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A2080" w14:textId="015828DC" w:rsidR="0020509A" w:rsidRDefault="0020509A" w:rsidP="00B86B18">
      <w:pPr>
        <w:pStyle w:val="Textoindependiente"/>
        <w:ind w:left="3377"/>
        <w:rPr>
          <w:rFonts w:ascii="Times New Roman"/>
        </w:rPr>
      </w:pPr>
    </w:p>
    <w:p w14:paraId="1207C7FD" w14:textId="19FDC94E" w:rsidR="005E2C9A" w:rsidRPr="00853EE5" w:rsidRDefault="00B93290" w:rsidP="00D57B3C">
      <w:pPr>
        <w:shd w:val="clear" w:color="auto" w:fill="FBE4D5" w:themeFill="accent2" w:themeFillTint="33"/>
        <w:jc w:val="center"/>
        <w:rPr>
          <w:rFonts w:ascii="AR CENA" w:hAnsi="AR CENA"/>
          <w:b/>
          <w:sz w:val="40"/>
          <w:szCs w:val="40"/>
          <w:lang w:val="es-MX"/>
        </w:rPr>
      </w:pPr>
      <w:r w:rsidRPr="00853EE5">
        <w:rPr>
          <w:rFonts w:ascii="AR CENA" w:hAnsi="AR CENA"/>
          <w:b/>
          <w:sz w:val="40"/>
          <w:szCs w:val="40"/>
          <w:lang w:val="es-MX"/>
        </w:rPr>
        <w:t>PROYECTO CURRICULAR DE INSTITUCIÓN EDUCATIVA</w:t>
      </w:r>
    </w:p>
    <w:p w14:paraId="71CD7E99" w14:textId="77777777" w:rsidR="00853EE5" w:rsidRDefault="00853EE5">
      <w:pPr>
        <w:rPr>
          <w:sz w:val="24"/>
          <w:szCs w:val="24"/>
          <w:lang w:val="es-MX"/>
        </w:rPr>
      </w:pPr>
    </w:p>
    <w:p w14:paraId="4F8FDD12" w14:textId="6AE209C4" w:rsidR="00B93290" w:rsidRPr="00365599" w:rsidRDefault="00D57B3C">
      <w:pPr>
        <w:rPr>
          <w:rFonts w:ascii="Arial" w:hAnsi="Arial" w:cs="Arial"/>
          <w:b/>
          <w:sz w:val="36"/>
          <w:szCs w:val="36"/>
          <w:lang w:val="es-MX"/>
        </w:rPr>
      </w:pPr>
      <w:r w:rsidRPr="00365599">
        <w:rPr>
          <w:rFonts w:ascii="Arial" w:hAnsi="Arial" w:cs="Arial"/>
          <w:b/>
          <w:sz w:val="36"/>
          <w:szCs w:val="36"/>
          <w:lang w:val="es-MX"/>
        </w:rPr>
        <w:t>I</w:t>
      </w:r>
      <w:r w:rsidR="008050B5" w:rsidRPr="00365599">
        <w:rPr>
          <w:rFonts w:ascii="Arial" w:hAnsi="Arial" w:cs="Arial"/>
          <w:b/>
          <w:sz w:val="36"/>
          <w:szCs w:val="36"/>
          <w:lang w:val="es-MX"/>
        </w:rPr>
        <w:t xml:space="preserve">. </w:t>
      </w:r>
      <w:r w:rsidR="00B93290" w:rsidRPr="00365599">
        <w:rPr>
          <w:rFonts w:ascii="Arial" w:hAnsi="Arial" w:cs="Arial"/>
          <w:b/>
          <w:sz w:val="36"/>
          <w:szCs w:val="36"/>
          <w:lang w:val="es-MX"/>
        </w:rPr>
        <w:t>Datos</w:t>
      </w:r>
      <w:r w:rsidR="007B2A9A" w:rsidRPr="00365599">
        <w:rPr>
          <w:rFonts w:ascii="Arial" w:hAnsi="Arial" w:cs="Arial"/>
          <w:b/>
          <w:sz w:val="36"/>
          <w:szCs w:val="36"/>
          <w:lang w:val="es-MX"/>
        </w:rPr>
        <w:t xml:space="preserve"> de la I.E.</w:t>
      </w:r>
    </w:p>
    <w:p w14:paraId="0D1FCEEB" w14:textId="42BB13F1" w:rsidR="00023F9F" w:rsidRDefault="00D57B3C" w:rsidP="00853EE5">
      <w:pPr>
        <w:rPr>
          <w:lang w:val="es-PE"/>
        </w:rPr>
      </w:pPr>
      <w:r>
        <w:rPr>
          <w:b/>
          <w:sz w:val="20"/>
          <w:lang w:val="es-MX"/>
        </w:rPr>
        <w:t>1</w:t>
      </w:r>
      <w:r w:rsidR="00853EE5">
        <w:rPr>
          <w:b/>
          <w:sz w:val="20"/>
          <w:lang w:val="es-MX"/>
        </w:rPr>
        <w:t xml:space="preserve">.1. </w:t>
      </w:r>
      <w:r w:rsidR="00023F9F" w:rsidRPr="00BC3B87">
        <w:rPr>
          <w:b/>
          <w:sz w:val="20"/>
          <w:lang w:val="es-MX"/>
        </w:rPr>
        <w:t>Nombre de la IE</w:t>
      </w:r>
      <w:r w:rsidR="001334A5">
        <w:rPr>
          <w:b/>
          <w:sz w:val="20"/>
          <w:lang w:val="es-MX"/>
        </w:rPr>
        <w:t>P</w:t>
      </w:r>
      <w:r>
        <w:rPr>
          <w:b/>
          <w:sz w:val="20"/>
          <w:lang w:val="es-MX"/>
        </w:rPr>
        <w:tab/>
      </w:r>
      <w:proofErr w:type="gramStart"/>
      <w:r w:rsidR="00023F9F" w:rsidRPr="00BC3B87">
        <w:rPr>
          <w:b/>
          <w:sz w:val="20"/>
          <w:lang w:val="es-MX"/>
        </w:rPr>
        <w:t>:</w:t>
      </w:r>
      <w:r w:rsidR="00C10F3F" w:rsidRPr="00853EE5">
        <w:rPr>
          <w:lang w:val="es-PE"/>
        </w:rPr>
        <w:t xml:space="preserve"> </w:t>
      </w:r>
      <w:r w:rsidR="00C10F3F">
        <w:rPr>
          <w:lang w:val="es-PE"/>
        </w:rPr>
        <w:t xml:space="preserve"> “</w:t>
      </w:r>
      <w:proofErr w:type="gramEnd"/>
      <w:r w:rsidR="001334A5">
        <w:rPr>
          <w:lang w:val="es-PE"/>
        </w:rPr>
        <w:t>SANTA ROSA DE LIMA</w:t>
      </w:r>
      <w:r w:rsidR="00853EE5">
        <w:rPr>
          <w:lang w:val="es-PE"/>
        </w:rPr>
        <w:t>”</w:t>
      </w:r>
    </w:p>
    <w:p w14:paraId="260469BB" w14:textId="54BD77F1" w:rsidR="00853EE5" w:rsidRPr="00853EE5" w:rsidRDefault="00853EE5" w:rsidP="00853EE5">
      <w:pPr>
        <w:rPr>
          <w:bCs/>
          <w:sz w:val="20"/>
          <w:lang w:val="es-MX"/>
        </w:rPr>
      </w:pPr>
      <w:r>
        <w:rPr>
          <w:b/>
          <w:sz w:val="20"/>
          <w:lang w:val="es-MX"/>
        </w:rPr>
        <w:t>1.2. N</w:t>
      </w:r>
      <w:r w:rsidR="00023F9F" w:rsidRPr="00BC3B87">
        <w:rPr>
          <w:b/>
          <w:sz w:val="20"/>
          <w:lang w:val="es-MX"/>
        </w:rPr>
        <w:t>ivel(es)</w:t>
      </w:r>
      <w:r w:rsidR="00023F9F" w:rsidRPr="00BC3B87">
        <w:rPr>
          <w:b/>
          <w:spacing w:val="-5"/>
          <w:sz w:val="20"/>
          <w:lang w:val="es-MX"/>
        </w:rPr>
        <w:t xml:space="preserve"> </w:t>
      </w:r>
      <w:r w:rsidR="00023F9F" w:rsidRPr="00BC3B87">
        <w:rPr>
          <w:b/>
          <w:sz w:val="20"/>
          <w:lang w:val="es-MX"/>
        </w:rPr>
        <w:t>o</w:t>
      </w:r>
      <w:r w:rsidR="00023F9F" w:rsidRPr="00BC3B87">
        <w:rPr>
          <w:b/>
          <w:spacing w:val="-4"/>
          <w:sz w:val="20"/>
          <w:lang w:val="es-MX"/>
        </w:rPr>
        <w:t xml:space="preserve"> </w:t>
      </w:r>
      <w:r w:rsidR="003023E4">
        <w:rPr>
          <w:b/>
          <w:sz w:val="20"/>
          <w:lang w:val="es-MX"/>
        </w:rPr>
        <w:t>ciclo(s)</w:t>
      </w:r>
      <w:r w:rsidR="00D57B3C">
        <w:rPr>
          <w:b/>
          <w:sz w:val="20"/>
          <w:lang w:val="es-MX"/>
        </w:rPr>
        <w:tab/>
      </w:r>
      <w:r w:rsidR="003023E4">
        <w:rPr>
          <w:b/>
          <w:sz w:val="20"/>
          <w:lang w:val="es-MX"/>
        </w:rPr>
        <w:t>:</w:t>
      </w:r>
      <w:r w:rsidR="00DB0471">
        <w:rPr>
          <w:b/>
          <w:sz w:val="20"/>
          <w:lang w:val="es-MX"/>
        </w:rPr>
        <w:t xml:space="preserve"> </w:t>
      </w:r>
      <w:r w:rsidRPr="00853EE5">
        <w:rPr>
          <w:bCs/>
          <w:sz w:val="20"/>
          <w:lang w:val="es-PE"/>
        </w:rPr>
        <w:t>INICIAL – PRIMARIA - SECUNDARIA</w:t>
      </w:r>
    </w:p>
    <w:p w14:paraId="3D29D454" w14:textId="77777777" w:rsidR="00DB0471" w:rsidRDefault="00853EE5" w:rsidP="00DB0471">
      <w:pPr>
        <w:rPr>
          <w:bCs/>
          <w:sz w:val="20"/>
          <w:lang w:val="es-MX"/>
        </w:rPr>
      </w:pPr>
      <w:r>
        <w:rPr>
          <w:b/>
          <w:sz w:val="20"/>
          <w:lang w:val="es-MX"/>
        </w:rPr>
        <w:t xml:space="preserve">1.3. </w:t>
      </w:r>
      <w:r w:rsidR="00023F9F" w:rsidRPr="00BC3B87">
        <w:rPr>
          <w:b/>
          <w:sz w:val="20"/>
          <w:lang w:val="es-MX"/>
        </w:rPr>
        <w:t>Modalidad(es)</w:t>
      </w:r>
      <w:r w:rsidR="00DB0471">
        <w:rPr>
          <w:b/>
          <w:sz w:val="20"/>
          <w:lang w:val="es-MX"/>
        </w:rPr>
        <w:tab/>
      </w:r>
      <w:r w:rsidR="00023F9F" w:rsidRPr="00BC3B87">
        <w:rPr>
          <w:b/>
          <w:sz w:val="20"/>
          <w:lang w:val="es-MX"/>
        </w:rPr>
        <w:t>:</w:t>
      </w:r>
      <w:r>
        <w:rPr>
          <w:b/>
          <w:sz w:val="20"/>
          <w:lang w:val="es-MX"/>
        </w:rPr>
        <w:t xml:space="preserve"> </w:t>
      </w:r>
      <w:r w:rsidRPr="00853EE5">
        <w:rPr>
          <w:bCs/>
          <w:sz w:val="20"/>
          <w:lang w:val="es-MX"/>
        </w:rPr>
        <w:t>EBR</w:t>
      </w:r>
    </w:p>
    <w:p w14:paraId="3110C7BB" w14:textId="7D747689" w:rsidR="00853EE5" w:rsidRPr="00963FB0" w:rsidRDefault="00853EE5" w:rsidP="00DB0471">
      <w:pPr>
        <w:rPr>
          <w:bCs/>
          <w:sz w:val="20"/>
          <w:lang w:val="es-MX"/>
        </w:rPr>
      </w:pPr>
      <w:r>
        <w:rPr>
          <w:b/>
          <w:sz w:val="20"/>
          <w:lang w:val="es-MX"/>
        </w:rPr>
        <w:t>1.4. T</w:t>
      </w:r>
      <w:r w:rsidR="003023E4">
        <w:rPr>
          <w:b/>
          <w:sz w:val="20"/>
          <w:lang w:val="es-MX"/>
        </w:rPr>
        <w:t>urnos</w:t>
      </w:r>
      <w:r w:rsidR="00DB0471">
        <w:rPr>
          <w:b/>
          <w:sz w:val="20"/>
          <w:lang w:val="es-MX"/>
        </w:rPr>
        <w:tab/>
      </w:r>
      <w:r w:rsidR="00DB0471">
        <w:rPr>
          <w:b/>
          <w:sz w:val="20"/>
          <w:lang w:val="es-MX"/>
        </w:rPr>
        <w:tab/>
      </w:r>
      <w:r w:rsidR="001E60B3">
        <w:rPr>
          <w:b/>
          <w:sz w:val="20"/>
          <w:lang w:val="es-MX"/>
        </w:rPr>
        <w:t>:</w:t>
      </w:r>
      <w:r w:rsidR="003023E4">
        <w:rPr>
          <w:b/>
          <w:sz w:val="20"/>
          <w:lang w:val="es-MX"/>
        </w:rPr>
        <w:t xml:space="preserve"> </w:t>
      </w:r>
      <w:r w:rsidR="003023E4" w:rsidRPr="00963FB0">
        <w:rPr>
          <w:bCs/>
          <w:sz w:val="20"/>
          <w:lang w:val="es-MX"/>
        </w:rPr>
        <w:t>MAÑANA</w:t>
      </w:r>
      <w:r w:rsidR="003023E4" w:rsidRPr="00963FB0">
        <w:rPr>
          <w:bCs/>
          <w:sz w:val="20"/>
          <w:lang w:val="es-MX"/>
        </w:rPr>
        <w:tab/>
      </w:r>
    </w:p>
    <w:p w14:paraId="0E92C028" w14:textId="6C3044F9" w:rsidR="00963FB0" w:rsidRDefault="00853EE5" w:rsidP="00023F9F">
      <w:pPr>
        <w:rPr>
          <w:lang w:val="es-PE"/>
        </w:rPr>
      </w:pPr>
      <w:r>
        <w:rPr>
          <w:b/>
          <w:sz w:val="20"/>
          <w:lang w:val="es-MX"/>
        </w:rPr>
        <w:t xml:space="preserve">1.5. </w:t>
      </w:r>
      <w:r w:rsidR="00023F9F" w:rsidRPr="00BC3B87">
        <w:rPr>
          <w:b/>
          <w:sz w:val="20"/>
          <w:lang w:val="es-MX"/>
        </w:rPr>
        <w:t>Dirección de la</w:t>
      </w:r>
      <w:r w:rsidR="00023F9F" w:rsidRPr="00BC3B87">
        <w:rPr>
          <w:b/>
          <w:spacing w:val="-2"/>
          <w:sz w:val="20"/>
          <w:lang w:val="es-MX"/>
        </w:rPr>
        <w:t xml:space="preserve"> </w:t>
      </w:r>
      <w:r w:rsidR="00023F9F" w:rsidRPr="00BC3B87">
        <w:rPr>
          <w:b/>
          <w:sz w:val="20"/>
          <w:lang w:val="es-MX"/>
        </w:rPr>
        <w:t>IE</w:t>
      </w:r>
      <w:r w:rsidR="00D57B3C">
        <w:rPr>
          <w:b/>
          <w:sz w:val="20"/>
          <w:lang w:val="es-MX"/>
        </w:rPr>
        <w:tab/>
      </w:r>
      <w:r w:rsidR="00023F9F" w:rsidRPr="00BC3B87">
        <w:rPr>
          <w:b/>
          <w:sz w:val="20"/>
          <w:lang w:val="es-MX"/>
        </w:rPr>
        <w:t>:</w:t>
      </w:r>
      <w:r w:rsidR="00963FB0" w:rsidRPr="00963FB0">
        <w:rPr>
          <w:lang w:val="es-PE"/>
        </w:rPr>
        <w:t xml:space="preserve"> </w:t>
      </w:r>
      <w:r w:rsidR="00B63ED4">
        <w:rPr>
          <w:lang w:val="es-PE"/>
        </w:rPr>
        <w:t>Av. Aviación No 320</w:t>
      </w:r>
    </w:p>
    <w:p w14:paraId="3E51F6F4" w14:textId="77777777" w:rsidR="00DB0471" w:rsidRDefault="00963FB0" w:rsidP="00963FB0">
      <w:pPr>
        <w:rPr>
          <w:lang w:val="es-PE"/>
        </w:rPr>
      </w:pPr>
      <w:r w:rsidRPr="00963FB0">
        <w:rPr>
          <w:b/>
          <w:sz w:val="20"/>
          <w:szCs w:val="20"/>
          <w:lang w:val="es-MX"/>
        </w:rPr>
        <w:t>1.6. Departamento</w:t>
      </w:r>
      <w:r w:rsidR="00D57B3C">
        <w:rPr>
          <w:b/>
          <w:sz w:val="20"/>
          <w:szCs w:val="20"/>
          <w:lang w:val="es-MX"/>
        </w:rPr>
        <w:tab/>
      </w:r>
      <w:r>
        <w:rPr>
          <w:b/>
          <w:lang w:val="es-MX"/>
        </w:rPr>
        <w:t xml:space="preserve">: </w:t>
      </w:r>
      <w:r>
        <w:rPr>
          <w:lang w:val="es-PE"/>
        </w:rPr>
        <w:t xml:space="preserve">PIURA                  </w:t>
      </w:r>
      <w:r w:rsidR="001E60B3">
        <w:rPr>
          <w:lang w:val="es-PE"/>
        </w:rPr>
        <w:t xml:space="preserve">               </w:t>
      </w:r>
      <w:r>
        <w:rPr>
          <w:lang w:val="es-PE"/>
        </w:rPr>
        <w:t xml:space="preserve"> </w:t>
      </w:r>
    </w:p>
    <w:p w14:paraId="4DB57D9F" w14:textId="72014C37" w:rsidR="00DB0471" w:rsidRDefault="00DB0471" w:rsidP="00963FB0">
      <w:pPr>
        <w:rPr>
          <w:bCs/>
          <w:lang w:val="es-PE"/>
        </w:rPr>
      </w:pPr>
      <w:r>
        <w:rPr>
          <w:b/>
          <w:sz w:val="20"/>
          <w:szCs w:val="20"/>
          <w:lang w:val="es-MX"/>
        </w:rPr>
        <w:t xml:space="preserve">1.7. </w:t>
      </w:r>
      <w:r w:rsidR="00963FB0" w:rsidRPr="00963FB0">
        <w:rPr>
          <w:b/>
          <w:sz w:val="20"/>
          <w:szCs w:val="20"/>
          <w:lang w:val="es-MX"/>
        </w:rPr>
        <w:t>Provincia</w:t>
      </w:r>
      <w:r>
        <w:rPr>
          <w:b/>
          <w:sz w:val="20"/>
          <w:szCs w:val="20"/>
          <w:lang w:val="es-MX"/>
        </w:rPr>
        <w:tab/>
      </w:r>
      <w:r>
        <w:rPr>
          <w:b/>
          <w:sz w:val="20"/>
          <w:szCs w:val="20"/>
          <w:lang w:val="es-MX"/>
        </w:rPr>
        <w:tab/>
      </w:r>
      <w:r w:rsidR="00963FB0" w:rsidRPr="00963FB0">
        <w:rPr>
          <w:b/>
          <w:sz w:val="20"/>
          <w:szCs w:val="20"/>
          <w:lang w:val="es-MX"/>
        </w:rPr>
        <w:t>:</w:t>
      </w:r>
      <w:r w:rsidR="00963FB0">
        <w:rPr>
          <w:b/>
          <w:lang w:val="es-MX"/>
        </w:rPr>
        <w:t xml:space="preserve"> </w:t>
      </w:r>
      <w:r w:rsidR="00963FB0" w:rsidRPr="00963FB0">
        <w:rPr>
          <w:bCs/>
          <w:lang w:val="es-MX"/>
        </w:rPr>
        <w:t>T</w:t>
      </w:r>
      <w:r w:rsidR="00963FB0" w:rsidRPr="00963FB0">
        <w:rPr>
          <w:bCs/>
          <w:lang w:val="es-PE"/>
        </w:rPr>
        <w:t>A</w:t>
      </w:r>
      <w:r w:rsidR="00963FB0">
        <w:rPr>
          <w:bCs/>
          <w:lang w:val="es-PE"/>
        </w:rPr>
        <w:t>LA</w:t>
      </w:r>
      <w:r w:rsidR="00963FB0" w:rsidRPr="00963FB0">
        <w:rPr>
          <w:bCs/>
          <w:lang w:val="es-PE"/>
        </w:rPr>
        <w:t>R</w:t>
      </w:r>
      <w:r w:rsidR="00963FB0">
        <w:rPr>
          <w:bCs/>
          <w:lang w:val="es-PE"/>
        </w:rPr>
        <w:t xml:space="preserve">A                    </w:t>
      </w:r>
      <w:r w:rsidR="001E60B3">
        <w:rPr>
          <w:bCs/>
          <w:lang w:val="es-PE"/>
        </w:rPr>
        <w:t xml:space="preserve">        </w:t>
      </w:r>
    </w:p>
    <w:p w14:paraId="45221F15" w14:textId="324A271C" w:rsidR="00963FB0" w:rsidRPr="003023E4" w:rsidRDefault="00DB0471" w:rsidP="00963FB0">
      <w:pPr>
        <w:rPr>
          <w:lang w:val="es-PE"/>
        </w:rPr>
      </w:pPr>
      <w:r>
        <w:rPr>
          <w:bCs/>
          <w:lang w:val="es-PE"/>
        </w:rPr>
        <w:t xml:space="preserve">1.8. </w:t>
      </w:r>
      <w:r w:rsidR="00963FB0">
        <w:rPr>
          <w:bCs/>
          <w:lang w:val="es-PE"/>
        </w:rPr>
        <w:t xml:space="preserve"> </w:t>
      </w:r>
      <w:r w:rsidR="00963FB0" w:rsidRPr="00963FB0">
        <w:rPr>
          <w:b/>
          <w:sz w:val="20"/>
          <w:szCs w:val="20"/>
          <w:lang w:val="es-MX"/>
        </w:rPr>
        <w:t>Distrito</w:t>
      </w:r>
      <w:r>
        <w:rPr>
          <w:b/>
          <w:sz w:val="20"/>
          <w:szCs w:val="20"/>
          <w:lang w:val="es-MX"/>
        </w:rPr>
        <w:tab/>
      </w:r>
      <w:r>
        <w:rPr>
          <w:b/>
          <w:sz w:val="20"/>
          <w:szCs w:val="20"/>
          <w:lang w:val="es-MX"/>
        </w:rPr>
        <w:tab/>
      </w:r>
      <w:r w:rsidR="00963FB0">
        <w:rPr>
          <w:b/>
          <w:lang w:val="es-MX"/>
        </w:rPr>
        <w:t xml:space="preserve">: </w:t>
      </w:r>
      <w:r w:rsidR="00963FB0">
        <w:rPr>
          <w:lang w:val="es-PE"/>
        </w:rPr>
        <w:t>P</w:t>
      </w:r>
      <w:bookmarkStart w:id="0" w:name="_Hlk48913706"/>
      <w:r w:rsidR="00963FB0">
        <w:rPr>
          <w:lang w:val="es-PE"/>
        </w:rPr>
        <w:t>AR</w:t>
      </w:r>
      <w:bookmarkEnd w:id="0"/>
      <w:r w:rsidR="00963FB0">
        <w:rPr>
          <w:lang w:val="es-PE"/>
        </w:rPr>
        <w:t>IÑAS</w:t>
      </w:r>
    </w:p>
    <w:p w14:paraId="079FC1A9" w14:textId="443F1915" w:rsidR="00D55DD9" w:rsidRPr="00B63ED4" w:rsidRDefault="00D55DD9" w:rsidP="00B63ED4">
      <w:pPr>
        <w:jc w:val="both"/>
        <w:rPr>
          <w:lang w:val="es-PE"/>
        </w:rPr>
      </w:pPr>
      <w:r>
        <w:rPr>
          <w:b/>
          <w:sz w:val="20"/>
          <w:lang w:val="es-MX"/>
        </w:rPr>
        <w:t>1.</w:t>
      </w:r>
      <w:r w:rsidR="00DB0471">
        <w:rPr>
          <w:b/>
          <w:sz w:val="20"/>
          <w:lang w:val="es-MX"/>
        </w:rPr>
        <w:t>9</w:t>
      </w:r>
      <w:r>
        <w:rPr>
          <w:b/>
          <w:sz w:val="20"/>
          <w:lang w:val="es-MX"/>
        </w:rPr>
        <w:t xml:space="preserve">. </w:t>
      </w:r>
      <w:r w:rsidRPr="00BC3B87">
        <w:rPr>
          <w:b/>
          <w:sz w:val="20"/>
          <w:lang w:val="es-MX"/>
        </w:rPr>
        <w:t>Correo</w:t>
      </w:r>
      <w:r w:rsidR="00D57B3C">
        <w:rPr>
          <w:b/>
          <w:sz w:val="20"/>
          <w:lang w:val="es-MX"/>
        </w:rPr>
        <w:tab/>
      </w:r>
      <w:r w:rsidR="00D57B3C">
        <w:rPr>
          <w:b/>
          <w:sz w:val="20"/>
          <w:lang w:val="es-MX"/>
        </w:rPr>
        <w:tab/>
      </w:r>
      <w:r>
        <w:rPr>
          <w:b/>
          <w:sz w:val="20"/>
          <w:lang w:val="es-MX"/>
        </w:rPr>
        <w:t xml:space="preserve">: </w:t>
      </w:r>
      <w:r w:rsidR="00B63ED4" w:rsidRPr="00B63ED4">
        <w:rPr>
          <w:sz w:val="20"/>
          <w:lang w:val="es-MX"/>
        </w:rPr>
        <w:t xml:space="preserve">capsantarosa@hotmail.com </w:t>
      </w:r>
    </w:p>
    <w:p w14:paraId="6FE9BBDD" w14:textId="53D6A2CC" w:rsidR="00C56BDD" w:rsidRDefault="00D55DD9" w:rsidP="00D55DD9">
      <w:pPr>
        <w:rPr>
          <w:lang w:val="es-PE"/>
        </w:rPr>
      </w:pPr>
      <w:r>
        <w:rPr>
          <w:b/>
          <w:sz w:val="20"/>
          <w:lang w:val="es-MX"/>
        </w:rPr>
        <w:t>1.</w:t>
      </w:r>
      <w:r w:rsidR="00DB0471">
        <w:rPr>
          <w:b/>
          <w:sz w:val="20"/>
          <w:lang w:val="es-MX"/>
        </w:rPr>
        <w:t>10</w:t>
      </w:r>
      <w:r>
        <w:rPr>
          <w:b/>
          <w:sz w:val="20"/>
          <w:lang w:val="es-MX"/>
        </w:rPr>
        <w:t xml:space="preserve">. </w:t>
      </w:r>
      <w:r w:rsidRPr="00BC3B87">
        <w:rPr>
          <w:b/>
          <w:sz w:val="20"/>
          <w:lang w:val="es-MX"/>
        </w:rPr>
        <w:t>Teléfono</w:t>
      </w:r>
      <w:r w:rsidR="00D57B3C">
        <w:rPr>
          <w:b/>
          <w:sz w:val="20"/>
          <w:lang w:val="es-MX"/>
        </w:rPr>
        <w:tab/>
      </w:r>
      <w:r w:rsidR="00D57B3C">
        <w:rPr>
          <w:b/>
          <w:sz w:val="20"/>
          <w:lang w:val="es-MX"/>
        </w:rPr>
        <w:tab/>
      </w:r>
      <w:r w:rsidRPr="00BC3B87">
        <w:rPr>
          <w:b/>
          <w:sz w:val="20"/>
          <w:lang w:val="es-MX"/>
        </w:rPr>
        <w:t>:</w:t>
      </w:r>
      <w:r w:rsidRPr="00D55DD9">
        <w:rPr>
          <w:lang w:val="es-PE"/>
        </w:rPr>
        <w:t xml:space="preserve"> </w:t>
      </w:r>
      <w:bookmarkStart w:id="1" w:name="_Hlk48914443"/>
      <w:r w:rsidR="00B63ED4">
        <w:rPr>
          <w:lang w:val="es-PE"/>
        </w:rPr>
        <w:t>923536690</w:t>
      </w:r>
    </w:p>
    <w:p w14:paraId="15200158" w14:textId="73A473F4" w:rsidR="00B77E14" w:rsidRPr="001334A5" w:rsidRDefault="00C56BDD" w:rsidP="001334A5">
      <w:pPr>
        <w:rPr>
          <w:lang w:val="es-PE"/>
        </w:rPr>
      </w:pPr>
      <w:r>
        <w:rPr>
          <w:b/>
          <w:sz w:val="20"/>
          <w:lang w:val="es-MX"/>
        </w:rPr>
        <w:t>1.1</w:t>
      </w:r>
      <w:r w:rsidR="001334A5">
        <w:rPr>
          <w:b/>
          <w:sz w:val="20"/>
          <w:lang w:val="es-MX"/>
        </w:rPr>
        <w:t>1</w:t>
      </w:r>
      <w:r w:rsidR="00D55DD9">
        <w:rPr>
          <w:b/>
          <w:sz w:val="20"/>
          <w:lang w:val="es-MX"/>
        </w:rPr>
        <w:t xml:space="preserve">. </w:t>
      </w:r>
      <w:r>
        <w:rPr>
          <w:b/>
          <w:sz w:val="20"/>
          <w:lang w:val="es-MX"/>
        </w:rPr>
        <w:t>D</w:t>
      </w:r>
      <w:r w:rsidR="00D55DD9" w:rsidRPr="00BC3B87">
        <w:rPr>
          <w:b/>
          <w:sz w:val="20"/>
          <w:lang w:val="es-MX"/>
        </w:rPr>
        <w:t>irector</w:t>
      </w:r>
      <w:bookmarkEnd w:id="1"/>
      <w:r>
        <w:rPr>
          <w:b/>
          <w:sz w:val="20"/>
          <w:lang w:val="es-MX"/>
        </w:rPr>
        <w:t>(a)</w:t>
      </w:r>
      <w:r w:rsidR="00D57B3C">
        <w:rPr>
          <w:b/>
          <w:sz w:val="20"/>
          <w:lang w:val="es-MX"/>
        </w:rPr>
        <w:tab/>
      </w:r>
      <w:r w:rsidR="00D57B3C">
        <w:rPr>
          <w:b/>
          <w:sz w:val="20"/>
          <w:lang w:val="es-MX"/>
        </w:rPr>
        <w:tab/>
      </w:r>
      <w:r w:rsidR="00D55DD9">
        <w:rPr>
          <w:b/>
          <w:sz w:val="20"/>
          <w:lang w:val="es-MX"/>
        </w:rPr>
        <w:t xml:space="preserve">: </w:t>
      </w:r>
      <w:r w:rsidR="00B63ED4" w:rsidRPr="00B63ED4">
        <w:rPr>
          <w:sz w:val="20"/>
          <w:lang w:val="es-MX"/>
        </w:rPr>
        <w:t>Mariela Elvira Bayona García</w:t>
      </w:r>
    </w:p>
    <w:p w14:paraId="5C2BA8D9" w14:textId="14F7410C" w:rsidR="00D55DD9" w:rsidRDefault="00C56BDD" w:rsidP="00D55DD9">
      <w:pPr>
        <w:pStyle w:val="Textoindependiente"/>
        <w:rPr>
          <w:rFonts w:ascii="Calibri" w:hAnsi="Calibri"/>
          <w:sz w:val="22"/>
          <w:szCs w:val="22"/>
        </w:rPr>
      </w:pPr>
      <w:r w:rsidRPr="00DB0471">
        <w:rPr>
          <w:rFonts w:ascii="Calibri" w:hAnsi="Calibri"/>
          <w:b/>
          <w:lang w:val="es-MX"/>
        </w:rPr>
        <w:t>1.1</w:t>
      </w:r>
      <w:r w:rsidR="00DB0471">
        <w:rPr>
          <w:rFonts w:ascii="Calibri" w:hAnsi="Calibri"/>
          <w:b/>
          <w:lang w:val="es-MX"/>
        </w:rPr>
        <w:t>4</w:t>
      </w:r>
      <w:r w:rsidRPr="00DB0471">
        <w:rPr>
          <w:b/>
          <w:lang w:val="es-MX"/>
        </w:rPr>
        <w:t>. Ti</w:t>
      </w:r>
      <w:r w:rsidR="00D55DD9" w:rsidRPr="00DB0471">
        <w:rPr>
          <w:b/>
          <w:lang w:val="es-MX"/>
        </w:rPr>
        <w:t>po de gestión</w:t>
      </w:r>
      <w:r w:rsidR="00D57B3C">
        <w:rPr>
          <w:b/>
          <w:lang w:val="es-MX"/>
        </w:rPr>
        <w:tab/>
      </w:r>
      <w:r w:rsidR="00D55DD9">
        <w:rPr>
          <w:b/>
          <w:lang w:val="es-MX"/>
        </w:rPr>
        <w:t xml:space="preserve">: </w:t>
      </w:r>
      <w:r w:rsidR="001334A5">
        <w:rPr>
          <w:rFonts w:ascii="Calibri" w:hAnsi="Calibri"/>
          <w:sz w:val="22"/>
          <w:szCs w:val="22"/>
        </w:rPr>
        <w:t>Privada</w:t>
      </w:r>
      <w:r w:rsidR="00B63ED4">
        <w:rPr>
          <w:rFonts w:ascii="Calibri" w:hAnsi="Calibri"/>
          <w:sz w:val="22"/>
          <w:szCs w:val="22"/>
        </w:rPr>
        <w:t xml:space="preserve"> </w:t>
      </w:r>
    </w:p>
    <w:p w14:paraId="16BA68E7" w14:textId="77777777" w:rsidR="00DB0471" w:rsidRDefault="00DB0471" w:rsidP="00D55DD9">
      <w:pPr>
        <w:pStyle w:val="Textoindependiente"/>
        <w:rPr>
          <w:rFonts w:ascii="Calibri" w:hAnsi="Calibri"/>
          <w:sz w:val="22"/>
          <w:szCs w:val="22"/>
        </w:rPr>
      </w:pPr>
    </w:p>
    <w:p w14:paraId="0D44B7FD" w14:textId="77777777" w:rsidR="0020509A" w:rsidRPr="001334A5" w:rsidRDefault="0020509A" w:rsidP="0020509A">
      <w:pPr>
        <w:spacing w:before="8"/>
        <w:rPr>
          <w:b/>
          <w:color w:val="414042"/>
          <w:sz w:val="20"/>
          <w:lang w:val="es-PE"/>
        </w:rPr>
      </w:pPr>
    </w:p>
    <w:p w14:paraId="20531D7C" w14:textId="13461D9F" w:rsidR="0020509A" w:rsidRPr="001334A5" w:rsidRDefault="0020509A" w:rsidP="0020509A">
      <w:pPr>
        <w:spacing w:before="8"/>
        <w:rPr>
          <w:b/>
          <w:color w:val="414042"/>
          <w:sz w:val="20"/>
          <w:lang w:val="es-PE"/>
        </w:rPr>
      </w:pPr>
      <w:r w:rsidRPr="001334A5">
        <w:rPr>
          <w:b/>
          <w:color w:val="414042"/>
          <w:sz w:val="20"/>
          <w:lang w:val="es-PE"/>
        </w:rPr>
        <w:t xml:space="preserve">             Códigos de identificación de la IE</w:t>
      </w:r>
      <w:r w:rsidRPr="001334A5">
        <w:rPr>
          <w:b/>
          <w:color w:val="414042"/>
          <w:sz w:val="20"/>
          <w:lang w:val="es-PE"/>
        </w:rPr>
        <w:tab/>
      </w:r>
      <w:r w:rsidRPr="001334A5">
        <w:rPr>
          <w:b/>
          <w:color w:val="414042"/>
          <w:sz w:val="20"/>
          <w:lang w:val="es-PE"/>
        </w:rPr>
        <w:tab/>
      </w:r>
      <w:r w:rsidRPr="001334A5">
        <w:rPr>
          <w:b/>
          <w:color w:val="414042"/>
          <w:sz w:val="20"/>
          <w:lang w:val="es-PE"/>
        </w:rPr>
        <w:tab/>
        <w:t>Integrantes de la comunidad educativa</w:t>
      </w:r>
    </w:p>
    <w:tbl>
      <w:tblPr>
        <w:tblpPr w:leftFromText="141" w:rightFromText="141" w:vertAnchor="text" w:horzAnchor="page" w:tblpX="1816" w:tblpY="355"/>
        <w:tblW w:w="0" w:type="auto"/>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1734"/>
        <w:gridCol w:w="1723"/>
      </w:tblGrid>
      <w:tr w:rsidR="0020509A" w14:paraId="00B85B53" w14:textId="77777777" w:rsidTr="00FB3FC9">
        <w:trPr>
          <w:trHeight w:val="300"/>
        </w:trPr>
        <w:tc>
          <w:tcPr>
            <w:tcW w:w="1734" w:type="dxa"/>
            <w:tcBorders>
              <w:top w:val="single" w:sz="4" w:space="0" w:color="939598"/>
              <w:left w:val="single" w:sz="4" w:space="0" w:color="939598"/>
              <w:bottom w:val="single" w:sz="4" w:space="0" w:color="939598"/>
              <w:right w:val="single" w:sz="4" w:space="0" w:color="939598"/>
            </w:tcBorders>
            <w:shd w:val="clear" w:color="auto" w:fill="E1F4FD"/>
            <w:hideMark/>
          </w:tcPr>
          <w:p w14:paraId="2F9ED6D8" w14:textId="77777777" w:rsidR="0020509A" w:rsidRDefault="0020509A" w:rsidP="00FB3FC9">
            <w:pPr>
              <w:spacing w:before="34"/>
              <w:ind w:left="80"/>
              <w:rPr>
                <w:b/>
                <w:sz w:val="20"/>
              </w:rPr>
            </w:pPr>
            <w:r>
              <w:rPr>
                <w:b/>
                <w:color w:val="414042"/>
                <w:sz w:val="20"/>
              </w:rPr>
              <w:t xml:space="preserve">Tipo de </w:t>
            </w:r>
            <w:proofErr w:type="spellStart"/>
            <w:r>
              <w:rPr>
                <w:b/>
                <w:color w:val="414042"/>
                <w:sz w:val="20"/>
              </w:rPr>
              <w:t>código</w:t>
            </w:r>
            <w:proofErr w:type="spellEnd"/>
          </w:p>
        </w:tc>
        <w:tc>
          <w:tcPr>
            <w:tcW w:w="1723" w:type="dxa"/>
            <w:tcBorders>
              <w:top w:val="single" w:sz="4" w:space="0" w:color="939598"/>
              <w:left w:val="single" w:sz="4" w:space="0" w:color="939598"/>
              <w:bottom w:val="single" w:sz="4" w:space="0" w:color="939598"/>
              <w:right w:val="single" w:sz="4" w:space="0" w:color="939598"/>
            </w:tcBorders>
            <w:shd w:val="clear" w:color="auto" w:fill="E1F4FD"/>
            <w:hideMark/>
          </w:tcPr>
          <w:p w14:paraId="7BA4EA2B" w14:textId="77777777" w:rsidR="0020509A" w:rsidRDefault="0020509A" w:rsidP="00FB3FC9">
            <w:pPr>
              <w:spacing w:before="34"/>
              <w:ind w:left="79"/>
              <w:rPr>
                <w:b/>
                <w:sz w:val="20"/>
              </w:rPr>
            </w:pPr>
            <w:proofErr w:type="spellStart"/>
            <w:r>
              <w:rPr>
                <w:b/>
                <w:color w:val="414042"/>
                <w:sz w:val="20"/>
              </w:rPr>
              <w:t>Número</w:t>
            </w:r>
            <w:proofErr w:type="spellEnd"/>
          </w:p>
        </w:tc>
      </w:tr>
      <w:tr w:rsidR="0020509A" w14:paraId="18B2EFE2" w14:textId="77777777" w:rsidTr="00FB3FC9">
        <w:trPr>
          <w:trHeight w:val="354"/>
        </w:trPr>
        <w:tc>
          <w:tcPr>
            <w:tcW w:w="1734" w:type="dxa"/>
            <w:tcBorders>
              <w:top w:val="single" w:sz="4" w:space="0" w:color="939598"/>
              <w:left w:val="single" w:sz="4" w:space="0" w:color="939598"/>
              <w:bottom w:val="single" w:sz="2" w:space="0" w:color="231F20"/>
              <w:right w:val="single" w:sz="4" w:space="0" w:color="939598"/>
            </w:tcBorders>
            <w:hideMark/>
          </w:tcPr>
          <w:p w14:paraId="3B94419D" w14:textId="77777777" w:rsidR="0020509A" w:rsidRDefault="0020509A" w:rsidP="00FB3FC9">
            <w:pPr>
              <w:rPr>
                <w:rFonts w:ascii="Times New Roman"/>
                <w:sz w:val="20"/>
              </w:rPr>
            </w:pPr>
            <w:r>
              <w:rPr>
                <w:rFonts w:ascii="Times New Roman"/>
                <w:sz w:val="20"/>
              </w:rPr>
              <w:t>INICIAL</w:t>
            </w:r>
          </w:p>
        </w:tc>
        <w:tc>
          <w:tcPr>
            <w:tcW w:w="1723" w:type="dxa"/>
            <w:tcBorders>
              <w:top w:val="single" w:sz="4" w:space="0" w:color="939598"/>
              <w:left w:val="single" w:sz="4" w:space="0" w:color="939598"/>
              <w:bottom w:val="single" w:sz="2" w:space="0" w:color="231F20"/>
              <w:right w:val="single" w:sz="4" w:space="0" w:color="939598"/>
            </w:tcBorders>
            <w:hideMark/>
          </w:tcPr>
          <w:p w14:paraId="41A6024C" w14:textId="73D6B2C4" w:rsidR="0020509A" w:rsidRDefault="00B63ED4" w:rsidP="00FB3FC9">
            <w:pPr>
              <w:rPr>
                <w:rFonts w:ascii="Times New Roman"/>
                <w:sz w:val="20"/>
              </w:rPr>
            </w:pPr>
            <w:r>
              <w:rPr>
                <w:rFonts w:ascii="Times New Roman"/>
                <w:sz w:val="20"/>
              </w:rPr>
              <w:t>0490144</w:t>
            </w:r>
          </w:p>
        </w:tc>
      </w:tr>
      <w:tr w:rsidR="0020509A" w14:paraId="2DAB445E" w14:textId="77777777" w:rsidTr="00FB3FC9">
        <w:trPr>
          <w:trHeight w:val="357"/>
        </w:trPr>
        <w:tc>
          <w:tcPr>
            <w:tcW w:w="1734" w:type="dxa"/>
            <w:tcBorders>
              <w:top w:val="single" w:sz="2" w:space="0" w:color="231F20"/>
              <w:left w:val="single" w:sz="4" w:space="0" w:color="939598"/>
              <w:bottom w:val="single" w:sz="2" w:space="0" w:color="231F20"/>
              <w:right w:val="single" w:sz="4" w:space="0" w:color="939598"/>
            </w:tcBorders>
            <w:hideMark/>
          </w:tcPr>
          <w:p w14:paraId="23A97583" w14:textId="77777777" w:rsidR="0020509A" w:rsidRDefault="0020509A" w:rsidP="00FB3FC9">
            <w:pPr>
              <w:rPr>
                <w:rFonts w:ascii="Times New Roman"/>
                <w:sz w:val="20"/>
              </w:rPr>
            </w:pPr>
            <w:r>
              <w:rPr>
                <w:rFonts w:ascii="Times New Roman"/>
                <w:sz w:val="20"/>
              </w:rPr>
              <w:t>PRIMARIA</w:t>
            </w:r>
          </w:p>
        </w:tc>
        <w:tc>
          <w:tcPr>
            <w:tcW w:w="1723" w:type="dxa"/>
            <w:tcBorders>
              <w:top w:val="single" w:sz="2" w:space="0" w:color="231F20"/>
              <w:left w:val="single" w:sz="4" w:space="0" w:color="939598"/>
              <w:bottom w:val="single" w:sz="2" w:space="0" w:color="231F20"/>
              <w:right w:val="single" w:sz="4" w:space="0" w:color="939598"/>
            </w:tcBorders>
            <w:hideMark/>
          </w:tcPr>
          <w:p w14:paraId="370DF636" w14:textId="4FD52710" w:rsidR="0020509A" w:rsidRDefault="00B63ED4" w:rsidP="00FB3FC9">
            <w:pPr>
              <w:rPr>
                <w:rFonts w:ascii="Times New Roman"/>
                <w:sz w:val="20"/>
              </w:rPr>
            </w:pPr>
            <w:r>
              <w:rPr>
                <w:rFonts w:ascii="Times New Roman"/>
                <w:sz w:val="20"/>
              </w:rPr>
              <w:t>0355024</w:t>
            </w:r>
          </w:p>
        </w:tc>
      </w:tr>
      <w:tr w:rsidR="0020509A" w14:paraId="21E9D2E1" w14:textId="77777777" w:rsidTr="00FB3FC9">
        <w:trPr>
          <w:trHeight w:val="357"/>
        </w:trPr>
        <w:tc>
          <w:tcPr>
            <w:tcW w:w="1734" w:type="dxa"/>
            <w:tcBorders>
              <w:top w:val="single" w:sz="2" w:space="0" w:color="231F20"/>
              <w:left w:val="single" w:sz="4" w:space="0" w:color="939598"/>
              <w:bottom w:val="single" w:sz="2" w:space="0" w:color="231F20"/>
              <w:right w:val="single" w:sz="4" w:space="0" w:color="939598"/>
            </w:tcBorders>
            <w:hideMark/>
          </w:tcPr>
          <w:p w14:paraId="1E6AA051" w14:textId="77777777" w:rsidR="0020509A" w:rsidRDefault="0020509A" w:rsidP="00FB3FC9">
            <w:pPr>
              <w:rPr>
                <w:rFonts w:ascii="Times New Roman"/>
                <w:sz w:val="20"/>
              </w:rPr>
            </w:pPr>
            <w:r>
              <w:rPr>
                <w:rFonts w:ascii="Times New Roman"/>
                <w:sz w:val="20"/>
              </w:rPr>
              <w:t>SECUNDARIA</w:t>
            </w:r>
          </w:p>
        </w:tc>
        <w:tc>
          <w:tcPr>
            <w:tcW w:w="1723" w:type="dxa"/>
            <w:tcBorders>
              <w:top w:val="single" w:sz="2" w:space="0" w:color="231F20"/>
              <w:left w:val="single" w:sz="4" w:space="0" w:color="939598"/>
              <w:bottom w:val="single" w:sz="2" w:space="0" w:color="231F20"/>
              <w:right w:val="single" w:sz="4" w:space="0" w:color="939598"/>
            </w:tcBorders>
            <w:hideMark/>
          </w:tcPr>
          <w:p w14:paraId="7B9518EA" w14:textId="63F3991F" w:rsidR="0020509A" w:rsidRDefault="00B63ED4" w:rsidP="00FB3FC9">
            <w:pPr>
              <w:rPr>
                <w:rFonts w:ascii="Times New Roman"/>
                <w:sz w:val="20"/>
              </w:rPr>
            </w:pPr>
            <w:r>
              <w:rPr>
                <w:rFonts w:ascii="Times New Roman"/>
                <w:sz w:val="20"/>
              </w:rPr>
              <w:t>1180231</w:t>
            </w:r>
          </w:p>
        </w:tc>
      </w:tr>
    </w:tbl>
    <w:tbl>
      <w:tblPr>
        <w:tblpPr w:leftFromText="141" w:rightFromText="141" w:vertAnchor="text" w:horzAnchor="page" w:tblpX="6376" w:tblpY="235"/>
        <w:tblW w:w="0" w:type="auto"/>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1734"/>
        <w:gridCol w:w="1723"/>
      </w:tblGrid>
      <w:tr w:rsidR="0020509A" w14:paraId="2DE6C3D0" w14:textId="77777777" w:rsidTr="00FB3FC9">
        <w:trPr>
          <w:trHeight w:val="300"/>
        </w:trPr>
        <w:tc>
          <w:tcPr>
            <w:tcW w:w="1734" w:type="dxa"/>
            <w:tcBorders>
              <w:top w:val="single" w:sz="4" w:space="0" w:color="939598"/>
              <w:left w:val="single" w:sz="4" w:space="0" w:color="939598"/>
              <w:bottom w:val="single" w:sz="4" w:space="0" w:color="939598"/>
              <w:right w:val="single" w:sz="4" w:space="0" w:color="939598"/>
            </w:tcBorders>
            <w:shd w:val="clear" w:color="auto" w:fill="E1F4FD"/>
            <w:hideMark/>
          </w:tcPr>
          <w:p w14:paraId="224BBD9C" w14:textId="77777777" w:rsidR="0020509A" w:rsidRDefault="0020509A" w:rsidP="00FB3FC9">
            <w:pPr>
              <w:spacing w:before="34"/>
              <w:ind w:left="80"/>
              <w:rPr>
                <w:b/>
                <w:sz w:val="20"/>
              </w:rPr>
            </w:pPr>
            <w:proofErr w:type="spellStart"/>
            <w:r>
              <w:rPr>
                <w:b/>
                <w:color w:val="414042"/>
                <w:sz w:val="20"/>
              </w:rPr>
              <w:t>Integrantes</w:t>
            </w:r>
            <w:proofErr w:type="spellEnd"/>
          </w:p>
        </w:tc>
        <w:tc>
          <w:tcPr>
            <w:tcW w:w="1723" w:type="dxa"/>
            <w:tcBorders>
              <w:top w:val="single" w:sz="4" w:space="0" w:color="939598"/>
              <w:left w:val="single" w:sz="4" w:space="0" w:color="939598"/>
              <w:bottom w:val="single" w:sz="4" w:space="0" w:color="939598"/>
              <w:right w:val="single" w:sz="4" w:space="0" w:color="939598"/>
            </w:tcBorders>
            <w:shd w:val="clear" w:color="auto" w:fill="E1F4FD"/>
            <w:hideMark/>
          </w:tcPr>
          <w:p w14:paraId="4EB5C22B" w14:textId="77777777" w:rsidR="0020509A" w:rsidRDefault="0020509A" w:rsidP="00FB3FC9">
            <w:pPr>
              <w:spacing w:before="34"/>
              <w:ind w:left="79"/>
              <w:rPr>
                <w:b/>
                <w:sz w:val="20"/>
              </w:rPr>
            </w:pPr>
            <w:proofErr w:type="spellStart"/>
            <w:r>
              <w:rPr>
                <w:b/>
                <w:color w:val="414042"/>
                <w:sz w:val="20"/>
              </w:rPr>
              <w:t>Número</w:t>
            </w:r>
            <w:proofErr w:type="spellEnd"/>
          </w:p>
        </w:tc>
      </w:tr>
      <w:tr w:rsidR="0020509A" w14:paraId="05A66273" w14:textId="77777777" w:rsidTr="00FB3FC9">
        <w:trPr>
          <w:trHeight w:val="354"/>
        </w:trPr>
        <w:tc>
          <w:tcPr>
            <w:tcW w:w="1734" w:type="dxa"/>
            <w:tcBorders>
              <w:top w:val="single" w:sz="4" w:space="0" w:color="939598"/>
              <w:left w:val="single" w:sz="4" w:space="0" w:color="939598"/>
              <w:bottom w:val="single" w:sz="2" w:space="0" w:color="231F20"/>
              <w:right w:val="single" w:sz="4" w:space="0" w:color="939598"/>
            </w:tcBorders>
            <w:hideMark/>
          </w:tcPr>
          <w:p w14:paraId="08F2D463" w14:textId="77777777" w:rsidR="0020509A" w:rsidRDefault="0020509A" w:rsidP="00FB3FC9">
            <w:pPr>
              <w:spacing w:before="34"/>
              <w:ind w:left="80"/>
              <w:rPr>
                <w:rFonts w:ascii="Calibri Light"/>
                <w:sz w:val="20"/>
              </w:rPr>
            </w:pPr>
            <w:proofErr w:type="spellStart"/>
            <w:r>
              <w:rPr>
                <w:rFonts w:ascii="Calibri Light"/>
                <w:color w:val="231F20"/>
                <w:sz w:val="20"/>
              </w:rPr>
              <w:t>Estudiantes</w:t>
            </w:r>
            <w:proofErr w:type="spellEnd"/>
          </w:p>
        </w:tc>
        <w:tc>
          <w:tcPr>
            <w:tcW w:w="1723" w:type="dxa"/>
            <w:tcBorders>
              <w:top w:val="single" w:sz="4" w:space="0" w:color="939598"/>
              <w:left w:val="single" w:sz="4" w:space="0" w:color="939598"/>
              <w:bottom w:val="single" w:sz="2" w:space="0" w:color="231F20"/>
              <w:right w:val="single" w:sz="4" w:space="0" w:color="939598"/>
            </w:tcBorders>
            <w:hideMark/>
          </w:tcPr>
          <w:p w14:paraId="66CA9AED" w14:textId="4DEC8D11" w:rsidR="0020509A" w:rsidRDefault="00B63ED4" w:rsidP="00F04F80">
            <w:pPr>
              <w:rPr>
                <w:rFonts w:ascii="Times New Roman"/>
                <w:sz w:val="20"/>
              </w:rPr>
            </w:pPr>
            <w:r>
              <w:rPr>
                <w:rFonts w:ascii="Times New Roman"/>
                <w:sz w:val="20"/>
              </w:rPr>
              <w:t>604</w:t>
            </w:r>
          </w:p>
        </w:tc>
      </w:tr>
      <w:tr w:rsidR="0020509A" w14:paraId="3251AD5F" w14:textId="77777777" w:rsidTr="00FB3FC9">
        <w:trPr>
          <w:trHeight w:val="357"/>
        </w:trPr>
        <w:tc>
          <w:tcPr>
            <w:tcW w:w="1734" w:type="dxa"/>
            <w:tcBorders>
              <w:top w:val="single" w:sz="2" w:space="0" w:color="231F20"/>
              <w:left w:val="single" w:sz="4" w:space="0" w:color="939598"/>
              <w:bottom w:val="single" w:sz="2" w:space="0" w:color="231F20"/>
              <w:right w:val="single" w:sz="4" w:space="0" w:color="939598"/>
            </w:tcBorders>
            <w:hideMark/>
          </w:tcPr>
          <w:p w14:paraId="5B1B7BEA" w14:textId="77777777" w:rsidR="0020509A" w:rsidRDefault="0020509A" w:rsidP="00FB3FC9">
            <w:pPr>
              <w:spacing w:before="37"/>
              <w:ind w:left="80"/>
              <w:rPr>
                <w:rFonts w:ascii="Calibri Light"/>
                <w:sz w:val="20"/>
              </w:rPr>
            </w:pPr>
            <w:proofErr w:type="spellStart"/>
            <w:r>
              <w:rPr>
                <w:rFonts w:ascii="Calibri Light"/>
                <w:color w:val="231F20"/>
                <w:sz w:val="20"/>
              </w:rPr>
              <w:t>Directivos</w:t>
            </w:r>
            <w:proofErr w:type="spellEnd"/>
          </w:p>
        </w:tc>
        <w:tc>
          <w:tcPr>
            <w:tcW w:w="1723" w:type="dxa"/>
            <w:tcBorders>
              <w:top w:val="single" w:sz="2" w:space="0" w:color="231F20"/>
              <w:left w:val="single" w:sz="4" w:space="0" w:color="939598"/>
              <w:bottom w:val="single" w:sz="2" w:space="0" w:color="231F20"/>
              <w:right w:val="single" w:sz="4" w:space="0" w:color="939598"/>
            </w:tcBorders>
            <w:hideMark/>
          </w:tcPr>
          <w:p w14:paraId="486DAB4E" w14:textId="69A7F378" w:rsidR="0020509A" w:rsidRDefault="00B63ED4" w:rsidP="00FB3FC9">
            <w:pPr>
              <w:rPr>
                <w:rFonts w:ascii="Times New Roman"/>
                <w:sz w:val="20"/>
              </w:rPr>
            </w:pPr>
            <w:r>
              <w:rPr>
                <w:rFonts w:ascii="Times New Roman"/>
                <w:sz w:val="20"/>
              </w:rPr>
              <w:t>05</w:t>
            </w:r>
          </w:p>
        </w:tc>
      </w:tr>
      <w:tr w:rsidR="0020509A" w14:paraId="62B93CD6" w14:textId="77777777" w:rsidTr="00FB3FC9">
        <w:trPr>
          <w:trHeight w:val="357"/>
        </w:trPr>
        <w:tc>
          <w:tcPr>
            <w:tcW w:w="1734" w:type="dxa"/>
            <w:tcBorders>
              <w:top w:val="single" w:sz="2" w:space="0" w:color="231F20"/>
              <w:left w:val="single" w:sz="4" w:space="0" w:color="939598"/>
              <w:bottom w:val="single" w:sz="2" w:space="0" w:color="231F20"/>
              <w:right w:val="single" w:sz="4" w:space="0" w:color="939598"/>
            </w:tcBorders>
            <w:hideMark/>
          </w:tcPr>
          <w:p w14:paraId="0274EDC8" w14:textId="77777777" w:rsidR="0020509A" w:rsidRDefault="0020509A" w:rsidP="00FB3FC9">
            <w:pPr>
              <w:spacing w:before="37"/>
              <w:ind w:left="80"/>
              <w:rPr>
                <w:rFonts w:ascii="Calibri Light"/>
                <w:sz w:val="20"/>
              </w:rPr>
            </w:pPr>
            <w:proofErr w:type="spellStart"/>
            <w:r>
              <w:rPr>
                <w:rFonts w:ascii="Calibri Light"/>
                <w:color w:val="231F20"/>
                <w:sz w:val="20"/>
              </w:rPr>
              <w:t>Docentes</w:t>
            </w:r>
            <w:proofErr w:type="spellEnd"/>
          </w:p>
        </w:tc>
        <w:tc>
          <w:tcPr>
            <w:tcW w:w="1723" w:type="dxa"/>
            <w:tcBorders>
              <w:top w:val="single" w:sz="2" w:space="0" w:color="231F20"/>
              <w:left w:val="single" w:sz="4" w:space="0" w:color="939598"/>
              <w:bottom w:val="single" w:sz="2" w:space="0" w:color="231F20"/>
              <w:right w:val="single" w:sz="4" w:space="0" w:color="939598"/>
            </w:tcBorders>
            <w:hideMark/>
          </w:tcPr>
          <w:p w14:paraId="5AD2C415" w14:textId="391D5FD1" w:rsidR="0020509A" w:rsidRDefault="0020509A" w:rsidP="00F04F80">
            <w:pPr>
              <w:rPr>
                <w:rFonts w:ascii="Times New Roman"/>
                <w:sz w:val="20"/>
              </w:rPr>
            </w:pPr>
          </w:p>
        </w:tc>
      </w:tr>
      <w:tr w:rsidR="0020509A" w14:paraId="5A9D22CC" w14:textId="77777777" w:rsidTr="00FB3FC9">
        <w:trPr>
          <w:trHeight w:val="354"/>
        </w:trPr>
        <w:tc>
          <w:tcPr>
            <w:tcW w:w="1734" w:type="dxa"/>
            <w:tcBorders>
              <w:top w:val="single" w:sz="2" w:space="0" w:color="231F20"/>
              <w:left w:val="single" w:sz="4" w:space="0" w:color="939598"/>
              <w:bottom w:val="single" w:sz="4" w:space="0" w:color="939598"/>
              <w:right w:val="single" w:sz="4" w:space="0" w:color="939598"/>
            </w:tcBorders>
            <w:hideMark/>
          </w:tcPr>
          <w:p w14:paraId="775FBB1A" w14:textId="77777777" w:rsidR="0020509A" w:rsidRDefault="0020509A" w:rsidP="00FB3FC9">
            <w:pPr>
              <w:spacing w:before="37"/>
              <w:ind w:left="80"/>
              <w:rPr>
                <w:rFonts w:ascii="Calibri Light"/>
                <w:sz w:val="20"/>
              </w:rPr>
            </w:pPr>
            <w:proofErr w:type="spellStart"/>
            <w:r>
              <w:rPr>
                <w:rFonts w:ascii="Calibri Light"/>
                <w:color w:val="231F20"/>
                <w:sz w:val="20"/>
              </w:rPr>
              <w:t>Administrativos</w:t>
            </w:r>
            <w:proofErr w:type="spellEnd"/>
          </w:p>
        </w:tc>
        <w:tc>
          <w:tcPr>
            <w:tcW w:w="1723" w:type="dxa"/>
            <w:tcBorders>
              <w:top w:val="single" w:sz="2" w:space="0" w:color="231F20"/>
              <w:left w:val="single" w:sz="4" w:space="0" w:color="939598"/>
              <w:bottom w:val="single" w:sz="4" w:space="0" w:color="939598"/>
              <w:right w:val="single" w:sz="4" w:space="0" w:color="939598"/>
            </w:tcBorders>
            <w:hideMark/>
          </w:tcPr>
          <w:p w14:paraId="2E99BAB9" w14:textId="537CAE59" w:rsidR="0020509A" w:rsidRDefault="00B63ED4" w:rsidP="00FB3FC9">
            <w:pPr>
              <w:rPr>
                <w:rFonts w:ascii="Times New Roman"/>
                <w:sz w:val="20"/>
              </w:rPr>
            </w:pPr>
            <w:r>
              <w:rPr>
                <w:rFonts w:ascii="Times New Roman"/>
                <w:sz w:val="20"/>
              </w:rPr>
              <w:t>2</w:t>
            </w:r>
          </w:p>
        </w:tc>
      </w:tr>
    </w:tbl>
    <w:p w14:paraId="594CD2E9" w14:textId="77777777" w:rsidR="0020509A" w:rsidRPr="002E057A" w:rsidRDefault="0020509A" w:rsidP="0020509A">
      <w:pPr>
        <w:spacing w:before="8"/>
        <w:rPr>
          <w:b/>
          <w:color w:val="414042"/>
          <w:sz w:val="20"/>
        </w:rPr>
      </w:pPr>
    </w:p>
    <w:p w14:paraId="0CDC286D" w14:textId="77777777" w:rsidR="00DB0471" w:rsidRDefault="00DB0471" w:rsidP="00D55DD9">
      <w:pPr>
        <w:pStyle w:val="Textoindependiente"/>
      </w:pPr>
    </w:p>
    <w:p w14:paraId="241C7D6A" w14:textId="740406B3" w:rsidR="00D55DD9" w:rsidRDefault="00D55DD9" w:rsidP="00D55DD9">
      <w:pPr>
        <w:pStyle w:val="Textoindependiente"/>
      </w:pPr>
    </w:p>
    <w:p w14:paraId="5981EDE6" w14:textId="77777777" w:rsidR="00D55DD9" w:rsidRDefault="00D55DD9" w:rsidP="00D55DD9">
      <w:pPr>
        <w:pStyle w:val="Textoindependiente"/>
        <w:jc w:val="center"/>
      </w:pPr>
    </w:p>
    <w:p w14:paraId="279FA943" w14:textId="77777777" w:rsidR="00D55DD9" w:rsidRDefault="00D55DD9" w:rsidP="00D55DD9">
      <w:pPr>
        <w:pStyle w:val="Textoindependiente"/>
        <w:jc w:val="center"/>
      </w:pPr>
    </w:p>
    <w:p w14:paraId="2438F93B" w14:textId="11F964E0" w:rsidR="00D55DD9" w:rsidRPr="00963FB0" w:rsidRDefault="00D55DD9" w:rsidP="00D55DD9">
      <w:pPr>
        <w:pStyle w:val="Textoindependiente"/>
        <w:jc w:val="center"/>
        <w:rPr>
          <w:sz w:val="22"/>
          <w:lang w:val="es-PE"/>
        </w:rPr>
        <w:sectPr w:rsidR="00D55DD9" w:rsidRPr="00963FB0" w:rsidSect="0020509A">
          <w:pgSz w:w="11910" w:h="16840"/>
          <w:pgMar w:top="851" w:right="720" w:bottom="280" w:left="1400" w:header="720" w:footer="720" w:gutter="0"/>
          <w:cols w:space="720"/>
        </w:sectPr>
      </w:pPr>
    </w:p>
    <w:p w14:paraId="24EC2205" w14:textId="20DE77A4" w:rsidR="00B93290" w:rsidRPr="00365599" w:rsidRDefault="00D57B3C" w:rsidP="00B21805">
      <w:pPr>
        <w:pStyle w:val="Textoindependiente"/>
        <w:spacing w:before="6"/>
        <w:rPr>
          <w:rFonts w:ascii="Arial" w:hAnsi="Arial" w:cs="Arial"/>
          <w:b/>
          <w:sz w:val="36"/>
          <w:szCs w:val="36"/>
          <w:lang w:val="es-MX"/>
        </w:rPr>
      </w:pPr>
      <w:r w:rsidRPr="00365599">
        <w:rPr>
          <w:rFonts w:ascii="Arial" w:hAnsi="Arial" w:cs="Arial"/>
          <w:b/>
          <w:sz w:val="36"/>
          <w:szCs w:val="36"/>
          <w:lang w:val="es-MX"/>
        </w:rPr>
        <w:lastRenderedPageBreak/>
        <w:t>II</w:t>
      </w:r>
      <w:r w:rsidR="008050B5" w:rsidRPr="00365599">
        <w:rPr>
          <w:rFonts w:ascii="Arial" w:hAnsi="Arial" w:cs="Arial"/>
          <w:b/>
          <w:sz w:val="36"/>
          <w:szCs w:val="36"/>
          <w:lang w:val="es-MX"/>
        </w:rPr>
        <w:t xml:space="preserve">. </w:t>
      </w:r>
      <w:r w:rsidR="00B93290" w:rsidRPr="00365599">
        <w:rPr>
          <w:rFonts w:ascii="Arial" w:hAnsi="Arial" w:cs="Arial"/>
          <w:b/>
          <w:sz w:val="36"/>
          <w:szCs w:val="36"/>
          <w:lang w:val="es-MX"/>
        </w:rPr>
        <w:t>Visión</w:t>
      </w:r>
    </w:p>
    <w:p w14:paraId="5EFD91C2" w14:textId="7345ED0C" w:rsidR="00F04F80" w:rsidRPr="00365599" w:rsidRDefault="00F04F80" w:rsidP="00F04F80">
      <w:pPr>
        <w:jc w:val="both"/>
        <w:rPr>
          <w:rFonts w:ascii="Arial" w:hAnsi="Arial" w:cs="Arial"/>
          <w:lang w:val="es-ES" w:bidi="es-ES"/>
        </w:rPr>
      </w:pPr>
      <w:bookmarkStart w:id="2" w:name="_Hlk48899951"/>
      <w:bookmarkStart w:id="3" w:name="_Hlk46720243"/>
    </w:p>
    <w:p w14:paraId="10245B58" w14:textId="77777777" w:rsidR="00FF0833" w:rsidRPr="00FF0833" w:rsidRDefault="00FF0833" w:rsidP="00FF0833">
      <w:pPr>
        <w:widowControl w:val="0"/>
        <w:autoSpaceDE w:val="0"/>
        <w:autoSpaceDN w:val="0"/>
        <w:spacing w:after="0" w:line="360" w:lineRule="auto"/>
        <w:ind w:left="851" w:firstLine="142"/>
        <w:jc w:val="both"/>
        <w:rPr>
          <w:rFonts w:ascii="Arial" w:eastAsia="Calibri" w:hAnsi="Arial" w:cs="Arial"/>
          <w:sz w:val="24"/>
          <w:szCs w:val="24"/>
          <w:lang w:val="es-PE" w:eastAsia="es-ES" w:bidi="es-ES"/>
        </w:rPr>
      </w:pPr>
      <w:r w:rsidRPr="00FF0833">
        <w:rPr>
          <w:rFonts w:ascii="Arial" w:eastAsia="Calibri" w:hAnsi="Arial" w:cs="Arial"/>
          <w:sz w:val="24"/>
          <w:szCs w:val="24"/>
          <w:lang w:val="es-PE" w:eastAsia="es-ES" w:bidi="es-ES"/>
        </w:rPr>
        <w:t xml:space="preserve">Al ( 2026) , como IE Parroquial líder en la región Piura , ofreciendo un servicio educativo de calidad y prestigio , formadora de estudiantes con principios católicos ,  con competencias personales y habilidades sociales con una gestión participativa que faciliten las relaciones humanas y permiten desenvolverse con éxito en cualquier ámbito de la vida y trascender en el desarrollo de la comunidad y sociedad peruana , asumiendo retos y desafíos en los diversos contextos tomando un rol protagónico y testimoniando de manera coherente la práctica de valores , a través de un compromiso de vida familiar con responsabilidad moral. </w:t>
      </w:r>
    </w:p>
    <w:p w14:paraId="7B0DE867" w14:textId="37800454" w:rsidR="00A21E1C" w:rsidRDefault="00A21E1C" w:rsidP="00B536FE">
      <w:pPr>
        <w:jc w:val="both"/>
        <w:rPr>
          <w:lang w:val="es-MX" w:bidi="es-ES"/>
        </w:rPr>
      </w:pPr>
      <w:bookmarkStart w:id="4" w:name="_heading=h.1fob9te"/>
      <w:bookmarkEnd w:id="2"/>
      <w:bookmarkEnd w:id="4"/>
    </w:p>
    <w:bookmarkEnd w:id="3"/>
    <w:p w14:paraId="65BEDA93" w14:textId="425864E9" w:rsidR="00B93290" w:rsidRPr="00365599" w:rsidRDefault="00D57B3C">
      <w:pPr>
        <w:rPr>
          <w:rFonts w:ascii="Arial" w:hAnsi="Arial" w:cs="Arial"/>
          <w:b/>
          <w:sz w:val="36"/>
          <w:szCs w:val="36"/>
          <w:lang w:val="es-MX"/>
        </w:rPr>
      </w:pPr>
      <w:r w:rsidRPr="00365599">
        <w:rPr>
          <w:rFonts w:ascii="Arial" w:hAnsi="Arial" w:cs="Arial"/>
          <w:b/>
          <w:sz w:val="36"/>
          <w:szCs w:val="36"/>
          <w:lang w:val="es-MX"/>
        </w:rPr>
        <w:t>III</w:t>
      </w:r>
      <w:r w:rsidR="008050B5" w:rsidRPr="00365599">
        <w:rPr>
          <w:rFonts w:ascii="Arial" w:hAnsi="Arial" w:cs="Arial"/>
          <w:b/>
          <w:sz w:val="36"/>
          <w:szCs w:val="36"/>
          <w:lang w:val="es-MX"/>
        </w:rPr>
        <w:t xml:space="preserve">. </w:t>
      </w:r>
      <w:r w:rsidR="00B93290" w:rsidRPr="00365599">
        <w:rPr>
          <w:rFonts w:ascii="Arial" w:hAnsi="Arial" w:cs="Arial"/>
          <w:b/>
          <w:sz w:val="36"/>
          <w:szCs w:val="36"/>
          <w:lang w:val="es-MX"/>
        </w:rPr>
        <w:t>Perfil de egreso</w:t>
      </w:r>
    </w:p>
    <w:p w14:paraId="65D42718" w14:textId="77777777" w:rsidR="008F0815" w:rsidRPr="00563F34" w:rsidRDefault="003C7659" w:rsidP="00E057D0">
      <w:pPr>
        <w:jc w:val="both"/>
        <w:rPr>
          <w:rFonts w:ascii="Arial" w:hAnsi="Arial" w:cs="Arial"/>
          <w:sz w:val="24"/>
          <w:szCs w:val="24"/>
          <w:lang w:val="es-MX"/>
        </w:rPr>
      </w:pPr>
      <w:r w:rsidRPr="00563F34">
        <w:rPr>
          <w:rFonts w:ascii="Arial" w:hAnsi="Arial" w:cs="Arial"/>
          <w:bCs/>
          <w:sz w:val="24"/>
          <w:szCs w:val="24"/>
          <w:lang w:val="es-PE"/>
        </w:rPr>
        <w:t>El perfil de egreso de la Educación Básica involucra los siguientes aprendizajes esperados</w:t>
      </w:r>
      <w:r w:rsidR="008F0815" w:rsidRPr="00563F34">
        <w:rPr>
          <w:rFonts w:ascii="Arial" w:hAnsi="Arial" w:cs="Arial"/>
          <w:sz w:val="24"/>
          <w:szCs w:val="24"/>
          <w:lang w:val="es-MX"/>
        </w:rPr>
        <w:t>:</w:t>
      </w:r>
    </w:p>
    <w:p w14:paraId="16ECC0ED" w14:textId="5FA46FC2" w:rsidR="008F0815" w:rsidRPr="00563F34" w:rsidRDefault="008F0815" w:rsidP="008F0815">
      <w:pPr>
        <w:jc w:val="both"/>
        <w:rPr>
          <w:rFonts w:ascii="Arial" w:hAnsi="Arial" w:cs="Arial"/>
          <w:sz w:val="24"/>
          <w:szCs w:val="24"/>
          <w:lang w:val="es-MX"/>
        </w:rPr>
      </w:pPr>
      <w:r w:rsidRPr="00563F34">
        <w:rPr>
          <w:rFonts w:ascii="Arial" w:hAnsi="Arial" w:cs="Arial"/>
          <w:sz w:val="24"/>
          <w:szCs w:val="24"/>
          <w:lang w:val="es-MX"/>
        </w:rPr>
        <w:t>1.</w:t>
      </w:r>
      <w:r w:rsidR="008D2830" w:rsidRPr="00563F34">
        <w:rPr>
          <w:rFonts w:ascii="Arial" w:hAnsi="Arial" w:cs="Arial"/>
          <w:sz w:val="24"/>
          <w:szCs w:val="24"/>
          <w:lang w:val="es-MX"/>
        </w:rPr>
        <w:t>- El</w:t>
      </w:r>
      <w:r w:rsidRPr="00563F34">
        <w:rPr>
          <w:rFonts w:ascii="Arial" w:hAnsi="Arial" w:cs="Arial"/>
          <w:b/>
          <w:bCs/>
          <w:sz w:val="24"/>
          <w:szCs w:val="24"/>
          <w:lang w:val="es-MX"/>
        </w:rPr>
        <w:t xml:space="preserve"> estudiante se reconoce como persona valiosa y se identifica con su cultura en diferentes contextos.</w:t>
      </w:r>
    </w:p>
    <w:p w14:paraId="13B20B95" w14:textId="77777777" w:rsidR="008F0815" w:rsidRPr="00563F34" w:rsidRDefault="008F0815" w:rsidP="00393F5B">
      <w:pPr>
        <w:jc w:val="both"/>
        <w:rPr>
          <w:rFonts w:ascii="Arial" w:hAnsi="Arial" w:cs="Arial"/>
          <w:sz w:val="24"/>
          <w:szCs w:val="24"/>
          <w:lang w:val="es-MX"/>
        </w:rPr>
      </w:pPr>
      <w:r w:rsidRPr="00563F34">
        <w:rPr>
          <w:rFonts w:ascii="Arial" w:hAnsi="Arial" w:cs="Arial"/>
          <w:sz w:val="24"/>
          <w:szCs w:val="24"/>
          <w:lang w:val="es-MX"/>
        </w:rPr>
        <w:t>El estudiante valora, desde su individualidad e interacción con su entorno sociocultural y</w:t>
      </w:r>
      <w:r w:rsidR="00393F5B" w:rsidRPr="00563F34">
        <w:rPr>
          <w:rFonts w:ascii="Arial" w:hAnsi="Arial" w:cs="Arial"/>
          <w:sz w:val="24"/>
          <w:szCs w:val="24"/>
          <w:lang w:val="es-MX"/>
        </w:rPr>
        <w:t xml:space="preserve"> </w:t>
      </w:r>
      <w:r w:rsidRPr="00563F34">
        <w:rPr>
          <w:rFonts w:ascii="Arial" w:hAnsi="Arial" w:cs="Arial"/>
          <w:sz w:val="24"/>
          <w:szCs w:val="24"/>
          <w:lang w:val="es-MX"/>
        </w:rPr>
        <w:t>ambiental, sus propias características generacionales, las distintas identidades que lo</w:t>
      </w:r>
      <w:r w:rsidR="00393F5B" w:rsidRPr="00563F34">
        <w:rPr>
          <w:rFonts w:ascii="Arial" w:hAnsi="Arial" w:cs="Arial"/>
          <w:sz w:val="24"/>
          <w:szCs w:val="24"/>
          <w:lang w:val="es-MX"/>
        </w:rPr>
        <w:t xml:space="preserve"> </w:t>
      </w:r>
      <w:r w:rsidRPr="00563F34">
        <w:rPr>
          <w:rFonts w:ascii="Arial" w:hAnsi="Arial" w:cs="Arial"/>
          <w:sz w:val="24"/>
          <w:szCs w:val="24"/>
          <w:lang w:val="es-MX"/>
        </w:rPr>
        <w:t>definen, y las raíces históricas y culturales que le dan sentido de pertenencia. Toma</w:t>
      </w:r>
      <w:r w:rsidR="00393F5B" w:rsidRPr="00563F34">
        <w:rPr>
          <w:rFonts w:ascii="Arial" w:hAnsi="Arial" w:cs="Arial"/>
          <w:sz w:val="24"/>
          <w:szCs w:val="24"/>
          <w:lang w:val="es-MX"/>
        </w:rPr>
        <w:t xml:space="preserve"> </w:t>
      </w:r>
      <w:r w:rsidRPr="00563F34">
        <w:rPr>
          <w:rFonts w:ascii="Arial" w:hAnsi="Arial" w:cs="Arial"/>
          <w:sz w:val="24"/>
          <w:szCs w:val="24"/>
          <w:lang w:val="es-MX"/>
        </w:rPr>
        <w:t>decisiones con autonomía, cuidando de sí mismo y de los otros, procurando su bienestar</w:t>
      </w:r>
      <w:r w:rsidR="00393F5B" w:rsidRPr="00563F34">
        <w:rPr>
          <w:rFonts w:ascii="Arial" w:hAnsi="Arial" w:cs="Arial"/>
          <w:sz w:val="24"/>
          <w:szCs w:val="24"/>
          <w:lang w:val="es-MX"/>
        </w:rPr>
        <w:t xml:space="preserve"> </w:t>
      </w:r>
      <w:r w:rsidRPr="00563F34">
        <w:rPr>
          <w:rFonts w:ascii="Arial" w:hAnsi="Arial" w:cs="Arial"/>
          <w:sz w:val="24"/>
          <w:szCs w:val="24"/>
          <w:lang w:val="es-MX"/>
        </w:rPr>
        <w:t>y el de los demás. Asume sus derechos y deberes. Reconoce y valora su diferencia y la de</w:t>
      </w:r>
      <w:r w:rsidR="00393F5B" w:rsidRPr="00563F34">
        <w:rPr>
          <w:rFonts w:ascii="Arial" w:hAnsi="Arial" w:cs="Arial"/>
          <w:sz w:val="24"/>
          <w:szCs w:val="24"/>
          <w:lang w:val="es-MX"/>
        </w:rPr>
        <w:t xml:space="preserve"> </w:t>
      </w:r>
      <w:r w:rsidRPr="00563F34">
        <w:rPr>
          <w:rFonts w:ascii="Arial" w:hAnsi="Arial" w:cs="Arial"/>
          <w:sz w:val="24"/>
          <w:szCs w:val="24"/>
          <w:lang w:val="es-MX"/>
        </w:rPr>
        <w:t xml:space="preserve">los demás. Vive su sexualidad estableciendo vínculos afectivos saludables. </w:t>
      </w:r>
    </w:p>
    <w:p w14:paraId="3073118C" w14:textId="7D1EB1B1" w:rsidR="008F0815" w:rsidRPr="00563F34" w:rsidRDefault="00393F5B" w:rsidP="00393F5B">
      <w:pPr>
        <w:jc w:val="both"/>
        <w:rPr>
          <w:rFonts w:ascii="Arial" w:hAnsi="Arial" w:cs="Arial"/>
          <w:b/>
          <w:bCs/>
          <w:sz w:val="24"/>
          <w:szCs w:val="24"/>
          <w:lang w:val="es-MX"/>
        </w:rPr>
      </w:pPr>
      <w:r w:rsidRPr="00563F34">
        <w:rPr>
          <w:rFonts w:ascii="Arial" w:hAnsi="Arial" w:cs="Arial"/>
          <w:sz w:val="24"/>
          <w:szCs w:val="24"/>
          <w:lang w:val="es-MX"/>
        </w:rPr>
        <w:t>2.</w:t>
      </w:r>
      <w:r w:rsidR="008D2830" w:rsidRPr="00563F34">
        <w:rPr>
          <w:rFonts w:ascii="Arial" w:hAnsi="Arial" w:cs="Arial"/>
          <w:sz w:val="24"/>
          <w:szCs w:val="24"/>
          <w:lang w:val="es-MX"/>
        </w:rPr>
        <w:t>- El</w:t>
      </w:r>
      <w:r w:rsidR="008F0815" w:rsidRPr="00563F34">
        <w:rPr>
          <w:rFonts w:ascii="Arial" w:hAnsi="Arial" w:cs="Arial"/>
          <w:b/>
          <w:bCs/>
          <w:sz w:val="24"/>
          <w:szCs w:val="24"/>
          <w:lang w:val="es-MX"/>
        </w:rPr>
        <w:t xml:space="preserve"> estudiante propicia la vida en democracia a partir del reconocimiento de sus derechos y</w:t>
      </w:r>
      <w:r w:rsidRPr="00563F34">
        <w:rPr>
          <w:rFonts w:ascii="Arial" w:hAnsi="Arial" w:cs="Arial"/>
          <w:b/>
          <w:bCs/>
          <w:sz w:val="24"/>
          <w:szCs w:val="24"/>
          <w:lang w:val="es-MX"/>
        </w:rPr>
        <w:t xml:space="preserve"> </w:t>
      </w:r>
      <w:r w:rsidR="008F0815" w:rsidRPr="00563F34">
        <w:rPr>
          <w:rFonts w:ascii="Arial" w:hAnsi="Arial" w:cs="Arial"/>
          <w:b/>
          <w:bCs/>
          <w:sz w:val="24"/>
          <w:szCs w:val="24"/>
          <w:lang w:val="es-MX"/>
        </w:rPr>
        <w:t>deberes y de la comprensión de los procesos históricos y sociales de nuestro país y del</w:t>
      </w:r>
      <w:r w:rsidRPr="00563F34">
        <w:rPr>
          <w:rFonts w:ascii="Arial" w:hAnsi="Arial" w:cs="Arial"/>
          <w:b/>
          <w:bCs/>
          <w:sz w:val="24"/>
          <w:szCs w:val="24"/>
          <w:lang w:val="es-MX"/>
        </w:rPr>
        <w:t xml:space="preserve"> </w:t>
      </w:r>
      <w:r w:rsidR="008F0815" w:rsidRPr="00563F34">
        <w:rPr>
          <w:rFonts w:ascii="Arial" w:hAnsi="Arial" w:cs="Arial"/>
          <w:b/>
          <w:bCs/>
          <w:sz w:val="24"/>
          <w:szCs w:val="24"/>
          <w:lang w:val="es-MX"/>
        </w:rPr>
        <w:t>mundo.</w:t>
      </w:r>
    </w:p>
    <w:p w14:paraId="4974E719" w14:textId="7CFC5A07" w:rsidR="008F0815" w:rsidRDefault="008F0815" w:rsidP="00393F5B">
      <w:pPr>
        <w:jc w:val="both"/>
        <w:rPr>
          <w:rFonts w:ascii="Arial" w:hAnsi="Arial" w:cs="Arial"/>
          <w:sz w:val="24"/>
          <w:szCs w:val="24"/>
          <w:lang w:val="es-MX"/>
        </w:rPr>
      </w:pPr>
      <w:r w:rsidRPr="00563F34">
        <w:rPr>
          <w:rFonts w:ascii="Arial" w:hAnsi="Arial" w:cs="Arial"/>
          <w:sz w:val="24"/>
          <w:szCs w:val="24"/>
          <w:lang w:val="es-MX"/>
        </w:rPr>
        <w:t>El estudiante actúa en la sociedad promoviendo la democracia como forma de gobierno</w:t>
      </w:r>
      <w:r w:rsidR="00393F5B" w:rsidRPr="00563F34">
        <w:rPr>
          <w:rFonts w:ascii="Arial" w:hAnsi="Arial" w:cs="Arial"/>
          <w:sz w:val="24"/>
          <w:szCs w:val="24"/>
          <w:lang w:val="es-MX"/>
        </w:rPr>
        <w:t xml:space="preserve"> </w:t>
      </w:r>
      <w:r w:rsidRPr="00563F34">
        <w:rPr>
          <w:rFonts w:ascii="Arial" w:hAnsi="Arial" w:cs="Arial"/>
          <w:sz w:val="24"/>
          <w:szCs w:val="24"/>
          <w:lang w:val="es-MX"/>
        </w:rPr>
        <w:t>y como un modo de convivencia social; también, la defensa y el respeto a los derechos</w:t>
      </w:r>
      <w:r w:rsidR="00393F5B" w:rsidRPr="00563F34">
        <w:rPr>
          <w:rFonts w:ascii="Arial" w:hAnsi="Arial" w:cs="Arial"/>
          <w:sz w:val="24"/>
          <w:szCs w:val="24"/>
          <w:lang w:val="es-MX"/>
        </w:rPr>
        <w:t xml:space="preserve"> </w:t>
      </w:r>
      <w:r w:rsidRPr="00563F34">
        <w:rPr>
          <w:rFonts w:ascii="Arial" w:hAnsi="Arial" w:cs="Arial"/>
          <w:sz w:val="24"/>
          <w:szCs w:val="24"/>
          <w:lang w:val="es-MX"/>
        </w:rPr>
        <w:t>humanos y deberes ciudadanos. Reflexiona críticamente sobre el rol que cumple cada</w:t>
      </w:r>
      <w:r w:rsidR="00393F5B" w:rsidRPr="00563F34">
        <w:rPr>
          <w:rFonts w:ascii="Arial" w:hAnsi="Arial" w:cs="Arial"/>
          <w:sz w:val="24"/>
          <w:szCs w:val="24"/>
          <w:lang w:val="es-MX"/>
        </w:rPr>
        <w:t xml:space="preserve"> </w:t>
      </w:r>
      <w:r w:rsidRPr="00563F34">
        <w:rPr>
          <w:rFonts w:ascii="Arial" w:hAnsi="Arial" w:cs="Arial"/>
          <w:sz w:val="24"/>
          <w:szCs w:val="24"/>
          <w:lang w:val="es-MX"/>
        </w:rPr>
        <w:t>persona en la sociedad y aplica en su vida los conocimientos vinculados al civismo,</w:t>
      </w:r>
      <w:r w:rsidR="00393F5B" w:rsidRPr="00563F34">
        <w:rPr>
          <w:rFonts w:ascii="Arial" w:hAnsi="Arial" w:cs="Arial"/>
          <w:sz w:val="24"/>
          <w:szCs w:val="24"/>
          <w:lang w:val="es-MX"/>
        </w:rPr>
        <w:t xml:space="preserve"> </w:t>
      </w:r>
      <w:r w:rsidRPr="00563F34">
        <w:rPr>
          <w:rFonts w:ascii="Arial" w:hAnsi="Arial" w:cs="Arial"/>
          <w:sz w:val="24"/>
          <w:szCs w:val="24"/>
          <w:lang w:val="es-MX"/>
        </w:rPr>
        <w:t>referidos al funcionamiento de las instituciones, las leyes y los procedimientos de la vida</w:t>
      </w:r>
      <w:r w:rsidR="00393F5B" w:rsidRPr="00563F34">
        <w:rPr>
          <w:rFonts w:ascii="Arial" w:hAnsi="Arial" w:cs="Arial"/>
          <w:sz w:val="24"/>
          <w:szCs w:val="24"/>
          <w:lang w:val="es-MX"/>
        </w:rPr>
        <w:t xml:space="preserve"> </w:t>
      </w:r>
      <w:r w:rsidRPr="00563F34">
        <w:rPr>
          <w:rFonts w:ascii="Arial" w:hAnsi="Arial" w:cs="Arial"/>
          <w:sz w:val="24"/>
          <w:szCs w:val="24"/>
          <w:lang w:val="es-MX"/>
        </w:rPr>
        <w:t>política. Analiza procesos históricos, económicos, ambientales y geográficos que le</w:t>
      </w:r>
      <w:r w:rsidR="00393F5B" w:rsidRPr="00563F34">
        <w:rPr>
          <w:rFonts w:ascii="Arial" w:hAnsi="Arial" w:cs="Arial"/>
          <w:sz w:val="24"/>
          <w:szCs w:val="24"/>
          <w:lang w:val="es-MX"/>
        </w:rPr>
        <w:t xml:space="preserve"> </w:t>
      </w:r>
      <w:r w:rsidRPr="00563F34">
        <w:rPr>
          <w:rFonts w:ascii="Arial" w:hAnsi="Arial" w:cs="Arial"/>
          <w:sz w:val="24"/>
          <w:szCs w:val="24"/>
          <w:lang w:val="es-MX"/>
        </w:rPr>
        <w:t>permiten comprender y explicar el contexto en el que vive y ejercer una ciudadanía</w:t>
      </w:r>
      <w:r w:rsidR="00393F5B" w:rsidRPr="00563F34">
        <w:rPr>
          <w:rFonts w:ascii="Arial" w:hAnsi="Arial" w:cs="Arial"/>
          <w:sz w:val="24"/>
          <w:szCs w:val="24"/>
          <w:lang w:val="es-MX"/>
        </w:rPr>
        <w:t xml:space="preserve"> </w:t>
      </w:r>
      <w:r w:rsidRPr="00563F34">
        <w:rPr>
          <w:rFonts w:ascii="Arial" w:hAnsi="Arial" w:cs="Arial"/>
          <w:sz w:val="24"/>
          <w:szCs w:val="24"/>
          <w:lang w:val="es-MX"/>
        </w:rPr>
        <w:t>informada. Interactúa de manera ética, empática, asertiva y tolerante. Colabora con los</w:t>
      </w:r>
      <w:r w:rsidR="00393F5B" w:rsidRPr="00563F34">
        <w:rPr>
          <w:rFonts w:ascii="Arial" w:hAnsi="Arial" w:cs="Arial"/>
          <w:sz w:val="24"/>
          <w:szCs w:val="24"/>
          <w:lang w:val="es-MX"/>
        </w:rPr>
        <w:t xml:space="preserve"> </w:t>
      </w:r>
      <w:r w:rsidRPr="00563F34">
        <w:rPr>
          <w:rFonts w:ascii="Arial" w:hAnsi="Arial" w:cs="Arial"/>
          <w:sz w:val="24"/>
          <w:szCs w:val="24"/>
          <w:lang w:val="es-MX"/>
        </w:rPr>
        <w:t>otros en función de objetivos comunes, regulando sus emociones y comportamientos,</w:t>
      </w:r>
      <w:r w:rsidR="00393F5B" w:rsidRPr="00563F34">
        <w:rPr>
          <w:rFonts w:ascii="Arial" w:hAnsi="Arial" w:cs="Arial"/>
          <w:sz w:val="24"/>
          <w:szCs w:val="24"/>
          <w:lang w:val="es-MX"/>
        </w:rPr>
        <w:t xml:space="preserve"> </w:t>
      </w:r>
      <w:r w:rsidRPr="00563F34">
        <w:rPr>
          <w:rFonts w:ascii="Arial" w:hAnsi="Arial" w:cs="Arial"/>
          <w:sz w:val="24"/>
          <w:szCs w:val="24"/>
          <w:lang w:val="es-MX"/>
        </w:rPr>
        <w:t>siendo consciente de las consecuencias de su comportamiento en los demás y en la</w:t>
      </w:r>
      <w:r w:rsidR="00393F5B" w:rsidRPr="00563F34">
        <w:rPr>
          <w:rFonts w:ascii="Arial" w:hAnsi="Arial" w:cs="Arial"/>
          <w:sz w:val="24"/>
          <w:szCs w:val="24"/>
          <w:lang w:val="es-MX"/>
        </w:rPr>
        <w:t xml:space="preserve"> </w:t>
      </w:r>
      <w:r w:rsidRPr="00563F34">
        <w:rPr>
          <w:rFonts w:ascii="Arial" w:hAnsi="Arial" w:cs="Arial"/>
          <w:sz w:val="24"/>
          <w:szCs w:val="24"/>
          <w:lang w:val="es-MX"/>
        </w:rPr>
        <w:t>naturaleza.</w:t>
      </w:r>
    </w:p>
    <w:p w14:paraId="7816B6E0" w14:textId="1A72A4CA" w:rsidR="00563F34" w:rsidRDefault="00563F34" w:rsidP="00393F5B">
      <w:pPr>
        <w:jc w:val="both"/>
        <w:rPr>
          <w:rFonts w:ascii="Arial" w:hAnsi="Arial" w:cs="Arial"/>
          <w:sz w:val="24"/>
          <w:szCs w:val="24"/>
          <w:lang w:val="es-MX"/>
        </w:rPr>
      </w:pPr>
    </w:p>
    <w:p w14:paraId="3B28A523" w14:textId="2153FBB2" w:rsidR="00563F34" w:rsidRDefault="00563F34" w:rsidP="00393F5B">
      <w:pPr>
        <w:jc w:val="both"/>
        <w:rPr>
          <w:rFonts w:ascii="Arial" w:hAnsi="Arial" w:cs="Arial"/>
          <w:sz w:val="24"/>
          <w:szCs w:val="24"/>
          <w:lang w:val="es-MX"/>
        </w:rPr>
      </w:pPr>
    </w:p>
    <w:p w14:paraId="2DEB962F" w14:textId="41ED5D98" w:rsidR="00563F34" w:rsidRDefault="00563F34" w:rsidP="00393F5B">
      <w:pPr>
        <w:jc w:val="both"/>
        <w:rPr>
          <w:rFonts w:ascii="Arial" w:hAnsi="Arial" w:cs="Arial"/>
          <w:sz w:val="24"/>
          <w:szCs w:val="24"/>
          <w:lang w:val="es-MX"/>
        </w:rPr>
      </w:pPr>
    </w:p>
    <w:p w14:paraId="4A2C65DD" w14:textId="244C9A5E" w:rsidR="00563F34" w:rsidRDefault="00563F34" w:rsidP="00393F5B">
      <w:pPr>
        <w:jc w:val="both"/>
        <w:rPr>
          <w:rFonts w:ascii="Arial" w:hAnsi="Arial" w:cs="Arial"/>
          <w:sz w:val="24"/>
          <w:szCs w:val="24"/>
          <w:lang w:val="es-MX"/>
        </w:rPr>
      </w:pPr>
    </w:p>
    <w:p w14:paraId="29CABBC7" w14:textId="61927A89" w:rsidR="00563F34" w:rsidRDefault="00563F34" w:rsidP="00393F5B">
      <w:pPr>
        <w:jc w:val="both"/>
        <w:rPr>
          <w:rFonts w:ascii="Arial" w:hAnsi="Arial" w:cs="Arial"/>
          <w:sz w:val="24"/>
          <w:szCs w:val="24"/>
          <w:lang w:val="es-MX"/>
        </w:rPr>
      </w:pPr>
    </w:p>
    <w:p w14:paraId="4B73D148" w14:textId="77777777" w:rsidR="00563F34" w:rsidRPr="00563F34" w:rsidRDefault="00563F34" w:rsidP="00393F5B">
      <w:pPr>
        <w:jc w:val="both"/>
        <w:rPr>
          <w:rFonts w:ascii="Arial" w:hAnsi="Arial" w:cs="Arial"/>
          <w:sz w:val="24"/>
          <w:szCs w:val="24"/>
          <w:lang w:val="es-MX"/>
        </w:rPr>
      </w:pPr>
    </w:p>
    <w:p w14:paraId="1698BFA2" w14:textId="2761ADF2" w:rsidR="00563F34" w:rsidRPr="00563F34" w:rsidRDefault="008F0815" w:rsidP="00393F5B">
      <w:pPr>
        <w:jc w:val="both"/>
        <w:rPr>
          <w:rFonts w:ascii="Arial" w:hAnsi="Arial" w:cs="Arial"/>
          <w:sz w:val="24"/>
          <w:szCs w:val="24"/>
          <w:lang w:val="es-MX"/>
        </w:rPr>
      </w:pPr>
      <w:r w:rsidRPr="00563F34">
        <w:rPr>
          <w:rFonts w:ascii="Arial" w:hAnsi="Arial" w:cs="Arial"/>
          <w:sz w:val="24"/>
          <w:szCs w:val="24"/>
          <w:lang w:val="es-MX"/>
        </w:rPr>
        <w:lastRenderedPageBreak/>
        <w:t>Asume la interculturalidad, la equidad de género y la inclusión como formas de</w:t>
      </w:r>
      <w:r w:rsidR="00393F5B" w:rsidRPr="00563F34">
        <w:rPr>
          <w:rFonts w:ascii="Arial" w:hAnsi="Arial" w:cs="Arial"/>
          <w:sz w:val="24"/>
          <w:szCs w:val="24"/>
          <w:lang w:val="es-MX"/>
        </w:rPr>
        <w:t xml:space="preserve"> </w:t>
      </w:r>
      <w:r w:rsidRPr="00563F34">
        <w:rPr>
          <w:rFonts w:ascii="Arial" w:hAnsi="Arial" w:cs="Arial"/>
          <w:sz w:val="24"/>
          <w:szCs w:val="24"/>
          <w:lang w:val="es-MX"/>
        </w:rPr>
        <w:t>convivencia para un enriquecimiento y aprendizaje mutuo. Se relaciona armónicamente</w:t>
      </w:r>
      <w:r w:rsidR="00393F5B" w:rsidRPr="00563F34">
        <w:rPr>
          <w:rFonts w:ascii="Arial" w:hAnsi="Arial" w:cs="Arial"/>
          <w:sz w:val="24"/>
          <w:szCs w:val="24"/>
          <w:lang w:val="es-MX"/>
        </w:rPr>
        <w:t xml:space="preserve"> </w:t>
      </w:r>
      <w:r w:rsidRPr="00563F34">
        <w:rPr>
          <w:rFonts w:ascii="Arial" w:hAnsi="Arial" w:cs="Arial"/>
          <w:sz w:val="24"/>
          <w:szCs w:val="24"/>
          <w:lang w:val="es-MX"/>
        </w:rPr>
        <w:t>con el ambiente, delibera sobre los asuntos públicos, sintiéndose involucrado como</w:t>
      </w:r>
      <w:r w:rsidR="00393F5B" w:rsidRPr="00563F34">
        <w:rPr>
          <w:rFonts w:ascii="Arial" w:hAnsi="Arial" w:cs="Arial"/>
          <w:sz w:val="24"/>
          <w:szCs w:val="24"/>
          <w:lang w:val="es-MX"/>
        </w:rPr>
        <w:t xml:space="preserve"> </w:t>
      </w:r>
      <w:r w:rsidRPr="00563F34">
        <w:rPr>
          <w:rFonts w:ascii="Arial" w:hAnsi="Arial" w:cs="Arial"/>
          <w:sz w:val="24"/>
          <w:szCs w:val="24"/>
          <w:lang w:val="es-MX"/>
        </w:rPr>
        <w:t>ciudadano, y participa de manera informada con libertad y autonomía para la</w:t>
      </w:r>
      <w:r w:rsidR="00393F5B" w:rsidRPr="00563F34">
        <w:rPr>
          <w:rFonts w:ascii="Arial" w:hAnsi="Arial" w:cs="Arial"/>
          <w:sz w:val="24"/>
          <w:szCs w:val="24"/>
          <w:lang w:val="es-MX"/>
        </w:rPr>
        <w:t xml:space="preserve"> </w:t>
      </w:r>
      <w:r w:rsidRPr="00563F34">
        <w:rPr>
          <w:rFonts w:ascii="Arial" w:hAnsi="Arial" w:cs="Arial"/>
          <w:sz w:val="24"/>
          <w:szCs w:val="24"/>
          <w:lang w:val="es-MX"/>
        </w:rPr>
        <w:t>construcción de una sociedad justa, democrática y equitativa.</w:t>
      </w:r>
    </w:p>
    <w:p w14:paraId="3CDC323B" w14:textId="77777777" w:rsidR="008F0815" w:rsidRPr="00563F34" w:rsidRDefault="00393F5B" w:rsidP="00393F5B">
      <w:pPr>
        <w:jc w:val="both"/>
        <w:rPr>
          <w:rFonts w:ascii="Arial" w:hAnsi="Arial" w:cs="Arial"/>
          <w:b/>
          <w:bCs/>
          <w:sz w:val="24"/>
          <w:szCs w:val="24"/>
          <w:lang w:val="es-MX"/>
        </w:rPr>
      </w:pPr>
      <w:r w:rsidRPr="00563F34">
        <w:rPr>
          <w:rFonts w:ascii="Arial" w:hAnsi="Arial" w:cs="Arial"/>
          <w:sz w:val="24"/>
          <w:szCs w:val="24"/>
          <w:lang w:val="es-MX"/>
        </w:rPr>
        <w:t xml:space="preserve">3.- </w:t>
      </w:r>
      <w:r w:rsidR="008F0815" w:rsidRPr="00563F34">
        <w:rPr>
          <w:rFonts w:ascii="Arial" w:hAnsi="Arial" w:cs="Arial"/>
          <w:b/>
          <w:bCs/>
          <w:sz w:val="24"/>
          <w:szCs w:val="24"/>
          <w:lang w:val="es-MX"/>
        </w:rPr>
        <w:t>El estudiante practica una vida activa y saludable para su bienestar, cuida su cuerpo e</w:t>
      </w:r>
      <w:r w:rsidRPr="00563F34">
        <w:rPr>
          <w:rFonts w:ascii="Arial" w:hAnsi="Arial" w:cs="Arial"/>
          <w:b/>
          <w:bCs/>
          <w:sz w:val="24"/>
          <w:szCs w:val="24"/>
          <w:lang w:val="es-MX"/>
        </w:rPr>
        <w:t xml:space="preserve"> </w:t>
      </w:r>
      <w:r w:rsidR="008F0815" w:rsidRPr="00563F34">
        <w:rPr>
          <w:rFonts w:ascii="Arial" w:hAnsi="Arial" w:cs="Arial"/>
          <w:b/>
          <w:bCs/>
          <w:sz w:val="24"/>
          <w:szCs w:val="24"/>
          <w:lang w:val="es-MX"/>
        </w:rPr>
        <w:t>interactúa respetuosamente en la práctica de distintas actividades físicas, cotidianas o</w:t>
      </w:r>
      <w:r w:rsidRPr="00563F34">
        <w:rPr>
          <w:rFonts w:ascii="Arial" w:hAnsi="Arial" w:cs="Arial"/>
          <w:b/>
          <w:bCs/>
          <w:sz w:val="24"/>
          <w:szCs w:val="24"/>
          <w:lang w:val="es-MX"/>
        </w:rPr>
        <w:t xml:space="preserve"> </w:t>
      </w:r>
      <w:r w:rsidR="008F0815" w:rsidRPr="00563F34">
        <w:rPr>
          <w:rFonts w:ascii="Arial" w:hAnsi="Arial" w:cs="Arial"/>
          <w:b/>
          <w:bCs/>
          <w:sz w:val="24"/>
          <w:szCs w:val="24"/>
          <w:lang w:val="es-MX"/>
        </w:rPr>
        <w:t>deportivas.</w:t>
      </w:r>
    </w:p>
    <w:p w14:paraId="667FE41D" w14:textId="77777777" w:rsidR="008F0815" w:rsidRPr="00563F34" w:rsidRDefault="008F0815" w:rsidP="00393F5B">
      <w:pPr>
        <w:jc w:val="both"/>
        <w:rPr>
          <w:rFonts w:ascii="Arial" w:hAnsi="Arial" w:cs="Arial"/>
          <w:sz w:val="24"/>
          <w:szCs w:val="24"/>
          <w:lang w:val="es-MX"/>
        </w:rPr>
      </w:pPr>
      <w:r w:rsidRPr="00563F34">
        <w:rPr>
          <w:rFonts w:ascii="Arial" w:hAnsi="Arial" w:cs="Arial"/>
          <w:sz w:val="24"/>
          <w:szCs w:val="24"/>
          <w:lang w:val="es-MX"/>
        </w:rPr>
        <w:t>El estudiante tiene una comprensión y conciencia de sí mismo, que le permite interiorizar</w:t>
      </w:r>
      <w:r w:rsidR="00393F5B" w:rsidRPr="00563F34">
        <w:rPr>
          <w:rFonts w:ascii="Arial" w:hAnsi="Arial" w:cs="Arial"/>
          <w:sz w:val="24"/>
          <w:szCs w:val="24"/>
          <w:lang w:val="es-MX"/>
        </w:rPr>
        <w:t xml:space="preserve"> </w:t>
      </w:r>
      <w:r w:rsidRPr="00563F34">
        <w:rPr>
          <w:rFonts w:ascii="Arial" w:hAnsi="Arial" w:cs="Arial"/>
          <w:sz w:val="24"/>
          <w:szCs w:val="24"/>
          <w:lang w:val="es-MX"/>
        </w:rPr>
        <w:t>y mejorar la calidad de sus movimientos en un espacio y tiempo determinados, así</w:t>
      </w:r>
      <w:r w:rsidR="00393F5B" w:rsidRPr="00563F34">
        <w:rPr>
          <w:rFonts w:ascii="Arial" w:hAnsi="Arial" w:cs="Arial"/>
          <w:sz w:val="24"/>
          <w:szCs w:val="24"/>
          <w:lang w:val="es-MX"/>
        </w:rPr>
        <w:t xml:space="preserve"> </w:t>
      </w:r>
      <w:r w:rsidRPr="00563F34">
        <w:rPr>
          <w:rFonts w:ascii="Arial" w:hAnsi="Arial" w:cs="Arial"/>
          <w:sz w:val="24"/>
          <w:szCs w:val="24"/>
          <w:lang w:val="es-MX"/>
        </w:rPr>
        <w:t>como expresarse y comunicarse corporalmente. Asume un estilo de vida activo, saludable</w:t>
      </w:r>
      <w:r w:rsidR="00393F5B" w:rsidRPr="00563F34">
        <w:rPr>
          <w:rFonts w:ascii="Arial" w:hAnsi="Arial" w:cs="Arial"/>
          <w:sz w:val="24"/>
          <w:szCs w:val="24"/>
          <w:lang w:val="es-MX"/>
        </w:rPr>
        <w:t xml:space="preserve"> </w:t>
      </w:r>
      <w:r w:rsidRPr="00563F34">
        <w:rPr>
          <w:rFonts w:ascii="Arial" w:hAnsi="Arial" w:cs="Arial"/>
          <w:sz w:val="24"/>
          <w:szCs w:val="24"/>
          <w:lang w:val="es-MX"/>
        </w:rPr>
        <w:t>y placentero a través de la realización de prácticas que contribuyen al desarrollo de una</w:t>
      </w:r>
      <w:r w:rsidR="00393F5B" w:rsidRPr="00563F34">
        <w:rPr>
          <w:rFonts w:ascii="Arial" w:hAnsi="Arial" w:cs="Arial"/>
          <w:sz w:val="24"/>
          <w:szCs w:val="24"/>
          <w:lang w:val="es-MX"/>
        </w:rPr>
        <w:t xml:space="preserve"> </w:t>
      </w:r>
      <w:r w:rsidRPr="00563F34">
        <w:rPr>
          <w:rFonts w:ascii="Arial" w:hAnsi="Arial" w:cs="Arial"/>
          <w:sz w:val="24"/>
          <w:szCs w:val="24"/>
          <w:lang w:val="es-MX"/>
        </w:rPr>
        <w:t>actitud crítica hacia el cuidado de su salud y a comprender cómo impactan en su bienestar</w:t>
      </w:r>
      <w:r w:rsidR="00393F5B" w:rsidRPr="00563F34">
        <w:rPr>
          <w:rFonts w:ascii="Arial" w:hAnsi="Arial" w:cs="Arial"/>
          <w:sz w:val="24"/>
          <w:szCs w:val="24"/>
          <w:lang w:val="es-MX"/>
        </w:rPr>
        <w:t xml:space="preserve"> </w:t>
      </w:r>
      <w:r w:rsidRPr="00563F34">
        <w:rPr>
          <w:rFonts w:ascii="Arial" w:hAnsi="Arial" w:cs="Arial"/>
          <w:sz w:val="24"/>
          <w:szCs w:val="24"/>
          <w:lang w:val="es-MX"/>
        </w:rPr>
        <w:t xml:space="preserve">social, emocional, mental y físico. Demuestra habilidades </w:t>
      </w:r>
      <w:proofErr w:type="spellStart"/>
      <w:r w:rsidRPr="00563F34">
        <w:rPr>
          <w:rFonts w:ascii="Arial" w:hAnsi="Arial" w:cs="Arial"/>
          <w:sz w:val="24"/>
          <w:szCs w:val="24"/>
          <w:lang w:val="es-MX"/>
        </w:rPr>
        <w:t>sociomotrices</w:t>
      </w:r>
      <w:proofErr w:type="spellEnd"/>
      <w:r w:rsidRPr="00563F34">
        <w:rPr>
          <w:rFonts w:ascii="Arial" w:hAnsi="Arial" w:cs="Arial"/>
          <w:sz w:val="24"/>
          <w:szCs w:val="24"/>
          <w:lang w:val="es-MX"/>
        </w:rPr>
        <w:t xml:space="preserve"> como la</w:t>
      </w:r>
      <w:r w:rsidR="00393F5B" w:rsidRPr="00563F34">
        <w:rPr>
          <w:rFonts w:ascii="Arial" w:hAnsi="Arial" w:cs="Arial"/>
          <w:sz w:val="24"/>
          <w:szCs w:val="24"/>
          <w:lang w:val="es-MX"/>
        </w:rPr>
        <w:t xml:space="preserve"> </w:t>
      </w:r>
      <w:r w:rsidRPr="00563F34">
        <w:rPr>
          <w:rFonts w:ascii="Arial" w:hAnsi="Arial" w:cs="Arial"/>
          <w:sz w:val="24"/>
          <w:szCs w:val="24"/>
          <w:lang w:val="es-MX"/>
        </w:rPr>
        <w:t>resolución de conflictos, pensamiento estratégico, igualdad de género, trabajo en equipo</w:t>
      </w:r>
      <w:r w:rsidR="00393F5B" w:rsidRPr="00563F34">
        <w:rPr>
          <w:rFonts w:ascii="Arial" w:hAnsi="Arial" w:cs="Arial"/>
          <w:sz w:val="24"/>
          <w:szCs w:val="24"/>
          <w:lang w:val="es-MX"/>
        </w:rPr>
        <w:t xml:space="preserve"> </w:t>
      </w:r>
      <w:r w:rsidRPr="00563F34">
        <w:rPr>
          <w:rFonts w:ascii="Arial" w:hAnsi="Arial" w:cs="Arial"/>
          <w:sz w:val="24"/>
          <w:szCs w:val="24"/>
          <w:lang w:val="es-MX"/>
        </w:rPr>
        <w:t>y logro de objetivos comunes, entre otros.</w:t>
      </w:r>
    </w:p>
    <w:p w14:paraId="535F0ED7" w14:textId="77777777" w:rsidR="008F0815" w:rsidRPr="00563F34" w:rsidRDefault="00393F5B" w:rsidP="00393F5B">
      <w:pPr>
        <w:jc w:val="both"/>
        <w:rPr>
          <w:rFonts w:ascii="Arial" w:hAnsi="Arial" w:cs="Arial"/>
          <w:b/>
          <w:bCs/>
          <w:sz w:val="24"/>
          <w:szCs w:val="24"/>
          <w:lang w:val="es-MX"/>
        </w:rPr>
      </w:pPr>
      <w:r w:rsidRPr="00563F34">
        <w:rPr>
          <w:rFonts w:ascii="Arial" w:hAnsi="Arial" w:cs="Arial"/>
          <w:sz w:val="24"/>
          <w:szCs w:val="24"/>
          <w:lang w:val="es-MX"/>
        </w:rPr>
        <w:t xml:space="preserve">4.- </w:t>
      </w:r>
      <w:r w:rsidR="008F0815" w:rsidRPr="00563F34">
        <w:rPr>
          <w:rFonts w:ascii="Arial" w:hAnsi="Arial" w:cs="Arial"/>
          <w:b/>
          <w:bCs/>
          <w:sz w:val="24"/>
          <w:szCs w:val="24"/>
          <w:lang w:val="es-MX"/>
        </w:rPr>
        <w:t>El estudiante aprecia manifestaciones artístico-culturales para comprender el aporte del</w:t>
      </w:r>
      <w:r w:rsidRPr="00563F34">
        <w:rPr>
          <w:rFonts w:ascii="Arial" w:hAnsi="Arial" w:cs="Arial"/>
          <w:b/>
          <w:bCs/>
          <w:sz w:val="24"/>
          <w:szCs w:val="24"/>
          <w:lang w:val="es-MX"/>
        </w:rPr>
        <w:t xml:space="preserve"> </w:t>
      </w:r>
      <w:r w:rsidR="008F0815" w:rsidRPr="00563F34">
        <w:rPr>
          <w:rFonts w:ascii="Arial" w:hAnsi="Arial" w:cs="Arial"/>
          <w:b/>
          <w:bCs/>
          <w:sz w:val="24"/>
          <w:szCs w:val="24"/>
          <w:lang w:val="es-MX"/>
        </w:rPr>
        <w:t>arte a la cultura y a la sociedad, y crea proyectos artísticos utilizando los diversos lenguajes</w:t>
      </w:r>
      <w:r w:rsidRPr="00563F34">
        <w:rPr>
          <w:rFonts w:ascii="Arial" w:hAnsi="Arial" w:cs="Arial"/>
          <w:b/>
          <w:bCs/>
          <w:sz w:val="24"/>
          <w:szCs w:val="24"/>
          <w:lang w:val="es-MX"/>
        </w:rPr>
        <w:t xml:space="preserve"> </w:t>
      </w:r>
      <w:r w:rsidR="008F0815" w:rsidRPr="00563F34">
        <w:rPr>
          <w:rFonts w:ascii="Arial" w:hAnsi="Arial" w:cs="Arial"/>
          <w:b/>
          <w:bCs/>
          <w:sz w:val="24"/>
          <w:szCs w:val="24"/>
          <w:lang w:val="es-MX"/>
        </w:rPr>
        <w:t>del arte para comunicar sus ideas a otros.</w:t>
      </w:r>
    </w:p>
    <w:p w14:paraId="00C933F0" w14:textId="77777777" w:rsidR="008F0815" w:rsidRPr="00563F34" w:rsidRDefault="008F0815" w:rsidP="00393F5B">
      <w:pPr>
        <w:jc w:val="both"/>
        <w:rPr>
          <w:rFonts w:ascii="Arial" w:hAnsi="Arial" w:cs="Arial"/>
          <w:sz w:val="24"/>
          <w:szCs w:val="24"/>
          <w:lang w:val="es-MX"/>
        </w:rPr>
      </w:pPr>
      <w:r w:rsidRPr="00563F34">
        <w:rPr>
          <w:rFonts w:ascii="Arial" w:hAnsi="Arial" w:cs="Arial"/>
          <w:sz w:val="24"/>
          <w:szCs w:val="24"/>
          <w:lang w:val="es-MX"/>
        </w:rPr>
        <w:t>El estudiante interactúa con diversas manifestaciones artístico- culturales, desde las</w:t>
      </w:r>
      <w:r w:rsidR="00393F5B" w:rsidRPr="00563F34">
        <w:rPr>
          <w:rFonts w:ascii="Arial" w:hAnsi="Arial" w:cs="Arial"/>
          <w:sz w:val="24"/>
          <w:szCs w:val="24"/>
          <w:lang w:val="es-MX"/>
        </w:rPr>
        <w:t xml:space="preserve"> </w:t>
      </w:r>
      <w:r w:rsidRPr="00563F34">
        <w:rPr>
          <w:rFonts w:ascii="Arial" w:hAnsi="Arial" w:cs="Arial"/>
          <w:sz w:val="24"/>
          <w:szCs w:val="24"/>
          <w:lang w:val="es-MX"/>
        </w:rPr>
        <w:t>formas más tradicionales hasta las formas emergentes y contemporáneas, para descifrar</w:t>
      </w:r>
      <w:r w:rsidR="00393F5B" w:rsidRPr="00563F34">
        <w:rPr>
          <w:rFonts w:ascii="Arial" w:hAnsi="Arial" w:cs="Arial"/>
          <w:sz w:val="24"/>
          <w:szCs w:val="24"/>
          <w:lang w:val="es-MX"/>
        </w:rPr>
        <w:t xml:space="preserve"> </w:t>
      </w:r>
      <w:r w:rsidRPr="00563F34">
        <w:rPr>
          <w:rFonts w:ascii="Arial" w:hAnsi="Arial" w:cs="Arial"/>
          <w:sz w:val="24"/>
          <w:szCs w:val="24"/>
          <w:lang w:val="es-MX"/>
        </w:rPr>
        <w:t>sus significados y comprender la contribución que hacen a la cultura y a la sociedad.</w:t>
      </w:r>
    </w:p>
    <w:p w14:paraId="41DA2BE5" w14:textId="77777777" w:rsidR="008F0815" w:rsidRPr="00563F34" w:rsidRDefault="008F0815" w:rsidP="00393F5B">
      <w:pPr>
        <w:jc w:val="both"/>
        <w:rPr>
          <w:rFonts w:ascii="Arial" w:hAnsi="Arial" w:cs="Arial"/>
          <w:sz w:val="24"/>
          <w:szCs w:val="24"/>
          <w:lang w:val="es-MX"/>
        </w:rPr>
      </w:pPr>
      <w:r w:rsidRPr="00563F34">
        <w:rPr>
          <w:rFonts w:ascii="Arial" w:hAnsi="Arial" w:cs="Arial"/>
          <w:sz w:val="24"/>
          <w:szCs w:val="24"/>
          <w:lang w:val="es-MX"/>
        </w:rPr>
        <w:t>Asimismo, usa los diversos lenguajes de las artes para crear producciones individuales y</w:t>
      </w:r>
      <w:r w:rsidR="00393F5B" w:rsidRPr="00563F34">
        <w:rPr>
          <w:rFonts w:ascii="Arial" w:hAnsi="Arial" w:cs="Arial"/>
          <w:sz w:val="24"/>
          <w:szCs w:val="24"/>
          <w:lang w:val="es-MX"/>
        </w:rPr>
        <w:t xml:space="preserve"> </w:t>
      </w:r>
      <w:r w:rsidRPr="00563F34">
        <w:rPr>
          <w:rFonts w:ascii="Arial" w:hAnsi="Arial" w:cs="Arial"/>
          <w:sz w:val="24"/>
          <w:szCs w:val="24"/>
          <w:lang w:val="es-MX"/>
        </w:rPr>
        <w:t>colectivas, interpretar y reinterpretar las de otros, lo que le permite comunicar mensajes,</w:t>
      </w:r>
      <w:r w:rsidR="00393F5B" w:rsidRPr="00563F34">
        <w:rPr>
          <w:rFonts w:ascii="Arial" w:hAnsi="Arial" w:cs="Arial"/>
          <w:sz w:val="24"/>
          <w:szCs w:val="24"/>
          <w:lang w:val="es-MX"/>
        </w:rPr>
        <w:t xml:space="preserve"> </w:t>
      </w:r>
      <w:r w:rsidRPr="00563F34">
        <w:rPr>
          <w:rFonts w:ascii="Arial" w:hAnsi="Arial" w:cs="Arial"/>
          <w:sz w:val="24"/>
          <w:szCs w:val="24"/>
          <w:lang w:val="es-MX"/>
        </w:rPr>
        <w:t xml:space="preserve">ideas y sentimientos pertinentes a su realidad personal y social. </w:t>
      </w:r>
    </w:p>
    <w:p w14:paraId="69D2C263" w14:textId="77777777" w:rsidR="008F0815" w:rsidRPr="00563F34" w:rsidRDefault="00393F5B" w:rsidP="00393F5B">
      <w:pPr>
        <w:jc w:val="both"/>
        <w:rPr>
          <w:rFonts w:ascii="Arial" w:hAnsi="Arial" w:cs="Arial"/>
          <w:b/>
          <w:bCs/>
          <w:sz w:val="24"/>
          <w:szCs w:val="24"/>
          <w:lang w:val="es-MX"/>
        </w:rPr>
      </w:pPr>
      <w:r w:rsidRPr="00563F34">
        <w:rPr>
          <w:rFonts w:ascii="Arial" w:hAnsi="Arial" w:cs="Arial"/>
          <w:sz w:val="24"/>
          <w:szCs w:val="24"/>
          <w:lang w:val="es-MX"/>
        </w:rPr>
        <w:t xml:space="preserve">5.- </w:t>
      </w:r>
      <w:r w:rsidR="008F0815" w:rsidRPr="00563F34">
        <w:rPr>
          <w:rFonts w:ascii="Arial" w:hAnsi="Arial" w:cs="Arial"/>
          <w:b/>
          <w:bCs/>
          <w:sz w:val="24"/>
          <w:szCs w:val="24"/>
          <w:lang w:val="es-MX"/>
        </w:rPr>
        <w:t>El estudiante se comunica en su lengua materna, en</w:t>
      </w:r>
      <w:r w:rsidRPr="00563F34">
        <w:rPr>
          <w:rFonts w:ascii="Arial" w:hAnsi="Arial" w:cs="Arial"/>
          <w:b/>
          <w:bCs/>
          <w:sz w:val="24"/>
          <w:szCs w:val="24"/>
          <w:lang w:val="es-MX"/>
        </w:rPr>
        <w:t xml:space="preserve"> castellano como segunda </w:t>
      </w:r>
      <w:proofErr w:type="gramStart"/>
      <w:r w:rsidRPr="00563F34">
        <w:rPr>
          <w:rFonts w:ascii="Arial" w:hAnsi="Arial" w:cs="Arial"/>
          <w:b/>
          <w:bCs/>
          <w:sz w:val="24"/>
          <w:szCs w:val="24"/>
          <w:lang w:val="es-MX"/>
        </w:rPr>
        <w:t xml:space="preserve">lengua </w:t>
      </w:r>
      <w:r w:rsidR="008F0815" w:rsidRPr="00563F34">
        <w:rPr>
          <w:rFonts w:ascii="Arial" w:hAnsi="Arial" w:cs="Arial"/>
          <w:b/>
          <w:bCs/>
          <w:sz w:val="24"/>
          <w:szCs w:val="24"/>
          <w:lang w:val="es-MX"/>
        </w:rPr>
        <w:t xml:space="preserve"> y</w:t>
      </w:r>
      <w:proofErr w:type="gramEnd"/>
      <w:r w:rsidR="008F0815" w:rsidRPr="00563F34">
        <w:rPr>
          <w:rFonts w:ascii="Arial" w:hAnsi="Arial" w:cs="Arial"/>
          <w:b/>
          <w:bCs/>
          <w:sz w:val="24"/>
          <w:szCs w:val="24"/>
          <w:lang w:val="es-MX"/>
        </w:rPr>
        <w:t xml:space="preserve"> en</w:t>
      </w:r>
      <w:r w:rsidRPr="00563F34">
        <w:rPr>
          <w:rFonts w:ascii="Arial" w:hAnsi="Arial" w:cs="Arial"/>
          <w:b/>
          <w:bCs/>
          <w:sz w:val="24"/>
          <w:szCs w:val="24"/>
          <w:lang w:val="es-MX"/>
        </w:rPr>
        <w:t xml:space="preserve"> </w:t>
      </w:r>
      <w:r w:rsidR="008F0815" w:rsidRPr="00563F34">
        <w:rPr>
          <w:rFonts w:ascii="Arial" w:hAnsi="Arial" w:cs="Arial"/>
          <w:b/>
          <w:bCs/>
          <w:sz w:val="24"/>
          <w:szCs w:val="24"/>
          <w:lang w:val="es-MX"/>
        </w:rPr>
        <w:t>inglés como lengua extranjera de manera asertiva y responsable para interactuar con otras</w:t>
      </w:r>
      <w:r w:rsidRPr="00563F34">
        <w:rPr>
          <w:rFonts w:ascii="Arial" w:hAnsi="Arial" w:cs="Arial"/>
          <w:b/>
          <w:bCs/>
          <w:sz w:val="24"/>
          <w:szCs w:val="24"/>
          <w:lang w:val="es-MX"/>
        </w:rPr>
        <w:t xml:space="preserve"> </w:t>
      </w:r>
      <w:r w:rsidR="008F0815" w:rsidRPr="00563F34">
        <w:rPr>
          <w:rFonts w:ascii="Arial" w:hAnsi="Arial" w:cs="Arial"/>
          <w:b/>
          <w:bCs/>
          <w:sz w:val="24"/>
          <w:szCs w:val="24"/>
          <w:lang w:val="es-MX"/>
        </w:rPr>
        <w:t>personas en diversos contextos y con distintos propósitos.</w:t>
      </w:r>
    </w:p>
    <w:p w14:paraId="55783F3B" w14:textId="77777777" w:rsidR="008F0815" w:rsidRPr="00563F34" w:rsidRDefault="008F0815" w:rsidP="00393F5B">
      <w:pPr>
        <w:jc w:val="both"/>
        <w:rPr>
          <w:rFonts w:ascii="Arial" w:hAnsi="Arial" w:cs="Arial"/>
          <w:sz w:val="24"/>
          <w:szCs w:val="24"/>
          <w:lang w:val="es-MX"/>
        </w:rPr>
      </w:pPr>
      <w:r w:rsidRPr="00563F34">
        <w:rPr>
          <w:rFonts w:ascii="Arial" w:hAnsi="Arial" w:cs="Arial"/>
          <w:sz w:val="24"/>
          <w:szCs w:val="24"/>
          <w:lang w:val="es-MX"/>
        </w:rPr>
        <w:t>El estudiante usa el lenguaje para comunicarse según sus propósitos en situaciones</w:t>
      </w:r>
      <w:r w:rsidR="00393F5B" w:rsidRPr="00563F34">
        <w:rPr>
          <w:rFonts w:ascii="Arial" w:hAnsi="Arial" w:cs="Arial"/>
          <w:sz w:val="24"/>
          <w:szCs w:val="24"/>
          <w:lang w:val="es-MX"/>
        </w:rPr>
        <w:t xml:space="preserve"> </w:t>
      </w:r>
      <w:r w:rsidRPr="00563F34">
        <w:rPr>
          <w:rFonts w:ascii="Arial" w:hAnsi="Arial" w:cs="Arial"/>
          <w:sz w:val="24"/>
          <w:szCs w:val="24"/>
          <w:lang w:val="es-MX"/>
        </w:rPr>
        <w:t>distintas, en las que se producen y comprenden diversos</w:t>
      </w:r>
      <w:r w:rsidR="00393F5B" w:rsidRPr="00563F34">
        <w:rPr>
          <w:rFonts w:ascii="Arial" w:hAnsi="Arial" w:cs="Arial"/>
          <w:sz w:val="24"/>
          <w:szCs w:val="24"/>
          <w:lang w:val="es-MX"/>
        </w:rPr>
        <w:t xml:space="preserve"> </w:t>
      </w:r>
      <w:r w:rsidRPr="00563F34">
        <w:rPr>
          <w:rFonts w:ascii="Arial" w:hAnsi="Arial" w:cs="Arial"/>
          <w:sz w:val="24"/>
          <w:szCs w:val="24"/>
          <w:lang w:val="es-MX"/>
        </w:rPr>
        <w:t>tipos de textos. Emplea recursos</w:t>
      </w:r>
      <w:r w:rsidR="00393F5B" w:rsidRPr="00563F34">
        <w:rPr>
          <w:rFonts w:ascii="Arial" w:hAnsi="Arial" w:cs="Arial"/>
          <w:sz w:val="24"/>
          <w:szCs w:val="24"/>
          <w:lang w:val="es-MX"/>
        </w:rPr>
        <w:t xml:space="preserve"> </w:t>
      </w:r>
      <w:r w:rsidRPr="00563F34">
        <w:rPr>
          <w:rFonts w:ascii="Arial" w:hAnsi="Arial" w:cs="Arial"/>
          <w:sz w:val="24"/>
          <w:szCs w:val="24"/>
          <w:lang w:val="es-MX"/>
        </w:rPr>
        <w:t>y estrategias en su comunicación oral, escrita, multimodal o en sistemas alternativos y</w:t>
      </w:r>
      <w:r w:rsidR="00393F5B" w:rsidRPr="00563F34">
        <w:rPr>
          <w:rFonts w:ascii="Arial" w:hAnsi="Arial" w:cs="Arial"/>
          <w:sz w:val="24"/>
          <w:szCs w:val="24"/>
          <w:lang w:val="es-MX"/>
        </w:rPr>
        <w:t xml:space="preserve"> </w:t>
      </w:r>
      <w:r w:rsidRPr="00563F34">
        <w:rPr>
          <w:rFonts w:ascii="Arial" w:hAnsi="Arial" w:cs="Arial"/>
          <w:sz w:val="24"/>
          <w:szCs w:val="24"/>
          <w:lang w:val="es-MX"/>
        </w:rPr>
        <w:t>aumentativos como el braille. Utiliza el lenguaje para aprender, apreciar manifestaciones</w:t>
      </w:r>
      <w:r w:rsidR="00393F5B" w:rsidRPr="00563F34">
        <w:rPr>
          <w:rFonts w:ascii="Arial" w:hAnsi="Arial" w:cs="Arial"/>
          <w:sz w:val="24"/>
          <w:szCs w:val="24"/>
          <w:lang w:val="es-MX"/>
        </w:rPr>
        <w:t xml:space="preserve"> </w:t>
      </w:r>
      <w:r w:rsidRPr="00563F34">
        <w:rPr>
          <w:rFonts w:ascii="Arial" w:hAnsi="Arial" w:cs="Arial"/>
          <w:sz w:val="24"/>
          <w:szCs w:val="24"/>
          <w:lang w:val="es-MX"/>
        </w:rPr>
        <w:t>literarias, desenvolverse en distintos contextos socioculturales y contribuir a la</w:t>
      </w:r>
      <w:r w:rsidR="00393F5B" w:rsidRPr="00563F34">
        <w:rPr>
          <w:rFonts w:ascii="Arial" w:hAnsi="Arial" w:cs="Arial"/>
          <w:sz w:val="24"/>
          <w:szCs w:val="24"/>
          <w:lang w:val="es-MX"/>
        </w:rPr>
        <w:t xml:space="preserve"> </w:t>
      </w:r>
      <w:r w:rsidRPr="00563F34">
        <w:rPr>
          <w:rFonts w:ascii="Arial" w:hAnsi="Arial" w:cs="Arial"/>
          <w:sz w:val="24"/>
          <w:szCs w:val="24"/>
          <w:lang w:val="es-MX"/>
        </w:rPr>
        <w:t>construcción de comunidades interculturales, democráticas e inclusivas.</w:t>
      </w:r>
    </w:p>
    <w:p w14:paraId="011EB086" w14:textId="77777777" w:rsidR="008F0815" w:rsidRPr="00563F34" w:rsidRDefault="00E057D0" w:rsidP="00E057D0">
      <w:pPr>
        <w:jc w:val="both"/>
        <w:rPr>
          <w:rFonts w:ascii="Arial" w:hAnsi="Arial" w:cs="Arial"/>
          <w:b/>
          <w:bCs/>
          <w:sz w:val="24"/>
          <w:szCs w:val="24"/>
          <w:lang w:val="es-MX"/>
        </w:rPr>
      </w:pPr>
      <w:r w:rsidRPr="00563F34">
        <w:rPr>
          <w:rFonts w:ascii="Arial" w:hAnsi="Arial" w:cs="Arial"/>
          <w:sz w:val="24"/>
          <w:szCs w:val="24"/>
          <w:lang w:val="es-MX"/>
        </w:rPr>
        <w:t>6</w:t>
      </w:r>
      <w:r w:rsidR="00393F5B" w:rsidRPr="00563F34">
        <w:rPr>
          <w:rFonts w:ascii="Arial" w:hAnsi="Arial" w:cs="Arial"/>
          <w:sz w:val="24"/>
          <w:szCs w:val="24"/>
          <w:lang w:val="es-MX"/>
        </w:rPr>
        <w:t xml:space="preserve">.- </w:t>
      </w:r>
      <w:r w:rsidR="008F0815" w:rsidRPr="00563F34">
        <w:rPr>
          <w:rFonts w:ascii="Arial" w:hAnsi="Arial" w:cs="Arial"/>
          <w:b/>
          <w:bCs/>
          <w:sz w:val="24"/>
          <w:szCs w:val="24"/>
          <w:lang w:val="es-MX"/>
        </w:rPr>
        <w:t>El estudiante indaga y comprende el mundo natural y artificial utilizando conocimientos</w:t>
      </w:r>
      <w:r w:rsidR="00393F5B" w:rsidRPr="00563F34">
        <w:rPr>
          <w:rFonts w:ascii="Arial" w:hAnsi="Arial" w:cs="Arial"/>
          <w:b/>
          <w:bCs/>
          <w:sz w:val="24"/>
          <w:szCs w:val="24"/>
          <w:lang w:val="es-MX"/>
        </w:rPr>
        <w:t xml:space="preserve"> </w:t>
      </w:r>
      <w:r w:rsidR="008F0815" w:rsidRPr="00563F34">
        <w:rPr>
          <w:rFonts w:ascii="Arial" w:hAnsi="Arial" w:cs="Arial"/>
          <w:b/>
          <w:bCs/>
          <w:sz w:val="24"/>
          <w:szCs w:val="24"/>
          <w:lang w:val="es-MX"/>
        </w:rPr>
        <w:t>científicos en diálogo con saberes locales para mejorar la calidad de vida y cuidando la</w:t>
      </w:r>
      <w:r w:rsidR="00393F5B" w:rsidRPr="00563F34">
        <w:rPr>
          <w:rFonts w:ascii="Arial" w:hAnsi="Arial" w:cs="Arial"/>
          <w:b/>
          <w:bCs/>
          <w:sz w:val="24"/>
          <w:szCs w:val="24"/>
          <w:lang w:val="es-MX"/>
        </w:rPr>
        <w:t xml:space="preserve"> </w:t>
      </w:r>
      <w:r w:rsidR="008F0815" w:rsidRPr="00563F34">
        <w:rPr>
          <w:rFonts w:ascii="Arial" w:hAnsi="Arial" w:cs="Arial"/>
          <w:b/>
          <w:bCs/>
          <w:sz w:val="24"/>
          <w:szCs w:val="24"/>
          <w:lang w:val="es-MX"/>
        </w:rPr>
        <w:t>naturaleza.</w:t>
      </w:r>
    </w:p>
    <w:p w14:paraId="1166C259" w14:textId="77777777" w:rsidR="008F0815" w:rsidRPr="00563F34" w:rsidRDefault="008F0815" w:rsidP="00393F5B">
      <w:pPr>
        <w:jc w:val="both"/>
        <w:rPr>
          <w:rFonts w:ascii="Arial" w:hAnsi="Arial" w:cs="Arial"/>
          <w:sz w:val="24"/>
          <w:szCs w:val="24"/>
          <w:lang w:val="es-MX"/>
        </w:rPr>
      </w:pPr>
      <w:r w:rsidRPr="00563F34">
        <w:rPr>
          <w:rFonts w:ascii="Arial" w:hAnsi="Arial" w:cs="Arial"/>
          <w:sz w:val="24"/>
          <w:szCs w:val="24"/>
          <w:lang w:val="es-MX"/>
        </w:rPr>
        <w:t>El estudiante indaga sobre el mundo natural y artificial para comprender y apreciar su</w:t>
      </w:r>
      <w:r w:rsidR="00393F5B" w:rsidRPr="00563F34">
        <w:rPr>
          <w:rFonts w:ascii="Arial" w:hAnsi="Arial" w:cs="Arial"/>
          <w:sz w:val="24"/>
          <w:szCs w:val="24"/>
          <w:lang w:val="es-MX"/>
        </w:rPr>
        <w:t xml:space="preserve"> </w:t>
      </w:r>
      <w:r w:rsidRPr="00563F34">
        <w:rPr>
          <w:rFonts w:ascii="Arial" w:hAnsi="Arial" w:cs="Arial"/>
          <w:sz w:val="24"/>
          <w:szCs w:val="24"/>
          <w:lang w:val="es-MX"/>
        </w:rPr>
        <w:t>estructura y funcionamiento. En consecuencia, asume posturas críticas y éticas para</w:t>
      </w:r>
      <w:r w:rsidR="00393F5B" w:rsidRPr="00563F34">
        <w:rPr>
          <w:rFonts w:ascii="Arial" w:hAnsi="Arial" w:cs="Arial"/>
          <w:sz w:val="24"/>
          <w:szCs w:val="24"/>
          <w:lang w:val="es-MX"/>
        </w:rPr>
        <w:t xml:space="preserve"> </w:t>
      </w:r>
      <w:r w:rsidRPr="00563F34">
        <w:rPr>
          <w:rFonts w:ascii="Arial" w:hAnsi="Arial" w:cs="Arial"/>
          <w:sz w:val="24"/>
          <w:szCs w:val="24"/>
          <w:lang w:val="es-MX"/>
        </w:rPr>
        <w:t>tomar decisiones informadas en ámbitos de la vida y del conocimiento relacionados con</w:t>
      </w:r>
      <w:r w:rsidR="00393F5B" w:rsidRPr="00563F34">
        <w:rPr>
          <w:rFonts w:ascii="Arial" w:hAnsi="Arial" w:cs="Arial"/>
          <w:sz w:val="24"/>
          <w:szCs w:val="24"/>
          <w:lang w:val="es-MX"/>
        </w:rPr>
        <w:t xml:space="preserve"> </w:t>
      </w:r>
      <w:r w:rsidRPr="00563F34">
        <w:rPr>
          <w:rFonts w:ascii="Arial" w:hAnsi="Arial" w:cs="Arial"/>
          <w:sz w:val="24"/>
          <w:szCs w:val="24"/>
          <w:lang w:val="es-MX"/>
        </w:rPr>
        <w:t>los seres vivos, la materia y energía, biodiversidad, Tierra y universo. Según sus</w:t>
      </w:r>
      <w:r w:rsidR="00393F5B" w:rsidRPr="00563F34">
        <w:rPr>
          <w:rFonts w:ascii="Arial" w:hAnsi="Arial" w:cs="Arial"/>
          <w:sz w:val="24"/>
          <w:szCs w:val="24"/>
          <w:lang w:val="es-MX"/>
        </w:rPr>
        <w:t xml:space="preserve"> </w:t>
      </w:r>
      <w:r w:rsidRPr="00563F34">
        <w:rPr>
          <w:rFonts w:ascii="Arial" w:hAnsi="Arial" w:cs="Arial"/>
          <w:sz w:val="24"/>
          <w:szCs w:val="24"/>
          <w:lang w:val="es-MX"/>
        </w:rPr>
        <w:t>características, utiliza o propone soluciones a problemas derivados de sus propias</w:t>
      </w:r>
      <w:r w:rsidR="00393F5B" w:rsidRPr="00563F34">
        <w:rPr>
          <w:rFonts w:ascii="Arial" w:hAnsi="Arial" w:cs="Arial"/>
          <w:sz w:val="24"/>
          <w:szCs w:val="24"/>
          <w:lang w:val="es-MX"/>
        </w:rPr>
        <w:t xml:space="preserve"> </w:t>
      </w:r>
      <w:r w:rsidRPr="00563F34">
        <w:rPr>
          <w:rFonts w:ascii="Arial" w:hAnsi="Arial" w:cs="Arial"/>
          <w:sz w:val="24"/>
          <w:szCs w:val="24"/>
          <w:lang w:val="es-MX"/>
        </w:rPr>
        <w:t>acciones y necesidades, considerando el cuidado responsable del ambiente y adaptación</w:t>
      </w:r>
      <w:r w:rsidR="00393F5B" w:rsidRPr="00563F34">
        <w:rPr>
          <w:rFonts w:ascii="Arial" w:hAnsi="Arial" w:cs="Arial"/>
          <w:sz w:val="24"/>
          <w:szCs w:val="24"/>
          <w:lang w:val="es-MX"/>
        </w:rPr>
        <w:t xml:space="preserve"> </w:t>
      </w:r>
      <w:r w:rsidRPr="00563F34">
        <w:rPr>
          <w:rFonts w:ascii="Arial" w:hAnsi="Arial" w:cs="Arial"/>
          <w:sz w:val="24"/>
          <w:szCs w:val="24"/>
          <w:lang w:val="es-MX"/>
        </w:rPr>
        <w:t>al cambio climático. Usa procedimientos científicos para probar la validez de sus</w:t>
      </w:r>
      <w:r w:rsidR="00393F5B" w:rsidRPr="00563F34">
        <w:rPr>
          <w:rFonts w:ascii="Arial" w:hAnsi="Arial" w:cs="Arial"/>
          <w:sz w:val="24"/>
          <w:szCs w:val="24"/>
          <w:lang w:val="es-MX"/>
        </w:rPr>
        <w:t xml:space="preserve"> </w:t>
      </w:r>
      <w:r w:rsidRPr="00563F34">
        <w:rPr>
          <w:rFonts w:ascii="Arial" w:hAnsi="Arial" w:cs="Arial"/>
          <w:sz w:val="24"/>
          <w:szCs w:val="24"/>
          <w:lang w:val="es-MX"/>
        </w:rPr>
        <w:t>hipótesis, saberes locales u observaciones como una manera de relacionarse con el</w:t>
      </w:r>
      <w:r w:rsidR="00393F5B" w:rsidRPr="00563F34">
        <w:rPr>
          <w:rFonts w:ascii="Arial" w:hAnsi="Arial" w:cs="Arial"/>
          <w:sz w:val="24"/>
          <w:szCs w:val="24"/>
          <w:lang w:val="es-MX"/>
        </w:rPr>
        <w:t xml:space="preserve"> </w:t>
      </w:r>
      <w:r w:rsidRPr="00563F34">
        <w:rPr>
          <w:rFonts w:ascii="Arial" w:hAnsi="Arial" w:cs="Arial"/>
          <w:sz w:val="24"/>
          <w:szCs w:val="24"/>
          <w:lang w:val="es-MX"/>
        </w:rPr>
        <w:t>mundo natural y artificial.</w:t>
      </w:r>
    </w:p>
    <w:p w14:paraId="2E3A969E" w14:textId="745BF36E" w:rsidR="008F0815" w:rsidRPr="00563F34" w:rsidRDefault="00E057D0" w:rsidP="00E057D0">
      <w:pPr>
        <w:jc w:val="both"/>
        <w:rPr>
          <w:rFonts w:ascii="Arial" w:hAnsi="Arial" w:cs="Arial"/>
          <w:sz w:val="24"/>
          <w:szCs w:val="24"/>
          <w:lang w:val="es-MX"/>
        </w:rPr>
      </w:pPr>
      <w:r w:rsidRPr="00563F34">
        <w:rPr>
          <w:rFonts w:ascii="Arial" w:hAnsi="Arial" w:cs="Arial"/>
          <w:sz w:val="24"/>
          <w:szCs w:val="24"/>
          <w:lang w:val="es-MX"/>
        </w:rPr>
        <w:lastRenderedPageBreak/>
        <w:t>7</w:t>
      </w:r>
      <w:r w:rsidR="00393F5B" w:rsidRPr="00563F34">
        <w:rPr>
          <w:rFonts w:ascii="Arial" w:hAnsi="Arial" w:cs="Arial"/>
          <w:sz w:val="24"/>
          <w:szCs w:val="24"/>
          <w:lang w:val="es-MX"/>
        </w:rPr>
        <w:t>.</w:t>
      </w:r>
      <w:r w:rsidR="008D2830" w:rsidRPr="00563F34">
        <w:rPr>
          <w:rFonts w:ascii="Arial" w:hAnsi="Arial" w:cs="Arial"/>
          <w:sz w:val="24"/>
          <w:szCs w:val="24"/>
          <w:lang w:val="es-MX"/>
        </w:rPr>
        <w:t>- El</w:t>
      </w:r>
      <w:r w:rsidR="008F0815" w:rsidRPr="00563F34">
        <w:rPr>
          <w:rFonts w:ascii="Arial" w:hAnsi="Arial" w:cs="Arial"/>
          <w:b/>
          <w:bCs/>
          <w:sz w:val="24"/>
          <w:szCs w:val="24"/>
          <w:lang w:val="es-MX"/>
        </w:rPr>
        <w:t xml:space="preserve"> estudiante interpreta la realidad y toma decisiones a partir de conocimientos</w:t>
      </w:r>
      <w:r w:rsidR="00393F5B" w:rsidRPr="00563F34">
        <w:rPr>
          <w:rFonts w:ascii="Arial" w:hAnsi="Arial" w:cs="Arial"/>
          <w:b/>
          <w:bCs/>
          <w:sz w:val="24"/>
          <w:szCs w:val="24"/>
          <w:lang w:val="es-MX"/>
        </w:rPr>
        <w:t xml:space="preserve"> </w:t>
      </w:r>
      <w:r w:rsidR="008F0815" w:rsidRPr="00563F34">
        <w:rPr>
          <w:rFonts w:ascii="Arial" w:hAnsi="Arial" w:cs="Arial"/>
          <w:b/>
          <w:bCs/>
          <w:sz w:val="24"/>
          <w:szCs w:val="24"/>
          <w:lang w:val="es-MX"/>
        </w:rPr>
        <w:t>matemáticos que aporten a su contexto.</w:t>
      </w:r>
    </w:p>
    <w:p w14:paraId="5849EC1B" w14:textId="50B17368" w:rsidR="00E057D0" w:rsidRPr="00563F34" w:rsidRDefault="008F0815" w:rsidP="00393F5B">
      <w:pPr>
        <w:jc w:val="both"/>
        <w:rPr>
          <w:rFonts w:ascii="Arial" w:hAnsi="Arial" w:cs="Arial"/>
          <w:sz w:val="24"/>
          <w:szCs w:val="24"/>
          <w:lang w:val="es-MX"/>
        </w:rPr>
      </w:pPr>
      <w:r w:rsidRPr="00563F34">
        <w:rPr>
          <w:rFonts w:ascii="Arial" w:hAnsi="Arial" w:cs="Arial"/>
          <w:sz w:val="24"/>
          <w:szCs w:val="24"/>
          <w:lang w:val="es-MX"/>
        </w:rPr>
        <w:t>El estudiante busca, sistematiza y analiza información para entender el mundo que lo</w:t>
      </w:r>
      <w:r w:rsidR="00393F5B" w:rsidRPr="00563F34">
        <w:rPr>
          <w:rFonts w:ascii="Arial" w:hAnsi="Arial" w:cs="Arial"/>
          <w:sz w:val="24"/>
          <w:szCs w:val="24"/>
          <w:lang w:val="es-MX"/>
        </w:rPr>
        <w:t xml:space="preserve"> </w:t>
      </w:r>
      <w:r w:rsidRPr="00563F34">
        <w:rPr>
          <w:rFonts w:ascii="Arial" w:hAnsi="Arial" w:cs="Arial"/>
          <w:sz w:val="24"/>
          <w:szCs w:val="24"/>
          <w:lang w:val="es-MX"/>
        </w:rPr>
        <w:t>rodea, resolver problemas y tomar decisiones relacionadas con el entorno. Usa de forma</w:t>
      </w:r>
      <w:r w:rsidR="00393F5B" w:rsidRPr="00563F34">
        <w:rPr>
          <w:rFonts w:ascii="Arial" w:hAnsi="Arial" w:cs="Arial"/>
          <w:sz w:val="24"/>
          <w:szCs w:val="24"/>
          <w:lang w:val="es-MX"/>
        </w:rPr>
        <w:t xml:space="preserve"> </w:t>
      </w:r>
      <w:r w:rsidRPr="00563F34">
        <w:rPr>
          <w:rFonts w:ascii="Arial" w:hAnsi="Arial" w:cs="Arial"/>
          <w:sz w:val="24"/>
          <w:szCs w:val="24"/>
          <w:lang w:val="es-MX"/>
        </w:rPr>
        <w:t>flexible estrategias y conocimientos matemáticos en diversas situaciones, a partir de los</w:t>
      </w:r>
      <w:r w:rsidR="00393F5B" w:rsidRPr="00563F34">
        <w:rPr>
          <w:rFonts w:ascii="Arial" w:hAnsi="Arial" w:cs="Arial"/>
          <w:sz w:val="24"/>
          <w:szCs w:val="24"/>
          <w:lang w:val="es-MX"/>
        </w:rPr>
        <w:t xml:space="preserve"> </w:t>
      </w:r>
      <w:r w:rsidRPr="00563F34">
        <w:rPr>
          <w:rFonts w:ascii="Arial" w:hAnsi="Arial" w:cs="Arial"/>
          <w:sz w:val="24"/>
          <w:szCs w:val="24"/>
          <w:lang w:val="es-MX"/>
        </w:rPr>
        <w:t>cuales elabora argumentos y comunica sus ideas mediante el lenguaje matemático, así</w:t>
      </w:r>
      <w:r w:rsidR="00393F5B" w:rsidRPr="00563F34">
        <w:rPr>
          <w:rFonts w:ascii="Arial" w:hAnsi="Arial" w:cs="Arial"/>
          <w:sz w:val="24"/>
          <w:szCs w:val="24"/>
          <w:lang w:val="es-MX"/>
        </w:rPr>
        <w:t xml:space="preserve"> </w:t>
      </w:r>
      <w:r w:rsidRPr="00563F34">
        <w:rPr>
          <w:rFonts w:ascii="Arial" w:hAnsi="Arial" w:cs="Arial"/>
          <w:sz w:val="24"/>
          <w:szCs w:val="24"/>
          <w:lang w:val="es-MX"/>
        </w:rPr>
        <w:t>como diversas representaciones y recursos.</w:t>
      </w:r>
    </w:p>
    <w:p w14:paraId="26F3A7C2" w14:textId="77777777" w:rsidR="008F0815" w:rsidRPr="00563F34" w:rsidRDefault="00E057D0" w:rsidP="00393F5B">
      <w:pPr>
        <w:jc w:val="both"/>
        <w:rPr>
          <w:rFonts w:ascii="Arial" w:hAnsi="Arial" w:cs="Arial"/>
          <w:b/>
          <w:bCs/>
          <w:sz w:val="24"/>
          <w:szCs w:val="24"/>
          <w:lang w:val="es-MX"/>
        </w:rPr>
      </w:pPr>
      <w:r w:rsidRPr="00563F34">
        <w:rPr>
          <w:rFonts w:ascii="Arial" w:hAnsi="Arial" w:cs="Arial"/>
          <w:sz w:val="24"/>
          <w:szCs w:val="24"/>
          <w:lang w:val="es-MX"/>
        </w:rPr>
        <w:t>8</w:t>
      </w:r>
      <w:r w:rsidR="00393F5B" w:rsidRPr="00563F34">
        <w:rPr>
          <w:rFonts w:ascii="Arial" w:hAnsi="Arial" w:cs="Arial"/>
          <w:sz w:val="24"/>
          <w:szCs w:val="24"/>
          <w:lang w:val="es-MX"/>
        </w:rPr>
        <w:t xml:space="preserve">.- </w:t>
      </w:r>
      <w:r w:rsidR="008F0815" w:rsidRPr="00563F34">
        <w:rPr>
          <w:rFonts w:ascii="Arial" w:hAnsi="Arial" w:cs="Arial"/>
          <w:b/>
          <w:bCs/>
          <w:sz w:val="24"/>
          <w:szCs w:val="24"/>
          <w:lang w:val="es-MX"/>
        </w:rPr>
        <w:t>El estudiante gestiona proyectos de emprendimiento económico o social de manera ética,</w:t>
      </w:r>
      <w:r w:rsidR="00393F5B" w:rsidRPr="00563F34">
        <w:rPr>
          <w:rFonts w:ascii="Arial" w:hAnsi="Arial" w:cs="Arial"/>
          <w:b/>
          <w:bCs/>
          <w:sz w:val="24"/>
          <w:szCs w:val="24"/>
          <w:lang w:val="es-MX"/>
        </w:rPr>
        <w:t xml:space="preserve"> </w:t>
      </w:r>
      <w:r w:rsidR="008F0815" w:rsidRPr="00563F34">
        <w:rPr>
          <w:rFonts w:ascii="Arial" w:hAnsi="Arial" w:cs="Arial"/>
          <w:b/>
          <w:bCs/>
          <w:sz w:val="24"/>
          <w:szCs w:val="24"/>
          <w:lang w:val="es-MX"/>
        </w:rPr>
        <w:t>que le permiten articularse con el mundo del trabajo y con el desarrollo social, económico</w:t>
      </w:r>
      <w:r w:rsidR="00393F5B" w:rsidRPr="00563F34">
        <w:rPr>
          <w:rFonts w:ascii="Arial" w:hAnsi="Arial" w:cs="Arial"/>
          <w:b/>
          <w:bCs/>
          <w:sz w:val="24"/>
          <w:szCs w:val="24"/>
          <w:lang w:val="es-MX"/>
        </w:rPr>
        <w:t xml:space="preserve"> </w:t>
      </w:r>
      <w:r w:rsidR="008F0815" w:rsidRPr="00563F34">
        <w:rPr>
          <w:rFonts w:ascii="Arial" w:hAnsi="Arial" w:cs="Arial"/>
          <w:b/>
          <w:bCs/>
          <w:sz w:val="24"/>
          <w:szCs w:val="24"/>
          <w:lang w:val="es-MX"/>
        </w:rPr>
        <w:t>y ambiental del entorno.</w:t>
      </w:r>
    </w:p>
    <w:p w14:paraId="6C777479" w14:textId="42A52F5A" w:rsidR="008F0815" w:rsidRPr="00563F34" w:rsidRDefault="008F0815" w:rsidP="00E057D0">
      <w:pPr>
        <w:jc w:val="both"/>
        <w:rPr>
          <w:rFonts w:ascii="Arial" w:hAnsi="Arial" w:cs="Arial"/>
          <w:sz w:val="24"/>
          <w:szCs w:val="24"/>
          <w:lang w:val="es-MX"/>
        </w:rPr>
      </w:pPr>
      <w:r w:rsidRPr="00563F34">
        <w:rPr>
          <w:rFonts w:ascii="Arial" w:hAnsi="Arial" w:cs="Arial"/>
          <w:sz w:val="24"/>
          <w:szCs w:val="24"/>
          <w:lang w:val="es-MX"/>
        </w:rPr>
        <w:t>El estudiante, de acuerdo a sus características, realiza proyectos de emprendimiento con</w:t>
      </w:r>
      <w:r w:rsidR="00393F5B" w:rsidRPr="00563F34">
        <w:rPr>
          <w:rFonts w:ascii="Arial" w:hAnsi="Arial" w:cs="Arial"/>
          <w:sz w:val="24"/>
          <w:szCs w:val="24"/>
          <w:lang w:val="es-MX"/>
        </w:rPr>
        <w:t xml:space="preserve"> </w:t>
      </w:r>
      <w:r w:rsidRPr="00563F34">
        <w:rPr>
          <w:rFonts w:ascii="Arial" w:hAnsi="Arial" w:cs="Arial"/>
          <w:sz w:val="24"/>
          <w:szCs w:val="24"/>
          <w:lang w:val="es-MX"/>
        </w:rPr>
        <w:t>ética y sentido de iniciativa, que generan recursos económicos o valor social, cultural y</w:t>
      </w:r>
      <w:r w:rsidR="00393F5B" w:rsidRPr="00563F34">
        <w:rPr>
          <w:rFonts w:ascii="Arial" w:hAnsi="Arial" w:cs="Arial"/>
          <w:sz w:val="24"/>
          <w:szCs w:val="24"/>
          <w:lang w:val="es-MX"/>
        </w:rPr>
        <w:t xml:space="preserve"> </w:t>
      </w:r>
      <w:r w:rsidRPr="00563F34">
        <w:rPr>
          <w:rFonts w:ascii="Arial" w:hAnsi="Arial" w:cs="Arial"/>
          <w:sz w:val="24"/>
          <w:szCs w:val="24"/>
          <w:lang w:val="es-MX"/>
        </w:rPr>
        <w:t>ambiental con beneficios propios y colectivos, tangibles o intangibles, con el fin de</w:t>
      </w:r>
      <w:r w:rsidR="00393F5B" w:rsidRPr="00563F34">
        <w:rPr>
          <w:rFonts w:ascii="Arial" w:hAnsi="Arial" w:cs="Arial"/>
          <w:sz w:val="24"/>
          <w:szCs w:val="24"/>
          <w:lang w:val="es-MX"/>
        </w:rPr>
        <w:t xml:space="preserve"> </w:t>
      </w:r>
      <w:r w:rsidRPr="00563F34">
        <w:rPr>
          <w:rFonts w:ascii="Arial" w:hAnsi="Arial" w:cs="Arial"/>
          <w:sz w:val="24"/>
          <w:szCs w:val="24"/>
          <w:lang w:val="es-MX"/>
        </w:rPr>
        <w:t>mejorar su bienestar material o subjetivo, así como las condiciones sociales, culturales o</w:t>
      </w:r>
      <w:r w:rsidR="00393F5B" w:rsidRPr="00563F34">
        <w:rPr>
          <w:rFonts w:ascii="Arial" w:hAnsi="Arial" w:cs="Arial"/>
          <w:sz w:val="24"/>
          <w:szCs w:val="24"/>
          <w:lang w:val="es-MX"/>
        </w:rPr>
        <w:t xml:space="preserve"> </w:t>
      </w:r>
      <w:r w:rsidRPr="00563F34">
        <w:rPr>
          <w:rFonts w:ascii="Arial" w:hAnsi="Arial" w:cs="Arial"/>
          <w:sz w:val="24"/>
          <w:szCs w:val="24"/>
          <w:lang w:val="es-MX"/>
        </w:rPr>
        <w:t>económicas de su entorno. Muestra habilidades socioemocionales y técnicas que</w:t>
      </w:r>
      <w:r w:rsidR="00393F5B" w:rsidRPr="00563F34">
        <w:rPr>
          <w:rFonts w:ascii="Arial" w:hAnsi="Arial" w:cs="Arial"/>
          <w:sz w:val="24"/>
          <w:szCs w:val="24"/>
          <w:lang w:val="es-MX"/>
        </w:rPr>
        <w:t xml:space="preserve"> </w:t>
      </w:r>
      <w:r w:rsidRPr="00563F34">
        <w:rPr>
          <w:rFonts w:ascii="Arial" w:hAnsi="Arial" w:cs="Arial"/>
          <w:sz w:val="24"/>
          <w:szCs w:val="24"/>
          <w:lang w:val="es-MX"/>
        </w:rPr>
        <w:t>favorezcan su conexión con el mundo del trabajo a través de un empleo dependiente,</w:t>
      </w:r>
      <w:r w:rsidR="00E057D0" w:rsidRPr="00563F34">
        <w:rPr>
          <w:rFonts w:ascii="Arial" w:hAnsi="Arial" w:cs="Arial"/>
          <w:sz w:val="24"/>
          <w:szCs w:val="24"/>
          <w:lang w:val="es-MX"/>
        </w:rPr>
        <w:t xml:space="preserve"> </w:t>
      </w:r>
      <w:r w:rsidRPr="00563F34">
        <w:rPr>
          <w:rFonts w:ascii="Arial" w:hAnsi="Arial" w:cs="Arial"/>
          <w:sz w:val="24"/>
          <w:szCs w:val="24"/>
          <w:lang w:val="es-MX"/>
        </w:rPr>
        <w:t>independiente o autogenerado. Propone ideas, planifica actividades, estrategias y</w:t>
      </w:r>
      <w:r w:rsidR="00E057D0" w:rsidRPr="00563F34">
        <w:rPr>
          <w:rFonts w:ascii="Arial" w:hAnsi="Arial" w:cs="Arial"/>
          <w:sz w:val="24"/>
          <w:szCs w:val="24"/>
          <w:lang w:val="es-MX"/>
        </w:rPr>
        <w:t xml:space="preserve"> </w:t>
      </w:r>
      <w:r w:rsidRPr="00563F34">
        <w:rPr>
          <w:rFonts w:ascii="Arial" w:hAnsi="Arial" w:cs="Arial"/>
          <w:sz w:val="24"/>
          <w:szCs w:val="24"/>
          <w:lang w:val="es-MX"/>
        </w:rPr>
        <w:t>recursos, dando soluciones creativas, éticas, sostenibles y responsables con el ambiente</w:t>
      </w:r>
      <w:r w:rsidR="00E057D0" w:rsidRPr="00563F34">
        <w:rPr>
          <w:rFonts w:ascii="Arial" w:hAnsi="Arial" w:cs="Arial"/>
          <w:sz w:val="24"/>
          <w:szCs w:val="24"/>
          <w:lang w:val="es-MX"/>
        </w:rPr>
        <w:t xml:space="preserve"> </w:t>
      </w:r>
      <w:r w:rsidRPr="00563F34">
        <w:rPr>
          <w:rFonts w:ascii="Arial" w:hAnsi="Arial" w:cs="Arial"/>
          <w:sz w:val="24"/>
          <w:szCs w:val="24"/>
          <w:lang w:val="es-MX"/>
        </w:rPr>
        <w:t>y la comunidad. Selecciona las más útiles, viables y pertinentes; las ejecuta con</w:t>
      </w:r>
      <w:r w:rsidR="00E057D0" w:rsidRPr="00563F34">
        <w:rPr>
          <w:rFonts w:ascii="Arial" w:hAnsi="Arial" w:cs="Arial"/>
          <w:sz w:val="24"/>
          <w:szCs w:val="24"/>
          <w:lang w:val="es-MX"/>
        </w:rPr>
        <w:t xml:space="preserve"> </w:t>
      </w:r>
      <w:r w:rsidRPr="00563F34">
        <w:rPr>
          <w:rFonts w:ascii="Arial" w:hAnsi="Arial" w:cs="Arial"/>
          <w:sz w:val="24"/>
          <w:szCs w:val="24"/>
          <w:lang w:val="es-MX"/>
        </w:rPr>
        <w:t>perseverancia y asume riesgos; adapta e innova; trabaja cooperativa y proactivamente.</w:t>
      </w:r>
      <w:r w:rsidR="00E057D0" w:rsidRPr="00563F34">
        <w:rPr>
          <w:rFonts w:ascii="Arial" w:hAnsi="Arial" w:cs="Arial"/>
          <w:sz w:val="24"/>
          <w:szCs w:val="24"/>
          <w:lang w:val="es-MX"/>
        </w:rPr>
        <w:t xml:space="preserve"> </w:t>
      </w:r>
      <w:r w:rsidRPr="00563F34">
        <w:rPr>
          <w:rFonts w:ascii="Arial" w:hAnsi="Arial" w:cs="Arial"/>
          <w:sz w:val="24"/>
          <w:szCs w:val="24"/>
          <w:lang w:val="es-MX"/>
        </w:rPr>
        <w:t>Evalúa los procesos y resultados de su proyecto para incorporar mejoras.</w:t>
      </w:r>
    </w:p>
    <w:p w14:paraId="56166FFA" w14:textId="77777777" w:rsidR="00324AE4" w:rsidRPr="00563F34" w:rsidRDefault="00324AE4" w:rsidP="00E057D0">
      <w:pPr>
        <w:jc w:val="both"/>
        <w:rPr>
          <w:rFonts w:ascii="Arial" w:hAnsi="Arial" w:cs="Arial"/>
          <w:sz w:val="24"/>
          <w:szCs w:val="24"/>
          <w:lang w:val="es-MX"/>
        </w:rPr>
      </w:pPr>
    </w:p>
    <w:p w14:paraId="29BCDD9A" w14:textId="77777777" w:rsidR="00324AE4" w:rsidRPr="00563F34" w:rsidRDefault="00324AE4" w:rsidP="00E057D0">
      <w:pPr>
        <w:jc w:val="both"/>
        <w:rPr>
          <w:rFonts w:ascii="Arial" w:hAnsi="Arial" w:cs="Arial"/>
          <w:sz w:val="24"/>
          <w:szCs w:val="24"/>
          <w:lang w:val="es-MX"/>
        </w:rPr>
      </w:pPr>
    </w:p>
    <w:p w14:paraId="3DBC2C3C" w14:textId="0A4A4847" w:rsidR="008F0815" w:rsidRPr="00563F34" w:rsidRDefault="00393F5B" w:rsidP="00393F5B">
      <w:pPr>
        <w:jc w:val="both"/>
        <w:rPr>
          <w:rFonts w:ascii="Arial" w:hAnsi="Arial" w:cs="Arial"/>
          <w:sz w:val="24"/>
          <w:szCs w:val="24"/>
          <w:lang w:val="es-MX"/>
        </w:rPr>
      </w:pPr>
      <w:r w:rsidRPr="00563F34">
        <w:rPr>
          <w:rFonts w:ascii="Arial" w:hAnsi="Arial" w:cs="Arial"/>
          <w:sz w:val="24"/>
          <w:szCs w:val="24"/>
          <w:lang w:val="es-MX"/>
        </w:rPr>
        <w:t>9.</w:t>
      </w:r>
      <w:r w:rsidR="00FC7CBE" w:rsidRPr="00563F34">
        <w:rPr>
          <w:rFonts w:ascii="Arial" w:hAnsi="Arial" w:cs="Arial"/>
          <w:sz w:val="24"/>
          <w:szCs w:val="24"/>
          <w:lang w:val="es-MX"/>
        </w:rPr>
        <w:t>- El</w:t>
      </w:r>
      <w:r w:rsidR="008F0815" w:rsidRPr="00563F34">
        <w:rPr>
          <w:rFonts w:ascii="Arial" w:hAnsi="Arial" w:cs="Arial"/>
          <w:b/>
          <w:bCs/>
          <w:sz w:val="24"/>
          <w:szCs w:val="24"/>
          <w:lang w:val="es-MX"/>
        </w:rPr>
        <w:t xml:space="preserve"> estudiante aprovecha responsablemente las tecnologías de la información y de la</w:t>
      </w:r>
      <w:r w:rsidRPr="00563F34">
        <w:rPr>
          <w:rFonts w:ascii="Arial" w:hAnsi="Arial" w:cs="Arial"/>
          <w:b/>
          <w:bCs/>
          <w:sz w:val="24"/>
          <w:szCs w:val="24"/>
          <w:lang w:val="es-MX"/>
        </w:rPr>
        <w:t xml:space="preserve"> </w:t>
      </w:r>
      <w:r w:rsidR="008F0815" w:rsidRPr="00563F34">
        <w:rPr>
          <w:rFonts w:ascii="Arial" w:hAnsi="Arial" w:cs="Arial"/>
          <w:b/>
          <w:bCs/>
          <w:sz w:val="24"/>
          <w:szCs w:val="24"/>
          <w:lang w:val="es-MX"/>
        </w:rPr>
        <w:t>comunicación (TIC) para interactuar con la información, gestionar su comunicación y</w:t>
      </w:r>
      <w:r w:rsidRPr="00563F34">
        <w:rPr>
          <w:rFonts w:ascii="Arial" w:hAnsi="Arial" w:cs="Arial"/>
          <w:b/>
          <w:bCs/>
          <w:sz w:val="24"/>
          <w:szCs w:val="24"/>
          <w:lang w:val="es-MX"/>
        </w:rPr>
        <w:t xml:space="preserve"> </w:t>
      </w:r>
      <w:r w:rsidR="008F0815" w:rsidRPr="00563F34">
        <w:rPr>
          <w:rFonts w:ascii="Arial" w:hAnsi="Arial" w:cs="Arial"/>
          <w:b/>
          <w:bCs/>
          <w:sz w:val="24"/>
          <w:szCs w:val="24"/>
          <w:lang w:val="es-MX"/>
        </w:rPr>
        <w:t>aprendizaje</w:t>
      </w:r>
      <w:r w:rsidR="008F0815" w:rsidRPr="00563F34">
        <w:rPr>
          <w:rFonts w:ascii="Arial" w:hAnsi="Arial" w:cs="Arial"/>
          <w:sz w:val="24"/>
          <w:szCs w:val="24"/>
          <w:lang w:val="es-MX"/>
        </w:rPr>
        <w:t>.</w:t>
      </w:r>
    </w:p>
    <w:p w14:paraId="76F9D163" w14:textId="77777777" w:rsidR="008F0815" w:rsidRPr="00563F34" w:rsidRDefault="008F0815" w:rsidP="00393F5B">
      <w:pPr>
        <w:jc w:val="both"/>
        <w:rPr>
          <w:rFonts w:ascii="Arial" w:hAnsi="Arial" w:cs="Arial"/>
          <w:sz w:val="24"/>
          <w:szCs w:val="24"/>
          <w:lang w:val="es-MX"/>
        </w:rPr>
      </w:pPr>
      <w:r w:rsidRPr="00563F34">
        <w:rPr>
          <w:rFonts w:ascii="Arial" w:hAnsi="Arial" w:cs="Arial"/>
          <w:sz w:val="24"/>
          <w:szCs w:val="24"/>
          <w:lang w:val="es-MX"/>
        </w:rPr>
        <w:t>El estudiante discrimina y organiza información de manera interactiva; se expresa a</w:t>
      </w:r>
      <w:r w:rsidR="00393F5B" w:rsidRPr="00563F34">
        <w:rPr>
          <w:rFonts w:ascii="Arial" w:hAnsi="Arial" w:cs="Arial"/>
          <w:sz w:val="24"/>
          <w:szCs w:val="24"/>
          <w:lang w:val="es-MX"/>
        </w:rPr>
        <w:t xml:space="preserve"> </w:t>
      </w:r>
      <w:r w:rsidRPr="00563F34">
        <w:rPr>
          <w:rFonts w:ascii="Arial" w:hAnsi="Arial" w:cs="Arial"/>
          <w:sz w:val="24"/>
          <w:szCs w:val="24"/>
          <w:lang w:val="es-MX"/>
        </w:rPr>
        <w:t>través de la modificación y creación de materiales digitales; selecciona e instala</w:t>
      </w:r>
      <w:r w:rsidR="00393F5B" w:rsidRPr="00563F34">
        <w:rPr>
          <w:rFonts w:ascii="Arial" w:hAnsi="Arial" w:cs="Arial"/>
          <w:sz w:val="24"/>
          <w:szCs w:val="24"/>
          <w:lang w:val="es-MX"/>
        </w:rPr>
        <w:t xml:space="preserve"> </w:t>
      </w:r>
      <w:r w:rsidRPr="00563F34">
        <w:rPr>
          <w:rFonts w:ascii="Arial" w:hAnsi="Arial" w:cs="Arial"/>
          <w:sz w:val="24"/>
          <w:szCs w:val="24"/>
          <w:lang w:val="es-MX"/>
        </w:rPr>
        <w:t>aplicaciones según sus necesidades para satisfacer nuevas demandas y cambios en su</w:t>
      </w:r>
      <w:r w:rsidR="00393F5B" w:rsidRPr="00563F34">
        <w:rPr>
          <w:rFonts w:ascii="Arial" w:hAnsi="Arial" w:cs="Arial"/>
          <w:sz w:val="24"/>
          <w:szCs w:val="24"/>
          <w:lang w:val="es-MX"/>
        </w:rPr>
        <w:t xml:space="preserve"> </w:t>
      </w:r>
      <w:r w:rsidRPr="00563F34">
        <w:rPr>
          <w:rFonts w:ascii="Arial" w:hAnsi="Arial" w:cs="Arial"/>
          <w:sz w:val="24"/>
          <w:szCs w:val="24"/>
          <w:lang w:val="es-MX"/>
        </w:rPr>
        <w:t>contexto. Identifica y elige interfaces según sus condiciones personales o de su entorno</w:t>
      </w:r>
      <w:r w:rsidR="00393F5B" w:rsidRPr="00563F34">
        <w:rPr>
          <w:rFonts w:ascii="Arial" w:hAnsi="Arial" w:cs="Arial"/>
          <w:sz w:val="24"/>
          <w:szCs w:val="24"/>
          <w:lang w:val="es-MX"/>
        </w:rPr>
        <w:t xml:space="preserve"> </w:t>
      </w:r>
      <w:r w:rsidRPr="00563F34">
        <w:rPr>
          <w:rFonts w:ascii="Arial" w:hAnsi="Arial" w:cs="Arial"/>
          <w:sz w:val="24"/>
          <w:szCs w:val="24"/>
          <w:lang w:val="es-MX"/>
        </w:rPr>
        <w:t>sociocultural y ambiental. Participa y se relaciona con responsabilidad en redes sociales</w:t>
      </w:r>
      <w:r w:rsidR="00393F5B" w:rsidRPr="00563F34">
        <w:rPr>
          <w:rFonts w:ascii="Arial" w:hAnsi="Arial" w:cs="Arial"/>
          <w:sz w:val="24"/>
          <w:szCs w:val="24"/>
          <w:lang w:val="es-MX"/>
        </w:rPr>
        <w:t xml:space="preserve"> </w:t>
      </w:r>
      <w:r w:rsidRPr="00563F34">
        <w:rPr>
          <w:rFonts w:ascii="Arial" w:hAnsi="Arial" w:cs="Arial"/>
          <w:sz w:val="24"/>
          <w:szCs w:val="24"/>
          <w:lang w:val="es-MX"/>
        </w:rPr>
        <w:t>y comunidades virtuales, a través de diálogos basados en el respeto y el desarrollo</w:t>
      </w:r>
      <w:r w:rsidR="00393F5B" w:rsidRPr="00563F34">
        <w:rPr>
          <w:rFonts w:ascii="Arial" w:hAnsi="Arial" w:cs="Arial"/>
          <w:sz w:val="24"/>
          <w:szCs w:val="24"/>
          <w:lang w:val="es-MX"/>
        </w:rPr>
        <w:t xml:space="preserve"> </w:t>
      </w:r>
      <w:r w:rsidRPr="00563F34">
        <w:rPr>
          <w:rFonts w:ascii="Arial" w:hAnsi="Arial" w:cs="Arial"/>
          <w:sz w:val="24"/>
          <w:szCs w:val="24"/>
          <w:lang w:val="es-MX"/>
        </w:rPr>
        <w:t>colaborativo de proyectos. Además, lleva a cabo todas estas actividades de manera</w:t>
      </w:r>
      <w:r w:rsidR="00393F5B" w:rsidRPr="00563F34">
        <w:rPr>
          <w:rFonts w:ascii="Arial" w:hAnsi="Arial" w:cs="Arial"/>
          <w:sz w:val="24"/>
          <w:szCs w:val="24"/>
          <w:lang w:val="es-MX"/>
        </w:rPr>
        <w:t xml:space="preserve"> </w:t>
      </w:r>
      <w:r w:rsidRPr="00563F34">
        <w:rPr>
          <w:rFonts w:ascii="Arial" w:hAnsi="Arial" w:cs="Arial"/>
          <w:sz w:val="24"/>
          <w:szCs w:val="24"/>
          <w:lang w:val="es-MX"/>
        </w:rPr>
        <w:t>sistemática y con capacidad de autorregulación de</w:t>
      </w:r>
      <w:r w:rsidR="00393F5B" w:rsidRPr="00563F34">
        <w:rPr>
          <w:rFonts w:ascii="Arial" w:hAnsi="Arial" w:cs="Arial"/>
          <w:sz w:val="24"/>
          <w:szCs w:val="24"/>
          <w:lang w:val="es-MX"/>
        </w:rPr>
        <w:t xml:space="preserve"> </w:t>
      </w:r>
      <w:r w:rsidRPr="00563F34">
        <w:rPr>
          <w:rFonts w:ascii="Arial" w:hAnsi="Arial" w:cs="Arial"/>
          <w:sz w:val="24"/>
          <w:szCs w:val="24"/>
          <w:lang w:val="es-MX"/>
        </w:rPr>
        <w:t>sus acciones.</w:t>
      </w:r>
    </w:p>
    <w:p w14:paraId="68E2A9C4" w14:textId="77777777" w:rsidR="00393F5B" w:rsidRPr="00563F34" w:rsidRDefault="00393F5B" w:rsidP="00DB0471">
      <w:pPr>
        <w:spacing w:after="0"/>
        <w:jc w:val="both"/>
        <w:rPr>
          <w:rFonts w:ascii="Arial" w:hAnsi="Arial" w:cs="Arial"/>
          <w:sz w:val="24"/>
          <w:szCs w:val="24"/>
          <w:lang w:val="es-MX"/>
        </w:rPr>
      </w:pPr>
    </w:p>
    <w:p w14:paraId="5A97A622" w14:textId="1BE8893E" w:rsidR="008F0815" w:rsidRPr="00563F34" w:rsidRDefault="00393F5B" w:rsidP="00393F5B">
      <w:pPr>
        <w:jc w:val="both"/>
        <w:rPr>
          <w:rFonts w:ascii="Arial" w:hAnsi="Arial" w:cs="Arial"/>
          <w:b/>
          <w:bCs/>
          <w:sz w:val="24"/>
          <w:szCs w:val="24"/>
          <w:lang w:val="es-MX"/>
        </w:rPr>
      </w:pPr>
      <w:r w:rsidRPr="00563F34">
        <w:rPr>
          <w:rFonts w:ascii="Arial" w:hAnsi="Arial" w:cs="Arial"/>
          <w:sz w:val="24"/>
          <w:szCs w:val="24"/>
          <w:lang w:val="es-MX"/>
        </w:rPr>
        <w:t>10.</w:t>
      </w:r>
      <w:r w:rsidR="00FC7CBE" w:rsidRPr="00563F34">
        <w:rPr>
          <w:rFonts w:ascii="Arial" w:hAnsi="Arial" w:cs="Arial"/>
          <w:sz w:val="24"/>
          <w:szCs w:val="24"/>
          <w:lang w:val="es-MX"/>
        </w:rPr>
        <w:t>- El</w:t>
      </w:r>
      <w:r w:rsidR="008F0815" w:rsidRPr="00563F34">
        <w:rPr>
          <w:rFonts w:ascii="Arial" w:hAnsi="Arial" w:cs="Arial"/>
          <w:b/>
          <w:bCs/>
          <w:sz w:val="24"/>
          <w:szCs w:val="24"/>
          <w:lang w:val="es-MX"/>
        </w:rPr>
        <w:t xml:space="preserve"> estudiante desarrolla procesos autónomos de aprendizaje en forma permanente para la</w:t>
      </w:r>
      <w:r w:rsidRPr="00563F34">
        <w:rPr>
          <w:rFonts w:ascii="Arial" w:hAnsi="Arial" w:cs="Arial"/>
          <w:b/>
          <w:bCs/>
          <w:sz w:val="24"/>
          <w:szCs w:val="24"/>
          <w:lang w:val="es-MX"/>
        </w:rPr>
        <w:t xml:space="preserve"> </w:t>
      </w:r>
      <w:r w:rsidR="008F0815" w:rsidRPr="00563F34">
        <w:rPr>
          <w:rFonts w:ascii="Arial" w:hAnsi="Arial" w:cs="Arial"/>
          <w:b/>
          <w:bCs/>
          <w:sz w:val="24"/>
          <w:szCs w:val="24"/>
          <w:lang w:val="es-MX"/>
        </w:rPr>
        <w:t>mejora continua de su proceso de aprendizaje y de sus resultados.</w:t>
      </w:r>
    </w:p>
    <w:p w14:paraId="06CD4FB4" w14:textId="695ADB2D" w:rsidR="00393F5B" w:rsidRDefault="008F0815" w:rsidP="00393F5B">
      <w:pPr>
        <w:jc w:val="both"/>
        <w:rPr>
          <w:rFonts w:ascii="Arial" w:hAnsi="Arial" w:cs="Arial"/>
          <w:sz w:val="24"/>
          <w:szCs w:val="24"/>
          <w:lang w:val="es-MX"/>
        </w:rPr>
      </w:pPr>
      <w:r w:rsidRPr="00563F34">
        <w:rPr>
          <w:rFonts w:ascii="Arial" w:hAnsi="Arial" w:cs="Arial"/>
          <w:sz w:val="24"/>
          <w:szCs w:val="24"/>
          <w:lang w:val="es-MX"/>
        </w:rPr>
        <w:t>El estudiante toma conciencia de su aprendizaje como un proceso activo. De esta manera</w:t>
      </w:r>
      <w:r w:rsidR="00393F5B" w:rsidRPr="00563F34">
        <w:rPr>
          <w:rFonts w:ascii="Arial" w:hAnsi="Arial" w:cs="Arial"/>
          <w:sz w:val="24"/>
          <w:szCs w:val="24"/>
          <w:lang w:val="es-MX"/>
        </w:rPr>
        <w:t xml:space="preserve"> </w:t>
      </w:r>
      <w:r w:rsidRPr="00563F34">
        <w:rPr>
          <w:rFonts w:ascii="Arial" w:hAnsi="Arial" w:cs="Arial"/>
          <w:sz w:val="24"/>
          <w:szCs w:val="24"/>
          <w:lang w:val="es-MX"/>
        </w:rPr>
        <w:t>participa directamente en él, evaluando por sí mismo sus avances, dificultades y</w:t>
      </w:r>
      <w:r w:rsidR="00393F5B" w:rsidRPr="00563F34">
        <w:rPr>
          <w:rFonts w:ascii="Arial" w:hAnsi="Arial" w:cs="Arial"/>
          <w:sz w:val="24"/>
          <w:szCs w:val="24"/>
          <w:lang w:val="es-MX"/>
        </w:rPr>
        <w:t xml:space="preserve"> </w:t>
      </w:r>
      <w:r w:rsidRPr="00563F34">
        <w:rPr>
          <w:rFonts w:ascii="Arial" w:hAnsi="Arial" w:cs="Arial"/>
          <w:sz w:val="24"/>
          <w:szCs w:val="24"/>
          <w:lang w:val="es-MX"/>
        </w:rPr>
        <w:t>asumiendo el control de su proceso de aprendizaje, de manera disciplinada, responsable</w:t>
      </w:r>
      <w:r w:rsidR="00393F5B" w:rsidRPr="00563F34">
        <w:rPr>
          <w:rFonts w:ascii="Arial" w:hAnsi="Arial" w:cs="Arial"/>
          <w:sz w:val="24"/>
          <w:szCs w:val="24"/>
          <w:lang w:val="es-MX"/>
        </w:rPr>
        <w:t xml:space="preserve"> </w:t>
      </w:r>
      <w:r w:rsidRPr="00563F34">
        <w:rPr>
          <w:rFonts w:ascii="Arial" w:hAnsi="Arial" w:cs="Arial"/>
          <w:sz w:val="24"/>
          <w:szCs w:val="24"/>
          <w:lang w:val="es-MX"/>
        </w:rPr>
        <w:t>y comprometida respecto de la mejora continua de este y sus resultados. Asimismo, el</w:t>
      </w:r>
      <w:r w:rsidR="00393F5B" w:rsidRPr="00563F34">
        <w:rPr>
          <w:rFonts w:ascii="Arial" w:hAnsi="Arial" w:cs="Arial"/>
          <w:sz w:val="24"/>
          <w:szCs w:val="24"/>
          <w:lang w:val="es-MX"/>
        </w:rPr>
        <w:t xml:space="preserve"> </w:t>
      </w:r>
      <w:r w:rsidRPr="00563F34">
        <w:rPr>
          <w:rFonts w:ascii="Arial" w:hAnsi="Arial" w:cs="Arial"/>
          <w:sz w:val="24"/>
          <w:szCs w:val="24"/>
          <w:lang w:val="es-MX"/>
        </w:rPr>
        <w:t>estudiante organiza y potencia por sí mismo, a través de distintas estrategias, los distintos</w:t>
      </w:r>
      <w:r w:rsidR="00393F5B" w:rsidRPr="00563F34">
        <w:rPr>
          <w:rFonts w:ascii="Arial" w:hAnsi="Arial" w:cs="Arial"/>
          <w:sz w:val="24"/>
          <w:szCs w:val="24"/>
          <w:lang w:val="es-MX"/>
        </w:rPr>
        <w:t xml:space="preserve"> </w:t>
      </w:r>
      <w:r w:rsidRPr="00563F34">
        <w:rPr>
          <w:rFonts w:ascii="Arial" w:hAnsi="Arial" w:cs="Arial"/>
          <w:sz w:val="24"/>
          <w:szCs w:val="24"/>
          <w:lang w:val="es-MX"/>
        </w:rPr>
        <w:t>procesos de aprendizaje que emprende en su vida académica.</w:t>
      </w:r>
    </w:p>
    <w:p w14:paraId="5D974B60" w14:textId="10338FA6" w:rsidR="00563F34" w:rsidRDefault="00563F34" w:rsidP="00393F5B">
      <w:pPr>
        <w:jc w:val="both"/>
        <w:rPr>
          <w:rFonts w:ascii="Arial" w:hAnsi="Arial" w:cs="Arial"/>
          <w:sz w:val="24"/>
          <w:szCs w:val="24"/>
          <w:lang w:val="es-MX"/>
        </w:rPr>
      </w:pPr>
    </w:p>
    <w:p w14:paraId="251A8AC1" w14:textId="77777777" w:rsidR="00563F34" w:rsidRPr="00563F34" w:rsidRDefault="00563F34" w:rsidP="00393F5B">
      <w:pPr>
        <w:jc w:val="both"/>
        <w:rPr>
          <w:rFonts w:ascii="Arial" w:hAnsi="Arial" w:cs="Arial"/>
          <w:sz w:val="24"/>
          <w:szCs w:val="24"/>
          <w:lang w:val="es-MX"/>
        </w:rPr>
      </w:pPr>
    </w:p>
    <w:p w14:paraId="0D776EB5" w14:textId="77777777" w:rsidR="00393F5B" w:rsidRPr="00563F34" w:rsidRDefault="00393F5B" w:rsidP="00DB0471">
      <w:pPr>
        <w:spacing w:after="0"/>
        <w:jc w:val="both"/>
        <w:rPr>
          <w:rFonts w:ascii="Arial" w:hAnsi="Arial" w:cs="Arial"/>
          <w:sz w:val="24"/>
          <w:szCs w:val="24"/>
          <w:lang w:val="es-MX"/>
        </w:rPr>
      </w:pPr>
    </w:p>
    <w:p w14:paraId="39DEBFB7" w14:textId="77777777" w:rsidR="008F0815" w:rsidRPr="00563F34" w:rsidRDefault="00393F5B" w:rsidP="00393F5B">
      <w:pPr>
        <w:jc w:val="both"/>
        <w:rPr>
          <w:rFonts w:ascii="Arial" w:hAnsi="Arial" w:cs="Arial"/>
          <w:b/>
          <w:bCs/>
          <w:sz w:val="24"/>
          <w:szCs w:val="24"/>
          <w:lang w:val="es-MX"/>
        </w:rPr>
      </w:pPr>
      <w:r w:rsidRPr="00563F34">
        <w:rPr>
          <w:rFonts w:ascii="Arial" w:hAnsi="Arial" w:cs="Arial"/>
          <w:sz w:val="24"/>
          <w:szCs w:val="24"/>
          <w:lang w:val="es-MX"/>
        </w:rPr>
        <w:t xml:space="preserve">11.- </w:t>
      </w:r>
      <w:r w:rsidR="008F0815" w:rsidRPr="00563F34">
        <w:rPr>
          <w:rFonts w:ascii="Arial" w:hAnsi="Arial" w:cs="Arial"/>
          <w:b/>
          <w:bCs/>
          <w:sz w:val="24"/>
          <w:szCs w:val="24"/>
          <w:lang w:val="es-MX"/>
        </w:rPr>
        <w:t>El estudiante comprende y aprecia la dimensión espiritual y religiosa en la vida de las</w:t>
      </w:r>
      <w:r w:rsidRPr="00563F34">
        <w:rPr>
          <w:rFonts w:ascii="Arial" w:hAnsi="Arial" w:cs="Arial"/>
          <w:b/>
          <w:bCs/>
          <w:sz w:val="24"/>
          <w:szCs w:val="24"/>
          <w:lang w:val="es-MX"/>
        </w:rPr>
        <w:t xml:space="preserve"> </w:t>
      </w:r>
      <w:r w:rsidR="008F0815" w:rsidRPr="00563F34">
        <w:rPr>
          <w:rFonts w:ascii="Arial" w:hAnsi="Arial" w:cs="Arial"/>
          <w:b/>
          <w:bCs/>
          <w:sz w:val="24"/>
          <w:szCs w:val="24"/>
          <w:lang w:val="es-MX"/>
        </w:rPr>
        <w:t>personas y de las sociedades.</w:t>
      </w:r>
    </w:p>
    <w:p w14:paraId="316D9E88" w14:textId="3B25A828" w:rsidR="001952B1" w:rsidRPr="00563F34" w:rsidRDefault="008F0815" w:rsidP="00393F5B">
      <w:pPr>
        <w:jc w:val="both"/>
        <w:rPr>
          <w:rFonts w:ascii="Arial" w:hAnsi="Arial" w:cs="Arial"/>
          <w:sz w:val="24"/>
          <w:szCs w:val="24"/>
          <w:lang w:val="es-MX"/>
        </w:rPr>
      </w:pPr>
      <w:r w:rsidRPr="00563F34">
        <w:rPr>
          <w:rFonts w:ascii="Arial" w:hAnsi="Arial" w:cs="Arial"/>
          <w:sz w:val="24"/>
          <w:szCs w:val="24"/>
          <w:lang w:val="es-MX"/>
        </w:rPr>
        <w:t>El estudiante comprende la trascendencia que tiene la dimensión espiritual y religiosa en</w:t>
      </w:r>
      <w:r w:rsidR="00393F5B" w:rsidRPr="00563F34">
        <w:rPr>
          <w:rFonts w:ascii="Arial" w:hAnsi="Arial" w:cs="Arial"/>
          <w:sz w:val="24"/>
          <w:szCs w:val="24"/>
          <w:lang w:val="es-MX"/>
        </w:rPr>
        <w:t xml:space="preserve"> </w:t>
      </w:r>
      <w:r w:rsidRPr="00563F34">
        <w:rPr>
          <w:rFonts w:ascii="Arial" w:hAnsi="Arial" w:cs="Arial"/>
          <w:sz w:val="24"/>
          <w:szCs w:val="24"/>
          <w:lang w:val="es-MX"/>
        </w:rPr>
        <w:t>la vida moral, cultural y social de las personas. Esto le permite reflexionar sobre el sentido</w:t>
      </w:r>
      <w:r w:rsidR="00393F5B" w:rsidRPr="00563F34">
        <w:rPr>
          <w:rFonts w:ascii="Arial" w:hAnsi="Arial" w:cs="Arial"/>
          <w:sz w:val="24"/>
          <w:szCs w:val="24"/>
          <w:lang w:val="es-MX"/>
        </w:rPr>
        <w:t xml:space="preserve"> </w:t>
      </w:r>
      <w:r w:rsidRPr="00563F34">
        <w:rPr>
          <w:rFonts w:ascii="Arial" w:hAnsi="Arial" w:cs="Arial"/>
          <w:sz w:val="24"/>
          <w:szCs w:val="24"/>
          <w:lang w:val="es-MX"/>
        </w:rPr>
        <w:t>de su vida, el compromiso ético y existencial en la construcción de un mundo más justo,</w:t>
      </w:r>
      <w:r w:rsidR="00393F5B" w:rsidRPr="00563F34">
        <w:rPr>
          <w:rFonts w:ascii="Arial" w:hAnsi="Arial" w:cs="Arial"/>
          <w:sz w:val="24"/>
          <w:szCs w:val="24"/>
          <w:lang w:val="es-MX"/>
        </w:rPr>
        <w:t xml:space="preserve"> </w:t>
      </w:r>
      <w:r w:rsidRPr="00563F34">
        <w:rPr>
          <w:rFonts w:ascii="Arial" w:hAnsi="Arial" w:cs="Arial"/>
          <w:sz w:val="24"/>
          <w:szCs w:val="24"/>
          <w:lang w:val="es-MX"/>
        </w:rPr>
        <w:t>solidario y fraterno. Asimismo, muestra respeto y tolerancia por las diversas</w:t>
      </w:r>
      <w:r w:rsidR="00393F5B" w:rsidRPr="00563F34">
        <w:rPr>
          <w:rFonts w:ascii="Arial" w:hAnsi="Arial" w:cs="Arial"/>
          <w:sz w:val="24"/>
          <w:szCs w:val="24"/>
          <w:lang w:val="es-MX"/>
        </w:rPr>
        <w:t xml:space="preserve"> </w:t>
      </w:r>
      <w:r w:rsidRPr="00563F34">
        <w:rPr>
          <w:rFonts w:ascii="Arial" w:hAnsi="Arial" w:cs="Arial"/>
          <w:sz w:val="24"/>
          <w:szCs w:val="24"/>
          <w:lang w:val="es-MX"/>
        </w:rPr>
        <w:t>cosmovisiones, religiones y creencias de las personas.</w:t>
      </w:r>
    </w:p>
    <w:p w14:paraId="2EB0E8C3" w14:textId="77777777" w:rsidR="00DB0471" w:rsidRDefault="00DB0471" w:rsidP="00393F5B">
      <w:pPr>
        <w:jc w:val="both"/>
        <w:rPr>
          <w:lang w:val="es-MX"/>
        </w:rPr>
      </w:pPr>
    </w:p>
    <w:p w14:paraId="55679315" w14:textId="0CB6E525" w:rsidR="00E057D0" w:rsidRDefault="00E057D0" w:rsidP="00E057D0">
      <w:pPr>
        <w:jc w:val="center"/>
        <w:rPr>
          <w:lang w:val="es-MX"/>
        </w:rPr>
      </w:pPr>
      <w:r>
        <w:rPr>
          <w:noProof/>
        </w:rPr>
        <w:drawing>
          <wp:inline distT="0" distB="0" distL="0" distR="0" wp14:anchorId="72299DBE" wp14:editId="66A2C044">
            <wp:extent cx="4552925" cy="3679873"/>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9287" cy="3693098"/>
                    </a:xfrm>
                    <a:prstGeom prst="rect">
                      <a:avLst/>
                    </a:prstGeom>
                    <a:noFill/>
                    <a:ln>
                      <a:noFill/>
                    </a:ln>
                  </pic:spPr>
                </pic:pic>
              </a:graphicData>
            </a:graphic>
          </wp:inline>
        </w:drawing>
      </w:r>
    </w:p>
    <w:p w14:paraId="5F817A41" w14:textId="053C0A33" w:rsidR="00DB0471" w:rsidRDefault="00DB0471" w:rsidP="00E057D0">
      <w:pPr>
        <w:jc w:val="center"/>
        <w:rPr>
          <w:lang w:val="es-MX"/>
        </w:rPr>
      </w:pPr>
    </w:p>
    <w:p w14:paraId="19539192" w14:textId="0649D17A" w:rsidR="00942096" w:rsidRDefault="00942096">
      <w:pPr>
        <w:rPr>
          <w:rFonts w:ascii="AR CENA" w:hAnsi="AR CENA"/>
          <w:b/>
          <w:sz w:val="36"/>
          <w:szCs w:val="36"/>
          <w:lang w:val="es-MX"/>
        </w:rPr>
      </w:pPr>
    </w:p>
    <w:p w14:paraId="58F5F41C" w14:textId="6EA2B840" w:rsidR="00563F34" w:rsidRDefault="00563F34">
      <w:pPr>
        <w:rPr>
          <w:rFonts w:ascii="AR CENA" w:hAnsi="AR CENA"/>
          <w:b/>
          <w:sz w:val="36"/>
          <w:szCs w:val="36"/>
          <w:lang w:val="es-MX"/>
        </w:rPr>
      </w:pPr>
    </w:p>
    <w:p w14:paraId="73836688" w14:textId="13017635" w:rsidR="00563F34" w:rsidRDefault="00563F34">
      <w:pPr>
        <w:rPr>
          <w:rFonts w:ascii="AR CENA" w:hAnsi="AR CENA"/>
          <w:b/>
          <w:sz w:val="36"/>
          <w:szCs w:val="36"/>
          <w:lang w:val="es-MX"/>
        </w:rPr>
      </w:pPr>
    </w:p>
    <w:p w14:paraId="3A207A0A" w14:textId="0AF6A09C" w:rsidR="00563F34" w:rsidRDefault="00563F34">
      <w:pPr>
        <w:rPr>
          <w:rFonts w:ascii="AR CENA" w:hAnsi="AR CENA"/>
          <w:b/>
          <w:sz w:val="36"/>
          <w:szCs w:val="36"/>
          <w:lang w:val="es-MX"/>
        </w:rPr>
      </w:pPr>
    </w:p>
    <w:p w14:paraId="327C4562" w14:textId="647E89BB" w:rsidR="00563F34" w:rsidRDefault="00563F34">
      <w:pPr>
        <w:rPr>
          <w:rFonts w:ascii="AR CENA" w:hAnsi="AR CENA"/>
          <w:b/>
          <w:sz w:val="36"/>
          <w:szCs w:val="36"/>
          <w:lang w:val="es-MX"/>
        </w:rPr>
      </w:pPr>
    </w:p>
    <w:p w14:paraId="6576AF8F" w14:textId="1539FEFB" w:rsidR="00563F34" w:rsidRDefault="00563F34">
      <w:pPr>
        <w:rPr>
          <w:rFonts w:ascii="AR CENA" w:hAnsi="AR CENA"/>
          <w:b/>
          <w:sz w:val="36"/>
          <w:szCs w:val="36"/>
          <w:lang w:val="es-MX"/>
        </w:rPr>
      </w:pPr>
    </w:p>
    <w:p w14:paraId="6CF7AA96" w14:textId="745840AA" w:rsidR="00563F34" w:rsidRDefault="00563F34">
      <w:pPr>
        <w:rPr>
          <w:rFonts w:ascii="AR CENA" w:hAnsi="AR CENA"/>
          <w:b/>
          <w:sz w:val="36"/>
          <w:szCs w:val="36"/>
          <w:lang w:val="es-MX"/>
        </w:rPr>
      </w:pPr>
    </w:p>
    <w:p w14:paraId="78B5A37A" w14:textId="6B4D8AE9" w:rsidR="00563F34" w:rsidRDefault="00563F34">
      <w:pPr>
        <w:rPr>
          <w:rFonts w:ascii="AR CENA" w:hAnsi="AR CENA"/>
          <w:b/>
          <w:sz w:val="36"/>
          <w:szCs w:val="36"/>
          <w:lang w:val="es-MX"/>
        </w:rPr>
      </w:pPr>
    </w:p>
    <w:p w14:paraId="415C51CD" w14:textId="0DBAEF48" w:rsidR="00563F34" w:rsidRDefault="00563F34">
      <w:pPr>
        <w:rPr>
          <w:rFonts w:ascii="AR CENA" w:hAnsi="AR CENA"/>
          <w:b/>
          <w:sz w:val="36"/>
          <w:szCs w:val="36"/>
          <w:lang w:val="es-MX"/>
        </w:rPr>
      </w:pPr>
    </w:p>
    <w:p w14:paraId="567056E3" w14:textId="6DCCD2F2" w:rsidR="00C7579B" w:rsidRPr="00365599" w:rsidRDefault="00D57B3C">
      <w:pPr>
        <w:rPr>
          <w:rFonts w:ascii="Arial" w:hAnsi="Arial" w:cs="Arial"/>
          <w:b/>
          <w:sz w:val="36"/>
          <w:szCs w:val="36"/>
          <w:lang w:val="es-MX"/>
        </w:rPr>
      </w:pPr>
      <w:r w:rsidRPr="00365599">
        <w:rPr>
          <w:rFonts w:ascii="Arial" w:hAnsi="Arial" w:cs="Arial"/>
          <w:b/>
          <w:sz w:val="36"/>
          <w:szCs w:val="36"/>
          <w:lang w:val="es-MX"/>
        </w:rPr>
        <w:lastRenderedPageBreak/>
        <w:t>IV</w:t>
      </w:r>
      <w:r w:rsidR="008050B5" w:rsidRPr="00365599">
        <w:rPr>
          <w:rFonts w:ascii="Arial" w:hAnsi="Arial" w:cs="Arial"/>
          <w:b/>
          <w:sz w:val="36"/>
          <w:szCs w:val="36"/>
          <w:lang w:val="es-MX"/>
        </w:rPr>
        <w:t xml:space="preserve">. </w:t>
      </w:r>
      <w:r w:rsidR="00F57E10" w:rsidRPr="00365599">
        <w:rPr>
          <w:rFonts w:ascii="Arial" w:hAnsi="Arial" w:cs="Arial"/>
          <w:b/>
          <w:sz w:val="36"/>
          <w:szCs w:val="36"/>
          <w:lang w:val="es-MX"/>
        </w:rPr>
        <w:t>Enfoques</w:t>
      </w:r>
      <w:r w:rsidR="00C7579B" w:rsidRPr="00365599">
        <w:rPr>
          <w:rFonts w:ascii="Arial" w:hAnsi="Arial" w:cs="Arial"/>
          <w:b/>
          <w:sz w:val="36"/>
          <w:szCs w:val="36"/>
          <w:lang w:val="es-MX"/>
        </w:rPr>
        <w:t xml:space="preserve"> Transversales</w:t>
      </w:r>
    </w:p>
    <w:tbl>
      <w:tblPr>
        <w:tblStyle w:val="TableNormal1"/>
        <w:tblW w:w="9923"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7"/>
        <w:gridCol w:w="2262"/>
        <w:gridCol w:w="5954"/>
      </w:tblGrid>
      <w:tr w:rsidR="00183613" w:rsidRPr="00E057D0" w14:paraId="5B017FD8" w14:textId="77777777" w:rsidTr="00E057D0">
        <w:trPr>
          <w:trHeight w:val="315"/>
        </w:trPr>
        <w:tc>
          <w:tcPr>
            <w:tcW w:w="1707" w:type="dxa"/>
            <w:shd w:val="clear" w:color="auto" w:fill="FFF2CC" w:themeFill="accent4" w:themeFillTint="33"/>
            <w:vAlign w:val="center"/>
          </w:tcPr>
          <w:p w14:paraId="69B317C3" w14:textId="77777777" w:rsidR="00183613" w:rsidRPr="00E057D0" w:rsidRDefault="00183613" w:rsidP="00FF1D6C">
            <w:pPr>
              <w:spacing w:before="14"/>
              <w:ind w:left="109"/>
              <w:jc w:val="center"/>
              <w:rPr>
                <w:rFonts w:eastAsia="Times New Roman" w:cs="Times New Roman"/>
                <w:b/>
                <w:lang w:val="es-ES" w:eastAsia="es-ES" w:bidi="es-ES"/>
              </w:rPr>
            </w:pPr>
            <w:r w:rsidRPr="00E057D0">
              <w:rPr>
                <w:rFonts w:eastAsia="Times New Roman" w:cs="Times New Roman"/>
                <w:b/>
                <w:lang w:val="es-ES" w:eastAsia="es-ES" w:bidi="es-ES"/>
              </w:rPr>
              <w:t>ENFOQUES</w:t>
            </w:r>
          </w:p>
        </w:tc>
        <w:tc>
          <w:tcPr>
            <w:tcW w:w="2262" w:type="dxa"/>
            <w:shd w:val="clear" w:color="auto" w:fill="FFF2CC" w:themeFill="accent4" w:themeFillTint="33"/>
            <w:vAlign w:val="center"/>
          </w:tcPr>
          <w:p w14:paraId="16A38150" w14:textId="77777777" w:rsidR="00183613" w:rsidRPr="00E057D0" w:rsidRDefault="00183613" w:rsidP="00FF1D6C">
            <w:pPr>
              <w:spacing w:before="14"/>
              <w:ind w:left="109"/>
              <w:jc w:val="center"/>
              <w:rPr>
                <w:rFonts w:eastAsia="Times New Roman" w:cs="Times New Roman"/>
                <w:b/>
                <w:lang w:val="es-ES" w:eastAsia="es-ES" w:bidi="es-ES"/>
              </w:rPr>
            </w:pPr>
            <w:r w:rsidRPr="00E057D0">
              <w:rPr>
                <w:rFonts w:eastAsia="Times New Roman" w:cs="Times New Roman"/>
                <w:b/>
                <w:lang w:val="es-ES" w:eastAsia="es-ES" w:bidi="es-ES"/>
              </w:rPr>
              <w:t>VALORES</w:t>
            </w:r>
          </w:p>
        </w:tc>
        <w:tc>
          <w:tcPr>
            <w:tcW w:w="5954" w:type="dxa"/>
            <w:shd w:val="clear" w:color="auto" w:fill="FFF2CC" w:themeFill="accent4" w:themeFillTint="33"/>
            <w:vAlign w:val="center"/>
          </w:tcPr>
          <w:p w14:paraId="19A49C01" w14:textId="77777777" w:rsidR="00183613" w:rsidRPr="00E057D0" w:rsidRDefault="00183613" w:rsidP="00FF1D6C">
            <w:pPr>
              <w:spacing w:before="14"/>
              <w:ind w:left="108"/>
              <w:jc w:val="center"/>
              <w:rPr>
                <w:rFonts w:eastAsia="Times New Roman" w:cs="Times New Roman"/>
                <w:b/>
                <w:lang w:val="es-ES" w:eastAsia="es-ES" w:bidi="es-ES"/>
              </w:rPr>
            </w:pPr>
            <w:r w:rsidRPr="00E057D0">
              <w:rPr>
                <w:rFonts w:eastAsia="Times New Roman" w:cs="Times New Roman"/>
                <w:b/>
                <w:lang w:val="es-ES" w:eastAsia="es-ES" w:bidi="es-ES"/>
              </w:rPr>
              <w:t>ACTITUDES</w:t>
            </w:r>
          </w:p>
        </w:tc>
      </w:tr>
      <w:tr w:rsidR="00183613" w:rsidRPr="00365599" w14:paraId="3561362F" w14:textId="77777777" w:rsidTr="00604A50">
        <w:trPr>
          <w:trHeight w:val="902"/>
        </w:trPr>
        <w:tc>
          <w:tcPr>
            <w:tcW w:w="1707" w:type="dxa"/>
            <w:vMerge w:val="restart"/>
            <w:shd w:val="clear" w:color="auto" w:fill="FBE4D5" w:themeFill="accent2" w:themeFillTint="33"/>
          </w:tcPr>
          <w:p w14:paraId="6392651F" w14:textId="77777777" w:rsidR="00183613" w:rsidRPr="00E057D0" w:rsidRDefault="00183613" w:rsidP="00FF1D6C">
            <w:pPr>
              <w:jc w:val="center"/>
              <w:rPr>
                <w:rFonts w:eastAsia="Times New Roman" w:cs="Times New Roman"/>
                <w:b/>
                <w:sz w:val="28"/>
                <w:szCs w:val="28"/>
                <w:lang w:val="es-ES" w:eastAsia="es-ES" w:bidi="es-ES"/>
              </w:rPr>
            </w:pPr>
          </w:p>
          <w:p w14:paraId="023E466F" w14:textId="77777777" w:rsidR="00183613" w:rsidRPr="00E057D0" w:rsidRDefault="00183613" w:rsidP="00FF1D6C">
            <w:pPr>
              <w:jc w:val="center"/>
              <w:rPr>
                <w:rFonts w:eastAsia="Times New Roman" w:cs="Times New Roman"/>
                <w:b/>
                <w:sz w:val="28"/>
                <w:szCs w:val="28"/>
                <w:lang w:val="es-ES" w:eastAsia="es-ES" w:bidi="es-ES"/>
              </w:rPr>
            </w:pPr>
          </w:p>
          <w:p w14:paraId="2A20C094" w14:textId="77777777" w:rsidR="00183613" w:rsidRPr="00E057D0" w:rsidRDefault="00183613" w:rsidP="00FF1D6C">
            <w:pPr>
              <w:ind w:left="109"/>
              <w:jc w:val="center"/>
              <w:rPr>
                <w:rFonts w:eastAsia="Times New Roman" w:cs="Times New Roman"/>
                <w:b/>
                <w:sz w:val="28"/>
                <w:szCs w:val="28"/>
                <w:lang w:val="es-ES" w:eastAsia="es-ES" w:bidi="es-ES"/>
              </w:rPr>
            </w:pPr>
            <w:r w:rsidRPr="00E057D0">
              <w:rPr>
                <w:rFonts w:eastAsia="Times New Roman" w:cs="Times New Roman"/>
                <w:b/>
                <w:sz w:val="28"/>
                <w:szCs w:val="28"/>
                <w:lang w:val="es-ES" w:eastAsia="es-ES" w:bidi="es-ES"/>
              </w:rPr>
              <w:t>De Derechos</w:t>
            </w:r>
          </w:p>
        </w:tc>
        <w:tc>
          <w:tcPr>
            <w:tcW w:w="2262" w:type="dxa"/>
          </w:tcPr>
          <w:p w14:paraId="4588C6B5" w14:textId="77777777" w:rsidR="00183613" w:rsidRPr="00E057D0" w:rsidRDefault="00183613" w:rsidP="00183613">
            <w:pPr>
              <w:spacing w:before="14"/>
              <w:ind w:left="109"/>
              <w:rPr>
                <w:rFonts w:eastAsia="Times New Roman" w:cs="Times New Roman"/>
                <w:lang w:val="es-ES" w:eastAsia="es-ES" w:bidi="es-ES"/>
              </w:rPr>
            </w:pPr>
            <w:r w:rsidRPr="00E057D0">
              <w:rPr>
                <w:rFonts w:eastAsia="Times New Roman" w:cs="Times New Roman"/>
                <w:lang w:val="es-ES" w:eastAsia="es-ES" w:bidi="es-ES"/>
              </w:rPr>
              <w:t>Conciencia de Derechos</w:t>
            </w:r>
          </w:p>
        </w:tc>
        <w:tc>
          <w:tcPr>
            <w:tcW w:w="5954" w:type="dxa"/>
          </w:tcPr>
          <w:p w14:paraId="2B3BEF89" w14:textId="77777777" w:rsidR="00183613" w:rsidRPr="00E057D0" w:rsidRDefault="00183613" w:rsidP="00183613">
            <w:pPr>
              <w:spacing w:before="14"/>
              <w:ind w:left="108" w:right="117"/>
              <w:jc w:val="both"/>
              <w:rPr>
                <w:rFonts w:eastAsia="Times New Roman" w:cs="Times New Roman"/>
                <w:lang w:val="es-ES" w:eastAsia="es-ES" w:bidi="es-ES"/>
              </w:rPr>
            </w:pPr>
            <w:r w:rsidRPr="00E057D0">
              <w:rPr>
                <w:rFonts w:eastAsia="Times New Roman" w:cs="Times New Roman"/>
                <w:lang w:val="es-ES" w:eastAsia="es-ES" w:bidi="es-ES"/>
              </w:rPr>
              <w:t>Disposición a conocer, reconocer y valorar los derechos individuales y colectivos que tenemos las personas en el ámbito privado y público.</w:t>
            </w:r>
          </w:p>
        </w:tc>
      </w:tr>
      <w:tr w:rsidR="00183613" w:rsidRPr="00365599" w14:paraId="5D92708C" w14:textId="77777777" w:rsidTr="00604A50">
        <w:trPr>
          <w:trHeight w:val="611"/>
        </w:trPr>
        <w:tc>
          <w:tcPr>
            <w:tcW w:w="1707" w:type="dxa"/>
            <w:vMerge/>
            <w:tcBorders>
              <w:top w:val="nil"/>
            </w:tcBorders>
            <w:shd w:val="clear" w:color="auto" w:fill="FBE4D5" w:themeFill="accent2" w:themeFillTint="33"/>
            <w:vAlign w:val="center"/>
          </w:tcPr>
          <w:p w14:paraId="6D6873A0" w14:textId="77777777" w:rsidR="00183613" w:rsidRPr="00E057D0" w:rsidRDefault="00183613" w:rsidP="00FF1D6C">
            <w:pPr>
              <w:jc w:val="center"/>
              <w:rPr>
                <w:rFonts w:eastAsia="Times New Roman" w:cs="Times New Roman"/>
                <w:b/>
                <w:sz w:val="28"/>
                <w:szCs w:val="28"/>
                <w:lang w:val="es-ES" w:eastAsia="es-ES" w:bidi="es-ES"/>
              </w:rPr>
            </w:pPr>
          </w:p>
        </w:tc>
        <w:tc>
          <w:tcPr>
            <w:tcW w:w="2262" w:type="dxa"/>
          </w:tcPr>
          <w:p w14:paraId="5B28B710" w14:textId="77777777" w:rsidR="00183613" w:rsidRPr="00E057D0" w:rsidRDefault="00183613" w:rsidP="00183613">
            <w:pPr>
              <w:spacing w:before="14" w:line="273" w:lineRule="auto"/>
              <w:ind w:left="109"/>
              <w:rPr>
                <w:rFonts w:eastAsia="Times New Roman" w:cs="Times New Roman"/>
                <w:lang w:val="es-ES" w:eastAsia="es-ES" w:bidi="es-ES"/>
              </w:rPr>
            </w:pPr>
            <w:r w:rsidRPr="00E057D0">
              <w:rPr>
                <w:rFonts w:eastAsia="Times New Roman" w:cs="Times New Roman"/>
                <w:lang w:val="es-ES" w:eastAsia="es-ES" w:bidi="es-ES"/>
              </w:rPr>
              <w:t>Libertad y Responsabilidad</w:t>
            </w:r>
          </w:p>
        </w:tc>
        <w:tc>
          <w:tcPr>
            <w:tcW w:w="5954" w:type="dxa"/>
          </w:tcPr>
          <w:p w14:paraId="4403B70E" w14:textId="77777777" w:rsidR="00183613" w:rsidRPr="00E057D0" w:rsidRDefault="00183613" w:rsidP="00183613">
            <w:pPr>
              <w:spacing w:before="14"/>
              <w:ind w:left="108"/>
              <w:rPr>
                <w:rFonts w:eastAsia="Times New Roman" w:cs="Times New Roman"/>
                <w:lang w:val="es-ES" w:eastAsia="es-ES" w:bidi="es-ES"/>
              </w:rPr>
            </w:pPr>
            <w:r w:rsidRPr="00E057D0">
              <w:rPr>
                <w:rFonts w:eastAsia="Times New Roman" w:cs="Times New Roman"/>
                <w:lang w:val="es-ES" w:eastAsia="es-ES" w:bidi="es-ES"/>
              </w:rPr>
              <w:t>Disposición a elegir de manera voluntaria y responsable la propia forma de actuar dentro de una sociedad.</w:t>
            </w:r>
          </w:p>
        </w:tc>
      </w:tr>
      <w:tr w:rsidR="00183613" w:rsidRPr="00365599" w14:paraId="4337DA1A" w14:textId="77777777" w:rsidTr="00604A50">
        <w:trPr>
          <w:trHeight w:val="899"/>
        </w:trPr>
        <w:tc>
          <w:tcPr>
            <w:tcW w:w="1707" w:type="dxa"/>
            <w:vMerge/>
            <w:tcBorders>
              <w:top w:val="nil"/>
            </w:tcBorders>
            <w:shd w:val="clear" w:color="auto" w:fill="FBE4D5" w:themeFill="accent2" w:themeFillTint="33"/>
            <w:vAlign w:val="center"/>
          </w:tcPr>
          <w:p w14:paraId="55F48A3E" w14:textId="77777777" w:rsidR="00183613" w:rsidRPr="00E057D0" w:rsidRDefault="00183613" w:rsidP="00FF1D6C">
            <w:pPr>
              <w:jc w:val="center"/>
              <w:rPr>
                <w:rFonts w:eastAsia="Times New Roman" w:cs="Times New Roman"/>
                <w:b/>
                <w:sz w:val="28"/>
                <w:szCs w:val="28"/>
                <w:lang w:val="es-ES" w:eastAsia="es-ES" w:bidi="es-ES"/>
              </w:rPr>
            </w:pPr>
          </w:p>
        </w:tc>
        <w:tc>
          <w:tcPr>
            <w:tcW w:w="2262" w:type="dxa"/>
          </w:tcPr>
          <w:p w14:paraId="21684F22" w14:textId="77777777" w:rsidR="00183613" w:rsidRPr="00E057D0" w:rsidRDefault="00E057D0" w:rsidP="00183613">
            <w:pPr>
              <w:spacing w:before="14"/>
              <w:ind w:left="109"/>
              <w:rPr>
                <w:rFonts w:eastAsia="Times New Roman" w:cs="Times New Roman"/>
                <w:lang w:val="es-ES" w:eastAsia="es-ES" w:bidi="es-ES"/>
              </w:rPr>
            </w:pPr>
            <w:r w:rsidRPr="00E057D0">
              <w:rPr>
                <w:rFonts w:eastAsia="Times New Roman" w:cs="Times New Roman"/>
                <w:lang w:val="es-ES" w:eastAsia="es-ES" w:bidi="es-ES"/>
              </w:rPr>
              <w:t>Diálogo</w:t>
            </w:r>
            <w:r w:rsidR="00183613" w:rsidRPr="00E057D0">
              <w:rPr>
                <w:rFonts w:eastAsia="Times New Roman" w:cs="Times New Roman"/>
                <w:lang w:val="es-ES" w:eastAsia="es-ES" w:bidi="es-ES"/>
              </w:rPr>
              <w:t xml:space="preserve"> y concertación</w:t>
            </w:r>
          </w:p>
        </w:tc>
        <w:tc>
          <w:tcPr>
            <w:tcW w:w="5954" w:type="dxa"/>
          </w:tcPr>
          <w:p w14:paraId="39B08054" w14:textId="77777777" w:rsidR="00183613" w:rsidRPr="00E057D0" w:rsidRDefault="00183613" w:rsidP="00183613">
            <w:pPr>
              <w:spacing w:before="14"/>
              <w:ind w:left="108" w:right="114"/>
              <w:jc w:val="both"/>
              <w:rPr>
                <w:rFonts w:eastAsia="Times New Roman" w:cs="Times New Roman"/>
                <w:lang w:val="es-ES" w:eastAsia="es-ES" w:bidi="es-ES"/>
              </w:rPr>
            </w:pPr>
            <w:r w:rsidRPr="00E057D0">
              <w:rPr>
                <w:rFonts w:eastAsia="Times New Roman" w:cs="Times New Roman"/>
                <w:lang w:val="es-ES" w:eastAsia="es-ES" w:bidi="es-ES"/>
              </w:rPr>
              <w:t>Disposición a conversar con otras personas intercambiando ideas</w:t>
            </w:r>
            <w:r w:rsidRPr="00E057D0">
              <w:rPr>
                <w:rFonts w:eastAsia="Times New Roman" w:cs="Times New Roman"/>
                <w:spacing w:val="-4"/>
                <w:lang w:val="es-ES" w:eastAsia="es-ES" w:bidi="es-ES"/>
              </w:rPr>
              <w:t xml:space="preserve"> </w:t>
            </w:r>
            <w:r w:rsidRPr="00E057D0">
              <w:rPr>
                <w:rFonts w:eastAsia="Times New Roman" w:cs="Times New Roman"/>
                <w:lang w:val="es-ES" w:eastAsia="es-ES" w:bidi="es-ES"/>
              </w:rPr>
              <w:t>y</w:t>
            </w:r>
            <w:r w:rsidRPr="00E057D0">
              <w:rPr>
                <w:rFonts w:eastAsia="Times New Roman" w:cs="Times New Roman"/>
                <w:spacing w:val="-9"/>
                <w:lang w:val="es-ES" w:eastAsia="es-ES" w:bidi="es-ES"/>
              </w:rPr>
              <w:t xml:space="preserve"> </w:t>
            </w:r>
            <w:r w:rsidRPr="00E057D0">
              <w:rPr>
                <w:rFonts w:eastAsia="Times New Roman" w:cs="Times New Roman"/>
                <w:lang w:val="es-ES" w:eastAsia="es-ES" w:bidi="es-ES"/>
              </w:rPr>
              <w:t>afectos</w:t>
            </w:r>
            <w:r w:rsidRPr="00E057D0">
              <w:rPr>
                <w:rFonts w:eastAsia="Times New Roman" w:cs="Times New Roman"/>
                <w:spacing w:val="-7"/>
                <w:lang w:val="es-ES" w:eastAsia="es-ES" w:bidi="es-ES"/>
              </w:rPr>
              <w:t xml:space="preserve"> </w:t>
            </w:r>
            <w:r w:rsidRPr="00E057D0">
              <w:rPr>
                <w:rFonts w:eastAsia="Times New Roman" w:cs="Times New Roman"/>
                <w:lang w:val="es-ES" w:eastAsia="es-ES" w:bidi="es-ES"/>
              </w:rPr>
              <w:t>de</w:t>
            </w:r>
            <w:r w:rsidRPr="00E057D0">
              <w:rPr>
                <w:rFonts w:eastAsia="Times New Roman" w:cs="Times New Roman"/>
                <w:spacing w:val="-8"/>
                <w:lang w:val="es-ES" w:eastAsia="es-ES" w:bidi="es-ES"/>
              </w:rPr>
              <w:t xml:space="preserve"> </w:t>
            </w:r>
            <w:r w:rsidRPr="00E057D0">
              <w:rPr>
                <w:rFonts w:eastAsia="Times New Roman" w:cs="Times New Roman"/>
                <w:lang w:val="es-ES" w:eastAsia="es-ES" w:bidi="es-ES"/>
              </w:rPr>
              <w:t>modo</w:t>
            </w:r>
            <w:r w:rsidRPr="00E057D0">
              <w:rPr>
                <w:rFonts w:eastAsia="Times New Roman" w:cs="Times New Roman"/>
                <w:spacing w:val="-4"/>
                <w:lang w:val="es-ES" w:eastAsia="es-ES" w:bidi="es-ES"/>
              </w:rPr>
              <w:t xml:space="preserve"> </w:t>
            </w:r>
            <w:r w:rsidRPr="00E057D0">
              <w:rPr>
                <w:rFonts w:eastAsia="Times New Roman" w:cs="Times New Roman"/>
                <w:lang w:val="es-ES" w:eastAsia="es-ES" w:bidi="es-ES"/>
              </w:rPr>
              <w:t>alternativo</w:t>
            </w:r>
            <w:r w:rsidRPr="00E057D0">
              <w:rPr>
                <w:rFonts w:eastAsia="Times New Roman" w:cs="Times New Roman"/>
                <w:spacing w:val="-5"/>
                <w:lang w:val="es-ES" w:eastAsia="es-ES" w:bidi="es-ES"/>
              </w:rPr>
              <w:t xml:space="preserve"> </w:t>
            </w:r>
            <w:r w:rsidRPr="00E057D0">
              <w:rPr>
                <w:rFonts w:eastAsia="Times New Roman" w:cs="Times New Roman"/>
                <w:lang w:val="es-ES" w:eastAsia="es-ES" w:bidi="es-ES"/>
              </w:rPr>
              <w:t>para</w:t>
            </w:r>
            <w:r w:rsidRPr="00E057D0">
              <w:rPr>
                <w:rFonts w:eastAsia="Times New Roman" w:cs="Times New Roman"/>
                <w:spacing w:val="-8"/>
                <w:lang w:val="es-ES" w:eastAsia="es-ES" w:bidi="es-ES"/>
              </w:rPr>
              <w:t xml:space="preserve"> </w:t>
            </w:r>
            <w:r w:rsidRPr="00E057D0">
              <w:rPr>
                <w:rFonts w:eastAsia="Times New Roman" w:cs="Times New Roman"/>
                <w:lang w:val="es-ES" w:eastAsia="es-ES" w:bidi="es-ES"/>
              </w:rPr>
              <w:t>construir</w:t>
            </w:r>
            <w:r w:rsidRPr="00E057D0">
              <w:rPr>
                <w:rFonts w:eastAsia="Times New Roman" w:cs="Times New Roman"/>
                <w:spacing w:val="-3"/>
                <w:lang w:val="es-ES" w:eastAsia="es-ES" w:bidi="es-ES"/>
              </w:rPr>
              <w:t xml:space="preserve"> </w:t>
            </w:r>
            <w:r w:rsidRPr="00E057D0">
              <w:rPr>
                <w:rFonts w:eastAsia="Times New Roman" w:cs="Times New Roman"/>
                <w:lang w:val="es-ES" w:eastAsia="es-ES" w:bidi="es-ES"/>
              </w:rPr>
              <w:t>juntos</w:t>
            </w:r>
            <w:r w:rsidRPr="00E057D0">
              <w:rPr>
                <w:rFonts w:eastAsia="Times New Roman" w:cs="Times New Roman"/>
                <w:spacing w:val="-4"/>
                <w:lang w:val="es-ES" w:eastAsia="es-ES" w:bidi="es-ES"/>
              </w:rPr>
              <w:t xml:space="preserve"> </w:t>
            </w:r>
            <w:r w:rsidRPr="00E057D0">
              <w:rPr>
                <w:rFonts w:eastAsia="Times New Roman" w:cs="Times New Roman"/>
                <w:lang w:val="es-ES" w:eastAsia="es-ES" w:bidi="es-ES"/>
              </w:rPr>
              <w:t>una postura</w:t>
            </w:r>
            <w:r w:rsidRPr="00E057D0">
              <w:rPr>
                <w:rFonts w:eastAsia="Times New Roman" w:cs="Times New Roman"/>
                <w:spacing w:val="-2"/>
                <w:lang w:val="es-ES" w:eastAsia="es-ES" w:bidi="es-ES"/>
              </w:rPr>
              <w:t xml:space="preserve"> </w:t>
            </w:r>
            <w:r w:rsidRPr="00E057D0">
              <w:rPr>
                <w:rFonts w:eastAsia="Times New Roman" w:cs="Times New Roman"/>
                <w:lang w:val="es-ES" w:eastAsia="es-ES" w:bidi="es-ES"/>
              </w:rPr>
              <w:t>común.</w:t>
            </w:r>
          </w:p>
        </w:tc>
      </w:tr>
      <w:tr w:rsidR="00183613" w:rsidRPr="00365599" w14:paraId="4C035BB5" w14:textId="77777777" w:rsidTr="00604A50">
        <w:trPr>
          <w:trHeight w:val="606"/>
        </w:trPr>
        <w:tc>
          <w:tcPr>
            <w:tcW w:w="1707" w:type="dxa"/>
            <w:vMerge w:val="restart"/>
            <w:shd w:val="clear" w:color="auto" w:fill="FBE4D5" w:themeFill="accent2" w:themeFillTint="33"/>
          </w:tcPr>
          <w:p w14:paraId="50B6EB24" w14:textId="77777777" w:rsidR="00183613" w:rsidRPr="00E057D0" w:rsidRDefault="00183613" w:rsidP="00FF1D6C">
            <w:pPr>
              <w:jc w:val="center"/>
              <w:rPr>
                <w:rFonts w:eastAsia="Times New Roman" w:cs="Times New Roman"/>
                <w:b/>
                <w:sz w:val="28"/>
                <w:szCs w:val="28"/>
                <w:lang w:val="es-ES" w:eastAsia="es-ES" w:bidi="es-ES"/>
              </w:rPr>
            </w:pPr>
          </w:p>
          <w:p w14:paraId="146799CD" w14:textId="77777777" w:rsidR="00183613" w:rsidRPr="00E057D0" w:rsidRDefault="00183613" w:rsidP="00FF1D6C">
            <w:pPr>
              <w:jc w:val="center"/>
              <w:rPr>
                <w:rFonts w:eastAsia="Times New Roman" w:cs="Times New Roman"/>
                <w:b/>
                <w:sz w:val="28"/>
                <w:szCs w:val="28"/>
                <w:lang w:val="es-ES" w:eastAsia="es-ES" w:bidi="es-ES"/>
              </w:rPr>
            </w:pPr>
          </w:p>
          <w:p w14:paraId="6583F927" w14:textId="77777777" w:rsidR="00183613" w:rsidRPr="00E057D0" w:rsidRDefault="00183613" w:rsidP="00FF1D6C">
            <w:pPr>
              <w:jc w:val="center"/>
              <w:rPr>
                <w:rFonts w:eastAsia="Times New Roman" w:cs="Times New Roman"/>
                <w:b/>
                <w:sz w:val="28"/>
                <w:szCs w:val="28"/>
                <w:lang w:val="es-ES" w:eastAsia="es-ES" w:bidi="es-ES"/>
              </w:rPr>
            </w:pPr>
          </w:p>
          <w:p w14:paraId="12FA4967" w14:textId="77777777" w:rsidR="00183613" w:rsidRPr="00E057D0" w:rsidRDefault="00183613" w:rsidP="00FF1D6C">
            <w:pPr>
              <w:spacing w:before="1"/>
              <w:ind w:left="109" w:right="203"/>
              <w:jc w:val="center"/>
              <w:rPr>
                <w:rFonts w:eastAsia="Times New Roman" w:cs="Times New Roman"/>
                <w:b/>
                <w:sz w:val="28"/>
                <w:szCs w:val="28"/>
                <w:lang w:val="es-ES" w:eastAsia="es-ES" w:bidi="es-ES"/>
              </w:rPr>
            </w:pPr>
            <w:r w:rsidRPr="00E057D0">
              <w:rPr>
                <w:rFonts w:eastAsia="Times New Roman" w:cs="Times New Roman"/>
                <w:b/>
                <w:sz w:val="28"/>
                <w:szCs w:val="28"/>
                <w:lang w:val="es-ES" w:eastAsia="es-ES" w:bidi="es-ES"/>
              </w:rPr>
              <w:t xml:space="preserve">Inclusivo </w:t>
            </w:r>
            <w:r w:rsidRPr="00E057D0">
              <w:rPr>
                <w:rFonts w:eastAsia="Times New Roman" w:cs="Times New Roman"/>
                <w:b/>
                <w:spacing w:val="-14"/>
                <w:sz w:val="28"/>
                <w:szCs w:val="28"/>
                <w:lang w:val="es-ES" w:eastAsia="es-ES" w:bidi="es-ES"/>
              </w:rPr>
              <w:t xml:space="preserve">o </w:t>
            </w:r>
            <w:r w:rsidRPr="00E057D0">
              <w:rPr>
                <w:rFonts w:eastAsia="Times New Roman" w:cs="Times New Roman"/>
                <w:b/>
                <w:sz w:val="28"/>
                <w:szCs w:val="28"/>
                <w:lang w:val="es-ES" w:eastAsia="es-ES" w:bidi="es-ES"/>
              </w:rPr>
              <w:t xml:space="preserve">atención a </w:t>
            </w:r>
            <w:r w:rsidRPr="00E057D0">
              <w:rPr>
                <w:rFonts w:eastAsia="Times New Roman" w:cs="Times New Roman"/>
                <w:b/>
                <w:spacing w:val="-7"/>
                <w:sz w:val="28"/>
                <w:szCs w:val="28"/>
                <w:lang w:val="es-ES" w:eastAsia="es-ES" w:bidi="es-ES"/>
              </w:rPr>
              <w:t xml:space="preserve">la </w:t>
            </w:r>
            <w:r w:rsidRPr="00E057D0">
              <w:rPr>
                <w:rFonts w:eastAsia="Times New Roman" w:cs="Times New Roman"/>
                <w:b/>
                <w:sz w:val="28"/>
                <w:szCs w:val="28"/>
                <w:lang w:val="es-ES" w:eastAsia="es-ES" w:bidi="es-ES"/>
              </w:rPr>
              <w:t>diversidad</w:t>
            </w:r>
          </w:p>
        </w:tc>
        <w:tc>
          <w:tcPr>
            <w:tcW w:w="2262" w:type="dxa"/>
          </w:tcPr>
          <w:p w14:paraId="26DEAE0A" w14:textId="77777777" w:rsidR="00183613" w:rsidRPr="00E057D0" w:rsidRDefault="00183613" w:rsidP="00183613">
            <w:pPr>
              <w:spacing w:before="10" w:line="261" w:lineRule="auto"/>
              <w:ind w:left="109" w:right="898"/>
              <w:rPr>
                <w:rFonts w:eastAsia="Times New Roman" w:cs="Times New Roman"/>
                <w:lang w:val="es-ES" w:eastAsia="es-ES" w:bidi="es-ES"/>
              </w:rPr>
            </w:pPr>
            <w:r w:rsidRPr="00E057D0">
              <w:rPr>
                <w:rFonts w:eastAsia="Times New Roman" w:cs="Times New Roman"/>
                <w:lang w:val="es-ES" w:eastAsia="es-ES" w:bidi="es-ES"/>
              </w:rPr>
              <w:t>Respeto por las diferencias</w:t>
            </w:r>
          </w:p>
        </w:tc>
        <w:tc>
          <w:tcPr>
            <w:tcW w:w="5954" w:type="dxa"/>
          </w:tcPr>
          <w:p w14:paraId="47C78342" w14:textId="77777777" w:rsidR="00183613" w:rsidRPr="00E057D0" w:rsidRDefault="00183613" w:rsidP="00183613">
            <w:pPr>
              <w:spacing w:before="10" w:line="261" w:lineRule="auto"/>
              <w:ind w:left="108"/>
              <w:rPr>
                <w:rFonts w:eastAsia="Times New Roman" w:cs="Times New Roman"/>
                <w:lang w:val="es-ES" w:eastAsia="es-ES" w:bidi="es-ES"/>
              </w:rPr>
            </w:pPr>
            <w:r w:rsidRPr="00E057D0">
              <w:rPr>
                <w:rFonts w:eastAsia="Times New Roman" w:cs="Times New Roman"/>
                <w:lang w:val="es-ES" w:eastAsia="es-ES" w:bidi="es-ES"/>
              </w:rPr>
              <w:t>Reconocimiento al valor inherente de cada persona y de sus derechos por encima de cualquier diferencia.</w:t>
            </w:r>
          </w:p>
        </w:tc>
      </w:tr>
      <w:tr w:rsidR="00183613" w:rsidRPr="00365599" w14:paraId="029A0A47" w14:textId="77777777" w:rsidTr="00604A50">
        <w:trPr>
          <w:trHeight w:val="903"/>
        </w:trPr>
        <w:tc>
          <w:tcPr>
            <w:tcW w:w="1707" w:type="dxa"/>
            <w:vMerge/>
            <w:tcBorders>
              <w:top w:val="nil"/>
            </w:tcBorders>
            <w:shd w:val="clear" w:color="auto" w:fill="FBE4D5" w:themeFill="accent2" w:themeFillTint="33"/>
            <w:vAlign w:val="center"/>
          </w:tcPr>
          <w:p w14:paraId="37E21BB3" w14:textId="77777777" w:rsidR="00183613" w:rsidRPr="00E057D0" w:rsidRDefault="00183613" w:rsidP="00FF1D6C">
            <w:pPr>
              <w:jc w:val="center"/>
              <w:rPr>
                <w:rFonts w:eastAsia="Times New Roman" w:cs="Times New Roman"/>
                <w:b/>
                <w:sz w:val="28"/>
                <w:szCs w:val="28"/>
                <w:lang w:val="es-ES" w:eastAsia="es-ES" w:bidi="es-ES"/>
              </w:rPr>
            </w:pPr>
          </w:p>
        </w:tc>
        <w:tc>
          <w:tcPr>
            <w:tcW w:w="2262" w:type="dxa"/>
          </w:tcPr>
          <w:p w14:paraId="784D7FE9" w14:textId="77777777" w:rsidR="00183613" w:rsidRPr="00E057D0" w:rsidRDefault="00183613" w:rsidP="00183613">
            <w:pPr>
              <w:spacing w:before="14"/>
              <w:ind w:left="109" w:right="1045"/>
              <w:rPr>
                <w:rFonts w:eastAsia="Times New Roman" w:cs="Times New Roman"/>
                <w:lang w:val="es-ES" w:eastAsia="es-ES" w:bidi="es-ES"/>
              </w:rPr>
            </w:pPr>
            <w:r w:rsidRPr="00E057D0">
              <w:rPr>
                <w:rFonts w:eastAsia="Times New Roman" w:cs="Times New Roman"/>
                <w:lang w:val="es-ES" w:eastAsia="es-ES" w:bidi="es-ES"/>
              </w:rPr>
              <w:t>Equidad en la enseñanza</w:t>
            </w:r>
          </w:p>
        </w:tc>
        <w:tc>
          <w:tcPr>
            <w:tcW w:w="5954" w:type="dxa"/>
          </w:tcPr>
          <w:p w14:paraId="5030FE56" w14:textId="77777777" w:rsidR="00183613" w:rsidRPr="00E057D0" w:rsidRDefault="00183613" w:rsidP="00183613">
            <w:pPr>
              <w:spacing w:before="14"/>
              <w:ind w:left="108" w:right="122"/>
              <w:jc w:val="both"/>
              <w:rPr>
                <w:rFonts w:eastAsia="Times New Roman" w:cs="Times New Roman"/>
                <w:lang w:val="es-ES" w:eastAsia="es-ES" w:bidi="es-ES"/>
              </w:rPr>
            </w:pPr>
            <w:r w:rsidRPr="00E057D0">
              <w:rPr>
                <w:rFonts w:eastAsia="Times New Roman" w:cs="Times New Roman"/>
                <w:lang w:val="es-ES" w:eastAsia="es-ES" w:bidi="es-ES"/>
              </w:rPr>
              <w:t>Disposición a enseñar ofreciendo a los estudiantes las condiciones y oportunidades que cada uno necesita para lograr los mismos resultados.</w:t>
            </w:r>
          </w:p>
        </w:tc>
      </w:tr>
      <w:tr w:rsidR="00183613" w:rsidRPr="00365599" w14:paraId="1C318191" w14:textId="77777777" w:rsidTr="00604A50">
        <w:trPr>
          <w:trHeight w:val="903"/>
        </w:trPr>
        <w:tc>
          <w:tcPr>
            <w:tcW w:w="1707" w:type="dxa"/>
            <w:vMerge/>
            <w:tcBorders>
              <w:top w:val="nil"/>
            </w:tcBorders>
            <w:shd w:val="clear" w:color="auto" w:fill="FBE4D5" w:themeFill="accent2" w:themeFillTint="33"/>
            <w:vAlign w:val="center"/>
          </w:tcPr>
          <w:p w14:paraId="6A8901E2" w14:textId="77777777" w:rsidR="00183613" w:rsidRPr="00E057D0" w:rsidRDefault="00183613" w:rsidP="00FF1D6C">
            <w:pPr>
              <w:jc w:val="center"/>
              <w:rPr>
                <w:rFonts w:eastAsia="Times New Roman" w:cs="Times New Roman"/>
                <w:b/>
                <w:sz w:val="28"/>
                <w:szCs w:val="28"/>
                <w:lang w:val="es-ES" w:eastAsia="es-ES" w:bidi="es-ES"/>
              </w:rPr>
            </w:pPr>
          </w:p>
        </w:tc>
        <w:tc>
          <w:tcPr>
            <w:tcW w:w="2262" w:type="dxa"/>
          </w:tcPr>
          <w:p w14:paraId="251A2EDF" w14:textId="77777777" w:rsidR="00183613" w:rsidRPr="00E057D0" w:rsidRDefault="00183613" w:rsidP="004314EF">
            <w:pPr>
              <w:spacing w:before="14" w:after="120"/>
              <w:ind w:left="109"/>
              <w:rPr>
                <w:rFonts w:eastAsia="Times New Roman" w:cs="Times New Roman"/>
                <w:lang w:val="es-ES" w:eastAsia="es-ES" w:bidi="es-ES"/>
              </w:rPr>
            </w:pPr>
            <w:r w:rsidRPr="00E057D0">
              <w:rPr>
                <w:rFonts w:eastAsia="Times New Roman" w:cs="Times New Roman"/>
                <w:lang w:val="es-ES" w:eastAsia="es-ES" w:bidi="es-ES"/>
              </w:rPr>
              <w:t>Confianza en la persona</w:t>
            </w:r>
          </w:p>
        </w:tc>
        <w:tc>
          <w:tcPr>
            <w:tcW w:w="5954" w:type="dxa"/>
          </w:tcPr>
          <w:p w14:paraId="7884DD7A" w14:textId="77777777" w:rsidR="00183613" w:rsidRPr="00E057D0" w:rsidRDefault="00183613" w:rsidP="004314EF">
            <w:pPr>
              <w:spacing w:before="14" w:after="120"/>
              <w:ind w:left="108" w:right="118"/>
              <w:jc w:val="both"/>
              <w:rPr>
                <w:rFonts w:eastAsia="Times New Roman" w:cs="Times New Roman"/>
                <w:lang w:val="es-ES" w:eastAsia="es-ES" w:bidi="es-ES"/>
              </w:rPr>
            </w:pPr>
            <w:r w:rsidRPr="00E057D0">
              <w:rPr>
                <w:rFonts w:eastAsia="Times New Roman" w:cs="Times New Roman"/>
                <w:lang w:val="es-ES" w:eastAsia="es-ES" w:bidi="es-ES"/>
              </w:rPr>
              <w:t>Disposición a depositar expectativas en una persona, creyendo sinceramente en su capacidad de superación y crecimiento por sobre cualquier circunstancia</w:t>
            </w:r>
          </w:p>
        </w:tc>
      </w:tr>
      <w:tr w:rsidR="00183613" w:rsidRPr="00365599" w14:paraId="0763CA40" w14:textId="77777777" w:rsidTr="00604A50">
        <w:trPr>
          <w:trHeight w:val="611"/>
        </w:trPr>
        <w:tc>
          <w:tcPr>
            <w:tcW w:w="1707" w:type="dxa"/>
            <w:vMerge w:val="restart"/>
            <w:shd w:val="clear" w:color="auto" w:fill="FBE4D5" w:themeFill="accent2" w:themeFillTint="33"/>
          </w:tcPr>
          <w:p w14:paraId="32444F0D" w14:textId="77777777" w:rsidR="00183613" w:rsidRPr="00E057D0" w:rsidRDefault="00183613" w:rsidP="00FF1D6C">
            <w:pPr>
              <w:jc w:val="center"/>
              <w:rPr>
                <w:rFonts w:eastAsia="Times New Roman" w:cs="Times New Roman"/>
                <w:b/>
                <w:sz w:val="28"/>
                <w:szCs w:val="28"/>
                <w:lang w:val="es-ES" w:eastAsia="es-ES" w:bidi="es-ES"/>
              </w:rPr>
            </w:pPr>
          </w:p>
          <w:p w14:paraId="0199621E" w14:textId="77777777" w:rsidR="00183613" w:rsidRPr="00E057D0" w:rsidRDefault="00183613" w:rsidP="00FF1D6C">
            <w:pPr>
              <w:jc w:val="center"/>
              <w:rPr>
                <w:rFonts w:eastAsia="Times New Roman" w:cs="Times New Roman"/>
                <w:b/>
                <w:sz w:val="28"/>
                <w:szCs w:val="28"/>
                <w:lang w:val="es-ES" w:eastAsia="es-ES" w:bidi="es-ES"/>
              </w:rPr>
            </w:pPr>
          </w:p>
          <w:p w14:paraId="7455DBCE" w14:textId="77777777" w:rsidR="00183613" w:rsidRPr="00E057D0" w:rsidRDefault="00183613" w:rsidP="00FF1D6C">
            <w:pPr>
              <w:spacing w:before="2"/>
              <w:jc w:val="center"/>
              <w:rPr>
                <w:rFonts w:eastAsia="Times New Roman" w:cs="Times New Roman"/>
                <w:b/>
                <w:sz w:val="28"/>
                <w:szCs w:val="28"/>
                <w:lang w:val="es-ES" w:eastAsia="es-ES" w:bidi="es-ES"/>
              </w:rPr>
            </w:pPr>
          </w:p>
          <w:p w14:paraId="1CDE75E9" w14:textId="77777777" w:rsidR="00183613" w:rsidRPr="00E057D0" w:rsidRDefault="00183613" w:rsidP="00FF1D6C">
            <w:pPr>
              <w:ind w:left="109"/>
              <w:jc w:val="center"/>
              <w:rPr>
                <w:rFonts w:eastAsia="Times New Roman" w:cs="Times New Roman"/>
                <w:b/>
                <w:sz w:val="28"/>
                <w:szCs w:val="28"/>
                <w:lang w:val="es-ES" w:eastAsia="es-ES" w:bidi="es-ES"/>
              </w:rPr>
            </w:pPr>
            <w:r w:rsidRPr="00E057D0">
              <w:rPr>
                <w:rFonts w:eastAsia="Times New Roman" w:cs="Times New Roman"/>
                <w:b/>
                <w:sz w:val="28"/>
                <w:szCs w:val="28"/>
                <w:lang w:val="es-ES" w:eastAsia="es-ES" w:bidi="es-ES"/>
              </w:rPr>
              <w:t>Intercultural</w:t>
            </w:r>
          </w:p>
        </w:tc>
        <w:tc>
          <w:tcPr>
            <w:tcW w:w="2262" w:type="dxa"/>
          </w:tcPr>
          <w:p w14:paraId="1D5E2544" w14:textId="77777777" w:rsidR="00183613" w:rsidRPr="00E057D0" w:rsidRDefault="00183613" w:rsidP="004314EF">
            <w:pPr>
              <w:spacing w:before="14" w:after="120"/>
              <w:ind w:left="109"/>
              <w:rPr>
                <w:rFonts w:eastAsia="Times New Roman" w:cs="Times New Roman"/>
                <w:lang w:val="es-ES" w:eastAsia="es-ES" w:bidi="es-ES"/>
              </w:rPr>
            </w:pPr>
            <w:r w:rsidRPr="00E057D0">
              <w:rPr>
                <w:rFonts w:eastAsia="Times New Roman" w:cs="Times New Roman"/>
                <w:lang w:val="es-ES" w:eastAsia="es-ES" w:bidi="es-ES"/>
              </w:rPr>
              <w:t>Respeto a la identidad cultural</w:t>
            </w:r>
          </w:p>
        </w:tc>
        <w:tc>
          <w:tcPr>
            <w:tcW w:w="5954" w:type="dxa"/>
          </w:tcPr>
          <w:p w14:paraId="3FC86F54" w14:textId="77777777" w:rsidR="00183613" w:rsidRPr="00E057D0" w:rsidRDefault="00183613" w:rsidP="004314EF">
            <w:pPr>
              <w:spacing w:before="14" w:after="120"/>
              <w:ind w:left="108"/>
              <w:rPr>
                <w:rFonts w:eastAsia="Times New Roman" w:cs="Times New Roman"/>
                <w:lang w:val="es-ES" w:eastAsia="es-ES" w:bidi="es-ES"/>
              </w:rPr>
            </w:pPr>
            <w:r w:rsidRPr="00E057D0">
              <w:rPr>
                <w:rFonts w:eastAsia="Times New Roman" w:cs="Times New Roman"/>
                <w:lang w:val="es-ES" w:eastAsia="es-ES" w:bidi="es-ES"/>
              </w:rPr>
              <w:t>Reconocimiento</w:t>
            </w:r>
            <w:r w:rsidRPr="00E057D0">
              <w:rPr>
                <w:rFonts w:eastAsia="Times New Roman" w:cs="Times New Roman"/>
                <w:spacing w:val="-15"/>
                <w:lang w:val="es-ES" w:eastAsia="es-ES" w:bidi="es-ES"/>
              </w:rPr>
              <w:t xml:space="preserve"> </w:t>
            </w:r>
            <w:r w:rsidRPr="00E057D0">
              <w:rPr>
                <w:rFonts w:eastAsia="Times New Roman" w:cs="Times New Roman"/>
                <w:lang w:val="es-ES" w:eastAsia="es-ES" w:bidi="es-ES"/>
              </w:rPr>
              <w:t>al</w:t>
            </w:r>
            <w:r w:rsidRPr="00E057D0">
              <w:rPr>
                <w:rFonts w:eastAsia="Times New Roman" w:cs="Times New Roman"/>
                <w:spacing w:val="-13"/>
                <w:lang w:val="es-ES" w:eastAsia="es-ES" w:bidi="es-ES"/>
              </w:rPr>
              <w:t xml:space="preserve"> </w:t>
            </w:r>
            <w:r w:rsidRPr="00E057D0">
              <w:rPr>
                <w:rFonts w:eastAsia="Times New Roman" w:cs="Times New Roman"/>
                <w:lang w:val="es-ES" w:eastAsia="es-ES" w:bidi="es-ES"/>
              </w:rPr>
              <w:t>valor</w:t>
            </w:r>
            <w:r w:rsidRPr="00E057D0">
              <w:rPr>
                <w:rFonts w:eastAsia="Times New Roman" w:cs="Times New Roman"/>
                <w:spacing w:val="-17"/>
                <w:lang w:val="es-ES" w:eastAsia="es-ES" w:bidi="es-ES"/>
              </w:rPr>
              <w:t xml:space="preserve"> </w:t>
            </w:r>
            <w:r w:rsidRPr="00E057D0">
              <w:rPr>
                <w:rFonts w:eastAsia="Times New Roman" w:cs="Times New Roman"/>
                <w:lang w:val="es-ES" w:eastAsia="es-ES" w:bidi="es-ES"/>
              </w:rPr>
              <w:t>de</w:t>
            </w:r>
            <w:r w:rsidRPr="00E057D0">
              <w:rPr>
                <w:rFonts w:eastAsia="Times New Roman" w:cs="Times New Roman"/>
                <w:spacing w:val="-13"/>
                <w:lang w:val="es-ES" w:eastAsia="es-ES" w:bidi="es-ES"/>
              </w:rPr>
              <w:t xml:space="preserve"> </w:t>
            </w:r>
            <w:r w:rsidRPr="00E057D0">
              <w:rPr>
                <w:rFonts w:eastAsia="Times New Roman" w:cs="Times New Roman"/>
                <w:lang w:val="es-ES" w:eastAsia="es-ES" w:bidi="es-ES"/>
              </w:rPr>
              <w:t>las</w:t>
            </w:r>
            <w:r w:rsidRPr="00E057D0">
              <w:rPr>
                <w:rFonts w:eastAsia="Times New Roman" w:cs="Times New Roman"/>
                <w:spacing w:val="-17"/>
                <w:lang w:val="es-ES" w:eastAsia="es-ES" w:bidi="es-ES"/>
              </w:rPr>
              <w:t xml:space="preserve"> </w:t>
            </w:r>
            <w:r w:rsidRPr="00E057D0">
              <w:rPr>
                <w:rFonts w:eastAsia="Times New Roman" w:cs="Times New Roman"/>
                <w:lang w:val="es-ES" w:eastAsia="es-ES" w:bidi="es-ES"/>
              </w:rPr>
              <w:t>diversas</w:t>
            </w:r>
            <w:r w:rsidRPr="00E057D0">
              <w:rPr>
                <w:rFonts w:eastAsia="Times New Roman" w:cs="Times New Roman"/>
                <w:spacing w:val="-17"/>
                <w:lang w:val="es-ES" w:eastAsia="es-ES" w:bidi="es-ES"/>
              </w:rPr>
              <w:t xml:space="preserve"> </w:t>
            </w:r>
            <w:r w:rsidRPr="00E057D0">
              <w:rPr>
                <w:rFonts w:eastAsia="Times New Roman" w:cs="Times New Roman"/>
                <w:lang w:val="es-ES" w:eastAsia="es-ES" w:bidi="es-ES"/>
              </w:rPr>
              <w:t>identidades</w:t>
            </w:r>
            <w:r w:rsidRPr="00E057D0">
              <w:rPr>
                <w:rFonts w:eastAsia="Times New Roman" w:cs="Times New Roman"/>
                <w:spacing w:val="-17"/>
                <w:lang w:val="es-ES" w:eastAsia="es-ES" w:bidi="es-ES"/>
              </w:rPr>
              <w:t xml:space="preserve"> </w:t>
            </w:r>
            <w:r w:rsidRPr="00E057D0">
              <w:rPr>
                <w:rFonts w:eastAsia="Times New Roman" w:cs="Times New Roman"/>
                <w:lang w:val="es-ES" w:eastAsia="es-ES" w:bidi="es-ES"/>
              </w:rPr>
              <w:t>culturales y relaciones de pertenencia a los</w:t>
            </w:r>
            <w:r w:rsidRPr="00E057D0">
              <w:rPr>
                <w:rFonts w:eastAsia="Times New Roman" w:cs="Times New Roman"/>
                <w:spacing w:val="-11"/>
                <w:lang w:val="es-ES" w:eastAsia="es-ES" w:bidi="es-ES"/>
              </w:rPr>
              <w:t xml:space="preserve"> </w:t>
            </w:r>
            <w:r w:rsidRPr="00E057D0">
              <w:rPr>
                <w:rFonts w:eastAsia="Times New Roman" w:cs="Times New Roman"/>
                <w:lang w:val="es-ES" w:eastAsia="es-ES" w:bidi="es-ES"/>
              </w:rPr>
              <w:t>estudiantes.</w:t>
            </w:r>
          </w:p>
        </w:tc>
      </w:tr>
      <w:tr w:rsidR="00183613" w:rsidRPr="00365599" w14:paraId="4F0DCEF0" w14:textId="77777777" w:rsidTr="00604A50">
        <w:trPr>
          <w:trHeight w:val="898"/>
        </w:trPr>
        <w:tc>
          <w:tcPr>
            <w:tcW w:w="1707" w:type="dxa"/>
            <w:vMerge/>
            <w:tcBorders>
              <w:top w:val="nil"/>
            </w:tcBorders>
            <w:shd w:val="clear" w:color="auto" w:fill="FBE4D5" w:themeFill="accent2" w:themeFillTint="33"/>
            <w:vAlign w:val="center"/>
          </w:tcPr>
          <w:p w14:paraId="1A52BFD6" w14:textId="77777777" w:rsidR="00183613" w:rsidRPr="00E057D0" w:rsidRDefault="00183613" w:rsidP="00FF1D6C">
            <w:pPr>
              <w:jc w:val="center"/>
              <w:rPr>
                <w:rFonts w:eastAsia="Times New Roman" w:cs="Times New Roman"/>
                <w:b/>
                <w:sz w:val="28"/>
                <w:szCs w:val="28"/>
                <w:lang w:val="es-ES" w:eastAsia="es-ES" w:bidi="es-ES"/>
              </w:rPr>
            </w:pPr>
          </w:p>
        </w:tc>
        <w:tc>
          <w:tcPr>
            <w:tcW w:w="2262" w:type="dxa"/>
          </w:tcPr>
          <w:p w14:paraId="73962C43" w14:textId="77777777" w:rsidR="00183613" w:rsidRPr="00E057D0" w:rsidRDefault="00183613" w:rsidP="004314EF">
            <w:pPr>
              <w:spacing w:before="14" w:after="120"/>
              <w:ind w:left="109"/>
              <w:rPr>
                <w:rFonts w:eastAsia="Times New Roman" w:cs="Times New Roman"/>
                <w:lang w:val="es-ES" w:eastAsia="es-ES" w:bidi="es-ES"/>
              </w:rPr>
            </w:pPr>
            <w:r w:rsidRPr="00E057D0">
              <w:rPr>
                <w:rFonts w:eastAsia="Times New Roman" w:cs="Times New Roman"/>
                <w:lang w:val="es-ES" w:eastAsia="es-ES" w:bidi="es-ES"/>
              </w:rPr>
              <w:t>Justicia</w:t>
            </w:r>
          </w:p>
        </w:tc>
        <w:tc>
          <w:tcPr>
            <w:tcW w:w="5954" w:type="dxa"/>
          </w:tcPr>
          <w:p w14:paraId="632CF708" w14:textId="77777777" w:rsidR="00183613" w:rsidRPr="00E057D0" w:rsidRDefault="00183613" w:rsidP="004314EF">
            <w:pPr>
              <w:spacing w:before="14" w:after="120"/>
              <w:ind w:left="108" w:right="121"/>
              <w:jc w:val="both"/>
              <w:rPr>
                <w:rFonts w:eastAsia="Times New Roman" w:cs="Times New Roman"/>
                <w:lang w:val="es-ES" w:eastAsia="es-ES" w:bidi="es-ES"/>
              </w:rPr>
            </w:pPr>
            <w:r w:rsidRPr="00E057D0">
              <w:rPr>
                <w:rFonts w:eastAsia="Times New Roman" w:cs="Times New Roman"/>
                <w:lang w:val="es-ES" w:eastAsia="es-ES" w:bidi="es-ES"/>
              </w:rPr>
              <w:t>Disposición a actuar de manera justa respetando el derecho de todos, exigiendo sus propios derechos y reconociendo derechos a quienes les corresponde.</w:t>
            </w:r>
          </w:p>
        </w:tc>
      </w:tr>
      <w:tr w:rsidR="00183613" w:rsidRPr="00365599" w14:paraId="71A2FE0D" w14:textId="77777777" w:rsidTr="00604A50">
        <w:trPr>
          <w:trHeight w:val="611"/>
        </w:trPr>
        <w:tc>
          <w:tcPr>
            <w:tcW w:w="1707" w:type="dxa"/>
            <w:vMerge/>
            <w:tcBorders>
              <w:top w:val="nil"/>
            </w:tcBorders>
            <w:shd w:val="clear" w:color="auto" w:fill="FBE4D5" w:themeFill="accent2" w:themeFillTint="33"/>
            <w:vAlign w:val="center"/>
          </w:tcPr>
          <w:p w14:paraId="5FC8AFA4" w14:textId="77777777" w:rsidR="00183613" w:rsidRPr="00E057D0" w:rsidRDefault="00183613" w:rsidP="00FF1D6C">
            <w:pPr>
              <w:jc w:val="center"/>
              <w:rPr>
                <w:rFonts w:eastAsia="Times New Roman" w:cs="Times New Roman"/>
                <w:b/>
                <w:sz w:val="28"/>
                <w:szCs w:val="28"/>
                <w:lang w:val="es-ES" w:eastAsia="es-ES" w:bidi="es-ES"/>
              </w:rPr>
            </w:pPr>
          </w:p>
        </w:tc>
        <w:tc>
          <w:tcPr>
            <w:tcW w:w="2262" w:type="dxa"/>
          </w:tcPr>
          <w:p w14:paraId="31071A58" w14:textId="77777777" w:rsidR="00183613" w:rsidRPr="00E057D0" w:rsidRDefault="00183613" w:rsidP="004314EF">
            <w:pPr>
              <w:spacing w:before="10" w:after="120"/>
              <w:ind w:left="109"/>
              <w:rPr>
                <w:rFonts w:eastAsia="Times New Roman" w:cs="Times New Roman"/>
                <w:lang w:val="es-ES" w:eastAsia="es-ES" w:bidi="es-ES"/>
              </w:rPr>
            </w:pPr>
            <w:r w:rsidRPr="00E057D0">
              <w:rPr>
                <w:rFonts w:eastAsia="Times New Roman" w:cs="Times New Roman"/>
                <w:lang w:val="es-ES" w:eastAsia="es-ES" w:bidi="es-ES"/>
              </w:rPr>
              <w:t>Dialogo intercultural</w:t>
            </w:r>
          </w:p>
        </w:tc>
        <w:tc>
          <w:tcPr>
            <w:tcW w:w="5954" w:type="dxa"/>
          </w:tcPr>
          <w:p w14:paraId="788A6DCB" w14:textId="77777777" w:rsidR="00183613" w:rsidRPr="00E057D0" w:rsidRDefault="00183613" w:rsidP="004314EF">
            <w:pPr>
              <w:spacing w:before="10" w:after="120" w:line="261" w:lineRule="auto"/>
              <w:ind w:left="108"/>
              <w:rPr>
                <w:rFonts w:eastAsia="Times New Roman" w:cs="Times New Roman"/>
                <w:lang w:val="es-ES" w:eastAsia="es-ES" w:bidi="es-ES"/>
              </w:rPr>
            </w:pPr>
            <w:r w:rsidRPr="00E057D0">
              <w:rPr>
                <w:rFonts w:eastAsia="Times New Roman" w:cs="Times New Roman"/>
                <w:lang w:val="es-ES" w:eastAsia="es-ES" w:bidi="es-ES"/>
              </w:rPr>
              <w:t>Fomento de una interacción equitativa entre diversas culturas mediante el dialogo y el respeto mutuo.</w:t>
            </w:r>
          </w:p>
        </w:tc>
      </w:tr>
      <w:tr w:rsidR="00FF1D6C" w:rsidRPr="00365599" w14:paraId="6D0E723A" w14:textId="77777777" w:rsidTr="00604A50">
        <w:trPr>
          <w:trHeight w:val="611"/>
        </w:trPr>
        <w:tc>
          <w:tcPr>
            <w:tcW w:w="1707" w:type="dxa"/>
            <w:vMerge w:val="restart"/>
            <w:shd w:val="clear" w:color="auto" w:fill="FBE4D5" w:themeFill="accent2" w:themeFillTint="33"/>
            <w:vAlign w:val="center"/>
          </w:tcPr>
          <w:p w14:paraId="14F93BED" w14:textId="77777777" w:rsidR="00FF1D6C" w:rsidRPr="00E057D0" w:rsidRDefault="00FF1D6C" w:rsidP="00FF1D6C">
            <w:pPr>
              <w:spacing w:before="10" w:line="261" w:lineRule="auto"/>
              <w:ind w:left="109" w:right="111"/>
              <w:jc w:val="center"/>
              <w:rPr>
                <w:rFonts w:eastAsia="Times New Roman" w:cs="Times New Roman"/>
                <w:b/>
                <w:sz w:val="28"/>
                <w:szCs w:val="28"/>
                <w:lang w:val="es-ES" w:eastAsia="es-ES" w:bidi="es-ES"/>
              </w:rPr>
            </w:pPr>
            <w:r w:rsidRPr="00E057D0">
              <w:rPr>
                <w:rFonts w:eastAsia="Times New Roman" w:cs="Times New Roman"/>
                <w:b/>
                <w:sz w:val="28"/>
                <w:szCs w:val="28"/>
                <w:lang w:val="es-ES" w:eastAsia="es-ES" w:bidi="es-ES"/>
              </w:rPr>
              <w:t>De igualdad de Género</w:t>
            </w:r>
          </w:p>
        </w:tc>
        <w:tc>
          <w:tcPr>
            <w:tcW w:w="2262" w:type="dxa"/>
          </w:tcPr>
          <w:p w14:paraId="387CA8AC" w14:textId="77777777" w:rsidR="00FF1D6C" w:rsidRPr="00E057D0" w:rsidRDefault="00FF1D6C" w:rsidP="004314EF">
            <w:pPr>
              <w:spacing w:before="10" w:after="120"/>
              <w:ind w:left="109"/>
              <w:rPr>
                <w:rFonts w:eastAsia="Times New Roman" w:cs="Times New Roman"/>
                <w:lang w:val="es-ES" w:eastAsia="es-ES" w:bidi="es-ES"/>
              </w:rPr>
            </w:pPr>
            <w:r w:rsidRPr="00E057D0">
              <w:rPr>
                <w:rFonts w:eastAsia="Times New Roman" w:cs="Times New Roman"/>
                <w:lang w:val="es-ES" w:eastAsia="es-ES" w:bidi="es-ES"/>
              </w:rPr>
              <w:t>Igualdad y dignidad</w:t>
            </w:r>
          </w:p>
        </w:tc>
        <w:tc>
          <w:tcPr>
            <w:tcW w:w="5954" w:type="dxa"/>
          </w:tcPr>
          <w:p w14:paraId="215FA375" w14:textId="77777777" w:rsidR="00FF1D6C" w:rsidRPr="00E057D0" w:rsidRDefault="00FF1D6C" w:rsidP="004314EF">
            <w:pPr>
              <w:spacing w:before="10" w:after="120" w:line="261" w:lineRule="auto"/>
              <w:ind w:left="108"/>
              <w:rPr>
                <w:rFonts w:eastAsia="Times New Roman" w:cs="Times New Roman"/>
                <w:lang w:val="es-ES" w:eastAsia="es-ES" w:bidi="es-ES"/>
              </w:rPr>
            </w:pPr>
            <w:r w:rsidRPr="00E057D0">
              <w:rPr>
                <w:rFonts w:eastAsia="Times New Roman" w:cs="Times New Roman"/>
                <w:lang w:val="es-ES" w:eastAsia="es-ES" w:bidi="es-ES"/>
              </w:rPr>
              <w:t>Reconocimiento al valor inherente de cada persona por encima de cualquier diferencia de género.</w:t>
            </w:r>
          </w:p>
        </w:tc>
      </w:tr>
      <w:tr w:rsidR="00FF1D6C" w:rsidRPr="00365599" w14:paraId="1BFAC0EE" w14:textId="77777777" w:rsidTr="00604A50">
        <w:trPr>
          <w:trHeight w:val="611"/>
        </w:trPr>
        <w:tc>
          <w:tcPr>
            <w:tcW w:w="1707" w:type="dxa"/>
            <w:vMerge/>
            <w:shd w:val="clear" w:color="auto" w:fill="FBE4D5" w:themeFill="accent2" w:themeFillTint="33"/>
            <w:vAlign w:val="center"/>
          </w:tcPr>
          <w:p w14:paraId="5E411A26" w14:textId="77777777" w:rsidR="00FF1D6C" w:rsidRPr="00E057D0" w:rsidRDefault="00FF1D6C" w:rsidP="00FF1D6C">
            <w:pPr>
              <w:spacing w:before="10" w:line="261" w:lineRule="auto"/>
              <w:ind w:left="109" w:right="111"/>
              <w:jc w:val="center"/>
              <w:rPr>
                <w:rFonts w:eastAsia="Times New Roman" w:cs="Times New Roman"/>
                <w:b/>
                <w:sz w:val="28"/>
                <w:szCs w:val="28"/>
                <w:lang w:val="es-ES" w:eastAsia="es-ES" w:bidi="es-ES"/>
              </w:rPr>
            </w:pPr>
          </w:p>
        </w:tc>
        <w:tc>
          <w:tcPr>
            <w:tcW w:w="2262" w:type="dxa"/>
          </w:tcPr>
          <w:p w14:paraId="0295000C" w14:textId="77777777" w:rsidR="00FF1D6C" w:rsidRPr="00E057D0" w:rsidRDefault="00FF1D6C" w:rsidP="004314EF">
            <w:pPr>
              <w:spacing w:before="14" w:after="120"/>
              <w:ind w:left="109"/>
              <w:rPr>
                <w:rFonts w:eastAsia="Times New Roman" w:cs="Times New Roman"/>
                <w:lang w:val="es-ES" w:eastAsia="es-ES" w:bidi="es-ES"/>
              </w:rPr>
            </w:pPr>
            <w:r w:rsidRPr="00E057D0">
              <w:rPr>
                <w:rFonts w:eastAsia="Times New Roman" w:cs="Times New Roman"/>
                <w:lang w:val="es-ES" w:eastAsia="es-ES" w:bidi="es-ES"/>
              </w:rPr>
              <w:t>Justicia</w:t>
            </w:r>
          </w:p>
        </w:tc>
        <w:tc>
          <w:tcPr>
            <w:tcW w:w="5954" w:type="dxa"/>
          </w:tcPr>
          <w:p w14:paraId="292F707A" w14:textId="77777777" w:rsidR="00FF1D6C" w:rsidRPr="00E057D0" w:rsidRDefault="00FF1D6C" w:rsidP="004314EF">
            <w:pPr>
              <w:spacing w:before="14" w:after="120"/>
              <w:ind w:left="108" w:right="98"/>
              <w:jc w:val="both"/>
              <w:rPr>
                <w:rFonts w:eastAsia="Times New Roman" w:cs="Times New Roman"/>
                <w:lang w:val="es-ES" w:eastAsia="es-ES" w:bidi="es-ES"/>
              </w:rPr>
            </w:pPr>
            <w:r w:rsidRPr="00E057D0">
              <w:rPr>
                <w:rFonts w:eastAsia="Times New Roman" w:cs="Times New Roman"/>
                <w:lang w:val="es-ES" w:eastAsia="es-ES" w:bidi="es-ES"/>
              </w:rPr>
              <w:t>Disposición a actuar de modo que se dé a cada quien lo que le corresponde en especial a quienes se ven perjudicados por las desigualdades de género.</w:t>
            </w:r>
          </w:p>
        </w:tc>
      </w:tr>
      <w:tr w:rsidR="00FF1D6C" w:rsidRPr="00365599" w14:paraId="1450D04C" w14:textId="77777777" w:rsidTr="00604A50">
        <w:trPr>
          <w:trHeight w:val="611"/>
        </w:trPr>
        <w:tc>
          <w:tcPr>
            <w:tcW w:w="1707" w:type="dxa"/>
            <w:vMerge/>
            <w:shd w:val="clear" w:color="auto" w:fill="FBE4D5" w:themeFill="accent2" w:themeFillTint="33"/>
            <w:vAlign w:val="center"/>
          </w:tcPr>
          <w:p w14:paraId="7DC83550" w14:textId="77777777" w:rsidR="00FF1D6C" w:rsidRPr="00E057D0" w:rsidRDefault="00FF1D6C" w:rsidP="00FF1D6C">
            <w:pPr>
              <w:spacing w:before="10" w:line="261" w:lineRule="auto"/>
              <w:ind w:left="109" w:right="111"/>
              <w:jc w:val="center"/>
              <w:rPr>
                <w:rFonts w:eastAsia="Times New Roman" w:cs="Times New Roman"/>
                <w:b/>
                <w:sz w:val="28"/>
                <w:szCs w:val="28"/>
                <w:lang w:val="es-ES" w:eastAsia="es-ES" w:bidi="es-ES"/>
              </w:rPr>
            </w:pPr>
          </w:p>
        </w:tc>
        <w:tc>
          <w:tcPr>
            <w:tcW w:w="2262" w:type="dxa"/>
          </w:tcPr>
          <w:p w14:paraId="04B22983" w14:textId="77777777" w:rsidR="00FF1D6C" w:rsidRPr="00E057D0" w:rsidRDefault="00FF1D6C" w:rsidP="004314EF">
            <w:pPr>
              <w:spacing w:before="14" w:after="120"/>
              <w:ind w:left="109"/>
              <w:rPr>
                <w:rFonts w:eastAsia="Times New Roman" w:cs="Times New Roman"/>
                <w:lang w:val="es-ES" w:eastAsia="es-ES" w:bidi="es-ES"/>
              </w:rPr>
            </w:pPr>
            <w:r w:rsidRPr="00E057D0">
              <w:rPr>
                <w:rFonts w:eastAsia="Times New Roman" w:cs="Times New Roman"/>
                <w:lang w:val="es-ES" w:eastAsia="es-ES" w:bidi="es-ES"/>
              </w:rPr>
              <w:t>Empatía</w:t>
            </w:r>
          </w:p>
        </w:tc>
        <w:tc>
          <w:tcPr>
            <w:tcW w:w="5954" w:type="dxa"/>
          </w:tcPr>
          <w:p w14:paraId="41EF4C59" w14:textId="77777777" w:rsidR="00FF1D6C" w:rsidRPr="00E057D0" w:rsidRDefault="00FF1D6C" w:rsidP="004314EF">
            <w:pPr>
              <w:spacing w:before="14" w:after="120"/>
              <w:ind w:left="108" w:right="107"/>
              <w:jc w:val="both"/>
              <w:rPr>
                <w:rFonts w:eastAsia="Times New Roman" w:cs="Times New Roman"/>
                <w:lang w:val="es-ES" w:eastAsia="es-ES" w:bidi="es-ES"/>
              </w:rPr>
            </w:pPr>
            <w:r w:rsidRPr="00E057D0">
              <w:rPr>
                <w:rFonts w:eastAsia="Times New Roman" w:cs="Times New Roman"/>
                <w:lang w:val="es-ES" w:eastAsia="es-ES" w:bidi="es-ES"/>
              </w:rPr>
              <w:t>Reconoce y valora las emociones y necesidades afectivas de los otros/as y muestra sensibilidad ante ellas al identificar situaciones de desigualdad de género, evidenciando así la capacidad de comprender o acompañar a las personas en dichas emociones o necesidades afectivas.</w:t>
            </w:r>
          </w:p>
        </w:tc>
      </w:tr>
      <w:tr w:rsidR="00DB0471" w:rsidRPr="00365599" w14:paraId="19334B12" w14:textId="77777777" w:rsidTr="00604A50">
        <w:trPr>
          <w:trHeight w:val="611"/>
        </w:trPr>
        <w:tc>
          <w:tcPr>
            <w:tcW w:w="1707" w:type="dxa"/>
            <w:vMerge w:val="restart"/>
            <w:shd w:val="clear" w:color="auto" w:fill="FBE4D5" w:themeFill="accent2" w:themeFillTint="33"/>
            <w:vAlign w:val="center"/>
          </w:tcPr>
          <w:p w14:paraId="29FD3FE3" w14:textId="780E48EB" w:rsidR="00DB0471" w:rsidRPr="00E057D0" w:rsidRDefault="00DB0471" w:rsidP="00DB0471">
            <w:pPr>
              <w:spacing w:before="10" w:line="261" w:lineRule="auto"/>
              <w:ind w:left="109" w:right="111"/>
              <w:jc w:val="center"/>
              <w:rPr>
                <w:rFonts w:eastAsia="Times New Roman" w:cs="Times New Roman"/>
                <w:b/>
                <w:sz w:val="28"/>
                <w:szCs w:val="28"/>
                <w:lang w:val="es-ES" w:eastAsia="es-ES" w:bidi="es-ES"/>
              </w:rPr>
            </w:pPr>
            <w:r w:rsidRPr="00E057D0">
              <w:rPr>
                <w:rFonts w:eastAsia="Times New Roman" w:cs="Times New Roman"/>
                <w:b/>
                <w:sz w:val="28"/>
                <w:szCs w:val="28"/>
                <w:lang w:val="es-ES" w:eastAsia="es-ES" w:bidi="es-ES"/>
              </w:rPr>
              <w:t>Ambiental</w:t>
            </w:r>
          </w:p>
        </w:tc>
        <w:tc>
          <w:tcPr>
            <w:tcW w:w="2262" w:type="dxa"/>
          </w:tcPr>
          <w:p w14:paraId="7388AF9E" w14:textId="34185044" w:rsidR="00DB0471" w:rsidRPr="00E057D0" w:rsidRDefault="00DB0471" w:rsidP="00DB0471">
            <w:pPr>
              <w:spacing w:before="14"/>
              <w:ind w:left="109"/>
              <w:rPr>
                <w:rFonts w:eastAsia="Times New Roman" w:cs="Times New Roman"/>
                <w:lang w:val="es-ES" w:eastAsia="es-ES" w:bidi="es-ES"/>
              </w:rPr>
            </w:pPr>
            <w:r w:rsidRPr="00E057D0">
              <w:rPr>
                <w:rFonts w:eastAsia="Times New Roman" w:cs="Times New Roman"/>
                <w:lang w:val="es-ES" w:eastAsia="es-ES" w:bidi="es-ES"/>
              </w:rPr>
              <w:t>Solidaridad planetaria y equidad intergeneracional</w:t>
            </w:r>
          </w:p>
        </w:tc>
        <w:tc>
          <w:tcPr>
            <w:tcW w:w="5954" w:type="dxa"/>
          </w:tcPr>
          <w:p w14:paraId="5DC63D87" w14:textId="23CC0FD4" w:rsidR="00DB0471" w:rsidRPr="00E057D0" w:rsidRDefault="00DB0471" w:rsidP="00DB0471">
            <w:pPr>
              <w:spacing w:before="14" w:after="120"/>
              <w:ind w:left="108" w:right="107"/>
              <w:jc w:val="both"/>
              <w:rPr>
                <w:rFonts w:eastAsia="Times New Roman" w:cs="Times New Roman"/>
                <w:lang w:val="es-ES" w:eastAsia="es-ES" w:bidi="es-ES"/>
              </w:rPr>
            </w:pPr>
            <w:r w:rsidRPr="00E057D0">
              <w:rPr>
                <w:rFonts w:eastAsia="Times New Roman" w:cs="Times New Roman"/>
                <w:lang w:val="es-ES" w:eastAsia="es-ES" w:bidi="es-ES"/>
              </w:rPr>
              <w:t>Disposición</w:t>
            </w:r>
            <w:r w:rsidRPr="00E057D0">
              <w:rPr>
                <w:rFonts w:eastAsia="Times New Roman" w:cs="Times New Roman"/>
                <w:spacing w:val="-9"/>
                <w:lang w:val="es-ES" w:eastAsia="es-ES" w:bidi="es-ES"/>
              </w:rPr>
              <w:t xml:space="preserve"> </w:t>
            </w:r>
            <w:r w:rsidRPr="00E057D0">
              <w:rPr>
                <w:rFonts w:eastAsia="Times New Roman" w:cs="Times New Roman"/>
                <w:lang w:val="es-ES" w:eastAsia="es-ES" w:bidi="es-ES"/>
              </w:rPr>
              <w:t>para</w:t>
            </w:r>
            <w:r w:rsidRPr="00E057D0">
              <w:rPr>
                <w:rFonts w:eastAsia="Times New Roman" w:cs="Times New Roman"/>
                <w:spacing w:val="-8"/>
                <w:lang w:val="es-ES" w:eastAsia="es-ES" w:bidi="es-ES"/>
              </w:rPr>
              <w:t xml:space="preserve"> </w:t>
            </w:r>
            <w:r w:rsidRPr="00E057D0">
              <w:rPr>
                <w:rFonts w:eastAsia="Times New Roman" w:cs="Times New Roman"/>
                <w:lang w:val="es-ES" w:eastAsia="es-ES" w:bidi="es-ES"/>
              </w:rPr>
              <w:t>colaborar</w:t>
            </w:r>
            <w:r w:rsidRPr="00E057D0">
              <w:rPr>
                <w:rFonts w:eastAsia="Times New Roman" w:cs="Times New Roman"/>
                <w:spacing w:val="-5"/>
                <w:lang w:val="es-ES" w:eastAsia="es-ES" w:bidi="es-ES"/>
              </w:rPr>
              <w:t xml:space="preserve"> </w:t>
            </w:r>
            <w:r w:rsidRPr="00E057D0">
              <w:rPr>
                <w:rFonts w:eastAsia="Times New Roman" w:cs="Times New Roman"/>
                <w:lang w:val="es-ES" w:eastAsia="es-ES" w:bidi="es-ES"/>
              </w:rPr>
              <w:t>con</w:t>
            </w:r>
            <w:r w:rsidRPr="00E057D0">
              <w:rPr>
                <w:rFonts w:eastAsia="Times New Roman" w:cs="Times New Roman"/>
                <w:spacing w:val="-5"/>
                <w:lang w:val="es-ES" w:eastAsia="es-ES" w:bidi="es-ES"/>
              </w:rPr>
              <w:t xml:space="preserve"> </w:t>
            </w:r>
            <w:r w:rsidRPr="00E057D0">
              <w:rPr>
                <w:rFonts w:eastAsia="Times New Roman" w:cs="Times New Roman"/>
                <w:lang w:val="es-ES" w:eastAsia="es-ES" w:bidi="es-ES"/>
              </w:rPr>
              <w:t>el</w:t>
            </w:r>
            <w:r w:rsidRPr="00E057D0">
              <w:rPr>
                <w:rFonts w:eastAsia="Times New Roman" w:cs="Times New Roman"/>
                <w:spacing w:val="-8"/>
                <w:lang w:val="es-ES" w:eastAsia="es-ES" w:bidi="es-ES"/>
              </w:rPr>
              <w:t xml:space="preserve"> </w:t>
            </w:r>
            <w:r w:rsidRPr="00E057D0">
              <w:rPr>
                <w:rFonts w:eastAsia="Times New Roman" w:cs="Times New Roman"/>
                <w:lang w:val="es-ES" w:eastAsia="es-ES" w:bidi="es-ES"/>
              </w:rPr>
              <w:t>bienestar</w:t>
            </w:r>
            <w:r w:rsidRPr="00E057D0">
              <w:rPr>
                <w:rFonts w:eastAsia="Times New Roman" w:cs="Times New Roman"/>
                <w:spacing w:val="-8"/>
                <w:lang w:val="es-ES" w:eastAsia="es-ES" w:bidi="es-ES"/>
              </w:rPr>
              <w:t xml:space="preserve"> </w:t>
            </w:r>
            <w:r w:rsidRPr="00E057D0">
              <w:rPr>
                <w:rFonts w:eastAsia="Times New Roman" w:cs="Times New Roman"/>
                <w:lang w:val="es-ES" w:eastAsia="es-ES" w:bidi="es-ES"/>
              </w:rPr>
              <w:t>y</w:t>
            </w:r>
            <w:r w:rsidRPr="00E057D0">
              <w:rPr>
                <w:rFonts w:eastAsia="Times New Roman" w:cs="Times New Roman"/>
                <w:spacing w:val="-1"/>
                <w:lang w:val="es-ES" w:eastAsia="es-ES" w:bidi="es-ES"/>
              </w:rPr>
              <w:t xml:space="preserve"> </w:t>
            </w:r>
            <w:r w:rsidRPr="00E057D0">
              <w:rPr>
                <w:rFonts w:eastAsia="Times New Roman" w:cs="Times New Roman"/>
                <w:lang w:val="es-ES" w:eastAsia="es-ES" w:bidi="es-ES"/>
              </w:rPr>
              <w:t>calidad</w:t>
            </w:r>
            <w:r w:rsidRPr="00E057D0">
              <w:rPr>
                <w:rFonts w:eastAsia="Times New Roman" w:cs="Times New Roman"/>
                <w:spacing w:val="-5"/>
                <w:lang w:val="es-ES" w:eastAsia="es-ES" w:bidi="es-ES"/>
              </w:rPr>
              <w:t xml:space="preserve"> </w:t>
            </w:r>
            <w:r w:rsidRPr="00E057D0">
              <w:rPr>
                <w:rFonts w:eastAsia="Times New Roman" w:cs="Times New Roman"/>
                <w:lang w:val="es-ES" w:eastAsia="es-ES" w:bidi="es-ES"/>
              </w:rPr>
              <w:t>de</w:t>
            </w:r>
            <w:r w:rsidRPr="00E057D0">
              <w:rPr>
                <w:rFonts w:eastAsia="Times New Roman" w:cs="Times New Roman"/>
                <w:spacing w:val="-5"/>
                <w:lang w:val="es-ES" w:eastAsia="es-ES" w:bidi="es-ES"/>
              </w:rPr>
              <w:t xml:space="preserve"> </w:t>
            </w:r>
            <w:r w:rsidRPr="00E057D0">
              <w:rPr>
                <w:rFonts w:eastAsia="Times New Roman" w:cs="Times New Roman"/>
                <w:lang w:val="es-ES" w:eastAsia="es-ES" w:bidi="es-ES"/>
              </w:rPr>
              <w:t>vida de las generaciones presentes y futuras, así como la naturaleza asumiendo el cuidado del</w:t>
            </w:r>
            <w:r w:rsidRPr="00E057D0">
              <w:rPr>
                <w:rFonts w:eastAsia="Times New Roman" w:cs="Times New Roman"/>
                <w:spacing w:val="-4"/>
                <w:lang w:val="es-ES" w:eastAsia="es-ES" w:bidi="es-ES"/>
              </w:rPr>
              <w:t xml:space="preserve"> </w:t>
            </w:r>
            <w:r w:rsidRPr="00E057D0">
              <w:rPr>
                <w:rFonts w:eastAsia="Times New Roman" w:cs="Times New Roman"/>
                <w:lang w:val="es-ES" w:eastAsia="es-ES" w:bidi="es-ES"/>
              </w:rPr>
              <w:t>planeta.</w:t>
            </w:r>
          </w:p>
        </w:tc>
      </w:tr>
      <w:tr w:rsidR="00DB0471" w:rsidRPr="00365599" w14:paraId="67DFD8B3" w14:textId="77777777" w:rsidTr="00604A50">
        <w:trPr>
          <w:trHeight w:val="611"/>
        </w:trPr>
        <w:tc>
          <w:tcPr>
            <w:tcW w:w="1707" w:type="dxa"/>
            <w:vMerge/>
            <w:shd w:val="clear" w:color="auto" w:fill="FBE4D5" w:themeFill="accent2" w:themeFillTint="33"/>
            <w:vAlign w:val="center"/>
          </w:tcPr>
          <w:p w14:paraId="175ABCE6" w14:textId="77777777" w:rsidR="00DB0471" w:rsidRPr="00E057D0" w:rsidRDefault="00DB0471" w:rsidP="00DB0471">
            <w:pPr>
              <w:spacing w:before="10" w:line="261" w:lineRule="auto"/>
              <w:ind w:left="109" w:right="111"/>
              <w:jc w:val="center"/>
              <w:rPr>
                <w:rFonts w:eastAsia="Times New Roman" w:cs="Times New Roman"/>
                <w:b/>
                <w:sz w:val="28"/>
                <w:szCs w:val="28"/>
                <w:lang w:val="es-ES" w:eastAsia="es-ES" w:bidi="es-ES"/>
              </w:rPr>
            </w:pPr>
          </w:p>
        </w:tc>
        <w:tc>
          <w:tcPr>
            <w:tcW w:w="2262" w:type="dxa"/>
          </w:tcPr>
          <w:p w14:paraId="0F0D76A9" w14:textId="66880AA9" w:rsidR="00DB0471" w:rsidRPr="00E057D0" w:rsidRDefault="00DB0471" w:rsidP="00DB0471">
            <w:pPr>
              <w:spacing w:before="14"/>
              <w:ind w:left="109"/>
              <w:rPr>
                <w:rFonts w:eastAsia="Times New Roman" w:cs="Times New Roman"/>
                <w:lang w:val="es-ES" w:eastAsia="es-ES" w:bidi="es-ES"/>
              </w:rPr>
            </w:pPr>
            <w:r w:rsidRPr="00E057D0">
              <w:rPr>
                <w:rFonts w:eastAsia="Times New Roman" w:cs="Times New Roman"/>
                <w:lang w:val="es-ES" w:eastAsia="es-ES" w:bidi="es-ES"/>
              </w:rPr>
              <w:t>Justicia y solidaridad</w:t>
            </w:r>
          </w:p>
        </w:tc>
        <w:tc>
          <w:tcPr>
            <w:tcW w:w="5954" w:type="dxa"/>
          </w:tcPr>
          <w:p w14:paraId="128DE03A" w14:textId="0C0DDCA6" w:rsidR="00DB0471" w:rsidRPr="00E057D0" w:rsidRDefault="00DB0471" w:rsidP="00DB0471">
            <w:pPr>
              <w:spacing w:before="14" w:after="120"/>
              <w:ind w:left="108" w:right="107"/>
              <w:jc w:val="both"/>
              <w:rPr>
                <w:rFonts w:eastAsia="Times New Roman" w:cs="Times New Roman"/>
                <w:lang w:val="es-ES" w:eastAsia="es-ES" w:bidi="es-ES"/>
              </w:rPr>
            </w:pPr>
            <w:r w:rsidRPr="00E057D0">
              <w:rPr>
                <w:rFonts w:eastAsia="Times New Roman" w:cs="Times New Roman"/>
                <w:lang w:val="es-ES" w:eastAsia="es-ES" w:bidi="es-ES"/>
              </w:rPr>
              <w:t>Disposición a evaluar los impactos y costos ambientales de las</w:t>
            </w:r>
            <w:r w:rsidRPr="00E057D0">
              <w:rPr>
                <w:rFonts w:eastAsia="Times New Roman" w:cs="Times New Roman"/>
                <w:spacing w:val="-9"/>
                <w:lang w:val="es-ES" w:eastAsia="es-ES" w:bidi="es-ES"/>
              </w:rPr>
              <w:t xml:space="preserve"> </w:t>
            </w:r>
            <w:r w:rsidRPr="00E057D0">
              <w:rPr>
                <w:rFonts w:eastAsia="Times New Roman" w:cs="Times New Roman"/>
                <w:lang w:val="es-ES" w:eastAsia="es-ES" w:bidi="es-ES"/>
              </w:rPr>
              <w:t>acciones</w:t>
            </w:r>
            <w:r w:rsidRPr="00E057D0">
              <w:rPr>
                <w:rFonts w:eastAsia="Times New Roman" w:cs="Times New Roman"/>
                <w:spacing w:val="-4"/>
                <w:lang w:val="es-ES" w:eastAsia="es-ES" w:bidi="es-ES"/>
              </w:rPr>
              <w:t xml:space="preserve"> </w:t>
            </w:r>
            <w:r w:rsidRPr="00E057D0">
              <w:rPr>
                <w:rFonts w:eastAsia="Times New Roman" w:cs="Times New Roman"/>
                <w:lang w:val="es-ES" w:eastAsia="es-ES" w:bidi="es-ES"/>
              </w:rPr>
              <w:t>y</w:t>
            </w:r>
            <w:r w:rsidRPr="00E057D0">
              <w:rPr>
                <w:rFonts w:eastAsia="Times New Roman" w:cs="Times New Roman"/>
                <w:spacing w:val="-9"/>
                <w:lang w:val="es-ES" w:eastAsia="es-ES" w:bidi="es-ES"/>
              </w:rPr>
              <w:t xml:space="preserve"> </w:t>
            </w:r>
            <w:r w:rsidRPr="00E057D0">
              <w:rPr>
                <w:rFonts w:eastAsia="Times New Roman" w:cs="Times New Roman"/>
                <w:lang w:val="es-ES" w:eastAsia="es-ES" w:bidi="es-ES"/>
              </w:rPr>
              <w:t>actividades</w:t>
            </w:r>
            <w:r w:rsidRPr="00E057D0">
              <w:rPr>
                <w:rFonts w:eastAsia="Times New Roman" w:cs="Times New Roman"/>
                <w:spacing w:val="-9"/>
                <w:lang w:val="es-ES" w:eastAsia="es-ES" w:bidi="es-ES"/>
              </w:rPr>
              <w:t xml:space="preserve"> </w:t>
            </w:r>
            <w:r w:rsidRPr="00E057D0">
              <w:rPr>
                <w:rFonts w:eastAsia="Times New Roman" w:cs="Times New Roman"/>
                <w:lang w:val="es-ES" w:eastAsia="es-ES" w:bidi="es-ES"/>
              </w:rPr>
              <w:t>cotidianas</w:t>
            </w:r>
            <w:r w:rsidRPr="00E057D0">
              <w:rPr>
                <w:rFonts w:eastAsia="Times New Roman" w:cs="Times New Roman"/>
                <w:spacing w:val="-4"/>
                <w:lang w:val="es-ES" w:eastAsia="es-ES" w:bidi="es-ES"/>
              </w:rPr>
              <w:t xml:space="preserve"> </w:t>
            </w:r>
            <w:r w:rsidRPr="00E057D0">
              <w:rPr>
                <w:rFonts w:eastAsia="Times New Roman" w:cs="Times New Roman"/>
                <w:lang w:val="es-ES" w:eastAsia="es-ES" w:bidi="es-ES"/>
              </w:rPr>
              <w:t>y</w:t>
            </w:r>
            <w:r w:rsidRPr="00E057D0">
              <w:rPr>
                <w:rFonts w:eastAsia="Times New Roman" w:cs="Times New Roman"/>
                <w:spacing w:val="-9"/>
                <w:lang w:val="es-ES" w:eastAsia="es-ES" w:bidi="es-ES"/>
              </w:rPr>
              <w:t xml:space="preserve"> </w:t>
            </w:r>
            <w:r w:rsidRPr="00E057D0">
              <w:rPr>
                <w:rFonts w:eastAsia="Times New Roman" w:cs="Times New Roman"/>
                <w:lang w:val="es-ES" w:eastAsia="es-ES" w:bidi="es-ES"/>
              </w:rPr>
              <w:t>actuar</w:t>
            </w:r>
            <w:r w:rsidRPr="00E057D0">
              <w:rPr>
                <w:rFonts w:eastAsia="Times New Roman" w:cs="Times New Roman"/>
                <w:spacing w:val="-5"/>
                <w:lang w:val="es-ES" w:eastAsia="es-ES" w:bidi="es-ES"/>
              </w:rPr>
              <w:t xml:space="preserve"> </w:t>
            </w:r>
            <w:r w:rsidRPr="00E057D0">
              <w:rPr>
                <w:rFonts w:eastAsia="Times New Roman" w:cs="Times New Roman"/>
                <w:lang w:val="es-ES" w:eastAsia="es-ES" w:bidi="es-ES"/>
              </w:rPr>
              <w:t>en</w:t>
            </w:r>
            <w:r w:rsidRPr="00E057D0">
              <w:rPr>
                <w:rFonts w:eastAsia="Times New Roman" w:cs="Times New Roman"/>
                <w:spacing w:val="-9"/>
                <w:lang w:val="es-ES" w:eastAsia="es-ES" w:bidi="es-ES"/>
              </w:rPr>
              <w:t xml:space="preserve"> </w:t>
            </w:r>
            <w:r w:rsidRPr="00E057D0">
              <w:rPr>
                <w:rFonts w:eastAsia="Times New Roman" w:cs="Times New Roman"/>
                <w:lang w:val="es-ES" w:eastAsia="es-ES" w:bidi="es-ES"/>
              </w:rPr>
              <w:t>beneficio</w:t>
            </w:r>
            <w:r w:rsidRPr="00E057D0">
              <w:rPr>
                <w:rFonts w:eastAsia="Times New Roman" w:cs="Times New Roman"/>
                <w:spacing w:val="-6"/>
                <w:lang w:val="es-ES" w:eastAsia="es-ES" w:bidi="es-ES"/>
              </w:rPr>
              <w:t xml:space="preserve"> </w:t>
            </w:r>
            <w:r w:rsidRPr="00E057D0">
              <w:rPr>
                <w:rFonts w:eastAsia="Times New Roman" w:cs="Times New Roman"/>
                <w:lang w:val="es-ES" w:eastAsia="es-ES" w:bidi="es-ES"/>
              </w:rPr>
              <w:t>de las personas, así como de los sistemas e instituciones y medios compartidos de los que todos</w:t>
            </w:r>
            <w:r w:rsidRPr="00E057D0">
              <w:rPr>
                <w:rFonts w:eastAsia="Times New Roman" w:cs="Times New Roman"/>
                <w:spacing w:val="-18"/>
                <w:lang w:val="es-ES" w:eastAsia="es-ES" w:bidi="es-ES"/>
              </w:rPr>
              <w:t xml:space="preserve"> </w:t>
            </w:r>
            <w:r w:rsidRPr="00E057D0">
              <w:rPr>
                <w:rFonts w:eastAsia="Times New Roman" w:cs="Times New Roman"/>
                <w:lang w:val="es-ES" w:eastAsia="es-ES" w:bidi="es-ES"/>
              </w:rPr>
              <w:t>dependemos.</w:t>
            </w:r>
          </w:p>
        </w:tc>
      </w:tr>
      <w:tr w:rsidR="00DB0471" w:rsidRPr="00365599" w14:paraId="7903E168" w14:textId="77777777" w:rsidTr="00604A50">
        <w:trPr>
          <w:trHeight w:val="611"/>
        </w:trPr>
        <w:tc>
          <w:tcPr>
            <w:tcW w:w="1707" w:type="dxa"/>
            <w:vMerge/>
            <w:shd w:val="clear" w:color="auto" w:fill="FBE4D5" w:themeFill="accent2" w:themeFillTint="33"/>
            <w:vAlign w:val="center"/>
          </w:tcPr>
          <w:p w14:paraId="3CE3D326" w14:textId="77777777" w:rsidR="00DB0471" w:rsidRPr="00E057D0" w:rsidRDefault="00DB0471" w:rsidP="00DB0471">
            <w:pPr>
              <w:spacing w:before="10" w:line="261" w:lineRule="auto"/>
              <w:ind w:left="109" w:right="111"/>
              <w:jc w:val="center"/>
              <w:rPr>
                <w:rFonts w:eastAsia="Times New Roman" w:cs="Times New Roman"/>
                <w:b/>
                <w:sz w:val="28"/>
                <w:szCs w:val="28"/>
                <w:lang w:val="es-ES" w:eastAsia="es-ES" w:bidi="es-ES"/>
              </w:rPr>
            </w:pPr>
          </w:p>
        </w:tc>
        <w:tc>
          <w:tcPr>
            <w:tcW w:w="2262" w:type="dxa"/>
          </w:tcPr>
          <w:p w14:paraId="0B2836C5" w14:textId="76D11EE4" w:rsidR="00DB0471" w:rsidRPr="00E057D0" w:rsidRDefault="00DB0471" w:rsidP="00DB0471">
            <w:pPr>
              <w:spacing w:before="14"/>
              <w:ind w:left="109"/>
              <w:rPr>
                <w:rFonts w:eastAsia="Times New Roman" w:cs="Times New Roman"/>
                <w:lang w:val="es-ES" w:eastAsia="es-ES" w:bidi="es-ES"/>
              </w:rPr>
            </w:pPr>
            <w:r w:rsidRPr="00E057D0">
              <w:rPr>
                <w:rFonts w:eastAsia="Times New Roman" w:cs="Times New Roman"/>
                <w:lang w:val="es-ES" w:eastAsia="es-ES" w:bidi="es-ES"/>
              </w:rPr>
              <w:t>Respeto a toda forma de vida</w:t>
            </w:r>
          </w:p>
        </w:tc>
        <w:tc>
          <w:tcPr>
            <w:tcW w:w="5954" w:type="dxa"/>
          </w:tcPr>
          <w:p w14:paraId="20C9CE81" w14:textId="45ECE4EF" w:rsidR="00DB0471" w:rsidRPr="00E057D0" w:rsidRDefault="00DB0471" w:rsidP="004314EF">
            <w:pPr>
              <w:spacing w:before="10"/>
              <w:ind w:left="108" w:right="98"/>
              <w:jc w:val="both"/>
              <w:rPr>
                <w:rFonts w:eastAsia="Times New Roman" w:cs="Times New Roman"/>
                <w:lang w:val="es-ES" w:eastAsia="es-ES" w:bidi="es-ES"/>
              </w:rPr>
            </w:pPr>
            <w:r w:rsidRPr="00E057D0">
              <w:rPr>
                <w:rFonts w:eastAsia="Times New Roman" w:cs="Times New Roman"/>
                <w:lang w:val="es-ES" w:eastAsia="es-ES" w:bidi="es-ES"/>
              </w:rPr>
              <w:t>Aprecio, valoración y disposición para el cuidado a toda forma de vidas obre la tierra, desde una mirada sistémica y global, revalorando los saberes ancestrales.</w:t>
            </w:r>
          </w:p>
        </w:tc>
      </w:tr>
    </w:tbl>
    <w:p w14:paraId="1017E273" w14:textId="77777777" w:rsidR="00183613" w:rsidRPr="00E057D0" w:rsidRDefault="00183613" w:rsidP="00940326">
      <w:pPr>
        <w:tabs>
          <w:tab w:val="left" w:pos="810"/>
        </w:tabs>
        <w:rPr>
          <w:rFonts w:eastAsia="Times New Roman" w:cs="Times New Roman"/>
          <w:lang w:val="es-ES" w:eastAsia="es-ES" w:bidi="es-ES"/>
        </w:rPr>
        <w:sectPr w:rsidR="00183613" w:rsidRPr="00E057D0" w:rsidSect="00B536FE">
          <w:pgSz w:w="11920" w:h="16840"/>
          <w:pgMar w:top="1280" w:right="1147" w:bottom="280" w:left="1040" w:header="720" w:footer="720" w:gutter="0"/>
          <w:cols w:space="720"/>
        </w:sectPr>
      </w:pPr>
    </w:p>
    <w:tbl>
      <w:tblPr>
        <w:tblStyle w:val="TableNormal2"/>
        <w:tblW w:w="9923"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1"/>
        <w:gridCol w:w="2268"/>
        <w:gridCol w:w="5954"/>
      </w:tblGrid>
      <w:tr w:rsidR="004314EF" w:rsidRPr="00365599" w14:paraId="33A209FB" w14:textId="77777777" w:rsidTr="00604A50">
        <w:trPr>
          <w:trHeight w:val="1191"/>
        </w:trPr>
        <w:tc>
          <w:tcPr>
            <w:tcW w:w="1701" w:type="dxa"/>
            <w:vMerge w:val="restart"/>
            <w:shd w:val="clear" w:color="auto" w:fill="FBE4D5" w:themeFill="accent2" w:themeFillTint="33"/>
          </w:tcPr>
          <w:p w14:paraId="1CED4486" w14:textId="77777777" w:rsidR="004314EF" w:rsidRPr="00E057D0" w:rsidRDefault="004314EF" w:rsidP="00696F02">
            <w:pPr>
              <w:jc w:val="center"/>
              <w:rPr>
                <w:rFonts w:eastAsia="Times New Roman" w:cs="Times New Roman"/>
                <w:b/>
                <w:sz w:val="28"/>
                <w:szCs w:val="28"/>
                <w:lang w:val="es-ES" w:eastAsia="es-ES" w:bidi="es-ES"/>
              </w:rPr>
            </w:pPr>
          </w:p>
          <w:p w14:paraId="556A8C90" w14:textId="77777777" w:rsidR="004314EF" w:rsidRPr="00E057D0" w:rsidRDefault="004314EF" w:rsidP="00696F02">
            <w:pPr>
              <w:jc w:val="center"/>
              <w:rPr>
                <w:rFonts w:eastAsia="Times New Roman" w:cs="Times New Roman"/>
                <w:b/>
                <w:sz w:val="28"/>
                <w:szCs w:val="28"/>
                <w:lang w:val="es-ES" w:eastAsia="es-ES" w:bidi="es-ES"/>
              </w:rPr>
            </w:pPr>
          </w:p>
          <w:p w14:paraId="739F5FE1" w14:textId="77777777" w:rsidR="004314EF" w:rsidRPr="00E057D0" w:rsidRDefault="004314EF" w:rsidP="00696F02">
            <w:pPr>
              <w:jc w:val="center"/>
              <w:rPr>
                <w:rFonts w:eastAsia="Times New Roman" w:cs="Times New Roman"/>
                <w:b/>
                <w:sz w:val="28"/>
                <w:szCs w:val="28"/>
                <w:lang w:val="es-ES" w:eastAsia="es-ES" w:bidi="es-ES"/>
              </w:rPr>
            </w:pPr>
          </w:p>
          <w:p w14:paraId="442E2656" w14:textId="77777777" w:rsidR="004314EF" w:rsidRPr="00E057D0" w:rsidRDefault="004314EF" w:rsidP="00696F02">
            <w:pPr>
              <w:jc w:val="center"/>
              <w:rPr>
                <w:rFonts w:eastAsia="Times New Roman" w:cs="Times New Roman"/>
                <w:b/>
                <w:sz w:val="28"/>
                <w:szCs w:val="28"/>
                <w:lang w:val="es-ES" w:eastAsia="es-ES" w:bidi="es-ES"/>
              </w:rPr>
            </w:pPr>
          </w:p>
          <w:p w14:paraId="398184CA" w14:textId="77777777" w:rsidR="004314EF" w:rsidRPr="00E057D0" w:rsidRDefault="004314EF" w:rsidP="00696F02">
            <w:pPr>
              <w:spacing w:before="178" w:line="266" w:lineRule="auto"/>
              <w:ind w:left="109" w:right="36"/>
              <w:jc w:val="center"/>
              <w:rPr>
                <w:rFonts w:eastAsia="Times New Roman" w:cs="Times New Roman"/>
                <w:b/>
                <w:sz w:val="28"/>
                <w:szCs w:val="28"/>
                <w:lang w:val="es-ES" w:eastAsia="es-ES" w:bidi="es-ES"/>
              </w:rPr>
            </w:pPr>
            <w:r w:rsidRPr="00E057D0">
              <w:rPr>
                <w:rFonts w:eastAsia="Times New Roman" w:cs="Times New Roman"/>
                <w:b/>
                <w:sz w:val="28"/>
                <w:szCs w:val="28"/>
                <w:lang w:val="es-ES" w:eastAsia="es-ES" w:bidi="es-ES"/>
              </w:rPr>
              <w:t>De Orientación al bien común</w:t>
            </w:r>
          </w:p>
        </w:tc>
        <w:tc>
          <w:tcPr>
            <w:tcW w:w="2268" w:type="dxa"/>
          </w:tcPr>
          <w:p w14:paraId="38D0012A" w14:textId="77777777" w:rsidR="004314EF" w:rsidRPr="00E057D0" w:rsidRDefault="004314EF" w:rsidP="00696F02">
            <w:pPr>
              <w:spacing w:before="14"/>
              <w:ind w:left="109"/>
              <w:rPr>
                <w:rFonts w:eastAsia="Times New Roman" w:cs="Times New Roman"/>
                <w:lang w:val="es-ES" w:eastAsia="es-ES" w:bidi="es-ES"/>
              </w:rPr>
            </w:pPr>
            <w:r w:rsidRPr="00E057D0">
              <w:rPr>
                <w:rFonts w:eastAsia="Times New Roman" w:cs="Times New Roman"/>
                <w:lang w:val="es-ES" w:eastAsia="es-ES" w:bidi="es-ES"/>
              </w:rPr>
              <w:t>Equidad y justicia</w:t>
            </w:r>
          </w:p>
        </w:tc>
        <w:tc>
          <w:tcPr>
            <w:tcW w:w="5954" w:type="dxa"/>
          </w:tcPr>
          <w:p w14:paraId="1EC9828C" w14:textId="77777777" w:rsidR="004314EF" w:rsidRPr="00E057D0" w:rsidRDefault="004314EF" w:rsidP="00696F02">
            <w:pPr>
              <w:spacing w:before="14"/>
              <w:ind w:left="108" w:right="106"/>
              <w:jc w:val="both"/>
              <w:rPr>
                <w:rFonts w:eastAsia="Times New Roman" w:cs="Times New Roman"/>
                <w:lang w:val="es-ES" w:eastAsia="es-ES" w:bidi="es-ES"/>
              </w:rPr>
            </w:pPr>
            <w:r w:rsidRPr="00E057D0">
              <w:rPr>
                <w:rFonts w:eastAsia="Times New Roman" w:cs="Times New Roman"/>
                <w:lang w:val="es-ES" w:eastAsia="es-ES" w:bidi="es-ES"/>
              </w:rPr>
              <w:t xml:space="preserve">Los estudiantes comparten siempre los bienes disponibles para ellos en los espacios </w:t>
            </w:r>
            <w:proofErr w:type="gramStart"/>
            <w:r w:rsidRPr="00E057D0">
              <w:rPr>
                <w:rFonts w:eastAsia="Times New Roman" w:cs="Times New Roman"/>
                <w:lang w:val="es-ES" w:eastAsia="es-ES" w:bidi="es-ES"/>
              </w:rPr>
              <w:t>educativos(</w:t>
            </w:r>
            <w:proofErr w:type="gramEnd"/>
            <w:r w:rsidRPr="00E057D0">
              <w:rPr>
                <w:rFonts w:eastAsia="Times New Roman" w:cs="Times New Roman"/>
                <w:lang w:val="es-ES" w:eastAsia="es-ES" w:bidi="es-ES"/>
              </w:rPr>
              <w:t>Recursos, materiales, instalaciones, tiempo, actividades, conocimientos con sentido de equidad y justicia)</w:t>
            </w:r>
          </w:p>
        </w:tc>
      </w:tr>
      <w:tr w:rsidR="004314EF" w:rsidRPr="00365599" w14:paraId="51D75396" w14:textId="77777777" w:rsidTr="00604A50">
        <w:trPr>
          <w:trHeight w:val="902"/>
        </w:trPr>
        <w:tc>
          <w:tcPr>
            <w:tcW w:w="1701" w:type="dxa"/>
            <w:vMerge/>
            <w:tcBorders>
              <w:top w:val="nil"/>
            </w:tcBorders>
            <w:shd w:val="clear" w:color="auto" w:fill="FBE4D5" w:themeFill="accent2" w:themeFillTint="33"/>
            <w:vAlign w:val="center"/>
          </w:tcPr>
          <w:p w14:paraId="6A65A2D8" w14:textId="77777777" w:rsidR="004314EF" w:rsidRPr="00E057D0" w:rsidRDefault="004314EF" w:rsidP="00696F02">
            <w:pPr>
              <w:jc w:val="center"/>
              <w:rPr>
                <w:rFonts w:eastAsia="Times New Roman" w:cs="Times New Roman"/>
                <w:b/>
                <w:sz w:val="28"/>
                <w:szCs w:val="28"/>
                <w:lang w:val="es-ES" w:eastAsia="es-ES" w:bidi="es-ES"/>
              </w:rPr>
            </w:pPr>
          </w:p>
        </w:tc>
        <w:tc>
          <w:tcPr>
            <w:tcW w:w="2268" w:type="dxa"/>
          </w:tcPr>
          <w:p w14:paraId="58252F4E" w14:textId="77777777" w:rsidR="004314EF" w:rsidRPr="00E057D0" w:rsidRDefault="004314EF" w:rsidP="00696F02">
            <w:pPr>
              <w:spacing w:before="14"/>
              <w:ind w:left="109"/>
              <w:rPr>
                <w:rFonts w:eastAsia="Times New Roman" w:cs="Times New Roman"/>
                <w:lang w:val="es-ES" w:eastAsia="es-ES" w:bidi="es-ES"/>
              </w:rPr>
            </w:pPr>
            <w:r w:rsidRPr="00E057D0">
              <w:rPr>
                <w:rFonts w:eastAsia="Times New Roman" w:cs="Times New Roman"/>
                <w:lang w:val="es-ES" w:eastAsia="es-ES" w:bidi="es-ES"/>
              </w:rPr>
              <w:t>Solidaridad</w:t>
            </w:r>
          </w:p>
        </w:tc>
        <w:tc>
          <w:tcPr>
            <w:tcW w:w="5954" w:type="dxa"/>
          </w:tcPr>
          <w:p w14:paraId="2594A053" w14:textId="77777777" w:rsidR="004314EF" w:rsidRPr="00E057D0" w:rsidRDefault="004314EF" w:rsidP="00696F02">
            <w:pPr>
              <w:spacing w:before="14"/>
              <w:ind w:left="108" w:right="106"/>
              <w:jc w:val="both"/>
              <w:rPr>
                <w:rFonts w:eastAsia="Times New Roman" w:cs="Times New Roman"/>
                <w:lang w:val="es-ES" w:eastAsia="es-ES" w:bidi="es-ES"/>
              </w:rPr>
            </w:pPr>
            <w:r w:rsidRPr="00E057D0">
              <w:rPr>
                <w:rFonts w:eastAsia="Times New Roman" w:cs="Times New Roman"/>
                <w:lang w:val="es-ES" w:eastAsia="es-ES" w:bidi="es-ES"/>
              </w:rPr>
              <w:t>Los estudiantes demuestran solidaridad con sus compañeros en toda situación en la que padecen dificultades que rebasan sus posibilidades de afrontarlas.</w:t>
            </w:r>
          </w:p>
        </w:tc>
      </w:tr>
      <w:tr w:rsidR="004314EF" w:rsidRPr="00365599" w14:paraId="6DBB7DBC" w14:textId="77777777" w:rsidTr="00604A50">
        <w:trPr>
          <w:trHeight w:val="1191"/>
        </w:trPr>
        <w:tc>
          <w:tcPr>
            <w:tcW w:w="1701" w:type="dxa"/>
            <w:vMerge/>
            <w:tcBorders>
              <w:top w:val="nil"/>
            </w:tcBorders>
            <w:shd w:val="clear" w:color="auto" w:fill="FBE4D5" w:themeFill="accent2" w:themeFillTint="33"/>
            <w:vAlign w:val="center"/>
          </w:tcPr>
          <w:p w14:paraId="4CAE8D9D" w14:textId="77777777" w:rsidR="004314EF" w:rsidRPr="00E057D0" w:rsidRDefault="004314EF" w:rsidP="00696F02">
            <w:pPr>
              <w:jc w:val="center"/>
              <w:rPr>
                <w:rFonts w:eastAsia="Times New Roman" w:cs="Times New Roman"/>
                <w:b/>
                <w:sz w:val="28"/>
                <w:szCs w:val="28"/>
                <w:lang w:val="es-ES" w:eastAsia="es-ES" w:bidi="es-ES"/>
              </w:rPr>
            </w:pPr>
          </w:p>
        </w:tc>
        <w:tc>
          <w:tcPr>
            <w:tcW w:w="2268" w:type="dxa"/>
          </w:tcPr>
          <w:p w14:paraId="5F7B9DFE" w14:textId="77777777" w:rsidR="004314EF" w:rsidRPr="00E057D0" w:rsidRDefault="004314EF" w:rsidP="00696F02">
            <w:pPr>
              <w:spacing w:before="14"/>
              <w:ind w:left="109"/>
              <w:rPr>
                <w:rFonts w:eastAsia="Times New Roman" w:cs="Times New Roman"/>
                <w:lang w:val="es-ES" w:eastAsia="es-ES" w:bidi="es-ES"/>
              </w:rPr>
            </w:pPr>
            <w:r w:rsidRPr="00E057D0">
              <w:rPr>
                <w:rFonts w:eastAsia="Times New Roman" w:cs="Times New Roman"/>
                <w:lang w:val="es-ES" w:eastAsia="es-ES" w:bidi="es-ES"/>
              </w:rPr>
              <w:t>Empatía</w:t>
            </w:r>
          </w:p>
        </w:tc>
        <w:tc>
          <w:tcPr>
            <w:tcW w:w="5954" w:type="dxa"/>
          </w:tcPr>
          <w:p w14:paraId="246910F0" w14:textId="77777777" w:rsidR="004314EF" w:rsidRPr="00E057D0" w:rsidRDefault="004314EF" w:rsidP="00696F02">
            <w:pPr>
              <w:spacing w:before="14"/>
              <w:ind w:left="108" w:right="100"/>
              <w:jc w:val="both"/>
              <w:rPr>
                <w:rFonts w:eastAsia="Times New Roman" w:cs="Times New Roman"/>
                <w:lang w:val="es-ES" w:eastAsia="es-ES" w:bidi="es-ES"/>
              </w:rPr>
            </w:pPr>
            <w:r w:rsidRPr="00E057D0">
              <w:rPr>
                <w:rFonts w:eastAsia="Times New Roman" w:cs="Times New Roman"/>
                <w:lang w:val="es-ES" w:eastAsia="es-ES" w:bidi="es-ES"/>
              </w:rPr>
              <w:t>Los docentes identifican, valoran y destacan continuamente actos espontáneos de los estudiantes en beneficio de otros, dirigidos a procurar y restaurar su bienestar en situaciones que lo requieran.</w:t>
            </w:r>
          </w:p>
        </w:tc>
      </w:tr>
      <w:tr w:rsidR="004314EF" w:rsidRPr="00365599" w14:paraId="3D06C182" w14:textId="77777777" w:rsidTr="00604A50">
        <w:trPr>
          <w:trHeight w:val="1191"/>
        </w:trPr>
        <w:tc>
          <w:tcPr>
            <w:tcW w:w="1701" w:type="dxa"/>
            <w:vMerge/>
            <w:tcBorders>
              <w:top w:val="nil"/>
            </w:tcBorders>
            <w:shd w:val="clear" w:color="auto" w:fill="FBE4D5" w:themeFill="accent2" w:themeFillTint="33"/>
            <w:vAlign w:val="center"/>
          </w:tcPr>
          <w:p w14:paraId="4CD37820" w14:textId="77777777" w:rsidR="004314EF" w:rsidRPr="00E057D0" w:rsidRDefault="004314EF" w:rsidP="00696F02">
            <w:pPr>
              <w:jc w:val="center"/>
              <w:rPr>
                <w:rFonts w:eastAsia="Times New Roman" w:cs="Times New Roman"/>
                <w:b/>
                <w:sz w:val="28"/>
                <w:szCs w:val="28"/>
                <w:lang w:val="es-ES" w:eastAsia="es-ES" w:bidi="es-ES"/>
              </w:rPr>
            </w:pPr>
          </w:p>
        </w:tc>
        <w:tc>
          <w:tcPr>
            <w:tcW w:w="2268" w:type="dxa"/>
          </w:tcPr>
          <w:p w14:paraId="67B453F1" w14:textId="77777777" w:rsidR="004314EF" w:rsidRPr="00E057D0" w:rsidRDefault="004314EF" w:rsidP="00696F02">
            <w:pPr>
              <w:spacing w:before="10"/>
              <w:ind w:left="109"/>
              <w:rPr>
                <w:rFonts w:eastAsia="Times New Roman" w:cs="Times New Roman"/>
                <w:lang w:val="es-ES" w:eastAsia="es-ES" w:bidi="es-ES"/>
              </w:rPr>
            </w:pPr>
            <w:r w:rsidRPr="00E057D0">
              <w:rPr>
                <w:rFonts w:eastAsia="Times New Roman" w:cs="Times New Roman"/>
                <w:lang w:val="es-ES" w:eastAsia="es-ES" w:bidi="es-ES"/>
              </w:rPr>
              <w:t>Responsabilidad</w:t>
            </w:r>
          </w:p>
        </w:tc>
        <w:tc>
          <w:tcPr>
            <w:tcW w:w="5954" w:type="dxa"/>
          </w:tcPr>
          <w:p w14:paraId="0C05291C" w14:textId="77777777" w:rsidR="004314EF" w:rsidRPr="00E057D0" w:rsidRDefault="004314EF" w:rsidP="00696F02">
            <w:pPr>
              <w:spacing w:before="10"/>
              <w:ind w:left="108" w:right="101"/>
              <w:jc w:val="both"/>
              <w:rPr>
                <w:rFonts w:eastAsia="Times New Roman" w:cs="Times New Roman"/>
                <w:lang w:val="es-ES" w:eastAsia="es-ES" w:bidi="es-ES"/>
              </w:rPr>
            </w:pPr>
            <w:r w:rsidRPr="00E057D0">
              <w:rPr>
                <w:rFonts w:eastAsia="Times New Roman" w:cs="Times New Roman"/>
                <w:lang w:val="es-ES" w:eastAsia="es-ES" w:bidi="es-ES"/>
              </w:rPr>
              <w:t>Los docentes promueven oportunidades para que las/los estudiantes asuman responsabilidades diversas y los estudiantes aprovechan tomando en cuenta su propio bienestar y el de la colectividad.</w:t>
            </w:r>
          </w:p>
        </w:tc>
      </w:tr>
      <w:tr w:rsidR="004314EF" w:rsidRPr="00365599" w14:paraId="3D81E734" w14:textId="77777777" w:rsidTr="00604A50">
        <w:trPr>
          <w:trHeight w:val="1191"/>
        </w:trPr>
        <w:tc>
          <w:tcPr>
            <w:tcW w:w="1701" w:type="dxa"/>
            <w:vMerge w:val="restart"/>
            <w:shd w:val="clear" w:color="auto" w:fill="FBE4D5" w:themeFill="accent2" w:themeFillTint="33"/>
            <w:vAlign w:val="center"/>
          </w:tcPr>
          <w:p w14:paraId="473A63C1" w14:textId="77777777" w:rsidR="004314EF" w:rsidRPr="00E057D0" w:rsidRDefault="004314EF" w:rsidP="00696F02">
            <w:pPr>
              <w:spacing w:before="1" w:line="273" w:lineRule="auto"/>
              <w:ind w:left="109" w:right="111"/>
              <w:jc w:val="center"/>
              <w:rPr>
                <w:rFonts w:eastAsia="Times New Roman" w:cs="Times New Roman"/>
                <w:b/>
                <w:sz w:val="28"/>
                <w:szCs w:val="28"/>
                <w:lang w:val="es-ES" w:eastAsia="es-ES" w:bidi="es-ES"/>
              </w:rPr>
            </w:pPr>
            <w:r w:rsidRPr="00E057D0">
              <w:rPr>
                <w:rFonts w:eastAsia="Times New Roman" w:cs="Times New Roman"/>
                <w:b/>
                <w:sz w:val="28"/>
                <w:szCs w:val="28"/>
                <w:lang w:val="es-ES" w:eastAsia="es-ES" w:bidi="es-ES"/>
              </w:rPr>
              <w:t>De Búsqueda de la Excelencia</w:t>
            </w:r>
          </w:p>
        </w:tc>
        <w:tc>
          <w:tcPr>
            <w:tcW w:w="2268" w:type="dxa"/>
          </w:tcPr>
          <w:p w14:paraId="2611C08D" w14:textId="77777777" w:rsidR="004314EF" w:rsidRPr="00E057D0" w:rsidRDefault="004314EF" w:rsidP="00696F02">
            <w:pPr>
              <w:spacing w:before="14"/>
              <w:ind w:left="109"/>
              <w:rPr>
                <w:rFonts w:eastAsia="Times New Roman" w:cs="Times New Roman"/>
                <w:lang w:val="es-ES" w:eastAsia="es-ES" w:bidi="es-ES"/>
              </w:rPr>
            </w:pPr>
            <w:r w:rsidRPr="00E057D0">
              <w:rPr>
                <w:rFonts w:eastAsia="Times New Roman" w:cs="Times New Roman"/>
                <w:lang w:val="es-ES" w:eastAsia="es-ES" w:bidi="es-ES"/>
              </w:rPr>
              <w:t>Flexibilidad y apertura</w:t>
            </w:r>
          </w:p>
        </w:tc>
        <w:tc>
          <w:tcPr>
            <w:tcW w:w="5954" w:type="dxa"/>
          </w:tcPr>
          <w:p w14:paraId="1214A81C" w14:textId="77777777" w:rsidR="004314EF" w:rsidRPr="00E057D0" w:rsidRDefault="004314EF" w:rsidP="00696F02">
            <w:pPr>
              <w:spacing w:before="14"/>
              <w:ind w:left="108" w:right="106"/>
              <w:jc w:val="both"/>
              <w:rPr>
                <w:rFonts w:eastAsia="Times New Roman" w:cs="Times New Roman"/>
                <w:lang w:val="es-ES" w:eastAsia="es-ES" w:bidi="es-ES"/>
              </w:rPr>
            </w:pPr>
            <w:r w:rsidRPr="00E057D0">
              <w:rPr>
                <w:rFonts w:eastAsia="Times New Roman" w:cs="Times New Roman"/>
                <w:lang w:val="es-ES" w:eastAsia="es-ES" w:bidi="es-ES"/>
              </w:rPr>
              <w:t>Disposición para adaptarse a los cambios modificando si fuera necesario o la propia conducta para alcanzar determinados objetos cuando surgen dificultades, información no conocida o situaciones nuevas.</w:t>
            </w:r>
          </w:p>
        </w:tc>
      </w:tr>
      <w:tr w:rsidR="004314EF" w:rsidRPr="00365599" w14:paraId="7BBCC37C" w14:textId="77777777" w:rsidTr="00604A50">
        <w:trPr>
          <w:trHeight w:val="903"/>
        </w:trPr>
        <w:tc>
          <w:tcPr>
            <w:tcW w:w="1701" w:type="dxa"/>
            <w:vMerge/>
            <w:tcBorders>
              <w:top w:val="nil"/>
            </w:tcBorders>
            <w:shd w:val="clear" w:color="auto" w:fill="FBE4D5" w:themeFill="accent2" w:themeFillTint="33"/>
          </w:tcPr>
          <w:p w14:paraId="3B8F9619" w14:textId="77777777" w:rsidR="004314EF" w:rsidRPr="00E057D0" w:rsidRDefault="004314EF" w:rsidP="00696F02">
            <w:pPr>
              <w:rPr>
                <w:rFonts w:eastAsia="Times New Roman" w:cs="Times New Roman"/>
                <w:sz w:val="2"/>
                <w:szCs w:val="2"/>
                <w:lang w:val="es-ES" w:eastAsia="es-ES" w:bidi="es-ES"/>
              </w:rPr>
            </w:pPr>
          </w:p>
        </w:tc>
        <w:tc>
          <w:tcPr>
            <w:tcW w:w="2268" w:type="dxa"/>
          </w:tcPr>
          <w:p w14:paraId="0E7E1F9E" w14:textId="77777777" w:rsidR="004314EF" w:rsidRPr="00E057D0" w:rsidRDefault="004314EF" w:rsidP="00696F02">
            <w:pPr>
              <w:spacing w:before="14"/>
              <w:ind w:left="109"/>
              <w:rPr>
                <w:rFonts w:eastAsia="Times New Roman" w:cs="Times New Roman"/>
                <w:lang w:val="es-ES" w:eastAsia="es-ES" w:bidi="es-ES"/>
              </w:rPr>
            </w:pPr>
            <w:r w:rsidRPr="00E057D0">
              <w:rPr>
                <w:rFonts w:eastAsia="Times New Roman" w:cs="Times New Roman"/>
                <w:lang w:val="es-ES" w:eastAsia="es-ES" w:bidi="es-ES"/>
              </w:rPr>
              <w:t>Superación personal</w:t>
            </w:r>
          </w:p>
        </w:tc>
        <w:tc>
          <w:tcPr>
            <w:tcW w:w="5954" w:type="dxa"/>
          </w:tcPr>
          <w:p w14:paraId="178F9E68" w14:textId="77777777" w:rsidR="004314EF" w:rsidRPr="00E057D0" w:rsidRDefault="004314EF" w:rsidP="00696F02">
            <w:pPr>
              <w:spacing w:before="14"/>
              <w:ind w:left="108" w:right="115"/>
              <w:jc w:val="both"/>
              <w:rPr>
                <w:rFonts w:eastAsia="Times New Roman" w:cs="Times New Roman"/>
                <w:lang w:val="es-ES" w:eastAsia="es-ES" w:bidi="es-ES"/>
              </w:rPr>
            </w:pPr>
            <w:r w:rsidRPr="00E057D0">
              <w:rPr>
                <w:rFonts w:eastAsia="Times New Roman" w:cs="Times New Roman"/>
                <w:lang w:val="es-ES" w:eastAsia="es-ES" w:bidi="es-ES"/>
              </w:rPr>
              <w:t>Disposición de adquirir cualidades que mejorarán el propio desempeño y aumentarán el estado de satisfacción consigo mismo y con las circunstancias</w:t>
            </w:r>
          </w:p>
        </w:tc>
      </w:tr>
    </w:tbl>
    <w:p w14:paraId="428900B7" w14:textId="77777777" w:rsidR="004314EF" w:rsidRDefault="004314EF">
      <w:pPr>
        <w:rPr>
          <w:rFonts w:ascii="AR CENA" w:hAnsi="AR CENA"/>
          <w:b/>
          <w:sz w:val="36"/>
          <w:szCs w:val="36"/>
          <w:lang w:val="es-MX"/>
        </w:rPr>
      </w:pPr>
    </w:p>
    <w:p w14:paraId="7F5701C2" w14:textId="6F2D93B9" w:rsidR="00B93290" w:rsidRPr="007A167E" w:rsidRDefault="00D57B3C">
      <w:pPr>
        <w:rPr>
          <w:rFonts w:ascii="AR CENA" w:hAnsi="AR CENA"/>
          <w:b/>
          <w:sz w:val="36"/>
          <w:szCs w:val="36"/>
          <w:lang w:val="es-MX"/>
        </w:rPr>
      </w:pPr>
      <w:r w:rsidRPr="007A167E">
        <w:rPr>
          <w:rFonts w:ascii="AR CENA" w:hAnsi="AR CENA"/>
          <w:b/>
          <w:sz w:val="36"/>
          <w:szCs w:val="36"/>
          <w:lang w:val="es-MX"/>
        </w:rPr>
        <w:t>V</w:t>
      </w:r>
      <w:r w:rsidR="008050B5" w:rsidRPr="007A167E">
        <w:rPr>
          <w:rFonts w:ascii="AR CENA" w:hAnsi="AR CENA"/>
          <w:b/>
          <w:sz w:val="36"/>
          <w:szCs w:val="36"/>
          <w:lang w:val="es-MX"/>
        </w:rPr>
        <w:t xml:space="preserve">. </w:t>
      </w:r>
      <w:r w:rsidR="00254C83" w:rsidRPr="007A167E">
        <w:rPr>
          <w:rFonts w:ascii="AR CENA" w:hAnsi="AR CENA"/>
          <w:b/>
          <w:sz w:val="36"/>
          <w:szCs w:val="36"/>
          <w:lang w:val="es-MX"/>
        </w:rPr>
        <w:t xml:space="preserve">Principios y </w:t>
      </w:r>
      <w:r w:rsidR="00B93290" w:rsidRPr="007A167E">
        <w:rPr>
          <w:rFonts w:ascii="AR CENA" w:hAnsi="AR CENA"/>
          <w:b/>
          <w:sz w:val="36"/>
          <w:szCs w:val="36"/>
          <w:lang w:val="es-MX"/>
        </w:rPr>
        <w:t>Valores</w:t>
      </w:r>
    </w:p>
    <w:p w14:paraId="47EB6138" w14:textId="77777777" w:rsidR="00940326" w:rsidRPr="00563F34" w:rsidRDefault="00940326" w:rsidP="001D2BA7">
      <w:pPr>
        <w:widowControl w:val="0"/>
        <w:tabs>
          <w:tab w:val="left" w:pos="1185"/>
        </w:tabs>
        <w:autoSpaceDE w:val="0"/>
        <w:autoSpaceDN w:val="0"/>
        <w:spacing w:after="0" w:line="247" w:lineRule="exact"/>
        <w:jc w:val="both"/>
        <w:outlineLvl w:val="0"/>
        <w:rPr>
          <w:rFonts w:ascii="Arial" w:eastAsia="Calibri" w:hAnsi="Arial" w:cs="Arial"/>
          <w:bCs/>
          <w:sz w:val="24"/>
          <w:szCs w:val="24"/>
          <w:lang w:val="es-ES" w:eastAsia="es-ES" w:bidi="es-ES"/>
        </w:rPr>
      </w:pPr>
      <w:bookmarkStart w:id="5" w:name="_Hlk48906142"/>
      <w:r w:rsidRPr="00563F34">
        <w:rPr>
          <w:rFonts w:ascii="Arial" w:eastAsia="Calibri" w:hAnsi="Arial" w:cs="Arial"/>
          <w:bCs/>
          <w:sz w:val="24"/>
          <w:szCs w:val="24"/>
          <w:lang w:val="es-ES" w:eastAsia="es-ES" w:bidi="es-ES"/>
        </w:rPr>
        <w:t>Compartimos con todas las I.I.E.E. del país los siguientes principios:</w:t>
      </w:r>
    </w:p>
    <w:bookmarkEnd w:id="5"/>
    <w:p w14:paraId="3676868A" w14:textId="77777777" w:rsidR="005E7996" w:rsidRPr="00563F34" w:rsidRDefault="005E7996" w:rsidP="007610B1">
      <w:pPr>
        <w:widowControl w:val="0"/>
        <w:numPr>
          <w:ilvl w:val="0"/>
          <w:numId w:val="317"/>
        </w:numPr>
        <w:autoSpaceDE w:val="0"/>
        <w:autoSpaceDN w:val="0"/>
        <w:spacing w:before="43" w:after="0" w:line="360" w:lineRule="auto"/>
        <w:ind w:left="426" w:hanging="284"/>
        <w:jc w:val="both"/>
        <w:rPr>
          <w:rFonts w:ascii="Arial" w:eastAsia="Calibri" w:hAnsi="Arial" w:cs="Arial"/>
          <w:bCs/>
          <w:sz w:val="24"/>
          <w:szCs w:val="24"/>
          <w:lang w:val="es-ES" w:eastAsia="es-ES" w:bidi="es-ES"/>
        </w:rPr>
      </w:pPr>
      <w:r w:rsidRPr="00563F34">
        <w:rPr>
          <w:rFonts w:ascii="Arial" w:eastAsia="Calibri" w:hAnsi="Arial" w:cs="Arial"/>
          <w:b/>
          <w:bCs/>
          <w:sz w:val="24"/>
          <w:szCs w:val="24"/>
          <w:u w:val="single"/>
          <w:lang w:val="es-ES" w:eastAsia="es-ES" w:bidi="es-ES"/>
        </w:rPr>
        <w:t>La ética</w:t>
      </w:r>
      <w:r w:rsidRPr="00563F34">
        <w:rPr>
          <w:rFonts w:ascii="Arial" w:eastAsia="Calibri" w:hAnsi="Arial" w:cs="Arial"/>
          <w:bCs/>
          <w:sz w:val="24"/>
          <w:szCs w:val="24"/>
          <w:lang w:val="es-ES" w:eastAsia="es-ES" w:bidi="es-ES"/>
        </w:rPr>
        <w:t>: Inspira una educación promotora de los valores de paz, solidaridad, justicia, libertad, honestidad, tolerancia, responsabilidad, trabajo, verdad y pleno respeto a las normas de convivencia; que fortalece la conciencia moral individual y hace posible una sociedad basada en el ejercicio permanente de la responsabilidad ciudadana.</w:t>
      </w:r>
    </w:p>
    <w:p w14:paraId="7C143CB6" w14:textId="77777777" w:rsidR="005E7996" w:rsidRPr="00563F34" w:rsidRDefault="005E7996" w:rsidP="007610B1">
      <w:pPr>
        <w:widowControl w:val="0"/>
        <w:numPr>
          <w:ilvl w:val="0"/>
          <w:numId w:val="317"/>
        </w:numPr>
        <w:autoSpaceDE w:val="0"/>
        <w:autoSpaceDN w:val="0"/>
        <w:spacing w:before="43" w:after="0" w:line="360" w:lineRule="auto"/>
        <w:ind w:left="426" w:hanging="284"/>
        <w:jc w:val="both"/>
        <w:rPr>
          <w:rFonts w:ascii="Arial" w:eastAsia="Calibri" w:hAnsi="Arial" w:cs="Arial"/>
          <w:bCs/>
          <w:sz w:val="24"/>
          <w:szCs w:val="24"/>
          <w:lang w:val="es-ES" w:eastAsia="es-ES" w:bidi="es-ES"/>
        </w:rPr>
      </w:pPr>
      <w:r w:rsidRPr="00563F34">
        <w:rPr>
          <w:rFonts w:ascii="Arial" w:eastAsia="Calibri" w:hAnsi="Arial" w:cs="Arial"/>
          <w:b/>
          <w:bCs/>
          <w:sz w:val="24"/>
          <w:szCs w:val="24"/>
          <w:u w:val="single"/>
          <w:lang w:val="es-ES" w:eastAsia="es-ES" w:bidi="es-ES"/>
        </w:rPr>
        <w:t>La equidad</w:t>
      </w:r>
      <w:r w:rsidRPr="00563F34">
        <w:rPr>
          <w:rFonts w:ascii="Arial" w:eastAsia="Calibri" w:hAnsi="Arial" w:cs="Arial"/>
          <w:b/>
          <w:bCs/>
          <w:sz w:val="24"/>
          <w:szCs w:val="24"/>
          <w:lang w:val="es-ES" w:eastAsia="es-ES" w:bidi="es-ES"/>
        </w:rPr>
        <w:t xml:space="preserve">: </w:t>
      </w:r>
      <w:r w:rsidRPr="00563F34">
        <w:rPr>
          <w:rFonts w:ascii="Arial" w:eastAsia="Calibri" w:hAnsi="Arial" w:cs="Arial"/>
          <w:bCs/>
          <w:sz w:val="24"/>
          <w:szCs w:val="24"/>
          <w:lang w:val="es-ES" w:eastAsia="es-ES" w:bidi="es-ES"/>
        </w:rPr>
        <w:t>Garantiza a todas iguales oportunidades de acceso, permanencia y trato en un sistema educativo de calidad.</w:t>
      </w:r>
    </w:p>
    <w:p w14:paraId="2F6A177E" w14:textId="77777777" w:rsidR="005E7996" w:rsidRPr="00563F34" w:rsidRDefault="005E7996" w:rsidP="007610B1">
      <w:pPr>
        <w:widowControl w:val="0"/>
        <w:numPr>
          <w:ilvl w:val="0"/>
          <w:numId w:val="317"/>
        </w:numPr>
        <w:autoSpaceDE w:val="0"/>
        <w:autoSpaceDN w:val="0"/>
        <w:spacing w:before="43" w:after="0" w:line="360" w:lineRule="auto"/>
        <w:ind w:left="426" w:hanging="284"/>
        <w:jc w:val="both"/>
        <w:rPr>
          <w:rFonts w:ascii="Arial" w:eastAsia="Calibri" w:hAnsi="Arial" w:cs="Arial"/>
          <w:bCs/>
          <w:sz w:val="24"/>
          <w:szCs w:val="24"/>
          <w:lang w:val="es-ES" w:eastAsia="es-ES" w:bidi="es-ES"/>
        </w:rPr>
      </w:pPr>
      <w:r w:rsidRPr="00563F34">
        <w:rPr>
          <w:rFonts w:ascii="Arial" w:eastAsia="Calibri" w:hAnsi="Arial" w:cs="Arial"/>
          <w:b/>
          <w:bCs/>
          <w:sz w:val="24"/>
          <w:szCs w:val="24"/>
          <w:u w:val="single"/>
          <w:lang w:val="es-ES" w:eastAsia="es-ES" w:bidi="es-ES"/>
        </w:rPr>
        <w:t>La inclusión</w:t>
      </w:r>
      <w:r w:rsidRPr="00563F34">
        <w:rPr>
          <w:rFonts w:ascii="Arial" w:eastAsia="Calibri" w:hAnsi="Arial" w:cs="Arial"/>
          <w:b/>
          <w:bCs/>
          <w:sz w:val="24"/>
          <w:szCs w:val="24"/>
          <w:lang w:val="es-ES" w:eastAsia="es-ES" w:bidi="es-ES"/>
        </w:rPr>
        <w:t xml:space="preserve">: </w:t>
      </w:r>
      <w:r w:rsidRPr="00563F34">
        <w:rPr>
          <w:rFonts w:ascii="Arial" w:eastAsia="Calibri" w:hAnsi="Arial" w:cs="Arial"/>
          <w:bCs/>
          <w:sz w:val="24"/>
          <w:szCs w:val="24"/>
          <w:lang w:val="es-ES" w:eastAsia="es-ES" w:bidi="es-ES"/>
        </w:rPr>
        <w:t>Incorpora a las personas con discapacidad, grupos sociales excluidos, marginados y vulnerables, especialmente en el ámbito rural, sin distinción de etnia, religión, sexo u otra causa de discriminación, contribuyendo así a la eliminación de la pobreza, la exclusión y las desigualdades.</w:t>
      </w:r>
    </w:p>
    <w:p w14:paraId="1413FC8A" w14:textId="74BEF06D" w:rsidR="005E7996" w:rsidRPr="00563F34" w:rsidRDefault="005E7996" w:rsidP="007610B1">
      <w:pPr>
        <w:widowControl w:val="0"/>
        <w:numPr>
          <w:ilvl w:val="0"/>
          <w:numId w:val="317"/>
        </w:numPr>
        <w:autoSpaceDE w:val="0"/>
        <w:autoSpaceDN w:val="0"/>
        <w:spacing w:before="43" w:after="0" w:line="360" w:lineRule="auto"/>
        <w:ind w:left="426" w:hanging="284"/>
        <w:jc w:val="both"/>
        <w:rPr>
          <w:rFonts w:ascii="Arial" w:eastAsia="Calibri" w:hAnsi="Arial" w:cs="Arial"/>
          <w:b/>
          <w:bCs/>
          <w:sz w:val="24"/>
          <w:szCs w:val="24"/>
          <w:lang w:val="es-ES" w:eastAsia="es-ES" w:bidi="es-ES"/>
        </w:rPr>
      </w:pPr>
      <w:r w:rsidRPr="00563F34">
        <w:rPr>
          <w:rFonts w:ascii="Arial" w:eastAsia="Calibri" w:hAnsi="Arial" w:cs="Arial"/>
          <w:b/>
          <w:bCs/>
          <w:sz w:val="24"/>
          <w:szCs w:val="24"/>
          <w:u w:val="single"/>
          <w:lang w:val="es-ES" w:eastAsia="es-ES" w:bidi="es-ES"/>
        </w:rPr>
        <w:t>La calidad</w:t>
      </w:r>
      <w:r w:rsidRPr="00563F34">
        <w:rPr>
          <w:rFonts w:ascii="Arial" w:eastAsia="Calibri" w:hAnsi="Arial" w:cs="Arial"/>
          <w:b/>
          <w:bCs/>
          <w:sz w:val="24"/>
          <w:szCs w:val="24"/>
          <w:lang w:val="es-ES" w:eastAsia="es-ES" w:bidi="es-ES"/>
        </w:rPr>
        <w:t xml:space="preserve">:   </w:t>
      </w:r>
      <w:r w:rsidRPr="00563F34">
        <w:rPr>
          <w:rFonts w:ascii="Arial" w:eastAsia="Calibri" w:hAnsi="Arial" w:cs="Arial"/>
          <w:bCs/>
          <w:sz w:val="24"/>
          <w:szCs w:val="24"/>
          <w:lang w:val="es-ES" w:eastAsia="es-ES" w:bidi="es-ES"/>
        </w:rPr>
        <w:t>Asegura condiciones adecuadas para una educación integral, pertinente, abierta, flexible y permanente.</w:t>
      </w:r>
    </w:p>
    <w:p w14:paraId="5C1A7E88" w14:textId="7F7507D6" w:rsidR="00324AE4" w:rsidRPr="00563F34" w:rsidRDefault="00324AE4" w:rsidP="00324AE4">
      <w:pPr>
        <w:widowControl w:val="0"/>
        <w:autoSpaceDE w:val="0"/>
        <w:autoSpaceDN w:val="0"/>
        <w:spacing w:before="43" w:after="0" w:line="360" w:lineRule="auto"/>
        <w:jc w:val="both"/>
        <w:rPr>
          <w:rFonts w:ascii="Arial" w:eastAsia="Calibri" w:hAnsi="Arial" w:cs="Arial"/>
          <w:b/>
          <w:bCs/>
          <w:sz w:val="24"/>
          <w:szCs w:val="24"/>
          <w:lang w:val="es-ES" w:eastAsia="es-ES" w:bidi="es-ES"/>
        </w:rPr>
      </w:pPr>
    </w:p>
    <w:p w14:paraId="47BA942E" w14:textId="5BD370DE" w:rsidR="00324AE4" w:rsidRPr="00563F34" w:rsidRDefault="00324AE4" w:rsidP="00324AE4">
      <w:pPr>
        <w:widowControl w:val="0"/>
        <w:autoSpaceDE w:val="0"/>
        <w:autoSpaceDN w:val="0"/>
        <w:spacing w:before="43" w:after="0" w:line="360" w:lineRule="auto"/>
        <w:jc w:val="both"/>
        <w:rPr>
          <w:rFonts w:ascii="Arial" w:eastAsia="Calibri" w:hAnsi="Arial" w:cs="Arial"/>
          <w:b/>
          <w:bCs/>
          <w:sz w:val="24"/>
          <w:szCs w:val="24"/>
          <w:lang w:val="es-ES" w:eastAsia="es-ES" w:bidi="es-ES"/>
        </w:rPr>
      </w:pPr>
    </w:p>
    <w:p w14:paraId="599DCB6A" w14:textId="15918863" w:rsidR="00324AE4" w:rsidRPr="00563F34" w:rsidRDefault="00324AE4" w:rsidP="00324AE4">
      <w:pPr>
        <w:widowControl w:val="0"/>
        <w:autoSpaceDE w:val="0"/>
        <w:autoSpaceDN w:val="0"/>
        <w:spacing w:before="43" w:after="0" w:line="360" w:lineRule="auto"/>
        <w:jc w:val="both"/>
        <w:rPr>
          <w:rFonts w:ascii="Arial" w:eastAsia="Calibri" w:hAnsi="Arial" w:cs="Arial"/>
          <w:b/>
          <w:bCs/>
          <w:sz w:val="24"/>
          <w:szCs w:val="24"/>
          <w:lang w:val="es-ES" w:eastAsia="es-ES" w:bidi="es-ES"/>
        </w:rPr>
      </w:pPr>
    </w:p>
    <w:p w14:paraId="0B2A0081" w14:textId="77777777" w:rsidR="00324AE4" w:rsidRPr="00563F34" w:rsidRDefault="00324AE4" w:rsidP="00324AE4">
      <w:pPr>
        <w:widowControl w:val="0"/>
        <w:autoSpaceDE w:val="0"/>
        <w:autoSpaceDN w:val="0"/>
        <w:spacing w:before="43" w:after="0" w:line="360" w:lineRule="auto"/>
        <w:jc w:val="both"/>
        <w:rPr>
          <w:rFonts w:ascii="Arial" w:eastAsia="Calibri" w:hAnsi="Arial" w:cs="Arial"/>
          <w:b/>
          <w:bCs/>
          <w:sz w:val="24"/>
          <w:szCs w:val="24"/>
          <w:lang w:val="es-ES" w:eastAsia="es-ES" w:bidi="es-ES"/>
        </w:rPr>
      </w:pPr>
    </w:p>
    <w:p w14:paraId="5DCC03B6" w14:textId="77777777" w:rsidR="005E7996" w:rsidRPr="00563F34" w:rsidRDefault="005E7996" w:rsidP="007610B1">
      <w:pPr>
        <w:widowControl w:val="0"/>
        <w:numPr>
          <w:ilvl w:val="0"/>
          <w:numId w:val="317"/>
        </w:numPr>
        <w:autoSpaceDE w:val="0"/>
        <w:autoSpaceDN w:val="0"/>
        <w:spacing w:before="43" w:after="0" w:line="360" w:lineRule="auto"/>
        <w:ind w:left="426" w:hanging="284"/>
        <w:jc w:val="both"/>
        <w:rPr>
          <w:rFonts w:ascii="Arial" w:eastAsia="Calibri" w:hAnsi="Arial" w:cs="Arial"/>
          <w:bCs/>
          <w:sz w:val="24"/>
          <w:szCs w:val="24"/>
          <w:lang w:val="es-ES" w:eastAsia="es-ES" w:bidi="es-ES"/>
        </w:rPr>
      </w:pPr>
      <w:r w:rsidRPr="00563F34">
        <w:rPr>
          <w:rFonts w:ascii="Arial" w:eastAsia="Calibri" w:hAnsi="Arial" w:cs="Arial"/>
          <w:b/>
          <w:bCs/>
          <w:sz w:val="24"/>
          <w:szCs w:val="24"/>
          <w:u w:val="single"/>
          <w:lang w:val="es-ES" w:eastAsia="es-ES" w:bidi="es-ES"/>
        </w:rPr>
        <w:lastRenderedPageBreak/>
        <w:t>La democracia</w:t>
      </w:r>
      <w:r w:rsidRPr="00563F34">
        <w:rPr>
          <w:rFonts w:ascii="Arial" w:eastAsia="Calibri" w:hAnsi="Arial" w:cs="Arial"/>
          <w:b/>
          <w:bCs/>
          <w:sz w:val="24"/>
          <w:szCs w:val="24"/>
          <w:lang w:val="es-ES" w:eastAsia="es-ES" w:bidi="es-ES"/>
        </w:rPr>
        <w:t xml:space="preserve">: </w:t>
      </w:r>
      <w:r w:rsidRPr="00563F34">
        <w:rPr>
          <w:rFonts w:ascii="Arial" w:eastAsia="Calibri" w:hAnsi="Arial" w:cs="Arial"/>
          <w:bCs/>
          <w:sz w:val="24"/>
          <w:szCs w:val="24"/>
          <w:lang w:val="es-ES" w:eastAsia="es-ES" w:bidi="es-ES"/>
        </w:rPr>
        <w:t>Promueve el respeto irrestricto a los derechos humanos, la libertad de conciencia, pensamiento y opinión, el ejercicio pleno de la ciudadanía y el reconocimiento de la voluntad popular; y que contribuye a la tolerancia mutua en las relaciones entre las personas y entre mayorías y minorías, así como al fortalecimiento del Estado de Derecho.</w:t>
      </w:r>
    </w:p>
    <w:p w14:paraId="76B74531" w14:textId="77777777" w:rsidR="005E7996" w:rsidRPr="00563F34" w:rsidRDefault="005E7996" w:rsidP="007610B1">
      <w:pPr>
        <w:widowControl w:val="0"/>
        <w:numPr>
          <w:ilvl w:val="0"/>
          <w:numId w:val="317"/>
        </w:numPr>
        <w:autoSpaceDE w:val="0"/>
        <w:autoSpaceDN w:val="0"/>
        <w:spacing w:before="43" w:after="0" w:line="360" w:lineRule="auto"/>
        <w:ind w:left="426" w:hanging="284"/>
        <w:jc w:val="both"/>
        <w:rPr>
          <w:rFonts w:ascii="Arial" w:eastAsia="Calibri" w:hAnsi="Arial" w:cs="Arial"/>
          <w:bCs/>
          <w:sz w:val="24"/>
          <w:szCs w:val="24"/>
          <w:lang w:val="es-ES" w:eastAsia="es-ES" w:bidi="es-ES"/>
        </w:rPr>
      </w:pPr>
      <w:r w:rsidRPr="00563F34">
        <w:rPr>
          <w:rFonts w:ascii="Arial" w:eastAsia="Calibri" w:hAnsi="Arial" w:cs="Arial"/>
          <w:b/>
          <w:bCs/>
          <w:sz w:val="24"/>
          <w:szCs w:val="24"/>
          <w:u w:val="single"/>
          <w:lang w:val="es-ES" w:eastAsia="es-ES" w:bidi="es-ES"/>
        </w:rPr>
        <w:t>La interculturalidad</w:t>
      </w:r>
      <w:r w:rsidRPr="00563F34">
        <w:rPr>
          <w:rFonts w:ascii="Arial" w:eastAsia="Calibri" w:hAnsi="Arial" w:cs="Arial"/>
          <w:b/>
          <w:bCs/>
          <w:sz w:val="24"/>
          <w:szCs w:val="24"/>
          <w:lang w:val="es-ES" w:eastAsia="es-ES" w:bidi="es-ES"/>
        </w:rPr>
        <w:t xml:space="preserve">: </w:t>
      </w:r>
      <w:r w:rsidRPr="00563F34">
        <w:rPr>
          <w:rFonts w:ascii="Arial" w:eastAsia="Calibri" w:hAnsi="Arial" w:cs="Arial"/>
          <w:bCs/>
          <w:sz w:val="24"/>
          <w:szCs w:val="24"/>
          <w:lang w:val="es-ES" w:eastAsia="es-ES" w:bidi="es-ES"/>
        </w:rPr>
        <w:t>Asume como riqueza la diversidad cultural, étnica y lingüística del país, y encuentra en el reconocimiento y respeto a las diferencias, así como en el mutuo conocimiento y actitud de aprendizaje del otro, sustento para la convivencia armónica y el intercambio entre las diversas culturas del mundo.</w:t>
      </w:r>
    </w:p>
    <w:p w14:paraId="77C4C6B2" w14:textId="77777777" w:rsidR="00751CAD" w:rsidRPr="00563F34" w:rsidRDefault="005E7996" w:rsidP="007610B1">
      <w:pPr>
        <w:numPr>
          <w:ilvl w:val="0"/>
          <w:numId w:val="317"/>
        </w:numPr>
        <w:ind w:left="426" w:hanging="284"/>
        <w:rPr>
          <w:rFonts w:ascii="Arial" w:eastAsia="Calibri" w:hAnsi="Arial" w:cs="Arial"/>
          <w:bCs/>
          <w:sz w:val="24"/>
          <w:szCs w:val="24"/>
          <w:lang w:val="es-ES" w:eastAsia="es-ES" w:bidi="es-ES"/>
        </w:rPr>
      </w:pPr>
      <w:r w:rsidRPr="00563F34">
        <w:rPr>
          <w:rFonts w:ascii="Arial" w:eastAsia="Calibri" w:hAnsi="Arial" w:cs="Arial"/>
          <w:b/>
          <w:bCs/>
          <w:sz w:val="24"/>
          <w:szCs w:val="24"/>
          <w:u w:val="single"/>
          <w:lang w:val="es-ES" w:eastAsia="es-ES" w:bidi="es-ES"/>
        </w:rPr>
        <w:t>La creatividad y la innovación</w:t>
      </w:r>
      <w:r w:rsidRPr="00563F34">
        <w:rPr>
          <w:rFonts w:ascii="Arial" w:eastAsia="Calibri" w:hAnsi="Arial" w:cs="Arial"/>
          <w:bCs/>
          <w:sz w:val="24"/>
          <w:szCs w:val="24"/>
          <w:lang w:val="es-ES" w:eastAsia="es-ES" w:bidi="es-ES"/>
        </w:rPr>
        <w:t>: Promueven la producción de nuevos conocimientos en todos los campos del saber, el arte y la cultura.</w:t>
      </w:r>
    </w:p>
    <w:p w14:paraId="15504CCF" w14:textId="53079F83" w:rsidR="00751CAD" w:rsidRPr="00563F34" w:rsidRDefault="00751CAD" w:rsidP="007610B1">
      <w:pPr>
        <w:numPr>
          <w:ilvl w:val="0"/>
          <w:numId w:val="317"/>
        </w:numPr>
        <w:ind w:left="426" w:hanging="284"/>
        <w:rPr>
          <w:rFonts w:ascii="Arial" w:eastAsia="Calibri" w:hAnsi="Arial" w:cs="Arial"/>
          <w:bCs/>
          <w:sz w:val="24"/>
          <w:szCs w:val="24"/>
          <w:lang w:val="es-ES" w:eastAsia="es-ES" w:bidi="es-ES"/>
        </w:rPr>
      </w:pPr>
      <w:r w:rsidRPr="00563F34">
        <w:rPr>
          <w:rFonts w:ascii="Arial" w:eastAsia="Calibri" w:hAnsi="Arial" w:cs="Arial"/>
          <w:b/>
          <w:bCs/>
          <w:sz w:val="24"/>
          <w:szCs w:val="24"/>
          <w:u w:val="single"/>
          <w:lang w:val="es-ES" w:eastAsia="es-ES" w:bidi="es-ES"/>
        </w:rPr>
        <w:t xml:space="preserve"> Conciencia ambiental</w:t>
      </w:r>
      <w:r w:rsidRPr="00563F34">
        <w:rPr>
          <w:rFonts w:ascii="Arial" w:eastAsia="Calibri" w:hAnsi="Arial" w:cs="Arial"/>
          <w:bCs/>
          <w:sz w:val="24"/>
          <w:szCs w:val="24"/>
          <w:lang w:val="es-ES" w:eastAsia="es-ES" w:bidi="es-ES"/>
        </w:rPr>
        <w:t>: Propone un sistema de vivencias, conocimientos y experiencias que el individuo utiliza activamente en su relación con el medio ambiente. Motiva el respeto, cuidado y conservación del entorno natural como garantía para el desenvolvimiento de la vida.</w:t>
      </w:r>
    </w:p>
    <w:p w14:paraId="449F5713" w14:textId="77777777" w:rsidR="00751CAD" w:rsidRPr="00563F34" w:rsidRDefault="00751CAD" w:rsidP="007610B1">
      <w:pPr>
        <w:widowControl w:val="0"/>
        <w:numPr>
          <w:ilvl w:val="0"/>
          <w:numId w:val="317"/>
        </w:numPr>
        <w:autoSpaceDE w:val="0"/>
        <w:autoSpaceDN w:val="0"/>
        <w:spacing w:before="43" w:after="0" w:line="360" w:lineRule="auto"/>
        <w:ind w:left="426" w:hanging="284"/>
        <w:jc w:val="both"/>
        <w:rPr>
          <w:rFonts w:ascii="Arial" w:eastAsia="Calibri" w:hAnsi="Arial" w:cs="Arial"/>
          <w:bCs/>
          <w:sz w:val="24"/>
          <w:szCs w:val="24"/>
          <w:lang w:val="es-ES" w:eastAsia="es-ES" w:bidi="es-ES"/>
        </w:rPr>
      </w:pPr>
      <w:r w:rsidRPr="00563F34">
        <w:rPr>
          <w:rFonts w:ascii="Arial" w:eastAsia="Calibri" w:hAnsi="Arial" w:cs="Arial"/>
          <w:b/>
          <w:bCs/>
          <w:sz w:val="24"/>
          <w:szCs w:val="24"/>
          <w:u w:val="single"/>
          <w:lang w:val="es-ES" w:eastAsia="es-ES" w:bidi="es-ES"/>
        </w:rPr>
        <w:t>Igualdad de género</w:t>
      </w:r>
      <w:r w:rsidRPr="00563F34">
        <w:rPr>
          <w:rFonts w:ascii="Arial" w:eastAsia="Calibri" w:hAnsi="Arial" w:cs="Arial"/>
          <w:bCs/>
          <w:sz w:val="24"/>
          <w:szCs w:val="24"/>
          <w:lang w:val="es-ES" w:eastAsia="es-ES" w:bidi="es-ES"/>
        </w:rPr>
        <w:t>: Es el derecho a la igualdad y a la no discriminación se encuentra en la base del sistema internacional de protección de los derechos humanos. Se trata de un principio consagrado en distintos instrumentos internacionales.</w:t>
      </w:r>
    </w:p>
    <w:p w14:paraId="10AAC1F5" w14:textId="772012F8" w:rsidR="00751CAD" w:rsidRPr="00563F34" w:rsidRDefault="00751CAD" w:rsidP="007610B1">
      <w:pPr>
        <w:widowControl w:val="0"/>
        <w:numPr>
          <w:ilvl w:val="0"/>
          <w:numId w:val="317"/>
        </w:numPr>
        <w:autoSpaceDE w:val="0"/>
        <w:autoSpaceDN w:val="0"/>
        <w:spacing w:before="43" w:after="0" w:line="360" w:lineRule="auto"/>
        <w:ind w:left="426" w:hanging="284"/>
        <w:jc w:val="both"/>
        <w:rPr>
          <w:rFonts w:ascii="Arial" w:eastAsia="Calibri" w:hAnsi="Arial" w:cs="Arial"/>
          <w:bCs/>
          <w:sz w:val="24"/>
          <w:szCs w:val="24"/>
          <w:lang w:val="es-ES" w:eastAsia="es-ES" w:bidi="es-ES"/>
        </w:rPr>
      </w:pPr>
      <w:r w:rsidRPr="00563F34">
        <w:rPr>
          <w:rFonts w:ascii="Arial" w:eastAsia="Calibri" w:hAnsi="Arial" w:cs="Arial"/>
          <w:b/>
          <w:bCs/>
          <w:sz w:val="24"/>
          <w:szCs w:val="24"/>
          <w:u w:val="single"/>
          <w:lang w:val="es-ES" w:eastAsia="es-ES" w:bidi="es-ES"/>
        </w:rPr>
        <w:t>Desarrollo sostenible</w:t>
      </w:r>
      <w:r w:rsidRPr="00563F34">
        <w:rPr>
          <w:rFonts w:ascii="Arial" w:eastAsia="Calibri" w:hAnsi="Arial" w:cs="Arial"/>
          <w:bCs/>
          <w:sz w:val="24"/>
          <w:szCs w:val="24"/>
          <w:lang w:val="es-ES" w:eastAsia="es-ES" w:bidi="es-ES"/>
        </w:rPr>
        <w:t>: Se orientará a la búsqueda de equilibrio entre las actividades económicas, sociales y medioambientales.</w:t>
      </w:r>
    </w:p>
    <w:p w14:paraId="43F605A9" w14:textId="0F0EBB80" w:rsidR="005E7996" w:rsidRPr="00563F34" w:rsidRDefault="005E7996" w:rsidP="00563F34">
      <w:pPr>
        <w:widowControl w:val="0"/>
        <w:autoSpaceDE w:val="0"/>
        <w:autoSpaceDN w:val="0"/>
        <w:spacing w:after="0" w:line="360" w:lineRule="auto"/>
        <w:jc w:val="both"/>
        <w:rPr>
          <w:rFonts w:ascii="AR CENA" w:eastAsia="Calibri" w:hAnsi="AR CENA" w:cs="Calibri"/>
          <w:b/>
          <w:sz w:val="32"/>
          <w:szCs w:val="32"/>
          <w:lang w:val="es-MX" w:eastAsia="es-ES" w:bidi="es-ES"/>
        </w:rPr>
      </w:pPr>
      <w:r w:rsidRPr="005E7996">
        <w:rPr>
          <w:rFonts w:ascii="AR CENA" w:eastAsia="Calibri" w:hAnsi="AR CENA" w:cs="Calibri"/>
          <w:b/>
          <w:sz w:val="32"/>
          <w:szCs w:val="32"/>
          <w:lang w:val="es-MX" w:eastAsia="es-ES" w:bidi="es-ES"/>
        </w:rPr>
        <w:t>Valores institucionales</w:t>
      </w:r>
    </w:p>
    <w:p w14:paraId="2504FCEE" w14:textId="77777777" w:rsidR="00563F34" w:rsidRPr="00563F34" w:rsidRDefault="00563F34" w:rsidP="00563F34">
      <w:pPr>
        <w:widowControl w:val="0"/>
        <w:spacing w:after="0" w:line="360" w:lineRule="auto"/>
        <w:ind w:left="851" w:hanging="851"/>
        <w:jc w:val="both"/>
        <w:rPr>
          <w:rFonts w:ascii="Arial" w:eastAsia="Calibri" w:hAnsi="Arial" w:cs="Arial"/>
          <w:sz w:val="24"/>
          <w:szCs w:val="24"/>
          <w:lang w:val="es-PE" w:eastAsia="es-ES" w:bidi="es-ES"/>
        </w:rPr>
      </w:pPr>
      <w:r w:rsidRPr="00563F34">
        <w:rPr>
          <w:rFonts w:ascii="Arial" w:eastAsia="Calibri" w:hAnsi="Arial" w:cs="Arial"/>
          <w:sz w:val="24"/>
          <w:szCs w:val="24"/>
          <w:lang w:val="es-PE" w:eastAsia="es-ES" w:bidi="es-ES"/>
        </w:rPr>
        <w:t xml:space="preserve">             La Institución Educativa Privada “Santa Rosa de Lima” asume los siguientes valores institucionales, entendidos como el marco de referencia que inspira su quehacer educativo, y orienta el cumplimiento de la Misión y el logro de la Visión Institucional:</w:t>
      </w:r>
    </w:p>
    <w:p w14:paraId="4B68012A"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b/>
          <w:sz w:val="24"/>
          <w:szCs w:val="24"/>
          <w:lang w:val="es-PE"/>
        </w:rPr>
      </w:pPr>
      <w:r w:rsidRPr="00563F34">
        <w:rPr>
          <w:rFonts w:ascii="Arial" w:eastAsia="Calibri" w:hAnsi="Arial" w:cs="Arial"/>
          <w:b/>
          <w:sz w:val="24"/>
          <w:szCs w:val="24"/>
          <w:lang w:val="es-PE"/>
        </w:rPr>
        <w:t xml:space="preserve">             RESPETO</w:t>
      </w:r>
    </w:p>
    <w:p w14:paraId="700185C4"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sz w:val="24"/>
          <w:szCs w:val="24"/>
          <w:lang w:val="es-PE"/>
        </w:rPr>
      </w:pPr>
      <w:r w:rsidRPr="00563F34">
        <w:rPr>
          <w:rFonts w:ascii="Arial" w:eastAsia="Calibri" w:hAnsi="Arial" w:cs="Arial"/>
          <w:sz w:val="24"/>
          <w:szCs w:val="24"/>
          <w:lang w:val="es-PE"/>
        </w:rPr>
        <w:t xml:space="preserve">             Significa considerar a las otras personas como sujetos de derecho y deberes, con dignidad, valores y virtudes. Es apreciar y reconocer al otro a pesar de las diferencias existentes.  Implica la deferencia que se tiene por otra persona dada su condición de ser humano. Este valor es considerado como la base para una auténtica convivencia.</w:t>
      </w:r>
    </w:p>
    <w:p w14:paraId="0575A46C"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b/>
          <w:sz w:val="24"/>
          <w:szCs w:val="24"/>
          <w:lang w:val="es-PE"/>
        </w:rPr>
      </w:pPr>
      <w:r w:rsidRPr="00563F34">
        <w:rPr>
          <w:rFonts w:ascii="Arial" w:eastAsia="Calibri" w:hAnsi="Arial" w:cs="Arial"/>
          <w:b/>
          <w:sz w:val="24"/>
          <w:szCs w:val="24"/>
          <w:lang w:val="es-PE"/>
        </w:rPr>
        <w:t xml:space="preserve">            TOLERANCIA</w:t>
      </w:r>
    </w:p>
    <w:p w14:paraId="0D316C39" w14:textId="433BE548" w:rsidR="00563F34" w:rsidRDefault="00563F34" w:rsidP="00563F34">
      <w:pPr>
        <w:widowControl w:val="0"/>
        <w:autoSpaceDE w:val="0"/>
        <w:autoSpaceDN w:val="0"/>
        <w:spacing w:after="0" w:line="360" w:lineRule="auto"/>
        <w:ind w:left="851" w:hanging="851"/>
        <w:rPr>
          <w:rFonts w:ascii="Arial" w:eastAsia="Calibri" w:hAnsi="Arial" w:cs="Arial"/>
          <w:sz w:val="24"/>
          <w:szCs w:val="24"/>
          <w:lang w:val="es-PE"/>
        </w:rPr>
      </w:pPr>
      <w:r w:rsidRPr="00563F34">
        <w:rPr>
          <w:rFonts w:ascii="Arial" w:eastAsia="Calibri" w:hAnsi="Arial" w:cs="Arial"/>
          <w:sz w:val="24"/>
          <w:szCs w:val="24"/>
          <w:lang w:val="es-PE"/>
        </w:rPr>
        <w:t xml:space="preserve">             Significa aceptar las diferencias, reconocerlas como una riqueza que permita el desarrollo de proyectos con objetivos comunes. Es respetar las ideas, creencias o prácticas de los demás, aunque sean chocantes con las nuestras.  Implica establecer relaciones empáticas, tratando de identificar y reconocer las fortalezas de los demás y el esfuerzo por ayudar a superar las debilidades.</w:t>
      </w:r>
    </w:p>
    <w:p w14:paraId="6BD7D571" w14:textId="52244B88" w:rsidR="00563F34" w:rsidRDefault="00563F34" w:rsidP="00563F34">
      <w:pPr>
        <w:widowControl w:val="0"/>
        <w:autoSpaceDE w:val="0"/>
        <w:autoSpaceDN w:val="0"/>
        <w:spacing w:after="0" w:line="360" w:lineRule="auto"/>
        <w:ind w:left="851" w:hanging="851"/>
        <w:rPr>
          <w:rFonts w:ascii="Arial" w:eastAsia="Calibri" w:hAnsi="Arial" w:cs="Arial"/>
          <w:sz w:val="24"/>
          <w:szCs w:val="24"/>
          <w:lang w:val="es-PE"/>
        </w:rPr>
      </w:pPr>
    </w:p>
    <w:p w14:paraId="5572876F" w14:textId="25C27DCD" w:rsidR="00563F34" w:rsidRDefault="00563F34" w:rsidP="00563F34">
      <w:pPr>
        <w:widowControl w:val="0"/>
        <w:autoSpaceDE w:val="0"/>
        <w:autoSpaceDN w:val="0"/>
        <w:spacing w:after="0" w:line="360" w:lineRule="auto"/>
        <w:ind w:left="851" w:hanging="851"/>
        <w:rPr>
          <w:rFonts w:ascii="Arial" w:eastAsia="Calibri" w:hAnsi="Arial" w:cs="Arial"/>
          <w:sz w:val="24"/>
          <w:szCs w:val="24"/>
          <w:lang w:val="es-PE"/>
        </w:rPr>
      </w:pPr>
    </w:p>
    <w:p w14:paraId="3160D819"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sz w:val="24"/>
          <w:szCs w:val="24"/>
          <w:lang w:val="es-PE"/>
        </w:rPr>
      </w:pPr>
    </w:p>
    <w:p w14:paraId="3C1187E5"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sz w:val="24"/>
          <w:szCs w:val="24"/>
          <w:lang w:val="es-PE"/>
        </w:rPr>
      </w:pPr>
      <w:r w:rsidRPr="00563F34">
        <w:rPr>
          <w:rFonts w:ascii="Arial" w:eastAsia="Calibri" w:hAnsi="Arial" w:cs="Arial"/>
          <w:b/>
          <w:sz w:val="24"/>
          <w:szCs w:val="24"/>
          <w:lang w:val="es-PE"/>
        </w:rPr>
        <w:lastRenderedPageBreak/>
        <w:t xml:space="preserve">             RESPONSABILIDAD</w:t>
      </w:r>
      <w:r w:rsidRPr="00563F34">
        <w:rPr>
          <w:rFonts w:ascii="Arial" w:eastAsia="Calibri" w:hAnsi="Arial" w:cs="Arial"/>
          <w:sz w:val="24"/>
          <w:szCs w:val="24"/>
          <w:lang w:val="es-PE"/>
        </w:rPr>
        <w:t>.</w:t>
      </w:r>
    </w:p>
    <w:p w14:paraId="4F5524F8" w14:textId="044BD87C" w:rsidR="00563F34" w:rsidRPr="00563F34" w:rsidRDefault="00563F34" w:rsidP="00563F34">
      <w:pPr>
        <w:widowControl w:val="0"/>
        <w:autoSpaceDE w:val="0"/>
        <w:autoSpaceDN w:val="0"/>
        <w:spacing w:after="0" w:line="360" w:lineRule="auto"/>
        <w:ind w:left="851" w:hanging="851"/>
        <w:rPr>
          <w:rFonts w:ascii="Arial" w:eastAsia="Calibri" w:hAnsi="Arial" w:cs="Arial"/>
          <w:sz w:val="24"/>
          <w:szCs w:val="24"/>
          <w:lang w:val="es-PE"/>
        </w:rPr>
      </w:pPr>
      <w:r w:rsidRPr="00563F34">
        <w:rPr>
          <w:rFonts w:ascii="Arial" w:eastAsia="Calibri" w:hAnsi="Arial" w:cs="Arial"/>
          <w:sz w:val="24"/>
          <w:szCs w:val="24"/>
          <w:lang w:val="es-PE"/>
        </w:rPr>
        <w:t xml:space="preserve">             La responsabilidad es un valor que está en la conciencia de la persona y que se encuentra íntimamente relacionada con la ética y la justicia, permitiendo un actuar correcto y consecuente en la toma de decisiones de diversa índole.</w:t>
      </w:r>
    </w:p>
    <w:p w14:paraId="10782965"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b/>
          <w:sz w:val="24"/>
          <w:szCs w:val="24"/>
          <w:lang w:val="es-PE"/>
        </w:rPr>
      </w:pPr>
      <w:r w:rsidRPr="00563F34">
        <w:rPr>
          <w:rFonts w:ascii="Arial" w:eastAsia="Calibri" w:hAnsi="Arial" w:cs="Arial"/>
          <w:b/>
          <w:sz w:val="24"/>
          <w:szCs w:val="24"/>
          <w:lang w:val="es-PE"/>
        </w:rPr>
        <w:t xml:space="preserve">             SOLIDARIDAD</w:t>
      </w:r>
    </w:p>
    <w:p w14:paraId="6CD8BF5C"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sz w:val="24"/>
          <w:szCs w:val="24"/>
          <w:lang w:val="es-PE"/>
        </w:rPr>
      </w:pPr>
      <w:r w:rsidRPr="00563F34">
        <w:rPr>
          <w:rFonts w:ascii="Arial" w:eastAsia="Calibri" w:hAnsi="Arial" w:cs="Arial"/>
          <w:sz w:val="24"/>
          <w:szCs w:val="24"/>
          <w:lang w:val="es-PE"/>
        </w:rPr>
        <w:t xml:space="preserve">              Es el apoyo incondicional a las personas para adoptar una actitud de empatía y comprensión de los intereses, inquietudes y necesidades del prójimo.</w:t>
      </w:r>
    </w:p>
    <w:p w14:paraId="52322B0D"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b/>
          <w:sz w:val="24"/>
          <w:szCs w:val="24"/>
          <w:lang w:val="es-PE"/>
        </w:rPr>
      </w:pPr>
      <w:r w:rsidRPr="00563F34">
        <w:rPr>
          <w:rFonts w:ascii="Arial" w:eastAsia="Calibri" w:hAnsi="Arial" w:cs="Arial"/>
          <w:b/>
          <w:sz w:val="24"/>
          <w:szCs w:val="24"/>
          <w:lang w:val="es-PE"/>
        </w:rPr>
        <w:t xml:space="preserve">             AMOR</w:t>
      </w:r>
    </w:p>
    <w:p w14:paraId="69AA6AA9"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sz w:val="24"/>
          <w:szCs w:val="24"/>
          <w:lang w:val="es-PE"/>
        </w:rPr>
      </w:pPr>
      <w:r w:rsidRPr="00563F34">
        <w:rPr>
          <w:rFonts w:ascii="Arial" w:eastAsia="Calibri" w:hAnsi="Arial" w:cs="Arial"/>
          <w:sz w:val="24"/>
          <w:szCs w:val="24"/>
          <w:lang w:val="es-PE"/>
        </w:rPr>
        <w:t xml:space="preserve">             Es uno de los valores más importantes del ser humano, que representa la fuerza que nos impulsa a actuar de manera desinteresada y bondadosa, así mismo implica comprender, servir, dar, respetar y compartir, tal y como Jesucristo nos enseñó.</w:t>
      </w:r>
    </w:p>
    <w:p w14:paraId="49CAC689"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b/>
          <w:sz w:val="24"/>
          <w:szCs w:val="24"/>
          <w:lang w:val="es-PE"/>
        </w:rPr>
      </w:pPr>
      <w:r w:rsidRPr="00563F34">
        <w:rPr>
          <w:rFonts w:ascii="Arial" w:eastAsia="Calibri" w:hAnsi="Arial" w:cs="Arial"/>
          <w:b/>
          <w:sz w:val="24"/>
          <w:szCs w:val="24"/>
          <w:lang w:val="es-PE"/>
        </w:rPr>
        <w:t xml:space="preserve">            JUSTICIA</w:t>
      </w:r>
    </w:p>
    <w:p w14:paraId="032F5A41"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sz w:val="24"/>
          <w:szCs w:val="24"/>
          <w:lang w:val="es-PE"/>
        </w:rPr>
      </w:pPr>
      <w:r w:rsidRPr="00563F34">
        <w:rPr>
          <w:rFonts w:ascii="Arial" w:eastAsia="Calibri" w:hAnsi="Arial" w:cs="Arial"/>
          <w:sz w:val="24"/>
          <w:szCs w:val="24"/>
          <w:lang w:val="es-PE"/>
        </w:rPr>
        <w:t xml:space="preserve">            Valor que implica obrar y juzgar respetando la verdad y practicando la equidad en todo momento, teniendo como guía la autenticidad y la responsabilidad democrática.</w:t>
      </w:r>
    </w:p>
    <w:p w14:paraId="4AA612FB"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b/>
          <w:sz w:val="24"/>
          <w:szCs w:val="24"/>
          <w:lang w:val="es-PE"/>
        </w:rPr>
      </w:pPr>
      <w:r w:rsidRPr="00563F34">
        <w:rPr>
          <w:rFonts w:ascii="Arial" w:eastAsia="Calibri" w:hAnsi="Arial" w:cs="Arial"/>
          <w:b/>
          <w:sz w:val="24"/>
          <w:szCs w:val="24"/>
          <w:lang w:val="es-PE"/>
        </w:rPr>
        <w:t xml:space="preserve">            HONESTIDAD</w:t>
      </w:r>
    </w:p>
    <w:p w14:paraId="6032F6D5"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sz w:val="24"/>
          <w:szCs w:val="24"/>
          <w:lang w:val="es-PE"/>
        </w:rPr>
      </w:pPr>
      <w:r w:rsidRPr="00563F34">
        <w:rPr>
          <w:rFonts w:ascii="Arial" w:eastAsia="Calibri" w:hAnsi="Arial" w:cs="Arial"/>
          <w:sz w:val="24"/>
          <w:szCs w:val="24"/>
          <w:lang w:val="es-PE"/>
        </w:rPr>
        <w:t xml:space="preserve">            Se define como el valor de hablar y actuar con sinceridad y veracidad, mostrando respeto hacia los demás teniendo integridad y conciencia de sí mismo.</w:t>
      </w:r>
    </w:p>
    <w:p w14:paraId="1E343D72"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b/>
          <w:sz w:val="24"/>
          <w:szCs w:val="24"/>
          <w:lang w:val="es-PE"/>
        </w:rPr>
      </w:pPr>
      <w:r w:rsidRPr="00563F34">
        <w:rPr>
          <w:rFonts w:ascii="Arial" w:eastAsia="Calibri" w:hAnsi="Arial" w:cs="Arial"/>
          <w:b/>
          <w:sz w:val="24"/>
          <w:szCs w:val="24"/>
          <w:lang w:val="es-PE"/>
        </w:rPr>
        <w:t xml:space="preserve">             EMPATÍA</w:t>
      </w:r>
    </w:p>
    <w:p w14:paraId="5525FFC0" w14:textId="77777777" w:rsidR="00563F34" w:rsidRPr="00563F34" w:rsidRDefault="00563F34" w:rsidP="00563F34">
      <w:pPr>
        <w:widowControl w:val="0"/>
        <w:autoSpaceDE w:val="0"/>
        <w:autoSpaceDN w:val="0"/>
        <w:spacing w:after="0" w:line="360" w:lineRule="auto"/>
        <w:ind w:left="851" w:hanging="851"/>
        <w:rPr>
          <w:rFonts w:ascii="Arial" w:eastAsia="Calibri" w:hAnsi="Arial" w:cs="Arial"/>
          <w:sz w:val="24"/>
          <w:szCs w:val="24"/>
          <w:lang w:val="es-PE"/>
        </w:rPr>
      </w:pPr>
      <w:r w:rsidRPr="00563F34">
        <w:rPr>
          <w:rFonts w:ascii="Arial" w:eastAsia="Calibri" w:hAnsi="Arial" w:cs="Arial"/>
          <w:sz w:val="24"/>
          <w:szCs w:val="24"/>
          <w:lang w:val="es-PE"/>
        </w:rPr>
        <w:t xml:space="preserve">              Valor que implica la capacidad de identificarse y establecer una conexión con otra persona, a fin de comprender y sentir sus emociones y pensamientos.</w:t>
      </w:r>
    </w:p>
    <w:p w14:paraId="77A71A3E" w14:textId="60A6AFC3" w:rsidR="00563F34" w:rsidRPr="00563F34" w:rsidRDefault="00563F34" w:rsidP="00942096">
      <w:pPr>
        <w:spacing w:after="0" w:line="360" w:lineRule="auto"/>
        <w:ind w:left="720"/>
        <w:contextualSpacing/>
        <w:jc w:val="both"/>
        <w:rPr>
          <w:rFonts w:ascii="Calibri" w:eastAsia="Calibri" w:hAnsi="Calibri" w:cs="Calibri"/>
          <w:color w:val="0070C0"/>
          <w:sz w:val="24"/>
          <w:szCs w:val="24"/>
          <w:lang w:val="es-PE" w:eastAsia="es-ES" w:bidi="es-ES"/>
        </w:rPr>
      </w:pPr>
    </w:p>
    <w:p w14:paraId="75B1B3C3" w14:textId="77777777" w:rsidR="00563F34" w:rsidRPr="00F04F80" w:rsidRDefault="00563F34" w:rsidP="00942096">
      <w:pPr>
        <w:spacing w:after="0" w:line="360" w:lineRule="auto"/>
        <w:ind w:left="720"/>
        <w:contextualSpacing/>
        <w:jc w:val="both"/>
        <w:rPr>
          <w:rFonts w:ascii="Calibri" w:eastAsia="Calibri" w:hAnsi="Calibri" w:cs="Calibri"/>
          <w:color w:val="0070C0"/>
          <w:sz w:val="24"/>
          <w:szCs w:val="24"/>
          <w:lang w:val="es-ES" w:eastAsia="es-ES" w:bidi="es-ES"/>
        </w:rPr>
      </w:pPr>
    </w:p>
    <w:p w14:paraId="761CA716" w14:textId="41DD09A5" w:rsidR="00B93290" w:rsidRPr="00365599" w:rsidRDefault="00D57B3C">
      <w:pPr>
        <w:rPr>
          <w:rFonts w:ascii="Arial" w:hAnsi="Arial" w:cs="Arial"/>
          <w:b/>
          <w:sz w:val="36"/>
          <w:szCs w:val="36"/>
          <w:lang w:val="es-MX"/>
        </w:rPr>
      </w:pPr>
      <w:r w:rsidRPr="00365599">
        <w:rPr>
          <w:rFonts w:ascii="Arial" w:hAnsi="Arial" w:cs="Arial"/>
          <w:b/>
          <w:sz w:val="36"/>
          <w:szCs w:val="36"/>
          <w:lang w:val="es-MX"/>
        </w:rPr>
        <w:t>VI</w:t>
      </w:r>
      <w:r w:rsidR="008050B5" w:rsidRPr="00365599">
        <w:rPr>
          <w:rFonts w:ascii="Arial" w:hAnsi="Arial" w:cs="Arial"/>
          <w:b/>
          <w:sz w:val="36"/>
          <w:szCs w:val="36"/>
          <w:lang w:val="es-MX"/>
        </w:rPr>
        <w:t xml:space="preserve">. </w:t>
      </w:r>
      <w:r w:rsidR="00B93290" w:rsidRPr="00365599">
        <w:rPr>
          <w:rFonts w:ascii="Arial" w:hAnsi="Arial" w:cs="Arial"/>
          <w:b/>
          <w:sz w:val="36"/>
          <w:szCs w:val="36"/>
          <w:lang w:val="es-MX"/>
        </w:rPr>
        <w:t>Necesidades de aprendizaje</w:t>
      </w:r>
      <w:r w:rsidR="00A6273A" w:rsidRPr="00365599">
        <w:rPr>
          <w:rFonts w:ascii="Arial" w:hAnsi="Arial" w:cs="Arial"/>
          <w:b/>
          <w:sz w:val="36"/>
          <w:szCs w:val="36"/>
          <w:lang w:val="es-MX"/>
        </w:rPr>
        <w:t xml:space="preserve"> </w:t>
      </w:r>
    </w:p>
    <w:p w14:paraId="57C7D316" w14:textId="77777777" w:rsidR="00913A10" w:rsidRPr="00F04F80" w:rsidRDefault="00913A10">
      <w:pPr>
        <w:rPr>
          <w:rFonts w:ascii="AR CENA" w:hAnsi="AR CENA"/>
          <w:b/>
          <w:color w:val="0070C0"/>
          <w:sz w:val="36"/>
          <w:szCs w:val="36"/>
          <w:lang w:val="es-MX"/>
        </w:rPr>
      </w:pPr>
    </w:p>
    <w:tbl>
      <w:tblPr>
        <w:tblStyle w:val="Tablaconcuadrcula"/>
        <w:tblW w:w="0" w:type="auto"/>
        <w:tblLook w:val="04A0" w:firstRow="1" w:lastRow="0" w:firstColumn="1" w:lastColumn="0" w:noHBand="0" w:noVBand="1"/>
      </w:tblPr>
      <w:tblGrid>
        <w:gridCol w:w="2629"/>
        <w:gridCol w:w="2259"/>
        <w:gridCol w:w="2147"/>
        <w:gridCol w:w="2347"/>
      </w:tblGrid>
      <w:tr w:rsidR="00913A10" w:rsidRPr="00CA5E6D" w14:paraId="4E9D904A" w14:textId="77777777" w:rsidTr="00913A10">
        <w:tc>
          <w:tcPr>
            <w:tcW w:w="2629" w:type="dxa"/>
            <w:shd w:val="clear" w:color="auto" w:fill="8EAADB" w:themeFill="accent5" w:themeFillTint="99"/>
          </w:tcPr>
          <w:p w14:paraId="6E0680A9" w14:textId="77777777" w:rsidR="00913A10" w:rsidRPr="00CA5E6D" w:rsidRDefault="00913A10" w:rsidP="00365599">
            <w:pPr>
              <w:jc w:val="center"/>
              <w:rPr>
                <w:rFonts w:cstheme="minorHAnsi"/>
                <w:b/>
                <w:bCs/>
              </w:rPr>
            </w:pPr>
            <w:r w:rsidRPr="00CA5E6D">
              <w:rPr>
                <w:rFonts w:cstheme="minorHAnsi"/>
                <w:b/>
                <w:bCs/>
              </w:rPr>
              <w:t>PROBLEMÁTICA</w:t>
            </w:r>
          </w:p>
        </w:tc>
        <w:tc>
          <w:tcPr>
            <w:tcW w:w="2259" w:type="dxa"/>
            <w:shd w:val="clear" w:color="auto" w:fill="8EAADB" w:themeFill="accent5" w:themeFillTint="99"/>
          </w:tcPr>
          <w:p w14:paraId="0A82D3E6" w14:textId="77777777" w:rsidR="00913A10" w:rsidRPr="00CA5E6D" w:rsidRDefault="00913A10" w:rsidP="00365599">
            <w:pPr>
              <w:jc w:val="center"/>
              <w:rPr>
                <w:rFonts w:cstheme="minorHAnsi"/>
                <w:b/>
                <w:bCs/>
              </w:rPr>
            </w:pPr>
            <w:r w:rsidRPr="00CA5E6D">
              <w:rPr>
                <w:rFonts w:cstheme="minorHAnsi"/>
                <w:b/>
                <w:bCs/>
              </w:rPr>
              <w:t>CAUSAS</w:t>
            </w:r>
          </w:p>
        </w:tc>
        <w:tc>
          <w:tcPr>
            <w:tcW w:w="2147" w:type="dxa"/>
            <w:shd w:val="clear" w:color="auto" w:fill="8EAADB" w:themeFill="accent5" w:themeFillTint="99"/>
          </w:tcPr>
          <w:p w14:paraId="5807E5CF" w14:textId="77777777" w:rsidR="00913A10" w:rsidRPr="00CA5E6D" w:rsidRDefault="00913A10" w:rsidP="00365599">
            <w:pPr>
              <w:jc w:val="center"/>
              <w:rPr>
                <w:rFonts w:cstheme="minorHAnsi"/>
                <w:b/>
                <w:bCs/>
              </w:rPr>
            </w:pPr>
            <w:r w:rsidRPr="00CA5E6D">
              <w:rPr>
                <w:rFonts w:cstheme="minorHAnsi"/>
                <w:b/>
                <w:bCs/>
              </w:rPr>
              <w:t>ALTERNATIVAS DE SOLUCIÓN</w:t>
            </w:r>
          </w:p>
        </w:tc>
        <w:tc>
          <w:tcPr>
            <w:tcW w:w="2347" w:type="dxa"/>
            <w:shd w:val="clear" w:color="auto" w:fill="8EAADB" w:themeFill="accent5" w:themeFillTint="99"/>
          </w:tcPr>
          <w:p w14:paraId="42082C70" w14:textId="77777777" w:rsidR="00913A10" w:rsidRPr="00CA5E6D" w:rsidRDefault="00913A10" w:rsidP="00365599">
            <w:pPr>
              <w:jc w:val="center"/>
              <w:rPr>
                <w:rFonts w:cstheme="minorHAnsi"/>
                <w:b/>
                <w:bCs/>
              </w:rPr>
            </w:pPr>
            <w:r w:rsidRPr="00CA5E6D">
              <w:rPr>
                <w:rFonts w:cstheme="minorHAnsi"/>
                <w:b/>
                <w:bCs/>
              </w:rPr>
              <w:t>NECESIDADES DE APRENDIZAJE</w:t>
            </w:r>
          </w:p>
        </w:tc>
      </w:tr>
      <w:tr w:rsidR="00913A10" w:rsidRPr="00365599" w14:paraId="78BA7EB1" w14:textId="77777777" w:rsidTr="00913A10">
        <w:tc>
          <w:tcPr>
            <w:tcW w:w="2629" w:type="dxa"/>
          </w:tcPr>
          <w:p w14:paraId="0DB54B4A" w14:textId="77777777" w:rsidR="00913A10" w:rsidRPr="00D210CE" w:rsidRDefault="00913A10" w:rsidP="007610B1">
            <w:pPr>
              <w:pStyle w:val="Prrafodelista"/>
              <w:numPr>
                <w:ilvl w:val="0"/>
                <w:numId w:val="320"/>
              </w:numPr>
              <w:jc w:val="both"/>
              <w:rPr>
                <w:rFonts w:cstheme="minorHAnsi"/>
                <w:b/>
                <w:bCs/>
              </w:rPr>
            </w:pPr>
            <w:r w:rsidRPr="00D210CE">
              <w:rPr>
                <w:rFonts w:cstheme="minorHAnsi"/>
                <w:b/>
                <w:bCs/>
              </w:rPr>
              <w:t>CONDUCTAS INADECUADAS QUE DIFICULTAN LA SANA CONVIVENCIA ESCOLAR.</w:t>
            </w:r>
          </w:p>
        </w:tc>
        <w:tc>
          <w:tcPr>
            <w:tcW w:w="2259" w:type="dxa"/>
            <w:shd w:val="clear" w:color="auto" w:fill="auto"/>
          </w:tcPr>
          <w:p w14:paraId="7F1618A4" w14:textId="77777777" w:rsidR="00913A10" w:rsidRPr="00CA5E6D" w:rsidRDefault="00913A10" w:rsidP="007610B1">
            <w:pPr>
              <w:pStyle w:val="Prrafodelista"/>
              <w:numPr>
                <w:ilvl w:val="0"/>
                <w:numId w:val="321"/>
              </w:numPr>
              <w:ind w:left="305" w:right="262" w:hanging="283"/>
              <w:jc w:val="both"/>
              <w:rPr>
                <w:rFonts w:eastAsia="Times New Roman" w:cstheme="minorHAnsi"/>
                <w:sz w:val="18"/>
                <w:szCs w:val="18"/>
              </w:rPr>
            </w:pPr>
            <w:r w:rsidRPr="00CA5E6D">
              <w:rPr>
                <w:rFonts w:eastAsia="Times New Roman" w:cstheme="minorHAnsi"/>
                <w:sz w:val="18"/>
                <w:szCs w:val="18"/>
              </w:rPr>
              <w:t>Padres indiferentes y permisivos que no se involucran en los comportamientos de los estudiantes.</w:t>
            </w:r>
          </w:p>
          <w:p w14:paraId="0DBC45B7" w14:textId="77777777" w:rsidR="00913A10" w:rsidRPr="00CA5E6D" w:rsidRDefault="00913A10" w:rsidP="007610B1">
            <w:pPr>
              <w:pStyle w:val="Prrafodelista"/>
              <w:numPr>
                <w:ilvl w:val="0"/>
                <w:numId w:val="321"/>
              </w:numPr>
              <w:ind w:left="305" w:right="262" w:hanging="283"/>
              <w:jc w:val="both"/>
              <w:rPr>
                <w:rFonts w:eastAsia="Times New Roman" w:cstheme="minorHAnsi"/>
                <w:sz w:val="18"/>
                <w:szCs w:val="18"/>
              </w:rPr>
            </w:pPr>
            <w:r w:rsidRPr="00CA5E6D">
              <w:rPr>
                <w:rFonts w:eastAsia="Times New Roman" w:cstheme="minorHAnsi"/>
                <w:sz w:val="18"/>
                <w:szCs w:val="18"/>
              </w:rPr>
              <w:t xml:space="preserve">Estudiantes que provienen de hogares disfuncionales. </w:t>
            </w:r>
          </w:p>
          <w:p w14:paraId="0ACB33F5" w14:textId="77777777" w:rsidR="00913A10" w:rsidRPr="00CA5E6D" w:rsidRDefault="00913A10" w:rsidP="007610B1">
            <w:pPr>
              <w:pStyle w:val="Prrafodelista"/>
              <w:numPr>
                <w:ilvl w:val="0"/>
                <w:numId w:val="321"/>
              </w:numPr>
              <w:ind w:left="305" w:right="262" w:hanging="283"/>
              <w:jc w:val="both"/>
              <w:rPr>
                <w:rFonts w:eastAsia="Times New Roman" w:cstheme="minorHAnsi"/>
                <w:sz w:val="18"/>
                <w:szCs w:val="18"/>
              </w:rPr>
            </w:pPr>
            <w:r w:rsidRPr="00CA5E6D">
              <w:rPr>
                <w:rFonts w:eastAsia="Times New Roman" w:cstheme="minorHAnsi"/>
                <w:sz w:val="18"/>
                <w:szCs w:val="18"/>
              </w:rPr>
              <w:t>Prácticas y comportamientos que exceden los niveles de confianza propios de la relación docente – estudiante.</w:t>
            </w:r>
          </w:p>
          <w:p w14:paraId="3094F381" w14:textId="77777777" w:rsidR="00913A10" w:rsidRPr="00CA5E6D" w:rsidRDefault="00913A10" w:rsidP="007610B1">
            <w:pPr>
              <w:pStyle w:val="Prrafodelista"/>
              <w:numPr>
                <w:ilvl w:val="0"/>
                <w:numId w:val="321"/>
              </w:numPr>
              <w:ind w:left="305" w:right="262" w:hanging="283"/>
              <w:jc w:val="both"/>
              <w:rPr>
                <w:rFonts w:eastAsia="Times New Roman" w:cstheme="minorHAnsi"/>
                <w:sz w:val="18"/>
                <w:szCs w:val="18"/>
              </w:rPr>
            </w:pPr>
            <w:r w:rsidRPr="00CA5E6D">
              <w:rPr>
                <w:rFonts w:eastAsia="Times New Roman" w:cstheme="minorHAnsi"/>
                <w:sz w:val="18"/>
                <w:szCs w:val="18"/>
              </w:rPr>
              <w:t xml:space="preserve">Ausencia de los </w:t>
            </w:r>
            <w:proofErr w:type="gramStart"/>
            <w:r w:rsidRPr="00CA5E6D">
              <w:rPr>
                <w:rFonts w:eastAsia="Times New Roman" w:cstheme="minorHAnsi"/>
                <w:sz w:val="18"/>
                <w:szCs w:val="18"/>
              </w:rPr>
              <w:t>PP.FF</w:t>
            </w:r>
            <w:proofErr w:type="gramEnd"/>
            <w:r w:rsidRPr="00CA5E6D">
              <w:rPr>
                <w:rFonts w:eastAsia="Times New Roman" w:cstheme="minorHAnsi"/>
                <w:sz w:val="18"/>
                <w:szCs w:val="18"/>
              </w:rPr>
              <w:t xml:space="preserve"> a las citaciones </w:t>
            </w:r>
            <w:r w:rsidRPr="00CA5E6D">
              <w:rPr>
                <w:rFonts w:eastAsia="Times New Roman" w:cstheme="minorHAnsi"/>
                <w:sz w:val="18"/>
                <w:szCs w:val="18"/>
              </w:rPr>
              <w:lastRenderedPageBreak/>
              <w:t>programadas para su atención.</w:t>
            </w:r>
          </w:p>
        </w:tc>
        <w:tc>
          <w:tcPr>
            <w:tcW w:w="2147" w:type="dxa"/>
          </w:tcPr>
          <w:p w14:paraId="5D4E69DD" w14:textId="77777777" w:rsidR="00913A10" w:rsidRPr="00CA5E6D" w:rsidRDefault="00913A10" w:rsidP="007610B1">
            <w:pPr>
              <w:pStyle w:val="Prrafodelista"/>
              <w:numPr>
                <w:ilvl w:val="0"/>
                <w:numId w:val="321"/>
              </w:numPr>
              <w:spacing w:line="256" w:lineRule="auto"/>
              <w:ind w:left="315" w:right="93" w:hanging="315"/>
              <w:jc w:val="both"/>
              <w:rPr>
                <w:rFonts w:eastAsia="Times New Roman" w:cstheme="minorHAnsi"/>
                <w:sz w:val="18"/>
                <w:szCs w:val="18"/>
              </w:rPr>
            </w:pPr>
            <w:r w:rsidRPr="00CA5E6D">
              <w:rPr>
                <w:rFonts w:eastAsia="Times New Roman" w:cstheme="minorHAnsi"/>
                <w:sz w:val="18"/>
                <w:szCs w:val="18"/>
              </w:rPr>
              <w:lastRenderedPageBreak/>
              <w:t>Escuela de Padres, referente los temas de convivencia y habilidades blandas.</w:t>
            </w:r>
          </w:p>
          <w:p w14:paraId="2440207F" w14:textId="77777777" w:rsidR="00913A10" w:rsidRPr="00CA5E6D" w:rsidRDefault="00913A10" w:rsidP="007610B1">
            <w:pPr>
              <w:pStyle w:val="Prrafodelista"/>
              <w:numPr>
                <w:ilvl w:val="0"/>
                <w:numId w:val="321"/>
              </w:numPr>
              <w:ind w:left="315" w:hanging="315"/>
              <w:jc w:val="both"/>
              <w:rPr>
                <w:rFonts w:cstheme="minorHAnsi"/>
              </w:rPr>
            </w:pPr>
            <w:r w:rsidRPr="00CA5E6D">
              <w:rPr>
                <w:rFonts w:cstheme="minorHAnsi"/>
              </w:rPr>
              <w:t>Incidir en la socialización y ejecución el Reglamento Interno.</w:t>
            </w:r>
          </w:p>
          <w:p w14:paraId="4B2B807A" w14:textId="77777777" w:rsidR="00913A10" w:rsidRPr="00CA5E6D" w:rsidRDefault="00913A10" w:rsidP="007610B1">
            <w:pPr>
              <w:pStyle w:val="Prrafodelista"/>
              <w:numPr>
                <w:ilvl w:val="0"/>
                <w:numId w:val="321"/>
              </w:numPr>
              <w:ind w:left="315" w:hanging="315"/>
              <w:jc w:val="both"/>
              <w:rPr>
                <w:rFonts w:cstheme="minorHAnsi"/>
              </w:rPr>
            </w:pPr>
            <w:r w:rsidRPr="00CA5E6D">
              <w:rPr>
                <w:rFonts w:cstheme="minorHAnsi"/>
              </w:rPr>
              <w:t>Fomentar el buen trato en las relaciones interpersonales de toda la comunidad educativa.</w:t>
            </w:r>
          </w:p>
          <w:p w14:paraId="5EECA814" w14:textId="77777777" w:rsidR="00913A10" w:rsidRPr="00CA5E6D" w:rsidRDefault="00913A10" w:rsidP="007610B1">
            <w:pPr>
              <w:pStyle w:val="Prrafodelista"/>
              <w:numPr>
                <w:ilvl w:val="0"/>
                <w:numId w:val="321"/>
              </w:numPr>
              <w:ind w:left="335" w:hanging="305"/>
              <w:jc w:val="both"/>
              <w:rPr>
                <w:rFonts w:cstheme="minorHAnsi"/>
              </w:rPr>
            </w:pPr>
            <w:r w:rsidRPr="00CA5E6D">
              <w:rPr>
                <w:rFonts w:cstheme="minorHAnsi"/>
              </w:rPr>
              <w:lastRenderedPageBreak/>
              <w:t>Promover el respeto a las normas de convivencia.</w:t>
            </w:r>
          </w:p>
          <w:p w14:paraId="37F8E65A" w14:textId="77777777" w:rsidR="00913A10" w:rsidRPr="00CA5E6D" w:rsidRDefault="00913A10" w:rsidP="007610B1">
            <w:pPr>
              <w:pStyle w:val="Prrafodelista"/>
              <w:numPr>
                <w:ilvl w:val="0"/>
                <w:numId w:val="321"/>
              </w:numPr>
              <w:ind w:left="335" w:hanging="305"/>
              <w:jc w:val="both"/>
              <w:rPr>
                <w:rFonts w:cstheme="minorHAnsi"/>
              </w:rPr>
            </w:pPr>
            <w:r w:rsidRPr="00CA5E6D">
              <w:rPr>
                <w:rFonts w:cstheme="minorHAnsi"/>
              </w:rPr>
              <w:t>Corrección de faltas mediante exposiciones y/o juego de roles.</w:t>
            </w:r>
          </w:p>
          <w:p w14:paraId="62A9D16D" w14:textId="77777777" w:rsidR="00913A10" w:rsidRPr="00CA5E6D" w:rsidRDefault="00913A10" w:rsidP="007610B1">
            <w:pPr>
              <w:pStyle w:val="Prrafodelista"/>
              <w:numPr>
                <w:ilvl w:val="0"/>
                <w:numId w:val="321"/>
              </w:numPr>
              <w:ind w:left="285" w:hanging="255"/>
              <w:jc w:val="both"/>
              <w:rPr>
                <w:rFonts w:cstheme="minorHAnsi"/>
              </w:rPr>
            </w:pPr>
            <w:r w:rsidRPr="00CA5E6D">
              <w:rPr>
                <w:rFonts w:cstheme="minorHAnsi"/>
              </w:rPr>
              <w:t>Otorgar responsabilidades a los estudiantes, con la finalidad de convertirlos en líderes positivos.</w:t>
            </w:r>
          </w:p>
          <w:p w14:paraId="27D42E6C" w14:textId="77777777" w:rsidR="00913A10" w:rsidRPr="00CA5E6D" w:rsidRDefault="00913A10" w:rsidP="007610B1">
            <w:pPr>
              <w:pStyle w:val="Prrafodelista"/>
              <w:numPr>
                <w:ilvl w:val="0"/>
                <w:numId w:val="321"/>
              </w:numPr>
              <w:ind w:left="285" w:hanging="283"/>
              <w:jc w:val="both"/>
              <w:rPr>
                <w:rFonts w:cstheme="minorHAnsi"/>
              </w:rPr>
            </w:pPr>
            <w:r w:rsidRPr="00CA5E6D">
              <w:rPr>
                <w:rFonts w:cstheme="minorHAnsi"/>
              </w:rPr>
              <w:t xml:space="preserve">Implementación de talleres, charlas y círculos de interaprendizaje. </w:t>
            </w:r>
          </w:p>
        </w:tc>
        <w:tc>
          <w:tcPr>
            <w:tcW w:w="2347" w:type="dxa"/>
          </w:tcPr>
          <w:p w14:paraId="1205A753" w14:textId="77777777" w:rsidR="00913A10" w:rsidRPr="00CA5E6D" w:rsidRDefault="00913A10" w:rsidP="007610B1">
            <w:pPr>
              <w:pStyle w:val="Prrafodelista"/>
              <w:numPr>
                <w:ilvl w:val="0"/>
                <w:numId w:val="321"/>
              </w:numPr>
              <w:ind w:left="233" w:hanging="233"/>
              <w:jc w:val="both"/>
              <w:rPr>
                <w:rFonts w:cstheme="minorHAnsi"/>
              </w:rPr>
            </w:pPr>
            <w:r w:rsidRPr="00CA5E6D">
              <w:rPr>
                <w:rFonts w:cstheme="minorHAnsi"/>
              </w:rPr>
              <w:lastRenderedPageBreak/>
              <w:t>Desarrollo de las Competencias comunicativas para fomentar el buen trato.</w:t>
            </w:r>
          </w:p>
          <w:p w14:paraId="7DF0D691" w14:textId="77777777" w:rsidR="00913A10" w:rsidRPr="00CA5E6D" w:rsidRDefault="00913A10" w:rsidP="007610B1">
            <w:pPr>
              <w:pStyle w:val="Prrafodelista"/>
              <w:numPr>
                <w:ilvl w:val="0"/>
                <w:numId w:val="321"/>
              </w:numPr>
              <w:ind w:left="233" w:hanging="233"/>
              <w:jc w:val="both"/>
              <w:rPr>
                <w:rFonts w:cstheme="minorHAnsi"/>
              </w:rPr>
            </w:pPr>
            <w:r w:rsidRPr="00CA5E6D">
              <w:rPr>
                <w:rFonts w:cstheme="minorHAnsi"/>
              </w:rPr>
              <w:t>Apoyo sicológico a los estudiantes que no regulan sus emociones debido a que provienen de hogares disfuncionales.</w:t>
            </w:r>
          </w:p>
          <w:p w14:paraId="1B647A74" w14:textId="77777777" w:rsidR="00913A10" w:rsidRPr="00CA5E6D" w:rsidRDefault="00913A10" w:rsidP="00365599">
            <w:pPr>
              <w:jc w:val="both"/>
              <w:rPr>
                <w:rFonts w:cstheme="minorHAnsi"/>
              </w:rPr>
            </w:pPr>
          </w:p>
        </w:tc>
      </w:tr>
      <w:tr w:rsidR="00913A10" w:rsidRPr="00CA5E6D" w14:paraId="108F38D6" w14:textId="77777777" w:rsidTr="00913A10">
        <w:tc>
          <w:tcPr>
            <w:tcW w:w="2629" w:type="dxa"/>
          </w:tcPr>
          <w:p w14:paraId="259B423D" w14:textId="77777777" w:rsidR="00913A10" w:rsidRPr="00D210CE" w:rsidRDefault="00913A10" w:rsidP="007610B1">
            <w:pPr>
              <w:pStyle w:val="Prrafodelista"/>
              <w:numPr>
                <w:ilvl w:val="0"/>
                <w:numId w:val="320"/>
              </w:numPr>
              <w:jc w:val="both"/>
              <w:rPr>
                <w:rFonts w:cstheme="minorHAnsi"/>
                <w:b/>
                <w:bCs/>
              </w:rPr>
            </w:pPr>
            <w:r w:rsidRPr="00D210CE">
              <w:rPr>
                <w:rFonts w:cstheme="minorHAnsi"/>
                <w:b/>
                <w:bCs/>
              </w:rPr>
              <w:t>ESCASA VIVENCIA DE LOS VALORES CÍVICO-PATRIÓTICOS E INSTITUCIONALES.</w:t>
            </w:r>
          </w:p>
        </w:tc>
        <w:tc>
          <w:tcPr>
            <w:tcW w:w="2259" w:type="dxa"/>
          </w:tcPr>
          <w:p w14:paraId="5048F467" w14:textId="77777777" w:rsidR="00913A10" w:rsidRPr="00CA5E6D" w:rsidRDefault="00913A10" w:rsidP="007610B1">
            <w:pPr>
              <w:pStyle w:val="Prrafodelista"/>
              <w:numPr>
                <w:ilvl w:val="0"/>
                <w:numId w:val="322"/>
              </w:numPr>
              <w:spacing w:before="3"/>
              <w:ind w:left="255" w:right="209" w:hanging="255"/>
              <w:jc w:val="both"/>
              <w:rPr>
                <w:rFonts w:eastAsia="Times New Roman" w:cstheme="minorHAnsi"/>
                <w:sz w:val="18"/>
                <w:szCs w:val="18"/>
              </w:rPr>
            </w:pPr>
            <w:r w:rsidRPr="00CA5E6D">
              <w:rPr>
                <w:rFonts w:eastAsia="Times New Roman" w:cstheme="minorHAnsi"/>
                <w:sz w:val="18"/>
                <w:szCs w:val="18"/>
              </w:rPr>
              <w:t>Falta de formación y desconocimiento cívico- patriótico desde casa.</w:t>
            </w:r>
          </w:p>
          <w:p w14:paraId="19D4EFE2" w14:textId="77777777" w:rsidR="00913A10" w:rsidRPr="00CA5E6D" w:rsidRDefault="00913A10" w:rsidP="007610B1">
            <w:pPr>
              <w:pStyle w:val="Prrafodelista"/>
              <w:numPr>
                <w:ilvl w:val="0"/>
                <w:numId w:val="322"/>
              </w:numPr>
              <w:spacing w:before="3"/>
              <w:ind w:left="255" w:right="209" w:hanging="255"/>
              <w:jc w:val="both"/>
              <w:rPr>
                <w:rFonts w:cstheme="minorHAnsi"/>
              </w:rPr>
            </w:pPr>
            <w:r w:rsidRPr="00CA5E6D">
              <w:rPr>
                <w:rFonts w:eastAsia="Times New Roman" w:cstheme="minorHAnsi"/>
                <w:sz w:val="18"/>
                <w:szCs w:val="18"/>
              </w:rPr>
              <w:t>Dificultad de algunos maestros para participar en las actividades de la IE a causa de su horario laboral.</w:t>
            </w:r>
          </w:p>
        </w:tc>
        <w:tc>
          <w:tcPr>
            <w:tcW w:w="2147" w:type="dxa"/>
          </w:tcPr>
          <w:p w14:paraId="19036A20" w14:textId="77777777" w:rsidR="00913A10" w:rsidRPr="00CA5E6D" w:rsidRDefault="00913A10" w:rsidP="007610B1">
            <w:pPr>
              <w:pStyle w:val="Prrafodelista"/>
              <w:numPr>
                <w:ilvl w:val="0"/>
                <w:numId w:val="321"/>
              </w:numPr>
              <w:tabs>
                <w:tab w:val="left" w:pos="2028"/>
              </w:tabs>
              <w:ind w:left="285" w:right="88" w:hanging="283"/>
              <w:jc w:val="both"/>
              <w:rPr>
                <w:rFonts w:eastAsia="Times New Roman" w:cstheme="minorHAnsi"/>
                <w:sz w:val="18"/>
                <w:szCs w:val="18"/>
              </w:rPr>
            </w:pPr>
            <w:r w:rsidRPr="00CA5E6D">
              <w:rPr>
                <w:rFonts w:eastAsia="Times New Roman" w:cstheme="minorHAnsi"/>
                <w:sz w:val="18"/>
                <w:szCs w:val="18"/>
              </w:rPr>
              <w:t>Retomar actividades de formación en el Nivel Primaria.</w:t>
            </w:r>
          </w:p>
          <w:p w14:paraId="330B09DE" w14:textId="77777777" w:rsidR="00913A10" w:rsidRPr="00CA5E6D" w:rsidRDefault="00913A10" w:rsidP="007610B1">
            <w:pPr>
              <w:pStyle w:val="Prrafodelista"/>
              <w:numPr>
                <w:ilvl w:val="0"/>
                <w:numId w:val="321"/>
              </w:numPr>
              <w:ind w:left="285" w:hanging="283"/>
              <w:jc w:val="both"/>
              <w:rPr>
                <w:rFonts w:cstheme="minorHAnsi"/>
              </w:rPr>
            </w:pPr>
            <w:r w:rsidRPr="00CA5E6D">
              <w:rPr>
                <w:rFonts w:cstheme="minorHAnsi"/>
              </w:rPr>
              <w:t>Mejorar la planificación de las actividades extracurriculares para lograr el máximo de participación docente.</w:t>
            </w:r>
          </w:p>
        </w:tc>
        <w:tc>
          <w:tcPr>
            <w:tcW w:w="2347" w:type="dxa"/>
          </w:tcPr>
          <w:p w14:paraId="498664FC" w14:textId="77777777" w:rsidR="00913A10" w:rsidRPr="00CA5E6D" w:rsidRDefault="00913A10" w:rsidP="007610B1">
            <w:pPr>
              <w:pStyle w:val="Prrafodelista"/>
              <w:numPr>
                <w:ilvl w:val="0"/>
                <w:numId w:val="321"/>
              </w:numPr>
              <w:ind w:left="233" w:hanging="233"/>
              <w:jc w:val="both"/>
              <w:rPr>
                <w:rFonts w:cstheme="minorHAnsi"/>
              </w:rPr>
            </w:pPr>
            <w:r w:rsidRPr="00CA5E6D">
              <w:rPr>
                <w:rFonts w:cstheme="minorHAnsi"/>
              </w:rPr>
              <w:t>Priorizar temáticas de canto y música en el Área de Arte y Cultura.</w:t>
            </w:r>
          </w:p>
          <w:p w14:paraId="43DD017F" w14:textId="77777777" w:rsidR="00913A10" w:rsidRPr="00CA5E6D" w:rsidRDefault="00913A10" w:rsidP="007610B1">
            <w:pPr>
              <w:pStyle w:val="Prrafodelista"/>
              <w:numPr>
                <w:ilvl w:val="0"/>
                <w:numId w:val="321"/>
              </w:numPr>
              <w:ind w:left="233" w:hanging="233"/>
              <w:jc w:val="both"/>
              <w:rPr>
                <w:rFonts w:cstheme="minorHAnsi"/>
              </w:rPr>
            </w:pPr>
            <w:r w:rsidRPr="00CA5E6D">
              <w:rPr>
                <w:rFonts w:cstheme="minorHAnsi"/>
              </w:rPr>
              <w:t>Desarrollar la conciencia ciudadana.</w:t>
            </w:r>
          </w:p>
        </w:tc>
      </w:tr>
      <w:tr w:rsidR="00913A10" w:rsidRPr="00365599" w14:paraId="0571A21A" w14:textId="77777777" w:rsidTr="00913A10">
        <w:tc>
          <w:tcPr>
            <w:tcW w:w="2629" w:type="dxa"/>
          </w:tcPr>
          <w:p w14:paraId="61841918" w14:textId="77777777" w:rsidR="00913A10" w:rsidRPr="00D210CE" w:rsidRDefault="00913A10" w:rsidP="007610B1">
            <w:pPr>
              <w:pStyle w:val="Prrafodelista"/>
              <w:numPr>
                <w:ilvl w:val="0"/>
                <w:numId w:val="320"/>
              </w:numPr>
              <w:jc w:val="both"/>
              <w:rPr>
                <w:rFonts w:cstheme="minorHAnsi"/>
                <w:b/>
                <w:bCs/>
              </w:rPr>
            </w:pPr>
            <w:r w:rsidRPr="00D210CE">
              <w:rPr>
                <w:rFonts w:cstheme="minorHAnsi"/>
                <w:b/>
                <w:bCs/>
              </w:rPr>
              <w:t>ESCASOS HÁBITOS DE LECTURA</w:t>
            </w:r>
          </w:p>
        </w:tc>
        <w:tc>
          <w:tcPr>
            <w:tcW w:w="2259" w:type="dxa"/>
          </w:tcPr>
          <w:p w14:paraId="23C3A621" w14:textId="77777777" w:rsidR="00913A10" w:rsidRPr="00CA5E6D" w:rsidRDefault="00913A10" w:rsidP="007610B1">
            <w:pPr>
              <w:pStyle w:val="Prrafodelista"/>
              <w:numPr>
                <w:ilvl w:val="0"/>
                <w:numId w:val="321"/>
              </w:numPr>
              <w:ind w:left="255" w:hanging="255"/>
              <w:jc w:val="both"/>
              <w:rPr>
                <w:rFonts w:cstheme="minorHAnsi"/>
              </w:rPr>
            </w:pPr>
            <w:r w:rsidRPr="00CA5E6D">
              <w:rPr>
                <w:rFonts w:cstheme="minorHAnsi"/>
              </w:rPr>
              <w:t>Desinterés por la actividad lectora.</w:t>
            </w:r>
          </w:p>
          <w:p w14:paraId="23C915DC" w14:textId="77777777" w:rsidR="00913A10" w:rsidRPr="00CA5E6D" w:rsidRDefault="00913A10" w:rsidP="007610B1">
            <w:pPr>
              <w:pStyle w:val="Prrafodelista"/>
              <w:numPr>
                <w:ilvl w:val="0"/>
                <w:numId w:val="321"/>
              </w:numPr>
              <w:ind w:left="255" w:hanging="255"/>
              <w:jc w:val="both"/>
              <w:rPr>
                <w:rFonts w:cstheme="minorHAnsi"/>
              </w:rPr>
            </w:pPr>
            <w:r>
              <w:rPr>
                <w:rFonts w:ascii="Times New Roman" w:eastAsia="Arial MT" w:hAnsi="Times New Roman" w:cs="Times New Roman"/>
                <w:bCs/>
                <w:szCs w:val="20"/>
              </w:rPr>
              <w:t>Ausencia</w:t>
            </w:r>
            <w:r w:rsidRPr="00CA5E6D">
              <w:rPr>
                <w:rFonts w:ascii="Times New Roman" w:eastAsia="Arial MT" w:hAnsi="Times New Roman" w:cs="Times New Roman"/>
                <w:bCs/>
                <w:szCs w:val="20"/>
              </w:rPr>
              <w:t xml:space="preserve"> lect</w:t>
            </w:r>
            <w:r>
              <w:rPr>
                <w:rFonts w:ascii="Times New Roman" w:eastAsia="Arial MT" w:hAnsi="Times New Roman" w:cs="Times New Roman"/>
                <w:bCs/>
                <w:szCs w:val="20"/>
              </w:rPr>
              <w:t>o</w:t>
            </w:r>
            <w:r w:rsidRPr="00CA5E6D">
              <w:rPr>
                <w:rFonts w:ascii="Times New Roman" w:eastAsia="Arial MT" w:hAnsi="Times New Roman" w:cs="Times New Roman"/>
                <w:bCs/>
                <w:szCs w:val="20"/>
              </w:rPr>
              <w:t>ra en casa u otro ambiente.</w:t>
            </w:r>
          </w:p>
          <w:p w14:paraId="7458528A" w14:textId="77777777" w:rsidR="00913A10" w:rsidRDefault="00913A10" w:rsidP="007610B1">
            <w:pPr>
              <w:pStyle w:val="Prrafodelista"/>
              <w:numPr>
                <w:ilvl w:val="0"/>
                <w:numId w:val="321"/>
              </w:numPr>
              <w:ind w:left="255" w:hanging="255"/>
              <w:jc w:val="both"/>
              <w:rPr>
                <w:rFonts w:cstheme="minorHAnsi"/>
              </w:rPr>
            </w:pPr>
            <w:r>
              <w:rPr>
                <w:rFonts w:cstheme="minorHAnsi"/>
              </w:rPr>
              <w:t>Acompañamiento insuficiente para cultivar y fortalecer el hábito lector.</w:t>
            </w:r>
          </w:p>
          <w:p w14:paraId="7B636C1E" w14:textId="77777777" w:rsidR="00913A10" w:rsidRPr="00CA5E6D" w:rsidRDefault="00913A10" w:rsidP="007610B1">
            <w:pPr>
              <w:pStyle w:val="Prrafodelista"/>
              <w:numPr>
                <w:ilvl w:val="0"/>
                <w:numId w:val="321"/>
              </w:numPr>
              <w:ind w:left="235" w:hanging="235"/>
              <w:jc w:val="both"/>
              <w:rPr>
                <w:rFonts w:cstheme="minorHAnsi"/>
              </w:rPr>
            </w:pPr>
            <w:r>
              <w:rPr>
                <w:rFonts w:cstheme="minorHAnsi"/>
              </w:rPr>
              <w:t xml:space="preserve">Uso y abuso de las redes sociales con consiguiente resultado en procrastinación. </w:t>
            </w:r>
          </w:p>
        </w:tc>
        <w:tc>
          <w:tcPr>
            <w:tcW w:w="2147" w:type="dxa"/>
          </w:tcPr>
          <w:p w14:paraId="3037C1FF" w14:textId="77777777" w:rsidR="00913A10" w:rsidRPr="00840372" w:rsidRDefault="00913A10" w:rsidP="007610B1">
            <w:pPr>
              <w:pStyle w:val="Prrafodelista"/>
              <w:numPr>
                <w:ilvl w:val="0"/>
                <w:numId w:val="321"/>
              </w:numPr>
              <w:ind w:left="293" w:hanging="283"/>
              <w:jc w:val="both"/>
              <w:rPr>
                <w:rFonts w:cstheme="minorHAnsi"/>
              </w:rPr>
            </w:pPr>
            <w:r w:rsidRPr="00840372">
              <w:rPr>
                <w:rFonts w:cstheme="minorHAnsi"/>
              </w:rPr>
              <w:t>Fomentar el hábito lector como objetivo transversal de todas las áreas.</w:t>
            </w:r>
          </w:p>
          <w:p w14:paraId="661A1A4B" w14:textId="77777777" w:rsidR="00913A10" w:rsidRPr="00840372" w:rsidRDefault="00913A10" w:rsidP="007610B1">
            <w:pPr>
              <w:pStyle w:val="Prrafodelista"/>
              <w:numPr>
                <w:ilvl w:val="0"/>
                <w:numId w:val="321"/>
              </w:numPr>
              <w:ind w:left="293" w:hanging="283"/>
              <w:jc w:val="both"/>
              <w:rPr>
                <w:rFonts w:cstheme="minorHAnsi"/>
              </w:rPr>
            </w:pPr>
            <w:r w:rsidRPr="00840372">
              <w:rPr>
                <w:rFonts w:cstheme="minorHAnsi"/>
              </w:rPr>
              <w:t>Continuar con estrategias como la “Maratón de lectura” mensualmente.</w:t>
            </w:r>
          </w:p>
          <w:p w14:paraId="126F941A" w14:textId="77777777" w:rsidR="00913A10" w:rsidRPr="00840372" w:rsidRDefault="00913A10" w:rsidP="007610B1">
            <w:pPr>
              <w:pStyle w:val="Prrafodelista"/>
              <w:numPr>
                <w:ilvl w:val="0"/>
                <w:numId w:val="321"/>
              </w:numPr>
              <w:ind w:left="293" w:hanging="283"/>
              <w:jc w:val="both"/>
              <w:rPr>
                <w:rFonts w:cstheme="minorHAnsi"/>
              </w:rPr>
            </w:pPr>
            <w:r w:rsidRPr="00840372">
              <w:rPr>
                <w:rFonts w:cstheme="minorHAnsi"/>
              </w:rPr>
              <w:t>Implementación de bibliotecas por aula.</w:t>
            </w:r>
          </w:p>
          <w:p w14:paraId="5D916FA7" w14:textId="77777777" w:rsidR="00913A10" w:rsidRPr="00840372" w:rsidRDefault="00913A10" w:rsidP="007610B1">
            <w:pPr>
              <w:pStyle w:val="Prrafodelista"/>
              <w:numPr>
                <w:ilvl w:val="0"/>
                <w:numId w:val="321"/>
              </w:numPr>
              <w:ind w:left="293" w:right="96" w:hanging="283"/>
              <w:rPr>
                <w:rFonts w:ascii="Times New Roman" w:eastAsia="Arial MT" w:hAnsi="Times New Roman" w:cs="Times New Roman"/>
                <w:bCs/>
                <w:szCs w:val="20"/>
              </w:rPr>
            </w:pPr>
            <w:r w:rsidRPr="00840372">
              <w:rPr>
                <w:rFonts w:ascii="Times New Roman" w:eastAsia="Arial MT" w:hAnsi="Times New Roman" w:cs="Times New Roman"/>
                <w:bCs/>
                <w:szCs w:val="20"/>
              </w:rPr>
              <w:t>Desarrollo del Plan Lector 2024 con la participación de todos los actores educativos.</w:t>
            </w:r>
          </w:p>
          <w:p w14:paraId="2F753B13" w14:textId="77777777" w:rsidR="00913A10" w:rsidRPr="00840372" w:rsidRDefault="00913A10" w:rsidP="007610B1">
            <w:pPr>
              <w:pStyle w:val="Prrafodelista"/>
              <w:numPr>
                <w:ilvl w:val="0"/>
                <w:numId w:val="321"/>
              </w:numPr>
              <w:ind w:left="293" w:right="96" w:hanging="283"/>
              <w:rPr>
                <w:rFonts w:ascii="Times New Roman" w:eastAsia="Arial MT" w:hAnsi="Times New Roman" w:cs="Times New Roman"/>
                <w:bCs/>
                <w:szCs w:val="20"/>
              </w:rPr>
            </w:pPr>
            <w:r w:rsidRPr="00840372">
              <w:rPr>
                <w:rFonts w:ascii="Times New Roman" w:eastAsia="Arial MT" w:hAnsi="Times New Roman" w:cs="Times New Roman"/>
                <w:bCs/>
                <w:szCs w:val="20"/>
              </w:rPr>
              <w:t>Implementación de un “</w:t>
            </w:r>
            <w:proofErr w:type="spellStart"/>
            <w:r w:rsidRPr="00840372">
              <w:rPr>
                <w:rFonts w:ascii="Times New Roman" w:eastAsia="Arial MT" w:hAnsi="Times New Roman" w:cs="Times New Roman"/>
                <w:bCs/>
                <w:szCs w:val="20"/>
              </w:rPr>
              <w:t>kiosko</w:t>
            </w:r>
            <w:proofErr w:type="spellEnd"/>
            <w:r w:rsidRPr="00840372">
              <w:rPr>
                <w:rFonts w:ascii="Times New Roman" w:eastAsia="Arial MT" w:hAnsi="Times New Roman" w:cs="Times New Roman"/>
                <w:bCs/>
                <w:szCs w:val="20"/>
              </w:rPr>
              <w:t xml:space="preserve"> lector” para uso de los estudiantes en horarios de recreo y refrigerio.</w:t>
            </w:r>
          </w:p>
        </w:tc>
        <w:tc>
          <w:tcPr>
            <w:tcW w:w="2347" w:type="dxa"/>
          </w:tcPr>
          <w:p w14:paraId="3F6826D6" w14:textId="77777777" w:rsidR="00913A10" w:rsidRPr="00840372" w:rsidRDefault="00913A10" w:rsidP="007610B1">
            <w:pPr>
              <w:pStyle w:val="Prrafodelista"/>
              <w:numPr>
                <w:ilvl w:val="0"/>
                <w:numId w:val="321"/>
              </w:numPr>
              <w:ind w:left="251" w:hanging="283"/>
              <w:jc w:val="both"/>
              <w:rPr>
                <w:rFonts w:cstheme="minorHAnsi"/>
              </w:rPr>
            </w:pPr>
            <w:r w:rsidRPr="00840372">
              <w:rPr>
                <w:rFonts w:cstheme="minorHAnsi"/>
              </w:rPr>
              <w:t>Desarrollo de las Competencias comunicativas para fomentar hábitos de lectura frecuente.</w:t>
            </w:r>
          </w:p>
          <w:p w14:paraId="19A6BEE7" w14:textId="77777777" w:rsidR="00913A10" w:rsidRPr="00840372" w:rsidRDefault="00913A10" w:rsidP="007610B1">
            <w:pPr>
              <w:pStyle w:val="Prrafodelista"/>
              <w:numPr>
                <w:ilvl w:val="0"/>
                <w:numId w:val="321"/>
              </w:numPr>
              <w:ind w:left="251" w:right="96" w:hanging="283"/>
              <w:rPr>
                <w:rFonts w:ascii="Times New Roman" w:eastAsia="Arial MT" w:hAnsi="Times New Roman" w:cs="Times New Roman"/>
                <w:bCs/>
                <w:szCs w:val="20"/>
              </w:rPr>
            </w:pPr>
            <w:r w:rsidRPr="00840372">
              <w:rPr>
                <w:rFonts w:ascii="Times New Roman" w:eastAsia="Arial MT" w:hAnsi="Times New Roman" w:cs="Times New Roman"/>
                <w:bCs/>
                <w:szCs w:val="20"/>
              </w:rPr>
              <w:t>Talleres sobre técnicas de estudio y de lectura.</w:t>
            </w:r>
          </w:p>
          <w:p w14:paraId="2CF6719F" w14:textId="77777777" w:rsidR="00913A10" w:rsidRPr="00840372" w:rsidRDefault="00913A10" w:rsidP="00365599">
            <w:pPr>
              <w:spacing w:line="259" w:lineRule="auto"/>
              <w:ind w:right="96"/>
              <w:rPr>
                <w:rFonts w:cstheme="minorHAnsi"/>
              </w:rPr>
            </w:pPr>
            <w:r w:rsidRPr="00840372">
              <w:rPr>
                <w:rFonts w:ascii="Times New Roman" w:eastAsia="Arial MT" w:hAnsi="Times New Roman" w:cs="Times New Roman"/>
                <w:bCs/>
                <w:sz w:val="20"/>
                <w:szCs w:val="20"/>
              </w:rPr>
              <w:t xml:space="preserve"> </w:t>
            </w:r>
          </w:p>
        </w:tc>
      </w:tr>
      <w:tr w:rsidR="00913A10" w:rsidRPr="00365599" w14:paraId="16F62D07" w14:textId="77777777" w:rsidTr="00913A10">
        <w:tc>
          <w:tcPr>
            <w:tcW w:w="2629" w:type="dxa"/>
          </w:tcPr>
          <w:p w14:paraId="736481E7" w14:textId="77777777" w:rsidR="00913A10" w:rsidRPr="00D210CE" w:rsidRDefault="00913A10" w:rsidP="007610B1">
            <w:pPr>
              <w:pStyle w:val="Prrafodelista"/>
              <w:numPr>
                <w:ilvl w:val="0"/>
                <w:numId w:val="320"/>
              </w:numPr>
              <w:jc w:val="both"/>
              <w:rPr>
                <w:rFonts w:cstheme="minorHAnsi"/>
                <w:b/>
                <w:bCs/>
              </w:rPr>
            </w:pPr>
            <w:r w:rsidRPr="00D210CE">
              <w:rPr>
                <w:rFonts w:cstheme="minorHAnsi"/>
                <w:b/>
                <w:bCs/>
              </w:rPr>
              <w:lastRenderedPageBreak/>
              <w:t>DEBILIDAD EN EL CUMPIMIENTO DE BUENAS PRÁCTICAS AMBIENTALES.</w:t>
            </w:r>
          </w:p>
        </w:tc>
        <w:tc>
          <w:tcPr>
            <w:tcW w:w="2259" w:type="dxa"/>
          </w:tcPr>
          <w:p w14:paraId="71D87F8A" w14:textId="77777777" w:rsidR="00913A10" w:rsidRPr="006622EB" w:rsidRDefault="00913A10" w:rsidP="007610B1">
            <w:pPr>
              <w:pStyle w:val="Prrafodelista"/>
              <w:numPr>
                <w:ilvl w:val="0"/>
                <w:numId w:val="321"/>
              </w:numPr>
              <w:ind w:left="267" w:hanging="283"/>
              <w:rPr>
                <w:rFonts w:ascii="Times New Roman" w:eastAsia="Arial MT" w:hAnsi="Times New Roman" w:cs="Times New Roman"/>
                <w:bCs/>
                <w:szCs w:val="20"/>
              </w:rPr>
            </w:pPr>
            <w:r w:rsidRPr="006622EB">
              <w:rPr>
                <w:rFonts w:ascii="Times New Roman" w:eastAsia="Arial MT" w:hAnsi="Times New Roman" w:cs="Times New Roman"/>
                <w:bCs/>
                <w:szCs w:val="20"/>
              </w:rPr>
              <w:t>Limitada cultura ecológica.</w:t>
            </w:r>
          </w:p>
          <w:p w14:paraId="19A1BE75" w14:textId="77777777" w:rsidR="00913A10" w:rsidRPr="00D73367" w:rsidRDefault="00913A10" w:rsidP="00365599">
            <w:pPr>
              <w:jc w:val="both"/>
              <w:rPr>
                <w:rFonts w:cstheme="minorHAnsi"/>
              </w:rPr>
            </w:pPr>
          </w:p>
        </w:tc>
        <w:tc>
          <w:tcPr>
            <w:tcW w:w="2147" w:type="dxa"/>
          </w:tcPr>
          <w:p w14:paraId="6D144294" w14:textId="77777777" w:rsidR="00913A10" w:rsidRPr="00D73367" w:rsidRDefault="00913A10" w:rsidP="007610B1">
            <w:pPr>
              <w:pStyle w:val="Prrafodelista"/>
              <w:numPr>
                <w:ilvl w:val="0"/>
                <w:numId w:val="321"/>
              </w:numPr>
              <w:tabs>
                <w:tab w:val="left" w:pos="2028"/>
              </w:tabs>
              <w:ind w:right="88"/>
              <w:jc w:val="both"/>
              <w:rPr>
                <w:rFonts w:ascii="Times New Roman" w:eastAsia="Times New Roman" w:hAnsi="Times New Roman" w:cs="Times New Roman"/>
                <w:sz w:val="18"/>
                <w:szCs w:val="18"/>
              </w:rPr>
            </w:pPr>
            <w:r w:rsidRPr="006622EB">
              <w:rPr>
                <w:rFonts w:ascii="Times New Roman" w:eastAsia="Arial MT" w:hAnsi="Times New Roman" w:cs="Times New Roman"/>
                <w:bCs/>
                <w:szCs w:val="20"/>
              </w:rPr>
              <w:t>Desarrollo de actividades de aprendizaje bajo el Enfoque ambiental</w:t>
            </w:r>
            <w:r w:rsidRPr="00D73367">
              <w:rPr>
                <w:rFonts w:ascii="Times New Roman" w:eastAsia="Times New Roman" w:hAnsi="Times New Roman" w:cs="Times New Roman"/>
                <w:sz w:val="18"/>
                <w:szCs w:val="18"/>
              </w:rPr>
              <w:t xml:space="preserve">. </w:t>
            </w:r>
          </w:p>
          <w:p w14:paraId="3D4B0AD2" w14:textId="77777777" w:rsidR="00913A10" w:rsidRPr="00D73367" w:rsidRDefault="00913A10" w:rsidP="00365599">
            <w:pPr>
              <w:jc w:val="both"/>
              <w:rPr>
                <w:rFonts w:cstheme="minorHAnsi"/>
              </w:rPr>
            </w:pPr>
          </w:p>
        </w:tc>
        <w:tc>
          <w:tcPr>
            <w:tcW w:w="2347" w:type="dxa"/>
            <w:shd w:val="clear" w:color="auto" w:fill="auto"/>
          </w:tcPr>
          <w:p w14:paraId="02EAF93A" w14:textId="77777777" w:rsidR="00913A10" w:rsidRPr="006622EB" w:rsidRDefault="00913A10" w:rsidP="007610B1">
            <w:pPr>
              <w:pStyle w:val="Prrafodelista"/>
              <w:numPr>
                <w:ilvl w:val="0"/>
                <w:numId w:val="321"/>
              </w:numPr>
              <w:rPr>
                <w:rFonts w:ascii="Times New Roman" w:eastAsia="Arial MT" w:hAnsi="Times New Roman" w:cs="Times New Roman"/>
                <w:bCs/>
                <w:szCs w:val="20"/>
              </w:rPr>
            </w:pPr>
            <w:r w:rsidRPr="006622EB">
              <w:rPr>
                <w:rFonts w:ascii="Times New Roman" w:eastAsia="Arial MT" w:hAnsi="Times New Roman" w:cs="Times New Roman"/>
                <w:bCs/>
                <w:szCs w:val="20"/>
              </w:rPr>
              <w:t>Campañas de Reforestación, de limpieza de áreas verdes, reciclaje, de concientización y salubridad.</w:t>
            </w:r>
          </w:p>
          <w:p w14:paraId="0B67DEDF" w14:textId="77777777" w:rsidR="00913A10" w:rsidRPr="006622EB" w:rsidRDefault="00913A10" w:rsidP="00365599">
            <w:pPr>
              <w:rPr>
                <w:rFonts w:ascii="Times New Roman" w:eastAsia="Arial MT" w:hAnsi="Times New Roman" w:cs="Times New Roman"/>
                <w:bCs/>
                <w:sz w:val="20"/>
                <w:szCs w:val="20"/>
                <w:lang w:eastAsia="ja-JP"/>
              </w:rPr>
            </w:pPr>
          </w:p>
          <w:p w14:paraId="2ADDB85A" w14:textId="77777777" w:rsidR="00913A10" w:rsidRPr="00D73367" w:rsidRDefault="00913A10" w:rsidP="00365599">
            <w:pPr>
              <w:jc w:val="both"/>
              <w:rPr>
                <w:rFonts w:cstheme="minorHAnsi"/>
              </w:rPr>
            </w:pPr>
          </w:p>
        </w:tc>
      </w:tr>
    </w:tbl>
    <w:p w14:paraId="697D92A6" w14:textId="77777777" w:rsidR="005C7949" w:rsidRPr="005C7949" w:rsidRDefault="005C7949" w:rsidP="005C7949">
      <w:pPr>
        <w:widowControl w:val="0"/>
        <w:autoSpaceDE w:val="0"/>
        <w:autoSpaceDN w:val="0"/>
        <w:spacing w:after="0" w:line="273" w:lineRule="auto"/>
        <w:rPr>
          <w:rFonts w:ascii="Times New Roman" w:eastAsia="Times New Roman" w:hAnsi="Times New Roman" w:cs="Times New Roman"/>
          <w:sz w:val="20"/>
          <w:lang w:val="es-ES" w:eastAsia="es-ES" w:bidi="es-ES"/>
        </w:rPr>
        <w:sectPr w:rsidR="005C7949" w:rsidRPr="005C7949">
          <w:pgSz w:w="11920" w:h="16840"/>
          <w:pgMar w:top="1360" w:right="260" w:bottom="280" w:left="1040" w:header="720" w:footer="720" w:gutter="0"/>
          <w:cols w:space="720"/>
        </w:sectPr>
      </w:pPr>
    </w:p>
    <w:p w14:paraId="5DE10A98" w14:textId="083C6C8E" w:rsidR="00B93290" w:rsidRPr="00365599" w:rsidRDefault="00D57B3C" w:rsidP="005663AA">
      <w:pPr>
        <w:tabs>
          <w:tab w:val="left" w:pos="2959"/>
        </w:tabs>
        <w:rPr>
          <w:rFonts w:ascii="Arial" w:hAnsi="Arial" w:cs="Arial"/>
          <w:b/>
          <w:sz w:val="36"/>
          <w:szCs w:val="36"/>
          <w:lang w:val="es-MX"/>
        </w:rPr>
      </w:pPr>
      <w:r w:rsidRPr="00365599">
        <w:rPr>
          <w:rFonts w:ascii="Arial" w:hAnsi="Arial" w:cs="Arial"/>
          <w:b/>
          <w:sz w:val="36"/>
          <w:szCs w:val="36"/>
          <w:lang w:val="es-MX"/>
        </w:rPr>
        <w:lastRenderedPageBreak/>
        <w:t>VII</w:t>
      </w:r>
      <w:r w:rsidR="008050B5" w:rsidRPr="00365599">
        <w:rPr>
          <w:rFonts w:ascii="Arial" w:hAnsi="Arial" w:cs="Arial"/>
          <w:b/>
          <w:sz w:val="36"/>
          <w:szCs w:val="36"/>
          <w:lang w:val="es-MX"/>
        </w:rPr>
        <w:t xml:space="preserve">. </w:t>
      </w:r>
      <w:r w:rsidR="00562C8F" w:rsidRPr="00365599">
        <w:rPr>
          <w:rFonts w:ascii="Arial" w:hAnsi="Arial" w:cs="Arial"/>
          <w:b/>
          <w:sz w:val="36"/>
          <w:szCs w:val="36"/>
          <w:lang w:val="es-MX"/>
        </w:rPr>
        <w:t>Plan de estudios</w:t>
      </w:r>
      <w:r w:rsidR="00B93290" w:rsidRPr="00365599">
        <w:rPr>
          <w:rFonts w:ascii="Arial" w:hAnsi="Arial" w:cs="Arial"/>
          <w:b/>
          <w:sz w:val="36"/>
          <w:szCs w:val="36"/>
          <w:lang w:val="es-MX"/>
        </w:rPr>
        <w:t xml:space="preserve"> </w:t>
      </w:r>
    </w:p>
    <w:p w14:paraId="111D2A07" w14:textId="26E208FD" w:rsidR="00705BAF" w:rsidRDefault="00705BAF" w:rsidP="005663AA">
      <w:pPr>
        <w:tabs>
          <w:tab w:val="left" w:pos="2959"/>
        </w:tabs>
        <w:rPr>
          <w:rFonts w:ascii="AR CENA" w:hAnsi="AR CENA"/>
          <w:b/>
          <w:sz w:val="36"/>
          <w:szCs w:val="36"/>
          <w:lang w:val="es-MX"/>
        </w:rPr>
      </w:pPr>
    </w:p>
    <w:p w14:paraId="487F9F76" w14:textId="77777777" w:rsidR="00705BAF" w:rsidRPr="00696F02" w:rsidRDefault="00705BAF" w:rsidP="005663AA">
      <w:pPr>
        <w:tabs>
          <w:tab w:val="left" w:pos="2959"/>
        </w:tabs>
        <w:rPr>
          <w:rFonts w:ascii="AR CENA" w:hAnsi="AR CENA"/>
          <w:b/>
          <w:sz w:val="36"/>
          <w:szCs w:val="36"/>
          <w:lang w:val="es-MX"/>
        </w:rPr>
      </w:pPr>
    </w:p>
    <w:p w14:paraId="1D605485" w14:textId="77777777" w:rsidR="00183613" w:rsidRPr="00696F02" w:rsidRDefault="00183613" w:rsidP="008A4B17">
      <w:pPr>
        <w:pStyle w:val="Prrafodelista"/>
        <w:widowControl w:val="0"/>
        <w:numPr>
          <w:ilvl w:val="0"/>
          <w:numId w:val="3"/>
        </w:numPr>
        <w:tabs>
          <w:tab w:val="left" w:pos="1329"/>
        </w:tabs>
        <w:autoSpaceDE w:val="0"/>
        <w:autoSpaceDN w:val="0"/>
        <w:spacing w:after="0" w:line="240" w:lineRule="auto"/>
        <w:rPr>
          <w:b/>
          <w:bCs/>
          <w:sz w:val="28"/>
          <w:szCs w:val="28"/>
        </w:rPr>
      </w:pPr>
      <w:r w:rsidRPr="00696F02">
        <w:rPr>
          <w:b/>
          <w:bCs/>
          <w:sz w:val="28"/>
          <w:szCs w:val="28"/>
        </w:rPr>
        <w:t>Nivel</w:t>
      </w:r>
      <w:r w:rsidRPr="00696F02">
        <w:rPr>
          <w:b/>
          <w:bCs/>
          <w:spacing w:val="2"/>
          <w:sz w:val="28"/>
          <w:szCs w:val="28"/>
        </w:rPr>
        <w:t xml:space="preserve"> </w:t>
      </w:r>
      <w:r w:rsidRPr="00696F02">
        <w:rPr>
          <w:b/>
          <w:bCs/>
          <w:sz w:val="28"/>
          <w:szCs w:val="28"/>
        </w:rPr>
        <w:t>Inicial.</w:t>
      </w:r>
    </w:p>
    <w:p w14:paraId="139729FE" w14:textId="77777777" w:rsidR="00183613" w:rsidRPr="00696F02" w:rsidRDefault="00183613" w:rsidP="00183613">
      <w:pPr>
        <w:pStyle w:val="Textoindependiente"/>
        <w:spacing w:before="2"/>
        <w:rPr>
          <w:b/>
          <w:bCs/>
          <w:sz w:val="27"/>
        </w:rPr>
      </w:pPr>
    </w:p>
    <w:tbl>
      <w:tblPr>
        <w:tblW w:w="7340" w:type="dxa"/>
        <w:tblCellMar>
          <w:left w:w="70" w:type="dxa"/>
          <w:right w:w="70" w:type="dxa"/>
        </w:tblCellMar>
        <w:tblLook w:val="04A0" w:firstRow="1" w:lastRow="0" w:firstColumn="1" w:lastColumn="0" w:noHBand="0" w:noVBand="1"/>
      </w:tblPr>
      <w:tblGrid>
        <w:gridCol w:w="2140"/>
        <w:gridCol w:w="2460"/>
        <w:gridCol w:w="2740"/>
      </w:tblGrid>
      <w:tr w:rsidR="00AF2263" w:rsidRPr="00AF2263" w14:paraId="0534CDD6" w14:textId="77777777" w:rsidTr="00AF2263">
        <w:trPr>
          <w:trHeight w:val="315"/>
        </w:trPr>
        <w:tc>
          <w:tcPr>
            <w:tcW w:w="4600" w:type="dxa"/>
            <w:gridSpan w:val="2"/>
            <w:tcBorders>
              <w:top w:val="single" w:sz="4" w:space="0" w:color="auto"/>
              <w:left w:val="single" w:sz="4" w:space="0" w:color="auto"/>
              <w:bottom w:val="single" w:sz="4" w:space="0" w:color="auto"/>
              <w:right w:val="single" w:sz="4" w:space="0" w:color="000000"/>
            </w:tcBorders>
            <w:noWrap/>
            <w:vAlign w:val="bottom"/>
            <w:hideMark/>
          </w:tcPr>
          <w:p w14:paraId="217AEC03"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AREA</w:t>
            </w:r>
          </w:p>
        </w:tc>
        <w:tc>
          <w:tcPr>
            <w:tcW w:w="2740" w:type="dxa"/>
            <w:tcBorders>
              <w:top w:val="single" w:sz="4" w:space="0" w:color="auto"/>
              <w:left w:val="nil"/>
              <w:bottom w:val="single" w:sz="4" w:space="0" w:color="auto"/>
              <w:right w:val="single" w:sz="4" w:space="0" w:color="auto"/>
            </w:tcBorders>
            <w:noWrap/>
            <w:vAlign w:val="bottom"/>
            <w:hideMark/>
          </w:tcPr>
          <w:p w14:paraId="03BD0350"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3-4-5 años</w:t>
            </w:r>
          </w:p>
        </w:tc>
      </w:tr>
      <w:tr w:rsidR="00AF2263" w:rsidRPr="00AF2263" w14:paraId="6FBA675B" w14:textId="77777777" w:rsidTr="00AF2263">
        <w:trPr>
          <w:trHeight w:val="482"/>
        </w:trPr>
        <w:tc>
          <w:tcPr>
            <w:tcW w:w="2140" w:type="dxa"/>
            <w:vMerge w:val="restart"/>
            <w:tcBorders>
              <w:top w:val="nil"/>
              <w:left w:val="single" w:sz="4" w:space="0" w:color="auto"/>
              <w:bottom w:val="single" w:sz="4" w:space="0" w:color="000000"/>
              <w:right w:val="single" w:sz="4" w:space="0" w:color="auto"/>
            </w:tcBorders>
            <w:noWrap/>
            <w:vAlign w:val="center"/>
            <w:hideMark/>
          </w:tcPr>
          <w:p w14:paraId="55C93FF1"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Áreas Integradas</w:t>
            </w:r>
          </w:p>
        </w:tc>
        <w:tc>
          <w:tcPr>
            <w:tcW w:w="2460" w:type="dxa"/>
            <w:tcBorders>
              <w:top w:val="nil"/>
              <w:left w:val="nil"/>
              <w:bottom w:val="single" w:sz="4" w:space="0" w:color="auto"/>
              <w:right w:val="single" w:sz="4" w:space="0" w:color="auto"/>
            </w:tcBorders>
            <w:noWrap/>
            <w:vAlign w:val="bottom"/>
            <w:hideMark/>
          </w:tcPr>
          <w:p w14:paraId="24A6D90B" w14:textId="77777777" w:rsidR="00AF2263" w:rsidRPr="00AF2263" w:rsidRDefault="00AF2263" w:rsidP="00AF2263">
            <w:pPr>
              <w:spacing w:after="0" w:line="240" w:lineRule="auto"/>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Matemática</w:t>
            </w:r>
          </w:p>
        </w:tc>
        <w:tc>
          <w:tcPr>
            <w:tcW w:w="2740" w:type="dxa"/>
            <w:vMerge w:val="restart"/>
            <w:tcBorders>
              <w:top w:val="nil"/>
              <w:left w:val="single" w:sz="4" w:space="0" w:color="auto"/>
              <w:bottom w:val="single" w:sz="4" w:space="0" w:color="000000"/>
              <w:right w:val="single" w:sz="4" w:space="0" w:color="auto"/>
            </w:tcBorders>
            <w:noWrap/>
            <w:vAlign w:val="center"/>
            <w:hideMark/>
          </w:tcPr>
          <w:p w14:paraId="2FE14254"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19</w:t>
            </w:r>
          </w:p>
        </w:tc>
      </w:tr>
      <w:tr w:rsidR="00AF2263" w:rsidRPr="00AF2263" w14:paraId="2C9AED04" w14:textId="77777777" w:rsidTr="00AF2263">
        <w:trPr>
          <w:trHeight w:val="315"/>
        </w:trPr>
        <w:tc>
          <w:tcPr>
            <w:tcW w:w="0" w:type="auto"/>
            <w:vMerge/>
            <w:tcBorders>
              <w:top w:val="nil"/>
              <w:left w:val="single" w:sz="4" w:space="0" w:color="auto"/>
              <w:bottom w:val="single" w:sz="4" w:space="0" w:color="000000"/>
              <w:right w:val="single" w:sz="4" w:space="0" w:color="auto"/>
            </w:tcBorders>
            <w:vAlign w:val="center"/>
            <w:hideMark/>
          </w:tcPr>
          <w:p w14:paraId="5D1BFBE7" w14:textId="77777777" w:rsidR="00AF2263" w:rsidRPr="00AF2263" w:rsidRDefault="00AF2263" w:rsidP="00AF2263">
            <w:pPr>
              <w:spacing w:after="0" w:line="256" w:lineRule="auto"/>
              <w:rPr>
                <w:rFonts w:ascii="Arial" w:eastAsia="Times New Roman" w:hAnsi="Arial" w:cs="Arial"/>
                <w:color w:val="000000"/>
                <w:sz w:val="24"/>
                <w:szCs w:val="24"/>
                <w:lang w:val="es-PE" w:eastAsia="es-PE"/>
              </w:rPr>
            </w:pPr>
          </w:p>
        </w:tc>
        <w:tc>
          <w:tcPr>
            <w:tcW w:w="2460" w:type="dxa"/>
            <w:tcBorders>
              <w:top w:val="nil"/>
              <w:left w:val="nil"/>
              <w:bottom w:val="single" w:sz="4" w:space="0" w:color="auto"/>
              <w:right w:val="single" w:sz="4" w:space="0" w:color="auto"/>
            </w:tcBorders>
            <w:noWrap/>
            <w:vAlign w:val="bottom"/>
            <w:hideMark/>
          </w:tcPr>
          <w:p w14:paraId="159BB1D9" w14:textId="77777777" w:rsidR="00AF2263" w:rsidRPr="00AF2263" w:rsidRDefault="00AF2263" w:rsidP="00AF2263">
            <w:pPr>
              <w:spacing w:after="0" w:line="240" w:lineRule="auto"/>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Comunicación</w:t>
            </w:r>
          </w:p>
        </w:tc>
        <w:tc>
          <w:tcPr>
            <w:tcW w:w="0" w:type="auto"/>
            <w:vMerge/>
            <w:tcBorders>
              <w:top w:val="nil"/>
              <w:left w:val="single" w:sz="4" w:space="0" w:color="auto"/>
              <w:bottom w:val="single" w:sz="4" w:space="0" w:color="000000"/>
              <w:right w:val="single" w:sz="4" w:space="0" w:color="auto"/>
            </w:tcBorders>
            <w:vAlign w:val="center"/>
            <w:hideMark/>
          </w:tcPr>
          <w:p w14:paraId="11029F03" w14:textId="77777777" w:rsidR="00AF2263" w:rsidRPr="00AF2263" w:rsidRDefault="00AF2263" w:rsidP="00AF2263">
            <w:pPr>
              <w:spacing w:after="0" w:line="256" w:lineRule="auto"/>
              <w:rPr>
                <w:rFonts w:ascii="Arial" w:eastAsia="Times New Roman" w:hAnsi="Arial" w:cs="Arial"/>
                <w:color w:val="000000"/>
                <w:sz w:val="24"/>
                <w:szCs w:val="24"/>
                <w:lang w:val="es-PE" w:eastAsia="es-PE"/>
              </w:rPr>
            </w:pPr>
          </w:p>
        </w:tc>
      </w:tr>
      <w:tr w:rsidR="00AF2263" w:rsidRPr="00AF2263" w14:paraId="224D080D" w14:textId="77777777" w:rsidTr="00AF2263">
        <w:trPr>
          <w:trHeight w:val="315"/>
        </w:trPr>
        <w:tc>
          <w:tcPr>
            <w:tcW w:w="0" w:type="auto"/>
            <w:vMerge/>
            <w:tcBorders>
              <w:top w:val="nil"/>
              <w:left w:val="single" w:sz="4" w:space="0" w:color="auto"/>
              <w:bottom w:val="single" w:sz="4" w:space="0" w:color="000000"/>
              <w:right w:val="single" w:sz="4" w:space="0" w:color="auto"/>
            </w:tcBorders>
            <w:vAlign w:val="center"/>
            <w:hideMark/>
          </w:tcPr>
          <w:p w14:paraId="4E836B66" w14:textId="77777777" w:rsidR="00AF2263" w:rsidRPr="00AF2263" w:rsidRDefault="00AF2263" w:rsidP="00AF2263">
            <w:pPr>
              <w:spacing w:after="0" w:line="256" w:lineRule="auto"/>
              <w:rPr>
                <w:rFonts w:ascii="Arial" w:eastAsia="Times New Roman" w:hAnsi="Arial" w:cs="Arial"/>
                <w:color w:val="000000"/>
                <w:sz w:val="24"/>
                <w:szCs w:val="24"/>
                <w:lang w:val="es-PE" w:eastAsia="es-PE"/>
              </w:rPr>
            </w:pPr>
          </w:p>
        </w:tc>
        <w:tc>
          <w:tcPr>
            <w:tcW w:w="2460" w:type="dxa"/>
            <w:tcBorders>
              <w:top w:val="nil"/>
              <w:left w:val="nil"/>
              <w:bottom w:val="single" w:sz="4" w:space="0" w:color="auto"/>
              <w:right w:val="single" w:sz="4" w:space="0" w:color="auto"/>
            </w:tcBorders>
            <w:noWrap/>
            <w:vAlign w:val="bottom"/>
            <w:hideMark/>
          </w:tcPr>
          <w:p w14:paraId="22BC03B2" w14:textId="77777777" w:rsidR="00AF2263" w:rsidRPr="00AF2263" w:rsidRDefault="00AF2263" w:rsidP="00AF2263">
            <w:pPr>
              <w:spacing w:after="0" w:line="240" w:lineRule="auto"/>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Personal Social</w:t>
            </w:r>
          </w:p>
        </w:tc>
        <w:tc>
          <w:tcPr>
            <w:tcW w:w="0" w:type="auto"/>
            <w:vMerge/>
            <w:tcBorders>
              <w:top w:val="nil"/>
              <w:left w:val="single" w:sz="4" w:space="0" w:color="auto"/>
              <w:bottom w:val="single" w:sz="4" w:space="0" w:color="000000"/>
              <w:right w:val="single" w:sz="4" w:space="0" w:color="auto"/>
            </w:tcBorders>
            <w:vAlign w:val="center"/>
            <w:hideMark/>
          </w:tcPr>
          <w:p w14:paraId="21E67CC3" w14:textId="77777777" w:rsidR="00AF2263" w:rsidRPr="00AF2263" w:rsidRDefault="00AF2263" w:rsidP="00AF2263">
            <w:pPr>
              <w:spacing w:after="0" w:line="256" w:lineRule="auto"/>
              <w:rPr>
                <w:rFonts w:ascii="Arial" w:eastAsia="Times New Roman" w:hAnsi="Arial" w:cs="Arial"/>
                <w:color w:val="000000"/>
                <w:sz w:val="24"/>
                <w:szCs w:val="24"/>
                <w:lang w:val="es-PE" w:eastAsia="es-PE"/>
              </w:rPr>
            </w:pPr>
          </w:p>
        </w:tc>
      </w:tr>
      <w:tr w:rsidR="00AF2263" w:rsidRPr="00AF2263" w14:paraId="53A459B3" w14:textId="77777777" w:rsidTr="00AF2263">
        <w:trPr>
          <w:trHeight w:val="315"/>
        </w:trPr>
        <w:tc>
          <w:tcPr>
            <w:tcW w:w="0" w:type="auto"/>
            <w:vMerge/>
            <w:tcBorders>
              <w:top w:val="nil"/>
              <w:left w:val="single" w:sz="4" w:space="0" w:color="auto"/>
              <w:bottom w:val="single" w:sz="4" w:space="0" w:color="000000"/>
              <w:right w:val="single" w:sz="4" w:space="0" w:color="auto"/>
            </w:tcBorders>
            <w:vAlign w:val="center"/>
            <w:hideMark/>
          </w:tcPr>
          <w:p w14:paraId="003AB1F2" w14:textId="77777777" w:rsidR="00AF2263" w:rsidRPr="00AF2263" w:rsidRDefault="00AF2263" w:rsidP="00AF2263">
            <w:pPr>
              <w:spacing w:after="0" w:line="256" w:lineRule="auto"/>
              <w:rPr>
                <w:rFonts w:ascii="Arial" w:eastAsia="Times New Roman" w:hAnsi="Arial" w:cs="Arial"/>
                <w:color w:val="000000"/>
                <w:sz w:val="24"/>
                <w:szCs w:val="24"/>
                <w:lang w:val="es-PE" w:eastAsia="es-PE"/>
              </w:rPr>
            </w:pPr>
          </w:p>
        </w:tc>
        <w:tc>
          <w:tcPr>
            <w:tcW w:w="2460" w:type="dxa"/>
            <w:tcBorders>
              <w:top w:val="nil"/>
              <w:left w:val="nil"/>
              <w:bottom w:val="single" w:sz="4" w:space="0" w:color="auto"/>
              <w:right w:val="single" w:sz="4" w:space="0" w:color="auto"/>
            </w:tcBorders>
            <w:noWrap/>
            <w:vAlign w:val="bottom"/>
            <w:hideMark/>
          </w:tcPr>
          <w:p w14:paraId="66C92E82" w14:textId="77777777" w:rsidR="00AF2263" w:rsidRPr="00AF2263" w:rsidRDefault="00AF2263" w:rsidP="00AF2263">
            <w:pPr>
              <w:spacing w:after="0" w:line="240" w:lineRule="auto"/>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Educación Religiosa</w:t>
            </w:r>
          </w:p>
        </w:tc>
        <w:tc>
          <w:tcPr>
            <w:tcW w:w="0" w:type="auto"/>
            <w:vMerge/>
            <w:tcBorders>
              <w:top w:val="nil"/>
              <w:left w:val="single" w:sz="4" w:space="0" w:color="auto"/>
              <w:bottom w:val="single" w:sz="4" w:space="0" w:color="000000"/>
              <w:right w:val="single" w:sz="4" w:space="0" w:color="auto"/>
            </w:tcBorders>
            <w:vAlign w:val="center"/>
            <w:hideMark/>
          </w:tcPr>
          <w:p w14:paraId="4F0A27C4" w14:textId="77777777" w:rsidR="00AF2263" w:rsidRPr="00AF2263" w:rsidRDefault="00AF2263" w:rsidP="00AF2263">
            <w:pPr>
              <w:spacing w:after="0" w:line="256" w:lineRule="auto"/>
              <w:rPr>
                <w:rFonts w:ascii="Arial" w:eastAsia="Times New Roman" w:hAnsi="Arial" w:cs="Arial"/>
                <w:color w:val="000000"/>
                <w:sz w:val="24"/>
                <w:szCs w:val="24"/>
                <w:lang w:val="es-PE" w:eastAsia="es-PE"/>
              </w:rPr>
            </w:pPr>
          </w:p>
        </w:tc>
      </w:tr>
      <w:tr w:rsidR="00AF2263" w:rsidRPr="00AF2263" w14:paraId="09F64FC3" w14:textId="77777777" w:rsidTr="00AF2263">
        <w:trPr>
          <w:trHeight w:val="315"/>
        </w:trPr>
        <w:tc>
          <w:tcPr>
            <w:tcW w:w="0" w:type="auto"/>
            <w:vMerge/>
            <w:tcBorders>
              <w:top w:val="nil"/>
              <w:left w:val="single" w:sz="4" w:space="0" w:color="auto"/>
              <w:bottom w:val="single" w:sz="4" w:space="0" w:color="000000"/>
              <w:right w:val="single" w:sz="4" w:space="0" w:color="auto"/>
            </w:tcBorders>
            <w:vAlign w:val="center"/>
            <w:hideMark/>
          </w:tcPr>
          <w:p w14:paraId="63121D83" w14:textId="77777777" w:rsidR="00AF2263" w:rsidRPr="00AF2263" w:rsidRDefault="00AF2263" w:rsidP="00AF2263">
            <w:pPr>
              <w:spacing w:after="0" w:line="256" w:lineRule="auto"/>
              <w:rPr>
                <w:rFonts w:ascii="Arial" w:eastAsia="Times New Roman" w:hAnsi="Arial" w:cs="Arial"/>
                <w:color w:val="000000"/>
                <w:sz w:val="24"/>
                <w:szCs w:val="24"/>
                <w:lang w:val="es-PE" w:eastAsia="es-PE"/>
              </w:rPr>
            </w:pPr>
          </w:p>
        </w:tc>
        <w:tc>
          <w:tcPr>
            <w:tcW w:w="2460" w:type="dxa"/>
            <w:tcBorders>
              <w:top w:val="nil"/>
              <w:left w:val="nil"/>
              <w:bottom w:val="single" w:sz="4" w:space="0" w:color="auto"/>
              <w:right w:val="single" w:sz="4" w:space="0" w:color="auto"/>
            </w:tcBorders>
            <w:noWrap/>
            <w:vAlign w:val="bottom"/>
            <w:hideMark/>
          </w:tcPr>
          <w:p w14:paraId="49032399" w14:textId="77777777" w:rsidR="00AF2263" w:rsidRPr="00AF2263" w:rsidRDefault="00AF2263" w:rsidP="00AF2263">
            <w:pPr>
              <w:spacing w:after="0" w:line="240" w:lineRule="auto"/>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Ciencia y Tecnología</w:t>
            </w:r>
          </w:p>
        </w:tc>
        <w:tc>
          <w:tcPr>
            <w:tcW w:w="0" w:type="auto"/>
            <w:vMerge/>
            <w:tcBorders>
              <w:top w:val="nil"/>
              <w:left w:val="single" w:sz="4" w:space="0" w:color="auto"/>
              <w:bottom w:val="single" w:sz="4" w:space="0" w:color="000000"/>
              <w:right w:val="single" w:sz="4" w:space="0" w:color="auto"/>
            </w:tcBorders>
            <w:vAlign w:val="center"/>
            <w:hideMark/>
          </w:tcPr>
          <w:p w14:paraId="18798BD6" w14:textId="77777777" w:rsidR="00AF2263" w:rsidRPr="00AF2263" w:rsidRDefault="00AF2263" w:rsidP="00AF2263">
            <w:pPr>
              <w:spacing w:after="0" w:line="256" w:lineRule="auto"/>
              <w:rPr>
                <w:rFonts w:ascii="Arial" w:eastAsia="Times New Roman" w:hAnsi="Arial" w:cs="Arial"/>
                <w:color w:val="000000"/>
                <w:sz w:val="24"/>
                <w:szCs w:val="24"/>
                <w:lang w:val="es-PE" w:eastAsia="es-PE"/>
              </w:rPr>
            </w:pPr>
          </w:p>
        </w:tc>
      </w:tr>
      <w:tr w:rsidR="00AF2263" w:rsidRPr="00AF2263" w14:paraId="43588FEC" w14:textId="77777777" w:rsidTr="00AF2263">
        <w:trPr>
          <w:trHeight w:val="315"/>
        </w:trPr>
        <w:tc>
          <w:tcPr>
            <w:tcW w:w="4600" w:type="dxa"/>
            <w:gridSpan w:val="2"/>
            <w:tcBorders>
              <w:top w:val="single" w:sz="4" w:space="0" w:color="auto"/>
              <w:left w:val="single" w:sz="4" w:space="0" w:color="auto"/>
              <w:bottom w:val="single" w:sz="4" w:space="0" w:color="auto"/>
              <w:right w:val="single" w:sz="4" w:space="0" w:color="000000"/>
            </w:tcBorders>
            <w:noWrap/>
            <w:vAlign w:val="bottom"/>
            <w:hideMark/>
          </w:tcPr>
          <w:p w14:paraId="495E9619"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Psicomotricidad</w:t>
            </w:r>
          </w:p>
        </w:tc>
        <w:tc>
          <w:tcPr>
            <w:tcW w:w="2740" w:type="dxa"/>
            <w:tcBorders>
              <w:top w:val="nil"/>
              <w:left w:val="nil"/>
              <w:bottom w:val="single" w:sz="4" w:space="0" w:color="auto"/>
              <w:right w:val="single" w:sz="4" w:space="0" w:color="auto"/>
            </w:tcBorders>
            <w:noWrap/>
            <w:vAlign w:val="bottom"/>
            <w:hideMark/>
          </w:tcPr>
          <w:p w14:paraId="4CB12801"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3</w:t>
            </w:r>
          </w:p>
        </w:tc>
      </w:tr>
      <w:tr w:rsidR="00AF2263" w:rsidRPr="00AF2263" w14:paraId="57E0C980" w14:textId="77777777" w:rsidTr="00AF2263">
        <w:trPr>
          <w:trHeight w:val="315"/>
        </w:trPr>
        <w:tc>
          <w:tcPr>
            <w:tcW w:w="4600" w:type="dxa"/>
            <w:gridSpan w:val="2"/>
            <w:tcBorders>
              <w:top w:val="single" w:sz="4" w:space="0" w:color="auto"/>
              <w:left w:val="single" w:sz="4" w:space="0" w:color="auto"/>
              <w:bottom w:val="single" w:sz="4" w:space="0" w:color="auto"/>
              <w:right w:val="single" w:sz="4" w:space="0" w:color="000000"/>
            </w:tcBorders>
            <w:noWrap/>
            <w:vAlign w:val="bottom"/>
            <w:hideMark/>
          </w:tcPr>
          <w:p w14:paraId="3796173E"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Grafo motricidad</w:t>
            </w:r>
          </w:p>
        </w:tc>
        <w:tc>
          <w:tcPr>
            <w:tcW w:w="2740" w:type="dxa"/>
            <w:tcBorders>
              <w:top w:val="nil"/>
              <w:left w:val="nil"/>
              <w:bottom w:val="single" w:sz="4" w:space="0" w:color="auto"/>
              <w:right w:val="single" w:sz="4" w:space="0" w:color="auto"/>
            </w:tcBorders>
            <w:noWrap/>
            <w:vAlign w:val="bottom"/>
            <w:hideMark/>
          </w:tcPr>
          <w:p w14:paraId="14067C71"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1</w:t>
            </w:r>
          </w:p>
        </w:tc>
      </w:tr>
      <w:tr w:rsidR="00AF2263" w:rsidRPr="00AF2263" w14:paraId="667FE53B" w14:textId="77777777" w:rsidTr="00AF2263">
        <w:trPr>
          <w:trHeight w:val="315"/>
        </w:trPr>
        <w:tc>
          <w:tcPr>
            <w:tcW w:w="4600" w:type="dxa"/>
            <w:gridSpan w:val="2"/>
            <w:tcBorders>
              <w:top w:val="single" w:sz="4" w:space="0" w:color="auto"/>
              <w:left w:val="single" w:sz="4" w:space="0" w:color="auto"/>
              <w:bottom w:val="single" w:sz="4" w:space="0" w:color="auto"/>
              <w:right w:val="single" w:sz="4" w:space="0" w:color="000000"/>
            </w:tcBorders>
            <w:noWrap/>
            <w:vAlign w:val="bottom"/>
            <w:hideMark/>
          </w:tcPr>
          <w:p w14:paraId="659F1428"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Ingles</w:t>
            </w:r>
          </w:p>
        </w:tc>
        <w:tc>
          <w:tcPr>
            <w:tcW w:w="2740" w:type="dxa"/>
            <w:tcBorders>
              <w:top w:val="nil"/>
              <w:left w:val="nil"/>
              <w:bottom w:val="single" w:sz="4" w:space="0" w:color="auto"/>
              <w:right w:val="single" w:sz="4" w:space="0" w:color="auto"/>
            </w:tcBorders>
            <w:noWrap/>
            <w:vAlign w:val="bottom"/>
            <w:hideMark/>
          </w:tcPr>
          <w:p w14:paraId="22D52883"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5</w:t>
            </w:r>
          </w:p>
        </w:tc>
      </w:tr>
      <w:tr w:rsidR="00AF2263" w:rsidRPr="00AF2263" w14:paraId="23E2FB09" w14:textId="77777777" w:rsidTr="00AF2263">
        <w:trPr>
          <w:trHeight w:val="315"/>
        </w:trPr>
        <w:tc>
          <w:tcPr>
            <w:tcW w:w="4600" w:type="dxa"/>
            <w:gridSpan w:val="2"/>
            <w:tcBorders>
              <w:top w:val="single" w:sz="4" w:space="0" w:color="auto"/>
              <w:left w:val="single" w:sz="4" w:space="0" w:color="auto"/>
              <w:bottom w:val="single" w:sz="4" w:space="0" w:color="auto"/>
              <w:right w:val="single" w:sz="4" w:space="0" w:color="000000"/>
            </w:tcBorders>
            <w:noWrap/>
            <w:vAlign w:val="bottom"/>
            <w:hideMark/>
          </w:tcPr>
          <w:p w14:paraId="5389F8C0"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Tutoría</w:t>
            </w:r>
          </w:p>
        </w:tc>
        <w:tc>
          <w:tcPr>
            <w:tcW w:w="2740" w:type="dxa"/>
            <w:tcBorders>
              <w:top w:val="nil"/>
              <w:left w:val="nil"/>
              <w:bottom w:val="single" w:sz="4" w:space="0" w:color="auto"/>
              <w:right w:val="single" w:sz="4" w:space="0" w:color="auto"/>
            </w:tcBorders>
            <w:noWrap/>
            <w:vAlign w:val="bottom"/>
            <w:hideMark/>
          </w:tcPr>
          <w:p w14:paraId="6F18C24D"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2</w:t>
            </w:r>
          </w:p>
        </w:tc>
      </w:tr>
      <w:tr w:rsidR="00AF2263" w:rsidRPr="00AF2263" w14:paraId="721E7F9E" w14:textId="77777777" w:rsidTr="00AF2263">
        <w:trPr>
          <w:trHeight w:val="315"/>
        </w:trPr>
        <w:tc>
          <w:tcPr>
            <w:tcW w:w="2140" w:type="dxa"/>
            <w:vMerge w:val="restart"/>
            <w:tcBorders>
              <w:top w:val="nil"/>
              <w:left w:val="single" w:sz="4" w:space="0" w:color="auto"/>
              <w:bottom w:val="single" w:sz="4" w:space="0" w:color="000000"/>
              <w:right w:val="single" w:sz="4" w:space="0" w:color="auto"/>
            </w:tcBorders>
            <w:vAlign w:val="center"/>
            <w:hideMark/>
          </w:tcPr>
          <w:p w14:paraId="55C553DF"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Talleres Curriculares</w:t>
            </w:r>
          </w:p>
        </w:tc>
        <w:tc>
          <w:tcPr>
            <w:tcW w:w="2460" w:type="dxa"/>
            <w:tcBorders>
              <w:top w:val="nil"/>
              <w:left w:val="nil"/>
              <w:bottom w:val="single" w:sz="4" w:space="0" w:color="auto"/>
              <w:right w:val="single" w:sz="4" w:space="0" w:color="auto"/>
            </w:tcBorders>
            <w:noWrap/>
            <w:vAlign w:val="bottom"/>
            <w:hideMark/>
          </w:tcPr>
          <w:p w14:paraId="0E2F766B"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Educación Artística</w:t>
            </w:r>
          </w:p>
        </w:tc>
        <w:tc>
          <w:tcPr>
            <w:tcW w:w="2740" w:type="dxa"/>
            <w:tcBorders>
              <w:top w:val="nil"/>
              <w:left w:val="nil"/>
              <w:bottom w:val="single" w:sz="4" w:space="0" w:color="auto"/>
              <w:right w:val="single" w:sz="4" w:space="0" w:color="auto"/>
            </w:tcBorders>
            <w:noWrap/>
            <w:vAlign w:val="bottom"/>
            <w:hideMark/>
          </w:tcPr>
          <w:p w14:paraId="4DDEA9A2"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2</w:t>
            </w:r>
          </w:p>
        </w:tc>
      </w:tr>
      <w:tr w:rsidR="00AF2263" w:rsidRPr="00AF2263" w14:paraId="0F0BF035" w14:textId="77777777" w:rsidTr="00AF2263">
        <w:trPr>
          <w:trHeight w:val="315"/>
        </w:trPr>
        <w:tc>
          <w:tcPr>
            <w:tcW w:w="0" w:type="auto"/>
            <w:vMerge/>
            <w:tcBorders>
              <w:top w:val="nil"/>
              <w:left w:val="single" w:sz="4" w:space="0" w:color="auto"/>
              <w:bottom w:val="single" w:sz="4" w:space="0" w:color="000000"/>
              <w:right w:val="single" w:sz="4" w:space="0" w:color="auto"/>
            </w:tcBorders>
            <w:vAlign w:val="center"/>
            <w:hideMark/>
          </w:tcPr>
          <w:p w14:paraId="1712D373" w14:textId="77777777" w:rsidR="00AF2263" w:rsidRPr="00AF2263" w:rsidRDefault="00AF2263" w:rsidP="00AF2263">
            <w:pPr>
              <w:spacing w:after="0" w:line="256" w:lineRule="auto"/>
              <w:rPr>
                <w:rFonts w:ascii="Arial" w:eastAsia="Times New Roman" w:hAnsi="Arial" w:cs="Arial"/>
                <w:color w:val="000000"/>
                <w:sz w:val="24"/>
                <w:szCs w:val="24"/>
                <w:lang w:val="es-PE" w:eastAsia="es-PE"/>
              </w:rPr>
            </w:pPr>
          </w:p>
        </w:tc>
        <w:tc>
          <w:tcPr>
            <w:tcW w:w="2460" w:type="dxa"/>
            <w:tcBorders>
              <w:top w:val="nil"/>
              <w:left w:val="nil"/>
              <w:bottom w:val="single" w:sz="4" w:space="0" w:color="auto"/>
              <w:right w:val="single" w:sz="4" w:space="0" w:color="auto"/>
            </w:tcBorders>
            <w:noWrap/>
            <w:vAlign w:val="bottom"/>
            <w:hideMark/>
          </w:tcPr>
          <w:p w14:paraId="4846B0C7"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Música</w:t>
            </w:r>
          </w:p>
        </w:tc>
        <w:tc>
          <w:tcPr>
            <w:tcW w:w="2740" w:type="dxa"/>
            <w:tcBorders>
              <w:top w:val="nil"/>
              <w:left w:val="nil"/>
              <w:bottom w:val="single" w:sz="4" w:space="0" w:color="auto"/>
              <w:right w:val="single" w:sz="4" w:space="0" w:color="auto"/>
            </w:tcBorders>
            <w:noWrap/>
            <w:vAlign w:val="bottom"/>
            <w:hideMark/>
          </w:tcPr>
          <w:p w14:paraId="5AF89F81"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2</w:t>
            </w:r>
          </w:p>
        </w:tc>
      </w:tr>
      <w:tr w:rsidR="00AF2263" w:rsidRPr="00AF2263" w14:paraId="23433B46" w14:textId="77777777" w:rsidTr="00AF2263">
        <w:trPr>
          <w:trHeight w:val="315"/>
        </w:trPr>
        <w:tc>
          <w:tcPr>
            <w:tcW w:w="0" w:type="auto"/>
            <w:vMerge/>
            <w:tcBorders>
              <w:top w:val="nil"/>
              <w:left w:val="single" w:sz="4" w:space="0" w:color="auto"/>
              <w:bottom w:val="single" w:sz="4" w:space="0" w:color="000000"/>
              <w:right w:val="single" w:sz="4" w:space="0" w:color="auto"/>
            </w:tcBorders>
            <w:vAlign w:val="center"/>
            <w:hideMark/>
          </w:tcPr>
          <w:p w14:paraId="580ADAA6" w14:textId="77777777" w:rsidR="00AF2263" w:rsidRPr="00AF2263" w:rsidRDefault="00AF2263" w:rsidP="00AF2263">
            <w:pPr>
              <w:spacing w:after="0" w:line="256" w:lineRule="auto"/>
              <w:rPr>
                <w:rFonts w:ascii="Arial" w:eastAsia="Times New Roman" w:hAnsi="Arial" w:cs="Arial"/>
                <w:color w:val="000000"/>
                <w:sz w:val="24"/>
                <w:szCs w:val="24"/>
                <w:lang w:val="es-PE" w:eastAsia="es-PE"/>
              </w:rPr>
            </w:pPr>
          </w:p>
        </w:tc>
        <w:tc>
          <w:tcPr>
            <w:tcW w:w="2460" w:type="dxa"/>
            <w:tcBorders>
              <w:top w:val="nil"/>
              <w:left w:val="nil"/>
              <w:bottom w:val="single" w:sz="4" w:space="0" w:color="auto"/>
              <w:right w:val="single" w:sz="4" w:space="0" w:color="auto"/>
            </w:tcBorders>
            <w:noWrap/>
            <w:vAlign w:val="bottom"/>
            <w:hideMark/>
          </w:tcPr>
          <w:p w14:paraId="3372F164"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Danza</w:t>
            </w:r>
          </w:p>
        </w:tc>
        <w:tc>
          <w:tcPr>
            <w:tcW w:w="2740" w:type="dxa"/>
            <w:tcBorders>
              <w:top w:val="nil"/>
              <w:left w:val="nil"/>
              <w:bottom w:val="single" w:sz="4" w:space="0" w:color="auto"/>
              <w:right w:val="single" w:sz="4" w:space="0" w:color="auto"/>
            </w:tcBorders>
            <w:noWrap/>
            <w:vAlign w:val="bottom"/>
            <w:hideMark/>
          </w:tcPr>
          <w:p w14:paraId="5BA3500F"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1</w:t>
            </w:r>
          </w:p>
        </w:tc>
      </w:tr>
      <w:tr w:rsidR="00AF2263" w:rsidRPr="00AF2263" w14:paraId="16480AB6" w14:textId="77777777" w:rsidTr="00AF2263">
        <w:trPr>
          <w:trHeight w:val="315"/>
        </w:trPr>
        <w:tc>
          <w:tcPr>
            <w:tcW w:w="4600" w:type="dxa"/>
            <w:gridSpan w:val="2"/>
            <w:tcBorders>
              <w:top w:val="single" w:sz="4" w:space="0" w:color="auto"/>
              <w:left w:val="single" w:sz="4" w:space="0" w:color="auto"/>
              <w:bottom w:val="single" w:sz="4" w:space="0" w:color="auto"/>
              <w:right w:val="single" w:sz="4" w:space="0" w:color="000000"/>
            </w:tcBorders>
            <w:noWrap/>
            <w:vAlign w:val="bottom"/>
            <w:hideMark/>
          </w:tcPr>
          <w:p w14:paraId="6545AE84"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proofErr w:type="gramStart"/>
            <w:r w:rsidRPr="00AF2263">
              <w:rPr>
                <w:rFonts w:ascii="Arial" w:eastAsia="Times New Roman" w:hAnsi="Arial" w:cs="Arial"/>
                <w:color w:val="000000"/>
                <w:sz w:val="24"/>
                <w:szCs w:val="24"/>
                <w:lang w:val="es-PE" w:eastAsia="es-PE"/>
              </w:rPr>
              <w:t>TOTAL</w:t>
            </w:r>
            <w:proofErr w:type="gramEnd"/>
            <w:r w:rsidRPr="00AF2263">
              <w:rPr>
                <w:rFonts w:ascii="Arial" w:eastAsia="Times New Roman" w:hAnsi="Arial" w:cs="Arial"/>
                <w:color w:val="000000"/>
                <w:sz w:val="24"/>
                <w:szCs w:val="24"/>
                <w:lang w:val="es-PE" w:eastAsia="es-PE"/>
              </w:rPr>
              <w:t xml:space="preserve"> DE HORAS</w:t>
            </w:r>
          </w:p>
        </w:tc>
        <w:tc>
          <w:tcPr>
            <w:tcW w:w="2740" w:type="dxa"/>
            <w:tcBorders>
              <w:top w:val="nil"/>
              <w:left w:val="nil"/>
              <w:bottom w:val="single" w:sz="4" w:space="0" w:color="auto"/>
              <w:right w:val="single" w:sz="4" w:space="0" w:color="auto"/>
            </w:tcBorders>
            <w:noWrap/>
            <w:vAlign w:val="bottom"/>
            <w:hideMark/>
          </w:tcPr>
          <w:p w14:paraId="3D44DFBC" w14:textId="77777777" w:rsidR="00AF2263" w:rsidRPr="00AF2263" w:rsidRDefault="00AF2263" w:rsidP="00AF2263">
            <w:pPr>
              <w:spacing w:after="0" w:line="240" w:lineRule="auto"/>
              <w:jc w:val="center"/>
              <w:rPr>
                <w:rFonts w:ascii="Arial" w:eastAsia="Times New Roman" w:hAnsi="Arial" w:cs="Arial"/>
                <w:color w:val="000000"/>
                <w:sz w:val="24"/>
                <w:szCs w:val="24"/>
                <w:lang w:val="es-PE" w:eastAsia="es-PE"/>
              </w:rPr>
            </w:pPr>
            <w:r w:rsidRPr="00AF2263">
              <w:rPr>
                <w:rFonts w:ascii="Arial" w:eastAsia="Times New Roman" w:hAnsi="Arial" w:cs="Arial"/>
                <w:color w:val="000000"/>
                <w:sz w:val="24"/>
                <w:szCs w:val="24"/>
                <w:lang w:val="es-PE" w:eastAsia="es-PE"/>
              </w:rPr>
              <w:t>35</w:t>
            </w:r>
          </w:p>
        </w:tc>
      </w:tr>
    </w:tbl>
    <w:p w14:paraId="57DAED9E" w14:textId="63154BA1" w:rsidR="00AD1F5B" w:rsidRDefault="00AD1F5B" w:rsidP="00D162D8">
      <w:pPr>
        <w:widowControl w:val="0"/>
        <w:tabs>
          <w:tab w:val="left" w:pos="1329"/>
        </w:tabs>
        <w:autoSpaceDE w:val="0"/>
        <w:autoSpaceDN w:val="0"/>
        <w:spacing w:after="0" w:line="240" w:lineRule="auto"/>
        <w:rPr>
          <w:color w:val="000000" w:themeColor="text1"/>
          <w:sz w:val="28"/>
          <w:szCs w:val="28"/>
        </w:rPr>
      </w:pPr>
    </w:p>
    <w:p w14:paraId="4303508E" w14:textId="71363518"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479FCDEF" w14:textId="58AC192C"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5D4E9489" w14:textId="2AA526A9"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1CC8E189" w14:textId="61810AD3"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2E893A7D" w14:textId="61958E39"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417DFF1E" w14:textId="19B0F6A5"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34F2DC21" w14:textId="63F39CB4"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13CF8082" w14:textId="1A81A9E9"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7B600956" w14:textId="2E532333"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467A3837" w14:textId="59CB63E8"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6AC49185" w14:textId="120F9E25"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7C32AA75" w14:textId="3EC25379"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4009244C" w14:textId="39C23B32"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6B65C0DB" w14:textId="39A48DA4"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78DA9E9F" w14:textId="77777777" w:rsidR="00705BAF" w:rsidRDefault="00705BAF" w:rsidP="00D162D8">
      <w:pPr>
        <w:widowControl w:val="0"/>
        <w:tabs>
          <w:tab w:val="left" w:pos="1329"/>
        </w:tabs>
        <w:autoSpaceDE w:val="0"/>
        <w:autoSpaceDN w:val="0"/>
        <w:spacing w:after="0" w:line="240" w:lineRule="auto"/>
        <w:rPr>
          <w:color w:val="000000" w:themeColor="text1"/>
          <w:sz w:val="28"/>
          <w:szCs w:val="28"/>
        </w:rPr>
      </w:pPr>
    </w:p>
    <w:p w14:paraId="7D2FCB5D" w14:textId="2D0B7089" w:rsidR="00940326" w:rsidRPr="00AD1F5B" w:rsidRDefault="00D162D8" w:rsidP="00D162D8">
      <w:pPr>
        <w:widowControl w:val="0"/>
        <w:tabs>
          <w:tab w:val="left" w:pos="1329"/>
        </w:tabs>
        <w:autoSpaceDE w:val="0"/>
        <w:autoSpaceDN w:val="0"/>
        <w:spacing w:after="0" w:line="240" w:lineRule="auto"/>
        <w:rPr>
          <w:b/>
          <w:bCs/>
          <w:color w:val="000000" w:themeColor="text1"/>
          <w:sz w:val="28"/>
          <w:szCs w:val="28"/>
        </w:rPr>
      </w:pPr>
      <w:r w:rsidRPr="00AD1F5B">
        <w:rPr>
          <w:b/>
          <w:bCs/>
          <w:color w:val="000000" w:themeColor="text1"/>
          <w:sz w:val="28"/>
          <w:szCs w:val="28"/>
        </w:rPr>
        <w:lastRenderedPageBreak/>
        <w:t xml:space="preserve">   b)</w:t>
      </w:r>
      <w:r w:rsidR="00940326" w:rsidRPr="00AD1F5B">
        <w:rPr>
          <w:b/>
          <w:bCs/>
          <w:color w:val="000000" w:themeColor="text1"/>
          <w:sz w:val="28"/>
          <w:szCs w:val="28"/>
        </w:rPr>
        <w:t xml:space="preserve">  Nivel</w:t>
      </w:r>
      <w:r w:rsidR="00940326" w:rsidRPr="00AD1F5B">
        <w:rPr>
          <w:b/>
          <w:bCs/>
          <w:color w:val="000000" w:themeColor="text1"/>
          <w:spacing w:val="-2"/>
          <w:sz w:val="28"/>
          <w:szCs w:val="28"/>
        </w:rPr>
        <w:t xml:space="preserve"> </w:t>
      </w:r>
      <w:r w:rsidR="00D57B3C" w:rsidRPr="00AD1F5B">
        <w:rPr>
          <w:b/>
          <w:bCs/>
          <w:color w:val="000000" w:themeColor="text1"/>
          <w:sz w:val="28"/>
          <w:szCs w:val="28"/>
        </w:rPr>
        <w:t>Primaria</w:t>
      </w:r>
      <w:r w:rsidR="00940326" w:rsidRPr="00AD1F5B">
        <w:rPr>
          <w:b/>
          <w:bCs/>
          <w:color w:val="000000" w:themeColor="text1"/>
          <w:sz w:val="28"/>
          <w:szCs w:val="28"/>
        </w:rPr>
        <w:t>.</w:t>
      </w:r>
    </w:p>
    <w:p w14:paraId="2D999C08" w14:textId="77777777" w:rsidR="00940326" w:rsidRDefault="00940326" w:rsidP="00940326">
      <w:pPr>
        <w:pStyle w:val="Textoindependiente"/>
        <w:spacing w:before="1"/>
        <w:rPr>
          <w:sz w:val="23"/>
        </w:rPr>
      </w:pPr>
    </w:p>
    <w:p w14:paraId="01907908" w14:textId="1CA9EB53" w:rsidR="00B36D0C" w:rsidRDefault="00B36D0C">
      <w:pPr>
        <w:rPr>
          <w:lang w:val="es-MX"/>
        </w:rPr>
      </w:pPr>
    </w:p>
    <w:tbl>
      <w:tblPr>
        <w:tblW w:w="9518" w:type="dxa"/>
        <w:tblInd w:w="-5" w:type="dxa"/>
        <w:tblCellMar>
          <w:left w:w="70" w:type="dxa"/>
          <w:right w:w="70" w:type="dxa"/>
        </w:tblCellMar>
        <w:tblLook w:val="04A0" w:firstRow="1" w:lastRow="0" w:firstColumn="1" w:lastColumn="0" w:noHBand="0" w:noVBand="1"/>
      </w:tblPr>
      <w:tblGrid>
        <w:gridCol w:w="837"/>
        <w:gridCol w:w="1962"/>
        <w:gridCol w:w="1820"/>
        <w:gridCol w:w="979"/>
        <w:gridCol w:w="981"/>
        <w:gridCol w:w="839"/>
        <w:gridCol w:w="700"/>
        <w:gridCol w:w="700"/>
        <w:gridCol w:w="700"/>
      </w:tblGrid>
      <w:tr w:rsidR="00705BAF" w:rsidRPr="00705BAF" w14:paraId="5CC33679" w14:textId="77777777" w:rsidTr="00705BAF">
        <w:trPr>
          <w:trHeight w:val="282"/>
        </w:trPr>
        <w:tc>
          <w:tcPr>
            <w:tcW w:w="837" w:type="dxa"/>
            <w:vMerge w:val="restart"/>
            <w:tcBorders>
              <w:top w:val="single" w:sz="4" w:space="0" w:color="auto"/>
              <w:left w:val="single" w:sz="4" w:space="0" w:color="auto"/>
              <w:bottom w:val="single" w:sz="4" w:space="0" w:color="auto"/>
              <w:right w:val="single" w:sz="4" w:space="0" w:color="auto"/>
            </w:tcBorders>
            <w:noWrap/>
            <w:vAlign w:val="center"/>
            <w:hideMark/>
          </w:tcPr>
          <w:p w14:paraId="1AE0896B" w14:textId="77777777" w:rsidR="00705BAF" w:rsidRPr="00705BAF" w:rsidRDefault="00705BAF" w:rsidP="00705BAF">
            <w:pPr>
              <w:spacing w:after="0" w:line="240" w:lineRule="auto"/>
              <w:jc w:val="center"/>
              <w:rPr>
                <w:rFonts w:ascii="Calibri" w:eastAsia="Times New Roman" w:hAnsi="Calibri" w:cs="Calibri"/>
                <w:b/>
                <w:bCs/>
                <w:color w:val="000000"/>
                <w:sz w:val="24"/>
                <w:szCs w:val="24"/>
                <w:lang w:val="es-PE" w:eastAsia="es-PE"/>
              </w:rPr>
            </w:pPr>
            <w:proofErr w:type="spellStart"/>
            <w:r w:rsidRPr="00705BAF">
              <w:rPr>
                <w:rFonts w:ascii="Calibri" w:eastAsia="Times New Roman" w:hAnsi="Calibri" w:cs="Calibri"/>
                <w:b/>
                <w:bCs/>
                <w:color w:val="000000"/>
                <w:sz w:val="24"/>
                <w:szCs w:val="24"/>
                <w:lang w:val="es-PE" w:eastAsia="es-PE"/>
              </w:rPr>
              <w:t>N°</w:t>
            </w:r>
            <w:proofErr w:type="spellEnd"/>
          </w:p>
        </w:tc>
        <w:tc>
          <w:tcPr>
            <w:tcW w:w="3782"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304974D" w14:textId="77777777" w:rsidR="00705BAF" w:rsidRPr="00705BAF" w:rsidRDefault="00705BAF" w:rsidP="00705BAF">
            <w:pPr>
              <w:spacing w:after="0" w:line="240" w:lineRule="auto"/>
              <w:jc w:val="center"/>
              <w:rPr>
                <w:rFonts w:ascii="Calibri" w:eastAsia="Times New Roman" w:hAnsi="Calibri" w:cs="Calibri"/>
                <w:b/>
                <w:bCs/>
                <w:color w:val="000000"/>
                <w:sz w:val="24"/>
                <w:szCs w:val="24"/>
                <w:lang w:val="es-PE" w:eastAsia="es-PE"/>
              </w:rPr>
            </w:pPr>
            <w:r w:rsidRPr="00705BAF">
              <w:rPr>
                <w:rFonts w:ascii="Calibri" w:eastAsia="Times New Roman" w:hAnsi="Calibri" w:cs="Calibri"/>
                <w:b/>
                <w:bCs/>
                <w:color w:val="000000"/>
                <w:sz w:val="24"/>
                <w:szCs w:val="24"/>
                <w:lang w:val="es-PE" w:eastAsia="es-PE"/>
              </w:rPr>
              <w:t>AREAS</w:t>
            </w:r>
          </w:p>
        </w:tc>
        <w:tc>
          <w:tcPr>
            <w:tcW w:w="1960" w:type="dxa"/>
            <w:gridSpan w:val="2"/>
            <w:tcBorders>
              <w:top w:val="single" w:sz="4" w:space="0" w:color="auto"/>
              <w:left w:val="nil"/>
              <w:bottom w:val="single" w:sz="4" w:space="0" w:color="auto"/>
              <w:right w:val="single" w:sz="4" w:space="0" w:color="auto"/>
            </w:tcBorders>
            <w:noWrap/>
            <w:vAlign w:val="bottom"/>
            <w:hideMark/>
          </w:tcPr>
          <w:p w14:paraId="522D3F1C"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III CICLO</w:t>
            </w:r>
          </w:p>
        </w:tc>
        <w:tc>
          <w:tcPr>
            <w:tcW w:w="1539" w:type="dxa"/>
            <w:gridSpan w:val="2"/>
            <w:tcBorders>
              <w:top w:val="single" w:sz="4" w:space="0" w:color="auto"/>
              <w:left w:val="nil"/>
              <w:bottom w:val="single" w:sz="4" w:space="0" w:color="auto"/>
              <w:right w:val="single" w:sz="4" w:space="0" w:color="auto"/>
            </w:tcBorders>
            <w:noWrap/>
            <w:vAlign w:val="bottom"/>
            <w:hideMark/>
          </w:tcPr>
          <w:p w14:paraId="2CDB02B8"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IV CICLO</w:t>
            </w:r>
          </w:p>
        </w:tc>
        <w:tc>
          <w:tcPr>
            <w:tcW w:w="1399" w:type="dxa"/>
            <w:gridSpan w:val="2"/>
            <w:tcBorders>
              <w:top w:val="single" w:sz="4" w:space="0" w:color="auto"/>
              <w:left w:val="nil"/>
              <w:bottom w:val="single" w:sz="4" w:space="0" w:color="auto"/>
              <w:right w:val="single" w:sz="4" w:space="0" w:color="auto"/>
            </w:tcBorders>
            <w:noWrap/>
            <w:vAlign w:val="bottom"/>
            <w:hideMark/>
          </w:tcPr>
          <w:p w14:paraId="690415BF"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V CICLO</w:t>
            </w:r>
          </w:p>
        </w:tc>
      </w:tr>
      <w:tr w:rsidR="00705BAF" w:rsidRPr="00705BAF" w14:paraId="58EF026D" w14:textId="77777777" w:rsidTr="00705BAF">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DA3FC" w14:textId="77777777" w:rsidR="00705BAF" w:rsidRPr="00705BAF" w:rsidRDefault="00705BAF" w:rsidP="00705BAF">
            <w:pPr>
              <w:spacing w:after="0" w:line="256" w:lineRule="auto"/>
              <w:rPr>
                <w:rFonts w:ascii="Calibri" w:eastAsia="Times New Roman" w:hAnsi="Calibri" w:cs="Calibri"/>
                <w:b/>
                <w:bCs/>
                <w:color w:val="000000"/>
                <w:sz w:val="24"/>
                <w:szCs w:val="24"/>
                <w:lang w:val="es-PE" w:eastAsia="es-P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E58E731" w14:textId="77777777" w:rsidR="00705BAF" w:rsidRPr="00705BAF" w:rsidRDefault="00705BAF" w:rsidP="00705BAF">
            <w:pPr>
              <w:spacing w:after="0" w:line="256" w:lineRule="auto"/>
              <w:rPr>
                <w:rFonts w:ascii="Calibri" w:eastAsia="Times New Roman" w:hAnsi="Calibri" w:cs="Calibri"/>
                <w:b/>
                <w:bCs/>
                <w:color w:val="000000"/>
                <w:sz w:val="24"/>
                <w:szCs w:val="24"/>
                <w:lang w:val="es-PE" w:eastAsia="es-PE"/>
              </w:rPr>
            </w:pPr>
          </w:p>
        </w:tc>
        <w:tc>
          <w:tcPr>
            <w:tcW w:w="979" w:type="dxa"/>
            <w:tcBorders>
              <w:top w:val="nil"/>
              <w:left w:val="nil"/>
              <w:bottom w:val="single" w:sz="4" w:space="0" w:color="auto"/>
              <w:right w:val="single" w:sz="4" w:space="0" w:color="auto"/>
            </w:tcBorders>
            <w:noWrap/>
            <w:vAlign w:val="bottom"/>
            <w:hideMark/>
          </w:tcPr>
          <w:p w14:paraId="43AA2B2D"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980" w:type="dxa"/>
            <w:tcBorders>
              <w:top w:val="nil"/>
              <w:left w:val="nil"/>
              <w:bottom w:val="single" w:sz="4" w:space="0" w:color="auto"/>
              <w:right w:val="single" w:sz="4" w:space="0" w:color="auto"/>
            </w:tcBorders>
            <w:noWrap/>
            <w:vAlign w:val="bottom"/>
            <w:hideMark/>
          </w:tcPr>
          <w:p w14:paraId="72473828"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839" w:type="dxa"/>
            <w:tcBorders>
              <w:top w:val="nil"/>
              <w:left w:val="nil"/>
              <w:bottom w:val="single" w:sz="4" w:space="0" w:color="auto"/>
              <w:right w:val="single" w:sz="4" w:space="0" w:color="auto"/>
            </w:tcBorders>
            <w:noWrap/>
            <w:vAlign w:val="bottom"/>
            <w:hideMark/>
          </w:tcPr>
          <w:p w14:paraId="31425C6E"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3°</w:t>
            </w:r>
          </w:p>
        </w:tc>
        <w:tc>
          <w:tcPr>
            <w:tcW w:w="700" w:type="dxa"/>
            <w:tcBorders>
              <w:top w:val="nil"/>
              <w:left w:val="nil"/>
              <w:bottom w:val="single" w:sz="4" w:space="0" w:color="auto"/>
              <w:right w:val="single" w:sz="4" w:space="0" w:color="auto"/>
            </w:tcBorders>
            <w:noWrap/>
            <w:vAlign w:val="bottom"/>
            <w:hideMark/>
          </w:tcPr>
          <w:p w14:paraId="59E0B23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700" w:type="dxa"/>
            <w:tcBorders>
              <w:top w:val="nil"/>
              <w:left w:val="nil"/>
              <w:bottom w:val="single" w:sz="4" w:space="0" w:color="auto"/>
              <w:right w:val="single" w:sz="4" w:space="0" w:color="auto"/>
            </w:tcBorders>
            <w:noWrap/>
            <w:vAlign w:val="bottom"/>
            <w:hideMark/>
          </w:tcPr>
          <w:p w14:paraId="1C21C20C"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5°</w:t>
            </w:r>
          </w:p>
        </w:tc>
        <w:tc>
          <w:tcPr>
            <w:tcW w:w="699" w:type="dxa"/>
            <w:tcBorders>
              <w:top w:val="nil"/>
              <w:left w:val="nil"/>
              <w:bottom w:val="single" w:sz="4" w:space="0" w:color="auto"/>
              <w:right w:val="single" w:sz="4" w:space="0" w:color="auto"/>
            </w:tcBorders>
            <w:noWrap/>
            <w:vAlign w:val="bottom"/>
            <w:hideMark/>
          </w:tcPr>
          <w:p w14:paraId="561E0692"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6°</w:t>
            </w:r>
          </w:p>
        </w:tc>
      </w:tr>
      <w:tr w:rsidR="00705BAF" w:rsidRPr="00705BAF" w14:paraId="7844919E" w14:textId="77777777" w:rsidTr="00705BAF">
        <w:trPr>
          <w:trHeight w:val="282"/>
        </w:trPr>
        <w:tc>
          <w:tcPr>
            <w:tcW w:w="837" w:type="dxa"/>
            <w:tcBorders>
              <w:top w:val="nil"/>
              <w:left w:val="single" w:sz="4" w:space="0" w:color="auto"/>
              <w:bottom w:val="single" w:sz="4" w:space="0" w:color="auto"/>
              <w:right w:val="single" w:sz="4" w:space="0" w:color="auto"/>
            </w:tcBorders>
            <w:noWrap/>
            <w:vAlign w:val="bottom"/>
            <w:hideMark/>
          </w:tcPr>
          <w:p w14:paraId="643D054F"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3782" w:type="dxa"/>
            <w:gridSpan w:val="2"/>
            <w:tcBorders>
              <w:top w:val="nil"/>
              <w:left w:val="nil"/>
              <w:bottom w:val="single" w:sz="4" w:space="0" w:color="auto"/>
              <w:right w:val="single" w:sz="4" w:space="0" w:color="auto"/>
            </w:tcBorders>
            <w:vAlign w:val="center"/>
            <w:hideMark/>
          </w:tcPr>
          <w:p w14:paraId="14018F41"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ES" w:eastAsia="es-PE"/>
              </w:rPr>
              <w:t>Matemática</w:t>
            </w:r>
          </w:p>
          <w:p w14:paraId="1AE16524"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79" w:type="dxa"/>
            <w:tcBorders>
              <w:top w:val="nil"/>
              <w:left w:val="nil"/>
              <w:bottom w:val="single" w:sz="4" w:space="0" w:color="auto"/>
              <w:right w:val="single" w:sz="4" w:space="0" w:color="auto"/>
            </w:tcBorders>
            <w:noWrap/>
            <w:vAlign w:val="bottom"/>
            <w:hideMark/>
          </w:tcPr>
          <w:p w14:paraId="53F1D63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7</w:t>
            </w:r>
          </w:p>
        </w:tc>
        <w:tc>
          <w:tcPr>
            <w:tcW w:w="980" w:type="dxa"/>
            <w:tcBorders>
              <w:top w:val="nil"/>
              <w:left w:val="nil"/>
              <w:bottom w:val="single" w:sz="4" w:space="0" w:color="auto"/>
              <w:right w:val="single" w:sz="4" w:space="0" w:color="auto"/>
            </w:tcBorders>
            <w:noWrap/>
            <w:vAlign w:val="bottom"/>
            <w:hideMark/>
          </w:tcPr>
          <w:p w14:paraId="7FB3E866"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7</w:t>
            </w:r>
          </w:p>
        </w:tc>
        <w:tc>
          <w:tcPr>
            <w:tcW w:w="839" w:type="dxa"/>
            <w:tcBorders>
              <w:top w:val="nil"/>
              <w:left w:val="nil"/>
              <w:bottom w:val="single" w:sz="4" w:space="0" w:color="auto"/>
              <w:right w:val="single" w:sz="4" w:space="0" w:color="auto"/>
            </w:tcBorders>
            <w:noWrap/>
            <w:vAlign w:val="bottom"/>
            <w:hideMark/>
          </w:tcPr>
          <w:p w14:paraId="33E78AE4"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7</w:t>
            </w:r>
          </w:p>
        </w:tc>
        <w:tc>
          <w:tcPr>
            <w:tcW w:w="700" w:type="dxa"/>
            <w:tcBorders>
              <w:top w:val="nil"/>
              <w:left w:val="nil"/>
              <w:bottom w:val="single" w:sz="4" w:space="0" w:color="auto"/>
              <w:right w:val="single" w:sz="4" w:space="0" w:color="auto"/>
            </w:tcBorders>
            <w:noWrap/>
            <w:vAlign w:val="bottom"/>
            <w:hideMark/>
          </w:tcPr>
          <w:p w14:paraId="54C80DCA"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7</w:t>
            </w:r>
          </w:p>
        </w:tc>
        <w:tc>
          <w:tcPr>
            <w:tcW w:w="700" w:type="dxa"/>
            <w:tcBorders>
              <w:top w:val="nil"/>
              <w:left w:val="nil"/>
              <w:bottom w:val="single" w:sz="4" w:space="0" w:color="auto"/>
              <w:right w:val="single" w:sz="4" w:space="0" w:color="auto"/>
            </w:tcBorders>
            <w:noWrap/>
            <w:vAlign w:val="bottom"/>
            <w:hideMark/>
          </w:tcPr>
          <w:p w14:paraId="19C5EABB"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7</w:t>
            </w:r>
          </w:p>
        </w:tc>
        <w:tc>
          <w:tcPr>
            <w:tcW w:w="699" w:type="dxa"/>
            <w:tcBorders>
              <w:top w:val="nil"/>
              <w:left w:val="nil"/>
              <w:bottom w:val="single" w:sz="4" w:space="0" w:color="auto"/>
              <w:right w:val="single" w:sz="4" w:space="0" w:color="auto"/>
            </w:tcBorders>
            <w:noWrap/>
            <w:vAlign w:val="bottom"/>
            <w:hideMark/>
          </w:tcPr>
          <w:p w14:paraId="58CAD46F"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7</w:t>
            </w:r>
          </w:p>
        </w:tc>
      </w:tr>
      <w:tr w:rsidR="00705BAF" w:rsidRPr="00705BAF" w14:paraId="667C4F4A" w14:textId="77777777" w:rsidTr="00705BAF">
        <w:trPr>
          <w:trHeight w:val="565"/>
        </w:trPr>
        <w:tc>
          <w:tcPr>
            <w:tcW w:w="837" w:type="dxa"/>
            <w:tcBorders>
              <w:top w:val="nil"/>
              <w:left w:val="single" w:sz="4" w:space="0" w:color="auto"/>
              <w:bottom w:val="single" w:sz="4" w:space="0" w:color="auto"/>
              <w:right w:val="single" w:sz="4" w:space="0" w:color="auto"/>
            </w:tcBorders>
            <w:noWrap/>
            <w:vAlign w:val="bottom"/>
            <w:hideMark/>
          </w:tcPr>
          <w:p w14:paraId="79935ECB"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3782" w:type="dxa"/>
            <w:gridSpan w:val="2"/>
            <w:tcBorders>
              <w:top w:val="nil"/>
              <w:left w:val="nil"/>
              <w:bottom w:val="single" w:sz="4" w:space="0" w:color="auto"/>
              <w:right w:val="single" w:sz="4" w:space="0" w:color="auto"/>
            </w:tcBorders>
            <w:vAlign w:val="center"/>
            <w:hideMark/>
          </w:tcPr>
          <w:p w14:paraId="25A89074"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ES" w:eastAsia="es-PE"/>
              </w:rPr>
              <w:t>Comunicación y Plan lector</w:t>
            </w:r>
          </w:p>
          <w:p w14:paraId="4EBA6B9C"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79" w:type="dxa"/>
            <w:tcBorders>
              <w:top w:val="nil"/>
              <w:left w:val="nil"/>
              <w:bottom w:val="single" w:sz="4" w:space="0" w:color="auto"/>
              <w:right w:val="single" w:sz="4" w:space="0" w:color="auto"/>
            </w:tcBorders>
            <w:noWrap/>
            <w:vAlign w:val="bottom"/>
            <w:hideMark/>
          </w:tcPr>
          <w:p w14:paraId="60BF25B9"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8</w:t>
            </w:r>
          </w:p>
        </w:tc>
        <w:tc>
          <w:tcPr>
            <w:tcW w:w="980" w:type="dxa"/>
            <w:tcBorders>
              <w:top w:val="nil"/>
              <w:left w:val="nil"/>
              <w:bottom w:val="single" w:sz="4" w:space="0" w:color="auto"/>
              <w:right w:val="single" w:sz="4" w:space="0" w:color="auto"/>
            </w:tcBorders>
            <w:noWrap/>
            <w:vAlign w:val="bottom"/>
            <w:hideMark/>
          </w:tcPr>
          <w:p w14:paraId="2017132F"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8</w:t>
            </w:r>
          </w:p>
        </w:tc>
        <w:tc>
          <w:tcPr>
            <w:tcW w:w="839" w:type="dxa"/>
            <w:tcBorders>
              <w:top w:val="nil"/>
              <w:left w:val="nil"/>
              <w:bottom w:val="single" w:sz="4" w:space="0" w:color="auto"/>
              <w:right w:val="single" w:sz="4" w:space="0" w:color="auto"/>
            </w:tcBorders>
            <w:noWrap/>
            <w:vAlign w:val="bottom"/>
            <w:hideMark/>
          </w:tcPr>
          <w:p w14:paraId="3047B7E9"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7</w:t>
            </w:r>
          </w:p>
        </w:tc>
        <w:tc>
          <w:tcPr>
            <w:tcW w:w="700" w:type="dxa"/>
            <w:tcBorders>
              <w:top w:val="nil"/>
              <w:left w:val="nil"/>
              <w:bottom w:val="single" w:sz="4" w:space="0" w:color="auto"/>
              <w:right w:val="single" w:sz="4" w:space="0" w:color="auto"/>
            </w:tcBorders>
            <w:noWrap/>
            <w:vAlign w:val="bottom"/>
            <w:hideMark/>
          </w:tcPr>
          <w:p w14:paraId="4A672436"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7</w:t>
            </w:r>
          </w:p>
        </w:tc>
        <w:tc>
          <w:tcPr>
            <w:tcW w:w="700" w:type="dxa"/>
            <w:tcBorders>
              <w:top w:val="nil"/>
              <w:left w:val="nil"/>
              <w:bottom w:val="single" w:sz="4" w:space="0" w:color="auto"/>
              <w:right w:val="single" w:sz="4" w:space="0" w:color="auto"/>
            </w:tcBorders>
            <w:noWrap/>
            <w:vAlign w:val="bottom"/>
            <w:hideMark/>
          </w:tcPr>
          <w:p w14:paraId="71E4F8CA"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7</w:t>
            </w:r>
          </w:p>
        </w:tc>
        <w:tc>
          <w:tcPr>
            <w:tcW w:w="699" w:type="dxa"/>
            <w:tcBorders>
              <w:top w:val="nil"/>
              <w:left w:val="nil"/>
              <w:bottom w:val="single" w:sz="4" w:space="0" w:color="auto"/>
              <w:right w:val="single" w:sz="4" w:space="0" w:color="auto"/>
            </w:tcBorders>
            <w:noWrap/>
            <w:vAlign w:val="bottom"/>
            <w:hideMark/>
          </w:tcPr>
          <w:p w14:paraId="7829610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7</w:t>
            </w:r>
          </w:p>
        </w:tc>
      </w:tr>
      <w:tr w:rsidR="00705BAF" w:rsidRPr="00705BAF" w14:paraId="2AB95E1C" w14:textId="77777777" w:rsidTr="00705BAF">
        <w:trPr>
          <w:trHeight w:val="282"/>
        </w:trPr>
        <w:tc>
          <w:tcPr>
            <w:tcW w:w="837" w:type="dxa"/>
            <w:tcBorders>
              <w:top w:val="nil"/>
              <w:left w:val="single" w:sz="4" w:space="0" w:color="auto"/>
              <w:bottom w:val="single" w:sz="4" w:space="0" w:color="auto"/>
              <w:right w:val="single" w:sz="4" w:space="0" w:color="auto"/>
            </w:tcBorders>
            <w:noWrap/>
            <w:vAlign w:val="bottom"/>
            <w:hideMark/>
          </w:tcPr>
          <w:p w14:paraId="49FAAC90"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3</w:t>
            </w:r>
          </w:p>
        </w:tc>
        <w:tc>
          <w:tcPr>
            <w:tcW w:w="3782" w:type="dxa"/>
            <w:gridSpan w:val="2"/>
            <w:tcBorders>
              <w:top w:val="nil"/>
              <w:left w:val="nil"/>
              <w:bottom w:val="single" w:sz="4" w:space="0" w:color="auto"/>
              <w:right w:val="single" w:sz="4" w:space="0" w:color="auto"/>
            </w:tcBorders>
            <w:vAlign w:val="center"/>
            <w:hideMark/>
          </w:tcPr>
          <w:p w14:paraId="30BAF29F"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ES" w:eastAsia="es-PE"/>
              </w:rPr>
              <w:t>Inglés</w:t>
            </w:r>
          </w:p>
          <w:p w14:paraId="0EFA7D3B"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79" w:type="dxa"/>
            <w:tcBorders>
              <w:top w:val="nil"/>
              <w:left w:val="nil"/>
              <w:bottom w:val="single" w:sz="4" w:space="0" w:color="auto"/>
              <w:right w:val="single" w:sz="4" w:space="0" w:color="auto"/>
            </w:tcBorders>
            <w:noWrap/>
            <w:vAlign w:val="bottom"/>
            <w:hideMark/>
          </w:tcPr>
          <w:p w14:paraId="3AA2EE24"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980" w:type="dxa"/>
            <w:tcBorders>
              <w:top w:val="nil"/>
              <w:left w:val="nil"/>
              <w:bottom w:val="single" w:sz="4" w:space="0" w:color="auto"/>
              <w:right w:val="single" w:sz="4" w:space="0" w:color="auto"/>
            </w:tcBorders>
            <w:noWrap/>
            <w:vAlign w:val="bottom"/>
            <w:hideMark/>
          </w:tcPr>
          <w:p w14:paraId="1796AD4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839" w:type="dxa"/>
            <w:tcBorders>
              <w:top w:val="nil"/>
              <w:left w:val="nil"/>
              <w:bottom w:val="single" w:sz="4" w:space="0" w:color="auto"/>
              <w:right w:val="single" w:sz="4" w:space="0" w:color="auto"/>
            </w:tcBorders>
            <w:noWrap/>
            <w:vAlign w:val="bottom"/>
            <w:hideMark/>
          </w:tcPr>
          <w:p w14:paraId="0A823A3D"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700" w:type="dxa"/>
            <w:tcBorders>
              <w:top w:val="nil"/>
              <w:left w:val="nil"/>
              <w:bottom w:val="single" w:sz="4" w:space="0" w:color="auto"/>
              <w:right w:val="single" w:sz="4" w:space="0" w:color="auto"/>
            </w:tcBorders>
            <w:noWrap/>
            <w:vAlign w:val="bottom"/>
            <w:hideMark/>
          </w:tcPr>
          <w:p w14:paraId="4100E78A"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700" w:type="dxa"/>
            <w:tcBorders>
              <w:top w:val="nil"/>
              <w:left w:val="nil"/>
              <w:bottom w:val="single" w:sz="4" w:space="0" w:color="auto"/>
              <w:right w:val="single" w:sz="4" w:space="0" w:color="auto"/>
            </w:tcBorders>
            <w:noWrap/>
            <w:vAlign w:val="bottom"/>
            <w:hideMark/>
          </w:tcPr>
          <w:p w14:paraId="5ABF6782"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699" w:type="dxa"/>
            <w:tcBorders>
              <w:top w:val="nil"/>
              <w:left w:val="nil"/>
              <w:bottom w:val="single" w:sz="4" w:space="0" w:color="auto"/>
              <w:right w:val="single" w:sz="4" w:space="0" w:color="auto"/>
            </w:tcBorders>
            <w:noWrap/>
            <w:vAlign w:val="bottom"/>
            <w:hideMark/>
          </w:tcPr>
          <w:p w14:paraId="7BF2BFEA"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r>
      <w:tr w:rsidR="00705BAF" w:rsidRPr="00705BAF" w14:paraId="54FC6654" w14:textId="77777777" w:rsidTr="00705BAF">
        <w:trPr>
          <w:trHeight w:val="282"/>
        </w:trPr>
        <w:tc>
          <w:tcPr>
            <w:tcW w:w="837" w:type="dxa"/>
            <w:tcBorders>
              <w:top w:val="nil"/>
              <w:left w:val="single" w:sz="4" w:space="0" w:color="auto"/>
              <w:bottom w:val="single" w:sz="4" w:space="0" w:color="auto"/>
              <w:right w:val="single" w:sz="4" w:space="0" w:color="auto"/>
            </w:tcBorders>
            <w:noWrap/>
            <w:vAlign w:val="bottom"/>
            <w:hideMark/>
          </w:tcPr>
          <w:p w14:paraId="245C1371"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3782" w:type="dxa"/>
            <w:gridSpan w:val="2"/>
            <w:tcBorders>
              <w:top w:val="nil"/>
              <w:left w:val="nil"/>
              <w:bottom w:val="single" w:sz="4" w:space="0" w:color="auto"/>
              <w:right w:val="single" w:sz="4" w:space="0" w:color="auto"/>
            </w:tcBorders>
            <w:vAlign w:val="center"/>
            <w:hideMark/>
          </w:tcPr>
          <w:p w14:paraId="7B62A386"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ES" w:eastAsia="es-PE"/>
              </w:rPr>
              <w:t>Personal Social</w:t>
            </w:r>
          </w:p>
          <w:p w14:paraId="122844D8"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79" w:type="dxa"/>
            <w:tcBorders>
              <w:top w:val="nil"/>
              <w:left w:val="nil"/>
              <w:bottom w:val="single" w:sz="4" w:space="0" w:color="auto"/>
              <w:right w:val="single" w:sz="4" w:space="0" w:color="auto"/>
            </w:tcBorders>
            <w:noWrap/>
            <w:vAlign w:val="bottom"/>
            <w:hideMark/>
          </w:tcPr>
          <w:p w14:paraId="2DE5BB02"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980" w:type="dxa"/>
            <w:tcBorders>
              <w:top w:val="nil"/>
              <w:left w:val="nil"/>
              <w:bottom w:val="single" w:sz="4" w:space="0" w:color="auto"/>
              <w:right w:val="single" w:sz="4" w:space="0" w:color="auto"/>
            </w:tcBorders>
            <w:noWrap/>
            <w:vAlign w:val="bottom"/>
            <w:hideMark/>
          </w:tcPr>
          <w:p w14:paraId="6143F97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839" w:type="dxa"/>
            <w:tcBorders>
              <w:top w:val="nil"/>
              <w:left w:val="nil"/>
              <w:bottom w:val="single" w:sz="4" w:space="0" w:color="auto"/>
              <w:right w:val="single" w:sz="4" w:space="0" w:color="auto"/>
            </w:tcBorders>
            <w:noWrap/>
            <w:vAlign w:val="bottom"/>
            <w:hideMark/>
          </w:tcPr>
          <w:p w14:paraId="07C63DD9"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700" w:type="dxa"/>
            <w:tcBorders>
              <w:top w:val="nil"/>
              <w:left w:val="nil"/>
              <w:bottom w:val="single" w:sz="4" w:space="0" w:color="auto"/>
              <w:right w:val="single" w:sz="4" w:space="0" w:color="auto"/>
            </w:tcBorders>
            <w:noWrap/>
            <w:vAlign w:val="bottom"/>
            <w:hideMark/>
          </w:tcPr>
          <w:p w14:paraId="5B3F6BB9"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700" w:type="dxa"/>
            <w:tcBorders>
              <w:top w:val="nil"/>
              <w:left w:val="nil"/>
              <w:bottom w:val="single" w:sz="4" w:space="0" w:color="auto"/>
              <w:right w:val="single" w:sz="4" w:space="0" w:color="auto"/>
            </w:tcBorders>
            <w:noWrap/>
            <w:vAlign w:val="bottom"/>
            <w:hideMark/>
          </w:tcPr>
          <w:p w14:paraId="2B147365"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699" w:type="dxa"/>
            <w:tcBorders>
              <w:top w:val="nil"/>
              <w:left w:val="nil"/>
              <w:bottom w:val="single" w:sz="4" w:space="0" w:color="auto"/>
              <w:right w:val="single" w:sz="4" w:space="0" w:color="auto"/>
            </w:tcBorders>
            <w:noWrap/>
            <w:vAlign w:val="bottom"/>
            <w:hideMark/>
          </w:tcPr>
          <w:p w14:paraId="4A9BC5B4"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r>
      <w:tr w:rsidR="00705BAF" w:rsidRPr="00705BAF" w14:paraId="16A2BF81" w14:textId="77777777" w:rsidTr="00705BAF">
        <w:trPr>
          <w:trHeight w:val="282"/>
        </w:trPr>
        <w:tc>
          <w:tcPr>
            <w:tcW w:w="837" w:type="dxa"/>
            <w:tcBorders>
              <w:top w:val="nil"/>
              <w:left w:val="single" w:sz="4" w:space="0" w:color="auto"/>
              <w:bottom w:val="single" w:sz="4" w:space="0" w:color="auto"/>
              <w:right w:val="single" w:sz="4" w:space="0" w:color="auto"/>
            </w:tcBorders>
            <w:noWrap/>
            <w:vAlign w:val="bottom"/>
            <w:hideMark/>
          </w:tcPr>
          <w:p w14:paraId="71EE797B"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5</w:t>
            </w:r>
          </w:p>
        </w:tc>
        <w:tc>
          <w:tcPr>
            <w:tcW w:w="3782" w:type="dxa"/>
            <w:gridSpan w:val="2"/>
            <w:tcBorders>
              <w:top w:val="nil"/>
              <w:left w:val="nil"/>
              <w:bottom w:val="single" w:sz="4" w:space="0" w:color="auto"/>
              <w:right w:val="single" w:sz="4" w:space="0" w:color="auto"/>
            </w:tcBorders>
            <w:vAlign w:val="center"/>
            <w:hideMark/>
          </w:tcPr>
          <w:p w14:paraId="64B76322"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ES" w:eastAsia="es-PE"/>
              </w:rPr>
              <w:t>Ciencia y Tecnología</w:t>
            </w:r>
          </w:p>
          <w:p w14:paraId="6A630E81"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79" w:type="dxa"/>
            <w:tcBorders>
              <w:top w:val="nil"/>
              <w:left w:val="nil"/>
              <w:bottom w:val="single" w:sz="4" w:space="0" w:color="auto"/>
              <w:right w:val="single" w:sz="4" w:space="0" w:color="auto"/>
            </w:tcBorders>
            <w:noWrap/>
            <w:vAlign w:val="bottom"/>
            <w:hideMark/>
          </w:tcPr>
          <w:p w14:paraId="75304E11"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980" w:type="dxa"/>
            <w:tcBorders>
              <w:top w:val="nil"/>
              <w:left w:val="nil"/>
              <w:bottom w:val="single" w:sz="4" w:space="0" w:color="auto"/>
              <w:right w:val="single" w:sz="4" w:space="0" w:color="auto"/>
            </w:tcBorders>
            <w:noWrap/>
            <w:vAlign w:val="bottom"/>
            <w:hideMark/>
          </w:tcPr>
          <w:p w14:paraId="592FCEE5"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839" w:type="dxa"/>
            <w:tcBorders>
              <w:top w:val="nil"/>
              <w:left w:val="nil"/>
              <w:bottom w:val="single" w:sz="4" w:space="0" w:color="auto"/>
              <w:right w:val="single" w:sz="4" w:space="0" w:color="auto"/>
            </w:tcBorders>
            <w:noWrap/>
            <w:vAlign w:val="bottom"/>
            <w:hideMark/>
          </w:tcPr>
          <w:p w14:paraId="1A21169D"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700" w:type="dxa"/>
            <w:tcBorders>
              <w:top w:val="nil"/>
              <w:left w:val="nil"/>
              <w:bottom w:val="single" w:sz="4" w:space="0" w:color="auto"/>
              <w:right w:val="single" w:sz="4" w:space="0" w:color="auto"/>
            </w:tcBorders>
            <w:noWrap/>
            <w:vAlign w:val="bottom"/>
            <w:hideMark/>
          </w:tcPr>
          <w:p w14:paraId="026D3C56"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700" w:type="dxa"/>
            <w:tcBorders>
              <w:top w:val="nil"/>
              <w:left w:val="nil"/>
              <w:bottom w:val="single" w:sz="4" w:space="0" w:color="auto"/>
              <w:right w:val="single" w:sz="4" w:space="0" w:color="auto"/>
            </w:tcBorders>
            <w:noWrap/>
            <w:vAlign w:val="bottom"/>
            <w:hideMark/>
          </w:tcPr>
          <w:p w14:paraId="33B064AB"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c>
          <w:tcPr>
            <w:tcW w:w="699" w:type="dxa"/>
            <w:tcBorders>
              <w:top w:val="nil"/>
              <w:left w:val="nil"/>
              <w:bottom w:val="single" w:sz="4" w:space="0" w:color="auto"/>
              <w:right w:val="single" w:sz="4" w:space="0" w:color="auto"/>
            </w:tcBorders>
            <w:noWrap/>
            <w:vAlign w:val="bottom"/>
            <w:hideMark/>
          </w:tcPr>
          <w:p w14:paraId="1112BB29"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4</w:t>
            </w:r>
          </w:p>
        </w:tc>
      </w:tr>
      <w:tr w:rsidR="00705BAF" w:rsidRPr="00705BAF" w14:paraId="4C45260C" w14:textId="77777777" w:rsidTr="00705BAF">
        <w:trPr>
          <w:trHeight w:val="282"/>
        </w:trPr>
        <w:tc>
          <w:tcPr>
            <w:tcW w:w="837" w:type="dxa"/>
            <w:tcBorders>
              <w:top w:val="nil"/>
              <w:left w:val="single" w:sz="4" w:space="0" w:color="auto"/>
              <w:bottom w:val="single" w:sz="4" w:space="0" w:color="auto"/>
              <w:right w:val="single" w:sz="4" w:space="0" w:color="auto"/>
            </w:tcBorders>
            <w:noWrap/>
            <w:vAlign w:val="bottom"/>
            <w:hideMark/>
          </w:tcPr>
          <w:p w14:paraId="7C9986C2"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6</w:t>
            </w:r>
          </w:p>
        </w:tc>
        <w:tc>
          <w:tcPr>
            <w:tcW w:w="3782" w:type="dxa"/>
            <w:gridSpan w:val="2"/>
            <w:tcBorders>
              <w:top w:val="nil"/>
              <w:left w:val="nil"/>
              <w:bottom w:val="single" w:sz="4" w:space="0" w:color="auto"/>
              <w:right w:val="single" w:sz="4" w:space="0" w:color="auto"/>
            </w:tcBorders>
            <w:vAlign w:val="center"/>
            <w:hideMark/>
          </w:tcPr>
          <w:p w14:paraId="28D3CAF2"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ES" w:eastAsia="es-PE"/>
              </w:rPr>
              <w:t>Arte y cultura</w:t>
            </w:r>
          </w:p>
          <w:p w14:paraId="601D732A"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79" w:type="dxa"/>
            <w:tcBorders>
              <w:top w:val="nil"/>
              <w:left w:val="nil"/>
              <w:bottom w:val="single" w:sz="4" w:space="0" w:color="auto"/>
              <w:right w:val="single" w:sz="4" w:space="0" w:color="auto"/>
            </w:tcBorders>
            <w:noWrap/>
            <w:vAlign w:val="bottom"/>
            <w:hideMark/>
          </w:tcPr>
          <w:p w14:paraId="64D7F683"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980" w:type="dxa"/>
            <w:tcBorders>
              <w:top w:val="nil"/>
              <w:left w:val="nil"/>
              <w:bottom w:val="single" w:sz="4" w:space="0" w:color="auto"/>
              <w:right w:val="single" w:sz="4" w:space="0" w:color="auto"/>
            </w:tcBorders>
            <w:noWrap/>
            <w:vAlign w:val="bottom"/>
            <w:hideMark/>
          </w:tcPr>
          <w:p w14:paraId="4C18DAC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839" w:type="dxa"/>
            <w:tcBorders>
              <w:top w:val="nil"/>
              <w:left w:val="nil"/>
              <w:bottom w:val="single" w:sz="4" w:space="0" w:color="auto"/>
              <w:right w:val="single" w:sz="4" w:space="0" w:color="auto"/>
            </w:tcBorders>
            <w:noWrap/>
            <w:vAlign w:val="bottom"/>
            <w:hideMark/>
          </w:tcPr>
          <w:p w14:paraId="708DE04D"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700" w:type="dxa"/>
            <w:tcBorders>
              <w:top w:val="nil"/>
              <w:left w:val="nil"/>
              <w:bottom w:val="single" w:sz="4" w:space="0" w:color="auto"/>
              <w:right w:val="single" w:sz="4" w:space="0" w:color="auto"/>
            </w:tcBorders>
            <w:noWrap/>
            <w:vAlign w:val="bottom"/>
            <w:hideMark/>
          </w:tcPr>
          <w:p w14:paraId="0DE2EC4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700" w:type="dxa"/>
            <w:tcBorders>
              <w:top w:val="nil"/>
              <w:left w:val="nil"/>
              <w:bottom w:val="single" w:sz="4" w:space="0" w:color="auto"/>
              <w:right w:val="single" w:sz="4" w:space="0" w:color="auto"/>
            </w:tcBorders>
            <w:noWrap/>
            <w:vAlign w:val="bottom"/>
            <w:hideMark/>
          </w:tcPr>
          <w:p w14:paraId="558F0E79"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699" w:type="dxa"/>
            <w:tcBorders>
              <w:top w:val="nil"/>
              <w:left w:val="nil"/>
              <w:bottom w:val="single" w:sz="4" w:space="0" w:color="auto"/>
              <w:right w:val="single" w:sz="4" w:space="0" w:color="auto"/>
            </w:tcBorders>
            <w:noWrap/>
            <w:vAlign w:val="bottom"/>
            <w:hideMark/>
          </w:tcPr>
          <w:p w14:paraId="6C2B1803"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r>
      <w:tr w:rsidR="00705BAF" w:rsidRPr="00705BAF" w14:paraId="0A73B3A6" w14:textId="77777777" w:rsidTr="00705BAF">
        <w:trPr>
          <w:trHeight w:val="282"/>
        </w:trPr>
        <w:tc>
          <w:tcPr>
            <w:tcW w:w="837" w:type="dxa"/>
            <w:tcBorders>
              <w:top w:val="nil"/>
              <w:left w:val="single" w:sz="4" w:space="0" w:color="auto"/>
              <w:bottom w:val="single" w:sz="4" w:space="0" w:color="auto"/>
              <w:right w:val="single" w:sz="4" w:space="0" w:color="auto"/>
            </w:tcBorders>
            <w:noWrap/>
            <w:vAlign w:val="bottom"/>
            <w:hideMark/>
          </w:tcPr>
          <w:p w14:paraId="13D1770C"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7</w:t>
            </w:r>
          </w:p>
        </w:tc>
        <w:tc>
          <w:tcPr>
            <w:tcW w:w="3782" w:type="dxa"/>
            <w:gridSpan w:val="2"/>
            <w:tcBorders>
              <w:top w:val="nil"/>
              <w:left w:val="nil"/>
              <w:bottom w:val="single" w:sz="4" w:space="0" w:color="auto"/>
              <w:right w:val="single" w:sz="4" w:space="0" w:color="auto"/>
            </w:tcBorders>
            <w:vAlign w:val="center"/>
            <w:hideMark/>
          </w:tcPr>
          <w:p w14:paraId="65D0D548"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ES" w:eastAsia="es-PE"/>
              </w:rPr>
              <w:t>Educación Física</w:t>
            </w:r>
          </w:p>
          <w:p w14:paraId="179327C4"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79" w:type="dxa"/>
            <w:tcBorders>
              <w:top w:val="nil"/>
              <w:left w:val="nil"/>
              <w:bottom w:val="single" w:sz="4" w:space="0" w:color="auto"/>
              <w:right w:val="single" w:sz="4" w:space="0" w:color="auto"/>
            </w:tcBorders>
            <w:noWrap/>
            <w:vAlign w:val="bottom"/>
            <w:hideMark/>
          </w:tcPr>
          <w:p w14:paraId="0369404E"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980" w:type="dxa"/>
            <w:tcBorders>
              <w:top w:val="nil"/>
              <w:left w:val="nil"/>
              <w:bottom w:val="single" w:sz="4" w:space="0" w:color="auto"/>
              <w:right w:val="single" w:sz="4" w:space="0" w:color="auto"/>
            </w:tcBorders>
            <w:noWrap/>
            <w:vAlign w:val="bottom"/>
            <w:hideMark/>
          </w:tcPr>
          <w:p w14:paraId="77D4A95A"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839" w:type="dxa"/>
            <w:tcBorders>
              <w:top w:val="nil"/>
              <w:left w:val="nil"/>
              <w:bottom w:val="single" w:sz="4" w:space="0" w:color="auto"/>
              <w:right w:val="single" w:sz="4" w:space="0" w:color="auto"/>
            </w:tcBorders>
            <w:noWrap/>
            <w:vAlign w:val="bottom"/>
            <w:hideMark/>
          </w:tcPr>
          <w:p w14:paraId="3471EAAA"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700" w:type="dxa"/>
            <w:tcBorders>
              <w:top w:val="nil"/>
              <w:left w:val="nil"/>
              <w:bottom w:val="single" w:sz="4" w:space="0" w:color="auto"/>
              <w:right w:val="single" w:sz="4" w:space="0" w:color="auto"/>
            </w:tcBorders>
            <w:noWrap/>
            <w:vAlign w:val="bottom"/>
            <w:hideMark/>
          </w:tcPr>
          <w:p w14:paraId="11445719"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700" w:type="dxa"/>
            <w:tcBorders>
              <w:top w:val="nil"/>
              <w:left w:val="nil"/>
              <w:bottom w:val="single" w:sz="4" w:space="0" w:color="auto"/>
              <w:right w:val="single" w:sz="4" w:space="0" w:color="auto"/>
            </w:tcBorders>
            <w:noWrap/>
            <w:vAlign w:val="bottom"/>
            <w:hideMark/>
          </w:tcPr>
          <w:p w14:paraId="05CE1DAC"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699" w:type="dxa"/>
            <w:tcBorders>
              <w:top w:val="nil"/>
              <w:left w:val="nil"/>
              <w:bottom w:val="single" w:sz="4" w:space="0" w:color="auto"/>
              <w:right w:val="single" w:sz="4" w:space="0" w:color="auto"/>
            </w:tcBorders>
            <w:noWrap/>
            <w:vAlign w:val="bottom"/>
            <w:hideMark/>
          </w:tcPr>
          <w:p w14:paraId="4F54FCD1"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r>
      <w:tr w:rsidR="00705BAF" w:rsidRPr="00705BAF" w14:paraId="382700C8" w14:textId="77777777" w:rsidTr="00705BAF">
        <w:trPr>
          <w:trHeight w:val="282"/>
        </w:trPr>
        <w:tc>
          <w:tcPr>
            <w:tcW w:w="837" w:type="dxa"/>
            <w:tcBorders>
              <w:top w:val="nil"/>
              <w:left w:val="single" w:sz="4" w:space="0" w:color="auto"/>
              <w:bottom w:val="single" w:sz="4" w:space="0" w:color="auto"/>
              <w:right w:val="single" w:sz="4" w:space="0" w:color="auto"/>
            </w:tcBorders>
            <w:noWrap/>
            <w:vAlign w:val="bottom"/>
            <w:hideMark/>
          </w:tcPr>
          <w:p w14:paraId="13BF92FE"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8</w:t>
            </w:r>
          </w:p>
        </w:tc>
        <w:tc>
          <w:tcPr>
            <w:tcW w:w="3782" w:type="dxa"/>
            <w:gridSpan w:val="2"/>
            <w:tcBorders>
              <w:top w:val="nil"/>
              <w:left w:val="nil"/>
              <w:bottom w:val="single" w:sz="4" w:space="0" w:color="auto"/>
              <w:right w:val="single" w:sz="4" w:space="0" w:color="auto"/>
            </w:tcBorders>
            <w:vAlign w:val="center"/>
            <w:hideMark/>
          </w:tcPr>
          <w:p w14:paraId="3776C9C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ES" w:eastAsia="es-PE"/>
              </w:rPr>
              <w:t>Educación Religiosa</w:t>
            </w:r>
          </w:p>
          <w:p w14:paraId="6327B746"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79" w:type="dxa"/>
            <w:tcBorders>
              <w:top w:val="nil"/>
              <w:left w:val="nil"/>
              <w:bottom w:val="single" w:sz="4" w:space="0" w:color="auto"/>
              <w:right w:val="single" w:sz="4" w:space="0" w:color="auto"/>
            </w:tcBorders>
            <w:noWrap/>
            <w:vAlign w:val="bottom"/>
            <w:hideMark/>
          </w:tcPr>
          <w:p w14:paraId="05AEEC6C"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3</w:t>
            </w:r>
          </w:p>
        </w:tc>
        <w:tc>
          <w:tcPr>
            <w:tcW w:w="980" w:type="dxa"/>
            <w:tcBorders>
              <w:top w:val="nil"/>
              <w:left w:val="nil"/>
              <w:bottom w:val="single" w:sz="4" w:space="0" w:color="auto"/>
              <w:right w:val="single" w:sz="4" w:space="0" w:color="auto"/>
            </w:tcBorders>
            <w:noWrap/>
            <w:vAlign w:val="bottom"/>
            <w:hideMark/>
          </w:tcPr>
          <w:p w14:paraId="22B0A59B"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3</w:t>
            </w:r>
          </w:p>
        </w:tc>
        <w:tc>
          <w:tcPr>
            <w:tcW w:w="839" w:type="dxa"/>
            <w:tcBorders>
              <w:top w:val="nil"/>
              <w:left w:val="nil"/>
              <w:bottom w:val="single" w:sz="4" w:space="0" w:color="auto"/>
              <w:right w:val="single" w:sz="4" w:space="0" w:color="auto"/>
            </w:tcBorders>
            <w:noWrap/>
            <w:vAlign w:val="bottom"/>
            <w:hideMark/>
          </w:tcPr>
          <w:p w14:paraId="6DCDF1E3"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700" w:type="dxa"/>
            <w:tcBorders>
              <w:top w:val="nil"/>
              <w:left w:val="nil"/>
              <w:bottom w:val="single" w:sz="4" w:space="0" w:color="auto"/>
              <w:right w:val="single" w:sz="4" w:space="0" w:color="auto"/>
            </w:tcBorders>
            <w:noWrap/>
            <w:vAlign w:val="bottom"/>
            <w:hideMark/>
          </w:tcPr>
          <w:p w14:paraId="10C595B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700" w:type="dxa"/>
            <w:tcBorders>
              <w:top w:val="nil"/>
              <w:left w:val="nil"/>
              <w:bottom w:val="single" w:sz="4" w:space="0" w:color="auto"/>
              <w:right w:val="single" w:sz="4" w:space="0" w:color="auto"/>
            </w:tcBorders>
            <w:noWrap/>
            <w:vAlign w:val="bottom"/>
            <w:hideMark/>
          </w:tcPr>
          <w:p w14:paraId="070D57E3"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699" w:type="dxa"/>
            <w:tcBorders>
              <w:top w:val="nil"/>
              <w:left w:val="nil"/>
              <w:bottom w:val="single" w:sz="4" w:space="0" w:color="auto"/>
              <w:right w:val="single" w:sz="4" w:space="0" w:color="auto"/>
            </w:tcBorders>
            <w:noWrap/>
            <w:vAlign w:val="bottom"/>
            <w:hideMark/>
          </w:tcPr>
          <w:p w14:paraId="25F1611B"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r>
      <w:tr w:rsidR="00705BAF" w:rsidRPr="00705BAF" w14:paraId="020DA63E" w14:textId="77777777" w:rsidTr="00705BAF">
        <w:trPr>
          <w:trHeight w:val="426"/>
        </w:trPr>
        <w:tc>
          <w:tcPr>
            <w:tcW w:w="837" w:type="dxa"/>
            <w:tcBorders>
              <w:top w:val="nil"/>
              <w:left w:val="single" w:sz="4" w:space="0" w:color="auto"/>
              <w:bottom w:val="single" w:sz="4" w:space="0" w:color="auto"/>
              <w:right w:val="single" w:sz="4" w:space="0" w:color="auto"/>
            </w:tcBorders>
            <w:noWrap/>
            <w:vAlign w:val="bottom"/>
            <w:hideMark/>
          </w:tcPr>
          <w:p w14:paraId="4B55C66E"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9</w:t>
            </w:r>
          </w:p>
        </w:tc>
        <w:tc>
          <w:tcPr>
            <w:tcW w:w="1962" w:type="dxa"/>
            <w:tcBorders>
              <w:top w:val="nil"/>
              <w:left w:val="nil"/>
              <w:bottom w:val="single" w:sz="4" w:space="0" w:color="auto"/>
              <w:right w:val="single" w:sz="4" w:space="0" w:color="auto"/>
            </w:tcBorders>
            <w:noWrap/>
            <w:vAlign w:val="bottom"/>
            <w:hideMark/>
          </w:tcPr>
          <w:p w14:paraId="34AA58A2" w14:textId="77777777" w:rsidR="00705BAF" w:rsidRPr="00705BAF" w:rsidRDefault="00705BAF" w:rsidP="00705BAF">
            <w:pPr>
              <w:spacing w:after="0" w:line="240" w:lineRule="auto"/>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Taller Curricular</w:t>
            </w:r>
          </w:p>
        </w:tc>
        <w:tc>
          <w:tcPr>
            <w:tcW w:w="1820" w:type="dxa"/>
            <w:tcBorders>
              <w:top w:val="nil"/>
              <w:left w:val="nil"/>
              <w:bottom w:val="single" w:sz="4" w:space="0" w:color="auto"/>
              <w:right w:val="single" w:sz="4" w:space="0" w:color="auto"/>
            </w:tcBorders>
            <w:noWrap/>
            <w:vAlign w:val="bottom"/>
            <w:hideMark/>
          </w:tcPr>
          <w:p w14:paraId="0616FD32"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Computación</w:t>
            </w:r>
          </w:p>
        </w:tc>
        <w:tc>
          <w:tcPr>
            <w:tcW w:w="979" w:type="dxa"/>
            <w:tcBorders>
              <w:top w:val="nil"/>
              <w:left w:val="nil"/>
              <w:bottom w:val="single" w:sz="4" w:space="0" w:color="auto"/>
              <w:right w:val="single" w:sz="4" w:space="0" w:color="auto"/>
            </w:tcBorders>
            <w:noWrap/>
            <w:vAlign w:val="bottom"/>
            <w:hideMark/>
          </w:tcPr>
          <w:p w14:paraId="3AFC1F70"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80" w:type="dxa"/>
            <w:tcBorders>
              <w:top w:val="nil"/>
              <w:left w:val="nil"/>
              <w:bottom w:val="single" w:sz="4" w:space="0" w:color="auto"/>
              <w:right w:val="single" w:sz="4" w:space="0" w:color="auto"/>
            </w:tcBorders>
            <w:noWrap/>
            <w:vAlign w:val="bottom"/>
            <w:hideMark/>
          </w:tcPr>
          <w:p w14:paraId="754ECEF8"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839" w:type="dxa"/>
            <w:tcBorders>
              <w:top w:val="nil"/>
              <w:left w:val="nil"/>
              <w:bottom w:val="single" w:sz="4" w:space="0" w:color="auto"/>
              <w:right w:val="single" w:sz="4" w:space="0" w:color="auto"/>
            </w:tcBorders>
            <w:noWrap/>
            <w:vAlign w:val="bottom"/>
            <w:hideMark/>
          </w:tcPr>
          <w:p w14:paraId="6B6704A4"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700" w:type="dxa"/>
            <w:tcBorders>
              <w:top w:val="nil"/>
              <w:left w:val="nil"/>
              <w:bottom w:val="single" w:sz="4" w:space="0" w:color="auto"/>
              <w:right w:val="single" w:sz="4" w:space="0" w:color="auto"/>
            </w:tcBorders>
            <w:noWrap/>
            <w:vAlign w:val="bottom"/>
            <w:hideMark/>
          </w:tcPr>
          <w:p w14:paraId="6A29EDDA"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700" w:type="dxa"/>
            <w:tcBorders>
              <w:top w:val="nil"/>
              <w:left w:val="nil"/>
              <w:bottom w:val="single" w:sz="4" w:space="0" w:color="auto"/>
              <w:right w:val="single" w:sz="4" w:space="0" w:color="auto"/>
            </w:tcBorders>
            <w:noWrap/>
            <w:vAlign w:val="bottom"/>
            <w:hideMark/>
          </w:tcPr>
          <w:p w14:paraId="6596C226"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699" w:type="dxa"/>
            <w:tcBorders>
              <w:top w:val="nil"/>
              <w:left w:val="nil"/>
              <w:bottom w:val="single" w:sz="4" w:space="0" w:color="auto"/>
              <w:right w:val="single" w:sz="4" w:space="0" w:color="auto"/>
            </w:tcBorders>
            <w:noWrap/>
            <w:vAlign w:val="bottom"/>
            <w:hideMark/>
          </w:tcPr>
          <w:p w14:paraId="63A3129B"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r>
      <w:tr w:rsidR="00705BAF" w:rsidRPr="00705BAF" w14:paraId="4600DDB8" w14:textId="77777777" w:rsidTr="00705BAF">
        <w:trPr>
          <w:trHeight w:val="282"/>
        </w:trPr>
        <w:tc>
          <w:tcPr>
            <w:tcW w:w="837" w:type="dxa"/>
            <w:tcBorders>
              <w:top w:val="nil"/>
              <w:left w:val="single" w:sz="4" w:space="0" w:color="auto"/>
              <w:bottom w:val="single" w:sz="4" w:space="0" w:color="auto"/>
              <w:right w:val="single" w:sz="4" w:space="0" w:color="auto"/>
            </w:tcBorders>
            <w:noWrap/>
            <w:vAlign w:val="bottom"/>
            <w:hideMark/>
          </w:tcPr>
          <w:p w14:paraId="60AF5B82"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10</w:t>
            </w:r>
          </w:p>
        </w:tc>
        <w:tc>
          <w:tcPr>
            <w:tcW w:w="3782" w:type="dxa"/>
            <w:gridSpan w:val="2"/>
            <w:tcBorders>
              <w:top w:val="nil"/>
              <w:left w:val="nil"/>
              <w:bottom w:val="single" w:sz="4" w:space="0" w:color="auto"/>
              <w:right w:val="single" w:sz="4" w:space="0" w:color="auto"/>
            </w:tcBorders>
            <w:vAlign w:val="center"/>
            <w:hideMark/>
          </w:tcPr>
          <w:p w14:paraId="425672E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ES" w:eastAsia="es-PE"/>
              </w:rPr>
              <w:t>Tutoría y orientación</w:t>
            </w:r>
          </w:p>
          <w:p w14:paraId="0982EF3F"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79" w:type="dxa"/>
            <w:tcBorders>
              <w:top w:val="nil"/>
              <w:left w:val="nil"/>
              <w:bottom w:val="single" w:sz="4" w:space="0" w:color="auto"/>
              <w:right w:val="single" w:sz="4" w:space="0" w:color="auto"/>
            </w:tcBorders>
            <w:noWrap/>
            <w:vAlign w:val="bottom"/>
            <w:hideMark/>
          </w:tcPr>
          <w:p w14:paraId="7F2109DE"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980" w:type="dxa"/>
            <w:tcBorders>
              <w:top w:val="nil"/>
              <w:left w:val="nil"/>
              <w:bottom w:val="single" w:sz="4" w:space="0" w:color="auto"/>
              <w:right w:val="single" w:sz="4" w:space="0" w:color="auto"/>
            </w:tcBorders>
            <w:noWrap/>
            <w:vAlign w:val="bottom"/>
            <w:hideMark/>
          </w:tcPr>
          <w:p w14:paraId="31847C84"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839" w:type="dxa"/>
            <w:tcBorders>
              <w:top w:val="nil"/>
              <w:left w:val="nil"/>
              <w:bottom w:val="single" w:sz="4" w:space="0" w:color="auto"/>
              <w:right w:val="single" w:sz="4" w:space="0" w:color="auto"/>
            </w:tcBorders>
            <w:noWrap/>
            <w:vAlign w:val="bottom"/>
            <w:hideMark/>
          </w:tcPr>
          <w:p w14:paraId="42A998F6"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700" w:type="dxa"/>
            <w:tcBorders>
              <w:top w:val="nil"/>
              <w:left w:val="nil"/>
              <w:bottom w:val="single" w:sz="4" w:space="0" w:color="auto"/>
              <w:right w:val="single" w:sz="4" w:space="0" w:color="auto"/>
            </w:tcBorders>
            <w:noWrap/>
            <w:vAlign w:val="bottom"/>
            <w:hideMark/>
          </w:tcPr>
          <w:p w14:paraId="7F5DFA5E"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700" w:type="dxa"/>
            <w:tcBorders>
              <w:top w:val="nil"/>
              <w:left w:val="nil"/>
              <w:bottom w:val="single" w:sz="4" w:space="0" w:color="auto"/>
              <w:right w:val="single" w:sz="4" w:space="0" w:color="auto"/>
            </w:tcBorders>
            <w:noWrap/>
            <w:vAlign w:val="bottom"/>
            <w:hideMark/>
          </w:tcPr>
          <w:p w14:paraId="535AE2A8"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699" w:type="dxa"/>
            <w:tcBorders>
              <w:top w:val="nil"/>
              <w:left w:val="nil"/>
              <w:bottom w:val="single" w:sz="4" w:space="0" w:color="auto"/>
              <w:right w:val="single" w:sz="4" w:space="0" w:color="auto"/>
            </w:tcBorders>
            <w:noWrap/>
            <w:vAlign w:val="bottom"/>
            <w:hideMark/>
          </w:tcPr>
          <w:p w14:paraId="60B62045"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r>
      <w:tr w:rsidR="00705BAF" w:rsidRPr="00705BAF" w14:paraId="65666632" w14:textId="77777777" w:rsidTr="00705BAF">
        <w:trPr>
          <w:trHeight w:val="282"/>
        </w:trPr>
        <w:tc>
          <w:tcPr>
            <w:tcW w:w="837" w:type="dxa"/>
            <w:tcBorders>
              <w:top w:val="nil"/>
              <w:left w:val="single" w:sz="4" w:space="0" w:color="auto"/>
              <w:bottom w:val="single" w:sz="4" w:space="0" w:color="auto"/>
              <w:right w:val="single" w:sz="4" w:space="0" w:color="auto"/>
            </w:tcBorders>
            <w:noWrap/>
            <w:vAlign w:val="bottom"/>
            <w:hideMark/>
          </w:tcPr>
          <w:p w14:paraId="2A46AFD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11</w:t>
            </w:r>
          </w:p>
        </w:tc>
        <w:tc>
          <w:tcPr>
            <w:tcW w:w="3782" w:type="dxa"/>
            <w:gridSpan w:val="2"/>
            <w:tcBorders>
              <w:top w:val="nil"/>
              <w:left w:val="nil"/>
              <w:bottom w:val="single" w:sz="4" w:space="0" w:color="auto"/>
              <w:right w:val="single" w:sz="4" w:space="0" w:color="auto"/>
            </w:tcBorders>
            <w:vAlign w:val="center"/>
            <w:hideMark/>
          </w:tcPr>
          <w:p w14:paraId="74D49655"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ES" w:eastAsia="es-PE"/>
              </w:rPr>
              <w:t>Taller de Música</w:t>
            </w:r>
          </w:p>
          <w:p w14:paraId="1A9822CF"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79" w:type="dxa"/>
            <w:tcBorders>
              <w:top w:val="nil"/>
              <w:left w:val="nil"/>
              <w:bottom w:val="single" w:sz="4" w:space="0" w:color="auto"/>
              <w:right w:val="single" w:sz="4" w:space="0" w:color="auto"/>
            </w:tcBorders>
            <w:noWrap/>
            <w:vAlign w:val="bottom"/>
            <w:hideMark/>
          </w:tcPr>
          <w:p w14:paraId="597C104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980" w:type="dxa"/>
            <w:tcBorders>
              <w:top w:val="nil"/>
              <w:left w:val="nil"/>
              <w:bottom w:val="single" w:sz="4" w:space="0" w:color="auto"/>
              <w:right w:val="single" w:sz="4" w:space="0" w:color="auto"/>
            </w:tcBorders>
            <w:noWrap/>
            <w:vAlign w:val="bottom"/>
            <w:hideMark/>
          </w:tcPr>
          <w:p w14:paraId="07894CA9"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839" w:type="dxa"/>
            <w:tcBorders>
              <w:top w:val="nil"/>
              <w:left w:val="nil"/>
              <w:bottom w:val="single" w:sz="4" w:space="0" w:color="auto"/>
              <w:right w:val="single" w:sz="4" w:space="0" w:color="auto"/>
            </w:tcBorders>
            <w:noWrap/>
            <w:vAlign w:val="bottom"/>
            <w:hideMark/>
          </w:tcPr>
          <w:p w14:paraId="394EB335"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700" w:type="dxa"/>
            <w:tcBorders>
              <w:top w:val="nil"/>
              <w:left w:val="nil"/>
              <w:bottom w:val="single" w:sz="4" w:space="0" w:color="auto"/>
              <w:right w:val="single" w:sz="4" w:space="0" w:color="auto"/>
            </w:tcBorders>
            <w:noWrap/>
            <w:vAlign w:val="bottom"/>
            <w:hideMark/>
          </w:tcPr>
          <w:p w14:paraId="1B3DBA7E"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700" w:type="dxa"/>
            <w:tcBorders>
              <w:top w:val="nil"/>
              <w:left w:val="nil"/>
              <w:bottom w:val="single" w:sz="4" w:space="0" w:color="auto"/>
              <w:right w:val="single" w:sz="4" w:space="0" w:color="auto"/>
            </w:tcBorders>
            <w:noWrap/>
            <w:vAlign w:val="bottom"/>
            <w:hideMark/>
          </w:tcPr>
          <w:p w14:paraId="2A283D21"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699" w:type="dxa"/>
            <w:tcBorders>
              <w:top w:val="nil"/>
              <w:left w:val="nil"/>
              <w:bottom w:val="single" w:sz="4" w:space="0" w:color="auto"/>
              <w:right w:val="single" w:sz="4" w:space="0" w:color="auto"/>
            </w:tcBorders>
            <w:noWrap/>
            <w:vAlign w:val="bottom"/>
            <w:hideMark/>
          </w:tcPr>
          <w:p w14:paraId="64BDEE28"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r>
      <w:tr w:rsidR="00705BAF" w:rsidRPr="00705BAF" w14:paraId="34E5F8F8" w14:textId="77777777" w:rsidTr="00705BAF">
        <w:trPr>
          <w:trHeight w:val="282"/>
        </w:trPr>
        <w:tc>
          <w:tcPr>
            <w:tcW w:w="837" w:type="dxa"/>
            <w:tcBorders>
              <w:top w:val="nil"/>
              <w:left w:val="single" w:sz="4" w:space="0" w:color="auto"/>
              <w:bottom w:val="single" w:sz="4" w:space="0" w:color="auto"/>
              <w:right w:val="single" w:sz="4" w:space="0" w:color="auto"/>
            </w:tcBorders>
            <w:noWrap/>
            <w:vAlign w:val="bottom"/>
            <w:hideMark/>
          </w:tcPr>
          <w:p w14:paraId="246B7B0F"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12</w:t>
            </w:r>
          </w:p>
        </w:tc>
        <w:tc>
          <w:tcPr>
            <w:tcW w:w="3782" w:type="dxa"/>
            <w:gridSpan w:val="2"/>
            <w:tcBorders>
              <w:top w:val="nil"/>
              <w:left w:val="nil"/>
              <w:bottom w:val="single" w:sz="4" w:space="0" w:color="auto"/>
              <w:right w:val="single" w:sz="4" w:space="0" w:color="auto"/>
            </w:tcBorders>
            <w:vAlign w:val="center"/>
            <w:hideMark/>
          </w:tcPr>
          <w:p w14:paraId="4A5CC1B2"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ES" w:eastAsia="es-PE"/>
              </w:rPr>
              <w:t>Taller Deporte</w:t>
            </w:r>
          </w:p>
          <w:p w14:paraId="637F9BEF"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79" w:type="dxa"/>
            <w:tcBorders>
              <w:top w:val="nil"/>
              <w:left w:val="nil"/>
              <w:bottom w:val="single" w:sz="4" w:space="0" w:color="auto"/>
              <w:right w:val="single" w:sz="4" w:space="0" w:color="auto"/>
            </w:tcBorders>
            <w:noWrap/>
            <w:vAlign w:val="bottom"/>
            <w:hideMark/>
          </w:tcPr>
          <w:p w14:paraId="318E0A99"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980" w:type="dxa"/>
            <w:tcBorders>
              <w:top w:val="nil"/>
              <w:left w:val="nil"/>
              <w:bottom w:val="single" w:sz="4" w:space="0" w:color="auto"/>
              <w:right w:val="single" w:sz="4" w:space="0" w:color="auto"/>
            </w:tcBorders>
            <w:noWrap/>
            <w:vAlign w:val="bottom"/>
            <w:hideMark/>
          </w:tcPr>
          <w:p w14:paraId="31396334"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839" w:type="dxa"/>
            <w:tcBorders>
              <w:top w:val="nil"/>
              <w:left w:val="nil"/>
              <w:bottom w:val="single" w:sz="4" w:space="0" w:color="auto"/>
              <w:right w:val="single" w:sz="4" w:space="0" w:color="auto"/>
            </w:tcBorders>
            <w:noWrap/>
            <w:vAlign w:val="bottom"/>
            <w:hideMark/>
          </w:tcPr>
          <w:p w14:paraId="019F90A5"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700" w:type="dxa"/>
            <w:tcBorders>
              <w:top w:val="nil"/>
              <w:left w:val="nil"/>
              <w:bottom w:val="single" w:sz="4" w:space="0" w:color="auto"/>
              <w:right w:val="single" w:sz="4" w:space="0" w:color="auto"/>
            </w:tcBorders>
            <w:noWrap/>
            <w:vAlign w:val="bottom"/>
            <w:hideMark/>
          </w:tcPr>
          <w:p w14:paraId="617CB9BE"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700" w:type="dxa"/>
            <w:tcBorders>
              <w:top w:val="nil"/>
              <w:left w:val="nil"/>
              <w:bottom w:val="single" w:sz="4" w:space="0" w:color="auto"/>
              <w:right w:val="single" w:sz="4" w:space="0" w:color="auto"/>
            </w:tcBorders>
            <w:noWrap/>
            <w:vAlign w:val="bottom"/>
            <w:hideMark/>
          </w:tcPr>
          <w:p w14:paraId="08EEA9E2"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699" w:type="dxa"/>
            <w:tcBorders>
              <w:top w:val="nil"/>
              <w:left w:val="nil"/>
              <w:bottom w:val="single" w:sz="4" w:space="0" w:color="auto"/>
              <w:right w:val="single" w:sz="4" w:space="0" w:color="auto"/>
            </w:tcBorders>
            <w:noWrap/>
            <w:vAlign w:val="bottom"/>
            <w:hideMark/>
          </w:tcPr>
          <w:p w14:paraId="46F80BB5"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r>
      <w:tr w:rsidR="00705BAF" w:rsidRPr="00705BAF" w14:paraId="764EA00E" w14:textId="77777777" w:rsidTr="00705BAF">
        <w:trPr>
          <w:trHeight w:val="282"/>
        </w:trPr>
        <w:tc>
          <w:tcPr>
            <w:tcW w:w="837" w:type="dxa"/>
            <w:tcBorders>
              <w:top w:val="nil"/>
              <w:left w:val="single" w:sz="4" w:space="0" w:color="auto"/>
              <w:bottom w:val="single" w:sz="4" w:space="0" w:color="auto"/>
              <w:right w:val="single" w:sz="4" w:space="0" w:color="auto"/>
            </w:tcBorders>
            <w:noWrap/>
            <w:vAlign w:val="bottom"/>
            <w:hideMark/>
          </w:tcPr>
          <w:p w14:paraId="758D103E"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13</w:t>
            </w:r>
          </w:p>
        </w:tc>
        <w:tc>
          <w:tcPr>
            <w:tcW w:w="3782" w:type="dxa"/>
            <w:gridSpan w:val="2"/>
            <w:tcBorders>
              <w:top w:val="nil"/>
              <w:left w:val="nil"/>
              <w:bottom w:val="single" w:sz="4" w:space="0" w:color="auto"/>
              <w:right w:val="single" w:sz="4" w:space="0" w:color="auto"/>
            </w:tcBorders>
            <w:vAlign w:val="center"/>
            <w:hideMark/>
          </w:tcPr>
          <w:p w14:paraId="3FB505AC"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ES" w:eastAsia="es-PE"/>
              </w:rPr>
              <w:t>Taller Danza</w:t>
            </w:r>
          </w:p>
          <w:p w14:paraId="1EA767BC"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79" w:type="dxa"/>
            <w:tcBorders>
              <w:top w:val="nil"/>
              <w:left w:val="nil"/>
              <w:bottom w:val="single" w:sz="4" w:space="0" w:color="auto"/>
              <w:right w:val="single" w:sz="4" w:space="0" w:color="auto"/>
            </w:tcBorders>
            <w:noWrap/>
            <w:vAlign w:val="bottom"/>
            <w:hideMark/>
          </w:tcPr>
          <w:p w14:paraId="17435F61"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980" w:type="dxa"/>
            <w:tcBorders>
              <w:top w:val="nil"/>
              <w:left w:val="nil"/>
              <w:bottom w:val="single" w:sz="4" w:space="0" w:color="auto"/>
              <w:right w:val="single" w:sz="4" w:space="0" w:color="auto"/>
            </w:tcBorders>
            <w:noWrap/>
            <w:vAlign w:val="bottom"/>
            <w:hideMark/>
          </w:tcPr>
          <w:p w14:paraId="0EAEDC0A"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839" w:type="dxa"/>
            <w:tcBorders>
              <w:top w:val="nil"/>
              <w:left w:val="nil"/>
              <w:bottom w:val="single" w:sz="4" w:space="0" w:color="auto"/>
              <w:right w:val="single" w:sz="4" w:space="0" w:color="auto"/>
            </w:tcBorders>
            <w:noWrap/>
            <w:vAlign w:val="bottom"/>
            <w:hideMark/>
          </w:tcPr>
          <w:p w14:paraId="653C3044"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700" w:type="dxa"/>
            <w:tcBorders>
              <w:top w:val="nil"/>
              <w:left w:val="nil"/>
              <w:bottom w:val="single" w:sz="4" w:space="0" w:color="auto"/>
              <w:right w:val="single" w:sz="4" w:space="0" w:color="auto"/>
            </w:tcBorders>
            <w:noWrap/>
            <w:vAlign w:val="bottom"/>
            <w:hideMark/>
          </w:tcPr>
          <w:p w14:paraId="5114893A"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700" w:type="dxa"/>
            <w:tcBorders>
              <w:top w:val="nil"/>
              <w:left w:val="nil"/>
              <w:bottom w:val="single" w:sz="4" w:space="0" w:color="auto"/>
              <w:right w:val="single" w:sz="4" w:space="0" w:color="auto"/>
            </w:tcBorders>
            <w:noWrap/>
            <w:vAlign w:val="bottom"/>
            <w:hideMark/>
          </w:tcPr>
          <w:p w14:paraId="1BE15ED3"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c>
          <w:tcPr>
            <w:tcW w:w="699" w:type="dxa"/>
            <w:tcBorders>
              <w:top w:val="nil"/>
              <w:left w:val="nil"/>
              <w:bottom w:val="single" w:sz="4" w:space="0" w:color="auto"/>
              <w:right w:val="single" w:sz="4" w:space="0" w:color="auto"/>
            </w:tcBorders>
            <w:noWrap/>
            <w:vAlign w:val="bottom"/>
            <w:hideMark/>
          </w:tcPr>
          <w:p w14:paraId="2FFF7595"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2</w:t>
            </w:r>
          </w:p>
        </w:tc>
      </w:tr>
      <w:tr w:rsidR="00705BAF" w:rsidRPr="00705BAF" w14:paraId="53DABAD3" w14:textId="77777777" w:rsidTr="00705BAF">
        <w:trPr>
          <w:trHeight w:val="282"/>
        </w:trPr>
        <w:tc>
          <w:tcPr>
            <w:tcW w:w="837" w:type="dxa"/>
            <w:tcBorders>
              <w:top w:val="nil"/>
              <w:left w:val="single" w:sz="4" w:space="0" w:color="auto"/>
              <w:bottom w:val="single" w:sz="4" w:space="0" w:color="auto"/>
              <w:right w:val="single" w:sz="4" w:space="0" w:color="auto"/>
            </w:tcBorders>
            <w:noWrap/>
            <w:vAlign w:val="bottom"/>
            <w:hideMark/>
          </w:tcPr>
          <w:p w14:paraId="415F2B80"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14</w:t>
            </w:r>
          </w:p>
        </w:tc>
        <w:tc>
          <w:tcPr>
            <w:tcW w:w="3782" w:type="dxa"/>
            <w:gridSpan w:val="2"/>
            <w:tcBorders>
              <w:top w:val="nil"/>
              <w:left w:val="nil"/>
              <w:bottom w:val="single" w:sz="4" w:space="0" w:color="auto"/>
              <w:right w:val="single" w:sz="4" w:space="0" w:color="auto"/>
            </w:tcBorders>
            <w:vAlign w:val="center"/>
            <w:hideMark/>
          </w:tcPr>
          <w:p w14:paraId="7B14B56C"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ES" w:eastAsia="es-PE"/>
              </w:rPr>
              <w:t>Taller Inglés</w:t>
            </w:r>
          </w:p>
          <w:p w14:paraId="6480EDF6"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 </w:t>
            </w:r>
          </w:p>
        </w:tc>
        <w:tc>
          <w:tcPr>
            <w:tcW w:w="979" w:type="dxa"/>
            <w:tcBorders>
              <w:top w:val="nil"/>
              <w:left w:val="nil"/>
              <w:bottom w:val="single" w:sz="4" w:space="0" w:color="auto"/>
              <w:right w:val="single" w:sz="4" w:space="0" w:color="auto"/>
            </w:tcBorders>
            <w:noWrap/>
            <w:vAlign w:val="bottom"/>
            <w:hideMark/>
          </w:tcPr>
          <w:p w14:paraId="4135EEC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980" w:type="dxa"/>
            <w:tcBorders>
              <w:top w:val="nil"/>
              <w:left w:val="nil"/>
              <w:bottom w:val="single" w:sz="4" w:space="0" w:color="auto"/>
              <w:right w:val="single" w:sz="4" w:space="0" w:color="auto"/>
            </w:tcBorders>
            <w:noWrap/>
            <w:vAlign w:val="bottom"/>
            <w:hideMark/>
          </w:tcPr>
          <w:p w14:paraId="4D161E29"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839" w:type="dxa"/>
            <w:tcBorders>
              <w:top w:val="nil"/>
              <w:left w:val="nil"/>
              <w:bottom w:val="single" w:sz="4" w:space="0" w:color="auto"/>
              <w:right w:val="single" w:sz="4" w:space="0" w:color="auto"/>
            </w:tcBorders>
            <w:noWrap/>
            <w:vAlign w:val="bottom"/>
            <w:hideMark/>
          </w:tcPr>
          <w:p w14:paraId="648FEAE0"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700" w:type="dxa"/>
            <w:tcBorders>
              <w:top w:val="nil"/>
              <w:left w:val="nil"/>
              <w:bottom w:val="single" w:sz="4" w:space="0" w:color="auto"/>
              <w:right w:val="single" w:sz="4" w:space="0" w:color="auto"/>
            </w:tcBorders>
            <w:noWrap/>
            <w:vAlign w:val="bottom"/>
            <w:hideMark/>
          </w:tcPr>
          <w:p w14:paraId="0032875E"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700" w:type="dxa"/>
            <w:tcBorders>
              <w:top w:val="nil"/>
              <w:left w:val="nil"/>
              <w:bottom w:val="single" w:sz="4" w:space="0" w:color="auto"/>
              <w:right w:val="single" w:sz="4" w:space="0" w:color="auto"/>
            </w:tcBorders>
            <w:noWrap/>
            <w:vAlign w:val="bottom"/>
            <w:hideMark/>
          </w:tcPr>
          <w:p w14:paraId="2D7FDB85"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c>
          <w:tcPr>
            <w:tcW w:w="699" w:type="dxa"/>
            <w:tcBorders>
              <w:top w:val="nil"/>
              <w:left w:val="nil"/>
              <w:bottom w:val="single" w:sz="4" w:space="0" w:color="auto"/>
              <w:right w:val="single" w:sz="4" w:space="0" w:color="auto"/>
            </w:tcBorders>
            <w:noWrap/>
            <w:vAlign w:val="bottom"/>
            <w:hideMark/>
          </w:tcPr>
          <w:p w14:paraId="1D1543E7" w14:textId="77777777" w:rsidR="00705BAF" w:rsidRPr="00705BAF" w:rsidRDefault="00705BAF" w:rsidP="00705BAF">
            <w:pPr>
              <w:spacing w:after="0" w:line="240" w:lineRule="auto"/>
              <w:jc w:val="center"/>
              <w:rPr>
                <w:rFonts w:ascii="Calibri" w:eastAsia="Times New Roman" w:hAnsi="Calibri" w:cs="Calibri"/>
                <w:color w:val="000000"/>
                <w:lang w:val="es-PE" w:eastAsia="es-PE"/>
              </w:rPr>
            </w:pPr>
            <w:r w:rsidRPr="00705BAF">
              <w:rPr>
                <w:rFonts w:ascii="Calibri" w:eastAsia="Times New Roman" w:hAnsi="Calibri" w:cs="Calibri"/>
                <w:color w:val="000000"/>
                <w:lang w:val="es-PE" w:eastAsia="es-PE"/>
              </w:rPr>
              <w:t>1</w:t>
            </w:r>
          </w:p>
        </w:tc>
      </w:tr>
      <w:tr w:rsidR="00705BAF" w:rsidRPr="00705BAF" w14:paraId="5B520669" w14:textId="77777777" w:rsidTr="00705BAF">
        <w:trPr>
          <w:trHeight w:val="296"/>
        </w:trPr>
        <w:tc>
          <w:tcPr>
            <w:tcW w:w="4619" w:type="dxa"/>
            <w:gridSpan w:val="3"/>
            <w:vMerge w:val="restart"/>
            <w:tcBorders>
              <w:top w:val="nil"/>
              <w:left w:val="single" w:sz="4" w:space="0" w:color="auto"/>
              <w:bottom w:val="single" w:sz="4" w:space="0" w:color="auto"/>
              <w:right w:val="single" w:sz="4" w:space="0" w:color="auto"/>
            </w:tcBorders>
            <w:noWrap/>
            <w:vAlign w:val="center"/>
            <w:hideMark/>
          </w:tcPr>
          <w:p w14:paraId="093E1C8E" w14:textId="77777777" w:rsidR="00705BAF" w:rsidRPr="00705BAF" w:rsidRDefault="00705BAF" w:rsidP="00705BAF">
            <w:pPr>
              <w:spacing w:after="0" w:line="240" w:lineRule="auto"/>
              <w:rPr>
                <w:rFonts w:ascii="Calibri" w:eastAsia="Times New Roman" w:hAnsi="Calibri" w:cs="Calibri"/>
                <w:b/>
                <w:bCs/>
                <w:color w:val="000000"/>
                <w:sz w:val="28"/>
                <w:szCs w:val="28"/>
                <w:lang w:val="es-PE" w:eastAsia="es-PE"/>
              </w:rPr>
            </w:pPr>
            <w:r w:rsidRPr="00705BAF">
              <w:rPr>
                <w:rFonts w:ascii="Calibri" w:eastAsia="Times New Roman" w:hAnsi="Calibri" w:cs="Calibri"/>
                <w:b/>
                <w:bCs/>
                <w:color w:val="000000"/>
                <w:sz w:val="28"/>
                <w:szCs w:val="28"/>
                <w:lang w:val="es-PE" w:eastAsia="es-PE"/>
              </w:rPr>
              <w:t xml:space="preserve">                        </w:t>
            </w:r>
            <w:proofErr w:type="gramStart"/>
            <w:r w:rsidRPr="00705BAF">
              <w:rPr>
                <w:rFonts w:ascii="Calibri" w:eastAsia="Times New Roman" w:hAnsi="Calibri" w:cs="Calibri"/>
                <w:b/>
                <w:bCs/>
                <w:color w:val="000000"/>
                <w:sz w:val="28"/>
                <w:szCs w:val="28"/>
                <w:lang w:val="es-PE" w:eastAsia="es-PE"/>
              </w:rPr>
              <w:t>TOTAL</w:t>
            </w:r>
            <w:proofErr w:type="gramEnd"/>
            <w:r w:rsidRPr="00705BAF">
              <w:rPr>
                <w:rFonts w:ascii="Calibri" w:eastAsia="Times New Roman" w:hAnsi="Calibri" w:cs="Calibri"/>
                <w:b/>
                <w:bCs/>
                <w:color w:val="000000"/>
                <w:sz w:val="28"/>
                <w:szCs w:val="28"/>
                <w:lang w:val="es-PE" w:eastAsia="es-PE"/>
              </w:rPr>
              <w:t xml:space="preserve"> HORAS</w:t>
            </w:r>
          </w:p>
        </w:tc>
        <w:tc>
          <w:tcPr>
            <w:tcW w:w="979" w:type="dxa"/>
            <w:tcBorders>
              <w:top w:val="nil"/>
              <w:left w:val="nil"/>
              <w:bottom w:val="single" w:sz="4" w:space="0" w:color="auto"/>
              <w:right w:val="single" w:sz="4" w:space="0" w:color="auto"/>
            </w:tcBorders>
            <w:noWrap/>
            <w:vAlign w:val="bottom"/>
            <w:hideMark/>
          </w:tcPr>
          <w:p w14:paraId="2EDA1647" w14:textId="77777777" w:rsidR="00705BAF" w:rsidRPr="00705BAF" w:rsidRDefault="00705BAF" w:rsidP="00705BAF">
            <w:pPr>
              <w:spacing w:after="0" w:line="240" w:lineRule="auto"/>
              <w:jc w:val="center"/>
              <w:rPr>
                <w:rFonts w:ascii="Calibri" w:eastAsia="Times New Roman" w:hAnsi="Calibri" w:cs="Calibri"/>
                <w:b/>
                <w:bCs/>
                <w:color w:val="000000"/>
                <w:sz w:val="24"/>
                <w:szCs w:val="24"/>
                <w:lang w:val="es-PE" w:eastAsia="es-PE"/>
              </w:rPr>
            </w:pPr>
            <w:r w:rsidRPr="00705BAF">
              <w:rPr>
                <w:rFonts w:ascii="Calibri" w:eastAsia="Times New Roman" w:hAnsi="Calibri" w:cs="Calibri"/>
                <w:b/>
                <w:bCs/>
                <w:color w:val="000000"/>
                <w:sz w:val="24"/>
                <w:szCs w:val="24"/>
                <w:lang w:val="es-PE" w:eastAsia="es-PE"/>
              </w:rPr>
              <w:t>40</w:t>
            </w:r>
          </w:p>
        </w:tc>
        <w:tc>
          <w:tcPr>
            <w:tcW w:w="980" w:type="dxa"/>
            <w:tcBorders>
              <w:top w:val="nil"/>
              <w:left w:val="nil"/>
              <w:bottom w:val="single" w:sz="4" w:space="0" w:color="auto"/>
              <w:right w:val="single" w:sz="4" w:space="0" w:color="auto"/>
            </w:tcBorders>
            <w:noWrap/>
            <w:vAlign w:val="bottom"/>
            <w:hideMark/>
          </w:tcPr>
          <w:p w14:paraId="7F957F73" w14:textId="77777777" w:rsidR="00705BAF" w:rsidRPr="00705BAF" w:rsidRDefault="00705BAF" w:rsidP="00705BAF">
            <w:pPr>
              <w:spacing w:after="0" w:line="240" w:lineRule="auto"/>
              <w:jc w:val="center"/>
              <w:rPr>
                <w:rFonts w:ascii="Calibri" w:eastAsia="Times New Roman" w:hAnsi="Calibri" w:cs="Calibri"/>
                <w:b/>
                <w:bCs/>
                <w:color w:val="000000"/>
                <w:sz w:val="24"/>
                <w:szCs w:val="24"/>
                <w:lang w:val="es-PE" w:eastAsia="es-PE"/>
              </w:rPr>
            </w:pPr>
            <w:r w:rsidRPr="00705BAF">
              <w:rPr>
                <w:rFonts w:ascii="Calibri" w:eastAsia="Times New Roman" w:hAnsi="Calibri" w:cs="Calibri"/>
                <w:b/>
                <w:bCs/>
                <w:color w:val="000000"/>
                <w:sz w:val="24"/>
                <w:szCs w:val="24"/>
                <w:lang w:val="es-PE" w:eastAsia="es-PE"/>
              </w:rPr>
              <w:t>40</w:t>
            </w:r>
          </w:p>
        </w:tc>
        <w:tc>
          <w:tcPr>
            <w:tcW w:w="839" w:type="dxa"/>
            <w:tcBorders>
              <w:top w:val="nil"/>
              <w:left w:val="nil"/>
              <w:bottom w:val="single" w:sz="4" w:space="0" w:color="auto"/>
              <w:right w:val="single" w:sz="4" w:space="0" w:color="auto"/>
            </w:tcBorders>
            <w:noWrap/>
            <w:vAlign w:val="bottom"/>
            <w:hideMark/>
          </w:tcPr>
          <w:p w14:paraId="254760EE" w14:textId="77777777" w:rsidR="00705BAF" w:rsidRPr="00705BAF" w:rsidRDefault="00705BAF" w:rsidP="00705BAF">
            <w:pPr>
              <w:spacing w:after="0" w:line="240" w:lineRule="auto"/>
              <w:jc w:val="center"/>
              <w:rPr>
                <w:rFonts w:ascii="Calibri" w:eastAsia="Times New Roman" w:hAnsi="Calibri" w:cs="Calibri"/>
                <w:b/>
                <w:bCs/>
                <w:color w:val="000000"/>
                <w:sz w:val="24"/>
                <w:szCs w:val="24"/>
                <w:lang w:val="es-PE" w:eastAsia="es-PE"/>
              </w:rPr>
            </w:pPr>
            <w:r w:rsidRPr="00705BAF">
              <w:rPr>
                <w:rFonts w:ascii="Calibri" w:eastAsia="Times New Roman" w:hAnsi="Calibri" w:cs="Calibri"/>
                <w:b/>
                <w:bCs/>
                <w:color w:val="000000"/>
                <w:sz w:val="24"/>
                <w:szCs w:val="24"/>
                <w:lang w:val="es-PE" w:eastAsia="es-PE"/>
              </w:rPr>
              <w:t>40</w:t>
            </w:r>
          </w:p>
        </w:tc>
        <w:tc>
          <w:tcPr>
            <w:tcW w:w="700" w:type="dxa"/>
            <w:tcBorders>
              <w:top w:val="nil"/>
              <w:left w:val="nil"/>
              <w:bottom w:val="single" w:sz="4" w:space="0" w:color="auto"/>
              <w:right w:val="single" w:sz="4" w:space="0" w:color="auto"/>
            </w:tcBorders>
            <w:noWrap/>
            <w:vAlign w:val="bottom"/>
            <w:hideMark/>
          </w:tcPr>
          <w:p w14:paraId="3E5E5191" w14:textId="77777777" w:rsidR="00705BAF" w:rsidRPr="00705BAF" w:rsidRDefault="00705BAF" w:rsidP="00705BAF">
            <w:pPr>
              <w:spacing w:after="0" w:line="240" w:lineRule="auto"/>
              <w:jc w:val="center"/>
              <w:rPr>
                <w:rFonts w:ascii="Calibri" w:eastAsia="Times New Roman" w:hAnsi="Calibri" w:cs="Calibri"/>
                <w:b/>
                <w:bCs/>
                <w:color w:val="000000"/>
                <w:sz w:val="24"/>
                <w:szCs w:val="24"/>
                <w:lang w:val="es-PE" w:eastAsia="es-PE"/>
              </w:rPr>
            </w:pPr>
            <w:r w:rsidRPr="00705BAF">
              <w:rPr>
                <w:rFonts w:ascii="Calibri" w:eastAsia="Times New Roman" w:hAnsi="Calibri" w:cs="Calibri"/>
                <w:b/>
                <w:bCs/>
                <w:color w:val="000000"/>
                <w:sz w:val="24"/>
                <w:szCs w:val="24"/>
                <w:lang w:val="es-PE" w:eastAsia="es-PE"/>
              </w:rPr>
              <w:t>40</w:t>
            </w:r>
          </w:p>
        </w:tc>
        <w:tc>
          <w:tcPr>
            <w:tcW w:w="700" w:type="dxa"/>
            <w:tcBorders>
              <w:top w:val="nil"/>
              <w:left w:val="nil"/>
              <w:bottom w:val="single" w:sz="4" w:space="0" w:color="auto"/>
              <w:right w:val="single" w:sz="4" w:space="0" w:color="auto"/>
            </w:tcBorders>
            <w:noWrap/>
            <w:vAlign w:val="bottom"/>
            <w:hideMark/>
          </w:tcPr>
          <w:p w14:paraId="436C0FFA" w14:textId="77777777" w:rsidR="00705BAF" w:rsidRPr="00705BAF" w:rsidRDefault="00705BAF" w:rsidP="00705BAF">
            <w:pPr>
              <w:spacing w:after="0" w:line="240" w:lineRule="auto"/>
              <w:jc w:val="center"/>
              <w:rPr>
                <w:rFonts w:ascii="Calibri" w:eastAsia="Times New Roman" w:hAnsi="Calibri" w:cs="Calibri"/>
                <w:b/>
                <w:bCs/>
                <w:color w:val="000000"/>
                <w:sz w:val="24"/>
                <w:szCs w:val="24"/>
                <w:lang w:val="es-PE" w:eastAsia="es-PE"/>
              </w:rPr>
            </w:pPr>
            <w:r w:rsidRPr="00705BAF">
              <w:rPr>
                <w:rFonts w:ascii="Calibri" w:eastAsia="Times New Roman" w:hAnsi="Calibri" w:cs="Calibri"/>
                <w:b/>
                <w:bCs/>
                <w:color w:val="000000"/>
                <w:sz w:val="24"/>
                <w:szCs w:val="24"/>
                <w:lang w:val="es-PE" w:eastAsia="es-PE"/>
              </w:rPr>
              <w:t>40</w:t>
            </w:r>
          </w:p>
        </w:tc>
        <w:tc>
          <w:tcPr>
            <w:tcW w:w="699" w:type="dxa"/>
            <w:tcBorders>
              <w:top w:val="nil"/>
              <w:left w:val="nil"/>
              <w:bottom w:val="single" w:sz="4" w:space="0" w:color="auto"/>
              <w:right w:val="single" w:sz="4" w:space="0" w:color="auto"/>
            </w:tcBorders>
            <w:noWrap/>
            <w:vAlign w:val="bottom"/>
            <w:hideMark/>
          </w:tcPr>
          <w:p w14:paraId="23ADBDAB" w14:textId="77777777" w:rsidR="00705BAF" w:rsidRPr="00705BAF" w:rsidRDefault="00705BAF" w:rsidP="00705BAF">
            <w:pPr>
              <w:spacing w:after="0" w:line="240" w:lineRule="auto"/>
              <w:jc w:val="center"/>
              <w:rPr>
                <w:rFonts w:ascii="Calibri" w:eastAsia="Times New Roman" w:hAnsi="Calibri" w:cs="Calibri"/>
                <w:b/>
                <w:bCs/>
                <w:color w:val="000000"/>
                <w:sz w:val="24"/>
                <w:szCs w:val="24"/>
                <w:lang w:val="es-PE" w:eastAsia="es-PE"/>
              </w:rPr>
            </w:pPr>
            <w:r w:rsidRPr="00705BAF">
              <w:rPr>
                <w:rFonts w:ascii="Calibri" w:eastAsia="Times New Roman" w:hAnsi="Calibri" w:cs="Calibri"/>
                <w:b/>
                <w:bCs/>
                <w:color w:val="000000"/>
                <w:sz w:val="24"/>
                <w:szCs w:val="24"/>
                <w:lang w:val="es-PE" w:eastAsia="es-PE"/>
              </w:rPr>
              <w:t>40</w:t>
            </w:r>
          </w:p>
        </w:tc>
      </w:tr>
      <w:tr w:rsidR="00705BAF" w:rsidRPr="00705BAF" w14:paraId="46D34C05" w14:textId="77777777" w:rsidTr="00705BAF">
        <w:trPr>
          <w:trHeight w:val="1450"/>
        </w:trPr>
        <w:tc>
          <w:tcPr>
            <w:tcW w:w="0" w:type="auto"/>
            <w:gridSpan w:val="3"/>
            <w:vMerge/>
            <w:tcBorders>
              <w:top w:val="nil"/>
              <w:left w:val="single" w:sz="4" w:space="0" w:color="auto"/>
              <w:bottom w:val="single" w:sz="4" w:space="0" w:color="auto"/>
              <w:right w:val="single" w:sz="4" w:space="0" w:color="auto"/>
            </w:tcBorders>
            <w:vAlign w:val="center"/>
            <w:hideMark/>
          </w:tcPr>
          <w:p w14:paraId="74CCDA4F" w14:textId="77777777" w:rsidR="00705BAF" w:rsidRPr="00705BAF" w:rsidRDefault="00705BAF" w:rsidP="00705BAF">
            <w:pPr>
              <w:spacing w:after="0" w:line="256" w:lineRule="auto"/>
              <w:rPr>
                <w:rFonts w:ascii="Calibri" w:eastAsia="Times New Roman" w:hAnsi="Calibri" w:cs="Calibri"/>
                <w:b/>
                <w:bCs/>
                <w:color w:val="000000"/>
                <w:sz w:val="28"/>
                <w:szCs w:val="28"/>
                <w:lang w:val="es-PE" w:eastAsia="es-PE"/>
              </w:rPr>
            </w:pPr>
          </w:p>
        </w:tc>
        <w:tc>
          <w:tcPr>
            <w:tcW w:w="4899" w:type="dxa"/>
            <w:gridSpan w:val="6"/>
            <w:tcBorders>
              <w:top w:val="nil"/>
              <w:left w:val="nil"/>
              <w:bottom w:val="single" w:sz="4" w:space="0" w:color="auto"/>
              <w:right w:val="single" w:sz="4" w:space="0" w:color="auto"/>
            </w:tcBorders>
            <w:noWrap/>
            <w:vAlign w:val="bottom"/>
            <w:hideMark/>
          </w:tcPr>
          <w:p w14:paraId="71E005AD" w14:textId="77777777" w:rsidR="00705BAF" w:rsidRPr="00705BAF" w:rsidRDefault="00705BAF" w:rsidP="00705BAF">
            <w:pPr>
              <w:spacing w:after="0" w:line="240" w:lineRule="auto"/>
              <w:jc w:val="center"/>
              <w:rPr>
                <w:rFonts w:ascii="Calibri" w:eastAsia="Times New Roman" w:hAnsi="Calibri" w:cs="Calibri"/>
                <w:b/>
                <w:bCs/>
                <w:color w:val="000000"/>
                <w:lang w:val="es-PE" w:eastAsia="es-PE"/>
              </w:rPr>
            </w:pPr>
            <w:r w:rsidRPr="00705BAF">
              <w:rPr>
                <w:rFonts w:ascii="Calibri" w:eastAsia="Times New Roman" w:hAnsi="Calibri" w:cs="Calibri"/>
                <w:b/>
                <w:bCs/>
                <w:color w:val="000000"/>
                <w:sz w:val="24"/>
                <w:lang w:val="es-PE" w:eastAsia="es-PE"/>
              </w:rPr>
              <w:t>8 HORAS DIARIAS</w:t>
            </w:r>
          </w:p>
          <w:p w14:paraId="3A46BD27" w14:textId="77777777" w:rsidR="00705BAF" w:rsidRPr="00705BAF" w:rsidRDefault="00705BAF" w:rsidP="00705BAF">
            <w:pPr>
              <w:spacing w:after="0" w:line="240" w:lineRule="auto"/>
              <w:jc w:val="center"/>
              <w:rPr>
                <w:rFonts w:ascii="Calibri" w:eastAsia="Times New Roman" w:hAnsi="Calibri" w:cs="Calibri"/>
                <w:b/>
                <w:bCs/>
                <w:color w:val="000000"/>
                <w:lang w:val="es-PE" w:eastAsia="es-PE"/>
              </w:rPr>
            </w:pPr>
            <w:r w:rsidRPr="00705BAF">
              <w:rPr>
                <w:rFonts w:ascii="Calibri" w:eastAsia="Times New Roman" w:hAnsi="Calibri" w:cs="Calibri"/>
                <w:b/>
                <w:bCs/>
                <w:color w:val="000000"/>
                <w:lang w:val="es-PE" w:eastAsia="es-PE"/>
              </w:rPr>
              <w:t> </w:t>
            </w:r>
          </w:p>
        </w:tc>
      </w:tr>
    </w:tbl>
    <w:p w14:paraId="3DB5931D" w14:textId="79D98FB5" w:rsidR="00705BAF" w:rsidRDefault="00705BAF">
      <w:pPr>
        <w:rPr>
          <w:lang w:val="es-MX"/>
        </w:rPr>
      </w:pPr>
    </w:p>
    <w:p w14:paraId="2A6AFA3B" w14:textId="650E7D6D" w:rsidR="00705BAF" w:rsidRDefault="00705BAF">
      <w:pPr>
        <w:rPr>
          <w:lang w:val="es-MX"/>
        </w:rPr>
      </w:pPr>
    </w:p>
    <w:p w14:paraId="77EEB030" w14:textId="1AEA095E" w:rsidR="00705BAF" w:rsidRDefault="00705BAF">
      <w:pPr>
        <w:rPr>
          <w:lang w:val="es-MX"/>
        </w:rPr>
      </w:pPr>
    </w:p>
    <w:p w14:paraId="1F760C3B" w14:textId="0EBFE5F0" w:rsidR="00705BAF" w:rsidRDefault="00705BAF">
      <w:pPr>
        <w:rPr>
          <w:lang w:val="es-MX"/>
        </w:rPr>
      </w:pPr>
    </w:p>
    <w:p w14:paraId="72E4EBFF" w14:textId="77777777" w:rsidR="00705BAF" w:rsidRDefault="00705BAF">
      <w:pPr>
        <w:rPr>
          <w:lang w:val="es-MX"/>
        </w:rPr>
      </w:pPr>
    </w:p>
    <w:p w14:paraId="224D0677" w14:textId="677AE63F" w:rsidR="008B3B04" w:rsidRDefault="00940326" w:rsidP="008A4B17">
      <w:pPr>
        <w:pStyle w:val="Prrafodelista"/>
        <w:numPr>
          <w:ilvl w:val="0"/>
          <w:numId w:val="4"/>
        </w:numPr>
        <w:rPr>
          <w:b/>
          <w:bCs/>
          <w:sz w:val="28"/>
          <w:szCs w:val="28"/>
        </w:rPr>
      </w:pPr>
      <w:r w:rsidRPr="00AD1F5B">
        <w:rPr>
          <w:b/>
          <w:bCs/>
          <w:sz w:val="28"/>
          <w:szCs w:val="28"/>
        </w:rPr>
        <w:t>Nivel Secundario.</w:t>
      </w:r>
    </w:p>
    <w:p w14:paraId="70DFE95B" w14:textId="77777777" w:rsidR="008B3B04" w:rsidRPr="00AD1F5B" w:rsidRDefault="008B3B04" w:rsidP="008B3B04">
      <w:pPr>
        <w:pStyle w:val="Prrafodelista"/>
        <w:rPr>
          <w:b/>
          <w:bCs/>
          <w:sz w:val="28"/>
          <w:szCs w:val="28"/>
        </w:rPr>
      </w:pPr>
    </w:p>
    <w:tbl>
      <w:tblPr>
        <w:tblW w:w="9926" w:type="dxa"/>
        <w:tblInd w:w="-5" w:type="dxa"/>
        <w:tblCellMar>
          <w:left w:w="70" w:type="dxa"/>
          <w:right w:w="70" w:type="dxa"/>
        </w:tblCellMar>
        <w:tblLook w:val="04A0" w:firstRow="1" w:lastRow="0" w:firstColumn="1" w:lastColumn="0" w:noHBand="0" w:noVBand="1"/>
      </w:tblPr>
      <w:tblGrid>
        <w:gridCol w:w="4580"/>
        <w:gridCol w:w="1090"/>
        <w:gridCol w:w="851"/>
        <w:gridCol w:w="992"/>
        <w:gridCol w:w="1200"/>
        <w:gridCol w:w="1200"/>
        <w:gridCol w:w="13"/>
      </w:tblGrid>
      <w:tr w:rsidR="008B3B04" w:rsidRPr="008B3B04" w14:paraId="31A3DD2C" w14:textId="77777777" w:rsidTr="008B3B04">
        <w:trPr>
          <w:trHeight w:val="300"/>
        </w:trPr>
        <w:tc>
          <w:tcPr>
            <w:tcW w:w="4580" w:type="dxa"/>
            <w:vMerge w:val="restart"/>
            <w:tcBorders>
              <w:top w:val="single" w:sz="4" w:space="0" w:color="auto"/>
              <w:left w:val="single" w:sz="4" w:space="0" w:color="auto"/>
              <w:bottom w:val="single" w:sz="4" w:space="0" w:color="auto"/>
              <w:right w:val="single" w:sz="4" w:space="0" w:color="auto"/>
            </w:tcBorders>
            <w:noWrap/>
            <w:vAlign w:val="center"/>
            <w:hideMark/>
          </w:tcPr>
          <w:p w14:paraId="7FFDCB75" w14:textId="77777777" w:rsidR="008B3B04" w:rsidRPr="008B3B04" w:rsidRDefault="008B3B04" w:rsidP="008B3B04">
            <w:pPr>
              <w:spacing w:after="0" w:line="240" w:lineRule="auto"/>
              <w:jc w:val="center"/>
              <w:rPr>
                <w:rFonts w:ascii="Calibri" w:eastAsia="Times New Roman" w:hAnsi="Calibri" w:cs="Calibri"/>
                <w:b/>
                <w:bCs/>
                <w:color w:val="000000"/>
                <w:sz w:val="24"/>
                <w:szCs w:val="24"/>
                <w:lang w:val="es-PE" w:eastAsia="es-PE"/>
              </w:rPr>
            </w:pPr>
            <w:r w:rsidRPr="008B3B04">
              <w:rPr>
                <w:rFonts w:ascii="Calibri" w:eastAsia="Times New Roman" w:hAnsi="Calibri" w:cs="Calibri"/>
                <w:b/>
                <w:bCs/>
                <w:color w:val="000000"/>
                <w:sz w:val="24"/>
                <w:szCs w:val="24"/>
                <w:lang w:val="es-PE" w:eastAsia="es-PE"/>
              </w:rPr>
              <w:t>AREAS</w:t>
            </w:r>
          </w:p>
        </w:tc>
        <w:tc>
          <w:tcPr>
            <w:tcW w:w="1941" w:type="dxa"/>
            <w:gridSpan w:val="2"/>
            <w:tcBorders>
              <w:top w:val="single" w:sz="4" w:space="0" w:color="auto"/>
              <w:left w:val="nil"/>
              <w:bottom w:val="single" w:sz="4" w:space="0" w:color="auto"/>
              <w:right w:val="single" w:sz="4" w:space="0" w:color="auto"/>
            </w:tcBorders>
            <w:noWrap/>
            <w:vAlign w:val="bottom"/>
            <w:hideMark/>
          </w:tcPr>
          <w:p w14:paraId="46734B9A" w14:textId="77777777" w:rsidR="008B3B04" w:rsidRPr="008B3B04" w:rsidRDefault="008B3B04" w:rsidP="008B3B04">
            <w:pPr>
              <w:spacing w:after="0" w:line="240" w:lineRule="auto"/>
              <w:jc w:val="center"/>
              <w:rPr>
                <w:rFonts w:ascii="Calibri" w:eastAsia="Times New Roman" w:hAnsi="Calibri" w:cs="Calibri"/>
                <w:b/>
                <w:bCs/>
                <w:color w:val="000000"/>
                <w:lang w:val="es-PE" w:eastAsia="es-PE"/>
              </w:rPr>
            </w:pPr>
            <w:r w:rsidRPr="008B3B04">
              <w:rPr>
                <w:rFonts w:ascii="Calibri" w:eastAsia="Times New Roman" w:hAnsi="Calibri" w:cs="Calibri"/>
                <w:b/>
                <w:bCs/>
                <w:color w:val="000000"/>
                <w:lang w:val="es-PE" w:eastAsia="es-PE"/>
              </w:rPr>
              <w:t>VI CICLO</w:t>
            </w:r>
          </w:p>
        </w:tc>
        <w:tc>
          <w:tcPr>
            <w:tcW w:w="3405" w:type="dxa"/>
            <w:gridSpan w:val="4"/>
            <w:tcBorders>
              <w:top w:val="single" w:sz="4" w:space="0" w:color="auto"/>
              <w:left w:val="nil"/>
              <w:bottom w:val="single" w:sz="4" w:space="0" w:color="auto"/>
              <w:right w:val="single" w:sz="4" w:space="0" w:color="auto"/>
            </w:tcBorders>
            <w:noWrap/>
            <w:vAlign w:val="bottom"/>
            <w:hideMark/>
          </w:tcPr>
          <w:p w14:paraId="502835C6" w14:textId="77777777" w:rsidR="008B3B04" w:rsidRPr="008B3B04" w:rsidRDefault="008B3B04" w:rsidP="008B3B04">
            <w:pPr>
              <w:spacing w:after="0" w:line="240" w:lineRule="auto"/>
              <w:jc w:val="center"/>
              <w:rPr>
                <w:rFonts w:ascii="Calibri" w:eastAsia="Times New Roman" w:hAnsi="Calibri" w:cs="Calibri"/>
                <w:b/>
                <w:bCs/>
                <w:color w:val="000000"/>
                <w:lang w:val="es-PE" w:eastAsia="es-PE"/>
              </w:rPr>
            </w:pPr>
            <w:r w:rsidRPr="008B3B04">
              <w:rPr>
                <w:rFonts w:ascii="Calibri" w:eastAsia="Times New Roman" w:hAnsi="Calibri" w:cs="Calibri"/>
                <w:b/>
                <w:bCs/>
                <w:color w:val="000000"/>
                <w:lang w:val="es-PE" w:eastAsia="es-PE"/>
              </w:rPr>
              <w:t>VII CICLO</w:t>
            </w:r>
          </w:p>
        </w:tc>
      </w:tr>
      <w:tr w:rsidR="008B3B04" w:rsidRPr="008B3B04" w14:paraId="11881E73" w14:textId="77777777" w:rsidTr="008B3B04">
        <w:trPr>
          <w:gridAfter w:val="1"/>
          <w:wAfter w:w="13" w:type="dxa"/>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68BE91" w14:textId="77777777" w:rsidR="008B3B04" w:rsidRPr="008B3B04" w:rsidRDefault="008B3B04" w:rsidP="008B3B04">
            <w:pPr>
              <w:spacing w:after="0" w:line="256" w:lineRule="auto"/>
              <w:rPr>
                <w:rFonts w:ascii="Calibri" w:eastAsia="Times New Roman" w:hAnsi="Calibri" w:cs="Calibri"/>
                <w:b/>
                <w:bCs/>
                <w:color w:val="000000"/>
                <w:sz w:val="24"/>
                <w:szCs w:val="24"/>
                <w:lang w:val="es-PE" w:eastAsia="es-PE"/>
              </w:rPr>
            </w:pPr>
          </w:p>
        </w:tc>
        <w:tc>
          <w:tcPr>
            <w:tcW w:w="1090" w:type="dxa"/>
            <w:tcBorders>
              <w:top w:val="nil"/>
              <w:left w:val="nil"/>
              <w:bottom w:val="single" w:sz="4" w:space="0" w:color="auto"/>
              <w:right w:val="single" w:sz="4" w:space="0" w:color="auto"/>
            </w:tcBorders>
            <w:shd w:val="clear" w:color="auto" w:fill="D9E0F1"/>
            <w:vAlign w:val="center"/>
            <w:hideMark/>
          </w:tcPr>
          <w:p w14:paraId="2B63BBDC" w14:textId="77777777" w:rsidR="008B3B04" w:rsidRPr="008B3B04" w:rsidRDefault="008B3B04" w:rsidP="008B3B04">
            <w:pPr>
              <w:spacing w:after="0" w:line="240" w:lineRule="auto"/>
              <w:jc w:val="center"/>
              <w:rPr>
                <w:rFonts w:ascii="Calibri" w:eastAsia="Times New Roman" w:hAnsi="Calibri" w:cs="Calibri"/>
                <w:b/>
                <w:bCs/>
                <w:color w:val="000000"/>
                <w:lang w:val="es-PE" w:eastAsia="es-PE"/>
              </w:rPr>
            </w:pPr>
            <w:r w:rsidRPr="008B3B04">
              <w:rPr>
                <w:rFonts w:ascii="Calibri" w:eastAsia="Times New Roman" w:hAnsi="Calibri" w:cs="Calibri"/>
                <w:b/>
                <w:bCs/>
                <w:color w:val="000000"/>
                <w:w w:val="105"/>
                <w:lang w:val="es-ES" w:eastAsia="es-PE"/>
              </w:rPr>
              <w:t>1º</w:t>
            </w:r>
          </w:p>
        </w:tc>
        <w:tc>
          <w:tcPr>
            <w:tcW w:w="851" w:type="dxa"/>
            <w:tcBorders>
              <w:top w:val="nil"/>
              <w:left w:val="nil"/>
              <w:bottom w:val="single" w:sz="4" w:space="0" w:color="auto"/>
              <w:right w:val="single" w:sz="4" w:space="0" w:color="auto"/>
            </w:tcBorders>
            <w:shd w:val="clear" w:color="auto" w:fill="D9E0F1"/>
            <w:vAlign w:val="center"/>
            <w:hideMark/>
          </w:tcPr>
          <w:p w14:paraId="2C2AB214" w14:textId="77777777" w:rsidR="008B3B04" w:rsidRPr="008B3B04" w:rsidRDefault="008B3B04" w:rsidP="008B3B04">
            <w:pPr>
              <w:spacing w:after="0" w:line="240" w:lineRule="auto"/>
              <w:jc w:val="center"/>
              <w:rPr>
                <w:rFonts w:ascii="Calibri" w:eastAsia="Times New Roman" w:hAnsi="Calibri" w:cs="Calibri"/>
                <w:b/>
                <w:bCs/>
                <w:color w:val="000000"/>
                <w:lang w:val="es-PE" w:eastAsia="es-PE"/>
              </w:rPr>
            </w:pPr>
            <w:r w:rsidRPr="008B3B04">
              <w:rPr>
                <w:rFonts w:ascii="Calibri" w:eastAsia="Times New Roman" w:hAnsi="Calibri" w:cs="Calibri"/>
                <w:b/>
                <w:bCs/>
                <w:color w:val="000000"/>
                <w:w w:val="105"/>
                <w:lang w:val="es-ES" w:eastAsia="es-PE"/>
              </w:rPr>
              <w:t>2º</w:t>
            </w:r>
          </w:p>
        </w:tc>
        <w:tc>
          <w:tcPr>
            <w:tcW w:w="992" w:type="dxa"/>
            <w:tcBorders>
              <w:top w:val="nil"/>
              <w:left w:val="nil"/>
              <w:bottom w:val="single" w:sz="4" w:space="0" w:color="auto"/>
              <w:right w:val="single" w:sz="4" w:space="0" w:color="auto"/>
            </w:tcBorders>
            <w:shd w:val="clear" w:color="auto" w:fill="D9E0F1"/>
            <w:vAlign w:val="center"/>
            <w:hideMark/>
          </w:tcPr>
          <w:p w14:paraId="7CFE63DB" w14:textId="77777777" w:rsidR="008B3B04" w:rsidRPr="008B3B04" w:rsidRDefault="008B3B04" w:rsidP="008B3B04">
            <w:pPr>
              <w:spacing w:after="0" w:line="240" w:lineRule="auto"/>
              <w:jc w:val="center"/>
              <w:rPr>
                <w:rFonts w:ascii="Calibri" w:eastAsia="Times New Roman" w:hAnsi="Calibri" w:cs="Calibri"/>
                <w:b/>
                <w:bCs/>
                <w:color w:val="000000"/>
                <w:lang w:val="es-PE" w:eastAsia="es-PE"/>
              </w:rPr>
            </w:pPr>
            <w:r w:rsidRPr="008B3B04">
              <w:rPr>
                <w:rFonts w:ascii="Calibri" w:eastAsia="Times New Roman" w:hAnsi="Calibri" w:cs="Calibri"/>
                <w:b/>
                <w:bCs/>
                <w:color w:val="000000"/>
                <w:w w:val="105"/>
                <w:lang w:val="es-ES" w:eastAsia="es-PE"/>
              </w:rPr>
              <w:t>3º</w:t>
            </w:r>
          </w:p>
        </w:tc>
        <w:tc>
          <w:tcPr>
            <w:tcW w:w="1200" w:type="dxa"/>
            <w:tcBorders>
              <w:top w:val="nil"/>
              <w:left w:val="nil"/>
              <w:bottom w:val="single" w:sz="4" w:space="0" w:color="auto"/>
              <w:right w:val="single" w:sz="4" w:space="0" w:color="auto"/>
            </w:tcBorders>
            <w:shd w:val="clear" w:color="auto" w:fill="D9E0F1"/>
            <w:vAlign w:val="center"/>
            <w:hideMark/>
          </w:tcPr>
          <w:p w14:paraId="4649CA69" w14:textId="77777777" w:rsidR="008B3B04" w:rsidRPr="008B3B04" w:rsidRDefault="008B3B04" w:rsidP="008B3B04">
            <w:pPr>
              <w:spacing w:after="0" w:line="240" w:lineRule="auto"/>
              <w:jc w:val="center"/>
              <w:rPr>
                <w:rFonts w:ascii="Calibri" w:eastAsia="Times New Roman" w:hAnsi="Calibri" w:cs="Calibri"/>
                <w:b/>
                <w:bCs/>
                <w:color w:val="000000"/>
                <w:lang w:val="es-PE" w:eastAsia="es-PE"/>
              </w:rPr>
            </w:pPr>
            <w:r w:rsidRPr="008B3B04">
              <w:rPr>
                <w:rFonts w:ascii="Calibri" w:eastAsia="Times New Roman" w:hAnsi="Calibri" w:cs="Calibri"/>
                <w:b/>
                <w:bCs/>
                <w:color w:val="000000"/>
                <w:w w:val="105"/>
                <w:lang w:val="es-ES" w:eastAsia="es-PE"/>
              </w:rPr>
              <w:t>4º</w:t>
            </w:r>
          </w:p>
        </w:tc>
        <w:tc>
          <w:tcPr>
            <w:tcW w:w="1200" w:type="dxa"/>
            <w:tcBorders>
              <w:top w:val="nil"/>
              <w:left w:val="nil"/>
              <w:bottom w:val="single" w:sz="4" w:space="0" w:color="auto"/>
              <w:right w:val="single" w:sz="4" w:space="0" w:color="auto"/>
            </w:tcBorders>
            <w:shd w:val="clear" w:color="auto" w:fill="D9E0F1"/>
            <w:vAlign w:val="center"/>
            <w:hideMark/>
          </w:tcPr>
          <w:p w14:paraId="17E6EFBF" w14:textId="77777777" w:rsidR="008B3B04" w:rsidRPr="008B3B04" w:rsidRDefault="008B3B04" w:rsidP="008B3B04">
            <w:pPr>
              <w:spacing w:after="0" w:line="240" w:lineRule="auto"/>
              <w:jc w:val="center"/>
              <w:rPr>
                <w:rFonts w:ascii="Calibri" w:eastAsia="Times New Roman" w:hAnsi="Calibri" w:cs="Calibri"/>
                <w:b/>
                <w:bCs/>
                <w:color w:val="000000"/>
                <w:lang w:val="es-PE" w:eastAsia="es-PE"/>
              </w:rPr>
            </w:pPr>
            <w:r w:rsidRPr="008B3B04">
              <w:rPr>
                <w:rFonts w:ascii="Calibri" w:eastAsia="Times New Roman" w:hAnsi="Calibri" w:cs="Calibri"/>
                <w:b/>
                <w:bCs/>
                <w:color w:val="000000"/>
                <w:w w:val="105"/>
                <w:lang w:val="es-ES" w:eastAsia="es-PE"/>
              </w:rPr>
              <w:t>5º</w:t>
            </w:r>
          </w:p>
        </w:tc>
      </w:tr>
      <w:tr w:rsidR="008B3B04" w:rsidRPr="008B3B04" w14:paraId="1A3A9C4D"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noWrap/>
            <w:vAlign w:val="bottom"/>
            <w:hideMark/>
          </w:tcPr>
          <w:p w14:paraId="2E04CDC3"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lang w:val="es-ES" w:eastAsia="es-PE"/>
              </w:rPr>
              <w:t>Comunicación, Plan lector</w:t>
            </w:r>
          </w:p>
        </w:tc>
        <w:tc>
          <w:tcPr>
            <w:tcW w:w="1090" w:type="dxa"/>
            <w:tcBorders>
              <w:top w:val="nil"/>
              <w:left w:val="nil"/>
              <w:bottom w:val="single" w:sz="4" w:space="0" w:color="auto"/>
              <w:right w:val="single" w:sz="4" w:space="0" w:color="auto"/>
            </w:tcBorders>
            <w:vAlign w:val="center"/>
            <w:hideMark/>
          </w:tcPr>
          <w:p w14:paraId="09567D39"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6</w:t>
            </w:r>
          </w:p>
        </w:tc>
        <w:tc>
          <w:tcPr>
            <w:tcW w:w="851" w:type="dxa"/>
            <w:tcBorders>
              <w:top w:val="nil"/>
              <w:left w:val="nil"/>
              <w:bottom w:val="single" w:sz="4" w:space="0" w:color="auto"/>
              <w:right w:val="single" w:sz="4" w:space="0" w:color="auto"/>
            </w:tcBorders>
            <w:vAlign w:val="center"/>
            <w:hideMark/>
          </w:tcPr>
          <w:p w14:paraId="560E9CD7"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6</w:t>
            </w:r>
          </w:p>
        </w:tc>
        <w:tc>
          <w:tcPr>
            <w:tcW w:w="992" w:type="dxa"/>
            <w:tcBorders>
              <w:top w:val="nil"/>
              <w:left w:val="nil"/>
              <w:bottom w:val="single" w:sz="4" w:space="0" w:color="auto"/>
              <w:right w:val="single" w:sz="4" w:space="0" w:color="auto"/>
            </w:tcBorders>
            <w:vAlign w:val="center"/>
            <w:hideMark/>
          </w:tcPr>
          <w:p w14:paraId="09A3D999"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6</w:t>
            </w:r>
          </w:p>
        </w:tc>
        <w:tc>
          <w:tcPr>
            <w:tcW w:w="1200" w:type="dxa"/>
            <w:tcBorders>
              <w:top w:val="nil"/>
              <w:left w:val="nil"/>
              <w:bottom w:val="single" w:sz="4" w:space="0" w:color="auto"/>
              <w:right w:val="single" w:sz="4" w:space="0" w:color="auto"/>
            </w:tcBorders>
            <w:vAlign w:val="center"/>
            <w:hideMark/>
          </w:tcPr>
          <w:p w14:paraId="6DDF6EDD"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6</w:t>
            </w:r>
          </w:p>
        </w:tc>
        <w:tc>
          <w:tcPr>
            <w:tcW w:w="1200" w:type="dxa"/>
            <w:tcBorders>
              <w:top w:val="nil"/>
              <w:left w:val="nil"/>
              <w:bottom w:val="single" w:sz="4" w:space="0" w:color="auto"/>
              <w:right w:val="single" w:sz="4" w:space="0" w:color="auto"/>
            </w:tcBorders>
            <w:vAlign w:val="center"/>
            <w:hideMark/>
          </w:tcPr>
          <w:p w14:paraId="2FACFB8A"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6</w:t>
            </w:r>
          </w:p>
        </w:tc>
      </w:tr>
      <w:tr w:rsidR="008B3B04" w:rsidRPr="008B3B04" w14:paraId="1AEB8E36"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vAlign w:val="center"/>
            <w:hideMark/>
          </w:tcPr>
          <w:p w14:paraId="558AEE2B"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Idioma Extranjero: inglés</w:t>
            </w:r>
          </w:p>
        </w:tc>
        <w:tc>
          <w:tcPr>
            <w:tcW w:w="1090" w:type="dxa"/>
            <w:tcBorders>
              <w:top w:val="nil"/>
              <w:left w:val="nil"/>
              <w:bottom w:val="single" w:sz="4" w:space="0" w:color="auto"/>
              <w:right w:val="single" w:sz="4" w:space="0" w:color="auto"/>
            </w:tcBorders>
            <w:vAlign w:val="center"/>
            <w:hideMark/>
          </w:tcPr>
          <w:p w14:paraId="4DDFCA4D"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c>
          <w:tcPr>
            <w:tcW w:w="851" w:type="dxa"/>
            <w:tcBorders>
              <w:top w:val="nil"/>
              <w:left w:val="nil"/>
              <w:bottom w:val="single" w:sz="4" w:space="0" w:color="auto"/>
              <w:right w:val="single" w:sz="4" w:space="0" w:color="auto"/>
            </w:tcBorders>
            <w:vAlign w:val="center"/>
            <w:hideMark/>
          </w:tcPr>
          <w:p w14:paraId="1D60CE48"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c>
          <w:tcPr>
            <w:tcW w:w="992" w:type="dxa"/>
            <w:tcBorders>
              <w:top w:val="nil"/>
              <w:left w:val="nil"/>
              <w:bottom w:val="single" w:sz="4" w:space="0" w:color="auto"/>
              <w:right w:val="single" w:sz="4" w:space="0" w:color="auto"/>
            </w:tcBorders>
            <w:vAlign w:val="center"/>
            <w:hideMark/>
          </w:tcPr>
          <w:p w14:paraId="25D65F9F"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c>
          <w:tcPr>
            <w:tcW w:w="1200" w:type="dxa"/>
            <w:tcBorders>
              <w:top w:val="nil"/>
              <w:left w:val="nil"/>
              <w:bottom w:val="single" w:sz="4" w:space="0" w:color="auto"/>
              <w:right w:val="single" w:sz="4" w:space="0" w:color="auto"/>
            </w:tcBorders>
            <w:vAlign w:val="center"/>
            <w:hideMark/>
          </w:tcPr>
          <w:p w14:paraId="2C1F2AD5"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c>
          <w:tcPr>
            <w:tcW w:w="1200" w:type="dxa"/>
            <w:tcBorders>
              <w:top w:val="nil"/>
              <w:left w:val="nil"/>
              <w:bottom w:val="single" w:sz="4" w:space="0" w:color="auto"/>
              <w:right w:val="single" w:sz="4" w:space="0" w:color="auto"/>
            </w:tcBorders>
            <w:vAlign w:val="center"/>
            <w:hideMark/>
          </w:tcPr>
          <w:p w14:paraId="42BAFF93"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r>
      <w:tr w:rsidR="008B3B04" w:rsidRPr="008B3B04" w14:paraId="4935FF6A"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vAlign w:val="center"/>
            <w:hideMark/>
          </w:tcPr>
          <w:p w14:paraId="59BB5EFE"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Educación Religiosa</w:t>
            </w:r>
          </w:p>
        </w:tc>
        <w:tc>
          <w:tcPr>
            <w:tcW w:w="1090" w:type="dxa"/>
            <w:tcBorders>
              <w:top w:val="nil"/>
              <w:left w:val="nil"/>
              <w:bottom w:val="single" w:sz="4" w:space="0" w:color="auto"/>
              <w:right w:val="single" w:sz="4" w:space="0" w:color="auto"/>
            </w:tcBorders>
            <w:vAlign w:val="center"/>
            <w:hideMark/>
          </w:tcPr>
          <w:p w14:paraId="04382B04"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3</w:t>
            </w:r>
          </w:p>
        </w:tc>
        <w:tc>
          <w:tcPr>
            <w:tcW w:w="851" w:type="dxa"/>
            <w:tcBorders>
              <w:top w:val="nil"/>
              <w:left w:val="nil"/>
              <w:bottom w:val="single" w:sz="4" w:space="0" w:color="auto"/>
              <w:right w:val="single" w:sz="4" w:space="0" w:color="auto"/>
            </w:tcBorders>
            <w:vAlign w:val="center"/>
            <w:hideMark/>
          </w:tcPr>
          <w:p w14:paraId="79D6EBC7"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3</w:t>
            </w:r>
          </w:p>
        </w:tc>
        <w:tc>
          <w:tcPr>
            <w:tcW w:w="992" w:type="dxa"/>
            <w:tcBorders>
              <w:top w:val="nil"/>
              <w:left w:val="nil"/>
              <w:bottom w:val="single" w:sz="4" w:space="0" w:color="auto"/>
              <w:right w:val="single" w:sz="4" w:space="0" w:color="auto"/>
            </w:tcBorders>
            <w:vAlign w:val="center"/>
            <w:hideMark/>
          </w:tcPr>
          <w:p w14:paraId="45201B64"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3</w:t>
            </w:r>
          </w:p>
        </w:tc>
        <w:tc>
          <w:tcPr>
            <w:tcW w:w="1200" w:type="dxa"/>
            <w:tcBorders>
              <w:top w:val="nil"/>
              <w:left w:val="nil"/>
              <w:bottom w:val="single" w:sz="4" w:space="0" w:color="auto"/>
              <w:right w:val="single" w:sz="4" w:space="0" w:color="auto"/>
            </w:tcBorders>
            <w:vAlign w:val="center"/>
            <w:hideMark/>
          </w:tcPr>
          <w:p w14:paraId="7BC7ACF5"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3</w:t>
            </w:r>
          </w:p>
        </w:tc>
        <w:tc>
          <w:tcPr>
            <w:tcW w:w="1200" w:type="dxa"/>
            <w:tcBorders>
              <w:top w:val="nil"/>
              <w:left w:val="nil"/>
              <w:bottom w:val="single" w:sz="4" w:space="0" w:color="auto"/>
              <w:right w:val="single" w:sz="4" w:space="0" w:color="auto"/>
            </w:tcBorders>
            <w:vAlign w:val="center"/>
            <w:hideMark/>
          </w:tcPr>
          <w:p w14:paraId="364326D8"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3</w:t>
            </w:r>
          </w:p>
        </w:tc>
      </w:tr>
      <w:tr w:rsidR="008B3B04" w:rsidRPr="008B3B04" w14:paraId="5C2EEDF6"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vAlign w:val="center"/>
            <w:hideMark/>
          </w:tcPr>
          <w:p w14:paraId="37946245"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Matemática y Razonamiento Matemático</w:t>
            </w:r>
          </w:p>
        </w:tc>
        <w:tc>
          <w:tcPr>
            <w:tcW w:w="1090" w:type="dxa"/>
            <w:tcBorders>
              <w:top w:val="nil"/>
              <w:left w:val="nil"/>
              <w:bottom w:val="single" w:sz="4" w:space="0" w:color="auto"/>
              <w:right w:val="single" w:sz="4" w:space="0" w:color="auto"/>
            </w:tcBorders>
            <w:vAlign w:val="center"/>
            <w:hideMark/>
          </w:tcPr>
          <w:p w14:paraId="528AC5F6"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6</w:t>
            </w:r>
          </w:p>
        </w:tc>
        <w:tc>
          <w:tcPr>
            <w:tcW w:w="851" w:type="dxa"/>
            <w:tcBorders>
              <w:top w:val="nil"/>
              <w:left w:val="nil"/>
              <w:bottom w:val="single" w:sz="4" w:space="0" w:color="auto"/>
              <w:right w:val="single" w:sz="4" w:space="0" w:color="auto"/>
            </w:tcBorders>
            <w:vAlign w:val="center"/>
            <w:hideMark/>
          </w:tcPr>
          <w:p w14:paraId="30D9407D"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6</w:t>
            </w:r>
          </w:p>
        </w:tc>
        <w:tc>
          <w:tcPr>
            <w:tcW w:w="992" w:type="dxa"/>
            <w:tcBorders>
              <w:top w:val="nil"/>
              <w:left w:val="nil"/>
              <w:bottom w:val="single" w:sz="4" w:space="0" w:color="auto"/>
              <w:right w:val="single" w:sz="4" w:space="0" w:color="auto"/>
            </w:tcBorders>
            <w:vAlign w:val="center"/>
            <w:hideMark/>
          </w:tcPr>
          <w:p w14:paraId="198BD840"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6</w:t>
            </w:r>
          </w:p>
        </w:tc>
        <w:tc>
          <w:tcPr>
            <w:tcW w:w="1200" w:type="dxa"/>
            <w:tcBorders>
              <w:top w:val="nil"/>
              <w:left w:val="nil"/>
              <w:bottom w:val="single" w:sz="4" w:space="0" w:color="auto"/>
              <w:right w:val="single" w:sz="4" w:space="0" w:color="auto"/>
            </w:tcBorders>
            <w:vAlign w:val="center"/>
            <w:hideMark/>
          </w:tcPr>
          <w:p w14:paraId="24F3C4C0"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6</w:t>
            </w:r>
          </w:p>
        </w:tc>
        <w:tc>
          <w:tcPr>
            <w:tcW w:w="1200" w:type="dxa"/>
            <w:tcBorders>
              <w:top w:val="nil"/>
              <w:left w:val="nil"/>
              <w:bottom w:val="single" w:sz="4" w:space="0" w:color="auto"/>
              <w:right w:val="single" w:sz="4" w:space="0" w:color="auto"/>
            </w:tcBorders>
            <w:vAlign w:val="center"/>
            <w:hideMark/>
          </w:tcPr>
          <w:p w14:paraId="36CFC7C0"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6</w:t>
            </w:r>
          </w:p>
        </w:tc>
      </w:tr>
      <w:tr w:rsidR="008B3B04" w:rsidRPr="008B3B04" w14:paraId="106F6A56"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vAlign w:val="center"/>
            <w:hideMark/>
          </w:tcPr>
          <w:p w14:paraId="0F6BCEB6"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Ciencia y Tecnología</w:t>
            </w:r>
          </w:p>
        </w:tc>
        <w:tc>
          <w:tcPr>
            <w:tcW w:w="1090" w:type="dxa"/>
            <w:tcBorders>
              <w:top w:val="nil"/>
              <w:left w:val="nil"/>
              <w:bottom w:val="single" w:sz="4" w:space="0" w:color="auto"/>
              <w:right w:val="single" w:sz="4" w:space="0" w:color="auto"/>
            </w:tcBorders>
            <w:vAlign w:val="center"/>
            <w:hideMark/>
          </w:tcPr>
          <w:p w14:paraId="35E5D583"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5</w:t>
            </w:r>
          </w:p>
        </w:tc>
        <w:tc>
          <w:tcPr>
            <w:tcW w:w="851" w:type="dxa"/>
            <w:tcBorders>
              <w:top w:val="nil"/>
              <w:left w:val="nil"/>
              <w:bottom w:val="single" w:sz="4" w:space="0" w:color="auto"/>
              <w:right w:val="single" w:sz="4" w:space="0" w:color="auto"/>
            </w:tcBorders>
            <w:vAlign w:val="center"/>
            <w:hideMark/>
          </w:tcPr>
          <w:p w14:paraId="4D3CE1AC"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5</w:t>
            </w:r>
          </w:p>
        </w:tc>
        <w:tc>
          <w:tcPr>
            <w:tcW w:w="992" w:type="dxa"/>
            <w:tcBorders>
              <w:top w:val="nil"/>
              <w:left w:val="nil"/>
              <w:bottom w:val="single" w:sz="4" w:space="0" w:color="auto"/>
              <w:right w:val="single" w:sz="4" w:space="0" w:color="auto"/>
            </w:tcBorders>
            <w:vAlign w:val="center"/>
            <w:hideMark/>
          </w:tcPr>
          <w:p w14:paraId="33AA7095"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5</w:t>
            </w:r>
          </w:p>
        </w:tc>
        <w:tc>
          <w:tcPr>
            <w:tcW w:w="1200" w:type="dxa"/>
            <w:tcBorders>
              <w:top w:val="nil"/>
              <w:left w:val="nil"/>
              <w:bottom w:val="single" w:sz="4" w:space="0" w:color="auto"/>
              <w:right w:val="single" w:sz="4" w:space="0" w:color="auto"/>
            </w:tcBorders>
            <w:vAlign w:val="center"/>
            <w:hideMark/>
          </w:tcPr>
          <w:p w14:paraId="2CADC997"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5</w:t>
            </w:r>
          </w:p>
        </w:tc>
        <w:tc>
          <w:tcPr>
            <w:tcW w:w="1200" w:type="dxa"/>
            <w:tcBorders>
              <w:top w:val="nil"/>
              <w:left w:val="nil"/>
              <w:bottom w:val="single" w:sz="4" w:space="0" w:color="auto"/>
              <w:right w:val="single" w:sz="4" w:space="0" w:color="auto"/>
            </w:tcBorders>
            <w:vAlign w:val="center"/>
            <w:hideMark/>
          </w:tcPr>
          <w:p w14:paraId="221B67F2"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5</w:t>
            </w:r>
          </w:p>
        </w:tc>
      </w:tr>
      <w:tr w:rsidR="008B3B04" w:rsidRPr="008B3B04" w14:paraId="638C159A"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vAlign w:val="center"/>
            <w:hideMark/>
          </w:tcPr>
          <w:p w14:paraId="1D4F1A4B"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Ciencias Sociales</w:t>
            </w:r>
          </w:p>
        </w:tc>
        <w:tc>
          <w:tcPr>
            <w:tcW w:w="1090" w:type="dxa"/>
            <w:tcBorders>
              <w:top w:val="nil"/>
              <w:left w:val="nil"/>
              <w:bottom w:val="single" w:sz="4" w:space="0" w:color="auto"/>
              <w:right w:val="single" w:sz="4" w:space="0" w:color="auto"/>
            </w:tcBorders>
            <w:vAlign w:val="center"/>
            <w:hideMark/>
          </w:tcPr>
          <w:p w14:paraId="7EB079CC"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c>
          <w:tcPr>
            <w:tcW w:w="851" w:type="dxa"/>
            <w:tcBorders>
              <w:top w:val="nil"/>
              <w:left w:val="nil"/>
              <w:bottom w:val="single" w:sz="4" w:space="0" w:color="auto"/>
              <w:right w:val="single" w:sz="4" w:space="0" w:color="auto"/>
            </w:tcBorders>
            <w:vAlign w:val="center"/>
            <w:hideMark/>
          </w:tcPr>
          <w:p w14:paraId="533D7D0C"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c>
          <w:tcPr>
            <w:tcW w:w="992" w:type="dxa"/>
            <w:tcBorders>
              <w:top w:val="nil"/>
              <w:left w:val="nil"/>
              <w:bottom w:val="single" w:sz="4" w:space="0" w:color="auto"/>
              <w:right w:val="single" w:sz="4" w:space="0" w:color="auto"/>
            </w:tcBorders>
            <w:vAlign w:val="center"/>
            <w:hideMark/>
          </w:tcPr>
          <w:p w14:paraId="78F30B99"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c>
          <w:tcPr>
            <w:tcW w:w="1200" w:type="dxa"/>
            <w:tcBorders>
              <w:top w:val="nil"/>
              <w:left w:val="nil"/>
              <w:bottom w:val="single" w:sz="4" w:space="0" w:color="auto"/>
              <w:right w:val="single" w:sz="4" w:space="0" w:color="auto"/>
            </w:tcBorders>
            <w:vAlign w:val="center"/>
            <w:hideMark/>
          </w:tcPr>
          <w:p w14:paraId="1F10EF69"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c>
          <w:tcPr>
            <w:tcW w:w="1200" w:type="dxa"/>
            <w:tcBorders>
              <w:top w:val="nil"/>
              <w:left w:val="nil"/>
              <w:bottom w:val="single" w:sz="4" w:space="0" w:color="auto"/>
              <w:right w:val="single" w:sz="4" w:space="0" w:color="auto"/>
            </w:tcBorders>
            <w:vAlign w:val="center"/>
            <w:hideMark/>
          </w:tcPr>
          <w:p w14:paraId="67BD4850"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r>
      <w:tr w:rsidR="008B3B04" w:rsidRPr="008B3B04" w14:paraId="5EAFDEFC"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vAlign w:val="center"/>
            <w:hideMark/>
          </w:tcPr>
          <w:p w14:paraId="1025AE68"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Desarrollo Personal, Cívico y</w:t>
            </w:r>
          </w:p>
        </w:tc>
        <w:tc>
          <w:tcPr>
            <w:tcW w:w="1090" w:type="dxa"/>
            <w:tcBorders>
              <w:top w:val="nil"/>
              <w:left w:val="nil"/>
              <w:bottom w:val="single" w:sz="4" w:space="0" w:color="auto"/>
              <w:right w:val="single" w:sz="4" w:space="0" w:color="auto"/>
            </w:tcBorders>
            <w:vAlign w:val="center"/>
            <w:hideMark/>
          </w:tcPr>
          <w:p w14:paraId="10A0901E"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c>
          <w:tcPr>
            <w:tcW w:w="851" w:type="dxa"/>
            <w:tcBorders>
              <w:top w:val="nil"/>
              <w:left w:val="nil"/>
              <w:bottom w:val="single" w:sz="4" w:space="0" w:color="auto"/>
              <w:right w:val="single" w:sz="4" w:space="0" w:color="auto"/>
            </w:tcBorders>
            <w:vAlign w:val="center"/>
            <w:hideMark/>
          </w:tcPr>
          <w:p w14:paraId="7AC59B8C"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c>
          <w:tcPr>
            <w:tcW w:w="992" w:type="dxa"/>
            <w:tcBorders>
              <w:top w:val="nil"/>
              <w:left w:val="nil"/>
              <w:bottom w:val="single" w:sz="4" w:space="0" w:color="auto"/>
              <w:right w:val="single" w:sz="4" w:space="0" w:color="auto"/>
            </w:tcBorders>
            <w:vAlign w:val="center"/>
            <w:hideMark/>
          </w:tcPr>
          <w:p w14:paraId="09ED4319"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c>
          <w:tcPr>
            <w:tcW w:w="1200" w:type="dxa"/>
            <w:tcBorders>
              <w:top w:val="nil"/>
              <w:left w:val="nil"/>
              <w:bottom w:val="single" w:sz="4" w:space="0" w:color="auto"/>
              <w:right w:val="single" w:sz="4" w:space="0" w:color="auto"/>
            </w:tcBorders>
            <w:vAlign w:val="center"/>
            <w:hideMark/>
          </w:tcPr>
          <w:p w14:paraId="6E33C5A9"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c>
          <w:tcPr>
            <w:tcW w:w="1200" w:type="dxa"/>
            <w:tcBorders>
              <w:top w:val="nil"/>
              <w:left w:val="nil"/>
              <w:bottom w:val="single" w:sz="4" w:space="0" w:color="auto"/>
              <w:right w:val="single" w:sz="4" w:space="0" w:color="auto"/>
            </w:tcBorders>
            <w:vAlign w:val="center"/>
            <w:hideMark/>
          </w:tcPr>
          <w:p w14:paraId="5332CB58"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4</w:t>
            </w:r>
          </w:p>
        </w:tc>
      </w:tr>
      <w:tr w:rsidR="008B3B04" w:rsidRPr="008B3B04" w14:paraId="35F378A0"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vAlign w:val="center"/>
            <w:hideMark/>
          </w:tcPr>
          <w:p w14:paraId="1C0A5898"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Educación Física</w:t>
            </w:r>
          </w:p>
        </w:tc>
        <w:tc>
          <w:tcPr>
            <w:tcW w:w="1090" w:type="dxa"/>
            <w:tcBorders>
              <w:top w:val="nil"/>
              <w:left w:val="nil"/>
              <w:bottom w:val="single" w:sz="4" w:space="0" w:color="auto"/>
              <w:right w:val="single" w:sz="4" w:space="0" w:color="auto"/>
            </w:tcBorders>
            <w:vAlign w:val="center"/>
            <w:hideMark/>
          </w:tcPr>
          <w:p w14:paraId="53F57A09"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c>
          <w:tcPr>
            <w:tcW w:w="851" w:type="dxa"/>
            <w:tcBorders>
              <w:top w:val="nil"/>
              <w:left w:val="nil"/>
              <w:bottom w:val="single" w:sz="4" w:space="0" w:color="auto"/>
              <w:right w:val="single" w:sz="4" w:space="0" w:color="auto"/>
            </w:tcBorders>
            <w:vAlign w:val="center"/>
            <w:hideMark/>
          </w:tcPr>
          <w:p w14:paraId="0B579BAA"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c>
          <w:tcPr>
            <w:tcW w:w="992" w:type="dxa"/>
            <w:tcBorders>
              <w:top w:val="nil"/>
              <w:left w:val="nil"/>
              <w:bottom w:val="single" w:sz="4" w:space="0" w:color="auto"/>
              <w:right w:val="single" w:sz="4" w:space="0" w:color="auto"/>
            </w:tcBorders>
            <w:vAlign w:val="center"/>
            <w:hideMark/>
          </w:tcPr>
          <w:p w14:paraId="3AFB8DEB"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c>
          <w:tcPr>
            <w:tcW w:w="1200" w:type="dxa"/>
            <w:tcBorders>
              <w:top w:val="nil"/>
              <w:left w:val="nil"/>
              <w:bottom w:val="single" w:sz="4" w:space="0" w:color="auto"/>
              <w:right w:val="single" w:sz="4" w:space="0" w:color="auto"/>
            </w:tcBorders>
            <w:vAlign w:val="center"/>
            <w:hideMark/>
          </w:tcPr>
          <w:p w14:paraId="5F803CF2"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c>
          <w:tcPr>
            <w:tcW w:w="1200" w:type="dxa"/>
            <w:tcBorders>
              <w:top w:val="nil"/>
              <w:left w:val="nil"/>
              <w:bottom w:val="single" w:sz="4" w:space="0" w:color="auto"/>
              <w:right w:val="single" w:sz="4" w:space="0" w:color="auto"/>
            </w:tcBorders>
            <w:vAlign w:val="center"/>
            <w:hideMark/>
          </w:tcPr>
          <w:p w14:paraId="55AF022E"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r>
      <w:tr w:rsidR="008B3B04" w:rsidRPr="008B3B04" w14:paraId="0FAC40E6"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vAlign w:val="center"/>
            <w:hideMark/>
          </w:tcPr>
          <w:p w14:paraId="58676AC4"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Arte y Cultura</w:t>
            </w:r>
          </w:p>
        </w:tc>
        <w:tc>
          <w:tcPr>
            <w:tcW w:w="1090" w:type="dxa"/>
            <w:tcBorders>
              <w:top w:val="nil"/>
              <w:left w:val="nil"/>
              <w:bottom w:val="single" w:sz="4" w:space="0" w:color="auto"/>
              <w:right w:val="single" w:sz="4" w:space="0" w:color="auto"/>
            </w:tcBorders>
            <w:vAlign w:val="center"/>
            <w:hideMark/>
          </w:tcPr>
          <w:p w14:paraId="1277B67A"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c>
          <w:tcPr>
            <w:tcW w:w="851" w:type="dxa"/>
            <w:tcBorders>
              <w:top w:val="nil"/>
              <w:left w:val="nil"/>
              <w:bottom w:val="single" w:sz="4" w:space="0" w:color="auto"/>
              <w:right w:val="single" w:sz="4" w:space="0" w:color="auto"/>
            </w:tcBorders>
            <w:vAlign w:val="center"/>
            <w:hideMark/>
          </w:tcPr>
          <w:p w14:paraId="15A00E8F"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c>
          <w:tcPr>
            <w:tcW w:w="992" w:type="dxa"/>
            <w:tcBorders>
              <w:top w:val="nil"/>
              <w:left w:val="nil"/>
              <w:bottom w:val="single" w:sz="4" w:space="0" w:color="auto"/>
              <w:right w:val="single" w:sz="4" w:space="0" w:color="auto"/>
            </w:tcBorders>
            <w:vAlign w:val="center"/>
            <w:hideMark/>
          </w:tcPr>
          <w:p w14:paraId="385B4C2E"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c>
          <w:tcPr>
            <w:tcW w:w="1200" w:type="dxa"/>
            <w:tcBorders>
              <w:top w:val="nil"/>
              <w:left w:val="nil"/>
              <w:bottom w:val="single" w:sz="4" w:space="0" w:color="auto"/>
              <w:right w:val="single" w:sz="4" w:space="0" w:color="auto"/>
            </w:tcBorders>
            <w:vAlign w:val="center"/>
            <w:hideMark/>
          </w:tcPr>
          <w:p w14:paraId="21865E73"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c>
          <w:tcPr>
            <w:tcW w:w="1200" w:type="dxa"/>
            <w:tcBorders>
              <w:top w:val="nil"/>
              <w:left w:val="nil"/>
              <w:bottom w:val="single" w:sz="4" w:space="0" w:color="auto"/>
              <w:right w:val="single" w:sz="4" w:space="0" w:color="auto"/>
            </w:tcBorders>
            <w:vAlign w:val="center"/>
            <w:hideMark/>
          </w:tcPr>
          <w:p w14:paraId="3AE21E2C"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r>
      <w:tr w:rsidR="008B3B04" w:rsidRPr="008B3B04" w14:paraId="4DF0E33F"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vAlign w:val="center"/>
            <w:hideMark/>
          </w:tcPr>
          <w:p w14:paraId="5E4272E5"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 xml:space="preserve">Educación Para el Trabajo: </w:t>
            </w:r>
            <w:proofErr w:type="spellStart"/>
            <w:r w:rsidRPr="008B3B04">
              <w:rPr>
                <w:rFonts w:ascii="Calibri" w:eastAsia="Times New Roman" w:hAnsi="Calibri" w:cs="Calibri"/>
                <w:color w:val="000000"/>
                <w:w w:val="105"/>
                <w:lang w:val="es-ES" w:eastAsia="es-PE"/>
              </w:rPr>
              <w:t>Computacion</w:t>
            </w:r>
            <w:proofErr w:type="spellEnd"/>
          </w:p>
        </w:tc>
        <w:tc>
          <w:tcPr>
            <w:tcW w:w="1090" w:type="dxa"/>
            <w:tcBorders>
              <w:top w:val="nil"/>
              <w:left w:val="nil"/>
              <w:bottom w:val="single" w:sz="4" w:space="0" w:color="auto"/>
              <w:right w:val="single" w:sz="4" w:space="0" w:color="auto"/>
            </w:tcBorders>
            <w:vAlign w:val="center"/>
            <w:hideMark/>
          </w:tcPr>
          <w:p w14:paraId="363EB600"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c>
          <w:tcPr>
            <w:tcW w:w="851" w:type="dxa"/>
            <w:tcBorders>
              <w:top w:val="nil"/>
              <w:left w:val="nil"/>
              <w:bottom w:val="single" w:sz="4" w:space="0" w:color="auto"/>
              <w:right w:val="single" w:sz="4" w:space="0" w:color="auto"/>
            </w:tcBorders>
            <w:vAlign w:val="center"/>
            <w:hideMark/>
          </w:tcPr>
          <w:p w14:paraId="1ED8ECAD"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c>
          <w:tcPr>
            <w:tcW w:w="992" w:type="dxa"/>
            <w:tcBorders>
              <w:top w:val="nil"/>
              <w:left w:val="nil"/>
              <w:bottom w:val="single" w:sz="4" w:space="0" w:color="auto"/>
              <w:right w:val="single" w:sz="4" w:space="0" w:color="auto"/>
            </w:tcBorders>
            <w:vAlign w:val="center"/>
            <w:hideMark/>
          </w:tcPr>
          <w:p w14:paraId="02FC780D"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c>
          <w:tcPr>
            <w:tcW w:w="1200" w:type="dxa"/>
            <w:tcBorders>
              <w:top w:val="nil"/>
              <w:left w:val="nil"/>
              <w:bottom w:val="single" w:sz="4" w:space="0" w:color="auto"/>
              <w:right w:val="single" w:sz="4" w:space="0" w:color="auto"/>
            </w:tcBorders>
            <w:vAlign w:val="center"/>
            <w:hideMark/>
          </w:tcPr>
          <w:p w14:paraId="2A963DFA"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c>
          <w:tcPr>
            <w:tcW w:w="1200" w:type="dxa"/>
            <w:tcBorders>
              <w:top w:val="nil"/>
              <w:left w:val="nil"/>
              <w:bottom w:val="single" w:sz="4" w:space="0" w:color="auto"/>
              <w:right w:val="single" w:sz="4" w:space="0" w:color="auto"/>
            </w:tcBorders>
            <w:vAlign w:val="center"/>
            <w:hideMark/>
          </w:tcPr>
          <w:p w14:paraId="60D45C96"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2</w:t>
            </w:r>
          </w:p>
        </w:tc>
      </w:tr>
      <w:tr w:rsidR="008B3B04" w:rsidRPr="008B3B04" w14:paraId="62595F6F"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vAlign w:val="center"/>
            <w:hideMark/>
          </w:tcPr>
          <w:p w14:paraId="2D4AD249"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Tutoría</w:t>
            </w:r>
          </w:p>
        </w:tc>
        <w:tc>
          <w:tcPr>
            <w:tcW w:w="1090" w:type="dxa"/>
            <w:tcBorders>
              <w:top w:val="nil"/>
              <w:left w:val="nil"/>
              <w:bottom w:val="single" w:sz="4" w:space="0" w:color="auto"/>
              <w:right w:val="single" w:sz="4" w:space="0" w:color="auto"/>
            </w:tcBorders>
            <w:vAlign w:val="center"/>
            <w:hideMark/>
          </w:tcPr>
          <w:p w14:paraId="2A7211AA"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c>
          <w:tcPr>
            <w:tcW w:w="851" w:type="dxa"/>
            <w:tcBorders>
              <w:top w:val="nil"/>
              <w:left w:val="nil"/>
              <w:bottom w:val="single" w:sz="4" w:space="0" w:color="auto"/>
              <w:right w:val="single" w:sz="4" w:space="0" w:color="auto"/>
            </w:tcBorders>
            <w:vAlign w:val="center"/>
            <w:hideMark/>
          </w:tcPr>
          <w:p w14:paraId="751C63BF"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c>
          <w:tcPr>
            <w:tcW w:w="992" w:type="dxa"/>
            <w:tcBorders>
              <w:top w:val="nil"/>
              <w:left w:val="nil"/>
              <w:bottom w:val="single" w:sz="4" w:space="0" w:color="auto"/>
              <w:right w:val="single" w:sz="4" w:space="0" w:color="auto"/>
            </w:tcBorders>
            <w:vAlign w:val="center"/>
            <w:hideMark/>
          </w:tcPr>
          <w:p w14:paraId="5D2B910B"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c>
          <w:tcPr>
            <w:tcW w:w="1200" w:type="dxa"/>
            <w:tcBorders>
              <w:top w:val="nil"/>
              <w:left w:val="nil"/>
              <w:bottom w:val="single" w:sz="4" w:space="0" w:color="auto"/>
              <w:right w:val="single" w:sz="4" w:space="0" w:color="auto"/>
            </w:tcBorders>
            <w:vAlign w:val="center"/>
            <w:hideMark/>
          </w:tcPr>
          <w:p w14:paraId="6B683A2C"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c>
          <w:tcPr>
            <w:tcW w:w="1200" w:type="dxa"/>
            <w:tcBorders>
              <w:top w:val="nil"/>
              <w:left w:val="nil"/>
              <w:bottom w:val="single" w:sz="4" w:space="0" w:color="auto"/>
              <w:right w:val="single" w:sz="4" w:space="0" w:color="auto"/>
            </w:tcBorders>
            <w:vAlign w:val="center"/>
            <w:hideMark/>
          </w:tcPr>
          <w:p w14:paraId="188C8866"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r>
      <w:tr w:rsidR="008B3B04" w:rsidRPr="008B3B04" w14:paraId="0B67DFAF"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vAlign w:val="center"/>
            <w:hideMark/>
          </w:tcPr>
          <w:p w14:paraId="19AF0FE0"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Taller Matemática</w:t>
            </w:r>
          </w:p>
        </w:tc>
        <w:tc>
          <w:tcPr>
            <w:tcW w:w="1090" w:type="dxa"/>
            <w:tcBorders>
              <w:top w:val="nil"/>
              <w:left w:val="nil"/>
              <w:bottom w:val="single" w:sz="4" w:space="0" w:color="auto"/>
              <w:right w:val="single" w:sz="4" w:space="0" w:color="auto"/>
            </w:tcBorders>
            <w:vAlign w:val="center"/>
            <w:hideMark/>
          </w:tcPr>
          <w:p w14:paraId="6C00C316"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c>
          <w:tcPr>
            <w:tcW w:w="851" w:type="dxa"/>
            <w:tcBorders>
              <w:top w:val="nil"/>
              <w:left w:val="nil"/>
              <w:bottom w:val="single" w:sz="4" w:space="0" w:color="auto"/>
              <w:right w:val="single" w:sz="4" w:space="0" w:color="auto"/>
            </w:tcBorders>
            <w:vAlign w:val="center"/>
            <w:hideMark/>
          </w:tcPr>
          <w:p w14:paraId="74492477"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c>
          <w:tcPr>
            <w:tcW w:w="992" w:type="dxa"/>
            <w:tcBorders>
              <w:top w:val="nil"/>
              <w:left w:val="nil"/>
              <w:bottom w:val="single" w:sz="4" w:space="0" w:color="auto"/>
              <w:right w:val="single" w:sz="4" w:space="0" w:color="auto"/>
            </w:tcBorders>
            <w:vAlign w:val="center"/>
            <w:hideMark/>
          </w:tcPr>
          <w:p w14:paraId="3508E4A3"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c>
          <w:tcPr>
            <w:tcW w:w="1200" w:type="dxa"/>
            <w:tcBorders>
              <w:top w:val="nil"/>
              <w:left w:val="nil"/>
              <w:bottom w:val="single" w:sz="4" w:space="0" w:color="auto"/>
              <w:right w:val="single" w:sz="4" w:space="0" w:color="auto"/>
            </w:tcBorders>
            <w:vAlign w:val="center"/>
            <w:hideMark/>
          </w:tcPr>
          <w:p w14:paraId="31382159"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c>
          <w:tcPr>
            <w:tcW w:w="1200" w:type="dxa"/>
            <w:tcBorders>
              <w:top w:val="nil"/>
              <w:left w:val="nil"/>
              <w:bottom w:val="single" w:sz="4" w:space="0" w:color="auto"/>
              <w:right w:val="single" w:sz="4" w:space="0" w:color="auto"/>
            </w:tcBorders>
            <w:vAlign w:val="center"/>
            <w:hideMark/>
          </w:tcPr>
          <w:p w14:paraId="51642EE5"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r>
      <w:tr w:rsidR="008B3B04" w:rsidRPr="008B3B04" w14:paraId="5CCCF272"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vAlign w:val="center"/>
            <w:hideMark/>
          </w:tcPr>
          <w:p w14:paraId="2AFD03E8"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Taller Música /Danza/Pintura</w:t>
            </w:r>
          </w:p>
        </w:tc>
        <w:tc>
          <w:tcPr>
            <w:tcW w:w="1090" w:type="dxa"/>
            <w:tcBorders>
              <w:top w:val="nil"/>
              <w:left w:val="nil"/>
              <w:bottom w:val="single" w:sz="4" w:space="0" w:color="auto"/>
              <w:right w:val="single" w:sz="4" w:space="0" w:color="auto"/>
            </w:tcBorders>
            <w:vAlign w:val="center"/>
            <w:hideMark/>
          </w:tcPr>
          <w:p w14:paraId="478BB21F"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c>
          <w:tcPr>
            <w:tcW w:w="851" w:type="dxa"/>
            <w:tcBorders>
              <w:top w:val="nil"/>
              <w:left w:val="nil"/>
              <w:bottom w:val="single" w:sz="4" w:space="0" w:color="auto"/>
              <w:right w:val="single" w:sz="4" w:space="0" w:color="auto"/>
            </w:tcBorders>
            <w:vAlign w:val="center"/>
            <w:hideMark/>
          </w:tcPr>
          <w:p w14:paraId="553D3D1B"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c>
          <w:tcPr>
            <w:tcW w:w="992" w:type="dxa"/>
            <w:tcBorders>
              <w:top w:val="nil"/>
              <w:left w:val="nil"/>
              <w:bottom w:val="single" w:sz="4" w:space="0" w:color="auto"/>
              <w:right w:val="single" w:sz="4" w:space="0" w:color="auto"/>
            </w:tcBorders>
            <w:vAlign w:val="center"/>
            <w:hideMark/>
          </w:tcPr>
          <w:p w14:paraId="295E1997"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c>
          <w:tcPr>
            <w:tcW w:w="1200" w:type="dxa"/>
            <w:tcBorders>
              <w:top w:val="nil"/>
              <w:left w:val="nil"/>
              <w:bottom w:val="single" w:sz="4" w:space="0" w:color="auto"/>
              <w:right w:val="single" w:sz="4" w:space="0" w:color="auto"/>
            </w:tcBorders>
            <w:vAlign w:val="center"/>
            <w:hideMark/>
          </w:tcPr>
          <w:p w14:paraId="1A087519"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c>
          <w:tcPr>
            <w:tcW w:w="1200" w:type="dxa"/>
            <w:tcBorders>
              <w:top w:val="nil"/>
              <w:left w:val="nil"/>
              <w:bottom w:val="single" w:sz="4" w:space="0" w:color="auto"/>
              <w:right w:val="single" w:sz="4" w:space="0" w:color="auto"/>
            </w:tcBorders>
            <w:vAlign w:val="center"/>
            <w:hideMark/>
          </w:tcPr>
          <w:p w14:paraId="5180FF3F"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2</w:t>
            </w:r>
          </w:p>
        </w:tc>
      </w:tr>
      <w:tr w:rsidR="008B3B04" w:rsidRPr="008B3B04" w14:paraId="53FA81B0" w14:textId="77777777" w:rsidTr="008B3B04">
        <w:trPr>
          <w:gridAfter w:val="1"/>
          <w:wAfter w:w="13" w:type="dxa"/>
          <w:trHeight w:val="300"/>
        </w:trPr>
        <w:tc>
          <w:tcPr>
            <w:tcW w:w="4580" w:type="dxa"/>
            <w:tcBorders>
              <w:top w:val="nil"/>
              <w:left w:val="single" w:sz="4" w:space="0" w:color="auto"/>
              <w:bottom w:val="single" w:sz="4" w:space="0" w:color="auto"/>
              <w:right w:val="single" w:sz="4" w:space="0" w:color="auto"/>
            </w:tcBorders>
            <w:vAlign w:val="center"/>
            <w:hideMark/>
          </w:tcPr>
          <w:p w14:paraId="3D7DE218"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5"/>
                <w:lang w:val="es-ES" w:eastAsia="es-PE"/>
              </w:rPr>
              <w:t>Taller Inglés</w:t>
            </w:r>
          </w:p>
        </w:tc>
        <w:tc>
          <w:tcPr>
            <w:tcW w:w="1090" w:type="dxa"/>
            <w:tcBorders>
              <w:top w:val="nil"/>
              <w:left w:val="nil"/>
              <w:bottom w:val="single" w:sz="4" w:space="0" w:color="auto"/>
              <w:right w:val="single" w:sz="4" w:space="0" w:color="auto"/>
            </w:tcBorders>
            <w:vAlign w:val="center"/>
            <w:hideMark/>
          </w:tcPr>
          <w:p w14:paraId="21579507"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1</w:t>
            </w:r>
          </w:p>
        </w:tc>
        <w:tc>
          <w:tcPr>
            <w:tcW w:w="851" w:type="dxa"/>
            <w:tcBorders>
              <w:top w:val="nil"/>
              <w:left w:val="nil"/>
              <w:bottom w:val="single" w:sz="4" w:space="0" w:color="auto"/>
              <w:right w:val="single" w:sz="4" w:space="0" w:color="auto"/>
            </w:tcBorders>
            <w:vAlign w:val="center"/>
            <w:hideMark/>
          </w:tcPr>
          <w:p w14:paraId="37FCED02"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1</w:t>
            </w:r>
          </w:p>
        </w:tc>
        <w:tc>
          <w:tcPr>
            <w:tcW w:w="992" w:type="dxa"/>
            <w:tcBorders>
              <w:top w:val="nil"/>
              <w:left w:val="nil"/>
              <w:bottom w:val="single" w:sz="4" w:space="0" w:color="auto"/>
              <w:right w:val="single" w:sz="4" w:space="0" w:color="auto"/>
            </w:tcBorders>
            <w:vAlign w:val="center"/>
            <w:hideMark/>
          </w:tcPr>
          <w:p w14:paraId="7D1D39CB"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1</w:t>
            </w:r>
          </w:p>
        </w:tc>
        <w:tc>
          <w:tcPr>
            <w:tcW w:w="1200" w:type="dxa"/>
            <w:tcBorders>
              <w:top w:val="nil"/>
              <w:left w:val="nil"/>
              <w:bottom w:val="single" w:sz="4" w:space="0" w:color="auto"/>
              <w:right w:val="single" w:sz="4" w:space="0" w:color="auto"/>
            </w:tcBorders>
            <w:vAlign w:val="center"/>
            <w:hideMark/>
          </w:tcPr>
          <w:p w14:paraId="653F194E"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1</w:t>
            </w:r>
          </w:p>
        </w:tc>
        <w:tc>
          <w:tcPr>
            <w:tcW w:w="1200" w:type="dxa"/>
            <w:tcBorders>
              <w:top w:val="nil"/>
              <w:left w:val="nil"/>
              <w:bottom w:val="single" w:sz="4" w:space="0" w:color="auto"/>
              <w:right w:val="single" w:sz="4" w:space="0" w:color="auto"/>
            </w:tcBorders>
            <w:vAlign w:val="center"/>
            <w:hideMark/>
          </w:tcPr>
          <w:p w14:paraId="40BAA937" w14:textId="77777777" w:rsidR="008B3B04" w:rsidRPr="008B3B04" w:rsidRDefault="008B3B04" w:rsidP="008B3B04">
            <w:pPr>
              <w:spacing w:after="0" w:line="240" w:lineRule="auto"/>
              <w:jc w:val="center"/>
              <w:rPr>
                <w:rFonts w:ascii="Calibri" w:eastAsia="Times New Roman" w:hAnsi="Calibri" w:cs="Calibri"/>
                <w:color w:val="000000"/>
                <w:lang w:val="es-PE" w:eastAsia="es-PE"/>
              </w:rPr>
            </w:pPr>
            <w:r w:rsidRPr="008B3B04">
              <w:rPr>
                <w:rFonts w:ascii="Calibri" w:eastAsia="Times New Roman" w:hAnsi="Calibri" w:cs="Calibri"/>
                <w:color w:val="000000"/>
                <w:w w:val="106"/>
                <w:lang w:val="es-ES" w:eastAsia="es-PE"/>
              </w:rPr>
              <w:t>1</w:t>
            </w:r>
          </w:p>
        </w:tc>
      </w:tr>
      <w:tr w:rsidR="008B3B04" w:rsidRPr="008B3B04" w14:paraId="274870D7" w14:textId="77777777" w:rsidTr="008B3B04">
        <w:trPr>
          <w:gridAfter w:val="1"/>
          <w:wAfter w:w="13" w:type="dxa"/>
          <w:trHeight w:val="300"/>
        </w:trPr>
        <w:tc>
          <w:tcPr>
            <w:tcW w:w="4580" w:type="dxa"/>
            <w:vMerge w:val="restart"/>
            <w:tcBorders>
              <w:top w:val="nil"/>
              <w:left w:val="single" w:sz="4" w:space="0" w:color="auto"/>
              <w:bottom w:val="single" w:sz="4" w:space="0" w:color="auto"/>
              <w:right w:val="single" w:sz="4" w:space="0" w:color="auto"/>
            </w:tcBorders>
            <w:noWrap/>
            <w:vAlign w:val="center"/>
            <w:hideMark/>
          </w:tcPr>
          <w:p w14:paraId="4C4E2D8E" w14:textId="77777777" w:rsidR="008B3B04" w:rsidRPr="008B3B04" w:rsidRDefault="008B3B04" w:rsidP="008B3B04">
            <w:pPr>
              <w:spacing w:after="0" w:line="240" w:lineRule="auto"/>
              <w:jc w:val="center"/>
              <w:rPr>
                <w:rFonts w:ascii="Calibri" w:eastAsia="Times New Roman" w:hAnsi="Calibri" w:cs="Calibri"/>
                <w:b/>
                <w:bCs/>
                <w:color w:val="000000"/>
                <w:sz w:val="24"/>
                <w:szCs w:val="24"/>
                <w:lang w:val="es-PE" w:eastAsia="es-PE"/>
              </w:rPr>
            </w:pPr>
            <w:proofErr w:type="gramStart"/>
            <w:r w:rsidRPr="008B3B04">
              <w:rPr>
                <w:rFonts w:ascii="Calibri" w:eastAsia="Times New Roman" w:hAnsi="Calibri" w:cs="Calibri"/>
                <w:b/>
                <w:bCs/>
                <w:color w:val="000000"/>
                <w:sz w:val="24"/>
                <w:szCs w:val="24"/>
                <w:lang w:val="es-PE" w:eastAsia="es-PE"/>
              </w:rPr>
              <w:t>TOTAL</w:t>
            </w:r>
            <w:proofErr w:type="gramEnd"/>
            <w:r w:rsidRPr="008B3B04">
              <w:rPr>
                <w:rFonts w:ascii="Calibri" w:eastAsia="Times New Roman" w:hAnsi="Calibri" w:cs="Calibri"/>
                <w:b/>
                <w:bCs/>
                <w:color w:val="000000"/>
                <w:sz w:val="24"/>
                <w:szCs w:val="24"/>
                <w:lang w:val="es-PE" w:eastAsia="es-PE"/>
              </w:rPr>
              <w:t xml:space="preserve"> HORAS</w:t>
            </w:r>
          </w:p>
        </w:tc>
        <w:tc>
          <w:tcPr>
            <w:tcW w:w="1090" w:type="dxa"/>
            <w:tcBorders>
              <w:top w:val="nil"/>
              <w:left w:val="nil"/>
              <w:bottom w:val="single" w:sz="4" w:space="0" w:color="auto"/>
              <w:right w:val="single" w:sz="4" w:space="0" w:color="auto"/>
            </w:tcBorders>
            <w:shd w:val="clear" w:color="auto" w:fill="D9E0F1"/>
            <w:vAlign w:val="center"/>
            <w:hideMark/>
          </w:tcPr>
          <w:p w14:paraId="6E367AA6" w14:textId="77777777" w:rsidR="008B3B04" w:rsidRPr="008B3B04" w:rsidRDefault="008B3B04" w:rsidP="008B3B04">
            <w:pPr>
              <w:spacing w:after="0" w:line="240" w:lineRule="auto"/>
              <w:jc w:val="center"/>
              <w:rPr>
                <w:rFonts w:ascii="Calibri" w:eastAsia="Times New Roman" w:hAnsi="Calibri" w:cs="Calibri"/>
                <w:b/>
                <w:bCs/>
                <w:color w:val="000000"/>
                <w:lang w:val="es-PE" w:eastAsia="es-PE"/>
              </w:rPr>
            </w:pPr>
            <w:r w:rsidRPr="008B3B04">
              <w:rPr>
                <w:rFonts w:ascii="Calibri" w:eastAsia="Times New Roman" w:hAnsi="Calibri" w:cs="Calibri"/>
                <w:b/>
                <w:bCs/>
                <w:color w:val="000000"/>
                <w:w w:val="105"/>
                <w:lang w:val="es-ES" w:eastAsia="es-PE"/>
              </w:rPr>
              <w:t>45</w:t>
            </w:r>
          </w:p>
        </w:tc>
        <w:tc>
          <w:tcPr>
            <w:tcW w:w="851" w:type="dxa"/>
            <w:tcBorders>
              <w:top w:val="nil"/>
              <w:left w:val="nil"/>
              <w:bottom w:val="single" w:sz="4" w:space="0" w:color="auto"/>
              <w:right w:val="single" w:sz="4" w:space="0" w:color="auto"/>
            </w:tcBorders>
            <w:shd w:val="clear" w:color="auto" w:fill="D9E0F1"/>
            <w:vAlign w:val="center"/>
            <w:hideMark/>
          </w:tcPr>
          <w:p w14:paraId="3B0C18E2" w14:textId="77777777" w:rsidR="008B3B04" w:rsidRPr="008B3B04" w:rsidRDefault="008B3B04" w:rsidP="008B3B04">
            <w:pPr>
              <w:spacing w:after="0" w:line="240" w:lineRule="auto"/>
              <w:jc w:val="center"/>
              <w:rPr>
                <w:rFonts w:ascii="Calibri" w:eastAsia="Times New Roman" w:hAnsi="Calibri" w:cs="Calibri"/>
                <w:b/>
                <w:bCs/>
                <w:color w:val="000000"/>
                <w:lang w:val="es-PE" w:eastAsia="es-PE"/>
              </w:rPr>
            </w:pPr>
            <w:r w:rsidRPr="008B3B04">
              <w:rPr>
                <w:rFonts w:ascii="Calibri" w:eastAsia="Times New Roman" w:hAnsi="Calibri" w:cs="Calibri"/>
                <w:b/>
                <w:bCs/>
                <w:color w:val="000000"/>
                <w:w w:val="105"/>
                <w:lang w:val="es-ES" w:eastAsia="es-PE"/>
              </w:rPr>
              <w:t>45</w:t>
            </w:r>
          </w:p>
        </w:tc>
        <w:tc>
          <w:tcPr>
            <w:tcW w:w="992" w:type="dxa"/>
            <w:tcBorders>
              <w:top w:val="nil"/>
              <w:left w:val="nil"/>
              <w:bottom w:val="single" w:sz="4" w:space="0" w:color="auto"/>
              <w:right w:val="single" w:sz="4" w:space="0" w:color="auto"/>
            </w:tcBorders>
            <w:shd w:val="clear" w:color="auto" w:fill="D9E0F1"/>
            <w:vAlign w:val="center"/>
            <w:hideMark/>
          </w:tcPr>
          <w:p w14:paraId="5A236334" w14:textId="77777777" w:rsidR="008B3B04" w:rsidRPr="008B3B04" w:rsidRDefault="008B3B04" w:rsidP="008B3B04">
            <w:pPr>
              <w:spacing w:after="0" w:line="240" w:lineRule="auto"/>
              <w:jc w:val="center"/>
              <w:rPr>
                <w:rFonts w:ascii="Calibri" w:eastAsia="Times New Roman" w:hAnsi="Calibri" w:cs="Calibri"/>
                <w:b/>
                <w:bCs/>
                <w:color w:val="000000"/>
                <w:lang w:val="es-PE" w:eastAsia="es-PE"/>
              </w:rPr>
            </w:pPr>
            <w:r w:rsidRPr="008B3B04">
              <w:rPr>
                <w:rFonts w:ascii="Calibri" w:eastAsia="Times New Roman" w:hAnsi="Calibri" w:cs="Calibri"/>
                <w:b/>
                <w:bCs/>
                <w:color w:val="000000"/>
                <w:w w:val="105"/>
                <w:lang w:val="es-ES" w:eastAsia="es-PE"/>
              </w:rPr>
              <w:t>45</w:t>
            </w:r>
          </w:p>
        </w:tc>
        <w:tc>
          <w:tcPr>
            <w:tcW w:w="1200" w:type="dxa"/>
            <w:tcBorders>
              <w:top w:val="nil"/>
              <w:left w:val="nil"/>
              <w:bottom w:val="single" w:sz="4" w:space="0" w:color="auto"/>
              <w:right w:val="single" w:sz="4" w:space="0" w:color="auto"/>
            </w:tcBorders>
            <w:shd w:val="clear" w:color="auto" w:fill="D9E0F1"/>
            <w:vAlign w:val="center"/>
            <w:hideMark/>
          </w:tcPr>
          <w:p w14:paraId="1AA19836" w14:textId="77777777" w:rsidR="008B3B04" w:rsidRPr="008B3B04" w:rsidRDefault="008B3B04" w:rsidP="008B3B04">
            <w:pPr>
              <w:spacing w:after="0" w:line="240" w:lineRule="auto"/>
              <w:jc w:val="center"/>
              <w:rPr>
                <w:rFonts w:ascii="Calibri" w:eastAsia="Times New Roman" w:hAnsi="Calibri" w:cs="Calibri"/>
                <w:b/>
                <w:bCs/>
                <w:color w:val="000000"/>
                <w:lang w:val="es-PE" w:eastAsia="es-PE"/>
              </w:rPr>
            </w:pPr>
            <w:r w:rsidRPr="008B3B04">
              <w:rPr>
                <w:rFonts w:ascii="Calibri" w:eastAsia="Times New Roman" w:hAnsi="Calibri" w:cs="Calibri"/>
                <w:b/>
                <w:bCs/>
                <w:color w:val="000000"/>
                <w:w w:val="105"/>
                <w:lang w:val="es-ES" w:eastAsia="es-PE"/>
              </w:rPr>
              <w:t>45</w:t>
            </w:r>
          </w:p>
        </w:tc>
        <w:tc>
          <w:tcPr>
            <w:tcW w:w="1200" w:type="dxa"/>
            <w:tcBorders>
              <w:top w:val="nil"/>
              <w:left w:val="nil"/>
              <w:bottom w:val="single" w:sz="4" w:space="0" w:color="auto"/>
              <w:right w:val="single" w:sz="4" w:space="0" w:color="auto"/>
            </w:tcBorders>
            <w:shd w:val="clear" w:color="auto" w:fill="D9E0F1"/>
            <w:vAlign w:val="center"/>
            <w:hideMark/>
          </w:tcPr>
          <w:p w14:paraId="44590CAF" w14:textId="77777777" w:rsidR="008B3B04" w:rsidRPr="008B3B04" w:rsidRDefault="008B3B04" w:rsidP="008B3B04">
            <w:pPr>
              <w:spacing w:after="0" w:line="240" w:lineRule="auto"/>
              <w:jc w:val="center"/>
              <w:rPr>
                <w:rFonts w:ascii="Calibri" w:eastAsia="Times New Roman" w:hAnsi="Calibri" w:cs="Calibri"/>
                <w:b/>
                <w:bCs/>
                <w:color w:val="000000"/>
                <w:lang w:val="es-PE" w:eastAsia="es-PE"/>
              </w:rPr>
            </w:pPr>
            <w:r w:rsidRPr="008B3B04">
              <w:rPr>
                <w:rFonts w:ascii="Calibri" w:eastAsia="Times New Roman" w:hAnsi="Calibri" w:cs="Calibri"/>
                <w:b/>
                <w:bCs/>
                <w:color w:val="000000"/>
                <w:w w:val="105"/>
                <w:lang w:val="es-ES" w:eastAsia="es-PE"/>
              </w:rPr>
              <w:t>45</w:t>
            </w:r>
          </w:p>
        </w:tc>
      </w:tr>
      <w:tr w:rsidR="008B3B04" w:rsidRPr="008B3B04" w14:paraId="3CAA2C86" w14:textId="77777777" w:rsidTr="008B3B04">
        <w:trPr>
          <w:trHeight w:val="315"/>
        </w:trPr>
        <w:tc>
          <w:tcPr>
            <w:tcW w:w="0" w:type="auto"/>
            <w:vMerge/>
            <w:tcBorders>
              <w:top w:val="nil"/>
              <w:left w:val="single" w:sz="4" w:space="0" w:color="auto"/>
              <w:bottom w:val="single" w:sz="4" w:space="0" w:color="auto"/>
              <w:right w:val="single" w:sz="4" w:space="0" w:color="auto"/>
            </w:tcBorders>
            <w:vAlign w:val="center"/>
            <w:hideMark/>
          </w:tcPr>
          <w:p w14:paraId="211DA4BA" w14:textId="77777777" w:rsidR="008B3B04" w:rsidRPr="008B3B04" w:rsidRDefault="008B3B04" w:rsidP="008B3B04">
            <w:pPr>
              <w:spacing w:after="0" w:line="256" w:lineRule="auto"/>
              <w:rPr>
                <w:rFonts w:ascii="Calibri" w:eastAsia="Times New Roman" w:hAnsi="Calibri" w:cs="Calibri"/>
                <w:b/>
                <w:bCs/>
                <w:color w:val="000000"/>
                <w:sz w:val="24"/>
                <w:szCs w:val="24"/>
                <w:lang w:val="es-PE" w:eastAsia="es-PE"/>
              </w:rPr>
            </w:pPr>
          </w:p>
        </w:tc>
        <w:tc>
          <w:tcPr>
            <w:tcW w:w="5346" w:type="dxa"/>
            <w:gridSpan w:val="6"/>
            <w:tcBorders>
              <w:top w:val="single" w:sz="4" w:space="0" w:color="auto"/>
              <w:left w:val="nil"/>
              <w:bottom w:val="single" w:sz="4" w:space="0" w:color="auto"/>
              <w:right w:val="single" w:sz="4" w:space="0" w:color="auto"/>
            </w:tcBorders>
            <w:noWrap/>
            <w:vAlign w:val="bottom"/>
            <w:hideMark/>
          </w:tcPr>
          <w:p w14:paraId="09452507" w14:textId="77777777" w:rsidR="008B3B04" w:rsidRPr="008B3B04" w:rsidRDefault="008B3B04" w:rsidP="008B3B04">
            <w:pPr>
              <w:spacing w:after="0" w:line="240" w:lineRule="auto"/>
              <w:jc w:val="center"/>
              <w:rPr>
                <w:rFonts w:ascii="Calibri" w:eastAsia="Times New Roman" w:hAnsi="Calibri" w:cs="Calibri"/>
                <w:b/>
                <w:bCs/>
                <w:color w:val="000000"/>
                <w:sz w:val="24"/>
                <w:szCs w:val="24"/>
                <w:lang w:val="es-PE" w:eastAsia="es-PE"/>
              </w:rPr>
            </w:pPr>
            <w:r w:rsidRPr="008B3B04">
              <w:rPr>
                <w:rFonts w:ascii="Calibri" w:eastAsia="Times New Roman" w:hAnsi="Calibri" w:cs="Calibri"/>
                <w:b/>
                <w:bCs/>
                <w:color w:val="000000"/>
                <w:sz w:val="24"/>
                <w:szCs w:val="24"/>
                <w:lang w:val="es-PE" w:eastAsia="es-PE"/>
              </w:rPr>
              <w:t>9 HORAS</w:t>
            </w:r>
          </w:p>
        </w:tc>
      </w:tr>
    </w:tbl>
    <w:p w14:paraId="1E7FD7A3" w14:textId="20EC3F81" w:rsidR="00940326" w:rsidRPr="00AD1F5B" w:rsidRDefault="00940326" w:rsidP="008B3B04">
      <w:pPr>
        <w:pStyle w:val="Prrafodelista"/>
        <w:rPr>
          <w:b/>
          <w:bCs/>
          <w:sz w:val="28"/>
          <w:szCs w:val="28"/>
        </w:rPr>
      </w:pPr>
    </w:p>
    <w:p w14:paraId="5572B9F6" w14:textId="51429D1C" w:rsidR="00183613" w:rsidRDefault="00183613" w:rsidP="00AD1F5B">
      <w:pPr>
        <w:spacing w:after="120"/>
        <w:rPr>
          <w:b/>
          <w:lang w:val="es-MX"/>
        </w:rPr>
      </w:pPr>
    </w:p>
    <w:p w14:paraId="15BC882E" w14:textId="77777777" w:rsidR="00365599" w:rsidRDefault="00365599" w:rsidP="00AD1F5B">
      <w:pPr>
        <w:spacing w:after="120"/>
        <w:rPr>
          <w:rFonts w:ascii="Arial" w:hAnsi="Arial" w:cs="Arial"/>
          <w:b/>
          <w:sz w:val="36"/>
          <w:szCs w:val="36"/>
          <w:lang w:val="es-MX"/>
        </w:rPr>
      </w:pPr>
    </w:p>
    <w:p w14:paraId="12E086BC" w14:textId="77777777" w:rsidR="00365599" w:rsidRDefault="00365599" w:rsidP="00AD1F5B">
      <w:pPr>
        <w:spacing w:after="120"/>
        <w:rPr>
          <w:rFonts w:ascii="Arial" w:hAnsi="Arial" w:cs="Arial"/>
          <w:b/>
          <w:sz w:val="36"/>
          <w:szCs w:val="36"/>
          <w:lang w:val="es-MX"/>
        </w:rPr>
      </w:pPr>
    </w:p>
    <w:p w14:paraId="1954B69B" w14:textId="77777777" w:rsidR="00365599" w:rsidRDefault="00365599" w:rsidP="00AD1F5B">
      <w:pPr>
        <w:spacing w:after="120"/>
        <w:rPr>
          <w:rFonts w:ascii="Arial" w:hAnsi="Arial" w:cs="Arial"/>
          <w:b/>
          <w:sz w:val="36"/>
          <w:szCs w:val="36"/>
          <w:lang w:val="es-MX"/>
        </w:rPr>
      </w:pPr>
    </w:p>
    <w:p w14:paraId="0435B079" w14:textId="77777777" w:rsidR="00365599" w:rsidRDefault="00365599" w:rsidP="00AD1F5B">
      <w:pPr>
        <w:spacing w:after="120"/>
        <w:rPr>
          <w:rFonts w:ascii="Arial" w:hAnsi="Arial" w:cs="Arial"/>
          <w:b/>
          <w:sz w:val="36"/>
          <w:szCs w:val="36"/>
          <w:lang w:val="es-MX"/>
        </w:rPr>
      </w:pPr>
    </w:p>
    <w:p w14:paraId="47E99D4F" w14:textId="77777777" w:rsidR="00365599" w:rsidRDefault="00365599" w:rsidP="00AD1F5B">
      <w:pPr>
        <w:spacing w:after="120"/>
        <w:rPr>
          <w:rFonts w:ascii="Arial" w:hAnsi="Arial" w:cs="Arial"/>
          <w:b/>
          <w:sz w:val="36"/>
          <w:szCs w:val="36"/>
          <w:lang w:val="es-MX"/>
        </w:rPr>
      </w:pPr>
    </w:p>
    <w:p w14:paraId="309CE8A6" w14:textId="77777777" w:rsidR="00365599" w:rsidRDefault="00365599" w:rsidP="00AD1F5B">
      <w:pPr>
        <w:spacing w:after="120"/>
        <w:rPr>
          <w:rFonts w:ascii="Arial" w:hAnsi="Arial" w:cs="Arial"/>
          <w:b/>
          <w:sz w:val="36"/>
          <w:szCs w:val="36"/>
          <w:lang w:val="es-MX"/>
        </w:rPr>
      </w:pPr>
    </w:p>
    <w:p w14:paraId="2B3C1E5B" w14:textId="77777777" w:rsidR="00365599" w:rsidRDefault="00365599" w:rsidP="00AD1F5B">
      <w:pPr>
        <w:spacing w:after="120"/>
        <w:rPr>
          <w:rFonts w:ascii="Arial" w:hAnsi="Arial" w:cs="Arial"/>
          <w:b/>
          <w:sz w:val="36"/>
          <w:szCs w:val="36"/>
          <w:lang w:val="es-MX"/>
        </w:rPr>
      </w:pPr>
    </w:p>
    <w:p w14:paraId="1895A2F8" w14:textId="77777777" w:rsidR="00365599" w:rsidRDefault="00365599" w:rsidP="00AD1F5B">
      <w:pPr>
        <w:spacing w:after="120"/>
        <w:rPr>
          <w:rFonts w:ascii="Arial" w:hAnsi="Arial" w:cs="Arial"/>
          <w:b/>
          <w:sz w:val="36"/>
          <w:szCs w:val="36"/>
          <w:lang w:val="es-MX"/>
        </w:rPr>
      </w:pPr>
    </w:p>
    <w:p w14:paraId="0B967A80" w14:textId="77777777" w:rsidR="00365599" w:rsidRDefault="00365599" w:rsidP="00AD1F5B">
      <w:pPr>
        <w:spacing w:after="120"/>
        <w:rPr>
          <w:rFonts w:ascii="Arial" w:hAnsi="Arial" w:cs="Arial"/>
          <w:b/>
          <w:sz w:val="36"/>
          <w:szCs w:val="36"/>
          <w:lang w:val="es-MX"/>
        </w:rPr>
      </w:pPr>
    </w:p>
    <w:p w14:paraId="03922918" w14:textId="64FCFF9A" w:rsidR="008B3B04" w:rsidRPr="00365599" w:rsidRDefault="00365599" w:rsidP="00AD1F5B">
      <w:pPr>
        <w:spacing w:after="120"/>
        <w:rPr>
          <w:rFonts w:ascii="Arial" w:hAnsi="Arial" w:cs="Arial"/>
          <w:b/>
          <w:sz w:val="36"/>
          <w:szCs w:val="36"/>
          <w:lang w:val="es-MX"/>
        </w:rPr>
      </w:pPr>
      <w:r>
        <w:rPr>
          <w:rFonts w:ascii="Arial" w:hAnsi="Arial" w:cs="Arial"/>
          <w:b/>
          <w:sz w:val="36"/>
          <w:szCs w:val="36"/>
          <w:lang w:val="es-MX"/>
        </w:rPr>
        <w:lastRenderedPageBreak/>
        <w:t>VII</w:t>
      </w:r>
      <w:r w:rsidRPr="00365599">
        <w:rPr>
          <w:rFonts w:ascii="Arial" w:hAnsi="Arial" w:cs="Arial"/>
          <w:b/>
          <w:sz w:val="36"/>
          <w:szCs w:val="36"/>
          <w:lang w:val="es-MX"/>
        </w:rPr>
        <w:t>. Horarios Escolares</w:t>
      </w:r>
    </w:p>
    <w:p w14:paraId="63D35980" w14:textId="3E1D759E" w:rsidR="00365599" w:rsidRPr="00365599" w:rsidRDefault="00365599" w:rsidP="00AD1F5B">
      <w:pPr>
        <w:spacing w:after="120"/>
        <w:rPr>
          <w:rFonts w:ascii="Arial" w:hAnsi="Arial" w:cs="Arial"/>
          <w:b/>
          <w:sz w:val="36"/>
          <w:szCs w:val="36"/>
          <w:lang w:val="es-MX"/>
        </w:rPr>
      </w:pPr>
    </w:p>
    <w:p w14:paraId="0B35FA61" w14:textId="0959F98C" w:rsidR="00365599" w:rsidRDefault="00365599" w:rsidP="00AD1F5B">
      <w:pPr>
        <w:spacing w:after="120"/>
        <w:rPr>
          <w:rFonts w:ascii="Arial" w:hAnsi="Arial" w:cs="Arial"/>
          <w:b/>
          <w:sz w:val="28"/>
          <w:szCs w:val="28"/>
          <w:lang w:val="es-MX"/>
        </w:rPr>
      </w:pPr>
      <w:r w:rsidRPr="00365599">
        <w:rPr>
          <w:rFonts w:ascii="Arial" w:hAnsi="Arial" w:cs="Arial"/>
          <w:b/>
          <w:sz w:val="28"/>
          <w:szCs w:val="28"/>
          <w:lang w:val="es-MX"/>
        </w:rPr>
        <w:t>INICIAL</w:t>
      </w:r>
    </w:p>
    <w:p w14:paraId="5BC72BBA" w14:textId="02E55D6F" w:rsidR="00365599" w:rsidRDefault="00365599" w:rsidP="00AD1F5B">
      <w:pPr>
        <w:spacing w:after="120"/>
        <w:rPr>
          <w:rFonts w:ascii="Arial" w:hAnsi="Arial" w:cs="Arial"/>
          <w:b/>
          <w:sz w:val="28"/>
          <w:szCs w:val="28"/>
          <w:lang w:val="es-MX"/>
        </w:rPr>
      </w:pPr>
    </w:p>
    <w:p w14:paraId="343E1D27" w14:textId="26E64536" w:rsidR="00365599" w:rsidRDefault="00365599" w:rsidP="00AD1F5B">
      <w:pPr>
        <w:spacing w:after="120"/>
        <w:rPr>
          <w:rFonts w:ascii="Arial" w:hAnsi="Arial" w:cs="Arial"/>
          <w:b/>
          <w:sz w:val="28"/>
          <w:szCs w:val="28"/>
          <w:lang w:val="es-MX"/>
        </w:rPr>
      </w:pPr>
      <w:r w:rsidRPr="00365599">
        <w:rPr>
          <w:noProof/>
        </w:rPr>
        <w:drawing>
          <wp:inline distT="0" distB="0" distL="0" distR="0" wp14:anchorId="427D2A32" wp14:editId="19C550DA">
            <wp:extent cx="4810125" cy="2562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2562225"/>
                    </a:xfrm>
                    <a:prstGeom prst="rect">
                      <a:avLst/>
                    </a:prstGeom>
                    <a:noFill/>
                    <a:ln>
                      <a:noFill/>
                    </a:ln>
                  </pic:spPr>
                </pic:pic>
              </a:graphicData>
            </a:graphic>
          </wp:inline>
        </w:drawing>
      </w:r>
    </w:p>
    <w:p w14:paraId="6AF9F1BF" w14:textId="5361EF21" w:rsidR="00365599" w:rsidRDefault="00365599" w:rsidP="00365599">
      <w:pPr>
        <w:rPr>
          <w:rFonts w:ascii="Arial" w:hAnsi="Arial" w:cs="Arial"/>
          <w:sz w:val="28"/>
          <w:szCs w:val="28"/>
          <w:lang w:val="es-MX"/>
        </w:rPr>
      </w:pPr>
    </w:p>
    <w:p w14:paraId="6F1F9E60" w14:textId="6A606F73" w:rsidR="00365599" w:rsidRPr="00365599" w:rsidRDefault="00365599" w:rsidP="00365599">
      <w:pPr>
        <w:tabs>
          <w:tab w:val="left" w:pos="1245"/>
        </w:tabs>
        <w:rPr>
          <w:rFonts w:ascii="Arial" w:hAnsi="Arial" w:cs="Arial"/>
          <w:b/>
          <w:sz w:val="28"/>
          <w:szCs w:val="28"/>
          <w:lang w:val="es-MX"/>
        </w:rPr>
      </w:pPr>
      <w:r w:rsidRPr="00365599">
        <w:rPr>
          <w:rFonts w:ascii="Arial" w:hAnsi="Arial" w:cs="Arial"/>
          <w:b/>
          <w:sz w:val="28"/>
          <w:szCs w:val="28"/>
          <w:lang w:val="es-MX"/>
        </w:rPr>
        <w:t>PRIMARIA</w:t>
      </w:r>
    </w:p>
    <w:p w14:paraId="7C7049FB" w14:textId="58914689" w:rsidR="00365599" w:rsidRDefault="00365599" w:rsidP="00365599">
      <w:pPr>
        <w:tabs>
          <w:tab w:val="left" w:pos="1245"/>
        </w:tabs>
        <w:rPr>
          <w:rFonts w:ascii="Arial" w:hAnsi="Arial" w:cs="Arial"/>
          <w:sz w:val="28"/>
          <w:szCs w:val="28"/>
          <w:lang w:val="es-MX"/>
        </w:rPr>
      </w:pPr>
    </w:p>
    <w:p w14:paraId="584BE915" w14:textId="41BF2450" w:rsidR="00365599" w:rsidRDefault="00365599" w:rsidP="00365599">
      <w:pPr>
        <w:tabs>
          <w:tab w:val="left" w:pos="1245"/>
        </w:tabs>
        <w:rPr>
          <w:rFonts w:ascii="Arial" w:hAnsi="Arial" w:cs="Arial"/>
          <w:sz w:val="28"/>
          <w:szCs w:val="28"/>
          <w:lang w:val="es-MX"/>
        </w:rPr>
      </w:pPr>
      <w:r w:rsidRPr="00365599">
        <w:rPr>
          <w:noProof/>
        </w:rPr>
        <w:drawing>
          <wp:inline distT="0" distB="0" distL="0" distR="0" wp14:anchorId="2E85DCE1" wp14:editId="37B1D96F">
            <wp:extent cx="4810125" cy="27527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125" cy="2752725"/>
                    </a:xfrm>
                    <a:prstGeom prst="rect">
                      <a:avLst/>
                    </a:prstGeom>
                    <a:noFill/>
                    <a:ln>
                      <a:noFill/>
                    </a:ln>
                  </pic:spPr>
                </pic:pic>
              </a:graphicData>
            </a:graphic>
          </wp:inline>
        </w:drawing>
      </w:r>
    </w:p>
    <w:p w14:paraId="5CE0E727" w14:textId="321FFF8A" w:rsidR="00365599" w:rsidRDefault="00365599" w:rsidP="00365599">
      <w:pPr>
        <w:tabs>
          <w:tab w:val="left" w:pos="1245"/>
        </w:tabs>
        <w:rPr>
          <w:rFonts w:ascii="Arial" w:hAnsi="Arial" w:cs="Arial"/>
          <w:sz w:val="28"/>
          <w:szCs w:val="28"/>
          <w:lang w:val="es-MX"/>
        </w:rPr>
      </w:pPr>
    </w:p>
    <w:p w14:paraId="109B2116" w14:textId="2A50F534" w:rsidR="00365599" w:rsidRDefault="00365599" w:rsidP="00365599">
      <w:pPr>
        <w:tabs>
          <w:tab w:val="left" w:pos="1245"/>
        </w:tabs>
        <w:rPr>
          <w:rFonts w:ascii="Arial" w:hAnsi="Arial" w:cs="Arial"/>
          <w:sz w:val="28"/>
          <w:szCs w:val="28"/>
          <w:lang w:val="es-MX"/>
        </w:rPr>
      </w:pPr>
    </w:p>
    <w:p w14:paraId="7EDB85CF" w14:textId="0BC3911E" w:rsidR="00365599" w:rsidRDefault="00365599" w:rsidP="00365599">
      <w:pPr>
        <w:tabs>
          <w:tab w:val="left" w:pos="1245"/>
        </w:tabs>
        <w:rPr>
          <w:rFonts w:ascii="Arial" w:hAnsi="Arial" w:cs="Arial"/>
          <w:b/>
          <w:sz w:val="28"/>
          <w:szCs w:val="28"/>
          <w:lang w:val="es-MX"/>
        </w:rPr>
      </w:pPr>
      <w:r>
        <w:rPr>
          <w:rFonts w:ascii="Arial" w:hAnsi="Arial" w:cs="Arial"/>
          <w:b/>
          <w:sz w:val="28"/>
          <w:szCs w:val="28"/>
          <w:lang w:val="es-MX"/>
        </w:rPr>
        <w:t>SECUNDARIA</w:t>
      </w:r>
    </w:p>
    <w:p w14:paraId="68A2D64E" w14:textId="4A046732" w:rsidR="00365599" w:rsidRDefault="00365599" w:rsidP="00365599">
      <w:pPr>
        <w:tabs>
          <w:tab w:val="left" w:pos="1245"/>
        </w:tabs>
        <w:rPr>
          <w:rFonts w:ascii="Arial" w:hAnsi="Arial" w:cs="Arial"/>
          <w:b/>
          <w:sz w:val="28"/>
          <w:szCs w:val="28"/>
          <w:lang w:val="es-MX"/>
        </w:rPr>
      </w:pPr>
    </w:p>
    <w:p w14:paraId="25F7C27B" w14:textId="58264385" w:rsidR="00365599" w:rsidRDefault="00365599" w:rsidP="00365599">
      <w:pPr>
        <w:tabs>
          <w:tab w:val="left" w:pos="1245"/>
        </w:tabs>
        <w:rPr>
          <w:rFonts w:ascii="Arial" w:hAnsi="Arial" w:cs="Arial"/>
          <w:b/>
          <w:sz w:val="28"/>
          <w:szCs w:val="28"/>
          <w:lang w:val="es-MX"/>
        </w:rPr>
      </w:pPr>
      <w:r w:rsidRPr="00365599">
        <w:rPr>
          <w:noProof/>
        </w:rPr>
        <w:drawing>
          <wp:inline distT="0" distB="0" distL="0" distR="0" wp14:anchorId="33AC6CB5" wp14:editId="564F3858">
            <wp:extent cx="4810125" cy="29432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2943225"/>
                    </a:xfrm>
                    <a:prstGeom prst="rect">
                      <a:avLst/>
                    </a:prstGeom>
                    <a:noFill/>
                    <a:ln>
                      <a:noFill/>
                    </a:ln>
                  </pic:spPr>
                </pic:pic>
              </a:graphicData>
            </a:graphic>
          </wp:inline>
        </w:drawing>
      </w:r>
    </w:p>
    <w:p w14:paraId="4EF91EA1" w14:textId="474358B1" w:rsidR="00365599" w:rsidRPr="00365599" w:rsidRDefault="00365599" w:rsidP="00365599">
      <w:pPr>
        <w:rPr>
          <w:rFonts w:ascii="Arial" w:hAnsi="Arial" w:cs="Arial"/>
          <w:sz w:val="36"/>
          <w:szCs w:val="36"/>
          <w:lang w:val="es-MX"/>
        </w:rPr>
      </w:pPr>
    </w:p>
    <w:p w14:paraId="7DAE5211" w14:textId="2435896A" w:rsidR="00365599" w:rsidRPr="00365599" w:rsidRDefault="00365599" w:rsidP="00365599">
      <w:pPr>
        <w:rPr>
          <w:rFonts w:ascii="Arial" w:hAnsi="Arial" w:cs="Arial"/>
          <w:b/>
          <w:sz w:val="36"/>
          <w:szCs w:val="36"/>
          <w:lang w:val="es-MX"/>
        </w:rPr>
      </w:pPr>
      <w:r w:rsidRPr="00365599">
        <w:rPr>
          <w:rFonts w:ascii="Arial" w:hAnsi="Arial" w:cs="Arial"/>
          <w:b/>
          <w:sz w:val="36"/>
          <w:szCs w:val="36"/>
          <w:lang w:val="es-MX"/>
        </w:rPr>
        <w:t xml:space="preserve">IX. Enfoque </w:t>
      </w:r>
      <w:proofErr w:type="spellStart"/>
      <w:r w:rsidRPr="00365599">
        <w:rPr>
          <w:rFonts w:ascii="Arial" w:hAnsi="Arial" w:cs="Arial"/>
          <w:b/>
          <w:sz w:val="36"/>
          <w:szCs w:val="36"/>
          <w:lang w:val="es-MX"/>
        </w:rPr>
        <w:t>Pedagogico</w:t>
      </w:r>
      <w:proofErr w:type="spellEnd"/>
    </w:p>
    <w:p w14:paraId="452F1654" w14:textId="3E5D1200" w:rsidR="002537E7" w:rsidRDefault="002537E7" w:rsidP="002537E7">
      <w:pPr>
        <w:widowControl w:val="0"/>
        <w:autoSpaceDE w:val="0"/>
        <w:autoSpaceDN w:val="0"/>
        <w:spacing w:after="0" w:line="237" w:lineRule="auto"/>
        <w:ind w:right="961"/>
        <w:rPr>
          <w:rFonts w:eastAsia="Arial MT" w:cstheme="minorHAnsi"/>
          <w:lang w:val="es-ES"/>
        </w:rPr>
      </w:pPr>
      <w:r w:rsidRPr="002537E7">
        <w:rPr>
          <w:rFonts w:eastAsia="Arial MT" w:cstheme="minorHAnsi"/>
          <w:lang w:val="es-ES"/>
        </w:rPr>
        <w:t>El</w:t>
      </w:r>
      <w:r w:rsidRPr="002537E7">
        <w:rPr>
          <w:rFonts w:eastAsia="Arial MT" w:cstheme="minorHAnsi"/>
          <w:spacing w:val="-3"/>
          <w:lang w:val="es-ES"/>
        </w:rPr>
        <w:t xml:space="preserve"> </w:t>
      </w:r>
      <w:r w:rsidRPr="002537E7">
        <w:rPr>
          <w:rFonts w:eastAsia="Arial MT" w:cstheme="minorHAnsi"/>
          <w:lang w:val="es-ES"/>
        </w:rPr>
        <w:t>enfoque</w:t>
      </w:r>
      <w:r w:rsidRPr="002537E7">
        <w:rPr>
          <w:rFonts w:eastAsia="Arial MT" w:cstheme="minorHAnsi"/>
          <w:spacing w:val="-4"/>
          <w:lang w:val="es-ES"/>
        </w:rPr>
        <w:t xml:space="preserve"> </w:t>
      </w:r>
      <w:r w:rsidRPr="002537E7">
        <w:rPr>
          <w:rFonts w:eastAsia="Arial MT" w:cstheme="minorHAnsi"/>
          <w:lang w:val="es-ES"/>
        </w:rPr>
        <w:t>pedagógico</w:t>
      </w:r>
      <w:r w:rsidRPr="002537E7">
        <w:rPr>
          <w:rFonts w:eastAsia="Arial MT" w:cstheme="minorHAnsi"/>
          <w:spacing w:val="-4"/>
          <w:lang w:val="es-ES"/>
        </w:rPr>
        <w:t xml:space="preserve"> </w:t>
      </w:r>
      <w:r w:rsidRPr="002537E7">
        <w:rPr>
          <w:rFonts w:eastAsia="Arial MT" w:cstheme="minorHAnsi"/>
          <w:lang w:val="es-ES"/>
        </w:rPr>
        <w:t>es</w:t>
      </w:r>
      <w:r w:rsidRPr="002537E7">
        <w:rPr>
          <w:rFonts w:eastAsia="Arial MT" w:cstheme="minorHAnsi"/>
          <w:spacing w:val="-2"/>
          <w:lang w:val="es-ES"/>
        </w:rPr>
        <w:t xml:space="preserve"> </w:t>
      </w:r>
      <w:r w:rsidRPr="002537E7">
        <w:rPr>
          <w:rFonts w:eastAsia="Arial MT" w:cstheme="minorHAnsi"/>
          <w:lang w:val="es-ES"/>
        </w:rPr>
        <w:t>la</w:t>
      </w:r>
      <w:r w:rsidRPr="002537E7">
        <w:rPr>
          <w:rFonts w:eastAsia="Arial MT" w:cstheme="minorHAnsi"/>
          <w:spacing w:val="-3"/>
          <w:lang w:val="es-ES"/>
        </w:rPr>
        <w:t xml:space="preserve"> </w:t>
      </w:r>
      <w:r w:rsidRPr="002537E7">
        <w:rPr>
          <w:rFonts w:eastAsia="Arial MT" w:cstheme="minorHAnsi"/>
          <w:lang w:val="es-ES"/>
        </w:rPr>
        <w:t>forma</w:t>
      </w:r>
      <w:r w:rsidRPr="002537E7">
        <w:rPr>
          <w:rFonts w:eastAsia="Arial MT" w:cstheme="minorHAnsi"/>
          <w:spacing w:val="-4"/>
          <w:lang w:val="es-ES"/>
        </w:rPr>
        <w:t xml:space="preserve"> </w:t>
      </w:r>
      <w:r w:rsidRPr="002537E7">
        <w:rPr>
          <w:rFonts w:eastAsia="Arial MT" w:cstheme="minorHAnsi"/>
          <w:lang w:val="es-ES"/>
        </w:rPr>
        <w:t>de</w:t>
      </w:r>
      <w:r w:rsidRPr="002537E7">
        <w:rPr>
          <w:rFonts w:eastAsia="Arial MT" w:cstheme="minorHAnsi"/>
          <w:spacing w:val="-6"/>
          <w:lang w:val="es-ES"/>
        </w:rPr>
        <w:t xml:space="preserve"> </w:t>
      </w:r>
      <w:r w:rsidRPr="002537E7">
        <w:rPr>
          <w:rFonts w:eastAsia="Arial MT" w:cstheme="minorHAnsi"/>
          <w:lang w:val="es-ES"/>
        </w:rPr>
        <w:t>entender</w:t>
      </w:r>
      <w:r w:rsidRPr="002537E7">
        <w:rPr>
          <w:rFonts w:eastAsia="Arial MT" w:cstheme="minorHAnsi"/>
          <w:spacing w:val="-3"/>
          <w:lang w:val="es-ES"/>
        </w:rPr>
        <w:t xml:space="preserve"> </w:t>
      </w:r>
      <w:r w:rsidRPr="002537E7">
        <w:rPr>
          <w:rFonts w:eastAsia="Arial MT" w:cstheme="minorHAnsi"/>
          <w:lang w:val="es-ES"/>
        </w:rPr>
        <w:t>las</w:t>
      </w:r>
      <w:r w:rsidRPr="002537E7">
        <w:rPr>
          <w:rFonts w:eastAsia="Arial MT" w:cstheme="minorHAnsi"/>
          <w:spacing w:val="-3"/>
          <w:lang w:val="es-ES"/>
        </w:rPr>
        <w:t xml:space="preserve"> </w:t>
      </w:r>
      <w:r w:rsidRPr="002537E7">
        <w:rPr>
          <w:rFonts w:eastAsia="Arial MT" w:cstheme="minorHAnsi"/>
          <w:lang w:val="es-ES"/>
        </w:rPr>
        <w:t>relaciones</w:t>
      </w:r>
      <w:r w:rsidRPr="002537E7">
        <w:rPr>
          <w:rFonts w:eastAsia="Arial MT" w:cstheme="minorHAnsi"/>
          <w:spacing w:val="-6"/>
          <w:lang w:val="es-ES"/>
        </w:rPr>
        <w:t xml:space="preserve"> </w:t>
      </w:r>
      <w:r w:rsidRPr="002537E7">
        <w:rPr>
          <w:rFonts w:eastAsia="Arial MT" w:cstheme="minorHAnsi"/>
          <w:lang w:val="es-ES"/>
        </w:rPr>
        <w:t>que</w:t>
      </w:r>
      <w:r w:rsidRPr="002537E7">
        <w:rPr>
          <w:rFonts w:eastAsia="Arial MT" w:cstheme="minorHAnsi"/>
          <w:spacing w:val="-4"/>
          <w:lang w:val="es-ES"/>
        </w:rPr>
        <w:t xml:space="preserve"> </w:t>
      </w:r>
      <w:r w:rsidRPr="002537E7">
        <w:rPr>
          <w:rFonts w:eastAsia="Arial MT" w:cstheme="minorHAnsi"/>
          <w:lang w:val="es-ES"/>
        </w:rPr>
        <w:t>predominan en</w:t>
      </w:r>
      <w:r w:rsidRPr="002537E7">
        <w:rPr>
          <w:rFonts w:eastAsia="Arial MT" w:cstheme="minorHAnsi"/>
          <w:spacing w:val="-1"/>
          <w:lang w:val="es-ES"/>
        </w:rPr>
        <w:t xml:space="preserve"> </w:t>
      </w:r>
      <w:r w:rsidRPr="002537E7">
        <w:rPr>
          <w:rFonts w:eastAsia="Arial MT" w:cstheme="minorHAnsi"/>
          <w:lang w:val="es-ES"/>
        </w:rPr>
        <w:t>el</w:t>
      </w:r>
      <w:r w:rsidRPr="002537E7">
        <w:rPr>
          <w:rFonts w:eastAsia="Arial MT" w:cstheme="minorHAnsi"/>
          <w:spacing w:val="-2"/>
          <w:lang w:val="es-ES"/>
        </w:rPr>
        <w:t xml:space="preserve"> </w:t>
      </w:r>
      <w:r>
        <w:rPr>
          <w:rFonts w:eastAsia="Arial MT" w:cstheme="minorHAnsi"/>
          <w:lang w:val="es-ES"/>
        </w:rPr>
        <w:t>ámbito</w:t>
      </w:r>
      <w:r w:rsidRPr="002537E7">
        <w:rPr>
          <w:rFonts w:eastAsia="Arial MT" w:cstheme="minorHAnsi"/>
          <w:lang w:val="es-ES"/>
        </w:rPr>
        <w:t xml:space="preserve"> educativo. Se</w:t>
      </w:r>
      <w:r w:rsidRPr="002537E7">
        <w:rPr>
          <w:rFonts w:eastAsia="Arial MT" w:cstheme="minorHAnsi"/>
          <w:spacing w:val="-1"/>
          <w:lang w:val="es-ES"/>
        </w:rPr>
        <w:t xml:space="preserve"> </w:t>
      </w:r>
      <w:r w:rsidRPr="002537E7">
        <w:rPr>
          <w:rFonts w:eastAsia="Arial MT" w:cstheme="minorHAnsi"/>
          <w:lang w:val="es-ES"/>
        </w:rPr>
        <w:t>representa por medio</w:t>
      </w:r>
      <w:r w:rsidRPr="002537E7">
        <w:rPr>
          <w:rFonts w:eastAsia="Arial MT" w:cstheme="minorHAnsi"/>
          <w:spacing w:val="-1"/>
          <w:lang w:val="es-ES"/>
        </w:rPr>
        <w:t xml:space="preserve"> </w:t>
      </w:r>
      <w:r w:rsidRPr="002537E7">
        <w:rPr>
          <w:rFonts w:eastAsia="Arial MT" w:cstheme="minorHAnsi"/>
          <w:lang w:val="es-ES"/>
        </w:rPr>
        <w:t>de</w:t>
      </w:r>
      <w:r w:rsidRPr="002537E7">
        <w:rPr>
          <w:rFonts w:eastAsia="Arial MT" w:cstheme="minorHAnsi"/>
          <w:spacing w:val="-1"/>
          <w:lang w:val="es-ES"/>
        </w:rPr>
        <w:t xml:space="preserve"> </w:t>
      </w:r>
      <w:r w:rsidRPr="002537E7">
        <w:rPr>
          <w:rFonts w:eastAsia="Arial MT" w:cstheme="minorHAnsi"/>
          <w:lang w:val="es-ES"/>
        </w:rPr>
        <w:t>un</w:t>
      </w:r>
      <w:r w:rsidRPr="002537E7">
        <w:rPr>
          <w:rFonts w:eastAsia="Arial MT" w:cstheme="minorHAnsi"/>
          <w:spacing w:val="-1"/>
          <w:lang w:val="es-ES"/>
        </w:rPr>
        <w:t xml:space="preserve"> </w:t>
      </w:r>
      <w:r w:rsidRPr="002537E7">
        <w:rPr>
          <w:rFonts w:eastAsia="Arial MT" w:cstheme="minorHAnsi"/>
          <w:lang w:val="es-ES"/>
        </w:rPr>
        <w:t>modelo</w:t>
      </w:r>
      <w:r w:rsidRPr="002537E7">
        <w:rPr>
          <w:rFonts w:eastAsia="Arial MT" w:cstheme="minorHAnsi"/>
          <w:spacing w:val="-1"/>
          <w:lang w:val="es-ES"/>
        </w:rPr>
        <w:t xml:space="preserve"> </w:t>
      </w:r>
      <w:r w:rsidRPr="002537E7">
        <w:rPr>
          <w:rFonts w:eastAsia="Arial MT" w:cstheme="minorHAnsi"/>
          <w:lang w:val="es-ES"/>
        </w:rPr>
        <w:t>pedagógico que puede constituirse como un paradigma y el cual describe con claridad elementos tales como:</w:t>
      </w:r>
    </w:p>
    <w:p w14:paraId="08E76572" w14:textId="38F20D72" w:rsidR="002537E7" w:rsidRPr="002537E7" w:rsidRDefault="002537E7" w:rsidP="002537E7">
      <w:pPr>
        <w:widowControl w:val="0"/>
        <w:autoSpaceDE w:val="0"/>
        <w:autoSpaceDN w:val="0"/>
        <w:spacing w:after="0" w:line="237" w:lineRule="auto"/>
        <w:ind w:right="961"/>
        <w:rPr>
          <w:rFonts w:eastAsia="Arial MT" w:cstheme="minorHAnsi"/>
          <w:lang w:val="es-ES"/>
        </w:rPr>
      </w:pPr>
      <w:r>
        <w:rPr>
          <w:rFonts w:eastAsia="Arial MT" w:cstheme="minorHAnsi"/>
          <w:lang w:val="es-ES"/>
        </w:rPr>
        <w:t>L</w:t>
      </w:r>
      <w:r w:rsidRPr="002537E7">
        <w:rPr>
          <w:rFonts w:eastAsia="Arial MT" w:cstheme="minorHAnsi"/>
          <w:lang w:val="es-ES"/>
        </w:rPr>
        <w:t>a meta de la educación - ¿para qué se educa? -, los contenidos</w:t>
      </w:r>
      <w:r w:rsidRPr="002537E7">
        <w:rPr>
          <w:rFonts w:eastAsia="Arial MT" w:cstheme="minorHAnsi"/>
          <w:spacing w:val="-4"/>
          <w:lang w:val="es-ES"/>
        </w:rPr>
        <w:t xml:space="preserve"> </w:t>
      </w:r>
      <w:r w:rsidRPr="002537E7">
        <w:rPr>
          <w:rFonts w:eastAsia="Arial MT" w:cstheme="minorHAnsi"/>
          <w:lang w:val="es-ES"/>
        </w:rPr>
        <w:t>curriculares</w:t>
      </w:r>
      <w:r w:rsidRPr="002537E7">
        <w:rPr>
          <w:rFonts w:eastAsia="Arial MT" w:cstheme="minorHAnsi"/>
          <w:spacing w:val="-4"/>
          <w:lang w:val="es-ES"/>
        </w:rPr>
        <w:t xml:space="preserve"> </w:t>
      </w:r>
      <w:r w:rsidRPr="002537E7">
        <w:rPr>
          <w:rFonts w:eastAsia="Arial MT" w:cstheme="minorHAnsi"/>
          <w:lang w:val="es-ES"/>
        </w:rPr>
        <w:t>-</w:t>
      </w:r>
      <w:r w:rsidRPr="002537E7">
        <w:rPr>
          <w:rFonts w:eastAsia="Arial MT" w:cstheme="minorHAnsi"/>
          <w:spacing w:val="-5"/>
          <w:lang w:val="es-ES"/>
        </w:rPr>
        <w:t xml:space="preserve"> </w:t>
      </w:r>
      <w:r w:rsidRPr="002537E7">
        <w:rPr>
          <w:rFonts w:eastAsia="Arial MT" w:cstheme="minorHAnsi"/>
          <w:lang w:val="es-ES"/>
        </w:rPr>
        <w:t>¿qué</w:t>
      </w:r>
      <w:r w:rsidRPr="002537E7">
        <w:rPr>
          <w:rFonts w:eastAsia="Arial MT" w:cstheme="minorHAnsi"/>
          <w:spacing w:val="-4"/>
          <w:lang w:val="es-ES"/>
        </w:rPr>
        <w:t xml:space="preserve"> </w:t>
      </w:r>
      <w:r w:rsidRPr="002537E7">
        <w:rPr>
          <w:rFonts w:eastAsia="Arial MT" w:cstheme="minorHAnsi"/>
          <w:lang w:val="es-ES"/>
        </w:rPr>
        <w:t>se</w:t>
      </w:r>
      <w:r w:rsidRPr="002537E7">
        <w:rPr>
          <w:rFonts w:eastAsia="Arial MT" w:cstheme="minorHAnsi"/>
          <w:spacing w:val="-4"/>
          <w:lang w:val="es-ES"/>
        </w:rPr>
        <w:t xml:space="preserve"> </w:t>
      </w:r>
      <w:r w:rsidRPr="002537E7">
        <w:rPr>
          <w:rFonts w:eastAsia="Arial MT" w:cstheme="minorHAnsi"/>
          <w:lang w:val="es-ES"/>
        </w:rPr>
        <w:t>enseña?</w:t>
      </w:r>
      <w:r w:rsidRPr="002537E7">
        <w:rPr>
          <w:rFonts w:eastAsia="Arial MT" w:cstheme="minorHAnsi"/>
          <w:spacing w:val="-3"/>
          <w:lang w:val="es-ES"/>
        </w:rPr>
        <w:t xml:space="preserve"> </w:t>
      </w:r>
      <w:r w:rsidRPr="002537E7">
        <w:rPr>
          <w:rFonts w:eastAsia="Arial MT" w:cstheme="minorHAnsi"/>
          <w:lang w:val="es-ES"/>
        </w:rPr>
        <w:t>-,</w:t>
      </w:r>
      <w:r w:rsidRPr="002537E7">
        <w:rPr>
          <w:rFonts w:eastAsia="Arial MT" w:cstheme="minorHAnsi"/>
          <w:spacing w:val="-4"/>
          <w:lang w:val="es-ES"/>
        </w:rPr>
        <w:t xml:space="preserve"> </w:t>
      </w:r>
      <w:r w:rsidRPr="002537E7">
        <w:rPr>
          <w:rFonts w:eastAsia="Arial MT" w:cstheme="minorHAnsi"/>
          <w:lang w:val="es-ES"/>
        </w:rPr>
        <w:t>las</w:t>
      </w:r>
      <w:r w:rsidRPr="002537E7">
        <w:rPr>
          <w:rFonts w:eastAsia="Arial MT" w:cstheme="minorHAnsi"/>
          <w:spacing w:val="-7"/>
          <w:lang w:val="es-ES"/>
        </w:rPr>
        <w:t xml:space="preserve"> </w:t>
      </w:r>
      <w:r w:rsidRPr="002537E7">
        <w:rPr>
          <w:rFonts w:eastAsia="Arial MT" w:cstheme="minorHAnsi"/>
          <w:lang w:val="es-ES"/>
        </w:rPr>
        <w:t>relaciones</w:t>
      </w:r>
      <w:r w:rsidRPr="002537E7">
        <w:rPr>
          <w:rFonts w:eastAsia="Arial MT" w:cstheme="minorHAnsi"/>
          <w:spacing w:val="-7"/>
          <w:lang w:val="es-ES"/>
        </w:rPr>
        <w:t xml:space="preserve"> </w:t>
      </w:r>
      <w:r w:rsidRPr="002537E7">
        <w:rPr>
          <w:rFonts w:eastAsia="Arial MT" w:cstheme="minorHAnsi"/>
          <w:lang w:val="es-ES"/>
        </w:rPr>
        <w:t>docente-estudiante –¿qué</w:t>
      </w:r>
      <w:r w:rsidRPr="002537E7">
        <w:rPr>
          <w:rFonts w:eastAsia="Arial MT" w:cstheme="minorHAnsi"/>
          <w:spacing w:val="-3"/>
          <w:lang w:val="es-ES"/>
        </w:rPr>
        <w:t xml:space="preserve"> </w:t>
      </w:r>
      <w:r w:rsidRPr="002537E7">
        <w:rPr>
          <w:rFonts w:eastAsia="Arial MT" w:cstheme="minorHAnsi"/>
          <w:lang w:val="es-ES"/>
        </w:rPr>
        <w:t>rol</w:t>
      </w:r>
      <w:r w:rsidRPr="002537E7">
        <w:rPr>
          <w:rFonts w:eastAsia="Arial MT" w:cstheme="minorHAnsi"/>
          <w:spacing w:val="-4"/>
          <w:lang w:val="es-ES"/>
        </w:rPr>
        <w:t xml:space="preserve"> </w:t>
      </w:r>
      <w:r w:rsidRPr="002537E7">
        <w:rPr>
          <w:rFonts w:eastAsia="Arial MT" w:cstheme="minorHAnsi"/>
          <w:lang w:val="es-ES"/>
        </w:rPr>
        <w:t>juega cada quién? -, la concepción del</w:t>
      </w:r>
      <w:r w:rsidRPr="002537E7">
        <w:rPr>
          <w:rFonts w:eastAsia="Arial MT" w:cstheme="minorHAnsi"/>
          <w:spacing w:val="-1"/>
          <w:lang w:val="es-ES"/>
        </w:rPr>
        <w:t xml:space="preserve"> </w:t>
      </w:r>
      <w:r w:rsidRPr="002537E7">
        <w:rPr>
          <w:rFonts w:eastAsia="Arial MT" w:cstheme="minorHAnsi"/>
          <w:lang w:val="es-ES"/>
        </w:rPr>
        <w:t xml:space="preserve">desarrollo </w:t>
      </w:r>
      <w:proofErr w:type="gramStart"/>
      <w:r w:rsidRPr="002537E7">
        <w:rPr>
          <w:rFonts w:eastAsia="Arial MT" w:cstheme="minorHAnsi"/>
          <w:lang w:val="es-ES"/>
        </w:rPr>
        <w:t>-¿</w:t>
      </w:r>
      <w:proofErr w:type="gramEnd"/>
      <w:r w:rsidRPr="002537E7">
        <w:rPr>
          <w:rFonts w:eastAsia="Arial MT" w:cstheme="minorHAnsi"/>
          <w:lang w:val="es-ES"/>
        </w:rPr>
        <w:t>gracias a qué se desarrolla una persona?-, la metodología ¿Cómo llevamos a cabo de manera regular una clase?- y la forma de evaluar ¿Cómo, qué</w:t>
      </w:r>
      <w:r w:rsidRPr="002537E7">
        <w:rPr>
          <w:rFonts w:eastAsia="Arial MT" w:cstheme="minorHAnsi"/>
          <w:spacing w:val="-1"/>
          <w:lang w:val="es-ES"/>
        </w:rPr>
        <w:t xml:space="preserve"> </w:t>
      </w:r>
      <w:r w:rsidRPr="002537E7">
        <w:rPr>
          <w:rFonts w:eastAsia="Arial MT" w:cstheme="minorHAnsi"/>
          <w:lang w:val="es-ES"/>
        </w:rPr>
        <w:t>y para qué</w:t>
      </w:r>
      <w:r w:rsidRPr="002537E7">
        <w:rPr>
          <w:rFonts w:eastAsia="Arial MT" w:cstheme="minorHAnsi"/>
          <w:spacing w:val="-1"/>
          <w:lang w:val="es-ES"/>
        </w:rPr>
        <w:t xml:space="preserve"> </w:t>
      </w:r>
      <w:r w:rsidRPr="002537E7">
        <w:rPr>
          <w:rFonts w:eastAsia="Arial MT" w:cstheme="minorHAnsi"/>
          <w:lang w:val="es-ES"/>
        </w:rPr>
        <w:t>evaluamos?</w:t>
      </w:r>
    </w:p>
    <w:p w14:paraId="302B6ECD" w14:textId="77777777" w:rsidR="002537E7" w:rsidRPr="002537E7" w:rsidRDefault="002537E7" w:rsidP="002537E7">
      <w:pPr>
        <w:widowControl w:val="0"/>
        <w:autoSpaceDE w:val="0"/>
        <w:autoSpaceDN w:val="0"/>
        <w:spacing w:before="28" w:after="0" w:line="240" w:lineRule="auto"/>
        <w:rPr>
          <w:rFonts w:eastAsia="Arial MT" w:cstheme="minorHAnsi"/>
          <w:lang w:val="es-ES"/>
        </w:rPr>
      </w:pPr>
    </w:p>
    <w:p w14:paraId="0D4684A5" w14:textId="77777777" w:rsidR="002537E7" w:rsidRPr="002537E7" w:rsidRDefault="002537E7" w:rsidP="002537E7">
      <w:pPr>
        <w:widowControl w:val="0"/>
        <w:autoSpaceDE w:val="0"/>
        <w:autoSpaceDN w:val="0"/>
        <w:spacing w:after="0" w:line="240" w:lineRule="auto"/>
        <w:ind w:right="962"/>
        <w:rPr>
          <w:rFonts w:eastAsia="Arial MT" w:cstheme="minorHAnsi"/>
          <w:lang w:val="es-ES"/>
        </w:rPr>
      </w:pPr>
      <w:r w:rsidRPr="002537E7">
        <w:rPr>
          <w:rFonts w:eastAsia="Arial MT" w:cstheme="minorHAnsi"/>
          <w:lang w:val="es-ES"/>
        </w:rPr>
        <w:t xml:space="preserve">El modelo educativo que se desarrolla en nuestra institución que es el </w:t>
      </w:r>
      <w:r w:rsidRPr="002537E7">
        <w:rPr>
          <w:rFonts w:eastAsia="Arial MT" w:cstheme="minorHAnsi"/>
          <w:b/>
          <w:u w:val="single"/>
          <w:lang w:val="es-ES"/>
        </w:rPr>
        <w:t>socio-</w:t>
      </w:r>
      <w:r w:rsidRPr="002537E7">
        <w:rPr>
          <w:rFonts w:eastAsia="Arial MT" w:cstheme="minorHAnsi"/>
          <w:b/>
          <w:lang w:val="es-ES"/>
        </w:rPr>
        <w:t xml:space="preserve"> </w:t>
      </w:r>
      <w:r w:rsidRPr="002537E7">
        <w:rPr>
          <w:rFonts w:eastAsia="Arial MT" w:cstheme="minorHAnsi"/>
          <w:b/>
          <w:spacing w:val="-2"/>
          <w:u w:val="single"/>
          <w:lang w:val="es-ES"/>
        </w:rPr>
        <w:t>cultural</w:t>
      </w:r>
      <w:r w:rsidRPr="002537E7">
        <w:rPr>
          <w:rFonts w:eastAsia="Arial MT" w:cstheme="minorHAnsi"/>
          <w:b/>
          <w:spacing w:val="-15"/>
          <w:u w:val="single"/>
          <w:lang w:val="es-ES"/>
        </w:rPr>
        <w:t xml:space="preserve"> </w:t>
      </w:r>
      <w:r w:rsidRPr="002537E7">
        <w:rPr>
          <w:rFonts w:eastAsia="Arial MT" w:cstheme="minorHAnsi"/>
          <w:b/>
          <w:spacing w:val="-2"/>
          <w:u w:val="single"/>
          <w:lang w:val="es-ES"/>
        </w:rPr>
        <w:t>cognitivo</w:t>
      </w:r>
      <w:r w:rsidRPr="002537E7">
        <w:rPr>
          <w:rFonts w:eastAsia="Arial MT" w:cstheme="minorHAnsi"/>
          <w:b/>
          <w:spacing w:val="-14"/>
          <w:u w:val="single"/>
          <w:lang w:val="es-ES"/>
        </w:rPr>
        <w:t xml:space="preserve"> </w:t>
      </w:r>
      <w:r w:rsidRPr="002537E7">
        <w:rPr>
          <w:rFonts w:eastAsia="Arial MT" w:cstheme="minorHAnsi"/>
          <w:b/>
          <w:spacing w:val="-2"/>
          <w:u w:val="single"/>
          <w:lang w:val="es-ES"/>
        </w:rPr>
        <w:t>humanista</w:t>
      </w:r>
      <w:r w:rsidRPr="002537E7">
        <w:rPr>
          <w:rFonts w:eastAsia="Arial MT" w:cstheme="minorHAnsi"/>
          <w:b/>
          <w:spacing w:val="-13"/>
          <w:lang w:val="es-ES"/>
        </w:rPr>
        <w:t xml:space="preserve"> </w:t>
      </w:r>
      <w:r w:rsidRPr="002537E7">
        <w:rPr>
          <w:rFonts w:eastAsia="Arial MT" w:cstheme="minorHAnsi"/>
          <w:spacing w:val="-2"/>
          <w:lang w:val="es-ES"/>
        </w:rPr>
        <w:t>y</w:t>
      </w:r>
      <w:r w:rsidRPr="002537E7">
        <w:rPr>
          <w:rFonts w:eastAsia="Arial MT" w:cstheme="minorHAnsi"/>
          <w:spacing w:val="-11"/>
          <w:lang w:val="es-ES"/>
        </w:rPr>
        <w:t xml:space="preserve"> </w:t>
      </w:r>
      <w:r w:rsidRPr="002537E7">
        <w:rPr>
          <w:rFonts w:eastAsia="Arial MT" w:cstheme="minorHAnsi"/>
          <w:spacing w:val="-2"/>
          <w:lang w:val="es-ES"/>
        </w:rPr>
        <w:t>que</w:t>
      </w:r>
      <w:r w:rsidRPr="002537E7">
        <w:rPr>
          <w:rFonts w:eastAsia="Arial MT" w:cstheme="minorHAnsi"/>
          <w:spacing w:val="-11"/>
          <w:lang w:val="es-ES"/>
        </w:rPr>
        <w:t xml:space="preserve"> </w:t>
      </w:r>
      <w:r w:rsidRPr="002537E7">
        <w:rPr>
          <w:rFonts w:eastAsia="Arial MT" w:cstheme="minorHAnsi"/>
          <w:spacing w:val="-2"/>
          <w:lang w:val="es-ES"/>
        </w:rPr>
        <w:t>se</w:t>
      </w:r>
      <w:r w:rsidRPr="002537E7">
        <w:rPr>
          <w:rFonts w:eastAsia="Arial MT" w:cstheme="minorHAnsi"/>
          <w:spacing w:val="-11"/>
          <w:lang w:val="es-ES"/>
        </w:rPr>
        <w:t xml:space="preserve"> </w:t>
      </w:r>
      <w:r w:rsidRPr="002537E7">
        <w:rPr>
          <w:rFonts w:eastAsia="Arial MT" w:cstheme="minorHAnsi"/>
          <w:spacing w:val="-2"/>
          <w:lang w:val="es-ES"/>
        </w:rPr>
        <w:t>sustenta</w:t>
      </w:r>
      <w:r w:rsidRPr="002537E7">
        <w:rPr>
          <w:rFonts w:eastAsia="Arial MT" w:cstheme="minorHAnsi"/>
          <w:spacing w:val="-12"/>
          <w:lang w:val="es-ES"/>
        </w:rPr>
        <w:t xml:space="preserve"> </w:t>
      </w:r>
      <w:r w:rsidRPr="002537E7">
        <w:rPr>
          <w:rFonts w:eastAsia="Arial MT" w:cstheme="minorHAnsi"/>
          <w:spacing w:val="-2"/>
          <w:lang w:val="es-ES"/>
        </w:rPr>
        <w:t>en</w:t>
      </w:r>
      <w:r w:rsidRPr="002537E7">
        <w:rPr>
          <w:rFonts w:eastAsia="Arial MT" w:cstheme="minorHAnsi"/>
          <w:spacing w:val="-9"/>
          <w:lang w:val="es-ES"/>
        </w:rPr>
        <w:t xml:space="preserve"> </w:t>
      </w:r>
      <w:r w:rsidRPr="002537E7">
        <w:rPr>
          <w:rFonts w:eastAsia="Arial MT" w:cstheme="minorHAnsi"/>
          <w:spacing w:val="-2"/>
          <w:lang w:val="es-ES"/>
        </w:rPr>
        <w:t>los</w:t>
      </w:r>
      <w:r w:rsidRPr="002537E7">
        <w:rPr>
          <w:rFonts w:eastAsia="Arial MT" w:cstheme="minorHAnsi"/>
          <w:spacing w:val="-14"/>
          <w:lang w:val="es-ES"/>
        </w:rPr>
        <w:t xml:space="preserve"> </w:t>
      </w:r>
      <w:r w:rsidRPr="002537E7">
        <w:rPr>
          <w:rFonts w:eastAsia="Arial MT" w:cstheme="minorHAnsi"/>
          <w:spacing w:val="-2"/>
          <w:lang w:val="es-ES"/>
        </w:rPr>
        <w:t>siguientes</w:t>
      </w:r>
      <w:r w:rsidRPr="002537E7">
        <w:rPr>
          <w:rFonts w:eastAsia="Arial MT" w:cstheme="minorHAnsi"/>
          <w:spacing w:val="-11"/>
          <w:lang w:val="es-ES"/>
        </w:rPr>
        <w:t xml:space="preserve"> </w:t>
      </w:r>
      <w:r w:rsidRPr="002537E7">
        <w:rPr>
          <w:rFonts w:eastAsia="Arial MT" w:cstheme="minorHAnsi"/>
          <w:spacing w:val="-2"/>
          <w:lang w:val="es-ES"/>
        </w:rPr>
        <w:t>fundamentos:</w:t>
      </w:r>
    </w:p>
    <w:p w14:paraId="7D0E5F0A" w14:textId="75CA0D7B" w:rsidR="002537E7" w:rsidRPr="002537E7" w:rsidRDefault="002537E7" w:rsidP="001B1F53">
      <w:pPr>
        <w:widowControl w:val="0"/>
        <w:autoSpaceDE w:val="0"/>
        <w:autoSpaceDN w:val="0"/>
        <w:spacing w:before="118" w:after="0" w:line="240" w:lineRule="auto"/>
        <w:ind w:right="967"/>
        <w:rPr>
          <w:rFonts w:eastAsia="Arial MT" w:cstheme="minorHAnsi"/>
          <w:lang w:val="es-ES"/>
        </w:rPr>
      </w:pPr>
      <w:r w:rsidRPr="002537E7">
        <w:rPr>
          <w:rFonts w:eastAsia="Arial MT" w:cstheme="minorHAnsi"/>
          <w:lang w:val="es-ES"/>
        </w:rPr>
        <w:t>Es socio-cultural, porque consideramos q</w:t>
      </w:r>
      <w:r w:rsidR="004D5AEF">
        <w:rPr>
          <w:rFonts w:eastAsia="Arial MT" w:cstheme="minorHAnsi"/>
          <w:lang w:val="es-ES"/>
        </w:rPr>
        <w:t xml:space="preserve">ue el aprendizaje no es un proceso aislado sino un proceso social y cultural </w:t>
      </w:r>
      <w:r w:rsidR="004D5AEF" w:rsidRPr="002537E7">
        <w:rPr>
          <w:rFonts w:eastAsia="Arial MT" w:cstheme="minorHAnsi"/>
          <w:lang w:val="es-ES"/>
        </w:rPr>
        <w:t>donde</w:t>
      </w:r>
      <w:r w:rsidRPr="002537E7">
        <w:rPr>
          <w:rFonts w:eastAsia="Arial MT" w:cstheme="minorHAnsi"/>
          <w:lang w:val="es-ES"/>
        </w:rPr>
        <w:t xml:space="preserve"> a la vez que se enseña se aprende y viceversa.</w:t>
      </w:r>
      <w:r w:rsidR="001B1F53">
        <w:rPr>
          <w:rFonts w:eastAsia="Arial MT" w:cstheme="minorHAnsi"/>
          <w:lang w:val="es-ES"/>
        </w:rPr>
        <w:t xml:space="preserve"> </w:t>
      </w:r>
      <w:r w:rsidRPr="002537E7">
        <w:rPr>
          <w:rFonts w:eastAsia="Arial MT" w:cstheme="minorHAnsi"/>
          <w:spacing w:val="-2"/>
          <w:lang w:val="es-ES"/>
        </w:rPr>
        <w:t>Por</w:t>
      </w:r>
      <w:r w:rsidRPr="002537E7">
        <w:rPr>
          <w:rFonts w:eastAsia="Arial MT" w:cstheme="minorHAnsi"/>
          <w:spacing w:val="-6"/>
          <w:lang w:val="es-ES"/>
        </w:rPr>
        <w:t xml:space="preserve"> </w:t>
      </w:r>
      <w:r w:rsidRPr="002537E7">
        <w:rPr>
          <w:rFonts w:eastAsia="Arial MT" w:cstheme="minorHAnsi"/>
          <w:spacing w:val="-2"/>
          <w:lang w:val="es-ES"/>
        </w:rPr>
        <w:t>tanto,</w:t>
      </w:r>
      <w:r w:rsidRPr="002537E7">
        <w:rPr>
          <w:rFonts w:eastAsia="Arial MT" w:cstheme="minorHAnsi"/>
          <w:spacing w:val="-5"/>
          <w:lang w:val="es-ES"/>
        </w:rPr>
        <w:t xml:space="preserve"> </w:t>
      </w:r>
      <w:r w:rsidRPr="002537E7">
        <w:rPr>
          <w:rFonts w:eastAsia="Arial MT" w:cstheme="minorHAnsi"/>
          <w:spacing w:val="-2"/>
          <w:lang w:val="es-ES"/>
        </w:rPr>
        <w:t>tomamos</w:t>
      </w:r>
      <w:r w:rsidRPr="002537E7">
        <w:rPr>
          <w:rFonts w:eastAsia="Arial MT" w:cstheme="minorHAnsi"/>
          <w:spacing w:val="-9"/>
          <w:lang w:val="es-ES"/>
        </w:rPr>
        <w:t xml:space="preserve"> </w:t>
      </w:r>
      <w:r w:rsidRPr="002537E7">
        <w:rPr>
          <w:rFonts w:eastAsia="Arial MT" w:cstheme="minorHAnsi"/>
          <w:spacing w:val="-2"/>
          <w:lang w:val="es-ES"/>
        </w:rPr>
        <w:t>como</w:t>
      </w:r>
      <w:r w:rsidRPr="002537E7">
        <w:rPr>
          <w:rFonts w:eastAsia="Arial MT" w:cstheme="minorHAnsi"/>
          <w:spacing w:val="-7"/>
          <w:lang w:val="es-ES"/>
        </w:rPr>
        <w:t xml:space="preserve"> </w:t>
      </w:r>
      <w:r w:rsidRPr="002537E7">
        <w:rPr>
          <w:rFonts w:eastAsia="Arial MT" w:cstheme="minorHAnsi"/>
          <w:spacing w:val="-2"/>
          <w:lang w:val="es-ES"/>
        </w:rPr>
        <w:t>referente</w:t>
      </w:r>
      <w:r w:rsidRPr="002537E7">
        <w:rPr>
          <w:rFonts w:eastAsia="Arial MT" w:cstheme="minorHAnsi"/>
          <w:spacing w:val="-9"/>
          <w:lang w:val="es-ES"/>
        </w:rPr>
        <w:t xml:space="preserve"> </w:t>
      </w:r>
      <w:r w:rsidRPr="002537E7">
        <w:rPr>
          <w:rFonts w:eastAsia="Arial MT" w:cstheme="minorHAnsi"/>
          <w:spacing w:val="-2"/>
          <w:lang w:val="es-ES"/>
        </w:rPr>
        <w:t>fundamental</w:t>
      </w:r>
      <w:r w:rsidRPr="002537E7">
        <w:rPr>
          <w:rFonts w:eastAsia="Arial MT" w:cstheme="minorHAnsi"/>
          <w:spacing w:val="-10"/>
          <w:lang w:val="es-ES"/>
        </w:rPr>
        <w:t xml:space="preserve"> </w:t>
      </w:r>
      <w:r w:rsidRPr="002537E7">
        <w:rPr>
          <w:rFonts w:eastAsia="Arial MT" w:cstheme="minorHAnsi"/>
          <w:spacing w:val="-2"/>
          <w:lang w:val="es-ES"/>
        </w:rPr>
        <w:t>el</w:t>
      </w:r>
      <w:r w:rsidRPr="002537E7">
        <w:rPr>
          <w:rFonts w:eastAsia="Arial MT" w:cstheme="minorHAnsi"/>
          <w:spacing w:val="-8"/>
          <w:lang w:val="es-ES"/>
        </w:rPr>
        <w:t xml:space="preserve"> </w:t>
      </w:r>
      <w:r w:rsidRPr="002537E7">
        <w:rPr>
          <w:rFonts w:eastAsia="Arial MT" w:cstheme="minorHAnsi"/>
          <w:spacing w:val="-2"/>
          <w:lang w:val="es-ES"/>
        </w:rPr>
        <w:t>contexto</w:t>
      </w:r>
      <w:r w:rsidRPr="002537E7">
        <w:rPr>
          <w:rFonts w:eastAsia="Arial MT" w:cstheme="minorHAnsi"/>
          <w:spacing w:val="-7"/>
          <w:lang w:val="es-ES"/>
        </w:rPr>
        <w:t xml:space="preserve"> </w:t>
      </w:r>
      <w:r w:rsidRPr="002537E7">
        <w:rPr>
          <w:rFonts w:eastAsia="Arial MT" w:cstheme="minorHAnsi"/>
          <w:spacing w:val="-2"/>
          <w:lang w:val="es-ES"/>
        </w:rPr>
        <w:t>donde</w:t>
      </w:r>
      <w:r w:rsidRPr="002537E7">
        <w:rPr>
          <w:rFonts w:eastAsia="Arial MT" w:cstheme="minorHAnsi"/>
          <w:spacing w:val="-9"/>
          <w:lang w:val="es-ES"/>
        </w:rPr>
        <w:t xml:space="preserve"> </w:t>
      </w:r>
      <w:r w:rsidRPr="002537E7">
        <w:rPr>
          <w:rFonts w:eastAsia="Arial MT" w:cstheme="minorHAnsi"/>
          <w:spacing w:val="-2"/>
          <w:lang w:val="es-ES"/>
        </w:rPr>
        <w:t>se</w:t>
      </w:r>
      <w:r w:rsidRPr="002537E7">
        <w:rPr>
          <w:rFonts w:eastAsia="Arial MT" w:cstheme="minorHAnsi"/>
          <w:spacing w:val="-7"/>
          <w:lang w:val="es-ES"/>
        </w:rPr>
        <w:t xml:space="preserve"> </w:t>
      </w:r>
      <w:r w:rsidRPr="002537E7">
        <w:rPr>
          <w:rFonts w:eastAsia="Arial MT" w:cstheme="minorHAnsi"/>
          <w:spacing w:val="-2"/>
          <w:lang w:val="es-ES"/>
        </w:rPr>
        <w:t xml:space="preserve">desarrolla </w:t>
      </w:r>
      <w:r w:rsidRPr="002537E7">
        <w:rPr>
          <w:rFonts w:eastAsia="Arial MT" w:cstheme="minorHAnsi"/>
          <w:lang w:val="es-ES"/>
        </w:rPr>
        <w:t xml:space="preserve">el proceso educativo y puede ser adecuado a las características de nuestra </w:t>
      </w:r>
      <w:r>
        <w:rPr>
          <w:rFonts w:eastAsia="Arial MT" w:cstheme="minorHAnsi"/>
          <w:spacing w:val="-2"/>
          <w:lang w:val="es-ES"/>
        </w:rPr>
        <w:t>comunidad educativa.</w:t>
      </w:r>
    </w:p>
    <w:p w14:paraId="2B610B3B" w14:textId="77777777" w:rsidR="002537E7" w:rsidRPr="002537E7" w:rsidRDefault="002537E7" w:rsidP="002537E7">
      <w:pPr>
        <w:widowControl w:val="0"/>
        <w:autoSpaceDE w:val="0"/>
        <w:autoSpaceDN w:val="0"/>
        <w:spacing w:before="123" w:after="0" w:line="237" w:lineRule="auto"/>
        <w:ind w:right="970"/>
        <w:rPr>
          <w:rFonts w:eastAsia="Arial MT" w:cstheme="minorHAnsi"/>
          <w:lang w:val="es-ES"/>
        </w:rPr>
      </w:pPr>
      <w:r w:rsidRPr="002537E7">
        <w:rPr>
          <w:rFonts w:eastAsia="Arial MT" w:cstheme="minorHAnsi"/>
          <w:lang w:val="es-ES"/>
        </w:rPr>
        <w:t>Se tiene en cuenta la realidad social, cultural, étnica y lingüística del contexto. Esto permite a las personas aprender a convivir y a desarrollar una acción transformadora para contribuir al desarrollo de nuestro país.</w:t>
      </w:r>
    </w:p>
    <w:p w14:paraId="44F88F01" w14:textId="04FAF59A" w:rsidR="002537E7" w:rsidRPr="002537E7" w:rsidRDefault="002537E7" w:rsidP="002537E7">
      <w:pPr>
        <w:widowControl w:val="0"/>
        <w:autoSpaceDE w:val="0"/>
        <w:autoSpaceDN w:val="0"/>
        <w:spacing w:before="119" w:after="0" w:line="237" w:lineRule="auto"/>
        <w:ind w:right="965"/>
        <w:rPr>
          <w:rFonts w:eastAsia="Arial MT" w:cstheme="minorHAnsi"/>
          <w:lang w:val="es-ES"/>
        </w:rPr>
      </w:pPr>
      <w:r w:rsidRPr="002537E7">
        <w:rPr>
          <w:rFonts w:eastAsia="Arial MT" w:cstheme="minorHAnsi"/>
          <w:spacing w:val="-2"/>
          <w:lang w:val="es-ES"/>
        </w:rPr>
        <w:t>En</w:t>
      </w:r>
      <w:r w:rsidRPr="002537E7">
        <w:rPr>
          <w:rFonts w:eastAsia="Arial MT" w:cstheme="minorHAnsi"/>
          <w:spacing w:val="-9"/>
          <w:lang w:val="es-ES"/>
        </w:rPr>
        <w:t xml:space="preserve"> </w:t>
      </w:r>
      <w:r w:rsidRPr="002537E7">
        <w:rPr>
          <w:rFonts w:eastAsia="Arial MT" w:cstheme="minorHAnsi"/>
          <w:spacing w:val="-2"/>
          <w:lang w:val="es-ES"/>
        </w:rPr>
        <w:t>enfoque</w:t>
      </w:r>
      <w:r w:rsidRPr="002537E7">
        <w:rPr>
          <w:rFonts w:eastAsia="Arial MT" w:cstheme="minorHAnsi"/>
          <w:spacing w:val="-9"/>
          <w:lang w:val="es-ES"/>
        </w:rPr>
        <w:t xml:space="preserve"> </w:t>
      </w:r>
      <w:r w:rsidRPr="002537E7">
        <w:rPr>
          <w:rFonts w:eastAsia="Arial MT" w:cstheme="minorHAnsi"/>
          <w:spacing w:val="-2"/>
          <w:lang w:val="es-ES"/>
        </w:rPr>
        <w:t>socio-cultural</w:t>
      </w:r>
      <w:r w:rsidRPr="002537E7">
        <w:rPr>
          <w:rFonts w:eastAsia="Arial MT" w:cstheme="minorHAnsi"/>
          <w:spacing w:val="-10"/>
          <w:lang w:val="es-ES"/>
        </w:rPr>
        <w:t xml:space="preserve"> </w:t>
      </w:r>
      <w:r w:rsidRPr="002537E7">
        <w:rPr>
          <w:rFonts w:eastAsia="Arial MT" w:cstheme="minorHAnsi"/>
          <w:spacing w:val="-2"/>
          <w:lang w:val="es-ES"/>
        </w:rPr>
        <w:t>es</w:t>
      </w:r>
      <w:r w:rsidRPr="002537E7">
        <w:rPr>
          <w:rFonts w:eastAsia="Arial MT" w:cstheme="minorHAnsi"/>
          <w:spacing w:val="-9"/>
          <w:lang w:val="es-ES"/>
        </w:rPr>
        <w:t xml:space="preserve"> </w:t>
      </w:r>
      <w:proofErr w:type="gramStart"/>
      <w:r w:rsidRPr="002537E7">
        <w:rPr>
          <w:rFonts w:eastAsia="Arial MT" w:cstheme="minorHAnsi"/>
          <w:spacing w:val="-2"/>
          <w:lang w:val="es-ES"/>
        </w:rPr>
        <w:t>desarrollista</w:t>
      </w:r>
      <w:r w:rsidRPr="002537E7">
        <w:rPr>
          <w:rFonts w:eastAsia="Arial MT" w:cstheme="minorHAnsi"/>
          <w:spacing w:val="-9"/>
          <w:lang w:val="es-ES"/>
        </w:rPr>
        <w:t xml:space="preserve">  </w:t>
      </w:r>
      <w:r w:rsidRPr="002537E7">
        <w:rPr>
          <w:rFonts w:eastAsia="Arial MT" w:cstheme="minorHAnsi"/>
          <w:spacing w:val="-2"/>
          <w:lang w:val="es-ES"/>
        </w:rPr>
        <w:t>considera</w:t>
      </w:r>
      <w:proofErr w:type="gramEnd"/>
      <w:r w:rsidRPr="002537E7">
        <w:rPr>
          <w:rFonts w:eastAsia="Arial MT" w:cstheme="minorHAnsi"/>
          <w:spacing w:val="-9"/>
          <w:lang w:val="es-ES"/>
        </w:rPr>
        <w:t xml:space="preserve"> </w:t>
      </w:r>
      <w:r w:rsidRPr="002537E7">
        <w:rPr>
          <w:rFonts w:eastAsia="Arial MT" w:cstheme="minorHAnsi"/>
          <w:spacing w:val="-2"/>
          <w:lang w:val="es-ES"/>
        </w:rPr>
        <w:t>el</w:t>
      </w:r>
      <w:r w:rsidRPr="002537E7">
        <w:rPr>
          <w:rFonts w:eastAsia="Arial MT" w:cstheme="minorHAnsi"/>
          <w:spacing w:val="-12"/>
          <w:lang w:val="es-ES"/>
        </w:rPr>
        <w:t xml:space="preserve"> </w:t>
      </w:r>
      <w:r w:rsidRPr="002537E7">
        <w:rPr>
          <w:rFonts w:eastAsia="Arial MT" w:cstheme="minorHAnsi"/>
          <w:spacing w:val="-2"/>
          <w:lang w:val="es-ES"/>
        </w:rPr>
        <w:t>entorno</w:t>
      </w:r>
      <w:r w:rsidRPr="002537E7">
        <w:rPr>
          <w:rFonts w:eastAsia="Arial MT" w:cstheme="minorHAnsi"/>
          <w:spacing w:val="-9"/>
          <w:lang w:val="es-ES"/>
        </w:rPr>
        <w:t xml:space="preserve"> </w:t>
      </w:r>
      <w:r w:rsidRPr="002537E7">
        <w:rPr>
          <w:rFonts w:eastAsia="Arial MT" w:cstheme="minorHAnsi"/>
          <w:spacing w:val="-2"/>
          <w:lang w:val="es-ES"/>
        </w:rPr>
        <w:t>en</w:t>
      </w:r>
      <w:r w:rsidRPr="002537E7">
        <w:rPr>
          <w:rFonts w:eastAsia="Arial MT" w:cstheme="minorHAnsi"/>
          <w:spacing w:val="-9"/>
          <w:lang w:val="es-ES"/>
        </w:rPr>
        <w:t xml:space="preserve"> </w:t>
      </w:r>
      <w:r w:rsidRPr="002537E7">
        <w:rPr>
          <w:rFonts w:eastAsia="Arial MT" w:cstheme="minorHAnsi"/>
          <w:spacing w:val="-2"/>
          <w:lang w:val="es-ES"/>
        </w:rPr>
        <w:t>el</w:t>
      </w:r>
      <w:r w:rsidRPr="002537E7">
        <w:rPr>
          <w:rFonts w:eastAsia="Arial MT" w:cstheme="minorHAnsi"/>
          <w:spacing w:val="-10"/>
          <w:lang w:val="es-ES"/>
        </w:rPr>
        <w:t xml:space="preserve"> </w:t>
      </w:r>
      <w:r w:rsidRPr="002537E7">
        <w:rPr>
          <w:rFonts w:eastAsia="Arial MT" w:cstheme="minorHAnsi"/>
          <w:spacing w:val="-2"/>
          <w:lang w:val="es-ES"/>
        </w:rPr>
        <w:t xml:space="preserve">proceso </w:t>
      </w:r>
      <w:r w:rsidRPr="002537E7">
        <w:rPr>
          <w:rFonts w:eastAsia="Arial MT" w:cstheme="minorHAnsi"/>
          <w:lang w:val="es-ES"/>
        </w:rPr>
        <w:t xml:space="preserve">educativo y se centra </w:t>
      </w:r>
      <w:r w:rsidRPr="002537E7">
        <w:rPr>
          <w:rFonts w:eastAsia="Arial MT" w:cstheme="minorHAnsi"/>
          <w:lang w:val="es-ES"/>
        </w:rPr>
        <w:lastRenderedPageBreak/>
        <w:t xml:space="preserve">en el interaccionismo dialéctico basado en la Zona de Desarrollo Próximo (que propone </w:t>
      </w:r>
      <w:proofErr w:type="spellStart"/>
      <w:r w:rsidRPr="002537E7">
        <w:rPr>
          <w:rFonts w:eastAsia="Arial MT" w:cstheme="minorHAnsi"/>
          <w:lang w:val="es-ES"/>
        </w:rPr>
        <w:t>Vigotsky</w:t>
      </w:r>
      <w:proofErr w:type="spellEnd"/>
      <w:r w:rsidRPr="002537E7">
        <w:rPr>
          <w:rFonts w:eastAsia="Arial MT" w:cstheme="minorHAnsi"/>
          <w:lang w:val="es-ES"/>
        </w:rPr>
        <w:t xml:space="preserve">), considerando que el siquismo humano se debe desarrollar en 4 dominios evolutivos: </w:t>
      </w:r>
      <w:proofErr w:type="spellStart"/>
      <w:r w:rsidRPr="002537E7">
        <w:rPr>
          <w:rFonts w:eastAsia="Arial MT" w:cstheme="minorHAnsi"/>
          <w:lang w:val="es-ES"/>
        </w:rPr>
        <w:t>filogénético</w:t>
      </w:r>
      <w:proofErr w:type="spellEnd"/>
      <w:r w:rsidRPr="002537E7">
        <w:rPr>
          <w:rFonts w:eastAsia="Arial MT" w:cstheme="minorHAnsi"/>
          <w:lang w:val="es-ES"/>
        </w:rPr>
        <w:t xml:space="preserve"> (como especie), histórico (histórico-cultural), ontogénico (personal) y </w:t>
      </w:r>
      <w:proofErr w:type="spellStart"/>
      <w:r w:rsidRPr="002537E7">
        <w:rPr>
          <w:rFonts w:eastAsia="Arial MT" w:cstheme="minorHAnsi"/>
          <w:lang w:val="es-ES"/>
        </w:rPr>
        <w:t>microgénico</w:t>
      </w:r>
      <w:proofErr w:type="spellEnd"/>
      <w:r w:rsidRPr="002537E7">
        <w:rPr>
          <w:rFonts w:eastAsia="Arial MT" w:cstheme="minorHAnsi"/>
          <w:lang w:val="es-ES"/>
        </w:rPr>
        <w:t xml:space="preserve"> (funciones en situaciones experimentales. Se plantea que el proceso de desarrollo psicológico individual no es independiente o autónomo de los procesos socioculturales. El ser humano se desarrolla en la medida en que se apropia</w:t>
      </w:r>
      <w:r w:rsidRPr="002537E7">
        <w:rPr>
          <w:rFonts w:eastAsia="Arial MT" w:cstheme="minorHAnsi"/>
          <w:spacing w:val="-7"/>
          <w:lang w:val="es-ES"/>
        </w:rPr>
        <w:t xml:space="preserve"> </w:t>
      </w:r>
      <w:r w:rsidRPr="002537E7">
        <w:rPr>
          <w:rFonts w:eastAsia="Arial MT" w:cstheme="minorHAnsi"/>
          <w:lang w:val="es-ES"/>
        </w:rPr>
        <w:t>de</w:t>
      </w:r>
      <w:r w:rsidRPr="002537E7">
        <w:rPr>
          <w:rFonts w:eastAsia="Arial MT" w:cstheme="minorHAnsi"/>
          <w:spacing w:val="-7"/>
          <w:lang w:val="es-ES"/>
        </w:rPr>
        <w:t xml:space="preserve"> </w:t>
      </w:r>
      <w:r w:rsidRPr="002537E7">
        <w:rPr>
          <w:rFonts w:eastAsia="Arial MT" w:cstheme="minorHAnsi"/>
          <w:lang w:val="es-ES"/>
        </w:rPr>
        <w:t>una</w:t>
      </w:r>
      <w:r w:rsidRPr="002537E7">
        <w:rPr>
          <w:rFonts w:eastAsia="Arial MT" w:cstheme="minorHAnsi"/>
          <w:spacing w:val="-7"/>
          <w:lang w:val="es-ES"/>
        </w:rPr>
        <w:t xml:space="preserve"> </w:t>
      </w:r>
      <w:r w:rsidRPr="002537E7">
        <w:rPr>
          <w:rFonts w:eastAsia="Arial MT" w:cstheme="minorHAnsi"/>
          <w:lang w:val="es-ES"/>
        </w:rPr>
        <w:t>serie</w:t>
      </w:r>
      <w:r w:rsidRPr="002537E7">
        <w:rPr>
          <w:rFonts w:eastAsia="Arial MT" w:cstheme="minorHAnsi"/>
          <w:spacing w:val="-7"/>
          <w:lang w:val="es-ES"/>
        </w:rPr>
        <w:t xml:space="preserve"> </w:t>
      </w:r>
      <w:r w:rsidRPr="002537E7">
        <w:rPr>
          <w:rFonts w:eastAsia="Arial MT" w:cstheme="minorHAnsi"/>
          <w:lang w:val="es-ES"/>
        </w:rPr>
        <w:t>de</w:t>
      </w:r>
      <w:r w:rsidRPr="002537E7">
        <w:rPr>
          <w:rFonts w:eastAsia="Arial MT" w:cstheme="minorHAnsi"/>
          <w:spacing w:val="-7"/>
          <w:lang w:val="es-ES"/>
        </w:rPr>
        <w:t xml:space="preserve"> </w:t>
      </w:r>
      <w:r w:rsidRPr="002537E7">
        <w:rPr>
          <w:rFonts w:eastAsia="Arial MT" w:cstheme="minorHAnsi"/>
          <w:lang w:val="es-ES"/>
        </w:rPr>
        <w:t>instrumentos</w:t>
      </w:r>
      <w:r w:rsidRPr="002537E7">
        <w:rPr>
          <w:rFonts w:eastAsia="Arial MT" w:cstheme="minorHAnsi"/>
          <w:spacing w:val="-7"/>
          <w:lang w:val="es-ES"/>
        </w:rPr>
        <w:t xml:space="preserve"> </w:t>
      </w:r>
      <w:r w:rsidRPr="002537E7">
        <w:rPr>
          <w:rFonts w:eastAsia="Arial MT" w:cstheme="minorHAnsi"/>
          <w:lang w:val="es-ES"/>
        </w:rPr>
        <w:t>de</w:t>
      </w:r>
      <w:r w:rsidRPr="002537E7">
        <w:rPr>
          <w:rFonts w:eastAsia="Arial MT" w:cstheme="minorHAnsi"/>
          <w:spacing w:val="-9"/>
          <w:lang w:val="es-ES"/>
        </w:rPr>
        <w:t xml:space="preserve"> </w:t>
      </w:r>
      <w:r w:rsidRPr="002537E7">
        <w:rPr>
          <w:rFonts w:eastAsia="Arial MT" w:cstheme="minorHAnsi"/>
          <w:lang w:val="es-ES"/>
        </w:rPr>
        <w:t>índole</w:t>
      </w:r>
      <w:r w:rsidRPr="002537E7">
        <w:rPr>
          <w:rFonts w:eastAsia="Arial MT" w:cstheme="minorHAnsi"/>
          <w:spacing w:val="-9"/>
          <w:lang w:val="es-ES"/>
        </w:rPr>
        <w:t xml:space="preserve"> </w:t>
      </w:r>
      <w:r w:rsidRPr="002537E7">
        <w:rPr>
          <w:rFonts w:eastAsia="Arial MT" w:cstheme="minorHAnsi"/>
          <w:lang w:val="es-ES"/>
        </w:rPr>
        <w:t>sociocultural</w:t>
      </w:r>
      <w:r w:rsidRPr="002537E7">
        <w:rPr>
          <w:rFonts w:eastAsia="Arial MT" w:cstheme="minorHAnsi"/>
          <w:spacing w:val="-8"/>
          <w:lang w:val="es-ES"/>
        </w:rPr>
        <w:t xml:space="preserve"> </w:t>
      </w:r>
      <w:r w:rsidRPr="002537E7">
        <w:rPr>
          <w:rFonts w:eastAsia="Arial MT" w:cstheme="minorHAnsi"/>
          <w:lang w:val="es-ES"/>
        </w:rPr>
        <w:t>y</w:t>
      </w:r>
      <w:r w:rsidRPr="002537E7">
        <w:rPr>
          <w:rFonts w:eastAsia="Arial MT" w:cstheme="minorHAnsi"/>
          <w:spacing w:val="-9"/>
          <w:lang w:val="es-ES"/>
        </w:rPr>
        <w:t xml:space="preserve"> </w:t>
      </w:r>
      <w:r w:rsidRPr="002537E7">
        <w:rPr>
          <w:rFonts w:eastAsia="Arial MT" w:cstheme="minorHAnsi"/>
          <w:lang w:val="es-ES"/>
        </w:rPr>
        <w:t>cuando</w:t>
      </w:r>
      <w:r w:rsidRPr="002537E7">
        <w:rPr>
          <w:rFonts w:eastAsia="Arial MT" w:cstheme="minorHAnsi"/>
          <w:spacing w:val="-7"/>
          <w:lang w:val="es-ES"/>
        </w:rPr>
        <w:t xml:space="preserve"> </w:t>
      </w:r>
      <w:r w:rsidRPr="002537E7">
        <w:rPr>
          <w:rFonts w:eastAsia="Arial MT" w:cstheme="minorHAnsi"/>
          <w:lang w:val="es-ES"/>
        </w:rPr>
        <w:t>participa en</w:t>
      </w:r>
      <w:r w:rsidRPr="002537E7">
        <w:rPr>
          <w:rFonts w:eastAsia="Arial MT" w:cstheme="minorHAnsi"/>
          <w:spacing w:val="-2"/>
          <w:lang w:val="es-ES"/>
        </w:rPr>
        <w:t xml:space="preserve"> </w:t>
      </w:r>
      <w:r w:rsidRPr="002537E7">
        <w:rPr>
          <w:rFonts w:eastAsia="Arial MT" w:cstheme="minorHAnsi"/>
          <w:lang w:val="es-ES"/>
        </w:rPr>
        <w:t>dichas</w:t>
      </w:r>
      <w:r w:rsidRPr="002537E7">
        <w:rPr>
          <w:rFonts w:eastAsia="Arial MT" w:cstheme="minorHAnsi"/>
          <w:spacing w:val="-2"/>
          <w:lang w:val="es-ES"/>
        </w:rPr>
        <w:t xml:space="preserve"> </w:t>
      </w:r>
      <w:r w:rsidRPr="002537E7">
        <w:rPr>
          <w:rFonts w:eastAsia="Arial MT" w:cstheme="minorHAnsi"/>
          <w:lang w:val="es-ES"/>
        </w:rPr>
        <w:t>actividades</w:t>
      </w:r>
      <w:r w:rsidRPr="002537E7">
        <w:rPr>
          <w:rFonts w:eastAsia="Arial MT" w:cstheme="minorHAnsi"/>
          <w:spacing w:val="-2"/>
          <w:lang w:val="es-ES"/>
        </w:rPr>
        <w:t xml:space="preserve"> </w:t>
      </w:r>
      <w:r w:rsidRPr="002537E7">
        <w:rPr>
          <w:rFonts w:eastAsia="Arial MT" w:cstheme="minorHAnsi"/>
          <w:lang w:val="es-ES"/>
        </w:rPr>
        <w:t>prácticas</w:t>
      </w:r>
      <w:r w:rsidRPr="002537E7">
        <w:rPr>
          <w:rFonts w:eastAsia="Arial MT" w:cstheme="minorHAnsi"/>
          <w:spacing w:val="-2"/>
          <w:lang w:val="es-ES"/>
        </w:rPr>
        <w:t xml:space="preserve"> </w:t>
      </w:r>
      <w:r w:rsidRPr="002537E7">
        <w:rPr>
          <w:rFonts w:eastAsia="Arial MT" w:cstheme="minorHAnsi"/>
          <w:lang w:val="es-ES"/>
        </w:rPr>
        <w:t>y</w:t>
      </w:r>
      <w:r w:rsidRPr="002537E7">
        <w:rPr>
          <w:rFonts w:eastAsia="Arial MT" w:cstheme="minorHAnsi"/>
          <w:spacing w:val="-2"/>
          <w:lang w:val="es-ES"/>
        </w:rPr>
        <w:t xml:space="preserve"> </w:t>
      </w:r>
      <w:r w:rsidRPr="002537E7">
        <w:rPr>
          <w:rFonts w:eastAsia="Arial MT" w:cstheme="minorHAnsi"/>
          <w:lang w:val="es-ES"/>
        </w:rPr>
        <w:t>relaciones</w:t>
      </w:r>
      <w:r w:rsidRPr="002537E7">
        <w:rPr>
          <w:rFonts w:eastAsia="Arial MT" w:cstheme="minorHAnsi"/>
          <w:spacing w:val="-2"/>
          <w:lang w:val="es-ES"/>
        </w:rPr>
        <w:t xml:space="preserve"> </w:t>
      </w:r>
      <w:r w:rsidRPr="002537E7">
        <w:rPr>
          <w:rFonts w:eastAsia="Arial MT" w:cstheme="minorHAnsi"/>
          <w:lang w:val="es-ES"/>
        </w:rPr>
        <w:t>sociales</w:t>
      </w:r>
      <w:r w:rsidRPr="002537E7">
        <w:rPr>
          <w:rFonts w:eastAsia="Arial MT" w:cstheme="minorHAnsi"/>
          <w:spacing w:val="-5"/>
          <w:lang w:val="es-ES"/>
        </w:rPr>
        <w:t xml:space="preserve"> </w:t>
      </w:r>
      <w:r w:rsidRPr="002537E7">
        <w:rPr>
          <w:rFonts w:eastAsia="Arial MT" w:cstheme="minorHAnsi"/>
          <w:lang w:val="es-ES"/>
        </w:rPr>
        <w:t>con</w:t>
      </w:r>
      <w:r w:rsidRPr="002537E7">
        <w:rPr>
          <w:rFonts w:eastAsia="Arial MT" w:cstheme="minorHAnsi"/>
          <w:spacing w:val="-2"/>
          <w:lang w:val="es-ES"/>
        </w:rPr>
        <w:t xml:space="preserve"> </w:t>
      </w:r>
      <w:r w:rsidRPr="002537E7">
        <w:rPr>
          <w:rFonts w:eastAsia="Arial MT" w:cstheme="minorHAnsi"/>
          <w:lang w:val="es-ES"/>
        </w:rPr>
        <w:t>otros</w:t>
      </w:r>
      <w:r w:rsidRPr="002537E7">
        <w:rPr>
          <w:rFonts w:eastAsia="Arial MT" w:cstheme="minorHAnsi"/>
          <w:spacing w:val="-2"/>
          <w:lang w:val="es-ES"/>
        </w:rPr>
        <w:t xml:space="preserve"> </w:t>
      </w:r>
      <w:r w:rsidRPr="002537E7">
        <w:rPr>
          <w:rFonts w:eastAsia="Arial MT" w:cstheme="minorHAnsi"/>
          <w:lang w:val="es-ES"/>
        </w:rPr>
        <w:t>que</w:t>
      </w:r>
      <w:r w:rsidRPr="002537E7">
        <w:rPr>
          <w:rFonts w:eastAsia="Arial MT" w:cstheme="minorHAnsi"/>
          <w:spacing w:val="-2"/>
          <w:lang w:val="es-ES"/>
        </w:rPr>
        <w:t xml:space="preserve"> </w:t>
      </w:r>
      <w:r w:rsidRPr="002537E7">
        <w:rPr>
          <w:rFonts w:eastAsia="Arial MT" w:cstheme="minorHAnsi"/>
          <w:lang w:val="es-ES"/>
        </w:rPr>
        <w:t>saben</w:t>
      </w:r>
      <w:r w:rsidRPr="002537E7">
        <w:rPr>
          <w:rFonts w:eastAsia="Arial MT" w:cstheme="minorHAnsi"/>
          <w:spacing w:val="-2"/>
          <w:lang w:val="es-ES"/>
        </w:rPr>
        <w:t xml:space="preserve"> </w:t>
      </w:r>
      <w:r w:rsidRPr="002537E7">
        <w:rPr>
          <w:rFonts w:eastAsia="Arial MT" w:cstheme="minorHAnsi"/>
          <w:lang w:val="es-ES"/>
        </w:rPr>
        <w:t>más que él acerca de esos instrumentos y de esas prácticas. Es un ser social, producto y protagonista de las múltiples interacciones sociales en que se involucra a os largo de la vida escolar.</w:t>
      </w:r>
    </w:p>
    <w:p w14:paraId="0E92F887" w14:textId="77777777" w:rsidR="002537E7" w:rsidRPr="002537E7" w:rsidRDefault="002537E7" w:rsidP="002537E7">
      <w:pPr>
        <w:widowControl w:val="0"/>
        <w:autoSpaceDE w:val="0"/>
        <w:autoSpaceDN w:val="0"/>
        <w:spacing w:before="123" w:after="0" w:line="240" w:lineRule="auto"/>
        <w:rPr>
          <w:rFonts w:eastAsia="Arial MT" w:cstheme="minorHAnsi"/>
          <w:lang w:val="es-ES"/>
        </w:rPr>
      </w:pPr>
    </w:p>
    <w:p w14:paraId="3754FA62" w14:textId="486DCF3E" w:rsidR="002537E7" w:rsidRPr="002537E7" w:rsidRDefault="002537E7" w:rsidP="002537E7">
      <w:pPr>
        <w:widowControl w:val="0"/>
        <w:autoSpaceDE w:val="0"/>
        <w:autoSpaceDN w:val="0"/>
        <w:spacing w:before="1" w:after="0" w:line="240" w:lineRule="auto"/>
        <w:ind w:right="966"/>
        <w:rPr>
          <w:rFonts w:eastAsia="Arial MT" w:cstheme="minorHAnsi"/>
          <w:lang w:val="es-ES"/>
        </w:rPr>
      </w:pPr>
      <w:r w:rsidRPr="002537E7">
        <w:rPr>
          <w:rFonts w:eastAsia="Arial MT" w:cstheme="minorHAnsi"/>
          <w:lang w:val="es-ES"/>
        </w:rPr>
        <w:t>En</w:t>
      </w:r>
      <w:r w:rsidRPr="002537E7">
        <w:rPr>
          <w:rFonts w:eastAsia="Arial MT" w:cstheme="minorHAnsi"/>
          <w:spacing w:val="-13"/>
          <w:lang w:val="es-ES"/>
        </w:rPr>
        <w:t xml:space="preserve"> </w:t>
      </w:r>
      <w:r w:rsidRPr="002537E7">
        <w:rPr>
          <w:rFonts w:eastAsia="Arial MT" w:cstheme="minorHAnsi"/>
          <w:lang w:val="es-ES"/>
        </w:rPr>
        <w:t>cuanto</w:t>
      </w:r>
      <w:r w:rsidRPr="002537E7">
        <w:rPr>
          <w:rFonts w:eastAsia="Arial MT" w:cstheme="minorHAnsi"/>
          <w:spacing w:val="-15"/>
          <w:lang w:val="es-ES"/>
        </w:rPr>
        <w:t xml:space="preserve"> </w:t>
      </w:r>
      <w:r w:rsidRPr="002537E7">
        <w:rPr>
          <w:rFonts w:eastAsia="Arial MT" w:cstheme="minorHAnsi"/>
          <w:lang w:val="es-ES"/>
        </w:rPr>
        <w:t>a</w:t>
      </w:r>
      <w:r w:rsidRPr="002537E7">
        <w:rPr>
          <w:rFonts w:eastAsia="Arial MT" w:cstheme="minorHAnsi"/>
          <w:spacing w:val="-13"/>
          <w:lang w:val="es-ES"/>
        </w:rPr>
        <w:t xml:space="preserve"> </w:t>
      </w:r>
      <w:r w:rsidRPr="002537E7">
        <w:rPr>
          <w:rFonts w:eastAsia="Arial MT" w:cstheme="minorHAnsi"/>
          <w:lang w:val="es-ES"/>
        </w:rPr>
        <w:t>la</w:t>
      </w:r>
      <w:r w:rsidRPr="002537E7">
        <w:rPr>
          <w:rFonts w:eastAsia="Arial MT" w:cstheme="minorHAnsi"/>
          <w:spacing w:val="-15"/>
          <w:lang w:val="es-ES"/>
        </w:rPr>
        <w:t xml:space="preserve"> </w:t>
      </w:r>
      <w:r w:rsidRPr="002537E7">
        <w:rPr>
          <w:rFonts w:eastAsia="Arial MT" w:cstheme="minorHAnsi"/>
          <w:lang w:val="es-ES"/>
        </w:rPr>
        <w:t>evaluación,</w:t>
      </w:r>
      <w:r w:rsidRPr="002537E7">
        <w:rPr>
          <w:rFonts w:eastAsia="Arial MT" w:cstheme="minorHAnsi"/>
          <w:spacing w:val="-14"/>
          <w:lang w:val="es-ES"/>
        </w:rPr>
        <w:t xml:space="preserve"> </w:t>
      </w:r>
      <w:r w:rsidRPr="002537E7">
        <w:rPr>
          <w:rFonts w:eastAsia="Arial MT" w:cstheme="minorHAnsi"/>
          <w:lang w:val="es-ES"/>
        </w:rPr>
        <w:t>esta</w:t>
      </w:r>
      <w:r w:rsidRPr="002537E7">
        <w:rPr>
          <w:rFonts w:eastAsia="Arial MT" w:cstheme="minorHAnsi"/>
          <w:spacing w:val="-13"/>
          <w:lang w:val="es-ES"/>
        </w:rPr>
        <w:t xml:space="preserve"> </w:t>
      </w:r>
      <w:r w:rsidRPr="002537E7">
        <w:rPr>
          <w:rFonts w:eastAsia="Arial MT" w:cstheme="minorHAnsi"/>
          <w:lang w:val="es-ES"/>
        </w:rPr>
        <w:t>se</w:t>
      </w:r>
      <w:r w:rsidRPr="002537E7">
        <w:rPr>
          <w:rFonts w:eastAsia="Arial MT" w:cstheme="minorHAnsi"/>
          <w:spacing w:val="-15"/>
          <w:lang w:val="es-ES"/>
        </w:rPr>
        <w:t xml:space="preserve"> </w:t>
      </w:r>
      <w:r w:rsidRPr="002537E7">
        <w:rPr>
          <w:rFonts w:eastAsia="Arial MT" w:cstheme="minorHAnsi"/>
          <w:lang w:val="es-ES"/>
        </w:rPr>
        <w:t>realiza</w:t>
      </w:r>
      <w:r w:rsidRPr="002537E7">
        <w:rPr>
          <w:rFonts w:eastAsia="Arial MT" w:cstheme="minorHAnsi"/>
          <w:spacing w:val="-13"/>
          <w:lang w:val="es-ES"/>
        </w:rPr>
        <w:t xml:space="preserve"> </w:t>
      </w:r>
      <w:r w:rsidRPr="002537E7">
        <w:rPr>
          <w:rFonts w:eastAsia="Arial MT" w:cstheme="minorHAnsi"/>
          <w:lang w:val="es-ES"/>
        </w:rPr>
        <w:t>a</w:t>
      </w:r>
      <w:r w:rsidRPr="002537E7">
        <w:rPr>
          <w:rFonts w:eastAsia="Arial MT" w:cstheme="minorHAnsi"/>
          <w:spacing w:val="-15"/>
          <w:lang w:val="es-ES"/>
        </w:rPr>
        <w:t xml:space="preserve"> </w:t>
      </w:r>
      <w:r w:rsidRPr="002537E7">
        <w:rPr>
          <w:rFonts w:eastAsia="Arial MT" w:cstheme="minorHAnsi"/>
          <w:lang w:val="es-ES"/>
        </w:rPr>
        <w:t>partir</w:t>
      </w:r>
      <w:r w:rsidRPr="002537E7">
        <w:rPr>
          <w:rFonts w:eastAsia="Arial MT" w:cstheme="minorHAnsi"/>
          <w:spacing w:val="-14"/>
          <w:lang w:val="es-ES"/>
        </w:rPr>
        <w:t xml:space="preserve"> </w:t>
      </w:r>
      <w:r w:rsidRPr="002537E7">
        <w:rPr>
          <w:rFonts w:eastAsia="Arial MT" w:cstheme="minorHAnsi"/>
          <w:lang w:val="es-ES"/>
        </w:rPr>
        <w:t>de</w:t>
      </w:r>
      <w:r w:rsidRPr="002537E7">
        <w:rPr>
          <w:rFonts w:eastAsia="Arial MT" w:cstheme="minorHAnsi"/>
          <w:spacing w:val="-13"/>
          <w:lang w:val="es-ES"/>
        </w:rPr>
        <w:t xml:space="preserve"> </w:t>
      </w:r>
      <w:r w:rsidRPr="002537E7">
        <w:rPr>
          <w:rFonts w:eastAsia="Arial MT" w:cstheme="minorHAnsi"/>
          <w:lang w:val="es-ES"/>
        </w:rPr>
        <w:t>los</w:t>
      </w:r>
      <w:r w:rsidRPr="002537E7">
        <w:rPr>
          <w:rFonts w:eastAsia="Arial MT" w:cstheme="minorHAnsi"/>
          <w:spacing w:val="-12"/>
          <w:lang w:val="es-ES"/>
        </w:rPr>
        <w:t xml:space="preserve"> </w:t>
      </w:r>
      <w:r w:rsidRPr="002537E7">
        <w:rPr>
          <w:rFonts w:eastAsia="Arial MT" w:cstheme="minorHAnsi"/>
          <w:lang w:val="es-ES"/>
        </w:rPr>
        <w:t>niveles</w:t>
      </w:r>
      <w:r w:rsidRPr="002537E7">
        <w:rPr>
          <w:rFonts w:eastAsia="Arial MT" w:cstheme="minorHAnsi"/>
          <w:spacing w:val="-12"/>
          <w:lang w:val="es-ES"/>
        </w:rPr>
        <w:t xml:space="preserve"> </w:t>
      </w:r>
      <w:r w:rsidRPr="002537E7">
        <w:rPr>
          <w:rFonts w:eastAsia="Arial MT" w:cstheme="minorHAnsi"/>
          <w:lang w:val="es-ES"/>
        </w:rPr>
        <w:t>de</w:t>
      </w:r>
      <w:r w:rsidRPr="002537E7">
        <w:rPr>
          <w:rFonts w:eastAsia="Arial MT" w:cstheme="minorHAnsi"/>
          <w:spacing w:val="-13"/>
          <w:lang w:val="es-ES"/>
        </w:rPr>
        <w:t xml:space="preserve"> </w:t>
      </w:r>
      <w:r w:rsidRPr="002537E7">
        <w:rPr>
          <w:rFonts w:eastAsia="Arial MT" w:cstheme="minorHAnsi"/>
          <w:lang w:val="es-ES"/>
        </w:rPr>
        <w:t>desarrollo</w:t>
      </w:r>
      <w:r w:rsidRPr="002537E7">
        <w:rPr>
          <w:rFonts w:eastAsia="Arial MT" w:cstheme="minorHAnsi"/>
          <w:spacing w:val="-13"/>
          <w:lang w:val="es-ES"/>
        </w:rPr>
        <w:t xml:space="preserve"> </w:t>
      </w:r>
      <w:r w:rsidRPr="002537E7">
        <w:rPr>
          <w:rFonts w:eastAsia="Arial MT" w:cstheme="minorHAnsi"/>
          <w:lang w:val="es-ES"/>
        </w:rPr>
        <w:t xml:space="preserve">en proceso y en contexto considerando, así como las situaciones cultuales del momento educativo </w:t>
      </w:r>
    </w:p>
    <w:p w14:paraId="521642F0" w14:textId="71FB5C45" w:rsidR="002537E7" w:rsidRPr="002537E7" w:rsidRDefault="002537E7" w:rsidP="002537E7">
      <w:pPr>
        <w:widowControl w:val="0"/>
        <w:autoSpaceDE w:val="0"/>
        <w:autoSpaceDN w:val="0"/>
        <w:spacing w:before="244" w:after="0" w:line="240" w:lineRule="auto"/>
        <w:ind w:right="682"/>
        <w:rPr>
          <w:rFonts w:eastAsia="Arial MT" w:cstheme="minorHAnsi"/>
          <w:lang w:val="es-ES"/>
        </w:rPr>
      </w:pPr>
      <w:r w:rsidRPr="002537E7">
        <w:rPr>
          <w:rFonts w:eastAsia="Arial MT" w:cstheme="minorHAnsi"/>
          <w:b/>
          <w:lang w:val="es-ES"/>
        </w:rPr>
        <w:t>Es cognitivo</w:t>
      </w:r>
      <w:r w:rsidRPr="002537E7">
        <w:rPr>
          <w:rFonts w:eastAsia="Arial MT" w:cstheme="minorHAnsi"/>
          <w:lang w:val="es-ES"/>
        </w:rPr>
        <w:t xml:space="preserve">, porque </w:t>
      </w:r>
      <w:r w:rsidR="00F37334">
        <w:rPr>
          <w:rFonts w:eastAsia="Arial MT" w:cstheme="minorHAnsi"/>
          <w:lang w:val="es-ES"/>
        </w:rPr>
        <w:t xml:space="preserve">consideramos que los estudiantes son </w:t>
      </w:r>
      <w:proofErr w:type="spellStart"/>
      <w:r w:rsidR="00F37334">
        <w:rPr>
          <w:rFonts w:eastAsia="Arial MT" w:cstheme="minorHAnsi"/>
          <w:lang w:val="es-ES"/>
        </w:rPr>
        <w:t>mas</w:t>
      </w:r>
      <w:proofErr w:type="spellEnd"/>
      <w:r w:rsidR="00F37334">
        <w:rPr>
          <w:rFonts w:eastAsia="Arial MT" w:cstheme="minorHAnsi"/>
          <w:lang w:val="es-ES"/>
        </w:rPr>
        <w:t xml:space="preserve"> propensos a recordar conceptos si los descubren por </w:t>
      </w:r>
      <w:proofErr w:type="spellStart"/>
      <w:r w:rsidR="00F37334">
        <w:rPr>
          <w:rFonts w:eastAsia="Arial MT" w:cstheme="minorHAnsi"/>
          <w:lang w:val="es-ES"/>
        </w:rPr>
        <w:t>si</w:t>
      </w:r>
      <w:proofErr w:type="spellEnd"/>
      <w:r w:rsidR="00F37334">
        <w:rPr>
          <w:rFonts w:eastAsia="Arial MT" w:cstheme="minorHAnsi"/>
          <w:lang w:val="es-ES"/>
        </w:rPr>
        <w:t xml:space="preserve"> mismos, nos centramos en el estudiante y en sus procesos cognitivos, permitiendo que nuestros alumnos exploren, analicen y lleguen  a conclusiones por </w:t>
      </w:r>
      <w:proofErr w:type="spellStart"/>
      <w:r w:rsidR="00F37334">
        <w:rPr>
          <w:rFonts w:eastAsia="Arial MT" w:cstheme="minorHAnsi"/>
          <w:lang w:val="es-ES"/>
        </w:rPr>
        <w:t>si</w:t>
      </w:r>
      <w:proofErr w:type="spellEnd"/>
      <w:r w:rsidR="00F37334">
        <w:rPr>
          <w:rFonts w:eastAsia="Arial MT" w:cstheme="minorHAnsi"/>
          <w:lang w:val="es-ES"/>
        </w:rPr>
        <w:t xml:space="preserve"> mismos</w:t>
      </w:r>
      <w:r w:rsidRPr="002537E7">
        <w:rPr>
          <w:rFonts w:eastAsia="Arial MT" w:cstheme="minorHAnsi"/>
          <w:lang w:val="es-ES"/>
        </w:rPr>
        <w:t xml:space="preserve"> permitiendo</w:t>
      </w:r>
      <w:r w:rsidR="00F37334">
        <w:rPr>
          <w:rFonts w:eastAsia="Arial MT" w:cstheme="minorHAnsi"/>
          <w:lang w:val="es-ES"/>
        </w:rPr>
        <w:t xml:space="preserve"> así</w:t>
      </w:r>
      <w:r w:rsidRPr="002537E7">
        <w:rPr>
          <w:rFonts w:eastAsia="Arial MT" w:cstheme="minorHAnsi"/>
          <w:lang w:val="es-ES"/>
        </w:rPr>
        <w:t xml:space="preserve"> un desenvolvimiento óptimo de sus estructuras mentales que proponen las corrientes psicopedagógicas constructivistas propuestas por Jean Piaget, </w:t>
      </w:r>
      <w:proofErr w:type="spellStart"/>
      <w:r w:rsidRPr="002537E7">
        <w:rPr>
          <w:rFonts w:eastAsia="Arial MT" w:cstheme="minorHAnsi"/>
          <w:lang w:val="es-ES"/>
        </w:rPr>
        <w:t>Ausbel</w:t>
      </w:r>
      <w:proofErr w:type="spellEnd"/>
      <w:r w:rsidRPr="002537E7">
        <w:rPr>
          <w:rFonts w:eastAsia="Arial MT" w:cstheme="minorHAnsi"/>
          <w:lang w:val="es-ES"/>
        </w:rPr>
        <w:t xml:space="preserve">, Bruner, </w:t>
      </w:r>
      <w:proofErr w:type="spellStart"/>
      <w:r w:rsidRPr="002537E7">
        <w:rPr>
          <w:rFonts w:eastAsia="Arial MT" w:cstheme="minorHAnsi"/>
          <w:lang w:val="es-ES"/>
        </w:rPr>
        <w:t>Vigotsky</w:t>
      </w:r>
      <w:proofErr w:type="spellEnd"/>
      <w:r w:rsidRPr="002537E7">
        <w:rPr>
          <w:rFonts w:eastAsia="Arial MT" w:cstheme="minorHAnsi"/>
          <w:lang w:val="es-ES"/>
        </w:rPr>
        <w:t>, basadas en los</w:t>
      </w:r>
      <w:r w:rsidRPr="002537E7">
        <w:rPr>
          <w:rFonts w:eastAsia="Arial MT" w:cstheme="minorHAnsi"/>
          <w:spacing w:val="-1"/>
          <w:lang w:val="es-ES"/>
        </w:rPr>
        <w:t xml:space="preserve"> </w:t>
      </w:r>
      <w:r w:rsidRPr="002537E7">
        <w:rPr>
          <w:rFonts w:eastAsia="Arial MT" w:cstheme="minorHAnsi"/>
          <w:lang w:val="es-ES"/>
        </w:rPr>
        <w:t>procesos mentales</w:t>
      </w:r>
      <w:r w:rsidRPr="002537E7">
        <w:rPr>
          <w:rFonts w:eastAsia="Arial MT" w:cstheme="minorHAnsi"/>
          <w:spacing w:val="-3"/>
          <w:lang w:val="es-ES"/>
        </w:rPr>
        <w:t xml:space="preserve"> </w:t>
      </w:r>
      <w:r w:rsidRPr="002537E7">
        <w:rPr>
          <w:rFonts w:eastAsia="Arial MT" w:cstheme="minorHAnsi"/>
          <w:lang w:val="es-ES"/>
        </w:rPr>
        <w:t>que se pueden medir a través de competencias y capacidades.</w:t>
      </w:r>
    </w:p>
    <w:p w14:paraId="06CA0938" w14:textId="77777777" w:rsidR="001512FB" w:rsidRPr="001512FB" w:rsidRDefault="002537E7" w:rsidP="001512FB">
      <w:pPr>
        <w:widowControl w:val="0"/>
        <w:autoSpaceDE w:val="0"/>
        <w:autoSpaceDN w:val="0"/>
        <w:spacing w:before="137" w:after="0" w:line="240" w:lineRule="auto"/>
        <w:ind w:right="683"/>
        <w:rPr>
          <w:rFonts w:eastAsia="Arial MT" w:cstheme="minorHAnsi"/>
          <w:lang w:val="es-ES"/>
        </w:rPr>
      </w:pPr>
      <w:r w:rsidRPr="002537E7">
        <w:rPr>
          <w:rFonts w:eastAsia="Arial MT" w:cstheme="minorHAnsi"/>
          <w:lang w:val="es-ES"/>
        </w:rPr>
        <w:t>Se pone énfasis en el aprender a aprender y aprender a pensar de acuerdo con los</w:t>
      </w:r>
      <w:r w:rsidRPr="002537E7">
        <w:rPr>
          <w:rFonts w:eastAsia="Arial MT" w:cstheme="minorHAnsi"/>
          <w:spacing w:val="-16"/>
          <w:lang w:val="es-ES"/>
        </w:rPr>
        <w:t xml:space="preserve"> </w:t>
      </w:r>
      <w:r w:rsidRPr="002537E7">
        <w:rPr>
          <w:rFonts w:eastAsia="Arial MT" w:cstheme="minorHAnsi"/>
          <w:lang w:val="es-ES"/>
        </w:rPr>
        <w:t>propios</w:t>
      </w:r>
      <w:r w:rsidRPr="002537E7">
        <w:rPr>
          <w:rFonts w:eastAsia="Arial MT" w:cstheme="minorHAnsi"/>
          <w:spacing w:val="-15"/>
          <w:lang w:val="es-ES"/>
        </w:rPr>
        <w:t xml:space="preserve"> </w:t>
      </w:r>
      <w:r w:rsidRPr="002537E7">
        <w:rPr>
          <w:rFonts w:eastAsia="Arial MT" w:cstheme="minorHAnsi"/>
          <w:lang w:val="es-ES"/>
        </w:rPr>
        <w:t>ritmos</w:t>
      </w:r>
      <w:r w:rsidRPr="002537E7">
        <w:rPr>
          <w:rFonts w:eastAsia="Arial MT" w:cstheme="minorHAnsi"/>
          <w:spacing w:val="-15"/>
          <w:lang w:val="es-ES"/>
        </w:rPr>
        <w:t xml:space="preserve"> </w:t>
      </w:r>
      <w:r w:rsidRPr="002537E7">
        <w:rPr>
          <w:rFonts w:eastAsia="Arial MT" w:cstheme="minorHAnsi"/>
          <w:lang w:val="es-ES"/>
        </w:rPr>
        <w:t>y</w:t>
      </w:r>
      <w:r w:rsidRPr="002537E7">
        <w:rPr>
          <w:rFonts w:eastAsia="Arial MT" w:cstheme="minorHAnsi"/>
          <w:spacing w:val="-16"/>
          <w:lang w:val="es-ES"/>
        </w:rPr>
        <w:t xml:space="preserve"> </w:t>
      </w:r>
      <w:r w:rsidRPr="002537E7">
        <w:rPr>
          <w:rFonts w:eastAsia="Arial MT" w:cstheme="minorHAnsi"/>
          <w:lang w:val="es-ES"/>
        </w:rPr>
        <w:t>estilos</w:t>
      </w:r>
      <w:r w:rsidRPr="002537E7">
        <w:rPr>
          <w:rFonts w:eastAsia="Arial MT" w:cstheme="minorHAnsi"/>
          <w:spacing w:val="-13"/>
          <w:lang w:val="es-ES"/>
        </w:rPr>
        <w:t xml:space="preserve"> </w:t>
      </w:r>
      <w:r w:rsidRPr="002537E7">
        <w:rPr>
          <w:rFonts w:eastAsia="Arial MT" w:cstheme="minorHAnsi"/>
          <w:lang w:val="es-ES"/>
        </w:rPr>
        <w:t>de</w:t>
      </w:r>
      <w:r w:rsidRPr="002537E7">
        <w:rPr>
          <w:rFonts w:eastAsia="Arial MT" w:cstheme="minorHAnsi"/>
          <w:spacing w:val="-15"/>
          <w:lang w:val="es-ES"/>
        </w:rPr>
        <w:t xml:space="preserve"> </w:t>
      </w:r>
      <w:r w:rsidRPr="002537E7">
        <w:rPr>
          <w:rFonts w:eastAsia="Arial MT" w:cstheme="minorHAnsi"/>
          <w:lang w:val="es-ES"/>
        </w:rPr>
        <w:t>aprendizaje.</w:t>
      </w:r>
      <w:r w:rsidRPr="002537E7">
        <w:rPr>
          <w:rFonts w:eastAsia="Arial MT" w:cstheme="minorHAnsi"/>
          <w:spacing w:val="-13"/>
          <w:lang w:val="es-ES"/>
        </w:rPr>
        <w:t xml:space="preserve"> </w:t>
      </w:r>
      <w:r w:rsidRPr="002537E7">
        <w:rPr>
          <w:rFonts w:eastAsia="Arial MT" w:cstheme="minorHAnsi"/>
          <w:lang w:val="es-ES"/>
        </w:rPr>
        <w:t>Se</w:t>
      </w:r>
      <w:r w:rsidRPr="002537E7">
        <w:rPr>
          <w:rFonts w:eastAsia="Arial MT" w:cstheme="minorHAnsi"/>
          <w:spacing w:val="-16"/>
          <w:lang w:val="es-ES"/>
        </w:rPr>
        <w:t xml:space="preserve"> </w:t>
      </w:r>
      <w:r w:rsidRPr="002537E7">
        <w:rPr>
          <w:rFonts w:eastAsia="Arial MT" w:cstheme="minorHAnsi"/>
          <w:lang w:val="es-ES"/>
        </w:rPr>
        <w:t>considera</w:t>
      </w:r>
      <w:r w:rsidRPr="002537E7">
        <w:rPr>
          <w:rFonts w:eastAsia="Arial MT" w:cstheme="minorHAnsi"/>
          <w:spacing w:val="-14"/>
          <w:lang w:val="es-ES"/>
        </w:rPr>
        <w:t xml:space="preserve"> </w:t>
      </w:r>
      <w:r w:rsidRPr="002537E7">
        <w:rPr>
          <w:rFonts w:eastAsia="Arial MT" w:cstheme="minorHAnsi"/>
          <w:lang w:val="es-ES"/>
        </w:rPr>
        <w:t>que</w:t>
      </w:r>
      <w:r w:rsidRPr="002537E7">
        <w:rPr>
          <w:rFonts w:eastAsia="Arial MT" w:cstheme="minorHAnsi"/>
          <w:spacing w:val="-15"/>
          <w:lang w:val="es-ES"/>
        </w:rPr>
        <w:t xml:space="preserve"> </w:t>
      </w:r>
      <w:r w:rsidRPr="002537E7">
        <w:rPr>
          <w:rFonts w:eastAsia="Arial MT" w:cstheme="minorHAnsi"/>
          <w:lang w:val="es-ES"/>
        </w:rPr>
        <w:t>el</w:t>
      </w:r>
      <w:r w:rsidRPr="002537E7">
        <w:rPr>
          <w:rFonts w:eastAsia="Arial MT" w:cstheme="minorHAnsi"/>
          <w:spacing w:val="-16"/>
          <w:lang w:val="es-ES"/>
        </w:rPr>
        <w:t xml:space="preserve"> </w:t>
      </w:r>
      <w:r w:rsidRPr="002537E7">
        <w:rPr>
          <w:rFonts w:eastAsia="Arial MT" w:cstheme="minorHAnsi"/>
          <w:lang w:val="es-ES"/>
        </w:rPr>
        <w:t>desarrollo</w:t>
      </w:r>
      <w:r w:rsidRPr="002537E7">
        <w:rPr>
          <w:rFonts w:eastAsia="Arial MT" w:cstheme="minorHAnsi"/>
          <w:spacing w:val="-14"/>
          <w:lang w:val="es-ES"/>
        </w:rPr>
        <w:t xml:space="preserve"> </w:t>
      </w:r>
      <w:r w:rsidRPr="002537E7">
        <w:rPr>
          <w:rFonts w:eastAsia="Arial MT" w:cstheme="minorHAnsi"/>
          <w:lang w:val="es-ES"/>
        </w:rPr>
        <w:t>cognitivo está coherentemente vinculado a las estructuras socioafectivas de la persona</w:t>
      </w:r>
      <w:r w:rsidR="001512FB">
        <w:rPr>
          <w:rFonts w:eastAsia="Arial MT" w:cstheme="minorHAnsi"/>
          <w:lang w:val="es-ES"/>
        </w:rPr>
        <w:t xml:space="preserve"> </w:t>
      </w:r>
      <w:r w:rsidR="001512FB" w:rsidRPr="001512FB">
        <w:rPr>
          <w:rFonts w:eastAsia="Arial MT" w:cstheme="minorHAnsi"/>
          <w:lang w:val="es-ES"/>
        </w:rPr>
        <w:t>de la información y la representación del conocimiento. El recurso central es la</w:t>
      </w:r>
      <w:r w:rsidR="001512FB">
        <w:rPr>
          <w:rFonts w:eastAsia="Arial MT" w:cstheme="minorHAnsi"/>
          <w:lang w:val="es-ES"/>
        </w:rPr>
        <w:t xml:space="preserve"> </w:t>
      </w:r>
      <w:r w:rsidR="001512FB" w:rsidRPr="001512FB">
        <w:rPr>
          <w:rFonts w:eastAsia="Arial MT" w:cstheme="minorHAnsi"/>
          <w:lang w:val="es-ES"/>
        </w:rPr>
        <w:t>inferencia de procesos cognitivos a través de la introspección, la investigación empírica, la entrevista, el análisis y la simulación.</w:t>
      </w:r>
    </w:p>
    <w:p w14:paraId="5D428359" w14:textId="0FD06C68" w:rsidR="002537E7" w:rsidRPr="002537E7" w:rsidRDefault="001512FB" w:rsidP="001512FB">
      <w:pPr>
        <w:widowControl w:val="0"/>
        <w:autoSpaceDE w:val="0"/>
        <w:autoSpaceDN w:val="0"/>
        <w:spacing w:before="137" w:after="0" w:line="240" w:lineRule="auto"/>
        <w:ind w:right="683"/>
        <w:rPr>
          <w:rFonts w:eastAsia="Arial MT" w:cstheme="minorHAnsi"/>
          <w:lang w:val="es-ES"/>
        </w:rPr>
      </w:pPr>
      <w:r w:rsidRPr="001512FB">
        <w:rPr>
          <w:rFonts w:eastAsia="Arial MT" w:cstheme="minorHAnsi"/>
          <w:lang w:val="es-ES"/>
        </w:rPr>
        <w:t>Para lograr el aprendizaje es necesaria una planeación didáctica de corte institucional, además se requiere de la creación de un contexto propicio para hacer intervenir al estudiante activamente en su dimensión cognitiva y motivacional afectiva, de modo que logre una interpretación creativa y valiosa, sin embargo, el estudiante debe desarrollar habilidades intelectuales y estratégicas para conducirse eficazmente ante cualquier tipo de situación de aprendizaje. El estudiante es un sujeto activo, procesador de información que posee competencia cognitiva para prender a solucionar problemas, y el docente es un especialista en planear y organizar las experiencias didácticas basadas en el logro de metas y objetivos debidamente organizados, y secuenciados para que el estudiante pueda aprender a aprender y aprender a pensar.</w:t>
      </w:r>
    </w:p>
    <w:p w14:paraId="4AF7BE17" w14:textId="0D6B4D9E" w:rsidR="00F37334" w:rsidRPr="00F37334" w:rsidRDefault="001512FB" w:rsidP="00F37334">
      <w:pPr>
        <w:pStyle w:val="Textoindependiente"/>
        <w:spacing w:before="206"/>
        <w:ind w:right="683"/>
        <w:rPr>
          <w:rFonts w:asciiTheme="minorHAnsi" w:hAnsiTheme="minorHAnsi" w:cstheme="minorHAnsi"/>
          <w:sz w:val="22"/>
          <w:szCs w:val="22"/>
        </w:rPr>
      </w:pPr>
      <w:r w:rsidRPr="00F37334">
        <w:rPr>
          <w:rFonts w:asciiTheme="minorHAnsi" w:eastAsia="Arial MT" w:hAnsiTheme="minorHAnsi" w:cstheme="minorHAnsi"/>
          <w:sz w:val="22"/>
          <w:szCs w:val="22"/>
        </w:rPr>
        <w:t xml:space="preserve"> </w:t>
      </w:r>
      <w:r w:rsidR="00F37334" w:rsidRPr="00F37334">
        <w:rPr>
          <w:rFonts w:asciiTheme="minorHAnsi" w:hAnsiTheme="minorHAnsi" w:cstheme="minorHAnsi"/>
          <w:b/>
          <w:sz w:val="22"/>
          <w:szCs w:val="22"/>
        </w:rPr>
        <w:t>Es</w:t>
      </w:r>
      <w:r w:rsidR="00F37334" w:rsidRPr="00F37334">
        <w:rPr>
          <w:rFonts w:asciiTheme="minorHAnsi" w:hAnsiTheme="minorHAnsi" w:cstheme="minorHAnsi"/>
          <w:b/>
          <w:spacing w:val="-14"/>
          <w:sz w:val="22"/>
          <w:szCs w:val="22"/>
        </w:rPr>
        <w:t xml:space="preserve"> </w:t>
      </w:r>
      <w:r w:rsidR="00F37334" w:rsidRPr="00F37334">
        <w:rPr>
          <w:rFonts w:asciiTheme="minorHAnsi" w:hAnsiTheme="minorHAnsi" w:cstheme="minorHAnsi"/>
          <w:b/>
          <w:sz w:val="22"/>
          <w:szCs w:val="22"/>
        </w:rPr>
        <w:t>humanista,</w:t>
      </w:r>
      <w:r w:rsidR="00F37334" w:rsidRPr="00F37334">
        <w:rPr>
          <w:rFonts w:asciiTheme="minorHAnsi" w:hAnsiTheme="minorHAnsi" w:cstheme="minorHAnsi"/>
          <w:b/>
          <w:spacing w:val="-11"/>
          <w:sz w:val="22"/>
          <w:szCs w:val="22"/>
        </w:rPr>
        <w:t xml:space="preserve"> </w:t>
      </w:r>
      <w:r w:rsidR="00F37334" w:rsidRPr="00F37334">
        <w:rPr>
          <w:rFonts w:asciiTheme="minorHAnsi" w:hAnsiTheme="minorHAnsi" w:cstheme="minorHAnsi"/>
          <w:sz w:val="22"/>
          <w:szCs w:val="22"/>
        </w:rPr>
        <w:t>porque</w:t>
      </w:r>
      <w:r w:rsidR="00F37334" w:rsidRPr="00F37334">
        <w:rPr>
          <w:rFonts w:asciiTheme="minorHAnsi" w:hAnsiTheme="minorHAnsi" w:cstheme="minorHAnsi"/>
          <w:spacing w:val="-14"/>
          <w:sz w:val="22"/>
          <w:szCs w:val="22"/>
        </w:rPr>
        <w:t xml:space="preserve"> </w:t>
      </w:r>
      <w:r w:rsidR="00F37334" w:rsidRPr="00F37334">
        <w:rPr>
          <w:rFonts w:asciiTheme="minorHAnsi" w:hAnsiTheme="minorHAnsi" w:cstheme="minorHAnsi"/>
          <w:sz w:val="22"/>
          <w:szCs w:val="22"/>
        </w:rPr>
        <w:t>el</w:t>
      </w:r>
      <w:r w:rsidR="00F37334" w:rsidRPr="00F37334">
        <w:rPr>
          <w:rFonts w:asciiTheme="minorHAnsi" w:hAnsiTheme="minorHAnsi" w:cstheme="minorHAnsi"/>
          <w:spacing w:val="-15"/>
          <w:sz w:val="22"/>
          <w:szCs w:val="22"/>
        </w:rPr>
        <w:t xml:space="preserve"> </w:t>
      </w:r>
      <w:r w:rsidR="00F37334" w:rsidRPr="00F37334">
        <w:rPr>
          <w:rFonts w:asciiTheme="minorHAnsi" w:hAnsiTheme="minorHAnsi" w:cstheme="minorHAnsi"/>
          <w:sz w:val="22"/>
          <w:szCs w:val="22"/>
        </w:rPr>
        <w:t>proceso</w:t>
      </w:r>
      <w:r w:rsidR="00F37334" w:rsidRPr="00F37334">
        <w:rPr>
          <w:rFonts w:asciiTheme="minorHAnsi" w:hAnsiTheme="minorHAnsi" w:cstheme="minorHAnsi"/>
          <w:spacing w:val="-14"/>
          <w:sz w:val="22"/>
          <w:szCs w:val="22"/>
        </w:rPr>
        <w:t xml:space="preserve"> </w:t>
      </w:r>
      <w:r w:rsidR="00F37334" w:rsidRPr="00F37334">
        <w:rPr>
          <w:rFonts w:asciiTheme="minorHAnsi" w:hAnsiTheme="minorHAnsi" w:cstheme="minorHAnsi"/>
          <w:sz w:val="22"/>
          <w:szCs w:val="22"/>
        </w:rPr>
        <w:t>educativo</w:t>
      </w:r>
      <w:r w:rsidR="00F37334" w:rsidRPr="00F37334">
        <w:rPr>
          <w:rFonts w:asciiTheme="minorHAnsi" w:hAnsiTheme="minorHAnsi" w:cstheme="minorHAnsi"/>
          <w:spacing w:val="-14"/>
          <w:sz w:val="22"/>
          <w:szCs w:val="22"/>
        </w:rPr>
        <w:t xml:space="preserve"> </w:t>
      </w:r>
      <w:r w:rsidR="00F37334" w:rsidRPr="00F37334">
        <w:rPr>
          <w:rFonts w:asciiTheme="minorHAnsi" w:hAnsiTheme="minorHAnsi" w:cstheme="minorHAnsi"/>
          <w:sz w:val="22"/>
          <w:szCs w:val="22"/>
        </w:rPr>
        <w:t>se</w:t>
      </w:r>
      <w:r w:rsidR="00F37334" w:rsidRPr="00F37334">
        <w:rPr>
          <w:rFonts w:asciiTheme="minorHAnsi" w:hAnsiTheme="minorHAnsi" w:cstheme="minorHAnsi"/>
          <w:spacing w:val="-14"/>
          <w:sz w:val="22"/>
          <w:szCs w:val="22"/>
        </w:rPr>
        <w:t xml:space="preserve"> </w:t>
      </w:r>
      <w:r w:rsidR="00F37334" w:rsidRPr="00F37334">
        <w:rPr>
          <w:rFonts w:asciiTheme="minorHAnsi" w:hAnsiTheme="minorHAnsi" w:cstheme="minorHAnsi"/>
          <w:sz w:val="22"/>
          <w:szCs w:val="22"/>
        </w:rPr>
        <w:t>centra</w:t>
      </w:r>
      <w:r w:rsidR="00F37334" w:rsidRPr="00F37334">
        <w:rPr>
          <w:rFonts w:asciiTheme="minorHAnsi" w:hAnsiTheme="minorHAnsi" w:cstheme="minorHAnsi"/>
          <w:spacing w:val="-14"/>
          <w:sz w:val="22"/>
          <w:szCs w:val="22"/>
        </w:rPr>
        <w:t xml:space="preserve"> </w:t>
      </w:r>
      <w:r w:rsidR="00F37334" w:rsidRPr="00F37334">
        <w:rPr>
          <w:rFonts w:asciiTheme="minorHAnsi" w:hAnsiTheme="minorHAnsi" w:cstheme="minorHAnsi"/>
          <w:sz w:val="22"/>
          <w:szCs w:val="22"/>
        </w:rPr>
        <w:t>en</w:t>
      </w:r>
      <w:r w:rsidR="00F37334" w:rsidRPr="00F37334">
        <w:rPr>
          <w:rFonts w:asciiTheme="minorHAnsi" w:hAnsiTheme="minorHAnsi" w:cstheme="minorHAnsi"/>
          <w:spacing w:val="-14"/>
          <w:sz w:val="22"/>
          <w:szCs w:val="22"/>
        </w:rPr>
        <w:t xml:space="preserve"> </w:t>
      </w:r>
      <w:r w:rsidR="00F37334" w:rsidRPr="00F37334">
        <w:rPr>
          <w:rFonts w:asciiTheme="minorHAnsi" w:hAnsiTheme="minorHAnsi" w:cstheme="minorHAnsi"/>
          <w:sz w:val="22"/>
          <w:szCs w:val="22"/>
        </w:rPr>
        <w:t>la</w:t>
      </w:r>
      <w:r w:rsidR="00F37334" w:rsidRPr="00F37334">
        <w:rPr>
          <w:rFonts w:asciiTheme="minorHAnsi" w:hAnsiTheme="minorHAnsi" w:cstheme="minorHAnsi"/>
          <w:spacing w:val="-14"/>
          <w:sz w:val="22"/>
          <w:szCs w:val="22"/>
        </w:rPr>
        <w:t xml:space="preserve"> </w:t>
      </w:r>
      <w:r w:rsidR="00F37334" w:rsidRPr="00F37334">
        <w:rPr>
          <w:rFonts w:asciiTheme="minorHAnsi" w:hAnsiTheme="minorHAnsi" w:cstheme="minorHAnsi"/>
          <w:sz w:val="22"/>
          <w:szCs w:val="22"/>
        </w:rPr>
        <w:t>Persona</w:t>
      </w:r>
      <w:r w:rsidR="00F37334" w:rsidRPr="00F37334">
        <w:rPr>
          <w:rFonts w:asciiTheme="minorHAnsi" w:hAnsiTheme="minorHAnsi" w:cstheme="minorHAnsi"/>
          <w:spacing w:val="-15"/>
          <w:sz w:val="22"/>
          <w:szCs w:val="22"/>
        </w:rPr>
        <w:t xml:space="preserve"> </w:t>
      </w:r>
      <w:r w:rsidR="00F37334" w:rsidRPr="00F37334">
        <w:rPr>
          <w:rFonts w:asciiTheme="minorHAnsi" w:hAnsiTheme="minorHAnsi" w:cstheme="minorHAnsi"/>
          <w:sz w:val="22"/>
          <w:szCs w:val="22"/>
        </w:rPr>
        <w:t>humana</w:t>
      </w:r>
      <w:r w:rsidR="00F37334" w:rsidRPr="00F37334">
        <w:rPr>
          <w:rFonts w:asciiTheme="minorHAnsi" w:hAnsiTheme="minorHAnsi" w:cstheme="minorHAnsi"/>
          <w:spacing w:val="-14"/>
          <w:sz w:val="22"/>
          <w:szCs w:val="22"/>
        </w:rPr>
        <w:t xml:space="preserve"> </w:t>
      </w:r>
      <w:r w:rsidR="00F37334" w:rsidRPr="00F37334">
        <w:rPr>
          <w:rFonts w:asciiTheme="minorHAnsi" w:hAnsiTheme="minorHAnsi" w:cstheme="minorHAnsi"/>
          <w:sz w:val="22"/>
          <w:szCs w:val="22"/>
        </w:rPr>
        <w:t>libre, poniendo énfasis en el ideal humano que busca el humanismo cristiano</w:t>
      </w:r>
      <w:r w:rsidR="00C17855">
        <w:rPr>
          <w:rFonts w:asciiTheme="minorHAnsi" w:hAnsiTheme="minorHAnsi" w:cstheme="minorHAnsi"/>
          <w:sz w:val="22"/>
          <w:szCs w:val="22"/>
        </w:rPr>
        <w:t>,</w:t>
      </w:r>
      <w:r w:rsidR="000E1589">
        <w:rPr>
          <w:rFonts w:asciiTheme="minorHAnsi" w:hAnsiTheme="minorHAnsi" w:cstheme="minorHAnsi"/>
          <w:sz w:val="22"/>
          <w:szCs w:val="22"/>
        </w:rPr>
        <w:t xml:space="preserve"> </w:t>
      </w:r>
      <w:r w:rsidR="00F37334" w:rsidRPr="00F37334">
        <w:rPr>
          <w:rFonts w:asciiTheme="minorHAnsi" w:hAnsiTheme="minorHAnsi" w:cstheme="minorHAnsi"/>
          <w:sz w:val="22"/>
          <w:szCs w:val="22"/>
        </w:rPr>
        <w:t>considerando que el ser humano es mucho más que la suma de sus partes, que busca su autorrealización, es consciente de sí mismo y de su existencia y tiene facultades para decidir.</w:t>
      </w:r>
    </w:p>
    <w:p w14:paraId="1D444BC1" w14:textId="255EB306" w:rsidR="00F37334" w:rsidRPr="00F37334" w:rsidRDefault="00F37334" w:rsidP="00F37334">
      <w:pPr>
        <w:pStyle w:val="Textoindependiente"/>
        <w:spacing w:before="184"/>
        <w:ind w:right="681"/>
        <w:rPr>
          <w:rFonts w:asciiTheme="minorHAnsi" w:hAnsiTheme="minorHAnsi" w:cstheme="minorHAnsi"/>
          <w:sz w:val="22"/>
          <w:szCs w:val="22"/>
        </w:rPr>
      </w:pPr>
      <w:r w:rsidRPr="00F37334">
        <w:rPr>
          <w:rFonts w:asciiTheme="minorHAnsi" w:hAnsiTheme="minorHAnsi" w:cstheme="minorHAnsi"/>
          <w:sz w:val="22"/>
          <w:szCs w:val="22"/>
        </w:rPr>
        <w:t>Este</w:t>
      </w:r>
      <w:r w:rsidRPr="00F37334">
        <w:rPr>
          <w:rFonts w:asciiTheme="minorHAnsi" w:hAnsiTheme="minorHAnsi" w:cstheme="minorHAnsi"/>
          <w:spacing w:val="-12"/>
          <w:sz w:val="22"/>
          <w:szCs w:val="22"/>
        </w:rPr>
        <w:t xml:space="preserve"> </w:t>
      </w:r>
      <w:r w:rsidRPr="00F37334">
        <w:rPr>
          <w:rFonts w:asciiTheme="minorHAnsi" w:hAnsiTheme="minorHAnsi" w:cstheme="minorHAnsi"/>
          <w:sz w:val="22"/>
          <w:szCs w:val="22"/>
        </w:rPr>
        <w:t>enfoque</w:t>
      </w:r>
      <w:r w:rsidRPr="00F37334">
        <w:rPr>
          <w:rFonts w:asciiTheme="minorHAnsi" w:hAnsiTheme="minorHAnsi" w:cstheme="minorHAnsi"/>
          <w:spacing w:val="-14"/>
          <w:sz w:val="22"/>
          <w:szCs w:val="22"/>
        </w:rPr>
        <w:t xml:space="preserve"> </w:t>
      </w:r>
      <w:r w:rsidRPr="00F37334">
        <w:rPr>
          <w:rFonts w:asciiTheme="minorHAnsi" w:hAnsiTheme="minorHAnsi" w:cstheme="minorHAnsi"/>
          <w:sz w:val="22"/>
          <w:szCs w:val="22"/>
        </w:rPr>
        <w:t>tiene</w:t>
      </w:r>
      <w:r w:rsidRPr="00F37334">
        <w:rPr>
          <w:rFonts w:asciiTheme="minorHAnsi" w:hAnsiTheme="minorHAnsi" w:cstheme="minorHAnsi"/>
          <w:spacing w:val="-11"/>
          <w:sz w:val="22"/>
          <w:szCs w:val="22"/>
        </w:rPr>
        <w:t xml:space="preserve"> </w:t>
      </w:r>
      <w:r w:rsidRPr="00F37334">
        <w:rPr>
          <w:rFonts w:asciiTheme="minorHAnsi" w:hAnsiTheme="minorHAnsi" w:cstheme="minorHAnsi"/>
          <w:sz w:val="22"/>
          <w:szCs w:val="22"/>
        </w:rPr>
        <w:t>como</w:t>
      </w:r>
      <w:r w:rsidRPr="00F37334">
        <w:rPr>
          <w:rFonts w:asciiTheme="minorHAnsi" w:hAnsiTheme="minorHAnsi" w:cstheme="minorHAnsi"/>
          <w:spacing w:val="-14"/>
          <w:sz w:val="22"/>
          <w:szCs w:val="22"/>
        </w:rPr>
        <w:t xml:space="preserve"> </w:t>
      </w:r>
      <w:r w:rsidRPr="00F37334">
        <w:rPr>
          <w:rFonts w:asciiTheme="minorHAnsi" w:hAnsiTheme="minorHAnsi" w:cstheme="minorHAnsi"/>
          <w:sz w:val="22"/>
          <w:szCs w:val="22"/>
        </w:rPr>
        <w:t>propósito</w:t>
      </w:r>
      <w:r w:rsidRPr="00F37334">
        <w:rPr>
          <w:rFonts w:asciiTheme="minorHAnsi" w:hAnsiTheme="minorHAnsi" w:cstheme="minorHAnsi"/>
          <w:spacing w:val="-16"/>
          <w:sz w:val="22"/>
          <w:szCs w:val="22"/>
        </w:rPr>
        <w:t xml:space="preserve"> </w:t>
      </w:r>
      <w:r w:rsidRPr="00F37334">
        <w:rPr>
          <w:rFonts w:asciiTheme="minorHAnsi" w:hAnsiTheme="minorHAnsi" w:cstheme="minorHAnsi"/>
          <w:sz w:val="22"/>
          <w:szCs w:val="22"/>
        </w:rPr>
        <w:t>fundamental</w:t>
      </w:r>
      <w:r w:rsidRPr="00F37334">
        <w:rPr>
          <w:rFonts w:asciiTheme="minorHAnsi" w:hAnsiTheme="minorHAnsi" w:cstheme="minorHAnsi"/>
          <w:spacing w:val="-12"/>
          <w:sz w:val="22"/>
          <w:szCs w:val="22"/>
        </w:rPr>
        <w:t xml:space="preserve"> </w:t>
      </w:r>
      <w:r w:rsidRPr="00F37334">
        <w:rPr>
          <w:rFonts w:asciiTheme="minorHAnsi" w:hAnsiTheme="minorHAnsi" w:cstheme="minorHAnsi"/>
          <w:sz w:val="22"/>
          <w:szCs w:val="22"/>
        </w:rPr>
        <w:t>la</w:t>
      </w:r>
      <w:r w:rsidRPr="00F37334">
        <w:rPr>
          <w:rFonts w:asciiTheme="minorHAnsi" w:hAnsiTheme="minorHAnsi" w:cstheme="minorHAnsi"/>
          <w:spacing w:val="-14"/>
          <w:sz w:val="22"/>
          <w:szCs w:val="22"/>
        </w:rPr>
        <w:t xml:space="preserve"> </w:t>
      </w:r>
      <w:r w:rsidRPr="00F37334">
        <w:rPr>
          <w:rFonts w:asciiTheme="minorHAnsi" w:hAnsiTheme="minorHAnsi" w:cstheme="minorHAnsi"/>
          <w:sz w:val="22"/>
          <w:szCs w:val="22"/>
        </w:rPr>
        <w:t>satisfacción</w:t>
      </w:r>
      <w:r w:rsidRPr="00F37334">
        <w:rPr>
          <w:rFonts w:asciiTheme="minorHAnsi" w:hAnsiTheme="minorHAnsi" w:cstheme="minorHAnsi"/>
          <w:spacing w:val="-12"/>
          <w:sz w:val="22"/>
          <w:szCs w:val="22"/>
        </w:rPr>
        <w:t xml:space="preserve"> </w:t>
      </w:r>
      <w:r w:rsidRPr="00F37334">
        <w:rPr>
          <w:rFonts w:asciiTheme="minorHAnsi" w:hAnsiTheme="minorHAnsi" w:cstheme="minorHAnsi"/>
          <w:sz w:val="22"/>
          <w:szCs w:val="22"/>
        </w:rPr>
        <w:t>de</w:t>
      </w:r>
      <w:r w:rsidRPr="00F37334">
        <w:rPr>
          <w:rFonts w:asciiTheme="minorHAnsi" w:hAnsiTheme="minorHAnsi" w:cstheme="minorHAnsi"/>
          <w:spacing w:val="-14"/>
          <w:sz w:val="22"/>
          <w:szCs w:val="22"/>
        </w:rPr>
        <w:t xml:space="preserve"> </w:t>
      </w:r>
      <w:r w:rsidRPr="00F37334">
        <w:rPr>
          <w:rFonts w:asciiTheme="minorHAnsi" w:hAnsiTheme="minorHAnsi" w:cstheme="minorHAnsi"/>
          <w:sz w:val="22"/>
          <w:szCs w:val="22"/>
        </w:rPr>
        <w:t>los</w:t>
      </w:r>
      <w:r w:rsidRPr="00F37334">
        <w:rPr>
          <w:rFonts w:asciiTheme="minorHAnsi" w:hAnsiTheme="minorHAnsi" w:cstheme="minorHAnsi"/>
          <w:spacing w:val="-11"/>
          <w:sz w:val="22"/>
          <w:szCs w:val="22"/>
        </w:rPr>
        <w:t xml:space="preserve"> </w:t>
      </w:r>
      <w:r w:rsidRPr="00F37334">
        <w:rPr>
          <w:rFonts w:asciiTheme="minorHAnsi" w:hAnsiTheme="minorHAnsi" w:cstheme="minorHAnsi"/>
          <w:sz w:val="22"/>
          <w:szCs w:val="22"/>
        </w:rPr>
        <w:t>intereses</w:t>
      </w:r>
      <w:r w:rsidRPr="00F37334">
        <w:rPr>
          <w:rFonts w:asciiTheme="minorHAnsi" w:hAnsiTheme="minorHAnsi" w:cstheme="minorHAnsi"/>
          <w:spacing w:val="-11"/>
          <w:sz w:val="22"/>
          <w:szCs w:val="22"/>
        </w:rPr>
        <w:t xml:space="preserve"> </w:t>
      </w:r>
      <w:r w:rsidRPr="00F37334">
        <w:rPr>
          <w:rFonts w:asciiTheme="minorHAnsi" w:hAnsiTheme="minorHAnsi" w:cstheme="minorHAnsi"/>
          <w:sz w:val="22"/>
          <w:szCs w:val="22"/>
        </w:rPr>
        <w:t>del educando y su desa</w:t>
      </w:r>
      <w:r w:rsidR="00C17855">
        <w:rPr>
          <w:rFonts w:asciiTheme="minorHAnsi" w:hAnsiTheme="minorHAnsi" w:cstheme="minorHAnsi"/>
          <w:sz w:val="22"/>
          <w:szCs w:val="22"/>
        </w:rPr>
        <w:t xml:space="preserve">rrollo integral como ser </w:t>
      </w:r>
      <w:proofErr w:type="gramStart"/>
      <w:r w:rsidR="00C17855">
        <w:rPr>
          <w:rFonts w:asciiTheme="minorHAnsi" w:hAnsiTheme="minorHAnsi" w:cstheme="minorHAnsi"/>
          <w:sz w:val="22"/>
          <w:szCs w:val="22"/>
        </w:rPr>
        <w:t xml:space="preserve">humano, </w:t>
      </w:r>
      <w:r w:rsidR="00C17855" w:rsidRPr="00F37334">
        <w:rPr>
          <w:rFonts w:asciiTheme="minorHAnsi" w:hAnsiTheme="minorHAnsi" w:cstheme="minorHAnsi"/>
          <w:sz w:val="22"/>
          <w:szCs w:val="22"/>
        </w:rPr>
        <w:t xml:space="preserve"> </w:t>
      </w:r>
      <w:r w:rsidR="00C17855">
        <w:rPr>
          <w:rFonts w:asciiTheme="minorHAnsi" w:hAnsiTheme="minorHAnsi" w:cstheme="minorHAnsi"/>
          <w:sz w:val="22"/>
          <w:szCs w:val="22"/>
        </w:rPr>
        <w:t>ser</w:t>
      </w:r>
      <w:proofErr w:type="gramEnd"/>
      <w:r w:rsidR="00C17855">
        <w:rPr>
          <w:rFonts w:asciiTheme="minorHAnsi" w:hAnsiTheme="minorHAnsi" w:cstheme="minorHAnsi"/>
          <w:sz w:val="22"/>
          <w:szCs w:val="22"/>
        </w:rPr>
        <w:t xml:space="preserve"> competente en el mundo de la oración, virtud y trabajo</w:t>
      </w:r>
      <w:r w:rsidRPr="00F37334">
        <w:rPr>
          <w:rFonts w:asciiTheme="minorHAnsi" w:hAnsiTheme="minorHAnsi" w:cstheme="minorHAnsi"/>
          <w:sz w:val="22"/>
          <w:szCs w:val="22"/>
        </w:rPr>
        <w:t xml:space="preserve"> Está sustentado en teorías de la psicología evolutiva del aprendizaje y de la personalidad. Se cultiva una relación entre el</w:t>
      </w:r>
      <w:r w:rsidRPr="00F37334">
        <w:rPr>
          <w:rFonts w:asciiTheme="minorHAnsi" w:hAnsiTheme="minorHAnsi" w:cstheme="minorHAnsi"/>
          <w:spacing w:val="-1"/>
          <w:sz w:val="22"/>
          <w:szCs w:val="22"/>
        </w:rPr>
        <w:t xml:space="preserve"> </w:t>
      </w:r>
      <w:r w:rsidRPr="00F37334">
        <w:rPr>
          <w:rFonts w:asciiTheme="minorHAnsi" w:hAnsiTheme="minorHAnsi" w:cstheme="minorHAnsi"/>
          <w:sz w:val="22"/>
          <w:szCs w:val="22"/>
        </w:rPr>
        <w:t>docente</w:t>
      </w:r>
      <w:r w:rsidRPr="00F37334">
        <w:rPr>
          <w:rFonts w:asciiTheme="minorHAnsi" w:hAnsiTheme="minorHAnsi" w:cstheme="minorHAnsi"/>
          <w:spacing w:val="-2"/>
          <w:sz w:val="22"/>
          <w:szCs w:val="22"/>
        </w:rPr>
        <w:t xml:space="preserve"> </w:t>
      </w:r>
      <w:r w:rsidRPr="00F37334">
        <w:rPr>
          <w:rFonts w:asciiTheme="minorHAnsi" w:hAnsiTheme="minorHAnsi" w:cstheme="minorHAnsi"/>
          <w:sz w:val="22"/>
          <w:szCs w:val="22"/>
        </w:rPr>
        <w:t>y el estudiante de no directividad.</w:t>
      </w:r>
      <w:r w:rsidRPr="00F37334">
        <w:rPr>
          <w:rFonts w:asciiTheme="minorHAnsi" w:hAnsiTheme="minorHAnsi" w:cstheme="minorHAnsi"/>
          <w:spacing w:val="40"/>
          <w:sz w:val="22"/>
          <w:szCs w:val="22"/>
        </w:rPr>
        <w:t xml:space="preserve"> </w:t>
      </w:r>
      <w:r w:rsidRPr="00F37334">
        <w:rPr>
          <w:rFonts w:asciiTheme="minorHAnsi" w:hAnsiTheme="minorHAnsi" w:cstheme="minorHAnsi"/>
          <w:sz w:val="22"/>
          <w:szCs w:val="22"/>
        </w:rPr>
        <w:t>El estudiante</w:t>
      </w:r>
      <w:r w:rsidRPr="00F37334">
        <w:rPr>
          <w:rFonts w:asciiTheme="minorHAnsi" w:hAnsiTheme="minorHAnsi" w:cstheme="minorHAnsi"/>
          <w:spacing w:val="-1"/>
          <w:sz w:val="22"/>
          <w:szCs w:val="22"/>
        </w:rPr>
        <w:t xml:space="preserve"> </w:t>
      </w:r>
      <w:r w:rsidRPr="00F37334">
        <w:rPr>
          <w:rFonts w:asciiTheme="minorHAnsi" w:hAnsiTheme="minorHAnsi" w:cstheme="minorHAnsi"/>
          <w:sz w:val="22"/>
          <w:szCs w:val="22"/>
        </w:rPr>
        <w:t>es</w:t>
      </w:r>
      <w:r w:rsidRPr="00F37334">
        <w:rPr>
          <w:rFonts w:asciiTheme="minorHAnsi" w:hAnsiTheme="minorHAnsi" w:cstheme="minorHAnsi"/>
          <w:spacing w:val="40"/>
          <w:sz w:val="22"/>
          <w:szCs w:val="22"/>
        </w:rPr>
        <w:t xml:space="preserve"> </w:t>
      </w:r>
      <w:r w:rsidRPr="00F37334">
        <w:rPr>
          <w:rFonts w:asciiTheme="minorHAnsi" w:hAnsiTheme="minorHAnsi" w:cstheme="minorHAnsi"/>
          <w:sz w:val="22"/>
          <w:szCs w:val="22"/>
        </w:rPr>
        <w:t>una persona, única y</w:t>
      </w:r>
      <w:r w:rsidRPr="00F37334">
        <w:rPr>
          <w:rFonts w:asciiTheme="minorHAnsi" w:hAnsiTheme="minorHAnsi" w:cstheme="minorHAnsi"/>
          <w:spacing w:val="-8"/>
          <w:sz w:val="22"/>
          <w:szCs w:val="22"/>
        </w:rPr>
        <w:t xml:space="preserve"> </w:t>
      </w:r>
      <w:r w:rsidRPr="00F37334">
        <w:rPr>
          <w:rFonts w:asciiTheme="minorHAnsi" w:hAnsiTheme="minorHAnsi" w:cstheme="minorHAnsi"/>
          <w:sz w:val="22"/>
          <w:szCs w:val="22"/>
        </w:rPr>
        <w:t>diferente a los demás, con sentimientos, intereses y valores particulares</w:t>
      </w:r>
      <w:r w:rsidRPr="00F37334">
        <w:rPr>
          <w:rFonts w:asciiTheme="minorHAnsi" w:hAnsiTheme="minorHAnsi" w:cstheme="minorHAnsi"/>
          <w:spacing w:val="40"/>
          <w:sz w:val="22"/>
          <w:szCs w:val="22"/>
        </w:rPr>
        <w:t xml:space="preserve"> </w:t>
      </w:r>
      <w:r w:rsidRPr="00F37334">
        <w:rPr>
          <w:rFonts w:asciiTheme="minorHAnsi" w:hAnsiTheme="minorHAnsi" w:cstheme="minorHAnsi"/>
          <w:sz w:val="22"/>
          <w:szCs w:val="22"/>
        </w:rPr>
        <w:t>que definen</w:t>
      </w:r>
      <w:r w:rsidRPr="00F37334">
        <w:rPr>
          <w:rFonts w:asciiTheme="minorHAnsi" w:hAnsiTheme="minorHAnsi" w:cstheme="minorHAnsi"/>
          <w:spacing w:val="40"/>
          <w:sz w:val="22"/>
          <w:szCs w:val="22"/>
        </w:rPr>
        <w:t xml:space="preserve"> </w:t>
      </w:r>
      <w:r w:rsidRPr="00F37334">
        <w:rPr>
          <w:rFonts w:asciiTheme="minorHAnsi" w:hAnsiTheme="minorHAnsi" w:cstheme="minorHAnsi"/>
          <w:sz w:val="22"/>
          <w:szCs w:val="22"/>
        </w:rPr>
        <w:t>lo</w:t>
      </w:r>
      <w:r w:rsidRPr="00F37334">
        <w:rPr>
          <w:rFonts w:asciiTheme="minorHAnsi" w:hAnsiTheme="minorHAnsi" w:cstheme="minorHAnsi"/>
          <w:spacing w:val="40"/>
          <w:sz w:val="22"/>
          <w:szCs w:val="22"/>
        </w:rPr>
        <w:t xml:space="preserve"> </w:t>
      </w:r>
      <w:r w:rsidRPr="00F37334">
        <w:rPr>
          <w:rFonts w:asciiTheme="minorHAnsi" w:hAnsiTheme="minorHAnsi" w:cstheme="minorHAnsi"/>
          <w:sz w:val="22"/>
          <w:szCs w:val="22"/>
        </w:rPr>
        <w:t>qué</w:t>
      </w:r>
      <w:r w:rsidRPr="00F37334">
        <w:rPr>
          <w:rFonts w:asciiTheme="minorHAnsi" w:hAnsiTheme="minorHAnsi" w:cstheme="minorHAnsi"/>
          <w:spacing w:val="40"/>
          <w:sz w:val="22"/>
          <w:szCs w:val="22"/>
        </w:rPr>
        <w:t xml:space="preserve"> </w:t>
      </w:r>
      <w:r w:rsidRPr="00F37334">
        <w:rPr>
          <w:rFonts w:asciiTheme="minorHAnsi" w:hAnsiTheme="minorHAnsi" w:cstheme="minorHAnsi"/>
          <w:sz w:val="22"/>
          <w:szCs w:val="22"/>
        </w:rPr>
        <w:t>aprende</w:t>
      </w:r>
      <w:r w:rsidRPr="00F37334">
        <w:rPr>
          <w:rFonts w:asciiTheme="minorHAnsi" w:hAnsiTheme="minorHAnsi" w:cstheme="minorHAnsi"/>
          <w:spacing w:val="40"/>
          <w:sz w:val="22"/>
          <w:szCs w:val="22"/>
        </w:rPr>
        <w:t xml:space="preserve"> </w:t>
      </w:r>
      <w:r w:rsidRPr="00F37334">
        <w:rPr>
          <w:rFonts w:asciiTheme="minorHAnsi" w:hAnsiTheme="minorHAnsi" w:cstheme="minorHAnsi"/>
          <w:sz w:val="22"/>
          <w:szCs w:val="22"/>
        </w:rPr>
        <w:t>y</w:t>
      </w:r>
      <w:r w:rsidRPr="00F37334">
        <w:rPr>
          <w:rFonts w:asciiTheme="minorHAnsi" w:hAnsiTheme="minorHAnsi" w:cstheme="minorHAnsi"/>
          <w:spacing w:val="40"/>
          <w:sz w:val="22"/>
          <w:szCs w:val="22"/>
        </w:rPr>
        <w:t xml:space="preserve"> </w:t>
      </w:r>
      <w:r w:rsidRPr="00F37334">
        <w:rPr>
          <w:rFonts w:asciiTheme="minorHAnsi" w:hAnsiTheme="minorHAnsi" w:cstheme="minorHAnsi"/>
          <w:sz w:val="22"/>
          <w:szCs w:val="22"/>
        </w:rPr>
        <w:t>cómo</w:t>
      </w:r>
      <w:r w:rsidRPr="00F37334">
        <w:rPr>
          <w:rFonts w:asciiTheme="minorHAnsi" w:hAnsiTheme="minorHAnsi" w:cstheme="minorHAnsi"/>
          <w:spacing w:val="40"/>
          <w:sz w:val="22"/>
          <w:szCs w:val="22"/>
        </w:rPr>
        <w:t xml:space="preserve"> </w:t>
      </w:r>
      <w:r w:rsidRPr="00F37334">
        <w:rPr>
          <w:rFonts w:asciiTheme="minorHAnsi" w:hAnsiTheme="minorHAnsi" w:cstheme="minorHAnsi"/>
          <w:sz w:val="22"/>
          <w:szCs w:val="22"/>
        </w:rPr>
        <w:t>lo</w:t>
      </w:r>
      <w:r w:rsidRPr="00F37334">
        <w:rPr>
          <w:rFonts w:asciiTheme="minorHAnsi" w:hAnsiTheme="minorHAnsi" w:cstheme="minorHAnsi"/>
          <w:spacing w:val="40"/>
          <w:sz w:val="22"/>
          <w:szCs w:val="22"/>
        </w:rPr>
        <w:t xml:space="preserve"> </w:t>
      </w:r>
      <w:r w:rsidRPr="00F37334">
        <w:rPr>
          <w:rFonts w:asciiTheme="minorHAnsi" w:hAnsiTheme="minorHAnsi" w:cstheme="minorHAnsi"/>
          <w:sz w:val="22"/>
          <w:szCs w:val="22"/>
        </w:rPr>
        <w:t>aprende. Es un sujeto al que se le toma en cuenta sus experiencias y no es un simple recipiente de información.</w:t>
      </w:r>
      <w:r w:rsidRPr="00F37334">
        <w:rPr>
          <w:rFonts w:asciiTheme="minorHAnsi" w:hAnsiTheme="minorHAnsi" w:cstheme="minorHAnsi"/>
          <w:spacing w:val="-1"/>
          <w:sz w:val="22"/>
          <w:szCs w:val="22"/>
        </w:rPr>
        <w:t xml:space="preserve"> </w:t>
      </w:r>
      <w:r w:rsidRPr="00F37334">
        <w:rPr>
          <w:rFonts w:asciiTheme="minorHAnsi" w:hAnsiTheme="minorHAnsi" w:cstheme="minorHAnsi"/>
          <w:sz w:val="22"/>
          <w:szCs w:val="22"/>
        </w:rPr>
        <w:t>Los</w:t>
      </w:r>
      <w:r w:rsidRPr="00F37334">
        <w:rPr>
          <w:rFonts w:asciiTheme="minorHAnsi" w:hAnsiTheme="minorHAnsi" w:cstheme="minorHAnsi"/>
          <w:spacing w:val="-3"/>
          <w:sz w:val="22"/>
          <w:szCs w:val="22"/>
        </w:rPr>
        <w:t xml:space="preserve"> </w:t>
      </w:r>
      <w:r w:rsidRPr="00F37334">
        <w:rPr>
          <w:rFonts w:asciiTheme="minorHAnsi" w:hAnsiTheme="minorHAnsi" w:cstheme="minorHAnsi"/>
          <w:sz w:val="22"/>
          <w:szCs w:val="22"/>
        </w:rPr>
        <w:t>contenidos son</w:t>
      </w:r>
      <w:r w:rsidRPr="00F37334">
        <w:rPr>
          <w:rFonts w:asciiTheme="minorHAnsi" w:hAnsiTheme="minorHAnsi" w:cstheme="minorHAnsi"/>
          <w:spacing w:val="-3"/>
          <w:sz w:val="22"/>
          <w:szCs w:val="22"/>
        </w:rPr>
        <w:t xml:space="preserve"> </w:t>
      </w:r>
      <w:r w:rsidRPr="00F37334">
        <w:rPr>
          <w:rFonts w:asciiTheme="minorHAnsi" w:hAnsiTheme="minorHAnsi" w:cstheme="minorHAnsi"/>
          <w:sz w:val="22"/>
          <w:szCs w:val="22"/>
        </w:rPr>
        <w:t>adquiridos</w:t>
      </w:r>
      <w:r w:rsidRPr="00F37334">
        <w:rPr>
          <w:rFonts w:asciiTheme="minorHAnsi" w:hAnsiTheme="minorHAnsi" w:cstheme="minorHAnsi"/>
          <w:spacing w:val="-3"/>
          <w:sz w:val="22"/>
          <w:szCs w:val="22"/>
        </w:rPr>
        <w:t xml:space="preserve"> </w:t>
      </w:r>
      <w:r w:rsidRPr="00F37334">
        <w:rPr>
          <w:rFonts w:asciiTheme="minorHAnsi" w:hAnsiTheme="minorHAnsi" w:cstheme="minorHAnsi"/>
          <w:sz w:val="22"/>
          <w:szCs w:val="22"/>
        </w:rPr>
        <w:t>de</w:t>
      </w:r>
      <w:r w:rsidRPr="00F37334">
        <w:rPr>
          <w:rFonts w:asciiTheme="minorHAnsi" w:hAnsiTheme="minorHAnsi" w:cstheme="minorHAnsi"/>
          <w:spacing w:val="-3"/>
          <w:sz w:val="22"/>
          <w:szCs w:val="22"/>
        </w:rPr>
        <w:t xml:space="preserve"> </w:t>
      </w:r>
      <w:r w:rsidRPr="00F37334">
        <w:rPr>
          <w:rFonts w:asciiTheme="minorHAnsi" w:hAnsiTheme="minorHAnsi" w:cstheme="minorHAnsi"/>
          <w:sz w:val="22"/>
          <w:szCs w:val="22"/>
        </w:rPr>
        <w:t>los intereses</w:t>
      </w:r>
      <w:r w:rsidRPr="00F37334">
        <w:rPr>
          <w:rFonts w:asciiTheme="minorHAnsi" w:hAnsiTheme="minorHAnsi" w:cstheme="minorHAnsi"/>
          <w:spacing w:val="-3"/>
          <w:sz w:val="22"/>
          <w:szCs w:val="22"/>
        </w:rPr>
        <w:t xml:space="preserve"> </w:t>
      </w:r>
      <w:r w:rsidRPr="00F37334">
        <w:rPr>
          <w:rFonts w:asciiTheme="minorHAnsi" w:hAnsiTheme="minorHAnsi" w:cstheme="minorHAnsi"/>
          <w:sz w:val="22"/>
          <w:szCs w:val="22"/>
        </w:rPr>
        <w:t>y</w:t>
      </w:r>
      <w:r w:rsidRPr="00F37334">
        <w:rPr>
          <w:rFonts w:asciiTheme="minorHAnsi" w:hAnsiTheme="minorHAnsi" w:cstheme="minorHAnsi"/>
          <w:spacing w:val="-3"/>
          <w:sz w:val="22"/>
          <w:szCs w:val="22"/>
        </w:rPr>
        <w:t xml:space="preserve"> </w:t>
      </w:r>
      <w:r w:rsidRPr="00F37334">
        <w:rPr>
          <w:rFonts w:asciiTheme="minorHAnsi" w:hAnsiTheme="minorHAnsi" w:cstheme="minorHAnsi"/>
          <w:sz w:val="22"/>
          <w:szCs w:val="22"/>
        </w:rPr>
        <w:t>necesidades de</w:t>
      </w:r>
      <w:r w:rsidRPr="00F37334">
        <w:rPr>
          <w:rFonts w:asciiTheme="minorHAnsi" w:hAnsiTheme="minorHAnsi" w:cstheme="minorHAnsi"/>
          <w:spacing w:val="-3"/>
          <w:sz w:val="22"/>
          <w:szCs w:val="22"/>
        </w:rPr>
        <w:t xml:space="preserve"> </w:t>
      </w:r>
      <w:r w:rsidRPr="00F37334">
        <w:rPr>
          <w:rFonts w:asciiTheme="minorHAnsi" w:hAnsiTheme="minorHAnsi" w:cstheme="minorHAnsi"/>
          <w:sz w:val="22"/>
          <w:szCs w:val="22"/>
        </w:rPr>
        <w:t>los estudiantes y no de las disciplinas.</w:t>
      </w:r>
    </w:p>
    <w:p w14:paraId="02CE6D8A" w14:textId="77777777" w:rsidR="00F37334" w:rsidRPr="00EC6F3D" w:rsidRDefault="00F37334" w:rsidP="00EC6F3D">
      <w:pPr>
        <w:pStyle w:val="Textoindependiente"/>
        <w:spacing w:before="185"/>
        <w:ind w:right="679"/>
        <w:jc w:val="both"/>
        <w:rPr>
          <w:rFonts w:asciiTheme="minorHAnsi" w:hAnsiTheme="minorHAnsi" w:cstheme="minorHAnsi"/>
          <w:sz w:val="22"/>
          <w:szCs w:val="22"/>
        </w:rPr>
      </w:pPr>
      <w:r w:rsidRPr="00EC6F3D">
        <w:rPr>
          <w:rFonts w:asciiTheme="minorHAnsi" w:hAnsiTheme="minorHAnsi" w:cstheme="minorHAnsi"/>
          <w:sz w:val="22"/>
          <w:szCs w:val="22"/>
        </w:rPr>
        <w:lastRenderedPageBreak/>
        <w:t>El docente es más un facilitador del proceso de enseñanza-aprendizaje. Se estimula la espontaneidad y la actividad libre. Es considerado una persona que debe</w:t>
      </w:r>
      <w:r w:rsidRPr="00EC6F3D">
        <w:rPr>
          <w:rFonts w:asciiTheme="minorHAnsi" w:hAnsiTheme="minorHAnsi" w:cstheme="minorHAnsi"/>
          <w:spacing w:val="-14"/>
          <w:sz w:val="22"/>
          <w:szCs w:val="22"/>
        </w:rPr>
        <w:t xml:space="preserve"> </w:t>
      </w:r>
      <w:r w:rsidRPr="00EC6F3D">
        <w:rPr>
          <w:rFonts w:asciiTheme="minorHAnsi" w:hAnsiTheme="minorHAnsi" w:cstheme="minorHAnsi"/>
          <w:sz w:val="22"/>
          <w:szCs w:val="22"/>
        </w:rPr>
        <w:t>conocer</w:t>
      </w:r>
      <w:r w:rsidRPr="00EC6F3D">
        <w:rPr>
          <w:rFonts w:asciiTheme="minorHAnsi" w:hAnsiTheme="minorHAnsi" w:cstheme="minorHAnsi"/>
          <w:spacing w:val="-14"/>
          <w:sz w:val="22"/>
          <w:szCs w:val="22"/>
        </w:rPr>
        <w:t xml:space="preserve"> </w:t>
      </w:r>
      <w:r w:rsidRPr="00EC6F3D">
        <w:rPr>
          <w:rFonts w:asciiTheme="minorHAnsi" w:hAnsiTheme="minorHAnsi" w:cstheme="minorHAnsi"/>
          <w:sz w:val="22"/>
          <w:szCs w:val="22"/>
        </w:rPr>
        <w:t>las</w:t>
      </w:r>
      <w:r w:rsidRPr="00EC6F3D">
        <w:rPr>
          <w:rFonts w:asciiTheme="minorHAnsi" w:hAnsiTheme="minorHAnsi" w:cstheme="minorHAnsi"/>
          <w:spacing w:val="-16"/>
          <w:sz w:val="22"/>
          <w:szCs w:val="22"/>
        </w:rPr>
        <w:t xml:space="preserve"> </w:t>
      </w:r>
      <w:r w:rsidRPr="00EC6F3D">
        <w:rPr>
          <w:rFonts w:asciiTheme="minorHAnsi" w:hAnsiTheme="minorHAnsi" w:cstheme="minorHAnsi"/>
          <w:sz w:val="22"/>
          <w:szCs w:val="22"/>
        </w:rPr>
        <w:t>particularidades</w:t>
      </w:r>
      <w:r w:rsidRPr="00EC6F3D">
        <w:rPr>
          <w:rFonts w:asciiTheme="minorHAnsi" w:hAnsiTheme="minorHAnsi" w:cstheme="minorHAnsi"/>
          <w:spacing w:val="-12"/>
          <w:sz w:val="22"/>
          <w:szCs w:val="22"/>
        </w:rPr>
        <w:t xml:space="preserve"> </w:t>
      </w:r>
      <w:r w:rsidRPr="00EC6F3D">
        <w:rPr>
          <w:rFonts w:asciiTheme="minorHAnsi" w:hAnsiTheme="minorHAnsi" w:cstheme="minorHAnsi"/>
          <w:sz w:val="22"/>
          <w:szCs w:val="22"/>
        </w:rPr>
        <w:t>del</w:t>
      </w:r>
      <w:r w:rsidRPr="00EC6F3D">
        <w:rPr>
          <w:rFonts w:asciiTheme="minorHAnsi" w:hAnsiTheme="minorHAnsi" w:cstheme="minorHAnsi"/>
          <w:spacing w:val="-15"/>
          <w:sz w:val="22"/>
          <w:szCs w:val="22"/>
        </w:rPr>
        <w:t xml:space="preserve"> </w:t>
      </w:r>
      <w:r w:rsidRPr="00EC6F3D">
        <w:rPr>
          <w:rFonts w:asciiTheme="minorHAnsi" w:hAnsiTheme="minorHAnsi" w:cstheme="minorHAnsi"/>
          <w:sz w:val="22"/>
          <w:szCs w:val="22"/>
        </w:rPr>
        <w:t>estudiante</w:t>
      </w:r>
      <w:r w:rsidRPr="00EC6F3D">
        <w:rPr>
          <w:rFonts w:asciiTheme="minorHAnsi" w:hAnsiTheme="minorHAnsi" w:cstheme="minorHAnsi"/>
          <w:spacing w:val="-15"/>
          <w:sz w:val="22"/>
          <w:szCs w:val="22"/>
        </w:rPr>
        <w:t xml:space="preserve"> </w:t>
      </w:r>
      <w:r w:rsidRPr="00EC6F3D">
        <w:rPr>
          <w:rFonts w:asciiTheme="minorHAnsi" w:hAnsiTheme="minorHAnsi" w:cstheme="minorHAnsi"/>
          <w:sz w:val="22"/>
          <w:szCs w:val="22"/>
        </w:rPr>
        <w:t>para</w:t>
      </w:r>
      <w:r w:rsidRPr="00EC6F3D">
        <w:rPr>
          <w:rFonts w:asciiTheme="minorHAnsi" w:hAnsiTheme="minorHAnsi" w:cstheme="minorHAnsi"/>
          <w:spacing w:val="-13"/>
          <w:sz w:val="22"/>
          <w:szCs w:val="22"/>
        </w:rPr>
        <w:t xml:space="preserve"> </w:t>
      </w:r>
      <w:r w:rsidRPr="00EC6F3D">
        <w:rPr>
          <w:rFonts w:asciiTheme="minorHAnsi" w:hAnsiTheme="minorHAnsi" w:cstheme="minorHAnsi"/>
          <w:sz w:val="22"/>
          <w:szCs w:val="22"/>
        </w:rPr>
        <w:t>poder</w:t>
      </w:r>
      <w:r w:rsidRPr="00EC6F3D">
        <w:rPr>
          <w:rFonts w:asciiTheme="minorHAnsi" w:hAnsiTheme="minorHAnsi" w:cstheme="minorHAnsi"/>
          <w:spacing w:val="-15"/>
          <w:sz w:val="22"/>
          <w:szCs w:val="22"/>
        </w:rPr>
        <w:t xml:space="preserve"> </w:t>
      </w:r>
      <w:r w:rsidRPr="00EC6F3D">
        <w:rPr>
          <w:rFonts w:asciiTheme="minorHAnsi" w:hAnsiTheme="minorHAnsi" w:cstheme="minorHAnsi"/>
          <w:sz w:val="22"/>
          <w:szCs w:val="22"/>
        </w:rPr>
        <w:t>promover</w:t>
      </w:r>
      <w:r w:rsidRPr="00EC6F3D">
        <w:rPr>
          <w:rFonts w:asciiTheme="minorHAnsi" w:hAnsiTheme="minorHAnsi" w:cstheme="minorHAnsi"/>
          <w:spacing w:val="-14"/>
          <w:sz w:val="22"/>
          <w:szCs w:val="22"/>
        </w:rPr>
        <w:t xml:space="preserve"> </w:t>
      </w:r>
      <w:r w:rsidRPr="00EC6F3D">
        <w:rPr>
          <w:rFonts w:asciiTheme="minorHAnsi" w:hAnsiTheme="minorHAnsi" w:cstheme="minorHAnsi"/>
          <w:sz w:val="22"/>
          <w:szCs w:val="22"/>
        </w:rPr>
        <w:t>espacios</w:t>
      </w:r>
      <w:r w:rsidRPr="00EC6F3D">
        <w:rPr>
          <w:rFonts w:asciiTheme="minorHAnsi" w:hAnsiTheme="minorHAnsi" w:cstheme="minorHAnsi"/>
          <w:spacing w:val="-13"/>
          <w:sz w:val="22"/>
          <w:szCs w:val="22"/>
        </w:rPr>
        <w:t xml:space="preserve"> </w:t>
      </w:r>
      <w:r w:rsidRPr="00EC6F3D">
        <w:rPr>
          <w:rFonts w:asciiTheme="minorHAnsi" w:hAnsiTheme="minorHAnsi" w:cstheme="minorHAnsi"/>
          <w:sz w:val="22"/>
          <w:szCs w:val="22"/>
        </w:rPr>
        <w:t>de “aprendizaje significativo” en un clima de confianza, creatividad, flexibilidad a través de las vivencias del trabajo colaborativo y la investigación, que son evaluados de acuerdo al aprendizaje específico de cada persona.</w:t>
      </w:r>
    </w:p>
    <w:p w14:paraId="444CF524" w14:textId="77777777" w:rsidR="00F37334" w:rsidRPr="00EC6F3D" w:rsidRDefault="00F37334" w:rsidP="00EC6F3D">
      <w:pPr>
        <w:pStyle w:val="Textoindependiente"/>
        <w:rPr>
          <w:rFonts w:asciiTheme="minorHAnsi" w:hAnsiTheme="minorHAnsi" w:cstheme="minorHAnsi"/>
          <w:sz w:val="22"/>
          <w:szCs w:val="22"/>
        </w:rPr>
      </w:pPr>
    </w:p>
    <w:p w14:paraId="57652DC9" w14:textId="77777777" w:rsidR="00F37334" w:rsidRPr="00EC6F3D" w:rsidRDefault="00F37334" w:rsidP="00EC6F3D">
      <w:pPr>
        <w:pStyle w:val="Textoindependiente"/>
        <w:ind w:right="686"/>
        <w:jc w:val="both"/>
        <w:rPr>
          <w:rFonts w:asciiTheme="minorHAnsi" w:hAnsiTheme="minorHAnsi" w:cstheme="minorHAnsi"/>
          <w:sz w:val="22"/>
          <w:szCs w:val="22"/>
        </w:rPr>
      </w:pPr>
      <w:r w:rsidRPr="00EC6F3D">
        <w:rPr>
          <w:rFonts w:asciiTheme="minorHAnsi" w:hAnsiTheme="minorHAnsi" w:cstheme="minorHAnsi"/>
          <w:sz w:val="22"/>
          <w:szCs w:val="22"/>
        </w:rPr>
        <w:t>La evaluación es más cualitativa. La clase es heterogénea en edad y capacidad. El perfil enfatiza el reconocimiento del ser humano, de todos los seres humanos. Los materiales aportan para que el estudiante planifique su proceso</w:t>
      </w:r>
    </w:p>
    <w:p w14:paraId="5F9A6257" w14:textId="77777777" w:rsidR="00F37334" w:rsidRPr="00EC6F3D" w:rsidRDefault="00F37334" w:rsidP="00EC6F3D">
      <w:pPr>
        <w:pStyle w:val="Textoindependiente"/>
        <w:spacing w:before="252"/>
        <w:ind w:right="681"/>
        <w:jc w:val="both"/>
        <w:rPr>
          <w:rFonts w:asciiTheme="minorHAnsi" w:hAnsiTheme="minorHAnsi" w:cstheme="minorHAnsi"/>
          <w:sz w:val="22"/>
          <w:szCs w:val="22"/>
        </w:rPr>
      </w:pPr>
      <w:r w:rsidRPr="00EC6F3D">
        <w:rPr>
          <w:rFonts w:asciiTheme="minorHAnsi" w:hAnsiTheme="minorHAnsi" w:cstheme="minorHAnsi"/>
          <w:sz w:val="22"/>
          <w:szCs w:val="22"/>
        </w:rPr>
        <w:t>Por todo ello se considera que el enfoque humanista es un enfoque holístico de los procesos psicológicos que intervienen en el proceso enseñanza-aprendizaje en donde el estudiante:</w:t>
      </w:r>
    </w:p>
    <w:p w14:paraId="40BB9A24" w14:textId="77777777" w:rsidR="00F37334" w:rsidRPr="00EC6F3D" w:rsidRDefault="00F37334" w:rsidP="00C17855">
      <w:pPr>
        <w:pStyle w:val="Prrafodelista"/>
        <w:widowControl w:val="0"/>
        <w:tabs>
          <w:tab w:val="left" w:pos="1557"/>
        </w:tabs>
        <w:autoSpaceDE w:val="0"/>
        <w:autoSpaceDN w:val="0"/>
        <w:spacing w:after="0" w:line="230" w:lineRule="exact"/>
        <w:ind w:left="0"/>
        <w:contextualSpacing w:val="0"/>
        <w:jc w:val="both"/>
        <w:rPr>
          <w:rFonts w:cstheme="minorHAnsi"/>
        </w:rPr>
      </w:pPr>
      <w:r w:rsidRPr="00EC6F3D">
        <w:rPr>
          <w:rFonts w:cstheme="minorHAnsi"/>
        </w:rPr>
        <w:t>Es</w:t>
      </w:r>
      <w:r w:rsidRPr="00EC6F3D">
        <w:rPr>
          <w:rFonts w:cstheme="minorHAnsi"/>
          <w:spacing w:val="-7"/>
        </w:rPr>
        <w:t xml:space="preserve"> </w:t>
      </w:r>
      <w:r w:rsidRPr="00EC6F3D">
        <w:rPr>
          <w:rFonts w:cstheme="minorHAnsi"/>
        </w:rPr>
        <w:t>el</w:t>
      </w:r>
      <w:r w:rsidRPr="00EC6F3D">
        <w:rPr>
          <w:rFonts w:cstheme="minorHAnsi"/>
          <w:spacing w:val="-8"/>
        </w:rPr>
        <w:t xml:space="preserve"> </w:t>
      </w:r>
      <w:r w:rsidRPr="00EC6F3D">
        <w:rPr>
          <w:rFonts w:cstheme="minorHAnsi"/>
        </w:rPr>
        <w:t>centro</w:t>
      </w:r>
      <w:r w:rsidRPr="00EC6F3D">
        <w:rPr>
          <w:rFonts w:cstheme="minorHAnsi"/>
          <w:spacing w:val="-5"/>
        </w:rPr>
        <w:t xml:space="preserve"> </w:t>
      </w:r>
      <w:r w:rsidRPr="00EC6F3D">
        <w:rPr>
          <w:rFonts w:cstheme="minorHAnsi"/>
        </w:rPr>
        <w:t>de</w:t>
      </w:r>
      <w:r w:rsidRPr="00EC6F3D">
        <w:rPr>
          <w:rFonts w:cstheme="minorHAnsi"/>
          <w:spacing w:val="-8"/>
        </w:rPr>
        <w:t xml:space="preserve"> </w:t>
      </w:r>
      <w:r w:rsidRPr="00EC6F3D">
        <w:rPr>
          <w:rFonts w:cstheme="minorHAnsi"/>
        </w:rPr>
        <w:t>su</w:t>
      </w:r>
      <w:r w:rsidRPr="00EC6F3D">
        <w:rPr>
          <w:rFonts w:cstheme="minorHAnsi"/>
          <w:spacing w:val="-5"/>
        </w:rPr>
        <w:t xml:space="preserve"> </w:t>
      </w:r>
      <w:r w:rsidRPr="00EC6F3D">
        <w:rPr>
          <w:rFonts w:cstheme="minorHAnsi"/>
        </w:rPr>
        <w:t>atención,</w:t>
      </w:r>
      <w:r w:rsidRPr="00EC6F3D">
        <w:rPr>
          <w:rFonts w:cstheme="minorHAnsi"/>
          <w:spacing w:val="-7"/>
        </w:rPr>
        <w:t xml:space="preserve"> </w:t>
      </w:r>
      <w:r w:rsidRPr="00EC6F3D">
        <w:rPr>
          <w:rFonts w:cstheme="minorHAnsi"/>
        </w:rPr>
        <w:t>promoviendo</w:t>
      </w:r>
      <w:r w:rsidRPr="00EC6F3D">
        <w:rPr>
          <w:rFonts w:cstheme="minorHAnsi"/>
          <w:spacing w:val="-8"/>
        </w:rPr>
        <w:t xml:space="preserve"> </w:t>
      </w:r>
      <w:r w:rsidRPr="00EC6F3D">
        <w:rPr>
          <w:rFonts w:cstheme="minorHAnsi"/>
        </w:rPr>
        <w:t>su</w:t>
      </w:r>
      <w:r w:rsidRPr="00EC6F3D">
        <w:rPr>
          <w:rFonts w:cstheme="minorHAnsi"/>
          <w:spacing w:val="-6"/>
        </w:rPr>
        <w:t xml:space="preserve"> </w:t>
      </w:r>
      <w:r w:rsidRPr="00EC6F3D">
        <w:rPr>
          <w:rFonts w:cstheme="minorHAnsi"/>
        </w:rPr>
        <w:t>desarrollo</w:t>
      </w:r>
      <w:r w:rsidRPr="00EC6F3D">
        <w:rPr>
          <w:rFonts w:cstheme="minorHAnsi"/>
          <w:spacing w:val="-7"/>
        </w:rPr>
        <w:t xml:space="preserve"> </w:t>
      </w:r>
      <w:r w:rsidRPr="00EC6F3D">
        <w:rPr>
          <w:rFonts w:cstheme="minorHAnsi"/>
          <w:spacing w:val="-2"/>
        </w:rPr>
        <w:t>integral.</w:t>
      </w:r>
    </w:p>
    <w:p w14:paraId="78153E8D" w14:textId="77777777" w:rsidR="00F37334" w:rsidRPr="00EC6F3D" w:rsidRDefault="00F37334" w:rsidP="00C17855">
      <w:pPr>
        <w:pStyle w:val="Prrafodelista"/>
        <w:widowControl w:val="0"/>
        <w:tabs>
          <w:tab w:val="left" w:pos="1557"/>
        </w:tabs>
        <w:autoSpaceDE w:val="0"/>
        <w:autoSpaceDN w:val="0"/>
        <w:spacing w:before="36" w:after="0" w:line="273" w:lineRule="auto"/>
        <w:ind w:left="0" w:right="695"/>
        <w:contextualSpacing w:val="0"/>
        <w:jc w:val="both"/>
        <w:rPr>
          <w:rFonts w:cstheme="minorHAnsi"/>
        </w:rPr>
      </w:pPr>
      <w:r w:rsidRPr="00EC6F3D">
        <w:rPr>
          <w:rFonts w:cstheme="minorHAnsi"/>
        </w:rPr>
        <w:t>Es</w:t>
      </w:r>
      <w:r w:rsidRPr="00EC6F3D">
        <w:rPr>
          <w:rFonts w:cstheme="minorHAnsi"/>
          <w:spacing w:val="-8"/>
        </w:rPr>
        <w:t xml:space="preserve"> </w:t>
      </w:r>
      <w:r w:rsidRPr="00EC6F3D">
        <w:rPr>
          <w:rFonts w:cstheme="minorHAnsi"/>
        </w:rPr>
        <w:t>un</w:t>
      </w:r>
      <w:r w:rsidRPr="00EC6F3D">
        <w:rPr>
          <w:rFonts w:cstheme="minorHAnsi"/>
          <w:spacing w:val="-7"/>
        </w:rPr>
        <w:t xml:space="preserve"> </w:t>
      </w:r>
      <w:r w:rsidRPr="00EC6F3D">
        <w:rPr>
          <w:rFonts w:cstheme="minorHAnsi"/>
        </w:rPr>
        <w:t>sujeto</w:t>
      </w:r>
      <w:r w:rsidRPr="00EC6F3D">
        <w:rPr>
          <w:rFonts w:cstheme="minorHAnsi"/>
          <w:spacing w:val="-7"/>
        </w:rPr>
        <w:t xml:space="preserve"> </w:t>
      </w:r>
      <w:r w:rsidRPr="00EC6F3D">
        <w:rPr>
          <w:rFonts w:cstheme="minorHAnsi"/>
        </w:rPr>
        <w:t>capaz</w:t>
      </w:r>
      <w:r w:rsidRPr="00EC6F3D">
        <w:rPr>
          <w:rFonts w:cstheme="minorHAnsi"/>
          <w:spacing w:val="-6"/>
        </w:rPr>
        <w:t xml:space="preserve"> </w:t>
      </w:r>
      <w:r w:rsidRPr="00EC6F3D">
        <w:rPr>
          <w:rFonts w:cstheme="minorHAnsi"/>
        </w:rPr>
        <w:t>de</w:t>
      </w:r>
      <w:r w:rsidRPr="00EC6F3D">
        <w:rPr>
          <w:rFonts w:cstheme="minorHAnsi"/>
          <w:spacing w:val="-9"/>
        </w:rPr>
        <w:t xml:space="preserve"> </w:t>
      </w:r>
      <w:r w:rsidRPr="00EC6F3D">
        <w:rPr>
          <w:rFonts w:cstheme="minorHAnsi"/>
        </w:rPr>
        <w:t>comunicarse,</w:t>
      </w:r>
      <w:r w:rsidRPr="00EC6F3D">
        <w:rPr>
          <w:rFonts w:cstheme="minorHAnsi"/>
          <w:spacing w:val="-7"/>
        </w:rPr>
        <w:t xml:space="preserve"> </w:t>
      </w:r>
      <w:r w:rsidRPr="00EC6F3D">
        <w:rPr>
          <w:rFonts w:cstheme="minorHAnsi"/>
        </w:rPr>
        <w:t>de</w:t>
      </w:r>
      <w:r w:rsidRPr="00EC6F3D">
        <w:rPr>
          <w:rFonts w:cstheme="minorHAnsi"/>
          <w:spacing w:val="-7"/>
        </w:rPr>
        <w:t xml:space="preserve"> </w:t>
      </w:r>
      <w:r w:rsidRPr="00EC6F3D">
        <w:rPr>
          <w:rFonts w:cstheme="minorHAnsi"/>
        </w:rPr>
        <w:t>expresar</w:t>
      </w:r>
      <w:r w:rsidRPr="00EC6F3D">
        <w:rPr>
          <w:rFonts w:cstheme="minorHAnsi"/>
          <w:spacing w:val="-8"/>
        </w:rPr>
        <w:t xml:space="preserve"> </w:t>
      </w:r>
      <w:r w:rsidRPr="00EC6F3D">
        <w:rPr>
          <w:rFonts w:cstheme="minorHAnsi"/>
        </w:rPr>
        <w:t>su</w:t>
      </w:r>
      <w:r w:rsidRPr="00EC6F3D">
        <w:rPr>
          <w:rFonts w:cstheme="minorHAnsi"/>
          <w:spacing w:val="-7"/>
        </w:rPr>
        <w:t xml:space="preserve"> </w:t>
      </w:r>
      <w:r w:rsidRPr="00EC6F3D">
        <w:rPr>
          <w:rFonts w:cstheme="minorHAnsi"/>
        </w:rPr>
        <w:t>palabra,</w:t>
      </w:r>
      <w:r w:rsidRPr="00EC6F3D">
        <w:rPr>
          <w:rFonts w:cstheme="minorHAnsi"/>
          <w:spacing w:val="-7"/>
        </w:rPr>
        <w:t xml:space="preserve"> </w:t>
      </w:r>
      <w:r w:rsidRPr="00EC6F3D">
        <w:rPr>
          <w:rFonts w:cstheme="minorHAnsi"/>
        </w:rPr>
        <w:t>aprende</w:t>
      </w:r>
      <w:r w:rsidRPr="00EC6F3D">
        <w:rPr>
          <w:rFonts w:cstheme="minorHAnsi"/>
          <w:spacing w:val="-9"/>
        </w:rPr>
        <w:t xml:space="preserve"> </w:t>
      </w:r>
      <w:r w:rsidRPr="00EC6F3D">
        <w:rPr>
          <w:rFonts w:cstheme="minorHAnsi"/>
        </w:rPr>
        <w:t>a</w:t>
      </w:r>
      <w:r w:rsidRPr="00EC6F3D">
        <w:rPr>
          <w:rFonts w:cstheme="minorHAnsi"/>
          <w:spacing w:val="-7"/>
        </w:rPr>
        <w:t xml:space="preserve"> </w:t>
      </w:r>
      <w:r w:rsidRPr="00EC6F3D">
        <w:rPr>
          <w:rFonts w:cstheme="minorHAnsi"/>
        </w:rPr>
        <w:t>escuchar</w:t>
      </w:r>
      <w:r w:rsidRPr="00EC6F3D">
        <w:rPr>
          <w:rFonts w:cstheme="minorHAnsi"/>
          <w:spacing w:val="-6"/>
        </w:rPr>
        <w:t xml:space="preserve"> </w:t>
      </w:r>
      <w:r w:rsidRPr="00EC6F3D">
        <w:rPr>
          <w:rFonts w:cstheme="minorHAnsi"/>
        </w:rPr>
        <w:t>a</w:t>
      </w:r>
      <w:r w:rsidRPr="00EC6F3D">
        <w:rPr>
          <w:rFonts w:cstheme="minorHAnsi"/>
          <w:spacing w:val="-9"/>
        </w:rPr>
        <w:t xml:space="preserve"> </w:t>
      </w:r>
      <w:r w:rsidRPr="00EC6F3D">
        <w:rPr>
          <w:rFonts w:cstheme="minorHAnsi"/>
        </w:rPr>
        <w:t>otros y a solucionar conflictos.</w:t>
      </w:r>
    </w:p>
    <w:p w14:paraId="620DA181" w14:textId="77777777" w:rsidR="00F37334" w:rsidRPr="00EC6F3D" w:rsidRDefault="00F37334" w:rsidP="00C17855">
      <w:pPr>
        <w:pStyle w:val="Prrafodelista"/>
        <w:widowControl w:val="0"/>
        <w:tabs>
          <w:tab w:val="left" w:pos="1557"/>
        </w:tabs>
        <w:autoSpaceDE w:val="0"/>
        <w:autoSpaceDN w:val="0"/>
        <w:spacing w:before="2" w:after="0" w:line="240" w:lineRule="auto"/>
        <w:ind w:left="0"/>
        <w:contextualSpacing w:val="0"/>
        <w:jc w:val="both"/>
        <w:rPr>
          <w:rFonts w:cstheme="minorHAnsi"/>
        </w:rPr>
      </w:pPr>
      <w:r w:rsidRPr="00EC6F3D">
        <w:rPr>
          <w:rFonts w:cstheme="minorHAnsi"/>
        </w:rPr>
        <w:t>Es</w:t>
      </w:r>
      <w:r w:rsidRPr="00EC6F3D">
        <w:rPr>
          <w:rFonts w:cstheme="minorHAnsi"/>
          <w:spacing w:val="-6"/>
        </w:rPr>
        <w:t xml:space="preserve"> </w:t>
      </w:r>
      <w:r w:rsidRPr="00EC6F3D">
        <w:rPr>
          <w:rFonts w:cstheme="minorHAnsi"/>
        </w:rPr>
        <w:t>el</w:t>
      </w:r>
      <w:r w:rsidRPr="00EC6F3D">
        <w:rPr>
          <w:rFonts w:cstheme="minorHAnsi"/>
          <w:spacing w:val="-6"/>
        </w:rPr>
        <w:t xml:space="preserve"> </w:t>
      </w:r>
      <w:r w:rsidRPr="00EC6F3D">
        <w:rPr>
          <w:rFonts w:cstheme="minorHAnsi"/>
        </w:rPr>
        <w:t>agente</w:t>
      </w:r>
      <w:r w:rsidRPr="00EC6F3D">
        <w:rPr>
          <w:rFonts w:cstheme="minorHAnsi"/>
          <w:spacing w:val="-6"/>
        </w:rPr>
        <w:t xml:space="preserve"> </w:t>
      </w:r>
      <w:r w:rsidRPr="00EC6F3D">
        <w:rPr>
          <w:rFonts w:cstheme="minorHAnsi"/>
        </w:rPr>
        <w:t>fundamental</w:t>
      </w:r>
      <w:r w:rsidRPr="00EC6F3D">
        <w:rPr>
          <w:rFonts w:cstheme="minorHAnsi"/>
          <w:spacing w:val="-6"/>
        </w:rPr>
        <w:t xml:space="preserve"> </w:t>
      </w:r>
      <w:r w:rsidRPr="00EC6F3D">
        <w:rPr>
          <w:rFonts w:cstheme="minorHAnsi"/>
        </w:rPr>
        <w:t>en</w:t>
      </w:r>
      <w:r w:rsidRPr="00EC6F3D">
        <w:rPr>
          <w:rFonts w:cstheme="minorHAnsi"/>
          <w:spacing w:val="-7"/>
        </w:rPr>
        <w:t xml:space="preserve"> </w:t>
      </w:r>
      <w:r w:rsidRPr="00EC6F3D">
        <w:rPr>
          <w:rFonts w:cstheme="minorHAnsi"/>
        </w:rPr>
        <w:t>torno</w:t>
      </w:r>
      <w:r w:rsidRPr="00EC6F3D">
        <w:rPr>
          <w:rFonts w:cstheme="minorHAnsi"/>
          <w:spacing w:val="-5"/>
        </w:rPr>
        <w:t xml:space="preserve"> </w:t>
      </w:r>
      <w:r w:rsidRPr="00EC6F3D">
        <w:rPr>
          <w:rFonts w:cstheme="minorHAnsi"/>
        </w:rPr>
        <w:t>al</w:t>
      </w:r>
      <w:r w:rsidRPr="00EC6F3D">
        <w:rPr>
          <w:rFonts w:cstheme="minorHAnsi"/>
          <w:spacing w:val="-6"/>
        </w:rPr>
        <w:t xml:space="preserve"> </w:t>
      </w:r>
      <w:r w:rsidRPr="00EC6F3D">
        <w:rPr>
          <w:rFonts w:cstheme="minorHAnsi"/>
        </w:rPr>
        <w:t>cual</w:t>
      </w:r>
      <w:r w:rsidRPr="00EC6F3D">
        <w:rPr>
          <w:rFonts w:cstheme="minorHAnsi"/>
          <w:spacing w:val="-8"/>
        </w:rPr>
        <w:t xml:space="preserve"> </w:t>
      </w:r>
      <w:r w:rsidRPr="00EC6F3D">
        <w:rPr>
          <w:rFonts w:cstheme="minorHAnsi"/>
        </w:rPr>
        <w:t>se</w:t>
      </w:r>
      <w:r w:rsidRPr="00EC6F3D">
        <w:rPr>
          <w:rFonts w:cstheme="minorHAnsi"/>
          <w:spacing w:val="-7"/>
        </w:rPr>
        <w:t xml:space="preserve"> </w:t>
      </w:r>
      <w:r w:rsidRPr="00EC6F3D">
        <w:rPr>
          <w:rFonts w:cstheme="minorHAnsi"/>
        </w:rPr>
        <w:t>toman</w:t>
      </w:r>
      <w:r w:rsidRPr="00EC6F3D">
        <w:rPr>
          <w:rFonts w:cstheme="minorHAnsi"/>
          <w:spacing w:val="-5"/>
        </w:rPr>
        <w:t xml:space="preserve"> </w:t>
      </w:r>
      <w:r w:rsidRPr="00EC6F3D">
        <w:rPr>
          <w:rFonts w:cstheme="minorHAnsi"/>
        </w:rPr>
        <w:t>las</w:t>
      </w:r>
      <w:r w:rsidRPr="00EC6F3D">
        <w:rPr>
          <w:rFonts w:cstheme="minorHAnsi"/>
          <w:spacing w:val="-4"/>
        </w:rPr>
        <w:t xml:space="preserve"> </w:t>
      </w:r>
      <w:r w:rsidRPr="00EC6F3D">
        <w:rPr>
          <w:rFonts w:cstheme="minorHAnsi"/>
        </w:rPr>
        <w:t>decisiones</w:t>
      </w:r>
      <w:r w:rsidRPr="00EC6F3D">
        <w:rPr>
          <w:rFonts w:cstheme="minorHAnsi"/>
          <w:spacing w:val="-6"/>
        </w:rPr>
        <w:t xml:space="preserve"> </w:t>
      </w:r>
      <w:r w:rsidRPr="00EC6F3D">
        <w:rPr>
          <w:rFonts w:cstheme="minorHAnsi"/>
          <w:spacing w:val="-2"/>
        </w:rPr>
        <w:t>curriculares.</w:t>
      </w:r>
    </w:p>
    <w:p w14:paraId="3FF9BC7D" w14:textId="77777777" w:rsidR="00F37334" w:rsidRPr="00EC6F3D" w:rsidRDefault="00F37334" w:rsidP="00C17855">
      <w:pPr>
        <w:pStyle w:val="Prrafodelista"/>
        <w:widowControl w:val="0"/>
        <w:tabs>
          <w:tab w:val="left" w:pos="1557"/>
        </w:tabs>
        <w:autoSpaceDE w:val="0"/>
        <w:autoSpaceDN w:val="0"/>
        <w:spacing w:before="33" w:after="0" w:line="240" w:lineRule="auto"/>
        <w:ind w:left="0"/>
        <w:contextualSpacing w:val="0"/>
        <w:jc w:val="both"/>
        <w:rPr>
          <w:rFonts w:cstheme="minorHAnsi"/>
        </w:rPr>
      </w:pPr>
      <w:r w:rsidRPr="00EC6F3D">
        <w:rPr>
          <w:rFonts w:cstheme="minorHAnsi"/>
        </w:rPr>
        <w:t>Desarrolla</w:t>
      </w:r>
      <w:r w:rsidRPr="00EC6F3D">
        <w:rPr>
          <w:rFonts w:cstheme="minorHAnsi"/>
          <w:spacing w:val="-8"/>
        </w:rPr>
        <w:t xml:space="preserve"> </w:t>
      </w:r>
      <w:r w:rsidRPr="00EC6F3D">
        <w:rPr>
          <w:rFonts w:cstheme="minorHAnsi"/>
        </w:rPr>
        <w:t>su</w:t>
      </w:r>
      <w:r w:rsidRPr="00EC6F3D">
        <w:rPr>
          <w:rFonts w:cstheme="minorHAnsi"/>
          <w:spacing w:val="-7"/>
        </w:rPr>
        <w:t xml:space="preserve"> </w:t>
      </w:r>
      <w:r w:rsidRPr="00EC6F3D">
        <w:rPr>
          <w:rFonts w:cstheme="minorHAnsi"/>
        </w:rPr>
        <w:t>autonomía</w:t>
      </w:r>
      <w:r w:rsidRPr="00EC6F3D">
        <w:rPr>
          <w:rFonts w:cstheme="minorHAnsi"/>
          <w:spacing w:val="-8"/>
        </w:rPr>
        <w:t xml:space="preserve"> </w:t>
      </w:r>
      <w:r w:rsidRPr="00EC6F3D">
        <w:rPr>
          <w:rFonts w:cstheme="minorHAnsi"/>
        </w:rPr>
        <w:t>para</w:t>
      </w:r>
      <w:r w:rsidRPr="00EC6F3D">
        <w:rPr>
          <w:rFonts w:cstheme="minorHAnsi"/>
          <w:spacing w:val="-7"/>
        </w:rPr>
        <w:t xml:space="preserve"> </w:t>
      </w:r>
      <w:r w:rsidRPr="00EC6F3D">
        <w:rPr>
          <w:rFonts w:cstheme="minorHAnsi"/>
        </w:rPr>
        <w:t>la</w:t>
      </w:r>
      <w:r w:rsidRPr="00EC6F3D">
        <w:rPr>
          <w:rFonts w:cstheme="minorHAnsi"/>
          <w:spacing w:val="-5"/>
        </w:rPr>
        <w:t xml:space="preserve"> </w:t>
      </w:r>
      <w:r w:rsidRPr="00EC6F3D">
        <w:rPr>
          <w:rFonts w:cstheme="minorHAnsi"/>
        </w:rPr>
        <w:t>construcción</w:t>
      </w:r>
      <w:r w:rsidRPr="00EC6F3D">
        <w:rPr>
          <w:rFonts w:cstheme="minorHAnsi"/>
          <w:spacing w:val="-5"/>
        </w:rPr>
        <w:t xml:space="preserve"> </w:t>
      </w:r>
      <w:r w:rsidRPr="00EC6F3D">
        <w:rPr>
          <w:rFonts w:cstheme="minorHAnsi"/>
        </w:rPr>
        <w:t>de</w:t>
      </w:r>
      <w:r w:rsidRPr="00EC6F3D">
        <w:rPr>
          <w:rFonts w:cstheme="minorHAnsi"/>
          <w:spacing w:val="-8"/>
        </w:rPr>
        <w:t xml:space="preserve"> </w:t>
      </w:r>
      <w:r w:rsidRPr="00EC6F3D">
        <w:rPr>
          <w:rFonts w:cstheme="minorHAnsi"/>
        </w:rPr>
        <w:t>su</w:t>
      </w:r>
      <w:r w:rsidRPr="00EC6F3D">
        <w:rPr>
          <w:rFonts w:cstheme="minorHAnsi"/>
          <w:spacing w:val="-7"/>
        </w:rPr>
        <w:t xml:space="preserve"> </w:t>
      </w:r>
      <w:r w:rsidRPr="00EC6F3D">
        <w:rPr>
          <w:rFonts w:cstheme="minorHAnsi"/>
        </w:rPr>
        <w:t>Proyecto</w:t>
      </w:r>
      <w:r w:rsidRPr="00EC6F3D">
        <w:rPr>
          <w:rFonts w:cstheme="minorHAnsi"/>
          <w:spacing w:val="-8"/>
        </w:rPr>
        <w:t xml:space="preserve"> </w:t>
      </w:r>
      <w:r w:rsidRPr="00EC6F3D">
        <w:rPr>
          <w:rFonts w:cstheme="minorHAnsi"/>
        </w:rPr>
        <w:t>de</w:t>
      </w:r>
      <w:r w:rsidRPr="00EC6F3D">
        <w:rPr>
          <w:rFonts w:cstheme="minorHAnsi"/>
          <w:spacing w:val="-6"/>
        </w:rPr>
        <w:t xml:space="preserve"> </w:t>
      </w:r>
      <w:r w:rsidRPr="00EC6F3D">
        <w:rPr>
          <w:rFonts w:cstheme="minorHAnsi"/>
          <w:spacing w:val="-2"/>
        </w:rPr>
        <w:t>Vida.</w:t>
      </w:r>
    </w:p>
    <w:p w14:paraId="2D030518" w14:textId="515D343B" w:rsidR="00365599" w:rsidRDefault="00F37334" w:rsidP="00EC6F3D">
      <w:pPr>
        <w:rPr>
          <w:rFonts w:cstheme="minorHAnsi"/>
          <w:lang w:val="es-PE"/>
        </w:rPr>
      </w:pPr>
      <w:r w:rsidRPr="00EC6F3D">
        <w:rPr>
          <w:rFonts w:cstheme="minorHAnsi"/>
          <w:lang w:val="es-PE"/>
        </w:rPr>
        <w:t>Posee</w:t>
      </w:r>
      <w:r w:rsidRPr="00EC6F3D">
        <w:rPr>
          <w:rFonts w:cstheme="minorHAnsi"/>
          <w:spacing w:val="-3"/>
          <w:lang w:val="es-PE"/>
        </w:rPr>
        <w:t xml:space="preserve"> </w:t>
      </w:r>
      <w:r w:rsidRPr="00EC6F3D">
        <w:rPr>
          <w:rFonts w:cstheme="minorHAnsi"/>
          <w:lang w:val="es-PE"/>
        </w:rPr>
        <w:t>intereses</w:t>
      </w:r>
      <w:r w:rsidRPr="00EC6F3D">
        <w:rPr>
          <w:rFonts w:cstheme="minorHAnsi"/>
          <w:spacing w:val="-3"/>
          <w:lang w:val="es-PE"/>
        </w:rPr>
        <w:t xml:space="preserve"> </w:t>
      </w:r>
      <w:r w:rsidRPr="00EC6F3D">
        <w:rPr>
          <w:rFonts w:cstheme="minorHAnsi"/>
          <w:lang w:val="es-PE"/>
        </w:rPr>
        <w:t>y</w:t>
      </w:r>
      <w:r w:rsidRPr="00EC6F3D">
        <w:rPr>
          <w:rFonts w:cstheme="minorHAnsi"/>
          <w:spacing w:val="-3"/>
          <w:lang w:val="es-PE"/>
        </w:rPr>
        <w:t xml:space="preserve"> </w:t>
      </w:r>
      <w:r w:rsidRPr="00EC6F3D">
        <w:rPr>
          <w:rFonts w:cstheme="minorHAnsi"/>
          <w:lang w:val="es-PE"/>
        </w:rPr>
        <w:t>necesidades,</w:t>
      </w:r>
      <w:r w:rsidRPr="00EC6F3D">
        <w:rPr>
          <w:rFonts w:cstheme="minorHAnsi"/>
          <w:spacing w:val="-4"/>
          <w:lang w:val="es-PE"/>
        </w:rPr>
        <w:t xml:space="preserve"> </w:t>
      </w:r>
      <w:r w:rsidRPr="00EC6F3D">
        <w:rPr>
          <w:rFonts w:cstheme="minorHAnsi"/>
          <w:lang w:val="es-PE"/>
        </w:rPr>
        <w:t>que</w:t>
      </w:r>
      <w:r w:rsidRPr="00EC6F3D">
        <w:rPr>
          <w:rFonts w:cstheme="minorHAnsi"/>
          <w:spacing w:val="-4"/>
          <w:lang w:val="es-PE"/>
        </w:rPr>
        <w:t xml:space="preserve"> </w:t>
      </w:r>
      <w:r w:rsidRPr="00EC6F3D">
        <w:rPr>
          <w:rFonts w:cstheme="minorHAnsi"/>
          <w:lang w:val="es-PE"/>
        </w:rPr>
        <w:t>se</w:t>
      </w:r>
      <w:r w:rsidRPr="00EC6F3D">
        <w:rPr>
          <w:rFonts w:cstheme="minorHAnsi"/>
          <w:spacing w:val="-4"/>
          <w:lang w:val="es-PE"/>
        </w:rPr>
        <w:t xml:space="preserve"> </w:t>
      </w:r>
      <w:r w:rsidRPr="00EC6F3D">
        <w:rPr>
          <w:rFonts w:cstheme="minorHAnsi"/>
          <w:lang w:val="es-PE"/>
        </w:rPr>
        <w:t>toma</w:t>
      </w:r>
      <w:r w:rsidRPr="00EC6F3D">
        <w:rPr>
          <w:rFonts w:cstheme="minorHAnsi"/>
          <w:spacing w:val="-2"/>
          <w:lang w:val="es-PE"/>
        </w:rPr>
        <w:t xml:space="preserve"> </w:t>
      </w:r>
      <w:r w:rsidRPr="00EC6F3D">
        <w:rPr>
          <w:rFonts w:cstheme="minorHAnsi"/>
          <w:lang w:val="es-PE"/>
        </w:rPr>
        <w:t>en</w:t>
      </w:r>
      <w:r w:rsidRPr="00EC6F3D">
        <w:rPr>
          <w:rFonts w:cstheme="minorHAnsi"/>
          <w:spacing w:val="-5"/>
          <w:lang w:val="es-PE"/>
        </w:rPr>
        <w:t xml:space="preserve"> </w:t>
      </w:r>
      <w:r w:rsidRPr="00EC6F3D">
        <w:rPr>
          <w:rFonts w:cstheme="minorHAnsi"/>
          <w:lang w:val="es-PE"/>
        </w:rPr>
        <w:t>cuenta</w:t>
      </w:r>
      <w:r w:rsidRPr="00EC6F3D">
        <w:rPr>
          <w:rFonts w:cstheme="minorHAnsi"/>
          <w:spacing w:val="-4"/>
          <w:lang w:val="es-PE"/>
        </w:rPr>
        <w:t xml:space="preserve"> </w:t>
      </w:r>
      <w:r w:rsidRPr="00EC6F3D">
        <w:rPr>
          <w:rFonts w:cstheme="minorHAnsi"/>
          <w:lang w:val="es-PE"/>
        </w:rPr>
        <w:t>para</w:t>
      </w:r>
      <w:r w:rsidRPr="00EC6F3D">
        <w:rPr>
          <w:rFonts w:cstheme="minorHAnsi"/>
          <w:spacing w:val="-4"/>
          <w:lang w:val="es-PE"/>
        </w:rPr>
        <w:t xml:space="preserve"> </w:t>
      </w:r>
      <w:r w:rsidRPr="00EC6F3D">
        <w:rPr>
          <w:rFonts w:cstheme="minorHAnsi"/>
          <w:lang w:val="es-PE"/>
        </w:rPr>
        <w:t>su</w:t>
      </w:r>
      <w:r w:rsidRPr="00EC6F3D">
        <w:rPr>
          <w:rFonts w:cstheme="minorHAnsi"/>
          <w:spacing w:val="-2"/>
          <w:lang w:val="es-PE"/>
        </w:rPr>
        <w:t xml:space="preserve"> </w:t>
      </w:r>
      <w:r w:rsidRPr="00EC6F3D">
        <w:rPr>
          <w:rFonts w:cstheme="minorHAnsi"/>
          <w:lang w:val="es-PE"/>
        </w:rPr>
        <w:t>proceso</w:t>
      </w:r>
      <w:r w:rsidRPr="00EC6F3D">
        <w:rPr>
          <w:rFonts w:cstheme="minorHAnsi"/>
          <w:spacing w:val="-2"/>
          <w:lang w:val="es-PE"/>
        </w:rPr>
        <w:t xml:space="preserve"> </w:t>
      </w:r>
      <w:r w:rsidRPr="00EC6F3D">
        <w:rPr>
          <w:rFonts w:cstheme="minorHAnsi"/>
          <w:lang w:val="es-PE"/>
        </w:rPr>
        <w:t xml:space="preserve">educativo. </w:t>
      </w:r>
    </w:p>
    <w:p w14:paraId="4F80E80A" w14:textId="3013ADB4" w:rsidR="00F17BCA" w:rsidRPr="00F17BCA" w:rsidRDefault="00F17BCA" w:rsidP="00EC6F3D">
      <w:pPr>
        <w:rPr>
          <w:rFonts w:ascii="Arial" w:hAnsi="Arial" w:cs="Arial"/>
          <w:b/>
          <w:sz w:val="36"/>
          <w:szCs w:val="36"/>
          <w:lang w:val="es-MX"/>
        </w:rPr>
      </w:pPr>
      <w:r w:rsidRPr="00F17BCA">
        <w:rPr>
          <w:rFonts w:ascii="Arial" w:hAnsi="Arial" w:cs="Arial"/>
          <w:b/>
          <w:sz w:val="36"/>
          <w:szCs w:val="36"/>
          <w:lang w:val="es-PE"/>
        </w:rPr>
        <w:t xml:space="preserve">X. </w:t>
      </w:r>
      <w:r w:rsidRPr="00F17BCA">
        <w:rPr>
          <w:rFonts w:ascii="Arial" w:hAnsi="Arial" w:cs="Arial"/>
          <w:b/>
          <w:sz w:val="36"/>
          <w:szCs w:val="36"/>
          <w:lang w:val="es-MX"/>
        </w:rPr>
        <w:t xml:space="preserve">Modelo del </w:t>
      </w:r>
      <w:proofErr w:type="spellStart"/>
      <w:r w:rsidRPr="00F17BCA">
        <w:rPr>
          <w:rFonts w:ascii="Arial" w:hAnsi="Arial" w:cs="Arial"/>
          <w:b/>
          <w:sz w:val="36"/>
          <w:szCs w:val="36"/>
          <w:lang w:val="es-MX"/>
        </w:rPr>
        <w:t>Curriculum</w:t>
      </w:r>
      <w:proofErr w:type="spellEnd"/>
    </w:p>
    <w:p w14:paraId="09030D0F" w14:textId="4CAB9006" w:rsidR="00F17BCA" w:rsidRDefault="00F17BCA" w:rsidP="00F17BCA">
      <w:pPr>
        <w:widowControl w:val="0"/>
        <w:autoSpaceDE w:val="0"/>
        <w:autoSpaceDN w:val="0"/>
        <w:spacing w:after="0" w:line="276" w:lineRule="auto"/>
        <w:rPr>
          <w:lang w:val="es-PE"/>
        </w:rPr>
      </w:pPr>
      <w:r w:rsidRPr="00F17BCA">
        <w:rPr>
          <w:rFonts w:ascii="Calibri" w:eastAsia="Calibri" w:hAnsi="Calibri" w:cs="Times New Roman"/>
          <w:lang w:val="es-PE"/>
        </w:rPr>
        <w:t>El Marco curricular nacional establece y define los aprendizajes fundamentales, es decir, los aprendizajes que se espera que logren todos los estudiantes del país y las competencias-capacidades y valores que deben desarrollar a lo largo de la EBR. Expresará el QUE de la educación (los contenidos) y el PARA QUE de la educación (los fi</w:t>
      </w:r>
      <w:r>
        <w:rPr>
          <w:rFonts w:ascii="Calibri" w:eastAsia="Calibri" w:hAnsi="Calibri" w:cs="Times New Roman"/>
          <w:lang w:val="es-PE"/>
        </w:rPr>
        <w:t xml:space="preserve">nes de la educación), es un instrumento pedagógico </w:t>
      </w:r>
      <w:r w:rsidR="00FB7689">
        <w:rPr>
          <w:rFonts w:ascii="Calibri" w:eastAsia="Calibri" w:hAnsi="Calibri" w:cs="Times New Roman"/>
          <w:lang w:val="es-PE"/>
        </w:rPr>
        <w:t>global, con</w:t>
      </w:r>
      <w:r>
        <w:rPr>
          <w:lang w:val="es-PE"/>
        </w:rPr>
        <w:t xml:space="preserve"> el </w:t>
      </w:r>
      <w:proofErr w:type="gramStart"/>
      <w:r>
        <w:rPr>
          <w:lang w:val="es-PE"/>
        </w:rPr>
        <w:t xml:space="preserve">que </w:t>
      </w:r>
      <w:r w:rsidRPr="00F17BCA">
        <w:rPr>
          <w:lang w:val="es-PE"/>
        </w:rPr>
        <w:t xml:space="preserve"> logra</w:t>
      </w:r>
      <w:r>
        <w:rPr>
          <w:lang w:val="es-PE"/>
        </w:rPr>
        <w:t>remos</w:t>
      </w:r>
      <w:proofErr w:type="gramEnd"/>
      <w:r w:rsidRPr="00F17BCA">
        <w:rPr>
          <w:lang w:val="es-PE"/>
        </w:rPr>
        <w:t xml:space="preserve"> la mejora de la calidad de la ed</w:t>
      </w:r>
      <w:r w:rsidR="00190D34">
        <w:rPr>
          <w:lang w:val="es-PE"/>
        </w:rPr>
        <w:t xml:space="preserve">ucación de nuestros estudiantes y </w:t>
      </w:r>
      <w:r w:rsidRPr="00F17BCA">
        <w:rPr>
          <w:lang w:val="es-PE"/>
        </w:rPr>
        <w:t>medio de promover la educación integral basándonos en una concepción del hombre, la vida y el mundo. Mediante su construcción, nuestra institución plasma la concepción humanista de la educación.</w:t>
      </w:r>
    </w:p>
    <w:p w14:paraId="7C22B38B" w14:textId="0566DE50" w:rsidR="00190D34" w:rsidRDefault="00190D34" w:rsidP="00190D34">
      <w:pPr>
        <w:widowControl w:val="0"/>
        <w:shd w:val="clear" w:color="auto" w:fill="FFFFFF"/>
        <w:autoSpaceDE w:val="0"/>
        <w:autoSpaceDN w:val="0"/>
        <w:spacing w:after="0" w:line="360" w:lineRule="auto"/>
        <w:rPr>
          <w:rFonts w:ascii="Arial" w:eastAsia="Calibri" w:hAnsi="Arial" w:cs="Arial"/>
          <w:sz w:val="18"/>
          <w:szCs w:val="18"/>
          <w:lang w:val="es-ES" w:eastAsia="es-ES" w:bidi="es-ES"/>
        </w:rPr>
      </w:pPr>
      <w:r w:rsidRPr="00190D34">
        <w:rPr>
          <w:rFonts w:ascii="Arial" w:eastAsia="Calibri" w:hAnsi="Arial" w:cs="Arial"/>
          <w:sz w:val="18"/>
          <w:szCs w:val="18"/>
          <w:lang w:val="es-ES" w:eastAsia="es-ES" w:bidi="es-ES"/>
        </w:rPr>
        <w:t xml:space="preserve">La   I.E. P. “Santa Rosa de Lima” – Talara ofrece desde las aulas una formación integral basada en </w:t>
      </w:r>
      <w:proofErr w:type="gramStart"/>
      <w:r w:rsidRPr="00190D34">
        <w:rPr>
          <w:rFonts w:ascii="Arial" w:eastAsia="Calibri" w:hAnsi="Arial" w:cs="Arial"/>
          <w:sz w:val="18"/>
          <w:szCs w:val="18"/>
          <w:lang w:val="es-ES" w:eastAsia="es-ES" w:bidi="es-ES"/>
        </w:rPr>
        <w:t>la  verdad</w:t>
      </w:r>
      <w:proofErr w:type="gramEnd"/>
      <w:r w:rsidRPr="00190D34">
        <w:rPr>
          <w:rFonts w:ascii="Arial" w:eastAsia="Calibri" w:hAnsi="Arial" w:cs="Arial"/>
          <w:sz w:val="18"/>
          <w:szCs w:val="18"/>
          <w:lang w:val="es-ES" w:eastAsia="es-ES" w:bidi="es-ES"/>
        </w:rPr>
        <w:t>, la virtud que nos hace mejores personas, el deseo de felicid</w:t>
      </w:r>
      <w:r>
        <w:rPr>
          <w:rFonts w:ascii="Arial" w:eastAsia="Calibri" w:hAnsi="Arial" w:cs="Arial"/>
          <w:sz w:val="18"/>
          <w:szCs w:val="18"/>
          <w:lang w:val="es-ES" w:eastAsia="es-ES" w:bidi="es-ES"/>
        </w:rPr>
        <w:t>ad que hay en todo ser humano y</w:t>
      </w:r>
      <w:r w:rsidRPr="00190D34">
        <w:rPr>
          <w:rFonts w:ascii="Arial" w:eastAsia="Calibri" w:hAnsi="Arial" w:cs="Arial"/>
          <w:sz w:val="18"/>
          <w:szCs w:val="18"/>
          <w:lang w:val="es-ES" w:eastAsia="es-ES" w:bidi="es-ES"/>
        </w:rPr>
        <w:t xml:space="preserve">  teniendo como    ejemplo de vida a nuestro Maestro </w:t>
      </w:r>
      <w:proofErr w:type="spellStart"/>
      <w:r w:rsidRPr="00190D34">
        <w:rPr>
          <w:rFonts w:ascii="Arial" w:eastAsia="Calibri" w:hAnsi="Arial" w:cs="Arial"/>
          <w:sz w:val="18"/>
          <w:szCs w:val="18"/>
          <w:lang w:val="es-ES" w:eastAsia="es-ES" w:bidi="es-ES"/>
        </w:rPr>
        <w:t>Jesús.Nuestros</w:t>
      </w:r>
      <w:proofErr w:type="spellEnd"/>
      <w:r w:rsidRPr="00190D34">
        <w:rPr>
          <w:rFonts w:ascii="Arial" w:eastAsia="Calibri" w:hAnsi="Arial" w:cs="Arial"/>
          <w:sz w:val="18"/>
          <w:szCs w:val="18"/>
          <w:lang w:val="es-ES" w:eastAsia="es-ES" w:bidi="es-ES"/>
        </w:rPr>
        <w:t xml:space="preserve"> principios pedagógicos se basan en la formación espiritual de nuestros estudiantes, articulados con  los enfoques pedagógicos de aprendizaje para obtener como resultado estudiantes comprometidos con su  realidad y la Iglesia. Nuestra enseñanza se basa en la doctrina cristiana fundamentada en el </w:t>
      </w:r>
      <w:proofErr w:type="gramStart"/>
      <w:r w:rsidRPr="00190D34">
        <w:rPr>
          <w:rFonts w:ascii="Arial" w:eastAsia="Calibri" w:hAnsi="Arial" w:cs="Arial"/>
          <w:sz w:val="18"/>
          <w:szCs w:val="18"/>
          <w:lang w:val="es-ES" w:eastAsia="es-ES" w:bidi="es-ES"/>
        </w:rPr>
        <w:t>Evangelio  e</w:t>
      </w:r>
      <w:proofErr w:type="gramEnd"/>
      <w:r w:rsidRPr="00190D34">
        <w:rPr>
          <w:rFonts w:ascii="Arial" w:eastAsia="Calibri" w:hAnsi="Arial" w:cs="Arial"/>
          <w:sz w:val="18"/>
          <w:szCs w:val="18"/>
          <w:lang w:val="es-ES" w:eastAsia="es-ES" w:bidi="es-ES"/>
        </w:rPr>
        <w:t xml:space="preserve"> iluminada por el Magisterio de la Iglesia</w:t>
      </w:r>
      <w:r>
        <w:rPr>
          <w:rFonts w:ascii="Arial" w:eastAsia="Calibri" w:hAnsi="Arial" w:cs="Arial"/>
          <w:sz w:val="18"/>
          <w:szCs w:val="18"/>
          <w:lang w:val="es-ES" w:eastAsia="es-ES" w:bidi="es-ES"/>
        </w:rPr>
        <w:t>.</w:t>
      </w:r>
    </w:p>
    <w:p w14:paraId="52B9776A" w14:textId="77777777" w:rsidR="00190D34" w:rsidRPr="00190D34" w:rsidRDefault="00190D34" w:rsidP="00190D34">
      <w:pPr>
        <w:pStyle w:val="Textoindependiente"/>
        <w:ind w:right="681"/>
        <w:jc w:val="both"/>
        <w:rPr>
          <w:rFonts w:asciiTheme="minorHAnsi" w:hAnsiTheme="minorHAnsi" w:cstheme="minorHAnsi"/>
          <w:sz w:val="22"/>
          <w:szCs w:val="22"/>
        </w:rPr>
      </w:pPr>
      <w:r w:rsidRPr="00190D34">
        <w:rPr>
          <w:rFonts w:asciiTheme="minorHAnsi" w:hAnsiTheme="minorHAnsi" w:cstheme="minorHAnsi"/>
          <w:sz w:val="22"/>
          <w:szCs w:val="22"/>
        </w:rPr>
        <w:t>La sociedad del conocimiento plantea a la educación la formación de ciudadanos que sepan procesar, comprender, crear, innovar, aplicar y compartir el conocimiento con análisis crítico y bajo principios democráticos, interculturales y de solidaridad para contribuir a resolver los problemas actuales y futuros de nuestra sociedad peruana, latinoamericana y mundial.</w:t>
      </w:r>
    </w:p>
    <w:p w14:paraId="3026F493" w14:textId="77777777" w:rsidR="00190D34" w:rsidRPr="00190D34" w:rsidRDefault="00190D34" w:rsidP="00190D34">
      <w:pPr>
        <w:pStyle w:val="Textoindependiente"/>
        <w:spacing w:before="1"/>
        <w:rPr>
          <w:rFonts w:asciiTheme="minorHAnsi" w:hAnsiTheme="minorHAnsi" w:cstheme="minorHAnsi"/>
          <w:sz w:val="22"/>
          <w:szCs w:val="22"/>
        </w:rPr>
      </w:pPr>
    </w:p>
    <w:p w14:paraId="6FDE9D79" w14:textId="7F493109" w:rsidR="00190D34" w:rsidRDefault="00190D34" w:rsidP="00190D34">
      <w:pPr>
        <w:pStyle w:val="Textoindependiente"/>
        <w:ind w:right="682"/>
        <w:jc w:val="both"/>
        <w:rPr>
          <w:rFonts w:asciiTheme="minorHAnsi" w:eastAsia="Arial MT" w:hAnsiTheme="minorHAnsi" w:cstheme="minorHAnsi"/>
          <w:sz w:val="22"/>
          <w:szCs w:val="22"/>
        </w:rPr>
      </w:pPr>
      <w:r w:rsidRPr="00190D34">
        <w:rPr>
          <w:rFonts w:asciiTheme="minorHAnsi" w:hAnsiTheme="minorHAnsi" w:cstheme="minorHAnsi"/>
          <w:sz w:val="22"/>
          <w:szCs w:val="22"/>
          <w:lang w:val="es-PE"/>
        </w:rPr>
        <w:t>En este contexto, las personas requieren desarrollar otro tipo de aprendizajes que les permitan afrontar los nuevos retos que el mundo actual les presenta. Es decir, el</w:t>
      </w:r>
      <w:r w:rsidRPr="00190D34">
        <w:rPr>
          <w:rFonts w:asciiTheme="minorHAnsi" w:hAnsiTheme="minorHAnsi" w:cstheme="minorHAnsi"/>
          <w:spacing w:val="-1"/>
          <w:sz w:val="22"/>
          <w:szCs w:val="22"/>
          <w:lang w:val="es-PE"/>
        </w:rPr>
        <w:t xml:space="preserve"> </w:t>
      </w:r>
      <w:r w:rsidRPr="00190D34">
        <w:rPr>
          <w:rFonts w:asciiTheme="minorHAnsi" w:hAnsiTheme="minorHAnsi" w:cstheme="minorHAnsi"/>
          <w:sz w:val="22"/>
          <w:szCs w:val="22"/>
          <w:lang w:val="es-PE"/>
        </w:rPr>
        <w:t>ciudadano de hoy necesita ser capaz de procesar, con la mente abierta, la información a la que tiene acceso, discutirla, compararla, producir nueva información y, lo más importante, aprender a utilizarla para entender, asumir y resolver situaciones en distintos ámbitos de su vida, buscando el mejoramiento continuo de las condiciones</w:t>
      </w:r>
      <w:r w:rsidRPr="00190D34">
        <w:rPr>
          <w:rFonts w:asciiTheme="minorHAnsi" w:hAnsiTheme="minorHAnsi" w:cstheme="minorHAnsi"/>
          <w:spacing w:val="-3"/>
          <w:sz w:val="22"/>
          <w:szCs w:val="22"/>
          <w:lang w:val="es-PE"/>
        </w:rPr>
        <w:t xml:space="preserve"> </w:t>
      </w:r>
      <w:r w:rsidRPr="00190D34">
        <w:rPr>
          <w:rFonts w:asciiTheme="minorHAnsi" w:hAnsiTheme="minorHAnsi" w:cstheme="minorHAnsi"/>
          <w:sz w:val="22"/>
          <w:szCs w:val="22"/>
          <w:lang w:val="es-PE"/>
        </w:rPr>
        <w:t>y</w:t>
      </w:r>
      <w:r w:rsidRPr="00190D34">
        <w:rPr>
          <w:rFonts w:asciiTheme="minorHAnsi" w:hAnsiTheme="minorHAnsi" w:cstheme="minorHAnsi"/>
          <w:spacing w:val="-2"/>
          <w:sz w:val="22"/>
          <w:szCs w:val="22"/>
          <w:lang w:val="es-PE"/>
        </w:rPr>
        <w:t xml:space="preserve"> </w:t>
      </w:r>
      <w:r w:rsidRPr="00190D34">
        <w:rPr>
          <w:rFonts w:asciiTheme="minorHAnsi" w:hAnsiTheme="minorHAnsi" w:cstheme="minorHAnsi"/>
          <w:sz w:val="22"/>
          <w:szCs w:val="22"/>
          <w:lang w:val="es-PE"/>
        </w:rPr>
        <w:t>calidad</w:t>
      </w:r>
      <w:r w:rsidRPr="00190D34">
        <w:rPr>
          <w:rFonts w:asciiTheme="minorHAnsi" w:hAnsiTheme="minorHAnsi" w:cstheme="minorHAnsi"/>
          <w:spacing w:val="-3"/>
          <w:sz w:val="22"/>
          <w:szCs w:val="22"/>
          <w:lang w:val="es-PE"/>
        </w:rPr>
        <w:t xml:space="preserve"> </w:t>
      </w:r>
      <w:r w:rsidRPr="00190D34">
        <w:rPr>
          <w:rFonts w:asciiTheme="minorHAnsi" w:hAnsiTheme="minorHAnsi" w:cstheme="minorHAnsi"/>
          <w:sz w:val="22"/>
          <w:szCs w:val="22"/>
          <w:lang w:val="es-PE"/>
        </w:rPr>
        <w:t>de</w:t>
      </w:r>
      <w:r w:rsidRPr="00190D34">
        <w:rPr>
          <w:rFonts w:asciiTheme="minorHAnsi" w:hAnsiTheme="minorHAnsi" w:cstheme="minorHAnsi"/>
          <w:spacing w:val="-3"/>
          <w:sz w:val="22"/>
          <w:szCs w:val="22"/>
          <w:lang w:val="es-PE"/>
        </w:rPr>
        <w:t xml:space="preserve"> </w:t>
      </w:r>
      <w:r w:rsidRPr="00190D34">
        <w:rPr>
          <w:rFonts w:asciiTheme="minorHAnsi" w:hAnsiTheme="minorHAnsi" w:cstheme="minorHAnsi"/>
          <w:sz w:val="22"/>
          <w:szCs w:val="22"/>
          <w:lang w:val="es-PE"/>
        </w:rPr>
        <w:t>vida,</w:t>
      </w:r>
      <w:r w:rsidRPr="00190D34">
        <w:rPr>
          <w:rFonts w:asciiTheme="minorHAnsi" w:hAnsiTheme="minorHAnsi" w:cstheme="minorHAnsi"/>
          <w:spacing w:val="-1"/>
          <w:sz w:val="22"/>
          <w:szCs w:val="22"/>
          <w:lang w:val="es-PE"/>
        </w:rPr>
        <w:t xml:space="preserve"> </w:t>
      </w:r>
      <w:r w:rsidRPr="00190D34">
        <w:rPr>
          <w:rFonts w:asciiTheme="minorHAnsi" w:hAnsiTheme="minorHAnsi" w:cstheme="minorHAnsi"/>
          <w:sz w:val="22"/>
          <w:szCs w:val="22"/>
          <w:lang w:val="es-PE"/>
        </w:rPr>
        <w:t>así</w:t>
      </w:r>
      <w:r w:rsidRPr="00190D34">
        <w:rPr>
          <w:rFonts w:asciiTheme="minorHAnsi" w:hAnsiTheme="minorHAnsi" w:cstheme="minorHAnsi"/>
          <w:spacing w:val="-1"/>
          <w:sz w:val="22"/>
          <w:szCs w:val="22"/>
          <w:lang w:val="es-PE"/>
        </w:rPr>
        <w:t xml:space="preserve"> </w:t>
      </w:r>
      <w:r w:rsidRPr="00190D34">
        <w:rPr>
          <w:rFonts w:asciiTheme="minorHAnsi" w:hAnsiTheme="minorHAnsi" w:cstheme="minorHAnsi"/>
          <w:sz w:val="22"/>
          <w:szCs w:val="22"/>
          <w:lang w:val="es-PE"/>
        </w:rPr>
        <w:t>como</w:t>
      </w:r>
      <w:r w:rsidRPr="00190D34">
        <w:rPr>
          <w:rFonts w:asciiTheme="minorHAnsi" w:hAnsiTheme="minorHAnsi" w:cstheme="minorHAnsi"/>
          <w:spacing w:val="-3"/>
          <w:sz w:val="22"/>
          <w:szCs w:val="22"/>
          <w:lang w:val="es-PE"/>
        </w:rPr>
        <w:t xml:space="preserve"> </w:t>
      </w:r>
      <w:r w:rsidRPr="00190D34">
        <w:rPr>
          <w:rFonts w:asciiTheme="minorHAnsi" w:hAnsiTheme="minorHAnsi" w:cstheme="minorHAnsi"/>
          <w:sz w:val="22"/>
          <w:szCs w:val="22"/>
          <w:lang w:val="es-PE"/>
        </w:rPr>
        <w:t>la</w:t>
      </w:r>
      <w:r w:rsidRPr="00190D34">
        <w:rPr>
          <w:rFonts w:asciiTheme="minorHAnsi" w:hAnsiTheme="minorHAnsi" w:cstheme="minorHAnsi"/>
          <w:spacing w:val="-3"/>
          <w:sz w:val="22"/>
          <w:szCs w:val="22"/>
          <w:lang w:val="es-PE"/>
        </w:rPr>
        <w:t xml:space="preserve"> </w:t>
      </w:r>
      <w:r w:rsidRPr="00190D34">
        <w:rPr>
          <w:rFonts w:asciiTheme="minorHAnsi" w:hAnsiTheme="minorHAnsi" w:cstheme="minorHAnsi"/>
          <w:sz w:val="22"/>
          <w:szCs w:val="22"/>
          <w:lang w:val="es-PE"/>
        </w:rPr>
        <w:t>convivencia</w:t>
      </w:r>
      <w:r w:rsidRPr="00190D34">
        <w:rPr>
          <w:rFonts w:asciiTheme="minorHAnsi" w:hAnsiTheme="minorHAnsi" w:cstheme="minorHAnsi"/>
          <w:spacing w:val="-3"/>
          <w:sz w:val="22"/>
          <w:szCs w:val="22"/>
          <w:lang w:val="es-PE"/>
        </w:rPr>
        <w:t xml:space="preserve"> </w:t>
      </w:r>
      <w:r w:rsidRPr="00190D34">
        <w:rPr>
          <w:rFonts w:asciiTheme="minorHAnsi" w:hAnsiTheme="minorHAnsi" w:cstheme="minorHAnsi"/>
          <w:sz w:val="22"/>
          <w:szCs w:val="22"/>
          <w:lang w:val="es-PE"/>
        </w:rPr>
        <w:t>y</w:t>
      </w:r>
      <w:r w:rsidRPr="00190D34">
        <w:rPr>
          <w:rFonts w:asciiTheme="minorHAnsi" w:hAnsiTheme="minorHAnsi" w:cstheme="minorHAnsi"/>
          <w:spacing w:val="-2"/>
          <w:sz w:val="22"/>
          <w:szCs w:val="22"/>
          <w:lang w:val="es-PE"/>
        </w:rPr>
        <w:t xml:space="preserve"> </w:t>
      </w:r>
      <w:r w:rsidRPr="00190D34">
        <w:rPr>
          <w:rFonts w:asciiTheme="minorHAnsi" w:hAnsiTheme="minorHAnsi" w:cstheme="minorHAnsi"/>
          <w:sz w:val="22"/>
          <w:szCs w:val="22"/>
          <w:lang w:val="es-PE"/>
        </w:rPr>
        <w:t>la</w:t>
      </w:r>
      <w:r w:rsidRPr="00190D34">
        <w:rPr>
          <w:rFonts w:asciiTheme="minorHAnsi" w:hAnsiTheme="minorHAnsi" w:cstheme="minorHAnsi"/>
          <w:spacing w:val="-3"/>
          <w:sz w:val="22"/>
          <w:szCs w:val="22"/>
          <w:lang w:val="es-PE"/>
        </w:rPr>
        <w:t xml:space="preserve"> </w:t>
      </w:r>
      <w:r w:rsidRPr="00190D34">
        <w:rPr>
          <w:rFonts w:asciiTheme="minorHAnsi" w:hAnsiTheme="minorHAnsi" w:cstheme="minorHAnsi"/>
          <w:sz w:val="22"/>
          <w:szCs w:val="22"/>
          <w:lang w:val="es-PE"/>
        </w:rPr>
        <w:t xml:space="preserve">búsqueda </w:t>
      </w:r>
      <w:r w:rsidRPr="00190D34">
        <w:rPr>
          <w:rFonts w:asciiTheme="minorHAnsi" w:eastAsia="Arial MT" w:hAnsiTheme="minorHAnsi" w:cstheme="minorHAnsi"/>
          <w:sz w:val="22"/>
          <w:szCs w:val="22"/>
        </w:rPr>
        <w:t>del equilibrio y sustentabilidad ambiental.</w:t>
      </w:r>
    </w:p>
    <w:p w14:paraId="19EA993A" w14:textId="77777777" w:rsidR="00190D34" w:rsidRPr="00190D34" w:rsidRDefault="00190D34" w:rsidP="00646313">
      <w:pPr>
        <w:widowControl w:val="0"/>
        <w:autoSpaceDE w:val="0"/>
        <w:autoSpaceDN w:val="0"/>
        <w:spacing w:after="0" w:line="240" w:lineRule="auto"/>
        <w:ind w:right="680"/>
        <w:jc w:val="both"/>
        <w:rPr>
          <w:rFonts w:eastAsia="Arial MT" w:cstheme="minorHAnsi"/>
          <w:lang w:val="es-ES"/>
        </w:rPr>
      </w:pPr>
      <w:r w:rsidRPr="00190D34">
        <w:rPr>
          <w:rFonts w:eastAsia="Arial MT" w:cstheme="minorHAnsi"/>
          <w:lang w:val="es-ES"/>
        </w:rPr>
        <w:lastRenderedPageBreak/>
        <w:t xml:space="preserve">Nuestro currículum posee un </w:t>
      </w:r>
      <w:r w:rsidRPr="00190D34">
        <w:rPr>
          <w:rFonts w:eastAsia="Arial MT" w:cstheme="minorHAnsi"/>
          <w:b/>
          <w:lang w:val="es-ES"/>
        </w:rPr>
        <w:t>enfoque por competencias</w:t>
      </w:r>
      <w:r w:rsidRPr="00190D34">
        <w:rPr>
          <w:rFonts w:eastAsia="Arial MT" w:cstheme="minorHAnsi"/>
          <w:lang w:val="es-ES"/>
        </w:rPr>
        <w:t>, mediante el desarrollo de capacidades y habilidades; contenidos y valores como ejes transversales, donde los contenidos son medios para desarrollar las capacidades, entonces el aprender a aprender se constituye en enseñar a pensar, los aprendizajes son constructivos y significativos.</w:t>
      </w:r>
    </w:p>
    <w:p w14:paraId="5804F9C5" w14:textId="77777777" w:rsidR="00190D34" w:rsidRPr="00190D34" w:rsidRDefault="00190D34" w:rsidP="00646313">
      <w:pPr>
        <w:widowControl w:val="0"/>
        <w:autoSpaceDE w:val="0"/>
        <w:autoSpaceDN w:val="0"/>
        <w:spacing w:before="252" w:after="0" w:line="240" w:lineRule="auto"/>
        <w:ind w:right="684"/>
        <w:jc w:val="both"/>
        <w:rPr>
          <w:rFonts w:eastAsia="Arial MT" w:cstheme="minorHAnsi"/>
          <w:lang w:val="es-ES"/>
        </w:rPr>
      </w:pPr>
      <w:r w:rsidRPr="00190D34">
        <w:rPr>
          <w:rFonts w:eastAsia="Arial MT" w:cstheme="minorHAnsi"/>
          <w:b/>
          <w:lang w:val="es-ES"/>
        </w:rPr>
        <w:t xml:space="preserve">Ser competente </w:t>
      </w:r>
      <w:r w:rsidRPr="00190D34">
        <w:rPr>
          <w:rFonts w:eastAsia="Arial MT" w:cstheme="minorHAnsi"/>
          <w:lang w:val="es-ES"/>
        </w:rPr>
        <w:t>significa saber actuar sobre la realidad y modificarla, sea para resolver un problema o para lograr un propósito, haciendo uso de saberes diversos con pertinencia a contextos específicos.</w:t>
      </w:r>
    </w:p>
    <w:p w14:paraId="51EEE124" w14:textId="77777777" w:rsidR="00190D34" w:rsidRPr="00190D34" w:rsidRDefault="00190D34" w:rsidP="00190D34">
      <w:pPr>
        <w:widowControl w:val="0"/>
        <w:autoSpaceDE w:val="0"/>
        <w:autoSpaceDN w:val="0"/>
        <w:spacing w:before="1" w:after="0" w:line="240" w:lineRule="auto"/>
        <w:rPr>
          <w:rFonts w:eastAsia="Arial MT" w:cstheme="minorHAnsi"/>
          <w:lang w:val="es-ES"/>
        </w:rPr>
      </w:pPr>
    </w:p>
    <w:p w14:paraId="35EB2B58" w14:textId="729EE87C" w:rsidR="00190D34" w:rsidRDefault="00646313" w:rsidP="00190D34">
      <w:pPr>
        <w:pStyle w:val="Textoindependiente"/>
        <w:ind w:right="682"/>
        <w:jc w:val="both"/>
        <w:rPr>
          <w:rFonts w:asciiTheme="minorHAnsi" w:eastAsia="Calibri" w:hAnsiTheme="minorHAnsi" w:cstheme="minorHAnsi"/>
          <w:sz w:val="22"/>
          <w:szCs w:val="22"/>
          <w:shd w:val="clear" w:color="auto" w:fill="FFFFFF" w:themeFill="background1"/>
        </w:rPr>
      </w:pPr>
      <w:r w:rsidRPr="00646313">
        <w:rPr>
          <w:rFonts w:asciiTheme="minorHAnsi" w:eastAsia="Calibri" w:hAnsiTheme="minorHAnsi" w:cstheme="minorHAnsi"/>
          <w:sz w:val="22"/>
          <w:szCs w:val="22"/>
        </w:rPr>
        <w:t xml:space="preserve">La educación que nace en el seno familiar llega a la escuela y permite que la persona valore lo que la misma vida le ofrece, por ello, la Comunidad </w:t>
      </w:r>
      <w:proofErr w:type="spellStart"/>
      <w:r w:rsidRPr="00646313">
        <w:rPr>
          <w:rFonts w:asciiTheme="minorHAnsi" w:eastAsia="Calibri" w:hAnsiTheme="minorHAnsi" w:cstheme="minorHAnsi"/>
          <w:sz w:val="22"/>
          <w:szCs w:val="22"/>
        </w:rPr>
        <w:t>Santarrosina</w:t>
      </w:r>
      <w:proofErr w:type="spellEnd"/>
      <w:r w:rsidRPr="00646313">
        <w:rPr>
          <w:rFonts w:asciiTheme="minorHAnsi" w:eastAsia="Calibri" w:hAnsiTheme="minorHAnsi" w:cstheme="minorHAnsi"/>
          <w:sz w:val="22"/>
          <w:szCs w:val="22"/>
        </w:rPr>
        <w:t xml:space="preserve"> quiere: fortalecer la calidad del proceso enseñanza- aprendizaje que brinda a los estudiantes, buscando siempre estrategias innovadoras para que así sean </w:t>
      </w:r>
      <w:r w:rsidRPr="00646313">
        <w:rPr>
          <w:rFonts w:asciiTheme="minorHAnsi" w:eastAsia="Calibri" w:hAnsiTheme="minorHAnsi" w:cstheme="minorHAnsi"/>
          <w:sz w:val="22"/>
          <w:szCs w:val="22"/>
          <w:shd w:val="clear" w:color="auto" w:fill="FFFFFF"/>
        </w:rPr>
        <w:t xml:space="preserve">competentes en el mundo de la virtud, oración y trabajo </w:t>
      </w:r>
      <w:r w:rsidRPr="00646313">
        <w:rPr>
          <w:rFonts w:asciiTheme="minorHAnsi" w:eastAsia="Calibri" w:hAnsiTheme="minorHAnsi" w:cstheme="minorHAnsi"/>
          <w:sz w:val="22"/>
          <w:szCs w:val="22"/>
          <w:shd w:val="clear" w:color="auto" w:fill="FFFFFF" w:themeFill="background1"/>
        </w:rPr>
        <w:t>creando un peculiar estilo cristiano dirigido a la promoción total de la persona, a la expresión de los valores por medio de auténticas relaciones interpersonales y a poner en relieve la dimensión ética y religiosa de la cultura</w:t>
      </w:r>
      <w:r>
        <w:rPr>
          <w:rFonts w:asciiTheme="minorHAnsi" w:eastAsia="Calibri" w:hAnsiTheme="minorHAnsi" w:cstheme="minorHAnsi"/>
          <w:sz w:val="22"/>
          <w:szCs w:val="22"/>
          <w:shd w:val="clear" w:color="auto" w:fill="FFFFFF" w:themeFill="background1"/>
        </w:rPr>
        <w:t>.</w:t>
      </w:r>
    </w:p>
    <w:p w14:paraId="5549C845" w14:textId="77777777" w:rsidR="00646313" w:rsidRPr="00646313" w:rsidRDefault="00646313" w:rsidP="00190D34">
      <w:pPr>
        <w:pStyle w:val="Textoindependiente"/>
        <w:ind w:right="682"/>
        <w:jc w:val="both"/>
        <w:rPr>
          <w:rFonts w:asciiTheme="minorHAnsi" w:eastAsia="Arial MT" w:hAnsiTheme="minorHAnsi" w:cstheme="minorHAnsi"/>
          <w:sz w:val="22"/>
          <w:szCs w:val="22"/>
        </w:rPr>
      </w:pPr>
    </w:p>
    <w:p w14:paraId="566B5ABC" w14:textId="40429D9C" w:rsidR="00190D34" w:rsidRPr="00190D34" w:rsidRDefault="00646313" w:rsidP="00646313">
      <w:pPr>
        <w:widowControl w:val="0"/>
        <w:shd w:val="clear" w:color="auto" w:fill="FFFFFF"/>
        <w:autoSpaceDE w:val="0"/>
        <w:autoSpaceDN w:val="0"/>
        <w:spacing w:after="0" w:line="276" w:lineRule="auto"/>
        <w:rPr>
          <w:rFonts w:eastAsia="Calibri" w:cstheme="minorHAnsi"/>
          <w:lang w:val="es-ES" w:eastAsia="es-ES" w:bidi="es-ES"/>
        </w:rPr>
      </w:pPr>
      <w:proofErr w:type="gramStart"/>
      <w:r w:rsidRPr="00646313">
        <w:rPr>
          <w:rFonts w:eastAsia="Calibri" w:cstheme="minorHAnsi"/>
          <w:lang w:val="es-ES" w:eastAsia="es-ES" w:bidi="es-ES"/>
        </w:rPr>
        <w:t>Asimismo</w:t>
      </w:r>
      <w:proofErr w:type="gramEnd"/>
      <w:r w:rsidRPr="00646313">
        <w:rPr>
          <w:rFonts w:eastAsia="Calibri" w:cstheme="minorHAnsi"/>
          <w:lang w:val="es-ES" w:eastAsia="es-ES" w:bidi="es-ES"/>
        </w:rPr>
        <w:t xml:space="preserve"> la IE, trabaja con un currículo abierto de acuerdo al diagnóstico de las potencialidades, así como sus demandas sociales y las características específicas de los estudiantes, flexible porque ofrece un margen de libertad que permite la adaptación a la diversidad de estudiantes y a las necesidades y demandas</w:t>
      </w:r>
    </w:p>
    <w:p w14:paraId="018B3F1A" w14:textId="1308090C" w:rsidR="00190D34" w:rsidRDefault="00190D34" w:rsidP="00F17BCA">
      <w:pPr>
        <w:widowControl w:val="0"/>
        <w:autoSpaceDE w:val="0"/>
        <w:autoSpaceDN w:val="0"/>
        <w:spacing w:after="0" w:line="276" w:lineRule="auto"/>
        <w:rPr>
          <w:rFonts w:ascii="Calibri" w:eastAsia="Calibri" w:hAnsi="Calibri" w:cs="Times New Roman"/>
          <w:lang w:val="es-PE"/>
        </w:rPr>
      </w:pPr>
    </w:p>
    <w:p w14:paraId="1351CCA4" w14:textId="6C94251D" w:rsidR="00DE2E1A" w:rsidRPr="00DE2E1A" w:rsidRDefault="00DE2E1A" w:rsidP="00DE2E1A">
      <w:pPr>
        <w:jc w:val="both"/>
        <w:rPr>
          <w:rFonts w:ascii="Arial" w:eastAsia="Calibri" w:hAnsi="Arial" w:cs="Arial"/>
          <w:b/>
          <w:bCs/>
          <w:sz w:val="36"/>
          <w:szCs w:val="36"/>
          <w:lang w:val="es-PE"/>
        </w:rPr>
      </w:pPr>
      <w:r w:rsidRPr="00DE2E1A">
        <w:rPr>
          <w:rFonts w:ascii="Arial" w:eastAsia="Calibri" w:hAnsi="Arial" w:cs="Arial"/>
          <w:b/>
          <w:bCs/>
          <w:sz w:val="36"/>
          <w:szCs w:val="36"/>
          <w:lang w:val="es-PE"/>
        </w:rPr>
        <w:t>X</w:t>
      </w:r>
      <w:r w:rsidRPr="00673658">
        <w:rPr>
          <w:rFonts w:ascii="Arial" w:eastAsia="Calibri" w:hAnsi="Arial" w:cs="Arial"/>
          <w:b/>
          <w:bCs/>
          <w:sz w:val="36"/>
          <w:szCs w:val="36"/>
          <w:lang w:val="es-PE"/>
        </w:rPr>
        <w:t>I</w:t>
      </w:r>
      <w:r w:rsidRPr="00DE2E1A">
        <w:rPr>
          <w:rFonts w:ascii="Arial" w:eastAsia="Calibri" w:hAnsi="Arial" w:cs="Arial"/>
          <w:b/>
          <w:bCs/>
          <w:sz w:val="36"/>
          <w:szCs w:val="36"/>
          <w:lang w:val="es-PE"/>
        </w:rPr>
        <w:t xml:space="preserve">. LINEAMIENTOS-ORIENTACIONES PEDAGOGICAS </w:t>
      </w:r>
    </w:p>
    <w:p w14:paraId="44246F44" w14:textId="0AFDCC95" w:rsidR="00DE2E1A" w:rsidRPr="00DE2E1A" w:rsidRDefault="00DE2E1A" w:rsidP="00DE2E1A">
      <w:pPr>
        <w:jc w:val="both"/>
        <w:rPr>
          <w:rFonts w:eastAsia="Calibri" w:cstheme="minorHAnsi"/>
          <w:b/>
          <w:bCs/>
          <w:lang w:val="es-PE"/>
        </w:rPr>
      </w:pPr>
      <w:r w:rsidRPr="00DE2E1A">
        <w:rPr>
          <w:rFonts w:eastAsia="Calibri" w:cstheme="minorHAnsi"/>
          <w:b/>
          <w:bCs/>
          <w:lang w:val="es-PE"/>
        </w:rPr>
        <w:t>1. Lineamientos para la Planificación Curricular</w:t>
      </w:r>
    </w:p>
    <w:p w14:paraId="44CD6CAD" w14:textId="77777777" w:rsidR="00DE2E1A" w:rsidRPr="00DE2E1A" w:rsidRDefault="00DE2E1A" w:rsidP="00DE2E1A">
      <w:pPr>
        <w:spacing w:after="0"/>
        <w:jc w:val="both"/>
        <w:rPr>
          <w:rFonts w:eastAsia="Calibri" w:cstheme="minorHAnsi"/>
          <w:bCs/>
          <w:lang w:val="es-PE"/>
        </w:rPr>
      </w:pPr>
      <w:r w:rsidRPr="00DE2E1A">
        <w:rPr>
          <w:rFonts w:eastAsia="Calibri" w:cstheme="minorHAnsi"/>
          <w:bCs/>
          <w:lang w:val="es-PE"/>
        </w:rPr>
        <w:t xml:space="preserve">        Nuestra I.E. trabaja por bimestres académicos. Nuestra programación anual se desarrolla </w:t>
      </w:r>
    </w:p>
    <w:p w14:paraId="17CF150C" w14:textId="77777777" w:rsidR="00DE2E1A" w:rsidRPr="00DE2E1A" w:rsidRDefault="00DE2E1A" w:rsidP="00DE2E1A">
      <w:pPr>
        <w:spacing w:after="0"/>
        <w:jc w:val="both"/>
        <w:rPr>
          <w:rFonts w:eastAsia="Calibri" w:cstheme="minorHAnsi"/>
          <w:bCs/>
          <w:lang w:val="es-PE"/>
        </w:rPr>
      </w:pPr>
      <w:r w:rsidRPr="00DE2E1A">
        <w:rPr>
          <w:rFonts w:eastAsia="Calibri" w:cstheme="minorHAnsi"/>
          <w:bCs/>
          <w:lang w:val="es-PE"/>
        </w:rPr>
        <w:t xml:space="preserve">        teniendo en cuenta nuestra situación problemática, las necesidades de nuestros </w:t>
      </w:r>
    </w:p>
    <w:p w14:paraId="7E672BEC" w14:textId="77777777" w:rsidR="00DE2E1A" w:rsidRPr="00DE2E1A" w:rsidRDefault="00DE2E1A" w:rsidP="00DE2E1A">
      <w:pPr>
        <w:spacing w:after="0"/>
        <w:jc w:val="both"/>
        <w:rPr>
          <w:rFonts w:eastAsia="Calibri" w:cstheme="minorHAnsi"/>
          <w:bCs/>
          <w:lang w:val="es-PE"/>
        </w:rPr>
      </w:pPr>
      <w:r w:rsidRPr="00DE2E1A">
        <w:rPr>
          <w:rFonts w:eastAsia="Calibri" w:cstheme="minorHAnsi"/>
          <w:bCs/>
          <w:lang w:val="es-PE"/>
        </w:rPr>
        <w:t xml:space="preserve">        estudiantes, fijando metas y objetivos, para así crear estrategias adecuadas para lograr </w:t>
      </w:r>
    </w:p>
    <w:p w14:paraId="570CF046" w14:textId="77777777" w:rsidR="00DE2E1A" w:rsidRPr="00DE2E1A" w:rsidRDefault="00DE2E1A" w:rsidP="00DE2E1A">
      <w:pPr>
        <w:spacing w:after="0"/>
        <w:jc w:val="both"/>
        <w:rPr>
          <w:rFonts w:eastAsia="Calibri" w:cstheme="minorHAnsi"/>
          <w:bCs/>
          <w:lang w:val="es-PE"/>
        </w:rPr>
      </w:pPr>
      <w:r w:rsidRPr="00DE2E1A">
        <w:rPr>
          <w:rFonts w:eastAsia="Calibri" w:cstheme="minorHAnsi"/>
          <w:bCs/>
          <w:lang w:val="es-PE"/>
        </w:rPr>
        <w:t xml:space="preserve">        aprendizajes significativos.</w:t>
      </w:r>
    </w:p>
    <w:p w14:paraId="266A8ADE" w14:textId="1F8A447B" w:rsidR="00DE2E1A" w:rsidRPr="00DE2E1A" w:rsidRDefault="00DE2E1A" w:rsidP="00DE2E1A">
      <w:pPr>
        <w:spacing w:after="0"/>
        <w:jc w:val="both"/>
        <w:rPr>
          <w:rFonts w:eastAsia="Calibri" w:cstheme="minorHAnsi"/>
          <w:bCs/>
          <w:lang w:val="es-PE"/>
        </w:rPr>
      </w:pPr>
      <w:r w:rsidRPr="00DE2E1A">
        <w:rPr>
          <w:rFonts w:eastAsia="Calibri" w:cstheme="minorHAnsi"/>
          <w:bCs/>
          <w:lang w:val="es-PE"/>
        </w:rPr>
        <w:t xml:space="preserve">        A lo largo del año se trabajan:</w:t>
      </w:r>
      <w:r w:rsidR="00FB7689">
        <w:rPr>
          <w:rFonts w:eastAsia="Calibri" w:cstheme="minorHAnsi"/>
          <w:bCs/>
          <w:lang w:val="es-PE"/>
        </w:rPr>
        <w:t xml:space="preserve"> Unidades,</w:t>
      </w:r>
      <w:r w:rsidRPr="00DE2E1A">
        <w:rPr>
          <w:rFonts w:eastAsia="Calibri" w:cstheme="minorHAnsi"/>
          <w:bCs/>
          <w:lang w:val="es-PE"/>
        </w:rPr>
        <w:t xml:space="preserve"> </w:t>
      </w:r>
      <w:r w:rsidRPr="00673658">
        <w:rPr>
          <w:rFonts w:eastAsia="Calibri" w:cstheme="minorHAnsi"/>
          <w:bCs/>
          <w:lang w:val="es-PE"/>
        </w:rPr>
        <w:t xml:space="preserve">Sesiones de Aprendizaje, </w:t>
      </w:r>
      <w:proofErr w:type="spellStart"/>
      <w:r w:rsidRPr="00673658">
        <w:rPr>
          <w:rFonts w:eastAsia="Calibri" w:cstheme="minorHAnsi"/>
          <w:bCs/>
          <w:lang w:val="es-PE"/>
        </w:rPr>
        <w:t>Modulos</w:t>
      </w:r>
      <w:proofErr w:type="spellEnd"/>
      <w:r w:rsidRPr="00DE2E1A">
        <w:rPr>
          <w:rFonts w:eastAsia="Calibri" w:cstheme="minorHAnsi"/>
          <w:bCs/>
          <w:lang w:val="es-PE"/>
        </w:rPr>
        <w:t xml:space="preserve"> de Aprendizaje,       </w:t>
      </w:r>
    </w:p>
    <w:p w14:paraId="605E2D87" w14:textId="77777777" w:rsidR="00DE2E1A" w:rsidRPr="00DE2E1A" w:rsidRDefault="00DE2E1A" w:rsidP="00DE2E1A">
      <w:pPr>
        <w:spacing w:after="0"/>
        <w:jc w:val="both"/>
        <w:rPr>
          <w:rFonts w:eastAsia="Calibri" w:cstheme="minorHAnsi"/>
          <w:bCs/>
          <w:lang w:val="es-PE"/>
        </w:rPr>
      </w:pPr>
      <w:r w:rsidRPr="00DE2E1A">
        <w:rPr>
          <w:rFonts w:eastAsia="Calibri" w:cstheme="minorHAnsi"/>
          <w:bCs/>
          <w:lang w:val="es-PE"/>
        </w:rPr>
        <w:t xml:space="preserve">        Proyectos</w:t>
      </w:r>
    </w:p>
    <w:p w14:paraId="18058DCE" w14:textId="77777777" w:rsidR="00DE2E1A" w:rsidRPr="00DE2E1A" w:rsidRDefault="00DE2E1A" w:rsidP="00DE2E1A">
      <w:pPr>
        <w:jc w:val="both"/>
        <w:rPr>
          <w:rFonts w:eastAsia="Calibri" w:cstheme="minorHAnsi"/>
          <w:lang w:val="es-PE"/>
        </w:rPr>
      </w:pPr>
    </w:p>
    <w:p w14:paraId="281DD1AF" w14:textId="66F6B32D" w:rsidR="00DE2E1A" w:rsidRPr="00DE2E1A" w:rsidRDefault="00DE2E1A" w:rsidP="00DE2E1A">
      <w:pPr>
        <w:jc w:val="both"/>
        <w:rPr>
          <w:rFonts w:eastAsia="Calibri" w:cstheme="minorHAnsi"/>
          <w:b/>
          <w:lang w:val="es-PE"/>
        </w:rPr>
      </w:pPr>
      <w:r w:rsidRPr="00DE2E1A">
        <w:rPr>
          <w:rFonts w:eastAsia="Calibri" w:cstheme="minorHAnsi"/>
          <w:b/>
          <w:lang w:val="es-PE"/>
        </w:rPr>
        <w:t>2. Orientaciones para la mediación Pedagógica</w:t>
      </w:r>
    </w:p>
    <w:p w14:paraId="1B01E2BF" w14:textId="77777777" w:rsidR="00DE2E1A" w:rsidRPr="00DE2E1A" w:rsidRDefault="00DE2E1A" w:rsidP="007610B1">
      <w:pPr>
        <w:numPr>
          <w:ilvl w:val="0"/>
          <w:numId w:val="323"/>
        </w:numPr>
        <w:contextualSpacing/>
        <w:jc w:val="both"/>
        <w:rPr>
          <w:rFonts w:eastAsia="Calibri" w:cstheme="minorHAnsi"/>
          <w:b/>
          <w:lang w:val="es-PE"/>
        </w:rPr>
      </w:pPr>
      <w:r w:rsidRPr="00DE2E1A">
        <w:rPr>
          <w:rFonts w:eastAsia="Calibri" w:cstheme="minorHAnsi"/>
          <w:b/>
          <w:lang w:val="es-PE"/>
        </w:rPr>
        <w:t xml:space="preserve">Procesos Pedagógicos: </w:t>
      </w:r>
    </w:p>
    <w:p w14:paraId="32646765" w14:textId="2695DFAC" w:rsidR="00DE2E1A" w:rsidRPr="00673658" w:rsidRDefault="00DE2E1A" w:rsidP="00DE2E1A">
      <w:pPr>
        <w:ind w:left="660"/>
        <w:jc w:val="both"/>
        <w:rPr>
          <w:rFonts w:eastAsia="Calibri" w:cstheme="minorHAnsi"/>
          <w:lang w:val="es-PE"/>
        </w:rPr>
      </w:pPr>
      <w:r w:rsidRPr="00DE2E1A">
        <w:rPr>
          <w:rFonts w:eastAsia="Calibri" w:cstheme="minorHAnsi"/>
          <w:lang w:val="es-PE"/>
        </w:rPr>
        <w:t xml:space="preserve">Los maestros de la I.E Santa Rosa de Lima de Talara diseñan </w:t>
      </w:r>
      <w:r w:rsidRPr="00673658">
        <w:rPr>
          <w:rFonts w:eastAsia="Calibri" w:cstheme="minorHAnsi"/>
          <w:lang w:val="es-PE"/>
        </w:rPr>
        <w:t>sus actividades</w:t>
      </w:r>
      <w:r w:rsidRPr="00DE2E1A">
        <w:rPr>
          <w:rFonts w:eastAsia="Calibri" w:cstheme="minorHAnsi"/>
          <w:lang w:val="es-PE"/>
        </w:rPr>
        <w:t xml:space="preserve"> o sesiones de aprendizaje teniendo en cuenta los procesos pedagógicos con el objeto de mediar en el</w:t>
      </w:r>
      <w:r w:rsidRPr="00673658">
        <w:rPr>
          <w:rFonts w:eastAsia="Calibri" w:cstheme="minorHAnsi"/>
          <w:lang w:val="es-PE"/>
        </w:rPr>
        <w:t xml:space="preserve"> aprendizaje de los estudiantes.</w:t>
      </w:r>
    </w:p>
    <w:p w14:paraId="5EB27EC2" w14:textId="269BF8AC" w:rsidR="00DE2E1A" w:rsidRDefault="00DE2E1A" w:rsidP="00673658">
      <w:pPr>
        <w:jc w:val="both"/>
        <w:rPr>
          <w:rFonts w:eastAsia="Calibri" w:cstheme="minorHAnsi"/>
          <w:lang w:val="es-PE"/>
        </w:rPr>
      </w:pPr>
    </w:p>
    <w:p w14:paraId="489FA824" w14:textId="16127E95" w:rsidR="00673658" w:rsidRPr="00673658" w:rsidRDefault="00673658" w:rsidP="00673658">
      <w:pPr>
        <w:jc w:val="both"/>
        <w:rPr>
          <w:rFonts w:ascii="Arial" w:eastAsia="Calibri" w:hAnsi="Arial" w:cs="Arial"/>
          <w:sz w:val="32"/>
          <w:szCs w:val="32"/>
          <w:lang w:val="es-PE"/>
        </w:rPr>
      </w:pPr>
    </w:p>
    <w:p w14:paraId="565E3566" w14:textId="3BB49820" w:rsidR="00DE2E1A" w:rsidRPr="00673658" w:rsidRDefault="00DE2E1A" w:rsidP="00DE2E1A">
      <w:pPr>
        <w:jc w:val="both"/>
        <w:rPr>
          <w:rFonts w:eastAsia="Calibri" w:cstheme="minorHAnsi"/>
          <w:lang w:val="es-PE"/>
        </w:rPr>
      </w:pPr>
      <w:r w:rsidRPr="00673658">
        <w:rPr>
          <w:rFonts w:eastAsia="Calibri" w:cstheme="minorHAnsi"/>
          <w:noProof/>
          <w:lang w:val="es-PE"/>
        </w:rPr>
        <w:lastRenderedPageBreak/>
        <w:drawing>
          <wp:inline distT="0" distB="0" distL="0" distR="0" wp14:anchorId="1A3CD1ED" wp14:editId="2A4E43D2">
            <wp:extent cx="4419600" cy="2457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2457450"/>
                    </a:xfrm>
                    <a:prstGeom prst="rect">
                      <a:avLst/>
                    </a:prstGeom>
                    <a:noFill/>
                  </pic:spPr>
                </pic:pic>
              </a:graphicData>
            </a:graphic>
          </wp:inline>
        </w:drawing>
      </w:r>
    </w:p>
    <w:p w14:paraId="092789DB" w14:textId="4CE05EB7" w:rsidR="00DE2E1A" w:rsidRPr="00673658" w:rsidRDefault="00DE2E1A" w:rsidP="00DE2E1A">
      <w:pPr>
        <w:ind w:left="660"/>
        <w:jc w:val="both"/>
        <w:rPr>
          <w:rFonts w:eastAsia="Calibri" w:cstheme="minorHAnsi"/>
          <w:lang w:val="es-PE"/>
        </w:rPr>
      </w:pPr>
    </w:p>
    <w:p w14:paraId="569E693F" w14:textId="16387CC4" w:rsidR="00DE2E1A" w:rsidRPr="00673658" w:rsidRDefault="00DE2E1A" w:rsidP="00DE2E1A">
      <w:pPr>
        <w:ind w:left="660"/>
        <w:jc w:val="both"/>
        <w:rPr>
          <w:rFonts w:eastAsia="Calibri" w:cstheme="minorHAnsi"/>
          <w:lang w:val="es-PE"/>
        </w:rPr>
      </w:pPr>
    </w:p>
    <w:p w14:paraId="6E10591C" w14:textId="3734DCD0" w:rsidR="00DE2E1A" w:rsidRPr="00673658" w:rsidRDefault="00DE2E1A" w:rsidP="007610B1">
      <w:pPr>
        <w:pStyle w:val="Prrafodelista"/>
        <w:numPr>
          <w:ilvl w:val="0"/>
          <w:numId w:val="323"/>
        </w:numPr>
        <w:jc w:val="both"/>
        <w:rPr>
          <w:rFonts w:eastAsia="Calibri" w:cstheme="minorHAnsi"/>
          <w:b/>
        </w:rPr>
      </w:pPr>
      <w:r w:rsidRPr="00673658">
        <w:rPr>
          <w:rFonts w:eastAsia="Calibri" w:cstheme="minorHAnsi"/>
          <w:b/>
        </w:rPr>
        <w:t>Procesos Didácticos</w:t>
      </w:r>
    </w:p>
    <w:p w14:paraId="0437722C" w14:textId="77777777" w:rsidR="00DE2E1A" w:rsidRPr="00DE2E1A" w:rsidRDefault="00DE2E1A" w:rsidP="00DE2E1A">
      <w:pPr>
        <w:ind w:left="720"/>
        <w:contextualSpacing/>
        <w:rPr>
          <w:rFonts w:eastAsia="Calibri" w:cstheme="minorHAnsi"/>
          <w:b/>
          <w:lang w:val="es-PE"/>
        </w:rPr>
      </w:pPr>
    </w:p>
    <w:p w14:paraId="5E23C425"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En nuestra I.E. los maestros diseñan sus actividades o sesiones de aprendizaje teniendo en cuenta los procesos didácticos de acuerdo a cada área que tienen a cargo, para el logro de un aprendizaje efectivo</w:t>
      </w:r>
    </w:p>
    <w:p w14:paraId="1D28A832" w14:textId="77777777" w:rsidR="00DE2E1A" w:rsidRPr="00DE2E1A" w:rsidRDefault="00DE2E1A" w:rsidP="00DE2E1A">
      <w:pPr>
        <w:ind w:left="720"/>
        <w:contextualSpacing/>
        <w:rPr>
          <w:rFonts w:eastAsia="Calibri" w:cstheme="minorHAnsi"/>
          <w:lang w:val="es-PE"/>
        </w:rPr>
      </w:pPr>
    </w:p>
    <w:p w14:paraId="3BC93718"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Procesos didácticos área Matemática</w:t>
      </w:r>
    </w:p>
    <w:p w14:paraId="31535EA6" w14:textId="77777777" w:rsidR="00DE2E1A" w:rsidRPr="00DE2E1A" w:rsidRDefault="00DE2E1A" w:rsidP="00DE2E1A">
      <w:pPr>
        <w:tabs>
          <w:tab w:val="left" w:pos="1545"/>
        </w:tabs>
        <w:ind w:left="720"/>
        <w:contextualSpacing/>
        <w:rPr>
          <w:rFonts w:eastAsia="Calibri" w:cstheme="minorHAnsi"/>
          <w:lang w:val="es-PE"/>
        </w:rPr>
      </w:pPr>
      <w:r w:rsidRPr="00DE2E1A">
        <w:rPr>
          <w:rFonts w:eastAsia="Calibri" w:cstheme="minorHAnsi"/>
          <w:lang w:val="es-PE"/>
        </w:rPr>
        <w:t>1.- Familiarización del problema</w:t>
      </w:r>
    </w:p>
    <w:p w14:paraId="6662D25B" w14:textId="77777777" w:rsidR="00DE2E1A" w:rsidRPr="00DE2E1A" w:rsidRDefault="00DE2E1A" w:rsidP="00DE2E1A">
      <w:pPr>
        <w:tabs>
          <w:tab w:val="left" w:pos="1545"/>
        </w:tabs>
        <w:ind w:left="720"/>
        <w:contextualSpacing/>
        <w:rPr>
          <w:rFonts w:eastAsia="Calibri" w:cstheme="minorHAnsi"/>
          <w:lang w:val="es-PE"/>
        </w:rPr>
      </w:pPr>
      <w:r w:rsidRPr="00DE2E1A">
        <w:rPr>
          <w:rFonts w:eastAsia="Calibri" w:cstheme="minorHAnsi"/>
          <w:lang w:val="es-PE"/>
        </w:rPr>
        <w:t>2.- Búsqueda y ejecución de estrategias</w:t>
      </w:r>
    </w:p>
    <w:p w14:paraId="782CD4E8" w14:textId="77777777" w:rsidR="00DE2E1A" w:rsidRPr="00DE2E1A" w:rsidRDefault="00DE2E1A" w:rsidP="00DE2E1A">
      <w:pPr>
        <w:tabs>
          <w:tab w:val="left" w:pos="1545"/>
        </w:tabs>
        <w:ind w:left="720"/>
        <w:contextualSpacing/>
        <w:rPr>
          <w:rFonts w:eastAsia="Calibri" w:cstheme="minorHAnsi"/>
          <w:lang w:val="es-PE"/>
        </w:rPr>
      </w:pPr>
      <w:r w:rsidRPr="00DE2E1A">
        <w:rPr>
          <w:rFonts w:eastAsia="Calibri" w:cstheme="minorHAnsi"/>
          <w:lang w:val="es-PE"/>
        </w:rPr>
        <w:t>3.- Socializa sus representaciones</w:t>
      </w:r>
    </w:p>
    <w:p w14:paraId="6AF0BF0A" w14:textId="77777777" w:rsidR="00DE2E1A" w:rsidRPr="00DE2E1A" w:rsidRDefault="00DE2E1A" w:rsidP="00DE2E1A">
      <w:pPr>
        <w:tabs>
          <w:tab w:val="left" w:pos="1545"/>
        </w:tabs>
        <w:ind w:left="720"/>
        <w:contextualSpacing/>
        <w:rPr>
          <w:rFonts w:eastAsia="Calibri" w:cstheme="minorHAnsi"/>
          <w:lang w:val="es-PE"/>
        </w:rPr>
      </w:pPr>
      <w:r w:rsidRPr="00DE2E1A">
        <w:rPr>
          <w:rFonts w:eastAsia="Calibri" w:cstheme="minorHAnsi"/>
          <w:lang w:val="es-PE"/>
        </w:rPr>
        <w:t>4.- Reflexión y formalización</w:t>
      </w:r>
    </w:p>
    <w:p w14:paraId="30DDDF17" w14:textId="77777777" w:rsidR="00DE2E1A" w:rsidRPr="00DE2E1A" w:rsidRDefault="00DE2E1A" w:rsidP="00DE2E1A">
      <w:pPr>
        <w:tabs>
          <w:tab w:val="left" w:pos="1545"/>
        </w:tabs>
        <w:ind w:left="720"/>
        <w:contextualSpacing/>
        <w:rPr>
          <w:rFonts w:eastAsia="Calibri" w:cstheme="minorHAnsi"/>
          <w:lang w:val="es-PE"/>
        </w:rPr>
      </w:pPr>
      <w:r w:rsidRPr="00DE2E1A">
        <w:rPr>
          <w:rFonts w:eastAsia="Calibri" w:cstheme="minorHAnsi"/>
          <w:lang w:val="es-PE"/>
        </w:rPr>
        <w:t>5.- Planteamiento de otros problemas</w:t>
      </w:r>
    </w:p>
    <w:p w14:paraId="6B7A9988" w14:textId="2E47AC19" w:rsidR="00DE2E1A" w:rsidRPr="00DE2E1A" w:rsidRDefault="00DE2E1A" w:rsidP="00673658">
      <w:pPr>
        <w:tabs>
          <w:tab w:val="left" w:pos="1545"/>
        </w:tabs>
        <w:ind w:left="720"/>
        <w:contextualSpacing/>
        <w:rPr>
          <w:rFonts w:eastAsia="Calibri" w:cstheme="minorHAnsi"/>
          <w:lang w:val="es-PE"/>
        </w:rPr>
      </w:pPr>
      <w:r w:rsidRPr="00DE2E1A">
        <w:rPr>
          <w:rFonts w:eastAsia="Calibri" w:cstheme="minorHAnsi"/>
          <w:lang w:val="es-PE"/>
        </w:rPr>
        <w:t xml:space="preserve">   </w:t>
      </w:r>
      <w:r w:rsidRPr="00DE2E1A">
        <w:rPr>
          <w:rFonts w:eastAsia="Calibri" w:cstheme="minorHAnsi"/>
          <w:lang w:val="es-PE"/>
        </w:rPr>
        <w:br w:type="textWrapping" w:clear="all"/>
        <w:t xml:space="preserve">Procesos didácticos área Comunicación </w:t>
      </w:r>
    </w:p>
    <w:p w14:paraId="5960D929"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C1. SE COMUNICA ORALMENTE EN SU LENGUA MATERNA”</w:t>
      </w:r>
    </w:p>
    <w:p w14:paraId="7377E351"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1.-   Antes del discurso</w:t>
      </w:r>
    </w:p>
    <w:p w14:paraId="59588A11"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2.-   Durante el discurso</w:t>
      </w:r>
    </w:p>
    <w:p w14:paraId="34B5A0E4"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3.-   Después del discurso</w:t>
      </w:r>
    </w:p>
    <w:p w14:paraId="36EA2831"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C2. LEE DIVERSOS TIPOS DE TEXTOS ESCRITOS EN SU LENGUA MATERNA</w:t>
      </w:r>
    </w:p>
    <w:p w14:paraId="50149FB7"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1.-   Antes de la lectura</w:t>
      </w:r>
    </w:p>
    <w:p w14:paraId="424006FF"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2.-   Durante la lectura</w:t>
      </w:r>
    </w:p>
    <w:p w14:paraId="2D594479"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3.-   Después de la lectura</w:t>
      </w:r>
    </w:p>
    <w:p w14:paraId="54A495A5"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C3. ESCRIBE DIVERSOS TIPOS DE TEXTOS EN SU LENGUA MATERNA”</w:t>
      </w:r>
    </w:p>
    <w:p w14:paraId="490DC3EA"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1.- Planificación,</w:t>
      </w:r>
    </w:p>
    <w:p w14:paraId="3021D435" w14:textId="77777777" w:rsidR="00DE2E1A" w:rsidRPr="00DE2E1A" w:rsidRDefault="00DE2E1A" w:rsidP="00DE2E1A">
      <w:pPr>
        <w:ind w:left="720"/>
        <w:contextualSpacing/>
        <w:rPr>
          <w:rFonts w:eastAsia="Calibri" w:cstheme="minorHAnsi"/>
          <w:lang w:val="es-PE"/>
        </w:rPr>
      </w:pPr>
      <w:proofErr w:type="gramStart"/>
      <w:r w:rsidRPr="00DE2E1A">
        <w:rPr>
          <w:rFonts w:eastAsia="Calibri" w:cstheme="minorHAnsi"/>
          <w:lang w:val="es-PE"/>
        </w:rPr>
        <w:t>2,.</w:t>
      </w:r>
      <w:proofErr w:type="gramEnd"/>
      <w:r w:rsidRPr="00DE2E1A">
        <w:rPr>
          <w:rFonts w:eastAsia="Calibri" w:cstheme="minorHAnsi"/>
          <w:lang w:val="es-PE"/>
        </w:rPr>
        <w:t xml:space="preserve"> </w:t>
      </w:r>
      <w:proofErr w:type="spellStart"/>
      <w:r w:rsidRPr="00DE2E1A">
        <w:rPr>
          <w:rFonts w:eastAsia="Calibri" w:cstheme="minorHAnsi"/>
          <w:lang w:val="es-PE"/>
        </w:rPr>
        <w:t>Textualizacion</w:t>
      </w:r>
      <w:proofErr w:type="spellEnd"/>
      <w:r w:rsidRPr="00DE2E1A">
        <w:rPr>
          <w:rFonts w:eastAsia="Calibri" w:cstheme="minorHAnsi"/>
          <w:lang w:val="es-PE"/>
        </w:rPr>
        <w:t xml:space="preserve">. </w:t>
      </w:r>
    </w:p>
    <w:p w14:paraId="1CD6B3D2" w14:textId="77777777" w:rsidR="00DE2E1A" w:rsidRPr="00DE2E1A" w:rsidRDefault="00DE2E1A" w:rsidP="00DE2E1A">
      <w:pPr>
        <w:ind w:left="720"/>
        <w:contextualSpacing/>
        <w:rPr>
          <w:rFonts w:eastAsia="Calibri" w:cstheme="minorHAnsi"/>
          <w:lang w:val="es-PE"/>
        </w:rPr>
      </w:pPr>
      <w:proofErr w:type="gramStart"/>
      <w:r w:rsidRPr="00DE2E1A">
        <w:rPr>
          <w:rFonts w:eastAsia="Calibri" w:cstheme="minorHAnsi"/>
          <w:lang w:val="es-PE"/>
        </w:rPr>
        <w:t>3</w:t>
      </w:r>
      <w:r w:rsidRPr="00DE2E1A">
        <w:rPr>
          <w:rFonts w:eastAsia="Calibri" w:cstheme="minorHAnsi"/>
          <w:noProof/>
          <w:lang w:val="es-PE" w:eastAsia="es-PE"/>
        </w:rPr>
        <w:t xml:space="preserve"> </w:t>
      </w:r>
      <w:r w:rsidRPr="00DE2E1A">
        <w:rPr>
          <w:rFonts w:eastAsia="Calibri" w:cstheme="minorHAnsi"/>
          <w:lang w:val="es-PE"/>
        </w:rPr>
        <w:t>.</w:t>
      </w:r>
      <w:proofErr w:type="gramEnd"/>
      <w:r w:rsidRPr="00DE2E1A">
        <w:rPr>
          <w:rFonts w:eastAsia="Calibri" w:cstheme="minorHAnsi"/>
          <w:lang w:val="es-PE"/>
        </w:rPr>
        <w:t xml:space="preserve">- Revisión </w:t>
      </w:r>
    </w:p>
    <w:p w14:paraId="73BD4C76" w14:textId="77777777" w:rsidR="00DE2E1A" w:rsidRPr="00DE2E1A" w:rsidRDefault="00DE2E1A" w:rsidP="00DE2E1A">
      <w:pPr>
        <w:ind w:left="720"/>
        <w:contextualSpacing/>
        <w:rPr>
          <w:rFonts w:eastAsia="Calibri" w:cstheme="minorHAnsi"/>
          <w:lang w:val="es-PE"/>
        </w:rPr>
      </w:pPr>
    </w:p>
    <w:p w14:paraId="402B4E84"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lastRenderedPageBreak/>
        <w:t xml:space="preserve">Procesos didácticos área Personal Social </w:t>
      </w:r>
    </w:p>
    <w:p w14:paraId="586FFD56" w14:textId="77777777" w:rsidR="00DE2E1A" w:rsidRPr="00DE2E1A" w:rsidRDefault="00DE2E1A" w:rsidP="00DE2E1A">
      <w:pPr>
        <w:ind w:left="720"/>
        <w:contextualSpacing/>
        <w:rPr>
          <w:rFonts w:eastAsia="Calibri" w:cstheme="minorHAnsi"/>
          <w:lang w:val="es-PE"/>
        </w:rPr>
      </w:pPr>
    </w:p>
    <w:p w14:paraId="5B56AED9"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 xml:space="preserve">1.- Problematización </w:t>
      </w:r>
    </w:p>
    <w:p w14:paraId="277E962C"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 xml:space="preserve">2.- Análisis de la información. </w:t>
      </w:r>
    </w:p>
    <w:p w14:paraId="3E53D992"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3.- Toma de decisiones</w:t>
      </w:r>
    </w:p>
    <w:p w14:paraId="31CE89BC" w14:textId="77777777" w:rsidR="00DE2E1A" w:rsidRPr="00DE2E1A" w:rsidRDefault="00DE2E1A" w:rsidP="00DE2E1A">
      <w:pPr>
        <w:ind w:left="720"/>
        <w:contextualSpacing/>
        <w:rPr>
          <w:rFonts w:eastAsia="Calibri" w:cstheme="minorHAnsi"/>
          <w:lang w:val="es-PE"/>
        </w:rPr>
      </w:pPr>
    </w:p>
    <w:p w14:paraId="5B86C703"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Procesos didácticos área Ciencia y Tecnología</w:t>
      </w:r>
    </w:p>
    <w:p w14:paraId="5C8DB680"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C1.  INDAGA MEDIANTE MÉTODOS CIENTÍFICOS PARA CONSTRUIR SUS CONOCIMIENTOS</w:t>
      </w:r>
    </w:p>
    <w:p w14:paraId="439F225E" w14:textId="77777777" w:rsidR="00DE2E1A" w:rsidRPr="00DE2E1A" w:rsidRDefault="00DE2E1A" w:rsidP="007610B1">
      <w:pPr>
        <w:numPr>
          <w:ilvl w:val="0"/>
          <w:numId w:val="324"/>
        </w:numPr>
        <w:contextualSpacing/>
        <w:rPr>
          <w:rFonts w:eastAsia="Calibri" w:cstheme="minorHAnsi"/>
          <w:lang w:val="es-PE"/>
        </w:rPr>
      </w:pPr>
      <w:r w:rsidRPr="00DE2E1A">
        <w:rPr>
          <w:rFonts w:eastAsia="Calibri" w:cstheme="minorHAnsi"/>
          <w:lang w:val="es-PE"/>
        </w:rPr>
        <w:t>Planteamiento de pregunta o problema</w:t>
      </w:r>
    </w:p>
    <w:p w14:paraId="4AF65022" w14:textId="77777777" w:rsidR="00DE2E1A" w:rsidRPr="00DE2E1A" w:rsidRDefault="00DE2E1A" w:rsidP="007610B1">
      <w:pPr>
        <w:numPr>
          <w:ilvl w:val="0"/>
          <w:numId w:val="324"/>
        </w:numPr>
        <w:contextualSpacing/>
        <w:rPr>
          <w:rFonts w:eastAsia="Calibri" w:cstheme="minorHAnsi"/>
          <w:lang w:val="es-PE"/>
        </w:rPr>
      </w:pPr>
      <w:r w:rsidRPr="00DE2E1A">
        <w:rPr>
          <w:rFonts w:eastAsia="Calibri" w:cstheme="minorHAnsi"/>
          <w:lang w:val="es-PE"/>
        </w:rPr>
        <w:t>Planteamiento de hipótesis</w:t>
      </w:r>
    </w:p>
    <w:p w14:paraId="666CF5FA" w14:textId="77777777" w:rsidR="00DE2E1A" w:rsidRPr="00DE2E1A" w:rsidRDefault="00DE2E1A" w:rsidP="007610B1">
      <w:pPr>
        <w:numPr>
          <w:ilvl w:val="0"/>
          <w:numId w:val="324"/>
        </w:numPr>
        <w:contextualSpacing/>
        <w:rPr>
          <w:rFonts w:eastAsia="Calibri" w:cstheme="minorHAnsi"/>
          <w:lang w:val="es-PE"/>
        </w:rPr>
      </w:pPr>
      <w:r w:rsidRPr="00DE2E1A">
        <w:rPr>
          <w:rFonts w:eastAsia="Calibri" w:cstheme="minorHAnsi"/>
          <w:lang w:val="es-PE"/>
        </w:rPr>
        <w:t>Elaboración del Plan de Acción.</w:t>
      </w:r>
    </w:p>
    <w:p w14:paraId="7D25588D" w14:textId="77777777" w:rsidR="00DE2E1A" w:rsidRPr="00DE2E1A" w:rsidRDefault="00DE2E1A" w:rsidP="007610B1">
      <w:pPr>
        <w:numPr>
          <w:ilvl w:val="0"/>
          <w:numId w:val="324"/>
        </w:numPr>
        <w:contextualSpacing/>
        <w:rPr>
          <w:rFonts w:eastAsia="Calibri" w:cstheme="minorHAnsi"/>
          <w:lang w:val="es-PE"/>
        </w:rPr>
      </w:pPr>
      <w:r w:rsidRPr="00DE2E1A">
        <w:rPr>
          <w:rFonts w:eastAsia="Calibri" w:cstheme="minorHAnsi"/>
          <w:lang w:val="es-PE"/>
        </w:rPr>
        <w:t>Recojo de datos y análisis de los resultados.</w:t>
      </w:r>
    </w:p>
    <w:p w14:paraId="1CC3062C" w14:textId="77777777" w:rsidR="00DE2E1A" w:rsidRPr="00DE2E1A" w:rsidRDefault="00DE2E1A" w:rsidP="007610B1">
      <w:pPr>
        <w:numPr>
          <w:ilvl w:val="0"/>
          <w:numId w:val="324"/>
        </w:numPr>
        <w:contextualSpacing/>
        <w:rPr>
          <w:rFonts w:eastAsia="Calibri" w:cstheme="minorHAnsi"/>
          <w:lang w:val="es-PE"/>
        </w:rPr>
      </w:pPr>
      <w:r w:rsidRPr="00DE2E1A">
        <w:rPr>
          <w:rFonts w:eastAsia="Calibri" w:cstheme="minorHAnsi"/>
          <w:lang w:val="es-PE"/>
        </w:rPr>
        <w:t>Estructuración del saber construido como respuesta al problema</w:t>
      </w:r>
    </w:p>
    <w:p w14:paraId="00D07DA9" w14:textId="77777777" w:rsidR="00DE2E1A" w:rsidRPr="00DE2E1A" w:rsidRDefault="00DE2E1A" w:rsidP="007610B1">
      <w:pPr>
        <w:numPr>
          <w:ilvl w:val="0"/>
          <w:numId w:val="324"/>
        </w:numPr>
        <w:contextualSpacing/>
        <w:rPr>
          <w:rFonts w:eastAsia="Calibri" w:cstheme="minorHAnsi"/>
          <w:lang w:val="es-PE"/>
        </w:rPr>
      </w:pPr>
      <w:r w:rsidRPr="00DE2E1A">
        <w:rPr>
          <w:rFonts w:eastAsia="Calibri" w:cstheme="minorHAnsi"/>
          <w:lang w:val="es-PE"/>
        </w:rPr>
        <w:t xml:space="preserve">Evaluación y comunicación </w:t>
      </w:r>
    </w:p>
    <w:p w14:paraId="59716E4C" w14:textId="77777777" w:rsidR="00DE2E1A" w:rsidRPr="00DE2E1A" w:rsidRDefault="00DE2E1A" w:rsidP="00DE2E1A">
      <w:pPr>
        <w:ind w:left="795"/>
        <w:rPr>
          <w:rFonts w:eastAsia="Calibri" w:cstheme="minorHAnsi"/>
          <w:lang w:val="es-PE"/>
        </w:rPr>
      </w:pPr>
      <w:r w:rsidRPr="00DE2E1A">
        <w:rPr>
          <w:rFonts w:eastAsia="Calibri" w:cstheme="minorHAnsi"/>
          <w:lang w:val="es-PE"/>
        </w:rPr>
        <w:t>C2. EXPLICA EL MUNDO FÍSICO BASÁNDOSE EN CONOCIMIENTOS SOBRE LOS SERES VIVOS, MATERIA Y ENERGÍA, BIODIVERSIDAD, TIERRA Y UNIVERSO</w:t>
      </w:r>
    </w:p>
    <w:p w14:paraId="6FA13266" w14:textId="77777777" w:rsidR="00DE2E1A" w:rsidRPr="00DE2E1A" w:rsidRDefault="00DE2E1A" w:rsidP="007610B1">
      <w:pPr>
        <w:numPr>
          <w:ilvl w:val="0"/>
          <w:numId w:val="325"/>
        </w:numPr>
        <w:contextualSpacing/>
        <w:rPr>
          <w:rFonts w:eastAsia="Calibri" w:cstheme="minorHAnsi"/>
          <w:lang w:val="es-PE"/>
        </w:rPr>
      </w:pPr>
      <w:r w:rsidRPr="00DE2E1A">
        <w:rPr>
          <w:rFonts w:eastAsia="Calibri" w:cstheme="minorHAnsi"/>
          <w:lang w:val="es-PE"/>
        </w:rPr>
        <w:t>Planteamiento del problema</w:t>
      </w:r>
    </w:p>
    <w:p w14:paraId="161761BA" w14:textId="77777777" w:rsidR="00DE2E1A" w:rsidRPr="00DE2E1A" w:rsidRDefault="00DE2E1A" w:rsidP="007610B1">
      <w:pPr>
        <w:numPr>
          <w:ilvl w:val="0"/>
          <w:numId w:val="325"/>
        </w:numPr>
        <w:contextualSpacing/>
        <w:rPr>
          <w:rFonts w:eastAsia="Calibri" w:cstheme="minorHAnsi"/>
          <w:lang w:val="es-PE"/>
        </w:rPr>
      </w:pPr>
      <w:r w:rsidRPr="00DE2E1A">
        <w:rPr>
          <w:rFonts w:eastAsia="Calibri" w:cstheme="minorHAnsi"/>
          <w:lang w:val="es-PE"/>
        </w:rPr>
        <w:t>Planteamiento de hipótesis/postura personal</w:t>
      </w:r>
    </w:p>
    <w:p w14:paraId="1A0CDAFD" w14:textId="77777777" w:rsidR="00DE2E1A" w:rsidRPr="00DE2E1A" w:rsidRDefault="00DE2E1A" w:rsidP="007610B1">
      <w:pPr>
        <w:numPr>
          <w:ilvl w:val="0"/>
          <w:numId w:val="325"/>
        </w:numPr>
        <w:contextualSpacing/>
        <w:rPr>
          <w:rFonts w:eastAsia="Calibri" w:cstheme="minorHAnsi"/>
          <w:lang w:val="es-PE"/>
        </w:rPr>
      </w:pPr>
      <w:r w:rsidRPr="00DE2E1A">
        <w:rPr>
          <w:rFonts w:eastAsia="Calibri" w:cstheme="minorHAnsi"/>
          <w:lang w:val="es-PE"/>
        </w:rPr>
        <w:t>Elaboración del plan de acción</w:t>
      </w:r>
    </w:p>
    <w:p w14:paraId="7A39DB25" w14:textId="77777777" w:rsidR="00DE2E1A" w:rsidRPr="00DE2E1A" w:rsidRDefault="00DE2E1A" w:rsidP="007610B1">
      <w:pPr>
        <w:numPr>
          <w:ilvl w:val="0"/>
          <w:numId w:val="325"/>
        </w:numPr>
        <w:contextualSpacing/>
        <w:rPr>
          <w:rFonts w:eastAsia="Calibri" w:cstheme="minorHAnsi"/>
          <w:lang w:val="es-PE"/>
        </w:rPr>
      </w:pPr>
      <w:r w:rsidRPr="00DE2E1A">
        <w:rPr>
          <w:rFonts w:eastAsia="Calibri" w:cstheme="minorHAnsi"/>
          <w:lang w:val="es-PE"/>
        </w:rPr>
        <w:t xml:space="preserve">Recojo de datos y análisis de </w:t>
      </w:r>
      <w:proofErr w:type="gramStart"/>
      <w:r w:rsidRPr="00DE2E1A">
        <w:rPr>
          <w:rFonts w:eastAsia="Calibri" w:cstheme="minorHAnsi"/>
          <w:lang w:val="es-PE"/>
        </w:rPr>
        <w:t>resultados  (</w:t>
      </w:r>
      <w:proofErr w:type="gramEnd"/>
      <w:r w:rsidRPr="00DE2E1A">
        <w:rPr>
          <w:rFonts w:eastAsia="Calibri" w:cstheme="minorHAnsi"/>
          <w:lang w:val="es-PE"/>
        </w:rPr>
        <w:t>de fuentes primarias, secundarias y tecnológicas)</w:t>
      </w:r>
    </w:p>
    <w:p w14:paraId="18992656" w14:textId="77777777" w:rsidR="00DE2E1A" w:rsidRPr="00DE2E1A" w:rsidRDefault="00DE2E1A" w:rsidP="007610B1">
      <w:pPr>
        <w:numPr>
          <w:ilvl w:val="0"/>
          <w:numId w:val="325"/>
        </w:numPr>
        <w:contextualSpacing/>
        <w:rPr>
          <w:rFonts w:eastAsia="Calibri" w:cstheme="minorHAnsi"/>
          <w:lang w:val="es-PE"/>
        </w:rPr>
      </w:pPr>
      <w:r w:rsidRPr="00DE2E1A">
        <w:rPr>
          <w:rFonts w:eastAsia="Calibri" w:cstheme="minorHAnsi"/>
          <w:lang w:val="es-PE"/>
        </w:rPr>
        <w:t>Estructuración del saber construido como respuesta al problema</w:t>
      </w:r>
    </w:p>
    <w:p w14:paraId="46606983" w14:textId="77777777" w:rsidR="00DE2E1A" w:rsidRPr="00DE2E1A" w:rsidRDefault="00DE2E1A" w:rsidP="007610B1">
      <w:pPr>
        <w:numPr>
          <w:ilvl w:val="0"/>
          <w:numId w:val="325"/>
        </w:numPr>
        <w:contextualSpacing/>
        <w:rPr>
          <w:rFonts w:eastAsia="Calibri" w:cstheme="minorHAnsi"/>
          <w:lang w:val="es-PE"/>
        </w:rPr>
      </w:pPr>
      <w:r w:rsidRPr="00DE2E1A">
        <w:rPr>
          <w:rFonts w:eastAsia="Calibri" w:cstheme="minorHAnsi"/>
          <w:lang w:val="es-PE"/>
        </w:rPr>
        <w:t>Evaluación y comunicación Evaluación y comunicación</w:t>
      </w:r>
    </w:p>
    <w:p w14:paraId="7BBCB03C" w14:textId="77777777" w:rsidR="00DE2E1A" w:rsidRPr="00DE2E1A" w:rsidRDefault="00DE2E1A" w:rsidP="00DE2E1A">
      <w:pPr>
        <w:ind w:left="720"/>
        <w:contextualSpacing/>
        <w:rPr>
          <w:rFonts w:eastAsia="Calibri" w:cstheme="minorHAnsi"/>
          <w:lang w:val="es-PE"/>
        </w:rPr>
      </w:pPr>
    </w:p>
    <w:p w14:paraId="10C1F259" w14:textId="77777777" w:rsidR="00DE2E1A" w:rsidRPr="00DE2E1A" w:rsidRDefault="00DE2E1A" w:rsidP="00DE2E1A">
      <w:pPr>
        <w:ind w:left="720"/>
        <w:contextualSpacing/>
        <w:rPr>
          <w:rFonts w:eastAsia="Calibri" w:cstheme="minorHAnsi"/>
          <w:lang w:val="es-PE"/>
        </w:rPr>
      </w:pPr>
    </w:p>
    <w:p w14:paraId="7B7B003E" w14:textId="77777777" w:rsidR="00DE2E1A" w:rsidRPr="00DE2E1A" w:rsidRDefault="00DE2E1A" w:rsidP="00DE2E1A">
      <w:pPr>
        <w:ind w:left="720"/>
        <w:contextualSpacing/>
        <w:rPr>
          <w:rFonts w:eastAsia="Calibri" w:cstheme="minorHAnsi"/>
          <w:lang w:val="es-PE"/>
        </w:rPr>
      </w:pPr>
      <w:r w:rsidRPr="00DE2E1A">
        <w:rPr>
          <w:rFonts w:eastAsia="Calibri" w:cstheme="minorHAnsi"/>
          <w:lang w:val="es-PE"/>
        </w:rPr>
        <w:t>C3. DISEÑA Y CONSTRUYE SOLUCIONES TECNOLÓGICAS PARA RESOLVER PROBLEMAS DE SU ENTORNO</w:t>
      </w:r>
    </w:p>
    <w:p w14:paraId="38C54867" w14:textId="77777777" w:rsidR="00DE2E1A" w:rsidRPr="00DE2E1A" w:rsidRDefault="00DE2E1A" w:rsidP="007610B1">
      <w:pPr>
        <w:numPr>
          <w:ilvl w:val="0"/>
          <w:numId w:val="326"/>
        </w:numPr>
        <w:contextualSpacing/>
        <w:rPr>
          <w:rFonts w:eastAsia="Calibri" w:cstheme="minorHAnsi"/>
          <w:lang w:val="es-PE"/>
        </w:rPr>
      </w:pPr>
      <w:r w:rsidRPr="00DE2E1A">
        <w:rPr>
          <w:rFonts w:eastAsia="Calibri" w:cstheme="minorHAnsi"/>
          <w:lang w:val="es-PE"/>
        </w:rPr>
        <w:t>Planteamiento del problema</w:t>
      </w:r>
    </w:p>
    <w:p w14:paraId="03777741" w14:textId="77777777" w:rsidR="00DE2E1A" w:rsidRPr="00DE2E1A" w:rsidRDefault="00DE2E1A" w:rsidP="007610B1">
      <w:pPr>
        <w:numPr>
          <w:ilvl w:val="0"/>
          <w:numId w:val="326"/>
        </w:numPr>
        <w:contextualSpacing/>
        <w:rPr>
          <w:rFonts w:eastAsia="Calibri" w:cstheme="minorHAnsi"/>
          <w:lang w:val="es-PE"/>
        </w:rPr>
      </w:pPr>
      <w:r w:rsidRPr="00DE2E1A">
        <w:rPr>
          <w:rFonts w:eastAsia="Calibri" w:cstheme="minorHAnsi"/>
          <w:lang w:val="es-PE"/>
        </w:rPr>
        <w:t xml:space="preserve">Planteamiento de soluciones </w:t>
      </w:r>
    </w:p>
    <w:p w14:paraId="1926B84E" w14:textId="77777777" w:rsidR="00DE2E1A" w:rsidRPr="00DE2E1A" w:rsidRDefault="00DE2E1A" w:rsidP="007610B1">
      <w:pPr>
        <w:numPr>
          <w:ilvl w:val="0"/>
          <w:numId w:val="326"/>
        </w:numPr>
        <w:contextualSpacing/>
        <w:rPr>
          <w:rFonts w:eastAsia="Calibri" w:cstheme="minorHAnsi"/>
          <w:lang w:val="es-PE"/>
        </w:rPr>
      </w:pPr>
      <w:r w:rsidRPr="00DE2E1A">
        <w:rPr>
          <w:rFonts w:eastAsia="Calibri" w:cstheme="minorHAnsi"/>
          <w:lang w:val="es-PE"/>
        </w:rPr>
        <w:t>Diseño del prototipo</w:t>
      </w:r>
    </w:p>
    <w:p w14:paraId="7D794AF2" w14:textId="77777777" w:rsidR="00DE2E1A" w:rsidRPr="00DE2E1A" w:rsidRDefault="00DE2E1A" w:rsidP="007610B1">
      <w:pPr>
        <w:numPr>
          <w:ilvl w:val="0"/>
          <w:numId w:val="326"/>
        </w:numPr>
        <w:contextualSpacing/>
        <w:rPr>
          <w:rFonts w:eastAsia="Calibri" w:cstheme="minorHAnsi"/>
          <w:lang w:val="es-PE"/>
        </w:rPr>
      </w:pPr>
      <w:r w:rsidRPr="00DE2E1A">
        <w:rPr>
          <w:rFonts w:eastAsia="Calibri" w:cstheme="minorHAnsi"/>
          <w:lang w:val="es-PE"/>
        </w:rPr>
        <w:t>Construcción y Validación del prototipo</w:t>
      </w:r>
    </w:p>
    <w:p w14:paraId="313D121D" w14:textId="77777777" w:rsidR="00DE2E1A" w:rsidRPr="00DE2E1A" w:rsidRDefault="00DE2E1A" w:rsidP="007610B1">
      <w:pPr>
        <w:numPr>
          <w:ilvl w:val="0"/>
          <w:numId w:val="326"/>
        </w:numPr>
        <w:contextualSpacing/>
        <w:rPr>
          <w:rFonts w:eastAsia="Calibri" w:cstheme="minorHAnsi"/>
          <w:lang w:val="es-PE"/>
        </w:rPr>
      </w:pPr>
      <w:r w:rsidRPr="00DE2E1A">
        <w:rPr>
          <w:rFonts w:eastAsia="Calibri" w:cstheme="minorHAnsi"/>
          <w:lang w:val="es-PE"/>
        </w:rPr>
        <w:t>Estructuración del saber construido como respuesta al problema</w:t>
      </w:r>
    </w:p>
    <w:p w14:paraId="0EECA11B" w14:textId="1B4FE11A" w:rsidR="00DE2E1A" w:rsidRDefault="00DE2E1A" w:rsidP="00673658">
      <w:pPr>
        <w:contextualSpacing/>
        <w:rPr>
          <w:rFonts w:eastAsia="Calibri" w:cstheme="minorHAnsi"/>
          <w:lang w:val="es-PE"/>
        </w:rPr>
      </w:pPr>
    </w:p>
    <w:p w14:paraId="627B6E0C" w14:textId="45167E5D" w:rsidR="00673658" w:rsidRDefault="00673658" w:rsidP="00673658">
      <w:pPr>
        <w:contextualSpacing/>
        <w:rPr>
          <w:rFonts w:ascii="Arial" w:eastAsia="Calibri" w:hAnsi="Arial" w:cs="Arial"/>
          <w:b/>
          <w:sz w:val="36"/>
          <w:szCs w:val="36"/>
          <w:lang w:val="es-PE"/>
        </w:rPr>
      </w:pPr>
      <w:r w:rsidRPr="00673658">
        <w:rPr>
          <w:rFonts w:ascii="Arial" w:eastAsia="Calibri" w:hAnsi="Arial" w:cs="Arial"/>
          <w:b/>
          <w:sz w:val="36"/>
          <w:szCs w:val="36"/>
          <w:lang w:val="es-PE"/>
        </w:rPr>
        <w:t>XII.</w:t>
      </w:r>
      <w:r>
        <w:rPr>
          <w:rFonts w:ascii="Arial" w:eastAsia="Calibri" w:hAnsi="Arial" w:cs="Arial"/>
          <w:b/>
          <w:sz w:val="36"/>
          <w:szCs w:val="36"/>
          <w:lang w:val="es-PE"/>
        </w:rPr>
        <w:t xml:space="preserve"> </w:t>
      </w:r>
      <w:proofErr w:type="spellStart"/>
      <w:r>
        <w:rPr>
          <w:rFonts w:ascii="Arial" w:eastAsia="Calibri" w:hAnsi="Arial" w:cs="Arial"/>
          <w:b/>
          <w:sz w:val="36"/>
          <w:szCs w:val="36"/>
          <w:lang w:val="es-PE"/>
        </w:rPr>
        <w:t>Diversificacion</w:t>
      </w:r>
      <w:proofErr w:type="spellEnd"/>
      <w:r>
        <w:rPr>
          <w:rFonts w:ascii="Arial" w:eastAsia="Calibri" w:hAnsi="Arial" w:cs="Arial"/>
          <w:b/>
          <w:sz w:val="36"/>
          <w:szCs w:val="36"/>
          <w:lang w:val="es-PE"/>
        </w:rPr>
        <w:t xml:space="preserve"> Curricular</w:t>
      </w:r>
    </w:p>
    <w:p w14:paraId="0AFA89A2" w14:textId="77777777" w:rsidR="00673658" w:rsidRPr="00DE2E1A" w:rsidRDefault="00673658" w:rsidP="00673658">
      <w:pPr>
        <w:contextualSpacing/>
        <w:rPr>
          <w:rFonts w:ascii="Arial" w:eastAsia="Calibri" w:hAnsi="Arial" w:cs="Arial"/>
          <w:b/>
          <w:sz w:val="36"/>
          <w:szCs w:val="36"/>
          <w:lang w:val="es-PE"/>
        </w:rPr>
      </w:pPr>
    </w:p>
    <w:p w14:paraId="1EED8FC5" w14:textId="77777777" w:rsidR="00673658" w:rsidRPr="00673658" w:rsidRDefault="00673658" w:rsidP="00673658">
      <w:pPr>
        <w:widowControl w:val="0"/>
        <w:autoSpaceDE w:val="0"/>
        <w:autoSpaceDN w:val="0"/>
        <w:spacing w:after="0" w:line="240" w:lineRule="auto"/>
        <w:ind w:right="763"/>
        <w:jc w:val="both"/>
        <w:rPr>
          <w:rFonts w:eastAsia="Arial MT" w:cstheme="minorHAnsi"/>
          <w:lang w:val="es-ES"/>
        </w:rPr>
      </w:pPr>
      <w:r w:rsidRPr="00673658">
        <w:rPr>
          <w:rFonts w:eastAsia="Arial MT" w:cstheme="minorHAnsi"/>
          <w:lang w:val="es-ES"/>
        </w:rPr>
        <w:t>Es el proceso de construcción del presente Proyecto Curricular Institucional que interpretando y complementando el Currículo Nacional de Educación Básica</w:t>
      </w:r>
      <w:r w:rsidRPr="00673658">
        <w:rPr>
          <w:rFonts w:eastAsia="Arial MT" w:cstheme="minorHAnsi"/>
          <w:spacing w:val="-16"/>
          <w:lang w:val="es-ES"/>
        </w:rPr>
        <w:t xml:space="preserve"> </w:t>
      </w:r>
      <w:r w:rsidRPr="00673658">
        <w:rPr>
          <w:rFonts w:eastAsia="Arial MT" w:cstheme="minorHAnsi"/>
          <w:lang w:val="es-ES"/>
        </w:rPr>
        <w:t>(CNEB),</w:t>
      </w:r>
      <w:r w:rsidRPr="00673658">
        <w:rPr>
          <w:rFonts w:eastAsia="Arial MT" w:cstheme="minorHAnsi"/>
          <w:spacing w:val="-15"/>
          <w:lang w:val="es-ES"/>
        </w:rPr>
        <w:t xml:space="preserve"> </w:t>
      </w:r>
      <w:r w:rsidRPr="00673658">
        <w:rPr>
          <w:rFonts w:eastAsia="Arial MT" w:cstheme="minorHAnsi"/>
          <w:lang w:val="es-ES"/>
        </w:rPr>
        <w:t>que</w:t>
      </w:r>
      <w:r w:rsidRPr="00673658">
        <w:rPr>
          <w:rFonts w:eastAsia="Arial MT" w:cstheme="minorHAnsi"/>
          <w:spacing w:val="-15"/>
          <w:lang w:val="es-ES"/>
        </w:rPr>
        <w:t xml:space="preserve"> </w:t>
      </w:r>
      <w:r w:rsidRPr="00673658">
        <w:rPr>
          <w:rFonts w:eastAsia="Arial MT" w:cstheme="minorHAnsi"/>
          <w:lang w:val="es-ES"/>
        </w:rPr>
        <w:t>busca</w:t>
      </w:r>
      <w:r w:rsidRPr="00673658">
        <w:rPr>
          <w:rFonts w:eastAsia="Arial MT" w:cstheme="minorHAnsi"/>
          <w:spacing w:val="-16"/>
          <w:lang w:val="es-ES"/>
        </w:rPr>
        <w:t xml:space="preserve"> </w:t>
      </w:r>
      <w:r w:rsidRPr="00673658">
        <w:rPr>
          <w:rFonts w:eastAsia="Arial MT" w:cstheme="minorHAnsi"/>
          <w:lang w:val="es-ES"/>
        </w:rPr>
        <w:t>atender</w:t>
      </w:r>
      <w:r w:rsidRPr="00673658">
        <w:rPr>
          <w:rFonts w:eastAsia="Arial MT" w:cstheme="minorHAnsi"/>
          <w:spacing w:val="-15"/>
          <w:lang w:val="es-ES"/>
        </w:rPr>
        <w:t xml:space="preserve"> </w:t>
      </w:r>
      <w:r w:rsidRPr="00673658">
        <w:rPr>
          <w:rFonts w:eastAsia="Arial MT" w:cstheme="minorHAnsi"/>
          <w:lang w:val="es-ES"/>
        </w:rPr>
        <w:t>las</w:t>
      </w:r>
      <w:r w:rsidRPr="00673658">
        <w:rPr>
          <w:rFonts w:eastAsia="Arial MT" w:cstheme="minorHAnsi"/>
          <w:spacing w:val="-15"/>
          <w:lang w:val="es-ES"/>
        </w:rPr>
        <w:t xml:space="preserve"> </w:t>
      </w:r>
      <w:r w:rsidRPr="00673658">
        <w:rPr>
          <w:rFonts w:eastAsia="Arial MT" w:cstheme="minorHAnsi"/>
          <w:lang w:val="es-ES"/>
        </w:rPr>
        <w:t>características,</w:t>
      </w:r>
      <w:r w:rsidRPr="00673658">
        <w:rPr>
          <w:rFonts w:eastAsia="Arial MT" w:cstheme="minorHAnsi"/>
          <w:spacing w:val="-15"/>
          <w:lang w:val="es-ES"/>
        </w:rPr>
        <w:t xml:space="preserve"> </w:t>
      </w:r>
      <w:r w:rsidRPr="00673658">
        <w:rPr>
          <w:rFonts w:eastAsia="Arial MT" w:cstheme="minorHAnsi"/>
          <w:lang w:val="es-ES"/>
        </w:rPr>
        <w:t>intereses</w:t>
      </w:r>
      <w:r w:rsidRPr="00673658">
        <w:rPr>
          <w:rFonts w:eastAsia="Arial MT" w:cstheme="minorHAnsi"/>
          <w:spacing w:val="-16"/>
          <w:lang w:val="es-ES"/>
        </w:rPr>
        <w:t xml:space="preserve"> </w:t>
      </w:r>
      <w:r w:rsidRPr="00673658">
        <w:rPr>
          <w:rFonts w:eastAsia="Arial MT" w:cstheme="minorHAnsi"/>
          <w:lang w:val="es-ES"/>
        </w:rPr>
        <w:t>y</w:t>
      </w:r>
      <w:r w:rsidRPr="00673658">
        <w:rPr>
          <w:rFonts w:eastAsia="Arial MT" w:cstheme="minorHAnsi"/>
          <w:spacing w:val="-15"/>
          <w:lang w:val="es-ES"/>
        </w:rPr>
        <w:t xml:space="preserve"> </w:t>
      </w:r>
      <w:r w:rsidRPr="00673658">
        <w:rPr>
          <w:rFonts w:eastAsia="Arial MT" w:cstheme="minorHAnsi"/>
          <w:lang w:val="es-ES"/>
        </w:rPr>
        <w:t>necesidades individuales socio – culturales (lingüístico de desarrollo y otros) de nuestra comunidad educativa., por tanto, consiste en contextualizar el diseño básico que se establece a nivel nacional en función a las necesidades educativas e intereses de los estudiantes de nuestra institución educativa. Así como las potencialidades, limitaciones, oportunidades y amenazas del contexto.</w:t>
      </w:r>
    </w:p>
    <w:p w14:paraId="1AB1431F" w14:textId="5B932AED" w:rsidR="00673658" w:rsidRPr="00673658" w:rsidRDefault="00673658" w:rsidP="00673658">
      <w:pPr>
        <w:widowControl w:val="0"/>
        <w:autoSpaceDE w:val="0"/>
        <w:autoSpaceDN w:val="0"/>
        <w:spacing w:before="251" w:after="0" w:line="240" w:lineRule="auto"/>
        <w:ind w:right="765"/>
        <w:jc w:val="both"/>
        <w:rPr>
          <w:rFonts w:eastAsia="Arial MT" w:cstheme="minorHAnsi"/>
          <w:lang w:val="es-ES"/>
        </w:rPr>
      </w:pPr>
      <w:r w:rsidRPr="00673658">
        <w:rPr>
          <w:rFonts w:eastAsia="Arial MT" w:cstheme="minorHAnsi"/>
          <w:lang w:val="es-ES"/>
        </w:rPr>
        <w:t xml:space="preserve">En nuestra </w:t>
      </w:r>
      <w:proofErr w:type="spellStart"/>
      <w:r w:rsidRPr="00673658">
        <w:rPr>
          <w:rFonts w:eastAsia="Arial MT" w:cstheme="minorHAnsi"/>
          <w:lang w:val="es-ES"/>
        </w:rPr>
        <w:t>I.</w:t>
      </w:r>
      <w:proofErr w:type="gramStart"/>
      <w:r w:rsidRPr="00673658">
        <w:rPr>
          <w:rFonts w:eastAsia="Arial MT" w:cstheme="minorHAnsi"/>
          <w:lang w:val="es-ES"/>
        </w:rPr>
        <w:t>E.Parroquial</w:t>
      </w:r>
      <w:proofErr w:type="spellEnd"/>
      <w:proofErr w:type="gramEnd"/>
      <w:r w:rsidRPr="00673658">
        <w:rPr>
          <w:rFonts w:eastAsia="Arial MT" w:cstheme="minorHAnsi"/>
          <w:lang w:val="es-ES"/>
        </w:rPr>
        <w:t xml:space="preserve"> Santa Rosa de Lima, la diversificación curricular se hace necesaria </w:t>
      </w:r>
      <w:r w:rsidRPr="00673658">
        <w:rPr>
          <w:rFonts w:eastAsia="Arial MT" w:cstheme="minorHAnsi"/>
          <w:spacing w:val="-2"/>
          <w:lang w:val="es-ES"/>
        </w:rPr>
        <w:t>porque:</w:t>
      </w:r>
    </w:p>
    <w:p w14:paraId="1D68CBD7" w14:textId="1A03DA97" w:rsidR="00673658" w:rsidRPr="00673658" w:rsidRDefault="00673658" w:rsidP="007610B1">
      <w:pPr>
        <w:pStyle w:val="Prrafodelista"/>
        <w:widowControl w:val="0"/>
        <w:numPr>
          <w:ilvl w:val="0"/>
          <w:numId w:val="327"/>
        </w:numPr>
        <w:tabs>
          <w:tab w:val="left" w:pos="2245"/>
        </w:tabs>
        <w:autoSpaceDE w:val="0"/>
        <w:autoSpaceDN w:val="0"/>
        <w:spacing w:before="1" w:after="0" w:line="240" w:lineRule="auto"/>
        <w:ind w:right="850"/>
        <w:jc w:val="both"/>
        <w:rPr>
          <w:rFonts w:eastAsia="Arial MT" w:cstheme="minorHAnsi"/>
          <w:lang w:val="es-ES"/>
        </w:rPr>
      </w:pPr>
      <w:r w:rsidRPr="00673658">
        <w:rPr>
          <w:rFonts w:eastAsia="Arial MT" w:cstheme="minorHAnsi"/>
          <w:lang w:val="es-ES"/>
        </w:rPr>
        <w:t>Por qué pretende atender las características, intereses, necesidades anhelos</w:t>
      </w:r>
      <w:r w:rsidRPr="00673658">
        <w:rPr>
          <w:rFonts w:eastAsia="Arial MT" w:cstheme="minorHAnsi"/>
          <w:spacing w:val="-16"/>
          <w:lang w:val="es-ES"/>
        </w:rPr>
        <w:t xml:space="preserve"> </w:t>
      </w:r>
      <w:r w:rsidRPr="00673658">
        <w:rPr>
          <w:rFonts w:eastAsia="Arial MT" w:cstheme="minorHAnsi"/>
          <w:lang w:val="es-ES"/>
        </w:rPr>
        <w:t>individuales</w:t>
      </w:r>
      <w:r w:rsidRPr="00673658">
        <w:rPr>
          <w:rFonts w:eastAsia="Arial MT" w:cstheme="minorHAnsi"/>
          <w:spacing w:val="-15"/>
          <w:lang w:val="es-ES"/>
        </w:rPr>
        <w:t xml:space="preserve"> </w:t>
      </w:r>
      <w:r w:rsidRPr="00673658">
        <w:rPr>
          <w:rFonts w:eastAsia="Arial MT" w:cstheme="minorHAnsi"/>
          <w:lang w:val="es-ES"/>
        </w:rPr>
        <w:t>y</w:t>
      </w:r>
      <w:r w:rsidRPr="00673658">
        <w:rPr>
          <w:rFonts w:eastAsia="Arial MT" w:cstheme="minorHAnsi"/>
          <w:spacing w:val="-15"/>
          <w:lang w:val="es-ES"/>
        </w:rPr>
        <w:t xml:space="preserve"> </w:t>
      </w:r>
      <w:r w:rsidRPr="00673658">
        <w:rPr>
          <w:rFonts w:eastAsia="Arial MT" w:cstheme="minorHAnsi"/>
          <w:lang w:val="es-ES"/>
        </w:rPr>
        <w:lastRenderedPageBreak/>
        <w:t>socio</w:t>
      </w:r>
      <w:r w:rsidRPr="00673658">
        <w:rPr>
          <w:rFonts w:eastAsia="Arial MT" w:cstheme="minorHAnsi"/>
          <w:spacing w:val="-16"/>
          <w:lang w:val="es-ES"/>
        </w:rPr>
        <w:t xml:space="preserve"> </w:t>
      </w:r>
      <w:r w:rsidRPr="00673658">
        <w:rPr>
          <w:rFonts w:eastAsia="Arial MT" w:cstheme="minorHAnsi"/>
          <w:lang w:val="es-ES"/>
        </w:rPr>
        <w:t>culturales</w:t>
      </w:r>
      <w:r w:rsidRPr="00673658">
        <w:rPr>
          <w:rFonts w:eastAsia="Arial MT" w:cstheme="minorHAnsi"/>
          <w:spacing w:val="-15"/>
          <w:lang w:val="es-ES"/>
        </w:rPr>
        <w:t xml:space="preserve"> </w:t>
      </w:r>
      <w:r w:rsidRPr="00673658">
        <w:rPr>
          <w:rFonts w:eastAsia="Arial MT" w:cstheme="minorHAnsi"/>
          <w:lang w:val="es-ES"/>
        </w:rPr>
        <w:t>de</w:t>
      </w:r>
      <w:r w:rsidRPr="00673658">
        <w:rPr>
          <w:rFonts w:eastAsia="Arial MT" w:cstheme="minorHAnsi"/>
          <w:spacing w:val="-15"/>
          <w:lang w:val="es-ES"/>
        </w:rPr>
        <w:t xml:space="preserve"> </w:t>
      </w:r>
      <w:r w:rsidRPr="00673658">
        <w:rPr>
          <w:rFonts w:eastAsia="Arial MT" w:cstheme="minorHAnsi"/>
          <w:lang w:val="es-ES"/>
        </w:rPr>
        <w:t>nuestros</w:t>
      </w:r>
      <w:r w:rsidRPr="00673658">
        <w:rPr>
          <w:rFonts w:eastAsia="Arial MT" w:cstheme="minorHAnsi"/>
          <w:spacing w:val="-15"/>
          <w:lang w:val="es-ES"/>
        </w:rPr>
        <w:t xml:space="preserve"> </w:t>
      </w:r>
      <w:r w:rsidRPr="00673658">
        <w:rPr>
          <w:rFonts w:eastAsia="Arial MT" w:cstheme="minorHAnsi"/>
          <w:lang w:val="es-ES"/>
        </w:rPr>
        <w:t>estudiantes,</w:t>
      </w:r>
      <w:r w:rsidRPr="00673658">
        <w:rPr>
          <w:rFonts w:eastAsia="Arial MT" w:cstheme="minorHAnsi"/>
          <w:spacing w:val="-16"/>
          <w:lang w:val="es-ES"/>
        </w:rPr>
        <w:t xml:space="preserve"> </w:t>
      </w:r>
      <w:r w:rsidRPr="00673658">
        <w:rPr>
          <w:rFonts w:eastAsia="Arial MT" w:cstheme="minorHAnsi"/>
          <w:lang w:val="es-ES"/>
        </w:rPr>
        <w:t>tratando de lograr competencias pertinentes para su vida presente y futura, consiguiendo de esta manera que la educación sea más significativa y los aprendizajes sean funcionales, valorando aprovechando sus saberes previos y consecuentemente promoviendo un mejor conocimiento de la realidad local, regional, nacional y mundial.</w:t>
      </w:r>
    </w:p>
    <w:p w14:paraId="5860A6D5" w14:textId="4869E578" w:rsidR="00673658" w:rsidRPr="00673658" w:rsidRDefault="00673658" w:rsidP="007610B1">
      <w:pPr>
        <w:pStyle w:val="Prrafodelista"/>
        <w:widowControl w:val="0"/>
        <w:numPr>
          <w:ilvl w:val="0"/>
          <w:numId w:val="327"/>
        </w:numPr>
        <w:tabs>
          <w:tab w:val="left" w:pos="2245"/>
        </w:tabs>
        <w:autoSpaceDE w:val="0"/>
        <w:autoSpaceDN w:val="0"/>
        <w:spacing w:before="1" w:after="0" w:line="240" w:lineRule="auto"/>
        <w:ind w:right="850"/>
        <w:jc w:val="both"/>
        <w:rPr>
          <w:rFonts w:eastAsia="Arial MT" w:cstheme="minorHAnsi"/>
          <w:lang w:val="es-ES"/>
        </w:rPr>
      </w:pPr>
      <w:r w:rsidRPr="00673658">
        <w:rPr>
          <w:rFonts w:eastAsia="Arial MT" w:cstheme="minorHAnsi"/>
          <w:lang w:val="es-ES"/>
        </w:rPr>
        <w:t>Porque alienta y compromete la participación de los agentes de la educación, líderes, expertos, autoridades e instituciones, de nuestra comunidad local permitiendo una comunicación permanente en todas las dimensiones entre nuestro personal y la sociedad civil.</w:t>
      </w:r>
    </w:p>
    <w:p w14:paraId="0EED2E45" w14:textId="0845988F" w:rsidR="00673658" w:rsidRPr="00673658" w:rsidRDefault="00673658" w:rsidP="007610B1">
      <w:pPr>
        <w:pStyle w:val="Prrafodelista"/>
        <w:widowControl w:val="0"/>
        <w:numPr>
          <w:ilvl w:val="0"/>
          <w:numId w:val="327"/>
        </w:numPr>
        <w:tabs>
          <w:tab w:val="left" w:pos="2245"/>
        </w:tabs>
        <w:autoSpaceDE w:val="0"/>
        <w:autoSpaceDN w:val="0"/>
        <w:spacing w:before="1" w:after="0" w:line="240" w:lineRule="auto"/>
        <w:ind w:right="850"/>
        <w:jc w:val="both"/>
        <w:rPr>
          <w:rFonts w:eastAsia="Arial MT" w:cstheme="minorHAnsi"/>
          <w:lang w:val="es-ES"/>
        </w:rPr>
      </w:pPr>
      <w:r w:rsidRPr="00673658">
        <w:rPr>
          <w:rFonts w:eastAsia="Arial MT" w:cstheme="minorHAnsi"/>
          <w:lang w:val="es-ES"/>
        </w:rPr>
        <w:t>Fomenta y promueve la investigación y un mejor conocimiento de los nuevos contextos sociales y paradigmas emergentes.</w:t>
      </w:r>
    </w:p>
    <w:p w14:paraId="3C14CE54" w14:textId="4FAD61DB" w:rsidR="00673658" w:rsidRDefault="00673658" w:rsidP="007610B1">
      <w:pPr>
        <w:pStyle w:val="Prrafodelista"/>
        <w:widowControl w:val="0"/>
        <w:numPr>
          <w:ilvl w:val="0"/>
          <w:numId w:val="327"/>
        </w:numPr>
        <w:tabs>
          <w:tab w:val="left" w:pos="2245"/>
        </w:tabs>
        <w:autoSpaceDE w:val="0"/>
        <w:autoSpaceDN w:val="0"/>
        <w:spacing w:before="1" w:after="0" w:line="240" w:lineRule="auto"/>
        <w:ind w:right="850"/>
        <w:jc w:val="both"/>
        <w:rPr>
          <w:rFonts w:eastAsia="Arial MT" w:cstheme="minorHAnsi"/>
          <w:lang w:val="es-ES"/>
        </w:rPr>
      </w:pPr>
      <w:r w:rsidRPr="00673658">
        <w:rPr>
          <w:rFonts w:eastAsia="Arial MT" w:cstheme="minorHAnsi"/>
          <w:lang w:val="es-ES"/>
        </w:rPr>
        <w:t>Porqué nos permite conocer el contexto de nuestra comunidad, fomentando el reconocimiento de lo propio y el respeto</w:t>
      </w:r>
      <w:r w:rsidRPr="00673658">
        <w:rPr>
          <w:rFonts w:eastAsia="Arial MT" w:cstheme="minorHAnsi"/>
          <w:spacing w:val="40"/>
          <w:lang w:val="es-ES"/>
        </w:rPr>
        <w:t xml:space="preserve"> </w:t>
      </w:r>
      <w:r w:rsidRPr="00673658">
        <w:rPr>
          <w:rFonts w:eastAsia="Arial MT" w:cstheme="minorHAnsi"/>
          <w:lang w:val="es-ES"/>
        </w:rPr>
        <w:t>de las</w:t>
      </w:r>
      <w:r w:rsidRPr="00673658">
        <w:rPr>
          <w:rFonts w:eastAsia="Arial MT" w:cstheme="minorHAnsi"/>
          <w:spacing w:val="40"/>
          <w:lang w:val="es-ES"/>
        </w:rPr>
        <w:t xml:space="preserve"> </w:t>
      </w:r>
      <w:r w:rsidRPr="00673658">
        <w:rPr>
          <w:rFonts w:eastAsia="Arial MT" w:cstheme="minorHAnsi"/>
          <w:lang w:val="es-ES"/>
        </w:rPr>
        <w:t>otras culturas, para contribuir a la formación de una conciencia plural, democrática, justa y ciudadana.</w:t>
      </w:r>
    </w:p>
    <w:p w14:paraId="498FF2AA" w14:textId="77777777" w:rsidR="00673658" w:rsidRPr="00673658" w:rsidRDefault="00673658" w:rsidP="001A1B04">
      <w:pPr>
        <w:pStyle w:val="Prrafodelista"/>
        <w:widowControl w:val="0"/>
        <w:tabs>
          <w:tab w:val="left" w:pos="2245"/>
        </w:tabs>
        <w:autoSpaceDE w:val="0"/>
        <w:autoSpaceDN w:val="0"/>
        <w:spacing w:before="1" w:after="0" w:line="240" w:lineRule="auto"/>
        <w:ind w:right="850"/>
        <w:jc w:val="both"/>
        <w:rPr>
          <w:rFonts w:eastAsia="Arial MT" w:cstheme="minorHAnsi"/>
          <w:lang w:val="es-ES"/>
        </w:rPr>
      </w:pPr>
    </w:p>
    <w:p w14:paraId="05A07732" w14:textId="77777777" w:rsidR="001A1B04" w:rsidRPr="001A1B04" w:rsidRDefault="001A1B04" w:rsidP="001A1B04">
      <w:pPr>
        <w:widowControl w:val="0"/>
        <w:autoSpaceDE w:val="0"/>
        <w:autoSpaceDN w:val="0"/>
        <w:spacing w:before="89" w:after="0" w:line="240" w:lineRule="auto"/>
        <w:jc w:val="both"/>
        <w:rPr>
          <w:rFonts w:eastAsia="Arial MT" w:cstheme="minorHAnsi"/>
          <w:lang w:val="es-ES"/>
        </w:rPr>
      </w:pPr>
      <w:r w:rsidRPr="001A1B04">
        <w:rPr>
          <w:rFonts w:eastAsia="Arial MT" w:cstheme="minorHAnsi"/>
          <w:lang w:val="es-ES"/>
        </w:rPr>
        <w:t>La</w:t>
      </w:r>
      <w:r w:rsidRPr="001A1B04">
        <w:rPr>
          <w:rFonts w:eastAsia="Arial MT" w:cstheme="minorHAnsi"/>
          <w:spacing w:val="-7"/>
          <w:lang w:val="es-ES"/>
        </w:rPr>
        <w:t xml:space="preserve"> </w:t>
      </w:r>
      <w:r w:rsidRPr="001A1B04">
        <w:rPr>
          <w:rFonts w:eastAsia="Arial MT" w:cstheme="minorHAnsi"/>
          <w:lang w:val="es-ES"/>
        </w:rPr>
        <w:t>diversificación</w:t>
      </w:r>
      <w:r w:rsidRPr="001A1B04">
        <w:rPr>
          <w:rFonts w:eastAsia="Arial MT" w:cstheme="minorHAnsi"/>
          <w:spacing w:val="-9"/>
          <w:lang w:val="es-ES"/>
        </w:rPr>
        <w:t xml:space="preserve"> </w:t>
      </w:r>
      <w:r w:rsidRPr="001A1B04">
        <w:rPr>
          <w:rFonts w:eastAsia="Arial MT" w:cstheme="minorHAnsi"/>
          <w:lang w:val="es-ES"/>
        </w:rPr>
        <w:t>curricular</w:t>
      </w:r>
      <w:r w:rsidRPr="001A1B04">
        <w:rPr>
          <w:rFonts w:eastAsia="Arial MT" w:cstheme="minorHAnsi"/>
          <w:spacing w:val="-5"/>
          <w:lang w:val="es-ES"/>
        </w:rPr>
        <w:t xml:space="preserve"> </w:t>
      </w:r>
      <w:r w:rsidRPr="001A1B04">
        <w:rPr>
          <w:rFonts w:eastAsia="Arial MT" w:cstheme="minorHAnsi"/>
          <w:lang w:val="es-ES"/>
        </w:rPr>
        <w:t>es</w:t>
      </w:r>
      <w:r w:rsidRPr="001A1B04">
        <w:rPr>
          <w:rFonts w:eastAsia="Arial MT" w:cstheme="minorHAnsi"/>
          <w:spacing w:val="-7"/>
          <w:lang w:val="es-ES"/>
        </w:rPr>
        <w:t xml:space="preserve"> </w:t>
      </w:r>
      <w:r w:rsidRPr="001A1B04">
        <w:rPr>
          <w:rFonts w:eastAsia="Arial MT" w:cstheme="minorHAnsi"/>
          <w:lang w:val="es-ES"/>
        </w:rPr>
        <w:t>importante</w:t>
      </w:r>
      <w:r w:rsidRPr="001A1B04">
        <w:rPr>
          <w:rFonts w:eastAsia="Arial MT" w:cstheme="minorHAnsi"/>
          <w:spacing w:val="-8"/>
          <w:lang w:val="es-ES"/>
        </w:rPr>
        <w:t xml:space="preserve"> </w:t>
      </w:r>
      <w:r w:rsidRPr="001A1B04">
        <w:rPr>
          <w:rFonts w:eastAsia="Arial MT" w:cstheme="minorHAnsi"/>
          <w:spacing w:val="-2"/>
          <w:lang w:val="es-ES"/>
        </w:rPr>
        <w:t>porque:</w:t>
      </w:r>
    </w:p>
    <w:p w14:paraId="780969F0" w14:textId="77777777" w:rsidR="001A1B04" w:rsidRPr="001A1B04" w:rsidRDefault="001A1B04" w:rsidP="001A1B04">
      <w:pPr>
        <w:widowControl w:val="0"/>
        <w:autoSpaceDE w:val="0"/>
        <w:autoSpaceDN w:val="0"/>
        <w:spacing w:before="1" w:after="0" w:line="240" w:lineRule="auto"/>
        <w:ind w:right="850"/>
        <w:jc w:val="both"/>
        <w:rPr>
          <w:rFonts w:eastAsia="Arial MT" w:cstheme="minorHAnsi"/>
          <w:lang w:val="es-ES"/>
        </w:rPr>
      </w:pPr>
      <w:r w:rsidRPr="001A1B04">
        <w:rPr>
          <w:rFonts w:eastAsia="Arial MT" w:cstheme="minorHAnsi"/>
          <w:lang w:val="es-ES"/>
        </w:rPr>
        <w:t>Es en este proceso donde se incorporan temas y enfoques transversales pertenecientes al contexto de nuestros estudiantes, es decir debemos pretender</w:t>
      </w:r>
      <w:r w:rsidRPr="001A1B04">
        <w:rPr>
          <w:rFonts w:eastAsia="Arial MT" w:cstheme="minorHAnsi"/>
          <w:spacing w:val="-6"/>
          <w:lang w:val="es-ES"/>
        </w:rPr>
        <w:t xml:space="preserve"> </w:t>
      </w:r>
      <w:r w:rsidRPr="001A1B04">
        <w:rPr>
          <w:rFonts w:eastAsia="Arial MT" w:cstheme="minorHAnsi"/>
          <w:lang w:val="es-ES"/>
        </w:rPr>
        <w:t>que</w:t>
      </w:r>
      <w:r w:rsidRPr="001A1B04">
        <w:rPr>
          <w:rFonts w:eastAsia="Arial MT" w:cstheme="minorHAnsi"/>
          <w:spacing w:val="-10"/>
          <w:lang w:val="es-ES"/>
        </w:rPr>
        <w:t xml:space="preserve"> </w:t>
      </w:r>
      <w:r w:rsidRPr="001A1B04">
        <w:rPr>
          <w:rFonts w:eastAsia="Arial MT" w:cstheme="minorHAnsi"/>
          <w:lang w:val="es-ES"/>
        </w:rPr>
        <w:t>la</w:t>
      </w:r>
      <w:r w:rsidRPr="001A1B04">
        <w:rPr>
          <w:rFonts w:eastAsia="Arial MT" w:cstheme="minorHAnsi"/>
          <w:spacing w:val="-10"/>
          <w:lang w:val="es-ES"/>
        </w:rPr>
        <w:t xml:space="preserve"> </w:t>
      </w:r>
      <w:r w:rsidRPr="001A1B04">
        <w:rPr>
          <w:rFonts w:eastAsia="Arial MT" w:cstheme="minorHAnsi"/>
          <w:lang w:val="es-ES"/>
        </w:rPr>
        <w:t>educación</w:t>
      </w:r>
      <w:r w:rsidRPr="001A1B04">
        <w:rPr>
          <w:rFonts w:eastAsia="Arial MT" w:cstheme="minorHAnsi"/>
          <w:spacing w:val="-8"/>
          <w:lang w:val="es-ES"/>
        </w:rPr>
        <w:t xml:space="preserve"> </w:t>
      </w:r>
      <w:r w:rsidRPr="001A1B04">
        <w:rPr>
          <w:rFonts w:eastAsia="Arial MT" w:cstheme="minorHAnsi"/>
          <w:lang w:val="es-ES"/>
        </w:rPr>
        <w:t>se</w:t>
      </w:r>
      <w:r w:rsidRPr="001A1B04">
        <w:rPr>
          <w:rFonts w:eastAsia="Arial MT" w:cstheme="minorHAnsi"/>
          <w:spacing w:val="-10"/>
          <w:lang w:val="es-ES"/>
        </w:rPr>
        <w:t xml:space="preserve"> </w:t>
      </w:r>
      <w:r w:rsidRPr="001A1B04">
        <w:rPr>
          <w:rFonts w:eastAsia="Arial MT" w:cstheme="minorHAnsi"/>
          <w:lang w:val="es-ES"/>
        </w:rPr>
        <w:t>desarrolle</w:t>
      </w:r>
      <w:r w:rsidRPr="001A1B04">
        <w:rPr>
          <w:rFonts w:eastAsia="Arial MT" w:cstheme="minorHAnsi"/>
          <w:spacing w:val="-7"/>
          <w:lang w:val="es-ES"/>
        </w:rPr>
        <w:t xml:space="preserve"> </w:t>
      </w:r>
      <w:r w:rsidRPr="001A1B04">
        <w:rPr>
          <w:rFonts w:eastAsia="Arial MT" w:cstheme="minorHAnsi"/>
          <w:lang w:val="es-ES"/>
        </w:rPr>
        <w:t>en</w:t>
      </w:r>
      <w:r w:rsidRPr="001A1B04">
        <w:rPr>
          <w:rFonts w:eastAsia="Arial MT" w:cstheme="minorHAnsi"/>
          <w:spacing w:val="-10"/>
          <w:lang w:val="es-ES"/>
        </w:rPr>
        <w:t xml:space="preserve"> </w:t>
      </w:r>
      <w:r w:rsidRPr="001A1B04">
        <w:rPr>
          <w:rFonts w:eastAsia="Arial MT" w:cstheme="minorHAnsi"/>
          <w:lang w:val="es-ES"/>
        </w:rPr>
        <w:t>entornos</w:t>
      </w:r>
      <w:r w:rsidRPr="001A1B04">
        <w:rPr>
          <w:rFonts w:eastAsia="Arial MT" w:cstheme="minorHAnsi"/>
          <w:spacing w:val="-7"/>
          <w:lang w:val="es-ES"/>
        </w:rPr>
        <w:t xml:space="preserve"> </w:t>
      </w:r>
      <w:r w:rsidRPr="001A1B04">
        <w:rPr>
          <w:rFonts w:eastAsia="Arial MT" w:cstheme="minorHAnsi"/>
          <w:lang w:val="es-ES"/>
        </w:rPr>
        <w:t>iguales</w:t>
      </w:r>
      <w:r w:rsidRPr="001A1B04">
        <w:rPr>
          <w:rFonts w:eastAsia="Arial MT" w:cstheme="minorHAnsi"/>
          <w:spacing w:val="-7"/>
          <w:lang w:val="es-ES"/>
        </w:rPr>
        <w:t xml:space="preserve"> </w:t>
      </w:r>
      <w:r w:rsidRPr="001A1B04">
        <w:rPr>
          <w:rFonts w:eastAsia="Arial MT" w:cstheme="minorHAnsi"/>
          <w:lang w:val="es-ES"/>
        </w:rPr>
        <w:t>o</w:t>
      </w:r>
      <w:r w:rsidRPr="001A1B04">
        <w:rPr>
          <w:rFonts w:eastAsia="Arial MT" w:cstheme="minorHAnsi"/>
          <w:spacing w:val="-10"/>
          <w:lang w:val="es-ES"/>
        </w:rPr>
        <w:t xml:space="preserve"> </w:t>
      </w:r>
      <w:r w:rsidRPr="001A1B04">
        <w:rPr>
          <w:rFonts w:eastAsia="Arial MT" w:cstheme="minorHAnsi"/>
          <w:lang w:val="es-ES"/>
        </w:rPr>
        <w:t>semejantes</w:t>
      </w:r>
      <w:r w:rsidRPr="001A1B04">
        <w:rPr>
          <w:rFonts w:eastAsia="Arial MT" w:cstheme="minorHAnsi"/>
          <w:spacing w:val="-7"/>
          <w:lang w:val="es-ES"/>
        </w:rPr>
        <w:t xml:space="preserve"> </w:t>
      </w:r>
      <w:r w:rsidRPr="001A1B04">
        <w:rPr>
          <w:rFonts w:eastAsia="Arial MT" w:cstheme="minorHAnsi"/>
          <w:lang w:val="es-ES"/>
        </w:rPr>
        <w:t>lo que en el futuro serán el lugar de trabajo o de residencia del estudiante, por lo tanto, los docentes deben usar más intensamente la realidad natural de nuestros estudiantes. Asimismo, es importante enfatizar que la educación debe desarrollarse a través de procesos vivénciales, que tienen como eje el trabajo de construcción del conocimiento por el propio estudiante con el acompañamiento</w:t>
      </w:r>
      <w:r w:rsidRPr="001A1B04">
        <w:rPr>
          <w:rFonts w:eastAsia="Arial MT" w:cstheme="minorHAnsi"/>
          <w:spacing w:val="-15"/>
          <w:lang w:val="es-ES"/>
        </w:rPr>
        <w:t xml:space="preserve"> </w:t>
      </w:r>
      <w:r w:rsidRPr="001A1B04">
        <w:rPr>
          <w:rFonts w:eastAsia="Arial MT" w:cstheme="minorHAnsi"/>
          <w:lang w:val="es-ES"/>
        </w:rPr>
        <w:t>y</w:t>
      </w:r>
      <w:r w:rsidRPr="001A1B04">
        <w:rPr>
          <w:rFonts w:eastAsia="Arial MT" w:cstheme="minorHAnsi"/>
          <w:spacing w:val="-13"/>
          <w:lang w:val="es-ES"/>
        </w:rPr>
        <w:t xml:space="preserve"> </w:t>
      </w:r>
      <w:r w:rsidRPr="001A1B04">
        <w:rPr>
          <w:rFonts w:eastAsia="Arial MT" w:cstheme="minorHAnsi"/>
          <w:lang w:val="es-ES"/>
        </w:rPr>
        <w:t>guía</w:t>
      </w:r>
      <w:r w:rsidRPr="001A1B04">
        <w:rPr>
          <w:rFonts w:eastAsia="Arial MT" w:cstheme="minorHAnsi"/>
          <w:spacing w:val="-16"/>
          <w:lang w:val="es-ES"/>
        </w:rPr>
        <w:t xml:space="preserve"> </w:t>
      </w:r>
      <w:r w:rsidRPr="001A1B04">
        <w:rPr>
          <w:rFonts w:eastAsia="Arial MT" w:cstheme="minorHAnsi"/>
          <w:lang w:val="es-ES"/>
        </w:rPr>
        <w:t>del</w:t>
      </w:r>
      <w:r w:rsidRPr="001A1B04">
        <w:rPr>
          <w:rFonts w:eastAsia="Arial MT" w:cstheme="minorHAnsi"/>
          <w:spacing w:val="-13"/>
          <w:lang w:val="es-ES"/>
        </w:rPr>
        <w:t xml:space="preserve"> </w:t>
      </w:r>
      <w:r w:rsidRPr="001A1B04">
        <w:rPr>
          <w:rFonts w:eastAsia="Arial MT" w:cstheme="minorHAnsi"/>
          <w:lang w:val="es-ES"/>
        </w:rPr>
        <w:t>docente</w:t>
      </w:r>
      <w:r w:rsidRPr="001A1B04">
        <w:rPr>
          <w:rFonts w:eastAsia="Arial MT" w:cstheme="minorHAnsi"/>
          <w:spacing w:val="-14"/>
          <w:lang w:val="es-ES"/>
        </w:rPr>
        <w:t xml:space="preserve"> </w:t>
      </w:r>
      <w:r w:rsidRPr="001A1B04">
        <w:rPr>
          <w:rFonts w:eastAsia="Arial MT" w:cstheme="minorHAnsi"/>
          <w:lang w:val="es-ES"/>
        </w:rPr>
        <w:t>(facilitador)</w:t>
      </w:r>
      <w:r w:rsidRPr="001A1B04">
        <w:rPr>
          <w:rFonts w:eastAsia="Arial MT" w:cstheme="minorHAnsi"/>
          <w:spacing w:val="-12"/>
          <w:lang w:val="es-ES"/>
        </w:rPr>
        <w:t xml:space="preserve"> </w:t>
      </w:r>
      <w:r w:rsidRPr="001A1B04">
        <w:rPr>
          <w:rFonts w:eastAsia="Arial MT" w:cstheme="minorHAnsi"/>
          <w:lang w:val="es-ES"/>
        </w:rPr>
        <w:t>en</w:t>
      </w:r>
      <w:r w:rsidRPr="001A1B04">
        <w:rPr>
          <w:rFonts w:eastAsia="Arial MT" w:cstheme="minorHAnsi"/>
          <w:spacing w:val="-14"/>
          <w:lang w:val="es-ES"/>
        </w:rPr>
        <w:t xml:space="preserve"> </w:t>
      </w:r>
      <w:r w:rsidRPr="001A1B04">
        <w:rPr>
          <w:rFonts w:eastAsia="Arial MT" w:cstheme="minorHAnsi"/>
          <w:lang w:val="es-ES"/>
        </w:rPr>
        <w:t>un</w:t>
      </w:r>
      <w:r w:rsidRPr="001A1B04">
        <w:rPr>
          <w:rFonts w:eastAsia="Arial MT" w:cstheme="minorHAnsi"/>
          <w:spacing w:val="-14"/>
          <w:lang w:val="es-ES"/>
        </w:rPr>
        <w:t xml:space="preserve"> </w:t>
      </w:r>
      <w:r w:rsidRPr="001A1B04">
        <w:rPr>
          <w:rFonts w:eastAsia="Arial MT" w:cstheme="minorHAnsi"/>
          <w:lang w:val="es-ES"/>
        </w:rPr>
        <w:t>entorno</w:t>
      </w:r>
      <w:r w:rsidRPr="001A1B04">
        <w:rPr>
          <w:rFonts w:eastAsia="Arial MT" w:cstheme="minorHAnsi"/>
          <w:spacing w:val="-14"/>
          <w:lang w:val="es-ES"/>
        </w:rPr>
        <w:t xml:space="preserve"> </w:t>
      </w:r>
      <w:r w:rsidRPr="001A1B04">
        <w:rPr>
          <w:rFonts w:eastAsia="Arial MT" w:cstheme="minorHAnsi"/>
          <w:lang w:val="es-ES"/>
        </w:rPr>
        <w:t>de</w:t>
      </w:r>
      <w:r w:rsidRPr="001A1B04">
        <w:rPr>
          <w:rFonts w:eastAsia="Arial MT" w:cstheme="minorHAnsi"/>
          <w:spacing w:val="-16"/>
          <w:lang w:val="es-ES"/>
        </w:rPr>
        <w:t xml:space="preserve"> </w:t>
      </w:r>
      <w:r w:rsidRPr="001A1B04">
        <w:rPr>
          <w:rFonts w:eastAsia="Arial MT" w:cstheme="minorHAnsi"/>
          <w:lang w:val="es-ES"/>
        </w:rPr>
        <w:t>aprendizaje y comprometido con la idiosincrasia social.</w:t>
      </w:r>
    </w:p>
    <w:p w14:paraId="1C3225E9" w14:textId="77777777" w:rsidR="001A1B04" w:rsidRPr="001A1B04" w:rsidRDefault="001A1B04" w:rsidP="001A1B04">
      <w:pPr>
        <w:widowControl w:val="0"/>
        <w:autoSpaceDE w:val="0"/>
        <w:autoSpaceDN w:val="0"/>
        <w:spacing w:before="23" w:after="0" w:line="240" w:lineRule="auto"/>
        <w:rPr>
          <w:rFonts w:eastAsia="Arial MT" w:cstheme="minorHAnsi"/>
          <w:lang w:val="es-ES"/>
        </w:rPr>
      </w:pPr>
    </w:p>
    <w:p w14:paraId="4AE509BA" w14:textId="77777777" w:rsidR="001A1B04" w:rsidRPr="001A1B04" w:rsidRDefault="001A1B04" w:rsidP="001A1B04">
      <w:pPr>
        <w:widowControl w:val="0"/>
        <w:autoSpaceDE w:val="0"/>
        <w:autoSpaceDN w:val="0"/>
        <w:spacing w:after="0" w:line="240" w:lineRule="auto"/>
        <w:ind w:right="855"/>
        <w:jc w:val="both"/>
        <w:rPr>
          <w:rFonts w:eastAsia="Arial MT" w:cstheme="minorHAnsi"/>
          <w:lang w:val="es-ES"/>
        </w:rPr>
      </w:pPr>
      <w:r w:rsidRPr="001A1B04">
        <w:rPr>
          <w:rFonts w:eastAsia="Arial MT" w:cstheme="minorHAnsi"/>
          <w:lang w:val="es-ES"/>
        </w:rPr>
        <w:t>La Diversificación Curricular se inicia con el conocimiento de la realidad educativa de la escuela y contexto significativo que los docentes debemos conocer las potencialidades, limitaciones, problemas, necesidades e intereses de los estudiantes y del contexto. Debemos preguntarnos por ejemplo</w:t>
      </w:r>
      <w:r w:rsidRPr="001A1B04">
        <w:rPr>
          <w:rFonts w:eastAsia="Arial MT" w:cstheme="minorHAnsi"/>
          <w:spacing w:val="-4"/>
          <w:lang w:val="es-ES"/>
        </w:rPr>
        <w:t xml:space="preserve"> </w:t>
      </w:r>
      <w:r w:rsidRPr="001A1B04">
        <w:rPr>
          <w:rFonts w:eastAsia="Arial MT" w:cstheme="minorHAnsi"/>
          <w:lang w:val="es-ES"/>
        </w:rPr>
        <w:t>¿qué</w:t>
      </w:r>
      <w:r w:rsidRPr="001A1B04">
        <w:rPr>
          <w:rFonts w:eastAsia="Arial MT" w:cstheme="minorHAnsi"/>
          <w:spacing w:val="-4"/>
          <w:lang w:val="es-ES"/>
        </w:rPr>
        <w:t xml:space="preserve"> </w:t>
      </w:r>
      <w:r w:rsidRPr="001A1B04">
        <w:rPr>
          <w:rFonts w:eastAsia="Arial MT" w:cstheme="minorHAnsi"/>
          <w:lang w:val="es-ES"/>
        </w:rPr>
        <w:t>conocimiento</w:t>
      </w:r>
      <w:r w:rsidRPr="001A1B04">
        <w:rPr>
          <w:rFonts w:eastAsia="Arial MT" w:cstheme="minorHAnsi"/>
          <w:spacing w:val="-1"/>
          <w:lang w:val="es-ES"/>
        </w:rPr>
        <w:t xml:space="preserve"> </w:t>
      </w:r>
      <w:r w:rsidRPr="001A1B04">
        <w:rPr>
          <w:rFonts w:eastAsia="Arial MT" w:cstheme="minorHAnsi"/>
          <w:lang w:val="es-ES"/>
        </w:rPr>
        <w:t>poseen</w:t>
      </w:r>
      <w:r w:rsidRPr="001A1B04">
        <w:rPr>
          <w:rFonts w:eastAsia="Arial MT" w:cstheme="minorHAnsi"/>
          <w:spacing w:val="-4"/>
          <w:lang w:val="es-ES"/>
        </w:rPr>
        <w:t xml:space="preserve"> </w:t>
      </w:r>
      <w:r w:rsidRPr="001A1B04">
        <w:rPr>
          <w:rFonts w:eastAsia="Arial MT" w:cstheme="minorHAnsi"/>
          <w:lang w:val="es-ES"/>
        </w:rPr>
        <w:t>sobre</w:t>
      </w:r>
      <w:r w:rsidRPr="001A1B04">
        <w:rPr>
          <w:rFonts w:eastAsia="Arial MT" w:cstheme="minorHAnsi"/>
          <w:spacing w:val="-4"/>
          <w:lang w:val="es-ES"/>
        </w:rPr>
        <w:t xml:space="preserve"> </w:t>
      </w:r>
      <w:r w:rsidRPr="001A1B04">
        <w:rPr>
          <w:rFonts w:eastAsia="Arial MT" w:cstheme="minorHAnsi"/>
          <w:lang w:val="es-ES"/>
        </w:rPr>
        <w:t>la</w:t>
      </w:r>
      <w:r w:rsidRPr="001A1B04">
        <w:rPr>
          <w:rFonts w:eastAsia="Arial MT" w:cstheme="minorHAnsi"/>
          <w:spacing w:val="-4"/>
          <w:lang w:val="es-ES"/>
        </w:rPr>
        <w:t xml:space="preserve"> </w:t>
      </w:r>
      <w:r w:rsidRPr="001A1B04">
        <w:rPr>
          <w:rFonts w:eastAsia="Arial MT" w:cstheme="minorHAnsi"/>
          <w:lang w:val="es-ES"/>
        </w:rPr>
        <w:t>realidad</w:t>
      </w:r>
      <w:r w:rsidRPr="001A1B04">
        <w:rPr>
          <w:rFonts w:eastAsia="Arial MT" w:cstheme="minorHAnsi"/>
          <w:spacing w:val="-1"/>
          <w:lang w:val="es-ES"/>
        </w:rPr>
        <w:t xml:space="preserve"> </w:t>
      </w:r>
      <w:r w:rsidRPr="001A1B04">
        <w:rPr>
          <w:rFonts w:eastAsia="Arial MT" w:cstheme="minorHAnsi"/>
          <w:lang w:val="es-ES"/>
        </w:rPr>
        <w:t>geográfica,</w:t>
      </w:r>
      <w:r w:rsidRPr="001A1B04">
        <w:rPr>
          <w:rFonts w:eastAsia="Arial MT" w:cstheme="minorHAnsi"/>
          <w:spacing w:val="-3"/>
          <w:lang w:val="es-ES"/>
        </w:rPr>
        <w:t xml:space="preserve"> </w:t>
      </w:r>
      <w:r w:rsidRPr="001A1B04">
        <w:rPr>
          <w:rFonts w:eastAsia="Arial MT" w:cstheme="minorHAnsi"/>
          <w:lang w:val="es-ES"/>
        </w:rPr>
        <w:t>económica, social y cultural del contexto donde residen?, ¿con qué capacidades, habilidades y destrezas cuentan para manejar diversos objetos, procesos naturales y culturales que se manifiestan en el lugar donde viven?, ¿qué actitudes normas o valores practican al interactuar con el mundo natural o social donde viven?</w:t>
      </w:r>
    </w:p>
    <w:p w14:paraId="4FB2F33F" w14:textId="77777777" w:rsidR="001A1B04" w:rsidRPr="001A1B04" w:rsidRDefault="001A1B04" w:rsidP="001A1B04">
      <w:pPr>
        <w:widowControl w:val="0"/>
        <w:autoSpaceDE w:val="0"/>
        <w:autoSpaceDN w:val="0"/>
        <w:spacing w:before="252" w:after="0" w:line="240" w:lineRule="auto"/>
        <w:ind w:right="857"/>
        <w:jc w:val="both"/>
        <w:rPr>
          <w:rFonts w:eastAsia="Arial MT" w:cstheme="minorHAnsi"/>
          <w:lang w:val="es-ES"/>
        </w:rPr>
      </w:pPr>
      <w:r w:rsidRPr="001A1B04">
        <w:rPr>
          <w:rFonts w:eastAsia="Arial MT" w:cstheme="minorHAnsi"/>
          <w:lang w:val="es-ES"/>
        </w:rPr>
        <w:t>Los problemas, necesidades, etc. deben identificarse y priorizarse para ser analizados hasta conocer y comprender sus causas, efectos y diferentes formas de controlarlos.</w:t>
      </w:r>
    </w:p>
    <w:p w14:paraId="1F2A8717" w14:textId="77777777" w:rsidR="001A1B04" w:rsidRPr="001A1B04" w:rsidRDefault="001A1B04" w:rsidP="001A1B04">
      <w:pPr>
        <w:widowControl w:val="0"/>
        <w:autoSpaceDE w:val="0"/>
        <w:autoSpaceDN w:val="0"/>
        <w:spacing w:before="1" w:after="0" w:line="240" w:lineRule="auto"/>
        <w:rPr>
          <w:rFonts w:eastAsia="Arial MT" w:cstheme="minorHAnsi"/>
          <w:lang w:val="es-ES"/>
        </w:rPr>
      </w:pPr>
    </w:p>
    <w:p w14:paraId="3D8D309B" w14:textId="77777777" w:rsidR="001A1B04" w:rsidRPr="001A1B04" w:rsidRDefault="001A1B04" w:rsidP="001A1B04">
      <w:pPr>
        <w:widowControl w:val="0"/>
        <w:autoSpaceDE w:val="0"/>
        <w:autoSpaceDN w:val="0"/>
        <w:spacing w:after="0" w:line="240" w:lineRule="auto"/>
        <w:ind w:right="855"/>
        <w:jc w:val="both"/>
        <w:rPr>
          <w:rFonts w:eastAsia="Arial MT" w:cstheme="minorHAnsi"/>
          <w:lang w:val="es-ES"/>
        </w:rPr>
      </w:pPr>
      <w:r w:rsidRPr="001A1B04">
        <w:rPr>
          <w:rFonts w:eastAsia="Arial MT" w:cstheme="minorHAnsi"/>
          <w:lang w:val="es-ES"/>
        </w:rPr>
        <w:t xml:space="preserve">Mediante el currículum también buscamos la formación que nuestros estudiantes asuman una conciencia crítica y colectiva y reflexiones sobre la problemática ambiental de Talara, y además sean conscientes que cambio climático, de la misma manera su relación con la pobreza y la desigualdad </w:t>
      </w:r>
      <w:r w:rsidRPr="001A1B04">
        <w:rPr>
          <w:rFonts w:eastAsia="Arial MT" w:cstheme="minorHAnsi"/>
          <w:spacing w:val="-2"/>
          <w:lang w:val="es-ES"/>
        </w:rPr>
        <w:t>social.</w:t>
      </w:r>
    </w:p>
    <w:p w14:paraId="6C8E8D70" w14:textId="77777777" w:rsidR="001A1B04" w:rsidRPr="001A1B04" w:rsidRDefault="001A1B04" w:rsidP="001A1B04">
      <w:pPr>
        <w:widowControl w:val="0"/>
        <w:autoSpaceDE w:val="0"/>
        <w:autoSpaceDN w:val="0"/>
        <w:spacing w:before="22" w:after="0" w:line="240" w:lineRule="auto"/>
        <w:rPr>
          <w:rFonts w:eastAsia="Arial MT" w:cstheme="minorHAnsi"/>
          <w:lang w:val="es-ES"/>
        </w:rPr>
      </w:pPr>
    </w:p>
    <w:p w14:paraId="33D4E771" w14:textId="338F350B" w:rsidR="001A1B04" w:rsidRPr="001A1B04" w:rsidRDefault="001A1B04" w:rsidP="001A1B04">
      <w:pPr>
        <w:widowControl w:val="0"/>
        <w:autoSpaceDE w:val="0"/>
        <w:autoSpaceDN w:val="0"/>
        <w:spacing w:after="0" w:line="240" w:lineRule="auto"/>
        <w:ind w:right="853"/>
        <w:jc w:val="both"/>
        <w:rPr>
          <w:rFonts w:eastAsia="Arial MT" w:cstheme="minorHAnsi"/>
          <w:lang w:val="es-ES"/>
        </w:rPr>
      </w:pPr>
      <w:r w:rsidRPr="001A1B04">
        <w:rPr>
          <w:rFonts w:eastAsia="Arial MT" w:cstheme="minorHAnsi"/>
          <w:lang w:val="es-ES"/>
        </w:rPr>
        <w:t>También, buscamos desarrollar prácticas relacionadas con la conservación del medio ambiente que les rodea, de la biodiversidad, del suelo y el aire, el uso</w:t>
      </w:r>
      <w:r w:rsidRPr="001A1B04">
        <w:rPr>
          <w:rFonts w:eastAsia="Arial MT" w:cstheme="minorHAnsi"/>
          <w:spacing w:val="-9"/>
          <w:lang w:val="es-ES"/>
        </w:rPr>
        <w:t xml:space="preserve"> </w:t>
      </w:r>
      <w:r w:rsidRPr="001A1B04">
        <w:rPr>
          <w:rFonts w:eastAsia="Arial MT" w:cstheme="minorHAnsi"/>
          <w:lang w:val="es-ES"/>
        </w:rPr>
        <w:t>sostenible</w:t>
      </w:r>
      <w:r w:rsidRPr="001A1B04">
        <w:rPr>
          <w:rFonts w:eastAsia="Arial MT" w:cstheme="minorHAnsi"/>
          <w:spacing w:val="-9"/>
          <w:lang w:val="es-ES"/>
        </w:rPr>
        <w:t xml:space="preserve"> </w:t>
      </w:r>
      <w:r w:rsidRPr="001A1B04">
        <w:rPr>
          <w:rFonts w:eastAsia="Arial MT" w:cstheme="minorHAnsi"/>
          <w:lang w:val="es-ES"/>
        </w:rPr>
        <w:t>de</w:t>
      </w:r>
      <w:r w:rsidRPr="001A1B04">
        <w:rPr>
          <w:rFonts w:eastAsia="Arial MT" w:cstheme="minorHAnsi"/>
          <w:spacing w:val="-9"/>
          <w:lang w:val="es-ES"/>
        </w:rPr>
        <w:t xml:space="preserve"> </w:t>
      </w:r>
      <w:r w:rsidRPr="001A1B04">
        <w:rPr>
          <w:rFonts w:eastAsia="Arial MT" w:cstheme="minorHAnsi"/>
          <w:lang w:val="es-ES"/>
        </w:rPr>
        <w:t>la</w:t>
      </w:r>
      <w:r w:rsidRPr="001A1B04">
        <w:rPr>
          <w:rFonts w:eastAsia="Arial MT" w:cstheme="minorHAnsi"/>
          <w:spacing w:val="-11"/>
          <w:lang w:val="es-ES"/>
        </w:rPr>
        <w:t xml:space="preserve"> </w:t>
      </w:r>
      <w:r w:rsidRPr="001A1B04">
        <w:rPr>
          <w:rFonts w:eastAsia="Arial MT" w:cstheme="minorHAnsi"/>
          <w:lang w:val="es-ES"/>
        </w:rPr>
        <w:t>energía</w:t>
      </w:r>
      <w:r w:rsidRPr="001A1B04">
        <w:rPr>
          <w:rFonts w:eastAsia="Arial MT" w:cstheme="minorHAnsi"/>
          <w:spacing w:val="-8"/>
          <w:lang w:val="es-ES"/>
        </w:rPr>
        <w:t xml:space="preserve"> </w:t>
      </w:r>
      <w:r w:rsidRPr="001A1B04">
        <w:rPr>
          <w:rFonts w:eastAsia="Arial MT" w:cstheme="minorHAnsi"/>
          <w:lang w:val="es-ES"/>
        </w:rPr>
        <w:t>y</w:t>
      </w:r>
      <w:r w:rsidRPr="001A1B04">
        <w:rPr>
          <w:rFonts w:eastAsia="Arial MT" w:cstheme="minorHAnsi"/>
          <w:spacing w:val="-11"/>
          <w:lang w:val="es-ES"/>
        </w:rPr>
        <w:t xml:space="preserve"> </w:t>
      </w:r>
      <w:r w:rsidRPr="001A1B04">
        <w:rPr>
          <w:rFonts w:eastAsia="Arial MT" w:cstheme="minorHAnsi"/>
          <w:lang w:val="es-ES"/>
        </w:rPr>
        <w:t>el</w:t>
      </w:r>
      <w:r w:rsidRPr="001A1B04">
        <w:rPr>
          <w:rFonts w:eastAsia="Arial MT" w:cstheme="minorHAnsi"/>
          <w:spacing w:val="-10"/>
          <w:lang w:val="es-ES"/>
        </w:rPr>
        <w:t xml:space="preserve"> </w:t>
      </w:r>
      <w:r w:rsidRPr="001A1B04">
        <w:rPr>
          <w:rFonts w:eastAsia="Arial MT" w:cstheme="minorHAnsi"/>
          <w:lang w:val="es-ES"/>
        </w:rPr>
        <w:t>agua</w:t>
      </w:r>
      <w:r w:rsidRPr="001A1B04">
        <w:rPr>
          <w:rFonts w:eastAsia="Arial MT" w:cstheme="minorHAnsi"/>
          <w:spacing w:val="-12"/>
          <w:lang w:val="es-ES"/>
        </w:rPr>
        <w:t xml:space="preserve"> </w:t>
      </w:r>
      <w:r w:rsidRPr="001A1B04">
        <w:rPr>
          <w:rFonts w:eastAsia="Arial MT" w:cstheme="minorHAnsi"/>
          <w:lang w:val="es-ES"/>
        </w:rPr>
        <w:t>de</w:t>
      </w:r>
      <w:r w:rsidRPr="001A1B04">
        <w:rPr>
          <w:rFonts w:eastAsia="Arial MT" w:cstheme="minorHAnsi"/>
          <w:spacing w:val="-12"/>
          <w:lang w:val="es-ES"/>
        </w:rPr>
        <w:t xml:space="preserve"> </w:t>
      </w:r>
      <w:r w:rsidRPr="001A1B04">
        <w:rPr>
          <w:rFonts w:eastAsia="Arial MT" w:cstheme="minorHAnsi"/>
          <w:lang w:val="es-ES"/>
        </w:rPr>
        <w:t>nuestra</w:t>
      </w:r>
      <w:r w:rsidRPr="001A1B04">
        <w:rPr>
          <w:rFonts w:eastAsia="Arial MT" w:cstheme="minorHAnsi"/>
          <w:spacing w:val="-14"/>
          <w:lang w:val="es-ES"/>
        </w:rPr>
        <w:t xml:space="preserve"> </w:t>
      </w:r>
      <w:r w:rsidRPr="001A1B04">
        <w:rPr>
          <w:rFonts w:eastAsia="Arial MT" w:cstheme="minorHAnsi"/>
          <w:lang w:val="es-ES"/>
        </w:rPr>
        <w:t>comunidad, y el manejo adecuado de los residuos sólidos, el cuidado de la salud y el bienestar, la adaptación al cambio climático y la gestión del riesgo de desastres y, finalmente, desarrollar estilos de vida saludables y sostenibles.</w:t>
      </w:r>
    </w:p>
    <w:p w14:paraId="26ED2FA0" w14:textId="646CA660" w:rsidR="00DE2E1A" w:rsidRDefault="001A1B04" w:rsidP="001A1B04">
      <w:pPr>
        <w:contextualSpacing/>
        <w:rPr>
          <w:rFonts w:eastAsia="Arial MT" w:cstheme="minorHAnsi"/>
          <w:lang w:val="es-ES"/>
        </w:rPr>
      </w:pPr>
      <w:r w:rsidRPr="001A1B04">
        <w:rPr>
          <w:rFonts w:eastAsia="Arial MT" w:cstheme="minorHAnsi"/>
          <w:lang w:val="es-ES"/>
        </w:rPr>
        <w:lastRenderedPageBreak/>
        <w:t>Nos orientamos a llevar a cabo prácticas educativas con enfoque ambiental</w:t>
      </w:r>
      <w:r w:rsidRPr="001A1B04">
        <w:rPr>
          <w:rFonts w:eastAsia="Arial MT" w:cstheme="minorHAnsi"/>
          <w:spacing w:val="-8"/>
          <w:lang w:val="es-ES"/>
        </w:rPr>
        <w:t xml:space="preserve"> </w:t>
      </w:r>
      <w:r w:rsidRPr="001A1B04">
        <w:rPr>
          <w:rFonts w:eastAsia="Arial MT" w:cstheme="minorHAnsi"/>
          <w:lang w:val="es-ES"/>
        </w:rPr>
        <w:t>que</w:t>
      </w:r>
      <w:r w:rsidRPr="001A1B04">
        <w:rPr>
          <w:rFonts w:eastAsia="Arial MT" w:cstheme="minorHAnsi"/>
          <w:spacing w:val="-7"/>
          <w:lang w:val="es-ES"/>
        </w:rPr>
        <w:t xml:space="preserve"> </w:t>
      </w:r>
      <w:r w:rsidRPr="001A1B04">
        <w:rPr>
          <w:rFonts w:eastAsia="Arial MT" w:cstheme="minorHAnsi"/>
          <w:lang w:val="es-ES"/>
        </w:rPr>
        <w:t>contribuyan</w:t>
      </w:r>
      <w:r w:rsidRPr="001A1B04">
        <w:rPr>
          <w:rFonts w:eastAsia="Arial MT" w:cstheme="minorHAnsi"/>
          <w:spacing w:val="-7"/>
          <w:lang w:val="es-ES"/>
        </w:rPr>
        <w:t xml:space="preserve"> </w:t>
      </w:r>
      <w:r w:rsidRPr="001A1B04">
        <w:rPr>
          <w:rFonts w:eastAsia="Arial MT" w:cstheme="minorHAnsi"/>
          <w:lang w:val="es-ES"/>
        </w:rPr>
        <w:t>al</w:t>
      </w:r>
      <w:r w:rsidRPr="001A1B04">
        <w:rPr>
          <w:rFonts w:eastAsia="Arial MT" w:cstheme="minorHAnsi"/>
          <w:spacing w:val="-9"/>
          <w:lang w:val="es-ES"/>
        </w:rPr>
        <w:t xml:space="preserve"> </w:t>
      </w:r>
      <w:r w:rsidRPr="001A1B04">
        <w:rPr>
          <w:rFonts w:eastAsia="Arial MT" w:cstheme="minorHAnsi"/>
          <w:lang w:val="es-ES"/>
        </w:rPr>
        <w:t>desarrollo</w:t>
      </w:r>
      <w:r w:rsidRPr="001A1B04">
        <w:rPr>
          <w:rFonts w:eastAsia="Arial MT" w:cstheme="minorHAnsi"/>
          <w:spacing w:val="-7"/>
          <w:lang w:val="es-ES"/>
        </w:rPr>
        <w:t xml:space="preserve"> </w:t>
      </w:r>
      <w:r w:rsidRPr="001A1B04">
        <w:rPr>
          <w:rFonts w:eastAsia="Arial MT" w:cstheme="minorHAnsi"/>
          <w:lang w:val="es-ES"/>
        </w:rPr>
        <w:t>sostenible</w:t>
      </w:r>
      <w:r w:rsidRPr="001A1B04">
        <w:rPr>
          <w:rFonts w:eastAsia="Arial MT" w:cstheme="minorHAnsi"/>
          <w:spacing w:val="-7"/>
          <w:lang w:val="es-ES"/>
        </w:rPr>
        <w:t xml:space="preserve"> </w:t>
      </w:r>
      <w:r w:rsidRPr="001A1B04">
        <w:rPr>
          <w:rFonts w:eastAsia="Arial MT" w:cstheme="minorHAnsi"/>
          <w:lang w:val="es-ES"/>
        </w:rPr>
        <w:t>de</w:t>
      </w:r>
      <w:r w:rsidRPr="001A1B04">
        <w:rPr>
          <w:rFonts w:eastAsia="Arial MT" w:cstheme="minorHAnsi"/>
          <w:spacing w:val="-7"/>
          <w:lang w:val="es-ES"/>
        </w:rPr>
        <w:t xml:space="preserve"> </w:t>
      </w:r>
      <w:r w:rsidRPr="001A1B04">
        <w:rPr>
          <w:rFonts w:eastAsia="Arial MT" w:cstheme="minorHAnsi"/>
          <w:lang w:val="es-ES"/>
        </w:rPr>
        <w:t>nuestra</w:t>
      </w:r>
      <w:r w:rsidRPr="001A1B04">
        <w:rPr>
          <w:rFonts w:eastAsia="Arial MT" w:cstheme="minorHAnsi"/>
          <w:spacing w:val="-7"/>
          <w:lang w:val="es-ES"/>
        </w:rPr>
        <w:t xml:space="preserve"> </w:t>
      </w:r>
      <w:r w:rsidRPr="001A1B04">
        <w:rPr>
          <w:rFonts w:eastAsia="Arial MT" w:cstheme="minorHAnsi"/>
          <w:lang w:val="es-ES"/>
        </w:rPr>
        <w:t>localidad, región, país y la Casa Común, la creación de Dios, es decir prácticas que</w:t>
      </w:r>
      <w:r w:rsidRPr="001A1B04">
        <w:rPr>
          <w:rFonts w:eastAsia="Arial MT" w:cstheme="minorHAnsi"/>
          <w:spacing w:val="-4"/>
          <w:lang w:val="es-ES"/>
        </w:rPr>
        <w:t xml:space="preserve"> </w:t>
      </w:r>
      <w:r w:rsidRPr="001A1B04">
        <w:rPr>
          <w:rFonts w:eastAsia="Arial MT" w:cstheme="minorHAnsi"/>
          <w:lang w:val="es-ES"/>
        </w:rPr>
        <w:t>ponen</w:t>
      </w:r>
      <w:r w:rsidRPr="001A1B04">
        <w:rPr>
          <w:rFonts w:eastAsia="Arial MT" w:cstheme="minorHAnsi"/>
          <w:spacing w:val="-2"/>
          <w:lang w:val="es-ES"/>
        </w:rPr>
        <w:t xml:space="preserve"> </w:t>
      </w:r>
      <w:r w:rsidRPr="001A1B04">
        <w:rPr>
          <w:rFonts w:eastAsia="Arial MT" w:cstheme="minorHAnsi"/>
          <w:lang w:val="es-ES"/>
        </w:rPr>
        <w:t>énfasis</w:t>
      </w:r>
      <w:r w:rsidRPr="001A1B04">
        <w:rPr>
          <w:rFonts w:eastAsia="Arial MT" w:cstheme="minorHAnsi"/>
          <w:spacing w:val="-5"/>
          <w:lang w:val="es-ES"/>
        </w:rPr>
        <w:t xml:space="preserve"> </w:t>
      </w:r>
      <w:r w:rsidRPr="001A1B04">
        <w:rPr>
          <w:rFonts w:eastAsia="Arial MT" w:cstheme="minorHAnsi"/>
          <w:lang w:val="es-ES"/>
        </w:rPr>
        <w:t>en</w:t>
      </w:r>
      <w:r w:rsidRPr="001A1B04">
        <w:rPr>
          <w:rFonts w:eastAsia="Arial MT" w:cstheme="minorHAnsi"/>
          <w:spacing w:val="-4"/>
          <w:lang w:val="es-ES"/>
        </w:rPr>
        <w:t xml:space="preserve"> </w:t>
      </w:r>
      <w:r w:rsidRPr="001A1B04">
        <w:rPr>
          <w:rFonts w:eastAsia="Arial MT" w:cstheme="minorHAnsi"/>
          <w:lang w:val="es-ES"/>
        </w:rPr>
        <w:t>satisfacer</w:t>
      </w:r>
      <w:r w:rsidRPr="001A1B04">
        <w:rPr>
          <w:rFonts w:eastAsia="Arial MT" w:cstheme="minorHAnsi"/>
          <w:spacing w:val="-2"/>
          <w:lang w:val="es-ES"/>
        </w:rPr>
        <w:t xml:space="preserve"> </w:t>
      </w:r>
      <w:r w:rsidRPr="001A1B04">
        <w:rPr>
          <w:rFonts w:eastAsia="Arial MT" w:cstheme="minorHAnsi"/>
          <w:lang w:val="es-ES"/>
        </w:rPr>
        <w:t>las</w:t>
      </w:r>
      <w:r w:rsidRPr="001A1B04">
        <w:rPr>
          <w:rFonts w:eastAsia="Arial MT" w:cstheme="minorHAnsi"/>
          <w:spacing w:val="-4"/>
          <w:lang w:val="es-ES"/>
        </w:rPr>
        <w:t xml:space="preserve"> </w:t>
      </w:r>
      <w:r w:rsidRPr="001A1B04">
        <w:rPr>
          <w:rFonts w:eastAsia="Arial MT" w:cstheme="minorHAnsi"/>
          <w:lang w:val="es-ES"/>
        </w:rPr>
        <w:t>necesidades</w:t>
      </w:r>
      <w:r w:rsidRPr="001A1B04">
        <w:rPr>
          <w:rFonts w:eastAsia="Arial MT" w:cstheme="minorHAnsi"/>
          <w:spacing w:val="-2"/>
          <w:lang w:val="es-ES"/>
        </w:rPr>
        <w:t xml:space="preserve"> </w:t>
      </w:r>
      <w:r w:rsidRPr="001A1B04">
        <w:rPr>
          <w:rFonts w:eastAsia="Arial MT" w:cstheme="minorHAnsi"/>
          <w:lang w:val="es-ES"/>
        </w:rPr>
        <w:t>de</w:t>
      </w:r>
      <w:r w:rsidRPr="001A1B04">
        <w:rPr>
          <w:rFonts w:eastAsia="Arial MT" w:cstheme="minorHAnsi"/>
          <w:spacing w:val="-2"/>
          <w:lang w:val="es-ES"/>
        </w:rPr>
        <w:t xml:space="preserve"> </w:t>
      </w:r>
      <w:r w:rsidRPr="001A1B04">
        <w:rPr>
          <w:rFonts w:eastAsia="Arial MT" w:cstheme="minorHAnsi"/>
          <w:lang w:val="es-ES"/>
        </w:rPr>
        <w:t>actuales,</w:t>
      </w:r>
      <w:r w:rsidRPr="001A1B04">
        <w:rPr>
          <w:rFonts w:eastAsia="Arial MT" w:cstheme="minorHAnsi"/>
          <w:spacing w:val="-2"/>
          <w:lang w:val="es-ES"/>
        </w:rPr>
        <w:t xml:space="preserve"> </w:t>
      </w:r>
      <w:r w:rsidRPr="001A1B04">
        <w:rPr>
          <w:rFonts w:eastAsia="Arial MT" w:cstheme="minorHAnsi"/>
          <w:lang w:val="es-ES"/>
        </w:rPr>
        <w:t>sin</w:t>
      </w:r>
      <w:r w:rsidRPr="001A1B04">
        <w:rPr>
          <w:rFonts w:eastAsia="Arial MT" w:cstheme="minorHAnsi"/>
          <w:spacing w:val="-4"/>
          <w:lang w:val="es-ES"/>
        </w:rPr>
        <w:t xml:space="preserve"> </w:t>
      </w:r>
      <w:r w:rsidRPr="001A1B04">
        <w:rPr>
          <w:rFonts w:eastAsia="Arial MT" w:cstheme="minorHAnsi"/>
          <w:lang w:val="es-ES"/>
        </w:rPr>
        <w:t>poner en riesgo el poder cubrir las necesidades de las futuras generaciones, donde las dimensiones social, económica, cultural y ambiental del desarrollo sostenible interactúan y toman valor de forma inseparable</w:t>
      </w:r>
    </w:p>
    <w:p w14:paraId="37379B0D" w14:textId="6B4403F5" w:rsidR="000F3106" w:rsidRDefault="000F3106" w:rsidP="001A1B04">
      <w:pPr>
        <w:contextualSpacing/>
        <w:rPr>
          <w:rFonts w:eastAsia="Arial MT" w:cstheme="minorHAnsi"/>
          <w:lang w:val="es-ES"/>
        </w:rPr>
      </w:pPr>
    </w:p>
    <w:p w14:paraId="2B58BDB9" w14:textId="75FB1861" w:rsidR="000F3106" w:rsidRPr="00CE27CD" w:rsidRDefault="000F3106" w:rsidP="001A1B04">
      <w:pPr>
        <w:contextualSpacing/>
        <w:rPr>
          <w:rFonts w:ascii="Arial" w:eastAsia="Arial MT" w:hAnsi="Arial" w:cs="Arial"/>
          <w:b/>
          <w:sz w:val="36"/>
          <w:szCs w:val="36"/>
          <w:lang w:val="es-ES"/>
        </w:rPr>
      </w:pPr>
      <w:r w:rsidRPr="00CE27CD">
        <w:rPr>
          <w:rFonts w:ascii="Arial" w:eastAsia="Arial MT" w:hAnsi="Arial" w:cs="Arial"/>
          <w:b/>
          <w:sz w:val="36"/>
          <w:szCs w:val="36"/>
          <w:lang w:val="es-ES"/>
        </w:rPr>
        <w:t>XXIII.- Propuesta y lineamientos par</w:t>
      </w:r>
      <w:r w:rsidR="00CE27CD">
        <w:rPr>
          <w:rFonts w:ascii="Arial" w:eastAsia="Arial MT" w:hAnsi="Arial" w:cs="Arial"/>
          <w:b/>
          <w:sz w:val="36"/>
          <w:szCs w:val="36"/>
          <w:lang w:val="es-ES"/>
        </w:rPr>
        <w:t xml:space="preserve">a el Sistema de </w:t>
      </w:r>
      <w:proofErr w:type="spellStart"/>
      <w:r w:rsidR="00CE27CD">
        <w:rPr>
          <w:rFonts w:ascii="Arial" w:eastAsia="Arial MT" w:hAnsi="Arial" w:cs="Arial"/>
          <w:b/>
          <w:sz w:val="36"/>
          <w:szCs w:val="36"/>
          <w:lang w:val="es-ES"/>
        </w:rPr>
        <w:t>Evaluacion</w:t>
      </w:r>
      <w:proofErr w:type="spellEnd"/>
      <w:r w:rsidR="00CE27CD">
        <w:rPr>
          <w:rFonts w:ascii="Arial" w:eastAsia="Arial MT" w:hAnsi="Arial" w:cs="Arial"/>
          <w:b/>
          <w:sz w:val="36"/>
          <w:szCs w:val="36"/>
          <w:lang w:val="es-ES"/>
        </w:rPr>
        <w:t xml:space="preserve"> por C</w:t>
      </w:r>
      <w:r w:rsidRPr="00CE27CD">
        <w:rPr>
          <w:rFonts w:ascii="Arial" w:eastAsia="Arial MT" w:hAnsi="Arial" w:cs="Arial"/>
          <w:b/>
          <w:sz w:val="36"/>
          <w:szCs w:val="36"/>
          <w:lang w:val="es-ES"/>
        </w:rPr>
        <w:t>ompetencias</w:t>
      </w:r>
    </w:p>
    <w:p w14:paraId="6BE387EC" w14:textId="341582F7" w:rsidR="00CE27CD" w:rsidRPr="00CE27CD" w:rsidRDefault="000F3106" w:rsidP="00CE27CD">
      <w:pPr>
        <w:pStyle w:val="Textoindependiente"/>
        <w:spacing w:before="89" w:line="276" w:lineRule="auto"/>
        <w:ind w:right="854"/>
        <w:rPr>
          <w:rFonts w:ascii="Arial MT" w:eastAsia="Arial MT" w:hAnsi="Arial MT" w:cs="Arial MT"/>
        </w:rPr>
      </w:pPr>
      <w:r w:rsidRPr="000F3106">
        <w:rPr>
          <w:rFonts w:ascii="Arial MT" w:eastAsia="Arial MT" w:hAnsi="Arial MT" w:cs="Arial MT"/>
        </w:rPr>
        <w:t>Mediante estos lineamentos</w:t>
      </w:r>
      <w:r w:rsidRPr="000F3106">
        <w:rPr>
          <w:rFonts w:ascii="Arial MT" w:eastAsia="Arial MT" w:hAnsi="Arial MT" w:cs="Arial MT"/>
          <w:spacing w:val="40"/>
        </w:rPr>
        <w:t xml:space="preserve"> </w:t>
      </w:r>
      <w:r w:rsidRPr="000F3106">
        <w:rPr>
          <w:rFonts w:ascii="Arial MT" w:eastAsia="Arial MT" w:hAnsi="Arial MT" w:cs="Arial MT"/>
        </w:rPr>
        <w:t>se establecen las orientaciones pedagógicas para el proceso de evaluación de las competencias</w:t>
      </w:r>
      <w:r w:rsidRPr="000F3106">
        <w:rPr>
          <w:rFonts w:ascii="Arial MT" w:eastAsia="Arial MT" w:hAnsi="Arial MT" w:cs="Arial MT"/>
          <w:spacing w:val="40"/>
        </w:rPr>
        <w:t xml:space="preserve"> </w:t>
      </w:r>
      <w:r w:rsidR="00CE27CD">
        <w:rPr>
          <w:rFonts w:ascii="Arial MT" w:eastAsia="Arial MT" w:hAnsi="Arial MT" w:cs="Arial MT"/>
        </w:rPr>
        <w:t>de los estudiantes de la I.E. Parroquial “Santa Rosa de Lima</w:t>
      </w:r>
      <w:r w:rsidRPr="000F3106">
        <w:rPr>
          <w:rFonts w:ascii="Arial MT" w:eastAsia="Arial MT" w:hAnsi="Arial MT" w:cs="Arial MT"/>
        </w:rPr>
        <w:t>”, disponiendo la metodología, procedimientos, tiempos y estrategias;</w:t>
      </w:r>
      <w:r w:rsidRPr="000F3106">
        <w:rPr>
          <w:rFonts w:ascii="Arial MT" w:eastAsia="Arial MT" w:hAnsi="Arial MT" w:cs="Arial MT"/>
          <w:spacing w:val="80"/>
        </w:rPr>
        <w:t xml:space="preserve"> </w:t>
      </w:r>
      <w:r w:rsidRPr="000F3106">
        <w:rPr>
          <w:rFonts w:ascii="Arial MT" w:eastAsia="Arial MT" w:hAnsi="Arial MT" w:cs="Arial MT"/>
        </w:rPr>
        <w:t>así</w:t>
      </w:r>
      <w:r w:rsidRPr="000F3106">
        <w:rPr>
          <w:rFonts w:ascii="Arial MT" w:eastAsia="Arial MT" w:hAnsi="Arial MT" w:cs="Arial MT"/>
          <w:spacing w:val="80"/>
        </w:rPr>
        <w:t xml:space="preserve"> </w:t>
      </w:r>
      <w:r w:rsidRPr="000F3106">
        <w:rPr>
          <w:rFonts w:ascii="Arial MT" w:eastAsia="Arial MT" w:hAnsi="Arial MT" w:cs="Arial MT"/>
        </w:rPr>
        <w:t>como organizando y ofreciendo a</w:t>
      </w:r>
      <w:r w:rsidRPr="000F3106">
        <w:rPr>
          <w:rFonts w:ascii="Arial MT" w:eastAsia="Arial MT" w:hAnsi="Arial MT" w:cs="Arial MT"/>
          <w:spacing w:val="-5"/>
        </w:rPr>
        <w:t xml:space="preserve"> </w:t>
      </w:r>
      <w:r w:rsidRPr="000F3106">
        <w:rPr>
          <w:rFonts w:ascii="Arial MT" w:eastAsia="Arial MT" w:hAnsi="Arial MT" w:cs="Arial MT"/>
        </w:rPr>
        <w:t>los</w:t>
      </w:r>
      <w:r w:rsidRPr="000F3106">
        <w:rPr>
          <w:rFonts w:ascii="Arial MT" w:eastAsia="Arial MT" w:hAnsi="Arial MT" w:cs="Arial MT"/>
          <w:spacing w:val="-5"/>
        </w:rPr>
        <w:t xml:space="preserve"> </w:t>
      </w:r>
      <w:r w:rsidRPr="000F3106">
        <w:rPr>
          <w:rFonts w:ascii="Arial MT" w:eastAsia="Arial MT" w:hAnsi="Arial MT" w:cs="Arial MT"/>
        </w:rPr>
        <w:t>profesores</w:t>
      </w:r>
      <w:r w:rsidRPr="000F3106">
        <w:rPr>
          <w:rFonts w:ascii="Arial MT" w:eastAsia="Arial MT" w:hAnsi="Arial MT" w:cs="Arial MT"/>
          <w:spacing w:val="-5"/>
        </w:rPr>
        <w:t xml:space="preserve"> </w:t>
      </w:r>
      <w:r w:rsidRPr="000F3106">
        <w:rPr>
          <w:rFonts w:ascii="Arial MT" w:eastAsia="Arial MT" w:hAnsi="Arial MT" w:cs="Arial MT"/>
        </w:rPr>
        <w:t>y</w:t>
      </w:r>
      <w:r w:rsidRPr="000F3106">
        <w:rPr>
          <w:rFonts w:ascii="Arial MT" w:eastAsia="Arial MT" w:hAnsi="Arial MT" w:cs="Arial MT"/>
          <w:spacing w:val="-7"/>
        </w:rPr>
        <w:t xml:space="preserve"> </w:t>
      </w:r>
      <w:r w:rsidRPr="000F3106">
        <w:rPr>
          <w:rFonts w:ascii="Arial MT" w:eastAsia="Arial MT" w:hAnsi="Arial MT" w:cs="Arial MT"/>
        </w:rPr>
        <w:t>estudiantes</w:t>
      </w:r>
      <w:r w:rsidRPr="000F3106">
        <w:rPr>
          <w:rFonts w:ascii="Arial MT" w:eastAsia="Arial MT" w:hAnsi="Arial MT" w:cs="Arial MT"/>
          <w:spacing w:val="-5"/>
        </w:rPr>
        <w:t xml:space="preserve"> </w:t>
      </w:r>
      <w:r w:rsidRPr="000F3106">
        <w:rPr>
          <w:rFonts w:ascii="Arial MT" w:eastAsia="Arial MT" w:hAnsi="Arial MT" w:cs="Arial MT"/>
        </w:rPr>
        <w:t>un</w:t>
      </w:r>
      <w:r w:rsidRPr="000F3106">
        <w:rPr>
          <w:rFonts w:ascii="Arial MT" w:eastAsia="Arial MT" w:hAnsi="Arial MT" w:cs="Arial MT"/>
          <w:spacing w:val="-8"/>
        </w:rPr>
        <w:t xml:space="preserve"> </w:t>
      </w:r>
      <w:r w:rsidRPr="000F3106">
        <w:rPr>
          <w:rFonts w:ascii="Arial MT" w:eastAsia="Arial MT" w:hAnsi="Arial MT" w:cs="Arial MT"/>
        </w:rPr>
        <w:t>sistema</w:t>
      </w:r>
      <w:r w:rsidRPr="000F3106">
        <w:rPr>
          <w:rFonts w:ascii="Arial MT" w:eastAsia="Arial MT" w:hAnsi="Arial MT" w:cs="Arial MT"/>
          <w:spacing w:val="-5"/>
        </w:rPr>
        <w:t xml:space="preserve"> </w:t>
      </w:r>
      <w:r w:rsidRPr="000F3106">
        <w:rPr>
          <w:rFonts w:ascii="Arial MT" w:eastAsia="Arial MT" w:hAnsi="Arial MT" w:cs="Arial MT"/>
        </w:rPr>
        <w:t>práctico,</w:t>
      </w:r>
      <w:r w:rsidRPr="000F3106">
        <w:rPr>
          <w:rFonts w:ascii="Arial MT" w:eastAsia="Arial MT" w:hAnsi="Arial MT" w:cs="Arial MT"/>
          <w:spacing w:val="-4"/>
        </w:rPr>
        <w:t xml:space="preserve"> </w:t>
      </w:r>
      <w:r w:rsidRPr="000F3106">
        <w:rPr>
          <w:rFonts w:ascii="Arial MT" w:eastAsia="Arial MT" w:hAnsi="Arial MT" w:cs="Arial MT"/>
        </w:rPr>
        <w:t>dinámico,</w:t>
      </w:r>
      <w:r w:rsidRPr="000F3106">
        <w:rPr>
          <w:rFonts w:ascii="Arial MT" w:eastAsia="Arial MT" w:hAnsi="Arial MT" w:cs="Arial MT"/>
          <w:spacing w:val="-6"/>
        </w:rPr>
        <w:t xml:space="preserve"> </w:t>
      </w:r>
      <w:r w:rsidRPr="000F3106">
        <w:rPr>
          <w:rFonts w:ascii="Arial MT" w:eastAsia="Arial MT" w:hAnsi="Arial MT" w:cs="Arial MT"/>
        </w:rPr>
        <w:t>justo,</w:t>
      </w:r>
      <w:r w:rsidRPr="000F3106">
        <w:rPr>
          <w:rFonts w:ascii="Arial MT" w:eastAsia="Arial MT" w:hAnsi="Arial MT" w:cs="Arial MT"/>
          <w:spacing w:val="-6"/>
        </w:rPr>
        <w:t xml:space="preserve"> </w:t>
      </w:r>
      <w:r w:rsidRPr="000F3106">
        <w:rPr>
          <w:rFonts w:ascii="Arial MT" w:eastAsia="Arial MT" w:hAnsi="Arial MT" w:cs="Arial MT"/>
        </w:rPr>
        <w:t>equitativo y</w:t>
      </w:r>
      <w:r w:rsidRPr="000F3106">
        <w:rPr>
          <w:rFonts w:ascii="Arial MT" w:eastAsia="Arial MT" w:hAnsi="Arial MT" w:cs="Arial MT"/>
          <w:spacing w:val="80"/>
          <w:w w:val="150"/>
        </w:rPr>
        <w:t xml:space="preserve"> </w:t>
      </w:r>
      <w:r w:rsidRPr="000F3106">
        <w:rPr>
          <w:rFonts w:ascii="Arial MT" w:eastAsia="Arial MT" w:hAnsi="Arial MT" w:cs="Arial MT"/>
        </w:rPr>
        <w:t>coherente</w:t>
      </w:r>
      <w:r w:rsidRPr="000F3106">
        <w:rPr>
          <w:rFonts w:ascii="Arial MT" w:eastAsia="Arial MT" w:hAnsi="Arial MT" w:cs="Arial MT"/>
          <w:spacing w:val="77"/>
          <w:w w:val="150"/>
        </w:rPr>
        <w:t xml:space="preserve"> </w:t>
      </w:r>
      <w:r w:rsidRPr="000F3106">
        <w:rPr>
          <w:rFonts w:ascii="Arial MT" w:eastAsia="Arial MT" w:hAnsi="Arial MT" w:cs="Arial MT"/>
        </w:rPr>
        <w:t>con</w:t>
      </w:r>
      <w:r w:rsidRPr="000F3106">
        <w:rPr>
          <w:rFonts w:ascii="Arial MT" w:eastAsia="Arial MT" w:hAnsi="Arial MT" w:cs="Arial MT"/>
          <w:spacing w:val="79"/>
          <w:w w:val="150"/>
        </w:rPr>
        <w:t xml:space="preserve"> </w:t>
      </w:r>
      <w:r w:rsidRPr="000F3106">
        <w:rPr>
          <w:rFonts w:ascii="Arial MT" w:eastAsia="Arial MT" w:hAnsi="Arial MT" w:cs="Arial MT"/>
        </w:rPr>
        <w:t>la</w:t>
      </w:r>
      <w:r w:rsidRPr="000F3106">
        <w:rPr>
          <w:rFonts w:ascii="Arial MT" w:eastAsia="Arial MT" w:hAnsi="Arial MT" w:cs="Arial MT"/>
          <w:spacing w:val="80"/>
          <w:w w:val="150"/>
        </w:rPr>
        <w:t xml:space="preserve"> </w:t>
      </w:r>
      <w:r w:rsidRPr="000F3106">
        <w:rPr>
          <w:rFonts w:ascii="Arial MT" w:eastAsia="Arial MT" w:hAnsi="Arial MT" w:cs="Arial MT"/>
        </w:rPr>
        <w:t>naturaleza</w:t>
      </w:r>
      <w:r w:rsidRPr="000F3106">
        <w:rPr>
          <w:rFonts w:ascii="Arial MT" w:eastAsia="Arial MT" w:hAnsi="Arial MT" w:cs="Arial MT"/>
          <w:spacing w:val="79"/>
          <w:w w:val="150"/>
        </w:rPr>
        <w:t xml:space="preserve"> </w:t>
      </w:r>
      <w:r w:rsidRPr="000F3106">
        <w:rPr>
          <w:rFonts w:ascii="Arial MT" w:eastAsia="Arial MT" w:hAnsi="Arial MT" w:cs="Arial MT"/>
        </w:rPr>
        <w:t>de</w:t>
      </w:r>
      <w:r w:rsidRPr="000F3106">
        <w:rPr>
          <w:rFonts w:ascii="Arial MT" w:eastAsia="Arial MT" w:hAnsi="Arial MT" w:cs="Arial MT"/>
          <w:spacing w:val="77"/>
          <w:w w:val="150"/>
        </w:rPr>
        <w:t xml:space="preserve"> </w:t>
      </w:r>
      <w:r w:rsidRPr="000F3106">
        <w:rPr>
          <w:rFonts w:ascii="Arial MT" w:eastAsia="Arial MT" w:hAnsi="Arial MT" w:cs="Arial MT"/>
        </w:rPr>
        <w:t>las</w:t>
      </w:r>
      <w:r w:rsidRPr="000F3106">
        <w:rPr>
          <w:rFonts w:ascii="Arial MT" w:eastAsia="Arial MT" w:hAnsi="Arial MT" w:cs="Arial MT"/>
          <w:spacing w:val="80"/>
          <w:w w:val="150"/>
        </w:rPr>
        <w:t xml:space="preserve"> </w:t>
      </w:r>
      <w:r w:rsidRPr="000F3106">
        <w:rPr>
          <w:rFonts w:ascii="Arial MT" w:eastAsia="Arial MT" w:hAnsi="Arial MT" w:cs="Arial MT"/>
        </w:rPr>
        <w:t>competencias,</w:t>
      </w:r>
      <w:r w:rsidRPr="000F3106">
        <w:rPr>
          <w:rFonts w:ascii="Arial MT" w:eastAsia="Arial MT" w:hAnsi="Arial MT" w:cs="Arial MT"/>
          <w:spacing w:val="78"/>
          <w:w w:val="150"/>
        </w:rPr>
        <w:t xml:space="preserve"> </w:t>
      </w:r>
      <w:r w:rsidRPr="000F3106">
        <w:rPr>
          <w:rFonts w:ascii="Arial MT" w:eastAsia="Arial MT" w:hAnsi="Arial MT" w:cs="Arial MT"/>
        </w:rPr>
        <w:t>capacidades</w:t>
      </w:r>
      <w:r w:rsidRPr="000F3106">
        <w:rPr>
          <w:rFonts w:ascii="Arial MT" w:eastAsia="Arial MT" w:hAnsi="Arial MT" w:cs="Arial MT"/>
          <w:spacing w:val="78"/>
          <w:w w:val="150"/>
        </w:rPr>
        <w:t xml:space="preserve"> </w:t>
      </w:r>
      <w:r w:rsidRPr="000F3106">
        <w:rPr>
          <w:rFonts w:ascii="Arial MT" w:eastAsia="Arial MT" w:hAnsi="Arial MT" w:cs="Arial MT"/>
        </w:rPr>
        <w:t>e</w:t>
      </w:r>
      <w:r w:rsidR="00CE27CD">
        <w:rPr>
          <w:rFonts w:ascii="Arial MT" w:eastAsia="Arial MT" w:hAnsi="Arial MT" w:cs="Arial MT"/>
        </w:rPr>
        <w:t xml:space="preserve"> </w:t>
      </w:r>
      <w:r w:rsidR="00CE27CD" w:rsidRPr="00CE27CD">
        <w:rPr>
          <w:rFonts w:ascii="Arial MT" w:eastAsia="Arial MT" w:hAnsi="Arial MT" w:cs="Arial MT"/>
        </w:rPr>
        <w:t>indicadores de desempeño en un enfoque integral de la persona y en concordancia con</w:t>
      </w:r>
      <w:r w:rsidR="00CE27CD" w:rsidRPr="00CE27CD">
        <w:rPr>
          <w:rFonts w:ascii="Arial MT" w:eastAsia="Arial MT" w:hAnsi="Arial MT" w:cs="Arial MT"/>
          <w:spacing w:val="-1"/>
        </w:rPr>
        <w:t xml:space="preserve"> </w:t>
      </w:r>
      <w:r w:rsidR="00CE27CD">
        <w:rPr>
          <w:rFonts w:ascii="Arial MT" w:eastAsia="Arial MT" w:hAnsi="Arial MT" w:cs="Arial MT"/>
        </w:rPr>
        <w:t xml:space="preserve">el </w:t>
      </w:r>
      <w:r w:rsidR="00CE27CD" w:rsidRPr="00CE27CD">
        <w:rPr>
          <w:rFonts w:ascii="Arial MT" w:eastAsia="Arial MT" w:hAnsi="Arial MT" w:cs="Arial MT"/>
        </w:rPr>
        <w:t>Currículo Nacional de Educación Básica y</w:t>
      </w:r>
      <w:r w:rsidR="00CE27CD" w:rsidRPr="00CE27CD">
        <w:rPr>
          <w:rFonts w:ascii="Arial MT" w:eastAsia="Arial MT" w:hAnsi="Arial MT" w:cs="Arial MT"/>
          <w:spacing w:val="40"/>
        </w:rPr>
        <w:t xml:space="preserve"> </w:t>
      </w:r>
      <w:r w:rsidR="00CE27CD" w:rsidRPr="00CE27CD">
        <w:rPr>
          <w:rFonts w:ascii="Arial MT" w:eastAsia="Arial MT" w:hAnsi="Arial MT" w:cs="Arial MT"/>
        </w:rPr>
        <w:t xml:space="preserve">la R.V.M. </w:t>
      </w:r>
      <w:proofErr w:type="spellStart"/>
      <w:r w:rsidR="00CE27CD" w:rsidRPr="00CE27CD">
        <w:rPr>
          <w:rFonts w:ascii="Arial MT" w:eastAsia="Arial MT" w:hAnsi="Arial MT" w:cs="Arial MT"/>
        </w:rPr>
        <w:t>N°</w:t>
      </w:r>
      <w:proofErr w:type="spellEnd"/>
      <w:r w:rsidR="00CE27CD" w:rsidRPr="00CE27CD">
        <w:rPr>
          <w:rFonts w:ascii="Arial MT" w:eastAsia="Arial MT" w:hAnsi="Arial MT" w:cs="Arial MT"/>
        </w:rPr>
        <w:t xml:space="preserve"> 094-2020-MINEDU- que aprueba el documento normativo denominado “Norma</w:t>
      </w:r>
      <w:r w:rsidR="00CE27CD" w:rsidRPr="00CE27CD">
        <w:rPr>
          <w:rFonts w:ascii="Arial MT" w:eastAsia="Arial MT" w:hAnsi="Arial MT" w:cs="Arial MT"/>
          <w:spacing w:val="-3"/>
        </w:rPr>
        <w:t xml:space="preserve"> </w:t>
      </w:r>
      <w:r w:rsidR="00CE27CD" w:rsidRPr="00CE27CD">
        <w:rPr>
          <w:rFonts w:ascii="Arial MT" w:eastAsia="Arial MT" w:hAnsi="Arial MT" w:cs="Arial MT"/>
        </w:rPr>
        <w:t>que</w:t>
      </w:r>
      <w:r w:rsidR="00CE27CD" w:rsidRPr="00CE27CD">
        <w:rPr>
          <w:rFonts w:ascii="Arial MT" w:eastAsia="Arial MT" w:hAnsi="Arial MT" w:cs="Arial MT"/>
          <w:spacing w:val="-3"/>
        </w:rPr>
        <w:t xml:space="preserve"> </w:t>
      </w:r>
      <w:r w:rsidR="00CE27CD" w:rsidRPr="00CE27CD">
        <w:rPr>
          <w:rFonts w:ascii="Arial MT" w:eastAsia="Arial MT" w:hAnsi="Arial MT" w:cs="Arial MT"/>
        </w:rPr>
        <w:t>regula la Evaluación</w:t>
      </w:r>
      <w:r w:rsidR="00CE27CD" w:rsidRPr="00CE27CD">
        <w:rPr>
          <w:rFonts w:ascii="Arial MT" w:eastAsia="Arial MT" w:hAnsi="Arial MT" w:cs="Arial MT"/>
          <w:spacing w:val="-1"/>
        </w:rPr>
        <w:t xml:space="preserve"> </w:t>
      </w:r>
      <w:r w:rsidR="00CE27CD" w:rsidRPr="00CE27CD">
        <w:rPr>
          <w:rFonts w:ascii="Arial MT" w:eastAsia="Arial MT" w:hAnsi="Arial MT" w:cs="Arial MT"/>
        </w:rPr>
        <w:t>de</w:t>
      </w:r>
      <w:r w:rsidR="00CE27CD" w:rsidRPr="00CE27CD">
        <w:rPr>
          <w:rFonts w:ascii="Arial MT" w:eastAsia="Arial MT" w:hAnsi="Arial MT" w:cs="Arial MT"/>
          <w:spacing w:val="-1"/>
        </w:rPr>
        <w:t xml:space="preserve"> </w:t>
      </w:r>
      <w:r w:rsidR="00CE27CD" w:rsidRPr="00CE27CD">
        <w:rPr>
          <w:rFonts w:ascii="Arial MT" w:eastAsia="Arial MT" w:hAnsi="Arial MT" w:cs="Arial MT"/>
        </w:rPr>
        <w:t>las Competencias de</w:t>
      </w:r>
      <w:r w:rsidR="00CE27CD" w:rsidRPr="00CE27CD">
        <w:rPr>
          <w:rFonts w:ascii="Arial MT" w:eastAsia="Arial MT" w:hAnsi="Arial MT" w:cs="Arial MT"/>
          <w:spacing w:val="-1"/>
        </w:rPr>
        <w:t xml:space="preserve"> </w:t>
      </w:r>
      <w:r w:rsidR="00CE27CD" w:rsidRPr="00CE27CD">
        <w:rPr>
          <w:rFonts w:ascii="Arial MT" w:eastAsia="Arial MT" w:hAnsi="Arial MT" w:cs="Arial MT"/>
        </w:rPr>
        <w:t>los</w:t>
      </w:r>
      <w:r w:rsidR="00CE27CD" w:rsidRPr="00CE27CD">
        <w:rPr>
          <w:rFonts w:ascii="Arial MT" w:eastAsia="Arial MT" w:hAnsi="Arial MT" w:cs="Arial MT"/>
          <w:spacing w:val="-3"/>
        </w:rPr>
        <w:t xml:space="preserve"> </w:t>
      </w:r>
      <w:r w:rsidR="00CE27CD" w:rsidRPr="00CE27CD">
        <w:rPr>
          <w:rFonts w:ascii="Arial MT" w:eastAsia="Arial MT" w:hAnsi="Arial MT" w:cs="Arial MT"/>
        </w:rPr>
        <w:t>Estudiantes</w:t>
      </w:r>
      <w:r w:rsidR="00CE27CD" w:rsidRPr="00CE27CD">
        <w:rPr>
          <w:rFonts w:ascii="Arial MT" w:eastAsia="Arial MT" w:hAnsi="Arial MT" w:cs="Arial MT"/>
          <w:spacing w:val="-5"/>
        </w:rPr>
        <w:t xml:space="preserve"> </w:t>
      </w:r>
      <w:r w:rsidR="00CE27CD" w:rsidRPr="00CE27CD">
        <w:rPr>
          <w:rFonts w:ascii="Arial MT" w:eastAsia="Arial MT" w:hAnsi="Arial MT" w:cs="Arial MT"/>
        </w:rPr>
        <w:t>de la Educación Básica”, emitida el 26 de abril de 2020; y con los</w:t>
      </w:r>
      <w:r w:rsidR="00CE27CD" w:rsidRPr="00CE27CD">
        <w:rPr>
          <w:rFonts w:ascii="Arial MT" w:eastAsia="Arial MT" w:hAnsi="Arial MT" w:cs="Arial MT"/>
          <w:spacing w:val="40"/>
        </w:rPr>
        <w:t xml:space="preserve"> </w:t>
      </w:r>
      <w:r w:rsidR="00CE27CD" w:rsidRPr="00CE27CD">
        <w:rPr>
          <w:rFonts w:ascii="Arial MT" w:eastAsia="Arial MT" w:hAnsi="Arial MT" w:cs="Arial MT"/>
        </w:rPr>
        <w:t>objetivos institucionales</w:t>
      </w:r>
      <w:r w:rsidR="00CE27CD" w:rsidRPr="00CE27CD">
        <w:rPr>
          <w:rFonts w:ascii="Arial MT" w:eastAsia="Arial MT" w:hAnsi="Arial MT" w:cs="Arial MT"/>
          <w:spacing w:val="40"/>
        </w:rPr>
        <w:t xml:space="preserve"> </w:t>
      </w:r>
      <w:r w:rsidR="00CE27CD" w:rsidRPr="00CE27CD">
        <w:rPr>
          <w:rFonts w:ascii="Arial MT" w:eastAsia="Arial MT" w:hAnsi="Arial MT" w:cs="Arial MT"/>
        </w:rPr>
        <w:t>propuestos</w:t>
      </w:r>
      <w:r w:rsidR="00CE27CD">
        <w:rPr>
          <w:rFonts w:ascii="Arial MT" w:eastAsia="Arial MT" w:hAnsi="Arial MT" w:cs="Arial MT"/>
        </w:rPr>
        <w:t xml:space="preserve"> en el P.E.I, de nuestra </w:t>
      </w:r>
      <w:proofErr w:type="spellStart"/>
      <w:r w:rsidR="00CE27CD">
        <w:rPr>
          <w:rFonts w:ascii="Arial MT" w:eastAsia="Arial MT" w:hAnsi="Arial MT" w:cs="Arial MT"/>
        </w:rPr>
        <w:t>institucion</w:t>
      </w:r>
      <w:proofErr w:type="spellEnd"/>
    </w:p>
    <w:p w14:paraId="5DDA073C" w14:textId="77777777" w:rsidR="00CE27CD" w:rsidRPr="00CE27CD" w:rsidRDefault="00CE27CD" w:rsidP="00CE27CD">
      <w:pPr>
        <w:widowControl w:val="0"/>
        <w:autoSpaceDE w:val="0"/>
        <w:autoSpaceDN w:val="0"/>
        <w:spacing w:before="1" w:after="0" w:line="240" w:lineRule="auto"/>
        <w:jc w:val="both"/>
        <w:rPr>
          <w:rFonts w:ascii="Arial MT" w:eastAsia="Arial MT" w:hAnsi="Arial MT" w:cs="Arial MT"/>
          <w:lang w:val="es-ES"/>
        </w:rPr>
      </w:pPr>
      <w:r w:rsidRPr="00CE27CD">
        <w:rPr>
          <w:rFonts w:ascii="Arial MT" w:eastAsia="Arial MT" w:hAnsi="Arial MT" w:cs="Arial MT"/>
          <w:lang w:val="es-ES"/>
        </w:rPr>
        <w:t>Nuestra</w:t>
      </w:r>
      <w:r w:rsidRPr="00CE27CD">
        <w:rPr>
          <w:rFonts w:ascii="Arial MT" w:eastAsia="Arial MT" w:hAnsi="Arial MT" w:cs="Arial MT"/>
          <w:spacing w:val="-10"/>
          <w:lang w:val="es-ES"/>
        </w:rPr>
        <w:t xml:space="preserve"> </w:t>
      </w:r>
      <w:r w:rsidRPr="00CE27CD">
        <w:rPr>
          <w:rFonts w:ascii="Arial MT" w:eastAsia="Arial MT" w:hAnsi="Arial MT" w:cs="Arial MT"/>
          <w:lang w:val="es-ES"/>
        </w:rPr>
        <w:t>propuesta</w:t>
      </w:r>
      <w:r w:rsidRPr="00CE27CD">
        <w:rPr>
          <w:rFonts w:ascii="Arial MT" w:eastAsia="Arial MT" w:hAnsi="Arial MT" w:cs="Arial MT"/>
          <w:spacing w:val="-5"/>
          <w:lang w:val="es-ES"/>
        </w:rPr>
        <w:t xml:space="preserve"> </w:t>
      </w:r>
      <w:r w:rsidRPr="00CE27CD">
        <w:rPr>
          <w:rFonts w:ascii="Arial MT" w:eastAsia="Arial MT" w:hAnsi="Arial MT" w:cs="Arial MT"/>
          <w:lang w:val="es-ES"/>
        </w:rPr>
        <w:t>de</w:t>
      </w:r>
      <w:r w:rsidRPr="00CE27CD">
        <w:rPr>
          <w:rFonts w:ascii="Arial MT" w:eastAsia="Arial MT" w:hAnsi="Arial MT" w:cs="Arial MT"/>
          <w:spacing w:val="-7"/>
          <w:lang w:val="es-ES"/>
        </w:rPr>
        <w:t xml:space="preserve"> </w:t>
      </w:r>
      <w:r w:rsidRPr="00CE27CD">
        <w:rPr>
          <w:rFonts w:ascii="Arial MT" w:eastAsia="Arial MT" w:hAnsi="Arial MT" w:cs="Arial MT"/>
          <w:lang w:val="es-ES"/>
        </w:rPr>
        <w:t>evaluación</w:t>
      </w:r>
      <w:r w:rsidRPr="00CE27CD">
        <w:rPr>
          <w:rFonts w:ascii="Arial MT" w:eastAsia="Arial MT" w:hAnsi="Arial MT" w:cs="Arial MT"/>
          <w:spacing w:val="-6"/>
          <w:lang w:val="es-ES"/>
        </w:rPr>
        <w:t xml:space="preserve"> </w:t>
      </w:r>
      <w:r w:rsidRPr="00CE27CD">
        <w:rPr>
          <w:rFonts w:ascii="Arial MT" w:eastAsia="Arial MT" w:hAnsi="Arial MT" w:cs="Arial MT"/>
          <w:lang w:val="es-ES"/>
        </w:rPr>
        <w:t>de</w:t>
      </w:r>
      <w:r w:rsidRPr="00CE27CD">
        <w:rPr>
          <w:rFonts w:ascii="Arial MT" w:eastAsia="Arial MT" w:hAnsi="Arial MT" w:cs="Arial MT"/>
          <w:spacing w:val="-5"/>
          <w:lang w:val="es-ES"/>
        </w:rPr>
        <w:t xml:space="preserve"> </w:t>
      </w:r>
      <w:r w:rsidRPr="00CE27CD">
        <w:rPr>
          <w:rFonts w:ascii="Arial MT" w:eastAsia="Arial MT" w:hAnsi="Arial MT" w:cs="Arial MT"/>
          <w:lang w:val="es-ES"/>
        </w:rPr>
        <w:t>competencias</w:t>
      </w:r>
      <w:r w:rsidRPr="00CE27CD">
        <w:rPr>
          <w:rFonts w:ascii="Arial MT" w:eastAsia="Arial MT" w:hAnsi="Arial MT" w:cs="Arial MT"/>
          <w:spacing w:val="-5"/>
          <w:lang w:val="es-ES"/>
        </w:rPr>
        <w:t xml:space="preserve"> </w:t>
      </w:r>
      <w:r w:rsidRPr="00CE27CD">
        <w:rPr>
          <w:rFonts w:ascii="Arial MT" w:eastAsia="Arial MT" w:hAnsi="Arial MT" w:cs="Arial MT"/>
          <w:lang w:val="es-ES"/>
        </w:rPr>
        <w:t>es</w:t>
      </w:r>
      <w:r w:rsidRPr="00CE27CD">
        <w:rPr>
          <w:rFonts w:ascii="Arial MT" w:eastAsia="Arial MT" w:hAnsi="Arial MT" w:cs="Arial MT"/>
          <w:spacing w:val="-5"/>
          <w:lang w:val="es-ES"/>
        </w:rPr>
        <w:t xml:space="preserve"> </w:t>
      </w:r>
      <w:r w:rsidRPr="00CE27CD">
        <w:rPr>
          <w:rFonts w:ascii="Arial MT" w:eastAsia="Arial MT" w:hAnsi="Arial MT" w:cs="Arial MT"/>
          <w:lang w:val="es-ES"/>
        </w:rPr>
        <w:t>la</w:t>
      </w:r>
      <w:r w:rsidRPr="00CE27CD">
        <w:rPr>
          <w:rFonts w:ascii="Arial MT" w:eastAsia="Arial MT" w:hAnsi="Arial MT" w:cs="Arial MT"/>
          <w:spacing w:val="-7"/>
          <w:lang w:val="es-ES"/>
        </w:rPr>
        <w:t xml:space="preserve"> </w:t>
      </w:r>
      <w:r w:rsidRPr="00CE27CD">
        <w:rPr>
          <w:rFonts w:ascii="Arial MT" w:eastAsia="Arial MT" w:hAnsi="Arial MT" w:cs="Arial MT"/>
          <w:spacing w:val="-2"/>
          <w:lang w:val="es-ES"/>
        </w:rPr>
        <w:t>siguiente:</w:t>
      </w:r>
    </w:p>
    <w:p w14:paraId="105477EB" w14:textId="77777777" w:rsidR="00CE27CD" w:rsidRPr="00CE27CD" w:rsidRDefault="00CE27CD" w:rsidP="00CE27CD">
      <w:pPr>
        <w:widowControl w:val="0"/>
        <w:autoSpaceDE w:val="0"/>
        <w:autoSpaceDN w:val="0"/>
        <w:spacing w:before="36" w:after="0" w:line="240" w:lineRule="auto"/>
        <w:rPr>
          <w:rFonts w:ascii="Arial MT" w:eastAsia="Arial MT" w:hAnsi="Arial MT" w:cs="Arial MT"/>
          <w:lang w:val="es-ES"/>
        </w:rPr>
      </w:pPr>
    </w:p>
    <w:p w14:paraId="13893429" w14:textId="13FA0B89" w:rsidR="00CE27CD" w:rsidRDefault="00CE27CD" w:rsidP="00CE27CD">
      <w:pPr>
        <w:widowControl w:val="0"/>
        <w:tabs>
          <w:tab w:val="left" w:pos="2953"/>
        </w:tabs>
        <w:autoSpaceDE w:val="0"/>
        <w:autoSpaceDN w:val="0"/>
        <w:spacing w:after="0" w:line="276" w:lineRule="exact"/>
        <w:outlineLvl w:val="1"/>
        <w:rPr>
          <w:rFonts w:eastAsia="Arial" w:cstheme="minorHAnsi"/>
          <w:b/>
          <w:bCs/>
          <w:spacing w:val="-2"/>
          <w:sz w:val="28"/>
          <w:szCs w:val="28"/>
          <w:lang w:val="es-ES"/>
        </w:rPr>
      </w:pPr>
      <w:r w:rsidRPr="00CE27CD">
        <w:rPr>
          <w:rFonts w:eastAsia="Arial" w:cstheme="minorHAnsi"/>
          <w:b/>
          <w:bCs/>
          <w:sz w:val="28"/>
          <w:szCs w:val="28"/>
          <w:lang w:val="es-ES"/>
        </w:rPr>
        <w:t>De</w:t>
      </w:r>
      <w:r w:rsidRPr="00CE27CD">
        <w:rPr>
          <w:rFonts w:eastAsia="Arial" w:cstheme="minorHAnsi"/>
          <w:b/>
          <w:bCs/>
          <w:spacing w:val="-3"/>
          <w:sz w:val="28"/>
          <w:szCs w:val="28"/>
          <w:lang w:val="es-ES"/>
        </w:rPr>
        <w:t xml:space="preserve"> </w:t>
      </w:r>
      <w:r w:rsidRPr="00CE27CD">
        <w:rPr>
          <w:rFonts w:eastAsia="Arial" w:cstheme="minorHAnsi"/>
          <w:b/>
          <w:bCs/>
          <w:sz w:val="28"/>
          <w:szCs w:val="28"/>
          <w:lang w:val="es-ES"/>
        </w:rPr>
        <w:t>la</w:t>
      </w:r>
      <w:r w:rsidRPr="00CE27CD">
        <w:rPr>
          <w:rFonts w:eastAsia="Arial" w:cstheme="minorHAnsi"/>
          <w:b/>
          <w:bCs/>
          <w:spacing w:val="-4"/>
          <w:sz w:val="28"/>
          <w:szCs w:val="28"/>
          <w:lang w:val="es-ES"/>
        </w:rPr>
        <w:t xml:space="preserve"> </w:t>
      </w:r>
      <w:r w:rsidRPr="00CE27CD">
        <w:rPr>
          <w:rFonts w:eastAsia="Arial" w:cstheme="minorHAnsi"/>
          <w:b/>
          <w:bCs/>
          <w:spacing w:val="-2"/>
          <w:sz w:val="28"/>
          <w:szCs w:val="28"/>
          <w:lang w:val="es-ES"/>
        </w:rPr>
        <w:t>conceptualización</w:t>
      </w:r>
    </w:p>
    <w:p w14:paraId="7A995059" w14:textId="77777777" w:rsidR="00CE27CD" w:rsidRPr="00CE27CD" w:rsidRDefault="00CE27CD" w:rsidP="00CE27CD">
      <w:pPr>
        <w:widowControl w:val="0"/>
        <w:tabs>
          <w:tab w:val="left" w:pos="2953"/>
        </w:tabs>
        <w:autoSpaceDE w:val="0"/>
        <w:autoSpaceDN w:val="0"/>
        <w:spacing w:after="0" w:line="276" w:lineRule="exact"/>
        <w:outlineLvl w:val="1"/>
        <w:rPr>
          <w:rFonts w:eastAsia="Arial" w:cstheme="minorHAnsi"/>
          <w:b/>
          <w:bCs/>
          <w:color w:val="0000CC"/>
          <w:lang w:val="es-ES"/>
        </w:rPr>
      </w:pPr>
    </w:p>
    <w:p w14:paraId="11A2CECE" w14:textId="77777777" w:rsidR="00CE27CD" w:rsidRPr="00CE27CD" w:rsidRDefault="00CE27CD" w:rsidP="00CE27CD">
      <w:pPr>
        <w:widowControl w:val="0"/>
        <w:autoSpaceDE w:val="0"/>
        <w:autoSpaceDN w:val="0"/>
        <w:spacing w:after="0" w:line="288" w:lineRule="auto"/>
        <w:ind w:right="853"/>
        <w:jc w:val="both"/>
        <w:rPr>
          <w:rFonts w:eastAsia="Arial MT" w:cstheme="minorHAnsi"/>
          <w:lang w:val="es-ES"/>
        </w:rPr>
      </w:pPr>
      <w:r w:rsidRPr="00CE27CD">
        <w:rPr>
          <w:rFonts w:eastAsia="Arial MT" w:cstheme="minorHAnsi"/>
          <w:lang w:val="es-ES"/>
        </w:rPr>
        <w:t>La Evaluación de las competencias en la Educación Básica Regular es un proceso pedagógico continuo y sistemático, mediante</w:t>
      </w:r>
      <w:r w:rsidRPr="00CE27CD">
        <w:rPr>
          <w:rFonts w:eastAsia="Arial MT" w:cstheme="minorHAnsi"/>
          <w:spacing w:val="-15"/>
          <w:lang w:val="es-ES"/>
        </w:rPr>
        <w:t xml:space="preserve"> </w:t>
      </w:r>
      <w:r w:rsidRPr="00CE27CD">
        <w:rPr>
          <w:rFonts w:eastAsia="Arial MT" w:cstheme="minorHAnsi"/>
          <w:lang w:val="es-ES"/>
        </w:rPr>
        <w:t>el</w:t>
      </w:r>
      <w:r w:rsidRPr="00CE27CD">
        <w:rPr>
          <w:rFonts w:eastAsia="Arial MT" w:cstheme="minorHAnsi"/>
          <w:spacing w:val="-15"/>
          <w:lang w:val="es-ES"/>
        </w:rPr>
        <w:t xml:space="preserve"> </w:t>
      </w:r>
      <w:r w:rsidRPr="00CE27CD">
        <w:rPr>
          <w:rFonts w:eastAsia="Arial MT" w:cstheme="minorHAnsi"/>
          <w:lang w:val="es-ES"/>
        </w:rPr>
        <w:t>cual</w:t>
      </w:r>
      <w:r w:rsidRPr="00CE27CD">
        <w:rPr>
          <w:rFonts w:eastAsia="Arial MT" w:cstheme="minorHAnsi"/>
          <w:spacing w:val="-15"/>
          <w:lang w:val="es-ES"/>
        </w:rPr>
        <w:t xml:space="preserve"> </w:t>
      </w:r>
      <w:r w:rsidRPr="00CE27CD">
        <w:rPr>
          <w:rFonts w:eastAsia="Arial MT" w:cstheme="minorHAnsi"/>
          <w:lang w:val="es-ES"/>
        </w:rPr>
        <w:t>se</w:t>
      </w:r>
      <w:r w:rsidRPr="00CE27CD">
        <w:rPr>
          <w:rFonts w:eastAsia="Arial MT" w:cstheme="minorHAnsi"/>
          <w:spacing w:val="-11"/>
          <w:lang w:val="es-ES"/>
        </w:rPr>
        <w:t xml:space="preserve"> </w:t>
      </w:r>
      <w:r w:rsidRPr="00CE27CD">
        <w:rPr>
          <w:rFonts w:eastAsia="Arial MT" w:cstheme="minorHAnsi"/>
          <w:lang w:val="es-ES"/>
        </w:rPr>
        <w:t>observa,</w:t>
      </w:r>
      <w:r w:rsidRPr="00CE27CD">
        <w:rPr>
          <w:rFonts w:eastAsia="Arial MT" w:cstheme="minorHAnsi"/>
          <w:spacing w:val="-12"/>
          <w:lang w:val="es-ES"/>
        </w:rPr>
        <w:t xml:space="preserve"> </w:t>
      </w:r>
      <w:r w:rsidRPr="00CE27CD">
        <w:rPr>
          <w:rFonts w:eastAsia="Arial MT" w:cstheme="minorHAnsi"/>
          <w:lang w:val="es-ES"/>
        </w:rPr>
        <w:t>recoge,</w:t>
      </w:r>
      <w:r w:rsidRPr="00CE27CD">
        <w:rPr>
          <w:rFonts w:eastAsia="Arial MT" w:cstheme="minorHAnsi"/>
          <w:spacing w:val="-15"/>
          <w:lang w:val="es-ES"/>
        </w:rPr>
        <w:t xml:space="preserve"> </w:t>
      </w:r>
      <w:r w:rsidRPr="00CE27CD">
        <w:rPr>
          <w:rFonts w:eastAsia="Arial MT" w:cstheme="minorHAnsi"/>
          <w:lang w:val="es-ES"/>
        </w:rPr>
        <w:t>describe,</w:t>
      </w:r>
      <w:r w:rsidRPr="00CE27CD">
        <w:rPr>
          <w:rFonts w:eastAsia="Arial MT" w:cstheme="minorHAnsi"/>
          <w:spacing w:val="-10"/>
          <w:lang w:val="es-ES"/>
        </w:rPr>
        <w:t xml:space="preserve"> </w:t>
      </w:r>
      <w:r w:rsidRPr="00CE27CD">
        <w:rPr>
          <w:rFonts w:eastAsia="Arial MT" w:cstheme="minorHAnsi"/>
          <w:lang w:val="es-ES"/>
        </w:rPr>
        <w:t>procesa</w:t>
      </w:r>
      <w:r w:rsidRPr="00CE27CD">
        <w:rPr>
          <w:rFonts w:eastAsia="Arial MT" w:cstheme="minorHAnsi"/>
          <w:spacing w:val="-16"/>
          <w:lang w:val="es-ES"/>
        </w:rPr>
        <w:t xml:space="preserve"> </w:t>
      </w:r>
      <w:r w:rsidRPr="00CE27CD">
        <w:rPr>
          <w:rFonts w:eastAsia="Arial MT" w:cstheme="minorHAnsi"/>
          <w:lang w:val="es-ES"/>
        </w:rPr>
        <w:t>y</w:t>
      </w:r>
      <w:r w:rsidRPr="00CE27CD">
        <w:rPr>
          <w:rFonts w:eastAsia="Arial MT" w:cstheme="minorHAnsi"/>
          <w:spacing w:val="-11"/>
          <w:lang w:val="es-ES"/>
        </w:rPr>
        <w:t xml:space="preserve"> </w:t>
      </w:r>
      <w:r w:rsidRPr="00CE27CD">
        <w:rPr>
          <w:rFonts w:eastAsia="Arial MT" w:cstheme="minorHAnsi"/>
          <w:lang w:val="es-ES"/>
        </w:rPr>
        <w:t xml:space="preserve">analiza los logros, avances y/o dificultades del aprendizaje con la finalidad de reflexionar, emitir juicios de valor y tomar decisiones oportunas y pertinentes para mejorar los procesos pedagógicos y por ende los procesos de aprendizaje de los </w:t>
      </w:r>
      <w:r w:rsidRPr="00CE27CD">
        <w:rPr>
          <w:rFonts w:eastAsia="Arial MT" w:cstheme="minorHAnsi"/>
          <w:spacing w:val="-2"/>
          <w:lang w:val="es-ES"/>
        </w:rPr>
        <w:t>estudiantes.</w:t>
      </w:r>
    </w:p>
    <w:p w14:paraId="2DE47A5F" w14:textId="77777777" w:rsidR="00CE27CD" w:rsidRPr="00CE27CD" w:rsidRDefault="00CE27CD" w:rsidP="00CE27CD">
      <w:pPr>
        <w:widowControl w:val="0"/>
        <w:autoSpaceDE w:val="0"/>
        <w:autoSpaceDN w:val="0"/>
        <w:spacing w:before="53" w:after="0" w:line="240" w:lineRule="auto"/>
        <w:rPr>
          <w:rFonts w:eastAsia="Arial MT" w:cstheme="minorHAnsi"/>
          <w:lang w:val="es-ES"/>
        </w:rPr>
      </w:pPr>
    </w:p>
    <w:p w14:paraId="31375791" w14:textId="60FBDBFD" w:rsidR="00CE27CD" w:rsidRDefault="00CE27CD" w:rsidP="00CE27CD">
      <w:pPr>
        <w:widowControl w:val="0"/>
        <w:autoSpaceDE w:val="0"/>
        <w:autoSpaceDN w:val="0"/>
        <w:spacing w:after="0" w:line="288" w:lineRule="auto"/>
        <w:ind w:right="852"/>
        <w:jc w:val="both"/>
        <w:rPr>
          <w:rFonts w:eastAsia="Arial MT" w:cstheme="minorHAnsi"/>
          <w:lang w:val="es-ES"/>
        </w:rPr>
      </w:pPr>
      <w:r w:rsidRPr="00CE27CD">
        <w:rPr>
          <w:rFonts w:eastAsia="Arial MT" w:cstheme="minorHAnsi"/>
          <w:lang w:val="es-ES"/>
        </w:rPr>
        <w:t>La evaluación es un proceso permanente y sistémico, a través del cual se recopila y procesa información de manera metódica y</w:t>
      </w:r>
      <w:r w:rsidRPr="00CE27CD">
        <w:rPr>
          <w:rFonts w:eastAsia="Arial MT" w:cstheme="minorHAnsi"/>
          <w:spacing w:val="-16"/>
          <w:lang w:val="es-ES"/>
        </w:rPr>
        <w:t xml:space="preserve"> </w:t>
      </w:r>
      <w:r w:rsidRPr="00CE27CD">
        <w:rPr>
          <w:rFonts w:eastAsia="Arial MT" w:cstheme="minorHAnsi"/>
          <w:lang w:val="es-ES"/>
        </w:rPr>
        <w:t>rigurosa</w:t>
      </w:r>
      <w:r w:rsidRPr="00CE27CD">
        <w:rPr>
          <w:rFonts w:eastAsia="Arial MT" w:cstheme="minorHAnsi"/>
          <w:spacing w:val="-15"/>
          <w:lang w:val="es-ES"/>
        </w:rPr>
        <w:t xml:space="preserve"> </w:t>
      </w:r>
      <w:r w:rsidRPr="00CE27CD">
        <w:rPr>
          <w:rFonts w:eastAsia="Arial MT" w:cstheme="minorHAnsi"/>
          <w:lang w:val="es-ES"/>
        </w:rPr>
        <w:t>para</w:t>
      </w:r>
      <w:r w:rsidRPr="00CE27CD">
        <w:rPr>
          <w:rFonts w:eastAsia="Arial MT" w:cstheme="minorHAnsi"/>
          <w:spacing w:val="-14"/>
          <w:lang w:val="es-ES"/>
        </w:rPr>
        <w:t xml:space="preserve"> </w:t>
      </w:r>
      <w:r w:rsidRPr="00CE27CD">
        <w:rPr>
          <w:rFonts w:eastAsia="Arial MT" w:cstheme="minorHAnsi"/>
          <w:lang w:val="es-ES"/>
        </w:rPr>
        <w:t>conocer,</w:t>
      </w:r>
      <w:r w:rsidRPr="00CE27CD">
        <w:rPr>
          <w:rFonts w:eastAsia="Arial MT" w:cstheme="minorHAnsi"/>
          <w:spacing w:val="-16"/>
          <w:lang w:val="es-ES"/>
        </w:rPr>
        <w:t xml:space="preserve"> </w:t>
      </w:r>
      <w:r w:rsidRPr="00CE27CD">
        <w:rPr>
          <w:rFonts w:eastAsia="Arial MT" w:cstheme="minorHAnsi"/>
          <w:lang w:val="es-ES"/>
        </w:rPr>
        <w:t>analizar</w:t>
      </w:r>
      <w:r w:rsidRPr="00CE27CD">
        <w:rPr>
          <w:rFonts w:eastAsia="Arial MT" w:cstheme="minorHAnsi"/>
          <w:spacing w:val="-14"/>
          <w:lang w:val="es-ES"/>
        </w:rPr>
        <w:t xml:space="preserve"> </w:t>
      </w:r>
      <w:r w:rsidRPr="00CE27CD">
        <w:rPr>
          <w:rFonts w:eastAsia="Arial MT" w:cstheme="minorHAnsi"/>
          <w:lang w:val="es-ES"/>
        </w:rPr>
        <w:t>y</w:t>
      </w:r>
      <w:r w:rsidRPr="00CE27CD">
        <w:rPr>
          <w:rFonts w:eastAsia="Arial MT" w:cstheme="minorHAnsi"/>
          <w:spacing w:val="-14"/>
          <w:lang w:val="es-ES"/>
        </w:rPr>
        <w:t xml:space="preserve"> </w:t>
      </w:r>
      <w:r w:rsidRPr="00CE27CD">
        <w:rPr>
          <w:rFonts w:eastAsia="Arial MT" w:cstheme="minorHAnsi"/>
          <w:lang w:val="es-ES"/>
        </w:rPr>
        <w:t>valorar</w:t>
      </w:r>
      <w:r w:rsidRPr="00CE27CD">
        <w:rPr>
          <w:rFonts w:eastAsia="Arial MT" w:cstheme="minorHAnsi"/>
          <w:spacing w:val="-13"/>
          <w:lang w:val="es-ES"/>
        </w:rPr>
        <w:t xml:space="preserve"> </w:t>
      </w:r>
      <w:r w:rsidRPr="00CE27CD">
        <w:rPr>
          <w:rFonts w:eastAsia="Arial MT" w:cstheme="minorHAnsi"/>
          <w:lang w:val="es-ES"/>
        </w:rPr>
        <w:t>los</w:t>
      </w:r>
      <w:r w:rsidRPr="00CE27CD">
        <w:rPr>
          <w:rFonts w:eastAsia="Arial MT" w:cstheme="minorHAnsi"/>
          <w:spacing w:val="-14"/>
          <w:lang w:val="es-ES"/>
        </w:rPr>
        <w:t xml:space="preserve"> </w:t>
      </w:r>
      <w:r w:rsidRPr="00CE27CD">
        <w:rPr>
          <w:rFonts w:eastAsia="Arial MT" w:cstheme="minorHAnsi"/>
          <w:lang w:val="es-ES"/>
        </w:rPr>
        <w:t>aprendizajes</w:t>
      </w:r>
      <w:r w:rsidRPr="00CE27CD">
        <w:rPr>
          <w:rFonts w:eastAsia="Arial MT" w:cstheme="minorHAnsi"/>
          <w:spacing w:val="-14"/>
          <w:lang w:val="es-ES"/>
        </w:rPr>
        <w:t xml:space="preserve"> </w:t>
      </w:r>
      <w:r w:rsidRPr="00CE27CD">
        <w:rPr>
          <w:rFonts w:eastAsia="Arial MT" w:cstheme="minorHAnsi"/>
          <w:lang w:val="es-ES"/>
        </w:rPr>
        <w:t>y</w:t>
      </w:r>
      <w:r w:rsidRPr="00CE27CD">
        <w:rPr>
          <w:rFonts w:eastAsia="Arial MT" w:cstheme="minorHAnsi"/>
          <w:spacing w:val="-14"/>
          <w:lang w:val="es-ES"/>
        </w:rPr>
        <w:t xml:space="preserve"> </w:t>
      </w:r>
      <w:r w:rsidRPr="00CE27CD">
        <w:rPr>
          <w:rFonts w:eastAsia="Arial MT" w:cstheme="minorHAnsi"/>
          <w:lang w:val="es-ES"/>
        </w:rPr>
        <w:t>con base a ello tomar decisiones de manera oportuna.</w:t>
      </w:r>
    </w:p>
    <w:p w14:paraId="3933615C" w14:textId="032AE835" w:rsidR="00CE27CD" w:rsidRDefault="00CE27CD" w:rsidP="00CE27CD">
      <w:pPr>
        <w:widowControl w:val="0"/>
        <w:autoSpaceDE w:val="0"/>
        <w:autoSpaceDN w:val="0"/>
        <w:spacing w:after="0" w:line="288" w:lineRule="auto"/>
        <w:ind w:right="852"/>
        <w:jc w:val="both"/>
        <w:rPr>
          <w:rFonts w:eastAsia="Arial MT" w:cstheme="minorHAnsi"/>
          <w:lang w:val="es-ES"/>
        </w:rPr>
      </w:pPr>
    </w:p>
    <w:p w14:paraId="201AEE4E" w14:textId="1E31B43D" w:rsidR="00CE27CD" w:rsidRPr="00CE27CD" w:rsidRDefault="00CE27CD" w:rsidP="00CE27CD">
      <w:pPr>
        <w:widowControl w:val="0"/>
        <w:autoSpaceDE w:val="0"/>
        <w:autoSpaceDN w:val="0"/>
        <w:spacing w:after="0" w:line="288" w:lineRule="auto"/>
        <w:ind w:right="852"/>
        <w:jc w:val="both"/>
        <w:rPr>
          <w:rFonts w:eastAsia="Arial MT" w:cstheme="minorHAnsi"/>
          <w:b/>
          <w:sz w:val="28"/>
          <w:szCs w:val="28"/>
          <w:lang w:val="es-ES"/>
        </w:rPr>
      </w:pPr>
      <w:r>
        <w:rPr>
          <w:rFonts w:eastAsia="Arial MT" w:cstheme="minorHAnsi"/>
          <w:b/>
          <w:sz w:val="28"/>
          <w:szCs w:val="28"/>
          <w:lang w:val="es-ES"/>
        </w:rPr>
        <w:t>Objetivos del proceso de evaluación de los aprendizajes</w:t>
      </w:r>
    </w:p>
    <w:p w14:paraId="33273356" w14:textId="77777777" w:rsidR="00CE27CD" w:rsidRPr="00CE27CD" w:rsidRDefault="00CE27CD" w:rsidP="00CE27CD">
      <w:pPr>
        <w:widowControl w:val="0"/>
        <w:autoSpaceDE w:val="0"/>
        <w:autoSpaceDN w:val="0"/>
        <w:spacing w:after="0" w:line="240" w:lineRule="auto"/>
        <w:rPr>
          <w:rFonts w:ascii="Arial MT" w:eastAsia="Arial MT" w:hAnsi="Arial MT" w:cs="Arial MT"/>
          <w:lang w:val="es-ES"/>
        </w:rPr>
      </w:pPr>
    </w:p>
    <w:p w14:paraId="6D3067F0" w14:textId="5CDA4DD8" w:rsidR="00CE27CD" w:rsidRPr="00CE27CD" w:rsidRDefault="00CE27CD" w:rsidP="007610B1">
      <w:pPr>
        <w:pStyle w:val="Prrafodelista"/>
        <w:widowControl w:val="0"/>
        <w:numPr>
          <w:ilvl w:val="0"/>
          <w:numId w:val="329"/>
        </w:numPr>
        <w:tabs>
          <w:tab w:val="left" w:pos="2951"/>
          <w:tab w:val="left" w:pos="2953"/>
        </w:tabs>
        <w:autoSpaceDE w:val="0"/>
        <w:autoSpaceDN w:val="0"/>
        <w:spacing w:after="0" w:line="240" w:lineRule="auto"/>
        <w:ind w:right="923"/>
        <w:jc w:val="both"/>
        <w:rPr>
          <w:rFonts w:eastAsia="Arial MT" w:cstheme="minorHAnsi"/>
          <w:lang w:val="es-ES"/>
        </w:rPr>
      </w:pPr>
      <w:r w:rsidRPr="00CE27CD">
        <w:rPr>
          <w:rFonts w:eastAsia="Arial MT" w:cstheme="minorHAnsi"/>
          <w:lang w:val="es-ES"/>
        </w:rPr>
        <w:t>Utilizar eficazmente los espacios de tiempo en el proceso de evaluación de los aprendizajes.</w:t>
      </w:r>
    </w:p>
    <w:p w14:paraId="75104385" w14:textId="2035AB3E" w:rsidR="00CE27CD" w:rsidRPr="00CE27CD" w:rsidRDefault="00CE27CD" w:rsidP="007610B1">
      <w:pPr>
        <w:pStyle w:val="Prrafodelista"/>
        <w:widowControl w:val="0"/>
        <w:numPr>
          <w:ilvl w:val="0"/>
          <w:numId w:val="329"/>
        </w:numPr>
        <w:tabs>
          <w:tab w:val="left" w:pos="2951"/>
          <w:tab w:val="left" w:pos="2953"/>
        </w:tabs>
        <w:autoSpaceDE w:val="0"/>
        <w:autoSpaceDN w:val="0"/>
        <w:spacing w:after="0" w:line="240" w:lineRule="auto"/>
        <w:ind w:right="923"/>
        <w:jc w:val="both"/>
        <w:rPr>
          <w:rFonts w:eastAsia="Arial MT" w:cstheme="minorHAnsi"/>
          <w:lang w:val="es-ES"/>
        </w:rPr>
      </w:pPr>
      <w:r w:rsidRPr="00CE27CD">
        <w:rPr>
          <w:rFonts w:eastAsia="Arial MT" w:cstheme="minorHAnsi"/>
          <w:lang w:val="es-ES"/>
        </w:rPr>
        <w:t>Promover el carácter formativo del proceso de evaluación que, propicie</w:t>
      </w:r>
      <w:r w:rsidRPr="00CE27CD">
        <w:rPr>
          <w:rFonts w:eastAsia="Arial MT" w:cstheme="minorHAnsi"/>
          <w:spacing w:val="-14"/>
          <w:lang w:val="es-ES"/>
        </w:rPr>
        <w:t xml:space="preserve"> </w:t>
      </w:r>
      <w:r w:rsidRPr="00CE27CD">
        <w:rPr>
          <w:rFonts w:eastAsia="Arial MT" w:cstheme="minorHAnsi"/>
          <w:lang w:val="es-ES"/>
        </w:rPr>
        <w:t>la</w:t>
      </w:r>
      <w:r w:rsidRPr="00CE27CD">
        <w:rPr>
          <w:rFonts w:eastAsia="Arial MT" w:cstheme="minorHAnsi"/>
          <w:spacing w:val="-14"/>
          <w:lang w:val="es-ES"/>
        </w:rPr>
        <w:t xml:space="preserve"> </w:t>
      </w:r>
      <w:r w:rsidRPr="00CE27CD">
        <w:rPr>
          <w:rFonts w:eastAsia="Arial MT" w:cstheme="minorHAnsi"/>
          <w:lang w:val="es-ES"/>
        </w:rPr>
        <w:t>gestión</w:t>
      </w:r>
      <w:r w:rsidRPr="00CE27CD">
        <w:rPr>
          <w:rFonts w:eastAsia="Arial MT" w:cstheme="minorHAnsi"/>
          <w:spacing w:val="-14"/>
          <w:lang w:val="es-ES"/>
        </w:rPr>
        <w:t xml:space="preserve"> </w:t>
      </w:r>
      <w:r w:rsidRPr="00CE27CD">
        <w:rPr>
          <w:rFonts w:eastAsia="Arial MT" w:cstheme="minorHAnsi"/>
          <w:lang w:val="es-ES"/>
        </w:rPr>
        <w:t>valoración</w:t>
      </w:r>
      <w:r w:rsidRPr="00CE27CD">
        <w:rPr>
          <w:rFonts w:eastAsia="Arial MT" w:cstheme="minorHAnsi"/>
          <w:spacing w:val="-14"/>
          <w:lang w:val="es-ES"/>
        </w:rPr>
        <w:t xml:space="preserve"> </w:t>
      </w:r>
      <w:r w:rsidRPr="00CE27CD">
        <w:rPr>
          <w:rFonts w:eastAsia="Arial MT" w:cstheme="minorHAnsi"/>
          <w:lang w:val="es-ES"/>
        </w:rPr>
        <w:t>y</w:t>
      </w:r>
      <w:r w:rsidRPr="00CE27CD">
        <w:rPr>
          <w:rFonts w:eastAsia="Arial MT" w:cstheme="minorHAnsi"/>
          <w:spacing w:val="-14"/>
          <w:lang w:val="es-ES"/>
        </w:rPr>
        <w:t xml:space="preserve"> </w:t>
      </w:r>
      <w:r w:rsidRPr="00CE27CD">
        <w:rPr>
          <w:rFonts w:eastAsia="Arial MT" w:cstheme="minorHAnsi"/>
          <w:lang w:val="es-ES"/>
        </w:rPr>
        <w:t>reflexión</w:t>
      </w:r>
      <w:r w:rsidRPr="00CE27CD">
        <w:rPr>
          <w:rFonts w:eastAsia="Arial MT" w:cstheme="minorHAnsi"/>
          <w:spacing w:val="-14"/>
          <w:lang w:val="es-ES"/>
        </w:rPr>
        <w:t xml:space="preserve"> </w:t>
      </w:r>
      <w:r w:rsidRPr="00CE27CD">
        <w:rPr>
          <w:rFonts w:eastAsia="Arial MT" w:cstheme="minorHAnsi"/>
          <w:lang w:val="es-ES"/>
        </w:rPr>
        <w:t>del</w:t>
      </w:r>
      <w:r w:rsidRPr="00CE27CD">
        <w:rPr>
          <w:rFonts w:eastAsia="Arial MT" w:cstheme="minorHAnsi"/>
          <w:spacing w:val="-14"/>
          <w:lang w:val="es-ES"/>
        </w:rPr>
        <w:t xml:space="preserve"> </w:t>
      </w:r>
      <w:r w:rsidRPr="00CE27CD">
        <w:rPr>
          <w:rFonts w:eastAsia="Arial MT" w:cstheme="minorHAnsi"/>
          <w:lang w:val="es-ES"/>
        </w:rPr>
        <w:t>estudiante</w:t>
      </w:r>
      <w:r w:rsidRPr="00CE27CD">
        <w:rPr>
          <w:rFonts w:eastAsia="Arial MT" w:cstheme="minorHAnsi"/>
          <w:spacing w:val="-14"/>
          <w:lang w:val="es-ES"/>
        </w:rPr>
        <w:t xml:space="preserve"> </w:t>
      </w:r>
      <w:r w:rsidRPr="00CE27CD">
        <w:rPr>
          <w:rFonts w:eastAsia="Arial MT" w:cstheme="minorHAnsi"/>
          <w:lang w:val="es-ES"/>
        </w:rPr>
        <w:t>sobre</w:t>
      </w:r>
      <w:r w:rsidRPr="00CE27CD">
        <w:rPr>
          <w:rFonts w:eastAsia="Arial MT" w:cstheme="minorHAnsi"/>
          <w:spacing w:val="-14"/>
          <w:lang w:val="es-ES"/>
        </w:rPr>
        <w:t xml:space="preserve"> </w:t>
      </w:r>
      <w:r w:rsidRPr="00CE27CD">
        <w:rPr>
          <w:rFonts w:eastAsia="Arial MT" w:cstheme="minorHAnsi"/>
          <w:lang w:val="es-ES"/>
        </w:rPr>
        <w:t>su</w:t>
      </w:r>
      <w:r w:rsidRPr="00CE27CD">
        <w:rPr>
          <w:rFonts w:eastAsia="Arial MT" w:cstheme="minorHAnsi"/>
          <w:spacing w:val="-13"/>
          <w:lang w:val="es-ES"/>
        </w:rPr>
        <w:t xml:space="preserve"> </w:t>
      </w:r>
      <w:r w:rsidRPr="00CE27CD">
        <w:rPr>
          <w:rFonts w:eastAsia="Arial MT" w:cstheme="minorHAnsi"/>
          <w:lang w:val="es-ES"/>
        </w:rPr>
        <w:t>propio aprendizaje y desarrollando su autonomía y la reflexión del docente sobre su práctica pedagógica para mejorar el proceso de enseñanza y aprendizaje</w:t>
      </w:r>
    </w:p>
    <w:p w14:paraId="0BFB344A" w14:textId="02523CA8" w:rsidR="00CE27CD" w:rsidRPr="00CE27CD" w:rsidRDefault="00CE27CD" w:rsidP="007610B1">
      <w:pPr>
        <w:pStyle w:val="Prrafodelista"/>
        <w:widowControl w:val="0"/>
        <w:numPr>
          <w:ilvl w:val="0"/>
          <w:numId w:val="329"/>
        </w:numPr>
        <w:tabs>
          <w:tab w:val="left" w:pos="2951"/>
          <w:tab w:val="left" w:pos="2953"/>
        </w:tabs>
        <w:autoSpaceDE w:val="0"/>
        <w:autoSpaceDN w:val="0"/>
        <w:spacing w:after="0" w:line="240" w:lineRule="auto"/>
        <w:ind w:right="923"/>
        <w:jc w:val="both"/>
        <w:rPr>
          <w:rFonts w:eastAsia="Arial MT" w:cstheme="minorHAnsi"/>
          <w:lang w:val="es-ES"/>
        </w:rPr>
      </w:pPr>
      <w:r w:rsidRPr="00CE27CD">
        <w:rPr>
          <w:rFonts w:eastAsia="Arial MT" w:cstheme="minorHAnsi"/>
          <w:lang w:val="es-ES"/>
        </w:rPr>
        <w:t>Lograr coherencia entre las competencias, las capacidades, los desempeños e instrumentos de evaluación.</w:t>
      </w:r>
    </w:p>
    <w:p w14:paraId="3F11AECF" w14:textId="4200D7D7" w:rsidR="00CE27CD" w:rsidRPr="00CE27CD" w:rsidRDefault="00CE27CD" w:rsidP="007610B1">
      <w:pPr>
        <w:pStyle w:val="Prrafodelista"/>
        <w:widowControl w:val="0"/>
        <w:numPr>
          <w:ilvl w:val="0"/>
          <w:numId w:val="329"/>
        </w:numPr>
        <w:tabs>
          <w:tab w:val="left" w:pos="2951"/>
          <w:tab w:val="left" w:pos="2953"/>
        </w:tabs>
        <w:autoSpaceDE w:val="0"/>
        <w:autoSpaceDN w:val="0"/>
        <w:spacing w:after="0" w:line="240" w:lineRule="auto"/>
        <w:ind w:right="923"/>
        <w:jc w:val="both"/>
        <w:rPr>
          <w:rFonts w:eastAsia="Arial MT" w:cstheme="minorHAnsi"/>
          <w:lang w:val="es-ES"/>
        </w:rPr>
      </w:pPr>
      <w:r w:rsidRPr="00CE27CD">
        <w:rPr>
          <w:rFonts w:eastAsia="Arial MT" w:cstheme="minorHAnsi"/>
          <w:lang w:val="es-ES"/>
        </w:rPr>
        <w:t>Lograr,</w:t>
      </w:r>
      <w:r w:rsidRPr="00CE27CD">
        <w:rPr>
          <w:rFonts w:eastAsia="Arial MT" w:cstheme="minorHAnsi"/>
          <w:spacing w:val="-10"/>
          <w:lang w:val="es-ES"/>
        </w:rPr>
        <w:t xml:space="preserve"> </w:t>
      </w:r>
      <w:r w:rsidRPr="00CE27CD">
        <w:rPr>
          <w:rFonts w:eastAsia="Arial MT" w:cstheme="minorHAnsi"/>
          <w:lang w:val="es-ES"/>
        </w:rPr>
        <w:t>a</w:t>
      </w:r>
      <w:r w:rsidRPr="00CE27CD">
        <w:rPr>
          <w:rFonts w:eastAsia="Arial MT" w:cstheme="minorHAnsi"/>
          <w:spacing w:val="-10"/>
          <w:lang w:val="es-ES"/>
        </w:rPr>
        <w:t xml:space="preserve"> </w:t>
      </w:r>
      <w:r w:rsidRPr="00CE27CD">
        <w:rPr>
          <w:rFonts w:eastAsia="Arial MT" w:cstheme="minorHAnsi"/>
          <w:lang w:val="es-ES"/>
        </w:rPr>
        <w:t>través</w:t>
      </w:r>
      <w:r w:rsidRPr="00CE27CD">
        <w:rPr>
          <w:rFonts w:eastAsia="Arial MT" w:cstheme="minorHAnsi"/>
          <w:spacing w:val="-11"/>
          <w:lang w:val="es-ES"/>
        </w:rPr>
        <w:t xml:space="preserve"> </w:t>
      </w:r>
      <w:r w:rsidRPr="00CE27CD">
        <w:rPr>
          <w:rFonts w:eastAsia="Arial MT" w:cstheme="minorHAnsi"/>
          <w:lang w:val="es-ES"/>
        </w:rPr>
        <w:t>del</w:t>
      </w:r>
      <w:r w:rsidRPr="00CE27CD">
        <w:rPr>
          <w:rFonts w:eastAsia="Arial MT" w:cstheme="minorHAnsi"/>
          <w:spacing w:val="-11"/>
          <w:lang w:val="es-ES"/>
        </w:rPr>
        <w:t xml:space="preserve"> </w:t>
      </w:r>
      <w:r w:rsidRPr="00CE27CD">
        <w:rPr>
          <w:rFonts w:eastAsia="Arial MT" w:cstheme="minorHAnsi"/>
          <w:lang w:val="es-ES"/>
        </w:rPr>
        <w:t>sistema</w:t>
      </w:r>
      <w:r w:rsidRPr="00CE27CD">
        <w:rPr>
          <w:rFonts w:eastAsia="Arial MT" w:cstheme="minorHAnsi"/>
          <w:spacing w:val="-10"/>
          <w:lang w:val="es-ES"/>
        </w:rPr>
        <w:t xml:space="preserve"> </w:t>
      </w:r>
      <w:r w:rsidRPr="00CE27CD">
        <w:rPr>
          <w:rFonts w:eastAsia="Arial MT" w:cstheme="minorHAnsi"/>
          <w:lang w:val="es-ES"/>
        </w:rPr>
        <w:t>de</w:t>
      </w:r>
      <w:r w:rsidRPr="00CE27CD">
        <w:rPr>
          <w:rFonts w:eastAsia="Arial MT" w:cstheme="minorHAnsi"/>
          <w:spacing w:val="-11"/>
          <w:lang w:val="es-ES"/>
        </w:rPr>
        <w:t xml:space="preserve"> </w:t>
      </w:r>
      <w:r w:rsidRPr="00CE27CD">
        <w:rPr>
          <w:rFonts w:eastAsia="Arial MT" w:cstheme="minorHAnsi"/>
          <w:lang w:val="es-ES"/>
        </w:rPr>
        <w:t>evaluación,</w:t>
      </w:r>
      <w:r w:rsidRPr="00CE27CD">
        <w:rPr>
          <w:rFonts w:eastAsia="Arial MT" w:cstheme="minorHAnsi"/>
          <w:spacing w:val="-10"/>
          <w:lang w:val="es-ES"/>
        </w:rPr>
        <w:t xml:space="preserve"> </w:t>
      </w:r>
      <w:r w:rsidRPr="00CE27CD">
        <w:rPr>
          <w:rFonts w:eastAsia="Arial MT" w:cstheme="minorHAnsi"/>
          <w:lang w:val="es-ES"/>
        </w:rPr>
        <w:t>un</w:t>
      </w:r>
      <w:r w:rsidRPr="00CE27CD">
        <w:rPr>
          <w:rFonts w:eastAsia="Arial MT" w:cstheme="minorHAnsi"/>
          <w:spacing w:val="-12"/>
          <w:lang w:val="es-ES"/>
        </w:rPr>
        <w:t xml:space="preserve"> </w:t>
      </w:r>
      <w:r w:rsidRPr="00CE27CD">
        <w:rPr>
          <w:rFonts w:eastAsia="Arial MT" w:cstheme="minorHAnsi"/>
          <w:lang w:val="es-ES"/>
        </w:rPr>
        <w:t>nivel</w:t>
      </w:r>
      <w:r w:rsidRPr="00CE27CD">
        <w:rPr>
          <w:rFonts w:eastAsia="Arial MT" w:cstheme="minorHAnsi"/>
          <w:spacing w:val="-11"/>
          <w:lang w:val="es-ES"/>
        </w:rPr>
        <w:t xml:space="preserve"> </w:t>
      </w:r>
      <w:r w:rsidRPr="00CE27CD">
        <w:rPr>
          <w:rFonts w:eastAsia="Arial MT" w:cstheme="minorHAnsi"/>
          <w:lang w:val="es-ES"/>
        </w:rPr>
        <w:t>académico</w:t>
      </w:r>
      <w:r w:rsidRPr="00CE27CD">
        <w:rPr>
          <w:rFonts w:eastAsia="Arial MT" w:cstheme="minorHAnsi"/>
          <w:spacing w:val="-10"/>
          <w:lang w:val="es-ES"/>
        </w:rPr>
        <w:t xml:space="preserve"> </w:t>
      </w:r>
      <w:r w:rsidRPr="00CE27CD">
        <w:rPr>
          <w:rFonts w:eastAsia="Arial MT" w:cstheme="minorHAnsi"/>
          <w:lang w:val="es-ES"/>
        </w:rPr>
        <w:t xml:space="preserve">óptimo y de competitividad </w:t>
      </w:r>
      <w:r w:rsidRPr="00CE27CD">
        <w:rPr>
          <w:rFonts w:eastAsia="Arial MT" w:cstheme="minorHAnsi"/>
          <w:lang w:val="es-ES"/>
        </w:rPr>
        <w:lastRenderedPageBreak/>
        <w:t>en los estudiantes.</w:t>
      </w:r>
    </w:p>
    <w:p w14:paraId="246C1052" w14:textId="2A4ADDB9" w:rsidR="00CE27CD" w:rsidRPr="00CE27CD" w:rsidRDefault="00CE27CD" w:rsidP="007610B1">
      <w:pPr>
        <w:pStyle w:val="Prrafodelista"/>
        <w:widowControl w:val="0"/>
        <w:numPr>
          <w:ilvl w:val="0"/>
          <w:numId w:val="329"/>
        </w:numPr>
        <w:tabs>
          <w:tab w:val="left" w:pos="2951"/>
          <w:tab w:val="left" w:pos="2953"/>
        </w:tabs>
        <w:autoSpaceDE w:val="0"/>
        <w:autoSpaceDN w:val="0"/>
        <w:spacing w:after="0" w:line="240" w:lineRule="auto"/>
        <w:ind w:right="923"/>
        <w:jc w:val="both"/>
        <w:rPr>
          <w:rFonts w:eastAsia="Arial MT" w:cstheme="minorHAnsi"/>
          <w:lang w:val="es-ES"/>
        </w:rPr>
      </w:pPr>
      <w:r w:rsidRPr="00CE27CD">
        <w:rPr>
          <w:rFonts w:eastAsia="Arial MT" w:cstheme="minorHAnsi"/>
          <w:lang w:val="es-ES"/>
        </w:rPr>
        <w:t>Enfatizar en los procesos mentales que generan los aprendizajes en los</w:t>
      </w:r>
      <w:r w:rsidRPr="00CE27CD">
        <w:rPr>
          <w:rFonts w:eastAsia="Arial MT" w:cstheme="minorHAnsi"/>
          <w:spacing w:val="-14"/>
          <w:lang w:val="es-ES"/>
        </w:rPr>
        <w:t xml:space="preserve"> </w:t>
      </w:r>
      <w:r w:rsidRPr="00CE27CD">
        <w:rPr>
          <w:rFonts w:eastAsia="Arial MT" w:cstheme="minorHAnsi"/>
          <w:lang w:val="es-ES"/>
        </w:rPr>
        <w:t>estudiantes</w:t>
      </w:r>
      <w:r w:rsidRPr="00CE27CD">
        <w:rPr>
          <w:rFonts w:eastAsia="Arial MT" w:cstheme="minorHAnsi"/>
          <w:spacing w:val="-14"/>
          <w:lang w:val="es-ES"/>
        </w:rPr>
        <w:t xml:space="preserve"> </w:t>
      </w:r>
      <w:r w:rsidRPr="00CE27CD">
        <w:rPr>
          <w:rFonts w:eastAsia="Arial MT" w:cstheme="minorHAnsi"/>
          <w:lang w:val="es-ES"/>
        </w:rPr>
        <w:t>y</w:t>
      </w:r>
      <w:r w:rsidRPr="00CE27CD">
        <w:rPr>
          <w:rFonts w:eastAsia="Arial MT" w:cstheme="minorHAnsi"/>
          <w:spacing w:val="-14"/>
          <w:lang w:val="es-ES"/>
        </w:rPr>
        <w:t xml:space="preserve"> </w:t>
      </w:r>
      <w:r w:rsidRPr="00CE27CD">
        <w:rPr>
          <w:rFonts w:eastAsia="Arial MT" w:cstheme="minorHAnsi"/>
          <w:lang w:val="es-ES"/>
        </w:rPr>
        <w:t>no</w:t>
      </w:r>
      <w:r w:rsidRPr="00CE27CD">
        <w:rPr>
          <w:rFonts w:eastAsia="Arial MT" w:cstheme="minorHAnsi"/>
          <w:spacing w:val="-14"/>
          <w:lang w:val="es-ES"/>
        </w:rPr>
        <w:t xml:space="preserve"> </w:t>
      </w:r>
      <w:r w:rsidRPr="00CE27CD">
        <w:rPr>
          <w:rFonts w:eastAsia="Arial MT" w:cstheme="minorHAnsi"/>
          <w:lang w:val="es-ES"/>
        </w:rPr>
        <w:t>únicamente</w:t>
      </w:r>
      <w:r w:rsidRPr="00CE27CD">
        <w:rPr>
          <w:rFonts w:eastAsia="Arial MT" w:cstheme="minorHAnsi"/>
          <w:spacing w:val="-14"/>
          <w:lang w:val="es-ES"/>
        </w:rPr>
        <w:t xml:space="preserve"> </w:t>
      </w:r>
      <w:r w:rsidRPr="00CE27CD">
        <w:rPr>
          <w:rFonts w:eastAsia="Arial MT" w:cstheme="minorHAnsi"/>
          <w:lang w:val="es-ES"/>
        </w:rPr>
        <w:t>en</w:t>
      </w:r>
      <w:r w:rsidRPr="00CE27CD">
        <w:rPr>
          <w:rFonts w:eastAsia="Arial MT" w:cstheme="minorHAnsi"/>
          <w:spacing w:val="-14"/>
          <w:lang w:val="es-ES"/>
        </w:rPr>
        <w:t xml:space="preserve"> </w:t>
      </w:r>
      <w:r w:rsidRPr="00CE27CD">
        <w:rPr>
          <w:rFonts w:eastAsia="Arial MT" w:cstheme="minorHAnsi"/>
          <w:lang w:val="es-ES"/>
        </w:rPr>
        <w:t>los</w:t>
      </w:r>
      <w:r w:rsidRPr="00CE27CD">
        <w:rPr>
          <w:rFonts w:eastAsia="Arial MT" w:cstheme="minorHAnsi"/>
          <w:spacing w:val="-14"/>
          <w:lang w:val="es-ES"/>
        </w:rPr>
        <w:t xml:space="preserve"> </w:t>
      </w:r>
      <w:r w:rsidRPr="00CE27CD">
        <w:rPr>
          <w:rFonts w:eastAsia="Arial MT" w:cstheme="minorHAnsi"/>
          <w:lang w:val="es-ES"/>
        </w:rPr>
        <w:t>resultados</w:t>
      </w:r>
      <w:r w:rsidRPr="00CE27CD">
        <w:rPr>
          <w:rFonts w:eastAsia="Arial MT" w:cstheme="minorHAnsi"/>
          <w:spacing w:val="-14"/>
          <w:lang w:val="es-ES"/>
        </w:rPr>
        <w:t xml:space="preserve"> </w:t>
      </w:r>
      <w:r w:rsidRPr="00CE27CD">
        <w:rPr>
          <w:rFonts w:eastAsia="Arial MT" w:cstheme="minorHAnsi"/>
          <w:lang w:val="es-ES"/>
        </w:rPr>
        <w:t>o</w:t>
      </w:r>
      <w:r w:rsidRPr="00CE27CD">
        <w:rPr>
          <w:rFonts w:eastAsia="Arial MT" w:cstheme="minorHAnsi"/>
          <w:spacing w:val="-14"/>
          <w:lang w:val="es-ES"/>
        </w:rPr>
        <w:t xml:space="preserve"> </w:t>
      </w:r>
      <w:r w:rsidRPr="00CE27CD">
        <w:rPr>
          <w:rFonts w:eastAsia="Arial MT" w:cstheme="minorHAnsi"/>
          <w:lang w:val="es-ES"/>
        </w:rPr>
        <w:t>en</w:t>
      </w:r>
      <w:r w:rsidRPr="00CE27CD">
        <w:rPr>
          <w:rFonts w:eastAsia="Arial MT" w:cstheme="minorHAnsi"/>
          <w:spacing w:val="-13"/>
          <w:lang w:val="es-ES"/>
        </w:rPr>
        <w:t xml:space="preserve"> </w:t>
      </w:r>
      <w:r w:rsidRPr="00CE27CD">
        <w:rPr>
          <w:rFonts w:eastAsia="Arial MT" w:cstheme="minorHAnsi"/>
          <w:lang w:val="es-ES"/>
        </w:rPr>
        <w:t>la</w:t>
      </w:r>
      <w:r w:rsidRPr="00CE27CD">
        <w:rPr>
          <w:rFonts w:eastAsia="Arial MT" w:cstheme="minorHAnsi"/>
          <w:spacing w:val="-14"/>
          <w:lang w:val="es-ES"/>
        </w:rPr>
        <w:t xml:space="preserve"> </w:t>
      </w:r>
      <w:r w:rsidRPr="00CE27CD">
        <w:rPr>
          <w:rFonts w:eastAsia="Arial MT" w:cstheme="minorHAnsi"/>
          <w:lang w:val="es-ES"/>
        </w:rPr>
        <w:t>reproducción memorística del conocimiento.</w:t>
      </w:r>
    </w:p>
    <w:p w14:paraId="60BADA73" w14:textId="44863920" w:rsidR="00CE27CD" w:rsidRPr="00CE27CD" w:rsidRDefault="00CE27CD" w:rsidP="007610B1">
      <w:pPr>
        <w:pStyle w:val="Prrafodelista"/>
        <w:widowControl w:val="0"/>
        <w:numPr>
          <w:ilvl w:val="0"/>
          <w:numId w:val="329"/>
        </w:numPr>
        <w:tabs>
          <w:tab w:val="left" w:pos="2951"/>
          <w:tab w:val="left" w:pos="2953"/>
        </w:tabs>
        <w:autoSpaceDE w:val="0"/>
        <w:autoSpaceDN w:val="0"/>
        <w:spacing w:after="0" w:line="240" w:lineRule="auto"/>
        <w:ind w:right="923"/>
        <w:jc w:val="both"/>
        <w:rPr>
          <w:rFonts w:eastAsia="Arial MT" w:cstheme="minorHAnsi"/>
          <w:lang w:val="es-ES"/>
        </w:rPr>
      </w:pPr>
      <w:r w:rsidRPr="00CE27CD">
        <w:rPr>
          <w:rFonts w:eastAsia="Arial MT" w:cstheme="minorHAnsi"/>
          <w:lang w:val="es-ES"/>
        </w:rPr>
        <w:t>Involucrar a todos los que participan en la actividad educativa, para lograr que el estudiante sea protagonista activo en el proceso de evaluación,</w:t>
      </w:r>
      <w:r w:rsidRPr="00CE27CD">
        <w:rPr>
          <w:rFonts w:eastAsia="Arial MT" w:cstheme="minorHAnsi"/>
          <w:spacing w:val="-14"/>
          <w:lang w:val="es-ES"/>
        </w:rPr>
        <w:t xml:space="preserve"> </w:t>
      </w:r>
      <w:r w:rsidRPr="00CE27CD">
        <w:rPr>
          <w:rFonts w:eastAsia="Arial MT" w:cstheme="minorHAnsi"/>
          <w:lang w:val="es-ES"/>
        </w:rPr>
        <w:t>asumiendo</w:t>
      </w:r>
      <w:r w:rsidRPr="00CE27CD">
        <w:rPr>
          <w:rFonts w:eastAsia="Arial MT" w:cstheme="minorHAnsi"/>
          <w:spacing w:val="-14"/>
          <w:lang w:val="es-ES"/>
        </w:rPr>
        <w:t xml:space="preserve"> </w:t>
      </w:r>
      <w:r w:rsidRPr="00CE27CD">
        <w:rPr>
          <w:rFonts w:eastAsia="Arial MT" w:cstheme="minorHAnsi"/>
          <w:lang w:val="es-ES"/>
        </w:rPr>
        <w:t>responsabilidades</w:t>
      </w:r>
      <w:r w:rsidRPr="00CE27CD">
        <w:rPr>
          <w:rFonts w:eastAsia="Arial MT" w:cstheme="minorHAnsi"/>
          <w:spacing w:val="-14"/>
          <w:lang w:val="es-ES"/>
        </w:rPr>
        <w:t xml:space="preserve"> </w:t>
      </w:r>
      <w:r w:rsidRPr="00CE27CD">
        <w:rPr>
          <w:rFonts w:eastAsia="Arial MT" w:cstheme="minorHAnsi"/>
          <w:lang w:val="es-ES"/>
        </w:rPr>
        <w:t>mediante</w:t>
      </w:r>
      <w:r w:rsidRPr="00CE27CD">
        <w:rPr>
          <w:rFonts w:eastAsia="Arial MT" w:cstheme="minorHAnsi"/>
          <w:spacing w:val="-14"/>
          <w:lang w:val="es-ES"/>
        </w:rPr>
        <w:t xml:space="preserve"> </w:t>
      </w:r>
      <w:r w:rsidRPr="00CE27CD">
        <w:rPr>
          <w:rFonts w:eastAsia="Arial MT" w:cstheme="minorHAnsi"/>
          <w:lang w:val="es-ES"/>
        </w:rPr>
        <w:t>la</w:t>
      </w:r>
      <w:r w:rsidRPr="00CE27CD">
        <w:rPr>
          <w:rFonts w:eastAsia="Arial MT" w:cstheme="minorHAnsi"/>
          <w:spacing w:val="-14"/>
          <w:lang w:val="es-ES"/>
        </w:rPr>
        <w:t xml:space="preserve"> </w:t>
      </w:r>
      <w:r w:rsidRPr="00CE27CD">
        <w:rPr>
          <w:rFonts w:eastAsia="Arial MT" w:cstheme="minorHAnsi"/>
          <w:lang w:val="es-ES"/>
        </w:rPr>
        <w:t>autoevaluación y coevaluación.</w:t>
      </w:r>
    </w:p>
    <w:p w14:paraId="7B5B649C" w14:textId="262B0956" w:rsidR="00CE27CD" w:rsidRPr="00CE27CD" w:rsidRDefault="00CE27CD" w:rsidP="007610B1">
      <w:pPr>
        <w:pStyle w:val="Prrafodelista"/>
        <w:widowControl w:val="0"/>
        <w:numPr>
          <w:ilvl w:val="0"/>
          <w:numId w:val="329"/>
        </w:numPr>
        <w:tabs>
          <w:tab w:val="left" w:pos="2951"/>
          <w:tab w:val="left" w:pos="2953"/>
        </w:tabs>
        <w:autoSpaceDE w:val="0"/>
        <w:autoSpaceDN w:val="0"/>
        <w:spacing w:after="0" w:line="240" w:lineRule="auto"/>
        <w:ind w:right="923"/>
        <w:jc w:val="both"/>
        <w:rPr>
          <w:rFonts w:eastAsia="Arial MT" w:cstheme="minorHAnsi"/>
          <w:lang w:val="es-ES"/>
        </w:rPr>
      </w:pPr>
      <w:r w:rsidRPr="00CE27CD">
        <w:rPr>
          <w:rFonts w:eastAsia="Arial MT" w:cstheme="minorHAnsi"/>
          <w:lang w:val="es-ES"/>
        </w:rPr>
        <w:t xml:space="preserve">Involucrar al estudiante en el ejercicio de la investigación y el descubrimiento del conocimiento y manejo adecuado de la </w:t>
      </w:r>
      <w:r w:rsidRPr="00CE27CD">
        <w:rPr>
          <w:rFonts w:eastAsia="Arial MT" w:cstheme="minorHAnsi"/>
          <w:spacing w:val="-2"/>
          <w:lang w:val="es-ES"/>
        </w:rPr>
        <w:t>información.</w:t>
      </w:r>
    </w:p>
    <w:p w14:paraId="004EF93D" w14:textId="77777777" w:rsidR="00CE27CD" w:rsidRPr="00CE27CD" w:rsidRDefault="00CE27CD" w:rsidP="007610B1">
      <w:pPr>
        <w:pStyle w:val="Prrafodelista"/>
        <w:widowControl w:val="0"/>
        <w:numPr>
          <w:ilvl w:val="0"/>
          <w:numId w:val="329"/>
        </w:numPr>
        <w:tabs>
          <w:tab w:val="left" w:pos="2951"/>
          <w:tab w:val="left" w:pos="2953"/>
        </w:tabs>
        <w:autoSpaceDE w:val="0"/>
        <w:autoSpaceDN w:val="0"/>
        <w:spacing w:before="88" w:after="0" w:line="240" w:lineRule="auto"/>
        <w:ind w:right="925"/>
        <w:contextualSpacing w:val="0"/>
        <w:jc w:val="both"/>
        <w:rPr>
          <w:rFonts w:cstheme="minorHAnsi"/>
        </w:rPr>
      </w:pPr>
      <w:r w:rsidRPr="00CE27CD">
        <w:rPr>
          <w:rFonts w:cstheme="minorHAnsi"/>
        </w:rPr>
        <w:t>Mantener</w:t>
      </w:r>
      <w:r w:rsidRPr="00CE27CD">
        <w:rPr>
          <w:rFonts w:cstheme="minorHAnsi"/>
          <w:spacing w:val="-1"/>
        </w:rPr>
        <w:t xml:space="preserve"> </w:t>
      </w:r>
      <w:r w:rsidRPr="00CE27CD">
        <w:rPr>
          <w:rFonts w:cstheme="minorHAnsi"/>
        </w:rPr>
        <w:t>estrecha</w:t>
      </w:r>
      <w:r w:rsidRPr="00CE27CD">
        <w:rPr>
          <w:rFonts w:cstheme="minorHAnsi"/>
          <w:spacing w:val="-5"/>
        </w:rPr>
        <w:t xml:space="preserve"> </w:t>
      </w:r>
      <w:r w:rsidRPr="00CE27CD">
        <w:rPr>
          <w:rFonts w:cstheme="minorHAnsi"/>
        </w:rPr>
        <w:t>comunicación</w:t>
      </w:r>
      <w:r w:rsidRPr="00CE27CD">
        <w:rPr>
          <w:rFonts w:cstheme="minorHAnsi"/>
          <w:spacing w:val="-2"/>
        </w:rPr>
        <w:t xml:space="preserve"> </w:t>
      </w:r>
      <w:r w:rsidRPr="00CE27CD">
        <w:rPr>
          <w:rFonts w:cstheme="minorHAnsi"/>
        </w:rPr>
        <w:t>entre</w:t>
      </w:r>
      <w:r w:rsidRPr="00CE27CD">
        <w:rPr>
          <w:rFonts w:cstheme="minorHAnsi"/>
          <w:spacing w:val="-2"/>
        </w:rPr>
        <w:t xml:space="preserve"> </w:t>
      </w:r>
      <w:r w:rsidRPr="00CE27CD">
        <w:rPr>
          <w:rFonts w:cstheme="minorHAnsi"/>
        </w:rPr>
        <w:t>la</w:t>
      </w:r>
      <w:r w:rsidRPr="00CE27CD">
        <w:rPr>
          <w:rFonts w:cstheme="minorHAnsi"/>
          <w:spacing w:val="-2"/>
        </w:rPr>
        <w:t xml:space="preserve"> </w:t>
      </w:r>
      <w:r w:rsidRPr="00CE27CD">
        <w:rPr>
          <w:rFonts w:cstheme="minorHAnsi"/>
        </w:rPr>
        <w:t>escuela</w:t>
      </w:r>
      <w:r w:rsidRPr="00CE27CD">
        <w:rPr>
          <w:rFonts w:cstheme="minorHAnsi"/>
          <w:spacing w:val="-4"/>
        </w:rPr>
        <w:t xml:space="preserve"> </w:t>
      </w:r>
      <w:r w:rsidRPr="00CE27CD">
        <w:rPr>
          <w:rFonts w:cstheme="minorHAnsi"/>
        </w:rPr>
        <w:t>y padres</w:t>
      </w:r>
      <w:r w:rsidRPr="00CE27CD">
        <w:rPr>
          <w:rFonts w:cstheme="minorHAnsi"/>
          <w:spacing w:val="-3"/>
        </w:rPr>
        <w:t xml:space="preserve"> </w:t>
      </w:r>
      <w:r w:rsidRPr="00CE27CD">
        <w:rPr>
          <w:rFonts w:cstheme="minorHAnsi"/>
        </w:rPr>
        <w:t>de</w:t>
      </w:r>
      <w:r w:rsidRPr="00CE27CD">
        <w:rPr>
          <w:rFonts w:cstheme="minorHAnsi"/>
          <w:spacing w:val="-2"/>
        </w:rPr>
        <w:t xml:space="preserve"> </w:t>
      </w:r>
      <w:r w:rsidRPr="00CE27CD">
        <w:rPr>
          <w:rFonts w:cstheme="minorHAnsi"/>
        </w:rPr>
        <w:t>familia a fin de verificar oportunamente los logros y deficiencias académicas de los estudiantes</w:t>
      </w:r>
    </w:p>
    <w:p w14:paraId="5C11DCD7" w14:textId="426F9CE7" w:rsidR="00CE27CD" w:rsidRDefault="00CE27CD" w:rsidP="00F9081C">
      <w:pPr>
        <w:pStyle w:val="Prrafodelista"/>
        <w:widowControl w:val="0"/>
        <w:tabs>
          <w:tab w:val="left" w:pos="2951"/>
          <w:tab w:val="left" w:pos="2953"/>
        </w:tabs>
        <w:autoSpaceDE w:val="0"/>
        <w:autoSpaceDN w:val="0"/>
        <w:spacing w:after="0" w:line="240" w:lineRule="auto"/>
        <w:ind w:left="0" w:right="923"/>
        <w:jc w:val="both"/>
        <w:rPr>
          <w:rFonts w:eastAsia="Arial MT" w:cstheme="minorHAnsi"/>
          <w:lang w:val="es-ES"/>
        </w:rPr>
      </w:pPr>
    </w:p>
    <w:p w14:paraId="1BD299F1" w14:textId="2E7387EF" w:rsidR="00F9081C" w:rsidRDefault="00F9081C" w:rsidP="00F9081C">
      <w:pPr>
        <w:pStyle w:val="Prrafodelista"/>
        <w:widowControl w:val="0"/>
        <w:tabs>
          <w:tab w:val="left" w:pos="2951"/>
          <w:tab w:val="left" w:pos="2953"/>
        </w:tabs>
        <w:autoSpaceDE w:val="0"/>
        <w:autoSpaceDN w:val="0"/>
        <w:spacing w:after="0" w:line="240" w:lineRule="auto"/>
        <w:ind w:left="0" w:right="923"/>
        <w:jc w:val="both"/>
        <w:rPr>
          <w:rFonts w:eastAsia="Arial MT" w:cstheme="minorHAnsi"/>
          <w:b/>
          <w:sz w:val="28"/>
          <w:szCs w:val="28"/>
          <w:lang w:val="es-ES"/>
        </w:rPr>
      </w:pPr>
      <w:proofErr w:type="spellStart"/>
      <w:r>
        <w:rPr>
          <w:rFonts w:eastAsia="Arial MT" w:cstheme="minorHAnsi"/>
          <w:b/>
          <w:sz w:val="28"/>
          <w:szCs w:val="28"/>
          <w:lang w:val="es-ES"/>
        </w:rPr>
        <w:t>Propositos</w:t>
      </w:r>
      <w:proofErr w:type="spellEnd"/>
      <w:r>
        <w:rPr>
          <w:rFonts w:eastAsia="Arial MT" w:cstheme="minorHAnsi"/>
          <w:b/>
          <w:sz w:val="28"/>
          <w:szCs w:val="28"/>
          <w:lang w:val="es-ES"/>
        </w:rPr>
        <w:t xml:space="preserve"> del proceso de evaluación de las competencias de los estudiantes</w:t>
      </w:r>
    </w:p>
    <w:p w14:paraId="2132AD0C" w14:textId="77777777" w:rsidR="00F9081C" w:rsidRPr="00F9081C" w:rsidRDefault="00F9081C" w:rsidP="00F9081C">
      <w:pPr>
        <w:pStyle w:val="Prrafodelista"/>
        <w:widowControl w:val="0"/>
        <w:tabs>
          <w:tab w:val="left" w:pos="2951"/>
          <w:tab w:val="left" w:pos="2953"/>
        </w:tabs>
        <w:autoSpaceDE w:val="0"/>
        <w:autoSpaceDN w:val="0"/>
        <w:spacing w:after="0" w:line="240" w:lineRule="auto"/>
        <w:ind w:left="0" w:right="923"/>
        <w:jc w:val="both"/>
        <w:rPr>
          <w:rFonts w:eastAsia="Arial MT" w:cstheme="minorHAnsi"/>
          <w:b/>
          <w:sz w:val="28"/>
          <w:szCs w:val="28"/>
          <w:lang w:val="es-ES"/>
        </w:rPr>
      </w:pPr>
    </w:p>
    <w:p w14:paraId="723759E7" w14:textId="77777777" w:rsidR="00F9081C" w:rsidRPr="00F9081C" w:rsidRDefault="00F9081C" w:rsidP="00F9081C">
      <w:pPr>
        <w:widowControl w:val="0"/>
        <w:autoSpaceDE w:val="0"/>
        <w:autoSpaceDN w:val="0"/>
        <w:spacing w:after="0" w:line="240" w:lineRule="auto"/>
        <w:ind w:right="861"/>
        <w:jc w:val="both"/>
        <w:rPr>
          <w:rFonts w:eastAsia="Arial MT" w:cstheme="minorHAnsi"/>
          <w:lang w:val="es-ES"/>
        </w:rPr>
      </w:pPr>
      <w:r w:rsidRPr="00F9081C">
        <w:rPr>
          <w:rFonts w:eastAsia="Arial MT" w:cstheme="minorHAnsi"/>
          <w:lang w:val="es-ES"/>
        </w:rPr>
        <w:t>La evaluación proporciona información útil para la regulación de las actividades tanto de los docentes, los estudiantes, como de los padres de familia; así tenemos:</w:t>
      </w:r>
    </w:p>
    <w:p w14:paraId="5080E0D6" w14:textId="117B2C8E" w:rsidR="00F9081C" w:rsidRPr="00F9081C" w:rsidRDefault="00F9081C" w:rsidP="007610B1">
      <w:pPr>
        <w:pStyle w:val="Prrafodelista"/>
        <w:widowControl w:val="0"/>
        <w:numPr>
          <w:ilvl w:val="0"/>
          <w:numId w:val="330"/>
        </w:numPr>
        <w:tabs>
          <w:tab w:val="left" w:pos="2953"/>
        </w:tabs>
        <w:autoSpaceDE w:val="0"/>
        <w:autoSpaceDN w:val="0"/>
        <w:spacing w:after="0" w:line="240" w:lineRule="auto"/>
        <w:ind w:right="858"/>
        <w:rPr>
          <w:rFonts w:eastAsia="Arial MT" w:cstheme="minorHAnsi"/>
          <w:lang w:val="es-ES"/>
        </w:rPr>
      </w:pPr>
      <w:r w:rsidRPr="00F9081C">
        <w:rPr>
          <w:rFonts w:eastAsia="Arial MT" w:cstheme="minorHAnsi"/>
          <w:b/>
          <w:lang w:val="es-ES"/>
        </w:rPr>
        <w:t>En</w:t>
      </w:r>
      <w:r w:rsidRPr="00F9081C">
        <w:rPr>
          <w:rFonts w:eastAsia="Arial MT" w:cstheme="minorHAnsi"/>
          <w:b/>
          <w:spacing w:val="40"/>
          <w:lang w:val="es-ES"/>
        </w:rPr>
        <w:t xml:space="preserve"> </w:t>
      </w:r>
      <w:r w:rsidRPr="00F9081C">
        <w:rPr>
          <w:rFonts w:eastAsia="Arial MT" w:cstheme="minorHAnsi"/>
          <w:b/>
          <w:lang w:val="es-ES"/>
        </w:rPr>
        <w:t>el</w:t>
      </w:r>
      <w:r w:rsidRPr="00F9081C">
        <w:rPr>
          <w:rFonts w:eastAsia="Arial MT" w:cstheme="minorHAnsi"/>
          <w:b/>
          <w:spacing w:val="40"/>
          <w:lang w:val="es-ES"/>
        </w:rPr>
        <w:t xml:space="preserve"> </w:t>
      </w:r>
      <w:r w:rsidRPr="00F9081C">
        <w:rPr>
          <w:rFonts w:eastAsia="Arial MT" w:cstheme="minorHAnsi"/>
          <w:b/>
          <w:lang w:val="es-ES"/>
        </w:rPr>
        <w:t>caso</w:t>
      </w:r>
      <w:r w:rsidRPr="00F9081C">
        <w:rPr>
          <w:rFonts w:eastAsia="Arial MT" w:cstheme="minorHAnsi"/>
          <w:b/>
          <w:spacing w:val="40"/>
          <w:lang w:val="es-ES"/>
        </w:rPr>
        <w:t xml:space="preserve"> </w:t>
      </w:r>
      <w:r w:rsidRPr="00F9081C">
        <w:rPr>
          <w:rFonts w:eastAsia="Arial MT" w:cstheme="minorHAnsi"/>
          <w:b/>
          <w:lang w:val="es-ES"/>
        </w:rPr>
        <w:t>del</w:t>
      </w:r>
      <w:r w:rsidRPr="00F9081C">
        <w:rPr>
          <w:rFonts w:eastAsia="Arial MT" w:cstheme="minorHAnsi"/>
          <w:b/>
          <w:spacing w:val="40"/>
          <w:lang w:val="es-ES"/>
        </w:rPr>
        <w:t xml:space="preserve"> </w:t>
      </w:r>
      <w:r w:rsidRPr="00F9081C">
        <w:rPr>
          <w:rFonts w:eastAsia="Arial MT" w:cstheme="minorHAnsi"/>
          <w:b/>
          <w:lang w:val="es-ES"/>
        </w:rPr>
        <w:t>docente</w:t>
      </w:r>
      <w:r w:rsidRPr="00F9081C">
        <w:rPr>
          <w:rFonts w:eastAsia="Arial MT" w:cstheme="minorHAnsi"/>
          <w:lang w:val="es-ES"/>
        </w:rPr>
        <w:t>,</w:t>
      </w:r>
      <w:r w:rsidRPr="00F9081C">
        <w:rPr>
          <w:rFonts w:eastAsia="Arial MT" w:cstheme="minorHAnsi"/>
          <w:spacing w:val="40"/>
          <w:lang w:val="es-ES"/>
        </w:rPr>
        <w:t xml:space="preserve"> </w:t>
      </w:r>
      <w:r w:rsidRPr="00F9081C">
        <w:rPr>
          <w:rFonts w:eastAsia="Arial MT" w:cstheme="minorHAnsi"/>
          <w:lang w:val="es-ES"/>
        </w:rPr>
        <w:t>sirve</w:t>
      </w:r>
      <w:r w:rsidRPr="00F9081C">
        <w:rPr>
          <w:rFonts w:eastAsia="Arial MT" w:cstheme="minorHAnsi"/>
          <w:spacing w:val="40"/>
          <w:lang w:val="es-ES"/>
        </w:rPr>
        <w:t xml:space="preserve"> </w:t>
      </w:r>
      <w:r w:rsidRPr="00F9081C">
        <w:rPr>
          <w:rFonts w:eastAsia="Arial MT" w:cstheme="minorHAnsi"/>
          <w:lang w:val="es-ES"/>
        </w:rPr>
        <w:t>para</w:t>
      </w:r>
      <w:r w:rsidRPr="00F9081C">
        <w:rPr>
          <w:rFonts w:eastAsia="Arial MT" w:cstheme="minorHAnsi"/>
          <w:spacing w:val="40"/>
          <w:lang w:val="es-ES"/>
        </w:rPr>
        <w:t xml:space="preserve"> </w:t>
      </w:r>
      <w:r w:rsidRPr="00F9081C">
        <w:rPr>
          <w:rFonts w:eastAsia="Arial MT" w:cstheme="minorHAnsi"/>
          <w:lang w:val="es-ES"/>
        </w:rPr>
        <w:t>mejorar</w:t>
      </w:r>
      <w:r w:rsidRPr="00F9081C">
        <w:rPr>
          <w:rFonts w:eastAsia="Arial MT" w:cstheme="minorHAnsi"/>
          <w:spacing w:val="40"/>
          <w:lang w:val="es-ES"/>
        </w:rPr>
        <w:t xml:space="preserve"> </w:t>
      </w:r>
      <w:r w:rsidRPr="00F9081C">
        <w:rPr>
          <w:rFonts w:eastAsia="Arial MT" w:cstheme="minorHAnsi"/>
          <w:lang w:val="es-ES"/>
        </w:rPr>
        <w:t>e</w:t>
      </w:r>
      <w:r w:rsidRPr="00F9081C">
        <w:rPr>
          <w:rFonts w:eastAsia="Arial MT" w:cstheme="minorHAnsi"/>
          <w:spacing w:val="40"/>
          <w:lang w:val="es-ES"/>
        </w:rPr>
        <w:t xml:space="preserve"> </w:t>
      </w:r>
      <w:r w:rsidRPr="00F9081C">
        <w:rPr>
          <w:rFonts w:eastAsia="Arial MT" w:cstheme="minorHAnsi"/>
          <w:lang w:val="es-ES"/>
        </w:rPr>
        <w:t>ir</w:t>
      </w:r>
      <w:r w:rsidRPr="00F9081C">
        <w:rPr>
          <w:rFonts w:eastAsia="Arial MT" w:cstheme="minorHAnsi"/>
          <w:spacing w:val="67"/>
          <w:lang w:val="es-ES"/>
        </w:rPr>
        <w:t xml:space="preserve"> </w:t>
      </w:r>
      <w:r w:rsidRPr="00F9081C">
        <w:rPr>
          <w:rFonts w:eastAsia="Arial MT" w:cstheme="minorHAnsi"/>
          <w:lang w:val="es-ES"/>
        </w:rPr>
        <w:t>adaptando</w:t>
      </w:r>
      <w:r w:rsidRPr="00F9081C">
        <w:rPr>
          <w:rFonts w:eastAsia="Arial MT" w:cstheme="minorHAnsi"/>
          <w:spacing w:val="40"/>
          <w:lang w:val="es-ES"/>
        </w:rPr>
        <w:t xml:space="preserve"> </w:t>
      </w:r>
      <w:r w:rsidRPr="00F9081C">
        <w:rPr>
          <w:rFonts w:eastAsia="Arial MT" w:cstheme="minorHAnsi"/>
          <w:lang w:val="es-ES"/>
        </w:rPr>
        <w:t>su</w:t>
      </w:r>
      <w:r w:rsidRPr="00F9081C">
        <w:rPr>
          <w:rFonts w:eastAsia="Arial MT" w:cstheme="minorHAnsi"/>
          <w:spacing w:val="80"/>
          <w:lang w:val="es-ES"/>
        </w:rPr>
        <w:t xml:space="preserve"> </w:t>
      </w:r>
      <w:r w:rsidRPr="00F9081C">
        <w:rPr>
          <w:rFonts w:eastAsia="Arial MT" w:cstheme="minorHAnsi"/>
          <w:lang w:val="es-ES"/>
        </w:rPr>
        <w:t>enseñanza a las necesidades de quienes aprenden</w:t>
      </w:r>
    </w:p>
    <w:p w14:paraId="7B3E5D90" w14:textId="2F68259D" w:rsidR="00F9081C" w:rsidRPr="00F9081C" w:rsidRDefault="00F9081C" w:rsidP="007610B1">
      <w:pPr>
        <w:pStyle w:val="Prrafodelista"/>
        <w:widowControl w:val="0"/>
        <w:numPr>
          <w:ilvl w:val="0"/>
          <w:numId w:val="330"/>
        </w:numPr>
        <w:tabs>
          <w:tab w:val="left" w:pos="2953"/>
        </w:tabs>
        <w:autoSpaceDE w:val="0"/>
        <w:autoSpaceDN w:val="0"/>
        <w:spacing w:after="0" w:line="240" w:lineRule="auto"/>
        <w:ind w:right="858"/>
        <w:rPr>
          <w:rFonts w:eastAsia="Arial MT" w:cstheme="minorHAnsi"/>
          <w:lang w:val="es-ES"/>
        </w:rPr>
      </w:pPr>
      <w:r w:rsidRPr="00F9081C">
        <w:rPr>
          <w:rFonts w:eastAsia="Arial MT" w:cstheme="minorHAnsi"/>
          <w:b/>
          <w:lang w:val="es-ES"/>
        </w:rPr>
        <w:t>En</w:t>
      </w:r>
      <w:r w:rsidRPr="00F9081C">
        <w:rPr>
          <w:rFonts w:eastAsia="Arial MT" w:cstheme="minorHAnsi"/>
          <w:b/>
          <w:spacing w:val="-8"/>
          <w:lang w:val="es-ES"/>
        </w:rPr>
        <w:t xml:space="preserve"> </w:t>
      </w:r>
      <w:r w:rsidRPr="00F9081C">
        <w:rPr>
          <w:rFonts w:eastAsia="Arial MT" w:cstheme="minorHAnsi"/>
          <w:b/>
          <w:lang w:val="es-ES"/>
        </w:rPr>
        <w:t>el</w:t>
      </w:r>
      <w:r w:rsidRPr="00F9081C">
        <w:rPr>
          <w:rFonts w:eastAsia="Arial MT" w:cstheme="minorHAnsi"/>
          <w:b/>
          <w:spacing w:val="-7"/>
          <w:lang w:val="es-ES"/>
        </w:rPr>
        <w:t xml:space="preserve"> </w:t>
      </w:r>
      <w:r w:rsidRPr="00F9081C">
        <w:rPr>
          <w:rFonts w:eastAsia="Arial MT" w:cstheme="minorHAnsi"/>
          <w:b/>
          <w:lang w:val="es-ES"/>
        </w:rPr>
        <w:t>caso</w:t>
      </w:r>
      <w:r w:rsidRPr="00F9081C">
        <w:rPr>
          <w:rFonts w:eastAsia="Arial MT" w:cstheme="minorHAnsi"/>
          <w:b/>
          <w:spacing w:val="-8"/>
          <w:lang w:val="es-ES"/>
        </w:rPr>
        <w:t xml:space="preserve"> </w:t>
      </w:r>
      <w:r w:rsidRPr="00F9081C">
        <w:rPr>
          <w:rFonts w:eastAsia="Arial MT" w:cstheme="minorHAnsi"/>
          <w:b/>
          <w:lang w:val="es-ES"/>
        </w:rPr>
        <w:t>del</w:t>
      </w:r>
      <w:r w:rsidRPr="00F9081C">
        <w:rPr>
          <w:rFonts w:eastAsia="Arial MT" w:cstheme="minorHAnsi"/>
          <w:b/>
          <w:spacing w:val="-9"/>
          <w:lang w:val="es-ES"/>
        </w:rPr>
        <w:t xml:space="preserve"> </w:t>
      </w:r>
      <w:r w:rsidRPr="00F9081C">
        <w:rPr>
          <w:rFonts w:eastAsia="Arial MT" w:cstheme="minorHAnsi"/>
          <w:b/>
          <w:lang w:val="es-ES"/>
        </w:rPr>
        <w:t>estudiante</w:t>
      </w:r>
      <w:r w:rsidRPr="00F9081C">
        <w:rPr>
          <w:rFonts w:eastAsia="Arial MT" w:cstheme="minorHAnsi"/>
          <w:lang w:val="es-ES"/>
        </w:rPr>
        <w:t>,</w:t>
      </w:r>
      <w:r w:rsidRPr="00F9081C">
        <w:rPr>
          <w:rFonts w:eastAsia="Arial MT" w:cstheme="minorHAnsi"/>
          <w:spacing w:val="-7"/>
          <w:lang w:val="es-ES"/>
        </w:rPr>
        <w:t xml:space="preserve"> </w:t>
      </w:r>
      <w:r w:rsidRPr="00F9081C">
        <w:rPr>
          <w:rFonts w:eastAsia="Arial MT" w:cstheme="minorHAnsi"/>
          <w:lang w:val="es-ES"/>
        </w:rPr>
        <w:t>para</w:t>
      </w:r>
      <w:r w:rsidRPr="00F9081C">
        <w:rPr>
          <w:rFonts w:eastAsia="Arial MT" w:cstheme="minorHAnsi"/>
          <w:spacing w:val="-9"/>
          <w:lang w:val="es-ES"/>
        </w:rPr>
        <w:t xml:space="preserve"> </w:t>
      </w:r>
      <w:r w:rsidRPr="00F9081C">
        <w:rPr>
          <w:rFonts w:eastAsia="Arial MT" w:cstheme="minorHAnsi"/>
          <w:lang w:val="es-ES"/>
        </w:rPr>
        <w:t>que</w:t>
      </w:r>
      <w:r w:rsidRPr="00F9081C">
        <w:rPr>
          <w:rFonts w:eastAsia="Arial MT" w:cstheme="minorHAnsi"/>
          <w:spacing w:val="-9"/>
          <w:lang w:val="es-ES"/>
        </w:rPr>
        <w:t xml:space="preserve"> </w:t>
      </w:r>
      <w:r w:rsidRPr="00F9081C">
        <w:rPr>
          <w:rFonts w:eastAsia="Arial MT" w:cstheme="minorHAnsi"/>
          <w:lang w:val="es-ES"/>
        </w:rPr>
        <w:t>sea</w:t>
      </w:r>
      <w:r w:rsidRPr="00F9081C">
        <w:rPr>
          <w:rFonts w:eastAsia="Arial MT" w:cstheme="minorHAnsi"/>
          <w:spacing w:val="-9"/>
          <w:lang w:val="es-ES"/>
        </w:rPr>
        <w:t xml:space="preserve"> </w:t>
      </w:r>
      <w:r w:rsidRPr="00F9081C">
        <w:rPr>
          <w:rFonts w:eastAsia="Arial MT" w:cstheme="minorHAnsi"/>
          <w:lang w:val="es-ES"/>
        </w:rPr>
        <w:t>consciente</w:t>
      </w:r>
      <w:r w:rsidRPr="00F9081C">
        <w:rPr>
          <w:rFonts w:eastAsia="Arial MT" w:cstheme="minorHAnsi"/>
          <w:spacing w:val="-7"/>
          <w:lang w:val="es-ES"/>
        </w:rPr>
        <w:t xml:space="preserve"> </w:t>
      </w:r>
      <w:r w:rsidRPr="00F9081C">
        <w:rPr>
          <w:rFonts w:eastAsia="Arial MT" w:cstheme="minorHAnsi"/>
          <w:lang w:val="es-ES"/>
        </w:rPr>
        <w:t>de</w:t>
      </w:r>
      <w:r w:rsidRPr="00F9081C">
        <w:rPr>
          <w:rFonts w:eastAsia="Arial MT" w:cstheme="minorHAnsi"/>
          <w:spacing w:val="-9"/>
          <w:lang w:val="es-ES"/>
        </w:rPr>
        <w:t xml:space="preserve"> </w:t>
      </w:r>
      <w:r w:rsidRPr="00F9081C">
        <w:rPr>
          <w:rFonts w:eastAsia="Arial MT" w:cstheme="minorHAnsi"/>
          <w:lang w:val="es-ES"/>
        </w:rPr>
        <w:t>los</w:t>
      </w:r>
      <w:r w:rsidRPr="00F9081C">
        <w:rPr>
          <w:rFonts w:eastAsia="Arial MT" w:cstheme="minorHAnsi"/>
          <w:spacing w:val="-7"/>
          <w:lang w:val="es-ES"/>
        </w:rPr>
        <w:t xml:space="preserve"> </w:t>
      </w:r>
      <w:r w:rsidRPr="00F9081C">
        <w:rPr>
          <w:rFonts w:eastAsia="Arial MT" w:cstheme="minorHAnsi"/>
          <w:lang w:val="es-ES"/>
        </w:rPr>
        <w:t>aspectos</w:t>
      </w:r>
      <w:r w:rsidRPr="00F9081C">
        <w:rPr>
          <w:rFonts w:eastAsia="Arial MT" w:cstheme="minorHAnsi"/>
          <w:spacing w:val="-8"/>
          <w:lang w:val="es-ES"/>
        </w:rPr>
        <w:t xml:space="preserve"> </w:t>
      </w:r>
      <w:r w:rsidRPr="00F9081C">
        <w:rPr>
          <w:rFonts w:eastAsia="Arial MT" w:cstheme="minorHAnsi"/>
          <w:lang w:val="es-ES"/>
        </w:rPr>
        <w:t>a superar y las potencialidades que puede desarrollar;</w:t>
      </w:r>
    </w:p>
    <w:p w14:paraId="229845C4" w14:textId="14F70458" w:rsidR="00F9081C" w:rsidRPr="00F9081C" w:rsidRDefault="00F9081C" w:rsidP="007610B1">
      <w:pPr>
        <w:pStyle w:val="Prrafodelista"/>
        <w:widowControl w:val="0"/>
        <w:numPr>
          <w:ilvl w:val="0"/>
          <w:numId w:val="330"/>
        </w:numPr>
        <w:tabs>
          <w:tab w:val="left" w:pos="2953"/>
        </w:tabs>
        <w:autoSpaceDE w:val="0"/>
        <w:autoSpaceDN w:val="0"/>
        <w:spacing w:after="0" w:line="240" w:lineRule="auto"/>
        <w:ind w:right="858"/>
        <w:rPr>
          <w:rFonts w:eastAsia="Arial MT" w:cstheme="minorHAnsi"/>
          <w:lang w:val="es-ES"/>
        </w:rPr>
      </w:pPr>
      <w:r w:rsidRPr="00F9081C">
        <w:rPr>
          <w:rFonts w:eastAsia="Arial MT" w:cstheme="minorHAnsi"/>
          <w:b/>
          <w:lang w:val="es-ES"/>
        </w:rPr>
        <w:t>En el caso de los padres de familia</w:t>
      </w:r>
      <w:r w:rsidRPr="00F9081C">
        <w:rPr>
          <w:rFonts w:eastAsia="Arial MT" w:cstheme="minorHAnsi"/>
          <w:lang w:val="es-ES"/>
        </w:rPr>
        <w:t>, para apoyar a sus hijos en el</w:t>
      </w:r>
      <w:r w:rsidRPr="00F9081C">
        <w:rPr>
          <w:rFonts w:eastAsia="Arial MT" w:cstheme="minorHAnsi"/>
          <w:spacing w:val="40"/>
          <w:lang w:val="es-ES"/>
        </w:rPr>
        <w:t xml:space="preserve"> </w:t>
      </w:r>
      <w:r w:rsidRPr="00F9081C">
        <w:rPr>
          <w:rFonts w:eastAsia="Arial MT" w:cstheme="minorHAnsi"/>
          <w:lang w:val="es-ES"/>
        </w:rPr>
        <w:t>afianzamiento de sus logros y superación de sus dificultades.</w:t>
      </w:r>
    </w:p>
    <w:p w14:paraId="46B92BC5" w14:textId="77777777" w:rsidR="00F9081C" w:rsidRPr="00F9081C" w:rsidRDefault="00F9081C" w:rsidP="00F9081C">
      <w:pPr>
        <w:widowControl w:val="0"/>
        <w:autoSpaceDE w:val="0"/>
        <w:autoSpaceDN w:val="0"/>
        <w:spacing w:before="210" w:after="0" w:line="240" w:lineRule="auto"/>
        <w:ind w:right="862"/>
        <w:jc w:val="both"/>
        <w:rPr>
          <w:rFonts w:eastAsia="Arial MT" w:cstheme="minorHAnsi"/>
          <w:lang w:val="es-ES"/>
        </w:rPr>
      </w:pPr>
      <w:r w:rsidRPr="00F9081C">
        <w:rPr>
          <w:rFonts w:eastAsia="Arial MT" w:cstheme="minorHAnsi"/>
          <w:lang w:val="es-ES"/>
        </w:rPr>
        <w:t xml:space="preserve">La evaluación permite, también, determinar si los estudiantes han desarrollado los aprendizajes previstos para poder otorgarles la certificación </w:t>
      </w:r>
      <w:r w:rsidRPr="00F9081C">
        <w:rPr>
          <w:rFonts w:eastAsia="Arial MT" w:cstheme="minorHAnsi"/>
          <w:spacing w:val="-2"/>
          <w:lang w:val="es-ES"/>
        </w:rPr>
        <w:t>correspondiente.</w:t>
      </w:r>
    </w:p>
    <w:p w14:paraId="48D10DEA" w14:textId="01DDF57E" w:rsidR="00F9081C" w:rsidRDefault="00F9081C" w:rsidP="00F9081C">
      <w:pPr>
        <w:widowControl w:val="0"/>
        <w:autoSpaceDE w:val="0"/>
        <w:autoSpaceDN w:val="0"/>
        <w:spacing w:before="229" w:after="0" w:line="240" w:lineRule="auto"/>
        <w:ind w:right="858"/>
        <w:jc w:val="both"/>
        <w:rPr>
          <w:rFonts w:eastAsia="Arial MT" w:cstheme="minorHAnsi"/>
          <w:lang w:val="es-ES"/>
        </w:rPr>
      </w:pPr>
      <w:r w:rsidRPr="00F9081C">
        <w:rPr>
          <w:rFonts w:eastAsia="Arial MT" w:cstheme="minorHAnsi"/>
          <w:lang w:val="es-ES"/>
        </w:rPr>
        <w:t>La evaluación de los aprendizajes en la EBR se caracteriza por ser integral, continua, sistemática, participativa y flexible.</w:t>
      </w:r>
    </w:p>
    <w:p w14:paraId="3B1F8218" w14:textId="0CC00218" w:rsidR="00F9081C" w:rsidRPr="00F9081C" w:rsidRDefault="00F9081C" w:rsidP="00F9081C">
      <w:pPr>
        <w:widowControl w:val="0"/>
        <w:autoSpaceDE w:val="0"/>
        <w:autoSpaceDN w:val="0"/>
        <w:spacing w:before="229" w:after="0" w:line="240" w:lineRule="auto"/>
        <w:ind w:right="858"/>
        <w:jc w:val="both"/>
        <w:rPr>
          <w:rFonts w:eastAsia="Arial MT" w:cstheme="minorHAnsi"/>
          <w:b/>
          <w:sz w:val="28"/>
          <w:szCs w:val="28"/>
          <w:lang w:val="es-ES"/>
        </w:rPr>
      </w:pPr>
      <w:r w:rsidRPr="00F9081C">
        <w:rPr>
          <w:rFonts w:eastAsia="Arial MT" w:cstheme="minorHAnsi"/>
          <w:b/>
          <w:sz w:val="28"/>
          <w:szCs w:val="28"/>
          <w:lang w:val="es-ES"/>
        </w:rPr>
        <w:t>Objeto de la evaluación de los aprendizajes</w:t>
      </w:r>
    </w:p>
    <w:p w14:paraId="43704D9B" w14:textId="5C4D1C42" w:rsidR="00F9081C" w:rsidRPr="00F9081C" w:rsidRDefault="00F9081C" w:rsidP="00F9081C">
      <w:pPr>
        <w:widowControl w:val="0"/>
        <w:autoSpaceDE w:val="0"/>
        <w:autoSpaceDN w:val="0"/>
        <w:spacing w:before="251" w:after="0" w:line="240" w:lineRule="auto"/>
        <w:ind w:right="890"/>
        <w:jc w:val="both"/>
        <w:rPr>
          <w:rFonts w:eastAsia="Arial MT" w:cstheme="minorHAnsi"/>
          <w:lang w:val="es-ES"/>
        </w:rPr>
      </w:pPr>
      <w:r w:rsidRPr="00F9081C">
        <w:rPr>
          <w:rFonts w:eastAsia="Arial MT" w:cstheme="minorHAnsi"/>
          <w:lang w:val="es-ES"/>
        </w:rPr>
        <w:t>La</w:t>
      </w:r>
      <w:r w:rsidRPr="00F9081C">
        <w:rPr>
          <w:rFonts w:eastAsia="Arial MT" w:cstheme="minorHAnsi"/>
          <w:spacing w:val="-2"/>
          <w:lang w:val="es-ES"/>
        </w:rPr>
        <w:t xml:space="preserve"> </w:t>
      </w:r>
      <w:r w:rsidRPr="00F9081C">
        <w:rPr>
          <w:rFonts w:eastAsia="Arial MT" w:cstheme="minorHAnsi"/>
          <w:lang w:val="es-ES"/>
        </w:rPr>
        <w:t>intencionalidad</w:t>
      </w:r>
      <w:r w:rsidRPr="00F9081C">
        <w:rPr>
          <w:rFonts w:eastAsia="Arial MT" w:cstheme="minorHAnsi"/>
          <w:spacing w:val="-2"/>
          <w:lang w:val="es-ES"/>
        </w:rPr>
        <w:t xml:space="preserve"> </w:t>
      </w:r>
      <w:r w:rsidRPr="00F9081C">
        <w:rPr>
          <w:rFonts w:eastAsia="Arial MT" w:cstheme="minorHAnsi"/>
          <w:lang w:val="es-ES"/>
        </w:rPr>
        <w:t>del</w:t>
      </w:r>
      <w:r w:rsidRPr="00F9081C">
        <w:rPr>
          <w:rFonts w:eastAsia="Arial MT" w:cstheme="minorHAnsi"/>
          <w:spacing w:val="-2"/>
          <w:lang w:val="es-ES"/>
        </w:rPr>
        <w:t xml:space="preserve"> </w:t>
      </w:r>
      <w:r w:rsidRPr="00F9081C">
        <w:rPr>
          <w:rFonts w:eastAsia="Arial MT" w:cstheme="minorHAnsi"/>
          <w:lang w:val="es-ES"/>
        </w:rPr>
        <w:t>Sistema</w:t>
      </w:r>
      <w:r w:rsidRPr="00F9081C">
        <w:rPr>
          <w:rFonts w:eastAsia="Arial MT" w:cstheme="minorHAnsi"/>
          <w:spacing w:val="-2"/>
          <w:lang w:val="es-ES"/>
        </w:rPr>
        <w:t xml:space="preserve"> </w:t>
      </w:r>
      <w:r w:rsidRPr="00F9081C">
        <w:rPr>
          <w:rFonts w:eastAsia="Arial MT" w:cstheme="minorHAnsi"/>
          <w:lang w:val="es-ES"/>
        </w:rPr>
        <w:t>Educativo</w:t>
      </w:r>
      <w:r w:rsidRPr="00F9081C">
        <w:rPr>
          <w:rFonts w:eastAsia="Arial MT" w:cstheme="minorHAnsi"/>
          <w:spacing w:val="-2"/>
          <w:lang w:val="es-ES"/>
        </w:rPr>
        <w:t xml:space="preserve"> </w:t>
      </w:r>
      <w:r w:rsidRPr="00F9081C">
        <w:rPr>
          <w:rFonts w:eastAsia="Arial MT" w:cstheme="minorHAnsi"/>
          <w:lang w:val="es-ES"/>
        </w:rPr>
        <w:t>es</w:t>
      </w:r>
      <w:r w:rsidRPr="00F9081C">
        <w:rPr>
          <w:rFonts w:eastAsia="Arial MT" w:cstheme="minorHAnsi"/>
          <w:spacing w:val="-1"/>
          <w:lang w:val="es-ES"/>
        </w:rPr>
        <w:t xml:space="preserve"> </w:t>
      </w:r>
      <w:r w:rsidRPr="00F9081C">
        <w:rPr>
          <w:rFonts w:eastAsia="Arial MT" w:cstheme="minorHAnsi"/>
          <w:lang w:val="es-ES"/>
        </w:rPr>
        <w:t>que los</w:t>
      </w:r>
      <w:r w:rsidRPr="00F9081C">
        <w:rPr>
          <w:rFonts w:eastAsia="Arial MT" w:cstheme="minorHAnsi"/>
          <w:spacing w:val="-1"/>
          <w:lang w:val="es-ES"/>
        </w:rPr>
        <w:t xml:space="preserve"> </w:t>
      </w:r>
      <w:r w:rsidRPr="00F9081C">
        <w:rPr>
          <w:rFonts w:eastAsia="Arial MT" w:cstheme="minorHAnsi"/>
          <w:lang w:val="es-ES"/>
        </w:rPr>
        <w:t>estudiantes desarrollen al máximo sus Competencias.</w:t>
      </w:r>
    </w:p>
    <w:p w14:paraId="465DFEFC" w14:textId="77777777" w:rsidR="00F9081C" w:rsidRPr="00F9081C" w:rsidRDefault="00F9081C" w:rsidP="00F9081C">
      <w:pPr>
        <w:widowControl w:val="0"/>
        <w:autoSpaceDE w:val="0"/>
        <w:autoSpaceDN w:val="0"/>
        <w:spacing w:before="1" w:after="0" w:line="240" w:lineRule="auto"/>
        <w:rPr>
          <w:rFonts w:eastAsia="Arial MT" w:cstheme="minorHAnsi"/>
          <w:lang w:val="es-ES"/>
        </w:rPr>
      </w:pPr>
    </w:p>
    <w:p w14:paraId="1F0BF4EC" w14:textId="77777777" w:rsidR="00F9081C" w:rsidRPr="00F9081C" w:rsidRDefault="00F9081C" w:rsidP="00F9081C">
      <w:pPr>
        <w:widowControl w:val="0"/>
        <w:autoSpaceDE w:val="0"/>
        <w:autoSpaceDN w:val="0"/>
        <w:spacing w:after="0" w:line="240" w:lineRule="auto"/>
        <w:ind w:right="887"/>
        <w:jc w:val="both"/>
        <w:rPr>
          <w:rFonts w:eastAsia="Arial MT" w:cstheme="minorHAnsi"/>
          <w:lang w:val="es-ES"/>
        </w:rPr>
      </w:pPr>
      <w:r w:rsidRPr="00F9081C">
        <w:rPr>
          <w:rFonts w:eastAsia="Arial MT" w:cstheme="minorHAnsi"/>
          <w:lang w:val="es-ES"/>
        </w:rPr>
        <w:t>“La competencia se define como la facultad que tiene una persona de combinar un conjunto de</w:t>
      </w:r>
      <w:r w:rsidRPr="00F9081C">
        <w:rPr>
          <w:rFonts w:eastAsia="Arial MT" w:cstheme="minorHAnsi"/>
          <w:spacing w:val="40"/>
          <w:lang w:val="es-ES"/>
        </w:rPr>
        <w:t xml:space="preserve"> </w:t>
      </w:r>
      <w:r w:rsidRPr="00F9081C">
        <w:rPr>
          <w:rFonts w:eastAsia="Arial MT" w:cstheme="minorHAnsi"/>
          <w:lang w:val="es-ES"/>
        </w:rPr>
        <w:t>capacidades a</w:t>
      </w:r>
      <w:r w:rsidRPr="00F9081C">
        <w:rPr>
          <w:rFonts w:eastAsia="Arial MT" w:cstheme="minorHAnsi"/>
          <w:spacing w:val="40"/>
          <w:lang w:val="es-ES"/>
        </w:rPr>
        <w:t xml:space="preserve"> </w:t>
      </w:r>
      <w:r w:rsidRPr="00F9081C">
        <w:rPr>
          <w:rFonts w:eastAsia="Arial MT" w:cstheme="minorHAnsi"/>
          <w:lang w:val="es-ES"/>
        </w:rPr>
        <w:t>fin de</w:t>
      </w:r>
      <w:r w:rsidRPr="00F9081C">
        <w:rPr>
          <w:rFonts w:eastAsia="Arial MT" w:cstheme="minorHAnsi"/>
          <w:spacing w:val="40"/>
          <w:lang w:val="es-ES"/>
        </w:rPr>
        <w:t xml:space="preserve"> </w:t>
      </w:r>
      <w:r w:rsidRPr="00F9081C">
        <w:rPr>
          <w:rFonts w:eastAsia="Arial MT" w:cstheme="minorHAnsi"/>
          <w:lang w:val="es-ES"/>
        </w:rPr>
        <w:t>lograr</w:t>
      </w:r>
      <w:r w:rsidRPr="00F9081C">
        <w:rPr>
          <w:rFonts w:eastAsia="Arial MT" w:cstheme="minorHAnsi"/>
          <w:spacing w:val="40"/>
          <w:lang w:val="es-ES"/>
        </w:rPr>
        <w:t xml:space="preserve"> </w:t>
      </w:r>
      <w:r w:rsidRPr="00F9081C">
        <w:rPr>
          <w:rFonts w:eastAsia="Arial MT" w:cstheme="minorHAnsi"/>
          <w:lang w:val="es-ES"/>
        </w:rPr>
        <w:t>un</w:t>
      </w:r>
      <w:r w:rsidRPr="00F9081C">
        <w:rPr>
          <w:rFonts w:eastAsia="Arial MT" w:cstheme="minorHAnsi"/>
          <w:spacing w:val="40"/>
          <w:lang w:val="es-ES"/>
        </w:rPr>
        <w:t xml:space="preserve"> </w:t>
      </w:r>
      <w:r w:rsidRPr="00F9081C">
        <w:rPr>
          <w:rFonts w:eastAsia="Arial MT" w:cstheme="minorHAnsi"/>
          <w:lang w:val="es-ES"/>
        </w:rPr>
        <w:t xml:space="preserve">propósito específico en una situación determinada, actuando de manera pertinente y con sentido ético” (Currículo Nacional de la Educación </w:t>
      </w:r>
      <w:proofErr w:type="gramStart"/>
      <w:r w:rsidRPr="00F9081C">
        <w:rPr>
          <w:rFonts w:eastAsia="Arial MT" w:cstheme="minorHAnsi"/>
          <w:lang w:val="es-ES"/>
        </w:rPr>
        <w:t>Básica .</w:t>
      </w:r>
      <w:proofErr w:type="gramEnd"/>
    </w:p>
    <w:p w14:paraId="28BFC060" w14:textId="77777777" w:rsidR="00F9081C" w:rsidRPr="00F9081C" w:rsidRDefault="00F9081C" w:rsidP="00F9081C">
      <w:pPr>
        <w:widowControl w:val="0"/>
        <w:autoSpaceDE w:val="0"/>
        <w:autoSpaceDN w:val="0"/>
        <w:spacing w:after="0" w:line="240" w:lineRule="auto"/>
        <w:rPr>
          <w:rFonts w:eastAsia="Arial MT" w:cstheme="minorHAnsi"/>
          <w:lang w:val="es-ES"/>
        </w:rPr>
      </w:pPr>
    </w:p>
    <w:p w14:paraId="5F43F705" w14:textId="77777777" w:rsidR="00F9081C" w:rsidRPr="00F9081C" w:rsidRDefault="00F9081C" w:rsidP="00F9081C">
      <w:pPr>
        <w:widowControl w:val="0"/>
        <w:autoSpaceDE w:val="0"/>
        <w:autoSpaceDN w:val="0"/>
        <w:spacing w:after="0" w:line="240" w:lineRule="auto"/>
        <w:ind w:right="887"/>
        <w:jc w:val="both"/>
        <w:rPr>
          <w:rFonts w:eastAsia="Arial MT" w:cstheme="minorHAnsi"/>
          <w:lang w:val="es-ES"/>
        </w:rPr>
      </w:pPr>
      <w:r w:rsidRPr="00F9081C">
        <w:rPr>
          <w:rFonts w:eastAsia="Arial MT" w:cstheme="minorHAnsi"/>
          <w:lang w:val="es-ES"/>
        </w:rPr>
        <w:t>Lograr</w:t>
      </w:r>
      <w:r w:rsidRPr="00F9081C">
        <w:rPr>
          <w:rFonts w:eastAsia="Arial MT" w:cstheme="minorHAnsi"/>
          <w:spacing w:val="-9"/>
          <w:lang w:val="es-ES"/>
        </w:rPr>
        <w:t xml:space="preserve"> </w:t>
      </w:r>
      <w:r w:rsidRPr="00F9081C">
        <w:rPr>
          <w:rFonts w:eastAsia="Arial MT" w:cstheme="minorHAnsi"/>
          <w:lang w:val="es-ES"/>
        </w:rPr>
        <w:t>las</w:t>
      </w:r>
      <w:r w:rsidRPr="00F9081C">
        <w:rPr>
          <w:rFonts w:eastAsia="Arial MT" w:cstheme="minorHAnsi"/>
          <w:spacing w:val="-11"/>
          <w:lang w:val="es-ES"/>
        </w:rPr>
        <w:t xml:space="preserve"> </w:t>
      </w:r>
      <w:r w:rsidRPr="00F9081C">
        <w:rPr>
          <w:rFonts w:eastAsia="Arial MT" w:cstheme="minorHAnsi"/>
          <w:lang w:val="es-ES"/>
        </w:rPr>
        <w:t>competencias</w:t>
      </w:r>
      <w:r w:rsidRPr="00F9081C">
        <w:rPr>
          <w:rFonts w:eastAsia="Arial MT" w:cstheme="minorHAnsi"/>
          <w:spacing w:val="-11"/>
          <w:lang w:val="es-ES"/>
        </w:rPr>
        <w:t xml:space="preserve"> </w:t>
      </w:r>
      <w:r w:rsidRPr="00F9081C">
        <w:rPr>
          <w:rFonts w:eastAsia="Arial MT" w:cstheme="minorHAnsi"/>
          <w:lang w:val="es-ES"/>
        </w:rPr>
        <w:t>significa</w:t>
      </w:r>
      <w:r w:rsidRPr="00F9081C">
        <w:rPr>
          <w:rFonts w:eastAsia="Arial MT" w:cstheme="minorHAnsi"/>
          <w:spacing w:val="-10"/>
          <w:lang w:val="es-ES"/>
        </w:rPr>
        <w:t xml:space="preserve"> </w:t>
      </w:r>
      <w:r w:rsidRPr="00F9081C">
        <w:rPr>
          <w:rFonts w:eastAsia="Arial MT" w:cstheme="minorHAnsi"/>
          <w:lang w:val="es-ES"/>
        </w:rPr>
        <w:t>un</w:t>
      </w:r>
      <w:r w:rsidRPr="00F9081C">
        <w:rPr>
          <w:rFonts w:eastAsia="Arial MT" w:cstheme="minorHAnsi"/>
          <w:spacing w:val="-13"/>
          <w:lang w:val="es-ES"/>
        </w:rPr>
        <w:t xml:space="preserve"> </w:t>
      </w:r>
      <w:r w:rsidRPr="00F9081C">
        <w:rPr>
          <w:rFonts w:eastAsia="Arial MT" w:cstheme="minorHAnsi"/>
          <w:lang w:val="es-ES"/>
        </w:rPr>
        <w:t>saber</w:t>
      </w:r>
      <w:r w:rsidRPr="00F9081C">
        <w:rPr>
          <w:rFonts w:eastAsia="Arial MT" w:cstheme="minorHAnsi"/>
          <w:spacing w:val="-9"/>
          <w:lang w:val="es-ES"/>
        </w:rPr>
        <w:t xml:space="preserve"> </w:t>
      </w:r>
      <w:r w:rsidRPr="00F9081C">
        <w:rPr>
          <w:rFonts w:eastAsia="Arial MT" w:cstheme="minorHAnsi"/>
          <w:lang w:val="es-ES"/>
        </w:rPr>
        <w:t>actuar</w:t>
      </w:r>
      <w:r w:rsidRPr="00F9081C">
        <w:rPr>
          <w:rFonts w:eastAsia="Arial MT" w:cstheme="minorHAnsi"/>
          <w:spacing w:val="-11"/>
          <w:lang w:val="es-ES"/>
        </w:rPr>
        <w:t xml:space="preserve"> </w:t>
      </w:r>
      <w:r w:rsidRPr="00F9081C">
        <w:rPr>
          <w:rFonts w:eastAsia="Arial MT" w:cstheme="minorHAnsi"/>
          <w:lang w:val="es-ES"/>
        </w:rPr>
        <w:t>complejo</w:t>
      </w:r>
      <w:r w:rsidRPr="00F9081C">
        <w:rPr>
          <w:rFonts w:eastAsia="Arial MT" w:cstheme="minorHAnsi"/>
          <w:spacing w:val="-10"/>
          <w:lang w:val="es-ES"/>
        </w:rPr>
        <w:t xml:space="preserve"> </w:t>
      </w:r>
      <w:r w:rsidRPr="00F9081C">
        <w:rPr>
          <w:rFonts w:eastAsia="Arial MT" w:cstheme="minorHAnsi"/>
          <w:lang w:val="es-ES"/>
        </w:rPr>
        <w:t>en</w:t>
      </w:r>
      <w:r w:rsidRPr="00F9081C">
        <w:rPr>
          <w:rFonts w:eastAsia="Arial MT" w:cstheme="minorHAnsi"/>
          <w:spacing w:val="-11"/>
          <w:lang w:val="es-ES"/>
        </w:rPr>
        <w:t xml:space="preserve"> </w:t>
      </w:r>
      <w:r w:rsidRPr="00F9081C">
        <w:rPr>
          <w:rFonts w:eastAsia="Arial MT" w:cstheme="minorHAnsi"/>
          <w:lang w:val="es-ES"/>
        </w:rPr>
        <w:t>la</w:t>
      </w:r>
      <w:r w:rsidRPr="00F9081C">
        <w:rPr>
          <w:rFonts w:eastAsia="Arial MT" w:cstheme="minorHAnsi"/>
          <w:spacing w:val="-10"/>
          <w:lang w:val="es-ES"/>
        </w:rPr>
        <w:t xml:space="preserve"> </w:t>
      </w:r>
      <w:r w:rsidRPr="00F9081C">
        <w:rPr>
          <w:rFonts w:eastAsia="Arial MT" w:cstheme="minorHAnsi"/>
          <w:lang w:val="es-ES"/>
        </w:rPr>
        <w:t>medida</w:t>
      </w:r>
      <w:r w:rsidRPr="00F9081C">
        <w:rPr>
          <w:rFonts w:eastAsia="Arial MT" w:cstheme="minorHAnsi"/>
          <w:spacing w:val="-10"/>
          <w:lang w:val="es-ES"/>
        </w:rPr>
        <w:t xml:space="preserve"> </w:t>
      </w:r>
      <w:r w:rsidRPr="00F9081C">
        <w:rPr>
          <w:rFonts w:eastAsia="Arial MT" w:cstheme="minorHAnsi"/>
          <w:lang w:val="es-ES"/>
        </w:rPr>
        <w:t>que exige movilizar y combinar capacidades humanas de distinta naturaleza (conocimientos; habilidades cognitivas, motoras y socioemocionales; disposiciones afectivas; principios éticos; procedimientos concretos; etc.) para</w:t>
      </w:r>
      <w:r w:rsidRPr="00F9081C">
        <w:rPr>
          <w:rFonts w:eastAsia="Arial MT" w:cstheme="minorHAnsi"/>
          <w:spacing w:val="-5"/>
          <w:lang w:val="es-ES"/>
        </w:rPr>
        <w:t xml:space="preserve"> </w:t>
      </w:r>
      <w:r w:rsidRPr="00F9081C">
        <w:rPr>
          <w:rFonts w:eastAsia="Arial MT" w:cstheme="minorHAnsi"/>
          <w:lang w:val="es-ES"/>
        </w:rPr>
        <w:t>construir</w:t>
      </w:r>
      <w:r w:rsidRPr="00F9081C">
        <w:rPr>
          <w:rFonts w:eastAsia="Arial MT" w:cstheme="minorHAnsi"/>
          <w:spacing w:val="-4"/>
          <w:lang w:val="es-ES"/>
        </w:rPr>
        <w:t xml:space="preserve"> </w:t>
      </w:r>
      <w:r w:rsidRPr="00F9081C">
        <w:rPr>
          <w:rFonts w:eastAsia="Arial MT" w:cstheme="minorHAnsi"/>
          <w:lang w:val="es-ES"/>
        </w:rPr>
        <w:t>una</w:t>
      </w:r>
      <w:r w:rsidRPr="00F9081C">
        <w:rPr>
          <w:rFonts w:eastAsia="Arial MT" w:cstheme="minorHAnsi"/>
          <w:spacing w:val="-5"/>
          <w:lang w:val="es-ES"/>
        </w:rPr>
        <w:t xml:space="preserve"> </w:t>
      </w:r>
      <w:r w:rsidRPr="00F9081C">
        <w:rPr>
          <w:rFonts w:eastAsia="Arial MT" w:cstheme="minorHAnsi"/>
          <w:lang w:val="es-ES"/>
        </w:rPr>
        <w:t>respuesta</w:t>
      </w:r>
      <w:r w:rsidRPr="00F9081C">
        <w:rPr>
          <w:rFonts w:eastAsia="Arial MT" w:cstheme="minorHAnsi"/>
          <w:spacing w:val="-5"/>
          <w:lang w:val="es-ES"/>
        </w:rPr>
        <w:t xml:space="preserve"> </w:t>
      </w:r>
      <w:r w:rsidRPr="00F9081C">
        <w:rPr>
          <w:rFonts w:eastAsia="Arial MT" w:cstheme="minorHAnsi"/>
          <w:lang w:val="es-ES"/>
        </w:rPr>
        <w:t>pertinente</w:t>
      </w:r>
      <w:r w:rsidRPr="00F9081C">
        <w:rPr>
          <w:rFonts w:eastAsia="Arial MT" w:cstheme="minorHAnsi"/>
          <w:spacing w:val="-6"/>
          <w:lang w:val="es-ES"/>
        </w:rPr>
        <w:t xml:space="preserve"> </w:t>
      </w:r>
      <w:r w:rsidRPr="00F9081C">
        <w:rPr>
          <w:rFonts w:eastAsia="Arial MT" w:cstheme="minorHAnsi"/>
          <w:lang w:val="es-ES"/>
        </w:rPr>
        <w:t>y</w:t>
      </w:r>
      <w:r w:rsidRPr="00F9081C">
        <w:rPr>
          <w:rFonts w:eastAsia="Arial MT" w:cstheme="minorHAnsi"/>
          <w:spacing w:val="-2"/>
          <w:lang w:val="es-ES"/>
        </w:rPr>
        <w:t xml:space="preserve"> </w:t>
      </w:r>
      <w:r w:rsidRPr="00F9081C">
        <w:rPr>
          <w:rFonts w:eastAsia="Arial MT" w:cstheme="minorHAnsi"/>
          <w:lang w:val="es-ES"/>
        </w:rPr>
        <w:t>efectiva</w:t>
      </w:r>
      <w:r w:rsidRPr="00F9081C">
        <w:rPr>
          <w:rFonts w:eastAsia="Arial MT" w:cstheme="minorHAnsi"/>
          <w:spacing w:val="-3"/>
          <w:lang w:val="es-ES"/>
        </w:rPr>
        <w:t xml:space="preserve"> </w:t>
      </w:r>
      <w:r w:rsidRPr="00F9081C">
        <w:rPr>
          <w:rFonts w:eastAsia="Arial MT" w:cstheme="minorHAnsi"/>
          <w:lang w:val="es-ES"/>
        </w:rPr>
        <w:t>a</w:t>
      </w:r>
      <w:r w:rsidRPr="00F9081C">
        <w:rPr>
          <w:rFonts w:eastAsia="Arial MT" w:cstheme="minorHAnsi"/>
          <w:spacing w:val="-6"/>
          <w:lang w:val="es-ES"/>
        </w:rPr>
        <w:t xml:space="preserve"> </w:t>
      </w:r>
      <w:r w:rsidRPr="00F9081C">
        <w:rPr>
          <w:rFonts w:eastAsia="Arial MT" w:cstheme="minorHAnsi"/>
          <w:lang w:val="es-ES"/>
        </w:rPr>
        <w:t>un</w:t>
      </w:r>
      <w:r w:rsidRPr="00F9081C">
        <w:rPr>
          <w:rFonts w:eastAsia="Arial MT" w:cstheme="minorHAnsi"/>
          <w:spacing w:val="-3"/>
          <w:lang w:val="es-ES"/>
        </w:rPr>
        <w:t xml:space="preserve"> </w:t>
      </w:r>
      <w:r w:rsidRPr="00F9081C">
        <w:rPr>
          <w:rFonts w:eastAsia="Arial MT" w:cstheme="minorHAnsi"/>
          <w:lang w:val="es-ES"/>
        </w:rPr>
        <w:t>desafío</w:t>
      </w:r>
      <w:r w:rsidRPr="00F9081C">
        <w:rPr>
          <w:rFonts w:eastAsia="Arial MT" w:cstheme="minorHAnsi"/>
          <w:spacing w:val="-5"/>
          <w:lang w:val="es-ES"/>
        </w:rPr>
        <w:t xml:space="preserve"> </w:t>
      </w:r>
      <w:r w:rsidRPr="00F9081C">
        <w:rPr>
          <w:rFonts w:eastAsia="Arial MT" w:cstheme="minorHAnsi"/>
          <w:lang w:val="es-ES"/>
        </w:rPr>
        <w:t>determinado.</w:t>
      </w:r>
    </w:p>
    <w:p w14:paraId="4D6853FB" w14:textId="77777777" w:rsidR="00F9081C" w:rsidRPr="00F9081C" w:rsidRDefault="00F9081C" w:rsidP="00F9081C">
      <w:pPr>
        <w:widowControl w:val="0"/>
        <w:autoSpaceDE w:val="0"/>
        <w:autoSpaceDN w:val="0"/>
        <w:spacing w:after="0" w:line="240" w:lineRule="auto"/>
        <w:rPr>
          <w:rFonts w:eastAsia="Arial MT" w:cstheme="minorHAnsi"/>
          <w:lang w:val="es-ES"/>
        </w:rPr>
      </w:pPr>
    </w:p>
    <w:p w14:paraId="366AA3DE" w14:textId="77777777" w:rsidR="00F9081C" w:rsidRPr="00F9081C" w:rsidRDefault="00F9081C" w:rsidP="00F9081C">
      <w:pPr>
        <w:widowControl w:val="0"/>
        <w:autoSpaceDE w:val="0"/>
        <w:autoSpaceDN w:val="0"/>
        <w:spacing w:after="0" w:line="240" w:lineRule="auto"/>
        <w:ind w:right="881"/>
        <w:jc w:val="both"/>
        <w:rPr>
          <w:rFonts w:eastAsia="Arial MT" w:cstheme="minorHAnsi"/>
          <w:lang w:val="es-ES"/>
        </w:rPr>
      </w:pPr>
      <w:r w:rsidRPr="00F9081C">
        <w:rPr>
          <w:rFonts w:eastAsia="Arial MT" w:cstheme="minorHAnsi"/>
          <w:lang w:val="es-ES"/>
        </w:rPr>
        <w:t>A la vez las competencias constituyen las unidades de recojo de la información y comunicación de los resultados a los estudiantes y familias. Los criterios de evaluación se originan en las competencias y actitudes de cada área curricular.</w:t>
      </w:r>
    </w:p>
    <w:p w14:paraId="341D53C4" w14:textId="77777777" w:rsidR="00F9081C" w:rsidRPr="00F9081C" w:rsidRDefault="00F9081C" w:rsidP="00F9081C">
      <w:pPr>
        <w:widowControl w:val="0"/>
        <w:autoSpaceDE w:val="0"/>
        <w:autoSpaceDN w:val="0"/>
        <w:spacing w:after="0" w:line="240" w:lineRule="auto"/>
        <w:rPr>
          <w:rFonts w:eastAsia="Arial MT" w:cstheme="minorHAnsi"/>
          <w:lang w:val="es-ES"/>
        </w:rPr>
      </w:pPr>
    </w:p>
    <w:p w14:paraId="6423510E" w14:textId="77777777" w:rsidR="00F9081C" w:rsidRPr="00F9081C" w:rsidRDefault="00F9081C" w:rsidP="00F9081C">
      <w:pPr>
        <w:widowControl w:val="0"/>
        <w:autoSpaceDE w:val="0"/>
        <w:autoSpaceDN w:val="0"/>
        <w:spacing w:after="0" w:line="240" w:lineRule="auto"/>
        <w:ind w:right="892"/>
        <w:jc w:val="both"/>
        <w:rPr>
          <w:rFonts w:eastAsia="Arial MT" w:cstheme="minorHAnsi"/>
          <w:lang w:val="es-ES"/>
        </w:rPr>
      </w:pPr>
      <w:r w:rsidRPr="00F9081C">
        <w:rPr>
          <w:rFonts w:eastAsia="Arial MT" w:cstheme="minorHAnsi"/>
          <w:lang w:val="es-ES"/>
        </w:rPr>
        <w:lastRenderedPageBreak/>
        <w:t>El</w:t>
      </w:r>
      <w:r w:rsidRPr="00F9081C">
        <w:rPr>
          <w:rFonts w:eastAsia="Arial MT" w:cstheme="minorHAnsi"/>
          <w:spacing w:val="-10"/>
          <w:lang w:val="es-ES"/>
        </w:rPr>
        <w:t xml:space="preserve"> </w:t>
      </w:r>
      <w:r w:rsidRPr="00F9081C">
        <w:rPr>
          <w:rFonts w:eastAsia="Arial MT" w:cstheme="minorHAnsi"/>
          <w:lang w:val="es-ES"/>
        </w:rPr>
        <w:t>Logro</w:t>
      </w:r>
      <w:r w:rsidRPr="00F9081C">
        <w:rPr>
          <w:rFonts w:eastAsia="Arial MT" w:cstheme="minorHAnsi"/>
          <w:spacing w:val="-9"/>
          <w:lang w:val="es-ES"/>
        </w:rPr>
        <w:t xml:space="preserve"> </w:t>
      </w:r>
      <w:r w:rsidRPr="00F9081C">
        <w:rPr>
          <w:rFonts w:eastAsia="Arial MT" w:cstheme="minorHAnsi"/>
          <w:lang w:val="es-ES"/>
        </w:rPr>
        <w:t>de</w:t>
      </w:r>
      <w:r w:rsidRPr="00F9081C">
        <w:rPr>
          <w:rFonts w:eastAsia="Arial MT" w:cstheme="minorHAnsi"/>
          <w:spacing w:val="-10"/>
          <w:lang w:val="es-ES"/>
        </w:rPr>
        <w:t xml:space="preserve"> </w:t>
      </w:r>
      <w:r w:rsidRPr="00F9081C">
        <w:rPr>
          <w:rFonts w:eastAsia="Arial MT" w:cstheme="minorHAnsi"/>
          <w:lang w:val="es-ES"/>
        </w:rPr>
        <w:t>las</w:t>
      </w:r>
      <w:r w:rsidRPr="00F9081C">
        <w:rPr>
          <w:rFonts w:eastAsia="Arial MT" w:cstheme="minorHAnsi"/>
          <w:spacing w:val="-10"/>
          <w:lang w:val="es-ES"/>
        </w:rPr>
        <w:t xml:space="preserve"> </w:t>
      </w:r>
      <w:r w:rsidRPr="00F9081C">
        <w:rPr>
          <w:rFonts w:eastAsia="Arial MT" w:cstheme="minorHAnsi"/>
          <w:lang w:val="es-ES"/>
        </w:rPr>
        <w:t>competencias</w:t>
      </w:r>
      <w:r w:rsidRPr="00F9081C">
        <w:rPr>
          <w:rFonts w:eastAsia="Arial MT" w:cstheme="minorHAnsi"/>
          <w:spacing w:val="-10"/>
          <w:lang w:val="es-ES"/>
        </w:rPr>
        <w:t xml:space="preserve"> </w:t>
      </w:r>
      <w:r w:rsidRPr="00F9081C">
        <w:rPr>
          <w:rFonts w:eastAsia="Arial MT" w:cstheme="minorHAnsi"/>
          <w:lang w:val="es-ES"/>
        </w:rPr>
        <w:t>se</w:t>
      </w:r>
      <w:r w:rsidRPr="00F9081C">
        <w:rPr>
          <w:rFonts w:eastAsia="Arial MT" w:cstheme="minorHAnsi"/>
          <w:spacing w:val="-11"/>
          <w:lang w:val="es-ES"/>
        </w:rPr>
        <w:t xml:space="preserve"> </w:t>
      </w:r>
      <w:r w:rsidRPr="00F9081C">
        <w:rPr>
          <w:rFonts w:eastAsia="Arial MT" w:cstheme="minorHAnsi"/>
          <w:lang w:val="es-ES"/>
        </w:rPr>
        <w:t>verifica</w:t>
      </w:r>
      <w:r w:rsidRPr="00F9081C">
        <w:rPr>
          <w:rFonts w:eastAsia="Arial MT" w:cstheme="minorHAnsi"/>
          <w:spacing w:val="-9"/>
          <w:lang w:val="es-ES"/>
        </w:rPr>
        <w:t xml:space="preserve"> </w:t>
      </w:r>
      <w:r w:rsidRPr="00F9081C">
        <w:rPr>
          <w:rFonts w:eastAsia="Arial MT" w:cstheme="minorHAnsi"/>
          <w:lang w:val="es-ES"/>
        </w:rPr>
        <w:t>a</w:t>
      </w:r>
      <w:r w:rsidRPr="00F9081C">
        <w:rPr>
          <w:rFonts w:eastAsia="Arial MT" w:cstheme="minorHAnsi"/>
          <w:spacing w:val="-9"/>
          <w:lang w:val="es-ES"/>
        </w:rPr>
        <w:t xml:space="preserve"> </w:t>
      </w:r>
      <w:r w:rsidRPr="00F9081C">
        <w:rPr>
          <w:rFonts w:eastAsia="Arial MT" w:cstheme="minorHAnsi"/>
          <w:lang w:val="es-ES"/>
        </w:rPr>
        <w:t>través</w:t>
      </w:r>
      <w:r w:rsidRPr="00F9081C">
        <w:rPr>
          <w:rFonts w:eastAsia="Arial MT" w:cstheme="minorHAnsi"/>
          <w:spacing w:val="-8"/>
          <w:lang w:val="es-ES"/>
        </w:rPr>
        <w:t xml:space="preserve"> </w:t>
      </w:r>
      <w:r w:rsidRPr="00F9081C">
        <w:rPr>
          <w:rFonts w:eastAsia="Arial MT" w:cstheme="minorHAnsi"/>
          <w:lang w:val="es-ES"/>
        </w:rPr>
        <w:t>de</w:t>
      </w:r>
      <w:r w:rsidRPr="00F9081C">
        <w:rPr>
          <w:rFonts w:eastAsia="Arial MT" w:cstheme="minorHAnsi"/>
          <w:spacing w:val="-10"/>
          <w:lang w:val="es-ES"/>
        </w:rPr>
        <w:t xml:space="preserve"> </w:t>
      </w:r>
      <w:r w:rsidRPr="00F9081C">
        <w:rPr>
          <w:rFonts w:eastAsia="Arial MT" w:cstheme="minorHAnsi"/>
          <w:lang w:val="es-ES"/>
        </w:rPr>
        <w:t>las</w:t>
      </w:r>
      <w:r w:rsidRPr="00F9081C">
        <w:rPr>
          <w:rFonts w:eastAsia="Arial MT" w:cstheme="minorHAnsi"/>
          <w:spacing w:val="-10"/>
          <w:lang w:val="es-ES"/>
        </w:rPr>
        <w:t xml:space="preserve"> </w:t>
      </w:r>
      <w:r w:rsidRPr="00F9081C">
        <w:rPr>
          <w:rFonts w:eastAsia="Arial MT" w:cstheme="minorHAnsi"/>
          <w:lang w:val="es-ES"/>
        </w:rPr>
        <w:t>capacidades</w:t>
      </w:r>
      <w:r w:rsidRPr="00F9081C">
        <w:rPr>
          <w:rFonts w:eastAsia="Arial MT" w:cstheme="minorHAnsi"/>
          <w:spacing w:val="-10"/>
          <w:lang w:val="es-ES"/>
        </w:rPr>
        <w:t xml:space="preserve"> </w:t>
      </w:r>
      <w:r w:rsidRPr="00F9081C">
        <w:rPr>
          <w:rFonts w:eastAsia="Arial MT" w:cstheme="minorHAnsi"/>
          <w:lang w:val="es-ES"/>
        </w:rPr>
        <w:t>y</w:t>
      </w:r>
      <w:r w:rsidRPr="00F9081C">
        <w:rPr>
          <w:rFonts w:eastAsia="Arial MT" w:cstheme="minorHAnsi"/>
          <w:spacing w:val="-8"/>
          <w:lang w:val="es-ES"/>
        </w:rPr>
        <w:t xml:space="preserve"> </w:t>
      </w:r>
      <w:r w:rsidRPr="00F9081C">
        <w:rPr>
          <w:rFonts w:eastAsia="Arial MT" w:cstheme="minorHAnsi"/>
          <w:lang w:val="es-ES"/>
        </w:rPr>
        <w:t>de</w:t>
      </w:r>
      <w:r w:rsidRPr="00F9081C">
        <w:rPr>
          <w:rFonts w:eastAsia="Arial MT" w:cstheme="minorHAnsi"/>
          <w:spacing w:val="-10"/>
          <w:lang w:val="es-ES"/>
        </w:rPr>
        <w:t xml:space="preserve"> </w:t>
      </w:r>
      <w:r w:rsidRPr="00F9081C">
        <w:rPr>
          <w:rFonts w:eastAsia="Arial MT" w:cstheme="minorHAnsi"/>
          <w:lang w:val="es-ES"/>
        </w:rPr>
        <w:t xml:space="preserve">los </w:t>
      </w:r>
      <w:r w:rsidRPr="00F9081C">
        <w:rPr>
          <w:rFonts w:eastAsia="Arial MT" w:cstheme="minorHAnsi"/>
          <w:spacing w:val="-2"/>
          <w:lang w:val="es-ES"/>
        </w:rPr>
        <w:t>desempeños</w:t>
      </w:r>
    </w:p>
    <w:p w14:paraId="39E97189" w14:textId="77777777" w:rsidR="00F9081C" w:rsidRPr="00F9081C" w:rsidRDefault="00F9081C" w:rsidP="00F9081C">
      <w:pPr>
        <w:widowControl w:val="0"/>
        <w:autoSpaceDE w:val="0"/>
        <w:autoSpaceDN w:val="0"/>
        <w:spacing w:before="230" w:after="0" w:line="240" w:lineRule="auto"/>
        <w:ind w:right="889"/>
        <w:jc w:val="both"/>
        <w:rPr>
          <w:rFonts w:ascii="Arial MT" w:eastAsia="Arial MT" w:hAnsi="Arial MT" w:cs="Arial MT"/>
          <w:sz w:val="20"/>
          <w:lang w:val="es-ES"/>
        </w:rPr>
      </w:pPr>
      <w:r w:rsidRPr="00F9081C">
        <w:rPr>
          <w:rFonts w:ascii="Arial MT" w:eastAsia="Arial MT" w:hAnsi="Arial MT" w:cs="Arial MT"/>
          <w:sz w:val="20"/>
          <w:lang w:val="es-ES"/>
        </w:rPr>
        <w:t>Las capacidades se desarrollan en forma articulada con los conocimientos que se adquieren a partir de los contenidos básicos y los valores se manifiestan a través de determinadas actitudes.</w:t>
      </w:r>
    </w:p>
    <w:p w14:paraId="7452ED25" w14:textId="77777777" w:rsidR="00F9081C" w:rsidRDefault="00F9081C" w:rsidP="00F9081C">
      <w:pPr>
        <w:widowControl w:val="0"/>
        <w:autoSpaceDE w:val="0"/>
        <w:autoSpaceDN w:val="0"/>
        <w:spacing w:after="0" w:line="240" w:lineRule="auto"/>
        <w:ind w:right="890"/>
        <w:jc w:val="both"/>
        <w:rPr>
          <w:rFonts w:ascii="Arial MT" w:eastAsia="Arial MT" w:hAnsi="Arial MT" w:cs="Arial MT"/>
          <w:sz w:val="20"/>
          <w:lang w:val="es-ES"/>
        </w:rPr>
      </w:pPr>
      <w:r w:rsidRPr="00F9081C">
        <w:rPr>
          <w:rFonts w:ascii="Arial MT" w:eastAsia="Arial MT" w:hAnsi="Arial MT" w:cs="Arial MT"/>
          <w:sz w:val="20"/>
          <w:lang w:val="es-ES"/>
        </w:rPr>
        <w:t>Los valores no son directamente evaluables, normalmente son inferidos a partir de conductas manifiestas (actitudes evidentes), por lo que su evaluación exige una interpretación de las acciones o hechos observados.</w:t>
      </w:r>
    </w:p>
    <w:p w14:paraId="7E11E2E0" w14:textId="21D1450E" w:rsidR="00F9081C" w:rsidRPr="00F9081C" w:rsidRDefault="00F9081C" w:rsidP="00F9081C">
      <w:pPr>
        <w:widowControl w:val="0"/>
        <w:autoSpaceDE w:val="0"/>
        <w:autoSpaceDN w:val="0"/>
        <w:spacing w:after="0" w:line="240" w:lineRule="auto"/>
        <w:ind w:right="890"/>
        <w:jc w:val="both"/>
        <w:rPr>
          <w:rFonts w:ascii="Arial MT" w:eastAsia="Arial MT" w:hAnsi="Arial MT" w:cs="Arial MT"/>
          <w:sz w:val="20"/>
          <w:lang w:val="es-ES"/>
        </w:rPr>
      </w:pPr>
      <w:r w:rsidRPr="00F9081C">
        <w:rPr>
          <w:rFonts w:ascii="Arial MT" w:eastAsia="Arial MT" w:hAnsi="Arial MT" w:cs="Arial MT"/>
          <w:sz w:val="20"/>
          <w:lang w:val="es-ES"/>
        </w:rPr>
        <w:t>Las actitudes, como predisposiciones y tendencias, conductas favorables o desfavorables hacia un objeto, persona o situación; se evalúan a partir de escalas de actitud, cuestionarios, listas de cotejo, entre otros.</w:t>
      </w:r>
    </w:p>
    <w:p w14:paraId="12E26A24" w14:textId="734B5F98" w:rsidR="00CE27CD" w:rsidRDefault="00CE27CD" w:rsidP="00CE27CD">
      <w:pPr>
        <w:widowControl w:val="0"/>
        <w:autoSpaceDE w:val="0"/>
        <w:autoSpaceDN w:val="0"/>
        <w:spacing w:before="38" w:after="0" w:line="240" w:lineRule="auto"/>
        <w:rPr>
          <w:rFonts w:eastAsia="Arial MT" w:cstheme="minorHAnsi"/>
          <w:lang w:val="es-ES"/>
        </w:rPr>
      </w:pPr>
    </w:p>
    <w:p w14:paraId="2D9F44E1" w14:textId="1197B2FE" w:rsidR="00F9081C" w:rsidRPr="00F9081C" w:rsidRDefault="00F9081C" w:rsidP="00CE27CD">
      <w:pPr>
        <w:widowControl w:val="0"/>
        <w:autoSpaceDE w:val="0"/>
        <w:autoSpaceDN w:val="0"/>
        <w:spacing w:before="38" w:after="0" w:line="240" w:lineRule="auto"/>
        <w:rPr>
          <w:rFonts w:eastAsia="Arial MT" w:cstheme="minorHAnsi"/>
          <w:b/>
          <w:sz w:val="28"/>
          <w:szCs w:val="28"/>
          <w:lang w:val="es-ES"/>
        </w:rPr>
      </w:pPr>
      <w:r>
        <w:rPr>
          <w:rFonts w:eastAsia="Arial MT" w:cstheme="minorHAnsi"/>
          <w:b/>
          <w:sz w:val="28"/>
          <w:szCs w:val="28"/>
          <w:lang w:val="es-ES"/>
        </w:rPr>
        <w:t>Marco conceptual de la evaluación por competencias</w:t>
      </w:r>
    </w:p>
    <w:p w14:paraId="764A2BF5" w14:textId="03BA78FE" w:rsidR="00F9081C" w:rsidRPr="00F9081C" w:rsidRDefault="00F9081C" w:rsidP="00F9081C">
      <w:pPr>
        <w:widowControl w:val="0"/>
        <w:autoSpaceDE w:val="0"/>
        <w:autoSpaceDN w:val="0"/>
        <w:spacing w:before="89" w:after="0" w:line="276" w:lineRule="exact"/>
        <w:outlineLvl w:val="1"/>
        <w:rPr>
          <w:rFonts w:ascii="Arial" w:eastAsia="Arial" w:hAnsi="Arial" w:cs="Arial"/>
          <w:b/>
          <w:bCs/>
          <w:sz w:val="24"/>
          <w:szCs w:val="24"/>
          <w:lang w:val="es-ES"/>
        </w:rPr>
      </w:pPr>
    </w:p>
    <w:p w14:paraId="16854C9E" w14:textId="23C05D06" w:rsidR="00F9081C" w:rsidRPr="005F6B6E" w:rsidRDefault="00F9081C" w:rsidP="00F9081C">
      <w:pPr>
        <w:widowControl w:val="0"/>
        <w:autoSpaceDE w:val="0"/>
        <w:autoSpaceDN w:val="0"/>
        <w:spacing w:after="0" w:line="240" w:lineRule="auto"/>
        <w:ind w:right="889"/>
        <w:jc w:val="both"/>
        <w:rPr>
          <w:rFonts w:eastAsia="Arial MT" w:cstheme="minorHAnsi"/>
          <w:lang w:val="es-ES"/>
        </w:rPr>
      </w:pPr>
      <w:r w:rsidRPr="00F9081C">
        <w:rPr>
          <w:rFonts w:eastAsia="Arial MT" w:cstheme="minorHAnsi"/>
          <w:lang w:val="es-ES"/>
        </w:rPr>
        <w:t>Para la ejecución del proceso de evaluación les presentamos algunas definiciones que contempla la norma y que consideramos que a ustedes Padres de Familia les ayudarán a orientarse sobre los aspectos y procedimientos de la evaluación:</w:t>
      </w:r>
    </w:p>
    <w:p w14:paraId="12D9118F" w14:textId="50B5BAF1" w:rsidR="00F9081C" w:rsidRPr="005F6B6E" w:rsidRDefault="00F9081C" w:rsidP="007610B1">
      <w:pPr>
        <w:pStyle w:val="Prrafodelista"/>
        <w:widowControl w:val="0"/>
        <w:numPr>
          <w:ilvl w:val="0"/>
          <w:numId w:val="331"/>
        </w:numPr>
        <w:autoSpaceDE w:val="0"/>
        <w:autoSpaceDN w:val="0"/>
        <w:spacing w:after="0" w:line="240" w:lineRule="auto"/>
        <w:ind w:right="889"/>
        <w:jc w:val="both"/>
        <w:rPr>
          <w:rFonts w:eastAsia="Arial MT" w:cstheme="minorHAnsi"/>
          <w:lang w:val="es-ES"/>
        </w:rPr>
      </w:pPr>
      <w:r w:rsidRPr="005F6B6E">
        <w:rPr>
          <w:rFonts w:eastAsia="Arial MT" w:cstheme="minorHAnsi"/>
          <w:b/>
          <w:lang w:val="es-ES"/>
        </w:rPr>
        <w:t xml:space="preserve">Adaptaciones. </w:t>
      </w:r>
      <w:r w:rsidRPr="005F6B6E">
        <w:rPr>
          <w:rFonts w:eastAsia="Arial MT" w:cstheme="minorHAnsi"/>
          <w:lang w:val="es-ES"/>
        </w:rPr>
        <w:t>Son los ajustes que se realizan, a nivel educativo, para</w:t>
      </w:r>
      <w:r w:rsidRPr="005F6B6E">
        <w:rPr>
          <w:rFonts w:eastAsia="Arial MT" w:cstheme="minorHAnsi"/>
          <w:spacing w:val="-5"/>
          <w:lang w:val="es-ES"/>
        </w:rPr>
        <w:t xml:space="preserve"> </w:t>
      </w:r>
      <w:r w:rsidRPr="005F6B6E">
        <w:rPr>
          <w:rFonts w:eastAsia="Arial MT" w:cstheme="minorHAnsi"/>
          <w:lang w:val="es-ES"/>
        </w:rPr>
        <w:t>dar</w:t>
      </w:r>
      <w:r w:rsidRPr="005F6B6E">
        <w:rPr>
          <w:rFonts w:eastAsia="Arial MT" w:cstheme="minorHAnsi"/>
          <w:spacing w:val="-5"/>
          <w:lang w:val="es-ES"/>
        </w:rPr>
        <w:t xml:space="preserve"> </w:t>
      </w:r>
      <w:r w:rsidRPr="005F6B6E">
        <w:rPr>
          <w:rFonts w:eastAsia="Arial MT" w:cstheme="minorHAnsi"/>
          <w:lang w:val="es-ES"/>
        </w:rPr>
        <w:t>respuestas</w:t>
      </w:r>
      <w:r w:rsidRPr="005F6B6E">
        <w:rPr>
          <w:rFonts w:eastAsia="Arial MT" w:cstheme="minorHAnsi"/>
          <w:spacing w:val="-4"/>
          <w:lang w:val="es-ES"/>
        </w:rPr>
        <w:t xml:space="preserve"> </w:t>
      </w:r>
      <w:r w:rsidRPr="005F6B6E">
        <w:rPr>
          <w:rFonts w:eastAsia="Arial MT" w:cstheme="minorHAnsi"/>
          <w:lang w:val="es-ES"/>
        </w:rPr>
        <w:t>específicas</w:t>
      </w:r>
      <w:r w:rsidRPr="005F6B6E">
        <w:rPr>
          <w:rFonts w:eastAsia="Arial MT" w:cstheme="minorHAnsi"/>
          <w:spacing w:val="-4"/>
          <w:lang w:val="es-ES"/>
        </w:rPr>
        <w:t xml:space="preserve"> </w:t>
      </w:r>
      <w:r w:rsidRPr="005F6B6E">
        <w:rPr>
          <w:rFonts w:eastAsia="Arial MT" w:cstheme="minorHAnsi"/>
          <w:lang w:val="es-ES"/>
        </w:rPr>
        <w:t>a</w:t>
      </w:r>
      <w:r w:rsidRPr="005F6B6E">
        <w:rPr>
          <w:rFonts w:eastAsia="Arial MT" w:cstheme="minorHAnsi"/>
          <w:spacing w:val="-3"/>
          <w:lang w:val="es-ES"/>
        </w:rPr>
        <w:t xml:space="preserve"> </w:t>
      </w:r>
      <w:r w:rsidRPr="005F6B6E">
        <w:rPr>
          <w:rFonts w:eastAsia="Arial MT" w:cstheme="minorHAnsi"/>
          <w:lang w:val="es-ES"/>
        </w:rPr>
        <w:t>la</w:t>
      </w:r>
      <w:r w:rsidRPr="005F6B6E">
        <w:rPr>
          <w:rFonts w:eastAsia="Arial MT" w:cstheme="minorHAnsi"/>
          <w:spacing w:val="-5"/>
          <w:lang w:val="es-ES"/>
        </w:rPr>
        <w:t xml:space="preserve"> </w:t>
      </w:r>
      <w:r w:rsidRPr="005F6B6E">
        <w:rPr>
          <w:rFonts w:eastAsia="Arial MT" w:cstheme="minorHAnsi"/>
          <w:lang w:val="es-ES"/>
        </w:rPr>
        <w:t>necesidad</w:t>
      </w:r>
      <w:r w:rsidRPr="005F6B6E">
        <w:rPr>
          <w:rFonts w:eastAsia="Arial MT" w:cstheme="minorHAnsi"/>
          <w:spacing w:val="-4"/>
          <w:lang w:val="es-ES"/>
        </w:rPr>
        <w:t xml:space="preserve"> </w:t>
      </w:r>
      <w:r w:rsidRPr="005F6B6E">
        <w:rPr>
          <w:rFonts w:eastAsia="Arial MT" w:cstheme="minorHAnsi"/>
          <w:lang w:val="es-ES"/>
        </w:rPr>
        <w:t>educativa</w:t>
      </w:r>
      <w:r w:rsidRPr="005F6B6E">
        <w:rPr>
          <w:rFonts w:eastAsia="Arial MT" w:cstheme="minorHAnsi"/>
          <w:spacing w:val="-5"/>
          <w:lang w:val="es-ES"/>
        </w:rPr>
        <w:t xml:space="preserve"> </w:t>
      </w:r>
      <w:r w:rsidRPr="005F6B6E">
        <w:rPr>
          <w:rFonts w:eastAsia="Arial MT" w:cstheme="minorHAnsi"/>
          <w:lang w:val="es-ES"/>
        </w:rPr>
        <w:t>temporal</w:t>
      </w:r>
      <w:r w:rsidRPr="005F6B6E">
        <w:rPr>
          <w:rFonts w:eastAsia="Arial MT" w:cstheme="minorHAnsi"/>
          <w:spacing w:val="-6"/>
          <w:lang w:val="es-ES"/>
        </w:rPr>
        <w:t xml:space="preserve"> </w:t>
      </w:r>
      <w:r w:rsidRPr="005F6B6E">
        <w:rPr>
          <w:rFonts w:eastAsia="Arial MT" w:cstheme="minorHAnsi"/>
          <w:lang w:val="es-ES"/>
        </w:rPr>
        <w:t>o permanente que presentan los estudiantes con necesidades educativas especiales asociadas o no a discapacidad.</w:t>
      </w:r>
    </w:p>
    <w:p w14:paraId="02A1136B" w14:textId="6AC69831" w:rsidR="00F9081C" w:rsidRPr="005F6B6E" w:rsidRDefault="00F9081C" w:rsidP="007610B1">
      <w:pPr>
        <w:pStyle w:val="Prrafodelista"/>
        <w:widowControl w:val="0"/>
        <w:numPr>
          <w:ilvl w:val="0"/>
          <w:numId w:val="331"/>
        </w:numPr>
        <w:autoSpaceDE w:val="0"/>
        <w:autoSpaceDN w:val="0"/>
        <w:spacing w:after="0" w:line="240" w:lineRule="auto"/>
        <w:ind w:right="889"/>
        <w:jc w:val="both"/>
        <w:rPr>
          <w:rFonts w:eastAsia="Arial MT" w:cstheme="minorHAnsi"/>
          <w:lang w:val="es-ES"/>
        </w:rPr>
      </w:pPr>
      <w:r w:rsidRPr="005F6B6E">
        <w:rPr>
          <w:rFonts w:eastAsia="Arial MT" w:cstheme="minorHAnsi"/>
          <w:b/>
          <w:lang w:val="es-ES"/>
        </w:rPr>
        <w:t xml:space="preserve">Criterios de Evaluación: </w:t>
      </w:r>
      <w:r w:rsidRPr="005F6B6E">
        <w:rPr>
          <w:rFonts w:eastAsia="Arial MT" w:cstheme="minorHAnsi"/>
          <w:lang w:val="es-ES"/>
        </w:rPr>
        <w:t>Son referentes o aspectos centrales de la competencia que permite observar y valorar el proceso del aprendizaje</w:t>
      </w:r>
      <w:r w:rsidRPr="005F6B6E">
        <w:rPr>
          <w:rFonts w:eastAsia="Arial MT" w:cstheme="minorHAnsi"/>
          <w:spacing w:val="-4"/>
          <w:lang w:val="es-ES"/>
        </w:rPr>
        <w:t xml:space="preserve"> </w:t>
      </w:r>
      <w:r w:rsidRPr="005F6B6E">
        <w:rPr>
          <w:rFonts w:eastAsia="Arial MT" w:cstheme="minorHAnsi"/>
          <w:lang w:val="es-ES"/>
        </w:rPr>
        <w:t>de</w:t>
      </w:r>
      <w:r w:rsidRPr="005F6B6E">
        <w:rPr>
          <w:rFonts w:eastAsia="Arial MT" w:cstheme="minorHAnsi"/>
          <w:spacing w:val="-2"/>
          <w:lang w:val="es-ES"/>
        </w:rPr>
        <w:t xml:space="preserve"> </w:t>
      </w:r>
      <w:r w:rsidRPr="005F6B6E">
        <w:rPr>
          <w:rFonts w:eastAsia="Arial MT" w:cstheme="minorHAnsi"/>
          <w:lang w:val="es-ES"/>
        </w:rPr>
        <w:t>los</w:t>
      </w:r>
      <w:r w:rsidRPr="005F6B6E">
        <w:rPr>
          <w:rFonts w:eastAsia="Arial MT" w:cstheme="minorHAnsi"/>
          <w:spacing w:val="-3"/>
          <w:lang w:val="es-ES"/>
        </w:rPr>
        <w:t xml:space="preserve"> </w:t>
      </w:r>
      <w:r w:rsidRPr="005F6B6E">
        <w:rPr>
          <w:rFonts w:eastAsia="Arial MT" w:cstheme="minorHAnsi"/>
          <w:lang w:val="es-ES"/>
        </w:rPr>
        <w:t>estudiantes.</w:t>
      </w:r>
      <w:r w:rsidRPr="005F6B6E">
        <w:rPr>
          <w:rFonts w:eastAsia="Arial MT" w:cstheme="minorHAnsi"/>
          <w:spacing w:val="-4"/>
          <w:lang w:val="es-ES"/>
        </w:rPr>
        <w:t xml:space="preserve"> </w:t>
      </w:r>
      <w:r w:rsidRPr="005F6B6E">
        <w:rPr>
          <w:rFonts w:eastAsia="Arial MT" w:cstheme="minorHAnsi"/>
          <w:lang w:val="es-ES"/>
        </w:rPr>
        <w:t>Estos</w:t>
      </w:r>
      <w:r w:rsidRPr="005F6B6E">
        <w:rPr>
          <w:rFonts w:eastAsia="Arial MT" w:cstheme="minorHAnsi"/>
          <w:spacing w:val="-3"/>
          <w:lang w:val="es-ES"/>
        </w:rPr>
        <w:t xml:space="preserve"> </w:t>
      </w:r>
      <w:r w:rsidRPr="005F6B6E">
        <w:rPr>
          <w:rFonts w:eastAsia="Arial MT" w:cstheme="minorHAnsi"/>
          <w:lang w:val="es-ES"/>
        </w:rPr>
        <w:t>criterios</w:t>
      </w:r>
      <w:r w:rsidRPr="005F6B6E">
        <w:rPr>
          <w:rFonts w:eastAsia="Arial MT" w:cstheme="minorHAnsi"/>
          <w:spacing w:val="-3"/>
          <w:lang w:val="es-ES"/>
        </w:rPr>
        <w:t xml:space="preserve"> </w:t>
      </w:r>
      <w:r w:rsidRPr="005F6B6E">
        <w:rPr>
          <w:rFonts w:eastAsia="Arial MT" w:cstheme="minorHAnsi"/>
          <w:lang w:val="es-ES"/>
        </w:rPr>
        <w:t>son</w:t>
      </w:r>
      <w:r w:rsidRPr="005F6B6E">
        <w:rPr>
          <w:rFonts w:eastAsia="Arial MT" w:cstheme="minorHAnsi"/>
          <w:spacing w:val="-5"/>
          <w:lang w:val="es-ES"/>
        </w:rPr>
        <w:t xml:space="preserve"> </w:t>
      </w:r>
      <w:r w:rsidRPr="005F6B6E">
        <w:rPr>
          <w:rFonts w:eastAsia="Arial MT" w:cstheme="minorHAnsi"/>
          <w:lang w:val="es-ES"/>
        </w:rPr>
        <w:t>los</w:t>
      </w:r>
      <w:r w:rsidRPr="005F6B6E">
        <w:rPr>
          <w:rFonts w:eastAsia="Arial MT" w:cstheme="minorHAnsi"/>
          <w:spacing w:val="-3"/>
          <w:lang w:val="es-ES"/>
        </w:rPr>
        <w:t xml:space="preserve"> </w:t>
      </w:r>
      <w:r w:rsidRPr="005F6B6E">
        <w:rPr>
          <w:rFonts w:eastAsia="Arial MT" w:cstheme="minorHAnsi"/>
          <w:lang w:val="es-ES"/>
        </w:rPr>
        <w:t>estándares</w:t>
      </w:r>
      <w:r w:rsidRPr="005F6B6E">
        <w:rPr>
          <w:rFonts w:eastAsia="Arial MT" w:cstheme="minorHAnsi"/>
          <w:spacing w:val="-2"/>
          <w:lang w:val="es-ES"/>
        </w:rPr>
        <w:t xml:space="preserve"> </w:t>
      </w:r>
      <w:r w:rsidRPr="005F6B6E">
        <w:rPr>
          <w:rFonts w:eastAsia="Arial MT" w:cstheme="minorHAnsi"/>
          <w:lang w:val="es-ES"/>
        </w:rPr>
        <w:t>de aprendizaje, capacidades y desempeños A partir de estos criterios se diseñarán los procedimientos e instrumentos de evaluación para evaluar el desarrollo de las competencias al afrontar un desafío.</w:t>
      </w:r>
    </w:p>
    <w:p w14:paraId="5FC97BEC" w14:textId="77777777" w:rsidR="005F6B6E" w:rsidRPr="005F6B6E" w:rsidRDefault="005F6B6E" w:rsidP="005F6B6E">
      <w:pPr>
        <w:pStyle w:val="Prrafodelista"/>
        <w:widowControl w:val="0"/>
        <w:autoSpaceDE w:val="0"/>
        <w:autoSpaceDN w:val="0"/>
        <w:spacing w:after="0" w:line="240" w:lineRule="auto"/>
        <w:ind w:right="889"/>
        <w:jc w:val="both"/>
        <w:rPr>
          <w:rFonts w:eastAsia="Arial MT" w:cstheme="minorHAnsi"/>
          <w:lang w:val="es-ES"/>
        </w:rPr>
      </w:pPr>
    </w:p>
    <w:p w14:paraId="6338E4C0" w14:textId="10D5F31C" w:rsidR="00F9081C" w:rsidRPr="005F6B6E" w:rsidRDefault="00F9081C" w:rsidP="007610B1">
      <w:pPr>
        <w:pStyle w:val="Prrafodelista"/>
        <w:widowControl w:val="0"/>
        <w:numPr>
          <w:ilvl w:val="0"/>
          <w:numId w:val="331"/>
        </w:numPr>
        <w:autoSpaceDE w:val="0"/>
        <w:autoSpaceDN w:val="0"/>
        <w:spacing w:after="0" w:line="240" w:lineRule="auto"/>
        <w:ind w:right="889"/>
        <w:jc w:val="both"/>
        <w:rPr>
          <w:rFonts w:eastAsia="Arial MT" w:cstheme="minorHAnsi"/>
          <w:lang w:val="es-ES"/>
        </w:rPr>
      </w:pPr>
      <w:r w:rsidRPr="005F6B6E">
        <w:rPr>
          <w:rFonts w:eastAsia="Arial MT" w:cstheme="minorHAnsi"/>
          <w:b/>
          <w:lang w:val="es-ES"/>
        </w:rPr>
        <w:t xml:space="preserve">Los estándares de aprendizaje: </w:t>
      </w:r>
      <w:r w:rsidRPr="005F6B6E">
        <w:rPr>
          <w:rFonts w:eastAsia="Arial MT" w:cstheme="minorHAnsi"/>
          <w:lang w:val="es-ES"/>
        </w:rPr>
        <w:t>describen el desarrollo de las competencias</w:t>
      </w:r>
      <w:r w:rsidRPr="005F6B6E">
        <w:rPr>
          <w:rFonts w:eastAsia="Arial MT" w:cstheme="minorHAnsi"/>
          <w:spacing w:val="-14"/>
          <w:lang w:val="es-ES"/>
        </w:rPr>
        <w:t xml:space="preserve"> </w:t>
      </w:r>
      <w:r w:rsidRPr="005F6B6E">
        <w:rPr>
          <w:rFonts w:eastAsia="Arial MT" w:cstheme="minorHAnsi"/>
          <w:lang w:val="es-ES"/>
        </w:rPr>
        <w:t>de</w:t>
      </w:r>
      <w:r w:rsidRPr="005F6B6E">
        <w:rPr>
          <w:rFonts w:eastAsia="Arial MT" w:cstheme="minorHAnsi"/>
          <w:spacing w:val="-14"/>
          <w:lang w:val="es-ES"/>
        </w:rPr>
        <w:t xml:space="preserve"> </w:t>
      </w:r>
      <w:r w:rsidRPr="005F6B6E">
        <w:rPr>
          <w:rFonts w:eastAsia="Arial MT" w:cstheme="minorHAnsi"/>
          <w:lang w:val="es-ES"/>
        </w:rPr>
        <w:t>los</w:t>
      </w:r>
      <w:r w:rsidRPr="005F6B6E">
        <w:rPr>
          <w:rFonts w:eastAsia="Arial MT" w:cstheme="minorHAnsi"/>
          <w:spacing w:val="-14"/>
          <w:lang w:val="es-ES"/>
        </w:rPr>
        <w:t xml:space="preserve"> </w:t>
      </w:r>
      <w:r w:rsidRPr="005F6B6E">
        <w:rPr>
          <w:rFonts w:eastAsia="Arial MT" w:cstheme="minorHAnsi"/>
          <w:lang w:val="es-ES"/>
        </w:rPr>
        <w:t>estudiantes</w:t>
      </w:r>
      <w:r w:rsidRPr="005F6B6E">
        <w:rPr>
          <w:rFonts w:eastAsia="Arial MT" w:cstheme="minorHAnsi"/>
          <w:spacing w:val="-14"/>
          <w:lang w:val="es-ES"/>
        </w:rPr>
        <w:t xml:space="preserve"> </w:t>
      </w:r>
      <w:r w:rsidRPr="005F6B6E">
        <w:rPr>
          <w:rFonts w:eastAsia="Arial MT" w:cstheme="minorHAnsi"/>
          <w:lang w:val="es-ES"/>
        </w:rPr>
        <w:t>en</w:t>
      </w:r>
      <w:r w:rsidRPr="005F6B6E">
        <w:rPr>
          <w:rFonts w:eastAsia="Arial MT" w:cstheme="minorHAnsi"/>
          <w:spacing w:val="-14"/>
          <w:lang w:val="es-ES"/>
        </w:rPr>
        <w:t xml:space="preserve"> </w:t>
      </w:r>
      <w:r w:rsidRPr="005F6B6E">
        <w:rPr>
          <w:rFonts w:eastAsia="Arial MT" w:cstheme="minorHAnsi"/>
          <w:lang w:val="es-ES"/>
        </w:rPr>
        <w:t>niveles</w:t>
      </w:r>
      <w:r w:rsidRPr="005F6B6E">
        <w:rPr>
          <w:rFonts w:eastAsia="Arial MT" w:cstheme="minorHAnsi"/>
          <w:spacing w:val="-14"/>
          <w:lang w:val="es-ES"/>
        </w:rPr>
        <w:t xml:space="preserve"> </w:t>
      </w:r>
      <w:r w:rsidRPr="005F6B6E">
        <w:rPr>
          <w:rFonts w:eastAsia="Arial MT" w:cstheme="minorHAnsi"/>
          <w:lang w:val="es-ES"/>
        </w:rPr>
        <w:t>de</w:t>
      </w:r>
      <w:r w:rsidRPr="005F6B6E">
        <w:rPr>
          <w:rFonts w:eastAsia="Arial MT" w:cstheme="minorHAnsi"/>
          <w:spacing w:val="-14"/>
          <w:lang w:val="es-ES"/>
        </w:rPr>
        <w:t xml:space="preserve"> </w:t>
      </w:r>
      <w:r w:rsidRPr="005F6B6E">
        <w:rPr>
          <w:rFonts w:eastAsia="Arial MT" w:cstheme="minorHAnsi"/>
          <w:lang w:val="es-ES"/>
        </w:rPr>
        <w:t>creciente</w:t>
      </w:r>
      <w:r w:rsidRPr="005F6B6E">
        <w:rPr>
          <w:rFonts w:eastAsia="Arial MT" w:cstheme="minorHAnsi"/>
          <w:spacing w:val="-14"/>
          <w:lang w:val="es-ES"/>
        </w:rPr>
        <w:t xml:space="preserve"> </w:t>
      </w:r>
      <w:r w:rsidRPr="005F6B6E">
        <w:rPr>
          <w:rFonts w:eastAsia="Arial MT" w:cstheme="minorHAnsi"/>
          <w:lang w:val="es-ES"/>
        </w:rPr>
        <w:t>complejidad, de</w:t>
      </w:r>
      <w:r w:rsidRPr="005F6B6E">
        <w:rPr>
          <w:rFonts w:eastAsia="Arial MT" w:cstheme="minorHAnsi"/>
          <w:spacing w:val="-3"/>
          <w:lang w:val="es-ES"/>
        </w:rPr>
        <w:t xml:space="preserve"> </w:t>
      </w:r>
      <w:r w:rsidRPr="005F6B6E">
        <w:rPr>
          <w:rFonts w:eastAsia="Arial MT" w:cstheme="minorHAnsi"/>
          <w:lang w:val="es-ES"/>
        </w:rPr>
        <w:t>forma</w:t>
      </w:r>
      <w:r w:rsidRPr="005F6B6E">
        <w:rPr>
          <w:rFonts w:eastAsia="Arial MT" w:cstheme="minorHAnsi"/>
          <w:spacing w:val="-2"/>
          <w:lang w:val="es-ES"/>
        </w:rPr>
        <w:t xml:space="preserve"> </w:t>
      </w:r>
      <w:r w:rsidRPr="005F6B6E">
        <w:rPr>
          <w:rFonts w:eastAsia="Arial MT" w:cstheme="minorHAnsi"/>
          <w:lang w:val="es-ES"/>
        </w:rPr>
        <w:t>holística</w:t>
      </w:r>
      <w:r w:rsidRPr="005F6B6E">
        <w:rPr>
          <w:rFonts w:eastAsia="Arial MT" w:cstheme="minorHAnsi"/>
          <w:spacing w:val="-2"/>
          <w:lang w:val="es-ES"/>
        </w:rPr>
        <w:t xml:space="preserve"> </w:t>
      </w:r>
      <w:r w:rsidRPr="005F6B6E">
        <w:rPr>
          <w:rFonts w:eastAsia="Arial MT" w:cstheme="minorHAnsi"/>
          <w:lang w:val="es-ES"/>
        </w:rPr>
        <w:t>y</w:t>
      </w:r>
      <w:r w:rsidRPr="005F6B6E">
        <w:rPr>
          <w:rFonts w:eastAsia="Arial MT" w:cstheme="minorHAnsi"/>
          <w:spacing w:val="-1"/>
          <w:lang w:val="es-ES"/>
        </w:rPr>
        <w:t xml:space="preserve"> </w:t>
      </w:r>
      <w:r w:rsidRPr="005F6B6E">
        <w:rPr>
          <w:rFonts w:eastAsia="Arial MT" w:cstheme="minorHAnsi"/>
          <w:lang w:val="es-ES"/>
        </w:rPr>
        <w:t>están</w:t>
      </w:r>
      <w:r w:rsidRPr="005F6B6E">
        <w:rPr>
          <w:rFonts w:eastAsia="Arial MT" w:cstheme="minorHAnsi"/>
          <w:spacing w:val="-2"/>
          <w:lang w:val="es-ES"/>
        </w:rPr>
        <w:t xml:space="preserve"> </w:t>
      </w:r>
      <w:r w:rsidRPr="005F6B6E">
        <w:rPr>
          <w:rFonts w:eastAsia="Arial MT" w:cstheme="minorHAnsi"/>
          <w:lang w:val="es-ES"/>
        </w:rPr>
        <w:t>definidos</w:t>
      </w:r>
      <w:r w:rsidRPr="005F6B6E">
        <w:rPr>
          <w:rFonts w:eastAsia="Arial MT" w:cstheme="minorHAnsi"/>
          <w:spacing w:val="-1"/>
          <w:lang w:val="es-ES"/>
        </w:rPr>
        <w:t xml:space="preserve"> </w:t>
      </w:r>
      <w:r w:rsidRPr="005F6B6E">
        <w:rPr>
          <w:rFonts w:eastAsia="Arial MT" w:cstheme="minorHAnsi"/>
          <w:lang w:val="es-ES"/>
        </w:rPr>
        <w:t>a</w:t>
      </w:r>
      <w:r w:rsidRPr="005F6B6E">
        <w:rPr>
          <w:rFonts w:eastAsia="Arial MT" w:cstheme="minorHAnsi"/>
          <w:spacing w:val="-2"/>
          <w:lang w:val="es-ES"/>
        </w:rPr>
        <w:t xml:space="preserve"> </w:t>
      </w:r>
      <w:r w:rsidRPr="005F6B6E">
        <w:rPr>
          <w:rFonts w:eastAsia="Arial MT" w:cstheme="minorHAnsi"/>
          <w:lang w:val="es-ES"/>
        </w:rPr>
        <w:t>partir</w:t>
      </w:r>
      <w:r w:rsidRPr="005F6B6E">
        <w:rPr>
          <w:rFonts w:eastAsia="Arial MT" w:cstheme="minorHAnsi"/>
          <w:spacing w:val="-1"/>
          <w:lang w:val="es-ES"/>
        </w:rPr>
        <w:t xml:space="preserve"> </w:t>
      </w:r>
      <w:r w:rsidRPr="005F6B6E">
        <w:rPr>
          <w:rFonts w:eastAsia="Arial MT" w:cstheme="minorHAnsi"/>
          <w:lang w:val="es-ES"/>
        </w:rPr>
        <w:t>de la</w:t>
      </w:r>
      <w:r w:rsidRPr="005F6B6E">
        <w:rPr>
          <w:rFonts w:eastAsia="Arial MT" w:cstheme="minorHAnsi"/>
          <w:spacing w:val="-2"/>
          <w:lang w:val="es-ES"/>
        </w:rPr>
        <w:t xml:space="preserve"> </w:t>
      </w:r>
      <w:r w:rsidRPr="005F6B6E">
        <w:rPr>
          <w:rFonts w:eastAsia="Arial MT" w:cstheme="minorHAnsi"/>
          <w:lang w:val="es-ES"/>
        </w:rPr>
        <w:t>combinación</w:t>
      </w:r>
      <w:r w:rsidRPr="005F6B6E">
        <w:rPr>
          <w:rFonts w:eastAsia="Arial MT" w:cstheme="minorHAnsi"/>
          <w:spacing w:val="-2"/>
          <w:lang w:val="es-ES"/>
        </w:rPr>
        <w:t xml:space="preserve"> </w:t>
      </w:r>
      <w:r w:rsidRPr="005F6B6E">
        <w:rPr>
          <w:rFonts w:eastAsia="Arial MT" w:cstheme="minorHAnsi"/>
          <w:lang w:val="es-ES"/>
        </w:rPr>
        <w:t>de las capacidades de la competencia que juntas y en progresión, constituyen los criterios a observar.</w:t>
      </w:r>
    </w:p>
    <w:p w14:paraId="7ADC26BA" w14:textId="77777777" w:rsidR="005F6B6E" w:rsidRPr="005F6B6E" w:rsidRDefault="005F6B6E" w:rsidP="005F6B6E">
      <w:pPr>
        <w:pStyle w:val="Prrafodelista"/>
        <w:widowControl w:val="0"/>
        <w:autoSpaceDE w:val="0"/>
        <w:autoSpaceDN w:val="0"/>
        <w:spacing w:after="0" w:line="240" w:lineRule="auto"/>
        <w:ind w:right="889"/>
        <w:jc w:val="both"/>
        <w:rPr>
          <w:rFonts w:eastAsia="Arial MT" w:cstheme="minorHAnsi"/>
          <w:lang w:val="es-ES"/>
        </w:rPr>
      </w:pPr>
    </w:p>
    <w:p w14:paraId="0C8BC6A9" w14:textId="6DF7CE5F" w:rsidR="00F9081C" w:rsidRPr="005F6B6E" w:rsidRDefault="00F9081C" w:rsidP="007610B1">
      <w:pPr>
        <w:pStyle w:val="Prrafodelista"/>
        <w:widowControl w:val="0"/>
        <w:numPr>
          <w:ilvl w:val="0"/>
          <w:numId w:val="331"/>
        </w:numPr>
        <w:autoSpaceDE w:val="0"/>
        <w:autoSpaceDN w:val="0"/>
        <w:spacing w:after="0" w:line="240" w:lineRule="auto"/>
        <w:ind w:right="889"/>
        <w:jc w:val="both"/>
        <w:rPr>
          <w:rFonts w:eastAsia="Arial MT" w:cstheme="minorHAnsi"/>
          <w:lang w:val="es-ES"/>
        </w:rPr>
      </w:pPr>
      <w:r w:rsidRPr="005F6B6E">
        <w:rPr>
          <w:rFonts w:eastAsia="Arial MT" w:cstheme="minorHAnsi"/>
          <w:b/>
          <w:lang w:val="es-ES"/>
        </w:rPr>
        <w:t>Las</w:t>
      </w:r>
      <w:r w:rsidRPr="005F6B6E">
        <w:rPr>
          <w:rFonts w:eastAsia="Arial MT" w:cstheme="minorHAnsi"/>
          <w:b/>
          <w:spacing w:val="-14"/>
          <w:lang w:val="es-ES"/>
        </w:rPr>
        <w:t xml:space="preserve"> </w:t>
      </w:r>
      <w:r w:rsidRPr="005F6B6E">
        <w:rPr>
          <w:rFonts w:eastAsia="Arial MT" w:cstheme="minorHAnsi"/>
          <w:b/>
          <w:lang w:val="es-ES"/>
        </w:rPr>
        <w:t>capacidades</w:t>
      </w:r>
      <w:r w:rsidRPr="005F6B6E">
        <w:rPr>
          <w:rFonts w:eastAsia="Arial MT" w:cstheme="minorHAnsi"/>
          <w:b/>
          <w:spacing w:val="-10"/>
          <w:lang w:val="es-ES"/>
        </w:rPr>
        <w:t xml:space="preserve"> </w:t>
      </w:r>
      <w:r w:rsidRPr="005F6B6E">
        <w:rPr>
          <w:rFonts w:eastAsia="Arial MT" w:cstheme="minorHAnsi"/>
          <w:lang w:val="es-ES"/>
        </w:rPr>
        <w:t>son</w:t>
      </w:r>
      <w:r w:rsidRPr="005F6B6E">
        <w:rPr>
          <w:rFonts w:eastAsia="Arial MT" w:cstheme="minorHAnsi"/>
          <w:spacing w:val="-14"/>
          <w:lang w:val="es-ES"/>
        </w:rPr>
        <w:t xml:space="preserve"> </w:t>
      </w:r>
      <w:r w:rsidRPr="005F6B6E">
        <w:rPr>
          <w:rFonts w:eastAsia="Arial MT" w:cstheme="minorHAnsi"/>
          <w:lang w:val="es-ES"/>
        </w:rPr>
        <w:t>recursos</w:t>
      </w:r>
      <w:r w:rsidRPr="005F6B6E">
        <w:rPr>
          <w:rFonts w:eastAsia="Arial MT" w:cstheme="minorHAnsi"/>
          <w:spacing w:val="-12"/>
          <w:lang w:val="es-ES"/>
        </w:rPr>
        <w:t xml:space="preserve"> </w:t>
      </w:r>
      <w:r w:rsidRPr="005F6B6E">
        <w:rPr>
          <w:rFonts w:eastAsia="Arial MT" w:cstheme="minorHAnsi"/>
          <w:lang w:val="es-ES"/>
        </w:rPr>
        <w:t>para</w:t>
      </w:r>
      <w:r w:rsidRPr="005F6B6E">
        <w:rPr>
          <w:rFonts w:eastAsia="Arial MT" w:cstheme="minorHAnsi"/>
          <w:spacing w:val="-13"/>
          <w:lang w:val="es-ES"/>
        </w:rPr>
        <w:t xml:space="preserve"> </w:t>
      </w:r>
      <w:r w:rsidRPr="005F6B6E">
        <w:rPr>
          <w:rFonts w:eastAsia="Arial MT" w:cstheme="minorHAnsi"/>
          <w:lang w:val="es-ES"/>
        </w:rPr>
        <w:t>actuar</w:t>
      </w:r>
      <w:r w:rsidRPr="005F6B6E">
        <w:rPr>
          <w:rFonts w:eastAsia="Arial MT" w:cstheme="minorHAnsi"/>
          <w:spacing w:val="-12"/>
          <w:lang w:val="es-ES"/>
        </w:rPr>
        <w:t xml:space="preserve"> </w:t>
      </w:r>
      <w:r w:rsidRPr="005F6B6E">
        <w:rPr>
          <w:rFonts w:eastAsia="Arial MT" w:cstheme="minorHAnsi"/>
          <w:lang w:val="es-ES"/>
        </w:rPr>
        <w:t>de</w:t>
      </w:r>
      <w:r w:rsidRPr="005F6B6E">
        <w:rPr>
          <w:rFonts w:eastAsia="Arial MT" w:cstheme="minorHAnsi"/>
          <w:spacing w:val="-12"/>
          <w:lang w:val="es-ES"/>
        </w:rPr>
        <w:t xml:space="preserve"> </w:t>
      </w:r>
      <w:r w:rsidRPr="005F6B6E">
        <w:rPr>
          <w:rFonts w:eastAsia="Arial MT" w:cstheme="minorHAnsi"/>
          <w:lang w:val="es-ES"/>
        </w:rPr>
        <w:t>manera</w:t>
      </w:r>
      <w:r w:rsidRPr="005F6B6E">
        <w:rPr>
          <w:rFonts w:eastAsia="Arial MT" w:cstheme="minorHAnsi"/>
          <w:spacing w:val="-11"/>
          <w:lang w:val="es-ES"/>
        </w:rPr>
        <w:t xml:space="preserve"> </w:t>
      </w:r>
      <w:r w:rsidRPr="005F6B6E">
        <w:rPr>
          <w:rFonts w:eastAsia="Arial MT" w:cstheme="minorHAnsi"/>
          <w:lang w:val="es-ES"/>
        </w:rPr>
        <w:t>competente. Estos recursos son los conocimientos, habilidades y actitudes que los estudiantes utilizan para afrontar una situación determinada. Estas</w:t>
      </w:r>
      <w:r w:rsidRPr="005F6B6E">
        <w:rPr>
          <w:rFonts w:eastAsia="Arial MT" w:cstheme="minorHAnsi"/>
          <w:spacing w:val="-14"/>
          <w:lang w:val="es-ES"/>
        </w:rPr>
        <w:t xml:space="preserve"> </w:t>
      </w:r>
      <w:r w:rsidRPr="005F6B6E">
        <w:rPr>
          <w:rFonts w:eastAsia="Arial MT" w:cstheme="minorHAnsi"/>
          <w:lang w:val="es-ES"/>
        </w:rPr>
        <w:t>capacidades</w:t>
      </w:r>
      <w:r w:rsidRPr="005F6B6E">
        <w:rPr>
          <w:rFonts w:eastAsia="Arial MT" w:cstheme="minorHAnsi"/>
          <w:spacing w:val="-14"/>
          <w:lang w:val="es-ES"/>
        </w:rPr>
        <w:t xml:space="preserve"> </w:t>
      </w:r>
      <w:r w:rsidRPr="005F6B6E">
        <w:rPr>
          <w:rFonts w:eastAsia="Arial MT" w:cstheme="minorHAnsi"/>
          <w:lang w:val="es-ES"/>
        </w:rPr>
        <w:t>suponen</w:t>
      </w:r>
      <w:r w:rsidRPr="005F6B6E">
        <w:rPr>
          <w:rFonts w:eastAsia="Arial MT" w:cstheme="minorHAnsi"/>
          <w:spacing w:val="-14"/>
          <w:lang w:val="es-ES"/>
        </w:rPr>
        <w:t xml:space="preserve"> </w:t>
      </w:r>
      <w:r w:rsidRPr="005F6B6E">
        <w:rPr>
          <w:rFonts w:eastAsia="Arial MT" w:cstheme="minorHAnsi"/>
          <w:lang w:val="es-ES"/>
        </w:rPr>
        <w:t>operaciones</w:t>
      </w:r>
      <w:r w:rsidRPr="005F6B6E">
        <w:rPr>
          <w:rFonts w:eastAsia="Arial MT" w:cstheme="minorHAnsi"/>
          <w:spacing w:val="-14"/>
          <w:lang w:val="es-ES"/>
        </w:rPr>
        <w:t xml:space="preserve"> </w:t>
      </w:r>
      <w:r w:rsidRPr="005F6B6E">
        <w:rPr>
          <w:rFonts w:eastAsia="Arial MT" w:cstheme="minorHAnsi"/>
          <w:lang w:val="es-ES"/>
        </w:rPr>
        <w:t>menores</w:t>
      </w:r>
      <w:r w:rsidRPr="005F6B6E">
        <w:rPr>
          <w:rFonts w:eastAsia="Arial MT" w:cstheme="minorHAnsi"/>
          <w:spacing w:val="-14"/>
          <w:lang w:val="es-ES"/>
        </w:rPr>
        <w:t xml:space="preserve"> </w:t>
      </w:r>
      <w:r w:rsidRPr="005F6B6E">
        <w:rPr>
          <w:rFonts w:eastAsia="Arial MT" w:cstheme="minorHAnsi"/>
          <w:lang w:val="es-ES"/>
        </w:rPr>
        <w:t>implicadas</w:t>
      </w:r>
      <w:r w:rsidRPr="005F6B6E">
        <w:rPr>
          <w:rFonts w:eastAsia="Arial MT" w:cstheme="minorHAnsi"/>
          <w:spacing w:val="-14"/>
          <w:lang w:val="es-ES"/>
        </w:rPr>
        <w:t xml:space="preserve"> </w:t>
      </w:r>
      <w:r w:rsidRPr="005F6B6E">
        <w:rPr>
          <w:rFonts w:eastAsia="Arial MT" w:cstheme="minorHAnsi"/>
          <w:lang w:val="es-ES"/>
        </w:rPr>
        <w:t>en</w:t>
      </w:r>
      <w:r w:rsidRPr="005F6B6E">
        <w:rPr>
          <w:rFonts w:eastAsia="Arial MT" w:cstheme="minorHAnsi"/>
          <w:spacing w:val="-14"/>
          <w:lang w:val="es-ES"/>
        </w:rPr>
        <w:t xml:space="preserve"> </w:t>
      </w:r>
      <w:r w:rsidRPr="005F6B6E">
        <w:rPr>
          <w:rFonts w:eastAsia="Arial MT" w:cstheme="minorHAnsi"/>
          <w:lang w:val="es-ES"/>
        </w:rPr>
        <w:t>las competencias, que son operaciones más complejas.</w:t>
      </w:r>
      <w:r w:rsidR="005F6B6E" w:rsidRPr="005F6B6E">
        <w:rPr>
          <w:rFonts w:eastAsia="Arial MT" w:cstheme="minorHAnsi"/>
          <w:lang w:val="es-ES"/>
        </w:rPr>
        <w:t xml:space="preserve"> </w:t>
      </w:r>
      <w:r w:rsidRPr="005F6B6E">
        <w:rPr>
          <w:rFonts w:eastAsia="Arial MT" w:cstheme="minorHAnsi"/>
          <w:lang w:val="es-ES"/>
        </w:rPr>
        <w:t>Las capacidades se desarrollan en forma articulada con los conocimientos que se adquieren a partir de los contenidos básicos y los valores se manifiestan a través de determinadas actitudes.</w:t>
      </w:r>
    </w:p>
    <w:p w14:paraId="79150566" w14:textId="77777777" w:rsidR="005F6B6E" w:rsidRPr="005F6B6E" w:rsidRDefault="005F6B6E" w:rsidP="005F6B6E">
      <w:pPr>
        <w:pStyle w:val="Prrafodelista"/>
        <w:rPr>
          <w:rFonts w:eastAsia="Arial MT" w:cstheme="minorHAnsi"/>
          <w:lang w:val="es-ES"/>
        </w:rPr>
      </w:pPr>
    </w:p>
    <w:p w14:paraId="6150665F" w14:textId="14C27A34" w:rsidR="00F9081C" w:rsidRPr="005F6B6E" w:rsidRDefault="005F6B6E" w:rsidP="005F6B6E">
      <w:pPr>
        <w:pStyle w:val="Prrafodelista"/>
        <w:widowControl w:val="0"/>
        <w:autoSpaceDE w:val="0"/>
        <w:autoSpaceDN w:val="0"/>
        <w:spacing w:after="0" w:line="240" w:lineRule="auto"/>
        <w:ind w:right="889"/>
        <w:jc w:val="both"/>
        <w:rPr>
          <w:rFonts w:eastAsia="Arial MT" w:cstheme="minorHAnsi"/>
          <w:lang w:val="es-ES"/>
        </w:rPr>
      </w:pPr>
      <w:r w:rsidRPr="005F6B6E">
        <w:rPr>
          <w:rFonts w:eastAsia="Arial MT" w:cstheme="minorHAnsi"/>
          <w:lang w:val="es-ES"/>
        </w:rPr>
        <w:t xml:space="preserve"> </w:t>
      </w:r>
      <w:r w:rsidR="00F9081C" w:rsidRPr="005F6B6E">
        <w:rPr>
          <w:rFonts w:eastAsia="Arial MT" w:cstheme="minorHAnsi"/>
          <w:lang w:val="es-ES"/>
        </w:rPr>
        <w:t>Los valores no son directamente evaluables, normalmente son inferidos</w:t>
      </w:r>
      <w:r w:rsidR="00F9081C" w:rsidRPr="005F6B6E">
        <w:rPr>
          <w:rFonts w:eastAsia="Arial MT" w:cstheme="minorHAnsi"/>
          <w:spacing w:val="-14"/>
          <w:lang w:val="es-ES"/>
        </w:rPr>
        <w:t xml:space="preserve"> </w:t>
      </w:r>
      <w:r w:rsidR="00F9081C" w:rsidRPr="005F6B6E">
        <w:rPr>
          <w:rFonts w:eastAsia="Arial MT" w:cstheme="minorHAnsi"/>
          <w:lang w:val="es-ES"/>
        </w:rPr>
        <w:t>a</w:t>
      </w:r>
      <w:r w:rsidR="00F9081C" w:rsidRPr="005F6B6E">
        <w:rPr>
          <w:rFonts w:eastAsia="Arial MT" w:cstheme="minorHAnsi"/>
          <w:spacing w:val="-14"/>
          <w:lang w:val="es-ES"/>
        </w:rPr>
        <w:t xml:space="preserve"> </w:t>
      </w:r>
      <w:r w:rsidR="00F9081C" w:rsidRPr="005F6B6E">
        <w:rPr>
          <w:rFonts w:eastAsia="Arial MT" w:cstheme="minorHAnsi"/>
          <w:lang w:val="es-ES"/>
        </w:rPr>
        <w:t>partir</w:t>
      </w:r>
      <w:r w:rsidR="00F9081C" w:rsidRPr="005F6B6E">
        <w:rPr>
          <w:rFonts w:eastAsia="Arial MT" w:cstheme="minorHAnsi"/>
          <w:spacing w:val="-13"/>
          <w:lang w:val="es-ES"/>
        </w:rPr>
        <w:t xml:space="preserve"> </w:t>
      </w:r>
      <w:r w:rsidR="00F9081C" w:rsidRPr="005F6B6E">
        <w:rPr>
          <w:rFonts w:eastAsia="Arial MT" w:cstheme="minorHAnsi"/>
          <w:lang w:val="es-ES"/>
        </w:rPr>
        <w:t>de</w:t>
      </w:r>
      <w:r w:rsidR="00F9081C" w:rsidRPr="005F6B6E">
        <w:rPr>
          <w:rFonts w:eastAsia="Arial MT" w:cstheme="minorHAnsi"/>
          <w:spacing w:val="-14"/>
          <w:lang w:val="es-ES"/>
        </w:rPr>
        <w:t xml:space="preserve"> </w:t>
      </w:r>
      <w:r w:rsidR="00F9081C" w:rsidRPr="005F6B6E">
        <w:rPr>
          <w:rFonts w:eastAsia="Arial MT" w:cstheme="minorHAnsi"/>
          <w:lang w:val="es-ES"/>
        </w:rPr>
        <w:t>conductas</w:t>
      </w:r>
      <w:r w:rsidR="00F9081C" w:rsidRPr="005F6B6E">
        <w:rPr>
          <w:rFonts w:eastAsia="Arial MT" w:cstheme="minorHAnsi"/>
          <w:spacing w:val="-13"/>
          <w:lang w:val="es-ES"/>
        </w:rPr>
        <w:t xml:space="preserve"> </w:t>
      </w:r>
      <w:r w:rsidR="00F9081C" w:rsidRPr="005F6B6E">
        <w:rPr>
          <w:rFonts w:eastAsia="Arial MT" w:cstheme="minorHAnsi"/>
          <w:lang w:val="es-ES"/>
        </w:rPr>
        <w:t>manifiestas</w:t>
      </w:r>
      <w:r w:rsidR="00F9081C" w:rsidRPr="005F6B6E">
        <w:rPr>
          <w:rFonts w:eastAsia="Arial MT" w:cstheme="minorHAnsi"/>
          <w:spacing w:val="-13"/>
          <w:lang w:val="es-ES"/>
        </w:rPr>
        <w:t xml:space="preserve"> </w:t>
      </w:r>
      <w:r w:rsidR="00F9081C" w:rsidRPr="005F6B6E">
        <w:rPr>
          <w:rFonts w:eastAsia="Arial MT" w:cstheme="minorHAnsi"/>
          <w:lang w:val="es-ES"/>
        </w:rPr>
        <w:t>(actitudes</w:t>
      </w:r>
      <w:r w:rsidR="00F9081C" w:rsidRPr="005F6B6E">
        <w:rPr>
          <w:rFonts w:eastAsia="Arial MT" w:cstheme="minorHAnsi"/>
          <w:spacing w:val="-13"/>
          <w:lang w:val="es-ES"/>
        </w:rPr>
        <w:t xml:space="preserve"> </w:t>
      </w:r>
      <w:r w:rsidR="00F9081C" w:rsidRPr="005F6B6E">
        <w:rPr>
          <w:rFonts w:eastAsia="Arial MT" w:cstheme="minorHAnsi"/>
          <w:lang w:val="es-ES"/>
        </w:rPr>
        <w:t>evidentes),</w:t>
      </w:r>
      <w:r w:rsidR="00F9081C" w:rsidRPr="005F6B6E">
        <w:rPr>
          <w:rFonts w:eastAsia="Arial MT" w:cstheme="minorHAnsi"/>
          <w:spacing w:val="-14"/>
          <w:lang w:val="es-ES"/>
        </w:rPr>
        <w:t xml:space="preserve"> </w:t>
      </w:r>
      <w:r w:rsidR="00F9081C" w:rsidRPr="005F6B6E">
        <w:rPr>
          <w:rFonts w:eastAsia="Arial MT" w:cstheme="minorHAnsi"/>
          <w:lang w:val="es-ES"/>
        </w:rPr>
        <w:t>por lo que su evaluación exige una interpretación de las acciones o hechos observados.</w:t>
      </w:r>
    </w:p>
    <w:p w14:paraId="64743FC6" w14:textId="03D6CFC5" w:rsidR="00F9081C" w:rsidRPr="005F6B6E" w:rsidRDefault="00F9081C" w:rsidP="00F9081C">
      <w:pPr>
        <w:widowControl w:val="0"/>
        <w:autoSpaceDE w:val="0"/>
        <w:autoSpaceDN w:val="0"/>
        <w:spacing w:after="0" w:line="240" w:lineRule="auto"/>
        <w:rPr>
          <w:rFonts w:eastAsia="Arial MT" w:cstheme="minorHAnsi"/>
          <w:lang w:val="es-ES"/>
        </w:rPr>
      </w:pPr>
    </w:p>
    <w:p w14:paraId="5ABF7308" w14:textId="64E8B8DE" w:rsidR="00F9081C" w:rsidRPr="005F6B6E" w:rsidRDefault="00F9081C" w:rsidP="005F6B6E">
      <w:pPr>
        <w:pStyle w:val="Prrafodelista"/>
        <w:widowControl w:val="0"/>
        <w:autoSpaceDE w:val="0"/>
        <w:autoSpaceDN w:val="0"/>
        <w:spacing w:after="0" w:line="240" w:lineRule="auto"/>
        <w:rPr>
          <w:rFonts w:eastAsia="Arial MT" w:cstheme="minorHAnsi"/>
          <w:lang w:val="es-ES"/>
        </w:rPr>
      </w:pPr>
      <w:r w:rsidRPr="005F6B6E">
        <w:rPr>
          <w:rFonts w:eastAsia="Arial MT" w:cstheme="minorHAnsi"/>
          <w:lang w:val="es-ES"/>
        </w:rPr>
        <w:t>Las actitudes, como predisposiciones y tendencias, conductas favorables o desfavorables hacia un objeto, persona o situación; se evalúan</w:t>
      </w:r>
      <w:r w:rsidRPr="005F6B6E">
        <w:rPr>
          <w:rFonts w:eastAsia="Arial MT" w:cstheme="minorHAnsi"/>
          <w:spacing w:val="-6"/>
          <w:lang w:val="es-ES"/>
        </w:rPr>
        <w:t xml:space="preserve"> </w:t>
      </w:r>
      <w:r w:rsidRPr="005F6B6E">
        <w:rPr>
          <w:rFonts w:eastAsia="Arial MT" w:cstheme="minorHAnsi"/>
          <w:lang w:val="es-ES"/>
        </w:rPr>
        <w:t>a</w:t>
      </w:r>
      <w:r w:rsidRPr="005F6B6E">
        <w:rPr>
          <w:rFonts w:eastAsia="Arial MT" w:cstheme="minorHAnsi"/>
          <w:spacing w:val="-3"/>
          <w:lang w:val="es-ES"/>
        </w:rPr>
        <w:t xml:space="preserve"> </w:t>
      </w:r>
      <w:r w:rsidRPr="005F6B6E">
        <w:rPr>
          <w:rFonts w:eastAsia="Arial MT" w:cstheme="minorHAnsi"/>
          <w:lang w:val="es-ES"/>
        </w:rPr>
        <w:t>partir</w:t>
      </w:r>
      <w:r w:rsidRPr="005F6B6E">
        <w:rPr>
          <w:rFonts w:eastAsia="Arial MT" w:cstheme="minorHAnsi"/>
          <w:spacing w:val="-4"/>
          <w:lang w:val="es-ES"/>
        </w:rPr>
        <w:t xml:space="preserve"> </w:t>
      </w:r>
      <w:r w:rsidRPr="005F6B6E">
        <w:rPr>
          <w:rFonts w:eastAsia="Arial MT" w:cstheme="minorHAnsi"/>
          <w:lang w:val="es-ES"/>
        </w:rPr>
        <w:t>de</w:t>
      </w:r>
      <w:r w:rsidRPr="005F6B6E">
        <w:rPr>
          <w:rFonts w:eastAsia="Arial MT" w:cstheme="minorHAnsi"/>
          <w:spacing w:val="-3"/>
          <w:lang w:val="es-ES"/>
        </w:rPr>
        <w:t xml:space="preserve"> </w:t>
      </w:r>
      <w:r w:rsidRPr="005F6B6E">
        <w:rPr>
          <w:rFonts w:eastAsia="Arial MT" w:cstheme="minorHAnsi"/>
          <w:lang w:val="es-ES"/>
        </w:rPr>
        <w:t>escalas</w:t>
      </w:r>
      <w:r w:rsidRPr="005F6B6E">
        <w:rPr>
          <w:rFonts w:eastAsia="Arial MT" w:cstheme="minorHAnsi"/>
          <w:spacing w:val="-3"/>
          <w:lang w:val="es-ES"/>
        </w:rPr>
        <w:t xml:space="preserve"> </w:t>
      </w:r>
      <w:r w:rsidRPr="005F6B6E">
        <w:rPr>
          <w:rFonts w:eastAsia="Arial MT" w:cstheme="minorHAnsi"/>
          <w:lang w:val="es-ES"/>
        </w:rPr>
        <w:t>de</w:t>
      </w:r>
      <w:r w:rsidRPr="005F6B6E">
        <w:rPr>
          <w:rFonts w:eastAsia="Arial MT" w:cstheme="minorHAnsi"/>
          <w:spacing w:val="-6"/>
          <w:lang w:val="es-ES"/>
        </w:rPr>
        <w:t xml:space="preserve"> </w:t>
      </w:r>
      <w:r w:rsidRPr="005F6B6E">
        <w:rPr>
          <w:rFonts w:eastAsia="Arial MT" w:cstheme="minorHAnsi"/>
          <w:lang w:val="es-ES"/>
        </w:rPr>
        <w:t>actitud,</w:t>
      </w:r>
      <w:r w:rsidRPr="005F6B6E">
        <w:rPr>
          <w:rFonts w:eastAsia="Arial MT" w:cstheme="minorHAnsi"/>
          <w:spacing w:val="-5"/>
          <w:lang w:val="es-ES"/>
        </w:rPr>
        <w:t xml:space="preserve"> </w:t>
      </w:r>
      <w:r w:rsidRPr="005F6B6E">
        <w:rPr>
          <w:rFonts w:eastAsia="Arial MT" w:cstheme="minorHAnsi"/>
          <w:lang w:val="es-ES"/>
        </w:rPr>
        <w:t>cuestionarios,</w:t>
      </w:r>
      <w:r w:rsidRPr="005F6B6E">
        <w:rPr>
          <w:rFonts w:eastAsia="Arial MT" w:cstheme="minorHAnsi"/>
          <w:spacing w:val="-3"/>
          <w:lang w:val="es-ES"/>
        </w:rPr>
        <w:t xml:space="preserve"> </w:t>
      </w:r>
      <w:r w:rsidRPr="005F6B6E">
        <w:rPr>
          <w:rFonts w:eastAsia="Arial MT" w:cstheme="minorHAnsi"/>
          <w:lang w:val="es-ES"/>
        </w:rPr>
        <w:t>listas</w:t>
      </w:r>
      <w:r w:rsidRPr="005F6B6E">
        <w:rPr>
          <w:rFonts w:eastAsia="Arial MT" w:cstheme="minorHAnsi"/>
          <w:spacing w:val="-4"/>
          <w:lang w:val="es-ES"/>
        </w:rPr>
        <w:t xml:space="preserve"> </w:t>
      </w:r>
      <w:r w:rsidRPr="005F6B6E">
        <w:rPr>
          <w:rFonts w:eastAsia="Arial MT" w:cstheme="minorHAnsi"/>
          <w:lang w:val="es-ES"/>
        </w:rPr>
        <w:t>de</w:t>
      </w:r>
      <w:r w:rsidRPr="005F6B6E">
        <w:rPr>
          <w:rFonts w:eastAsia="Arial MT" w:cstheme="minorHAnsi"/>
          <w:spacing w:val="-6"/>
          <w:lang w:val="es-ES"/>
        </w:rPr>
        <w:t xml:space="preserve"> </w:t>
      </w:r>
      <w:r w:rsidRPr="005F6B6E">
        <w:rPr>
          <w:rFonts w:eastAsia="Arial MT" w:cstheme="minorHAnsi"/>
          <w:lang w:val="es-ES"/>
        </w:rPr>
        <w:t>cotejo, entre otros.</w:t>
      </w:r>
    </w:p>
    <w:p w14:paraId="4F08FF7A" w14:textId="77777777" w:rsidR="005F6B6E" w:rsidRPr="005F6B6E" w:rsidRDefault="005F6B6E" w:rsidP="005F6B6E">
      <w:pPr>
        <w:pStyle w:val="Prrafodelista"/>
        <w:widowControl w:val="0"/>
        <w:autoSpaceDE w:val="0"/>
        <w:autoSpaceDN w:val="0"/>
        <w:spacing w:after="0" w:line="240" w:lineRule="auto"/>
        <w:rPr>
          <w:rFonts w:eastAsia="Arial MT" w:cstheme="minorHAnsi"/>
          <w:lang w:val="es-ES"/>
        </w:rPr>
      </w:pPr>
    </w:p>
    <w:p w14:paraId="0B1D00E7" w14:textId="6B2E02E8" w:rsidR="005F6B6E" w:rsidRPr="005F6B6E" w:rsidRDefault="00F9081C" w:rsidP="007610B1">
      <w:pPr>
        <w:pStyle w:val="Prrafodelista"/>
        <w:widowControl w:val="0"/>
        <w:numPr>
          <w:ilvl w:val="0"/>
          <w:numId w:val="331"/>
        </w:numPr>
        <w:autoSpaceDE w:val="0"/>
        <w:autoSpaceDN w:val="0"/>
        <w:spacing w:after="0" w:line="240" w:lineRule="auto"/>
        <w:rPr>
          <w:rFonts w:eastAsia="Arial MT" w:cstheme="minorHAnsi"/>
          <w:lang w:val="es-ES"/>
        </w:rPr>
      </w:pPr>
      <w:r w:rsidRPr="005F6B6E">
        <w:rPr>
          <w:rFonts w:eastAsia="Arial MT" w:cstheme="minorHAnsi"/>
          <w:b/>
          <w:lang w:val="es-ES"/>
        </w:rPr>
        <w:t xml:space="preserve">Desempeños: </w:t>
      </w:r>
      <w:r w:rsidRPr="005F6B6E">
        <w:rPr>
          <w:rFonts w:eastAsia="Arial MT" w:cstheme="minorHAnsi"/>
          <w:lang w:val="es-ES"/>
        </w:rPr>
        <w:t>Son descripciones específicas de lo que hacen los estudiantes</w:t>
      </w:r>
      <w:r w:rsidRPr="005F6B6E">
        <w:rPr>
          <w:rFonts w:eastAsia="Arial MT" w:cstheme="minorHAnsi"/>
          <w:spacing w:val="-14"/>
          <w:lang w:val="es-ES"/>
        </w:rPr>
        <w:t xml:space="preserve"> </w:t>
      </w:r>
      <w:r w:rsidRPr="005F6B6E">
        <w:rPr>
          <w:rFonts w:eastAsia="Arial MT" w:cstheme="minorHAnsi"/>
          <w:lang w:val="es-ES"/>
        </w:rPr>
        <w:t>respecto</w:t>
      </w:r>
      <w:r w:rsidRPr="005F6B6E">
        <w:rPr>
          <w:rFonts w:eastAsia="Arial MT" w:cstheme="minorHAnsi"/>
          <w:spacing w:val="-14"/>
          <w:lang w:val="es-ES"/>
        </w:rPr>
        <w:t xml:space="preserve"> </w:t>
      </w:r>
      <w:r w:rsidRPr="005F6B6E">
        <w:rPr>
          <w:rFonts w:eastAsia="Arial MT" w:cstheme="minorHAnsi"/>
          <w:lang w:val="es-ES"/>
        </w:rPr>
        <w:t>a</w:t>
      </w:r>
      <w:r w:rsidRPr="005F6B6E">
        <w:rPr>
          <w:rFonts w:eastAsia="Arial MT" w:cstheme="minorHAnsi"/>
          <w:spacing w:val="-13"/>
          <w:lang w:val="es-ES"/>
        </w:rPr>
        <w:t xml:space="preserve"> </w:t>
      </w:r>
      <w:r w:rsidRPr="005F6B6E">
        <w:rPr>
          <w:rFonts w:eastAsia="Arial MT" w:cstheme="minorHAnsi"/>
          <w:lang w:val="es-ES"/>
        </w:rPr>
        <w:t>los</w:t>
      </w:r>
      <w:r w:rsidRPr="005F6B6E">
        <w:rPr>
          <w:rFonts w:eastAsia="Arial MT" w:cstheme="minorHAnsi"/>
          <w:spacing w:val="-14"/>
          <w:lang w:val="es-ES"/>
        </w:rPr>
        <w:t xml:space="preserve"> </w:t>
      </w:r>
      <w:r w:rsidRPr="005F6B6E">
        <w:rPr>
          <w:rFonts w:eastAsia="Arial MT" w:cstheme="minorHAnsi"/>
          <w:lang w:val="es-ES"/>
        </w:rPr>
        <w:t>niveles</w:t>
      </w:r>
      <w:r w:rsidRPr="005F6B6E">
        <w:rPr>
          <w:rFonts w:eastAsia="Arial MT" w:cstheme="minorHAnsi"/>
          <w:spacing w:val="-14"/>
          <w:lang w:val="es-ES"/>
        </w:rPr>
        <w:t xml:space="preserve"> </w:t>
      </w:r>
      <w:r w:rsidRPr="005F6B6E">
        <w:rPr>
          <w:rFonts w:eastAsia="Arial MT" w:cstheme="minorHAnsi"/>
          <w:lang w:val="es-ES"/>
        </w:rPr>
        <w:t>de</w:t>
      </w:r>
      <w:r w:rsidRPr="005F6B6E">
        <w:rPr>
          <w:rFonts w:eastAsia="Arial MT" w:cstheme="minorHAnsi"/>
          <w:spacing w:val="-14"/>
          <w:lang w:val="es-ES"/>
        </w:rPr>
        <w:t xml:space="preserve"> </w:t>
      </w:r>
      <w:r w:rsidRPr="005F6B6E">
        <w:rPr>
          <w:rFonts w:eastAsia="Arial MT" w:cstheme="minorHAnsi"/>
          <w:lang w:val="es-ES"/>
        </w:rPr>
        <w:t>desarrollo</w:t>
      </w:r>
      <w:r w:rsidRPr="005F6B6E">
        <w:rPr>
          <w:rFonts w:eastAsia="Arial MT" w:cstheme="minorHAnsi"/>
          <w:spacing w:val="-14"/>
          <w:lang w:val="es-ES"/>
        </w:rPr>
        <w:t xml:space="preserve"> </w:t>
      </w:r>
      <w:r w:rsidRPr="005F6B6E">
        <w:rPr>
          <w:rFonts w:eastAsia="Arial MT" w:cstheme="minorHAnsi"/>
          <w:lang w:val="es-ES"/>
        </w:rPr>
        <w:t>de</w:t>
      </w:r>
      <w:r w:rsidRPr="005F6B6E">
        <w:rPr>
          <w:rFonts w:eastAsia="Arial MT" w:cstheme="minorHAnsi"/>
          <w:spacing w:val="29"/>
          <w:lang w:val="es-ES"/>
        </w:rPr>
        <w:t xml:space="preserve"> </w:t>
      </w:r>
      <w:r w:rsidRPr="005F6B6E">
        <w:rPr>
          <w:rFonts w:eastAsia="Arial MT" w:cstheme="minorHAnsi"/>
          <w:lang w:val="es-ES"/>
        </w:rPr>
        <w:t>las</w:t>
      </w:r>
      <w:r w:rsidRPr="005F6B6E">
        <w:rPr>
          <w:rFonts w:eastAsia="Arial MT" w:cstheme="minorHAnsi"/>
          <w:spacing w:val="30"/>
          <w:lang w:val="es-ES"/>
        </w:rPr>
        <w:t xml:space="preserve"> </w:t>
      </w:r>
      <w:r w:rsidRPr="005F6B6E">
        <w:rPr>
          <w:rFonts w:eastAsia="Arial MT" w:cstheme="minorHAnsi"/>
          <w:lang w:val="es-ES"/>
        </w:rPr>
        <w:t>competencias (estándares</w:t>
      </w:r>
      <w:r w:rsidRPr="005F6B6E">
        <w:rPr>
          <w:rFonts w:eastAsia="Arial MT" w:cstheme="minorHAnsi"/>
          <w:spacing w:val="40"/>
          <w:lang w:val="es-ES"/>
        </w:rPr>
        <w:t xml:space="preserve"> </w:t>
      </w:r>
      <w:r w:rsidRPr="005F6B6E">
        <w:rPr>
          <w:rFonts w:eastAsia="Arial MT" w:cstheme="minorHAnsi"/>
          <w:lang w:val="es-ES"/>
        </w:rPr>
        <w:t>de</w:t>
      </w:r>
      <w:r w:rsidRPr="005F6B6E">
        <w:rPr>
          <w:rFonts w:eastAsia="Arial MT" w:cstheme="minorHAnsi"/>
          <w:spacing w:val="40"/>
          <w:lang w:val="es-ES"/>
        </w:rPr>
        <w:t xml:space="preserve"> </w:t>
      </w:r>
      <w:r w:rsidRPr="005F6B6E">
        <w:rPr>
          <w:rFonts w:eastAsia="Arial MT" w:cstheme="minorHAnsi"/>
          <w:lang w:val="es-ES"/>
        </w:rPr>
        <w:t>aprendizaje). Son observables</w:t>
      </w:r>
      <w:r w:rsidRPr="005F6B6E">
        <w:rPr>
          <w:rFonts w:eastAsia="Arial MT" w:cstheme="minorHAnsi"/>
          <w:spacing w:val="40"/>
          <w:lang w:val="es-ES"/>
        </w:rPr>
        <w:t xml:space="preserve"> </w:t>
      </w:r>
      <w:r w:rsidRPr="005F6B6E">
        <w:rPr>
          <w:rFonts w:eastAsia="Arial MT" w:cstheme="minorHAnsi"/>
          <w:lang w:val="es-ES"/>
        </w:rPr>
        <w:t>en</w:t>
      </w:r>
      <w:r w:rsidRPr="005F6B6E">
        <w:rPr>
          <w:rFonts w:eastAsia="Arial MT" w:cstheme="minorHAnsi"/>
          <w:spacing w:val="40"/>
          <w:lang w:val="es-ES"/>
        </w:rPr>
        <w:t xml:space="preserve"> </w:t>
      </w:r>
      <w:r w:rsidRPr="005F6B6E">
        <w:rPr>
          <w:rFonts w:eastAsia="Arial MT" w:cstheme="minorHAnsi"/>
          <w:lang w:val="es-ES"/>
        </w:rPr>
        <w:t>una</w:t>
      </w:r>
      <w:r w:rsidRPr="005F6B6E">
        <w:rPr>
          <w:rFonts w:eastAsia="Arial MT" w:cstheme="minorHAnsi"/>
          <w:spacing w:val="40"/>
          <w:lang w:val="es-ES"/>
        </w:rPr>
        <w:t xml:space="preserve"> </w:t>
      </w:r>
      <w:r w:rsidRPr="005F6B6E">
        <w:rPr>
          <w:rFonts w:eastAsia="Arial MT" w:cstheme="minorHAnsi"/>
          <w:lang w:val="es-ES"/>
        </w:rPr>
        <w:t>diversidad de situaciones o contextos. No tienen carácter exhaustivo, más bien ilustran</w:t>
      </w:r>
      <w:r w:rsidRPr="005F6B6E">
        <w:rPr>
          <w:rFonts w:eastAsia="Arial MT" w:cstheme="minorHAnsi"/>
          <w:spacing w:val="-11"/>
          <w:lang w:val="es-ES"/>
        </w:rPr>
        <w:t xml:space="preserve"> </w:t>
      </w:r>
      <w:r w:rsidRPr="005F6B6E">
        <w:rPr>
          <w:rFonts w:eastAsia="Arial MT" w:cstheme="minorHAnsi"/>
          <w:lang w:val="es-ES"/>
        </w:rPr>
        <w:t>algunas</w:t>
      </w:r>
      <w:r w:rsidRPr="005F6B6E">
        <w:rPr>
          <w:rFonts w:eastAsia="Arial MT" w:cstheme="minorHAnsi"/>
          <w:spacing w:val="-11"/>
          <w:lang w:val="es-ES"/>
        </w:rPr>
        <w:t xml:space="preserve"> </w:t>
      </w:r>
      <w:r w:rsidRPr="005F6B6E">
        <w:rPr>
          <w:rFonts w:eastAsia="Arial MT" w:cstheme="minorHAnsi"/>
          <w:lang w:val="es-ES"/>
        </w:rPr>
        <w:lastRenderedPageBreak/>
        <w:t>actuaciones</w:t>
      </w:r>
      <w:r w:rsidRPr="005F6B6E">
        <w:rPr>
          <w:rFonts w:eastAsia="Arial MT" w:cstheme="minorHAnsi"/>
          <w:spacing w:val="-11"/>
          <w:lang w:val="es-ES"/>
        </w:rPr>
        <w:t xml:space="preserve"> </w:t>
      </w:r>
      <w:r w:rsidRPr="005F6B6E">
        <w:rPr>
          <w:rFonts w:eastAsia="Arial MT" w:cstheme="minorHAnsi"/>
          <w:lang w:val="es-ES"/>
        </w:rPr>
        <w:t>que</w:t>
      </w:r>
      <w:r w:rsidRPr="005F6B6E">
        <w:rPr>
          <w:rFonts w:eastAsia="Arial MT" w:cstheme="minorHAnsi"/>
          <w:spacing w:val="-10"/>
          <w:lang w:val="es-ES"/>
        </w:rPr>
        <w:t xml:space="preserve"> </w:t>
      </w:r>
      <w:r w:rsidRPr="005F6B6E">
        <w:rPr>
          <w:rFonts w:eastAsia="Arial MT" w:cstheme="minorHAnsi"/>
          <w:lang w:val="es-ES"/>
        </w:rPr>
        <w:t>los</w:t>
      </w:r>
      <w:r w:rsidRPr="005F6B6E">
        <w:rPr>
          <w:rFonts w:eastAsia="Arial MT" w:cstheme="minorHAnsi"/>
          <w:spacing w:val="-11"/>
          <w:lang w:val="es-ES"/>
        </w:rPr>
        <w:t xml:space="preserve"> </w:t>
      </w:r>
      <w:r w:rsidRPr="005F6B6E">
        <w:rPr>
          <w:rFonts w:eastAsia="Arial MT" w:cstheme="minorHAnsi"/>
          <w:lang w:val="es-ES"/>
        </w:rPr>
        <w:t>estudiantes</w:t>
      </w:r>
      <w:r w:rsidRPr="005F6B6E">
        <w:rPr>
          <w:rFonts w:eastAsia="Arial MT" w:cstheme="minorHAnsi"/>
          <w:spacing w:val="-9"/>
          <w:lang w:val="es-ES"/>
        </w:rPr>
        <w:t xml:space="preserve"> </w:t>
      </w:r>
      <w:r w:rsidRPr="005F6B6E">
        <w:rPr>
          <w:rFonts w:eastAsia="Arial MT" w:cstheme="minorHAnsi"/>
          <w:lang w:val="es-ES"/>
        </w:rPr>
        <w:t>demuestran</w:t>
      </w:r>
      <w:r w:rsidRPr="005F6B6E">
        <w:rPr>
          <w:rFonts w:eastAsia="Arial MT" w:cstheme="minorHAnsi"/>
          <w:spacing w:val="-11"/>
          <w:lang w:val="es-ES"/>
        </w:rPr>
        <w:t xml:space="preserve"> </w:t>
      </w:r>
      <w:r w:rsidRPr="005F6B6E">
        <w:rPr>
          <w:rFonts w:eastAsia="Arial MT" w:cstheme="minorHAnsi"/>
          <w:lang w:val="es-ES"/>
        </w:rPr>
        <w:t>cuando están</w:t>
      </w:r>
      <w:r w:rsidRPr="005F6B6E">
        <w:rPr>
          <w:rFonts w:eastAsia="Arial MT" w:cstheme="minorHAnsi"/>
          <w:spacing w:val="-5"/>
          <w:lang w:val="es-ES"/>
        </w:rPr>
        <w:t xml:space="preserve"> </w:t>
      </w:r>
      <w:r w:rsidRPr="005F6B6E">
        <w:rPr>
          <w:rFonts w:eastAsia="Arial MT" w:cstheme="minorHAnsi"/>
          <w:lang w:val="es-ES"/>
        </w:rPr>
        <w:t>en</w:t>
      </w:r>
      <w:r w:rsidRPr="005F6B6E">
        <w:rPr>
          <w:rFonts w:eastAsia="Arial MT" w:cstheme="minorHAnsi"/>
          <w:spacing w:val="-4"/>
          <w:lang w:val="es-ES"/>
        </w:rPr>
        <w:t xml:space="preserve"> </w:t>
      </w:r>
      <w:r w:rsidRPr="005F6B6E">
        <w:rPr>
          <w:rFonts w:eastAsia="Arial MT" w:cstheme="minorHAnsi"/>
          <w:lang w:val="es-ES"/>
        </w:rPr>
        <w:t>proceso</w:t>
      </w:r>
      <w:r w:rsidRPr="005F6B6E">
        <w:rPr>
          <w:rFonts w:eastAsia="Arial MT" w:cstheme="minorHAnsi"/>
          <w:spacing w:val="-2"/>
          <w:lang w:val="es-ES"/>
        </w:rPr>
        <w:t xml:space="preserve"> </w:t>
      </w:r>
      <w:r w:rsidRPr="005F6B6E">
        <w:rPr>
          <w:rFonts w:eastAsia="Arial MT" w:cstheme="minorHAnsi"/>
          <w:lang w:val="es-ES"/>
        </w:rPr>
        <w:t>de</w:t>
      </w:r>
      <w:r w:rsidRPr="005F6B6E">
        <w:rPr>
          <w:rFonts w:eastAsia="Arial MT" w:cstheme="minorHAnsi"/>
          <w:spacing w:val="-3"/>
          <w:lang w:val="es-ES"/>
        </w:rPr>
        <w:t xml:space="preserve"> </w:t>
      </w:r>
      <w:r w:rsidRPr="005F6B6E">
        <w:rPr>
          <w:rFonts w:eastAsia="Arial MT" w:cstheme="minorHAnsi"/>
          <w:lang w:val="es-ES"/>
        </w:rPr>
        <w:t>alcanzar</w:t>
      </w:r>
      <w:r w:rsidRPr="005F6B6E">
        <w:rPr>
          <w:rFonts w:eastAsia="Arial MT" w:cstheme="minorHAnsi"/>
          <w:spacing w:val="-4"/>
          <w:lang w:val="es-ES"/>
        </w:rPr>
        <w:t xml:space="preserve"> </w:t>
      </w:r>
      <w:r w:rsidRPr="005F6B6E">
        <w:rPr>
          <w:rFonts w:eastAsia="Arial MT" w:cstheme="minorHAnsi"/>
          <w:lang w:val="es-ES"/>
        </w:rPr>
        <w:t>el</w:t>
      </w:r>
      <w:r w:rsidRPr="005F6B6E">
        <w:rPr>
          <w:rFonts w:eastAsia="Arial MT" w:cstheme="minorHAnsi"/>
          <w:spacing w:val="-3"/>
          <w:lang w:val="es-ES"/>
        </w:rPr>
        <w:t xml:space="preserve"> </w:t>
      </w:r>
      <w:r w:rsidRPr="005F6B6E">
        <w:rPr>
          <w:rFonts w:eastAsia="Arial MT" w:cstheme="minorHAnsi"/>
          <w:lang w:val="es-ES"/>
        </w:rPr>
        <w:t>nivel</w:t>
      </w:r>
      <w:r w:rsidRPr="005F6B6E">
        <w:rPr>
          <w:rFonts w:eastAsia="Arial MT" w:cstheme="minorHAnsi"/>
          <w:spacing w:val="40"/>
          <w:lang w:val="es-ES"/>
        </w:rPr>
        <w:t xml:space="preserve"> </w:t>
      </w:r>
      <w:r w:rsidRPr="005F6B6E">
        <w:rPr>
          <w:rFonts w:eastAsia="Arial MT" w:cstheme="minorHAnsi"/>
          <w:lang w:val="es-ES"/>
        </w:rPr>
        <w:t>esperado</w:t>
      </w:r>
      <w:r w:rsidRPr="005F6B6E">
        <w:rPr>
          <w:rFonts w:eastAsia="Arial MT" w:cstheme="minorHAnsi"/>
          <w:spacing w:val="-4"/>
          <w:lang w:val="es-ES"/>
        </w:rPr>
        <w:t xml:space="preserve"> </w:t>
      </w:r>
      <w:r w:rsidRPr="005F6B6E">
        <w:rPr>
          <w:rFonts w:eastAsia="Arial MT" w:cstheme="minorHAnsi"/>
          <w:lang w:val="es-ES"/>
        </w:rPr>
        <w:t>de</w:t>
      </w:r>
      <w:r w:rsidRPr="005F6B6E">
        <w:rPr>
          <w:rFonts w:eastAsia="Arial MT" w:cstheme="minorHAnsi"/>
          <w:spacing w:val="-2"/>
          <w:lang w:val="es-ES"/>
        </w:rPr>
        <w:t xml:space="preserve"> </w:t>
      </w:r>
      <w:r w:rsidRPr="005F6B6E">
        <w:rPr>
          <w:rFonts w:eastAsia="Arial MT" w:cstheme="minorHAnsi"/>
          <w:lang w:val="es-ES"/>
        </w:rPr>
        <w:t>la</w:t>
      </w:r>
      <w:r w:rsidRPr="005F6B6E">
        <w:rPr>
          <w:rFonts w:eastAsia="Arial MT" w:cstheme="minorHAnsi"/>
          <w:spacing w:val="-2"/>
          <w:lang w:val="es-ES"/>
        </w:rPr>
        <w:t xml:space="preserve"> </w:t>
      </w:r>
      <w:r w:rsidRPr="005F6B6E">
        <w:rPr>
          <w:rFonts w:eastAsia="Arial MT" w:cstheme="minorHAnsi"/>
          <w:lang w:val="es-ES"/>
        </w:rPr>
        <w:t>competencia</w:t>
      </w:r>
      <w:r w:rsidRPr="005F6B6E">
        <w:rPr>
          <w:rFonts w:eastAsia="Arial MT" w:cstheme="minorHAnsi"/>
          <w:spacing w:val="-4"/>
          <w:lang w:val="es-ES"/>
        </w:rPr>
        <w:t xml:space="preserve"> </w:t>
      </w:r>
      <w:r w:rsidRPr="005F6B6E">
        <w:rPr>
          <w:rFonts w:eastAsia="Arial MT" w:cstheme="minorHAnsi"/>
          <w:lang w:val="es-ES"/>
        </w:rPr>
        <w:t>o cuando han logrado este nivel</w:t>
      </w:r>
    </w:p>
    <w:p w14:paraId="5F327198" w14:textId="77777777" w:rsidR="005F6B6E" w:rsidRPr="005F6B6E" w:rsidRDefault="005F6B6E" w:rsidP="005F6B6E">
      <w:pPr>
        <w:pStyle w:val="Prrafodelista"/>
        <w:widowControl w:val="0"/>
        <w:autoSpaceDE w:val="0"/>
        <w:autoSpaceDN w:val="0"/>
        <w:spacing w:after="0" w:line="240" w:lineRule="auto"/>
        <w:rPr>
          <w:rFonts w:eastAsia="Arial MT" w:cstheme="minorHAnsi"/>
          <w:lang w:val="es-ES"/>
        </w:rPr>
      </w:pPr>
    </w:p>
    <w:p w14:paraId="0F1322EA" w14:textId="77777777" w:rsidR="005F6B6E" w:rsidRPr="005F6B6E" w:rsidRDefault="00F9081C" w:rsidP="007610B1">
      <w:pPr>
        <w:pStyle w:val="Prrafodelista"/>
        <w:widowControl w:val="0"/>
        <w:numPr>
          <w:ilvl w:val="0"/>
          <w:numId w:val="331"/>
        </w:numPr>
        <w:autoSpaceDE w:val="0"/>
        <w:autoSpaceDN w:val="0"/>
        <w:spacing w:after="0" w:line="240" w:lineRule="auto"/>
        <w:rPr>
          <w:rFonts w:eastAsia="Arial MT" w:cstheme="minorHAnsi"/>
          <w:lang w:val="es-ES"/>
        </w:rPr>
      </w:pPr>
      <w:r w:rsidRPr="005F6B6E">
        <w:rPr>
          <w:rFonts w:eastAsia="Arial MT" w:cstheme="minorHAnsi"/>
          <w:b/>
          <w:lang w:val="es-ES"/>
        </w:rPr>
        <w:t xml:space="preserve">Nivel de logro. </w:t>
      </w:r>
      <w:r w:rsidRPr="005F6B6E">
        <w:rPr>
          <w:rFonts w:eastAsia="Arial MT" w:cstheme="minorHAnsi"/>
          <w:lang w:val="es-ES"/>
        </w:rPr>
        <w:t>Descripción de la situación en que demuestra estar</w:t>
      </w:r>
      <w:r w:rsidRPr="005F6B6E">
        <w:rPr>
          <w:rFonts w:eastAsia="Arial MT" w:cstheme="minorHAnsi"/>
          <w:spacing w:val="80"/>
          <w:w w:val="150"/>
          <w:lang w:val="es-ES"/>
        </w:rPr>
        <w:t xml:space="preserve"> </w:t>
      </w:r>
      <w:r w:rsidRPr="005F6B6E">
        <w:rPr>
          <w:rFonts w:eastAsia="Arial MT" w:cstheme="minorHAnsi"/>
          <w:lang w:val="es-ES"/>
        </w:rPr>
        <w:t>un</w:t>
      </w:r>
      <w:r w:rsidRPr="005F6B6E">
        <w:rPr>
          <w:rFonts w:eastAsia="Arial MT" w:cstheme="minorHAnsi"/>
          <w:spacing w:val="80"/>
          <w:w w:val="150"/>
          <w:lang w:val="es-ES"/>
        </w:rPr>
        <w:t xml:space="preserve"> </w:t>
      </w:r>
      <w:r w:rsidRPr="005F6B6E">
        <w:rPr>
          <w:rFonts w:eastAsia="Arial MT" w:cstheme="minorHAnsi"/>
          <w:lang w:val="es-ES"/>
        </w:rPr>
        <w:t>estudiante</w:t>
      </w:r>
      <w:r w:rsidRPr="005F6B6E">
        <w:rPr>
          <w:rFonts w:eastAsia="Arial MT" w:cstheme="minorHAnsi"/>
          <w:spacing w:val="80"/>
          <w:w w:val="150"/>
          <w:lang w:val="es-ES"/>
        </w:rPr>
        <w:t xml:space="preserve"> </w:t>
      </w:r>
      <w:r w:rsidRPr="005F6B6E">
        <w:rPr>
          <w:rFonts w:eastAsia="Arial MT" w:cstheme="minorHAnsi"/>
          <w:lang w:val="es-ES"/>
        </w:rPr>
        <w:t>en</w:t>
      </w:r>
      <w:r w:rsidRPr="005F6B6E">
        <w:rPr>
          <w:rFonts w:eastAsia="Arial MT" w:cstheme="minorHAnsi"/>
          <w:spacing w:val="80"/>
          <w:w w:val="150"/>
          <w:lang w:val="es-ES"/>
        </w:rPr>
        <w:t xml:space="preserve"> </w:t>
      </w:r>
      <w:r w:rsidRPr="005F6B6E">
        <w:rPr>
          <w:rFonts w:eastAsia="Arial MT" w:cstheme="minorHAnsi"/>
          <w:lang w:val="es-ES"/>
        </w:rPr>
        <w:t>relación</w:t>
      </w:r>
      <w:r w:rsidRPr="005F6B6E">
        <w:rPr>
          <w:rFonts w:eastAsia="Arial MT" w:cstheme="minorHAnsi"/>
          <w:spacing w:val="80"/>
          <w:w w:val="150"/>
          <w:lang w:val="es-ES"/>
        </w:rPr>
        <w:t xml:space="preserve"> </w:t>
      </w:r>
      <w:r w:rsidRPr="005F6B6E">
        <w:rPr>
          <w:rFonts w:eastAsia="Arial MT" w:cstheme="minorHAnsi"/>
          <w:lang w:val="es-ES"/>
        </w:rPr>
        <w:t>con</w:t>
      </w:r>
      <w:r w:rsidRPr="005F6B6E">
        <w:rPr>
          <w:rFonts w:eastAsia="Arial MT" w:cstheme="minorHAnsi"/>
          <w:spacing w:val="80"/>
          <w:w w:val="150"/>
          <w:lang w:val="es-ES"/>
        </w:rPr>
        <w:t xml:space="preserve"> </w:t>
      </w:r>
      <w:r w:rsidRPr="005F6B6E">
        <w:rPr>
          <w:rFonts w:eastAsia="Arial MT" w:cstheme="minorHAnsi"/>
          <w:lang w:val="es-ES"/>
        </w:rPr>
        <w:t>los</w:t>
      </w:r>
      <w:r w:rsidRPr="005F6B6E">
        <w:rPr>
          <w:rFonts w:eastAsia="Arial MT" w:cstheme="minorHAnsi"/>
          <w:spacing w:val="80"/>
          <w:w w:val="150"/>
          <w:lang w:val="es-ES"/>
        </w:rPr>
        <w:t xml:space="preserve"> </w:t>
      </w:r>
      <w:r w:rsidRPr="005F6B6E">
        <w:rPr>
          <w:rFonts w:eastAsia="Arial MT" w:cstheme="minorHAnsi"/>
          <w:lang w:val="es-ES"/>
        </w:rPr>
        <w:t>propósitos</w:t>
      </w:r>
      <w:r w:rsidRPr="005F6B6E">
        <w:rPr>
          <w:rFonts w:eastAsia="Arial MT" w:cstheme="minorHAnsi"/>
          <w:spacing w:val="80"/>
          <w:w w:val="150"/>
          <w:lang w:val="es-ES"/>
        </w:rPr>
        <w:t xml:space="preserve"> </w:t>
      </w:r>
      <w:r w:rsidRPr="005F6B6E">
        <w:rPr>
          <w:rFonts w:eastAsia="Arial MT" w:cstheme="minorHAnsi"/>
          <w:lang w:val="es-ES"/>
        </w:rPr>
        <w:t>de</w:t>
      </w:r>
      <w:r w:rsidR="005F6B6E" w:rsidRPr="005F6B6E">
        <w:rPr>
          <w:rFonts w:eastAsia="Arial MT" w:cstheme="minorHAnsi"/>
          <w:lang w:val="es-ES"/>
        </w:rPr>
        <w:t xml:space="preserve"> aprendizaje.</w:t>
      </w:r>
      <w:r w:rsidR="005F6B6E" w:rsidRPr="005F6B6E">
        <w:rPr>
          <w:rFonts w:eastAsia="Arial MT" w:cstheme="minorHAnsi"/>
          <w:spacing w:val="-7"/>
          <w:lang w:val="es-ES"/>
        </w:rPr>
        <w:t xml:space="preserve"> </w:t>
      </w:r>
      <w:r w:rsidR="005F6B6E" w:rsidRPr="005F6B6E">
        <w:rPr>
          <w:rFonts w:eastAsia="Arial MT" w:cstheme="minorHAnsi"/>
          <w:lang w:val="es-ES"/>
        </w:rPr>
        <w:t>Permite</w:t>
      </w:r>
      <w:r w:rsidR="005F6B6E" w:rsidRPr="005F6B6E">
        <w:rPr>
          <w:rFonts w:eastAsia="Arial MT" w:cstheme="minorHAnsi"/>
          <w:spacing w:val="-8"/>
          <w:lang w:val="es-ES"/>
        </w:rPr>
        <w:t xml:space="preserve"> </w:t>
      </w:r>
      <w:r w:rsidR="005F6B6E" w:rsidRPr="005F6B6E">
        <w:rPr>
          <w:rFonts w:eastAsia="Arial MT" w:cstheme="minorHAnsi"/>
          <w:lang w:val="es-ES"/>
        </w:rPr>
        <w:t>dar</w:t>
      </w:r>
      <w:r w:rsidR="005F6B6E" w:rsidRPr="005F6B6E">
        <w:rPr>
          <w:rFonts w:eastAsia="Arial MT" w:cstheme="minorHAnsi"/>
          <w:spacing w:val="-10"/>
          <w:lang w:val="es-ES"/>
        </w:rPr>
        <w:t xml:space="preserve"> </w:t>
      </w:r>
      <w:r w:rsidR="005F6B6E" w:rsidRPr="005F6B6E">
        <w:rPr>
          <w:rFonts w:eastAsia="Arial MT" w:cstheme="minorHAnsi"/>
          <w:lang w:val="es-ES"/>
        </w:rPr>
        <w:t>información</w:t>
      </w:r>
      <w:r w:rsidR="005F6B6E" w:rsidRPr="005F6B6E">
        <w:rPr>
          <w:rFonts w:eastAsia="Arial MT" w:cstheme="minorHAnsi"/>
          <w:spacing w:val="-9"/>
          <w:lang w:val="es-ES"/>
        </w:rPr>
        <w:t xml:space="preserve"> </w:t>
      </w:r>
      <w:r w:rsidR="005F6B6E" w:rsidRPr="005F6B6E">
        <w:rPr>
          <w:rFonts w:eastAsia="Arial MT" w:cstheme="minorHAnsi"/>
          <w:lang w:val="es-ES"/>
        </w:rPr>
        <w:t>al</w:t>
      </w:r>
      <w:r w:rsidR="005F6B6E" w:rsidRPr="005F6B6E">
        <w:rPr>
          <w:rFonts w:eastAsia="Arial MT" w:cstheme="minorHAnsi"/>
          <w:spacing w:val="-9"/>
          <w:lang w:val="es-ES"/>
        </w:rPr>
        <w:t xml:space="preserve"> </w:t>
      </w:r>
      <w:r w:rsidR="005F6B6E" w:rsidRPr="005F6B6E">
        <w:rPr>
          <w:rFonts w:eastAsia="Arial MT" w:cstheme="minorHAnsi"/>
          <w:lang w:val="es-ES"/>
        </w:rPr>
        <w:t>docente,</w:t>
      </w:r>
      <w:r w:rsidR="005F6B6E" w:rsidRPr="005F6B6E">
        <w:rPr>
          <w:rFonts w:eastAsia="Arial MT" w:cstheme="minorHAnsi"/>
          <w:spacing w:val="-7"/>
          <w:lang w:val="es-ES"/>
        </w:rPr>
        <w:t xml:space="preserve"> </w:t>
      </w:r>
      <w:r w:rsidR="005F6B6E" w:rsidRPr="005F6B6E">
        <w:rPr>
          <w:rFonts w:eastAsia="Arial MT" w:cstheme="minorHAnsi"/>
          <w:lang w:val="es-ES"/>
        </w:rPr>
        <w:t>al</w:t>
      </w:r>
      <w:r w:rsidR="005F6B6E" w:rsidRPr="005F6B6E">
        <w:rPr>
          <w:rFonts w:eastAsia="Arial MT" w:cstheme="minorHAnsi"/>
          <w:spacing w:val="-9"/>
          <w:lang w:val="es-ES"/>
        </w:rPr>
        <w:t xml:space="preserve"> </w:t>
      </w:r>
      <w:r w:rsidR="005F6B6E" w:rsidRPr="005F6B6E">
        <w:rPr>
          <w:rFonts w:eastAsia="Arial MT" w:cstheme="minorHAnsi"/>
          <w:lang w:val="es-ES"/>
        </w:rPr>
        <w:t>estudiante</w:t>
      </w:r>
      <w:r w:rsidR="005F6B6E" w:rsidRPr="005F6B6E">
        <w:rPr>
          <w:rFonts w:eastAsia="Arial MT" w:cstheme="minorHAnsi"/>
          <w:spacing w:val="-8"/>
          <w:lang w:val="es-ES"/>
        </w:rPr>
        <w:t xml:space="preserve"> </w:t>
      </w:r>
      <w:r w:rsidR="005F6B6E" w:rsidRPr="005F6B6E">
        <w:rPr>
          <w:rFonts w:eastAsia="Arial MT" w:cstheme="minorHAnsi"/>
          <w:lang w:val="es-ES"/>
        </w:rPr>
        <w:t>y su familia sobre el estado de desarrollo de sus competencias</w:t>
      </w:r>
    </w:p>
    <w:p w14:paraId="6C2F1B09" w14:textId="77777777" w:rsidR="005F6B6E" w:rsidRPr="005F6B6E" w:rsidRDefault="005F6B6E" w:rsidP="005F6B6E">
      <w:pPr>
        <w:pStyle w:val="Prrafodelista"/>
        <w:rPr>
          <w:rFonts w:eastAsia="Arial MT" w:cstheme="minorHAnsi"/>
          <w:lang w:val="es-ES"/>
        </w:rPr>
      </w:pPr>
    </w:p>
    <w:p w14:paraId="68B65821" w14:textId="3FD66F85" w:rsidR="005F6B6E" w:rsidRPr="005F6B6E" w:rsidRDefault="005F6B6E" w:rsidP="007610B1">
      <w:pPr>
        <w:pStyle w:val="Prrafodelista"/>
        <w:widowControl w:val="0"/>
        <w:numPr>
          <w:ilvl w:val="0"/>
          <w:numId w:val="331"/>
        </w:numPr>
        <w:autoSpaceDE w:val="0"/>
        <w:autoSpaceDN w:val="0"/>
        <w:spacing w:after="0" w:line="240" w:lineRule="auto"/>
        <w:rPr>
          <w:rFonts w:eastAsia="Arial MT" w:cstheme="minorHAnsi"/>
          <w:lang w:val="es-ES"/>
        </w:rPr>
      </w:pPr>
      <w:r w:rsidRPr="005F6B6E">
        <w:rPr>
          <w:rFonts w:eastAsia="Arial MT" w:cstheme="minorHAnsi"/>
          <w:b/>
          <w:lang w:val="es-ES"/>
        </w:rPr>
        <w:t>Conclusión</w:t>
      </w:r>
      <w:r w:rsidRPr="005F6B6E">
        <w:rPr>
          <w:rFonts w:eastAsia="Arial MT" w:cstheme="minorHAnsi"/>
          <w:b/>
          <w:spacing w:val="-2"/>
          <w:lang w:val="es-ES"/>
        </w:rPr>
        <w:t xml:space="preserve"> </w:t>
      </w:r>
      <w:r w:rsidRPr="005F6B6E">
        <w:rPr>
          <w:rFonts w:eastAsia="Arial MT" w:cstheme="minorHAnsi"/>
          <w:b/>
          <w:lang w:val="es-ES"/>
        </w:rPr>
        <w:t xml:space="preserve">descriptiva. </w:t>
      </w:r>
      <w:r w:rsidRPr="005F6B6E">
        <w:rPr>
          <w:rFonts w:eastAsia="Arial MT" w:cstheme="minorHAnsi"/>
          <w:lang w:val="es-ES"/>
        </w:rPr>
        <w:t>Juicio docente basado</w:t>
      </w:r>
      <w:r w:rsidRPr="005F6B6E">
        <w:rPr>
          <w:rFonts w:eastAsia="Arial MT" w:cstheme="minorHAnsi"/>
          <w:spacing w:val="-1"/>
          <w:lang w:val="es-ES"/>
        </w:rPr>
        <w:t xml:space="preserve"> </w:t>
      </w:r>
      <w:r w:rsidRPr="005F6B6E">
        <w:rPr>
          <w:rFonts w:eastAsia="Arial MT" w:cstheme="minorHAnsi"/>
          <w:lang w:val="es-ES"/>
        </w:rPr>
        <w:t>en evidencias de aprendizajes</w:t>
      </w:r>
      <w:r w:rsidRPr="005F6B6E">
        <w:rPr>
          <w:rFonts w:eastAsia="Arial MT" w:cstheme="minorHAnsi"/>
          <w:spacing w:val="-2"/>
          <w:lang w:val="es-ES"/>
        </w:rPr>
        <w:t xml:space="preserve"> </w:t>
      </w:r>
      <w:r w:rsidRPr="005F6B6E">
        <w:rPr>
          <w:rFonts w:eastAsia="Arial MT" w:cstheme="minorHAnsi"/>
          <w:lang w:val="es-ES"/>
        </w:rPr>
        <w:t>sobre</w:t>
      </w:r>
      <w:r w:rsidRPr="005F6B6E">
        <w:rPr>
          <w:rFonts w:eastAsia="Arial MT" w:cstheme="minorHAnsi"/>
          <w:spacing w:val="-2"/>
          <w:lang w:val="es-ES"/>
        </w:rPr>
        <w:t xml:space="preserve"> </w:t>
      </w:r>
      <w:r w:rsidRPr="005F6B6E">
        <w:rPr>
          <w:rFonts w:eastAsia="Arial MT" w:cstheme="minorHAnsi"/>
          <w:lang w:val="es-ES"/>
        </w:rPr>
        <w:t>el desempeño</w:t>
      </w:r>
      <w:r w:rsidRPr="005F6B6E">
        <w:rPr>
          <w:rFonts w:eastAsia="Arial MT" w:cstheme="minorHAnsi"/>
          <w:spacing w:val="-2"/>
          <w:lang w:val="es-ES"/>
        </w:rPr>
        <w:t xml:space="preserve"> </w:t>
      </w:r>
      <w:r w:rsidRPr="005F6B6E">
        <w:rPr>
          <w:rFonts w:eastAsia="Arial MT" w:cstheme="minorHAnsi"/>
          <w:lang w:val="es-ES"/>
        </w:rPr>
        <w:t>complejo</w:t>
      </w:r>
      <w:r w:rsidRPr="005F6B6E">
        <w:rPr>
          <w:rFonts w:eastAsia="Arial MT" w:cstheme="minorHAnsi"/>
          <w:spacing w:val="-2"/>
          <w:lang w:val="es-ES"/>
        </w:rPr>
        <w:t xml:space="preserve"> </w:t>
      </w:r>
      <w:r w:rsidRPr="005F6B6E">
        <w:rPr>
          <w:rFonts w:eastAsia="Arial MT" w:cstheme="minorHAnsi"/>
          <w:lang w:val="es-ES"/>
        </w:rPr>
        <w:t>demostrado</w:t>
      </w:r>
      <w:r w:rsidRPr="005F6B6E">
        <w:rPr>
          <w:rFonts w:eastAsia="Arial MT" w:cstheme="minorHAnsi"/>
          <w:spacing w:val="-2"/>
          <w:lang w:val="es-ES"/>
        </w:rPr>
        <w:t xml:space="preserve"> </w:t>
      </w:r>
      <w:r w:rsidRPr="005F6B6E">
        <w:rPr>
          <w:rFonts w:eastAsia="Arial MT" w:cstheme="minorHAnsi"/>
          <w:lang w:val="es-ES"/>
        </w:rPr>
        <w:t>por el estudiante respecto a una competencia en un periodo de aprendizaje. Señala avances, dificultades y recomendaciones.</w:t>
      </w:r>
    </w:p>
    <w:p w14:paraId="10C58432" w14:textId="77777777" w:rsidR="005F6B6E" w:rsidRPr="005F6B6E" w:rsidRDefault="005F6B6E" w:rsidP="005F6B6E">
      <w:pPr>
        <w:pStyle w:val="Prrafodelista"/>
        <w:rPr>
          <w:rFonts w:eastAsia="Arial MT" w:cstheme="minorHAnsi"/>
          <w:lang w:val="es-ES"/>
        </w:rPr>
      </w:pPr>
    </w:p>
    <w:p w14:paraId="365FE5B2" w14:textId="46F89BFE" w:rsidR="005F6B6E" w:rsidRPr="005F6B6E" w:rsidRDefault="005F6B6E" w:rsidP="007610B1">
      <w:pPr>
        <w:pStyle w:val="Prrafodelista"/>
        <w:widowControl w:val="0"/>
        <w:numPr>
          <w:ilvl w:val="0"/>
          <w:numId w:val="331"/>
        </w:numPr>
        <w:autoSpaceDE w:val="0"/>
        <w:autoSpaceDN w:val="0"/>
        <w:spacing w:after="0" w:line="240" w:lineRule="auto"/>
        <w:rPr>
          <w:rFonts w:eastAsia="Arial MT" w:cstheme="minorHAnsi"/>
          <w:lang w:val="es-ES"/>
        </w:rPr>
      </w:pPr>
      <w:r w:rsidRPr="005F6B6E">
        <w:rPr>
          <w:rFonts w:eastAsia="Arial MT" w:cstheme="minorHAnsi"/>
          <w:b/>
          <w:lang w:val="es-ES"/>
        </w:rPr>
        <w:t xml:space="preserve">Propósito de aprendizaje. </w:t>
      </w:r>
      <w:r w:rsidRPr="005F6B6E">
        <w:rPr>
          <w:rFonts w:eastAsia="Arial MT" w:cstheme="minorHAnsi"/>
          <w:lang w:val="es-ES"/>
        </w:rPr>
        <w:t>Se refiere a aquello que explícitamente se quiere lograr o fomentar, a partir de una experiencia de aprendizaje planificada por los docentes o mediadores. Se relaciona tanto con la situación a enfrentar, como con las competencias a desarrollar de manera explícita.</w:t>
      </w:r>
    </w:p>
    <w:p w14:paraId="717D3245" w14:textId="77777777" w:rsidR="005F6B6E" w:rsidRPr="005F6B6E" w:rsidRDefault="005F6B6E" w:rsidP="005F6B6E">
      <w:pPr>
        <w:pStyle w:val="Prrafodelista"/>
        <w:rPr>
          <w:rFonts w:eastAsia="Arial MT" w:cstheme="minorHAnsi"/>
          <w:lang w:val="es-ES"/>
        </w:rPr>
      </w:pPr>
    </w:p>
    <w:p w14:paraId="17FBB33C" w14:textId="26C90ADA" w:rsidR="005F6B6E" w:rsidRPr="005F6B6E" w:rsidRDefault="005F6B6E" w:rsidP="007610B1">
      <w:pPr>
        <w:pStyle w:val="Prrafodelista"/>
        <w:widowControl w:val="0"/>
        <w:numPr>
          <w:ilvl w:val="0"/>
          <w:numId w:val="331"/>
        </w:numPr>
        <w:autoSpaceDE w:val="0"/>
        <w:autoSpaceDN w:val="0"/>
        <w:spacing w:after="0" w:line="240" w:lineRule="auto"/>
        <w:rPr>
          <w:rFonts w:eastAsia="Arial MT" w:cstheme="minorHAnsi"/>
          <w:lang w:val="es-ES"/>
        </w:rPr>
      </w:pPr>
      <w:r w:rsidRPr="005F6B6E">
        <w:rPr>
          <w:rFonts w:eastAsia="Arial MT" w:cstheme="minorHAnsi"/>
          <w:b/>
          <w:lang w:val="es-ES"/>
        </w:rPr>
        <w:t xml:space="preserve">Evidencias. </w:t>
      </w:r>
      <w:r w:rsidRPr="005F6B6E">
        <w:rPr>
          <w:rFonts w:eastAsia="Arial MT" w:cstheme="minorHAnsi"/>
          <w:lang w:val="es-ES"/>
        </w:rPr>
        <w:t xml:space="preserve">Producciones y/o actuaciones realizadas por los estudiantes –en situaciones definidas y como parte integral de su proceso de aprendizaje– mediante las cuales se puede interpretar e identificar lo que han aprendido y el nivel de logro de la competencia que han alcanzado con relación a los propósitos de aprendizaje establecidos, y cómo lo han </w:t>
      </w:r>
      <w:r w:rsidRPr="005F6B6E">
        <w:rPr>
          <w:rFonts w:eastAsia="Arial MT" w:cstheme="minorHAnsi"/>
          <w:spacing w:val="-2"/>
          <w:lang w:val="es-ES"/>
        </w:rPr>
        <w:t>aprendido.</w:t>
      </w:r>
    </w:p>
    <w:p w14:paraId="0D85B003" w14:textId="77777777" w:rsidR="005F6B6E" w:rsidRPr="005F6B6E" w:rsidRDefault="005F6B6E" w:rsidP="005F6B6E">
      <w:pPr>
        <w:pStyle w:val="Prrafodelista"/>
        <w:rPr>
          <w:rFonts w:eastAsia="Arial MT" w:cstheme="minorHAnsi"/>
          <w:lang w:val="es-ES"/>
        </w:rPr>
      </w:pPr>
    </w:p>
    <w:p w14:paraId="2E17C8E8" w14:textId="683A9F04" w:rsidR="005F6B6E" w:rsidRPr="005F6B6E" w:rsidRDefault="005F6B6E" w:rsidP="007610B1">
      <w:pPr>
        <w:pStyle w:val="Prrafodelista"/>
        <w:widowControl w:val="0"/>
        <w:numPr>
          <w:ilvl w:val="0"/>
          <w:numId w:val="331"/>
        </w:numPr>
        <w:autoSpaceDE w:val="0"/>
        <w:autoSpaceDN w:val="0"/>
        <w:spacing w:after="0" w:line="240" w:lineRule="auto"/>
        <w:rPr>
          <w:rFonts w:eastAsia="Arial MT" w:cstheme="minorHAnsi"/>
          <w:lang w:val="es-ES"/>
        </w:rPr>
      </w:pPr>
      <w:r w:rsidRPr="005F6B6E">
        <w:rPr>
          <w:rFonts w:eastAsia="Arial MT" w:cstheme="minorHAnsi"/>
          <w:b/>
          <w:lang w:val="es-ES"/>
        </w:rPr>
        <w:t xml:space="preserve">Portafolio. </w:t>
      </w:r>
      <w:r w:rsidRPr="005F6B6E">
        <w:rPr>
          <w:rFonts w:eastAsia="Arial MT" w:cstheme="minorHAnsi"/>
          <w:lang w:val="es-ES"/>
        </w:rPr>
        <w:t>Colección de producciones realizadas por los estudiantes. Sirve como base para examinar los logros, las dificultades, los progresos y los procesos en relación al desarrollo de las competencias. Es altamente recomendable que</w:t>
      </w:r>
      <w:r w:rsidRPr="005F6B6E">
        <w:rPr>
          <w:rFonts w:eastAsia="Arial MT" w:cstheme="minorHAnsi"/>
          <w:spacing w:val="-2"/>
          <w:lang w:val="es-ES"/>
        </w:rPr>
        <w:t xml:space="preserve"> </w:t>
      </w:r>
      <w:r w:rsidRPr="005F6B6E">
        <w:rPr>
          <w:rFonts w:eastAsia="Arial MT" w:cstheme="minorHAnsi"/>
          <w:lang w:val="es-ES"/>
        </w:rPr>
        <w:t>para</w:t>
      </w:r>
      <w:r w:rsidRPr="005F6B6E">
        <w:rPr>
          <w:rFonts w:eastAsia="Arial MT" w:cstheme="minorHAnsi"/>
          <w:spacing w:val="-5"/>
          <w:lang w:val="es-ES"/>
        </w:rPr>
        <w:t xml:space="preserve"> </w:t>
      </w:r>
      <w:r w:rsidRPr="005F6B6E">
        <w:rPr>
          <w:rFonts w:eastAsia="Arial MT" w:cstheme="minorHAnsi"/>
          <w:lang w:val="es-ES"/>
        </w:rPr>
        <w:t>cumplir</w:t>
      </w:r>
      <w:r w:rsidRPr="005F6B6E">
        <w:rPr>
          <w:rFonts w:eastAsia="Arial MT" w:cstheme="minorHAnsi"/>
          <w:spacing w:val="-1"/>
          <w:lang w:val="es-ES"/>
        </w:rPr>
        <w:t xml:space="preserve"> </w:t>
      </w:r>
      <w:r w:rsidRPr="005F6B6E">
        <w:rPr>
          <w:rFonts w:eastAsia="Arial MT" w:cstheme="minorHAnsi"/>
          <w:lang w:val="es-ES"/>
        </w:rPr>
        <w:t>esta</w:t>
      </w:r>
      <w:r w:rsidRPr="005F6B6E">
        <w:rPr>
          <w:rFonts w:eastAsia="Arial MT" w:cstheme="minorHAnsi"/>
          <w:spacing w:val="-7"/>
          <w:lang w:val="es-ES"/>
        </w:rPr>
        <w:t xml:space="preserve"> </w:t>
      </w:r>
      <w:r w:rsidRPr="005F6B6E">
        <w:rPr>
          <w:rFonts w:eastAsia="Arial MT" w:cstheme="minorHAnsi"/>
          <w:lang w:val="es-ES"/>
        </w:rPr>
        <w:t>finalidad</w:t>
      </w:r>
      <w:r w:rsidRPr="005F6B6E">
        <w:rPr>
          <w:rFonts w:eastAsia="Arial MT" w:cstheme="minorHAnsi"/>
          <w:spacing w:val="-2"/>
          <w:lang w:val="es-ES"/>
        </w:rPr>
        <w:t xml:space="preserve"> </w:t>
      </w:r>
      <w:r w:rsidRPr="005F6B6E">
        <w:rPr>
          <w:rFonts w:eastAsia="Arial MT" w:cstheme="minorHAnsi"/>
          <w:lang w:val="es-ES"/>
        </w:rPr>
        <w:t>las producciones</w:t>
      </w:r>
      <w:r w:rsidRPr="005F6B6E">
        <w:rPr>
          <w:rFonts w:eastAsia="Arial MT" w:cstheme="minorHAnsi"/>
          <w:spacing w:val="-2"/>
          <w:lang w:val="es-ES"/>
        </w:rPr>
        <w:t xml:space="preserve"> </w:t>
      </w:r>
      <w:r w:rsidRPr="005F6B6E">
        <w:rPr>
          <w:rFonts w:eastAsia="Arial MT" w:cstheme="minorHAnsi"/>
          <w:lang w:val="es-ES"/>
        </w:rPr>
        <w:t>incluidas</w:t>
      </w:r>
      <w:r w:rsidRPr="005F6B6E">
        <w:rPr>
          <w:rFonts w:eastAsia="Arial MT" w:cstheme="minorHAnsi"/>
          <w:spacing w:val="-2"/>
          <w:lang w:val="es-ES"/>
        </w:rPr>
        <w:t xml:space="preserve"> </w:t>
      </w:r>
      <w:r w:rsidRPr="005F6B6E">
        <w:rPr>
          <w:rFonts w:eastAsia="Arial MT" w:cstheme="minorHAnsi"/>
          <w:lang w:val="es-ES"/>
        </w:rPr>
        <w:t>sean escogidas por los propios estudiantes sobre la base de una reflexión activa sobre su aprendizaje.</w:t>
      </w:r>
    </w:p>
    <w:p w14:paraId="31BAD044" w14:textId="77777777" w:rsidR="005F6B6E" w:rsidRPr="005F6B6E" w:rsidRDefault="005F6B6E" w:rsidP="005F6B6E">
      <w:pPr>
        <w:pStyle w:val="Prrafodelista"/>
        <w:rPr>
          <w:rFonts w:eastAsia="Arial MT" w:cstheme="minorHAnsi"/>
          <w:lang w:val="es-ES"/>
        </w:rPr>
      </w:pPr>
    </w:p>
    <w:p w14:paraId="3167BAE8" w14:textId="2CAC0D77" w:rsidR="005F6B6E" w:rsidRDefault="005F6B6E" w:rsidP="007610B1">
      <w:pPr>
        <w:pStyle w:val="Prrafodelista"/>
        <w:widowControl w:val="0"/>
        <w:numPr>
          <w:ilvl w:val="0"/>
          <w:numId w:val="331"/>
        </w:numPr>
        <w:autoSpaceDE w:val="0"/>
        <w:autoSpaceDN w:val="0"/>
        <w:spacing w:after="0" w:line="240" w:lineRule="auto"/>
        <w:rPr>
          <w:rFonts w:eastAsia="Arial MT" w:cstheme="minorHAnsi"/>
          <w:lang w:val="es-ES"/>
        </w:rPr>
      </w:pPr>
      <w:r w:rsidRPr="005F6B6E">
        <w:rPr>
          <w:rFonts w:eastAsia="Arial MT" w:cstheme="minorHAnsi"/>
          <w:b/>
          <w:lang w:val="es-ES"/>
        </w:rPr>
        <w:t>Los</w:t>
      </w:r>
      <w:r w:rsidRPr="005F6B6E">
        <w:rPr>
          <w:rFonts w:eastAsia="Arial MT" w:cstheme="minorHAnsi"/>
          <w:b/>
          <w:spacing w:val="-4"/>
          <w:lang w:val="es-ES"/>
        </w:rPr>
        <w:t xml:space="preserve"> </w:t>
      </w:r>
      <w:r w:rsidRPr="005F6B6E">
        <w:rPr>
          <w:rFonts w:eastAsia="Arial MT" w:cstheme="minorHAnsi"/>
          <w:b/>
          <w:lang w:val="es-ES"/>
        </w:rPr>
        <w:t>estándares</w:t>
      </w:r>
      <w:r w:rsidRPr="005F6B6E">
        <w:rPr>
          <w:rFonts w:eastAsia="Arial MT" w:cstheme="minorHAnsi"/>
          <w:b/>
          <w:spacing w:val="-6"/>
          <w:lang w:val="es-ES"/>
        </w:rPr>
        <w:t xml:space="preserve"> </w:t>
      </w:r>
      <w:r w:rsidRPr="005F6B6E">
        <w:rPr>
          <w:rFonts w:eastAsia="Arial MT" w:cstheme="minorHAnsi"/>
          <w:b/>
          <w:lang w:val="es-ES"/>
        </w:rPr>
        <w:t>de</w:t>
      </w:r>
      <w:r w:rsidRPr="005F6B6E">
        <w:rPr>
          <w:rFonts w:eastAsia="Arial MT" w:cstheme="minorHAnsi"/>
          <w:b/>
          <w:spacing w:val="-7"/>
          <w:lang w:val="es-ES"/>
        </w:rPr>
        <w:t xml:space="preserve"> </w:t>
      </w:r>
      <w:r w:rsidRPr="005F6B6E">
        <w:rPr>
          <w:rFonts w:eastAsia="Arial MT" w:cstheme="minorHAnsi"/>
          <w:b/>
          <w:lang w:val="es-ES"/>
        </w:rPr>
        <w:t>aprendizaje</w:t>
      </w:r>
      <w:r w:rsidRPr="005F6B6E">
        <w:rPr>
          <w:rFonts w:eastAsia="Arial MT" w:cstheme="minorHAnsi"/>
          <w:lang w:val="es-ES"/>
        </w:rPr>
        <w:t>:</w:t>
      </w:r>
      <w:r w:rsidRPr="005F6B6E">
        <w:rPr>
          <w:rFonts w:eastAsia="Arial MT" w:cstheme="minorHAnsi"/>
          <w:spacing w:val="-5"/>
          <w:lang w:val="es-ES"/>
        </w:rPr>
        <w:t xml:space="preserve"> </w:t>
      </w:r>
      <w:r w:rsidRPr="005F6B6E">
        <w:rPr>
          <w:rFonts w:eastAsia="Arial MT" w:cstheme="minorHAnsi"/>
          <w:lang w:val="es-ES"/>
        </w:rPr>
        <w:t>describen</w:t>
      </w:r>
      <w:r w:rsidRPr="005F6B6E">
        <w:rPr>
          <w:rFonts w:eastAsia="Arial MT" w:cstheme="minorHAnsi"/>
          <w:spacing w:val="-4"/>
          <w:lang w:val="es-ES"/>
        </w:rPr>
        <w:t xml:space="preserve"> </w:t>
      </w:r>
      <w:r w:rsidRPr="005F6B6E">
        <w:rPr>
          <w:rFonts w:eastAsia="Arial MT" w:cstheme="minorHAnsi"/>
          <w:lang w:val="es-ES"/>
        </w:rPr>
        <w:t>el</w:t>
      </w:r>
      <w:r w:rsidRPr="005F6B6E">
        <w:rPr>
          <w:rFonts w:eastAsia="Arial MT" w:cstheme="minorHAnsi"/>
          <w:spacing w:val="-6"/>
          <w:lang w:val="es-ES"/>
        </w:rPr>
        <w:t xml:space="preserve"> </w:t>
      </w:r>
      <w:r w:rsidRPr="005F6B6E">
        <w:rPr>
          <w:rFonts w:eastAsia="Arial MT" w:cstheme="minorHAnsi"/>
          <w:lang w:val="es-ES"/>
        </w:rPr>
        <w:t>desarrollo</w:t>
      </w:r>
      <w:r w:rsidRPr="005F6B6E">
        <w:rPr>
          <w:rFonts w:eastAsia="Arial MT" w:cstheme="minorHAnsi"/>
          <w:spacing w:val="-4"/>
          <w:lang w:val="es-ES"/>
        </w:rPr>
        <w:t xml:space="preserve"> </w:t>
      </w:r>
      <w:r w:rsidRPr="005F6B6E">
        <w:rPr>
          <w:rFonts w:eastAsia="Arial MT" w:cstheme="minorHAnsi"/>
          <w:lang w:val="es-ES"/>
        </w:rPr>
        <w:t>de</w:t>
      </w:r>
      <w:r w:rsidRPr="005F6B6E">
        <w:rPr>
          <w:rFonts w:eastAsia="Arial MT" w:cstheme="minorHAnsi"/>
          <w:spacing w:val="-6"/>
          <w:lang w:val="es-ES"/>
        </w:rPr>
        <w:t xml:space="preserve"> </w:t>
      </w:r>
      <w:r w:rsidRPr="005F6B6E">
        <w:rPr>
          <w:rFonts w:eastAsia="Arial MT" w:cstheme="minorHAnsi"/>
          <w:lang w:val="es-ES"/>
        </w:rPr>
        <w:t>las competencias de los estudiantes en niveles de creciente complejidad, de forma holística y están definidos a partir de la combinación de las capacidades de la competencia que juntas y en progresión, constituyen los criterios a observar</w:t>
      </w:r>
    </w:p>
    <w:p w14:paraId="49E7C55F" w14:textId="77777777" w:rsidR="005F6B6E" w:rsidRPr="005F6B6E" w:rsidRDefault="005F6B6E" w:rsidP="005F6B6E">
      <w:pPr>
        <w:pStyle w:val="Prrafodelista"/>
        <w:rPr>
          <w:rFonts w:eastAsia="Arial MT" w:cstheme="minorHAnsi"/>
          <w:lang w:val="es-ES"/>
        </w:rPr>
      </w:pPr>
    </w:p>
    <w:p w14:paraId="431FD6F1" w14:textId="77777777" w:rsidR="005F6B6E" w:rsidRDefault="005F6B6E" w:rsidP="005F6B6E">
      <w:pPr>
        <w:pStyle w:val="Prrafodelista"/>
        <w:widowControl w:val="0"/>
        <w:autoSpaceDE w:val="0"/>
        <w:autoSpaceDN w:val="0"/>
        <w:spacing w:after="0" w:line="240" w:lineRule="auto"/>
        <w:rPr>
          <w:rFonts w:eastAsia="Arial MT" w:cstheme="minorHAnsi"/>
          <w:b/>
          <w:sz w:val="28"/>
          <w:szCs w:val="28"/>
          <w:lang w:val="es-ES"/>
        </w:rPr>
      </w:pPr>
      <w:r>
        <w:rPr>
          <w:rFonts w:eastAsia="Arial MT" w:cstheme="minorHAnsi"/>
          <w:b/>
          <w:sz w:val="28"/>
          <w:szCs w:val="28"/>
          <w:lang w:val="es-ES"/>
        </w:rPr>
        <w:t>Normas legales que sustentan el proceso de evaluación</w:t>
      </w:r>
    </w:p>
    <w:p w14:paraId="4810ADC3" w14:textId="3551BE7F" w:rsidR="005F6B6E" w:rsidRDefault="005F6B6E" w:rsidP="005F6B6E">
      <w:pPr>
        <w:pStyle w:val="Prrafodelista"/>
        <w:widowControl w:val="0"/>
        <w:autoSpaceDE w:val="0"/>
        <w:autoSpaceDN w:val="0"/>
        <w:spacing w:after="0" w:line="240" w:lineRule="auto"/>
        <w:rPr>
          <w:rFonts w:eastAsia="Arial MT" w:cstheme="minorHAnsi"/>
          <w:lang w:val="es-ES"/>
        </w:rPr>
      </w:pPr>
      <w:r w:rsidRPr="005F6B6E">
        <w:rPr>
          <w:rFonts w:eastAsia="Arial MT" w:cstheme="minorHAnsi"/>
          <w:i/>
          <w:lang w:val="es-ES"/>
        </w:rPr>
        <w:t>En el presente Año escolar, la evaluación de los aprendizajes continúa rigiéndose</w:t>
      </w:r>
      <w:r w:rsidRPr="005F6B6E">
        <w:rPr>
          <w:rFonts w:eastAsia="Arial MT" w:cstheme="minorHAnsi"/>
          <w:i/>
          <w:spacing w:val="-8"/>
          <w:lang w:val="es-ES"/>
        </w:rPr>
        <w:t xml:space="preserve"> </w:t>
      </w:r>
      <w:r w:rsidRPr="005F6B6E">
        <w:rPr>
          <w:rFonts w:eastAsia="Arial MT" w:cstheme="minorHAnsi"/>
          <w:i/>
          <w:lang w:val="es-ES"/>
        </w:rPr>
        <w:t>por</w:t>
      </w:r>
      <w:r w:rsidRPr="005F6B6E">
        <w:rPr>
          <w:rFonts w:eastAsia="Arial MT" w:cstheme="minorHAnsi"/>
          <w:i/>
          <w:spacing w:val="-4"/>
          <w:lang w:val="es-ES"/>
        </w:rPr>
        <w:t xml:space="preserve"> </w:t>
      </w:r>
      <w:r w:rsidRPr="005F6B6E">
        <w:rPr>
          <w:rFonts w:eastAsia="Arial MT" w:cstheme="minorHAnsi"/>
          <w:i/>
          <w:lang w:val="es-ES"/>
        </w:rPr>
        <w:t>lo</w:t>
      </w:r>
      <w:r w:rsidRPr="005F6B6E">
        <w:rPr>
          <w:rFonts w:eastAsia="Arial MT" w:cstheme="minorHAnsi"/>
          <w:i/>
          <w:spacing w:val="-8"/>
          <w:lang w:val="es-ES"/>
        </w:rPr>
        <w:t xml:space="preserve"> </w:t>
      </w:r>
      <w:r w:rsidRPr="005F6B6E">
        <w:rPr>
          <w:rFonts w:eastAsia="Arial MT" w:cstheme="minorHAnsi"/>
          <w:i/>
          <w:lang w:val="es-ES"/>
        </w:rPr>
        <w:t>dispuesto</w:t>
      </w:r>
      <w:r w:rsidRPr="005F6B6E">
        <w:rPr>
          <w:rFonts w:eastAsia="Arial MT" w:cstheme="minorHAnsi"/>
          <w:i/>
          <w:spacing w:val="-6"/>
          <w:lang w:val="es-ES"/>
        </w:rPr>
        <w:t xml:space="preserve"> </w:t>
      </w:r>
      <w:r w:rsidRPr="005F6B6E">
        <w:rPr>
          <w:rFonts w:eastAsia="Arial MT" w:cstheme="minorHAnsi"/>
          <w:i/>
          <w:lang w:val="es-ES"/>
        </w:rPr>
        <w:t>en</w:t>
      </w:r>
      <w:r w:rsidRPr="005F6B6E">
        <w:rPr>
          <w:rFonts w:eastAsia="Arial MT" w:cstheme="minorHAnsi"/>
          <w:i/>
          <w:spacing w:val="-8"/>
          <w:lang w:val="es-ES"/>
        </w:rPr>
        <w:t xml:space="preserve"> </w:t>
      </w:r>
      <w:r w:rsidRPr="005F6B6E">
        <w:rPr>
          <w:rFonts w:eastAsia="Arial MT" w:cstheme="minorHAnsi"/>
          <w:i/>
          <w:lang w:val="es-ES"/>
        </w:rPr>
        <w:t>la</w:t>
      </w:r>
      <w:r w:rsidRPr="005F6B6E">
        <w:rPr>
          <w:rFonts w:eastAsia="Arial MT" w:cstheme="minorHAnsi"/>
          <w:i/>
          <w:spacing w:val="-4"/>
          <w:lang w:val="es-ES"/>
        </w:rPr>
        <w:t xml:space="preserve"> </w:t>
      </w:r>
      <w:r w:rsidRPr="005F6B6E">
        <w:rPr>
          <w:rFonts w:eastAsia="Arial MT" w:cstheme="minorHAnsi"/>
          <w:b/>
          <w:i/>
          <w:lang w:val="es-ES"/>
        </w:rPr>
        <w:t>R.V.M.</w:t>
      </w:r>
      <w:r w:rsidRPr="005F6B6E">
        <w:rPr>
          <w:rFonts w:eastAsia="Arial MT" w:cstheme="minorHAnsi"/>
          <w:b/>
          <w:i/>
          <w:spacing w:val="-5"/>
          <w:lang w:val="es-ES"/>
        </w:rPr>
        <w:t xml:space="preserve"> </w:t>
      </w:r>
      <w:proofErr w:type="spellStart"/>
      <w:r w:rsidRPr="005F6B6E">
        <w:rPr>
          <w:rFonts w:eastAsia="Arial MT" w:cstheme="minorHAnsi"/>
          <w:b/>
          <w:i/>
          <w:lang w:val="es-ES"/>
        </w:rPr>
        <w:t>N°</w:t>
      </w:r>
      <w:proofErr w:type="spellEnd"/>
      <w:r w:rsidRPr="005F6B6E">
        <w:rPr>
          <w:rFonts w:eastAsia="Arial MT" w:cstheme="minorHAnsi"/>
          <w:b/>
          <w:i/>
          <w:spacing w:val="-8"/>
          <w:lang w:val="es-ES"/>
        </w:rPr>
        <w:t xml:space="preserve"> </w:t>
      </w:r>
      <w:r w:rsidRPr="005F6B6E">
        <w:rPr>
          <w:rFonts w:eastAsia="Arial MT" w:cstheme="minorHAnsi"/>
          <w:b/>
          <w:i/>
          <w:lang w:val="es-ES"/>
        </w:rPr>
        <w:t>094-2020-MINEDU</w:t>
      </w:r>
      <w:r w:rsidRPr="005F6B6E">
        <w:rPr>
          <w:rFonts w:eastAsia="Arial MT" w:cstheme="minorHAnsi"/>
          <w:i/>
          <w:lang w:val="es-ES"/>
        </w:rPr>
        <w:t>-</w:t>
      </w:r>
      <w:r w:rsidRPr="005F6B6E">
        <w:rPr>
          <w:rFonts w:eastAsia="Arial MT" w:cstheme="minorHAnsi"/>
          <w:i/>
          <w:spacing w:val="-6"/>
          <w:lang w:val="es-ES"/>
        </w:rPr>
        <w:t xml:space="preserve"> </w:t>
      </w:r>
      <w:r w:rsidRPr="005F6B6E">
        <w:rPr>
          <w:rFonts w:eastAsia="Arial MT" w:cstheme="minorHAnsi"/>
          <w:i/>
          <w:lang w:val="es-ES"/>
        </w:rPr>
        <w:t>que</w:t>
      </w:r>
      <w:r w:rsidRPr="005F6B6E">
        <w:rPr>
          <w:rFonts w:eastAsia="Arial MT" w:cstheme="minorHAnsi"/>
          <w:i/>
          <w:spacing w:val="-8"/>
          <w:lang w:val="es-ES"/>
        </w:rPr>
        <w:t xml:space="preserve"> </w:t>
      </w:r>
      <w:r w:rsidRPr="005F6B6E">
        <w:rPr>
          <w:rFonts w:eastAsia="Arial MT" w:cstheme="minorHAnsi"/>
          <w:i/>
          <w:lang w:val="es-ES"/>
        </w:rPr>
        <w:t>aprueba el</w:t>
      </w:r>
      <w:r w:rsidRPr="005F6B6E">
        <w:rPr>
          <w:rFonts w:eastAsia="Arial MT" w:cstheme="minorHAnsi"/>
          <w:i/>
          <w:spacing w:val="-2"/>
          <w:lang w:val="es-ES"/>
        </w:rPr>
        <w:t xml:space="preserve"> </w:t>
      </w:r>
      <w:r w:rsidRPr="005F6B6E">
        <w:rPr>
          <w:rFonts w:eastAsia="Arial MT" w:cstheme="minorHAnsi"/>
          <w:i/>
          <w:lang w:val="es-ES"/>
        </w:rPr>
        <w:t>documento</w:t>
      </w:r>
      <w:r w:rsidRPr="005F6B6E">
        <w:rPr>
          <w:rFonts w:eastAsia="Arial MT" w:cstheme="minorHAnsi"/>
          <w:i/>
          <w:spacing w:val="-1"/>
          <w:lang w:val="es-ES"/>
        </w:rPr>
        <w:t xml:space="preserve"> </w:t>
      </w:r>
      <w:r w:rsidRPr="005F6B6E">
        <w:rPr>
          <w:rFonts w:eastAsia="Arial MT" w:cstheme="minorHAnsi"/>
          <w:i/>
          <w:lang w:val="es-ES"/>
        </w:rPr>
        <w:t>normativo</w:t>
      </w:r>
      <w:r w:rsidRPr="005F6B6E">
        <w:rPr>
          <w:rFonts w:eastAsia="Arial MT" w:cstheme="minorHAnsi"/>
          <w:i/>
          <w:spacing w:val="-1"/>
          <w:lang w:val="es-ES"/>
        </w:rPr>
        <w:t xml:space="preserve"> </w:t>
      </w:r>
      <w:r w:rsidRPr="005F6B6E">
        <w:rPr>
          <w:rFonts w:eastAsia="Arial MT" w:cstheme="minorHAnsi"/>
          <w:i/>
          <w:lang w:val="es-ES"/>
        </w:rPr>
        <w:t xml:space="preserve">denominado </w:t>
      </w:r>
      <w:r w:rsidRPr="005F6B6E">
        <w:rPr>
          <w:rFonts w:eastAsia="Arial MT" w:cstheme="minorHAnsi"/>
          <w:b/>
          <w:i/>
          <w:lang w:val="es-ES"/>
        </w:rPr>
        <w:t>“Norma que</w:t>
      </w:r>
      <w:r w:rsidRPr="005F6B6E">
        <w:rPr>
          <w:rFonts w:eastAsia="Arial MT" w:cstheme="minorHAnsi"/>
          <w:b/>
          <w:i/>
          <w:spacing w:val="-1"/>
          <w:lang w:val="es-ES"/>
        </w:rPr>
        <w:t xml:space="preserve"> </w:t>
      </w:r>
      <w:r w:rsidRPr="005F6B6E">
        <w:rPr>
          <w:rFonts w:eastAsia="Arial MT" w:cstheme="minorHAnsi"/>
          <w:b/>
          <w:i/>
          <w:lang w:val="es-ES"/>
        </w:rPr>
        <w:t>regula</w:t>
      </w:r>
      <w:r w:rsidRPr="005F6B6E">
        <w:rPr>
          <w:rFonts w:eastAsia="Arial MT" w:cstheme="minorHAnsi"/>
          <w:b/>
          <w:i/>
          <w:spacing w:val="-3"/>
          <w:lang w:val="es-ES"/>
        </w:rPr>
        <w:t xml:space="preserve"> </w:t>
      </w:r>
      <w:r w:rsidRPr="005F6B6E">
        <w:rPr>
          <w:rFonts w:eastAsia="Arial MT" w:cstheme="minorHAnsi"/>
          <w:b/>
          <w:i/>
          <w:lang w:val="es-ES"/>
        </w:rPr>
        <w:t>la</w:t>
      </w:r>
      <w:r w:rsidRPr="005F6B6E">
        <w:rPr>
          <w:rFonts w:eastAsia="Arial MT" w:cstheme="minorHAnsi"/>
          <w:b/>
          <w:i/>
          <w:spacing w:val="-1"/>
          <w:lang w:val="es-ES"/>
        </w:rPr>
        <w:t xml:space="preserve"> </w:t>
      </w:r>
      <w:r w:rsidRPr="005F6B6E">
        <w:rPr>
          <w:rFonts w:eastAsia="Arial MT" w:cstheme="minorHAnsi"/>
          <w:b/>
          <w:i/>
          <w:lang w:val="es-ES"/>
        </w:rPr>
        <w:t>Evaluación de las</w:t>
      </w:r>
      <w:r w:rsidRPr="005F6B6E">
        <w:rPr>
          <w:rFonts w:eastAsia="Arial MT" w:cstheme="minorHAnsi"/>
          <w:b/>
          <w:i/>
          <w:spacing w:val="-12"/>
          <w:lang w:val="es-ES"/>
        </w:rPr>
        <w:t xml:space="preserve"> </w:t>
      </w:r>
      <w:r w:rsidRPr="005F6B6E">
        <w:rPr>
          <w:rFonts w:eastAsia="Arial MT" w:cstheme="minorHAnsi"/>
          <w:b/>
          <w:i/>
          <w:lang w:val="es-ES"/>
        </w:rPr>
        <w:t>Competencias</w:t>
      </w:r>
      <w:r w:rsidRPr="005F6B6E">
        <w:rPr>
          <w:rFonts w:eastAsia="Arial MT" w:cstheme="minorHAnsi"/>
          <w:b/>
          <w:i/>
          <w:spacing w:val="-12"/>
          <w:lang w:val="es-ES"/>
        </w:rPr>
        <w:t xml:space="preserve"> </w:t>
      </w:r>
      <w:r w:rsidRPr="005F6B6E">
        <w:rPr>
          <w:rFonts w:eastAsia="Arial MT" w:cstheme="minorHAnsi"/>
          <w:b/>
          <w:i/>
          <w:lang w:val="es-ES"/>
        </w:rPr>
        <w:t>de</w:t>
      </w:r>
      <w:r w:rsidRPr="005F6B6E">
        <w:rPr>
          <w:rFonts w:eastAsia="Arial MT" w:cstheme="minorHAnsi"/>
          <w:b/>
          <w:i/>
          <w:spacing w:val="-9"/>
          <w:lang w:val="es-ES"/>
        </w:rPr>
        <w:t xml:space="preserve"> </w:t>
      </w:r>
      <w:r w:rsidRPr="005F6B6E">
        <w:rPr>
          <w:rFonts w:eastAsia="Arial MT" w:cstheme="minorHAnsi"/>
          <w:b/>
          <w:i/>
          <w:lang w:val="es-ES"/>
        </w:rPr>
        <w:t>los</w:t>
      </w:r>
      <w:r w:rsidRPr="005F6B6E">
        <w:rPr>
          <w:rFonts w:eastAsia="Arial MT" w:cstheme="minorHAnsi"/>
          <w:b/>
          <w:i/>
          <w:spacing w:val="-7"/>
          <w:lang w:val="es-ES"/>
        </w:rPr>
        <w:t xml:space="preserve"> </w:t>
      </w:r>
      <w:r w:rsidRPr="005F6B6E">
        <w:rPr>
          <w:rFonts w:eastAsia="Arial MT" w:cstheme="minorHAnsi"/>
          <w:b/>
          <w:i/>
          <w:lang w:val="es-ES"/>
        </w:rPr>
        <w:t>Estudiantes</w:t>
      </w:r>
      <w:r w:rsidRPr="005F6B6E">
        <w:rPr>
          <w:rFonts w:eastAsia="Arial MT" w:cstheme="minorHAnsi"/>
          <w:b/>
          <w:i/>
          <w:spacing w:val="-10"/>
          <w:lang w:val="es-ES"/>
        </w:rPr>
        <w:t xml:space="preserve"> </w:t>
      </w:r>
      <w:r w:rsidRPr="005F6B6E">
        <w:rPr>
          <w:rFonts w:eastAsia="Arial MT" w:cstheme="minorHAnsi"/>
          <w:b/>
          <w:i/>
          <w:lang w:val="es-ES"/>
        </w:rPr>
        <w:t>de</w:t>
      </w:r>
      <w:r w:rsidRPr="005F6B6E">
        <w:rPr>
          <w:rFonts w:eastAsia="Arial MT" w:cstheme="minorHAnsi"/>
          <w:b/>
          <w:i/>
          <w:spacing w:val="-11"/>
          <w:lang w:val="es-ES"/>
        </w:rPr>
        <w:t xml:space="preserve"> </w:t>
      </w:r>
      <w:r w:rsidRPr="005F6B6E">
        <w:rPr>
          <w:rFonts w:eastAsia="Arial MT" w:cstheme="minorHAnsi"/>
          <w:b/>
          <w:i/>
          <w:lang w:val="es-ES"/>
        </w:rPr>
        <w:t>la</w:t>
      </w:r>
      <w:r w:rsidRPr="005F6B6E">
        <w:rPr>
          <w:rFonts w:eastAsia="Arial MT" w:cstheme="minorHAnsi"/>
          <w:b/>
          <w:i/>
          <w:spacing w:val="-9"/>
          <w:lang w:val="es-ES"/>
        </w:rPr>
        <w:t xml:space="preserve"> </w:t>
      </w:r>
      <w:r w:rsidRPr="005F6B6E">
        <w:rPr>
          <w:rFonts w:eastAsia="Arial MT" w:cstheme="minorHAnsi"/>
          <w:b/>
          <w:i/>
          <w:lang w:val="es-ES"/>
        </w:rPr>
        <w:t>Educación</w:t>
      </w:r>
      <w:r w:rsidRPr="005F6B6E">
        <w:rPr>
          <w:rFonts w:eastAsia="Arial MT" w:cstheme="minorHAnsi"/>
          <w:b/>
          <w:i/>
          <w:spacing w:val="-11"/>
          <w:lang w:val="es-ES"/>
        </w:rPr>
        <w:t xml:space="preserve"> </w:t>
      </w:r>
      <w:r w:rsidRPr="005F6B6E">
        <w:rPr>
          <w:rFonts w:eastAsia="Arial MT" w:cstheme="minorHAnsi"/>
          <w:b/>
          <w:i/>
          <w:lang w:val="es-ES"/>
        </w:rPr>
        <w:t>Básica”</w:t>
      </w:r>
      <w:r w:rsidRPr="005F6B6E">
        <w:rPr>
          <w:rFonts w:eastAsia="Arial MT" w:cstheme="minorHAnsi"/>
          <w:lang w:val="es-ES"/>
        </w:rPr>
        <w:t>,</w:t>
      </w:r>
      <w:r w:rsidRPr="005F6B6E">
        <w:rPr>
          <w:rFonts w:eastAsia="Arial MT" w:cstheme="minorHAnsi"/>
          <w:spacing w:val="-11"/>
          <w:lang w:val="es-ES"/>
        </w:rPr>
        <w:t xml:space="preserve"> </w:t>
      </w:r>
      <w:r w:rsidRPr="005F6B6E">
        <w:rPr>
          <w:rFonts w:eastAsia="Arial MT" w:cstheme="minorHAnsi"/>
          <w:lang w:val="es-ES"/>
        </w:rPr>
        <w:t>emitida</w:t>
      </w:r>
      <w:r w:rsidRPr="005F6B6E">
        <w:rPr>
          <w:rFonts w:eastAsia="Arial MT" w:cstheme="minorHAnsi"/>
          <w:spacing w:val="-11"/>
          <w:lang w:val="es-ES"/>
        </w:rPr>
        <w:t xml:space="preserve"> </w:t>
      </w:r>
      <w:r w:rsidRPr="005F6B6E">
        <w:rPr>
          <w:rFonts w:eastAsia="Arial MT" w:cstheme="minorHAnsi"/>
          <w:lang w:val="es-ES"/>
        </w:rPr>
        <w:t>el 26 de abril de 2020.</w:t>
      </w:r>
    </w:p>
    <w:p w14:paraId="1C05E3A2" w14:textId="28FA7AFF" w:rsidR="005F6B6E" w:rsidRDefault="005F6B6E" w:rsidP="005F6B6E">
      <w:pPr>
        <w:pStyle w:val="Prrafodelista"/>
        <w:widowControl w:val="0"/>
        <w:autoSpaceDE w:val="0"/>
        <w:autoSpaceDN w:val="0"/>
        <w:spacing w:after="0" w:line="240" w:lineRule="auto"/>
        <w:rPr>
          <w:rFonts w:eastAsia="Arial MT" w:cstheme="minorHAnsi"/>
          <w:b/>
          <w:lang w:val="es-ES"/>
        </w:rPr>
      </w:pPr>
    </w:p>
    <w:p w14:paraId="2C4D4482" w14:textId="371B0D96" w:rsidR="005F6B6E" w:rsidRPr="005F6B6E" w:rsidRDefault="005F6B6E" w:rsidP="005F6B6E">
      <w:pPr>
        <w:pStyle w:val="Prrafodelista"/>
        <w:widowControl w:val="0"/>
        <w:autoSpaceDE w:val="0"/>
        <w:autoSpaceDN w:val="0"/>
        <w:spacing w:after="0" w:line="240" w:lineRule="auto"/>
        <w:rPr>
          <w:rFonts w:eastAsia="Arial MT" w:cstheme="minorHAnsi"/>
          <w:b/>
          <w:sz w:val="28"/>
          <w:szCs w:val="28"/>
          <w:lang w:val="es-ES"/>
        </w:rPr>
      </w:pPr>
      <w:r w:rsidRPr="005F6B6E">
        <w:rPr>
          <w:rFonts w:eastAsia="Arial MT" w:cstheme="minorHAnsi"/>
          <w:b/>
          <w:sz w:val="28"/>
          <w:szCs w:val="28"/>
          <w:lang w:val="es-ES"/>
        </w:rPr>
        <w:t>Lineamientos normativos generales</w:t>
      </w:r>
    </w:p>
    <w:p w14:paraId="6457DA13" w14:textId="08F1D504" w:rsidR="005F6B6E" w:rsidRPr="005F6B6E" w:rsidRDefault="005F6B6E" w:rsidP="005F6B6E">
      <w:pPr>
        <w:widowControl w:val="0"/>
        <w:tabs>
          <w:tab w:val="left" w:pos="2387"/>
        </w:tabs>
        <w:autoSpaceDE w:val="0"/>
        <w:autoSpaceDN w:val="0"/>
        <w:spacing w:after="0" w:line="276" w:lineRule="exact"/>
        <w:outlineLvl w:val="1"/>
        <w:rPr>
          <w:rFonts w:ascii="Arial" w:eastAsia="Arial" w:hAnsi="Arial" w:cs="Arial"/>
          <w:b/>
          <w:bCs/>
          <w:sz w:val="24"/>
          <w:szCs w:val="24"/>
          <w:lang w:val="es-ES"/>
        </w:rPr>
      </w:pPr>
    </w:p>
    <w:p w14:paraId="1955FF92" w14:textId="4C38C29E" w:rsidR="005F6B6E" w:rsidRPr="00EA4505" w:rsidRDefault="005F6B6E" w:rsidP="007610B1">
      <w:pPr>
        <w:pStyle w:val="Prrafodelista"/>
        <w:widowControl w:val="0"/>
        <w:numPr>
          <w:ilvl w:val="0"/>
          <w:numId w:val="331"/>
        </w:numPr>
        <w:tabs>
          <w:tab w:val="left" w:pos="2953"/>
        </w:tabs>
        <w:autoSpaceDE w:val="0"/>
        <w:autoSpaceDN w:val="0"/>
        <w:spacing w:after="0" w:line="240" w:lineRule="auto"/>
        <w:ind w:right="851"/>
        <w:jc w:val="both"/>
        <w:rPr>
          <w:rFonts w:eastAsia="Arial MT" w:cstheme="minorHAnsi"/>
          <w:lang w:val="es-ES"/>
        </w:rPr>
      </w:pPr>
      <w:r w:rsidRPr="00EA4505">
        <w:rPr>
          <w:rFonts w:eastAsia="Arial MT" w:cstheme="minorHAnsi"/>
          <w:lang w:val="es-ES"/>
        </w:rPr>
        <w:t>La evaluación se realiza teniendo como centro al estudiante y, por</w:t>
      </w:r>
      <w:r w:rsidRPr="00EA4505">
        <w:rPr>
          <w:rFonts w:eastAsia="Arial MT" w:cstheme="minorHAnsi"/>
          <w:spacing w:val="-7"/>
          <w:lang w:val="es-ES"/>
        </w:rPr>
        <w:t xml:space="preserve"> </w:t>
      </w:r>
      <w:r w:rsidRPr="00EA4505">
        <w:rPr>
          <w:rFonts w:eastAsia="Arial MT" w:cstheme="minorHAnsi"/>
          <w:lang w:val="es-ES"/>
        </w:rPr>
        <w:t>lo</w:t>
      </w:r>
      <w:r w:rsidRPr="00EA4505">
        <w:rPr>
          <w:rFonts w:eastAsia="Arial MT" w:cstheme="minorHAnsi"/>
          <w:spacing w:val="-11"/>
          <w:lang w:val="es-ES"/>
        </w:rPr>
        <w:t xml:space="preserve"> </w:t>
      </w:r>
      <w:r w:rsidRPr="00EA4505">
        <w:rPr>
          <w:rFonts w:eastAsia="Arial MT" w:cstheme="minorHAnsi"/>
          <w:lang w:val="es-ES"/>
        </w:rPr>
        <w:t>tanto,</w:t>
      </w:r>
      <w:r w:rsidRPr="00EA4505">
        <w:rPr>
          <w:rFonts w:eastAsia="Arial MT" w:cstheme="minorHAnsi"/>
          <w:spacing w:val="-8"/>
          <w:lang w:val="es-ES"/>
        </w:rPr>
        <w:t xml:space="preserve"> </w:t>
      </w:r>
      <w:r w:rsidRPr="00EA4505">
        <w:rPr>
          <w:rFonts w:eastAsia="Arial MT" w:cstheme="minorHAnsi"/>
          <w:lang w:val="es-ES"/>
        </w:rPr>
        <w:t>contribuye</w:t>
      </w:r>
      <w:r w:rsidRPr="00EA4505">
        <w:rPr>
          <w:rFonts w:eastAsia="Arial MT" w:cstheme="minorHAnsi"/>
          <w:spacing w:val="-8"/>
          <w:lang w:val="es-ES"/>
        </w:rPr>
        <w:t xml:space="preserve"> </w:t>
      </w:r>
      <w:r w:rsidRPr="00EA4505">
        <w:rPr>
          <w:rFonts w:eastAsia="Arial MT" w:cstheme="minorHAnsi"/>
          <w:lang w:val="es-ES"/>
        </w:rPr>
        <w:t>a</w:t>
      </w:r>
      <w:r w:rsidRPr="00EA4505">
        <w:rPr>
          <w:rFonts w:eastAsia="Arial MT" w:cstheme="minorHAnsi"/>
          <w:spacing w:val="-13"/>
          <w:lang w:val="es-ES"/>
        </w:rPr>
        <w:t xml:space="preserve"> </w:t>
      </w:r>
      <w:r w:rsidRPr="00EA4505">
        <w:rPr>
          <w:rFonts w:eastAsia="Arial MT" w:cstheme="minorHAnsi"/>
          <w:lang w:val="es-ES"/>
        </w:rPr>
        <w:t>su</w:t>
      </w:r>
      <w:r w:rsidRPr="00EA4505">
        <w:rPr>
          <w:rFonts w:eastAsia="Arial MT" w:cstheme="minorHAnsi"/>
          <w:spacing w:val="-8"/>
          <w:lang w:val="es-ES"/>
        </w:rPr>
        <w:t xml:space="preserve"> </w:t>
      </w:r>
      <w:r w:rsidRPr="00EA4505">
        <w:rPr>
          <w:rFonts w:eastAsia="Arial MT" w:cstheme="minorHAnsi"/>
          <w:lang w:val="es-ES"/>
        </w:rPr>
        <w:t>bienestar</w:t>
      </w:r>
      <w:r w:rsidRPr="00EA4505">
        <w:rPr>
          <w:rFonts w:eastAsia="Arial MT" w:cstheme="minorHAnsi"/>
          <w:spacing w:val="-10"/>
          <w:lang w:val="es-ES"/>
        </w:rPr>
        <w:t xml:space="preserve"> </w:t>
      </w:r>
      <w:r w:rsidRPr="00EA4505">
        <w:rPr>
          <w:rFonts w:eastAsia="Arial MT" w:cstheme="minorHAnsi"/>
          <w:lang w:val="es-ES"/>
        </w:rPr>
        <w:t>reforzando</w:t>
      </w:r>
      <w:r w:rsidRPr="00EA4505">
        <w:rPr>
          <w:rFonts w:eastAsia="Arial MT" w:cstheme="minorHAnsi"/>
          <w:spacing w:val="-11"/>
          <w:lang w:val="es-ES"/>
        </w:rPr>
        <w:t xml:space="preserve"> </w:t>
      </w:r>
      <w:r w:rsidRPr="00EA4505">
        <w:rPr>
          <w:rFonts w:eastAsia="Arial MT" w:cstheme="minorHAnsi"/>
          <w:lang w:val="es-ES"/>
        </w:rPr>
        <w:t>su</w:t>
      </w:r>
      <w:r w:rsidRPr="00EA4505">
        <w:rPr>
          <w:rFonts w:eastAsia="Arial MT" w:cstheme="minorHAnsi"/>
          <w:spacing w:val="-8"/>
          <w:lang w:val="es-ES"/>
        </w:rPr>
        <w:t xml:space="preserve"> </w:t>
      </w:r>
      <w:r w:rsidRPr="00EA4505">
        <w:rPr>
          <w:rFonts w:eastAsia="Arial MT" w:cstheme="minorHAnsi"/>
          <w:lang w:val="es-ES"/>
        </w:rPr>
        <w:t>autoestima.</w:t>
      </w:r>
    </w:p>
    <w:p w14:paraId="388F0AAE" w14:textId="77777777" w:rsidR="005F6B6E" w:rsidRPr="00EA4505" w:rsidRDefault="005F6B6E" w:rsidP="005F6B6E">
      <w:pPr>
        <w:pStyle w:val="Prrafodelista"/>
        <w:widowControl w:val="0"/>
        <w:tabs>
          <w:tab w:val="left" w:pos="2953"/>
        </w:tabs>
        <w:autoSpaceDE w:val="0"/>
        <w:autoSpaceDN w:val="0"/>
        <w:spacing w:after="0" w:line="240" w:lineRule="auto"/>
        <w:ind w:right="851"/>
        <w:jc w:val="both"/>
        <w:rPr>
          <w:rFonts w:eastAsia="Arial MT" w:cstheme="minorHAnsi"/>
          <w:lang w:val="es-ES"/>
        </w:rPr>
      </w:pPr>
    </w:p>
    <w:p w14:paraId="133A3066" w14:textId="46AD6737" w:rsidR="005F6B6E" w:rsidRPr="00EA4505" w:rsidRDefault="005F6B6E" w:rsidP="007610B1">
      <w:pPr>
        <w:pStyle w:val="Prrafodelista"/>
        <w:widowControl w:val="0"/>
        <w:numPr>
          <w:ilvl w:val="0"/>
          <w:numId w:val="331"/>
        </w:numPr>
        <w:tabs>
          <w:tab w:val="left" w:pos="2953"/>
        </w:tabs>
        <w:autoSpaceDE w:val="0"/>
        <w:autoSpaceDN w:val="0"/>
        <w:spacing w:after="0" w:line="240" w:lineRule="auto"/>
        <w:ind w:right="851"/>
        <w:jc w:val="both"/>
        <w:rPr>
          <w:rFonts w:eastAsia="Arial MT" w:cstheme="minorHAnsi"/>
          <w:lang w:val="es-ES"/>
        </w:rPr>
      </w:pPr>
      <w:r w:rsidRPr="00EA4505">
        <w:rPr>
          <w:rFonts w:eastAsia="Arial MT" w:cstheme="minorHAnsi"/>
          <w:i/>
          <w:lang w:val="es-ES"/>
        </w:rPr>
        <w:t>La evaluación es un</w:t>
      </w:r>
      <w:r w:rsidRPr="00EA4505">
        <w:rPr>
          <w:rFonts w:eastAsia="Arial MT" w:cstheme="minorHAnsi"/>
          <w:i/>
          <w:spacing w:val="-2"/>
          <w:lang w:val="es-ES"/>
        </w:rPr>
        <w:t xml:space="preserve"> </w:t>
      </w:r>
      <w:r w:rsidRPr="00EA4505">
        <w:rPr>
          <w:rFonts w:eastAsia="Arial MT" w:cstheme="minorHAnsi"/>
          <w:i/>
          <w:lang w:val="es-ES"/>
        </w:rPr>
        <w:t>proceso permanente</w:t>
      </w:r>
      <w:r w:rsidRPr="00EA4505">
        <w:rPr>
          <w:rFonts w:eastAsia="Arial MT" w:cstheme="minorHAnsi"/>
          <w:i/>
          <w:spacing w:val="-2"/>
          <w:lang w:val="es-ES"/>
        </w:rPr>
        <w:t xml:space="preserve"> </w:t>
      </w:r>
      <w:r w:rsidRPr="00EA4505">
        <w:rPr>
          <w:rFonts w:eastAsia="Arial MT" w:cstheme="minorHAnsi"/>
          <w:i/>
          <w:lang w:val="es-ES"/>
        </w:rPr>
        <w:t>y</w:t>
      </w:r>
      <w:r w:rsidRPr="00EA4505">
        <w:rPr>
          <w:rFonts w:eastAsia="Arial MT" w:cstheme="minorHAnsi"/>
          <w:i/>
          <w:spacing w:val="-2"/>
          <w:lang w:val="es-ES"/>
        </w:rPr>
        <w:t xml:space="preserve"> </w:t>
      </w:r>
      <w:r w:rsidRPr="00EA4505">
        <w:rPr>
          <w:rFonts w:eastAsia="Arial MT" w:cstheme="minorHAnsi"/>
          <w:i/>
          <w:lang w:val="es-ES"/>
        </w:rPr>
        <w:t>sistemático a</w:t>
      </w:r>
      <w:r w:rsidRPr="00EA4505">
        <w:rPr>
          <w:rFonts w:eastAsia="Arial MT" w:cstheme="minorHAnsi"/>
          <w:i/>
          <w:spacing w:val="-2"/>
          <w:lang w:val="es-ES"/>
        </w:rPr>
        <w:t xml:space="preserve"> </w:t>
      </w:r>
      <w:r w:rsidRPr="00EA4505">
        <w:rPr>
          <w:rFonts w:eastAsia="Arial MT" w:cstheme="minorHAnsi"/>
          <w:i/>
          <w:lang w:val="es-ES"/>
        </w:rPr>
        <w:t xml:space="preserve">través del cual se recopila y analiza información para </w:t>
      </w:r>
      <w:r w:rsidRPr="00EA4505">
        <w:rPr>
          <w:rFonts w:eastAsia="Arial MT" w:cstheme="minorHAnsi"/>
          <w:b/>
          <w:i/>
          <w:lang w:val="es-ES"/>
        </w:rPr>
        <w:t>conocer y valorar</w:t>
      </w:r>
      <w:r w:rsidRPr="00EA4505">
        <w:rPr>
          <w:rFonts w:eastAsia="Arial MT" w:cstheme="minorHAnsi"/>
          <w:b/>
          <w:i/>
          <w:spacing w:val="-4"/>
          <w:lang w:val="es-ES"/>
        </w:rPr>
        <w:t xml:space="preserve"> </w:t>
      </w:r>
      <w:r w:rsidRPr="00EA4505">
        <w:rPr>
          <w:rFonts w:eastAsia="Arial MT" w:cstheme="minorHAnsi"/>
          <w:b/>
          <w:i/>
          <w:lang w:val="es-ES"/>
        </w:rPr>
        <w:t>los</w:t>
      </w:r>
      <w:r w:rsidRPr="00EA4505">
        <w:rPr>
          <w:rFonts w:eastAsia="Arial MT" w:cstheme="minorHAnsi"/>
          <w:b/>
          <w:i/>
          <w:spacing w:val="-5"/>
          <w:lang w:val="es-ES"/>
        </w:rPr>
        <w:t xml:space="preserve"> </w:t>
      </w:r>
      <w:r w:rsidRPr="00EA4505">
        <w:rPr>
          <w:rFonts w:eastAsia="Arial MT" w:cstheme="minorHAnsi"/>
          <w:b/>
          <w:i/>
          <w:lang w:val="es-ES"/>
        </w:rPr>
        <w:t>procesos</w:t>
      </w:r>
      <w:r w:rsidRPr="00EA4505">
        <w:rPr>
          <w:rFonts w:eastAsia="Arial MT" w:cstheme="minorHAnsi"/>
          <w:b/>
          <w:i/>
          <w:spacing w:val="-5"/>
          <w:lang w:val="es-ES"/>
        </w:rPr>
        <w:t xml:space="preserve"> </w:t>
      </w:r>
      <w:r w:rsidRPr="00EA4505">
        <w:rPr>
          <w:rFonts w:eastAsia="Arial MT" w:cstheme="minorHAnsi"/>
          <w:b/>
          <w:i/>
          <w:lang w:val="es-ES"/>
        </w:rPr>
        <w:t>de</w:t>
      </w:r>
      <w:r w:rsidRPr="00EA4505">
        <w:rPr>
          <w:rFonts w:eastAsia="Arial MT" w:cstheme="minorHAnsi"/>
          <w:b/>
          <w:i/>
          <w:spacing w:val="-2"/>
          <w:lang w:val="es-ES"/>
        </w:rPr>
        <w:t xml:space="preserve"> </w:t>
      </w:r>
      <w:r w:rsidRPr="00EA4505">
        <w:rPr>
          <w:rFonts w:eastAsia="Arial MT" w:cstheme="minorHAnsi"/>
          <w:b/>
          <w:i/>
          <w:lang w:val="es-ES"/>
        </w:rPr>
        <w:t>aprendizaje</w:t>
      </w:r>
      <w:r w:rsidRPr="00EA4505">
        <w:rPr>
          <w:rFonts w:eastAsia="Arial MT" w:cstheme="minorHAnsi"/>
          <w:b/>
          <w:i/>
          <w:spacing w:val="-4"/>
          <w:lang w:val="es-ES"/>
        </w:rPr>
        <w:t xml:space="preserve"> </w:t>
      </w:r>
      <w:r w:rsidRPr="00EA4505">
        <w:rPr>
          <w:rFonts w:eastAsia="Arial MT" w:cstheme="minorHAnsi"/>
          <w:b/>
          <w:i/>
          <w:lang w:val="es-ES"/>
        </w:rPr>
        <w:t>y</w:t>
      </w:r>
      <w:r w:rsidRPr="00EA4505">
        <w:rPr>
          <w:rFonts w:eastAsia="Arial MT" w:cstheme="minorHAnsi"/>
          <w:b/>
          <w:i/>
          <w:spacing w:val="-4"/>
          <w:lang w:val="es-ES"/>
        </w:rPr>
        <w:t xml:space="preserve"> </w:t>
      </w:r>
      <w:r w:rsidRPr="00EA4505">
        <w:rPr>
          <w:rFonts w:eastAsia="Arial MT" w:cstheme="minorHAnsi"/>
          <w:b/>
          <w:i/>
          <w:lang w:val="es-ES"/>
        </w:rPr>
        <w:t>los</w:t>
      </w:r>
      <w:r w:rsidRPr="00EA4505">
        <w:rPr>
          <w:rFonts w:eastAsia="Arial MT" w:cstheme="minorHAnsi"/>
          <w:b/>
          <w:i/>
          <w:spacing w:val="-5"/>
          <w:lang w:val="es-ES"/>
        </w:rPr>
        <w:t xml:space="preserve"> </w:t>
      </w:r>
      <w:r w:rsidRPr="00EA4505">
        <w:rPr>
          <w:rFonts w:eastAsia="Arial MT" w:cstheme="minorHAnsi"/>
          <w:b/>
          <w:i/>
          <w:lang w:val="es-ES"/>
        </w:rPr>
        <w:t>niveles</w:t>
      </w:r>
      <w:r w:rsidRPr="00EA4505">
        <w:rPr>
          <w:rFonts w:eastAsia="Arial MT" w:cstheme="minorHAnsi"/>
          <w:b/>
          <w:i/>
          <w:spacing w:val="-2"/>
          <w:lang w:val="es-ES"/>
        </w:rPr>
        <w:t xml:space="preserve"> </w:t>
      </w:r>
      <w:r w:rsidRPr="00EA4505">
        <w:rPr>
          <w:rFonts w:eastAsia="Arial MT" w:cstheme="minorHAnsi"/>
          <w:b/>
          <w:i/>
          <w:lang w:val="es-ES"/>
        </w:rPr>
        <w:t>de</w:t>
      </w:r>
      <w:r w:rsidRPr="00EA4505">
        <w:rPr>
          <w:rFonts w:eastAsia="Arial MT" w:cstheme="minorHAnsi"/>
          <w:b/>
          <w:i/>
          <w:spacing w:val="-5"/>
          <w:lang w:val="es-ES"/>
        </w:rPr>
        <w:t xml:space="preserve"> </w:t>
      </w:r>
      <w:r w:rsidRPr="00EA4505">
        <w:rPr>
          <w:rFonts w:eastAsia="Arial MT" w:cstheme="minorHAnsi"/>
          <w:b/>
          <w:i/>
          <w:lang w:val="es-ES"/>
        </w:rPr>
        <w:t>avance en el desarrollo de las competencias</w:t>
      </w:r>
      <w:r w:rsidRPr="00EA4505">
        <w:rPr>
          <w:rFonts w:eastAsia="Arial MT" w:cstheme="minorHAnsi"/>
          <w:i/>
          <w:lang w:val="es-ES"/>
        </w:rPr>
        <w:t>; sobre esta base, se toman decisiones de manera oportuna y pertinente para la mejora</w:t>
      </w:r>
      <w:r w:rsidRPr="00EA4505">
        <w:rPr>
          <w:rFonts w:eastAsia="Arial MT" w:cstheme="minorHAnsi"/>
          <w:i/>
          <w:spacing w:val="-16"/>
          <w:lang w:val="es-ES"/>
        </w:rPr>
        <w:t xml:space="preserve"> </w:t>
      </w:r>
      <w:r w:rsidRPr="00EA4505">
        <w:rPr>
          <w:rFonts w:eastAsia="Arial MT" w:cstheme="minorHAnsi"/>
          <w:i/>
          <w:lang w:val="es-ES"/>
        </w:rPr>
        <w:t>continua</w:t>
      </w:r>
      <w:r w:rsidRPr="00EA4505">
        <w:rPr>
          <w:rFonts w:eastAsia="Arial MT" w:cstheme="minorHAnsi"/>
          <w:i/>
          <w:spacing w:val="-15"/>
          <w:lang w:val="es-ES"/>
        </w:rPr>
        <w:t xml:space="preserve"> </w:t>
      </w:r>
      <w:r w:rsidRPr="00EA4505">
        <w:rPr>
          <w:rFonts w:eastAsia="Arial MT" w:cstheme="minorHAnsi"/>
          <w:i/>
          <w:lang w:val="es-ES"/>
        </w:rPr>
        <w:t>de</w:t>
      </w:r>
      <w:r w:rsidRPr="00EA4505">
        <w:rPr>
          <w:rFonts w:eastAsia="Arial MT" w:cstheme="minorHAnsi"/>
          <w:i/>
          <w:spacing w:val="-15"/>
          <w:lang w:val="es-ES"/>
        </w:rPr>
        <w:t xml:space="preserve"> </w:t>
      </w:r>
      <w:r w:rsidRPr="00EA4505">
        <w:rPr>
          <w:rFonts w:eastAsia="Arial MT" w:cstheme="minorHAnsi"/>
          <w:i/>
          <w:lang w:val="es-ES"/>
        </w:rPr>
        <w:t>los</w:t>
      </w:r>
      <w:r w:rsidRPr="00EA4505">
        <w:rPr>
          <w:rFonts w:eastAsia="Arial MT" w:cstheme="minorHAnsi"/>
          <w:i/>
          <w:spacing w:val="-16"/>
          <w:lang w:val="es-ES"/>
        </w:rPr>
        <w:t xml:space="preserve"> </w:t>
      </w:r>
      <w:r w:rsidRPr="00EA4505">
        <w:rPr>
          <w:rFonts w:eastAsia="Arial MT" w:cstheme="minorHAnsi"/>
          <w:i/>
          <w:lang w:val="es-ES"/>
        </w:rPr>
        <w:t>procesos</w:t>
      </w:r>
      <w:r w:rsidRPr="00EA4505">
        <w:rPr>
          <w:rFonts w:eastAsia="Arial MT" w:cstheme="minorHAnsi"/>
          <w:i/>
          <w:spacing w:val="-15"/>
          <w:lang w:val="es-ES"/>
        </w:rPr>
        <w:t xml:space="preserve"> </w:t>
      </w:r>
      <w:r w:rsidRPr="00EA4505">
        <w:rPr>
          <w:rFonts w:eastAsia="Arial MT" w:cstheme="minorHAnsi"/>
          <w:i/>
          <w:lang w:val="es-ES"/>
        </w:rPr>
        <w:t>de</w:t>
      </w:r>
      <w:r w:rsidRPr="00EA4505">
        <w:rPr>
          <w:rFonts w:eastAsia="Arial MT" w:cstheme="minorHAnsi"/>
          <w:i/>
          <w:spacing w:val="-15"/>
          <w:lang w:val="es-ES"/>
        </w:rPr>
        <w:t xml:space="preserve"> </w:t>
      </w:r>
      <w:r w:rsidRPr="00EA4505">
        <w:rPr>
          <w:rFonts w:eastAsia="Arial MT" w:cstheme="minorHAnsi"/>
          <w:i/>
          <w:lang w:val="es-ES"/>
        </w:rPr>
        <w:t>aprendizaje</w:t>
      </w:r>
      <w:r w:rsidRPr="00EA4505">
        <w:rPr>
          <w:rFonts w:eastAsia="Arial MT" w:cstheme="minorHAnsi"/>
          <w:i/>
          <w:spacing w:val="-15"/>
          <w:lang w:val="es-ES"/>
        </w:rPr>
        <w:t xml:space="preserve"> </w:t>
      </w:r>
      <w:r w:rsidRPr="00EA4505">
        <w:rPr>
          <w:rFonts w:eastAsia="Arial MT" w:cstheme="minorHAnsi"/>
          <w:i/>
          <w:lang w:val="es-ES"/>
        </w:rPr>
        <w:t>y</w:t>
      </w:r>
      <w:r w:rsidRPr="00EA4505">
        <w:rPr>
          <w:rFonts w:eastAsia="Arial MT" w:cstheme="minorHAnsi"/>
          <w:i/>
          <w:spacing w:val="-16"/>
          <w:lang w:val="es-ES"/>
        </w:rPr>
        <w:t xml:space="preserve"> </w:t>
      </w:r>
      <w:r w:rsidRPr="00EA4505">
        <w:rPr>
          <w:rFonts w:eastAsia="Arial MT" w:cstheme="minorHAnsi"/>
          <w:i/>
          <w:lang w:val="es-ES"/>
        </w:rPr>
        <w:t>de</w:t>
      </w:r>
      <w:r w:rsidRPr="00EA4505">
        <w:rPr>
          <w:rFonts w:eastAsia="Arial MT" w:cstheme="minorHAnsi"/>
          <w:i/>
          <w:spacing w:val="-16"/>
          <w:lang w:val="es-ES"/>
        </w:rPr>
        <w:t xml:space="preserve"> </w:t>
      </w:r>
      <w:r w:rsidRPr="00EA4505">
        <w:rPr>
          <w:rFonts w:eastAsia="Arial MT" w:cstheme="minorHAnsi"/>
          <w:i/>
          <w:lang w:val="es-ES"/>
        </w:rPr>
        <w:t>enseñanza.</w:t>
      </w:r>
    </w:p>
    <w:p w14:paraId="6D99192B" w14:textId="77777777" w:rsidR="005F6B6E" w:rsidRPr="00EA4505" w:rsidRDefault="005F6B6E" w:rsidP="005F6B6E">
      <w:pPr>
        <w:pStyle w:val="Prrafodelista"/>
        <w:rPr>
          <w:rFonts w:eastAsia="Arial MT" w:cstheme="minorHAnsi"/>
          <w:lang w:val="es-ES"/>
        </w:rPr>
      </w:pPr>
    </w:p>
    <w:p w14:paraId="7F17B98A" w14:textId="45716AFA" w:rsidR="005F6B6E" w:rsidRPr="00EA4505" w:rsidRDefault="005F6B6E" w:rsidP="007610B1">
      <w:pPr>
        <w:pStyle w:val="Prrafodelista"/>
        <w:widowControl w:val="0"/>
        <w:numPr>
          <w:ilvl w:val="0"/>
          <w:numId w:val="331"/>
        </w:numPr>
        <w:tabs>
          <w:tab w:val="left" w:pos="2953"/>
        </w:tabs>
        <w:autoSpaceDE w:val="0"/>
        <w:autoSpaceDN w:val="0"/>
        <w:spacing w:after="0" w:line="240" w:lineRule="auto"/>
        <w:ind w:right="851"/>
        <w:jc w:val="both"/>
        <w:rPr>
          <w:rFonts w:eastAsia="Arial MT" w:cstheme="minorHAnsi"/>
          <w:lang w:val="es-ES"/>
        </w:rPr>
      </w:pPr>
      <w:r w:rsidRPr="00EA4505">
        <w:rPr>
          <w:rFonts w:eastAsia="Arial MT" w:cstheme="minorHAnsi"/>
          <w:b/>
          <w:i/>
          <w:lang w:val="es-ES"/>
        </w:rPr>
        <w:lastRenderedPageBreak/>
        <w:t xml:space="preserve">La finalidad </w:t>
      </w:r>
      <w:r w:rsidRPr="00EA4505">
        <w:rPr>
          <w:rFonts w:eastAsia="Arial MT" w:cstheme="minorHAnsi"/>
          <w:i/>
          <w:lang w:val="es-ES"/>
        </w:rPr>
        <w:t>es contribuir al desarrollo de las competencias de los estudiantes</w:t>
      </w:r>
    </w:p>
    <w:p w14:paraId="4A81BBBD" w14:textId="77777777" w:rsidR="005F6B6E" w:rsidRPr="00EA4505" w:rsidRDefault="005F6B6E" w:rsidP="005F6B6E">
      <w:pPr>
        <w:pStyle w:val="Prrafodelista"/>
        <w:rPr>
          <w:rFonts w:eastAsia="Arial MT" w:cstheme="minorHAnsi"/>
          <w:lang w:val="es-ES"/>
        </w:rPr>
      </w:pPr>
    </w:p>
    <w:p w14:paraId="4C35E103" w14:textId="0964FDFE" w:rsidR="005F6B6E" w:rsidRPr="00EA4505" w:rsidRDefault="005F6B6E" w:rsidP="007610B1">
      <w:pPr>
        <w:pStyle w:val="Prrafodelista"/>
        <w:widowControl w:val="0"/>
        <w:numPr>
          <w:ilvl w:val="0"/>
          <w:numId w:val="331"/>
        </w:numPr>
        <w:tabs>
          <w:tab w:val="left" w:pos="2953"/>
        </w:tabs>
        <w:autoSpaceDE w:val="0"/>
        <w:autoSpaceDN w:val="0"/>
        <w:spacing w:after="0" w:line="240" w:lineRule="auto"/>
        <w:ind w:right="851"/>
        <w:jc w:val="both"/>
        <w:rPr>
          <w:rFonts w:eastAsia="Arial MT" w:cstheme="minorHAnsi"/>
          <w:lang w:val="es-ES"/>
        </w:rPr>
      </w:pPr>
      <w:r w:rsidRPr="00EA4505">
        <w:rPr>
          <w:rFonts w:eastAsia="Arial MT" w:cstheme="minorHAnsi"/>
          <w:i/>
          <w:lang w:val="es-ES"/>
        </w:rPr>
        <w:t xml:space="preserve">El </w:t>
      </w:r>
      <w:r w:rsidRPr="00EA4505">
        <w:rPr>
          <w:rFonts w:eastAsia="Arial MT" w:cstheme="minorHAnsi"/>
          <w:b/>
          <w:i/>
          <w:lang w:val="es-ES"/>
        </w:rPr>
        <w:t xml:space="preserve">objeto de la evaluación </w:t>
      </w:r>
      <w:r w:rsidRPr="00EA4505">
        <w:rPr>
          <w:rFonts w:eastAsia="Arial MT" w:cstheme="minorHAnsi"/>
          <w:i/>
          <w:lang w:val="es-ES"/>
        </w:rPr>
        <w:t xml:space="preserve">son </w:t>
      </w:r>
      <w:r w:rsidRPr="00EA4505">
        <w:rPr>
          <w:rFonts w:eastAsia="Arial MT" w:cstheme="minorHAnsi"/>
          <w:b/>
          <w:i/>
          <w:lang w:val="es-ES"/>
        </w:rPr>
        <w:t xml:space="preserve">todas las competencias </w:t>
      </w:r>
      <w:r w:rsidRPr="00EA4505">
        <w:rPr>
          <w:rFonts w:eastAsia="Arial MT" w:cstheme="minorHAnsi"/>
          <w:i/>
          <w:lang w:val="es-ES"/>
        </w:rPr>
        <w:t>planteadas</w:t>
      </w:r>
      <w:r w:rsidRPr="00EA4505">
        <w:rPr>
          <w:rFonts w:eastAsia="Arial MT" w:cstheme="minorHAnsi"/>
          <w:i/>
          <w:spacing w:val="-2"/>
          <w:lang w:val="es-ES"/>
        </w:rPr>
        <w:t xml:space="preserve"> </w:t>
      </w:r>
      <w:r w:rsidRPr="00EA4505">
        <w:rPr>
          <w:rFonts w:eastAsia="Arial MT" w:cstheme="minorHAnsi"/>
          <w:i/>
          <w:lang w:val="es-ES"/>
        </w:rPr>
        <w:t>para</w:t>
      </w:r>
      <w:r w:rsidRPr="00EA4505">
        <w:rPr>
          <w:rFonts w:eastAsia="Arial MT" w:cstheme="minorHAnsi"/>
          <w:i/>
          <w:spacing w:val="-2"/>
          <w:lang w:val="es-ES"/>
        </w:rPr>
        <w:t xml:space="preserve"> </w:t>
      </w:r>
      <w:r w:rsidRPr="00EA4505">
        <w:rPr>
          <w:rFonts w:eastAsia="Arial MT" w:cstheme="minorHAnsi"/>
          <w:i/>
          <w:lang w:val="es-ES"/>
        </w:rPr>
        <w:t>el</w:t>
      </w:r>
      <w:r w:rsidRPr="00EA4505">
        <w:rPr>
          <w:rFonts w:eastAsia="Arial MT" w:cstheme="minorHAnsi"/>
          <w:i/>
          <w:spacing w:val="-2"/>
          <w:lang w:val="es-ES"/>
        </w:rPr>
        <w:t xml:space="preserve"> </w:t>
      </w:r>
      <w:r w:rsidRPr="00EA4505">
        <w:rPr>
          <w:rFonts w:eastAsia="Arial MT" w:cstheme="minorHAnsi"/>
          <w:i/>
          <w:lang w:val="es-ES"/>
        </w:rPr>
        <w:t>año</w:t>
      </w:r>
      <w:r w:rsidRPr="00EA4505">
        <w:rPr>
          <w:rFonts w:eastAsia="Arial MT" w:cstheme="minorHAnsi"/>
          <w:i/>
          <w:spacing w:val="-2"/>
          <w:lang w:val="es-ES"/>
        </w:rPr>
        <w:t xml:space="preserve"> </w:t>
      </w:r>
      <w:r w:rsidRPr="00EA4505">
        <w:rPr>
          <w:rFonts w:eastAsia="Arial MT" w:cstheme="minorHAnsi"/>
          <w:i/>
          <w:lang w:val="es-ES"/>
        </w:rPr>
        <w:t>o</w:t>
      </w:r>
      <w:r w:rsidRPr="00EA4505">
        <w:rPr>
          <w:rFonts w:eastAsia="Arial MT" w:cstheme="minorHAnsi"/>
          <w:i/>
          <w:spacing w:val="-4"/>
          <w:lang w:val="es-ES"/>
        </w:rPr>
        <w:t xml:space="preserve"> </w:t>
      </w:r>
      <w:r w:rsidRPr="00EA4505">
        <w:rPr>
          <w:rFonts w:eastAsia="Arial MT" w:cstheme="minorHAnsi"/>
          <w:i/>
          <w:lang w:val="es-ES"/>
        </w:rPr>
        <w:t>grado</w:t>
      </w:r>
      <w:r w:rsidRPr="00EA4505">
        <w:rPr>
          <w:rFonts w:eastAsia="Arial MT" w:cstheme="minorHAnsi"/>
          <w:i/>
          <w:spacing w:val="-2"/>
          <w:lang w:val="es-ES"/>
        </w:rPr>
        <w:t xml:space="preserve"> </w:t>
      </w:r>
      <w:r w:rsidRPr="00EA4505">
        <w:rPr>
          <w:rFonts w:eastAsia="Arial MT" w:cstheme="minorHAnsi"/>
          <w:i/>
          <w:lang w:val="es-ES"/>
        </w:rPr>
        <w:t>las</w:t>
      </w:r>
      <w:r w:rsidRPr="00EA4505">
        <w:rPr>
          <w:rFonts w:eastAsia="Arial MT" w:cstheme="minorHAnsi"/>
          <w:i/>
          <w:spacing w:val="-2"/>
          <w:lang w:val="es-ES"/>
        </w:rPr>
        <w:t xml:space="preserve"> </w:t>
      </w:r>
      <w:r w:rsidRPr="00EA4505">
        <w:rPr>
          <w:rFonts w:eastAsia="Arial MT" w:cstheme="minorHAnsi"/>
          <w:i/>
          <w:lang w:val="es-ES"/>
        </w:rPr>
        <w:t>cuales</w:t>
      </w:r>
      <w:r w:rsidRPr="00EA4505">
        <w:rPr>
          <w:rFonts w:eastAsia="Arial MT" w:cstheme="minorHAnsi"/>
          <w:i/>
          <w:spacing w:val="-2"/>
          <w:lang w:val="es-ES"/>
        </w:rPr>
        <w:t xml:space="preserve"> </w:t>
      </w:r>
      <w:r w:rsidRPr="00EA4505">
        <w:rPr>
          <w:rFonts w:eastAsia="Arial MT" w:cstheme="minorHAnsi"/>
          <w:i/>
          <w:lang w:val="es-ES"/>
        </w:rPr>
        <w:t>deben</w:t>
      </w:r>
      <w:r w:rsidRPr="00EA4505">
        <w:rPr>
          <w:rFonts w:eastAsia="Arial MT" w:cstheme="minorHAnsi"/>
          <w:i/>
          <w:spacing w:val="-4"/>
          <w:lang w:val="es-ES"/>
        </w:rPr>
        <w:t xml:space="preserve"> </w:t>
      </w:r>
      <w:r w:rsidRPr="00EA4505">
        <w:rPr>
          <w:rFonts w:eastAsia="Arial MT" w:cstheme="minorHAnsi"/>
          <w:i/>
          <w:lang w:val="es-ES"/>
        </w:rPr>
        <w:t>ser</w:t>
      </w:r>
      <w:r w:rsidRPr="00EA4505">
        <w:rPr>
          <w:rFonts w:eastAsia="Arial MT" w:cstheme="minorHAnsi"/>
          <w:i/>
          <w:spacing w:val="-2"/>
          <w:lang w:val="es-ES"/>
        </w:rPr>
        <w:t xml:space="preserve"> </w:t>
      </w:r>
      <w:r w:rsidRPr="00EA4505">
        <w:rPr>
          <w:rFonts w:eastAsia="Arial MT" w:cstheme="minorHAnsi"/>
          <w:i/>
          <w:lang w:val="es-ES"/>
        </w:rPr>
        <w:t>abordadas y evaluadas a lo largo del periodo lectivo.</w:t>
      </w:r>
    </w:p>
    <w:p w14:paraId="367DC07C" w14:textId="77777777" w:rsidR="005F6B6E" w:rsidRPr="00EA4505" w:rsidRDefault="005F6B6E" w:rsidP="005F6B6E">
      <w:pPr>
        <w:pStyle w:val="Prrafodelista"/>
        <w:rPr>
          <w:rFonts w:eastAsia="Arial MT" w:cstheme="minorHAnsi"/>
          <w:lang w:val="es-ES"/>
        </w:rPr>
      </w:pPr>
    </w:p>
    <w:p w14:paraId="4A060FEC" w14:textId="0259CD49" w:rsidR="005F6B6E" w:rsidRPr="00EA4505" w:rsidRDefault="005F6B6E" w:rsidP="007610B1">
      <w:pPr>
        <w:pStyle w:val="Prrafodelista"/>
        <w:widowControl w:val="0"/>
        <w:numPr>
          <w:ilvl w:val="0"/>
          <w:numId w:val="331"/>
        </w:numPr>
        <w:tabs>
          <w:tab w:val="left" w:pos="2953"/>
        </w:tabs>
        <w:autoSpaceDE w:val="0"/>
        <w:autoSpaceDN w:val="0"/>
        <w:spacing w:after="0" w:line="240" w:lineRule="auto"/>
        <w:ind w:right="851"/>
        <w:jc w:val="both"/>
        <w:rPr>
          <w:rFonts w:eastAsia="Arial MT" w:cstheme="minorHAnsi"/>
          <w:lang w:val="es-ES"/>
        </w:rPr>
      </w:pPr>
      <w:r w:rsidRPr="00EA4505">
        <w:rPr>
          <w:rFonts w:eastAsia="Arial MT" w:cstheme="minorHAnsi"/>
          <w:b/>
          <w:i/>
          <w:lang w:val="es-ES"/>
        </w:rPr>
        <w:t xml:space="preserve">El enfoque </w:t>
      </w:r>
      <w:r w:rsidRPr="00EA4505">
        <w:rPr>
          <w:rFonts w:eastAsia="Arial MT" w:cstheme="minorHAnsi"/>
          <w:i/>
          <w:lang w:val="es-ES"/>
        </w:rPr>
        <w:t>utilizado para la evaluación de competencias es siempre formativo, tanto si el fin es la evaluación para el aprendizaje como si es la evaluación del aprendizaje.</w:t>
      </w:r>
    </w:p>
    <w:p w14:paraId="0D51CEC1" w14:textId="77777777" w:rsidR="00EA4505" w:rsidRPr="00EA4505" w:rsidRDefault="00EA4505" w:rsidP="00EA4505">
      <w:pPr>
        <w:pStyle w:val="Prrafodelista"/>
        <w:rPr>
          <w:rFonts w:eastAsia="Arial MT" w:cstheme="minorHAnsi"/>
          <w:lang w:val="es-ES"/>
        </w:rPr>
      </w:pPr>
    </w:p>
    <w:p w14:paraId="659DB6C9" w14:textId="4EC707E9" w:rsidR="005F6B6E" w:rsidRPr="00EA4505" w:rsidRDefault="005F6B6E" w:rsidP="00EA4505">
      <w:pPr>
        <w:pStyle w:val="Prrafodelista"/>
        <w:widowControl w:val="0"/>
        <w:numPr>
          <w:ilvl w:val="0"/>
          <w:numId w:val="331"/>
        </w:numPr>
        <w:tabs>
          <w:tab w:val="left" w:pos="2953"/>
        </w:tabs>
        <w:autoSpaceDE w:val="0"/>
        <w:autoSpaceDN w:val="0"/>
        <w:spacing w:after="0" w:line="240" w:lineRule="auto"/>
        <w:ind w:right="851"/>
        <w:jc w:val="both"/>
        <w:rPr>
          <w:rFonts w:eastAsia="Arial MT" w:cstheme="minorHAnsi"/>
          <w:lang w:val="es-ES"/>
        </w:rPr>
      </w:pPr>
      <w:r w:rsidRPr="00EA4505">
        <w:rPr>
          <w:rFonts w:eastAsia="Arial MT" w:cstheme="minorHAnsi"/>
          <w:lang w:val="es-ES"/>
        </w:rPr>
        <w:t xml:space="preserve">La evaluación tiene como finalidad </w:t>
      </w:r>
      <w:r w:rsidRPr="00EA4505">
        <w:rPr>
          <w:rFonts w:eastAsia="Arial MT" w:cstheme="minorHAnsi"/>
          <w:b/>
          <w:lang w:val="es-ES"/>
        </w:rPr>
        <w:t xml:space="preserve">brindar retroalimentación </w:t>
      </w:r>
      <w:r w:rsidRPr="00EA4505">
        <w:rPr>
          <w:rFonts w:eastAsia="Arial MT" w:cstheme="minorHAnsi"/>
          <w:lang w:val="es-ES"/>
        </w:rPr>
        <w:t>al estudiante durante su proceso de aprendizaje para que reconozca sus fortalezas, dificultades y necesidades y, en consecuencia, gestione su aprendizaje de manera autónoma.</w:t>
      </w:r>
    </w:p>
    <w:p w14:paraId="17FB02F6" w14:textId="77777777" w:rsidR="00EA4505" w:rsidRPr="00EA4505" w:rsidRDefault="00EA4505" w:rsidP="00EA4505">
      <w:pPr>
        <w:pStyle w:val="Prrafodelista"/>
        <w:rPr>
          <w:rFonts w:eastAsia="Arial MT" w:cstheme="minorHAnsi"/>
          <w:lang w:val="es-ES"/>
        </w:rPr>
      </w:pPr>
    </w:p>
    <w:p w14:paraId="6E7A25FE" w14:textId="44777581" w:rsidR="005F6B6E" w:rsidRPr="00EA4505" w:rsidRDefault="005F6B6E" w:rsidP="00EA4505">
      <w:pPr>
        <w:pStyle w:val="Prrafodelista"/>
        <w:widowControl w:val="0"/>
        <w:numPr>
          <w:ilvl w:val="0"/>
          <w:numId w:val="331"/>
        </w:numPr>
        <w:tabs>
          <w:tab w:val="left" w:pos="2953"/>
        </w:tabs>
        <w:autoSpaceDE w:val="0"/>
        <w:autoSpaceDN w:val="0"/>
        <w:spacing w:after="0" w:line="240" w:lineRule="auto"/>
        <w:ind w:right="851"/>
        <w:jc w:val="both"/>
        <w:rPr>
          <w:rFonts w:eastAsia="Arial MT" w:cstheme="minorHAnsi"/>
          <w:lang w:val="es-ES"/>
        </w:rPr>
      </w:pPr>
      <w:r w:rsidRPr="00EA4505">
        <w:rPr>
          <w:rFonts w:eastAsia="Arial MT" w:cstheme="minorHAnsi"/>
          <w:i/>
          <w:lang w:val="es-ES"/>
        </w:rPr>
        <w:t xml:space="preserve">La determinación del </w:t>
      </w:r>
      <w:r w:rsidRPr="00EA4505">
        <w:rPr>
          <w:rFonts w:eastAsia="Arial MT" w:cstheme="minorHAnsi"/>
          <w:b/>
          <w:i/>
          <w:lang w:val="es-ES"/>
        </w:rPr>
        <w:t xml:space="preserve">nivel del logro </w:t>
      </w:r>
      <w:r w:rsidRPr="00EA4505">
        <w:rPr>
          <w:rFonts w:eastAsia="Arial MT" w:cstheme="minorHAnsi"/>
          <w:i/>
          <w:lang w:val="es-ES"/>
        </w:rPr>
        <w:t xml:space="preserve">de la competencia se realiza con base en </w:t>
      </w:r>
      <w:r w:rsidRPr="00EA4505">
        <w:rPr>
          <w:rFonts w:eastAsia="Arial MT" w:cstheme="minorHAnsi"/>
          <w:b/>
          <w:i/>
          <w:u w:val="single"/>
          <w:lang w:val="es-ES"/>
        </w:rPr>
        <w:t>evidencias de aprendizaje</w:t>
      </w:r>
      <w:r w:rsidRPr="00EA4505">
        <w:rPr>
          <w:rFonts w:eastAsia="Arial MT" w:cstheme="minorHAnsi"/>
          <w:b/>
          <w:i/>
          <w:lang w:val="es-ES"/>
        </w:rPr>
        <w:t xml:space="preserve"> relevantes</w:t>
      </w:r>
      <w:r w:rsidRPr="00EA4505">
        <w:rPr>
          <w:rFonts w:eastAsia="Arial MT" w:cstheme="minorHAnsi"/>
          <w:i/>
          <w:lang w:val="es-ES"/>
        </w:rPr>
        <w:t>.</w:t>
      </w:r>
    </w:p>
    <w:p w14:paraId="7969DE83" w14:textId="77777777" w:rsidR="00EA4505" w:rsidRPr="00EA4505" w:rsidRDefault="00EA4505" w:rsidP="00EA4505">
      <w:pPr>
        <w:pStyle w:val="Prrafodelista"/>
        <w:rPr>
          <w:rFonts w:eastAsia="Arial MT" w:cstheme="minorHAnsi"/>
          <w:lang w:val="es-ES"/>
        </w:rPr>
      </w:pPr>
    </w:p>
    <w:p w14:paraId="5F106D78" w14:textId="7A02FE95" w:rsidR="005F6B6E" w:rsidRPr="00EA4505" w:rsidRDefault="005F6B6E" w:rsidP="00EA4505">
      <w:pPr>
        <w:pStyle w:val="Prrafodelista"/>
        <w:widowControl w:val="0"/>
        <w:numPr>
          <w:ilvl w:val="0"/>
          <w:numId w:val="331"/>
        </w:numPr>
        <w:tabs>
          <w:tab w:val="left" w:pos="2953"/>
        </w:tabs>
        <w:autoSpaceDE w:val="0"/>
        <w:autoSpaceDN w:val="0"/>
        <w:spacing w:after="0" w:line="240" w:lineRule="auto"/>
        <w:ind w:right="851"/>
        <w:jc w:val="both"/>
        <w:rPr>
          <w:rFonts w:eastAsia="Arial MT" w:cstheme="minorHAnsi"/>
          <w:lang w:val="es-ES"/>
        </w:rPr>
      </w:pPr>
      <w:r w:rsidRPr="00EA4505">
        <w:rPr>
          <w:rFonts w:eastAsia="Arial MT" w:cstheme="minorHAnsi"/>
          <w:lang w:val="es-ES"/>
        </w:rPr>
        <w:t xml:space="preserve">En caso de estudiantes NEE, los docentes realizarán una valoración a partir de las adecuaciones o adaptaciones </w:t>
      </w:r>
      <w:r w:rsidRPr="00EA4505">
        <w:rPr>
          <w:rFonts w:eastAsia="Arial MT" w:cstheme="minorHAnsi"/>
          <w:spacing w:val="-2"/>
          <w:lang w:val="es-ES"/>
        </w:rPr>
        <w:t>curriculares.</w:t>
      </w:r>
    </w:p>
    <w:p w14:paraId="38B1075A" w14:textId="77777777" w:rsidR="00EA4505" w:rsidRPr="00EA4505" w:rsidRDefault="00EA4505" w:rsidP="00EA4505">
      <w:pPr>
        <w:pStyle w:val="Prrafodelista"/>
        <w:rPr>
          <w:rFonts w:eastAsia="Arial MT" w:cstheme="minorHAnsi"/>
          <w:lang w:val="es-ES"/>
        </w:rPr>
      </w:pPr>
    </w:p>
    <w:p w14:paraId="14447986" w14:textId="3BE19F46" w:rsidR="005F6B6E" w:rsidRPr="00EA4505" w:rsidRDefault="005F6B6E" w:rsidP="00EA4505">
      <w:pPr>
        <w:pStyle w:val="Prrafodelista"/>
        <w:widowControl w:val="0"/>
        <w:numPr>
          <w:ilvl w:val="0"/>
          <w:numId w:val="331"/>
        </w:numPr>
        <w:tabs>
          <w:tab w:val="left" w:pos="2953"/>
        </w:tabs>
        <w:autoSpaceDE w:val="0"/>
        <w:autoSpaceDN w:val="0"/>
        <w:spacing w:after="0" w:line="240" w:lineRule="auto"/>
        <w:ind w:right="851"/>
        <w:jc w:val="both"/>
        <w:rPr>
          <w:rFonts w:eastAsia="Arial MT" w:cstheme="minorHAnsi"/>
          <w:lang w:val="es-ES"/>
        </w:rPr>
      </w:pPr>
      <w:r w:rsidRPr="00EA4505">
        <w:rPr>
          <w:rFonts w:eastAsia="Arial MT" w:cstheme="minorHAnsi"/>
          <w:i/>
          <w:lang w:val="es-ES"/>
        </w:rPr>
        <w:t xml:space="preserve">La evaluación se realiza con base en </w:t>
      </w:r>
      <w:r w:rsidRPr="00EA4505">
        <w:rPr>
          <w:rFonts w:eastAsia="Arial MT" w:cstheme="minorHAnsi"/>
          <w:b/>
          <w:i/>
          <w:lang w:val="es-ES"/>
        </w:rPr>
        <w:t xml:space="preserve">criterios </w:t>
      </w:r>
      <w:r w:rsidRPr="00EA4505">
        <w:rPr>
          <w:rFonts w:eastAsia="Arial MT" w:cstheme="minorHAnsi"/>
          <w:i/>
          <w:lang w:val="es-ES"/>
        </w:rPr>
        <w:t>que permiten contrastar y valorar el nivel de desarrollo de las competencias que el estudiante alcanza al enfrentar una situación o un problema en un contexto determinado.</w:t>
      </w:r>
    </w:p>
    <w:p w14:paraId="1FD6C852" w14:textId="77777777" w:rsidR="00EA4505" w:rsidRPr="00EA4505" w:rsidRDefault="00EA4505" w:rsidP="00EA4505">
      <w:pPr>
        <w:pStyle w:val="Prrafodelista"/>
        <w:rPr>
          <w:rFonts w:eastAsia="Arial MT" w:cstheme="minorHAnsi"/>
          <w:lang w:val="es-ES"/>
        </w:rPr>
      </w:pPr>
    </w:p>
    <w:p w14:paraId="21F6D6DC" w14:textId="482B928D" w:rsidR="005F6B6E" w:rsidRPr="00EA4505" w:rsidRDefault="005F6B6E" w:rsidP="00EA4505">
      <w:pPr>
        <w:pStyle w:val="Prrafodelista"/>
        <w:widowControl w:val="0"/>
        <w:numPr>
          <w:ilvl w:val="0"/>
          <w:numId w:val="331"/>
        </w:numPr>
        <w:tabs>
          <w:tab w:val="left" w:pos="2953"/>
        </w:tabs>
        <w:autoSpaceDE w:val="0"/>
        <w:autoSpaceDN w:val="0"/>
        <w:spacing w:after="0" w:line="240" w:lineRule="auto"/>
        <w:ind w:right="851"/>
        <w:jc w:val="both"/>
        <w:rPr>
          <w:rFonts w:eastAsia="Arial MT" w:cstheme="minorHAnsi"/>
          <w:lang w:val="es-ES"/>
        </w:rPr>
      </w:pPr>
      <w:r w:rsidRPr="00EA4505">
        <w:rPr>
          <w:rFonts w:eastAsia="Arial MT" w:cstheme="minorHAnsi"/>
          <w:i/>
          <w:lang w:val="es-ES"/>
        </w:rPr>
        <w:t xml:space="preserve">Al término de cada periodo, el docente debe </w:t>
      </w:r>
      <w:r w:rsidRPr="00EA4505">
        <w:rPr>
          <w:rFonts w:eastAsia="Arial MT" w:cstheme="minorHAnsi"/>
          <w:b/>
          <w:i/>
          <w:lang w:val="es-ES"/>
        </w:rPr>
        <w:t>hacer un corte para</w:t>
      </w:r>
      <w:r w:rsidRPr="00EA4505">
        <w:rPr>
          <w:rFonts w:eastAsia="Arial MT" w:cstheme="minorHAnsi"/>
          <w:b/>
          <w:i/>
          <w:spacing w:val="-8"/>
          <w:lang w:val="es-ES"/>
        </w:rPr>
        <w:t xml:space="preserve"> </w:t>
      </w:r>
      <w:r w:rsidRPr="00EA4505">
        <w:rPr>
          <w:rFonts w:eastAsia="Arial MT" w:cstheme="minorHAnsi"/>
          <w:b/>
          <w:i/>
          <w:lang w:val="es-ES"/>
        </w:rPr>
        <w:t>informar</w:t>
      </w:r>
      <w:r w:rsidRPr="00EA4505">
        <w:rPr>
          <w:rFonts w:eastAsia="Arial MT" w:cstheme="minorHAnsi"/>
          <w:b/>
          <w:i/>
          <w:spacing w:val="-8"/>
          <w:lang w:val="es-ES"/>
        </w:rPr>
        <w:t xml:space="preserve"> </w:t>
      </w:r>
      <w:r w:rsidRPr="00EA4505">
        <w:rPr>
          <w:rFonts w:eastAsia="Arial MT" w:cstheme="minorHAnsi"/>
          <w:b/>
          <w:i/>
          <w:lang w:val="es-ES"/>
        </w:rPr>
        <w:t>el</w:t>
      </w:r>
      <w:r w:rsidRPr="00EA4505">
        <w:rPr>
          <w:rFonts w:eastAsia="Arial MT" w:cstheme="minorHAnsi"/>
          <w:b/>
          <w:i/>
          <w:spacing w:val="-7"/>
          <w:lang w:val="es-ES"/>
        </w:rPr>
        <w:t xml:space="preserve"> </w:t>
      </w:r>
      <w:r w:rsidRPr="00EA4505">
        <w:rPr>
          <w:rFonts w:eastAsia="Arial MT" w:cstheme="minorHAnsi"/>
          <w:b/>
          <w:i/>
          <w:lang w:val="es-ES"/>
        </w:rPr>
        <w:t>nivel</w:t>
      </w:r>
      <w:r w:rsidRPr="00EA4505">
        <w:rPr>
          <w:rFonts w:eastAsia="Arial MT" w:cstheme="minorHAnsi"/>
          <w:b/>
          <w:i/>
          <w:spacing w:val="-7"/>
          <w:lang w:val="es-ES"/>
        </w:rPr>
        <w:t xml:space="preserve"> </w:t>
      </w:r>
      <w:r w:rsidRPr="00EA4505">
        <w:rPr>
          <w:rFonts w:eastAsia="Arial MT" w:cstheme="minorHAnsi"/>
          <w:b/>
          <w:i/>
          <w:lang w:val="es-ES"/>
        </w:rPr>
        <w:t>del</w:t>
      </w:r>
      <w:r w:rsidRPr="00EA4505">
        <w:rPr>
          <w:rFonts w:eastAsia="Arial MT" w:cstheme="minorHAnsi"/>
          <w:b/>
          <w:i/>
          <w:spacing w:val="-7"/>
          <w:lang w:val="es-ES"/>
        </w:rPr>
        <w:t xml:space="preserve"> </w:t>
      </w:r>
      <w:r w:rsidRPr="00EA4505">
        <w:rPr>
          <w:rFonts w:eastAsia="Arial MT" w:cstheme="minorHAnsi"/>
          <w:b/>
          <w:i/>
          <w:lang w:val="es-ES"/>
        </w:rPr>
        <w:t>logro</w:t>
      </w:r>
      <w:r w:rsidRPr="00EA4505">
        <w:rPr>
          <w:rFonts w:eastAsia="Arial MT" w:cstheme="minorHAnsi"/>
          <w:b/>
          <w:i/>
          <w:spacing w:val="-7"/>
          <w:lang w:val="es-ES"/>
        </w:rPr>
        <w:t xml:space="preserve"> </w:t>
      </w:r>
      <w:r w:rsidRPr="00EA4505">
        <w:rPr>
          <w:rFonts w:eastAsia="Arial MT" w:cstheme="minorHAnsi"/>
          <w:i/>
          <w:lang w:val="es-ES"/>
        </w:rPr>
        <w:t>alcanzado</w:t>
      </w:r>
      <w:r w:rsidRPr="00EA4505">
        <w:rPr>
          <w:rFonts w:eastAsia="Arial MT" w:cstheme="minorHAnsi"/>
          <w:i/>
          <w:spacing w:val="-8"/>
          <w:lang w:val="es-ES"/>
        </w:rPr>
        <w:t xml:space="preserve"> </w:t>
      </w:r>
      <w:r w:rsidRPr="00EA4505">
        <w:rPr>
          <w:rFonts w:eastAsia="Arial MT" w:cstheme="minorHAnsi"/>
          <w:i/>
          <w:lang w:val="es-ES"/>
        </w:rPr>
        <w:t>hasta</w:t>
      </w:r>
      <w:r w:rsidRPr="00EA4505">
        <w:rPr>
          <w:rFonts w:eastAsia="Arial MT" w:cstheme="minorHAnsi"/>
          <w:i/>
          <w:spacing w:val="-11"/>
          <w:lang w:val="es-ES"/>
        </w:rPr>
        <w:t xml:space="preserve"> </w:t>
      </w:r>
      <w:r w:rsidRPr="00EA4505">
        <w:rPr>
          <w:rFonts w:eastAsia="Arial MT" w:cstheme="minorHAnsi"/>
          <w:i/>
          <w:lang w:val="es-ES"/>
        </w:rPr>
        <w:t>ese</w:t>
      </w:r>
      <w:r w:rsidRPr="00EA4505">
        <w:rPr>
          <w:rFonts w:eastAsia="Arial MT" w:cstheme="minorHAnsi"/>
          <w:i/>
          <w:spacing w:val="-9"/>
          <w:lang w:val="es-ES"/>
        </w:rPr>
        <w:t xml:space="preserve"> </w:t>
      </w:r>
      <w:r w:rsidRPr="00EA4505">
        <w:rPr>
          <w:rFonts w:eastAsia="Arial MT" w:cstheme="minorHAnsi"/>
          <w:i/>
          <w:lang w:val="es-ES"/>
        </w:rPr>
        <w:t>momento a partir de un análisis de las evidencias con las que cuente. También</w:t>
      </w:r>
      <w:r w:rsidRPr="00EA4505">
        <w:rPr>
          <w:rFonts w:eastAsia="Arial MT" w:cstheme="minorHAnsi"/>
          <w:i/>
          <w:spacing w:val="-5"/>
          <w:lang w:val="es-ES"/>
        </w:rPr>
        <w:t xml:space="preserve"> </w:t>
      </w:r>
      <w:r w:rsidRPr="00EA4505">
        <w:rPr>
          <w:rFonts w:eastAsia="Arial MT" w:cstheme="minorHAnsi"/>
          <w:i/>
          <w:lang w:val="es-ES"/>
        </w:rPr>
        <w:t>podrá</w:t>
      </w:r>
      <w:r w:rsidRPr="00EA4505">
        <w:rPr>
          <w:rFonts w:eastAsia="Arial MT" w:cstheme="minorHAnsi"/>
          <w:i/>
          <w:spacing w:val="-7"/>
          <w:lang w:val="es-ES"/>
        </w:rPr>
        <w:t xml:space="preserve"> </w:t>
      </w:r>
      <w:r w:rsidRPr="00EA4505">
        <w:rPr>
          <w:rFonts w:eastAsia="Arial MT" w:cstheme="minorHAnsi"/>
          <w:i/>
          <w:lang w:val="es-ES"/>
        </w:rPr>
        <w:t>realizar</w:t>
      </w:r>
      <w:r w:rsidRPr="00EA4505">
        <w:rPr>
          <w:rFonts w:eastAsia="Arial MT" w:cstheme="minorHAnsi"/>
          <w:i/>
          <w:spacing w:val="-4"/>
          <w:lang w:val="es-ES"/>
        </w:rPr>
        <w:t xml:space="preserve"> </w:t>
      </w:r>
      <w:r w:rsidRPr="00EA4505">
        <w:rPr>
          <w:rFonts w:eastAsia="Arial MT" w:cstheme="minorHAnsi"/>
          <w:i/>
          <w:lang w:val="es-ES"/>
        </w:rPr>
        <w:t>un</w:t>
      </w:r>
      <w:r w:rsidRPr="00EA4505">
        <w:rPr>
          <w:rFonts w:eastAsia="Arial MT" w:cstheme="minorHAnsi"/>
          <w:i/>
          <w:spacing w:val="-5"/>
          <w:lang w:val="es-ES"/>
        </w:rPr>
        <w:t xml:space="preserve"> </w:t>
      </w:r>
      <w:r w:rsidRPr="00EA4505">
        <w:rPr>
          <w:rFonts w:eastAsia="Arial MT" w:cstheme="minorHAnsi"/>
          <w:i/>
          <w:lang w:val="es-ES"/>
        </w:rPr>
        <w:t>corte,</w:t>
      </w:r>
      <w:r w:rsidRPr="00EA4505">
        <w:rPr>
          <w:rFonts w:eastAsia="Arial MT" w:cstheme="minorHAnsi"/>
          <w:i/>
          <w:spacing w:val="-4"/>
          <w:lang w:val="es-ES"/>
        </w:rPr>
        <w:t xml:space="preserve"> </w:t>
      </w:r>
      <w:r w:rsidRPr="00EA4505">
        <w:rPr>
          <w:rFonts w:eastAsia="Arial MT" w:cstheme="minorHAnsi"/>
          <w:i/>
          <w:lang w:val="es-ES"/>
        </w:rPr>
        <w:t>según</w:t>
      </w:r>
      <w:r w:rsidRPr="00EA4505">
        <w:rPr>
          <w:rFonts w:eastAsia="Arial MT" w:cstheme="minorHAnsi"/>
          <w:i/>
          <w:spacing w:val="-5"/>
          <w:lang w:val="es-ES"/>
        </w:rPr>
        <w:t xml:space="preserve"> </w:t>
      </w:r>
      <w:r w:rsidRPr="00EA4505">
        <w:rPr>
          <w:rFonts w:eastAsia="Arial MT" w:cstheme="minorHAnsi"/>
          <w:i/>
          <w:lang w:val="es-ES"/>
        </w:rPr>
        <w:t>su</w:t>
      </w:r>
      <w:r w:rsidRPr="00EA4505">
        <w:rPr>
          <w:rFonts w:eastAsia="Arial MT" w:cstheme="minorHAnsi"/>
          <w:i/>
          <w:spacing w:val="-7"/>
          <w:lang w:val="es-ES"/>
        </w:rPr>
        <w:t xml:space="preserve"> </w:t>
      </w:r>
      <w:r w:rsidRPr="00EA4505">
        <w:rPr>
          <w:rFonts w:eastAsia="Arial MT" w:cstheme="minorHAnsi"/>
          <w:i/>
          <w:lang w:val="es-ES"/>
        </w:rPr>
        <w:t>criterio,</w:t>
      </w:r>
      <w:r w:rsidRPr="00EA4505">
        <w:rPr>
          <w:rFonts w:eastAsia="Arial MT" w:cstheme="minorHAnsi"/>
          <w:i/>
          <w:spacing w:val="-4"/>
          <w:lang w:val="es-ES"/>
        </w:rPr>
        <w:t xml:space="preserve"> </w:t>
      </w:r>
      <w:r w:rsidRPr="00EA4505">
        <w:rPr>
          <w:rFonts w:eastAsia="Arial MT" w:cstheme="minorHAnsi"/>
          <w:i/>
          <w:lang w:val="es-ES"/>
        </w:rPr>
        <w:t>al</w:t>
      </w:r>
      <w:r w:rsidRPr="00EA4505">
        <w:rPr>
          <w:rFonts w:eastAsia="Arial MT" w:cstheme="minorHAnsi"/>
          <w:i/>
          <w:spacing w:val="-6"/>
          <w:lang w:val="es-ES"/>
        </w:rPr>
        <w:t xml:space="preserve"> </w:t>
      </w:r>
      <w:r w:rsidRPr="00EA4505">
        <w:rPr>
          <w:rFonts w:eastAsia="Arial MT" w:cstheme="minorHAnsi"/>
          <w:i/>
          <w:lang w:val="es-ES"/>
        </w:rPr>
        <w:t>término</w:t>
      </w:r>
      <w:r w:rsidRPr="00EA4505">
        <w:rPr>
          <w:rFonts w:eastAsia="Arial MT" w:cstheme="minorHAnsi"/>
          <w:i/>
          <w:spacing w:val="-5"/>
          <w:lang w:val="es-ES"/>
        </w:rPr>
        <w:t xml:space="preserve"> </w:t>
      </w:r>
      <w:r w:rsidRPr="00EA4505">
        <w:rPr>
          <w:rFonts w:eastAsia="Arial MT" w:cstheme="minorHAnsi"/>
          <w:i/>
          <w:lang w:val="es-ES"/>
        </w:rPr>
        <w:t>de un proyecto, estudio de cada unidad</w:t>
      </w:r>
    </w:p>
    <w:p w14:paraId="4241E429" w14:textId="77777777" w:rsidR="00EA4505" w:rsidRPr="00EA4505" w:rsidRDefault="00EA4505" w:rsidP="00EA4505">
      <w:pPr>
        <w:pStyle w:val="Prrafodelista"/>
        <w:rPr>
          <w:rFonts w:eastAsia="Arial MT" w:cstheme="minorHAnsi"/>
          <w:lang w:val="es-ES"/>
        </w:rPr>
      </w:pPr>
    </w:p>
    <w:p w14:paraId="159D6CD9" w14:textId="3DCD4134" w:rsidR="005F6B6E" w:rsidRDefault="005F6B6E" w:rsidP="00EA4505">
      <w:pPr>
        <w:pStyle w:val="Prrafodelista"/>
        <w:widowControl w:val="0"/>
        <w:numPr>
          <w:ilvl w:val="0"/>
          <w:numId w:val="331"/>
        </w:numPr>
        <w:tabs>
          <w:tab w:val="left" w:pos="2953"/>
        </w:tabs>
        <w:autoSpaceDE w:val="0"/>
        <w:autoSpaceDN w:val="0"/>
        <w:spacing w:after="0" w:line="240" w:lineRule="auto"/>
        <w:ind w:right="851"/>
        <w:jc w:val="both"/>
        <w:rPr>
          <w:rFonts w:eastAsia="Arial MT" w:cstheme="minorHAnsi"/>
          <w:lang w:val="es-ES"/>
        </w:rPr>
      </w:pPr>
      <w:r w:rsidRPr="00EA4505">
        <w:rPr>
          <w:rFonts w:eastAsia="Arial MT" w:cstheme="minorHAnsi"/>
          <w:b/>
          <w:i/>
          <w:lang w:val="es-ES"/>
        </w:rPr>
        <w:t>El</w:t>
      </w:r>
      <w:r w:rsidRPr="00EA4505">
        <w:rPr>
          <w:rFonts w:eastAsia="Arial MT" w:cstheme="minorHAnsi"/>
          <w:b/>
          <w:i/>
          <w:spacing w:val="-9"/>
          <w:lang w:val="es-ES"/>
        </w:rPr>
        <w:t xml:space="preserve"> </w:t>
      </w:r>
      <w:r w:rsidRPr="00EA4505">
        <w:rPr>
          <w:rFonts w:eastAsia="Arial MT" w:cstheme="minorHAnsi"/>
          <w:b/>
          <w:i/>
          <w:lang w:val="es-ES"/>
        </w:rPr>
        <w:t>Informe</w:t>
      </w:r>
      <w:r w:rsidRPr="00EA4505">
        <w:rPr>
          <w:rFonts w:eastAsia="Arial MT" w:cstheme="minorHAnsi"/>
          <w:b/>
          <w:i/>
          <w:spacing w:val="-10"/>
          <w:lang w:val="es-ES"/>
        </w:rPr>
        <w:t xml:space="preserve"> </w:t>
      </w:r>
      <w:r w:rsidRPr="00EA4505">
        <w:rPr>
          <w:rFonts w:eastAsia="Arial MT" w:cstheme="minorHAnsi"/>
          <w:b/>
          <w:i/>
          <w:lang w:val="es-ES"/>
        </w:rPr>
        <w:t>de</w:t>
      </w:r>
      <w:r w:rsidRPr="00EA4505">
        <w:rPr>
          <w:rFonts w:eastAsia="Arial MT" w:cstheme="minorHAnsi"/>
          <w:b/>
          <w:i/>
          <w:spacing w:val="-11"/>
          <w:lang w:val="es-ES"/>
        </w:rPr>
        <w:t xml:space="preserve"> </w:t>
      </w:r>
      <w:r w:rsidRPr="00EA4505">
        <w:rPr>
          <w:rFonts w:eastAsia="Arial MT" w:cstheme="minorHAnsi"/>
          <w:b/>
          <w:i/>
          <w:lang w:val="es-ES"/>
        </w:rPr>
        <w:t>progreso</w:t>
      </w:r>
      <w:r w:rsidRPr="00EA4505">
        <w:rPr>
          <w:rFonts w:eastAsia="Arial MT" w:cstheme="minorHAnsi"/>
          <w:b/>
          <w:i/>
          <w:spacing w:val="-12"/>
          <w:lang w:val="es-ES"/>
        </w:rPr>
        <w:t xml:space="preserve"> </w:t>
      </w:r>
      <w:r w:rsidRPr="00EA4505">
        <w:rPr>
          <w:rFonts w:eastAsia="Arial MT" w:cstheme="minorHAnsi"/>
          <w:b/>
          <w:i/>
          <w:lang w:val="es-ES"/>
        </w:rPr>
        <w:t>de</w:t>
      </w:r>
      <w:r w:rsidRPr="00EA4505">
        <w:rPr>
          <w:rFonts w:eastAsia="Arial MT" w:cstheme="minorHAnsi"/>
          <w:b/>
          <w:i/>
          <w:spacing w:val="-11"/>
          <w:lang w:val="es-ES"/>
        </w:rPr>
        <w:t xml:space="preserve"> </w:t>
      </w:r>
      <w:r w:rsidRPr="00EA4505">
        <w:rPr>
          <w:rFonts w:eastAsia="Arial MT" w:cstheme="minorHAnsi"/>
          <w:b/>
          <w:i/>
          <w:lang w:val="es-ES"/>
        </w:rPr>
        <w:t>las</w:t>
      </w:r>
      <w:r w:rsidRPr="00EA4505">
        <w:rPr>
          <w:rFonts w:eastAsia="Arial MT" w:cstheme="minorHAnsi"/>
          <w:b/>
          <w:i/>
          <w:spacing w:val="-11"/>
          <w:lang w:val="es-ES"/>
        </w:rPr>
        <w:t xml:space="preserve"> </w:t>
      </w:r>
      <w:r w:rsidRPr="00EA4505">
        <w:rPr>
          <w:rFonts w:eastAsia="Arial MT" w:cstheme="minorHAnsi"/>
          <w:b/>
          <w:i/>
          <w:lang w:val="es-ES"/>
        </w:rPr>
        <w:t>competencias</w:t>
      </w:r>
      <w:r w:rsidRPr="00EA4505">
        <w:rPr>
          <w:rFonts w:eastAsia="Arial MT" w:cstheme="minorHAnsi"/>
          <w:b/>
          <w:i/>
          <w:spacing w:val="-9"/>
          <w:lang w:val="es-ES"/>
        </w:rPr>
        <w:t xml:space="preserve"> </w:t>
      </w:r>
      <w:r w:rsidRPr="00EA4505">
        <w:rPr>
          <w:rFonts w:eastAsia="Arial MT" w:cstheme="minorHAnsi"/>
          <w:i/>
          <w:lang w:val="es-ES"/>
        </w:rPr>
        <w:t>es</w:t>
      </w:r>
      <w:r w:rsidRPr="00EA4505">
        <w:rPr>
          <w:rFonts w:eastAsia="Arial MT" w:cstheme="minorHAnsi"/>
          <w:i/>
          <w:spacing w:val="-12"/>
          <w:lang w:val="es-ES"/>
        </w:rPr>
        <w:t xml:space="preserve"> </w:t>
      </w:r>
      <w:r w:rsidRPr="00EA4505">
        <w:rPr>
          <w:rFonts w:eastAsia="Arial MT" w:cstheme="minorHAnsi"/>
          <w:i/>
          <w:lang w:val="es-ES"/>
        </w:rPr>
        <w:t>el</w:t>
      </w:r>
      <w:r w:rsidRPr="00EA4505">
        <w:rPr>
          <w:rFonts w:eastAsia="Arial MT" w:cstheme="minorHAnsi"/>
          <w:i/>
          <w:spacing w:val="-12"/>
          <w:lang w:val="es-ES"/>
        </w:rPr>
        <w:t xml:space="preserve"> </w:t>
      </w:r>
      <w:r w:rsidRPr="00EA4505">
        <w:rPr>
          <w:rFonts w:eastAsia="Arial MT" w:cstheme="minorHAnsi"/>
          <w:i/>
          <w:lang w:val="es-ES"/>
        </w:rPr>
        <w:t>documento mediante el cual se comunica los niveles de logro alcanzados por el estudiante en cada competencia al final de cada periodo, así</w:t>
      </w:r>
      <w:r w:rsidRPr="00EA4505">
        <w:rPr>
          <w:rFonts w:eastAsia="Arial MT" w:cstheme="minorHAnsi"/>
          <w:i/>
          <w:spacing w:val="-16"/>
          <w:lang w:val="es-ES"/>
        </w:rPr>
        <w:t xml:space="preserve"> </w:t>
      </w:r>
      <w:r w:rsidRPr="00EA4505">
        <w:rPr>
          <w:rFonts w:eastAsia="Arial MT" w:cstheme="minorHAnsi"/>
          <w:i/>
          <w:lang w:val="es-ES"/>
        </w:rPr>
        <w:t>como</w:t>
      </w:r>
      <w:r w:rsidRPr="00EA4505">
        <w:rPr>
          <w:rFonts w:eastAsia="Arial MT" w:cstheme="minorHAnsi"/>
          <w:i/>
          <w:spacing w:val="-15"/>
          <w:lang w:val="es-ES"/>
        </w:rPr>
        <w:t xml:space="preserve"> </w:t>
      </w:r>
      <w:r w:rsidRPr="00EA4505">
        <w:rPr>
          <w:rFonts w:eastAsia="Arial MT" w:cstheme="minorHAnsi"/>
          <w:i/>
          <w:lang w:val="es-ES"/>
        </w:rPr>
        <w:t>las</w:t>
      </w:r>
      <w:r w:rsidRPr="00EA4505">
        <w:rPr>
          <w:rFonts w:eastAsia="Arial MT" w:cstheme="minorHAnsi"/>
          <w:i/>
          <w:spacing w:val="-15"/>
          <w:lang w:val="es-ES"/>
        </w:rPr>
        <w:t xml:space="preserve"> </w:t>
      </w:r>
      <w:r w:rsidRPr="00EA4505">
        <w:rPr>
          <w:rFonts w:eastAsia="Arial MT" w:cstheme="minorHAnsi"/>
          <w:i/>
          <w:lang w:val="es-ES"/>
        </w:rPr>
        <w:t>conclusiones</w:t>
      </w:r>
      <w:r w:rsidRPr="00EA4505">
        <w:rPr>
          <w:rFonts w:eastAsia="Arial MT" w:cstheme="minorHAnsi"/>
          <w:i/>
          <w:spacing w:val="-16"/>
          <w:lang w:val="es-ES"/>
        </w:rPr>
        <w:t xml:space="preserve"> </w:t>
      </w:r>
      <w:r w:rsidRPr="00EA4505">
        <w:rPr>
          <w:rFonts w:eastAsia="Arial MT" w:cstheme="minorHAnsi"/>
          <w:i/>
          <w:lang w:val="es-ES"/>
        </w:rPr>
        <w:t>descriptivas</w:t>
      </w:r>
      <w:r w:rsidRPr="00EA4505">
        <w:rPr>
          <w:rFonts w:eastAsia="Arial MT" w:cstheme="minorHAnsi"/>
          <w:i/>
          <w:spacing w:val="-15"/>
          <w:lang w:val="es-ES"/>
        </w:rPr>
        <w:t xml:space="preserve"> </w:t>
      </w:r>
      <w:r w:rsidRPr="00EA4505">
        <w:rPr>
          <w:rFonts w:eastAsia="Arial MT" w:cstheme="minorHAnsi"/>
          <w:i/>
          <w:lang w:val="es-ES"/>
        </w:rPr>
        <w:t>según</w:t>
      </w:r>
      <w:r w:rsidRPr="00EA4505">
        <w:rPr>
          <w:rFonts w:eastAsia="Arial MT" w:cstheme="minorHAnsi"/>
          <w:i/>
          <w:spacing w:val="-15"/>
          <w:lang w:val="es-ES"/>
        </w:rPr>
        <w:t xml:space="preserve"> </w:t>
      </w:r>
      <w:r w:rsidRPr="00EA4505">
        <w:rPr>
          <w:rFonts w:eastAsia="Arial MT" w:cstheme="minorHAnsi"/>
          <w:i/>
          <w:lang w:val="es-ES"/>
        </w:rPr>
        <w:t>corresponda.</w:t>
      </w:r>
      <w:r w:rsidRPr="00EA4505">
        <w:rPr>
          <w:rFonts w:eastAsia="Arial MT" w:cstheme="minorHAnsi"/>
          <w:i/>
          <w:spacing w:val="-15"/>
          <w:lang w:val="es-ES"/>
        </w:rPr>
        <w:t xml:space="preserve"> </w:t>
      </w:r>
      <w:r w:rsidRPr="00EA4505">
        <w:rPr>
          <w:rFonts w:eastAsia="Arial MT" w:cstheme="minorHAnsi"/>
          <w:lang w:val="es-ES"/>
        </w:rPr>
        <w:t>Será entregado</w:t>
      </w:r>
      <w:r w:rsidRPr="00EA4505">
        <w:rPr>
          <w:rFonts w:eastAsia="Arial MT" w:cstheme="minorHAnsi"/>
          <w:spacing w:val="-7"/>
          <w:lang w:val="es-ES"/>
        </w:rPr>
        <w:t xml:space="preserve"> </w:t>
      </w:r>
      <w:r w:rsidRPr="00EA4505">
        <w:rPr>
          <w:rFonts w:eastAsia="Arial MT" w:cstheme="minorHAnsi"/>
          <w:lang w:val="es-ES"/>
        </w:rPr>
        <w:t>a</w:t>
      </w:r>
      <w:r w:rsidRPr="00EA4505">
        <w:rPr>
          <w:rFonts w:eastAsia="Arial MT" w:cstheme="minorHAnsi"/>
          <w:spacing w:val="-10"/>
          <w:lang w:val="es-ES"/>
        </w:rPr>
        <w:t xml:space="preserve"> </w:t>
      </w:r>
      <w:r w:rsidRPr="00EA4505">
        <w:rPr>
          <w:rFonts w:eastAsia="Arial MT" w:cstheme="minorHAnsi"/>
          <w:lang w:val="es-ES"/>
        </w:rPr>
        <w:t>las</w:t>
      </w:r>
      <w:r w:rsidRPr="00EA4505">
        <w:rPr>
          <w:rFonts w:eastAsia="Arial MT" w:cstheme="minorHAnsi"/>
          <w:spacing w:val="-7"/>
          <w:lang w:val="es-ES"/>
        </w:rPr>
        <w:t xml:space="preserve"> </w:t>
      </w:r>
      <w:r w:rsidRPr="00EA4505">
        <w:rPr>
          <w:rFonts w:eastAsia="Arial MT" w:cstheme="minorHAnsi"/>
          <w:lang w:val="es-ES"/>
        </w:rPr>
        <w:t>familias</w:t>
      </w:r>
      <w:r w:rsidRPr="00EA4505">
        <w:rPr>
          <w:rFonts w:eastAsia="Arial MT" w:cstheme="minorHAnsi"/>
          <w:spacing w:val="-7"/>
          <w:lang w:val="es-ES"/>
        </w:rPr>
        <w:t xml:space="preserve"> </w:t>
      </w:r>
      <w:r w:rsidRPr="00EA4505">
        <w:rPr>
          <w:rFonts w:eastAsia="Arial MT" w:cstheme="minorHAnsi"/>
          <w:lang w:val="es-ES"/>
        </w:rPr>
        <w:t>y</w:t>
      </w:r>
      <w:r w:rsidRPr="00EA4505">
        <w:rPr>
          <w:rFonts w:eastAsia="Arial MT" w:cstheme="minorHAnsi"/>
          <w:spacing w:val="-7"/>
          <w:lang w:val="es-ES"/>
        </w:rPr>
        <w:t xml:space="preserve"> </w:t>
      </w:r>
      <w:r w:rsidRPr="00EA4505">
        <w:rPr>
          <w:rFonts w:eastAsia="Arial MT" w:cstheme="minorHAnsi"/>
          <w:lang w:val="es-ES"/>
        </w:rPr>
        <w:t>a</w:t>
      </w:r>
      <w:r w:rsidRPr="00EA4505">
        <w:rPr>
          <w:rFonts w:eastAsia="Arial MT" w:cstheme="minorHAnsi"/>
          <w:spacing w:val="-7"/>
          <w:lang w:val="es-ES"/>
        </w:rPr>
        <w:t xml:space="preserve"> </w:t>
      </w:r>
      <w:r w:rsidRPr="00EA4505">
        <w:rPr>
          <w:rFonts w:eastAsia="Arial MT" w:cstheme="minorHAnsi"/>
          <w:lang w:val="es-ES"/>
        </w:rPr>
        <w:t>los</w:t>
      </w:r>
      <w:r w:rsidRPr="00EA4505">
        <w:rPr>
          <w:rFonts w:eastAsia="Arial MT" w:cstheme="minorHAnsi"/>
          <w:spacing w:val="-7"/>
          <w:lang w:val="es-ES"/>
        </w:rPr>
        <w:t xml:space="preserve"> </w:t>
      </w:r>
      <w:r w:rsidRPr="00EA4505">
        <w:rPr>
          <w:rFonts w:eastAsia="Arial MT" w:cstheme="minorHAnsi"/>
          <w:lang w:val="es-ES"/>
        </w:rPr>
        <w:t>estudiantes</w:t>
      </w:r>
      <w:r w:rsidRPr="00EA4505">
        <w:rPr>
          <w:rFonts w:eastAsia="Arial MT" w:cstheme="minorHAnsi"/>
          <w:spacing w:val="-7"/>
          <w:lang w:val="es-ES"/>
        </w:rPr>
        <w:t xml:space="preserve"> </w:t>
      </w:r>
      <w:r w:rsidRPr="00EA4505">
        <w:rPr>
          <w:rFonts w:eastAsia="Arial MT" w:cstheme="minorHAnsi"/>
          <w:lang w:val="es-ES"/>
        </w:rPr>
        <w:t>según</w:t>
      </w:r>
      <w:r w:rsidRPr="00EA4505">
        <w:rPr>
          <w:rFonts w:eastAsia="Arial MT" w:cstheme="minorHAnsi"/>
          <w:spacing w:val="-7"/>
          <w:lang w:val="es-ES"/>
        </w:rPr>
        <w:t xml:space="preserve"> </w:t>
      </w:r>
      <w:r w:rsidRPr="00EA4505">
        <w:rPr>
          <w:rFonts w:eastAsia="Arial MT" w:cstheme="minorHAnsi"/>
          <w:lang w:val="es-ES"/>
        </w:rPr>
        <w:t>sea</w:t>
      </w:r>
      <w:r w:rsidRPr="00EA4505">
        <w:rPr>
          <w:rFonts w:eastAsia="Arial MT" w:cstheme="minorHAnsi"/>
          <w:spacing w:val="-8"/>
          <w:lang w:val="es-ES"/>
        </w:rPr>
        <w:t xml:space="preserve"> </w:t>
      </w:r>
      <w:r w:rsidRPr="00EA4505">
        <w:rPr>
          <w:rFonts w:eastAsia="Arial MT" w:cstheme="minorHAnsi"/>
          <w:lang w:val="es-ES"/>
        </w:rPr>
        <w:t>el</w:t>
      </w:r>
      <w:r w:rsidRPr="00EA4505">
        <w:rPr>
          <w:rFonts w:eastAsia="Arial MT" w:cstheme="minorHAnsi"/>
          <w:spacing w:val="-8"/>
          <w:lang w:val="es-ES"/>
        </w:rPr>
        <w:t xml:space="preserve"> </w:t>
      </w:r>
      <w:r w:rsidRPr="00EA4505">
        <w:rPr>
          <w:rFonts w:eastAsia="Arial MT" w:cstheme="minorHAnsi"/>
          <w:lang w:val="es-ES"/>
        </w:rPr>
        <w:t>caso,</w:t>
      </w:r>
      <w:r w:rsidRPr="00EA4505">
        <w:rPr>
          <w:rFonts w:eastAsia="Arial MT" w:cstheme="minorHAnsi"/>
          <w:spacing w:val="-6"/>
          <w:lang w:val="es-ES"/>
        </w:rPr>
        <w:t xml:space="preserve"> </w:t>
      </w:r>
      <w:r w:rsidRPr="00EA4505">
        <w:rPr>
          <w:rFonts w:eastAsia="Arial MT" w:cstheme="minorHAnsi"/>
          <w:lang w:val="es-ES"/>
        </w:rPr>
        <w:t xml:space="preserve">a fin de </w:t>
      </w:r>
      <w:r w:rsidRPr="00EA4505">
        <w:rPr>
          <w:rFonts w:eastAsia="Arial MT" w:cstheme="minorHAnsi"/>
          <w:b/>
          <w:lang w:val="es-ES"/>
        </w:rPr>
        <w:t>reflexionar sobre avances y dificultades</w:t>
      </w:r>
      <w:r w:rsidRPr="00EA4505">
        <w:rPr>
          <w:rFonts w:eastAsia="Arial MT" w:cstheme="minorHAnsi"/>
          <w:lang w:val="es-ES"/>
        </w:rPr>
        <w:t xml:space="preserve">, </w:t>
      </w:r>
      <w:r w:rsidRPr="00EA4505">
        <w:rPr>
          <w:rFonts w:eastAsia="Arial MT" w:cstheme="minorHAnsi"/>
          <w:b/>
          <w:lang w:val="es-ES"/>
        </w:rPr>
        <w:t xml:space="preserve">brindar recomendaciones y acordar compromisos </w:t>
      </w:r>
      <w:r w:rsidRPr="00EA4505">
        <w:rPr>
          <w:rFonts w:eastAsia="Arial MT" w:cstheme="minorHAnsi"/>
          <w:lang w:val="es-ES"/>
        </w:rPr>
        <w:t>para apoyar la mejora</w:t>
      </w:r>
      <w:r w:rsidRPr="00EA4505">
        <w:rPr>
          <w:rFonts w:eastAsia="Arial MT" w:cstheme="minorHAnsi"/>
          <w:spacing w:val="-3"/>
          <w:lang w:val="es-ES"/>
        </w:rPr>
        <w:t xml:space="preserve"> </w:t>
      </w:r>
      <w:r w:rsidRPr="00EA4505">
        <w:rPr>
          <w:rFonts w:eastAsia="Arial MT" w:cstheme="minorHAnsi"/>
          <w:lang w:val="es-ES"/>
        </w:rPr>
        <w:t>de</w:t>
      </w:r>
      <w:r w:rsidRPr="00EA4505">
        <w:rPr>
          <w:rFonts w:eastAsia="Arial MT" w:cstheme="minorHAnsi"/>
          <w:spacing w:val="-3"/>
          <w:lang w:val="es-ES"/>
        </w:rPr>
        <w:t xml:space="preserve"> </w:t>
      </w:r>
      <w:r w:rsidRPr="00EA4505">
        <w:rPr>
          <w:rFonts w:eastAsia="Arial MT" w:cstheme="minorHAnsi"/>
          <w:lang w:val="es-ES"/>
        </w:rPr>
        <w:t>los</w:t>
      </w:r>
      <w:r w:rsidRPr="00EA4505">
        <w:rPr>
          <w:rFonts w:eastAsia="Arial MT" w:cstheme="minorHAnsi"/>
          <w:spacing w:val="-3"/>
          <w:lang w:val="es-ES"/>
        </w:rPr>
        <w:t xml:space="preserve"> </w:t>
      </w:r>
      <w:r w:rsidRPr="00EA4505">
        <w:rPr>
          <w:rFonts w:eastAsia="Arial MT" w:cstheme="minorHAnsi"/>
          <w:lang w:val="es-ES"/>
        </w:rPr>
        <w:t>aprendizajes.</w:t>
      </w:r>
      <w:r w:rsidRPr="00EA4505">
        <w:rPr>
          <w:rFonts w:eastAsia="Arial MT" w:cstheme="minorHAnsi"/>
          <w:spacing w:val="-2"/>
          <w:lang w:val="es-ES"/>
        </w:rPr>
        <w:t xml:space="preserve"> </w:t>
      </w:r>
      <w:r w:rsidRPr="00EA4505">
        <w:rPr>
          <w:rFonts w:eastAsia="Arial MT" w:cstheme="minorHAnsi"/>
          <w:lang w:val="es-ES"/>
        </w:rPr>
        <w:t>Se</w:t>
      </w:r>
      <w:r w:rsidRPr="00EA4505">
        <w:rPr>
          <w:rFonts w:eastAsia="Arial MT" w:cstheme="minorHAnsi"/>
          <w:spacing w:val="-3"/>
          <w:lang w:val="es-ES"/>
        </w:rPr>
        <w:t xml:space="preserve"> </w:t>
      </w:r>
      <w:r w:rsidRPr="00EA4505">
        <w:rPr>
          <w:rFonts w:eastAsia="Arial MT" w:cstheme="minorHAnsi"/>
          <w:lang w:val="es-ES"/>
        </w:rPr>
        <w:t>recomienda</w:t>
      </w:r>
      <w:r w:rsidRPr="00EA4505">
        <w:rPr>
          <w:rFonts w:eastAsia="Arial MT" w:cstheme="minorHAnsi"/>
          <w:spacing w:val="-3"/>
          <w:lang w:val="es-ES"/>
        </w:rPr>
        <w:t xml:space="preserve"> </w:t>
      </w:r>
      <w:r w:rsidRPr="00EA4505">
        <w:rPr>
          <w:rFonts w:eastAsia="Arial MT" w:cstheme="minorHAnsi"/>
          <w:lang w:val="es-ES"/>
        </w:rPr>
        <w:t>tener</w:t>
      </w:r>
      <w:r w:rsidRPr="00EA4505">
        <w:rPr>
          <w:rFonts w:eastAsia="Arial MT" w:cstheme="minorHAnsi"/>
          <w:spacing w:val="-4"/>
          <w:lang w:val="es-ES"/>
        </w:rPr>
        <w:t xml:space="preserve"> </w:t>
      </w:r>
      <w:r w:rsidRPr="00EA4505">
        <w:rPr>
          <w:rFonts w:eastAsia="Arial MT" w:cstheme="minorHAnsi"/>
          <w:lang w:val="es-ES"/>
        </w:rPr>
        <w:t>un</w:t>
      </w:r>
      <w:r w:rsidRPr="00EA4505">
        <w:rPr>
          <w:rFonts w:eastAsia="Arial MT" w:cstheme="minorHAnsi"/>
          <w:spacing w:val="-3"/>
          <w:lang w:val="es-ES"/>
        </w:rPr>
        <w:t xml:space="preserve"> </w:t>
      </w:r>
      <w:r w:rsidRPr="00EA4505">
        <w:rPr>
          <w:rFonts w:eastAsia="Arial MT" w:cstheme="minorHAnsi"/>
          <w:lang w:val="es-ES"/>
        </w:rPr>
        <w:t>espacio</w:t>
      </w:r>
      <w:r w:rsidRPr="00EA4505">
        <w:rPr>
          <w:rFonts w:eastAsia="Arial MT" w:cstheme="minorHAnsi"/>
          <w:spacing w:val="-3"/>
          <w:lang w:val="es-ES"/>
        </w:rPr>
        <w:t xml:space="preserve"> </w:t>
      </w:r>
      <w:r w:rsidRPr="00EA4505">
        <w:rPr>
          <w:rFonts w:eastAsia="Arial MT" w:cstheme="minorHAnsi"/>
          <w:lang w:val="es-ES"/>
        </w:rPr>
        <w:t>de diálogo para este fin.</w:t>
      </w:r>
    </w:p>
    <w:p w14:paraId="0D065890" w14:textId="77777777" w:rsidR="00EA4505" w:rsidRPr="00EA4505" w:rsidRDefault="00EA4505" w:rsidP="00EA4505">
      <w:pPr>
        <w:pStyle w:val="Prrafodelista"/>
        <w:rPr>
          <w:rFonts w:eastAsia="Arial MT" w:cstheme="minorHAnsi"/>
          <w:lang w:val="es-ES"/>
        </w:rPr>
      </w:pPr>
    </w:p>
    <w:p w14:paraId="064B2CE7" w14:textId="1365D431" w:rsidR="00EA4505" w:rsidRPr="00EA4505" w:rsidRDefault="00EA4505" w:rsidP="00EA4505">
      <w:pPr>
        <w:pStyle w:val="Prrafodelista"/>
        <w:widowControl w:val="0"/>
        <w:tabs>
          <w:tab w:val="left" w:pos="2953"/>
        </w:tabs>
        <w:autoSpaceDE w:val="0"/>
        <w:autoSpaceDN w:val="0"/>
        <w:spacing w:after="0" w:line="240" w:lineRule="auto"/>
        <w:ind w:right="851"/>
        <w:jc w:val="both"/>
        <w:rPr>
          <w:rFonts w:eastAsia="Arial MT" w:cstheme="minorHAnsi"/>
          <w:b/>
          <w:sz w:val="28"/>
          <w:szCs w:val="28"/>
          <w:lang w:val="es-ES"/>
        </w:rPr>
      </w:pPr>
      <w:r>
        <w:rPr>
          <w:rFonts w:eastAsia="Arial MT" w:cstheme="minorHAnsi"/>
          <w:b/>
          <w:sz w:val="28"/>
          <w:szCs w:val="28"/>
          <w:lang w:val="es-ES"/>
        </w:rPr>
        <w:t>Temporalidad de la evaluación de los aprendizajes</w:t>
      </w:r>
    </w:p>
    <w:p w14:paraId="7B6063EB" w14:textId="7923B9A2" w:rsidR="005F6B6E" w:rsidRPr="00EA4505" w:rsidRDefault="005F6B6E" w:rsidP="00EA4505">
      <w:pPr>
        <w:pStyle w:val="Prrafodelista"/>
        <w:widowControl w:val="0"/>
        <w:numPr>
          <w:ilvl w:val="0"/>
          <w:numId w:val="333"/>
        </w:numPr>
        <w:tabs>
          <w:tab w:val="left" w:pos="3379"/>
          <w:tab w:val="left" w:pos="3381"/>
        </w:tabs>
        <w:autoSpaceDE w:val="0"/>
        <w:autoSpaceDN w:val="0"/>
        <w:spacing w:before="254" w:after="0" w:line="240" w:lineRule="auto"/>
        <w:ind w:right="879"/>
        <w:jc w:val="both"/>
        <w:rPr>
          <w:rFonts w:eastAsia="Arial MT" w:cstheme="minorHAnsi"/>
          <w:lang w:val="es-ES"/>
        </w:rPr>
      </w:pPr>
      <w:r w:rsidRPr="00EA4505">
        <w:rPr>
          <w:rFonts w:eastAsia="Arial MT" w:cstheme="minorHAnsi"/>
          <w:lang w:val="es-ES"/>
        </w:rPr>
        <w:t xml:space="preserve">La evaluación de los aprendizajes en todas las áreas curriculares, </w:t>
      </w:r>
      <w:r w:rsidRPr="00EA4505">
        <w:rPr>
          <w:rFonts w:eastAsia="Arial MT" w:cstheme="minorHAnsi"/>
          <w:b/>
          <w:lang w:val="es-ES"/>
        </w:rPr>
        <w:t xml:space="preserve">se organiza en cuatro unidades; una por </w:t>
      </w:r>
      <w:r w:rsidRPr="00EA4505">
        <w:rPr>
          <w:rFonts w:eastAsia="Arial MT" w:cstheme="minorHAnsi"/>
          <w:b/>
          <w:spacing w:val="-2"/>
          <w:lang w:val="es-ES"/>
        </w:rPr>
        <w:t>bimestre</w:t>
      </w:r>
      <w:r w:rsidRPr="00EA4505">
        <w:rPr>
          <w:rFonts w:eastAsia="Arial MT" w:cstheme="minorHAnsi"/>
          <w:spacing w:val="-2"/>
          <w:lang w:val="es-ES"/>
        </w:rPr>
        <w:t>:</w:t>
      </w:r>
    </w:p>
    <w:p w14:paraId="6A957469" w14:textId="77777777" w:rsidR="00EA4505" w:rsidRPr="00EA4505" w:rsidRDefault="00EA4505" w:rsidP="00EA4505">
      <w:pPr>
        <w:pStyle w:val="Prrafodelista"/>
        <w:widowControl w:val="0"/>
        <w:tabs>
          <w:tab w:val="left" w:pos="3379"/>
          <w:tab w:val="left" w:pos="3381"/>
        </w:tabs>
        <w:autoSpaceDE w:val="0"/>
        <w:autoSpaceDN w:val="0"/>
        <w:spacing w:before="254" w:after="0" w:line="240" w:lineRule="auto"/>
        <w:ind w:right="879"/>
        <w:jc w:val="both"/>
        <w:rPr>
          <w:rFonts w:eastAsia="Arial MT" w:cstheme="minorHAnsi"/>
          <w:lang w:val="es-ES"/>
        </w:rPr>
      </w:pPr>
    </w:p>
    <w:p w14:paraId="3BE61818" w14:textId="070236B3" w:rsidR="005F6B6E" w:rsidRPr="00EA4505" w:rsidRDefault="005F6B6E" w:rsidP="00EA4505">
      <w:pPr>
        <w:pStyle w:val="Prrafodelista"/>
        <w:widowControl w:val="0"/>
        <w:numPr>
          <w:ilvl w:val="0"/>
          <w:numId w:val="333"/>
        </w:numPr>
        <w:tabs>
          <w:tab w:val="left" w:pos="3379"/>
          <w:tab w:val="left" w:pos="3381"/>
        </w:tabs>
        <w:autoSpaceDE w:val="0"/>
        <w:autoSpaceDN w:val="0"/>
        <w:spacing w:before="254" w:after="0" w:line="240" w:lineRule="auto"/>
        <w:ind w:right="879"/>
        <w:jc w:val="both"/>
        <w:rPr>
          <w:rFonts w:eastAsia="Arial MT" w:cstheme="minorHAnsi"/>
          <w:lang w:val="es-ES"/>
        </w:rPr>
      </w:pPr>
      <w:r w:rsidRPr="00EA4505">
        <w:rPr>
          <w:rFonts w:eastAsia="Arial MT" w:cstheme="minorHAnsi"/>
          <w:lang w:val="es-ES"/>
        </w:rPr>
        <w:t>En</w:t>
      </w:r>
      <w:r w:rsidRPr="00EA4505">
        <w:rPr>
          <w:rFonts w:eastAsia="Arial MT" w:cstheme="minorHAnsi"/>
          <w:spacing w:val="-8"/>
          <w:lang w:val="es-ES"/>
        </w:rPr>
        <w:t xml:space="preserve"> </w:t>
      </w:r>
      <w:r w:rsidRPr="00EA4505">
        <w:rPr>
          <w:rFonts w:eastAsia="Arial MT" w:cstheme="minorHAnsi"/>
          <w:lang w:val="es-ES"/>
        </w:rPr>
        <w:t>cada</w:t>
      </w:r>
      <w:r w:rsidRPr="00EA4505">
        <w:rPr>
          <w:rFonts w:eastAsia="Arial MT" w:cstheme="minorHAnsi"/>
          <w:spacing w:val="-8"/>
          <w:lang w:val="es-ES"/>
        </w:rPr>
        <w:t xml:space="preserve"> </w:t>
      </w:r>
      <w:r w:rsidRPr="00EA4505">
        <w:rPr>
          <w:rFonts w:eastAsia="Arial MT" w:cstheme="minorHAnsi"/>
          <w:lang w:val="es-ES"/>
        </w:rPr>
        <w:t>uno</w:t>
      </w:r>
      <w:r w:rsidRPr="00EA4505">
        <w:rPr>
          <w:rFonts w:eastAsia="Arial MT" w:cstheme="minorHAnsi"/>
          <w:spacing w:val="-8"/>
          <w:lang w:val="es-ES"/>
        </w:rPr>
        <w:t xml:space="preserve"> </w:t>
      </w:r>
      <w:r w:rsidRPr="00EA4505">
        <w:rPr>
          <w:rFonts w:eastAsia="Arial MT" w:cstheme="minorHAnsi"/>
          <w:lang w:val="es-ES"/>
        </w:rPr>
        <w:t>de</w:t>
      </w:r>
      <w:r w:rsidRPr="00EA4505">
        <w:rPr>
          <w:rFonts w:eastAsia="Arial MT" w:cstheme="minorHAnsi"/>
          <w:spacing w:val="-10"/>
          <w:lang w:val="es-ES"/>
        </w:rPr>
        <w:t xml:space="preserve"> </w:t>
      </w:r>
      <w:r w:rsidRPr="00EA4505">
        <w:rPr>
          <w:rFonts w:eastAsia="Arial MT" w:cstheme="minorHAnsi"/>
          <w:lang w:val="es-ES"/>
        </w:rPr>
        <w:t>estos</w:t>
      </w:r>
      <w:r w:rsidRPr="00EA4505">
        <w:rPr>
          <w:rFonts w:eastAsia="Arial MT" w:cstheme="minorHAnsi"/>
          <w:spacing w:val="-9"/>
          <w:lang w:val="es-ES"/>
        </w:rPr>
        <w:t xml:space="preserve"> </w:t>
      </w:r>
      <w:r w:rsidRPr="00EA4505">
        <w:rPr>
          <w:rFonts w:eastAsia="Arial MT" w:cstheme="minorHAnsi"/>
          <w:lang w:val="es-ES"/>
        </w:rPr>
        <w:t>periodos</w:t>
      </w:r>
      <w:r w:rsidRPr="00EA4505">
        <w:rPr>
          <w:rFonts w:eastAsia="Arial MT" w:cstheme="minorHAnsi"/>
          <w:spacing w:val="-8"/>
          <w:lang w:val="es-ES"/>
        </w:rPr>
        <w:t xml:space="preserve"> </w:t>
      </w:r>
      <w:r w:rsidRPr="00EA4505">
        <w:rPr>
          <w:rFonts w:eastAsia="Arial MT" w:cstheme="minorHAnsi"/>
          <w:lang w:val="es-ES"/>
        </w:rPr>
        <w:t>académicos</w:t>
      </w:r>
      <w:r w:rsidRPr="00EA4505">
        <w:rPr>
          <w:rFonts w:eastAsia="Arial MT" w:cstheme="minorHAnsi"/>
          <w:spacing w:val="-8"/>
          <w:lang w:val="es-ES"/>
        </w:rPr>
        <w:t xml:space="preserve"> </w:t>
      </w:r>
      <w:r w:rsidRPr="00EA4505">
        <w:rPr>
          <w:rFonts w:eastAsia="Arial MT" w:cstheme="minorHAnsi"/>
          <w:lang w:val="es-ES"/>
        </w:rPr>
        <w:t>del</w:t>
      </w:r>
      <w:r w:rsidRPr="00EA4505">
        <w:rPr>
          <w:rFonts w:eastAsia="Arial MT" w:cstheme="minorHAnsi"/>
          <w:spacing w:val="-9"/>
          <w:lang w:val="es-ES"/>
        </w:rPr>
        <w:t xml:space="preserve"> </w:t>
      </w:r>
      <w:r w:rsidRPr="00EA4505">
        <w:rPr>
          <w:rFonts w:eastAsia="Arial MT" w:cstheme="minorHAnsi"/>
          <w:lang w:val="es-ES"/>
        </w:rPr>
        <w:t>año</w:t>
      </w:r>
      <w:r w:rsidRPr="00EA4505">
        <w:rPr>
          <w:rFonts w:eastAsia="Arial MT" w:cstheme="minorHAnsi"/>
          <w:spacing w:val="-7"/>
          <w:lang w:val="es-ES"/>
        </w:rPr>
        <w:t xml:space="preserve"> </w:t>
      </w:r>
      <w:r w:rsidRPr="00EA4505">
        <w:rPr>
          <w:rFonts w:eastAsia="Arial MT" w:cstheme="minorHAnsi"/>
          <w:lang w:val="es-ES"/>
        </w:rPr>
        <w:t>escolar se utilizarán diversos procedimientos e instrumentos de evaluación y su organización y temporalidad</w:t>
      </w:r>
      <w:r w:rsidRPr="00EA4505">
        <w:rPr>
          <w:rFonts w:ascii="Arial MT" w:eastAsia="Arial MT" w:hAnsi="Arial MT" w:cs="Arial MT"/>
          <w:lang w:val="es-ES"/>
        </w:rPr>
        <w:t xml:space="preserve"> </w:t>
      </w:r>
      <w:r w:rsidRPr="00EA4505">
        <w:rPr>
          <w:rFonts w:eastAsia="Arial MT" w:cstheme="minorHAnsi"/>
          <w:lang w:val="es-ES"/>
        </w:rPr>
        <w:t>se reglamentará</w:t>
      </w:r>
      <w:r w:rsidRPr="00EA4505">
        <w:rPr>
          <w:rFonts w:eastAsia="Arial MT" w:cstheme="minorHAnsi"/>
          <w:spacing w:val="-2"/>
          <w:lang w:val="es-ES"/>
        </w:rPr>
        <w:t xml:space="preserve"> </w:t>
      </w:r>
      <w:r w:rsidRPr="00EA4505">
        <w:rPr>
          <w:rFonts w:eastAsia="Arial MT" w:cstheme="minorHAnsi"/>
          <w:lang w:val="es-ES"/>
        </w:rPr>
        <w:t>en</w:t>
      </w:r>
      <w:r w:rsidRPr="00EA4505">
        <w:rPr>
          <w:rFonts w:eastAsia="Arial MT" w:cstheme="minorHAnsi"/>
          <w:spacing w:val="-2"/>
          <w:lang w:val="es-ES"/>
        </w:rPr>
        <w:t xml:space="preserve"> </w:t>
      </w:r>
      <w:r w:rsidRPr="00EA4505">
        <w:rPr>
          <w:rFonts w:eastAsia="Arial MT" w:cstheme="minorHAnsi"/>
          <w:lang w:val="es-ES"/>
        </w:rPr>
        <w:t>las</w:t>
      </w:r>
      <w:r w:rsidRPr="00EA4505">
        <w:rPr>
          <w:rFonts w:eastAsia="Arial MT" w:cstheme="minorHAnsi"/>
          <w:spacing w:val="-2"/>
          <w:lang w:val="es-ES"/>
        </w:rPr>
        <w:t xml:space="preserve"> </w:t>
      </w:r>
      <w:r w:rsidRPr="00EA4505">
        <w:rPr>
          <w:rFonts w:eastAsia="Arial MT" w:cstheme="minorHAnsi"/>
          <w:lang w:val="es-ES"/>
        </w:rPr>
        <w:t>disposiciones específicas</w:t>
      </w:r>
      <w:r w:rsidRPr="00EA4505">
        <w:rPr>
          <w:rFonts w:eastAsia="Arial MT" w:cstheme="minorHAnsi"/>
          <w:spacing w:val="-2"/>
          <w:lang w:val="es-ES"/>
        </w:rPr>
        <w:t xml:space="preserve"> </w:t>
      </w:r>
      <w:r w:rsidRPr="00EA4505">
        <w:rPr>
          <w:rFonts w:eastAsia="Arial MT" w:cstheme="minorHAnsi"/>
          <w:lang w:val="es-ES"/>
        </w:rPr>
        <w:t>del</w:t>
      </w:r>
      <w:r w:rsidRPr="00EA4505">
        <w:rPr>
          <w:rFonts w:eastAsia="Arial MT" w:cstheme="minorHAnsi"/>
          <w:spacing w:val="-2"/>
          <w:lang w:val="es-ES"/>
        </w:rPr>
        <w:t xml:space="preserve"> </w:t>
      </w:r>
      <w:r w:rsidRPr="00EA4505">
        <w:rPr>
          <w:rFonts w:eastAsia="Arial MT" w:cstheme="minorHAnsi"/>
          <w:lang w:val="es-ES"/>
        </w:rPr>
        <w:t xml:space="preserve">presente </w:t>
      </w:r>
      <w:r w:rsidRPr="00EA4505">
        <w:rPr>
          <w:rFonts w:eastAsia="Arial MT" w:cstheme="minorHAnsi"/>
          <w:spacing w:val="-2"/>
          <w:lang w:val="es-ES"/>
        </w:rPr>
        <w:t>reglamento</w:t>
      </w:r>
      <w:r w:rsidRPr="00EA4505">
        <w:rPr>
          <w:rFonts w:eastAsia="Arial MT" w:cstheme="minorHAnsi"/>
          <w:color w:val="006FC0"/>
          <w:spacing w:val="-2"/>
          <w:lang w:val="es-ES"/>
        </w:rPr>
        <w:t>.</w:t>
      </w:r>
    </w:p>
    <w:p w14:paraId="41FD45EB" w14:textId="77777777" w:rsidR="00EA4505" w:rsidRPr="00EA4505" w:rsidRDefault="00EA4505" w:rsidP="00EA4505">
      <w:pPr>
        <w:pStyle w:val="Prrafodelista"/>
        <w:rPr>
          <w:rFonts w:eastAsia="Arial MT" w:cstheme="minorHAnsi"/>
          <w:lang w:val="es-ES"/>
        </w:rPr>
      </w:pPr>
    </w:p>
    <w:p w14:paraId="7AF91DE8" w14:textId="6C21C7E1" w:rsidR="00EA4505" w:rsidRDefault="00EA4505" w:rsidP="00EA4505">
      <w:pPr>
        <w:pStyle w:val="Prrafodelista"/>
        <w:widowControl w:val="0"/>
        <w:tabs>
          <w:tab w:val="left" w:pos="3379"/>
          <w:tab w:val="left" w:pos="3381"/>
        </w:tabs>
        <w:autoSpaceDE w:val="0"/>
        <w:autoSpaceDN w:val="0"/>
        <w:spacing w:before="254" w:after="0" w:line="240" w:lineRule="auto"/>
        <w:ind w:right="879"/>
        <w:jc w:val="both"/>
        <w:rPr>
          <w:rFonts w:eastAsia="Arial MT" w:cstheme="minorHAnsi"/>
          <w:b/>
          <w:sz w:val="28"/>
          <w:szCs w:val="28"/>
          <w:lang w:val="es-ES"/>
        </w:rPr>
      </w:pPr>
      <w:r>
        <w:rPr>
          <w:rFonts w:eastAsia="Arial MT" w:cstheme="minorHAnsi"/>
          <w:b/>
          <w:sz w:val="28"/>
          <w:szCs w:val="28"/>
          <w:lang w:val="es-ES"/>
        </w:rPr>
        <w:t>Escala de Evaluación</w:t>
      </w:r>
    </w:p>
    <w:p w14:paraId="66FDEB56" w14:textId="77777777" w:rsidR="00EA4505" w:rsidRPr="00EA4505" w:rsidRDefault="00EA4505" w:rsidP="00EA4505">
      <w:pPr>
        <w:pStyle w:val="Prrafodelista"/>
        <w:widowControl w:val="0"/>
        <w:tabs>
          <w:tab w:val="left" w:pos="3379"/>
          <w:tab w:val="left" w:pos="3381"/>
        </w:tabs>
        <w:autoSpaceDE w:val="0"/>
        <w:autoSpaceDN w:val="0"/>
        <w:spacing w:before="254" w:after="0" w:line="240" w:lineRule="auto"/>
        <w:ind w:right="879"/>
        <w:jc w:val="both"/>
        <w:rPr>
          <w:rFonts w:eastAsia="Arial MT" w:cstheme="minorHAnsi"/>
          <w:b/>
          <w:sz w:val="28"/>
          <w:szCs w:val="28"/>
          <w:lang w:val="es-ES"/>
        </w:rPr>
      </w:pPr>
    </w:p>
    <w:p w14:paraId="2E106989" w14:textId="27726F3A" w:rsidR="005F6B6E" w:rsidRPr="00EA4505" w:rsidRDefault="005F6B6E" w:rsidP="00EA4505">
      <w:pPr>
        <w:widowControl w:val="0"/>
        <w:autoSpaceDE w:val="0"/>
        <w:autoSpaceDN w:val="0"/>
        <w:spacing w:after="0" w:line="240" w:lineRule="auto"/>
        <w:ind w:right="852"/>
        <w:jc w:val="both"/>
        <w:rPr>
          <w:rFonts w:eastAsia="Arial MT" w:cstheme="minorHAnsi"/>
          <w:lang w:val="es-ES"/>
        </w:rPr>
      </w:pPr>
      <w:r w:rsidRPr="00EA4505">
        <w:rPr>
          <w:rFonts w:eastAsia="Arial MT" w:cstheme="minorHAnsi"/>
          <w:lang w:val="es-ES"/>
        </w:rPr>
        <w:t xml:space="preserve">Para </w:t>
      </w:r>
      <w:r w:rsidRPr="00EA4505">
        <w:rPr>
          <w:rFonts w:eastAsia="Arial MT" w:cstheme="minorHAnsi"/>
          <w:b/>
          <w:lang w:val="es-ES"/>
        </w:rPr>
        <w:t xml:space="preserve">valorar el nivel de logro </w:t>
      </w:r>
      <w:r w:rsidRPr="00EA4505">
        <w:rPr>
          <w:rFonts w:eastAsia="Arial MT" w:cstheme="minorHAnsi"/>
          <w:lang w:val="es-ES"/>
        </w:rPr>
        <w:t>alcanzado por el estudiante en el proceso de desarrollo de la competencia en el Nivel Inicial, Nivel Primaria</w:t>
      </w:r>
      <w:r w:rsidRPr="00EA4505">
        <w:rPr>
          <w:rFonts w:eastAsia="Arial MT" w:cstheme="minorHAnsi"/>
          <w:spacing w:val="-10"/>
          <w:lang w:val="es-ES"/>
        </w:rPr>
        <w:t xml:space="preserve"> </w:t>
      </w:r>
      <w:r w:rsidRPr="00EA4505">
        <w:rPr>
          <w:rFonts w:eastAsia="Arial MT" w:cstheme="minorHAnsi"/>
          <w:lang w:val="es-ES"/>
        </w:rPr>
        <w:t>y</w:t>
      </w:r>
      <w:r w:rsidRPr="00EA4505">
        <w:rPr>
          <w:rFonts w:eastAsia="Arial MT" w:cstheme="minorHAnsi"/>
          <w:spacing w:val="-9"/>
          <w:lang w:val="es-ES"/>
        </w:rPr>
        <w:t xml:space="preserve"> </w:t>
      </w:r>
      <w:r w:rsidRPr="00EA4505">
        <w:rPr>
          <w:rFonts w:eastAsia="Arial MT" w:cstheme="minorHAnsi"/>
          <w:lang w:val="es-ES"/>
        </w:rPr>
        <w:t>Secundaria</w:t>
      </w:r>
      <w:r w:rsidRPr="00EA4505">
        <w:rPr>
          <w:rFonts w:eastAsia="Arial MT" w:cstheme="minorHAnsi"/>
          <w:spacing w:val="-10"/>
          <w:lang w:val="es-ES"/>
        </w:rPr>
        <w:t xml:space="preserve"> </w:t>
      </w:r>
      <w:r w:rsidRPr="00EA4505">
        <w:rPr>
          <w:rFonts w:eastAsia="Arial MT" w:cstheme="minorHAnsi"/>
          <w:lang w:val="es-ES"/>
        </w:rPr>
        <w:t>de</w:t>
      </w:r>
      <w:r w:rsidRPr="00EA4505">
        <w:rPr>
          <w:rFonts w:eastAsia="Arial MT" w:cstheme="minorHAnsi"/>
          <w:spacing w:val="-10"/>
          <w:lang w:val="es-ES"/>
        </w:rPr>
        <w:t xml:space="preserve"> </w:t>
      </w:r>
      <w:r w:rsidRPr="00EA4505">
        <w:rPr>
          <w:rFonts w:eastAsia="Arial MT" w:cstheme="minorHAnsi"/>
          <w:lang w:val="es-ES"/>
        </w:rPr>
        <w:t>la</w:t>
      </w:r>
      <w:r w:rsidRPr="00EA4505">
        <w:rPr>
          <w:rFonts w:eastAsia="Arial MT" w:cstheme="minorHAnsi"/>
          <w:spacing w:val="-10"/>
          <w:lang w:val="es-ES"/>
        </w:rPr>
        <w:t xml:space="preserve"> </w:t>
      </w:r>
      <w:r w:rsidRPr="00EA4505">
        <w:rPr>
          <w:rFonts w:eastAsia="Arial MT" w:cstheme="minorHAnsi"/>
          <w:lang w:val="es-ES"/>
        </w:rPr>
        <w:t>Educación</w:t>
      </w:r>
      <w:r w:rsidRPr="00EA4505">
        <w:rPr>
          <w:rFonts w:eastAsia="Arial MT" w:cstheme="minorHAnsi"/>
          <w:spacing w:val="-8"/>
          <w:lang w:val="es-ES"/>
        </w:rPr>
        <w:t xml:space="preserve"> </w:t>
      </w:r>
      <w:r w:rsidRPr="00EA4505">
        <w:rPr>
          <w:rFonts w:eastAsia="Arial MT" w:cstheme="minorHAnsi"/>
          <w:lang w:val="es-ES"/>
        </w:rPr>
        <w:t>Básica,</w:t>
      </w:r>
      <w:r w:rsidRPr="00EA4505">
        <w:rPr>
          <w:rFonts w:eastAsia="Arial MT" w:cstheme="minorHAnsi"/>
          <w:spacing w:val="-8"/>
          <w:lang w:val="es-ES"/>
        </w:rPr>
        <w:t xml:space="preserve"> </w:t>
      </w:r>
      <w:r w:rsidRPr="00EA4505">
        <w:rPr>
          <w:rFonts w:eastAsia="Arial MT" w:cstheme="minorHAnsi"/>
          <w:lang w:val="es-ES"/>
        </w:rPr>
        <w:t>se</w:t>
      </w:r>
      <w:r w:rsidRPr="00EA4505">
        <w:rPr>
          <w:rFonts w:eastAsia="Arial MT" w:cstheme="minorHAnsi"/>
          <w:spacing w:val="-12"/>
          <w:lang w:val="es-ES"/>
        </w:rPr>
        <w:t xml:space="preserve"> </w:t>
      </w:r>
      <w:r w:rsidRPr="00EA4505">
        <w:rPr>
          <w:rFonts w:eastAsia="Arial MT" w:cstheme="minorHAnsi"/>
          <w:lang w:val="es-ES"/>
        </w:rPr>
        <w:t>utilizará</w:t>
      </w:r>
      <w:r w:rsidRPr="00EA4505">
        <w:rPr>
          <w:rFonts w:eastAsia="Arial MT" w:cstheme="minorHAnsi"/>
          <w:spacing w:val="-7"/>
          <w:lang w:val="es-ES"/>
        </w:rPr>
        <w:t xml:space="preserve"> </w:t>
      </w:r>
      <w:r w:rsidRPr="00EA4505">
        <w:rPr>
          <w:rFonts w:eastAsia="Arial MT" w:cstheme="minorHAnsi"/>
          <w:lang w:val="es-ES"/>
        </w:rPr>
        <w:t>la</w:t>
      </w:r>
      <w:r w:rsidRPr="00EA4505">
        <w:rPr>
          <w:rFonts w:eastAsia="Arial MT" w:cstheme="minorHAnsi"/>
          <w:spacing w:val="-10"/>
          <w:lang w:val="es-ES"/>
        </w:rPr>
        <w:t xml:space="preserve"> </w:t>
      </w:r>
      <w:r w:rsidRPr="00EA4505">
        <w:rPr>
          <w:rFonts w:eastAsia="Arial MT" w:cstheme="minorHAnsi"/>
          <w:lang w:val="es-ES"/>
        </w:rPr>
        <w:lastRenderedPageBreak/>
        <w:t>siguiente escala, tal como se establece en el Currículo Nacional de Educación Básica (CNEB</w:t>
      </w:r>
      <w:r w:rsidRPr="00EA4505">
        <w:rPr>
          <w:rFonts w:eastAsia="Arial MT" w:cstheme="minorHAnsi"/>
          <w:color w:val="006FC0"/>
          <w:lang w:val="es-ES"/>
        </w:rPr>
        <w:t>):</w:t>
      </w:r>
    </w:p>
    <w:p w14:paraId="47B4E072" w14:textId="77777777" w:rsidR="005F6B6E" w:rsidRPr="005F6B6E" w:rsidRDefault="005F6B6E" w:rsidP="005F6B6E">
      <w:pPr>
        <w:pStyle w:val="Prrafodelista"/>
        <w:widowControl w:val="0"/>
        <w:autoSpaceDE w:val="0"/>
        <w:autoSpaceDN w:val="0"/>
        <w:spacing w:after="0" w:line="240" w:lineRule="auto"/>
        <w:ind w:left="0"/>
        <w:rPr>
          <w:rFonts w:ascii="Arial MT" w:eastAsia="Arial MT" w:hAnsi="Arial MT" w:cs="Arial MT"/>
          <w:sz w:val="20"/>
          <w:lang w:val="es-ES"/>
        </w:rPr>
      </w:pPr>
    </w:p>
    <w:p w14:paraId="433BCC9A" w14:textId="35173F45" w:rsidR="00EA4505" w:rsidRPr="00EA4505" w:rsidRDefault="00EA4505" w:rsidP="00CE27CD">
      <w:pPr>
        <w:widowControl w:val="0"/>
        <w:autoSpaceDE w:val="0"/>
        <w:autoSpaceDN w:val="0"/>
        <w:spacing w:before="185" w:after="0" w:line="276" w:lineRule="auto"/>
        <w:ind w:right="853"/>
        <w:jc w:val="both"/>
        <w:rPr>
          <w:rFonts w:eastAsia="Arial MT" w:cstheme="minorHAnsi"/>
          <w:b/>
          <w:sz w:val="28"/>
          <w:szCs w:val="28"/>
          <w:lang w:val="es-ES"/>
        </w:rPr>
      </w:pPr>
      <w:r w:rsidRPr="00EA4505">
        <w:rPr>
          <w:rFonts w:eastAsia="Arial MT" w:cstheme="minorHAnsi"/>
          <w:b/>
          <w:sz w:val="28"/>
          <w:szCs w:val="28"/>
          <w:lang w:val="es-ES"/>
        </w:rPr>
        <w:t>NIVELES DE LOGRO</w:t>
      </w:r>
    </w:p>
    <w:tbl>
      <w:tblPr>
        <w:tblStyle w:val="TableNormal5"/>
        <w:tblpPr w:leftFromText="180" w:rightFromText="180" w:vertAnchor="page" w:horzAnchor="margin" w:tblpY="31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5499"/>
      </w:tblGrid>
      <w:tr w:rsidR="00EA4505" w:rsidRPr="00EA4505" w14:paraId="6A510FB8" w14:textId="77777777" w:rsidTr="00EA4505">
        <w:trPr>
          <w:trHeight w:val="455"/>
        </w:trPr>
        <w:tc>
          <w:tcPr>
            <w:tcW w:w="1418" w:type="dxa"/>
          </w:tcPr>
          <w:p w14:paraId="513D14EB" w14:textId="77777777" w:rsidR="00EA4505" w:rsidRPr="00EA4505" w:rsidRDefault="00EA4505" w:rsidP="00EA4505">
            <w:pPr>
              <w:spacing w:before="101"/>
              <w:ind w:left="12" w:right="3"/>
              <w:jc w:val="center"/>
              <w:rPr>
                <w:rFonts w:eastAsia="Arial MT" w:cstheme="minorHAnsi"/>
                <w:b/>
                <w:lang w:val="es-ES"/>
              </w:rPr>
            </w:pPr>
            <w:r w:rsidRPr="00EA4505">
              <w:rPr>
                <w:rFonts w:eastAsia="Arial MT" w:cstheme="minorHAnsi"/>
                <w:b/>
                <w:spacing w:val="-2"/>
                <w:lang w:val="es-ES"/>
              </w:rPr>
              <w:t>Escala</w:t>
            </w:r>
          </w:p>
        </w:tc>
        <w:tc>
          <w:tcPr>
            <w:tcW w:w="5499" w:type="dxa"/>
          </w:tcPr>
          <w:p w14:paraId="2F585211" w14:textId="77777777" w:rsidR="00EA4505" w:rsidRPr="00EA4505" w:rsidRDefault="00EA4505" w:rsidP="00EA4505">
            <w:pPr>
              <w:spacing w:before="101"/>
              <w:ind w:left="13"/>
              <w:jc w:val="center"/>
              <w:rPr>
                <w:rFonts w:eastAsia="Arial MT" w:cstheme="minorHAnsi"/>
                <w:b/>
                <w:lang w:val="es-ES"/>
              </w:rPr>
            </w:pPr>
            <w:r w:rsidRPr="00EA4505">
              <w:rPr>
                <w:rFonts w:eastAsia="Arial MT" w:cstheme="minorHAnsi"/>
                <w:b/>
                <w:spacing w:val="-2"/>
                <w:lang w:val="es-ES"/>
              </w:rPr>
              <w:t>Descripción</w:t>
            </w:r>
          </w:p>
        </w:tc>
      </w:tr>
      <w:tr w:rsidR="00EA4505" w:rsidRPr="00EA4505" w14:paraId="6A528814" w14:textId="77777777" w:rsidTr="00EA4505">
        <w:trPr>
          <w:trHeight w:val="1264"/>
        </w:trPr>
        <w:tc>
          <w:tcPr>
            <w:tcW w:w="1418" w:type="dxa"/>
          </w:tcPr>
          <w:p w14:paraId="42D4F2DD" w14:textId="77777777" w:rsidR="00EA4505" w:rsidRPr="00EA4505" w:rsidRDefault="00EA4505" w:rsidP="00EA4505">
            <w:pPr>
              <w:rPr>
                <w:rFonts w:eastAsia="Arial MT" w:cstheme="minorHAnsi"/>
                <w:i/>
                <w:lang w:val="es-ES"/>
              </w:rPr>
            </w:pPr>
          </w:p>
          <w:p w14:paraId="7E75ED23" w14:textId="77777777" w:rsidR="00EA4505" w:rsidRPr="00EA4505" w:rsidRDefault="00EA4505" w:rsidP="00EA4505">
            <w:pPr>
              <w:rPr>
                <w:rFonts w:eastAsia="Arial MT" w:cstheme="minorHAnsi"/>
                <w:i/>
                <w:lang w:val="es-ES"/>
              </w:rPr>
            </w:pPr>
          </w:p>
          <w:p w14:paraId="0D17444A" w14:textId="77777777" w:rsidR="00EA4505" w:rsidRPr="00EA4505" w:rsidRDefault="00EA4505" w:rsidP="00EA4505">
            <w:pPr>
              <w:ind w:left="12"/>
              <w:jc w:val="center"/>
              <w:rPr>
                <w:rFonts w:eastAsia="Arial MT" w:cstheme="minorHAnsi"/>
                <w:b/>
                <w:lang w:val="es-ES"/>
              </w:rPr>
            </w:pPr>
            <w:r w:rsidRPr="00EA4505">
              <w:rPr>
                <w:rFonts w:eastAsia="Arial MT" w:cstheme="minorHAnsi"/>
                <w:b/>
                <w:spacing w:val="-5"/>
                <w:lang w:val="es-ES"/>
              </w:rPr>
              <w:t>AD</w:t>
            </w:r>
          </w:p>
        </w:tc>
        <w:tc>
          <w:tcPr>
            <w:tcW w:w="5499" w:type="dxa"/>
          </w:tcPr>
          <w:p w14:paraId="50A38600" w14:textId="77777777" w:rsidR="00EA4505" w:rsidRPr="00EA4505" w:rsidRDefault="00EA4505" w:rsidP="00EA4505">
            <w:pPr>
              <w:spacing w:line="252" w:lineRule="exact"/>
              <w:ind w:left="108"/>
              <w:jc w:val="both"/>
              <w:rPr>
                <w:rFonts w:eastAsia="Arial MT" w:cstheme="minorHAnsi"/>
                <w:b/>
                <w:lang w:val="es-ES"/>
              </w:rPr>
            </w:pPr>
            <w:r w:rsidRPr="00EA4505">
              <w:rPr>
                <w:rFonts w:eastAsia="Arial MT" w:cstheme="minorHAnsi"/>
                <w:b/>
                <w:lang w:val="es-ES"/>
              </w:rPr>
              <w:t>LOGRO</w:t>
            </w:r>
            <w:r w:rsidRPr="00EA4505">
              <w:rPr>
                <w:rFonts w:eastAsia="Arial MT" w:cstheme="minorHAnsi"/>
                <w:b/>
                <w:spacing w:val="-1"/>
                <w:lang w:val="es-ES"/>
              </w:rPr>
              <w:t xml:space="preserve"> </w:t>
            </w:r>
            <w:r w:rsidRPr="00EA4505">
              <w:rPr>
                <w:rFonts w:eastAsia="Arial MT" w:cstheme="minorHAnsi"/>
                <w:b/>
                <w:spacing w:val="-2"/>
                <w:lang w:val="es-ES"/>
              </w:rPr>
              <w:t>DESTACADO</w:t>
            </w:r>
          </w:p>
          <w:p w14:paraId="2C5893E7" w14:textId="77777777" w:rsidR="00EA4505" w:rsidRPr="00EA4505" w:rsidRDefault="00EA4505" w:rsidP="00EA4505">
            <w:pPr>
              <w:ind w:left="108" w:right="94"/>
              <w:jc w:val="both"/>
              <w:rPr>
                <w:rFonts w:eastAsia="Arial MT" w:cstheme="minorHAnsi"/>
                <w:i/>
                <w:lang w:val="es-ES"/>
              </w:rPr>
            </w:pPr>
            <w:r w:rsidRPr="00EA4505">
              <w:rPr>
                <w:rFonts w:eastAsia="Arial MT" w:cstheme="minorHAnsi"/>
                <w:i/>
                <w:lang w:val="es-ES"/>
              </w:rPr>
              <w:t xml:space="preserve">Cuando el estudiante </w:t>
            </w:r>
            <w:r w:rsidRPr="00EA4505">
              <w:rPr>
                <w:rFonts w:eastAsia="Arial MT" w:cstheme="minorHAnsi"/>
                <w:b/>
                <w:i/>
                <w:lang w:val="es-ES"/>
              </w:rPr>
              <w:t xml:space="preserve">evidencia un nivel superior a lo esperado </w:t>
            </w:r>
            <w:r w:rsidRPr="00EA4505">
              <w:rPr>
                <w:rFonts w:eastAsia="Arial MT" w:cstheme="minorHAnsi"/>
                <w:i/>
                <w:lang w:val="es-ES"/>
              </w:rPr>
              <w:t xml:space="preserve">respecto a la competencia. Esto quiere </w:t>
            </w:r>
            <w:r w:rsidRPr="00EA4505">
              <w:rPr>
                <w:rFonts w:eastAsia="Arial MT" w:cstheme="minorHAnsi"/>
                <w:i/>
                <w:spacing w:val="-2"/>
                <w:lang w:val="es-ES"/>
              </w:rPr>
              <w:t>decir</w:t>
            </w:r>
            <w:r w:rsidRPr="00EA4505">
              <w:rPr>
                <w:rFonts w:eastAsia="Arial MT" w:cstheme="minorHAnsi"/>
                <w:i/>
                <w:spacing w:val="-8"/>
                <w:lang w:val="es-ES"/>
              </w:rPr>
              <w:t xml:space="preserve"> </w:t>
            </w:r>
            <w:r w:rsidRPr="00EA4505">
              <w:rPr>
                <w:rFonts w:eastAsia="Arial MT" w:cstheme="minorHAnsi"/>
                <w:i/>
                <w:spacing w:val="-2"/>
                <w:lang w:val="es-ES"/>
              </w:rPr>
              <w:t>que</w:t>
            </w:r>
            <w:r w:rsidRPr="00EA4505">
              <w:rPr>
                <w:rFonts w:eastAsia="Arial MT" w:cstheme="minorHAnsi"/>
                <w:i/>
                <w:spacing w:val="-9"/>
                <w:lang w:val="es-ES"/>
              </w:rPr>
              <w:t xml:space="preserve"> </w:t>
            </w:r>
            <w:r w:rsidRPr="00EA4505">
              <w:rPr>
                <w:rFonts w:eastAsia="Arial MT" w:cstheme="minorHAnsi"/>
                <w:i/>
                <w:spacing w:val="-2"/>
                <w:lang w:val="es-ES"/>
              </w:rPr>
              <w:t>demuestra</w:t>
            </w:r>
            <w:r w:rsidRPr="00EA4505">
              <w:rPr>
                <w:rFonts w:eastAsia="Arial MT" w:cstheme="minorHAnsi"/>
                <w:i/>
                <w:spacing w:val="-9"/>
                <w:lang w:val="es-ES"/>
              </w:rPr>
              <w:t xml:space="preserve"> </w:t>
            </w:r>
            <w:r w:rsidRPr="00EA4505">
              <w:rPr>
                <w:rFonts w:eastAsia="Arial MT" w:cstheme="minorHAnsi"/>
                <w:i/>
                <w:spacing w:val="-2"/>
                <w:lang w:val="es-ES"/>
              </w:rPr>
              <w:t>aprendizajes</w:t>
            </w:r>
            <w:r w:rsidRPr="00EA4505">
              <w:rPr>
                <w:rFonts w:eastAsia="Arial MT" w:cstheme="minorHAnsi"/>
                <w:i/>
                <w:spacing w:val="-9"/>
                <w:lang w:val="es-ES"/>
              </w:rPr>
              <w:t xml:space="preserve"> </w:t>
            </w:r>
            <w:r w:rsidRPr="00EA4505">
              <w:rPr>
                <w:rFonts w:eastAsia="Arial MT" w:cstheme="minorHAnsi"/>
                <w:i/>
                <w:spacing w:val="-2"/>
                <w:lang w:val="es-ES"/>
              </w:rPr>
              <w:t>que</w:t>
            </w:r>
            <w:r w:rsidRPr="00EA4505">
              <w:rPr>
                <w:rFonts w:eastAsia="Arial MT" w:cstheme="minorHAnsi"/>
                <w:i/>
                <w:spacing w:val="-9"/>
                <w:lang w:val="es-ES"/>
              </w:rPr>
              <w:t xml:space="preserve"> </w:t>
            </w:r>
            <w:r w:rsidRPr="00EA4505">
              <w:rPr>
                <w:rFonts w:eastAsia="Arial MT" w:cstheme="minorHAnsi"/>
                <w:i/>
                <w:spacing w:val="-2"/>
                <w:lang w:val="es-ES"/>
              </w:rPr>
              <w:t>van</w:t>
            </w:r>
            <w:r w:rsidRPr="00EA4505">
              <w:rPr>
                <w:rFonts w:eastAsia="Arial MT" w:cstheme="minorHAnsi"/>
                <w:i/>
                <w:spacing w:val="-9"/>
                <w:lang w:val="es-ES"/>
              </w:rPr>
              <w:t xml:space="preserve"> </w:t>
            </w:r>
            <w:r w:rsidRPr="00EA4505">
              <w:rPr>
                <w:rFonts w:eastAsia="Arial MT" w:cstheme="minorHAnsi"/>
                <w:i/>
                <w:spacing w:val="-2"/>
                <w:lang w:val="es-ES"/>
              </w:rPr>
              <w:t>más</w:t>
            </w:r>
            <w:r w:rsidRPr="00EA4505">
              <w:rPr>
                <w:rFonts w:eastAsia="Arial MT" w:cstheme="minorHAnsi"/>
                <w:i/>
                <w:spacing w:val="-9"/>
                <w:lang w:val="es-ES"/>
              </w:rPr>
              <w:t xml:space="preserve"> </w:t>
            </w:r>
            <w:r w:rsidRPr="00EA4505">
              <w:rPr>
                <w:rFonts w:eastAsia="Arial MT" w:cstheme="minorHAnsi"/>
                <w:i/>
                <w:spacing w:val="-2"/>
                <w:lang w:val="es-ES"/>
              </w:rPr>
              <w:t>allá</w:t>
            </w:r>
            <w:r w:rsidRPr="00EA4505">
              <w:rPr>
                <w:rFonts w:eastAsia="Arial MT" w:cstheme="minorHAnsi"/>
                <w:i/>
                <w:spacing w:val="-9"/>
                <w:lang w:val="es-ES"/>
              </w:rPr>
              <w:t xml:space="preserve"> </w:t>
            </w:r>
            <w:r w:rsidRPr="00EA4505">
              <w:rPr>
                <w:rFonts w:eastAsia="Arial MT" w:cstheme="minorHAnsi"/>
                <w:i/>
                <w:spacing w:val="-5"/>
                <w:lang w:val="es-ES"/>
              </w:rPr>
              <w:t>del</w:t>
            </w:r>
          </w:p>
          <w:p w14:paraId="5D2EDFF4" w14:textId="77777777" w:rsidR="00EA4505" w:rsidRPr="00EA4505" w:rsidRDefault="00EA4505" w:rsidP="00EA4505">
            <w:pPr>
              <w:spacing w:before="1" w:line="232" w:lineRule="exact"/>
              <w:ind w:left="108"/>
              <w:jc w:val="both"/>
              <w:rPr>
                <w:rFonts w:eastAsia="Arial MT" w:cstheme="minorHAnsi"/>
                <w:i/>
                <w:lang w:val="es-ES"/>
              </w:rPr>
            </w:pPr>
            <w:r w:rsidRPr="00EA4505">
              <w:rPr>
                <w:rFonts w:eastAsia="Arial MT" w:cstheme="minorHAnsi"/>
                <w:i/>
                <w:lang w:val="es-ES"/>
              </w:rPr>
              <w:t>nivel</w:t>
            </w:r>
            <w:r w:rsidRPr="00EA4505">
              <w:rPr>
                <w:rFonts w:eastAsia="Arial MT" w:cstheme="minorHAnsi"/>
                <w:i/>
                <w:spacing w:val="-6"/>
                <w:lang w:val="es-ES"/>
              </w:rPr>
              <w:t xml:space="preserve"> </w:t>
            </w:r>
            <w:r w:rsidRPr="00EA4505">
              <w:rPr>
                <w:rFonts w:eastAsia="Arial MT" w:cstheme="minorHAnsi"/>
                <w:i/>
                <w:spacing w:val="-2"/>
                <w:lang w:val="es-ES"/>
              </w:rPr>
              <w:t>esperado.</w:t>
            </w:r>
          </w:p>
        </w:tc>
      </w:tr>
      <w:tr w:rsidR="00EA4505" w:rsidRPr="00EA4505" w14:paraId="09B8E933" w14:textId="77777777" w:rsidTr="00EA4505">
        <w:trPr>
          <w:trHeight w:val="1276"/>
        </w:trPr>
        <w:tc>
          <w:tcPr>
            <w:tcW w:w="1418" w:type="dxa"/>
          </w:tcPr>
          <w:p w14:paraId="7B3B4B71" w14:textId="77777777" w:rsidR="00EA4505" w:rsidRPr="00EA4505" w:rsidRDefault="00EA4505" w:rsidP="00EA4505">
            <w:pPr>
              <w:rPr>
                <w:rFonts w:eastAsia="Arial MT" w:cstheme="minorHAnsi"/>
                <w:i/>
                <w:lang w:val="es-ES"/>
              </w:rPr>
            </w:pPr>
          </w:p>
          <w:p w14:paraId="2CCA28A3" w14:textId="77777777" w:rsidR="00EA4505" w:rsidRPr="00EA4505" w:rsidRDefault="00EA4505" w:rsidP="00EA4505">
            <w:pPr>
              <w:spacing w:before="5"/>
              <w:rPr>
                <w:rFonts w:eastAsia="Arial MT" w:cstheme="minorHAnsi"/>
                <w:i/>
                <w:lang w:val="es-ES"/>
              </w:rPr>
            </w:pPr>
          </w:p>
          <w:p w14:paraId="6285AEFC" w14:textId="77777777" w:rsidR="00EA4505" w:rsidRPr="00EA4505" w:rsidRDefault="00EA4505" w:rsidP="00EA4505">
            <w:pPr>
              <w:ind w:left="12" w:right="4"/>
              <w:jc w:val="center"/>
              <w:rPr>
                <w:rFonts w:eastAsia="Arial MT" w:cstheme="minorHAnsi"/>
                <w:b/>
                <w:lang w:val="es-ES"/>
              </w:rPr>
            </w:pPr>
            <w:r w:rsidRPr="00EA4505">
              <w:rPr>
                <w:rFonts w:eastAsia="Arial MT" w:cstheme="minorHAnsi"/>
                <w:b/>
                <w:spacing w:val="-10"/>
                <w:lang w:val="es-ES"/>
              </w:rPr>
              <w:t>A</w:t>
            </w:r>
          </w:p>
        </w:tc>
        <w:tc>
          <w:tcPr>
            <w:tcW w:w="5499" w:type="dxa"/>
          </w:tcPr>
          <w:p w14:paraId="3D96D51C" w14:textId="77777777" w:rsidR="00EA4505" w:rsidRPr="00EA4505" w:rsidRDefault="00EA4505" w:rsidP="00EA4505">
            <w:pPr>
              <w:spacing w:before="4"/>
              <w:ind w:left="108"/>
              <w:jc w:val="both"/>
              <w:rPr>
                <w:rFonts w:eastAsia="Arial MT" w:cstheme="minorHAnsi"/>
                <w:b/>
                <w:lang w:val="es-ES"/>
              </w:rPr>
            </w:pPr>
            <w:r w:rsidRPr="00EA4505">
              <w:rPr>
                <w:rFonts w:eastAsia="Arial MT" w:cstheme="minorHAnsi"/>
                <w:b/>
                <w:lang w:val="es-ES"/>
              </w:rPr>
              <w:t>LOGRO</w:t>
            </w:r>
            <w:r w:rsidRPr="00EA4505">
              <w:rPr>
                <w:rFonts w:eastAsia="Arial MT" w:cstheme="minorHAnsi"/>
                <w:b/>
                <w:spacing w:val="-1"/>
                <w:lang w:val="es-ES"/>
              </w:rPr>
              <w:t xml:space="preserve"> </w:t>
            </w:r>
            <w:r w:rsidRPr="00EA4505">
              <w:rPr>
                <w:rFonts w:eastAsia="Arial MT" w:cstheme="minorHAnsi"/>
                <w:b/>
                <w:spacing w:val="-2"/>
                <w:lang w:val="es-ES"/>
              </w:rPr>
              <w:t>ESPERADO</w:t>
            </w:r>
          </w:p>
          <w:p w14:paraId="5E7A6BA9" w14:textId="77777777" w:rsidR="00EA4505" w:rsidRPr="00EA4505" w:rsidRDefault="00EA4505" w:rsidP="00EA4505">
            <w:pPr>
              <w:spacing w:before="2"/>
              <w:ind w:left="108" w:right="93"/>
              <w:jc w:val="both"/>
              <w:rPr>
                <w:rFonts w:eastAsia="Arial MT" w:cstheme="minorHAnsi"/>
                <w:i/>
                <w:lang w:val="es-ES"/>
              </w:rPr>
            </w:pPr>
            <w:r w:rsidRPr="00EA4505">
              <w:rPr>
                <w:rFonts w:eastAsia="Arial MT" w:cstheme="minorHAnsi"/>
                <w:i/>
                <w:lang w:val="es-ES"/>
              </w:rPr>
              <w:t xml:space="preserve">Cuando el estudiante </w:t>
            </w:r>
            <w:r w:rsidRPr="00EA4505">
              <w:rPr>
                <w:rFonts w:eastAsia="Arial MT" w:cstheme="minorHAnsi"/>
                <w:b/>
                <w:i/>
                <w:lang w:val="es-ES"/>
              </w:rPr>
              <w:t xml:space="preserve">evidencia el nivel esperado </w:t>
            </w:r>
            <w:r w:rsidRPr="00EA4505">
              <w:rPr>
                <w:rFonts w:eastAsia="Arial MT" w:cstheme="minorHAnsi"/>
                <w:i/>
                <w:lang w:val="es-ES"/>
              </w:rPr>
              <w:t>respecto a la competencia, demostrando manejo satisfactorio</w:t>
            </w:r>
            <w:r w:rsidRPr="00EA4505">
              <w:rPr>
                <w:rFonts w:eastAsia="Arial MT" w:cstheme="minorHAnsi"/>
                <w:i/>
                <w:spacing w:val="36"/>
                <w:lang w:val="es-ES"/>
              </w:rPr>
              <w:t xml:space="preserve"> </w:t>
            </w:r>
            <w:r w:rsidRPr="00EA4505">
              <w:rPr>
                <w:rFonts w:eastAsia="Arial MT" w:cstheme="minorHAnsi"/>
                <w:i/>
                <w:lang w:val="es-ES"/>
              </w:rPr>
              <w:t>en</w:t>
            </w:r>
            <w:r w:rsidRPr="00EA4505">
              <w:rPr>
                <w:rFonts w:eastAsia="Arial MT" w:cstheme="minorHAnsi"/>
                <w:i/>
                <w:spacing w:val="35"/>
                <w:lang w:val="es-ES"/>
              </w:rPr>
              <w:t xml:space="preserve"> </w:t>
            </w:r>
            <w:r w:rsidRPr="00EA4505">
              <w:rPr>
                <w:rFonts w:eastAsia="Arial MT" w:cstheme="minorHAnsi"/>
                <w:i/>
                <w:lang w:val="es-ES"/>
              </w:rPr>
              <w:t>todas</w:t>
            </w:r>
            <w:r w:rsidRPr="00EA4505">
              <w:rPr>
                <w:rFonts w:eastAsia="Arial MT" w:cstheme="minorHAnsi"/>
                <w:i/>
                <w:spacing w:val="35"/>
                <w:lang w:val="es-ES"/>
              </w:rPr>
              <w:t xml:space="preserve"> </w:t>
            </w:r>
            <w:r w:rsidRPr="00EA4505">
              <w:rPr>
                <w:rFonts w:eastAsia="Arial MT" w:cstheme="minorHAnsi"/>
                <w:i/>
                <w:lang w:val="es-ES"/>
              </w:rPr>
              <w:t>las</w:t>
            </w:r>
            <w:r w:rsidRPr="00EA4505">
              <w:rPr>
                <w:rFonts w:eastAsia="Arial MT" w:cstheme="minorHAnsi"/>
                <w:i/>
                <w:spacing w:val="38"/>
                <w:lang w:val="es-ES"/>
              </w:rPr>
              <w:t xml:space="preserve"> </w:t>
            </w:r>
            <w:r w:rsidRPr="00EA4505">
              <w:rPr>
                <w:rFonts w:eastAsia="Arial MT" w:cstheme="minorHAnsi"/>
                <w:i/>
                <w:lang w:val="es-ES"/>
              </w:rPr>
              <w:t>tareas</w:t>
            </w:r>
            <w:r w:rsidRPr="00EA4505">
              <w:rPr>
                <w:rFonts w:eastAsia="Arial MT" w:cstheme="minorHAnsi"/>
                <w:i/>
                <w:spacing w:val="37"/>
                <w:lang w:val="es-ES"/>
              </w:rPr>
              <w:t xml:space="preserve"> </w:t>
            </w:r>
            <w:r w:rsidRPr="00EA4505">
              <w:rPr>
                <w:rFonts w:eastAsia="Arial MT" w:cstheme="minorHAnsi"/>
                <w:i/>
                <w:lang w:val="es-ES"/>
              </w:rPr>
              <w:t>propuestas</w:t>
            </w:r>
            <w:r w:rsidRPr="00EA4505">
              <w:rPr>
                <w:rFonts w:eastAsia="Arial MT" w:cstheme="minorHAnsi"/>
                <w:i/>
                <w:spacing w:val="35"/>
                <w:lang w:val="es-ES"/>
              </w:rPr>
              <w:t xml:space="preserve"> </w:t>
            </w:r>
            <w:r w:rsidRPr="00EA4505">
              <w:rPr>
                <w:rFonts w:eastAsia="Arial MT" w:cstheme="minorHAnsi"/>
                <w:i/>
                <w:lang w:val="es-ES"/>
              </w:rPr>
              <w:t>y</w:t>
            </w:r>
            <w:r w:rsidRPr="00EA4505">
              <w:rPr>
                <w:rFonts w:eastAsia="Arial MT" w:cstheme="minorHAnsi"/>
                <w:i/>
                <w:spacing w:val="38"/>
                <w:lang w:val="es-ES"/>
              </w:rPr>
              <w:t xml:space="preserve"> </w:t>
            </w:r>
            <w:r w:rsidRPr="00EA4505">
              <w:rPr>
                <w:rFonts w:eastAsia="Arial MT" w:cstheme="minorHAnsi"/>
                <w:i/>
                <w:lang w:val="es-ES"/>
              </w:rPr>
              <w:t>en</w:t>
            </w:r>
            <w:r w:rsidRPr="00EA4505">
              <w:rPr>
                <w:rFonts w:eastAsia="Arial MT" w:cstheme="minorHAnsi"/>
                <w:i/>
                <w:spacing w:val="38"/>
                <w:lang w:val="es-ES"/>
              </w:rPr>
              <w:t xml:space="preserve"> </w:t>
            </w:r>
            <w:r w:rsidRPr="00EA4505">
              <w:rPr>
                <w:rFonts w:eastAsia="Arial MT" w:cstheme="minorHAnsi"/>
                <w:i/>
                <w:spacing w:val="-5"/>
                <w:lang w:val="es-ES"/>
              </w:rPr>
              <w:t>el</w:t>
            </w:r>
          </w:p>
          <w:p w14:paraId="19812018" w14:textId="77777777" w:rsidR="00EA4505" w:rsidRPr="00EA4505" w:rsidRDefault="00EA4505" w:rsidP="00EA4505">
            <w:pPr>
              <w:spacing w:line="238" w:lineRule="exact"/>
              <w:ind w:left="108"/>
              <w:jc w:val="both"/>
              <w:rPr>
                <w:rFonts w:eastAsia="Arial MT" w:cstheme="minorHAnsi"/>
                <w:i/>
                <w:lang w:val="es-ES"/>
              </w:rPr>
            </w:pPr>
            <w:r w:rsidRPr="00EA4505">
              <w:rPr>
                <w:rFonts w:eastAsia="Arial MT" w:cstheme="minorHAnsi"/>
                <w:i/>
                <w:lang w:val="es-ES"/>
              </w:rPr>
              <w:t>tiempo</w:t>
            </w:r>
            <w:r w:rsidRPr="00EA4505">
              <w:rPr>
                <w:rFonts w:eastAsia="Arial MT" w:cstheme="minorHAnsi"/>
                <w:i/>
                <w:spacing w:val="-5"/>
                <w:lang w:val="es-ES"/>
              </w:rPr>
              <w:t xml:space="preserve"> </w:t>
            </w:r>
            <w:r w:rsidRPr="00EA4505">
              <w:rPr>
                <w:rFonts w:eastAsia="Arial MT" w:cstheme="minorHAnsi"/>
                <w:i/>
                <w:spacing w:val="-2"/>
                <w:lang w:val="es-ES"/>
              </w:rPr>
              <w:t>programado</w:t>
            </w:r>
          </w:p>
        </w:tc>
      </w:tr>
      <w:tr w:rsidR="00EA4505" w:rsidRPr="00EA4505" w14:paraId="1943C2CD" w14:textId="77777777" w:rsidTr="00EA4505">
        <w:trPr>
          <w:trHeight w:val="1264"/>
        </w:trPr>
        <w:tc>
          <w:tcPr>
            <w:tcW w:w="1418" w:type="dxa"/>
          </w:tcPr>
          <w:p w14:paraId="15D71103" w14:textId="77777777" w:rsidR="00EA4505" w:rsidRPr="00EA4505" w:rsidRDefault="00EA4505" w:rsidP="00EA4505">
            <w:pPr>
              <w:rPr>
                <w:rFonts w:eastAsia="Arial MT" w:cstheme="minorHAnsi"/>
                <w:i/>
                <w:lang w:val="es-ES"/>
              </w:rPr>
            </w:pPr>
          </w:p>
          <w:p w14:paraId="76B45E81" w14:textId="77777777" w:rsidR="00EA4505" w:rsidRPr="00EA4505" w:rsidRDefault="00EA4505" w:rsidP="00EA4505">
            <w:pPr>
              <w:rPr>
                <w:rFonts w:eastAsia="Arial MT" w:cstheme="minorHAnsi"/>
                <w:i/>
                <w:lang w:val="es-ES"/>
              </w:rPr>
            </w:pPr>
          </w:p>
          <w:p w14:paraId="009A6078" w14:textId="77777777" w:rsidR="00EA4505" w:rsidRPr="00EA4505" w:rsidRDefault="00EA4505" w:rsidP="00EA4505">
            <w:pPr>
              <w:spacing w:before="1"/>
              <w:ind w:left="12" w:right="4"/>
              <w:jc w:val="center"/>
              <w:rPr>
                <w:rFonts w:eastAsia="Arial MT" w:cstheme="minorHAnsi"/>
                <w:b/>
                <w:lang w:val="es-ES"/>
              </w:rPr>
            </w:pPr>
            <w:r w:rsidRPr="00EA4505">
              <w:rPr>
                <w:rFonts w:eastAsia="Arial MT" w:cstheme="minorHAnsi"/>
                <w:b/>
                <w:spacing w:val="-10"/>
                <w:lang w:val="es-ES"/>
              </w:rPr>
              <w:t>B</w:t>
            </w:r>
          </w:p>
        </w:tc>
        <w:tc>
          <w:tcPr>
            <w:tcW w:w="5499" w:type="dxa"/>
          </w:tcPr>
          <w:p w14:paraId="3D739AC2" w14:textId="77777777" w:rsidR="00EA4505" w:rsidRPr="00EA4505" w:rsidRDefault="00EA4505" w:rsidP="00EA4505">
            <w:pPr>
              <w:spacing w:line="252" w:lineRule="exact"/>
              <w:ind w:left="108"/>
              <w:rPr>
                <w:rFonts w:eastAsia="Arial MT" w:cstheme="minorHAnsi"/>
                <w:b/>
                <w:lang w:val="es-ES"/>
              </w:rPr>
            </w:pPr>
            <w:r w:rsidRPr="00EA4505">
              <w:rPr>
                <w:rFonts w:eastAsia="Arial MT" w:cstheme="minorHAnsi"/>
                <w:b/>
                <w:lang w:val="es-ES"/>
              </w:rPr>
              <w:t>EN</w:t>
            </w:r>
            <w:r w:rsidRPr="00EA4505">
              <w:rPr>
                <w:rFonts w:eastAsia="Arial MT" w:cstheme="minorHAnsi"/>
                <w:b/>
                <w:spacing w:val="-1"/>
                <w:lang w:val="es-ES"/>
              </w:rPr>
              <w:t xml:space="preserve"> </w:t>
            </w:r>
            <w:r w:rsidRPr="00EA4505">
              <w:rPr>
                <w:rFonts w:eastAsia="Arial MT" w:cstheme="minorHAnsi"/>
                <w:b/>
                <w:spacing w:val="-2"/>
                <w:lang w:val="es-ES"/>
              </w:rPr>
              <w:t>PROCESO</w:t>
            </w:r>
          </w:p>
          <w:p w14:paraId="1704E30A" w14:textId="77777777" w:rsidR="00EA4505" w:rsidRPr="00EA4505" w:rsidRDefault="00EA4505" w:rsidP="00EA4505">
            <w:pPr>
              <w:spacing w:line="242" w:lineRule="auto"/>
              <w:ind w:left="108"/>
              <w:rPr>
                <w:rFonts w:eastAsia="Arial MT" w:cstheme="minorHAnsi"/>
                <w:i/>
                <w:lang w:val="es-ES"/>
              </w:rPr>
            </w:pPr>
            <w:r w:rsidRPr="00EA4505">
              <w:rPr>
                <w:rFonts w:eastAsia="Arial MT" w:cstheme="minorHAnsi"/>
                <w:i/>
                <w:lang w:val="es-ES"/>
              </w:rPr>
              <w:t xml:space="preserve">Cuando el estudiante </w:t>
            </w:r>
            <w:r w:rsidRPr="00EA4505">
              <w:rPr>
                <w:rFonts w:eastAsia="Arial MT" w:cstheme="minorHAnsi"/>
                <w:b/>
                <w:i/>
                <w:lang w:val="es-ES"/>
              </w:rPr>
              <w:t xml:space="preserve">está próximo o cerca </w:t>
            </w:r>
            <w:r w:rsidRPr="00EA4505">
              <w:rPr>
                <w:rFonts w:eastAsia="Arial MT" w:cstheme="minorHAnsi"/>
                <w:i/>
                <w:lang w:val="es-ES"/>
              </w:rPr>
              <w:t>al nivel esperado</w:t>
            </w:r>
            <w:r w:rsidRPr="00EA4505">
              <w:rPr>
                <w:rFonts w:eastAsia="Arial MT" w:cstheme="minorHAnsi"/>
                <w:i/>
                <w:spacing w:val="62"/>
                <w:lang w:val="es-ES"/>
              </w:rPr>
              <w:t xml:space="preserve"> </w:t>
            </w:r>
            <w:r w:rsidRPr="00EA4505">
              <w:rPr>
                <w:rFonts w:eastAsia="Arial MT" w:cstheme="minorHAnsi"/>
                <w:i/>
                <w:lang w:val="es-ES"/>
              </w:rPr>
              <w:t>respecto</w:t>
            </w:r>
            <w:r w:rsidRPr="00EA4505">
              <w:rPr>
                <w:rFonts w:eastAsia="Arial MT" w:cstheme="minorHAnsi"/>
                <w:i/>
                <w:spacing w:val="62"/>
                <w:lang w:val="es-ES"/>
              </w:rPr>
              <w:t xml:space="preserve"> </w:t>
            </w:r>
            <w:r w:rsidRPr="00EA4505">
              <w:rPr>
                <w:rFonts w:eastAsia="Arial MT" w:cstheme="minorHAnsi"/>
                <w:i/>
                <w:lang w:val="es-ES"/>
              </w:rPr>
              <w:t>a</w:t>
            </w:r>
            <w:r w:rsidRPr="00EA4505">
              <w:rPr>
                <w:rFonts w:eastAsia="Arial MT" w:cstheme="minorHAnsi"/>
                <w:i/>
                <w:spacing w:val="60"/>
                <w:lang w:val="es-ES"/>
              </w:rPr>
              <w:t xml:space="preserve"> </w:t>
            </w:r>
            <w:r w:rsidRPr="00EA4505">
              <w:rPr>
                <w:rFonts w:eastAsia="Arial MT" w:cstheme="minorHAnsi"/>
                <w:i/>
                <w:lang w:val="es-ES"/>
              </w:rPr>
              <w:t>la</w:t>
            </w:r>
            <w:r w:rsidRPr="00EA4505">
              <w:rPr>
                <w:rFonts w:eastAsia="Arial MT" w:cstheme="minorHAnsi"/>
                <w:i/>
                <w:spacing w:val="62"/>
                <w:lang w:val="es-ES"/>
              </w:rPr>
              <w:t xml:space="preserve"> </w:t>
            </w:r>
            <w:r w:rsidRPr="00EA4505">
              <w:rPr>
                <w:rFonts w:eastAsia="Arial MT" w:cstheme="minorHAnsi"/>
                <w:i/>
                <w:lang w:val="es-ES"/>
              </w:rPr>
              <w:t>competencia,</w:t>
            </w:r>
            <w:r w:rsidRPr="00EA4505">
              <w:rPr>
                <w:rFonts w:eastAsia="Arial MT" w:cstheme="minorHAnsi"/>
                <w:i/>
                <w:spacing w:val="63"/>
                <w:lang w:val="es-ES"/>
              </w:rPr>
              <w:t xml:space="preserve"> </w:t>
            </w:r>
            <w:r w:rsidRPr="00EA4505">
              <w:rPr>
                <w:rFonts w:eastAsia="Arial MT" w:cstheme="minorHAnsi"/>
                <w:i/>
                <w:lang w:val="es-ES"/>
              </w:rPr>
              <w:t>para</w:t>
            </w:r>
            <w:r w:rsidRPr="00EA4505">
              <w:rPr>
                <w:rFonts w:eastAsia="Arial MT" w:cstheme="minorHAnsi"/>
                <w:i/>
                <w:spacing w:val="62"/>
                <w:lang w:val="es-ES"/>
              </w:rPr>
              <w:t xml:space="preserve"> </w:t>
            </w:r>
            <w:r w:rsidRPr="00EA4505">
              <w:rPr>
                <w:rFonts w:eastAsia="Arial MT" w:cstheme="minorHAnsi"/>
                <w:i/>
                <w:lang w:val="es-ES"/>
              </w:rPr>
              <w:t>lo</w:t>
            </w:r>
            <w:r w:rsidRPr="00EA4505">
              <w:rPr>
                <w:rFonts w:eastAsia="Arial MT" w:cstheme="minorHAnsi"/>
                <w:i/>
                <w:spacing w:val="61"/>
                <w:lang w:val="es-ES"/>
              </w:rPr>
              <w:t xml:space="preserve"> </w:t>
            </w:r>
            <w:r w:rsidRPr="00EA4505">
              <w:rPr>
                <w:rFonts w:eastAsia="Arial MT" w:cstheme="minorHAnsi"/>
                <w:i/>
                <w:spacing w:val="-4"/>
                <w:lang w:val="es-ES"/>
              </w:rPr>
              <w:t>cual</w:t>
            </w:r>
          </w:p>
          <w:p w14:paraId="3186BE6A" w14:textId="77777777" w:rsidR="00EA4505" w:rsidRPr="00EA4505" w:rsidRDefault="00EA4505" w:rsidP="00EA4505">
            <w:pPr>
              <w:tabs>
                <w:tab w:val="left" w:pos="1202"/>
                <w:tab w:val="left" w:pos="3174"/>
                <w:tab w:val="left" w:pos="4203"/>
                <w:tab w:val="left" w:pos="4731"/>
              </w:tabs>
              <w:spacing w:line="252" w:lineRule="exact"/>
              <w:ind w:left="108" w:right="95"/>
              <w:rPr>
                <w:rFonts w:eastAsia="Arial MT" w:cstheme="minorHAnsi"/>
                <w:i/>
                <w:lang w:val="es-ES"/>
              </w:rPr>
            </w:pPr>
            <w:r w:rsidRPr="00EA4505">
              <w:rPr>
                <w:rFonts w:eastAsia="Arial MT" w:cstheme="minorHAnsi"/>
                <w:i/>
                <w:spacing w:val="-2"/>
                <w:lang w:val="es-ES"/>
              </w:rPr>
              <w:t>requiere</w:t>
            </w:r>
            <w:r w:rsidRPr="00EA4505">
              <w:rPr>
                <w:rFonts w:eastAsia="Arial MT" w:cstheme="minorHAnsi"/>
                <w:i/>
                <w:lang w:val="es-ES"/>
              </w:rPr>
              <w:tab/>
            </w:r>
            <w:r w:rsidRPr="00EA4505">
              <w:rPr>
                <w:rFonts w:eastAsia="Arial MT" w:cstheme="minorHAnsi"/>
                <w:i/>
                <w:spacing w:val="-2"/>
                <w:lang w:val="es-ES"/>
              </w:rPr>
              <w:t>acompañamiento</w:t>
            </w:r>
            <w:r w:rsidRPr="00EA4505">
              <w:rPr>
                <w:rFonts w:eastAsia="Arial MT" w:cstheme="minorHAnsi"/>
                <w:i/>
                <w:lang w:val="es-ES"/>
              </w:rPr>
              <w:tab/>
            </w:r>
            <w:r w:rsidRPr="00EA4505">
              <w:rPr>
                <w:rFonts w:eastAsia="Arial MT" w:cstheme="minorHAnsi"/>
                <w:i/>
                <w:spacing w:val="-2"/>
                <w:lang w:val="es-ES"/>
              </w:rPr>
              <w:t>durante</w:t>
            </w:r>
            <w:r w:rsidRPr="00EA4505">
              <w:rPr>
                <w:rFonts w:eastAsia="Arial MT" w:cstheme="minorHAnsi"/>
                <w:i/>
                <w:lang w:val="es-ES"/>
              </w:rPr>
              <w:tab/>
            </w:r>
            <w:r w:rsidRPr="00EA4505">
              <w:rPr>
                <w:rFonts w:eastAsia="Arial MT" w:cstheme="minorHAnsi"/>
                <w:i/>
                <w:spacing w:val="-6"/>
                <w:lang w:val="es-ES"/>
              </w:rPr>
              <w:t>un</w:t>
            </w:r>
            <w:r w:rsidRPr="00EA4505">
              <w:rPr>
                <w:rFonts w:eastAsia="Arial MT" w:cstheme="minorHAnsi"/>
                <w:i/>
                <w:lang w:val="es-ES"/>
              </w:rPr>
              <w:tab/>
            </w:r>
            <w:r w:rsidRPr="00EA4505">
              <w:rPr>
                <w:rFonts w:eastAsia="Arial MT" w:cstheme="minorHAnsi"/>
                <w:i/>
                <w:spacing w:val="-2"/>
                <w:lang w:val="es-ES"/>
              </w:rPr>
              <w:t xml:space="preserve">tiempo </w:t>
            </w:r>
            <w:r w:rsidRPr="00EA4505">
              <w:rPr>
                <w:rFonts w:eastAsia="Arial MT" w:cstheme="minorHAnsi"/>
                <w:i/>
                <w:lang w:val="es-ES"/>
              </w:rPr>
              <w:t>razonable para lograrlo.</w:t>
            </w:r>
          </w:p>
        </w:tc>
      </w:tr>
      <w:tr w:rsidR="00EA4505" w:rsidRPr="00EA4505" w14:paraId="7812D3DC" w14:textId="77777777" w:rsidTr="00EA4505">
        <w:trPr>
          <w:trHeight w:val="1682"/>
        </w:trPr>
        <w:tc>
          <w:tcPr>
            <w:tcW w:w="1418" w:type="dxa"/>
          </w:tcPr>
          <w:p w14:paraId="5794E13A" w14:textId="77777777" w:rsidR="00EA4505" w:rsidRPr="00EA4505" w:rsidRDefault="00EA4505" w:rsidP="00EA4505">
            <w:pPr>
              <w:rPr>
                <w:rFonts w:eastAsia="Arial MT" w:cstheme="minorHAnsi"/>
                <w:i/>
                <w:lang w:val="es-ES"/>
              </w:rPr>
            </w:pPr>
          </w:p>
          <w:p w14:paraId="0591551A" w14:textId="77777777" w:rsidR="00EA4505" w:rsidRPr="00EA4505" w:rsidRDefault="00EA4505" w:rsidP="00EA4505">
            <w:pPr>
              <w:spacing w:before="206"/>
              <w:rPr>
                <w:rFonts w:eastAsia="Arial MT" w:cstheme="minorHAnsi"/>
                <w:i/>
                <w:lang w:val="es-ES"/>
              </w:rPr>
            </w:pPr>
          </w:p>
          <w:p w14:paraId="337A708E" w14:textId="77777777" w:rsidR="00EA4505" w:rsidRPr="00EA4505" w:rsidRDefault="00EA4505" w:rsidP="00EA4505">
            <w:pPr>
              <w:ind w:left="12" w:right="4"/>
              <w:jc w:val="center"/>
              <w:rPr>
                <w:rFonts w:eastAsia="Arial MT" w:cstheme="minorHAnsi"/>
                <w:b/>
                <w:lang w:val="es-ES"/>
              </w:rPr>
            </w:pPr>
            <w:r w:rsidRPr="00EA4505">
              <w:rPr>
                <w:rFonts w:eastAsia="Arial MT" w:cstheme="minorHAnsi"/>
                <w:b/>
                <w:spacing w:val="-10"/>
                <w:lang w:val="es-ES"/>
              </w:rPr>
              <w:t>C</w:t>
            </w:r>
          </w:p>
        </w:tc>
        <w:tc>
          <w:tcPr>
            <w:tcW w:w="5499" w:type="dxa"/>
          </w:tcPr>
          <w:p w14:paraId="7B3CD492" w14:textId="77777777" w:rsidR="00EA4505" w:rsidRPr="00EA4505" w:rsidRDefault="00EA4505" w:rsidP="00EA4505">
            <w:pPr>
              <w:spacing w:before="81" w:line="252" w:lineRule="exact"/>
              <w:ind w:left="108"/>
              <w:jc w:val="both"/>
              <w:rPr>
                <w:rFonts w:eastAsia="Arial MT" w:cstheme="minorHAnsi"/>
                <w:b/>
                <w:lang w:val="es-ES"/>
              </w:rPr>
            </w:pPr>
            <w:r w:rsidRPr="00EA4505">
              <w:rPr>
                <w:rFonts w:eastAsia="Arial MT" w:cstheme="minorHAnsi"/>
                <w:b/>
                <w:lang w:val="es-ES"/>
              </w:rPr>
              <w:t>EN</w:t>
            </w:r>
            <w:r w:rsidRPr="00EA4505">
              <w:rPr>
                <w:rFonts w:eastAsia="Arial MT" w:cstheme="minorHAnsi"/>
                <w:b/>
                <w:spacing w:val="-1"/>
                <w:lang w:val="es-ES"/>
              </w:rPr>
              <w:t xml:space="preserve"> </w:t>
            </w:r>
            <w:r w:rsidRPr="00EA4505">
              <w:rPr>
                <w:rFonts w:eastAsia="Arial MT" w:cstheme="minorHAnsi"/>
                <w:b/>
                <w:spacing w:val="-2"/>
                <w:lang w:val="es-ES"/>
              </w:rPr>
              <w:t>INICIO</w:t>
            </w:r>
          </w:p>
          <w:p w14:paraId="67B3CED6" w14:textId="77777777" w:rsidR="00EA4505" w:rsidRPr="00EA4505" w:rsidRDefault="00EA4505" w:rsidP="00EA4505">
            <w:pPr>
              <w:ind w:left="108" w:right="94"/>
              <w:jc w:val="both"/>
              <w:rPr>
                <w:rFonts w:eastAsia="Arial MT" w:cstheme="minorHAnsi"/>
                <w:i/>
                <w:lang w:val="es-ES"/>
              </w:rPr>
            </w:pPr>
            <w:r w:rsidRPr="00EA4505">
              <w:rPr>
                <w:rFonts w:eastAsia="Arial MT" w:cstheme="minorHAnsi"/>
                <w:i/>
                <w:lang w:val="es-ES"/>
              </w:rPr>
              <w:t xml:space="preserve">Cuando el estudiante </w:t>
            </w:r>
            <w:r w:rsidRPr="00EA4505">
              <w:rPr>
                <w:rFonts w:eastAsia="Arial MT" w:cstheme="minorHAnsi"/>
                <w:b/>
                <w:i/>
                <w:lang w:val="es-ES"/>
              </w:rPr>
              <w:t xml:space="preserve">muestra un progreso mínimo </w:t>
            </w:r>
            <w:r w:rsidRPr="00EA4505">
              <w:rPr>
                <w:rFonts w:eastAsia="Arial MT" w:cstheme="minorHAnsi"/>
                <w:i/>
                <w:lang w:val="es-ES"/>
              </w:rPr>
              <w:t>en una competencia de acuerdo al nivel esperado. Evidencia con frecuencia dificultades en el desarrollo de las tareas, por lo que necesita mayor tiempo de acompañamiento e intervención del docente.</w:t>
            </w:r>
          </w:p>
        </w:tc>
      </w:tr>
    </w:tbl>
    <w:p w14:paraId="7448C40B" w14:textId="77777777" w:rsidR="00DE2E1A" w:rsidRPr="00DE2E1A" w:rsidRDefault="00DE2E1A" w:rsidP="00DE2E1A">
      <w:pPr>
        <w:ind w:left="720"/>
        <w:contextualSpacing/>
        <w:rPr>
          <w:rFonts w:eastAsia="Calibri" w:cstheme="minorHAnsi"/>
          <w:lang w:val="es-PE"/>
        </w:rPr>
      </w:pPr>
    </w:p>
    <w:p w14:paraId="139FF07B" w14:textId="0CB70583" w:rsidR="00EA4505" w:rsidRDefault="00EA4505" w:rsidP="00F17BCA">
      <w:pPr>
        <w:widowControl w:val="0"/>
        <w:autoSpaceDE w:val="0"/>
        <w:autoSpaceDN w:val="0"/>
        <w:spacing w:after="0" w:line="276" w:lineRule="auto"/>
        <w:rPr>
          <w:rFonts w:ascii="Calibri" w:eastAsia="Calibri" w:hAnsi="Calibri" w:cs="Times New Roman"/>
          <w:lang w:val="es-PE"/>
        </w:rPr>
      </w:pPr>
    </w:p>
    <w:p w14:paraId="713A73EF" w14:textId="77777777" w:rsidR="00EA4505" w:rsidRPr="00EA4505" w:rsidRDefault="00EA4505" w:rsidP="00EA4505">
      <w:pPr>
        <w:rPr>
          <w:rFonts w:ascii="Calibri" w:eastAsia="Calibri" w:hAnsi="Calibri" w:cs="Times New Roman"/>
          <w:lang w:val="es-PE"/>
        </w:rPr>
      </w:pPr>
    </w:p>
    <w:p w14:paraId="141CC791" w14:textId="77777777" w:rsidR="00EA4505" w:rsidRPr="00EA4505" w:rsidRDefault="00EA4505" w:rsidP="00EA4505">
      <w:pPr>
        <w:rPr>
          <w:rFonts w:ascii="Calibri" w:eastAsia="Calibri" w:hAnsi="Calibri" w:cs="Times New Roman"/>
          <w:lang w:val="es-PE"/>
        </w:rPr>
      </w:pPr>
    </w:p>
    <w:p w14:paraId="1917D48E" w14:textId="77777777" w:rsidR="00EA4505" w:rsidRPr="00EA4505" w:rsidRDefault="00EA4505" w:rsidP="00EA4505">
      <w:pPr>
        <w:rPr>
          <w:rFonts w:ascii="Calibri" w:eastAsia="Calibri" w:hAnsi="Calibri" w:cs="Times New Roman"/>
          <w:lang w:val="es-PE"/>
        </w:rPr>
      </w:pPr>
    </w:p>
    <w:p w14:paraId="7816C3AA" w14:textId="77777777" w:rsidR="00EA4505" w:rsidRPr="00EA4505" w:rsidRDefault="00EA4505" w:rsidP="00EA4505">
      <w:pPr>
        <w:rPr>
          <w:rFonts w:ascii="Calibri" w:eastAsia="Calibri" w:hAnsi="Calibri" w:cs="Times New Roman"/>
          <w:lang w:val="es-PE"/>
        </w:rPr>
      </w:pPr>
    </w:p>
    <w:p w14:paraId="40C178AB" w14:textId="77777777" w:rsidR="00EA4505" w:rsidRPr="00EA4505" w:rsidRDefault="00EA4505" w:rsidP="00EA4505">
      <w:pPr>
        <w:rPr>
          <w:rFonts w:ascii="Calibri" w:eastAsia="Calibri" w:hAnsi="Calibri" w:cs="Times New Roman"/>
          <w:lang w:val="es-PE"/>
        </w:rPr>
      </w:pPr>
    </w:p>
    <w:p w14:paraId="60D51C3D" w14:textId="77777777" w:rsidR="00EA4505" w:rsidRPr="00EA4505" w:rsidRDefault="00EA4505" w:rsidP="00EA4505">
      <w:pPr>
        <w:rPr>
          <w:rFonts w:ascii="Calibri" w:eastAsia="Calibri" w:hAnsi="Calibri" w:cs="Times New Roman"/>
          <w:lang w:val="es-PE"/>
        </w:rPr>
      </w:pPr>
    </w:p>
    <w:p w14:paraId="7AF8C2EA" w14:textId="77777777" w:rsidR="00EA4505" w:rsidRPr="00EA4505" w:rsidRDefault="00EA4505" w:rsidP="00EA4505">
      <w:pPr>
        <w:rPr>
          <w:rFonts w:ascii="Calibri" w:eastAsia="Calibri" w:hAnsi="Calibri" w:cs="Times New Roman"/>
          <w:lang w:val="es-PE"/>
        </w:rPr>
      </w:pPr>
    </w:p>
    <w:p w14:paraId="0DAD2A32" w14:textId="77777777" w:rsidR="00EA4505" w:rsidRPr="00EA4505" w:rsidRDefault="00EA4505" w:rsidP="00EA4505">
      <w:pPr>
        <w:rPr>
          <w:rFonts w:ascii="Calibri" w:eastAsia="Calibri" w:hAnsi="Calibri" w:cs="Times New Roman"/>
          <w:lang w:val="es-PE"/>
        </w:rPr>
      </w:pPr>
    </w:p>
    <w:p w14:paraId="5DF53283" w14:textId="77777777" w:rsidR="00EA4505" w:rsidRPr="00EA4505" w:rsidRDefault="00EA4505" w:rsidP="00EA4505">
      <w:pPr>
        <w:rPr>
          <w:rFonts w:ascii="Calibri" w:eastAsia="Calibri" w:hAnsi="Calibri" w:cs="Times New Roman"/>
          <w:lang w:val="es-PE"/>
        </w:rPr>
      </w:pPr>
    </w:p>
    <w:p w14:paraId="651DF627" w14:textId="77777777" w:rsidR="00EA4505" w:rsidRPr="00EA4505" w:rsidRDefault="00EA4505" w:rsidP="00EA4505">
      <w:pPr>
        <w:rPr>
          <w:rFonts w:ascii="Calibri" w:eastAsia="Calibri" w:hAnsi="Calibri" w:cs="Times New Roman"/>
          <w:lang w:val="es-PE"/>
        </w:rPr>
      </w:pPr>
    </w:p>
    <w:p w14:paraId="46817637" w14:textId="77777777" w:rsidR="00EA4505" w:rsidRPr="00EA4505" w:rsidRDefault="00EA4505" w:rsidP="00EA4505">
      <w:pPr>
        <w:rPr>
          <w:rFonts w:ascii="Calibri" w:eastAsia="Calibri" w:hAnsi="Calibri" w:cs="Times New Roman"/>
          <w:lang w:val="es-PE"/>
        </w:rPr>
      </w:pPr>
    </w:p>
    <w:p w14:paraId="0C70B18F" w14:textId="77777777" w:rsidR="00EA4505" w:rsidRPr="00EA4505" w:rsidRDefault="00EA4505" w:rsidP="00EA4505">
      <w:pPr>
        <w:rPr>
          <w:rFonts w:ascii="Calibri" w:eastAsia="Calibri" w:hAnsi="Calibri" w:cs="Times New Roman"/>
          <w:lang w:val="es-PE"/>
        </w:rPr>
      </w:pPr>
    </w:p>
    <w:p w14:paraId="1042FE3C" w14:textId="77777777" w:rsidR="00EA4505" w:rsidRPr="00EA4505" w:rsidRDefault="00EA4505" w:rsidP="00EA4505">
      <w:pPr>
        <w:rPr>
          <w:rFonts w:ascii="Calibri" w:eastAsia="Calibri" w:hAnsi="Calibri" w:cs="Times New Roman"/>
          <w:lang w:val="es-PE"/>
        </w:rPr>
      </w:pPr>
    </w:p>
    <w:p w14:paraId="678EBC64" w14:textId="77777777" w:rsidR="00EA4505" w:rsidRPr="00EA4505" w:rsidRDefault="00EA4505" w:rsidP="00EA4505">
      <w:pPr>
        <w:rPr>
          <w:rFonts w:ascii="Calibri" w:eastAsia="Calibri" w:hAnsi="Calibri" w:cs="Times New Roman"/>
          <w:lang w:val="es-PE"/>
        </w:rPr>
      </w:pPr>
    </w:p>
    <w:p w14:paraId="0D46F577" w14:textId="77777777" w:rsidR="00EA4505" w:rsidRPr="00EA4505" w:rsidRDefault="00EA4505" w:rsidP="00EA4505">
      <w:pPr>
        <w:rPr>
          <w:rFonts w:ascii="Calibri" w:eastAsia="Calibri" w:hAnsi="Calibri" w:cs="Times New Roman"/>
          <w:lang w:val="es-PE"/>
        </w:rPr>
      </w:pPr>
    </w:p>
    <w:p w14:paraId="537D355D" w14:textId="4AEE7693" w:rsidR="00EA4505" w:rsidRPr="00EA4505" w:rsidRDefault="00EA4505" w:rsidP="00EA4505">
      <w:pPr>
        <w:pStyle w:val="Prrafodelista"/>
        <w:widowControl w:val="0"/>
        <w:numPr>
          <w:ilvl w:val="0"/>
          <w:numId w:val="336"/>
        </w:numPr>
        <w:tabs>
          <w:tab w:val="left" w:pos="2670"/>
        </w:tabs>
        <w:autoSpaceDE w:val="0"/>
        <w:autoSpaceDN w:val="0"/>
        <w:spacing w:before="12" w:after="0" w:line="230" w:lineRule="auto"/>
        <w:ind w:right="854"/>
        <w:jc w:val="both"/>
        <w:rPr>
          <w:rFonts w:eastAsia="Arial MT" w:cstheme="minorHAnsi"/>
          <w:lang w:val="es-ES"/>
        </w:rPr>
      </w:pPr>
      <w:r w:rsidRPr="00EA4505">
        <w:rPr>
          <w:rFonts w:eastAsia="Arial" w:cstheme="minorHAnsi"/>
          <w:b/>
          <w:bCs/>
          <w:lang w:val="es-ES"/>
        </w:rPr>
        <w:t>No</w:t>
      </w:r>
      <w:r w:rsidRPr="00EA4505">
        <w:rPr>
          <w:rFonts w:eastAsia="Arial" w:cstheme="minorHAnsi"/>
          <w:b/>
          <w:bCs/>
          <w:spacing w:val="-6"/>
          <w:lang w:val="es-ES"/>
        </w:rPr>
        <w:t xml:space="preserve"> </w:t>
      </w:r>
      <w:r w:rsidRPr="00EA4505">
        <w:rPr>
          <w:rFonts w:eastAsia="Arial" w:cstheme="minorHAnsi"/>
          <w:b/>
          <w:bCs/>
          <w:lang w:val="es-ES"/>
        </w:rPr>
        <w:t>se</w:t>
      </w:r>
      <w:r w:rsidRPr="00EA4505">
        <w:rPr>
          <w:rFonts w:eastAsia="Arial" w:cstheme="minorHAnsi"/>
          <w:b/>
          <w:bCs/>
          <w:spacing w:val="-6"/>
          <w:lang w:val="es-ES"/>
        </w:rPr>
        <w:t xml:space="preserve"> </w:t>
      </w:r>
      <w:r w:rsidRPr="00EA4505">
        <w:rPr>
          <w:rFonts w:eastAsia="Arial" w:cstheme="minorHAnsi"/>
          <w:b/>
          <w:bCs/>
          <w:lang w:val="es-ES"/>
        </w:rPr>
        <w:t>debe</w:t>
      </w:r>
      <w:r w:rsidRPr="00EA4505">
        <w:rPr>
          <w:rFonts w:eastAsia="Arial" w:cstheme="minorHAnsi"/>
          <w:b/>
          <w:bCs/>
          <w:spacing w:val="-6"/>
          <w:lang w:val="es-ES"/>
        </w:rPr>
        <w:t xml:space="preserve"> </w:t>
      </w:r>
      <w:r w:rsidRPr="00EA4505">
        <w:rPr>
          <w:rFonts w:eastAsia="Arial" w:cstheme="minorHAnsi"/>
          <w:b/>
          <w:bCs/>
          <w:lang w:val="es-ES"/>
        </w:rPr>
        <w:t>aplicar</w:t>
      </w:r>
      <w:r w:rsidRPr="00EA4505">
        <w:rPr>
          <w:rFonts w:eastAsia="Arial" w:cstheme="minorHAnsi"/>
          <w:b/>
          <w:bCs/>
          <w:spacing w:val="-4"/>
          <w:lang w:val="es-ES"/>
        </w:rPr>
        <w:t xml:space="preserve"> </w:t>
      </w:r>
      <w:r w:rsidRPr="00EA4505">
        <w:rPr>
          <w:rFonts w:eastAsia="Arial MT" w:cstheme="minorHAnsi"/>
          <w:lang w:val="es-ES"/>
        </w:rPr>
        <w:t>paralelamente</w:t>
      </w:r>
      <w:r w:rsidRPr="00EA4505">
        <w:rPr>
          <w:rFonts w:eastAsia="Arial MT" w:cstheme="minorHAnsi"/>
          <w:spacing w:val="-6"/>
          <w:lang w:val="es-ES"/>
        </w:rPr>
        <w:t xml:space="preserve"> </w:t>
      </w:r>
      <w:r w:rsidRPr="00EA4505">
        <w:rPr>
          <w:rFonts w:eastAsia="Arial MT" w:cstheme="minorHAnsi"/>
          <w:lang w:val="es-ES"/>
        </w:rPr>
        <w:t>una</w:t>
      </w:r>
      <w:r w:rsidRPr="00EA4505">
        <w:rPr>
          <w:rFonts w:eastAsia="Arial MT" w:cstheme="minorHAnsi"/>
          <w:spacing w:val="-6"/>
          <w:lang w:val="es-ES"/>
        </w:rPr>
        <w:t xml:space="preserve"> </w:t>
      </w:r>
      <w:r w:rsidRPr="00EA4505">
        <w:rPr>
          <w:rFonts w:eastAsia="Arial MT" w:cstheme="minorHAnsi"/>
          <w:lang w:val="es-ES"/>
        </w:rPr>
        <w:t>escala</w:t>
      </w:r>
      <w:r w:rsidRPr="00EA4505">
        <w:rPr>
          <w:rFonts w:eastAsia="Arial MT" w:cstheme="minorHAnsi"/>
          <w:spacing w:val="-6"/>
          <w:lang w:val="es-ES"/>
        </w:rPr>
        <w:t xml:space="preserve"> </w:t>
      </w:r>
      <w:r w:rsidRPr="00EA4505">
        <w:rPr>
          <w:rFonts w:eastAsia="Arial MT" w:cstheme="minorHAnsi"/>
          <w:lang w:val="es-ES"/>
        </w:rPr>
        <w:t>vigesimal</w:t>
      </w:r>
      <w:r w:rsidRPr="00EA4505">
        <w:rPr>
          <w:rFonts w:eastAsia="Arial MT" w:cstheme="minorHAnsi"/>
          <w:spacing w:val="-6"/>
          <w:lang w:val="es-ES"/>
        </w:rPr>
        <w:t xml:space="preserve"> </w:t>
      </w:r>
      <w:r w:rsidRPr="00EA4505">
        <w:rPr>
          <w:rFonts w:eastAsia="Arial MT" w:cstheme="minorHAnsi"/>
          <w:lang w:val="es-ES"/>
        </w:rPr>
        <w:t>en</w:t>
      </w:r>
      <w:r w:rsidRPr="00EA4505">
        <w:rPr>
          <w:rFonts w:eastAsia="Arial MT" w:cstheme="minorHAnsi"/>
          <w:spacing w:val="-6"/>
          <w:lang w:val="es-ES"/>
        </w:rPr>
        <w:t xml:space="preserve"> </w:t>
      </w:r>
      <w:r w:rsidRPr="00EA4505">
        <w:rPr>
          <w:rFonts w:eastAsia="Arial MT" w:cstheme="minorHAnsi"/>
          <w:lang w:val="es-ES"/>
        </w:rPr>
        <w:t>ningún grado de estudio</w:t>
      </w:r>
    </w:p>
    <w:p w14:paraId="3947C6BD" w14:textId="77777777" w:rsidR="00EA4505" w:rsidRPr="00EA4505" w:rsidRDefault="00EA4505" w:rsidP="00EA4505">
      <w:pPr>
        <w:pStyle w:val="Prrafodelista"/>
        <w:widowControl w:val="0"/>
        <w:tabs>
          <w:tab w:val="left" w:pos="2670"/>
        </w:tabs>
        <w:autoSpaceDE w:val="0"/>
        <w:autoSpaceDN w:val="0"/>
        <w:spacing w:before="12" w:after="0" w:line="230" w:lineRule="auto"/>
        <w:ind w:right="854"/>
        <w:jc w:val="both"/>
        <w:rPr>
          <w:rFonts w:eastAsia="Arial MT" w:cstheme="minorHAnsi"/>
          <w:lang w:val="es-ES"/>
        </w:rPr>
      </w:pPr>
    </w:p>
    <w:p w14:paraId="05751A4A" w14:textId="250D8FD5" w:rsidR="00EA4505" w:rsidRPr="00EA4505" w:rsidRDefault="00EA4505" w:rsidP="00EA4505">
      <w:pPr>
        <w:pStyle w:val="Prrafodelista"/>
        <w:widowControl w:val="0"/>
        <w:numPr>
          <w:ilvl w:val="0"/>
          <w:numId w:val="336"/>
        </w:numPr>
        <w:tabs>
          <w:tab w:val="left" w:pos="2670"/>
        </w:tabs>
        <w:autoSpaceDE w:val="0"/>
        <w:autoSpaceDN w:val="0"/>
        <w:spacing w:before="12" w:after="0" w:line="230" w:lineRule="auto"/>
        <w:ind w:right="854"/>
        <w:jc w:val="both"/>
        <w:rPr>
          <w:rFonts w:eastAsia="Arial MT" w:cstheme="minorHAnsi"/>
          <w:lang w:val="es-ES"/>
        </w:rPr>
      </w:pPr>
      <w:r w:rsidRPr="00EA4505">
        <w:rPr>
          <w:rFonts w:eastAsia="Arial MT" w:cstheme="minorHAnsi"/>
          <w:lang w:val="es-ES"/>
        </w:rPr>
        <w:t>En</w:t>
      </w:r>
      <w:r w:rsidRPr="00EA4505">
        <w:rPr>
          <w:rFonts w:eastAsia="Arial MT" w:cstheme="minorHAnsi"/>
          <w:spacing w:val="-10"/>
          <w:lang w:val="es-ES"/>
        </w:rPr>
        <w:t xml:space="preserve"> </w:t>
      </w:r>
      <w:r w:rsidRPr="00EA4505">
        <w:rPr>
          <w:rFonts w:eastAsia="Arial MT" w:cstheme="minorHAnsi"/>
          <w:lang w:val="es-ES"/>
        </w:rPr>
        <w:t>el</w:t>
      </w:r>
      <w:r w:rsidRPr="00EA4505">
        <w:rPr>
          <w:rFonts w:eastAsia="Arial MT" w:cstheme="minorHAnsi"/>
          <w:spacing w:val="-11"/>
          <w:lang w:val="es-ES"/>
        </w:rPr>
        <w:t xml:space="preserve"> </w:t>
      </w:r>
      <w:r w:rsidRPr="00EA4505">
        <w:rPr>
          <w:rFonts w:eastAsia="Arial MT" w:cstheme="minorHAnsi"/>
          <w:lang w:val="es-ES"/>
        </w:rPr>
        <w:t>enfoque</w:t>
      </w:r>
      <w:r w:rsidRPr="00EA4505">
        <w:rPr>
          <w:rFonts w:eastAsia="Arial MT" w:cstheme="minorHAnsi"/>
          <w:spacing w:val="-10"/>
          <w:lang w:val="es-ES"/>
        </w:rPr>
        <w:t xml:space="preserve"> </w:t>
      </w:r>
      <w:r w:rsidRPr="00EA4505">
        <w:rPr>
          <w:rFonts w:eastAsia="Arial MT" w:cstheme="minorHAnsi"/>
          <w:lang w:val="es-ES"/>
        </w:rPr>
        <w:t>formativo</w:t>
      </w:r>
      <w:r w:rsidRPr="00EA4505">
        <w:rPr>
          <w:rFonts w:eastAsia="Arial MT" w:cstheme="minorHAnsi"/>
          <w:spacing w:val="-12"/>
          <w:lang w:val="es-ES"/>
        </w:rPr>
        <w:t xml:space="preserve"> </w:t>
      </w:r>
      <w:r w:rsidRPr="00EA4505">
        <w:rPr>
          <w:rFonts w:eastAsia="Arial MT" w:cstheme="minorHAnsi"/>
          <w:lang w:val="es-ES"/>
        </w:rPr>
        <w:t>de</w:t>
      </w:r>
      <w:r w:rsidRPr="00EA4505">
        <w:rPr>
          <w:rFonts w:eastAsia="Arial MT" w:cstheme="minorHAnsi"/>
          <w:spacing w:val="-10"/>
          <w:lang w:val="es-ES"/>
        </w:rPr>
        <w:t xml:space="preserve"> </w:t>
      </w:r>
      <w:r w:rsidRPr="00EA4505">
        <w:rPr>
          <w:rFonts w:eastAsia="Arial MT" w:cstheme="minorHAnsi"/>
          <w:lang w:val="es-ES"/>
        </w:rPr>
        <w:t>la</w:t>
      </w:r>
      <w:r w:rsidRPr="00EA4505">
        <w:rPr>
          <w:rFonts w:eastAsia="Arial MT" w:cstheme="minorHAnsi"/>
          <w:spacing w:val="-10"/>
          <w:lang w:val="es-ES"/>
        </w:rPr>
        <w:t xml:space="preserve"> </w:t>
      </w:r>
      <w:r w:rsidRPr="00EA4505">
        <w:rPr>
          <w:rFonts w:eastAsia="Arial MT" w:cstheme="minorHAnsi"/>
          <w:lang w:val="es-ES"/>
        </w:rPr>
        <w:t>evaluación</w:t>
      </w:r>
      <w:r w:rsidRPr="00EA4505">
        <w:rPr>
          <w:rFonts w:eastAsia="Arial MT" w:cstheme="minorHAnsi"/>
          <w:spacing w:val="-10"/>
          <w:lang w:val="es-ES"/>
        </w:rPr>
        <w:t xml:space="preserve"> </w:t>
      </w:r>
      <w:r w:rsidRPr="00EA4505">
        <w:rPr>
          <w:rFonts w:eastAsia="Arial MT" w:cstheme="minorHAnsi"/>
          <w:lang w:val="es-ES"/>
        </w:rPr>
        <w:t>por</w:t>
      </w:r>
      <w:r w:rsidRPr="00EA4505">
        <w:rPr>
          <w:rFonts w:eastAsia="Arial MT" w:cstheme="minorHAnsi"/>
          <w:spacing w:val="-9"/>
          <w:lang w:val="es-ES"/>
        </w:rPr>
        <w:t xml:space="preserve"> </w:t>
      </w:r>
      <w:r w:rsidRPr="00EA4505">
        <w:rPr>
          <w:rFonts w:eastAsia="Arial MT" w:cstheme="minorHAnsi"/>
          <w:lang w:val="es-ES"/>
        </w:rPr>
        <w:t>competencias,</w:t>
      </w:r>
      <w:r w:rsidRPr="00EA4505">
        <w:rPr>
          <w:rFonts w:eastAsia="Arial MT" w:cstheme="minorHAnsi"/>
          <w:spacing w:val="-9"/>
          <w:lang w:val="es-ES"/>
        </w:rPr>
        <w:t xml:space="preserve"> </w:t>
      </w:r>
      <w:r w:rsidRPr="00EA4505">
        <w:rPr>
          <w:rFonts w:eastAsia="Arial MT" w:cstheme="minorHAnsi"/>
          <w:lang w:val="es-ES"/>
        </w:rPr>
        <w:t>el</w:t>
      </w:r>
      <w:r w:rsidRPr="00EA4505">
        <w:rPr>
          <w:rFonts w:eastAsia="Arial MT" w:cstheme="minorHAnsi"/>
          <w:spacing w:val="-11"/>
          <w:lang w:val="es-ES"/>
        </w:rPr>
        <w:t xml:space="preserve"> </w:t>
      </w:r>
      <w:r w:rsidRPr="00EA4505">
        <w:rPr>
          <w:rFonts w:eastAsia="Arial MT" w:cstheme="minorHAnsi"/>
          <w:lang w:val="es-ES"/>
        </w:rPr>
        <w:t>nivel de logro del estudiante sólo se determina por la escala antes indicada.</w:t>
      </w:r>
      <w:r w:rsidRPr="00EA4505">
        <w:rPr>
          <w:rFonts w:eastAsia="Arial MT" w:cstheme="minorHAnsi"/>
          <w:spacing w:val="-16"/>
          <w:lang w:val="es-ES"/>
        </w:rPr>
        <w:t xml:space="preserve"> </w:t>
      </w:r>
      <w:r w:rsidRPr="00EA4505">
        <w:rPr>
          <w:rFonts w:eastAsia="Arial MT" w:cstheme="minorHAnsi"/>
          <w:lang w:val="es-ES"/>
        </w:rPr>
        <w:t>No</w:t>
      </w:r>
      <w:r w:rsidRPr="00EA4505">
        <w:rPr>
          <w:rFonts w:eastAsia="Arial MT" w:cstheme="minorHAnsi"/>
          <w:spacing w:val="-15"/>
          <w:lang w:val="es-ES"/>
        </w:rPr>
        <w:t xml:space="preserve"> </w:t>
      </w:r>
      <w:r w:rsidRPr="00EA4505">
        <w:rPr>
          <w:rFonts w:eastAsia="Arial MT" w:cstheme="minorHAnsi"/>
          <w:lang w:val="es-ES"/>
        </w:rPr>
        <w:t>se</w:t>
      </w:r>
      <w:r w:rsidRPr="00EA4505">
        <w:rPr>
          <w:rFonts w:eastAsia="Arial MT" w:cstheme="minorHAnsi"/>
          <w:spacing w:val="-15"/>
          <w:lang w:val="es-ES"/>
        </w:rPr>
        <w:t xml:space="preserve"> </w:t>
      </w:r>
      <w:r w:rsidRPr="00EA4505">
        <w:rPr>
          <w:rFonts w:eastAsia="Arial MT" w:cstheme="minorHAnsi"/>
          <w:lang w:val="es-ES"/>
        </w:rPr>
        <w:t>calificará</w:t>
      </w:r>
      <w:r w:rsidRPr="00EA4505">
        <w:rPr>
          <w:rFonts w:eastAsia="Arial MT" w:cstheme="minorHAnsi"/>
          <w:spacing w:val="-16"/>
          <w:lang w:val="es-ES"/>
        </w:rPr>
        <w:t xml:space="preserve"> </w:t>
      </w:r>
      <w:r w:rsidRPr="00EA4505">
        <w:rPr>
          <w:rFonts w:eastAsia="Arial MT" w:cstheme="minorHAnsi"/>
          <w:lang w:val="es-ES"/>
        </w:rPr>
        <w:t>con</w:t>
      </w:r>
      <w:r w:rsidRPr="00EA4505">
        <w:rPr>
          <w:rFonts w:eastAsia="Arial MT" w:cstheme="minorHAnsi"/>
          <w:spacing w:val="-15"/>
          <w:lang w:val="es-ES"/>
        </w:rPr>
        <w:t xml:space="preserve"> </w:t>
      </w:r>
      <w:r w:rsidRPr="00EA4505">
        <w:rPr>
          <w:rFonts w:eastAsia="Arial MT" w:cstheme="minorHAnsi"/>
          <w:lang w:val="es-ES"/>
        </w:rPr>
        <w:t>las</w:t>
      </w:r>
      <w:r w:rsidRPr="00EA4505">
        <w:rPr>
          <w:rFonts w:eastAsia="Arial MT" w:cstheme="minorHAnsi"/>
          <w:spacing w:val="-15"/>
          <w:lang w:val="es-ES"/>
        </w:rPr>
        <w:t xml:space="preserve"> </w:t>
      </w:r>
      <w:r w:rsidRPr="00EA4505">
        <w:rPr>
          <w:rFonts w:eastAsia="Arial MT" w:cstheme="minorHAnsi"/>
          <w:lang w:val="es-ES"/>
        </w:rPr>
        <w:t>denominaciones</w:t>
      </w:r>
      <w:r w:rsidRPr="00EA4505">
        <w:rPr>
          <w:rFonts w:eastAsia="Arial MT" w:cstheme="minorHAnsi"/>
          <w:spacing w:val="-15"/>
          <w:lang w:val="es-ES"/>
        </w:rPr>
        <w:t xml:space="preserve"> </w:t>
      </w:r>
      <w:r w:rsidRPr="00EA4505">
        <w:rPr>
          <w:rFonts w:eastAsia="Arial MT" w:cstheme="minorHAnsi"/>
          <w:lang w:val="es-ES"/>
        </w:rPr>
        <w:t>de</w:t>
      </w:r>
      <w:r w:rsidRPr="00EA4505">
        <w:rPr>
          <w:rFonts w:eastAsia="Arial MT" w:cstheme="minorHAnsi"/>
          <w:spacing w:val="-16"/>
          <w:lang w:val="es-ES"/>
        </w:rPr>
        <w:t xml:space="preserve"> </w:t>
      </w:r>
      <w:r w:rsidRPr="00EA4505">
        <w:rPr>
          <w:rFonts w:eastAsia="Arial MT" w:cstheme="minorHAnsi"/>
          <w:lang w:val="es-ES"/>
        </w:rPr>
        <w:t>“APROBADO” o “DESAPROBADO”; por lo que se debe tener en cuenta que el Nivel de Logro de</w:t>
      </w:r>
      <w:r w:rsidRPr="00EA4505">
        <w:rPr>
          <w:rFonts w:eastAsia="Arial MT" w:cstheme="minorHAnsi"/>
          <w:spacing w:val="-1"/>
          <w:lang w:val="es-ES"/>
        </w:rPr>
        <w:t xml:space="preserve"> </w:t>
      </w:r>
      <w:r w:rsidRPr="00EA4505">
        <w:rPr>
          <w:rFonts w:eastAsia="Arial MT" w:cstheme="minorHAnsi"/>
          <w:lang w:val="es-ES"/>
        </w:rPr>
        <w:t>la</w:t>
      </w:r>
      <w:r w:rsidRPr="00EA4505">
        <w:rPr>
          <w:rFonts w:eastAsia="Arial MT" w:cstheme="minorHAnsi"/>
          <w:spacing w:val="-1"/>
          <w:lang w:val="es-ES"/>
        </w:rPr>
        <w:t xml:space="preserve"> </w:t>
      </w:r>
      <w:r w:rsidRPr="00EA4505">
        <w:rPr>
          <w:rFonts w:eastAsia="Arial MT" w:cstheme="minorHAnsi"/>
          <w:lang w:val="es-ES"/>
        </w:rPr>
        <w:t xml:space="preserve">escala </w:t>
      </w:r>
      <w:r w:rsidRPr="00EA4505">
        <w:rPr>
          <w:rFonts w:eastAsia="Arial" w:cstheme="minorHAnsi"/>
          <w:b/>
          <w:bCs/>
          <w:lang w:val="es-ES"/>
        </w:rPr>
        <w:t xml:space="preserve">“B” </w:t>
      </w:r>
      <w:r w:rsidRPr="00EA4505">
        <w:rPr>
          <w:rFonts w:eastAsia="Arial MT" w:cstheme="minorHAnsi"/>
          <w:lang w:val="es-ES"/>
        </w:rPr>
        <w:t>no significa que</w:t>
      </w:r>
      <w:r w:rsidRPr="00EA4505">
        <w:rPr>
          <w:rFonts w:eastAsia="Arial MT" w:cstheme="minorHAnsi"/>
          <w:spacing w:val="-3"/>
          <w:lang w:val="es-ES"/>
        </w:rPr>
        <w:t xml:space="preserve"> </w:t>
      </w:r>
      <w:r w:rsidRPr="00EA4505">
        <w:rPr>
          <w:rFonts w:eastAsia="Arial MT" w:cstheme="minorHAnsi"/>
          <w:lang w:val="es-ES"/>
        </w:rPr>
        <w:t>el estudiante</w:t>
      </w:r>
      <w:r w:rsidRPr="00EA4505">
        <w:rPr>
          <w:rFonts w:eastAsia="Arial MT" w:cstheme="minorHAnsi"/>
          <w:spacing w:val="-1"/>
          <w:lang w:val="es-ES"/>
        </w:rPr>
        <w:t xml:space="preserve"> </w:t>
      </w:r>
      <w:r w:rsidRPr="00EA4505">
        <w:rPr>
          <w:rFonts w:eastAsia="Arial MT" w:cstheme="minorHAnsi"/>
          <w:lang w:val="es-ES"/>
        </w:rPr>
        <w:t>está desaprobado.</w:t>
      </w:r>
      <w:r w:rsidRPr="00EA4505">
        <w:rPr>
          <w:rFonts w:eastAsia="Arial MT" w:cstheme="minorHAnsi"/>
          <w:spacing w:val="-11"/>
          <w:lang w:val="es-ES"/>
        </w:rPr>
        <w:t xml:space="preserve"> </w:t>
      </w:r>
      <w:r w:rsidRPr="00EA4505">
        <w:rPr>
          <w:rFonts w:eastAsia="Arial MT" w:cstheme="minorHAnsi"/>
          <w:lang w:val="es-ES"/>
        </w:rPr>
        <w:t>El</w:t>
      </w:r>
      <w:r w:rsidRPr="00EA4505">
        <w:rPr>
          <w:rFonts w:eastAsia="Arial MT" w:cstheme="minorHAnsi"/>
          <w:spacing w:val="-13"/>
          <w:lang w:val="es-ES"/>
        </w:rPr>
        <w:t xml:space="preserve"> </w:t>
      </w:r>
      <w:r w:rsidRPr="00EA4505">
        <w:rPr>
          <w:rFonts w:eastAsia="Arial MT" w:cstheme="minorHAnsi"/>
          <w:lang w:val="es-ES"/>
        </w:rPr>
        <w:t>significado</w:t>
      </w:r>
      <w:r w:rsidRPr="00EA4505">
        <w:rPr>
          <w:rFonts w:eastAsia="Arial MT" w:cstheme="minorHAnsi"/>
          <w:spacing w:val="-10"/>
          <w:lang w:val="es-ES"/>
        </w:rPr>
        <w:t xml:space="preserve"> </w:t>
      </w:r>
      <w:r w:rsidRPr="00EA4505">
        <w:rPr>
          <w:rFonts w:eastAsia="Arial MT" w:cstheme="minorHAnsi"/>
          <w:lang w:val="es-ES"/>
        </w:rPr>
        <w:t>de</w:t>
      </w:r>
      <w:r w:rsidRPr="00EA4505">
        <w:rPr>
          <w:rFonts w:eastAsia="Arial MT" w:cstheme="minorHAnsi"/>
          <w:spacing w:val="-13"/>
          <w:lang w:val="es-ES"/>
        </w:rPr>
        <w:t xml:space="preserve"> </w:t>
      </w:r>
      <w:r w:rsidRPr="00EA4505">
        <w:rPr>
          <w:rFonts w:eastAsia="Arial MT" w:cstheme="minorHAnsi"/>
          <w:lang w:val="es-ES"/>
        </w:rPr>
        <w:t>cada</w:t>
      </w:r>
      <w:r w:rsidRPr="00EA4505">
        <w:rPr>
          <w:rFonts w:eastAsia="Arial MT" w:cstheme="minorHAnsi"/>
          <w:spacing w:val="-12"/>
          <w:lang w:val="es-ES"/>
        </w:rPr>
        <w:t xml:space="preserve"> </w:t>
      </w:r>
      <w:r w:rsidRPr="00EA4505">
        <w:rPr>
          <w:rFonts w:eastAsia="Arial MT" w:cstheme="minorHAnsi"/>
          <w:lang w:val="es-ES"/>
        </w:rPr>
        <w:t>nivel</w:t>
      </w:r>
      <w:r w:rsidRPr="00EA4505">
        <w:rPr>
          <w:rFonts w:eastAsia="Arial MT" w:cstheme="minorHAnsi"/>
          <w:spacing w:val="-13"/>
          <w:lang w:val="es-ES"/>
        </w:rPr>
        <w:t xml:space="preserve"> </w:t>
      </w:r>
      <w:r w:rsidRPr="00EA4505">
        <w:rPr>
          <w:rFonts w:eastAsia="Arial MT" w:cstheme="minorHAnsi"/>
          <w:lang w:val="es-ES"/>
        </w:rPr>
        <w:t>de</w:t>
      </w:r>
      <w:r w:rsidRPr="00EA4505">
        <w:rPr>
          <w:rFonts w:eastAsia="Arial MT" w:cstheme="minorHAnsi"/>
          <w:spacing w:val="-13"/>
          <w:lang w:val="es-ES"/>
        </w:rPr>
        <w:t xml:space="preserve"> </w:t>
      </w:r>
      <w:r w:rsidRPr="00EA4505">
        <w:rPr>
          <w:rFonts w:eastAsia="Arial MT" w:cstheme="minorHAnsi"/>
          <w:lang w:val="es-ES"/>
        </w:rPr>
        <w:t>logro</w:t>
      </w:r>
      <w:r w:rsidRPr="00EA4505">
        <w:rPr>
          <w:rFonts w:eastAsia="Arial MT" w:cstheme="minorHAnsi"/>
          <w:spacing w:val="-12"/>
          <w:lang w:val="es-ES"/>
        </w:rPr>
        <w:t xml:space="preserve"> </w:t>
      </w:r>
      <w:r w:rsidRPr="00EA4505">
        <w:rPr>
          <w:rFonts w:eastAsia="Arial MT" w:cstheme="minorHAnsi"/>
          <w:lang w:val="es-ES"/>
        </w:rPr>
        <w:t>es</w:t>
      </w:r>
      <w:r w:rsidRPr="00EA4505">
        <w:rPr>
          <w:rFonts w:eastAsia="Arial MT" w:cstheme="minorHAnsi"/>
          <w:spacing w:val="-12"/>
          <w:lang w:val="es-ES"/>
        </w:rPr>
        <w:t xml:space="preserve"> </w:t>
      </w:r>
      <w:r w:rsidRPr="00EA4505">
        <w:rPr>
          <w:rFonts w:eastAsia="Arial MT" w:cstheme="minorHAnsi"/>
          <w:lang w:val="es-ES"/>
        </w:rPr>
        <w:t>estrictamente lo que se describe en el cuadro referido a la escala literal</w:t>
      </w:r>
    </w:p>
    <w:p w14:paraId="69DD98E0" w14:textId="77777777" w:rsidR="00EA4505" w:rsidRPr="00EA4505" w:rsidRDefault="00EA4505" w:rsidP="00EA4505">
      <w:pPr>
        <w:pStyle w:val="Prrafodelista"/>
        <w:rPr>
          <w:rFonts w:eastAsia="Arial MT" w:cstheme="minorHAnsi"/>
          <w:lang w:val="es-ES"/>
        </w:rPr>
      </w:pPr>
    </w:p>
    <w:p w14:paraId="787E32C4" w14:textId="7C0419A4" w:rsidR="00EA4505" w:rsidRPr="00EA4505" w:rsidRDefault="00EA4505" w:rsidP="00EA4505">
      <w:pPr>
        <w:pStyle w:val="Prrafodelista"/>
        <w:widowControl w:val="0"/>
        <w:numPr>
          <w:ilvl w:val="0"/>
          <w:numId w:val="336"/>
        </w:numPr>
        <w:tabs>
          <w:tab w:val="left" w:pos="2670"/>
        </w:tabs>
        <w:autoSpaceDE w:val="0"/>
        <w:autoSpaceDN w:val="0"/>
        <w:spacing w:before="12" w:after="0" w:line="230" w:lineRule="auto"/>
        <w:ind w:right="854"/>
        <w:jc w:val="both"/>
        <w:rPr>
          <w:rFonts w:eastAsia="Arial MT" w:cstheme="minorHAnsi"/>
          <w:lang w:val="es-ES"/>
        </w:rPr>
      </w:pPr>
      <w:r w:rsidRPr="00EA4505">
        <w:rPr>
          <w:rFonts w:eastAsia="Arial" w:cstheme="minorHAnsi"/>
          <w:b/>
          <w:bCs/>
          <w:lang w:val="es-ES"/>
        </w:rPr>
        <w:t>A</w:t>
      </w:r>
      <w:r w:rsidRPr="00EA4505">
        <w:rPr>
          <w:rFonts w:eastAsia="Arial" w:cstheme="minorHAnsi"/>
          <w:b/>
          <w:bCs/>
          <w:spacing w:val="-2"/>
          <w:lang w:val="es-ES"/>
        </w:rPr>
        <w:t xml:space="preserve"> </w:t>
      </w:r>
      <w:r w:rsidRPr="00EA4505">
        <w:rPr>
          <w:rFonts w:eastAsia="Arial" w:cstheme="minorHAnsi"/>
          <w:b/>
          <w:bCs/>
          <w:lang w:val="es-ES"/>
        </w:rPr>
        <w:t>partir</w:t>
      </w:r>
      <w:r w:rsidRPr="00EA4505">
        <w:rPr>
          <w:rFonts w:eastAsia="Arial" w:cstheme="minorHAnsi"/>
          <w:b/>
          <w:bCs/>
          <w:spacing w:val="-4"/>
          <w:lang w:val="es-ES"/>
        </w:rPr>
        <w:t xml:space="preserve"> </w:t>
      </w:r>
      <w:r w:rsidRPr="00EA4505">
        <w:rPr>
          <w:rFonts w:eastAsia="Arial" w:cstheme="minorHAnsi"/>
          <w:b/>
          <w:bCs/>
          <w:lang w:val="es-ES"/>
        </w:rPr>
        <w:t>de</w:t>
      </w:r>
      <w:r w:rsidRPr="00EA4505">
        <w:rPr>
          <w:rFonts w:eastAsia="Arial" w:cstheme="minorHAnsi"/>
          <w:b/>
          <w:bCs/>
          <w:spacing w:val="-3"/>
          <w:lang w:val="es-ES"/>
        </w:rPr>
        <w:t xml:space="preserve"> </w:t>
      </w:r>
      <w:r w:rsidRPr="00EA4505">
        <w:rPr>
          <w:rFonts w:eastAsia="Arial" w:cstheme="minorHAnsi"/>
          <w:b/>
          <w:bCs/>
          <w:lang w:val="es-ES"/>
        </w:rPr>
        <w:t>esta</w:t>
      </w:r>
      <w:r w:rsidRPr="00EA4505">
        <w:rPr>
          <w:rFonts w:eastAsia="Arial" w:cstheme="minorHAnsi"/>
          <w:b/>
          <w:bCs/>
          <w:spacing w:val="-1"/>
          <w:lang w:val="es-ES"/>
        </w:rPr>
        <w:t xml:space="preserve"> </w:t>
      </w:r>
      <w:r w:rsidRPr="00EA4505">
        <w:rPr>
          <w:rFonts w:eastAsia="Arial" w:cstheme="minorHAnsi"/>
          <w:b/>
          <w:bCs/>
          <w:lang w:val="es-ES"/>
        </w:rPr>
        <w:t>pauta</w:t>
      </w:r>
      <w:r w:rsidRPr="00EA4505">
        <w:rPr>
          <w:rFonts w:eastAsia="Arial" w:cstheme="minorHAnsi"/>
          <w:b/>
          <w:bCs/>
          <w:spacing w:val="-2"/>
          <w:lang w:val="es-ES"/>
        </w:rPr>
        <w:t xml:space="preserve"> </w:t>
      </w:r>
      <w:r w:rsidRPr="00EA4505">
        <w:rPr>
          <w:rFonts w:eastAsia="Arial" w:cstheme="minorHAnsi"/>
          <w:b/>
          <w:bCs/>
          <w:lang w:val="es-ES"/>
        </w:rPr>
        <w:t>se</w:t>
      </w:r>
      <w:r w:rsidRPr="00EA4505">
        <w:rPr>
          <w:rFonts w:eastAsia="Arial" w:cstheme="minorHAnsi"/>
          <w:b/>
          <w:bCs/>
          <w:spacing w:val="-3"/>
          <w:lang w:val="es-ES"/>
        </w:rPr>
        <w:t xml:space="preserve"> </w:t>
      </w:r>
      <w:r w:rsidRPr="00EA4505">
        <w:rPr>
          <w:rFonts w:eastAsia="Arial" w:cstheme="minorHAnsi"/>
          <w:b/>
          <w:bCs/>
          <w:lang w:val="es-ES"/>
        </w:rPr>
        <w:t>debe</w:t>
      </w:r>
      <w:r w:rsidRPr="00EA4505">
        <w:rPr>
          <w:rFonts w:eastAsia="Arial" w:cstheme="minorHAnsi"/>
          <w:b/>
          <w:bCs/>
          <w:spacing w:val="-3"/>
          <w:lang w:val="es-ES"/>
        </w:rPr>
        <w:t xml:space="preserve"> </w:t>
      </w:r>
      <w:r w:rsidRPr="00EA4505">
        <w:rPr>
          <w:rFonts w:eastAsia="Arial" w:cstheme="minorHAnsi"/>
          <w:b/>
          <w:bCs/>
          <w:lang w:val="es-ES"/>
        </w:rPr>
        <w:t>entender</w:t>
      </w:r>
      <w:r w:rsidRPr="00EA4505">
        <w:rPr>
          <w:rFonts w:eastAsia="Arial" w:cstheme="minorHAnsi"/>
          <w:b/>
          <w:bCs/>
          <w:spacing w:val="-4"/>
          <w:lang w:val="es-ES"/>
        </w:rPr>
        <w:t xml:space="preserve"> </w:t>
      </w:r>
      <w:r w:rsidRPr="00EA4505">
        <w:rPr>
          <w:rFonts w:eastAsia="Arial" w:cstheme="minorHAnsi"/>
          <w:b/>
          <w:bCs/>
          <w:lang w:val="es-ES"/>
        </w:rPr>
        <w:t>lo</w:t>
      </w:r>
      <w:r w:rsidRPr="00EA4505">
        <w:rPr>
          <w:rFonts w:eastAsia="Arial" w:cstheme="minorHAnsi"/>
          <w:b/>
          <w:bCs/>
          <w:spacing w:val="-5"/>
          <w:lang w:val="es-ES"/>
        </w:rPr>
        <w:t xml:space="preserve"> </w:t>
      </w:r>
      <w:r w:rsidRPr="00EA4505">
        <w:rPr>
          <w:rFonts w:eastAsia="Arial" w:cstheme="minorHAnsi"/>
          <w:b/>
          <w:bCs/>
          <w:spacing w:val="-2"/>
          <w:lang w:val="es-ES"/>
        </w:rPr>
        <w:t>siguiente:</w:t>
      </w:r>
    </w:p>
    <w:p w14:paraId="1C6E77A6" w14:textId="37E42AFB" w:rsidR="00EA4505" w:rsidRPr="00EA4505" w:rsidRDefault="00EA4505" w:rsidP="00EA4505">
      <w:pPr>
        <w:pStyle w:val="Prrafodelista"/>
        <w:widowControl w:val="0"/>
        <w:numPr>
          <w:ilvl w:val="0"/>
          <w:numId w:val="337"/>
        </w:numPr>
        <w:tabs>
          <w:tab w:val="left" w:pos="3095"/>
        </w:tabs>
        <w:autoSpaceDE w:val="0"/>
        <w:autoSpaceDN w:val="0"/>
        <w:spacing w:after="0" w:line="240" w:lineRule="auto"/>
        <w:ind w:right="708"/>
        <w:jc w:val="both"/>
        <w:rPr>
          <w:rFonts w:eastAsia="Arial MT" w:cstheme="minorHAnsi"/>
          <w:lang w:val="es-ES"/>
        </w:rPr>
      </w:pPr>
      <w:r w:rsidRPr="00EA4505">
        <w:rPr>
          <w:rFonts w:eastAsia="Arial MT" w:cstheme="minorHAnsi"/>
          <w:lang w:val="es-ES"/>
        </w:rPr>
        <w:t xml:space="preserve">Que, para cada competencia de las diferentes Áreas curriculares, los docentes deben establecer un </w:t>
      </w:r>
      <w:r w:rsidRPr="00EA4505">
        <w:rPr>
          <w:rFonts w:eastAsia="Arial MT" w:cstheme="minorHAnsi"/>
          <w:b/>
          <w:u w:val="single"/>
          <w:lang w:val="es-ES"/>
        </w:rPr>
        <w:t>aprendizaje</w:t>
      </w:r>
      <w:r w:rsidRPr="00EA4505">
        <w:rPr>
          <w:rFonts w:eastAsia="Arial MT" w:cstheme="minorHAnsi"/>
          <w:b/>
          <w:lang w:val="es-ES"/>
        </w:rPr>
        <w:t xml:space="preserve"> </w:t>
      </w:r>
      <w:r w:rsidRPr="00EA4505">
        <w:rPr>
          <w:rFonts w:eastAsia="Arial MT" w:cstheme="minorHAnsi"/>
          <w:b/>
          <w:u w:val="single"/>
          <w:lang w:val="es-ES"/>
        </w:rPr>
        <w:t xml:space="preserve">previsto o propósito de aprendizaje </w:t>
      </w:r>
      <w:r w:rsidRPr="00EA4505">
        <w:rPr>
          <w:rFonts w:eastAsia="Arial MT" w:cstheme="minorHAnsi"/>
          <w:lang w:val="es-ES"/>
        </w:rPr>
        <w:t xml:space="preserve">que determina el </w:t>
      </w:r>
      <w:r w:rsidRPr="00EA4505">
        <w:rPr>
          <w:rFonts w:eastAsia="Arial MT" w:cstheme="minorHAnsi"/>
          <w:b/>
          <w:lang w:val="es-ES"/>
        </w:rPr>
        <w:t>NIVEL DE</w:t>
      </w:r>
      <w:r w:rsidRPr="00EA4505">
        <w:rPr>
          <w:rFonts w:eastAsia="Arial MT" w:cstheme="minorHAnsi"/>
          <w:b/>
          <w:spacing w:val="-8"/>
          <w:lang w:val="es-ES"/>
        </w:rPr>
        <w:t xml:space="preserve"> </w:t>
      </w:r>
      <w:r w:rsidRPr="00EA4505">
        <w:rPr>
          <w:rFonts w:eastAsia="Arial MT" w:cstheme="minorHAnsi"/>
          <w:b/>
          <w:lang w:val="es-ES"/>
        </w:rPr>
        <w:t>LOGRO</w:t>
      </w:r>
      <w:r w:rsidRPr="00EA4505">
        <w:rPr>
          <w:rFonts w:eastAsia="Arial MT" w:cstheme="minorHAnsi"/>
          <w:b/>
          <w:spacing w:val="-6"/>
          <w:lang w:val="es-ES"/>
        </w:rPr>
        <w:t xml:space="preserve"> </w:t>
      </w:r>
      <w:r w:rsidRPr="00EA4505">
        <w:rPr>
          <w:rFonts w:eastAsia="Arial MT" w:cstheme="minorHAnsi"/>
          <w:b/>
          <w:lang w:val="es-ES"/>
        </w:rPr>
        <w:t>ESPERADO</w:t>
      </w:r>
      <w:r w:rsidRPr="00EA4505">
        <w:rPr>
          <w:rFonts w:eastAsia="Arial MT" w:cstheme="minorHAnsi"/>
          <w:b/>
          <w:spacing w:val="-5"/>
          <w:lang w:val="es-ES"/>
        </w:rPr>
        <w:t xml:space="preserve"> </w:t>
      </w:r>
      <w:r w:rsidRPr="00EA4505">
        <w:rPr>
          <w:rFonts w:eastAsia="Arial MT" w:cstheme="minorHAnsi"/>
          <w:lang w:val="es-ES"/>
        </w:rPr>
        <w:t>por</w:t>
      </w:r>
      <w:r w:rsidRPr="00EA4505">
        <w:rPr>
          <w:rFonts w:eastAsia="Arial MT" w:cstheme="minorHAnsi"/>
          <w:spacing w:val="-9"/>
          <w:lang w:val="es-ES"/>
        </w:rPr>
        <w:t xml:space="preserve"> </w:t>
      </w:r>
      <w:r w:rsidRPr="00EA4505">
        <w:rPr>
          <w:rFonts w:eastAsia="Arial MT" w:cstheme="minorHAnsi"/>
          <w:lang w:val="es-ES"/>
        </w:rPr>
        <w:t>el</w:t>
      </w:r>
      <w:r w:rsidRPr="00EA4505">
        <w:rPr>
          <w:rFonts w:eastAsia="Arial MT" w:cstheme="minorHAnsi"/>
          <w:spacing w:val="-8"/>
          <w:lang w:val="es-ES"/>
        </w:rPr>
        <w:t xml:space="preserve"> </w:t>
      </w:r>
      <w:r w:rsidRPr="00EA4505">
        <w:rPr>
          <w:rFonts w:eastAsia="Arial MT" w:cstheme="minorHAnsi"/>
          <w:lang w:val="es-ES"/>
        </w:rPr>
        <w:t>estudiante</w:t>
      </w:r>
      <w:r w:rsidRPr="00EA4505">
        <w:rPr>
          <w:rFonts w:eastAsia="Arial MT" w:cstheme="minorHAnsi"/>
          <w:spacing w:val="-10"/>
          <w:lang w:val="es-ES"/>
        </w:rPr>
        <w:t xml:space="preserve"> </w:t>
      </w:r>
      <w:r w:rsidRPr="00EA4505">
        <w:rPr>
          <w:rFonts w:eastAsia="Arial MT" w:cstheme="minorHAnsi"/>
          <w:lang w:val="es-ES"/>
        </w:rPr>
        <w:t>(este</w:t>
      </w:r>
      <w:r w:rsidRPr="00EA4505">
        <w:rPr>
          <w:rFonts w:eastAsia="Arial MT" w:cstheme="minorHAnsi"/>
          <w:spacing w:val="-10"/>
          <w:lang w:val="es-ES"/>
        </w:rPr>
        <w:t xml:space="preserve"> </w:t>
      </w:r>
      <w:r w:rsidRPr="00EA4505">
        <w:rPr>
          <w:rFonts w:eastAsia="Arial MT" w:cstheme="minorHAnsi"/>
          <w:lang w:val="es-ES"/>
        </w:rPr>
        <w:t>es</w:t>
      </w:r>
      <w:r w:rsidRPr="00EA4505">
        <w:rPr>
          <w:rFonts w:eastAsia="Arial MT" w:cstheme="minorHAnsi"/>
          <w:spacing w:val="-7"/>
          <w:lang w:val="es-ES"/>
        </w:rPr>
        <w:t xml:space="preserve"> </w:t>
      </w:r>
      <w:r w:rsidRPr="00EA4505">
        <w:rPr>
          <w:rFonts w:eastAsia="Arial MT" w:cstheme="minorHAnsi"/>
          <w:lang w:val="es-ES"/>
        </w:rPr>
        <w:t>la</w:t>
      </w:r>
      <w:r w:rsidRPr="00EA4505">
        <w:rPr>
          <w:rFonts w:eastAsia="Arial MT" w:cstheme="minorHAnsi"/>
          <w:spacing w:val="-7"/>
          <w:lang w:val="es-ES"/>
        </w:rPr>
        <w:t xml:space="preserve"> </w:t>
      </w:r>
      <w:r w:rsidRPr="00EA4505">
        <w:rPr>
          <w:rFonts w:eastAsia="Arial MT" w:cstheme="minorHAnsi"/>
          <w:lang w:val="es-ES"/>
        </w:rPr>
        <w:t>referencia o medida para la calificación “A”).</w:t>
      </w:r>
    </w:p>
    <w:p w14:paraId="54F0EB41" w14:textId="1DD186A0" w:rsidR="00EA4505" w:rsidRPr="00EA4505" w:rsidRDefault="00EA4505" w:rsidP="00EA4505">
      <w:pPr>
        <w:pStyle w:val="Prrafodelista"/>
        <w:widowControl w:val="0"/>
        <w:numPr>
          <w:ilvl w:val="0"/>
          <w:numId w:val="337"/>
        </w:numPr>
        <w:tabs>
          <w:tab w:val="left" w:pos="3095"/>
        </w:tabs>
        <w:autoSpaceDE w:val="0"/>
        <w:autoSpaceDN w:val="0"/>
        <w:spacing w:after="0" w:line="240" w:lineRule="auto"/>
        <w:ind w:right="708"/>
        <w:jc w:val="both"/>
        <w:rPr>
          <w:rFonts w:eastAsia="Arial MT" w:cstheme="minorHAnsi"/>
          <w:lang w:val="es-ES"/>
        </w:rPr>
      </w:pPr>
      <w:r w:rsidRPr="00EA4505">
        <w:rPr>
          <w:rFonts w:eastAsia="Arial MT" w:cstheme="minorHAnsi"/>
          <w:lang w:val="es-ES"/>
        </w:rPr>
        <w:t xml:space="preserve">La calificación “AD” se aplica en situaciones en que el estudiante está “por encima” o sobrepasa del aprendizaje previsto, es decir que el estudiante evidencia acciones de aprendizaje adicionales o excepcionales al aprendizaje </w:t>
      </w:r>
      <w:r w:rsidRPr="00EA4505">
        <w:rPr>
          <w:rFonts w:eastAsia="Arial MT" w:cstheme="minorHAnsi"/>
          <w:spacing w:val="-2"/>
          <w:lang w:val="es-ES"/>
        </w:rPr>
        <w:t>esperado.</w:t>
      </w:r>
    </w:p>
    <w:p w14:paraId="397DEF2F" w14:textId="330F2B85" w:rsidR="00EA4505" w:rsidRPr="00EA4505" w:rsidRDefault="00EA4505" w:rsidP="00EA4505">
      <w:pPr>
        <w:pStyle w:val="Prrafodelista"/>
        <w:widowControl w:val="0"/>
        <w:numPr>
          <w:ilvl w:val="0"/>
          <w:numId w:val="337"/>
        </w:numPr>
        <w:tabs>
          <w:tab w:val="left" w:pos="3095"/>
        </w:tabs>
        <w:autoSpaceDE w:val="0"/>
        <w:autoSpaceDN w:val="0"/>
        <w:spacing w:after="0" w:line="240" w:lineRule="auto"/>
        <w:ind w:right="708"/>
        <w:jc w:val="both"/>
        <w:rPr>
          <w:rFonts w:eastAsia="Arial MT" w:cstheme="minorHAnsi"/>
          <w:lang w:val="es-ES"/>
        </w:rPr>
      </w:pPr>
      <w:r w:rsidRPr="00EA4505">
        <w:rPr>
          <w:rFonts w:eastAsia="Arial MT" w:cstheme="minorHAnsi"/>
          <w:lang w:val="es-ES"/>
        </w:rPr>
        <w:t>El nivel de desarrollo de una competencia es un proceso que se logra de manera progresiva.</w:t>
      </w:r>
    </w:p>
    <w:p w14:paraId="2F4DBE5C" w14:textId="4CDB19F3" w:rsidR="00EA4505" w:rsidRPr="00EA4505" w:rsidRDefault="00EA4505" w:rsidP="00EA4505">
      <w:pPr>
        <w:pStyle w:val="Prrafodelista"/>
        <w:widowControl w:val="0"/>
        <w:numPr>
          <w:ilvl w:val="0"/>
          <w:numId w:val="337"/>
        </w:numPr>
        <w:tabs>
          <w:tab w:val="left" w:pos="3095"/>
        </w:tabs>
        <w:autoSpaceDE w:val="0"/>
        <w:autoSpaceDN w:val="0"/>
        <w:spacing w:after="0" w:line="240" w:lineRule="auto"/>
        <w:ind w:right="708"/>
        <w:jc w:val="both"/>
        <w:rPr>
          <w:rFonts w:eastAsia="Arial MT" w:cstheme="minorHAnsi"/>
          <w:lang w:val="es-ES"/>
        </w:rPr>
      </w:pPr>
      <w:r w:rsidRPr="00EA4505">
        <w:rPr>
          <w:rFonts w:eastAsia="Arial MT" w:cstheme="minorHAnsi"/>
          <w:lang w:val="es-ES"/>
        </w:rPr>
        <w:t xml:space="preserve">En el proceso de cada periodo académico, todos los estudiantes, sin excepción, manifiestan </w:t>
      </w:r>
      <w:r w:rsidRPr="00EA4505">
        <w:rPr>
          <w:rFonts w:eastAsia="Arial MT" w:cstheme="minorHAnsi"/>
          <w:lang w:val="es-ES"/>
        </w:rPr>
        <w:lastRenderedPageBreak/>
        <w:t xml:space="preserve">progreso en sus </w:t>
      </w:r>
      <w:r w:rsidRPr="00EA4505">
        <w:rPr>
          <w:rFonts w:eastAsia="Arial MT" w:cstheme="minorHAnsi"/>
          <w:spacing w:val="-2"/>
          <w:lang w:val="es-ES"/>
        </w:rPr>
        <w:t>aprendizajes.</w:t>
      </w:r>
    </w:p>
    <w:p w14:paraId="0C7F5E24" w14:textId="0D4B3CE9" w:rsidR="00EA4505" w:rsidRDefault="00EA4505" w:rsidP="00EA4505">
      <w:pPr>
        <w:pStyle w:val="Prrafodelista"/>
        <w:widowControl w:val="0"/>
        <w:tabs>
          <w:tab w:val="left" w:pos="3095"/>
        </w:tabs>
        <w:autoSpaceDE w:val="0"/>
        <w:autoSpaceDN w:val="0"/>
        <w:spacing w:after="0" w:line="240" w:lineRule="auto"/>
        <w:ind w:right="708"/>
        <w:jc w:val="both"/>
        <w:rPr>
          <w:rFonts w:eastAsia="Arial MT" w:cstheme="minorHAnsi"/>
          <w:spacing w:val="-2"/>
          <w:lang w:val="es-ES"/>
        </w:rPr>
      </w:pPr>
    </w:p>
    <w:p w14:paraId="1A6C621B" w14:textId="35B6880C" w:rsidR="00EA4505" w:rsidRDefault="00EA4505" w:rsidP="00EA4505">
      <w:pPr>
        <w:pStyle w:val="Prrafodelista"/>
        <w:widowControl w:val="0"/>
        <w:tabs>
          <w:tab w:val="left" w:pos="3095"/>
        </w:tabs>
        <w:autoSpaceDE w:val="0"/>
        <w:autoSpaceDN w:val="0"/>
        <w:spacing w:after="0" w:line="240" w:lineRule="auto"/>
        <w:ind w:right="708"/>
        <w:jc w:val="both"/>
        <w:rPr>
          <w:rFonts w:eastAsia="Arial MT" w:cstheme="minorHAnsi"/>
          <w:b/>
          <w:spacing w:val="-2"/>
          <w:sz w:val="28"/>
          <w:szCs w:val="28"/>
          <w:lang w:val="es-ES"/>
        </w:rPr>
      </w:pPr>
      <w:r>
        <w:rPr>
          <w:rFonts w:eastAsia="Arial MT" w:cstheme="minorHAnsi"/>
          <w:b/>
          <w:spacing w:val="-2"/>
          <w:sz w:val="28"/>
          <w:szCs w:val="28"/>
          <w:lang w:val="es-ES"/>
        </w:rPr>
        <w:t>Determinación de los Niveles de Logro</w:t>
      </w:r>
    </w:p>
    <w:p w14:paraId="368DFEFD" w14:textId="77777777" w:rsidR="005B4251" w:rsidRPr="00EA4505" w:rsidRDefault="005B4251" w:rsidP="00EA4505">
      <w:pPr>
        <w:pStyle w:val="Prrafodelista"/>
        <w:widowControl w:val="0"/>
        <w:tabs>
          <w:tab w:val="left" w:pos="3095"/>
        </w:tabs>
        <w:autoSpaceDE w:val="0"/>
        <w:autoSpaceDN w:val="0"/>
        <w:spacing w:after="0" w:line="240" w:lineRule="auto"/>
        <w:ind w:right="708"/>
        <w:jc w:val="both"/>
        <w:rPr>
          <w:rFonts w:eastAsia="Arial MT" w:cstheme="minorHAnsi"/>
          <w:b/>
          <w:sz w:val="28"/>
          <w:szCs w:val="28"/>
          <w:lang w:val="es-ES"/>
        </w:rPr>
      </w:pPr>
    </w:p>
    <w:p w14:paraId="3859AEEE" w14:textId="554D9D02" w:rsidR="005B4251" w:rsidRPr="005B4251" w:rsidRDefault="00EA4505" w:rsidP="005B4251">
      <w:pPr>
        <w:pStyle w:val="Prrafodelista"/>
        <w:widowControl w:val="0"/>
        <w:numPr>
          <w:ilvl w:val="0"/>
          <w:numId w:val="338"/>
        </w:numPr>
        <w:tabs>
          <w:tab w:val="left" w:pos="2812"/>
        </w:tabs>
        <w:autoSpaceDE w:val="0"/>
        <w:autoSpaceDN w:val="0"/>
        <w:spacing w:before="4" w:after="0" w:line="237" w:lineRule="auto"/>
        <w:ind w:right="855"/>
        <w:rPr>
          <w:rFonts w:ascii="Arial MT" w:eastAsia="Arial MT" w:hAnsi="Arial MT" w:cs="Arial MT"/>
          <w:lang w:val="es-ES"/>
        </w:rPr>
      </w:pPr>
      <w:r w:rsidRPr="005B4251">
        <w:rPr>
          <w:rFonts w:ascii="Arial MT" w:eastAsia="Arial MT" w:hAnsi="Arial MT" w:cs="Arial MT"/>
          <w:lang w:val="es-ES"/>
        </w:rPr>
        <w:t>La</w:t>
      </w:r>
      <w:r w:rsidRPr="005B4251">
        <w:rPr>
          <w:rFonts w:ascii="Arial MT" w:eastAsia="Arial MT" w:hAnsi="Arial MT" w:cs="Arial MT"/>
          <w:spacing w:val="-10"/>
          <w:lang w:val="es-ES"/>
        </w:rPr>
        <w:t xml:space="preserve"> </w:t>
      </w:r>
      <w:r w:rsidRPr="005B4251">
        <w:rPr>
          <w:rFonts w:ascii="Arial MT" w:eastAsia="Arial MT" w:hAnsi="Arial MT" w:cs="Arial MT"/>
          <w:lang w:val="es-ES"/>
        </w:rPr>
        <w:t>determinación</w:t>
      </w:r>
      <w:r w:rsidRPr="005B4251">
        <w:rPr>
          <w:rFonts w:ascii="Arial MT" w:eastAsia="Arial MT" w:hAnsi="Arial MT" w:cs="Arial MT"/>
          <w:spacing w:val="-10"/>
          <w:lang w:val="es-ES"/>
        </w:rPr>
        <w:t xml:space="preserve"> </w:t>
      </w:r>
      <w:r w:rsidRPr="005B4251">
        <w:rPr>
          <w:rFonts w:ascii="Arial MT" w:eastAsia="Arial MT" w:hAnsi="Arial MT" w:cs="Arial MT"/>
          <w:lang w:val="es-ES"/>
        </w:rPr>
        <w:t>del</w:t>
      </w:r>
      <w:r w:rsidRPr="005B4251">
        <w:rPr>
          <w:rFonts w:ascii="Arial MT" w:eastAsia="Arial MT" w:hAnsi="Arial MT" w:cs="Arial MT"/>
          <w:spacing w:val="-10"/>
          <w:lang w:val="es-ES"/>
        </w:rPr>
        <w:t xml:space="preserve"> </w:t>
      </w:r>
      <w:r w:rsidRPr="005B4251">
        <w:rPr>
          <w:rFonts w:ascii="Arial" w:eastAsia="Arial MT" w:hAnsi="Arial" w:cs="Arial MT"/>
          <w:b/>
          <w:lang w:val="es-ES"/>
        </w:rPr>
        <w:t>nivel</w:t>
      </w:r>
      <w:r w:rsidRPr="005B4251">
        <w:rPr>
          <w:rFonts w:ascii="Arial" w:eastAsia="Arial MT" w:hAnsi="Arial" w:cs="Arial MT"/>
          <w:b/>
          <w:spacing w:val="-9"/>
          <w:lang w:val="es-ES"/>
        </w:rPr>
        <w:t xml:space="preserve"> </w:t>
      </w:r>
      <w:r w:rsidRPr="005B4251">
        <w:rPr>
          <w:rFonts w:ascii="Arial" w:eastAsia="Arial MT" w:hAnsi="Arial" w:cs="Arial MT"/>
          <w:b/>
          <w:lang w:val="es-ES"/>
        </w:rPr>
        <w:t>del</w:t>
      </w:r>
      <w:r w:rsidRPr="005B4251">
        <w:rPr>
          <w:rFonts w:ascii="Arial" w:eastAsia="Arial MT" w:hAnsi="Arial" w:cs="Arial MT"/>
          <w:b/>
          <w:spacing w:val="-11"/>
          <w:lang w:val="es-ES"/>
        </w:rPr>
        <w:t xml:space="preserve"> </w:t>
      </w:r>
      <w:r w:rsidRPr="005B4251">
        <w:rPr>
          <w:rFonts w:ascii="Arial" w:eastAsia="Arial MT" w:hAnsi="Arial" w:cs="Arial MT"/>
          <w:b/>
          <w:lang w:val="es-ES"/>
        </w:rPr>
        <w:t>logro</w:t>
      </w:r>
      <w:r w:rsidRPr="005B4251">
        <w:rPr>
          <w:rFonts w:ascii="Arial" w:eastAsia="Arial MT" w:hAnsi="Arial" w:cs="Arial MT"/>
          <w:b/>
          <w:spacing w:val="-9"/>
          <w:lang w:val="es-ES"/>
        </w:rPr>
        <w:t xml:space="preserve"> </w:t>
      </w:r>
      <w:r w:rsidRPr="005B4251">
        <w:rPr>
          <w:rFonts w:ascii="Arial MT" w:eastAsia="Arial MT" w:hAnsi="Arial MT" w:cs="Arial MT"/>
          <w:lang w:val="es-ES"/>
        </w:rPr>
        <w:t>de</w:t>
      </w:r>
      <w:r w:rsidRPr="005B4251">
        <w:rPr>
          <w:rFonts w:ascii="Arial MT" w:eastAsia="Arial MT" w:hAnsi="Arial MT" w:cs="Arial MT"/>
          <w:spacing w:val="-10"/>
          <w:lang w:val="es-ES"/>
        </w:rPr>
        <w:t xml:space="preserve"> </w:t>
      </w:r>
      <w:r w:rsidRPr="005B4251">
        <w:rPr>
          <w:rFonts w:ascii="Arial MT" w:eastAsia="Arial MT" w:hAnsi="Arial MT" w:cs="Arial MT"/>
          <w:lang w:val="es-ES"/>
        </w:rPr>
        <w:t>la</w:t>
      </w:r>
      <w:r w:rsidRPr="005B4251">
        <w:rPr>
          <w:rFonts w:ascii="Arial MT" w:eastAsia="Arial MT" w:hAnsi="Arial MT" w:cs="Arial MT"/>
          <w:spacing w:val="-12"/>
          <w:lang w:val="es-ES"/>
        </w:rPr>
        <w:t xml:space="preserve"> </w:t>
      </w:r>
      <w:r w:rsidRPr="005B4251">
        <w:rPr>
          <w:rFonts w:ascii="Arial MT" w:eastAsia="Arial MT" w:hAnsi="Arial MT" w:cs="Arial MT"/>
          <w:lang w:val="es-ES"/>
        </w:rPr>
        <w:t>competencia</w:t>
      </w:r>
      <w:r w:rsidRPr="005B4251">
        <w:rPr>
          <w:rFonts w:ascii="Arial MT" w:eastAsia="Arial MT" w:hAnsi="Arial MT" w:cs="Arial MT"/>
          <w:spacing w:val="-10"/>
          <w:lang w:val="es-ES"/>
        </w:rPr>
        <w:t xml:space="preserve"> </w:t>
      </w:r>
      <w:r w:rsidRPr="005B4251">
        <w:rPr>
          <w:rFonts w:ascii="Arial MT" w:eastAsia="Arial MT" w:hAnsi="Arial MT" w:cs="Arial MT"/>
          <w:lang w:val="es-ES"/>
        </w:rPr>
        <w:t>se</w:t>
      </w:r>
      <w:r w:rsidRPr="005B4251">
        <w:rPr>
          <w:rFonts w:ascii="Arial MT" w:eastAsia="Arial MT" w:hAnsi="Arial MT" w:cs="Arial MT"/>
          <w:spacing w:val="-12"/>
          <w:lang w:val="es-ES"/>
        </w:rPr>
        <w:t xml:space="preserve"> </w:t>
      </w:r>
      <w:r w:rsidRPr="005B4251">
        <w:rPr>
          <w:rFonts w:ascii="Arial MT" w:eastAsia="Arial MT" w:hAnsi="Arial MT" w:cs="Arial MT"/>
          <w:lang w:val="es-ES"/>
        </w:rPr>
        <w:t xml:space="preserve">realiza con base en </w:t>
      </w:r>
      <w:r w:rsidRPr="005B4251">
        <w:rPr>
          <w:rFonts w:ascii="Arial" w:eastAsia="Arial MT" w:hAnsi="Arial" w:cs="Arial MT"/>
          <w:b/>
          <w:u w:val="single"/>
          <w:lang w:val="es-ES"/>
        </w:rPr>
        <w:t>evidencias de aprendizaje</w:t>
      </w:r>
      <w:r w:rsidRPr="005B4251">
        <w:rPr>
          <w:rFonts w:ascii="Arial" w:eastAsia="Arial MT" w:hAnsi="Arial" w:cs="Arial MT"/>
          <w:b/>
          <w:lang w:val="es-ES"/>
        </w:rPr>
        <w:t xml:space="preserve"> relevantes</w:t>
      </w:r>
      <w:r w:rsidRPr="005B4251">
        <w:rPr>
          <w:rFonts w:ascii="Arial MT" w:eastAsia="Arial MT" w:hAnsi="Arial MT" w:cs="Arial MT"/>
          <w:lang w:val="es-ES"/>
        </w:rPr>
        <w:t>.</w:t>
      </w:r>
    </w:p>
    <w:p w14:paraId="0C9377D4" w14:textId="77777777" w:rsidR="005B4251" w:rsidRDefault="005B4251" w:rsidP="005B4251">
      <w:pPr>
        <w:pStyle w:val="Prrafodelista"/>
        <w:widowControl w:val="0"/>
        <w:numPr>
          <w:ilvl w:val="0"/>
          <w:numId w:val="338"/>
        </w:numPr>
        <w:tabs>
          <w:tab w:val="left" w:pos="2812"/>
        </w:tabs>
        <w:autoSpaceDE w:val="0"/>
        <w:autoSpaceDN w:val="0"/>
        <w:spacing w:before="93" w:after="0" w:line="237" w:lineRule="auto"/>
        <w:ind w:right="852"/>
        <w:contextualSpacing w:val="0"/>
        <w:jc w:val="both"/>
      </w:pPr>
      <w:r>
        <w:t xml:space="preserve">En caso de estudiantes NEE, los docentes realizarán una valoración a partir de las adecuaciones o adaptaciones </w:t>
      </w:r>
      <w:r>
        <w:rPr>
          <w:spacing w:val="-2"/>
        </w:rPr>
        <w:t>curriculares.</w:t>
      </w:r>
    </w:p>
    <w:p w14:paraId="1068C5DA" w14:textId="77777777" w:rsidR="005B4251" w:rsidRDefault="005B4251" w:rsidP="005B4251">
      <w:pPr>
        <w:pStyle w:val="Prrafodelista"/>
        <w:widowControl w:val="0"/>
        <w:numPr>
          <w:ilvl w:val="0"/>
          <w:numId w:val="338"/>
        </w:numPr>
        <w:tabs>
          <w:tab w:val="left" w:pos="2812"/>
        </w:tabs>
        <w:autoSpaceDE w:val="0"/>
        <w:autoSpaceDN w:val="0"/>
        <w:spacing w:before="3" w:after="0" w:line="240" w:lineRule="auto"/>
        <w:ind w:right="853"/>
        <w:contextualSpacing w:val="0"/>
        <w:jc w:val="both"/>
        <w:rPr>
          <w:rFonts w:ascii="Arial" w:hAnsi="Arial"/>
          <w:i/>
        </w:rPr>
      </w:pPr>
      <w:r>
        <w:t xml:space="preserve">La evaluación se realiza con base en </w:t>
      </w:r>
      <w:r>
        <w:rPr>
          <w:rFonts w:ascii="Arial" w:hAnsi="Arial"/>
          <w:b/>
        </w:rPr>
        <w:t xml:space="preserve">criterios </w:t>
      </w:r>
      <w:r>
        <w:t>que permiten contrastar</w:t>
      </w:r>
      <w:r>
        <w:rPr>
          <w:spacing w:val="-11"/>
        </w:rPr>
        <w:t xml:space="preserve"> </w:t>
      </w:r>
      <w:r>
        <w:t>y</w:t>
      </w:r>
      <w:r>
        <w:rPr>
          <w:spacing w:val="-14"/>
        </w:rPr>
        <w:t xml:space="preserve"> </w:t>
      </w:r>
      <w:r>
        <w:t>valorar</w:t>
      </w:r>
      <w:r>
        <w:rPr>
          <w:spacing w:val="-11"/>
        </w:rPr>
        <w:t xml:space="preserve"> </w:t>
      </w:r>
      <w:r>
        <w:t>el</w:t>
      </w:r>
      <w:r>
        <w:rPr>
          <w:spacing w:val="-13"/>
        </w:rPr>
        <w:t xml:space="preserve"> </w:t>
      </w:r>
      <w:r>
        <w:t>nivel</w:t>
      </w:r>
      <w:r>
        <w:rPr>
          <w:spacing w:val="-11"/>
        </w:rPr>
        <w:t xml:space="preserve"> </w:t>
      </w:r>
      <w:r>
        <w:t>de</w:t>
      </w:r>
      <w:r>
        <w:rPr>
          <w:spacing w:val="-10"/>
        </w:rPr>
        <w:t xml:space="preserve"> </w:t>
      </w:r>
      <w:r>
        <w:t>desarrollo</w:t>
      </w:r>
      <w:r>
        <w:rPr>
          <w:spacing w:val="-10"/>
        </w:rPr>
        <w:t xml:space="preserve"> </w:t>
      </w:r>
      <w:r>
        <w:t>de</w:t>
      </w:r>
      <w:r>
        <w:rPr>
          <w:spacing w:val="-13"/>
        </w:rPr>
        <w:t xml:space="preserve"> </w:t>
      </w:r>
      <w:r>
        <w:t>las</w:t>
      </w:r>
      <w:r>
        <w:rPr>
          <w:spacing w:val="-12"/>
        </w:rPr>
        <w:t xml:space="preserve"> </w:t>
      </w:r>
      <w:r>
        <w:t>competencias</w:t>
      </w:r>
      <w:r>
        <w:rPr>
          <w:spacing w:val="-12"/>
        </w:rPr>
        <w:t xml:space="preserve"> </w:t>
      </w:r>
      <w:r>
        <w:t>que el</w:t>
      </w:r>
      <w:r>
        <w:rPr>
          <w:spacing w:val="-3"/>
        </w:rPr>
        <w:t xml:space="preserve"> </w:t>
      </w:r>
      <w:r>
        <w:t>estudiante</w:t>
      </w:r>
      <w:r>
        <w:rPr>
          <w:spacing w:val="-1"/>
        </w:rPr>
        <w:t xml:space="preserve"> </w:t>
      </w:r>
      <w:r>
        <w:rPr>
          <w:rFonts w:ascii="Arial" w:hAnsi="Arial"/>
          <w:i/>
        </w:rPr>
        <w:t>alcanza</w:t>
      </w:r>
      <w:r>
        <w:rPr>
          <w:rFonts w:ascii="Arial" w:hAnsi="Arial"/>
          <w:i/>
          <w:spacing w:val="-4"/>
        </w:rPr>
        <w:t xml:space="preserve"> </w:t>
      </w:r>
      <w:r>
        <w:rPr>
          <w:rFonts w:ascii="Arial" w:hAnsi="Arial"/>
          <w:i/>
        </w:rPr>
        <w:t>al</w:t>
      </w:r>
      <w:r>
        <w:rPr>
          <w:rFonts w:ascii="Arial" w:hAnsi="Arial"/>
          <w:i/>
          <w:spacing w:val="-5"/>
        </w:rPr>
        <w:t xml:space="preserve"> </w:t>
      </w:r>
      <w:r>
        <w:rPr>
          <w:rFonts w:ascii="Arial" w:hAnsi="Arial"/>
          <w:i/>
        </w:rPr>
        <w:t>enfrentar</w:t>
      </w:r>
      <w:r>
        <w:rPr>
          <w:rFonts w:ascii="Arial" w:hAnsi="Arial"/>
          <w:i/>
          <w:spacing w:val="-1"/>
        </w:rPr>
        <w:t xml:space="preserve"> </w:t>
      </w:r>
      <w:r>
        <w:rPr>
          <w:rFonts w:ascii="Arial" w:hAnsi="Arial"/>
          <w:i/>
        </w:rPr>
        <w:t>una</w:t>
      </w:r>
      <w:r>
        <w:rPr>
          <w:rFonts w:ascii="Arial" w:hAnsi="Arial"/>
          <w:i/>
          <w:spacing w:val="-4"/>
        </w:rPr>
        <w:t xml:space="preserve"> </w:t>
      </w:r>
      <w:r>
        <w:rPr>
          <w:rFonts w:ascii="Arial" w:hAnsi="Arial"/>
          <w:i/>
        </w:rPr>
        <w:t>situación</w:t>
      </w:r>
      <w:r>
        <w:rPr>
          <w:rFonts w:ascii="Arial" w:hAnsi="Arial"/>
          <w:i/>
          <w:spacing w:val="-2"/>
        </w:rPr>
        <w:t xml:space="preserve"> </w:t>
      </w:r>
      <w:r>
        <w:rPr>
          <w:rFonts w:ascii="Arial" w:hAnsi="Arial"/>
          <w:i/>
        </w:rPr>
        <w:t>o</w:t>
      </w:r>
      <w:r>
        <w:rPr>
          <w:rFonts w:ascii="Arial" w:hAnsi="Arial"/>
          <w:i/>
          <w:spacing w:val="-4"/>
        </w:rPr>
        <w:t xml:space="preserve"> </w:t>
      </w:r>
      <w:r>
        <w:rPr>
          <w:rFonts w:ascii="Arial" w:hAnsi="Arial"/>
          <w:i/>
        </w:rPr>
        <w:t>un</w:t>
      </w:r>
      <w:r>
        <w:rPr>
          <w:rFonts w:ascii="Arial" w:hAnsi="Arial"/>
          <w:i/>
          <w:spacing w:val="-2"/>
        </w:rPr>
        <w:t xml:space="preserve"> </w:t>
      </w:r>
      <w:r>
        <w:rPr>
          <w:rFonts w:ascii="Arial" w:hAnsi="Arial"/>
          <w:i/>
        </w:rPr>
        <w:t>problema</w:t>
      </w:r>
      <w:r>
        <w:rPr>
          <w:rFonts w:ascii="Arial" w:hAnsi="Arial"/>
          <w:i/>
          <w:spacing w:val="-2"/>
        </w:rPr>
        <w:t xml:space="preserve"> </w:t>
      </w:r>
      <w:r>
        <w:rPr>
          <w:rFonts w:ascii="Arial" w:hAnsi="Arial"/>
          <w:i/>
        </w:rPr>
        <w:t>en un contexto determinado.</w:t>
      </w:r>
    </w:p>
    <w:p w14:paraId="1E7AFAC3" w14:textId="77777777" w:rsidR="005B4251" w:rsidRDefault="005B4251" w:rsidP="005B4251">
      <w:pPr>
        <w:pStyle w:val="Prrafodelista"/>
        <w:widowControl w:val="0"/>
        <w:numPr>
          <w:ilvl w:val="0"/>
          <w:numId w:val="338"/>
        </w:numPr>
        <w:tabs>
          <w:tab w:val="left" w:pos="2812"/>
        </w:tabs>
        <w:autoSpaceDE w:val="0"/>
        <w:autoSpaceDN w:val="0"/>
        <w:spacing w:after="0" w:line="240" w:lineRule="auto"/>
        <w:ind w:right="852"/>
        <w:contextualSpacing w:val="0"/>
        <w:jc w:val="both"/>
        <w:rPr>
          <w:rFonts w:ascii="Arial" w:hAnsi="Arial"/>
          <w:i/>
        </w:rPr>
      </w:pPr>
      <w:r>
        <w:t xml:space="preserve">Al término de cada periodo, el docente debe </w:t>
      </w:r>
      <w:r>
        <w:rPr>
          <w:rFonts w:ascii="Arial" w:hAnsi="Arial"/>
          <w:b/>
        </w:rPr>
        <w:t>hacer un corte de su gestión pedagógica del área para informar el nivel del logro</w:t>
      </w:r>
      <w:r>
        <w:rPr>
          <w:rFonts w:ascii="Arial" w:hAnsi="Arial"/>
          <w:b/>
          <w:spacing w:val="-7"/>
        </w:rPr>
        <w:t xml:space="preserve"> </w:t>
      </w:r>
      <w:r>
        <w:t>alcanzado</w:t>
      </w:r>
      <w:r>
        <w:rPr>
          <w:spacing w:val="-5"/>
        </w:rPr>
        <w:t xml:space="preserve"> </w:t>
      </w:r>
      <w:r>
        <w:t>hasta</w:t>
      </w:r>
      <w:r>
        <w:rPr>
          <w:spacing w:val="-7"/>
        </w:rPr>
        <w:t xml:space="preserve"> </w:t>
      </w:r>
      <w:r>
        <w:t>ese</w:t>
      </w:r>
      <w:r>
        <w:rPr>
          <w:spacing w:val="-7"/>
        </w:rPr>
        <w:t xml:space="preserve"> </w:t>
      </w:r>
      <w:r>
        <w:t>momento</w:t>
      </w:r>
      <w:r>
        <w:rPr>
          <w:spacing w:val="-7"/>
        </w:rPr>
        <w:t xml:space="preserve"> </w:t>
      </w:r>
      <w:r>
        <w:t>a</w:t>
      </w:r>
      <w:r>
        <w:rPr>
          <w:spacing w:val="-5"/>
        </w:rPr>
        <w:t xml:space="preserve"> </w:t>
      </w:r>
      <w:r>
        <w:t>partir</w:t>
      </w:r>
      <w:r>
        <w:rPr>
          <w:spacing w:val="-6"/>
        </w:rPr>
        <w:t xml:space="preserve"> </w:t>
      </w:r>
      <w:r>
        <w:t>de</w:t>
      </w:r>
      <w:r>
        <w:rPr>
          <w:spacing w:val="-6"/>
        </w:rPr>
        <w:t xml:space="preserve"> </w:t>
      </w:r>
      <w:r>
        <w:rPr>
          <w:rFonts w:ascii="Arial" w:hAnsi="Arial"/>
          <w:i/>
        </w:rPr>
        <w:t>un</w:t>
      </w:r>
      <w:r>
        <w:rPr>
          <w:rFonts w:ascii="Arial" w:hAnsi="Arial"/>
          <w:i/>
          <w:spacing w:val="-5"/>
        </w:rPr>
        <w:t xml:space="preserve"> </w:t>
      </w:r>
      <w:r>
        <w:rPr>
          <w:rFonts w:ascii="Arial" w:hAnsi="Arial"/>
          <w:i/>
        </w:rPr>
        <w:t>análisis</w:t>
      </w:r>
      <w:r>
        <w:rPr>
          <w:rFonts w:ascii="Arial" w:hAnsi="Arial"/>
          <w:i/>
          <w:spacing w:val="-5"/>
        </w:rPr>
        <w:t xml:space="preserve"> </w:t>
      </w:r>
      <w:r>
        <w:rPr>
          <w:rFonts w:ascii="Arial" w:hAnsi="Arial"/>
          <w:i/>
        </w:rPr>
        <w:t>de</w:t>
      </w:r>
      <w:r>
        <w:rPr>
          <w:rFonts w:ascii="Arial" w:hAnsi="Arial"/>
          <w:i/>
          <w:spacing w:val="-8"/>
        </w:rPr>
        <w:t xml:space="preserve"> </w:t>
      </w:r>
      <w:r>
        <w:rPr>
          <w:rFonts w:ascii="Arial" w:hAnsi="Arial"/>
          <w:i/>
        </w:rPr>
        <w:t xml:space="preserve">las evidencias con las que cuente. También podrá realizar un corte, según su criterio, al término de un proyecto, estudio de cada </w:t>
      </w:r>
      <w:r>
        <w:rPr>
          <w:rFonts w:ascii="Arial" w:hAnsi="Arial"/>
          <w:i/>
          <w:spacing w:val="-2"/>
        </w:rPr>
        <w:t>periodo</w:t>
      </w:r>
    </w:p>
    <w:p w14:paraId="6EF2D803" w14:textId="77777777" w:rsidR="005B4251" w:rsidRDefault="005B4251" w:rsidP="005B4251">
      <w:pPr>
        <w:pStyle w:val="Prrafodelista"/>
        <w:widowControl w:val="0"/>
        <w:numPr>
          <w:ilvl w:val="0"/>
          <w:numId w:val="338"/>
        </w:numPr>
        <w:tabs>
          <w:tab w:val="left" w:pos="2812"/>
        </w:tabs>
        <w:autoSpaceDE w:val="0"/>
        <w:autoSpaceDN w:val="0"/>
        <w:spacing w:after="0" w:line="237" w:lineRule="auto"/>
        <w:ind w:right="853"/>
        <w:contextualSpacing w:val="0"/>
        <w:jc w:val="both"/>
      </w:pPr>
      <w:r>
        <w:t xml:space="preserve">Para determinar el </w:t>
      </w:r>
      <w:r>
        <w:rPr>
          <w:rFonts w:ascii="Arial" w:hAnsi="Arial"/>
          <w:b/>
        </w:rPr>
        <w:t xml:space="preserve">nivel del logro </w:t>
      </w:r>
      <w:r>
        <w:t>de la competencia es indispensable contar con evidencias relevantes de cada estudiante para que el docente la analice y valore en función de los criterios de evaluación</w:t>
      </w:r>
    </w:p>
    <w:p w14:paraId="7555EEBC" w14:textId="77777777" w:rsidR="005B4251" w:rsidRDefault="005B4251" w:rsidP="005B4251">
      <w:pPr>
        <w:pStyle w:val="Prrafodelista"/>
        <w:widowControl w:val="0"/>
        <w:numPr>
          <w:ilvl w:val="0"/>
          <w:numId w:val="338"/>
        </w:numPr>
        <w:tabs>
          <w:tab w:val="left" w:pos="2812"/>
        </w:tabs>
        <w:autoSpaceDE w:val="0"/>
        <w:autoSpaceDN w:val="0"/>
        <w:spacing w:before="5" w:after="0" w:line="240" w:lineRule="auto"/>
        <w:ind w:right="853"/>
        <w:contextualSpacing w:val="0"/>
        <w:jc w:val="both"/>
      </w:pPr>
      <w:r>
        <w:t>Por tanto, al finalizar un periodo académico el docente obtendrá el</w:t>
      </w:r>
      <w:r>
        <w:rPr>
          <w:spacing w:val="-2"/>
        </w:rPr>
        <w:t xml:space="preserve"> </w:t>
      </w:r>
      <w:r>
        <w:t>Nivel</w:t>
      </w:r>
      <w:r>
        <w:rPr>
          <w:spacing w:val="-2"/>
        </w:rPr>
        <w:t xml:space="preserve"> </w:t>
      </w:r>
      <w:r>
        <w:t>de</w:t>
      </w:r>
      <w:r>
        <w:rPr>
          <w:spacing w:val="-3"/>
        </w:rPr>
        <w:t xml:space="preserve"> </w:t>
      </w:r>
      <w:r>
        <w:t>Logro</w:t>
      </w:r>
      <w:r>
        <w:rPr>
          <w:spacing w:val="-2"/>
        </w:rPr>
        <w:t xml:space="preserve"> </w:t>
      </w:r>
      <w:r>
        <w:t>de</w:t>
      </w:r>
      <w:r>
        <w:rPr>
          <w:spacing w:val="-3"/>
        </w:rPr>
        <w:t xml:space="preserve"> </w:t>
      </w:r>
      <w:r>
        <w:t>cada una</w:t>
      </w:r>
      <w:r>
        <w:rPr>
          <w:spacing w:val="-3"/>
        </w:rPr>
        <w:t xml:space="preserve"> </w:t>
      </w:r>
      <w:r>
        <w:t>de</w:t>
      </w:r>
      <w:r>
        <w:rPr>
          <w:spacing w:val="-3"/>
        </w:rPr>
        <w:t xml:space="preserve"> </w:t>
      </w:r>
      <w:r>
        <w:t>las</w:t>
      </w:r>
      <w:r>
        <w:rPr>
          <w:spacing w:val="-3"/>
        </w:rPr>
        <w:t xml:space="preserve"> </w:t>
      </w:r>
      <w:r>
        <w:t>competencias evaluadas</w:t>
      </w:r>
      <w:r>
        <w:rPr>
          <w:spacing w:val="-3"/>
        </w:rPr>
        <w:t xml:space="preserve"> </w:t>
      </w:r>
      <w:r>
        <w:t>en el</w:t>
      </w:r>
      <w:r>
        <w:rPr>
          <w:spacing w:val="-7"/>
        </w:rPr>
        <w:t xml:space="preserve"> </w:t>
      </w:r>
      <w:r>
        <w:t>proceso</w:t>
      </w:r>
      <w:r>
        <w:rPr>
          <w:spacing w:val="-8"/>
        </w:rPr>
        <w:t xml:space="preserve"> </w:t>
      </w:r>
      <w:r>
        <w:t>mediante</w:t>
      </w:r>
      <w:r>
        <w:rPr>
          <w:spacing w:val="-8"/>
        </w:rPr>
        <w:t xml:space="preserve"> </w:t>
      </w:r>
      <w:r>
        <w:t>la</w:t>
      </w:r>
      <w:r>
        <w:rPr>
          <w:spacing w:val="-8"/>
        </w:rPr>
        <w:t xml:space="preserve"> </w:t>
      </w:r>
      <w:r>
        <w:t>valoración</w:t>
      </w:r>
      <w:r>
        <w:rPr>
          <w:spacing w:val="-6"/>
        </w:rPr>
        <w:t xml:space="preserve"> </w:t>
      </w:r>
      <w:r>
        <w:t>de</w:t>
      </w:r>
      <w:r>
        <w:rPr>
          <w:spacing w:val="-9"/>
        </w:rPr>
        <w:t xml:space="preserve"> </w:t>
      </w:r>
      <w:r>
        <w:t>las</w:t>
      </w:r>
      <w:r>
        <w:rPr>
          <w:spacing w:val="-8"/>
        </w:rPr>
        <w:t xml:space="preserve"> </w:t>
      </w:r>
      <w:r>
        <w:t>evidencias</w:t>
      </w:r>
      <w:r>
        <w:rPr>
          <w:spacing w:val="-6"/>
        </w:rPr>
        <w:t xml:space="preserve"> </w:t>
      </w:r>
      <w:r>
        <w:t>y/o</w:t>
      </w:r>
      <w:r>
        <w:rPr>
          <w:spacing w:val="-8"/>
        </w:rPr>
        <w:t xml:space="preserve"> </w:t>
      </w:r>
      <w:r>
        <w:t>productos de aprendizaje de los estudiantes. A partir de ello ya no se programará un rol de evaluaciones al finalizar el bimestre.</w:t>
      </w:r>
    </w:p>
    <w:p w14:paraId="7CB4A80A" w14:textId="77777777" w:rsidR="005B4251" w:rsidRDefault="005B4251" w:rsidP="005B4251">
      <w:pPr>
        <w:pStyle w:val="Prrafodelista"/>
        <w:widowControl w:val="0"/>
        <w:numPr>
          <w:ilvl w:val="0"/>
          <w:numId w:val="338"/>
        </w:numPr>
        <w:tabs>
          <w:tab w:val="left" w:pos="2812"/>
        </w:tabs>
        <w:autoSpaceDE w:val="0"/>
        <w:autoSpaceDN w:val="0"/>
        <w:spacing w:after="0" w:line="240" w:lineRule="auto"/>
        <w:ind w:right="853"/>
        <w:contextualSpacing w:val="0"/>
        <w:jc w:val="both"/>
      </w:pPr>
      <w:r>
        <w:t>En algunas áreas curriculares no necesariamente en cada bimestre</w:t>
      </w:r>
      <w:r>
        <w:rPr>
          <w:spacing w:val="-9"/>
        </w:rPr>
        <w:t xml:space="preserve"> </w:t>
      </w:r>
      <w:r>
        <w:t>el</w:t>
      </w:r>
      <w:r>
        <w:rPr>
          <w:spacing w:val="-10"/>
        </w:rPr>
        <w:t xml:space="preserve"> </w:t>
      </w:r>
      <w:r>
        <w:t>docente</w:t>
      </w:r>
      <w:r>
        <w:rPr>
          <w:spacing w:val="-9"/>
        </w:rPr>
        <w:t xml:space="preserve"> </w:t>
      </w:r>
      <w:r>
        <w:t>evaluará</w:t>
      </w:r>
      <w:r>
        <w:rPr>
          <w:spacing w:val="-7"/>
        </w:rPr>
        <w:t xml:space="preserve"> </w:t>
      </w:r>
      <w:r>
        <w:t>y</w:t>
      </w:r>
      <w:r>
        <w:rPr>
          <w:spacing w:val="-9"/>
        </w:rPr>
        <w:t xml:space="preserve"> </w:t>
      </w:r>
      <w:r>
        <w:t>obtendrá</w:t>
      </w:r>
      <w:r>
        <w:rPr>
          <w:spacing w:val="-9"/>
        </w:rPr>
        <w:t xml:space="preserve"> </w:t>
      </w:r>
      <w:r>
        <w:t>el</w:t>
      </w:r>
      <w:r>
        <w:rPr>
          <w:spacing w:val="-8"/>
        </w:rPr>
        <w:t xml:space="preserve"> </w:t>
      </w:r>
      <w:r>
        <w:t>nivel</w:t>
      </w:r>
      <w:r>
        <w:rPr>
          <w:spacing w:val="-8"/>
        </w:rPr>
        <w:t xml:space="preserve"> </w:t>
      </w:r>
      <w:r>
        <w:t>de</w:t>
      </w:r>
      <w:r>
        <w:rPr>
          <w:spacing w:val="-7"/>
        </w:rPr>
        <w:t xml:space="preserve"> </w:t>
      </w:r>
      <w:r>
        <w:t>logro</w:t>
      </w:r>
      <w:r>
        <w:rPr>
          <w:spacing w:val="-9"/>
        </w:rPr>
        <w:t xml:space="preserve"> </w:t>
      </w:r>
      <w:r>
        <w:t>de</w:t>
      </w:r>
      <w:r>
        <w:rPr>
          <w:spacing w:val="-9"/>
        </w:rPr>
        <w:t xml:space="preserve"> </w:t>
      </w:r>
      <w:r>
        <w:t>todas las</w:t>
      </w:r>
      <w:r>
        <w:rPr>
          <w:spacing w:val="-16"/>
        </w:rPr>
        <w:t xml:space="preserve"> </w:t>
      </w:r>
      <w:r>
        <w:t>competencias.</w:t>
      </w:r>
      <w:r>
        <w:rPr>
          <w:spacing w:val="-15"/>
        </w:rPr>
        <w:t xml:space="preserve"> </w:t>
      </w:r>
      <w:r>
        <w:t>Sin</w:t>
      </w:r>
      <w:r>
        <w:rPr>
          <w:spacing w:val="-15"/>
        </w:rPr>
        <w:t xml:space="preserve"> </w:t>
      </w:r>
      <w:r>
        <w:t>embargo,</w:t>
      </w:r>
      <w:r>
        <w:rPr>
          <w:spacing w:val="-16"/>
        </w:rPr>
        <w:t xml:space="preserve"> </w:t>
      </w:r>
      <w:r>
        <w:t>al</w:t>
      </w:r>
      <w:r>
        <w:rPr>
          <w:spacing w:val="-15"/>
        </w:rPr>
        <w:t xml:space="preserve"> </w:t>
      </w:r>
      <w:r>
        <w:t>finalizar</w:t>
      </w:r>
      <w:r>
        <w:rPr>
          <w:spacing w:val="-15"/>
        </w:rPr>
        <w:t xml:space="preserve"> </w:t>
      </w:r>
      <w:r>
        <w:t>el</w:t>
      </w:r>
      <w:r>
        <w:rPr>
          <w:spacing w:val="-15"/>
        </w:rPr>
        <w:t xml:space="preserve"> </w:t>
      </w:r>
      <w:r>
        <w:t>período</w:t>
      </w:r>
      <w:r>
        <w:rPr>
          <w:spacing w:val="-16"/>
        </w:rPr>
        <w:t xml:space="preserve"> </w:t>
      </w:r>
      <w:r>
        <w:t>lectivo</w:t>
      </w:r>
      <w:r>
        <w:rPr>
          <w:spacing w:val="-15"/>
        </w:rPr>
        <w:t xml:space="preserve"> </w:t>
      </w:r>
      <w:r>
        <w:t>todas las competencias deben haber sido desarrolladas y por consiguiente tendrán asignado un nivel de logro</w:t>
      </w:r>
    </w:p>
    <w:p w14:paraId="399F90AD" w14:textId="77777777" w:rsidR="005B4251" w:rsidRDefault="005B4251" w:rsidP="005B4251">
      <w:pPr>
        <w:pStyle w:val="Prrafodelista"/>
        <w:widowControl w:val="0"/>
        <w:numPr>
          <w:ilvl w:val="0"/>
          <w:numId w:val="338"/>
        </w:numPr>
        <w:tabs>
          <w:tab w:val="left" w:pos="2812"/>
        </w:tabs>
        <w:autoSpaceDE w:val="0"/>
        <w:autoSpaceDN w:val="0"/>
        <w:spacing w:after="0" w:line="240" w:lineRule="auto"/>
        <w:ind w:right="851"/>
        <w:contextualSpacing w:val="0"/>
        <w:jc w:val="both"/>
      </w:pPr>
      <w:r>
        <w:t>Informe</w:t>
      </w:r>
      <w:r>
        <w:rPr>
          <w:spacing w:val="-2"/>
        </w:rPr>
        <w:t xml:space="preserve"> </w:t>
      </w:r>
      <w:r>
        <w:t>de</w:t>
      </w:r>
      <w:r>
        <w:rPr>
          <w:spacing w:val="-2"/>
        </w:rPr>
        <w:t xml:space="preserve"> </w:t>
      </w:r>
      <w:r>
        <w:t>progreso</w:t>
      </w:r>
      <w:r>
        <w:rPr>
          <w:spacing w:val="-2"/>
        </w:rPr>
        <w:t xml:space="preserve"> </w:t>
      </w:r>
      <w:r>
        <w:t>de</w:t>
      </w:r>
      <w:r>
        <w:rPr>
          <w:spacing w:val="-2"/>
        </w:rPr>
        <w:t xml:space="preserve"> </w:t>
      </w:r>
      <w:r>
        <w:t>las competencias se</w:t>
      </w:r>
      <w:r>
        <w:rPr>
          <w:spacing w:val="-2"/>
        </w:rPr>
        <w:t xml:space="preserve"> </w:t>
      </w:r>
      <w:r>
        <w:t>elaborará</w:t>
      </w:r>
      <w:r>
        <w:rPr>
          <w:spacing w:val="-2"/>
        </w:rPr>
        <w:t xml:space="preserve"> </w:t>
      </w:r>
      <w:r>
        <w:t>en</w:t>
      </w:r>
      <w:r>
        <w:rPr>
          <w:spacing w:val="-2"/>
        </w:rPr>
        <w:t xml:space="preserve"> </w:t>
      </w:r>
      <w:r>
        <w:t>base</w:t>
      </w:r>
      <w:r>
        <w:rPr>
          <w:spacing w:val="-2"/>
        </w:rPr>
        <w:t xml:space="preserve"> </w:t>
      </w:r>
      <w:r>
        <w:t>a la evaluación de los avances, logros y dificultades evidenciados en el progreso de las competencias de los estudiantes, consignados</w:t>
      </w:r>
      <w:r>
        <w:rPr>
          <w:spacing w:val="-12"/>
        </w:rPr>
        <w:t xml:space="preserve"> </w:t>
      </w:r>
      <w:r>
        <w:t>en</w:t>
      </w:r>
      <w:r>
        <w:rPr>
          <w:spacing w:val="-15"/>
        </w:rPr>
        <w:t xml:space="preserve"> </w:t>
      </w:r>
      <w:r>
        <w:t>los</w:t>
      </w:r>
      <w:r>
        <w:rPr>
          <w:spacing w:val="-15"/>
        </w:rPr>
        <w:t xml:space="preserve"> </w:t>
      </w:r>
      <w:r>
        <w:t>instrumentos</w:t>
      </w:r>
      <w:r>
        <w:rPr>
          <w:spacing w:val="-15"/>
        </w:rPr>
        <w:t xml:space="preserve"> </w:t>
      </w:r>
      <w:r>
        <w:t>usados</w:t>
      </w:r>
      <w:r>
        <w:rPr>
          <w:spacing w:val="-14"/>
        </w:rPr>
        <w:t xml:space="preserve"> </w:t>
      </w:r>
      <w:r>
        <w:t>para</w:t>
      </w:r>
      <w:r>
        <w:rPr>
          <w:spacing w:val="-15"/>
        </w:rPr>
        <w:t xml:space="preserve"> </w:t>
      </w:r>
      <w:r>
        <w:t>la</w:t>
      </w:r>
      <w:r>
        <w:rPr>
          <w:spacing w:val="-12"/>
        </w:rPr>
        <w:t xml:space="preserve"> </w:t>
      </w:r>
      <w:r>
        <w:t>evaluación</w:t>
      </w:r>
      <w:r>
        <w:rPr>
          <w:spacing w:val="-13"/>
        </w:rPr>
        <w:t xml:space="preserve"> </w:t>
      </w:r>
      <w:r>
        <w:t>de</w:t>
      </w:r>
      <w:r>
        <w:rPr>
          <w:spacing w:val="-13"/>
        </w:rPr>
        <w:t xml:space="preserve"> </w:t>
      </w:r>
      <w:r>
        <w:t xml:space="preserve">los </w:t>
      </w:r>
      <w:r>
        <w:rPr>
          <w:spacing w:val="-2"/>
        </w:rPr>
        <w:t>aprendizajes.</w:t>
      </w:r>
    </w:p>
    <w:p w14:paraId="397E1F3B" w14:textId="1D8D4991" w:rsidR="005B4251" w:rsidRDefault="005B4251" w:rsidP="005B4251">
      <w:pPr>
        <w:pStyle w:val="Prrafodelista"/>
        <w:widowControl w:val="0"/>
        <w:numPr>
          <w:ilvl w:val="0"/>
          <w:numId w:val="338"/>
        </w:numPr>
        <w:tabs>
          <w:tab w:val="left" w:pos="2812"/>
        </w:tabs>
        <w:autoSpaceDE w:val="0"/>
        <w:autoSpaceDN w:val="0"/>
        <w:spacing w:after="0" w:line="240" w:lineRule="auto"/>
        <w:ind w:right="852"/>
        <w:contextualSpacing w:val="0"/>
        <w:jc w:val="both"/>
      </w:pPr>
      <w:r>
        <w:t>En el sistema informático institucional (SIE WEB), cada docente responsable</w:t>
      </w:r>
      <w:r>
        <w:rPr>
          <w:spacing w:val="-16"/>
        </w:rPr>
        <w:t xml:space="preserve"> </w:t>
      </w:r>
      <w:r>
        <w:t>de</w:t>
      </w:r>
      <w:r>
        <w:rPr>
          <w:spacing w:val="-15"/>
        </w:rPr>
        <w:t xml:space="preserve"> </w:t>
      </w:r>
      <w:r>
        <w:t>área</w:t>
      </w:r>
      <w:r>
        <w:rPr>
          <w:spacing w:val="-15"/>
        </w:rPr>
        <w:t xml:space="preserve"> </w:t>
      </w:r>
      <w:r>
        <w:t>curricular</w:t>
      </w:r>
      <w:r>
        <w:rPr>
          <w:spacing w:val="-16"/>
        </w:rPr>
        <w:t xml:space="preserve"> </w:t>
      </w:r>
      <w:r>
        <w:t>serán</w:t>
      </w:r>
      <w:r>
        <w:rPr>
          <w:spacing w:val="-15"/>
        </w:rPr>
        <w:t xml:space="preserve"> </w:t>
      </w:r>
      <w:r>
        <w:t>los</w:t>
      </w:r>
      <w:r>
        <w:rPr>
          <w:spacing w:val="-15"/>
        </w:rPr>
        <w:t xml:space="preserve"> </w:t>
      </w:r>
      <w:r>
        <w:t>responsables</w:t>
      </w:r>
      <w:r>
        <w:rPr>
          <w:spacing w:val="-15"/>
        </w:rPr>
        <w:t xml:space="preserve"> </w:t>
      </w:r>
      <w:r>
        <w:t>de</w:t>
      </w:r>
      <w:r>
        <w:rPr>
          <w:spacing w:val="-16"/>
        </w:rPr>
        <w:t xml:space="preserve"> </w:t>
      </w:r>
      <w:r>
        <w:t>registrar el Nivel de logros alcanzado en cada competencia en cada bimestre académico y las conclusiones descriptivas.</w:t>
      </w:r>
    </w:p>
    <w:p w14:paraId="504C1279" w14:textId="116D7AC9" w:rsidR="005B4251" w:rsidRDefault="005B4251" w:rsidP="005B4251">
      <w:pPr>
        <w:pStyle w:val="Prrafodelista"/>
        <w:widowControl w:val="0"/>
        <w:tabs>
          <w:tab w:val="left" w:pos="2812"/>
        </w:tabs>
        <w:autoSpaceDE w:val="0"/>
        <w:autoSpaceDN w:val="0"/>
        <w:spacing w:after="0" w:line="240" w:lineRule="auto"/>
        <w:ind w:right="852"/>
        <w:contextualSpacing w:val="0"/>
        <w:jc w:val="both"/>
      </w:pPr>
    </w:p>
    <w:p w14:paraId="3680E0DE" w14:textId="1DC0E5DB" w:rsidR="005B4251" w:rsidRPr="005B4251" w:rsidRDefault="005B4251" w:rsidP="005B4251">
      <w:pPr>
        <w:pStyle w:val="Prrafodelista"/>
        <w:widowControl w:val="0"/>
        <w:tabs>
          <w:tab w:val="left" w:pos="2812"/>
        </w:tabs>
        <w:autoSpaceDE w:val="0"/>
        <w:autoSpaceDN w:val="0"/>
        <w:spacing w:after="0" w:line="240" w:lineRule="auto"/>
        <w:ind w:right="852"/>
        <w:contextualSpacing w:val="0"/>
        <w:jc w:val="both"/>
        <w:rPr>
          <w:b/>
          <w:sz w:val="28"/>
          <w:szCs w:val="28"/>
        </w:rPr>
      </w:pPr>
      <w:r>
        <w:rPr>
          <w:b/>
          <w:sz w:val="28"/>
          <w:szCs w:val="28"/>
        </w:rPr>
        <w:t>Sobre las conclusiones descriptivas</w:t>
      </w:r>
    </w:p>
    <w:p w14:paraId="093F749A" w14:textId="77777777" w:rsidR="005B4251" w:rsidRDefault="005B4251" w:rsidP="005B4251">
      <w:pPr>
        <w:pStyle w:val="Prrafodelista"/>
        <w:widowControl w:val="0"/>
        <w:numPr>
          <w:ilvl w:val="0"/>
          <w:numId w:val="338"/>
        </w:numPr>
        <w:tabs>
          <w:tab w:val="left" w:pos="2812"/>
        </w:tabs>
        <w:autoSpaceDE w:val="0"/>
        <w:autoSpaceDN w:val="0"/>
        <w:spacing w:before="1" w:after="0" w:line="240" w:lineRule="auto"/>
        <w:ind w:right="853"/>
        <w:contextualSpacing w:val="0"/>
        <w:jc w:val="both"/>
      </w:pPr>
      <w:r>
        <w:t>Considerando que desde el enfoque de evaluación formativa las conclusiones descriptivas aportan información valiosa a los estudiantes y a su padre o apoderados sobre los avances, dificultades y oportunidades de mejora que se requieren en el proceso de desarrollo de las competencias, estas se registran teniendo en consideración lo siguiente:</w:t>
      </w:r>
    </w:p>
    <w:p w14:paraId="6268E427" w14:textId="0C3EBC55" w:rsidR="005B4251" w:rsidRPr="005B4251" w:rsidRDefault="005B4251" w:rsidP="005B4251">
      <w:pPr>
        <w:pStyle w:val="Prrafodelista"/>
        <w:widowControl w:val="0"/>
        <w:numPr>
          <w:ilvl w:val="1"/>
          <w:numId w:val="338"/>
        </w:numPr>
        <w:tabs>
          <w:tab w:val="left" w:pos="3381"/>
        </w:tabs>
        <w:autoSpaceDE w:val="0"/>
        <w:autoSpaceDN w:val="0"/>
        <w:spacing w:before="250" w:after="0" w:line="240" w:lineRule="auto"/>
        <w:ind w:right="851"/>
        <w:contextualSpacing w:val="0"/>
        <w:jc w:val="both"/>
      </w:pPr>
      <w:r>
        <w:t>Para el Nivel Inicial, por las características del desarrollo y aprendizaje de los niños de esta edad, se registrarán solo conclusiones descriptivas por cada competencia desarrollada al final de cada periodo, cuando el estudiante haya alcanzado el nivel de logro C. En el caso de las competencias desarrolladas del periodo que hayan alcanzado</w:t>
      </w:r>
      <w:r>
        <w:rPr>
          <w:spacing w:val="-12"/>
        </w:rPr>
        <w:t xml:space="preserve"> </w:t>
      </w:r>
      <w:r>
        <w:t>otros</w:t>
      </w:r>
      <w:r>
        <w:rPr>
          <w:spacing w:val="-15"/>
        </w:rPr>
        <w:t xml:space="preserve"> </w:t>
      </w:r>
      <w:r>
        <w:t>niveles</w:t>
      </w:r>
      <w:r>
        <w:rPr>
          <w:spacing w:val="-12"/>
        </w:rPr>
        <w:t xml:space="preserve"> </w:t>
      </w:r>
      <w:r>
        <w:t>de</w:t>
      </w:r>
      <w:r>
        <w:rPr>
          <w:spacing w:val="-12"/>
        </w:rPr>
        <w:t xml:space="preserve"> </w:t>
      </w:r>
      <w:r>
        <w:t>logro</w:t>
      </w:r>
      <w:r>
        <w:rPr>
          <w:spacing w:val="-15"/>
        </w:rPr>
        <w:t xml:space="preserve"> </w:t>
      </w:r>
      <w:r>
        <w:t>como</w:t>
      </w:r>
      <w:r>
        <w:rPr>
          <w:spacing w:val="-14"/>
        </w:rPr>
        <w:t xml:space="preserve"> </w:t>
      </w:r>
      <w:r>
        <w:t>B,</w:t>
      </w:r>
      <w:r>
        <w:rPr>
          <w:spacing w:val="-13"/>
        </w:rPr>
        <w:t xml:space="preserve"> </w:t>
      </w:r>
      <w:r>
        <w:t>A</w:t>
      </w:r>
      <w:r>
        <w:rPr>
          <w:spacing w:val="-15"/>
        </w:rPr>
        <w:t xml:space="preserve"> </w:t>
      </w:r>
      <w:r>
        <w:t>o</w:t>
      </w:r>
      <w:r>
        <w:rPr>
          <w:spacing w:val="-12"/>
        </w:rPr>
        <w:t xml:space="preserve"> </w:t>
      </w:r>
      <w:r>
        <w:t>AD,</w:t>
      </w:r>
      <w:r>
        <w:rPr>
          <w:spacing w:val="-13"/>
        </w:rPr>
        <w:t xml:space="preserve"> </w:t>
      </w:r>
      <w:r>
        <w:t>el</w:t>
      </w:r>
      <w:r>
        <w:rPr>
          <w:spacing w:val="-13"/>
        </w:rPr>
        <w:t xml:space="preserve"> </w:t>
      </w:r>
      <w:r>
        <w:t xml:space="preserve">docente consignará conclusiones descriptivas cuando lo considere </w:t>
      </w:r>
      <w:r>
        <w:rPr>
          <w:spacing w:val="-2"/>
        </w:rPr>
        <w:t>conveniente.</w:t>
      </w:r>
    </w:p>
    <w:p w14:paraId="0314A702" w14:textId="77777777" w:rsidR="005B4251" w:rsidRDefault="005B4251" w:rsidP="005B4251">
      <w:pPr>
        <w:pStyle w:val="Prrafodelista"/>
        <w:widowControl w:val="0"/>
        <w:numPr>
          <w:ilvl w:val="1"/>
          <w:numId w:val="338"/>
        </w:numPr>
        <w:tabs>
          <w:tab w:val="left" w:pos="3381"/>
        </w:tabs>
        <w:autoSpaceDE w:val="0"/>
        <w:autoSpaceDN w:val="0"/>
        <w:spacing w:before="89" w:after="0" w:line="240" w:lineRule="auto"/>
        <w:ind w:right="850"/>
        <w:contextualSpacing w:val="0"/>
        <w:jc w:val="both"/>
      </w:pPr>
      <w:r>
        <w:t>Para los niveles de Primaria y Secundaria se consignará el nivel de logro alcanzado para cada competencia desarrollada</w:t>
      </w:r>
      <w:r>
        <w:rPr>
          <w:spacing w:val="-9"/>
        </w:rPr>
        <w:t xml:space="preserve"> </w:t>
      </w:r>
      <w:r>
        <w:t>y</w:t>
      </w:r>
      <w:r>
        <w:rPr>
          <w:spacing w:val="-9"/>
        </w:rPr>
        <w:t xml:space="preserve"> </w:t>
      </w:r>
      <w:r>
        <w:t>las</w:t>
      </w:r>
      <w:r>
        <w:rPr>
          <w:spacing w:val="-9"/>
        </w:rPr>
        <w:t xml:space="preserve"> </w:t>
      </w:r>
      <w:r>
        <w:t>conclusiones</w:t>
      </w:r>
      <w:r>
        <w:rPr>
          <w:spacing w:val="-9"/>
        </w:rPr>
        <w:t xml:space="preserve"> </w:t>
      </w:r>
      <w:r>
        <w:t>descriptivas</w:t>
      </w:r>
      <w:r>
        <w:rPr>
          <w:spacing w:val="-11"/>
        </w:rPr>
        <w:t xml:space="preserve"> </w:t>
      </w:r>
      <w:r>
        <w:t>se</w:t>
      </w:r>
      <w:r>
        <w:rPr>
          <w:spacing w:val="-9"/>
        </w:rPr>
        <w:t xml:space="preserve"> </w:t>
      </w:r>
      <w:r>
        <w:t xml:space="preserve">consignarán </w:t>
      </w:r>
      <w:r>
        <w:lastRenderedPageBreak/>
        <w:t>indispensablemente por cada competencia que se encuentre en el nivel de logro C. En el caso de las competencias que se encuentren en otro nivel de logro (B, A, AD), el docente consignará conclusiones descriptivas cuando</w:t>
      </w:r>
      <w:r>
        <w:rPr>
          <w:spacing w:val="-10"/>
        </w:rPr>
        <w:t xml:space="preserve"> </w:t>
      </w:r>
      <w:r>
        <w:t>lo</w:t>
      </w:r>
      <w:r>
        <w:rPr>
          <w:spacing w:val="-10"/>
        </w:rPr>
        <w:t xml:space="preserve"> </w:t>
      </w:r>
      <w:r>
        <w:t>considere</w:t>
      </w:r>
      <w:r>
        <w:rPr>
          <w:spacing w:val="-10"/>
        </w:rPr>
        <w:t xml:space="preserve"> </w:t>
      </w:r>
      <w:r>
        <w:t>conveniente.</w:t>
      </w:r>
      <w:r>
        <w:rPr>
          <w:spacing w:val="-10"/>
        </w:rPr>
        <w:t xml:space="preserve"> </w:t>
      </w:r>
      <w:r>
        <w:t>En</w:t>
      </w:r>
      <w:r>
        <w:rPr>
          <w:spacing w:val="-10"/>
        </w:rPr>
        <w:t xml:space="preserve"> </w:t>
      </w:r>
      <w:r>
        <w:t>el</w:t>
      </w:r>
      <w:r>
        <w:rPr>
          <w:spacing w:val="-11"/>
        </w:rPr>
        <w:t xml:space="preserve"> </w:t>
      </w:r>
      <w:r>
        <w:t>caso</w:t>
      </w:r>
      <w:r>
        <w:rPr>
          <w:spacing w:val="-10"/>
        </w:rPr>
        <w:t xml:space="preserve"> </w:t>
      </w:r>
      <w:r>
        <w:t>de</w:t>
      </w:r>
      <w:r>
        <w:rPr>
          <w:spacing w:val="-10"/>
        </w:rPr>
        <w:t xml:space="preserve"> </w:t>
      </w:r>
      <w:r>
        <w:t>estudiantes con</w:t>
      </w:r>
      <w:r>
        <w:rPr>
          <w:spacing w:val="-4"/>
        </w:rPr>
        <w:t xml:space="preserve"> </w:t>
      </w:r>
      <w:r>
        <w:t>NEE,</w:t>
      </w:r>
      <w:r>
        <w:rPr>
          <w:spacing w:val="-2"/>
        </w:rPr>
        <w:t xml:space="preserve"> </w:t>
      </w:r>
      <w:r>
        <w:t>se</w:t>
      </w:r>
      <w:r>
        <w:rPr>
          <w:spacing w:val="-6"/>
        </w:rPr>
        <w:t xml:space="preserve"> </w:t>
      </w:r>
      <w:r>
        <w:t>deberá</w:t>
      </w:r>
      <w:r>
        <w:rPr>
          <w:spacing w:val="-6"/>
        </w:rPr>
        <w:t xml:space="preserve"> </w:t>
      </w:r>
      <w:r>
        <w:t>incluir</w:t>
      </w:r>
      <w:r>
        <w:rPr>
          <w:spacing w:val="-3"/>
        </w:rPr>
        <w:t xml:space="preserve"> </w:t>
      </w:r>
      <w:r>
        <w:t>en</w:t>
      </w:r>
      <w:r>
        <w:rPr>
          <w:spacing w:val="-4"/>
        </w:rPr>
        <w:t xml:space="preserve"> </w:t>
      </w:r>
      <w:r>
        <w:t>las</w:t>
      </w:r>
      <w:r>
        <w:rPr>
          <w:spacing w:val="-6"/>
        </w:rPr>
        <w:t xml:space="preserve"> </w:t>
      </w:r>
      <w:r>
        <w:t>conclusiones</w:t>
      </w:r>
      <w:r>
        <w:rPr>
          <w:spacing w:val="-4"/>
        </w:rPr>
        <w:t xml:space="preserve"> </w:t>
      </w:r>
      <w:r>
        <w:t>descriptivas los apoyos educativos y los ajustes razonables.</w:t>
      </w:r>
    </w:p>
    <w:p w14:paraId="5DCBBE14" w14:textId="77777777" w:rsidR="005B4251" w:rsidRDefault="005B4251" w:rsidP="005B4251">
      <w:pPr>
        <w:pStyle w:val="Prrafodelista"/>
        <w:widowControl w:val="0"/>
        <w:tabs>
          <w:tab w:val="left" w:pos="3381"/>
        </w:tabs>
        <w:autoSpaceDE w:val="0"/>
        <w:autoSpaceDN w:val="0"/>
        <w:spacing w:before="250" w:after="0" w:line="240" w:lineRule="auto"/>
        <w:ind w:left="1440" w:right="851"/>
        <w:contextualSpacing w:val="0"/>
        <w:jc w:val="both"/>
      </w:pPr>
    </w:p>
    <w:p w14:paraId="645B1EB9" w14:textId="007C0675" w:rsidR="00EA4505" w:rsidRDefault="00EA4505" w:rsidP="00EA4505">
      <w:pPr>
        <w:rPr>
          <w:rFonts w:ascii="Calibri" w:eastAsia="Calibri" w:hAnsi="Calibri" w:cs="Times New Roman"/>
          <w:lang w:val="es-ES"/>
        </w:rPr>
      </w:pPr>
    </w:p>
    <w:p w14:paraId="3110621D" w14:textId="77777777" w:rsidR="005B4251" w:rsidRPr="00EA4505" w:rsidRDefault="005B4251" w:rsidP="00EA4505">
      <w:pPr>
        <w:rPr>
          <w:rFonts w:ascii="Calibri" w:eastAsia="Calibri" w:hAnsi="Calibri" w:cs="Times New Roman"/>
          <w:lang w:val="es-ES"/>
        </w:rPr>
      </w:pPr>
    </w:p>
    <w:p w14:paraId="405BA9FF" w14:textId="17957E05" w:rsidR="00EA4505" w:rsidRDefault="00EA4505" w:rsidP="00EA4505">
      <w:pPr>
        <w:rPr>
          <w:rFonts w:ascii="Calibri" w:eastAsia="Calibri" w:hAnsi="Calibri" w:cs="Times New Roman"/>
          <w:lang w:val="es-PE"/>
        </w:rPr>
      </w:pPr>
    </w:p>
    <w:p w14:paraId="5D104C3F" w14:textId="77777777" w:rsidR="00646313" w:rsidRPr="00EA4505" w:rsidRDefault="00646313" w:rsidP="00EA4505">
      <w:pPr>
        <w:rPr>
          <w:rFonts w:ascii="Calibri" w:eastAsia="Calibri" w:hAnsi="Calibri" w:cs="Times New Roman"/>
          <w:lang w:val="es-PE"/>
        </w:rPr>
        <w:sectPr w:rsidR="00646313" w:rsidRPr="00EA4505" w:rsidSect="00F17BCA">
          <w:pgSz w:w="12240" w:h="15840"/>
          <w:pgMar w:top="1417" w:right="900" w:bottom="1417" w:left="1701" w:header="708" w:footer="708" w:gutter="0"/>
          <w:cols w:space="708"/>
          <w:docGrid w:linePitch="360"/>
        </w:sectPr>
      </w:pPr>
    </w:p>
    <w:p w14:paraId="2D54E3AA" w14:textId="77777777" w:rsidR="007157D0" w:rsidRPr="00F17BCA" w:rsidRDefault="007157D0">
      <w:pPr>
        <w:rPr>
          <w:b/>
          <w:lang w:val="es-PE"/>
        </w:rPr>
      </w:pPr>
    </w:p>
    <w:p w14:paraId="2CAECDAC" w14:textId="45965D9D" w:rsidR="00A6273A" w:rsidRPr="00AD1F5B" w:rsidRDefault="00D57B3C">
      <w:pPr>
        <w:rPr>
          <w:rFonts w:ascii="AR CENA" w:hAnsi="AR CENA"/>
          <w:b/>
          <w:sz w:val="32"/>
          <w:szCs w:val="32"/>
          <w:lang w:val="es-MX"/>
        </w:rPr>
      </w:pPr>
      <w:r w:rsidRPr="00AD1F5B">
        <w:rPr>
          <w:rFonts w:ascii="AR CENA" w:hAnsi="AR CENA"/>
          <w:b/>
          <w:sz w:val="32"/>
          <w:szCs w:val="32"/>
          <w:lang w:val="es-MX"/>
        </w:rPr>
        <w:t>VIII</w:t>
      </w:r>
      <w:r w:rsidR="008050B5" w:rsidRPr="00AD1F5B">
        <w:rPr>
          <w:rFonts w:ascii="AR CENA" w:hAnsi="AR CENA"/>
          <w:b/>
          <w:sz w:val="32"/>
          <w:szCs w:val="32"/>
          <w:lang w:val="es-MX"/>
        </w:rPr>
        <w:t xml:space="preserve">. </w:t>
      </w:r>
      <w:r w:rsidR="00A6273A" w:rsidRPr="00AD1F5B">
        <w:rPr>
          <w:rFonts w:ascii="AR CENA" w:hAnsi="AR CENA"/>
          <w:b/>
          <w:sz w:val="32"/>
          <w:szCs w:val="32"/>
          <w:lang w:val="es-MX"/>
        </w:rPr>
        <w:t>Propósitos</w:t>
      </w:r>
      <w:r w:rsidR="00597B00">
        <w:rPr>
          <w:rFonts w:ascii="AR CENA" w:hAnsi="AR CENA"/>
          <w:b/>
          <w:sz w:val="32"/>
          <w:szCs w:val="32"/>
          <w:lang w:val="es-MX"/>
        </w:rPr>
        <w:t xml:space="preserve"> de aprendizaje</w:t>
      </w:r>
    </w:p>
    <w:p w14:paraId="7752F634" w14:textId="77777777" w:rsidR="005663AA" w:rsidRDefault="005663AA">
      <w:pPr>
        <w:rPr>
          <w:b/>
          <w:lang w:val="es-MX"/>
        </w:rPr>
      </w:pPr>
    </w:p>
    <w:p w14:paraId="1D8C5FD0" w14:textId="4D8328D2" w:rsidR="00A21E1C" w:rsidRDefault="00BA5C36" w:rsidP="00AD1F5B">
      <w:pPr>
        <w:shd w:val="clear" w:color="auto" w:fill="FFC000"/>
        <w:rPr>
          <w:b/>
          <w:lang w:val="es-MX"/>
        </w:rPr>
      </w:pPr>
      <w:r>
        <w:rPr>
          <w:b/>
          <w:lang w:val="es-MX"/>
        </w:rPr>
        <w:t xml:space="preserve">NIVEL INICIAL                                                                                                                                                                                                                                                                              </w:t>
      </w:r>
    </w:p>
    <w:p w14:paraId="77CDE06D" w14:textId="29732FF0" w:rsidR="004A5B63" w:rsidRPr="001334A5" w:rsidRDefault="004A5B63" w:rsidP="004A5B63">
      <w:pPr>
        <w:tabs>
          <w:tab w:val="left" w:pos="4962"/>
        </w:tabs>
        <w:jc w:val="center"/>
        <w:rPr>
          <w:b/>
          <w:sz w:val="36"/>
          <w:szCs w:val="36"/>
          <w:lang w:val="es-PE"/>
        </w:rPr>
      </w:pPr>
      <w:bookmarkStart w:id="6" w:name="_Hlk49020021"/>
      <w:r w:rsidRPr="001334A5">
        <w:rPr>
          <w:b/>
          <w:sz w:val="36"/>
          <w:szCs w:val="36"/>
          <w:lang w:val="es-PE"/>
        </w:rPr>
        <w:t xml:space="preserve">CARTEL CURRICULAR PROGRAMA DE EDUCACIÓN INICIAL </w:t>
      </w:r>
      <w:r w:rsidR="00217E8C" w:rsidRPr="001334A5">
        <w:rPr>
          <w:b/>
          <w:sz w:val="36"/>
          <w:szCs w:val="36"/>
          <w:lang w:val="es-PE"/>
        </w:rPr>
        <w:t>3</w:t>
      </w:r>
      <w:r w:rsidRPr="001334A5">
        <w:rPr>
          <w:b/>
          <w:sz w:val="36"/>
          <w:szCs w:val="36"/>
          <w:lang w:val="es-PE"/>
        </w:rPr>
        <w:t xml:space="preserve"> AÑOS</w:t>
      </w:r>
    </w:p>
    <w:tbl>
      <w:tblPr>
        <w:tblStyle w:val="Tablaconcuadrcula"/>
        <w:tblW w:w="15281" w:type="dxa"/>
        <w:tblInd w:w="-147" w:type="dxa"/>
        <w:tblLook w:val="04A0" w:firstRow="1" w:lastRow="0" w:firstColumn="1" w:lastColumn="0" w:noHBand="0" w:noVBand="1"/>
      </w:tblPr>
      <w:tblGrid>
        <w:gridCol w:w="3828"/>
        <w:gridCol w:w="3798"/>
        <w:gridCol w:w="3402"/>
        <w:gridCol w:w="4253"/>
      </w:tblGrid>
      <w:tr w:rsidR="00BA5C36" w:rsidRPr="00F84298" w14:paraId="3D5497D0" w14:textId="77777777" w:rsidTr="005663AA">
        <w:tc>
          <w:tcPr>
            <w:tcW w:w="15281" w:type="dxa"/>
            <w:gridSpan w:val="4"/>
            <w:shd w:val="clear" w:color="auto" w:fill="BDD6EE" w:themeFill="accent1" w:themeFillTint="66"/>
          </w:tcPr>
          <w:bookmarkEnd w:id="6"/>
          <w:p w14:paraId="75EDC2BC" w14:textId="76ACE83E" w:rsidR="00BA5C36" w:rsidRPr="00BC3B87" w:rsidRDefault="00BA5C36" w:rsidP="004A5B63">
            <w:pPr>
              <w:contextualSpacing/>
              <w:jc w:val="center"/>
              <w:rPr>
                <w:b/>
                <w:sz w:val="24"/>
                <w:szCs w:val="18"/>
              </w:rPr>
            </w:pPr>
            <w:r w:rsidRPr="004A5B63">
              <w:rPr>
                <w:b/>
                <w:bCs/>
              </w:rPr>
              <w:t>CONSTRUYE SU IDENTIDAD</w:t>
            </w:r>
          </w:p>
        </w:tc>
      </w:tr>
      <w:tr w:rsidR="00BA5C36" w:rsidRPr="00F84298" w14:paraId="6EE28AFD" w14:textId="77777777" w:rsidTr="005663AA">
        <w:tc>
          <w:tcPr>
            <w:tcW w:w="15281" w:type="dxa"/>
            <w:gridSpan w:val="4"/>
          </w:tcPr>
          <w:p w14:paraId="7150E798" w14:textId="77777777" w:rsidR="00BA5C36" w:rsidRDefault="00BA5C36" w:rsidP="00BA5C36">
            <w:pPr>
              <w:pStyle w:val="Prrafodelista"/>
              <w:ind w:left="170"/>
              <w:jc w:val="both"/>
              <w:rPr>
                <w:b/>
                <w:sz w:val="24"/>
                <w:szCs w:val="24"/>
              </w:rPr>
            </w:pPr>
            <w:r w:rsidRPr="005C7949">
              <w:rPr>
                <w:b/>
                <w:sz w:val="24"/>
                <w:szCs w:val="24"/>
              </w:rPr>
              <w:t xml:space="preserve">Capacidades: </w:t>
            </w:r>
          </w:p>
          <w:p w14:paraId="47D194AD" w14:textId="77777777" w:rsidR="00BA5C36" w:rsidRDefault="00BA5C36" w:rsidP="00BA5C36">
            <w:pPr>
              <w:pStyle w:val="Prrafodelista"/>
              <w:ind w:left="170"/>
              <w:jc w:val="both"/>
            </w:pPr>
            <w:r>
              <w:t xml:space="preserve">• Se valora a sí mismo.   </w:t>
            </w:r>
          </w:p>
          <w:p w14:paraId="419AE8D2" w14:textId="2D1E18DF" w:rsidR="00BA5C36" w:rsidRPr="005C7949" w:rsidRDefault="00BA5C36" w:rsidP="004A5B63">
            <w:pPr>
              <w:pStyle w:val="Prrafodelista"/>
              <w:ind w:left="170"/>
              <w:jc w:val="both"/>
              <w:rPr>
                <w:rFonts w:ascii="Arial Narrow" w:hAnsi="Arial Narrow" w:cs="Arial"/>
                <w:b/>
                <w:u w:val="single"/>
              </w:rPr>
            </w:pPr>
            <w:r>
              <w:t>•Autorregula sus emociones.</w:t>
            </w:r>
          </w:p>
        </w:tc>
      </w:tr>
      <w:tr w:rsidR="00BA5C36" w:rsidRPr="00365599" w14:paraId="51995FDF" w14:textId="77777777" w:rsidTr="005663AA">
        <w:tc>
          <w:tcPr>
            <w:tcW w:w="15281" w:type="dxa"/>
            <w:gridSpan w:val="4"/>
          </w:tcPr>
          <w:p w14:paraId="03FB0FCA" w14:textId="61CF33F7" w:rsidR="00BA5C36" w:rsidRPr="00105B9B" w:rsidRDefault="00BA5C36" w:rsidP="00BA5C36">
            <w:pPr>
              <w:autoSpaceDE w:val="0"/>
              <w:autoSpaceDN w:val="0"/>
              <w:adjustRightInd w:val="0"/>
              <w:rPr>
                <w:b/>
              </w:rPr>
            </w:pPr>
            <w:r w:rsidRPr="00BC3B87">
              <w:rPr>
                <w:b/>
                <w:sz w:val="20"/>
                <w:szCs w:val="20"/>
              </w:rPr>
              <w:t xml:space="preserve">ESTANDAR </w:t>
            </w:r>
            <w:r w:rsidR="004A5B63" w:rsidRPr="00BC3B87">
              <w:rPr>
                <w:b/>
                <w:sz w:val="20"/>
                <w:szCs w:val="20"/>
              </w:rPr>
              <w:t xml:space="preserve">DEL </w:t>
            </w:r>
            <w:r w:rsidR="004A5B63">
              <w:rPr>
                <w:b/>
                <w:sz w:val="20"/>
                <w:szCs w:val="20"/>
              </w:rPr>
              <w:t>II</w:t>
            </w:r>
            <w:r>
              <w:rPr>
                <w:b/>
                <w:sz w:val="20"/>
                <w:szCs w:val="20"/>
              </w:rPr>
              <w:t xml:space="preserve"> </w:t>
            </w:r>
            <w:r w:rsidRPr="00BC3B87">
              <w:rPr>
                <w:b/>
                <w:sz w:val="20"/>
                <w:szCs w:val="20"/>
              </w:rPr>
              <w:t>CICLO</w:t>
            </w:r>
            <w:r w:rsidRPr="007B244D">
              <w:rPr>
                <w:sz w:val="20"/>
                <w:szCs w:val="20"/>
              </w:rPr>
              <w:t>:</w:t>
            </w:r>
            <w:r w:rsidRPr="007B244D">
              <w:t xml:space="preserve"> </w:t>
            </w:r>
            <w:r w:rsidRPr="007B244D">
              <w:rPr>
                <w:b/>
              </w:rPr>
              <w:t xml:space="preserve">Construye </w:t>
            </w:r>
            <w:r>
              <w:t xml:space="preserve">su identidad al tomar conciencia de los aspectos que lo hacen único. </w:t>
            </w:r>
            <w:r w:rsidRPr="007B244D">
              <w:rPr>
                <w:b/>
              </w:rPr>
              <w:t>Se identifica</w:t>
            </w:r>
            <w:r>
              <w:t xml:space="preserve"> en algunas de sus características físicas, así como sus cualidades e intereses, gustos y preferencias. </w:t>
            </w:r>
            <w:r w:rsidRPr="00872CB9">
              <w:rPr>
                <w:b/>
              </w:rPr>
              <w:t>Se siente</w:t>
            </w:r>
            <w:r>
              <w:t xml:space="preserve"> miembro de su familia y del grupo de aula al que pertenece</w:t>
            </w:r>
            <w:r w:rsidRPr="00872CB9">
              <w:rPr>
                <w:b/>
              </w:rPr>
              <w:t>. Practica</w:t>
            </w:r>
            <w:r>
              <w:t xml:space="preserve"> hábitos saludables reconociendo que son importantes para él. </w:t>
            </w:r>
            <w:r w:rsidRPr="00872CB9">
              <w:rPr>
                <w:b/>
              </w:rPr>
              <w:t>Actúa</w:t>
            </w:r>
            <w:r>
              <w:t xml:space="preserve"> de manera autónoma en las actividades que realiza y es capaz de tomar decisiones, desde sus posibilidades y considerando a los demás</w:t>
            </w:r>
            <w:r w:rsidRPr="00872CB9">
              <w:rPr>
                <w:b/>
              </w:rPr>
              <w:t>. Expresa</w:t>
            </w:r>
            <w:r>
              <w:t xml:space="preserve"> sus emociones e identifica el motivo que las originan.</w:t>
            </w:r>
            <w:r w:rsidR="00371341">
              <w:t xml:space="preserve"> </w:t>
            </w:r>
            <w:r w:rsidRPr="006C66F3">
              <w:rPr>
                <w:b/>
              </w:rPr>
              <w:t>Busca</w:t>
            </w:r>
            <w:r>
              <w:t xml:space="preserve"> </w:t>
            </w:r>
            <w:r w:rsidRPr="006C66F3">
              <w:rPr>
                <w:b/>
              </w:rPr>
              <w:t>y acepta</w:t>
            </w:r>
            <w:r>
              <w:t xml:space="preserve"> la compañía de un adulto significativo ante situaciones que lo hacen sentir vulnerable, inseguro, con ira, triste o alegre.</w:t>
            </w:r>
          </w:p>
        </w:tc>
      </w:tr>
      <w:tr w:rsidR="00BA5C36" w:rsidRPr="00365599" w14:paraId="050D7A1B" w14:textId="77777777" w:rsidTr="005663AA">
        <w:tc>
          <w:tcPr>
            <w:tcW w:w="15281" w:type="dxa"/>
            <w:gridSpan w:val="4"/>
            <w:shd w:val="clear" w:color="auto" w:fill="BDD6EE" w:themeFill="accent1" w:themeFillTint="66"/>
          </w:tcPr>
          <w:p w14:paraId="03FFBD4A" w14:textId="77777777" w:rsidR="00BA5C36" w:rsidRPr="00BC3B87" w:rsidRDefault="00BA5C36" w:rsidP="00BA5C36">
            <w:pPr>
              <w:pStyle w:val="Prrafodelista"/>
              <w:ind w:left="0"/>
              <w:jc w:val="center"/>
              <w:rPr>
                <w:b/>
                <w:sz w:val="24"/>
                <w:szCs w:val="18"/>
              </w:rPr>
            </w:pPr>
            <w:r w:rsidRPr="00BC3B87">
              <w:rPr>
                <w:b/>
                <w:sz w:val="24"/>
                <w:szCs w:val="18"/>
              </w:rPr>
              <w:t>TEMPORALIDAD DE LOS PROPÓSITOS DE APRENDIZAJE</w:t>
            </w:r>
          </w:p>
        </w:tc>
      </w:tr>
      <w:tr w:rsidR="00BA5C36" w:rsidRPr="00BC3B87" w14:paraId="124940CD" w14:textId="77777777" w:rsidTr="00C07909">
        <w:tc>
          <w:tcPr>
            <w:tcW w:w="3828" w:type="dxa"/>
            <w:shd w:val="clear" w:color="auto" w:fill="BDD6EE" w:themeFill="accent1" w:themeFillTint="66"/>
          </w:tcPr>
          <w:p w14:paraId="71121674" w14:textId="77777777" w:rsidR="00BA5C36" w:rsidRPr="00BC3B87" w:rsidRDefault="00BA5C36" w:rsidP="00BA5C36">
            <w:pPr>
              <w:pStyle w:val="Prrafodelista"/>
              <w:ind w:left="0"/>
              <w:jc w:val="center"/>
              <w:rPr>
                <w:b/>
                <w:sz w:val="24"/>
                <w:szCs w:val="18"/>
              </w:rPr>
            </w:pPr>
            <w:r w:rsidRPr="00BC3B87">
              <w:rPr>
                <w:b/>
                <w:sz w:val="24"/>
                <w:szCs w:val="18"/>
              </w:rPr>
              <w:t>I BIMESTRE</w:t>
            </w:r>
          </w:p>
        </w:tc>
        <w:tc>
          <w:tcPr>
            <w:tcW w:w="3798" w:type="dxa"/>
            <w:shd w:val="clear" w:color="auto" w:fill="BDD6EE" w:themeFill="accent1" w:themeFillTint="66"/>
          </w:tcPr>
          <w:p w14:paraId="5DF44644" w14:textId="77777777" w:rsidR="00BA5C36" w:rsidRPr="00BC3B87" w:rsidRDefault="00BA5C36" w:rsidP="00BA5C36">
            <w:pPr>
              <w:pStyle w:val="Prrafodelista"/>
              <w:ind w:left="0"/>
              <w:jc w:val="center"/>
              <w:rPr>
                <w:b/>
                <w:sz w:val="24"/>
                <w:szCs w:val="18"/>
              </w:rPr>
            </w:pPr>
            <w:r w:rsidRPr="00BC3B87">
              <w:rPr>
                <w:b/>
                <w:sz w:val="24"/>
                <w:szCs w:val="18"/>
              </w:rPr>
              <w:t>II BIMESTRE</w:t>
            </w:r>
          </w:p>
        </w:tc>
        <w:tc>
          <w:tcPr>
            <w:tcW w:w="3402" w:type="dxa"/>
            <w:shd w:val="clear" w:color="auto" w:fill="BDD6EE" w:themeFill="accent1" w:themeFillTint="66"/>
          </w:tcPr>
          <w:p w14:paraId="7F388EB8" w14:textId="77777777" w:rsidR="00BA5C36" w:rsidRPr="00BC3B87" w:rsidRDefault="00BA5C36" w:rsidP="00BA5C36">
            <w:pPr>
              <w:pStyle w:val="Prrafodelista"/>
              <w:ind w:left="0"/>
              <w:jc w:val="center"/>
              <w:rPr>
                <w:b/>
                <w:sz w:val="24"/>
                <w:szCs w:val="18"/>
              </w:rPr>
            </w:pPr>
            <w:r w:rsidRPr="00BC3B87">
              <w:rPr>
                <w:b/>
                <w:sz w:val="24"/>
                <w:szCs w:val="18"/>
              </w:rPr>
              <w:t>III BIMESTRE</w:t>
            </w:r>
          </w:p>
        </w:tc>
        <w:tc>
          <w:tcPr>
            <w:tcW w:w="4253" w:type="dxa"/>
            <w:shd w:val="clear" w:color="auto" w:fill="BDD6EE" w:themeFill="accent1" w:themeFillTint="66"/>
          </w:tcPr>
          <w:p w14:paraId="37C817E3" w14:textId="77777777" w:rsidR="00BA5C36" w:rsidRPr="00BC3B87" w:rsidRDefault="00BA5C36" w:rsidP="00BA5C36">
            <w:pPr>
              <w:pStyle w:val="Prrafodelista"/>
              <w:ind w:left="0"/>
              <w:jc w:val="center"/>
              <w:rPr>
                <w:b/>
                <w:sz w:val="24"/>
                <w:szCs w:val="18"/>
              </w:rPr>
            </w:pPr>
            <w:r w:rsidRPr="00BC3B87">
              <w:rPr>
                <w:b/>
                <w:sz w:val="24"/>
                <w:szCs w:val="18"/>
              </w:rPr>
              <w:t>IV BIMESTRE</w:t>
            </w:r>
          </w:p>
        </w:tc>
      </w:tr>
      <w:tr w:rsidR="00BA5C36" w:rsidRPr="00365599" w14:paraId="1A315B69" w14:textId="77777777" w:rsidTr="00C07909">
        <w:tc>
          <w:tcPr>
            <w:tcW w:w="3828" w:type="dxa"/>
          </w:tcPr>
          <w:p w14:paraId="1B547E2F" w14:textId="29AD95D1" w:rsidR="00BA5C36" w:rsidRDefault="00BA5C36" w:rsidP="00BA5C36">
            <w:pPr>
              <w:jc w:val="both"/>
            </w:pPr>
            <w:r>
              <w:t xml:space="preserve"> • Reconoce sus necesidades sensaciones, intereses y preferencias; las diferencia de las de los otros a través de palabras, acciones, gestos o movimientos</w:t>
            </w:r>
            <w:r w:rsidR="00B86B18">
              <w:t>.</w:t>
            </w:r>
          </w:p>
          <w:p w14:paraId="13799E67" w14:textId="77777777" w:rsidR="00BA5C36" w:rsidRDefault="00BA5C36" w:rsidP="00BA5C36">
            <w:pPr>
              <w:jc w:val="both"/>
            </w:pPr>
          </w:p>
          <w:p w14:paraId="3BBE9A47" w14:textId="77777777" w:rsidR="00BA5C36" w:rsidRDefault="00BA5C36" w:rsidP="00BA5C36">
            <w:pPr>
              <w:jc w:val="both"/>
            </w:pPr>
            <w:r>
              <w:t xml:space="preserve"> • Expresa sus emociones; utiliza para ello gestos, movimientos corporales y palabras. Identifica sus emociones y las que observa en los demás cuando el adulto las nombra.</w:t>
            </w:r>
          </w:p>
          <w:p w14:paraId="1A316CDD" w14:textId="77777777" w:rsidR="00BA5C36" w:rsidRDefault="00BA5C36" w:rsidP="00BA5C36">
            <w:pPr>
              <w:jc w:val="both"/>
            </w:pPr>
          </w:p>
          <w:p w14:paraId="752A104E" w14:textId="77777777" w:rsidR="00BA5C36" w:rsidRPr="009B409F" w:rsidRDefault="00BA5C36" w:rsidP="00C07909">
            <w:pPr>
              <w:pStyle w:val="Prrafodelista"/>
              <w:numPr>
                <w:ilvl w:val="0"/>
                <w:numId w:val="1"/>
              </w:numPr>
              <w:ind w:left="0" w:firstLine="8"/>
              <w:jc w:val="both"/>
            </w:pPr>
            <w:r>
              <w:t>Busca la compañía y consuelo del adulto en situaciones en las que lo necesita para sentirse seguro. Tolera algunos tiempos de espera anticipados por el adulto.</w:t>
            </w:r>
          </w:p>
        </w:tc>
        <w:tc>
          <w:tcPr>
            <w:tcW w:w="3798" w:type="dxa"/>
          </w:tcPr>
          <w:p w14:paraId="69C07F1D" w14:textId="77777777" w:rsidR="00BA5C36" w:rsidRPr="001710D3" w:rsidRDefault="00BA5C36" w:rsidP="00BA5C36">
            <w:pPr>
              <w:pStyle w:val="Prrafodelista"/>
              <w:numPr>
                <w:ilvl w:val="0"/>
                <w:numId w:val="1"/>
              </w:numPr>
              <w:ind w:left="170" w:hanging="142"/>
              <w:jc w:val="both"/>
              <w:rPr>
                <w:sz w:val="17"/>
                <w:szCs w:val="17"/>
              </w:rPr>
            </w:pPr>
            <w:r>
              <w:t>Reconoce sus necesidades, sensaciones, intereses y preferencias; las diferencia de las de los otros a través de palabras, acciones, gestos o movimientos.</w:t>
            </w:r>
          </w:p>
          <w:p w14:paraId="18D96244" w14:textId="77777777" w:rsidR="00BA5C36" w:rsidRPr="001710D3" w:rsidRDefault="00BA5C36" w:rsidP="00BA5C36">
            <w:pPr>
              <w:pStyle w:val="Prrafodelista"/>
              <w:ind w:left="170"/>
              <w:jc w:val="both"/>
              <w:rPr>
                <w:sz w:val="17"/>
                <w:szCs w:val="17"/>
              </w:rPr>
            </w:pPr>
          </w:p>
          <w:p w14:paraId="669B7F4D" w14:textId="77777777" w:rsidR="00BA5C36" w:rsidRPr="00BC476B" w:rsidRDefault="00BA5C36" w:rsidP="00BA5C36">
            <w:pPr>
              <w:pStyle w:val="Prrafodelista"/>
              <w:numPr>
                <w:ilvl w:val="0"/>
                <w:numId w:val="1"/>
              </w:numPr>
              <w:ind w:left="170" w:hanging="142"/>
              <w:jc w:val="both"/>
              <w:rPr>
                <w:sz w:val="17"/>
                <w:szCs w:val="17"/>
              </w:rPr>
            </w:pPr>
            <w:r>
              <w:t>Se reconoce como miembro de su familia y grupo de aula. Identifica a los integrantes de ambos grupos.</w:t>
            </w:r>
          </w:p>
          <w:p w14:paraId="766F9A71" w14:textId="77777777" w:rsidR="00BA5C36" w:rsidRPr="00BC3B87" w:rsidRDefault="00BA5C36" w:rsidP="00BA5C36">
            <w:pPr>
              <w:pStyle w:val="Prrafodelista"/>
              <w:ind w:left="170"/>
              <w:jc w:val="both"/>
              <w:rPr>
                <w:sz w:val="17"/>
                <w:szCs w:val="17"/>
              </w:rPr>
            </w:pPr>
          </w:p>
        </w:tc>
        <w:tc>
          <w:tcPr>
            <w:tcW w:w="3402" w:type="dxa"/>
          </w:tcPr>
          <w:p w14:paraId="3284C95A" w14:textId="77777777" w:rsidR="00BA5C36" w:rsidRPr="001710D3" w:rsidRDefault="00BA5C36" w:rsidP="00BA5C36">
            <w:pPr>
              <w:pStyle w:val="Prrafodelista"/>
              <w:numPr>
                <w:ilvl w:val="0"/>
                <w:numId w:val="1"/>
              </w:numPr>
              <w:ind w:left="170" w:hanging="142"/>
              <w:jc w:val="both"/>
              <w:rPr>
                <w:sz w:val="17"/>
                <w:szCs w:val="17"/>
              </w:rPr>
            </w:pPr>
            <w:r>
              <w:t>Se reconoce como miembro de su familia y grupo de aula. Identifica a los integrantes de ambos grupos.</w:t>
            </w:r>
          </w:p>
          <w:p w14:paraId="2B2D558B" w14:textId="77777777" w:rsidR="00BA5C36" w:rsidRPr="00BC476B" w:rsidRDefault="00BA5C36" w:rsidP="00BA5C36">
            <w:pPr>
              <w:pStyle w:val="Prrafodelista"/>
              <w:ind w:left="170"/>
              <w:jc w:val="both"/>
              <w:rPr>
                <w:sz w:val="17"/>
                <w:szCs w:val="17"/>
              </w:rPr>
            </w:pPr>
          </w:p>
          <w:p w14:paraId="053772CB" w14:textId="77777777" w:rsidR="00BA5C36" w:rsidRPr="00BC3B87" w:rsidRDefault="00BA5C36" w:rsidP="00BA5C36">
            <w:pPr>
              <w:pStyle w:val="Prrafodelista"/>
              <w:numPr>
                <w:ilvl w:val="0"/>
                <w:numId w:val="1"/>
              </w:numPr>
              <w:ind w:left="170" w:hanging="142"/>
              <w:jc w:val="both"/>
              <w:rPr>
                <w:sz w:val="17"/>
                <w:szCs w:val="17"/>
              </w:rPr>
            </w:pPr>
            <w:r>
              <w:t>Toma la iniciativa para realizar actividades cotidianas y juegos desde sus intereses. Realiza acciones de cuidado personal, hábitos de alimentación e higiene.</w:t>
            </w:r>
          </w:p>
        </w:tc>
        <w:tc>
          <w:tcPr>
            <w:tcW w:w="4253" w:type="dxa"/>
          </w:tcPr>
          <w:p w14:paraId="3B3B7930" w14:textId="77777777" w:rsidR="00BA5C36" w:rsidRPr="001710D3" w:rsidRDefault="00BA5C36" w:rsidP="00C07909">
            <w:pPr>
              <w:pStyle w:val="Prrafodelista"/>
              <w:numPr>
                <w:ilvl w:val="0"/>
                <w:numId w:val="1"/>
              </w:numPr>
              <w:ind w:left="170" w:hanging="182"/>
              <w:jc w:val="both"/>
              <w:rPr>
                <w:sz w:val="17"/>
                <w:szCs w:val="17"/>
              </w:rPr>
            </w:pPr>
            <w:r>
              <w:t>Se reconoce como miembro de su familia y grupo de aula. Identifica a los integrantes de ambos grupos.</w:t>
            </w:r>
          </w:p>
          <w:p w14:paraId="73A4FD0D" w14:textId="77777777" w:rsidR="00BA5C36" w:rsidRPr="001710D3" w:rsidRDefault="00BA5C36" w:rsidP="00C07909">
            <w:pPr>
              <w:pStyle w:val="Prrafodelista"/>
              <w:ind w:left="170" w:hanging="182"/>
              <w:jc w:val="both"/>
              <w:rPr>
                <w:sz w:val="17"/>
                <w:szCs w:val="17"/>
              </w:rPr>
            </w:pPr>
          </w:p>
          <w:p w14:paraId="1B8CDB07" w14:textId="77777777" w:rsidR="00BA5C36" w:rsidRPr="00B02039" w:rsidRDefault="00BA5C36" w:rsidP="00C07909">
            <w:pPr>
              <w:pStyle w:val="Prrafodelista"/>
              <w:numPr>
                <w:ilvl w:val="0"/>
                <w:numId w:val="1"/>
              </w:numPr>
              <w:ind w:left="170" w:hanging="182"/>
              <w:jc w:val="both"/>
              <w:rPr>
                <w:sz w:val="17"/>
                <w:szCs w:val="17"/>
              </w:rPr>
            </w:pPr>
            <w:r>
              <w:t xml:space="preserve">Toma la iniciativa para realizar actividades cotidianas y juegos </w:t>
            </w:r>
          </w:p>
          <w:p w14:paraId="05BB6666" w14:textId="77777777" w:rsidR="00BA5C36" w:rsidRDefault="00BA5C36" w:rsidP="00C07909">
            <w:pPr>
              <w:pStyle w:val="Prrafodelista"/>
              <w:ind w:left="170" w:hanging="182"/>
            </w:pPr>
          </w:p>
          <w:p w14:paraId="01541C25" w14:textId="77777777" w:rsidR="00BA5C36" w:rsidRPr="00B02039" w:rsidRDefault="00BA5C36" w:rsidP="00BA5C36">
            <w:pPr>
              <w:jc w:val="both"/>
              <w:rPr>
                <w:sz w:val="17"/>
                <w:szCs w:val="17"/>
              </w:rPr>
            </w:pPr>
            <w:r>
              <w:t>• Expresa sus emociones; utiliza para ello gestos, movimientos corporales y palabras. Identifica sus emociones y las que observa en los demás cuando el adulto las nombra. de alimentación e higiene.</w:t>
            </w:r>
          </w:p>
          <w:p w14:paraId="12C856B1" w14:textId="77777777" w:rsidR="00BA5C36" w:rsidRPr="001710D3" w:rsidRDefault="00BA5C36" w:rsidP="00BA5C36">
            <w:pPr>
              <w:pStyle w:val="Prrafodelista"/>
              <w:rPr>
                <w:sz w:val="17"/>
                <w:szCs w:val="17"/>
              </w:rPr>
            </w:pPr>
          </w:p>
          <w:p w14:paraId="2AB26DF7" w14:textId="77777777" w:rsidR="00BA5C36" w:rsidRPr="001710D3" w:rsidRDefault="00BA5C36" w:rsidP="00BA5C36">
            <w:pPr>
              <w:jc w:val="both"/>
              <w:rPr>
                <w:sz w:val="17"/>
                <w:szCs w:val="17"/>
              </w:rPr>
            </w:pPr>
            <w:r>
              <w:t>• Expresa sus emociones; utiliza para ello gestos, movimientos corporales y palabras. Identifica sus emociones y las que observa en los demás cuando el adulto las nombra.</w:t>
            </w:r>
          </w:p>
        </w:tc>
      </w:tr>
    </w:tbl>
    <w:p w14:paraId="43A279EA" w14:textId="77777777" w:rsidR="00BA5C36" w:rsidRDefault="00BA5C36" w:rsidP="00BA5C36">
      <w:pPr>
        <w:rPr>
          <w:b/>
          <w:lang w:val="es-MX"/>
        </w:rPr>
      </w:pPr>
    </w:p>
    <w:tbl>
      <w:tblPr>
        <w:tblStyle w:val="Tablaconcuadrcula"/>
        <w:tblW w:w="15310" w:type="dxa"/>
        <w:tblInd w:w="-176" w:type="dxa"/>
        <w:tblLook w:val="04A0" w:firstRow="1" w:lastRow="0" w:firstColumn="1" w:lastColumn="0" w:noHBand="0" w:noVBand="1"/>
      </w:tblPr>
      <w:tblGrid>
        <w:gridCol w:w="29"/>
        <w:gridCol w:w="3828"/>
        <w:gridCol w:w="147"/>
        <w:gridCol w:w="3651"/>
        <w:gridCol w:w="171"/>
        <w:gridCol w:w="147"/>
        <w:gridCol w:w="3268"/>
        <w:gridCol w:w="147"/>
        <w:gridCol w:w="95"/>
        <w:gridCol w:w="3827"/>
      </w:tblGrid>
      <w:tr w:rsidR="00BA5C36" w:rsidRPr="00365599" w14:paraId="73F5B110" w14:textId="77777777" w:rsidTr="00AE0A46">
        <w:trPr>
          <w:gridBefore w:val="1"/>
          <w:wBefore w:w="29" w:type="dxa"/>
        </w:trPr>
        <w:tc>
          <w:tcPr>
            <w:tcW w:w="15281" w:type="dxa"/>
            <w:gridSpan w:val="9"/>
            <w:shd w:val="clear" w:color="auto" w:fill="BDD6EE" w:themeFill="accent1" w:themeFillTint="66"/>
          </w:tcPr>
          <w:p w14:paraId="287A3951" w14:textId="77777777" w:rsidR="00BA5C36" w:rsidRPr="00BC3B87" w:rsidRDefault="00BA5C36" w:rsidP="00BA5C36">
            <w:pPr>
              <w:contextualSpacing/>
              <w:jc w:val="both"/>
              <w:rPr>
                <w:b/>
                <w:sz w:val="24"/>
                <w:szCs w:val="18"/>
              </w:rPr>
            </w:pPr>
            <w:r>
              <w:lastRenderedPageBreak/>
              <w:t xml:space="preserve">CONVIVE Y PARTICIPA DEMOCRATICAMENTE EN LA BUSQUEDA DEL BIN COMUN </w:t>
            </w:r>
          </w:p>
        </w:tc>
      </w:tr>
      <w:tr w:rsidR="00BA5C36" w:rsidRPr="00365599" w14:paraId="15285FF0" w14:textId="77777777" w:rsidTr="00AE0A46">
        <w:trPr>
          <w:gridBefore w:val="1"/>
          <w:wBefore w:w="29" w:type="dxa"/>
        </w:trPr>
        <w:tc>
          <w:tcPr>
            <w:tcW w:w="15281" w:type="dxa"/>
            <w:gridSpan w:val="9"/>
          </w:tcPr>
          <w:p w14:paraId="3396AE72" w14:textId="77777777" w:rsidR="00BA5C36" w:rsidRDefault="00BA5C36" w:rsidP="00BA5C36">
            <w:pPr>
              <w:pStyle w:val="Prrafodelista"/>
              <w:ind w:left="170"/>
              <w:jc w:val="both"/>
              <w:rPr>
                <w:b/>
                <w:sz w:val="24"/>
                <w:szCs w:val="24"/>
              </w:rPr>
            </w:pPr>
            <w:r w:rsidRPr="005C7949">
              <w:rPr>
                <w:b/>
                <w:sz w:val="24"/>
                <w:szCs w:val="24"/>
              </w:rPr>
              <w:t xml:space="preserve">Capacidades: </w:t>
            </w:r>
          </w:p>
          <w:p w14:paraId="36AF1A2A" w14:textId="77777777" w:rsidR="00BA5C36" w:rsidRDefault="00BA5C36" w:rsidP="00BA5C36">
            <w:pPr>
              <w:jc w:val="both"/>
            </w:pPr>
            <w:r>
              <w:t xml:space="preserve"> • Interactúa con todas las personas. </w:t>
            </w:r>
          </w:p>
          <w:p w14:paraId="768B936C" w14:textId="77777777" w:rsidR="00BA5C36" w:rsidRDefault="00BA5C36" w:rsidP="00BA5C36">
            <w:pPr>
              <w:jc w:val="both"/>
            </w:pPr>
            <w:r>
              <w:t>• Construye normas, y asume acuerdos y leyes.</w:t>
            </w:r>
          </w:p>
          <w:p w14:paraId="63A39217" w14:textId="77777777" w:rsidR="00BA5C36" w:rsidRPr="004E74F0" w:rsidRDefault="00BA5C36" w:rsidP="00BA5C36">
            <w:pPr>
              <w:jc w:val="both"/>
              <w:rPr>
                <w:rFonts w:ascii="Arial Narrow" w:hAnsi="Arial Narrow" w:cs="Arial"/>
                <w:b/>
                <w:u w:val="single"/>
              </w:rPr>
            </w:pPr>
            <w:r>
              <w:t xml:space="preserve"> • Participa en acciones que promueven el bienestar común.</w:t>
            </w:r>
          </w:p>
        </w:tc>
      </w:tr>
      <w:tr w:rsidR="00BA5C36" w:rsidRPr="00365599" w14:paraId="0332E9EC" w14:textId="77777777" w:rsidTr="00AE0A46">
        <w:trPr>
          <w:gridBefore w:val="1"/>
          <w:wBefore w:w="29" w:type="dxa"/>
        </w:trPr>
        <w:tc>
          <w:tcPr>
            <w:tcW w:w="15281" w:type="dxa"/>
            <w:gridSpan w:val="9"/>
          </w:tcPr>
          <w:p w14:paraId="48F53D06" w14:textId="68C4BB6C" w:rsidR="00BA5C36" w:rsidRPr="00105B9B" w:rsidRDefault="00BA5C36" w:rsidP="00BA5C36">
            <w:pPr>
              <w:autoSpaceDE w:val="0"/>
              <w:autoSpaceDN w:val="0"/>
              <w:adjustRightInd w:val="0"/>
              <w:rPr>
                <w:b/>
              </w:rPr>
            </w:pPr>
            <w:r w:rsidRPr="00BC3B87">
              <w:rPr>
                <w:b/>
                <w:sz w:val="20"/>
                <w:szCs w:val="20"/>
              </w:rPr>
              <w:t xml:space="preserve">ESTANDAR </w:t>
            </w:r>
            <w:r w:rsidR="00C07909" w:rsidRPr="00BC3B87">
              <w:rPr>
                <w:b/>
                <w:sz w:val="20"/>
                <w:szCs w:val="20"/>
              </w:rPr>
              <w:t xml:space="preserve">DEL </w:t>
            </w:r>
            <w:r w:rsidR="00C07909">
              <w:rPr>
                <w:b/>
                <w:sz w:val="20"/>
                <w:szCs w:val="20"/>
              </w:rPr>
              <w:t>II</w:t>
            </w:r>
            <w:r>
              <w:rPr>
                <w:b/>
                <w:sz w:val="20"/>
                <w:szCs w:val="20"/>
              </w:rPr>
              <w:t xml:space="preserve"> </w:t>
            </w:r>
            <w:r w:rsidRPr="00BC3B87">
              <w:rPr>
                <w:b/>
                <w:sz w:val="20"/>
                <w:szCs w:val="20"/>
              </w:rPr>
              <w:t>CICLO</w:t>
            </w:r>
            <w:r w:rsidRPr="007B244D">
              <w:rPr>
                <w:sz w:val="20"/>
                <w:szCs w:val="20"/>
              </w:rPr>
              <w:t>:</w:t>
            </w:r>
            <w:r w:rsidRPr="007B244D">
              <w:t xml:space="preserve"> </w:t>
            </w:r>
            <w:r>
              <w:t xml:space="preserve">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w:t>
            </w:r>
            <w:r w:rsidR="00C07909">
              <w:t>comunes</w:t>
            </w:r>
            <w:r>
              <w:t>.</w:t>
            </w:r>
          </w:p>
        </w:tc>
      </w:tr>
      <w:tr w:rsidR="00BA5C36" w:rsidRPr="00365599" w14:paraId="0DDE297E" w14:textId="77777777" w:rsidTr="00AE0A46">
        <w:trPr>
          <w:gridBefore w:val="1"/>
          <w:wBefore w:w="29" w:type="dxa"/>
        </w:trPr>
        <w:tc>
          <w:tcPr>
            <w:tcW w:w="15281" w:type="dxa"/>
            <w:gridSpan w:val="9"/>
            <w:shd w:val="clear" w:color="auto" w:fill="BDD6EE" w:themeFill="accent1" w:themeFillTint="66"/>
          </w:tcPr>
          <w:p w14:paraId="5344B4EF" w14:textId="77777777" w:rsidR="00BA5C36" w:rsidRPr="00BC3B87" w:rsidRDefault="00BA5C36" w:rsidP="00BA5C36">
            <w:pPr>
              <w:pStyle w:val="Prrafodelista"/>
              <w:ind w:left="0"/>
              <w:jc w:val="center"/>
              <w:rPr>
                <w:b/>
                <w:sz w:val="24"/>
                <w:szCs w:val="18"/>
              </w:rPr>
            </w:pPr>
            <w:r w:rsidRPr="00BC3B87">
              <w:rPr>
                <w:b/>
                <w:sz w:val="24"/>
                <w:szCs w:val="18"/>
              </w:rPr>
              <w:t>TEMPORALIDAD DE LOS PROPÓSITOS DE APRENDIZAJE</w:t>
            </w:r>
          </w:p>
        </w:tc>
      </w:tr>
      <w:tr w:rsidR="00BA5C36" w:rsidRPr="00BC3B87" w14:paraId="1A24372E" w14:textId="77777777" w:rsidTr="00AE0A46">
        <w:trPr>
          <w:gridBefore w:val="1"/>
          <w:wBefore w:w="29" w:type="dxa"/>
        </w:trPr>
        <w:tc>
          <w:tcPr>
            <w:tcW w:w="3828" w:type="dxa"/>
            <w:shd w:val="clear" w:color="auto" w:fill="BDD6EE" w:themeFill="accent1" w:themeFillTint="66"/>
          </w:tcPr>
          <w:p w14:paraId="1EEA8A23" w14:textId="77777777" w:rsidR="00BA5C36" w:rsidRPr="00BC3B87" w:rsidRDefault="00BA5C36" w:rsidP="00BA5C36">
            <w:pPr>
              <w:pStyle w:val="Prrafodelista"/>
              <w:ind w:left="0"/>
              <w:jc w:val="center"/>
              <w:rPr>
                <w:b/>
                <w:sz w:val="24"/>
                <w:szCs w:val="18"/>
              </w:rPr>
            </w:pPr>
            <w:r w:rsidRPr="00BC3B87">
              <w:rPr>
                <w:b/>
                <w:sz w:val="24"/>
                <w:szCs w:val="18"/>
              </w:rPr>
              <w:t>I BIMESTRE</w:t>
            </w:r>
          </w:p>
        </w:tc>
        <w:tc>
          <w:tcPr>
            <w:tcW w:w="3798" w:type="dxa"/>
            <w:gridSpan w:val="2"/>
            <w:shd w:val="clear" w:color="auto" w:fill="BDD6EE" w:themeFill="accent1" w:themeFillTint="66"/>
          </w:tcPr>
          <w:p w14:paraId="26C21F82" w14:textId="77777777" w:rsidR="00BA5C36" w:rsidRPr="00BC3B87" w:rsidRDefault="00BA5C36" w:rsidP="00BA5C36">
            <w:pPr>
              <w:pStyle w:val="Prrafodelista"/>
              <w:ind w:left="0"/>
              <w:jc w:val="center"/>
              <w:rPr>
                <w:b/>
                <w:sz w:val="24"/>
                <w:szCs w:val="18"/>
              </w:rPr>
            </w:pPr>
            <w:r w:rsidRPr="00BC3B87">
              <w:rPr>
                <w:b/>
                <w:sz w:val="24"/>
                <w:szCs w:val="18"/>
              </w:rPr>
              <w:t>II BIMESTRE</w:t>
            </w:r>
          </w:p>
        </w:tc>
        <w:tc>
          <w:tcPr>
            <w:tcW w:w="3828" w:type="dxa"/>
            <w:gridSpan w:val="5"/>
            <w:shd w:val="clear" w:color="auto" w:fill="BDD6EE" w:themeFill="accent1" w:themeFillTint="66"/>
          </w:tcPr>
          <w:p w14:paraId="003F79F3" w14:textId="77777777" w:rsidR="00BA5C36" w:rsidRPr="00BC3B87" w:rsidRDefault="00BA5C36" w:rsidP="00BA5C36">
            <w:pPr>
              <w:pStyle w:val="Prrafodelista"/>
              <w:ind w:left="0"/>
              <w:jc w:val="center"/>
              <w:rPr>
                <w:b/>
                <w:sz w:val="24"/>
                <w:szCs w:val="18"/>
              </w:rPr>
            </w:pPr>
            <w:r w:rsidRPr="00BC3B87">
              <w:rPr>
                <w:b/>
                <w:sz w:val="24"/>
                <w:szCs w:val="18"/>
              </w:rPr>
              <w:t>III BIMESTRE</w:t>
            </w:r>
          </w:p>
        </w:tc>
        <w:tc>
          <w:tcPr>
            <w:tcW w:w="3827" w:type="dxa"/>
            <w:shd w:val="clear" w:color="auto" w:fill="BDD6EE" w:themeFill="accent1" w:themeFillTint="66"/>
          </w:tcPr>
          <w:p w14:paraId="1E3609D7" w14:textId="77777777" w:rsidR="00BA5C36" w:rsidRPr="00BC3B87" w:rsidRDefault="00BA5C36" w:rsidP="00BA5C36">
            <w:pPr>
              <w:pStyle w:val="Prrafodelista"/>
              <w:ind w:left="0"/>
              <w:jc w:val="center"/>
              <w:rPr>
                <w:b/>
                <w:sz w:val="24"/>
                <w:szCs w:val="18"/>
              </w:rPr>
            </w:pPr>
            <w:r w:rsidRPr="00BC3B87">
              <w:rPr>
                <w:b/>
                <w:sz w:val="24"/>
                <w:szCs w:val="18"/>
              </w:rPr>
              <w:t>IV BIMESTRE</w:t>
            </w:r>
          </w:p>
        </w:tc>
      </w:tr>
      <w:tr w:rsidR="00BA5C36" w:rsidRPr="00365599" w14:paraId="60D391E0" w14:textId="77777777" w:rsidTr="00AE0A46">
        <w:trPr>
          <w:gridBefore w:val="1"/>
          <w:wBefore w:w="29" w:type="dxa"/>
          <w:trHeight w:val="1691"/>
        </w:trPr>
        <w:tc>
          <w:tcPr>
            <w:tcW w:w="3828" w:type="dxa"/>
          </w:tcPr>
          <w:p w14:paraId="26A40069" w14:textId="77777777" w:rsidR="00BA5C36" w:rsidRDefault="00BA5C36" w:rsidP="00BA5C36">
            <w:pPr>
              <w:jc w:val="both"/>
            </w:pPr>
            <w:r>
              <w:t xml:space="preserve"> • Se relaciona con adultos y niños de su entorno en diferentes actividades del aula y juega en pequeños grupos</w:t>
            </w:r>
          </w:p>
          <w:p w14:paraId="7CB0936F" w14:textId="77777777" w:rsidR="00BA5C36" w:rsidRPr="009B409F" w:rsidRDefault="00BA5C36" w:rsidP="00BA5C36">
            <w:pPr>
              <w:jc w:val="both"/>
            </w:pPr>
          </w:p>
        </w:tc>
        <w:tc>
          <w:tcPr>
            <w:tcW w:w="3798" w:type="dxa"/>
            <w:gridSpan w:val="2"/>
          </w:tcPr>
          <w:p w14:paraId="1D14FA9E" w14:textId="053B8B6C" w:rsidR="00BA5C36" w:rsidRDefault="00BA5C36" w:rsidP="00BA5C36">
            <w:pPr>
              <w:jc w:val="both"/>
            </w:pPr>
            <w:r>
              <w:t>• Se relaciona con adultos y niños de su entorno en diferentes actividades del aula y juega en pequeños grupos</w:t>
            </w:r>
            <w:r w:rsidR="00C07909">
              <w:t>.</w:t>
            </w:r>
          </w:p>
          <w:p w14:paraId="48DF4B73" w14:textId="77777777" w:rsidR="00BA5C36" w:rsidRDefault="00BA5C36" w:rsidP="00BA5C36">
            <w:pPr>
              <w:jc w:val="both"/>
            </w:pPr>
          </w:p>
          <w:p w14:paraId="74FA8AE2" w14:textId="41F443CC" w:rsidR="00BA5C36" w:rsidRPr="00BC3B87" w:rsidRDefault="00BA5C36" w:rsidP="007610B1">
            <w:pPr>
              <w:pStyle w:val="Prrafodelista"/>
              <w:numPr>
                <w:ilvl w:val="0"/>
                <w:numId w:val="5"/>
              </w:numPr>
              <w:ind w:left="136" w:hanging="136"/>
              <w:jc w:val="both"/>
              <w:rPr>
                <w:sz w:val="17"/>
                <w:szCs w:val="17"/>
              </w:rPr>
            </w:pPr>
            <w:r>
              <w:t>Participa en actividades grupales poniendo en práctica las normas de convivencia y los límites que conoce.</w:t>
            </w:r>
          </w:p>
        </w:tc>
        <w:tc>
          <w:tcPr>
            <w:tcW w:w="3828" w:type="dxa"/>
            <w:gridSpan w:val="5"/>
          </w:tcPr>
          <w:p w14:paraId="4AAEFC7B" w14:textId="77777777" w:rsidR="00BA5C36" w:rsidRPr="00814C42" w:rsidRDefault="00BA5C36" w:rsidP="00BA5C36">
            <w:pPr>
              <w:pStyle w:val="Prrafodelista"/>
              <w:numPr>
                <w:ilvl w:val="0"/>
                <w:numId w:val="1"/>
              </w:numPr>
              <w:ind w:left="170" w:hanging="142"/>
              <w:jc w:val="both"/>
              <w:rPr>
                <w:sz w:val="17"/>
                <w:szCs w:val="17"/>
              </w:rPr>
            </w:pPr>
            <w:r>
              <w:t>Se relaciona con adultos y niños de su entorno en diferentes actividades del aula y juega en pequeños grupos</w:t>
            </w:r>
          </w:p>
          <w:p w14:paraId="3618E89B" w14:textId="77777777" w:rsidR="00BA5C36" w:rsidRPr="00BC3B87" w:rsidRDefault="00BA5C36" w:rsidP="00BA5C36">
            <w:pPr>
              <w:pStyle w:val="Prrafodelista"/>
              <w:numPr>
                <w:ilvl w:val="0"/>
                <w:numId w:val="1"/>
              </w:numPr>
              <w:ind w:left="170" w:hanging="142"/>
              <w:jc w:val="both"/>
              <w:rPr>
                <w:sz w:val="17"/>
                <w:szCs w:val="17"/>
              </w:rPr>
            </w:pPr>
            <w:r>
              <w:t>Colabora en el cuidado del uso de recursos, materiales y espacios compartidos.</w:t>
            </w:r>
          </w:p>
        </w:tc>
        <w:tc>
          <w:tcPr>
            <w:tcW w:w="3827" w:type="dxa"/>
          </w:tcPr>
          <w:p w14:paraId="74A047B0" w14:textId="77777777" w:rsidR="00BA5C36" w:rsidRPr="00814C42" w:rsidRDefault="00BA5C36" w:rsidP="00BA5C36">
            <w:pPr>
              <w:pStyle w:val="Prrafodelista"/>
              <w:numPr>
                <w:ilvl w:val="0"/>
                <w:numId w:val="1"/>
              </w:numPr>
              <w:ind w:left="170" w:hanging="142"/>
              <w:jc w:val="both"/>
              <w:rPr>
                <w:sz w:val="17"/>
                <w:szCs w:val="17"/>
              </w:rPr>
            </w:pPr>
            <w:r>
              <w:t>Se relaciona con adultos y niños de su entorno en diferentes actividades del aula y juega en pequeños grupos</w:t>
            </w:r>
          </w:p>
          <w:p w14:paraId="43EB32C8" w14:textId="77777777" w:rsidR="00BA5C36" w:rsidRPr="00B02039" w:rsidRDefault="00BA5C36" w:rsidP="00BA5C36">
            <w:pPr>
              <w:pStyle w:val="Prrafodelista"/>
              <w:numPr>
                <w:ilvl w:val="0"/>
                <w:numId w:val="1"/>
              </w:numPr>
              <w:ind w:left="170" w:hanging="142"/>
              <w:jc w:val="both"/>
              <w:rPr>
                <w:sz w:val="17"/>
                <w:szCs w:val="17"/>
              </w:rPr>
            </w:pPr>
            <w:r>
              <w:t>Colabora en el cuidado del uso de recursos, materiales y espacios compartidos.</w:t>
            </w:r>
          </w:p>
          <w:p w14:paraId="310808A3" w14:textId="77777777" w:rsidR="00BA5C36" w:rsidRPr="00B02039" w:rsidRDefault="00BA5C36" w:rsidP="00BA5C36">
            <w:pPr>
              <w:jc w:val="both"/>
              <w:rPr>
                <w:sz w:val="17"/>
                <w:szCs w:val="17"/>
              </w:rPr>
            </w:pPr>
          </w:p>
          <w:p w14:paraId="1C4010DC" w14:textId="77777777" w:rsidR="00BA5C36" w:rsidRPr="001710D3" w:rsidRDefault="00BA5C36" w:rsidP="00BA5C36">
            <w:pPr>
              <w:jc w:val="both"/>
              <w:rPr>
                <w:sz w:val="17"/>
                <w:szCs w:val="17"/>
              </w:rPr>
            </w:pPr>
          </w:p>
        </w:tc>
      </w:tr>
      <w:tr w:rsidR="00BA5C36" w:rsidRPr="00365599" w14:paraId="3A36BB17" w14:textId="77777777" w:rsidTr="00AE0A46">
        <w:trPr>
          <w:gridBefore w:val="1"/>
          <w:wBefore w:w="29" w:type="dxa"/>
        </w:trPr>
        <w:tc>
          <w:tcPr>
            <w:tcW w:w="15281" w:type="dxa"/>
            <w:gridSpan w:val="9"/>
            <w:shd w:val="clear" w:color="auto" w:fill="BDD6EE" w:themeFill="accent1" w:themeFillTint="66"/>
          </w:tcPr>
          <w:p w14:paraId="4622A592" w14:textId="77777777" w:rsidR="00BA5C36" w:rsidRPr="00BC3B87" w:rsidRDefault="00BA5C36" w:rsidP="00BA5C36">
            <w:pPr>
              <w:contextualSpacing/>
              <w:jc w:val="both"/>
              <w:rPr>
                <w:b/>
                <w:sz w:val="24"/>
                <w:szCs w:val="18"/>
              </w:rPr>
            </w:pPr>
            <w:r>
              <w:t>CONSTRUYE SU IDENTIDAD, COMO PERSONA HUMANA, AMADA POR DIOS, DIGNA, LIBRE Y TRASCENDENE, COMPRENDIEN DO LA DOCTRINA DE SU PROPIA RELIGIÓN, ABIERTO AL DIÁLOGO CON LAS QUE LE SON CERCANAS</w:t>
            </w:r>
          </w:p>
        </w:tc>
      </w:tr>
      <w:tr w:rsidR="00BA5C36" w:rsidRPr="00365599" w14:paraId="66706A9D" w14:textId="77777777" w:rsidTr="00AE0A46">
        <w:trPr>
          <w:gridBefore w:val="1"/>
          <w:wBefore w:w="29" w:type="dxa"/>
        </w:trPr>
        <w:tc>
          <w:tcPr>
            <w:tcW w:w="15281" w:type="dxa"/>
            <w:gridSpan w:val="9"/>
          </w:tcPr>
          <w:p w14:paraId="60B42E28" w14:textId="77777777" w:rsidR="00BA5C36" w:rsidRDefault="00BA5C36" w:rsidP="00BA5C36">
            <w:pPr>
              <w:pStyle w:val="Prrafodelista"/>
              <w:ind w:left="170"/>
              <w:jc w:val="both"/>
              <w:rPr>
                <w:b/>
                <w:sz w:val="24"/>
                <w:szCs w:val="24"/>
              </w:rPr>
            </w:pPr>
            <w:r w:rsidRPr="005C7949">
              <w:rPr>
                <w:b/>
                <w:sz w:val="24"/>
                <w:szCs w:val="24"/>
              </w:rPr>
              <w:t xml:space="preserve">Capacidades: </w:t>
            </w:r>
          </w:p>
          <w:p w14:paraId="7B5B9556" w14:textId="77777777" w:rsidR="00BA5C36" w:rsidRDefault="00BA5C36" w:rsidP="00BA5C36">
            <w:pPr>
              <w:jc w:val="both"/>
            </w:pPr>
            <w:r>
              <w:t xml:space="preserve"> •  Conoce a Dios y asume su identidad religiosa y espiritual como persona digna, libre y trascendente.</w:t>
            </w:r>
          </w:p>
          <w:p w14:paraId="453A3E2F" w14:textId="7DC166F4" w:rsidR="00BA5C36" w:rsidRPr="004E74F0" w:rsidRDefault="00BA5C36" w:rsidP="00C07909">
            <w:pPr>
              <w:jc w:val="both"/>
              <w:rPr>
                <w:rFonts w:ascii="Arial Narrow" w:hAnsi="Arial Narrow" w:cs="Arial"/>
                <w:b/>
                <w:u w:val="single"/>
              </w:rPr>
            </w:pPr>
            <w:r>
              <w:t xml:space="preserve">• Cultiva y valora </w:t>
            </w:r>
            <w:r w:rsidR="00C07909">
              <w:t>la manifestación</w:t>
            </w:r>
            <w:r>
              <w:t xml:space="preserve"> es religiosas de su entorno argumentando su fe de manera comprensible y respetuosa</w:t>
            </w:r>
            <w:r w:rsidR="00C07909">
              <w:t>.</w:t>
            </w:r>
          </w:p>
        </w:tc>
      </w:tr>
      <w:tr w:rsidR="00BA5C36" w:rsidRPr="00365599" w14:paraId="60839909" w14:textId="77777777" w:rsidTr="00AE0A46">
        <w:trPr>
          <w:gridBefore w:val="1"/>
          <w:wBefore w:w="29" w:type="dxa"/>
        </w:trPr>
        <w:tc>
          <w:tcPr>
            <w:tcW w:w="15281" w:type="dxa"/>
            <w:gridSpan w:val="9"/>
          </w:tcPr>
          <w:p w14:paraId="01B6E533" w14:textId="117771F1" w:rsidR="00BA5C36" w:rsidRPr="00105B9B" w:rsidRDefault="00BA5C36" w:rsidP="00BA5C36">
            <w:pPr>
              <w:autoSpaceDE w:val="0"/>
              <w:autoSpaceDN w:val="0"/>
              <w:adjustRightInd w:val="0"/>
              <w:rPr>
                <w:b/>
              </w:rPr>
            </w:pPr>
            <w:r w:rsidRPr="00BC3B87">
              <w:rPr>
                <w:b/>
                <w:sz w:val="20"/>
                <w:szCs w:val="20"/>
              </w:rPr>
              <w:t xml:space="preserve">ESTANDAR </w:t>
            </w:r>
            <w:r w:rsidR="00C07909" w:rsidRPr="00BC3B87">
              <w:rPr>
                <w:b/>
                <w:sz w:val="20"/>
                <w:szCs w:val="20"/>
              </w:rPr>
              <w:t xml:space="preserve">DEL </w:t>
            </w:r>
            <w:r w:rsidR="00C07909">
              <w:rPr>
                <w:b/>
                <w:sz w:val="20"/>
                <w:szCs w:val="20"/>
              </w:rPr>
              <w:t>II</w:t>
            </w:r>
            <w:r>
              <w:rPr>
                <w:b/>
                <w:sz w:val="20"/>
                <w:szCs w:val="20"/>
              </w:rPr>
              <w:t xml:space="preserve"> </w:t>
            </w:r>
            <w:r w:rsidRPr="00BC3B87">
              <w:rPr>
                <w:b/>
                <w:sz w:val="20"/>
                <w:szCs w:val="20"/>
              </w:rPr>
              <w:t>CICLO</w:t>
            </w:r>
            <w:r w:rsidRPr="007B244D">
              <w:rPr>
                <w:sz w:val="20"/>
                <w:szCs w:val="20"/>
              </w:rPr>
              <w:t>:</w:t>
            </w:r>
            <w:r w:rsidRPr="007B244D">
              <w:t xml:space="preserve"> </w:t>
            </w:r>
            <w:r>
              <w:t xml:space="preserve">Realiza </w:t>
            </w:r>
            <w:r w:rsidR="00C07909">
              <w:t>acciones</w:t>
            </w:r>
            <w:r>
              <w:t xml:space="preserve"> por propia iniciativa para agradecer el amor que recibe de su familia y de su entorno. Participa de acciones que muestren su solidaridad y generosidad hacia su prójimo como muestra del amor que recibe de Dios</w:t>
            </w:r>
          </w:p>
        </w:tc>
      </w:tr>
      <w:tr w:rsidR="00BA5C36" w:rsidRPr="00365599" w14:paraId="24DC7744" w14:textId="77777777" w:rsidTr="00AE0A46">
        <w:trPr>
          <w:gridBefore w:val="1"/>
          <w:wBefore w:w="29" w:type="dxa"/>
        </w:trPr>
        <w:tc>
          <w:tcPr>
            <w:tcW w:w="15281" w:type="dxa"/>
            <w:gridSpan w:val="9"/>
            <w:shd w:val="clear" w:color="auto" w:fill="BDD6EE" w:themeFill="accent1" w:themeFillTint="66"/>
          </w:tcPr>
          <w:p w14:paraId="3392E15D" w14:textId="77777777" w:rsidR="00BA5C36" w:rsidRPr="00BC3B87" w:rsidRDefault="00BA5C36" w:rsidP="00BA5C36">
            <w:pPr>
              <w:pStyle w:val="Prrafodelista"/>
              <w:ind w:left="0"/>
              <w:jc w:val="center"/>
              <w:rPr>
                <w:b/>
                <w:sz w:val="24"/>
                <w:szCs w:val="18"/>
              </w:rPr>
            </w:pPr>
            <w:r w:rsidRPr="00BC3B87">
              <w:rPr>
                <w:b/>
                <w:sz w:val="24"/>
                <w:szCs w:val="18"/>
              </w:rPr>
              <w:t>TEMPORALIDAD DE LOS PROPÓSITOS DE APRENDIZAJE</w:t>
            </w:r>
          </w:p>
        </w:tc>
      </w:tr>
      <w:tr w:rsidR="00BA5C36" w:rsidRPr="00BC3B87" w14:paraId="173E8350" w14:textId="77777777" w:rsidTr="00AE0A46">
        <w:trPr>
          <w:gridBefore w:val="1"/>
          <w:wBefore w:w="29" w:type="dxa"/>
        </w:trPr>
        <w:tc>
          <w:tcPr>
            <w:tcW w:w="3828" w:type="dxa"/>
            <w:shd w:val="clear" w:color="auto" w:fill="BDD6EE" w:themeFill="accent1" w:themeFillTint="66"/>
          </w:tcPr>
          <w:p w14:paraId="38D8344F" w14:textId="77777777" w:rsidR="00BA5C36" w:rsidRPr="00BC3B87" w:rsidRDefault="00BA5C36" w:rsidP="00BA5C36">
            <w:pPr>
              <w:pStyle w:val="Prrafodelista"/>
              <w:ind w:left="0"/>
              <w:jc w:val="center"/>
              <w:rPr>
                <w:b/>
                <w:sz w:val="24"/>
                <w:szCs w:val="18"/>
              </w:rPr>
            </w:pPr>
            <w:r w:rsidRPr="00BC3B87">
              <w:rPr>
                <w:b/>
                <w:sz w:val="24"/>
                <w:szCs w:val="18"/>
              </w:rPr>
              <w:t>I BIMESTRE</w:t>
            </w:r>
          </w:p>
        </w:tc>
        <w:tc>
          <w:tcPr>
            <w:tcW w:w="3798" w:type="dxa"/>
            <w:gridSpan w:val="2"/>
            <w:shd w:val="clear" w:color="auto" w:fill="BDD6EE" w:themeFill="accent1" w:themeFillTint="66"/>
          </w:tcPr>
          <w:p w14:paraId="595B94E9" w14:textId="77777777" w:rsidR="00BA5C36" w:rsidRPr="00BC3B87" w:rsidRDefault="00BA5C36" w:rsidP="00BA5C36">
            <w:pPr>
              <w:pStyle w:val="Prrafodelista"/>
              <w:ind w:left="0"/>
              <w:jc w:val="center"/>
              <w:rPr>
                <w:b/>
                <w:sz w:val="24"/>
                <w:szCs w:val="18"/>
              </w:rPr>
            </w:pPr>
            <w:r w:rsidRPr="00BC3B87">
              <w:rPr>
                <w:b/>
                <w:sz w:val="24"/>
                <w:szCs w:val="18"/>
              </w:rPr>
              <w:t>II BIMESTRE</w:t>
            </w:r>
          </w:p>
        </w:tc>
        <w:tc>
          <w:tcPr>
            <w:tcW w:w="3828" w:type="dxa"/>
            <w:gridSpan w:val="5"/>
            <w:shd w:val="clear" w:color="auto" w:fill="BDD6EE" w:themeFill="accent1" w:themeFillTint="66"/>
          </w:tcPr>
          <w:p w14:paraId="296CA329" w14:textId="77777777" w:rsidR="00BA5C36" w:rsidRPr="00BC3B87" w:rsidRDefault="00BA5C36" w:rsidP="00BA5C36">
            <w:pPr>
              <w:pStyle w:val="Prrafodelista"/>
              <w:ind w:left="0"/>
              <w:jc w:val="center"/>
              <w:rPr>
                <w:b/>
                <w:sz w:val="24"/>
                <w:szCs w:val="18"/>
              </w:rPr>
            </w:pPr>
            <w:r w:rsidRPr="00BC3B87">
              <w:rPr>
                <w:b/>
                <w:sz w:val="24"/>
                <w:szCs w:val="18"/>
              </w:rPr>
              <w:t>III BIMESTRE</w:t>
            </w:r>
          </w:p>
        </w:tc>
        <w:tc>
          <w:tcPr>
            <w:tcW w:w="3827" w:type="dxa"/>
            <w:shd w:val="clear" w:color="auto" w:fill="BDD6EE" w:themeFill="accent1" w:themeFillTint="66"/>
          </w:tcPr>
          <w:p w14:paraId="47BC20AE" w14:textId="77777777" w:rsidR="00BA5C36" w:rsidRPr="00BC3B87" w:rsidRDefault="00BA5C36" w:rsidP="00BA5C36">
            <w:pPr>
              <w:pStyle w:val="Prrafodelista"/>
              <w:ind w:left="0"/>
              <w:jc w:val="center"/>
              <w:rPr>
                <w:b/>
                <w:sz w:val="24"/>
                <w:szCs w:val="18"/>
              </w:rPr>
            </w:pPr>
            <w:r w:rsidRPr="00BC3B87">
              <w:rPr>
                <w:b/>
                <w:sz w:val="24"/>
                <w:szCs w:val="18"/>
              </w:rPr>
              <w:t>IV BIMESTRE</w:t>
            </w:r>
          </w:p>
        </w:tc>
      </w:tr>
      <w:tr w:rsidR="00BA5C36" w:rsidRPr="00365599" w14:paraId="3566CA7D" w14:textId="77777777" w:rsidTr="00AE0A46">
        <w:trPr>
          <w:gridBefore w:val="1"/>
          <w:wBefore w:w="29" w:type="dxa"/>
          <w:trHeight w:val="558"/>
        </w:trPr>
        <w:tc>
          <w:tcPr>
            <w:tcW w:w="3828" w:type="dxa"/>
          </w:tcPr>
          <w:p w14:paraId="54404E35" w14:textId="77777777" w:rsidR="00BA5C36" w:rsidRDefault="00BA5C36" w:rsidP="00BA5C36">
            <w:pPr>
              <w:jc w:val="both"/>
              <w:rPr>
                <w:b/>
                <w:sz w:val="17"/>
                <w:szCs w:val="17"/>
              </w:rPr>
            </w:pPr>
            <w:r w:rsidRPr="006C66F3">
              <w:rPr>
                <w:b/>
                <w:sz w:val="17"/>
                <w:szCs w:val="17"/>
              </w:rPr>
              <w:t>DESEMPEÑOS</w:t>
            </w:r>
            <w:r>
              <w:rPr>
                <w:b/>
                <w:sz w:val="17"/>
                <w:szCs w:val="17"/>
              </w:rPr>
              <w:t xml:space="preserve">: </w:t>
            </w:r>
          </w:p>
          <w:p w14:paraId="42051F4B" w14:textId="77777777" w:rsidR="00BA5C36" w:rsidRPr="009B409F" w:rsidRDefault="00BA5C36" w:rsidP="00BA5C36">
            <w:pPr>
              <w:jc w:val="both"/>
            </w:pPr>
            <w:r>
              <w:t xml:space="preserve"> • Reconoce de manera espontánea, a través de sus acciones diarias, el amor y cuidado que le brinda su familia, como un indicio del amor de Dios, y da inicio a acciones como colaborar, saludar, despedirse y agradecer por propia iniciativa.</w:t>
            </w:r>
          </w:p>
        </w:tc>
        <w:tc>
          <w:tcPr>
            <w:tcW w:w="3798" w:type="dxa"/>
            <w:gridSpan w:val="2"/>
          </w:tcPr>
          <w:p w14:paraId="598E6A7E" w14:textId="77777777" w:rsidR="00BA5C36" w:rsidRDefault="00BA5C36" w:rsidP="00BA5C36">
            <w:pPr>
              <w:jc w:val="both"/>
            </w:pPr>
          </w:p>
          <w:p w14:paraId="47985357" w14:textId="77777777" w:rsidR="00BA5C36" w:rsidRDefault="00BA5C36" w:rsidP="00BA5C36">
            <w:pPr>
              <w:jc w:val="both"/>
            </w:pPr>
            <w:r>
              <w:t>• Reconoce de manera espontánea, a través de sus acciones diarias, el amor y cuidado que le brinda su familia, como un indicio del amor de Dios, y da inicio a acciones como colaborar, saludar, despedirse y agradecer por propia iniciativa.</w:t>
            </w:r>
          </w:p>
          <w:p w14:paraId="66C0CA6F" w14:textId="77777777" w:rsidR="00BA5C36" w:rsidRPr="00C07909" w:rsidRDefault="00BA5C36" w:rsidP="007610B1">
            <w:pPr>
              <w:pStyle w:val="Prrafodelista"/>
              <w:numPr>
                <w:ilvl w:val="0"/>
                <w:numId w:val="225"/>
              </w:numPr>
              <w:ind w:left="154" w:hanging="154"/>
              <w:jc w:val="both"/>
              <w:rPr>
                <w:sz w:val="17"/>
                <w:szCs w:val="17"/>
              </w:rPr>
            </w:pPr>
            <w:r w:rsidRPr="00C07909">
              <w:t>Demuestra su amor al prójimo acogiendo y compartiendo con todos como amigos de Jesús.</w:t>
            </w:r>
          </w:p>
        </w:tc>
        <w:tc>
          <w:tcPr>
            <w:tcW w:w="3828" w:type="dxa"/>
            <w:gridSpan w:val="5"/>
          </w:tcPr>
          <w:p w14:paraId="0D22F279" w14:textId="77777777" w:rsidR="00BA5C36" w:rsidRDefault="00BA5C36" w:rsidP="00BA5C36">
            <w:pPr>
              <w:jc w:val="both"/>
            </w:pPr>
            <w:r>
              <w:t>• Reconoce de manera espontánea, a través de sus acciones diarias, el amor y cuidado que le brinda su familia, como un indicio del amor de Dios, y da inicio a acciones como colaborar, saludar, despedirse y agradecer por propia iniciativa.</w:t>
            </w:r>
          </w:p>
          <w:p w14:paraId="10BCBFE3" w14:textId="77777777" w:rsidR="00BA5C36" w:rsidRDefault="00BA5C36" w:rsidP="00BA5C36">
            <w:pPr>
              <w:jc w:val="both"/>
            </w:pPr>
          </w:p>
          <w:p w14:paraId="341A1639" w14:textId="77777777" w:rsidR="00BA5C36" w:rsidRPr="00C95BDB" w:rsidRDefault="00BA5C36" w:rsidP="007610B1">
            <w:pPr>
              <w:pStyle w:val="Prrafodelista"/>
              <w:numPr>
                <w:ilvl w:val="0"/>
                <w:numId w:val="6"/>
              </w:numPr>
              <w:ind w:left="29" w:hanging="29"/>
              <w:jc w:val="both"/>
              <w:rPr>
                <w:sz w:val="17"/>
                <w:szCs w:val="17"/>
              </w:rPr>
            </w:pPr>
            <w:r>
              <w:t>Demuestra su amor al prójimo acogiendo y compartiendo con todos como amigos de Jesús.</w:t>
            </w:r>
          </w:p>
          <w:p w14:paraId="67D3495E" w14:textId="77777777" w:rsidR="00BA5C36" w:rsidRPr="00C95BDB" w:rsidRDefault="00BA5C36" w:rsidP="00C07909">
            <w:pPr>
              <w:pStyle w:val="Prrafodelista"/>
              <w:ind w:left="171" w:hanging="142"/>
              <w:jc w:val="both"/>
              <w:rPr>
                <w:sz w:val="17"/>
                <w:szCs w:val="17"/>
              </w:rPr>
            </w:pPr>
            <w:r>
              <w:t>• Disfruta por iniciativa propia de la naturaleza creada por Dios con amor</w:t>
            </w:r>
          </w:p>
        </w:tc>
        <w:tc>
          <w:tcPr>
            <w:tcW w:w="3827" w:type="dxa"/>
          </w:tcPr>
          <w:p w14:paraId="2FB291FC" w14:textId="77777777" w:rsidR="00BA5C36" w:rsidRDefault="00BA5C36" w:rsidP="00BA5C36">
            <w:pPr>
              <w:ind w:left="28"/>
              <w:jc w:val="both"/>
            </w:pPr>
            <w:r>
              <w:t>• Reconoce de manera espontánea, a través de sus acciones diarias, el amor y cuidado que le brinda su familia, como un indicio del amor de Dios, y da inicio a acciones como colaborar, saludar, despedirse y agradecer por propia iniciativa.</w:t>
            </w:r>
          </w:p>
          <w:p w14:paraId="70974D88" w14:textId="77777777" w:rsidR="00BA5C36" w:rsidRDefault="00BA5C36" w:rsidP="00BA5C36">
            <w:pPr>
              <w:ind w:left="28"/>
              <w:jc w:val="both"/>
            </w:pPr>
          </w:p>
          <w:p w14:paraId="77864434" w14:textId="77777777" w:rsidR="00BA5C36" w:rsidRPr="00C95BDB" w:rsidRDefault="00BA5C36" w:rsidP="007610B1">
            <w:pPr>
              <w:pStyle w:val="Prrafodelista"/>
              <w:numPr>
                <w:ilvl w:val="0"/>
                <w:numId w:val="6"/>
              </w:numPr>
              <w:ind w:left="173" w:hanging="173"/>
              <w:jc w:val="both"/>
              <w:rPr>
                <w:sz w:val="17"/>
                <w:szCs w:val="17"/>
              </w:rPr>
            </w:pPr>
            <w:r>
              <w:t>Demuestra su amor al prójimo acogiendo y compartiendo con todos como amigos de Jesús.</w:t>
            </w:r>
          </w:p>
          <w:p w14:paraId="470C13F7" w14:textId="3AB32E40" w:rsidR="00BA5C36" w:rsidRPr="001710D3" w:rsidRDefault="00BA5C36" w:rsidP="00C07909">
            <w:pPr>
              <w:ind w:left="173" w:hanging="173"/>
              <w:jc w:val="both"/>
              <w:rPr>
                <w:sz w:val="17"/>
                <w:szCs w:val="17"/>
              </w:rPr>
            </w:pPr>
            <w:r>
              <w:t>• Disfruta por iniciativa propia de la naturaleza creada por Dios con amor</w:t>
            </w:r>
          </w:p>
        </w:tc>
      </w:tr>
      <w:tr w:rsidR="00BA5C36" w:rsidRPr="00365599" w14:paraId="7F4A8E40" w14:textId="77777777" w:rsidTr="00AE0A46">
        <w:trPr>
          <w:gridBefore w:val="1"/>
          <w:wBefore w:w="29" w:type="dxa"/>
        </w:trPr>
        <w:tc>
          <w:tcPr>
            <w:tcW w:w="15281" w:type="dxa"/>
            <w:gridSpan w:val="9"/>
            <w:shd w:val="clear" w:color="auto" w:fill="BDD6EE" w:themeFill="accent1" w:themeFillTint="66"/>
          </w:tcPr>
          <w:p w14:paraId="3128A4E4" w14:textId="77777777" w:rsidR="00BA5C36" w:rsidRPr="00BC3B87" w:rsidRDefault="00BA5C36" w:rsidP="00BA5C36">
            <w:pPr>
              <w:contextualSpacing/>
              <w:jc w:val="both"/>
              <w:rPr>
                <w:b/>
                <w:sz w:val="24"/>
                <w:szCs w:val="18"/>
              </w:rPr>
            </w:pPr>
            <w:r>
              <w:lastRenderedPageBreak/>
              <w:t xml:space="preserve">CONVIVE Y PARTICIPA DEMOCRATICAMENTE EN LA BUSQUEDA DEL BIN COMUN </w:t>
            </w:r>
          </w:p>
        </w:tc>
      </w:tr>
      <w:tr w:rsidR="00BA5C36" w:rsidRPr="00365599" w14:paraId="6088DB85" w14:textId="77777777" w:rsidTr="00AE0A46">
        <w:trPr>
          <w:gridBefore w:val="1"/>
          <w:wBefore w:w="29" w:type="dxa"/>
        </w:trPr>
        <w:tc>
          <w:tcPr>
            <w:tcW w:w="15281" w:type="dxa"/>
            <w:gridSpan w:val="9"/>
          </w:tcPr>
          <w:p w14:paraId="6A401BC4" w14:textId="77777777" w:rsidR="00BA5C36" w:rsidRDefault="00BA5C36" w:rsidP="00BA5C36">
            <w:pPr>
              <w:pStyle w:val="Prrafodelista"/>
              <w:ind w:left="170"/>
              <w:jc w:val="both"/>
              <w:rPr>
                <w:b/>
                <w:sz w:val="24"/>
                <w:szCs w:val="24"/>
              </w:rPr>
            </w:pPr>
            <w:r w:rsidRPr="005C7949">
              <w:rPr>
                <w:b/>
                <w:sz w:val="24"/>
                <w:szCs w:val="24"/>
              </w:rPr>
              <w:t xml:space="preserve">Capacidades: </w:t>
            </w:r>
          </w:p>
          <w:p w14:paraId="38762B69" w14:textId="77777777" w:rsidR="00BA5C36" w:rsidRDefault="00BA5C36" w:rsidP="00BA5C36">
            <w:pPr>
              <w:jc w:val="both"/>
            </w:pPr>
            <w:r>
              <w:t xml:space="preserve"> • Interactúa con todas las personas. </w:t>
            </w:r>
          </w:p>
          <w:p w14:paraId="286C22A1" w14:textId="77777777" w:rsidR="00BA5C36" w:rsidRDefault="00BA5C36" w:rsidP="00BA5C36">
            <w:pPr>
              <w:jc w:val="both"/>
            </w:pPr>
            <w:r>
              <w:t>• Construye normas, y asume acuerdos y leyes.</w:t>
            </w:r>
          </w:p>
          <w:p w14:paraId="577938E7" w14:textId="77777777" w:rsidR="00BA5C36" w:rsidRPr="004E74F0" w:rsidRDefault="00BA5C36" w:rsidP="00BA5C36">
            <w:pPr>
              <w:jc w:val="both"/>
              <w:rPr>
                <w:rFonts w:ascii="Arial Narrow" w:hAnsi="Arial Narrow" w:cs="Arial"/>
                <w:b/>
                <w:u w:val="single"/>
              </w:rPr>
            </w:pPr>
            <w:r>
              <w:t xml:space="preserve"> • Participa en acciones que promueven el bienestar común.</w:t>
            </w:r>
          </w:p>
        </w:tc>
      </w:tr>
      <w:tr w:rsidR="00BA5C36" w:rsidRPr="00365599" w14:paraId="0F8ED708" w14:textId="77777777" w:rsidTr="00AE0A46">
        <w:trPr>
          <w:gridBefore w:val="1"/>
          <w:wBefore w:w="29" w:type="dxa"/>
        </w:trPr>
        <w:tc>
          <w:tcPr>
            <w:tcW w:w="15281" w:type="dxa"/>
            <w:gridSpan w:val="9"/>
          </w:tcPr>
          <w:p w14:paraId="7D5A62D7" w14:textId="6BACB094" w:rsidR="00BA5C36" w:rsidRPr="00105B9B" w:rsidRDefault="00BA5C36" w:rsidP="00BA5C36">
            <w:pPr>
              <w:autoSpaceDE w:val="0"/>
              <w:autoSpaceDN w:val="0"/>
              <w:adjustRightInd w:val="0"/>
              <w:rPr>
                <w:b/>
              </w:rPr>
            </w:pPr>
            <w:r w:rsidRPr="00BC3B87">
              <w:rPr>
                <w:b/>
                <w:sz w:val="20"/>
                <w:szCs w:val="20"/>
              </w:rPr>
              <w:t xml:space="preserve">ESTANDAR </w:t>
            </w:r>
            <w:proofErr w:type="gramStart"/>
            <w:r w:rsidRPr="00BC3B87">
              <w:rPr>
                <w:b/>
                <w:sz w:val="20"/>
                <w:szCs w:val="20"/>
              </w:rPr>
              <w:t xml:space="preserve">DEL </w:t>
            </w:r>
            <w:r>
              <w:rPr>
                <w:b/>
                <w:sz w:val="20"/>
                <w:szCs w:val="20"/>
              </w:rPr>
              <w:t xml:space="preserve"> II</w:t>
            </w:r>
            <w:proofErr w:type="gramEnd"/>
            <w:r>
              <w:rPr>
                <w:b/>
                <w:sz w:val="20"/>
                <w:szCs w:val="20"/>
              </w:rPr>
              <w:t xml:space="preserve"> </w:t>
            </w:r>
            <w:r w:rsidRPr="00BC3B87">
              <w:rPr>
                <w:b/>
                <w:sz w:val="20"/>
                <w:szCs w:val="20"/>
              </w:rPr>
              <w:t>CICLO</w:t>
            </w:r>
            <w:r w:rsidRPr="007B244D">
              <w:rPr>
                <w:sz w:val="20"/>
                <w:szCs w:val="20"/>
              </w:rPr>
              <w:t>:</w:t>
            </w:r>
            <w:r w:rsidRPr="007B244D">
              <w:t xml:space="preserve"> </w:t>
            </w:r>
            <w:r>
              <w:t xml:space="preserve">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w:t>
            </w:r>
            <w:r w:rsidR="00C07909">
              <w:t>comunes</w:t>
            </w:r>
            <w:r>
              <w:t>.</w:t>
            </w:r>
          </w:p>
        </w:tc>
      </w:tr>
      <w:tr w:rsidR="00BA5C36" w:rsidRPr="00365599" w14:paraId="1586CEC2" w14:textId="77777777" w:rsidTr="00AE0A46">
        <w:trPr>
          <w:gridBefore w:val="1"/>
          <w:wBefore w:w="29" w:type="dxa"/>
        </w:trPr>
        <w:tc>
          <w:tcPr>
            <w:tcW w:w="15281" w:type="dxa"/>
            <w:gridSpan w:val="9"/>
            <w:shd w:val="clear" w:color="auto" w:fill="BDD6EE" w:themeFill="accent1" w:themeFillTint="66"/>
          </w:tcPr>
          <w:p w14:paraId="75DC0A5F" w14:textId="77777777" w:rsidR="00BA5C36" w:rsidRPr="00BC3B87" w:rsidRDefault="00BA5C36" w:rsidP="00BA5C36">
            <w:pPr>
              <w:pStyle w:val="Prrafodelista"/>
              <w:ind w:left="0"/>
              <w:jc w:val="center"/>
              <w:rPr>
                <w:b/>
                <w:sz w:val="24"/>
                <w:szCs w:val="18"/>
              </w:rPr>
            </w:pPr>
            <w:r w:rsidRPr="00BC3B87">
              <w:rPr>
                <w:b/>
                <w:sz w:val="24"/>
                <w:szCs w:val="18"/>
              </w:rPr>
              <w:t>TEMPORALIDAD DE LOS PROPÓSITOS DE APRENDIZAJE</w:t>
            </w:r>
          </w:p>
        </w:tc>
      </w:tr>
      <w:tr w:rsidR="00BA5C36" w:rsidRPr="00BC3B87" w14:paraId="5AE15FDE" w14:textId="77777777" w:rsidTr="00AE0A46">
        <w:trPr>
          <w:gridBefore w:val="1"/>
          <w:wBefore w:w="29" w:type="dxa"/>
        </w:trPr>
        <w:tc>
          <w:tcPr>
            <w:tcW w:w="3828" w:type="dxa"/>
            <w:shd w:val="clear" w:color="auto" w:fill="BDD6EE" w:themeFill="accent1" w:themeFillTint="66"/>
          </w:tcPr>
          <w:p w14:paraId="6FB69FD9" w14:textId="77777777" w:rsidR="00BA5C36" w:rsidRPr="00BC3B87" w:rsidRDefault="00BA5C36" w:rsidP="00BA5C36">
            <w:pPr>
              <w:pStyle w:val="Prrafodelista"/>
              <w:ind w:left="0"/>
              <w:jc w:val="center"/>
              <w:rPr>
                <w:b/>
                <w:sz w:val="24"/>
                <w:szCs w:val="18"/>
              </w:rPr>
            </w:pPr>
            <w:r w:rsidRPr="00BC3B87">
              <w:rPr>
                <w:b/>
                <w:sz w:val="24"/>
                <w:szCs w:val="18"/>
              </w:rPr>
              <w:t>I BIMESTRE</w:t>
            </w:r>
          </w:p>
        </w:tc>
        <w:tc>
          <w:tcPr>
            <w:tcW w:w="3969" w:type="dxa"/>
            <w:gridSpan w:val="3"/>
            <w:shd w:val="clear" w:color="auto" w:fill="BDD6EE" w:themeFill="accent1" w:themeFillTint="66"/>
          </w:tcPr>
          <w:p w14:paraId="4C1F2A96" w14:textId="77777777" w:rsidR="00BA5C36" w:rsidRPr="00BC3B87" w:rsidRDefault="00BA5C36" w:rsidP="00BA5C36">
            <w:pPr>
              <w:pStyle w:val="Prrafodelista"/>
              <w:ind w:left="0"/>
              <w:jc w:val="center"/>
              <w:rPr>
                <w:b/>
                <w:sz w:val="24"/>
                <w:szCs w:val="18"/>
              </w:rPr>
            </w:pPr>
            <w:r w:rsidRPr="00BC3B87">
              <w:rPr>
                <w:b/>
                <w:sz w:val="24"/>
                <w:szCs w:val="18"/>
              </w:rPr>
              <w:t>II BIMESTRE</w:t>
            </w:r>
          </w:p>
        </w:tc>
        <w:tc>
          <w:tcPr>
            <w:tcW w:w="3415" w:type="dxa"/>
            <w:gridSpan w:val="2"/>
            <w:shd w:val="clear" w:color="auto" w:fill="BDD6EE" w:themeFill="accent1" w:themeFillTint="66"/>
          </w:tcPr>
          <w:p w14:paraId="62B1A5EA" w14:textId="77777777" w:rsidR="00BA5C36" w:rsidRPr="00BC3B87" w:rsidRDefault="00BA5C36" w:rsidP="00BA5C36">
            <w:pPr>
              <w:pStyle w:val="Prrafodelista"/>
              <w:ind w:left="0"/>
              <w:jc w:val="center"/>
              <w:rPr>
                <w:b/>
                <w:sz w:val="24"/>
                <w:szCs w:val="18"/>
              </w:rPr>
            </w:pPr>
            <w:r w:rsidRPr="00BC3B87">
              <w:rPr>
                <w:b/>
                <w:sz w:val="24"/>
                <w:szCs w:val="18"/>
              </w:rPr>
              <w:t>III BIMESTRE</w:t>
            </w:r>
          </w:p>
        </w:tc>
        <w:tc>
          <w:tcPr>
            <w:tcW w:w="4069" w:type="dxa"/>
            <w:gridSpan w:val="3"/>
            <w:shd w:val="clear" w:color="auto" w:fill="BDD6EE" w:themeFill="accent1" w:themeFillTint="66"/>
          </w:tcPr>
          <w:p w14:paraId="5436F1A6" w14:textId="77777777" w:rsidR="00BA5C36" w:rsidRPr="00BC3B87" w:rsidRDefault="00BA5C36" w:rsidP="00BA5C36">
            <w:pPr>
              <w:pStyle w:val="Prrafodelista"/>
              <w:ind w:left="0"/>
              <w:jc w:val="center"/>
              <w:rPr>
                <w:b/>
                <w:sz w:val="24"/>
                <w:szCs w:val="18"/>
              </w:rPr>
            </w:pPr>
            <w:r w:rsidRPr="00BC3B87">
              <w:rPr>
                <w:b/>
                <w:sz w:val="24"/>
                <w:szCs w:val="18"/>
              </w:rPr>
              <w:t>IV BIMESTRE</w:t>
            </w:r>
          </w:p>
        </w:tc>
      </w:tr>
      <w:tr w:rsidR="00BA5C36" w:rsidRPr="00365599" w14:paraId="5BD5445E" w14:textId="77777777" w:rsidTr="00AE0A46">
        <w:trPr>
          <w:gridBefore w:val="1"/>
          <w:wBefore w:w="29" w:type="dxa"/>
          <w:trHeight w:val="1721"/>
        </w:trPr>
        <w:tc>
          <w:tcPr>
            <w:tcW w:w="3828" w:type="dxa"/>
          </w:tcPr>
          <w:p w14:paraId="1327BD70" w14:textId="77777777" w:rsidR="00BA5C36" w:rsidRDefault="00BA5C36" w:rsidP="00BA5C36">
            <w:pPr>
              <w:jc w:val="both"/>
              <w:rPr>
                <w:b/>
                <w:sz w:val="17"/>
                <w:szCs w:val="17"/>
              </w:rPr>
            </w:pPr>
            <w:r w:rsidRPr="006C66F3">
              <w:rPr>
                <w:b/>
                <w:sz w:val="17"/>
                <w:szCs w:val="17"/>
              </w:rPr>
              <w:t>DESEMPEÑOS</w:t>
            </w:r>
            <w:r>
              <w:rPr>
                <w:b/>
                <w:sz w:val="17"/>
                <w:szCs w:val="17"/>
              </w:rPr>
              <w:t xml:space="preserve">: </w:t>
            </w:r>
          </w:p>
          <w:p w14:paraId="769B39D7" w14:textId="77777777" w:rsidR="00BA5C36" w:rsidRDefault="00BA5C36" w:rsidP="00BA5C36">
            <w:pPr>
              <w:jc w:val="both"/>
            </w:pPr>
            <w:r>
              <w:t xml:space="preserve"> • Se relaciona con adultos y niños de su entorno en diferentes actividades del aula y juega en pequeños grupos</w:t>
            </w:r>
          </w:p>
          <w:p w14:paraId="3C06EA3C" w14:textId="77777777" w:rsidR="00BA5C36" w:rsidRPr="009B409F" w:rsidRDefault="00BA5C36" w:rsidP="00BA5C36">
            <w:pPr>
              <w:jc w:val="both"/>
            </w:pPr>
          </w:p>
        </w:tc>
        <w:tc>
          <w:tcPr>
            <w:tcW w:w="3969" w:type="dxa"/>
            <w:gridSpan w:val="3"/>
          </w:tcPr>
          <w:p w14:paraId="7054E6D2" w14:textId="77777777" w:rsidR="00BA5C36" w:rsidRDefault="00BA5C36" w:rsidP="00BA5C36">
            <w:pPr>
              <w:jc w:val="both"/>
            </w:pPr>
            <w:r>
              <w:t xml:space="preserve">• Se relaciona con adultos y niños de su entorno en diferentes actividades del aula y juega en pequeños grupos </w:t>
            </w:r>
          </w:p>
          <w:p w14:paraId="0427FD21" w14:textId="77777777" w:rsidR="00BA5C36" w:rsidRDefault="00BA5C36" w:rsidP="00BA5C36">
            <w:pPr>
              <w:jc w:val="both"/>
            </w:pPr>
          </w:p>
          <w:p w14:paraId="1BB2B737" w14:textId="559EC867" w:rsidR="00BA5C36" w:rsidRPr="00BC3B87" w:rsidRDefault="00BA5C36" w:rsidP="007610B1">
            <w:pPr>
              <w:pStyle w:val="Prrafodelista"/>
              <w:numPr>
                <w:ilvl w:val="0"/>
                <w:numId w:val="5"/>
              </w:numPr>
              <w:jc w:val="both"/>
              <w:rPr>
                <w:sz w:val="17"/>
                <w:szCs w:val="17"/>
              </w:rPr>
            </w:pPr>
            <w:r>
              <w:t>Participa en actividades grupales poniendo en práctica las normas de convivencia y los límites que conoce.</w:t>
            </w:r>
          </w:p>
        </w:tc>
        <w:tc>
          <w:tcPr>
            <w:tcW w:w="3415" w:type="dxa"/>
            <w:gridSpan w:val="2"/>
          </w:tcPr>
          <w:p w14:paraId="322B767F" w14:textId="77777777" w:rsidR="00BA5C36" w:rsidRPr="00814C42" w:rsidRDefault="00BA5C36" w:rsidP="00BA5C36">
            <w:pPr>
              <w:pStyle w:val="Prrafodelista"/>
              <w:numPr>
                <w:ilvl w:val="0"/>
                <w:numId w:val="1"/>
              </w:numPr>
              <w:ind w:left="170" w:hanging="142"/>
              <w:jc w:val="both"/>
              <w:rPr>
                <w:sz w:val="17"/>
                <w:szCs w:val="17"/>
              </w:rPr>
            </w:pPr>
            <w:r>
              <w:t>Se relaciona con adultos y niños de su entorno en diferentes actividades del aula y juega en pequeños grupos</w:t>
            </w:r>
          </w:p>
          <w:p w14:paraId="486DC4D9" w14:textId="77777777" w:rsidR="00BA5C36" w:rsidRPr="00BC3B87" w:rsidRDefault="00BA5C36" w:rsidP="00BA5C36">
            <w:pPr>
              <w:pStyle w:val="Prrafodelista"/>
              <w:numPr>
                <w:ilvl w:val="0"/>
                <w:numId w:val="1"/>
              </w:numPr>
              <w:ind w:left="170" w:hanging="142"/>
              <w:jc w:val="both"/>
              <w:rPr>
                <w:sz w:val="17"/>
                <w:szCs w:val="17"/>
              </w:rPr>
            </w:pPr>
            <w:r>
              <w:t>Colabora en el cuidado del uso de recursos, materiales y espacios compartidos.</w:t>
            </w:r>
          </w:p>
        </w:tc>
        <w:tc>
          <w:tcPr>
            <w:tcW w:w="4069" w:type="dxa"/>
            <w:gridSpan w:val="3"/>
          </w:tcPr>
          <w:p w14:paraId="36258316" w14:textId="77777777" w:rsidR="00BA5C36" w:rsidRPr="00814C42" w:rsidRDefault="00BA5C36" w:rsidP="00BA5C36">
            <w:pPr>
              <w:pStyle w:val="Prrafodelista"/>
              <w:numPr>
                <w:ilvl w:val="0"/>
                <w:numId w:val="1"/>
              </w:numPr>
              <w:ind w:left="170" w:hanging="142"/>
              <w:jc w:val="both"/>
              <w:rPr>
                <w:sz w:val="17"/>
                <w:szCs w:val="17"/>
              </w:rPr>
            </w:pPr>
            <w:r>
              <w:t>Se relaciona con adultos y niños de su entorno en diferentes actividades del aula y juega en pequeños grupos</w:t>
            </w:r>
          </w:p>
          <w:p w14:paraId="5822BD0E" w14:textId="77777777" w:rsidR="00BA5C36" w:rsidRPr="00B02039" w:rsidRDefault="00BA5C36" w:rsidP="00BA5C36">
            <w:pPr>
              <w:pStyle w:val="Prrafodelista"/>
              <w:numPr>
                <w:ilvl w:val="0"/>
                <w:numId w:val="1"/>
              </w:numPr>
              <w:ind w:left="170" w:hanging="142"/>
              <w:jc w:val="both"/>
              <w:rPr>
                <w:sz w:val="17"/>
                <w:szCs w:val="17"/>
              </w:rPr>
            </w:pPr>
            <w:r>
              <w:t>Colabora en el cuidado del uso de recursos, materiales y espacios compartidos.</w:t>
            </w:r>
          </w:p>
          <w:p w14:paraId="47BBA8AA" w14:textId="77777777" w:rsidR="00BA5C36" w:rsidRPr="00B02039" w:rsidRDefault="00BA5C36" w:rsidP="00BA5C36">
            <w:pPr>
              <w:jc w:val="both"/>
              <w:rPr>
                <w:sz w:val="17"/>
                <w:szCs w:val="17"/>
              </w:rPr>
            </w:pPr>
          </w:p>
          <w:p w14:paraId="05424ECA" w14:textId="77777777" w:rsidR="00BA5C36" w:rsidRPr="001710D3" w:rsidRDefault="00BA5C36" w:rsidP="00BA5C36">
            <w:pPr>
              <w:jc w:val="both"/>
              <w:rPr>
                <w:sz w:val="17"/>
                <w:szCs w:val="17"/>
              </w:rPr>
            </w:pPr>
          </w:p>
        </w:tc>
      </w:tr>
      <w:tr w:rsidR="00BA5C36" w:rsidRPr="00365599" w14:paraId="4B8363BA" w14:textId="77777777" w:rsidTr="00AE0A46">
        <w:trPr>
          <w:gridBefore w:val="1"/>
          <w:wBefore w:w="29" w:type="dxa"/>
        </w:trPr>
        <w:tc>
          <w:tcPr>
            <w:tcW w:w="15281" w:type="dxa"/>
            <w:gridSpan w:val="9"/>
            <w:shd w:val="clear" w:color="auto" w:fill="BDD6EE" w:themeFill="accent1" w:themeFillTint="66"/>
          </w:tcPr>
          <w:p w14:paraId="3C4F6953" w14:textId="77777777" w:rsidR="00BA5C36" w:rsidRDefault="00BA5C36" w:rsidP="00217E8C">
            <w:pPr>
              <w:contextualSpacing/>
              <w:jc w:val="both"/>
            </w:pPr>
            <w:r w:rsidRPr="00C07909">
              <w:rPr>
                <w:b/>
                <w:bCs/>
              </w:rPr>
              <w:t>ÁREA PSICOMOTRICIDAD</w:t>
            </w:r>
            <w:r w:rsidR="00217E8C">
              <w:rPr>
                <w:b/>
                <w:bCs/>
              </w:rPr>
              <w:t xml:space="preserve">: </w:t>
            </w:r>
            <w:r>
              <w:t>SE DESENVUELVE DE MANERA AUTÓNOMA A TRAVÉS DE SU MOTRICIDAD</w:t>
            </w:r>
          </w:p>
          <w:p w14:paraId="202BCDD0" w14:textId="37D688EB" w:rsidR="00217E8C" w:rsidRPr="00BC3B87" w:rsidRDefault="00217E8C" w:rsidP="00217E8C">
            <w:pPr>
              <w:contextualSpacing/>
              <w:jc w:val="both"/>
              <w:rPr>
                <w:b/>
                <w:sz w:val="24"/>
                <w:szCs w:val="18"/>
              </w:rPr>
            </w:pPr>
          </w:p>
        </w:tc>
      </w:tr>
      <w:tr w:rsidR="00BA5C36" w:rsidRPr="00365599" w14:paraId="7908B92F" w14:textId="77777777" w:rsidTr="00AE0A46">
        <w:trPr>
          <w:gridBefore w:val="1"/>
          <w:wBefore w:w="29" w:type="dxa"/>
        </w:trPr>
        <w:tc>
          <w:tcPr>
            <w:tcW w:w="15281" w:type="dxa"/>
            <w:gridSpan w:val="9"/>
          </w:tcPr>
          <w:p w14:paraId="0A95B522" w14:textId="77777777" w:rsidR="00BA5C36" w:rsidRDefault="00BA5C36" w:rsidP="00BA5C36">
            <w:pPr>
              <w:pStyle w:val="Prrafodelista"/>
              <w:ind w:left="170"/>
              <w:jc w:val="both"/>
              <w:rPr>
                <w:b/>
                <w:sz w:val="24"/>
                <w:szCs w:val="24"/>
              </w:rPr>
            </w:pPr>
            <w:r w:rsidRPr="005C7949">
              <w:rPr>
                <w:b/>
                <w:sz w:val="24"/>
                <w:szCs w:val="24"/>
              </w:rPr>
              <w:t xml:space="preserve">Capacidades: </w:t>
            </w:r>
          </w:p>
          <w:p w14:paraId="2C5295AC" w14:textId="77777777" w:rsidR="00BA5C36" w:rsidRDefault="00BA5C36" w:rsidP="00BA5C36">
            <w:pPr>
              <w:jc w:val="both"/>
            </w:pPr>
            <w:r>
              <w:t xml:space="preserve"> •  Comprende su cuerpo. </w:t>
            </w:r>
          </w:p>
          <w:p w14:paraId="39B893BE" w14:textId="01DC4A6E" w:rsidR="00BA5C36" w:rsidRPr="004E74F0" w:rsidRDefault="00BA5C36" w:rsidP="008D48CE">
            <w:pPr>
              <w:jc w:val="both"/>
              <w:rPr>
                <w:rFonts w:ascii="Arial Narrow" w:hAnsi="Arial Narrow" w:cs="Arial"/>
                <w:b/>
                <w:u w:val="single"/>
              </w:rPr>
            </w:pPr>
            <w:r>
              <w:t>• Se expresa corporalmente</w:t>
            </w:r>
          </w:p>
        </w:tc>
      </w:tr>
      <w:tr w:rsidR="00BA5C36" w:rsidRPr="00365599" w14:paraId="6B4FEB73" w14:textId="77777777" w:rsidTr="00AE0A46">
        <w:trPr>
          <w:gridBefore w:val="1"/>
          <w:wBefore w:w="29" w:type="dxa"/>
        </w:trPr>
        <w:tc>
          <w:tcPr>
            <w:tcW w:w="15281" w:type="dxa"/>
            <w:gridSpan w:val="9"/>
          </w:tcPr>
          <w:p w14:paraId="5EB5461F" w14:textId="4621EF64" w:rsidR="00BA5C36" w:rsidRPr="00105B9B" w:rsidRDefault="00BA5C36" w:rsidP="00BA5C36">
            <w:pPr>
              <w:autoSpaceDE w:val="0"/>
              <w:autoSpaceDN w:val="0"/>
              <w:adjustRightInd w:val="0"/>
              <w:rPr>
                <w:b/>
              </w:rPr>
            </w:pPr>
            <w:r w:rsidRPr="00BC3B87">
              <w:rPr>
                <w:b/>
                <w:sz w:val="20"/>
                <w:szCs w:val="20"/>
              </w:rPr>
              <w:t xml:space="preserve">ESTANDAR </w:t>
            </w:r>
            <w:r w:rsidR="00C07909" w:rsidRPr="00BC3B87">
              <w:rPr>
                <w:b/>
                <w:sz w:val="20"/>
                <w:szCs w:val="20"/>
              </w:rPr>
              <w:t xml:space="preserve">DEL </w:t>
            </w:r>
            <w:r w:rsidR="00C07909">
              <w:rPr>
                <w:b/>
                <w:sz w:val="20"/>
                <w:szCs w:val="20"/>
              </w:rPr>
              <w:t>II</w:t>
            </w:r>
            <w:r>
              <w:rPr>
                <w:b/>
                <w:sz w:val="20"/>
                <w:szCs w:val="20"/>
              </w:rPr>
              <w:t xml:space="preserve"> </w:t>
            </w:r>
            <w:r w:rsidRPr="00BC3B87">
              <w:rPr>
                <w:b/>
                <w:sz w:val="20"/>
                <w:szCs w:val="20"/>
              </w:rPr>
              <w:t>CICLO</w:t>
            </w:r>
            <w:r w:rsidRPr="007B244D">
              <w:rPr>
                <w:sz w:val="20"/>
                <w:szCs w:val="20"/>
              </w:rPr>
              <w:t>:</w:t>
            </w:r>
            <w:r w:rsidRPr="007B244D">
              <w:t xml:space="preserve"> </w:t>
            </w:r>
            <w: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del juego</w:t>
            </w:r>
          </w:p>
        </w:tc>
      </w:tr>
      <w:tr w:rsidR="00BA5C36" w:rsidRPr="00365599" w14:paraId="07FACEB2" w14:textId="77777777" w:rsidTr="00AE0A46">
        <w:trPr>
          <w:gridBefore w:val="1"/>
          <w:wBefore w:w="29" w:type="dxa"/>
        </w:trPr>
        <w:tc>
          <w:tcPr>
            <w:tcW w:w="15281" w:type="dxa"/>
            <w:gridSpan w:val="9"/>
            <w:shd w:val="clear" w:color="auto" w:fill="BDD6EE" w:themeFill="accent1" w:themeFillTint="66"/>
          </w:tcPr>
          <w:p w14:paraId="740892F6" w14:textId="77777777" w:rsidR="00BA5C36" w:rsidRPr="00BC3B87" w:rsidRDefault="00BA5C36" w:rsidP="00BA5C36">
            <w:pPr>
              <w:pStyle w:val="Prrafodelista"/>
              <w:ind w:left="0"/>
              <w:jc w:val="center"/>
              <w:rPr>
                <w:b/>
                <w:sz w:val="24"/>
                <w:szCs w:val="18"/>
              </w:rPr>
            </w:pPr>
            <w:r w:rsidRPr="00BC3B87">
              <w:rPr>
                <w:b/>
                <w:sz w:val="24"/>
                <w:szCs w:val="18"/>
              </w:rPr>
              <w:t>TEMPORALIDAD DE LOS PROPÓSITOS DE APRENDIZAJE</w:t>
            </w:r>
          </w:p>
        </w:tc>
      </w:tr>
      <w:tr w:rsidR="00BA5C36" w:rsidRPr="00BC3B87" w14:paraId="1BF48179" w14:textId="77777777" w:rsidTr="00AE0A46">
        <w:trPr>
          <w:gridBefore w:val="1"/>
          <w:wBefore w:w="29" w:type="dxa"/>
        </w:trPr>
        <w:tc>
          <w:tcPr>
            <w:tcW w:w="3828" w:type="dxa"/>
            <w:shd w:val="clear" w:color="auto" w:fill="BDD6EE" w:themeFill="accent1" w:themeFillTint="66"/>
          </w:tcPr>
          <w:p w14:paraId="3BD848B9" w14:textId="77777777" w:rsidR="00BA5C36" w:rsidRPr="00BC3B87" w:rsidRDefault="00BA5C36" w:rsidP="00BA5C36">
            <w:pPr>
              <w:pStyle w:val="Prrafodelista"/>
              <w:ind w:left="0"/>
              <w:jc w:val="center"/>
              <w:rPr>
                <w:b/>
                <w:sz w:val="24"/>
                <w:szCs w:val="18"/>
              </w:rPr>
            </w:pPr>
            <w:r w:rsidRPr="00BC3B87">
              <w:rPr>
                <w:b/>
                <w:sz w:val="24"/>
                <w:szCs w:val="18"/>
              </w:rPr>
              <w:t>I BIMESTRE</w:t>
            </w:r>
          </w:p>
        </w:tc>
        <w:tc>
          <w:tcPr>
            <w:tcW w:w="3969" w:type="dxa"/>
            <w:gridSpan w:val="3"/>
            <w:shd w:val="clear" w:color="auto" w:fill="BDD6EE" w:themeFill="accent1" w:themeFillTint="66"/>
          </w:tcPr>
          <w:p w14:paraId="736AB4AD" w14:textId="77777777" w:rsidR="00BA5C36" w:rsidRPr="00BC3B87" w:rsidRDefault="00BA5C36" w:rsidP="00BA5C36">
            <w:pPr>
              <w:pStyle w:val="Prrafodelista"/>
              <w:ind w:left="0"/>
              <w:jc w:val="center"/>
              <w:rPr>
                <w:b/>
                <w:sz w:val="24"/>
                <w:szCs w:val="18"/>
              </w:rPr>
            </w:pPr>
            <w:r w:rsidRPr="00BC3B87">
              <w:rPr>
                <w:b/>
                <w:sz w:val="24"/>
                <w:szCs w:val="18"/>
              </w:rPr>
              <w:t>II BIMESTRE</w:t>
            </w:r>
          </w:p>
        </w:tc>
        <w:tc>
          <w:tcPr>
            <w:tcW w:w="3415" w:type="dxa"/>
            <w:gridSpan w:val="2"/>
            <w:shd w:val="clear" w:color="auto" w:fill="BDD6EE" w:themeFill="accent1" w:themeFillTint="66"/>
          </w:tcPr>
          <w:p w14:paraId="5FA23806" w14:textId="77777777" w:rsidR="00BA5C36" w:rsidRPr="00BC3B87" w:rsidRDefault="00BA5C36" w:rsidP="00BA5C36">
            <w:pPr>
              <w:pStyle w:val="Prrafodelista"/>
              <w:ind w:left="0"/>
              <w:jc w:val="center"/>
              <w:rPr>
                <w:b/>
                <w:sz w:val="24"/>
                <w:szCs w:val="18"/>
              </w:rPr>
            </w:pPr>
            <w:r w:rsidRPr="00BC3B87">
              <w:rPr>
                <w:b/>
                <w:sz w:val="24"/>
                <w:szCs w:val="18"/>
              </w:rPr>
              <w:t>III BIMESTRE</w:t>
            </w:r>
          </w:p>
        </w:tc>
        <w:tc>
          <w:tcPr>
            <w:tcW w:w="4069" w:type="dxa"/>
            <w:gridSpan w:val="3"/>
            <w:shd w:val="clear" w:color="auto" w:fill="BDD6EE" w:themeFill="accent1" w:themeFillTint="66"/>
          </w:tcPr>
          <w:p w14:paraId="6D4C1CA9" w14:textId="77777777" w:rsidR="00BA5C36" w:rsidRPr="00BC3B87" w:rsidRDefault="00BA5C36" w:rsidP="00BA5C36">
            <w:pPr>
              <w:pStyle w:val="Prrafodelista"/>
              <w:ind w:left="0"/>
              <w:jc w:val="center"/>
              <w:rPr>
                <w:b/>
                <w:sz w:val="24"/>
                <w:szCs w:val="18"/>
              </w:rPr>
            </w:pPr>
            <w:r w:rsidRPr="00BC3B87">
              <w:rPr>
                <w:b/>
                <w:sz w:val="24"/>
                <w:szCs w:val="18"/>
              </w:rPr>
              <w:t>IV BIMESTRE</w:t>
            </w:r>
          </w:p>
        </w:tc>
      </w:tr>
      <w:tr w:rsidR="00BA5C36" w:rsidRPr="00365599" w14:paraId="25B8CC1F" w14:textId="77777777" w:rsidTr="00AE0A46">
        <w:trPr>
          <w:gridBefore w:val="1"/>
          <w:wBefore w:w="29" w:type="dxa"/>
        </w:trPr>
        <w:tc>
          <w:tcPr>
            <w:tcW w:w="3828" w:type="dxa"/>
          </w:tcPr>
          <w:p w14:paraId="40080845" w14:textId="77777777" w:rsidR="00BA5C36" w:rsidRDefault="00BA5C36" w:rsidP="00BA5C36">
            <w:pPr>
              <w:jc w:val="both"/>
            </w:pPr>
            <w:r>
              <w:t xml:space="preserve"> • Realiza acciones y movimientos como correr, saltar desde pequeñas alturas, trepar, rodar, deslizarse –en los que expresa sus emociones– explorando las posibilidades de su cuerpo con relación al espacio, la superficie y los objetos.</w:t>
            </w:r>
          </w:p>
          <w:p w14:paraId="0F3216A9" w14:textId="77777777" w:rsidR="00BA5C36" w:rsidRPr="009B409F" w:rsidRDefault="00BA5C36" w:rsidP="00BA5C36">
            <w:pPr>
              <w:jc w:val="both"/>
            </w:pPr>
          </w:p>
        </w:tc>
        <w:tc>
          <w:tcPr>
            <w:tcW w:w="3969" w:type="dxa"/>
            <w:gridSpan w:val="3"/>
          </w:tcPr>
          <w:p w14:paraId="7164FA4F" w14:textId="77777777" w:rsidR="00BA5C36" w:rsidRDefault="00BA5C36" w:rsidP="00BA5C36">
            <w:pPr>
              <w:jc w:val="both"/>
            </w:pPr>
            <w:r>
              <w:t>• Reconoce sus sensaciones corporales, e identifica algunas de las necesidades y cambios en el estado de su cuerpo, como la respiración después de una actividad física. Reconoce las partes de su cuerpo al relacionarlas con sus acciones y nombrarlas espontáneamente en diferentes situaciones cotidianas. Representa su cuerpo (o los de otros) a su manera y utilizando diferentes materiales</w:t>
            </w:r>
          </w:p>
          <w:p w14:paraId="49E3920C" w14:textId="77777777" w:rsidR="00BA5C36" w:rsidRDefault="00BA5C36" w:rsidP="00BA5C36">
            <w:pPr>
              <w:jc w:val="both"/>
            </w:pPr>
          </w:p>
          <w:p w14:paraId="3A66BF2F" w14:textId="77777777" w:rsidR="00BA5C36" w:rsidRPr="00C85437" w:rsidRDefault="00BA5C36" w:rsidP="007610B1">
            <w:pPr>
              <w:pStyle w:val="Prrafodelista"/>
              <w:numPr>
                <w:ilvl w:val="0"/>
                <w:numId w:val="8"/>
              </w:numPr>
              <w:ind w:left="12" w:hanging="12"/>
              <w:jc w:val="both"/>
              <w:rPr>
                <w:sz w:val="17"/>
                <w:szCs w:val="17"/>
              </w:rPr>
            </w:pPr>
            <w:r>
              <w:t>Realiza acciones y movimientos como correr, saltar desde pequeñas alturas, trepar, rodar, deslizarse –en los que expresa sus emociones– explorando las posibilidades de su cuerpo con relación al espacio, la superficie y los objetos</w:t>
            </w:r>
          </w:p>
        </w:tc>
        <w:tc>
          <w:tcPr>
            <w:tcW w:w="3415" w:type="dxa"/>
            <w:gridSpan w:val="2"/>
          </w:tcPr>
          <w:p w14:paraId="12C14C56" w14:textId="77777777" w:rsidR="00BA5C36" w:rsidRDefault="00BA5C36" w:rsidP="00BA5C36">
            <w:pPr>
              <w:jc w:val="both"/>
            </w:pPr>
            <w:r>
              <w:lastRenderedPageBreak/>
              <w:t xml:space="preserve">• Reconoce sus sensaciones corporales, e identifica algunas de las necesidades y cambios en el estado de su cuerpo, como la respiración después de una actividad física. Reconoce las partes de su cuerpo al relacionarlas con sus acciones y nombrarlas espontáneamente en diferentes situaciones cotidianas. Representa </w:t>
            </w:r>
            <w:r>
              <w:lastRenderedPageBreak/>
              <w:t>su cuerpo (o los de otros) a su manera y utilizando diferentes materiales.</w:t>
            </w:r>
          </w:p>
          <w:p w14:paraId="1C9A460D" w14:textId="7941AB30" w:rsidR="00BA5C36" w:rsidRDefault="00BA5C36" w:rsidP="007610B1">
            <w:pPr>
              <w:pStyle w:val="Prrafodelista"/>
              <w:numPr>
                <w:ilvl w:val="0"/>
                <w:numId w:val="7"/>
              </w:numPr>
              <w:ind w:left="6" w:hanging="6"/>
              <w:jc w:val="both"/>
            </w:pPr>
            <w:r>
              <w:t xml:space="preserve">Realiza acciones y movimientos de coordinación óculo-manual y </w:t>
            </w:r>
            <w:proofErr w:type="spellStart"/>
            <w:r>
              <w:t>óculo</w:t>
            </w:r>
            <w:r w:rsidR="00C07909">
              <w:t>ñ</w:t>
            </w:r>
            <w:proofErr w:type="spellEnd"/>
            <w:r w:rsidR="00C07909">
              <w:t xml:space="preserve"> </w:t>
            </w:r>
            <w:r>
              <w:t>podal en diferentes situaciones cotidianas y de juego según sus intereses</w:t>
            </w:r>
          </w:p>
          <w:p w14:paraId="657E2D26" w14:textId="77777777" w:rsidR="00BA5C36" w:rsidRPr="00C95BDB" w:rsidRDefault="00BA5C36" w:rsidP="00BA5C36">
            <w:pPr>
              <w:pStyle w:val="Prrafodelista"/>
              <w:jc w:val="both"/>
              <w:rPr>
                <w:sz w:val="17"/>
                <w:szCs w:val="17"/>
              </w:rPr>
            </w:pPr>
          </w:p>
        </w:tc>
        <w:tc>
          <w:tcPr>
            <w:tcW w:w="4069" w:type="dxa"/>
            <w:gridSpan w:val="3"/>
          </w:tcPr>
          <w:p w14:paraId="3496EF22" w14:textId="759CEF5E" w:rsidR="00BA5C36" w:rsidRPr="00B02039" w:rsidRDefault="00BA5C36" w:rsidP="00BA5C36">
            <w:pPr>
              <w:ind w:left="28"/>
              <w:jc w:val="both"/>
              <w:rPr>
                <w:sz w:val="17"/>
                <w:szCs w:val="17"/>
              </w:rPr>
            </w:pPr>
            <w:r>
              <w:lastRenderedPageBreak/>
              <w:t xml:space="preserve">• Realiza acciones y movimientos como correr, saltar desde pequeñas alturas, trepar, rodar, deslizarse –en los que expresa sus emociones– explorando las posibilidades de su cuerpo con relación al espacio, la superficie y los objetos. • Realiza acciones y movimientos de coordinación óculo-manual y </w:t>
            </w:r>
            <w:r w:rsidR="00C07909">
              <w:t>óculo podal</w:t>
            </w:r>
            <w:r>
              <w:t xml:space="preserve"> en diferentes situaciones cotidianas y de juego según sus intereses.</w:t>
            </w:r>
          </w:p>
          <w:p w14:paraId="1D60CD83" w14:textId="77777777" w:rsidR="00BA5C36" w:rsidRPr="001710D3" w:rsidRDefault="00BA5C36" w:rsidP="00BA5C36">
            <w:pPr>
              <w:jc w:val="both"/>
              <w:rPr>
                <w:sz w:val="17"/>
                <w:szCs w:val="17"/>
              </w:rPr>
            </w:pPr>
          </w:p>
        </w:tc>
      </w:tr>
      <w:tr w:rsidR="00BA5C36" w:rsidRPr="00365599" w14:paraId="2FE6042F" w14:textId="77777777" w:rsidTr="00AE0A46">
        <w:tc>
          <w:tcPr>
            <w:tcW w:w="15310" w:type="dxa"/>
            <w:gridSpan w:val="10"/>
            <w:shd w:val="clear" w:color="auto" w:fill="BDD6EE" w:themeFill="accent1" w:themeFillTint="66"/>
          </w:tcPr>
          <w:p w14:paraId="0C303175" w14:textId="77777777" w:rsidR="00BA5C36" w:rsidRPr="00BC3B87" w:rsidRDefault="00BA5C36" w:rsidP="00BA5C36">
            <w:pPr>
              <w:contextualSpacing/>
              <w:jc w:val="both"/>
              <w:rPr>
                <w:b/>
                <w:sz w:val="24"/>
                <w:szCs w:val="18"/>
              </w:rPr>
            </w:pPr>
            <w:r>
              <w:t>ÁREA COMUNICACIÓN. SE COMUNICA ORALMENTE EN SU LENGUA MATERNA</w:t>
            </w:r>
          </w:p>
        </w:tc>
      </w:tr>
      <w:tr w:rsidR="00BA5C36" w:rsidRPr="00365599" w14:paraId="26F6BC53" w14:textId="77777777" w:rsidTr="00AE0A46">
        <w:tc>
          <w:tcPr>
            <w:tcW w:w="15310" w:type="dxa"/>
            <w:gridSpan w:val="10"/>
          </w:tcPr>
          <w:p w14:paraId="263B5F22" w14:textId="77777777" w:rsidR="00BA5C36" w:rsidRDefault="00BA5C36" w:rsidP="00BA5C36">
            <w:pPr>
              <w:pStyle w:val="Prrafodelista"/>
              <w:ind w:left="170"/>
              <w:jc w:val="both"/>
              <w:rPr>
                <w:b/>
                <w:sz w:val="24"/>
                <w:szCs w:val="24"/>
              </w:rPr>
            </w:pPr>
            <w:r w:rsidRPr="005C7949">
              <w:rPr>
                <w:b/>
                <w:sz w:val="24"/>
                <w:szCs w:val="24"/>
              </w:rPr>
              <w:t xml:space="preserve">Capacidades: </w:t>
            </w:r>
          </w:p>
          <w:p w14:paraId="4EBD6FF2" w14:textId="77777777" w:rsidR="00BA5C36" w:rsidRDefault="00BA5C36" w:rsidP="00BA5C36">
            <w:pPr>
              <w:jc w:val="both"/>
            </w:pPr>
            <w:r>
              <w:t xml:space="preserve"> •  • Obtiene información del texto oral.</w:t>
            </w:r>
          </w:p>
          <w:p w14:paraId="547C7386" w14:textId="77777777" w:rsidR="00BA5C36" w:rsidRDefault="00BA5C36" w:rsidP="00BA5C36">
            <w:pPr>
              <w:jc w:val="both"/>
            </w:pPr>
            <w:r>
              <w:t xml:space="preserve"> • Infiere e interpreta información del texto oral.</w:t>
            </w:r>
          </w:p>
          <w:p w14:paraId="4568C900" w14:textId="77777777" w:rsidR="00BA5C36" w:rsidRDefault="00BA5C36" w:rsidP="00BA5C36">
            <w:pPr>
              <w:jc w:val="both"/>
            </w:pPr>
            <w:r>
              <w:t xml:space="preserve"> • Adecúa, organiza y desarrolla el texto de forma coherente y cohesionada.</w:t>
            </w:r>
          </w:p>
          <w:p w14:paraId="5FF3DF5D" w14:textId="77777777" w:rsidR="00BA5C36" w:rsidRDefault="00BA5C36" w:rsidP="00BA5C36">
            <w:pPr>
              <w:jc w:val="both"/>
            </w:pPr>
            <w:r>
              <w:t xml:space="preserve"> • Utiliza recursos no verbales y paraverbales de forma estratégica.</w:t>
            </w:r>
          </w:p>
          <w:p w14:paraId="29CCCEE0" w14:textId="77777777" w:rsidR="00BA5C36" w:rsidRDefault="00BA5C36" w:rsidP="00BA5C36">
            <w:pPr>
              <w:jc w:val="both"/>
            </w:pPr>
            <w:r>
              <w:t xml:space="preserve"> • Interactúa estratégicamente con distintos interlocutores. </w:t>
            </w:r>
          </w:p>
          <w:p w14:paraId="51B4FA64" w14:textId="3235B6D6" w:rsidR="00BA5C36" w:rsidRPr="004E74F0" w:rsidRDefault="00BA5C36" w:rsidP="00AD1F5B">
            <w:pPr>
              <w:jc w:val="both"/>
              <w:rPr>
                <w:rFonts w:ascii="Arial Narrow" w:hAnsi="Arial Narrow" w:cs="Arial"/>
                <w:b/>
                <w:u w:val="single"/>
              </w:rPr>
            </w:pPr>
            <w:r>
              <w:t>• Reflexiona y evalúa la forma, el contenido y contexto del texto ora</w:t>
            </w:r>
          </w:p>
        </w:tc>
      </w:tr>
      <w:tr w:rsidR="00BA5C36" w:rsidRPr="00365599" w14:paraId="36B89A3A" w14:textId="77777777" w:rsidTr="00AE0A46">
        <w:tc>
          <w:tcPr>
            <w:tcW w:w="15310" w:type="dxa"/>
            <w:gridSpan w:val="10"/>
          </w:tcPr>
          <w:p w14:paraId="62A38881" w14:textId="5335F280" w:rsidR="00BA5C36" w:rsidRPr="00105B9B" w:rsidRDefault="00BA5C36" w:rsidP="00BA5C36">
            <w:pPr>
              <w:autoSpaceDE w:val="0"/>
              <w:autoSpaceDN w:val="0"/>
              <w:adjustRightInd w:val="0"/>
              <w:rPr>
                <w:b/>
              </w:rPr>
            </w:pPr>
            <w:r w:rsidRPr="00BC3B87">
              <w:rPr>
                <w:b/>
                <w:sz w:val="20"/>
                <w:szCs w:val="20"/>
              </w:rPr>
              <w:t xml:space="preserve">ESTANDAR </w:t>
            </w:r>
            <w:r w:rsidR="00C07909" w:rsidRPr="00BC3B87">
              <w:rPr>
                <w:b/>
                <w:sz w:val="20"/>
                <w:szCs w:val="20"/>
              </w:rPr>
              <w:t xml:space="preserve">DEL </w:t>
            </w:r>
            <w:r w:rsidR="00C07909">
              <w:rPr>
                <w:b/>
                <w:sz w:val="20"/>
                <w:szCs w:val="20"/>
              </w:rPr>
              <w:t>II</w:t>
            </w:r>
            <w:r>
              <w:rPr>
                <w:b/>
                <w:sz w:val="20"/>
                <w:szCs w:val="20"/>
              </w:rPr>
              <w:t xml:space="preserve"> </w:t>
            </w:r>
            <w:r w:rsidRPr="00BC3B87">
              <w:rPr>
                <w:b/>
                <w:sz w:val="20"/>
                <w:szCs w:val="20"/>
              </w:rPr>
              <w:t>CICLO</w:t>
            </w:r>
            <w:r w:rsidRPr="007B244D">
              <w:rPr>
                <w:sz w:val="20"/>
                <w:szCs w:val="20"/>
              </w:rPr>
              <w:t>:</w:t>
            </w:r>
            <w:r w:rsidRPr="007B244D">
              <w:t xml:space="preserve"> </w:t>
            </w:r>
            <w:r>
              <w:t>Se comunica oralmente mediante diversos tipos de textos; identifica información explícita; realiza inferencias sencillas a partir de esta información e interpreta recursos no verbales y paraverbales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 En un intercambio, generalmente participa y responde en forma pertinente a lo que le dicen.</w:t>
            </w:r>
          </w:p>
        </w:tc>
      </w:tr>
      <w:tr w:rsidR="00BA5C36" w:rsidRPr="00365599" w14:paraId="473F3510" w14:textId="77777777" w:rsidTr="00AE0A46">
        <w:tc>
          <w:tcPr>
            <w:tcW w:w="15310" w:type="dxa"/>
            <w:gridSpan w:val="10"/>
            <w:shd w:val="clear" w:color="auto" w:fill="BDD6EE" w:themeFill="accent1" w:themeFillTint="66"/>
          </w:tcPr>
          <w:p w14:paraId="630162FB" w14:textId="77777777" w:rsidR="00BA5C36" w:rsidRPr="00BC3B87" w:rsidRDefault="00BA5C36" w:rsidP="00BA5C36">
            <w:pPr>
              <w:pStyle w:val="Prrafodelista"/>
              <w:ind w:left="0"/>
              <w:jc w:val="center"/>
              <w:rPr>
                <w:b/>
                <w:sz w:val="24"/>
                <w:szCs w:val="18"/>
              </w:rPr>
            </w:pPr>
            <w:r w:rsidRPr="00BC3B87">
              <w:rPr>
                <w:b/>
                <w:sz w:val="24"/>
                <w:szCs w:val="18"/>
              </w:rPr>
              <w:t>TEMPORALIDAD DE LOS PROPÓSITOS DE APRENDIZAJE</w:t>
            </w:r>
          </w:p>
        </w:tc>
      </w:tr>
      <w:tr w:rsidR="00BA5C36" w:rsidRPr="00BC3B87" w14:paraId="4376D58F" w14:textId="77777777" w:rsidTr="00AE0A46">
        <w:tc>
          <w:tcPr>
            <w:tcW w:w="4004" w:type="dxa"/>
            <w:gridSpan w:val="3"/>
            <w:shd w:val="clear" w:color="auto" w:fill="BDD6EE" w:themeFill="accent1" w:themeFillTint="66"/>
          </w:tcPr>
          <w:p w14:paraId="5EE386A5" w14:textId="77777777" w:rsidR="00BA5C36" w:rsidRPr="00BC3B87" w:rsidRDefault="00BA5C36" w:rsidP="00BA5C36">
            <w:pPr>
              <w:pStyle w:val="Prrafodelista"/>
              <w:ind w:left="0"/>
              <w:jc w:val="center"/>
              <w:rPr>
                <w:b/>
                <w:sz w:val="24"/>
                <w:szCs w:val="18"/>
              </w:rPr>
            </w:pPr>
            <w:r w:rsidRPr="00BC3B87">
              <w:rPr>
                <w:b/>
                <w:sz w:val="24"/>
                <w:szCs w:val="18"/>
              </w:rPr>
              <w:t>I BIMESTRE</w:t>
            </w:r>
          </w:p>
        </w:tc>
        <w:tc>
          <w:tcPr>
            <w:tcW w:w="3969" w:type="dxa"/>
            <w:gridSpan w:val="3"/>
            <w:shd w:val="clear" w:color="auto" w:fill="BDD6EE" w:themeFill="accent1" w:themeFillTint="66"/>
          </w:tcPr>
          <w:p w14:paraId="59B14DFE" w14:textId="77777777" w:rsidR="00BA5C36" w:rsidRPr="00BC3B87" w:rsidRDefault="00BA5C36" w:rsidP="00BA5C36">
            <w:pPr>
              <w:pStyle w:val="Prrafodelista"/>
              <w:ind w:left="0"/>
              <w:jc w:val="center"/>
              <w:rPr>
                <w:b/>
                <w:sz w:val="24"/>
                <w:szCs w:val="18"/>
              </w:rPr>
            </w:pPr>
            <w:r w:rsidRPr="00BC3B87">
              <w:rPr>
                <w:b/>
                <w:sz w:val="24"/>
                <w:szCs w:val="18"/>
              </w:rPr>
              <w:t>II BIMESTRE</w:t>
            </w:r>
          </w:p>
        </w:tc>
        <w:tc>
          <w:tcPr>
            <w:tcW w:w="3415" w:type="dxa"/>
            <w:gridSpan w:val="2"/>
            <w:shd w:val="clear" w:color="auto" w:fill="BDD6EE" w:themeFill="accent1" w:themeFillTint="66"/>
          </w:tcPr>
          <w:p w14:paraId="0209F241" w14:textId="77777777" w:rsidR="00BA5C36" w:rsidRPr="00BC3B87" w:rsidRDefault="00BA5C36" w:rsidP="00BA5C36">
            <w:pPr>
              <w:pStyle w:val="Prrafodelista"/>
              <w:ind w:left="0"/>
              <w:jc w:val="center"/>
              <w:rPr>
                <w:b/>
                <w:sz w:val="24"/>
                <w:szCs w:val="18"/>
              </w:rPr>
            </w:pPr>
            <w:r w:rsidRPr="00BC3B87">
              <w:rPr>
                <w:b/>
                <w:sz w:val="24"/>
                <w:szCs w:val="18"/>
              </w:rPr>
              <w:t>III BIMESTRE</w:t>
            </w:r>
          </w:p>
        </w:tc>
        <w:tc>
          <w:tcPr>
            <w:tcW w:w="3922" w:type="dxa"/>
            <w:gridSpan w:val="2"/>
            <w:shd w:val="clear" w:color="auto" w:fill="BDD6EE" w:themeFill="accent1" w:themeFillTint="66"/>
          </w:tcPr>
          <w:p w14:paraId="529F4715" w14:textId="77777777" w:rsidR="00BA5C36" w:rsidRPr="00BC3B87" w:rsidRDefault="00BA5C36" w:rsidP="00BA5C36">
            <w:pPr>
              <w:pStyle w:val="Prrafodelista"/>
              <w:ind w:left="0"/>
              <w:jc w:val="center"/>
              <w:rPr>
                <w:b/>
                <w:sz w:val="24"/>
                <w:szCs w:val="18"/>
              </w:rPr>
            </w:pPr>
            <w:r w:rsidRPr="00BC3B87">
              <w:rPr>
                <w:b/>
                <w:sz w:val="24"/>
                <w:szCs w:val="18"/>
              </w:rPr>
              <w:t>IV BIMESTRE</w:t>
            </w:r>
          </w:p>
        </w:tc>
      </w:tr>
      <w:tr w:rsidR="00BA5C36" w:rsidRPr="00365599" w14:paraId="2CBCFC06" w14:textId="77777777" w:rsidTr="00AE0A46">
        <w:tc>
          <w:tcPr>
            <w:tcW w:w="4004" w:type="dxa"/>
            <w:gridSpan w:val="3"/>
          </w:tcPr>
          <w:p w14:paraId="1D244A64" w14:textId="77777777" w:rsidR="00BA5C36" w:rsidRDefault="00BA5C36" w:rsidP="00BA5C36">
            <w:pPr>
              <w:pStyle w:val="Default"/>
              <w:jc w:val="both"/>
              <w:rPr>
                <w:sz w:val="20"/>
                <w:szCs w:val="20"/>
              </w:rPr>
            </w:pPr>
            <w:r>
              <w:rPr>
                <w:sz w:val="20"/>
                <w:szCs w:val="20"/>
              </w:rPr>
              <w:t xml:space="preserve">Expresa sus necesidades, emociones, intereses y da cuenta de algunas experiencias al interactuar con personas de su entorno familiar, escolar o local. Utiliza palabras de uso frecuente, sonrisas, miradas, señas, gestos, movimientos corporales y diversos volúmenes de voz con la intención de lograr su propósito: informar, pedir, convencer o agradecer </w:t>
            </w:r>
          </w:p>
          <w:p w14:paraId="14469388" w14:textId="77777777" w:rsidR="00BA5C36" w:rsidRPr="009B409F" w:rsidRDefault="00BA5C36" w:rsidP="00BA5C36">
            <w:pPr>
              <w:jc w:val="both"/>
            </w:pPr>
          </w:p>
        </w:tc>
        <w:tc>
          <w:tcPr>
            <w:tcW w:w="3969" w:type="dxa"/>
            <w:gridSpan w:val="3"/>
          </w:tcPr>
          <w:p w14:paraId="7E1C3949" w14:textId="77777777" w:rsidR="00BA5C36" w:rsidRDefault="00BA5C36" w:rsidP="00BA5C36">
            <w:pPr>
              <w:pStyle w:val="Default"/>
              <w:jc w:val="both"/>
              <w:rPr>
                <w:sz w:val="20"/>
                <w:szCs w:val="20"/>
              </w:rPr>
            </w:pPr>
            <w:r>
              <w:rPr>
                <w:sz w:val="20"/>
                <w:szCs w:val="20"/>
              </w:rPr>
              <w:t xml:space="preserve">Expresa sus necesidades, emociones, intereses y da cuenta de algunas experiencias al interactuar con personas de su entorno familiar, escolar o local. Utiliza palabras de uso frecuente, sonrisas, miradas, señas, gestos, movimientos corporales y diversos volúmenes de voz con la intención de lograr su propósito: informar, pedir, convencer o agradecer </w:t>
            </w:r>
          </w:p>
          <w:p w14:paraId="1BCE935E" w14:textId="57A5049F" w:rsidR="00BA5C36" w:rsidRPr="009D3CB6" w:rsidRDefault="00BA5C36" w:rsidP="00BA5C36">
            <w:pPr>
              <w:jc w:val="both"/>
              <w:rPr>
                <w:sz w:val="17"/>
                <w:szCs w:val="17"/>
              </w:rPr>
            </w:pPr>
            <w:r>
              <w:t>.</w:t>
            </w:r>
          </w:p>
          <w:p w14:paraId="5EF83BB6" w14:textId="77777777" w:rsidR="00BA5C36" w:rsidRDefault="00BA5C36" w:rsidP="007610B1">
            <w:pPr>
              <w:pStyle w:val="Default"/>
              <w:numPr>
                <w:ilvl w:val="0"/>
                <w:numId w:val="10"/>
              </w:numPr>
              <w:jc w:val="both"/>
              <w:rPr>
                <w:sz w:val="20"/>
                <w:szCs w:val="20"/>
              </w:rPr>
            </w:pPr>
            <w:r>
              <w:rPr>
                <w:rFonts w:ascii="Arial" w:hAnsi="Arial" w:cs="Arial"/>
              </w:rPr>
              <w:t xml:space="preserve">   </w:t>
            </w:r>
            <w:r>
              <w:rPr>
                <w:sz w:val="20"/>
                <w:szCs w:val="20"/>
              </w:rPr>
              <w:t xml:space="preserve">Participa en conversaciones o escucha cuentos, leyendas y otros relatos de la tradición oral. Formula preguntas sobre lo que le interesa saber o responde a lo que le preguntan. </w:t>
            </w:r>
          </w:p>
          <w:p w14:paraId="7417A8A7" w14:textId="77777777" w:rsidR="00BA5C36" w:rsidRPr="004B0B1F" w:rsidRDefault="00BA5C36" w:rsidP="00BA5C36">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
              <w:gridCol w:w="222"/>
            </w:tblGrid>
            <w:tr w:rsidR="00BA5C36" w:rsidRPr="00365599" w14:paraId="02FB912D" w14:textId="77777777" w:rsidTr="00BA5C36">
              <w:trPr>
                <w:trHeight w:val="324"/>
              </w:trPr>
              <w:tc>
                <w:tcPr>
                  <w:tcW w:w="0" w:type="auto"/>
                </w:tcPr>
                <w:p w14:paraId="4AAE1251" w14:textId="77777777" w:rsidR="00BA5C36" w:rsidRPr="004B0B1F" w:rsidRDefault="00BA5C36" w:rsidP="00BA5C36">
                  <w:pPr>
                    <w:autoSpaceDE w:val="0"/>
                    <w:autoSpaceDN w:val="0"/>
                    <w:adjustRightInd w:val="0"/>
                    <w:spacing w:after="0" w:line="240" w:lineRule="auto"/>
                    <w:rPr>
                      <w:rFonts w:ascii="Arial" w:hAnsi="Arial" w:cs="Arial"/>
                      <w:color w:val="000000"/>
                      <w:sz w:val="20"/>
                      <w:szCs w:val="20"/>
                      <w:lang w:val="es-PE"/>
                    </w:rPr>
                  </w:pPr>
                </w:p>
              </w:tc>
              <w:tc>
                <w:tcPr>
                  <w:tcW w:w="0" w:type="auto"/>
                </w:tcPr>
                <w:p w14:paraId="13018CD0" w14:textId="77777777" w:rsidR="00BA5C36" w:rsidRDefault="00BA5C36" w:rsidP="00BA5C36">
                  <w:pPr>
                    <w:pStyle w:val="Default"/>
                    <w:rPr>
                      <w:color w:val="auto"/>
                    </w:rPr>
                  </w:pPr>
                </w:p>
                <w:p w14:paraId="3D83C3CE" w14:textId="77777777" w:rsidR="00BA5C36" w:rsidRDefault="00BA5C36" w:rsidP="00BA5C36">
                  <w:pPr>
                    <w:pStyle w:val="Default"/>
                    <w:rPr>
                      <w:sz w:val="20"/>
                      <w:szCs w:val="20"/>
                    </w:rPr>
                  </w:pPr>
                </w:p>
              </w:tc>
            </w:tr>
          </w:tbl>
          <w:p w14:paraId="07FD2EF0" w14:textId="77777777" w:rsidR="00BA5C36" w:rsidRPr="00C85437" w:rsidRDefault="00BA5C36" w:rsidP="00BA5C36">
            <w:pPr>
              <w:pStyle w:val="Prrafodelista"/>
              <w:ind w:left="0"/>
              <w:jc w:val="both"/>
              <w:rPr>
                <w:sz w:val="17"/>
                <w:szCs w:val="17"/>
              </w:rPr>
            </w:pPr>
          </w:p>
        </w:tc>
        <w:tc>
          <w:tcPr>
            <w:tcW w:w="3415" w:type="dxa"/>
            <w:gridSpan w:val="2"/>
          </w:tcPr>
          <w:p w14:paraId="52A625A3" w14:textId="77777777" w:rsidR="00BA5C36" w:rsidRDefault="00BA5C36" w:rsidP="00BA5C36">
            <w:pPr>
              <w:pStyle w:val="Default"/>
              <w:jc w:val="both"/>
              <w:rPr>
                <w:sz w:val="20"/>
                <w:szCs w:val="20"/>
              </w:rPr>
            </w:pPr>
            <w:r>
              <w:rPr>
                <w:sz w:val="20"/>
                <w:szCs w:val="20"/>
              </w:rPr>
              <w:t xml:space="preserve">Expresa sus necesidades, emociones, intereses y da cuenta de algunas experiencias al interactuar con personas de su entorno familiar, escolar o local. Utiliza palabras de uso frecuente, sonrisas, miradas, señas, gestos, movimientos corporales y diversos volúmenes de voz con la intención de lograr su propósito: informar, pedir, convencer o agradecer </w:t>
            </w:r>
          </w:p>
          <w:p w14:paraId="4AFEC983" w14:textId="77777777" w:rsidR="00BA5C36" w:rsidRDefault="00BA5C36" w:rsidP="00BA5C36">
            <w:pPr>
              <w:jc w:val="both"/>
              <w:rPr>
                <w:sz w:val="17"/>
                <w:szCs w:val="17"/>
              </w:rPr>
            </w:pPr>
          </w:p>
          <w:p w14:paraId="2B8584A0" w14:textId="77777777" w:rsidR="00BA5C36" w:rsidRDefault="00BA5C36" w:rsidP="00BA5C36">
            <w:pPr>
              <w:jc w:val="both"/>
              <w:rPr>
                <w:sz w:val="17"/>
                <w:szCs w:val="17"/>
              </w:rPr>
            </w:pPr>
          </w:p>
          <w:p w14:paraId="3C3DC664" w14:textId="77777777" w:rsidR="00BA5C36" w:rsidRDefault="00BA5C36" w:rsidP="00BA5C36">
            <w:pPr>
              <w:pStyle w:val="Default"/>
              <w:jc w:val="both"/>
              <w:rPr>
                <w:sz w:val="20"/>
                <w:szCs w:val="20"/>
              </w:rPr>
            </w:pPr>
            <w:r>
              <w:rPr>
                <w:sz w:val="20"/>
                <w:szCs w:val="20"/>
              </w:rPr>
              <w:t xml:space="preserve">Participa en conversaciones o escucha cuentos, leyendas y otros relatos de la tradición oral. Formula preguntas sobre lo que le interesa saber o responde a lo que le preguntan. </w:t>
            </w:r>
          </w:p>
          <w:p w14:paraId="28F0C31F" w14:textId="77777777" w:rsidR="00BA5C36" w:rsidRDefault="00BA5C36" w:rsidP="00BA5C36">
            <w:pPr>
              <w:jc w:val="both"/>
              <w:rPr>
                <w:sz w:val="17"/>
                <w:szCs w:val="17"/>
              </w:rPr>
            </w:pPr>
          </w:p>
          <w:p w14:paraId="377A391B" w14:textId="77777777" w:rsidR="00BA5C36" w:rsidRDefault="00BA5C36" w:rsidP="00BA5C36">
            <w:pPr>
              <w:jc w:val="both"/>
              <w:rPr>
                <w:sz w:val="17"/>
                <w:szCs w:val="17"/>
              </w:rPr>
            </w:pPr>
          </w:p>
          <w:p w14:paraId="66ED872A" w14:textId="77777777" w:rsidR="00BA5C36" w:rsidRDefault="00BA5C36" w:rsidP="00BA5C36">
            <w:pPr>
              <w:pStyle w:val="Default"/>
              <w:jc w:val="both"/>
              <w:rPr>
                <w:sz w:val="20"/>
                <w:szCs w:val="20"/>
              </w:rPr>
            </w:pPr>
            <w:r>
              <w:rPr>
                <w:sz w:val="20"/>
                <w:szCs w:val="20"/>
              </w:rPr>
              <w:t xml:space="preserve">. </w:t>
            </w:r>
          </w:p>
          <w:p w14:paraId="4167459A" w14:textId="77777777" w:rsidR="00BA5C36" w:rsidRDefault="00BA5C36" w:rsidP="00BA5C36">
            <w:pPr>
              <w:pStyle w:val="Default"/>
              <w:jc w:val="both"/>
              <w:rPr>
                <w:sz w:val="20"/>
                <w:szCs w:val="20"/>
              </w:rPr>
            </w:pPr>
          </w:p>
          <w:p w14:paraId="31E5FBA3" w14:textId="77777777" w:rsidR="00BA5C36" w:rsidRPr="00C95BDB" w:rsidRDefault="00BA5C36" w:rsidP="00BA5C36">
            <w:pPr>
              <w:jc w:val="both"/>
              <w:rPr>
                <w:sz w:val="17"/>
                <w:szCs w:val="17"/>
              </w:rPr>
            </w:pPr>
          </w:p>
        </w:tc>
        <w:tc>
          <w:tcPr>
            <w:tcW w:w="3922" w:type="dxa"/>
            <w:gridSpan w:val="2"/>
          </w:tcPr>
          <w:p w14:paraId="3DED9E48" w14:textId="77777777" w:rsidR="00BA5C36" w:rsidRDefault="00BA5C36" w:rsidP="00BA5C36">
            <w:pPr>
              <w:pStyle w:val="Default"/>
              <w:jc w:val="both"/>
              <w:rPr>
                <w:sz w:val="20"/>
                <w:szCs w:val="20"/>
              </w:rPr>
            </w:pPr>
            <w:r>
              <w:rPr>
                <w:sz w:val="20"/>
                <w:szCs w:val="20"/>
              </w:rPr>
              <w:lastRenderedPageBreak/>
              <w:t xml:space="preserve">Expresa sus necesidades, emociones, intereses y da cuenta de algunas experiencias al interactuar con personas de su entorno familiar, escolar o local. Utiliza palabras de uso frecuente, sonrisas, miradas, señas, gestos, movimientos corporales y diversos volúmenes de voz con la intención de lograr su propósito: informar, pedir, convencer o agradecer </w:t>
            </w:r>
          </w:p>
          <w:p w14:paraId="5FDE1502" w14:textId="77777777" w:rsidR="00BA5C36" w:rsidRDefault="00BA5C36" w:rsidP="00BA5C36">
            <w:pPr>
              <w:jc w:val="both"/>
              <w:rPr>
                <w:sz w:val="17"/>
                <w:szCs w:val="17"/>
              </w:rPr>
            </w:pPr>
          </w:p>
          <w:p w14:paraId="65D8DA4C" w14:textId="77777777" w:rsidR="00BA5C36" w:rsidRDefault="00BA5C36" w:rsidP="00BA5C36">
            <w:pPr>
              <w:pStyle w:val="Default"/>
              <w:jc w:val="both"/>
              <w:rPr>
                <w:sz w:val="20"/>
                <w:szCs w:val="20"/>
              </w:rPr>
            </w:pPr>
            <w:r>
              <w:rPr>
                <w:sz w:val="20"/>
                <w:szCs w:val="20"/>
              </w:rPr>
              <w:t xml:space="preserve">Participa en conversaciones o escucha cuentos, leyendas y otros relatos de la tradición oral. Formula preguntas sobre lo que le interesa saber o responde a lo que le preguntan. </w:t>
            </w:r>
          </w:p>
          <w:p w14:paraId="4B3B7704" w14:textId="77777777" w:rsidR="00BA5C36" w:rsidRDefault="00BA5C36" w:rsidP="00BA5C36">
            <w:pPr>
              <w:pStyle w:val="Default"/>
              <w:jc w:val="both"/>
              <w:rPr>
                <w:sz w:val="20"/>
                <w:szCs w:val="20"/>
              </w:rPr>
            </w:pPr>
            <w:r>
              <w:rPr>
                <w:sz w:val="20"/>
                <w:szCs w:val="20"/>
              </w:rPr>
              <w:t xml:space="preserve">Recupera información explícita de un texto oral. Menciona el nombre de personas y </w:t>
            </w:r>
            <w:r>
              <w:rPr>
                <w:sz w:val="20"/>
                <w:szCs w:val="20"/>
              </w:rPr>
              <w:lastRenderedPageBreak/>
              <w:t xml:space="preserve">personajes, sigue indicaciones orales o vuelve a contar </w:t>
            </w:r>
          </w:p>
          <w:p w14:paraId="4351B363" w14:textId="77777777" w:rsidR="00BA5C36" w:rsidRDefault="00BA5C36" w:rsidP="007610B1">
            <w:pPr>
              <w:pStyle w:val="Default"/>
              <w:numPr>
                <w:ilvl w:val="0"/>
                <w:numId w:val="11"/>
              </w:numPr>
              <w:jc w:val="both"/>
              <w:rPr>
                <w:sz w:val="20"/>
                <w:szCs w:val="20"/>
              </w:rPr>
            </w:pPr>
            <w:r>
              <w:rPr>
                <w:sz w:val="20"/>
                <w:szCs w:val="20"/>
              </w:rPr>
              <w:t xml:space="preserve">con sus propias palabras los sucesos que más le gustaron. </w:t>
            </w:r>
          </w:p>
          <w:p w14:paraId="305BBC20" w14:textId="77777777" w:rsidR="00BA5C36" w:rsidRDefault="00BA5C36" w:rsidP="00BA5C36">
            <w:pPr>
              <w:pStyle w:val="Default"/>
              <w:jc w:val="both"/>
              <w:rPr>
                <w:color w:val="auto"/>
              </w:rPr>
            </w:pPr>
          </w:p>
          <w:p w14:paraId="4A4CE553" w14:textId="77777777" w:rsidR="00BA5C36" w:rsidRDefault="00BA5C36" w:rsidP="007610B1">
            <w:pPr>
              <w:pStyle w:val="Default"/>
              <w:numPr>
                <w:ilvl w:val="0"/>
                <w:numId w:val="12"/>
              </w:numPr>
              <w:jc w:val="both"/>
              <w:rPr>
                <w:sz w:val="20"/>
                <w:szCs w:val="20"/>
              </w:rPr>
            </w:pPr>
            <w:r>
              <w:rPr>
                <w:sz w:val="20"/>
                <w:szCs w:val="20"/>
              </w:rPr>
              <w:t xml:space="preserve">Deduce características de personas, personajes, animales y objetos en anécdotas, cuentos y rimas orales. </w:t>
            </w:r>
          </w:p>
          <w:p w14:paraId="030688DB" w14:textId="77777777" w:rsidR="00BA5C36" w:rsidRPr="00C95BDB" w:rsidRDefault="00BA5C36" w:rsidP="00BA5C36">
            <w:pPr>
              <w:jc w:val="both"/>
              <w:rPr>
                <w:sz w:val="17"/>
                <w:szCs w:val="17"/>
              </w:rPr>
            </w:pPr>
          </w:p>
        </w:tc>
      </w:tr>
      <w:tr w:rsidR="00BA5C36" w:rsidRPr="00365599" w14:paraId="6DF8770F" w14:textId="77777777" w:rsidTr="00AE0A46">
        <w:tc>
          <w:tcPr>
            <w:tcW w:w="15310" w:type="dxa"/>
            <w:gridSpan w:val="10"/>
            <w:shd w:val="clear" w:color="auto" w:fill="BDD6EE" w:themeFill="accent1" w:themeFillTint="66"/>
          </w:tcPr>
          <w:p w14:paraId="18D9EEE4" w14:textId="55AC39ED" w:rsidR="00BA5C36" w:rsidRPr="00BC3B87" w:rsidRDefault="00BA5C36" w:rsidP="004A5B63">
            <w:pPr>
              <w:pStyle w:val="Default"/>
              <w:jc w:val="both"/>
              <w:rPr>
                <w:b/>
                <w:szCs w:val="18"/>
              </w:rPr>
            </w:pPr>
            <w:r>
              <w:lastRenderedPageBreak/>
              <w:t xml:space="preserve">ÁREA COMUNICACIÓN </w:t>
            </w:r>
            <w:r>
              <w:rPr>
                <w:b/>
                <w:bCs/>
                <w:sz w:val="20"/>
                <w:szCs w:val="20"/>
              </w:rPr>
              <w:t>LEE DIVERSOS TIPOS DE TEXTOS ESCRITOS EN SU LENGUA MATERNA.</w:t>
            </w:r>
          </w:p>
          <w:p w14:paraId="7BAE6F80" w14:textId="77777777" w:rsidR="00BA5C36" w:rsidRPr="00BC3B87" w:rsidRDefault="00BA5C36" w:rsidP="00BA5C36">
            <w:pPr>
              <w:pStyle w:val="Default"/>
              <w:jc w:val="both"/>
              <w:rPr>
                <w:b/>
                <w:szCs w:val="18"/>
              </w:rPr>
            </w:pPr>
          </w:p>
        </w:tc>
      </w:tr>
      <w:tr w:rsidR="00BA5C36" w:rsidRPr="00365599" w14:paraId="15981E99" w14:textId="77777777" w:rsidTr="004A5B63">
        <w:trPr>
          <w:trHeight w:val="926"/>
        </w:trPr>
        <w:tc>
          <w:tcPr>
            <w:tcW w:w="15310" w:type="dxa"/>
            <w:gridSpan w:val="10"/>
          </w:tcPr>
          <w:p w14:paraId="6FFC7A80" w14:textId="77777777" w:rsidR="00BA5C36" w:rsidRPr="004A5B63" w:rsidRDefault="00BA5C36" w:rsidP="00BA5C36">
            <w:pPr>
              <w:pStyle w:val="Prrafodelista"/>
              <w:ind w:left="170"/>
              <w:jc w:val="both"/>
            </w:pPr>
            <w:r w:rsidRPr="004A5B63">
              <w:t>Capacidad</w:t>
            </w:r>
          </w:p>
          <w:p w14:paraId="33F619A0" w14:textId="77777777" w:rsidR="00AE0A46" w:rsidRPr="004A5B63" w:rsidRDefault="00BA5C36" w:rsidP="00AE0A46">
            <w:pPr>
              <w:pStyle w:val="Default"/>
              <w:ind w:left="180" w:hanging="142"/>
              <w:jc w:val="both"/>
              <w:rPr>
                <w:rFonts w:asciiTheme="minorHAnsi" w:hAnsiTheme="minorHAnsi"/>
                <w:sz w:val="22"/>
                <w:szCs w:val="22"/>
              </w:rPr>
            </w:pPr>
            <w:r w:rsidRPr="004A5B63">
              <w:rPr>
                <w:rFonts w:asciiTheme="minorHAnsi" w:hAnsiTheme="minorHAnsi"/>
                <w:sz w:val="22"/>
                <w:szCs w:val="22"/>
              </w:rPr>
              <w:t xml:space="preserve">Obtiene información del texto escrito. </w:t>
            </w:r>
          </w:p>
          <w:p w14:paraId="4E8C61EF" w14:textId="77777777" w:rsidR="004A5B63" w:rsidRPr="001334A5" w:rsidRDefault="004A5B63" w:rsidP="004A5B63">
            <w:pPr>
              <w:jc w:val="both"/>
              <w:rPr>
                <w:rFonts w:cs="Arial"/>
              </w:rPr>
            </w:pPr>
            <w:r w:rsidRPr="001334A5">
              <w:rPr>
                <w:rFonts w:cs="Arial"/>
              </w:rPr>
              <w:t xml:space="preserve">Infiere e interpreta información del texto escrito. </w:t>
            </w:r>
          </w:p>
          <w:p w14:paraId="525B59FD" w14:textId="7A95EAA8" w:rsidR="00BA5C36" w:rsidRPr="004A5B63" w:rsidRDefault="004A5B63" w:rsidP="004A5B63">
            <w:pPr>
              <w:jc w:val="both"/>
              <w:rPr>
                <w:rFonts w:cs="Arial"/>
              </w:rPr>
            </w:pPr>
            <w:r w:rsidRPr="001334A5">
              <w:rPr>
                <w:rFonts w:cs="Arial"/>
              </w:rPr>
              <w:t>Reflexiona y evalúa la forma, el contenido y contexto del texto escrito</w:t>
            </w:r>
          </w:p>
        </w:tc>
      </w:tr>
      <w:tr w:rsidR="00BA5C36" w:rsidRPr="00BC3B87" w14:paraId="7077623A" w14:textId="77777777" w:rsidTr="00AE0A46">
        <w:trPr>
          <w:trHeight w:val="989"/>
        </w:trPr>
        <w:tc>
          <w:tcPr>
            <w:tcW w:w="15310" w:type="dxa"/>
            <w:gridSpan w:val="10"/>
          </w:tcPr>
          <w:p w14:paraId="07DA8557" w14:textId="3166AB33" w:rsidR="00BA5C36" w:rsidRPr="004A5B63" w:rsidRDefault="00BA5C36" w:rsidP="00BA5C36">
            <w:pPr>
              <w:autoSpaceDE w:val="0"/>
              <w:autoSpaceDN w:val="0"/>
              <w:adjustRightInd w:val="0"/>
            </w:pPr>
            <w:r w:rsidRPr="004A5B63">
              <w:rPr>
                <w:b/>
              </w:rPr>
              <w:t xml:space="preserve">ESTANDAR </w:t>
            </w:r>
            <w:r w:rsidR="00AE0A46" w:rsidRPr="004A5B63">
              <w:rPr>
                <w:b/>
              </w:rPr>
              <w:t>DEL II</w:t>
            </w:r>
            <w:r w:rsidRPr="004A5B63">
              <w:rPr>
                <w:b/>
              </w:rPr>
              <w:t xml:space="preserve"> CICLO</w:t>
            </w:r>
            <w:r w:rsidRPr="004A5B63">
              <w:t xml:space="preserve">: </w:t>
            </w:r>
          </w:p>
          <w:p w14:paraId="7CFC272A" w14:textId="76F1CDE2" w:rsidR="00BA5C36" w:rsidRPr="004A5B63" w:rsidRDefault="00BA5C36" w:rsidP="00AE0A46">
            <w:pPr>
              <w:pStyle w:val="Default"/>
              <w:rPr>
                <w:b/>
                <w:sz w:val="22"/>
                <w:szCs w:val="22"/>
              </w:rPr>
            </w:pPr>
            <w:r w:rsidRPr="004A5B63">
              <w:rPr>
                <w:sz w:val="22"/>
                <w:szCs w:val="22"/>
              </w:rPr>
              <w:t xml:space="preserve">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 </w:t>
            </w:r>
          </w:p>
        </w:tc>
      </w:tr>
      <w:tr w:rsidR="00BA5C36" w:rsidRPr="00365599" w14:paraId="37DEDEFD" w14:textId="77777777" w:rsidTr="00AE0A46">
        <w:tc>
          <w:tcPr>
            <w:tcW w:w="15310" w:type="dxa"/>
            <w:gridSpan w:val="10"/>
            <w:shd w:val="clear" w:color="auto" w:fill="BDD6EE" w:themeFill="accent1" w:themeFillTint="66"/>
          </w:tcPr>
          <w:p w14:paraId="2F004189" w14:textId="77777777" w:rsidR="00BA5C36" w:rsidRPr="00BC3B87" w:rsidRDefault="00BA5C36" w:rsidP="00BA5C36">
            <w:pPr>
              <w:pStyle w:val="Prrafodelista"/>
              <w:ind w:left="0"/>
              <w:jc w:val="center"/>
              <w:rPr>
                <w:b/>
                <w:sz w:val="24"/>
                <w:szCs w:val="18"/>
              </w:rPr>
            </w:pPr>
            <w:r w:rsidRPr="00BC3B87">
              <w:rPr>
                <w:b/>
                <w:sz w:val="24"/>
                <w:szCs w:val="18"/>
              </w:rPr>
              <w:t>TEMPORALIDAD DE LOS PROPÓSITOS DE APRENDIZAJE</w:t>
            </w:r>
          </w:p>
        </w:tc>
      </w:tr>
      <w:tr w:rsidR="00BA5C36" w:rsidRPr="00BC3B87" w14:paraId="19845ACD" w14:textId="77777777" w:rsidTr="00AE0A46">
        <w:tc>
          <w:tcPr>
            <w:tcW w:w="4004" w:type="dxa"/>
            <w:gridSpan w:val="3"/>
            <w:shd w:val="clear" w:color="auto" w:fill="BDD6EE" w:themeFill="accent1" w:themeFillTint="66"/>
          </w:tcPr>
          <w:p w14:paraId="7C1D6EEA" w14:textId="77777777" w:rsidR="00BA5C36" w:rsidRPr="00BC3B87" w:rsidRDefault="00BA5C36" w:rsidP="00BA5C36">
            <w:pPr>
              <w:pStyle w:val="Prrafodelista"/>
              <w:ind w:left="0"/>
              <w:jc w:val="center"/>
              <w:rPr>
                <w:b/>
                <w:sz w:val="24"/>
                <w:szCs w:val="18"/>
              </w:rPr>
            </w:pPr>
            <w:r w:rsidRPr="00BC3B87">
              <w:rPr>
                <w:b/>
                <w:sz w:val="24"/>
                <w:szCs w:val="18"/>
              </w:rPr>
              <w:t>I BIMESTRE</w:t>
            </w:r>
          </w:p>
        </w:tc>
        <w:tc>
          <w:tcPr>
            <w:tcW w:w="3969" w:type="dxa"/>
            <w:gridSpan w:val="3"/>
            <w:shd w:val="clear" w:color="auto" w:fill="BDD6EE" w:themeFill="accent1" w:themeFillTint="66"/>
          </w:tcPr>
          <w:p w14:paraId="10351380" w14:textId="77777777" w:rsidR="00BA5C36" w:rsidRPr="00BC3B87" w:rsidRDefault="00BA5C36" w:rsidP="00BA5C36">
            <w:pPr>
              <w:pStyle w:val="Prrafodelista"/>
              <w:ind w:left="0"/>
              <w:jc w:val="center"/>
              <w:rPr>
                <w:b/>
                <w:sz w:val="24"/>
                <w:szCs w:val="18"/>
              </w:rPr>
            </w:pPr>
            <w:r w:rsidRPr="00BC3B87">
              <w:rPr>
                <w:b/>
                <w:sz w:val="24"/>
                <w:szCs w:val="18"/>
              </w:rPr>
              <w:t>II BIMESTRE</w:t>
            </w:r>
          </w:p>
        </w:tc>
        <w:tc>
          <w:tcPr>
            <w:tcW w:w="3415" w:type="dxa"/>
            <w:gridSpan w:val="2"/>
            <w:shd w:val="clear" w:color="auto" w:fill="BDD6EE" w:themeFill="accent1" w:themeFillTint="66"/>
          </w:tcPr>
          <w:p w14:paraId="5F39DF27" w14:textId="77777777" w:rsidR="00BA5C36" w:rsidRPr="00BC3B87" w:rsidRDefault="00BA5C36" w:rsidP="00BA5C36">
            <w:pPr>
              <w:pStyle w:val="Prrafodelista"/>
              <w:ind w:left="0"/>
              <w:jc w:val="center"/>
              <w:rPr>
                <w:b/>
                <w:sz w:val="24"/>
                <w:szCs w:val="18"/>
              </w:rPr>
            </w:pPr>
            <w:r w:rsidRPr="00BC3B87">
              <w:rPr>
                <w:b/>
                <w:sz w:val="24"/>
                <w:szCs w:val="18"/>
              </w:rPr>
              <w:t>III BIMESTRE</w:t>
            </w:r>
          </w:p>
        </w:tc>
        <w:tc>
          <w:tcPr>
            <w:tcW w:w="3922" w:type="dxa"/>
            <w:gridSpan w:val="2"/>
            <w:shd w:val="clear" w:color="auto" w:fill="BDD6EE" w:themeFill="accent1" w:themeFillTint="66"/>
          </w:tcPr>
          <w:p w14:paraId="4A32CA36" w14:textId="77777777" w:rsidR="00BA5C36" w:rsidRPr="00BC3B87" w:rsidRDefault="00BA5C36" w:rsidP="00BA5C36">
            <w:pPr>
              <w:pStyle w:val="Prrafodelista"/>
              <w:ind w:left="0"/>
              <w:jc w:val="center"/>
              <w:rPr>
                <w:b/>
                <w:sz w:val="24"/>
                <w:szCs w:val="18"/>
              </w:rPr>
            </w:pPr>
            <w:r w:rsidRPr="00BC3B87">
              <w:rPr>
                <w:b/>
                <w:sz w:val="24"/>
                <w:szCs w:val="18"/>
              </w:rPr>
              <w:t>IV BIMESTRE</w:t>
            </w:r>
          </w:p>
        </w:tc>
      </w:tr>
      <w:tr w:rsidR="00BA5C36" w:rsidRPr="00365599" w14:paraId="115B12B8" w14:textId="77777777" w:rsidTr="00AE0A46">
        <w:trPr>
          <w:trHeight w:val="2160"/>
        </w:trPr>
        <w:tc>
          <w:tcPr>
            <w:tcW w:w="4004" w:type="dxa"/>
            <w:gridSpan w:val="3"/>
          </w:tcPr>
          <w:p w14:paraId="3F9BF8C2" w14:textId="77777777" w:rsidR="00BA5C36" w:rsidRPr="004A5B63" w:rsidRDefault="00BA5C36" w:rsidP="00BA5C36">
            <w:pPr>
              <w:pStyle w:val="Default"/>
              <w:jc w:val="both"/>
              <w:rPr>
                <w:rFonts w:asciiTheme="minorHAnsi" w:hAnsiTheme="minorHAnsi" w:cs="Arial"/>
                <w:sz w:val="22"/>
                <w:szCs w:val="22"/>
              </w:rPr>
            </w:pPr>
            <w:r w:rsidRPr="004A5B63">
              <w:rPr>
                <w:rFonts w:asciiTheme="minorHAnsi" w:hAnsiTheme="minorHAnsi" w:cstheme="minorBidi"/>
                <w:sz w:val="22"/>
                <w:szCs w:val="22"/>
              </w:rPr>
              <w:t xml:space="preserve">• </w:t>
            </w:r>
            <w:r w:rsidRPr="004A5B63">
              <w:rPr>
                <w:rFonts w:asciiTheme="minorHAnsi" w:hAnsiTheme="minorHAnsi" w:cs="Arial"/>
                <w:sz w:val="22"/>
                <w:szCs w:val="22"/>
              </w:rPr>
              <w:t xml:space="preserve">Identifica características de personas, personajes, animales u objetos a partir de lo que observa en las ilustraciones cuando explora cuentos, etiquetas, carteles, que se presenta en variados soportes. </w:t>
            </w:r>
          </w:p>
          <w:p w14:paraId="5DA2F661" w14:textId="77777777" w:rsidR="00BA5C36" w:rsidRPr="004A5B63" w:rsidRDefault="00BA5C36" w:rsidP="00BA5C36">
            <w:pPr>
              <w:jc w:val="both"/>
            </w:pPr>
          </w:p>
          <w:p w14:paraId="4FD2C127" w14:textId="77777777" w:rsidR="00BA5C36" w:rsidRPr="004A5B63" w:rsidRDefault="00BA5C36" w:rsidP="00BA5C36">
            <w:pPr>
              <w:jc w:val="both"/>
            </w:pPr>
          </w:p>
        </w:tc>
        <w:tc>
          <w:tcPr>
            <w:tcW w:w="3969" w:type="dxa"/>
            <w:gridSpan w:val="3"/>
          </w:tcPr>
          <w:p w14:paraId="6348CDCE" w14:textId="77777777" w:rsidR="00BA5C36" w:rsidRPr="004A5B63" w:rsidRDefault="00BA5C36" w:rsidP="00BA5C36">
            <w:pPr>
              <w:jc w:val="both"/>
            </w:pPr>
          </w:p>
          <w:p w14:paraId="7B0C5377" w14:textId="77777777" w:rsidR="00BA5C36" w:rsidRPr="004A5B63" w:rsidRDefault="00BA5C36" w:rsidP="00BA5C36">
            <w:pPr>
              <w:pStyle w:val="Default"/>
              <w:jc w:val="both"/>
              <w:rPr>
                <w:rFonts w:asciiTheme="minorHAnsi" w:hAnsiTheme="minorHAnsi" w:cs="Arial"/>
                <w:sz w:val="22"/>
                <w:szCs w:val="22"/>
              </w:rPr>
            </w:pPr>
            <w:r w:rsidRPr="004A5B63">
              <w:rPr>
                <w:rFonts w:asciiTheme="minorHAnsi" w:hAnsiTheme="minorHAnsi" w:cstheme="minorBidi"/>
                <w:sz w:val="22"/>
                <w:szCs w:val="22"/>
              </w:rPr>
              <w:t xml:space="preserve">• </w:t>
            </w:r>
            <w:r w:rsidRPr="004A5B63">
              <w:rPr>
                <w:rFonts w:asciiTheme="minorHAnsi" w:hAnsiTheme="minorHAnsi" w:cs="Arial"/>
                <w:sz w:val="22"/>
                <w:szCs w:val="22"/>
              </w:rPr>
              <w:t xml:space="preserve">Identifica características de personas, personajes, animales u objetos a partir de lo que observa en las ilustraciones cuando explora cuentos, etiquetas, carteles, que se presenta en variados soportes. </w:t>
            </w:r>
          </w:p>
          <w:p w14:paraId="22EAF132" w14:textId="77777777" w:rsidR="00BA5C36" w:rsidRPr="004A5B63" w:rsidRDefault="00BA5C36" w:rsidP="00BA5C36">
            <w:pPr>
              <w:pStyle w:val="Default"/>
              <w:jc w:val="both"/>
              <w:rPr>
                <w:rFonts w:asciiTheme="minorHAnsi" w:hAnsiTheme="minorHAnsi"/>
                <w:sz w:val="22"/>
                <w:szCs w:val="22"/>
              </w:rPr>
            </w:pPr>
            <w:r w:rsidRPr="004A5B63">
              <w:rPr>
                <w:rFonts w:asciiTheme="minorHAnsi" w:hAnsiTheme="minorHAnsi"/>
                <w:sz w:val="22"/>
                <w:szCs w:val="22"/>
              </w:rPr>
              <w:t xml:space="preserve">Dice de qué tratará, cómo continuará o cómo terminará el texto a partir de las ilustraciones o imágenes que observa antes y durante la lectura que realiza (por sí mismo o a través de un adulto). </w:t>
            </w:r>
          </w:p>
          <w:p w14:paraId="2A33D379" w14:textId="77777777" w:rsidR="00BA5C36" w:rsidRPr="004A5B63" w:rsidRDefault="00BA5C36" w:rsidP="00BA5C36">
            <w:pPr>
              <w:pStyle w:val="Default"/>
              <w:jc w:val="both"/>
              <w:rPr>
                <w:rFonts w:asciiTheme="minorHAnsi" w:hAnsiTheme="minorHAnsi"/>
                <w:sz w:val="22"/>
                <w:szCs w:val="22"/>
              </w:rPr>
            </w:pPr>
          </w:p>
        </w:tc>
        <w:tc>
          <w:tcPr>
            <w:tcW w:w="3415" w:type="dxa"/>
            <w:gridSpan w:val="2"/>
          </w:tcPr>
          <w:p w14:paraId="2144874D" w14:textId="77777777" w:rsidR="00BA5C36" w:rsidRPr="004A5B63" w:rsidRDefault="00BA5C36" w:rsidP="00BA5C36">
            <w:pPr>
              <w:pStyle w:val="Default"/>
              <w:jc w:val="both"/>
              <w:rPr>
                <w:rFonts w:asciiTheme="minorHAnsi" w:hAnsiTheme="minorHAnsi" w:cs="Arial"/>
                <w:sz w:val="22"/>
                <w:szCs w:val="22"/>
              </w:rPr>
            </w:pPr>
            <w:r w:rsidRPr="004A5B63">
              <w:rPr>
                <w:rFonts w:asciiTheme="minorHAnsi" w:hAnsiTheme="minorHAnsi" w:cstheme="minorBidi"/>
                <w:sz w:val="22"/>
                <w:szCs w:val="22"/>
              </w:rPr>
              <w:t xml:space="preserve">• </w:t>
            </w:r>
            <w:r w:rsidRPr="004A5B63">
              <w:rPr>
                <w:rFonts w:asciiTheme="minorHAnsi" w:hAnsiTheme="minorHAnsi" w:cs="Arial"/>
                <w:sz w:val="22"/>
                <w:szCs w:val="22"/>
              </w:rPr>
              <w:t xml:space="preserve">Identifica características de personas, personajes, animales u objetos a partir de lo que observa en las ilustraciones cuando explora cuentos, etiquetas, carteles, que se presenta en variados soportes. </w:t>
            </w:r>
          </w:p>
          <w:p w14:paraId="5D074D3E" w14:textId="77777777" w:rsidR="00BA5C36" w:rsidRPr="004A5B63" w:rsidRDefault="00BA5C36" w:rsidP="00BA5C36">
            <w:pPr>
              <w:pStyle w:val="Default"/>
              <w:jc w:val="both"/>
              <w:rPr>
                <w:rFonts w:asciiTheme="minorHAnsi" w:hAnsiTheme="minorHAnsi"/>
                <w:color w:val="auto"/>
                <w:sz w:val="22"/>
                <w:szCs w:val="22"/>
              </w:rPr>
            </w:pPr>
          </w:p>
          <w:p w14:paraId="7C2B2D2B" w14:textId="77777777" w:rsidR="00BA5C36" w:rsidRPr="004A5B63" w:rsidRDefault="00BA5C36" w:rsidP="007610B1">
            <w:pPr>
              <w:pStyle w:val="Default"/>
              <w:numPr>
                <w:ilvl w:val="0"/>
                <w:numId w:val="9"/>
              </w:numPr>
              <w:jc w:val="both"/>
              <w:rPr>
                <w:rFonts w:asciiTheme="minorHAnsi" w:hAnsiTheme="minorHAnsi"/>
                <w:sz w:val="22"/>
                <w:szCs w:val="22"/>
              </w:rPr>
            </w:pPr>
            <w:r w:rsidRPr="004A5B63">
              <w:rPr>
                <w:rFonts w:asciiTheme="minorHAnsi" w:hAnsiTheme="minorHAnsi"/>
                <w:sz w:val="22"/>
                <w:szCs w:val="22"/>
              </w:rPr>
              <w:t xml:space="preserve">Dice de qué tratará, cómo continuará o cómo terminará el texto a partir de las ilustraciones o imágenes que observa antes y durante la lectura que realiza (por sí mismo o a través de un adulto). </w:t>
            </w:r>
          </w:p>
          <w:p w14:paraId="1F70CF2C" w14:textId="77777777" w:rsidR="00BA5C36" w:rsidRPr="004A5B63" w:rsidRDefault="00BA5C36" w:rsidP="00BA5C36">
            <w:pPr>
              <w:pStyle w:val="Default"/>
              <w:jc w:val="both"/>
              <w:rPr>
                <w:rFonts w:asciiTheme="minorHAnsi" w:hAnsiTheme="minorHAnsi"/>
                <w:sz w:val="22"/>
                <w:szCs w:val="22"/>
              </w:rPr>
            </w:pPr>
          </w:p>
          <w:p w14:paraId="45C88AE6" w14:textId="5931B48C" w:rsidR="00BA5C36" w:rsidRPr="004A5B63" w:rsidRDefault="00BA5C36" w:rsidP="004A5B63">
            <w:pPr>
              <w:pStyle w:val="Default"/>
              <w:jc w:val="both"/>
              <w:rPr>
                <w:rFonts w:asciiTheme="minorHAnsi" w:hAnsiTheme="minorHAnsi"/>
                <w:sz w:val="22"/>
                <w:szCs w:val="22"/>
              </w:rPr>
            </w:pPr>
            <w:r w:rsidRPr="004A5B63">
              <w:rPr>
                <w:rFonts w:asciiTheme="minorHAnsi" w:hAnsiTheme="minorHAnsi"/>
                <w:sz w:val="22"/>
                <w:szCs w:val="22"/>
              </w:rPr>
              <w:t xml:space="preserve">Comenta las emociones que le generó el texto leído (por sí mismo o a través de un adulto), a partir de sus intereses y experiencias. </w:t>
            </w:r>
          </w:p>
        </w:tc>
        <w:tc>
          <w:tcPr>
            <w:tcW w:w="3922" w:type="dxa"/>
            <w:gridSpan w:val="2"/>
          </w:tcPr>
          <w:p w14:paraId="39857112" w14:textId="77777777" w:rsidR="00BA5C36" w:rsidRPr="004A5B63" w:rsidRDefault="00BA5C36" w:rsidP="00BA5C36">
            <w:pPr>
              <w:jc w:val="both"/>
            </w:pPr>
            <w:r w:rsidRPr="004A5B63">
              <w:rPr>
                <w:rFonts w:cs="Arial"/>
              </w:rPr>
              <w:t>Identifica características de personas, personajes, animales u objetos a partir de lo que observa en las ilustraciones cuando explora cuentos, etiquetas, carteles, que se presenta en variados soportes</w:t>
            </w:r>
          </w:p>
          <w:p w14:paraId="4F4F9F5F" w14:textId="77777777" w:rsidR="00BA5C36" w:rsidRPr="004A5B63" w:rsidRDefault="00BA5C36" w:rsidP="00BA5C36">
            <w:pPr>
              <w:pStyle w:val="Default"/>
              <w:jc w:val="both"/>
              <w:rPr>
                <w:rFonts w:asciiTheme="minorHAnsi" w:hAnsiTheme="minorHAnsi"/>
                <w:sz w:val="22"/>
                <w:szCs w:val="22"/>
              </w:rPr>
            </w:pPr>
            <w:r w:rsidRPr="004A5B63">
              <w:rPr>
                <w:rFonts w:asciiTheme="minorHAnsi" w:hAnsiTheme="minorHAnsi"/>
                <w:sz w:val="22"/>
                <w:szCs w:val="22"/>
              </w:rPr>
              <w:t xml:space="preserve">Dice de qué tratará, cómo continuará o cómo terminará el texto a partir de las ilustraciones o imágenes que observa antes y durante la lectura que realiza (por sí mismo o a través de un adulto). </w:t>
            </w:r>
          </w:p>
          <w:p w14:paraId="3CA1E591" w14:textId="77777777" w:rsidR="00BA5C36" w:rsidRPr="004A5B63" w:rsidRDefault="00BA5C36" w:rsidP="00BA5C36">
            <w:pPr>
              <w:pStyle w:val="Default"/>
              <w:jc w:val="both"/>
              <w:rPr>
                <w:rFonts w:asciiTheme="minorHAnsi" w:hAnsiTheme="minorHAnsi"/>
                <w:sz w:val="22"/>
                <w:szCs w:val="22"/>
              </w:rPr>
            </w:pPr>
          </w:p>
          <w:p w14:paraId="29F0AE4A" w14:textId="77777777" w:rsidR="00BA5C36" w:rsidRPr="004A5B63" w:rsidRDefault="00BA5C36" w:rsidP="00BA5C36">
            <w:pPr>
              <w:jc w:val="both"/>
            </w:pPr>
            <w:r w:rsidRPr="004A5B63">
              <w:t>• Comenta las emociones que le generó el texto leído (por sí mismo o a través de un adulto), a partir de sus intereses y experiencias</w:t>
            </w:r>
          </w:p>
        </w:tc>
      </w:tr>
    </w:tbl>
    <w:p w14:paraId="3AC5A228" w14:textId="77777777" w:rsidR="00BA5C36" w:rsidRPr="00F77493" w:rsidRDefault="00BA5C36" w:rsidP="00BA5C36">
      <w:pPr>
        <w:autoSpaceDE w:val="0"/>
        <w:autoSpaceDN w:val="0"/>
        <w:adjustRightInd w:val="0"/>
        <w:spacing w:after="0" w:line="240" w:lineRule="auto"/>
        <w:rPr>
          <w:rFonts w:ascii="Arial" w:hAnsi="Arial" w:cs="Arial"/>
          <w:color w:val="000000"/>
          <w:sz w:val="20"/>
          <w:szCs w:val="20"/>
          <w:lang w:val="es-PE"/>
        </w:rPr>
      </w:pPr>
    </w:p>
    <w:p w14:paraId="4AEAB046" w14:textId="77777777" w:rsidR="00BA5C36" w:rsidRPr="001334A5" w:rsidRDefault="00BA5C36" w:rsidP="00BA5C36">
      <w:pPr>
        <w:rPr>
          <w:lang w:val="es-PE"/>
        </w:rPr>
      </w:pPr>
    </w:p>
    <w:tbl>
      <w:tblPr>
        <w:tblStyle w:val="Tablaconcuadrcula"/>
        <w:tblW w:w="15134" w:type="dxa"/>
        <w:tblLook w:val="04A0" w:firstRow="1" w:lastRow="0" w:firstColumn="1" w:lastColumn="0" w:noHBand="0" w:noVBand="1"/>
      </w:tblPr>
      <w:tblGrid>
        <w:gridCol w:w="3828"/>
        <w:gridCol w:w="3969"/>
        <w:gridCol w:w="3415"/>
        <w:gridCol w:w="3922"/>
      </w:tblGrid>
      <w:tr w:rsidR="00BA5C36" w:rsidRPr="00365599" w14:paraId="16C19F33" w14:textId="77777777" w:rsidTr="00AE0A46">
        <w:tc>
          <w:tcPr>
            <w:tcW w:w="15134" w:type="dxa"/>
            <w:gridSpan w:val="4"/>
            <w:shd w:val="clear" w:color="auto" w:fill="BDD6EE" w:themeFill="accent1" w:themeFillTint="66"/>
          </w:tcPr>
          <w:p w14:paraId="35F09DC6" w14:textId="77777777" w:rsidR="00BA5C36" w:rsidRDefault="00BA5C36" w:rsidP="00217E8C">
            <w:pPr>
              <w:pStyle w:val="Default"/>
              <w:jc w:val="both"/>
              <w:rPr>
                <w:b/>
                <w:bCs/>
                <w:sz w:val="20"/>
                <w:szCs w:val="20"/>
              </w:rPr>
            </w:pPr>
            <w:r>
              <w:t>ÁREA COMUNICACIÓN</w:t>
            </w:r>
            <w:r w:rsidR="00217E8C">
              <w:t xml:space="preserve">. </w:t>
            </w:r>
            <w:r>
              <w:rPr>
                <w:b/>
                <w:bCs/>
                <w:sz w:val="20"/>
                <w:szCs w:val="20"/>
              </w:rPr>
              <w:t xml:space="preserve">CREA PROYECTOS DESDE LOS LENGUAJES ARTÍSTICOS </w:t>
            </w:r>
          </w:p>
          <w:p w14:paraId="04038994" w14:textId="33F76BD5" w:rsidR="00217E8C" w:rsidRPr="00BC3B87" w:rsidRDefault="00217E8C" w:rsidP="00217E8C">
            <w:pPr>
              <w:pStyle w:val="Default"/>
              <w:jc w:val="both"/>
              <w:rPr>
                <w:b/>
                <w:szCs w:val="18"/>
              </w:rPr>
            </w:pPr>
          </w:p>
        </w:tc>
      </w:tr>
      <w:tr w:rsidR="00BA5C36" w:rsidRPr="00365599" w14:paraId="4CA2C226" w14:textId="77777777" w:rsidTr="00AE0A46">
        <w:tc>
          <w:tcPr>
            <w:tcW w:w="15134" w:type="dxa"/>
            <w:gridSpan w:val="4"/>
          </w:tcPr>
          <w:p w14:paraId="1D05365B" w14:textId="77777777" w:rsidR="00BA5C36" w:rsidRPr="00CF58F1" w:rsidRDefault="00BA5C36" w:rsidP="00BA5C36">
            <w:pPr>
              <w:pStyle w:val="Prrafodelista"/>
              <w:ind w:left="170"/>
              <w:jc w:val="both"/>
              <w:rPr>
                <w:b/>
                <w:sz w:val="24"/>
                <w:szCs w:val="24"/>
              </w:rPr>
            </w:pPr>
            <w:r>
              <w:rPr>
                <w:b/>
                <w:sz w:val="24"/>
                <w:szCs w:val="24"/>
              </w:rPr>
              <w:t xml:space="preserve">Capacidad </w:t>
            </w:r>
          </w:p>
          <w:p w14:paraId="48EA77C0" w14:textId="77777777" w:rsidR="00BA5C36" w:rsidRDefault="00BA5C36" w:rsidP="00BA5C36">
            <w:pPr>
              <w:pStyle w:val="Default"/>
              <w:jc w:val="both"/>
              <w:rPr>
                <w:sz w:val="20"/>
                <w:szCs w:val="20"/>
              </w:rPr>
            </w:pPr>
            <w:r>
              <w:rPr>
                <w:sz w:val="20"/>
                <w:szCs w:val="20"/>
              </w:rPr>
              <w:t xml:space="preserve">Explora y experimenta los lenguajes del arte. </w:t>
            </w:r>
          </w:p>
          <w:p w14:paraId="6600E4C7" w14:textId="1815FCE1" w:rsidR="00BA5C36" w:rsidRDefault="00BA5C36" w:rsidP="00BA5C36">
            <w:pPr>
              <w:pStyle w:val="Default"/>
              <w:jc w:val="both"/>
              <w:rPr>
                <w:sz w:val="20"/>
                <w:szCs w:val="20"/>
              </w:rPr>
            </w:pPr>
            <w:r>
              <w:rPr>
                <w:sz w:val="20"/>
                <w:szCs w:val="20"/>
              </w:rPr>
              <w:t xml:space="preserve">Aplica procesos creativos. </w:t>
            </w:r>
          </w:p>
          <w:p w14:paraId="0ACBEF2A" w14:textId="048E0A5B" w:rsidR="00BA5C36" w:rsidRPr="004E74F0" w:rsidRDefault="00BA5C36" w:rsidP="008D48CE">
            <w:pPr>
              <w:pStyle w:val="Default"/>
              <w:jc w:val="both"/>
              <w:rPr>
                <w:rFonts w:ascii="Arial Narrow" w:hAnsi="Arial Narrow" w:cs="Arial"/>
                <w:b/>
                <w:u w:val="single"/>
              </w:rPr>
            </w:pPr>
            <w:r>
              <w:rPr>
                <w:sz w:val="20"/>
                <w:szCs w:val="20"/>
              </w:rPr>
              <w:t xml:space="preserve"> Socializa sus procesos y proyectos. </w:t>
            </w:r>
          </w:p>
        </w:tc>
      </w:tr>
      <w:tr w:rsidR="00BA5C36" w:rsidRPr="00365599" w14:paraId="0675306F" w14:textId="77777777" w:rsidTr="00AE0A46">
        <w:tc>
          <w:tcPr>
            <w:tcW w:w="15134" w:type="dxa"/>
            <w:gridSpan w:val="4"/>
          </w:tcPr>
          <w:p w14:paraId="1AFF05DF" w14:textId="42B13F55" w:rsidR="00BA5C36" w:rsidRDefault="00BA5C36" w:rsidP="00BA5C36">
            <w:pPr>
              <w:autoSpaceDE w:val="0"/>
              <w:autoSpaceDN w:val="0"/>
              <w:adjustRightInd w:val="0"/>
            </w:pPr>
            <w:r w:rsidRPr="00BC3B87">
              <w:rPr>
                <w:b/>
                <w:sz w:val="20"/>
                <w:szCs w:val="20"/>
              </w:rPr>
              <w:t xml:space="preserve">ESTANDAR </w:t>
            </w:r>
            <w:r w:rsidR="00217E8C" w:rsidRPr="00BC3B87">
              <w:rPr>
                <w:b/>
                <w:sz w:val="20"/>
                <w:szCs w:val="20"/>
              </w:rPr>
              <w:t xml:space="preserve">DEL </w:t>
            </w:r>
            <w:r w:rsidR="00217E8C">
              <w:rPr>
                <w:b/>
                <w:sz w:val="20"/>
                <w:szCs w:val="20"/>
              </w:rPr>
              <w:t>II</w:t>
            </w:r>
            <w:r>
              <w:rPr>
                <w:b/>
                <w:sz w:val="20"/>
                <w:szCs w:val="20"/>
              </w:rPr>
              <w:t xml:space="preserve"> </w:t>
            </w:r>
            <w:r w:rsidRPr="00BC3B87">
              <w:rPr>
                <w:b/>
                <w:sz w:val="20"/>
                <w:szCs w:val="20"/>
              </w:rPr>
              <w:t>CICLO</w:t>
            </w:r>
            <w:r w:rsidRPr="007B244D">
              <w:rPr>
                <w:sz w:val="20"/>
                <w:szCs w:val="20"/>
              </w:rPr>
              <w:t>:</w:t>
            </w:r>
            <w:r w:rsidRPr="007B244D">
              <w:t xml:space="preserve"> </w:t>
            </w:r>
          </w:p>
          <w:p w14:paraId="09290A1A" w14:textId="582FF430" w:rsidR="00BA5C36" w:rsidRPr="00105B9B" w:rsidRDefault="00BA5C36" w:rsidP="008D48CE">
            <w:pPr>
              <w:pStyle w:val="Default"/>
              <w:rPr>
                <w:b/>
              </w:rPr>
            </w:pPr>
            <w:r>
              <w:rPr>
                <w:b/>
                <w:bCs/>
                <w:sz w:val="20"/>
                <w:szCs w:val="20"/>
              </w:rPr>
              <w:t xml:space="preserve">Crea proyectos </w:t>
            </w:r>
            <w:r>
              <w:rPr>
                <w:sz w:val="20"/>
                <w:szCs w:val="20"/>
              </w:rPr>
              <w:t xml:space="preserve">artísticos que demuestran habilidades artísticas iniciales para comunicar ideas, sentimientos, observaciones y experiencias. </w:t>
            </w:r>
            <w:r>
              <w:rPr>
                <w:b/>
                <w:bCs/>
                <w:sz w:val="20"/>
                <w:szCs w:val="20"/>
              </w:rPr>
              <w:t xml:space="preserve">Experimenta, selecciona y explora </w:t>
            </w:r>
            <w:r>
              <w:rPr>
                <w:sz w:val="20"/>
                <w:szCs w:val="20"/>
              </w:rPr>
              <w:t xml:space="preserve">libremente las posibilidades expresivas de los elementos, medios, materiales y técnicas de los diversos lenguajes del arte. </w:t>
            </w:r>
            <w:r>
              <w:rPr>
                <w:b/>
                <w:bCs/>
                <w:sz w:val="20"/>
                <w:szCs w:val="20"/>
              </w:rPr>
              <w:t xml:space="preserve">Explora ideas </w:t>
            </w:r>
            <w:r>
              <w:rPr>
                <w:sz w:val="20"/>
                <w:szCs w:val="20"/>
              </w:rPr>
              <w:t xml:space="preserve">que surgen de su imaginación, sus experiencias o de sus observaciones y las concretiza en trabajos de artes visuales, música, teatro o danza. </w:t>
            </w:r>
            <w:r>
              <w:rPr>
                <w:b/>
                <w:bCs/>
                <w:sz w:val="20"/>
                <w:szCs w:val="20"/>
              </w:rPr>
              <w:t xml:space="preserve">Comparte sus experiencias y creaciones </w:t>
            </w:r>
            <w:r>
              <w:rPr>
                <w:sz w:val="20"/>
                <w:szCs w:val="20"/>
              </w:rPr>
              <w:t xml:space="preserve">con sus compañeros y su familia. </w:t>
            </w:r>
            <w:r>
              <w:rPr>
                <w:b/>
                <w:bCs/>
                <w:sz w:val="20"/>
                <w:szCs w:val="20"/>
              </w:rPr>
              <w:t xml:space="preserve">Describe y dialoga </w:t>
            </w:r>
            <w:r>
              <w:rPr>
                <w:sz w:val="20"/>
                <w:szCs w:val="20"/>
              </w:rPr>
              <w:t xml:space="preserve">sobre las características de sus propios trabajos y los de sus compañeros y </w:t>
            </w:r>
            <w:r>
              <w:rPr>
                <w:b/>
                <w:bCs/>
                <w:sz w:val="20"/>
                <w:szCs w:val="20"/>
              </w:rPr>
              <w:t xml:space="preserve">responde a preguntas </w:t>
            </w:r>
            <w:r>
              <w:rPr>
                <w:sz w:val="20"/>
                <w:szCs w:val="20"/>
              </w:rPr>
              <w:t xml:space="preserve">sobre ellos. </w:t>
            </w:r>
          </w:p>
        </w:tc>
      </w:tr>
      <w:tr w:rsidR="00BA5C36" w:rsidRPr="00365599" w14:paraId="37F2237B" w14:textId="77777777" w:rsidTr="00AE0A46">
        <w:tc>
          <w:tcPr>
            <w:tcW w:w="15134" w:type="dxa"/>
            <w:gridSpan w:val="4"/>
            <w:shd w:val="clear" w:color="auto" w:fill="BDD6EE" w:themeFill="accent1" w:themeFillTint="66"/>
          </w:tcPr>
          <w:p w14:paraId="58CFD383" w14:textId="77777777" w:rsidR="00BA5C36" w:rsidRPr="00BC3B87" w:rsidRDefault="00BA5C36" w:rsidP="00BA5C36">
            <w:pPr>
              <w:pStyle w:val="Prrafodelista"/>
              <w:ind w:left="0"/>
              <w:jc w:val="center"/>
              <w:rPr>
                <w:b/>
                <w:sz w:val="24"/>
                <w:szCs w:val="18"/>
              </w:rPr>
            </w:pPr>
            <w:r w:rsidRPr="00BC3B87">
              <w:rPr>
                <w:b/>
                <w:sz w:val="24"/>
                <w:szCs w:val="18"/>
              </w:rPr>
              <w:t>TEMPORALIDAD DE LOS PROPÓSITOS DE APRENDIZAJE</w:t>
            </w:r>
          </w:p>
        </w:tc>
      </w:tr>
      <w:tr w:rsidR="00BA5C36" w:rsidRPr="00BC3B87" w14:paraId="442A4588" w14:textId="77777777" w:rsidTr="00AE0A46">
        <w:tc>
          <w:tcPr>
            <w:tcW w:w="3828" w:type="dxa"/>
            <w:shd w:val="clear" w:color="auto" w:fill="BDD6EE" w:themeFill="accent1" w:themeFillTint="66"/>
          </w:tcPr>
          <w:p w14:paraId="5F47E5D2" w14:textId="77777777" w:rsidR="00BA5C36" w:rsidRPr="00BC3B87" w:rsidRDefault="00BA5C36" w:rsidP="00BA5C36">
            <w:pPr>
              <w:pStyle w:val="Prrafodelista"/>
              <w:ind w:left="0"/>
              <w:jc w:val="center"/>
              <w:rPr>
                <w:b/>
                <w:sz w:val="24"/>
                <w:szCs w:val="18"/>
              </w:rPr>
            </w:pPr>
            <w:r w:rsidRPr="00BC3B87">
              <w:rPr>
                <w:b/>
                <w:sz w:val="24"/>
                <w:szCs w:val="18"/>
              </w:rPr>
              <w:t>I BIMESTRE</w:t>
            </w:r>
          </w:p>
        </w:tc>
        <w:tc>
          <w:tcPr>
            <w:tcW w:w="3969" w:type="dxa"/>
            <w:shd w:val="clear" w:color="auto" w:fill="BDD6EE" w:themeFill="accent1" w:themeFillTint="66"/>
          </w:tcPr>
          <w:p w14:paraId="644895B5" w14:textId="77777777" w:rsidR="00BA5C36" w:rsidRPr="00BC3B87" w:rsidRDefault="00BA5C36" w:rsidP="00BA5C36">
            <w:pPr>
              <w:pStyle w:val="Prrafodelista"/>
              <w:ind w:left="0"/>
              <w:jc w:val="center"/>
              <w:rPr>
                <w:b/>
                <w:sz w:val="24"/>
                <w:szCs w:val="18"/>
              </w:rPr>
            </w:pPr>
            <w:r w:rsidRPr="00BC3B87">
              <w:rPr>
                <w:b/>
                <w:sz w:val="24"/>
                <w:szCs w:val="18"/>
              </w:rPr>
              <w:t>II BIMESTRE</w:t>
            </w:r>
          </w:p>
        </w:tc>
        <w:tc>
          <w:tcPr>
            <w:tcW w:w="3415" w:type="dxa"/>
            <w:shd w:val="clear" w:color="auto" w:fill="BDD6EE" w:themeFill="accent1" w:themeFillTint="66"/>
          </w:tcPr>
          <w:p w14:paraId="4FA43A96" w14:textId="77777777" w:rsidR="00BA5C36" w:rsidRPr="00BC3B87" w:rsidRDefault="00BA5C36" w:rsidP="00BA5C36">
            <w:pPr>
              <w:pStyle w:val="Prrafodelista"/>
              <w:ind w:left="0"/>
              <w:jc w:val="center"/>
              <w:rPr>
                <w:b/>
                <w:sz w:val="24"/>
                <w:szCs w:val="18"/>
              </w:rPr>
            </w:pPr>
            <w:r w:rsidRPr="00BC3B87">
              <w:rPr>
                <w:b/>
                <w:sz w:val="24"/>
                <w:szCs w:val="18"/>
              </w:rPr>
              <w:t>III BIMESTRE</w:t>
            </w:r>
          </w:p>
        </w:tc>
        <w:tc>
          <w:tcPr>
            <w:tcW w:w="3922" w:type="dxa"/>
            <w:shd w:val="clear" w:color="auto" w:fill="BDD6EE" w:themeFill="accent1" w:themeFillTint="66"/>
          </w:tcPr>
          <w:p w14:paraId="6A6873AB" w14:textId="77777777" w:rsidR="00BA5C36" w:rsidRPr="00BC3B87" w:rsidRDefault="00BA5C36" w:rsidP="00BA5C36">
            <w:pPr>
              <w:pStyle w:val="Prrafodelista"/>
              <w:ind w:left="0"/>
              <w:jc w:val="center"/>
              <w:rPr>
                <w:b/>
                <w:sz w:val="24"/>
                <w:szCs w:val="18"/>
              </w:rPr>
            </w:pPr>
            <w:r w:rsidRPr="00BC3B87">
              <w:rPr>
                <w:b/>
                <w:sz w:val="24"/>
                <w:szCs w:val="18"/>
              </w:rPr>
              <w:t>IV BIMESTRE</w:t>
            </w:r>
          </w:p>
        </w:tc>
      </w:tr>
      <w:tr w:rsidR="00BA5C36" w:rsidRPr="00365599" w14:paraId="5C36D02B" w14:textId="77777777" w:rsidTr="00AE0A46">
        <w:trPr>
          <w:trHeight w:val="2160"/>
        </w:trPr>
        <w:tc>
          <w:tcPr>
            <w:tcW w:w="3828" w:type="dxa"/>
          </w:tcPr>
          <w:p w14:paraId="09B1CCC7"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cstheme="minorBidi"/>
                <w:sz w:val="20"/>
                <w:szCs w:val="20"/>
              </w:rPr>
              <w:t xml:space="preserve"> </w:t>
            </w:r>
            <w:r w:rsidRPr="00217E8C">
              <w:rPr>
                <w:rFonts w:asciiTheme="minorHAnsi" w:hAnsiTheme="minorHAnsi" w:cs="Arial"/>
                <w:sz w:val="20"/>
                <w:szCs w:val="20"/>
              </w:rPr>
              <w:t>Explora por iniciativa propia diversos materiales de acuerdo con sus necesidades e intereses.</w:t>
            </w:r>
          </w:p>
          <w:p w14:paraId="0509A30C"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cs="Arial"/>
                <w:sz w:val="20"/>
                <w:szCs w:val="20"/>
              </w:rPr>
              <w:t xml:space="preserve"> Descubre las posibilidades expresivas de sus movimientos y de los materiales con los que trabaja. </w:t>
            </w:r>
          </w:p>
          <w:p w14:paraId="5DC0B20A" w14:textId="77777777" w:rsidR="00BA5C36" w:rsidRPr="00217E8C" w:rsidRDefault="00BA5C36" w:rsidP="00BA5C36">
            <w:pPr>
              <w:pStyle w:val="Default"/>
              <w:jc w:val="both"/>
              <w:rPr>
                <w:rFonts w:asciiTheme="minorHAnsi" w:hAnsiTheme="minorHAnsi" w:cs="Arial"/>
                <w:sz w:val="20"/>
                <w:szCs w:val="20"/>
              </w:rPr>
            </w:pPr>
          </w:p>
          <w:p w14:paraId="447B09B1"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cs="Arial"/>
                <w:sz w:val="20"/>
                <w:szCs w:val="20"/>
              </w:rPr>
              <w:t xml:space="preserve"> </w:t>
            </w:r>
          </w:p>
          <w:p w14:paraId="3F2F9FE5" w14:textId="77777777" w:rsidR="00BA5C36" w:rsidRPr="00217E8C" w:rsidRDefault="00BA5C36" w:rsidP="00BA5C36">
            <w:pPr>
              <w:jc w:val="both"/>
            </w:pPr>
          </w:p>
          <w:p w14:paraId="2115F0CE" w14:textId="77777777" w:rsidR="00BA5C36" w:rsidRPr="00217E8C" w:rsidRDefault="00BA5C36" w:rsidP="00BA5C36">
            <w:pPr>
              <w:jc w:val="both"/>
            </w:pPr>
          </w:p>
        </w:tc>
        <w:tc>
          <w:tcPr>
            <w:tcW w:w="3969" w:type="dxa"/>
          </w:tcPr>
          <w:p w14:paraId="30EDA71C"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cs="Arial"/>
                <w:sz w:val="20"/>
                <w:szCs w:val="20"/>
              </w:rPr>
              <w:t>Explora por iniciativa propia diversos materiales de acuerdo con sus necesidades e intereses.</w:t>
            </w:r>
          </w:p>
          <w:p w14:paraId="2830B943"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cs="Arial"/>
                <w:sz w:val="20"/>
                <w:szCs w:val="20"/>
              </w:rPr>
              <w:t xml:space="preserve"> Descubre las posibilidades expresivas de sus movimientos y de los materiales con los que trabaja. </w:t>
            </w:r>
          </w:p>
          <w:p w14:paraId="703FFBE1" w14:textId="77777777" w:rsidR="00BA5C36" w:rsidRPr="00217E8C" w:rsidRDefault="00BA5C36" w:rsidP="00BA5C36">
            <w:pPr>
              <w:pStyle w:val="Default"/>
              <w:jc w:val="both"/>
              <w:rPr>
                <w:rFonts w:asciiTheme="minorHAnsi" w:hAnsiTheme="minorHAnsi" w:cs="Arial"/>
                <w:sz w:val="20"/>
                <w:szCs w:val="20"/>
              </w:rPr>
            </w:pPr>
          </w:p>
          <w:p w14:paraId="61AEDDF3"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cs="Arial"/>
                <w:sz w:val="20"/>
                <w:szCs w:val="20"/>
              </w:rPr>
              <w:t xml:space="preserve"> Representa sus ideas acerca de sus vivencias personales usando diferentes lenguajes artísticos (el dibujo, la pintura, la danza o el movimiento, el teatro, la música, los títeres, etc.). </w:t>
            </w:r>
          </w:p>
          <w:p w14:paraId="0C858CD2" w14:textId="77777777" w:rsidR="00BA5C36" w:rsidRPr="00217E8C" w:rsidRDefault="00BA5C36" w:rsidP="00BA5C36">
            <w:pPr>
              <w:pStyle w:val="Default"/>
              <w:jc w:val="both"/>
              <w:rPr>
                <w:rFonts w:asciiTheme="minorHAnsi" w:hAnsiTheme="minorHAnsi" w:cs="Arial"/>
                <w:sz w:val="20"/>
                <w:szCs w:val="20"/>
              </w:rPr>
            </w:pPr>
          </w:p>
          <w:p w14:paraId="7A780A16" w14:textId="77777777" w:rsidR="00BA5C36" w:rsidRPr="00217E8C" w:rsidRDefault="00BA5C36" w:rsidP="00BA5C36">
            <w:pPr>
              <w:pStyle w:val="Default"/>
              <w:jc w:val="both"/>
              <w:rPr>
                <w:rFonts w:asciiTheme="minorHAnsi" w:hAnsiTheme="minorHAnsi"/>
                <w:sz w:val="17"/>
                <w:szCs w:val="17"/>
              </w:rPr>
            </w:pPr>
          </w:p>
        </w:tc>
        <w:tc>
          <w:tcPr>
            <w:tcW w:w="3415" w:type="dxa"/>
          </w:tcPr>
          <w:p w14:paraId="15912C74"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cs="Arial"/>
                <w:sz w:val="20"/>
                <w:szCs w:val="20"/>
              </w:rPr>
              <w:t xml:space="preserve">Explora por iniciativa propia diversos materiales de acuerdo con sus necesidades e intereses. Descubre las posibilidades expresivas de sus movimientos y de los materiales con los que trabaja. </w:t>
            </w:r>
          </w:p>
          <w:p w14:paraId="7D631895" w14:textId="77777777" w:rsidR="00BA5C36" w:rsidRPr="00217E8C" w:rsidRDefault="00BA5C36" w:rsidP="00BA5C36">
            <w:pPr>
              <w:pStyle w:val="Default"/>
              <w:jc w:val="both"/>
              <w:rPr>
                <w:rFonts w:asciiTheme="minorHAnsi" w:hAnsiTheme="minorHAnsi" w:cs="Arial"/>
                <w:sz w:val="20"/>
                <w:szCs w:val="20"/>
              </w:rPr>
            </w:pPr>
          </w:p>
          <w:p w14:paraId="5DB3000B"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cs="Arial"/>
                <w:sz w:val="20"/>
                <w:szCs w:val="20"/>
              </w:rPr>
              <w:t xml:space="preserve"> Representa sus ideas acerca de sus vivencias personales usando diferentes lenguajes artísticos (el dibujo, la pintura, la danza o el movimiento, el teatro, la música, los títeres, etc.). </w:t>
            </w:r>
          </w:p>
          <w:p w14:paraId="37157FD6" w14:textId="77777777" w:rsidR="00BA5C36" w:rsidRPr="00217E8C" w:rsidRDefault="00BA5C36" w:rsidP="00BA5C36">
            <w:pPr>
              <w:pStyle w:val="Default"/>
              <w:jc w:val="both"/>
              <w:rPr>
                <w:rFonts w:asciiTheme="minorHAnsi" w:hAnsiTheme="minorHAnsi" w:cs="Arial"/>
                <w:sz w:val="20"/>
                <w:szCs w:val="20"/>
              </w:rPr>
            </w:pPr>
          </w:p>
          <w:p w14:paraId="03C0E9E7" w14:textId="358F21D6" w:rsidR="00BA5C36" w:rsidRPr="00217E8C" w:rsidRDefault="00BA5C36" w:rsidP="008D48CE">
            <w:pPr>
              <w:pStyle w:val="Default"/>
              <w:jc w:val="both"/>
              <w:rPr>
                <w:rFonts w:asciiTheme="minorHAnsi" w:hAnsiTheme="minorHAnsi"/>
                <w:sz w:val="20"/>
                <w:szCs w:val="20"/>
              </w:rPr>
            </w:pPr>
            <w:r w:rsidRPr="00217E8C">
              <w:rPr>
                <w:rFonts w:asciiTheme="minorHAnsi" w:hAnsiTheme="minorHAnsi" w:cs="Arial"/>
                <w:sz w:val="20"/>
                <w:szCs w:val="20"/>
              </w:rPr>
              <w:t xml:space="preserve">Muestra y comenta de forma espontánea, a compañeros y adultos de su entorno, lo que ha realizado al jugar y crear proyectos a través de los lenguajes artísticos </w:t>
            </w:r>
          </w:p>
        </w:tc>
        <w:tc>
          <w:tcPr>
            <w:tcW w:w="3922" w:type="dxa"/>
          </w:tcPr>
          <w:p w14:paraId="3510C669"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cs="Arial"/>
                <w:sz w:val="20"/>
                <w:szCs w:val="20"/>
              </w:rPr>
              <w:t xml:space="preserve">Explora por iniciativa propia diversos materiales de acuerdo con sus necesidades e intereses. Descubre las posibilidades expresivas de sus movimientos y de los materiales con los que trabaja. </w:t>
            </w:r>
          </w:p>
          <w:p w14:paraId="5F98761F"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cs="Arial"/>
                <w:sz w:val="20"/>
                <w:szCs w:val="20"/>
              </w:rPr>
              <w:t xml:space="preserve"> Representa sus ideas acerca de sus vivencias personales usando diferentes lenguajes artísticos (el dibujo, la pintura, la danza o el movimiento, el teatro, la música, los títeres, etc.). </w:t>
            </w:r>
          </w:p>
          <w:p w14:paraId="76F86424" w14:textId="77777777" w:rsidR="00BA5C36" w:rsidRPr="00217E8C" w:rsidRDefault="00BA5C36" w:rsidP="00BA5C36">
            <w:pPr>
              <w:pStyle w:val="Default"/>
              <w:jc w:val="both"/>
              <w:rPr>
                <w:rFonts w:asciiTheme="minorHAnsi" w:hAnsiTheme="minorHAnsi" w:cs="Arial"/>
                <w:sz w:val="20"/>
                <w:szCs w:val="20"/>
              </w:rPr>
            </w:pPr>
          </w:p>
          <w:p w14:paraId="3226B3F6"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cs="Arial"/>
                <w:sz w:val="20"/>
                <w:szCs w:val="20"/>
              </w:rPr>
              <w:t xml:space="preserve">Muestra y comenta de forma espontánea, a compañeros y adultos de su entorno, lo que ha realizado al jugar y crear proyectos a través de los lenguajes artísticos </w:t>
            </w:r>
          </w:p>
          <w:p w14:paraId="11D2BA03" w14:textId="77777777" w:rsidR="00BA5C36" w:rsidRPr="00217E8C" w:rsidRDefault="00BA5C36" w:rsidP="00BA5C36">
            <w:pPr>
              <w:jc w:val="both"/>
              <w:rPr>
                <w:sz w:val="17"/>
                <w:szCs w:val="17"/>
              </w:rPr>
            </w:pPr>
          </w:p>
        </w:tc>
      </w:tr>
      <w:tr w:rsidR="00BA5C36" w:rsidRPr="00365599" w14:paraId="3953AA48" w14:textId="77777777" w:rsidTr="00AE0A46">
        <w:tc>
          <w:tcPr>
            <w:tcW w:w="15134" w:type="dxa"/>
            <w:gridSpan w:val="4"/>
            <w:shd w:val="clear" w:color="auto" w:fill="BDD6EE" w:themeFill="accent1" w:themeFillTint="66"/>
          </w:tcPr>
          <w:p w14:paraId="7E7AF263" w14:textId="57274B69" w:rsidR="00BA5C36" w:rsidRPr="00BC3B87" w:rsidRDefault="00BA5C36" w:rsidP="008D48CE">
            <w:pPr>
              <w:pStyle w:val="Default"/>
              <w:jc w:val="both"/>
              <w:rPr>
                <w:b/>
                <w:szCs w:val="18"/>
              </w:rPr>
            </w:pPr>
            <w:r>
              <w:t>ÁREA COMUNICACIÓN</w:t>
            </w:r>
            <w:r w:rsidR="00217E8C">
              <w:t xml:space="preserve">: </w:t>
            </w:r>
            <w:r>
              <w:rPr>
                <w:b/>
                <w:bCs/>
                <w:sz w:val="20"/>
                <w:szCs w:val="20"/>
              </w:rPr>
              <w:t xml:space="preserve">CREA PROYECTOS DESDE LOS LENGUAJES ARTÍSTICOS </w:t>
            </w:r>
          </w:p>
          <w:p w14:paraId="4DB1CEB4" w14:textId="77777777" w:rsidR="00BA5C36" w:rsidRPr="00BC3B87" w:rsidRDefault="00BA5C36" w:rsidP="00BA5C36">
            <w:pPr>
              <w:pStyle w:val="Default"/>
              <w:jc w:val="both"/>
              <w:rPr>
                <w:b/>
                <w:szCs w:val="18"/>
              </w:rPr>
            </w:pPr>
          </w:p>
        </w:tc>
      </w:tr>
      <w:tr w:rsidR="00BA5C36" w:rsidRPr="00365599" w14:paraId="23412D24" w14:textId="77777777" w:rsidTr="00AE0A46">
        <w:tc>
          <w:tcPr>
            <w:tcW w:w="15134" w:type="dxa"/>
            <w:gridSpan w:val="4"/>
          </w:tcPr>
          <w:p w14:paraId="59B84C4B" w14:textId="77777777" w:rsidR="00BA5C36" w:rsidRPr="00CF58F1" w:rsidRDefault="00BA5C36" w:rsidP="00BA5C36">
            <w:pPr>
              <w:pStyle w:val="Prrafodelista"/>
              <w:ind w:left="170"/>
              <w:jc w:val="both"/>
              <w:rPr>
                <w:b/>
                <w:sz w:val="24"/>
                <w:szCs w:val="24"/>
              </w:rPr>
            </w:pPr>
            <w:r>
              <w:rPr>
                <w:b/>
                <w:sz w:val="24"/>
                <w:szCs w:val="24"/>
              </w:rPr>
              <w:t xml:space="preserve">Capacidad </w:t>
            </w:r>
          </w:p>
          <w:p w14:paraId="3ED30497" w14:textId="77777777" w:rsidR="00BA5C36" w:rsidRDefault="00BA5C36" w:rsidP="00BA5C36">
            <w:pPr>
              <w:pStyle w:val="Default"/>
              <w:jc w:val="both"/>
              <w:rPr>
                <w:sz w:val="20"/>
                <w:szCs w:val="20"/>
              </w:rPr>
            </w:pPr>
            <w:r>
              <w:rPr>
                <w:sz w:val="20"/>
                <w:szCs w:val="20"/>
              </w:rPr>
              <w:t xml:space="preserve">Explora y experimenta los lenguajes del arte. </w:t>
            </w:r>
          </w:p>
          <w:p w14:paraId="4063FC08" w14:textId="77777777" w:rsidR="00BA5C36" w:rsidRDefault="00BA5C36" w:rsidP="00BA5C36">
            <w:pPr>
              <w:pStyle w:val="Default"/>
              <w:jc w:val="both"/>
              <w:rPr>
                <w:sz w:val="20"/>
                <w:szCs w:val="20"/>
              </w:rPr>
            </w:pPr>
            <w:r>
              <w:rPr>
                <w:sz w:val="20"/>
                <w:szCs w:val="20"/>
              </w:rPr>
              <w:t xml:space="preserve">• Aplica procesos creativos. </w:t>
            </w:r>
          </w:p>
          <w:p w14:paraId="62098BB3" w14:textId="13C92D95" w:rsidR="00BA5C36" w:rsidRPr="004E74F0" w:rsidRDefault="00BA5C36" w:rsidP="008D48CE">
            <w:pPr>
              <w:pStyle w:val="Default"/>
              <w:jc w:val="both"/>
              <w:rPr>
                <w:rFonts w:ascii="Arial Narrow" w:hAnsi="Arial Narrow" w:cs="Arial"/>
                <w:b/>
                <w:u w:val="single"/>
              </w:rPr>
            </w:pPr>
            <w:r>
              <w:rPr>
                <w:sz w:val="20"/>
                <w:szCs w:val="20"/>
              </w:rPr>
              <w:t xml:space="preserve"> Socializa sus procesos y proyectos. </w:t>
            </w:r>
          </w:p>
        </w:tc>
      </w:tr>
      <w:tr w:rsidR="00BA5C36" w:rsidRPr="00365599" w14:paraId="4C9DBE36" w14:textId="77777777" w:rsidTr="00AE0A46">
        <w:tc>
          <w:tcPr>
            <w:tcW w:w="15134" w:type="dxa"/>
            <w:gridSpan w:val="4"/>
          </w:tcPr>
          <w:p w14:paraId="166D9320" w14:textId="210DC3A0" w:rsidR="00BA5C36" w:rsidRDefault="00BA5C36" w:rsidP="00BA5C36">
            <w:pPr>
              <w:autoSpaceDE w:val="0"/>
              <w:autoSpaceDN w:val="0"/>
              <w:adjustRightInd w:val="0"/>
            </w:pPr>
            <w:r w:rsidRPr="00BC3B87">
              <w:rPr>
                <w:b/>
                <w:sz w:val="20"/>
                <w:szCs w:val="20"/>
              </w:rPr>
              <w:t xml:space="preserve">ESTANDAR </w:t>
            </w:r>
            <w:r w:rsidR="00217E8C" w:rsidRPr="00BC3B87">
              <w:rPr>
                <w:b/>
                <w:sz w:val="20"/>
                <w:szCs w:val="20"/>
              </w:rPr>
              <w:t xml:space="preserve">DEL </w:t>
            </w:r>
            <w:r w:rsidR="00217E8C">
              <w:rPr>
                <w:b/>
                <w:sz w:val="20"/>
                <w:szCs w:val="20"/>
              </w:rPr>
              <w:t>II</w:t>
            </w:r>
            <w:r>
              <w:rPr>
                <w:b/>
                <w:sz w:val="20"/>
                <w:szCs w:val="20"/>
              </w:rPr>
              <w:t xml:space="preserve"> </w:t>
            </w:r>
            <w:r w:rsidRPr="00BC3B87">
              <w:rPr>
                <w:b/>
                <w:sz w:val="20"/>
                <w:szCs w:val="20"/>
              </w:rPr>
              <w:t>CICLO</w:t>
            </w:r>
            <w:r w:rsidRPr="007B244D">
              <w:rPr>
                <w:sz w:val="20"/>
                <w:szCs w:val="20"/>
              </w:rPr>
              <w:t>:</w:t>
            </w:r>
            <w:r w:rsidRPr="007B244D">
              <w:t xml:space="preserve"> </w:t>
            </w:r>
          </w:p>
          <w:p w14:paraId="38C3DA62" w14:textId="45B00414" w:rsidR="00BA5C36" w:rsidRPr="00105B9B" w:rsidRDefault="00BA5C36" w:rsidP="008D48CE">
            <w:pPr>
              <w:pStyle w:val="Default"/>
              <w:rPr>
                <w:b/>
              </w:rPr>
            </w:pPr>
            <w:r>
              <w:rPr>
                <w:b/>
                <w:bCs/>
                <w:sz w:val="20"/>
                <w:szCs w:val="20"/>
              </w:rPr>
              <w:lastRenderedPageBreak/>
              <w:t xml:space="preserve">Crea proyectos </w:t>
            </w:r>
            <w:r>
              <w:rPr>
                <w:sz w:val="20"/>
                <w:szCs w:val="20"/>
              </w:rPr>
              <w:t xml:space="preserve">artísticos que demuestran habilidades artísticas iniciales para comunicar ideas, sentimientos, observaciones y experiencias. </w:t>
            </w:r>
            <w:r>
              <w:rPr>
                <w:b/>
                <w:bCs/>
                <w:sz w:val="20"/>
                <w:szCs w:val="20"/>
              </w:rPr>
              <w:t xml:space="preserve">Experimenta, selecciona y explora </w:t>
            </w:r>
            <w:r>
              <w:rPr>
                <w:sz w:val="20"/>
                <w:szCs w:val="20"/>
              </w:rPr>
              <w:t xml:space="preserve">libremente las posibilidades expresivas de los elementos, medios, materiales y técnicas de los diversos lenguajes del arte. </w:t>
            </w:r>
            <w:r>
              <w:rPr>
                <w:b/>
                <w:bCs/>
                <w:sz w:val="20"/>
                <w:szCs w:val="20"/>
              </w:rPr>
              <w:t xml:space="preserve">Explora ideas </w:t>
            </w:r>
            <w:r>
              <w:rPr>
                <w:sz w:val="20"/>
                <w:szCs w:val="20"/>
              </w:rPr>
              <w:t xml:space="preserve">que surgen de su imaginación, sus experiencias o de sus observaciones y las concretiza en trabajos de artes visuales, música, teatro o danza. </w:t>
            </w:r>
            <w:r>
              <w:rPr>
                <w:b/>
                <w:bCs/>
                <w:sz w:val="20"/>
                <w:szCs w:val="20"/>
              </w:rPr>
              <w:t xml:space="preserve">Comparte sus experiencias y creaciones </w:t>
            </w:r>
            <w:r>
              <w:rPr>
                <w:sz w:val="20"/>
                <w:szCs w:val="20"/>
              </w:rPr>
              <w:t xml:space="preserve">con sus compañeros y su familia. </w:t>
            </w:r>
            <w:r>
              <w:rPr>
                <w:b/>
                <w:bCs/>
                <w:sz w:val="20"/>
                <w:szCs w:val="20"/>
              </w:rPr>
              <w:t xml:space="preserve">Describe y dialoga </w:t>
            </w:r>
            <w:r>
              <w:rPr>
                <w:sz w:val="20"/>
                <w:szCs w:val="20"/>
              </w:rPr>
              <w:t xml:space="preserve">sobre las características de sus propios trabajos y los de sus compañeros y </w:t>
            </w:r>
            <w:r>
              <w:rPr>
                <w:b/>
                <w:bCs/>
                <w:sz w:val="20"/>
                <w:szCs w:val="20"/>
              </w:rPr>
              <w:t xml:space="preserve">responde a preguntas </w:t>
            </w:r>
            <w:r>
              <w:rPr>
                <w:sz w:val="20"/>
                <w:szCs w:val="20"/>
              </w:rPr>
              <w:t xml:space="preserve">sobre ellos. </w:t>
            </w:r>
          </w:p>
        </w:tc>
      </w:tr>
      <w:tr w:rsidR="00BA5C36" w:rsidRPr="00365599" w14:paraId="6F8B738C" w14:textId="77777777" w:rsidTr="00AE0A46">
        <w:tc>
          <w:tcPr>
            <w:tcW w:w="15134" w:type="dxa"/>
            <w:gridSpan w:val="4"/>
            <w:shd w:val="clear" w:color="auto" w:fill="BDD6EE" w:themeFill="accent1" w:themeFillTint="66"/>
          </w:tcPr>
          <w:p w14:paraId="5A970AF0" w14:textId="77777777" w:rsidR="00BA5C36" w:rsidRPr="00BC3B87" w:rsidRDefault="00BA5C36" w:rsidP="00BA5C36">
            <w:pPr>
              <w:pStyle w:val="Prrafodelista"/>
              <w:ind w:left="0"/>
              <w:jc w:val="center"/>
              <w:rPr>
                <w:b/>
                <w:sz w:val="24"/>
                <w:szCs w:val="18"/>
              </w:rPr>
            </w:pPr>
            <w:r w:rsidRPr="00BC3B87">
              <w:rPr>
                <w:b/>
                <w:sz w:val="24"/>
                <w:szCs w:val="18"/>
              </w:rPr>
              <w:lastRenderedPageBreak/>
              <w:t>TEMPORALIDAD DE LOS PROPÓSITOS DE APRENDIZAJE</w:t>
            </w:r>
          </w:p>
        </w:tc>
      </w:tr>
      <w:tr w:rsidR="00BA5C36" w:rsidRPr="00BC3B87" w14:paraId="7DC8BB08" w14:textId="77777777" w:rsidTr="00AE0A46">
        <w:tc>
          <w:tcPr>
            <w:tcW w:w="3828" w:type="dxa"/>
            <w:shd w:val="clear" w:color="auto" w:fill="BDD6EE" w:themeFill="accent1" w:themeFillTint="66"/>
          </w:tcPr>
          <w:p w14:paraId="53DCC44F" w14:textId="77777777" w:rsidR="00BA5C36" w:rsidRPr="00BC3B87" w:rsidRDefault="00BA5C36" w:rsidP="00BA5C36">
            <w:pPr>
              <w:pStyle w:val="Prrafodelista"/>
              <w:ind w:left="0"/>
              <w:jc w:val="center"/>
              <w:rPr>
                <w:b/>
                <w:sz w:val="24"/>
                <w:szCs w:val="18"/>
              </w:rPr>
            </w:pPr>
            <w:r w:rsidRPr="00BC3B87">
              <w:rPr>
                <w:b/>
                <w:sz w:val="24"/>
                <w:szCs w:val="18"/>
              </w:rPr>
              <w:t>I BIMESTRE</w:t>
            </w:r>
          </w:p>
        </w:tc>
        <w:tc>
          <w:tcPr>
            <w:tcW w:w="3969" w:type="dxa"/>
            <w:shd w:val="clear" w:color="auto" w:fill="BDD6EE" w:themeFill="accent1" w:themeFillTint="66"/>
          </w:tcPr>
          <w:p w14:paraId="5763EDAE" w14:textId="77777777" w:rsidR="00BA5C36" w:rsidRPr="00BC3B87" w:rsidRDefault="00BA5C36" w:rsidP="00BA5C36">
            <w:pPr>
              <w:pStyle w:val="Prrafodelista"/>
              <w:ind w:left="0"/>
              <w:jc w:val="center"/>
              <w:rPr>
                <w:b/>
                <w:sz w:val="24"/>
                <w:szCs w:val="18"/>
              </w:rPr>
            </w:pPr>
            <w:r w:rsidRPr="00BC3B87">
              <w:rPr>
                <w:b/>
                <w:sz w:val="24"/>
                <w:szCs w:val="18"/>
              </w:rPr>
              <w:t>II BIMESTRE</w:t>
            </w:r>
          </w:p>
        </w:tc>
        <w:tc>
          <w:tcPr>
            <w:tcW w:w="3415" w:type="dxa"/>
            <w:shd w:val="clear" w:color="auto" w:fill="BDD6EE" w:themeFill="accent1" w:themeFillTint="66"/>
          </w:tcPr>
          <w:p w14:paraId="2FA20407" w14:textId="77777777" w:rsidR="00BA5C36" w:rsidRPr="00BC3B87" w:rsidRDefault="00BA5C36" w:rsidP="00BA5C36">
            <w:pPr>
              <w:pStyle w:val="Prrafodelista"/>
              <w:ind w:left="0"/>
              <w:jc w:val="center"/>
              <w:rPr>
                <w:b/>
                <w:sz w:val="24"/>
                <w:szCs w:val="18"/>
              </w:rPr>
            </w:pPr>
            <w:r w:rsidRPr="00BC3B87">
              <w:rPr>
                <w:b/>
                <w:sz w:val="24"/>
                <w:szCs w:val="18"/>
              </w:rPr>
              <w:t>III BIMESTRE</w:t>
            </w:r>
          </w:p>
        </w:tc>
        <w:tc>
          <w:tcPr>
            <w:tcW w:w="3922" w:type="dxa"/>
            <w:shd w:val="clear" w:color="auto" w:fill="BDD6EE" w:themeFill="accent1" w:themeFillTint="66"/>
          </w:tcPr>
          <w:p w14:paraId="758155E2" w14:textId="77777777" w:rsidR="00BA5C36" w:rsidRPr="00BC3B87" w:rsidRDefault="00BA5C36" w:rsidP="00BA5C36">
            <w:pPr>
              <w:pStyle w:val="Prrafodelista"/>
              <w:ind w:left="0"/>
              <w:jc w:val="center"/>
              <w:rPr>
                <w:b/>
                <w:sz w:val="24"/>
                <w:szCs w:val="18"/>
              </w:rPr>
            </w:pPr>
            <w:r w:rsidRPr="00BC3B87">
              <w:rPr>
                <w:b/>
                <w:sz w:val="24"/>
                <w:szCs w:val="18"/>
              </w:rPr>
              <w:t>IV BIMESTRE</w:t>
            </w:r>
          </w:p>
        </w:tc>
      </w:tr>
      <w:tr w:rsidR="00BA5C36" w:rsidRPr="00365599" w14:paraId="62C72DCE" w14:textId="77777777" w:rsidTr="00AE0A46">
        <w:trPr>
          <w:trHeight w:val="2160"/>
        </w:trPr>
        <w:tc>
          <w:tcPr>
            <w:tcW w:w="3828" w:type="dxa"/>
          </w:tcPr>
          <w:p w14:paraId="1669C039" w14:textId="7DF1EE51" w:rsidR="00BA5C36" w:rsidRPr="00217E8C" w:rsidRDefault="00BA5C36" w:rsidP="00BA5C36">
            <w:pPr>
              <w:pStyle w:val="Default"/>
              <w:jc w:val="both"/>
              <w:rPr>
                <w:rFonts w:cs="Arial"/>
                <w:sz w:val="20"/>
                <w:szCs w:val="20"/>
              </w:rPr>
            </w:pPr>
            <w:r w:rsidRPr="00217E8C">
              <w:rPr>
                <w:rFonts w:cs="Arial"/>
                <w:sz w:val="20"/>
                <w:szCs w:val="20"/>
              </w:rPr>
              <w:t>Explora por iniciativa propia diversos materiales de acuerdo con sus necesidades e intereses.</w:t>
            </w:r>
          </w:p>
          <w:p w14:paraId="71FFF5A4" w14:textId="77777777" w:rsidR="00BA5C36" w:rsidRPr="00217E8C" w:rsidRDefault="00BA5C36" w:rsidP="00BA5C36">
            <w:pPr>
              <w:pStyle w:val="Default"/>
              <w:jc w:val="both"/>
              <w:rPr>
                <w:rFonts w:cs="Arial"/>
                <w:sz w:val="20"/>
                <w:szCs w:val="20"/>
              </w:rPr>
            </w:pPr>
            <w:r w:rsidRPr="00217E8C">
              <w:rPr>
                <w:rFonts w:cs="Arial"/>
                <w:sz w:val="20"/>
                <w:szCs w:val="20"/>
              </w:rPr>
              <w:t xml:space="preserve"> Descubre las posibilidades expresivas de sus movimientos y de los materiales con los que trabaja. </w:t>
            </w:r>
          </w:p>
          <w:p w14:paraId="037F7CFF" w14:textId="77777777" w:rsidR="00BA5C36" w:rsidRPr="00217E8C" w:rsidRDefault="00BA5C36" w:rsidP="00BA5C36">
            <w:pPr>
              <w:pStyle w:val="Default"/>
              <w:jc w:val="both"/>
              <w:rPr>
                <w:rFonts w:cs="Arial"/>
                <w:sz w:val="20"/>
                <w:szCs w:val="20"/>
              </w:rPr>
            </w:pPr>
          </w:p>
          <w:p w14:paraId="4CEAE76D" w14:textId="77777777" w:rsidR="00BA5C36" w:rsidRPr="00217E8C" w:rsidRDefault="00BA5C36" w:rsidP="00BA5C36">
            <w:pPr>
              <w:pStyle w:val="Default"/>
              <w:jc w:val="both"/>
              <w:rPr>
                <w:rFonts w:cs="Arial"/>
                <w:sz w:val="20"/>
                <w:szCs w:val="20"/>
              </w:rPr>
            </w:pPr>
            <w:r w:rsidRPr="00217E8C">
              <w:rPr>
                <w:rFonts w:cs="Arial"/>
                <w:sz w:val="20"/>
                <w:szCs w:val="20"/>
              </w:rPr>
              <w:t xml:space="preserve"> </w:t>
            </w:r>
          </w:p>
          <w:p w14:paraId="6ABD218D" w14:textId="77777777" w:rsidR="00BA5C36" w:rsidRPr="00217E8C" w:rsidRDefault="00BA5C36" w:rsidP="00BA5C36">
            <w:pPr>
              <w:jc w:val="both"/>
              <w:rPr>
                <w:rFonts w:ascii="Calibri" w:hAnsi="Calibri"/>
              </w:rPr>
            </w:pPr>
          </w:p>
          <w:p w14:paraId="74BD2012" w14:textId="77777777" w:rsidR="00BA5C36" w:rsidRPr="00217E8C" w:rsidRDefault="00BA5C36" w:rsidP="00BA5C36">
            <w:pPr>
              <w:jc w:val="both"/>
              <w:rPr>
                <w:rFonts w:ascii="Calibri" w:hAnsi="Calibri"/>
              </w:rPr>
            </w:pPr>
          </w:p>
        </w:tc>
        <w:tc>
          <w:tcPr>
            <w:tcW w:w="3969" w:type="dxa"/>
          </w:tcPr>
          <w:p w14:paraId="6C28030C" w14:textId="77777777" w:rsidR="00BA5C36" w:rsidRPr="00217E8C" w:rsidRDefault="00BA5C36" w:rsidP="00BA5C36">
            <w:pPr>
              <w:pStyle w:val="Default"/>
              <w:jc w:val="both"/>
              <w:rPr>
                <w:rFonts w:cs="Arial"/>
                <w:sz w:val="20"/>
                <w:szCs w:val="20"/>
              </w:rPr>
            </w:pPr>
            <w:r w:rsidRPr="00217E8C">
              <w:rPr>
                <w:rFonts w:cs="Arial"/>
                <w:sz w:val="20"/>
                <w:szCs w:val="20"/>
              </w:rPr>
              <w:t>Explora por iniciativa propia diversos materiales de acuerdo con sus necesidades e intereses.</w:t>
            </w:r>
          </w:p>
          <w:p w14:paraId="5609E030" w14:textId="77777777" w:rsidR="00BA5C36" w:rsidRPr="00217E8C" w:rsidRDefault="00BA5C36" w:rsidP="00BA5C36">
            <w:pPr>
              <w:pStyle w:val="Default"/>
              <w:jc w:val="both"/>
              <w:rPr>
                <w:rFonts w:cs="Arial"/>
                <w:sz w:val="20"/>
                <w:szCs w:val="20"/>
              </w:rPr>
            </w:pPr>
            <w:r w:rsidRPr="00217E8C">
              <w:rPr>
                <w:rFonts w:cs="Arial"/>
                <w:sz w:val="20"/>
                <w:szCs w:val="20"/>
              </w:rPr>
              <w:t xml:space="preserve"> Descubre las posibilidades expresivas de sus movimientos y de los materiales con los que trabaja. </w:t>
            </w:r>
          </w:p>
          <w:p w14:paraId="53EA82F4" w14:textId="77777777" w:rsidR="00BA5C36" w:rsidRPr="00217E8C" w:rsidRDefault="00BA5C36" w:rsidP="00BA5C36">
            <w:pPr>
              <w:pStyle w:val="Default"/>
              <w:jc w:val="both"/>
              <w:rPr>
                <w:rFonts w:cs="Arial"/>
                <w:sz w:val="20"/>
                <w:szCs w:val="20"/>
              </w:rPr>
            </w:pPr>
          </w:p>
          <w:p w14:paraId="66AEAB99" w14:textId="77777777" w:rsidR="00BA5C36" w:rsidRPr="00217E8C" w:rsidRDefault="00BA5C36" w:rsidP="00BA5C36">
            <w:pPr>
              <w:pStyle w:val="Default"/>
              <w:jc w:val="both"/>
              <w:rPr>
                <w:rFonts w:cs="Arial"/>
                <w:sz w:val="20"/>
                <w:szCs w:val="20"/>
              </w:rPr>
            </w:pPr>
            <w:r w:rsidRPr="00217E8C">
              <w:rPr>
                <w:rFonts w:cs="Arial"/>
                <w:sz w:val="20"/>
                <w:szCs w:val="20"/>
              </w:rPr>
              <w:t xml:space="preserve"> Representa sus ideas acerca de sus vivencias personales usando diferentes lenguajes artísticos (el dibujo, la pintura, la danza o el movimiento, el teatro, la música, los títeres, etc.). </w:t>
            </w:r>
          </w:p>
          <w:p w14:paraId="55F9E812" w14:textId="77777777" w:rsidR="00BA5C36" w:rsidRPr="00217E8C" w:rsidRDefault="00BA5C36" w:rsidP="00BA5C36">
            <w:pPr>
              <w:pStyle w:val="Default"/>
              <w:jc w:val="both"/>
              <w:rPr>
                <w:rFonts w:cs="Arial"/>
                <w:sz w:val="20"/>
                <w:szCs w:val="20"/>
              </w:rPr>
            </w:pPr>
          </w:p>
          <w:p w14:paraId="6F48CC0F" w14:textId="77777777" w:rsidR="00BA5C36" w:rsidRPr="00217E8C" w:rsidRDefault="00BA5C36" w:rsidP="00BA5C36">
            <w:pPr>
              <w:pStyle w:val="Default"/>
              <w:jc w:val="both"/>
              <w:rPr>
                <w:sz w:val="17"/>
                <w:szCs w:val="17"/>
              </w:rPr>
            </w:pPr>
          </w:p>
        </w:tc>
        <w:tc>
          <w:tcPr>
            <w:tcW w:w="3415" w:type="dxa"/>
          </w:tcPr>
          <w:p w14:paraId="03A60040" w14:textId="77777777" w:rsidR="00BA5C36" w:rsidRPr="00217E8C" w:rsidRDefault="00BA5C36" w:rsidP="00BA5C36">
            <w:pPr>
              <w:pStyle w:val="Default"/>
              <w:jc w:val="both"/>
              <w:rPr>
                <w:rFonts w:cs="Arial"/>
                <w:sz w:val="20"/>
                <w:szCs w:val="20"/>
              </w:rPr>
            </w:pPr>
            <w:r w:rsidRPr="00217E8C">
              <w:rPr>
                <w:rFonts w:cs="Arial"/>
                <w:sz w:val="20"/>
                <w:szCs w:val="20"/>
              </w:rPr>
              <w:t xml:space="preserve">Explora por iniciativa propia diversos materiales de acuerdo con sus necesidades e intereses. Descubre las posibilidades expresivas de sus movimientos y de los materiales con los que trabaja. </w:t>
            </w:r>
          </w:p>
          <w:p w14:paraId="126442DD" w14:textId="77777777" w:rsidR="00BA5C36" w:rsidRPr="00217E8C" w:rsidRDefault="00BA5C36" w:rsidP="00BA5C36">
            <w:pPr>
              <w:pStyle w:val="Default"/>
              <w:jc w:val="both"/>
              <w:rPr>
                <w:rFonts w:cs="Arial"/>
                <w:sz w:val="20"/>
                <w:szCs w:val="20"/>
              </w:rPr>
            </w:pPr>
          </w:p>
          <w:p w14:paraId="2B65C0D3" w14:textId="77777777" w:rsidR="00BA5C36" w:rsidRPr="00217E8C" w:rsidRDefault="00BA5C36" w:rsidP="00BA5C36">
            <w:pPr>
              <w:pStyle w:val="Default"/>
              <w:jc w:val="both"/>
              <w:rPr>
                <w:rFonts w:cs="Arial"/>
                <w:sz w:val="20"/>
                <w:szCs w:val="20"/>
              </w:rPr>
            </w:pPr>
            <w:r w:rsidRPr="00217E8C">
              <w:rPr>
                <w:rFonts w:cs="Arial"/>
                <w:sz w:val="20"/>
                <w:szCs w:val="20"/>
              </w:rPr>
              <w:t xml:space="preserve"> Representa sus ideas acerca de sus vivencias personales usando diferentes lenguajes artísticos (el dibujo, la pintura, la danza o el movimiento, el teatro, la música, los títeres, etc.). </w:t>
            </w:r>
          </w:p>
          <w:p w14:paraId="79A31C64" w14:textId="77777777" w:rsidR="00BA5C36" w:rsidRPr="00217E8C" w:rsidRDefault="00BA5C36" w:rsidP="00BA5C36">
            <w:pPr>
              <w:pStyle w:val="Default"/>
              <w:jc w:val="both"/>
              <w:rPr>
                <w:rFonts w:cs="Arial"/>
                <w:sz w:val="20"/>
                <w:szCs w:val="20"/>
              </w:rPr>
            </w:pPr>
          </w:p>
          <w:p w14:paraId="6A8DD0E1" w14:textId="0C995713" w:rsidR="00BA5C36" w:rsidRPr="00217E8C" w:rsidRDefault="00BA5C36" w:rsidP="008D48CE">
            <w:pPr>
              <w:pStyle w:val="Default"/>
              <w:jc w:val="both"/>
              <w:rPr>
                <w:sz w:val="20"/>
                <w:szCs w:val="20"/>
              </w:rPr>
            </w:pPr>
            <w:r w:rsidRPr="00217E8C">
              <w:rPr>
                <w:rFonts w:cs="Arial"/>
                <w:sz w:val="20"/>
                <w:szCs w:val="20"/>
              </w:rPr>
              <w:t xml:space="preserve">Muestra y comenta de forma espontánea, a compañeros y adultos de su entorno, lo que ha realizado al jugar y crear proyectos a través de los lenguajes artísticos </w:t>
            </w:r>
          </w:p>
        </w:tc>
        <w:tc>
          <w:tcPr>
            <w:tcW w:w="3922" w:type="dxa"/>
          </w:tcPr>
          <w:p w14:paraId="71BB198B" w14:textId="77777777" w:rsidR="00BA5C36" w:rsidRPr="00217E8C" w:rsidRDefault="00BA5C36" w:rsidP="00BA5C36">
            <w:pPr>
              <w:pStyle w:val="Default"/>
              <w:jc w:val="both"/>
              <w:rPr>
                <w:rFonts w:cs="Arial"/>
                <w:sz w:val="20"/>
                <w:szCs w:val="20"/>
              </w:rPr>
            </w:pPr>
            <w:r w:rsidRPr="00217E8C">
              <w:rPr>
                <w:rFonts w:cs="Arial"/>
                <w:sz w:val="20"/>
                <w:szCs w:val="20"/>
              </w:rPr>
              <w:t xml:space="preserve">Explora por iniciativa propia diversos materiales de acuerdo con sus necesidades e intereses. Descubre las posibilidades expresivas de sus movimientos y de los materiales con los que trabaja. </w:t>
            </w:r>
          </w:p>
          <w:p w14:paraId="31CFE428" w14:textId="77777777" w:rsidR="00BA5C36" w:rsidRPr="00217E8C" w:rsidRDefault="00BA5C36" w:rsidP="00BA5C36">
            <w:pPr>
              <w:pStyle w:val="Default"/>
              <w:jc w:val="both"/>
              <w:rPr>
                <w:rFonts w:cs="Arial"/>
                <w:sz w:val="20"/>
                <w:szCs w:val="20"/>
              </w:rPr>
            </w:pPr>
            <w:r w:rsidRPr="00217E8C">
              <w:rPr>
                <w:rFonts w:cs="Arial"/>
                <w:sz w:val="20"/>
                <w:szCs w:val="20"/>
              </w:rPr>
              <w:t xml:space="preserve"> Representa sus ideas acerca de sus vivencias personales usando diferentes lenguajes artísticos (el dibujo, la pintura, la danza o el movimiento, el teatro, la música, los títeres, etc.). </w:t>
            </w:r>
          </w:p>
          <w:p w14:paraId="0F709359" w14:textId="77777777" w:rsidR="00BA5C36" w:rsidRPr="00217E8C" w:rsidRDefault="00BA5C36" w:rsidP="00BA5C36">
            <w:pPr>
              <w:pStyle w:val="Default"/>
              <w:jc w:val="both"/>
              <w:rPr>
                <w:rFonts w:cs="Arial"/>
                <w:sz w:val="20"/>
                <w:szCs w:val="20"/>
              </w:rPr>
            </w:pPr>
          </w:p>
          <w:p w14:paraId="6CD17560" w14:textId="77777777" w:rsidR="00BA5C36" w:rsidRPr="00217E8C" w:rsidRDefault="00BA5C36" w:rsidP="00BA5C36">
            <w:pPr>
              <w:pStyle w:val="Default"/>
              <w:jc w:val="both"/>
              <w:rPr>
                <w:rFonts w:cs="Arial"/>
                <w:sz w:val="20"/>
                <w:szCs w:val="20"/>
              </w:rPr>
            </w:pPr>
            <w:r w:rsidRPr="00217E8C">
              <w:rPr>
                <w:rFonts w:cs="Arial"/>
                <w:sz w:val="20"/>
                <w:szCs w:val="20"/>
              </w:rPr>
              <w:t xml:space="preserve">Muestra y comenta de forma espontánea, a compañeros y adultos de su entorno, lo que ha realizado al jugar y crear proyectos a través de los lenguajes artísticos </w:t>
            </w:r>
          </w:p>
          <w:p w14:paraId="3A90DEFC" w14:textId="77777777" w:rsidR="00BA5C36" w:rsidRPr="00217E8C" w:rsidRDefault="00BA5C36" w:rsidP="00BA5C36">
            <w:pPr>
              <w:jc w:val="both"/>
              <w:rPr>
                <w:rFonts w:ascii="Calibri" w:hAnsi="Calibri"/>
                <w:sz w:val="17"/>
                <w:szCs w:val="17"/>
              </w:rPr>
            </w:pPr>
          </w:p>
        </w:tc>
      </w:tr>
      <w:tr w:rsidR="00BA5C36" w:rsidRPr="00365599" w14:paraId="1546FB23" w14:textId="77777777" w:rsidTr="00AE0A46">
        <w:tc>
          <w:tcPr>
            <w:tcW w:w="15134" w:type="dxa"/>
            <w:gridSpan w:val="4"/>
            <w:shd w:val="clear" w:color="auto" w:fill="BDD6EE" w:themeFill="accent1" w:themeFillTint="66"/>
          </w:tcPr>
          <w:p w14:paraId="05267D45" w14:textId="77DBBB31" w:rsidR="00BA5C36" w:rsidRPr="00BC3B87" w:rsidRDefault="00BA5C36" w:rsidP="008D48CE">
            <w:pPr>
              <w:pStyle w:val="Default"/>
              <w:jc w:val="both"/>
              <w:rPr>
                <w:b/>
                <w:szCs w:val="18"/>
              </w:rPr>
            </w:pPr>
            <w:r>
              <w:t>ÁREA MATEMATICA</w:t>
            </w:r>
            <w:r w:rsidR="00217E8C">
              <w:t xml:space="preserve">: </w:t>
            </w:r>
            <w:r>
              <w:rPr>
                <w:b/>
                <w:bCs/>
                <w:sz w:val="20"/>
                <w:szCs w:val="20"/>
              </w:rPr>
              <w:t xml:space="preserve">RESUELVE PROBLEMAS DE CANTIDAD </w:t>
            </w:r>
          </w:p>
          <w:p w14:paraId="30A06B73" w14:textId="77777777" w:rsidR="00BA5C36" w:rsidRPr="00BC3B87" w:rsidRDefault="00BA5C36" w:rsidP="00BA5C36">
            <w:pPr>
              <w:pStyle w:val="Default"/>
              <w:jc w:val="both"/>
              <w:rPr>
                <w:b/>
                <w:szCs w:val="18"/>
              </w:rPr>
            </w:pPr>
          </w:p>
        </w:tc>
      </w:tr>
      <w:tr w:rsidR="00BA5C36" w:rsidRPr="00365599" w14:paraId="26EB0328" w14:textId="77777777" w:rsidTr="00AE0A46">
        <w:tc>
          <w:tcPr>
            <w:tcW w:w="15134" w:type="dxa"/>
            <w:gridSpan w:val="4"/>
          </w:tcPr>
          <w:p w14:paraId="5F1D37D1" w14:textId="77777777" w:rsidR="00BA5C36" w:rsidRPr="0004158D" w:rsidRDefault="00BA5C36" w:rsidP="00BA5C36">
            <w:pPr>
              <w:pStyle w:val="Prrafodelista"/>
              <w:ind w:left="170"/>
              <w:jc w:val="both"/>
              <w:rPr>
                <w:b/>
                <w:sz w:val="24"/>
                <w:szCs w:val="24"/>
              </w:rPr>
            </w:pPr>
            <w:r>
              <w:rPr>
                <w:b/>
                <w:sz w:val="24"/>
                <w:szCs w:val="24"/>
              </w:rPr>
              <w:t xml:space="preserve">Capacidad </w:t>
            </w:r>
          </w:p>
          <w:p w14:paraId="7EF33F6A" w14:textId="77777777" w:rsidR="00BA5C36" w:rsidRDefault="00BA5C36" w:rsidP="007610B1">
            <w:pPr>
              <w:pStyle w:val="Default"/>
              <w:numPr>
                <w:ilvl w:val="0"/>
                <w:numId w:val="13"/>
              </w:numPr>
              <w:jc w:val="both"/>
              <w:rPr>
                <w:rFonts w:ascii="Arial" w:hAnsi="Arial" w:cs="Arial"/>
                <w:sz w:val="20"/>
                <w:szCs w:val="20"/>
              </w:rPr>
            </w:pPr>
            <w:r>
              <w:rPr>
                <w:rFonts w:cstheme="minorBidi"/>
                <w:sz w:val="20"/>
                <w:szCs w:val="20"/>
              </w:rPr>
              <w:t xml:space="preserve"> </w:t>
            </w:r>
            <w:r>
              <w:rPr>
                <w:rFonts w:ascii="Arial" w:hAnsi="Arial" w:cs="Arial"/>
                <w:sz w:val="20"/>
                <w:szCs w:val="20"/>
              </w:rPr>
              <w:t xml:space="preserve">Traduce cantidades a expresiones numéricas </w:t>
            </w:r>
          </w:p>
          <w:p w14:paraId="54D4B453" w14:textId="77777777" w:rsidR="00BA5C36" w:rsidRDefault="00BA5C36" w:rsidP="007610B1">
            <w:pPr>
              <w:pStyle w:val="Default"/>
              <w:numPr>
                <w:ilvl w:val="0"/>
                <w:numId w:val="13"/>
              </w:numPr>
              <w:jc w:val="both"/>
              <w:rPr>
                <w:rFonts w:ascii="Arial" w:hAnsi="Arial" w:cs="Arial"/>
                <w:sz w:val="20"/>
                <w:szCs w:val="20"/>
              </w:rPr>
            </w:pPr>
            <w:r>
              <w:rPr>
                <w:rFonts w:ascii="Arial" w:hAnsi="Arial" w:cs="Arial"/>
                <w:sz w:val="20"/>
                <w:szCs w:val="20"/>
              </w:rPr>
              <w:t xml:space="preserve"> Comunica su comprensión sobre los números y las operaciones. </w:t>
            </w:r>
          </w:p>
          <w:p w14:paraId="27D81003" w14:textId="0B6159C5" w:rsidR="00BA5C36" w:rsidRPr="0004158D" w:rsidRDefault="00BA5C36" w:rsidP="007610B1">
            <w:pPr>
              <w:pStyle w:val="Default"/>
              <w:numPr>
                <w:ilvl w:val="0"/>
                <w:numId w:val="13"/>
              </w:numPr>
              <w:jc w:val="both"/>
              <w:rPr>
                <w:sz w:val="20"/>
                <w:szCs w:val="20"/>
              </w:rPr>
            </w:pPr>
            <w:r w:rsidRPr="0004158D">
              <w:rPr>
                <w:rFonts w:ascii="Arial" w:hAnsi="Arial" w:cs="Arial"/>
                <w:sz w:val="20"/>
                <w:szCs w:val="20"/>
              </w:rPr>
              <w:t xml:space="preserve"> Usa estrategias y procedimientos de estimación y cálculo </w:t>
            </w:r>
          </w:p>
        </w:tc>
      </w:tr>
      <w:tr w:rsidR="00BA5C36" w:rsidRPr="00365599" w14:paraId="7B894811" w14:textId="77777777" w:rsidTr="00AE0A46">
        <w:tc>
          <w:tcPr>
            <w:tcW w:w="15134" w:type="dxa"/>
            <w:gridSpan w:val="4"/>
          </w:tcPr>
          <w:p w14:paraId="20E4D4A0" w14:textId="1F0E8964" w:rsidR="00BA5C36" w:rsidRDefault="00BA5C36" w:rsidP="00BA5C36">
            <w:pPr>
              <w:autoSpaceDE w:val="0"/>
              <w:autoSpaceDN w:val="0"/>
              <w:adjustRightInd w:val="0"/>
            </w:pPr>
            <w:r w:rsidRPr="00BC3B87">
              <w:rPr>
                <w:b/>
                <w:sz w:val="20"/>
                <w:szCs w:val="20"/>
              </w:rPr>
              <w:t xml:space="preserve">ESTANDAR </w:t>
            </w:r>
            <w:r w:rsidR="00217E8C" w:rsidRPr="00BC3B87">
              <w:rPr>
                <w:b/>
                <w:sz w:val="20"/>
                <w:szCs w:val="20"/>
              </w:rPr>
              <w:t xml:space="preserve">DEL </w:t>
            </w:r>
            <w:r w:rsidR="00217E8C">
              <w:rPr>
                <w:b/>
                <w:sz w:val="20"/>
                <w:szCs w:val="20"/>
              </w:rPr>
              <w:t>II</w:t>
            </w:r>
            <w:r>
              <w:rPr>
                <w:b/>
                <w:sz w:val="20"/>
                <w:szCs w:val="20"/>
              </w:rPr>
              <w:t xml:space="preserve"> </w:t>
            </w:r>
            <w:r w:rsidRPr="00BC3B87">
              <w:rPr>
                <w:b/>
                <w:sz w:val="20"/>
                <w:szCs w:val="20"/>
              </w:rPr>
              <w:t>CICLO</w:t>
            </w:r>
            <w:r w:rsidRPr="007B244D">
              <w:rPr>
                <w:sz w:val="20"/>
                <w:szCs w:val="20"/>
              </w:rPr>
              <w:t>:</w:t>
            </w:r>
            <w:r w:rsidRPr="007B244D">
              <w:t xml:space="preserve"> </w:t>
            </w:r>
          </w:p>
          <w:p w14:paraId="58FCF67F" w14:textId="30BD9CBB" w:rsidR="00BA5C36" w:rsidRPr="00105B9B" w:rsidRDefault="00BA5C36" w:rsidP="00AE0A46">
            <w:pPr>
              <w:pStyle w:val="Default"/>
              <w:rPr>
                <w:b/>
              </w:rPr>
            </w:pPr>
            <w:r>
              <w:rPr>
                <w:sz w:val="20"/>
                <w:szCs w:val="20"/>
              </w:rPr>
              <w:t xml:space="preserve">Resuelve problemas referidos a relacionar objetos de su entorno según sus características perceptuales; agrupar, ordenar hasta el quinto lugar, seriar hasta 5 objetos, comparar cantidades de objetos y pesos, agregar y quitar hasta 5 elementos, realizando representaciones con su cuerpo, material concreto o dibujos. Expresa la cantidad de hasta 10 objetos, usando estrategias como el conteo. Usa cuantificadores: "muchos" "pocos", "ninguno", y expresiones: "más que" "menos que". Expresa el peso de los objetos "pesa más", "pesa menos" y el tiempo con nociones temporales como "antes o después", "ayer" "hoy" o "mañana". </w:t>
            </w:r>
          </w:p>
        </w:tc>
      </w:tr>
      <w:tr w:rsidR="00BA5C36" w:rsidRPr="00365599" w14:paraId="4C0E0681" w14:textId="77777777" w:rsidTr="00AE0A46">
        <w:tc>
          <w:tcPr>
            <w:tcW w:w="15134" w:type="dxa"/>
            <w:gridSpan w:val="4"/>
            <w:shd w:val="clear" w:color="auto" w:fill="BDD6EE" w:themeFill="accent1" w:themeFillTint="66"/>
          </w:tcPr>
          <w:p w14:paraId="5C9E9D86" w14:textId="77777777" w:rsidR="00BA5C36" w:rsidRPr="00BC3B87" w:rsidRDefault="00BA5C36" w:rsidP="00BA5C36">
            <w:pPr>
              <w:pStyle w:val="Prrafodelista"/>
              <w:ind w:left="0"/>
              <w:jc w:val="center"/>
              <w:rPr>
                <w:b/>
                <w:sz w:val="24"/>
                <w:szCs w:val="18"/>
              </w:rPr>
            </w:pPr>
            <w:r w:rsidRPr="00BC3B87">
              <w:rPr>
                <w:b/>
                <w:sz w:val="24"/>
                <w:szCs w:val="18"/>
              </w:rPr>
              <w:t>TEMPORALIDAD DE LOS PROPÓSITOS DE APRENDIZAJE</w:t>
            </w:r>
          </w:p>
        </w:tc>
      </w:tr>
      <w:tr w:rsidR="00BA5C36" w:rsidRPr="00BC3B87" w14:paraId="195A0C6D" w14:textId="77777777" w:rsidTr="00AE0A46">
        <w:tc>
          <w:tcPr>
            <w:tcW w:w="3828" w:type="dxa"/>
            <w:shd w:val="clear" w:color="auto" w:fill="BDD6EE" w:themeFill="accent1" w:themeFillTint="66"/>
          </w:tcPr>
          <w:p w14:paraId="511C611F" w14:textId="77777777" w:rsidR="00BA5C36" w:rsidRPr="00BC3B87" w:rsidRDefault="00BA5C36" w:rsidP="00BA5C36">
            <w:pPr>
              <w:pStyle w:val="Prrafodelista"/>
              <w:ind w:left="0"/>
              <w:jc w:val="center"/>
              <w:rPr>
                <w:b/>
                <w:sz w:val="24"/>
                <w:szCs w:val="18"/>
              </w:rPr>
            </w:pPr>
            <w:r w:rsidRPr="00BC3B87">
              <w:rPr>
                <w:b/>
                <w:sz w:val="24"/>
                <w:szCs w:val="18"/>
              </w:rPr>
              <w:t>I BIMESTRE</w:t>
            </w:r>
          </w:p>
        </w:tc>
        <w:tc>
          <w:tcPr>
            <w:tcW w:w="3969" w:type="dxa"/>
            <w:shd w:val="clear" w:color="auto" w:fill="BDD6EE" w:themeFill="accent1" w:themeFillTint="66"/>
          </w:tcPr>
          <w:p w14:paraId="48C6CF6F" w14:textId="77777777" w:rsidR="00BA5C36" w:rsidRPr="00BC3B87" w:rsidRDefault="00BA5C36" w:rsidP="00BA5C36">
            <w:pPr>
              <w:pStyle w:val="Prrafodelista"/>
              <w:ind w:left="0"/>
              <w:jc w:val="center"/>
              <w:rPr>
                <w:b/>
                <w:sz w:val="24"/>
                <w:szCs w:val="18"/>
              </w:rPr>
            </w:pPr>
            <w:r w:rsidRPr="00BC3B87">
              <w:rPr>
                <w:b/>
                <w:sz w:val="24"/>
                <w:szCs w:val="18"/>
              </w:rPr>
              <w:t>II BIMESTRE</w:t>
            </w:r>
          </w:p>
        </w:tc>
        <w:tc>
          <w:tcPr>
            <w:tcW w:w="3415" w:type="dxa"/>
            <w:shd w:val="clear" w:color="auto" w:fill="BDD6EE" w:themeFill="accent1" w:themeFillTint="66"/>
          </w:tcPr>
          <w:p w14:paraId="0E10A1C1" w14:textId="77777777" w:rsidR="00BA5C36" w:rsidRPr="00BC3B87" w:rsidRDefault="00BA5C36" w:rsidP="00BA5C36">
            <w:pPr>
              <w:pStyle w:val="Prrafodelista"/>
              <w:ind w:left="0"/>
              <w:jc w:val="center"/>
              <w:rPr>
                <w:b/>
                <w:sz w:val="24"/>
                <w:szCs w:val="18"/>
              </w:rPr>
            </w:pPr>
            <w:r w:rsidRPr="00BC3B87">
              <w:rPr>
                <w:b/>
                <w:sz w:val="24"/>
                <w:szCs w:val="18"/>
              </w:rPr>
              <w:t>III BIMESTRE</w:t>
            </w:r>
          </w:p>
        </w:tc>
        <w:tc>
          <w:tcPr>
            <w:tcW w:w="3922" w:type="dxa"/>
            <w:shd w:val="clear" w:color="auto" w:fill="BDD6EE" w:themeFill="accent1" w:themeFillTint="66"/>
          </w:tcPr>
          <w:p w14:paraId="2F1A2715" w14:textId="77777777" w:rsidR="00BA5C36" w:rsidRPr="00BC3B87" w:rsidRDefault="00BA5C36" w:rsidP="00BA5C36">
            <w:pPr>
              <w:pStyle w:val="Prrafodelista"/>
              <w:ind w:left="0"/>
              <w:jc w:val="center"/>
              <w:rPr>
                <w:b/>
                <w:sz w:val="24"/>
                <w:szCs w:val="18"/>
              </w:rPr>
            </w:pPr>
            <w:r w:rsidRPr="00BC3B87">
              <w:rPr>
                <w:b/>
                <w:sz w:val="24"/>
                <w:szCs w:val="18"/>
              </w:rPr>
              <w:t>IV BIMESTRE</w:t>
            </w:r>
          </w:p>
        </w:tc>
      </w:tr>
      <w:tr w:rsidR="00BA5C36" w:rsidRPr="00365599" w14:paraId="33CB0E14" w14:textId="77777777" w:rsidTr="00AE0A46">
        <w:trPr>
          <w:trHeight w:val="2160"/>
        </w:trPr>
        <w:tc>
          <w:tcPr>
            <w:tcW w:w="3828" w:type="dxa"/>
          </w:tcPr>
          <w:p w14:paraId="3C7C2EA3"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sz w:val="20"/>
                <w:szCs w:val="20"/>
              </w:rPr>
              <w:lastRenderedPageBreak/>
              <w:t xml:space="preserve">Establece relaciones entre los objetos de su entorno según sus características perceptuales al comparar y agrupar aquellos objetos similares que le sirven para algún fin, y dejar algunos elementos sueltos. </w:t>
            </w:r>
          </w:p>
          <w:p w14:paraId="0315E7B4" w14:textId="77777777" w:rsidR="00BA5C36" w:rsidRPr="00217E8C" w:rsidRDefault="00BA5C36" w:rsidP="00BA5C36">
            <w:pPr>
              <w:pStyle w:val="Default"/>
              <w:jc w:val="both"/>
              <w:rPr>
                <w:rFonts w:asciiTheme="minorHAnsi" w:hAnsiTheme="minorHAnsi" w:cs="Arial"/>
                <w:sz w:val="20"/>
                <w:szCs w:val="20"/>
              </w:rPr>
            </w:pPr>
          </w:p>
          <w:p w14:paraId="7A66989D" w14:textId="77777777" w:rsidR="00BA5C36" w:rsidRPr="00217E8C" w:rsidRDefault="00BA5C36" w:rsidP="00BA5C36">
            <w:pPr>
              <w:jc w:val="both"/>
            </w:pPr>
            <w:r w:rsidRPr="00217E8C">
              <w:rPr>
                <w:rFonts w:cs="Arial"/>
                <w:sz w:val="20"/>
                <w:szCs w:val="20"/>
              </w:rPr>
              <w:t>Utiliza el conteo espontáneo en situaciones cotidianas siguiendo un orden no convencional respecto de la serie numérica</w:t>
            </w:r>
          </w:p>
          <w:p w14:paraId="4CF9B007" w14:textId="77777777" w:rsidR="00BA5C36" w:rsidRPr="00217E8C" w:rsidRDefault="00BA5C36" w:rsidP="00BA5C36">
            <w:pPr>
              <w:jc w:val="both"/>
            </w:pPr>
          </w:p>
        </w:tc>
        <w:tc>
          <w:tcPr>
            <w:tcW w:w="3969" w:type="dxa"/>
          </w:tcPr>
          <w:p w14:paraId="193E1D22" w14:textId="2E3CE246" w:rsidR="00BA5C36" w:rsidRPr="00217E8C" w:rsidRDefault="00217E8C" w:rsidP="00BA5C36">
            <w:pPr>
              <w:pStyle w:val="Default"/>
              <w:jc w:val="both"/>
              <w:rPr>
                <w:rFonts w:asciiTheme="minorHAnsi" w:hAnsiTheme="minorHAnsi" w:cs="Arial"/>
                <w:sz w:val="20"/>
                <w:szCs w:val="20"/>
              </w:rPr>
            </w:pPr>
            <w:r w:rsidRPr="00217E8C">
              <w:rPr>
                <w:rFonts w:asciiTheme="minorHAnsi" w:hAnsiTheme="minorHAnsi"/>
                <w:sz w:val="20"/>
                <w:szCs w:val="20"/>
              </w:rPr>
              <w:t>E</w:t>
            </w:r>
            <w:r w:rsidR="00BA5C36" w:rsidRPr="00217E8C">
              <w:rPr>
                <w:rFonts w:asciiTheme="minorHAnsi" w:hAnsiTheme="minorHAnsi"/>
                <w:sz w:val="20"/>
                <w:szCs w:val="20"/>
              </w:rPr>
              <w:t xml:space="preserve">stablece relaciones entre los objetos de su entorno según sus características perceptuales al comparar y agrupar aquellos objetos similares que le sirven para algún fin, y dejar algunos elementos sueltos. </w:t>
            </w:r>
          </w:p>
          <w:p w14:paraId="7EF06CF3" w14:textId="77777777" w:rsidR="00BA5C36" w:rsidRPr="00217E8C" w:rsidRDefault="00BA5C36" w:rsidP="00BA5C36">
            <w:pPr>
              <w:pStyle w:val="Default"/>
              <w:jc w:val="both"/>
              <w:rPr>
                <w:rFonts w:asciiTheme="minorHAnsi" w:hAnsiTheme="minorHAnsi" w:cs="Arial"/>
                <w:sz w:val="20"/>
                <w:szCs w:val="20"/>
              </w:rPr>
            </w:pPr>
          </w:p>
          <w:p w14:paraId="6890B10B" w14:textId="77777777" w:rsidR="00BA5C36" w:rsidRPr="00217E8C" w:rsidRDefault="00BA5C36" w:rsidP="00BA5C36">
            <w:pPr>
              <w:pStyle w:val="Default"/>
              <w:jc w:val="both"/>
              <w:rPr>
                <w:rFonts w:asciiTheme="minorHAnsi" w:hAnsiTheme="minorHAnsi"/>
                <w:sz w:val="17"/>
                <w:szCs w:val="17"/>
              </w:rPr>
            </w:pPr>
            <w:r w:rsidRPr="00217E8C">
              <w:rPr>
                <w:rFonts w:asciiTheme="minorHAnsi" w:hAnsiTheme="minorHAnsi" w:cs="Arial"/>
                <w:sz w:val="20"/>
                <w:szCs w:val="20"/>
              </w:rPr>
              <w:t>Utiliza el conteo espontáneo en situaciones cotidianas siguiendo un orden no convencional respecto de la serie numérica</w:t>
            </w:r>
          </w:p>
        </w:tc>
        <w:tc>
          <w:tcPr>
            <w:tcW w:w="3415" w:type="dxa"/>
          </w:tcPr>
          <w:p w14:paraId="13DD6509"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sz w:val="20"/>
                <w:szCs w:val="20"/>
              </w:rPr>
              <w:t xml:space="preserve">Establece relaciones entre los objetos de su entorno según sus características perceptuales al comparar y agrupar aquellos objetos similares que le sirven para algún fin, y dejar algunos elementos sueltos. </w:t>
            </w:r>
          </w:p>
          <w:p w14:paraId="2F79C098" w14:textId="77777777" w:rsidR="00BA5C36" w:rsidRPr="00217E8C" w:rsidRDefault="00BA5C36" w:rsidP="00BA5C36">
            <w:pPr>
              <w:pStyle w:val="Default"/>
              <w:jc w:val="both"/>
              <w:rPr>
                <w:rFonts w:asciiTheme="minorHAnsi" w:hAnsiTheme="minorHAnsi"/>
                <w:color w:val="auto"/>
              </w:rPr>
            </w:pPr>
          </w:p>
          <w:p w14:paraId="6CDE5524" w14:textId="77777777" w:rsidR="00BA5C36" w:rsidRPr="00217E8C" w:rsidRDefault="00BA5C36" w:rsidP="007610B1">
            <w:pPr>
              <w:pStyle w:val="Default"/>
              <w:numPr>
                <w:ilvl w:val="0"/>
                <w:numId w:val="14"/>
              </w:numPr>
              <w:jc w:val="both"/>
              <w:rPr>
                <w:rFonts w:asciiTheme="minorHAnsi" w:hAnsiTheme="minorHAnsi"/>
                <w:sz w:val="20"/>
                <w:szCs w:val="20"/>
              </w:rPr>
            </w:pPr>
            <w:r w:rsidRPr="00217E8C">
              <w:rPr>
                <w:rFonts w:asciiTheme="minorHAnsi" w:hAnsiTheme="minorHAnsi"/>
                <w:sz w:val="20"/>
                <w:szCs w:val="20"/>
              </w:rPr>
              <w:t xml:space="preserve">Usa algunas expresiones que muestran su comprensión acerca de la cantidad, peso y el tiempo –“muchos”, “pocos”, “pesa mucho”, “pesa poco”, “un ratito”– en situaciones cotidianas. </w:t>
            </w:r>
          </w:p>
          <w:p w14:paraId="287542B0" w14:textId="77777777" w:rsidR="00BA5C36" w:rsidRPr="00217E8C" w:rsidRDefault="00BA5C36" w:rsidP="00BA5C36">
            <w:pPr>
              <w:pStyle w:val="Default"/>
              <w:jc w:val="both"/>
              <w:rPr>
                <w:rFonts w:asciiTheme="minorHAnsi" w:hAnsiTheme="minorHAnsi" w:cs="Arial"/>
                <w:sz w:val="20"/>
                <w:szCs w:val="20"/>
              </w:rPr>
            </w:pPr>
          </w:p>
          <w:p w14:paraId="358C101D" w14:textId="77777777" w:rsidR="00BA5C36" w:rsidRPr="00217E8C" w:rsidRDefault="00BA5C36" w:rsidP="00BA5C36">
            <w:pPr>
              <w:pStyle w:val="Default"/>
              <w:jc w:val="both"/>
              <w:rPr>
                <w:rFonts w:asciiTheme="minorHAnsi" w:hAnsiTheme="minorHAnsi"/>
                <w:sz w:val="20"/>
                <w:szCs w:val="20"/>
              </w:rPr>
            </w:pPr>
            <w:r w:rsidRPr="00217E8C">
              <w:rPr>
                <w:rFonts w:asciiTheme="minorHAnsi" w:hAnsiTheme="minorHAnsi" w:cs="Arial"/>
                <w:sz w:val="20"/>
                <w:szCs w:val="20"/>
              </w:rPr>
              <w:t>Utiliza el conteo espontáneo en situaciones cotidianas siguiendo un orden no convencional respecto de la serie numérica</w:t>
            </w:r>
            <w:r w:rsidRPr="00217E8C">
              <w:rPr>
                <w:rFonts w:asciiTheme="minorHAnsi" w:hAnsiTheme="minorHAnsi" w:cstheme="minorBidi"/>
                <w:sz w:val="20"/>
                <w:szCs w:val="20"/>
              </w:rPr>
              <w:t xml:space="preserve"> </w:t>
            </w:r>
          </w:p>
        </w:tc>
        <w:tc>
          <w:tcPr>
            <w:tcW w:w="3922" w:type="dxa"/>
          </w:tcPr>
          <w:p w14:paraId="5CAF3B2A" w14:textId="77777777" w:rsidR="00BA5C36" w:rsidRPr="00217E8C" w:rsidRDefault="00BA5C36" w:rsidP="00BA5C36">
            <w:pPr>
              <w:pStyle w:val="Default"/>
              <w:jc w:val="both"/>
              <w:rPr>
                <w:rFonts w:asciiTheme="minorHAnsi" w:hAnsiTheme="minorHAnsi"/>
                <w:sz w:val="20"/>
                <w:szCs w:val="20"/>
              </w:rPr>
            </w:pPr>
            <w:r w:rsidRPr="00217E8C">
              <w:rPr>
                <w:rFonts w:asciiTheme="minorHAnsi" w:hAnsiTheme="minorHAnsi"/>
                <w:sz w:val="20"/>
                <w:szCs w:val="20"/>
              </w:rPr>
              <w:t>Establece relaciones entre los objetos de su entorno según sus características perceptuales al comparar y agrupar aquellos objetos similares que le sirven para algún fin, y dejar algunos elementos sueltos</w:t>
            </w:r>
          </w:p>
          <w:p w14:paraId="497D95F8" w14:textId="77777777" w:rsidR="00BA5C36" w:rsidRPr="00217E8C" w:rsidRDefault="00BA5C36" w:rsidP="00BA5C36">
            <w:pPr>
              <w:pStyle w:val="Default"/>
              <w:jc w:val="both"/>
              <w:rPr>
                <w:rFonts w:asciiTheme="minorHAnsi" w:hAnsiTheme="minorHAnsi"/>
                <w:sz w:val="20"/>
                <w:szCs w:val="20"/>
              </w:rPr>
            </w:pPr>
            <w:r w:rsidRPr="00217E8C">
              <w:rPr>
                <w:rFonts w:asciiTheme="minorHAnsi" w:hAnsiTheme="minorHAnsi"/>
                <w:sz w:val="20"/>
                <w:szCs w:val="20"/>
              </w:rPr>
              <w:t xml:space="preserve">Usa algunas expresiones que muestran su comprensión acerca de la cantidad, peso y el tiempo –“muchos”, “pocos”, “pesa mucho”, “pesa poco”, “un ratito”– en situaciones cotidianas. </w:t>
            </w:r>
          </w:p>
          <w:p w14:paraId="71EF3185" w14:textId="77777777" w:rsidR="00BA5C36" w:rsidRPr="00217E8C" w:rsidRDefault="00BA5C36" w:rsidP="00BA5C36">
            <w:pPr>
              <w:pStyle w:val="Default"/>
              <w:jc w:val="both"/>
              <w:rPr>
                <w:rFonts w:asciiTheme="minorHAnsi" w:hAnsiTheme="minorHAnsi" w:cstheme="minorBidi"/>
                <w:color w:val="auto"/>
              </w:rPr>
            </w:pPr>
          </w:p>
          <w:p w14:paraId="004BA0C6" w14:textId="77777777" w:rsidR="00BA5C36" w:rsidRPr="00217E8C" w:rsidRDefault="00BA5C36" w:rsidP="00BA5C36">
            <w:pPr>
              <w:pStyle w:val="Default"/>
              <w:jc w:val="both"/>
              <w:rPr>
                <w:rFonts w:asciiTheme="minorHAnsi" w:hAnsiTheme="minorHAnsi" w:cs="Arial"/>
                <w:sz w:val="20"/>
                <w:szCs w:val="20"/>
              </w:rPr>
            </w:pPr>
            <w:r w:rsidRPr="00217E8C">
              <w:rPr>
                <w:rFonts w:asciiTheme="minorHAnsi" w:hAnsiTheme="minorHAnsi" w:cstheme="minorBidi"/>
                <w:sz w:val="20"/>
                <w:szCs w:val="20"/>
              </w:rPr>
              <w:t xml:space="preserve"> </w:t>
            </w:r>
            <w:r w:rsidRPr="00217E8C">
              <w:rPr>
                <w:rFonts w:asciiTheme="minorHAnsi" w:hAnsiTheme="minorHAnsi" w:cs="Arial"/>
                <w:sz w:val="20"/>
                <w:szCs w:val="20"/>
              </w:rPr>
              <w:t xml:space="preserve">Utiliza el conteo espontáneo en situaciones cotidianas siguiendo un orden no convencional respecto de la serie numérica. </w:t>
            </w:r>
          </w:p>
          <w:p w14:paraId="70637D4E" w14:textId="77777777" w:rsidR="00BA5C36" w:rsidRPr="00217E8C" w:rsidRDefault="00BA5C36" w:rsidP="00BA5C36">
            <w:pPr>
              <w:pStyle w:val="Default"/>
              <w:jc w:val="both"/>
              <w:rPr>
                <w:rFonts w:asciiTheme="minorHAnsi" w:hAnsiTheme="minorHAnsi"/>
                <w:sz w:val="17"/>
                <w:szCs w:val="17"/>
              </w:rPr>
            </w:pPr>
          </w:p>
        </w:tc>
      </w:tr>
    </w:tbl>
    <w:p w14:paraId="0BDA09C9" w14:textId="77777777" w:rsidR="00BA5C36" w:rsidRPr="001334A5" w:rsidRDefault="00BA5C36" w:rsidP="00BA5C36">
      <w:pPr>
        <w:rPr>
          <w:i/>
          <w:lang w:val="es-PE"/>
        </w:rPr>
      </w:pPr>
    </w:p>
    <w:tbl>
      <w:tblPr>
        <w:tblStyle w:val="Tablaconcuadrcula"/>
        <w:tblW w:w="15134" w:type="dxa"/>
        <w:tblLook w:val="04A0" w:firstRow="1" w:lastRow="0" w:firstColumn="1" w:lastColumn="0" w:noHBand="0" w:noVBand="1"/>
      </w:tblPr>
      <w:tblGrid>
        <w:gridCol w:w="3652"/>
        <w:gridCol w:w="3544"/>
        <w:gridCol w:w="3969"/>
        <w:gridCol w:w="3969"/>
      </w:tblGrid>
      <w:tr w:rsidR="00BA5C36" w:rsidRPr="00365599" w14:paraId="5EED9263" w14:textId="77777777" w:rsidTr="00AE0A46">
        <w:tc>
          <w:tcPr>
            <w:tcW w:w="15134" w:type="dxa"/>
            <w:gridSpan w:val="4"/>
            <w:shd w:val="clear" w:color="auto" w:fill="BDD6EE" w:themeFill="accent1" w:themeFillTint="66"/>
          </w:tcPr>
          <w:p w14:paraId="52515913" w14:textId="6316778A" w:rsidR="00BA5C36" w:rsidRDefault="00BA5C36" w:rsidP="00BA5C36">
            <w:pPr>
              <w:pStyle w:val="Default"/>
              <w:jc w:val="both"/>
              <w:rPr>
                <w:sz w:val="20"/>
                <w:szCs w:val="20"/>
              </w:rPr>
            </w:pPr>
            <w:r w:rsidRPr="0004158D">
              <w:rPr>
                <w:i/>
              </w:rPr>
              <w:t xml:space="preserve"> </w:t>
            </w:r>
            <w:r w:rsidR="00217E8C">
              <w:rPr>
                <w:i/>
              </w:rPr>
              <w:t xml:space="preserve">AREA DE MATEMATICA: </w:t>
            </w:r>
            <w:r>
              <w:rPr>
                <w:b/>
                <w:bCs/>
                <w:sz w:val="20"/>
                <w:szCs w:val="20"/>
              </w:rPr>
              <w:t xml:space="preserve">RESUELVE PROBLEMAS DE FORMA, MOVIMIENTO Y LOCALIZACIÓN </w:t>
            </w:r>
          </w:p>
          <w:p w14:paraId="15D31C33" w14:textId="77777777" w:rsidR="00BA5C36" w:rsidRPr="0004158D" w:rsidRDefault="00BA5C36" w:rsidP="00BA5C36">
            <w:pPr>
              <w:pStyle w:val="Default"/>
              <w:jc w:val="both"/>
              <w:rPr>
                <w:b/>
                <w:i/>
                <w:szCs w:val="18"/>
              </w:rPr>
            </w:pPr>
          </w:p>
        </w:tc>
      </w:tr>
      <w:tr w:rsidR="00BA5C36" w:rsidRPr="00365599" w14:paraId="646A01CC" w14:textId="77777777" w:rsidTr="00AE0A46">
        <w:tc>
          <w:tcPr>
            <w:tcW w:w="15134" w:type="dxa"/>
            <w:gridSpan w:val="4"/>
          </w:tcPr>
          <w:p w14:paraId="5B15D334" w14:textId="77777777" w:rsidR="00BA5C36" w:rsidRPr="0004158D" w:rsidRDefault="00BA5C36" w:rsidP="00BA5C36">
            <w:pPr>
              <w:pStyle w:val="Prrafodelista"/>
              <w:ind w:left="170"/>
              <w:jc w:val="both"/>
              <w:rPr>
                <w:b/>
                <w:sz w:val="24"/>
                <w:szCs w:val="24"/>
              </w:rPr>
            </w:pPr>
            <w:r>
              <w:rPr>
                <w:b/>
                <w:sz w:val="24"/>
                <w:szCs w:val="24"/>
              </w:rPr>
              <w:t xml:space="preserve">Capacidad </w:t>
            </w:r>
          </w:p>
          <w:p w14:paraId="6F5459AA" w14:textId="77777777" w:rsidR="00BA5C36" w:rsidRDefault="00BA5C36" w:rsidP="00BA5C36">
            <w:pPr>
              <w:pStyle w:val="Default"/>
              <w:jc w:val="both"/>
              <w:rPr>
                <w:sz w:val="20"/>
                <w:szCs w:val="20"/>
              </w:rPr>
            </w:pPr>
            <w:r>
              <w:rPr>
                <w:sz w:val="20"/>
                <w:szCs w:val="20"/>
              </w:rPr>
              <w:t xml:space="preserve">Modela objetos con formas geométricas y sus transformaciones. </w:t>
            </w:r>
          </w:p>
          <w:p w14:paraId="1200BE8E" w14:textId="77777777" w:rsidR="00BA5C36" w:rsidRDefault="00BA5C36" w:rsidP="00BA5C36">
            <w:pPr>
              <w:pStyle w:val="Default"/>
              <w:jc w:val="both"/>
              <w:rPr>
                <w:sz w:val="20"/>
                <w:szCs w:val="20"/>
              </w:rPr>
            </w:pPr>
            <w:r>
              <w:rPr>
                <w:sz w:val="20"/>
                <w:szCs w:val="20"/>
              </w:rPr>
              <w:t xml:space="preserve"> Comunica su comprensión sobre las formas y relaciones geométricas </w:t>
            </w:r>
          </w:p>
          <w:p w14:paraId="1C5ADA00" w14:textId="58EFC156" w:rsidR="00BA5C36" w:rsidRPr="004E74F0" w:rsidRDefault="00BA5C36" w:rsidP="008D48CE">
            <w:pPr>
              <w:pStyle w:val="Default"/>
              <w:jc w:val="both"/>
              <w:rPr>
                <w:rFonts w:ascii="Arial Narrow" w:hAnsi="Arial Narrow" w:cs="Arial"/>
                <w:b/>
                <w:u w:val="single"/>
              </w:rPr>
            </w:pPr>
            <w:r>
              <w:rPr>
                <w:sz w:val="20"/>
                <w:szCs w:val="20"/>
              </w:rPr>
              <w:t xml:space="preserve"> Usa estrategias y procedimientos para orientarse en el espacio. </w:t>
            </w:r>
          </w:p>
        </w:tc>
      </w:tr>
      <w:tr w:rsidR="00BA5C36" w:rsidRPr="00365599" w14:paraId="5BDABEC7" w14:textId="77777777" w:rsidTr="00AE0A46">
        <w:tc>
          <w:tcPr>
            <w:tcW w:w="15134" w:type="dxa"/>
            <w:gridSpan w:val="4"/>
          </w:tcPr>
          <w:p w14:paraId="51D3DA1B" w14:textId="114376E0" w:rsidR="00BA5C36" w:rsidRDefault="00BA5C36" w:rsidP="00BA5C36">
            <w:pPr>
              <w:autoSpaceDE w:val="0"/>
              <w:autoSpaceDN w:val="0"/>
              <w:adjustRightInd w:val="0"/>
            </w:pPr>
            <w:r w:rsidRPr="00BC3B87">
              <w:rPr>
                <w:b/>
                <w:sz w:val="20"/>
                <w:szCs w:val="20"/>
              </w:rPr>
              <w:t xml:space="preserve">ESTANDAR </w:t>
            </w:r>
            <w:r w:rsidR="00AE0A46" w:rsidRPr="00BC3B87">
              <w:rPr>
                <w:b/>
                <w:sz w:val="20"/>
                <w:szCs w:val="20"/>
              </w:rPr>
              <w:t xml:space="preserve">DEL </w:t>
            </w:r>
            <w:r w:rsidR="00AE0A46">
              <w:rPr>
                <w:b/>
                <w:sz w:val="20"/>
                <w:szCs w:val="20"/>
              </w:rPr>
              <w:t>II</w:t>
            </w:r>
            <w:r>
              <w:rPr>
                <w:b/>
                <w:sz w:val="20"/>
                <w:szCs w:val="20"/>
              </w:rPr>
              <w:t xml:space="preserve"> </w:t>
            </w:r>
            <w:r w:rsidRPr="00BC3B87">
              <w:rPr>
                <w:b/>
                <w:sz w:val="20"/>
                <w:szCs w:val="20"/>
              </w:rPr>
              <w:t>CICLO</w:t>
            </w:r>
            <w:r w:rsidRPr="007B244D">
              <w:rPr>
                <w:sz w:val="20"/>
                <w:szCs w:val="20"/>
              </w:rPr>
              <w:t>:</w:t>
            </w:r>
            <w:r w:rsidRPr="007B244D">
              <w:t xml:space="preserve"> </w:t>
            </w:r>
          </w:p>
          <w:p w14:paraId="41C273A1" w14:textId="75327451" w:rsidR="00BA5C36" w:rsidRPr="00105B9B" w:rsidRDefault="00BA5C36" w:rsidP="00AE0A46">
            <w:pPr>
              <w:pStyle w:val="Default"/>
              <w:rPr>
                <w:b/>
              </w:rPr>
            </w:pPr>
            <w:r>
              <w:rPr>
                <w:b/>
                <w:bCs/>
                <w:sz w:val="20"/>
                <w:szCs w:val="20"/>
              </w:rPr>
              <w:t xml:space="preserve">Resuelve problemas </w:t>
            </w:r>
            <w:r>
              <w:rPr>
                <w:sz w:val="20"/>
                <w:szCs w:val="20"/>
              </w:rPr>
              <w:t>al relacionar los objetos del entorno con formas bidimensionales y tridimensionales</w:t>
            </w:r>
            <w:r>
              <w:rPr>
                <w:b/>
                <w:bCs/>
                <w:sz w:val="20"/>
                <w:szCs w:val="20"/>
              </w:rPr>
              <w:t xml:space="preserve">. Expresa la ubicación </w:t>
            </w:r>
            <w:r>
              <w:rPr>
                <w:sz w:val="20"/>
                <w:szCs w:val="20"/>
              </w:rPr>
              <w:t xml:space="preserve">de personas en relación a objetos en el espacio "cerca de" "lejos de" "al lado de", y de desplazamientos "hacia adelante, hacia atrás", "hacia un lado, hacia el otro". Así también </w:t>
            </w:r>
            <w:r>
              <w:rPr>
                <w:b/>
                <w:bCs/>
                <w:sz w:val="20"/>
                <w:szCs w:val="20"/>
              </w:rPr>
              <w:t xml:space="preserve">expresa la comparación </w:t>
            </w:r>
            <w:r>
              <w:rPr>
                <w:sz w:val="20"/>
                <w:szCs w:val="20"/>
              </w:rPr>
              <w:t xml:space="preserve">de la longitud de dos objetos: "es más largo que", "es más corto que". </w:t>
            </w:r>
            <w:r>
              <w:rPr>
                <w:b/>
                <w:bCs/>
                <w:sz w:val="20"/>
                <w:szCs w:val="20"/>
              </w:rPr>
              <w:t xml:space="preserve">Emplea estrategias </w:t>
            </w:r>
            <w:r>
              <w:rPr>
                <w:sz w:val="20"/>
                <w:szCs w:val="20"/>
              </w:rPr>
              <w:t xml:space="preserve">para resolver problemas, al construir objetos con material concreto o realizar desplazamientos en el espacio. </w:t>
            </w:r>
          </w:p>
        </w:tc>
      </w:tr>
      <w:tr w:rsidR="00BA5C36" w:rsidRPr="00365599" w14:paraId="31A34B8C" w14:textId="77777777" w:rsidTr="00AE0A46">
        <w:tc>
          <w:tcPr>
            <w:tcW w:w="15134" w:type="dxa"/>
            <w:gridSpan w:val="4"/>
            <w:shd w:val="clear" w:color="auto" w:fill="BDD6EE" w:themeFill="accent1" w:themeFillTint="66"/>
          </w:tcPr>
          <w:p w14:paraId="71D5C995" w14:textId="77777777" w:rsidR="00BA5C36" w:rsidRPr="00BC3B87" w:rsidRDefault="00BA5C36" w:rsidP="00BA5C36">
            <w:pPr>
              <w:pStyle w:val="Prrafodelista"/>
              <w:ind w:left="0"/>
              <w:jc w:val="center"/>
              <w:rPr>
                <w:b/>
                <w:sz w:val="24"/>
                <w:szCs w:val="18"/>
              </w:rPr>
            </w:pPr>
            <w:r w:rsidRPr="00BC3B87">
              <w:rPr>
                <w:b/>
                <w:sz w:val="24"/>
                <w:szCs w:val="18"/>
              </w:rPr>
              <w:t>TEMPORALIDAD DE LOS PROPÓSITOS DE APRENDIZAJE</w:t>
            </w:r>
          </w:p>
        </w:tc>
      </w:tr>
      <w:tr w:rsidR="00BA5C36" w:rsidRPr="00BC3B87" w14:paraId="1119B527" w14:textId="77777777" w:rsidTr="00217E8C">
        <w:tc>
          <w:tcPr>
            <w:tcW w:w="3652" w:type="dxa"/>
            <w:shd w:val="clear" w:color="auto" w:fill="BDD6EE" w:themeFill="accent1" w:themeFillTint="66"/>
          </w:tcPr>
          <w:p w14:paraId="6095FB6C" w14:textId="77777777" w:rsidR="00BA5C36" w:rsidRPr="00BC3B87" w:rsidRDefault="00BA5C36" w:rsidP="00BA5C36">
            <w:pPr>
              <w:pStyle w:val="Prrafodelista"/>
              <w:ind w:left="0"/>
              <w:jc w:val="center"/>
              <w:rPr>
                <w:b/>
                <w:sz w:val="24"/>
                <w:szCs w:val="18"/>
              </w:rPr>
            </w:pPr>
            <w:r w:rsidRPr="00BC3B87">
              <w:rPr>
                <w:b/>
                <w:sz w:val="24"/>
                <w:szCs w:val="18"/>
              </w:rPr>
              <w:t>I BIMESTRE</w:t>
            </w:r>
          </w:p>
        </w:tc>
        <w:tc>
          <w:tcPr>
            <w:tcW w:w="3544" w:type="dxa"/>
            <w:shd w:val="clear" w:color="auto" w:fill="BDD6EE" w:themeFill="accent1" w:themeFillTint="66"/>
          </w:tcPr>
          <w:p w14:paraId="74DB3599" w14:textId="77777777" w:rsidR="00BA5C36" w:rsidRPr="00BC3B87" w:rsidRDefault="00BA5C36" w:rsidP="00BA5C36">
            <w:pPr>
              <w:pStyle w:val="Prrafodelista"/>
              <w:ind w:left="0"/>
              <w:jc w:val="center"/>
              <w:rPr>
                <w:b/>
                <w:sz w:val="24"/>
                <w:szCs w:val="18"/>
              </w:rPr>
            </w:pPr>
            <w:r w:rsidRPr="00BC3B87">
              <w:rPr>
                <w:b/>
                <w:sz w:val="24"/>
                <w:szCs w:val="18"/>
              </w:rPr>
              <w:t>II BIMESTRE</w:t>
            </w:r>
          </w:p>
        </w:tc>
        <w:tc>
          <w:tcPr>
            <w:tcW w:w="3969" w:type="dxa"/>
            <w:shd w:val="clear" w:color="auto" w:fill="BDD6EE" w:themeFill="accent1" w:themeFillTint="66"/>
          </w:tcPr>
          <w:p w14:paraId="18A426D8" w14:textId="77777777" w:rsidR="00BA5C36" w:rsidRPr="00BC3B87" w:rsidRDefault="00BA5C36" w:rsidP="00BA5C36">
            <w:pPr>
              <w:pStyle w:val="Prrafodelista"/>
              <w:ind w:left="0"/>
              <w:jc w:val="center"/>
              <w:rPr>
                <w:b/>
                <w:sz w:val="24"/>
                <w:szCs w:val="18"/>
              </w:rPr>
            </w:pPr>
            <w:r w:rsidRPr="00BC3B87">
              <w:rPr>
                <w:b/>
                <w:sz w:val="24"/>
                <w:szCs w:val="18"/>
              </w:rPr>
              <w:t>III BIMESTRE</w:t>
            </w:r>
          </w:p>
        </w:tc>
        <w:tc>
          <w:tcPr>
            <w:tcW w:w="3969" w:type="dxa"/>
            <w:shd w:val="clear" w:color="auto" w:fill="BDD6EE" w:themeFill="accent1" w:themeFillTint="66"/>
          </w:tcPr>
          <w:p w14:paraId="6C72F479" w14:textId="77777777" w:rsidR="00BA5C36" w:rsidRPr="00BC3B87" w:rsidRDefault="00BA5C36" w:rsidP="00BA5C36">
            <w:pPr>
              <w:pStyle w:val="Prrafodelista"/>
              <w:ind w:left="0"/>
              <w:jc w:val="center"/>
              <w:rPr>
                <w:b/>
                <w:sz w:val="24"/>
                <w:szCs w:val="18"/>
              </w:rPr>
            </w:pPr>
            <w:r w:rsidRPr="00BC3B87">
              <w:rPr>
                <w:b/>
                <w:sz w:val="24"/>
                <w:szCs w:val="18"/>
              </w:rPr>
              <w:t>IV BIMESTRE</w:t>
            </w:r>
          </w:p>
        </w:tc>
      </w:tr>
      <w:tr w:rsidR="00BA5C36" w:rsidRPr="00365599" w14:paraId="1CFB55CB" w14:textId="77777777" w:rsidTr="00217E8C">
        <w:trPr>
          <w:trHeight w:val="1404"/>
        </w:trPr>
        <w:tc>
          <w:tcPr>
            <w:tcW w:w="3652" w:type="dxa"/>
          </w:tcPr>
          <w:p w14:paraId="278482E3" w14:textId="6FF4CA2A" w:rsidR="00BA5C36" w:rsidRPr="0097704B" w:rsidRDefault="00BA5C36" w:rsidP="00BA5C36">
            <w:pPr>
              <w:jc w:val="both"/>
              <w:rPr>
                <w:rFonts w:ascii="Arial" w:hAnsi="Arial" w:cs="Arial"/>
                <w:sz w:val="20"/>
                <w:szCs w:val="20"/>
              </w:rPr>
            </w:pPr>
            <w:r>
              <w:rPr>
                <w:sz w:val="20"/>
                <w:szCs w:val="20"/>
              </w:rPr>
              <w:t xml:space="preserve">Establece relaciones de medida en situaciones cotidianas. Expresa con su cuerpo o mediante algunas acciones cuando algo es grande o pequeño. </w:t>
            </w:r>
          </w:p>
          <w:p w14:paraId="219E0460" w14:textId="77777777" w:rsidR="00BA5C36" w:rsidRPr="009B409F" w:rsidRDefault="00BA5C36" w:rsidP="00BA5C36">
            <w:pPr>
              <w:jc w:val="both"/>
            </w:pPr>
          </w:p>
          <w:p w14:paraId="461A9C69" w14:textId="77777777" w:rsidR="00BA5C36" w:rsidRDefault="00BA5C36" w:rsidP="00BA5C36">
            <w:pPr>
              <w:pStyle w:val="Default"/>
              <w:jc w:val="both"/>
              <w:rPr>
                <w:sz w:val="20"/>
                <w:szCs w:val="20"/>
              </w:rPr>
            </w:pPr>
            <w:r>
              <w:rPr>
                <w:sz w:val="20"/>
                <w:szCs w:val="20"/>
              </w:rPr>
              <w:t xml:space="preserve">Se ubica a sí mismo y ubica objetos en el espacio en el que se encuentra; a partir de ello, organiza sus movimientos y acciones para desplazarse. </w:t>
            </w:r>
          </w:p>
          <w:p w14:paraId="05EF3134" w14:textId="77777777" w:rsidR="00BA5C36" w:rsidRPr="009B409F" w:rsidRDefault="00BA5C36" w:rsidP="00BA5C36">
            <w:pPr>
              <w:jc w:val="both"/>
            </w:pPr>
          </w:p>
        </w:tc>
        <w:tc>
          <w:tcPr>
            <w:tcW w:w="3544" w:type="dxa"/>
          </w:tcPr>
          <w:p w14:paraId="4BCDC039" w14:textId="77777777" w:rsidR="00BA5C36" w:rsidRPr="0097704B" w:rsidRDefault="00BA5C36" w:rsidP="00BA5C36">
            <w:pPr>
              <w:jc w:val="both"/>
              <w:rPr>
                <w:rFonts w:ascii="Arial" w:hAnsi="Arial" w:cs="Arial"/>
                <w:sz w:val="20"/>
                <w:szCs w:val="20"/>
              </w:rPr>
            </w:pPr>
            <w:r>
              <w:rPr>
                <w:sz w:val="20"/>
                <w:szCs w:val="20"/>
              </w:rPr>
              <w:t xml:space="preserve">Establece relaciones de medida en situaciones cotidianas. Expresa con su cuerpo o mediante algunas acciones cuando algo es grande o pequeño. </w:t>
            </w:r>
          </w:p>
          <w:p w14:paraId="2F54381B" w14:textId="77777777" w:rsidR="00BA5C36" w:rsidRPr="001334A5" w:rsidRDefault="00BA5C36" w:rsidP="00BA5C36">
            <w:pPr>
              <w:pStyle w:val="Default"/>
              <w:jc w:val="both"/>
              <w:rPr>
                <w:rFonts w:asciiTheme="minorHAnsi" w:hAnsiTheme="minorHAnsi" w:cstheme="minorBidi"/>
                <w:color w:val="auto"/>
                <w:sz w:val="22"/>
                <w:szCs w:val="22"/>
              </w:rPr>
            </w:pPr>
          </w:p>
          <w:p w14:paraId="4CF91EC7" w14:textId="77777777" w:rsidR="00BA5C36" w:rsidRDefault="00BA5C36" w:rsidP="00BA5C36">
            <w:pPr>
              <w:pStyle w:val="Default"/>
              <w:jc w:val="both"/>
              <w:rPr>
                <w:sz w:val="20"/>
                <w:szCs w:val="20"/>
              </w:rPr>
            </w:pPr>
            <w:r>
              <w:rPr>
                <w:sz w:val="20"/>
                <w:szCs w:val="20"/>
              </w:rPr>
              <w:t xml:space="preserve">Se ubica a sí mismo y ubica objetos en el espacio en el que se encuentra; a partir de ello, organiza sus movimientos y acciones para desplazarse. </w:t>
            </w:r>
          </w:p>
          <w:p w14:paraId="0C1E9043" w14:textId="77777777" w:rsidR="00BA5C36" w:rsidRDefault="00BA5C36" w:rsidP="00BA5C36">
            <w:pPr>
              <w:pStyle w:val="Default"/>
              <w:jc w:val="both"/>
              <w:rPr>
                <w:color w:val="auto"/>
              </w:rPr>
            </w:pPr>
          </w:p>
          <w:p w14:paraId="58360C4D" w14:textId="4DB15FC8" w:rsidR="00BA5C36" w:rsidRPr="00136C2E" w:rsidRDefault="00BA5C36" w:rsidP="00217E8C">
            <w:pPr>
              <w:pStyle w:val="Default"/>
              <w:jc w:val="both"/>
              <w:rPr>
                <w:sz w:val="20"/>
                <w:szCs w:val="20"/>
              </w:rPr>
            </w:pPr>
            <w:r>
              <w:rPr>
                <w:sz w:val="20"/>
                <w:szCs w:val="20"/>
              </w:rPr>
              <w:t xml:space="preserve">Utiliza expresiones como “arriba”, “abajo”, “dentro” y “fuera”, que </w:t>
            </w:r>
            <w:r>
              <w:rPr>
                <w:sz w:val="20"/>
                <w:szCs w:val="20"/>
              </w:rPr>
              <w:lastRenderedPageBreak/>
              <w:t xml:space="preserve">muestran las relaciones que establece entre su cuerpo, el espacio y los objetos que hay en el entorno. </w:t>
            </w:r>
          </w:p>
        </w:tc>
        <w:tc>
          <w:tcPr>
            <w:tcW w:w="3969" w:type="dxa"/>
          </w:tcPr>
          <w:p w14:paraId="31A0423B" w14:textId="77777777" w:rsidR="00BA5C36" w:rsidRDefault="00BA5C36" w:rsidP="00BA5C36">
            <w:pPr>
              <w:pStyle w:val="Default"/>
              <w:jc w:val="both"/>
              <w:rPr>
                <w:sz w:val="20"/>
                <w:szCs w:val="20"/>
              </w:rPr>
            </w:pPr>
            <w:r>
              <w:rPr>
                <w:sz w:val="20"/>
                <w:szCs w:val="20"/>
              </w:rPr>
              <w:lastRenderedPageBreak/>
              <w:t>Establece relaciones de medida en situaciones cotidianas. Expresa con su cuerpo o mediante algunas acciones cuando algo es grande o pequeño</w:t>
            </w:r>
          </w:p>
          <w:p w14:paraId="6C19ADD1" w14:textId="77777777" w:rsidR="00BA5C36" w:rsidRDefault="00BA5C36" w:rsidP="00BA5C36">
            <w:pPr>
              <w:pStyle w:val="Default"/>
              <w:jc w:val="both"/>
              <w:rPr>
                <w:sz w:val="20"/>
                <w:szCs w:val="20"/>
              </w:rPr>
            </w:pPr>
          </w:p>
          <w:p w14:paraId="302E29B5" w14:textId="77777777" w:rsidR="00BA5C36" w:rsidRDefault="00BA5C36" w:rsidP="00BA5C36">
            <w:pPr>
              <w:pStyle w:val="Default"/>
              <w:jc w:val="both"/>
              <w:rPr>
                <w:sz w:val="20"/>
                <w:szCs w:val="20"/>
              </w:rPr>
            </w:pPr>
            <w:r>
              <w:rPr>
                <w:sz w:val="20"/>
                <w:szCs w:val="20"/>
              </w:rPr>
              <w:t>Se ubica a sí mismo y ubica objetos en el espacio en el que se encuentra; a partir de ello, organiza sus movimientos y acciones para desplazarse.</w:t>
            </w:r>
          </w:p>
          <w:p w14:paraId="7602C51D" w14:textId="77777777" w:rsidR="00BA5C36" w:rsidRDefault="00BA5C36" w:rsidP="00BA5C36">
            <w:pPr>
              <w:pStyle w:val="Default"/>
              <w:jc w:val="both"/>
              <w:rPr>
                <w:sz w:val="20"/>
                <w:szCs w:val="20"/>
              </w:rPr>
            </w:pPr>
            <w:r>
              <w:rPr>
                <w:sz w:val="20"/>
                <w:szCs w:val="20"/>
              </w:rPr>
              <w:t xml:space="preserve">Utiliza expresiones como “arriba”, “abajo”, “dentro” y “fuera”, que muestran las </w:t>
            </w:r>
            <w:r>
              <w:rPr>
                <w:sz w:val="20"/>
                <w:szCs w:val="20"/>
              </w:rPr>
              <w:lastRenderedPageBreak/>
              <w:t>relaciones que establece entre su cuerpo, el espacio y los objetos que hay en el entorno</w:t>
            </w:r>
          </w:p>
          <w:p w14:paraId="6350EADC" w14:textId="77777777" w:rsidR="00BA5C36" w:rsidRDefault="00BA5C36" w:rsidP="00BA5C36">
            <w:pPr>
              <w:pStyle w:val="Default"/>
              <w:jc w:val="both"/>
              <w:rPr>
                <w:color w:val="auto"/>
              </w:rPr>
            </w:pPr>
          </w:p>
          <w:p w14:paraId="18158F5F" w14:textId="28B461A3" w:rsidR="00BA5C36" w:rsidRPr="00C95BDB" w:rsidRDefault="00BA5C36" w:rsidP="00217E8C">
            <w:pPr>
              <w:pStyle w:val="Default"/>
              <w:jc w:val="both"/>
              <w:rPr>
                <w:sz w:val="17"/>
                <w:szCs w:val="17"/>
              </w:rPr>
            </w:pPr>
            <w:r>
              <w:rPr>
                <w:sz w:val="20"/>
                <w:szCs w:val="20"/>
              </w:rPr>
              <w:t>Prueba diferentes formas de resolver una determinada situación relacionada con la ubicación, desplazamiento en el espacio y la construcción de objetos con material concreto</w:t>
            </w:r>
            <w:r w:rsidR="00217E8C">
              <w:rPr>
                <w:sz w:val="20"/>
                <w:szCs w:val="20"/>
              </w:rPr>
              <w:t>.</w:t>
            </w:r>
          </w:p>
        </w:tc>
        <w:tc>
          <w:tcPr>
            <w:tcW w:w="3969" w:type="dxa"/>
          </w:tcPr>
          <w:p w14:paraId="7B936BF0" w14:textId="77777777" w:rsidR="00BA5C36" w:rsidRDefault="00BA5C36" w:rsidP="00BA5C36">
            <w:pPr>
              <w:jc w:val="both"/>
              <w:rPr>
                <w:sz w:val="20"/>
                <w:szCs w:val="20"/>
              </w:rPr>
            </w:pPr>
            <w:r>
              <w:rPr>
                <w:sz w:val="20"/>
                <w:szCs w:val="20"/>
              </w:rPr>
              <w:lastRenderedPageBreak/>
              <w:t>Establece relaciones de medida en situaciones cotidianas. Expresa con su cuerpo o mediante algunas acciones cuando algo es grande o pequeño.</w:t>
            </w:r>
          </w:p>
          <w:p w14:paraId="61A0BF4F" w14:textId="77777777" w:rsidR="00BA5C36" w:rsidRDefault="00BA5C36" w:rsidP="00BA5C36">
            <w:pPr>
              <w:jc w:val="both"/>
              <w:rPr>
                <w:sz w:val="20"/>
                <w:szCs w:val="20"/>
              </w:rPr>
            </w:pPr>
          </w:p>
          <w:p w14:paraId="6ED833E8" w14:textId="77777777" w:rsidR="00BA5C36" w:rsidRDefault="00BA5C36" w:rsidP="00BA5C36">
            <w:pPr>
              <w:jc w:val="both"/>
              <w:rPr>
                <w:sz w:val="20"/>
                <w:szCs w:val="20"/>
              </w:rPr>
            </w:pPr>
            <w:r>
              <w:rPr>
                <w:sz w:val="20"/>
                <w:szCs w:val="20"/>
              </w:rPr>
              <w:t>Se ubica a sí mismo y ubica objetos en el espacio en el que se encuentra; a partir de ello, organiza sus movimientos y acciones para desplazarse</w:t>
            </w:r>
          </w:p>
          <w:p w14:paraId="774C2EEF" w14:textId="77777777" w:rsidR="00BA5C36" w:rsidRDefault="00BA5C36" w:rsidP="00BA5C36">
            <w:pPr>
              <w:jc w:val="both"/>
              <w:rPr>
                <w:sz w:val="20"/>
                <w:szCs w:val="20"/>
              </w:rPr>
            </w:pPr>
            <w:r>
              <w:rPr>
                <w:sz w:val="20"/>
                <w:szCs w:val="20"/>
              </w:rPr>
              <w:t xml:space="preserve">Utiliza expresiones como “arriba”, “abajo”, “dentro” y “fuera”, que muestran las </w:t>
            </w:r>
            <w:r>
              <w:rPr>
                <w:sz w:val="20"/>
                <w:szCs w:val="20"/>
              </w:rPr>
              <w:lastRenderedPageBreak/>
              <w:t>relaciones que establece entre su cuerpo, el espacio y los objetos que hay en el entorno.</w:t>
            </w:r>
          </w:p>
          <w:p w14:paraId="40B17724" w14:textId="77777777" w:rsidR="00BA5C36" w:rsidRDefault="00BA5C36" w:rsidP="00BA5C36">
            <w:pPr>
              <w:jc w:val="both"/>
              <w:rPr>
                <w:sz w:val="20"/>
                <w:szCs w:val="20"/>
              </w:rPr>
            </w:pPr>
          </w:p>
          <w:p w14:paraId="40D3EB6C" w14:textId="144C49A1" w:rsidR="00BA5C36" w:rsidRPr="00C95BDB" w:rsidRDefault="00BA5C36" w:rsidP="00217E8C">
            <w:pPr>
              <w:pStyle w:val="Default"/>
              <w:jc w:val="both"/>
              <w:rPr>
                <w:sz w:val="17"/>
                <w:szCs w:val="17"/>
              </w:rPr>
            </w:pPr>
            <w:r>
              <w:rPr>
                <w:sz w:val="20"/>
                <w:szCs w:val="20"/>
              </w:rPr>
              <w:t>Prueba diferentes formas de resolver una determinada situación relacionada con la ubicación, desplazamiento en el espacio y la construcción de objetos con material concreto</w:t>
            </w:r>
            <w:r w:rsidR="00217E8C">
              <w:rPr>
                <w:sz w:val="20"/>
                <w:szCs w:val="20"/>
              </w:rPr>
              <w:t>.</w:t>
            </w:r>
          </w:p>
        </w:tc>
      </w:tr>
      <w:tr w:rsidR="00BA5C36" w:rsidRPr="00365599" w14:paraId="1B07BECD" w14:textId="77777777" w:rsidTr="00AE0A46">
        <w:tc>
          <w:tcPr>
            <w:tcW w:w="15134" w:type="dxa"/>
            <w:gridSpan w:val="4"/>
            <w:shd w:val="clear" w:color="auto" w:fill="BDD6EE" w:themeFill="accent1" w:themeFillTint="66"/>
          </w:tcPr>
          <w:p w14:paraId="7BDA72DF" w14:textId="77777777" w:rsidR="00BA5C36" w:rsidRDefault="00BA5C36" w:rsidP="00217E8C">
            <w:pPr>
              <w:pStyle w:val="Default"/>
              <w:jc w:val="both"/>
              <w:rPr>
                <w:b/>
                <w:bCs/>
                <w:sz w:val="20"/>
                <w:szCs w:val="20"/>
              </w:rPr>
            </w:pPr>
            <w:r>
              <w:lastRenderedPageBreak/>
              <w:t>ÁREA CIENCIA Y TECNOLOGIA</w:t>
            </w:r>
            <w:r w:rsidR="00217E8C">
              <w:t xml:space="preserve">: </w:t>
            </w:r>
            <w:r>
              <w:rPr>
                <w:b/>
                <w:bCs/>
                <w:sz w:val="20"/>
                <w:szCs w:val="20"/>
              </w:rPr>
              <w:t xml:space="preserve">INDAGA MEDIANTE MÉTODOS CIENTÍFICOS PARA CONSTRUIR SUS CONOCIMIENTOS </w:t>
            </w:r>
          </w:p>
          <w:p w14:paraId="0D308FC2" w14:textId="2B1265DC" w:rsidR="00217E8C" w:rsidRPr="00042E81" w:rsidRDefault="00217E8C" w:rsidP="00217E8C">
            <w:pPr>
              <w:pStyle w:val="Default"/>
              <w:jc w:val="both"/>
              <w:rPr>
                <w:sz w:val="20"/>
                <w:szCs w:val="20"/>
              </w:rPr>
            </w:pPr>
          </w:p>
        </w:tc>
      </w:tr>
      <w:tr w:rsidR="00BA5C36" w:rsidRPr="00365599" w14:paraId="002D068E" w14:textId="77777777" w:rsidTr="00AE0A46">
        <w:tc>
          <w:tcPr>
            <w:tcW w:w="15134" w:type="dxa"/>
            <w:gridSpan w:val="4"/>
          </w:tcPr>
          <w:p w14:paraId="1FAA6813" w14:textId="1984C9E7" w:rsidR="00BA5C36" w:rsidRDefault="00BA5C36" w:rsidP="008D48CE">
            <w:pPr>
              <w:pStyle w:val="Prrafodelista"/>
              <w:ind w:left="170"/>
              <w:jc w:val="both"/>
            </w:pPr>
            <w:r>
              <w:rPr>
                <w:b/>
                <w:sz w:val="24"/>
                <w:szCs w:val="24"/>
              </w:rPr>
              <w:t xml:space="preserve">Capacidad </w:t>
            </w:r>
          </w:p>
          <w:p w14:paraId="67676665" w14:textId="77777777" w:rsidR="00BA5C36" w:rsidRDefault="00BA5C36" w:rsidP="00BA5C36">
            <w:pPr>
              <w:pStyle w:val="Default"/>
              <w:jc w:val="both"/>
              <w:rPr>
                <w:sz w:val="20"/>
                <w:szCs w:val="20"/>
              </w:rPr>
            </w:pPr>
            <w:r>
              <w:rPr>
                <w:sz w:val="20"/>
                <w:szCs w:val="20"/>
              </w:rPr>
              <w:t xml:space="preserve">Problematiza situaciones para hacer indagación. </w:t>
            </w:r>
          </w:p>
          <w:p w14:paraId="762C1382" w14:textId="77777777" w:rsidR="00217E8C" w:rsidRDefault="00BA5C36" w:rsidP="00BA5C36">
            <w:pPr>
              <w:pStyle w:val="Default"/>
              <w:jc w:val="both"/>
              <w:rPr>
                <w:sz w:val="20"/>
                <w:szCs w:val="20"/>
              </w:rPr>
            </w:pPr>
            <w:r>
              <w:rPr>
                <w:sz w:val="20"/>
                <w:szCs w:val="20"/>
              </w:rPr>
              <w:t xml:space="preserve">Diseña estrategias para hacer indagación. </w:t>
            </w:r>
          </w:p>
          <w:p w14:paraId="43ECCA27" w14:textId="142BFA40" w:rsidR="00217E8C" w:rsidRDefault="00BA5C36" w:rsidP="00BA5C36">
            <w:pPr>
              <w:pStyle w:val="Default"/>
              <w:jc w:val="both"/>
              <w:rPr>
                <w:sz w:val="20"/>
                <w:szCs w:val="20"/>
              </w:rPr>
            </w:pPr>
            <w:r>
              <w:rPr>
                <w:sz w:val="20"/>
                <w:szCs w:val="20"/>
              </w:rPr>
              <w:t>Genera y registra datos o información.</w:t>
            </w:r>
          </w:p>
          <w:p w14:paraId="41C6E4C7" w14:textId="13F54D27" w:rsidR="00BA5C36" w:rsidRDefault="00BA5C36" w:rsidP="00BA5C36">
            <w:pPr>
              <w:pStyle w:val="Default"/>
              <w:jc w:val="both"/>
              <w:rPr>
                <w:sz w:val="20"/>
                <w:szCs w:val="20"/>
              </w:rPr>
            </w:pPr>
            <w:r>
              <w:rPr>
                <w:sz w:val="20"/>
                <w:szCs w:val="20"/>
              </w:rPr>
              <w:t>Analiza datos e información.</w:t>
            </w:r>
          </w:p>
          <w:p w14:paraId="3AA251E8" w14:textId="449D8C70" w:rsidR="00BA5C36" w:rsidRPr="0004158D" w:rsidRDefault="00BA5C36" w:rsidP="008D48CE">
            <w:pPr>
              <w:pStyle w:val="Default"/>
              <w:jc w:val="both"/>
              <w:rPr>
                <w:sz w:val="20"/>
                <w:szCs w:val="20"/>
              </w:rPr>
            </w:pPr>
            <w:r>
              <w:rPr>
                <w:sz w:val="20"/>
                <w:szCs w:val="20"/>
              </w:rPr>
              <w:t xml:space="preserve">Evalúa y comunica el proceso y resultado de su indagación. </w:t>
            </w:r>
          </w:p>
        </w:tc>
      </w:tr>
      <w:tr w:rsidR="00BA5C36" w:rsidRPr="00365599" w14:paraId="2DC871AB" w14:textId="77777777" w:rsidTr="00AE0A46">
        <w:tc>
          <w:tcPr>
            <w:tcW w:w="15134" w:type="dxa"/>
            <w:gridSpan w:val="4"/>
          </w:tcPr>
          <w:p w14:paraId="5A611DD2" w14:textId="658B2020" w:rsidR="00BA5C36" w:rsidRDefault="00BA5C36" w:rsidP="00BA5C36">
            <w:pPr>
              <w:autoSpaceDE w:val="0"/>
              <w:autoSpaceDN w:val="0"/>
              <w:adjustRightInd w:val="0"/>
            </w:pPr>
            <w:r w:rsidRPr="00BC3B87">
              <w:rPr>
                <w:b/>
                <w:sz w:val="20"/>
                <w:szCs w:val="20"/>
              </w:rPr>
              <w:t xml:space="preserve">ESTANDAR </w:t>
            </w:r>
            <w:r w:rsidR="00217E8C" w:rsidRPr="00BC3B87">
              <w:rPr>
                <w:b/>
                <w:sz w:val="20"/>
                <w:szCs w:val="20"/>
              </w:rPr>
              <w:t xml:space="preserve">DEL </w:t>
            </w:r>
            <w:r w:rsidR="00217E8C">
              <w:rPr>
                <w:b/>
                <w:sz w:val="20"/>
                <w:szCs w:val="20"/>
              </w:rPr>
              <w:t>II</w:t>
            </w:r>
            <w:r>
              <w:rPr>
                <w:b/>
                <w:sz w:val="20"/>
                <w:szCs w:val="20"/>
              </w:rPr>
              <w:t xml:space="preserve"> </w:t>
            </w:r>
            <w:r w:rsidRPr="00BC3B87">
              <w:rPr>
                <w:b/>
                <w:sz w:val="20"/>
                <w:szCs w:val="20"/>
              </w:rPr>
              <w:t>CICLO</w:t>
            </w:r>
            <w:r w:rsidRPr="007B244D">
              <w:rPr>
                <w:sz w:val="20"/>
                <w:szCs w:val="20"/>
              </w:rPr>
              <w:t>:</w:t>
            </w:r>
            <w:r w:rsidRPr="007B244D">
              <w:t xml:space="preserve"> </w:t>
            </w:r>
          </w:p>
          <w:p w14:paraId="5D1C9D39" w14:textId="64342CBD" w:rsidR="00BA5C36" w:rsidRPr="00105B9B" w:rsidRDefault="00BA5C36" w:rsidP="00AE0A46">
            <w:pPr>
              <w:pStyle w:val="Default"/>
              <w:rPr>
                <w:b/>
              </w:rPr>
            </w:pPr>
            <w:r>
              <w:rPr>
                <w:b/>
                <w:bCs/>
                <w:sz w:val="20"/>
                <w:szCs w:val="20"/>
              </w:rPr>
              <w:t xml:space="preserve">Explora los objetos, el espacio y hechos </w:t>
            </w:r>
            <w:r>
              <w:rPr>
                <w:sz w:val="20"/>
                <w:szCs w:val="20"/>
              </w:rPr>
              <w:t xml:space="preserve">que acontecen en su entorno, hace preguntas con base en su curiosidad, propone posibles respuestas, obtiene información al observar, manipular y describir; compara aspectos del objeto o fenómeno para comprobar la respuesta y expresa en forma oral o gráfica lo que hizo y aprendió </w:t>
            </w:r>
          </w:p>
        </w:tc>
      </w:tr>
      <w:tr w:rsidR="00BA5C36" w:rsidRPr="00365599" w14:paraId="69A7ABC8" w14:textId="77777777" w:rsidTr="00AE0A46">
        <w:tc>
          <w:tcPr>
            <w:tcW w:w="15134" w:type="dxa"/>
            <w:gridSpan w:val="4"/>
            <w:shd w:val="clear" w:color="auto" w:fill="BDD6EE" w:themeFill="accent1" w:themeFillTint="66"/>
          </w:tcPr>
          <w:p w14:paraId="7DBD7E6A" w14:textId="77777777" w:rsidR="00BA5C36" w:rsidRPr="00BC3B87" w:rsidRDefault="00BA5C36" w:rsidP="00BA5C36">
            <w:pPr>
              <w:pStyle w:val="Prrafodelista"/>
              <w:ind w:left="0"/>
              <w:jc w:val="center"/>
              <w:rPr>
                <w:b/>
                <w:sz w:val="24"/>
                <w:szCs w:val="18"/>
              </w:rPr>
            </w:pPr>
            <w:r w:rsidRPr="00BC3B87">
              <w:rPr>
                <w:b/>
                <w:sz w:val="24"/>
                <w:szCs w:val="18"/>
              </w:rPr>
              <w:t>TEMPORALIDAD DE LOS PROPÓSITOS DE APRENDIZAJE</w:t>
            </w:r>
          </w:p>
        </w:tc>
      </w:tr>
      <w:tr w:rsidR="00BA5C36" w:rsidRPr="00BC3B87" w14:paraId="478D84A9" w14:textId="77777777" w:rsidTr="00217E8C">
        <w:tc>
          <w:tcPr>
            <w:tcW w:w="3652" w:type="dxa"/>
            <w:shd w:val="clear" w:color="auto" w:fill="BDD6EE" w:themeFill="accent1" w:themeFillTint="66"/>
          </w:tcPr>
          <w:p w14:paraId="6075FA7C" w14:textId="77777777" w:rsidR="00BA5C36" w:rsidRPr="00BC3B87" w:rsidRDefault="00BA5C36" w:rsidP="00BA5C36">
            <w:pPr>
              <w:pStyle w:val="Prrafodelista"/>
              <w:ind w:left="0"/>
              <w:jc w:val="center"/>
              <w:rPr>
                <w:b/>
                <w:sz w:val="24"/>
                <w:szCs w:val="18"/>
              </w:rPr>
            </w:pPr>
            <w:r w:rsidRPr="00BC3B87">
              <w:rPr>
                <w:b/>
                <w:sz w:val="24"/>
                <w:szCs w:val="18"/>
              </w:rPr>
              <w:t>I BIMESTRE</w:t>
            </w:r>
          </w:p>
        </w:tc>
        <w:tc>
          <w:tcPr>
            <w:tcW w:w="3544" w:type="dxa"/>
            <w:shd w:val="clear" w:color="auto" w:fill="BDD6EE" w:themeFill="accent1" w:themeFillTint="66"/>
          </w:tcPr>
          <w:p w14:paraId="2917574B" w14:textId="77777777" w:rsidR="00BA5C36" w:rsidRPr="00BC3B87" w:rsidRDefault="00BA5C36" w:rsidP="00BA5C36">
            <w:pPr>
              <w:pStyle w:val="Prrafodelista"/>
              <w:ind w:left="0"/>
              <w:jc w:val="center"/>
              <w:rPr>
                <w:b/>
                <w:sz w:val="24"/>
                <w:szCs w:val="18"/>
              </w:rPr>
            </w:pPr>
            <w:r w:rsidRPr="00BC3B87">
              <w:rPr>
                <w:b/>
                <w:sz w:val="24"/>
                <w:szCs w:val="18"/>
              </w:rPr>
              <w:t>II BIMESTRE</w:t>
            </w:r>
          </w:p>
        </w:tc>
        <w:tc>
          <w:tcPr>
            <w:tcW w:w="3969" w:type="dxa"/>
            <w:shd w:val="clear" w:color="auto" w:fill="BDD6EE" w:themeFill="accent1" w:themeFillTint="66"/>
          </w:tcPr>
          <w:p w14:paraId="7F7C8F77" w14:textId="77777777" w:rsidR="00BA5C36" w:rsidRPr="00BC3B87" w:rsidRDefault="00BA5C36" w:rsidP="00BA5C36">
            <w:pPr>
              <w:pStyle w:val="Prrafodelista"/>
              <w:ind w:left="0"/>
              <w:jc w:val="center"/>
              <w:rPr>
                <w:b/>
                <w:sz w:val="24"/>
                <w:szCs w:val="18"/>
              </w:rPr>
            </w:pPr>
            <w:r w:rsidRPr="00BC3B87">
              <w:rPr>
                <w:b/>
                <w:sz w:val="24"/>
                <w:szCs w:val="18"/>
              </w:rPr>
              <w:t>III BIMESTRE</w:t>
            </w:r>
          </w:p>
        </w:tc>
        <w:tc>
          <w:tcPr>
            <w:tcW w:w="3969" w:type="dxa"/>
            <w:shd w:val="clear" w:color="auto" w:fill="BDD6EE" w:themeFill="accent1" w:themeFillTint="66"/>
          </w:tcPr>
          <w:p w14:paraId="6898C369" w14:textId="77777777" w:rsidR="00BA5C36" w:rsidRPr="00BC3B87" w:rsidRDefault="00BA5C36" w:rsidP="00BA5C36">
            <w:pPr>
              <w:pStyle w:val="Prrafodelista"/>
              <w:ind w:left="0"/>
              <w:jc w:val="center"/>
              <w:rPr>
                <w:b/>
                <w:sz w:val="24"/>
                <w:szCs w:val="18"/>
              </w:rPr>
            </w:pPr>
            <w:r w:rsidRPr="00BC3B87">
              <w:rPr>
                <w:b/>
                <w:sz w:val="24"/>
                <w:szCs w:val="18"/>
              </w:rPr>
              <w:t>IV BIMESTRE</w:t>
            </w:r>
          </w:p>
        </w:tc>
      </w:tr>
      <w:tr w:rsidR="00BA5C36" w:rsidRPr="00365599" w14:paraId="4F0AF3F0" w14:textId="77777777" w:rsidTr="00217E8C">
        <w:trPr>
          <w:trHeight w:val="1262"/>
        </w:trPr>
        <w:tc>
          <w:tcPr>
            <w:tcW w:w="3652" w:type="dxa"/>
          </w:tcPr>
          <w:p w14:paraId="4843E02F" w14:textId="77777777" w:rsidR="00BA5C36" w:rsidRPr="00042E81" w:rsidRDefault="00BA5C36" w:rsidP="00BA5C36">
            <w:pPr>
              <w:jc w:val="both"/>
            </w:pPr>
            <w:r>
              <w:t xml:space="preserve"> </w:t>
            </w:r>
            <w:r>
              <w:rPr>
                <w:sz w:val="20"/>
                <w:szCs w:val="20"/>
              </w:rPr>
              <w:t xml:space="preserve">Hace preguntas que expresan su curiosidad sobre los objetos, seres vivos, hechos o fenómenos que acontecen en su ambiente </w:t>
            </w:r>
          </w:p>
          <w:p w14:paraId="6EFC3C98" w14:textId="77777777" w:rsidR="00BA5C36" w:rsidRPr="009B409F" w:rsidRDefault="00BA5C36" w:rsidP="00BA5C36">
            <w:pPr>
              <w:jc w:val="both"/>
            </w:pPr>
          </w:p>
        </w:tc>
        <w:tc>
          <w:tcPr>
            <w:tcW w:w="3544" w:type="dxa"/>
          </w:tcPr>
          <w:p w14:paraId="64D580CF" w14:textId="77777777" w:rsidR="00BA5C36" w:rsidRPr="00042E81" w:rsidRDefault="00BA5C36" w:rsidP="00BA5C36">
            <w:pPr>
              <w:jc w:val="both"/>
            </w:pPr>
            <w:r>
              <w:rPr>
                <w:sz w:val="20"/>
                <w:szCs w:val="20"/>
              </w:rPr>
              <w:t xml:space="preserve">Hace preguntas que expresan su curiosidad sobre los objetos, seres vivos, hechos o fenómenos que acontecen en su ambiente </w:t>
            </w:r>
          </w:p>
          <w:p w14:paraId="6DBB7D88" w14:textId="77777777" w:rsidR="00BA5C36" w:rsidRDefault="00BA5C36" w:rsidP="00BA5C36">
            <w:pPr>
              <w:jc w:val="both"/>
            </w:pPr>
          </w:p>
          <w:p w14:paraId="3F84E74D" w14:textId="77777777" w:rsidR="00BA5C36" w:rsidRDefault="00BA5C36" w:rsidP="00BA5C36">
            <w:pPr>
              <w:pStyle w:val="Default"/>
              <w:jc w:val="both"/>
              <w:rPr>
                <w:sz w:val="20"/>
                <w:szCs w:val="20"/>
              </w:rPr>
            </w:pPr>
            <w:r>
              <w:rPr>
                <w:sz w:val="20"/>
                <w:szCs w:val="20"/>
              </w:rPr>
              <w:t xml:space="preserve">Obtiene información sobre las características de los objetos y materiales que explora a través de sus sentidos. Usa algunos objetos y herramientas en su exploración </w:t>
            </w:r>
          </w:p>
          <w:p w14:paraId="68AA4931" w14:textId="77777777" w:rsidR="00BA5C36" w:rsidRPr="00C85437" w:rsidRDefault="00BA5C36" w:rsidP="00BA5C36">
            <w:pPr>
              <w:pStyle w:val="Default"/>
              <w:jc w:val="both"/>
              <w:rPr>
                <w:sz w:val="17"/>
                <w:szCs w:val="17"/>
              </w:rPr>
            </w:pPr>
          </w:p>
        </w:tc>
        <w:tc>
          <w:tcPr>
            <w:tcW w:w="3969" w:type="dxa"/>
          </w:tcPr>
          <w:p w14:paraId="4E4AF863" w14:textId="77777777" w:rsidR="00BA5C36" w:rsidRPr="00042E81" w:rsidRDefault="00BA5C36" w:rsidP="00BA5C36">
            <w:pPr>
              <w:jc w:val="both"/>
            </w:pPr>
            <w:r>
              <w:rPr>
                <w:sz w:val="20"/>
                <w:szCs w:val="20"/>
              </w:rPr>
              <w:t xml:space="preserve"> Hace preguntas que expresan su curiosidad sobre los objetos, seres vivos, hechos o fenómenos que acontecen en su ambiente </w:t>
            </w:r>
          </w:p>
          <w:p w14:paraId="2D27C675" w14:textId="77777777" w:rsidR="00BA5C36" w:rsidRDefault="00BA5C36" w:rsidP="00BA5C36">
            <w:pPr>
              <w:jc w:val="both"/>
            </w:pPr>
          </w:p>
          <w:p w14:paraId="69F53DD5" w14:textId="77777777" w:rsidR="00BA5C36" w:rsidRDefault="00BA5C36" w:rsidP="00BA5C36">
            <w:pPr>
              <w:pStyle w:val="Default"/>
              <w:jc w:val="both"/>
              <w:rPr>
                <w:sz w:val="20"/>
                <w:szCs w:val="20"/>
              </w:rPr>
            </w:pPr>
            <w:r>
              <w:rPr>
                <w:sz w:val="20"/>
                <w:szCs w:val="20"/>
              </w:rPr>
              <w:t xml:space="preserve">Obtiene información sobre las características de los objetos y materiales que explora a través de sus sentidos. Usa algunos objetos y herramientas en su exploración </w:t>
            </w:r>
          </w:p>
          <w:p w14:paraId="67796EF9" w14:textId="77777777" w:rsidR="00BA5C36" w:rsidRDefault="00BA5C36" w:rsidP="00BA5C36">
            <w:pPr>
              <w:pStyle w:val="Default"/>
              <w:jc w:val="both"/>
              <w:rPr>
                <w:sz w:val="20"/>
                <w:szCs w:val="20"/>
              </w:rPr>
            </w:pPr>
          </w:p>
          <w:p w14:paraId="66BE90C9" w14:textId="13B94687" w:rsidR="00BA5C36" w:rsidRPr="00136C2E" w:rsidRDefault="00BA5C36" w:rsidP="00217E8C">
            <w:pPr>
              <w:pStyle w:val="Default"/>
              <w:jc w:val="both"/>
              <w:rPr>
                <w:sz w:val="20"/>
                <w:szCs w:val="20"/>
              </w:rPr>
            </w:pPr>
            <w:r>
              <w:rPr>
                <w:sz w:val="20"/>
                <w:szCs w:val="20"/>
              </w:rPr>
              <w:t>Comunica los descubrimientos que hace cuando explora. Utiliza gestos o señas, movimientos corporales o lo hace oralmente</w:t>
            </w:r>
            <w:r w:rsidR="00217E8C">
              <w:rPr>
                <w:sz w:val="20"/>
                <w:szCs w:val="20"/>
              </w:rPr>
              <w:t>.</w:t>
            </w:r>
          </w:p>
        </w:tc>
        <w:tc>
          <w:tcPr>
            <w:tcW w:w="3969" w:type="dxa"/>
          </w:tcPr>
          <w:p w14:paraId="279165B3" w14:textId="77777777" w:rsidR="00BA5C36" w:rsidRPr="00042E81" w:rsidRDefault="00BA5C36" w:rsidP="00BA5C36">
            <w:pPr>
              <w:jc w:val="both"/>
            </w:pPr>
            <w:r>
              <w:rPr>
                <w:rFonts w:ascii="Arial" w:hAnsi="Arial" w:cs="Arial"/>
                <w:sz w:val="20"/>
                <w:szCs w:val="20"/>
              </w:rPr>
              <w:t xml:space="preserve"> </w:t>
            </w:r>
            <w:r>
              <w:rPr>
                <w:sz w:val="20"/>
                <w:szCs w:val="20"/>
              </w:rPr>
              <w:t xml:space="preserve">Hace preguntas que expresan su curiosidad sobre los objetos, seres vivos, hechos o fenómenos que acontecen en su ambiente </w:t>
            </w:r>
          </w:p>
          <w:p w14:paraId="0FF73B8D" w14:textId="77777777" w:rsidR="00BA5C36" w:rsidRDefault="00BA5C36" w:rsidP="00BA5C36">
            <w:pPr>
              <w:jc w:val="both"/>
            </w:pPr>
          </w:p>
          <w:p w14:paraId="1AB45A8E" w14:textId="0BC71A62" w:rsidR="00BA5C36" w:rsidRDefault="00BA5C36" w:rsidP="00BA5C36">
            <w:pPr>
              <w:pStyle w:val="Default"/>
              <w:jc w:val="both"/>
              <w:rPr>
                <w:sz w:val="20"/>
                <w:szCs w:val="20"/>
              </w:rPr>
            </w:pPr>
            <w:r>
              <w:rPr>
                <w:sz w:val="20"/>
                <w:szCs w:val="20"/>
              </w:rPr>
              <w:t xml:space="preserve">Obtiene información sobre las características de los objetos y materiales que explora a través de sus sentidos. Usa algunos objetos y herramientas en su exploración </w:t>
            </w:r>
          </w:p>
          <w:p w14:paraId="704BDA9F" w14:textId="77777777" w:rsidR="00AE0A46" w:rsidRDefault="00AE0A46" w:rsidP="00BA5C36">
            <w:pPr>
              <w:pStyle w:val="Default"/>
              <w:jc w:val="both"/>
              <w:rPr>
                <w:sz w:val="20"/>
                <w:szCs w:val="20"/>
              </w:rPr>
            </w:pPr>
          </w:p>
          <w:p w14:paraId="46CA0412" w14:textId="00D8F4D6" w:rsidR="00BA5C36" w:rsidRPr="00C95BDB" w:rsidRDefault="00BA5C36" w:rsidP="008D48CE">
            <w:pPr>
              <w:pStyle w:val="Default"/>
              <w:jc w:val="both"/>
              <w:rPr>
                <w:sz w:val="17"/>
                <w:szCs w:val="17"/>
              </w:rPr>
            </w:pPr>
            <w:r>
              <w:rPr>
                <w:sz w:val="20"/>
                <w:szCs w:val="20"/>
              </w:rPr>
              <w:t xml:space="preserve">Comunica los descubrimientos que hace cuando explora. Utiliza gestos o señas, movimientos corporales o lo hace oralmente </w:t>
            </w:r>
          </w:p>
        </w:tc>
      </w:tr>
      <w:tr w:rsidR="00BA5C36" w:rsidRPr="00365599" w14:paraId="1BEC97ED" w14:textId="77777777" w:rsidTr="00AE0A46">
        <w:tc>
          <w:tcPr>
            <w:tcW w:w="15134" w:type="dxa"/>
            <w:gridSpan w:val="4"/>
            <w:shd w:val="clear" w:color="auto" w:fill="BDD6EE" w:themeFill="accent1" w:themeFillTint="66"/>
          </w:tcPr>
          <w:p w14:paraId="2FC30DE2" w14:textId="56474EE4" w:rsidR="00BA5C36" w:rsidRDefault="00BA5C36" w:rsidP="00BA5C36">
            <w:pPr>
              <w:pStyle w:val="Default"/>
              <w:jc w:val="both"/>
              <w:rPr>
                <w:sz w:val="20"/>
                <w:szCs w:val="20"/>
              </w:rPr>
            </w:pPr>
            <w:r w:rsidRPr="0004158D">
              <w:rPr>
                <w:i/>
              </w:rPr>
              <w:t xml:space="preserve"> </w:t>
            </w:r>
            <w:r w:rsidR="00217E8C" w:rsidRPr="00217E8C">
              <w:rPr>
                <w:b/>
                <w:bCs/>
                <w:i/>
              </w:rPr>
              <w:t>AREA DE CIENCIA Y TECNOLOGIA</w:t>
            </w:r>
            <w:r w:rsidR="00217E8C">
              <w:rPr>
                <w:i/>
              </w:rPr>
              <w:t xml:space="preserve">: </w:t>
            </w:r>
            <w:r>
              <w:rPr>
                <w:b/>
                <w:bCs/>
                <w:sz w:val="20"/>
                <w:szCs w:val="20"/>
              </w:rPr>
              <w:t xml:space="preserve">RESUELVE PROBLEMAS DE FORMA, MOVIMIENTO Y LOCALIZACIÓN </w:t>
            </w:r>
          </w:p>
          <w:p w14:paraId="68F862A1" w14:textId="77777777" w:rsidR="00BA5C36" w:rsidRPr="0004158D" w:rsidRDefault="00BA5C36" w:rsidP="00BA5C36">
            <w:pPr>
              <w:pStyle w:val="Default"/>
              <w:jc w:val="both"/>
              <w:rPr>
                <w:b/>
                <w:i/>
                <w:szCs w:val="18"/>
              </w:rPr>
            </w:pPr>
          </w:p>
        </w:tc>
      </w:tr>
      <w:tr w:rsidR="00BA5C36" w:rsidRPr="00365599" w14:paraId="57147058" w14:textId="77777777" w:rsidTr="00AE0A46">
        <w:tc>
          <w:tcPr>
            <w:tcW w:w="15134" w:type="dxa"/>
            <w:gridSpan w:val="4"/>
          </w:tcPr>
          <w:p w14:paraId="5E8D25FA" w14:textId="77777777" w:rsidR="00BA5C36" w:rsidRPr="0004158D" w:rsidRDefault="00BA5C36" w:rsidP="00BA5C36">
            <w:pPr>
              <w:pStyle w:val="Prrafodelista"/>
              <w:ind w:left="170"/>
              <w:jc w:val="both"/>
              <w:rPr>
                <w:b/>
                <w:sz w:val="24"/>
                <w:szCs w:val="24"/>
              </w:rPr>
            </w:pPr>
            <w:r>
              <w:rPr>
                <w:b/>
                <w:sz w:val="24"/>
                <w:szCs w:val="24"/>
              </w:rPr>
              <w:t xml:space="preserve">Capacidad </w:t>
            </w:r>
          </w:p>
          <w:p w14:paraId="67F6E194" w14:textId="77777777" w:rsidR="00BA5C36" w:rsidRDefault="00BA5C36" w:rsidP="00BA5C36">
            <w:pPr>
              <w:pStyle w:val="Default"/>
              <w:jc w:val="both"/>
              <w:rPr>
                <w:sz w:val="20"/>
                <w:szCs w:val="20"/>
              </w:rPr>
            </w:pPr>
            <w:r>
              <w:rPr>
                <w:sz w:val="20"/>
                <w:szCs w:val="20"/>
              </w:rPr>
              <w:t xml:space="preserve">Modela objetos con formas geométricas y sus transformaciones. </w:t>
            </w:r>
          </w:p>
          <w:p w14:paraId="0538CAFA" w14:textId="77777777" w:rsidR="00BA5C36" w:rsidRDefault="00BA5C36" w:rsidP="00BA5C36">
            <w:pPr>
              <w:pStyle w:val="Default"/>
              <w:jc w:val="both"/>
              <w:rPr>
                <w:sz w:val="20"/>
                <w:szCs w:val="20"/>
              </w:rPr>
            </w:pPr>
            <w:r>
              <w:rPr>
                <w:sz w:val="20"/>
                <w:szCs w:val="20"/>
              </w:rPr>
              <w:t xml:space="preserve"> Comunica su comprensión sobre las formas y relaciones geométricas </w:t>
            </w:r>
          </w:p>
          <w:p w14:paraId="31F9CC03" w14:textId="68443A46" w:rsidR="00BA5C36" w:rsidRPr="004E74F0" w:rsidRDefault="00BA5C36" w:rsidP="00AE0A46">
            <w:pPr>
              <w:pStyle w:val="Default"/>
              <w:jc w:val="both"/>
              <w:rPr>
                <w:rFonts w:ascii="Arial Narrow" w:hAnsi="Arial Narrow" w:cs="Arial"/>
                <w:b/>
                <w:u w:val="single"/>
              </w:rPr>
            </w:pPr>
            <w:r>
              <w:rPr>
                <w:sz w:val="20"/>
                <w:szCs w:val="20"/>
              </w:rPr>
              <w:t xml:space="preserve"> Usa estrategias y procedimientos para orientarse en el espacio. </w:t>
            </w:r>
          </w:p>
        </w:tc>
      </w:tr>
      <w:tr w:rsidR="00BA5C36" w:rsidRPr="00365599" w14:paraId="63290488" w14:textId="77777777" w:rsidTr="00AE0A46">
        <w:tc>
          <w:tcPr>
            <w:tcW w:w="15134" w:type="dxa"/>
            <w:gridSpan w:val="4"/>
          </w:tcPr>
          <w:p w14:paraId="4626D754" w14:textId="00B737D6" w:rsidR="00BA5C36" w:rsidRDefault="00BA5C36" w:rsidP="00BA5C36">
            <w:pPr>
              <w:autoSpaceDE w:val="0"/>
              <w:autoSpaceDN w:val="0"/>
              <w:adjustRightInd w:val="0"/>
            </w:pPr>
            <w:r w:rsidRPr="00BC3B87">
              <w:rPr>
                <w:b/>
                <w:sz w:val="20"/>
                <w:szCs w:val="20"/>
              </w:rPr>
              <w:t xml:space="preserve">ESTANDAR </w:t>
            </w:r>
            <w:r w:rsidR="00AE0A46" w:rsidRPr="00BC3B87">
              <w:rPr>
                <w:b/>
                <w:sz w:val="20"/>
                <w:szCs w:val="20"/>
              </w:rPr>
              <w:t xml:space="preserve">DEL </w:t>
            </w:r>
            <w:r w:rsidR="00AE0A46">
              <w:rPr>
                <w:b/>
                <w:sz w:val="20"/>
                <w:szCs w:val="20"/>
              </w:rPr>
              <w:t>II</w:t>
            </w:r>
            <w:r>
              <w:rPr>
                <w:b/>
                <w:sz w:val="20"/>
                <w:szCs w:val="20"/>
              </w:rPr>
              <w:t xml:space="preserve"> </w:t>
            </w:r>
            <w:r w:rsidRPr="00BC3B87">
              <w:rPr>
                <w:b/>
                <w:sz w:val="20"/>
                <w:szCs w:val="20"/>
              </w:rPr>
              <w:t>CICLO</w:t>
            </w:r>
            <w:r w:rsidRPr="007B244D">
              <w:rPr>
                <w:sz w:val="20"/>
                <w:szCs w:val="20"/>
              </w:rPr>
              <w:t>:</w:t>
            </w:r>
            <w:r w:rsidRPr="007B244D">
              <w:t xml:space="preserve"> </w:t>
            </w:r>
          </w:p>
          <w:p w14:paraId="663A3C52" w14:textId="1C7C7D21" w:rsidR="00BA5C36" w:rsidRPr="00105B9B" w:rsidRDefault="00BA5C36" w:rsidP="00AE0A46">
            <w:pPr>
              <w:pStyle w:val="Default"/>
              <w:rPr>
                <w:b/>
              </w:rPr>
            </w:pPr>
            <w:r>
              <w:rPr>
                <w:b/>
                <w:bCs/>
                <w:sz w:val="20"/>
                <w:szCs w:val="20"/>
              </w:rPr>
              <w:lastRenderedPageBreak/>
              <w:t xml:space="preserve">Resuelve problemas </w:t>
            </w:r>
            <w:r>
              <w:rPr>
                <w:sz w:val="20"/>
                <w:szCs w:val="20"/>
              </w:rPr>
              <w:t>al relacionar los objetos del entorno con formas bidimensionales y tridimensionales</w:t>
            </w:r>
            <w:r>
              <w:rPr>
                <w:b/>
                <w:bCs/>
                <w:sz w:val="20"/>
                <w:szCs w:val="20"/>
              </w:rPr>
              <w:t xml:space="preserve">. Expresa la ubicación </w:t>
            </w:r>
            <w:r>
              <w:rPr>
                <w:sz w:val="20"/>
                <w:szCs w:val="20"/>
              </w:rPr>
              <w:t xml:space="preserve">de personas en relación a objetos en el espacio "cerca de" "lejos de" "al lado de", y de desplazamientos "hacia adelante, hacia atrás", "hacia un lado, hacia el otro". Así también </w:t>
            </w:r>
            <w:r>
              <w:rPr>
                <w:b/>
                <w:bCs/>
                <w:sz w:val="20"/>
                <w:szCs w:val="20"/>
              </w:rPr>
              <w:t xml:space="preserve">expresa la comparación </w:t>
            </w:r>
            <w:r>
              <w:rPr>
                <w:sz w:val="20"/>
                <w:szCs w:val="20"/>
              </w:rPr>
              <w:t xml:space="preserve">de la longitud de dos objetos: "es más largo que", "es más corto que". </w:t>
            </w:r>
            <w:r>
              <w:rPr>
                <w:b/>
                <w:bCs/>
                <w:sz w:val="20"/>
                <w:szCs w:val="20"/>
              </w:rPr>
              <w:t xml:space="preserve">Emplea estrategias </w:t>
            </w:r>
            <w:r>
              <w:rPr>
                <w:sz w:val="20"/>
                <w:szCs w:val="20"/>
              </w:rPr>
              <w:t xml:space="preserve">para resolver problemas, al construir objetos con material concreto o realizar desplazamientos en el espacio. </w:t>
            </w:r>
          </w:p>
        </w:tc>
      </w:tr>
      <w:tr w:rsidR="00BA5C36" w:rsidRPr="00365599" w14:paraId="06BEF6C8" w14:textId="77777777" w:rsidTr="00AE0A46">
        <w:tc>
          <w:tcPr>
            <w:tcW w:w="15134" w:type="dxa"/>
            <w:gridSpan w:val="4"/>
            <w:shd w:val="clear" w:color="auto" w:fill="BDD6EE" w:themeFill="accent1" w:themeFillTint="66"/>
          </w:tcPr>
          <w:p w14:paraId="379FC114" w14:textId="77777777" w:rsidR="00BA5C36" w:rsidRPr="00BC3B87" w:rsidRDefault="00BA5C36" w:rsidP="00BA5C36">
            <w:pPr>
              <w:pStyle w:val="Prrafodelista"/>
              <w:ind w:left="0"/>
              <w:jc w:val="center"/>
              <w:rPr>
                <w:b/>
                <w:sz w:val="24"/>
                <w:szCs w:val="18"/>
              </w:rPr>
            </w:pPr>
            <w:r w:rsidRPr="00BC3B87">
              <w:rPr>
                <w:b/>
                <w:sz w:val="24"/>
                <w:szCs w:val="18"/>
              </w:rPr>
              <w:lastRenderedPageBreak/>
              <w:t>TEMPORALIDAD DE LOS PROPÓSITOS DE APRENDIZAJE</w:t>
            </w:r>
          </w:p>
        </w:tc>
      </w:tr>
      <w:tr w:rsidR="00BA5C36" w:rsidRPr="00BC3B87" w14:paraId="05D3FA2A" w14:textId="77777777" w:rsidTr="00217E8C">
        <w:tc>
          <w:tcPr>
            <w:tcW w:w="3652" w:type="dxa"/>
            <w:shd w:val="clear" w:color="auto" w:fill="BDD6EE" w:themeFill="accent1" w:themeFillTint="66"/>
          </w:tcPr>
          <w:p w14:paraId="670E1A50" w14:textId="77777777" w:rsidR="00BA5C36" w:rsidRPr="00BC3B87" w:rsidRDefault="00BA5C36" w:rsidP="00BA5C36">
            <w:pPr>
              <w:pStyle w:val="Prrafodelista"/>
              <w:ind w:left="0"/>
              <w:jc w:val="center"/>
              <w:rPr>
                <w:b/>
                <w:sz w:val="24"/>
                <w:szCs w:val="18"/>
              </w:rPr>
            </w:pPr>
            <w:r w:rsidRPr="00BC3B87">
              <w:rPr>
                <w:b/>
                <w:sz w:val="24"/>
                <w:szCs w:val="18"/>
              </w:rPr>
              <w:t>I BIMESTRE</w:t>
            </w:r>
          </w:p>
        </w:tc>
        <w:tc>
          <w:tcPr>
            <w:tcW w:w="3544" w:type="dxa"/>
            <w:shd w:val="clear" w:color="auto" w:fill="BDD6EE" w:themeFill="accent1" w:themeFillTint="66"/>
          </w:tcPr>
          <w:p w14:paraId="23147017" w14:textId="77777777" w:rsidR="00BA5C36" w:rsidRPr="00BC3B87" w:rsidRDefault="00BA5C36" w:rsidP="00BA5C36">
            <w:pPr>
              <w:pStyle w:val="Prrafodelista"/>
              <w:ind w:left="0"/>
              <w:jc w:val="center"/>
              <w:rPr>
                <w:b/>
                <w:sz w:val="24"/>
                <w:szCs w:val="18"/>
              </w:rPr>
            </w:pPr>
            <w:r w:rsidRPr="00BC3B87">
              <w:rPr>
                <w:b/>
                <w:sz w:val="24"/>
                <w:szCs w:val="18"/>
              </w:rPr>
              <w:t>II BIMESTRE</w:t>
            </w:r>
          </w:p>
        </w:tc>
        <w:tc>
          <w:tcPr>
            <w:tcW w:w="3969" w:type="dxa"/>
            <w:shd w:val="clear" w:color="auto" w:fill="BDD6EE" w:themeFill="accent1" w:themeFillTint="66"/>
          </w:tcPr>
          <w:p w14:paraId="621CF3F3" w14:textId="77777777" w:rsidR="00BA5C36" w:rsidRPr="00BC3B87" w:rsidRDefault="00BA5C36" w:rsidP="00BA5C36">
            <w:pPr>
              <w:pStyle w:val="Prrafodelista"/>
              <w:ind w:left="0"/>
              <w:jc w:val="center"/>
              <w:rPr>
                <w:b/>
                <w:sz w:val="24"/>
                <w:szCs w:val="18"/>
              </w:rPr>
            </w:pPr>
            <w:r w:rsidRPr="00BC3B87">
              <w:rPr>
                <w:b/>
                <w:sz w:val="24"/>
                <w:szCs w:val="18"/>
              </w:rPr>
              <w:t>III BIMESTRE</w:t>
            </w:r>
          </w:p>
        </w:tc>
        <w:tc>
          <w:tcPr>
            <w:tcW w:w="3969" w:type="dxa"/>
            <w:shd w:val="clear" w:color="auto" w:fill="BDD6EE" w:themeFill="accent1" w:themeFillTint="66"/>
          </w:tcPr>
          <w:p w14:paraId="0BC7AA11" w14:textId="77777777" w:rsidR="00BA5C36" w:rsidRPr="00BC3B87" w:rsidRDefault="00BA5C36" w:rsidP="00BA5C36">
            <w:pPr>
              <w:pStyle w:val="Prrafodelista"/>
              <w:ind w:left="0"/>
              <w:jc w:val="center"/>
              <w:rPr>
                <w:b/>
                <w:sz w:val="24"/>
                <w:szCs w:val="18"/>
              </w:rPr>
            </w:pPr>
            <w:r w:rsidRPr="00BC3B87">
              <w:rPr>
                <w:b/>
                <w:sz w:val="24"/>
                <w:szCs w:val="18"/>
              </w:rPr>
              <w:t>IV BIMESTRE</w:t>
            </w:r>
          </w:p>
        </w:tc>
      </w:tr>
      <w:tr w:rsidR="00BA5C36" w:rsidRPr="00365599" w14:paraId="108D3C28" w14:textId="77777777" w:rsidTr="00217E8C">
        <w:trPr>
          <w:trHeight w:val="2160"/>
        </w:trPr>
        <w:tc>
          <w:tcPr>
            <w:tcW w:w="3652" w:type="dxa"/>
          </w:tcPr>
          <w:p w14:paraId="3030C246" w14:textId="77777777" w:rsidR="00BA5C36" w:rsidRDefault="00BA5C36" w:rsidP="00BA5C36">
            <w:pPr>
              <w:jc w:val="both"/>
              <w:rPr>
                <w:b/>
                <w:sz w:val="17"/>
                <w:szCs w:val="17"/>
              </w:rPr>
            </w:pPr>
            <w:r w:rsidRPr="006C66F3">
              <w:rPr>
                <w:b/>
                <w:sz w:val="17"/>
                <w:szCs w:val="17"/>
              </w:rPr>
              <w:t>DESEMPEÑOS</w:t>
            </w:r>
            <w:r>
              <w:rPr>
                <w:b/>
                <w:sz w:val="17"/>
                <w:szCs w:val="17"/>
              </w:rPr>
              <w:t xml:space="preserve">: </w:t>
            </w:r>
          </w:p>
          <w:p w14:paraId="5999C6ED" w14:textId="77777777" w:rsidR="00BA5C36" w:rsidRPr="0097704B" w:rsidRDefault="00BA5C36" w:rsidP="00BA5C36">
            <w:pPr>
              <w:jc w:val="both"/>
              <w:rPr>
                <w:rFonts w:ascii="Arial" w:hAnsi="Arial" w:cs="Arial"/>
                <w:sz w:val="20"/>
                <w:szCs w:val="20"/>
              </w:rPr>
            </w:pPr>
            <w:r>
              <w:t xml:space="preserve"> </w:t>
            </w:r>
            <w:r>
              <w:rPr>
                <w:sz w:val="20"/>
                <w:szCs w:val="20"/>
              </w:rPr>
              <w:t xml:space="preserve">Establece relaciones de medida en situaciones cotidianas. Expresa con su cuerpo o mediante algunas acciones cuando algo es grande o pequeño. </w:t>
            </w:r>
          </w:p>
          <w:p w14:paraId="7B716795" w14:textId="77777777" w:rsidR="00BA5C36" w:rsidRPr="009B409F" w:rsidRDefault="00BA5C36" w:rsidP="00BA5C36">
            <w:pPr>
              <w:jc w:val="both"/>
            </w:pPr>
          </w:p>
          <w:p w14:paraId="489FB823" w14:textId="77777777" w:rsidR="00BA5C36" w:rsidRDefault="00BA5C36" w:rsidP="00BA5C36">
            <w:pPr>
              <w:pStyle w:val="Default"/>
              <w:jc w:val="both"/>
              <w:rPr>
                <w:sz w:val="20"/>
                <w:szCs w:val="20"/>
              </w:rPr>
            </w:pPr>
            <w:r>
              <w:rPr>
                <w:sz w:val="20"/>
                <w:szCs w:val="20"/>
              </w:rPr>
              <w:t xml:space="preserve">Se ubica a sí mismo y ubica objetos en el espacio en el que se encuentra; a partir de ello, organiza sus movimientos y acciones para desplazarse. </w:t>
            </w:r>
          </w:p>
          <w:p w14:paraId="3267FE0B" w14:textId="77777777" w:rsidR="00BA5C36" w:rsidRPr="009B409F" w:rsidRDefault="00BA5C36" w:rsidP="00BA5C36">
            <w:pPr>
              <w:jc w:val="both"/>
            </w:pPr>
          </w:p>
        </w:tc>
        <w:tc>
          <w:tcPr>
            <w:tcW w:w="3544" w:type="dxa"/>
          </w:tcPr>
          <w:p w14:paraId="5A89B1FA" w14:textId="77777777" w:rsidR="00BA5C36" w:rsidRDefault="00BA5C36" w:rsidP="00BA5C36">
            <w:pPr>
              <w:pStyle w:val="Default"/>
              <w:jc w:val="both"/>
              <w:rPr>
                <w:rFonts w:ascii="Arial" w:hAnsi="Arial" w:cs="Arial"/>
                <w:sz w:val="20"/>
                <w:szCs w:val="20"/>
              </w:rPr>
            </w:pPr>
          </w:p>
          <w:p w14:paraId="6F7DB6AF" w14:textId="77777777" w:rsidR="00BA5C36" w:rsidRPr="0097704B" w:rsidRDefault="00BA5C36" w:rsidP="00BA5C36">
            <w:pPr>
              <w:jc w:val="both"/>
              <w:rPr>
                <w:rFonts w:ascii="Arial" w:hAnsi="Arial" w:cs="Arial"/>
                <w:sz w:val="20"/>
                <w:szCs w:val="20"/>
              </w:rPr>
            </w:pPr>
            <w:r>
              <w:rPr>
                <w:sz w:val="20"/>
                <w:szCs w:val="20"/>
              </w:rPr>
              <w:t xml:space="preserve">Establece relaciones de medida en situaciones cotidianas. Expresa con su cuerpo o mediante algunas acciones cuando algo es grande o pequeño. </w:t>
            </w:r>
          </w:p>
          <w:p w14:paraId="44D642DF" w14:textId="77777777" w:rsidR="00BA5C36" w:rsidRPr="001334A5" w:rsidRDefault="00BA5C36" w:rsidP="00BA5C36">
            <w:pPr>
              <w:pStyle w:val="Default"/>
              <w:jc w:val="both"/>
              <w:rPr>
                <w:rFonts w:asciiTheme="minorHAnsi" w:hAnsiTheme="minorHAnsi" w:cstheme="minorBidi"/>
                <w:color w:val="auto"/>
                <w:sz w:val="22"/>
                <w:szCs w:val="22"/>
              </w:rPr>
            </w:pPr>
          </w:p>
          <w:p w14:paraId="6AD0430B" w14:textId="77777777" w:rsidR="00BA5C36" w:rsidRDefault="00BA5C36" w:rsidP="00BA5C36">
            <w:pPr>
              <w:pStyle w:val="Default"/>
              <w:jc w:val="both"/>
              <w:rPr>
                <w:sz w:val="20"/>
                <w:szCs w:val="20"/>
              </w:rPr>
            </w:pPr>
            <w:r>
              <w:rPr>
                <w:sz w:val="20"/>
                <w:szCs w:val="20"/>
              </w:rPr>
              <w:t xml:space="preserve">Se ubica a sí mismo y ubica objetos en el espacio en el que se encuentra; a partir de ello, organiza sus movimientos y acciones para desplazarse. </w:t>
            </w:r>
          </w:p>
          <w:p w14:paraId="52A8FBA0" w14:textId="77777777" w:rsidR="00BA5C36" w:rsidRDefault="00BA5C36" w:rsidP="00BA5C36">
            <w:pPr>
              <w:pStyle w:val="Default"/>
              <w:jc w:val="both"/>
              <w:rPr>
                <w:color w:val="auto"/>
              </w:rPr>
            </w:pPr>
          </w:p>
          <w:p w14:paraId="37CA0211" w14:textId="77777777" w:rsidR="00BA5C36" w:rsidRDefault="00BA5C36" w:rsidP="00BA5C36">
            <w:pPr>
              <w:pStyle w:val="Default"/>
              <w:jc w:val="both"/>
              <w:rPr>
                <w:sz w:val="20"/>
                <w:szCs w:val="20"/>
              </w:rPr>
            </w:pPr>
            <w:r>
              <w:rPr>
                <w:sz w:val="20"/>
                <w:szCs w:val="20"/>
              </w:rPr>
              <w:t xml:space="preserve">Utiliza expresiones como “arriba”, “abajo”, “dentro” y “fuera”, que muestran las relaciones que establece entre su cuerpo, el espacio y los objetos que hay en el entorno. </w:t>
            </w:r>
          </w:p>
          <w:p w14:paraId="5BBE10F4" w14:textId="77777777" w:rsidR="00BA5C36" w:rsidRPr="00136C2E" w:rsidRDefault="00BA5C36" w:rsidP="00BA5C36">
            <w:pPr>
              <w:pStyle w:val="Default"/>
              <w:jc w:val="both"/>
              <w:rPr>
                <w:sz w:val="20"/>
                <w:szCs w:val="20"/>
              </w:rPr>
            </w:pPr>
          </w:p>
        </w:tc>
        <w:tc>
          <w:tcPr>
            <w:tcW w:w="3969" w:type="dxa"/>
          </w:tcPr>
          <w:p w14:paraId="259D451F" w14:textId="77777777" w:rsidR="00BA5C36" w:rsidRDefault="00BA5C36" w:rsidP="00BA5C36">
            <w:pPr>
              <w:pStyle w:val="Default"/>
              <w:jc w:val="both"/>
              <w:rPr>
                <w:rFonts w:ascii="Arial" w:hAnsi="Arial" w:cs="Arial"/>
                <w:sz w:val="20"/>
                <w:szCs w:val="20"/>
              </w:rPr>
            </w:pPr>
          </w:p>
          <w:p w14:paraId="1D717FFE" w14:textId="77777777" w:rsidR="00BA5C36" w:rsidRDefault="00BA5C36" w:rsidP="00BA5C36">
            <w:pPr>
              <w:pStyle w:val="Default"/>
              <w:jc w:val="both"/>
              <w:rPr>
                <w:sz w:val="20"/>
                <w:szCs w:val="20"/>
              </w:rPr>
            </w:pPr>
            <w:r>
              <w:rPr>
                <w:sz w:val="20"/>
                <w:szCs w:val="20"/>
              </w:rPr>
              <w:t>Establece relaciones de medida en situaciones cotidianas. Expresa con su cuerpo o mediante algunas acciones cuando algo es grande o pequeño</w:t>
            </w:r>
          </w:p>
          <w:p w14:paraId="264802ED" w14:textId="77777777" w:rsidR="00BA5C36" w:rsidRDefault="00BA5C36" w:rsidP="00BA5C36">
            <w:pPr>
              <w:pStyle w:val="Default"/>
              <w:jc w:val="both"/>
              <w:rPr>
                <w:sz w:val="20"/>
                <w:szCs w:val="20"/>
              </w:rPr>
            </w:pPr>
          </w:p>
          <w:p w14:paraId="33A4F4CC" w14:textId="77777777" w:rsidR="00BA5C36" w:rsidRDefault="00BA5C36" w:rsidP="00BA5C36">
            <w:pPr>
              <w:pStyle w:val="Default"/>
              <w:jc w:val="both"/>
              <w:rPr>
                <w:sz w:val="20"/>
                <w:szCs w:val="20"/>
              </w:rPr>
            </w:pPr>
            <w:r>
              <w:rPr>
                <w:sz w:val="20"/>
                <w:szCs w:val="20"/>
              </w:rPr>
              <w:t>Se ubica a sí mismo y ubica objetos en el espacio en el que se encuentra; a partir de ello, organiza sus movimientos y acciones para desplazarse.</w:t>
            </w:r>
          </w:p>
          <w:p w14:paraId="5A500083" w14:textId="77777777" w:rsidR="00BA5C36" w:rsidRDefault="00BA5C36" w:rsidP="00BA5C36">
            <w:pPr>
              <w:pStyle w:val="Default"/>
              <w:jc w:val="both"/>
              <w:rPr>
                <w:sz w:val="20"/>
                <w:szCs w:val="20"/>
              </w:rPr>
            </w:pPr>
            <w:r>
              <w:rPr>
                <w:sz w:val="20"/>
                <w:szCs w:val="20"/>
              </w:rPr>
              <w:t>Utiliza expresiones como “arriba”, “abajo”, “dentro” y “fuera”, que muestran las relaciones que establece entre su cuerpo, el espacio y los objetos que hay en el entorno</w:t>
            </w:r>
          </w:p>
          <w:p w14:paraId="4A308997" w14:textId="77777777" w:rsidR="00BA5C36" w:rsidRDefault="00BA5C36" w:rsidP="00BA5C36">
            <w:pPr>
              <w:pStyle w:val="Default"/>
              <w:jc w:val="both"/>
              <w:rPr>
                <w:color w:val="auto"/>
              </w:rPr>
            </w:pPr>
          </w:p>
          <w:p w14:paraId="0813D995" w14:textId="297D3A54" w:rsidR="00BA5C36" w:rsidRPr="00C95BDB" w:rsidRDefault="00BA5C36" w:rsidP="00217E8C">
            <w:pPr>
              <w:pStyle w:val="Default"/>
              <w:jc w:val="both"/>
              <w:rPr>
                <w:sz w:val="17"/>
                <w:szCs w:val="17"/>
              </w:rPr>
            </w:pPr>
            <w:r>
              <w:rPr>
                <w:sz w:val="20"/>
                <w:szCs w:val="20"/>
              </w:rPr>
              <w:t>Prueba diferentes formas de resolver una determinada situación relacionada con la ubicación, desplazamiento en el espacio y la construcción de objetos con material concreto</w:t>
            </w:r>
            <w:r w:rsidR="00217E8C">
              <w:rPr>
                <w:sz w:val="20"/>
                <w:szCs w:val="20"/>
              </w:rPr>
              <w:t>.</w:t>
            </w:r>
          </w:p>
        </w:tc>
        <w:tc>
          <w:tcPr>
            <w:tcW w:w="3969" w:type="dxa"/>
          </w:tcPr>
          <w:p w14:paraId="7C8ECB11" w14:textId="77777777" w:rsidR="00BA5C36" w:rsidRDefault="00BA5C36" w:rsidP="00BA5C36">
            <w:pPr>
              <w:jc w:val="both"/>
              <w:rPr>
                <w:sz w:val="17"/>
                <w:szCs w:val="17"/>
              </w:rPr>
            </w:pPr>
          </w:p>
          <w:p w14:paraId="0D11563F" w14:textId="77777777" w:rsidR="00BA5C36" w:rsidRDefault="00BA5C36" w:rsidP="00BA5C36">
            <w:pPr>
              <w:jc w:val="both"/>
              <w:rPr>
                <w:sz w:val="20"/>
                <w:szCs w:val="20"/>
              </w:rPr>
            </w:pPr>
            <w:r>
              <w:rPr>
                <w:sz w:val="20"/>
                <w:szCs w:val="20"/>
              </w:rPr>
              <w:t>Establece relaciones de medida en situaciones cotidianas. Expresa con su cuerpo o mediante algunas acciones cuando algo es grande o pequeño.</w:t>
            </w:r>
          </w:p>
          <w:p w14:paraId="6D266728" w14:textId="77777777" w:rsidR="00BA5C36" w:rsidRDefault="00BA5C36" w:rsidP="00BA5C36">
            <w:pPr>
              <w:jc w:val="both"/>
              <w:rPr>
                <w:sz w:val="20"/>
                <w:szCs w:val="20"/>
              </w:rPr>
            </w:pPr>
          </w:p>
          <w:p w14:paraId="7550532D" w14:textId="77777777" w:rsidR="00BA5C36" w:rsidRDefault="00BA5C36" w:rsidP="00BA5C36">
            <w:pPr>
              <w:jc w:val="both"/>
              <w:rPr>
                <w:sz w:val="20"/>
                <w:szCs w:val="20"/>
              </w:rPr>
            </w:pPr>
            <w:r>
              <w:rPr>
                <w:sz w:val="20"/>
                <w:szCs w:val="20"/>
              </w:rPr>
              <w:t>Se ubica a sí mismo y ubica objetos en el espacio en el que se encuentra; a partir de ello, organiza sus movimientos y acciones para desplazarse</w:t>
            </w:r>
          </w:p>
          <w:p w14:paraId="2593EA0C" w14:textId="77777777" w:rsidR="00BA5C36" w:rsidRDefault="00BA5C36" w:rsidP="00BA5C36">
            <w:pPr>
              <w:jc w:val="both"/>
              <w:rPr>
                <w:sz w:val="20"/>
                <w:szCs w:val="20"/>
              </w:rPr>
            </w:pPr>
            <w:r>
              <w:rPr>
                <w:sz w:val="20"/>
                <w:szCs w:val="20"/>
              </w:rPr>
              <w:t>Utiliza expresiones como “arriba”, “abajo”, “dentro” y “fuera”, que muestran las relaciones que establece entre su cuerpo, el espacio y los objetos que hay en el entorno.</w:t>
            </w:r>
          </w:p>
          <w:p w14:paraId="36869C36" w14:textId="77777777" w:rsidR="00BA5C36" w:rsidRDefault="00BA5C36" w:rsidP="00BA5C36">
            <w:pPr>
              <w:jc w:val="both"/>
              <w:rPr>
                <w:sz w:val="20"/>
                <w:szCs w:val="20"/>
              </w:rPr>
            </w:pPr>
          </w:p>
          <w:p w14:paraId="20C7156A" w14:textId="02790196" w:rsidR="00BA5C36" w:rsidRPr="00C95BDB" w:rsidRDefault="00BA5C36" w:rsidP="00217E8C">
            <w:pPr>
              <w:pStyle w:val="Default"/>
              <w:jc w:val="both"/>
              <w:rPr>
                <w:sz w:val="17"/>
                <w:szCs w:val="17"/>
              </w:rPr>
            </w:pPr>
            <w:r>
              <w:rPr>
                <w:sz w:val="20"/>
                <w:szCs w:val="20"/>
              </w:rPr>
              <w:t>Prueba diferentes formas de resolver una determinada situación relacionada con la ubicación, desplazamiento en el espacio y la construcción de objetos con material concreto</w:t>
            </w:r>
            <w:r w:rsidR="00217E8C">
              <w:rPr>
                <w:sz w:val="20"/>
                <w:szCs w:val="20"/>
              </w:rPr>
              <w:t>.</w:t>
            </w:r>
          </w:p>
        </w:tc>
      </w:tr>
    </w:tbl>
    <w:p w14:paraId="4834E3F9" w14:textId="77777777" w:rsidR="00BA5C36" w:rsidRPr="00042E81" w:rsidRDefault="00BA5C36" w:rsidP="00BA5C36">
      <w:pPr>
        <w:autoSpaceDE w:val="0"/>
        <w:autoSpaceDN w:val="0"/>
        <w:adjustRightInd w:val="0"/>
        <w:spacing w:after="0" w:line="240" w:lineRule="auto"/>
        <w:jc w:val="both"/>
        <w:rPr>
          <w:rFonts w:ascii="Arial" w:hAnsi="Arial" w:cs="Arial"/>
          <w:color w:val="000000"/>
          <w:sz w:val="20"/>
          <w:szCs w:val="20"/>
          <w:lang w:val="es-PE"/>
        </w:rPr>
      </w:pPr>
    </w:p>
    <w:p w14:paraId="301A97DB" w14:textId="74AA8383" w:rsidR="00BA5C36" w:rsidRDefault="00BA5C36" w:rsidP="00BA5C36">
      <w:pPr>
        <w:pStyle w:val="Default"/>
        <w:jc w:val="both"/>
        <w:rPr>
          <w:sz w:val="20"/>
          <w:szCs w:val="20"/>
        </w:rPr>
      </w:pPr>
    </w:p>
    <w:p w14:paraId="4C841BA5" w14:textId="032567E1" w:rsidR="00217E8C" w:rsidRDefault="00217E8C" w:rsidP="00BA5C36">
      <w:pPr>
        <w:pStyle w:val="Default"/>
        <w:jc w:val="both"/>
        <w:rPr>
          <w:sz w:val="20"/>
          <w:szCs w:val="20"/>
        </w:rPr>
      </w:pPr>
    </w:p>
    <w:p w14:paraId="4D0EDB89" w14:textId="4E08E479" w:rsidR="00217E8C" w:rsidRDefault="00217E8C" w:rsidP="00BA5C36">
      <w:pPr>
        <w:pStyle w:val="Default"/>
        <w:jc w:val="both"/>
        <w:rPr>
          <w:sz w:val="20"/>
          <w:szCs w:val="20"/>
        </w:rPr>
      </w:pPr>
    </w:p>
    <w:p w14:paraId="4631CE4C" w14:textId="7FC4195D" w:rsidR="00217E8C" w:rsidRDefault="00217E8C" w:rsidP="00BA5C36">
      <w:pPr>
        <w:pStyle w:val="Default"/>
        <w:jc w:val="both"/>
        <w:rPr>
          <w:sz w:val="20"/>
          <w:szCs w:val="20"/>
        </w:rPr>
      </w:pPr>
    </w:p>
    <w:p w14:paraId="210E0A3C" w14:textId="32AB669B" w:rsidR="00217E8C" w:rsidRDefault="00217E8C" w:rsidP="00BA5C36">
      <w:pPr>
        <w:pStyle w:val="Default"/>
        <w:jc w:val="both"/>
        <w:rPr>
          <w:sz w:val="20"/>
          <w:szCs w:val="20"/>
        </w:rPr>
      </w:pPr>
    </w:p>
    <w:p w14:paraId="748C14BC" w14:textId="3D0454A0" w:rsidR="00217E8C" w:rsidRDefault="00217E8C" w:rsidP="00BA5C36">
      <w:pPr>
        <w:pStyle w:val="Default"/>
        <w:jc w:val="both"/>
        <w:rPr>
          <w:sz w:val="20"/>
          <w:szCs w:val="20"/>
        </w:rPr>
      </w:pPr>
    </w:p>
    <w:p w14:paraId="6A2F605B" w14:textId="369061EB" w:rsidR="00217E8C" w:rsidRDefault="00217E8C" w:rsidP="00BA5C36">
      <w:pPr>
        <w:pStyle w:val="Default"/>
        <w:jc w:val="both"/>
        <w:rPr>
          <w:sz w:val="20"/>
          <w:szCs w:val="20"/>
        </w:rPr>
      </w:pPr>
    </w:p>
    <w:p w14:paraId="5C094C8F" w14:textId="6BCB0222" w:rsidR="00217E8C" w:rsidRDefault="00217E8C" w:rsidP="00BA5C36">
      <w:pPr>
        <w:pStyle w:val="Default"/>
        <w:jc w:val="both"/>
        <w:rPr>
          <w:sz w:val="20"/>
          <w:szCs w:val="20"/>
        </w:rPr>
      </w:pPr>
    </w:p>
    <w:p w14:paraId="661DB9AD" w14:textId="1D690E45" w:rsidR="00217E8C" w:rsidRDefault="00217E8C" w:rsidP="00BA5C36">
      <w:pPr>
        <w:pStyle w:val="Default"/>
        <w:jc w:val="both"/>
        <w:rPr>
          <w:sz w:val="20"/>
          <w:szCs w:val="20"/>
        </w:rPr>
      </w:pPr>
    </w:p>
    <w:p w14:paraId="62554089" w14:textId="7B99AEF1" w:rsidR="00217E8C" w:rsidRDefault="00217E8C" w:rsidP="00BA5C36">
      <w:pPr>
        <w:pStyle w:val="Default"/>
        <w:jc w:val="both"/>
        <w:rPr>
          <w:sz w:val="20"/>
          <w:szCs w:val="20"/>
        </w:rPr>
      </w:pPr>
    </w:p>
    <w:p w14:paraId="51D95853" w14:textId="1A1E3CE6" w:rsidR="00217E8C" w:rsidRDefault="00217E8C" w:rsidP="00BA5C36">
      <w:pPr>
        <w:pStyle w:val="Default"/>
        <w:jc w:val="both"/>
        <w:rPr>
          <w:sz w:val="20"/>
          <w:szCs w:val="20"/>
        </w:rPr>
      </w:pPr>
    </w:p>
    <w:p w14:paraId="151307BE" w14:textId="161CC2BE" w:rsidR="00217E8C" w:rsidRDefault="00217E8C" w:rsidP="00BA5C36">
      <w:pPr>
        <w:pStyle w:val="Default"/>
        <w:jc w:val="both"/>
        <w:rPr>
          <w:sz w:val="20"/>
          <w:szCs w:val="20"/>
        </w:rPr>
      </w:pPr>
    </w:p>
    <w:p w14:paraId="6867A7C5" w14:textId="6B9C2BF9" w:rsidR="00217E8C" w:rsidRDefault="00217E8C" w:rsidP="00BA5C36">
      <w:pPr>
        <w:pStyle w:val="Default"/>
        <w:jc w:val="both"/>
        <w:rPr>
          <w:sz w:val="20"/>
          <w:szCs w:val="20"/>
        </w:rPr>
      </w:pPr>
    </w:p>
    <w:p w14:paraId="614FCF83" w14:textId="4DD8CFB2" w:rsidR="00217E8C" w:rsidRDefault="00217E8C" w:rsidP="00BA5C36">
      <w:pPr>
        <w:pStyle w:val="Default"/>
        <w:jc w:val="both"/>
        <w:rPr>
          <w:sz w:val="20"/>
          <w:szCs w:val="20"/>
        </w:rPr>
      </w:pPr>
    </w:p>
    <w:p w14:paraId="11A4CA37" w14:textId="79EE5EB1" w:rsidR="00217E8C" w:rsidRDefault="00217E8C" w:rsidP="00BA5C36">
      <w:pPr>
        <w:pStyle w:val="Default"/>
        <w:jc w:val="both"/>
        <w:rPr>
          <w:sz w:val="20"/>
          <w:szCs w:val="20"/>
        </w:rPr>
      </w:pPr>
    </w:p>
    <w:p w14:paraId="48B3ADC7" w14:textId="301E8056" w:rsidR="00217E8C" w:rsidRDefault="00217E8C" w:rsidP="00BA5C36">
      <w:pPr>
        <w:pStyle w:val="Default"/>
        <w:jc w:val="both"/>
        <w:rPr>
          <w:sz w:val="20"/>
          <w:szCs w:val="20"/>
        </w:rPr>
      </w:pPr>
    </w:p>
    <w:p w14:paraId="1D2E434D" w14:textId="12D8B592" w:rsidR="00217E8C" w:rsidRDefault="00217E8C" w:rsidP="00BA5C36">
      <w:pPr>
        <w:pStyle w:val="Default"/>
        <w:jc w:val="both"/>
        <w:rPr>
          <w:sz w:val="20"/>
          <w:szCs w:val="20"/>
        </w:rPr>
      </w:pPr>
    </w:p>
    <w:p w14:paraId="1EBA584A" w14:textId="6DD9D5D6" w:rsidR="00217E8C" w:rsidRDefault="00217E8C" w:rsidP="00BA5C36">
      <w:pPr>
        <w:pStyle w:val="Default"/>
        <w:jc w:val="both"/>
        <w:rPr>
          <w:sz w:val="20"/>
          <w:szCs w:val="20"/>
        </w:rPr>
      </w:pPr>
    </w:p>
    <w:p w14:paraId="58ED7378" w14:textId="28739ED5" w:rsidR="00217E8C" w:rsidRDefault="00217E8C" w:rsidP="00BA5C36">
      <w:pPr>
        <w:pStyle w:val="Default"/>
        <w:jc w:val="both"/>
        <w:rPr>
          <w:sz w:val="20"/>
          <w:szCs w:val="20"/>
        </w:rPr>
      </w:pPr>
    </w:p>
    <w:p w14:paraId="76A11BDB" w14:textId="1DB68F88" w:rsidR="00217E8C" w:rsidRDefault="00217E8C" w:rsidP="00BA5C36">
      <w:pPr>
        <w:pStyle w:val="Default"/>
        <w:jc w:val="both"/>
        <w:rPr>
          <w:sz w:val="20"/>
          <w:szCs w:val="20"/>
        </w:rPr>
      </w:pPr>
    </w:p>
    <w:p w14:paraId="7FAD0854" w14:textId="2C257A00" w:rsidR="00217E8C" w:rsidRDefault="00217E8C" w:rsidP="00BA5C36">
      <w:pPr>
        <w:pStyle w:val="Default"/>
        <w:jc w:val="both"/>
        <w:rPr>
          <w:sz w:val="20"/>
          <w:szCs w:val="20"/>
        </w:rPr>
      </w:pPr>
    </w:p>
    <w:p w14:paraId="34C612AA" w14:textId="77777777" w:rsidR="00217E8C" w:rsidRPr="00042E81" w:rsidRDefault="00217E8C" w:rsidP="00BA5C36">
      <w:pPr>
        <w:pStyle w:val="Default"/>
        <w:jc w:val="both"/>
        <w:rPr>
          <w:sz w:val="20"/>
          <w:szCs w:val="20"/>
        </w:rPr>
      </w:pPr>
    </w:p>
    <w:p w14:paraId="07408294" w14:textId="77777777" w:rsidR="00BA5C36" w:rsidRPr="00042E81" w:rsidRDefault="00BA5C36" w:rsidP="00BA5C36">
      <w:pPr>
        <w:pStyle w:val="Default"/>
        <w:jc w:val="both"/>
        <w:rPr>
          <w:sz w:val="20"/>
          <w:szCs w:val="20"/>
        </w:rPr>
      </w:pPr>
    </w:p>
    <w:p w14:paraId="1A164AD7" w14:textId="218B3630" w:rsidR="00217E8C" w:rsidRPr="001334A5" w:rsidRDefault="00217E8C" w:rsidP="00217E8C">
      <w:pPr>
        <w:tabs>
          <w:tab w:val="left" w:pos="4962"/>
        </w:tabs>
        <w:jc w:val="center"/>
        <w:rPr>
          <w:b/>
          <w:sz w:val="36"/>
          <w:szCs w:val="36"/>
          <w:lang w:val="es-PE"/>
        </w:rPr>
      </w:pPr>
      <w:r w:rsidRPr="001334A5">
        <w:rPr>
          <w:b/>
          <w:sz w:val="36"/>
          <w:szCs w:val="36"/>
          <w:lang w:val="es-PE"/>
        </w:rPr>
        <w:t>CARTEL CURRICULAR PROGRAMA DE EDUCACIÓN INICIAL 4 AÑOS</w:t>
      </w:r>
    </w:p>
    <w:tbl>
      <w:tblPr>
        <w:tblStyle w:val="Tablaconcuadrcula"/>
        <w:tblW w:w="14992" w:type="dxa"/>
        <w:tblLook w:val="04A0" w:firstRow="1" w:lastRow="0" w:firstColumn="1" w:lastColumn="0" w:noHBand="0" w:noVBand="1"/>
      </w:tblPr>
      <w:tblGrid>
        <w:gridCol w:w="3536"/>
        <w:gridCol w:w="3536"/>
        <w:gridCol w:w="3536"/>
        <w:gridCol w:w="4384"/>
      </w:tblGrid>
      <w:tr w:rsidR="00BA5C36" w:rsidRPr="00365599" w14:paraId="6E4D631A" w14:textId="77777777" w:rsidTr="00AE0A46">
        <w:tc>
          <w:tcPr>
            <w:tcW w:w="14992" w:type="dxa"/>
            <w:gridSpan w:val="4"/>
            <w:shd w:val="clear" w:color="auto" w:fill="B4C6E7" w:themeFill="accent5" w:themeFillTint="66"/>
          </w:tcPr>
          <w:p w14:paraId="27A00689" w14:textId="77777777" w:rsidR="00BA5C36" w:rsidRDefault="00BA5C36" w:rsidP="00BA5C36">
            <w:r>
              <w:t xml:space="preserve">COMPETENCIA: </w:t>
            </w:r>
          </w:p>
          <w:p w14:paraId="24D72FB1" w14:textId="2E470152" w:rsidR="00BA5C36" w:rsidRDefault="00BA5C36" w:rsidP="00217E8C">
            <w:pPr>
              <w:pStyle w:val="Default"/>
            </w:pPr>
            <w:r>
              <w:rPr>
                <w:b/>
                <w:bCs/>
                <w:sz w:val="20"/>
                <w:szCs w:val="20"/>
              </w:rPr>
              <w:t xml:space="preserve">CONVIVE Y PARTICIPA DEMOCRÁTICAMENTE EN LA BÚSQUEDA DEL BIEN COMÚN </w:t>
            </w:r>
          </w:p>
        </w:tc>
      </w:tr>
      <w:tr w:rsidR="00BA5C36" w:rsidRPr="00365599" w14:paraId="63B82DD0" w14:textId="77777777" w:rsidTr="00AE0A46">
        <w:trPr>
          <w:trHeight w:val="989"/>
        </w:trPr>
        <w:tc>
          <w:tcPr>
            <w:tcW w:w="14992" w:type="dxa"/>
            <w:gridSpan w:val="4"/>
          </w:tcPr>
          <w:p w14:paraId="29DFD96D" w14:textId="77777777" w:rsidR="00BA5C36" w:rsidRDefault="00BA5C36" w:rsidP="00BA5C36">
            <w:r>
              <w:t>CAPACIDAD:</w:t>
            </w:r>
          </w:p>
          <w:p w14:paraId="54858FE9" w14:textId="77777777" w:rsidR="00BA5C36" w:rsidRDefault="00BA5C36" w:rsidP="00BA5C36">
            <w:pPr>
              <w:pStyle w:val="Default"/>
              <w:rPr>
                <w:sz w:val="20"/>
                <w:szCs w:val="20"/>
              </w:rPr>
            </w:pPr>
            <w:r>
              <w:rPr>
                <w:sz w:val="20"/>
                <w:szCs w:val="20"/>
              </w:rPr>
              <w:t xml:space="preserve">Interactúa con todas las personas. </w:t>
            </w:r>
          </w:p>
          <w:p w14:paraId="22EEC220" w14:textId="0F2DEE6D" w:rsidR="00BA5C36" w:rsidRPr="007337D7" w:rsidRDefault="00BA5C36" w:rsidP="00BA5C36">
            <w:pPr>
              <w:pStyle w:val="Default"/>
              <w:rPr>
                <w:sz w:val="20"/>
                <w:szCs w:val="20"/>
              </w:rPr>
            </w:pPr>
            <w:r w:rsidRPr="007337D7">
              <w:rPr>
                <w:sz w:val="20"/>
                <w:szCs w:val="20"/>
              </w:rPr>
              <w:t xml:space="preserve">Construye normas, y asume acuerdos y leyes. </w:t>
            </w:r>
          </w:p>
          <w:p w14:paraId="7D4BE5B4" w14:textId="18689660" w:rsidR="00BA5C36" w:rsidRDefault="00BA5C36" w:rsidP="00AE0A46">
            <w:pPr>
              <w:pStyle w:val="Default"/>
            </w:pPr>
            <w:r>
              <w:rPr>
                <w:sz w:val="20"/>
                <w:szCs w:val="20"/>
              </w:rPr>
              <w:t xml:space="preserve">Participa en acciones que promueven el bienestar común. </w:t>
            </w:r>
          </w:p>
        </w:tc>
      </w:tr>
      <w:tr w:rsidR="00BA5C36" w:rsidRPr="00365599" w14:paraId="256F0A11" w14:textId="77777777" w:rsidTr="00AE0A46">
        <w:tc>
          <w:tcPr>
            <w:tcW w:w="14992" w:type="dxa"/>
            <w:gridSpan w:val="4"/>
          </w:tcPr>
          <w:p w14:paraId="2BC2757B" w14:textId="77777777" w:rsidR="00BA5C36" w:rsidRDefault="00BA5C36" w:rsidP="00BA5C36">
            <w:r>
              <w:t>ESTANDAR:</w:t>
            </w:r>
          </w:p>
          <w:p w14:paraId="4FB31D12" w14:textId="4AF1BB8B" w:rsidR="00BA5C36" w:rsidRDefault="00BA5C36" w:rsidP="00AE0A46">
            <w:pPr>
              <w:pStyle w:val="Default"/>
            </w:pPr>
            <w:r>
              <w:rPr>
                <w:b/>
                <w:bCs/>
                <w:sz w:val="20"/>
                <w:szCs w:val="20"/>
              </w:rPr>
              <w:t xml:space="preserve">Convive y participa </w:t>
            </w:r>
            <w:r>
              <w:rPr>
                <w:sz w:val="20"/>
                <w:szCs w:val="20"/>
              </w:rPr>
              <w:t xml:space="preserve">democráticamente cuando interactúa de manera respetuosa con sus compañeros desde su propia iniciativa, cumple con sus deberes y se interesa por conocer más sobre las diferentes costumbres y características de las personas de su entorno inmediato. </w:t>
            </w:r>
            <w:r w:rsidR="00AE0A46">
              <w:rPr>
                <w:b/>
                <w:bCs/>
                <w:sz w:val="20"/>
                <w:szCs w:val="20"/>
              </w:rPr>
              <w:t>Partici</w:t>
            </w:r>
            <w:r w:rsidR="00AE0A46">
              <w:rPr>
                <w:sz w:val="20"/>
                <w:szCs w:val="20"/>
              </w:rPr>
              <w:t xml:space="preserve">pa </w:t>
            </w:r>
            <w:r w:rsidR="00AE0A46">
              <w:rPr>
                <w:b/>
                <w:bCs/>
                <w:sz w:val="20"/>
                <w:szCs w:val="20"/>
              </w:rPr>
              <w:t>y</w:t>
            </w:r>
            <w:r>
              <w:rPr>
                <w:b/>
                <w:bCs/>
                <w:sz w:val="20"/>
                <w:szCs w:val="20"/>
              </w:rPr>
              <w:t xml:space="preserve"> propone </w:t>
            </w:r>
            <w:r>
              <w:rPr>
                <w:sz w:val="20"/>
                <w:szCs w:val="20"/>
              </w:rPr>
              <w:t xml:space="preserve">acuerdos y normas de convivencia para el bien común. </w:t>
            </w:r>
            <w:r>
              <w:rPr>
                <w:b/>
                <w:bCs/>
                <w:sz w:val="20"/>
                <w:szCs w:val="20"/>
              </w:rPr>
              <w:t xml:space="preserve">Realiza </w:t>
            </w:r>
            <w:r>
              <w:rPr>
                <w:sz w:val="20"/>
                <w:szCs w:val="20"/>
              </w:rPr>
              <w:t xml:space="preserve">acciones con otros para el buen uso de los espacios, materiales y recursos comunes. </w:t>
            </w:r>
          </w:p>
        </w:tc>
      </w:tr>
      <w:tr w:rsidR="00BA5C36" w14:paraId="0D8284F0" w14:textId="77777777" w:rsidTr="00AE0A46">
        <w:tc>
          <w:tcPr>
            <w:tcW w:w="3536" w:type="dxa"/>
            <w:shd w:val="clear" w:color="auto" w:fill="B4C6E7" w:themeFill="accent5" w:themeFillTint="66"/>
          </w:tcPr>
          <w:p w14:paraId="2FE1EF71" w14:textId="77777777" w:rsidR="00BA5C36" w:rsidRDefault="00BA5C36" w:rsidP="00BA5C36">
            <w:pPr>
              <w:jc w:val="center"/>
            </w:pPr>
            <w:r>
              <w:t>I BIMESTRE</w:t>
            </w:r>
          </w:p>
        </w:tc>
        <w:tc>
          <w:tcPr>
            <w:tcW w:w="3536" w:type="dxa"/>
            <w:shd w:val="clear" w:color="auto" w:fill="B4C6E7" w:themeFill="accent5" w:themeFillTint="66"/>
          </w:tcPr>
          <w:p w14:paraId="09AB7D8C" w14:textId="77777777" w:rsidR="00BA5C36" w:rsidRDefault="00BA5C36" w:rsidP="00BA5C36">
            <w:pPr>
              <w:jc w:val="center"/>
            </w:pPr>
            <w:r>
              <w:t>II BIMESTRE</w:t>
            </w:r>
          </w:p>
        </w:tc>
        <w:tc>
          <w:tcPr>
            <w:tcW w:w="3536" w:type="dxa"/>
            <w:shd w:val="clear" w:color="auto" w:fill="B4C6E7" w:themeFill="accent5" w:themeFillTint="66"/>
          </w:tcPr>
          <w:p w14:paraId="12FC1FE1" w14:textId="77777777" w:rsidR="00BA5C36" w:rsidRDefault="00BA5C36" w:rsidP="00BA5C36">
            <w:pPr>
              <w:jc w:val="center"/>
            </w:pPr>
            <w:r>
              <w:t>III BIMESTRE</w:t>
            </w:r>
          </w:p>
        </w:tc>
        <w:tc>
          <w:tcPr>
            <w:tcW w:w="4384" w:type="dxa"/>
            <w:shd w:val="clear" w:color="auto" w:fill="B4C6E7" w:themeFill="accent5" w:themeFillTint="66"/>
          </w:tcPr>
          <w:p w14:paraId="6D5FC12B" w14:textId="77777777" w:rsidR="00BA5C36" w:rsidRDefault="00BA5C36" w:rsidP="00BA5C36">
            <w:pPr>
              <w:jc w:val="center"/>
            </w:pPr>
            <w:r>
              <w:t>IV BIMESTRE</w:t>
            </w:r>
          </w:p>
        </w:tc>
      </w:tr>
      <w:tr w:rsidR="00BA5C36" w:rsidRPr="00365599" w14:paraId="0821410B" w14:textId="77777777" w:rsidTr="00217E8C">
        <w:trPr>
          <w:trHeight w:val="5258"/>
        </w:trPr>
        <w:tc>
          <w:tcPr>
            <w:tcW w:w="3536" w:type="dxa"/>
          </w:tcPr>
          <w:p w14:paraId="26E9BDD9" w14:textId="77777777" w:rsidR="00BA5C36" w:rsidRPr="00217E8C" w:rsidRDefault="00BA5C36" w:rsidP="007610B1">
            <w:pPr>
              <w:pStyle w:val="Default"/>
              <w:numPr>
                <w:ilvl w:val="0"/>
                <w:numId w:val="16"/>
              </w:numPr>
              <w:ind w:left="142" w:hanging="142"/>
              <w:rPr>
                <w:rFonts w:asciiTheme="minorHAnsi" w:hAnsiTheme="minorHAnsi"/>
                <w:sz w:val="20"/>
                <w:szCs w:val="20"/>
              </w:rPr>
            </w:pPr>
            <w:r w:rsidRPr="00217E8C">
              <w:rPr>
                <w:rFonts w:asciiTheme="minorHAnsi" w:hAnsiTheme="minorHAnsi"/>
                <w:sz w:val="20"/>
                <w:szCs w:val="20"/>
              </w:rPr>
              <w:t xml:space="preserve">Realiza actividades cotidianas con sus compañeros y se interesa por conocer sus costumbres, así como los lugares de los que proceden. Realiza preguntas acerca de lo que le llamó la atención. </w:t>
            </w:r>
          </w:p>
          <w:p w14:paraId="7024ECD8" w14:textId="77777777" w:rsidR="00BA5C36" w:rsidRPr="00217E8C" w:rsidRDefault="00BA5C36" w:rsidP="00AE0A46">
            <w:pPr>
              <w:ind w:left="142" w:hanging="142"/>
            </w:pPr>
          </w:p>
          <w:p w14:paraId="539F1174" w14:textId="77777777" w:rsidR="00BA5C36" w:rsidRPr="00217E8C" w:rsidRDefault="00BA5C36" w:rsidP="00AE0A46">
            <w:pPr>
              <w:pStyle w:val="Default"/>
              <w:ind w:left="142" w:hanging="142"/>
              <w:rPr>
                <w:rFonts w:asciiTheme="minorHAnsi" w:hAnsiTheme="minorHAnsi"/>
                <w:color w:val="auto"/>
              </w:rPr>
            </w:pPr>
          </w:p>
          <w:p w14:paraId="186D7A11" w14:textId="77777777" w:rsidR="00BA5C36" w:rsidRPr="00217E8C" w:rsidRDefault="00BA5C36" w:rsidP="00AE0A46">
            <w:pPr>
              <w:pStyle w:val="Default"/>
              <w:ind w:left="142" w:hanging="142"/>
              <w:rPr>
                <w:rFonts w:asciiTheme="minorHAnsi" w:hAnsiTheme="minorHAnsi"/>
                <w:sz w:val="20"/>
                <w:szCs w:val="20"/>
              </w:rPr>
            </w:pPr>
            <w:r w:rsidRPr="00217E8C">
              <w:rPr>
                <w:rFonts w:asciiTheme="minorHAnsi" w:hAnsiTheme="minorHAnsi"/>
                <w:sz w:val="20"/>
                <w:szCs w:val="20"/>
              </w:rPr>
              <w:t xml:space="preserve"> Se relaciona con adultos de su entorno, juega con otros niños y se integra en actividades grupales del aula. Propone ideas de juego y las normas del mismo, sigue las reglas de los demás de acuerdo con sus intereses. </w:t>
            </w:r>
          </w:p>
          <w:p w14:paraId="3AF0995F" w14:textId="77777777" w:rsidR="00BA5C36" w:rsidRPr="00217E8C" w:rsidRDefault="00BA5C36" w:rsidP="007610B1">
            <w:pPr>
              <w:pStyle w:val="Default"/>
              <w:numPr>
                <w:ilvl w:val="0"/>
                <w:numId w:val="18"/>
              </w:numPr>
              <w:ind w:left="142" w:hanging="142"/>
              <w:rPr>
                <w:rFonts w:asciiTheme="minorHAnsi" w:hAnsiTheme="minorHAnsi"/>
                <w:sz w:val="20"/>
                <w:szCs w:val="20"/>
              </w:rPr>
            </w:pPr>
          </w:p>
          <w:p w14:paraId="3B389805" w14:textId="77777777" w:rsidR="00BA5C36" w:rsidRPr="00217E8C" w:rsidRDefault="00BA5C36" w:rsidP="00AE0A46">
            <w:pPr>
              <w:ind w:left="142" w:hanging="142"/>
            </w:pPr>
          </w:p>
        </w:tc>
        <w:tc>
          <w:tcPr>
            <w:tcW w:w="3536" w:type="dxa"/>
          </w:tcPr>
          <w:p w14:paraId="2303D0C0" w14:textId="77777777" w:rsidR="00BA5C36" w:rsidRPr="00217E8C" w:rsidRDefault="00BA5C36" w:rsidP="007610B1">
            <w:pPr>
              <w:pStyle w:val="Default"/>
              <w:numPr>
                <w:ilvl w:val="0"/>
                <w:numId w:val="17"/>
              </w:numPr>
              <w:ind w:left="142" w:hanging="142"/>
              <w:rPr>
                <w:rFonts w:asciiTheme="minorHAnsi" w:hAnsiTheme="minorHAnsi"/>
                <w:sz w:val="20"/>
                <w:szCs w:val="20"/>
              </w:rPr>
            </w:pPr>
            <w:r w:rsidRPr="00217E8C">
              <w:rPr>
                <w:rFonts w:asciiTheme="minorHAnsi" w:hAnsiTheme="minorHAnsi"/>
                <w:sz w:val="20"/>
                <w:szCs w:val="20"/>
              </w:rPr>
              <w:t xml:space="preserve">Se relaciona con adultos de su entorno, juega con otros niños y se integra en actividades grupales del aula. Propone ideas de juego y las normas del mismo, sigue las reglas de los demás de acuerdo con sus intereses. </w:t>
            </w:r>
          </w:p>
          <w:p w14:paraId="646C100B" w14:textId="77777777" w:rsidR="00BA5C36" w:rsidRPr="00217E8C" w:rsidRDefault="00BA5C36" w:rsidP="00AE0A46">
            <w:pPr>
              <w:pStyle w:val="Default"/>
              <w:ind w:left="142" w:hanging="142"/>
              <w:rPr>
                <w:rFonts w:asciiTheme="minorHAnsi" w:hAnsiTheme="minorHAnsi"/>
                <w:color w:val="auto"/>
              </w:rPr>
            </w:pPr>
          </w:p>
          <w:p w14:paraId="20B05BFA" w14:textId="77777777" w:rsidR="00BA5C36" w:rsidRPr="00217E8C" w:rsidRDefault="00BA5C36" w:rsidP="007610B1">
            <w:pPr>
              <w:pStyle w:val="Default"/>
              <w:numPr>
                <w:ilvl w:val="0"/>
                <w:numId w:val="18"/>
              </w:numPr>
              <w:ind w:left="142" w:hanging="142"/>
              <w:rPr>
                <w:rFonts w:asciiTheme="minorHAnsi" w:hAnsiTheme="minorHAnsi"/>
                <w:sz w:val="20"/>
                <w:szCs w:val="20"/>
              </w:rPr>
            </w:pPr>
            <w:r w:rsidRPr="00217E8C">
              <w:rPr>
                <w:rFonts w:asciiTheme="minorHAnsi" w:hAnsiTheme="minorHAnsi"/>
                <w:sz w:val="20"/>
                <w:szCs w:val="20"/>
              </w:rPr>
              <w:t xml:space="preserve">Participa en la construcción colectiva de acuerdos y normas, basados en el respeto y el bienestar de todos, en situaciones que lo afectan o incomodan a él o a alguno de sus compañeros. Muestra, en las actividades que realiza, comportamientos de acuerdo con las normas de convivencia asumidos. </w:t>
            </w:r>
          </w:p>
          <w:p w14:paraId="28C54177" w14:textId="77777777" w:rsidR="00BA5C36" w:rsidRPr="00217E8C" w:rsidRDefault="00BA5C36" w:rsidP="00AE0A46">
            <w:pPr>
              <w:pStyle w:val="Default"/>
              <w:ind w:left="142" w:hanging="142"/>
              <w:rPr>
                <w:rFonts w:asciiTheme="minorHAnsi" w:hAnsiTheme="minorHAnsi"/>
                <w:color w:val="auto"/>
              </w:rPr>
            </w:pPr>
          </w:p>
          <w:p w14:paraId="23AABBA1" w14:textId="750A723D" w:rsidR="00BA5C36" w:rsidRPr="00217E8C" w:rsidRDefault="00BA5C36" w:rsidP="007610B1">
            <w:pPr>
              <w:pStyle w:val="Default"/>
              <w:numPr>
                <w:ilvl w:val="0"/>
                <w:numId w:val="19"/>
              </w:numPr>
              <w:ind w:left="142" w:hanging="142"/>
              <w:rPr>
                <w:rFonts w:asciiTheme="minorHAnsi" w:hAnsiTheme="minorHAnsi"/>
                <w:sz w:val="20"/>
                <w:szCs w:val="20"/>
              </w:rPr>
            </w:pPr>
            <w:r w:rsidRPr="00217E8C">
              <w:rPr>
                <w:rFonts w:asciiTheme="minorHAnsi" w:hAnsiTheme="minorHAnsi"/>
                <w:sz w:val="20"/>
                <w:szCs w:val="20"/>
              </w:rPr>
              <w:t xml:space="preserve">Colabora en actividades colectivas orientadas al cuidado de los recursos, materiales y espacios compartidos. </w:t>
            </w:r>
          </w:p>
        </w:tc>
        <w:tc>
          <w:tcPr>
            <w:tcW w:w="3536" w:type="dxa"/>
          </w:tcPr>
          <w:p w14:paraId="03384D2C" w14:textId="77777777" w:rsidR="00BA5C36" w:rsidRPr="00217E8C" w:rsidRDefault="00BA5C36" w:rsidP="007610B1">
            <w:pPr>
              <w:pStyle w:val="Default"/>
              <w:numPr>
                <w:ilvl w:val="0"/>
                <w:numId w:val="15"/>
              </w:numPr>
              <w:ind w:left="142" w:hanging="142"/>
              <w:rPr>
                <w:rFonts w:asciiTheme="minorHAnsi" w:hAnsiTheme="minorHAnsi"/>
                <w:sz w:val="20"/>
                <w:szCs w:val="20"/>
              </w:rPr>
            </w:pPr>
            <w:r w:rsidRPr="00217E8C">
              <w:rPr>
                <w:rFonts w:asciiTheme="minorHAnsi" w:hAnsiTheme="minorHAnsi"/>
                <w:sz w:val="20"/>
                <w:szCs w:val="20"/>
              </w:rPr>
              <w:t xml:space="preserve">Colabora en actividades colectivas orientadas al cuidado de los recursos, materiales y espacios compartidos. </w:t>
            </w:r>
          </w:p>
          <w:p w14:paraId="21F53181" w14:textId="77777777" w:rsidR="00BA5C36" w:rsidRPr="00217E8C" w:rsidRDefault="00BA5C36" w:rsidP="00AE0A46">
            <w:pPr>
              <w:pStyle w:val="Default"/>
              <w:ind w:left="142" w:hanging="142"/>
              <w:rPr>
                <w:rFonts w:asciiTheme="minorHAnsi" w:hAnsiTheme="minorHAnsi"/>
                <w:sz w:val="20"/>
                <w:szCs w:val="20"/>
              </w:rPr>
            </w:pPr>
          </w:p>
          <w:p w14:paraId="5678F543" w14:textId="77777777" w:rsidR="00BA5C36" w:rsidRPr="00217E8C" w:rsidRDefault="00BA5C36" w:rsidP="007610B1">
            <w:pPr>
              <w:pStyle w:val="Prrafodelista"/>
              <w:numPr>
                <w:ilvl w:val="0"/>
                <w:numId w:val="15"/>
              </w:numPr>
              <w:ind w:left="142" w:hanging="142"/>
              <w:rPr>
                <w:rFonts w:cs="Arial"/>
              </w:rPr>
            </w:pPr>
            <w:r w:rsidRPr="00217E8C">
              <w:rPr>
                <w:rFonts w:cs="Arial"/>
                <w:sz w:val="20"/>
                <w:szCs w:val="20"/>
              </w:rPr>
              <w:t>Participa en la construcción colectiva de acuerdos y normas, basados en el respeto y el bienestar de todos, en situaciones que lo afectan o incomodan a él o a alguno de sus compañeros. Muestra, en las actividades que realiza, comportamientos de acuerdo con las normas de convivencia asumidos</w:t>
            </w:r>
          </w:p>
          <w:p w14:paraId="53BCF6E7" w14:textId="36B49FA9" w:rsidR="00BA5C36" w:rsidRPr="00217E8C" w:rsidRDefault="00BA5C36" w:rsidP="007610B1">
            <w:pPr>
              <w:pStyle w:val="Default"/>
              <w:numPr>
                <w:ilvl w:val="0"/>
                <w:numId w:val="15"/>
              </w:numPr>
              <w:ind w:left="142" w:hanging="142"/>
              <w:rPr>
                <w:rFonts w:asciiTheme="minorHAnsi" w:hAnsiTheme="minorHAnsi"/>
              </w:rPr>
            </w:pPr>
            <w:r w:rsidRPr="00217E8C">
              <w:rPr>
                <w:rFonts w:asciiTheme="minorHAnsi" w:hAnsiTheme="minorHAnsi"/>
                <w:sz w:val="20"/>
                <w:szCs w:val="20"/>
              </w:rPr>
              <w:t xml:space="preserve">Se relaciona con adultos de su entorno, juega con otros niños y se integra en actividades grupales del aula. Propone ideas de juego y las normas del mismo, sigue las reglas de los demás de acuerdo con sus intereses. </w:t>
            </w:r>
          </w:p>
        </w:tc>
        <w:tc>
          <w:tcPr>
            <w:tcW w:w="4384" w:type="dxa"/>
          </w:tcPr>
          <w:p w14:paraId="1EEC2C3A" w14:textId="728191AF" w:rsidR="00BA5C36" w:rsidRPr="00217E8C" w:rsidRDefault="00BA5C36" w:rsidP="007610B1">
            <w:pPr>
              <w:pStyle w:val="Default"/>
              <w:numPr>
                <w:ilvl w:val="0"/>
                <w:numId w:val="20"/>
              </w:numPr>
              <w:ind w:left="142" w:hanging="142"/>
              <w:rPr>
                <w:rFonts w:asciiTheme="minorHAnsi" w:hAnsiTheme="minorHAnsi"/>
              </w:rPr>
            </w:pPr>
            <w:r w:rsidRPr="00217E8C">
              <w:rPr>
                <w:rFonts w:asciiTheme="minorHAnsi" w:hAnsiTheme="minorHAnsi"/>
                <w:sz w:val="20"/>
                <w:szCs w:val="20"/>
              </w:rPr>
              <w:t xml:space="preserve">Se relaciona con adultos de su entorno, juega con otros niños y se integra en actividades grupales del aula. Propone ideas de juego y las normas del mismo, sigue las reglas de los demás de acuerdo con sus intereses. </w:t>
            </w:r>
          </w:p>
          <w:p w14:paraId="656965F0" w14:textId="77777777" w:rsidR="00BA5C36" w:rsidRPr="00217E8C" w:rsidRDefault="00BA5C36" w:rsidP="00AE0A46">
            <w:pPr>
              <w:pStyle w:val="Default"/>
              <w:ind w:left="142" w:hanging="142"/>
              <w:rPr>
                <w:rFonts w:asciiTheme="minorHAnsi" w:hAnsiTheme="minorHAnsi"/>
                <w:color w:val="auto"/>
              </w:rPr>
            </w:pPr>
          </w:p>
          <w:p w14:paraId="1778A339" w14:textId="77777777" w:rsidR="00BA5C36" w:rsidRPr="00217E8C" w:rsidRDefault="00BA5C36" w:rsidP="00AE0A46">
            <w:pPr>
              <w:pStyle w:val="Default"/>
              <w:ind w:left="142" w:hanging="142"/>
              <w:rPr>
                <w:rFonts w:asciiTheme="minorHAnsi" w:hAnsiTheme="minorHAnsi"/>
                <w:sz w:val="20"/>
                <w:szCs w:val="20"/>
              </w:rPr>
            </w:pPr>
            <w:r w:rsidRPr="00217E8C">
              <w:rPr>
                <w:rFonts w:asciiTheme="minorHAnsi" w:hAnsiTheme="minorHAnsi"/>
                <w:sz w:val="20"/>
                <w:szCs w:val="20"/>
              </w:rPr>
              <w:t>Realiza actividades cotidianas con sus compañeros y se interesa por conocer sus costumbres, así como los lugares de los que proceden. Realiza preguntas acerca de lo que le llamó la atención</w:t>
            </w:r>
          </w:p>
          <w:p w14:paraId="0A1A7EED" w14:textId="77777777" w:rsidR="00BA5C36" w:rsidRPr="00217E8C" w:rsidRDefault="00BA5C36" w:rsidP="00AE0A46">
            <w:pPr>
              <w:pStyle w:val="Default"/>
              <w:ind w:left="142" w:hanging="142"/>
              <w:rPr>
                <w:rFonts w:asciiTheme="minorHAnsi" w:hAnsiTheme="minorHAnsi"/>
                <w:sz w:val="20"/>
                <w:szCs w:val="20"/>
              </w:rPr>
            </w:pPr>
            <w:r w:rsidRPr="00217E8C">
              <w:rPr>
                <w:rFonts w:asciiTheme="minorHAnsi" w:hAnsiTheme="minorHAnsi"/>
                <w:sz w:val="20"/>
                <w:szCs w:val="20"/>
              </w:rPr>
              <w:t xml:space="preserve"> </w:t>
            </w:r>
          </w:p>
          <w:p w14:paraId="35840CEF" w14:textId="77777777" w:rsidR="00BA5C36" w:rsidRPr="00217E8C" w:rsidRDefault="00BA5C36" w:rsidP="007610B1">
            <w:pPr>
              <w:pStyle w:val="Prrafodelista"/>
              <w:numPr>
                <w:ilvl w:val="0"/>
                <w:numId w:val="20"/>
              </w:numPr>
              <w:ind w:left="142" w:hanging="142"/>
              <w:rPr>
                <w:rFonts w:cs="Arial"/>
              </w:rPr>
            </w:pPr>
            <w:r w:rsidRPr="00217E8C">
              <w:rPr>
                <w:rFonts w:cs="Arial"/>
                <w:sz w:val="20"/>
                <w:szCs w:val="20"/>
              </w:rPr>
              <w:t>Participa en la construcción colectiva de acuerdos y normas, basados en el respeto y el bienestar de todos, en situaciones que lo afectan o incomodan a él o a alguno de sus compañeros. Muestra, en las actividades que realiza, comportamientos de acuerdo con las normas de convivencia asumidos</w:t>
            </w:r>
          </w:p>
          <w:p w14:paraId="2ABBF7E1" w14:textId="1D3A7184" w:rsidR="00BA5C36" w:rsidRPr="00217E8C" w:rsidRDefault="00BA5C36" w:rsidP="007610B1">
            <w:pPr>
              <w:pStyle w:val="Default"/>
              <w:numPr>
                <w:ilvl w:val="0"/>
                <w:numId w:val="20"/>
              </w:numPr>
              <w:ind w:left="142" w:hanging="142"/>
              <w:rPr>
                <w:rFonts w:asciiTheme="minorHAnsi" w:hAnsiTheme="minorHAnsi"/>
                <w:sz w:val="20"/>
                <w:szCs w:val="20"/>
              </w:rPr>
            </w:pPr>
            <w:r w:rsidRPr="00217E8C">
              <w:rPr>
                <w:rFonts w:asciiTheme="minorHAnsi" w:hAnsiTheme="minorHAnsi"/>
                <w:sz w:val="20"/>
                <w:szCs w:val="20"/>
              </w:rPr>
              <w:t xml:space="preserve">Colabora en actividades colectivas orientadas al cuidado de los recursos, materiales y espacios compartidos. </w:t>
            </w:r>
          </w:p>
        </w:tc>
      </w:tr>
    </w:tbl>
    <w:p w14:paraId="60625972" w14:textId="52FA3738" w:rsidR="00BA5C36" w:rsidRPr="001334A5" w:rsidRDefault="00BA5C36" w:rsidP="00BA5C36">
      <w:pPr>
        <w:rPr>
          <w:lang w:val="es-PE"/>
        </w:rPr>
      </w:pPr>
    </w:p>
    <w:p w14:paraId="6425537B" w14:textId="77777777" w:rsidR="00217E8C" w:rsidRPr="001334A5" w:rsidRDefault="00217E8C" w:rsidP="00BA5C36">
      <w:pPr>
        <w:rPr>
          <w:lang w:val="es-PE"/>
        </w:rPr>
      </w:pPr>
    </w:p>
    <w:tbl>
      <w:tblPr>
        <w:tblStyle w:val="Tablaconcuadrcula"/>
        <w:tblW w:w="14992" w:type="dxa"/>
        <w:tblLook w:val="04A0" w:firstRow="1" w:lastRow="0" w:firstColumn="1" w:lastColumn="0" w:noHBand="0" w:noVBand="1"/>
      </w:tblPr>
      <w:tblGrid>
        <w:gridCol w:w="3524"/>
        <w:gridCol w:w="3524"/>
        <w:gridCol w:w="3524"/>
        <w:gridCol w:w="4420"/>
      </w:tblGrid>
      <w:tr w:rsidR="00BA5C36" w:rsidRPr="00365599" w14:paraId="63E35C79" w14:textId="77777777" w:rsidTr="00217E8C">
        <w:trPr>
          <w:trHeight w:val="837"/>
        </w:trPr>
        <w:tc>
          <w:tcPr>
            <w:tcW w:w="14992" w:type="dxa"/>
            <w:gridSpan w:val="4"/>
            <w:shd w:val="clear" w:color="auto" w:fill="B4C6E7" w:themeFill="accent5" w:themeFillTint="66"/>
          </w:tcPr>
          <w:p w14:paraId="177EBC3E" w14:textId="39E25566" w:rsidR="00BA5C36" w:rsidRDefault="00217E8C" w:rsidP="00BA5C36">
            <w:r>
              <w:lastRenderedPageBreak/>
              <w:t>COMPETENCIA:</w:t>
            </w:r>
            <w:r w:rsidR="00BA5C36">
              <w:t xml:space="preserve"> </w:t>
            </w:r>
          </w:p>
          <w:p w14:paraId="00980ACF" w14:textId="27E1837F" w:rsidR="00BA5C36" w:rsidRDefault="00BA5C36" w:rsidP="00217E8C">
            <w:pPr>
              <w:pStyle w:val="Default"/>
            </w:pPr>
            <w:r>
              <w:rPr>
                <w:b/>
                <w:bCs/>
                <w:sz w:val="20"/>
                <w:szCs w:val="20"/>
              </w:rPr>
              <w:t>CONSTRUYE SU IDENTIDAD, COMO PERSONA HUMANA, AMADA POR DIOS, DIGNA, LIBRE Y TRASCENDENTE, COMPRENDIENDO LA DOCTRINA DE SU PROPIA RELIGIÓN, ABIERTO AL DIÁLOGO CON LAS QUE LE SON CERCANAS</w:t>
            </w:r>
            <w:r w:rsidR="00217E8C">
              <w:rPr>
                <w:b/>
                <w:bCs/>
                <w:sz w:val="20"/>
                <w:szCs w:val="20"/>
              </w:rPr>
              <w:t>.</w:t>
            </w:r>
          </w:p>
        </w:tc>
      </w:tr>
      <w:tr w:rsidR="00BA5C36" w:rsidRPr="00365599" w14:paraId="1E3907D1" w14:textId="77777777" w:rsidTr="00B123DD">
        <w:trPr>
          <w:trHeight w:val="773"/>
        </w:trPr>
        <w:tc>
          <w:tcPr>
            <w:tcW w:w="14992" w:type="dxa"/>
            <w:gridSpan w:val="4"/>
          </w:tcPr>
          <w:p w14:paraId="245F6D6B" w14:textId="18A13197" w:rsidR="00BA5C36" w:rsidRDefault="00217E8C" w:rsidP="00BA5C36">
            <w:r>
              <w:t>CAPACIDAD:</w:t>
            </w:r>
          </w:p>
          <w:p w14:paraId="11EB7A10" w14:textId="77777777" w:rsidR="00BA5C36" w:rsidRPr="00856085" w:rsidRDefault="00BA5C36" w:rsidP="00BA5C36">
            <w:pPr>
              <w:pStyle w:val="Default"/>
              <w:rPr>
                <w:sz w:val="20"/>
                <w:szCs w:val="20"/>
              </w:rPr>
            </w:pPr>
            <w:r>
              <w:rPr>
                <w:sz w:val="20"/>
                <w:szCs w:val="20"/>
              </w:rPr>
              <w:t xml:space="preserve">Conoce a Dios y asume su identidad religiosa y espiritual como persona digna, libre y trascendente. </w:t>
            </w:r>
          </w:p>
          <w:p w14:paraId="11B66B24" w14:textId="77777777" w:rsidR="00BA5C36" w:rsidRPr="00856085" w:rsidRDefault="00BA5C36" w:rsidP="00BA5C36">
            <w:pPr>
              <w:pStyle w:val="Default"/>
              <w:rPr>
                <w:sz w:val="20"/>
                <w:szCs w:val="20"/>
              </w:rPr>
            </w:pPr>
            <w:r>
              <w:rPr>
                <w:sz w:val="20"/>
                <w:szCs w:val="20"/>
              </w:rPr>
              <w:t xml:space="preserve">Elabora las manifestaciones religiosas de su entorno argumentando su fe de manera comprensible y respetuosa. </w:t>
            </w:r>
          </w:p>
        </w:tc>
      </w:tr>
      <w:tr w:rsidR="00BA5C36" w:rsidRPr="00365599" w14:paraId="5F871AB3" w14:textId="77777777" w:rsidTr="00B123DD">
        <w:trPr>
          <w:trHeight w:val="698"/>
        </w:trPr>
        <w:tc>
          <w:tcPr>
            <w:tcW w:w="14992" w:type="dxa"/>
            <w:gridSpan w:val="4"/>
          </w:tcPr>
          <w:p w14:paraId="0CED9833" w14:textId="1CCA440D" w:rsidR="00BA5C36" w:rsidRDefault="00217E8C" w:rsidP="00BA5C36">
            <w:r>
              <w:t>ESTANDAR:</w:t>
            </w:r>
            <w:r w:rsidR="00BA5C36">
              <w:t xml:space="preserve"> </w:t>
            </w:r>
          </w:p>
          <w:p w14:paraId="6C6AFD5F" w14:textId="5856E3ED" w:rsidR="00BA5C36" w:rsidRDefault="00BA5C36" w:rsidP="00B123DD">
            <w:pPr>
              <w:pStyle w:val="Default"/>
            </w:pPr>
            <w:r>
              <w:rPr>
                <w:b/>
                <w:bCs/>
                <w:sz w:val="20"/>
                <w:szCs w:val="20"/>
              </w:rPr>
              <w:t xml:space="preserve">Realiza acciones </w:t>
            </w:r>
            <w:r>
              <w:rPr>
                <w:sz w:val="20"/>
                <w:szCs w:val="20"/>
              </w:rPr>
              <w:t xml:space="preserve">por propia iniciativa para agradecer el amor que recibe de su familia y de su entorno. </w:t>
            </w:r>
            <w:r>
              <w:rPr>
                <w:b/>
                <w:bCs/>
                <w:sz w:val="20"/>
                <w:szCs w:val="20"/>
              </w:rPr>
              <w:t xml:space="preserve">Participa de acciones </w:t>
            </w:r>
            <w:r>
              <w:rPr>
                <w:sz w:val="20"/>
                <w:szCs w:val="20"/>
              </w:rPr>
              <w:t>que muestren su solidaridad y generosidad hacia su prójimo como muestra del amor que recibe de Dios</w:t>
            </w:r>
            <w:r w:rsidR="00B123DD">
              <w:rPr>
                <w:sz w:val="20"/>
                <w:szCs w:val="20"/>
              </w:rPr>
              <w:t>.</w:t>
            </w:r>
          </w:p>
        </w:tc>
      </w:tr>
      <w:tr w:rsidR="00BA5C36" w14:paraId="13D5EF2F" w14:textId="77777777" w:rsidTr="00B123DD">
        <w:trPr>
          <w:trHeight w:val="259"/>
        </w:trPr>
        <w:tc>
          <w:tcPr>
            <w:tcW w:w="3524" w:type="dxa"/>
            <w:shd w:val="clear" w:color="auto" w:fill="B4C6E7" w:themeFill="accent5" w:themeFillTint="66"/>
          </w:tcPr>
          <w:p w14:paraId="5D182229" w14:textId="77777777" w:rsidR="00BA5C36" w:rsidRDefault="00BA5C36" w:rsidP="00BA5C36">
            <w:pPr>
              <w:jc w:val="center"/>
            </w:pPr>
            <w:r>
              <w:t>I BIMESTRE</w:t>
            </w:r>
          </w:p>
        </w:tc>
        <w:tc>
          <w:tcPr>
            <w:tcW w:w="3524" w:type="dxa"/>
            <w:shd w:val="clear" w:color="auto" w:fill="B4C6E7" w:themeFill="accent5" w:themeFillTint="66"/>
          </w:tcPr>
          <w:p w14:paraId="01E376A2" w14:textId="77777777" w:rsidR="00BA5C36" w:rsidRDefault="00BA5C36" w:rsidP="00BA5C36">
            <w:pPr>
              <w:jc w:val="center"/>
            </w:pPr>
            <w:r>
              <w:t xml:space="preserve">IIBIMESTRE </w:t>
            </w:r>
          </w:p>
        </w:tc>
        <w:tc>
          <w:tcPr>
            <w:tcW w:w="3524" w:type="dxa"/>
            <w:shd w:val="clear" w:color="auto" w:fill="B4C6E7" w:themeFill="accent5" w:themeFillTint="66"/>
          </w:tcPr>
          <w:p w14:paraId="0E4AE25F" w14:textId="77777777" w:rsidR="00BA5C36" w:rsidRDefault="00BA5C36" w:rsidP="00BA5C36">
            <w:pPr>
              <w:jc w:val="center"/>
            </w:pPr>
            <w:r>
              <w:t xml:space="preserve">III BIMESTRE </w:t>
            </w:r>
          </w:p>
        </w:tc>
        <w:tc>
          <w:tcPr>
            <w:tcW w:w="4420" w:type="dxa"/>
            <w:shd w:val="clear" w:color="auto" w:fill="B4C6E7" w:themeFill="accent5" w:themeFillTint="66"/>
          </w:tcPr>
          <w:p w14:paraId="69DB0EDC" w14:textId="77777777" w:rsidR="00BA5C36" w:rsidRDefault="00BA5C36" w:rsidP="00BA5C36">
            <w:pPr>
              <w:jc w:val="center"/>
            </w:pPr>
            <w:r>
              <w:t>IV BIMESTRE</w:t>
            </w:r>
          </w:p>
        </w:tc>
      </w:tr>
      <w:tr w:rsidR="00BA5C36" w:rsidRPr="00365599" w14:paraId="34C011A4" w14:textId="77777777" w:rsidTr="00217E8C">
        <w:trPr>
          <w:trHeight w:val="3128"/>
        </w:trPr>
        <w:tc>
          <w:tcPr>
            <w:tcW w:w="3524" w:type="dxa"/>
          </w:tcPr>
          <w:p w14:paraId="339A6F28" w14:textId="77777777" w:rsidR="00BA5C36" w:rsidRDefault="00BA5C36" w:rsidP="007610B1">
            <w:pPr>
              <w:pStyle w:val="Default"/>
              <w:numPr>
                <w:ilvl w:val="0"/>
                <w:numId w:val="21"/>
              </w:numPr>
              <w:jc w:val="both"/>
              <w:rPr>
                <w:sz w:val="20"/>
                <w:szCs w:val="20"/>
              </w:rPr>
            </w:pPr>
            <w:r>
              <w:rPr>
                <w:sz w:val="20"/>
                <w:szCs w:val="20"/>
              </w:rPr>
              <w:t xml:space="preserve">Demuestra su amor al prójimo acogiendo y siendo solidario con los que necesitan ayuda en su entorno más cercano. </w:t>
            </w:r>
          </w:p>
          <w:p w14:paraId="46A71E7C" w14:textId="77777777" w:rsidR="00BA5C36" w:rsidRDefault="00BA5C36" w:rsidP="00B123DD">
            <w:pPr>
              <w:pStyle w:val="Default"/>
              <w:jc w:val="both"/>
              <w:rPr>
                <w:color w:val="auto"/>
              </w:rPr>
            </w:pPr>
          </w:p>
          <w:p w14:paraId="59AC9845" w14:textId="77777777" w:rsidR="00BA5C36" w:rsidRDefault="00BA5C36" w:rsidP="007610B1">
            <w:pPr>
              <w:pStyle w:val="Default"/>
              <w:numPr>
                <w:ilvl w:val="0"/>
                <w:numId w:val="21"/>
              </w:numPr>
              <w:jc w:val="both"/>
              <w:rPr>
                <w:sz w:val="20"/>
                <w:szCs w:val="20"/>
              </w:rPr>
            </w:pPr>
            <w:r>
              <w:rPr>
                <w:sz w:val="20"/>
                <w:szCs w:val="20"/>
              </w:rPr>
              <w:t>Participa por iniciativa propia del cuidado de la Creación en el lugar en donde se encuentra</w:t>
            </w:r>
          </w:p>
          <w:p w14:paraId="4D5A6994" w14:textId="77777777" w:rsidR="00BA5C36" w:rsidRDefault="00BA5C36" w:rsidP="00B123DD">
            <w:pPr>
              <w:jc w:val="both"/>
            </w:pPr>
          </w:p>
        </w:tc>
        <w:tc>
          <w:tcPr>
            <w:tcW w:w="3524" w:type="dxa"/>
          </w:tcPr>
          <w:p w14:paraId="6FCD59F4" w14:textId="77777777" w:rsidR="00BA5C36" w:rsidRDefault="00BA5C36" w:rsidP="007610B1">
            <w:pPr>
              <w:pStyle w:val="Default"/>
              <w:numPr>
                <w:ilvl w:val="0"/>
                <w:numId w:val="22"/>
              </w:numPr>
              <w:jc w:val="both"/>
              <w:rPr>
                <w:sz w:val="20"/>
                <w:szCs w:val="20"/>
              </w:rPr>
            </w:pPr>
            <w:r>
              <w:rPr>
                <w:sz w:val="20"/>
                <w:szCs w:val="20"/>
              </w:rPr>
              <w:t xml:space="preserve">Participa por iniciativa propia del cuidado de la Creación en el lugar en donde se encuentra. </w:t>
            </w:r>
          </w:p>
          <w:p w14:paraId="3400DE80" w14:textId="77777777" w:rsidR="00BA5C36" w:rsidRDefault="00BA5C36" w:rsidP="00B123DD">
            <w:pPr>
              <w:jc w:val="both"/>
            </w:pPr>
          </w:p>
          <w:p w14:paraId="49DA2ED7" w14:textId="3B24AF91" w:rsidR="00BA5C36" w:rsidRDefault="00BA5C36" w:rsidP="007610B1">
            <w:pPr>
              <w:pStyle w:val="Default"/>
              <w:numPr>
                <w:ilvl w:val="0"/>
                <w:numId w:val="23"/>
              </w:numPr>
              <w:jc w:val="both"/>
            </w:pPr>
            <w:r w:rsidRPr="00217E8C">
              <w:rPr>
                <w:sz w:val="20"/>
                <w:szCs w:val="20"/>
              </w:rPr>
              <w:t xml:space="preserve">Expresa, por propia iniciativa, el amor y cuidado que recibe de su entorno (padres, docentes y compañeros) como un indicio del amor de Dios. Lo hace a través de la interacción con los otros, y da inicio a acciones como compartir, ayudar y colaborar. </w:t>
            </w:r>
          </w:p>
        </w:tc>
        <w:tc>
          <w:tcPr>
            <w:tcW w:w="3524" w:type="dxa"/>
          </w:tcPr>
          <w:p w14:paraId="2E55AE1C" w14:textId="77777777" w:rsidR="00BA5C36" w:rsidRDefault="00BA5C36" w:rsidP="007610B1">
            <w:pPr>
              <w:pStyle w:val="Default"/>
              <w:numPr>
                <w:ilvl w:val="0"/>
                <w:numId w:val="22"/>
              </w:numPr>
              <w:ind w:left="360" w:hanging="360"/>
              <w:jc w:val="both"/>
              <w:rPr>
                <w:sz w:val="20"/>
                <w:szCs w:val="20"/>
              </w:rPr>
            </w:pPr>
            <w:r>
              <w:rPr>
                <w:sz w:val="20"/>
                <w:szCs w:val="20"/>
              </w:rPr>
              <w:t xml:space="preserve">Participa por iniciativa propia del cuidado de la Creación en el lugar en donde se encuentra. </w:t>
            </w:r>
          </w:p>
          <w:p w14:paraId="28053DD1" w14:textId="77777777" w:rsidR="00BA5C36" w:rsidRDefault="00BA5C36" w:rsidP="00B123DD">
            <w:pPr>
              <w:jc w:val="both"/>
            </w:pPr>
          </w:p>
          <w:p w14:paraId="0DA15262" w14:textId="59990480" w:rsidR="00BA5C36" w:rsidRDefault="00BA5C36" w:rsidP="007610B1">
            <w:pPr>
              <w:pStyle w:val="Default"/>
              <w:numPr>
                <w:ilvl w:val="0"/>
                <w:numId w:val="22"/>
              </w:numPr>
              <w:ind w:left="360" w:hanging="360"/>
              <w:jc w:val="both"/>
            </w:pPr>
            <w:r>
              <w:rPr>
                <w:sz w:val="20"/>
                <w:szCs w:val="20"/>
              </w:rPr>
              <w:t xml:space="preserve">Expresa, por propia iniciativa, el amor y cuidado que recibe de su entorno (padres, docentes y compañeros) como un indicio del amor de Dios. Lo hace a través de la interacción con los otros, y da inicio a acciones como compartir, ayudar y colaborar. </w:t>
            </w:r>
          </w:p>
        </w:tc>
        <w:tc>
          <w:tcPr>
            <w:tcW w:w="4420" w:type="dxa"/>
          </w:tcPr>
          <w:p w14:paraId="7FA60CE9" w14:textId="1872E14D" w:rsidR="00BA5C36" w:rsidRDefault="00BA5C36" w:rsidP="007610B1">
            <w:pPr>
              <w:pStyle w:val="Default"/>
              <w:numPr>
                <w:ilvl w:val="0"/>
                <w:numId w:val="22"/>
              </w:numPr>
              <w:tabs>
                <w:tab w:val="left" w:pos="307"/>
              </w:tabs>
              <w:jc w:val="both"/>
              <w:rPr>
                <w:sz w:val="20"/>
                <w:szCs w:val="20"/>
              </w:rPr>
            </w:pPr>
            <w:proofErr w:type="spellStart"/>
            <w:r>
              <w:rPr>
                <w:sz w:val="20"/>
                <w:szCs w:val="20"/>
              </w:rPr>
              <w:t>articipa</w:t>
            </w:r>
            <w:proofErr w:type="spellEnd"/>
            <w:r>
              <w:rPr>
                <w:sz w:val="20"/>
                <w:szCs w:val="20"/>
              </w:rPr>
              <w:t xml:space="preserve"> por iniciativa propia del cuidado de la Creación en el lugar en donde se encuentra. </w:t>
            </w:r>
          </w:p>
          <w:p w14:paraId="204A3218" w14:textId="77777777" w:rsidR="00BA5C36" w:rsidRDefault="00BA5C36" w:rsidP="00B123DD">
            <w:pPr>
              <w:jc w:val="both"/>
            </w:pPr>
          </w:p>
          <w:p w14:paraId="4EE57A9F" w14:textId="77777777" w:rsidR="00BA5C36" w:rsidRDefault="00BA5C36" w:rsidP="007610B1">
            <w:pPr>
              <w:pStyle w:val="Default"/>
              <w:numPr>
                <w:ilvl w:val="0"/>
                <w:numId w:val="24"/>
              </w:numPr>
              <w:tabs>
                <w:tab w:val="left" w:pos="307"/>
              </w:tabs>
              <w:jc w:val="both"/>
              <w:rPr>
                <w:sz w:val="20"/>
                <w:szCs w:val="20"/>
              </w:rPr>
            </w:pPr>
            <w:r>
              <w:rPr>
                <w:sz w:val="20"/>
                <w:szCs w:val="20"/>
              </w:rPr>
              <w:t xml:space="preserve">Participa en las prácticas de la confesión religiosa de sus padres y lo comenta a sus compañeros de aula y ZONA educativa. </w:t>
            </w:r>
          </w:p>
          <w:p w14:paraId="549E10D5" w14:textId="77777777" w:rsidR="00BA5C36" w:rsidRPr="00B123DD" w:rsidRDefault="00BA5C36" w:rsidP="00B123DD">
            <w:pPr>
              <w:jc w:val="both"/>
            </w:pPr>
          </w:p>
          <w:p w14:paraId="4EF8AADF" w14:textId="2A640177" w:rsidR="00BA5C36" w:rsidRPr="00E004AE" w:rsidRDefault="00BA5C36" w:rsidP="007610B1">
            <w:pPr>
              <w:pStyle w:val="Prrafodelista"/>
              <w:numPr>
                <w:ilvl w:val="0"/>
                <w:numId w:val="25"/>
              </w:numPr>
              <w:tabs>
                <w:tab w:val="left" w:pos="307"/>
              </w:tabs>
              <w:ind w:left="0" w:firstLine="142"/>
              <w:jc w:val="both"/>
              <w:rPr>
                <w:rFonts w:ascii="Arial" w:hAnsi="Arial" w:cs="Arial"/>
              </w:rPr>
            </w:pPr>
            <w:r w:rsidRPr="00B123DD">
              <w:rPr>
                <w:rFonts w:cs="Arial"/>
                <w:sz w:val="20"/>
                <w:szCs w:val="20"/>
              </w:rPr>
              <w:t>Expresa, por propia iniciativa, el amor y cuidado que recibe de su entorno (padres, docentes y compañeros) como un indicio del amor de Dios. Lo hace a través de la interacción con los otros, y da inicio a acciones como compartir, ayudar y colaborar</w:t>
            </w:r>
            <w:r w:rsidR="00217E8C">
              <w:rPr>
                <w:rFonts w:cs="Arial"/>
                <w:sz w:val="20"/>
                <w:szCs w:val="20"/>
              </w:rPr>
              <w:t>.</w:t>
            </w:r>
          </w:p>
        </w:tc>
      </w:tr>
    </w:tbl>
    <w:p w14:paraId="6B683285" w14:textId="219183A4" w:rsidR="00BA5C36" w:rsidRPr="001334A5" w:rsidRDefault="00BA5C36" w:rsidP="00BA5C36">
      <w:pPr>
        <w:rPr>
          <w:lang w:val="es-PE"/>
        </w:rPr>
      </w:pPr>
      <w:r w:rsidRPr="001334A5">
        <w:rPr>
          <w:lang w:val="es-PE"/>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4361"/>
      </w:tblGrid>
      <w:tr w:rsidR="00BA5C36" w:rsidRPr="00365599" w14:paraId="65D19E57" w14:textId="77777777" w:rsidTr="00B123DD">
        <w:trPr>
          <w:trHeight w:val="93"/>
        </w:trPr>
        <w:tc>
          <w:tcPr>
            <w:tcW w:w="4361" w:type="dxa"/>
          </w:tcPr>
          <w:p w14:paraId="17670258" w14:textId="101EEFCF" w:rsidR="00BA5C36" w:rsidRPr="001334A5" w:rsidRDefault="00BA5C36" w:rsidP="00BA5C36">
            <w:pPr>
              <w:autoSpaceDE w:val="0"/>
              <w:autoSpaceDN w:val="0"/>
              <w:adjustRightInd w:val="0"/>
              <w:spacing w:after="0" w:line="240" w:lineRule="auto"/>
              <w:rPr>
                <w:rFonts w:ascii="Arial" w:hAnsi="Arial" w:cs="Arial"/>
                <w:color w:val="000000"/>
                <w:sz w:val="20"/>
                <w:szCs w:val="20"/>
                <w:lang w:val="es-PE"/>
              </w:rPr>
            </w:pPr>
          </w:p>
        </w:tc>
      </w:tr>
    </w:tbl>
    <w:tbl>
      <w:tblPr>
        <w:tblStyle w:val="Tablaconcuadrcula"/>
        <w:tblW w:w="15134" w:type="dxa"/>
        <w:tblLook w:val="04A0" w:firstRow="1" w:lastRow="0" w:firstColumn="1" w:lastColumn="0" w:noHBand="0" w:noVBand="1"/>
      </w:tblPr>
      <w:tblGrid>
        <w:gridCol w:w="3536"/>
        <w:gridCol w:w="3536"/>
        <w:gridCol w:w="124"/>
        <w:gridCol w:w="3412"/>
        <w:gridCol w:w="132"/>
        <w:gridCol w:w="4252"/>
        <w:gridCol w:w="142"/>
      </w:tblGrid>
      <w:tr w:rsidR="00BA5C36" w:rsidRPr="00365599" w14:paraId="7D98CF31" w14:textId="77777777" w:rsidTr="00640A87">
        <w:tc>
          <w:tcPr>
            <w:tcW w:w="15134" w:type="dxa"/>
            <w:gridSpan w:val="7"/>
            <w:shd w:val="clear" w:color="auto" w:fill="B4C6E7" w:themeFill="accent5" w:themeFillTint="66"/>
          </w:tcPr>
          <w:p w14:paraId="7A189EED" w14:textId="77777777" w:rsidR="00640A87" w:rsidRPr="001334A5" w:rsidRDefault="00640A87" w:rsidP="00BA5C36">
            <w:pPr>
              <w:rPr>
                <w:b/>
                <w:bCs/>
              </w:rPr>
            </w:pPr>
            <w:r w:rsidRPr="001334A5">
              <w:rPr>
                <w:b/>
                <w:bCs/>
              </w:rPr>
              <w:t xml:space="preserve">ÁREA - PSICOMOTRICIDAD </w:t>
            </w:r>
          </w:p>
          <w:p w14:paraId="5AD02142" w14:textId="072317DC" w:rsidR="00BA5C36" w:rsidRDefault="00BA5C36" w:rsidP="00640A87">
            <w:r>
              <w:t>COMPETENCIA</w:t>
            </w:r>
            <w:r w:rsidR="00640A87">
              <w:t xml:space="preserve">: </w:t>
            </w:r>
            <w:r>
              <w:rPr>
                <w:b/>
                <w:bCs/>
                <w:sz w:val="20"/>
                <w:szCs w:val="20"/>
              </w:rPr>
              <w:t xml:space="preserve">SE DESENVUELVE DE MANERA AUTÓNOMA A TRAVÉS DE SU MOTRICIDAD </w:t>
            </w:r>
          </w:p>
        </w:tc>
      </w:tr>
      <w:tr w:rsidR="00BA5C36" w:rsidRPr="00365599" w14:paraId="5F409279" w14:textId="77777777" w:rsidTr="00640A87">
        <w:tc>
          <w:tcPr>
            <w:tcW w:w="15134" w:type="dxa"/>
            <w:gridSpan w:val="7"/>
          </w:tcPr>
          <w:p w14:paraId="6A51926B" w14:textId="77777777" w:rsidR="00BA5C36" w:rsidRDefault="00BA5C36" w:rsidP="00BA5C36">
            <w:r>
              <w:t xml:space="preserve">CAPACIDAD </w:t>
            </w:r>
          </w:p>
          <w:p w14:paraId="566B0A61" w14:textId="77777777" w:rsidR="00BA5C36" w:rsidRDefault="00BA5C36" w:rsidP="00BA5C36">
            <w:pPr>
              <w:pStyle w:val="Default"/>
              <w:rPr>
                <w:sz w:val="20"/>
                <w:szCs w:val="20"/>
              </w:rPr>
            </w:pPr>
            <w:r>
              <w:rPr>
                <w:sz w:val="20"/>
                <w:szCs w:val="20"/>
              </w:rPr>
              <w:t xml:space="preserve">Comprende su cuerpo. </w:t>
            </w:r>
          </w:p>
          <w:p w14:paraId="637A2093" w14:textId="77777777" w:rsidR="00BA5C36" w:rsidRDefault="00BA5C36" w:rsidP="00BA5C36">
            <w:r>
              <w:rPr>
                <w:sz w:val="20"/>
                <w:szCs w:val="20"/>
              </w:rPr>
              <w:t xml:space="preserve">• Se expresa corporalmente </w:t>
            </w:r>
          </w:p>
        </w:tc>
      </w:tr>
      <w:tr w:rsidR="00BA5C36" w:rsidRPr="00365599" w14:paraId="633F4355" w14:textId="77777777" w:rsidTr="00640A87">
        <w:tc>
          <w:tcPr>
            <w:tcW w:w="15134" w:type="dxa"/>
            <w:gridSpan w:val="7"/>
          </w:tcPr>
          <w:p w14:paraId="4B401B73" w14:textId="77777777" w:rsidR="00BA5C36" w:rsidRDefault="00BA5C36" w:rsidP="00BA5C36">
            <w:r>
              <w:t xml:space="preserve">ESTANDAR </w:t>
            </w:r>
          </w:p>
          <w:p w14:paraId="7C124072" w14:textId="0EE37438" w:rsidR="00BA5C36" w:rsidRDefault="00BA5C36" w:rsidP="00B123DD">
            <w:pPr>
              <w:pStyle w:val="Default"/>
            </w:pPr>
            <w:r>
              <w:rPr>
                <w:b/>
                <w:bCs/>
                <w:sz w:val="20"/>
                <w:szCs w:val="20"/>
              </w:rPr>
              <w:t xml:space="preserve">Se desenvuelve </w:t>
            </w:r>
            <w:r>
              <w:rPr>
                <w:sz w:val="20"/>
                <w:szCs w:val="20"/>
              </w:rPr>
              <w:t xml:space="preserve">de manera autónoma a través de su motricidad cuando explora y descubre su lado dominante y sus posibilidades de movimiento por propia iniciativa en situaciones cotidianas. </w:t>
            </w:r>
            <w:r>
              <w:rPr>
                <w:b/>
                <w:bCs/>
                <w:sz w:val="20"/>
                <w:szCs w:val="20"/>
              </w:rPr>
              <w:t xml:space="preserve">Realiza acciones </w:t>
            </w:r>
            <w:r>
              <w:rPr>
                <w:sz w:val="20"/>
                <w:szCs w:val="20"/>
              </w:rPr>
              <w:t xml:space="preserve">motrices básicas en las que coordina movimientos para desplazarse con seguridad y utiliza objetos con precisión, orientándose y regulando sus acciones en relación a estos, a las personas, el espacio y el tiempo. </w:t>
            </w:r>
            <w:r>
              <w:rPr>
                <w:b/>
                <w:bCs/>
                <w:sz w:val="20"/>
                <w:szCs w:val="20"/>
              </w:rPr>
              <w:t xml:space="preserve">Expresa </w:t>
            </w:r>
            <w:r>
              <w:rPr>
                <w:sz w:val="20"/>
                <w:szCs w:val="20"/>
              </w:rPr>
              <w:t xml:space="preserve">corporalmente sus sensaciones, emociones y sentimientos a través del tono, gesto, posturas, ritmo y movimiento en situaciones de juego. </w:t>
            </w:r>
          </w:p>
        </w:tc>
      </w:tr>
      <w:tr w:rsidR="00BA5C36" w14:paraId="166B527A" w14:textId="77777777" w:rsidTr="00640A87">
        <w:tc>
          <w:tcPr>
            <w:tcW w:w="3536" w:type="dxa"/>
            <w:shd w:val="clear" w:color="auto" w:fill="B4C6E7" w:themeFill="accent5" w:themeFillTint="66"/>
          </w:tcPr>
          <w:p w14:paraId="0D06FFB4" w14:textId="77777777" w:rsidR="00BA5C36" w:rsidRDefault="00BA5C36" w:rsidP="00BA5C36">
            <w:pPr>
              <w:jc w:val="center"/>
            </w:pPr>
            <w:r>
              <w:t>I BIMESTRE</w:t>
            </w:r>
          </w:p>
        </w:tc>
        <w:tc>
          <w:tcPr>
            <w:tcW w:w="3536" w:type="dxa"/>
            <w:shd w:val="clear" w:color="auto" w:fill="B4C6E7" w:themeFill="accent5" w:themeFillTint="66"/>
          </w:tcPr>
          <w:p w14:paraId="608C5E7A" w14:textId="77777777" w:rsidR="00BA5C36" w:rsidRDefault="00BA5C36" w:rsidP="00BA5C36">
            <w:pPr>
              <w:jc w:val="center"/>
            </w:pPr>
            <w:r>
              <w:t xml:space="preserve">II BIMESTRE </w:t>
            </w:r>
          </w:p>
        </w:tc>
        <w:tc>
          <w:tcPr>
            <w:tcW w:w="3668" w:type="dxa"/>
            <w:gridSpan w:val="3"/>
            <w:shd w:val="clear" w:color="auto" w:fill="B4C6E7" w:themeFill="accent5" w:themeFillTint="66"/>
          </w:tcPr>
          <w:p w14:paraId="0411501B" w14:textId="77777777" w:rsidR="00BA5C36" w:rsidRDefault="00BA5C36" w:rsidP="00BA5C36">
            <w:pPr>
              <w:jc w:val="center"/>
            </w:pPr>
            <w:r>
              <w:t xml:space="preserve">IIIBIMESTRE </w:t>
            </w:r>
          </w:p>
        </w:tc>
        <w:tc>
          <w:tcPr>
            <w:tcW w:w="4394" w:type="dxa"/>
            <w:gridSpan w:val="2"/>
            <w:shd w:val="clear" w:color="auto" w:fill="B4C6E7" w:themeFill="accent5" w:themeFillTint="66"/>
          </w:tcPr>
          <w:p w14:paraId="273AD0DC" w14:textId="77777777" w:rsidR="00BA5C36" w:rsidRDefault="00BA5C36" w:rsidP="00BA5C36">
            <w:pPr>
              <w:jc w:val="center"/>
            </w:pPr>
            <w:r>
              <w:t>IV BIMESTRE</w:t>
            </w:r>
          </w:p>
        </w:tc>
      </w:tr>
      <w:tr w:rsidR="00BA5C36" w:rsidRPr="00365599" w14:paraId="4CC65B88" w14:textId="77777777" w:rsidTr="00640A87">
        <w:tc>
          <w:tcPr>
            <w:tcW w:w="3536" w:type="dxa"/>
          </w:tcPr>
          <w:p w14:paraId="16B1E449" w14:textId="77777777" w:rsidR="00BA5C36" w:rsidRDefault="00BA5C36" w:rsidP="007610B1">
            <w:pPr>
              <w:pStyle w:val="Default"/>
              <w:numPr>
                <w:ilvl w:val="0"/>
                <w:numId w:val="26"/>
              </w:numPr>
              <w:rPr>
                <w:sz w:val="20"/>
                <w:szCs w:val="20"/>
              </w:rPr>
            </w:pPr>
            <w:r>
              <w:rPr>
                <w:sz w:val="20"/>
                <w:szCs w:val="20"/>
              </w:rPr>
              <w:t xml:space="preserve">Realiza acciones y juegos de manera autónoma, como correr, saltar, trepar, rodar, deslizarse, hacer giros, patear y lanzar pelotas, etc. –en los que expresa sus emociones–explorando las </w:t>
            </w:r>
            <w:r>
              <w:rPr>
                <w:sz w:val="20"/>
                <w:szCs w:val="20"/>
              </w:rPr>
              <w:lastRenderedPageBreak/>
              <w:t xml:space="preserve">posibilidades de </w:t>
            </w:r>
            <w:proofErr w:type="gramStart"/>
            <w:r>
              <w:rPr>
                <w:sz w:val="20"/>
                <w:szCs w:val="20"/>
              </w:rPr>
              <w:t>sus cuerpo</w:t>
            </w:r>
            <w:proofErr w:type="gramEnd"/>
            <w:r>
              <w:rPr>
                <w:sz w:val="20"/>
                <w:szCs w:val="20"/>
              </w:rPr>
              <w:t xml:space="preserve"> con relación al espacio, la superficie y los objetos, regulando su fuerza, velocidad y con cierto control de su equilibrio </w:t>
            </w:r>
          </w:p>
          <w:p w14:paraId="418F930B" w14:textId="77777777" w:rsidR="00BA5C36" w:rsidRDefault="00BA5C36" w:rsidP="00BA5C36">
            <w:pPr>
              <w:pStyle w:val="Default"/>
              <w:rPr>
                <w:color w:val="auto"/>
              </w:rPr>
            </w:pPr>
          </w:p>
          <w:p w14:paraId="3C08F49F" w14:textId="77777777" w:rsidR="00BA5C36" w:rsidRDefault="00BA5C36" w:rsidP="00BA5C36">
            <w:pPr>
              <w:pStyle w:val="Default"/>
              <w:rPr>
                <w:color w:val="auto"/>
              </w:rPr>
            </w:pPr>
          </w:p>
          <w:p w14:paraId="3E9D599E" w14:textId="77777777" w:rsidR="00BA5C36" w:rsidRDefault="00BA5C36" w:rsidP="00BA5C36">
            <w:pPr>
              <w:pStyle w:val="Default"/>
            </w:pPr>
          </w:p>
        </w:tc>
        <w:tc>
          <w:tcPr>
            <w:tcW w:w="3536" w:type="dxa"/>
          </w:tcPr>
          <w:p w14:paraId="3583E4C8" w14:textId="77777777" w:rsidR="00BA5C36" w:rsidRPr="00B123DD" w:rsidRDefault="00BA5C36" w:rsidP="007610B1">
            <w:pPr>
              <w:pStyle w:val="Prrafodelista"/>
              <w:numPr>
                <w:ilvl w:val="0"/>
                <w:numId w:val="25"/>
              </w:numPr>
              <w:ind w:left="292" w:hanging="292"/>
              <w:rPr>
                <w:rFonts w:cs="Arial"/>
              </w:rPr>
            </w:pPr>
            <w:r w:rsidRPr="00B123DD">
              <w:rPr>
                <w:rFonts w:cs="Arial"/>
                <w:sz w:val="20"/>
                <w:szCs w:val="20"/>
              </w:rPr>
              <w:lastRenderedPageBreak/>
              <w:t>Realiza acciones y juegos de manera autónoma, como correr, saltar, trepar, rodar, deslizarse, hacer giros, patear y lanzar pelotas, etc. –en los que expresa sus emociones–</w:t>
            </w:r>
            <w:r w:rsidRPr="00B123DD">
              <w:rPr>
                <w:rFonts w:cs="Arial"/>
                <w:sz w:val="20"/>
                <w:szCs w:val="20"/>
              </w:rPr>
              <w:lastRenderedPageBreak/>
              <w:t xml:space="preserve">explorando las posibilidades de </w:t>
            </w:r>
            <w:proofErr w:type="gramStart"/>
            <w:r w:rsidRPr="00B123DD">
              <w:rPr>
                <w:rFonts w:cs="Arial"/>
                <w:sz w:val="20"/>
                <w:szCs w:val="20"/>
              </w:rPr>
              <w:t>sus cuerpo</w:t>
            </w:r>
            <w:proofErr w:type="gramEnd"/>
            <w:r w:rsidRPr="00B123DD">
              <w:rPr>
                <w:rFonts w:cs="Arial"/>
                <w:sz w:val="20"/>
                <w:szCs w:val="20"/>
              </w:rPr>
              <w:t xml:space="preserve"> con relación al espacio, la superficie y los objetos, regulando su fuerza, velocidad y con cierto control de su equilibrio</w:t>
            </w:r>
          </w:p>
          <w:p w14:paraId="1FEC9317" w14:textId="77777777" w:rsidR="00BA5C36" w:rsidRPr="00B123DD" w:rsidRDefault="00BA5C36" w:rsidP="00BA5C36">
            <w:pPr>
              <w:pStyle w:val="Prrafodelista"/>
              <w:ind w:left="292"/>
              <w:rPr>
                <w:rFonts w:cs="Arial"/>
              </w:rPr>
            </w:pPr>
          </w:p>
          <w:p w14:paraId="51D3A94E" w14:textId="77777777" w:rsidR="00BA5C36" w:rsidRPr="00B123DD" w:rsidRDefault="00BA5C36" w:rsidP="007610B1">
            <w:pPr>
              <w:pStyle w:val="Prrafodelista"/>
              <w:numPr>
                <w:ilvl w:val="0"/>
                <w:numId w:val="25"/>
              </w:numPr>
              <w:ind w:left="292" w:hanging="292"/>
              <w:rPr>
                <w:rFonts w:cs="Arial"/>
              </w:rPr>
            </w:pPr>
            <w:r w:rsidRPr="00B123DD">
              <w:rPr>
                <w:rFonts w:cs="Arial"/>
                <w:sz w:val="20"/>
                <w:szCs w:val="20"/>
              </w:rPr>
              <w:t>Realiza acciones y movimientos de coordinación óculo-manual y óculo-podal, acorde con sus necesidades e intereses, y según las características de los objetos o materiales que emplea en diferentes situaciones cotidianas de exploración y juego</w:t>
            </w:r>
          </w:p>
        </w:tc>
        <w:tc>
          <w:tcPr>
            <w:tcW w:w="3668" w:type="dxa"/>
            <w:gridSpan w:val="3"/>
          </w:tcPr>
          <w:p w14:paraId="4012E7E8" w14:textId="77777777" w:rsidR="00BA5C36" w:rsidRPr="00B123DD" w:rsidRDefault="00BA5C36" w:rsidP="007610B1">
            <w:pPr>
              <w:pStyle w:val="Default"/>
              <w:numPr>
                <w:ilvl w:val="0"/>
                <w:numId w:val="27"/>
              </w:numPr>
              <w:rPr>
                <w:rFonts w:asciiTheme="minorHAnsi" w:hAnsiTheme="minorHAnsi"/>
                <w:sz w:val="20"/>
                <w:szCs w:val="20"/>
              </w:rPr>
            </w:pPr>
            <w:r w:rsidRPr="00B123DD">
              <w:rPr>
                <w:rFonts w:asciiTheme="minorHAnsi" w:hAnsiTheme="minorHAnsi"/>
                <w:sz w:val="20"/>
                <w:szCs w:val="20"/>
              </w:rPr>
              <w:lastRenderedPageBreak/>
              <w:t xml:space="preserve">Realiza acciones y movimientos de coordinación óculo-manual y óculo-podal, acorde con sus necesidades e intereses, y según las características de los objetos o materiales que emplea en </w:t>
            </w:r>
            <w:r w:rsidRPr="00B123DD">
              <w:rPr>
                <w:rFonts w:asciiTheme="minorHAnsi" w:hAnsiTheme="minorHAnsi"/>
                <w:sz w:val="20"/>
                <w:szCs w:val="20"/>
              </w:rPr>
              <w:lastRenderedPageBreak/>
              <w:t>diferentes situaciones cotidianas de exploración y juego</w:t>
            </w:r>
          </w:p>
          <w:p w14:paraId="30578F91" w14:textId="77777777" w:rsidR="00BA5C36" w:rsidRPr="00B123DD" w:rsidRDefault="00BA5C36" w:rsidP="00BA5C36">
            <w:pPr>
              <w:pStyle w:val="Default"/>
              <w:rPr>
                <w:rFonts w:asciiTheme="minorHAnsi" w:hAnsiTheme="minorHAnsi"/>
                <w:sz w:val="20"/>
                <w:szCs w:val="20"/>
              </w:rPr>
            </w:pPr>
          </w:p>
          <w:p w14:paraId="2A2B70D0" w14:textId="77777777" w:rsidR="00BA5C36" w:rsidRPr="00B123DD" w:rsidRDefault="00BA5C36" w:rsidP="007610B1">
            <w:pPr>
              <w:pStyle w:val="Default"/>
              <w:numPr>
                <w:ilvl w:val="0"/>
                <w:numId w:val="27"/>
              </w:numPr>
              <w:tabs>
                <w:tab w:val="left" w:pos="299"/>
              </w:tabs>
              <w:rPr>
                <w:rFonts w:asciiTheme="minorHAnsi" w:hAnsiTheme="minorHAnsi"/>
                <w:sz w:val="20"/>
                <w:szCs w:val="20"/>
              </w:rPr>
            </w:pPr>
            <w:r w:rsidRPr="00B123DD">
              <w:rPr>
                <w:rFonts w:asciiTheme="minorHAnsi" w:hAnsiTheme="minorHAnsi"/>
                <w:sz w:val="20"/>
                <w:szCs w:val="20"/>
              </w:rPr>
              <w:t xml:space="preserve">Reconoce sus sensaciones corporales, e identifica las necesidades y cambios en el estado de su cuerpo, como la respiración y sudoración después de una actividad física. Reconoce las partes de su cuerpo al relacionarlas con sus acciones y nombrarlas espontáneamente en diferentes situaciones cotidianas. Representa su cuerpo (o los de otros) a su manera, utilizando diferentes materiales y haciendo evidentes algunas partes, como la cabeza, los brazos, las piernas y algunos elementos del rostro. </w:t>
            </w:r>
          </w:p>
          <w:p w14:paraId="5F93ABCF" w14:textId="77777777" w:rsidR="00BA5C36" w:rsidRPr="00B123DD" w:rsidRDefault="00BA5C36" w:rsidP="00BA5C36"/>
        </w:tc>
        <w:tc>
          <w:tcPr>
            <w:tcW w:w="4394" w:type="dxa"/>
            <w:gridSpan w:val="2"/>
          </w:tcPr>
          <w:p w14:paraId="3F3312A5" w14:textId="77777777" w:rsidR="00BA5C36" w:rsidRPr="00B123DD" w:rsidRDefault="00BA5C36" w:rsidP="007610B1">
            <w:pPr>
              <w:pStyle w:val="Default"/>
              <w:numPr>
                <w:ilvl w:val="0"/>
                <w:numId w:val="26"/>
              </w:numPr>
              <w:rPr>
                <w:rFonts w:asciiTheme="minorHAnsi" w:hAnsiTheme="minorHAnsi"/>
                <w:sz w:val="20"/>
                <w:szCs w:val="20"/>
              </w:rPr>
            </w:pPr>
            <w:r w:rsidRPr="00B123DD">
              <w:rPr>
                <w:rFonts w:asciiTheme="minorHAnsi" w:hAnsiTheme="minorHAnsi"/>
                <w:sz w:val="20"/>
                <w:szCs w:val="20"/>
              </w:rPr>
              <w:lastRenderedPageBreak/>
              <w:t xml:space="preserve">Realiza acciones y juegos de manera autónoma, como correr, saltar, trepar, rodar, deslizarse, hacer giros, patear y lanzar pelotas, etc. –en los que expresa sus emociones–explorando las posibilidades de </w:t>
            </w:r>
            <w:proofErr w:type="gramStart"/>
            <w:r w:rsidRPr="00B123DD">
              <w:rPr>
                <w:rFonts w:asciiTheme="minorHAnsi" w:hAnsiTheme="minorHAnsi"/>
                <w:sz w:val="20"/>
                <w:szCs w:val="20"/>
              </w:rPr>
              <w:t>sus cuerpo</w:t>
            </w:r>
            <w:proofErr w:type="gramEnd"/>
            <w:r w:rsidRPr="00B123DD">
              <w:rPr>
                <w:rFonts w:asciiTheme="minorHAnsi" w:hAnsiTheme="minorHAnsi"/>
                <w:sz w:val="20"/>
                <w:szCs w:val="20"/>
              </w:rPr>
              <w:t xml:space="preserve"> con relación al espacio, </w:t>
            </w:r>
            <w:r w:rsidRPr="00B123DD">
              <w:rPr>
                <w:rFonts w:asciiTheme="minorHAnsi" w:hAnsiTheme="minorHAnsi"/>
                <w:sz w:val="20"/>
                <w:szCs w:val="20"/>
              </w:rPr>
              <w:lastRenderedPageBreak/>
              <w:t xml:space="preserve">la superficie y los objetos, regulando su fuerza, velocidad y con cierto control de su equilibrio </w:t>
            </w:r>
          </w:p>
          <w:p w14:paraId="255F13BE" w14:textId="77777777" w:rsidR="00BA5C36" w:rsidRPr="00B123DD" w:rsidRDefault="00BA5C36" w:rsidP="00640A87">
            <w:pPr>
              <w:pStyle w:val="Default"/>
              <w:rPr>
                <w:rFonts w:asciiTheme="minorHAnsi" w:hAnsiTheme="minorHAnsi"/>
                <w:sz w:val="20"/>
                <w:szCs w:val="20"/>
              </w:rPr>
            </w:pPr>
          </w:p>
          <w:p w14:paraId="4B8524A8" w14:textId="77777777" w:rsidR="00BA5C36" w:rsidRPr="00B123DD" w:rsidRDefault="00BA5C36" w:rsidP="00BA5C36">
            <w:pPr>
              <w:rPr>
                <w:rFonts w:cs="Arial"/>
                <w:sz w:val="20"/>
                <w:szCs w:val="20"/>
              </w:rPr>
            </w:pPr>
            <w:r w:rsidRPr="00B123DD">
              <w:rPr>
                <w:rFonts w:cs="Arial"/>
                <w:sz w:val="20"/>
                <w:szCs w:val="20"/>
              </w:rPr>
              <w:t>Reconoce sus sensaciones corporales, e identifica las necesidades y cambios en el estado de su cuerpo, como la respiración y sudoración después de una actividad física. Reconoce las partes de su cuerpo al relacionarlas con sus acciones y nombrarlas</w:t>
            </w:r>
            <w:r w:rsidRPr="00B123DD">
              <w:rPr>
                <w:sz w:val="20"/>
                <w:szCs w:val="20"/>
              </w:rPr>
              <w:t xml:space="preserve"> </w:t>
            </w:r>
            <w:r w:rsidRPr="00B123DD">
              <w:rPr>
                <w:rFonts w:cs="Arial"/>
                <w:sz w:val="20"/>
                <w:szCs w:val="20"/>
              </w:rPr>
              <w:t>espontáneamente en diferentes situaciones cotidianas. Representa su cuerpo (o los de otros) a su manera, utilizando diferentes materiales y haciendo evidentes algunas partes, como la cabeza, los brazos, las piernas y algunos elementos del rostro.</w:t>
            </w:r>
          </w:p>
          <w:p w14:paraId="4DDC298E" w14:textId="77777777" w:rsidR="00BA5C36" w:rsidRPr="00B123DD" w:rsidRDefault="00BA5C36" w:rsidP="00BA5C36">
            <w:pPr>
              <w:rPr>
                <w:rFonts w:cs="Arial"/>
                <w:sz w:val="20"/>
                <w:szCs w:val="20"/>
              </w:rPr>
            </w:pPr>
          </w:p>
          <w:p w14:paraId="12331557" w14:textId="09B26B3B" w:rsidR="00BA5C36" w:rsidRPr="00B123DD" w:rsidRDefault="00BA5C36" w:rsidP="00BA5C36">
            <w:r w:rsidRPr="00B123DD">
              <w:rPr>
                <w:rFonts w:cs="Arial"/>
                <w:sz w:val="20"/>
                <w:szCs w:val="20"/>
              </w:rPr>
              <w:t>Realiza acciones y movimientos de coordinación óculo-manual y óculo-podal, acorde con sus necesidades e intereses, y según las características de los objetos o materiales que emplea en diferentes situaciones cotidianas de exploración y juego</w:t>
            </w:r>
            <w:r w:rsidR="00B123DD">
              <w:rPr>
                <w:rFonts w:cs="Arial"/>
                <w:sz w:val="20"/>
                <w:szCs w:val="20"/>
              </w:rPr>
              <w:t>.</w:t>
            </w:r>
          </w:p>
        </w:tc>
      </w:tr>
      <w:tr w:rsidR="00BA5C36" w:rsidRPr="00365599" w14:paraId="38C87BFD" w14:textId="77777777" w:rsidTr="00640A87">
        <w:tc>
          <w:tcPr>
            <w:tcW w:w="15134" w:type="dxa"/>
            <w:gridSpan w:val="7"/>
            <w:shd w:val="clear" w:color="auto" w:fill="B4C6E7" w:themeFill="accent5" w:themeFillTint="66"/>
          </w:tcPr>
          <w:p w14:paraId="71083612" w14:textId="77777777" w:rsidR="00640A87" w:rsidRPr="001334A5" w:rsidRDefault="00640A87" w:rsidP="00640A87">
            <w:r w:rsidRPr="001334A5">
              <w:rPr>
                <w:b/>
                <w:bCs/>
              </w:rPr>
              <w:lastRenderedPageBreak/>
              <w:t xml:space="preserve">ÁREA COMUNICACIÓN </w:t>
            </w:r>
          </w:p>
          <w:p w14:paraId="3C5C3776" w14:textId="747E3787" w:rsidR="00BA5C36" w:rsidRDefault="00BA5C36" w:rsidP="00640A87">
            <w:r>
              <w:t>Competencia</w:t>
            </w:r>
            <w:r w:rsidR="00640A87">
              <w:t xml:space="preserve">: </w:t>
            </w:r>
            <w:r>
              <w:rPr>
                <w:b/>
                <w:bCs/>
                <w:sz w:val="20"/>
                <w:szCs w:val="20"/>
              </w:rPr>
              <w:t xml:space="preserve">SE COMUNICA ORALMENTE EN SU LENGUA MATERNA </w:t>
            </w:r>
          </w:p>
        </w:tc>
      </w:tr>
      <w:tr w:rsidR="00BA5C36" w:rsidRPr="00365599" w14:paraId="3C7B5766" w14:textId="77777777" w:rsidTr="00640A87">
        <w:tc>
          <w:tcPr>
            <w:tcW w:w="15134" w:type="dxa"/>
            <w:gridSpan w:val="7"/>
          </w:tcPr>
          <w:p w14:paraId="7E4975BE" w14:textId="77777777" w:rsidR="00BA5C36" w:rsidRDefault="00BA5C36" w:rsidP="00BA5C36">
            <w:r>
              <w:t>Capacidad</w:t>
            </w:r>
          </w:p>
          <w:p w14:paraId="4F77F166" w14:textId="77777777" w:rsidR="00BA5C36" w:rsidRDefault="00BA5C36" w:rsidP="00BA5C36">
            <w:pPr>
              <w:pStyle w:val="Default"/>
              <w:rPr>
                <w:sz w:val="20"/>
                <w:szCs w:val="20"/>
              </w:rPr>
            </w:pPr>
            <w:r>
              <w:rPr>
                <w:sz w:val="20"/>
                <w:szCs w:val="20"/>
              </w:rPr>
              <w:t xml:space="preserve">Obtiene información del texto oral. </w:t>
            </w:r>
          </w:p>
          <w:p w14:paraId="4774C134" w14:textId="77777777" w:rsidR="00BA5C36" w:rsidRDefault="00BA5C36" w:rsidP="00BA5C36">
            <w:pPr>
              <w:pStyle w:val="Default"/>
              <w:rPr>
                <w:sz w:val="20"/>
                <w:szCs w:val="20"/>
              </w:rPr>
            </w:pPr>
            <w:r>
              <w:rPr>
                <w:sz w:val="20"/>
                <w:szCs w:val="20"/>
              </w:rPr>
              <w:t xml:space="preserve">• Infiere e interpreta información del texto oral. </w:t>
            </w:r>
          </w:p>
          <w:p w14:paraId="6524B7FD" w14:textId="77777777" w:rsidR="00BA5C36" w:rsidRDefault="00BA5C36" w:rsidP="00BA5C36">
            <w:pPr>
              <w:pStyle w:val="Default"/>
              <w:rPr>
                <w:sz w:val="20"/>
                <w:szCs w:val="20"/>
              </w:rPr>
            </w:pPr>
            <w:r>
              <w:rPr>
                <w:sz w:val="20"/>
                <w:szCs w:val="20"/>
              </w:rPr>
              <w:t xml:space="preserve">• Adecúa, organiza y desarrolla el texto de forma coherente y cohesionada. </w:t>
            </w:r>
          </w:p>
          <w:p w14:paraId="55936FDC" w14:textId="77777777" w:rsidR="00B123DD" w:rsidRDefault="00BA5C36" w:rsidP="00BA5C36">
            <w:pPr>
              <w:pStyle w:val="Default"/>
              <w:rPr>
                <w:sz w:val="20"/>
                <w:szCs w:val="20"/>
              </w:rPr>
            </w:pPr>
            <w:r>
              <w:rPr>
                <w:sz w:val="20"/>
                <w:szCs w:val="20"/>
              </w:rPr>
              <w:t>• Utiliza recursos no verbales y paraverbales de forma estratégica.</w:t>
            </w:r>
          </w:p>
          <w:p w14:paraId="4CB3456B" w14:textId="14372F2E" w:rsidR="00BA5C36" w:rsidRDefault="00BA5C36" w:rsidP="00BA5C36">
            <w:pPr>
              <w:pStyle w:val="Default"/>
              <w:rPr>
                <w:sz w:val="20"/>
                <w:szCs w:val="20"/>
              </w:rPr>
            </w:pPr>
            <w:r>
              <w:rPr>
                <w:sz w:val="20"/>
                <w:szCs w:val="20"/>
              </w:rPr>
              <w:t xml:space="preserve">• Interactúa estratégicamente con distintos interlocutores. </w:t>
            </w:r>
          </w:p>
          <w:p w14:paraId="4B9F61E4" w14:textId="2419AC8A" w:rsidR="00BA5C36" w:rsidRDefault="00BA5C36" w:rsidP="00B123DD">
            <w:pPr>
              <w:pStyle w:val="Default"/>
            </w:pPr>
            <w:r>
              <w:rPr>
                <w:sz w:val="20"/>
                <w:szCs w:val="20"/>
              </w:rPr>
              <w:t xml:space="preserve">• Reflexiona y evalúa la forma, el contenido y contexto del texto oral. </w:t>
            </w:r>
          </w:p>
        </w:tc>
      </w:tr>
      <w:tr w:rsidR="00BA5C36" w:rsidRPr="00365599" w14:paraId="2D74B150" w14:textId="77777777" w:rsidTr="00640A87">
        <w:tc>
          <w:tcPr>
            <w:tcW w:w="15134" w:type="dxa"/>
            <w:gridSpan w:val="7"/>
          </w:tcPr>
          <w:p w14:paraId="62D4A949" w14:textId="77777777" w:rsidR="00BA5C36" w:rsidRDefault="00BA5C36" w:rsidP="00BA5C36">
            <w:r>
              <w:t xml:space="preserve">Estándar </w:t>
            </w:r>
          </w:p>
          <w:p w14:paraId="3046F6BE" w14:textId="17074C4E" w:rsidR="00BA5C36" w:rsidRDefault="00BA5C36" w:rsidP="00640A87">
            <w:pPr>
              <w:pStyle w:val="Default"/>
              <w:jc w:val="both"/>
            </w:pPr>
            <w:r>
              <w:rPr>
                <w:b/>
                <w:bCs/>
                <w:sz w:val="20"/>
                <w:szCs w:val="20"/>
              </w:rPr>
              <w:t xml:space="preserve">Se comunica </w:t>
            </w:r>
            <w:r>
              <w:rPr>
                <w:sz w:val="20"/>
                <w:szCs w:val="20"/>
              </w:rPr>
              <w:t xml:space="preserve">oralmente mediante diversos tipos de textos; identifica información explícita; realiza inferencias sencillas a partir de esta información e interpreta recursos no verbales y paraverbales de las personas de su entorno. </w:t>
            </w:r>
            <w:r>
              <w:rPr>
                <w:b/>
                <w:bCs/>
                <w:sz w:val="20"/>
                <w:szCs w:val="20"/>
              </w:rPr>
              <w:t xml:space="preserve">Opina </w:t>
            </w:r>
            <w:r>
              <w:rPr>
                <w:sz w:val="20"/>
                <w:szCs w:val="20"/>
              </w:rPr>
              <w:t>sobre lo que más/menos le gustó del contenido del texto</w:t>
            </w:r>
            <w:r>
              <w:rPr>
                <w:b/>
                <w:bCs/>
                <w:sz w:val="20"/>
                <w:szCs w:val="20"/>
              </w:rPr>
              <w:t xml:space="preserve">. Se expresa </w:t>
            </w:r>
            <w:r>
              <w:rPr>
                <w:sz w:val="20"/>
                <w:szCs w:val="20"/>
              </w:rPr>
              <w:t xml:space="preserve">espontáneamente a partir de sus conocimientos previos, con el propósito de interactuar con uno o más interlocutores conocidos en una situación comunicativa. </w:t>
            </w:r>
            <w:r>
              <w:rPr>
                <w:b/>
                <w:bCs/>
                <w:sz w:val="20"/>
                <w:szCs w:val="20"/>
              </w:rPr>
              <w:t xml:space="preserve">Desarrolla </w:t>
            </w:r>
            <w:r>
              <w:rPr>
                <w:sz w:val="20"/>
                <w:szCs w:val="20"/>
              </w:rPr>
              <w:t xml:space="preserve">sus ideas manteniéndose por lo general en el tema; utiliza vocabulario de uso frecuente y una pronunciación entendible, se apoya en gestos y lenguaje corporal. En un intercambio, generalmente </w:t>
            </w:r>
            <w:r>
              <w:rPr>
                <w:b/>
                <w:bCs/>
                <w:sz w:val="20"/>
                <w:szCs w:val="20"/>
              </w:rPr>
              <w:t xml:space="preserve">participa y responde </w:t>
            </w:r>
            <w:r>
              <w:rPr>
                <w:sz w:val="20"/>
                <w:szCs w:val="20"/>
              </w:rPr>
              <w:t>en forma pertinente a lo que le dicen.</w:t>
            </w:r>
          </w:p>
        </w:tc>
      </w:tr>
      <w:tr w:rsidR="00BA5C36" w14:paraId="1827F8EF" w14:textId="77777777" w:rsidTr="00640A87">
        <w:tc>
          <w:tcPr>
            <w:tcW w:w="3536" w:type="dxa"/>
            <w:shd w:val="clear" w:color="auto" w:fill="B4C6E7" w:themeFill="accent5" w:themeFillTint="66"/>
          </w:tcPr>
          <w:p w14:paraId="70C31F2E" w14:textId="77777777" w:rsidR="00BA5C36" w:rsidRDefault="00BA5C36" w:rsidP="00BA5C36">
            <w:pPr>
              <w:jc w:val="center"/>
            </w:pPr>
            <w:r>
              <w:t xml:space="preserve">I BIMESTRE </w:t>
            </w:r>
          </w:p>
        </w:tc>
        <w:tc>
          <w:tcPr>
            <w:tcW w:w="3536" w:type="dxa"/>
            <w:shd w:val="clear" w:color="auto" w:fill="B4C6E7" w:themeFill="accent5" w:themeFillTint="66"/>
          </w:tcPr>
          <w:p w14:paraId="08900EBE" w14:textId="77777777" w:rsidR="00BA5C36" w:rsidRDefault="00BA5C36" w:rsidP="00BA5C36">
            <w:pPr>
              <w:jc w:val="center"/>
            </w:pPr>
            <w:r>
              <w:t xml:space="preserve">II BIMESTRE </w:t>
            </w:r>
          </w:p>
        </w:tc>
        <w:tc>
          <w:tcPr>
            <w:tcW w:w="3536" w:type="dxa"/>
            <w:gridSpan w:val="2"/>
            <w:shd w:val="clear" w:color="auto" w:fill="B4C6E7" w:themeFill="accent5" w:themeFillTint="66"/>
          </w:tcPr>
          <w:p w14:paraId="19923936" w14:textId="77777777" w:rsidR="00BA5C36" w:rsidRDefault="00BA5C36" w:rsidP="00BA5C36">
            <w:pPr>
              <w:jc w:val="center"/>
            </w:pPr>
            <w:r>
              <w:t xml:space="preserve">III BIMESTRE </w:t>
            </w:r>
          </w:p>
        </w:tc>
        <w:tc>
          <w:tcPr>
            <w:tcW w:w="4526" w:type="dxa"/>
            <w:gridSpan w:val="3"/>
            <w:shd w:val="clear" w:color="auto" w:fill="B4C6E7" w:themeFill="accent5" w:themeFillTint="66"/>
          </w:tcPr>
          <w:p w14:paraId="19A98A36" w14:textId="77777777" w:rsidR="00BA5C36" w:rsidRDefault="00BA5C36" w:rsidP="00BA5C36">
            <w:pPr>
              <w:jc w:val="center"/>
            </w:pPr>
            <w:r>
              <w:t xml:space="preserve">IV BIMESTRE </w:t>
            </w:r>
          </w:p>
        </w:tc>
      </w:tr>
      <w:tr w:rsidR="00BA5C36" w:rsidRPr="00365599" w14:paraId="7A3EA042" w14:textId="77777777" w:rsidTr="00640A87">
        <w:tc>
          <w:tcPr>
            <w:tcW w:w="3536" w:type="dxa"/>
          </w:tcPr>
          <w:p w14:paraId="3395C772" w14:textId="77777777" w:rsidR="00BA5C36" w:rsidRPr="00B123DD" w:rsidRDefault="00BA5C36" w:rsidP="00640A87">
            <w:pPr>
              <w:pStyle w:val="Default"/>
              <w:jc w:val="both"/>
              <w:rPr>
                <w:rFonts w:asciiTheme="minorHAnsi" w:hAnsiTheme="minorHAnsi"/>
                <w:sz w:val="20"/>
                <w:szCs w:val="20"/>
              </w:rPr>
            </w:pPr>
            <w:r w:rsidRPr="00B123DD">
              <w:rPr>
                <w:rFonts w:asciiTheme="minorHAnsi" w:hAnsiTheme="minorHAnsi"/>
                <w:sz w:val="20"/>
                <w:szCs w:val="20"/>
              </w:rPr>
              <w:t xml:space="preserve">Expresa sus necesidades, emociones, intereses y da cuenta de sus experiencias al interactuar con personas de su entorno familiar, escolar o local. Utiliza palabras de uso frecuente, sonrisas, miradas, señas, gestos, movimientos corporales y diversos volúmenes de voz </w:t>
            </w:r>
            <w:r w:rsidRPr="00B123DD">
              <w:rPr>
                <w:rFonts w:asciiTheme="minorHAnsi" w:hAnsiTheme="minorHAnsi"/>
                <w:sz w:val="20"/>
                <w:szCs w:val="20"/>
              </w:rPr>
              <w:lastRenderedPageBreak/>
              <w:t xml:space="preserve">según su interlocutor y propósito: informar, pedir, con - vencer o agradecer </w:t>
            </w:r>
          </w:p>
          <w:p w14:paraId="14111D1C" w14:textId="77777777" w:rsidR="00BA5C36" w:rsidRPr="00B123DD" w:rsidRDefault="00BA5C36" w:rsidP="00640A87">
            <w:pPr>
              <w:jc w:val="both"/>
            </w:pPr>
          </w:p>
        </w:tc>
        <w:tc>
          <w:tcPr>
            <w:tcW w:w="3536" w:type="dxa"/>
          </w:tcPr>
          <w:p w14:paraId="79DD5F70" w14:textId="77777777" w:rsidR="00BA5C36" w:rsidRPr="00B123DD" w:rsidRDefault="00BA5C36" w:rsidP="00640A87">
            <w:pPr>
              <w:pStyle w:val="Default"/>
              <w:jc w:val="both"/>
              <w:rPr>
                <w:rFonts w:asciiTheme="minorHAnsi" w:hAnsiTheme="minorHAnsi"/>
                <w:sz w:val="20"/>
                <w:szCs w:val="20"/>
              </w:rPr>
            </w:pPr>
            <w:r w:rsidRPr="00B123DD">
              <w:rPr>
                <w:rFonts w:asciiTheme="minorHAnsi" w:hAnsiTheme="minorHAnsi"/>
                <w:sz w:val="20"/>
                <w:szCs w:val="20"/>
              </w:rPr>
              <w:lastRenderedPageBreak/>
              <w:t xml:space="preserve">Expresa sus necesidades, emociones, intereses y da cuenta de sus experiencias al interactuar con personas de su entorno familiar, escolar o local. Utiliza palabras de uso frecuente, sonrisas, miradas, señas, gestos, movimientos corporales y diversos volúmenes de voz </w:t>
            </w:r>
            <w:r w:rsidRPr="00B123DD">
              <w:rPr>
                <w:rFonts w:asciiTheme="minorHAnsi" w:hAnsiTheme="minorHAnsi"/>
                <w:sz w:val="20"/>
                <w:szCs w:val="20"/>
              </w:rPr>
              <w:lastRenderedPageBreak/>
              <w:t>según su interlocutor y propósito: informar, pedir, con - vencer o agradecer</w:t>
            </w:r>
          </w:p>
          <w:p w14:paraId="3CA347FE" w14:textId="77777777" w:rsidR="00BA5C36" w:rsidRPr="00B123DD" w:rsidRDefault="00BA5C36" w:rsidP="00640A87">
            <w:pPr>
              <w:pStyle w:val="Default"/>
              <w:jc w:val="both"/>
              <w:rPr>
                <w:rFonts w:asciiTheme="minorHAnsi" w:hAnsiTheme="minorHAnsi"/>
                <w:sz w:val="20"/>
                <w:szCs w:val="20"/>
              </w:rPr>
            </w:pPr>
          </w:p>
          <w:p w14:paraId="1859F667" w14:textId="5BB20717" w:rsidR="00BA5C36" w:rsidRPr="00B123DD" w:rsidRDefault="00BA5C36" w:rsidP="00640A87">
            <w:pPr>
              <w:pStyle w:val="Default"/>
              <w:jc w:val="both"/>
              <w:rPr>
                <w:rFonts w:asciiTheme="minorHAnsi" w:hAnsiTheme="minorHAnsi"/>
              </w:rPr>
            </w:pPr>
            <w:r w:rsidRPr="00B123DD">
              <w:rPr>
                <w:rFonts w:asciiTheme="minorHAnsi" w:hAnsiTheme="minorHAnsi"/>
                <w:sz w:val="20"/>
                <w:szCs w:val="20"/>
              </w:rPr>
              <w:t xml:space="preserve">Participa en conversaciones o escucha cuentos, leyendas, adivinanzas y otros relatos de la tradición oral. Formula preguntas sobre lo que le interesa saber o lo que no ha comprendido o responde a lo que le preguntan. </w:t>
            </w:r>
          </w:p>
        </w:tc>
        <w:tc>
          <w:tcPr>
            <w:tcW w:w="3536" w:type="dxa"/>
            <w:gridSpan w:val="2"/>
          </w:tcPr>
          <w:p w14:paraId="4E4E90DA" w14:textId="77777777" w:rsidR="00BA5C36" w:rsidRPr="00B123DD" w:rsidRDefault="00BA5C36" w:rsidP="00640A87">
            <w:pPr>
              <w:jc w:val="both"/>
              <w:rPr>
                <w:rFonts w:cs="Arial"/>
                <w:sz w:val="20"/>
                <w:szCs w:val="20"/>
              </w:rPr>
            </w:pPr>
            <w:r w:rsidRPr="00B123DD">
              <w:rPr>
                <w:rFonts w:cs="Arial"/>
                <w:sz w:val="20"/>
                <w:szCs w:val="20"/>
              </w:rPr>
              <w:lastRenderedPageBreak/>
              <w:t>Recupera información explícita de un texto oral. Menciona algunos hechos, el nombre de personas y personajes. Sigue indicaciones orales o vuelve a contar con sus propias palabras los sucesos que más le gustaron</w:t>
            </w:r>
          </w:p>
          <w:p w14:paraId="3717E751" w14:textId="77777777" w:rsidR="00BA5C36" w:rsidRPr="00B123DD" w:rsidRDefault="00BA5C36" w:rsidP="00640A87">
            <w:pPr>
              <w:jc w:val="both"/>
              <w:rPr>
                <w:sz w:val="20"/>
                <w:szCs w:val="20"/>
              </w:rPr>
            </w:pPr>
          </w:p>
          <w:p w14:paraId="69A66343" w14:textId="77777777" w:rsidR="00BA5C36" w:rsidRPr="00B123DD" w:rsidRDefault="00BA5C36" w:rsidP="00640A87">
            <w:pPr>
              <w:pStyle w:val="Default"/>
              <w:jc w:val="both"/>
              <w:rPr>
                <w:rFonts w:asciiTheme="minorHAnsi" w:hAnsiTheme="minorHAnsi"/>
                <w:sz w:val="20"/>
                <w:szCs w:val="20"/>
              </w:rPr>
            </w:pPr>
            <w:r w:rsidRPr="00B123DD">
              <w:rPr>
                <w:rFonts w:asciiTheme="minorHAnsi" w:hAnsiTheme="minorHAnsi"/>
                <w:sz w:val="20"/>
                <w:szCs w:val="20"/>
              </w:rPr>
              <w:lastRenderedPageBreak/>
              <w:t xml:space="preserve">Comenta lo que le gusta o le disgusta de personas, personajes, hechos o situaciones de la vida cotidiana a partir de sus experiencias y del contexto en que se desenvuelve </w:t>
            </w:r>
          </w:p>
          <w:p w14:paraId="2F3ADE41" w14:textId="77777777" w:rsidR="00BA5C36" w:rsidRPr="00B123DD" w:rsidRDefault="00BA5C36" w:rsidP="00640A87">
            <w:pPr>
              <w:jc w:val="both"/>
            </w:pPr>
          </w:p>
        </w:tc>
        <w:tc>
          <w:tcPr>
            <w:tcW w:w="4526" w:type="dxa"/>
            <w:gridSpan w:val="3"/>
          </w:tcPr>
          <w:p w14:paraId="006D2016" w14:textId="77777777" w:rsidR="00BA5C36" w:rsidRPr="00B123DD" w:rsidRDefault="00BA5C36" w:rsidP="00640A87">
            <w:pPr>
              <w:pStyle w:val="Default"/>
              <w:jc w:val="both"/>
              <w:rPr>
                <w:rFonts w:asciiTheme="minorHAnsi" w:hAnsiTheme="minorHAnsi"/>
                <w:sz w:val="20"/>
                <w:szCs w:val="20"/>
              </w:rPr>
            </w:pPr>
            <w:r w:rsidRPr="00B123DD">
              <w:rPr>
                <w:rFonts w:asciiTheme="minorHAnsi" w:hAnsiTheme="minorHAnsi"/>
                <w:sz w:val="20"/>
                <w:szCs w:val="20"/>
              </w:rPr>
              <w:lastRenderedPageBreak/>
              <w:t xml:space="preserve">Participa en conversaciones o escucha cuentos, leyendas, adivinanzas y otros relatos de la tradición oral. Formula preguntas sobre lo que le interesa saber o lo que no ha comprendido o responde a lo que le preguntan. </w:t>
            </w:r>
          </w:p>
          <w:p w14:paraId="75748F81" w14:textId="77777777" w:rsidR="00BA5C36" w:rsidRPr="00B123DD" w:rsidRDefault="00BA5C36" w:rsidP="00640A87">
            <w:pPr>
              <w:pStyle w:val="Default"/>
              <w:jc w:val="both"/>
              <w:rPr>
                <w:rFonts w:asciiTheme="minorHAnsi" w:hAnsiTheme="minorHAnsi"/>
                <w:sz w:val="20"/>
                <w:szCs w:val="20"/>
              </w:rPr>
            </w:pPr>
          </w:p>
          <w:p w14:paraId="13B24BD1" w14:textId="77777777" w:rsidR="00BA5C36" w:rsidRPr="00B123DD" w:rsidRDefault="00BA5C36" w:rsidP="00640A87">
            <w:pPr>
              <w:jc w:val="both"/>
              <w:rPr>
                <w:rFonts w:cs="Arial"/>
                <w:sz w:val="20"/>
                <w:szCs w:val="20"/>
              </w:rPr>
            </w:pPr>
            <w:r w:rsidRPr="00B123DD">
              <w:rPr>
                <w:rFonts w:cs="Arial"/>
                <w:sz w:val="20"/>
                <w:szCs w:val="20"/>
              </w:rPr>
              <w:lastRenderedPageBreak/>
              <w:t>Recupera información explícita de un texto oral. Menciona algunos hechos, el nombre de personas y personajes. Sigue indicaciones orales o vuelve a contar con sus propias palabras los sucesos que más le gustaron</w:t>
            </w:r>
          </w:p>
          <w:p w14:paraId="3A134AFF" w14:textId="77777777" w:rsidR="00BA5C36" w:rsidRPr="00B123DD" w:rsidRDefault="00BA5C36" w:rsidP="00640A87">
            <w:pPr>
              <w:jc w:val="both"/>
            </w:pPr>
          </w:p>
          <w:p w14:paraId="1C82B320" w14:textId="77777777" w:rsidR="00BA5C36" w:rsidRPr="00B123DD" w:rsidRDefault="00BA5C36" w:rsidP="00640A87">
            <w:pPr>
              <w:jc w:val="both"/>
              <w:rPr>
                <w:rFonts w:cs="Arial"/>
                <w:sz w:val="20"/>
                <w:szCs w:val="20"/>
              </w:rPr>
            </w:pPr>
            <w:r w:rsidRPr="00B123DD">
              <w:rPr>
                <w:rFonts w:cs="Arial"/>
                <w:sz w:val="20"/>
                <w:szCs w:val="20"/>
              </w:rPr>
              <w:t>Deduce relaciones de causa-efecto, así como características de personas, personajes, animales y objetos en anécdotas, cuentos, leyendas y rimas orales</w:t>
            </w:r>
          </w:p>
          <w:p w14:paraId="5D1E9B74" w14:textId="77777777" w:rsidR="00BA5C36" w:rsidRPr="00B123DD" w:rsidRDefault="00BA5C36" w:rsidP="00640A87">
            <w:pPr>
              <w:jc w:val="both"/>
            </w:pPr>
          </w:p>
        </w:tc>
      </w:tr>
      <w:tr w:rsidR="00BA5C36" w:rsidRPr="00365599" w14:paraId="38BFBE47" w14:textId="77777777" w:rsidTr="00640A87">
        <w:tc>
          <w:tcPr>
            <w:tcW w:w="15134" w:type="dxa"/>
            <w:gridSpan w:val="7"/>
            <w:shd w:val="clear" w:color="auto" w:fill="B4C6E7" w:themeFill="accent5" w:themeFillTint="66"/>
          </w:tcPr>
          <w:p w14:paraId="3C83AD98" w14:textId="1390148B" w:rsidR="00640A87" w:rsidRDefault="00640A87" w:rsidP="00640A87">
            <w:r>
              <w:lastRenderedPageBreak/>
              <w:t>AREA COMUNICACION</w:t>
            </w:r>
          </w:p>
          <w:p w14:paraId="7A415DFD" w14:textId="04D362D8" w:rsidR="00BA5C36" w:rsidRDefault="00BA5C36" w:rsidP="00640A87">
            <w:r>
              <w:t>COMPETENCIA</w:t>
            </w:r>
            <w:r w:rsidR="00640A87">
              <w:t xml:space="preserve">: </w:t>
            </w:r>
            <w:r>
              <w:rPr>
                <w:b/>
                <w:bCs/>
                <w:sz w:val="20"/>
                <w:szCs w:val="20"/>
              </w:rPr>
              <w:t xml:space="preserve">LEE DIVERSOS TIPOS DE TEXTOS ESCRITOS EN SU LENGUA MATERNA </w:t>
            </w:r>
          </w:p>
        </w:tc>
      </w:tr>
      <w:tr w:rsidR="00BA5C36" w:rsidRPr="00365599" w14:paraId="4537ED17" w14:textId="77777777" w:rsidTr="00640A87">
        <w:tc>
          <w:tcPr>
            <w:tcW w:w="15134" w:type="dxa"/>
            <w:gridSpan w:val="7"/>
          </w:tcPr>
          <w:p w14:paraId="2EF37DF0" w14:textId="77777777" w:rsidR="00BA5C36" w:rsidRDefault="00BA5C36" w:rsidP="00BA5C36">
            <w:r>
              <w:t xml:space="preserve">CAPACIDAD </w:t>
            </w:r>
          </w:p>
          <w:p w14:paraId="1E2C1162" w14:textId="77777777" w:rsidR="00BA5C36" w:rsidRDefault="00BA5C36" w:rsidP="00BA5C36">
            <w:pPr>
              <w:pStyle w:val="Default"/>
              <w:rPr>
                <w:sz w:val="20"/>
                <w:szCs w:val="20"/>
              </w:rPr>
            </w:pPr>
            <w:r>
              <w:rPr>
                <w:sz w:val="20"/>
                <w:szCs w:val="20"/>
              </w:rPr>
              <w:t xml:space="preserve">Obtiene información del texto escrito. </w:t>
            </w:r>
          </w:p>
          <w:p w14:paraId="1BA38E5B" w14:textId="77777777" w:rsidR="00BA5C36" w:rsidRDefault="00BA5C36" w:rsidP="00BA5C36">
            <w:pPr>
              <w:pStyle w:val="Default"/>
              <w:rPr>
                <w:sz w:val="20"/>
                <w:szCs w:val="20"/>
              </w:rPr>
            </w:pPr>
            <w:r>
              <w:rPr>
                <w:sz w:val="20"/>
                <w:szCs w:val="20"/>
              </w:rPr>
              <w:t xml:space="preserve">• Infiere e interpreta información del texto escrito. </w:t>
            </w:r>
          </w:p>
          <w:p w14:paraId="6C9903E9" w14:textId="7E3F0E05" w:rsidR="00BA5C36" w:rsidRPr="00136776" w:rsidRDefault="00BA5C36" w:rsidP="00BA5C36">
            <w:pPr>
              <w:pStyle w:val="Default"/>
              <w:rPr>
                <w:sz w:val="20"/>
                <w:szCs w:val="20"/>
              </w:rPr>
            </w:pPr>
            <w:r>
              <w:rPr>
                <w:sz w:val="20"/>
                <w:szCs w:val="20"/>
              </w:rPr>
              <w:t xml:space="preserve">• Reflexiona y evalúa la forma, el contenido </w:t>
            </w:r>
            <w:r w:rsidR="00B123DD">
              <w:rPr>
                <w:sz w:val="20"/>
                <w:szCs w:val="20"/>
              </w:rPr>
              <w:t>y contexto</w:t>
            </w:r>
            <w:r w:rsidRPr="00136776">
              <w:rPr>
                <w:sz w:val="20"/>
                <w:szCs w:val="20"/>
              </w:rPr>
              <w:t xml:space="preserve"> del texto escrito. </w:t>
            </w:r>
          </w:p>
        </w:tc>
      </w:tr>
      <w:tr w:rsidR="00BA5C36" w14:paraId="05FBB70E" w14:textId="77777777" w:rsidTr="00640A87">
        <w:tc>
          <w:tcPr>
            <w:tcW w:w="15134" w:type="dxa"/>
            <w:gridSpan w:val="7"/>
          </w:tcPr>
          <w:p w14:paraId="0D8F777B" w14:textId="77777777" w:rsidR="00BA5C36" w:rsidRDefault="00BA5C36" w:rsidP="00B123DD">
            <w:pPr>
              <w:jc w:val="both"/>
            </w:pPr>
            <w:r>
              <w:t xml:space="preserve">ESTANDAR </w:t>
            </w:r>
          </w:p>
          <w:p w14:paraId="6E8BD873" w14:textId="1970C861" w:rsidR="00BA5C36" w:rsidRDefault="00BA5C36" w:rsidP="00640A87">
            <w:pPr>
              <w:pStyle w:val="Default"/>
              <w:jc w:val="both"/>
            </w:pPr>
            <w:r>
              <w:rPr>
                <w:sz w:val="20"/>
                <w:szCs w:val="20"/>
              </w:rPr>
              <w:t xml:space="preserve">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 </w:t>
            </w:r>
          </w:p>
        </w:tc>
      </w:tr>
      <w:tr w:rsidR="00BA5C36" w14:paraId="67889F8A" w14:textId="77777777" w:rsidTr="00640A87">
        <w:tc>
          <w:tcPr>
            <w:tcW w:w="3536" w:type="dxa"/>
            <w:shd w:val="clear" w:color="auto" w:fill="B4C6E7" w:themeFill="accent5" w:themeFillTint="66"/>
          </w:tcPr>
          <w:p w14:paraId="24AA508E" w14:textId="77777777" w:rsidR="00BA5C36" w:rsidRDefault="00BA5C36" w:rsidP="00BA5C36">
            <w:pPr>
              <w:jc w:val="center"/>
            </w:pPr>
            <w:r>
              <w:t>IBIMESTRE</w:t>
            </w:r>
          </w:p>
        </w:tc>
        <w:tc>
          <w:tcPr>
            <w:tcW w:w="3536" w:type="dxa"/>
            <w:shd w:val="clear" w:color="auto" w:fill="B4C6E7" w:themeFill="accent5" w:themeFillTint="66"/>
          </w:tcPr>
          <w:p w14:paraId="34E12177" w14:textId="77777777" w:rsidR="00BA5C36" w:rsidRDefault="00BA5C36" w:rsidP="00BA5C36">
            <w:pPr>
              <w:jc w:val="center"/>
            </w:pPr>
            <w:r>
              <w:t xml:space="preserve">II BIMESTRE </w:t>
            </w:r>
          </w:p>
        </w:tc>
        <w:tc>
          <w:tcPr>
            <w:tcW w:w="3536" w:type="dxa"/>
            <w:gridSpan w:val="2"/>
            <w:shd w:val="clear" w:color="auto" w:fill="B4C6E7" w:themeFill="accent5" w:themeFillTint="66"/>
          </w:tcPr>
          <w:p w14:paraId="3BCDAFD1" w14:textId="77777777" w:rsidR="00BA5C36" w:rsidRDefault="00BA5C36" w:rsidP="00BA5C36">
            <w:pPr>
              <w:jc w:val="center"/>
            </w:pPr>
            <w:r>
              <w:t xml:space="preserve">III BIMESTRE </w:t>
            </w:r>
          </w:p>
        </w:tc>
        <w:tc>
          <w:tcPr>
            <w:tcW w:w="4526" w:type="dxa"/>
            <w:gridSpan w:val="3"/>
            <w:shd w:val="clear" w:color="auto" w:fill="B4C6E7" w:themeFill="accent5" w:themeFillTint="66"/>
          </w:tcPr>
          <w:p w14:paraId="5CDEB9BE" w14:textId="77777777" w:rsidR="00BA5C36" w:rsidRDefault="00BA5C36" w:rsidP="00BA5C36">
            <w:pPr>
              <w:jc w:val="center"/>
            </w:pPr>
            <w:r>
              <w:t xml:space="preserve">IV BIMESTRE </w:t>
            </w:r>
          </w:p>
        </w:tc>
      </w:tr>
      <w:tr w:rsidR="00BA5C36" w:rsidRPr="00365599" w14:paraId="179BE0FA" w14:textId="77777777" w:rsidTr="00640A87">
        <w:tc>
          <w:tcPr>
            <w:tcW w:w="3536" w:type="dxa"/>
          </w:tcPr>
          <w:p w14:paraId="3A2317D8" w14:textId="77777777" w:rsidR="00BA5C36" w:rsidRDefault="00BA5C36" w:rsidP="007610B1">
            <w:pPr>
              <w:pStyle w:val="Default"/>
              <w:numPr>
                <w:ilvl w:val="0"/>
                <w:numId w:val="28"/>
              </w:numPr>
              <w:jc w:val="both"/>
              <w:rPr>
                <w:sz w:val="20"/>
                <w:szCs w:val="20"/>
              </w:rPr>
            </w:pPr>
            <w:r>
              <w:rPr>
                <w:sz w:val="20"/>
                <w:szCs w:val="20"/>
              </w:rPr>
              <w:t xml:space="preserve">Identifica características de personas, personajes, animales, objetos o acciones a partir de lo que observa en ilustraciones cuando explora cuentos, etiquetas, carteles, que se presentan en variados soportes. </w:t>
            </w:r>
          </w:p>
          <w:p w14:paraId="6F568B10" w14:textId="77777777" w:rsidR="00BA5C36" w:rsidRDefault="00BA5C36" w:rsidP="00B123DD">
            <w:pPr>
              <w:pStyle w:val="Default"/>
              <w:jc w:val="both"/>
              <w:rPr>
                <w:sz w:val="20"/>
                <w:szCs w:val="20"/>
              </w:rPr>
            </w:pPr>
          </w:p>
          <w:p w14:paraId="59465DD6" w14:textId="17921B56" w:rsidR="00BA5C36" w:rsidRDefault="00BA5C36" w:rsidP="00B123DD">
            <w:pPr>
              <w:pStyle w:val="Default"/>
              <w:jc w:val="both"/>
            </w:pPr>
            <w:r>
              <w:rPr>
                <w:sz w:val="20"/>
                <w:szCs w:val="20"/>
              </w:rPr>
              <w:t xml:space="preserve"> Comenta las emociones que le generó el texto leído (por sí mismo o a través de un adulto), a partir de sus intereses y experiencias</w:t>
            </w:r>
            <w:r w:rsidR="00B123DD">
              <w:rPr>
                <w:sz w:val="20"/>
                <w:szCs w:val="20"/>
              </w:rPr>
              <w:t>.</w:t>
            </w:r>
          </w:p>
        </w:tc>
        <w:tc>
          <w:tcPr>
            <w:tcW w:w="3536" w:type="dxa"/>
          </w:tcPr>
          <w:p w14:paraId="7B8AD09A" w14:textId="77777777" w:rsidR="00BA5C36" w:rsidRDefault="00BA5C36" w:rsidP="007610B1">
            <w:pPr>
              <w:pStyle w:val="Default"/>
              <w:numPr>
                <w:ilvl w:val="0"/>
                <w:numId w:val="28"/>
              </w:numPr>
              <w:jc w:val="both"/>
              <w:rPr>
                <w:sz w:val="20"/>
                <w:szCs w:val="20"/>
              </w:rPr>
            </w:pPr>
            <w:r>
              <w:rPr>
                <w:sz w:val="20"/>
                <w:szCs w:val="20"/>
              </w:rPr>
              <w:t xml:space="preserve">Identifica características de personas, personajes, animales objetos o acciones a partir de lo que observa en ilustraciones cuando explora cuentos, etiquetas, carteles, que se presentan en variados soportes. </w:t>
            </w:r>
          </w:p>
          <w:p w14:paraId="17719970" w14:textId="77777777" w:rsidR="00BA5C36" w:rsidRDefault="00BA5C36" w:rsidP="00B123DD">
            <w:pPr>
              <w:jc w:val="both"/>
              <w:rPr>
                <w:sz w:val="20"/>
                <w:szCs w:val="20"/>
              </w:rPr>
            </w:pPr>
          </w:p>
          <w:p w14:paraId="7C1809F7" w14:textId="5409C370" w:rsidR="00BA5C36" w:rsidRDefault="00BA5C36" w:rsidP="00B123DD">
            <w:pPr>
              <w:jc w:val="both"/>
            </w:pPr>
            <w:r>
              <w:rPr>
                <w:sz w:val="20"/>
                <w:szCs w:val="20"/>
              </w:rPr>
              <w:t>Comenta las emociones que le generó el texto leído (por sí mismo o a través de un adulto), a partir de sus intereses y experiencias</w:t>
            </w:r>
            <w:r w:rsidR="00B123DD">
              <w:rPr>
                <w:sz w:val="20"/>
                <w:szCs w:val="20"/>
              </w:rPr>
              <w:t>.</w:t>
            </w:r>
          </w:p>
        </w:tc>
        <w:tc>
          <w:tcPr>
            <w:tcW w:w="3536" w:type="dxa"/>
            <w:gridSpan w:val="2"/>
          </w:tcPr>
          <w:p w14:paraId="41435658" w14:textId="77777777" w:rsidR="00BA5C36" w:rsidRDefault="00BA5C36" w:rsidP="00B123DD">
            <w:pPr>
              <w:jc w:val="both"/>
              <w:rPr>
                <w:sz w:val="20"/>
                <w:szCs w:val="20"/>
              </w:rPr>
            </w:pPr>
            <w:r>
              <w:rPr>
                <w:sz w:val="20"/>
                <w:szCs w:val="20"/>
              </w:rPr>
              <w:t>Comenta las emociones que le generó el texto leído (por sí mismo o a través de un adulto), a partir de sus intereses y experiencias</w:t>
            </w:r>
          </w:p>
          <w:p w14:paraId="4F54537F" w14:textId="77777777" w:rsidR="00BA5C36" w:rsidRDefault="00BA5C36" w:rsidP="00B123DD">
            <w:pPr>
              <w:jc w:val="both"/>
              <w:rPr>
                <w:sz w:val="20"/>
                <w:szCs w:val="20"/>
              </w:rPr>
            </w:pPr>
          </w:p>
          <w:p w14:paraId="295E4859" w14:textId="080A094E" w:rsidR="00BA5C36" w:rsidRDefault="00BA5C36" w:rsidP="00B123DD">
            <w:pPr>
              <w:jc w:val="both"/>
            </w:pPr>
            <w:r>
              <w:rPr>
                <w:sz w:val="20"/>
                <w:szCs w:val="20"/>
              </w:rPr>
              <w:t>Dice de qué tratará, cómo continuará o cómo terminará el texto a partir de las ilustraciones o imágenes que observa antes y durante la lectura que realiza (por sí mismo o a través de un adulto</w:t>
            </w:r>
            <w:r w:rsidR="00B123DD">
              <w:rPr>
                <w:sz w:val="20"/>
                <w:szCs w:val="20"/>
              </w:rPr>
              <w:t>.</w:t>
            </w:r>
          </w:p>
        </w:tc>
        <w:tc>
          <w:tcPr>
            <w:tcW w:w="4526" w:type="dxa"/>
            <w:gridSpan w:val="3"/>
          </w:tcPr>
          <w:p w14:paraId="206D5521" w14:textId="77777777" w:rsidR="00BA5C36" w:rsidRDefault="00BA5C36" w:rsidP="00B123DD">
            <w:pPr>
              <w:pStyle w:val="Default"/>
              <w:jc w:val="both"/>
              <w:rPr>
                <w:sz w:val="20"/>
                <w:szCs w:val="20"/>
              </w:rPr>
            </w:pPr>
            <w:r>
              <w:rPr>
                <w:sz w:val="20"/>
                <w:szCs w:val="20"/>
              </w:rPr>
              <w:t xml:space="preserve">Dice de qué tratará, cómo continuará o cómo terminará el texto a partir de las ilustraciones o imágenes que observa antes y durante la lectura que realiza (por sí mismo o a través de un adulto). </w:t>
            </w:r>
          </w:p>
          <w:p w14:paraId="1D67A2F0" w14:textId="77777777" w:rsidR="00BA5C36" w:rsidRDefault="00BA5C36" w:rsidP="00B123DD">
            <w:pPr>
              <w:pStyle w:val="Default"/>
              <w:jc w:val="both"/>
              <w:rPr>
                <w:sz w:val="20"/>
                <w:szCs w:val="20"/>
              </w:rPr>
            </w:pPr>
          </w:p>
          <w:p w14:paraId="2BE2A3C3" w14:textId="0398CA36" w:rsidR="00BA5C36" w:rsidRDefault="00BA5C36" w:rsidP="00B123DD">
            <w:pPr>
              <w:pStyle w:val="Default"/>
              <w:jc w:val="both"/>
              <w:rPr>
                <w:sz w:val="20"/>
                <w:szCs w:val="20"/>
              </w:rPr>
            </w:pPr>
            <w:r>
              <w:rPr>
                <w:sz w:val="20"/>
                <w:szCs w:val="20"/>
              </w:rPr>
              <w:t xml:space="preserve"> Comenta las emociones que le generó el texto leído (por sí mismo o a través de un adulto), a partir de sus intereses y experiencias</w:t>
            </w:r>
            <w:r w:rsidR="00B123DD">
              <w:rPr>
                <w:sz w:val="20"/>
                <w:szCs w:val="20"/>
              </w:rPr>
              <w:t>.</w:t>
            </w:r>
          </w:p>
          <w:p w14:paraId="30B129C3" w14:textId="77777777" w:rsidR="00BA5C36" w:rsidRDefault="00BA5C36" w:rsidP="00B123DD">
            <w:pPr>
              <w:jc w:val="both"/>
            </w:pPr>
          </w:p>
        </w:tc>
      </w:tr>
      <w:tr w:rsidR="00BA5C36" w:rsidRPr="00365599" w14:paraId="23385A02" w14:textId="77777777" w:rsidTr="00640A87">
        <w:trPr>
          <w:gridAfter w:val="1"/>
          <w:wAfter w:w="142" w:type="dxa"/>
        </w:trPr>
        <w:tc>
          <w:tcPr>
            <w:tcW w:w="14992" w:type="dxa"/>
            <w:gridSpan w:val="6"/>
            <w:shd w:val="clear" w:color="auto" w:fill="B4C6E7" w:themeFill="accent5" w:themeFillTint="66"/>
          </w:tcPr>
          <w:p w14:paraId="09A51B05" w14:textId="09B25387" w:rsidR="00BA5C36" w:rsidRDefault="00640A87" w:rsidP="00640A87">
            <w:pPr>
              <w:rPr>
                <w:b/>
                <w:bCs/>
                <w:sz w:val="20"/>
                <w:szCs w:val="20"/>
              </w:rPr>
            </w:pPr>
            <w:r>
              <w:t xml:space="preserve">COMPETENCIA: </w:t>
            </w:r>
            <w:r w:rsidR="00BA5C36">
              <w:rPr>
                <w:b/>
                <w:bCs/>
                <w:sz w:val="20"/>
                <w:szCs w:val="20"/>
              </w:rPr>
              <w:t xml:space="preserve">ESCRIBE DIVERSOS TIPOS DE TEXTOS EN SU LENGUA MATERNA” </w:t>
            </w:r>
          </w:p>
          <w:p w14:paraId="5B674113" w14:textId="5CF3A245" w:rsidR="00640A87" w:rsidRPr="00505D59" w:rsidRDefault="00640A87" w:rsidP="00640A87">
            <w:pPr>
              <w:rPr>
                <w:sz w:val="20"/>
                <w:szCs w:val="20"/>
              </w:rPr>
            </w:pPr>
          </w:p>
        </w:tc>
      </w:tr>
      <w:tr w:rsidR="00BA5C36" w:rsidRPr="00365599" w14:paraId="168DE476" w14:textId="77777777" w:rsidTr="00640A87">
        <w:trPr>
          <w:gridAfter w:val="1"/>
          <w:wAfter w:w="142" w:type="dxa"/>
        </w:trPr>
        <w:tc>
          <w:tcPr>
            <w:tcW w:w="14992" w:type="dxa"/>
            <w:gridSpan w:val="6"/>
          </w:tcPr>
          <w:p w14:paraId="43E1CBFA" w14:textId="77777777" w:rsidR="00BA5C36" w:rsidRDefault="00BA5C36" w:rsidP="00BA5C36">
            <w:r>
              <w:t>CAPACIDAD</w:t>
            </w:r>
          </w:p>
          <w:p w14:paraId="6A042616" w14:textId="77777777" w:rsidR="00BA5C36" w:rsidRDefault="00BA5C36" w:rsidP="00BA5C36">
            <w:pPr>
              <w:pStyle w:val="Default"/>
              <w:rPr>
                <w:sz w:val="20"/>
                <w:szCs w:val="20"/>
              </w:rPr>
            </w:pPr>
            <w:r>
              <w:rPr>
                <w:sz w:val="20"/>
                <w:szCs w:val="20"/>
              </w:rPr>
              <w:t xml:space="preserve">Adecúa el texto a la situación comunicativa </w:t>
            </w:r>
          </w:p>
          <w:p w14:paraId="3C361C5E" w14:textId="77777777" w:rsidR="00BA5C36" w:rsidRDefault="00BA5C36" w:rsidP="00BA5C36">
            <w:pPr>
              <w:pStyle w:val="Default"/>
              <w:rPr>
                <w:sz w:val="20"/>
                <w:szCs w:val="20"/>
              </w:rPr>
            </w:pPr>
            <w:r>
              <w:rPr>
                <w:sz w:val="20"/>
                <w:szCs w:val="20"/>
              </w:rPr>
              <w:t xml:space="preserve">• Organiza y desarrolla las ideas de forma coherente y cohesionada. </w:t>
            </w:r>
          </w:p>
          <w:p w14:paraId="02EB1E17" w14:textId="77777777" w:rsidR="00BA5C36" w:rsidRDefault="00BA5C36" w:rsidP="00BA5C36">
            <w:pPr>
              <w:pStyle w:val="Default"/>
              <w:rPr>
                <w:sz w:val="20"/>
                <w:szCs w:val="20"/>
              </w:rPr>
            </w:pPr>
            <w:r>
              <w:rPr>
                <w:sz w:val="20"/>
                <w:szCs w:val="20"/>
              </w:rPr>
              <w:t xml:space="preserve">• Utiliza convenciones del lenguaje escrito de forma pertinente. </w:t>
            </w:r>
          </w:p>
          <w:p w14:paraId="10EE06F7" w14:textId="63A4CB6F" w:rsidR="00BA5C36" w:rsidRPr="00505D59" w:rsidRDefault="00BA5C36" w:rsidP="00BA5C36">
            <w:pPr>
              <w:pStyle w:val="Default"/>
              <w:rPr>
                <w:sz w:val="20"/>
                <w:szCs w:val="20"/>
              </w:rPr>
            </w:pPr>
            <w:r>
              <w:rPr>
                <w:sz w:val="20"/>
                <w:szCs w:val="20"/>
              </w:rPr>
              <w:t xml:space="preserve">• Reflexiona y evalúa la forma, </w:t>
            </w:r>
            <w:r w:rsidR="00B123DD">
              <w:rPr>
                <w:sz w:val="20"/>
                <w:szCs w:val="20"/>
              </w:rPr>
              <w:t>el contenido</w:t>
            </w:r>
            <w:r w:rsidRPr="00173B34">
              <w:rPr>
                <w:sz w:val="20"/>
                <w:szCs w:val="20"/>
              </w:rPr>
              <w:t xml:space="preserve"> y contexto del texto escrito. </w:t>
            </w:r>
          </w:p>
        </w:tc>
      </w:tr>
      <w:tr w:rsidR="00BA5C36" w14:paraId="0CC08688" w14:textId="77777777" w:rsidTr="00640A87">
        <w:trPr>
          <w:gridAfter w:val="1"/>
          <w:wAfter w:w="142" w:type="dxa"/>
        </w:trPr>
        <w:tc>
          <w:tcPr>
            <w:tcW w:w="14992" w:type="dxa"/>
            <w:gridSpan w:val="6"/>
          </w:tcPr>
          <w:p w14:paraId="5C824C38" w14:textId="77777777" w:rsidR="00BA5C36" w:rsidRDefault="00BA5C36" w:rsidP="00BA5C36">
            <w:r>
              <w:t xml:space="preserve">ESTANDAR </w:t>
            </w:r>
          </w:p>
          <w:p w14:paraId="2628F80B" w14:textId="441D516B" w:rsidR="00BA5C36" w:rsidRDefault="00BA5C36" w:rsidP="00B123DD">
            <w:pPr>
              <w:pStyle w:val="Default"/>
            </w:pPr>
            <w:r>
              <w:rPr>
                <w:b/>
                <w:bCs/>
                <w:sz w:val="20"/>
                <w:szCs w:val="20"/>
              </w:rPr>
              <w:t xml:space="preserve">Escribe </w:t>
            </w:r>
            <w:r>
              <w:rPr>
                <w:sz w:val="20"/>
                <w:szCs w:val="20"/>
              </w:rPr>
              <w:t xml:space="preserve">a partir de sus hipótesis de escritura diversos tipos de textos sobre temas variados considerando el propósito y el destinatario a partir de su experiencia previa. </w:t>
            </w:r>
            <w:r>
              <w:rPr>
                <w:b/>
                <w:bCs/>
                <w:sz w:val="20"/>
                <w:szCs w:val="20"/>
              </w:rPr>
              <w:t xml:space="preserve">Desarrolla </w:t>
            </w:r>
            <w:r>
              <w:rPr>
                <w:sz w:val="20"/>
                <w:szCs w:val="20"/>
              </w:rPr>
              <w:t xml:space="preserve">sus ideas en torno a un tema con la intención de transmitir ideas o emociones. </w:t>
            </w:r>
            <w:r>
              <w:rPr>
                <w:b/>
                <w:bCs/>
                <w:sz w:val="20"/>
                <w:szCs w:val="20"/>
              </w:rPr>
              <w:t xml:space="preserve">Sigue </w:t>
            </w:r>
            <w:r>
              <w:rPr>
                <w:sz w:val="20"/>
                <w:szCs w:val="20"/>
              </w:rPr>
              <w:t xml:space="preserve">la linealidad y direccional/dad de la escritura. </w:t>
            </w:r>
          </w:p>
        </w:tc>
      </w:tr>
      <w:tr w:rsidR="00BA5C36" w14:paraId="505A2E9B" w14:textId="77777777" w:rsidTr="00640A87">
        <w:trPr>
          <w:gridAfter w:val="1"/>
          <w:wAfter w:w="142" w:type="dxa"/>
        </w:trPr>
        <w:tc>
          <w:tcPr>
            <w:tcW w:w="3536" w:type="dxa"/>
            <w:shd w:val="clear" w:color="auto" w:fill="B4C6E7" w:themeFill="accent5" w:themeFillTint="66"/>
          </w:tcPr>
          <w:p w14:paraId="50F5BC4A" w14:textId="77777777" w:rsidR="00BA5C36" w:rsidRDefault="00BA5C36" w:rsidP="00BA5C36">
            <w:pPr>
              <w:jc w:val="center"/>
            </w:pPr>
            <w:r>
              <w:lastRenderedPageBreak/>
              <w:t xml:space="preserve">IBIMESTRE </w:t>
            </w:r>
          </w:p>
        </w:tc>
        <w:tc>
          <w:tcPr>
            <w:tcW w:w="3536" w:type="dxa"/>
            <w:shd w:val="clear" w:color="auto" w:fill="B4C6E7" w:themeFill="accent5" w:themeFillTint="66"/>
          </w:tcPr>
          <w:p w14:paraId="7E453527" w14:textId="77777777" w:rsidR="00BA5C36" w:rsidRDefault="00BA5C36" w:rsidP="00BA5C36">
            <w:pPr>
              <w:jc w:val="center"/>
            </w:pPr>
            <w:r>
              <w:t xml:space="preserve">II BIMESTRE </w:t>
            </w:r>
          </w:p>
        </w:tc>
        <w:tc>
          <w:tcPr>
            <w:tcW w:w="3536" w:type="dxa"/>
            <w:gridSpan w:val="2"/>
            <w:shd w:val="clear" w:color="auto" w:fill="B4C6E7" w:themeFill="accent5" w:themeFillTint="66"/>
          </w:tcPr>
          <w:p w14:paraId="401503F1" w14:textId="77777777" w:rsidR="00BA5C36" w:rsidRDefault="00BA5C36" w:rsidP="00BA5C36">
            <w:pPr>
              <w:jc w:val="center"/>
            </w:pPr>
            <w:r>
              <w:t xml:space="preserve">III BIMESTRE </w:t>
            </w:r>
          </w:p>
        </w:tc>
        <w:tc>
          <w:tcPr>
            <w:tcW w:w="4384" w:type="dxa"/>
            <w:gridSpan w:val="2"/>
            <w:shd w:val="clear" w:color="auto" w:fill="B4C6E7" w:themeFill="accent5" w:themeFillTint="66"/>
          </w:tcPr>
          <w:p w14:paraId="01450840" w14:textId="77777777" w:rsidR="00BA5C36" w:rsidRDefault="00BA5C36" w:rsidP="00BA5C36">
            <w:pPr>
              <w:jc w:val="center"/>
            </w:pPr>
            <w:r>
              <w:t xml:space="preserve">IV BIMESTRE </w:t>
            </w:r>
          </w:p>
        </w:tc>
      </w:tr>
      <w:tr w:rsidR="00BA5C36" w:rsidRPr="00365599" w14:paraId="0F71F853" w14:textId="77777777" w:rsidTr="00640A87">
        <w:trPr>
          <w:gridAfter w:val="1"/>
          <w:wAfter w:w="142" w:type="dxa"/>
        </w:trPr>
        <w:tc>
          <w:tcPr>
            <w:tcW w:w="3536" w:type="dxa"/>
          </w:tcPr>
          <w:p w14:paraId="33321A4C" w14:textId="101F3FA5" w:rsidR="00BA5C36" w:rsidRDefault="00BA5C36" w:rsidP="00B123DD">
            <w:pPr>
              <w:pStyle w:val="Default"/>
              <w:jc w:val="both"/>
            </w:pPr>
            <w:r>
              <w:rPr>
                <w:sz w:val="20"/>
                <w:szCs w:val="20"/>
              </w:rPr>
              <w:t xml:space="preserve">Escribe por propia iniciativa y a su manera sobre lo que le interesa. Utiliza trazos, grafismos u otras formas para expresar sus ideas y emociones a través de una nota, para relatar una vivencia o un cuento. </w:t>
            </w:r>
          </w:p>
        </w:tc>
        <w:tc>
          <w:tcPr>
            <w:tcW w:w="3536" w:type="dxa"/>
          </w:tcPr>
          <w:p w14:paraId="65268B5E" w14:textId="4B7CDC61" w:rsidR="00BA5C36" w:rsidRDefault="00BA5C36" w:rsidP="00B123DD">
            <w:pPr>
              <w:pStyle w:val="Default"/>
              <w:jc w:val="both"/>
            </w:pPr>
            <w:r>
              <w:rPr>
                <w:sz w:val="20"/>
                <w:szCs w:val="20"/>
              </w:rPr>
              <w:t xml:space="preserve">Escribe por propia iniciativa y a su manera sobre lo que le interesa. Utiliza trazos, grafismos u otras formas para expresar sus ideas y emociones a través de una nota, para relatar una vivencia o un cuento. </w:t>
            </w:r>
          </w:p>
        </w:tc>
        <w:tc>
          <w:tcPr>
            <w:tcW w:w="3536" w:type="dxa"/>
            <w:gridSpan w:val="2"/>
          </w:tcPr>
          <w:p w14:paraId="43EAF495" w14:textId="33C94585" w:rsidR="00BA5C36" w:rsidRDefault="00BA5C36" w:rsidP="00B123DD">
            <w:pPr>
              <w:pStyle w:val="Default"/>
              <w:jc w:val="both"/>
            </w:pPr>
            <w:r>
              <w:rPr>
                <w:sz w:val="20"/>
                <w:szCs w:val="20"/>
              </w:rPr>
              <w:t xml:space="preserve">Escribe por propia iniciativa y a su manera sobre lo que le interesa. Utiliza trazos, grafismos u otras formas para expresar sus ideas y emociones a través de una nota, para relatar una vivencia o un cuento. </w:t>
            </w:r>
          </w:p>
        </w:tc>
        <w:tc>
          <w:tcPr>
            <w:tcW w:w="4384" w:type="dxa"/>
            <w:gridSpan w:val="2"/>
          </w:tcPr>
          <w:p w14:paraId="07335286" w14:textId="77777777" w:rsidR="00BA5C36" w:rsidRDefault="00BA5C36" w:rsidP="00B123DD">
            <w:pPr>
              <w:pStyle w:val="Default"/>
              <w:jc w:val="both"/>
              <w:rPr>
                <w:sz w:val="20"/>
                <w:szCs w:val="20"/>
              </w:rPr>
            </w:pPr>
            <w:r>
              <w:rPr>
                <w:sz w:val="20"/>
                <w:szCs w:val="20"/>
              </w:rPr>
              <w:t xml:space="preserve">Escribe por propia iniciativa y a su manera sobre lo que le interesa. Utiliza trazos, grafismos u otras formas para expresar sus ideas y emociones a través de una nota, para relatar una vivencia o un cuento. </w:t>
            </w:r>
          </w:p>
          <w:p w14:paraId="56F1A5C9" w14:textId="77777777" w:rsidR="00BA5C36" w:rsidRDefault="00BA5C36" w:rsidP="00B123DD">
            <w:pPr>
              <w:jc w:val="both"/>
            </w:pPr>
          </w:p>
        </w:tc>
      </w:tr>
      <w:tr w:rsidR="00BA5C36" w:rsidRPr="00365599" w14:paraId="4A003612" w14:textId="77777777" w:rsidTr="00640A87">
        <w:trPr>
          <w:gridAfter w:val="1"/>
          <w:wAfter w:w="142" w:type="dxa"/>
        </w:trPr>
        <w:tc>
          <w:tcPr>
            <w:tcW w:w="14992" w:type="dxa"/>
            <w:gridSpan w:val="6"/>
            <w:shd w:val="clear" w:color="auto" w:fill="B4C6E7" w:themeFill="accent5" w:themeFillTint="66"/>
          </w:tcPr>
          <w:p w14:paraId="56DB2A18" w14:textId="77777777" w:rsidR="00BA5C36" w:rsidRDefault="00BA5C36" w:rsidP="00640A87">
            <w:pPr>
              <w:rPr>
                <w:b/>
                <w:bCs/>
                <w:sz w:val="20"/>
                <w:szCs w:val="20"/>
              </w:rPr>
            </w:pPr>
            <w:r>
              <w:t>COMPETENCIA</w:t>
            </w:r>
            <w:r w:rsidR="00640A87">
              <w:t xml:space="preserve">: </w:t>
            </w:r>
            <w:r>
              <w:rPr>
                <w:b/>
                <w:bCs/>
                <w:sz w:val="20"/>
                <w:szCs w:val="20"/>
              </w:rPr>
              <w:t xml:space="preserve">CREA PROYECTOS DESDE LOS LENGUAJES ARTÍSTICOS </w:t>
            </w:r>
          </w:p>
          <w:p w14:paraId="0E9A2167" w14:textId="388EBC50" w:rsidR="00640A87" w:rsidRDefault="00640A87" w:rsidP="00640A87"/>
        </w:tc>
      </w:tr>
      <w:tr w:rsidR="00BA5C36" w:rsidRPr="00365599" w14:paraId="5DB76354" w14:textId="77777777" w:rsidTr="00640A87">
        <w:trPr>
          <w:gridAfter w:val="1"/>
          <w:wAfter w:w="142" w:type="dxa"/>
        </w:trPr>
        <w:tc>
          <w:tcPr>
            <w:tcW w:w="14992" w:type="dxa"/>
            <w:gridSpan w:val="6"/>
          </w:tcPr>
          <w:p w14:paraId="05273F96" w14:textId="77777777" w:rsidR="00BA5C36" w:rsidRDefault="00BA5C36" w:rsidP="00BA5C36">
            <w:r>
              <w:t xml:space="preserve">CAPACIDAD </w:t>
            </w:r>
          </w:p>
          <w:p w14:paraId="37147F18" w14:textId="77777777" w:rsidR="00BA5C36" w:rsidRDefault="00BA5C36" w:rsidP="00BA5C36">
            <w:pPr>
              <w:pStyle w:val="Default"/>
              <w:rPr>
                <w:sz w:val="20"/>
                <w:szCs w:val="20"/>
              </w:rPr>
            </w:pPr>
            <w:r>
              <w:rPr>
                <w:sz w:val="20"/>
                <w:szCs w:val="20"/>
              </w:rPr>
              <w:t xml:space="preserve">Explora y experimenta los lenguajes del arte. </w:t>
            </w:r>
          </w:p>
          <w:p w14:paraId="285C80E1" w14:textId="77777777" w:rsidR="00BA5C36" w:rsidRDefault="00BA5C36" w:rsidP="00BA5C36">
            <w:pPr>
              <w:pStyle w:val="Default"/>
              <w:rPr>
                <w:sz w:val="20"/>
                <w:szCs w:val="20"/>
              </w:rPr>
            </w:pPr>
            <w:r>
              <w:rPr>
                <w:sz w:val="20"/>
                <w:szCs w:val="20"/>
              </w:rPr>
              <w:t xml:space="preserve">• Aplica procesos creativos. </w:t>
            </w:r>
          </w:p>
          <w:p w14:paraId="7FC90450" w14:textId="77777777" w:rsidR="00BA5C36" w:rsidRPr="0027711E" w:rsidRDefault="00BA5C36" w:rsidP="00BA5C36">
            <w:pPr>
              <w:pStyle w:val="Default"/>
              <w:rPr>
                <w:sz w:val="20"/>
                <w:szCs w:val="20"/>
              </w:rPr>
            </w:pPr>
            <w:r>
              <w:rPr>
                <w:sz w:val="20"/>
                <w:szCs w:val="20"/>
              </w:rPr>
              <w:t xml:space="preserve">• Socializa sus procesos y proyectos. </w:t>
            </w:r>
          </w:p>
        </w:tc>
      </w:tr>
      <w:tr w:rsidR="00BA5C36" w:rsidRPr="00365599" w14:paraId="0F1FB61C" w14:textId="77777777" w:rsidTr="00640A87">
        <w:trPr>
          <w:gridAfter w:val="1"/>
          <w:wAfter w:w="142" w:type="dxa"/>
        </w:trPr>
        <w:tc>
          <w:tcPr>
            <w:tcW w:w="14992" w:type="dxa"/>
            <w:gridSpan w:val="6"/>
          </w:tcPr>
          <w:p w14:paraId="5F6A6781" w14:textId="77777777" w:rsidR="00BA5C36" w:rsidRDefault="00BA5C36" w:rsidP="00BA5C36">
            <w:r>
              <w:t xml:space="preserve">ESTANDAR </w:t>
            </w:r>
          </w:p>
          <w:p w14:paraId="10119F7A" w14:textId="77777777" w:rsidR="00BA5C36" w:rsidRPr="00B36994" w:rsidRDefault="00BA5C36" w:rsidP="00640A87">
            <w:pPr>
              <w:pStyle w:val="Default"/>
              <w:jc w:val="both"/>
              <w:rPr>
                <w:sz w:val="20"/>
                <w:szCs w:val="20"/>
              </w:rPr>
            </w:pPr>
            <w:r>
              <w:rPr>
                <w:b/>
                <w:bCs/>
                <w:sz w:val="20"/>
                <w:szCs w:val="20"/>
              </w:rPr>
              <w:t xml:space="preserve">Crea proyectos </w:t>
            </w:r>
            <w:r>
              <w:rPr>
                <w:sz w:val="20"/>
                <w:szCs w:val="20"/>
              </w:rPr>
              <w:t xml:space="preserve">artísticos que demuestran habilidades artísticas iniciales para comunicar ideas, sentimientos, observaciones y experiencias. </w:t>
            </w:r>
            <w:r>
              <w:rPr>
                <w:b/>
                <w:bCs/>
                <w:sz w:val="20"/>
                <w:szCs w:val="20"/>
              </w:rPr>
              <w:t xml:space="preserve">Experimenta, selecciona y explora </w:t>
            </w:r>
            <w:r>
              <w:rPr>
                <w:sz w:val="20"/>
                <w:szCs w:val="20"/>
              </w:rPr>
              <w:t xml:space="preserve">libremente las posibilidades expresivas de los elementos, medios, materiales y técnicas de los diversos lenguajes del arte. </w:t>
            </w:r>
            <w:r>
              <w:rPr>
                <w:b/>
                <w:bCs/>
                <w:sz w:val="20"/>
                <w:szCs w:val="20"/>
              </w:rPr>
              <w:t xml:space="preserve">Explora ideas </w:t>
            </w:r>
            <w:r>
              <w:rPr>
                <w:sz w:val="20"/>
                <w:szCs w:val="20"/>
              </w:rPr>
              <w:t xml:space="preserve">que surgen de su imaginación, sus experiencias o de sus observaciones y las concretiza en trabajos de artes visuales, música, teatro o danza. </w:t>
            </w:r>
            <w:r>
              <w:rPr>
                <w:b/>
                <w:bCs/>
                <w:sz w:val="20"/>
                <w:szCs w:val="20"/>
              </w:rPr>
              <w:t xml:space="preserve">Comparte sus experiencias y creaciones </w:t>
            </w:r>
            <w:r>
              <w:rPr>
                <w:sz w:val="20"/>
                <w:szCs w:val="20"/>
              </w:rPr>
              <w:t xml:space="preserve">con sus compañeros y su familia. </w:t>
            </w:r>
            <w:r>
              <w:rPr>
                <w:b/>
                <w:bCs/>
                <w:sz w:val="20"/>
                <w:szCs w:val="20"/>
              </w:rPr>
              <w:t xml:space="preserve">Describe y dialoga </w:t>
            </w:r>
            <w:r>
              <w:rPr>
                <w:sz w:val="20"/>
                <w:szCs w:val="20"/>
              </w:rPr>
              <w:t xml:space="preserve">sobre las características de sus propios trabajos y los de sus compañeros y </w:t>
            </w:r>
            <w:r>
              <w:rPr>
                <w:b/>
                <w:bCs/>
                <w:sz w:val="20"/>
                <w:szCs w:val="20"/>
              </w:rPr>
              <w:t xml:space="preserve">responde a preguntas </w:t>
            </w:r>
            <w:r>
              <w:rPr>
                <w:sz w:val="20"/>
                <w:szCs w:val="20"/>
              </w:rPr>
              <w:t xml:space="preserve">sobre ellos. </w:t>
            </w:r>
          </w:p>
        </w:tc>
      </w:tr>
      <w:tr w:rsidR="00BA5C36" w14:paraId="5A2F16B7" w14:textId="77777777" w:rsidTr="00640A87">
        <w:trPr>
          <w:gridAfter w:val="1"/>
          <w:wAfter w:w="142" w:type="dxa"/>
        </w:trPr>
        <w:tc>
          <w:tcPr>
            <w:tcW w:w="3536" w:type="dxa"/>
            <w:shd w:val="clear" w:color="auto" w:fill="B4C6E7" w:themeFill="accent5" w:themeFillTint="66"/>
          </w:tcPr>
          <w:p w14:paraId="4E99F8C8" w14:textId="77777777" w:rsidR="00BA5C36" w:rsidRDefault="00BA5C36" w:rsidP="00BA5C36">
            <w:pPr>
              <w:jc w:val="center"/>
            </w:pPr>
            <w:r>
              <w:t xml:space="preserve">I BIMESTRE </w:t>
            </w:r>
          </w:p>
        </w:tc>
        <w:tc>
          <w:tcPr>
            <w:tcW w:w="3536" w:type="dxa"/>
            <w:shd w:val="clear" w:color="auto" w:fill="B4C6E7" w:themeFill="accent5" w:themeFillTint="66"/>
          </w:tcPr>
          <w:p w14:paraId="03E9FBBC" w14:textId="77777777" w:rsidR="00BA5C36" w:rsidRDefault="00BA5C36" w:rsidP="00BA5C36">
            <w:pPr>
              <w:jc w:val="center"/>
            </w:pPr>
            <w:r>
              <w:t xml:space="preserve">II BIMESTRE </w:t>
            </w:r>
          </w:p>
        </w:tc>
        <w:tc>
          <w:tcPr>
            <w:tcW w:w="3536" w:type="dxa"/>
            <w:gridSpan w:val="2"/>
            <w:shd w:val="clear" w:color="auto" w:fill="B4C6E7" w:themeFill="accent5" w:themeFillTint="66"/>
          </w:tcPr>
          <w:p w14:paraId="426AFE10" w14:textId="77777777" w:rsidR="00BA5C36" w:rsidRDefault="00BA5C36" w:rsidP="00BA5C36">
            <w:pPr>
              <w:jc w:val="center"/>
            </w:pPr>
            <w:r>
              <w:t xml:space="preserve">III BIMESTRE </w:t>
            </w:r>
          </w:p>
        </w:tc>
        <w:tc>
          <w:tcPr>
            <w:tcW w:w="4384" w:type="dxa"/>
            <w:gridSpan w:val="2"/>
            <w:shd w:val="clear" w:color="auto" w:fill="B4C6E7" w:themeFill="accent5" w:themeFillTint="66"/>
          </w:tcPr>
          <w:p w14:paraId="1DA19072" w14:textId="77777777" w:rsidR="00BA5C36" w:rsidRDefault="00BA5C36" w:rsidP="00BA5C36">
            <w:pPr>
              <w:jc w:val="center"/>
            </w:pPr>
            <w:r>
              <w:t xml:space="preserve">IV BIMESTRE </w:t>
            </w:r>
          </w:p>
        </w:tc>
      </w:tr>
      <w:tr w:rsidR="00BA5C36" w:rsidRPr="00365599" w14:paraId="6353FCDA" w14:textId="77777777" w:rsidTr="00640A87">
        <w:trPr>
          <w:gridAfter w:val="1"/>
          <w:wAfter w:w="142" w:type="dxa"/>
        </w:trPr>
        <w:tc>
          <w:tcPr>
            <w:tcW w:w="3536" w:type="dxa"/>
          </w:tcPr>
          <w:p w14:paraId="72516D0F" w14:textId="77777777" w:rsidR="00BA5C36" w:rsidRDefault="00BA5C36" w:rsidP="007610B1">
            <w:pPr>
              <w:pStyle w:val="Default"/>
              <w:numPr>
                <w:ilvl w:val="0"/>
                <w:numId w:val="29"/>
              </w:numPr>
              <w:jc w:val="both"/>
              <w:rPr>
                <w:sz w:val="20"/>
                <w:szCs w:val="20"/>
              </w:rPr>
            </w:pPr>
            <w:r>
              <w:rPr>
                <w:sz w:val="20"/>
                <w:szCs w:val="20"/>
              </w:rPr>
              <w:t xml:space="preserve">Explora por iniciativa propia diversos materiales de acuerdo con sus necesidades e intereses. Descubre los efectos que se producen al combinar un material con otro. </w:t>
            </w:r>
          </w:p>
          <w:p w14:paraId="38D1C22C" w14:textId="77777777" w:rsidR="00BA5C36" w:rsidRDefault="00BA5C36" w:rsidP="00640A87">
            <w:pPr>
              <w:pStyle w:val="Default"/>
              <w:jc w:val="both"/>
              <w:rPr>
                <w:sz w:val="20"/>
                <w:szCs w:val="20"/>
              </w:rPr>
            </w:pPr>
          </w:p>
          <w:p w14:paraId="6212F736" w14:textId="77777777" w:rsidR="00BA5C36" w:rsidRDefault="00BA5C36" w:rsidP="00640A87">
            <w:pPr>
              <w:pStyle w:val="Default"/>
              <w:jc w:val="both"/>
              <w:rPr>
                <w:sz w:val="20"/>
                <w:szCs w:val="20"/>
              </w:rPr>
            </w:pPr>
          </w:p>
          <w:p w14:paraId="0CA2BBAC" w14:textId="77777777" w:rsidR="00BA5C36" w:rsidRDefault="00BA5C36" w:rsidP="00640A87">
            <w:pPr>
              <w:pStyle w:val="Default"/>
              <w:jc w:val="both"/>
            </w:pPr>
          </w:p>
        </w:tc>
        <w:tc>
          <w:tcPr>
            <w:tcW w:w="3536" w:type="dxa"/>
          </w:tcPr>
          <w:p w14:paraId="6A089B0B" w14:textId="77777777" w:rsidR="00BA5C36" w:rsidRDefault="00BA5C36" w:rsidP="00640A87">
            <w:pPr>
              <w:pStyle w:val="Default"/>
              <w:jc w:val="both"/>
              <w:rPr>
                <w:sz w:val="20"/>
                <w:szCs w:val="20"/>
              </w:rPr>
            </w:pPr>
            <w:r>
              <w:rPr>
                <w:sz w:val="20"/>
                <w:szCs w:val="20"/>
              </w:rPr>
              <w:t>Muestra y comenta de forma espontánea a compañeros y adultos de su entorno, lo que ha realizado, al jugar y crear proyectos a través de los lenguajes artísticos.</w:t>
            </w:r>
          </w:p>
          <w:p w14:paraId="6730F51F" w14:textId="77777777" w:rsidR="00BA5C36" w:rsidRDefault="00BA5C36" w:rsidP="00640A87">
            <w:pPr>
              <w:jc w:val="both"/>
            </w:pPr>
          </w:p>
        </w:tc>
        <w:tc>
          <w:tcPr>
            <w:tcW w:w="3536" w:type="dxa"/>
            <w:gridSpan w:val="2"/>
          </w:tcPr>
          <w:p w14:paraId="02124F08" w14:textId="77777777" w:rsidR="00BA5C36" w:rsidRDefault="00BA5C36" w:rsidP="00640A87">
            <w:pPr>
              <w:pStyle w:val="Default"/>
              <w:jc w:val="both"/>
              <w:rPr>
                <w:sz w:val="20"/>
                <w:szCs w:val="20"/>
              </w:rPr>
            </w:pPr>
            <w:r>
              <w:rPr>
                <w:sz w:val="20"/>
                <w:szCs w:val="20"/>
              </w:rPr>
              <w:t xml:space="preserve">• Representa ideas acerca de sus vivencias personales usando diferentes lenguajes artísticos (el dibujo, la pintura, la danza o el movimiento, el teatro, la música, los títeres, etc.). </w:t>
            </w:r>
          </w:p>
          <w:p w14:paraId="136E8D66" w14:textId="77777777" w:rsidR="00BA5C36" w:rsidRDefault="00BA5C36" w:rsidP="00640A87">
            <w:pPr>
              <w:jc w:val="both"/>
            </w:pPr>
          </w:p>
        </w:tc>
        <w:tc>
          <w:tcPr>
            <w:tcW w:w="4384" w:type="dxa"/>
            <w:gridSpan w:val="2"/>
          </w:tcPr>
          <w:p w14:paraId="16B1225F" w14:textId="77777777" w:rsidR="00BA5C36" w:rsidRDefault="00BA5C36" w:rsidP="00640A87">
            <w:pPr>
              <w:pStyle w:val="Default"/>
              <w:jc w:val="both"/>
              <w:rPr>
                <w:sz w:val="20"/>
                <w:szCs w:val="20"/>
              </w:rPr>
            </w:pPr>
            <w:r>
              <w:rPr>
                <w:sz w:val="20"/>
                <w:szCs w:val="20"/>
              </w:rPr>
              <w:t xml:space="preserve">Explora por iniciativa propia diversos materiales de acuerdo con sus necesidades e intereses. Descubre los efectos que se producen al combinar un material con otro. </w:t>
            </w:r>
          </w:p>
          <w:p w14:paraId="2480571A" w14:textId="77777777" w:rsidR="00BA5C36" w:rsidRDefault="00BA5C36" w:rsidP="00640A87">
            <w:pPr>
              <w:pStyle w:val="Default"/>
              <w:jc w:val="both"/>
              <w:rPr>
                <w:sz w:val="20"/>
                <w:szCs w:val="20"/>
              </w:rPr>
            </w:pPr>
          </w:p>
          <w:p w14:paraId="6A9A49F3" w14:textId="77777777" w:rsidR="00BA5C36" w:rsidRDefault="00BA5C36" w:rsidP="00640A87">
            <w:pPr>
              <w:pStyle w:val="Default"/>
              <w:jc w:val="both"/>
              <w:rPr>
                <w:sz w:val="20"/>
                <w:szCs w:val="20"/>
              </w:rPr>
            </w:pPr>
            <w:r>
              <w:rPr>
                <w:sz w:val="20"/>
                <w:szCs w:val="20"/>
              </w:rPr>
              <w:t xml:space="preserve">• Representa ideas acerca de sus vivencias personales usando diferentes lenguajes artísticos (el dibujo, la pintura, la danza o el movimiento, el teatro, la música, los títeres, etc.). </w:t>
            </w:r>
          </w:p>
          <w:p w14:paraId="3C13D063" w14:textId="77777777" w:rsidR="00BA5C36" w:rsidRDefault="00BA5C36" w:rsidP="00640A87">
            <w:pPr>
              <w:pStyle w:val="Default"/>
              <w:jc w:val="both"/>
              <w:rPr>
                <w:sz w:val="20"/>
                <w:szCs w:val="20"/>
              </w:rPr>
            </w:pPr>
          </w:p>
          <w:p w14:paraId="08E8BAD4" w14:textId="1AAC2B00" w:rsidR="00BA5C36" w:rsidRDefault="00BA5C36" w:rsidP="00640A87">
            <w:pPr>
              <w:pStyle w:val="Default"/>
              <w:jc w:val="both"/>
            </w:pPr>
            <w:r>
              <w:rPr>
                <w:sz w:val="20"/>
                <w:szCs w:val="20"/>
              </w:rPr>
              <w:t>• Muestra y comenta de forma espontánea a compañeros y adultos de su entorno, lo que ha realizado, al jugar y crear proyectos a través de los lenguajes artísticos</w:t>
            </w:r>
            <w:r w:rsidR="00B123DD">
              <w:rPr>
                <w:sz w:val="20"/>
                <w:szCs w:val="20"/>
              </w:rPr>
              <w:t>.</w:t>
            </w:r>
          </w:p>
        </w:tc>
      </w:tr>
      <w:tr w:rsidR="00BA5C36" w:rsidRPr="00365599" w14:paraId="716A3442" w14:textId="77777777" w:rsidTr="00640A87">
        <w:trPr>
          <w:gridAfter w:val="1"/>
          <w:wAfter w:w="142" w:type="dxa"/>
        </w:trPr>
        <w:tc>
          <w:tcPr>
            <w:tcW w:w="14992" w:type="dxa"/>
            <w:gridSpan w:val="6"/>
            <w:shd w:val="clear" w:color="auto" w:fill="B4C6E7" w:themeFill="accent5" w:themeFillTint="66"/>
          </w:tcPr>
          <w:p w14:paraId="11602FA3" w14:textId="77777777" w:rsidR="00640A87" w:rsidRPr="001334A5" w:rsidRDefault="00640A87" w:rsidP="00640A87">
            <w:r w:rsidRPr="001334A5">
              <w:rPr>
                <w:b/>
                <w:bCs/>
              </w:rPr>
              <w:t xml:space="preserve">ÁREA MATEMÁTICA </w:t>
            </w:r>
          </w:p>
          <w:p w14:paraId="411C3000" w14:textId="40441232" w:rsidR="00BA5C36" w:rsidRDefault="00BA5C36" w:rsidP="00640A87">
            <w:r>
              <w:t>COMPETENCIA</w:t>
            </w:r>
            <w:r w:rsidR="00640A87">
              <w:t xml:space="preserve">: </w:t>
            </w:r>
            <w:r>
              <w:rPr>
                <w:b/>
                <w:bCs/>
                <w:sz w:val="20"/>
                <w:szCs w:val="20"/>
              </w:rPr>
              <w:t xml:space="preserve">RESUELVE PROBLEMAS DE CANTIDAD </w:t>
            </w:r>
          </w:p>
        </w:tc>
      </w:tr>
      <w:tr w:rsidR="00BA5C36" w:rsidRPr="00365599" w14:paraId="6E1B9100" w14:textId="77777777" w:rsidTr="00640A87">
        <w:trPr>
          <w:gridAfter w:val="1"/>
          <w:wAfter w:w="142" w:type="dxa"/>
        </w:trPr>
        <w:tc>
          <w:tcPr>
            <w:tcW w:w="14992" w:type="dxa"/>
            <w:gridSpan w:val="6"/>
          </w:tcPr>
          <w:p w14:paraId="1263B407" w14:textId="77777777" w:rsidR="00BA5C36" w:rsidRDefault="00BA5C36" w:rsidP="00BA5C36">
            <w:r>
              <w:t xml:space="preserve">CAPACIDAD </w:t>
            </w:r>
          </w:p>
          <w:p w14:paraId="51512A25" w14:textId="77777777" w:rsidR="00BA5C36" w:rsidRDefault="00BA5C36" w:rsidP="00BA5C36">
            <w:pPr>
              <w:pStyle w:val="Default"/>
              <w:rPr>
                <w:sz w:val="20"/>
                <w:szCs w:val="20"/>
              </w:rPr>
            </w:pPr>
            <w:r>
              <w:rPr>
                <w:sz w:val="20"/>
                <w:szCs w:val="20"/>
              </w:rPr>
              <w:t xml:space="preserve">Traduce cantidades a expresiones numéricas </w:t>
            </w:r>
          </w:p>
          <w:p w14:paraId="31CAA1BD" w14:textId="77777777" w:rsidR="00BA5C36" w:rsidRDefault="00BA5C36" w:rsidP="00BA5C36">
            <w:pPr>
              <w:pStyle w:val="Default"/>
              <w:rPr>
                <w:sz w:val="20"/>
                <w:szCs w:val="20"/>
              </w:rPr>
            </w:pPr>
            <w:r>
              <w:rPr>
                <w:sz w:val="20"/>
                <w:szCs w:val="20"/>
              </w:rPr>
              <w:t xml:space="preserve">• Comunica su comprensión sobre los números y las operaciones. </w:t>
            </w:r>
          </w:p>
          <w:p w14:paraId="61CF707F" w14:textId="067CE6EB" w:rsidR="00BA5C36" w:rsidRDefault="00BA5C36" w:rsidP="00B123DD">
            <w:pPr>
              <w:pStyle w:val="Default"/>
            </w:pPr>
            <w:r>
              <w:rPr>
                <w:sz w:val="20"/>
                <w:szCs w:val="20"/>
              </w:rPr>
              <w:t xml:space="preserve">• Usa estrategias y procedimientos de estimación y cálculo. </w:t>
            </w:r>
          </w:p>
        </w:tc>
      </w:tr>
      <w:tr w:rsidR="00BA5C36" w:rsidRPr="00365599" w14:paraId="64F332B7" w14:textId="77777777" w:rsidTr="00640A87">
        <w:trPr>
          <w:gridAfter w:val="1"/>
          <w:wAfter w:w="142" w:type="dxa"/>
        </w:trPr>
        <w:tc>
          <w:tcPr>
            <w:tcW w:w="14992" w:type="dxa"/>
            <w:gridSpan w:val="6"/>
          </w:tcPr>
          <w:p w14:paraId="3296972D" w14:textId="77777777" w:rsidR="00BA5C36" w:rsidRDefault="00BA5C36" w:rsidP="00BA5C36">
            <w:r>
              <w:t xml:space="preserve">ESTANDAR  </w:t>
            </w:r>
          </w:p>
          <w:p w14:paraId="56325BA8" w14:textId="77777777" w:rsidR="00BA5C36" w:rsidRPr="0062034C" w:rsidRDefault="00BA5C36" w:rsidP="004A5B63">
            <w:pPr>
              <w:pStyle w:val="Default"/>
              <w:jc w:val="both"/>
              <w:rPr>
                <w:sz w:val="20"/>
                <w:szCs w:val="20"/>
              </w:rPr>
            </w:pPr>
            <w:r>
              <w:rPr>
                <w:sz w:val="20"/>
                <w:szCs w:val="20"/>
              </w:rPr>
              <w:t xml:space="preserve">Resuelve problemas referidos a relacionar objetos de su entorno según sus características perceptuales; agrupar, ordenar hasta el quinto lugar, seriar hasta 5 objetos, comparar cantidades de objetos y pesos, agregar y quitar hasta 5 elementos, realizando representaciones con su cuerpo, material concreto o dibujos. Expresa la cantidad de hasta 10 objetos, </w:t>
            </w:r>
            <w:r>
              <w:rPr>
                <w:sz w:val="20"/>
                <w:szCs w:val="20"/>
              </w:rPr>
              <w:lastRenderedPageBreak/>
              <w:t xml:space="preserve">usando estrategias como el conteo. Usa cuantificadores: "muchos" "pocos", "ninguno", y expresiones: "más que" "menos que". Expresa el peso de los objetos "pesa más", "pesa menos" y el tiempo con nociones temporales como "antes o después", "ayer" "hoy" o "mañana". </w:t>
            </w:r>
          </w:p>
        </w:tc>
      </w:tr>
      <w:tr w:rsidR="00BA5C36" w14:paraId="34D3976F" w14:textId="77777777" w:rsidTr="00640A87">
        <w:trPr>
          <w:gridAfter w:val="1"/>
          <w:wAfter w:w="142" w:type="dxa"/>
        </w:trPr>
        <w:tc>
          <w:tcPr>
            <w:tcW w:w="3536" w:type="dxa"/>
            <w:shd w:val="clear" w:color="auto" w:fill="B4C6E7" w:themeFill="accent5" w:themeFillTint="66"/>
          </w:tcPr>
          <w:p w14:paraId="60ED8BE4" w14:textId="77777777" w:rsidR="00BA5C36" w:rsidRDefault="00BA5C36" w:rsidP="00BA5C36">
            <w:pPr>
              <w:jc w:val="center"/>
            </w:pPr>
            <w:r>
              <w:lastRenderedPageBreak/>
              <w:t>I BIMESTRE</w:t>
            </w:r>
          </w:p>
        </w:tc>
        <w:tc>
          <w:tcPr>
            <w:tcW w:w="3536" w:type="dxa"/>
            <w:shd w:val="clear" w:color="auto" w:fill="B4C6E7" w:themeFill="accent5" w:themeFillTint="66"/>
          </w:tcPr>
          <w:p w14:paraId="141C9BDF" w14:textId="77777777" w:rsidR="00BA5C36" w:rsidRDefault="00BA5C36" w:rsidP="00BA5C36">
            <w:pPr>
              <w:jc w:val="center"/>
            </w:pPr>
            <w:r>
              <w:t xml:space="preserve">II BIMESTRE </w:t>
            </w:r>
          </w:p>
        </w:tc>
        <w:tc>
          <w:tcPr>
            <w:tcW w:w="3668" w:type="dxa"/>
            <w:gridSpan w:val="3"/>
            <w:shd w:val="clear" w:color="auto" w:fill="B4C6E7" w:themeFill="accent5" w:themeFillTint="66"/>
          </w:tcPr>
          <w:p w14:paraId="28947F06" w14:textId="77777777" w:rsidR="00BA5C36" w:rsidRDefault="00BA5C36" w:rsidP="00BA5C36">
            <w:pPr>
              <w:jc w:val="center"/>
            </w:pPr>
            <w:r>
              <w:t xml:space="preserve">III BIMESTRE </w:t>
            </w:r>
          </w:p>
        </w:tc>
        <w:tc>
          <w:tcPr>
            <w:tcW w:w="4252" w:type="dxa"/>
            <w:shd w:val="clear" w:color="auto" w:fill="B4C6E7" w:themeFill="accent5" w:themeFillTint="66"/>
          </w:tcPr>
          <w:p w14:paraId="63D9C7D1" w14:textId="77777777" w:rsidR="00BA5C36" w:rsidRDefault="00BA5C36" w:rsidP="00BA5C36">
            <w:pPr>
              <w:jc w:val="center"/>
            </w:pPr>
            <w:r>
              <w:t>IV BIMESTRE</w:t>
            </w:r>
          </w:p>
        </w:tc>
      </w:tr>
      <w:tr w:rsidR="00BA5C36" w:rsidRPr="00365599" w14:paraId="3A74861B" w14:textId="77777777" w:rsidTr="00640A87">
        <w:trPr>
          <w:gridAfter w:val="1"/>
          <w:wAfter w:w="142" w:type="dxa"/>
          <w:trHeight w:val="3583"/>
        </w:trPr>
        <w:tc>
          <w:tcPr>
            <w:tcW w:w="3536" w:type="dxa"/>
          </w:tcPr>
          <w:p w14:paraId="2EB3D918" w14:textId="77777777" w:rsidR="00BA5C36" w:rsidRPr="004A5B63" w:rsidRDefault="00BA5C36" w:rsidP="007610B1">
            <w:pPr>
              <w:pStyle w:val="Default"/>
              <w:numPr>
                <w:ilvl w:val="0"/>
                <w:numId w:val="30"/>
              </w:numPr>
              <w:ind w:left="142" w:hanging="142"/>
              <w:jc w:val="both"/>
              <w:rPr>
                <w:rFonts w:asciiTheme="minorHAnsi" w:hAnsiTheme="minorHAnsi"/>
                <w:sz w:val="20"/>
                <w:szCs w:val="20"/>
              </w:rPr>
            </w:pPr>
            <w:r w:rsidRPr="004A5B63">
              <w:rPr>
                <w:rFonts w:asciiTheme="minorHAnsi" w:hAnsiTheme="minorHAnsi"/>
                <w:sz w:val="20"/>
                <w:szCs w:val="20"/>
              </w:rPr>
              <w:t xml:space="preserve">Establece relaciones entre los objetos de su entorno según sus características perceptuales al comparar y agrupar aquellos objetos similares que le sirven para algún fin, y dejar algunos elementos sueltos. </w:t>
            </w:r>
          </w:p>
          <w:p w14:paraId="449C45D6" w14:textId="77777777" w:rsidR="00BA5C36" w:rsidRPr="004A5B63" w:rsidRDefault="00BA5C36" w:rsidP="004A5B63">
            <w:pPr>
              <w:pStyle w:val="Default"/>
              <w:ind w:left="142" w:hanging="142"/>
              <w:jc w:val="both"/>
              <w:rPr>
                <w:rFonts w:asciiTheme="minorHAnsi" w:hAnsiTheme="minorHAnsi"/>
                <w:color w:val="auto"/>
              </w:rPr>
            </w:pPr>
          </w:p>
          <w:p w14:paraId="3A2FED99" w14:textId="77777777" w:rsidR="00BA5C36" w:rsidRPr="004A5B63" w:rsidRDefault="00BA5C36" w:rsidP="004A5B63">
            <w:pPr>
              <w:pStyle w:val="Default"/>
              <w:ind w:left="142" w:hanging="142"/>
              <w:jc w:val="both"/>
              <w:rPr>
                <w:rFonts w:asciiTheme="minorHAnsi" w:hAnsiTheme="minorHAnsi"/>
                <w:sz w:val="20"/>
                <w:szCs w:val="20"/>
              </w:rPr>
            </w:pPr>
          </w:p>
          <w:p w14:paraId="5BBACBAA" w14:textId="77777777" w:rsidR="00BA5C36" w:rsidRPr="004A5B63" w:rsidRDefault="00BA5C36" w:rsidP="004A5B63">
            <w:pPr>
              <w:pStyle w:val="Default"/>
              <w:ind w:left="142" w:hanging="142"/>
              <w:jc w:val="both"/>
              <w:rPr>
                <w:rFonts w:asciiTheme="minorHAnsi" w:hAnsiTheme="minorHAnsi"/>
                <w:color w:val="auto"/>
              </w:rPr>
            </w:pPr>
          </w:p>
          <w:p w14:paraId="282424BB" w14:textId="60234BB1" w:rsidR="00BA5C36" w:rsidRPr="004A5B63" w:rsidRDefault="00BA5C36" w:rsidP="007610B1">
            <w:pPr>
              <w:pStyle w:val="Default"/>
              <w:numPr>
                <w:ilvl w:val="0"/>
                <w:numId w:val="30"/>
              </w:numPr>
              <w:ind w:left="142" w:hanging="142"/>
              <w:jc w:val="both"/>
              <w:rPr>
                <w:rFonts w:asciiTheme="minorHAnsi" w:hAnsiTheme="minorHAnsi"/>
                <w:sz w:val="20"/>
                <w:szCs w:val="20"/>
              </w:rPr>
            </w:pPr>
            <w:r w:rsidRPr="004A5B63">
              <w:rPr>
                <w:rFonts w:asciiTheme="minorHAnsi" w:hAnsiTheme="minorHAnsi"/>
                <w:sz w:val="20"/>
                <w:szCs w:val="20"/>
              </w:rPr>
              <w:t>Establece correspondencia uno a uno en situaciones cotidianas</w:t>
            </w:r>
            <w:r w:rsidR="004A5B63">
              <w:rPr>
                <w:rFonts w:asciiTheme="minorHAnsi" w:hAnsiTheme="minorHAnsi"/>
                <w:sz w:val="20"/>
                <w:szCs w:val="20"/>
              </w:rPr>
              <w:t>.</w:t>
            </w:r>
            <w:r w:rsidRPr="004A5B63">
              <w:rPr>
                <w:rFonts w:asciiTheme="minorHAnsi" w:hAnsiTheme="minorHAnsi"/>
                <w:sz w:val="20"/>
                <w:szCs w:val="20"/>
              </w:rPr>
              <w:t xml:space="preserve"> </w:t>
            </w:r>
          </w:p>
          <w:p w14:paraId="0DA1E9F6" w14:textId="77777777" w:rsidR="00BA5C36" w:rsidRPr="004A5B63" w:rsidRDefault="00BA5C36" w:rsidP="004A5B63">
            <w:pPr>
              <w:pStyle w:val="Default"/>
              <w:ind w:left="142" w:hanging="142"/>
              <w:jc w:val="both"/>
              <w:rPr>
                <w:rFonts w:asciiTheme="minorHAnsi" w:hAnsiTheme="minorHAnsi"/>
              </w:rPr>
            </w:pPr>
          </w:p>
        </w:tc>
        <w:tc>
          <w:tcPr>
            <w:tcW w:w="3536" w:type="dxa"/>
          </w:tcPr>
          <w:p w14:paraId="1799358C" w14:textId="77777777" w:rsidR="00BA5C36" w:rsidRPr="004A5B63" w:rsidRDefault="00BA5C36" w:rsidP="007610B1">
            <w:pPr>
              <w:pStyle w:val="Prrafodelista"/>
              <w:numPr>
                <w:ilvl w:val="0"/>
                <w:numId w:val="31"/>
              </w:numPr>
              <w:ind w:left="142" w:hanging="142"/>
              <w:jc w:val="both"/>
              <w:rPr>
                <w:rFonts w:cs="Arial"/>
                <w:sz w:val="20"/>
                <w:szCs w:val="20"/>
              </w:rPr>
            </w:pPr>
            <w:r w:rsidRPr="004A5B63">
              <w:rPr>
                <w:rFonts w:cs="Arial"/>
                <w:sz w:val="20"/>
                <w:szCs w:val="20"/>
              </w:rPr>
              <w:t>Realiza seriaciones por tamaño de hasta tres objetos</w:t>
            </w:r>
          </w:p>
          <w:p w14:paraId="6BA7F1A8" w14:textId="77777777" w:rsidR="00BA5C36" w:rsidRPr="004A5B63" w:rsidRDefault="00BA5C36" w:rsidP="004A5B63">
            <w:pPr>
              <w:ind w:left="142" w:hanging="142"/>
              <w:jc w:val="both"/>
              <w:rPr>
                <w:sz w:val="20"/>
                <w:szCs w:val="20"/>
              </w:rPr>
            </w:pPr>
          </w:p>
          <w:p w14:paraId="24EEA3E8" w14:textId="77777777" w:rsidR="00BA5C36" w:rsidRPr="004A5B63" w:rsidRDefault="00BA5C36" w:rsidP="007610B1">
            <w:pPr>
              <w:pStyle w:val="Default"/>
              <w:numPr>
                <w:ilvl w:val="0"/>
                <w:numId w:val="30"/>
              </w:numPr>
              <w:ind w:left="142" w:hanging="142"/>
              <w:jc w:val="both"/>
              <w:rPr>
                <w:rFonts w:asciiTheme="minorHAnsi" w:hAnsiTheme="minorHAnsi"/>
                <w:sz w:val="20"/>
                <w:szCs w:val="20"/>
              </w:rPr>
            </w:pPr>
            <w:r w:rsidRPr="004A5B63">
              <w:rPr>
                <w:rFonts w:asciiTheme="minorHAnsi" w:hAnsiTheme="minorHAnsi"/>
                <w:sz w:val="20"/>
                <w:szCs w:val="20"/>
              </w:rPr>
              <w:t xml:space="preserve">Usa algunas expresiones que muestran su comprensión acerca de la cantidad, el tiempo y el peso –“muchos”, “pocos”, “pesa mucho”, “pesa poco”, “antes” o “después”– en situaciones cotidianas. </w:t>
            </w:r>
          </w:p>
          <w:p w14:paraId="5592AE6F" w14:textId="77777777" w:rsidR="00BA5C36" w:rsidRPr="004A5B63" w:rsidRDefault="00BA5C36" w:rsidP="004A5B63">
            <w:pPr>
              <w:pStyle w:val="Default"/>
              <w:ind w:left="142" w:hanging="142"/>
              <w:jc w:val="both"/>
              <w:rPr>
                <w:rFonts w:asciiTheme="minorHAnsi" w:hAnsiTheme="minorHAnsi"/>
                <w:color w:val="auto"/>
              </w:rPr>
            </w:pPr>
          </w:p>
          <w:p w14:paraId="25BA19ED" w14:textId="46AC6ECB" w:rsidR="00BA5C36" w:rsidRPr="004A5B63" w:rsidRDefault="00BA5C36" w:rsidP="007610B1">
            <w:pPr>
              <w:pStyle w:val="Default"/>
              <w:numPr>
                <w:ilvl w:val="0"/>
                <w:numId w:val="30"/>
              </w:numPr>
              <w:ind w:left="142" w:hanging="142"/>
              <w:jc w:val="both"/>
              <w:rPr>
                <w:rFonts w:asciiTheme="minorHAnsi" w:hAnsiTheme="minorHAnsi"/>
              </w:rPr>
            </w:pPr>
            <w:r w:rsidRPr="004A5B63">
              <w:rPr>
                <w:rFonts w:asciiTheme="minorHAnsi" w:hAnsiTheme="minorHAnsi"/>
                <w:sz w:val="20"/>
                <w:szCs w:val="20"/>
              </w:rPr>
              <w:t xml:space="preserve">Utiliza el conteo hasta 5, en situaciones cotidianas en las que requiere contar, empleando material concreto o su propio </w:t>
            </w:r>
            <w:r w:rsidRPr="004A5B63">
              <w:rPr>
                <w:rFonts w:asciiTheme="minorHAnsi" w:hAnsiTheme="minorHAnsi"/>
                <w:sz w:val="20"/>
              </w:rPr>
              <w:t>cuerpo</w:t>
            </w:r>
            <w:r w:rsidR="004A5B63">
              <w:rPr>
                <w:rFonts w:asciiTheme="minorHAnsi" w:hAnsiTheme="minorHAnsi"/>
                <w:sz w:val="20"/>
              </w:rPr>
              <w:t>.</w:t>
            </w:r>
          </w:p>
        </w:tc>
        <w:tc>
          <w:tcPr>
            <w:tcW w:w="3668" w:type="dxa"/>
            <w:gridSpan w:val="3"/>
          </w:tcPr>
          <w:p w14:paraId="6F8163F3" w14:textId="77777777" w:rsidR="00BA5C36" w:rsidRPr="004A5B63" w:rsidRDefault="00BA5C36" w:rsidP="007610B1">
            <w:pPr>
              <w:pStyle w:val="Default"/>
              <w:numPr>
                <w:ilvl w:val="0"/>
                <w:numId w:val="30"/>
              </w:numPr>
              <w:ind w:left="142" w:hanging="142"/>
              <w:jc w:val="both"/>
              <w:rPr>
                <w:rFonts w:asciiTheme="minorHAnsi" w:hAnsiTheme="minorHAnsi"/>
                <w:sz w:val="20"/>
                <w:szCs w:val="20"/>
              </w:rPr>
            </w:pPr>
            <w:r w:rsidRPr="004A5B63">
              <w:rPr>
                <w:rFonts w:asciiTheme="minorHAnsi" w:hAnsiTheme="minorHAnsi"/>
                <w:sz w:val="20"/>
                <w:szCs w:val="20"/>
              </w:rPr>
              <w:t xml:space="preserve">Utiliza el conteo hasta 5, en situaciones cotidianas en las que requiere contar, empleando material concreto o su propio </w:t>
            </w:r>
            <w:r w:rsidRPr="004A5B63">
              <w:rPr>
                <w:rFonts w:asciiTheme="minorHAnsi" w:hAnsiTheme="minorHAnsi"/>
              </w:rPr>
              <w:t xml:space="preserve">cuerpo </w:t>
            </w:r>
          </w:p>
          <w:p w14:paraId="3E604154" w14:textId="26AE0399" w:rsidR="00BA5C36" w:rsidRPr="004A5B63" w:rsidRDefault="00BA5C36" w:rsidP="007610B1">
            <w:pPr>
              <w:pStyle w:val="Default"/>
              <w:numPr>
                <w:ilvl w:val="0"/>
                <w:numId w:val="30"/>
              </w:numPr>
              <w:ind w:left="142" w:hanging="142"/>
              <w:jc w:val="both"/>
              <w:rPr>
                <w:rFonts w:asciiTheme="minorHAnsi" w:hAnsiTheme="minorHAnsi"/>
                <w:sz w:val="20"/>
                <w:szCs w:val="20"/>
              </w:rPr>
            </w:pPr>
            <w:r w:rsidRPr="004A5B63">
              <w:rPr>
                <w:rFonts w:asciiTheme="minorHAnsi" w:hAnsiTheme="minorHAnsi"/>
                <w:sz w:val="20"/>
                <w:szCs w:val="20"/>
              </w:rPr>
              <w:t xml:space="preserve">Utiliza los números ordinales “primero”, “segundo” y “tercero” para establecer la posición de un objeto o persona en situaciones cotidianas, empleando, en algunos casos, </w:t>
            </w:r>
            <w:r w:rsidR="004A5B63" w:rsidRPr="004A5B63">
              <w:rPr>
                <w:rFonts w:asciiTheme="minorHAnsi" w:hAnsiTheme="minorHAnsi"/>
                <w:sz w:val="20"/>
                <w:szCs w:val="20"/>
              </w:rPr>
              <w:t>materiales concretos</w:t>
            </w:r>
            <w:r w:rsidRPr="004A5B63">
              <w:rPr>
                <w:rFonts w:asciiTheme="minorHAnsi" w:hAnsiTheme="minorHAnsi"/>
                <w:sz w:val="20"/>
                <w:szCs w:val="20"/>
              </w:rPr>
              <w:t xml:space="preserve">. </w:t>
            </w:r>
          </w:p>
          <w:p w14:paraId="4326469E" w14:textId="00BDDEC4" w:rsidR="00BA5C36" w:rsidRPr="004A5B63" w:rsidRDefault="00BA5C36" w:rsidP="007610B1">
            <w:pPr>
              <w:pStyle w:val="Default"/>
              <w:numPr>
                <w:ilvl w:val="0"/>
                <w:numId w:val="30"/>
              </w:numPr>
              <w:ind w:left="142" w:hanging="142"/>
              <w:jc w:val="both"/>
              <w:rPr>
                <w:rFonts w:asciiTheme="minorHAnsi" w:hAnsiTheme="minorHAnsi"/>
              </w:rPr>
            </w:pPr>
            <w:r w:rsidRPr="004A5B63">
              <w:rPr>
                <w:rFonts w:asciiTheme="minorHAnsi" w:hAnsiTheme="minorHAnsi"/>
                <w:sz w:val="20"/>
                <w:szCs w:val="20"/>
              </w:rPr>
              <w:t xml:space="preserve">Utiliza el conteo hasta 5, en situaciones cotidianas en las que requiere contar, empleando material concreto o su propio </w:t>
            </w:r>
            <w:r w:rsidRPr="004A5B63">
              <w:rPr>
                <w:rFonts w:asciiTheme="minorHAnsi" w:hAnsiTheme="minorHAnsi"/>
                <w:sz w:val="20"/>
              </w:rPr>
              <w:t>cuerpo</w:t>
            </w:r>
            <w:r w:rsidR="004A5B63">
              <w:rPr>
                <w:rFonts w:asciiTheme="minorHAnsi" w:hAnsiTheme="minorHAnsi"/>
                <w:sz w:val="20"/>
              </w:rPr>
              <w:t>.</w:t>
            </w:r>
          </w:p>
        </w:tc>
        <w:tc>
          <w:tcPr>
            <w:tcW w:w="4252" w:type="dxa"/>
          </w:tcPr>
          <w:p w14:paraId="2E6FF850" w14:textId="6007FC01" w:rsidR="00BA5C36" w:rsidRPr="004A5B63" w:rsidRDefault="00BA5C36" w:rsidP="007610B1">
            <w:pPr>
              <w:pStyle w:val="Default"/>
              <w:numPr>
                <w:ilvl w:val="0"/>
                <w:numId w:val="30"/>
              </w:numPr>
              <w:ind w:left="142" w:hanging="142"/>
              <w:jc w:val="both"/>
              <w:rPr>
                <w:rFonts w:asciiTheme="minorHAnsi" w:hAnsiTheme="minorHAnsi"/>
                <w:sz w:val="20"/>
                <w:szCs w:val="20"/>
              </w:rPr>
            </w:pPr>
            <w:r w:rsidRPr="004A5B63">
              <w:rPr>
                <w:rFonts w:asciiTheme="minorHAnsi" w:hAnsiTheme="minorHAnsi"/>
                <w:sz w:val="20"/>
                <w:szCs w:val="20"/>
              </w:rPr>
              <w:t xml:space="preserve">Utiliza los números ordinales “primero”, “segundo” y “tercero” para establecer la posición de un objeto o persona en situaciones cotidianas, empleando, en algunos casos, </w:t>
            </w:r>
            <w:r w:rsidR="004A5B63" w:rsidRPr="004A5B63">
              <w:rPr>
                <w:rFonts w:asciiTheme="minorHAnsi" w:hAnsiTheme="minorHAnsi"/>
                <w:sz w:val="20"/>
                <w:szCs w:val="20"/>
              </w:rPr>
              <w:t>materiales concretos</w:t>
            </w:r>
            <w:r w:rsidRPr="004A5B63">
              <w:rPr>
                <w:rFonts w:asciiTheme="minorHAnsi" w:hAnsiTheme="minorHAnsi"/>
                <w:sz w:val="20"/>
                <w:szCs w:val="20"/>
              </w:rPr>
              <w:t xml:space="preserve">. </w:t>
            </w:r>
          </w:p>
          <w:p w14:paraId="1895D188" w14:textId="77777777" w:rsidR="00BA5C36" w:rsidRPr="004A5B63" w:rsidRDefault="00BA5C36" w:rsidP="007610B1">
            <w:pPr>
              <w:pStyle w:val="Default"/>
              <w:numPr>
                <w:ilvl w:val="0"/>
                <w:numId w:val="30"/>
              </w:numPr>
              <w:ind w:left="142" w:hanging="142"/>
              <w:jc w:val="both"/>
              <w:rPr>
                <w:rFonts w:asciiTheme="minorHAnsi" w:hAnsiTheme="minorHAnsi"/>
                <w:sz w:val="20"/>
                <w:szCs w:val="20"/>
              </w:rPr>
            </w:pPr>
            <w:r w:rsidRPr="004A5B63">
              <w:rPr>
                <w:rFonts w:asciiTheme="minorHAnsi" w:hAnsiTheme="minorHAnsi"/>
                <w:sz w:val="20"/>
                <w:szCs w:val="20"/>
              </w:rPr>
              <w:t xml:space="preserve">Usa algunas expresiones que muestran su comprensión acerca de la cantidad, el tiempo y el peso –“muchos”, “pocos”, “pesa mucho”, “pesa poco”, “antes” o “después”– en situaciones cotidianas. </w:t>
            </w:r>
          </w:p>
          <w:p w14:paraId="46941849" w14:textId="525C46A4" w:rsidR="00BA5C36" w:rsidRPr="004A5B63" w:rsidRDefault="00BA5C36" w:rsidP="007610B1">
            <w:pPr>
              <w:pStyle w:val="Default"/>
              <w:numPr>
                <w:ilvl w:val="0"/>
                <w:numId w:val="30"/>
              </w:numPr>
              <w:ind w:left="142" w:hanging="142"/>
              <w:jc w:val="both"/>
              <w:rPr>
                <w:rFonts w:asciiTheme="minorHAnsi" w:hAnsiTheme="minorHAnsi"/>
                <w:sz w:val="20"/>
                <w:szCs w:val="20"/>
              </w:rPr>
            </w:pPr>
            <w:r w:rsidRPr="004A5B63">
              <w:rPr>
                <w:rFonts w:asciiTheme="minorHAnsi" w:hAnsiTheme="minorHAnsi"/>
                <w:sz w:val="20"/>
                <w:szCs w:val="20"/>
              </w:rPr>
              <w:t xml:space="preserve">Utiliza el conteo hasta 5, en situaciones cotidianas en las que requiere contar, empleando material concreto o su propio </w:t>
            </w:r>
            <w:r w:rsidRPr="004A5B63">
              <w:rPr>
                <w:rFonts w:asciiTheme="minorHAnsi" w:hAnsiTheme="minorHAnsi"/>
                <w:sz w:val="20"/>
              </w:rPr>
              <w:t>cuerpo</w:t>
            </w:r>
            <w:r w:rsidR="004A5B63">
              <w:rPr>
                <w:rFonts w:asciiTheme="minorHAnsi" w:hAnsiTheme="minorHAnsi"/>
                <w:sz w:val="20"/>
              </w:rPr>
              <w:t>.</w:t>
            </w:r>
          </w:p>
        </w:tc>
      </w:tr>
      <w:tr w:rsidR="00BA5C36" w:rsidRPr="00365599" w14:paraId="033C2CF8" w14:textId="77777777" w:rsidTr="00640A87">
        <w:trPr>
          <w:gridAfter w:val="1"/>
          <w:wAfter w:w="142" w:type="dxa"/>
        </w:trPr>
        <w:tc>
          <w:tcPr>
            <w:tcW w:w="14992" w:type="dxa"/>
            <w:gridSpan w:val="6"/>
            <w:shd w:val="clear" w:color="auto" w:fill="B4C6E7" w:themeFill="accent5" w:themeFillTint="66"/>
          </w:tcPr>
          <w:p w14:paraId="03F38503" w14:textId="77777777" w:rsidR="00BA5C36" w:rsidRDefault="00BA5C36" w:rsidP="00BA5C36">
            <w:r>
              <w:t xml:space="preserve">COMPETENIA </w:t>
            </w:r>
          </w:p>
          <w:p w14:paraId="304286DA" w14:textId="77777777" w:rsidR="00BA5C36" w:rsidRPr="00605822" w:rsidRDefault="00BA5C36" w:rsidP="00BA5C36">
            <w:pPr>
              <w:pStyle w:val="Default"/>
              <w:rPr>
                <w:sz w:val="20"/>
                <w:szCs w:val="20"/>
              </w:rPr>
            </w:pPr>
            <w:r>
              <w:rPr>
                <w:b/>
                <w:bCs/>
                <w:sz w:val="20"/>
                <w:szCs w:val="20"/>
              </w:rPr>
              <w:t xml:space="preserve">RESUELVE PROBLEMAS DE FORMA, MOVIMIENTO Y LOCALIZACIÓN </w:t>
            </w:r>
          </w:p>
        </w:tc>
      </w:tr>
      <w:tr w:rsidR="00BA5C36" w:rsidRPr="00365599" w14:paraId="18CBB5DE" w14:textId="77777777" w:rsidTr="00640A87">
        <w:trPr>
          <w:gridAfter w:val="1"/>
          <w:wAfter w:w="142" w:type="dxa"/>
        </w:trPr>
        <w:tc>
          <w:tcPr>
            <w:tcW w:w="14992" w:type="dxa"/>
            <w:gridSpan w:val="6"/>
          </w:tcPr>
          <w:p w14:paraId="3695DC6B" w14:textId="77777777" w:rsidR="00BA5C36" w:rsidRDefault="00BA5C36" w:rsidP="00BA5C36">
            <w:r>
              <w:t xml:space="preserve">CAPACIDAD </w:t>
            </w:r>
          </w:p>
          <w:p w14:paraId="5F7EF95A" w14:textId="77777777" w:rsidR="00BA5C36" w:rsidRDefault="00BA5C36" w:rsidP="00BA5C36">
            <w:pPr>
              <w:pStyle w:val="Default"/>
              <w:rPr>
                <w:sz w:val="20"/>
                <w:szCs w:val="20"/>
              </w:rPr>
            </w:pPr>
            <w:r>
              <w:rPr>
                <w:sz w:val="20"/>
                <w:szCs w:val="20"/>
              </w:rPr>
              <w:t xml:space="preserve">Modela objetos con formas geométricas y sus transformaciones. </w:t>
            </w:r>
          </w:p>
          <w:p w14:paraId="2530EB75" w14:textId="77777777" w:rsidR="00BA5C36" w:rsidRDefault="00BA5C36" w:rsidP="00BA5C36">
            <w:pPr>
              <w:pStyle w:val="Default"/>
              <w:rPr>
                <w:sz w:val="20"/>
                <w:szCs w:val="20"/>
              </w:rPr>
            </w:pPr>
            <w:r>
              <w:rPr>
                <w:sz w:val="20"/>
                <w:szCs w:val="20"/>
              </w:rPr>
              <w:t xml:space="preserve">• Comunica su comprensión sobre las formas y relaciones geométricas </w:t>
            </w:r>
          </w:p>
          <w:p w14:paraId="60C5A159" w14:textId="77777777" w:rsidR="00BA5C36" w:rsidRPr="00605822" w:rsidRDefault="00BA5C36" w:rsidP="00BA5C36">
            <w:pPr>
              <w:pStyle w:val="Default"/>
              <w:rPr>
                <w:sz w:val="20"/>
                <w:szCs w:val="20"/>
              </w:rPr>
            </w:pPr>
            <w:r>
              <w:rPr>
                <w:sz w:val="20"/>
                <w:szCs w:val="20"/>
              </w:rPr>
              <w:t xml:space="preserve">• Usa estrategias y procedimientos para orientarse en el espacio </w:t>
            </w:r>
          </w:p>
        </w:tc>
      </w:tr>
      <w:tr w:rsidR="00BA5C36" w:rsidRPr="00365599" w14:paraId="3B4A54FB" w14:textId="77777777" w:rsidTr="00640A87">
        <w:trPr>
          <w:gridAfter w:val="1"/>
          <w:wAfter w:w="142" w:type="dxa"/>
        </w:trPr>
        <w:tc>
          <w:tcPr>
            <w:tcW w:w="14992" w:type="dxa"/>
            <w:gridSpan w:val="6"/>
          </w:tcPr>
          <w:p w14:paraId="5A0CB3A7" w14:textId="77777777" w:rsidR="00BA5C36" w:rsidRDefault="00BA5C36" w:rsidP="004A5B63">
            <w:pPr>
              <w:jc w:val="both"/>
            </w:pPr>
            <w:r>
              <w:t xml:space="preserve">ESTANDAR </w:t>
            </w:r>
          </w:p>
          <w:p w14:paraId="3454FBBD" w14:textId="77777777" w:rsidR="00BA5C36" w:rsidRPr="00605822" w:rsidRDefault="00BA5C36" w:rsidP="004A5B63">
            <w:pPr>
              <w:pStyle w:val="Default"/>
              <w:jc w:val="both"/>
              <w:rPr>
                <w:sz w:val="20"/>
                <w:szCs w:val="20"/>
              </w:rPr>
            </w:pPr>
            <w:r>
              <w:rPr>
                <w:b/>
                <w:bCs/>
                <w:sz w:val="20"/>
                <w:szCs w:val="20"/>
              </w:rPr>
              <w:t xml:space="preserve">Resuelve problemas </w:t>
            </w:r>
            <w:r>
              <w:rPr>
                <w:sz w:val="20"/>
                <w:szCs w:val="20"/>
              </w:rPr>
              <w:t>al relacionar los objetos del entorno con formas bidimensionales y tridimensionales</w:t>
            </w:r>
            <w:r>
              <w:rPr>
                <w:b/>
                <w:bCs/>
                <w:sz w:val="20"/>
                <w:szCs w:val="20"/>
              </w:rPr>
              <w:t xml:space="preserve">. Expresa la ubicación </w:t>
            </w:r>
            <w:r>
              <w:rPr>
                <w:sz w:val="20"/>
                <w:szCs w:val="20"/>
              </w:rPr>
              <w:t xml:space="preserve">de personas en relación a objetos en el espacio "cerca de" "lejos de" "al lado de", y de desplazamientos "hacia adelante, hacia atrás", "hacia un lado, hacia el otro". Así también </w:t>
            </w:r>
            <w:r>
              <w:rPr>
                <w:b/>
                <w:bCs/>
                <w:sz w:val="20"/>
                <w:szCs w:val="20"/>
              </w:rPr>
              <w:t xml:space="preserve">expresa la comparación </w:t>
            </w:r>
            <w:r>
              <w:rPr>
                <w:sz w:val="20"/>
                <w:szCs w:val="20"/>
              </w:rPr>
              <w:t xml:space="preserve">de la longitud de dos objetos: "es más largo que", "es más corto que". </w:t>
            </w:r>
            <w:r>
              <w:rPr>
                <w:b/>
                <w:bCs/>
                <w:sz w:val="20"/>
                <w:szCs w:val="20"/>
              </w:rPr>
              <w:t xml:space="preserve">Emplea estrategias </w:t>
            </w:r>
            <w:r>
              <w:rPr>
                <w:sz w:val="20"/>
                <w:szCs w:val="20"/>
              </w:rPr>
              <w:t xml:space="preserve">para resolver problemas, al construir objetos con material concreto o realizar desplazamientos en el espacio </w:t>
            </w:r>
          </w:p>
        </w:tc>
      </w:tr>
      <w:tr w:rsidR="00BA5C36" w14:paraId="72A3EDA4" w14:textId="77777777" w:rsidTr="00640A87">
        <w:trPr>
          <w:gridAfter w:val="1"/>
          <w:wAfter w:w="142" w:type="dxa"/>
        </w:trPr>
        <w:tc>
          <w:tcPr>
            <w:tcW w:w="3536" w:type="dxa"/>
            <w:shd w:val="clear" w:color="auto" w:fill="B4C6E7" w:themeFill="accent5" w:themeFillTint="66"/>
          </w:tcPr>
          <w:p w14:paraId="2DAAFA6D" w14:textId="77777777" w:rsidR="00BA5C36" w:rsidRDefault="00BA5C36" w:rsidP="00BA5C36">
            <w:pPr>
              <w:jc w:val="center"/>
            </w:pPr>
            <w:r>
              <w:t xml:space="preserve">I BIMESTRE </w:t>
            </w:r>
          </w:p>
        </w:tc>
        <w:tc>
          <w:tcPr>
            <w:tcW w:w="3660" w:type="dxa"/>
            <w:gridSpan w:val="2"/>
            <w:shd w:val="clear" w:color="auto" w:fill="B4C6E7" w:themeFill="accent5" w:themeFillTint="66"/>
          </w:tcPr>
          <w:p w14:paraId="1355E7E4" w14:textId="77777777" w:rsidR="00BA5C36" w:rsidRDefault="00BA5C36" w:rsidP="00BA5C36">
            <w:pPr>
              <w:jc w:val="center"/>
            </w:pPr>
            <w:r>
              <w:t xml:space="preserve">II BIMESTRE </w:t>
            </w:r>
          </w:p>
        </w:tc>
        <w:tc>
          <w:tcPr>
            <w:tcW w:w="3544" w:type="dxa"/>
            <w:gridSpan w:val="2"/>
            <w:shd w:val="clear" w:color="auto" w:fill="B4C6E7" w:themeFill="accent5" w:themeFillTint="66"/>
          </w:tcPr>
          <w:p w14:paraId="61ADC375" w14:textId="77777777" w:rsidR="00BA5C36" w:rsidRDefault="00BA5C36" w:rsidP="00BA5C36">
            <w:pPr>
              <w:jc w:val="center"/>
            </w:pPr>
            <w:r>
              <w:t xml:space="preserve">III BIMESTRE </w:t>
            </w:r>
          </w:p>
        </w:tc>
        <w:tc>
          <w:tcPr>
            <w:tcW w:w="4252" w:type="dxa"/>
            <w:shd w:val="clear" w:color="auto" w:fill="B4C6E7" w:themeFill="accent5" w:themeFillTint="66"/>
          </w:tcPr>
          <w:p w14:paraId="62305118" w14:textId="77777777" w:rsidR="00BA5C36" w:rsidRDefault="00BA5C36" w:rsidP="00BA5C36">
            <w:pPr>
              <w:jc w:val="center"/>
            </w:pPr>
            <w:r>
              <w:t xml:space="preserve">IV BIMESTRE </w:t>
            </w:r>
          </w:p>
        </w:tc>
      </w:tr>
      <w:tr w:rsidR="00BA5C36" w:rsidRPr="00365599" w14:paraId="15AA83E2" w14:textId="77777777" w:rsidTr="00640A87">
        <w:trPr>
          <w:gridAfter w:val="1"/>
          <w:wAfter w:w="142" w:type="dxa"/>
        </w:trPr>
        <w:tc>
          <w:tcPr>
            <w:tcW w:w="3536" w:type="dxa"/>
          </w:tcPr>
          <w:p w14:paraId="66F26ABE" w14:textId="77777777" w:rsidR="00BA5C36" w:rsidRDefault="00BA5C36" w:rsidP="007610B1">
            <w:pPr>
              <w:pStyle w:val="Default"/>
              <w:numPr>
                <w:ilvl w:val="0"/>
                <w:numId w:val="32"/>
              </w:numPr>
              <w:jc w:val="both"/>
              <w:rPr>
                <w:sz w:val="20"/>
                <w:szCs w:val="20"/>
              </w:rPr>
            </w:pPr>
            <w:r>
              <w:rPr>
                <w:sz w:val="20"/>
                <w:szCs w:val="20"/>
              </w:rPr>
              <w:t xml:space="preserve">Establece relaciones entre las formas de los objetos que están en su entorno. </w:t>
            </w:r>
          </w:p>
          <w:p w14:paraId="7CF5F740" w14:textId="77777777" w:rsidR="00BA5C36" w:rsidRDefault="00BA5C36" w:rsidP="004A5B63">
            <w:pPr>
              <w:pStyle w:val="Default"/>
              <w:jc w:val="both"/>
              <w:rPr>
                <w:color w:val="auto"/>
              </w:rPr>
            </w:pPr>
          </w:p>
          <w:p w14:paraId="031B589A" w14:textId="77777777" w:rsidR="00BA5C36" w:rsidRDefault="00BA5C36" w:rsidP="007610B1">
            <w:pPr>
              <w:pStyle w:val="Default"/>
              <w:numPr>
                <w:ilvl w:val="0"/>
                <w:numId w:val="33"/>
              </w:numPr>
              <w:jc w:val="both"/>
              <w:rPr>
                <w:sz w:val="20"/>
                <w:szCs w:val="20"/>
              </w:rPr>
            </w:pPr>
            <w:r>
              <w:rPr>
                <w:sz w:val="20"/>
                <w:szCs w:val="20"/>
              </w:rPr>
              <w:t xml:space="preserve">Establece relaciones de medida en situaciones cotidianas. Expresa con su cuerpo o mediante algunas palabras cuando algo es grande o pequeño. </w:t>
            </w:r>
          </w:p>
          <w:p w14:paraId="4B22B348" w14:textId="77777777" w:rsidR="00BA5C36" w:rsidRDefault="00BA5C36" w:rsidP="004A5B63">
            <w:pPr>
              <w:jc w:val="both"/>
            </w:pPr>
          </w:p>
        </w:tc>
        <w:tc>
          <w:tcPr>
            <w:tcW w:w="3660" w:type="dxa"/>
            <w:gridSpan w:val="2"/>
          </w:tcPr>
          <w:p w14:paraId="2074A963" w14:textId="77777777" w:rsidR="00BA5C36" w:rsidRDefault="00BA5C36" w:rsidP="007610B1">
            <w:pPr>
              <w:pStyle w:val="Default"/>
              <w:numPr>
                <w:ilvl w:val="0"/>
                <w:numId w:val="34"/>
              </w:numPr>
              <w:jc w:val="both"/>
              <w:rPr>
                <w:sz w:val="20"/>
                <w:szCs w:val="20"/>
              </w:rPr>
            </w:pPr>
            <w:r>
              <w:rPr>
                <w:sz w:val="20"/>
                <w:szCs w:val="20"/>
              </w:rPr>
              <w:t xml:space="preserve">Se ubica a sí mismo y ubica objetos en el espacio en el que se encuentra; a partir de ello, organiza sus movimientos y acciones para desplazarse. Utiliza expresiones </w:t>
            </w:r>
          </w:p>
          <w:p w14:paraId="36931029" w14:textId="77777777" w:rsidR="00BA5C36" w:rsidRDefault="00BA5C36" w:rsidP="004A5B63">
            <w:pPr>
              <w:pStyle w:val="Default"/>
              <w:jc w:val="both"/>
              <w:rPr>
                <w:sz w:val="20"/>
                <w:szCs w:val="20"/>
              </w:rPr>
            </w:pPr>
            <w:r>
              <w:rPr>
                <w:sz w:val="20"/>
                <w:szCs w:val="20"/>
              </w:rPr>
              <w:t xml:space="preserve">como “arriba”, “abajo”, “dentro”, “fuera”, “delante de”, “detrás de”, “encima”, “debajo”, “hacia adelante” y “hacia atrás”, que muestran las relaciones que establece entre su cuerpo, el espacio y los objetos que hay en el entorno. </w:t>
            </w:r>
          </w:p>
          <w:p w14:paraId="42DFBC87" w14:textId="77777777" w:rsidR="00BA5C36" w:rsidRDefault="00BA5C36" w:rsidP="004A5B63">
            <w:pPr>
              <w:pStyle w:val="Default"/>
              <w:jc w:val="both"/>
              <w:rPr>
                <w:color w:val="auto"/>
              </w:rPr>
            </w:pPr>
          </w:p>
          <w:p w14:paraId="11930401" w14:textId="7BE54A86" w:rsidR="00BA5C36" w:rsidRDefault="00BA5C36" w:rsidP="007610B1">
            <w:pPr>
              <w:pStyle w:val="Default"/>
              <w:numPr>
                <w:ilvl w:val="0"/>
                <w:numId w:val="35"/>
              </w:numPr>
              <w:jc w:val="both"/>
            </w:pPr>
            <w:r w:rsidRPr="004A5B63">
              <w:rPr>
                <w:sz w:val="20"/>
                <w:szCs w:val="20"/>
              </w:rPr>
              <w:t xml:space="preserve">Expresa con material concreto y dibujos sus vivencias, en los que muestra </w:t>
            </w:r>
            <w:r w:rsidRPr="004A5B63">
              <w:rPr>
                <w:sz w:val="20"/>
                <w:szCs w:val="20"/>
              </w:rPr>
              <w:lastRenderedPageBreak/>
              <w:t>relaciones espaciales entre personas y objetos</w:t>
            </w:r>
            <w:r w:rsidR="004A5B63" w:rsidRPr="004A5B63">
              <w:rPr>
                <w:sz w:val="20"/>
                <w:szCs w:val="20"/>
              </w:rPr>
              <w:t>.</w:t>
            </w:r>
          </w:p>
        </w:tc>
        <w:tc>
          <w:tcPr>
            <w:tcW w:w="3544" w:type="dxa"/>
            <w:gridSpan w:val="2"/>
          </w:tcPr>
          <w:p w14:paraId="2916E6CA" w14:textId="77777777" w:rsidR="00BA5C36" w:rsidRDefault="00BA5C36" w:rsidP="007610B1">
            <w:pPr>
              <w:pStyle w:val="Default"/>
              <w:numPr>
                <w:ilvl w:val="0"/>
                <w:numId w:val="34"/>
              </w:numPr>
              <w:jc w:val="both"/>
              <w:rPr>
                <w:sz w:val="20"/>
                <w:szCs w:val="20"/>
              </w:rPr>
            </w:pPr>
            <w:r>
              <w:rPr>
                <w:sz w:val="20"/>
                <w:szCs w:val="20"/>
              </w:rPr>
              <w:lastRenderedPageBreak/>
              <w:t xml:space="preserve">Se ubica a sí mismo y ubica objetos en el espacio en el que se encuentra; a partir de ello, organiza sus movimientos y acciones para desplazarse. Utiliza expresiones </w:t>
            </w:r>
          </w:p>
          <w:p w14:paraId="6EA09312" w14:textId="77777777" w:rsidR="00BA5C36" w:rsidRDefault="00BA5C36" w:rsidP="004A5B63">
            <w:pPr>
              <w:pStyle w:val="Default"/>
              <w:jc w:val="both"/>
              <w:rPr>
                <w:sz w:val="20"/>
                <w:szCs w:val="20"/>
              </w:rPr>
            </w:pPr>
            <w:r>
              <w:rPr>
                <w:sz w:val="20"/>
                <w:szCs w:val="20"/>
              </w:rPr>
              <w:t xml:space="preserve">como “arriba”, “abajo”, “dentro”, “fuera”, “delante de”, “detrás de”, “encima”, “debajo”, “hacia adelante” y “hacia atrás”, que muestran las relaciones que establece entre su cuerpo, el espacio y los objetos que hay en el entorno. </w:t>
            </w:r>
          </w:p>
          <w:p w14:paraId="21370284" w14:textId="77777777" w:rsidR="00BA5C36" w:rsidRDefault="00BA5C36" w:rsidP="004A5B63">
            <w:pPr>
              <w:jc w:val="both"/>
            </w:pPr>
          </w:p>
          <w:p w14:paraId="566847DC" w14:textId="451BBF5C" w:rsidR="00BA5C36" w:rsidRDefault="00BA5C36" w:rsidP="004A5B63">
            <w:pPr>
              <w:jc w:val="both"/>
            </w:pPr>
            <w:r>
              <w:rPr>
                <w:sz w:val="20"/>
                <w:szCs w:val="20"/>
              </w:rPr>
              <w:t xml:space="preserve">Expresa con material concreto y dibujos sus vivencias, en los que muestra </w:t>
            </w:r>
            <w:r>
              <w:rPr>
                <w:sz w:val="20"/>
                <w:szCs w:val="20"/>
              </w:rPr>
              <w:lastRenderedPageBreak/>
              <w:t>relaciones espaciales entre personas y objetos</w:t>
            </w:r>
            <w:r w:rsidR="004A5B63">
              <w:rPr>
                <w:sz w:val="20"/>
                <w:szCs w:val="20"/>
              </w:rPr>
              <w:t>.</w:t>
            </w:r>
          </w:p>
        </w:tc>
        <w:tc>
          <w:tcPr>
            <w:tcW w:w="4252" w:type="dxa"/>
          </w:tcPr>
          <w:p w14:paraId="17D47759" w14:textId="77777777" w:rsidR="00BA5C36" w:rsidRDefault="00BA5C36" w:rsidP="004A5B63">
            <w:pPr>
              <w:pStyle w:val="Default"/>
              <w:jc w:val="both"/>
              <w:rPr>
                <w:sz w:val="20"/>
                <w:szCs w:val="20"/>
              </w:rPr>
            </w:pPr>
            <w:r>
              <w:rPr>
                <w:sz w:val="20"/>
                <w:szCs w:val="20"/>
              </w:rPr>
              <w:lastRenderedPageBreak/>
              <w:t>Se ubica a sí mismo y ubica objetos en el espacio en el que se encuentra; a partir de ello, organiza</w:t>
            </w:r>
          </w:p>
          <w:p w14:paraId="4CF348B4" w14:textId="77777777" w:rsidR="00BA5C36" w:rsidRDefault="00BA5C36" w:rsidP="004A5B63">
            <w:pPr>
              <w:pStyle w:val="Default"/>
              <w:jc w:val="both"/>
              <w:rPr>
                <w:sz w:val="20"/>
                <w:szCs w:val="20"/>
              </w:rPr>
            </w:pPr>
            <w:r>
              <w:rPr>
                <w:sz w:val="20"/>
                <w:szCs w:val="20"/>
              </w:rPr>
              <w:t xml:space="preserve">sus movimientos y acciones para desplazarse. Utiliza expresiones </w:t>
            </w:r>
          </w:p>
          <w:p w14:paraId="2C390426" w14:textId="77777777" w:rsidR="00BA5C36" w:rsidRDefault="00BA5C36" w:rsidP="004A5B63">
            <w:pPr>
              <w:pStyle w:val="Default"/>
              <w:jc w:val="both"/>
              <w:rPr>
                <w:sz w:val="20"/>
                <w:szCs w:val="20"/>
              </w:rPr>
            </w:pPr>
            <w:r>
              <w:rPr>
                <w:sz w:val="20"/>
                <w:szCs w:val="20"/>
              </w:rPr>
              <w:t xml:space="preserve">como “arriba”, “abajo”, “dentro”, “fuera”, “delante de”, “detrás de”, “encima”, “debajo”, “hacia adelante” y “hacia atrás”, que muestran las relaciones que establece entre su cuerpo, el espacio y los objetos que hay en el entorno. </w:t>
            </w:r>
          </w:p>
          <w:p w14:paraId="2260E8B8" w14:textId="77777777" w:rsidR="00BA5C36" w:rsidRDefault="00BA5C36" w:rsidP="004A5B63">
            <w:pPr>
              <w:pStyle w:val="Default"/>
              <w:jc w:val="both"/>
              <w:rPr>
                <w:color w:val="auto"/>
              </w:rPr>
            </w:pPr>
          </w:p>
          <w:p w14:paraId="7ACC962F" w14:textId="77777777" w:rsidR="00BA5C36" w:rsidRPr="000B33A7" w:rsidRDefault="00BA5C36" w:rsidP="007610B1">
            <w:pPr>
              <w:pStyle w:val="Default"/>
              <w:numPr>
                <w:ilvl w:val="0"/>
                <w:numId w:val="36"/>
              </w:numPr>
              <w:jc w:val="both"/>
              <w:rPr>
                <w:sz w:val="20"/>
                <w:szCs w:val="20"/>
              </w:rPr>
            </w:pPr>
            <w:r>
              <w:rPr>
                <w:sz w:val="20"/>
                <w:szCs w:val="20"/>
              </w:rPr>
              <w:t xml:space="preserve">Prueba diferentes formas de resolver una determinada situación relacionada con la ubicación, desplazamiento en el espacio y la </w:t>
            </w:r>
            <w:r>
              <w:rPr>
                <w:sz w:val="20"/>
                <w:szCs w:val="20"/>
              </w:rPr>
              <w:lastRenderedPageBreak/>
              <w:t>construcción de objetos con material concreto, y elige una para lograr su propósito.</w:t>
            </w:r>
          </w:p>
        </w:tc>
      </w:tr>
    </w:tbl>
    <w:p w14:paraId="336CF692" w14:textId="77777777" w:rsidR="00BA5C36" w:rsidRPr="001334A5" w:rsidRDefault="00BA5C36" w:rsidP="00BA5C36">
      <w:pPr>
        <w:rPr>
          <w:lang w:val="es-PE"/>
        </w:rPr>
      </w:pPr>
    </w:p>
    <w:p w14:paraId="144D981F" w14:textId="77777777" w:rsidR="00BA5C36" w:rsidRPr="001334A5" w:rsidRDefault="00BA5C36" w:rsidP="00BA5C36">
      <w:pPr>
        <w:autoSpaceDE w:val="0"/>
        <w:autoSpaceDN w:val="0"/>
        <w:adjustRightInd w:val="0"/>
        <w:spacing w:after="0" w:line="240" w:lineRule="auto"/>
        <w:rPr>
          <w:rFonts w:ascii="Arial" w:hAnsi="Arial" w:cs="Arial"/>
          <w:color w:val="000000"/>
          <w:sz w:val="28"/>
          <w:szCs w:val="28"/>
          <w:lang w:val="es-PE"/>
        </w:rPr>
      </w:pPr>
    </w:p>
    <w:tbl>
      <w:tblPr>
        <w:tblStyle w:val="Tablaconcuadrcula"/>
        <w:tblW w:w="14850" w:type="dxa"/>
        <w:tblLook w:val="04A0" w:firstRow="1" w:lastRow="0" w:firstColumn="1" w:lastColumn="0" w:noHBand="0" w:noVBand="1"/>
      </w:tblPr>
      <w:tblGrid>
        <w:gridCol w:w="3536"/>
        <w:gridCol w:w="3536"/>
        <w:gridCol w:w="3536"/>
        <w:gridCol w:w="4242"/>
      </w:tblGrid>
      <w:tr w:rsidR="00BA5C36" w:rsidRPr="00365599" w14:paraId="19B43528" w14:textId="77777777" w:rsidTr="004A5B63">
        <w:tc>
          <w:tcPr>
            <w:tcW w:w="14850" w:type="dxa"/>
            <w:gridSpan w:val="4"/>
            <w:shd w:val="clear" w:color="auto" w:fill="B4C6E7" w:themeFill="accent5" w:themeFillTint="66"/>
          </w:tcPr>
          <w:p w14:paraId="021ACB1A" w14:textId="77777777" w:rsidR="00640A87" w:rsidRPr="001334A5" w:rsidRDefault="00640A87" w:rsidP="00640A87">
            <w:r w:rsidRPr="001334A5">
              <w:rPr>
                <w:b/>
                <w:bCs/>
              </w:rPr>
              <w:t xml:space="preserve">ÁREA DE CIENCIA Y TECNOLOGÍA </w:t>
            </w:r>
          </w:p>
          <w:p w14:paraId="503844CC" w14:textId="6627C540" w:rsidR="00BA5C36" w:rsidRDefault="00BA5C36" w:rsidP="00640A87">
            <w:r>
              <w:t>COMPETENCIA</w:t>
            </w:r>
            <w:r w:rsidR="00640A87">
              <w:t xml:space="preserve">: </w:t>
            </w:r>
            <w:r>
              <w:rPr>
                <w:b/>
                <w:bCs/>
                <w:sz w:val="20"/>
                <w:szCs w:val="20"/>
              </w:rPr>
              <w:t>INDAGA MEDIANTE MÉTODOS CIENTÍFICOS PARA CONSTRUIR SUS CONOCIMIENTOS</w:t>
            </w:r>
          </w:p>
        </w:tc>
      </w:tr>
      <w:tr w:rsidR="00BA5C36" w:rsidRPr="00365599" w14:paraId="5BF9ACAB" w14:textId="77777777" w:rsidTr="004A5B63">
        <w:tc>
          <w:tcPr>
            <w:tcW w:w="14850" w:type="dxa"/>
            <w:gridSpan w:val="4"/>
          </w:tcPr>
          <w:p w14:paraId="3167FA5A" w14:textId="77777777" w:rsidR="00BA5C36" w:rsidRDefault="00BA5C36" w:rsidP="00BA5C36">
            <w:r>
              <w:t xml:space="preserve">CAPACIDAD </w:t>
            </w:r>
          </w:p>
          <w:p w14:paraId="7CFC18B9" w14:textId="77777777" w:rsidR="00BA5C36" w:rsidRDefault="00BA5C36" w:rsidP="00BA5C36">
            <w:pPr>
              <w:pStyle w:val="Default"/>
              <w:rPr>
                <w:sz w:val="20"/>
                <w:szCs w:val="20"/>
              </w:rPr>
            </w:pPr>
            <w:r>
              <w:rPr>
                <w:sz w:val="20"/>
                <w:szCs w:val="20"/>
              </w:rPr>
              <w:t xml:space="preserve">Problematiza situaciones para hacer indagación. </w:t>
            </w:r>
          </w:p>
          <w:p w14:paraId="6E4D5CBA" w14:textId="77777777" w:rsidR="00BA5C36" w:rsidRDefault="00BA5C36" w:rsidP="00BA5C36">
            <w:pPr>
              <w:pStyle w:val="Default"/>
              <w:rPr>
                <w:sz w:val="20"/>
                <w:szCs w:val="20"/>
              </w:rPr>
            </w:pPr>
            <w:r>
              <w:rPr>
                <w:sz w:val="20"/>
                <w:szCs w:val="20"/>
              </w:rPr>
              <w:t xml:space="preserve">• Diseña estrategias para hacer indagación. </w:t>
            </w:r>
          </w:p>
          <w:p w14:paraId="28EB3E96" w14:textId="77777777" w:rsidR="00BA5C36" w:rsidRDefault="00BA5C36" w:rsidP="00BA5C36">
            <w:pPr>
              <w:pStyle w:val="Default"/>
              <w:rPr>
                <w:sz w:val="20"/>
                <w:szCs w:val="20"/>
              </w:rPr>
            </w:pPr>
            <w:r>
              <w:rPr>
                <w:sz w:val="20"/>
                <w:szCs w:val="20"/>
              </w:rPr>
              <w:t xml:space="preserve">• Genera y registra datos o información. </w:t>
            </w:r>
          </w:p>
          <w:p w14:paraId="63CCD370" w14:textId="77777777" w:rsidR="00BA5C36" w:rsidRDefault="00BA5C36" w:rsidP="00BA5C36">
            <w:pPr>
              <w:pStyle w:val="Default"/>
              <w:rPr>
                <w:sz w:val="20"/>
                <w:szCs w:val="20"/>
              </w:rPr>
            </w:pPr>
            <w:r>
              <w:rPr>
                <w:sz w:val="20"/>
                <w:szCs w:val="20"/>
              </w:rPr>
              <w:t xml:space="preserve">• Analiza datos e información. </w:t>
            </w:r>
          </w:p>
          <w:p w14:paraId="43D84C73" w14:textId="77777777" w:rsidR="00BA5C36" w:rsidRPr="008461BA" w:rsidRDefault="00BA5C36" w:rsidP="00BA5C36">
            <w:pPr>
              <w:pStyle w:val="Default"/>
              <w:rPr>
                <w:sz w:val="20"/>
                <w:szCs w:val="20"/>
              </w:rPr>
            </w:pPr>
            <w:r>
              <w:rPr>
                <w:sz w:val="20"/>
                <w:szCs w:val="20"/>
              </w:rPr>
              <w:t xml:space="preserve">• Evalúa y comunica el proceso y resultado de su indagación. </w:t>
            </w:r>
          </w:p>
        </w:tc>
      </w:tr>
      <w:tr w:rsidR="00BA5C36" w:rsidRPr="00365599" w14:paraId="285E764E" w14:textId="77777777" w:rsidTr="004A5B63">
        <w:tc>
          <w:tcPr>
            <w:tcW w:w="14850" w:type="dxa"/>
            <w:gridSpan w:val="4"/>
          </w:tcPr>
          <w:p w14:paraId="1462149C" w14:textId="77777777" w:rsidR="00BA5C36" w:rsidRDefault="00BA5C36" w:rsidP="00BA5C36">
            <w:r>
              <w:t xml:space="preserve">ESTANDAR </w:t>
            </w:r>
          </w:p>
          <w:p w14:paraId="11BD5B26" w14:textId="77777777" w:rsidR="00BA5C36" w:rsidRPr="00922FE5" w:rsidRDefault="00BA5C36" w:rsidP="00640A87">
            <w:pPr>
              <w:pStyle w:val="Default"/>
              <w:jc w:val="both"/>
              <w:rPr>
                <w:sz w:val="20"/>
                <w:szCs w:val="20"/>
              </w:rPr>
            </w:pPr>
            <w:r>
              <w:rPr>
                <w:b/>
                <w:bCs/>
                <w:sz w:val="20"/>
                <w:szCs w:val="20"/>
              </w:rPr>
              <w:t xml:space="preserve">Explora los objetos, el espacio y hechos </w:t>
            </w:r>
            <w:r>
              <w:rPr>
                <w:sz w:val="20"/>
                <w:szCs w:val="20"/>
              </w:rPr>
              <w:t xml:space="preserve">que acontecen en su entorno, hace preguntas con base en su curiosidad, propone posibles respuestas, obtiene información al observar, manipular y describir; compara aspectos del objeto o fenómeno para comprobar la respuesta y expresa en forma oral o gráfica lo que hizo y aprendió </w:t>
            </w:r>
          </w:p>
        </w:tc>
      </w:tr>
      <w:tr w:rsidR="00BA5C36" w14:paraId="0DEB8A4A" w14:textId="77777777" w:rsidTr="004A5B63">
        <w:tc>
          <w:tcPr>
            <w:tcW w:w="3536" w:type="dxa"/>
            <w:shd w:val="clear" w:color="auto" w:fill="B4C6E7" w:themeFill="accent5" w:themeFillTint="66"/>
          </w:tcPr>
          <w:p w14:paraId="4AED5C56" w14:textId="77777777" w:rsidR="00BA5C36" w:rsidRDefault="00BA5C36" w:rsidP="00BA5C36">
            <w:pPr>
              <w:jc w:val="center"/>
            </w:pPr>
            <w:r>
              <w:t xml:space="preserve">I BIMESTRE </w:t>
            </w:r>
          </w:p>
        </w:tc>
        <w:tc>
          <w:tcPr>
            <w:tcW w:w="3536" w:type="dxa"/>
            <w:shd w:val="clear" w:color="auto" w:fill="B4C6E7" w:themeFill="accent5" w:themeFillTint="66"/>
          </w:tcPr>
          <w:p w14:paraId="0EFC2C75" w14:textId="77777777" w:rsidR="00BA5C36" w:rsidRDefault="00BA5C36" w:rsidP="00BA5C36">
            <w:pPr>
              <w:jc w:val="center"/>
            </w:pPr>
            <w:r>
              <w:t xml:space="preserve">II BIMESTRE </w:t>
            </w:r>
          </w:p>
        </w:tc>
        <w:tc>
          <w:tcPr>
            <w:tcW w:w="3536" w:type="dxa"/>
            <w:shd w:val="clear" w:color="auto" w:fill="B4C6E7" w:themeFill="accent5" w:themeFillTint="66"/>
          </w:tcPr>
          <w:p w14:paraId="7B42367A" w14:textId="77777777" w:rsidR="00BA5C36" w:rsidRDefault="00BA5C36" w:rsidP="00BA5C36">
            <w:pPr>
              <w:jc w:val="center"/>
            </w:pPr>
            <w:r>
              <w:t xml:space="preserve">III BIMESTRE </w:t>
            </w:r>
          </w:p>
        </w:tc>
        <w:tc>
          <w:tcPr>
            <w:tcW w:w="4242" w:type="dxa"/>
            <w:shd w:val="clear" w:color="auto" w:fill="B4C6E7" w:themeFill="accent5" w:themeFillTint="66"/>
          </w:tcPr>
          <w:p w14:paraId="3630EC71" w14:textId="77777777" w:rsidR="00BA5C36" w:rsidRDefault="00BA5C36" w:rsidP="00BA5C36">
            <w:pPr>
              <w:jc w:val="center"/>
            </w:pPr>
            <w:r>
              <w:t xml:space="preserve">IV BIMESTRE </w:t>
            </w:r>
          </w:p>
        </w:tc>
      </w:tr>
      <w:tr w:rsidR="00BA5C36" w:rsidRPr="00365599" w14:paraId="2955D12B" w14:textId="77777777" w:rsidTr="004A5B63">
        <w:tc>
          <w:tcPr>
            <w:tcW w:w="3536" w:type="dxa"/>
          </w:tcPr>
          <w:p w14:paraId="42C60004" w14:textId="77777777" w:rsidR="00BA5C36" w:rsidRDefault="00BA5C36" w:rsidP="007610B1">
            <w:pPr>
              <w:pStyle w:val="Default"/>
              <w:numPr>
                <w:ilvl w:val="0"/>
                <w:numId w:val="37"/>
              </w:numPr>
              <w:jc w:val="both"/>
              <w:rPr>
                <w:sz w:val="20"/>
                <w:szCs w:val="20"/>
              </w:rPr>
            </w:pPr>
            <w:r>
              <w:rPr>
                <w:sz w:val="20"/>
                <w:szCs w:val="20"/>
              </w:rPr>
              <w:t xml:space="preserve">Hace preguntas que expresan su curiosidad sobre los objetos, seres vivos, hechos o fenómenos que acontecen en su ambiente; y, al responder, da a conocer lo que sabe acerca de ellos. </w:t>
            </w:r>
          </w:p>
          <w:p w14:paraId="40FB82A7" w14:textId="77777777" w:rsidR="00BA5C36" w:rsidRDefault="00BA5C36" w:rsidP="00640A87">
            <w:pPr>
              <w:pStyle w:val="Default"/>
              <w:jc w:val="both"/>
              <w:rPr>
                <w:color w:val="auto"/>
              </w:rPr>
            </w:pPr>
          </w:p>
          <w:p w14:paraId="0BD01B69" w14:textId="77777777" w:rsidR="00BA5C36" w:rsidRPr="00AB3687" w:rsidRDefault="00BA5C36" w:rsidP="007610B1">
            <w:pPr>
              <w:pStyle w:val="Default"/>
              <w:numPr>
                <w:ilvl w:val="0"/>
                <w:numId w:val="38"/>
              </w:numPr>
              <w:jc w:val="both"/>
              <w:rPr>
                <w:sz w:val="20"/>
                <w:szCs w:val="20"/>
              </w:rPr>
            </w:pPr>
            <w:r>
              <w:rPr>
                <w:sz w:val="20"/>
                <w:szCs w:val="20"/>
              </w:rPr>
              <w:t xml:space="preserve">Propone acciones, y el uso de materiales e instrumentos para buscar información del objeto, ser vivo o hecho de interés que le genera interrogantes. </w:t>
            </w:r>
          </w:p>
        </w:tc>
        <w:tc>
          <w:tcPr>
            <w:tcW w:w="3536" w:type="dxa"/>
          </w:tcPr>
          <w:p w14:paraId="49B83D59" w14:textId="77777777" w:rsidR="00BA5C36" w:rsidRDefault="00BA5C36" w:rsidP="00640A87">
            <w:pPr>
              <w:jc w:val="both"/>
              <w:rPr>
                <w:sz w:val="20"/>
                <w:szCs w:val="20"/>
              </w:rPr>
            </w:pPr>
            <w:r>
              <w:rPr>
                <w:sz w:val="20"/>
                <w:szCs w:val="20"/>
              </w:rPr>
              <w:t>Obtiene información sobre las características de los objetos, seres vivos o fenómenos naturales que observa y/o explora, y establece relaciones entre ellos. Registra la información de diferentes formas (dibujos, fotos, modelados</w:t>
            </w:r>
          </w:p>
          <w:p w14:paraId="3C164DA2" w14:textId="77777777" w:rsidR="00BA5C36" w:rsidRDefault="00BA5C36" w:rsidP="00640A87">
            <w:pPr>
              <w:jc w:val="both"/>
              <w:rPr>
                <w:sz w:val="20"/>
                <w:szCs w:val="20"/>
              </w:rPr>
            </w:pPr>
          </w:p>
          <w:p w14:paraId="3EAD1293" w14:textId="77777777" w:rsidR="00BA5C36" w:rsidRDefault="00BA5C36" w:rsidP="00640A87">
            <w:pPr>
              <w:pStyle w:val="Default"/>
              <w:jc w:val="both"/>
              <w:rPr>
                <w:sz w:val="20"/>
                <w:szCs w:val="20"/>
              </w:rPr>
            </w:pPr>
            <w:r>
              <w:rPr>
                <w:sz w:val="20"/>
                <w:szCs w:val="20"/>
              </w:rPr>
              <w:t xml:space="preserve">Compara su respuesta inicial con respecto al objeto, ser vivo o hecho de interés, con la información obtenida posteriormente. </w:t>
            </w:r>
          </w:p>
          <w:p w14:paraId="10AE5943" w14:textId="77777777" w:rsidR="00BA5C36" w:rsidRDefault="00BA5C36" w:rsidP="00640A87">
            <w:pPr>
              <w:jc w:val="both"/>
            </w:pPr>
          </w:p>
        </w:tc>
        <w:tc>
          <w:tcPr>
            <w:tcW w:w="3536" w:type="dxa"/>
          </w:tcPr>
          <w:p w14:paraId="0BA31A3D" w14:textId="77777777" w:rsidR="00BA5C36" w:rsidRDefault="00BA5C36" w:rsidP="00640A87">
            <w:pPr>
              <w:jc w:val="both"/>
              <w:rPr>
                <w:sz w:val="20"/>
                <w:szCs w:val="20"/>
              </w:rPr>
            </w:pPr>
            <w:r>
              <w:rPr>
                <w:sz w:val="20"/>
                <w:szCs w:val="20"/>
              </w:rPr>
              <w:t>Obtiene información sobre las características de los objetos, seres vivos o fenómenos naturales que observa y/o explora, y establece relaciones entre ellos. Registra la información de diferentes formas (dibujos, fotos, modelados</w:t>
            </w:r>
          </w:p>
          <w:p w14:paraId="0B3240CC" w14:textId="77777777" w:rsidR="00BA5C36" w:rsidRDefault="00BA5C36" w:rsidP="00640A87">
            <w:pPr>
              <w:jc w:val="both"/>
              <w:rPr>
                <w:sz w:val="20"/>
                <w:szCs w:val="20"/>
              </w:rPr>
            </w:pPr>
            <w:r>
              <w:rPr>
                <w:sz w:val="20"/>
                <w:szCs w:val="20"/>
              </w:rPr>
              <w:t>Comunica las acciones que realizó para obtener información y comparte sus resultados. Utiliza sus registros (dibujos, fotos u otras formas de representación, como el modelado) o lo hace verbalmente</w:t>
            </w:r>
          </w:p>
          <w:p w14:paraId="21EC9326" w14:textId="77777777" w:rsidR="00BA5C36" w:rsidRDefault="00BA5C36" w:rsidP="00640A87">
            <w:pPr>
              <w:jc w:val="both"/>
              <w:rPr>
                <w:sz w:val="20"/>
                <w:szCs w:val="20"/>
              </w:rPr>
            </w:pPr>
          </w:p>
          <w:p w14:paraId="27DC0BDC" w14:textId="45BC15B1" w:rsidR="00BA5C36" w:rsidRDefault="00BA5C36" w:rsidP="00640A87">
            <w:pPr>
              <w:pStyle w:val="Default"/>
              <w:jc w:val="both"/>
            </w:pPr>
            <w:r>
              <w:rPr>
                <w:sz w:val="20"/>
                <w:szCs w:val="20"/>
              </w:rPr>
              <w:t xml:space="preserve">Compara su respuesta inicial con respecto al objeto, ser vivo o hecho de interés, con la información obtenida posteriormente. </w:t>
            </w:r>
          </w:p>
        </w:tc>
        <w:tc>
          <w:tcPr>
            <w:tcW w:w="4242" w:type="dxa"/>
          </w:tcPr>
          <w:p w14:paraId="3FBFBC3B" w14:textId="77777777" w:rsidR="00BA5C36" w:rsidRDefault="00BA5C36" w:rsidP="00640A87">
            <w:pPr>
              <w:jc w:val="both"/>
              <w:rPr>
                <w:sz w:val="20"/>
                <w:szCs w:val="20"/>
              </w:rPr>
            </w:pPr>
            <w:r>
              <w:rPr>
                <w:sz w:val="20"/>
                <w:szCs w:val="20"/>
              </w:rPr>
              <w:t>Comunica las acciones que realizó para obtener información y comparte sus resultados. Utiliza sus registros (dibujos, fotos u otras formas de representación, como el modelado) o lo hace verbalmente</w:t>
            </w:r>
          </w:p>
          <w:p w14:paraId="39A4FDF3" w14:textId="77777777" w:rsidR="00BA5C36" w:rsidRDefault="00BA5C36" w:rsidP="00640A87">
            <w:pPr>
              <w:jc w:val="both"/>
              <w:rPr>
                <w:sz w:val="20"/>
                <w:szCs w:val="20"/>
              </w:rPr>
            </w:pPr>
            <w:r>
              <w:rPr>
                <w:sz w:val="20"/>
                <w:szCs w:val="20"/>
              </w:rPr>
              <w:t>Obtiene información sobre las características de los objetos, seres vivos o fenómenos naturales que observa y/o explora, y establece relaciones entre ellos. Registra la información de diferentes formas (dibujos, fotos, modelados</w:t>
            </w:r>
          </w:p>
          <w:p w14:paraId="09AF16F1" w14:textId="77777777" w:rsidR="00BA5C36" w:rsidRDefault="00BA5C36" w:rsidP="00640A87">
            <w:pPr>
              <w:pStyle w:val="Default"/>
              <w:jc w:val="both"/>
              <w:rPr>
                <w:sz w:val="20"/>
                <w:szCs w:val="20"/>
              </w:rPr>
            </w:pPr>
          </w:p>
          <w:p w14:paraId="1D0FCFDA" w14:textId="77777777" w:rsidR="00BA5C36" w:rsidRDefault="00BA5C36" w:rsidP="00640A87">
            <w:pPr>
              <w:pStyle w:val="Default"/>
              <w:jc w:val="both"/>
              <w:rPr>
                <w:sz w:val="20"/>
                <w:szCs w:val="20"/>
              </w:rPr>
            </w:pPr>
            <w:r>
              <w:rPr>
                <w:sz w:val="20"/>
                <w:szCs w:val="20"/>
              </w:rPr>
              <w:t xml:space="preserve">Compara su respuesta inicial con respecto al objeto, ser vivo o hecho de interés, con la información obtenida posteriormente. </w:t>
            </w:r>
          </w:p>
          <w:p w14:paraId="02A5AFCC" w14:textId="77777777" w:rsidR="00BA5C36" w:rsidRDefault="00BA5C36" w:rsidP="00640A87">
            <w:pPr>
              <w:jc w:val="both"/>
            </w:pPr>
          </w:p>
        </w:tc>
      </w:tr>
    </w:tbl>
    <w:p w14:paraId="5939643F" w14:textId="1EC70A8F" w:rsidR="00BA5C36" w:rsidRDefault="00BA5C36">
      <w:pPr>
        <w:rPr>
          <w:b/>
          <w:lang w:val="es-MX"/>
        </w:rPr>
      </w:pPr>
    </w:p>
    <w:p w14:paraId="54ECCF6A" w14:textId="1BDDE994" w:rsidR="00640A87" w:rsidRDefault="00640A87">
      <w:pPr>
        <w:rPr>
          <w:b/>
          <w:lang w:val="es-MX"/>
        </w:rPr>
      </w:pPr>
    </w:p>
    <w:p w14:paraId="2B56A4F7" w14:textId="3603552C" w:rsidR="00640A87" w:rsidRDefault="00640A87">
      <w:pPr>
        <w:rPr>
          <w:b/>
          <w:lang w:val="es-MX"/>
        </w:rPr>
      </w:pPr>
    </w:p>
    <w:p w14:paraId="38E750BA" w14:textId="1D10BDF3" w:rsidR="00640A87" w:rsidRDefault="00640A87">
      <w:pPr>
        <w:rPr>
          <w:b/>
          <w:lang w:val="es-MX"/>
        </w:rPr>
      </w:pPr>
    </w:p>
    <w:p w14:paraId="2653C69B" w14:textId="77777777" w:rsidR="00640A87" w:rsidRDefault="00640A87">
      <w:pPr>
        <w:rPr>
          <w:b/>
          <w:lang w:val="es-MX"/>
        </w:rPr>
      </w:pPr>
    </w:p>
    <w:p w14:paraId="448B58DD" w14:textId="0C0E1712" w:rsidR="00DC2638" w:rsidRPr="004A5B63" w:rsidRDefault="00DC2638" w:rsidP="00DC2638">
      <w:pPr>
        <w:tabs>
          <w:tab w:val="left" w:pos="2055"/>
        </w:tabs>
        <w:rPr>
          <w:b/>
          <w:bCs/>
          <w:sz w:val="32"/>
          <w:szCs w:val="32"/>
          <w:lang w:val="es-MX"/>
        </w:rPr>
      </w:pPr>
    </w:p>
    <w:p w14:paraId="30DCEABB" w14:textId="57AF0C14" w:rsidR="00DC2638" w:rsidRPr="001334A5" w:rsidRDefault="00DC2638" w:rsidP="00DC2638">
      <w:pPr>
        <w:jc w:val="center"/>
        <w:rPr>
          <w:b/>
          <w:sz w:val="36"/>
          <w:szCs w:val="36"/>
          <w:lang w:val="es-PE"/>
        </w:rPr>
      </w:pPr>
      <w:r w:rsidRPr="001334A5">
        <w:rPr>
          <w:b/>
          <w:sz w:val="36"/>
          <w:szCs w:val="36"/>
          <w:lang w:val="es-PE"/>
        </w:rPr>
        <w:t xml:space="preserve">CARTEL </w:t>
      </w:r>
      <w:r w:rsidR="004A5B63" w:rsidRPr="001334A5">
        <w:rPr>
          <w:b/>
          <w:sz w:val="36"/>
          <w:szCs w:val="36"/>
          <w:lang w:val="es-PE"/>
        </w:rPr>
        <w:t>CURRICULAR PROGRAMA</w:t>
      </w:r>
      <w:r w:rsidRPr="001334A5">
        <w:rPr>
          <w:b/>
          <w:sz w:val="36"/>
          <w:szCs w:val="36"/>
          <w:lang w:val="es-PE"/>
        </w:rPr>
        <w:t xml:space="preserve"> DE EDUCACIÓN INICIAL 5 AÑOS </w:t>
      </w:r>
    </w:p>
    <w:p w14:paraId="2625D69C" w14:textId="79CA43A0" w:rsidR="00DC2638" w:rsidRPr="001334A5" w:rsidRDefault="00DC2638" w:rsidP="00DC2638">
      <w:pPr>
        <w:tabs>
          <w:tab w:val="left" w:pos="300"/>
        </w:tabs>
        <w:rPr>
          <w:b/>
          <w:lang w:val="es-PE"/>
        </w:rPr>
      </w:pPr>
      <w:r w:rsidRPr="001334A5">
        <w:rPr>
          <w:b/>
          <w:lang w:val="es-PE"/>
        </w:rPr>
        <w:tab/>
      </w:r>
    </w:p>
    <w:tbl>
      <w:tblPr>
        <w:tblStyle w:val="Tablaconcuadrcula"/>
        <w:tblW w:w="15139" w:type="dxa"/>
        <w:tblInd w:w="-147" w:type="dxa"/>
        <w:tblLook w:val="04A0" w:firstRow="1" w:lastRow="0" w:firstColumn="1" w:lastColumn="0" w:noHBand="0" w:noVBand="1"/>
      </w:tblPr>
      <w:tblGrid>
        <w:gridCol w:w="3828"/>
        <w:gridCol w:w="3969"/>
        <w:gridCol w:w="3382"/>
        <w:gridCol w:w="33"/>
        <w:gridCol w:w="3927"/>
      </w:tblGrid>
      <w:tr w:rsidR="00DC2638" w:rsidRPr="00365599" w14:paraId="533AF15D" w14:textId="77777777" w:rsidTr="00640A87">
        <w:tc>
          <w:tcPr>
            <w:tcW w:w="15139" w:type="dxa"/>
            <w:gridSpan w:val="5"/>
            <w:shd w:val="clear" w:color="auto" w:fill="BDD6EE" w:themeFill="accent1" w:themeFillTint="66"/>
          </w:tcPr>
          <w:p w14:paraId="052C7AE2" w14:textId="77777777" w:rsidR="00640A87" w:rsidRDefault="00640A87" w:rsidP="00DC2638">
            <w:pPr>
              <w:rPr>
                <w:b/>
                <w:sz w:val="28"/>
                <w:szCs w:val="18"/>
              </w:rPr>
            </w:pPr>
            <w:r>
              <w:rPr>
                <w:b/>
              </w:rPr>
              <w:t>AREA: PERSONAL SOCIAL</w:t>
            </w:r>
            <w:r w:rsidRPr="00BC3B87">
              <w:rPr>
                <w:b/>
                <w:sz w:val="28"/>
                <w:szCs w:val="18"/>
              </w:rPr>
              <w:t xml:space="preserve"> </w:t>
            </w:r>
          </w:p>
          <w:p w14:paraId="2014A642" w14:textId="62A2A749" w:rsidR="00DC2638" w:rsidRPr="00BC3B87" w:rsidRDefault="00DC2638" w:rsidP="00640A87">
            <w:pPr>
              <w:rPr>
                <w:b/>
                <w:sz w:val="24"/>
                <w:szCs w:val="18"/>
              </w:rPr>
            </w:pPr>
            <w:r w:rsidRPr="00640A87">
              <w:rPr>
                <w:b/>
                <w:sz w:val="24"/>
                <w:szCs w:val="24"/>
              </w:rPr>
              <w:t>Competencia</w:t>
            </w:r>
            <w:r w:rsidR="00640A87">
              <w:rPr>
                <w:b/>
                <w:sz w:val="24"/>
                <w:szCs w:val="24"/>
              </w:rPr>
              <w:t xml:space="preserve">: </w:t>
            </w:r>
            <w:r w:rsidRPr="00640A87">
              <w:rPr>
                <w:b/>
                <w:sz w:val="24"/>
                <w:szCs w:val="24"/>
              </w:rPr>
              <w:t>CONSTRUYE SU IDENTIDAD</w:t>
            </w:r>
          </w:p>
        </w:tc>
      </w:tr>
      <w:tr w:rsidR="00DC2638" w:rsidRPr="00F84298" w14:paraId="0BBF1F86" w14:textId="77777777" w:rsidTr="00640A87">
        <w:tc>
          <w:tcPr>
            <w:tcW w:w="15139" w:type="dxa"/>
            <w:gridSpan w:val="5"/>
          </w:tcPr>
          <w:p w14:paraId="174A7041" w14:textId="77777777" w:rsidR="00DC2638" w:rsidRDefault="00DC2638" w:rsidP="00DC2638">
            <w:pPr>
              <w:pStyle w:val="Prrafodelista"/>
              <w:ind w:left="170"/>
              <w:jc w:val="both"/>
              <w:rPr>
                <w:b/>
                <w:sz w:val="24"/>
                <w:szCs w:val="24"/>
              </w:rPr>
            </w:pPr>
            <w:r w:rsidRPr="005C7949">
              <w:rPr>
                <w:b/>
                <w:sz w:val="24"/>
                <w:szCs w:val="24"/>
              </w:rPr>
              <w:t xml:space="preserve">Capacidades: </w:t>
            </w:r>
          </w:p>
          <w:p w14:paraId="0422979F" w14:textId="77777777" w:rsidR="00640A87" w:rsidRDefault="00DC2638" w:rsidP="007610B1">
            <w:pPr>
              <w:pStyle w:val="Prrafodelista"/>
              <w:numPr>
                <w:ilvl w:val="0"/>
                <w:numId w:val="40"/>
              </w:numPr>
              <w:ind w:left="292" w:hanging="292"/>
              <w:jc w:val="both"/>
              <w:rPr>
                <w:b/>
                <w:sz w:val="18"/>
                <w:szCs w:val="18"/>
              </w:rPr>
            </w:pPr>
            <w:r w:rsidRPr="00640A87">
              <w:rPr>
                <w:b/>
                <w:sz w:val="18"/>
                <w:szCs w:val="18"/>
              </w:rPr>
              <w:t xml:space="preserve">Se valora a sí mismo. </w:t>
            </w:r>
          </w:p>
          <w:p w14:paraId="2C211213" w14:textId="17C15265" w:rsidR="00DC2638" w:rsidRPr="005C7949" w:rsidRDefault="00DC2638" w:rsidP="007610B1">
            <w:pPr>
              <w:pStyle w:val="Prrafodelista"/>
              <w:numPr>
                <w:ilvl w:val="0"/>
                <w:numId w:val="40"/>
              </w:numPr>
              <w:ind w:left="292" w:hanging="292"/>
              <w:jc w:val="both"/>
              <w:rPr>
                <w:rFonts w:ascii="Arial Narrow" w:hAnsi="Arial Narrow" w:cs="Arial"/>
                <w:b/>
                <w:u w:val="single"/>
              </w:rPr>
            </w:pPr>
            <w:r w:rsidRPr="00640A87">
              <w:rPr>
                <w:b/>
                <w:sz w:val="18"/>
                <w:szCs w:val="18"/>
              </w:rPr>
              <w:t>Autorregula sus emociones.</w:t>
            </w:r>
            <w:r w:rsidRPr="005C7949">
              <w:rPr>
                <w:b/>
                <w:sz w:val="20"/>
                <w:szCs w:val="20"/>
              </w:rPr>
              <w:t xml:space="preserve">   </w:t>
            </w:r>
          </w:p>
        </w:tc>
      </w:tr>
      <w:tr w:rsidR="00DC2638" w:rsidRPr="00365599" w14:paraId="6AB5AC3B" w14:textId="77777777" w:rsidTr="00640A87">
        <w:tc>
          <w:tcPr>
            <w:tcW w:w="15139" w:type="dxa"/>
            <w:gridSpan w:val="5"/>
          </w:tcPr>
          <w:p w14:paraId="3E290922" w14:textId="462D3FD1" w:rsidR="00DC2638" w:rsidRDefault="00DC2638" w:rsidP="00DC2638">
            <w:pPr>
              <w:autoSpaceDE w:val="0"/>
              <w:autoSpaceDN w:val="0"/>
              <w:adjustRightInd w:val="0"/>
              <w:rPr>
                <w:b/>
                <w:sz w:val="20"/>
                <w:szCs w:val="20"/>
              </w:rPr>
            </w:pPr>
            <w:r w:rsidRPr="00BC3B87">
              <w:rPr>
                <w:b/>
                <w:sz w:val="20"/>
                <w:szCs w:val="20"/>
              </w:rPr>
              <w:t xml:space="preserve">ESTANDAR </w:t>
            </w:r>
            <w:r w:rsidR="00640A87" w:rsidRPr="00BC3B87">
              <w:rPr>
                <w:b/>
                <w:sz w:val="20"/>
                <w:szCs w:val="20"/>
              </w:rPr>
              <w:t xml:space="preserve">DEL </w:t>
            </w:r>
            <w:r w:rsidR="00640A87">
              <w:rPr>
                <w:b/>
                <w:sz w:val="20"/>
                <w:szCs w:val="20"/>
              </w:rPr>
              <w:t>II</w:t>
            </w:r>
            <w:r>
              <w:rPr>
                <w:b/>
                <w:sz w:val="20"/>
                <w:szCs w:val="20"/>
              </w:rPr>
              <w:t xml:space="preserve"> </w:t>
            </w:r>
            <w:r w:rsidRPr="00BC3B87">
              <w:rPr>
                <w:b/>
                <w:sz w:val="20"/>
                <w:szCs w:val="20"/>
              </w:rPr>
              <w:t xml:space="preserve">CICLO: </w:t>
            </w:r>
          </w:p>
          <w:p w14:paraId="475032B2" w14:textId="5810D319" w:rsidR="00DC2638" w:rsidRPr="001B1FBC" w:rsidRDefault="00DC2638" w:rsidP="00640A87">
            <w:pPr>
              <w:autoSpaceDE w:val="0"/>
              <w:autoSpaceDN w:val="0"/>
              <w:adjustRightInd w:val="0"/>
              <w:jc w:val="both"/>
            </w:pPr>
            <w:r w:rsidRPr="001B1FBC">
              <w:rPr>
                <w:b/>
                <w:sz w:val="20"/>
                <w:szCs w:val="20"/>
              </w:rPr>
              <w:t>Construye su identidad</w:t>
            </w:r>
            <w:r w:rsidRPr="001B1FBC">
              <w:rPr>
                <w:sz w:val="20"/>
                <w:szCs w:val="20"/>
              </w:rPr>
              <w:t xml:space="preserve"> al tomar conciencia de los aspectos que lo hacen único. </w:t>
            </w:r>
            <w:r w:rsidRPr="001B1FBC">
              <w:rPr>
                <w:b/>
                <w:sz w:val="20"/>
                <w:szCs w:val="20"/>
              </w:rPr>
              <w:t>Se identifica</w:t>
            </w:r>
            <w:r w:rsidRPr="001B1FBC">
              <w:rPr>
                <w:sz w:val="20"/>
                <w:szCs w:val="20"/>
              </w:rPr>
              <w:t xml:space="preserve"> en algunas de sus características físicas, así como sus cualidades e intereses, gustos y preferencias. </w:t>
            </w:r>
            <w:r w:rsidRPr="001B1FBC">
              <w:rPr>
                <w:b/>
                <w:sz w:val="20"/>
                <w:szCs w:val="20"/>
              </w:rPr>
              <w:t>Se siente</w:t>
            </w:r>
            <w:r w:rsidRPr="001B1FBC">
              <w:rPr>
                <w:sz w:val="20"/>
                <w:szCs w:val="20"/>
              </w:rPr>
              <w:t xml:space="preserve"> miembro de su familia y del grupo de aula al que pertenece. </w:t>
            </w:r>
            <w:r w:rsidRPr="001B1FBC">
              <w:rPr>
                <w:b/>
                <w:sz w:val="20"/>
                <w:szCs w:val="20"/>
              </w:rPr>
              <w:t>Practica hábitos</w:t>
            </w:r>
            <w:r w:rsidRPr="001B1FBC">
              <w:rPr>
                <w:sz w:val="20"/>
                <w:szCs w:val="20"/>
              </w:rPr>
              <w:t xml:space="preserve"> saludables reconociendo que son importantes para él. </w:t>
            </w:r>
            <w:r w:rsidRPr="001B1FBC">
              <w:rPr>
                <w:b/>
                <w:sz w:val="20"/>
                <w:szCs w:val="20"/>
              </w:rPr>
              <w:t>Actúa de manera</w:t>
            </w:r>
            <w:r w:rsidRPr="001B1FBC">
              <w:rPr>
                <w:sz w:val="20"/>
                <w:szCs w:val="20"/>
              </w:rPr>
              <w:t xml:space="preserve"> autónoma en las actividades que realiza y es capaz de </w:t>
            </w:r>
            <w:r w:rsidR="00640A87" w:rsidRPr="001B1FBC">
              <w:rPr>
                <w:sz w:val="20"/>
                <w:szCs w:val="20"/>
              </w:rPr>
              <w:t>tomar decisiones, desde sus posibilidades</w:t>
            </w:r>
            <w:r w:rsidRPr="001B1FBC">
              <w:rPr>
                <w:sz w:val="20"/>
                <w:szCs w:val="20"/>
              </w:rPr>
              <w:t xml:space="preserve"> y </w:t>
            </w:r>
            <w:r w:rsidR="00640A87" w:rsidRPr="001B1FBC">
              <w:rPr>
                <w:sz w:val="20"/>
                <w:szCs w:val="20"/>
              </w:rPr>
              <w:t xml:space="preserve">considerando </w:t>
            </w:r>
            <w:proofErr w:type="gramStart"/>
            <w:r w:rsidR="00640A87" w:rsidRPr="001B1FBC">
              <w:rPr>
                <w:sz w:val="20"/>
                <w:szCs w:val="20"/>
              </w:rPr>
              <w:t>a</w:t>
            </w:r>
            <w:r w:rsidRPr="001B1FBC">
              <w:rPr>
                <w:sz w:val="20"/>
                <w:szCs w:val="20"/>
              </w:rPr>
              <w:t xml:space="preserve">  los</w:t>
            </w:r>
            <w:proofErr w:type="gramEnd"/>
            <w:r w:rsidRPr="001B1FBC">
              <w:rPr>
                <w:sz w:val="20"/>
                <w:szCs w:val="20"/>
              </w:rPr>
              <w:t xml:space="preserve"> demás.  </w:t>
            </w:r>
            <w:r w:rsidRPr="001B1FBC">
              <w:rPr>
                <w:b/>
                <w:sz w:val="20"/>
                <w:szCs w:val="20"/>
              </w:rPr>
              <w:t xml:space="preserve">Expresa </w:t>
            </w:r>
            <w:r w:rsidRPr="001B1FBC">
              <w:rPr>
                <w:sz w:val="20"/>
                <w:szCs w:val="20"/>
              </w:rPr>
              <w:t xml:space="preserve">sus </w:t>
            </w:r>
            <w:r w:rsidR="00640A87" w:rsidRPr="001B1FBC">
              <w:rPr>
                <w:sz w:val="20"/>
                <w:szCs w:val="20"/>
              </w:rPr>
              <w:t>emociones e</w:t>
            </w:r>
            <w:r w:rsidRPr="001B1FBC">
              <w:rPr>
                <w:sz w:val="20"/>
                <w:szCs w:val="20"/>
              </w:rPr>
              <w:t xml:space="preserve"> </w:t>
            </w:r>
            <w:r w:rsidR="00640A87" w:rsidRPr="001B1FBC">
              <w:rPr>
                <w:sz w:val="20"/>
                <w:szCs w:val="20"/>
              </w:rPr>
              <w:t>identifica el</w:t>
            </w:r>
            <w:r w:rsidRPr="001B1FBC">
              <w:rPr>
                <w:sz w:val="20"/>
                <w:szCs w:val="20"/>
              </w:rPr>
              <w:t xml:space="preserve"> motivo </w:t>
            </w:r>
            <w:r w:rsidR="00640A87" w:rsidRPr="001B1FBC">
              <w:rPr>
                <w:sz w:val="20"/>
                <w:szCs w:val="20"/>
              </w:rPr>
              <w:t>que las</w:t>
            </w:r>
            <w:r w:rsidRPr="001B1FBC">
              <w:rPr>
                <w:sz w:val="20"/>
                <w:szCs w:val="20"/>
              </w:rPr>
              <w:t xml:space="preserve"> </w:t>
            </w:r>
            <w:r w:rsidR="00640A87" w:rsidRPr="001B1FBC">
              <w:rPr>
                <w:sz w:val="20"/>
                <w:szCs w:val="20"/>
              </w:rPr>
              <w:t>originan.</w:t>
            </w:r>
            <w:r w:rsidR="00640A87" w:rsidRPr="001B1FBC">
              <w:rPr>
                <w:b/>
                <w:sz w:val="20"/>
                <w:szCs w:val="20"/>
              </w:rPr>
              <w:t xml:space="preserve"> Busca</w:t>
            </w:r>
            <w:r w:rsidRPr="001B1FBC">
              <w:rPr>
                <w:b/>
                <w:sz w:val="20"/>
                <w:szCs w:val="20"/>
              </w:rPr>
              <w:t xml:space="preserve"> y acepta</w:t>
            </w:r>
            <w:r w:rsidRPr="001B1FBC">
              <w:rPr>
                <w:sz w:val="20"/>
                <w:szCs w:val="20"/>
              </w:rPr>
              <w:t xml:space="preserve"> la compañía de un adulto significativo ante situaciones que lo hacen sentir vulnerable, inseguro, con ira, triste o alegre.</w:t>
            </w:r>
          </w:p>
        </w:tc>
      </w:tr>
      <w:tr w:rsidR="00DC2638" w:rsidRPr="00365599" w14:paraId="695CCB64" w14:textId="77777777" w:rsidTr="00640A87">
        <w:tc>
          <w:tcPr>
            <w:tcW w:w="15139" w:type="dxa"/>
            <w:gridSpan w:val="5"/>
            <w:shd w:val="clear" w:color="auto" w:fill="BDD6EE" w:themeFill="accent1" w:themeFillTint="66"/>
          </w:tcPr>
          <w:p w14:paraId="569D3DE8" w14:textId="77777777" w:rsidR="00DC2638" w:rsidRPr="00BC3B87" w:rsidRDefault="00DC2638" w:rsidP="00DC2638">
            <w:pPr>
              <w:pStyle w:val="Prrafodelista"/>
              <w:ind w:left="0"/>
              <w:jc w:val="center"/>
              <w:rPr>
                <w:b/>
                <w:sz w:val="24"/>
                <w:szCs w:val="18"/>
              </w:rPr>
            </w:pPr>
            <w:r w:rsidRPr="00BC3B87">
              <w:rPr>
                <w:b/>
                <w:sz w:val="24"/>
                <w:szCs w:val="18"/>
              </w:rPr>
              <w:t>TEMPORALIDAD DE LOS PROPÓSITOS DE APRENDIZAJE</w:t>
            </w:r>
          </w:p>
        </w:tc>
      </w:tr>
      <w:tr w:rsidR="00DC2638" w:rsidRPr="00BC3B87" w14:paraId="5F51F65F" w14:textId="77777777" w:rsidTr="00640A87">
        <w:tc>
          <w:tcPr>
            <w:tcW w:w="3828" w:type="dxa"/>
            <w:shd w:val="clear" w:color="auto" w:fill="BDD6EE" w:themeFill="accent1" w:themeFillTint="66"/>
          </w:tcPr>
          <w:p w14:paraId="27F39A90" w14:textId="77777777" w:rsidR="00DC2638" w:rsidRPr="00BC3B87" w:rsidRDefault="00DC2638" w:rsidP="00DC2638">
            <w:pPr>
              <w:pStyle w:val="Prrafodelista"/>
              <w:ind w:left="0"/>
              <w:jc w:val="center"/>
              <w:rPr>
                <w:b/>
                <w:sz w:val="24"/>
                <w:szCs w:val="18"/>
              </w:rPr>
            </w:pPr>
            <w:r w:rsidRPr="00BC3B87">
              <w:rPr>
                <w:b/>
                <w:sz w:val="24"/>
                <w:szCs w:val="18"/>
              </w:rPr>
              <w:t>I BIMESTRE</w:t>
            </w:r>
          </w:p>
        </w:tc>
        <w:tc>
          <w:tcPr>
            <w:tcW w:w="3969" w:type="dxa"/>
            <w:shd w:val="clear" w:color="auto" w:fill="BDD6EE" w:themeFill="accent1" w:themeFillTint="66"/>
          </w:tcPr>
          <w:p w14:paraId="477D5AFB" w14:textId="77777777" w:rsidR="00DC2638" w:rsidRPr="00BC3B87" w:rsidRDefault="00DC2638" w:rsidP="00DC2638">
            <w:pPr>
              <w:pStyle w:val="Prrafodelista"/>
              <w:ind w:left="0"/>
              <w:jc w:val="center"/>
              <w:rPr>
                <w:b/>
                <w:sz w:val="24"/>
                <w:szCs w:val="18"/>
              </w:rPr>
            </w:pPr>
            <w:r w:rsidRPr="00BC3B87">
              <w:rPr>
                <w:b/>
                <w:sz w:val="24"/>
                <w:szCs w:val="18"/>
              </w:rPr>
              <w:t>II BIMESTRE</w:t>
            </w:r>
          </w:p>
        </w:tc>
        <w:tc>
          <w:tcPr>
            <w:tcW w:w="3415" w:type="dxa"/>
            <w:gridSpan w:val="2"/>
            <w:shd w:val="clear" w:color="auto" w:fill="BDD6EE" w:themeFill="accent1" w:themeFillTint="66"/>
          </w:tcPr>
          <w:p w14:paraId="2F1832C4" w14:textId="77777777" w:rsidR="00DC2638" w:rsidRPr="00BC3B87" w:rsidRDefault="00DC2638" w:rsidP="00DC2638">
            <w:pPr>
              <w:pStyle w:val="Prrafodelista"/>
              <w:ind w:left="0"/>
              <w:jc w:val="center"/>
              <w:rPr>
                <w:b/>
                <w:sz w:val="24"/>
                <w:szCs w:val="18"/>
              </w:rPr>
            </w:pPr>
            <w:r w:rsidRPr="00BC3B87">
              <w:rPr>
                <w:b/>
                <w:sz w:val="24"/>
                <w:szCs w:val="18"/>
              </w:rPr>
              <w:t>III BIMESTRE</w:t>
            </w:r>
          </w:p>
        </w:tc>
        <w:tc>
          <w:tcPr>
            <w:tcW w:w="3927" w:type="dxa"/>
            <w:shd w:val="clear" w:color="auto" w:fill="BDD6EE" w:themeFill="accent1" w:themeFillTint="66"/>
          </w:tcPr>
          <w:p w14:paraId="4E604C0A" w14:textId="77777777" w:rsidR="00DC2638" w:rsidRPr="00BC3B87" w:rsidRDefault="00DC2638" w:rsidP="00DC2638">
            <w:pPr>
              <w:pStyle w:val="Prrafodelista"/>
              <w:ind w:left="0"/>
              <w:jc w:val="center"/>
              <w:rPr>
                <w:b/>
                <w:sz w:val="24"/>
                <w:szCs w:val="18"/>
              </w:rPr>
            </w:pPr>
            <w:r w:rsidRPr="00BC3B87">
              <w:rPr>
                <w:b/>
                <w:sz w:val="24"/>
                <w:szCs w:val="18"/>
              </w:rPr>
              <w:t>IV BIMESTRE</w:t>
            </w:r>
          </w:p>
        </w:tc>
      </w:tr>
      <w:tr w:rsidR="00DC2638" w:rsidRPr="00365599" w14:paraId="021B40A2" w14:textId="77777777" w:rsidTr="00640A87">
        <w:trPr>
          <w:trHeight w:val="3047"/>
        </w:trPr>
        <w:tc>
          <w:tcPr>
            <w:tcW w:w="3828" w:type="dxa"/>
          </w:tcPr>
          <w:p w14:paraId="66657313" w14:textId="77777777" w:rsidR="00DC2638" w:rsidRPr="00511337" w:rsidRDefault="00DC2638" w:rsidP="00640A87">
            <w:pPr>
              <w:pStyle w:val="Prrafodelista"/>
              <w:ind w:left="150" w:hanging="142"/>
              <w:jc w:val="both"/>
              <w:rPr>
                <w:sz w:val="17"/>
                <w:szCs w:val="17"/>
              </w:rPr>
            </w:pPr>
          </w:p>
          <w:p w14:paraId="5CFC9490" w14:textId="77777777" w:rsidR="00DC2638" w:rsidRPr="00480887" w:rsidRDefault="00DC2638" w:rsidP="007610B1">
            <w:pPr>
              <w:pStyle w:val="Prrafodelista"/>
              <w:numPr>
                <w:ilvl w:val="0"/>
                <w:numId w:val="39"/>
              </w:numPr>
              <w:ind w:left="150" w:hanging="142"/>
              <w:jc w:val="both"/>
              <w:rPr>
                <w:sz w:val="17"/>
                <w:szCs w:val="17"/>
              </w:rPr>
            </w:pPr>
            <w:r w:rsidRPr="00480887">
              <w:rPr>
                <w:sz w:val="17"/>
                <w:szCs w:val="17"/>
              </w:rPr>
              <w:t xml:space="preserve">Expresa sus emociones; utiliza palabras, gestos y movimientos corporales e identifica las causas que las originan. Reconoce las emociones de los demás, y muestra su simpatía, desacuerdo o preocupación.  </w:t>
            </w:r>
          </w:p>
          <w:p w14:paraId="60DC5165" w14:textId="77777777" w:rsidR="00DC2638" w:rsidRDefault="00DC2638" w:rsidP="007610B1">
            <w:pPr>
              <w:pStyle w:val="Prrafodelista"/>
              <w:numPr>
                <w:ilvl w:val="0"/>
                <w:numId w:val="39"/>
              </w:numPr>
              <w:ind w:left="150" w:hanging="142"/>
              <w:jc w:val="both"/>
              <w:rPr>
                <w:sz w:val="17"/>
                <w:szCs w:val="17"/>
              </w:rPr>
            </w:pPr>
            <w:r w:rsidRPr="00480887">
              <w:rPr>
                <w:sz w:val="17"/>
                <w:szCs w:val="17"/>
              </w:rPr>
              <w:t xml:space="preserve"> Reconoce sus intereses, preferencias, características físicas y cualidades, las diferencia de las de los otros a través de palabras o acciones.  </w:t>
            </w:r>
          </w:p>
          <w:p w14:paraId="7F2B7DE8" w14:textId="77777777" w:rsidR="00DC2638" w:rsidRPr="00480887" w:rsidRDefault="00DC2638" w:rsidP="007610B1">
            <w:pPr>
              <w:pStyle w:val="Prrafodelista"/>
              <w:numPr>
                <w:ilvl w:val="0"/>
                <w:numId w:val="39"/>
              </w:numPr>
              <w:ind w:left="150" w:hanging="142"/>
              <w:jc w:val="both"/>
              <w:rPr>
                <w:sz w:val="17"/>
                <w:szCs w:val="17"/>
              </w:rPr>
            </w:pPr>
            <w:r w:rsidRPr="00480887">
              <w:rPr>
                <w:sz w:val="17"/>
                <w:szCs w:val="17"/>
              </w:rPr>
              <w:t>Participa de diferentes acciones de juego o de la vida cotidiana asumiendo distintos roles, sin hacer distinciones de género.</w:t>
            </w:r>
          </w:p>
          <w:p w14:paraId="428A34E7" w14:textId="77777777" w:rsidR="00DC2638" w:rsidRPr="00480887" w:rsidRDefault="00DC2638" w:rsidP="00640A87">
            <w:pPr>
              <w:pStyle w:val="Prrafodelista"/>
              <w:ind w:left="150" w:hanging="142"/>
              <w:jc w:val="both"/>
              <w:rPr>
                <w:sz w:val="17"/>
                <w:szCs w:val="17"/>
              </w:rPr>
            </w:pPr>
          </w:p>
          <w:p w14:paraId="18AB8227" w14:textId="0B7C13A9" w:rsidR="00DC2638" w:rsidRPr="00304515" w:rsidRDefault="00DC2638" w:rsidP="007610B1">
            <w:pPr>
              <w:pStyle w:val="Prrafodelista"/>
              <w:numPr>
                <w:ilvl w:val="0"/>
                <w:numId w:val="39"/>
              </w:numPr>
              <w:ind w:left="150" w:hanging="142"/>
              <w:jc w:val="both"/>
              <w:rPr>
                <w:sz w:val="17"/>
                <w:szCs w:val="17"/>
              </w:rPr>
            </w:pPr>
            <w:r w:rsidRPr="00480887">
              <w:rPr>
                <w:sz w:val="17"/>
                <w:szCs w:val="17"/>
              </w:rPr>
              <w:t>Se reconoce como parte de su familia, grupo de aula e IE. Comparte hechos y momentos importantes de su historia familiar</w:t>
            </w:r>
            <w:r>
              <w:rPr>
                <w:sz w:val="17"/>
                <w:szCs w:val="17"/>
              </w:rPr>
              <w:t>.</w:t>
            </w:r>
          </w:p>
        </w:tc>
        <w:tc>
          <w:tcPr>
            <w:tcW w:w="3969" w:type="dxa"/>
          </w:tcPr>
          <w:p w14:paraId="06ACD6E2" w14:textId="77777777" w:rsidR="00DC2638" w:rsidRDefault="00DC2638" w:rsidP="00640A87">
            <w:pPr>
              <w:pStyle w:val="Prrafodelista"/>
              <w:ind w:left="150" w:hanging="142"/>
              <w:jc w:val="both"/>
              <w:rPr>
                <w:sz w:val="17"/>
                <w:szCs w:val="17"/>
              </w:rPr>
            </w:pPr>
          </w:p>
          <w:p w14:paraId="2FBC3EDF" w14:textId="77777777" w:rsidR="00DC2638" w:rsidRDefault="00DC2638" w:rsidP="007610B1">
            <w:pPr>
              <w:pStyle w:val="Prrafodelista"/>
              <w:numPr>
                <w:ilvl w:val="0"/>
                <w:numId w:val="39"/>
              </w:numPr>
              <w:ind w:left="150" w:hanging="142"/>
              <w:jc w:val="both"/>
              <w:rPr>
                <w:sz w:val="17"/>
                <w:szCs w:val="17"/>
              </w:rPr>
            </w:pPr>
            <w:r w:rsidRPr="00480887">
              <w:rPr>
                <w:sz w:val="17"/>
                <w:szCs w:val="17"/>
              </w:rPr>
              <w:t xml:space="preserve">Expresa sus emociones; utiliza palabras, gestos y movimientos corporales e identifica las causas que las originan. Reconoce las emociones de los demás, y muestra su simpatía, desacuerdo o preocupación.  </w:t>
            </w:r>
          </w:p>
          <w:p w14:paraId="63C4AF46" w14:textId="77777777" w:rsidR="00DC2638" w:rsidRDefault="00DC2638" w:rsidP="007610B1">
            <w:pPr>
              <w:pStyle w:val="Prrafodelista"/>
              <w:numPr>
                <w:ilvl w:val="0"/>
                <w:numId w:val="39"/>
              </w:numPr>
              <w:ind w:left="150" w:hanging="142"/>
              <w:jc w:val="both"/>
              <w:rPr>
                <w:sz w:val="17"/>
                <w:szCs w:val="17"/>
              </w:rPr>
            </w:pPr>
            <w:r w:rsidRPr="00480887">
              <w:rPr>
                <w:sz w:val="17"/>
                <w:szCs w:val="17"/>
              </w:rPr>
              <w:t>Participa de diferentes acciones de juego o de la vida cotidiana asumiendo distintos roles, sin hacer distinciones de género.</w:t>
            </w:r>
          </w:p>
          <w:p w14:paraId="5D780083" w14:textId="77777777" w:rsidR="00640A87" w:rsidRDefault="00DC2638" w:rsidP="007610B1">
            <w:pPr>
              <w:pStyle w:val="Prrafodelista"/>
              <w:numPr>
                <w:ilvl w:val="0"/>
                <w:numId w:val="39"/>
              </w:numPr>
              <w:ind w:left="150" w:hanging="142"/>
              <w:jc w:val="both"/>
              <w:rPr>
                <w:sz w:val="17"/>
                <w:szCs w:val="17"/>
              </w:rPr>
            </w:pPr>
            <w:r w:rsidRPr="00480887">
              <w:rPr>
                <w:sz w:val="17"/>
                <w:szCs w:val="17"/>
              </w:rPr>
              <w:t>Toma la iniciativa para realizar acciones de cuidado personal, de manera autónoma, y da razón sobre las decisiones que toma. Se organiza con sus compañeros y realiza algunas actividades cotidianas y juegos según sus intereses</w:t>
            </w:r>
            <w:r w:rsidR="00640A87">
              <w:rPr>
                <w:sz w:val="17"/>
                <w:szCs w:val="17"/>
              </w:rPr>
              <w:t>.</w:t>
            </w:r>
          </w:p>
          <w:p w14:paraId="66AFAB41" w14:textId="4AF6145D" w:rsidR="00DC2638" w:rsidRPr="00BC3B87" w:rsidRDefault="00DC2638" w:rsidP="007610B1">
            <w:pPr>
              <w:pStyle w:val="Prrafodelista"/>
              <w:numPr>
                <w:ilvl w:val="0"/>
                <w:numId w:val="39"/>
              </w:numPr>
              <w:ind w:left="150" w:hanging="142"/>
              <w:jc w:val="both"/>
              <w:rPr>
                <w:sz w:val="17"/>
                <w:szCs w:val="17"/>
              </w:rPr>
            </w:pPr>
            <w:r w:rsidRPr="00640A87">
              <w:rPr>
                <w:sz w:val="17"/>
                <w:szCs w:val="17"/>
              </w:rPr>
              <w:t>Se reconoce como parte de su familia, grupo de aula e IE. Comparte hechos y momentos importantes de su historia familiar.</w:t>
            </w:r>
          </w:p>
        </w:tc>
        <w:tc>
          <w:tcPr>
            <w:tcW w:w="3415" w:type="dxa"/>
            <w:gridSpan w:val="2"/>
          </w:tcPr>
          <w:p w14:paraId="7C49BED7" w14:textId="77777777" w:rsidR="00DC2638" w:rsidRDefault="00DC2638" w:rsidP="00640A87">
            <w:pPr>
              <w:pStyle w:val="Prrafodelista"/>
              <w:ind w:left="150" w:hanging="142"/>
              <w:jc w:val="both"/>
              <w:rPr>
                <w:sz w:val="17"/>
                <w:szCs w:val="17"/>
              </w:rPr>
            </w:pPr>
          </w:p>
          <w:p w14:paraId="342B4354" w14:textId="77777777" w:rsidR="00DC2638" w:rsidRDefault="00DC2638" w:rsidP="007610B1">
            <w:pPr>
              <w:pStyle w:val="Prrafodelista"/>
              <w:numPr>
                <w:ilvl w:val="0"/>
                <w:numId w:val="39"/>
              </w:numPr>
              <w:ind w:left="150" w:hanging="142"/>
              <w:jc w:val="both"/>
              <w:rPr>
                <w:sz w:val="17"/>
                <w:szCs w:val="17"/>
              </w:rPr>
            </w:pPr>
            <w:r w:rsidRPr="00480887">
              <w:rPr>
                <w:sz w:val="17"/>
                <w:szCs w:val="17"/>
              </w:rPr>
              <w:t xml:space="preserve">Expresa sus emociones; utiliza palabras, gestos y movimientos corporales e identifica las causas que las originan. Reconoce las emociones de los demás, y muestra su simpatía, desacuerdo o preocupación.  </w:t>
            </w:r>
          </w:p>
          <w:p w14:paraId="7AC2C5DA" w14:textId="77777777" w:rsidR="00DC2638" w:rsidRDefault="00DC2638" w:rsidP="007610B1">
            <w:pPr>
              <w:pStyle w:val="Prrafodelista"/>
              <w:numPr>
                <w:ilvl w:val="0"/>
                <w:numId w:val="39"/>
              </w:numPr>
              <w:ind w:left="150" w:hanging="142"/>
              <w:jc w:val="both"/>
              <w:rPr>
                <w:sz w:val="17"/>
                <w:szCs w:val="17"/>
              </w:rPr>
            </w:pPr>
            <w:r w:rsidRPr="00480887">
              <w:rPr>
                <w:sz w:val="17"/>
                <w:szCs w:val="17"/>
              </w:rPr>
              <w:t>Busca la compañía y consuelo del adulto en situaciones en que lo requiere. Utiliza la palabra para expresar y explicar lo que le sucede. Reconoce los límites establecidos para su seguridad y contención</w:t>
            </w:r>
          </w:p>
          <w:p w14:paraId="6C55FCA8" w14:textId="19D974EA" w:rsidR="00DC2638" w:rsidRPr="00BC3B87" w:rsidRDefault="00DC2638" w:rsidP="007610B1">
            <w:pPr>
              <w:pStyle w:val="Prrafodelista"/>
              <w:numPr>
                <w:ilvl w:val="0"/>
                <w:numId w:val="39"/>
              </w:numPr>
              <w:ind w:left="150" w:hanging="142"/>
              <w:jc w:val="both"/>
              <w:rPr>
                <w:sz w:val="17"/>
                <w:szCs w:val="17"/>
              </w:rPr>
            </w:pPr>
            <w:r w:rsidRPr="00480887">
              <w:rPr>
                <w:sz w:val="17"/>
                <w:szCs w:val="17"/>
              </w:rPr>
              <w:t>Reconoce sus intereses, preferencias, características físicas y cualidades, las diferencia de las de los otros a través de palabras o acciones</w:t>
            </w:r>
            <w:r>
              <w:rPr>
                <w:sz w:val="17"/>
                <w:szCs w:val="17"/>
              </w:rPr>
              <w:t>.</w:t>
            </w:r>
          </w:p>
        </w:tc>
        <w:tc>
          <w:tcPr>
            <w:tcW w:w="3927" w:type="dxa"/>
          </w:tcPr>
          <w:p w14:paraId="39CAB410" w14:textId="77777777" w:rsidR="00DC2638" w:rsidRDefault="00DC2638" w:rsidP="00640A87">
            <w:pPr>
              <w:pStyle w:val="Prrafodelista"/>
              <w:ind w:left="150" w:hanging="142"/>
              <w:jc w:val="both"/>
              <w:rPr>
                <w:sz w:val="17"/>
                <w:szCs w:val="17"/>
              </w:rPr>
            </w:pPr>
          </w:p>
          <w:p w14:paraId="306AAD8B" w14:textId="77777777" w:rsidR="00DC2638" w:rsidRDefault="00DC2638" w:rsidP="007610B1">
            <w:pPr>
              <w:pStyle w:val="Prrafodelista"/>
              <w:numPr>
                <w:ilvl w:val="0"/>
                <w:numId w:val="39"/>
              </w:numPr>
              <w:ind w:left="150" w:hanging="142"/>
              <w:jc w:val="both"/>
              <w:rPr>
                <w:sz w:val="17"/>
                <w:szCs w:val="17"/>
              </w:rPr>
            </w:pPr>
            <w:r w:rsidRPr="00480887">
              <w:rPr>
                <w:sz w:val="17"/>
                <w:szCs w:val="17"/>
              </w:rPr>
              <w:t>Expresa sus emociones; utiliza palabras, gestos y movimientos corporales e identifica las causas que las originan. Reconoce las emociones de los demás, y muestra su simpatía, desacuerdo o preocupación</w:t>
            </w:r>
            <w:r>
              <w:rPr>
                <w:sz w:val="17"/>
                <w:szCs w:val="17"/>
              </w:rPr>
              <w:t>.</w:t>
            </w:r>
          </w:p>
          <w:p w14:paraId="07907E46" w14:textId="77777777" w:rsidR="00DC2638" w:rsidRPr="00480887" w:rsidRDefault="00DC2638" w:rsidP="007610B1">
            <w:pPr>
              <w:pStyle w:val="Prrafodelista"/>
              <w:numPr>
                <w:ilvl w:val="0"/>
                <w:numId w:val="39"/>
              </w:numPr>
              <w:ind w:left="150" w:hanging="142"/>
              <w:jc w:val="both"/>
              <w:rPr>
                <w:sz w:val="17"/>
                <w:szCs w:val="17"/>
              </w:rPr>
            </w:pPr>
            <w:r w:rsidRPr="00480887">
              <w:rPr>
                <w:sz w:val="17"/>
                <w:szCs w:val="17"/>
              </w:rPr>
              <w:t>Toma la iniciativa para realizar acciones de cuidado personal, de manera autónoma, y da razón sobre las decisiones que toma. Se organiza con sus compañeros y realiza algunas actividades cotidianas y juegos según sus intereses</w:t>
            </w:r>
            <w:r>
              <w:rPr>
                <w:sz w:val="17"/>
                <w:szCs w:val="17"/>
              </w:rPr>
              <w:t>.</w:t>
            </w:r>
          </w:p>
          <w:p w14:paraId="4D48EF90" w14:textId="77777777" w:rsidR="00DC2638" w:rsidRPr="00511337" w:rsidRDefault="00DC2638" w:rsidP="00640A87">
            <w:pPr>
              <w:pStyle w:val="Prrafodelista"/>
              <w:ind w:left="150" w:hanging="142"/>
              <w:jc w:val="both"/>
              <w:rPr>
                <w:sz w:val="17"/>
                <w:szCs w:val="17"/>
              </w:rPr>
            </w:pPr>
          </w:p>
        </w:tc>
      </w:tr>
      <w:tr w:rsidR="00DC2638" w:rsidRPr="00BC3B87" w14:paraId="77809A42" w14:textId="77777777" w:rsidTr="00640A87">
        <w:tc>
          <w:tcPr>
            <w:tcW w:w="15139" w:type="dxa"/>
            <w:gridSpan w:val="5"/>
            <w:shd w:val="clear" w:color="auto" w:fill="BDD6EE" w:themeFill="accent1" w:themeFillTint="66"/>
          </w:tcPr>
          <w:p w14:paraId="6A8B27BE" w14:textId="77777777" w:rsidR="00DC2638" w:rsidRPr="00BC3B87" w:rsidRDefault="00DC2638" w:rsidP="00DC2638">
            <w:pPr>
              <w:jc w:val="center"/>
              <w:rPr>
                <w:b/>
                <w:sz w:val="16"/>
                <w:szCs w:val="18"/>
              </w:rPr>
            </w:pPr>
            <w:r w:rsidRPr="00BC3B87">
              <w:rPr>
                <w:b/>
                <w:sz w:val="24"/>
                <w:szCs w:val="18"/>
              </w:rPr>
              <w:t>CRITERIOS DE EVALUACIÓN</w:t>
            </w:r>
          </w:p>
        </w:tc>
      </w:tr>
      <w:tr w:rsidR="00DC2638" w:rsidRPr="00BC3B87" w14:paraId="30EDBC1F" w14:textId="77777777" w:rsidTr="00640A87">
        <w:tc>
          <w:tcPr>
            <w:tcW w:w="3828" w:type="dxa"/>
          </w:tcPr>
          <w:p w14:paraId="1BAADEF3" w14:textId="77777777" w:rsidR="00DC2638" w:rsidRDefault="00DC2638" w:rsidP="007610B1">
            <w:pPr>
              <w:pStyle w:val="Prrafodelista"/>
              <w:numPr>
                <w:ilvl w:val="0"/>
                <w:numId w:val="40"/>
              </w:numPr>
              <w:spacing w:after="200" w:line="276" w:lineRule="auto"/>
              <w:ind w:left="576" w:hanging="284"/>
              <w:rPr>
                <w:rFonts w:ascii="Calibri" w:eastAsia="Calibri" w:hAnsi="Calibri" w:cs="Times New Roman"/>
                <w:sz w:val="24"/>
                <w:szCs w:val="24"/>
              </w:rPr>
            </w:pPr>
            <w:r w:rsidRPr="00B6146E">
              <w:rPr>
                <w:rFonts w:ascii="Calibri" w:eastAsia="Calibri" w:hAnsi="Calibri" w:cs="Times New Roman"/>
                <w:sz w:val="18"/>
                <w:szCs w:val="18"/>
              </w:rPr>
              <w:t>Expresa sus emociones</w:t>
            </w:r>
            <w:r>
              <w:rPr>
                <w:rFonts w:ascii="Calibri" w:eastAsia="Calibri" w:hAnsi="Calibri" w:cs="Times New Roman"/>
                <w:sz w:val="24"/>
                <w:szCs w:val="24"/>
              </w:rPr>
              <w:t>.</w:t>
            </w:r>
          </w:p>
          <w:p w14:paraId="0537C541" w14:textId="77777777" w:rsidR="00DC2638" w:rsidRPr="00B6146E" w:rsidRDefault="00DC2638" w:rsidP="007610B1">
            <w:pPr>
              <w:pStyle w:val="Prrafodelista"/>
              <w:numPr>
                <w:ilvl w:val="0"/>
                <w:numId w:val="40"/>
              </w:numPr>
              <w:spacing w:after="200" w:line="276" w:lineRule="auto"/>
              <w:ind w:left="576" w:hanging="284"/>
              <w:rPr>
                <w:rFonts w:ascii="Calibri" w:eastAsia="Calibri" w:hAnsi="Calibri" w:cs="Times New Roman"/>
                <w:sz w:val="24"/>
                <w:szCs w:val="24"/>
              </w:rPr>
            </w:pPr>
            <w:r w:rsidRPr="001B1FBC">
              <w:rPr>
                <w:b/>
                <w:sz w:val="20"/>
                <w:szCs w:val="20"/>
              </w:rPr>
              <w:t>Se siente</w:t>
            </w:r>
            <w:r w:rsidRPr="001B1FBC">
              <w:rPr>
                <w:sz w:val="20"/>
                <w:szCs w:val="20"/>
              </w:rPr>
              <w:t xml:space="preserve"> miembro de su familia</w:t>
            </w:r>
            <w:r>
              <w:rPr>
                <w:sz w:val="20"/>
                <w:szCs w:val="20"/>
              </w:rPr>
              <w:t>.</w:t>
            </w:r>
          </w:p>
          <w:p w14:paraId="47971233" w14:textId="77777777" w:rsidR="00DC2638" w:rsidRPr="00B6146E" w:rsidRDefault="00DC2638" w:rsidP="007610B1">
            <w:pPr>
              <w:pStyle w:val="Prrafodelista"/>
              <w:numPr>
                <w:ilvl w:val="0"/>
                <w:numId w:val="40"/>
              </w:numPr>
              <w:spacing w:after="200" w:line="276" w:lineRule="auto"/>
              <w:ind w:left="576" w:hanging="284"/>
              <w:rPr>
                <w:rFonts w:ascii="Calibri" w:eastAsia="Calibri" w:hAnsi="Calibri" w:cs="Times New Roman"/>
                <w:sz w:val="24"/>
                <w:szCs w:val="24"/>
              </w:rPr>
            </w:pPr>
            <w:r w:rsidRPr="001B1FBC">
              <w:rPr>
                <w:b/>
                <w:sz w:val="20"/>
                <w:szCs w:val="20"/>
              </w:rPr>
              <w:t>Se identifica</w:t>
            </w:r>
            <w:r w:rsidRPr="001B1FBC">
              <w:rPr>
                <w:sz w:val="20"/>
                <w:szCs w:val="20"/>
              </w:rPr>
              <w:t xml:space="preserve"> en algunas de sus características físicas</w:t>
            </w:r>
            <w:r>
              <w:rPr>
                <w:sz w:val="20"/>
                <w:szCs w:val="20"/>
              </w:rPr>
              <w:t>.</w:t>
            </w:r>
          </w:p>
          <w:p w14:paraId="09A2023A" w14:textId="77777777" w:rsidR="00DC2638" w:rsidRPr="00B6146E" w:rsidRDefault="00DC2638" w:rsidP="007610B1">
            <w:pPr>
              <w:pStyle w:val="Prrafodelista"/>
              <w:numPr>
                <w:ilvl w:val="0"/>
                <w:numId w:val="40"/>
              </w:numPr>
              <w:spacing w:after="200" w:line="276" w:lineRule="auto"/>
              <w:ind w:left="576" w:hanging="284"/>
              <w:rPr>
                <w:rFonts w:ascii="Calibri" w:eastAsia="Calibri" w:hAnsi="Calibri" w:cs="Times New Roman"/>
                <w:sz w:val="18"/>
                <w:szCs w:val="18"/>
              </w:rPr>
            </w:pPr>
            <w:r w:rsidRPr="00B6146E">
              <w:rPr>
                <w:rFonts w:ascii="Calibri" w:eastAsia="Calibri" w:hAnsi="Calibri" w:cs="Times New Roman"/>
                <w:sz w:val="18"/>
                <w:szCs w:val="18"/>
              </w:rPr>
              <w:t>Actúa de manera autónoma</w:t>
            </w:r>
            <w:r>
              <w:rPr>
                <w:rFonts w:ascii="Calibri" w:eastAsia="Calibri" w:hAnsi="Calibri" w:cs="Times New Roman"/>
                <w:sz w:val="18"/>
                <w:szCs w:val="18"/>
              </w:rPr>
              <w:t>.</w:t>
            </w:r>
          </w:p>
        </w:tc>
        <w:tc>
          <w:tcPr>
            <w:tcW w:w="3969" w:type="dxa"/>
          </w:tcPr>
          <w:p w14:paraId="273C1A6D" w14:textId="77777777" w:rsidR="00DC2638" w:rsidRPr="008C590A" w:rsidRDefault="00DC2638" w:rsidP="00DC2638">
            <w:pPr>
              <w:pStyle w:val="Prrafodelista"/>
              <w:numPr>
                <w:ilvl w:val="0"/>
                <w:numId w:val="1"/>
              </w:numPr>
              <w:ind w:left="170" w:hanging="142"/>
              <w:jc w:val="both"/>
            </w:pPr>
            <w:r w:rsidRPr="00B6146E">
              <w:rPr>
                <w:rFonts w:ascii="Calibri" w:eastAsia="Calibri" w:hAnsi="Calibri" w:cs="Times New Roman"/>
                <w:sz w:val="18"/>
                <w:szCs w:val="18"/>
              </w:rPr>
              <w:t>Expresa sus emociones</w:t>
            </w:r>
            <w:r>
              <w:rPr>
                <w:rFonts w:ascii="Calibri" w:eastAsia="Calibri" w:hAnsi="Calibri" w:cs="Times New Roman"/>
                <w:sz w:val="18"/>
                <w:szCs w:val="18"/>
              </w:rPr>
              <w:t>.</w:t>
            </w:r>
          </w:p>
          <w:p w14:paraId="47CE99A5" w14:textId="77777777" w:rsidR="00DC2638" w:rsidRPr="00BC3B87" w:rsidRDefault="00DC2638" w:rsidP="00DC2638">
            <w:pPr>
              <w:pStyle w:val="Prrafodelista"/>
              <w:numPr>
                <w:ilvl w:val="0"/>
                <w:numId w:val="1"/>
              </w:numPr>
              <w:ind w:left="170" w:hanging="142"/>
              <w:jc w:val="both"/>
            </w:pPr>
            <w:r w:rsidRPr="00B6146E">
              <w:rPr>
                <w:rFonts w:ascii="Calibri" w:eastAsia="Calibri" w:hAnsi="Calibri" w:cs="Times New Roman"/>
                <w:sz w:val="18"/>
                <w:szCs w:val="18"/>
              </w:rPr>
              <w:t>Actúa de manera autónoma</w:t>
            </w:r>
            <w:r>
              <w:rPr>
                <w:rFonts w:ascii="Calibri" w:eastAsia="Calibri" w:hAnsi="Calibri" w:cs="Times New Roman"/>
                <w:sz w:val="18"/>
                <w:szCs w:val="18"/>
              </w:rPr>
              <w:t>.</w:t>
            </w:r>
          </w:p>
        </w:tc>
        <w:tc>
          <w:tcPr>
            <w:tcW w:w="3382" w:type="dxa"/>
          </w:tcPr>
          <w:p w14:paraId="5BE924CF" w14:textId="77777777" w:rsidR="00DC2638" w:rsidRPr="008C590A" w:rsidRDefault="00DC2638" w:rsidP="00DC2638">
            <w:pPr>
              <w:pStyle w:val="Prrafodelista"/>
              <w:numPr>
                <w:ilvl w:val="0"/>
                <w:numId w:val="1"/>
              </w:numPr>
              <w:ind w:left="170" w:hanging="142"/>
              <w:jc w:val="both"/>
              <w:rPr>
                <w:sz w:val="20"/>
                <w:szCs w:val="18"/>
              </w:rPr>
            </w:pPr>
            <w:r w:rsidRPr="00B6146E">
              <w:rPr>
                <w:rFonts w:ascii="Calibri" w:eastAsia="Calibri" w:hAnsi="Calibri" w:cs="Times New Roman"/>
                <w:sz w:val="18"/>
                <w:szCs w:val="18"/>
              </w:rPr>
              <w:t>Expresa sus emociones</w:t>
            </w:r>
            <w:r>
              <w:rPr>
                <w:rFonts w:ascii="Calibri" w:eastAsia="Calibri" w:hAnsi="Calibri" w:cs="Times New Roman"/>
                <w:sz w:val="18"/>
                <w:szCs w:val="18"/>
              </w:rPr>
              <w:t>.</w:t>
            </w:r>
          </w:p>
          <w:p w14:paraId="1A35F92F" w14:textId="77777777" w:rsidR="00DC2638" w:rsidRPr="008C590A" w:rsidRDefault="00DC2638" w:rsidP="00DC2638">
            <w:pPr>
              <w:pStyle w:val="Prrafodelista"/>
              <w:numPr>
                <w:ilvl w:val="0"/>
                <w:numId w:val="1"/>
              </w:numPr>
              <w:ind w:left="170" w:hanging="142"/>
              <w:jc w:val="both"/>
              <w:rPr>
                <w:sz w:val="20"/>
                <w:szCs w:val="18"/>
              </w:rPr>
            </w:pPr>
            <w:r w:rsidRPr="001B1FBC">
              <w:rPr>
                <w:b/>
                <w:sz w:val="20"/>
                <w:szCs w:val="20"/>
              </w:rPr>
              <w:t>Busca y acepta</w:t>
            </w:r>
            <w:r w:rsidRPr="001B1FBC">
              <w:rPr>
                <w:sz w:val="20"/>
                <w:szCs w:val="20"/>
              </w:rPr>
              <w:t xml:space="preserve"> la compañía de un adulto</w:t>
            </w:r>
            <w:r>
              <w:rPr>
                <w:sz w:val="20"/>
                <w:szCs w:val="20"/>
              </w:rPr>
              <w:t>.</w:t>
            </w:r>
          </w:p>
          <w:p w14:paraId="23A54DB4" w14:textId="77777777" w:rsidR="00DC2638" w:rsidRPr="00BC3B87" w:rsidRDefault="00DC2638" w:rsidP="00DC2638">
            <w:pPr>
              <w:pStyle w:val="Prrafodelista"/>
              <w:numPr>
                <w:ilvl w:val="0"/>
                <w:numId w:val="1"/>
              </w:numPr>
              <w:ind w:left="170" w:hanging="142"/>
              <w:jc w:val="both"/>
              <w:rPr>
                <w:sz w:val="20"/>
                <w:szCs w:val="18"/>
              </w:rPr>
            </w:pPr>
            <w:r w:rsidRPr="001B1FBC">
              <w:rPr>
                <w:b/>
                <w:sz w:val="20"/>
                <w:szCs w:val="20"/>
              </w:rPr>
              <w:t>Se identifica</w:t>
            </w:r>
            <w:r w:rsidRPr="001B1FBC">
              <w:rPr>
                <w:sz w:val="20"/>
                <w:szCs w:val="20"/>
              </w:rPr>
              <w:t xml:space="preserve"> en algunas de sus características físicas</w:t>
            </w:r>
            <w:r>
              <w:rPr>
                <w:sz w:val="20"/>
                <w:szCs w:val="20"/>
              </w:rPr>
              <w:t>.</w:t>
            </w:r>
          </w:p>
        </w:tc>
        <w:tc>
          <w:tcPr>
            <w:tcW w:w="3960" w:type="dxa"/>
            <w:gridSpan w:val="2"/>
          </w:tcPr>
          <w:p w14:paraId="17A2ACC3" w14:textId="77777777" w:rsidR="00DC2638" w:rsidRPr="008C590A" w:rsidRDefault="00DC2638" w:rsidP="00DC2638">
            <w:pPr>
              <w:pStyle w:val="Prrafodelista"/>
              <w:numPr>
                <w:ilvl w:val="0"/>
                <w:numId w:val="1"/>
              </w:numPr>
              <w:ind w:left="170" w:hanging="142"/>
              <w:jc w:val="both"/>
              <w:rPr>
                <w:sz w:val="20"/>
                <w:szCs w:val="18"/>
              </w:rPr>
            </w:pPr>
            <w:r w:rsidRPr="00B6146E">
              <w:rPr>
                <w:rFonts w:ascii="Calibri" w:eastAsia="Calibri" w:hAnsi="Calibri" w:cs="Times New Roman"/>
                <w:sz w:val="18"/>
                <w:szCs w:val="18"/>
              </w:rPr>
              <w:t>Expresa sus emociones</w:t>
            </w:r>
            <w:r>
              <w:rPr>
                <w:rFonts w:ascii="Calibri" w:eastAsia="Calibri" w:hAnsi="Calibri" w:cs="Times New Roman"/>
                <w:sz w:val="18"/>
                <w:szCs w:val="18"/>
              </w:rPr>
              <w:t>.</w:t>
            </w:r>
          </w:p>
          <w:p w14:paraId="56CA7B6C" w14:textId="77777777" w:rsidR="00DC2638" w:rsidRPr="00BC3B87" w:rsidRDefault="00DC2638" w:rsidP="00DC2638">
            <w:pPr>
              <w:pStyle w:val="Prrafodelista"/>
              <w:numPr>
                <w:ilvl w:val="0"/>
                <w:numId w:val="1"/>
              </w:numPr>
              <w:ind w:left="170" w:hanging="142"/>
              <w:jc w:val="both"/>
              <w:rPr>
                <w:sz w:val="20"/>
                <w:szCs w:val="18"/>
              </w:rPr>
            </w:pPr>
            <w:r w:rsidRPr="00B6146E">
              <w:rPr>
                <w:rFonts w:ascii="Calibri" w:eastAsia="Calibri" w:hAnsi="Calibri" w:cs="Times New Roman"/>
                <w:sz w:val="18"/>
                <w:szCs w:val="18"/>
              </w:rPr>
              <w:t>Actúa de manera autónoma</w:t>
            </w:r>
            <w:r>
              <w:rPr>
                <w:rFonts w:ascii="Calibri" w:eastAsia="Calibri" w:hAnsi="Calibri" w:cs="Times New Roman"/>
                <w:sz w:val="18"/>
                <w:szCs w:val="18"/>
              </w:rPr>
              <w:t>.</w:t>
            </w:r>
          </w:p>
        </w:tc>
      </w:tr>
    </w:tbl>
    <w:p w14:paraId="54D8FA71" w14:textId="77777777" w:rsidR="00DC2638" w:rsidRDefault="00DC2638" w:rsidP="00DC2638">
      <w:pPr>
        <w:rPr>
          <w:b/>
          <w:lang w:val="es-MX"/>
        </w:rPr>
      </w:pPr>
    </w:p>
    <w:p w14:paraId="230C9DE4" w14:textId="77777777" w:rsidR="00DC2638" w:rsidRDefault="00DC2638" w:rsidP="00DC2638">
      <w:pPr>
        <w:rPr>
          <w:b/>
          <w:lang w:val="es-MX"/>
        </w:rPr>
      </w:pPr>
    </w:p>
    <w:tbl>
      <w:tblPr>
        <w:tblStyle w:val="Tablaconcuadrcula"/>
        <w:tblW w:w="15139" w:type="dxa"/>
        <w:tblInd w:w="-147" w:type="dxa"/>
        <w:tblLook w:val="04A0" w:firstRow="1" w:lastRow="0" w:firstColumn="1" w:lastColumn="0" w:noHBand="0" w:noVBand="1"/>
      </w:tblPr>
      <w:tblGrid>
        <w:gridCol w:w="3799"/>
        <w:gridCol w:w="27"/>
        <w:gridCol w:w="3659"/>
        <w:gridCol w:w="257"/>
        <w:gridCol w:w="50"/>
        <w:gridCol w:w="3379"/>
        <w:gridCol w:w="8"/>
        <w:gridCol w:w="25"/>
        <w:gridCol w:w="8"/>
        <w:gridCol w:w="47"/>
        <w:gridCol w:w="33"/>
        <w:gridCol w:w="3847"/>
      </w:tblGrid>
      <w:tr w:rsidR="00D91188" w:rsidRPr="00365599" w14:paraId="0792259A" w14:textId="77777777" w:rsidTr="00D91188">
        <w:tc>
          <w:tcPr>
            <w:tcW w:w="15139" w:type="dxa"/>
            <w:gridSpan w:val="12"/>
            <w:shd w:val="clear" w:color="auto" w:fill="BDD6EE" w:themeFill="accent1" w:themeFillTint="66"/>
          </w:tcPr>
          <w:p w14:paraId="68310984" w14:textId="3698FBBC" w:rsidR="00D91188" w:rsidRPr="0081010F" w:rsidRDefault="00D91188" w:rsidP="00DC2638">
            <w:pPr>
              <w:rPr>
                <w:b/>
              </w:rPr>
            </w:pPr>
            <w:r w:rsidRPr="00BC3B87">
              <w:rPr>
                <w:b/>
                <w:sz w:val="28"/>
                <w:szCs w:val="18"/>
              </w:rPr>
              <w:lastRenderedPageBreak/>
              <w:t>Competencia</w:t>
            </w:r>
            <w:r>
              <w:rPr>
                <w:b/>
                <w:sz w:val="28"/>
                <w:szCs w:val="18"/>
              </w:rPr>
              <w:t xml:space="preserve">: </w:t>
            </w:r>
            <w:r w:rsidRPr="0081010F">
              <w:rPr>
                <w:b/>
              </w:rPr>
              <w:t>CONVIVE Y PARTICIPA DEMOCRÁTICA MENTE EN LA BÚSQUEDA DEL BIEN COMÚN</w:t>
            </w:r>
          </w:p>
          <w:p w14:paraId="3C46EA2A" w14:textId="77777777" w:rsidR="00D91188" w:rsidRPr="00BC3B87" w:rsidRDefault="00D91188" w:rsidP="00DC2638">
            <w:pPr>
              <w:rPr>
                <w:b/>
                <w:sz w:val="24"/>
                <w:szCs w:val="18"/>
              </w:rPr>
            </w:pPr>
          </w:p>
        </w:tc>
      </w:tr>
      <w:tr w:rsidR="00D91188" w:rsidRPr="00365599" w14:paraId="473B2699" w14:textId="77777777" w:rsidTr="00D91188">
        <w:tc>
          <w:tcPr>
            <w:tcW w:w="15139" w:type="dxa"/>
            <w:gridSpan w:val="12"/>
          </w:tcPr>
          <w:p w14:paraId="0CB93E58" w14:textId="77777777" w:rsidR="00D91188" w:rsidRDefault="00D91188" w:rsidP="00DC2638">
            <w:pPr>
              <w:pStyle w:val="Prrafodelista"/>
              <w:ind w:left="170"/>
              <w:jc w:val="both"/>
              <w:rPr>
                <w:b/>
                <w:sz w:val="24"/>
                <w:szCs w:val="24"/>
              </w:rPr>
            </w:pPr>
            <w:r w:rsidRPr="005C7949">
              <w:rPr>
                <w:b/>
                <w:sz w:val="24"/>
                <w:szCs w:val="24"/>
              </w:rPr>
              <w:t xml:space="preserve">Capacidades: </w:t>
            </w:r>
          </w:p>
          <w:p w14:paraId="39996EB1" w14:textId="25FE2ED8" w:rsidR="00D91188" w:rsidRPr="00640A87" w:rsidRDefault="00D91188" w:rsidP="00640A87">
            <w:pPr>
              <w:jc w:val="both"/>
              <w:rPr>
                <w:b/>
                <w:sz w:val="20"/>
                <w:szCs w:val="20"/>
              </w:rPr>
            </w:pPr>
            <w:r w:rsidRPr="00640A87">
              <w:rPr>
                <w:b/>
                <w:sz w:val="20"/>
                <w:szCs w:val="20"/>
              </w:rPr>
              <w:t>Interactúa con todas las personas.</w:t>
            </w:r>
          </w:p>
          <w:p w14:paraId="05575CF4" w14:textId="77777777" w:rsidR="00D91188" w:rsidRDefault="00D91188" w:rsidP="00640A87">
            <w:pPr>
              <w:jc w:val="both"/>
              <w:rPr>
                <w:b/>
                <w:sz w:val="20"/>
                <w:szCs w:val="20"/>
              </w:rPr>
            </w:pPr>
            <w:r w:rsidRPr="00640A87">
              <w:rPr>
                <w:b/>
                <w:sz w:val="20"/>
                <w:szCs w:val="20"/>
              </w:rPr>
              <w:t xml:space="preserve">Construye normas, y asume acuerdos y leyes. </w:t>
            </w:r>
          </w:p>
          <w:p w14:paraId="78614904" w14:textId="0395A029" w:rsidR="00D91188" w:rsidRPr="005C7949" w:rsidRDefault="00D91188" w:rsidP="00640A87">
            <w:pPr>
              <w:jc w:val="both"/>
              <w:rPr>
                <w:rFonts w:ascii="Arial Narrow" w:hAnsi="Arial Narrow" w:cs="Arial"/>
                <w:b/>
                <w:u w:val="single"/>
              </w:rPr>
            </w:pPr>
            <w:r w:rsidRPr="00640A87">
              <w:rPr>
                <w:b/>
                <w:sz w:val="20"/>
                <w:szCs w:val="20"/>
              </w:rPr>
              <w:t>Participa en acciones que promueven el bienestar común.</w:t>
            </w:r>
            <w:r w:rsidRPr="005C7949">
              <w:rPr>
                <w:b/>
                <w:sz w:val="20"/>
                <w:szCs w:val="20"/>
              </w:rPr>
              <w:t xml:space="preserve">   </w:t>
            </w:r>
          </w:p>
        </w:tc>
      </w:tr>
      <w:tr w:rsidR="00D91188" w:rsidRPr="00365599" w14:paraId="38C341FD" w14:textId="77777777" w:rsidTr="00D91188">
        <w:tc>
          <w:tcPr>
            <w:tcW w:w="15139" w:type="dxa"/>
            <w:gridSpan w:val="12"/>
          </w:tcPr>
          <w:p w14:paraId="43449712" w14:textId="2BEC6100" w:rsidR="00D91188" w:rsidRDefault="00D91188" w:rsidP="00DC2638">
            <w:pPr>
              <w:autoSpaceDE w:val="0"/>
              <w:autoSpaceDN w:val="0"/>
              <w:adjustRightInd w:val="0"/>
              <w:rPr>
                <w:b/>
                <w:sz w:val="20"/>
                <w:szCs w:val="20"/>
              </w:rPr>
            </w:pPr>
            <w:r w:rsidRPr="00BC3B87">
              <w:rPr>
                <w:b/>
                <w:sz w:val="20"/>
                <w:szCs w:val="20"/>
              </w:rPr>
              <w:t xml:space="preserve">ESTANDAR DEL </w:t>
            </w:r>
            <w:r>
              <w:rPr>
                <w:b/>
                <w:sz w:val="20"/>
                <w:szCs w:val="20"/>
              </w:rPr>
              <w:t xml:space="preserve">II </w:t>
            </w:r>
            <w:r w:rsidRPr="00BC3B87">
              <w:rPr>
                <w:b/>
                <w:sz w:val="20"/>
                <w:szCs w:val="20"/>
              </w:rPr>
              <w:t xml:space="preserve">CICLO: </w:t>
            </w:r>
          </w:p>
          <w:p w14:paraId="3BD36B2C" w14:textId="31945DB5" w:rsidR="00D91188" w:rsidRPr="001B1FBC" w:rsidRDefault="00D91188" w:rsidP="00640A87">
            <w:pPr>
              <w:autoSpaceDE w:val="0"/>
              <w:autoSpaceDN w:val="0"/>
              <w:adjustRightInd w:val="0"/>
            </w:pPr>
            <w:r w:rsidRPr="008C590A">
              <w:rPr>
                <w:b/>
                <w:sz w:val="20"/>
                <w:szCs w:val="20"/>
              </w:rPr>
              <w:t>Convive y participa</w:t>
            </w:r>
            <w:r w:rsidRPr="008C590A">
              <w:rPr>
                <w:sz w:val="20"/>
                <w:szCs w:val="20"/>
              </w:rPr>
              <w:t xml:space="preserve"> democráticamente cuando interactúa de manera respetuosa con sus compañeros desde su propia iniciativa, cumple con sus deberes y se interesa por conocer más sobre las diferentes costumbres y características de las personas de su entorno inmediato. </w:t>
            </w:r>
            <w:r w:rsidRPr="008C590A">
              <w:rPr>
                <w:b/>
                <w:sz w:val="20"/>
                <w:szCs w:val="20"/>
              </w:rPr>
              <w:t>Participa y propone acuerdos y normas</w:t>
            </w:r>
            <w:r w:rsidRPr="008C590A">
              <w:rPr>
                <w:sz w:val="20"/>
                <w:szCs w:val="20"/>
              </w:rPr>
              <w:t xml:space="preserve"> de convivencia para el bien común. </w:t>
            </w:r>
            <w:r w:rsidRPr="008C590A">
              <w:rPr>
                <w:b/>
                <w:sz w:val="20"/>
                <w:szCs w:val="20"/>
              </w:rPr>
              <w:t xml:space="preserve">Realiza acciones </w:t>
            </w:r>
            <w:r w:rsidRPr="008C590A">
              <w:rPr>
                <w:sz w:val="20"/>
                <w:szCs w:val="20"/>
              </w:rPr>
              <w:t>con otros para el buen uso de los espacios, materiales y recursos comunes</w:t>
            </w:r>
            <w:r>
              <w:rPr>
                <w:sz w:val="20"/>
                <w:szCs w:val="20"/>
              </w:rPr>
              <w:t>.</w:t>
            </w:r>
          </w:p>
        </w:tc>
      </w:tr>
      <w:tr w:rsidR="00D91188" w:rsidRPr="00365599" w14:paraId="3BD1E331" w14:textId="77777777" w:rsidTr="00D91188">
        <w:tc>
          <w:tcPr>
            <w:tcW w:w="15139" w:type="dxa"/>
            <w:gridSpan w:val="12"/>
            <w:shd w:val="clear" w:color="auto" w:fill="BDD6EE" w:themeFill="accent1" w:themeFillTint="66"/>
          </w:tcPr>
          <w:p w14:paraId="35C759EF" w14:textId="77777777" w:rsidR="00D91188" w:rsidRPr="00BC3B87" w:rsidRDefault="00D91188" w:rsidP="00DC2638">
            <w:pPr>
              <w:pStyle w:val="Prrafodelista"/>
              <w:ind w:left="0"/>
              <w:jc w:val="center"/>
              <w:rPr>
                <w:b/>
                <w:sz w:val="24"/>
                <w:szCs w:val="18"/>
              </w:rPr>
            </w:pPr>
            <w:r w:rsidRPr="00BC3B87">
              <w:rPr>
                <w:b/>
                <w:sz w:val="24"/>
                <w:szCs w:val="18"/>
              </w:rPr>
              <w:t>TEMPORALIDAD DE LOS PROPÓSITOS DE APRENDIZAJE</w:t>
            </w:r>
          </w:p>
        </w:tc>
      </w:tr>
      <w:tr w:rsidR="00D91188" w:rsidRPr="00BC3B87" w14:paraId="5C8D96D4" w14:textId="77777777" w:rsidTr="00D91188">
        <w:tc>
          <w:tcPr>
            <w:tcW w:w="3799" w:type="dxa"/>
            <w:shd w:val="clear" w:color="auto" w:fill="BDD6EE" w:themeFill="accent1" w:themeFillTint="66"/>
          </w:tcPr>
          <w:p w14:paraId="7E059F92" w14:textId="77777777" w:rsidR="00D91188" w:rsidRPr="00BC3B87" w:rsidRDefault="00D91188" w:rsidP="00DC2638">
            <w:pPr>
              <w:pStyle w:val="Prrafodelista"/>
              <w:ind w:left="0"/>
              <w:jc w:val="center"/>
              <w:rPr>
                <w:b/>
                <w:sz w:val="24"/>
                <w:szCs w:val="18"/>
              </w:rPr>
            </w:pPr>
            <w:r w:rsidRPr="00BC3B87">
              <w:rPr>
                <w:b/>
                <w:sz w:val="24"/>
                <w:szCs w:val="18"/>
              </w:rPr>
              <w:t>I BIMESTRE</w:t>
            </w:r>
          </w:p>
        </w:tc>
        <w:tc>
          <w:tcPr>
            <w:tcW w:w="3686" w:type="dxa"/>
            <w:gridSpan w:val="2"/>
            <w:shd w:val="clear" w:color="auto" w:fill="BDD6EE" w:themeFill="accent1" w:themeFillTint="66"/>
          </w:tcPr>
          <w:p w14:paraId="38C79CE6" w14:textId="77777777" w:rsidR="00D91188" w:rsidRPr="00BC3B87" w:rsidRDefault="00D91188" w:rsidP="00DC2638">
            <w:pPr>
              <w:pStyle w:val="Prrafodelista"/>
              <w:ind w:left="0"/>
              <w:jc w:val="center"/>
              <w:rPr>
                <w:b/>
                <w:sz w:val="24"/>
                <w:szCs w:val="18"/>
              </w:rPr>
            </w:pPr>
            <w:r w:rsidRPr="00BC3B87">
              <w:rPr>
                <w:b/>
                <w:sz w:val="24"/>
                <w:szCs w:val="18"/>
              </w:rPr>
              <w:t>II BIMESTRE</w:t>
            </w:r>
          </w:p>
        </w:tc>
        <w:tc>
          <w:tcPr>
            <w:tcW w:w="3727" w:type="dxa"/>
            <w:gridSpan w:val="6"/>
            <w:shd w:val="clear" w:color="auto" w:fill="BDD6EE" w:themeFill="accent1" w:themeFillTint="66"/>
          </w:tcPr>
          <w:p w14:paraId="5CDAFCF1" w14:textId="77777777" w:rsidR="00D91188" w:rsidRPr="00BC3B87" w:rsidRDefault="00D91188" w:rsidP="00DC2638">
            <w:pPr>
              <w:pStyle w:val="Prrafodelista"/>
              <w:ind w:left="0"/>
              <w:jc w:val="center"/>
              <w:rPr>
                <w:b/>
                <w:sz w:val="24"/>
                <w:szCs w:val="18"/>
              </w:rPr>
            </w:pPr>
            <w:r w:rsidRPr="00BC3B87">
              <w:rPr>
                <w:b/>
                <w:sz w:val="24"/>
                <w:szCs w:val="18"/>
              </w:rPr>
              <w:t>III BIMESTRE</w:t>
            </w:r>
          </w:p>
        </w:tc>
        <w:tc>
          <w:tcPr>
            <w:tcW w:w="3927" w:type="dxa"/>
            <w:gridSpan w:val="3"/>
            <w:shd w:val="clear" w:color="auto" w:fill="BDD6EE" w:themeFill="accent1" w:themeFillTint="66"/>
          </w:tcPr>
          <w:p w14:paraId="58269E23" w14:textId="77777777" w:rsidR="00D91188" w:rsidRPr="00BC3B87" w:rsidRDefault="00D91188" w:rsidP="00DC2638">
            <w:pPr>
              <w:pStyle w:val="Prrafodelista"/>
              <w:ind w:left="0"/>
              <w:jc w:val="center"/>
              <w:rPr>
                <w:b/>
                <w:sz w:val="24"/>
                <w:szCs w:val="18"/>
              </w:rPr>
            </w:pPr>
            <w:r w:rsidRPr="00BC3B87">
              <w:rPr>
                <w:b/>
                <w:sz w:val="24"/>
                <w:szCs w:val="18"/>
              </w:rPr>
              <w:t>IV BIMESTRE</w:t>
            </w:r>
          </w:p>
        </w:tc>
      </w:tr>
      <w:tr w:rsidR="00D91188" w:rsidRPr="00365599" w14:paraId="3E564A8B" w14:textId="77777777" w:rsidTr="00D91188">
        <w:trPr>
          <w:trHeight w:val="3073"/>
        </w:trPr>
        <w:tc>
          <w:tcPr>
            <w:tcW w:w="3799" w:type="dxa"/>
          </w:tcPr>
          <w:p w14:paraId="3EE0355B" w14:textId="77777777" w:rsidR="00D91188" w:rsidRDefault="00D91188" w:rsidP="00640A87">
            <w:pPr>
              <w:pStyle w:val="Prrafodelista"/>
              <w:ind w:left="150" w:hanging="142"/>
              <w:jc w:val="both"/>
              <w:rPr>
                <w:sz w:val="17"/>
                <w:szCs w:val="17"/>
              </w:rPr>
            </w:pPr>
          </w:p>
          <w:p w14:paraId="3A6BC4F1" w14:textId="77777777" w:rsidR="00D91188" w:rsidRDefault="00D91188" w:rsidP="007610B1">
            <w:pPr>
              <w:pStyle w:val="Prrafodelista"/>
              <w:numPr>
                <w:ilvl w:val="0"/>
                <w:numId w:val="41"/>
              </w:numPr>
              <w:ind w:left="150" w:hanging="142"/>
              <w:jc w:val="both"/>
              <w:rPr>
                <w:sz w:val="17"/>
                <w:szCs w:val="17"/>
              </w:rPr>
            </w:pPr>
            <w:r w:rsidRPr="008C590A">
              <w:rPr>
                <w:sz w:val="17"/>
                <w:szCs w:val="17"/>
              </w:rPr>
              <w:t>Se relaciona con adultos de su entorno, juega con otros niños y se integra en actividades grupales del aula. Propone ideas de juego y sus normas. Se pone de acuerdo con el grupo para elegir un juego y las reglas del mismo</w:t>
            </w:r>
            <w:r>
              <w:rPr>
                <w:sz w:val="17"/>
                <w:szCs w:val="17"/>
              </w:rPr>
              <w:t>.</w:t>
            </w:r>
          </w:p>
          <w:p w14:paraId="536F2612" w14:textId="77777777" w:rsidR="00D91188" w:rsidRDefault="00D91188" w:rsidP="007610B1">
            <w:pPr>
              <w:pStyle w:val="Prrafodelista"/>
              <w:numPr>
                <w:ilvl w:val="0"/>
                <w:numId w:val="41"/>
              </w:numPr>
              <w:ind w:left="150" w:hanging="142"/>
              <w:jc w:val="both"/>
              <w:rPr>
                <w:sz w:val="17"/>
                <w:szCs w:val="17"/>
              </w:rPr>
            </w:pPr>
            <w:r w:rsidRPr="0073420B">
              <w:rPr>
                <w:sz w:val="17"/>
                <w:szCs w:val="17"/>
              </w:rPr>
              <w:t>Asume responsabilidades en su aula para colaborar con el orden, limpieza y bienestar de todos.</w:t>
            </w:r>
          </w:p>
          <w:p w14:paraId="6A14562E" w14:textId="77777777" w:rsidR="00D91188" w:rsidRDefault="00D91188" w:rsidP="00640A87">
            <w:pPr>
              <w:pStyle w:val="Prrafodelista"/>
              <w:ind w:left="150" w:hanging="142"/>
              <w:jc w:val="both"/>
              <w:rPr>
                <w:sz w:val="17"/>
                <w:szCs w:val="17"/>
              </w:rPr>
            </w:pPr>
          </w:p>
          <w:p w14:paraId="293B1427" w14:textId="77777777" w:rsidR="00D91188" w:rsidRDefault="00D91188" w:rsidP="00640A87">
            <w:pPr>
              <w:pStyle w:val="Prrafodelista"/>
              <w:ind w:left="150" w:hanging="142"/>
              <w:jc w:val="both"/>
              <w:rPr>
                <w:sz w:val="17"/>
                <w:szCs w:val="17"/>
              </w:rPr>
            </w:pPr>
          </w:p>
          <w:p w14:paraId="5A80F628" w14:textId="77777777" w:rsidR="00D91188" w:rsidRPr="00304515" w:rsidRDefault="00D91188" w:rsidP="00640A87">
            <w:pPr>
              <w:pStyle w:val="Prrafodelista"/>
              <w:ind w:left="150" w:hanging="142"/>
              <w:jc w:val="both"/>
              <w:rPr>
                <w:sz w:val="17"/>
                <w:szCs w:val="17"/>
              </w:rPr>
            </w:pPr>
          </w:p>
        </w:tc>
        <w:tc>
          <w:tcPr>
            <w:tcW w:w="3686" w:type="dxa"/>
            <w:gridSpan w:val="2"/>
          </w:tcPr>
          <w:p w14:paraId="20703C24" w14:textId="77777777" w:rsidR="00D91188" w:rsidRDefault="00D91188" w:rsidP="00640A87">
            <w:pPr>
              <w:pStyle w:val="Prrafodelista"/>
              <w:ind w:left="150" w:hanging="142"/>
              <w:jc w:val="both"/>
              <w:rPr>
                <w:sz w:val="17"/>
                <w:szCs w:val="17"/>
              </w:rPr>
            </w:pPr>
          </w:p>
          <w:p w14:paraId="0CC0023B" w14:textId="77777777" w:rsidR="00D91188" w:rsidRDefault="00D91188" w:rsidP="007610B1">
            <w:pPr>
              <w:pStyle w:val="Prrafodelista"/>
              <w:numPr>
                <w:ilvl w:val="0"/>
                <w:numId w:val="41"/>
              </w:numPr>
              <w:ind w:left="150" w:hanging="142"/>
              <w:jc w:val="both"/>
              <w:rPr>
                <w:sz w:val="17"/>
                <w:szCs w:val="17"/>
              </w:rPr>
            </w:pPr>
            <w:r w:rsidRPr="0073420B">
              <w:rPr>
                <w:sz w:val="17"/>
                <w:szCs w:val="17"/>
              </w:rPr>
              <w:t>Realiza actividades cotidianas con sus compañeros, y se interesa por compartir las costumbres de su familia y conocer los lugares de donde proceden. Muestra interés por conocer las costumbres de las familias de sus compañeros. Realiza preguntas para obtener más información</w:t>
            </w:r>
            <w:r>
              <w:rPr>
                <w:sz w:val="17"/>
                <w:szCs w:val="17"/>
              </w:rPr>
              <w:t>.</w:t>
            </w:r>
          </w:p>
          <w:p w14:paraId="3D223A0C" w14:textId="77777777" w:rsidR="00D91188" w:rsidRPr="00BC3B87" w:rsidRDefault="00D91188" w:rsidP="007610B1">
            <w:pPr>
              <w:pStyle w:val="Prrafodelista"/>
              <w:numPr>
                <w:ilvl w:val="0"/>
                <w:numId w:val="41"/>
              </w:numPr>
              <w:ind w:left="150" w:hanging="142"/>
              <w:jc w:val="both"/>
              <w:rPr>
                <w:sz w:val="17"/>
                <w:szCs w:val="17"/>
              </w:rPr>
            </w:pPr>
            <w:r w:rsidRPr="0073420B">
              <w:rPr>
                <w:sz w:val="17"/>
                <w:szCs w:val="17"/>
              </w:rPr>
              <w:t>• Participa en la construcción colectiva de acuerdos y normas basadas en el respeto y el bienestar de todos considerando las situaciones que afectan o incomodan a todo el grupo. Muestra en las actividades que realiza comportamientos de acuerdo con las normas de convivencia asumidos</w:t>
            </w:r>
            <w:r>
              <w:rPr>
                <w:sz w:val="17"/>
                <w:szCs w:val="17"/>
              </w:rPr>
              <w:t>.</w:t>
            </w:r>
          </w:p>
        </w:tc>
        <w:tc>
          <w:tcPr>
            <w:tcW w:w="3727" w:type="dxa"/>
            <w:gridSpan w:val="6"/>
          </w:tcPr>
          <w:p w14:paraId="6519A311" w14:textId="77777777" w:rsidR="00D91188" w:rsidRDefault="00D91188" w:rsidP="00640A87">
            <w:pPr>
              <w:pStyle w:val="Prrafodelista"/>
              <w:ind w:left="150" w:hanging="142"/>
              <w:jc w:val="both"/>
              <w:rPr>
                <w:sz w:val="17"/>
                <w:szCs w:val="17"/>
              </w:rPr>
            </w:pPr>
          </w:p>
          <w:p w14:paraId="2391B2AC" w14:textId="77777777" w:rsidR="00D91188" w:rsidRDefault="00D91188" w:rsidP="007610B1">
            <w:pPr>
              <w:pStyle w:val="Prrafodelista"/>
              <w:numPr>
                <w:ilvl w:val="0"/>
                <w:numId w:val="41"/>
              </w:numPr>
              <w:ind w:left="150" w:hanging="142"/>
              <w:jc w:val="both"/>
              <w:rPr>
                <w:sz w:val="17"/>
                <w:szCs w:val="17"/>
              </w:rPr>
            </w:pPr>
            <w:r w:rsidRPr="0073420B">
              <w:rPr>
                <w:sz w:val="17"/>
                <w:szCs w:val="17"/>
              </w:rPr>
              <w:t>Participa en la construcción colectiva de acuerdos y normas basadas en el respeto y el bienestar de todos considerando las situaciones que afectan o incomodan a todo el grupo. Muestra en las actividades que realiza comportamientos de acuerdo con las normas de convivencia asumidos</w:t>
            </w:r>
            <w:r>
              <w:rPr>
                <w:sz w:val="17"/>
                <w:szCs w:val="17"/>
              </w:rPr>
              <w:t>.</w:t>
            </w:r>
          </w:p>
          <w:p w14:paraId="27802EC0" w14:textId="77777777" w:rsidR="00D91188" w:rsidRDefault="00D91188" w:rsidP="007610B1">
            <w:pPr>
              <w:pStyle w:val="Prrafodelista"/>
              <w:numPr>
                <w:ilvl w:val="0"/>
                <w:numId w:val="41"/>
              </w:numPr>
              <w:ind w:left="150" w:hanging="142"/>
              <w:jc w:val="both"/>
              <w:rPr>
                <w:sz w:val="17"/>
                <w:szCs w:val="17"/>
              </w:rPr>
            </w:pPr>
            <w:r w:rsidRPr="0073420B">
              <w:rPr>
                <w:sz w:val="17"/>
                <w:szCs w:val="17"/>
              </w:rPr>
              <w:t xml:space="preserve">Propone y colabora en actividades colectivas –en el nivel de aula e IE– orientadas al cuidado de recursos, materiales y espacios compartidos. </w:t>
            </w:r>
          </w:p>
          <w:p w14:paraId="1E22F748" w14:textId="7A1814B5" w:rsidR="00D91188" w:rsidRPr="00BC3B87" w:rsidRDefault="00D91188" w:rsidP="007610B1">
            <w:pPr>
              <w:pStyle w:val="Prrafodelista"/>
              <w:numPr>
                <w:ilvl w:val="0"/>
                <w:numId w:val="41"/>
              </w:numPr>
              <w:ind w:left="150" w:hanging="142"/>
              <w:jc w:val="both"/>
              <w:rPr>
                <w:sz w:val="17"/>
                <w:szCs w:val="17"/>
              </w:rPr>
            </w:pPr>
            <w:r w:rsidRPr="00A27752">
              <w:rPr>
                <w:sz w:val="17"/>
                <w:szCs w:val="17"/>
              </w:rPr>
              <w:t>Asume responsabilidades en su aula para colaborar con el orden, limpieza y bienestar de todos.</w:t>
            </w:r>
          </w:p>
        </w:tc>
        <w:tc>
          <w:tcPr>
            <w:tcW w:w="3927" w:type="dxa"/>
            <w:gridSpan w:val="3"/>
          </w:tcPr>
          <w:p w14:paraId="3E753CAE" w14:textId="77777777" w:rsidR="00D91188" w:rsidRDefault="00D91188" w:rsidP="00640A87">
            <w:pPr>
              <w:pStyle w:val="Prrafodelista"/>
              <w:ind w:left="150" w:hanging="142"/>
              <w:jc w:val="both"/>
              <w:rPr>
                <w:sz w:val="17"/>
                <w:szCs w:val="17"/>
              </w:rPr>
            </w:pPr>
          </w:p>
          <w:p w14:paraId="32A5A98A" w14:textId="77777777" w:rsidR="00D91188" w:rsidRDefault="00D91188" w:rsidP="00640A87">
            <w:pPr>
              <w:ind w:left="150" w:hanging="142"/>
              <w:jc w:val="both"/>
              <w:rPr>
                <w:sz w:val="17"/>
                <w:szCs w:val="17"/>
              </w:rPr>
            </w:pPr>
            <w:r w:rsidRPr="0073420B">
              <w:rPr>
                <w:sz w:val="17"/>
                <w:szCs w:val="17"/>
              </w:rPr>
              <w:t>Realiza actividades cotidianas con sus compañeros, y se interesa por compartir las costumbres de su familia y conocer los lugares de donde proceden. Muestra interés por conocer las costumbres de las familias de sus compañeros. Realiza preguntas para obtener más información.</w:t>
            </w:r>
          </w:p>
          <w:p w14:paraId="1865F42B" w14:textId="77777777" w:rsidR="00D91188" w:rsidRDefault="00D91188" w:rsidP="00640A87">
            <w:pPr>
              <w:ind w:left="150" w:hanging="142"/>
              <w:jc w:val="both"/>
              <w:rPr>
                <w:sz w:val="17"/>
                <w:szCs w:val="17"/>
              </w:rPr>
            </w:pPr>
          </w:p>
          <w:p w14:paraId="1A54D1B7" w14:textId="77777777" w:rsidR="00D91188" w:rsidRDefault="00D91188" w:rsidP="00640A87">
            <w:pPr>
              <w:ind w:left="150" w:hanging="142"/>
              <w:jc w:val="both"/>
              <w:rPr>
                <w:sz w:val="17"/>
                <w:szCs w:val="17"/>
              </w:rPr>
            </w:pPr>
            <w:r w:rsidRPr="0073420B">
              <w:rPr>
                <w:sz w:val="17"/>
                <w:szCs w:val="17"/>
              </w:rPr>
              <w:t xml:space="preserve">Propone y colabora en actividades colectivas –en el nivel de aula e IE– orientadas al cuidado de recursos, materiales y espacios compartidos. </w:t>
            </w:r>
          </w:p>
          <w:p w14:paraId="42FE26E2" w14:textId="77777777" w:rsidR="00D91188" w:rsidRPr="0073420B" w:rsidRDefault="00D91188" w:rsidP="00640A87">
            <w:pPr>
              <w:ind w:left="150" w:hanging="142"/>
              <w:jc w:val="both"/>
              <w:rPr>
                <w:sz w:val="17"/>
                <w:szCs w:val="17"/>
              </w:rPr>
            </w:pPr>
          </w:p>
          <w:p w14:paraId="2B2677EE" w14:textId="77777777" w:rsidR="00D91188" w:rsidRDefault="00D91188" w:rsidP="00640A87">
            <w:pPr>
              <w:ind w:left="150" w:hanging="142"/>
              <w:jc w:val="both"/>
              <w:rPr>
                <w:sz w:val="17"/>
                <w:szCs w:val="17"/>
              </w:rPr>
            </w:pPr>
            <w:r w:rsidRPr="0073420B">
              <w:rPr>
                <w:sz w:val="17"/>
                <w:szCs w:val="17"/>
              </w:rPr>
              <w:t>Asume responsabilidades en su aula para colaborar con el orden, limpieza y bienestar de todos</w:t>
            </w:r>
            <w:r>
              <w:rPr>
                <w:sz w:val="17"/>
                <w:szCs w:val="17"/>
              </w:rPr>
              <w:t>.</w:t>
            </w:r>
          </w:p>
          <w:p w14:paraId="7DD3B867" w14:textId="77777777" w:rsidR="00D91188" w:rsidRPr="0073420B" w:rsidRDefault="00D91188" w:rsidP="00640A87">
            <w:pPr>
              <w:ind w:left="150" w:hanging="142"/>
              <w:jc w:val="both"/>
              <w:rPr>
                <w:sz w:val="17"/>
                <w:szCs w:val="17"/>
              </w:rPr>
            </w:pPr>
          </w:p>
        </w:tc>
      </w:tr>
      <w:tr w:rsidR="00D91188" w:rsidRPr="00BC3B87" w14:paraId="51D40D31" w14:textId="77777777" w:rsidTr="00D91188">
        <w:tc>
          <w:tcPr>
            <w:tcW w:w="15139" w:type="dxa"/>
            <w:gridSpan w:val="12"/>
            <w:shd w:val="clear" w:color="auto" w:fill="BDD6EE" w:themeFill="accent1" w:themeFillTint="66"/>
          </w:tcPr>
          <w:p w14:paraId="0F768B8B" w14:textId="77777777" w:rsidR="00D91188" w:rsidRPr="00BC3B87" w:rsidRDefault="00D91188" w:rsidP="00DC2638">
            <w:pPr>
              <w:jc w:val="center"/>
              <w:rPr>
                <w:b/>
                <w:sz w:val="16"/>
                <w:szCs w:val="18"/>
              </w:rPr>
            </w:pPr>
            <w:r w:rsidRPr="00BC3B87">
              <w:rPr>
                <w:b/>
                <w:sz w:val="24"/>
                <w:szCs w:val="18"/>
              </w:rPr>
              <w:t>CRITERIOS DE EVALUACIÓN</w:t>
            </w:r>
          </w:p>
        </w:tc>
      </w:tr>
      <w:tr w:rsidR="00D91188" w:rsidRPr="00BC3B87" w14:paraId="4A95979C" w14:textId="77777777" w:rsidTr="00D91188">
        <w:tc>
          <w:tcPr>
            <w:tcW w:w="3799" w:type="dxa"/>
          </w:tcPr>
          <w:p w14:paraId="4F0AE565" w14:textId="77777777" w:rsidR="00D91188" w:rsidRDefault="00D91188" w:rsidP="007610B1">
            <w:pPr>
              <w:pStyle w:val="Prrafodelista"/>
              <w:numPr>
                <w:ilvl w:val="0"/>
                <w:numId w:val="42"/>
              </w:numPr>
              <w:spacing w:after="200" w:line="276" w:lineRule="auto"/>
              <w:ind w:left="434" w:hanging="284"/>
              <w:rPr>
                <w:rFonts w:ascii="Calibri" w:eastAsia="Calibri" w:hAnsi="Calibri" w:cs="Times New Roman"/>
                <w:sz w:val="18"/>
                <w:szCs w:val="18"/>
              </w:rPr>
            </w:pPr>
            <w:r w:rsidRPr="00B52506">
              <w:rPr>
                <w:rFonts w:ascii="Calibri" w:eastAsia="Calibri" w:hAnsi="Calibri" w:cs="Times New Roman"/>
                <w:sz w:val="18"/>
                <w:szCs w:val="18"/>
              </w:rPr>
              <w:t>Interactúa de manera respetuosa.</w:t>
            </w:r>
          </w:p>
          <w:p w14:paraId="700F304D" w14:textId="77777777" w:rsidR="00D91188" w:rsidRPr="00680FDA" w:rsidRDefault="00D91188" w:rsidP="007610B1">
            <w:pPr>
              <w:pStyle w:val="Prrafodelista"/>
              <w:numPr>
                <w:ilvl w:val="0"/>
                <w:numId w:val="42"/>
              </w:numPr>
              <w:spacing w:after="200" w:line="276" w:lineRule="auto"/>
              <w:ind w:left="434" w:hanging="284"/>
              <w:rPr>
                <w:rFonts w:ascii="Calibri" w:eastAsia="Calibri" w:hAnsi="Calibri" w:cs="Times New Roman"/>
                <w:sz w:val="18"/>
                <w:szCs w:val="18"/>
              </w:rPr>
            </w:pPr>
            <w:r w:rsidRPr="00A27752">
              <w:rPr>
                <w:rFonts w:ascii="Calibri" w:eastAsia="Calibri" w:hAnsi="Calibri" w:cs="Times New Roman"/>
                <w:sz w:val="18"/>
                <w:szCs w:val="18"/>
              </w:rPr>
              <w:t>Realiza acciones asumiendo responsabilidades.</w:t>
            </w:r>
          </w:p>
        </w:tc>
        <w:tc>
          <w:tcPr>
            <w:tcW w:w="3686" w:type="dxa"/>
            <w:gridSpan w:val="2"/>
          </w:tcPr>
          <w:p w14:paraId="11BCE74C" w14:textId="77777777" w:rsidR="00D91188" w:rsidRPr="00BC3B87" w:rsidRDefault="00D91188" w:rsidP="00DC2638">
            <w:pPr>
              <w:pStyle w:val="Prrafodelista"/>
              <w:numPr>
                <w:ilvl w:val="0"/>
                <w:numId w:val="1"/>
              </w:numPr>
              <w:ind w:left="170" w:hanging="142"/>
              <w:jc w:val="both"/>
            </w:pPr>
            <w:r w:rsidRPr="008C590A">
              <w:rPr>
                <w:b/>
                <w:sz w:val="20"/>
                <w:szCs w:val="20"/>
              </w:rPr>
              <w:t>Participa y propone acuerdos y normas</w:t>
            </w:r>
            <w:r w:rsidRPr="008C590A">
              <w:rPr>
                <w:sz w:val="20"/>
                <w:szCs w:val="20"/>
              </w:rPr>
              <w:t xml:space="preserve"> de convivencia</w:t>
            </w:r>
            <w:r>
              <w:rPr>
                <w:sz w:val="20"/>
                <w:szCs w:val="20"/>
              </w:rPr>
              <w:t>.</w:t>
            </w:r>
          </w:p>
        </w:tc>
        <w:tc>
          <w:tcPr>
            <w:tcW w:w="3694" w:type="dxa"/>
            <w:gridSpan w:val="4"/>
          </w:tcPr>
          <w:p w14:paraId="170202B0" w14:textId="77777777" w:rsidR="00D91188" w:rsidRPr="00B52506" w:rsidRDefault="00D91188" w:rsidP="00DC2638">
            <w:pPr>
              <w:pStyle w:val="Prrafodelista"/>
              <w:numPr>
                <w:ilvl w:val="0"/>
                <w:numId w:val="1"/>
              </w:numPr>
              <w:ind w:left="170" w:hanging="142"/>
              <w:jc w:val="both"/>
              <w:rPr>
                <w:sz w:val="20"/>
                <w:szCs w:val="18"/>
              </w:rPr>
            </w:pPr>
            <w:r w:rsidRPr="008C590A">
              <w:rPr>
                <w:b/>
                <w:sz w:val="20"/>
                <w:szCs w:val="20"/>
              </w:rPr>
              <w:t>Participa y propone acuerdos y normas</w:t>
            </w:r>
            <w:r w:rsidRPr="008C590A">
              <w:rPr>
                <w:sz w:val="20"/>
                <w:szCs w:val="20"/>
              </w:rPr>
              <w:t xml:space="preserve"> de convivencia</w:t>
            </w:r>
            <w:r>
              <w:rPr>
                <w:sz w:val="20"/>
                <w:szCs w:val="20"/>
              </w:rPr>
              <w:t>.</w:t>
            </w:r>
          </w:p>
          <w:p w14:paraId="432DD6A1" w14:textId="77777777" w:rsidR="00D91188" w:rsidRPr="00BC3B87" w:rsidRDefault="00D91188" w:rsidP="00DC2638">
            <w:pPr>
              <w:pStyle w:val="Prrafodelista"/>
              <w:numPr>
                <w:ilvl w:val="0"/>
                <w:numId w:val="1"/>
              </w:numPr>
              <w:ind w:left="170" w:hanging="142"/>
              <w:jc w:val="both"/>
              <w:rPr>
                <w:sz w:val="20"/>
                <w:szCs w:val="18"/>
              </w:rPr>
            </w:pPr>
            <w:r>
              <w:rPr>
                <w:rFonts w:ascii="Calibri" w:eastAsia="Calibri" w:hAnsi="Calibri" w:cs="Times New Roman"/>
                <w:sz w:val="18"/>
                <w:szCs w:val="18"/>
              </w:rPr>
              <w:t>Realiza acciones asumiendo responsabilidades.</w:t>
            </w:r>
          </w:p>
        </w:tc>
        <w:tc>
          <w:tcPr>
            <w:tcW w:w="3960" w:type="dxa"/>
            <w:gridSpan w:val="5"/>
          </w:tcPr>
          <w:p w14:paraId="508FBD46" w14:textId="77777777" w:rsidR="00D91188" w:rsidRPr="00B52506" w:rsidRDefault="00D91188" w:rsidP="00DC2638">
            <w:pPr>
              <w:pStyle w:val="Prrafodelista"/>
              <w:numPr>
                <w:ilvl w:val="0"/>
                <w:numId w:val="1"/>
              </w:numPr>
              <w:ind w:left="170" w:hanging="142"/>
              <w:jc w:val="both"/>
              <w:rPr>
                <w:sz w:val="20"/>
                <w:szCs w:val="18"/>
              </w:rPr>
            </w:pPr>
            <w:r w:rsidRPr="008C590A">
              <w:rPr>
                <w:b/>
                <w:sz w:val="20"/>
                <w:szCs w:val="20"/>
              </w:rPr>
              <w:t>Participa y propone acuerdos y normas</w:t>
            </w:r>
            <w:r w:rsidRPr="008C590A">
              <w:rPr>
                <w:sz w:val="20"/>
                <w:szCs w:val="20"/>
              </w:rPr>
              <w:t xml:space="preserve"> de convivencia</w:t>
            </w:r>
            <w:r>
              <w:rPr>
                <w:sz w:val="20"/>
                <w:szCs w:val="20"/>
              </w:rPr>
              <w:t>.</w:t>
            </w:r>
          </w:p>
          <w:p w14:paraId="355CF7A7" w14:textId="77777777" w:rsidR="00D91188" w:rsidRPr="00BC3B87" w:rsidRDefault="00D91188" w:rsidP="00DC2638">
            <w:pPr>
              <w:pStyle w:val="Prrafodelista"/>
              <w:numPr>
                <w:ilvl w:val="0"/>
                <w:numId w:val="1"/>
              </w:numPr>
              <w:ind w:left="170" w:hanging="142"/>
              <w:jc w:val="both"/>
              <w:rPr>
                <w:sz w:val="20"/>
                <w:szCs w:val="18"/>
              </w:rPr>
            </w:pPr>
            <w:r>
              <w:rPr>
                <w:rFonts w:ascii="Calibri" w:eastAsia="Calibri" w:hAnsi="Calibri" w:cs="Times New Roman"/>
                <w:sz w:val="18"/>
                <w:szCs w:val="18"/>
              </w:rPr>
              <w:t>Realiza acciones asumiendo responsabilidades.</w:t>
            </w:r>
          </w:p>
        </w:tc>
      </w:tr>
      <w:tr w:rsidR="00D91188" w:rsidRPr="00365599" w14:paraId="47A6E439" w14:textId="77777777" w:rsidTr="00D91188">
        <w:tc>
          <w:tcPr>
            <w:tcW w:w="15139" w:type="dxa"/>
            <w:gridSpan w:val="12"/>
            <w:shd w:val="clear" w:color="auto" w:fill="BDD6EE" w:themeFill="accent1" w:themeFillTint="66"/>
          </w:tcPr>
          <w:p w14:paraId="453C8A98" w14:textId="66D3BEF7" w:rsidR="00D91188" w:rsidRPr="00E46ABC" w:rsidRDefault="00D91188" w:rsidP="00DC2638">
            <w:pPr>
              <w:rPr>
                <w:b/>
              </w:rPr>
            </w:pPr>
            <w:r w:rsidRPr="00BC3B87">
              <w:rPr>
                <w:b/>
                <w:sz w:val="28"/>
                <w:szCs w:val="18"/>
              </w:rPr>
              <w:t>Competencia</w:t>
            </w:r>
            <w:r>
              <w:rPr>
                <w:b/>
                <w:sz w:val="28"/>
                <w:szCs w:val="18"/>
              </w:rPr>
              <w:t xml:space="preserve">: </w:t>
            </w:r>
            <w:r w:rsidRPr="00E46ABC">
              <w:rPr>
                <w:b/>
              </w:rPr>
              <w:t>CONSTRUYE SU IDENTIDAD, COMO PERSONA HUMANA, AMADA POR DIOS, DIGNA, LIBRE Y TRASCENDENT</w:t>
            </w:r>
            <w:r>
              <w:rPr>
                <w:b/>
              </w:rPr>
              <w:t>E, COMPRENDIEN</w:t>
            </w:r>
            <w:r w:rsidRPr="00E46ABC">
              <w:rPr>
                <w:b/>
              </w:rPr>
              <w:t>DO LA DOCTRINA DE SU PROPIA RELIGIÓN, ABIERTO AL DIÁLOGO CON LAS QUE LE SON CERCANAS</w:t>
            </w:r>
          </w:p>
          <w:p w14:paraId="3E9DD2A5" w14:textId="77777777" w:rsidR="00D91188" w:rsidRPr="00BC3B87" w:rsidRDefault="00D91188" w:rsidP="00DC2638">
            <w:pPr>
              <w:rPr>
                <w:b/>
                <w:sz w:val="24"/>
                <w:szCs w:val="18"/>
              </w:rPr>
            </w:pPr>
          </w:p>
        </w:tc>
      </w:tr>
      <w:tr w:rsidR="00D91188" w:rsidRPr="00365599" w14:paraId="1600A11E" w14:textId="77777777" w:rsidTr="00D91188">
        <w:tc>
          <w:tcPr>
            <w:tcW w:w="15139" w:type="dxa"/>
            <w:gridSpan w:val="12"/>
          </w:tcPr>
          <w:p w14:paraId="688E4834" w14:textId="77777777" w:rsidR="00D91188" w:rsidRDefault="00D91188" w:rsidP="00DC2638">
            <w:pPr>
              <w:pStyle w:val="Prrafodelista"/>
              <w:ind w:left="170"/>
              <w:jc w:val="both"/>
              <w:rPr>
                <w:b/>
                <w:sz w:val="24"/>
                <w:szCs w:val="24"/>
              </w:rPr>
            </w:pPr>
            <w:r w:rsidRPr="005C7949">
              <w:rPr>
                <w:b/>
                <w:sz w:val="24"/>
                <w:szCs w:val="24"/>
              </w:rPr>
              <w:t xml:space="preserve">Capacidades: </w:t>
            </w:r>
          </w:p>
          <w:p w14:paraId="699E88FD" w14:textId="77777777" w:rsidR="00D91188" w:rsidRPr="00E2720C" w:rsidRDefault="00D91188" w:rsidP="007610B1">
            <w:pPr>
              <w:pStyle w:val="Prrafodelista"/>
              <w:numPr>
                <w:ilvl w:val="0"/>
                <w:numId w:val="43"/>
              </w:numPr>
              <w:ind w:left="292" w:hanging="284"/>
              <w:jc w:val="both"/>
              <w:rPr>
                <w:sz w:val="20"/>
                <w:szCs w:val="20"/>
              </w:rPr>
            </w:pPr>
            <w:r w:rsidRPr="00640A87">
              <w:rPr>
                <w:sz w:val="24"/>
                <w:szCs w:val="24"/>
              </w:rPr>
              <w:t>C</w:t>
            </w:r>
            <w:r w:rsidRPr="00E2720C">
              <w:rPr>
                <w:sz w:val="20"/>
                <w:szCs w:val="20"/>
              </w:rPr>
              <w:t>onoce a Dios y asume su identidad religiosa y espiritual como persona digna, libre y trascendente.</w:t>
            </w:r>
          </w:p>
          <w:p w14:paraId="59D330B6" w14:textId="73B0F4EC" w:rsidR="00D91188" w:rsidRPr="005C7949" w:rsidRDefault="00D91188" w:rsidP="007610B1">
            <w:pPr>
              <w:pStyle w:val="Prrafodelista"/>
              <w:numPr>
                <w:ilvl w:val="0"/>
                <w:numId w:val="43"/>
              </w:numPr>
              <w:ind w:left="292" w:hanging="284"/>
              <w:jc w:val="both"/>
              <w:rPr>
                <w:rFonts w:ascii="Arial Narrow" w:hAnsi="Arial Narrow" w:cs="Arial"/>
                <w:b/>
                <w:u w:val="single"/>
              </w:rPr>
            </w:pPr>
            <w:r w:rsidRPr="00E2720C">
              <w:rPr>
                <w:sz w:val="20"/>
                <w:szCs w:val="20"/>
              </w:rPr>
              <w:t>Cultiva y valora las manifestaciones religiosas de su entorno argumentando su fe de manera comprensible y respetuosa.</w:t>
            </w:r>
          </w:p>
        </w:tc>
      </w:tr>
      <w:tr w:rsidR="00D91188" w:rsidRPr="00365599" w14:paraId="4ADA31D2" w14:textId="77777777" w:rsidTr="00D91188">
        <w:tc>
          <w:tcPr>
            <w:tcW w:w="15139" w:type="dxa"/>
            <w:gridSpan w:val="12"/>
          </w:tcPr>
          <w:p w14:paraId="3131BE10" w14:textId="2B4768CC" w:rsidR="00D91188" w:rsidRDefault="00D91188" w:rsidP="00DC2638">
            <w:pPr>
              <w:autoSpaceDE w:val="0"/>
              <w:autoSpaceDN w:val="0"/>
              <w:adjustRightInd w:val="0"/>
              <w:rPr>
                <w:b/>
                <w:sz w:val="20"/>
                <w:szCs w:val="20"/>
              </w:rPr>
            </w:pPr>
            <w:r w:rsidRPr="00BC3B87">
              <w:rPr>
                <w:b/>
                <w:sz w:val="20"/>
                <w:szCs w:val="20"/>
              </w:rPr>
              <w:t xml:space="preserve">ESTANDAR DEL </w:t>
            </w:r>
            <w:r>
              <w:rPr>
                <w:b/>
                <w:sz w:val="20"/>
                <w:szCs w:val="20"/>
              </w:rPr>
              <w:t xml:space="preserve">II </w:t>
            </w:r>
            <w:r w:rsidRPr="00BC3B87">
              <w:rPr>
                <w:b/>
                <w:sz w:val="20"/>
                <w:szCs w:val="20"/>
              </w:rPr>
              <w:t xml:space="preserve">CICLO: </w:t>
            </w:r>
          </w:p>
          <w:p w14:paraId="5C552E33" w14:textId="58E3E8AF" w:rsidR="00D91188" w:rsidRPr="001B1FBC" w:rsidRDefault="00D91188" w:rsidP="00DC2638">
            <w:pPr>
              <w:autoSpaceDE w:val="0"/>
              <w:autoSpaceDN w:val="0"/>
              <w:adjustRightInd w:val="0"/>
            </w:pPr>
            <w:r w:rsidRPr="007039B8">
              <w:rPr>
                <w:b/>
                <w:sz w:val="20"/>
                <w:szCs w:val="20"/>
              </w:rPr>
              <w:t>Realiza acciones</w:t>
            </w:r>
            <w:r w:rsidRPr="007039B8">
              <w:rPr>
                <w:sz w:val="20"/>
                <w:szCs w:val="20"/>
              </w:rPr>
              <w:t xml:space="preserve"> por propia iniciativa para agradecer el amor que recibe de su familia y de su entorno.  </w:t>
            </w:r>
            <w:r w:rsidRPr="007039B8">
              <w:rPr>
                <w:b/>
                <w:sz w:val="20"/>
                <w:szCs w:val="20"/>
              </w:rPr>
              <w:t>Participa de acciones</w:t>
            </w:r>
            <w:r w:rsidRPr="007039B8">
              <w:rPr>
                <w:sz w:val="20"/>
                <w:szCs w:val="20"/>
              </w:rPr>
              <w:t xml:space="preserve"> que muestren su solidaridad y generosidad hacia su prójimo como muestra del </w:t>
            </w:r>
            <w:proofErr w:type="gramStart"/>
            <w:r w:rsidRPr="007039B8">
              <w:rPr>
                <w:sz w:val="20"/>
                <w:szCs w:val="20"/>
              </w:rPr>
              <w:t>amor  que</w:t>
            </w:r>
            <w:proofErr w:type="gramEnd"/>
            <w:r w:rsidRPr="007039B8">
              <w:rPr>
                <w:sz w:val="20"/>
                <w:szCs w:val="20"/>
              </w:rPr>
              <w:t xml:space="preserve"> recibe de Dios.</w:t>
            </w:r>
          </w:p>
        </w:tc>
      </w:tr>
      <w:tr w:rsidR="00D91188" w:rsidRPr="00365599" w14:paraId="76990065" w14:textId="77777777" w:rsidTr="00D91188">
        <w:tc>
          <w:tcPr>
            <w:tcW w:w="15139" w:type="dxa"/>
            <w:gridSpan w:val="12"/>
            <w:shd w:val="clear" w:color="auto" w:fill="BDD6EE" w:themeFill="accent1" w:themeFillTint="66"/>
          </w:tcPr>
          <w:p w14:paraId="2FB61038" w14:textId="77777777" w:rsidR="00D91188" w:rsidRPr="00BC3B87" w:rsidRDefault="00D91188" w:rsidP="00DC2638">
            <w:pPr>
              <w:pStyle w:val="Prrafodelista"/>
              <w:ind w:left="0"/>
              <w:jc w:val="center"/>
              <w:rPr>
                <w:b/>
                <w:sz w:val="24"/>
                <w:szCs w:val="18"/>
              </w:rPr>
            </w:pPr>
            <w:r w:rsidRPr="00BC3B87">
              <w:rPr>
                <w:b/>
                <w:sz w:val="24"/>
                <w:szCs w:val="18"/>
              </w:rPr>
              <w:t>TEMPORALIDAD DE LOS PROPÓSITOS DE APRENDIZAJE</w:t>
            </w:r>
          </w:p>
        </w:tc>
      </w:tr>
      <w:tr w:rsidR="00D91188" w:rsidRPr="00BC3B87" w14:paraId="1F832424" w14:textId="77777777" w:rsidTr="00D91188">
        <w:tc>
          <w:tcPr>
            <w:tcW w:w="3799" w:type="dxa"/>
            <w:shd w:val="clear" w:color="auto" w:fill="BDD6EE" w:themeFill="accent1" w:themeFillTint="66"/>
          </w:tcPr>
          <w:p w14:paraId="66B10A8A" w14:textId="77777777" w:rsidR="00D91188" w:rsidRPr="00BC3B87" w:rsidRDefault="00D91188" w:rsidP="00DC2638">
            <w:pPr>
              <w:pStyle w:val="Prrafodelista"/>
              <w:ind w:left="0"/>
              <w:jc w:val="center"/>
              <w:rPr>
                <w:b/>
                <w:sz w:val="24"/>
                <w:szCs w:val="18"/>
              </w:rPr>
            </w:pPr>
            <w:r w:rsidRPr="00BC3B87">
              <w:rPr>
                <w:b/>
                <w:sz w:val="24"/>
                <w:szCs w:val="18"/>
              </w:rPr>
              <w:t>I BIMESTRE</w:t>
            </w:r>
          </w:p>
        </w:tc>
        <w:tc>
          <w:tcPr>
            <w:tcW w:w="3943" w:type="dxa"/>
            <w:gridSpan w:val="3"/>
            <w:shd w:val="clear" w:color="auto" w:fill="BDD6EE" w:themeFill="accent1" w:themeFillTint="66"/>
          </w:tcPr>
          <w:p w14:paraId="30EE470C" w14:textId="77777777" w:rsidR="00D91188" w:rsidRPr="00BC3B87" w:rsidRDefault="00D91188" w:rsidP="00DC2638">
            <w:pPr>
              <w:pStyle w:val="Prrafodelista"/>
              <w:ind w:left="0"/>
              <w:jc w:val="center"/>
              <w:rPr>
                <w:b/>
                <w:sz w:val="24"/>
                <w:szCs w:val="18"/>
              </w:rPr>
            </w:pPr>
            <w:r w:rsidRPr="00BC3B87">
              <w:rPr>
                <w:b/>
                <w:sz w:val="24"/>
                <w:szCs w:val="18"/>
              </w:rPr>
              <w:t>II BIMESTRE</w:t>
            </w:r>
          </w:p>
        </w:tc>
        <w:tc>
          <w:tcPr>
            <w:tcW w:w="3550" w:type="dxa"/>
            <w:gridSpan w:val="7"/>
            <w:shd w:val="clear" w:color="auto" w:fill="BDD6EE" w:themeFill="accent1" w:themeFillTint="66"/>
          </w:tcPr>
          <w:p w14:paraId="402854F3" w14:textId="77777777" w:rsidR="00D91188" w:rsidRPr="00BC3B87" w:rsidRDefault="00D91188" w:rsidP="00DC2638">
            <w:pPr>
              <w:pStyle w:val="Prrafodelista"/>
              <w:ind w:left="0"/>
              <w:jc w:val="center"/>
              <w:rPr>
                <w:b/>
                <w:sz w:val="24"/>
                <w:szCs w:val="18"/>
              </w:rPr>
            </w:pPr>
            <w:r w:rsidRPr="00BC3B87">
              <w:rPr>
                <w:b/>
                <w:sz w:val="24"/>
                <w:szCs w:val="18"/>
              </w:rPr>
              <w:t>III BIMESTRE</w:t>
            </w:r>
          </w:p>
        </w:tc>
        <w:tc>
          <w:tcPr>
            <w:tcW w:w="3847" w:type="dxa"/>
            <w:shd w:val="clear" w:color="auto" w:fill="BDD6EE" w:themeFill="accent1" w:themeFillTint="66"/>
          </w:tcPr>
          <w:p w14:paraId="664FD3F4" w14:textId="77777777" w:rsidR="00D91188" w:rsidRPr="00BC3B87" w:rsidRDefault="00D91188" w:rsidP="00DC2638">
            <w:pPr>
              <w:pStyle w:val="Prrafodelista"/>
              <w:ind w:left="0"/>
              <w:jc w:val="center"/>
              <w:rPr>
                <w:b/>
                <w:sz w:val="24"/>
                <w:szCs w:val="18"/>
              </w:rPr>
            </w:pPr>
            <w:r w:rsidRPr="00BC3B87">
              <w:rPr>
                <w:b/>
                <w:sz w:val="24"/>
                <w:szCs w:val="18"/>
              </w:rPr>
              <w:t>IV BIMESTRE</w:t>
            </w:r>
          </w:p>
        </w:tc>
      </w:tr>
      <w:tr w:rsidR="00D91188" w:rsidRPr="00365599" w14:paraId="7C221B0A" w14:textId="77777777" w:rsidTr="00D91188">
        <w:tc>
          <w:tcPr>
            <w:tcW w:w="3799" w:type="dxa"/>
          </w:tcPr>
          <w:p w14:paraId="0BE7143A" w14:textId="77777777" w:rsidR="00D91188" w:rsidRDefault="00D91188" w:rsidP="007610B1">
            <w:pPr>
              <w:pStyle w:val="Prrafodelista"/>
              <w:numPr>
                <w:ilvl w:val="0"/>
                <w:numId w:val="44"/>
              </w:numPr>
              <w:ind w:left="150" w:hanging="150"/>
              <w:jc w:val="both"/>
              <w:rPr>
                <w:sz w:val="17"/>
                <w:szCs w:val="17"/>
              </w:rPr>
            </w:pPr>
            <w:r w:rsidRPr="001F25C8">
              <w:rPr>
                <w:sz w:val="17"/>
                <w:szCs w:val="17"/>
              </w:rPr>
              <w:lastRenderedPageBreak/>
              <w:t>Expresa por propia iniciativa el amor y cuidado que recibe de su entorno, como un indicio del amor de Dios. Lo hace a través de la interacción con los otros, al realizar acciones como compartir, ayudar y colaborar</w:t>
            </w:r>
            <w:r>
              <w:rPr>
                <w:sz w:val="17"/>
                <w:szCs w:val="17"/>
              </w:rPr>
              <w:t>.</w:t>
            </w:r>
          </w:p>
          <w:p w14:paraId="3AFFAD7E" w14:textId="77777777" w:rsidR="00D91188" w:rsidRDefault="00D91188" w:rsidP="007610B1">
            <w:pPr>
              <w:pStyle w:val="Prrafodelista"/>
              <w:numPr>
                <w:ilvl w:val="0"/>
                <w:numId w:val="44"/>
              </w:numPr>
              <w:ind w:left="150" w:hanging="150"/>
              <w:jc w:val="both"/>
              <w:rPr>
                <w:sz w:val="17"/>
                <w:szCs w:val="17"/>
              </w:rPr>
            </w:pPr>
            <w:proofErr w:type="gramStart"/>
            <w:r w:rsidRPr="001F25C8">
              <w:rPr>
                <w:sz w:val="17"/>
                <w:szCs w:val="17"/>
              </w:rPr>
              <w:t>.</w:t>
            </w:r>
            <w:r>
              <w:rPr>
                <w:sz w:val="17"/>
                <w:szCs w:val="17"/>
              </w:rPr>
              <w:t>Demuestra</w:t>
            </w:r>
            <w:proofErr w:type="gramEnd"/>
            <w:r>
              <w:rPr>
                <w:sz w:val="17"/>
                <w:szCs w:val="17"/>
              </w:rPr>
              <w:t xml:space="preserve"> su </w:t>
            </w:r>
            <w:r w:rsidRPr="001F25C8">
              <w:rPr>
                <w:sz w:val="17"/>
                <w:szCs w:val="17"/>
              </w:rPr>
              <w:t xml:space="preserve"> amor al prójimo respetando y siendo solidario con los que necesitan de su ayuda material y espiritual.</w:t>
            </w:r>
          </w:p>
          <w:p w14:paraId="7DAF8BFE" w14:textId="77777777" w:rsidR="00D91188" w:rsidRPr="00304515" w:rsidRDefault="00D91188" w:rsidP="00E2720C">
            <w:pPr>
              <w:pStyle w:val="Prrafodelista"/>
              <w:ind w:left="150" w:hanging="150"/>
              <w:jc w:val="both"/>
              <w:rPr>
                <w:sz w:val="17"/>
                <w:szCs w:val="17"/>
              </w:rPr>
            </w:pPr>
          </w:p>
        </w:tc>
        <w:tc>
          <w:tcPr>
            <w:tcW w:w="3943" w:type="dxa"/>
            <w:gridSpan w:val="3"/>
          </w:tcPr>
          <w:p w14:paraId="529A8B94" w14:textId="77777777" w:rsidR="00D91188" w:rsidRDefault="00D91188" w:rsidP="007610B1">
            <w:pPr>
              <w:pStyle w:val="Prrafodelista"/>
              <w:numPr>
                <w:ilvl w:val="0"/>
                <w:numId w:val="44"/>
              </w:numPr>
              <w:ind w:left="150" w:hanging="150"/>
              <w:jc w:val="both"/>
              <w:rPr>
                <w:sz w:val="17"/>
                <w:szCs w:val="17"/>
              </w:rPr>
            </w:pPr>
            <w:r w:rsidRPr="001F25C8">
              <w:rPr>
                <w:sz w:val="17"/>
                <w:szCs w:val="17"/>
              </w:rPr>
              <w:t>Expresa por propia iniciativa el amor y cuidado que recibe de su entorno, como un indicio del amor de Dios. Lo hace a través de la interacción con los otros, al realizar acciones como compartir, ayudar y colaborar</w:t>
            </w:r>
            <w:r>
              <w:rPr>
                <w:sz w:val="17"/>
                <w:szCs w:val="17"/>
              </w:rPr>
              <w:t>.</w:t>
            </w:r>
          </w:p>
          <w:p w14:paraId="0DE993CC" w14:textId="77777777" w:rsidR="00D91188" w:rsidRDefault="00D91188" w:rsidP="007610B1">
            <w:pPr>
              <w:pStyle w:val="Prrafodelista"/>
              <w:numPr>
                <w:ilvl w:val="0"/>
                <w:numId w:val="44"/>
              </w:numPr>
              <w:ind w:left="150" w:hanging="150"/>
              <w:jc w:val="both"/>
              <w:rPr>
                <w:sz w:val="17"/>
                <w:szCs w:val="17"/>
              </w:rPr>
            </w:pPr>
            <w:proofErr w:type="gramStart"/>
            <w:r w:rsidRPr="001F25C8">
              <w:rPr>
                <w:sz w:val="17"/>
                <w:szCs w:val="17"/>
              </w:rPr>
              <w:t>.</w:t>
            </w:r>
            <w:r>
              <w:rPr>
                <w:sz w:val="17"/>
                <w:szCs w:val="17"/>
              </w:rPr>
              <w:t>Demuestra</w:t>
            </w:r>
            <w:proofErr w:type="gramEnd"/>
            <w:r>
              <w:rPr>
                <w:sz w:val="17"/>
                <w:szCs w:val="17"/>
              </w:rPr>
              <w:t xml:space="preserve"> su </w:t>
            </w:r>
            <w:r w:rsidRPr="001F25C8">
              <w:rPr>
                <w:sz w:val="17"/>
                <w:szCs w:val="17"/>
              </w:rPr>
              <w:t xml:space="preserve"> amor al prójimo respetando y siendo solidario con los que necesitan de su ayuda material y espiritual</w:t>
            </w:r>
            <w:r>
              <w:rPr>
                <w:sz w:val="17"/>
                <w:szCs w:val="17"/>
              </w:rPr>
              <w:t>.</w:t>
            </w:r>
          </w:p>
          <w:p w14:paraId="54D7A338" w14:textId="77777777" w:rsidR="00D91188" w:rsidRDefault="00D91188" w:rsidP="007610B1">
            <w:pPr>
              <w:pStyle w:val="Prrafodelista"/>
              <w:numPr>
                <w:ilvl w:val="0"/>
                <w:numId w:val="44"/>
              </w:numPr>
              <w:ind w:left="150" w:hanging="150"/>
              <w:jc w:val="both"/>
              <w:rPr>
                <w:sz w:val="17"/>
                <w:szCs w:val="17"/>
              </w:rPr>
            </w:pPr>
            <w:r w:rsidRPr="000F35CE">
              <w:rPr>
                <w:sz w:val="17"/>
                <w:szCs w:val="17"/>
              </w:rPr>
              <w:t>Participa del uso responsable de los recursos creados por Dios en su entorno</w:t>
            </w:r>
            <w:r>
              <w:rPr>
                <w:sz w:val="17"/>
                <w:szCs w:val="17"/>
              </w:rPr>
              <w:t>.</w:t>
            </w:r>
          </w:p>
          <w:p w14:paraId="6F9D7854" w14:textId="77777777" w:rsidR="00D91188" w:rsidRDefault="00D91188" w:rsidP="00E2720C">
            <w:pPr>
              <w:ind w:left="150" w:hanging="150"/>
              <w:jc w:val="both"/>
              <w:rPr>
                <w:sz w:val="17"/>
                <w:szCs w:val="17"/>
              </w:rPr>
            </w:pPr>
          </w:p>
          <w:p w14:paraId="071E1851" w14:textId="77777777" w:rsidR="00D91188" w:rsidRDefault="00D91188" w:rsidP="00E2720C">
            <w:pPr>
              <w:ind w:left="150" w:hanging="150"/>
              <w:jc w:val="both"/>
              <w:rPr>
                <w:sz w:val="17"/>
                <w:szCs w:val="17"/>
              </w:rPr>
            </w:pPr>
          </w:p>
          <w:p w14:paraId="2897A130" w14:textId="77777777" w:rsidR="00D91188" w:rsidRPr="006F79EE" w:rsidRDefault="00D91188" w:rsidP="00E2720C">
            <w:pPr>
              <w:ind w:left="150" w:hanging="150"/>
              <w:jc w:val="both"/>
              <w:rPr>
                <w:sz w:val="17"/>
                <w:szCs w:val="17"/>
              </w:rPr>
            </w:pPr>
          </w:p>
        </w:tc>
        <w:tc>
          <w:tcPr>
            <w:tcW w:w="3550" w:type="dxa"/>
            <w:gridSpan w:val="7"/>
          </w:tcPr>
          <w:p w14:paraId="5C0F6608" w14:textId="77777777" w:rsidR="00D91188" w:rsidRDefault="00D91188" w:rsidP="007610B1">
            <w:pPr>
              <w:pStyle w:val="Prrafodelista"/>
              <w:numPr>
                <w:ilvl w:val="0"/>
                <w:numId w:val="44"/>
              </w:numPr>
              <w:ind w:left="150" w:hanging="150"/>
              <w:jc w:val="both"/>
              <w:rPr>
                <w:sz w:val="17"/>
                <w:szCs w:val="17"/>
              </w:rPr>
            </w:pPr>
            <w:r w:rsidRPr="001F25C8">
              <w:rPr>
                <w:sz w:val="17"/>
                <w:szCs w:val="17"/>
              </w:rPr>
              <w:t>Expresa por propia iniciativa el amor y cuidado que recibe de su entorno, como un indicio del amor de Dios. Lo hace a través de la interacción con los otros, al realizar acciones como compartir, ayudar y colaborar</w:t>
            </w:r>
            <w:r>
              <w:rPr>
                <w:sz w:val="17"/>
                <w:szCs w:val="17"/>
              </w:rPr>
              <w:t>.</w:t>
            </w:r>
          </w:p>
          <w:p w14:paraId="55CA3891" w14:textId="77777777" w:rsidR="00D91188" w:rsidRDefault="00D91188" w:rsidP="007610B1">
            <w:pPr>
              <w:pStyle w:val="Prrafodelista"/>
              <w:numPr>
                <w:ilvl w:val="0"/>
                <w:numId w:val="44"/>
              </w:numPr>
              <w:ind w:left="150" w:hanging="150"/>
              <w:jc w:val="both"/>
              <w:rPr>
                <w:sz w:val="17"/>
                <w:szCs w:val="17"/>
              </w:rPr>
            </w:pPr>
            <w:proofErr w:type="gramStart"/>
            <w:r w:rsidRPr="001F25C8">
              <w:rPr>
                <w:sz w:val="17"/>
                <w:szCs w:val="17"/>
              </w:rPr>
              <w:t>.</w:t>
            </w:r>
            <w:r>
              <w:rPr>
                <w:sz w:val="17"/>
                <w:szCs w:val="17"/>
              </w:rPr>
              <w:t>Demuestra</w:t>
            </w:r>
            <w:proofErr w:type="gramEnd"/>
            <w:r>
              <w:rPr>
                <w:sz w:val="17"/>
                <w:szCs w:val="17"/>
              </w:rPr>
              <w:t xml:space="preserve"> su </w:t>
            </w:r>
            <w:r w:rsidRPr="001F25C8">
              <w:rPr>
                <w:sz w:val="17"/>
                <w:szCs w:val="17"/>
              </w:rPr>
              <w:t xml:space="preserve"> amor al prójimo respetando y siendo solidario con los que necesitan de su ayuda material y espiritual</w:t>
            </w:r>
            <w:r>
              <w:rPr>
                <w:sz w:val="17"/>
                <w:szCs w:val="17"/>
              </w:rPr>
              <w:t>.</w:t>
            </w:r>
          </w:p>
          <w:p w14:paraId="49E8EF96" w14:textId="77777777" w:rsidR="00D91188" w:rsidRPr="00BC3B87" w:rsidRDefault="00D91188" w:rsidP="007610B1">
            <w:pPr>
              <w:pStyle w:val="Prrafodelista"/>
              <w:numPr>
                <w:ilvl w:val="0"/>
                <w:numId w:val="44"/>
              </w:numPr>
              <w:ind w:left="150" w:hanging="150"/>
              <w:jc w:val="both"/>
              <w:rPr>
                <w:sz w:val="17"/>
                <w:szCs w:val="17"/>
              </w:rPr>
            </w:pPr>
            <w:r w:rsidRPr="000F35CE">
              <w:rPr>
                <w:sz w:val="17"/>
                <w:szCs w:val="17"/>
              </w:rPr>
              <w:t>Participa del uso responsable de los recursos creados por Dios en su entorno</w:t>
            </w:r>
            <w:r>
              <w:rPr>
                <w:sz w:val="17"/>
                <w:szCs w:val="17"/>
              </w:rPr>
              <w:t>.</w:t>
            </w:r>
          </w:p>
        </w:tc>
        <w:tc>
          <w:tcPr>
            <w:tcW w:w="3847" w:type="dxa"/>
          </w:tcPr>
          <w:p w14:paraId="083C3054" w14:textId="77777777" w:rsidR="00D91188" w:rsidRDefault="00D91188" w:rsidP="00E2720C">
            <w:pPr>
              <w:jc w:val="both"/>
              <w:rPr>
                <w:sz w:val="17"/>
                <w:szCs w:val="17"/>
              </w:rPr>
            </w:pPr>
            <w:r w:rsidRPr="000F35CE">
              <w:rPr>
                <w:sz w:val="17"/>
                <w:szCs w:val="17"/>
              </w:rPr>
              <w:t>Expresa por propia iniciativa el amor y cuidado que recibe de su entorno, como un indicio del amor de Dios. Lo hace a través de la interacción con los otros, al realizar acciones como compartir, ayudar y colaborar.</w:t>
            </w:r>
          </w:p>
          <w:p w14:paraId="0816AA09" w14:textId="77777777" w:rsidR="00D91188" w:rsidRPr="000F35CE" w:rsidRDefault="00D91188" w:rsidP="00E2720C">
            <w:pPr>
              <w:jc w:val="both"/>
              <w:rPr>
                <w:sz w:val="17"/>
                <w:szCs w:val="17"/>
              </w:rPr>
            </w:pPr>
          </w:p>
          <w:p w14:paraId="6885D27D" w14:textId="77777777" w:rsidR="00D91188" w:rsidRDefault="00D91188" w:rsidP="00E2720C">
            <w:pPr>
              <w:jc w:val="both"/>
              <w:rPr>
                <w:sz w:val="17"/>
                <w:szCs w:val="17"/>
              </w:rPr>
            </w:pPr>
            <w:proofErr w:type="gramStart"/>
            <w:r w:rsidRPr="000F35CE">
              <w:rPr>
                <w:sz w:val="17"/>
                <w:szCs w:val="17"/>
              </w:rPr>
              <w:t>.Demuestra</w:t>
            </w:r>
            <w:proofErr w:type="gramEnd"/>
            <w:r w:rsidRPr="000F35CE">
              <w:rPr>
                <w:sz w:val="17"/>
                <w:szCs w:val="17"/>
              </w:rPr>
              <w:t xml:space="preserve"> su  amor al prójimo respetando y siendo solidario con los que necesitan de su ayuda material y espiritual.</w:t>
            </w:r>
          </w:p>
          <w:p w14:paraId="70E90097" w14:textId="77777777" w:rsidR="00D91188" w:rsidRPr="000F35CE" w:rsidRDefault="00D91188" w:rsidP="00E2720C">
            <w:pPr>
              <w:ind w:left="150" w:hanging="150"/>
              <w:jc w:val="both"/>
              <w:rPr>
                <w:sz w:val="17"/>
                <w:szCs w:val="17"/>
              </w:rPr>
            </w:pPr>
          </w:p>
          <w:p w14:paraId="35C8925F" w14:textId="77777777" w:rsidR="00D91188" w:rsidRDefault="00D91188" w:rsidP="00E2720C">
            <w:pPr>
              <w:jc w:val="both"/>
              <w:rPr>
                <w:sz w:val="17"/>
                <w:szCs w:val="17"/>
              </w:rPr>
            </w:pPr>
            <w:r w:rsidRPr="000F35CE">
              <w:rPr>
                <w:sz w:val="17"/>
                <w:szCs w:val="17"/>
              </w:rPr>
              <w:t xml:space="preserve">Participa </w:t>
            </w:r>
            <w:proofErr w:type="gramStart"/>
            <w:r w:rsidRPr="000F35CE">
              <w:rPr>
                <w:sz w:val="17"/>
                <w:szCs w:val="17"/>
              </w:rPr>
              <w:t>del</w:t>
            </w:r>
            <w:r>
              <w:rPr>
                <w:sz w:val="17"/>
                <w:szCs w:val="17"/>
              </w:rPr>
              <w:t xml:space="preserve"> </w:t>
            </w:r>
            <w:r w:rsidRPr="000F35CE">
              <w:rPr>
                <w:sz w:val="17"/>
                <w:szCs w:val="17"/>
              </w:rPr>
              <w:t xml:space="preserve"> uso</w:t>
            </w:r>
            <w:proofErr w:type="gramEnd"/>
            <w:r w:rsidRPr="000F35CE">
              <w:rPr>
                <w:sz w:val="17"/>
                <w:szCs w:val="17"/>
              </w:rPr>
              <w:t xml:space="preserve"> responsable de los recursos creados por Dios en su entorno</w:t>
            </w:r>
            <w:r>
              <w:rPr>
                <w:sz w:val="17"/>
                <w:szCs w:val="17"/>
              </w:rPr>
              <w:t>.</w:t>
            </w:r>
          </w:p>
          <w:p w14:paraId="6AA4278B" w14:textId="77777777" w:rsidR="00D91188" w:rsidRDefault="00D91188" w:rsidP="00E2720C">
            <w:pPr>
              <w:ind w:left="150" w:hanging="150"/>
              <w:jc w:val="both"/>
              <w:rPr>
                <w:sz w:val="17"/>
                <w:szCs w:val="17"/>
              </w:rPr>
            </w:pPr>
          </w:p>
          <w:p w14:paraId="368DE1F4" w14:textId="77777777" w:rsidR="00D91188" w:rsidRPr="0073420B" w:rsidRDefault="00D91188" w:rsidP="00E2720C">
            <w:pPr>
              <w:jc w:val="both"/>
              <w:rPr>
                <w:sz w:val="17"/>
                <w:szCs w:val="17"/>
              </w:rPr>
            </w:pPr>
            <w:r>
              <w:rPr>
                <w:sz w:val="17"/>
                <w:szCs w:val="17"/>
              </w:rPr>
              <w:t xml:space="preserve">Participa en </w:t>
            </w:r>
            <w:proofErr w:type="gramStart"/>
            <w:r>
              <w:rPr>
                <w:sz w:val="17"/>
                <w:szCs w:val="17"/>
              </w:rPr>
              <w:t xml:space="preserve">las </w:t>
            </w:r>
            <w:r w:rsidRPr="000F35CE">
              <w:rPr>
                <w:sz w:val="17"/>
                <w:szCs w:val="17"/>
              </w:rPr>
              <w:t xml:space="preserve"> prácticas</w:t>
            </w:r>
            <w:proofErr w:type="gramEnd"/>
            <w:r w:rsidRPr="000F35CE">
              <w:rPr>
                <w:sz w:val="17"/>
                <w:szCs w:val="17"/>
              </w:rPr>
              <w:t xml:space="preserve"> de la confesión religiosa de sus padres o zona –como rituales y fiestas–, y lo comparte con sus compañeros.</w:t>
            </w:r>
          </w:p>
        </w:tc>
      </w:tr>
      <w:tr w:rsidR="00D91188" w:rsidRPr="00BC3B87" w14:paraId="5DE7B199" w14:textId="77777777" w:rsidTr="00D91188">
        <w:tc>
          <w:tcPr>
            <w:tcW w:w="15139" w:type="dxa"/>
            <w:gridSpan w:val="12"/>
            <w:shd w:val="clear" w:color="auto" w:fill="BDD6EE" w:themeFill="accent1" w:themeFillTint="66"/>
          </w:tcPr>
          <w:p w14:paraId="437440D3" w14:textId="77777777" w:rsidR="00D91188" w:rsidRPr="00BC3B87" w:rsidRDefault="00D91188" w:rsidP="00DC2638">
            <w:pPr>
              <w:jc w:val="center"/>
              <w:rPr>
                <w:b/>
                <w:sz w:val="16"/>
                <w:szCs w:val="18"/>
              </w:rPr>
            </w:pPr>
            <w:r w:rsidRPr="00BC3B87">
              <w:rPr>
                <w:b/>
                <w:sz w:val="24"/>
                <w:szCs w:val="18"/>
              </w:rPr>
              <w:t>CRITERIOS DE EVALUACIÓN</w:t>
            </w:r>
          </w:p>
        </w:tc>
      </w:tr>
      <w:tr w:rsidR="00D91188" w:rsidRPr="00365599" w14:paraId="1B5B95D5" w14:textId="77777777" w:rsidTr="00D91188">
        <w:tc>
          <w:tcPr>
            <w:tcW w:w="3799" w:type="dxa"/>
          </w:tcPr>
          <w:p w14:paraId="1C951759" w14:textId="77777777" w:rsidR="00D91188" w:rsidRDefault="00D91188" w:rsidP="007610B1">
            <w:pPr>
              <w:pStyle w:val="Prrafodelista"/>
              <w:numPr>
                <w:ilvl w:val="0"/>
                <w:numId w:val="45"/>
              </w:numPr>
              <w:tabs>
                <w:tab w:val="left" w:pos="150"/>
              </w:tabs>
              <w:spacing w:after="200" w:line="276" w:lineRule="auto"/>
              <w:ind w:left="142" w:hanging="142"/>
              <w:rPr>
                <w:rFonts w:ascii="Calibri" w:eastAsia="Calibri" w:hAnsi="Calibri" w:cs="Times New Roman"/>
                <w:sz w:val="18"/>
                <w:szCs w:val="18"/>
              </w:rPr>
            </w:pPr>
            <w:r w:rsidRPr="006F79EE">
              <w:rPr>
                <w:rFonts w:ascii="Calibri" w:eastAsia="Calibri" w:hAnsi="Calibri" w:cs="Times New Roman"/>
                <w:sz w:val="18"/>
                <w:szCs w:val="18"/>
              </w:rPr>
              <w:t>Realiza acciones</w:t>
            </w:r>
          </w:p>
          <w:p w14:paraId="1EAD5FDD" w14:textId="77777777" w:rsidR="00D91188" w:rsidRPr="006F79EE" w:rsidRDefault="00D91188" w:rsidP="007610B1">
            <w:pPr>
              <w:pStyle w:val="Prrafodelista"/>
              <w:numPr>
                <w:ilvl w:val="0"/>
                <w:numId w:val="45"/>
              </w:numPr>
              <w:tabs>
                <w:tab w:val="left" w:pos="150"/>
              </w:tabs>
              <w:spacing w:after="200" w:line="276" w:lineRule="auto"/>
              <w:ind w:left="142" w:hanging="142"/>
              <w:rPr>
                <w:rFonts w:ascii="Calibri" w:eastAsia="Calibri" w:hAnsi="Calibri" w:cs="Times New Roman"/>
                <w:sz w:val="18"/>
                <w:szCs w:val="18"/>
              </w:rPr>
            </w:pPr>
            <w:r w:rsidRPr="007039B8">
              <w:rPr>
                <w:b/>
                <w:sz w:val="20"/>
                <w:szCs w:val="20"/>
              </w:rPr>
              <w:t xml:space="preserve">Participa de </w:t>
            </w:r>
            <w:proofErr w:type="gramStart"/>
            <w:r w:rsidRPr="007039B8">
              <w:rPr>
                <w:b/>
                <w:sz w:val="20"/>
                <w:szCs w:val="20"/>
              </w:rPr>
              <w:t>acciones</w:t>
            </w:r>
            <w:r w:rsidRPr="007039B8">
              <w:rPr>
                <w:sz w:val="20"/>
                <w:szCs w:val="20"/>
              </w:rPr>
              <w:t xml:space="preserve">  que</w:t>
            </w:r>
            <w:proofErr w:type="gramEnd"/>
            <w:r w:rsidRPr="007039B8">
              <w:rPr>
                <w:sz w:val="20"/>
                <w:szCs w:val="20"/>
              </w:rPr>
              <w:t xml:space="preserve"> muestren su solidaridad  y generosidad.</w:t>
            </w:r>
          </w:p>
        </w:tc>
        <w:tc>
          <w:tcPr>
            <w:tcW w:w="3943" w:type="dxa"/>
            <w:gridSpan w:val="3"/>
          </w:tcPr>
          <w:p w14:paraId="14692BE9" w14:textId="77777777" w:rsidR="00D91188" w:rsidRPr="00E2720C" w:rsidRDefault="00D91188" w:rsidP="007610B1">
            <w:pPr>
              <w:pStyle w:val="Prrafodelista"/>
              <w:numPr>
                <w:ilvl w:val="0"/>
                <w:numId w:val="45"/>
              </w:numPr>
              <w:tabs>
                <w:tab w:val="left" w:pos="184"/>
              </w:tabs>
              <w:spacing w:after="200" w:line="276" w:lineRule="auto"/>
              <w:ind w:left="142" w:hanging="142"/>
            </w:pPr>
            <w:r w:rsidRPr="006F79EE">
              <w:rPr>
                <w:rFonts w:ascii="Calibri" w:eastAsia="Calibri" w:hAnsi="Calibri" w:cs="Times New Roman"/>
                <w:sz w:val="18"/>
                <w:szCs w:val="18"/>
              </w:rPr>
              <w:t>Realiza acciones</w:t>
            </w:r>
            <w:r>
              <w:rPr>
                <w:rFonts w:ascii="Calibri" w:eastAsia="Calibri" w:hAnsi="Calibri" w:cs="Times New Roman"/>
                <w:sz w:val="18"/>
                <w:szCs w:val="18"/>
              </w:rPr>
              <w:t>.</w:t>
            </w:r>
          </w:p>
          <w:p w14:paraId="42AF399E" w14:textId="4D962729" w:rsidR="00D91188" w:rsidRPr="00BC3B87" w:rsidRDefault="00D91188" w:rsidP="007610B1">
            <w:pPr>
              <w:pStyle w:val="Prrafodelista"/>
              <w:numPr>
                <w:ilvl w:val="0"/>
                <w:numId w:val="45"/>
              </w:numPr>
              <w:tabs>
                <w:tab w:val="left" w:pos="184"/>
              </w:tabs>
              <w:spacing w:after="200" w:line="276" w:lineRule="auto"/>
              <w:ind w:left="142" w:hanging="142"/>
            </w:pPr>
            <w:r w:rsidRPr="007039B8">
              <w:rPr>
                <w:b/>
                <w:sz w:val="20"/>
                <w:szCs w:val="20"/>
              </w:rPr>
              <w:t xml:space="preserve">Participa de </w:t>
            </w:r>
            <w:proofErr w:type="gramStart"/>
            <w:r w:rsidRPr="007039B8">
              <w:rPr>
                <w:b/>
                <w:sz w:val="20"/>
                <w:szCs w:val="20"/>
              </w:rPr>
              <w:t>acciones</w:t>
            </w:r>
            <w:r w:rsidRPr="007039B8">
              <w:rPr>
                <w:sz w:val="20"/>
                <w:szCs w:val="20"/>
              </w:rPr>
              <w:t xml:space="preserve">  que</w:t>
            </w:r>
            <w:proofErr w:type="gramEnd"/>
            <w:r w:rsidRPr="007039B8">
              <w:rPr>
                <w:sz w:val="20"/>
                <w:szCs w:val="20"/>
              </w:rPr>
              <w:t xml:space="preserve"> muestren su solidaridad  </w:t>
            </w:r>
          </w:p>
        </w:tc>
        <w:tc>
          <w:tcPr>
            <w:tcW w:w="3517" w:type="dxa"/>
            <w:gridSpan w:val="6"/>
          </w:tcPr>
          <w:p w14:paraId="57423E56" w14:textId="77777777" w:rsidR="00D91188" w:rsidRDefault="00D91188" w:rsidP="00E2720C">
            <w:pPr>
              <w:pStyle w:val="Prrafodelista"/>
              <w:numPr>
                <w:ilvl w:val="0"/>
                <w:numId w:val="1"/>
              </w:numPr>
              <w:spacing w:after="200" w:line="276" w:lineRule="auto"/>
              <w:ind w:left="142" w:hanging="142"/>
              <w:rPr>
                <w:rFonts w:ascii="Calibri" w:eastAsia="Calibri" w:hAnsi="Calibri" w:cs="Times New Roman"/>
                <w:sz w:val="18"/>
                <w:szCs w:val="18"/>
              </w:rPr>
            </w:pPr>
            <w:r w:rsidRPr="006F79EE">
              <w:rPr>
                <w:rFonts w:ascii="Calibri" w:eastAsia="Calibri" w:hAnsi="Calibri" w:cs="Times New Roman"/>
                <w:sz w:val="18"/>
                <w:szCs w:val="18"/>
              </w:rPr>
              <w:t>Realiza acciones</w:t>
            </w:r>
          </w:p>
          <w:p w14:paraId="235E3E37" w14:textId="16BEBA4D" w:rsidR="00D91188" w:rsidRPr="00BC3B87" w:rsidRDefault="00D91188" w:rsidP="00E2720C">
            <w:pPr>
              <w:pStyle w:val="Prrafodelista"/>
              <w:numPr>
                <w:ilvl w:val="0"/>
                <w:numId w:val="1"/>
              </w:numPr>
              <w:ind w:left="142" w:hanging="142"/>
              <w:jc w:val="both"/>
              <w:rPr>
                <w:sz w:val="20"/>
                <w:szCs w:val="18"/>
              </w:rPr>
            </w:pPr>
            <w:r w:rsidRPr="007039B8">
              <w:rPr>
                <w:b/>
                <w:sz w:val="20"/>
                <w:szCs w:val="20"/>
              </w:rPr>
              <w:t>Participa de acciones</w:t>
            </w:r>
            <w:r w:rsidRPr="007039B8">
              <w:rPr>
                <w:sz w:val="20"/>
                <w:szCs w:val="20"/>
              </w:rPr>
              <w:t xml:space="preserve"> que muestren su solidaridad  </w:t>
            </w:r>
          </w:p>
        </w:tc>
        <w:tc>
          <w:tcPr>
            <w:tcW w:w="3880" w:type="dxa"/>
            <w:gridSpan w:val="2"/>
          </w:tcPr>
          <w:p w14:paraId="718576B4" w14:textId="77777777" w:rsidR="00D91188" w:rsidRDefault="00D91188" w:rsidP="00E2720C">
            <w:pPr>
              <w:pStyle w:val="Prrafodelista"/>
              <w:numPr>
                <w:ilvl w:val="0"/>
                <w:numId w:val="1"/>
              </w:numPr>
              <w:spacing w:after="200" w:line="276" w:lineRule="auto"/>
              <w:ind w:left="142" w:hanging="142"/>
              <w:rPr>
                <w:rFonts w:ascii="Calibri" w:eastAsia="Calibri" w:hAnsi="Calibri" w:cs="Times New Roman"/>
                <w:sz w:val="18"/>
                <w:szCs w:val="18"/>
              </w:rPr>
            </w:pPr>
            <w:r w:rsidRPr="006F79EE">
              <w:rPr>
                <w:rFonts w:ascii="Calibri" w:eastAsia="Calibri" w:hAnsi="Calibri" w:cs="Times New Roman"/>
                <w:sz w:val="18"/>
                <w:szCs w:val="18"/>
              </w:rPr>
              <w:t>Realiza acciones</w:t>
            </w:r>
          </w:p>
          <w:p w14:paraId="2827D679" w14:textId="43AC1454" w:rsidR="00D91188" w:rsidRPr="00BC3B87" w:rsidRDefault="00D91188" w:rsidP="00E2720C">
            <w:pPr>
              <w:pStyle w:val="Prrafodelista"/>
              <w:numPr>
                <w:ilvl w:val="0"/>
                <w:numId w:val="1"/>
              </w:numPr>
              <w:ind w:left="142" w:hanging="142"/>
              <w:jc w:val="both"/>
              <w:rPr>
                <w:sz w:val="20"/>
                <w:szCs w:val="18"/>
              </w:rPr>
            </w:pPr>
            <w:r w:rsidRPr="007039B8">
              <w:rPr>
                <w:b/>
                <w:sz w:val="20"/>
                <w:szCs w:val="20"/>
              </w:rPr>
              <w:t>Participa de acciones</w:t>
            </w:r>
            <w:r w:rsidRPr="007039B8">
              <w:rPr>
                <w:sz w:val="20"/>
                <w:szCs w:val="20"/>
              </w:rPr>
              <w:t xml:space="preserve"> que muestren su solidaridad  </w:t>
            </w:r>
          </w:p>
        </w:tc>
      </w:tr>
      <w:tr w:rsidR="00D91188" w:rsidRPr="00365599" w14:paraId="2ED1A308" w14:textId="77777777" w:rsidTr="00D91188">
        <w:tc>
          <w:tcPr>
            <w:tcW w:w="15139" w:type="dxa"/>
            <w:gridSpan w:val="12"/>
            <w:shd w:val="clear" w:color="auto" w:fill="BDD6EE" w:themeFill="accent1" w:themeFillTint="66"/>
          </w:tcPr>
          <w:p w14:paraId="0CF9A584" w14:textId="4F06D1DC" w:rsidR="00D91188" w:rsidRPr="001334A5" w:rsidRDefault="00D91188" w:rsidP="00DC2638">
            <w:pPr>
              <w:rPr>
                <w:b/>
                <w:sz w:val="28"/>
                <w:szCs w:val="18"/>
              </w:rPr>
            </w:pPr>
            <w:r w:rsidRPr="001334A5">
              <w:rPr>
                <w:b/>
                <w:sz w:val="28"/>
                <w:szCs w:val="18"/>
              </w:rPr>
              <w:t xml:space="preserve">AREA PSICOMOTRICIDAD </w:t>
            </w:r>
          </w:p>
          <w:p w14:paraId="62A353C5" w14:textId="482594EE" w:rsidR="00D91188" w:rsidRPr="00BC3B87" w:rsidRDefault="00D91188" w:rsidP="00E2720C">
            <w:pPr>
              <w:rPr>
                <w:b/>
                <w:sz w:val="24"/>
                <w:szCs w:val="18"/>
              </w:rPr>
            </w:pPr>
            <w:r w:rsidRPr="00BC3B87">
              <w:rPr>
                <w:b/>
                <w:sz w:val="28"/>
                <w:szCs w:val="18"/>
              </w:rPr>
              <w:t>Competencia</w:t>
            </w:r>
            <w:r>
              <w:rPr>
                <w:b/>
                <w:sz w:val="28"/>
                <w:szCs w:val="18"/>
              </w:rPr>
              <w:t xml:space="preserve">: </w:t>
            </w:r>
            <w:r w:rsidRPr="00E06C1B">
              <w:rPr>
                <w:b/>
                <w:sz w:val="20"/>
                <w:szCs w:val="20"/>
              </w:rPr>
              <w:t>SE DESENVUELVE DE MANERA AUTÓNOMA A TRAVÉS DE SU MOTRICIDAD</w:t>
            </w:r>
          </w:p>
        </w:tc>
      </w:tr>
      <w:tr w:rsidR="00D91188" w:rsidRPr="005C7949" w14:paraId="5F51998B" w14:textId="77777777" w:rsidTr="00D91188">
        <w:tc>
          <w:tcPr>
            <w:tcW w:w="15139" w:type="dxa"/>
            <w:gridSpan w:val="12"/>
          </w:tcPr>
          <w:p w14:paraId="3B68240D" w14:textId="77777777" w:rsidR="00D91188" w:rsidRDefault="00D91188" w:rsidP="00DC2638">
            <w:pPr>
              <w:pStyle w:val="Prrafodelista"/>
              <w:ind w:left="170"/>
              <w:jc w:val="both"/>
              <w:rPr>
                <w:b/>
                <w:sz w:val="24"/>
                <w:szCs w:val="24"/>
              </w:rPr>
            </w:pPr>
            <w:r w:rsidRPr="005C7949">
              <w:rPr>
                <w:b/>
                <w:sz w:val="24"/>
                <w:szCs w:val="24"/>
              </w:rPr>
              <w:t xml:space="preserve">Capacidades: </w:t>
            </w:r>
          </w:p>
          <w:p w14:paraId="253BDEC4" w14:textId="77777777" w:rsidR="00D91188" w:rsidRPr="00263076" w:rsidRDefault="00D91188" w:rsidP="007610B1">
            <w:pPr>
              <w:pStyle w:val="Prrafodelista"/>
              <w:numPr>
                <w:ilvl w:val="0"/>
                <w:numId w:val="46"/>
              </w:numPr>
              <w:jc w:val="both"/>
              <w:rPr>
                <w:b/>
                <w:sz w:val="20"/>
                <w:szCs w:val="20"/>
              </w:rPr>
            </w:pPr>
            <w:r w:rsidRPr="00263076">
              <w:rPr>
                <w:b/>
                <w:sz w:val="20"/>
                <w:szCs w:val="20"/>
              </w:rPr>
              <w:t>Comprende su cuerpo</w:t>
            </w:r>
          </w:p>
          <w:p w14:paraId="4B78408F" w14:textId="64CF484C" w:rsidR="00D91188" w:rsidRPr="005C7949" w:rsidRDefault="00D91188" w:rsidP="007610B1">
            <w:pPr>
              <w:pStyle w:val="Prrafodelista"/>
              <w:numPr>
                <w:ilvl w:val="0"/>
                <w:numId w:val="46"/>
              </w:numPr>
              <w:jc w:val="both"/>
              <w:rPr>
                <w:rFonts w:ascii="Arial Narrow" w:hAnsi="Arial Narrow" w:cs="Arial"/>
                <w:b/>
                <w:u w:val="single"/>
              </w:rPr>
            </w:pPr>
            <w:r w:rsidRPr="00263076">
              <w:rPr>
                <w:b/>
                <w:sz w:val="20"/>
                <w:szCs w:val="20"/>
              </w:rPr>
              <w:t>Se expresa corporalmente</w:t>
            </w:r>
            <w:r w:rsidRPr="005C7949">
              <w:rPr>
                <w:b/>
                <w:sz w:val="20"/>
                <w:szCs w:val="20"/>
              </w:rPr>
              <w:t xml:space="preserve">   </w:t>
            </w:r>
          </w:p>
        </w:tc>
      </w:tr>
      <w:tr w:rsidR="00D91188" w:rsidRPr="00365599" w14:paraId="30ADD311" w14:textId="77777777" w:rsidTr="00D91188">
        <w:tc>
          <w:tcPr>
            <w:tcW w:w="15139" w:type="dxa"/>
            <w:gridSpan w:val="12"/>
          </w:tcPr>
          <w:p w14:paraId="587C6367" w14:textId="7B5C1527" w:rsidR="00D91188" w:rsidRDefault="00D91188" w:rsidP="00DC2638">
            <w:pPr>
              <w:autoSpaceDE w:val="0"/>
              <w:autoSpaceDN w:val="0"/>
              <w:adjustRightInd w:val="0"/>
              <w:rPr>
                <w:b/>
                <w:sz w:val="20"/>
                <w:szCs w:val="20"/>
              </w:rPr>
            </w:pPr>
            <w:r w:rsidRPr="00BC3B87">
              <w:rPr>
                <w:b/>
                <w:sz w:val="20"/>
                <w:szCs w:val="20"/>
              </w:rPr>
              <w:t xml:space="preserve">ESTANDAR DEL </w:t>
            </w:r>
            <w:r>
              <w:rPr>
                <w:b/>
                <w:sz w:val="20"/>
                <w:szCs w:val="20"/>
              </w:rPr>
              <w:t xml:space="preserve">II </w:t>
            </w:r>
            <w:r w:rsidRPr="00BC3B87">
              <w:rPr>
                <w:b/>
                <w:sz w:val="20"/>
                <w:szCs w:val="20"/>
              </w:rPr>
              <w:t xml:space="preserve">CICLO: </w:t>
            </w:r>
          </w:p>
          <w:p w14:paraId="55FEF29A" w14:textId="3D80B277" w:rsidR="00D91188" w:rsidRPr="001B1FBC" w:rsidRDefault="00D91188" w:rsidP="00E2720C">
            <w:pPr>
              <w:autoSpaceDE w:val="0"/>
              <w:autoSpaceDN w:val="0"/>
              <w:adjustRightInd w:val="0"/>
              <w:jc w:val="both"/>
            </w:pPr>
            <w:r w:rsidRPr="00DF6BA4">
              <w:rPr>
                <w:b/>
                <w:sz w:val="20"/>
                <w:szCs w:val="20"/>
              </w:rPr>
              <w:t>Se desenvuelve</w:t>
            </w:r>
            <w:r w:rsidRPr="00DF6BA4">
              <w:rPr>
                <w:sz w:val="20"/>
                <w:szCs w:val="20"/>
              </w:rPr>
              <w:t xml:space="preserve"> de manera autónoma a través de su motricidad cuando explora y descubre su lado dominante y sus posibilidades de movimiento por propia iniciativa en situaciones cotidianas. </w:t>
            </w:r>
            <w:r w:rsidRPr="00DF6BA4">
              <w:rPr>
                <w:b/>
                <w:sz w:val="20"/>
                <w:szCs w:val="20"/>
              </w:rPr>
              <w:t>Realiza acciones</w:t>
            </w:r>
            <w:r w:rsidRPr="00DF6BA4">
              <w:rPr>
                <w:sz w:val="20"/>
                <w:szCs w:val="20"/>
              </w:rPr>
              <w:t xml:space="preserve"> motrices básicas en las que coordina movimientos para desplazarse con seguridad y utiliza objetos con precisión, orientándose y regulando sus acciones en relación a estos, a las personas, el espacio y el tiempo. </w:t>
            </w:r>
            <w:r w:rsidRPr="00DF6BA4">
              <w:rPr>
                <w:b/>
                <w:sz w:val="20"/>
                <w:szCs w:val="20"/>
              </w:rPr>
              <w:t>Expresa corporalmente</w:t>
            </w:r>
            <w:r w:rsidRPr="00DF6BA4">
              <w:rPr>
                <w:sz w:val="20"/>
                <w:szCs w:val="20"/>
              </w:rPr>
              <w:t xml:space="preserve"> sus sensaciones, emociones y sentimientos a través del tono, gesto, posturas, ritmo y movimiento en situaciones de juego</w:t>
            </w:r>
            <w:r>
              <w:rPr>
                <w:sz w:val="20"/>
                <w:szCs w:val="20"/>
              </w:rPr>
              <w:t>.</w:t>
            </w:r>
          </w:p>
        </w:tc>
      </w:tr>
      <w:tr w:rsidR="00D91188" w:rsidRPr="00365599" w14:paraId="2F454F94" w14:textId="77777777" w:rsidTr="00D91188">
        <w:tc>
          <w:tcPr>
            <w:tcW w:w="15139" w:type="dxa"/>
            <w:gridSpan w:val="12"/>
            <w:shd w:val="clear" w:color="auto" w:fill="BDD6EE" w:themeFill="accent1" w:themeFillTint="66"/>
          </w:tcPr>
          <w:p w14:paraId="1786F3D7" w14:textId="77777777" w:rsidR="00D91188" w:rsidRPr="00BC3B87" w:rsidRDefault="00D91188" w:rsidP="00DC2638">
            <w:pPr>
              <w:pStyle w:val="Prrafodelista"/>
              <w:ind w:left="0"/>
              <w:jc w:val="center"/>
              <w:rPr>
                <w:b/>
                <w:sz w:val="24"/>
                <w:szCs w:val="18"/>
              </w:rPr>
            </w:pPr>
            <w:r w:rsidRPr="00BC3B87">
              <w:rPr>
                <w:b/>
                <w:sz w:val="24"/>
                <w:szCs w:val="18"/>
              </w:rPr>
              <w:t>TEMPORALIDAD DE LOS PROPÓSITOS DE APRENDIZAJE</w:t>
            </w:r>
          </w:p>
        </w:tc>
      </w:tr>
      <w:tr w:rsidR="00D91188" w:rsidRPr="00BC3B87" w14:paraId="1A6E59E4" w14:textId="77777777" w:rsidTr="00D91188">
        <w:tc>
          <w:tcPr>
            <w:tcW w:w="3826" w:type="dxa"/>
            <w:gridSpan w:val="2"/>
            <w:shd w:val="clear" w:color="auto" w:fill="BDD6EE" w:themeFill="accent1" w:themeFillTint="66"/>
          </w:tcPr>
          <w:p w14:paraId="110ABDC1" w14:textId="77777777" w:rsidR="00D91188" w:rsidRPr="00BC3B87" w:rsidRDefault="00D91188" w:rsidP="00DC2638">
            <w:pPr>
              <w:pStyle w:val="Prrafodelista"/>
              <w:ind w:left="0"/>
              <w:jc w:val="center"/>
              <w:rPr>
                <w:b/>
                <w:sz w:val="24"/>
                <w:szCs w:val="18"/>
              </w:rPr>
            </w:pPr>
            <w:r w:rsidRPr="00BC3B87">
              <w:rPr>
                <w:b/>
                <w:sz w:val="24"/>
                <w:szCs w:val="18"/>
              </w:rPr>
              <w:t>I BIMESTRE</w:t>
            </w:r>
          </w:p>
        </w:tc>
        <w:tc>
          <w:tcPr>
            <w:tcW w:w="3966" w:type="dxa"/>
            <w:gridSpan w:val="3"/>
            <w:shd w:val="clear" w:color="auto" w:fill="BDD6EE" w:themeFill="accent1" w:themeFillTint="66"/>
          </w:tcPr>
          <w:p w14:paraId="641E588C" w14:textId="77777777" w:rsidR="00D91188" w:rsidRPr="00BC3B87" w:rsidRDefault="00D91188" w:rsidP="00DC2638">
            <w:pPr>
              <w:pStyle w:val="Prrafodelista"/>
              <w:ind w:left="0"/>
              <w:jc w:val="center"/>
              <w:rPr>
                <w:b/>
                <w:sz w:val="24"/>
                <w:szCs w:val="18"/>
              </w:rPr>
            </w:pPr>
            <w:r w:rsidRPr="00BC3B87">
              <w:rPr>
                <w:b/>
                <w:sz w:val="24"/>
                <w:szCs w:val="18"/>
              </w:rPr>
              <w:t>II BIMESTRE</w:t>
            </w:r>
          </w:p>
        </w:tc>
        <w:tc>
          <w:tcPr>
            <w:tcW w:w="3412" w:type="dxa"/>
            <w:gridSpan w:val="3"/>
            <w:shd w:val="clear" w:color="auto" w:fill="BDD6EE" w:themeFill="accent1" w:themeFillTint="66"/>
          </w:tcPr>
          <w:p w14:paraId="7B37DEFA" w14:textId="77777777" w:rsidR="00D91188" w:rsidRPr="00BC3B87" w:rsidRDefault="00D91188" w:rsidP="00DC2638">
            <w:pPr>
              <w:pStyle w:val="Prrafodelista"/>
              <w:ind w:left="0"/>
              <w:jc w:val="center"/>
              <w:rPr>
                <w:b/>
                <w:sz w:val="24"/>
                <w:szCs w:val="18"/>
              </w:rPr>
            </w:pPr>
            <w:r w:rsidRPr="00BC3B87">
              <w:rPr>
                <w:b/>
                <w:sz w:val="24"/>
                <w:szCs w:val="18"/>
              </w:rPr>
              <w:t>III BIMESTRE</w:t>
            </w:r>
          </w:p>
        </w:tc>
        <w:tc>
          <w:tcPr>
            <w:tcW w:w="3935" w:type="dxa"/>
            <w:gridSpan w:val="4"/>
            <w:shd w:val="clear" w:color="auto" w:fill="BDD6EE" w:themeFill="accent1" w:themeFillTint="66"/>
          </w:tcPr>
          <w:p w14:paraId="29722125" w14:textId="77777777" w:rsidR="00D91188" w:rsidRPr="00BC3B87" w:rsidRDefault="00D91188" w:rsidP="00DC2638">
            <w:pPr>
              <w:pStyle w:val="Prrafodelista"/>
              <w:ind w:left="0"/>
              <w:jc w:val="center"/>
              <w:rPr>
                <w:b/>
                <w:sz w:val="24"/>
                <w:szCs w:val="18"/>
              </w:rPr>
            </w:pPr>
            <w:r w:rsidRPr="00BC3B87">
              <w:rPr>
                <w:b/>
                <w:sz w:val="24"/>
                <w:szCs w:val="18"/>
              </w:rPr>
              <w:t>IV BIMESTRE</w:t>
            </w:r>
          </w:p>
        </w:tc>
      </w:tr>
      <w:tr w:rsidR="00D91188" w:rsidRPr="00365599" w14:paraId="55968051" w14:textId="77777777" w:rsidTr="00D91188">
        <w:tc>
          <w:tcPr>
            <w:tcW w:w="3826" w:type="dxa"/>
            <w:gridSpan w:val="2"/>
          </w:tcPr>
          <w:p w14:paraId="11F88BA7" w14:textId="77777777" w:rsidR="00D91188" w:rsidRPr="00DF6BA4" w:rsidRDefault="00D91188" w:rsidP="00E2720C">
            <w:pPr>
              <w:jc w:val="both"/>
              <w:rPr>
                <w:sz w:val="17"/>
                <w:szCs w:val="17"/>
              </w:rPr>
            </w:pPr>
            <w:r w:rsidRPr="00DF6BA4">
              <w:rPr>
                <w:sz w:val="17"/>
                <w:szCs w:val="17"/>
              </w:rPr>
              <w:t xml:space="preserve">Realiza acciones y juegos de manera autónoma combinando habilidades motrices básicas como correr, saltar, trepar, rodar, deslizarse, hacer giros y volteretas –en los que expresa sus emociones– explorando las posibilidades de su cuerpo con relación al espacio, el tiempo, la superficie y los objetos; en estas acciones, muestra predominio y mayor control de un lado de su cuerpo.  </w:t>
            </w:r>
          </w:p>
          <w:p w14:paraId="0712504D" w14:textId="77777777" w:rsidR="00D91188" w:rsidRDefault="00D91188" w:rsidP="00E2720C">
            <w:pPr>
              <w:pStyle w:val="Prrafodelista"/>
              <w:jc w:val="both"/>
              <w:rPr>
                <w:sz w:val="17"/>
                <w:szCs w:val="17"/>
              </w:rPr>
            </w:pPr>
          </w:p>
          <w:p w14:paraId="649F4A26" w14:textId="77777777" w:rsidR="00D91188" w:rsidRDefault="00D91188" w:rsidP="00E2720C">
            <w:pPr>
              <w:pStyle w:val="Prrafodelista"/>
              <w:jc w:val="both"/>
              <w:rPr>
                <w:sz w:val="17"/>
                <w:szCs w:val="17"/>
              </w:rPr>
            </w:pPr>
          </w:p>
          <w:p w14:paraId="4DEC8C24" w14:textId="77777777" w:rsidR="00D91188" w:rsidRPr="00304515" w:rsidRDefault="00D91188" w:rsidP="00E2720C">
            <w:pPr>
              <w:pStyle w:val="Prrafodelista"/>
              <w:jc w:val="both"/>
              <w:rPr>
                <w:sz w:val="17"/>
                <w:szCs w:val="17"/>
              </w:rPr>
            </w:pPr>
          </w:p>
        </w:tc>
        <w:tc>
          <w:tcPr>
            <w:tcW w:w="3966" w:type="dxa"/>
            <w:gridSpan w:val="3"/>
          </w:tcPr>
          <w:p w14:paraId="06C90FFB" w14:textId="77777777" w:rsidR="00D91188" w:rsidRPr="00DF6BA4" w:rsidRDefault="00D91188" w:rsidP="00E2720C">
            <w:pPr>
              <w:jc w:val="both"/>
              <w:rPr>
                <w:sz w:val="17"/>
                <w:szCs w:val="17"/>
              </w:rPr>
            </w:pPr>
            <w:r w:rsidRPr="00DF6BA4">
              <w:rPr>
                <w:sz w:val="17"/>
                <w:szCs w:val="17"/>
              </w:rPr>
              <w:t xml:space="preserve">Realiza acciones y juegos de manera autónoma combinando habilidades motrices básicas como correr, saltar, trepar, rodar, deslizarse, hacer giros y volteretas –en los que expresa sus emociones– explorando las posibilidades de su cuerpo con relación al espacio, el tiempo, la superficie y los objetos; en estas acciones, muestra predominio y mayor control de un lado de su cuerpo.  </w:t>
            </w:r>
          </w:p>
          <w:p w14:paraId="6A76CDEC" w14:textId="77777777" w:rsidR="00D91188" w:rsidRDefault="00D91188" w:rsidP="00E2720C">
            <w:pPr>
              <w:pStyle w:val="Prrafodelista"/>
              <w:ind w:left="1440"/>
              <w:jc w:val="both"/>
              <w:rPr>
                <w:sz w:val="17"/>
                <w:szCs w:val="17"/>
              </w:rPr>
            </w:pPr>
          </w:p>
          <w:p w14:paraId="6AC6CA59" w14:textId="77777777" w:rsidR="00D91188" w:rsidRPr="00DF6BA4" w:rsidRDefault="00D91188" w:rsidP="00E2720C">
            <w:pPr>
              <w:jc w:val="both"/>
              <w:rPr>
                <w:sz w:val="17"/>
                <w:szCs w:val="17"/>
              </w:rPr>
            </w:pPr>
            <w:r w:rsidRPr="00DF6BA4">
              <w:rPr>
                <w:sz w:val="17"/>
                <w:szCs w:val="17"/>
              </w:rPr>
              <w:t>Realiza acciones y movimientos de coordinación óculo-manual y ócul</w:t>
            </w:r>
            <w:r>
              <w:rPr>
                <w:sz w:val="17"/>
                <w:szCs w:val="17"/>
              </w:rPr>
              <w:t xml:space="preserve">o </w:t>
            </w:r>
            <w:r w:rsidRPr="00DF6BA4">
              <w:rPr>
                <w:sz w:val="17"/>
                <w:szCs w:val="17"/>
              </w:rPr>
              <w:t xml:space="preserve">podal que requieren mayor precisión. Lo hace en diferentes situaciones cotidianas, de juego o de representación gráfico-plástica, ajustándose a los límites espaciales y a las características de los objetos, </w:t>
            </w:r>
            <w:r w:rsidRPr="00DF6BA4">
              <w:rPr>
                <w:sz w:val="17"/>
                <w:szCs w:val="17"/>
              </w:rPr>
              <w:lastRenderedPageBreak/>
              <w:t xml:space="preserve">materiales y/o herramientas que utilizan, según sus necesidades, intereses y posibilidades. Ejemplo: En el patio, un niño dibuja círculos en el suelo para jugar con canicas tratando de hacerlas caer dentro de los círculos que dibujó.   </w:t>
            </w:r>
          </w:p>
          <w:p w14:paraId="674D9C96" w14:textId="77777777" w:rsidR="00D91188" w:rsidRPr="00BC3B87" w:rsidRDefault="00D91188" w:rsidP="00E2720C">
            <w:pPr>
              <w:pStyle w:val="Prrafodelista"/>
              <w:ind w:left="1440"/>
              <w:jc w:val="both"/>
              <w:rPr>
                <w:sz w:val="17"/>
                <w:szCs w:val="17"/>
              </w:rPr>
            </w:pPr>
          </w:p>
        </w:tc>
        <w:tc>
          <w:tcPr>
            <w:tcW w:w="3412" w:type="dxa"/>
            <w:gridSpan w:val="3"/>
          </w:tcPr>
          <w:p w14:paraId="277D01D5" w14:textId="77777777" w:rsidR="00D91188" w:rsidRPr="00DF6BA4" w:rsidRDefault="00D91188" w:rsidP="00E2720C">
            <w:pPr>
              <w:jc w:val="both"/>
              <w:rPr>
                <w:sz w:val="17"/>
                <w:szCs w:val="17"/>
              </w:rPr>
            </w:pPr>
            <w:r w:rsidRPr="00DF6BA4">
              <w:rPr>
                <w:sz w:val="17"/>
                <w:szCs w:val="17"/>
              </w:rPr>
              <w:lastRenderedPageBreak/>
              <w:t xml:space="preserve">Realiza acciones y juegos de manera autónoma combinando habilidades motrices básicas como correr, saltar, trepar, rodar, deslizarse, hacer giros y volteretas –en los que expresa sus emociones– explorando las posibilidades de su cuerpo con relación al espacio, el tiempo, la superficie y los objetos; en estas acciones, muestra predominio y mayor control de un lado de su cuerpo.  </w:t>
            </w:r>
          </w:p>
          <w:p w14:paraId="01BC0BF8" w14:textId="77777777" w:rsidR="00D91188" w:rsidRDefault="00D91188" w:rsidP="00E2720C">
            <w:pPr>
              <w:pStyle w:val="Prrafodelista"/>
              <w:ind w:left="1440"/>
              <w:jc w:val="both"/>
              <w:rPr>
                <w:sz w:val="17"/>
                <w:szCs w:val="17"/>
              </w:rPr>
            </w:pPr>
          </w:p>
          <w:p w14:paraId="2623D66D" w14:textId="77777777" w:rsidR="00D91188" w:rsidRPr="00DF6BA4" w:rsidRDefault="00D91188" w:rsidP="00E2720C">
            <w:pPr>
              <w:jc w:val="both"/>
              <w:rPr>
                <w:sz w:val="17"/>
                <w:szCs w:val="17"/>
              </w:rPr>
            </w:pPr>
            <w:r w:rsidRPr="00DF6BA4">
              <w:rPr>
                <w:sz w:val="17"/>
                <w:szCs w:val="17"/>
              </w:rPr>
              <w:t>Realiza acciones y movimientos de coordinación óculo-manual y ócul</w:t>
            </w:r>
            <w:r>
              <w:rPr>
                <w:sz w:val="17"/>
                <w:szCs w:val="17"/>
              </w:rPr>
              <w:t xml:space="preserve">o </w:t>
            </w:r>
            <w:r w:rsidRPr="00DF6BA4">
              <w:rPr>
                <w:sz w:val="17"/>
                <w:szCs w:val="17"/>
              </w:rPr>
              <w:t xml:space="preserve">podal que requieren mayor precisión. Lo hace en diferentes situaciones cotidianas, de juego o </w:t>
            </w:r>
            <w:r w:rsidRPr="00DF6BA4">
              <w:rPr>
                <w:sz w:val="17"/>
                <w:szCs w:val="17"/>
              </w:rPr>
              <w:lastRenderedPageBreak/>
              <w:t xml:space="preserve">de representación gráfico-plástica, ajustándose a los límites espaciales y a las características de los objetos, materiales y/o herramientas que utilizan, según sus necesidades, intereses y posibilidades. Ejemplo: En el patio, un niño dibuja círculos en el suelo para jugar con canicas tratando de hacerlas caer dentro de los círculos que dibujó.   </w:t>
            </w:r>
          </w:p>
          <w:p w14:paraId="77CDB941" w14:textId="77777777" w:rsidR="00D91188" w:rsidRDefault="00D91188" w:rsidP="00E2720C">
            <w:pPr>
              <w:pStyle w:val="Prrafodelista"/>
              <w:ind w:left="1440"/>
              <w:jc w:val="both"/>
              <w:rPr>
                <w:sz w:val="17"/>
                <w:szCs w:val="17"/>
              </w:rPr>
            </w:pPr>
          </w:p>
          <w:p w14:paraId="4A86F9E2" w14:textId="77777777" w:rsidR="00D91188" w:rsidRDefault="00D91188" w:rsidP="00E2720C">
            <w:pPr>
              <w:pStyle w:val="Prrafodelista"/>
              <w:ind w:left="1440"/>
              <w:jc w:val="both"/>
              <w:rPr>
                <w:sz w:val="17"/>
                <w:szCs w:val="17"/>
              </w:rPr>
            </w:pPr>
          </w:p>
          <w:p w14:paraId="5C3E7E6B" w14:textId="77777777" w:rsidR="00D91188" w:rsidRDefault="00D91188" w:rsidP="00E2720C">
            <w:pPr>
              <w:pStyle w:val="Prrafodelista"/>
              <w:ind w:left="1440"/>
              <w:jc w:val="both"/>
              <w:rPr>
                <w:sz w:val="17"/>
                <w:szCs w:val="17"/>
              </w:rPr>
            </w:pPr>
          </w:p>
          <w:p w14:paraId="52516861" w14:textId="77777777" w:rsidR="00D91188" w:rsidRDefault="00D91188" w:rsidP="00E2720C">
            <w:pPr>
              <w:pStyle w:val="Prrafodelista"/>
              <w:ind w:left="1440"/>
              <w:jc w:val="both"/>
              <w:rPr>
                <w:sz w:val="17"/>
                <w:szCs w:val="17"/>
              </w:rPr>
            </w:pPr>
          </w:p>
          <w:p w14:paraId="5B896BDB" w14:textId="77777777" w:rsidR="00D91188" w:rsidRDefault="00D91188" w:rsidP="00E2720C">
            <w:pPr>
              <w:pStyle w:val="Prrafodelista"/>
              <w:ind w:left="1440"/>
              <w:jc w:val="both"/>
              <w:rPr>
                <w:sz w:val="17"/>
                <w:szCs w:val="17"/>
              </w:rPr>
            </w:pPr>
          </w:p>
          <w:p w14:paraId="1BF7716B" w14:textId="77777777" w:rsidR="00D91188" w:rsidRDefault="00D91188" w:rsidP="00E2720C">
            <w:pPr>
              <w:pStyle w:val="Prrafodelista"/>
              <w:ind w:left="1440"/>
              <w:jc w:val="both"/>
              <w:rPr>
                <w:sz w:val="17"/>
                <w:szCs w:val="17"/>
              </w:rPr>
            </w:pPr>
          </w:p>
          <w:p w14:paraId="47E5E951" w14:textId="2EA9F5A9" w:rsidR="00D91188" w:rsidRPr="00BC3B87" w:rsidRDefault="00D91188" w:rsidP="00E2720C">
            <w:pPr>
              <w:pStyle w:val="Prrafodelista"/>
              <w:ind w:left="1440"/>
              <w:jc w:val="both"/>
              <w:rPr>
                <w:sz w:val="17"/>
                <w:szCs w:val="17"/>
              </w:rPr>
            </w:pPr>
          </w:p>
        </w:tc>
        <w:tc>
          <w:tcPr>
            <w:tcW w:w="3935" w:type="dxa"/>
            <w:gridSpan w:val="4"/>
          </w:tcPr>
          <w:p w14:paraId="5A34B179" w14:textId="77777777" w:rsidR="00D91188" w:rsidRPr="00DF6BA4" w:rsidRDefault="00D91188" w:rsidP="00E2720C">
            <w:pPr>
              <w:jc w:val="both"/>
              <w:rPr>
                <w:sz w:val="17"/>
                <w:szCs w:val="17"/>
              </w:rPr>
            </w:pPr>
            <w:r w:rsidRPr="00DF6BA4">
              <w:rPr>
                <w:sz w:val="17"/>
                <w:szCs w:val="17"/>
              </w:rPr>
              <w:lastRenderedPageBreak/>
              <w:t xml:space="preserve">Realiza acciones y juegos de manera autónoma combinando habilidades motrices básicas como correr, saltar, trepar, rodar, deslizarse, hacer giros y volteretas –en los que expresa sus emociones– explorando las posibilidades de su cuerpo con relación al espacio, el tiempo, la superficie y los objetos; en estas acciones, muestra predominio y mayor control de un lado de su cuerpo.  </w:t>
            </w:r>
          </w:p>
          <w:p w14:paraId="3289621F" w14:textId="77777777" w:rsidR="00D91188" w:rsidRDefault="00D91188" w:rsidP="00E2720C">
            <w:pPr>
              <w:pStyle w:val="Prrafodelista"/>
              <w:ind w:left="1440"/>
              <w:jc w:val="both"/>
              <w:rPr>
                <w:sz w:val="17"/>
                <w:szCs w:val="17"/>
              </w:rPr>
            </w:pPr>
          </w:p>
          <w:p w14:paraId="5B862011" w14:textId="77777777" w:rsidR="00D91188" w:rsidRDefault="00D91188" w:rsidP="00E2720C">
            <w:pPr>
              <w:jc w:val="both"/>
              <w:rPr>
                <w:sz w:val="17"/>
                <w:szCs w:val="17"/>
              </w:rPr>
            </w:pPr>
            <w:r w:rsidRPr="00DF6BA4">
              <w:rPr>
                <w:sz w:val="17"/>
                <w:szCs w:val="17"/>
              </w:rPr>
              <w:t>Realiza acciones y movimientos de coordinación óculo-manual y ócul</w:t>
            </w:r>
            <w:r>
              <w:rPr>
                <w:sz w:val="17"/>
                <w:szCs w:val="17"/>
              </w:rPr>
              <w:t xml:space="preserve">o </w:t>
            </w:r>
            <w:r w:rsidRPr="00DF6BA4">
              <w:rPr>
                <w:sz w:val="17"/>
                <w:szCs w:val="17"/>
              </w:rPr>
              <w:t xml:space="preserve">podal que requieren mayor precisión. Lo hace en diferentes situaciones cotidianas, de juego o de representación gráfico-plástica, ajustándose a los límites espaciales y a las </w:t>
            </w:r>
            <w:r w:rsidRPr="00DF6BA4">
              <w:rPr>
                <w:sz w:val="17"/>
                <w:szCs w:val="17"/>
              </w:rPr>
              <w:lastRenderedPageBreak/>
              <w:t xml:space="preserve">características de los objetos, materiales y/o herramientas que utilizan, según sus necesidades, intereses y posibilidades. Ejemplo: En el patio, un niño dibuja círculos en el suelo para jugar con canicas tratando de hacerlas caer dentro de los círculos que dibujó.   </w:t>
            </w:r>
          </w:p>
          <w:p w14:paraId="43892017" w14:textId="77777777" w:rsidR="00D91188" w:rsidRDefault="00D91188" w:rsidP="00E2720C">
            <w:pPr>
              <w:jc w:val="both"/>
              <w:rPr>
                <w:sz w:val="17"/>
                <w:szCs w:val="17"/>
              </w:rPr>
            </w:pPr>
          </w:p>
          <w:p w14:paraId="7EA0EC1E" w14:textId="77777777" w:rsidR="00D91188" w:rsidRPr="00DF6BA4" w:rsidRDefault="00D91188" w:rsidP="00E2720C">
            <w:pPr>
              <w:jc w:val="both"/>
              <w:rPr>
                <w:sz w:val="17"/>
                <w:szCs w:val="17"/>
              </w:rPr>
            </w:pPr>
            <w:r>
              <w:rPr>
                <w:sz w:val="17"/>
                <w:szCs w:val="17"/>
              </w:rPr>
              <w:t>R</w:t>
            </w:r>
            <w:r w:rsidRPr="00DF6BA4">
              <w:rPr>
                <w:sz w:val="17"/>
                <w:szCs w:val="17"/>
              </w:rPr>
              <w:t>econoce sus sensaciones corporales, e identifica las necesidades y cambios en el estado de su cuerpo, como la respiración y sudoración. Reconoce las partes de su cuerpo al relacionarlas con sus acciones y nombrarlas espontáneamente en diferentes situaciones cotidianas. Representa su cuerpo (o el de otro) a su manera, incorporando más detalles de la figura humana, e incluyendo algunas características propias (cabello corto, largo, lacio, rizado, etc.).</w:t>
            </w:r>
          </w:p>
          <w:p w14:paraId="7E8F2BF6" w14:textId="77777777" w:rsidR="00D91188" w:rsidRPr="0073420B" w:rsidRDefault="00D91188" w:rsidP="00E2720C">
            <w:pPr>
              <w:jc w:val="both"/>
              <w:rPr>
                <w:sz w:val="17"/>
                <w:szCs w:val="17"/>
              </w:rPr>
            </w:pPr>
          </w:p>
        </w:tc>
      </w:tr>
      <w:tr w:rsidR="00D91188" w:rsidRPr="00BC3B87" w14:paraId="6645209E" w14:textId="77777777" w:rsidTr="00D91188">
        <w:tc>
          <w:tcPr>
            <w:tcW w:w="15139" w:type="dxa"/>
            <w:gridSpan w:val="12"/>
            <w:shd w:val="clear" w:color="auto" w:fill="BDD6EE" w:themeFill="accent1" w:themeFillTint="66"/>
          </w:tcPr>
          <w:p w14:paraId="77A5B3E8" w14:textId="1BF62B09" w:rsidR="00D91188" w:rsidRPr="00BC3B87" w:rsidRDefault="00D91188" w:rsidP="00E2720C">
            <w:pPr>
              <w:jc w:val="center"/>
            </w:pPr>
            <w:r w:rsidRPr="00BC3B87">
              <w:rPr>
                <w:b/>
                <w:sz w:val="24"/>
                <w:szCs w:val="18"/>
              </w:rPr>
              <w:lastRenderedPageBreak/>
              <w:t>CRITERIOS DE EVALUACIÓN</w:t>
            </w:r>
          </w:p>
        </w:tc>
      </w:tr>
      <w:tr w:rsidR="00D91188" w:rsidRPr="00BC3B87" w14:paraId="0FB68391" w14:textId="77777777" w:rsidTr="00D91188">
        <w:tc>
          <w:tcPr>
            <w:tcW w:w="3826" w:type="dxa"/>
            <w:gridSpan w:val="2"/>
          </w:tcPr>
          <w:p w14:paraId="050148BC" w14:textId="77777777" w:rsidR="00D91188" w:rsidRPr="00D60791" w:rsidRDefault="00D91188" w:rsidP="007610B1">
            <w:pPr>
              <w:pStyle w:val="Prrafodelista"/>
              <w:numPr>
                <w:ilvl w:val="0"/>
                <w:numId w:val="47"/>
              </w:numPr>
              <w:spacing w:after="200" w:line="276" w:lineRule="auto"/>
              <w:rPr>
                <w:rFonts w:ascii="Calibri" w:eastAsia="Calibri" w:hAnsi="Calibri" w:cs="Times New Roman"/>
                <w:sz w:val="18"/>
                <w:szCs w:val="18"/>
              </w:rPr>
            </w:pPr>
            <w:r w:rsidRPr="00D60791">
              <w:rPr>
                <w:b/>
                <w:sz w:val="20"/>
                <w:szCs w:val="20"/>
              </w:rPr>
              <w:t>Se desenvuelve</w:t>
            </w:r>
            <w:r w:rsidRPr="00D60791">
              <w:rPr>
                <w:sz w:val="20"/>
                <w:szCs w:val="20"/>
              </w:rPr>
              <w:t xml:space="preserve"> de manera autónoma</w:t>
            </w:r>
            <w:r>
              <w:rPr>
                <w:sz w:val="20"/>
                <w:szCs w:val="20"/>
              </w:rPr>
              <w:t>.</w:t>
            </w:r>
          </w:p>
          <w:p w14:paraId="1D500707" w14:textId="77777777" w:rsidR="00D91188" w:rsidRPr="00DF6BA4" w:rsidRDefault="00D91188" w:rsidP="00DC2638">
            <w:pPr>
              <w:spacing w:after="200" w:line="276" w:lineRule="auto"/>
              <w:rPr>
                <w:rFonts w:ascii="Calibri" w:eastAsia="Calibri" w:hAnsi="Calibri" w:cs="Times New Roman"/>
                <w:sz w:val="18"/>
                <w:szCs w:val="18"/>
              </w:rPr>
            </w:pPr>
          </w:p>
        </w:tc>
        <w:tc>
          <w:tcPr>
            <w:tcW w:w="3966" w:type="dxa"/>
            <w:gridSpan w:val="3"/>
          </w:tcPr>
          <w:p w14:paraId="222A49E6" w14:textId="77777777" w:rsidR="00D91188" w:rsidRDefault="00D91188" w:rsidP="00DC2638">
            <w:pPr>
              <w:pStyle w:val="Prrafodelista"/>
              <w:numPr>
                <w:ilvl w:val="0"/>
                <w:numId w:val="1"/>
              </w:numPr>
              <w:ind w:left="170" w:hanging="142"/>
              <w:jc w:val="both"/>
              <w:rPr>
                <w:sz w:val="20"/>
                <w:szCs w:val="20"/>
              </w:rPr>
            </w:pPr>
            <w:r w:rsidRPr="00D60791">
              <w:rPr>
                <w:sz w:val="20"/>
                <w:szCs w:val="20"/>
              </w:rPr>
              <w:t>Se desenvuelve de manera autónoma</w:t>
            </w:r>
            <w:r>
              <w:rPr>
                <w:sz w:val="20"/>
                <w:szCs w:val="20"/>
              </w:rPr>
              <w:t>.</w:t>
            </w:r>
          </w:p>
          <w:p w14:paraId="4B61B26E" w14:textId="77777777" w:rsidR="00D91188" w:rsidRPr="00D60791" w:rsidRDefault="00D91188" w:rsidP="00DC2638">
            <w:pPr>
              <w:pStyle w:val="Prrafodelista"/>
              <w:numPr>
                <w:ilvl w:val="0"/>
                <w:numId w:val="1"/>
              </w:numPr>
              <w:ind w:left="170" w:hanging="142"/>
              <w:jc w:val="both"/>
              <w:rPr>
                <w:sz w:val="20"/>
                <w:szCs w:val="20"/>
              </w:rPr>
            </w:pPr>
            <w:r>
              <w:rPr>
                <w:sz w:val="20"/>
                <w:szCs w:val="20"/>
              </w:rPr>
              <w:t>Realiza acciones motrices.</w:t>
            </w:r>
          </w:p>
        </w:tc>
        <w:tc>
          <w:tcPr>
            <w:tcW w:w="3379" w:type="dxa"/>
          </w:tcPr>
          <w:p w14:paraId="7E06F070" w14:textId="77777777" w:rsidR="00D91188" w:rsidRDefault="00D91188" w:rsidP="00DC2638">
            <w:pPr>
              <w:pStyle w:val="Prrafodelista"/>
              <w:numPr>
                <w:ilvl w:val="0"/>
                <w:numId w:val="1"/>
              </w:numPr>
              <w:ind w:left="170" w:hanging="142"/>
              <w:jc w:val="both"/>
              <w:rPr>
                <w:sz w:val="20"/>
                <w:szCs w:val="20"/>
              </w:rPr>
            </w:pPr>
            <w:r w:rsidRPr="00D60791">
              <w:rPr>
                <w:sz w:val="20"/>
                <w:szCs w:val="20"/>
              </w:rPr>
              <w:t>Se desenvuelve de manera autónoma</w:t>
            </w:r>
            <w:r>
              <w:rPr>
                <w:sz w:val="20"/>
                <w:szCs w:val="20"/>
              </w:rPr>
              <w:t>.</w:t>
            </w:r>
          </w:p>
          <w:p w14:paraId="6B42E7A7" w14:textId="77777777" w:rsidR="00D91188" w:rsidRPr="00BC3B87" w:rsidRDefault="00D91188" w:rsidP="00DC2638">
            <w:pPr>
              <w:pStyle w:val="Prrafodelista"/>
              <w:numPr>
                <w:ilvl w:val="0"/>
                <w:numId w:val="1"/>
              </w:numPr>
              <w:ind w:left="170" w:hanging="142"/>
              <w:jc w:val="both"/>
              <w:rPr>
                <w:sz w:val="20"/>
                <w:szCs w:val="18"/>
              </w:rPr>
            </w:pPr>
            <w:r>
              <w:rPr>
                <w:sz w:val="20"/>
                <w:szCs w:val="20"/>
              </w:rPr>
              <w:t>Realiza acciones motrices</w:t>
            </w:r>
          </w:p>
        </w:tc>
        <w:tc>
          <w:tcPr>
            <w:tcW w:w="3968" w:type="dxa"/>
            <w:gridSpan w:val="6"/>
          </w:tcPr>
          <w:p w14:paraId="00BDF253" w14:textId="77777777" w:rsidR="00D91188" w:rsidRDefault="00D91188" w:rsidP="00DC2638">
            <w:pPr>
              <w:pStyle w:val="Prrafodelista"/>
              <w:numPr>
                <w:ilvl w:val="0"/>
                <w:numId w:val="1"/>
              </w:numPr>
              <w:ind w:left="170" w:hanging="142"/>
              <w:jc w:val="both"/>
              <w:rPr>
                <w:sz w:val="20"/>
                <w:szCs w:val="20"/>
              </w:rPr>
            </w:pPr>
            <w:r w:rsidRPr="00D60791">
              <w:rPr>
                <w:sz w:val="20"/>
                <w:szCs w:val="20"/>
              </w:rPr>
              <w:t>Se desenvuelve de manera autónoma</w:t>
            </w:r>
            <w:r>
              <w:rPr>
                <w:sz w:val="20"/>
                <w:szCs w:val="20"/>
              </w:rPr>
              <w:t>.</w:t>
            </w:r>
          </w:p>
          <w:p w14:paraId="120608FC" w14:textId="77777777" w:rsidR="00D91188" w:rsidRPr="00D60791" w:rsidRDefault="00D91188" w:rsidP="00DC2638">
            <w:pPr>
              <w:pStyle w:val="Prrafodelista"/>
              <w:numPr>
                <w:ilvl w:val="0"/>
                <w:numId w:val="1"/>
              </w:numPr>
              <w:ind w:left="170" w:hanging="142"/>
              <w:jc w:val="both"/>
              <w:rPr>
                <w:sz w:val="20"/>
                <w:szCs w:val="18"/>
              </w:rPr>
            </w:pPr>
            <w:r>
              <w:rPr>
                <w:sz w:val="20"/>
                <w:szCs w:val="20"/>
              </w:rPr>
              <w:t>Realiza acciones motrices.</w:t>
            </w:r>
          </w:p>
          <w:p w14:paraId="0C93732F" w14:textId="77777777" w:rsidR="00D91188" w:rsidRPr="00BC3B87" w:rsidRDefault="00D91188" w:rsidP="00DC2638">
            <w:pPr>
              <w:pStyle w:val="Prrafodelista"/>
              <w:numPr>
                <w:ilvl w:val="0"/>
                <w:numId w:val="1"/>
              </w:numPr>
              <w:ind w:left="170" w:hanging="142"/>
              <w:jc w:val="both"/>
              <w:rPr>
                <w:sz w:val="20"/>
                <w:szCs w:val="18"/>
              </w:rPr>
            </w:pPr>
            <w:r>
              <w:rPr>
                <w:sz w:val="20"/>
                <w:szCs w:val="20"/>
              </w:rPr>
              <w:t>Expresa corporalmente sensaciones.</w:t>
            </w:r>
          </w:p>
        </w:tc>
      </w:tr>
    </w:tbl>
    <w:p w14:paraId="67E21752" w14:textId="77777777" w:rsidR="00DC2638" w:rsidRDefault="00DC2638" w:rsidP="00DC2638">
      <w:pPr>
        <w:jc w:val="center"/>
        <w:rPr>
          <w:b/>
        </w:rPr>
      </w:pPr>
    </w:p>
    <w:p w14:paraId="67A58B7A" w14:textId="0F9E8A69" w:rsidR="00DC2638" w:rsidRDefault="00DC2638" w:rsidP="00DC2638">
      <w:pPr>
        <w:tabs>
          <w:tab w:val="left" w:pos="555"/>
        </w:tabs>
        <w:rPr>
          <w:b/>
        </w:rPr>
      </w:pPr>
    </w:p>
    <w:tbl>
      <w:tblPr>
        <w:tblStyle w:val="Tablaconcuadrcula"/>
        <w:tblW w:w="14997" w:type="dxa"/>
        <w:tblInd w:w="-147" w:type="dxa"/>
        <w:tblLook w:val="04A0" w:firstRow="1" w:lastRow="0" w:firstColumn="1" w:lastColumn="0" w:noHBand="0" w:noVBand="1"/>
      </w:tblPr>
      <w:tblGrid>
        <w:gridCol w:w="3424"/>
        <w:gridCol w:w="400"/>
        <w:gridCol w:w="3374"/>
        <w:gridCol w:w="592"/>
        <w:gridCol w:w="3094"/>
        <w:gridCol w:w="286"/>
        <w:gridCol w:w="33"/>
        <w:gridCol w:w="3794"/>
      </w:tblGrid>
      <w:tr w:rsidR="00E2720C" w:rsidRPr="00365599" w14:paraId="4369E706" w14:textId="77777777" w:rsidTr="00D91188">
        <w:tc>
          <w:tcPr>
            <w:tcW w:w="14997" w:type="dxa"/>
            <w:gridSpan w:val="8"/>
            <w:shd w:val="clear" w:color="auto" w:fill="BDD6EE" w:themeFill="accent1" w:themeFillTint="66"/>
          </w:tcPr>
          <w:p w14:paraId="11234B2C" w14:textId="77777777" w:rsidR="00D91188" w:rsidRPr="000317C3" w:rsidRDefault="00D91188" w:rsidP="00DC2638">
            <w:pPr>
              <w:rPr>
                <w:b/>
                <w:sz w:val="28"/>
                <w:szCs w:val="18"/>
              </w:rPr>
            </w:pPr>
            <w:r w:rsidRPr="000317C3">
              <w:rPr>
                <w:b/>
                <w:sz w:val="28"/>
                <w:szCs w:val="18"/>
              </w:rPr>
              <w:t xml:space="preserve">AREA: COMUNICACION </w:t>
            </w:r>
          </w:p>
          <w:p w14:paraId="3ECC6C77" w14:textId="4C3F1911" w:rsidR="00E2720C" w:rsidRPr="00BC3B87" w:rsidRDefault="00E2720C" w:rsidP="00D91188">
            <w:pPr>
              <w:rPr>
                <w:b/>
                <w:sz w:val="24"/>
                <w:szCs w:val="18"/>
              </w:rPr>
            </w:pPr>
            <w:r w:rsidRPr="00BC3B87">
              <w:rPr>
                <w:b/>
                <w:sz w:val="28"/>
                <w:szCs w:val="18"/>
              </w:rPr>
              <w:t>Competencia</w:t>
            </w:r>
            <w:r w:rsidR="00D91188">
              <w:rPr>
                <w:b/>
                <w:sz w:val="28"/>
                <w:szCs w:val="18"/>
              </w:rPr>
              <w:t xml:space="preserve">: </w:t>
            </w:r>
            <w:r w:rsidRPr="00E06C1B">
              <w:rPr>
                <w:b/>
                <w:sz w:val="20"/>
                <w:szCs w:val="20"/>
              </w:rPr>
              <w:t>SE COMUNICA ORALMENTE EN SU LENGUA MATERNA</w:t>
            </w:r>
          </w:p>
        </w:tc>
      </w:tr>
      <w:tr w:rsidR="00E2720C" w:rsidRPr="00365599" w14:paraId="6CB6D102" w14:textId="77777777" w:rsidTr="00D91188">
        <w:tc>
          <w:tcPr>
            <w:tcW w:w="14997" w:type="dxa"/>
            <w:gridSpan w:val="8"/>
          </w:tcPr>
          <w:p w14:paraId="50D0AA32" w14:textId="77777777" w:rsidR="00E2720C" w:rsidRDefault="00E2720C" w:rsidP="00DC2638">
            <w:pPr>
              <w:pStyle w:val="Prrafodelista"/>
              <w:ind w:left="170"/>
              <w:jc w:val="both"/>
              <w:rPr>
                <w:b/>
                <w:sz w:val="24"/>
                <w:szCs w:val="24"/>
              </w:rPr>
            </w:pPr>
            <w:r w:rsidRPr="005C7949">
              <w:rPr>
                <w:b/>
                <w:sz w:val="24"/>
                <w:szCs w:val="24"/>
              </w:rPr>
              <w:t xml:space="preserve">Capacidades: </w:t>
            </w:r>
          </w:p>
          <w:p w14:paraId="701E11E9" w14:textId="77777777" w:rsidR="00E2720C" w:rsidRPr="00E06C1B" w:rsidRDefault="00E2720C" w:rsidP="007610B1">
            <w:pPr>
              <w:pStyle w:val="Prrafodelista"/>
              <w:numPr>
                <w:ilvl w:val="0"/>
                <w:numId w:val="48"/>
              </w:numPr>
              <w:jc w:val="both"/>
              <w:rPr>
                <w:b/>
                <w:sz w:val="18"/>
                <w:szCs w:val="18"/>
              </w:rPr>
            </w:pPr>
            <w:r w:rsidRPr="00E06C1B">
              <w:rPr>
                <w:b/>
                <w:sz w:val="18"/>
                <w:szCs w:val="18"/>
              </w:rPr>
              <w:t xml:space="preserve">Obtiene información del texto oral.  </w:t>
            </w:r>
          </w:p>
          <w:p w14:paraId="4CA1F800" w14:textId="77777777" w:rsidR="00E2720C" w:rsidRPr="00E06C1B" w:rsidRDefault="00E2720C" w:rsidP="00DC2638">
            <w:pPr>
              <w:pStyle w:val="Prrafodelista"/>
              <w:ind w:left="170"/>
              <w:jc w:val="both"/>
              <w:rPr>
                <w:b/>
                <w:sz w:val="18"/>
                <w:szCs w:val="18"/>
              </w:rPr>
            </w:pPr>
            <w:r w:rsidRPr="00E06C1B">
              <w:rPr>
                <w:b/>
                <w:sz w:val="18"/>
                <w:szCs w:val="18"/>
              </w:rPr>
              <w:t xml:space="preserve">       • Infiere e interpreta información del texto oral. </w:t>
            </w:r>
          </w:p>
          <w:p w14:paraId="7CB4089D" w14:textId="77777777" w:rsidR="00E2720C" w:rsidRPr="00E06C1B" w:rsidRDefault="00E2720C" w:rsidP="00DC2638">
            <w:pPr>
              <w:pStyle w:val="Prrafodelista"/>
              <w:ind w:left="170"/>
              <w:jc w:val="both"/>
              <w:rPr>
                <w:b/>
                <w:sz w:val="18"/>
                <w:szCs w:val="18"/>
              </w:rPr>
            </w:pPr>
            <w:r w:rsidRPr="00E06C1B">
              <w:rPr>
                <w:b/>
                <w:sz w:val="18"/>
                <w:szCs w:val="18"/>
              </w:rPr>
              <w:t xml:space="preserve">       • Adecúa, organiza y desarrolla el texto de forma coherente y cohesionada.</w:t>
            </w:r>
          </w:p>
          <w:p w14:paraId="21BB6F77" w14:textId="77777777" w:rsidR="00E2720C" w:rsidRPr="00E06C1B" w:rsidRDefault="00E2720C" w:rsidP="00DC2638">
            <w:pPr>
              <w:pStyle w:val="Prrafodelista"/>
              <w:ind w:left="170"/>
              <w:jc w:val="both"/>
              <w:rPr>
                <w:b/>
                <w:sz w:val="18"/>
                <w:szCs w:val="18"/>
              </w:rPr>
            </w:pPr>
            <w:r w:rsidRPr="00E06C1B">
              <w:rPr>
                <w:b/>
                <w:sz w:val="18"/>
                <w:szCs w:val="18"/>
              </w:rPr>
              <w:t xml:space="preserve">       • Utiliza recursos no verbales y paraverbales de forma estratégica.</w:t>
            </w:r>
          </w:p>
          <w:p w14:paraId="2EAFE898" w14:textId="77777777" w:rsidR="00E2720C" w:rsidRPr="00E06C1B" w:rsidRDefault="00E2720C" w:rsidP="00DC2638">
            <w:pPr>
              <w:pStyle w:val="Prrafodelista"/>
              <w:ind w:left="170"/>
              <w:jc w:val="both"/>
              <w:rPr>
                <w:b/>
                <w:sz w:val="18"/>
                <w:szCs w:val="18"/>
              </w:rPr>
            </w:pPr>
            <w:r w:rsidRPr="00E06C1B">
              <w:rPr>
                <w:b/>
                <w:sz w:val="18"/>
                <w:szCs w:val="18"/>
              </w:rPr>
              <w:t xml:space="preserve">       • Interactúa estratégicamente con distintos interlocutores. </w:t>
            </w:r>
          </w:p>
          <w:p w14:paraId="5F76D42E" w14:textId="2BB1916C" w:rsidR="00E2720C" w:rsidRPr="005C7949" w:rsidRDefault="00E2720C" w:rsidP="00D91188">
            <w:pPr>
              <w:pStyle w:val="Prrafodelista"/>
              <w:ind w:left="170"/>
              <w:jc w:val="both"/>
              <w:rPr>
                <w:rFonts w:ascii="Arial Narrow" w:hAnsi="Arial Narrow" w:cs="Arial"/>
                <w:b/>
                <w:u w:val="single"/>
              </w:rPr>
            </w:pPr>
            <w:r w:rsidRPr="00E06C1B">
              <w:rPr>
                <w:b/>
                <w:sz w:val="18"/>
                <w:szCs w:val="18"/>
              </w:rPr>
              <w:t xml:space="preserve">       • Reflexiona y evalúa la forma, el contenido y contexto del texto oral. </w:t>
            </w:r>
            <w:r w:rsidRPr="005C7949">
              <w:rPr>
                <w:b/>
                <w:sz w:val="20"/>
                <w:szCs w:val="20"/>
              </w:rPr>
              <w:t xml:space="preserve">  </w:t>
            </w:r>
          </w:p>
        </w:tc>
      </w:tr>
      <w:tr w:rsidR="00E2720C" w:rsidRPr="00365599" w14:paraId="2778A6EB" w14:textId="77777777" w:rsidTr="00D91188">
        <w:tc>
          <w:tcPr>
            <w:tcW w:w="14997" w:type="dxa"/>
            <w:gridSpan w:val="8"/>
          </w:tcPr>
          <w:p w14:paraId="3C7D33EF" w14:textId="77777777" w:rsidR="00E2720C" w:rsidRDefault="00E2720C" w:rsidP="00DC2638">
            <w:pPr>
              <w:autoSpaceDE w:val="0"/>
              <w:autoSpaceDN w:val="0"/>
              <w:adjustRightInd w:val="0"/>
              <w:rPr>
                <w:b/>
                <w:sz w:val="20"/>
                <w:szCs w:val="20"/>
              </w:rPr>
            </w:pPr>
            <w:r w:rsidRPr="00BC3B87">
              <w:rPr>
                <w:b/>
                <w:sz w:val="20"/>
                <w:szCs w:val="20"/>
              </w:rPr>
              <w:t xml:space="preserve">ESTANDAR </w:t>
            </w:r>
            <w:proofErr w:type="gramStart"/>
            <w:r w:rsidRPr="00BC3B87">
              <w:rPr>
                <w:b/>
                <w:sz w:val="20"/>
                <w:szCs w:val="20"/>
              </w:rPr>
              <w:t xml:space="preserve">DEL </w:t>
            </w:r>
            <w:r>
              <w:rPr>
                <w:b/>
                <w:sz w:val="20"/>
                <w:szCs w:val="20"/>
              </w:rPr>
              <w:t xml:space="preserve"> II</w:t>
            </w:r>
            <w:proofErr w:type="gramEnd"/>
            <w:r>
              <w:rPr>
                <w:b/>
                <w:sz w:val="20"/>
                <w:szCs w:val="20"/>
              </w:rPr>
              <w:t xml:space="preserve"> </w:t>
            </w:r>
            <w:r w:rsidRPr="00BC3B87">
              <w:rPr>
                <w:b/>
                <w:sz w:val="20"/>
                <w:szCs w:val="20"/>
              </w:rPr>
              <w:t xml:space="preserve">CICLO: </w:t>
            </w:r>
          </w:p>
          <w:p w14:paraId="2A3E3B8E" w14:textId="77777777" w:rsidR="00E2720C" w:rsidRPr="00263076" w:rsidRDefault="00E2720C" w:rsidP="00DC2638">
            <w:pPr>
              <w:autoSpaceDE w:val="0"/>
              <w:autoSpaceDN w:val="0"/>
              <w:adjustRightInd w:val="0"/>
              <w:rPr>
                <w:sz w:val="20"/>
                <w:szCs w:val="20"/>
              </w:rPr>
            </w:pPr>
            <w:r w:rsidRPr="00263076">
              <w:rPr>
                <w:b/>
                <w:sz w:val="20"/>
                <w:szCs w:val="20"/>
              </w:rPr>
              <w:t xml:space="preserve"> Se comunica</w:t>
            </w:r>
            <w:r w:rsidRPr="00263076">
              <w:rPr>
                <w:sz w:val="20"/>
                <w:szCs w:val="20"/>
              </w:rPr>
              <w:t xml:space="preserve"> oralmente mediante diversos tipos de textos; identifica información explícita; realiza inferencias sencillas a partir de esta información e interpreta recursos no verbales y paraverbales de las personas de su entorno. </w:t>
            </w:r>
            <w:r w:rsidRPr="00263076">
              <w:rPr>
                <w:b/>
                <w:sz w:val="20"/>
                <w:szCs w:val="20"/>
              </w:rPr>
              <w:t>Opina</w:t>
            </w:r>
            <w:r w:rsidRPr="00263076">
              <w:rPr>
                <w:sz w:val="20"/>
                <w:szCs w:val="20"/>
              </w:rPr>
              <w:t xml:space="preserve"> sobre lo que más/menos le gustó del contenido del texto. </w:t>
            </w:r>
            <w:r w:rsidRPr="00263076">
              <w:rPr>
                <w:b/>
                <w:sz w:val="20"/>
                <w:szCs w:val="20"/>
              </w:rPr>
              <w:t>Se expresa</w:t>
            </w:r>
            <w:r w:rsidRPr="00263076">
              <w:rPr>
                <w:sz w:val="20"/>
                <w:szCs w:val="20"/>
              </w:rPr>
              <w:t xml:space="preserve"> espontáneamente a partir de sus conocimientos previos, con el </w:t>
            </w:r>
            <w:proofErr w:type="gramStart"/>
            <w:r w:rsidRPr="00263076">
              <w:rPr>
                <w:sz w:val="20"/>
                <w:szCs w:val="20"/>
              </w:rPr>
              <w:t>propósito  de</w:t>
            </w:r>
            <w:proofErr w:type="gramEnd"/>
            <w:r w:rsidRPr="00263076">
              <w:rPr>
                <w:sz w:val="20"/>
                <w:szCs w:val="20"/>
              </w:rPr>
              <w:t xml:space="preserve">  interactuar  con  uno  o  más  interlocutores  conocidos  en  una  situación  comunicativa.  </w:t>
            </w:r>
            <w:proofErr w:type="gramStart"/>
            <w:r w:rsidRPr="00263076">
              <w:rPr>
                <w:b/>
                <w:sz w:val="20"/>
                <w:szCs w:val="20"/>
              </w:rPr>
              <w:t>Desarrolla</w:t>
            </w:r>
            <w:r w:rsidRPr="00263076">
              <w:rPr>
                <w:sz w:val="20"/>
                <w:szCs w:val="20"/>
              </w:rPr>
              <w:t xml:space="preserve">  sus</w:t>
            </w:r>
            <w:proofErr w:type="gramEnd"/>
            <w:r w:rsidRPr="00263076">
              <w:rPr>
                <w:sz w:val="20"/>
                <w:szCs w:val="20"/>
              </w:rPr>
              <w:t xml:space="preserve">    ideas manteniéndose por lo general en el tema; utiliza vocabulario de uso frecuente y una pronunciación entendible, se apoya en gestos y lenguaje corporal. En un intercambio, generalmente </w:t>
            </w:r>
            <w:r w:rsidRPr="00263076">
              <w:rPr>
                <w:b/>
                <w:sz w:val="20"/>
                <w:szCs w:val="20"/>
              </w:rPr>
              <w:t>participa y responde</w:t>
            </w:r>
            <w:r w:rsidRPr="00263076">
              <w:rPr>
                <w:sz w:val="20"/>
                <w:szCs w:val="20"/>
              </w:rPr>
              <w:t xml:space="preserve"> en forma pertinente a   lo que le dicen.</w:t>
            </w:r>
          </w:p>
          <w:p w14:paraId="307F875C" w14:textId="77777777" w:rsidR="00E2720C" w:rsidRPr="001B1FBC" w:rsidRDefault="00E2720C" w:rsidP="00DC2638">
            <w:pPr>
              <w:autoSpaceDE w:val="0"/>
              <w:autoSpaceDN w:val="0"/>
              <w:adjustRightInd w:val="0"/>
            </w:pPr>
          </w:p>
        </w:tc>
      </w:tr>
      <w:tr w:rsidR="00E2720C" w:rsidRPr="00365599" w14:paraId="08454D33" w14:textId="77777777" w:rsidTr="00D91188">
        <w:tc>
          <w:tcPr>
            <w:tcW w:w="14997" w:type="dxa"/>
            <w:gridSpan w:val="8"/>
            <w:shd w:val="clear" w:color="auto" w:fill="BDD6EE" w:themeFill="accent1" w:themeFillTint="66"/>
          </w:tcPr>
          <w:p w14:paraId="5AA85EAF" w14:textId="77777777" w:rsidR="00E2720C" w:rsidRPr="00BC3B87" w:rsidRDefault="00E2720C" w:rsidP="00DC2638">
            <w:pPr>
              <w:pStyle w:val="Prrafodelista"/>
              <w:ind w:left="0"/>
              <w:jc w:val="center"/>
              <w:rPr>
                <w:b/>
                <w:sz w:val="24"/>
                <w:szCs w:val="18"/>
              </w:rPr>
            </w:pPr>
            <w:r w:rsidRPr="00BC3B87">
              <w:rPr>
                <w:b/>
                <w:sz w:val="24"/>
                <w:szCs w:val="18"/>
              </w:rPr>
              <w:t>TEMPORALIDAD DE LOS PROPÓSITOS DE APRENDIZAJE</w:t>
            </w:r>
          </w:p>
        </w:tc>
      </w:tr>
      <w:tr w:rsidR="00E2720C" w:rsidRPr="00BC3B87" w14:paraId="751CF36F" w14:textId="77777777" w:rsidTr="00D91188">
        <w:tc>
          <w:tcPr>
            <w:tcW w:w="3425" w:type="dxa"/>
            <w:shd w:val="clear" w:color="auto" w:fill="BDD6EE" w:themeFill="accent1" w:themeFillTint="66"/>
          </w:tcPr>
          <w:p w14:paraId="65AF4709" w14:textId="77777777" w:rsidR="00E2720C" w:rsidRPr="00BC3B87" w:rsidRDefault="00E2720C" w:rsidP="00DC2638">
            <w:pPr>
              <w:pStyle w:val="Prrafodelista"/>
              <w:ind w:left="0"/>
              <w:jc w:val="center"/>
              <w:rPr>
                <w:b/>
                <w:sz w:val="24"/>
                <w:szCs w:val="18"/>
              </w:rPr>
            </w:pPr>
            <w:r w:rsidRPr="00BC3B87">
              <w:rPr>
                <w:b/>
                <w:sz w:val="24"/>
                <w:szCs w:val="18"/>
              </w:rPr>
              <w:t>I BIMESTRE</w:t>
            </w:r>
          </w:p>
        </w:tc>
        <w:tc>
          <w:tcPr>
            <w:tcW w:w="3774" w:type="dxa"/>
            <w:gridSpan w:val="2"/>
            <w:shd w:val="clear" w:color="auto" w:fill="BDD6EE" w:themeFill="accent1" w:themeFillTint="66"/>
          </w:tcPr>
          <w:p w14:paraId="1045163D" w14:textId="77777777" w:rsidR="00E2720C" w:rsidRPr="00BC3B87" w:rsidRDefault="00E2720C" w:rsidP="00DC2638">
            <w:pPr>
              <w:pStyle w:val="Prrafodelista"/>
              <w:ind w:left="0"/>
              <w:jc w:val="center"/>
              <w:rPr>
                <w:b/>
                <w:sz w:val="24"/>
                <w:szCs w:val="18"/>
              </w:rPr>
            </w:pPr>
            <w:r w:rsidRPr="00BC3B87">
              <w:rPr>
                <w:b/>
                <w:sz w:val="24"/>
                <w:szCs w:val="18"/>
              </w:rPr>
              <w:t>II BIMESTRE</w:t>
            </w:r>
          </w:p>
        </w:tc>
        <w:tc>
          <w:tcPr>
            <w:tcW w:w="3686" w:type="dxa"/>
            <w:gridSpan w:val="2"/>
            <w:shd w:val="clear" w:color="auto" w:fill="BDD6EE" w:themeFill="accent1" w:themeFillTint="66"/>
          </w:tcPr>
          <w:p w14:paraId="4572E033" w14:textId="77777777" w:rsidR="00E2720C" w:rsidRPr="00BC3B87" w:rsidRDefault="00E2720C" w:rsidP="00DC2638">
            <w:pPr>
              <w:pStyle w:val="Prrafodelista"/>
              <w:ind w:left="0"/>
              <w:jc w:val="center"/>
              <w:rPr>
                <w:b/>
                <w:sz w:val="24"/>
                <w:szCs w:val="18"/>
              </w:rPr>
            </w:pPr>
            <w:r w:rsidRPr="00BC3B87">
              <w:rPr>
                <w:b/>
                <w:sz w:val="24"/>
                <w:szCs w:val="18"/>
              </w:rPr>
              <w:t>III BIMESTRE</w:t>
            </w:r>
          </w:p>
        </w:tc>
        <w:tc>
          <w:tcPr>
            <w:tcW w:w="4112" w:type="dxa"/>
            <w:gridSpan w:val="3"/>
            <w:shd w:val="clear" w:color="auto" w:fill="BDD6EE" w:themeFill="accent1" w:themeFillTint="66"/>
          </w:tcPr>
          <w:p w14:paraId="630FEDA6" w14:textId="77777777" w:rsidR="00E2720C" w:rsidRPr="00BC3B87" w:rsidRDefault="00E2720C" w:rsidP="00DC2638">
            <w:pPr>
              <w:pStyle w:val="Prrafodelista"/>
              <w:ind w:left="0"/>
              <w:jc w:val="center"/>
              <w:rPr>
                <w:b/>
                <w:sz w:val="24"/>
                <w:szCs w:val="18"/>
              </w:rPr>
            </w:pPr>
            <w:r w:rsidRPr="00BC3B87">
              <w:rPr>
                <w:b/>
                <w:sz w:val="24"/>
                <w:szCs w:val="18"/>
              </w:rPr>
              <w:t>IV BIMESTRE</w:t>
            </w:r>
          </w:p>
        </w:tc>
      </w:tr>
      <w:tr w:rsidR="00E2720C" w:rsidRPr="00365599" w14:paraId="622938D3" w14:textId="77777777" w:rsidTr="00D91188">
        <w:trPr>
          <w:trHeight w:val="4917"/>
        </w:trPr>
        <w:tc>
          <w:tcPr>
            <w:tcW w:w="3425" w:type="dxa"/>
          </w:tcPr>
          <w:p w14:paraId="72B3EC5F" w14:textId="77777777" w:rsidR="00E2720C" w:rsidRDefault="00E2720C" w:rsidP="00DC2638">
            <w:pPr>
              <w:pStyle w:val="Prrafodelista"/>
              <w:jc w:val="both"/>
              <w:rPr>
                <w:sz w:val="17"/>
                <w:szCs w:val="17"/>
              </w:rPr>
            </w:pPr>
          </w:p>
          <w:p w14:paraId="7B7FECDF" w14:textId="77777777" w:rsidR="00E2720C" w:rsidRPr="005D340F" w:rsidRDefault="00E2720C" w:rsidP="00DC2638">
            <w:pPr>
              <w:jc w:val="both"/>
              <w:rPr>
                <w:sz w:val="17"/>
                <w:szCs w:val="17"/>
              </w:rPr>
            </w:pPr>
            <w:r w:rsidRPr="005D340F">
              <w:rPr>
                <w:sz w:val="17"/>
                <w:szCs w:val="17"/>
              </w:rPr>
              <w:t>Expresa sus necesidades, emociones, intereses y da cuenta de sus experiencias al interactuar con personas de su entorno familiar, escolar o local. Utiliza palabras de uso frecuente y, estratégicamente, sonrisas, miradas, señas, gestos, movimientos corporales y diversos volúmenes de voz, según su inter - locutor y propósito: informar, pedir, convencer, agradecer. Desarrolla sus ideas en torno a un tema, aunque en ocasiones puede salirse de este.</w:t>
            </w:r>
          </w:p>
          <w:p w14:paraId="75AF2AA8" w14:textId="77777777" w:rsidR="00E2720C" w:rsidRDefault="00E2720C" w:rsidP="00DC2638">
            <w:pPr>
              <w:pStyle w:val="Prrafodelista"/>
              <w:jc w:val="both"/>
              <w:rPr>
                <w:sz w:val="17"/>
                <w:szCs w:val="17"/>
              </w:rPr>
            </w:pPr>
          </w:p>
          <w:p w14:paraId="5C0474C7" w14:textId="77777777" w:rsidR="00E2720C" w:rsidRPr="00304515" w:rsidRDefault="00E2720C" w:rsidP="00DC2638">
            <w:pPr>
              <w:pStyle w:val="Prrafodelista"/>
              <w:jc w:val="both"/>
              <w:rPr>
                <w:sz w:val="17"/>
                <w:szCs w:val="17"/>
              </w:rPr>
            </w:pPr>
          </w:p>
        </w:tc>
        <w:tc>
          <w:tcPr>
            <w:tcW w:w="3774" w:type="dxa"/>
            <w:gridSpan w:val="2"/>
          </w:tcPr>
          <w:p w14:paraId="3200D8FA" w14:textId="77777777" w:rsidR="00E2720C" w:rsidRDefault="00E2720C" w:rsidP="00DC2638">
            <w:pPr>
              <w:jc w:val="both"/>
              <w:rPr>
                <w:sz w:val="17"/>
                <w:szCs w:val="17"/>
              </w:rPr>
            </w:pPr>
            <w:r w:rsidRPr="005D340F">
              <w:rPr>
                <w:sz w:val="17"/>
                <w:szCs w:val="17"/>
              </w:rPr>
              <w:t>Expresa sus necesidades, emociones, intereses y da cuenta de sus experiencias al interactuar con personas de su entorno familiar, escolar o local. Utiliza palabras de uso frecuente y, estratégicamente, sonrisas, miradas, señas, gestos, movimientos corporales y diversos volúmenes de voz, según su inter - locutor y propósito: informar, pedir, convencer, agradecer. Desarrolla sus ideas en torno a un tema, aunque en ocasiones puede salirse de este</w:t>
            </w:r>
            <w:r>
              <w:rPr>
                <w:sz w:val="17"/>
                <w:szCs w:val="17"/>
              </w:rPr>
              <w:t>.</w:t>
            </w:r>
          </w:p>
          <w:p w14:paraId="6590AAC3" w14:textId="77777777" w:rsidR="00E2720C" w:rsidRDefault="00E2720C" w:rsidP="00DC2638">
            <w:pPr>
              <w:jc w:val="both"/>
              <w:rPr>
                <w:sz w:val="17"/>
                <w:szCs w:val="17"/>
              </w:rPr>
            </w:pPr>
          </w:p>
          <w:p w14:paraId="79F3E0AA" w14:textId="77777777" w:rsidR="00E2720C" w:rsidRDefault="00E2720C" w:rsidP="00DC2638">
            <w:pPr>
              <w:jc w:val="both"/>
              <w:rPr>
                <w:sz w:val="17"/>
                <w:szCs w:val="17"/>
              </w:rPr>
            </w:pPr>
            <w:r>
              <w:rPr>
                <w:sz w:val="17"/>
                <w:szCs w:val="17"/>
              </w:rPr>
              <w:t>P</w:t>
            </w:r>
            <w:r w:rsidRPr="005D340F">
              <w:rPr>
                <w:sz w:val="17"/>
                <w:szCs w:val="17"/>
              </w:rPr>
              <w:t>articipa en conversaciones, diálogos o escucha cuentos, leyendas, rimas, adivinanzas y otros relatos de la tradición oral. Espera su turno para hablar, escucha mientras su inter - locutor habla, pregunta y responde sobre lo que le interesa saber o lo que no ha comprendido con la intención de</w:t>
            </w:r>
            <w:r>
              <w:rPr>
                <w:sz w:val="17"/>
                <w:szCs w:val="17"/>
              </w:rPr>
              <w:t xml:space="preserve"> obtener información.</w:t>
            </w:r>
          </w:p>
          <w:p w14:paraId="1BFED431" w14:textId="77777777" w:rsidR="00E2720C" w:rsidRDefault="00E2720C" w:rsidP="00DC2638">
            <w:pPr>
              <w:jc w:val="both"/>
              <w:rPr>
                <w:sz w:val="17"/>
                <w:szCs w:val="17"/>
              </w:rPr>
            </w:pPr>
          </w:p>
          <w:p w14:paraId="1A1F2E26" w14:textId="77777777" w:rsidR="00E2720C" w:rsidRPr="005D340F" w:rsidRDefault="00E2720C" w:rsidP="00DC2638">
            <w:pPr>
              <w:jc w:val="both"/>
              <w:rPr>
                <w:sz w:val="17"/>
                <w:szCs w:val="17"/>
              </w:rPr>
            </w:pPr>
          </w:p>
        </w:tc>
        <w:tc>
          <w:tcPr>
            <w:tcW w:w="3686" w:type="dxa"/>
            <w:gridSpan w:val="2"/>
          </w:tcPr>
          <w:p w14:paraId="393A332F" w14:textId="77777777" w:rsidR="00E2720C" w:rsidRDefault="00E2720C" w:rsidP="00DC2638">
            <w:pPr>
              <w:jc w:val="both"/>
              <w:rPr>
                <w:sz w:val="17"/>
                <w:szCs w:val="17"/>
              </w:rPr>
            </w:pPr>
            <w:r w:rsidRPr="005D340F">
              <w:rPr>
                <w:sz w:val="17"/>
                <w:szCs w:val="17"/>
              </w:rPr>
              <w:t>Expresa sus necesidades, emociones, intereses y da cuenta de sus experiencias al interactuar con personas de su entorno familiar, escolar o local. Utiliza palabras de uso frecuente y, estratégicamente, sonrisas, miradas, señas, gestos, movimientos corporales y diversos volúmenes de voz, según su inter - locutor y propósito: informar, pedir, convencer, agradecer. Desarrolla sus ideas en torno a un tema, aunque en ocasiones puede salirse de este</w:t>
            </w:r>
            <w:r>
              <w:rPr>
                <w:sz w:val="17"/>
                <w:szCs w:val="17"/>
              </w:rPr>
              <w:t>.</w:t>
            </w:r>
          </w:p>
          <w:p w14:paraId="08CA6194" w14:textId="77777777" w:rsidR="00E2720C" w:rsidRDefault="00E2720C" w:rsidP="00DC2638">
            <w:pPr>
              <w:jc w:val="both"/>
              <w:rPr>
                <w:sz w:val="17"/>
                <w:szCs w:val="17"/>
              </w:rPr>
            </w:pPr>
          </w:p>
          <w:p w14:paraId="570E1387" w14:textId="77777777" w:rsidR="00E2720C" w:rsidRDefault="00E2720C" w:rsidP="00DC2638">
            <w:pPr>
              <w:jc w:val="both"/>
              <w:rPr>
                <w:sz w:val="17"/>
                <w:szCs w:val="17"/>
              </w:rPr>
            </w:pPr>
            <w:r>
              <w:rPr>
                <w:sz w:val="17"/>
                <w:szCs w:val="17"/>
              </w:rPr>
              <w:t>P</w:t>
            </w:r>
            <w:r w:rsidRPr="005D340F">
              <w:rPr>
                <w:sz w:val="17"/>
                <w:szCs w:val="17"/>
              </w:rPr>
              <w:t>articipa en conversaciones, diálogos o escucha cuentos, leyendas, rimas, adivinanzas y otros relatos de la tradición oral. Espera su turno para hablar, escucha mientras su inter - locutor habla, pregunta y responde sobre lo que le interesa saber o lo que no ha comprendido con la intención de</w:t>
            </w:r>
            <w:r>
              <w:rPr>
                <w:sz w:val="17"/>
                <w:szCs w:val="17"/>
              </w:rPr>
              <w:t xml:space="preserve"> obtener información.</w:t>
            </w:r>
          </w:p>
          <w:p w14:paraId="520FF4B0" w14:textId="77777777" w:rsidR="00E2720C" w:rsidRDefault="00E2720C" w:rsidP="00DC2638">
            <w:pPr>
              <w:jc w:val="both"/>
              <w:rPr>
                <w:sz w:val="17"/>
                <w:szCs w:val="17"/>
              </w:rPr>
            </w:pPr>
          </w:p>
          <w:p w14:paraId="63EDA38C" w14:textId="5938E978" w:rsidR="00E2720C" w:rsidRPr="00BC3B87" w:rsidRDefault="00E2720C" w:rsidP="00D91188">
            <w:pPr>
              <w:jc w:val="both"/>
              <w:rPr>
                <w:sz w:val="17"/>
                <w:szCs w:val="17"/>
              </w:rPr>
            </w:pPr>
            <w:r>
              <w:rPr>
                <w:sz w:val="17"/>
                <w:szCs w:val="17"/>
              </w:rPr>
              <w:t>C</w:t>
            </w:r>
            <w:r w:rsidRPr="005D340F">
              <w:rPr>
                <w:sz w:val="17"/>
                <w:szCs w:val="17"/>
              </w:rPr>
              <w:t xml:space="preserve">omenta sobre lo que le gusta o disgusta de personas, personajes, hechos o situaciones de la vida cotidiana dando razones sencillas a partir de sus experiencias y del contexto en que se desenvuelve.  </w:t>
            </w:r>
          </w:p>
        </w:tc>
        <w:tc>
          <w:tcPr>
            <w:tcW w:w="4112" w:type="dxa"/>
            <w:gridSpan w:val="3"/>
          </w:tcPr>
          <w:p w14:paraId="2EA81CC9" w14:textId="77777777" w:rsidR="00E2720C" w:rsidRDefault="00E2720C" w:rsidP="00DC2638">
            <w:pPr>
              <w:jc w:val="both"/>
              <w:rPr>
                <w:sz w:val="17"/>
                <w:szCs w:val="17"/>
              </w:rPr>
            </w:pPr>
            <w:r>
              <w:rPr>
                <w:sz w:val="17"/>
                <w:szCs w:val="17"/>
              </w:rPr>
              <w:t>P</w:t>
            </w:r>
            <w:r w:rsidRPr="005D340F">
              <w:rPr>
                <w:sz w:val="17"/>
                <w:szCs w:val="17"/>
              </w:rPr>
              <w:t>articipa en conversaciones, diálogos o escucha cuentos, leyendas, rimas, adivinanzas y otros relatos de la tradición oral. Espera su turno para hablar, escucha mientras su inter - locutor habla, pregunta y responde sobre lo que le interesa saber o lo que no ha comprendido con la intención de</w:t>
            </w:r>
            <w:r>
              <w:rPr>
                <w:sz w:val="17"/>
                <w:szCs w:val="17"/>
              </w:rPr>
              <w:t xml:space="preserve"> obtener información.</w:t>
            </w:r>
          </w:p>
          <w:p w14:paraId="02650638" w14:textId="77777777" w:rsidR="00E2720C" w:rsidRDefault="00E2720C" w:rsidP="00DC2638">
            <w:pPr>
              <w:jc w:val="both"/>
              <w:rPr>
                <w:sz w:val="17"/>
                <w:szCs w:val="17"/>
              </w:rPr>
            </w:pPr>
          </w:p>
          <w:p w14:paraId="78AC327C" w14:textId="77777777" w:rsidR="00E2720C" w:rsidRPr="005D340F" w:rsidRDefault="00E2720C" w:rsidP="00DC2638">
            <w:pPr>
              <w:jc w:val="both"/>
              <w:rPr>
                <w:sz w:val="17"/>
                <w:szCs w:val="17"/>
              </w:rPr>
            </w:pPr>
            <w:r>
              <w:rPr>
                <w:sz w:val="17"/>
                <w:szCs w:val="17"/>
              </w:rPr>
              <w:t>C</w:t>
            </w:r>
            <w:r w:rsidRPr="005D340F">
              <w:rPr>
                <w:sz w:val="17"/>
                <w:szCs w:val="17"/>
              </w:rPr>
              <w:t xml:space="preserve">omenta sobre lo que le gusta o disgusta de personas, personajes, hechos o situaciones de la vida cotidiana dando razones sencillas a partir de sus experiencias y del contexto en que se desenvuelve.  </w:t>
            </w:r>
          </w:p>
          <w:p w14:paraId="0119BC55" w14:textId="77777777" w:rsidR="00E2720C" w:rsidRDefault="00E2720C" w:rsidP="00DC2638">
            <w:pPr>
              <w:jc w:val="both"/>
              <w:rPr>
                <w:sz w:val="17"/>
                <w:szCs w:val="17"/>
              </w:rPr>
            </w:pPr>
          </w:p>
          <w:p w14:paraId="535AC80B" w14:textId="77777777" w:rsidR="00E2720C" w:rsidRDefault="00E2720C" w:rsidP="00DC2638">
            <w:pPr>
              <w:jc w:val="both"/>
              <w:rPr>
                <w:sz w:val="17"/>
                <w:szCs w:val="17"/>
              </w:rPr>
            </w:pPr>
            <w:r w:rsidRPr="005D340F">
              <w:rPr>
                <w:sz w:val="17"/>
                <w:szCs w:val="17"/>
              </w:rPr>
              <w:t>Recupera información explícita de un texto oral. Menciona algunos hechos y lugares, el nombre de personas y personajes. Sigue indicaciones orales o vuelve a contar con sus propias palabras los sucesos que más le gustaron</w:t>
            </w:r>
            <w:r>
              <w:rPr>
                <w:sz w:val="17"/>
                <w:szCs w:val="17"/>
              </w:rPr>
              <w:t>.</w:t>
            </w:r>
          </w:p>
          <w:p w14:paraId="5CB92C8E" w14:textId="77777777" w:rsidR="00E2720C" w:rsidRDefault="00E2720C" w:rsidP="00DC2638">
            <w:pPr>
              <w:jc w:val="both"/>
              <w:rPr>
                <w:sz w:val="17"/>
                <w:szCs w:val="17"/>
              </w:rPr>
            </w:pPr>
          </w:p>
          <w:p w14:paraId="46EF31BB" w14:textId="77777777" w:rsidR="00E2720C" w:rsidRPr="005D340F" w:rsidRDefault="00E2720C" w:rsidP="00DC2638">
            <w:pPr>
              <w:jc w:val="both"/>
              <w:rPr>
                <w:sz w:val="17"/>
                <w:szCs w:val="17"/>
              </w:rPr>
            </w:pPr>
            <w:r w:rsidRPr="005D340F">
              <w:rPr>
                <w:sz w:val="17"/>
                <w:szCs w:val="17"/>
              </w:rPr>
              <w:t xml:space="preserve">Deduce relaciones de causa efecto, así como características de personas, personajes, animales y objetos en anécdotas, cuentos, leyendas y rimas orales.  </w:t>
            </w:r>
          </w:p>
          <w:p w14:paraId="6153AD38" w14:textId="77777777" w:rsidR="00E2720C" w:rsidRPr="0073420B" w:rsidRDefault="00E2720C" w:rsidP="00DC2638">
            <w:pPr>
              <w:jc w:val="both"/>
              <w:rPr>
                <w:sz w:val="17"/>
                <w:szCs w:val="17"/>
              </w:rPr>
            </w:pPr>
          </w:p>
        </w:tc>
      </w:tr>
      <w:tr w:rsidR="00E2720C" w:rsidRPr="00BC3B87" w14:paraId="51ADE1BF" w14:textId="77777777" w:rsidTr="00D91188">
        <w:tc>
          <w:tcPr>
            <w:tcW w:w="14997" w:type="dxa"/>
            <w:gridSpan w:val="8"/>
            <w:shd w:val="clear" w:color="auto" w:fill="BDD6EE" w:themeFill="accent1" w:themeFillTint="66"/>
          </w:tcPr>
          <w:p w14:paraId="5EC62CAF" w14:textId="123A5EA7" w:rsidR="00E2720C" w:rsidRPr="00BC3B87" w:rsidRDefault="00E2720C" w:rsidP="00E2720C">
            <w:pPr>
              <w:jc w:val="center"/>
            </w:pPr>
            <w:r w:rsidRPr="00BC3B87">
              <w:rPr>
                <w:b/>
                <w:sz w:val="24"/>
                <w:szCs w:val="18"/>
              </w:rPr>
              <w:t>CRITERIOS DE EVALUACIÓN</w:t>
            </w:r>
          </w:p>
        </w:tc>
      </w:tr>
      <w:tr w:rsidR="00E2720C" w:rsidRPr="00E06C1B" w14:paraId="56AE6E9C" w14:textId="77777777" w:rsidTr="00D91188">
        <w:tc>
          <w:tcPr>
            <w:tcW w:w="3425" w:type="dxa"/>
          </w:tcPr>
          <w:p w14:paraId="16BA4883" w14:textId="77777777" w:rsidR="00E2720C" w:rsidRPr="00E06C1B" w:rsidRDefault="00E2720C" w:rsidP="007610B1">
            <w:pPr>
              <w:pStyle w:val="Prrafodelista"/>
              <w:numPr>
                <w:ilvl w:val="0"/>
                <w:numId w:val="47"/>
              </w:numPr>
              <w:spacing w:after="200" w:line="276" w:lineRule="auto"/>
              <w:rPr>
                <w:rFonts w:ascii="Calibri" w:eastAsia="Calibri" w:hAnsi="Calibri" w:cs="Times New Roman"/>
                <w:sz w:val="18"/>
                <w:szCs w:val="18"/>
              </w:rPr>
            </w:pPr>
            <w:r w:rsidRPr="00E06C1B">
              <w:rPr>
                <w:rFonts w:ascii="Calibri" w:eastAsia="Calibri" w:hAnsi="Calibri" w:cs="Times New Roman"/>
                <w:sz w:val="18"/>
                <w:szCs w:val="18"/>
              </w:rPr>
              <w:t>Se comunica oralmente.</w:t>
            </w:r>
          </w:p>
        </w:tc>
        <w:tc>
          <w:tcPr>
            <w:tcW w:w="3774" w:type="dxa"/>
            <w:gridSpan w:val="2"/>
          </w:tcPr>
          <w:p w14:paraId="037C8131" w14:textId="77777777" w:rsidR="00E2720C" w:rsidRPr="00E06C1B" w:rsidRDefault="00E2720C" w:rsidP="00DC2638">
            <w:pPr>
              <w:pStyle w:val="Prrafodelista"/>
              <w:numPr>
                <w:ilvl w:val="0"/>
                <w:numId w:val="1"/>
              </w:numPr>
              <w:ind w:left="170" w:hanging="142"/>
              <w:jc w:val="both"/>
              <w:rPr>
                <w:sz w:val="18"/>
                <w:szCs w:val="18"/>
              </w:rPr>
            </w:pPr>
            <w:r w:rsidRPr="00E06C1B">
              <w:rPr>
                <w:sz w:val="18"/>
                <w:szCs w:val="18"/>
              </w:rPr>
              <w:t xml:space="preserve"> Se comunica oralmente.</w:t>
            </w:r>
          </w:p>
          <w:p w14:paraId="5A74DFBC" w14:textId="77777777" w:rsidR="00E2720C" w:rsidRPr="00E06C1B" w:rsidRDefault="00E2720C" w:rsidP="00DC2638">
            <w:pPr>
              <w:pStyle w:val="Prrafodelista"/>
              <w:numPr>
                <w:ilvl w:val="0"/>
                <w:numId w:val="1"/>
              </w:numPr>
              <w:ind w:left="170" w:hanging="142"/>
              <w:jc w:val="both"/>
              <w:rPr>
                <w:sz w:val="18"/>
                <w:szCs w:val="18"/>
              </w:rPr>
            </w:pPr>
            <w:r w:rsidRPr="00E06C1B">
              <w:rPr>
                <w:sz w:val="18"/>
                <w:szCs w:val="18"/>
              </w:rPr>
              <w:t>Se expresa espontáneamente.</w:t>
            </w:r>
          </w:p>
          <w:p w14:paraId="50B80C35" w14:textId="77777777" w:rsidR="00E2720C" w:rsidRPr="00E06C1B" w:rsidRDefault="00E2720C" w:rsidP="00DC2638">
            <w:pPr>
              <w:pStyle w:val="Prrafodelista"/>
              <w:numPr>
                <w:ilvl w:val="0"/>
                <w:numId w:val="1"/>
              </w:numPr>
              <w:ind w:left="170" w:hanging="142"/>
              <w:jc w:val="both"/>
              <w:rPr>
                <w:sz w:val="18"/>
                <w:szCs w:val="18"/>
              </w:rPr>
            </w:pPr>
            <w:r w:rsidRPr="00E06C1B">
              <w:rPr>
                <w:sz w:val="18"/>
                <w:szCs w:val="18"/>
              </w:rPr>
              <w:t>Participa y responde.</w:t>
            </w:r>
          </w:p>
        </w:tc>
        <w:tc>
          <w:tcPr>
            <w:tcW w:w="3686" w:type="dxa"/>
            <w:gridSpan w:val="2"/>
          </w:tcPr>
          <w:p w14:paraId="3FB93016" w14:textId="77777777" w:rsidR="00E2720C" w:rsidRPr="00E06C1B" w:rsidRDefault="00E2720C" w:rsidP="00DC2638">
            <w:pPr>
              <w:pStyle w:val="Prrafodelista"/>
              <w:numPr>
                <w:ilvl w:val="0"/>
                <w:numId w:val="1"/>
              </w:numPr>
              <w:ind w:left="170" w:hanging="142"/>
              <w:jc w:val="both"/>
              <w:rPr>
                <w:sz w:val="18"/>
                <w:szCs w:val="18"/>
              </w:rPr>
            </w:pPr>
            <w:r w:rsidRPr="00E06C1B">
              <w:rPr>
                <w:sz w:val="18"/>
                <w:szCs w:val="18"/>
              </w:rPr>
              <w:t>Se comunica oralmente.</w:t>
            </w:r>
          </w:p>
          <w:p w14:paraId="3E7685DF" w14:textId="77777777" w:rsidR="00E2720C" w:rsidRPr="00E06C1B" w:rsidRDefault="00E2720C" w:rsidP="00DC2638">
            <w:pPr>
              <w:pStyle w:val="Prrafodelista"/>
              <w:numPr>
                <w:ilvl w:val="0"/>
                <w:numId w:val="1"/>
              </w:numPr>
              <w:ind w:left="170" w:hanging="142"/>
              <w:jc w:val="both"/>
              <w:rPr>
                <w:sz w:val="18"/>
                <w:szCs w:val="18"/>
              </w:rPr>
            </w:pPr>
            <w:r w:rsidRPr="00E06C1B">
              <w:rPr>
                <w:sz w:val="18"/>
                <w:szCs w:val="18"/>
              </w:rPr>
              <w:t>Se expresa espontáneamente.</w:t>
            </w:r>
          </w:p>
          <w:p w14:paraId="63FA9998" w14:textId="77777777" w:rsidR="00E2720C" w:rsidRPr="00E06C1B" w:rsidRDefault="00E2720C" w:rsidP="00DC2638">
            <w:pPr>
              <w:pStyle w:val="Prrafodelista"/>
              <w:numPr>
                <w:ilvl w:val="0"/>
                <w:numId w:val="1"/>
              </w:numPr>
              <w:ind w:left="170" w:hanging="142"/>
              <w:jc w:val="both"/>
              <w:rPr>
                <w:sz w:val="18"/>
                <w:szCs w:val="18"/>
              </w:rPr>
            </w:pPr>
            <w:r w:rsidRPr="00E06C1B">
              <w:rPr>
                <w:sz w:val="18"/>
                <w:szCs w:val="18"/>
              </w:rPr>
              <w:t>Participa y responde.</w:t>
            </w:r>
          </w:p>
          <w:p w14:paraId="1FE35767" w14:textId="77777777" w:rsidR="00E2720C" w:rsidRPr="00E06C1B" w:rsidRDefault="00E2720C" w:rsidP="00DC2638">
            <w:pPr>
              <w:pStyle w:val="Prrafodelista"/>
              <w:numPr>
                <w:ilvl w:val="0"/>
                <w:numId w:val="1"/>
              </w:numPr>
              <w:ind w:left="170" w:hanging="142"/>
              <w:jc w:val="both"/>
              <w:rPr>
                <w:sz w:val="18"/>
                <w:szCs w:val="18"/>
              </w:rPr>
            </w:pPr>
            <w:r w:rsidRPr="00E06C1B">
              <w:rPr>
                <w:sz w:val="18"/>
                <w:szCs w:val="18"/>
              </w:rPr>
              <w:t>Opina sobre lo que más le gusta.</w:t>
            </w:r>
          </w:p>
        </w:tc>
        <w:tc>
          <w:tcPr>
            <w:tcW w:w="4112" w:type="dxa"/>
            <w:gridSpan w:val="3"/>
          </w:tcPr>
          <w:p w14:paraId="6F9CD592" w14:textId="77777777" w:rsidR="00E2720C" w:rsidRPr="00E06C1B" w:rsidRDefault="00E2720C" w:rsidP="00DC2638">
            <w:pPr>
              <w:pStyle w:val="Prrafodelista"/>
              <w:numPr>
                <w:ilvl w:val="0"/>
                <w:numId w:val="1"/>
              </w:numPr>
              <w:ind w:left="170" w:hanging="142"/>
              <w:jc w:val="both"/>
              <w:rPr>
                <w:sz w:val="18"/>
                <w:szCs w:val="18"/>
              </w:rPr>
            </w:pPr>
            <w:r w:rsidRPr="00E06C1B">
              <w:rPr>
                <w:sz w:val="18"/>
                <w:szCs w:val="18"/>
              </w:rPr>
              <w:t>Se comunica oralmente.</w:t>
            </w:r>
          </w:p>
          <w:p w14:paraId="6EBA22FE" w14:textId="77777777" w:rsidR="00E2720C" w:rsidRPr="00E06C1B" w:rsidRDefault="00E2720C" w:rsidP="00DC2638">
            <w:pPr>
              <w:pStyle w:val="Prrafodelista"/>
              <w:numPr>
                <w:ilvl w:val="0"/>
                <w:numId w:val="1"/>
              </w:numPr>
              <w:ind w:left="170" w:hanging="142"/>
              <w:jc w:val="both"/>
              <w:rPr>
                <w:sz w:val="18"/>
                <w:szCs w:val="18"/>
              </w:rPr>
            </w:pPr>
            <w:r w:rsidRPr="00E06C1B">
              <w:rPr>
                <w:sz w:val="18"/>
                <w:szCs w:val="18"/>
              </w:rPr>
              <w:t>Se expresa espontáneamente.</w:t>
            </w:r>
          </w:p>
          <w:p w14:paraId="75DD6C45" w14:textId="77777777" w:rsidR="00E2720C" w:rsidRPr="00E06C1B" w:rsidRDefault="00E2720C" w:rsidP="00DC2638">
            <w:pPr>
              <w:pStyle w:val="Prrafodelista"/>
              <w:numPr>
                <w:ilvl w:val="0"/>
                <w:numId w:val="1"/>
              </w:numPr>
              <w:ind w:left="170" w:hanging="142"/>
              <w:jc w:val="both"/>
              <w:rPr>
                <w:sz w:val="18"/>
                <w:szCs w:val="18"/>
              </w:rPr>
            </w:pPr>
            <w:r w:rsidRPr="00E06C1B">
              <w:rPr>
                <w:sz w:val="18"/>
                <w:szCs w:val="18"/>
              </w:rPr>
              <w:t>Participa y responde.</w:t>
            </w:r>
          </w:p>
          <w:p w14:paraId="4A8F98F7" w14:textId="77777777" w:rsidR="00E2720C" w:rsidRPr="00E06C1B" w:rsidRDefault="00E2720C" w:rsidP="00DC2638">
            <w:pPr>
              <w:pStyle w:val="Prrafodelista"/>
              <w:numPr>
                <w:ilvl w:val="0"/>
                <w:numId w:val="1"/>
              </w:numPr>
              <w:ind w:left="170" w:hanging="142"/>
              <w:jc w:val="both"/>
              <w:rPr>
                <w:sz w:val="18"/>
                <w:szCs w:val="18"/>
              </w:rPr>
            </w:pPr>
            <w:r w:rsidRPr="00E06C1B">
              <w:rPr>
                <w:sz w:val="18"/>
                <w:szCs w:val="18"/>
              </w:rPr>
              <w:t>Opina sobre lo que más le gusta.</w:t>
            </w:r>
          </w:p>
          <w:p w14:paraId="01EC05FD" w14:textId="77777777" w:rsidR="00E2720C" w:rsidRPr="00E06C1B" w:rsidRDefault="00E2720C" w:rsidP="00DC2638">
            <w:pPr>
              <w:pStyle w:val="Prrafodelista"/>
              <w:numPr>
                <w:ilvl w:val="0"/>
                <w:numId w:val="1"/>
              </w:numPr>
              <w:ind w:left="170" w:hanging="142"/>
              <w:jc w:val="both"/>
              <w:rPr>
                <w:sz w:val="18"/>
                <w:szCs w:val="18"/>
              </w:rPr>
            </w:pPr>
            <w:r w:rsidRPr="00E06C1B">
              <w:rPr>
                <w:sz w:val="18"/>
                <w:szCs w:val="18"/>
              </w:rPr>
              <w:t>Desarrolla sus ideas.</w:t>
            </w:r>
          </w:p>
        </w:tc>
      </w:tr>
      <w:tr w:rsidR="00E2720C" w:rsidRPr="00365599" w14:paraId="1C303BAB" w14:textId="77777777" w:rsidTr="00D91188">
        <w:tc>
          <w:tcPr>
            <w:tcW w:w="14997" w:type="dxa"/>
            <w:gridSpan w:val="8"/>
            <w:shd w:val="clear" w:color="auto" w:fill="BDD6EE" w:themeFill="accent1" w:themeFillTint="66"/>
          </w:tcPr>
          <w:p w14:paraId="0E090105" w14:textId="77777777" w:rsidR="00D91188" w:rsidRDefault="00D91188" w:rsidP="00DC2638">
            <w:pPr>
              <w:rPr>
                <w:b/>
                <w:sz w:val="28"/>
                <w:szCs w:val="18"/>
                <w:lang w:val="en-US"/>
              </w:rPr>
            </w:pPr>
            <w:r w:rsidRPr="00D91188">
              <w:rPr>
                <w:b/>
                <w:sz w:val="28"/>
                <w:szCs w:val="18"/>
                <w:lang w:val="en-US"/>
              </w:rPr>
              <w:t xml:space="preserve">AREA: COMUNICACION </w:t>
            </w:r>
          </w:p>
          <w:p w14:paraId="2B5CA4EF" w14:textId="2120C574" w:rsidR="00E2720C" w:rsidRPr="00A36B36" w:rsidRDefault="00E2720C" w:rsidP="00D91188">
            <w:pPr>
              <w:rPr>
                <w:b/>
                <w:sz w:val="20"/>
                <w:szCs w:val="20"/>
              </w:rPr>
            </w:pPr>
            <w:r w:rsidRPr="00BC3B87">
              <w:rPr>
                <w:b/>
                <w:sz w:val="28"/>
                <w:szCs w:val="18"/>
              </w:rPr>
              <w:t>Competencia</w:t>
            </w:r>
            <w:r w:rsidR="00D91188">
              <w:rPr>
                <w:b/>
                <w:sz w:val="28"/>
                <w:szCs w:val="18"/>
              </w:rPr>
              <w:t xml:space="preserve">: </w:t>
            </w:r>
            <w:r w:rsidRPr="00A36B36">
              <w:rPr>
                <w:b/>
                <w:sz w:val="20"/>
                <w:szCs w:val="20"/>
              </w:rPr>
              <w:t>LEE DIVERSOS TIPOS DE TEXTOS ESCRITOS EN SU LENGUA MATERNA</w:t>
            </w:r>
          </w:p>
        </w:tc>
      </w:tr>
      <w:tr w:rsidR="00E2720C" w:rsidRPr="00365599" w14:paraId="57570836" w14:textId="77777777" w:rsidTr="00D91188">
        <w:tc>
          <w:tcPr>
            <w:tcW w:w="14997" w:type="dxa"/>
            <w:gridSpan w:val="8"/>
          </w:tcPr>
          <w:p w14:paraId="016DD69B" w14:textId="77777777" w:rsidR="00E2720C" w:rsidRDefault="00E2720C" w:rsidP="00DC2638">
            <w:pPr>
              <w:pStyle w:val="Prrafodelista"/>
              <w:ind w:left="170"/>
              <w:jc w:val="both"/>
              <w:rPr>
                <w:b/>
                <w:sz w:val="24"/>
                <w:szCs w:val="24"/>
              </w:rPr>
            </w:pPr>
            <w:r w:rsidRPr="005C7949">
              <w:rPr>
                <w:b/>
                <w:sz w:val="24"/>
                <w:szCs w:val="24"/>
              </w:rPr>
              <w:t xml:space="preserve">Capacidades: </w:t>
            </w:r>
          </w:p>
          <w:p w14:paraId="6DCEB6B9" w14:textId="77777777" w:rsidR="00E2720C" w:rsidRPr="00A36B36" w:rsidRDefault="00E2720C" w:rsidP="007610B1">
            <w:pPr>
              <w:pStyle w:val="Prrafodelista"/>
              <w:numPr>
                <w:ilvl w:val="0"/>
                <w:numId w:val="47"/>
              </w:numPr>
              <w:jc w:val="both"/>
              <w:rPr>
                <w:b/>
                <w:sz w:val="18"/>
                <w:szCs w:val="18"/>
              </w:rPr>
            </w:pPr>
            <w:r w:rsidRPr="00A36B36">
              <w:rPr>
                <w:b/>
                <w:sz w:val="18"/>
                <w:szCs w:val="18"/>
              </w:rPr>
              <w:t>Obtiene información del texto escrito</w:t>
            </w:r>
          </w:p>
          <w:p w14:paraId="2E44BCD0" w14:textId="77777777" w:rsidR="00E2720C" w:rsidRPr="00A36B36" w:rsidRDefault="00E2720C" w:rsidP="007610B1">
            <w:pPr>
              <w:pStyle w:val="Prrafodelista"/>
              <w:numPr>
                <w:ilvl w:val="0"/>
                <w:numId w:val="47"/>
              </w:numPr>
              <w:jc w:val="both"/>
              <w:rPr>
                <w:b/>
                <w:sz w:val="18"/>
                <w:szCs w:val="18"/>
              </w:rPr>
            </w:pPr>
            <w:r w:rsidRPr="00A36B36">
              <w:rPr>
                <w:b/>
                <w:sz w:val="18"/>
                <w:szCs w:val="18"/>
              </w:rPr>
              <w:t>Infiere e interpreta información del texto escrito.</w:t>
            </w:r>
          </w:p>
          <w:p w14:paraId="1E0C4245" w14:textId="77777777" w:rsidR="00E2720C" w:rsidRPr="005C7949" w:rsidRDefault="00E2720C" w:rsidP="007610B1">
            <w:pPr>
              <w:pStyle w:val="Prrafodelista"/>
              <w:numPr>
                <w:ilvl w:val="0"/>
                <w:numId w:val="47"/>
              </w:numPr>
              <w:jc w:val="both"/>
              <w:rPr>
                <w:rFonts w:ascii="Arial Narrow" w:hAnsi="Arial Narrow" w:cs="Arial"/>
                <w:b/>
                <w:u w:val="single"/>
              </w:rPr>
            </w:pPr>
            <w:r w:rsidRPr="00A36B36">
              <w:rPr>
                <w:b/>
                <w:sz w:val="18"/>
                <w:szCs w:val="18"/>
              </w:rPr>
              <w:t xml:space="preserve">Reflexiona y evalúa la forma, el contenido y </w:t>
            </w:r>
            <w:r w:rsidRPr="00A36B36">
              <w:rPr>
                <w:rFonts w:ascii="Arial Narrow" w:hAnsi="Arial Narrow" w:cs="Arial"/>
                <w:b/>
                <w:sz w:val="18"/>
                <w:szCs w:val="18"/>
              </w:rPr>
              <w:t>contexto del texto escrito</w:t>
            </w:r>
          </w:p>
        </w:tc>
      </w:tr>
      <w:tr w:rsidR="00E2720C" w:rsidRPr="001B1FBC" w14:paraId="6A994440" w14:textId="77777777" w:rsidTr="00D91188">
        <w:tc>
          <w:tcPr>
            <w:tcW w:w="14997" w:type="dxa"/>
            <w:gridSpan w:val="8"/>
          </w:tcPr>
          <w:p w14:paraId="40E2F3D5" w14:textId="77777777" w:rsidR="00E2720C" w:rsidRDefault="00E2720C" w:rsidP="00DC2638">
            <w:pPr>
              <w:autoSpaceDE w:val="0"/>
              <w:autoSpaceDN w:val="0"/>
              <w:adjustRightInd w:val="0"/>
              <w:rPr>
                <w:b/>
                <w:sz w:val="20"/>
                <w:szCs w:val="20"/>
              </w:rPr>
            </w:pPr>
            <w:r w:rsidRPr="00BC3B87">
              <w:rPr>
                <w:b/>
                <w:sz w:val="20"/>
                <w:szCs w:val="20"/>
              </w:rPr>
              <w:t xml:space="preserve">ESTANDAR </w:t>
            </w:r>
            <w:proofErr w:type="gramStart"/>
            <w:r w:rsidRPr="00BC3B87">
              <w:rPr>
                <w:b/>
                <w:sz w:val="20"/>
                <w:szCs w:val="20"/>
              </w:rPr>
              <w:t xml:space="preserve">DEL </w:t>
            </w:r>
            <w:r>
              <w:rPr>
                <w:b/>
                <w:sz w:val="20"/>
                <w:szCs w:val="20"/>
              </w:rPr>
              <w:t xml:space="preserve"> II</w:t>
            </w:r>
            <w:proofErr w:type="gramEnd"/>
            <w:r>
              <w:rPr>
                <w:b/>
                <w:sz w:val="20"/>
                <w:szCs w:val="20"/>
              </w:rPr>
              <w:t xml:space="preserve"> </w:t>
            </w:r>
            <w:r w:rsidRPr="00BC3B87">
              <w:rPr>
                <w:b/>
                <w:sz w:val="20"/>
                <w:szCs w:val="20"/>
              </w:rPr>
              <w:t xml:space="preserve">CICLO: </w:t>
            </w:r>
          </w:p>
          <w:p w14:paraId="5DB101A7" w14:textId="77777777" w:rsidR="00E2720C" w:rsidRPr="001B1FBC" w:rsidRDefault="00E2720C" w:rsidP="00D91188">
            <w:pPr>
              <w:autoSpaceDE w:val="0"/>
              <w:autoSpaceDN w:val="0"/>
              <w:adjustRightInd w:val="0"/>
              <w:jc w:val="both"/>
            </w:pPr>
            <w:r>
              <w:t xml:space="preserve"> </w:t>
            </w:r>
            <w:proofErr w:type="gramStart"/>
            <w:r w:rsidRPr="00A36B36">
              <w:rPr>
                <w:b/>
                <w:sz w:val="20"/>
                <w:szCs w:val="20"/>
              </w:rPr>
              <w:t>Lee  diversos</w:t>
            </w:r>
            <w:proofErr w:type="gramEnd"/>
            <w:r w:rsidRPr="00A36B36">
              <w:rPr>
                <w:b/>
                <w:sz w:val="20"/>
                <w:szCs w:val="20"/>
              </w:rPr>
              <w:t xml:space="preserve">  tipos  de textos</w:t>
            </w:r>
            <w:r w:rsidRPr="00A36B36">
              <w:rPr>
                <w:sz w:val="20"/>
                <w:szCs w:val="20"/>
              </w:rPr>
              <w:t xml:space="preserve">  que tratan temas  reales o imaginarios  que  le son cotidianos,  en los que predominan   palabras   conocidas   y   que   se   acompañan   con   ilustraciones.   </w:t>
            </w:r>
            <w:r w:rsidRPr="00A36B36">
              <w:rPr>
                <w:b/>
                <w:sz w:val="20"/>
                <w:szCs w:val="20"/>
              </w:rPr>
              <w:t>Construye   hipótesis</w:t>
            </w:r>
            <w:r w:rsidRPr="00A36B36">
              <w:rPr>
                <w:sz w:val="20"/>
                <w:szCs w:val="20"/>
              </w:rPr>
              <w:t xml:space="preserve">   o predicciones sobre la información contenida en los textos y demuestra comprensión de las ilustraciones y de algunos símbolos escritos que transmiten información. </w:t>
            </w:r>
            <w:r w:rsidRPr="00A36B36">
              <w:rPr>
                <w:b/>
                <w:sz w:val="20"/>
                <w:szCs w:val="20"/>
              </w:rPr>
              <w:t>Expresa sus gustos y preferencias</w:t>
            </w:r>
            <w:r w:rsidRPr="00A36B36">
              <w:rPr>
                <w:sz w:val="20"/>
                <w:szCs w:val="20"/>
              </w:rPr>
              <w:t xml:space="preserve"> en relación </w:t>
            </w:r>
            <w:proofErr w:type="gramStart"/>
            <w:r w:rsidRPr="00A36B36">
              <w:rPr>
                <w:sz w:val="20"/>
                <w:szCs w:val="20"/>
              </w:rPr>
              <w:t>a  los</w:t>
            </w:r>
            <w:proofErr w:type="gramEnd"/>
            <w:r w:rsidRPr="00A36B36">
              <w:rPr>
                <w:sz w:val="20"/>
                <w:szCs w:val="20"/>
              </w:rPr>
              <w:t xml:space="preserve"> textos  leídos a  partir de su  propia experiencia.  </w:t>
            </w:r>
            <w:r w:rsidRPr="00A36B36">
              <w:rPr>
                <w:b/>
                <w:sz w:val="20"/>
                <w:szCs w:val="20"/>
              </w:rPr>
              <w:t xml:space="preserve">Utiliza algunas </w:t>
            </w:r>
            <w:proofErr w:type="gramStart"/>
            <w:r w:rsidRPr="00A36B36">
              <w:rPr>
                <w:b/>
                <w:sz w:val="20"/>
                <w:szCs w:val="20"/>
              </w:rPr>
              <w:t>convenciones</w:t>
            </w:r>
            <w:r w:rsidRPr="00A36B36">
              <w:rPr>
                <w:sz w:val="20"/>
                <w:szCs w:val="20"/>
              </w:rPr>
              <w:t xml:space="preserve">  básicas</w:t>
            </w:r>
            <w:proofErr w:type="gramEnd"/>
            <w:r w:rsidRPr="00A36B36">
              <w:rPr>
                <w:sz w:val="20"/>
                <w:szCs w:val="20"/>
              </w:rPr>
              <w:t xml:space="preserve"> de los textos escritos. </w:t>
            </w:r>
          </w:p>
        </w:tc>
      </w:tr>
      <w:tr w:rsidR="00E2720C" w:rsidRPr="00365599" w14:paraId="5D4E0C1A" w14:textId="77777777" w:rsidTr="00D91188">
        <w:tc>
          <w:tcPr>
            <w:tcW w:w="14997" w:type="dxa"/>
            <w:gridSpan w:val="8"/>
            <w:shd w:val="clear" w:color="auto" w:fill="BDD6EE" w:themeFill="accent1" w:themeFillTint="66"/>
          </w:tcPr>
          <w:p w14:paraId="14DC2A43" w14:textId="77777777" w:rsidR="00E2720C" w:rsidRPr="00BC3B87" w:rsidRDefault="00E2720C" w:rsidP="00DC2638">
            <w:pPr>
              <w:pStyle w:val="Prrafodelista"/>
              <w:ind w:left="0"/>
              <w:jc w:val="center"/>
              <w:rPr>
                <w:b/>
                <w:sz w:val="24"/>
                <w:szCs w:val="18"/>
              </w:rPr>
            </w:pPr>
            <w:r w:rsidRPr="00BC3B87">
              <w:rPr>
                <w:b/>
                <w:sz w:val="24"/>
                <w:szCs w:val="18"/>
              </w:rPr>
              <w:t>TEMPORALIDAD DE LOS PROPÓSITOS DE APRENDIZAJE</w:t>
            </w:r>
          </w:p>
        </w:tc>
      </w:tr>
      <w:tr w:rsidR="00E2720C" w:rsidRPr="00BC3B87" w14:paraId="59002226" w14:textId="77777777" w:rsidTr="00D91188">
        <w:tc>
          <w:tcPr>
            <w:tcW w:w="3825" w:type="dxa"/>
            <w:gridSpan w:val="2"/>
            <w:shd w:val="clear" w:color="auto" w:fill="BDD6EE" w:themeFill="accent1" w:themeFillTint="66"/>
          </w:tcPr>
          <w:p w14:paraId="16333164" w14:textId="77777777" w:rsidR="00E2720C" w:rsidRPr="00BC3B87" w:rsidRDefault="00E2720C" w:rsidP="00DC2638">
            <w:pPr>
              <w:pStyle w:val="Prrafodelista"/>
              <w:ind w:left="0"/>
              <w:jc w:val="center"/>
              <w:rPr>
                <w:b/>
                <w:sz w:val="24"/>
                <w:szCs w:val="18"/>
              </w:rPr>
            </w:pPr>
            <w:r w:rsidRPr="00BC3B87">
              <w:rPr>
                <w:b/>
                <w:sz w:val="24"/>
                <w:szCs w:val="18"/>
              </w:rPr>
              <w:t>I BIMESTRE</w:t>
            </w:r>
          </w:p>
        </w:tc>
        <w:tc>
          <w:tcPr>
            <w:tcW w:w="3966" w:type="dxa"/>
            <w:gridSpan w:val="2"/>
            <w:shd w:val="clear" w:color="auto" w:fill="BDD6EE" w:themeFill="accent1" w:themeFillTint="66"/>
          </w:tcPr>
          <w:p w14:paraId="44FA8B0A" w14:textId="77777777" w:rsidR="00E2720C" w:rsidRPr="00BC3B87" w:rsidRDefault="00E2720C" w:rsidP="00DC2638">
            <w:pPr>
              <w:pStyle w:val="Prrafodelista"/>
              <w:ind w:left="0"/>
              <w:jc w:val="center"/>
              <w:rPr>
                <w:b/>
                <w:sz w:val="24"/>
                <w:szCs w:val="18"/>
              </w:rPr>
            </w:pPr>
            <w:r w:rsidRPr="00BC3B87">
              <w:rPr>
                <w:b/>
                <w:sz w:val="24"/>
                <w:szCs w:val="18"/>
              </w:rPr>
              <w:t>II BIMESTRE</w:t>
            </w:r>
          </w:p>
        </w:tc>
        <w:tc>
          <w:tcPr>
            <w:tcW w:w="3413" w:type="dxa"/>
            <w:gridSpan w:val="3"/>
            <w:shd w:val="clear" w:color="auto" w:fill="BDD6EE" w:themeFill="accent1" w:themeFillTint="66"/>
          </w:tcPr>
          <w:p w14:paraId="5AB4E3EF" w14:textId="77777777" w:rsidR="00E2720C" w:rsidRPr="00BC3B87" w:rsidRDefault="00E2720C" w:rsidP="00DC2638">
            <w:pPr>
              <w:pStyle w:val="Prrafodelista"/>
              <w:ind w:left="0"/>
              <w:jc w:val="center"/>
              <w:rPr>
                <w:b/>
                <w:sz w:val="24"/>
                <w:szCs w:val="18"/>
              </w:rPr>
            </w:pPr>
            <w:r w:rsidRPr="00BC3B87">
              <w:rPr>
                <w:b/>
                <w:sz w:val="24"/>
                <w:szCs w:val="18"/>
              </w:rPr>
              <w:t>III BIMESTRE</w:t>
            </w:r>
          </w:p>
        </w:tc>
        <w:tc>
          <w:tcPr>
            <w:tcW w:w="3793" w:type="dxa"/>
            <w:shd w:val="clear" w:color="auto" w:fill="BDD6EE" w:themeFill="accent1" w:themeFillTint="66"/>
          </w:tcPr>
          <w:p w14:paraId="689937D7" w14:textId="77777777" w:rsidR="00E2720C" w:rsidRPr="00BC3B87" w:rsidRDefault="00E2720C" w:rsidP="00DC2638">
            <w:pPr>
              <w:pStyle w:val="Prrafodelista"/>
              <w:ind w:left="0"/>
              <w:jc w:val="center"/>
              <w:rPr>
                <w:b/>
                <w:sz w:val="24"/>
                <w:szCs w:val="18"/>
              </w:rPr>
            </w:pPr>
            <w:r w:rsidRPr="00BC3B87">
              <w:rPr>
                <w:b/>
                <w:sz w:val="24"/>
                <w:szCs w:val="18"/>
              </w:rPr>
              <w:t>IV BIMESTRE</w:t>
            </w:r>
          </w:p>
        </w:tc>
      </w:tr>
      <w:tr w:rsidR="00E2720C" w:rsidRPr="00365599" w14:paraId="0E16035D" w14:textId="77777777" w:rsidTr="00D91188">
        <w:trPr>
          <w:trHeight w:val="4806"/>
        </w:trPr>
        <w:tc>
          <w:tcPr>
            <w:tcW w:w="3825" w:type="dxa"/>
            <w:gridSpan w:val="2"/>
          </w:tcPr>
          <w:p w14:paraId="752AECFC" w14:textId="77777777" w:rsidR="00E2720C" w:rsidRDefault="00E2720C" w:rsidP="00DC2638">
            <w:pPr>
              <w:pStyle w:val="Prrafodelista"/>
              <w:jc w:val="both"/>
              <w:rPr>
                <w:sz w:val="17"/>
                <w:szCs w:val="17"/>
              </w:rPr>
            </w:pPr>
          </w:p>
          <w:p w14:paraId="0AD26FF1" w14:textId="77777777" w:rsidR="00E2720C" w:rsidRPr="00A36B36" w:rsidRDefault="00E2720C" w:rsidP="00DC2638">
            <w:pPr>
              <w:jc w:val="both"/>
              <w:rPr>
                <w:sz w:val="17"/>
                <w:szCs w:val="17"/>
              </w:rPr>
            </w:pPr>
            <w:r w:rsidRPr="00A36B36">
              <w:rPr>
                <w:sz w:val="17"/>
                <w:szCs w:val="17"/>
              </w:rPr>
              <w:t>Identifica características de personas, personajes, animales, objetos o acciones a partir de lo que observa en las ilustraciones, así como de algunas palabras conocidas por él: su nombre o el de otros, palabras que aparecen frecuentemente en los cuentos, canciones, rondas, rimas anuncios publicitarios o carteles del aula (calendario, cumpleaños, acuerdos de convivencia) que se presentan en variados soportes.</w:t>
            </w:r>
          </w:p>
          <w:p w14:paraId="461D35B6" w14:textId="77777777" w:rsidR="00E2720C" w:rsidRDefault="00E2720C" w:rsidP="00DC2638">
            <w:pPr>
              <w:pStyle w:val="Prrafodelista"/>
              <w:jc w:val="both"/>
              <w:rPr>
                <w:sz w:val="17"/>
                <w:szCs w:val="17"/>
              </w:rPr>
            </w:pPr>
          </w:p>
          <w:p w14:paraId="69A253B1" w14:textId="77777777" w:rsidR="00E2720C" w:rsidRPr="00A36B36" w:rsidRDefault="00E2720C" w:rsidP="00DC2638">
            <w:pPr>
              <w:jc w:val="both"/>
              <w:rPr>
                <w:sz w:val="17"/>
                <w:szCs w:val="17"/>
              </w:rPr>
            </w:pPr>
            <w:r w:rsidRPr="00A36B36">
              <w:rPr>
                <w:sz w:val="17"/>
                <w:szCs w:val="17"/>
              </w:rPr>
              <w:t xml:space="preserve">Dice de qué tratará, cómo continuará o cómo terminará el texto a partir de algunos indicios, como el título, las ilustraciones, palabras, expresiones o sucesos significativos, que observa o escucha antes y durante la lectura que realiza (por sí mismo o a través de un adulto).  </w:t>
            </w:r>
          </w:p>
          <w:p w14:paraId="13719F92" w14:textId="77777777" w:rsidR="00E2720C" w:rsidRPr="00A36B36" w:rsidRDefault="00E2720C" w:rsidP="00DC2638">
            <w:pPr>
              <w:pStyle w:val="Prrafodelista"/>
              <w:jc w:val="both"/>
              <w:rPr>
                <w:sz w:val="17"/>
                <w:szCs w:val="17"/>
              </w:rPr>
            </w:pPr>
            <w:r w:rsidRPr="00A36B36">
              <w:rPr>
                <w:sz w:val="17"/>
                <w:szCs w:val="17"/>
              </w:rPr>
              <w:t xml:space="preserve"> </w:t>
            </w:r>
          </w:p>
          <w:p w14:paraId="09035798" w14:textId="77777777" w:rsidR="00E2720C" w:rsidRPr="00A36B36" w:rsidRDefault="00E2720C" w:rsidP="00DC2638">
            <w:pPr>
              <w:jc w:val="both"/>
              <w:rPr>
                <w:sz w:val="17"/>
                <w:szCs w:val="17"/>
              </w:rPr>
            </w:pPr>
            <w:r w:rsidRPr="00A36B36">
              <w:rPr>
                <w:sz w:val="17"/>
                <w:szCs w:val="17"/>
              </w:rPr>
              <w:t xml:space="preserve">• Opina dando razones sobre algún aspecto del texto leído (por sí mismo o a través de un adulto), a partir de sus intereses y experiencia.  </w:t>
            </w:r>
          </w:p>
          <w:p w14:paraId="6044147E" w14:textId="77777777" w:rsidR="00E2720C" w:rsidRDefault="00E2720C" w:rsidP="00DC2638">
            <w:pPr>
              <w:pStyle w:val="Prrafodelista"/>
              <w:jc w:val="both"/>
              <w:rPr>
                <w:sz w:val="17"/>
                <w:szCs w:val="17"/>
              </w:rPr>
            </w:pPr>
          </w:p>
          <w:p w14:paraId="2ED32168" w14:textId="77777777" w:rsidR="00E2720C" w:rsidRPr="00304515" w:rsidRDefault="00E2720C" w:rsidP="00DC2638">
            <w:pPr>
              <w:pStyle w:val="Prrafodelista"/>
              <w:jc w:val="both"/>
              <w:rPr>
                <w:sz w:val="17"/>
                <w:szCs w:val="17"/>
              </w:rPr>
            </w:pPr>
          </w:p>
        </w:tc>
        <w:tc>
          <w:tcPr>
            <w:tcW w:w="3966" w:type="dxa"/>
            <w:gridSpan w:val="2"/>
          </w:tcPr>
          <w:p w14:paraId="74B56161" w14:textId="77777777" w:rsidR="00E2720C" w:rsidRDefault="00E2720C" w:rsidP="00DC2638">
            <w:pPr>
              <w:pStyle w:val="Prrafodelista"/>
              <w:jc w:val="both"/>
              <w:rPr>
                <w:sz w:val="17"/>
                <w:szCs w:val="17"/>
              </w:rPr>
            </w:pPr>
          </w:p>
          <w:p w14:paraId="6D65B4D4" w14:textId="77777777" w:rsidR="00E2720C" w:rsidRPr="00A36B36" w:rsidRDefault="00E2720C" w:rsidP="00DC2638">
            <w:pPr>
              <w:jc w:val="both"/>
              <w:rPr>
                <w:sz w:val="17"/>
                <w:szCs w:val="17"/>
              </w:rPr>
            </w:pPr>
            <w:r w:rsidRPr="00A36B36">
              <w:rPr>
                <w:sz w:val="17"/>
                <w:szCs w:val="17"/>
              </w:rPr>
              <w:t>Identifica características de personas, personajes, animales, objetos o acciones a partir de lo que observa en las ilustraciones, así como de algunas palabras conocidas por él: su nombre o el de otros, palabras que aparecen frecuentemente en los cuentos, canciones, rondas, rimas anuncios publicitarios o carteles del aula (calendario, cumpleaños, acuerdos de convivencia) que se presentan en variados soportes.</w:t>
            </w:r>
          </w:p>
          <w:p w14:paraId="71D72D1D" w14:textId="77777777" w:rsidR="00E2720C" w:rsidRDefault="00E2720C" w:rsidP="00DC2638">
            <w:pPr>
              <w:pStyle w:val="Prrafodelista"/>
              <w:jc w:val="both"/>
              <w:rPr>
                <w:sz w:val="17"/>
                <w:szCs w:val="17"/>
              </w:rPr>
            </w:pPr>
          </w:p>
          <w:p w14:paraId="66EA945D" w14:textId="77777777" w:rsidR="00E2720C" w:rsidRPr="00A36B36" w:rsidRDefault="00E2720C" w:rsidP="00DC2638">
            <w:pPr>
              <w:jc w:val="both"/>
              <w:rPr>
                <w:sz w:val="17"/>
                <w:szCs w:val="17"/>
              </w:rPr>
            </w:pPr>
            <w:r w:rsidRPr="00A36B36">
              <w:rPr>
                <w:sz w:val="17"/>
                <w:szCs w:val="17"/>
              </w:rPr>
              <w:t xml:space="preserve">Dice de qué tratará, cómo continuará o cómo terminará el texto a partir de algunos indicios, como el título, las ilustraciones, palabras, expresiones o sucesos significativos, que observa o escucha antes y durante la lectura que realiza (por sí mismo o a través de un adulto).  </w:t>
            </w:r>
          </w:p>
          <w:p w14:paraId="504AA41A" w14:textId="77777777" w:rsidR="00E2720C" w:rsidRPr="00A36B36" w:rsidRDefault="00E2720C" w:rsidP="00DC2638">
            <w:pPr>
              <w:pStyle w:val="Prrafodelista"/>
              <w:jc w:val="both"/>
              <w:rPr>
                <w:sz w:val="17"/>
                <w:szCs w:val="17"/>
              </w:rPr>
            </w:pPr>
            <w:r w:rsidRPr="00A36B36">
              <w:rPr>
                <w:sz w:val="17"/>
                <w:szCs w:val="17"/>
              </w:rPr>
              <w:t xml:space="preserve"> </w:t>
            </w:r>
          </w:p>
          <w:p w14:paraId="5A865DFF" w14:textId="77777777" w:rsidR="00E2720C" w:rsidRPr="00A36B36" w:rsidRDefault="00E2720C" w:rsidP="00DC2638">
            <w:pPr>
              <w:jc w:val="both"/>
              <w:rPr>
                <w:sz w:val="17"/>
                <w:szCs w:val="17"/>
              </w:rPr>
            </w:pPr>
            <w:r w:rsidRPr="00A36B36">
              <w:rPr>
                <w:sz w:val="17"/>
                <w:szCs w:val="17"/>
              </w:rPr>
              <w:t xml:space="preserve">• Opina dando razones sobre algún aspecto del texto leído (por sí mismo o a través de un adulto), a partir de sus intereses y experiencia.  </w:t>
            </w:r>
          </w:p>
          <w:p w14:paraId="6FD0F6B2" w14:textId="77777777" w:rsidR="00E2720C" w:rsidRPr="005D340F" w:rsidRDefault="00E2720C" w:rsidP="00DC2638">
            <w:pPr>
              <w:jc w:val="both"/>
              <w:rPr>
                <w:sz w:val="17"/>
                <w:szCs w:val="17"/>
              </w:rPr>
            </w:pPr>
          </w:p>
        </w:tc>
        <w:tc>
          <w:tcPr>
            <w:tcW w:w="3413" w:type="dxa"/>
            <w:gridSpan w:val="3"/>
          </w:tcPr>
          <w:p w14:paraId="3E94FC8E" w14:textId="77777777" w:rsidR="00E2720C" w:rsidRDefault="00E2720C" w:rsidP="00DC2638">
            <w:pPr>
              <w:pStyle w:val="Prrafodelista"/>
              <w:ind w:left="1440"/>
              <w:jc w:val="both"/>
              <w:rPr>
                <w:sz w:val="17"/>
                <w:szCs w:val="17"/>
              </w:rPr>
            </w:pPr>
          </w:p>
          <w:p w14:paraId="74A9B105" w14:textId="77777777" w:rsidR="00E2720C" w:rsidRPr="00A36B36" w:rsidRDefault="00E2720C" w:rsidP="00DC2638">
            <w:pPr>
              <w:jc w:val="both"/>
              <w:rPr>
                <w:sz w:val="17"/>
                <w:szCs w:val="17"/>
              </w:rPr>
            </w:pPr>
            <w:r w:rsidRPr="00A36B36">
              <w:rPr>
                <w:sz w:val="17"/>
                <w:szCs w:val="17"/>
              </w:rPr>
              <w:t>Identifica características de personas, personajes, animales, objetos o acciones a partir de lo que observa en las ilustraciones, así como de algunas palabras conocidas por él: su nombre o el de otros, palabras que aparecen frecuentemente en los cuentos, canciones, rondas, rimas anuncios publicitarios o carteles del aula (calendario, cumpleaños, acuerdos de convivencia) que se presentan en variados soportes.</w:t>
            </w:r>
          </w:p>
          <w:p w14:paraId="2CF8FA10" w14:textId="77777777" w:rsidR="00E2720C" w:rsidRDefault="00E2720C" w:rsidP="00DC2638">
            <w:pPr>
              <w:pStyle w:val="Prrafodelista"/>
              <w:jc w:val="both"/>
              <w:rPr>
                <w:sz w:val="17"/>
                <w:szCs w:val="17"/>
              </w:rPr>
            </w:pPr>
          </w:p>
          <w:p w14:paraId="669E0B5B" w14:textId="77777777" w:rsidR="00E2720C" w:rsidRPr="00A36B36" w:rsidRDefault="00E2720C" w:rsidP="00DC2638">
            <w:pPr>
              <w:jc w:val="both"/>
              <w:rPr>
                <w:sz w:val="17"/>
                <w:szCs w:val="17"/>
              </w:rPr>
            </w:pPr>
            <w:r w:rsidRPr="00A36B36">
              <w:rPr>
                <w:sz w:val="17"/>
                <w:szCs w:val="17"/>
              </w:rPr>
              <w:t xml:space="preserve">Dice de qué tratará, cómo continuará o cómo terminará el texto a partir de algunos indicios, como el título, las ilustraciones, palabras, expresiones o sucesos significativos, que observa o escucha antes y durante la lectura que realiza (por sí mismo o a través de un adulto).  </w:t>
            </w:r>
          </w:p>
          <w:p w14:paraId="58269034" w14:textId="77777777" w:rsidR="00E2720C" w:rsidRPr="00A36B36" w:rsidRDefault="00E2720C" w:rsidP="00DC2638">
            <w:pPr>
              <w:pStyle w:val="Prrafodelista"/>
              <w:jc w:val="both"/>
              <w:rPr>
                <w:sz w:val="17"/>
                <w:szCs w:val="17"/>
              </w:rPr>
            </w:pPr>
            <w:r w:rsidRPr="00A36B36">
              <w:rPr>
                <w:sz w:val="17"/>
                <w:szCs w:val="17"/>
              </w:rPr>
              <w:t xml:space="preserve"> </w:t>
            </w:r>
          </w:p>
          <w:p w14:paraId="20A8BAD5" w14:textId="1569518D" w:rsidR="00E2720C" w:rsidRPr="00BC3B87" w:rsidRDefault="00E2720C" w:rsidP="00D91188">
            <w:pPr>
              <w:jc w:val="both"/>
              <w:rPr>
                <w:sz w:val="17"/>
                <w:szCs w:val="17"/>
              </w:rPr>
            </w:pPr>
            <w:r w:rsidRPr="00A36B36">
              <w:rPr>
                <w:sz w:val="17"/>
                <w:szCs w:val="17"/>
              </w:rPr>
              <w:t xml:space="preserve">• Opina dando razones sobre algún aspecto del texto leído (por sí mismo o a través de un adulto), a partir de sus intereses y experiencia.  </w:t>
            </w:r>
          </w:p>
        </w:tc>
        <w:tc>
          <w:tcPr>
            <w:tcW w:w="3793" w:type="dxa"/>
          </w:tcPr>
          <w:p w14:paraId="04143E0C" w14:textId="77777777" w:rsidR="00E2720C" w:rsidRPr="00A36B36" w:rsidRDefault="00E2720C" w:rsidP="00DC2638">
            <w:pPr>
              <w:jc w:val="both"/>
              <w:rPr>
                <w:sz w:val="17"/>
                <w:szCs w:val="17"/>
              </w:rPr>
            </w:pPr>
            <w:r w:rsidRPr="00A36B36">
              <w:rPr>
                <w:sz w:val="17"/>
                <w:szCs w:val="17"/>
              </w:rPr>
              <w:t>Identifica características de personas, personajes, animales, objetos o acciones a partir de lo que observa en las ilustraciones, así como de algunas palabras conocidas por él: su nombre o el de otros, palabras que aparecen frecuentemente en los cuentos, canciones, rondas, rimas anuncios publicitarios o carteles del aula (calendario, cumpleaños, acuerdos de convivencia) que se presentan en variados soportes.</w:t>
            </w:r>
          </w:p>
          <w:p w14:paraId="179CFC79" w14:textId="77777777" w:rsidR="00E2720C" w:rsidRDefault="00E2720C" w:rsidP="00DC2638">
            <w:pPr>
              <w:pStyle w:val="Prrafodelista"/>
              <w:jc w:val="both"/>
              <w:rPr>
                <w:sz w:val="17"/>
                <w:szCs w:val="17"/>
              </w:rPr>
            </w:pPr>
          </w:p>
          <w:p w14:paraId="7C8E6494" w14:textId="77777777" w:rsidR="00E2720C" w:rsidRPr="00A36B36" w:rsidRDefault="00E2720C" w:rsidP="00DC2638">
            <w:pPr>
              <w:jc w:val="both"/>
              <w:rPr>
                <w:sz w:val="17"/>
                <w:szCs w:val="17"/>
              </w:rPr>
            </w:pPr>
            <w:r w:rsidRPr="00A36B36">
              <w:rPr>
                <w:sz w:val="17"/>
                <w:szCs w:val="17"/>
              </w:rPr>
              <w:t xml:space="preserve">Dice de qué tratará, cómo continuará o cómo terminará el texto a partir de algunos indicios, como el título, las ilustraciones, palabras, expresiones o sucesos significativos, que observa o escucha antes y durante la lectura que realiza (por sí mismo o a través de un adulto).  </w:t>
            </w:r>
          </w:p>
          <w:p w14:paraId="7DB56B90" w14:textId="77777777" w:rsidR="00E2720C" w:rsidRPr="00A36B36" w:rsidRDefault="00E2720C" w:rsidP="00DC2638">
            <w:pPr>
              <w:pStyle w:val="Prrafodelista"/>
              <w:jc w:val="both"/>
              <w:rPr>
                <w:sz w:val="17"/>
                <w:szCs w:val="17"/>
              </w:rPr>
            </w:pPr>
            <w:r w:rsidRPr="00A36B36">
              <w:rPr>
                <w:sz w:val="17"/>
                <w:szCs w:val="17"/>
              </w:rPr>
              <w:t xml:space="preserve"> </w:t>
            </w:r>
          </w:p>
          <w:p w14:paraId="33EC5F6F" w14:textId="77777777" w:rsidR="00E2720C" w:rsidRPr="0073420B" w:rsidRDefault="00E2720C" w:rsidP="00DC2638">
            <w:pPr>
              <w:jc w:val="both"/>
              <w:rPr>
                <w:sz w:val="17"/>
                <w:szCs w:val="17"/>
              </w:rPr>
            </w:pPr>
            <w:r w:rsidRPr="00A36B36">
              <w:rPr>
                <w:sz w:val="17"/>
                <w:szCs w:val="17"/>
              </w:rPr>
              <w:t>• Opina dando razones sobre algún aspecto del texto leído (por sí mismo o a través de un adulto), a partir de sus intereses y experiencia</w:t>
            </w:r>
            <w:r>
              <w:rPr>
                <w:sz w:val="17"/>
                <w:szCs w:val="17"/>
              </w:rPr>
              <w:t>.</w:t>
            </w:r>
          </w:p>
        </w:tc>
      </w:tr>
      <w:tr w:rsidR="00E2720C" w:rsidRPr="00BC3B87" w14:paraId="57658298" w14:textId="77777777" w:rsidTr="00D91188">
        <w:tc>
          <w:tcPr>
            <w:tcW w:w="14997" w:type="dxa"/>
            <w:gridSpan w:val="8"/>
            <w:shd w:val="clear" w:color="auto" w:fill="BDD6EE" w:themeFill="accent1" w:themeFillTint="66"/>
          </w:tcPr>
          <w:p w14:paraId="7D8BB8AF" w14:textId="77777777" w:rsidR="00E2720C" w:rsidRPr="00BC3B87" w:rsidRDefault="00E2720C" w:rsidP="00DC2638">
            <w:pPr>
              <w:jc w:val="center"/>
              <w:rPr>
                <w:b/>
                <w:sz w:val="16"/>
                <w:szCs w:val="18"/>
              </w:rPr>
            </w:pPr>
            <w:r w:rsidRPr="00BC3B87">
              <w:rPr>
                <w:b/>
                <w:sz w:val="24"/>
                <w:szCs w:val="18"/>
              </w:rPr>
              <w:t>CRITERIOS DE EVALUACIÓN</w:t>
            </w:r>
          </w:p>
        </w:tc>
      </w:tr>
      <w:tr w:rsidR="00E2720C" w:rsidRPr="00365599" w14:paraId="388ACDC5" w14:textId="77777777" w:rsidTr="00D91188">
        <w:tc>
          <w:tcPr>
            <w:tcW w:w="3825" w:type="dxa"/>
            <w:gridSpan w:val="2"/>
          </w:tcPr>
          <w:p w14:paraId="6C4FF368" w14:textId="77777777" w:rsidR="00E2720C" w:rsidRPr="00E67CAB" w:rsidRDefault="00E2720C" w:rsidP="007610B1">
            <w:pPr>
              <w:pStyle w:val="Prrafodelista"/>
              <w:numPr>
                <w:ilvl w:val="0"/>
                <w:numId w:val="51"/>
              </w:numPr>
              <w:spacing w:after="200" w:line="276" w:lineRule="auto"/>
              <w:ind w:left="286" w:hanging="284"/>
              <w:rPr>
                <w:rFonts w:ascii="Calibri" w:eastAsia="Calibri" w:hAnsi="Calibri" w:cs="Times New Roman"/>
                <w:sz w:val="18"/>
                <w:szCs w:val="18"/>
              </w:rPr>
            </w:pPr>
            <w:r w:rsidRPr="00E67CAB">
              <w:rPr>
                <w:rFonts w:ascii="Calibri" w:eastAsia="Calibri" w:hAnsi="Calibri" w:cs="Times New Roman"/>
                <w:sz w:val="18"/>
                <w:szCs w:val="18"/>
              </w:rPr>
              <w:t>Lee diversos tipos de textos.</w:t>
            </w:r>
          </w:p>
          <w:p w14:paraId="5239D617" w14:textId="77777777" w:rsidR="00E2720C" w:rsidRPr="00E67CAB" w:rsidRDefault="00E2720C" w:rsidP="007610B1">
            <w:pPr>
              <w:pStyle w:val="Prrafodelista"/>
              <w:numPr>
                <w:ilvl w:val="0"/>
                <w:numId w:val="51"/>
              </w:numPr>
              <w:spacing w:after="200" w:line="276" w:lineRule="auto"/>
              <w:ind w:left="286" w:hanging="284"/>
              <w:rPr>
                <w:rFonts w:ascii="Calibri" w:eastAsia="Calibri" w:hAnsi="Calibri" w:cs="Times New Roman"/>
                <w:sz w:val="18"/>
                <w:szCs w:val="18"/>
              </w:rPr>
            </w:pPr>
            <w:r w:rsidRPr="00E67CAB">
              <w:rPr>
                <w:rFonts w:ascii="Calibri" w:eastAsia="Calibri" w:hAnsi="Calibri" w:cs="Times New Roman"/>
                <w:sz w:val="18"/>
                <w:szCs w:val="18"/>
              </w:rPr>
              <w:t>Construye hipótesis o predicciones.</w:t>
            </w:r>
          </w:p>
          <w:p w14:paraId="0FD70D32" w14:textId="77777777" w:rsidR="00E2720C" w:rsidRPr="00E67CAB" w:rsidRDefault="00E2720C" w:rsidP="007610B1">
            <w:pPr>
              <w:pStyle w:val="Prrafodelista"/>
              <w:numPr>
                <w:ilvl w:val="0"/>
                <w:numId w:val="50"/>
              </w:numPr>
              <w:spacing w:after="200" w:line="276" w:lineRule="auto"/>
              <w:ind w:left="286" w:hanging="284"/>
              <w:rPr>
                <w:rFonts w:ascii="Calibri" w:eastAsia="Calibri" w:hAnsi="Calibri" w:cs="Times New Roman"/>
                <w:sz w:val="18"/>
                <w:szCs w:val="18"/>
              </w:rPr>
            </w:pPr>
            <w:r w:rsidRPr="00E67CAB">
              <w:rPr>
                <w:rFonts w:ascii="Calibri" w:eastAsia="Calibri" w:hAnsi="Calibri" w:cs="Times New Roman"/>
                <w:sz w:val="18"/>
                <w:szCs w:val="18"/>
              </w:rPr>
              <w:t>Expresa sus gustos y preferencias.</w:t>
            </w:r>
          </w:p>
          <w:p w14:paraId="4821ECAA" w14:textId="77777777" w:rsidR="00E2720C" w:rsidRPr="00E67CAB" w:rsidRDefault="00E2720C" w:rsidP="007610B1">
            <w:pPr>
              <w:pStyle w:val="Prrafodelista"/>
              <w:numPr>
                <w:ilvl w:val="0"/>
                <w:numId w:val="49"/>
              </w:numPr>
              <w:spacing w:after="200" w:line="276" w:lineRule="auto"/>
              <w:ind w:left="286" w:hanging="284"/>
              <w:rPr>
                <w:rFonts w:ascii="Calibri" w:eastAsia="Calibri" w:hAnsi="Calibri" w:cs="Times New Roman"/>
                <w:sz w:val="18"/>
                <w:szCs w:val="18"/>
              </w:rPr>
            </w:pPr>
            <w:r w:rsidRPr="00E67CAB">
              <w:rPr>
                <w:rFonts w:ascii="Calibri" w:eastAsia="Calibri" w:hAnsi="Calibri" w:cs="Times New Roman"/>
                <w:sz w:val="18"/>
                <w:szCs w:val="18"/>
              </w:rPr>
              <w:t>Utiliza convenciones en los textos escritos.</w:t>
            </w:r>
          </w:p>
        </w:tc>
        <w:tc>
          <w:tcPr>
            <w:tcW w:w="3966" w:type="dxa"/>
            <w:gridSpan w:val="2"/>
          </w:tcPr>
          <w:p w14:paraId="588103C2" w14:textId="77777777" w:rsidR="00E2720C" w:rsidRPr="00E67CAB" w:rsidRDefault="00E2720C" w:rsidP="007610B1">
            <w:pPr>
              <w:pStyle w:val="Prrafodelista"/>
              <w:numPr>
                <w:ilvl w:val="0"/>
                <w:numId w:val="51"/>
              </w:numPr>
              <w:spacing w:after="200" w:line="276" w:lineRule="auto"/>
              <w:ind w:left="286" w:hanging="284"/>
              <w:rPr>
                <w:rFonts w:ascii="Calibri" w:eastAsia="Calibri" w:hAnsi="Calibri" w:cs="Times New Roman"/>
                <w:sz w:val="18"/>
                <w:szCs w:val="18"/>
              </w:rPr>
            </w:pPr>
            <w:r w:rsidRPr="00E67CAB">
              <w:rPr>
                <w:rFonts w:ascii="Calibri" w:eastAsia="Calibri" w:hAnsi="Calibri" w:cs="Times New Roman"/>
                <w:sz w:val="18"/>
                <w:szCs w:val="18"/>
              </w:rPr>
              <w:t>Lee diversos tipos de textos.</w:t>
            </w:r>
          </w:p>
          <w:p w14:paraId="687A06AF" w14:textId="77777777" w:rsidR="00E2720C" w:rsidRPr="00E67CAB" w:rsidRDefault="00E2720C" w:rsidP="007610B1">
            <w:pPr>
              <w:pStyle w:val="Prrafodelista"/>
              <w:numPr>
                <w:ilvl w:val="0"/>
                <w:numId w:val="51"/>
              </w:numPr>
              <w:spacing w:after="200" w:line="276" w:lineRule="auto"/>
              <w:ind w:left="286" w:hanging="284"/>
              <w:rPr>
                <w:rFonts w:ascii="Calibri" w:eastAsia="Calibri" w:hAnsi="Calibri" w:cs="Times New Roman"/>
                <w:sz w:val="18"/>
                <w:szCs w:val="18"/>
              </w:rPr>
            </w:pPr>
            <w:r w:rsidRPr="00E67CAB">
              <w:rPr>
                <w:rFonts w:ascii="Calibri" w:eastAsia="Calibri" w:hAnsi="Calibri" w:cs="Times New Roman"/>
                <w:sz w:val="18"/>
                <w:szCs w:val="18"/>
              </w:rPr>
              <w:t>Construye hipótesis o predicciones.</w:t>
            </w:r>
          </w:p>
          <w:p w14:paraId="2C5F6648" w14:textId="77777777" w:rsidR="00E2720C" w:rsidRPr="00E67CAB" w:rsidRDefault="00E2720C" w:rsidP="007610B1">
            <w:pPr>
              <w:pStyle w:val="Prrafodelista"/>
              <w:numPr>
                <w:ilvl w:val="0"/>
                <w:numId w:val="50"/>
              </w:numPr>
              <w:spacing w:after="200" w:line="276" w:lineRule="auto"/>
              <w:ind w:left="286" w:hanging="284"/>
              <w:rPr>
                <w:rFonts w:ascii="Calibri" w:eastAsia="Calibri" w:hAnsi="Calibri" w:cs="Times New Roman"/>
                <w:sz w:val="18"/>
                <w:szCs w:val="18"/>
              </w:rPr>
            </w:pPr>
            <w:r w:rsidRPr="00E67CAB">
              <w:rPr>
                <w:rFonts w:ascii="Calibri" w:eastAsia="Calibri" w:hAnsi="Calibri" w:cs="Times New Roman"/>
                <w:sz w:val="18"/>
                <w:szCs w:val="18"/>
              </w:rPr>
              <w:t>Expresa sus gustos y preferencias.</w:t>
            </w:r>
          </w:p>
          <w:p w14:paraId="62E3918D" w14:textId="77777777" w:rsidR="00E2720C" w:rsidRPr="00D60791" w:rsidRDefault="00E2720C" w:rsidP="007610B1">
            <w:pPr>
              <w:pStyle w:val="Prrafodelista"/>
              <w:numPr>
                <w:ilvl w:val="0"/>
                <w:numId w:val="50"/>
              </w:numPr>
              <w:ind w:left="286" w:hanging="284"/>
              <w:jc w:val="both"/>
              <w:rPr>
                <w:sz w:val="20"/>
                <w:szCs w:val="20"/>
              </w:rPr>
            </w:pPr>
            <w:r w:rsidRPr="00E67CAB">
              <w:rPr>
                <w:rFonts w:ascii="Calibri" w:eastAsia="Calibri" w:hAnsi="Calibri" w:cs="Times New Roman"/>
                <w:sz w:val="18"/>
                <w:szCs w:val="18"/>
              </w:rPr>
              <w:t>Utiliza convenciones en los textos escritos.</w:t>
            </w:r>
          </w:p>
        </w:tc>
        <w:tc>
          <w:tcPr>
            <w:tcW w:w="3380" w:type="dxa"/>
            <w:gridSpan w:val="2"/>
          </w:tcPr>
          <w:p w14:paraId="4F53AD4E" w14:textId="77777777" w:rsidR="00E2720C" w:rsidRPr="00E67CAB" w:rsidRDefault="00E2720C" w:rsidP="007610B1">
            <w:pPr>
              <w:pStyle w:val="Prrafodelista"/>
              <w:numPr>
                <w:ilvl w:val="0"/>
                <w:numId w:val="51"/>
              </w:numPr>
              <w:spacing w:after="200" w:line="276" w:lineRule="auto"/>
              <w:ind w:left="286" w:hanging="284"/>
              <w:rPr>
                <w:rFonts w:ascii="Calibri" w:eastAsia="Calibri" w:hAnsi="Calibri" w:cs="Times New Roman"/>
                <w:sz w:val="18"/>
                <w:szCs w:val="18"/>
              </w:rPr>
            </w:pPr>
            <w:r w:rsidRPr="00E67CAB">
              <w:rPr>
                <w:rFonts w:ascii="Calibri" w:eastAsia="Calibri" w:hAnsi="Calibri" w:cs="Times New Roman"/>
                <w:sz w:val="18"/>
                <w:szCs w:val="18"/>
              </w:rPr>
              <w:t>Lee diversos tipos de textos.</w:t>
            </w:r>
          </w:p>
          <w:p w14:paraId="582C766E" w14:textId="77777777" w:rsidR="00E2720C" w:rsidRPr="00E67CAB" w:rsidRDefault="00E2720C" w:rsidP="007610B1">
            <w:pPr>
              <w:pStyle w:val="Prrafodelista"/>
              <w:numPr>
                <w:ilvl w:val="0"/>
                <w:numId w:val="51"/>
              </w:numPr>
              <w:spacing w:after="200" w:line="276" w:lineRule="auto"/>
              <w:ind w:left="286" w:hanging="284"/>
              <w:rPr>
                <w:rFonts w:ascii="Calibri" w:eastAsia="Calibri" w:hAnsi="Calibri" w:cs="Times New Roman"/>
                <w:sz w:val="18"/>
                <w:szCs w:val="18"/>
              </w:rPr>
            </w:pPr>
            <w:r w:rsidRPr="00E67CAB">
              <w:rPr>
                <w:rFonts w:ascii="Calibri" w:eastAsia="Calibri" w:hAnsi="Calibri" w:cs="Times New Roman"/>
                <w:sz w:val="18"/>
                <w:szCs w:val="18"/>
              </w:rPr>
              <w:t>Construye hipótesis o predicciones.</w:t>
            </w:r>
          </w:p>
          <w:p w14:paraId="3CC845C9" w14:textId="77777777" w:rsidR="00E2720C" w:rsidRPr="00E67CAB" w:rsidRDefault="00E2720C" w:rsidP="007610B1">
            <w:pPr>
              <w:pStyle w:val="Prrafodelista"/>
              <w:numPr>
                <w:ilvl w:val="0"/>
                <w:numId w:val="50"/>
              </w:numPr>
              <w:spacing w:after="200" w:line="276" w:lineRule="auto"/>
              <w:ind w:left="286" w:hanging="284"/>
              <w:rPr>
                <w:rFonts w:ascii="Calibri" w:eastAsia="Calibri" w:hAnsi="Calibri" w:cs="Times New Roman"/>
                <w:sz w:val="18"/>
                <w:szCs w:val="18"/>
              </w:rPr>
            </w:pPr>
            <w:r w:rsidRPr="00E67CAB">
              <w:rPr>
                <w:rFonts w:ascii="Calibri" w:eastAsia="Calibri" w:hAnsi="Calibri" w:cs="Times New Roman"/>
                <w:sz w:val="18"/>
                <w:szCs w:val="18"/>
              </w:rPr>
              <w:t>Expresa sus gustos y preferencias.</w:t>
            </w:r>
          </w:p>
          <w:p w14:paraId="6A29F21B" w14:textId="77777777" w:rsidR="00E2720C" w:rsidRPr="00BC3B87" w:rsidRDefault="00E2720C" w:rsidP="007610B1">
            <w:pPr>
              <w:pStyle w:val="Prrafodelista"/>
              <w:numPr>
                <w:ilvl w:val="0"/>
                <w:numId w:val="50"/>
              </w:numPr>
              <w:ind w:left="286" w:hanging="284"/>
              <w:jc w:val="both"/>
              <w:rPr>
                <w:sz w:val="20"/>
                <w:szCs w:val="18"/>
              </w:rPr>
            </w:pPr>
            <w:r w:rsidRPr="00E67CAB">
              <w:rPr>
                <w:rFonts w:ascii="Calibri" w:eastAsia="Calibri" w:hAnsi="Calibri" w:cs="Times New Roman"/>
                <w:sz w:val="18"/>
                <w:szCs w:val="18"/>
              </w:rPr>
              <w:t>Utiliza convenciones en los textos escritos.</w:t>
            </w:r>
          </w:p>
        </w:tc>
        <w:tc>
          <w:tcPr>
            <w:tcW w:w="3826" w:type="dxa"/>
            <w:gridSpan w:val="2"/>
          </w:tcPr>
          <w:p w14:paraId="6639D797" w14:textId="77777777" w:rsidR="00E2720C" w:rsidRPr="00E67CAB" w:rsidRDefault="00E2720C" w:rsidP="007610B1">
            <w:pPr>
              <w:pStyle w:val="Prrafodelista"/>
              <w:numPr>
                <w:ilvl w:val="0"/>
                <w:numId w:val="51"/>
              </w:numPr>
              <w:spacing w:after="200" w:line="276" w:lineRule="auto"/>
              <w:ind w:left="286" w:hanging="284"/>
              <w:rPr>
                <w:rFonts w:ascii="Calibri" w:eastAsia="Calibri" w:hAnsi="Calibri" w:cs="Times New Roman"/>
                <w:sz w:val="18"/>
                <w:szCs w:val="18"/>
              </w:rPr>
            </w:pPr>
            <w:r w:rsidRPr="00E67CAB">
              <w:rPr>
                <w:rFonts w:ascii="Calibri" w:eastAsia="Calibri" w:hAnsi="Calibri" w:cs="Times New Roman"/>
                <w:sz w:val="18"/>
                <w:szCs w:val="18"/>
              </w:rPr>
              <w:t>Lee diversos tipos de textos.</w:t>
            </w:r>
          </w:p>
          <w:p w14:paraId="54109744" w14:textId="77777777" w:rsidR="00E2720C" w:rsidRPr="00E67CAB" w:rsidRDefault="00E2720C" w:rsidP="007610B1">
            <w:pPr>
              <w:pStyle w:val="Prrafodelista"/>
              <w:numPr>
                <w:ilvl w:val="0"/>
                <w:numId w:val="51"/>
              </w:numPr>
              <w:spacing w:after="200" w:line="276" w:lineRule="auto"/>
              <w:ind w:left="286" w:hanging="284"/>
              <w:rPr>
                <w:rFonts w:ascii="Calibri" w:eastAsia="Calibri" w:hAnsi="Calibri" w:cs="Times New Roman"/>
                <w:sz w:val="18"/>
                <w:szCs w:val="18"/>
              </w:rPr>
            </w:pPr>
            <w:r w:rsidRPr="00E67CAB">
              <w:rPr>
                <w:rFonts w:ascii="Calibri" w:eastAsia="Calibri" w:hAnsi="Calibri" w:cs="Times New Roman"/>
                <w:sz w:val="18"/>
                <w:szCs w:val="18"/>
              </w:rPr>
              <w:t>Construye hipótesis o predicciones.</w:t>
            </w:r>
          </w:p>
          <w:p w14:paraId="1B87FC9F" w14:textId="77777777" w:rsidR="00E2720C" w:rsidRPr="00E67CAB" w:rsidRDefault="00E2720C" w:rsidP="007610B1">
            <w:pPr>
              <w:pStyle w:val="Prrafodelista"/>
              <w:numPr>
                <w:ilvl w:val="0"/>
                <w:numId w:val="50"/>
              </w:numPr>
              <w:spacing w:after="200" w:line="276" w:lineRule="auto"/>
              <w:ind w:left="286" w:hanging="284"/>
              <w:rPr>
                <w:rFonts w:ascii="Calibri" w:eastAsia="Calibri" w:hAnsi="Calibri" w:cs="Times New Roman"/>
                <w:sz w:val="18"/>
                <w:szCs w:val="18"/>
              </w:rPr>
            </w:pPr>
            <w:r w:rsidRPr="00E67CAB">
              <w:rPr>
                <w:rFonts w:ascii="Calibri" w:eastAsia="Calibri" w:hAnsi="Calibri" w:cs="Times New Roman"/>
                <w:sz w:val="18"/>
                <w:szCs w:val="18"/>
              </w:rPr>
              <w:t>Expresa sus gustos y preferencias.</w:t>
            </w:r>
          </w:p>
          <w:p w14:paraId="4AF32F56" w14:textId="77777777" w:rsidR="00E2720C" w:rsidRPr="00E67CAB" w:rsidRDefault="00E2720C" w:rsidP="007610B1">
            <w:pPr>
              <w:pStyle w:val="Prrafodelista"/>
              <w:numPr>
                <w:ilvl w:val="0"/>
                <w:numId w:val="50"/>
              </w:numPr>
              <w:ind w:left="286" w:hanging="284"/>
              <w:jc w:val="both"/>
              <w:rPr>
                <w:sz w:val="20"/>
                <w:szCs w:val="18"/>
              </w:rPr>
            </w:pPr>
            <w:r w:rsidRPr="00E67CAB">
              <w:rPr>
                <w:rFonts w:ascii="Calibri" w:eastAsia="Calibri" w:hAnsi="Calibri" w:cs="Times New Roman"/>
                <w:sz w:val="18"/>
                <w:szCs w:val="18"/>
              </w:rPr>
              <w:t>Utiliza convenciones en los textos escritos.</w:t>
            </w:r>
          </w:p>
          <w:p w14:paraId="6E6BCC55" w14:textId="77777777" w:rsidR="00E2720C" w:rsidRPr="00BC3B87" w:rsidRDefault="00E2720C" w:rsidP="00D91188">
            <w:pPr>
              <w:pStyle w:val="Prrafodelista"/>
              <w:ind w:left="286" w:hanging="284"/>
              <w:jc w:val="both"/>
              <w:rPr>
                <w:sz w:val="20"/>
                <w:szCs w:val="18"/>
              </w:rPr>
            </w:pPr>
          </w:p>
        </w:tc>
      </w:tr>
      <w:tr w:rsidR="00E2720C" w:rsidRPr="00365599" w14:paraId="6C6EF3F9" w14:textId="77777777" w:rsidTr="00D91188">
        <w:tc>
          <w:tcPr>
            <w:tcW w:w="14997" w:type="dxa"/>
            <w:gridSpan w:val="8"/>
            <w:shd w:val="clear" w:color="auto" w:fill="BDD6EE" w:themeFill="accent1" w:themeFillTint="66"/>
          </w:tcPr>
          <w:p w14:paraId="60C79264" w14:textId="5439C452" w:rsidR="00E2720C" w:rsidRDefault="00E2720C" w:rsidP="00DC2638">
            <w:pPr>
              <w:rPr>
                <w:b/>
                <w:sz w:val="28"/>
                <w:szCs w:val="18"/>
              </w:rPr>
            </w:pPr>
            <w:proofErr w:type="spellStart"/>
            <w:r w:rsidRPr="00BC3B87">
              <w:rPr>
                <w:b/>
                <w:sz w:val="28"/>
                <w:szCs w:val="18"/>
              </w:rPr>
              <w:t>ompetencia</w:t>
            </w:r>
            <w:proofErr w:type="spellEnd"/>
            <w:r>
              <w:rPr>
                <w:b/>
                <w:sz w:val="28"/>
                <w:szCs w:val="18"/>
              </w:rPr>
              <w:t xml:space="preserve"> </w:t>
            </w:r>
          </w:p>
          <w:p w14:paraId="5A46E292" w14:textId="3513E44B" w:rsidR="00E2720C" w:rsidRPr="00A36B36" w:rsidRDefault="00E2720C" w:rsidP="00D91188">
            <w:pPr>
              <w:rPr>
                <w:b/>
                <w:sz w:val="20"/>
                <w:szCs w:val="20"/>
              </w:rPr>
            </w:pPr>
            <w:r w:rsidRPr="006C6C74">
              <w:rPr>
                <w:b/>
                <w:sz w:val="20"/>
                <w:szCs w:val="20"/>
              </w:rPr>
              <w:t>ESCRIBE DIVERSOS TIPOS DE TEXTOS EN SU LENGUA MATERNA</w:t>
            </w:r>
          </w:p>
        </w:tc>
      </w:tr>
      <w:tr w:rsidR="00E2720C" w:rsidRPr="00365599" w14:paraId="69A98039" w14:textId="77777777" w:rsidTr="00D91188">
        <w:tc>
          <w:tcPr>
            <w:tcW w:w="14997" w:type="dxa"/>
            <w:gridSpan w:val="8"/>
          </w:tcPr>
          <w:p w14:paraId="779277BD" w14:textId="77777777" w:rsidR="00E2720C" w:rsidRDefault="00E2720C" w:rsidP="00DC2638">
            <w:pPr>
              <w:pStyle w:val="Prrafodelista"/>
              <w:ind w:left="170"/>
              <w:jc w:val="both"/>
              <w:rPr>
                <w:b/>
                <w:sz w:val="24"/>
                <w:szCs w:val="24"/>
              </w:rPr>
            </w:pPr>
            <w:r w:rsidRPr="005C7949">
              <w:rPr>
                <w:b/>
                <w:sz w:val="24"/>
                <w:szCs w:val="24"/>
              </w:rPr>
              <w:t xml:space="preserve">Capacidades: </w:t>
            </w:r>
          </w:p>
          <w:p w14:paraId="4908773C" w14:textId="77777777" w:rsidR="00E2720C" w:rsidRPr="006C6C74" w:rsidRDefault="00E2720C" w:rsidP="007610B1">
            <w:pPr>
              <w:pStyle w:val="Prrafodelista"/>
              <w:numPr>
                <w:ilvl w:val="0"/>
                <w:numId w:val="52"/>
              </w:numPr>
              <w:jc w:val="both"/>
              <w:rPr>
                <w:b/>
                <w:sz w:val="18"/>
                <w:szCs w:val="18"/>
              </w:rPr>
            </w:pPr>
            <w:r w:rsidRPr="006C6C74">
              <w:rPr>
                <w:b/>
                <w:sz w:val="18"/>
                <w:szCs w:val="18"/>
              </w:rPr>
              <w:t xml:space="preserve">Adecúa el texto a la situación comunicativa </w:t>
            </w:r>
          </w:p>
          <w:p w14:paraId="64D31016" w14:textId="77777777" w:rsidR="00E2720C" w:rsidRPr="006C6C74" w:rsidRDefault="00E2720C" w:rsidP="00DC2638">
            <w:pPr>
              <w:pStyle w:val="Prrafodelista"/>
              <w:ind w:left="170"/>
              <w:jc w:val="both"/>
              <w:rPr>
                <w:b/>
                <w:sz w:val="18"/>
                <w:szCs w:val="18"/>
              </w:rPr>
            </w:pPr>
            <w:r w:rsidRPr="006C6C74">
              <w:rPr>
                <w:b/>
                <w:sz w:val="18"/>
                <w:szCs w:val="18"/>
              </w:rPr>
              <w:t xml:space="preserve">• Organiza y desarrolla las ideas de forma coherente y cohesionada. </w:t>
            </w:r>
          </w:p>
          <w:p w14:paraId="101D0D49" w14:textId="77777777" w:rsidR="00E2720C" w:rsidRPr="006C6C74" w:rsidRDefault="00E2720C" w:rsidP="00DC2638">
            <w:pPr>
              <w:pStyle w:val="Prrafodelista"/>
              <w:ind w:left="170"/>
              <w:jc w:val="both"/>
              <w:rPr>
                <w:b/>
                <w:sz w:val="18"/>
                <w:szCs w:val="18"/>
              </w:rPr>
            </w:pPr>
            <w:r w:rsidRPr="006C6C74">
              <w:rPr>
                <w:b/>
                <w:sz w:val="18"/>
                <w:szCs w:val="18"/>
              </w:rPr>
              <w:t xml:space="preserve">• Utiliza convenciones del lenguaje escrito de forma pertinente. </w:t>
            </w:r>
          </w:p>
          <w:p w14:paraId="451249E4" w14:textId="5729ECBC" w:rsidR="00E2720C" w:rsidRPr="005C7949" w:rsidRDefault="00E2720C" w:rsidP="00D91188">
            <w:pPr>
              <w:pStyle w:val="Prrafodelista"/>
              <w:ind w:left="170"/>
              <w:jc w:val="both"/>
              <w:rPr>
                <w:rFonts w:ascii="Arial Narrow" w:hAnsi="Arial Narrow" w:cs="Arial"/>
                <w:b/>
                <w:u w:val="single"/>
              </w:rPr>
            </w:pPr>
            <w:r w:rsidRPr="006C6C74">
              <w:rPr>
                <w:b/>
                <w:sz w:val="18"/>
                <w:szCs w:val="18"/>
              </w:rPr>
              <w:t xml:space="preserve">• Reflexiona y evalúa la forma, </w:t>
            </w:r>
            <w:proofErr w:type="gramStart"/>
            <w:r w:rsidRPr="006C6C74">
              <w:rPr>
                <w:b/>
                <w:sz w:val="18"/>
                <w:szCs w:val="18"/>
              </w:rPr>
              <w:t>el  contenido</w:t>
            </w:r>
            <w:proofErr w:type="gramEnd"/>
            <w:r w:rsidRPr="006C6C74">
              <w:rPr>
                <w:b/>
                <w:sz w:val="18"/>
                <w:szCs w:val="18"/>
              </w:rPr>
              <w:t xml:space="preserve"> y contexto del texto escrito</w:t>
            </w:r>
            <w:r w:rsidRPr="006C6C74">
              <w:rPr>
                <w:b/>
                <w:sz w:val="24"/>
                <w:szCs w:val="24"/>
              </w:rPr>
              <w:t>.</w:t>
            </w:r>
          </w:p>
        </w:tc>
      </w:tr>
      <w:tr w:rsidR="00E2720C" w:rsidRPr="001B1FBC" w14:paraId="366C0A64" w14:textId="77777777" w:rsidTr="00D91188">
        <w:tc>
          <w:tcPr>
            <w:tcW w:w="14997" w:type="dxa"/>
            <w:gridSpan w:val="8"/>
          </w:tcPr>
          <w:p w14:paraId="26A90717" w14:textId="77777777" w:rsidR="00E2720C" w:rsidRDefault="00E2720C" w:rsidP="00DC2638">
            <w:pPr>
              <w:autoSpaceDE w:val="0"/>
              <w:autoSpaceDN w:val="0"/>
              <w:adjustRightInd w:val="0"/>
              <w:rPr>
                <w:b/>
                <w:sz w:val="20"/>
                <w:szCs w:val="20"/>
              </w:rPr>
            </w:pPr>
            <w:r w:rsidRPr="00BC3B87">
              <w:rPr>
                <w:b/>
                <w:sz w:val="20"/>
                <w:szCs w:val="20"/>
              </w:rPr>
              <w:t xml:space="preserve">ESTANDAR </w:t>
            </w:r>
            <w:proofErr w:type="gramStart"/>
            <w:r w:rsidRPr="00BC3B87">
              <w:rPr>
                <w:b/>
                <w:sz w:val="20"/>
                <w:szCs w:val="20"/>
              </w:rPr>
              <w:t xml:space="preserve">DEL </w:t>
            </w:r>
            <w:r>
              <w:rPr>
                <w:b/>
                <w:sz w:val="20"/>
                <w:szCs w:val="20"/>
              </w:rPr>
              <w:t xml:space="preserve"> II</w:t>
            </w:r>
            <w:proofErr w:type="gramEnd"/>
            <w:r>
              <w:rPr>
                <w:b/>
                <w:sz w:val="20"/>
                <w:szCs w:val="20"/>
              </w:rPr>
              <w:t xml:space="preserve"> </w:t>
            </w:r>
            <w:r w:rsidRPr="00BC3B87">
              <w:rPr>
                <w:b/>
                <w:sz w:val="20"/>
                <w:szCs w:val="20"/>
              </w:rPr>
              <w:t xml:space="preserve">CICLO: </w:t>
            </w:r>
          </w:p>
          <w:p w14:paraId="3D81C4EA" w14:textId="77777777" w:rsidR="00E2720C" w:rsidRPr="001B1FBC" w:rsidRDefault="00E2720C" w:rsidP="00DC2638">
            <w:pPr>
              <w:autoSpaceDE w:val="0"/>
              <w:autoSpaceDN w:val="0"/>
              <w:adjustRightInd w:val="0"/>
            </w:pPr>
            <w:r>
              <w:t xml:space="preserve"> </w:t>
            </w:r>
            <w:proofErr w:type="gramStart"/>
            <w:r w:rsidRPr="002F2EA7">
              <w:rPr>
                <w:b/>
                <w:sz w:val="20"/>
                <w:szCs w:val="20"/>
              </w:rPr>
              <w:t>Escribe  a</w:t>
            </w:r>
            <w:proofErr w:type="gramEnd"/>
            <w:r w:rsidRPr="002F2EA7">
              <w:rPr>
                <w:b/>
                <w:sz w:val="20"/>
                <w:szCs w:val="20"/>
              </w:rPr>
              <w:t xml:space="preserve"> p</w:t>
            </w:r>
            <w:r w:rsidRPr="006C6C74">
              <w:rPr>
                <w:sz w:val="20"/>
                <w:szCs w:val="20"/>
              </w:rPr>
              <w:t xml:space="preserve">artir de sus hipótesis de escritura diversos tipos de textos sobre temas variados considerando el propósito y el destinatario a partir de su experiencia previa. </w:t>
            </w:r>
            <w:r w:rsidRPr="002F2EA7">
              <w:rPr>
                <w:b/>
                <w:sz w:val="20"/>
                <w:szCs w:val="20"/>
              </w:rPr>
              <w:t>Desarrolla sus ideas</w:t>
            </w:r>
            <w:r w:rsidRPr="006C6C74">
              <w:rPr>
                <w:sz w:val="20"/>
                <w:szCs w:val="20"/>
              </w:rPr>
              <w:t xml:space="preserve"> en torno a un tema con la intención de </w:t>
            </w:r>
            <w:proofErr w:type="gramStart"/>
            <w:r w:rsidRPr="006C6C74">
              <w:rPr>
                <w:sz w:val="20"/>
                <w:szCs w:val="20"/>
              </w:rPr>
              <w:t>transmitir  ideas</w:t>
            </w:r>
            <w:proofErr w:type="gramEnd"/>
            <w:r w:rsidRPr="006C6C74">
              <w:rPr>
                <w:sz w:val="20"/>
                <w:szCs w:val="20"/>
              </w:rPr>
              <w:t xml:space="preserve"> o emociones. </w:t>
            </w:r>
            <w:r w:rsidRPr="002F2EA7">
              <w:rPr>
                <w:b/>
                <w:sz w:val="20"/>
                <w:szCs w:val="20"/>
              </w:rPr>
              <w:t>Sigue la linealidad</w:t>
            </w:r>
            <w:r w:rsidRPr="006C6C74">
              <w:rPr>
                <w:sz w:val="20"/>
                <w:szCs w:val="20"/>
              </w:rPr>
              <w:t xml:space="preserve"> y direccional/dad de la escritura</w:t>
            </w:r>
            <w:r>
              <w:rPr>
                <w:sz w:val="20"/>
                <w:szCs w:val="20"/>
              </w:rPr>
              <w:t>.</w:t>
            </w:r>
          </w:p>
        </w:tc>
      </w:tr>
      <w:tr w:rsidR="00E2720C" w:rsidRPr="00365599" w14:paraId="0B4F0E1B" w14:textId="77777777" w:rsidTr="00D91188">
        <w:tc>
          <w:tcPr>
            <w:tcW w:w="14997" w:type="dxa"/>
            <w:gridSpan w:val="8"/>
            <w:shd w:val="clear" w:color="auto" w:fill="BDD6EE" w:themeFill="accent1" w:themeFillTint="66"/>
          </w:tcPr>
          <w:p w14:paraId="69D77FCF" w14:textId="77777777" w:rsidR="00E2720C" w:rsidRPr="00BC3B87" w:rsidRDefault="00E2720C" w:rsidP="00DC2638">
            <w:pPr>
              <w:pStyle w:val="Prrafodelista"/>
              <w:ind w:left="0"/>
              <w:jc w:val="center"/>
              <w:rPr>
                <w:b/>
                <w:sz w:val="24"/>
                <w:szCs w:val="18"/>
              </w:rPr>
            </w:pPr>
            <w:r w:rsidRPr="00BC3B87">
              <w:rPr>
                <w:b/>
                <w:sz w:val="24"/>
                <w:szCs w:val="18"/>
              </w:rPr>
              <w:t>TEMPORALIDAD DE LOS PROPÓSITOS DE APRENDIZAJE</w:t>
            </w:r>
          </w:p>
        </w:tc>
      </w:tr>
      <w:tr w:rsidR="00E2720C" w:rsidRPr="00BC3B87" w14:paraId="2CA917FC" w14:textId="77777777" w:rsidTr="00D91188">
        <w:tc>
          <w:tcPr>
            <w:tcW w:w="3825" w:type="dxa"/>
            <w:gridSpan w:val="2"/>
            <w:shd w:val="clear" w:color="auto" w:fill="BDD6EE" w:themeFill="accent1" w:themeFillTint="66"/>
          </w:tcPr>
          <w:p w14:paraId="72DCD67B" w14:textId="77777777" w:rsidR="00E2720C" w:rsidRPr="00BC3B87" w:rsidRDefault="00E2720C" w:rsidP="00DC2638">
            <w:pPr>
              <w:pStyle w:val="Prrafodelista"/>
              <w:ind w:left="0"/>
              <w:jc w:val="center"/>
              <w:rPr>
                <w:b/>
                <w:sz w:val="24"/>
                <w:szCs w:val="18"/>
              </w:rPr>
            </w:pPr>
            <w:r w:rsidRPr="00BC3B87">
              <w:rPr>
                <w:b/>
                <w:sz w:val="24"/>
                <w:szCs w:val="18"/>
              </w:rPr>
              <w:t>I BIMESTRE</w:t>
            </w:r>
          </w:p>
        </w:tc>
        <w:tc>
          <w:tcPr>
            <w:tcW w:w="3966" w:type="dxa"/>
            <w:gridSpan w:val="2"/>
            <w:shd w:val="clear" w:color="auto" w:fill="BDD6EE" w:themeFill="accent1" w:themeFillTint="66"/>
          </w:tcPr>
          <w:p w14:paraId="1D1D2120" w14:textId="77777777" w:rsidR="00E2720C" w:rsidRPr="00BC3B87" w:rsidRDefault="00E2720C" w:rsidP="00DC2638">
            <w:pPr>
              <w:pStyle w:val="Prrafodelista"/>
              <w:ind w:left="0"/>
              <w:jc w:val="center"/>
              <w:rPr>
                <w:b/>
                <w:sz w:val="24"/>
                <w:szCs w:val="18"/>
              </w:rPr>
            </w:pPr>
            <w:r w:rsidRPr="00BC3B87">
              <w:rPr>
                <w:b/>
                <w:sz w:val="24"/>
                <w:szCs w:val="18"/>
              </w:rPr>
              <w:t>II BIMESTRE</w:t>
            </w:r>
          </w:p>
        </w:tc>
        <w:tc>
          <w:tcPr>
            <w:tcW w:w="3413" w:type="dxa"/>
            <w:gridSpan w:val="3"/>
            <w:shd w:val="clear" w:color="auto" w:fill="BDD6EE" w:themeFill="accent1" w:themeFillTint="66"/>
          </w:tcPr>
          <w:p w14:paraId="018C8698" w14:textId="77777777" w:rsidR="00E2720C" w:rsidRPr="00BC3B87" w:rsidRDefault="00E2720C" w:rsidP="00DC2638">
            <w:pPr>
              <w:pStyle w:val="Prrafodelista"/>
              <w:ind w:left="0"/>
              <w:jc w:val="center"/>
              <w:rPr>
                <w:b/>
                <w:sz w:val="24"/>
                <w:szCs w:val="18"/>
              </w:rPr>
            </w:pPr>
            <w:r w:rsidRPr="00BC3B87">
              <w:rPr>
                <w:b/>
                <w:sz w:val="24"/>
                <w:szCs w:val="18"/>
              </w:rPr>
              <w:t>III BIMESTRE</w:t>
            </w:r>
          </w:p>
        </w:tc>
        <w:tc>
          <w:tcPr>
            <w:tcW w:w="3793" w:type="dxa"/>
            <w:shd w:val="clear" w:color="auto" w:fill="BDD6EE" w:themeFill="accent1" w:themeFillTint="66"/>
          </w:tcPr>
          <w:p w14:paraId="07143104" w14:textId="77777777" w:rsidR="00E2720C" w:rsidRPr="00BC3B87" w:rsidRDefault="00E2720C" w:rsidP="00DC2638">
            <w:pPr>
              <w:pStyle w:val="Prrafodelista"/>
              <w:ind w:left="0"/>
              <w:jc w:val="center"/>
              <w:rPr>
                <w:b/>
                <w:sz w:val="24"/>
                <w:szCs w:val="18"/>
              </w:rPr>
            </w:pPr>
            <w:r w:rsidRPr="00BC3B87">
              <w:rPr>
                <w:b/>
                <w:sz w:val="24"/>
                <w:szCs w:val="18"/>
              </w:rPr>
              <w:t>IV BIMESTRE</w:t>
            </w:r>
          </w:p>
        </w:tc>
      </w:tr>
      <w:tr w:rsidR="00E2720C" w:rsidRPr="00365599" w14:paraId="5F1A35F6" w14:textId="77777777" w:rsidTr="00D91188">
        <w:tc>
          <w:tcPr>
            <w:tcW w:w="3825" w:type="dxa"/>
            <w:gridSpan w:val="2"/>
          </w:tcPr>
          <w:p w14:paraId="6E09DFFF" w14:textId="77777777" w:rsidR="00E2720C" w:rsidRDefault="00E2720C" w:rsidP="00DC2638">
            <w:pPr>
              <w:pStyle w:val="Prrafodelista"/>
              <w:jc w:val="both"/>
              <w:rPr>
                <w:sz w:val="17"/>
                <w:szCs w:val="17"/>
              </w:rPr>
            </w:pPr>
          </w:p>
          <w:p w14:paraId="0BE319BC" w14:textId="77777777" w:rsidR="00E2720C" w:rsidRPr="002F2EA7" w:rsidRDefault="00E2720C" w:rsidP="00DC2638">
            <w:pPr>
              <w:jc w:val="both"/>
              <w:rPr>
                <w:sz w:val="17"/>
                <w:szCs w:val="17"/>
              </w:rPr>
            </w:pPr>
            <w:r w:rsidRPr="002F2EA7">
              <w:rPr>
                <w:sz w:val="17"/>
                <w:szCs w:val="17"/>
              </w:rPr>
              <w:t xml:space="preserve">Escribe por propia iniciativa y a su manera sobre lo que le interesa: considera a quién le escribirán y para qué lo escribirá; utiliza trazos, grafismos, letras ordenadas de izquierda a derecha y sobre una línea imaginaria para expresar sus ideas o emociones en </w:t>
            </w:r>
            <w:r w:rsidRPr="002F2EA7">
              <w:rPr>
                <w:sz w:val="17"/>
                <w:szCs w:val="17"/>
              </w:rPr>
              <w:lastRenderedPageBreak/>
              <w:t xml:space="preserve">torno a un tema a través de una nota o carta, para relatar una vivencia o un cuento. </w:t>
            </w:r>
          </w:p>
          <w:p w14:paraId="225F064F" w14:textId="77777777" w:rsidR="00E2720C" w:rsidRPr="002F2EA7" w:rsidRDefault="00E2720C" w:rsidP="00DC2638">
            <w:pPr>
              <w:pStyle w:val="Prrafodelista"/>
              <w:jc w:val="both"/>
              <w:rPr>
                <w:sz w:val="17"/>
                <w:szCs w:val="17"/>
              </w:rPr>
            </w:pPr>
            <w:r w:rsidRPr="002F2EA7">
              <w:rPr>
                <w:sz w:val="17"/>
                <w:szCs w:val="17"/>
              </w:rPr>
              <w:t xml:space="preserve"> </w:t>
            </w:r>
          </w:p>
          <w:p w14:paraId="3281C357" w14:textId="77777777" w:rsidR="00E2720C" w:rsidRPr="002F2EA7" w:rsidRDefault="00E2720C" w:rsidP="00DC2638">
            <w:pPr>
              <w:jc w:val="both"/>
              <w:rPr>
                <w:sz w:val="17"/>
                <w:szCs w:val="17"/>
              </w:rPr>
            </w:pPr>
            <w:r w:rsidRPr="002F2EA7">
              <w:rPr>
                <w:sz w:val="17"/>
                <w:szCs w:val="17"/>
              </w:rPr>
              <w:t>•  Revisa el escrito que ha dictado</w:t>
            </w:r>
            <w:r>
              <w:rPr>
                <w:sz w:val="17"/>
                <w:szCs w:val="17"/>
              </w:rPr>
              <w:t xml:space="preserve"> </w:t>
            </w:r>
            <w:r w:rsidRPr="002F2EA7">
              <w:rPr>
                <w:sz w:val="17"/>
                <w:szCs w:val="17"/>
              </w:rPr>
              <w:t>en función de lo que quiere comunicar</w:t>
            </w:r>
            <w:r>
              <w:rPr>
                <w:sz w:val="17"/>
                <w:szCs w:val="17"/>
              </w:rPr>
              <w:t>.</w:t>
            </w:r>
          </w:p>
          <w:p w14:paraId="372FB4C0" w14:textId="77777777" w:rsidR="00E2720C" w:rsidRDefault="00E2720C" w:rsidP="00DC2638">
            <w:pPr>
              <w:pStyle w:val="Prrafodelista"/>
              <w:jc w:val="both"/>
              <w:rPr>
                <w:sz w:val="17"/>
                <w:szCs w:val="17"/>
              </w:rPr>
            </w:pPr>
          </w:p>
          <w:p w14:paraId="3C3602EA" w14:textId="77777777" w:rsidR="00E2720C" w:rsidRDefault="00E2720C" w:rsidP="00DC2638">
            <w:pPr>
              <w:pStyle w:val="Prrafodelista"/>
              <w:jc w:val="both"/>
              <w:rPr>
                <w:sz w:val="17"/>
                <w:szCs w:val="17"/>
              </w:rPr>
            </w:pPr>
          </w:p>
          <w:p w14:paraId="7F1AAAB0" w14:textId="77777777" w:rsidR="00E2720C" w:rsidRPr="00304515" w:rsidRDefault="00E2720C" w:rsidP="00DC2638">
            <w:pPr>
              <w:pStyle w:val="Prrafodelista"/>
              <w:jc w:val="both"/>
              <w:rPr>
                <w:sz w:val="17"/>
                <w:szCs w:val="17"/>
              </w:rPr>
            </w:pPr>
          </w:p>
        </w:tc>
        <w:tc>
          <w:tcPr>
            <w:tcW w:w="3966" w:type="dxa"/>
            <w:gridSpan w:val="2"/>
          </w:tcPr>
          <w:p w14:paraId="3D13206B" w14:textId="77777777" w:rsidR="00E2720C" w:rsidRDefault="00E2720C" w:rsidP="00DC2638">
            <w:pPr>
              <w:jc w:val="both"/>
              <w:rPr>
                <w:sz w:val="17"/>
                <w:szCs w:val="17"/>
              </w:rPr>
            </w:pPr>
          </w:p>
          <w:p w14:paraId="21CF73BA" w14:textId="77777777" w:rsidR="00E2720C" w:rsidRPr="002F2EA7" w:rsidRDefault="00E2720C" w:rsidP="00DC2638">
            <w:pPr>
              <w:jc w:val="both"/>
              <w:rPr>
                <w:sz w:val="17"/>
                <w:szCs w:val="17"/>
              </w:rPr>
            </w:pPr>
            <w:r w:rsidRPr="002F2EA7">
              <w:rPr>
                <w:sz w:val="17"/>
                <w:szCs w:val="17"/>
              </w:rPr>
              <w:t xml:space="preserve">Escribe por propia iniciativa y a su manera sobre lo que le interesa: considera a quién le escribirán y para qué lo escribirá; utiliza trazos, grafismos, letras ordenadas de izquierda a derecha y sobre una línea imaginaria para expresar sus ideas o emociones en torno a un </w:t>
            </w:r>
            <w:r w:rsidRPr="002F2EA7">
              <w:rPr>
                <w:sz w:val="17"/>
                <w:szCs w:val="17"/>
              </w:rPr>
              <w:lastRenderedPageBreak/>
              <w:t xml:space="preserve">tema a través de una nota o carta, para relatar una vivencia o un cuento. </w:t>
            </w:r>
          </w:p>
          <w:p w14:paraId="2E976BA8" w14:textId="77777777" w:rsidR="00E2720C" w:rsidRPr="002F2EA7" w:rsidRDefault="00E2720C" w:rsidP="00DC2638">
            <w:pPr>
              <w:pStyle w:val="Prrafodelista"/>
              <w:jc w:val="both"/>
              <w:rPr>
                <w:sz w:val="17"/>
                <w:szCs w:val="17"/>
              </w:rPr>
            </w:pPr>
            <w:r w:rsidRPr="002F2EA7">
              <w:rPr>
                <w:sz w:val="17"/>
                <w:szCs w:val="17"/>
              </w:rPr>
              <w:t xml:space="preserve"> </w:t>
            </w:r>
          </w:p>
          <w:p w14:paraId="0209D1A5" w14:textId="77777777" w:rsidR="00E2720C" w:rsidRPr="002F2EA7" w:rsidRDefault="00E2720C" w:rsidP="00DC2638">
            <w:pPr>
              <w:jc w:val="both"/>
              <w:rPr>
                <w:sz w:val="17"/>
                <w:szCs w:val="17"/>
              </w:rPr>
            </w:pPr>
            <w:r w:rsidRPr="002F2EA7">
              <w:rPr>
                <w:sz w:val="17"/>
                <w:szCs w:val="17"/>
              </w:rPr>
              <w:t>•  Revisa el escrito que ha dictado</w:t>
            </w:r>
            <w:r>
              <w:rPr>
                <w:sz w:val="17"/>
                <w:szCs w:val="17"/>
              </w:rPr>
              <w:t xml:space="preserve"> </w:t>
            </w:r>
            <w:r w:rsidRPr="002F2EA7">
              <w:rPr>
                <w:sz w:val="17"/>
                <w:szCs w:val="17"/>
              </w:rPr>
              <w:t>en función de lo que quiere comunicar</w:t>
            </w:r>
            <w:r>
              <w:rPr>
                <w:sz w:val="17"/>
                <w:szCs w:val="17"/>
              </w:rPr>
              <w:t>.</w:t>
            </w:r>
          </w:p>
          <w:p w14:paraId="4DBC509A" w14:textId="77777777" w:rsidR="00E2720C" w:rsidRDefault="00E2720C" w:rsidP="00DC2638">
            <w:pPr>
              <w:pStyle w:val="Prrafodelista"/>
              <w:jc w:val="both"/>
              <w:rPr>
                <w:sz w:val="17"/>
                <w:szCs w:val="17"/>
              </w:rPr>
            </w:pPr>
          </w:p>
          <w:p w14:paraId="4C6CFD7D" w14:textId="77777777" w:rsidR="00E2720C" w:rsidRPr="005D340F" w:rsidRDefault="00E2720C" w:rsidP="00DC2638">
            <w:pPr>
              <w:jc w:val="both"/>
              <w:rPr>
                <w:sz w:val="17"/>
                <w:szCs w:val="17"/>
              </w:rPr>
            </w:pPr>
          </w:p>
        </w:tc>
        <w:tc>
          <w:tcPr>
            <w:tcW w:w="3413" w:type="dxa"/>
            <w:gridSpan w:val="3"/>
          </w:tcPr>
          <w:p w14:paraId="0C457137" w14:textId="77777777" w:rsidR="00E2720C" w:rsidRDefault="00E2720C" w:rsidP="00DC2638">
            <w:pPr>
              <w:pStyle w:val="Prrafodelista"/>
              <w:ind w:left="1440"/>
              <w:jc w:val="both"/>
              <w:rPr>
                <w:sz w:val="17"/>
                <w:szCs w:val="17"/>
              </w:rPr>
            </w:pPr>
          </w:p>
          <w:p w14:paraId="5F15056C" w14:textId="77777777" w:rsidR="00E2720C" w:rsidRPr="002F2EA7" w:rsidRDefault="00E2720C" w:rsidP="00DC2638">
            <w:pPr>
              <w:jc w:val="both"/>
              <w:rPr>
                <w:sz w:val="17"/>
                <w:szCs w:val="17"/>
              </w:rPr>
            </w:pPr>
            <w:r w:rsidRPr="002F2EA7">
              <w:rPr>
                <w:sz w:val="17"/>
                <w:szCs w:val="17"/>
              </w:rPr>
              <w:t xml:space="preserve">Escribe por propia iniciativa y a su manera sobre lo que le interesa: considera a quién le escribirán y para qué lo escribirá; utiliza trazos, grafismos, letras ordenadas de izquierda a derecha y sobre una línea imaginaria para </w:t>
            </w:r>
            <w:r w:rsidRPr="002F2EA7">
              <w:rPr>
                <w:sz w:val="17"/>
                <w:szCs w:val="17"/>
              </w:rPr>
              <w:lastRenderedPageBreak/>
              <w:t xml:space="preserve">expresar sus ideas o emociones en torno a un tema a través de una nota o carta, para relatar una vivencia o un cuento. </w:t>
            </w:r>
          </w:p>
          <w:p w14:paraId="447DF426" w14:textId="77777777" w:rsidR="00E2720C" w:rsidRPr="002F2EA7" w:rsidRDefault="00E2720C" w:rsidP="00DC2638">
            <w:pPr>
              <w:pStyle w:val="Prrafodelista"/>
              <w:jc w:val="both"/>
              <w:rPr>
                <w:sz w:val="17"/>
                <w:szCs w:val="17"/>
              </w:rPr>
            </w:pPr>
            <w:r w:rsidRPr="002F2EA7">
              <w:rPr>
                <w:sz w:val="17"/>
                <w:szCs w:val="17"/>
              </w:rPr>
              <w:t xml:space="preserve"> </w:t>
            </w:r>
          </w:p>
          <w:p w14:paraId="2F0C2F92" w14:textId="77777777" w:rsidR="00E2720C" w:rsidRPr="00BC3B87" w:rsidRDefault="00E2720C" w:rsidP="00DC2638">
            <w:pPr>
              <w:jc w:val="both"/>
              <w:rPr>
                <w:sz w:val="17"/>
                <w:szCs w:val="17"/>
              </w:rPr>
            </w:pPr>
            <w:r w:rsidRPr="002F2EA7">
              <w:rPr>
                <w:sz w:val="17"/>
                <w:szCs w:val="17"/>
              </w:rPr>
              <w:t>•  Revisa el escrito que ha dictado</w:t>
            </w:r>
            <w:r>
              <w:rPr>
                <w:sz w:val="17"/>
                <w:szCs w:val="17"/>
              </w:rPr>
              <w:t xml:space="preserve"> </w:t>
            </w:r>
            <w:r w:rsidRPr="002F2EA7">
              <w:rPr>
                <w:sz w:val="17"/>
                <w:szCs w:val="17"/>
              </w:rPr>
              <w:t>en función de lo que quiere comunicar</w:t>
            </w:r>
            <w:r>
              <w:rPr>
                <w:sz w:val="17"/>
                <w:szCs w:val="17"/>
              </w:rPr>
              <w:t>.</w:t>
            </w:r>
          </w:p>
        </w:tc>
        <w:tc>
          <w:tcPr>
            <w:tcW w:w="3793" w:type="dxa"/>
          </w:tcPr>
          <w:p w14:paraId="0189BEBF" w14:textId="77777777" w:rsidR="00E2720C" w:rsidRDefault="00E2720C" w:rsidP="00DC2638">
            <w:pPr>
              <w:jc w:val="both"/>
              <w:rPr>
                <w:sz w:val="17"/>
                <w:szCs w:val="17"/>
              </w:rPr>
            </w:pPr>
          </w:p>
          <w:p w14:paraId="1C675C89" w14:textId="77777777" w:rsidR="00E2720C" w:rsidRPr="002F2EA7" w:rsidRDefault="00E2720C" w:rsidP="00DC2638">
            <w:pPr>
              <w:jc w:val="both"/>
              <w:rPr>
                <w:sz w:val="17"/>
                <w:szCs w:val="17"/>
              </w:rPr>
            </w:pPr>
            <w:r w:rsidRPr="002F2EA7">
              <w:rPr>
                <w:sz w:val="17"/>
                <w:szCs w:val="17"/>
              </w:rPr>
              <w:t xml:space="preserve">Escribe por propia iniciativa y a su manera sobre lo que le interesa: considera a quién le escribirán y para qué lo escribirá; utiliza trazos, grafismos, letras ordenadas de izquierda a derecha y sobre una línea imaginaria para expresar sus ideas o emociones en </w:t>
            </w:r>
            <w:r w:rsidRPr="002F2EA7">
              <w:rPr>
                <w:sz w:val="17"/>
                <w:szCs w:val="17"/>
              </w:rPr>
              <w:lastRenderedPageBreak/>
              <w:t xml:space="preserve">torno a un tema a través de una nota o carta, para relatar una vivencia o un cuento. </w:t>
            </w:r>
          </w:p>
          <w:p w14:paraId="4455C19F" w14:textId="77777777" w:rsidR="00E2720C" w:rsidRPr="002F2EA7" w:rsidRDefault="00E2720C" w:rsidP="00DC2638">
            <w:pPr>
              <w:pStyle w:val="Prrafodelista"/>
              <w:jc w:val="both"/>
              <w:rPr>
                <w:sz w:val="17"/>
                <w:szCs w:val="17"/>
              </w:rPr>
            </w:pPr>
            <w:r w:rsidRPr="002F2EA7">
              <w:rPr>
                <w:sz w:val="17"/>
                <w:szCs w:val="17"/>
              </w:rPr>
              <w:t xml:space="preserve"> </w:t>
            </w:r>
          </w:p>
          <w:p w14:paraId="28F1CB8A" w14:textId="77777777" w:rsidR="00E2720C" w:rsidRPr="0073420B" w:rsidRDefault="00E2720C" w:rsidP="00DC2638">
            <w:pPr>
              <w:jc w:val="both"/>
              <w:rPr>
                <w:sz w:val="17"/>
                <w:szCs w:val="17"/>
              </w:rPr>
            </w:pPr>
            <w:r w:rsidRPr="002F2EA7">
              <w:rPr>
                <w:sz w:val="17"/>
                <w:szCs w:val="17"/>
              </w:rPr>
              <w:t>•  Revisa el escrito que ha dictado</w:t>
            </w:r>
            <w:r>
              <w:rPr>
                <w:sz w:val="17"/>
                <w:szCs w:val="17"/>
              </w:rPr>
              <w:t xml:space="preserve"> </w:t>
            </w:r>
            <w:r w:rsidRPr="002F2EA7">
              <w:rPr>
                <w:sz w:val="17"/>
                <w:szCs w:val="17"/>
              </w:rPr>
              <w:t>en función de lo que quiere comunicar</w:t>
            </w:r>
            <w:r>
              <w:rPr>
                <w:sz w:val="17"/>
                <w:szCs w:val="17"/>
              </w:rPr>
              <w:t>.</w:t>
            </w:r>
          </w:p>
        </w:tc>
      </w:tr>
      <w:tr w:rsidR="00E2720C" w:rsidRPr="00BC3B87" w14:paraId="2A57764C" w14:textId="77777777" w:rsidTr="00D91188">
        <w:tc>
          <w:tcPr>
            <w:tcW w:w="14997" w:type="dxa"/>
            <w:gridSpan w:val="8"/>
            <w:shd w:val="clear" w:color="auto" w:fill="BDD6EE" w:themeFill="accent1" w:themeFillTint="66"/>
          </w:tcPr>
          <w:p w14:paraId="0B950D7D" w14:textId="77777777" w:rsidR="00E2720C" w:rsidRPr="00BC3B87" w:rsidRDefault="00E2720C" w:rsidP="00DC2638">
            <w:pPr>
              <w:jc w:val="center"/>
              <w:rPr>
                <w:b/>
                <w:sz w:val="16"/>
                <w:szCs w:val="18"/>
              </w:rPr>
            </w:pPr>
            <w:r w:rsidRPr="00BC3B87">
              <w:rPr>
                <w:b/>
                <w:sz w:val="24"/>
                <w:szCs w:val="18"/>
              </w:rPr>
              <w:lastRenderedPageBreak/>
              <w:t>CRITERIOS DE EVALUACIÓN</w:t>
            </w:r>
          </w:p>
        </w:tc>
      </w:tr>
      <w:tr w:rsidR="00E2720C" w:rsidRPr="00365599" w14:paraId="52B2E70E" w14:textId="77777777" w:rsidTr="00D91188">
        <w:tc>
          <w:tcPr>
            <w:tcW w:w="3825" w:type="dxa"/>
            <w:gridSpan w:val="2"/>
          </w:tcPr>
          <w:p w14:paraId="786211B4" w14:textId="77777777" w:rsidR="00E2720C" w:rsidRPr="002F2EA7" w:rsidRDefault="00E2720C" w:rsidP="00DC2638">
            <w:pPr>
              <w:spacing w:after="200" w:line="276" w:lineRule="auto"/>
              <w:rPr>
                <w:rFonts w:ascii="Calibri" w:eastAsia="Calibri" w:hAnsi="Calibri" w:cs="Times New Roman"/>
                <w:sz w:val="18"/>
                <w:szCs w:val="18"/>
              </w:rPr>
            </w:pPr>
            <w:r>
              <w:rPr>
                <w:rFonts w:ascii="Calibri" w:eastAsia="Calibri" w:hAnsi="Calibri" w:cs="Times New Roman"/>
                <w:sz w:val="18"/>
                <w:szCs w:val="18"/>
              </w:rPr>
              <w:t xml:space="preserve">Escribe a partir de </w:t>
            </w:r>
            <w:proofErr w:type="gramStart"/>
            <w:r>
              <w:rPr>
                <w:rFonts w:ascii="Calibri" w:eastAsia="Calibri" w:hAnsi="Calibri" w:cs="Times New Roman"/>
                <w:sz w:val="18"/>
                <w:szCs w:val="18"/>
              </w:rPr>
              <w:t>sus  hipótesis</w:t>
            </w:r>
            <w:proofErr w:type="gramEnd"/>
            <w:r>
              <w:rPr>
                <w:rFonts w:ascii="Calibri" w:eastAsia="Calibri" w:hAnsi="Calibri" w:cs="Times New Roman"/>
                <w:sz w:val="18"/>
                <w:szCs w:val="18"/>
              </w:rPr>
              <w:t xml:space="preserve"> diversos tipos de textos.</w:t>
            </w:r>
          </w:p>
        </w:tc>
        <w:tc>
          <w:tcPr>
            <w:tcW w:w="3966" w:type="dxa"/>
            <w:gridSpan w:val="2"/>
          </w:tcPr>
          <w:p w14:paraId="654E2D42" w14:textId="77777777" w:rsidR="00E2720C" w:rsidRPr="002847AB" w:rsidRDefault="00E2720C" w:rsidP="007610B1">
            <w:pPr>
              <w:pStyle w:val="Prrafodelista"/>
              <w:numPr>
                <w:ilvl w:val="0"/>
                <w:numId w:val="50"/>
              </w:numPr>
              <w:jc w:val="both"/>
              <w:rPr>
                <w:sz w:val="20"/>
                <w:szCs w:val="20"/>
              </w:rPr>
            </w:pPr>
            <w:r>
              <w:rPr>
                <w:rFonts w:ascii="Calibri" w:eastAsia="Calibri" w:hAnsi="Calibri" w:cs="Times New Roman"/>
                <w:sz w:val="18"/>
                <w:szCs w:val="18"/>
              </w:rPr>
              <w:t xml:space="preserve">Escribe a partir de </w:t>
            </w:r>
            <w:proofErr w:type="gramStart"/>
            <w:r>
              <w:rPr>
                <w:rFonts w:ascii="Calibri" w:eastAsia="Calibri" w:hAnsi="Calibri" w:cs="Times New Roman"/>
                <w:sz w:val="18"/>
                <w:szCs w:val="18"/>
              </w:rPr>
              <w:t>sus  hipótesis</w:t>
            </w:r>
            <w:proofErr w:type="gramEnd"/>
            <w:r>
              <w:rPr>
                <w:rFonts w:ascii="Calibri" w:eastAsia="Calibri" w:hAnsi="Calibri" w:cs="Times New Roman"/>
                <w:sz w:val="18"/>
                <w:szCs w:val="18"/>
              </w:rPr>
              <w:t xml:space="preserve"> diversos tipos de textos.</w:t>
            </w:r>
          </w:p>
          <w:p w14:paraId="032B3B62" w14:textId="77777777" w:rsidR="00E2720C" w:rsidRPr="002847AB" w:rsidRDefault="00E2720C" w:rsidP="007610B1">
            <w:pPr>
              <w:pStyle w:val="Prrafodelista"/>
              <w:numPr>
                <w:ilvl w:val="0"/>
                <w:numId w:val="50"/>
              </w:numPr>
              <w:jc w:val="both"/>
              <w:rPr>
                <w:sz w:val="20"/>
                <w:szCs w:val="20"/>
              </w:rPr>
            </w:pPr>
            <w:r>
              <w:rPr>
                <w:rFonts w:ascii="Calibri" w:eastAsia="Calibri" w:hAnsi="Calibri" w:cs="Times New Roman"/>
                <w:sz w:val="18"/>
                <w:szCs w:val="18"/>
              </w:rPr>
              <w:t>Desarrolla sus ideas en torno a un tema.</w:t>
            </w:r>
          </w:p>
          <w:p w14:paraId="2C91E27D" w14:textId="77777777" w:rsidR="00E2720C" w:rsidRPr="00D60791" w:rsidRDefault="00E2720C" w:rsidP="007610B1">
            <w:pPr>
              <w:pStyle w:val="Prrafodelista"/>
              <w:numPr>
                <w:ilvl w:val="0"/>
                <w:numId w:val="50"/>
              </w:numPr>
              <w:jc w:val="both"/>
              <w:rPr>
                <w:sz w:val="20"/>
                <w:szCs w:val="20"/>
              </w:rPr>
            </w:pPr>
            <w:r>
              <w:rPr>
                <w:rFonts w:ascii="Calibri" w:eastAsia="Calibri" w:hAnsi="Calibri" w:cs="Times New Roman"/>
                <w:sz w:val="18"/>
                <w:szCs w:val="18"/>
              </w:rPr>
              <w:t>Sigue la linealidad de la escritura.</w:t>
            </w:r>
          </w:p>
        </w:tc>
        <w:tc>
          <w:tcPr>
            <w:tcW w:w="3380" w:type="dxa"/>
            <w:gridSpan w:val="2"/>
          </w:tcPr>
          <w:p w14:paraId="73AA9E9D" w14:textId="77777777" w:rsidR="00E2720C" w:rsidRPr="002847AB" w:rsidRDefault="00E2720C" w:rsidP="007610B1">
            <w:pPr>
              <w:pStyle w:val="Prrafodelista"/>
              <w:numPr>
                <w:ilvl w:val="0"/>
                <w:numId w:val="50"/>
              </w:numPr>
              <w:jc w:val="both"/>
              <w:rPr>
                <w:sz w:val="20"/>
                <w:szCs w:val="20"/>
              </w:rPr>
            </w:pPr>
            <w:r>
              <w:rPr>
                <w:rFonts w:ascii="Calibri" w:eastAsia="Calibri" w:hAnsi="Calibri" w:cs="Times New Roman"/>
                <w:sz w:val="18"/>
                <w:szCs w:val="18"/>
              </w:rPr>
              <w:t xml:space="preserve">Escribe a partir de </w:t>
            </w:r>
            <w:proofErr w:type="gramStart"/>
            <w:r>
              <w:rPr>
                <w:rFonts w:ascii="Calibri" w:eastAsia="Calibri" w:hAnsi="Calibri" w:cs="Times New Roman"/>
                <w:sz w:val="18"/>
                <w:szCs w:val="18"/>
              </w:rPr>
              <w:t>sus  hipótesis</w:t>
            </w:r>
            <w:proofErr w:type="gramEnd"/>
            <w:r>
              <w:rPr>
                <w:rFonts w:ascii="Calibri" w:eastAsia="Calibri" w:hAnsi="Calibri" w:cs="Times New Roman"/>
                <w:sz w:val="18"/>
                <w:szCs w:val="18"/>
              </w:rPr>
              <w:t xml:space="preserve"> diversos tipos de textos.</w:t>
            </w:r>
          </w:p>
          <w:p w14:paraId="7393EFA2" w14:textId="77777777" w:rsidR="00E2720C" w:rsidRPr="002847AB" w:rsidRDefault="00E2720C" w:rsidP="007610B1">
            <w:pPr>
              <w:pStyle w:val="Prrafodelista"/>
              <w:numPr>
                <w:ilvl w:val="0"/>
                <w:numId w:val="50"/>
              </w:numPr>
              <w:jc w:val="both"/>
              <w:rPr>
                <w:sz w:val="20"/>
                <w:szCs w:val="20"/>
              </w:rPr>
            </w:pPr>
            <w:r>
              <w:rPr>
                <w:rFonts w:ascii="Calibri" w:eastAsia="Calibri" w:hAnsi="Calibri" w:cs="Times New Roman"/>
                <w:sz w:val="18"/>
                <w:szCs w:val="18"/>
              </w:rPr>
              <w:t>Desarrolla sus ideas en torno a un tema.</w:t>
            </w:r>
          </w:p>
          <w:p w14:paraId="0D5D0AC6" w14:textId="77777777" w:rsidR="00E2720C" w:rsidRPr="00BC3B87" w:rsidRDefault="00E2720C" w:rsidP="007610B1">
            <w:pPr>
              <w:pStyle w:val="Prrafodelista"/>
              <w:numPr>
                <w:ilvl w:val="0"/>
                <w:numId w:val="50"/>
              </w:numPr>
              <w:jc w:val="both"/>
              <w:rPr>
                <w:sz w:val="20"/>
                <w:szCs w:val="18"/>
              </w:rPr>
            </w:pPr>
            <w:r>
              <w:rPr>
                <w:rFonts w:ascii="Calibri" w:eastAsia="Calibri" w:hAnsi="Calibri" w:cs="Times New Roman"/>
                <w:sz w:val="18"/>
                <w:szCs w:val="18"/>
              </w:rPr>
              <w:t>Sigue la linealidad de la escritura.</w:t>
            </w:r>
          </w:p>
        </w:tc>
        <w:tc>
          <w:tcPr>
            <w:tcW w:w="3826" w:type="dxa"/>
            <w:gridSpan w:val="2"/>
          </w:tcPr>
          <w:p w14:paraId="4572F737" w14:textId="77777777" w:rsidR="00E2720C" w:rsidRPr="002847AB" w:rsidRDefault="00E2720C" w:rsidP="007610B1">
            <w:pPr>
              <w:pStyle w:val="Prrafodelista"/>
              <w:numPr>
                <w:ilvl w:val="0"/>
                <w:numId w:val="50"/>
              </w:numPr>
              <w:jc w:val="both"/>
              <w:rPr>
                <w:sz w:val="20"/>
                <w:szCs w:val="20"/>
              </w:rPr>
            </w:pPr>
            <w:r>
              <w:rPr>
                <w:rFonts w:ascii="Calibri" w:eastAsia="Calibri" w:hAnsi="Calibri" w:cs="Times New Roman"/>
                <w:sz w:val="18"/>
                <w:szCs w:val="18"/>
              </w:rPr>
              <w:t xml:space="preserve">Escribe a partir de </w:t>
            </w:r>
            <w:proofErr w:type="gramStart"/>
            <w:r>
              <w:rPr>
                <w:rFonts w:ascii="Calibri" w:eastAsia="Calibri" w:hAnsi="Calibri" w:cs="Times New Roman"/>
                <w:sz w:val="18"/>
                <w:szCs w:val="18"/>
              </w:rPr>
              <w:t>sus  hipótesis</w:t>
            </w:r>
            <w:proofErr w:type="gramEnd"/>
            <w:r>
              <w:rPr>
                <w:rFonts w:ascii="Calibri" w:eastAsia="Calibri" w:hAnsi="Calibri" w:cs="Times New Roman"/>
                <w:sz w:val="18"/>
                <w:szCs w:val="18"/>
              </w:rPr>
              <w:t xml:space="preserve"> diversos tipos de textos.</w:t>
            </w:r>
          </w:p>
          <w:p w14:paraId="6682D60A" w14:textId="77777777" w:rsidR="00E2720C" w:rsidRPr="002847AB" w:rsidRDefault="00E2720C" w:rsidP="007610B1">
            <w:pPr>
              <w:pStyle w:val="Prrafodelista"/>
              <w:numPr>
                <w:ilvl w:val="0"/>
                <w:numId w:val="50"/>
              </w:numPr>
              <w:jc w:val="both"/>
              <w:rPr>
                <w:sz w:val="20"/>
                <w:szCs w:val="20"/>
              </w:rPr>
            </w:pPr>
            <w:r>
              <w:rPr>
                <w:rFonts w:ascii="Calibri" w:eastAsia="Calibri" w:hAnsi="Calibri" w:cs="Times New Roman"/>
                <w:sz w:val="18"/>
                <w:szCs w:val="18"/>
              </w:rPr>
              <w:t>Desarrolla sus ideas en torno a un tema.</w:t>
            </w:r>
          </w:p>
          <w:p w14:paraId="445A2E66" w14:textId="77777777" w:rsidR="00E2720C" w:rsidRPr="00BC3B87" w:rsidRDefault="00E2720C" w:rsidP="00DC2638">
            <w:pPr>
              <w:pStyle w:val="Prrafodelista"/>
              <w:jc w:val="both"/>
              <w:rPr>
                <w:sz w:val="20"/>
                <w:szCs w:val="18"/>
              </w:rPr>
            </w:pPr>
            <w:r>
              <w:rPr>
                <w:rFonts w:ascii="Calibri" w:eastAsia="Calibri" w:hAnsi="Calibri" w:cs="Times New Roman"/>
                <w:sz w:val="18"/>
                <w:szCs w:val="18"/>
              </w:rPr>
              <w:t>Sigue la linealidad de la escritura.</w:t>
            </w:r>
          </w:p>
        </w:tc>
      </w:tr>
      <w:tr w:rsidR="00D91188" w:rsidRPr="00365599" w14:paraId="5D9D4DA8" w14:textId="77777777" w:rsidTr="00D91188">
        <w:tc>
          <w:tcPr>
            <w:tcW w:w="14997" w:type="dxa"/>
            <w:gridSpan w:val="8"/>
            <w:shd w:val="clear" w:color="auto" w:fill="BDD6EE" w:themeFill="accent1" w:themeFillTint="66"/>
          </w:tcPr>
          <w:p w14:paraId="057A8566" w14:textId="77777777" w:rsidR="00D91188" w:rsidRDefault="00D91188" w:rsidP="00DC2638">
            <w:pPr>
              <w:rPr>
                <w:b/>
                <w:sz w:val="28"/>
                <w:szCs w:val="18"/>
              </w:rPr>
            </w:pPr>
            <w:r w:rsidRPr="00BC3B87">
              <w:rPr>
                <w:b/>
                <w:sz w:val="28"/>
                <w:szCs w:val="18"/>
              </w:rPr>
              <w:t>Competencia</w:t>
            </w:r>
            <w:r>
              <w:rPr>
                <w:b/>
                <w:sz w:val="28"/>
                <w:szCs w:val="18"/>
              </w:rPr>
              <w:t xml:space="preserve"> </w:t>
            </w:r>
          </w:p>
          <w:p w14:paraId="18CF23CE" w14:textId="4764E908" w:rsidR="00D91188" w:rsidRPr="00A36B36" w:rsidRDefault="00D91188" w:rsidP="00D91188">
            <w:pPr>
              <w:rPr>
                <w:b/>
                <w:sz w:val="20"/>
                <w:szCs w:val="20"/>
              </w:rPr>
            </w:pPr>
            <w:r w:rsidRPr="000675F8">
              <w:rPr>
                <w:b/>
                <w:sz w:val="20"/>
                <w:szCs w:val="20"/>
              </w:rPr>
              <w:t>CREA PROYECTOS DESDE LOS LENGUAJES ARTÍSTICOS</w:t>
            </w:r>
          </w:p>
        </w:tc>
      </w:tr>
      <w:tr w:rsidR="00D91188" w:rsidRPr="00365599" w14:paraId="5855C9F6" w14:textId="77777777" w:rsidTr="00D91188">
        <w:tc>
          <w:tcPr>
            <w:tcW w:w="14997" w:type="dxa"/>
            <w:gridSpan w:val="8"/>
          </w:tcPr>
          <w:p w14:paraId="76B90C3B" w14:textId="77777777" w:rsidR="00D91188" w:rsidRDefault="00D91188" w:rsidP="00DC2638">
            <w:pPr>
              <w:pStyle w:val="Prrafodelista"/>
              <w:ind w:left="170"/>
              <w:jc w:val="both"/>
              <w:rPr>
                <w:b/>
                <w:sz w:val="24"/>
                <w:szCs w:val="24"/>
              </w:rPr>
            </w:pPr>
            <w:r w:rsidRPr="005C7949">
              <w:rPr>
                <w:b/>
                <w:sz w:val="24"/>
                <w:szCs w:val="24"/>
              </w:rPr>
              <w:t xml:space="preserve">Capacidades: </w:t>
            </w:r>
          </w:p>
          <w:p w14:paraId="34172A59" w14:textId="77777777" w:rsidR="00D91188" w:rsidRPr="000675F8" w:rsidRDefault="00D91188" w:rsidP="007610B1">
            <w:pPr>
              <w:pStyle w:val="Prrafodelista"/>
              <w:numPr>
                <w:ilvl w:val="0"/>
                <w:numId w:val="53"/>
              </w:numPr>
              <w:jc w:val="both"/>
              <w:rPr>
                <w:b/>
                <w:sz w:val="18"/>
                <w:szCs w:val="18"/>
              </w:rPr>
            </w:pPr>
            <w:r w:rsidRPr="000675F8">
              <w:rPr>
                <w:b/>
                <w:sz w:val="18"/>
                <w:szCs w:val="18"/>
              </w:rPr>
              <w:t>Explora y experimenta los lenguajes del arte.</w:t>
            </w:r>
          </w:p>
          <w:p w14:paraId="77C055FF" w14:textId="77777777" w:rsidR="00D91188" w:rsidRPr="00D91188" w:rsidRDefault="00D91188" w:rsidP="00D91188">
            <w:pPr>
              <w:ind w:left="360"/>
              <w:jc w:val="both"/>
              <w:rPr>
                <w:b/>
                <w:sz w:val="18"/>
                <w:szCs w:val="18"/>
              </w:rPr>
            </w:pPr>
            <w:r w:rsidRPr="00D91188">
              <w:rPr>
                <w:b/>
                <w:sz w:val="18"/>
                <w:szCs w:val="18"/>
              </w:rPr>
              <w:t>Aplica procesos creativos.</w:t>
            </w:r>
          </w:p>
          <w:p w14:paraId="03A126AF" w14:textId="046A3CFB" w:rsidR="00D91188" w:rsidRPr="005C7949" w:rsidRDefault="00D91188" w:rsidP="007610B1">
            <w:pPr>
              <w:pStyle w:val="Prrafodelista"/>
              <w:numPr>
                <w:ilvl w:val="0"/>
                <w:numId w:val="53"/>
              </w:numPr>
              <w:ind w:left="170"/>
              <w:jc w:val="both"/>
              <w:rPr>
                <w:rFonts w:ascii="Arial Narrow" w:hAnsi="Arial Narrow" w:cs="Arial"/>
                <w:b/>
                <w:u w:val="single"/>
              </w:rPr>
            </w:pPr>
            <w:r w:rsidRPr="000675F8">
              <w:rPr>
                <w:b/>
                <w:sz w:val="18"/>
                <w:szCs w:val="18"/>
              </w:rPr>
              <w:t>Socializa sus procesos y proyectos</w:t>
            </w:r>
          </w:p>
        </w:tc>
      </w:tr>
      <w:tr w:rsidR="00D91188" w:rsidRPr="00365599" w14:paraId="04AC5354" w14:textId="77777777" w:rsidTr="00D91188">
        <w:tc>
          <w:tcPr>
            <w:tcW w:w="14997" w:type="dxa"/>
            <w:gridSpan w:val="8"/>
          </w:tcPr>
          <w:p w14:paraId="6E31B9A8" w14:textId="77777777" w:rsidR="00D91188" w:rsidRPr="005C7949" w:rsidRDefault="00D91188" w:rsidP="00DC2638">
            <w:pPr>
              <w:pStyle w:val="Prrafodelista"/>
              <w:ind w:left="170"/>
              <w:jc w:val="both"/>
              <w:rPr>
                <w:b/>
                <w:sz w:val="24"/>
                <w:szCs w:val="24"/>
              </w:rPr>
            </w:pPr>
          </w:p>
        </w:tc>
      </w:tr>
      <w:tr w:rsidR="00D91188" w:rsidRPr="00365599" w14:paraId="516BAE6C" w14:textId="77777777" w:rsidTr="00D91188">
        <w:tc>
          <w:tcPr>
            <w:tcW w:w="14997" w:type="dxa"/>
            <w:gridSpan w:val="8"/>
          </w:tcPr>
          <w:p w14:paraId="62056334" w14:textId="77777777" w:rsidR="00D91188" w:rsidRDefault="00D91188" w:rsidP="00DC2638">
            <w:pPr>
              <w:autoSpaceDE w:val="0"/>
              <w:autoSpaceDN w:val="0"/>
              <w:adjustRightInd w:val="0"/>
              <w:rPr>
                <w:b/>
                <w:sz w:val="20"/>
                <w:szCs w:val="20"/>
              </w:rPr>
            </w:pPr>
            <w:r w:rsidRPr="00BC3B87">
              <w:rPr>
                <w:b/>
                <w:sz w:val="20"/>
                <w:szCs w:val="20"/>
              </w:rPr>
              <w:t xml:space="preserve">ESTANDAR </w:t>
            </w:r>
            <w:proofErr w:type="gramStart"/>
            <w:r w:rsidRPr="00BC3B87">
              <w:rPr>
                <w:b/>
                <w:sz w:val="20"/>
                <w:szCs w:val="20"/>
              </w:rPr>
              <w:t xml:space="preserve">DEL </w:t>
            </w:r>
            <w:r>
              <w:rPr>
                <w:b/>
                <w:sz w:val="20"/>
                <w:szCs w:val="20"/>
              </w:rPr>
              <w:t xml:space="preserve"> II</w:t>
            </w:r>
            <w:proofErr w:type="gramEnd"/>
            <w:r>
              <w:rPr>
                <w:b/>
                <w:sz w:val="20"/>
                <w:szCs w:val="20"/>
              </w:rPr>
              <w:t xml:space="preserve"> </w:t>
            </w:r>
            <w:r w:rsidRPr="00BC3B87">
              <w:rPr>
                <w:b/>
                <w:sz w:val="20"/>
                <w:szCs w:val="20"/>
              </w:rPr>
              <w:t xml:space="preserve">CICLO: </w:t>
            </w:r>
          </w:p>
          <w:p w14:paraId="03BBA9BF" w14:textId="77777777" w:rsidR="00D91188" w:rsidRPr="001B1FBC" w:rsidRDefault="00D91188" w:rsidP="00DC2638">
            <w:pPr>
              <w:autoSpaceDE w:val="0"/>
              <w:autoSpaceDN w:val="0"/>
              <w:adjustRightInd w:val="0"/>
            </w:pPr>
            <w:proofErr w:type="gramStart"/>
            <w:r w:rsidRPr="000675F8">
              <w:rPr>
                <w:sz w:val="20"/>
                <w:szCs w:val="20"/>
              </w:rPr>
              <w:t>Crea  proyectos</w:t>
            </w:r>
            <w:proofErr w:type="gramEnd"/>
            <w:r w:rsidRPr="000675F8">
              <w:rPr>
                <w:sz w:val="20"/>
                <w:szCs w:val="20"/>
              </w:rPr>
              <w:t xml:space="preserve">  artísticos  que  demuestran  habilidades  artísticas  iniciales  para  comunicar  ideas,  sentimientos,  observaciones  y experiencias</w:t>
            </w:r>
            <w:r w:rsidRPr="002B1691">
              <w:rPr>
                <w:b/>
                <w:sz w:val="20"/>
                <w:szCs w:val="20"/>
              </w:rPr>
              <w:t xml:space="preserve">.  </w:t>
            </w:r>
            <w:proofErr w:type="gramStart"/>
            <w:r w:rsidRPr="002B1691">
              <w:rPr>
                <w:b/>
                <w:sz w:val="20"/>
                <w:szCs w:val="20"/>
              </w:rPr>
              <w:t>Experimenta,  selecciona</w:t>
            </w:r>
            <w:proofErr w:type="gramEnd"/>
            <w:r w:rsidRPr="002B1691">
              <w:rPr>
                <w:b/>
                <w:sz w:val="20"/>
                <w:szCs w:val="20"/>
              </w:rPr>
              <w:t xml:space="preserve">  y  explora</w:t>
            </w:r>
            <w:r w:rsidRPr="000675F8">
              <w:rPr>
                <w:sz w:val="20"/>
                <w:szCs w:val="20"/>
              </w:rPr>
              <w:t xml:space="preserve">  libremente  las  posibilidades  expresivas  de  los  elementos,  medios,  materiales  y técnicas de los diversos lenguajes del arte. </w:t>
            </w:r>
            <w:r w:rsidRPr="002B1691">
              <w:rPr>
                <w:b/>
                <w:sz w:val="20"/>
                <w:szCs w:val="20"/>
              </w:rPr>
              <w:t>Explora ideas</w:t>
            </w:r>
            <w:r w:rsidRPr="000675F8">
              <w:rPr>
                <w:sz w:val="20"/>
                <w:szCs w:val="20"/>
              </w:rPr>
              <w:t xml:space="preserve"> que surgen de su imaginación, sus experiencias o de sus observaciones y las </w:t>
            </w:r>
            <w:proofErr w:type="gramStart"/>
            <w:r w:rsidRPr="000675F8">
              <w:rPr>
                <w:sz w:val="20"/>
                <w:szCs w:val="20"/>
              </w:rPr>
              <w:t>concretiza  en</w:t>
            </w:r>
            <w:proofErr w:type="gramEnd"/>
            <w:r w:rsidRPr="000675F8">
              <w:rPr>
                <w:sz w:val="20"/>
                <w:szCs w:val="20"/>
              </w:rPr>
              <w:t xml:space="preserve"> trabajos  de artes visuales,  música, teatro o danza. </w:t>
            </w:r>
            <w:r w:rsidRPr="002B1691">
              <w:rPr>
                <w:b/>
                <w:sz w:val="20"/>
                <w:szCs w:val="20"/>
              </w:rPr>
              <w:t>Comparte sus experiencias</w:t>
            </w:r>
            <w:r w:rsidRPr="000675F8">
              <w:rPr>
                <w:sz w:val="20"/>
                <w:szCs w:val="20"/>
              </w:rPr>
              <w:t xml:space="preserve"> y </w:t>
            </w:r>
            <w:proofErr w:type="gramStart"/>
            <w:r w:rsidRPr="002B1691">
              <w:rPr>
                <w:b/>
                <w:sz w:val="20"/>
                <w:szCs w:val="20"/>
              </w:rPr>
              <w:t>creaciones</w:t>
            </w:r>
            <w:r w:rsidRPr="000675F8">
              <w:rPr>
                <w:sz w:val="20"/>
                <w:szCs w:val="20"/>
              </w:rPr>
              <w:t xml:space="preserve">  con</w:t>
            </w:r>
            <w:proofErr w:type="gramEnd"/>
            <w:r w:rsidRPr="000675F8">
              <w:rPr>
                <w:sz w:val="20"/>
                <w:szCs w:val="20"/>
              </w:rPr>
              <w:t xml:space="preserve"> sus compañeros y su familia</w:t>
            </w:r>
            <w:r w:rsidRPr="002B1691">
              <w:rPr>
                <w:b/>
                <w:sz w:val="20"/>
                <w:szCs w:val="20"/>
              </w:rPr>
              <w:t xml:space="preserve">.  Describe y </w:t>
            </w:r>
            <w:proofErr w:type="gramStart"/>
            <w:r w:rsidRPr="002B1691">
              <w:rPr>
                <w:b/>
                <w:sz w:val="20"/>
                <w:szCs w:val="20"/>
              </w:rPr>
              <w:t>dialoga</w:t>
            </w:r>
            <w:r w:rsidRPr="000675F8">
              <w:rPr>
                <w:sz w:val="20"/>
                <w:szCs w:val="20"/>
              </w:rPr>
              <w:t xml:space="preserve">  sobre</w:t>
            </w:r>
            <w:proofErr w:type="gramEnd"/>
            <w:r w:rsidRPr="000675F8">
              <w:rPr>
                <w:sz w:val="20"/>
                <w:szCs w:val="20"/>
              </w:rPr>
              <w:t xml:space="preserve"> las características  de sus propios trabajos y los de sus compañeros  </w:t>
            </w:r>
            <w:r w:rsidRPr="002B1691">
              <w:rPr>
                <w:b/>
                <w:sz w:val="20"/>
                <w:szCs w:val="20"/>
              </w:rPr>
              <w:t>y responde a  preguntas</w:t>
            </w:r>
            <w:r w:rsidRPr="000675F8">
              <w:rPr>
                <w:sz w:val="20"/>
                <w:szCs w:val="20"/>
              </w:rPr>
              <w:t xml:space="preserve"> sobre ellos</w:t>
            </w:r>
            <w:r>
              <w:rPr>
                <w:sz w:val="20"/>
                <w:szCs w:val="20"/>
              </w:rPr>
              <w:t>.</w:t>
            </w:r>
          </w:p>
        </w:tc>
      </w:tr>
      <w:tr w:rsidR="00D91188" w:rsidRPr="00365599" w14:paraId="0260F42D" w14:textId="77777777" w:rsidTr="00D91188">
        <w:tc>
          <w:tcPr>
            <w:tcW w:w="14997" w:type="dxa"/>
            <w:gridSpan w:val="8"/>
            <w:shd w:val="clear" w:color="auto" w:fill="BDD6EE" w:themeFill="accent1" w:themeFillTint="66"/>
          </w:tcPr>
          <w:p w14:paraId="2B0F3B41" w14:textId="77777777" w:rsidR="00D91188" w:rsidRPr="00BC3B87" w:rsidRDefault="00D91188" w:rsidP="00DC2638">
            <w:pPr>
              <w:pStyle w:val="Prrafodelista"/>
              <w:ind w:left="0"/>
              <w:jc w:val="center"/>
              <w:rPr>
                <w:b/>
                <w:sz w:val="24"/>
                <w:szCs w:val="18"/>
              </w:rPr>
            </w:pPr>
            <w:r w:rsidRPr="00BC3B87">
              <w:rPr>
                <w:b/>
                <w:sz w:val="24"/>
                <w:szCs w:val="18"/>
              </w:rPr>
              <w:t>TEMPORALIDAD DE LOS PROPÓSITOS DE APRENDIZAJE</w:t>
            </w:r>
          </w:p>
        </w:tc>
      </w:tr>
      <w:tr w:rsidR="00D91188" w:rsidRPr="00BC3B87" w14:paraId="65BD55A8" w14:textId="77777777" w:rsidTr="00D91188">
        <w:tc>
          <w:tcPr>
            <w:tcW w:w="3825" w:type="dxa"/>
            <w:gridSpan w:val="2"/>
            <w:shd w:val="clear" w:color="auto" w:fill="BDD6EE" w:themeFill="accent1" w:themeFillTint="66"/>
          </w:tcPr>
          <w:p w14:paraId="5C84015E" w14:textId="77777777" w:rsidR="00D91188" w:rsidRPr="00BC3B87" w:rsidRDefault="00D91188" w:rsidP="00DC2638">
            <w:pPr>
              <w:pStyle w:val="Prrafodelista"/>
              <w:ind w:left="0"/>
              <w:jc w:val="center"/>
              <w:rPr>
                <w:b/>
                <w:sz w:val="24"/>
                <w:szCs w:val="18"/>
              </w:rPr>
            </w:pPr>
            <w:r w:rsidRPr="00BC3B87">
              <w:rPr>
                <w:b/>
                <w:sz w:val="24"/>
                <w:szCs w:val="18"/>
              </w:rPr>
              <w:t>I BIMESTRE</w:t>
            </w:r>
          </w:p>
        </w:tc>
        <w:tc>
          <w:tcPr>
            <w:tcW w:w="3966" w:type="dxa"/>
            <w:gridSpan w:val="2"/>
            <w:shd w:val="clear" w:color="auto" w:fill="BDD6EE" w:themeFill="accent1" w:themeFillTint="66"/>
          </w:tcPr>
          <w:p w14:paraId="4F3554A2" w14:textId="77777777" w:rsidR="00D91188" w:rsidRPr="00BC3B87" w:rsidRDefault="00D91188" w:rsidP="00DC2638">
            <w:pPr>
              <w:pStyle w:val="Prrafodelista"/>
              <w:ind w:left="0"/>
              <w:jc w:val="center"/>
              <w:rPr>
                <w:b/>
                <w:sz w:val="24"/>
                <w:szCs w:val="18"/>
              </w:rPr>
            </w:pPr>
            <w:r w:rsidRPr="00BC3B87">
              <w:rPr>
                <w:b/>
                <w:sz w:val="24"/>
                <w:szCs w:val="18"/>
              </w:rPr>
              <w:t>II BIMESTRE</w:t>
            </w:r>
          </w:p>
        </w:tc>
        <w:tc>
          <w:tcPr>
            <w:tcW w:w="3413" w:type="dxa"/>
            <w:gridSpan w:val="3"/>
            <w:shd w:val="clear" w:color="auto" w:fill="BDD6EE" w:themeFill="accent1" w:themeFillTint="66"/>
          </w:tcPr>
          <w:p w14:paraId="4BFCA165" w14:textId="77777777" w:rsidR="00D91188" w:rsidRPr="00BC3B87" w:rsidRDefault="00D91188" w:rsidP="00DC2638">
            <w:pPr>
              <w:pStyle w:val="Prrafodelista"/>
              <w:ind w:left="0"/>
              <w:jc w:val="center"/>
              <w:rPr>
                <w:b/>
                <w:sz w:val="24"/>
                <w:szCs w:val="18"/>
              </w:rPr>
            </w:pPr>
            <w:r w:rsidRPr="00BC3B87">
              <w:rPr>
                <w:b/>
                <w:sz w:val="24"/>
                <w:szCs w:val="18"/>
              </w:rPr>
              <w:t>III BIMESTRE</w:t>
            </w:r>
          </w:p>
        </w:tc>
        <w:tc>
          <w:tcPr>
            <w:tcW w:w="3793" w:type="dxa"/>
            <w:shd w:val="clear" w:color="auto" w:fill="BDD6EE" w:themeFill="accent1" w:themeFillTint="66"/>
          </w:tcPr>
          <w:p w14:paraId="35C871AA" w14:textId="77777777" w:rsidR="00D91188" w:rsidRPr="00BC3B87" w:rsidRDefault="00D91188" w:rsidP="00DC2638">
            <w:pPr>
              <w:pStyle w:val="Prrafodelista"/>
              <w:ind w:left="0"/>
              <w:jc w:val="center"/>
              <w:rPr>
                <w:b/>
                <w:sz w:val="24"/>
                <w:szCs w:val="18"/>
              </w:rPr>
            </w:pPr>
            <w:r w:rsidRPr="00BC3B87">
              <w:rPr>
                <w:b/>
                <w:sz w:val="24"/>
                <w:szCs w:val="18"/>
              </w:rPr>
              <w:t>IV BIMESTRE</w:t>
            </w:r>
          </w:p>
        </w:tc>
      </w:tr>
      <w:tr w:rsidR="00D91188" w:rsidRPr="00365599" w14:paraId="32478CC1" w14:textId="77777777" w:rsidTr="00D91188">
        <w:tc>
          <w:tcPr>
            <w:tcW w:w="3825" w:type="dxa"/>
            <w:gridSpan w:val="2"/>
          </w:tcPr>
          <w:p w14:paraId="2B8BF223" w14:textId="77777777" w:rsidR="00D91188" w:rsidRDefault="00D91188" w:rsidP="00DC2638">
            <w:pPr>
              <w:jc w:val="both"/>
              <w:rPr>
                <w:sz w:val="17"/>
                <w:szCs w:val="17"/>
              </w:rPr>
            </w:pPr>
            <w:r w:rsidRPr="00A65EA3">
              <w:rPr>
                <w:sz w:val="17"/>
                <w:szCs w:val="17"/>
              </w:rPr>
              <w:t>Explora de manera individual y/o grupal diversos materiales de acuerdo con sus necesidades e intereses. Descubre los efectos que se producen al combinar un material con otro.</w:t>
            </w:r>
          </w:p>
          <w:p w14:paraId="32D4F5F8" w14:textId="77777777" w:rsidR="00D91188" w:rsidRPr="00304515" w:rsidRDefault="00D91188" w:rsidP="00DC2638">
            <w:pPr>
              <w:pStyle w:val="Prrafodelista"/>
              <w:jc w:val="both"/>
              <w:rPr>
                <w:sz w:val="17"/>
                <w:szCs w:val="17"/>
              </w:rPr>
            </w:pPr>
          </w:p>
        </w:tc>
        <w:tc>
          <w:tcPr>
            <w:tcW w:w="3966" w:type="dxa"/>
            <w:gridSpan w:val="2"/>
          </w:tcPr>
          <w:p w14:paraId="2EECE8FC" w14:textId="77777777" w:rsidR="00D91188" w:rsidRPr="00A65EA3" w:rsidRDefault="00D91188" w:rsidP="00DC2638">
            <w:pPr>
              <w:jc w:val="both"/>
              <w:rPr>
                <w:sz w:val="17"/>
                <w:szCs w:val="17"/>
              </w:rPr>
            </w:pPr>
            <w:r w:rsidRPr="00A65EA3">
              <w:rPr>
                <w:sz w:val="17"/>
                <w:szCs w:val="17"/>
              </w:rPr>
              <w:t xml:space="preserve">Explora de manera individual y/o grupal diversos materiales de acuerdo con sus necesidades e intereses. Descubre los efectos que se producen al combinar un material con otro.  </w:t>
            </w:r>
          </w:p>
          <w:p w14:paraId="51B2E6BC" w14:textId="77777777" w:rsidR="00D91188" w:rsidRPr="00A65EA3" w:rsidRDefault="00D91188" w:rsidP="00DC2638">
            <w:pPr>
              <w:jc w:val="both"/>
              <w:rPr>
                <w:sz w:val="17"/>
                <w:szCs w:val="17"/>
              </w:rPr>
            </w:pPr>
            <w:r w:rsidRPr="00A65EA3">
              <w:rPr>
                <w:sz w:val="17"/>
                <w:szCs w:val="17"/>
              </w:rPr>
              <w:t xml:space="preserve"> </w:t>
            </w:r>
          </w:p>
          <w:p w14:paraId="574A964F" w14:textId="77777777" w:rsidR="00D91188" w:rsidRPr="00A65EA3" w:rsidRDefault="00D91188" w:rsidP="00DC2638">
            <w:pPr>
              <w:jc w:val="both"/>
              <w:rPr>
                <w:sz w:val="17"/>
                <w:szCs w:val="17"/>
              </w:rPr>
            </w:pPr>
            <w:r w:rsidRPr="00A65EA3">
              <w:rPr>
                <w:sz w:val="17"/>
                <w:szCs w:val="17"/>
              </w:rPr>
              <w:t xml:space="preserve"> • Representa ideas acerca de sus vivencias personales y del contexto en el que se desenvuelve usando diferentes lenguajes artísticos (el dibujo, la pintura, la danza o el movimiento, el teatro, la música, los títeres, etc.).  </w:t>
            </w:r>
          </w:p>
          <w:p w14:paraId="637530A2" w14:textId="77777777" w:rsidR="00D91188" w:rsidRPr="005D340F" w:rsidRDefault="00D91188" w:rsidP="00DC2638">
            <w:pPr>
              <w:jc w:val="both"/>
              <w:rPr>
                <w:sz w:val="17"/>
                <w:szCs w:val="17"/>
              </w:rPr>
            </w:pPr>
          </w:p>
        </w:tc>
        <w:tc>
          <w:tcPr>
            <w:tcW w:w="3413" w:type="dxa"/>
            <w:gridSpan w:val="3"/>
          </w:tcPr>
          <w:p w14:paraId="21D7B230" w14:textId="77777777" w:rsidR="00D91188" w:rsidRPr="00A65EA3" w:rsidRDefault="00D91188" w:rsidP="00DC2638">
            <w:pPr>
              <w:jc w:val="both"/>
              <w:rPr>
                <w:sz w:val="17"/>
                <w:szCs w:val="17"/>
              </w:rPr>
            </w:pPr>
            <w:r w:rsidRPr="00A65EA3">
              <w:rPr>
                <w:sz w:val="17"/>
                <w:szCs w:val="17"/>
              </w:rPr>
              <w:t xml:space="preserve">Explora de manera individual y/o grupal diversos materiales de acuerdo con sus necesidades e intereses. Descubre los efectos que se producen al combinar un material con otro.  </w:t>
            </w:r>
          </w:p>
          <w:p w14:paraId="6ADB8E29" w14:textId="77777777" w:rsidR="00D91188" w:rsidRPr="00A65EA3" w:rsidRDefault="00D91188" w:rsidP="00DC2638">
            <w:pPr>
              <w:jc w:val="both"/>
              <w:rPr>
                <w:sz w:val="17"/>
                <w:szCs w:val="17"/>
              </w:rPr>
            </w:pPr>
            <w:r w:rsidRPr="00A65EA3">
              <w:rPr>
                <w:sz w:val="17"/>
                <w:szCs w:val="17"/>
              </w:rPr>
              <w:t xml:space="preserve">  </w:t>
            </w:r>
          </w:p>
          <w:p w14:paraId="03E9B9FA" w14:textId="77777777" w:rsidR="00D91188" w:rsidRPr="00A65EA3" w:rsidRDefault="00D91188" w:rsidP="00DC2638">
            <w:pPr>
              <w:jc w:val="both"/>
              <w:rPr>
                <w:sz w:val="17"/>
                <w:szCs w:val="17"/>
              </w:rPr>
            </w:pPr>
            <w:r w:rsidRPr="00A65EA3">
              <w:rPr>
                <w:sz w:val="17"/>
                <w:szCs w:val="17"/>
              </w:rPr>
              <w:t xml:space="preserve">• Representa ideas acerca de sus vivencias personales y del contexto en el que se desenvuelve usando diferentes lenguajes artísticos (el dibujo, la pintura, la danza o el movimiento, el teatro, la música, los títeres, etc.).  </w:t>
            </w:r>
          </w:p>
          <w:p w14:paraId="389061B2" w14:textId="77777777" w:rsidR="00D91188" w:rsidRPr="00A65EA3" w:rsidRDefault="00D91188" w:rsidP="00DC2638">
            <w:pPr>
              <w:jc w:val="both"/>
              <w:rPr>
                <w:sz w:val="17"/>
                <w:szCs w:val="17"/>
              </w:rPr>
            </w:pPr>
            <w:r w:rsidRPr="00A65EA3">
              <w:rPr>
                <w:sz w:val="17"/>
                <w:szCs w:val="17"/>
              </w:rPr>
              <w:t xml:space="preserve"> </w:t>
            </w:r>
          </w:p>
          <w:p w14:paraId="1600B425" w14:textId="77777777" w:rsidR="00D91188" w:rsidRPr="00A65EA3" w:rsidRDefault="00D91188" w:rsidP="00DC2638">
            <w:pPr>
              <w:jc w:val="both"/>
              <w:rPr>
                <w:sz w:val="17"/>
                <w:szCs w:val="17"/>
              </w:rPr>
            </w:pPr>
            <w:r w:rsidRPr="00A65EA3">
              <w:rPr>
                <w:sz w:val="17"/>
                <w:szCs w:val="17"/>
              </w:rPr>
              <w:t xml:space="preserve">• Muestra sus creaciones y observa las creaciones de otros. Describe lo que ha creado. A solicitud de la docente, manifiesta lo que le gusta de la experiencia, o de su proyecto y del proyecto de otros. </w:t>
            </w:r>
          </w:p>
          <w:p w14:paraId="340BB80C" w14:textId="77777777" w:rsidR="00D91188" w:rsidRPr="00BC3B87" w:rsidRDefault="00D91188" w:rsidP="00DC2638">
            <w:pPr>
              <w:jc w:val="both"/>
              <w:rPr>
                <w:sz w:val="17"/>
                <w:szCs w:val="17"/>
              </w:rPr>
            </w:pPr>
            <w:r w:rsidRPr="00A65EA3">
              <w:rPr>
                <w:sz w:val="17"/>
                <w:szCs w:val="17"/>
              </w:rPr>
              <w:t xml:space="preserve"> </w:t>
            </w:r>
          </w:p>
        </w:tc>
        <w:tc>
          <w:tcPr>
            <w:tcW w:w="3793" w:type="dxa"/>
          </w:tcPr>
          <w:p w14:paraId="40A07E93" w14:textId="77777777" w:rsidR="00D91188" w:rsidRPr="00A65EA3" w:rsidRDefault="00D91188" w:rsidP="00DC2638">
            <w:pPr>
              <w:jc w:val="both"/>
              <w:rPr>
                <w:sz w:val="17"/>
                <w:szCs w:val="17"/>
              </w:rPr>
            </w:pPr>
            <w:r w:rsidRPr="00A65EA3">
              <w:rPr>
                <w:sz w:val="17"/>
                <w:szCs w:val="17"/>
              </w:rPr>
              <w:t xml:space="preserve">Explora de manera individual y/o grupal diversos materiales de acuerdo con sus necesidades e intereses. Descubre los efectos que se producen al combinar un material con otro.  </w:t>
            </w:r>
          </w:p>
          <w:p w14:paraId="68249B8D" w14:textId="77777777" w:rsidR="00D91188" w:rsidRPr="00A65EA3" w:rsidRDefault="00D91188" w:rsidP="00DC2638">
            <w:pPr>
              <w:jc w:val="both"/>
              <w:rPr>
                <w:sz w:val="17"/>
                <w:szCs w:val="17"/>
              </w:rPr>
            </w:pPr>
            <w:r w:rsidRPr="00A65EA3">
              <w:rPr>
                <w:sz w:val="17"/>
                <w:szCs w:val="17"/>
              </w:rPr>
              <w:t xml:space="preserve">  </w:t>
            </w:r>
          </w:p>
          <w:p w14:paraId="5F705B5E" w14:textId="77777777" w:rsidR="00D91188" w:rsidRPr="00A65EA3" w:rsidRDefault="00D91188" w:rsidP="00DC2638">
            <w:pPr>
              <w:jc w:val="both"/>
              <w:rPr>
                <w:sz w:val="17"/>
                <w:szCs w:val="17"/>
              </w:rPr>
            </w:pPr>
            <w:r w:rsidRPr="00A65EA3">
              <w:rPr>
                <w:sz w:val="17"/>
                <w:szCs w:val="17"/>
              </w:rPr>
              <w:t xml:space="preserve">• Representa ideas acerca de sus vivencias personales y del contexto en el que se desenvuelve usando diferentes lenguajes artísticos (el dibujo, la pintura, la danza o el movimiento, el teatro, la música, los títeres, etc.).  </w:t>
            </w:r>
          </w:p>
          <w:p w14:paraId="746E1B9B" w14:textId="77777777" w:rsidR="00D91188" w:rsidRPr="00A65EA3" w:rsidRDefault="00D91188" w:rsidP="00DC2638">
            <w:pPr>
              <w:jc w:val="both"/>
              <w:rPr>
                <w:sz w:val="17"/>
                <w:szCs w:val="17"/>
              </w:rPr>
            </w:pPr>
            <w:r w:rsidRPr="00A65EA3">
              <w:rPr>
                <w:sz w:val="17"/>
                <w:szCs w:val="17"/>
              </w:rPr>
              <w:t xml:space="preserve"> </w:t>
            </w:r>
          </w:p>
          <w:p w14:paraId="3F26102E" w14:textId="77777777" w:rsidR="00D91188" w:rsidRPr="0073420B" w:rsidRDefault="00D91188" w:rsidP="00DC2638">
            <w:pPr>
              <w:jc w:val="both"/>
              <w:rPr>
                <w:sz w:val="17"/>
                <w:szCs w:val="17"/>
              </w:rPr>
            </w:pPr>
            <w:r w:rsidRPr="00A65EA3">
              <w:rPr>
                <w:sz w:val="17"/>
                <w:szCs w:val="17"/>
              </w:rPr>
              <w:t>• Muestra sus creaciones y observa las creaciones de otros. Describe lo que ha creado. A solicitud de la docente, manifiesta lo que le gusta de la experiencia, o de su proyecto y del proyecto de otros.</w:t>
            </w:r>
          </w:p>
        </w:tc>
      </w:tr>
      <w:tr w:rsidR="00D91188" w:rsidRPr="00BC3B87" w14:paraId="282919D4" w14:textId="77777777" w:rsidTr="00D91188">
        <w:tc>
          <w:tcPr>
            <w:tcW w:w="14997" w:type="dxa"/>
            <w:gridSpan w:val="8"/>
            <w:shd w:val="clear" w:color="auto" w:fill="BDD6EE" w:themeFill="accent1" w:themeFillTint="66"/>
          </w:tcPr>
          <w:p w14:paraId="7DEF8BFF" w14:textId="77777777" w:rsidR="00D91188" w:rsidRPr="00BC3B87" w:rsidRDefault="00D91188" w:rsidP="00DC2638">
            <w:pPr>
              <w:jc w:val="center"/>
              <w:rPr>
                <w:b/>
                <w:sz w:val="16"/>
                <w:szCs w:val="18"/>
              </w:rPr>
            </w:pPr>
            <w:r w:rsidRPr="00BC3B87">
              <w:rPr>
                <w:b/>
                <w:sz w:val="24"/>
                <w:szCs w:val="18"/>
              </w:rPr>
              <w:lastRenderedPageBreak/>
              <w:t>CRITERIOS DE EVALUACIÓN</w:t>
            </w:r>
          </w:p>
        </w:tc>
      </w:tr>
      <w:tr w:rsidR="00D91188" w:rsidRPr="00BC3B87" w14:paraId="0970E74A" w14:textId="77777777" w:rsidTr="00D91188">
        <w:tc>
          <w:tcPr>
            <w:tcW w:w="3825" w:type="dxa"/>
            <w:gridSpan w:val="2"/>
          </w:tcPr>
          <w:p w14:paraId="4BD09DAD" w14:textId="77777777" w:rsidR="00D91188" w:rsidRPr="00A65EA3" w:rsidRDefault="00D91188" w:rsidP="007610B1">
            <w:pPr>
              <w:pStyle w:val="Prrafodelista"/>
              <w:numPr>
                <w:ilvl w:val="0"/>
                <w:numId w:val="54"/>
              </w:numPr>
              <w:spacing w:after="200" w:line="276" w:lineRule="auto"/>
              <w:rPr>
                <w:rFonts w:ascii="Calibri" w:eastAsia="Calibri" w:hAnsi="Calibri" w:cs="Times New Roman"/>
                <w:sz w:val="16"/>
                <w:szCs w:val="16"/>
              </w:rPr>
            </w:pPr>
            <w:proofErr w:type="gramStart"/>
            <w:r w:rsidRPr="00A65EA3">
              <w:rPr>
                <w:sz w:val="16"/>
                <w:szCs w:val="16"/>
              </w:rPr>
              <w:t>Experimenta,  selecciona</w:t>
            </w:r>
            <w:proofErr w:type="gramEnd"/>
            <w:r w:rsidRPr="00A65EA3">
              <w:rPr>
                <w:sz w:val="16"/>
                <w:szCs w:val="16"/>
              </w:rPr>
              <w:t xml:space="preserve">  y  explora.</w:t>
            </w:r>
          </w:p>
        </w:tc>
        <w:tc>
          <w:tcPr>
            <w:tcW w:w="3966" w:type="dxa"/>
            <w:gridSpan w:val="2"/>
          </w:tcPr>
          <w:p w14:paraId="1D3DD083" w14:textId="77777777" w:rsidR="00D91188" w:rsidRPr="00A65EA3" w:rsidRDefault="00D91188" w:rsidP="007610B1">
            <w:pPr>
              <w:pStyle w:val="Prrafodelista"/>
              <w:numPr>
                <w:ilvl w:val="0"/>
                <w:numId w:val="50"/>
              </w:numPr>
              <w:jc w:val="both"/>
              <w:rPr>
                <w:sz w:val="16"/>
                <w:szCs w:val="16"/>
              </w:rPr>
            </w:pPr>
            <w:proofErr w:type="gramStart"/>
            <w:r w:rsidRPr="00A65EA3">
              <w:rPr>
                <w:sz w:val="16"/>
                <w:szCs w:val="16"/>
              </w:rPr>
              <w:t>Experimenta,  selecciona</w:t>
            </w:r>
            <w:proofErr w:type="gramEnd"/>
            <w:r w:rsidRPr="00A65EA3">
              <w:rPr>
                <w:sz w:val="16"/>
                <w:szCs w:val="16"/>
              </w:rPr>
              <w:t xml:space="preserve">  y  explora.</w:t>
            </w:r>
          </w:p>
          <w:p w14:paraId="6775032F" w14:textId="77777777" w:rsidR="00D91188" w:rsidRPr="00A65EA3" w:rsidRDefault="00D91188" w:rsidP="007610B1">
            <w:pPr>
              <w:pStyle w:val="Prrafodelista"/>
              <w:numPr>
                <w:ilvl w:val="0"/>
                <w:numId w:val="50"/>
              </w:numPr>
              <w:jc w:val="both"/>
              <w:rPr>
                <w:sz w:val="16"/>
                <w:szCs w:val="16"/>
              </w:rPr>
            </w:pPr>
            <w:proofErr w:type="gramStart"/>
            <w:r w:rsidRPr="00A65EA3">
              <w:rPr>
                <w:sz w:val="16"/>
                <w:szCs w:val="16"/>
              </w:rPr>
              <w:t>.Explora</w:t>
            </w:r>
            <w:proofErr w:type="gramEnd"/>
            <w:r w:rsidRPr="00A65EA3">
              <w:rPr>
                <w:sz w:val="16"/>
                <w:szCs w:val="16"/>
              </w:rPr>
              <w:t xml:space="preserve"> ideas que surgen de su imaginación, sus experiencias.</w:t>
            </w:r>
          </w:p>
        </w:tc>
        <w:tc>
          <w:tcPr>
            <w:tcW w:w="3380" w:type="dxa"/>
            <w:gridSpan w:val="2"/>
          </w:tcPr>
          <w:p w14:paraId="0F081ADD" w14:textId="77777777" w:rsidR="00D91188" w:rsidRPr="00A65EA3" w:rsidRDefault="00D91188" w:rsidP="007610B1">
            <w:pPr>
              <w:pStyle w:val="Prrafodelista"/>
              <w:numPr>
                <w:ilvl w:val="0"/>
                <w:numId w:val="50"/>
              </w:numPr>
              <w:jc w:val="both"/>
              <w:rPr>
                <w:sz w:val="16"/>
                <w:szCs w:val="16"/>
              </w:rPr>
            </w:pPr>
            <w:proofErr w:type="gramStart"/>
            <w:r w:rsidRPr="00A65EA3">
              <w:rPr>
                <w:sz w:val="16"/>
                <w:szCs w:val="16"/>
              </w:rPr>
              <w:t>Experimenta,  selecciona</w:t>
            </w:r>
            <w:proofErr w:type="gramEnd"/>
            <w:r w:rsidRPr="00A65EA3">
              <w:rPr>
                <w:sz w:val="16"/>
                <w:szCs w:val="16"/>
              </w:rPr>
              <w:t xml:space="preserve">  y  explora.</w:t>
            </w:r>
          </w:p>
          <w:p w14:paraId="44FB3C45" w14:textId="77777777" w:rsidR="00D91188" w:rsidRDefault="00D91188" w:rsidP="007610B1">
            <w:pPr>
              <w:pStyle w:val="Prrafodelista"/>
              <w:numPr>
                <w:ilvl w:val="0"/>
                <w:numId w:val="50"/>
              </w:numPr>
              <w:jc w:val="both"/>
              <w:rPr>
                <w:sz w:val="16"/>
                <w:szCs w:val="16"/>
              </w:rPr>
            </w:pPr>
            <w:proofErr w:type="gramStart"/>
            <w:r w:rsidRPr="00A65EA3">
              <w:rPr>
                <w:sz w:val="16"/>
                <w:szCs w:val="16"/>
              </w:rPr>
              <w:t>.Explora</w:t>
            </w:r>
            <w:proofErr w:type="gramEnd"/>
            <w:r w:rsidRPr="00A65EA3">
              <w:rPr>
                <w:sz w:val="16"/>
                <w:szCs w:val="16"/>
              </w:rPr>
              <w:t xml:space="preserve"> ideas que surgen de su imaginación, sus experiencias.</w:t>
            </w:r>
          </w:p>
          <w:p w14:paraId="7543EE71" w14:textId="77777777" w:rsidR="00D91188" w:rsidRDefault="00D91188" w:rsidP="007610B1">
            <w:pPr>
              <w:pStyle w:val="Prrafodelista"/>
              <w:numPr>
                <w:ilvl w:val="0"/>
                <w:numId w:val="50"/>
              </w:numPr>
              <w:jc w:val="both"/>
              <w:rPr>
                <w:sz w:val="16"/>
                <w:szCs w:val="16"/>
              </w:rPr>
            </w:pPr>
            <w:r w:rsidRPr="006D4437">
              <w:rPr>
                <w:sz w:val="16"/>
                <w:szCs w:val="16"/>
              </w:rPr>
              <w:t>Comparte sus experiencias y creaciones</w:t>
            </w:r>
            <w:r>
              <w:rPr>
                <w:sz w:val="16"/>
                <w:szCs w:val="16"/>
              </w:rPr>
              <w:t>.</w:t>
            </w:r>
          </w:p>
          <w:p w14:paraId="4A1F5AEA" w14:textId="77777777" w:rsidR="00D91188" w:rsidRDefault="00D91188" w:rsidP="007610B1">
            <w:pPr>
              <w:pStyle w:val="Prrafodelista"/>
              <w:numPr>
                <w:ilvl w:val="0"/>
                <w:numId w:val="50"/>
              </w:numPr>
              <w:jc w:val="both"/>
              <w:rPr>
                <w:sz w:val="16"/>
                <w:szCs w:val="16"/>
              </w:rPr>
            </w:pPr>
            <w:r w:rsidRPr="006D4437">
              <w:rPr>
                <w:sz w:val="16"/>
                <w:szCs w:val="16"/>
              </w:rPr>
              <w:t>Describe y dialoga</w:t>
            </w:r>
            <w:r>
              <w:rPr>
                <w:sz w:val="16"/>
                <w:szCs w:val="16"/>
              </w:rPr>
              <w:t>.</w:t>
            </w:r>
          </w:p>
          <w:p w14:paraId="2FEF9235" w14:textId="77777777" w:rsidR="00D91188" w:rsidRPr="006D4437" w:rsidRDefault="00D91188" w:rsidP="007610B1">
            <w:pPr>
              <w:pStyle w:val="Prrafodelista"/>
              <w:numPr>
                <w:ilvl w:val="0"/>
                <w:numId w:val="50"/>
              </w:numPr>
              <w:jc w:val="both"/>
              <w:rPr>
                <w:sz w:val="16"/>
                <w:szCs w:val="16"/>
              </w:rPr>
            </w:pPr>
            <w:r w:rsidRPr="006D4437">
              <w:rPr>
                <w:sz w:val="16"/>
                <w:szCs w:val="16"/>
              </w:rPr>
              <w:t xml:space="preserve">Responde </w:t>
            </w:r>
            <w:proofErr w:type="gramStart"/>
            <w:r w:rsidRPr="006D4437">
              <w:rPr>
                <w:sz w:val="16"/>
                <w:szCs w:val="16"/>
              </w:rPr>
              <w:t>a  preguntas</w:t>
            </w:r>
            <w:proofErr w:type="gramEnd"/>
          </w:p>
        </w:tc>
        <w:tc>
          <w:tcPr>
            <w:tcW w:w="3826" w:type="dxa"/>
            <w:gridSpan w:val="2"/>
          </w:tcPr>
          <w:p w14:paraId="14C8D4DF" w14:textId="77777777" w:rsidR="00D91188" w:rsidRPr="00A65EA3" w:rsidRDefault="00D91188" w:rsidP="007610B1">
            <w:pPr>
              <w:pStyle w:val="Prrafodelista"/>
              <w:numPr>
                <w:ilvl w:val="0"/>
                <w:numId w:val="50"/>
              </w:numPr>
              <w:jc w:val="both"/>
              <w:rPr>
                <w:sz w:val="16"/>
                <w:szCs w:val="16"/>
              </w:rPr>
            </w:pPr>
            <w:proofErr w:type="gramStart"/>
            <w:r w:rsidRPr="00A65EA3">
              <w:rPr>
                <w:sz w:val="16"/>
                <w:szCs w:val="16"/>
              </w:rPr>
              <w:t>Experimenta,  selecciona</w:t>
            </w:r>
            <w:proofErr w:type="gramEnd"/>
            <w:r w:rsidRPr="00A65EA3">
              <w:rPr>
                <w:sz w:val="16"/>
                <w:szCs w:val="16"/>
              </w:rPr>
              <w:t xml:space="preserve">  y  explora.</w:t>
            </w:r>
          </w:p>
          <w:p w14:paraId="779B2BC7" w14:textId="77777777" w:rsidR="00D91188" w:rsidRDefault="00D91188" w:rsidP="007610B1">
            <w:pPr>
              <w:pStyle w:val="Prrafodelista"/>
              <w:numPr>
                <w:ilvl w:val="0"/>
                <w:numId w:val="50"/>
              </w:numPr>
              <w:jc w:val="both"/>
              <w:rPr>
                <w:sz w:val="16"/>
                <w:szCs w:val="16"/>
              </w:rPr>
            </w:pPr>
            <w:proofErr w:type="gramStart"/>
            <w:r w:rsidRPr="00A65EA3">
              <w:rPr>
                <w:sz w:val="16"/>
                <w:szCs w:val="16"/>
              </w:rPr>
              <w:t>.Explora</w:t>
            </w:r>
            <w:proofErr w:type="gramEnd"/>
            <w:r w:rsidRPr="00A65EA3">
              <w:rPr>
                <w:sz w:val="16"/>
                <w:szCs w:val="16"/>
              </w:rPr>
              <w:t xml:space="preserve"> ideas que surgen de su imaginación, sus experiencias.</w:t>
            </w:r>
          </w:p>
          <w:p w14:paraId="16EB570C" w14:textId="77777777" w:rsidR="00D91188" w:rsidRDefault="00D91188" w:rsidP="007610B1">
            <w:pPr>
              <w:pStyle w:val="Prrafodelista"/>
              <w:numPr>
                <w:ilvl w:val="0"/>
                <w:numId w:val="50"/>
              </w:numPr>
              <w:jc w:val="both"/>
              <w:rPr>
                <w:sz w:val="16"/>
                <w:szCs w:val="16"/>
              </w:rPr>
            </w:pPr>
            <w:r w:rsidRPr="006D4437">
              <w:rPr>
                <w:sz w:val="16"/>
                <w:szCs w:val="16"/>
              </w:rPr>
              <w:t>Comparte sus experiencias y creaciones</w:t>
            </w:r>
            <w:r>
              <w:rPr>
                <w:sz w:val="16"/>
                <w:szCs w:val="16"/>
              </w:rPr>
              <w:t>.</w:t>
            </w:r>
          </w:p>
          <w:p w14:paraId="5D77349C" w14:textId="77777777" w:rsidR="00D91188" w:rsidRDefault="00D91188" w:rsidP="007610B1">
            <w:pPr>
              <w:pStyle w:val="Prrafodelista"/>
              <w:numPr>
                <w:ilvl w:val="0"/>
                <w:numId w:val="50"/>
              </w:numPr>
              <w:jc w:val="both"/>
              <w:rPr>
                <w:sz w:val="16"/>
                <w:szCs w:val="16"/>
              </w:rPr>
            </w:pPr>
            <w:r w:rsidRPr="006D4437">
              <w:rPr>
                <w:sz w:val="16"/>
                <w:szCs w:val="16"/>
              </w:rPr>
              <w:t>Describe y dialoga</w:t>
            </w:r>
            <w:r>
              <w:rPr>
                <w:sz w:val="16"/>
                <w:szCs w:val="16"/>
              </w:rPr>
              <w:t>.</w:t>
            </w:r>
          </w:p>
          <w:p w14:paraId="412A28ED" w14:textId="77777777" w:rsidR="00D91188" w:rsidRPr="00BC3B87" w:rsidRDefault="00D91188" w:rsidP="00DC2638">
            <w:pPr>
              <w:pStyle w:val="Prrafodelista"/>
              <w:jc w:val="both"/>
              <w:rPr>
                <w:sz w:val="20"/>
                <w:szCs w:val="18"/>
              </w:rPr>
            </w:pPr>
            <w:r w:rsidRPr="006D4437">
              <w:rPr>
                <w:sz w:val="16"/>
                <w:szCs w:val="16"/>
              </w:rPr>
              <w:t xml:space="preserve">Responde </w:t>
            </w:r>
            <w:proofErr w:type="gramStart"/>
            <w:r w:rsidRPr="006D4437">
              <w:rPr>
                <w:sz w:val="16"/>
                <w:szCs w:val="16"/>
              </w:rPr>
              <w:t>a  preguntas</w:t>
            </w:r>
            <w:proofErr w:type="gramEnd"/>
            <w:r>
              <w:rPr>
                <w:sz w:val="16"/>
                <w:szCs w:val="16"/>
              </w:rPr>
              <w:t>.</w:t>
            </w:r>
          </w:p>
        </w:tc>
      </w:tr>
      <w:tr w:rsidR="00D91188" w:rsidRPr="00365599" w14:paraId="37F216C0" w14:textId="77777777" w:rsidTr="00D91188">
        <w:tc>
          <w:tcPr>
            <w:tcW w:w="14997" w:type="dxa"/>
            <w:gridSpan w:val="8"/>
            <w:shd w:val="clear" w:color="auto" w:fill="BDD6EE" w:themeFill="accent1" w:themeFillTint="66"/>
          </w:tcPr>
          <w:p w14:paraId="05ED812C" w14:textId="49AD4222" w:rsidR="00D91188" w:rsidRDefault="00D91188" w:rsidP="00DC2638">
            <w:pPr>
              <w:rPr>
                <w:b/>
                <w:sz w:val="28"/>
                <w:szCs w:val="18"/>
              </w:rPr>
            </w:pPr>
            <w:r w:rsidRPr="00D91188">
              <w:rPr>
                <w:b/>
                <w:sz w:val="28"/>
                <w:szCs w:val="18"/>
                <w:lang w:val="en-US"/>
              </w:rPr>
              <w:t>AREA: MATEMATICA</w:t>
            </w:r>
          </w:p>
          <w:p w14:paraId="3E50AC63" w14:textId="6AAE9A5E" w:rsidR="00D91188" w:rsidRPr="00A36B36" w:rsidRDefault="00D91188" w:rsidP="00D91188">
            <w:pPr>
              <w:rPr>
                <w:b/>
                <w:sz w:val="20"/>
                <w:szCs w:val="20"/>
              </w:rPr>
            </w:pPr>
            <w:r w:rsidRPr="00BC3B87">
              <w:rPr>
                <w:b/>
                <w:sz w:val="28"/>
                <w:szCs w:val="18"/>
              </w:rPr>
              <w:t>Competencia</w:t>
            </w:r>
            <w:r>
              <w:rPr>
                <w:b/>
                <w:sz w:val="28"/>
                <w:szCs w:val="18"/>
              </w:rPr>
              <w:t xml:space="preserve">: </w:t>
            </w:r>
            <w:r w:rsidRPr="006D4437">
              <w:rPr>
                <w:b/>
                <w:sz w:val="20"/>
                <w:szCs w:val="20"/>
              </w:rPr>
              <w:t>RESUELVE PROBLEMAS DE CANTIDAD</w:t>
            </w:r>
          </w:p>
        </w:tc>
      </w:tr>
      <w:tr w:rsidR="00D91188" w:rsidRPr="00365599" w14:paraId="364FC3F6" w14:textId="77777777" w:rsidTr="00D91188">
        <w:tc>
          <w:tcPr>
            <w:tcW w:w="14997" w:type="dxa"/>
            <w:gridSpan w:val="8"/>
          </w:tcPr>
          <w:p w14:paraId="5D5F93D9" w14:textId="77777777" w:rsidR="00D91188" w:rsidRDefault="00D91188" w:rsidP="00DC2638">
            <w:pPr>
              <w:pStyle w:val="Prrafodelista"/>
              <w:ind w:left="170"/>
              <w:jc w:val="both"/>
              <w:rPr>
                <w:b/>
                <w:sz w:val="24"/>
                <w:szCs w:val="24"/>
              </w:rPr>
            </w:pPr>
            <w:r w:rsidRPr="005C7949">
              <w:rPr>
                <w:b/>
                <w:sz w:val="24"/>
                <w:szCs w:val="24"/>
              </w:rPr>
              <w:t>Capacidades:</w:t>
            </w:r>
          </w:p>
          <w:p w14:paraId="36B7CC57" w14:textId="77777777" w:rsidR="00D91188" w:rsidRPr="00837604" w:rsidRDefault="00D91188" w:rsidP="007610B1">
            <w:pPr>
              <w:pStyle w:val="Prrafodelista"/>
              <w:numPr>
                <w:ilvl w:val="0"/>
                <w:numId w:val="56"/>
              </w:numPr>
              <w:jc w:val="both"/>
              <w:rPr>
                <w:sz w:val="18"/>
                <w:szCs w:val="18"/>
              </w:rPr>
            </w:pPr>
            <w:r w:rsidRPr="00837604">
              <w:rPr>
                <w:sz w:val="18"/>
                <w:szCs w:val="18"/>
              </w:rPr>
              <w:t>Traduce cantidades a expresiones numéricas</w:t>
            </w:r>
          </w:p>
          <w:p w14:paraId="4426FDA5" w14:textId="77777777" w:rsidR="00D91188" w:rsidRPr="006D4437" w:rsidRDefault="00D91188" w:rsidP="00DC2638">
            <w:pPr>
              <w:pStyle w:val="Prrafodelista"/>
              <w:ind w:left="170"/>
              <w:jc w:val="both"/>
              <w:rPr>
                <w:sz w:val="18"/>
                <w:szCs w:val="18"/>
              </w:rPr>
            </w:pPr>
            <w:r w:rsidRPr="006D4437">
              <w:rPr>
                <w:sz w:val="18"/>
                <w:szCs w:val="18"/>
              </w:rPr>
              <w:t xml:space="preserve">      </w:t>
            </w:r>
            <w:r>
              <w:rPr>
                <w:sz w:val="18"/>
                <w:szCs w:val="18"/>
              </w:rPr>
              <w:t xml:space="preserve">             </w:t>
            </w:r>
            <w:r w:rsidRPr="006D4437">
              <w:rPr>
                <w:sz w:val="18"/>
                <w:szCs w:val="18"/>
              </w:rPr>
              <w:t xml:space="preserve">  •  Comunica su comprensión sobre los números y las operaciones.</w:t>
            </w:r>
          </w:p>
          <w:p w14:paraId="1C7E5A02" w14:textId="054CAC6E" w:rsidR="00D91188" w:rsidRPr="005C7949" w:rsidRDefault="00D91188" w:rsidP="00D91188">
            <w:pPr>
              <w:pStyle w:val="Prrafodelista"/>
              <w:ind w:left="170"/>
              <w:jc w:val="both"/>
              <w:rPr>
                <w:rFonts w:ascii="Arial Narrow" w:hAnsi="Arial Narrow" w:cs="Arial"/>
                <w:b/>
                <w:u w:val="single"/>
              </w:rPr>
            </w:pPr>
            <w:r w:rsidRPr="006D4437">
              <w:rPr>
                <w:sz w:val="18"/>
                <w:szCs w:val="18"/>
              </w:rPr>
              <w:t xml:space="preserve">       </w:t>
            </w:r>
            <w:r>
              <w:rPr>
                <w:sz w:val="18"/>
                <w:szCs w:val="18"/>
              </w:rPr>
              <w:t xml:space="preserve">             </w:t>
            </w:r>
            <w:r w:rsidRPr="006D4437">
              <w:rPr>
                <w:sz w:val="18"/>
                <w:szCs w:val="18"/>
              </w:rPr>
              <w:t xml:space="preserve"> • Usa estrategias y procedimientos de estimación y cálculo</w:t>
            </w:r>
            <w:r>
              <w:rPr>
                <w:sz w:val="18"/>
                <w:szCs w:val="18"/>
              </w:rPr>
              <w:t>.</w:t>
            </w:r>
          </w:p>
        </w:tc>
      </w:tr>
      <w:tr w:rsidR="00D91188" w:rsidRPr="00365599" w14:paraId="60F3E3CA" w14:textId="77777777" w:rsidTr="00D91188">
        <w:tc>
          <w:tcPr>
            <w:tcW w:w="14997" w:type="dxa"/>
            <w:gridSpan w:val="8"/>
          </w:tcPr>
          <w:p w14:paraId="2D1D87EA" w14:textId="77777777" w:rsidR="00D91188" w:rsidRPr="005C7949" w:rsidRDefault="00D91188" w:rsidP="00DC2638">
            <w:pPr>
              <w:pStyle w:val="Prrafodelista"/>
              <w:ind w:left="170"/>
              <w:jc w:val="both"/>
              <w:rPr>
                <w:b/>
                <w:sz w:val="24"/>
                <w:szCs w:val="24"/>
              </w:rPr>
            </w:pPr>
          </w:p>
        </w:tc>
      </w:tr>
      <w:tr w:rsidR="00D91188" w:rsidRPr="00365599" w14:paraId="319F9402" w14:textId="77777777" w:rsidTr="00D91188">
        <w:tc>
          <w:tcPr>
            <w:tcW w:w="14997" w:type="dxa"/>
            <w:gridSpan w:val="8"/>
          </w:tcPr>
          <w:p w14:paraId="077696AD" w14:textId="77777777" w:rsidR="00D91188" w:rsidRDefault="00D91188" w:rsidP="00DC2638">
            <w:pPr>
              <w:autoSpaceDE w:val="0"/>
              <w:autoSpaceDN w:val="0"/>
              <w:adjustRightInd w:val="0"/>
              <w:rPr>
                <w:b/>
                <w:sz w:val="20"/>
                <w:szCs w:val="20"/>
              </w:rPr>
            </w:pPr>
            <w:r w:rsidRPr="00BC3B87">
              <w:rPr>
                <w:b/>
                <w:sz w:val="20"/>
                <w:szCs w:val="20"/>
              </w:rPr>
              <w:t xml:space="preserve">ESTANDAR </w:t>
            </w:r>
            <w:proofErr w:type="gramStart"/>
            <w:r w:rsidRPr="00BC3B87">
              <w:rPr>
                <w:b/>
                <w:sz w:val="20"/>
                <w:szCs w:val="20"/>
              </w:rPr>
              <w:t xml:space="preserve">DEL </w:t>
            </w:r>
            <w:r>
              <w:rPr>
                <w:b/>
                <w:sz w:val="20"/>
                <w:szCs w:val="20"/>
              </w:rPr>
              <w:t xml:space="preserve"> II</w:t>
            </w:r>
            <w:proofErr w:type="gramEnd"/>
            <w:r>
              <w:rPr>
                <w:b/>
                <w:sz w:val="20"/>
                <w:szCs w:val="20"/>
              </w:rPr>
              <w:t xml:space="preserve"> </w:t>
            </w:r>
            <w:r w:rsidRPr="00BC3B87">
              <w:rPr>
                <w:b/>
                <w:sz w:val="20"/>
                <w:szCs w:val="20"/>
              </w:rPr>
              <w:t xml:space="preserve">CICLO: </w:t>
            </w:r>
          </w:p>
          <w:p w14:paraId="06060FFA" w14:textId="697FA73D" w:rsidR="00D91188" w:rsidRPr="001B1FBC" w:rsidRDefault="00D91188" w:rsidP="00D91188">
            <w:pPr>
              <w:autoSpaceDE w:val="0"/>
              <w:autoSpaceDN w:val="0"/>
              <w:adjustRightInd w:val="0"/>
            </w:pPr>
            <w:r w:rsidRPr="00A364D1">
              <w:rPr>
                <w:sz w:val="18"/>
                <w:szCs w:val="18"/>
              </w:rPr>
              <w:t>Resuelve problemas referidos a relacionar objetos de su entorno según sus características perceptuales</w:t>
            </w:r>
            <w:r w:rsidRPr="00E60D27">
              <w:rPr>
                <w:b/>
                <w:sz w:val="18"/>
                <w:szCs w:val="18"/>
              </w:rPr>
              <w:t>; agrupar, ordenar</w:t>
            </w:r>
            <w:r w:rsidRPr="00A364D1">
              <w:rPr>
                <w:sz w:val="18"/>
                <w:szCs w:val="18"/>
              </w:rPr>
              <w:t xml:space="preserve"> hasta el quinto lugar, seriar hasta 5 objetos, comparar cantidades de objetos y pesos, agregar y quitar hasta 5 elementos, realizando representaciones con su cuerpo, material concreto o dibujos. </w:t>
            </w:r>
            <w:r w:rsidRPr="00E60D27">
              <w:rPr>
                <w:b/>
                <w:sz w:val="18"/>
                <w:szCs w:val="18"/>
              </w:rPr>
              <w:t>Expresa la cantidad</w:t>
            </w:r>
            <w:r w:rsidRPr="00A364D1">
              <w:rPr>
                <w:sz w:val="18"/>
                <w:szCs w:val="18"/>
              </w:rPr>
              <w:t xml:space="preserve"> de hasta 10 objetos, usando estrategias como el conteo. </w:t>
            </w:r>
            <w:r w:rsidRPr="00E60D27">
              <w:rPr>
                <w:b/>
                <w:sz w:val="18"/>
                <w:szCs w:val="18"/>
              </w:rPr>
              <w:t>Usa cuantificadores</w:t>
            </w:r>
            <w:r w:rsidRPr="00A364D1">
              <w:rPr>
                <w:sz w:val="18"/>
                <w:szCs w:val="18"/>
              </w:rPr>
              <w:t>: "muchos" "pocos", "ninguno", y expresiones: "más que" "menos que". Expresa el peso de los objetos "pesa más", "pesa menos" y el tiempo con nociones temporales como "antes o después", "ayer" "hoy" o "mañana</w:t>
            </w:r>
            <w:r>
              <w:rPr>
                <w:sz w:val="18"/>
                <w:szCs w:val="18"/>
              </w:rPr>
              <w:t>.</w:t>
            </w:r>
          </w:p>
        </w:tc>
      </w:tr>
      <w:tr w:rsidR="00D91188" w:rsidRPr="00365599" w14:paraId="10E0DF1B" w14:textId="77777777" w:rsidTr="00D91188">
        <w:tc>
          <w:tcPr>
            <w:tcW w:w="14997" w:type="dxa"/>
            <w:gridSpan w:val="8"/>
            <w:shd w:val="clear" w:color="auto" w:fill="BDD6EE" w:themeFill="accent1" w:themeFillTint="66"/>
          </w:tcPr>
          <w:p w14:paraId="51FDCE51" w14:textId="77777777" w:rsidR="00D91188" w:rsidRPr="00BC3B87" w:rsidRDefault="00D91188" w:rsidP="00DC2638">
            <w:pPr>
              <w:pStyle w:val="Prrafodelista"/>
              <w:ind w:left="0"/>
              <w:jc w:val="center"/>
              <w:rPr>
                <w:b/>
                <w:sz w:val="24"/>
                <w:szCs w:val="18"/>
              </w:rPr>
            </w:pPr>
            <w:r w:rsidRPr="00BC3B87">
              <w:rPr>
                <w:b/>
                <w:sz w:val="24"/>
                <w:szCs w:val="18"/>
              </w:rPr>
              <w:t>TEMPORALIDAD DE LOS PROPÓSITOS DE APRENDIZAJE</w:t>
            </w:r>
          </w:p>
        </w:tc>
      </w:tr>
      <w:tr w:rsidR="00D91188" w:rsidRPr="00BC3B87" w14:paraId="23FAC62D" w14:textId="77777777" w:rsidTr="00D91188">
        <w:tc>
          <w:tcPr>
            <w:tcW w:w="3825" w:type="dxa"/>
            <w:gridSpan w:val="2"/>
            <w:shd w:val="clear" w:color="auto" w:fill="BDD6EE" w:themeFill="accent1" w:themeFillTint="66"/>
          </w:tcPr>
          <w:p w14:paraId="1DDBD4F2" w14:textId="77777777" w:rsidR="00D91188" w:rsidRPr="00BC3B87" w:rsidRDefault="00D91188" w:rsidP="00DC2638">
            <w:pPr>
              <w:pStyle w:val="Prrafodelista"/>
              <w:ind w:left="0"/>
              <w:jc w:val="center"/>
              <w:rPr>
                <w:b/>
                <w:sz w:val="24"/>
                <w:szCs w:val="18"/>
              </w:rPr>
            </w:pPr>
            <w:r w:rsidRPr="00BC3B87">
              <w:rPr>
                <w:b/>
                <w:sz w:val="24"/>
                <w:szCs w:val="18"/>
              </w:rPr>
              <w:t>I BIMESTRE</w:t>
            </w:r>
          </w:p>
        </w:tc>
        <w:tc>
          <w:tcPr>
            <w:tcW w:w="3966" w:type="dxa"/>
            <w:gridSpan w:val="2"/>
            <w:shd w:val="clear" w:color="auto" w:fill="BDD6EE" w:themeFill="accent1" w:themeFillTint="66"/>
          </w:tcPr>
          <w:p w14:paraId="1584FBFE" w14:textId="77777777" w:rsidR="00D91188" w:rsidRPr="00BC3B87" w:rsidRDefault="00D91188" w:rsidP="00DC2638">
            <w:pPr>
              <w:pStyle w:val="Prrafodelista"/>
              <w:ind w:left="0"/>
              <w:jc w:val="center"/>
              <w:rPr>
                <w:b/>
                <w:sz w:val="24"/>
                <w:szCs w:val="18"/>
              </w:rPr>
            </w:pPr>
            <w:r w:rsidRPr="00BC3B87">
              <w:rPr>
                <w:b/>
                <w:sz w:val="24"/>
                <w:szCs w:val="18"/>
              </w:rPr>
              <w:t>II BIMESTRE</w:t>
            </w:r>
          </w:p>
        </w:tc>
        <w:tc>
          <w:tcPr>
            <w:tcW w:w="3413" w:type="dxa"/>
            <w:gridSpan w:val="3"/>
            <w:shd w:val="clear" w:color="auto" w:fill="BDD6EE" w:themeFill="accent1" w:themeFillTint="66"/>
          </w:tcPr>
          <w:p w14:paraId="29C3FBF8" w14:textId="77777777" w:rsidR="00D91188" w:rsidRPr="00BC3B87" w:rsidRDefault="00D91188" w:rsidP="00DC2638">
            <w:pPr>
              <w:pStyle w:val="Prrafodelista"/>
              <w:ind w:left="0"/>
              <w:jc w:val="center"/>
              <w:rPr>
                <w:b/>
                <w:sz w:val="24"/>
                <w:szCs w:val="18"/>
              </w:rPr>
            </w:pPr>
            <w:r w:rsidRPr="00BC3B87">
              <w:rPr>
                <w:b/>
                <w:sz w:val="24"/>
                <w:szCs w:val="18"/>
              </w:rPr>
              <w:t>III BIMESTRE</w:t>
            </w:r>
          </w:p>
        </w:tc>
        <w:tc>
          <w:tcPr>
            <w:tcW w:w="3793" w:type="dxa"/>
            <w:shd w:val="clear" w:color="auto" w:fill="BDD6EE" w:themeFill="accent1" w:themeFillTint="66"/>
          </w:tcPr>
          <w:p w14:paraId="5EA61183" w14:textId="77777777" w:rsidR="00D91188" w:rsidRPr="00BC3B87" w:rsidRDefault="00D91188" w:rsidP="00DC2638">
            <w:pPr>
              <w:pStyle w:val="Prrafodelista"/>
              <w:ind w:left="0"/>
              <w:jc w:val="center"/>
              <w:rPr>
                <w:b/>
                <w:sz w:val="24"/>
                <w:szCs w:val="18"/>
              </w:rPr>
            </w:pPr>
            <w:r w:rsidRPr="00BC3B87">
              <w:rPr>
                <w:b/>
                <w:sz w:val="24"/>
                <w:szCs w:val="18"/>
              </w:rPr>
              <w:t>IV BIMESTRE</w:t>
            </w:r>
          </w:p>
        </w:tc>
      </w:tr>
      <w:tr w:rsidR="00D91188" w:rsidRPr="00365599" w14:paraId="6B9A7ED3" w14:textId="77777777" w:rsidTr="00D91188">
        <w:tc>
          <w:tcPr>
            <w:tcW w:w="3825" w:type="dxa"/>
            <w:gridSpan w:val="2"/>
          </w:tcPr>
          <w:p w14:paraId="6691824A" w14:textId="77777777" w:rsidR="00D91188" w:rsidRPr="00A364D1" w:rsidRDefault="00D91188" w:rsidP="00DC2638">
            <w:pPr>
              <w:jc w:val="both"/>
              <w:rPr>
                <w:sz w:val="17"/>
                <w:szCs w:val="17"/>
              </w:rPr>
            </w:pPr>
            <w:r w:rsidRPr="00A364D1">
              <w:rPr>
                <w:sz w:val="17"/>
                <w:szCs w:val="17"/>
              </w:rPr>
              <w:t>Establece relaciones entre los objetos de su entorno según sus características perceptuales al comparar y agrupar y deja algunos elementos sueltos. El niño dice el criterio que usó para agrupar</w:t>
            </w:r>
          </w:p>
          <w:p w14:paraId="774037D5" w14:textId="77777777" w:rsidR="00D91188" w:rsidRDefault="00D91188" w:rsidP="00DC2638">
            <w:pPr>
              <w:jc w:val="both"/>
              <w:rPr>
                <w:sz w:val="17"/>
                <w:szCs w:val="17"/>
              </w:rPr>
            </w:pPr>
          </w:p>
          <w:p w14:paraId="75AAD63E" w14:textId="77777777" w:rsidR="00D91188" w:rsidRPr="006D4437" w:rsidRDefault="00D91188" w:rsidP="00DC2638">
            <w:pPr>
              <w:jc w:val="both"/>
              <w:rPr>
                <w:sz w:val="17"/>
                <w:szCs w:val="17"/>
              </w:rPr>
            </w:pPr>
            <w:r w:rsidRPr="006D4437">
              <w:rPr>
                <w:sz w:val="17"/>
                <w:szCs w:val="17"/>
              </w:rPr>
              <w:t xml:space="preserve">Realiza seriaciones por tamaño, longitud y grosor hasta con cinco objetos.  </w:t>
            </w:r>
          </w:p>
          <w:p w14:paraId="35EA1012" w14:textId="77777777" w:rsidR="00D91188" w:rsidRPr="006D4437" w:rsidRDefault="00D91188" w:rsidP="00DC2638">
            <w:pPr>
              <w:jc w:val="both"/>
              <w:rPr>
                <w:sz w:val="17"/>
                <w:szCs w:val="17"/>
              </w:rPr>
            </w:pPr>
            <w:r w:rsidRPr="006D4437">
              <w:rPr>
                <w:sz w:val="17"/>
                <w:szCs w:val="17"/>
              </w:rPr>
              <w:t xml:space="preserve"> . </w:t>
            </w:r>
          </w:p>
          <w:p w14:paraId="6F774CA4" w14:textId="77777777" w:rsidR="00D91188" w:rsidRDefault="00D91188" w:rsidP="00DC2638">
            <w:pPr>
              <w:jc w:val="both"/>
              <w:rPr>
                <w:sz w:val="17"/>
                <w:szCs w:val="17"/>
              </w:rPr>
            </w:pPr>
            <w:r w:rsidRPr="006D4437">
              <w:rPr>
                <w:sz w:val="17"/>
                <w:szCs w:val="17"/>
              </w:rPr>
              <w:t>• Establece correspondencia uno a uno en situaciones cotidianas</w:t>
            </w:r>
            <w:r>
              <w:rPr>
                <w:sz w:val="17"/>
                <w:szCs w:val="17"/>
              </w:rPr>
              <w:t>.</w:t>
            </w:r>
          </w:p>
          <w:p w14:paraId="4EC42211" w14:textId="77777777" w:rsidR="00D91188" w:rsidRPr="00304515" w:rsidRDefault="00D91188" w:rsidP="00DC2638">
            <w:pPr>
              <w:pStyle w:val="Prrafodelista"/>
              <w:jc w:val="both"/>
              <w:rPr>
                <w:sz w:val="17"/>
                <w:szCs w:val="17"/>
              </w:rPr>
            </w:pPr>
          </w:p>
        </w:tc>
        <w:tc>
          <w:tcPr>
            <w:tcW w:w="3966" w:type="dxa"/>
            <w:gridSpan w:val="2"/>
          </w:tcPr>
          <w:p w14:paraId="555BD4FE" w14:textId="77777777" w:rsidR="00D91188" w:rsidRPr="00A364D1" w:rsidRDefault="00D91188" w:rsidP="00DC2638">
            <w:pPr>
              <w:jc w:val="both"/>
              <w:rPr>
                <w:sz w:val="17"/>
                <w:szCs w:val="17"/>
              </w:rPr>
            </w:pPr>
            <w:r w:rsidRPr="00A364D1">
              <w:rPr>
                <w:sz w:val="17"/>
                <w:szCs w:val="17"/>
              </w:rPr>
              <w:t>Establece relaciones entre los objetos de su entorno según sus características perceptuales al comparar y agrupar y deja algunos elementos sueltos. El niño dice el criterio que usó para agrupar</w:t>
            </w:r>
          </w:p>
          <w:p w14:paraId="3F0706EA" w14:textId="77777777" w:rsidR="00D91188" w:rsidRDefault="00D91188" w:rsidP="00DC2638">
            <w:pPr>
              <w:jc w:val="both"/>
              <w:rPr>
                <w:sz w:val="17"/>
                <w:szCs w:val="17"/>
              </w:rPr>
            </w:pPr>
          </w:p>
          <w:p w14:paraId="0BA11567" w14:textId="77777777" w:rsidR="00D91188" w:rsidRPr="006D4437" w:rsidRDefault="00D91188" w:rsidP="00DC2638">
            <w:pPr>
              <w:jc w:val="both"/>
              <w:rPr>
                <w:sz w:val="17"/>
                <w:szCs w:val="17"/>
              </w:rPr>
            </w:pPr>
            <w:r w:rsidRPr="006D4437">
              <w:rPr>
                <w:sz w:val="17"/>
                <w:szCs w:val="17"/>
              </w:rPr>
              <w:t xml:space="preserve">Realiza seriaciones por tamaño, longitud y grosor hasta con cinco objetos.  </w:t>
            </w:r>
          </w:p>
          <w:p w14:paraId="3DBED474" w14:textId="77777777" w:rsidR="00D91188" w:rsidRPr="006D4437" w:rsidRDefault="00D91188" w:rsidP="00DC2638">
            <w:pPr>
              <w:jc w:val="both"/>
              <w:rPr>
                <w:sz w:val="17"/>
                <w:szCs w:val="17"/>
              </w:rPr>
            </w:pPr>
            <w:r w:rsidRPr="006D4437">
              <w:rPr>
                <w:sz w:val="17"/>
                <w:szCs w:val="17"/>
              </w:rPr>
              <w:t xml:space="preserve"> . </w:t>
            </w:r>
          </w:p>
          <w:p w14:paraId="5CE93D48" w14:textId="77777777" w:rsidR="00D91188" w:rsidRDefault="00D91188" w:rsidP="00DC2638">
            <w:pPr>
              <w:jc w:val="both"/>
              <w:rPr>
                <w:sz w:val="17"/>
                <w:szCs w:val="17"/>
              </w:rPr>
            </w:pPr>
            <w:r w:rsidRPr="006D4437">
              <w:rPr>
                <w:sz w:val="17"/>
                <w:szCs w:val="17"/>
              </w:rPr>
              <w:t>• Establece correspondencia uno a uno en situaciones cotidianas</w:t>
            </w:r>
            <w:r>
              <w:rPr>
                <w:sz w:val="17"/>
                <w:szCs w:val="17"/>
              </w:rPr>
              <w:t>.</w:t>
            </w:r>
          </w:p>
          <w:p w14:paraId="7AE0D682" w14:textId="77777777" w:rsidR="00D91188" w:rsidRPr="005D340F" w:rsidRDefault="00D91188" w:rsidP="00DC2638">
            <w:pPr>
              <w:jc w:val="both"/>
              <w:rPr>
                <w:sz w:val="17"/>
                <w:szCs w:val="17"/>
              </w:rPr>
            </w:pPr>
          </w:p>
        </w:tc>
        <w:tc>
          <w:tcPr>
            <w:tcW w:w="3413" w:type="dxa"/>
            <w:gridSpan w:val="3"/>
          </w:tcPr>
          <w:p w14:paraId="1E9233E3" w14:textId="77777777" w:rsidR="00D91188" w:rsidRPr="00A364D1" w:rsidRDefault="00D91188" w:rsidP="00DC2638">
            <w:pPr>
              <w:jc w:val="both"/>
              <w:rPr>
                <w:sz w:val="17"/>
                <w:szCs w:val="17"/>
              </w:rPr>
            </w:pPr>
            <w:r w:rsidRPr="00A364D1">
              <w:rPr>
                <w:sz w:val="17"/>
                <w:szCs w:val="17"/>
              </w:rPr>
              <w:t>Establece relaciones entre los objetos de su entorno según sus características perceptuales al comparar y agrupar y deja algunos elementos sueltos. El niño dice el criterio que usó para agrupar</w:t>
            </w:r>
          </w:p>
          <w:p w14:paraId="69DD4C47" w14:textId="77777777" w:rsidR="00D91188" w:rsidRDefault="00D91188" w:rsidP="00DC2638">
            <w:pPr>
              <w:jc w:val="both"/>
              <w:rPr>
                <w:sz w:val="17"/>
                <w:szCs w:val="17"/>
              </w:rPr>
            </w:pPr>
          </w:p>
          <w:p w14:paraId="69C41E33" w14:textId="77777777" w:rsidR="00D91188" w:rsidRPr="006D4437" w:rsidRDefault="00D91188" w:rsidP="00DC2638">
            <w:pPr>
              <w:jc w:val="both"/>
              <w:rPr>
                <w:sz w:val="17"/>
                <w:szCs w:val="17"/>
              </w:rPr>
            </w:pPr>
            <w:r w:rsidRPr="006D4437">
              <w:rPr>
                <w:sz w:val="17"/>
                <w:szCs w:val="17"/>
              </w:rPr>
              <w:t xml:space="preserve">Realiza seriaciones por tamaño, longitud y grosor hasta con cinco objetos.  </w:t>
            </w:r>
          </w:p>
          <w:p w14:paraId="23C785A3" w14:textId="77777777" w:rsidR="00D91188" w:rsidRPr="006D4437" w:rsidRDefault="00D91188" w:rsidP="00DC2638">
            <w:pPr>
              <w:jc w:val="both"/>
              <w:rPr>
                <w:sz w:val="17"/>
                <w:szCs w:val="17"/>
              </w:rPr>
            </w:pPr>
            <w:r w:rsidRPr="006D4437">
              <w:rPr>
                <w:sz w:val="17"/>
                <w:szCs w:val="17"/>
              </w:rPr>
              <w:t xml:space="preserve"> . </w:t>
            </w:r>
          </w:p>
          <w:p w14:paraId="385E8266" w14:textId="77777777" w:rsidR="00D91188" w:rsidRDefault="00D91188" w:rsidP="00DC2638">
            <w:pPr>
              <w:jc w:val="both"/>
              <w:rPr>
                <w:sz w:val="17"/>
                <w:szCs w:val="17"/>
              </w:rPr>
            </w:pPr>
            <w:r w:rsidRPr="006D4437">
              <w:rPr>
                <w:sz w:val="17"/>
                <w:szCs w:val="17"/>
              </w:rPr>
              <w:t>• Establece correspondencia uno a uno en situaciones cotidianas</w:t>
            </w:r>
            <w:r>
              <w:rPr>
                <w:sz w:val="17"/>
                <w:szCs w:val="17"/>
              </w:rPr>
              <w:t>.</w:t>
            </w:r>
          </w:p>
          <w:p w14:paraId="1CBD6823" w14:textId="77777777" w:rsidR="00D91188" w:rsidRDefault="00D91188" w:rsidP="00DC2638">
            <w:pPr>
              <w:jc w:val="both"/>
              <w:rPr>
                <w:sz w:val="17"/>
                <w:szCs w:val="17"/>
              </w:rPr>
            </w:pPr>
          </w:p>
          <w:p w14:paraId="2950BB77" w14:textId="77777777" w:rsidR="00D91188" w:rsidRDefault="00D91188" w:rsidP="00DC2638">
            <w:pPr>
              <w:jc w:val="both"/>
              <w:rPr>
                <w:sz w:val="17"/>
                <w:szCs w:val="17"/>
              </w:rPr>
            </w:pPr>
            <w:r w:rsidRPr="00A364D1">
              <w:rPr>
                <w:sz w:val="17"/>
                <w:szCs w:val="17"/>
              </w:rPr>
              <w:t>Usa diversas expresiones que muestran su comprensión sobre la cantidad, el peso y el tiempo – “muchos”, “pocos”, “ninguno”, “más que”, “menos que”, “pesa más”, “pesa menos”, “ayer”, “hoy” y “mañana”–, en situaciones cotidianas</w:t>
            </w:r>
            <w:r>
              <w:rPr>
                <w:sz w:val="17"/>
                <w:szCs w:val="17"/>
              </w:rPr>
              <w:t>.</w:t>
            </w:r>
          </w:p>
          <w:p w14:paraId="19349947" w14:textId="77777777" w:rsidR="00D91188" w:rsidRDefault="00D91188" w:rsidP="00DC2638">
            <w:pPr>
              <w:jc w:val="both"/>
              <w:rPr>
                <w:sz w:val="17"/>
                <w:szCs w:val="17"/>
              </w:rPr>
            </w:pPr>
          </w:p>
          <w:p w14:paraId="11E8F27E" w14:textId="77777777" w:rsidR="00D91188" w:rsidRDefault="00D91188" w:rsidP="00DC2638">
            <w:pPr>
              <w:jc w:val="both"/>
              <w:rPr>
                <w:sz w:val="17"/>
                <w:szCs w:val="17"/>
              </w:rPr>
            </w:pPr>
            <w:r w:rsidRPr="00A364D1">
              <w:rPr>
                <w:sz w:val="17"/>
                <w:szCs w:val="17"/>
              </w:rPr>
              <w:t xml:space="preserve">Utiliza el conteo hasta 10, en situaciones cotidianas en las que requiere contar, empleando material concreto o su </w:t>
            </w:r>
            <w:proofErr w:type="gramStart"/>
            <w:r w:rsidRPr="00A364D1">
              <w:rPr>
                <w:sz w:val="17"/>
                <w:szCs w:val="17"/>
              </w:rPr>
              <w:t>propio</w:t>
            </w:r>
            <w:r>
              <w:rPr>
                <w:sz w:val="17"/>
                <w:szCs w:val="17"/>
              </w:rPr>
              <w:t xml:space="preserve">  cuerpo</w:t>
            </w:r>
            <w:proofErr w:type="gramEnd"/>
            <w:r>
              <w:rPr>
                <w:sz w:val="17"/>
                <w:szCs w:val="17"/>
              </w:rPr>
              <w:t>.</w:t>
            </w:r>
          </w:p>
          <w:p w14:paraId="30AB7A01" w14:textId="77777777" w:rsidR="00D91188" w:rsidRPr="00BC3B87" w:rsidRDefault="00D91188" w:rsidP="00DC2638">
            <w:pPr>
              <w:jc w:val="both"/>
              <w:rPr>
                <w:sz w:val="17"/>
                <w:szCs w:val="17"/>
              </w:rPr>
            </w:pPr>
          </w:p>
        </w:tc>
        <w:tc>
          <w:tcPr>
            <w:tcW w:w="3793" w:type="dxa"/>
          </w:tcPr>
          <w:p w14:paraId="3D7454FA" w14:textId="77777777" w:rsidR="00D91188" w:rsidRDefault="00D91188" w:rsidP="00DC2638">
            <w:pPr>
              <w:jc w:val="both"/>
              <w:rPr>
                <w:sz w:val="17"/>
                <w:szCs w:val="17"/>
              </w:rPr>
            </w:pPr>
            <w:r w:rsidRPr="006D4437">
              <w:rPr>
                <w:sz w:val="17"/>
                <w:szCs w:val="17"/>
              </w:rPr>
              <w:t>Establece correspondencia uno a uno en situaciones cotidianas</w:t>
            </w:r>
            <w:r>
              <w:rPr>
                <w:sz w:val="17"/>
                <w:szCs w:val="17"/>
              </w:rPr>
              <w:t>.</w:t>
            </w:r>
          </w:p>
          <w:p w14:paraId="32ECC1C7" w14:textId="77777777" w:rsidR="00D91188" w:rsidRDefault="00D91188" w:rsidP="00DC2638">
            <w:pPr>
              <w:jc w:val="both"/>
              <w:rPr>
                <w:sz w:val="17"/>
                <w:szCs w:val="17"/>
              </w:rPr>
            </w:pPr>
          </w:p>
          <w:p w14:paraId="3FD2C9A8" w14:textId="77777777" w:rsidR="00D91188" w:rsidRDefault="00D91188" w:rsidP="00DC2638">
            <w:pPr>
              <w:jc w:val="both"/>
              <w:rPr>
                <w:sz w:val="17"/>
                <w:szCs w:val="17"/>
              </w:rPr>
            </w:pPr>
            <w:r w:rsidRPr="00A364D1">
              <w:rPr>
                <w:sz w:val="17"/>
                <w:szCs w:val="17"/>
              </w:rPr>
              <w:t>Usa diversas expresiones que muestran su comprensión sobre la cantidad, el peso y el tiempo – “muchos”, “pocos”, “ninguno”, “más que”, “menos que”, “pesa más”, “pesa menos”, “ayer”, “hoy” y “mañana”–, en situaciones cotidianas</w:t>
            </w:r>
            <w:r>
              <w:rPr>
                <w:sz w:val="17"/>
                <w:szCs w:val="17"/>
              </w:rPr>
              <w:t>.</w:t>
            </w:r>
          </w:p>
          <w:p w14:paraId="148F0E1F" w14:textId="77777777" w:rsidR="00D91188" w:rsidRDefault="00D91188" w:rsidP="00DC2638">
            <w:pPr>
              <w:jc w:val="both"/>
              <w:rPr>
                <w:sz w:val="17"/>
                <w:szCs w:val="17"/>
              </w:rPr>
            </w:pPr>
          </w:p>
          <w:p w14:paraId="4F1D77CE" w14:textId="77777777" w:rsidR="00D91188" w:rsidRDefault="00D91188" w:rsidP="00DC2638">
            <w:pPr>
              <w:jc w:val="both"/>
              <w:rPr>
                <w:sz w:val="17"/>
                <w:szCs w:val="17"/>
              </w:rPr>
            </w:pPr>
            <w:r w:rsidRPr="00A364D1">
              <w:rPr>
                <w:sz w:val="17"/>
                <w:szCs w:val="17"/>
              </w:rPr>
              <w:t xml:space="preserve">Utiliza el conteo hasta 10, en situaciones cotidianas en las que requiere contar, empleando material concreto o su </w:t>
            </w:r>
            <w:proofErr w:type="gramStart"/>
            <w:r w:rsidRPr="00A364D1">
              <w:rPr>
                <w:sz w:val="17"/>
                <w:szCs w:val="17"/>
              </w:rPr>
              <w:t>propio</w:t>
            </w:r>
            <w:r>
              <w:rPr>
                <w:sz w:val="17"/>
                <w:szCs w:val="17"/>
              </w:rPr>
              <w:t xml:space="preserve">  cuerpo</w:t>
            </w:r>
            <w:proofErr w:type="gramEnd"/>
            <w:r>
              <w:rPr>
                <w:sz w:val="17"/>
                <w:szCs w:val="17"/>
              </w:rPr>
              <w:t>.</w:t>
            </w:r>
          </w:p>
          <w:p w14:paraId="3889EAAF" w14:textId="77777777" w:rsidR="00D91188" w:rsidRDefault="00D91188" w:rsidP="00DC2638">
            <w:pPr>
              <w:jc w:val="both"/>
              <w:rPr>
                <w:sz w:val="17"/>
                <w:szCs w:val="17"/>
              </w:rPr>
            </w:pPr>
          </w:p>
          <w:p w14:paraId="1DFD150A" w14:textId="77777777" w:rsidR="00D91188" w:rsidRDefault="00D91188" w:rsidP="00DC2638">
            <w:pPr>
              <w:jc w:val="both"/>
              <w:rPr>
                <w:sz w:val="17"/>
                <w:szCs w:val="17"/>
              </w:rPr>
            </w:pPr>
          </w:p>
          <w:p w14:paraId="111CF5D4" w14:textId="77777777" w:rsidR="00D91188" w:rsidRDefault="00D91188" w:rsidP="00DC2638">
            <w:pPr>
              <w:jc w:val="both"/>
              <w:rPr>
                <w:sz w:val="17"/>
                <w:szCs w:val="17"/>
              </w:rPr>
            </w:pPr>
          </w:p>
          <w:p w14:paraId="1F0F8DA6" w14:textId="77777777" w:rsidR="00D91188" w:rsidRPr="00A364D1" w:rsidRDefault="00D91188" w:rsidP="00DC2638">
            <w:pPr>
              <w:jc w:val="both"/>
              <w:rPr>
                <w:sz w:val="17"/>
                <w:szCs w:val="17"/>
              </w:rPr>
            </w:pPr>
            <w:r w:rsidRPr="00A364D1">
              <w:rPr>
                <w:sz w:val="17"/>
                <w:szCs w:val="17"/>
              </w:rPr>
              <w:t xml:space="preserve">Utiliza los números ordinales “primero”, “segundo”, “tercero”, “cuarto” y “quinto” para establecer el lugar o posición de un objeto o persona, empleando material concreto o su propio cuerpo </w:t>
            </w:r>
          </w:p>
          <w:p w14:paraId="32B9E5A8" w14:textId="77777777" w:rsidR="00D91188" w:rsidRPr="00A364D1" w:rsidRDefault="00D91188" w:rsidP="00DC2638">
            <w:pPr>
              <w:jc w:val="both"/>
              <w:rPr>
                <w:sz w:val="17"/>
                <w:szCs w:val="17"/>
              </w:rPr>
            </w:pPr>
            <w:r w:rsidRPr="00A364D1">
              <w:rPr>
                <w:sz w:val="17"/>
                <w:szCs w:val="17"/>
              </w:rPr>
              <w:t xml:space="preserve"> </w:t>
            </w:r>
          </w:p>
          <w:p w14:paraId="20AC3B65" w14:textId="77777777" w:rsidR="00D91188" w:rsidRDefault="00D91188" w:rsidP="00DC2638">
            <w:pPr>
              <w:jc w:val="both"/>
              <w:rPr>
                <w:sz w:val="17"/>
                <w:szCs w:val="17"/>
              </w:rPr>
            </w:pPr>
            <w:r w:rsidRPr="00A364D1">
              <w:rPr>
                <w:sz w:val="17"/>
                <w:szCs w:val="17"/>
              </w:rPr>
              <w:t xml:space="preserve">  • Utiliza el conteo en situaciones cotidianas en las que requiere juntar, agregar o quitar hasta cinco objetos</w:t>
            </w:r>
            <w:r>
              <w:rPr>
                <w:sz w:val="17"/>
                <w:szCs w:val="17"/>
              </w:rPr>
              <w:t>.</w:t>
            </w:r>
          </w:p>
          <w:p w14:paraId="0A6F519C" w14:textId="77777777" w:rsidR="00D91188" w:rsidRPr="0073420B" w:rsidRDefault="00D91188" w:rsidP="00DC2638">
            <w:pPr>
              <w:jc w:val="both"/>
              <w:rPr>
                <w:sz w:val="17"/>
                <w:szCs w:val="17"/>
              </w:rPr>
            </w:pPr>
          </w:p>
        </w:tc>
      </w:tr>
      <w:tr w:rsidR="00D91188" w:rsidRPr="00BC3B87" w14:paraId="0BFA5E2D" w14:textId="77777777" w:rsidTr="00D91188">
        <w:tc>
          <w:tcPr>
            <w:tcW w:w="14997" w:type="dxa"/>
            <w:gridSpan w:val="8"/>
            <w:shd w:val="clear" w:color="auto" w:fill="BDD6EE" w:themeFill="accent1" w:themeFillTint="66"/>
          </w:tcPr>
          <w:p w14:paraId="2100447D" w14:textId="77777777" w:rsidR="00D91188" w:rsidRPr="00BC3B87" w:rsidRDefault="00D91188" w:rsidP="00DC2638">
            <w:pPr>
              <w:jc w:val="center"/>
              <w:rPr>
                <w:b/>
                <w:sz w:val="16"/>
                <w:szCs w:val="18"/>
              </w:rPr>
            </w:pPr>
            <w:r w:rsidRPr="00BC3B87">
              <w:rPr>
                <w:b/>
                <w:sz w:val="24"/>
                <w:szCs w:val="18"/>
              </w:rPr>
              <w:t>CRITERIOS DE EVALUACIÓN</w:t>
            </w:r>
          </w:p>
        </w:tc>
      </w:tr>
      <w:tr w:rsidR="00D91188" w:rsidRPr="00BC3B87" w14:paraId="3F43C4DB" w14:textId="77777777" w:rsidTr="00643D7B">
        <w:trPr>
          <w:trHeight w:val="543"/>
        </w:trPr>
        <w:tc>
          <w:tcPr>
            <w:tcW w:w="3825" w:type="dxa"/>
            <w:gridSpan w:val="2"/>
          </w:tcPr>
          <w:p w14:paraId="1EFBA35D" w14:textId="77777777" w:rsidR="00D91188" w:rsidRPr="00A364D1" w:rsidRDefault="00D91188" w:rsidP="007610B1">
            <w:pPr>
              <w:pStyle w:val="Prrafodelista"/>
              <w:numPr>
                <w:ilvl w:val="0"/>
                <w:numId w:val="55"/>
              </w:numPr>
              <w:spacing w:after="200" w:line="276" w:lineRule="auto"/>
              <w:rPr>
                <w:rFonts w:ascii="Calibri" w:eastAsia="Calibri" w:hAnsi="Calibri" w:cs="Times New Roman"/>
                <w:sz w:val="16"/>
                <w:szCs w:val="16"/>
              </w:rPr>
            </w:pPr>
            <w:r>
              <w:rPr>
                <w:rFonts w:ascii="Calibri" w:eastAsia="Calibri" w:hAnsi="Calibri" w:cs="Times New Roman"/>
                <w:sz w:val="16"/>
                <w:szCs w:val="16"/>
              </w:rPr>
              <w:lastRenderedPageBreak/>
              <w:t>Agrupa y ordena</w:t>
            </w:r>
          </w:p>
        </w:tc>
        <w:tc>
          <w:tcPr>
            <w:tcW w:w="3966" w:type="dxa"/>
            <w:gridSpan w:val="2"/>
          </w:tcPr>
          <w:p w14:paraId="36B6F769" w14:textId="77777777" w:rsidR="00D91188" w:rsidRDefault="00D91188" w:rsidP="007610B1">
            <w:pPr>
              <w:pStyle w:val="Prrafodelista"/>
              <w:numPr>
                <w:ilvl w:val="0"/>
                <w:numId w:val="50"/>
              </w:numPr>
              <w:jc w:val="both"/>
              <w:rPr>
                <w:sz w:val="16"/>
                <w:szCs w:val="16"/>
              </w:rPr>
            </w:pPr>
            <w:r>
              <w:rPr>
                <w:sz w:val="16"/>
                <w:szCs w:val="16"/>
              </w:rPr>
              <w:t>Agrupa y ordena</w:t>
            </w:r>
          </w:p>
          <w:p w14:paraId="243E3BB5" w14:textId="77777777" w:rsidR="00D91188" w:rsidRDefault="00D91188" w:rsidP="007610B1">
            <w:pPr>
              <w:pStyle w:val="Prrafodelista"/>
              <w:numPr>
                <w:ilvl w:val="0"/>
                <w:numId w:val="50"/>
              </w:numPr>
              <w:jc w:val="both"/>
              <w:rPr>
                <w:sz w:val="16"/>
                <w:szCs w:val="16"/>
              </w:rPr>
            </w:pPr>
            <w:r>
              <w:rPr>
                <w:sz w:val="16"/>
                <w:szCs w:val="16"/>
              </w:rPr>
              <w:t>Expresa la cantidad</w:t>
            </w:r>
          </w:p>
          <w:p w14:paraId="4E72B5C9" w14:textId="37919B1C" w:rsidR="00D91188" w:rsidRPr="00A65EA3" w:rsidRDefault="00D91188" w:rsidP="007610B1">
            <w:pPr>
              <w:pStyle w:val="Prrafodelista"/>
              <w:numPr>
                <w:ilvl w:val="0"/>
                <w:numId w:val="50"/>
              </w:numPr>
              <w:jc w:val="both"/>
              <w:rPr>
                <w:sz w:val="16"/>
                <w:szCs w:val="16"/>
              </w:rPr>
            </w:pPr>
            <w:r>
              <w:rPr>
                <w:sz w:val="16"/>
                <w:szCs w:val="16"/>
              </w:rPr>
              <w:t>Usa cuantificadores.</w:t>
            </w:r>
          </w:p>
        </w:tc>
        <w:tc>
          <w:tcPr>
            <w:tcW w:w="3380" w:type="dxa"/>
            <w:gridSpan w:val="2"/>
          </w:tcPr>
          <w:p w14:paraId="21B4B6F1" w14:textId="77777777" w:rsidR="00D91188" w:rsidRDefault="00D91188" w:rsidP="007610B1">
            <w:pPr>
              <w:pStyle w:val="Prrafodelista"/>
              <w:numPr>
                <w:ilvl w:val="0"/>
                <w:numId w:val="50"/>
              </w:numPr>
              <w:jc w:val="both"/>
              <w:rPr>
                <w:sz w:val="16"/>
                <w:szCs w:val="16"/>
              </w:rPr>
            </w:pPr>
            <w:r>
              <w:rPr>
                <w:sz w:val="16"/>
                <w:szCs w:val="16"/>
              </w:rPr>
              <w:t>Agrupa y ordena</w:t>
            </w:r>
          </w:p>
          <w:p w14:paraId="2CDAFAA4" w14:textId="77777777" w:rsidR="00D91188" w:rsidRDefault="00D91188" w:rsidP="007610B1">
            <w:pPr>
              <w:pStyle w:val="Prrafodelista"/>
              <w:numPr>
                <w:ilvl w:val="0"/>
                <w:numId w:val="50"/>
              </w:numPr>
              <w:jc w:val="both"/>
              <w:rPr>
                <w:sz w:val="16"/>
                <w:szCs w:val="16"/>
              </w:rPr>
            </w:pPr>
            <w:r>
              <w:rPr>
                <w:sz w:val="16"/>
                <w:szCs w:val="16"/>
              </w:rPr>
              <w:t>Expresa la cantidad</w:t>
            </w:r>
          </w:p>
          <w:p w14:paraId="67CE3D2B" w14:textId="77777777" w:rsidR="00D91188" w:rsidRPr="006D4437" w:rsidRDefault="00D91188" w:rsidP="007610B1">
            <w:pPr>
              <w:pStyle w:val="Prrafodelista"/>
              <w:numPr>
                <w:ilvl w:val="0"/>
                <w:numId w:val="50"/>
              </w:numPr>
              <w:jc w:val="both"/>
              <w:rPr>
                <w:sz w:val="16"/>
                <w:szCs w:val="16"/>
              </w:rPr>
            </w:pPr>
            <w:r>
              <w:rPr>
                <w:sz w:val="16"/>
                <w:szCs w:val="16"/>
              </w:rPr>
              <w:t>Usa cuantificadores</w:t>
            </w:r>
          </w:p>
        </w:tc>
        <w:tc>
          <w:tcPr>
            <w:tcW w:w="3826" w:type="dxa"/>
            <w:gridSpan w:val="2"/>
          </w:tcPr>
          <w:p w14:paraId="6E0D816C" w14:textId="77777777" w:rsidR="00D91188" w:rsidRDefault="00D91188" w:rsidP="007610B1">
            <w:pPr>
              <w:pStyle w:val="Prrafodelista"/>
              <w:numPr>
                <w:ilvl w:val="0"/>
                <w:numId w:val="50"/>
              </w:numPr>
              <w:jc w:val="both"/>
              <w:rPr>
                <w:sz w:val="16"/>
                <w:szCs w:val="16"/>
              </w:rPr>
            </w:pPr>
            <w:r>
              <w:rPr>
                <w:sz w:val="16"/>
                <w:szCs w:val="16"/>
              </w:rPr>
              <w:t>Agrupa y ordena</w:t>
            </w:r>
          </w:p>
          <w:p w14:paraId="172AEE2B" w14:textId="77777777" w:rsidR="00D91188" w:rsidRDefault="00D91188" w:rsidP="007610B1">
            <w:pPr>
              <w:pStyle w:val="Prrafodelista"/>
              <w:numPr>
                <w:ilvl w:val="0"/>
                <w:numId w:val="50"/>
              </w:numPr>
              <w:jc w:val="both"/>
              <w:rPr>
                <w:sz w:val="16"/>
                <w:szCs w:val="16"/>
              </w:rPr>
            </w:pPr>
            <w:r>
              <w:rPr>
                <w:sz w:val="16"/>
                <w:szCs w:val="16"/>
              </w:rPr>
              <w:t>Expresa la cantidad</w:t>
            </w:r>
          </w:p>
          <w:p w14:paraId="64FFAAAE" w14:textId="77777777" w:rsidR="00D91188" w:rsidRPr="00837604" w:rsidRDefault="00D91188" w:rsidP="007610B1">
            <w:pPr>
              <w:pStyle w:val="Prrafodelista"/>
              <w:numPr>
                <w:ilvl w:val="0"/>
                <w:numId w:val="50"/>
              </w:numPr>
              <w:jc w:val="both"/>
              <w:rPr>
                <w:sz w:val="20"/>
                <w:szCs w:val="18"/>
              </w:rPr>
            </w:pPr>
            <w:r w:rsidRPr="00837604">
              <w:rPr>
                <w:sz w:val="16"/>
                <w:szCs w:val="16"/>
              </w:rPr>
              <w:t>Usa cuantificadores</w:t>
            </w:r>
          </w:p>
        </w:tc>
      </w:tr>
      <w:tr w:rsidR="00D91188" w:rsidRPr="00365599" w14:paraId="0E011D77" w14:textId="77777777" w:rsidTr="00D91188">
        <w:tc>
          <w:tcPr>
            <w:tcW w:w="14997" w:type="dxa"/>
            <w:gridSpan w:val="8"/>
            <w:shd w:val="clear" w:color="auto" w:fill="BDD6EE" w:themeFill="accent1" w:themeFillTint="66"/>
          </w:tcPr>
          <w:p w14:paraId="16B7F9DD" w14:textId="77777777" w:rsidR="00D91188" w:rsidRDefault="00D91188" w:rsidP="00DC2638">
            <w:pPr>
              <w:rPr>
                <w:b/>
                <w:sz w:val="28"/>
                <w:szCs w:val="18"/>
              </w:rPr>
            </w:pPr>
            <w:r w:rsidRPr="00BC3B87">
              <w:rPr>
                <w:b/>
                <w:sz w:val="28"/>
                <w:szCs w:val="18"/>
              </w:rPr>
              <w:t>Competencia</w:t>
            </w:r>
            <w:r>
              <w:rPr>
                <w:b/>
                <w:sz w:val="28"/>
                <w:szCs w:val="18"/>
              </w:rPr>
              <w:t xml:space="preserve"> </w:t>
            </w:r>
          </w:p>
          <w:p w14:paraId="37A69DD1" w14:textId="73FB9575" w:rsidR="00D91188" w:rsidRPr="00A36B36" w:rsidRDefault="00D91188" w:rsidP="00D91188">
            <w:pPr>
              <w:rPr>
                <w:b/>
                <w:sz w:val="20"/>
                <w:szCs w:val="20"/>
              </w:rPr>
            </w:pPr>
            <w:r w:rsidRPr="002248C6">
              <w:rPr>
                <w:b/>
                <w:sz w:val="20"/>
                <w:szCs w:val="20"/>
              </w:rPr>
              <w:t>RESUELVE PROBLEMAS DE FORMA, MOVIMIENTO Y LOCALIZACIÓN</w:t>
            </w:r>
          </w:p>
        </w:tc>
      </w:tr>
      <w:tr w:rsidR="00D91188" w:rsidRPr="00365599" w14:paraId="06B5693F" w14:textId="77777777" w:rsidTr="00D91188">
        <w:tc>
          <w:tcPr>
            <w:tcW w:w="14997" w:type="dxa"/>
            <w:gridSpan w:val="8"/>
          </w:tcPr>
          <w:p w14:paraId="5BD41D18" w14:textId="77777777" w:rsidR="00D91188" w:rsidRDefault="00D91188" w:rsidP="00DC2638">
            <w:pPr>
              <w:pStyle w:val="Prrafodelista"/>
              <w:ind w:left="170"/>
              <w:jc w:val="both"/>
              <w:rPr>
                <w:b/>
                <w:sz w:val="24"/>
                <w:szCs w:val="24"/>
              </w:rPr>
            </w:pPr>
            <w:r w:rsidRPr="005C7949">
              <w:rPr>
                <w:b/>
                <w:sz w:val="24"/>
                <w:szCs w:val="24"/>
              </w:rPr>
              <w:t>Capacidades:</w:t>
            </w:r>
          </w:p>
          <w:p w14:paraId="736D0AC4" w14:textId="77777777" w:rsidR="00D91188" w:rsidRPr="002248C6" w:rsidRDefault="00D91188" w:rsidP="007610B1">
            <w:pPr>
              <w:pStyle w:val="Prrafodelista"/>
              <w:numPr>
                <w:ilvl w:val="0"/>
                <w:numId w:val="57"/>
              </w:numPr>
              <w:jc w:val="both"/>
              <w:rPr>
                <w:b/>
                <w:sz w:val="18"/>
                <w:szCs w:val="18"/>
              </w:rPr>
            </w:pPr>
            <w:r w:rsidRPr="002248C6">
              <w:rPr>
                <w:b/>
                <w:sz w:val="18"/>
                <w:szCs w:val="18"/>
              </w:rPr>
              <w:t>Modela objetos con formas geométricas y sus transformaciones.</w:t>
            </w:r>
          </w:p>
          <w:p w14:paraId="3942F45E" w14:textId="77777777" w:rsidR="00D91188" w:rsidRPr="002248C6" w:rsidRDefault="00D91188" w:rsidP="00DC2638">
            <w:pPr>
              <w:pStyle w:val="Prrafodelista"/>
              <w:ind w:left="170"/>
              <w:jc w:val="both"/>
              <w:rPr>
                <w:b/>
                <w:sz w:val="18"/>
                <w:szCs w:val="18"/>
              </w:rPr>
            </w:pPr>
            <w:r>
              <w:rPr>
                <w:b/>
                <w:sz w:val="18"/>
                <w:szCs w:val="18"/>
              </w:rPr>
              <w:t xml:space="preserve">        </w:t>
            </w:r>
            <w:r w:rsidRPr="002248C6">
              <w:rPr>
                <w:b/>
                <w:sz w:val="18"/>
                <w:szCs w:val="18"/>
              </w:rPr>
              <w:t xml:space="preserve"> • Comunica su comprensión sobre las formas y relaciones geométricas</w:t>
            </w:r>
          </w:p>
          <w:p w14:paraId="6439566C" w14:textId="6E84B408" w:rsidR="00D91188" w:rsidRPr="005C7949" w:rsidRDefault="00D91188" w:rsidP="00D91188">
            <w:pPr>
              <w:pStyle w:val="Prrafodelista"/>
              <w:ind w:left="170"/>
              <w:jc w:val="both"/>
              <w:rPr>
                <w:rFonts w:ascii="Arial Narrow" w:hAnsi="Arial Narrow" w:cs="Arial"/>
                <w:b/>
                <w:u w:val="single"/>
              </w:rPr>
            </w:pPr>
            <w:r>
              <w:rPr>
                <w:b/>
                <w:sz w:val="18"/>
                <w:szCs w:val="18"/>
              </w:rPr>
              <w:t xml:space="preserve">        </w:t>
            </w:r>
            <w:r w:rsidRPr="002248C6">
              <w:rPr>
                <w:b/>
                <w:sz w:val="18"/>
                <w:szCs w:val="18"/>
              </w:rPr>
              <w:t xml:space="preserve"> • Usa estrategias y procedimientos para orientarse en el espacio.</w:t>
            </w:r>
          </w:p>
        </w:tc>
      </w:tr>
      <w:tr w:rsidR="00D91188" w:rsidRPr="00365599" w14:paraId="433BFFEF" w14:textId="77777777" w:rsidTr="00D91188">
        <w:tc>
          <w:tcPr>
            <w:tcW w:w="14997" w:type="dxa"/>
            <w:gridSpan w:val="8"/>
          </w:tcPr>
          <w:p w14:paraId="78933A99" w14:textId="77777777" w:rsidR="00D91188" w:rsidRPr="005C7949" w:rsidRDefault="00D91188" w:rsidP="00DC2638">
            <w:pPr>
              <w:pStyle w:val="Prrafodelista"/>
              <w:ind w:left="170"/>
              <w:jc w:val="both"/>
              <w:rPr>
                <w:b/>
                <w:sz w:val="24"/>
                <w:szCs w:val="24"/>
              </w:rPr>
            </w:pPr>
          </w:p>
        </w:tc>
      </w:tr>
      <w:tr w:rsidR="00D91188" w:rsidRPr="00365599" w14:paraId="26CABB45" w14:textId="77777777" w:rsidTr="00D91188">
        <w:tc>
          <w:tcPr>
            <w:tcW w:w="14997" w:type="dxa"/>
            <w:gridSpan w:val="8"/>
          </w:tcPr>
          <w:p w14:paraId="6FD65381" w14:textId="77777777" w:rsidR="00D91188" w:rsidRDefault="00D91188" w:rsidP="00D91188">
            <w:pPr>
              <w:autoSpaceDE w:val="0"/>
              <w:autoSpaceDN w:val="0"/>
              <w:adjustRightInd w:val="0"/>
              <w:jc w:val="both"/>
              <w:rPr>
                <w:b/>
                <w:sz w:val="20"/>
                <w:szCs w:val="20"/>
              </w:rPr>
            </w:pPr>
            <w:r w:rsidRPr="00BC3B87">
              <w:rPr>
                <w:b/>
                <w:sz w:val="20"/>
                <w:szCs w:val="20"/>
              </w:rPr>
              <w:t xml:space="preserve">ESTANDAR </w:t>
            </w:r>
            <w:proofErr w:type="gramStart"/>
            <w:r w:rsidRPr="00BC3B87">
              <w:rPr>
                <w:b/>
                <w:sz w:val="20"/>
                <w:szCs w:val="20"/>
              </w:rPr>
              <w:t xml:space="preserve">DEL </w:t>
            </w:r>
            <w:r>
              <w:rPr>
                <w:b/>
                <w:sz w:val="20"/>
                <w:szCs w:val="20"/>
              </w:rPr>
              <w:t xml:space="preserve"> II</w:t>
            </w:r>
            <w:proofErr w:type="gramEnd"/>
            <w:r>
              <w:rPr>
                <w:b/>
                <w:sz w:val="20"/>
                <w:szCs w:val="20"/>
              </w:rPr>
              <w:t xml:space="preserve"> </w:t>
            </w:r>
            <w:r w:rsidRPr="00BC3B87">
              <w:rPr>
                <w:b/>
                <w:sz w:val="20"/>
                <w:szCs w:val="20"/>
              </w:rPr>
              <w:t xml:space="preserve">CICLO: </w:t>
            </w:r>
          </w:p>
          <w:p w14:paraId="6E67FFBC" w14:textId="29F37473" w:rsidR="00D91188" w:rsidRPr="001B1FBC" w:rsidRDefault="00D91188" w:rsidP="00D91188">
            <w:pPr>
              <w:autoSpaceDE w:val="0"/>
              <w:autoSpaceDN w:val="0"/>
              <w:adjustRightInd w:val="0"/>
              <w:jc w:val="both"/>
            </w:pPr>
            <w:r w:rsidRPr="00CE30A8">
              <w:rPr>
                <w:b/>
                <w:sz w:val="18"/>
                <w:szCs w:val="18"/>
              </w:rPr>
              <w:t xml:space="preserve">Resuelve problemas </w:t>
            </w:r>
            <w:r w:rsidRPr="003679A3">
              <w:rPr>
                <w:sz w:val="18"/>
                <w:szCs w:val="18"/>
              </w:rPr>
              <w:t xml:space="preserve">al relacionar los objetos del entorno con formas bidimensionales y tridimensionales.  </w:t>
            </w:r>
            <w:r w:rsidRPr="00CE30A8">
              <w:rPr>
                <w:b/>
                <w:sz w:val="18"/>
                <w:szCs w:val="18"/>
              </w:rPr>
              <w:t>Expresa la ubicación</w:t>
            </w:r>
            <w:r w:rsidRPr="003679A3">
              <w:rPr>
                <w:sz w:val="18"/>
                <w:szCs w:val="18"/>
              </w:rPr>
              <w:t xml:space="preserve"> de personas   en relación a objetos en el espacio "cerca de</w:t>
            </w:r>
            <w:proofErr w:type="gramStart"/>
            <w:r w:rsidRPr="003679A3">
              <w:rPr>
                <w:sz w:val="18"/>
                <w:szCs w:val="18"/>
              </w:rPr>
              <w:t>"  "</w:t>
            </w:r>
            <w:proofErr w:type="gramEnd"/>
            <w:r w:rsidRPr="003679A3">
              <w:rPr>
                <w:sz w:val="18"/>
                <w:szCs w:val="18"/>
              </w:rPr>
              <w:t xml:space="preserve">lejos de"  "al lado de", y de desplazamientos "hacia adelante, hacia atrás", "hacia un lado, hacia el otro". Así también </w:t>
            </w:r>
            <w:r w:rsidRPr="00CE30A8">
              <w:rPr>
                <w:b/>
                <w:sz w:val="18"/>
                <w:szCs w:val="18"/>
              </w:rPr>
              <w:t>expresa la comparación</w:t>
            </w:r>
            <w:r w:rsidRPr="003679A3">
              <w:rPr>
                <w:sz w:val="18"/>
                <w:szCs w:val="18"/>
              </w:rPr>
              <w:t xml:space="preserve"> de la longitud de dos objetos: "es más largo que", "es más corto que". </w:t>
            </w:r>
            <w:r w:rsidRPr="00CE30A8">
              <w:rPr>
                <w:b/>
                <w:sz w:val="18"/>
                <w:szCs w:val="18"/>
              </w:rPr>
              <w:t>Emplea estrategias</w:t>
            </w:r>
            <w:r w:rsidRPr="003679A3">
              <w:rPr>
                <w:sz w:val="18"/>
                <w:szCs w:val="18"/>
              </w:rPr>
              <w:t xml:space="preserve"> para resolver problemas, al </w:t>
            </w:r>
            <w:proofErr w:type="gramStart"/>
            <w:r w:rsidRPr="003679A3">
              <w:rPr>
                <w:sz w:val="18"/>
                <w:szCs w:val="18"/>
              </w:rPr>
              <w:t>construir  objetos</w:t>
            </w:r>
            <w:proofErr w:type="gramEnd"/>
            <w:r w:rsidRPr="003679A3">
              <w:rPr>
                <w:sz w:val="18"/>
                <w:szCs w:val="18"/>
              </w:rPr>
              <w:t xml:space="preserve"> con material concreto  o realizar desplazamientos  en el  espacio. </w:t>
            </w:r>
          </w:p>
        </w:tc>
      </w:tr>
      <w:tr w:rsidR="00D91188" w:rsidRPr="00365599" w14:paraId="088229C5" w14:textId="77777777" w:rsidTr="00D91188">
        <w:tc>
          <w:tcPr>
            <w:tcW w:w="14997" w:type="dxa"/>
            <w:gridSpan w:val="8"/>
            <w:shd w:val="clear" w:color="auto" w:fill="BDD6EE" w:themeFill="accent1" w:themeFillTint="66"/>
          </w:tcPr>
          <w:p w14:paraId="4A7F162A" w14:textId="77777777" w:rsidR="00D91188" w:rsidRPr="00BC3B87" w:rsidRDefault="00D91188" w:rsidP="00DC2638">
            <w:pPr>
              <w:pStyle w:val="Prrafodelista"/>
              <w:ind w:left="0"/>
              <w:jc w:val="center"/>
              <w:rPr>
                <w:b/>
                <w:sz w:val="24"/>
                <w:szCs w:val="18"/>
              </w:rPr>
            </w:pPr>
            <w:r w:rsidRPr="00BC3B87">
              <w:rPr>
                <w:b/>
                <w:sz w:val="24"/>
                <w:szCs w:val="18"/>
              </w:rPr>
              <w:t>TEMPORALIDAD DE LOS PROPÓSITOS DE APRENDIZAJE</w:t>
            </w:r>
          </w:p>
        </w:tc>
      </w:tr>
      <w:tr w:rsidR="00D91188" w:rsidRPr="00BC3B87" w14:paraId="2F2811D3" w14:textId="77777777" w:rsidTr="00D91188">
        <w:tc>
          <w:tcPr>
            <w:tcW w:w="3824" w:type="dxa"/>
            <w:gridSpan w:val="2"/>
            <w:shd w:val="clear" w:color="auto" w:fill="BDD6EE" w:themeFill="accent1" w:themeFillTint="66"/>
          </w:tcPr>
          <w:p w14:paraId="04891C3F" w14:textId="77777777" w:rsidR="00D91188" w:rsidRPr="00BC3B87" w:rsidRDefault="00D91188" w:rsidP="00DC2638">
            <w:pPr>
              <w:pStyle w:val="Prrafodelista"/>
              <w:ind w:left="0"/>
              <w:jc w:val="center"/>
              <w:rPr>
                <w:b/>
                <w:sz w:val="24"/>
                <w:szCs w:val="18"/>
              </w:rPr>
            </w:pPr>
            <w:r w:rsidRPr="00BC3B87">
              <w:rPr>
                <w:b/>
                <w:sz w:val="24"/>
                <w:szCs w:val="18"/>
              </w:rPr>
              <w:t>I BIMESTRE</w:t>
            </w:r>
          </w:p>
        </w:tc>
        <w:tc>
          <w:tcPr>
            <w:tcW w:w="3966" w:type="dxa"/>
            <w:gridSpan w:val="2"/>
            <w:shd w:val="clear" w:color="auto" w:fill="BDD6EE" w:themeFill="accent1" w:themeFillTint="66"/>
          </w:tcPr>
          <w:p w14:paraId="1B0D60C6" w14:textId="77777777" w:rsidR="00D91188" w:rsidRPr="00BC3B87" w:rsidRDefault="00D91188" w:rsidP="00DC2638">
            <w:pPr>
              <w:pStyle w:val="Prrafodelista"/>
              <w:ind w:left="0"/>
              <w:jc w:val="center"/>
              <w:rPr>
                <w:b/>
                <w:sz w:val="24"/>
                <w:szCs w:val="18"/>
              </w:rPr>
            </w:pPr>
            <w:r w:rsidRPr="00BC3B87">
              <w:rPr>
                <w:b/>
                <w:sz w:val="24"/>
                <w:szCs w:val="18"/>
              </w:rPr>
              <w:t>II BIMESTRE</w:t>
            </w:r>
          </w:p>
        </w:tc>
        <w:tc>
          <w:tcPr>
            <w:tcW w:w="3413" w:type="dxa"/>
            <w:gridSpan w:val="3"/>
            <w:shd w:val="clear" w:color="auto" w:fill="BDD6EE" w:themeFill="accent1" w:themeFillTint="66"/>
          </w:tcPr>
          <w:p w14:paraId="6B465522" w14:textId="77777777" w:rsidR="00D91188" w:rsidRPr="00BC3B87" w:rsidRDefault="00D91188" w:rsidP="00DC2638">
            <w:pPr>
              <w:pStyle w:val="Prrafodelista"/>
              <w:ind w:left="0"/>
              <w:jc w:val="center"/>
              <w:rPr>
                <w:b/>
                <w:sz w:val="24"/>
                <w:szCs w:val="18"/>
              </w:rPr>
            </w:pPr>
            <w:r w:rsidRPr="00BC3B87">
              <w:rPr>
                <w:b/>
                <w:sz w:val="24"/>
                <w:szCs w:val="18"/>
              </w:rPr>
              <w:t>III BIMESTRE</w:t>
            </w:r>
          </w:p>
        </w:tc>
        <w:tc>
          <w:tcPr>
            <w:tcW w:w="3794" w:type="dxa"/>
            <w:shd w:val="clear" w:color="auto" w:fill="BDD6EE" w:themeFill="accent1" w:themeFillTint="66"/>
          </w:tcPr>
          <w:p w14:paraId="043CE4F4" w14:textId="77777777" w:rsidR="00D91188" w:rsidRPr="00BC3B87" w:rsidRDefault="00D91188" w:rsidP="00DC2638">
            <w:pPr>
              <w:pStyle w:val="Prrafodelista"/>
              <w:ind w:left="0"/>
              <w:jc w:val="center"/>
              <w:rPr>
                <w:b/>
                <w:sz w:val="24"/>
                <w:szCs w:val="18"/>
              </w:rPr>
            </w:pPr>
            <w:r w:rsidRPr="00BC3B87">
              <w:rPr>
                <w:b/>
                <w:sz w:val="24"/>
                <w:szCs w:val="18"/>
              </w:rPr>
              <w:t>IV BIMESTRE</w:t>
            </w:r>
          </w:p>
        </w:tc>
      </w:tr>
      <w:tr w:rsidR="00D91188" w:rsidRPr="00365599" w14:paraId="5EDF97A8" w14:textId="77777777" w:rsidTr="00D91188">
        <w:tc>
          <w:tcPr>
            <w:tcW w:w="3824" w:type="dxa"/>
            <w:gridSpan w:val="2"/>
          </w:tcPr>
          <w:p w14:paraId="2F40936F" w14:textId="77777777" w:rsidR="00D91188" w:rsidRDefault="00D91188" w:rsidP="00D91188">
            <w:pPr>
              <w:pStyle w:val="Prrafodelista"/>
              <w:ind w:left="286"/>
              <w:jc w:val="both"/>
              <w:rPr>
                <w:sz w:val="17"/>
                <w:szCs w:val="17"/>
              </w:rPr>
            </w:pPr>
          </w:p>
          <w:p w14:paraId="5B64E39D" w14:textId="77777777" w:rsidR="00D91188" w:rsidRDefault="00D91188" w:rsidP="00D91188">
            <w:pPr>
              <w:pStyle w:val="Prrafodelista"/>
              <w:ind w:left="286"/>
              <w:jc w:val="both"/>
              <w:rPr>
                <w:sz w:val="17"/>
                <w:szCs w:val="17"/>
              </w:rPr>
            </w:pPr>
            <w:r w:rsidRPr="00CE30A8">
              <w:rPr>
                <w:sz w:val="16"/>
                <w:szCs w:val="16"/>
              </w:rPr>
              <w:t>Se ubica a sí mismo y ubica objetos en el espacio en el que se encuentra; a partir de ello, organiza sus movimientos y acciones para desplazarse</w:t>
            </w:r>
            <w:r>
              <w:rPr>
                <w:sz w:val="17"/>
                <w:szCs w:val="17"/>
              </w:rPr>
              <w:t>.</w:t>
            </w:r>
          </w:p>
          <w:p w14:paraId="487CD327" w14:textId="77777777" w:rsidR="00D91188" w:rsidRDefault="00D91188" w:rsidP="00D91188">
            <w:pPr>
              <w:pStyle w:val="Prrafodelista"/>
              <w:ind w:left="286"/>
              <w:jc w:val="both"/>
              <w:rPr>
                <w:sz w:val="17"/>
                <w:szCs w:val="17"/>
              </w:rPr>
            </w:pPr>
          </w:p>
          <w:p w14:paraId="77BD6631" w14:textId="77777777" w:rsidR="00D91188" w:rsidRDefault="00D91188" w:rsidP="00D91188">
            <w:pPr>
              <w:pStyle w:val="Prrafodelista"/>
              <w:ind w:left="286"/>
              <w:jc w:val="both"/>
              <w:rPr>
                <w:sz w:val="17"/>
                <w:szCs w:val="17"/>
              </w:rPr>
            </w:pPr>
            <w:r w:rsidRPr="003679A3">
              <w:rPr>
                <w:sz w:val="17"/>
                <w:szCs w:val="17"/>
              </w:rPr>
              <w:t>Establece relaciones espaciales al orientar sus movimientos y acciones al desplazarse, ubicarse y ubicar objetos en situaciones cotidianas. Las expresa con su cuerpo o algunas palabras –como “cerca de” “lejos de”, “al lado de”; “hacia adelante” “hacia atrás”, “hacia un lado”, “hacia el otro lado”– que muestran las relaciones que establece entre su cuerpo, el espacio y los objetos que hay en el entorno</w:t>
            </w:r>
            <w:r>
              <w:rPr>
                <w:sz w:val="17"/>
                <w:szCs w:val="17"/>
              </w:rPr>
              <w:t>.</w:t>
            </w:r>
          </w:p>
          <w:p w14:paraId="38065CA3" w14:textId="77777777" w:rsidR="00D91188" w:rsidRDefault="00D91188" w:rsidP="00D91188">
            <w:pPr>
              <w:pStyle w:val="Prrafodelista"/>
              <w:ind w:left="286"/>
              <w:jc w:val="both"/>
              <w:rPr>
                <w:sz w:val="17"/>
                <w:szCs w:val="17"/>
              </w:rPr>
            </w:pPr>
          </w:p>
          <w:p w14:paraId="671CB659" w14:textId="77777777" w:rsidR="00D91188" w:rsidRPr="00304515" w:rsidRDefault="00D91188" w:rsidP="00D91188">
            <w:pPr>
              <w:pStyle w:val="Prrafodelista"/>
              <w:ind w:left="286"/>
              <w:jc w:val="both"/>
              <w:rPr>
                <w:sz w:val="17"/>
                <w:szCs w:val="17"/>
              </w:rPr>
            </w:pPr>
          </w:p>
        </w:tc>
        <w:tc>
          <w:tcPr>
            <w:tcW w:w="3966" w:type="dxa"/>
            <w:gridSpan w:val="2"/>
          </w:tcPr>
          <w:p w14:paraId="538C6C11" w14:textId="77777777" w:rsidR="00D91188" w:rsidRPr="00CE30A8" w:rsidRDefault="00D91188" w:rsidP="00D91188">
            <w:pPr>
              <w:ind w:left="286"/>
              <w:jc w:val="both"/>
              <w:rPr>
                <w:sz w:val="17"/>
                <w:szCs w:val="17"/>
              </w:rPr>
            </w:pPr>
            <w:r w:rsidRPr="00CE30A8">
              <w:rPr>
                <w:sz w:val="17"/>
                <w:szCs w:val="17"/>
              </w:rPr>
              <w:t>Se ubica a sí mismo y ubica objetos en el espacio en el que se encuentra; a partir de ello, organiza sus movimientos y acciones para desplazarse.</w:t>
            </w:r>
          </w:p>
          <w:p w14:paraId="4D1AAC0E" w14:textId="77777777" w:rsidR="00D91188" w:rsidRDefault="00D91188" w:rsidP="00D91188">
            <w:pPr>
              <w:pStyle w:val="Prrafodelista"/>
              <w:ind w:left="286"/>
              <w:jc w:val="both"/>
              <w:rPr>
                <w:sz w:val="17"/>
                <w:szCs w:val="17"/>
              </w:rPr>
            </w:pPr>
          </w:p>
          <w:p w14:paraId="134773CC" w14:textId="77777777" w:rsidR="00D91188" w:rsidRDefault="00D91188" w:rsidP="00D91188">
            <w:pPr>
              <w:ind w:left="286"/>
              <w:jc w:val="both"/>
              <w:rPr>
                <w:sz w:val="17"/>
                <w:szCs w:val="17"/>
              </w:rPr>
            </w:pPr>
            <w:r w:rsidRPr="00CE30A8">
              <w:rPr>
                <w:sz w:val="17"/>
                <w:szCs w:val="17"/>
              </w:rPr>
              <w:t>Establece relaciones espaciales al orientar sus movimientos y acciones al desplazarse, ubicarse y ubicar objetos en situaciones cotidianas. Las expresa con su cuerpo o algunas palabras –como “cerca de” “lejos de”, “al lado de”; “hacia adelante” “hacia atrás”, “hacia un lado”, “hacia el otro lado”– que muestran las relaciones que establece entre su cuerpo, el espacio y los objetos que hay en el entorno.</w:t>
            </w:r>
          </w:p>
          <w:p w14:paraId="3732235D" w14:textId="77777777" w:rsidR="00D91188" w:rsidRDefault="00D91188" w:rsidP="00D91188">
            <w:pPr>
              <w:ind w:left="286"/>
              <w:jc w:val="both"/>
              <w:rPr>
                <w:sz w:val="17"/>
                <w:szCs w:val="17"/>
              </w:rPr>
            </w:pPr>
          </w:p>
          <w:p w14:paraId="64F2EB68" w14:textId="3D01FCB0" w:rsidR="00D91188" w:rsidRPr="005D340F" w:rsidRDefault="00D91188" w:rsidP="00643D7B">
            <w:pPr>
              <w:ind w:left="286"/>
              <w:jc w:val="both"/>
              <w:rPr>
                <w:sz w:val="17"/>
                <w:szCs w:val="17"/>
              </w:rPr>
            </w:pPr>
            <w:r>
              <w:rPr>
                <w:sz w:val="17"/>
                <w:szCs w:val="17"/>
              </w:rPr>
              <w:t>Expresa con</w:t>
            </w:r>
            <w:r w:rsidRPr="00CE30A8">
              <w:rPr>
                <w:sz w:val="17"/>
                <w:szCs w:val="17"/>
              </w:rPr>
              <w:t xml:space="preserve"> material concreto y dibujos sus vivencias, en los que muestra relaciones espaciales y de medida entre personas y objetos. Ejemplo: Un niño dibuja los puestos del mercado de su localidad y los productos que se venden. En el dibujo, se ubica a sí mismo en proporción a las personas y los objetos que observó en su visita. </w:t>
            </w:r>
          </w:p>
        </w:tc>
        <w:tc>
          <w:tcPr>
            <w:tcW w:w="3413" w:type="dxa"/>
            <w:gridSpan w:val="3"/>
          </w:tcPr>
          <w:p w14:paraId="563DE82B" w14:textId="77777777" w:rsidR="00D91188" w:rsidRPr="00CE30A8" w:rsidRDefault="00D91188" w:rsidP="00D91188">
            <w:pPr>
              <w:ind w:left="286"/>
              <w:jc w:val="both"/>
              <w:rPr>
                <w:sz w:val="17"/>
                <w:szCs w:val="17"/>
              </w:rPr>
            </w:pPr>
            <w:r w:rsidRPr="00CE30A8">
              <w:rPr>
                <w:sz w:val="17"/>
                <w:szCs w:val="17"/>
              </w:rPr>
              <w:t xml:space="preserve">Establece relaciones, entre las formas de los objetos que están en su entorno y las formas geométricas que conoce, utilizando material concreto.  </w:t>
            </w:r>
          </w:p>
          <w:p w14:paraId="2000AF56" w14:textId="77777777" w:rsidR="00D91188" w:rsidRPr="00CE30A8" w:rsidRDefault="00D91188" w:rsidP="00D91188">
            <w:pPr>
              <w:ind w:left="286"/>
              <w:jc w:val="both"/>
              <w:rPr>
                <w:sz w:val="17"/>
                <w:szCs w:val="17"/>
              </w:rPr>
            </w:pPr>
            <w:r w:rsidRPr="00CE30A8">
              <w:rPr>
                <w:sz w:val="17"/>
                <w:szCs w:val="17"/>
              </w:rPr>
              <w:t xml:space="preserve"> </w:t>
            </w:r>
          </w:p>
          <w:p w14:paraId="5553376E" w14:textId="77777777" w:rsidR="00D91188" w:rsidRDefault="00D91188" w:rsidP="00D91188">
            <w:pPr>
              <w:ind w:left="286"/>
              <w:jc w:val="both"/>
              <w:rPr>
                <w:sz w:val="17"/>
                <w:szCs w:val="17"/>
              </w:rPr>
            </w:pPr>
            <w:r w:rsidRPr="00CE30A8">
              <w:rPr>
                <w:sz w:val="17"/>
                <w:szCs w:val="17"/>
              </w:rPr>
              <w:t>Establece relaciones de medida en situaciones cotidianas y usa expresiones como “es más largo”, “es más corto</w:t>
            </w:r>
            <w:r>
              <w:rPr>
                <w:sz w:val="17"/>
                <w:szCs w:val="17"/>
              </w:rPr>
              <w:t>.</w:t>
            </w:r>
          </w:p>
          <w:p w14:paraId="748251D9" w14:textId="77777777" w:rsidR="00D91188" w:rsidRDefault="00D91188" w:rsidP="00D91188">
            <w:pPr>
              <w:ind w:left="286"/>
              <w:jc w:val="both"/>
              <w:rPr>
                <w:sz w:val="17"/>
                <w:szCs w:val="17"/>
              </w:rPr>
            </w:pPr>
          </w:p>
          <w:p w14:paraId="468AD855" w14:textId="77777777" w:rsidR="00D91188" w:rsidRPr="00CE30A8" w:rsidRDefault="00D91188" w:rsidP="00D91188">
            <w:pPr>
              <w:ind w:left="286"/>
              <w:jc w:val="both"/>
              <w:rPr>
                <w:sz w:val="17"/>
                <w:szCs w:val="17"/>
              </w:rPr>
            </w:pPr>
            <w:r w:rsidRPr="00CE30A8">
              <w:rPr>
                <w:sz w:val="17"/>
                <w:szCs w:val="17"/>
              </w:rPr>
              <w:t xml:space="preserve">Prueba diferentes formas de resolver una de - terminada situación relacionada con la ubicación, desplazamiento en el espacio y la construcción de objetos con material concreto. Elige una manera para lograr su propósito y dice por qué la usó. </w:t>
            </w:r>
          </w:p>
          <w:p w14:paraId="579A214D" w14:textId="77777777" w:rsidR="00D91188" w:rsidRPr="00CE30A8" w:rsidRDefault="00D91188" w:rsidP="00D91188">
            <w:pPr>
              <w:ind w:left="286"/>
              <w:jc w:val="both"/>
              <w:rPr>
                <w:sz w:val="17"/>
                <w:szCs w:val="17"/>
              </w:rPr>
            </w:pPr>
            <w:r w:rsidRPr="00CE30A8">
              <w:rPr>
                <w:sz w:val="17"/>
                <w:szCs w:val="17"/>
              </w:rPr>
              <w:t xml:space="preserve"> </w:t>
            </w:r>
          </w:p>
          <w:p w14:paraId="4EFC5A71" w14:textId="77777777" w:rsidR="00D91188" w:rsidRPr="00BC3B87" w:rsidRDefault="00D91188" w:rsidP="00D91188">
            <w:pPr>
              <w:ind w:left="286"/>
              <w:jc w:val="both"/>
              <w:rPr>
                <w:sz w:val="17"/>
                <w:szCs w:val="17"/>
              </w:rPr>
            </w:pPr>
          </w:p>
        </w:tc>
        <w:tc>
          <w:tcPr>
            <w:tcW w:w="3794" w:type="dxa"/>
          </w:tcPr>
          <w:p w14:paraId="4226883A" w14:textId="77777777" w:rsidR="00D91188" w:rsidRPr="00CE30A8" w:rsidRDefault="00D91188" w:rsidP="00D91188">
            <w:pPr>
              <w:ind w:left="286"/>
              <w:jc w:val="both"/>
              <w:rPr>
                <w:sz w:val="17"/>
                <w:szCs w:val="17"/>
              </w:rPr>
            </w:pPr>
            <w:r w:rsidRPr="00CE30A8">
              <w:rPr>
                <w:sz w:val="17"/>
                <w:szCs w:val="17"/>
              </w:rPr>
              <w:t xml:space="preserve">Establece relaciones, entre las formas de los objetos que están en su entorno y las formas geométricas que conoce, utilizando material concreto.  </w:t>
            </w:r>
          </w:p>
          <w:p w14:paraId="5B44F77B" w14:textId="77777777" w:rsidR="00D91188" w:rsidRPr="00CE30A8" w:rsidRDefault="00D91188" w:rsidP="00D91188">
            <w:pPr>
              <w:ind w:left="286"/>
              <w:jc w:val="both"/>
              <w:rPr>
                <w:sz w:val="17"/>
                <w:szCs w:val="17"/>
              </w:rPr>
            </w:pPr>
            <w:r w:rsidRPr="00CE30A8">
              <w:rPr>
                <w:sz w:val="17"/>
                <w:szCs w:val="17"/>
              </w:rPr>
              <w:t xml:space="preserve"> </w:t>
            </w:r>
          </w:p>
          <w:p w14:paraId="7FD6FE6D" w14:textId="77777777" w:rsidR="00D91188" w:rsidRDefault="00D91188" w:rsidP="00D91188">
            <w:pPr>
              <w:ind w:left="286"/>
              <w:jc w:val="both"/>
              <w:rPr>
                <w:sz w:val="17"/>
                <w:szCs w:val="17"/>
              </w:rPr>
            </w:pPr>
            <w:r w:rsidRPr="00CE30A8">
              <w:rPr>
                <w:sz w:val="17"/>
                <w:szCs w:val="17"/>
              </w:rPr>
              <w:t>Establece relaciones de medida en situaciones cotidianas y usa expresiones como “es más largo”, “es más corto</w:t>
            </w:r>
            <w:r>
              <w:rPr>
                <w:sz w:val="17"/>
                <w:szCs w:val="17"/>
              </w:rPr>
              <w:t>.</w:t>
            </w:r>
          </w:p>
          <w:p w14:paraId="75EB8625" w14:textId="77777777" w:rsidR="00D91188" w:rsidRDefault="00D91188" w:rsidP="00D91188">
            <w:pPr>
              <w:ind w:left="286"/>
              <w:jc w:val="both"/>
              <w:rPr>
                <w:sz w:val="17"/>
                <w:szCs w:val="17"/>
              </w:rPr>
            </w:pPr>
          </w:p>
          <w:p w14:paraId="67861EAB" w14:textId="77777777" w:rsidR="00D91188" w:rsidRPr="00CE30A8" w:rsidRDefault="00D91188" w:rsidP="00D91188">
            <w:pPr>
              <w:ind w:left="286"/>
              <w:jc w:val="both"/>
              <w:rPr>
                <w:sz w:val="17"/>
                <w:szCs w:val="17"/>
              </w:rPr>
            </w:pPr>
            <w:r w:rsidRPr="00CE30A8">
              <w:rPr>
                <w:sz w:val="17"/>
                <w:szCs w:val="17"/>
              </w:rPr>
              <w:t xml:space="preserve">Prueba diferentes formas de resolver una de - terminada situación relacionada con la ubicación, desplazamiento en el espacio y la construcción de objetos con material concreto. Elige una manera para lograr su propósito y dice por qué la usó. </w:t>
            </w:r>
          </w:p>
          <w:p w14:paraId="1F536F3F" w14:textId="77777777" w:rsidR="00D91188" w:rsidRPr="0073420B" w:rsidRDefault="00D91188" w:rsidP="00D91188">
            <w:pPr>
              <w:ind w:left="286"/>
              <w:jc w:val="both"/>
              <w:rPr>
                <w:sz w:val="17"/>
                <w:szCs w:val="17"/>
              </w:rPr>
            </w:pPr>
            <w:r w:rsidRPr="00CE30A8">
              <w:rPr>
                <w:sz w:val="17"/>
                <w:szCs w:val="17"/>
              </w:rPr>
              <w:t xml:space="preserve"> </w:t>
            </w:r>
          </w:p>
        </w:tc>
      </w:tr>
      <w:tr w:rsidR="00D91188" w:rsidRPr="00BC3B87" w14:paraId="78B5C4A8" w14:textId="77777777" w:rsidTr="00D91188">
        <w:tc>
          <w:tcPr>
            <w:tcW w:w="14997" w:type="dxa"/>
            <w:gridSpan w:val="8"/>
            <w:shd w:val="clear" w:color="auto" w:fill="BDD6EE" w:themeFill="accent1" w:themeFillTint="66"/>
          </w:tcPr>
          <w:p w14:paraId="42C9E4B8" w14:textId="77777777" w:rsidR="00D91188" w:rsidRPr="00BC3B87" w:rsidRDefault="00D91188" w:rsidP="00DC2638">
            <w:pPr>
              <w:jc w:val="center"/>
              <w:rPr>
                <w:b/>
                <w:sz w:val="16"/>
                <w:szCs w:val="18"/>
              </w:rPr>
            </w:pPr>
            <w:r w:rsidRPr="00BC3B87">
              <w:rPr>
                <w:b/>
                <w:sz w:val="24"/>
                <w:szCs w:val="18"/>
              </w:rPr>
              <w:t>CRITERIOS DE EVALUACIÓN</w:t>
            </w:r>
          </w:p>
        </w:tc>
      </w:tr>
      <w:tr w:rsidR="00D91188" w:rsidRPr="00BC3B87" w14:paraId="5E12938C" w14:textId="77777777" w:rsidTr="00643D7B">
        <w:trPr>
          <w:trHeight w:val="1291"/>
        </w:trPr>
        <w:tc>
          <w:tcPr>
            <w:tcW w:w="3824" w:type="dxa"/>
            <w:gridSpan w:val="2"/>
          </w:tcPr>
          <w:p w14:paraId="704666C7" w14:textId="77777777" w:rsidR="00D91188" w:rsidRDefault="00D91188" w:rsidP="00643D7B">
            <w:pPr>
              <w:spacing w:after="200" w:line="276" w:lineRule="auto"/>
              <w:jc w:val="both"/>
              <w:rPr>
                <w:rFonts w:ascii="Calibri" w:eastAsia="Calibri" w:hAnsi="Calibri" w:cs="Times New Roman"/>
                <w:sz w:val="16"/>
                <w:szCs w:val="16"/>
              </w:rPr>
            </w:pPr>
          </w:p>
          <w:p w14:paraId="57E1C2F9" w14:textId="77777777" w:rsidR="00D91188" w:rsidRPr="00CE30A8" w:rsidRDefault="00D91188" w:rsidP="007610B1">
            <w:pPr>
              <w:pStyle w:val="Prrafodelista"/>
              <w:numPr>
                <w:ilvl w:val="0"/>
                <w:numId w:val="59"/>
              </w:numPr>
              <w:spacing w:after="200" w:line="276" w:lineRule="auto"/>
              <w:ind w:left="286" w:hanging="284"/>
              <w:jc w:val="both"/>
              <w:rPr>
                <w:rFonts w:ascii="Calibri" w:eastAsia="Calibri" w:hAnsi="Calibri" w:cs="Times New Roman"/>
                <w:sz w:val="16"/>
                <w:szCs w:val="16"/>
              </w:rPr>
            </w:pPr>
            <w:r w:rsidRPr="00CE30A8">
              <w:rPr>
                <w:rFonts w:ascii="Calibri" w:eastAsia="Calibri" w:hAnsi="Calibri" w:cs="Times New Roman"/>
                <w:sz w:val="16"/>
                <w:szCs w:val="16"/>
              </w:rPr>
              <w:t>Resuelve problemas.</w:t>
            </w:r>
          </w:p>
          <w:p w14:paraId="48308833" w14:textId="51083699" w:rsidR="00D91188" w:rsidRPr="003679A3" w:rsidRDefault="00D91188" w:rsidP="007610B1">
            <w:pPr>
              <w:pStyle w:val="Prrafodelista"/>
              <w:numPr>
                <w:ilvl w:val="0"/>
                <w:numId w:val="58"/>
              </w:numPr>
              <w:spacing w:after="200" w:line="276" w:lineRule="auto"/>
              <w:ind w:left="286" w:hanging="284"/>
              <w:jc w:val="both"/>
              <w:rPr>
                <w:rFonts w:ascii="Calibri" w:eastAsia="Calibri" w:hAnsi="Calibri" w:cs="Times New Roman"/>
                <w:sz w:val="16"/>
                <w:szCs w:val="16"/>
              </w:rPr>
            </w:pPr>
            <w:r w:rsidRPr="00643D7B">
              <w:rPr>
                <w:rFonts w:ascii="Calibri" w:eastAsia="Calibri" w:hAnsi="Calibri" w:cs="Times New Roman"/>
                <w:sz w:val="16"/>
                <w:szCs w:val="16"/>
              </w:rPr>
              <w:t>Expresa la ubicación en relación a los objetos en el espacio.</w:t>
            </w:r>
          </w:p>
        </w:tc>
        <w:tc>
          <w:tcPr>
            <w:tcW w:w="3966" w:type="dxa"/>
            <w:gridSpan w:val="2"/>
          </w:tcPr>
          <w:p w14:paraId="08E5ECD0" w14:textId="77777777" w:rsidR="00D91188" w:rsidRDefault="00D91188" w:rsidP="00643D7B">
            <w:pPr>
              <w:pStyle w:val="Prrafodelista"/>
              <w:jc w:val="both"/>
              <w:rPr>
                <w:sz w:val="16"/>
                <w:szCs w:val="16"/>
              </w:rPr>
            </w:pPr>
          </w:p>
          <w:p w14:paraId="77BAAAB2" w14:textId="77777777" w:rsidR="00D91188" w:rsidRDefault="00D91188" w:rsidP="007610B1">
            <w:pPr>
              <w:pStyle w:val="Prrafodelista"/>
              <w:numPr>
                <w:ilvl w:val="0"/>
                <w:numId w:val="58"/>
              </w:numPr>
              <w:ind w:left="297" w:hanging="297"/>
              <w:jc w:val="both"/>
              <w:rPr>
                <w:sz w:val="16"/>
                <w:szCs w:val="16"/>
              </w:rPr>
            </w:pPr>
            <w:r>
              <w:rPr>
                <w:sz w:val="16"/>
                <w:szCs w:val="16"/>
              </w:rPr>
              <w:t>Resuelve problemas.</w:t>
            </w:r>
          </w:p>
          <w:p w14:paraId="4F336546" w14:textId="77777777" w:rsidR="00D91188" w:rsidRDefault="00D91188" w:rsidP="007610B1">
            <w:pPr>
              <w:pStyle w:val="Prrafodelista"/>
              <w:numPr>
                <w:ilvl w:val="0"/>
                <w:numId w:val="58"/>
              </w:numPr>
              <w:spacing w:after="200" w:line="276" w:lineRule="auto"/>
              <w:ind w:left="297" w:hanging="297"/>
              <w:jc w:val="both"/>
              <w:rPr>
                <w:rFonts w:ascii="Calibri" w:eastAsia="Calibri" w:hAnsi="Calibri" w:cs="Times New Roman"/>
                <w:sz w:val="16"/>
                <w:szCs w:val="16"/>
              </w:rPr>
            </w:pPr>
            <w:r w:rsidRPr="00CE30A8">
              <w:rPr>
                <w:rFonts w:ascii="Calibri" w:eastAsia="Calibri" w:hAnsi="Calibri" w:cs="Times New Roman"/>
                <w:sz w:val="16"/>
                <w:szCs w:val="16"/>
              </w:rPr>
              <w:t>Expresa la ubicación en relación a los objetos en el espacio.</w:t>
            </w:r>
          </w:p>
          <w:p w14:paraId="01C11CF4" w14:textId="77777777" w:rsidR="00D91188" w:rsidRDefault="00D91188" w:rsidP="007610B1">
            <w:pPr>
              <w:pStyle w:val="Prrafodelista"/>
              <w:numPr>
                <w:ilvl w:val="0"/>
                <w:numId w:val="58"/>
              </w:numPr>
              <w:spacing w:after="200" w:line="276" w:lineRule="auto"/>
              <w:ind w:left="297" w:hanging="297"/>
              <w:jc w:val="both"/>
              <w:rPr>
                <w:rFonts w:ascii="Calibri" w:eastAsia="Calibri" w:hAnsi="Calibri" w:cs="Times New Roman"/>
                <w:sz w:val="16"/>
                <w:szCs w:val="16"/>
              </w:rPr>
            </w:pPr>
            <w:r>
              <w:rPr>
                <w:rFonts w:ascii="Calibri" w:eastAsia="Calibri" w:hAnsi="Calibri" w:cs="Times New Roman"/>
                <w:sz w:val="16"/>
                <w:szCs w:val="16"/>
              </w:rPr>
              <w:t>Expresa la comparación.</w:t>
            </w:r>
          </w:p>
          <w:p w14:paraId="68806D0B" w14:textId="77777777" w:rsidR="00D91188" w:rsidRPr="00CE30A8" w:rsidRDefault="00D91188" w:rsidP="007610B1">
            <w:pPr>
              <w:pStyle w:val="Prrafodelista"/>
              <w:numPr>
                <w:ilvl w:val="0"/>
                <w:numId w:val="58"/>
              </w:numPr>
              <w:spacing w:after="200" w:line="276" w:lineRule="auto"/>
              <w:ind w:left="297" w:hanging="297"/>
              <w:jc w:val="both"/>
              <w:rPr>
                <w:rFonts w:ascii="Calibri" w:eastAsia="Calibri" w:hAnsi="Calibri" w:cs="Times New Roman"/>
                <w:sz w:val="16"/>
                <w:szCs w:val="16"/>
              </w:rPr>
            </w:pPr>
            <w:r>
              <w:rPr>
                <w:rFonts w:ascii="Calibri" w:eastAsia="Calibri" w:hAnsi="Calibri" w:cs="Times New Roman"/>
                <w:sz w:val="16"/>
                <w:szCs w:val="16"/>
              </w:rPr>
              <w:t>Emplea estrategias.</w:t>
            </w:r>
          </w:p>
          <w:p w14:paraId="21E425E1" w14:textId="77777777" w:rsidR="00D91188" w:rsidRPr="00A65EA3" w:rsidRDefault="00D91188" w:rsidP="00643D7B">
            <w:pPr>
              <w:pStyle w:val="Prrafodelista"/>
              <w:jc w:val="both"/>
              <w:rPr>
                <w:sz w:val="16"/>
                <w:szCs w:val="16"/>
              </w:rPr>
            </w:pPr>
          </w:p>
        </w:tc>
        <w:tc>
          <w:tcPr>
            <w:tcW w:w="3380" w:type="dxa"/>
            <w:gridSpan w:val="2"/>
          </w:tcPr>
          <w:p w14:paraId="488DDBEA" w14:textId="77777777" w:rsidR="00D91188" w:rsidRDefault="00D91188" w:rsidP="00643D7B">
            <w:pPr>
              <w:pStyle w:val="Prrafodelista"/>
              <w:jc w:val="both"/>
              <w:rPr>
                <w:sz w:val="16"/>
                <w:szCs w:val="16"/>
              </w:rPr>
            </w:pPr>
          </w:p>
          <w:p w14:paraId="053A7C2C" w14:textId="77777777" w:rsidR="00D91188" w:rsidRDefault="00D91188" w:rsidP="007610B1">
            <w:pPr>
              <w:pStyle w:val="Prrafodelista"/>
              <w:numPr>
                <w:ilvl w:val="0"/>
                <w:numId w:val="58"/>
              </w:numPr>
              <w:ind w:left="306" w:hanging="283"/>
              <w:jc w:val="both"/>
              <w:rPr>
                <w:sz w:val="16"/>
                <w:szCs w:val="16"/>
              </w:rPr>
            </w:pPr>
            <w:r>
              <w:rPr>
                <w:sz w:val="16"/>
                <w:szCs w:val="16"/>
              </w:rPr>
              <w:t>Resuelve problemas.</w:t>
            </w:r>
          </w:p>
          <w:p w14:paraId="2FBA677F" w14:textId="77777777" w:rsidR="00D91188" w:rsidRDefault="00D91188" w:rsidP="007610B1">
            <w:pPr>
              <w:pStyle w:val="Prrafodelista"/>
              <w:numPr>
                <w:ilvl w:val="0"/>
                <w:numId w:val="58"/>
              </w:numPr>
              <w:spacing w:after="200" w:line="276" w:lineRule="auto"/>
              <w:ind w:left="306" w:hanging="283"/>
              <w:jc w:val="both"/>
              <w:rPr>
                <w:rFonts w:ascii="Calibri" w:eastAsia="Calibri" w:hAnsi="Calibri" w:cs="Times New Roman"/>
                <w:sz w:val="16"/>
                <w:szCs w:val="16"/>
              </w:rPr>
            </w:pPr>
            <w:r w:rsidRPr="00CE30A8">
              <w:rPr>
                <w:rFonts w:ascii="Calibri" w:eastAsia="Calibri" w:hAnsi="Calibri" w:cs="Times New Roman"/>
                <w:sz w:val="16"/>
                <w:szCs w:val="16"/>
              </w:rPr>
              <w:t>Expresa la ubicación en relación a los objetos en el espacio.</w:t>
            </w:r>
          </w:p>
          <w:p w14:paraId="1D213FDE" w14:textId="77777777" w:rsidR="00D91188" w:rsidRDefault="00D91188" w:rsidP="007610B1">
            <w:pPr>
              <w:pStyle w:val="Prrafodelista"/>
              <w:numPr>
                <w:ilvl w:val="0"/>
                <w:numId w:val="58"/>
              </w:numPr>
              <w:spacing w:after="200" w:line="276" w:lineRule="auto"/>
              <w:ind w:left="306" w:hanging="283"/>
              <w:jc w:val="both"/>
              <w:rPr>
                <w:rFonts w:ascii="Calibri" w:eastAsia="Calibri" w:hAnsi="Calibri" w:cs="Times New Roman"/>
                <w:sz w:val="16"/>
                <w:szCs w:val="16"/>
              </w:rPr>
            </w:pPr>
            <w:r>
              <w:rPr>
                <w:rFonts w:ascii="Calibri" w:eastAsia="Calibri" w:hAnsi="Calibri" w:cs="Times New Roman"/>
                <w:sz w:val="16"/>
                <w:szCs w:val="16"/>
              </w:rPr>
              <w:t>Expresa la comparación.</w:t>
            </w:r>
          </w:p>
          <w:p w14:paraId="39322C4C" w14:textId="1CC6A540" w:rsidR="00D91188" w:rsidRPr="006D4437" w:rsidRDefault="00D91188" w:rsidP="007610B1">
            <w:pPr>
              <w:pStyle w:val="Prrafodelista"/>
              <w:numPr>
                <w:ilvl w:val="0"/>
                <w:numId w:val="58"/>
              </w:numPr>
              <w:spacing w:after="200" w:line="276" w:lineRule="auto"/>
              <w:ind w:left="306" w:hanging="283"/>
              <w:jc w:val="both"/>
              <w:rPr>
                <w:sz w:val="16"/>
                <w:szCs w:val="16"/>
              </w:rPr>
            </w:pPr>
            <w:r>
              <w:rPr>
                <w:rFonts w:ascii="Calibri" w:eastAsia="Calibri" w:hAnsi="Calibri" w:cs="Times New Roman"/>
                <w:sz w:val="16"/>
                <w:szCs w:val="16"/>
              </w:rPr>
              <w:t>Emplea estrategias.</w:t>
            </w:r>
          </w:p>
        </w:tc>
        <w:tc>
          <w:tcPr>
            <w:tcW w:w="3827" w:type="dxa"/>
            <w:gridSpan w:val="2"/>
          </w:tcPr>
          <w:p w14:paraId="54DA38FF" w14:textId="77777777" w:rsidR="00D91188" w:rsidRDefault="00D91188" w:rsidP="00643D7B">
            <w:pPr>
              <w:pStyle w:val="Prrafodelista"/>
              <w:jc w:val="both"/>
              <w:rPr>
                <w:sz w:val="20"/>
                <w:szCs w:val="18"/>
              </w:rPr>
            </w:pPr>
          </w:p>
          <w:p w14:paraId="52C98339" w14:textId="77777777" w:rsidR="00D91188" w:rsidRDefault="00D91188" w:rsidP="007610B1">
            <w:pPr>
              <w:pStyle w:val="Prrafodelista"/>
              <w:numPr>
                <w:ilvl w:val="0"/>
                <w:numId w:val="58"/>
              </w:numPr>
              <w:ind w:left="324" w:hanging="283"/>
              <w:jc w:val="both"/>
              <w:rPr>
                <w:sz w:val="16"/>
                <w:szCs w:val="16"/>
              </w:rPr>
            </w:pPr>
            <w:r>
              <w:rPr>
                <w:sz w:val="16"/>
                <w:szCs w:val="16"/>
              </w:rPr>
              <w:t>Resuelve problemas.</w:t>
            </w:r>
          </w:p>
          <w:p w14:paraId="17BC13D3" w14:textId="77777777" w:rsidR="00D91188" w:rsidRDefault="00D91188" w:rsidP="007610B1">
            <w:pPr>
              <w:pStyle w:val="Prrafodelista"/>
              <w:numPr>
                <w:ilvl w:val="0"/>
                <w:numId w:val="58"/>
              </w:numPr>
              <w:spacing w:after="200" w:line="276" w:lineRule="auto"/>
              <w:ind w:left="324" w:hanging="283"/>
              <w:jc w:val="both"/>
              <w:rPr>
                <w:rFonts w:ascii="Calibri" w:eastAsia="Calibri" w:hAnsi="Calibri" w:cs="Times New Roman"/>
                <w:sz w:val="16"/>
                <w:szCs w:val="16"/>
              </w:rPr>
            </w:pPr>
            <w:r w:rsidRPr="00CE30A8">
              <w:rPr>
                <w:rFonts w:ascii="Calibri" w:eastAsia="Calibri" w:hAnsi="Calibri" w:cs="Times New Roman"/>
                <w:sz w:val="16"/>
                <w:szCs w:val="16"/>
              </w:rPr>
              <w:t>Expresa la ubicación en relación a los objetos en el espacio.</w:t>
            </w:r>
          </w:p>
          <w:p w14:paraId="255151A2" w14:textId="77777777" w:rsidR="00D91188" w:rsidRDefault="00D91188" w:rsidP="007610B1">
            <w:pPr>
              <w:pStyle w:val="Prrafodelista"/>
              <w:numPr>
                <w:ilvl w:val="0"/>
                <w:numId w:val="58"/>
              </w:numPr>
              <w:spacing w:after="200" w:line="276" w:lineRule="auto"/>
              <w:ind w:left="324" w:hanging="283"/>
              <w:jc w:val="both"/>
              <w:rPr>
                <w:rFonts w:ascii="Calibri" w:eastAsia="Calibri" w:hAnsi="Calibri" w:cs="Times New Roman"/>
                <w:sz w:val="16"/>
                <w:szCs w:val="16"/>
              </w:rPr>
            </w:pPr>
            <w:r>
              <w:rPr>
                <w:rFonts w:ascii="Calibri" w:eastAsia="Calibri" w:hAnsi="Calibri" w:cs="Times New Roman"/>
                <w:sz w:val="16"/>
                <w:szCs w:val="16"/>
              </w:rPr>
              <w:t>Expresa la comparación.</w:t>
            </w:r>
          </w:p>
          <w:p w14:paraId="3A580708" w14:textId="1CFD90E2" w:rsidR="00D91188" w:rsidRPr="00837604" w:rsidRDefault="00D91188" w:rsidP="007610B1">
            <w:pPr>
              <w:pStyle w:val="Prrafodelista"/>
              <w:numPr>
                <w:ilvl w:val="0"/>
                <w:numId w:val="58"/>
              </w:numPr>
              <w:spacing w:after="200" w:line="276" w:lineRule="auto"/>
              <w:ind w:left="324" w:hanging="283"/>
              <w:jc w:val="both"/>
              <w:rPr>
                <w:sz w:val="20"/>
                <w:szCs w:val="18"/>
              </w:rPr>
            </w:pPr>
            <w:r>
              <w:rPr>
                <w:rFonts w:ascii="Calibri" w:eastAsia="Calibri" w:hAnsi="Calibri" w:cs="Times New Roman"/>
                <w:sz w:val="16"/>
                <w:szCs w:val="16"/>
              </w:rPr>
              <w:t>Emplea estrategias.</w:t>
            </w:r>
          </w:p>
        </w:tc>
      </w:tr>
    </w:tbl>
    <w:p w14:paraId="09B3534E" w14:textId="77777777" w:rsidR="00DC2638" w:rsidRPr="001B1FBC" w:rsidRDefault="00DC2638" w:rsidP="00DC2638">
      <w:pPr>
        <w:tabs>
          <w:tab w:val="left" w:pos="555"/>
        </w:tabs>
        <w:rPr>
          <w:b/>
        </w:rPr>
      </w:pPr>
    </w:p>
    <w:p w14:paraId="3F8F8AF6" w14:textId="5ABFB75E" w:rsidR="00DC2638" w:rsidRDefault="00DC2638" w:rsidP="00DC2638">
      <w:pPr>
        <w:tabs>
          <w:tab w:val="left" w:pos="555"/>
        </w:tabs>
        <w:rPr>
          <w:b/>
        </w:rPr>
      </w:pPr>
    </w:p>
    <w:tbl>
      <w:tblPr>
        <w:tblStyle w:val="Tablaconcuadrcula"/>
        <w:tblW w:w="14997" w:type="dxa"/>
        <w:tblInd w:w="-147" w:type="dxa"/>
        <w:tblLook w:val="04A0" w:firstRow="1" w:lastRow="0" w:firstColumn="1" w:lastColumn="0" w:noHBand="0" w:noVBand="1"/>
      </w:tblPr>
      <w:tblGrid>
        <w:gridCol w:w="3825"/>
        <w:gridCol w:w="3966"/>
        <w:gridCol w:w="3380"/>
        <w:gridCol w:w="33"/>
        <w:gridCol w:w="3793"/>
      </w:tblGrid>
      <w:tr w:rsidR="00643D7B" w:rsidRPr="00365599" w14:paraId="14A00CC1" w14:textId="77777777" w:rsidTr="00643D7B">
        <w:tc>
          <w:tcPr>
            <w:tcW w:w="14997" w:type="dxa"/>
            <w:gridSpan w:val="5"/>
            <w:shd w:val="clear" w:color="auto" w:fill="BDD6EE" w:themeFill="accent1" w:themeFillTint="66"/>
          </w:tcPr>
          <w:p w14:paraId="490E46F3" w14:textId="05D4ABD4" w:rsidR="00643D7B" w:rsidRDefault="00643D7B" w:rsidP="00DC2638">
            <w:pPr>
              <w:rPr>
                <w:b/>
                <w:sz w:val="28"/>
                <w:szCs w:val="18"/>
              </w:rPr>
            </w:pPr>
            <w:r w:rsidRPr="00643D7B">
              <w:rPr>
                <w:b/>
                <w:sz w:val="28"/>
                <w:szCs w:val="18"/>
                <w:lang w:val="en-US"/>
              </w:rPr>
              <w:t>AREA: CIENCIA Y TECNOLOGIA</w:t>
            </w:r>
          </w:p>
          <w:p w14:paraId="68761211" w14:textId="54FB865E" w:rsidR="00643D7B" w:rsidRPr="00A36B36" w:rsidRDefault="00643D7B" w:rsidP="00643D7B">
            <w:pPr>
              <w:rPr>
                <w:b/>
                <w:sz w:val="20"/>
                <w:szCs w:val="20"/>
              </w:rPr>
            </w:pPr>
            <w:r w:rsidRPr="00BC3B87">
              <w:rPr>
                <w:b/>
                <w:sz w:val="28"/>
                <w:szCs w:val="18"/>
              </w:rPr>
              <w:t>Competencia</w:t>
            </w:r>
            <w:r>
              <w:rPr>
                <w:b/>
                <w:sz w:val="28"/>
                <w:szCs w:val="18"/>
              </w:rPr>
              <w:t xml:space="preserve">: </w:t>
            </w:r>
            <w:r w:rsidRPr="0008058F">
              <w:rPr>
                <w:b/>
                <w:sz w:val="18"/>
                <w:szCs w:val="18"/>
              </w:rPr>
              <w:t>INDAGA MEDIANTE MÉTODOS CIENTÍFICO</w:t>
            </w:r>
            <w:r>
              <w:rPr>
                <w:b/>
                <w:sz w:val="18"/>
                <w:szCs w:val="18"/>
              </w:rPr>
              <w:t>S PARA CONSTRUIR SUS CONOCIMIENT</w:t>
            </w:r>
            <w:r w:rsidRPr="0008058F">
              <w:rPr>
                <w:b/>
                <w:sz w:val="18"/>
                <w:szCs w:val="18"/>
              </w:rPr>
              <w:t>OS</w:t>
            </w:r>
          </w:p>
        </w:tc>
      </w:tr>
      <w:tr w:rsidR="00643D7B" w:rsidRPr="00365599" w14:paraId="387BDB9C" w14:textId="77777777" w:rsidTr="00643D7B">
        <w:tc>
          <w:tcPr>
            <w:tcW w:w="14997" w:type="dxa"/>
            <w:gridSpan w:val="5"/>
          </w:tcPr>
          <w:p w14:paraId="75140504" w14:textId="01CCA654" w:rsidR="00643D7B" w:rsidRPr="002248C6" w:rsidRDefault="00643D7B" w:rsidP="00643D7B">
            <w:pPr>
              <w:pStyle w:val="Prrafodelista"/>
              <w:ind w:left="170"/>
              <w:jc w:val="both"/>
              <w:rPr>
                <w:b/>
                <w:sz w:val="18"/>
                <w:szCs w:val="18"/>
              </w:rPr>
            </w:pPr>
            <w:r w:rsidRPr="005C7949">
              <w:rPr>
                <w:b/>
                <w:sz w:val="24"/>
                <w:szCs w:val="24"/>
              </w:rPr>
              <w:t>Capacidades:</w:t>
            </w:r>
          </w:p>
          <w:p w14:paraId="1C116663" w14:textId="77777777" w:rsidR="00643D7B" w:rsidRPr="0008058F" w:rsidRDefault="00643D7B" w:rsidP="00DC2638">
            <w:pPr>
              <w:jc w:val="both"/>
              <w:rPr>
                <w:rFonts w:ascii="Arial Narrow" w:hAnsi="Arial Narrow" w:cs="Arial"/>
                <w:sz w:val="18"/>
                <w:szCs w:val="18"/>
              </w:rPr>
            </w:pPr>
            <w:r>
              <w:rPr>
                <w:rFonts w:ascii="Arial Narrow" w:hAnsi="Arial Narrow" w:cs="Arial"/>
                <w:b/>
                <w:sz w:val="18"/>
                <w:szCs w:val="18"/>
              </w:rPr>
              <w:t xml:space="preserve">              </w:t>
            </w:r>
            <w:r w:rsidRPr="0008058F">
              <w:rPr>
                <w:rFonts w:ascii="Arial Narrow" w:hAnsi="Arial Narrow" w:cs="Arial"/>
                <w:sz w:val="18"/>
                <w:szCs w:val="18"/>
              </w:rPr>
              <w:t xml:space="preserve">Problematiza situaciones para hacer indagación. </w:t>
            </w:r>
          </w:p>
          <w:p w14:paraId="6291A839" w14:textId="77777777" w:rsidR="00643D7B" w:rsidRPr="0008058F" w:rsidRDefault="00643D7B" w:rsidP="00DC2638">
            <w:pPr>
              <w:pStyle w:val="Prrafodelista"/>
              <w:ind w:left="170"/>
              <w:jc w:val="both"/>
              <w:rPr>
                <w:rFonts w:ascii="Arial Narrow" w:hAnsi="Arial Narrow" w:cs="Arial"/>
                <w:sz w:val="18"/>
                <w:szCs w:val="18"/>
              </w:rPr>
            </w:pPr>
            <w:r w:rsidRPr="0008058F">
              <w:rPr>
                <w:rFonts w:ascii="Arial Narrow" w:hAnsi="Arial Narrow" w:cs="Arial"/>
                <w:sz w:val="18"/>
                <w:szCs w:val="18"/>
              </w:rPr>
              <w:t xml:space="preserve">        • Diseña estrategias para hacer indagación.</w:t>
            </w:r>
          </w:p>
          <w:p w14:paraId="08EF7EC2" w14:textId="77777777" w:rsidR="00643D7B" w:rsidRPr="0008058F" w:rsidRDefault="00643D7B" w:rsidP="00DC2638">
            <w:pPr>
              <w:pStyle w:val="Prrafodelista"/>
              <w:ind w:left="170"/>
              <w:jc w:val="both"/>
              <w:rPr>
                <w:rFonts w:ascii="Arial Narrow" w:hAnsi="Arial Narrow" w:cs="Arial"/>
                <w:sz w:val="18"/>
                <w:szCs w:val="18"/>
              </w:rPr>
            </w:pPr>
            <w:r w:rsidRPr="0008058F">
              <w:rPr>
                <w:rFonts w:ascii="Arial Narrow" w:hAnsi="Arial Narrow" w:cs="Arial"/>
                <w:sz w:val="18"/>
                <w:szCs w:val="18"/>
              </w:rPr>
              <w:t xml:space="preserve">        • Genera y registra datos o información.</w:t>
            </w:r>
          </w:p>
          <w:p w14:paraId="66DE891A" w14:textId="77777777" w:rsidR="00643D7B" w:rsidRPr="0008058F" w:rsidRDefault="00643D7B" w:rsidP="00DC2638">
            <w:pPr>
              <w:pStyle w:val="Prrafodelista"/>
              <w:ind w:left="170"/>
              <w:jc w:val="both"/>
              <w:rPr>
                <w:rFonts w:ascii="Arial Narrow" w:hAnsi="Arial Narrow" w:cs="Arial"/>
                <w:sz w:val="18"/>
                <w:szCs w:val="18"/>
              </w:rPr>
            </w:pPr>
            <w:r w:rsidRPr="0008058F">
              <w:rPr>
                <w:rFonts w:ascii="Arial Narrow" w:hAnsi="Arial Narrow" w:cs="Arial"/>
                <w:sz w:val="18"/>
                <w:szCs w:val="18"/>
              </w:rPr>
              <w:t xml:space="preserve">        • Analiza datos e información.</w:t>
            </w:r>
          </w:p>
          <w:p w14:paraId="023EA63B" w14:textId="77777777" w:rsidR="00643D7B" w:rsidRPr="0008058F" w:rsidRDefault="00643D7B" w:rsidP="00DC2638">
            <w:pPr>
              <w:pStyle w:val="Prrafodelista"/>
              <w:ind w:left="170"/>
              <w:jc w:val="both"/>
              <w:rPr>
                <w:rFonts w:ascii="Arial Narrow" w:hAnsi="Arial Narrow" w:cs="Arial"/>
                <w:b/>
              </w:rPr>
            </w:pPr>
            <w:r w:rsidRPr="0008058F">
              <w:rPr>
                <w:rFonts w:ascii="Arial Narrow" w:hAnsi="Arial Narrow" w:cs="Arial"/>
                <w:sz w:val="18"/>
                <w:szCs w:val="18"/>
              </w:rPr>
              <w:t xml:space="preserve">        • Evalúa y comunica el proceso y resultado de su indagación.</w:t>
            </w:r>
          </w:p>
        </w:tc>
      </w:tr>
      <w:tr w:rsidR="00643D7B" w:rsidRPr="00365599" w14:paraId="02F3DBE3" w14:textId="77777777" w:rsidTr="00643D7B">
        <w:trPr>
          <w:trHeight w:val="489"/>
        </w:trPr>
        <w:tc>
          <w:tcPr>
            <w:tcW w:w="14997" w:type="dxa"/>
            <w:gridSpan w:val="5"/>
          </w:tcPr>
          <w:p w14:paraId="761EA0CA" w14:textId="77777777" w:rsidR="00643D7B" w:rsidRDefault="00643D7B" w:rsidP="00643D7B">
            <w:pPr>
              <w:autoSpaceDE w:val="0"/>
              <w:autoSpaceDN w:val="0"/>
              <w:adjustRightInd w:val="0"/>
              <w:jc w:val="both"/>
              <w:rPr>
                <w:b/>
                <w:sz w:val="20"/>
                <w:szCs w:val="20"/>
              </w:rPr>
            </w:pPr>
            <w:r w:rsidRPr="00BC3B87">
              <w:rPr>
                <w:b/>
                <w:sz w:val="20"/>
                <w:szCs w:val="20"/>
              </w:rPr>
              <w:t xml:space="preserve">ESTANDAR </w:t>
            </w:r>
            <w:proofErr w:type="gramStart"/>
            <w:r w:rsidRPr="00BC3B87">
              <w:rPr>
                <w:b/>
                <w:sz w:val="20"/>
                <w:szCs w:val="20"/>
              </w:rPr>
              <w:t xml:space="preserve">DEL </w:t>
            </w:r>
            <w:r>
              <w:rPr>
                <w:b/>
                <w:sz w:val="20"/>
                <w:szCs w:val="20"/>
              </w:rPr>
              <w:t xml:space="preserve"> II</w:t>
            </w:r>
            <w:proofErr w:type="gramEnd"/>
            <w:r>
              <w:rPr>
                <w:b/>
                <w:sz w:val="20"/>
                <w:szCs w:val="20"/>
              </w:rPr>
              <w:t xml:space="preserve"> </w:t>
            </w:r>
            <w:r w:rsidRPr="00BC3B87">
              <w:rPr>
                <w:b/>
                <w:sz w:val="20"/>
                <w:szCs w:val="20"/>
              </w:rPr>
              <w:t xml:space="preserve">CICLO: </w:t>
            </w:r>
          </w:p>
          <w:p w14:paraId="02A4AFAB" w14:textId="100B655D" w:rsidR="00643D7B" w:rsidRPr="005C7949" w:rsidRDefault="00643D7B" w:rsidP="00643D7B">
            <w:pPr>
              <w:autoSpaceDE w:val="0"/>
              <w:autoSpaceDN w:val="0"/>
              <w:adjustRightInd w:val="0"/>
              <w:jc w:val="both"/>
              <w:rPr>
                <w:b/>
                <w:sz w:val="24"/>
                <w:szCs w:val="24"/>
              </w:rPr>
            </w:pPr>
            <w:r w:rsidRPr="005E5A43">
              <w:rPr>
                <w:b/>
                <w:sz w:val="20"/>
                <w:szCs w:val="20"/>
              </w:rPr>
              <w:t xml:space="preserve">Explora los objetos, el espacio </w:t>
            </w:r>
            <w:r w:rsidRPr="0008058F">
              <w:rPr>
                <w:sz w:val="20"/>
                <w:szCs w:val="20"/>
              </w:rPr>
              <w:t>y hechos que acontecen en su entorno</w:t>
            </w:r>
            <w:r w:rsidRPr="005E5A43">
              <w:rPr>
                <w:b/>
                <w:sz w:val="20"/>
                <w:szCs w:val="20"/>
              </w:rPr>
              <w:t>, hace preguntas</w:t>
            </w:r>
            <w:r w:rsidRPr="0008058F">
              <w:rPr>
                <w:sz w:val="20"/>
                <w:szCs w:val="20"/>
              </w:rPr>
              <w:t xml:space="preserve"> con base en su curiosidad</w:t>
            </w:r>
            <w:r w:rsidRPr="005E5A43">
              <w:rPr>
                <w:b/>
                <w:sz w:val="20"/>
                <w:szCs w:val="20"/>
              </w:rPr>
              <w:t>, propone posibles respuestas</w:t>
            </w:r>
            <w:r w:rsidRPr="0008058F">
              <w:rPr>
                <w:sz w:val="20"/>
                <w:szCs w:val="20"/>
              </w:rPr>
              <w:t xml:space="preserve">, </w:t>
            </w:r>
            <w:r w:rsidRPr="00E02111">
              <w:rPr>
                <w:b/>
                <w:sz w:val="20"/>
                <w:szCs w:val="20"/>
              </w:rPr>
              <w:t>obtiene información al observar, manipular y describir</w:t>
            </w:r>
            <w:r w:rsidRPr="0008058F">
              <w:rPr>
                <w:sz w:val="20"/>
                <w:szCs w:val="20"/>
              </w:rPr>
              <w:t xml:space="preserve">; compara </w:t>
            </w:r>
            <w:proofErr w:type="gramStart"/>
            <w:r w:rsidRPr="0008058F">
              <w:rPr>
                <w:sz w:val="20"/>
                <w:szCs w:val="20"/>
              </w:rPr>
              <w:t>aspectos  del</w:t>
            </w:r>
            <w:proofErr w:type="gramEnd"/>
            <w:r w:rsidRPr="0008058F">
              <w:rPr>
                <w:sz w:val="20"/>
                <w:szCs w:val="20"/>
              </w:rPr>
              <w:t xml:space="preserve"> objeto  o fenómeno para comprobar la respuesta y </w:t>
            </w:r>
            <w:r w:rsidRPr="00265635">
              <w:rPr>
                <w:b/>
                <w:sz w:val="20"/>
                <w:szCs w:val="20"/>
              </w:rPr>
              <w:t>expresa en forma oral</w:t>
            </w:r>
            <w:r w:rsidRPr="0008058F">
              <w:rPr>
                <w:sz w:val="20"/>
                <w:szCs w:val="20"/>
              </w:rPr>
              <w:t xml:space="preserve"> o gráfica lo que hizo y aprendió.</w:t>
            </w:r>
          </w:p>
        </w:tc>
      </w:tr>
      <w:tr w:rsidR="00643D7B" w:rsidRPr="00365599" w14:paraId="5201A269" w14:textId="77777777" w:rsidTr="00643D7B">
        <w:tc>
          <w:tcPr>
            <w:tcW w:w="14997" w:type="dxa"/>
            <w:gridSpan w:val="5"/>
            <w:shd w:val="clear" w:color="auto" w:fill="BDD6EE" w:themeFill="accent1" w:themeFillTint="66"/>
          </w:tcPr>
          <w:p w14:paraId="268EDEAF" w14:textId="77777777" w:rsidR="00643D7B" w:rsidRPr="00BC3B87" w:rsidRDefault="00643D7B" w:rsidP="00DC2638">
            <w:pPr>
              <w:pStyle w:val="Prrafodelista"/>
              <w:ind w:left="0"/>
              <w:jc w:val="center"/>
              <w:rPr>
                <w:b/>
                <w:sz w:val="24"/>
                <w:szCs w:val="18"/>
              </w:rPr>
            </w:pPr>
            <w:r w:rsidRPr="00BC3B87">
              <w:rPr>
                <w:b/>
                <w:sz w:val="24"/>
                <w:szCs w:val="18"/>
              </w:rPr>
              <w:t>TEMPORALIDAD DE LOS PROPÓSITOS DE APRENDIZAJE</w:t>
            </w:r>
          </w:p>
        </w:tc>
      </w:tr>
      <w:tr w:rsidR="00643D7B" w:rsidRPr="00BC3B87" w14:paraId="2A8837DD" w14:textId="77777777" w:rsidTr="00643D7B">
        <w:tc>
          <w:tcPr>
            <w:tcW w:w="3825" w:type="dxa"/>
            <w:shd w:val="clear" w:color="auto" w:fill="BDD6EE" w:themeFill="accent1" w:themeFillTint="66"/>
          </w:tcPr>
          <w:p w14:paraId="23C070E2" w14:textId="77777777" w:rsidR="00643D7B" w:rsidRPr="00BC3B87" w:rsidRDefault="00643D7B" w:rsidP="00DC2638">
            <w:pPr>
              <w:pStyle w:val="Prrafodelista"/>
              <w:ind w:left="0"/>
              <w:jc w:val="center"/>
              <w:rPr>
                <w:b/>
                <w:sz w:val="24"/>
                <w:szCs w:val="18"/>
              </w:rPr>
            </w:pPr>
            <w:r w:rsidRPr="00BC3B87">
              <w:rPr>
                <w:b/>
                <w:sz w:val="24"/>
                <w:szCs w:val="18"/>
              </w:rPr>
              <w:t>I BIMESTRE</w:t>
            </w:r>
          </w:p>
        </w:tc>
        <w:tc>
          <w:tcPr>
            <w:tcW w:w="3966" w:type="dxa"/>
            <w:shd w:val="clear" w:color="auto" w:fill="BDD6EE" w:themeFill="accent1" w:themeFillTint="66"/>
          </w:tcPr>
          <w:p w14:paraId="28B766AB" w14:textId="77777777" w:rsidR="00643D7B" w:rsidRPr="00BC3B87" w:rsidRDefault="00643D7B" w:rsidP="00DC2638">
            <w:pPr>
              <w:pStyle w:val="Prrafodelista"/>
              <w:ind w:left="0"/>
              <w:jc w:val="center"/>
              <w:rPr>
                <w:b/>
                <w:sz w:val="24"/>
                <w:szCs w:val="18"/>
              </w:rPr>
            </w:pPr>
            <w:r w:rsidRPr="00BC3B87">
              <w:rPr>
                <w:b/>
                <w:sz w:val="24"/>
                <w:szCs w:val="18"/>
              </w:rPr>
              <w:t>II BIMESTRE</w:t>
            </w:r>
          </w:p>
        </w:tc>
        <w:tc>
          <w:tcPr>
            <w:tcW w:w="3413" w:type="dxa"/>
            <w:gridSpan w:val="2"/>
            <w:shd w:val="clear" w:color="auto" w:fill="BDD6EE" w:themeFill="accent1" w:themeFillTint="66"/>
          </w:tcPr>
          <w:p w14:paraId="1EEA7C6C" w14:textId="77777777" w:rsidR="00643D7B" w:rsidRPr="00BC3B87" w:rsidRDefault="00643D7B" w:rsidP="00DC2638">
            <w:pPr>
              <w:pStyle w:val="Prrafodelista"/>
              <w:ind w:left="0"/>
              <w:jc w:val="center"/>
              <w:rPr>
                <w:b/>
                <w:sz w:val="24"/>
                <w:szCs w:val="18"/>
              </w:rPr>
            </w:pPr>
            <w:r w:rsidRPr="00BC3B87">
              <w:rPr>
                <w:b/>
                <w:sz w:val="24"/>
                <w:szCs w:val="18"/>
              </w:rPr>
              <w:t>III BIMESTRE</w:t>
            </w:r>
          </w:p>
        </w:tc>
        <w:tc>
          <w:tcPr>
            <w:tcW w:w="3793" w:type="dxa"/>
            <w:shd w:val="clear" w:color="auto" w:fill="BDD6EE" w:themeFill="accent1" w:themeFillTint="66"/>
          </w:tcPr>
          <w:p w14:paraId="24B40DF5" w14:textId="77777777" w:rsidR="00643D7B" w:rsidRPr="00BC3B87" w:rsidRDefault="00643D7B" w:rsidP="00DC2638">
            <w:pPr>
              <w:pStyle w:val="Prrafodelista"/>
              <w:ind w:left="0"/>
              <w:jc w:val="center"/>
              <w:rPr>
                <w:b/>
                <w:sz w:val="24"/>
                <w:szCs w:val="18"/>
              </w:rPr>
            </w:pPr>
            <w:r w:rsidRPr="00BC3B87">
              <w:rPr>
                <w:b/>
                <w:sz w:val="24"/>
                <w:szCs w:val="18"/>
              </w:rPr>
              <w:t>IV BIMESTRE</w:t>
            </w:r>
          </w:p>
        </w:tc>
      </w:tr>
      <w:tr w:rsidR="00643D7B" w:rsidRPr="00511337" w14:paraId="0CBFF47A" w14:textId="77777777" w:rsidTr="00643D7B">
        <w:trPr>
          <w:trHeight w:val="3683"/>
        </w:trPr>
        <w:tc>
          <w:tcPr>
            <w:tcW w:w="3825" w:type="dxa"/>
          </w:tcPr>
          <w:p w14:paraId="46D3D42E" w14:textId="77777777" w:rsidR="00643D7B" w:rsidRPr="00742380" w:rsidRDefault="00643D7B" w:rsidP="00643D7B">
            <w:pPr>
              <w:jc w:val="both"/>
              <w:rPr>
                <w:sz w:val="17"/>
                <w:szCs w:val="17"/>
              </w:rPr>
            </w:pPr>
            <w:r w:rsidRPr="00742380">
              <w:rPr>
                <w:sz w:val="17"/>
                <w:szCs w:val="17"/>
              </w:rPr>
              <w:t xml:space="preserve">Hace preguntas que expresan su curiosidad sobre los objetos, seres vivos, hechos o fenómenos que acontecen en su ambiente; da a conocer lo que sabe y las </w:t>
            </w:r>
            <w:proofErr w:type="gramStart"/>
            <w:r w:rsidRPr="00742380">
              <w:rPr>
                <w:sz w:val="17"/>
                <w:szCs w:val="17"/>
              </w:rPr>
              <w:t>ideas  que</w:t>
            </w:r>
            <w:proofErr w:type="gramEnd"/>
            <w:r w:rsidRPr="00742380">
              <w:rPr>
                <w:sz w:val="17"/>
                <w:szCs w:val="17"/>
              </w:rPr>
              <w:t xml:space="preserve"> tiene acerca de ellos. Plantea posibles explicaciones y/o alternativas de solución frente a una pregunta o situación problemática</w:t>
            </w:r>
            <w:r>
              <w:rPr>
                <w:sz w:val="17"/>
                <w:szCs w:val="17"/>
              </w:rPr>
              <w:t>.</w:t>
            </w:r>
          </w:p>
          <w:p w14:paraId="477FB9B5" w14:textId="77777777" w:rsidR="00643D7B" w:rsidRDefault="00643D7B" w:rsidP="00643D7B">
            <w:pPr>
              <w:pStyle w:val="Prrafodelista"/>
              <w:jc w:val="both"/>
              <w:rPr>
                <w:sz w:val="17"/>
                <w:szCs w:val="17"/>
              </w:rPr>
            </w:pPr>
          </w:p>
          <w:p w14:paraId="0A043C29" w14:textId="77777777" w:rsidR="00643D7B" w:rsidRDefault="00643D7B" w:rsidP="00643D7B">
            <w:pPr>
              <w:pStyle w:val="Prrafodelista"/>
              <w:jc w:val="both"/>
              <w:rPr>
                <w:sz w:val="17"/>
                <w:szCs w:val="17"/>
              </w:rPr>
            </w:pPr>
          </w:p>
          <w:p w14:paraId="5F84977B" w14:textId="77777777" w:rsidR="00643D7B" w:rsidRPr="00304515" w:rsidRDefault="00643D7B" w:rsidP="00643D7B">
            <w:pPr>
              <w:pStyle w:val="Prrafodelista"/>
              <w:jc w:val="both"/>
              <w:rPr>
                <w:sz w:val="17"/>
                <w:szCs w:val="17"/>
              </w:rPr>
            </w:pPr>
          </w:p>
        </w:tc>
        <w:tc>
          <w:tcPr>
            <w:tcW w:w="3966" w:type="dxa"/>
          </w:tcPr>
          <w:p w14:paraId="7CB4386D" w14:textId="77777777" w:rsidR="00643D7B" w:rsidRDefault="00643D7B" w:rsidP="00643D7B">
            <w:pPr>
              <w:jc w:val="both"/>
              <w:rPr>
                <w:sz w:val="17"/>
                <w:szCs w:val="17"/>
              </w:rPr>
            </w:pPr>
            <w:r w:rsidRPr="00742380">
              <w:rPr>
                <w:sz w:val="17"/>
                <w:szCs w:val="17"/>
              </w:rPr>
              <w:t xml:space="preserve">Hace preguntas que expresan su curiosidad sobre los objetos, seres vivos, hechos o fenómenos que acontecen en su ambiente; da a conocer lo que sabe y las </w:t>
            </w:r>
            <w:proofErr w:type="gramStart"/>
            <w:r w:rsidRPr="00742380">
              <w:rPr>
                <w:sz w:val="17"/>
                <w:szCs w:val="17"/>
              </w:rPr>
              <w:t>ideas  que</w:t>
            </w:r>
            <w:proofErr w:type="gramEnd"/>
            <w:r w:rsidRPr="00742380">
              <w:rPr>
                <w:sz w:val="17"/>
                <w:szCs w:val="17"/>
              </w:rPr>
              <w:t xml:space="preserve"> tiene acerca de ellos. Plantea posibles explicaciones y/o alternativas de solución frente a una pregunta o situación problemática</w:t>
            </w:r>
            <w:r>
              <w:rPr>
                <w:sz w:val="17"/>
                <w:szCs w:val="17"/>
              </w:rPr>
              <w:t>.</w:t>
            </w:r>
          </w:p>
          <w:p w14:paraId="28E59945" w14:textId="77777777" w:rsidR="00643D7B" w:rsidRPr="00742380" w:rsidRDefault="00643D7B" w:rsidP="00643D7B">
            <w:pPr>
              <w:jc w:val="both"/>
              <w:rPr>
                <w:sz w:val="17"/>
                <w:szCs w:val="17"/>
              </w:rPr>
            </w:pPr>
          </w:p>
          <w:p w14:paraId="0B35C6A9" w14:textId="77777777" w:rsidR="00643D7B" w:rsidRPr="00742380" w:rsidRDefault="00643D7B" w:rsidP="00643D7B">
            <w:pPr>
              <w:jc w:val="both"/>
              <w:rPr>
                <w:sz w:val="17"/>
                <w:szCs w:val="17"/>
              </w:rPr>
            </w:pPr>
            <w:r w:rsidRPr="00742380">
              <w:rPr>
                <w:sz w:val="17"/>
                <w:szCs w:val="17"/>
              </w:rPr>
              <w:t>Propone acciones, y el uso de materiales e instrumentos para buscar información del objeto, ser vivo o hecho de interés que genera interrogantes, o para resolver un problema planteado</w:t>
            </w:r>
            <w:r>
              <w:rPr>
                <w:sz w:val="17"/>
                <w:szCs w:val="17"/>
              </w:rPr>
              <w:t>.</w:t>
            </w:r>
          </w:p>
          <w:p w14:paraId="2912E5A9" w14:textId="77777777" w:rsidR="00643D7B" w:rsidRDefault="00643D7B" w:rsidP="00643D7B">
            <w:pPr>
              <w:pStyle w:val="Prrafodelista"/>
              <w:jc w:val="both"/>
              <w:rPr>
                <w:sz w:val="17"/>
                <w:szCs w:val="17"/>
              </w:rPr>
            </w:pPr>
          </w:p>
          <w:p w14:paraId="55015AF0" w14:textId="77777777" w:rsidR="00643D7B" w:rsidRPr="005D340F" w:rsidRDefault="00643D7B" w:rsidP="00643D7B">
            <w:pPr>
              <w:jc w:val="both"/>
              <w:rPr>
                <w:sz w:val="17"/>
                <w:szCs w:val="17"/>
              </w:rPr>
            </w:pPr>
          </w:p>
        </w:tc>
        <w:tc>
          <w:tcPr>
            <w:tcW w:w="3413" w:type="dxa"/>
            <w:gridSpan w:val="2"/>
          </w:tcPr>
          <w:p w14:paraId="300A7B29" w14:textId="77777777" w:rsidR="00643D7B" w:rsidRPr="00742380" w:rsidRDefault="00643D7B" w:rsidP="00643D7B">
            <w:pPr>
              <w:jc w:val="both"/>
              <w:rPr>
                <w:sz w:val="17"/>
                <w:szCs w:val="17"/>
              </w:rPr>
            </w:pPr>
            <w:r w:rsidRPr="00742380">
              <w:rPr>
                <w:sz w:val="17"/>
                <w:szCs w:val="17"/>
              </w:rPr>
              <w:t>Propone acciones, y el uso de materiales e instrumentos para buscar información del objeto, ser vivo o hecho de interés que genera interrogantes, o para resolver un problema planteado</w:t>
            </w:r>
            <w:r>
              <w:rPr>
                <w:sz w:val="17"/>
                <w:szCs w:val="17"/>
              </w:rPr>
              <w:t>.</w:t>
            </w:r>
          </w:p>
          <w:p w14:paraId="1D23A2CC" w14:textId="77777777" w:rsidR="00643D7B" w:rsidRDefault="00643D7B" w:rsidP="00643D7B">
            <w:pPr>
              <w:pStyle w:val="Prrafodelista"/>
              <w:jc w:val="both"/>
              <w:rPr>
                <w:sz w:val="17"/>
                <w:szCs w:val="17"/>
              </w:rPr>
            </w:pPr>
          </w:p>
          <w:p w14:paraId="6808C2BE" w14:textId="095D1A77" w:rsidR="00643D7B" w:rsidRPr="00BC3B87" w:rsidRDefault="00643D7B" w:rsidP="00643D7B">
            <w:pPr>
              <w:jc w:val="both"/>
              <w:rPr>
                <w:sz w:val="17"/>
                <w:szCs w:val="17"/>
              </w:rPr>
            </w:pPr>
            <w:r>
              <w:rPr>
                <w:sz w:val="17"/>
                <w:szCs w:val="17"/>
              </w:rPr>
              <w:t xml:space="preserve">Obtiene </w:t>
            </w:r>
            <w:r w:rsidRPr="00260D90">
              <w:rPr>
                <w:sz w:val="17"/>
                <w:szCs w:val="17"/>
              </w:rPr>
              <w:t>información sobre las características de los objetos, seres vivos, hechos y fenómenos de la naturaleza, y establece relaciones entre ellos a través de la observación, experimentación y otras fuentes proporcionadas (libros, noticias, videos, imágenes, entrevistas). Describe sus características, necesidades, funciones, relaciones o cambios</w:t>
            </w:r>
            <w:r>
              <w:rPr>
                <w:sz w:val="17"/>
                <w:szCs w:val="17"/>
              </w:rPr>
              <w:t xml:space="preserve"> </w:t>
            </w:r>
            <w:r w:rsidRPr="00260D90">
              <w:rPr>
                <w:sz w:val="17"/>
                <w:szCs w:val="17"/>
              </w:rPr>
              <w:t xml:space="preserve">en su apariencia física. Registra la información de diferentes formas (con fotos, dibujos, modelado o de acuerdo con su nivel de escritura).  </w:t>
            </w:r>
          </w:p>
        </w:tc>
        <w:tc>
          <w:tcPr>
            <w:tcW w:w="3793" w:type="dxa"/>
          </w:tcPr>
          <w:p w14:paraId="3323D541" w14:textId="77777777" w:rsidR="00643D7B" w:rsidRDefault="00643D7B" w:rsidP="00643D7B">
            <w:pPr>
              <w:jc w:val="both"/>
              <w:rPr>
                <w:sz w:val="17"/>
                <w:szCs w:val="17"/>
              </w:rPr>
            </w:pPr>
            <w:r>
              <w:rPr>
                <w:sz w:val="17"/>
                <w:szCs w:val="17"/>
              </w:rPr>
              <w:t xml:space="preserve">Obtiene </w:t>
            </w:r>
            <w:r w:rsidRPr="00260D90">
              <w:rPr>
                <w:sz w:val="17"/>
                <w:szCs w:val="17"/>
              </w:rPr>
              <w:t>información sobre las características de los objetos, seres vivos, hechos y fenómenos de la naturaleza, y establece relaciones entre ellos a través de la observación, experimentación y otras fuentes proporcionadas (libros, noticias, videos, imágenes, entrevistas). Describe sus características, necesidades, funciones, relaciones o cambios</w:t>
            </w:r>
            <w:r>
              <w:rPr>
                <w:sz w:val="17"/>
                <w:szCs w:val="17"/>
              </w:rPr>
              <w:t xml:space="preserve"> </w:t>
            </w:r>
            <w:r w:rsidRPr="00260D90">
              <w:rPr>
                <w:sz w:val="17"/>
                <w:szCs w:val="17"/>
              </w:rPr>
              <w:t>en su apariencia física. Registra la información de diferentes formas (con fotos, dibujos, modelado o de acuerdo con su nivel de escritura</w:t>
            </w:r>
            <w:r>
              <w:rPr>
                <w:sz w:val="17"/>
                <w:szCs w:val="17"/>
              </w:rPr>
              <w:t>.</w:t>
            </w:r>
          </w:p>
          <w:p w14:paraId="00B8FD7A" w14:textId="77777777" w:rsidR="00643D7B" w:rsidRDefault="00643D7B" w:rsidP="00643D7B">
            <w:pPr>
              <w:jc w:val="both"/>
              <w:rPr>
                <w:sz w:val="17"/>
                <w:szCs w:val="17"/>
              </w:rPr>
            </w:pPr>
          </w:p>
          <w:p w14:paraId="53E0E326" w14:textId="77777777" w:rsidR="00643D7B" w:rsidRPr="00260D90" w:rsidRDefault="00643D7B" w:rsidP="00643D7B">
            <w:pPr>
              <w:jc w:val="both"/>
              <w:rPr>
                <w:sz w:val="17"/>
                <w:szCs w:val="17"/>
              </w:rPr>
            </w:pPr>
            <w:r>
              <w:rPr>
                <w:sz w:val="17"/>
                <w:szCs w:val="17"/>
              </w:rPr>
              <w:t>Co</w:t>
            </w:r>
            <w:r w:rsidRPr="00260D90">
              <w:rPr>
                <w:sz w:val="17"/>
                <w:szCs w:val="17"/>
              </w:rPr>
              <w:t xml:space="preserve">mpara sus explicaciones y predicciones con los datos e información que ha obtenido, y participa en la construcción de las conclusiones.  </w:t>
            </w:r>
          </w:p>
          <w:p w14:paraId="7576FAA0" w14:textId="77777777" w:rsidR="00643D7B" w:rsidRPr="00260D90" w:rsidRDefault="00643D7B" w:rsidP="00643D7B">
            <w:pPr>
              <w:jc w:val="both"/>
              <w:rPr>
                <w:sz w:val="17"/>
                <w:szCs w:val="17"/>
              </w:rPr>
            </w:pPr>
            <w:r w:rsidRPr="00260D90">
              <w:rPr>
                <w:sz w:val="17"/>
                <w:szCs w:val="17"/>
              </w:rPr>
              <w:t xml:space="preserve"> </w:t>
            </w:r>
          </w:p>
          <w:p w14:paraId="099DFB57" w14:textId="6CE9D505" w:rsidR="00643D7B" w:rsidRPr="0073420B" w:rsidRDefault="00643D7B" w:rsidP="00643D7B">
            <w:pPr>
              <w:jc w:val="both"/>
              <w:rPr>
                <w:sz w:val="17"/>
                <w:szCs w:val="17"/>
              </w:rPr>
            </w:pPr>
            <w:r>
              <w:rPr>
                <w:sz w:val="17"/>
                <w:szCs w:val="17"/>
              </w:rPr>
              <w:t>C</w:t>
            </w:r>
            <w:r w:rsidRPr="00260D90">
              <w:rPr>
                <w:sz w:val="17"/>
                <w:szCs w:val="17"/>
              </w:rPr>
              <w:t xml:space="preserve">omunica de manera verbal, a través de dibujos, fotos, modelado o según su nivel de escritura las acciones que realizó para obtener información. Comparte sus resultados y lo que aprendió.  </w:t>
            </w:r>
          </w:p>
        </w:tc>
      </w:tr>
      <w:tr w:rsidR="00643D7B" w:rsidRPr="00BC3B87" w14:paraId="2C7EB82C" w14:textId="77777777" w:rsidTr="00643D7B">
        <w:tc>
          <w:tcPr>
            <w:tcW w:w="14997" w:type="dxa"/>
            <w:gridSpan w:val="5"/>
            <w:shd w:val="clear" w:color="auto" w:fill="BDD6EE" w:themeFill="accent1" w:themeFillTint="66"/>
          </w:tcPr>
          <w:p w14:paraId="3B12A4D1" w14:textId="77777777" w:rsidR="00643D7B" w:rsidRPr="00BC3B87" w:rsidRDefault="00643D7B" w:rsidP="00DC2638">
            <w:pPr>
              <w:jc w:val="center"/>
              <w:rPr>
                <w:b/>
                <w:sz w:val="16"/>
                <w:szCs w:val="18"/>
              </w:rPr>
            </w:pPr>
            <w:r w:rsidRPr="00BC3B87">
              <w:rPr>
                <w:b/>
                <w:sz w:val="24"/>
                <w:szCs w:val="18"/>
              </w:rPr>
              <w:t>CRITERIOS DE EVALUACIÓN</w:t>
            </w:r>
          </w:p>
        </w:tc>
      </w:tr>
      <w:tr w:rsidR="00643D7B" w:rsidRPr="00365599" w14:paraId="1D74605B" w14:textId="77777777" w:rsidTr="00643D7B">
        <w:tc>
          <w:tcPr>
            <w:tcW w:w="3825" w:type="dxa"/>
          </w:tcPr>
          <w:p w14:paraId="146C35F8" w14:textId="77777777" w:rsidR="00643D7B" w:rsidRPr="005E5A43" w:rsidRDefault="00643D7B" w:rsidP="007610B1">
            <w:pPr>
              <w:pStyle w:val="Prrafodelista"/>
              <w:numPr>
                <w:ilvl w:val="0"/>
                <w:numId w:val="60"/>
              </w:numPr>
              <w:spacing w:after="200" w:line="276" w:lineRule="auto"/>
              <w:ind w:left="286" w:hanging="284"/>
              <w:rPr>
                <w:rFonts w:ascii="Calibri" w:eastAsia="Calibri" w:hAnsi="Calibri" w:cs="Times New Roman"/>
                <w:sz w:val="16"/>
                <w:szCs w:val="16"/>
              </w:rPr>
            </w:pPr>
            <w:r w:rsidRPr="005E5A43">
              <w:rPr>
                <w:sz w:val="20"/>
                <w:szCs w:val="20"/>
              </w:rPr>
              <w:t>Explora los objetos, el espacio.</w:t>
            </w:r>
          </w:p>
          <w:p w14:paraId="165F3799" w14:textId="77777777" w:rsidR="00643D7B" w:rsidRPr="00E02111" w:rsidRDefault="00643D7B" w:rsidP="007610B1">
            <w:pPr>
              <w:pStyle w:val="Prrafodelista"/>
              <w:numPr>
                <w:ilvl w:val="0"/>
                <w:numId w:val="60"/>
              </w:numPr>
              <w:spacing w:after="200" w:line="276" w:lineRule="auto"/>
              <w:ind w:left="286" w:hanging="284"/>
              <w:rPr>
                <w:rFonts w:ascii="Calibri" w:eastAsia="Calibri" w:hAnsi="Calibri" w:cs="Times New Roman"/>
                <w:sz w:val="16"/>
                <w:szCs w:val="16"/>
              </w:rPr>
            </w:pPr>
            <w:r w:rsidRPr="005E5A43">
              <w:rPr>
                <w:sz w:val="20"/>
                <w:szCs w:val="20"/>
              </w:rPr>
              <w:t>Hace preguntas.</w:t>
            </w:r>
          </w:p>
          <w:p w14:paraId="5DE4AD84" w14:textId="77777777" w:rsidR="00643D7B" w:rsidRPr="00E02111" w:rsidRDefault="00643D7B" w:rsidP="007610B1">
            <w:pPr>
              <w:pStyle w:val="Prrafodelista"/>
              <w:numPr>
                <w:ilvl w:val="0"/>
                <w:numId w:val="60"/>
              </w:numPr>
              <w:spacing w:after="200" w:line="276" w:lineRule="auto"/>
              <w:ind w:left="286" w:hanging="284"/>
              <w:rPr>
                <w:rFonts w:ascii="Calibri" w:eastAsia="Calibri" w:hAnsi="Calibri" w:cs="Times New Roman"/>
                <w:sz w:val="16"/>
                <w:szCs w:val="16"/>
              </w:rPr>
            </w:pPr>
            <w:r w:rsidRPr="00E02111">
              <w:rPr>
                <w:sz w:val="20"/>
                <w:szCs w:val="20"/>
              </w:rPr>
              <w:t>Obtiene información al observar, manipular y describir</w:t>
            </w:r>
            <w:r>
              <w:rPr>
                <w:sz w:val="20"/>
                <w:szCs w:val="20"/>
              </w:rPr>
              <w:t>.</w:t>
            </w:r>
          </w:p>
          <w:p w14:paraId="28E17EFD" w14:textId="77777777" w:rsidR="00643D7B" w:rsidRPr="003679A3" w:rsidRDefault="00643D7B" w:rsidP="00643D7B">
            <w:pPr>
              <w:spacing w:after="200" w:line="276" w:lineRule="auto"/>
              <w:ind w:left="286" w:hanging="284"/>
              <w:rPr>
                <w:rFonts w:ascii="Calibri" w:eastAsia="Calibri" w:hAnsi="Calibri" w:cs="Times New Roman"/>
                <w:sz w:val="16"/>
                <w:szCs w:val="16"/>
              </w:rPr>
            </w:pPr>
          </w:p>
        </w:tc>
        <w:tc>
          <w:tcPr>
            <w:tcW w:w="3966" w:type="dxa"/>
          </w:tcPr>
          <w:p w14:paraId="6DD1882C" w14:textId="77777777" w:rsidR="00643D7B" w:rsidRPr="005E5A43" w:rsidRDefault="00643D7B" w:rsidP="007610B1">
            <w:pPr>
              <w:pStyle w:val="Prrafodelista"/>
              <w:numPr>
                <w:ilvl w:val="0"/>
                <w:numId w:val="60"/>
              </w:numPr>
              <w:spacing w:after="200" w:line="276" w:lineRule="auto"/>
              <w:ind w:left="286" w:hanging="284"/>
              <w:rPr>
                <w:rFonts w:ascii="Calibri" w:eastAsia="Calibri" w:hAnsi="Calibri" w:cs="Times New Roman"/>
                <w:sz w:val="16"/>
                <w:szCs w:val="16"/>
              </w:rPr>
            </w:pPr>
            <w:r w:rsidRPr="005E5A43">
              <w:rPr>
                <w:sz w:val="20"/>
                <w:szCs w:val="20"/>
              </w:rPr>
              <w:t>Explora los objetos, el espacio.</w:t>
            </w:r>
          </w:p>
          <w:p w14:paraId="1A61FF24" w14:textId="77777777" w:rsidR="00643D7B" w:rsidRPr="00E02111" w:rsidRDefault="00643D7B" w:rsidP="007610B1">
            <w:pPr>
              <w:pStyle w:val="Prrafodelista"/>
              <w:numPr>
                <w:ilvl w:val="0"/>
                <w:numId w:val="60"/>
              </w:numPr>
              <w:spacing w:after="200" w:line="276" w:lineRule="auto"/>
              <w:ind w:left="286" w:hanging="284"/>
              <w:rPr>
                <w:rFonts w:ascii="Calibri" w:eastAsia="Calibri" w:hAnsi="Calibri" w:cs="Times New Roman"/>
                <w:sz w:val="16"/>
                <w:szCs w:val="16"/>
              </w:rPr>
            </w:pPr>
            <w:r w:rsidRPr="005E5A43">
              <w:rPr>
                <w:sz w:val="20"/>
                <w:szCs w:val="20"/>
              </w:rPr>
              <w:t>Hace preguntas.</w:t>
            </w:r>
          </w:p>
          <w:p w14:paraId="3C85C4FF" w14:textId="77777777" w:rsidR="00643D7B" w:rsidRPr="00E02111" w:rsidRDefault="00643D7B" w:rsidP="007610B1">
            <w:pPr>
              <w:pStyle w:val="Prrafodelista"/>
              <w:numPr>
                <w:ilvl w:val="0"/>
                <w:numId w:val="60"/>
              </w:numPr>
              <w:ind w:left="286" w:hanging="284"/>
              <w:jc w:val="both"/>
              <w:rPr>
                <w:sz w:val="16"/>
                <w:szCs w:val="16"/>
              </w:rPr>
            </w:pPr>
            <w:r w:rsidRPr="00E02111">
              <w:rPr>
                <w:sz w:val="20"/>
                <w:szCs w:val="20"/>
              </w:rPr>
              <w:t>Obtiene información al observar, manipular y describir</w:t>
            </w:r>
            <w:r>
              <w:rPr>
                <w:sz w:val="20"/>
                <w:szCs w:val="20"/>
              </w:rPr>
              <w:t>.</w:t>
            </w:r>
          </w:p>
          <w:p w14:paraId="72E337F6" w14:textId="77777777" w:rsidR="00643D7B" w:rsidRPr="00A65EA3" w:rsidRDefault="00643D7B" w:rsidP="007610B1">
            <w:pPr>
              <w:pStyle w:val="Prrafodelista"/>
              <w:numPr>
                <w:ilvl w:val="0"/>
                <w:numId w:val="60"/>
              </w:numPr>
              <w:ind w:left="286" w:hanging="284"/>
              <w:jc w:val="both"/>
              <w:rPr>
                <w:sz w:val="16"/>
                <w:szCs w:val="16"/>
              </w:rPr>
            </w:pPr>
            <w:r>
              <w:rPr>
                <w:sz w:val="20"/>
                <w:szCs w:val="20"/>
              </w:rPr>
              <w:t>Propone posibles respuestas.</w:t>
            </w:r>
          </w:p>
        </w:tc>
        <w:tc>
          <w:tcPr>
            <w:tcW w:w="3380" w:type="dxa"/>
          </w:tcPr>
          <w:p w14:paraId="11E6C398" w14:textId="77777777" w:rsidR="00643D7B" w:rsidRPr="00E02111" w:rsidRDefault="00643D7B" w:rsidP="007610B1">
            <w:pPr>
              <w:pStyle w:val="Prrafodelista"/>
              <w:numPr>
                <w:ilvl w:val="0"/>
                <w:numId w:val="60"/>
              </w:numPr>
              <w:ind w:left="286" w:hanging="284"/>
              <w:jc w:val="both"/>
              <w:rPr>
                <w:sz w:val="16"/>
                <w:szCs w:val="16"/>
              </w:rPr>
            </w:pPr>
            <w:r>
              <w:rPr>
                <w:sz w:val="20"/>
                <w:szCs w:val="20"/>
              </w:rPr>
              <w:t>Propone posibles respuestas</w:t>
            </w:r>
          </w:p>
          <w:p w14:paraId="5CEA4EFF" w14:textId="77777777" w:rsidR="00643D7B" w:rsidRPr="00E02111" w:rsidRDefault="00643D7B" w:rsidP="007610B1">
            <w:pPr>
              <w:pStyle w:val="Prrafodelista"/>
              <w:numPr>
                <w:ilvl w:val="0"/>
                <w:numId w:val="60"/>
              </w:numPr>
              <w:ind w:left="286" w:hanging="284"/>
              <w:jc w:val="both"/>
              <w:rPr>
                <w:sz w:val="16"/>
                <w:szCs w:val="16"/>
              </w:rPr>
            </w:pPr>
            <w:r w:rsidRPr="00E02111">
              <w:rPr>
                <w:sz w:val="20"/>
                <w:szCs w:val="20"/>
              </w:rPr>
              <w:t>Obtiene información al observar, manipular y describir</w:t>
            </w:r>
            <w:r>
              <w:rPr>
                <w:sz w:val="20"/>
                <w:szCs w:val="20"/>
              </w:rPr>
              <w:t>.</w:t>
            </w:r>
          </w:p>
          <w:p w14:paraId="23E56FFE" w14:textId="77777777" w:rsidR="00643D7B" w:rsidRPr="006D4437" w:rsidRDefault="00643D7B" w:rsidP="00643D7B">
            <w:pPr>
              <w:pStyle w:val="Prrafodelista"/>
              <w:ind w:left="286" w:hanging="284"/>
              <w:jc w:val="both"/>
              <w:rPr>
                <w:sz w:val="16"/>
                <w:szCs w:val="16"/>
              </w:rPr>
            </w:pPr>
          </w:p>
        </w:tc>
        <w:tc>
          <w:tcPr>
            <w:tcW w:w="3826" w:type="dxa"/>
            <w:gridSpan w:val="2"/>
          </w:tcPr>
          <w:p w14:paraId="34063792" w14:textId="77777777" w:rsidR="00643D7B" w:rsidRDefault="00643D7B" w:rsidP="00643D7B">
            <w:pPr>
              <w:ind w:left="286" w:hanging="284"/>
              <w:jc w:val="both"/>
              <w:rPr>
                <w:sz w:val="20"/>
                <w:szCs w:val="20"/>
              </w:rPr>
            </w:pPr>
            <w:r w:rsidRPr="00E02111">
              <w:rPr>
                <w:sz w:val="20"/>
                <w:szCs w:val="20"/>
              </w:rPr>
              <w:t>Obtiene información al observar, manipular y describir</w:t>
            </w:r>
            <w:r>
              <w:rPr>
                <w:sz w:val="20"/>
                <w:szCs w:val="20"/>
              </w:rPr>
              <w:t>.</w:t>
            </w:r>
          </w:p>
          <w:p w14:paraId="6D8E9CC6" w14:textId="77777777" w:rsidR="00643D7B" w:rsidRDefault="00643D7B" w:rsidP="00643D7B">
            <w:pPr>
              <w:ind w:left="286" w:hanging="284"/>
              <w:jc w:val="both"/>
              <w:rPr>
                <w:sz w:val="20"/>
                <w:szCs w:val="20"/>
              </w:rPr>
            </w:pPr>
          </w:p>
          <w:p w14:paraId="132155BD" w14:textId="77777777" w:rsidR="00643D7B" w:rsidRDefault="00643D7B" w:rsidP="00643D7B">
            <w:pPr>
              <w:ind w:left="286" w:hanging="284"/>
              <w:jc w:val="both"/>
              <w:rPr>
                <w:sz w:val="20"/>
                <w:szCs w:val="20"/>
              </w:rPr>
            </w:pPr>
            <w:r>
              <w:rPr>
                <w:sz w:val="20"/>
                <w:szCs w:val="20"/>
              </w:rPr>
              <w:t>Compara aspectos y comprueba respuestas.</w:t>
            </w:r>
          </w:p>
          <w:p w14:paraId="00E2E63E" w14:textId="77777777" w:rsidR="00643D7B" w:rsidRDefault="00643D7B" w:rsidP="00643D7B">
            <w:pPr>
              <w:ind w:left="286" w:hanging="284"/>
              <w:jc w:val="both"/>
              <w:rPr>
                <w:sz w:val="20"/>
                <w:szCs w:val="20"/>
              </w:rPr>
            </w:pPr>
          </w:p>
          <w:p w14:paraId="1BA77CF1" w14:textId="77777777" w:rsidR="00643D7B" w:rsidRDefault="00643D7B" w:rsidP="00643D7B">
            <w:pPr>
              <w:ind w:left="286" w:hanging="284"/>
              <w:jc w:val="both"/>
              <w:rPr>
                <w:sz w:val="20"/>
                <w:szCs w:val="20"/>
              </w:rPr>
            </w:pPr>
            <w:r w:rsidRPr="003E4298">
              <w:rPr>
                <w:rFonts w:ascii="Arial Narrow" w:hAnsi="Arial Narrow" w:cs="Arial"/>
                <w:sz w:val="16"/>
                <w:szCs w:val="16"/>
              </w:rPr>
              <w:t>Expresa en forma oral o gráfica lo que hizo y aprendió</w:t>
            </w:r>
            <w:r>
              <w:rPr>
                <w:rFonts w:ascii="Arial Narrow" w:hAnsi="Arial Narrow" w:cs="Arial"/>
                <w:sz w:val="16"/>
                <w:szCs w:val="16"/>
              </w:rPr>
              <w:t>.</w:t>
            </w:r>
          </w:p>
          <w:p w14:paraId="0370E7AC" w14:textId="77777777" w:rsidR="00643D7B" w:rsidRPr="00E02111" w:rsidRDefault="00643D7B" w:rsidP="00643D7B">
            <w:pPr>
              <w:ind w:left="286" w:hanging="284"/>
              <w:jc w:val="both"/>
              <w:rPr>
                <w:sz w:val="20"/>
                <w:szCs w:val="18"/>
              </w:rPr>
            </w:pPr>
          </w:p>
        </w:tc>
      </w:tr>
    </w:tbl>
    <w:p w14:paraId="14A13AFF" w14:textId="77777777" w:rsidR="00DC2638" w:rsidRPr="001334A5" w:rsidRDefault="00DC2638" w:rsidP="00DC2638">
      <w:pPr>
        <w:tabs>
          <w:tab w:val="left" w:pos="555"/>
        </w:tabs>
        <w:rPr>
          <w:b/>
          <w:lang w:val="es-PE"/>
        </w:rPr>
      </w:pPr>
    </w:p>
    <w:p w14:paraId="0860FFC0" w14:textId="77777777" w:rsidR="00DC2638" w:rsidRPr="001334A5" w:rsidRDefault="00DC2638" w:rsidP="00DC2638">
      <w:pPr>
        <w:tabs>
          <w:tab w:val="left" w:pos="555"/>
        </w:tabs>
        <w:rPr>
          <w:b/>
          <w:lang w:val="es-PE"/>
        </w:rPr>
      </w:pPr>
    </w:p>
    <w:p w14:paraId="0C401FF0" w14:textId="77777777" w:rsidR="00DC2638" w:rsidRDefault="00DC2638" w:rsidP="00DC2638">
      <w:pPr>
        <w:tabs>
          <w:tab w:val="left" w:pos="2055"/>
        </w:tabs>
        <w:rPr>
          <w:lang w:val="es-MX"/>
        </w:rPr>
      </w:pPr>
    </w:p>
    <w:p w14:paraId="0645CBED" w14:textId="77777777" w:rsidR="00DC2638" w:rsidRDefault="00DC2638" w:rsidP="00643D7B">
      <w:pPr>
        <w:shd w:val="clear" w:color="auto" w:fill="70AD47" w:themeFill="accent6"/>
        <w:tabs>
          <w:tab w:val="left" w:pos="2055"/>
        </w:tabs>
        <w:rPr>
          <w:lang w:val="es-MX"/>
        </w:rPr>
      </w:pPr>
      <w:r>
        <w:rPr>
          <w:lang w:val="es-MX"/>
        </w:rPr>
        <w:t>NIVEL PRIMARIO</w:t>
      </w:r>
    </w:p>
    <w:p w14:paraId="1BDB2B61" w14:textId="4CD8B546" w:rsidR="00643D7B" w:rsidRPr="001334A5" w:rsidRDefault="00643D7B" w:rsidP="00643D7B">
      <w:pPr>
        <w:tabs>
          <w:tab w:val="left" w:pos="4962"/>
        </w:tabs>
        <w:jc w:val="center"/>
        <w:rPr>
          <w:b/>
          <w:sz w:val="36"/>
          <w:szCs w:val="36"/>
          <w:lang w:val="es-PE"/>
        </w:rPr>
      </w:pPr>
      <w:r w:rsidRPr="001334A5">
        <w:rPr>
          <w:b/>
          <w:sz w:val="36"/>
          <w:szCs w:val="36"/>
          <w:lang w:val="es-PE"/>
        </w:rPr>
        <w:t>CARTEL CURRICULAR DE 1ER GRADO</w:t>
      </w:r>
      <w:r w:rsidR="007F7B82" w:rsidRPr="001334A5">
        <w:rPr>
          <w:b/>
          <w:sz w:val="36"/>
          <w:szCs w:val="36"/>
          <w:lang w:val="es-PE"/>
        </w:rPr>
        <w:t xml:space="preserve"> DE PRIMARIA</w:t>
      </w:r>
    </w:p>
    <w:p w14:paraId="5E82A0A7" w14:textId="77777777" w:rsidR="00397882" w:rsidRPr="00FB579C" w:rsidRDefault="00397882" w:rsidP="00397882">
      <w:pPr>
        <w:rPr>
          <w:b/>
          <w:u w:val="single"/>
          <w:lang w:val="es-MX"/>
        </w:rPr>
      </w:pPr>
      <w:r w:rsidRPr="00FB579C">
        <w:rPr>
          <w:b/>
          <w:u w:val="single"/>
          <w:lang w:val="es-MX"/>
        </w:rPr>
        <w:t>ÀREA: COMUNICACIÒN</w:t>
      </w:r>
    </w:p>
    <w:tbl>
      <w:tblPr>
        <w:tblStyle w:val="Tablaconcuadrcula1"/>
        <w:tblW w:w="15338" w:type="dxa"/>
        <w:tblInd w:w="-147" w:type="dxa"/>
        <w:tblLook w:val="04A0" w:firstRow="1" w:lastRow="0" w:firstColumn="1" w:lastColumn="0" w:noHBand="0" w:noVBand="1"/>
      </w:tblPr>
      <w:tblGrid>
        <w:gridCol w:w="3569"/>
        <w:gridCol w:w="107"/>
        <w:gridCol w:w="155"/>
        <w:gridCol w:w="3541"/>
        <w:gridCol w:w="143"/>
        <w:gridCol w:w="216"/>
        <w:gridCol w:w="3629"/>
        <w:gridCol w:w="97"/>
        <w:gridCol w:w="33"/>
        <w:gridCol w:w="3848"/>
      </w:tblGrid>
      <w:tr w:rsidR="00397882" w:rsidRPr="00365599" w14:paraId="3BB0ECEC" w14:textId="77777777" w:rsidTr="00397882">
        <w:tc>
          <w:tcPr>
            <w:tcW w:w="15338" w:type="dxa"/>
            <w:gridSpan w:val="10"/>
            <w:shd w:val="clear" w:color="auto" w:fill="BDD6EE" w:themeFill="accent1" w:themeFillTint="66"/>
          </w:tcPr>
          <w:p w14:paraId="545A000E" w14:textId="77777777" w:rsidR="00397882" w:rsidRPr="00FB579C" w:rsidRDefault="00397882" w:rsidP="00397882">
            <w:pPr>
              <w:rPr>
                <w:rFonts w:eastAsia="Calibri" w:cs="Arial"/>
              </w:rPr>
            </w:pPr>
            <w:r w:rsidRPr="00FB579C">
              <w:rPr>
                <w:b/>
                <w:sz w:val="28"/>
                <w:szCs w:val="18"/>
              </w:rPr>
              <w:t xml:space="preserve">Competencia </w:t>
            </w:r>
            <w:proofErr w:type="spellStart"/>
            <w:r w:rsidRPr="00FB579C">
              <w:rPr>
                <w:b/>
                <w:sz w:val="28"/>
                <w:szCs w:val="18"/>
              </w:rPr>
              <w:t>Nº</w:t>
            </w:r>
            <w:proofErr w:type="spellEnd"/>
            <w:r w:rsidRPr="00FB579C">
              <w:rPr>
                <w:b/>
                <w:sz w:val="28"/>
                <w:szCs w:val="18"/>
              </w:rPr>
              <w:t xml:space="preserve"> 01: </w:t>
            </w:r>
            <w:r w:rsidRPr="00FB579C">
              <w:rPr>
                <w:rFonts w:eastAsia="Calibri" w:cs="Arial"/>
                <w:b/>
                <w:sz w:val="28"/>
              </w:rPr>
              <w:t>Se comunica oralmente en su lengua materna</w:t>
            </w:r>
          </w:p>
          <w:p w14:paraId="1BC10DAD" w14:textId="77777777" w:rsidR="00397882" w:rsidRPr="00FB579C" w:rsidRDefault="00397882" w:rsidP="00397882">
            <w:pPr>
              <w:autoSpaceDE w:val="0"/>
              <w:autoSpaceDN w:val="0"/>
              <w:adjustRightInd w:val="0"/>
              <w:rPr>
                <w:rFonts w:ascii="Calibri" w:hAnsi="Calibri" w:cs="Calibri"/>
                <w:color w:val="000000"/>
                <w:sz w:val="20"/>
                <w:szCs w:val="20"/>
              </w:rPr>
            </w:pPr>
            <w:r w:rsidRPr="00FB579C">
              <w:rPr>
                <w:rFonts w:ascii="Calibri" w:hAnsi="Calibri" w:cs="Calibri"/>
                <w:color w:val="000000"/>
                <w:sz w:val="20"/>
                <w:szCs w:val="20"/>
              </w:rPr>
              <w:t xml:space="preserve">Se define como una interacción dinámica entre uno o más interlocutores para expresar y comprender ideas y emociones. Supone un proceso activo de construcción del sentido de los diversos tipos de textos orales, ya sea de forma presencial o virtual, en los cuales el estudiante participa de forma alterna como hablante o como oyente. </w:t>
            </w:r>
          </w:p>
          <w:p w14:paraId="58367199" w14:textId="77777777" w:rsidR="00397882" w:rsidRPr="00FB579C" w:rsidRDefault="00397882" w:rsidP="00397882">
            <w:pPr>
              <w:contextualSpacing/>
              <w:jc w:val="both"/>
              <w:rPr>
                <w:b/>
                <w:sz w:val="24"/>
                <w:szCs w:val="18"/>
              </w:rPr>
            </w:pPr>
            <w:r w:rsidRPr="00FB579C">
              <w:rPr>
                <w:sz w:val="20"/>
                <w:szCs w:val="20"/>
              </w:rPr>
              <w:t>Esta competencia se asume como una práctica social en la que el estudiante interactúa con distintos individuos o comunidades. Al hacerlo, tiene la posibilidad de usar el lenguaje oral de manera creativa y responsable, considerando la repercusión de lo expresado o escuchado, y estableciendo una posición crítica frente a los medios de comunicación audiovisuales. La comunicación oral es una herramienta fundamental para la constitución de las identidades y el desarrollo personal.</w:t>
            </w:r>
          </w:p>
        </w:tc>
      </w:tr>
      <w:tr w:rsidR="00397882" w:rsidRPr="00365599" w14:paraId="3777486B" w14:textId="77777777" w:rsidTr="00397882">
        <w:tc>
          <w:tcPr>
            <w:tcW w:w="15338" w:type="dxa"/>
            <w:gridSpan w:val="10"/>
          </w:tcPr>
          <w:p w14:paraId="0D7DFA9F" w14:textId="77777777" w:rsidR="00397882" w:rsidRPr="00FB579C" w:rsidRDefault="00397882" w:rsidP="00397882">
            <w:pPr>
              <w:ind w:left="170"/>
              <w:contextualSpacing/>
              <w:jc w:val="both"/>
              <w:rPr>
                <w:b/>
                <w:sz w:val="24"/>
                <w:szCs w:val="24"/>
              </w:rPr>
            </w:pPr>
            <w:r w:rsidRPr="00FB579C">
              <w:rPr>
                <w:b/>
                <w:sz w:val="24"/>
                <w:szCs w:val="24"/>
              </w:rPr>
              <w:t xml:space="preserve">Capacidades: </w:t>
            </w:r>
          </w:p>
          <w:p w14:paraId="350453EB" w14:textId="77777777" w:rsidR="00397882" w:rsidRPr="00FB579C" w:rsidRDefault="00397882" w:rsidP="007610B1">
            <w:pPr>
              <w:numPr>
                <w:ilvl w:val="0"/>
                <w:numId w:val="63"/>
              </w:numPr>
              <w:ind w:left="173" w:hanging="173"/>
              <w:contextualSpacing/>
              <w:jc w:val="both"/>
              <w:rPr>
                <w:sz w:val="20"/>
                <w:szCs w:val="24"/>
              </w:rPr>
            </w:pPr>
            <w:r w:rsidRPr="00FB579C">
              <w:rPr>
                <w:b/>
                <w:sz w:val="20"/>
                <w:szCs w:val="24"/>
              </w:rPr>
              <w:t>Obtiene información del texto oral</w:t>
            </w:r>
            <w:r w:rsidRPr="00FB579C">
              <w:rPr>
                <w:sz w:val="20"/>
                <w:szCs w:val="24"/>
              </w:rPr>
              <w:t xml:space="preserve">: el estudiante recupera y extrae información explícita expresada por los interlocutores. </w:t>
            </w:r>
          </w:p>
          <w:p w14:paraId="02143405" w14:textId="77777777" w:rsidR="00397882" w:rsidRPr="00FB579C" w:rsidRDefault="00397882" w:rsidP="00397882">
            <w:pPr>
              <w:jc w:val="both"/>
              <w:rPr>
                <w:sz w:val="20"/>
                <w:szCs w:val="24"/>
              </w:rPr>
            </w:pPr>
            <w:r w:rsidRPr="00FB579C">
              <w:rPr>
                <w:sz w:val="20"/>
                <w:szCs w:val="24"/>
              </w:rPr>
              <w:t xml:space="preserve">• Infiere e interpreta información del texto oral: el estudiante construye el sentido del texto a partir de relacionar información explícita e implícita para deducir una nueva información o completar los vacíos del texto oral. A partir de estas inferencias, el estudiante interpreta el sentido del texto, los recursos verbales, no verbales y gestos, el uso estético del lenguaje y las intenciones de los interlocutores con los que se relaciona en un contexto sociocultural determinado. </w:t>
            </w:r>
          </w:p>
          <w:p w14:paraId="5C1C4888" w14:textId="77777777" w:rsidR="00397882" w:rsidRPr="00FB579C" w:rsidRDefault="00397882" w:rsidP="00397882">
            <w:pPr>
              <w:jc w:val="both"/>
              <w:rPr>
                <w:sz w:val="20"/>
                <w:szCs w:val="24"/>
              </w:rPr>
            </w:pPr>
            <w:r w:rsidRPr="00FB579C">
              <w:rPr>
                <w:sz w:val="20"/>
                <w:szCs w:val="24"/>
              </w:rPr>
              <w:t xml:space="preserve">• </w:t>
            </w:r>
            <w:r w:rsidRPr="00FB579C">
              <w:rPr>
                <w:b/>
                <w:sz w:val="20"/>
                <w:szCs w:val="24"/>
              </w:rPr>
              <w:t>Adecúa, organiza y desarrolla las ideas de forma coherente y cohesionada</w:t>
            </w:r>
            <w:r w:rsidRPr="00FB579C">
              <w:rPr>
                <w:sz w:val="20"/>
                <w:szCs w:val="24"/>
              </w:rPr>
              <w:t>: el estudiante expresa sus ideas adaptándose al propósito, destinatario, características del tipo de texto, género discursivo y registro, considerando las normas y modos de cortesía, así como los contextos socioculturales que enmarcan la comunicación. Asimismo, expresa las ideas en torno a un tema de forma lógica, relacionándolas mediante diversos recursos cohesivos para construir el sentido de distintos tipos de textos</w:t>
            </w:r>
          </w:p>
          <w:p w14:paraId="44176366" w14:textId="77777777" w:rsidR="00397882" w:rsidRPr="00FB579C" w:rsidRDefault="00397882" w:rsidP="00397882">
            <w:pPr>
              <w:jc w:val="both"/>
              <w:rPr>
                <w:sz w:val="20"/>
                <w:szCs w:val="24"/>
              </w:rPr>
            </w:pPr>
            <w:r w:rsidRPr="00FB579C">
              <w:rPr>
                <w:sz w:val="20"/>
                <w:szCs w:val="24"/>
              </w:rPr>
              <w:t xml:space="preserve">• </w:t>
            </w:r>
            <w:r w:rsidRPr="00FB579C">
              <w:rPr>
                <w:b/>
                <w:sz w:val="20"/>
                <w:szCs w:val="24"/>
              </w:rPr>
              <w:t>Utiliza recursos no verbales y paraverbales de forma estratégica</w:t>
            </w:r>
            <w:r w:rsidRPr="00FB579C">
              <w:rPr>
                <w:sz w:val="20"/>
                <w:szCs w:val="24"/>
              </w:rPr>
              <w:t xml:space="preserve">: el estudiante emplea variados recursos no verbales (como gestos o movimientos corporales) o paraverbales (como el tono de la voz o silencios) según la situación comunicativa para enfatizar o matizar significados y producir determinados efectos en los interlocutores. • </w:t>
            </w:r>
            <w:r w:rsidRPr="00FB579C">
              <w:rPr>
                <w:b/>
                <w:sz w:val="20"/>
                <w:szCs w:val="24"/>
              </w:rPr>
              <w:t>Interactúa estratégicamente con distintos interlocutores</w:t>
            </w:r>
            <w:r w:rsidRPr="00FB579C">
              <w:rPr>
                <w:sz w:val="20"/>
                <w:szCs w:val="24"/>
              </w:rPr>
              <w:t xml:space="preserve">: el estudiante intercambia los roles de hablante y oyente, alternada y dinámicamente, participando de forma pertinente, oportuna y relevante para lograr su propósito comunicativo. </w:t>
            </w:r>
          </w:p>
          <w:p w14:paraId="504D104D" w14:textId="77777777" w:rsidR="00397882" w:rsidRPr="00FB579C" w:rsidRDefault="00397882" w:rsidP="00397882">
            <w:pPr>
              <w:jc w:val="both"/>
              <w:rPr>
                <w:sz w:val="24"/>
                <w:szCs w:val="24"/>
              </w:rPr>
            </w:pPr>
            <w:r w:rsidRPr="00FB579C">
              <w:rPr>
                <w:sz w:val="20"/>
                <w:szCs w:val="24"/>
              </w:rPr>
              <w:t xml:space="preserve">• </w:t>
            </w:r>
            <w:r w:rsidRPr="00FB579C">
              <w:rPr>
                <w:b/>
                <w:sz w:val="20"/>
                <w:szCs w:val="24"/>
              </w:rPr>
              <w:t>Reflexiona y evalúa la forma, el contenido y contexto del texto oral</w:t>
            </w:r>
            <w:r w:rsidRPr="00FB579C">
              <w:rPr>
                <w:sz w:val="20"/>
                <w:szCs w:val="24"/>
              </w:rPr>
              <w:t>: los procesos de reflexión y evaluación están relacionados porque ambos suponen que el estudiante se distancie de los textos orales en los que participa. Para ello, compara y contrasta los aspectos formales y de contenido con su experiencia, el contexto donde se encuentra y diversas fuentes de información. Asimismo, emite una opinión personal sobre los aspectos formales, el contenido y las intenciones de los interlocutores con los que interactúa, en relación al contexto sociocultural donde se encuentran.</w:t>
            </w:r>
          </w:p>
        </w:tc>
      </w:tr>
      <w:tr w:rsidR="00397882" w:rsidRPr="00FB579C" w14:paraId="0B65E66D" w14:textId="77777777" w:rsidTr="00397882">
        <w:tc>
          <w:tcPr>
            <w:tcW w:w="15338" w:type="dxa"/>
            <w:gridSpan w:val="10"/>
          </w:tcPr>
          <w:p w14:paraId="762200AB" w14:textId="6640E064" w:rsidR="00397882" w:rsidRPr="00FB579C" w:rsidRDefault="00397882" w:rsidP="00397882">
            <w:pPr>
              <w:autoSpaceDE w:val="0"/>
              <w:autoSpaceDN w:val="0"/>
              <w:adjustRightInd w:val="0"/>
              <w:rPr>
                <w:b/>
              </w:rPr>
            </w:pPr>
            <w:r w:rsidRPr="00FB579C">
              <w:rPr>
                <w:b/>
                <w:sz w:val="20"/>
                <w:szCs w:val="20"/>
              </w:rPr>
              <w:t xml:space="preserve">ESTANDAR </w:t>
            </w:r>
            <w:r w:rsidR="00643D7B" w:rsidRPr="00FB579C">
              <w:rPr>
                <w:b/>
                <w:sz w:val="20"/>
                <w:szCs w:val="20"/>
              </w:rPr>
              <w:t>DEL III</w:t>
            </w:r>
            <w:r w:rsidRPr="00FB579C">
              <w:rPr>
                <w:b/>
                <w:sz w:val="20"/>
                <w:szCs w:val="20"/>
              </w:rPr>
              <w:t xml:space="preserve"> CICLO: </w:t>
            </w:r>
          </w:p>
          <w:p w14:paraId="11808B1F" w14:textId="77777777" w:rsidR="00397882" w:rsidRPr="00FB579C" w:rsidRDefault="00397882" w:rsidP="00397882">
            <w:pPr>
              <w:contextualSpacing/>
              <w:jc w:val="both"/>
              <w:rPr>
                <w:b/>
              </w:rPr>
            </w:pPr>
          </w:p>
        </w:tc>
      </w:tr>
      <w:tr w:rsidR="00397882" w:rsidRPr="00365599" w14:paraId="0DFD8BD7" w14:textId="77777777" w:rsidTr="00397882">
        <w:tc>
          <w:tcPr>
            <w:tcW w:w="15338" w:type="dxa"/>
            <w:gridSpan w:val="10"/>
            <w:shd w:val="clear" w:color="auto" w:fill="BDD6EE" w:themeFill="accent1" w:themeFillTint="66"/>
          </w:tcPr>
          <w:p w14:paraId="5F45A5FC"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525E97D6" w14:textId="77777777" w:rsidTr="00397882">
        <w:tc>
          <w:tcPr>
            <w:tcW w:w="3569" w:type="dxa"/>
            <w:shd w:val="clear" w:color="auto" w:fill="BDD6EE" w:themeFill="accent1" w:themeFillTint="66"/>
          </w:tcPr>
          <w:p w14:paraId="52EA8208" w14:textId="77777777" w:rsidR="00397882" w:rsidRPr="00FB579C" w:rsidRDefault="00397882" w:rsidP="00397882">
            <w:pPr>
              <w:contextualSpacing/>
              <w:jc w:val="center"/>
              <w:rPr>
                <w:b/>
                <w:sz w:val="24"/>
                <w:szCs w:val="18"/>
              </w:rPr>
            </w:pPr>
            <w:r w:rsidRPr="00FB579C">
              <w:rPr>
                <w:b/>
                <w:sz w:val="24"/>
                <w:szCs w:val="18"/>
              </w:rPr>
              <w:t>I BIMESTRE</w:t>
            </w:r>
          </w:p>
        </w:tc>
        <w:tc>
          <w:tcPr>
            <w:tcW w:w="3803" w:type="dxa"/>
            <w:gridSpan w:val="3"/>
            <w:shd w:val="clear" w:color="auto" w:fill="BDD6EE" w:themeFill="accent1" w:themeFillTint="66"/>
          </w:tcPr>
          <w:p w14:paraId="098B5F53" w14:textId="77777777" w:rsidR="00397882" w:rsidRPr="00FB579C" w:rsidRDefault="00397882" w:rsidP="00397882">
            <w:pPr>
              <w:contextualSpacing/>
              <w:jc w:val="center"/>
              <w:rPr>
                <w:b/>
                <w:sz w:val="24"/>
                <w:szCs w:val="18"/>
              </w:rPr>
            </w:pPr>
            <w:r w:rsidRPr="00FB579C">
              <w:rPr>
                <w:b/>
                <w:sz w:val="24"/>
                <w:szCs w:val="18"/>
              </w:rPr>
              <w:t>II BIMESTRE</w:t>
            </w:r>
          </w:p>
        </w:tc>
        <w:tc>
          <w:tcPr>
            <w:tcW w:w="4085" w:type="dxa"/>
            <w:gridSpan w:val="4"/>
            <w:shd w:val="clear" w:color="auto" w:fill="BDD6EE" w:themeFill="accent1" w:themeFillTint="66"/>
          </w:tcPr>
          <w:p w14:paraId="42D4B4A4" w14:textId="77777777" w:rsidR="00397882" w:rsidRPr="00FB579C" w:rsidRDefault="00397882" w:rsidP="00397882">
            <w:pPr>
              <w:contextualSpacing/>
              <w:jc w:val="center"/>
              <w:rPr>
                <w:b/>
                <w:sz w:val="24"/>
                <w:szCs w:val="18"/>
              </w:rPr>
            </w:pPr>
            <w:r w:rsidRPr="00FB579C">
              <w:rPr>
                <w:b/>
                <w:sz w:val="24"/>
                <w:szCs w:val="18"/>
              </w:rPr>
              <w:t>III BIMESTRE</w:t>
            </w:r>
          </w:p>
        </w:tc>
        <w:tc>
          <w:tcPr>
            <w:tcW w:w="3881" w:type="dxa"/>
            <w:gridSpan w:val="2"/>
            <w:shd w:val="clear" w:color="auto" w:fill="BDD6EE" w:themeFill="accent1" w:themeFillTint="66"/>
          </w:tcPr>
          <w:p w14:paraId="7522C7F9" w14:textId="77777777" w:rsidR="00397882" w:rsidRPr="00FB579C" w:rsidRDefault="00397882" w:rsidP="00397882">
            <w:pPr>
              <w:contextualSpacing/>
              <w:jc w:val="center"/>
              <w:rPr>
                <w:b/>
                <w:sz w:val="24"/>
                <w:szCs w:val="18"/>
              </w:rPr>
            </w:pPr>
            <w:r w:rsidRPr="00FB579C">
              <w:rPr>
                <w:b/>
                <w:sz w:val="24"/>
                <w:szCs w:val="18"/>
              </w:rPr>
              <w:t>IV BIMESTRE</w:t>
            </w:r>
          </w:p>
        </w:tc>
      </w:tr>
      <w:tr w:rsidR="00591108" w:rsidRPr="00365599" w14:paraId="16FBF5DE" w14:textId="77777777" w:rsidTr="00487D5F">
        <w:tc>
          <w:tcPr>
            <w:tcW w:w="3569" w:type="dxa"/>
          </w:tcPr>
          <w:p w14:paraId="026BF0FF" w14:textId="77777777" w:rsidR="00591108" w:rsidRPr="00591108" w:rsidRDefault="00591108" w:rsidP="00397882">
            <w:pPr>
              <w:numPr>
                <w:ilvl w:val="0"/>
                <w:numId w:val="1"/>
              </w:numPr>
              <w:ind w:left="174" w:hanging="174"/>
              <w:contextualSpacing/>
              <w:jc w:val="both"/>
              <w:rPr>
                <w:b/>
                <w:sz w:val="17"/>
                <w:szCs w:val="17"/>
              </w:rPr>
            </w:pPr>
            <w:r w:rsidRPr="00591108">
              <w:rPr>
                <w:sz w:val="17"/>
                <w:szCs w:val="17"/>
              </w:rPr>
              <w:t>Expresa espontáneamente sus necesidades, intereses, experiencias y emociones utilizando un mayor repertorio de palabras de uso frecuente y juega con el lenguaje (rimas, trabalenguas, adivinanzas). Acompaña su expresión oral con recursos no verbales (gestos y movimientos corporales), según su propósito e interlocutor, al interactuar con personas de su entorno familiar, escolar o local</w:t>
            </w:r>
            <w:r w:rsidRPr="00591108">
              <w:rPr>
                <w:b/>
                <w:sz w:val="17"/>
                <w:szCs w:val="17"/>
              </w:rPr>
              <w:t xml:space="preserve">. </w:t>
            </w:r>
          </w:p>
          <w:p w14:paraId="02091C37" w14:textId="77777777" w:rsidR="00591108" w:rsidRPr="00FB579C" w:rsidRDefault="00591108" w:rsidP="00397882">
            <w:pPr>
              <w:numPr>
                <w:ilvl w:val="0"/>
                <w:numId w:val="1"/>
              </w:numPr>
              <w:ind w:left="174" w:hanging="174"/>
              <w:contextualSpacing/>
              <w:jc w:val="both"/>
              <w:rPr>
                <w:sz w:val="17"/>
                <w:szCs w:val="17"/>
              </w:rPr>
            </w:pPr>
            <w:r w:rsidRPr="00FB579C">
              <w:rPr>
                <w:sz w:val="17"/>
                <w:szCs w:val="17"/>
              </w:rPr>
              <w:lastRenderedPageBreak/>
              <w:t xml:space="preserve">Desarrolla ideas en torno a un </w:t>
            </w:r>
            <w:proofErr w:type="gramStart"/>
            <w:r w:rsidRPr="00FB579C">
              <w:rPr>
                <w:sz w:val="17"/>
                <w:szCs w:val="17"/>
              </w:rPr>
              <w:t>tema</w:t>
            </w:r>
            <w:proofErr w:type="gramEnd"/>
            <w:r w:rsidRPr="00FB579C">
              <w:rPr>
                <w:sz w:val="17"/>
                <w:szCs w:val="17"/>
              </w:rPr>
              <w:t xml:space="preserve"> aunque en ocasiones puede salirse de este. </w:t>
            </w:r>
          </w:p>
          <w:p w14:paraId="328C1897" w14:textId="77777777" w:rsidR="00591108" w:rsidRPr="00FB579C" w:rsidRDefault="00591108" w:rsidP="00397882">
            <w:pPr>
              <w:numPr>
                <w:ilvl w:val="0"/>
                <w:numId w:val="1"/>
              </w:numPr>
              <w:ind w:left="174" w:hanging="174"/>
              <w:contextualSpacing/>
              <w:jc w:val="both"/>
              <w:rPr>
                <w:sz w:val="17"/>
                <w:szCs w:val="17"/>
              </w:rPr>
            </w:pPr>
            <w:r w:rsidRPr="00FB579C">
              <w:rPr>
                <w:b/>
                <w:sz w:val="17"/>
                <w:szCs w:val="17"/>
              </w:rPr>
              <w:t>Interactúa en diversas situaciones orales como conversaciones, diálogos, o cuando escucha narrar o leer, formulando preguntas y dando respuestas.</w:t>
            </w:r>
            <w:r w:rsidRPr="00FB579C">
              <w:rPr>
                <w:sz w:val="17"/>
                <w:szCs w:val="17"/>
              </w:rPr>
              <w:t xml:space="preserve"> Emplea normas básicas y modos de cortesía como respetar turnos para tomar la palabra. </w:t>
            </w:r>
          </w:p>
          <w:p w14:paraId="43982295" w14:textId="77777777" w:rsidR="00591108" w:rsidRPr="00FB579C" w:rsidRDefault="00591108" w:rsidP="00397882">
            <w:pPr>
              <w:numPr>
                <w:ilvl w:val="0"/>
                <w:numId w:val="1"/>
              </w:numPr>
              <w:ind w:left="174" w:hanging="174"/>
              <w:contextualSpacing/>
              <w:jc w:val="both"/>
              <w:rPr>
                <w:sz w:val="17"/>
                <w:szCs w:val="17"/>
              </w:rPr>
            </w:pPr>
            <w:r w:rsidRPr="00FB579C">
              <w:rPr>
                <w:sz w:val="17"/>
                <w:szCs w:val="17"/>
              </w:rPr>
              <w:t xml:space="preserve">Obtiene información explícita cuando recupera el nombre de personas, personajes, hechos y lugares mencionados en un texto oral, sigue indicaciones orales o vuelve a contar los sucesos que más le gustaron luego de haberlos escuchado. </w:t>
            </w:r>
          </w:p>
          <w:p w14:paraId="3E737623" w14:textId="77777777" w:rsidR="00591108" w:rsidRPr="00FB579C" w:rsidRDefault="00591108" w:rsidP="00397882">
            <w:pPr>
              <w:numPr>
                <w:ilvl w:val="0"/>
                <w:numId w:val="1"/>
              </w:numPr>
              <w:ind w:left="174" w:hanging="174"/>
              <w:contextualSpacing/>
              <w:jc w:val="both"/>
              <w:rPr>
                <w:sz w:val="17"/>
                <w:szCs w:val="17"/>
              </w:rPr>
            </w:pPr>
            <w:r w:rsidRPr="00FB579C">
              <w:rPr>
                <w:sz w:val="17"/>
                <w:szCs w:val="17"/>
              </w:rPr>
              <w:t xml:space="preserve">Infiere información en textos orales, anticipando sucesos, deduciendo características de personas, personajes, animales y objetos, así como relaciones de causa-efecto a partir de lo escuchado. </w:t>
            </w:r>
          </w:p>
          <w:p w14:paraId="6E87E58B" w14:textId="77777777" w:rsidR="00591108" w:rsidRPr="00FB579C" w:rsidRDefault="00591108" w:rsidP="00397882">
            <w:pPr>
              <w:numPr>
                <w:ilvl w:val="0"/>
                <w:numId w:val="1"/>
              </w:numPr>
              <w:ind w:left="174" w:hanging="174"/>
              <w:contextualSpacing/>
              <w:jc w:val="both"/>
              <w:rPr>
                <w:sz w:val="17"/>
                <w:szCs w:val="17"/>
              </w:rPr>
            </w:pPr>
            <w:r w:rsidRPr="00FB579C">
              <w:rPr>
                <w:b/>
                <w:sz w:val="17"/>
                <w:szCs w:val="17"/>
              </w:rPr>
              <w:t>Interpreta los recursos verbales, no verbales (gestos y movimientos corporales) y paraverbales (volumen y entonación) de las personas de su entorno,</w:t>
            </w:r>
            <w:r w:rsidRPr="00FB579C">
              <w:rPr>
                <w:sz w:val="17"/>
                <w:szCs w:val="17"/>
              </w:rPr>
              <w:t xml:space="preserve"> y dice con sus propias palabras lo que entendió cuando requiere explicarlo a alguien. </w:t>
            </w:r>
          </w:p>
          <w:p w14:paraId="6E7DF49D" w14:textId="77777777" w:rsidR="00591108" w:rsidRDefault="00591108" w:rsidP="00397882">
            <w:pPr>
              <w:numPr>
                <w:ilvl w:val="0"/>
                <w:numId w:val="1"/>
              </w:numPr>
              <w:ind w:left="174" w:hanging="174"/>
              <w:contextualSpacing/>
              <w:jc w:val="both"/>
              <w:rPr>
                <w:sz w:val="17"/>
                <w:szCs w:val="17"/>
              </w:rPr>
            </w:pPr>
            <w:r w:rsidRPr="00FB579C">
              <w:rPr>
                <w:sz w:val="17"/>
                <w:szCs w:val="17"/>
              </w:rPr>
              <w:t>Opina sobre el texto oral que escucha, dando razones sencillas sobre lo que le gusta o disgusta de personas, personajes, hechos o situaciones de la vida cotidiana, a partir de su experiencia y del contexto en que se desenvuelve.</w:t>
            </w:r>
          </w:p>
          <w:p w14:paraId="711E1342"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Recupera información explícita de los textos orales que escucha (nombres de personas y personajes, hechos y lugares) y que presentan vocabulario de uso frecuente. </w:t>
            </w:r>
          </w:p>
          <w:p w14:paraId="29D5BE4B"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Dice de qué trata el texto y cuál es su propósito comunicativo; para ello, se apoya en la información recurrente del texto y en su experiencia. </w:t>
            </w:r>
          </w:p>
          <w:p w14:paraId="07F20BB5"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Deduce características implícitas de personas, personajes, animales, objetos y lugares, o el significado de palabras y expresiones según el contexto (adivinanzas), así como relaciones lógicas entre las ideas del texto, como causa efecto, que se pueden establecer fácilmente a partir de información explícita del mismo.   </w:t>
            </w:r>
          </w:p>
          <w:p w14:paraId="6BB7C4AA"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Explica acciones concretas de personas y personajes relacionando algunos recursos verbales y no verbales, a partir de su experiencia.  </w:t>
            </w:r>
          </w:p>
          <w:p w14:paraId="0400AA84" w14:textId="77777777" w:rsidR="00591108" w:rsidRPr="00FB579C" w:rsidRDefault="00591108" w:rsidP="00591108">
            <w:pPr>
              <w:numPr>
                <w:ilvl w:val="0"/>
                <w:numId w:val="1"/>
              </w:numPr>
              <w:ind w:left="164" w:hanging="141"/>
              <w:contextualSpacing/>
              <w:jc w:val="both"/>
              <w:rPr>
                <w:sz w:val="17"/>
                <w:szCs w:val="17"/>
              </w:rPr>
            </w:pPr>
            <w:r w:rsidRPr="00FB579C">
              <w:rPr>
                <w:b/>
                <w:sz w:val="17"/>
                <w:szCs w:val="17"/>
              </w:rPr>
              <w:t xml:space="preserve">Adecúa su texto oral a la situación comunicativa, a sus interlocutores y al </w:t>
            </w:r>
            <w:r w:rsidRPr="00FB579C">
              <w:rPr>
                <w:b/>
                <w:sz w:val="17"/>
                <w:szCs w:val="17"/>
              </w:rPr>
              <w:lastRenderedPageBreak/>
              <w:t>propósito comunicativo</w:t>
            </w:r>
            <w:r w:rsidRPr="00FB579C">
              <w:rPr>
                <w:sz w:val="17"/>
                <w:szCs w:val="17"/>
              </w:rPr>
              <w:t xml:space="preserve">, utilizando recursos no verbales (gestos y movimientos corporales) y recurriendo a su experiencia. </w:t>
            </w:r>
          </w:p>
          <w:p w14:paraId="289A4E11" w14:textId="77777777" w:rsidR="00591108" w:rsidRPr="00FB579C" w:rsidRDefault="00591108" w:rsidP="00591108">
            <w:pPr>
              <w:numPr>
                <w:ilvl w:val="0"/>
                <w:numId w:val="1"/>
              </w:numPr>
              <w:ind w:left="164" w:hanging="141"/>
              <w:contextualSpacing/>
              <w:jc w:val="both"/>
              <w:rPr>
                <w:sz w:val="17"/>
                <w:szCs w:val="17"/>
              </w:rPr>
            </w:pPr>
            <w:r w:rsidRPr="00FB579C">
              <w:rPr>
                <w:b/>
                <w:sz w:val="17"/>
                <w:szCs w:val="17"/>
              </w:rPr>
              <w:t>Expresa oralmente ideas y emociones en torno a un tema, aunque en ocasiones puede salirse de este o reiterar información innecesariamente</w:t>
            </w:r>
            <w:r w:rsidRPr="00FB579C">
              <w:rPr>
                <w:sz w:val="17"/>
                <w:szCs w:val="17"/>
              </w:rPr>
              <w:t xml:space="preserve">. Establece relaciones lógicas entre las ideas (en especial, de adición y secuencia), a través de algunos conectores18. Incorpora un vocabulario de uso frecuente. </w:t>
            </w:r>
          </w:p>
          <w:p w14:paraId="42B199EC" w14:textId="77777777" w:rsidR="00591108" w:rsidRPr="00FB579C" w:rsidRDefault="00591108" w:rsidP="00591108">
            <w:pPr>
              <w:numPr>
                <w:ilvl w:val="0"/>
                <w:numId w:val="1"/>
              </w:numPr>
              <w:ind w:left="164" w:hanging="141"/>
              <w:contextualSpacing/>
              <w:jc w:val="both"/>
              <w:rPr>
                <w:sz w:val="17"/>
                <w:szCs w:val="17"/>
              </w:rPr>
            </w:pPr>
            <w:r w:rsidRPr="00FB579C">
              <w:rPr>
                <w:b/>
                <w:sz w:val="17"/>
                <w:szCs w:val="17"/>
              </w:rPr>
              <w:t>Emplea recursos no verbales (gestos y movimientos Contexto corporales) como apoyo durante el mensaje oral y en función del propósito comunicativo</w:t>
            </w:r>
            <w:r w:rsidRPr="00FB579C">
              <w:rPr>
                <w:sz w:val="17"/>
                <w:szCs w:val="17"/>
              </w:rPr>
              <w:t xml:space="preserve">, en situaciones de comunicación no formal. </w:t>
            </w:r>
          </w:p>
          <w:p w14:paraId="326AD1F8" w14:textId="77777777" w:rsidR="00591108" w:rsidRPr="00FB579C" w:rsidRDefault="00591108" w:rsidP="00591108">
            <w:pPr>
              <w:numPr>
                <w:ilvl w:val="0"/>
                <w:numId w:val="1"/>
              </w:numPr>
              <w:ind w:left="164" w:hanging="141"/>
              <w:contextualSpacing/>
              <w:jc w:val="both"/>
              <w:rPr>
                <w:sz w:val="17"/>
                <w:szCs w:val="17"/>
              </w:rPr>
            </w:pPr>
            <w:r w:rsidRPr="00FB579C">
              <w:rPr>
                <w:b/>
                <w:sz w:val="17"/>
                <w:szCs w:val="17"/>
              </w:rPr>
              <w:t>Participa en diversos intercambios orales formulando preguntas sobre lo que le interesa saber, dando respuestas o haciendo comentarios relacionados con el tema.</w:t>
            </w:r>
            <w:r w:rsidRPr="00FB579C">
              <w:rPr>
                <w:sz w:val="17"/>
                <w:szCs w:val="17"/>
              </w:rPr>
              <w:t xml:space="preserve"> Recurre a normas y modos de cortesía según el contexto sociocultural. </w:t>
            </w:r>
          </w:p>
          <w:p w14:paraId="2CC6CB15" w14:textId="4705EBC3" w:rsidR="00591108" w:rsidRPr="00FB579C" w:rsidRDefault="00591108" w:rsidP="00591108">
            <w:pPr>
              <w:ind w:left="164"/>
              <w:contextualSpacing/>
              <w:jc w:val="both"/>
              <w:rPr>
                <w:sz w:val="17"/>
                <w:szCs w:val="17"/>
              </w:rPr>
            </w:pPr>
            <w:r w:rsidRPr="00FB579C">
              <w:rPr>
                <w:b/>
                <w:sz w:val="17"/>
                <w:szCs w:val="17"/>
              </w:rPr>
              <w:t>Opina como hablante y oyente sobre personas, personajes y hechos de los textos orales que escucha</w:t>
            </w:r>
            <w:r w:rsidRPr="00FB579C">
              <w:rPr>
                <w:sz w:val="17"/>
                <w:szCs w:val="17"/>
              </w:rPr>
              <w:t>; da razones a partir del contexto en el que se desenvuelve y de su experiencia.</w:t>
            </w:r>
          </w:p>
        </w:tc>
        <w:tc>
          <w:tcPr>
            <w:tcW w:w="3803" w:type="dxa"/>
            <w:gridSpan w:val="3"/>
          </w:tcPr>
          <w:p w14:paraId="1EB1DADB"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lastRenderedPageBreak/>
              <w:t xml:space="preserve">Recupera información explícita de los textos orales que escucha (nombres de personas y personajes, hechos y lugares) y que presentan vocabulario de uso frecuente. </w:t>
            </w:r>
          </w:p>
          <w:p w14:paraId="2825D54F"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Dice de qué trata el texto y cuál es su propósito comunicativo; para ello, se apoya en la información recurrente del texto y en su experiencia. </w:t>
            </w:r>
          </w:p>
          <w:p w14:paraId="4E74F1B1"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Deduce características implícitas de personas, personajes, animales, objetos y lugares, o el </w:t>
            </w:r>
            <w:r w:rsidRPr="00FB579C">
              <w:rPr>
                <w:sz w:val="17"/>
                <w:szCs w:val="17"/>
              </w:rPr>
              <w:lastRenderedPageBreak/>
              <w:t xml:space="preserve">significado de palabras y expresiones según el contexto (adivinanzas), así como relaciones lógicas entre las ideas del texto, como causa efecto, que se pueden establecer fácilmente a partir de información explícita del mismo.   </w:t>
            </w:r>
          </w:p>
          <w:p w14:paraId="776903C4"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Explica acciones concretas de personas y personajes relacionando algunos recursos verbales y no verbales, a partir de su experiencia.  </w:t>
            </w:r>
          </w:p>
          <w:p w14:paraId="12C268B2" w14:textId="77777777" w:rsidR="00591108" w:rsidRPr="00FB579C" w:rsidRDefault="00591108" w:rsidP="00397882">
            <w:pPr>
              <w:numPr>
                <w:ilvl w:val="0"/>
                <w:numId w:val="1"/>
              </w:numPr>
              <w:ind w:left="164" w:hanging="141"/>
              <w:contextualSpacing/>
              <w:jc w:val="both"/>
              <w:rPr>
                <w:sz w:val="17"/>
                <w:szCs w:val="17"/>
              </w:rPr>
            </w:pPr>
            <w:r w:rsidRPr="00FB579C">
              <w:rPr>
                <w:b/>
                <w:sz w:val="17"/>
                <w:szCs w:val="17"/>
              </w:rPr>
              <w:t>Adecúa su texto oral a la situación comunicativa, a sus interlocutores y al propósito comunicativo</w:t>
            </w:r>
            <w:r w:rsidRPr="00FB579C">
              <w:rPr>
                <w:sz w:val="17"/>
                <w:szCs w:val="17"/>
              </w:rPr>
              <w:t xml:space="preserve">, utilizando recursos no verbales (gestos y movimientos corporales) y recurriendo a su experiencia. </w:t>
            </w:r>
          </w:p>
          <w:p w14:paraId="47373D1F" w14:textId="77777777" w:rsidR="00591108" w:rsidRPr="00FB579C" w:rsidRDefault="00591108" w:rsidP="00397882">
            <w:pPr>
              <w:jc w:val="both"/>
              <w:rPr>
                <w:sz w:val="17"/>
                <w:szCs w:val="17"/>
              </w:rPr>
            </w:pPr>
          </w:p>
          <w:p w14:paraId="2D309A8A" w14:textId="77777777" w:rsidR="00591108" w:rsidRPr="00FB579C" w:rsidRDefault="00591108" w:rsidP="00397882">
            <w:pPr>
              <w:numPr>
                <w:ilvl w:val="0"/>
                <w:numId w:val="1"/>
              </w:numPr>
              <w:ind w:left="164" w:hanging="141"/>
              <w:contextualSpacing/>
              <w:jc w:val="both"/>
              <w:rPr>
                <w:sz w:val="17"/>
                <w:szCs w:val="17"/>
              </w:rPr>
            </w:pPr>
            <w:r w:rsidRPr="00FB579C">
              <w:rPr>
                <w:b/>
                <w:sz w:val="17"/>
                <w:szCs w:val="17"/>
              </w:rPr>
              <w:t>Expresa oralmente ideas y emociones en torno a un tema,</w:t>
            </w:r>
            <w:r w:rsidRPr="00FB579C">
              <w:rPr>
                <w:sz w:val="17"/>
                <w:szCs w:val="17"/>
              </w:rPr>
              <w:t xml:space="preserve"> aunque en ocasiones puede salirse de este o reiterar información innecesariamente. Establece relaciones lógicas entre las ideas (en especial, de adición y secuencia), a través de algunos conectores18. Incorpora un vocabulario de uso frecuente. </w:t>
            </w:r>
          </w:p>
          <w:p w14:paraId="3CA57687"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Emplea recursos no verbales (gestos y movimientos Contexto corporales) como apoyo durante el mensaje oral y en función del propósito comunicativo, en situaciones de comunicación no formal. </w:t>
            </w:r>
          </w:p>
          <w:p w14:paraId="32C0DD14" w14:textId="77777777" w:rsidR="00591108" w:rsidRPr="00FB579C" w:rsidRDefault="00591108" w:rsidP="00397882">
            <w:pPr>
              <w:numPr>
                <w:ilvl w:val="0"/>
                <w:numId w:val="1"/>
              </w:numPr>
              <w:ind w:left="164" w:hanging="141"/>
              <w:contextualSpacing/>
              <w:jc w:val="both"/>
              <w:rPr>
                <w:sz w:val="17"/>
                <w:szCs w:val="17"/>
              </w:rPr>
            </w:pPr>
            <w:r w:rsidRPr="00FB579C">
              <w:rPr>
                <w:b/>
                <w:sz w:val="17"/>
                <w:szCs w:val="17"/>
              </w:rPr>
              <w:t>Participa en diversos intercambios orales formulando preguntas sobre lo que le interesa saber</w:t>
            </w:r>
            <w:r w:rsidRPr="00FB579C">
              <w:rPr>
                <w:sz w:val="17"/>
                <w:szCs w:val="17"/>
              </w:rPr>
              <w:t>, dando respuestas o haciendo comentarios relacionados con el tema. Recurre a normas y modos de cortesía según el contexto sociocultural.</w:t>
            </w:r>
          </w:p>
          <w:p w14:paraId="2BEE1F69" w14:textId="77777777" w:rsidR="00591108" w:rsidRDefault="00591108" w:rsidP="00397882">
            <w:pPr>
              <w:numPr>
                <w:ilvl w:val="0"/>
                <w:numId w:val="1"/>
              </w:numPr>
              <w:ind w:left="164" w:hanging="141"/>
              <w:contextualSpacing/>
              <w:jc w:val="both"/>
              <w:rPr>
                <w:sz w:val="17"/>
                <w:szCs w:val="17"/>
              </w:rPr>
            </w:pPr>
            <w:r w:rsidRPr="00FB579C">
              <w:rPr>
                <w:b/>
                <w:sz w:val="17"/>
                <w:szCs w:val="17"/>
              </w:rPr>
              <w:t>Opina como hablante y oyente sobre personas, personajes y hechos de los textos orales que escucha;</w:t>
            </w:r>
            <w:r w:rsidRPr="00FB579C">
              <w:rPr>
                <w:sz w:val="17"/>
                <w:szCs w:val="17"/>
              </w:rPr>
              <w:t xml:space="preserve"> da razones a partir del contexto en el que se desenvuelve y de su experiencia.</w:t>
            </w:r>
          </w:p>
          <w:p w14:paraId="6937BC22" w14:textId="77777777" w:rsidR="00591108" w:rsidRPr="00FB579C" w:rsidRDefault="00591108" w:rsidP="00591108">
            <w:pPr>
              <w:numPr>
                <w:ilvl w:val="0"/>
                <w:numId w:val="1"/>
              </w:numPr>
              <w:ind w:left="164" w:hanging="141"/>
              <w:contextualSpacing/>
              <w:jc w:val="both"/>
              <w:rPr>
                <w:sz w:val="17"/>
                <w:szCs w:val="17"/>
              </w:rPr>
            </w:pPr>
            <w:r w:rsidRPr="00FB579C">
              <w:rPr>
                <w:b/>
                <w:sz w:val="17"/>
                <w:szCs w:val="17"/>
              </w:rPr>
              <w:t>Recupera información explícita de los textos orales que escucha (nombres de personas y personajes, hechos y lugares)</w:t>
            </w:r>
            <w:r w:rsidRPr="00FB579C">
              <w:rPr>
                <w:sz w:val="17"/>
                <w:szCs w:val="17"/>
              </w:rPr>
              <w:t xml:space="preserve"> y que presentan vocabulario de uso frecuente. </w:t>
            </w:r>
          </w:p>
          <w:p w14:paraId="1A395F03"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Dice de qué trata el texto y cuál es su propósito comunicativo; para ello, se apoya en la información recurrente del texto y en su experiencia. </w:t>
            </w:r>
          </w:p>
          <w:p w14:paraId="25FEB6D4" w14:textId="77777777" w:rsidR="00591108" w:rsidRPr="00FB579C" w:rsidRDefault="00591108" w:rsidP="00591108">
            <w:pPr>
              <w:numPr>
                <w:ilvl w:val="0"/>
                <w:numId w:val="1"/>
              </w:numPr>
              <w:ind w:left="164" w:hanging="141"/>
              <w:contextualSpacing/>
              <w:jc w:val="both"/>
              <w:rPr>
                <w:sz w:val="17"/>
                <w:szCs w:val="17"/>
              </w:rPr>
            </w:pPr>
            <w:r w:rsidRPr="00FB579C">
              <w:rPr>
                <w:b/>
                <w:sz w:val="17"/>
                <w:szCs w:val="17"/>
              </w:rPr>
              <w:t>Deduce características implícitas de personas, personajes, animales, objetos y lugares, o el significado de palabras y expresiones según el contexto</w:t>
            </w:r>
            <w:r w:rsidRPr="00FB579C">
              <w:rPr>
                <w:sz w:val="17"/>
                <w:szCs w:val="17"/>
              </w:rPr>
              <w:t xml:space="preserve"> (adivinanzas), así como relaciones lógicas entre las ideas del texto, como causa efecto, que se pueden establecer fácilmente a partir de información explícita del mismo.   </w:t>
            </w:r>
          </w:p>
          <w:p w14:paraId="37B8BA75"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lastRenderedPageBreak/>
              <w:t xml:space="preserve">Explica acciones concretas de personas y personajes relacionando algunos recursos verbales y no verbales, a partir de su experiencia.   Adecúa su texto oral a la situación comunicativa, a sus interlocutores y al propósito comunicativo, utilizando recursos no verbales (gestos y movimientos corporales) y recurriendo a su experiencia. </w:t>
            </w:r>
          </w:p>
          <w:p w14:paraId="44D5F35E" w14:textId="77777777" w:rsidR="00591108" w:rsidRPr="00FB579C" w:rsidRDefault="00591108" w:rsidP="00591108">
            <w:pPr>
              <w:numPr>
                <w:ilvl w:val="0"/>
                <w:numId w:val="1"/>
              </w:numPr>
              <w:ind w:left="164" w:hanging="141"/>
              <w:contextualSpacing/>
              <w:jc w:val="both"/>
              <w:rPr>
                <w:sz w:val="17"/>
                <w:szCs w:val="17"/>
              </w:rPr>
            </w:pPr>
            <w:r w:rsidRPr="00FB579C">
              <w:rPr>
                <w:b/>
                <w:sz w:val="17"/>
                <w:szCs w:val="17"/>
              </w:rPr>
              <w:t>Adecúa su texto oral a la situación comunicativa, a sus interlocutores y al propósito comunicativo</w:t>
            </w:r>
            <w:r w:rsidRPr="00FB579C">
              <w:rPr>
                <w:sz w:val="17"/>
                <w:szCs w:val="17"/>
              </w:rPr>
              <w:t xml:space="preserve">, utilizando recursos no verbales (gestos y movimientos corporales) y recurriendo a su experiencia. </w:t>
            </w:r>
          </w:p>
          <w:p w14:paraId="5EE64752"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Expresa oralmente ideas y emociones en torno a un tema, aunque en ocasiones puede salirse de este o reiterar información innecesariamente. Establece relaciones lógicas entre las ideas (en especial, de adición y secuencia), a través de algunos conectores18. Incorpora un vocabulario de uso frecuente. </w:t>
            </w:r>
          </w:p>
          <w:p w14:paraId="434AFD64"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Emplea recursos no verbales (gestos y movimientos Contexto corporales) como apoyo durante el mensaje oral y en función del propósito comunicativo, en situaciones de comunicación no formal. </w:t>
            </w:r>
          </w:p>
          <w:p w14:paraId="2EE7AEAF"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Participa en diversos intercambios orales formulando preguntas sobre lo que le interesa saber, dando respuestas o haciendo comentarios relacionados con el tema. Recurre a normas y modos de cortesía según el contexto sociocultural.</w:t>
            </w:r>
          </w:p>
          <w:p w14:paraId="36DF2D0C" w14:textId="092542C0" w:rsidR="00591108" w:rsidRPr="00FB579C" w:rsidRDefault="00591108" w:rsidP="00591108">
            <w:pPr>
              <w:ind w:left="164"/>
              <w:contextualSpacing/>
              <w:jc w:val="both"/>
              <w:rPr>
                <w:sz w:val="17"/>
                <w:szCs w:val="17"/>
              </w:rPr>
            </w:pPr>
            <w:r w:rsidRPr="00FB579C">
              <w:rPr>
                <w:sz w:val="17"/>
                <w:szCs w:val="17"/>
              </w:rPr>
              <w:t>Opina como hablante y oyente sobre personas, personajes y hechos de los textos orales que escucha; da razones a partir del contexto en el que se desenvuelve y de su experiencia.</w:t>
            </w:r>
          </w:p>
        </w:tc>
        <w:tc>
          <w:tcPr>
            <w:tcW w:w="4085" w:type="dxa"/>
            <w:gridSpan w:val="4"/>
          </w:tcPr>
          <w:p w14:paraId="5D798CBC"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lastRenderedPageBreak/>
              <w:t xml:space="preserve">Recupera información explícita de los textos orales que escucha (nombres de personas y personajes, hechos y lugares) y que presentan vocabulario de uso frecuente. </w:t>
            </w:r>
          </w:p>
          <w:p w14:paraId="1B18FDDD"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Dice de qué trata el texto y cuál es su propósito comunicativo; para ello, se apoya en la información recurrente del texto y en su experiencia. </w:t>
            </w:r>
          </w:p>
          <w:p w14:paraId="28CFBA8A"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Deduce características implícitas de personas, personajes, animales, objetos y lugares, o el significado de palabras y expresiones según el </w:t>
            </w:r>
            <w:r w:rsidRPr="00FB579C">
              <w:rPr>
                <w:sz w:val="17"/>
                <w:szCs w:val="17"/>
              </w:rPr>
              <w:lastRenderedPageBreak/>
              <w:t xml:space="preserve">contexto (adivinanzas), así como relaciones lógicas entre las ideas del texto, como causa efecto, que se pueden establecer fácilmente a partir de información explícita del mismo.   </w:t>
            </w:r>
          </w:p>
          <w:p w14:paraId="4433FCE6"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Explica acciones concretas de personas y personajes relacionando algunos recursos verbales y no verbales, a partir de su experiencia.   Adecúa su texto oral a la situación comunicativa, a sus interlocutores y al propósito comunicativo, utilizando recursos no verbales (gestos y movimientos corporales) y recurriendo a su experiencia. </w:t>
            </w:r>
          </w:p>
          <w:p w14:paraId="1979E94F" w14:textId="77777777" w:rsidR="00591108" w:rsidRPr="00FB579C" w:rsidRDefault="00591108" w:rsidP="00397882">
            <w:pPr>
              <w:numPr>
                <w:ilvl w:val="0"/>
                <w:numId w:val="1"/>
              </w:numPr>
              <w:ind w:left="164" w:hanging="141"/>
              <w:contextualSpacing/>
              <w:jc w:val="both"/>
              <w:rPr>
                <w:b/>
                <w:sz w:val="17"/>
                <w:szCs w:val="17"/>
              </w:rPr>
            </w:pPr>
            <w:r w:rsidRPr="00FB579C">
              <w:rPr>
                <w:b/>
                <w:sz w:val="17"/>
                <w:szCs w:val="17"/>
              </w:rPr>
              <w:t xml:space="preserve">Adecúa su texto oral a la situación comunicativa, a sus interlocutores y al propósito comunicativo, utilizando recursos no verbales (gestos y movimientos corporales) y recurriendo a su experiencia. </w:t>
            </w:r>
          </w:p>
          <w:p w14:paraId="74F848CC" w14:textId="77777777" w:rsidR="00591108" w:rsidRPr="00FB579C" w:rsidRDefault="00591108" w:rsidP="00397882">
            <w:pPr>
              <w:numPr>
                <w:ilvl w:val="0"/>
                <w:numId w:val="1"/>
              </w:numPr>
              <w:ind w:left="164" w:hanging="141"/>
              <w:contextualSpacing/>
              <w:jc w:val="both"/>
              <w:rPr>
                <w:sz w:val="17"/>
                <w:szCs w:val="17"/>
              </w:rPr>
            </w:pPr>
            <w:r w:rsidRPr="00FB579C">
              <w:rPr>
                <w:b/>
                <w:sz w:val="17"/>
                <w:szCs w:val="17"/>
              </w:rPr>
              <w:t>Expresa oralmente ideas y emociones en torno a un tema</w:t>
            </w:r>
            <w:r w:rsidRPr="00FB579C">
              <w:rPr>
                <w:sz w:val="17"/>
                <w:szCs w:val="17"/>
              </w:rPr>
              <w:t xml:space="preserve">, aunque en ocasiones puede salirse de este o reiterar información innecesariamente. Establece relaciones lógicas entre las ideas (en especial, de adición y secuencia), a través de algunos conectores18. Incorpora un vocabulario de uso frecuente. </w:t>
            </w:r>
          </w:p>
          <w:p w14:paraId="740DB6CA"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Emplea recursos no verbales (gestos y movimientos Contexto corporales) como apoyo durante el mensaje oral y en función del propósito comunicativo, en situaciones de comunicación no formal. </w:t>
            </w:r>
          </w:p>
          <w:p w14:paraId="4D2A46D0" w14:textId="77777777" w:rsidR="00591108" w:rsidRPr="00FB579C" w:rsidRDefault="00591108" w:rsidP="00397882">
            <w:pPr>
              <w:numPr>
                <w:ilvl w:val="0"/>
                <w:numId w:val="1"/>
              </w:numPr>
              <w:ind w:left="164" w:hanging="141"/>
              <w:contextualSpacing/>
              <w:jc w:val="both"/>
              <w:rPr>
                <w:sz w:val="17"/>
                <w:szCs w:val="17"/>
              </w:rPr>
            </w:pPr>
            <w:r w:rsidRPr="00FB579C">
              <w:rPr>
                <w:b/>
                <w:sz w:val="17"/>
                <w:szCs w:val="17"/>
              </w:rPr>
              <w:t>Participa en diversos intercambios orales formulando preguntas sobre lo que le interesa saber, dando respuestas o haciendo comentarios relacionados con el tema. Recurre a normas y modos de cortesía según el contexto sociocultural</w:t>
            </w:r>
            <w:r w:rsidRPr="00FB579C">
              <w:rPr>
                <w:sz w:val="17"/>
                <w:szCs w:val="17"/>
              </w:rPr>
              <w:t xml:space="preserve">. </w:t>
            </w:r>
          </w:p>
          <w:p w14:paraId="69EB74E6" w14:textId="77777777" w:rsidR="00591108" w:rsidRDefault="00591108" w:rsidP="00397882">
            <w:pPr>
              <w:numPr>
                <w:ilvl w:val="0"/>
                <w:numId w:val="1"/>
              </w:numPr>
              <w:ind w:left="164" w:hanging="141"/>
              <w:contextualSpacing/>
              <w:jc w:val="both"/>
              <w:rPr>
                <w:sz w:val="17"/>
                <w:szCs w:val="17"/>
              </w:rPr>
            </w:pPr>
            <w:r w:rsidRPr="00FB579C">
              <w:rPr>
                <w:sz w:val="17"/>
                <w:szCs w:val="17"/>
              </w:rPr>
              <w:t>Opina como hablante y oyente sobre personas, personajes y hechos de los textos orales que escucha; da razones a partir del contexto en el que se desenvuelve y de su experiencia.</w:t>
            </w:r>
          </w:p>
          <w:p w14:paraId="08F08582"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Recupera información explícita de los textos orales que escucha (nombres de personas y personajes, hechos y lugares) y que presentan vocabulario de uso frecuente. </w:t>
            </w:r>
          </w:p>
          <w:p w14:paraId="0E3E7990"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Dice de qué trata el texto y cuál es su propósito comunicativo; para ello, se apoya en la información recurrente del texto y en su experiencia. </w:t>
            </w:r>
          </w:p>
          <w:p w14:paraId="0DCA38AC"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Deduce características implícitas de personas, personajes, animales, objetos y lugares, o el significado de palabras y expresiones según el contexto (adivinanzas), así como relaciones lógicas entre las ideas del texto, como causa efecto, que se pueden establecer fácilmente a partir de información explícita del mismo.   </w:t>
            </w:r>
          </w:p>
          <w:p w14:paraId="21ECCA2B"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lastRenderedPageBreak/>
              <w:t xml:space="preserve">Explica acciones concretas de personas y personajes relacionando algunos recursos verbales y no verbales, a partir de su experiencia.  </w:t>
            </w:r>
          </w:p>
          <w:p w14:paraId="1414A97E"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Adecúa su texto oral a la situación comunicativa, a sus interlocutores y al propósito comunicativo, utilizando recursos no verbales (gestos y movimientos corporales) y recurriendo a su experiencia. </w:t>
            </w:r>
          </w:p>
          <w:p w14:paraId="77B70064"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Adecúa su texto oral a la situación comunicativa, a sus interlocutores y al propósito comunicativo, utilizando recursos no verbales (gestos y movimientos corporales) y recurriendo a su experiencia. </w:t>
            </w:r>
          </w:p>
          <w:p w14:paraId="4296F051" w14:textId="77777777" w:rsidR="00591108" w:rsidRPr="00FB579C" w:rsidRDefault="00591108" w:rsidP="00591108">
            <w:pPr>
              <w:numPr>
                <w:ilvl w:val="0"/>
                <w:numId w:val="1"/>
              </w:numPr>
              <w:ind w:left="164" w:hanging="141"/>
              <w:contextualSpacing/>
              <w:jc w:val="both"/>
              <w:rPr>
                <w:sz w:val="17"/>
                <w:szCs w:val="17"/>
              </w:rPr>
            </w:pPr>
            <w:r w:rsidRPr="00FB579C">
              <w:rPr>
                <w:b/>
                <w:sz w:val="17"/>
                <w:szCs w:val="17"/>
              </w:rPr>
              <w:t>Expresa oralmente ideas y emociones en torno a un tema</w:t>
            </w:r>
            <w:r w:rsidRPr="00FB579C">
              <w:rPr>
                <w:sz w:val="17"/>
                <w:szCs w:val="17"/>
              </w:rPr>
              <w:t xml:space="preserve">, aunque en ocasiones puede salirse de este o reiterar información innecesariamente. </w:t>
            </w:r>
            <w:r w:rsidRPr="00FB579C">
              <w:rPr>
                <w:b/>
                <w:sz w:val="17"/>
                <w:szCs w:val="17"/>
              </w:rPr>
              <w:t>Establece relaciones lógicas entre las ideas (en especial, de adición y secuencia), a través de algunos conectores18.</w:t>
            </w:r>
            <w:r w:rsidRPr="00FB579C">
              <w:rPr>
                <w:sz w:val="17"/>
                <w:szCs w:val="17"/>
              </w:rPr>
              <w:t xml:space="preserve"> Incorpora un vocabulario de uso frecuente. </w:t>
            </w:r>
          </w:p>
          <w:p w14:paraId="338E3429"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Emplea recursos no verbales (gestos y movimientos Contexto corporales) como apoyo durante el mensaje oral y en función del propósito comunicativo, en situaciones de comunicación no formal. </w:t>
            </w:r>
          </w:p>
          <w:p w14:paraId="7173CF79" w14:textId="77777777" w:rsidR="00591108" w:rsidRPr="00FB579C" w:rsidRDefault="00591108" w:rsidP="00591108">
            <w:pPr>
              <w:numPr>
                <w:ilvl w:val="0"/>
                <w:numId w:val="1"/>
              </w:numPr>
              <w:ind w:left="164" w:hanging="141"/>
              <w:contextualSpacing/>
              <w:jc w:val="both"/>
              <w:rPr>
                <w:b/>
                <w:sz w:val="17"/>
                <w:szCs w:val="17"/>
              </w:rPr>
            </w:pPr>
            <w:r w:rsidRPr="00FB579C">
              <w:rPr>
                <w:b/>
                <w:sz w:val="17"/>
                <w:szCs w:val="17"/>
              </w:rPr>
              <w:t xml:space="preserve">Participa en diversos intercambios orales formulando preguntas sobre lo que le interesa saber, dando respuestas o haciendo comentarios relacionados con el tema. Recurre a normas y modos de cortesía según el contexto sociocultural. </w:t>
            </w:r>
          </w:p>
          <w:p w14:paraId="422B821B" w14:textId="02EB5936" w:rsidR="00591108" w:rsidRPr="00FB579C" w:rsidRDefault="00591108" w:rsidP="00591108">
            <w:pPr>
              <w:ind w:left="164"/>
              <w:contextualSpacing/>
              <w:jc w:val="both"/>
              <w:rPr>
                <w:sz w:val="17"/>
                <w:szCs w:val="17"/>
              </w:rPr>
            </w:pPr>
            <w:r w:rsidRPr="00FB579C">
              <w:rPr>
                <w:sz w:val="17"/>
                <w:szCs w:val="17"/>
              </w:rPr>
              <w:t>Opina como hablante y oyente sobre personas, personajes y hechos de los textos orales que escucha; da razones a partir del contexto en el que se desenvuelve y de su experiencia.</w:t>
            </w:r>
          </w:p>
        </w:tc>
        <w:tc>
          <w:tcPr>
            <w:tcW w:w="3881" w:type="dxa"/>
            <w:gridSpan w:val="2"/>
          </w:tcPr>
          <w:p w14:paraId="45768C51" w14:textId="77777777" w:rsidR="00591108" w:rsidRPr="00591108" w:rsidRDefault="00591108" w:rsidP="00397882">
            <w:pPr>
              <w:numPr>
                <w:ilvl w:val="0"/>
                <w:numId w:val="1"/>
              </w:numPr>
              <w:ind w:left="164" w:hanging="141"/>
              <w:contextualSpacing/>
              <w:jc w:val="both"/>
              <w:rPr>
                <w:sz w:val="17"/>
                <w:szCs w:val="17"/>
              </w:rPr>
            </w:pPr>
            <w:r w:rsidRPr="00591108">
              <w:rPr>
                <w:sz w:val="17"/>
                <w:szCs w:val="17"/>
              </w:rPr>
              <w:lastRenderedPageBreak/>
              <w:t xml:space="preserve">Recupera información explícita de los textos orales que escucha (nombres de personas y personajes, hechos y lugares) y que presentan vocabulario de uso frecuente. </w:t>
            </w:r>
          </w:p>
          <w:p w14:paraId="6FF1E912"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Dice de qué trata el texto y cuál es su propósito comunicativo; para ello, se apoya en la información recurrente del texto y en su experiencia. </w:t>
            </w:r>
          </w:p>
          <w:p w14:paraId="2E875C17"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Deduce características implícitas de personas, personajes, animales, objetos y lugares, o el significado de palabras y expresiones según el </w:t>
            </w:r>
            <w:r w:rsidRPr="00FB579C">
              <w:rPr>
                <w:sz w:val="17"/>
                <w:szCs w:val="17"/>
              </w:rPr>
              <w:lastRenderedPageBreak/>
              <w:t xml:space="preserve">contexto (adivinanzas), así como relaciones lógicas entre las ideas del texto, como causa efecto, que se pueden establecer fácilmente a partir de información explícita del mismo.   </w:t>
            </w:r>
          </w:p>
          <w:p w14:paraId="19E49E46"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Explica acciones concretas de personas y personajes relacionando algunos recursos verbales y no verbales, a partir de su experiencia.  </w:t>
            </w:r>
          </w:p>
          <w:p w14:paraId="72989494"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Adecúa su texto oral a la situación comunicativa, a sus interlocutores y al propósito comunicativo, utilizando recursos no verbales (gestos y movimientos corporales) y recurriendo a su experiencia. </w:t>
            </w:r>
          </w:p>
          <w:p w14:paraId="6288F7F6"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Adecúa su texto oral a la situación comunicativa, a sus interlocutores y al propósito comunicativo, utilizando recursos no verbales (gestos y movimientos corporales) y recurriendo a su experiencia. </w:t>
            </w:r>
          </w:p>
          <w:p w14:paraId="3B9D7E7F" w14:textId="77777777" w:rsidR="00591108" w:rsidRPr="00FB579C" w:rsidRDefault="00591108" w:rsidP="00397882">
            <w:pPr>
              <w:numPr>
                <w:ilvl w:val="0"/>
                <w:numId w:val="1"/>
              </w:numPr>
              <w:ind w:left="164" w:hanging="141"/>
              <w:contextualSpacing/>
              <w:jc w:val="both"/>
              <w:rPr>
                <w:sz w:val="17"/>
                <w:szCs w:val="17"/>
              </w:rPr>
            </w:pPr>
            <w:r w:rsidRPr="00FB579C">
              <w:rPr>
                <w:b/>
                <w:sz w:val="17"/>
                <w:szCs w:val="17"/>
              </w:rPr>
              <w:t>Expresa oralmente ideas y emociones en torno a un tema</w:t>
            </w:r>
            <w:r w:rsidRPr="00FB579C">
              <w:rPr>
                <w:sz w:val="17"/>
                <w:szCs w:val="17"/>
              </w:rPr>
              <w:t xml:space="preserve">, aunque en ocasiones puede salirse de este o reiterar información innecesariamente. </w:t>
            </w:r>
            <w:r w:rsidRPr="00FB579C">
              <w:rPr>
                <w:b/>
                <w:sz w:val="17"/>
                <w:szCs w:val="17"/>
              </w:rPr>
              <w:t>Establece relaciones lógicas entre las ideas (en especial, de adición y secuencia), a través de algunos conectores18.</w:t>
            </w:r>
            <w:r w:rsidRPr="00FB579C">
              <w:rPr>
                <w:sz w:val="17"/>
                <w:szCs w:val="17"/>
              </w:rPr>
              <w:t xml:space="preserve"> Incorpora un vocabulario de uso frecuente. </w:t>
            </w:r>
          </w:p>
          <w:p w14:paraId="240A97B8" w14:textId="77777777" w:rsidR="00591108" w:rsidRPr="00FB579C" w:rsidRDefault="00591108" w:rsidP="00397882">
            <w:pPr>
              <w:numPr>
                <w:ilvl w:val="0"/>
                <w:numId w:val="1"/>
              </w:numPr>
              <w:ind w:left="164" w:hanging="141"/>
              <w:contextualSpacing/>
              <w:jc w:val="both"/>
              <w:rPr>
                <w:sz w:val="17"/>
                <w:szCs w:val="17"/>
              </w:rPr>
            </w:pPr>
            <w:r w:rsidRPr="00FB579C">
              <w:rPr>
                <w:sz w:val="17"/>
                <w:szCs w:val="17"/>
              </w:rPr>
              <w:t xml:space="preserve">Emplea recursos no verbales (gestos y movimientos Contexto corporales) como apoyo durante el mensaje oral y en función del propósito comunicativo, en situaciones de comunicación no formal. </w:t>
            </w:r>
          </w:p>
          <w:p w14:paraId="456B2F8E" w14:textId="77777777" w:rsidR="00591108" w:rsidRPr="00FB579C" w:rsidRDefault="00591108" w:rsidP="00397882">
            <w:pPr>
              <w:numPr>
                <w:ilvl w:val="0"/>
                <w:numId w:val="1"/>
              </w:numPr>
              <w:ind w:left="164" w:hanging="141"/>
              <w:contextualSpacing/>
              <w:jc w:val="both"/>
              <w:rPr>
                <w:b/>
                <w:sz w:val="17"/>
                <w:szCs w:val="17"/>
              </w:rPr>
            </w:pPr>
            <w:r w:rsidRPr="00FB579C">
              <w:rPr>
                <w:b/>
                <w:sz w:val="17"/>
                <w:szCs w:val="17"/>
              </w:rPr>
              <w:t xml:space="preserve">Participa en diversos intercambios orales formulando preguntas sobre lo que le interesa saber, dando respuestas o haciendo comentarios relacionados con el tema. Recurre a normas y modos de cortesía según el contexto sociocultural. </w:t>
            </w:r>
          </w:p>
          <w:p w14:paraId="3C0C3FE4" w14:textId="77777777" w:rsidR="00591108" w:rsidRDefault="00591108" w:rsidP="00643D7B">
            <w:pPr>
              <w:numPr>
                <w:ilvl w:val="0"/>
                <w:numId w:val="1"/>
              </w:numPr>
              <w:ind w:left="164" w:hanging="141"/>
              <w:contextualSpacing/>
              <w:jc w:val="both"/>
              <w:rPr>
                <w:sz w:val="17"/>
                <w:szCs w:val="17"/>
              </w:rPr>
            </w:pPr>
            <w:r w:rsidRPr="00FB579C">
              <w:rPr>
                <w:sz w:val="17"/>
                <w:szCs w:val="17"/>
              </w:rPr>
              <w:t>Opina como hablante y oyente sobre personas, personajes y hechos de los textos orales que escucha; da razones a partir del contexto en el que se desenvuelve y de su experiencia.</w:t>
            </w:r>
          </w:p>
          <w:p w14:paraId="3CFBD77C" w14:textId="77777777" w:rsidR="00591108" w:rsidRPr="00FB579C" w:rsidRDefault="00591108" w:rsidP="00591108">
            <w:pPr>
              <w:numPr>
                <w:ilvl w:val="0"/>
                <w:numId w:val="1"/>
              </w:numPr>
              <w:ind w:left="164" w:hanging="141"/>
              <w:contextualSpacing/>
              <w:jc w:val="both"/>
              <w:rPr>
                <w:b/>
                <w:sz w:val="17"/>
                <w:szCs w:val="17"/>
              </w:rPr>
            </w:pPr>
            <w:r w:rsidRPr="00FB579C">
              <w:rPr>
                <w:b/>
                <w:sz w:val="17"/>
                <w:szCs w:val="17"/>
              </w:rPr>
              <w:t xml:space="preserve">Recupera información explícita de los textos orales que escucha (nombres de personas y personajes, hechos y lugares) y que presentan vocabulario de uso frecuente. </w:t>
            </w:r>
          </w:p>
          <w:p w14:paraId="248678BB"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Dice de qué trata el texto y cuál es su propósito comunicativo; para ello, se apoya en la información recurrente del texto y en su experiencia. </w:t>
            </w:r>
          </w:p>
          <w:p w14:paraId="55D258C0"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Deduce características implícitas de personas, personajes, animales, objetos y lugares, o el significado de palabras y expresiones según el contexto (adivinanzas), así como relaciones lógicas entre las ideas del texto, como causa efecto, que se </w:t>
            </w:r>
            <w:r w:rsidRPr="00FB579C">
              <w:rPr>
                <w:sz w:val="17"/>
                <w:szCs w:val="17"/>
              </w:rPr>
              <w:lastRenderedPageBreak/>
              <w:t xml:space="preserve">pueden establecer fácilmente a partir de información explícita del mismo.   </w:t>
            </w:r>
          </w:p>
          <w:p w14:paraId="01A3AE26"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Explica acciones concretas de personas y personajes relacionando algunos recursos verbales y no verbales, a partir de su experiencia.   Adecúa su texto oral a la situación comunicativa, a sus interlocutores y al propósito comunicativo, utilizando recursos no verbales (gestos y movimientos corporales) y recurriendo a su experiencia. </w:t>
            </w:r>
          </w:p>
          <w:p w14:paraId="7F5C8699"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Adecúa su texto oral a la situación comunicativa, a sus interlocutores y al propósito comunicativo, utilizando recursos no verbales (gestos y movimientos corporales) y recurriendo a su experiencia. </w:t>
            </w:r>
          </w:p>
          <w:p w14:paraId="1BA48E87" w14:textId="77777777" w:rsidR="00591108" w:rsidRPr="00FB579C" w:rsidRDefault="00591108" w:rsidP="00591108">
            <w:pPr>
              <w:numPr>
                <w:ilvl w:val="0"/>
                <w:numId w:val="1"/>
              </w:numPr>
              <w:ind w:left="164" w:hanging="141"/>
              <w:contextualSpacing/>
              <w:jc w:val="both"/>
              <w:rPr>
                <w:sz w:val="17"/>
                <w:szCs w:val="17"/>
              </w:rPr>
            </w:pPr>
            <w:r w:rsidRPr="00FB579C">
              <w:rPr>
                <w:b/>
                <w:sz w:val="17"/>
                <w:szCs w:val="17"/>
              </w:rPr>
              <w:t>Expresa oralmente ideas y emociones en torno a un tema,</w:t>
            </w:r>
            <w:r w:rsidRPr="00FB579C">
              <w:rPr>
                <w:sz w:val="17"/>
                <w:szCs w:val="17"/>
              </w:rPr>
              <w:t xml:space="preserve"> aunque en ocasiones puede salirse de este o reiterar información innecesariamente. Establece relaciones lógicas entre las ideas (en especial, de adición y secuencia), a través de algunos conectores18. Incorpora un vocabulario de uso frecuente. </w:t>
            </w:r>
          </w:p>
          <w:p w14:paraId="12FC8220"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 xml:space="preserve">Emplea recursos no verbales (gestos y movimientos Contexto corporales) como apoyo durante el mensaje oral y en función del propósito comunicativo, en situaciones de comunicación no formal. </w:t>
            </w:r>
          </w:p>
          <w:p w14:paraId="7C18B820" w14:textId="77777777" w:rsidR="00591108" w:rsidRPr="00FB579C" w:rsidRDefault="00591108" w:rsidP="00591108">
            <w:pPr>
              <w:numPr>
                <w:ilvl w:val="0"/>
                <w:numId w:val="1"/>
              </w:numPr>
              <w:ind w:left="164" w:hanging="141"/>
              <w:contextualSpacing/>
              <w:jc w:val="both"/>
              <w:rPr>
                <w:b/>
                <w:sz w:val="17"/>
                <w:szCs w:val="17"/>
              </w:rPr>
            </w:pPr>
            <w:r w:rsidRPr="00FB579C">
              <w:rPr>
                <w:b/>
                <w:sz w:val="17"/>
                <w:szCs w:val="17"/>
              </w:rPr>
              <w:t xml:space="preserve">Participa en diversos intercambios orales formulando preguntas sobre lo que le interesa saber, dando respuestas o haciendo comentarios relacionados con el tema. Recurre a normas y modos de cortesía según el contexto sociocultural. </w:t>
            </w:r>
          </w:p>
          <w:p w14:paraId="5B5C8DCC" w14:textId="77777777" w:rsidR="00591108" w:rsidRPr="00FB579C" w:rsidRDefault="00591108" w:rsidP="00591108">
            <w:pPr>
              <w:numPr>
                <w:ilvl w:val="0"/>
                <w:numId w:val="1"/>
              </w:numPr>
              <w:ind w:left="164" w:hanging="141"/>
              <w:contextualSpacing/>
              <w:jc w:val="both"/>
              <w:rPr>
                <w:sz w:val="17"/>
                <w:szCs w:val="17"/>
              </w:rPr>
            </w:pPr>
            <w:r w:rsidRPr="00FB579C">
              <w:rPr>
                <w:sz w:val="17"/>
                <w:szCs w:val="17"/>
              </w:rPr>
              <w:t>Opina como hablante y oyente sobre personas, personajes y hechos de los textos orales que escucha; da razones a partir del contexto en el que se desenvuelve y de su experiencia.</w:t>
            </w:r>
          </w:p>
          <w:p w14:paraId="0539D70E" w14:textId="77777777" w:rsidR="00591108" w:rsidRPr="00FB579C" w:rsidRDefault="00591108" w:rsidP="00591108">
            <w:pPr>
              <w:ind w:left="164"/>
              <w:contextualSpacing/>
              <w:jc w:val="both"/>
              <w:rPr>
                <w:sz w:val="17"/>
                <w:szCs w:val="17"/>
              </w:rPr>
            </w:pPr>
          </w:p>
        </w:tc>
      </w:tr>
      <w:tr w:rsidR="00397882" w:rsidRPr="00FB579C" w14:paraId="28C2E0D4" w14:textId="77777777" w:rsidTr="00397882">
        <w:tc>
          <w:tcPr>
            <w:tcW w:w="15338" w:type="dxa"/>
            <w:gridSpan w:val="10"/>
            <w:shd w:val="clear" w:color="auto" w:fill="BDD6EE" w:themeFill="accent1" w:themeFillTint="66"/>
          </w:tcPr>
          <w:p w14:paraId="5B13FC4C" w14:textId="77777777" w:rsidR="00397882" w:rsidRPr="00FB579C" w:rsidRDefault="00397882" w:rsidP="00397882">
            <w:pPr>
              <w:jc w:val="center"/>
              <w:rPr>
                <w:b/>
                <w:sz w:val="16"/>
                <w:szCs w:val="18"/>
              </w:rPr>
            </w:pPr>
            <w:r w:rsidRPr="00FB579C">
              <w:rPr>
                <w:b/>
                <w:sz w:val="24"/>
                <w:szCs w:val="18"/>
              </w:rPr>
              <w:lastRenderedPageBreak/>
              <w:t>CRITERIOS DE EVALUACIÓN</w:t>
            </w:r>
          </w:p>
        </w:tc>
      </w:tr>
      <w:tr w:rsidR="00397882" w:rsidRPr="00365599" w14:paraId="11B79A23" w14:textId="77777777" w:rsidTr="00397882">
        <w:trPr>
          <w:trHeight w:val="520"/>
        </w:trPr>
        <w:tc>
          <w:tcPr>
            <w:tcW w:w="3569" w:type="dxa"/>
          </w:tcPr>
          <w:p w14:paraId="5737EA19" w14:textId="77777777" w:rsidR="00397882" w:rsidRPr="00FB579C" w:rsidRDefault="00397882" w:rsidP="00397882">
            <w:pPr>
              <w:numPr>
                <w:ilvl w:val="0"/>
                <w:numId w:val="1"/>
              </w:numPr>
              <w:ind w:left="164" w:hanging="141"/>
              <w:contextualSpacing/>
              <w:jc w:val="both"/>
            </w:pPr>
            <w:r w:rsidRPr="00FB579C">
              <w:rPr>
                <w:sz w:val="17"/>
                <w:szCs w:val="17"/>
              </w:rPr>
              <w:t>Adecúa su texto oral a la situación comunicativa.</w:t>
            </w:r>
          </w:p>
        </w:tc>
        <w:tc>
          <w:tcPr>
            <w:tcW w:w="3803" w:type="dxa"/>
            <w:gridSpan w:val="3"/>
          </w:tcPr>
          <w:p w14:paraId="171CAD0E" w14:textId="77777777" w:rsidR="00397882" w:rsidRPr="00FB579C" w:rsidRDefault="00397882" w:rsidP="00397882">
            <w:pPr>
              <w:numPr>
                <w:ilvl w:val="0"/>
                <w:numId w:val="1"/>
              </w:numPr>
              <w:ind w:left="164" w:hanging="141"/>
              <w:contextualSpacing/>
              <w:jc w:val="both"/>
            </w:pPr>
            <w:r w:rsidRPr="00FB579C">
              <w:rPr>
                <w:sz w:val="17"/>
                <w:szCs w:val="17"/>
              </w:rPr>
              <w:t>Adecúa su texto oral a la situación comunicativa, a sus interlocutores y al propósito comunicativo.</w:t>
            </w:r>
          </w:p>
        </w:tc>
        <w:tc>
          <w:tcPr>
            <w:tcW w:w="4085" w:type="dxa"/>
            <w:gridSpan w:val="4"/>
          </w:tcPr>
          <w:p w14:paraId="4227C21C"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 xml:space="preserve">Adecúa su texto oral a la situación comunicativa, a sus interlocutores y al propósito comunicativo, utilizando recursos no verbales (gestos y movimientos corporales) y recurriendo a su experiencia. </w:t>
            </w:r>
          </w:p>
          <w:p w14:paraId="0A4E85B7" w14:textId="77777777" w:rsidR="00397882" w:rsidRPr="00FB579C" w:rsidRDefault="00397882" w:rsidP="00397882">
            <w:pPr>
              <w:jc w:val="both"/>
              <w:rPr>
                <w:sz w:val="20"/>
                <w:szCs w:val="18"/>
              </w:rPr>
            </w:pPr>
          </w:p>
        </w:tc>
        <w:tc>
          <w:tcPr>
            <w:tcW w:w="3881" w:type="dxa"/>
            <w:gridSpan w:val="2"/>
          </w:tcPr>
          <w:p w14:paraId="016C7348"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 xml:space="preserve">Recupera información explícita de los textos orales que escucha (nombres de personas y personajes, hechos y lugares) y que presentan vocabulario de uso frecuente. </w:t>
            </w:r>
          </w:p>
          <w:p w14:paraId="6DAFF0D9" w14:textId="68C76D4D" w:rsidR="00397882" w:rsidRPr="00FB579C" w:rsidRDefault="00397882" w:rsidP="00643D7B">
            <w:pPr>
              <w:numPr>
                <w:ilvl w:val="0"/>
                <w:numId w:val="1"/>
              </w:numPr>
              <w:ind w:left="164" w:hanging="141"/>
              <w:contextualSpacing/>
              <w:jc w:val="both"/>
              <w:rPr>
                <w:sz w:val="20"/>
                <w:szCs w:val="18"/>
              </w:rPr>
            </w:pPr>
            <w:r w:rsidRPr="00FB579C">
              <w:rPr>
                <w:sz w:val="17"/>
                <w:szCs w:val="17"/>
              </w:rPr>
              <w:t xml:space="preserve">Adecúa su texto oral a la situación comunicativa, a sus interlocutores y al propósito comunicativo, utilizando recursos no verbales (gestos y movimientos corporales) y recurriendo a su experiencia. </w:t>
            </w:r>
          </w:p>
        </w:tc>
      </w:tr>
      <w:tr w:rsidR="00397882" w:rsidRPr="00365599" w14:paraId="57465171" w14:textId="77777777" w:rsidTr="00397882">
        <w:tc>
          <w:tcPr>
            <w:tcW w:w="15338" w:type="dxa"/>
            <w:gridSpan w:val="10"/>
            <w:shd w:val="clear" w:color="auto" w:fill="BDD6EE" w:themeFill="accent1" w:themeFillTint="66"/>
          </w:tcPr>
          <w:p w14:paraId="64E30031" w14:textId="77777777" w:rsidR="00397882" w:rsidRPr="00FB579C" w:rsidRDefault="00397882" w:rsidP="00397882">
            <w:pPr>
              <w:jc w:val="both"/>
              <w:rPr>
                <w:sz w:val="28"/>
                <w:szCs w:val="18"/>
              </w:rPr>
            </w:pPr>
            <w:r w:rsidRPr="00FB579C">
              <w:rPr>
                <w:b/>
                <w:sz w:val="28"/>
                <w:szCs w:val="18"/>
              </w:rPr>
              <w:t xml:space="preserve">Competencia </w:t>
            </w:r>
            <w:proofErr w:type="spellStart"/>
            <w:r w:rsidRPr="00FB579C">
              <w:rPr>
                <w:b/>
                <w:sz w:val="28"/>
                <w:szCs w:val="18"/>
              </w:rPr>
              <w:t>Nº</w:t>
            </w:r>
            <w:proofErr w:type="spellEnd"/>
            <w:r w:rsidRPr="00FB579C">
              <w:rPr>
                <w:b/>
                <w:sz w:val="28"/>
                <w:szCs w:val="18"/>
              </w:rPr>
              <w:t xml:space="preserve"> 02: Lee diversos tipos de textos escritos en su lengua materna </w:t>
            </w:r>
          </w:p>
          <w:p w14:paraId="738B55C1" w14:textId="77777777" w:rsidR="00397882" w:rsidRPr="00FB579C" w:rsidRDefault="00397882" w:rsidP="00397882">
            <w:pPr>
              <w:jc w:val="both"/>
              <w:rPr>
                <w:sz w:val="20"/>
                <w:szCs w:val="18"/>
              </w:rPr>
            </w:pPr>
            <w:r w:rsidRPr="00FB579C">
              <w:rPr>
                <w:sz w:val="20"/>
                <w:szCs w:val="18"/>
              </w:rPr>
              <w:lastRenderedPageBreak/>
              <w:t xml:space="preserve">Esta competencia se define como una interacción dinámica entre el lector, el texto y los contextos socioculturales que enmarcan la lectura. Supone para el estudiante un proceso activo de construcción del sentido, ya que el estudiante no solo decodifica o comprende la información explícita de los textos que lee, sino que es capaz de interpretarlos y establecer una posición sobre ellos. </w:t>
            </w:r>
          </w:p>
          <w:p w14:paraId="4365B3EA" w14:textId="77777777" w:rsidR="00397882" w:rsidRPr="00FB579C" w:rsidRDefault="00397882" w:rsidP="00397882">
            <w:pPr>
              <w:jc w:val="both"/>
              <w:rPr>
                <w:sz w:val="20"/>
                <w:szCs w:val="18"/>
              </w:rPr>
            </w:pPr>
            <w:r w:rsidRPr="00FB579C">
              <w:rPr>
                <w:sz w:val="20"/>
                <w:szCs w:val="18"/>
              </w:rPr>
              <w:t xml:space="preserve">Cuando el estudiante pone en juego esta competencia utiliza saberes de distinto tipo y recursos provenientes de su experiencia lectora y del mundo que lo rodea. Ello implica tomar conciencia de la diversidad de propósitos que tiene la lectura, del uso que se hace de esta en distintos ámbitos de la vida, del papel de la experiencia literaria en la formación de lectores y de las relaciones intertextuales que se establecen entre los textos leídos. Esto es crucial en un mundo donde las nuevas tecnologías y la multimodalidad han transformado los modos de leer. </w:t>
            </w:r>
          </w:p>
          <w:p w14:paraId="2FB3F9F1" w14:textId="77777777" w:rsidR="00397882" w:rsidRPr="00FB579C" w:rsidRDefault="00397882" w:rsidP="00397882">
            <w:pPr>
              <w:jc w:val="both"/>
              <w:rPr>
                <w:sz w:val="14"/>
                <w:szCs w:val="20"/>
              </w:rPr>
            </w:pPr>
            <w:r w:rsidRPr="00FB579C">
              <w:rPr>
                <w:sz w:val="20"/>
                <w:szCs w:val="18"/>
              </w:rPr>
              <w:t>Para construir el sentido de los textos que lee, es indispensable asumir la lectura como una práctica social situada en distintos grupos o comunidades socioculturales. Al involucrarse con la lectura, el estudiante contribuye con su desarrollo personal, así como el de su propia comunidad, además de conocer e interactuar con contextos socioculturales distintos al suyo.</w:t>
            </w:r>
          </w:p>
          <w:p w14:paraId="2688558A" w14:textId="77777777" w:rsidR="00397882" w:rsidRPr="00FB579C" w:rsidRDefault="00397882" w:rsidP="00397882">
            <w:pPr>
              <w:contextualSpacing/>
              <w:jc w:val="both"/>
              <w:rPr>
                <w:b/>
                <w:sz w:val="24"/>
                <w:szCs w:val="18"/>
              </w:rPr>
            </w:pPr>
          </w:p>
        </w:tc>
      </w:tr>
      <w:tr w:rsidR="00397882" w:rsidRPr="00365599" w14:paraId="2371EEE7" w14:textId="77777777" w:rsidTr="00397882">
        <w:tc>
          <w:tcPr>
            <w:tcW w:w="15338" w:type="dxa"/>
            <w:gridSpan w:val="10"/>
          </w:tcPr>
          <w:p w14:paraId="3FAF52BD" w14:textId="77777777" w:rsidR="00397882" w:rsidRPr="00FB579C" w:rsidRDefault="00397882" w:rsidP="00397882">
            <w:pPr>
              <w:ind w:left="170"/>
              <w:contextualSpacing/>
              <w:jc w:val="both"/>
              <w:rPr>
                <w:b/>
                <w:sz w:val="24"/>
                <w:szCs w:val="24"/>
              </w:rPr>
            </w:pPr>
            <w:r w:rsidRPr="00FB579C">
              <w:rPr>
                <w:b/>
                <w:sz w:val="24"/>
                <w:szCs w:val="24"/>
              </w:rPr>
              <w:lastRenderedPageBreak/>
              <w:t xml:space="preserve">Capacidades: </w:t>
            </w:r>
          </w:p>
          <w:p w14:paraId="4405EBB6" w14:textId="77777777" w:rsidR="00397882" w:rsidRPr="00FB579C" w:rsidRDefault="00397882" w:rsidP="007610B1">
            <w:pPr>
              <w:numPr>
                <w:ilvl w:val="0"/>
                <w:numId w:val="62"/>
              </w:numPr>
              <w:ind w:left="173" w:hanging="173"/>
              <w:contextualSpacing/>
              <w:jc w:val="both"/>
              <w:rPr>
                <w:sz w:val="20"/>
                <w:szCs w:val="20"/>
              </w:rPr>
            </w:pPr>
            <w:r w:rsidRPr="00FB579C">
              <w:rPr>
                <w:b/>
                <w:sz w:val="20"/>
                <w:szCs w:val="20"/>
              </w:rPr>
              <w:t>Obtiene información del texto escrito</w:t>
            </w:r>
            <w:r w:rsidRPr="00FB579C">
              <w:rPr>
                <w:sz w:val="20"/>
                <w:szCs w:val="20"/>
              </w:rPr>
              <w:t xml:space="preserve">: el estudiante localiza y selecciona información explícita en textos escritos con un propósito específico. </w:t>
            </w:r>
          </w:p>
          <w:p w14:paraId="323070CC" w14:textId="77777777" w:rsidR="00397882" w:rsidRPr="00FB579C" w:rsidRDefault="00397882" w:rsidP="00397882">
            <w:pPr>
              <w:contextualSpacing/>
              <w:jc w:val="both"/>
              <w:rPr>
                <w:sz w:val="20"/>
                <w:szCs w:val="20"/>
              </w:rPr>
            </w:pPr>
            <w:r w:rsidRPr="00FB579C">
              <w:rPr>
                <w:sz w:val="20"/>
                <w:szCs w:val="20"/>
              </w:rPr>
              <w:t xml:space="preserve">• </w:t>
            </w:r>
            <w:r w:rsidRPr="00FB579C">
              <w:rPr>
                <w:b/>
                <w:sz w:val="20"/>
                <w:szCs w:val="20"/>
              </w:rPr>
              <w:t>Infiere e interpreta información del texto</w:t>
            </w:r>
            <w:r w:rsidRPr="00FB579C">
              <w:rPr>
                <w:sz w:val="20"/>
                <w:szCs w:val="20"/>
              </w:rPr>
              <w:t xml:space="preserve">: el estudiante construye el sentido del texto. Para ello, establece relaciones entre la información explícita e implícita de este para deducir una nueva información o completar los vacíos del texto escrito. A partir de estas deducciones, el estudiante interpreta la relación entre la información implícita y la información explícita, así como los recursos textuales, para construir el sentido global y profundo del texto, y explicar el propósito, el uso estético del lenguaje, las intenciones del autor, así como la relación con el contexto sociocultural del lector y del texto. </w:t>
            </w:r>
          </w:p>
          <w:p w14:paraId="0764071F" w14:textId="77777777" w:rsidR="00397882" w:rsidRPr="00FB579C" w:rsidRDefault="00397882" w:rsidP="00397882">
            <w:pPr>
              <w:contextualSpacing/>
              <w:jc w:val="both"/>
              <w:rPr>
                <w:sz w:val="20"/>
                <w:szCs w:val="20"/>
              </w:rPr>
            </w:pPr>
            <w:r w:rsidRPr="00FB579C">
              <w:rPr>
                <w:sz w:val="20"/>
                <w:szCs w:val="20"/>
              </w:rPr>
              <w:t xml:space="preserve">• </w:t>
            </w:r>
            <w:r w:rsidRPr="00FB579C">
              <w:rPr>
                <w:b/>
                <w:sz w:val="20"/>
                <w:szCs w:val="20"/>
              </w:rPr>
              <w:t>Reflexiona y evalúa la forma, el contenido y contexto del texto</w:t>
            </w:r>
            <w:r w:rsidRPr="00FB579C">
              <w:rPr>
                <w:sz w:val="20"/>
                <w:szCs w:val="20"/>
              </w:rPr>
              <w:t>: los procesos de reflexión y evaluación están relacionados porque ambos suponen que el estudiante se distancie de los textos escritos situados en épocas y lugares distintos, y que son presentados en diferentes soportes y formatos. Para ello, compara y contrasta aspectos formales y de contenido del texto con la experiencia, el conocimiento formal del lector y diversas fuentes de información. Asimismo, emite una opinión personal sobre aspectos formales, estéticos, contenidos de los textos considerando los efectos que producen, la relación con otros textos, y el contexto sociocultural del texto y del lector.</w:t>
            </w:r>
          </w:p>
        </w:tc>
      </w:tr>
      <w:tr w:rsidR="00397882" w:rsidRPr="00FB579C" w14:paraId="7D840480" w14:textId="77777777" w:rsidTr="00397882">
        <w:tc>
          <w:tcPr>
            <w:tcW w:w="15338" w:type="dxa"/>
            <w:gridSpan w:val="10"/>
          </w:tcPr>
          <w:p w14:paraId="64E6E80F" w14:textId="511A015D" w:rsidR="00397882" w:rsidRPr="00FB579C" w:rsidRDefault="00397882" w:rsidP="00397882">
            <w:pPr>
              <w:autoSpaceDE w:val="0"/>
              <w:autoSpaceDN w:val="0"/>
              <w:adjustRightInd w:val="0"/>
              <w:rPr>
                <w:b/>
              </w:rPr>
            </w:pPr>
            <w:r w:rsidRPr="00FB579C">
              <w:rPr>
                <w:b/>
                <w:sz w:val="20"/>
                <w:szCs w:val="20"/>
              </w:rPr>
              <w:t xml:space="preserve">ESTANDAR </w:t>
            </w:r>
            <w:r w:rsidR="00643D7B" w:rsidRPr="00FB579C">
              <w:rPr>
                <w:b/>
                <w:sz w:val="20"/>
                <w:szCs w:val="20"/>
              </w:rPr>
              <w:t>DEL III</w:t>
            </w:r>
            <w:r w:rsidRPr="00FB579C">
              <w:rPr>
                <w:b/>
                <w:sz w:val="20"/>
                <w:szCs w:val="20"/>
              </w:rPr>
              <w:t xml:space="preserve"> CICLO: </w:t>
            </w:r>
          </w:p>
          <w:p w14:paraId="096186FB" w14:textId="77777777" w:rsidR="00397882" w:rsidRPr="00FB579C" w:rsidRDefault="00397882" w:rsidP="00397882">
            <w:pPr>
              <w:contextualSpacing/>
              <w:jc w:val="both"/>
              <w:rPr>
                <w:b/>
              </w:rPr>
            </w:pPr>
          </w:p>
        </w:tc>
      </w:tr>
      <w:tr w:rsidR="00397882" w:rsidRPr="00365599" w14:paraId="3C05880A" w14:textId="77777777" w:rsidTr="00397882">
        <w:tc>
          <w:tcPr>
            <w:tcW w:w="15338" w:type="dxa"/>
            <w:gridSpan w:val="10"/>
            <w:shd w:val="clear" w:color="auto" w:fill="BDD6EE" w:themeFill="accent1" w:themeFillTint="66"/>
          </w:tcPr>
          <w:p w14:paraId="4CADA0FA"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25A0E846" w14:textId="77777777" w:rsidTr="00397882">
        <w:tc>
          <w:tcPr>
            <w:tcW w:w="3831" w:type="dxa"/>
            <w:gridSpan w:val="3"/>
            <w:shd w:val="clear" w:color="auto" w:fill="BDD6EE" w:themeFill="accent1" w:themeFillTint="66"/>
          </w:tcPr>
          <w:p w14:paraId="3B40ACB8" w14:textId="77777777" w:rsidR="00397882" w:rsidRPr="00FB579C" w:rsidRDefault="00397882" w:rsidP="00397882">
            <w:pPr>
              <w:contextualSpacing/>
              <w:jc w:val="center"/>
              <w:rPr>
                <w:b/>
                <w:sz w:val="24"/>
                <w:szCs w:val="18"/>
              </w:rPr>
            </w:pPr>
            <w:r w:rsidRPr="00FB579C">
              <w:rPr>
                <w:b/>
                <w:sz w:val="24"/>
                <w:szCs w:val="18"/>
              </w:rPr>
              <w:t>I BIMESTRE</w:t>
            </w:r>
          </w:p>
        </w:tc>
        <w:tc>
          <w:tcPr>
            <w:tcW w:w="3900" w:type="dxa"/>
            <w:gridSpan w:val="3"/>
            <w:shd w:val="clear" w:color="auto" w:fill="BDD6EE" w:themeFill="accent1" w:themeFillTint="66"/>
          </w:tcPr>
          <w:p w14:paraId="3B2ED474" w14:textId="77777777" w:rsidR="00397882" w:rsidRPr="00FB579C" w:rsidRDefault="00397882" w:rsidP="00397882">
            <w:pPr>
              <w:contextualSpacing/>
              <w:jc w:val="center"/>
              <w:rPr>
                <w:b/>
                <w:sz w:val="24"/>
                <w:szCs w:val="18"/>
              </w:rPr>
            </w:pPr>
            <w:r w:rsidRPr="00FB579C">
              <w:rPr>
                <w:b/>
                <w:sz w:val="24"/>
                <w:szCs w:val="18"/>
              </w:rPr>
              <w:t>II BIMESTRE</w:t>
            </w:r>
          </w:p>
        </w:tc>
        <w:tc>
          <w:tcPr>
            <w:tcW w:w="3759" w:type="dxa"/>
            <w:gridSpan w:val="3"/>
            <w:shd w:val="clear" w:color="auto" w:fill="BDD6EE" w:themeFill="accent1" w:themeFillTint="66"/>
          </w:tcPr>
          <w:p w14:paraId="0E99362B" w14:textId="77777777" w:rsidR="00397882" w:rsidRPr="00FB579C" w:rsidRDefault="00397882" w:rsidP="00397882">
            <w:pPr>
              <w:contextualSpacing/>
              <w:jc w:val="center"/>
              <w:rPr>
                <w:b/>
                <w:sz w:val="24"/>
                <w:szCs w:val="18"/>
              </w:rPr>
            </w:pPr>
            <w:r w:rsidRPr="00FB579C">
              <w:rPr>
                <w:b/>
                <w:sz w:val="24"/>
                <w:szCs w:val="18"/>
              </w:rPr>
              <w:t>III BIMESTRE</w:t>
            </w:r>
          </w:p>
        </w:tc>
        <w:tc>
          <w:tcPr>
            <w:tcW w:w="3848" w:type="dxa"/>
            <w:shd w:val="clear" w:color="auto" w:fill="BDD6EE" w:themeFill="accent1" w:themeFillTint="66"/>
          </w:tcPr>
          <w:p w14:paraId="26BFC2CD" w14:textId="77777777" w:rsidR="00397882" w:rsidRPr="00FB579C" w:rsidRDefault="00397882" w:rsidP="00397882">
            <w:pPr>
              <w:contextualSpacing/>
              <w:jc w:val="center"/>
              <w:rPr>
                <w:b/>
                <w:sz w:val="24"/>
                <w:szCs w:val="18"/>
              </w:rPr>
            </w:pPr>
            <w:r w:rsidRPr="00FB579C">
              <w:rPr>
                <w:b/>
                <w:sz w:val="24"/>
                <w:szCs w:val="18"/>
              </w:rPr>
              <w:t>IV BIMESTRE</w:t>
            </w:r>
          </w:p>
        </w:tc>
      </w:tr>
      <w:tr w:rsidR="00591108" w:rsidRPr="00365599" w14:paraId="76550342" w14:textId="77777777" w:rsidTr="00487D5F">
        <w:tc>
          <w:tcPr>
            <w:tcW w:w="3831" w:type="dxa"/>
            <w:gridSpan w:val="3"/>
          </w:tcPr>
          <w:p w14:paraId="18820DCC" w14:textId="77777777" w:rsidR="00591108" w:rsidRPr="00FB579C" w:rsidRDefault="00591108" w:rsidP="00397882">
            <w:pPr>
              <w:numPr>
                <w:ilvl w:val="0"/>
                <w:numId w:val="1"/>
              </w:numPr>
              <w:ind w:left="174" w:hanging="142"/>
              <w:contextualSpacing/>
              <w:jc w:val="both"/>
              <w:rPr>
                <w:sz w:val="17"/>
                <w:szCs w:val="17"/>
              </w:rPr>
            </w:pPr>
            <w:r w:rsidRPr="00FB579C">
              <w:rPr>
                <w:sz w:val="17"/>
                <w:szCs w:val="17"/>
              </w:rPr>
              <w:t xml:space="preserve">Obtiene información sobre personas, personajes, animales u objetos a partir de lo que observa en las ilustraciones y en algunas palabras conocidas en diversos tipos de textos como cuentos, canciones, carteles, adivinanzas, entre otros, que explora y que se presentan en variados soportes. </w:t>
            </w:r>
          </w:p>
          <w:p w14:paraId="5058009C" w14:textId="77777777" w:rsidR="00591108" w:rsidRPr="00FB579C" w:rsidRDefault="00591108" w:rsidP="00397882">
            <w:pPr>
              <w:numPr>
                <w:ilvl w:val="0"/>
                <w:numId w:val="1"/>
              </w:numPr>
              <w:ind w:left="174" w:hanging="142"/>
              <w:contextualSpacing/>
              <w:jc w:val="both"/>
              <w:rPr>
                <w:sz w:val="17"/>
                <w:szCs w:val="17"/>
              </w:rPr>
            </w:pPr>
            <w:r w:rsidRPr="00FB579C">
              <w:rPr>
                <w:sz w:val="17"/>
                <w:szCs w:val="17"/>
              </w:rPr>
              <w:t xml:space="preserve">Infiere información anticipando el contenido del texto a partir de algunos indicios (título, ilustraciones, palabras significativas).  </w:t>
            </w:r>
          </w:p>
          <w:p w14:paraId="5B1C2EAC" w14:textId="77777777" w:rsidR="00591108" w:rsidRDefault="00591108" w:rsidP="00397882">
            <w:pPr>
              <w:numPr>
                <w:ilvl w:val="0"/>
                <w:numId w:val="1"/>
              </w:numPr>
              <w:ind w:left="174" w:hanging="142"/>
              <w:contextualSpacing/>
              <w:jc w:val="both"/>
              <w:rPr>
                <w:b/>
                <w:sz w:val="17"/>
                <w:szCs w:val="17"/>
              </w:rPr>
            </w:pPr>
            <w:r w:rsidRPr="00FB579C">
              <w:rPr>
                <w:b/>
                <w:sz w:val="17"/>
                <w:szCs w:val="17"/>
              </w:rPr>
              <w:t>Comenta textos expresando preferencias sobre su contenido a partir de sus intereses y experiencia.</w:t>
            </w:r>
          </w:p>
          <w:p w14:paraId="633759B1" w14:textId="77777777" w:rsidR="00591108" w:rsidRPr="00FB579C" w:rsidRDefault="00591108" w:rsidP="00591108">
            <w:pPr>
              <w:numPr>
                <w:ilvl w:val="0"/>
                <w:numId w:val="1"/>
              </w:numPr>
              <w:ind w:left="164" w:hanging="164"/>
              <w:contextualSpacing/>
              <w:jc w:val="both"/>
              <w:rPr>
                <w:sz w:val="17"/>
                <w:szCs w:val="17"/>
              </w:rPr>
            </w:pPr>
            <w:r w:rsidRPr="00FB579C">
              <w:rPr>
                <w:b/>
                <w:sz w:val="17"/>
                <w:szCs w:val="17"/>
              </w:rPr>
              <w:t>Identifica información explícita que es claramente distinguible de otra porque la relaciona con palabras conocidas o porque conoce el contenido del texto</w:t>
            </w:r>
            <w:r w:rsidRPr="00FB579C">
              <w:rPr>
                <w:sz w:val="17"/>
                <w:szCs w:val="17"/>
              </w:rPr>
              <w:t xml:space="preserve"> (por ejemplo, en una lista de cuentos con títulos que comienzan de diferente manera, el niño puede reconocer dónde dice “Caperucita” porque comienza como el nombre de un compañero o lo ha leído en otros textos) y que se encuentra en lugares evidentes como el título, subtítulo, inicio, final, etc., en </w:t>
            </w:r>
            <w:r w:rsidRPr="00FB579C">
              <w:rPr>
                <w:sz w:val="17"/>
                <w:szCs w:val="17"/>
              </w:rPr>
              <w:lastRenderedPageBreak/>
              <w:t xml:space="preserve">textos con ilustraciones. Establece la secuencia de los textos que lee (instrucciones, historias, noticias).  </w:t>
            </w:r>
          </w:p>
          <w:p w14:paraId="5D78DA01" w14:textId="77777777" w:rsidR="00591108" w:rsidRPr="00591108" w:rsidRDefault="00591108" w:rsidP="00591108">
            <w:pPr>
              <w:numPr>
                <w:ilvl w:val="0"/>
                <w:numId w:val="1"/>
              </w:numPr>
              <w:ind w:left="164" w:hanging="164"/>
              <w:contextualSpacing/>
              <w:jc w:val="both"/>
              <w:rPr>
                <w:sz w:val="17"/>
                <w:szCs w:val="17"/>
              </w:rPr>
            </w:pPr>
            <w:r w:rsidRPr="00FB579C">
              <w:rPr>
                <w:sz w:val="17"/>
                <w:szCs w:val="17"/>
              </w:rPr>
              <w:t xml:space="preserve">Deduce características de personajes, animales, objetos y lugares, así como relaciones lógicas de causa-efecto que se pueden establecer fácilmente a partir de información explícita </w:t>
            </w:r>
            <w:r w:rsidRPr="00591108">
              <w:rPr>
                <w:sz w:val="17"/>
                <w:szCs w:val="17"/>
              </w:rPr>
              <w:t xml:space="preserve">del texto.   </w:t>
            </w:r>
          </w:p>
          <w:p w14:paraId="00503820" w14:textId="77777777" w:rsidR="00591108" w:rsidRPr="00591108" w:rsidRDefault="00591108" w:rsidP="00591108">
            <w:pPr>
              <w:numPr>
                <w:ilvl w:val="0"/>
                <w:numId w:val="1"/>
              </w:numPr>
              <w:ind w:left="164" w:hanging="164"/>
              <w:contextualSpacing/>
              <w:jc w:val="both"/>
              <w:rPr>
                <w:sz w:val="17"/>
                <w:szCs w:val="17"/>
              </w:rPr>
            </w:pPr>
            <w:r w:rsidRPr="00591108">
              <w:rPr>
                <w:sz w:val="17"/>
                <w:szCs w:val="17"/>
              </w:rPr>
              <w:t>Predice de qué tratará el texto y cuál es su propósito comunicativo, a partir de algunos indicios, como título, ilustraciones, palabras conocidas o expresiones que se encuentran en los textos que le leen, que lee con ayuda o que lee por sí mismo.</w:t>
            </w:r>
          </w:p>
          <w:p w14:paraId="2085DC59" w14:textId="77777777" w:rsidR="00591108" w:rsidRPr="00591108" w:rsidRDefault="00591108" w:rsidP="00591108">
            <w:pPr>
              <w:numPr>
                <w:ilvl w:val="0"/>
                <w:numId w:val="1"/>
              </w:numPr>
              <w:ind w:left="164" w:hanging="164"/>
              <w:contextualSpacing/>
              <w:jc w:val="both"/>
              <w:rPr>
                <w:sz w:val="17"/>
                <w:szCs w:val="17"/>
              </w:rPr>
            </w:pPr>
            <w:r w:rsidRPr="00591108">
              <w:rPr>
                <w:sz w:val="17"/>
                <w:szCs w:val="17"/>
              </w:rPr>
              <w:t xml:space="preserve">Explica la relación del texto con la ilustración en textos que lee por sí mismo, que lee con ayuda del docente o que escucha leer. </w:t>
            </w:r>
          </w:p>
          <w:p w14:paraId="4A630911" w14:textId="77777777" w:rsidR="00591108" w:rsidRPr="00591108" w:rsidRDefault="00591108" w:rsidP="00591108">
            <w:pPr>
              <w:numPr>
                <w:ilvl w:val="0"/>
                <w:numId w:val="1"/>
              </w:numPr>
              <w:ind w:left="164" w:hanging="164"/>
              <w:contextualSpacing/>
              <w:jc w:val="both"/>
              <w:rPr>
                <w:sz w:val="17"/>
                <w:szCs w:val="17"/>
              </w:rPr>
            </w:pPr>
            <w:r w:rsidRPr="00591108">
              <w:rPr>
                <w:sz w:val="17"/>
                <w:szCs w:val="17"/>
              </w:rPr>
              <w:t>Opina acerca de personas, personajes y hechos expresando sus preferencias. Elige o recomienda textos a partir de su experiencia, necesidades e intereses, con el fin de reflexionar sobre los textos que lee o escucha leer.</w:t>
            </w:r>
          </w:p>
          <w:p w14:paraId="61993AC0" w14:textId="77777777" w:rsidR="00591108" w:rsidRPr="00FB579C" w:rsidRDefault="00591108" w:rsidP="00591108">
            <w:pPr>
              <w:ind w:left="164"/>
              <w:contextualSpacing/>
              <w:jc w:val="both"/>
              <w:rPr>
                <w:sz w:val="17"/>
                <w:szCs w:val="17"/>
              </w:rPr>
            </w:pPr>
          </w:p>
        </w:tc>
        <w:tc>
          <w:tcPr>
            <w:tcW w:w="3900" w:type="dxa"/>
            <w:gridSpan w:val="3"/>
          </w:tcPr>
          <w:p w14:paraId="307D1B64" w14:textId="77777777" w:rsidR="00591108" w:rsidRPr="00FB579C" w:rsidRDefault="00591108" w:rsidP="00397882">
            <w:pPr>
              <w:numPr>
                <w:ilvl w:val="0"/>
                <w:numId w:val="1"/>
              </w:numPr>
              <w:ind w:left="164" w:hanging="164"/>
              <w:contextualSpacing/>
              <w:jc w:val="both"/>
              <w:rPr>
                <w:sz w:val="17"/>
                <w:szCs w:val="17"/>
              </w:rPr>
            </w:pPr>
            <w:r w:rsidRPr="00FB579C">
              <w:rPr>
                <w:b/>
                <w:sz w:val="17"/>
                <w:szCs w:val="17"/>
              </w:rPr>
              <w:lastRenderedPageBreak/>
              <w:t>Identifica información explícita que es claramente distinguible de otra porque la relaciona con palabras conocidas o porque conoce el contenido del texto</w:t>
            </w:r>
            <w:r w:rsidRPr="00FB579C">
              <w:rPr>
                <w:sz w:val="17"/>
                <w:szCs w:val="17"/>
              </w:rPr>
              <w:t xml:space="preserve"> (por ejemplo, en una lista de cuentos con títulos que comienzan de diferente manera, el niño puede reconocer dónde dice “Caperucita” porque comienza como el nombre de un compañero o lo ha leído en otros textos) y que se encuentra en lugares evidentes como el título, subtítulo, inicio, final, etc., en textos con ilustraciones. Establece la secuencia de los textos que lee (instrucciones, historias, noticias).  </w:t>
            </w:r>
          </w:p>
          <w:p w14:paraId="4A9098F4" w14:textId="77777777" w:rsidR="00591108" w:rsidRPr="00FB579C" w:rsidRDefault="00591108" w:rsidP="00397882">
            <w:pPr>
              <w:numPr>
                <w:ilvl w:val="0"/>
                <w:numId w:val="1"/>
              </w:numPr>
              <w:ind w:left="164" w:hanging="164"/>
              <w:contextualSpacing/>
              <w:jc w:val="both"/>
              <w:rPr>
                <w:sz w:val="17"/>
                <w:szCs w:val="17"/>
              </w:rPr>
            </w:pPr>
            <w:r w:rsidRPr="00FB579C">
              <w:rPr>
                <w:sz w:val="17"/>
                <w:szCs w:val="17"/>
              </w:rPr>
              <w:t xml:space="preserve">Deduce características de personajes, animales, objetos y lugares, así como relaciones lógicas de causa-efecto que se pueden establecer fácilmente a partir de información explícita del texto.  </w:t>
            </w:r>
          </w:p>
          <w:p w14:paraId="2848A960" w14:textId="77777777" w:rsidR="00591108" w:rsidRPr="00FB579C" w:rsidRDefault="00591108" w:rsidP="00397882">
            <w:pPr>
              <w:numPr>
                <w:ilvl w:val="0"/>
                <w:numId w:val="1"/>
              </w:numPr>
              <w:ind w:left="164" w:hanging="164"/>
              <w:contextualSpacing/>
              <w:jc w:val="both"/>
              <w:rPr>
                <w:b/>
                <w:sz w:val="17"/>
                <w:szCs w:val="17"/>
              </w:rPr>
            </w:pPr>
            <w:r w:rsidRPr="00FB579C">
              <w:rPr>
                <w:b/>
                <w:sz w:val="17"/>
                <w:szCs w:val="17"/>
              </w:rPr>
              <w:t>Predice de qué tratará el texto y cuál es su propósito comunicativo, a partir de algunos indicios, como título, ilustraciones, palabras conocidas o expresiones que se encuentran en los textos que le leen, que lee con ayuda o que lee por sí mismo.</w:t>
            </w:r>
          </w:p>
          <w:p w14:paraId="06968E76" w14:textId="77777777" w:rsidR="00591108" w:rsidRPr="00FB579C" w:rsidRDefault="00591108" w:rsidP="00397882">
            <w:pPr>
              <w:numPr>
                <w:ilvl w:val="0"/>
                <w:numId w:val="1"/>
              </w:numPr>
              <w:ind w:left="164" w:hanging="164"/>
              <w:contextualSpacing/>
              <w:jc w:val="both"/>
              <w:rPr>
                <w:sz w:val="17"/>
                <w:szCs w:val="17"/>
              </w:rPr>
            </w:pPr>
            <w:r w:rsidRPr="00FB579C">
              <w:rPr>
                <w:sz w:val="17"/>
                <w:szCs w:val="17"/>
              </w:rPr>
              <w:lastRenderedPageBreak/>
              <w:t xml:space="preserve">Explica la relación del texto con la ilustración en textos que lee por sí mismo, que lee con ayuda del docente o que escucha leer. </w:t>
            </w:r>
          </w:p>
          <w:p w14:paraId="58E3FC63" w14:textId="77777777" w:rsidR="00591108" w:rsidRDefault="00591108" w:rsidP="00397882">
            <w:pPr>
              <w:numPr>
                <w:ilvl w:val="0"/>
                <w:numId w:val="1"/>
              </w:numPr>
              <w:ind w:left="164" w:hanging="164"/>
              <w:contextualSpacing/>
              <w:jc w:val="both"/>
              <w:rPr>
                <w:b/>
                <w:sz w:val="17"/>
                <w:szCs w:val="17"/>
              </w:rPr>
            </w:pPr>
            <w:r w:rsidRPr="00FB579C">
              <w:rPr>
                <w:b/>
                <w:sz w:val="17"/>
                <w:szCs w:val="17"/>
              </w:rPr>
              <w:t>Opina acerca de personas, personajes y hechos expresando sus preferencias. Elige o recomienda textos a partir de su experiencia, necesidades e intereses, con el fin de reflexionar sobre los textos que lee o escucha leer.</w:t>
            </w:r>
          </w:p>
          <w:p w14:paraId="3D5652A8" w14:textId="77777777" w:rsidR="00591108" w:rsidRPr="00FB579C" w:rsidRDefault="00591108" w:rsidP="00591108">
            <w:pPr>
              <w:numPr>
                <w:ilvl w:val="0"/>
                <w:numId w:val="1"/>
              </w:numPr>
              <w:ind w:left="164" w:hanging="164"/>
              <w:contextualSpacing/>
              <w:jc w:val="both"/>
              <w:rPr>
                <w:sz w:val="17"/>
                <w:szCs w:val="17"/>
              </w:rPr>
            </w:pPr>
            <w:r w:rsidRPr="00FB579C">
              <w:rPr>
                <w:b/>
                <w:sz w:val="17"/>
                <w:szCs w:val="17"/>
              </w:rPr>
              <w:t>Identifica información explícita que es claramente distinguible de otra porque la relaciona con palabras conocidas o porque conoce el contenido del texto</w:t>
            </w:r>
            <w:r w:rsidRPr="00FB579C">
              <w:rPr>
                <w:sz w:val="17"/>
                <w:szCs w:val="17"/>
              </w:rPr>
              <w:t xml:space="preserve"> (por ejemplo, en una lista de cuentos con títulos que comienzan de diferente manera, el niño puede reconocer dónde dice “Caperucita” porque comienza como el nombre de un compañero o lo ha leído en otros textos) y que se encuentra en lugares evidentes como el título, subtítulo, inicio, final, etc., en textos con ilustraciones. Establece la secuencia de los textos que lee (instrucciones, historias, noticias).  </w:t>
            </w:r>
          </w:p>
          <w:p w14:paraId="33ADD811" w14:textId="77777777" w:rsidR="00591108" w:rsidRPr="00FB579C" w:rsidRDefault="00591108" w:rsidP="00591108">
            <w:pPr>
              <w:numPr>
                <w:ilvl w:val="0"/>
                <w:numId w:val="1"/>
              </w:numPr>
              <w:ind w:left="164" w:hanging="164"/>
              <w:contextualSpacing/>
              <w:jc w:val="both"/>
              <w:rPr>
                <w:sz w:val="17"/>
                <w:szCs w:val="17"/>
              </w:rPr>
            </w:pPr>
            <w:r w:rsidRPr="00FB579C">
              <w:rPr>
                <w:b/>
                <w:sz w:val="17"/>
                <w:szCs w:val="17"/>
              </w:rPr>
              <w:t>Deduce características de personajes, animales, objetos y lugares, así como relaciones lógicas de causa-efecto</w:t>
            </w:r>
            <w:r w:rsidRPr="00FB579C">
              <w:rPr>
                <w:sz w:val="17"/>
                <w:szCs w:val="17"/>
              </w:rPr>
              <w:t xml:space="preserve"> que se pueden establecer fácilmente a partir de información explícita del texto.  </w:t>
            </w:r>
          </w:p>
          <w:p w14:paraId="2F46C045" w14:textId="77777777" w:rsidR="00591108" w:rsidRPr="00FB579C" w:rsidRDefault="00591108" w:rsidP="00591108">
            <w:pPr>
              <w:numPr>
                <w:ilvl w:val="0"/>
                <w:numId w:val="1"/>
              </w:numPr>
              <w:ind w:left="164" w:hanging="164"/>
              <w:contextualSpacing/>
              <w:jc w:val="both"/>
              <w:rPr>
                <w:b/>
                <w:sz w:val="17"/>
                <w:szCs w:val="17"/>
              </w:rPr>
            </w:pPr>
            <w:r w:rsidRPr="00FB579C">
              <w:rPr>
                <w:b/>
                <w:sz w:val="17"/>
                <w:szCs w:val="17"/>
              </w:rPr>
              <w:t>Predice de qué tratará el texto y cuál es su propósito comunicativo, a partir de algunos indicios, como título, ilustraciones, palabras conocidas o expresiones que se encuentran en los textos que le leen, que lee con ayuda o que lee por sí mismo.</w:t>
            </w:r>
          </w:p>
          <w:p w14:paraId="484AE478" w14:textId="77777777" w:rsidR="00591108" w:rsidRPr="00FB579C" w:rsidRDefault="00591108" w:rsidP="00591108">
            <w:pPr>
              <w:numPr>
                <w:ilvl w:val="0"/>
                <w:numId w:val="1"/>
              </w:numPr>
              <w:ind w:left="164" w:hanging="164"/>
              <w:contextualSpacing/>
              <w:jc w:val="both"/>
              <w:rPr>
                <w:sz w:val="17"/>
                <w:szCs w:val="17"/>
              </w:rPr>
            </w:pPr>
            <w:r w:rsidRPr="00FB579C">
              <w:rPr>
                <w:sz w:val="17"/>
                <w:szCs w:val="17"/>
              </w:rPr>
              <w:t xml:space="preserve">Explica la relación del texto con la ilustración en textos que lee por sí mismo, que lee con ayuda del docente o que escucha leer. </w:t>
            </w:r>
          </w:p>
          <w:p w14:paraId="7C2B9B6B" w14:textId="77777777" w:rsidR="00591108" w:rsidRPr="00FB579C" w:rsidRDefault="00591108" w:rsidP="00591108">
            <w:pPr>
              <w:numPr>
                <w:ilvl w:val="0"/>
                <w:numId w:val="1"/>
              </w:numPr>
              <w:ind w:left="164" w:hanging="164"/>
              <w:contextualSpacing/>
              <w:jc w:val="both"/>
              <w:rPr>
                <w:b/>
                <w:sz w:val="17"/>
                <w:szCs w:val="17"/>
              </w:rPr>
            </w:pPr>
            <w:r w:rsidRPr="00FB579C">
              <w:rPr>
                <w:b/>
                <w:sz w:val="17"/>
                <w:szCs w:val="17"/>
              </w:rPr>
              <w:t>Opina acerca de personas, personajes y hechos expresando sus preferencias. Elige o recomienda textos a partir de su experiencia, necesidades e intereses, con el fin de reflexionar sobre los textos que lee o escucha leer.</w:t>
            </w:r>
          </w:p>
          <w:p w14:paraId="2FF6512E" w14:textId="77777777" w:rsidR="00591108" w:rsidRPr="00FB579C" w:rsidRDefault="00591108" w:rsidP="00397882">
            <w:pPr>
              <w:numPr>
                <w:ilvl w:val="0"/>
                <w:numId w:val="1"/>
              </w:numPr>
              <w:ind w:left="164" w:hanging="164"/>
              <w:contextualSpacing/>
              <w:jc w:val="both"/>
              <w:rPr>
                <w:b/>
                <w:sz w:val="17"/>
                <w:szCs w:val="17"/>
              </w:rPr>
            </w:pPr>
          </w:p>
          <w:p w14:paraId="15C456A6" w14:textId="77777777" w:rsidR="00591108" w:rsidRPr="00FB579C" w:rsidRDefault="00591108" w:rsidP="00591108">
            <w:pPr>
              <w:ind w:left="164"/>
              <w:contextualSpacing/>
              <w:jc w:val="both"/>
              <w:rPr>
                <w:sz w:val="17"/>
                <w:szCs w:val="17"/>
              </w:rPr>
            </w:pPr>
          </w:p>
        </w:tc>
        <w:tc>
          <w:tcPr>
            <w:tcW w:w="3759" w:type="dxa"/>
            <w:gridSpan w:val="3"/>
          </w:tcPr>
          <w:p w14:paraId="5EE43E92" w14:textId="77777777" w:rsidR="00591108" w:rsidRPr="00FB579C" w:rsidRDefault="00591108" w:rsidP="00397882">
            <w:pPr>
              <w:numPr>
                <w:ilvl w:val="0"/>
                <w:numId w:val="1"/>
              </w:numPr>
              <w:ind w:left="164" w:hanging="164"/>
              <w:contextualSpacing/>
              <w:jc w:val="both"/>
              <w:rPr>
                <w:sz w:val="17"/>
                <w:szCs w:val="17"/>
              </w:rPr>
            </w:pPr>
            <w:r w:rsidRPr="00FB579C">
              <w:rPr>
                <w:b/>
                <w:sz w:val="17"/>
                <w:szCs w:val="17"/>
              </w:rPr>
              <w:lastRenderedPageBreak/>
              <w:t>Identifica información explícita que es claramente distinguible de otra porque la relaciona con palabras conocidas o porque conoce el contenido del texto</w:t>
            </w:r>
            <w:r w:rsidRPr="00FB579C">
              <w:rPr>
                <w:sz w:val="17"/>
                <w:szCs w:val="17"/>
              </w:rPr>
              <w:t xml:space="preserve"> (por ejemplo, en una lista de cuentos con títulos que comienzan de diferente manera, el niño puede reconocer dónde dice “Caperucita” porque comienza como el nombre de un compañero o lo ha leído en otros textos) y que se encuentra en lugares evidentes como el título, subtítulo, inicio, final, etc., en textos con ilustraciones. Establece la secuencia de los textos que lee (instrucciones, historias, noticias).  </w:t>
            </w:r>
          </w:p>
          <w:p w14:paraId="754146CB" w14:textId="77777777" w:rsidR="00591108" w:rsidRPr="00FB579C" w:rsidRDefault="00591108" w:rsidP="00397882">
            <w:pPr>
              <w:numPr>
                <w:ilvl w:val="0"/>
                <w:numId w:val="1"/>
              </w:numPr>
              <w:ind w:left="164" w:hanging="164"/>
              <w:contextualSpacing/>
              <w:jc w:val="both"/>
              <w:rPr>
                <w:sz w:val="17"/>
                <w:szCs w:val="17"/>
              </w:rPr>
            </w:pPr>
            <w:r w:rsidRPr="00FB579C">
              <w:rPr>
                <w:sz w:val="17"/>
                <w:szCs w:val="17"/>
              </w:rPr>
              <w:t xml:space="preserve">Deduce características de personajes, animales, objetos y lugares, así como relaciones lógicas de causa-efecto que se pueden establecer fácilmente a partir de información explícita del texto.  </w:t>
            </w:r>
          </w:p>
          <w:p w14:paraId="6445DF31" w14:textId="77777777" w:rsidR="00591108" w:rsidRPr="00FB579C" w:rsidRDefault="00591108" w:rsidP="00397882">
            <w:pPr>
              <w:numPr>
                <w:ilvl w:val="0"/>
                <w:numId w:val="1"/>
              </w:numPr>
              <w:ind w:left="164" w:hanging="164"/>
              <w:contextualSpacing/>
              <w:jc w:val="both"/>
              <w:rPr>
                <w:b/>
                <w:sz w:val="17"/>
                <w:szCs w:val="17"/>
              </w:rPr>
            </w:pPr>
            <w:r w:rsidRPr="00FB579C">
              <w:rPr>
                <w:b/>
                <w:sz w:val="17"/>
                <w:szCs w:val="17"/>
              </w:rPr>
              <w:t xml:space="preserve">Predice de qué tratará el texto y cuál es su propósito comunicativo, a partir de algunos indicios, como título, ilustraciones, palabras conocidas o expresiones que se encuentran en </w:t>
            </w:r>
            <w:r w:rsidRPr="00FB579C">
              <w:rPr>
                <w:b/>
                <w:sz w:val="17"/>
                <w:szCs w:val="17"/>
              </w:rPr>
              <w:lastRenderedPageBreak/>
              <w:t>los textos que le leen, que lee con ayuda o que lee por sí mismo.</w:t>
            </w:r>
          </w:p>
          <w:p w14:paraId="679047F8" w14:textId="77777777" w:rsidR="00591108" w:rsidRPr="00FB579C" w:rsidRDefault="00591108" w:rsidP="00397882">
            <w:pPr>
              <w:numPr>
                <w:ilvl w:val="0"/>
                <w:numId w:val="1"/>
              </w:numPr>
              <w:ind w:left="164" w:hanging="164"/>
              <w:contextualSpacing/>
              <w:jc w:val="both"/>
              <w:rPr>
                <w:sz w:val="17"/>
                <w:szCs w:val="17"/>
              </w:rPr>
            </w:pPr>
            <w:r w:rsidRPr="00FB579C">
              <w:rPr>
                <w:sz w:val="17"/>
                <w:szCs w:val="17"/>
              </w:rPr>
              <w:t xml:space="preserve">Explica la relación del texto con la ilustración en textos que lee por sí mismo, que lee con ayuda del docente o que escucha leer. </w:t>
            </w:r>
          </w:p>
          <w:p w14:paraId="2525E7E3" w14:textId="77777777" w:rsidR="00591108" w:rsidRDefault="00591108" w:rsidP="00397882">
            <w:pPr>
              <w:numPr>
                <w:ilvl w:val="0"/>
                <w:numId w:val="1"/>
              </w:numPr>
              <w:ind w:left="164" w:hanging="164"/>
              <w:contextualSpacing/>
              <w:jc w:val="both"/>
              <w:rPr>
                <w:b/>
                <w:sz w:val="17"/>
                <w:szCs w:val="17"/>
              </w:rPr>
            </w:pPr>
            <w:r w:rsidRPr="00FB579C">
              <w:rPr>
                <w:b/>
                <w:sz w:val="17"/>
                <w:szCs w:val="17"/>
              </w:rPr>
              <w:t>Opina acerca de personas, personajes y hechos expresando sus preferencias. Elige o recomienda textos a partir de su experiencia, necesidades e intereses, con el fin de reflexionar sobre los textos que lee o escucha leer.</w:t>
            </w:r>
          </w:p>
          <w:p w14:paraId="3A3DAD6E" w14:textId="77777777" w:rsidR="00591108" w:rsidRPr="00FB579C" w:rsidRDefault="00591108" w:rsidP="00591108">
            <w:pPr>
              <w:numPr>
                <w:ilvl w:val="0"/>
                <w:numId w:val="1"/>
              </w:numPr>
              <w:ind w:left="164" w:hanging="164"/>
              <w:contextualSpacing/>
              <w:jc w:val="both"/>
              <w:rPr>
                <w:sz w:val="17"/>
                <w:szCs w:val="17"/>
              </w:rPr>
            </w:pPr>
            <w:r w:rsidRPr="00FB579C">
              <w:rPr>
                <w:b/>
                <w:sz w:val="17"/>
                <w:szCs w:val="17"/>
              </w:rPr>
              <w:t>Identifica información explícita que es claramente distinguible de otra porque la relaciona con palabras conocidas o porque conoce el contenido del texto</w:t>
            </w:r>
            <w:r w:rsidRPr="00FB579C">
              <w:rPr>
                <w:sz w:val="17"/>
                <w:szCs w:val="17"/>
              </w:rPr>
              <w:t xml:space="preserve"> (por ejemplo, en una lista de cuentos con títulos que comienzan de diferente manera, el niño puede reconocer dónde dice “Caperucita” porque comienza como el nombre de un compañero o lo ha leído en otros textos) y que se encuentra en lugares evidentes como el título, subtítulo, inicio, final, etc., en textos con ilustraciones. Establece la secuencia de los textos que lee (instrucciones, historias, noticias).  </w:t>
            </w:r>
          </w:p>
          <w:p w14:paraId="6B33371D" w14:textId="77777777" w:rsidR="00591108" w:rsidRPr="00FB579C" w:rsidRDefault="00591108" w:rsidP="00591108">
            <w:pPr>
              <w:numPr>
                <w:ilvl w:val="0"/>
                <w:numId w:val="1"/>
              </w:numPr>
              <w:ind w:left="164" w:hanging="164"/>
              <w:contextualSpacing/>
              <w:jc w:val="both"/>
              <w:rPr>
                <w:sz w:val="17"/>
                <w:szCs w:val="17"/>
              </w:rPr>
            </w:pPr>
            <w:r w:rsidRPr="00FB579C">
              <w:rPr>
                <w:sz w:val="17"/>
                <w:szCs w:val="17"/>
              </w:rPr>
              <w:t xml:space="preserve">Deduce características de personajes, animales, objetos y lugares, así como relaciones lógicas de causa-efecto que se pueden establecer fácilmente a partir de información explícita del texto.  </w:t>
            </w:r>
          </w:p>
          <w:p w14:paraId="26D651CB" w14:textId="77777777" w:rsidR="00591108" w:rsidRPr="00FB579C" w:rsidRDefault="00591108" w:rsidP="00591108">
            <w:pPr>
              <w:numPr>
                <w:ilvl w:val="0"/>
                <w:numId w:val="1"/>
              </w:numPr>
              <w:ind w:left="164" w:hanging="164"/>
              <w:contextualSpacing/>
              <w:jc w:val="both"/>
              <w:rPr>
                <w:b/>
                <w:sz w:val="17"/>
                <w:szCs w:val="17"/>
              </w:rPr>
            </w:pPr>
            <w:r w:rsidRPr="00FB579C">
              <w:rPr>
                <w:b/>
                <w:sz w:val="17"/>
                <w:szCs w:val="17"/>
              </w:rPr>
              <w:t>Predice de qué tratará el texto y cuál es su propósito comunicativo, a partir de algunos indicios, como título, ilustraciones, palabras conocidas o expresiones que se encuentran en los textos que le leen, que lee con ayuda o que lee por sí mismo.</w:t>
            </w:r>
          </w:p>
          <w:p w14:paraId="070C8EC6" w14:textId="77777777" w:rsidR="00591108" w:rsidRPr="00FB579C" w:rsidRDefault="00591108" w:rsidP="00591108">
            <w:pPr>
              <w:numPr>
                <w:ilvl w:val="0"/>
                <w:numId w:val="1"/>
              </w:numPr>
              <w:ind w:left="164" w:hanging="164"/>
              <w:contextualSpacing/>
              <w:jc w:val="both"/>
              <w:rPr>
                <w:sz w:val="17"/>
                <w:szCs w:val="17"/>
              </w:rPr>
            </w:pPr>
            <w:r w:rsidRPr="00FB579C">
              <w:rPr>
                <w:sz w:val="17"/>
                <w:szCs w:val="17"/>
              </w:rPr>
              <w:t xml:space="preserve">Explica la relación del texto con la ilustración en textos que lee por sí mismo, que lee con ayuda del docente o que escucha leer. </w:t>
            </w:r>
          </w:p>
          <w:p w14:paraId="07CDF3FC" w14:textId="77777777" w:rsidR="00591108" w:rsidRPr="00FB579C" w:rsidRDefault="00591108" w:rsidP="00591108">
            <w:pPr>
              <w:numPr>
                <w:ilvl w:val="0"/>
                <w:numId w:val="1"/>
              </w:numPr>
              <w:ind w:left="164" w:hanging="164"/>
              <w:contextualSpacing/>
              <w:jc w:val="both"/>
              <w:rPr>
                <w:b/>
                <w:sz w:val="17"/>
                <w:szCs w:val="17"/>
              </w:rPr>
            </w:pPr>
            <w:r w:rsidRPr="00FB579C">
              <w:rPr>
                <w:b/>
                <w:sz w:val="17"/>
                <w:szCs w:val="17"/>
              </w:rPr>
              <w:t>Opina acerca de personas, personajes y hechos expresando sus preferencias. Elige o recomienda textos a partir de su experiencia, necesidades e intereses, con el fin de reflexionar sobre los textos que lee o escucha leer.</w:t>
            </w:r>
          </w:p>
          <w:p w14:paraId="0315CAEA" w14:textId="77777777" w:rsidR="00591108" w:rsidRPr="00FB579C" w:rsidRDefault="00591108" w:rsidP="00397882">
            <w:pPr>
              <w:numPr>
                <w:ilvl w:val="0"/>
                <w:numId w:val="1"/>
              </w:numPr>
              <w:ind w:left="164" w:hanging="164"/>
              <w:contextualSpacing/>
              <w:jc w:val="both"/>
              <w:rPr>
                <w:b/>
                <w:sz w:val="17"/>
                <w:szCs w:val="17"/>
              </w:rPr>
            </w:pPr>
          </w:p>
          <w:p w14:paraId="0476E83A" w14:textId="77777777" w:rsidR="00591108" w:rsidRPr="00FB579C" w:rsidRDefault="00591108" w:rsidP="00591108">
            <w:pPr>
              <w:ind w:left="164"/>
              <w:contextualSpacing/>
              <w:jc w:val="both"/>
              <w:rPr>
                <w:sz w:val="17"/>
                <w:szCs w:val="17"/>
              </w:rPr>
            </w:pPr>
          </w:p>
        </w:tc>
        <w:tc>
          <w:tcPr>
            <w:tcW w:w="3848" w:type="dxa"/>
          </w:tcPr>
          <w:p w14:paraId="414338E7" w14:textId="77777777" w:rsidR="00591108" w:rsidRPr="00FB579C" w:rsidRDefault="00591108" w:rsidP="00397882">
            <w:pPr>
              <w:numPr>
                <w:ilvl w:val="0"/>
                <w:numId w:val="1"/>
              </w:numPr>
              <w:ind w:left="164" w:hanging="164"/>
              <w:contextualSpacing/>
              <w:jc w:val="both"/>
              <w:rPr>
                <w:sz w:val="17"/>
                <w:szCs w:val="17"/>
              </w:rPr>
            </w:pPr>
            <w:r w:rsidRPr="00FB579C">
              <w:rPr>
                <w:b/>
                <w:sz w:val="17"/>
                <w:szCs w:val="17"/>
              </w:rPr>
              <w:lastRenderedPageBreak/>
              <w:t>Identifica información explícita que es claramente distinguible de otra porque la relaciona con palabras conocidas o porque conoce el contenido del texto</w:t>
            </w:r>
            <w:r w:rsidRPr="00FB579C">
              <w:rPr>
                <w:sz w:val="17"/>
                <w:szCs w:val="17"/>
              </w:rPr>
              <w:t xml:space="preserve"> (por ejemplo, en una lista de cuentos con títulos que comienzan de diferente manera, el niño puede reconocer dónde dice “Caperucita” porque comienza como el nombre de un compañero o lo ha leído en otros textos) y que se encuentra en lugares evidentes como el título, subtítulo, inicio, final, etc., en textos con ilustraciones. Establece la secuencia de los textos que lee (instrucciones, historias, noticias).  </w:t>
            </w:r>
          </w:p>
          <w:p w14:paraId="4AEACE09" w14:textId="77777777" w:rsidR="00591108" w:rsidRPr="00FB579C" w:rsidRDefault="00591108" w:rsidP="00397882">
            <w:pPr>
              <w:numPr>
                <w:ilvl w:val="0"/>
                <w:numId w:val="1"/>
              </w:numPr>
              <w:ind w:left="164" w:hanging="164"/>
              <w:contextualSpacing/>
              <w:jc w:val="both"/>
              <w:rPr>
                <w:sz w:val="17"/>
                <w:szCs w:val="17"/>
              </w:rPr>
            </w:pPr>
            <w:r w:rsidRPr="00FB579C">
              <w:rPr>
                <w:sz w:val="17"/>
                <w:szCs w:val="17"/>
              </w:rPr>
              <w:t xml:space="preserve">Deduce características de personajes, animales, objetos y lugares, así como relaciones lógicas de causa-efecto que se pueden establecer fácilmente a partir de información explícita del texto.  </w:t>
            </w:r>
          </w:p>
          <w:p w14:paraId="2CEEFA20" w14:textId="77777777" w:rsidR="00591108" w:rsidRPr="00FB579C" w:rsidRDefault="00591108" w:rsidP="00397882">
            <w:pPr>
              <w:numPr>
                <w:ilvl w:val="0"/>
                <w:numId w:val="1"/>
              </w:numPr>
              <w:ind w:left="164" w:hanging="164"/>
              <w:contextualSpacing/>
              <w:jc w:val="both"/>
              <w:rPr>
                <w:b/>
                <w:sz w:val="17"/>
                <w:szCs w:val="17"/>
              </w:rPr>
            </w:pPr>
            <w:r w:rsidRPr="00FB579C">
              <w:rPr>
                <w:b/>
                <w:sz w:val="17"/>
                <w:szCs w:val="17"/>
              </w:rPr>
              <w:t>Predice de qué tratará el texto y cuál es su propósito comunicativo, a partir de algunos indicios, como título, ilustraciones, palabras conocidas o expresiones que se encuentran en los textos que le leen, que lee con ayuda o que lee por sí mismo.</w:t>
            </w:r>
          </w:p>
          <w:p w14:paraId="66FE62B5" w14:textId="77777777" w:rsidR="00591108" w:rsidRPr="00FB579C" w:rsidRDefault="00591108" w:rsidP="00397882">
            <w:pPr>
              <w:numPr>
                <w:ilvl w:val="0"/>
                <w:numId w:val="1"/>
              </w:numPr>
              <w:ind w:left="164" w:hanging="164"/>
              <w:contextualSpacing/>
              <w:jc w:val="both"/>
              <w:rPr>
                <w:sz w:val="17"/>
                <w:szCs w:val="17"/>
              </w:rPr>
            </w:pPr>
            <w:r w:rsidRPr="00FB579C">
              <w:rPr>
                <w:b/>
                <w:sz w:val="17"/>
                <w:szCs w:val="17"/>
              </w:rPr>
              <w:lastRenderedPageBreak/>
              <w:t>Explica la relación del texto con la ilustración en textos que lee por sí mismo,</w:t>
            </w:r>
            <w:r w:rsidRPr="00FB579C">
              <w:rPr>
                <w:sz w:val="17"/>
                <w:szCs w:val="17"/>
              </w:rPr>
              <w:t xml:space="preserve"> que lee con ayuda del docente o que escucha leer. </w:t>
            </w:r>
          </w:p>
          <w:p w14:paraId="481DA5BA" w14:textId="77777777" w:rsidR="00591108" w:rsidRDefault="00591108" w:rsidP="00397882">
            <w:pPr>
              <w:numPr>
                <w:ilvl w:val="0"/>
                <w:numId w:val="1"/>
              </w:numPr>
              <w:ind w:left="164" w:hanging="164"/>
              <w:contextualSpacing/>
              <w:jc w:val="both"/>
              <w:rPr>
                <w:b/>
                <w:sz w:val="17"/>
                <w:szCs w:val="17"/>
              </w:rPr>
            </w:pPr>
            <w:r w:rsidRPr="00FB579C">
              <w:rPr>
                <w:b/>
                <w:sz w:val="17"/>
                <w:szCs w:val="17"/>
              </w:rPr>
              <w:t>Opina acerca de personas, personajes y hechos expresando sus preferencias. Elige o recomienda textos a partir de su experiencia, necesidades e intereses, con el fin de reflexionar sobre los textos que lee o escucha leer.</w:t>
            </w:r>
          </w:p>
          <w:p w14:paraId="346BA098" w14:textId="77777777" w:rsidR="00591108" w:rsidRPr="00FB579C" w:rsidRDefault="00591108" w:rsidP="00591108">
            <w:pPr>
              <w:numPr>
                <w:ilvl w:val="0"/>
                <w:numId w:val="1"/>
              </w:numPr>
              <w:ind w:left="164" w:hanging="164"/>
              <w:contextualSpacing/>
              <w:jc w:val="both"/>
              <w:rPr>
                <w:sz w:val="17"/>
                <w:szCs w:val="17"/>
              </w:rPr>
            </w:pPr>
            <w:r w:rsidRPr="00FB579C">
              <w:rPr>
                <w:b/>
                <w:sz w:val="17"/>
                <w:szCs w:val="17"/>
              </w:rPr>
              <w:t>Identifica información explícita que es claramente distinguible de otra porque la relaciona con palabras conocidas o porque conoce el contenido del texto</w:t>
            </w:r>
            <w:r w:rsidRPr="00FB579C">
              <w:rPr>
                <w:sz w:val="17"/>
                <w:szCs w:val="17"/>
              </w:rPr>
              <w:t xml:space="preserve"> (por ejemplo, en una lista de cuentos con títulos que comienzan de diferente manera, el niño puede reconocer dónde dice “Caperucita” porque comienza como el nombre de un compañero o lo ha leído en otros textos) y que se encuentra en lugares evidentes como el título, subtítulo, inicio, final, etc., en textos con ilustraciones. Establece la secuencia de los textos que lee (instrucciones, historias, noticias).  </w:t>
            </w:r>
          </w:p>
          <w:p w14:paraId="1FFCC0C3" w14:textId="77777777" w:rsidR="00591108" w:rsidRPr="00FB579C" w:rsidRDefault="00591108" w:rsidP="00591108">
            <w:pPr>
              <w:numPr>
                <w:ilvl w:val="0"/>
                <w:numId w:val="1"/>
              </w:numPr>
              <w:ind w:left="164" w:hanging="164"/>
              <w:contextualSpacing/>
              <w:jc w:val="both"/>
              <w:rPr>
                <w:sz w:val="17"/>
                <w:szCs w:val="17"/>
              </w:rPr>
            </w:pPr>
            <w:r w:rsidRPr="00FB579C">
              <w:rPr>
                <w:sz w:val="17"/>
                <w:szCs w:val="17"/>
              </w:rPr>
              <w:t xml:space="preserve">Deduce características de personajes, animales, objetos y lugares, así como relaciones lógicas de causa-efecto que se pueden establecer fácilmente a partir de información explícita del texto.  </w:t>
            </w:r>
          </w:p>
          <w:p w14:paraId="3E7BAEA4" w14:textId="77777777" w:rsidR="00591108" w:rsidRPr="00FB579C" w:rsidRDefault="00591108" w:rsidP="00591108">
            <w:pPr>
              <w:numPr>
                <w:ilvl w:val="0"/>
                <w:numId w:val="1"/>
              </w:numPr>
              <w:ind w:left="164" w:hanging="164"/>
              <w:contextualSpacing/>
              <w:jc w:val="both"/>
              <w:rPr>
                <w:b/>
                <w:sz w:val="17"/>
                <w:szCs w:val="17"/>
              </w:rPr>
            </w:pPr>
            <w:r w:rsidRPr="00FB579C">
              <w:rPr>
                <w:b/>
                <w:sz w:val="17"/>
                <w:szCs w:val="17"/>
              </w:rPr>
              <w:t>Predice de qué tratará el texto y cuál es su propósito comunicativo, a partir de algunos indicios, como título, ilustraciones, palabras conocidas o expresiones que se encuentran en los textos que le leen, que lee con ayuda o que lee por sí mismo.</w:t>
            </w:r>
          </w:p>
          <w:p w14:paraId="29E78D17" w14:textId="77777777" w:rsidR="00591108" w:rsidRPr="00FB579C" w:rsidRDefault="00591108" w:rsidP="00591108">
            <w:pPr>
              <w:numPr>
                <w:ilvl w:val="0"/>
                <w:numId w:val="1"/>
              </w:numPr>
              <w:ind w:left="164" w:hanging="164"/>
              <w:contextualSpacing/>
              <w:jc w:val="both"/>
              <w:rPr>
                <w:sz w:val="17"/>
                <w:szCs w:val="17"/>
              </w:rPr>
            </w:pPr>
            <w:r w:rsidRPr="00FB579C">
              <w:rPr>
                <w:b/>
                <w:sz w:val="17"/>
                <w:szCs w:val="17"/>
              </w:rPr>
              <w:t>Explica la relación del texto con la ilustración en textos que lee por sí mismo</w:t>
            </w:r>
            <w:r w:rsidRPr="00FB579C">
              <w:rPr>
                <w:sz w:val="17"/>
                <w:szCs w:val="17"/>
              </w:rPr>
              <w:t xml:space="preserve">, que lee con ayuda del docente o que escucha leer. </w:t>
            </w:r>
          </w:p>
          <w:p w14:paraId="5600C366" w14:textId="331C7815" w:rsidR="00591108" w:rsidRPr="00FB579C" w:rsidRDefault="00591108" w:rsidP="00591108">
            <w:pPr>
              <w:ind w:left="164"/>
              <w:contextualSpacing/>
              <w:jc w:val="both"/>
              <w:rPr>
                <w:b/>
                <w:sz w:val="17"/>
                <w:szCs w:val="17"/>
              </w:rPr>
            </w:pPr>
            <w:r w:rsidRPr="00FB579C">
              <w:rPr>
                <w:b/>
                <w:sz w:val="17"/>
                <w:szCs w:val="17"/>
              </w:rPr>
              <w:t>Opina acerca de personas, personajes y hechos expresando sus preferencias. Elige o recomienda textos a partir de su experiencia, necesidades e intereses, con el fin de reflexionar sobre los textos que lee o escucha leer.</w:t>
            </w:r>
          </w:p>
        </w:tc>
      </w:tr>
      <w:tr w:rsidR="00397882" w:rsidRPr="00FB579C" w14:paraId="3E478715" w14:textId="77777777" w:rsidTr="00397882">
        <w:tc>
          <w:tcPr>
            <w:tcW w:w="15338" w:type="dxa"/>
            <w:gridSpan w:val="10"/>
            <w:shd w:val="clear" w:color="auto" w:fill="BDD6EE" w:themeFill="accent1" w:themeFillTint="66"/>
          </w:tcPr>
          <w:p w14:paraId="366AE7B3" w14:textId="77777777" w:rsidR="00397882" w:rsidRPr="00FB579C" w:rsidRDefault="00397882" w:rsidP="00397882">
            <w:pPr>
              <w:jc w:val="center"/>
              <w:rPr>
                <w:b/>
                <w:sz w:val="16"/>
                <w:szCs w:val="18"/>
              </w:rPr>
            </w:pPr>
            <w:r w:rsidRPr="00FB579C">
              <w:rPr>
                <w:b/>
                <w:sz w:val="24"/>
                <w:szCs w:val="18"/>
              </w:rPr>
              <w:lastRenderedPageBreak/>
              <w:t>CRITERIOS DE EVALUACIÓN</w:t>
            </w:r>
          </w:p>
        </w:tc>
      </w:tr>
      <w:tr w:rsidR="00397882" w:rsidRPr="00365599" w14:paraId="56940A7C" w14:textId="77777777" w:rsidTr="00397882">
        <w:trPr>
          <w:trHeight w:val="520"/>
        </w:trPr>
        <w:tc>
          <w:tcPr>
            <w:tcW w:w="3831" w:type="dxa"/>
            <w:gridSpan w:val="3"/>
          </w:tcPr>
          <w:p w14:paraId="59160E4A" w14:textId="77777777" w:rsidR="00397882" w:rsidRPr="00FB579C" w:rsidRDefault="00397882" w:rsidP="00397882">
            <w:pPr>
              <w:numPr>
                <w:ilvl w:val="0"/>
                <w:numId w:val="1"/>
              </w:numPr>
              <w:ind w:left="164" w:hanging="164"/>
              <w:contextualSpacing/>
              <w:jc w:val="both"/>
              <w:rPr>
                <w:sz w:val="17"/>
                <w:szCs w:val="17"/>
              </w:rPr>
            </w:pPr>
            <w:r w:rsidRPr="00FB579C">
              <w:rPr>
                <w:sz w:val="17"/>
                <w:szCs w:val="17"/>
              </w:rPr>
              <w:t xml:space="preserve">Identifica información explícita que es claramente distinguible de otra porque la relaciona con palabras conocidas </w:t>
            </w:r>
          </w:p>
        </w:tc>
        <w:tc>
          <w:tcPr>
            <w:tcW w:w="3900" w:type="dxa"/>
            <w:gridSpan w:val="3"/>
          </w:tcPr>
          <w:p w14:paraId="3E2F08AC" w14:textId="77777777" w:rsidR="00397882" w:rsidRPr="00FB579C" w:rsidRDefault="00397882" w:rsidP="00397882">
            <w:pPr>
              <w:numPr>
                <w:ilvl w:val="0"/>
                <w:numId w:val="1"/>
              </w:numPr>
              <w:ind w:left="164" w:hanging="164"/>
              <w:contextualSpacing/>
              <w:jc w:val="both"/>
              <w:rPr>
                <w:sz w:val="17"/>
                <w:szCs w:val="17"/>
              </w:rPr>
            </w:pPr>
            <w:r w:rsidRPr="00FB579C">
              <w:rPr>
                <w:sz w:val="17"/>
                <w:szCs w:val="17"/>
              </w:rPr>
              <w:t xml:space="preserve">Identifica información explícita que es claramente distinguible de otra porque la relaciona con palabras conocidas o porque conoce el contenido del texto (por ejemplo, en una lista de cuentos con títulos que comienzan de diferente manera) </w:t>
            </w:r>
          </w:p>
        </w:tc>
        <w:tc>
          <w:tcPr>
            <w:tcW w:w="3759" w:type="dxa"/>
            <w:gridSpan w:val="3"/>
          </w:tcPr>
          <w:p w14:paraId="2D6C7585" w14:textId="77777777" w:rsidR="00397882" w:rsidRPr="00FB579C" w:rsidRDefault="00397882" w:rsidP="00397882">
            <w:pPr>
              <w:numPr>
                <w:ilvl w:val="0"/>
                <w:numId w:val="1"/>
              </w:numPr>
              <w:ind w:left="164" w:hanging="164"/>
              <w:contextualSpacing/>
              <w:jc w:val="both"/>
              <w:rPr>
                <w:sz w:val="17"/>
                <w:szCs w:val="17"/>
              </w:rPr>
            </w:pPr>
            <w:r w:rsidRPr="00FB579C">
              <w:rPr>
                <w:sz w:val="17"/>
                <w:szCs w:val="17"/>
              </w:rPr>
              <w:t xml:space="preserve">Identifica información explícita que es claramente distinguible de otra porque la relaciona con palabras conocidas o porque conoce el contenido del texto (por ejemplo, en una lista de cuentos con títulos que comienzan de diferente manera, el niño puede reconocer </w:t>
            </w:r>
            <w:r w:rsidRPr="00FB579C">
              <w:rPr>
                <w:sz w:val="17"/>
                <w:szCs w:val="17"/>
              </w:rPr>
              <w:lastRenderedPageBreak/>
              <w:t xml:space="preserve">dónde dice “Caperucita” porque comienza como el nombre de un compañero o lo ha leído en otros textos) y que se encuentra en lugares evidentes como el título, subtítulo, inicio, final, etc., </w:t>
            </w:r>
          </w:p>
        </w:tc>
        <w:tc>
          <w:tcPr>
            <w:tcW w:w="3848" w:type="dxa"/>
          </w:tcPr>
          <w:p w14:paraId="34E52A49" w14:textId="77777777" w:rsidR="00397882" w:rsidRPr="00FB579C" w:rsidRDefault="00397882" w:rsidP="00397882">
            <w:pPr>
              <w:numPr>
                <w:ilvl w:val="0"/>
                <w:numId w:val="1"/>
              </w:numPr>
              <w:ind w:left="164" w:hanging="164"/>
              <w:contextualSpacing/>
              <w:jc w:val="both"/>
              <w:rPr>
                <w:sz w:val="17"/>
                <w:szCs w:val="17"/>
              </w:rPr>
            </w:pPr>
            <w:r w:rsidRPr="00FB579C">
              <w:rPr>
                <w:sz w:val="17"/>
                <w:szCs w:val="17"/>
              </w:rPr>
              <w:lastRenderedPageBreak/>
              <w:t xml:space="preserve">Identifica información explícita que es claramente distinguible de otra porque la relaciona con palabras conocidas o porque conoce el contenido del texto (por ejemplo, en una lista de cuentos con títulos que comienzan de diferente manera, el niño puede reconocer dónde dice “Caperucita” </w:t>
            </w:r>
            <w:r w:rsidRPr="00FB579C">
              <w:rPr>
                <w:sz w:val="17"/>
                <w:szCs w:val="17"/>
              </w:rPr>
              <w:lastRenderedPageBreak/>
              <w:t xml:space="preserve">porque comienza como el nombre de un compañero o lo ha leído en otros textos) y que se encuentra en lugares evidentes como el título, subtítulo, inicio, final, etc., en textos con ilustraciones. Establece la secuencia de los textos que lee (instrucciones, historias, noticias).  </w:t>
            </w:r>
          </w:p>
        </w:tc>
      </w:tr>
      <w:tr w:rsidR="00397882" w:rsidRPr="00365599" w14:paraId="395DB1E0" w14:textId="77777777" w:rsidTr="00397882">
        <w:tc>
          <w:tcPr>
            <w:tcW w:w="15338" w:type="dxa"/>
            <w:gridSpan w:val="10"/>
            <w:shd w:val="clear" w:color="auto" w:fill="BDD6EE" w:themeFill="accent1" w:themeFillTint="66"/>
          </w:tcPr>
          <w:p w14:paraId="5CF5D5D7" w14:textId="0CBB1B5A" w:rsidR="00397882" w:rsidRPr="00FB579C" w:rsidRDefault="00643D7B" w:rsidP="00397882">
            <w:pPr>
              <w:jc w:val="both"/>
              <w:rPr>
                <w:sz w:val="24"/>
                <w:szCs w:val="18"/>
              </w:rPr>
            </w:pPr>
            <w:r>
              <w:rPr>
                <w:b/>
                <w:sz w:val="28"/>
                <w:szCs w:val="18"/>
              </w:rPr>
              <w:lastRenderedPageBreak/>
              <w:t>C</w:t>
            </w:r>
            <w:r w:rsidR="00397882" w:rsidRPr="00FB579C">
              <w:rPr>
                <w:b/>
                <w:sz w:val="28"/>
                <w:szCs w:val="18"/>
              </w:rPr>
              <w:t xml:space="preserve">ompetencia </w:t>
            </w:r>
            <w:proofErr w:type="spellStart"/>
            <w:r w:rsidR="00397882" w:rsidRPr="00FB579C">
              <w:rPr>
                <w:b/>
                <w:sz w:val="28"/>
                <w:szCs w:val="18"/>
              </w:rPr>
              <w:t>Nº</w:t>
            </w:r>
            <w:proofErr w:type="spellEnd"/>
            <w:r w:rsidR="00397882" w:rsidRPr="00FB579C">
              <w:rPr>
                <w:b/>
                <w:sz w:val="28"/>
                <w:szCs w:val="18"/>
              </w:rPr>
              <w:t xml:space="preserve"> 03:  Escribe diversos tipos de textos en su lengua materna</w:t>
            </w:r>
          </w:p>
          <w:p w14:paraId="5E198454" w14:textId="77777777" w:rsidR="00397882" w:rsidRPr="00FB579C" w:rsidRDefault="00397882" w:rsidP="00397882">
            <w:pPr>
              <w:jc w:val="both"/>
              <w:rPr>
                <w:sz w:val="20"/>
                <w:szCs w:val="18"/>
              </w:rPr>
            </w:pPr>
            <w:r w:rsidRPr="00FB579C">
              <w:rPr>
                <w:sz w:val="20"/>
                <w:szCs w:val="18"/>
              </w:rPr>
              <w:t xml:space="preserve">Esta competencia se define como el uso del lenguaje escrito para construir sentidos en el texto y comunicarlos a otros. Se trata de un proceso reflexivo porque supone la adecuación y organización de los textos considerando los contextos y el propósito comunicativo, así como la revisión permanente de lo escrito con la finalidad de mejorarlo.  </w:t>
            </w:r>
          </w:p>
          <w:p w14:paraId="13F66196" w14:textId="77777777" w:rsidR="00397882" w:rsidRPr="00FB579C" w:rsidRDefault="00397882" w:rsidP="00397882">
            <w:pPr>
              <w:jc w:val="both"/>
              <w:rPr>
                <w:sz w:val="20"/>
                <w:szCs w:val="18"/>
              </w:rPr>
            </w:pPr>
            <w:r w:rsidRPr="00FB579C">
              <w:rPr>
                <w:sz w:val="20"/>
                <w:szCs w:val="18"/>
              </w:rPr>
              <w:t xml:space="preserve">En esta competencia, el estudiante pone en juego saberes de distinto tipo y recursos provenientes de su experiencia con el lenguaje escrito y del mundo que lo rodea. Utiliza el sistema alfabético y un conjunto de convenciones de la escritura, así como diferentes estrategias para ampliar ideas, enfatizar o matizar significados en los textos que escribe. Con ello, toma conciencia de las posibilidades y limitaciones que ofrece el lenguaje, la comunicación y el sentido. Esto es fundamental para que el estudiante se pueda comunicar de manera escrita, utilizando las tecnologías que el mundo moderno ofrece y aprovechando los distintos formatos y tipos de textos que el lenguaje le permite.  </w:t>
            </w:r>
          </w:p>
          <w:p w14:paraId="6E0A6D83" w14:textId="77777777" w:rsidR="00397882" w:rsidRPr="00FB579C" w:rsidRDefault="00397882" w:rsidP="00397882">
            <w:pPr>
              <w:jc w:val="both"/>
              <w:rPr>
                <w:sz w:val="20"/>
                <w:szCs w:val="18"/>
              </w:rPr>
            </w:pPr>
            <w:r w:rsidRPr="00FB579C">
              <w:rPr>
                <w:sz w:val="20"/>
                <w:szCs w:val="18"/>
              </w:rPr>
              <w:t xml:space="preserve">10 </w:t>
            </w:r>
          </w:p>
          <w:p w14:paraId="2118395F" w14:textId="77777777" w:rsidR="00397882" w:rsidRPr="00FB579C" w:rsidRDefault="00397882" w:rsidP="00397882">
            <w:pPr>
              <w:jc w:val="both"/>
              <w:rPr>
                <w:sz w:val="24"/>
                <w:szCs w:val="18"/>
              </w:rPr>
            </w:pPr>
            <w:r w:rsidRPr="00FB579C">
              <w:rPr>
                <w:sz w:val="20"/>
                <w:szCs w:val="18"/>
              </w:rPr>
              <w:t xml:space="preserve">Para construir el sentido de los textos que escribe, es indispensable asumir la escritura como una práctica social. Además de participar en la vida social, esta competencia supone otros propósitos, como la construcción de conocimientos o el uso estético del lenguaje. Al involucrarse con la escritura, se ofrece la posibilidad de interactuar con otras personas empleando el lenguaje escrito de manera creativa y responsable.  </w:t>
            </w:r>
          </w:p>
        </w:tc>
      </w:tr>
      <w:tr w:rsidR="00397882" w:rsidRPr="00365599" w14:paraId="6167CFAB" w14:textId="77777777" w:rsidTr="00397882">
        <w:tc>
          <w:tcPr>
            <w:tcW w:w="15338" w:type="dxa"/>
            <w:gridSpan w:val="10"/>
          </w:tcPr>
          <w:p w14:paraId="5A7DB956" w14:textId="77777777" w:rsidR="00397882" w:rsidRPr="00FB579C" w:rsidRDefault="00397882" w:rsidP="00397882">
            <w:pPr>
              <w:ind w:left="170"/>
              <w:contextualSpacing/>
              <w:jc w:val="both"/>
              <w:rPr>
                <w:b/>
                <w:sz w:val="24"/>
                <w:szCs w:val="24"/>
              </w:rPr>
            </w:pPr>
            <w:r w:rsidRPr="00FB579C">
              <w:rPr>
                <w:b/>
                <w:sz w:val="24"/>
                <w:szCs w:val="24"/>
              </w:rPr>
              <w:t xml:space="preserve">Capacidades: </w:t>
            </w:r>
          </w:p>
          <w:p w14:paraId="243C05B7" w14:textId="77777777" w:rsidR="00397882" w:rsidRPr="00FB579C" w:rsidRDefault="00397882" w:rsidP="007610B1">
            <w:pPr>
              <w:numPr>
                <w:ilvl w:val="0"/>
                <w:numId w:val="61"/>
              </w:numPr>
              <w:ind w:left="173" w:hanging="173"/>
              <w:contextualSpacing/>
              <w:jc w:val="both"/>
              <w:rPr>
                <w:rFonts w:cstheme="minorHAnsi"/>
                <w:sz w:val="20"/>
              </w:rPr>
            </w:pPr>
            <w:r w:rsidRPr="00FB579C">
              <w:rPr>
                <w:rFonts w:cstheme="minorHAnsi"/>
                <w:sz w:val="20"/>
              </w:rPr>
              <w:t xml:space="preserve">Adecúa el texto a la situación comunicativa: el estudiante considera el propósito, destinatario, tipo de texto, género discursivo y registro que utilizará al escribir los textos, así como los contextos socioculturales que enmarcan la comunicación escrita. </w:t>
            </w:r>
          </w:p>
          <w:p w14:paraId="2DB3FF6B" w14:textId="77777777" w:rsidR="00397882" w:rsidRPr="00FB579C" w:rsidRDefault="00397882" w:rsidP="00397882">
            <w:pPr>
              <w:contextualSpacing/>
              <w:jc w:val="both"/>
              <w:rPr>
                <w:rFonts w:cstheme="minorHAnsi"/>
                <w:sz w:val="20"/>
              </w:rPr>
            </w:pPr>
            <w:r w:rsidRPr="00FB579C">
              <w:rPr>
                <w:rFonts w:cstheme="minorHAnsi"/>
                <w:sz w:val="20"/>
              </w:rPr>
              <w:t xml:space="preserve">• Organiza y desarrolla las ideas de forma coherente y cohesionada: el estudiante ordena lógicamente las ideas en torno a un tema, ampliándolas y complementándolas, estableciendo relaciones de cohesión entre ellas y utilizando un vocabulario pertinente. </w:t>
            </w:r>
          </w:p>
          <w:p w14:paraId="6D5A7FB7" w14:textId="77777777" w:rsidR="00397882" w:rsidRPr="00FB579C" w:rsidRDefault="00397882" w:rsidP="00397882">
            <w:pPr>
              <w:contextualSpacing/>
              <w:jc w:val="both"/>
              <w:rPr>
                <w:rFonts w:cstheme="minorHAnsi"/>
                <w:sz w:val="20"/>
              </w:rPr>
            </w:pPr>
            <w:r w:rsidRPr="00FB579C">
              <w:rPr>
                <w:rFonts w:cstheme="minorHAnsi"/>
                <w:sz w:val="20"/>
              </w:rPr>
              <w:t xml:space="preserve">• Utiliza convenciones del lenguaje escrito de forma pertinente: el estudiante usa de forma apropiada recursos textuales para garantizar la claridad, el uso estético del lenguaje y el sentido del texto escrito. </w:t>
            </w:r>
          </w:p>
          <w:p w14:paraId="43E27323" w14:textId="77777777" w:rsidR="00397882" w:rsidRPr="00FB579C" w:rsidRDefault="00397882" w:rsidP="00397882">
            <w:pPr>
              <w:contextualSpacing/>
              <w:jc w:val="both"/>
              <w:rPr>
                <w:rFonts w:ascii="Arial Narrow" w:hAnsi="Arial Narrow" w:cs="Arial"/>
              </w:rPr>
            </w:pPr>
            <w:r w:rsidRPr="00FB579C">
              <w:rPr>
                <w:rFonts w:cstheme="minorHAnsi"/>
                <w:sz w:val="20"/>
              </w:rPr>
              <w:t>• Reflexiona y evalúa la forma, el contenido y contexto del texto escrito: el estudiante se distancia del texto que ha escrito para revisar de manera permanente el contenido, la coherencia, cohesión y adecuación a la situación comunicativa con la finalidad de mejorarlo. También implica analizar, comparar y contrastar las características de los usos del lenguaje escrito y sus posibilidades, así como su repercusión en otras personas o su relación con otros textos según el contexto sociocultural.</w:t>
            </w:r>
          </w:p>
        </w:tc>
      </w:tr>
      <w:tr w:rsidR="00397882" w:rsidRPr="00365599" w14:paraId="12B31E64" w14:textId="77777777" w:rsidTr="00397882">
        <w:tc>
          <w:tcPr>
            <w:tcW w:w="15338" w:type="dxa"/>
            <w:gridSpan w:val="10"/>
          </w:tcPr>
          <w:p w14:paraId="6696B7AC" w14:textId="77777777" w:rsidR="00397882" w:rsidRPr="00FB579C" w:rsidRDefault="00397882" w:rsidP="00397882">
            <w:pPr>
              <w:autoSpaceDE w:val="0"/>
              <w:autoSpaceDN w:val="0"/>
              <w:adjustRightInd w:val="0"/>
              <w:rPr>
                <w:b/>
              </w:rPr>
            </w:pPr>
            <w:r w:rsidRPr="00FB579C">
              <w:rPr>
                <w:b/>
                <w:sz w:val="20"/>
                <w:szCs w:val="20"/>
              </w:rPr>
              <w:t xml:space="preserve">ESTANDAR DEL I II CICLO: </w:t>
            </w:r>
          </w:p>
          <w:p w14:paraId="3F11388C" w14:textId="77777777" w:rsidR="00397882" w:rsidRPr="00FB579C" w:rsidRDefault="00397882" w:rsidP="00397882">
            <w:pPr>
              <w:contextualSpacing/>
              <w:jc w:val="both"/>
              <w:rPr>
                <w:b/>
              </w:rPr>
            </w:pPr>
          </w:p>
        </w:tc>
      </w:tr>
      <w:tr w:rsidR="00397882" w:rsidRPr="00365599" w14:paraId="5E86CB4C" w14:textId="77777777" w:rsidTr="00397882">
        <w:tc>
          <w:tcPr>
            <w:tcW w:w="15338" w:type="dxa"/>
            <w:gridSpan w:val="10"/>
            <w:shd w:val="clear" w:color="auto" w:fill="BDD6EE" w:themeFill="accent1" w:themeFillTint="66"/>
          </w:tcPr>
          <w:p w14:paraId="7CA19966"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1B0A9373" w14:textId="77777777" w:rsidTr="00907B5E">
        <w:trPr>
          <w:trHeight w:val="119"/>
        </w:trPr>
        <w:tc>
          <w:tcPr>
            <w:tcW w:w="3676" w:type="dxa"/>
            <w:gridSpan w:val="2"/>
            <w:shd w:val="clear" w:color="auto" w:fill="BDD6EE" w:themeFill="accent1" w:themeFillTint="66"/>
          </w:tcPr>
          <w:p w14:paraId="74321C84" w14:textId="77777777" w:rsidR="00397882" w:rsidRPr="00FB579C" w:rsidRDefault="00397882" w:rsidP="00397882">
            <w:pPr>
              <w:contextualSpacing/>
              <w:jc w:val="center"/>
              <w:rPr>
                <w:b/>
                <w:sz w:val="24"/>
                <w:szCs w:val="18"/>
              </w:rPr>
            </w:pPr>
            <w:r w:rsidRPr="00FB579C">
              <w:rPr>
                <w:b/>
                <w:sz w:val="24"/>
                <w:szCs w:val="18"/>
              </w:rPr>
              <w:t>I BIMESTRE</w:t>
            </w:r>
          </w:p>
        </w:tc>
        <w:tc>
          <w:tcPr>
            <w:tcW w:w="3839" w:type="dxa"/>
            <w:gridSpan w:val="3"/>
            <w:shd w:val="clear" w:color="auto" w:fill="BDD6EE" w:themeFill="accent1" w:themeFillTint="66"/>
          </w:tcPr>
          <w:p w14:paraId="417CE219" w14:textId="77777777" w:rsidR="00397882" w:rsidRPr="00FB579C" w:rsidRDefault="00397882" w:rsidP="00397882">
            <w:pPr>
              <w:contextualSpacing/>
              <w:jc w:val="center"/>
              <w:rPr>
                <w:b/>
                <w:sz w:val="24"/>
                <w:szCs w:val="18"/>
              </w:rPr>
            </w:pPr>
            <w:r w:rsidRPr="00FB579C">
              <w:rPr>
                <w:b/>
                <w:sz w:val="24"/>
                <w:szCs w:val="18"/>
              </w:rPr>
              <w:t>II BIMESTRE</w:t>
            </w:r>
          </w:p>
        </w:tc>
        <w:tc>
          <w:tcPr>
            <w:tcW w:w="3845" w:type="dxa"/>
            <w:gridSpan w:val="2"/>
            <w:shd w:val="clear" w:color="auto" w:fill="BDD6EE" w:themeFill="accent1" w:themeFillTint="66"/>
          </w:tcPr>
          <w:p w14:paraId="6EFAB385" w14:textId="77777777" w:rsidR="00397882" w:rsidRPr="00FB579C" w:rsidRDefault="00397882" w:rsidP="00397882">
            <w:pPr>
              <w:contextualSpacing/>
              <w:jc w:val="center"/>
              <w:rPr>
                <w:b/>
                <w:sz w:val="24"/>
                <w:szCs w:val="18"/>
              </w:rPr>
            </w:pPr>
            <w:r w:rsidRPr="00FB579C">
              <w:rPr>
                <w:b/>
                <w:sz w:val="24"/>
                <w:szCs w:val="18"/>
              </w:rPr>
              <w:t>III BIMESTRE</w:t>
            </w:r>
          </w:p>
        </w:tc>
        <w:tc>
          <w:tcPr>
            <w:tcW w:w="3978" w:type="dxa"/>
            <w:gridSpan w:val="3"/>
            <w:shd w:val="clear" w:color="auto" w:fill="BDD6EE" w:themeFill="accent1" w:themeFillTint="66"/>
          </w:tcPr>
          <w:p w14:paraId="22C5D860" w14:textId="77777777" w:rsidR="00397882" w:rsidRPr="00FB579C" w:rsidRDefault="00397882" w:rsidP="00397882">
            <w:pPr>
              <w:contextualSpacing/>
              <w:jc w:val="center"/>
              <w:rPr>
                <w:b/>
                <w:sz w:val="24"/>
                <w:szCs w:val="18"/>
              </w:rPr>
            </w:pPr>
            <w:r w:rsidRPr="00FB579C">
              <w:rPr>
                <w:b/>
                <w:sz w:val="24"/>
                <w:szCs w:val="18"/>
              </w:rPr>
              <w:t>IV BIMESTRE</w:t>
            </w:r>
          </w:p>
        </w:tc>
      </w:tr>
      <w:tr w:rsidR="00907B5E" w:rsidRPr="00365599" w14:paraId="5A6DA14A" w14:textId="77777777" w:rsidTr="00487D5F">
        <w:tc>
          <w:tcPr>
            <w:tcW w:w="3676" w:type="dxa"/>
            <w:gridSpan w:val="2"/>
          </w:tcPr>
          <w:p w14:paraId="42D84AD4" w14:textId="77777777" w:rsidR="00907B5E" w:rsidRPr="00FB579C" w:rsidRDefault="00907B5E" w:rsidP="00397882">
            <w:pPr>
              <w:numPr>
                <w:ilvl w:val="0"/>
                <w:numId w:val="1"/>
              </w:numPr>
              <w:ind w:left="174" w:hanging="174"/>
              <w:contextualSpacing/>
              <w:jc w:val="both"/>
              <w:rPr>
                <w:sz w:val="17"/>
                <w:szCs w:val="17"/>
              </w:rPr>
            </w:pPr>
            <w:r w:rsidRPr="00FB579C">
              <w:rPr>
                <w:b/>
                <w:sz w:val="17"/>
                <w:szCs w:val="17"/>
              </w:rPr>
              <w:t>Escribe, a partir de sus hipótesis de escritura, considerando su propósito comunicativo</w:t>
            </w:r>
            <w:r w:rsidRPr="00FB579C">
              <w:rPr>
                <w:sz w:val="17"/>
                <w:szCs w:val="17"/>
              </w:rPr>
              <w:t xml:space="preserve"> y destinatario, utilizando algunas regularidades del sistema de escritura (linealidad y direccionalidad) para expresar ideas o emociones.  </w:t>
            </w:r>
          </w:p>
          <w:p w14:paraId="7EBB84F9" w14:textId="77777777" w:rsidR="00907B5E" w:rsidRDefault="00907B5E" w:rsidP="00397882">
            <w:pPr>
              <w:numPr>
                <w:ilvl w:val="0"/>
                <w:numId w:val="1"/>
              </w:numPr>
              <w:ind w:left="174" w:hanging="174"/>
              <w:contextualSpacing/>
              <w:jc w:val="both"/>
              <w:rPr>
                <w:b/>
                <w:sz w:val="17"/>
                <w:szCs w:val="17"/>
              </w:rPr>
            </w:pPr>
            <w:r w:rsidRPr="00FB579C">
              <w:rPr>
                <w:b/>
                <w:sz w:val="17"/>
                <w:szCs w:val="17"/>
              </w:rPr>
              <w:t>Reflexiona, con ayuda del docente, sobre lo que ha escrito de acuerdo a sus hipótesis de escritura y lo comunica.</w:t>
            </w:r>
          </w:p>
          <w:p w14:paraId="7AE93C1D" w14:textId="77777777" w:rsidR="00907B5E" w:rsidRPr="00FB579C" w:rsidRDefault="00907B5E" w:rsidP="006E0B69">
            <w:pPr>
              <w:numPr>
                <w:ilvl w:val="0"/>
                <w:numId w:val="1"/>
              </w:numPr>
              <w:ind w:left="164" w:hanging="141"/>
              <w:contextualSpacing/>
              <w:jc w:val="both"/>
              <w:rPr>
                <w:sz w:val="17"/>
                <w:szCs w:val="17"/>
              </w:rPr>
            </w:pPr>
            <w:r w:rsidRPr="00FB579C">
              <w:rPr>
                <w:b/>
                <w:sz w:val="17"/>
                <w:szCs w:val="17"/>
              </w:rPr>
              <w:t>Adecua el texto a la situación comunicativa considerando el propósito comunicativo</w:t>
            </w:r>
            <w:r w:rsidRPr="00FB579C">
              <w:rPr>
                <w:sz w:val="17"/>
                <w:szCs w:val="17"/>
              </w:rPr>
              <w:t xml:space="preserve"> y el destinatario, recurriendo a su experiencia para escribir. </w:t>
            </w:r>
          </w:p>
          <w:p w14:paraId="60B427E2" w14:textId="77777777" w:rsidR="00907B5E" w:rsidRPr="00FB579C" w:rsidRDefault="00907B5E" w:rsidP="006E0B69">
            <w:pPr>
              <w:numPr>
                <w:ilvl w:val="0"/>
                <w:numId w:val="1"/>
              </w:numPr>
              <w:ind w:left="164" w:hanging="141"/>
              <w:contextualSpacing/>
              <w:jc w:val="both"/>
              <w:rPr>
                <w:sz w:val="17"/>
                <w:szCs w:val="17"/>
              </w:rPr>
            </w:pPr>
            <w:r w:rsidRPr="00FB579C">
              <w:rPr>
                <w:sz w:val="17"/>
                <w:szCs w:val="17"/>
              </w:rPr>
              <w:t xml:space="preserve"> </w:t>
            </w:r>
            <w:r w:rsidRPr="00FB579C">
              <w:rPr>
                <w:b/>
                <w:sz w:val="17"/>
                <w:szCs w:val="17"/>
              </w:rPr>
              <w:t>Escribe en nivel alfabético en torno a un tema, aunque en ocasiones pude salirse de este</w:t>
            </w:r>
            <w:r w:rsidRPr="00FB579C">
              <w:rPr>
                <w:sz w:val="17"/>
                <w:szCs w:val="17"/>
              </w:rPr>
              <w:t xml:space="preserve"> o </w:t>
            </w:r>
            <w:r w:rsidRPr="00FB579C">
              <w:rPr>
                <w:sz w:val="17"/>
                <w:szCs w:val="17"/>
              </w:rPr>
              <w:lastRenderedPageBreak/>
              <w:t xml:space="preserve">reiterar información innecesariamente. Establece relaciones entre las ideas, sobre todo de adición, utilizando algunos conectores. </w:t>
            </w:r>
          </w:p>
          <w:p w14:paraId="7A6AF2F9" w14:textId="77777777" w:rsidR="00907B5E" w:rsidRPr="00FB579C" w:rsidRDefault="00907B5E" w:rsidP="006E0B69">
            <w:pPr>
              <w:numPr>
                <w:ilvl w:val="0"/>
                <w:numId w:val="1"/>
              </w:numPr>
              <w:ind w:left="164" w:hanging="141"/>
              <w:contextualSpacing/>
              <w:jc w:val="both"/>
              <w:rPr>
                <w:sz w:val="17"/>
                <w:szCs w:val="17"/>
              </w:rPr>
            </w:pPr>
            <w:r w:rsidRPr="00FB579C">
              <w:rPr>
                <w:sz w:val="17"/>
                <w:szCs w:val="17"/>
              </w:rPr>
              <w:t xml:space="preserve"> Incorpora vocabulario de uso frecuente. </w:t>
            </w:r>
          </w:p>
          <w:p w14:paraId="73F82D8B" w14:textId="77777777" w:rsidR="00907B5E" w:rsidRPr="00FB579C" w:rsidRDefault="00907B5E" w:rsidP="006E0B69">
            <w:pPr>
              <w:numPr>
                <w:ilvl w:val="0"/>
                <w:numId w:val="1"/>
              </w:numPr>
              <w:ind w:left="164" w:hanging="141"/>
              <w:contextualSpacing/>
              <w:jc w:val="both"/>
              <w:rPr>
                <w:sz w:val="17"/>
                <w:szCs w:val="17"/>
              </w:rPr>
            </w:pPr>
            <w:r w:rsidRPr="00FB579C">
              <w:rPr>
                <w:sz w:val="17"/>
                <w:szCs w:val="17"/>
              </w:rPr>
              <w:t xml:space="preserve"> Revisa el texto con ayuda del docente, para determinar si se ajusta al propósito y destinatario, o si se mantiene o no dentro del tema, con el fin de mejorarlo.</w:t>
            </w:r>
          </w:p>
          <w:p w14:paraId="48592C28" w14:textId="77777777" w:rsidR="00907B5E" w:rsidRPr="00FB579C" w:rsidRDefault="00907B5E" w:rsidP="006E0B69">
            <w:pPr>
              <w:numPr>
                <w:ilvl w:val="0"/>
                <w:numId w:val="1"/>
              </w:numPr>
              <w:ind w:left="164" w:hanging="141"/>
              <w:contextualSpacing/>
              <w:jc w:val="both"/>
              <w:rPr>
                <w:sz w:val="17"/>
                <w:szCs w:val="17"/>
              </w:rPr>
            </w:pPr>
          </w:p>
        </w:tc>
        <w:tc>
          <w:tcPr>
            <w:tcW w:w="3839" w:type="dxa"/>
            <w:gridSpan w:val="3"/>
          </w:tcPr>
          <w:p w14:paraId="5280F309" w14:textId="77777777" w:rsidR="00907B5E" w:rsidRPr="00FB579C" w:rsidRDefault="00907B5E" w:rsidP="00397882">
            <w:pPr>
              <w:numPr>
                <w:ilvl w:val="0"/>
                <w:numId w:val="1"/>
              </w:numPr>
              <w:ind w:left="164" w:hanging="141"/>
              <w:contextualSpacing/>
              <w:jc w:val="both"/>
              <w:rPr>
                <w:sz w:val="17"/>
                <w:szCs w:val="17"/>
              </w:rPr>
            </w:pPr>
            <w:r w:rsidRPr="00FB579C">
              <w:rPr>
                <w:b/>
                <w:sz w:val="17"/>
                <w:szCs w:val="17"/>
              </w:rPr>
              <w:lastRenderedPageBreak/>
              <w:t>Adecua el texto a la situación comunicativa considerando el propósito comunicativo</w:t>
            </w:r>
            <w:r w:rsidRPr="00FB579C">
              <w:rPr>
                <w:sz w:val="17"/>
                <w:szCs w:val="17"/>
              </w:rPr>
              <w:t xml:space="preserve"> y el destinatario, recurriendo a su experiencia para escribir. </w:t>
            </w:r>
          </w:p>
          <w:p w14:paraId="37F88F17" w14:textId="77777777" w:rsidR="00907B5E" w:rsidRPr="00FB579C" w:rsidRDefault="00907B5E" w:rsidP="00397882">
            <w:pPr>
              <w:numPr>
                <w:ilvl w:val="0"/>
                <w:numId w:val="1"/>
              </w:numPr>
              <w:ind w:left="164" w:hanging="141"/>
              <w:contextualSpacing/>
              <w:jc w:val="both"/>
              <w:rPr>
                <w:sz w:val="17"/>
                <w:szCs w:val="17"/>
              </w:rPr>
            </w:pPr>
            <w:r w:rsidRPr="00FB579C">
              <w:rPr>
                <w:sz w:val="17"/>
                <w:szCs w:val="17"/>
              </w:rPr>
              <w:t xml:space="preserve"> </w:t>
            </w:r>
            <w:r w:rsidRPr="00FB579C">
              <w:rPr>
                <w:b/>
                <w:sz w:val="17"/>
                <w:szCs w:val="17"/>
              </w:rPr>
              <w:t>Escribe en nivel alfabético en torno a un tema, aunque en ocasiones pude salirse de este</w:t>
            </w:r>
            <w:r w:rsidRPr="00FB579C">
              <w:rPr>
                <w:sz w:val="17"/>
                <w:szCs w:val="17"/>
              </w:rPr>
              <w:t xml:space="preserve"> o reiterar información innecesariamente. Establece relaciones entre las ideas, sobre todo de adición, utilizando algunos conectores. </w:t>
            </w:r>
          </w:p>
          <w:p w14:paraId="559631A2" w14:textId="77777777" w:rsidR="00907B5E" w:rsidRPr="00FB579C" w:rsidRDefault="00907B5E" w:rsidP="00397882">
            <w:pPr>
              <w:numPr>
                <w:ilvl w:val="0"/>
                <w:numId w:val="1"/>
              </w:numPr>
              <w:ind w:left="164" w:hanging="141"/>
              <w:contextualSpacing/>
              <w:jc w:val="both"/>
              <w:rPr>
                <w:sz w:val="17"/>
                <w:szCs w:val="17"/>
              </w:rPr>
            </w:pPr>
            <w:r w:rsidRPr="00FB579C">
              <w:rPr>
                <w:sz w:val="17"/>
                <w:szCs w:val="17"/>
              </w:rPr>
              <w:t xml:space="preserve"> Incorpora vocabulario de uso frecuente. </w:t>
            </w:r>
          </w:p>
          <w:p w14:paraId="7DFAEA3E" w14:textId="77777777" w:rsidR="00907B5E" w:rsidRDefault="00907B5E" w:rsidP="00397882">
            <w:pPr>
              <w:numPr>
                <w:ilvl w:val="0"/>
                <w:numId w:val="1"/>
              </w:numPr>
              <w:ind w:left="164" w:hanging="141"/>
              <w:contextualSpacing/>
              <w:jc w:val="both"/>
              <w:rPr>
                <w:sz w:val="17"/>
                <w:szCs w:val="17"/>
              </w:rPr>
            </w:pPr>
            <w:r w:rsidRPr="00FB579C">
              <w:rPr>
                <w:sz w:val="17"/>
                <w:szCs w:val="17"/>
              </w:rPr>
              <w:t xml:space="preserve"> </w:t>
            </w:r>
            <w:r w:rsidRPr="00FB579C">
              <w:rPr>
                <w:b/>
                <w:sz w:val="17"/>
                <w:szCs w:val="17"/>
              </w:rPr>
              <w:t>Revisa el texto con ayuda del docente</w:t>
            </w:r>
            <w:r w:rsidRPr="00FB579C">
              <w:rPr>
                <w:sz w:val="17"/>
                <w:szCs w:val="17"/>
              </w:rPr>
              <w:t>, para determinar si se ajusta al propósito y destinatario, o si se mantiene o no dentro del tema, con el fin de mejorarlo.</w:t>
            </w:r>
          </w:p>
          <w:p w14:paraId="1DF936ED" w14:textId="77777777" w:rsidR="00907B5E" w:rsidRPr="00FB579C" w:rsidRDefault="00907B5E" w:rsidP="006E0B69">
            <w:pPr>
              <w:numPr>
                <w:ilvl w:val="0"/>
                <w:numId w:val="1"/>
              </w:numPr>
              <w:ind w:left="164" w:hanging="141"/>
              <w:contextualSpacing/>
              <w:jc w:val="both"/>
              <w:rPr>
                <w:sz w:val="17"/>
                <w:szCs w:val="17"/>
              </w:rPr>
            </w:pPr>
            <w:r w:rsidRPr="00FB579C">
              <w:rPr>
                <w:b/>
                <w:sz w:val="17"/>
                <w:szCs w:val="17"/>
              </w:rPr>
              <w:lastRenderedPageBreak/>
              <w:t>Adecua el texto a la situación comunicativa considerando el propósito comunicativo y el destinatario</w:t>
            </w:r>
            <w:r w:rsidRPr="00FB579C">
              <w:rPr>
                <w:sz w:val="17"/>
                <w:szCs w:val="17"/>
              </w:rPr>
              <w:t xml:space="preserve">, recurriendo a su experiencia para escribir. </w:t>
            </w:r>
          </w:p>
          <w:p w14:paraId="7CBCD2DF" w14:textId="77777777" w:rsidR="00907B5E" w:rsidRPr="00FB579C" w:rsidRDefault="00907B5E" w:rsidP="006E0B69">
            <w:pPr>
              <w:numPr>
                <w:ilvl w:val="0"/>
                <w:numId w:val="1"/>
              </w:numPr>
              <w:ind w:left="164" w:hanging="141"/>
              <w:contextualSpacing/>
              <w:jc w:val="both"/>
              <w:rPr>
                <w:sz w:val="17"/>
                <w:szCs w:val="17"/>
              </w:rPr>
            </w:pPr>
            <w:r w:rsidRPr="00FB579C">
              <w:rPr>
                <w:sz w:val="17"/>
                <w:szCs w:val="17"/>
              </w:rPr>
              <w:t xml:space="preserve"> </w:t>
            </w:r>
            <w:r w:rsidRPr="00FB579C">
              <w:rPr>
                <w:b/>
                <w:sz w:val="17"/>
                <w:szCs w:val="17"/>
              </w:rPr>
              <w:t>Escribe en nivel alfabético en torno a un tema, aunque en ocasiones pude salirse de este o reiterar información innecesariamente</w:t>
            </w:r>
            <w:r w:rsidRPr="00FB579C">
              <w:rPr>
                <w:sz w:val="17"/>
                <w:szCs w:val="17"/>
              </w:rPr>
              <w:t xml:space="preserve">. Establece relaciones entre las ideas, sobre todo de adición, utilizando algunos conectores. </w:t>
            </w:r>
          </w:p>
          <w:p w14:paraId="72F2BEBA" w14:textId="77777777" w:rsidR="00907B5E" w:rsidRPr="00FB579C" w:rsidRDefault="00907B5E" w:rsidP="006E0B69">
            <w:pPr>
              <w:numPr>
                <w:ilvl w:val="0"/>
                <w:numId w:val="1"/>
              </w:numPr>
              <w:ind w:left="164" w:hanging="141"/>
              <w:contextualSpacing/>
              <w:jc w:val="both"/>
              <w:rPr>
                <w:sz w:val="17"/>
                <w:szCs w:val="17"/>
              </w:rPr>
            </w:pPr>
            <w:r w:rsidRPr="00FB579C">
              <w:rPr>
                <w:sz w:val="17"/>
                <w:szCs w:val="17"/>
              </w:rPr>
              <w:t xml:space="preserve"> Incorpora vocabulario de uso frecuente. </w:t>
            </w:r>
          </w:p>
          <w:p w14:paraId="658BE060" w14:textId="77777777" w:rsidR="00907B5E" w:rsidRPr="00FB579C" w:rsidRDefault="00907B5E" w:rsidP="006E0B69">
            <w:pPr>
              <w:numPr>
                <w:ilvl w:val="0"/>
                <w:numId w:val="1"/>
              </w:numPr>
              <w:ind w:left="164" w:hanging="141"/>
              <w:contextualSpacing/>
              <w:jc w:val="both"/>
              <w:rPr>
                <w:sz w:val="17"/>
                <w:szCs w:val="17"/>
              </w:rPr>
            </w:pPr>
            <w:r w:rsidRPr="00FB579C">
              <w:rPr>
                <w:sz w:val="17"/>
                <w:szCs w:val="17"/>
              </w:rPr>
              <w:t xml:space="preserve"> </w:t>
            </w:r>
            <w:r w:rsidRPr="00FB579C">
              <w:rPr>
                <w:b/>
                <w:sz w:val="17"/>
                <w:szCs w:val="17"/>
              </w:rPr>
              <w:t>Revisa el texto con ayuda del docente</w:t>
            </w:r>
            <w:r w:rsidRPr="00FB579C">
              <w:rPr>
                <w:sz w:val="17"/>
                <w:szCs w:val="17"/>
              </w:rPr>
              <w:t>, para determinar si se ajusta al propósito y destinatario, o si se mantiene o no dentro del tema, con el fin de mejorarlo.</w:t>
            </w:r>
          </w:p>
          <w:p w14:paraId="422BB7FD" w14:textId="77777777" w:rsidR="00907B5E" w:rsidRPr="00FB579C" w:rsidRDefault="00907B5E" w:rsidP="006E0B69">
            <w:pPr>
              <w:jc w:val="both"/>
              <w:rPr>
                <w:sz w:val="17"/>
                <w:szCs w:val="17"/>
              </w:rPr>
            </w:pPr>
          </w:p>
          <w:p w14:paraId="223E3B14" w14:textId="77777777" w:rsidR="00907B5E" w:rsidRPr="00FB579C" w:rsidRDefault="00907B5E" w:rsidP="00397882">
            <w:pPr>
              <w:numPr>
                <w:ilvl w:val="0"/>
                <w:numId w:val="1"/>
              </w:numPr>
              <w:ind w:left="164" w:hanging="141"/>
              <w:contextualSpacing/>
              <w:jc w:val="both"/>
              <w:rPr>
                <w:sz w:val="17"/>
                <w:szCs w:val="17"/>
              </w:rPr>
            </w:pPr>
          </w:p>
          <w:p w14:paraId="614261DE" w14:textId="77777777" w:rsidR="00907B5E" w:rsidRPr="00FB579C" w:rsidRDefault="00907B5E" w:rsidP="006E0B69">
            <w:pPr>
              <w:jc w:val="both"/>
              <w:rPr>
                <w:sz w:val="17"/>
                <w:szCs w:val="17"/>
              </w:rPr>
            </w:pPr>
          </w:p>
        </w:tc>
        <w:tc>
          <w:tcPr>
            <w:tcW w:w="3845" w:type="dxa"/>
            <w:gridSpan w:val="2"/>
          </w:tcPr>
          <w:p w14:paraId="51FE3E57" w14:textId="77777777" w:rsidR="00907B5E" w:rsidRPr="00FB579C" w:rsidRDefault="00907B5E" w:rsidP="00397882">
            <w:pPr>
              <w:numPr>
                <w:ilvl w:val="0"/>
                <w:numId w:val="1"/>
              </w:numPr>
              <w:ind w:left="164" w:hanging="141"/>
              <w:contextualSpacing/>
              <w:jc w:val="both"/>
              <w:rPr>
                <w:b/>
                <w:sz w:val="17"/>
                <w:szCs w:val="17"/>
              </w:rPr>
            </w:pPr>
            <w:r w:rsidRPr="00FB579C">
              <w:rPr>
                <w:b/>
                <w:sz w:val="17"/>
                <w:szCs w:val="17"/>
              </w:rPr>
              <w:lastRenderedPageBreak/>
              <w:t xml:space="preserve">Adecua el texto a la situación comunicativa considerando el propósito comunicativo y el destinatario, recurriendo a su experiencia para escribir. </w:t>
            </w:r>
          </w:p>
          <w:p w14:paraId="21AA616E" w14:textId="77777777" w:rsidR="00907B5E" w:rsidRPr="00FB579C" w:rsidRDefault="00907B5E" w:rsidP="00397882">
            <w:pPr>
              <w:numPr>
                <w:ilvl w:val="0"/>
                <w:numId w:val="1"/>
              </w:numPr>
              <w:ind w:left="164" w:hanging="141"/>
              <w:contextualSpacing/>
              <w:jc w:val="both"/>
              <w:rPr>
                <w:sz w:val="17"/>
                <w:szCs w:val="17"/>
              </w:rPr>
            </w:pPr>
            <w:r w:rsidRPr="00FB579C">
              <w:rPr>
                <w:sz w:val="17"/>
                <w:szCs w:val="17"/>
              </w:rPr>
              <w:t xml:space="preserve"> </w:t>
            </w:r>
            <w:r w:rsidRPr="00FB579C">
              <w:rPr>
                <w:b/>
                <w:sz w:val="17"/>
                <w:szCs w:val="17"/>
              </w:rPr>
              <w:t>Escribe en nivel alfabético en torno a un tema, aunque en ocasiones pude salirse de este</w:t>
            </w:r>
            <w:r w:rsidRPr="00FB579C">
              <w:rPr>
                <w:sz w:val="17"/>
                <w:szCs w:val="17"/>
              </w:rPr>
              <w:t xml:space="preserve"> o reiterar información innecesariamente. </w:t>
            </w:r>
            <w:r w:rsidRPr="00FB579C">
              <w:rPr>
                <w:b/>
                <w:sz w:val="17"/>
                <w:szCs w:val="17"/>
              </w:rPr>
              <w:t>Establece relaciones entre las ideas, sobre todo de adición, utilizando algunos conectores</w:t>
            </w:r>
            <w:r w:rsidRPr="00FB579C">
              <w:rPr>
                <w:sz w:val="17"/>
                <w:szCs w:val="17"/>
              </w:rPr>
              <w:t xml:space="preserve">. </w:t>
            </w:r>
          </w:p>
          <w:p w14:paraId="206879ED" w14:textId="77777777" w:rsidR="00907B5E" w:rsidRPr="00FB579C" w:rsidRDefault="00907B5E" w:rsidP="00397882">
            <w:pPr>
              <w:numPr>
                <w:ilvl w:val="0"/>
                <w:numId w:val="1"/>
              </w:numPr>
              <w:ind w:left="164" w:hanging="141"/>
              <w:contextualSpacing/>
              <w:jc w:val="both"/>
              <w:rPr>
                <w:sz w:val="17"/>
                <w:szCs w:val="17"/>
              </w:rPr>
            </w:pPr>
            <w:r w:rsidRPr="00FB579C">
              <w:rPr>
                <w:sz w:val="17"/>
                <w:szCs w:val="17"/>
              </w:rPr>
              <w:t xml:space="preserve"> Incorpora vocabulario de uso frecuente. </w:t>
            </w:r>
          </w:p>
          <w:p w14:paraId="631A3F14" w14:textId="77777777" w:rsidR="00907B5E" w:rsidRDefault="00907B5E" w:rsidP="00397882">
            <w:pPr>
              <w:numPr>
                <w:ilvl w:val="0"/>
                <w:numId w:val="1"/>
              </w:numPr>
              <w:ind w:left="164" w:hanging="141"/>
              <w:contextualSpacing/>
              <w:jc w:val="both"/>
              <w:rPr>
                <w:sz w:val="17"/>
                <w:szCs w:val="17"/>
              </w:rPr>
            </w:pPr>
            <w:r w:rsidRPr="00FB579C">
              <w:rPr>
                <w:sz w:val="17"/>
                <w:szCs w:val="17"/>
              </w:rPr>
              <w:t xml:space="preserve"> </w:t>
            </w:r>
            <w:r w:rsidRPr="00FB579C">
              <w:rPr>
                <w:b/>
                <w:sz w:val="17"/>
                <w:szCs w:val="17"/>
              </w:rPr>
              <w:t>Revisa el texto con ayuda del docente</w:t>
            </w:r>
            <w:r w:rsidRPr="00FB579C">
              <w:rPr>
                <w:sz w:val="17"/>
                <w:szCs w:val="17"/>
              </w:rPr>
              <w:t>, para determinar si se ajusta al propósito y destinatario, o si se mantiene o no dentro del tema, con el fin de mejorarlo.</w:t>
            </w:r>
          </w:p>
          <w:p w14:paraId="00F2D523" w14:textId="77777777" w:rsidR="00907B5E" w:rsidRPr="00FB579C" w:rsidRDefault="00907B5E" w:rsidP="00FB36E9">
            <w:pPr>
              <w:numPr>
                <w:ilvl w:val="0"/>
                <w:numId w:val="1"/>
              </w:numPr>
              <w:ind w:left="164" w:hanging="141"/>
              <w:contextualSpacing/>
              <w:jc w:val="both"/>
              <w:rPr>
                <w:b/>
                <w:sz w:val="17"/>
                <w:szCs w:val="17"/>
              </w:rPr>
            </w:pPr>
            <w:r w:rsidRPr="00FB579C">
              <w:rPr>
                <w:b/>
                <w:sz w:val="17"/>
                <w:szCs w:val="17"/>
              </w:rPr>
              <w:lastRenderedPageBreak/>
              <w:t xml:space="preserve">Adecua el texto a la situación comunicativa considerando el propósito comunicativo y el destinatario, recurriendo a su experiencia para escribir. </w:t>
            </w:r>
          </w:p>
          <w:p w14:paraId="7EE73E48" w14:textId="77777777" w:rsidR="00907B5E" w:rsidRPr="00FB579C" w:rsidRDefault="00907B5E" w:rsidP="00FB36E9">
            <w:pPr>
              <w:numPr>
                <w:ilvl w:val="0"/>
                <w:numId w:val="1"/>
              </w:numPr>
              <w:ind w:left="164" w:hanging="141"/>
              <w:contextualSpacing/>
              <w:jc w:val="both"/>
              <w:rPr>
                <w:sz w:val="17"/>
                <w:szCs w:val="17"/>
              </w:rPr>
            </w:pPr>
            <w:r w:rsidRPr="00FB579C">
              <w:rPr>
                <w:sz w:val="17"/>
                <w:szCs w:val="17"/>
              </w:rPr>
              <w:t xml:space="preserve"> </w:t>
            </w:r>
            <w:r w:rsidRPr="00FB579C">
              <w:rPr>
                <w:b/>
                <w:sz w:val="17"/>
                <w:szCs w:val="17"/>
              </w:rPr>
              <w:t>Escribe en nivel alfabético en torno a un tema</w:t>
            </w:r>
            <w:r w:rsidRPr="00FB579C">
              <w:rPr>
                <w:sz w:val="17"/>
                <w:szCs w:val="17"/>
              </w:rPr>
              <w:t xml:space="preserve">, aunque en ocasiones pude salirse de este o reiterar información innecesariamente. </w:t>
            </w:r>
            <w:r w:rsidRPr="00FB579C">
              <w:rPr>
                <w:b/>
                <w:sz w:val="17"/>
                <w:szCs w:val="17"/>
              </w:rPr>
              <w:t>Establece relaciones entre las ideas, sobre todo de adición, utilizando algunos conectores.</w:t>
            </w:r>
            <w:r w:rsidRPr="00FB579C">
              <w:rPr>
                <w:sz w:val="17"/>
                <w:szCs w:val="17"/>
              </w:rPr>
              <w:t xml:space="preserve"> </w:t>
            </w:r>
          </w:p>
          <w:p w14:paraId="084D548F" w14:textId="77777777" w:rsidR="00907B5E" w:rsidRPr="00FB579C" w:rsidRDefault="00907B5E" w:rsidP="00FB36E9">
            <w:pPr>
              <w:numPr>
                <w:ilvl w:val="0"/>
                <w:numId w:val="1"/>
              </w:numPr>
              <w:ind w:left="164" w:hanging="141"/>
              <w:contextualSpacing/>
              <w:jc w:val="both"/>
              <w:rPr>
                <w:b/>
                <w:sz w:val="17"/>
                <w:szCs w:val="17"/>
              </w:rPr>
            </w:pPr>
            <w:r w:rsidRPr="00FB579C">
              <w:rPr>
                <w:sz w:val="17"/>
                <w:szCs w:val="17"/>
              </w:rPr>
              <w:t xml:space="preserve"> </w:t>
            </w:r>
            <w:r w:rsidRPr="00FB579C">
              <w:rPr>
                <w:b/>
                <w:sz w:val="17"/>
                <w:szCs w:val="17"/>
              </w:rPr>
              <w:t xml:space="preserve">Incorpora vocabulario de uso frecuente. </w:t>
            </w:r>
          </w:p>
          <w:p w14:paraId="19B1AF78" w14:textId="77777777" w:rsidR="00907B5E" w:rsidRPr="00FB579C" w:rsidRDefault="00907B5E" w:rsidP="00FB36E9">
            <w:pPr>
              <w:numPr>
                <w:ilvl w:val="0"/>
                <w:numId w:val="1"/>
              </w:numPr>
              <w:ind w:left="164" w:hanging="141"/>
              <w:contextualSpacing/>
              <w:jc w:val="both"/>
              <w:rPr>
                <w:sz w:val="17"/>
                <w:szCs w:val="17"/>
              </w:rPr>
            </w:pPr>
            <w:r w:rsidRPr="00FB579C">
              <w:rPr>
                <w:sz w:val="17"/>
                <w:szCs w:val="17"/>
              </w:rPr>
              <w:t xml:space="preserve"> </w:t>
            </w:r>
            <w:r w:rsidRPr="00FB579C">
              <w:rPr>
                <w:b/>
                <w:sz w:val="17"/>
                <w:szCs w:val="17"/>
              </w:rPr>
              <w:t>Revisa el texto con ayuda del docente</w:t>
            </w:r>
            <w:r w:rsidRPr="00FB579C">
              <w:rPr>
                <w:sz w:val="17"/>
                <w:szCs w:val="17"/>
              </w:rPr>
              <w:t>, para determinar si se ajusta al propósito y destinatario, o si se mantiene o no dentro del tema, con el fin de mejorarlo.</w:t>
            </w:r>
          </w:p>
          <w:p w14:paraId="50A546F0" w14:textId="77777777" w:rsidR="00907B5E" w:rsidRPr="00FB579C" w:rsidRDefault="00907B5E" w:rsidP="00397882">
            <w:pPr>
              <w:numPr>
                <w:ilvl w:val="0"/>
                <w:numId w:val="1"/>
              </w:numPr>
              <w:ind w:left="164" w:hanging="141"/>
              <w:contextualSpacing/>
              <w:jc w:val="both"/>
              <w:rPr>
                <w:sz w:val="17"/>
                <w:szCs w:val="17"/>
              </w:rPr>
            </w:pPr>
          </w:p>
          <w:p w14:paraId="2101911D" w14:textId="77777777" w:rsidR="00907B5E" w:rsidRPr="00FB579C" w:rsidRDefault="00907B5E" w:rsidP="00FB36E9">
            <w:pPr>
              <w:numPr>
                <w:ilvl w:val="0"/>
                <w:numId w:val="1"/>
              </w:numPr>
              <w:ind w:left="164" w:hanging="141"/>
              <w:contextualSpacing/>
              <w:jc w:val="both"/>
              <w:rPr>
                <w:sz w:val="17"/>
                <w:szCs w:val="17"/>
              </w:rPr>
            </w:pPr>
          </w:p>
        </w:tc>
        <w:tc>
          <w:tcPr>
            <w:tcW w:w="3978" w:type="dxa"/>
            <w:gridSpan w:val="3"/>
          </w:tcPr>
          <w:p w14:paraId="1B9F285F" w14:textId="77777777" w:rsidR="00907B5E" w:rsidRPr="00FB579C" w:rsidRDefault="00907B5E" w:rsidP="00397882">
            <w:pPr>
              <w:numPr>
                <w:ilvl w:val="0"/>
                <w:numId w:val="1"/>
              </w:numPr>
              <w:ind w:left="164" w:hanging="141"/>
              <w:contextualSpacing/>
              <w:jc w:val="both"/>
              <w:rPr>
                <w:b/>
                <w:sz w:val="17"/>
                <w:szCs w:val="17"/>
              </w:rPr>
            </w:pPr>
            <w:r w:rsidRPr="00FB579C">
              <w:rPr>
                <w:b/>
                <w:sz w:val="17"/>
                <w:szCs w:val="17"/>
              </w:rPr>
              <w:lastRenderedPageBreak/>
              <w:t xml:space="preserve">Adecua el texto a la situación comunicativa considerando el propósito comunicativo y el destinatario, recurriendo a su experiencia para escribir. </w:t>
            </w:r>
          </w:p>
          <w:p w14:paraId="43DC8673" w14:textId="77777777" w:rsidR="00907B5E" w:rsidRPr="00FB579C" w:rsidRDefault="00907B5E" w:rsidP="00397882">
            <w:pPr>
              <w:numPr>
                <w:ilvl w:val="0"/>
                <w:numId w:val="1"/>
              </w:numPr>
              <w:ind w:left="164" w:hanging="141"/>
              <w:contextualSpacing/>
              <w:jc w:val="both"/>
              <w:rPr>
                <w:sz w:val="17"/>
                <w:szCs w:val="17"/>
              </w:rPr>
            </w:pPr>
            <w:r w:rsidRPr="00FB579C">
              <w:rPr>
                <w:sz w:val="17"/>
                <w:szCs w:val="17"/>
              </w:rPr>
              <w:t xml:space="preserve"> </w:t>
            </w:r>
            <w:r w:rsidRPr="00FB579C">
              <w:rPr>
                <w:b/>
                <w:sz w:val="17"/>
                <w:szCs w:val="17"/>
              </w:rPr>
              <w:t>Escribe en nivel alfabético en torno a un tema</w:t>
            </w:r>
            <w:r w:rsidRPr="00FB579C">
              <w:rPr>
                <w:sz w:val="17"/>
                <w:szCs w:val="17"/>
              </w:rPr>
              <w:t xml:space="preserve">, aunque en ocasiones pude salirse de este o reiterar información innecesariamente. </w:t>
            </w:r>
            <w:r w:rsidRPr="00FB579C">
              <w:rPr>
                <w:b/>
                <w:sz w:val="17"/>
                <w:szCs w:val="17"/>
              </w:rPr>
              <w:t>Establece relaciones entre las ideas, sobre todo de adición, utilizando algunos conectores.</w:t>
            </w:r>
            <w:r w:rsidRPr="00FB579C">
              <w:rPr>
                <w:sz w:val="17"/>
                <w:szCs w:val="17"/>
              </w:rPr>
              <w:t xml:space="preserve"> </w:t>
            </w:r>
          </w:p>
          <w:p w14:paraId="7E1EBD9E" w14:textId="77777777" w:rsidR="00907B5E" w:rsidRPr="00FB579C" w:rsidRDefault="00907B5E" w:rsidP="00397882">
            <w:pPr>
              <w:numPr>
                <w:ilvl w:val="0"/>
                <w:numId w:val="1"/>
              </w:numPr>
              <w:ind w:left="164" w:hanging="141"/>
              <w:contextualSpacing/>
              <w:jc w:val="both"/>
              <w:rPr>
                <w:b/>
                <w:sz w:val="17"/>
                <w:szCs w:val="17"/>
              </w:rPr>
            </w:pPr>
            <w:r w:rsidRPr="00FB579C">
              <w:rPr>
                <w:sz w:val="17"/>
                <w:szCs w:val="17"/>
              </w:rPr>
              <w:t xml:space="preserve"> </w:t>
            </w:r>
            <w:r w:rsidRPr="00FB579C">
              <w:rPr>
                <w:b/>
                <w:sz w:val="17"/>
                <w:szCs w:val="17"/>
              </w:rPr>
              <w:t xml:space="preserve">Incorpora vocabulario de uso frecuente. </w:t>
            </w:r>
          </w:p>
          <w:p w14:paraId="7C5D606A" w14:textId="77777777" w:rsidR="00907B5E" w:rsidRDefault="00907B5E" w:rsidP="00397882">
            <w:pPr>
              <w:numPr>
                <w:ilvl w:val="0"/>
                <w:numId w:val="1"/>
              </w:numPr>
              <w:ind w:left="164" w:hanging="141"/>
              <w:contextualSpacing/>
              <w:jc w:val="both"/>
              <w:rPr>
                <w:sz w:val="17"/>
                <w:szCs w:val="17"/>
              </w:rPr>
            </w:pPr>
            <w:r w:rsidRPr="00FB579C">
              <w:rPr>
                <w:sz w:val="17"/>
                <w:szCs w:val="17"/>
              </w:rPr>
              <w:t xml:space="preserve"> </w:t>
            </w:r>
            <w:r w:rsidRPr="00FB579C">
              <w:rPr>
                <w:b/>
                <w:sz w:val="17"/>
                <w:szCs w:val="17"/>
              </w:rPr>
              <w:t>Revisa el texto con ayuda del docente</w:t>
            </w:r>
            <w:r w:rsidRPr="00FB579C">
              <w:rPr>
                <w:sz w:val="17"/>
                <w:szCs w:val="17"/>
              </w:rPr>
              <w:t>, para determinar si se ajusta al propósito y destinatario, o si se mantiene o no dentro del tema, con el fin de mejorarlo.</w:t>
            </w:r>
          </w:p>
          <w:p w14:paraId="2548B2D4" w14:textId="77777777" w:rsidR="00907B5E" w:rsidRPr="00FB579C" w:rsidRDefault="00907B5E" w:rsidP="00FB36E9">
            <w:pPr>
              <w:numPr>
                <w:ilvl w:val="0"/>
                <w:numId w:val="1"/>
              </w:numPr>
              <w:ind w:left="164" w:hanging="141"/>
              <w:contextualSpacing/>
              <w:jc w:val="both"/>
              <w:rPr>
                <w:b/>
                <w:sz w:val="17"/>
                <w:szCs w:val="17"/>
              </w:rPr>
            </w:pPr>
            <w:r w:rsidRPr="00FB579C">
              <w:rPr>
                <w:b/>
                <w:sz w:val="17"/>
                <w:szCs w:val="17"/>
              </w:rPr>
              <w:lastRenderedPageBreak/>
              <w:t xml:space="preserve">Adecua el texto a la situación comunicativa considerando el propósito comunicativo y el destinatario, recurriendo a su experiencia para escribir. </w:t>
            </w:r>
          </w:p>
          <w:p w14:paraId="71012D47" w14:textId="77777777" w:rsidR="00907B5E" w:rsidRPr="00FB579C" w:rsidRDefault="00907B5E" w:rsidP="00FB36E9">
            <w:pPr>
              <w:numPr>
                <w:ilvl w:val="0"/>
                <w:numId w:val="1"/>
              </w:numPr>
              <w:ind w:left="164" w:hanging="141"/>
              <w:contextualSpacing/>
              <w:jc w:val="both"/>
              <w:rPr>
                <w:b/>
                <w:sz w:val="17"/>
                <w:szCs w:val="17"/>
              </w:rPr>
            </w:pPr>
            <w:r w:rsidRPr="00FB579C">
              <w:rPr>
                <w:sz w:val="17"/>
                <w:szCs w:val="17"/>
              </w:rPr>
              <w:t xml:space="preserve"> </w:t>
            </w:r>
            <w:r w:rsidRPr="00FB579C">
              <w:rPr>
                <w:b/>
                <w:sz w:val="17"/>
                <w:szCs w:val="17"/>
              </w:rPr>
              <w:t>Escribe en nivel alfabético en torno a un tema,</w:t>
            </w:r>
            <w:r w:rsidRPr="00FB579C">
              <w:rPr>
                <w:sz w:val="17"/>
                <w:szCs w:val="17"/>
              </w:rPr>
              <w:t xml:space="preserve"> aunque en ocasiones pude salirse de este o reiterar información innecesariamente. </w:t>
            </w:r>
            <w:r w:rsidRPr="00FB579C">
              <w:rPr>
                <w:b/>
                <w:sz w:val="17"/>
                <w:szCs w:val="17"/>
              </w:rPr>
              <w:t xml:space="preserve">Establece relaciones entre las ideas, sobre todo de adición, utilizando algunos conectores. </w:t>
            </w:r>
          </w:p>
          <w:p w14:paraId="5532FAD2" w14:textId="77777777" w:rsidR="00907B5E" w:rsidRPr="00FB579C" w:rsidRDefault="00907B5E" w:rsidP="00FB36E9">
            <w:pPr>
              <w:numPr>
                <w:ilvl w:val="0"/>
                <w:numId w:val="1"/>
              </w:numPr>
              <w:ind w:left="164" w:hanging="141"/>
              <w:contextualSpacing/>
              <w:jc w:val="both"/>
              <w:rPr>
                <w:sz w:val="17"/>
                <w:szCs w:val="17"/>
              </w:rPr>
            </w:pPr>
            <w:r w:rsidRPr="00FB579C">
              <w:rPr>
                <w:sz w:val="17"/>
                <w:szCs w:val="17"/>
              </w:rPr>
              <w:t xml:space="preserve"> </w:t>
            </w:r>
            <w:r w:rsidRPr="00FB579C">
              <w:rPr>
                <w:b/>
                <w:sz w:val="17"/>
                <w:szCs w:val="17"/>
              </w:rPr>
              <w:t>Incorpora vocabulario de uso frecuente</w:t>
            </w:r>
            <w:r w:rsidRPr="00FB579C">
              <w:rPr>
                <w:sz w:val="17"/>
                <w:szCs w:val="17"/>
              </w:rPr>
              <w:t xml:space="preserve">. </w:t>
            </w:r>
          </w:p>
          <w:p w14:paraId="3D7C08E2" w14:textId="1FCD3836" w:rsidR="00907B5E" w:rsidRPr="00FB579C" w:rsidRDefault="00907B5E" w:rsidP="00397882">
            <w:pPr>
              <w:numPr>
                <w:ilvl w:val="0"/>
                <w:numId w:val="1"/>
              </w:numPr>
              <w:ind w:left="164" w:hanging="141"/>
              <w:contextualSpacing/>
              <w:jc w:val="both"/>
              <w:rPr>
                <w:sz w:val="17"/>
                <w:szCs w:val="17"/>
              </w:rPr>
            </w:pPr>
            <w:r w:rsidRPr="00FB579C">
              <w:rPr>
                <w:sz w:val="17"/>
                <w:szCs w:val="17"/>
              </w:rPr>
              <w:t xml:space="preserve"> </w:t>
            </w:r>
            <w:r w:rsidRPr="00FB579C">
              <w:rPr>
                <w:b/>
                <w:sz w:val="17"/>
                <w:szCs w:val="17"/>
              </w:rPr>
              <w:t>Revisa el texto con ayuda del docente</w:t>
            </w:r>
            <w:r w:rsidRPr="00FB579C">
              <w:rPr>
                <w:sz w:val="17"/>
                <w:szCs w:val="17"/>
              </w:rPr>
              <w:t>, para determinar si se ajusta al propósito y destinatario, o si se mantiene o no dentro del tema, con el fin de mejorarlo.</w:t>
            </w:r>
          </w:p>
        </w:tc>
      </w:tr>
      <w:tr w:rsidR="00397882" w:rsidRPr="00FB579C" w14:paraId="0FBE8022" w14:textId="77777777" w:rsidTr="00397882">
        <w:tc>
          <w:tcPr>
            <w:tcW w:w="15338" w:type="dxa"/>
            <w:gridSpan w:val="10"/>
            <w:shd w:val="clear" w:color="auto" w:fill="BDD6EE" w:themeFill="accent1" w:themeFillTint="66"/>
          </w:tcPr>
          <w:p w14:paraId="3AD16FE5" w14:textId="77777777" w:rsidR="00397882" w:rsidRPr="00FB579C" w:rsidRDefault="00397882" w:rsidP="00397882">
            <w:pPr>
              <w:jc w:val="center"/>
              <w:rPr>
                <w:b/>
                <w:sz w:val="16"/>
                <w:szCs w:val="18"/>
              </w:rPr>
            </w:pPr>
            <w:r w:rsidRPr="00FB579C">
              <w:rPr>
                <w:b/>
                <w:sz w:val="24"/>
                <w:szCs w:val="18"/>
              </w:rPr>
              <w:lastRenderedPageBreak/>
              <w:t>CRITERIOS DE EVALUACIÓN</w:t>
            </w:r>
          </w:p>
        </w:tc>
      </w:tr>
      <w:tr w:rsidR="00397882" w:rsidRPr="00365599" w14:paraId="30F21E8B" w14:textId="77777777" w:rsidTr="00397882">
        <w:trPr>
          <w:trHeight w:val="520"/>
        </w:trPr>
        <w:tc>
          <w:tcPr>
            <w:tcW w:w="3676" w:type="dxa"/>
            <w:gridSpan w:val="2"/>
          </w:tcPr>
          <w:p w14:paraId="1A4646F6"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 xml:space="preserve">Adecua el texto a la situación comunicativa considerando el propósito comunicativo </w:t>
            </w:r>
          </w:p>
          <w:p w14:paraId="151CFE19"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 xml:space="preserve">Escribe en nivel alfabético en torno a un tema, aunque en ocasiones pude salirse de este </w:t>
            </w:r>
          </w:p>
        </w:tc>
        <w:tc>
          <w:tcPr>
            <w:tcW w:w="3839" w:type="dxa"/>
            <w:gridSpan w:val="3"/>
          </w:tcPr>
          <w:p w14:paraId="144CB770"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Adecua el texto a la situación comunicativa considerando el propósito comunicativo y el destinatario.</w:t>
            </w:r>
          </w:p>
          <w:p w14:paraId="5E25F98F"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 xml:space="preserve">Escribe en nivel alfabético en torno a un tema, aunque en ocasiones pude salirse de este o reiterar información innecesariamente. </w:t>
            </w:r>
          </w:p>
        </w:tc>
        <w:tc>
          <w:tcPr>
            <w:tcW w:w="3845" w:type="dxa"/>
            <w:gridSpan w:val="2"/>
          </w:tcPr>
          <w:p w14:paraId="71E3D3CA"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 xml:space="preserve">Adecua el texto a la situación comunicativa considerando el propósito comunicativo y el destinatario, recurriendo a su experiencia para escribir. </w:t>
            </w:r>
          </w:p>
          <w:p w14:paraId="4C40DB5A"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 xml:space="preserve"> Escribe en nivel alfabético en torno a un tema, aunque en ocasiones pude salirse de este o reiterar información innecesariamente. Establece relaciones entre las ideas, sobre todo de adición, utilizando algunos conectores. </w:t>
            </w:r>
          </w:p>
          <w:p w14:paraId="6F2BE5FB"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 xml:space="preserve">Incorpora vocabulario de uso frecuente. </w:t>
            </w:r>
          </w:p>
          <w:p w14:paraId="0222C9AB"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 xml:space="preserve"> Revisa el texto con ayuda del docente, para determinar si se ajusta al propósito y destinatario, o si se mantiene o no dentro del tema, con el fin de mejorarlo.</w:t>
            </w:r>
          </w:p>
        </w:tc>
        <w:tc>
          <w:tcPr>
            <w:tcW w:w="3978" w:type="dxa"/>
            <w:gridSpan w:val="3"/>
          </w:tcPr>
          <w:p w14:paraId="0B9F65CA"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 xml:space="preserve">Adecua el texto a la situación comunicativa considerando el propósito comunicativo y el destinatario, recurriendo a su experiencia para escribir. </w:t>
            </w:r>
          </w:p>
          <w:p w14:paraId="7D10A07E"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 xml:space="preserve"> Escribe en nivel alfabético en torno a un tema, aunque en ocasiones pude salirse de este o reiterar información innecesariamente. Establece relaciones entre las ideas, sobre todo de adición, utilizando algunos conectores. </w:t>
            </w:r>
          </w:p>
          <w:p w14:paraId="01E9F5C2"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 xml:space="preserve">Incorpora vocabulario de uso frecuente. </w:t>
            </w:r>
          </w:p>
          <w:p w14:paraId="0785BEB7" w14:textId="77777777" w:rsidR="00397882" w:rsidRPr="00FB579C" w:rsidRDefault="00397882" w:rsidP="00397882">
            <w:pPr>
              <w:numPr>
                <w:ilvl w:val="0"/>
                <w:numId w:val="1"/>
              </w:numPr>
              <w:ind w:left="164" w:hanging="141"/>
              <w:contextualSpacing/>
              <w:jc w:val="both"/>
              <w:rPr>
                <w:sz w:val="17"/>
                <w:szCs w:val="17"/>
              </w:rPr>
            </w:pPr>
            <w:r w:rsidRPr="00FB579C">
              <w:rPr>
                <w:sz w:val="17"/>
                <w:szCs w:val="17"/>
              </w:rPr>
              <w:t xml:space="preserve"> Revisa el texto con ayuda del docente, para determinar si se ajusta al propósito y destinatario, o si se mantiene o no dentro del tema, con el fin de mejorarlo.</w:t>
            </w:r>
          </w:p>
        </w:tc>
      </w:tr>
    </w:tbl>
    <w:p w14:paraId="538A7D79" w14:textId="77777777" w:rsidR="00397882" w:rsidRPr="00FB579C" w:rsidRDefault="00397882" w:rsidP="00397882">
      <w:pPr>
        <w:rPr>
          <w:b/>
          <w:lang w:val="es-MX"/>
        </w:rPr>
      </w:pPr>
    </w:p>
    <w:p w14:paraId="02FC6463" w14:textId="77777777" w:rsidR="00397882" w:rsidRPr="00643D7B" w:rsidRDefault="00397882" w:rsidP="00397882">
      <w:pPr>
        <w:rPr>
          <w:b/>
          <w:sz w:val="32"/>
          <w:szCs w:val="32"/>
          <w:u w:val="single"/>
          <w:lang w:val="es-MX"/>
        </w:rPr>
      </w:pPr>
      <w:r w:rsidRPr="00643D7B">
        <w:rPr>
          <w:b/>
          <w:sz w:val="32"/>
          <w:szCs w:val="32"/>
          <w:u w:val="single"/>
          <w:lang w:val="es-MX"/>
        </w:rPr>
        <w:t>ÀREA: MATEMÀTICA</w:t>
      </w:r>
    </w:p>
    <w:tbl>
      <w:tblPr>
        <w:tblStyle w:val="Tablaconcuadrcula1"/>
        <w:tblW w:w="15309" w:type="dxa"/>
        <w:tblInd w:w="108" w:type="dxa"/>
        <w:tblLayout w:type="fixed"/>
        <w:tblLook w:val="04A0" w:firstRow="1" w:lastRow="0" w:firstColumn="1" w:lastColumn="0" w:noHBand="0" w:noVBand="1"/>
      </w:tblPr>
      <w:tblGrid>
        <w:gridCol w:w="3686"/>
        <w:gridCol w:w="3827"/>
        <w:gridCol w:w="4067"/>
        <w:gridCol w:w="10"/>
        <w:gridCol w:w="3719"/>
      </w:tblGrid>
      <w:tr w:rsidR="00397882" w:rsidRPr="00365599" w14:paraId="2EB7BC87" w14:textId="77777777" w:rsidTr="00643D7B">
        <w:tc>
          <w:tcPr>
            <w:tcW w:w="15309" w:type="dxa"/>
            <w:gridSpan w:val="5"/>
            <w:shd w:val="clear" w:color="auto" w:fill="BDD6EE" w:themeFill="accent1" w:themeFillTint="66"/>
          </w:tcPr>
          <w:p w14:paraId="27A3E875" w14:textId="77777777" w:rsidR="00397882" w:rsidRPr="00FB579C" w:rsidRDefault="00397882" w:rsidP="00397882">
            <w:pPr>
              <w:jc w:val="both"/>
              <w:rPr>
                <w:b/>
                <w:sz w:val="28"/>
                <w:szCs w:val="18"/>
              </w:rPr>
            </w:pPr>
            <w:r w:rsidRPr="00FB579C">
              <w:rPr>
                <w:b/>
                <w:sz w:val="28"/>
                <w:szCs w:val="18"/>
              </w:rPr>
              <w:t xml:space="preserve">Competencia </w:t>
            </w:r>
            <w:proofErr w:type="spellStart"/>
            <w:r w:rsidRPr="00FB579C">
              <w:rPr>
                <w:b/>
                <w:sz w:val="28"/>
                <w:szCs w:val="18"/>
              </w:rPr>
              <w:t>Nº</w:t>
            </w:r>
            <w:proofErr w:type="spellEnd"/>
            <w:r w:rsidRPr="00FB579C">
              <w:rPr>
                <w:b/>
                <w:sz w:val="28"/>
                <w:szCs w:val="18"/>
              </w:rPr>
              <w:t xml:space="preserve"> 01: Resuelve problemas de cantidad</w:t>
            </w:r>
          </w:p>
          <w:p w14:paraId="561996B7" w14:textId="77777777" w:rsidR="00397882" w:rsidRPr="00FB579C" w:rsidRDefault="00397882" w:rsidP="00397882">
            <w:pPr>
              <w:jc w:val="both"/>
              <w:rPr>
                <w:b/>
                <w:sz w:val="28"/>
                <w:szCs w:val="18"/>
              </w:rPr>
            </w:pPr>
            <w:r w:rsidRPr="00FB579C">
              <w:rPr>
                <w:sz w:val="20"/>
                <w:szCs w:val="18"/>
              </w:rPr>
              <w:t xml:space="preserve">Consiste en que el estudiante solucione problemas o plantee nuevos problemas que le demanden construir y comprender las nociones de número, de sistemas numéricos, sus operaciones y propiedades. </w:t>
            </w:r>
            <w:proofErr w:type="gramStart"/>
            <w:r w:rsidRPr="00FB579C">
              <w:rPr>
                <w:sz w:val="20"/>
                <w:szCs w:val="18"/>
              </w:rPr>
              <w:t>Además</w:t>
            </w:r>
            <w:proofErr w:type="gramEnd"/>
            <w:r w:rsidRPr="00FB579C">
              <w:rPr>
                <w:sz w:val="20"/>
                <w:szCs w:val="18"/>
              </w:rPr>
              <w:t xml:space="preserve"> dotar de significado a estos conocimientos en la situación y usarlos para representar o reproducir las relaciones entre sus datos y condiciones. Implica también discernir si la solución buscada requiere darse como una estimación o cálculo exacto, y para ello selecciona estrategias, procedimientos, unidades de medida y diversos recursos. El razonamiento lógico en esta competencia es usado cuando el estudiante hace comparaciones, explica a través de analogías, induce propiedades a partir de casos particulares o ejemplos, en el proceso de resolución del problema.  </w:t>
            </w:r>
          </w:p>
        </w:tc>
      </w:tr>
      <w:tr w:rsidR="00397882" w:rsidRPr="00365599" w14:paraId="6173C430" w14:textId="77777777" w:rsidTr="00643D7B">
        <w:tc>
          <w:tcPr>
            <w:tcW w:w="15309" w:type="dxa"/>
            <w:gridSpan w:val="5"/>
          </w:tcPr>
          <w:p w14:paraId="59C85CE9" w14:textId="77777777" w:rsidR="00397882" w:rsidRPr="00FB579C" w:rsidRDefault="00397882" w:rsidP="00397882">
            <w:pPr>
              <w:ind w:left="170"/>
              <w:contextualSpacing/>
              <w:jc w:val="both"/>
              <w:rPr>
                <w:b/>
                <w:sz w:val="24"/>
                <w:szCs w:val="24"/>
              </w:rPr>
            </w:pPr>
            <w:r w:rsidRPr="00FB579C">
              <w:rPr>
                <w:b/>
                <w:sz w:val="24"/>
                <w:szCs w:val="24"/>
              </w:rPr>
              <w:t xml:space="preserve">Capacidades: </w:t>
            </w:r>
          </w:p>
          <w:p w14:paraId="76A136A0" w14:textId="77777777" w:rsidR="00397882" w:rsidRPr="00FB579C" w:rsidRDefault="00397882" w:rsidP="00397882">
            <w:pPr>
              <w:numPr>
                <w:ilvl w:val="0"/>
                <w:numId w:val="1"/>
              </w:numPr>
              <w:ind w:left="315" w:hanging="284"/>
              <w:contextualSpacing/>
              <w:jc w:val="both"/>
              <w:rPr>
                <w:sz w:val="20"/>
                <w:szCs w:val="18"/>
              </w:rPr>
            </w:pPr>
            <w:r w:rsidRPr="00FB579C">
              <w:rPr>
                <w:sz w:val="20"/>
                <w:szCs w:val="18"/>
              </w:rPr>
              <w:t xml:space="preserve">Traduce cantidades a expresiones numéricas: es transformar las relaciones entre los datos y condiciones de un problema a una expresión numérica (modelo) que reproduzca las relaciones entre estos; esta expresión se comporta como un sistema compuesto por números, operaciones y sus propiedades. Es plantear problemas a partir de una situación o una expresión numérica dada. También implica evaluar si el resultado obtenido o la expresión numérica formulada (modelo), cumplen las condiciones iniciales del problema. </w:t>
            </w:r>
          </w:p>
          <w:p w14:paraId="21B98C1E" w14:textId="77777777" w:rsidR="00397882" w:rsidRPr="00FB579C" w:rsidRDefault="00397882" w:rsidP="00397882">
            <w:pPr>
              <w:numPr>
                <w:ilvl w:val="0"/>
                <w:numId w:val="1"/>
              </w:numPr>
              <w:ind w:left="315" w:hanging="284"/>
              <w:contextualSpacing/>
              <w:jc w:val="both"/>
              <w:rPr>
                <w:sz w:val="20"/>
                <w:szCs w:val="18"/>
              </w:rPr>
            </w:pPr>
            <w:r w:rsidRPr="00FB579C">
              <w:rPr>
                <w:sz w:val="20"/>
                <w:szCs w:val="18"/>
              </w:rPr>
              <w:lastRenderedPageBreak/>
              <w:t xml:space="preserve"> Comunica su comprensión sobre los números y las operaciones: es expresar la comprensión de los conceptos numéricos, las operaciones y propiedades, las unidades de medida, las relaciones que establece entre ellos; usando lenguaje numérico y diversas representaciones; así como leer sus representaciones e información con contenido numérico.  </w:t>
            </w:r>
          </w:p>
          <w:p w14:paraId="66411544" w14:textId="77777777" w:rsidR="00397882" w:rsidRPr="00FB579C" w:rsidRDefault="00397882" w:rsidP="00397882">
            <w:pPr>
              <w:numPr>
                <w:ilvl w:val="0"/>
                <w:numId w:val="1"/>
              </w:numPr>
              <w:ind w:left="315" w:hanging="284"/>
              <w:contextualSpacing/>
              <w:jc w:val="both"/>
              <w:rPr>
                <w:sz w:val="20"/>
                <w:szCs w:val="18"/>
              </w:rPr>
            </w:pPr>
            <w:r w:rsidRPr="00FB579C">
              <w:rPr>
                <w:sz w:val="20"/>
                <w:szCs w:val="18"/>
              </w:rPr>
              <w:t xml:space="preserve"> Usa estrategias y procedimientos de estimación y cálculo: es seleccionar, adaptar, combinar o crear una variedad de estrategias, procedimientos como el cálculo mental y escrito, la estimación, la aproximación y medición, comparar cantidades; y emplear diversos recursos. </w:t>
            </w:r>
          </w:p>
          <w:p w14:paraId="69D9BEA6" w14:textId="77777777" w:rsidR="00397882" w:rsidRPr="00FB579C" w:rsidRDefault="00397882" w:rsidP="00397882">
            <w:pPr>
              <w:ind w:left="170"/>
              <w:contextualSpacing/>
              <w:jc w:val="both"/>
              <w:rPr>
                <w:b/>
                <w:sz w:val="24"/>
                <w:szCs w:val="24"/>
              </w:rPr>
            </w:pPr>
            <w:r w:rsidRPr="00FB579C">
              <w:rPr>
                <w:sz w:val="20"/>
                <w:szCs w:val="18"/>
              </w:rPr>
              <w:t xml:space="preserve">Argumenta afirmaciones sobre las relaciones numéricas y las operaciones: es elaborar afirmaciones sobre las posibles relaciones entre números naturales, enteros, racionales, reales, sus operaciones y propiedades; basado en comparaciones y experiencias en las que induce propiedades a partir de casos particulares; así como explicarlas con analogías, justificarlas, validarlas o refutarlas con ejemplos y contraejemplos. </w:t>
            </w:r>
          </w:p>
        </w:tc>
      </w:tr>
      <w:tr w:rsidR="00397882" w:rsidRPr="00FB579C" w14:paraId="7824CF45" w14:textId="77777777" w:rsidTr="00643D7B">
        <w:tc>
          <w:tcPr>
            <w:tcW w:w="15309" w:type="dxa"/>
            <w:gridSpan w:val="5"/>
          </w:tcPr>
          <w:p w14:paraId="313A5622" w14:textId="77777777" w:rsidR="00397882" w:rsidRPr="00FB579C" w:rsidRDefault="00397882" w:rsidP="00397882">
            <w:pPr>
              <w:autoSpaceDE w:val="0"/>
              <w:autoSpaceDN w:val="0"/>
              <w:adjustRightInd w:val="0"/>
              <w:rPr>
                <w:b/>
              </w:rPr>
            </w:pPr>
            <w:r w:rsidRPr="00FB579C">
              <w:rPr>
                <w:b/>
                <w:sz w:val="20"/>
                <w:szCs w:val="20"/>
              </w:rPr>
              <w:lastRenderedPageBreak/>
              <w:t xml:space="preserve">ESTANDAR </w:t>
            </w:r>
            <w:proofErr w:type="gramStart"/>
            <w:r w:rsidRPr="00FB579C">
              <w:rPr>
                <w:b/>
                <w:sz w:val="20"/>
                <w:szCs w:val="20"/>
              </w:rPr>
              <w:t>DEL  III</w:t>
            </w:r>
            <w:proofErr w:type="gramEnd"/>
            <w:r w:rsidRPr="00FB579C">
              <w:rPr>
                <w:b/>
                <w:sz w:val="20"/>
                <w:szCs w:val="20"/>
              </w:rPr>
              <w:t xml:space="preserve"> CICLO: </w:t>
            </w:r>
          </w:p>
          <w:p w14:paraId="26071106" w14:textId="77777777" w:rsidR="00397882" w:rsidRPr="00FB579C" w:rsidRDefault="00397882" w:rsidP="00397882">
            <w:pPr>
              <w:autoSpaceDE w:val="0"/>
              <w:autoSpaceDN w:val="0"/>
              <w:adjustRightInd w:val="0"/>
              <w:rPr>
                <w:b/>
                <w:sz w:val="20"/>
                <w:szCs w:val="20"/>
              </w:rPr>
            </w:pPr>
          </w:p>
        </w:tc>
      </w:tr>
      <w:tr w:rsidR="00397882" w:rsidRPr="00365599" w14:paraId="5A582048" w14:textId="77777777" w:rsidTr="00643D7B">
        <w:tc>
          <w:tcPr>
            <w:tcW w:w="15309" w:type="dxa"/>
            <w:gridSpan w:val="5"/>
            <w:shd w:val="clear" w:color="auto" w:fill="BDD6EE" w:themeFill="accent1" w:themeFillTint="66"/>
          </w:tcPr>
          <w:p w14:paraId="37307DD5"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4E25BA8C" w14:textId="77777777" w:rsidTr="00643D7B">
        <w:tc>
          <w:tcPr>
            <w:tcW w:w="3686" w:type="dxa"/>
            <w:shd w:val="clear" w:color="auto" w:fill="BDD6EE" w:themeFill="accent1" w:themeFillTint="66"/>
          </w:tcPr>
          <w:p w14:paraId="01DB4413" w14:textId="77777777" w:rsidR="00397882" w:rsidRPr="00FB579C" w:rsidRDefault="00397882" w:rsidP="00397882">
            <w:pPr>
              <w:contextualSpacing/>
              <w:jc w:val="center"/>
              <w:rPr>
                <w:b/>
                <w:sz w:val="24"/>
                <w:szCs w:val="18"/>
              </w:rPr>
            </w:pPr>
            <w:r w:rsidRPr="00FB579C">
              <w:rPr>
                <w:b/>
                <w:sz w:val="24"/>
                <w:szCs w:val="18"/>
              </w:rPr>
              <w:t>I BIMESTRE</w:t>
            </w:r>
          </w:p>
        </w:tc>
        <w:tc>
          <w:tcPr>
            <w:tcW w:w="3827" w:type="dxa"/>
            <w:shd w:val="clear" w:color="auto" w:fill="BDD6EE" w:themeFill="accent1" w:themeFillTint="66"/>
          </w:tcPr>
          <w:p w14:paraId="53CF3F2E" w14:textId="77777777" w:rsidR="00397882" w:rsidRPr="00FB579C" w:rsidRDefault="00397882" w:rsidP="00397882">
            <w:pPr>
              <w:contextualSpacing/>
              <w:jc w:val="center"/>
              <w:rPr>
                <w:b/>
                <w:sz w:val="24"/>
                <w:szCs w:val="18"/>
              </w:rPr>
            </w:pPr>
            <w:r w:rsidRPr="00FB579C">
              <w:rPr>
                <w:b/>
                <w:sz w:val="24"/>
                <w:szCs w:val="18"/>
              </w:rPr>
              <w:t>II BIMESTRE</w:t>
            </w:r>
          </w:p>
        </w:tc>
        <w:tc>
          <w:tcPr>
            <w:tcW w:w="4077" w:type="dxa"/>
            <w:gridSpan w:val="2"/>
            <w:shd w:val="clear" w:color="auto" w:fill="BDD6EE" w:themeFill="accent1" w:themeFillTint="66"/>
          </w:tcPr>
          <w:p w14:paraId="50B79CFB" w14:textId="77777777" w:rsidR="00397882" w:rsidRPr="00FB579C" w:rsidRDefault="00397882" w:rsidP="00397882">
            <w:pPr>
              <w:contextualSpacing/>
              <w:jc w:val="center"/>
              <w:rPr>
                <w:b/>
                <w:sz w:val="24"/>
                <w:szCs w:val="18"/>
              </w:rPr>
            </w:pPr>
            <w:r w:rsidRPr="00FB579C">
              <w:rPr>
                <w:b/>
                <w:sz w:val="24"/>
                <w:szCs w:val="18"/>
              </w:rPr>
              <w:t>III BIMESTRE</w:t>
            </w:r>
          </w:p>
        </w:tc>
        <w:tc>
          <w:tcPr>
            <w:tcW w:w="3719" w:type="dxa"/>
            <w:shd w:val="clear" w:color="auto" w:fill="BDD6EE" w:themeFill="accent1" w:themeFillTint="66"/>
          </w:tcPr>
          <w:p w14:paraId="2F0E2ECA" w14:textId="77777777" w:rsidR="00397882" w:rsidRPr="00FB579C" w:rsidRDefault="00397882" w:rsidP="00397882">
            <w:pPr>
              <w:contextualSpacing/>
              <w:jc w:val="center"/>
              <w:rPr>
                <w:b/>
                <w:sz w:val="24"/>
                <w:szCs w:val="18"/>
              </w:rPr>
            </w:pPr>
            <w:r w:rsidRPr="00FB579C">
              <w:rPr>
                <w:b/>
                <w:sz w:val="24"/>
                <w:szCs w:val="18"/>
              </w:rPr>
              <w:t>IV BIMESTRE</w:t>
            </w:r>
          </w:p>
        </w:tc>
      </w:tr>
      <w:tr w:rsidR="00907B5E" w:rsidRPr="00365599" w14:paraId="2FAC8882" w14:textId="77777777" w:rsidTr="00487D5F">
        <w:tc>
          <w:tcPr>
            <w:tcW w:w="3686" w:type="dxa"/>
          </w:tcPr>
          <w:p w14:paraId="44C2C2E6" w14:textId="77777777" w:rsidR="00907B5E" w:rsidRPr="00FB579C" w:rsidRDefault="00907B5E" w:rsidP="007610B1">
            <w:pPr>
              <w:numPr>
                <w:ilvl w:val="0"/>
                <w:numId w:val="65"/>
              </w:numPr>
              <w:ind w:left="180" w:hanging="180"/>
              <w:contextualSpacing/>
              <w:jc w:val="both"/>
              <w:rPr>
                <w:sz w:val="17"/>
                <w:szCs w:val="17"/>
              </w:rPr>
            </w:pPr>
            <w:r w:rsidRPr="00FB579C">
              <w:rPr>
                <w:b/>
                <w:sz w:val="17"/>
                <w:szCs w:val="17"/>
              </w:rPr>
              <w:t>Relaciona los objetos de su entorno, por propia iniciativa,</w:t>
            </w:r>
            <w:r w:rsidRPr="00FB579C">
              <w:rPr>
                <w:sz w:val="17"/>
                <w:szCs w:val="17"/>
              </w:rPr>
              <w:t xml:space="preserve"> según sus características perceptuales, los agrupa con algún criterio: puede ser color, forma, tamaño o grosor.  </w:t>
            </w:r>
            <w:r w:rsidRPr="00FB579C">
              <w:rPr>
                <w:b/>
                <w:sz w:val="17"/>
                <w:szCs w:val="17"/>
              </w:rPr>
              <w:t xml:space="preserve">Seria por </w:t>
            </w:r>
            <w:proofErr w:type="gramStart"/>
            <w:r w:rsidRPr="00FB579C">
              <w:rPr>
                <w:b/>
                <w:sz w:val="17"/>
                <w:szCs w:val="17"/>
              </w:rPr>
              <w:t>tamaño  hasta</w:t>
            </w:r>
            <w:proofErr w:type="gramEnd"/>
            <w:r w:rsidRPr="00FB579C">
              <w:rPr>
                <w:b/>
                <w:sz w:val="17"/>
                <w:szCs w:val="17"/>
              </w:rPr>
              <w:t xml:space="preserve"> 5 objetos y los ordena hasta el quinto lugar</w:t>
            </w:r>
            <w:r w:rsidRPr="00FB579C">
              <w:rPr>
                <w:sz w:val="17"/>
                <w:szCs w:val="17"/>
              </w:rPr>
              <w:t xml:space="preserve">; y relaciona dos colecciones de hasta 5 objetos de su entorno, en una correspondencia uno a uno. Así también relaciona cantidades y acciones de agregar o quitar hasta 5 objetos. </w:t>
            </w:r>
          </w:p>
          <w:p w14:paraId="7EBBCF96" w14:textId="77777777" w:rsidR="00907B5E" w:rsidRPr="00FB579C" w:rsidRDefault="00907B5E" w:rsidP="007610B1">
            <w:pPr>
              <w:numPr>
                <w:ilvl w:val="0"/>
                <w:numId w:val="65"/>
              </w:numPr>
              <w:ind w:left="180" w:hanging="180"/>
              <w:contextualSpacing/>
              <w:jc w:val="both"/>
              <w:rPr>
                <w:sz w:val="17"/>
                <w:szCs w:val="17"/>
              </w:rPr>
            </w:pPr>
            <w:r w:rsidRPr="00FB579C">
              <w:rPr>
                <w:b/>
                <w:sz w:val="17"/>
                <w:szCs w:val="17"/>
              </w:rPr>
              <w:t xml:space="preserve">Establece comparaciones entre colecciones de objetos o el peso de dos objetos, utilizando algunos cuantificadores como "muchos", "pocos "ninguno", “más que" “menos </w:t>
            </w:r>
            <w:proofErr w:type="gramStart"/>
            <w:r w:rsidRPr="00FB579C">
              <w:rPr>
                <w:b/>
                <w:sz w:val="17"/>
                <w:szCs w:val="17"/>
              </w:rPr>
              <w:t>que</w:t>
            </w:r>
            <w:r w:rsidRPr="00FB579C">
              <w:rPr>
                <w:sz w:val="17"/>
                <w:szCs w:val="17"/>
              </w:rPr>
              <w:t>”  o</w:t>
            </w:r>
            <w:proofErr w:type="gramEnd"/>
            <w:r w:rsidRPr="00FB579C">
              <w:rPr>
                <w:sz w:val="17"/>
                <w:szCs w:val="17"/>
              </w:rPr>
              <w:t xml:space="preserve"> expresiones referidas al peso, entre dos objetos, como “pesa más”  o  “pesa menos. Asimismo, expresa sus ideas del tiempo usando las expresiones como “ayer" </w:t>
            </w:r>
            <w:proofErr w:type="gramStart"/>
            <w:r w:rsidRPr="00FB579C">
              <w:rPr>
                <w:sz w:val="17"/>
                <w:szCs w:val="17"/>
              </w:rPr>
              <w:t>u  "</w:t>
            </w:r>
            <w:proofErr w:type="gramEnd"/>
            <w:r w:rsidRPr="00FB579C">
              <w:rPr>
                <w:sz w:val="17"/>
                <w:szCs w:val="17"/>
              </w:rPr>
              <w:t xml:space="preserve">hoy" o "mañana" en situaciones cotidianas por ejemplo en el registro de asistencia y en el calendario. </w:t>
            </w:r>
          </w:p>
          <w:p w14:paraId="0617AC20" w14:textId="77777777" w:rsidR="00907B5E" w:rsidRPr="00FB579C" w:rsidRDefault="00907B5E" w:rsidP="007610B1">
            <w:pPr>
              <w:numPr>
                <w:ilvl w:val="0"/>
                <w:numId w:val="65"/>
              </w:numPr>
              <w:ind w:left="180" w:hanging="180"/>
              <w:contextualSpacing/>
              <w:jc w:val="both"/>
              <w:rPr>
                <w:sz w:val="17"/>
                <w:szCs w:val="17"/>
              </w:rPr>
            </w:pPr>
            <w:r w:rsidRPr="00FB579C">
              <w:rPr>
                <w:sz w:val="17"/>
                <w:szCs w:val="17"/>
              </w:rPr>
              <w:t xml:space="preserve">Utiliza como estrategia los conteos espontáneos con </w:t>
            </w:r>
            <w:proofErr w:type="gramStart"/>
            <w:r w:rsidRPr="00FB579C">
              <w:rPr>
                <w:sz w:val="17"/>
                <w:szCs w:val="17"/>
              </w:rPr>
              <w:t>objetos  hasta</w:t>
            </w:r>
            <w:proofErr w:type="gramEnd"/>
            <w:r w:rsidRPr="00FB579C">
              <w:rPr>
                <w:sz w:val="17"/>
                <w:szCs w:val="17"/>
              </w:rPr>
              <w:t xml:space="preserve"> 5. </w:t>
            </w:r>
          </w:p>
          <w:p w14:paraId="5532FA33" w14:textId="77777777" w:rsidR="00907B5E" w:rsidRDefault="00907B5E" w:rsidP="007610B1">
            <w:pPr>
              <w:numPr>
                <w:ilvl w:val="0"/>
                <w:numId w:val="65"/>
              </w:numPr>
              <w:ind w:left="180" w:hanging="180"/>
              <w:contextualSpacing/>
              <w:jc w:val="both"/>
              <w:rPr>
                <w:sz w:val="17"/>
                <w:szCs w:val="17"/>
              </w:rPr>
            </w:pPr>
            <w:r w:rsidRPr="00FB579C">
              <w:rPr>
                <w:sz w:val="17"/>
                <w:szCs w:val="17"/>
              </w:rPr>
              <w:t>Ordena una sucesión temporal de acontecimientos cotidianos presentados en imágenes, para resolver situaciones cotidianas.</w:t>
            </w:r>
          </w:p>
          <w:p w14:paraId="1FB567AC"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Establece relaciones entre datos y acciones de agregar, quitar y juntar cantidades, y las transforma en expresiones numéricas (modelo) de adición o sustracción con números naturales hasta 20.  </w:t>
            </w:r>
          </w:p>
          <w:p w14:paraId="0D56EF9A" w14:textId="77777777" w:rsidR="00907B5E" w:rsidRPr="00FB579C" w:rsidRDefault="00907B5E" w:rsidP="007610B1">
            <w:pPr>
              <w:numPr>
                <w:ilvl w:val="0"/>
                <w:numId w:val="65"/>
              </w:numPr>
              <w:ind w:left="173" w:hanging="142"/>
              <w:contextualSpacing/>
              <w:jc w:val="both"/>
              <w:rPr>
                <w:b/>
                <w:sz w:val="17"/>
                <w:szCs w:val="17"/>
              </w:rPr>
            </w:pPr>
            <w:r w:rsidRPr="00FB579C">
              <w:rPr>
                <w:b/>
                <w:sz w:val="17"/>
                <w:szCs w:val="17"/>
              </w:rPr>
              <w:t xml:space="preserve">Expresa con diversas representaciones y lenguaje numérico (números, signos y expresiones verbales) </w:t>
            </w:r>
            <w:r w:rsidRPr="00FB579C">
              <w:rPr>
                <w:sz w:val="17"/>
                <w:szCs w:val="17"/>
              </w:rPr>
              <w:t>su comprensión de la decena como grupo de diez unidades y de las operaciones de adición y sustracción con números hasta 20.</w:t>
            </w:r>
            <w:r w:rsidRPr="00FB579C">
              <w:rPr>
                <w:b/>
                <w:sz w:val="17"/>
                <w:szCs w:val="17"/>
              </w:rPr>
              <w:t xml:space="preserve"> </w:t>
            </w:r>
          </w:p>
          <w:p w14:paraId="5B32B0AC" w14:textId="77777777" w:rsidR="00907B5E" w:rsidRPr="00FB579C" w:rsidRDefault="00907B5E" w:rsidP="007610B1">
            <w:pPr>
              <w:numPr>
                <w:ilvl w:val="0"/>
                <w:numId w:val="65"/>
              </w:numPr>
              <w:ind w:left="173" w:hanging="142"/>
              <w:contextualSpacing/>
              <w:jc w:val="both"/>
              <w:rPr>
                <w:sz w:val="17"/>
                <w:szCs w:val="17"/>
              </w:rPr>
            </w:pPr>
            <w:r w:rsidRPr="00FB579C">
              <w:rPr>
                <w:b/>
                <w:sz w:val="17"/>
                <w:szCs w:val="17"/>
              </w:rPr>
              <w:t xml:space="preserve">Expresa con diversas representaciones y lenguaje numérico (números, signos y </w:t>
            </w:r>
            <w:r w:rsidRPr="00FB579C">
              <w:rPr>
                <w:b/>
                <w:sz w:val="17"/>
                <w:szCs w:val="17"/>
              </w:rPr>
              <w:lastRenderedPageBreak/>
              <w:t>expresiones verbales) su comprensión del número como ordinal al ordenar objetos hasta el décimo lugar, del número como cardinal al determinar una cantidad de hasta 50 objetos y de la comparación y el orden entre dos cantidades</w:t>
            </w:r>
            <w:r w:rsidRPr="00FB579C">
              <w:rPr>
                <w:sz w:val="17"/>
                <w:szCs w:val="17"/>
              </w:rPr>
              <w:t>.</w:t>
            </w:r>
          </w:p>
          <w:p w14:paraId="42B0AC7F"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Emplea las siguientes estrategias y procedimientos:</w:t>
            </w:r>
          </w:p>
          <w:p w14:paraId="0ED66133" w14:textId="77777777" w:rsidR="00907B5E" w:rsidRPr="00FB579C" w:rsidRDefault="00907B5E" w:rsidP="007610B1">
            <w:pPr>
              <w:numPr>
                <w:ilvl w:val="0"/>
                <w:numId w:val="66"/>
              </w:numPr>
              <w:ind w:left="88" w:hanging="88"/>
              <w:contextualSpacing/>
              <w:jc w:val="both"/>
              <w:rPr>
                <w:sz w:val="17"/>
                <w:szCs w:val="17"/>
              </w:rPr>
            </w:pPr>
            <w:r w:rsidRPr="00FB579C">
              <w:rPr>
                <w:sz w:val="17"/>
                <w:szCs w:val="17"/>
              </w:rPr>
              <w:t xml:space="preserve">Estrategias heurísticas. </w:t>
            </w:r>
          </w:p>
          <w:p w14:paraId="515BABEE" w14:textId="77777777" w:rsidR="00907B5E" w:rsidRPr="00FB579C" w:rsidRDefault="00907B5E" w:rsidP="007610B1">
            <w:pPr>
              <w:numPr>
                <w:ilvl w:val="0"/>
                <w:numId w:val="66"/>
              </w:numPr>
              <w:ind w:left="88" w:hanging="88"/>
              <w:contextualSpacing/>
              <w:jc w:val="both"/>
              <w:rPr>
                <w:sz w:val="17"/>
                <w:szCs w:val="17"/>
              </w:rPr>
            </w:pPr>
            <w:r w:rsidRPr="00FB579C">
              <w:rPr>
                <w:sz w:val="17"/>
                <w:szCs w:val="17"/>
              </w:rPr>
              <w:t xml:space="preserve">Estrategias de cálculo mental, como la suma de cifras iguales, el conteo y las descomposiciones del 10. </w:t>
            </w:r>
          </w:p>
          <w:p w14:paraId="44DFB176" w14:textId="77777777" w:rsidR="00907B5E" w:rsidRPr="00FB579C" w:rsidRDefault="00907B5E" w:rsidP="007610B1">
            <w:pPr>
              <w:numPr>
                <w:ilvl w:val="0"/>
                <w:numId w:val="66"/>
              </w:numPr>
              <w:ind w:left="88" w:hanging="88"/>
              <w:contextualSpacing/>
              <w:jc w:val="both"/>
              <w:rPr>
                <w:sz w:val="17"/>
                <w:szCs w:val="17"/>
              </w:rPr>
            </w:pPr>
            <w:r w:rsidRPr="00FB579C">
              <w:rPr>
                <w:sz w:val="17"/>
                <w:szCs w:val="17"/>
              </w:rPr>
              <w:t>Procedimientos de cálculo, como las sumas y restas sin canjes.</w:t>
            </w:r>
          </w:p>
          <w:p w14:paraId="54A7DA33" w14:textId="77777777" w:rsidR="00907B5E" w:rsidRPr="00FB579C" w:rsidRDefault="00907B5E" w:rsidP="007610B1">
            <w:pPr>
              <w:numPr>
                <w:ilvl w:val="0"/>
                <w:numId w:val="66"/>
              </w:numPr>
              <w:ind w:left="88" w:hanging="88"/>
              <w:contextualSpacing/>
              <w:jc w:val="both"/>
              <w:rPr>
                <w:sz w:val="17"/>
                <w:szCs w:val="17"/>
              </w:rPr>
            </w:pPr>
            <w:r w:rsidRPr="00FB579C">
              <w:rPr>
                <w:sz w:val="17"/>
                <w:szCs w:val="17"/>
              </w:rPr>
              <w:t xml:space="preserve">Estrategias de comparación, como la correspondencia uno a uno. </w:t>
            </w:r>
          </w:p>
          <w:p w14:paraId="466ACAAB"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Compara en forma vivencial y concreta la masa de los objetos usando otros objetos como referentes, y estima el tiempo usando unidades convencionales y referentes de actividades cotidianas (días de la semana, meses del año). </w:t>
            </w:r>
          </w:p>
          <w:p w14:paraId="09EDCA6E"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Realiza afirmaciones sobre las diferentes formas de representar el número y las explica con ejemplos concretos. </w:t>
            </w:r>
          </w:p>
          <w:p w14:paraId="53D46F24" w14:textId="027B9C4E" w:rsidR="00907B5E" w:rsidRPr="00FB579C" w:rsidRDefault="00907B5E" w:rsidP="007610B1">
            <w:pPr>
              <w:numPr>
                <w:ilvl w:val="0"/>
                <w:numId w:val="65"/>
              </w:numPr>
              <w:ind w:left="173" w:hanging="142"/>
              <w:contextualSpacing/>
              <w:jc w:val="both"/>
              <w:rPr>
                <w:sz w:val="17"/>
                <w:szCs w:val="17"/>
              </w:rPr>
            </w:pPr>
            <w:r w:rsidRPr="00FB579C">
              <w:rPr>
                <w:sz w:val="17"/>
                <w:szCs w:val="17"/>
              </w:rPr>
              <w:t>Realiza afirmaciones sobre los resultados que podría obtener al sumar o restar y las explica con apoyo de material concreto. Asimismo, explica los pasos que siguió en la resolución de un problema.</w:t>
            </w:r>
          </w:p>
        </w:tc>
        <w:tc>
          <w:tcPr>
            <w:tcW w:w="3827" w:type="dxa"/>
          </w:tcPr>
          <w:p w14:paraId="730CBB8F"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lastRenderedPageBreak/>
              <w:t xml:space="preserve">Establece relaciones entre datos y acciones de agregar, quitar y juntar cantidades, y las transforma en expresiones numéricas (modelo) de adición o sustracción con números naturales hasta 20.  </w:t>
            </w:r>
          </w:p>
          <w:p w14:paraId="4A8440D4" w14:textId="77777777" w:rsidR="00907B5E" w:rsidRPr="00FB579C" w:rsidRDefault="00907B5E" w:rsidP="007610B1">
            <w:pPr>
              <w:numPr>
                <w:ilvl w:val="0"/>
                <w:numId w:val="65"/>
              </w:numPr>
              <w:ind w:left="173" w:hanging="142"/>
              <w:contextualSpacing/>
              <w:jc w:val="both"/>
              <w:rPr>
                <w:sz w:val="17"/>
                <w:szCs w:val="17"/>
              </w:rPr>
            </w:pPr>
            <w:r w:rsidRPr="00FB579C">
              <w:rPr>
                <w:b/>
                <w:sz w:val="17"/>
                <w:szCs w:val="17"/>
              </w:rPr>
              <w:t>Expresa con diversas representaciones y lenguaje numérico (números, signos y expresiones verbales) su comprensión de la decena</w:t>
            </w:r>
            <w:r w:rsidRPr="00FB579C">
              <w:rPr>
                <w:sz w:val="17"/>
                <w:szCs w:val="17"/>
              </w:rPr>
              <w:t xml:space="preserve"> como grupo de diez unidades y de las operaciones de adición y sustracción con números hasta 20. </w:t>
            </w:r>
          </w:p>
          <w:p w14:paraId="4EB7E3CD"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Expresa con diversas representaciones y lenguaje numérico (números, signos y expresiones verbales) su comprensión del número como ordinal al ordenar objetos hasta el décimo lugar, del número como cardinal al determinar una cantidad de hasta 50 objetos y de la comparación y el orden entre dos cantidades.</w:t>
            </w:r>
          </w:p>
          <w:p w14:paraId="7FAB00B1"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Emplea las siguientes estrategias y procedimientos:</w:t>
            </w:r>
          </w:p>
          <w:p w14:paraId="5E46829B" w14:textId="77777777" w:rsidR="00907B5E" w:rsidRPr="00FB579C" w:rsidRDefault="00907B5E" w:rsidP="007610B1">
            <w:pPr>
              <w:numPr>
                <w:ilvl w:val="0"/>
                <w:numId w:val="66"/>
              </w:numPr>
              <w:ind w:left="180" w:hanging="180"/>
              <w:contextualSpacing/>
              <w:jc w:val="both"/>
              <w:rPr>
                <w:sz w:val="17"/>
                <w:szCs w:val="17"/>
              </w:rPr>
            </w:pPr>
            <w:r w:rsidRPr="00FB579C">
              <w:rPr>
                <w:sz w:val="17"/>
                <w:szCs w:val="17"/>
              </w:rPr>
              <w:t xml:space="preserve">Estrategias heurísticas. </w:t>
            </w:r>
          </w:p>
          <w:p w14:paraId="520D5B56" w14:textId="77777777" w:rsidR="00907B5E" w:rsidRPr="00FB579C" w:rsidRDefault="00907B5E" w:rsidP="007610B1">
            <w:pPr>
              <w:numPr>
                <w:ilvl w:val="0"/>
                <w:numId w:val="66"/>
              </w:numPr>
              <w:ind w:left="180" w:hanging="180"/>
              <w:contextualSpacing/>
              <w:jc w:val="both"/>
              <w:rPr>
                <w:sz w:val="17"/>
                <w:szCs w:val="17"/>
              </w:rPr>
            </w:pPr>
            <w:r w:rsidRPr="00FB579C">
              <w:rPr>
                <w:sz w:val="17"/>
                <w:szCs w:val="17"/>
              </w:rPr>
              <w:t xml:space="preserve">Estrategias de cálculo mental, como la suma de cifras iguales, el conteo y las descomposiciones del 10. </w:t>
            </w:r>
          </w:p>
          <w:p w14:paraId="6575C2B7" w14:textId="77777777" w:rsidR="00907B5E" w:rsidRPr="00FB579C" w:rsidRDefault="00907B5E" w:rsidP="007610B1">
            <w:pPr>
              <w:numPr>
                <w:ilvl w:val="0"/>
                <w:numId w:val="66"/>
              </w:numPr>
              <w:ind w:left="180" w:hanging="180"/>
              <w:contextualSpacing/>
              <w:jc w:val="both"/>
              <w:rPr>
                <w:sz w:val="17"/>
                <w:szCs w:val="17"/>
              </w:rPr>
            </w:pPr>
            <w:r w:rsidRPr="00FB579C">
              <w:rPr>
                <w:sz w:val="17"/>
                <w:szCs w:val="17"/>
              </w:rPr>
              <w:t>Procedimientos de cálculo, como las sumas y restas sin canjes.</w:t>
            </w:r>
          </w:p>
          <w:p w14:paraId="71BBC377" w14:textId="77777777" w:rsidR="00907B5E" w:rsidRPr="00FB579C" w:rsidRDefault="00907B5E" w:rsidP="007610B1">
            <w:pPr>
              <w:numPr>
                <w:ilvl w:val="0"/>
                <w:numId w:val="66"/>
              </w:numPr>
              <w:ind w:left="180" w:hanging="180"/>
              <w:contextualSpacing/>
              <w:jc w:val="both"/>
              <w:rPr>
                <w:sz w:val="17"/>
                <w:szCs w:val="17"/>
              </w:rPr>
            </w:pPr>
            <w:r w:rsidRPr="00FB579C">
              <w:rPr>
                <w:sz w:val="17"/>
                <w:szCs w:val="17"/>
              </w:rPr>
              <w:t xml:space="preserve">Estrategias de comparación, como la correspondencia uno a uno. </w:t>
            </w:r>
          </w:p>
          <w:p w14:paraId="4B469607"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Compara en forma vivencial y concreta la masa de los objetos usando otros objetos como referentes, y estima el tiempo usando unidades convencionales y referentes de actividades cotidianas (días de la semana, meses del año). </w:t>
            </w:r>
          </w:p>
          <w:p w14:paraId="6DF676A9" w14:textId="77777777" w:rsidR="00907B5E" w:rsidRPr="00FB579C" w:rsidRDefault="00907B5E" w:rsidP="007610B1">
            <w:pPr>
              <w:numPr>
                <w:ilvl w:val="0"/>
                <w:numId w:val="65"/>
              </w:numPr>
              <w:ind w:left="173" w:hanging="142"/>
              <w:contextualSpacing/>
              <w:jc w:val="both"/>
              <w:rPr>
                <w:b/>
                <w:sz w:val="17"/>
                <w:szCs w:val="17"/>
              </w:rPr>
            </w:pPr>
            <w:r w:rsidRPr="00FB579C">
              <w:rPr>
                <w:b/>
                <w:sz w:val="17"/>
                <w:szCs w:val="17"/>
              </w:rPr>
              <w:t xml:space="preserve">Realiza afirmaciones sobre las diferentes formas de representar el número y las explica con ejemplos concretos. </w:t>
            </w:r>
          </w:p>
          <w:p w14:paraId="233335B8" w14:textId="77777777" w:rsidR="00907B5E" w:rsidRDefault="00907B5E" w:rsidP="007610B1">
            <w:pPr>
              <w:numPr>
                <w:ilvl w:val="0"/>
                <w:numId w:val="65"/>
              </w:numPr>
              <w:ind w:left="173" w:hanging="142"/>
              <w:contextualSpacing/>
              <w:jc w:val="both"/>
              <w:rPr>
                <w:sz w:val="17"/>
                <w:szCs w:val="17"/>
              </w:rPr>
            </w:pPr>
            <w:r w:rsidRPr="00FB579C">
              <w:rPr>
                <w:sz w:val="17"/>
                <w:szCs w:val="17"/>
              </w:rPr>
              <w:t xml:space="preserve">Realiza afirmaciones sobre los resultados que podría obtener al sumar o restar y las explica con </w:t>
            </w:r>
            <w:r w:rsidRPr="00FB579C">
              <w:rPr>
                <w:sz w:val="17"/>
                <w:szCs w:val="17"/>
              </w:rPr>
              <w:lastRenderedPageBreak/>
              <w:t>apoyo de material concreto. Asimismo, explica los pasos que siguió en la resolución de un problema.</w:t>
            </w:r>
          </w:p>
          <w:p w14:paraId="7EA0A54A"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Establece relaciones entre datos y acciones de agregar, quitar y juntar cantidades, y las transforma en expresiones numéricas (modelo) de adición o sustracción con números naturales hasta 20.  </w:t>
            </w:r>
          </w:p>
          <w:p w14:paraId="73F1F2BA" w14:textId="77777777" w:rsidR="00907B5E" w:rsidRPr="00FB579C" w:rsidRDefault="00907B5E" w:rsidP="007610B1">
            <w:pPr>
              <w:numPr>
                <w:ilvl w:val="0"/>
                <w:numId w:val="65"/>
              </w:numPr>
              <w:ind w:left="173" w:hanging="142"/>
              <w:contextualSpacing/>
              <w:jc w:val="both"/>
              <w:rPr>
                <w:b/>
                <w:sz w:val="17"/>
                <w:szCs w:val="17"/>
              </w:rPr>
            </w:pPr>
            <w:r w:rsidRPr="00FB579C">
              <w:rPr>
                <w:b/>
                <w:sz w:val="17"/>
                <w:szCs w:val="17"/>
              </w:rPr>
              <w:t xml:space="preserve">Expresa con diversas representaciones y lenguaje numérico (números, signos y expresiones verbales) su comprensión de la decena como grupo de diez unidades y de las operaciones de adición y sustracción con números hasta 20. </w:t>
            </w:r>
          </w:p>
          <w:p w14:paraId="23F9CAAC"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Expresa con diversas representaciones y lenguaje numérico (números, signos y expresiones verbales) su comprensión del número como ordinal al ordenar objetos hasta el décimo lugar, del número como cardinal al determinar una cantidad de hasta 50 objetos y de la comparación y el orden entre dos cantidades.</w:t>
            </w:r>
          </w:p>
          <w:p w14:paraId="40E10120" w14:textId="77777777" w:rsidR="00907B5E" w:rsidRPr="00FB579C" w:rsidRDefault="00907B5E" w:rsidP="007610B1">
            <w:pPr>
              <w:numPr>
                <w:ilvl w:val="0"/>
                <w:numId w:val="65"/>
              </w:numPr>
              <w:ind w:left="173" w:hanging="142"/>
              <w:contextualSpacing/>
              <w:jc w:val="both"/>
              <w:rPr>
                <w:b/>
                <w:sz w:val="17"/>
                <w:szCs w:val="17"/>
              </w:rPr>
            </w:pPr>
            <w:r w:rsidRPr="00FB579C">
              <w:rPr>
                <w:b/>
                <w:sz w:val="17"/>
                <w:szCs w:val="17"/>
              </w:rPr>
              <w:t>Emplea las siguientes estrategias y procedimientos:</w:t>
            </w:r>
          </w:p>
          <w:p w14:paraId="12F4FDE5" w14:textId="77777777" w:rsidR="00907B5E" w:rsidRPr="00FB579C" w:rsidRDefault="00907B5E" w:rsidP="007610B1">
            <w:pPr>
              <w:numPr>
                <w:ilvl w:val="0"/>
                <w:numId w:val="66"/>
              </w:numPr>
              <w:ind w:left="178" w:hanging="178"/>
              <w:contextualSpacing/>
              <w:jc w:val="both"/>
              <w:rPr>
                <w:sz w:val="17"/>
                <w:szCs w:val="17"/>
              </w:rPr>
            </w:pPr>
            <w:r w:rsidRPr="00FB579C">
              <w:rPr>
                <w:sz w:val="17"/>
                <w:szCs w:val="17"/>
              </w:rPr>
              <w:t xml:space="preserve">Estrategias heurísticas. </w:t>
            </w:r>
          </w:p>
          <w:p w14:paraId="5BBD08CA" w14:textId="77777777" w:rsidR="00907B5E" w:rsidRPr="00FB579C" w:rsidRDefault="00907B5E" w:rsidP="007610B1">
            <w:pPr>
              <w:numPr>
                <w:ilvl w:val="0"/>
                <w:numId w:val="66"/>
              </w:numPr>
              <w:ind w:left="178" w:hanging="178"/>
              <w:contextualSpacing/>
              <w:jc w:val="both"/>
              <w:rPr>
                <w:b/>
                <w:sz w:val="17"/>
                <w:szCs w:val="17"/>
              </w:rPr>
            </w:pPr>
            <w:r w:rsidRPr="00FB579C">
              <w:rPr>
                <w:b/>
                <w:sz w:val="17"/>
                <w:szCs w:val="17"/>
              </w:rPr>
              <w:t xml:space="preserve">Estrategias de cálculo mental, como la suma de cifras iguales, el conteo y las descomposiciones del 10. </w:t>
            </w:r>
          </w:p>
          <w:p w14:paraId="7E071BF9" w14:textId="77777777" w:rsidR="00907B5E" w:rsidRPr="00FB579C" w:rsidRDefault="00907B5E" w:rsidP="007610B1">
            <w:pPr>
              <w:numPr>
                <w:ilvl w:val="0"/>
                <w:numId w:val="66"/>
              </w:numPr>
              <w:ind w:left="178" w:hanging="178"/>
              <w:contextualSpacing/>
              <w:jc w:val="both"/>
              <w:rPr>
                <w:b/>
                <w:sz w:val="17"/>
                <w:szCs w:val="17"/>
              </w:rPr>
            </w:pPr>
            <w:r w:rsidRPr="00FB579C">
              <w:rPr>
                <w:b/>
                <w:sz w:val="17"/>
                <w:szCs w:val="17"/>
              </w:rPr>
              <w:t>Procedimientos de cálculo, como las sumas y restas sin canjes.</w:t>
            </w:r>
          </w:p>
          <w:p w14:paraId="71C9238E" w14:textId="77777777" w:rsidR="00907B5E" w:rsidRPr="00FB579C" w:rsidRDefault="00907B5E" w:rsidP="007610B1">
            <w:pPr>
              <w:numPr>
                <w:ilvl w:val="0"/>
                <w:numId w:val="66"/>
              </w:numPr>
              <w:ind w:left="178" w:hanging="178"/>
              <w:contextualSpacing/>
              <w:jc w:val="both"/>
              <w:rPr>
                <w:sz w:val="17"/>
                <w:szCs w:val="17"/>
              </w:rPr>
            </w:pPr>
            <w:r w:rsidRPr="00FB579C">
              <w:rPr>
                <w:sz w:val="17"/>
                <w:szCs w:val="17"/>
              </w:rPr>
              <w:t xml:space="preserve">Estrategias de comparación, como la correspondencia uno a uno. </w:t>
            </w:r>
          </w:p>
          <w:p w14:paraId="4C65E16A"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Compara en forma vivencial y concreta la masa de los objetos usando otros objetos como referentes, y estima el tiempo usando unidades convencionales y referentes de actividades cotidianas (días de la semana, meses del año). </w:t>
            </w:r>
          </w:p>
          <w:p w14:paraId="7B858FD2"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Realiza afirmaciones sobre las diferentes formas de representar el número y las explica con ejemplos concretos. </w:t>
            </w:r>
          </w:p>
          <w:p w14:paraId="4F5C575E" w14:textId="4DEB7635" w:rsidR="00907B5E" w:rsidRPr="00FB579C" w:rsidRDefault="00907B5E" w:rsidP="007610B1">
            <w:pPr>
              <w:numPr>
                <w:ilvl w:val="0"/>
                <w:numId w:val="65"/>
              </w:numPr>
              <w:ind w:left="173" w:hanging="142"/>
              <w:contextualSpacing/>
              <w:jc w:val="both"/>
              <w:rPr>
                <w:sz w:val="17"/>
                <w:szCs w:val="17"/>
              </w:rPr>
            </w:pPr>
            <w:r w:rsidRPr="00FB579C">
              <w:rPr>
                <w:sz w:val="17"/>
                <w:szCs w:val="17"/>
              </w:rPr>
              <w:t>Realiza afirmaciones sobre los resultados que podría obtener al sumar o restar y las explica con apoyo de material concreto. Asimismo, explica los pasos que siguió en la resolución de un problema.</w:t>
            </w:r>
          </w:p>
        </w:tc>
        <w:tc>
          <w:tcPr>
            <w:tcW w:w="4067" w:type="dxa"/>
          </w:tcPr>
          <w:p w14:paraId="6F440F02"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lastRenderedPageBreak/>
              <w:t xml:space="preserve">Establece relaciones entre datos y acciones de agregar, quitar y juntar cantidades, y las transforma en expresiones numéricas (modelo) de adición o sustracción con números naturales hasta 20.  </w:t>
            </w:r>
          </w:p>
          <w:p w14:paraId="2100C374"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Expresa con diversas representaciones y lenguaje numérico (números, signos y expresiones verbales) su comprensión de la decena como grupo de diez unidades y de las operaciones de adición y sustracción con números hasta 20. </w:t>
            </w:r>
          </w:p>
          <w:p w14:paraId="3556F935" w14:textId="77777777" w:rsidR="00907B5E" w:rsidRPr="00FB579C" w:rsidRDefault="00907B5E" w:rsidP="007610B1">
            <w:pPr>
              <w:numPr>
                <w:ilvl w:val="0"/>
                <w:numId w:val="65"/>
              </w:numPr>
              <w:ind w:left="173" w:hanging="142"/>
              <w:contextualSpacing/>
              <w:jc w:val="both"/>
              <w:rPr>
                <w:b/>
                <w:sz w:val="17"/>
                <w:szCs w:val="17"/>
              </w:rPr>
            </w:pPr>
            <w:r w:rsidRPr="00FB579C">
              <w:rPr>
                <w:b/>
                <w:sz w:val="17"/>
                <w:szCs w:val="17"/>
              </w:rPr>
              <w:t>Expresa con diversas representaciones y lenguaje numérico (números, signos y expresiones verbales) su comprensión del número como ordinal al ordenar objetos hasta el décimo lugar, del número como cardinal al determinar una cantidad de hasta 50 objetos y de la comparación y el orden entre dos cantidades.</w:t>
            </w:r>
          </w:p>
          <w:p w14:paraId="64A32557"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Emplea las siguientes estrategias y procedimientos:</w:t>
            </w:r>
          </w:p>
          <w:p w14:paraId="61DC788F" w14:textId="77777777" w:rsidR="00907B5E" w:rsidRPr="00FB579C" w:rsidRDefault="00907B5E" w:rsidP="007610B1">
            <w:pPr>
              <w:numPr>
                <w:ilvl w:val="0"/>
                <w:numId w:val="66"/>
              </w:numPr>
              <w:ind w:left="174" w:hanging="142"/>
              <w:contextualSpacing/>
              <w:jc w:val="both"/>
              <w:rPr>
                <w:sz w:val="17"/>
                <w:szCs w:val="17"/>
              </w:rPr>
            </w:pPr>
            <w:r w:rsidRPr="00FB579C">
              <w:rPr>
                <w:sz w:val="17"/>
                <w:szCs w:val="17"/>
              </w:rPr>
              <w:t xml:space="preserve">Estrategias heurísticas. </w:t>
            </w:r>
          </w:p>
          <w:p w14:paraId="6209ECC0" w14:textId="77777777" w:rsidR="00907B5E" w:rsidRPr="00FB579C" w:rsidRDefault="00907B5E" w:rsidP="007610B1">
            <w:pPr>
              <w:numPr>
                <w:ilvl w:val="0"/>
                <w:numId w:val="66"/>
              </w:numPr>
              <w:ind w:left="174" w:hanging="142"/>
              <w:contextualSpacing/>
              <w:jc w:val="both"/>
              <w:rPr>
                <w:sz w:val="17"/>
                <w:szCs w:val="17"/>
              </w:rPr>
            </w:pPr>
            <w:r w:rsidRPr="00FB579C">
              <w:rPr>
                <w:sz w:val="17"/>
                <w:szCs w:val="17"/>
              </w:rPr>
              <w:t xml:space="preserve">Estrategias de cálculo mental, como la suma de cifras iguales, el conteo y las descomposiciones del 10. </w:t>
            </w:r>
          </w:p>
          <w:p w14:paraId="31CC63AF" w14:textId="77777777" w:rsidR="00907B5E" w:rsidRPr="00FB579C" w:rsidRDefault="00907B5E" w:rsidP="007610B1">
            <w:pPr>
              <w:numPr>
                <w:ilvl w:val="0"/>
                <w:numId w:val="66"/>
              </w:numPr>
              <w:ind w:left="174" w:hanging="142"/>
              <w:contextualSpacing/>
              <w:jc w:val="both"/>
              <w:rPr>
                <w:sz w:val="17"/>
                <w:szCs w:val="17"/>
              </w:rPr>
            </w:pPr>
            <w:r w:rsidRPr="00FB579C">
              <w:rPr>
                <w:sz w:val="17"/>
                <w:szCs w:val="17"/>
              </w:rPr>
              <w:t>Procedimientos de cálculo, como las sumas y restas sin canjes.</w:t>
            </w:r>
          </w:p>
          <w:p w14:paraId="0918F390" w14:textId="77777777" w:rsidR="00907B5E" w:rsidRPr="00FB579C" w:rsidRDefault="00907B5E" w:rsidP="007610B1">
            <w:pPr>
              <w:numPr>
                <w:ilvl w:val="0"/>
                <w:numId w:val="66"/>
              </w:numPr>
              <w:ind w:left="174" w:hanging="142"/>
              <w:contextualSpacing/>
              <w:jc w:val="both"/>
              <w:rPr>
                <w:sz w:val="17"/>
                <w:szCs w:val="17"/>
              </w:rPr>
            </w:pPr>
            <w:r w:rsidRPr="00FB579C">
              <w:rPr>
                <w:sz w:val="17"/>
                <w:szCs w:val="17"/>
              </w:rPr>
              <w:t xml:space="preserve">Estrategias de comparación, como la correspondencia uno a uno. </w:t>
            </w:r>
          </w:p>
          <w:p w14:paraId="1D449DA0" w14:textId="77777777" w:rsidR="00907B5E" w:rsidRPr="00FB579C" w:rsidRDefault="00907B5E" w:rsidP="007610B1">
            <w:pPr>
              <w:numPr>
                <w:ilvl w:val="0"/>
                <w:numId w:val="65"/>
              </w:numPr>
              <w:ind w:left="173" w:hanging="142"/>
              <w:contextualSpacing/>
              <w:jc w:val="both"/>
              <w:rPr>
                <w:sz w:val="17"/>
                <w:szCs w:val="17"/>
              </w:rPr>
            </w:pPr>
            <w:r w:rsidRPr="00FB579C">
              <w:rPr>
                <w:b/>
                <w:sz w:val="17"/>
                <w:szCs w:val="17"/>
              </w:rPr>
              <w:t>Compara en forma vivencial y concreta la masa de los objetos usando otros objetos como referentes</w:t>
            </w:r>
            <w:r w:rsidRPr="00FB579C">
              <w:rPr>
                <w:sz w:val="17"/>
                <w:szCs w:val="17"/>
              </w:rPr>
              <w:t xml:space="preserve">, y estima el tiempo usando unidades convencionales y referentes de actividades cotidianas (días de la semana, meses del año). </w:t>
            </w:r>
          </w:p>
          <w:p w14:paraId="6C5FD372"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Realiza afirmaciones sobre las diferentes formas de representar el número y las explica con ejemplos concretos. </w:t>
            </w:r>
          </w:p>
          <w:p w14:paraId="333FB1D4" w14:textId="77777777" w:rsidR="00907B5E" w:rsidRDefault="00907B5E" w:rsidP="007610B1">
            <w:pPr>
              <w:numPr>
                <w:ilvl w:val="0"/>
                <w:numId w:val="65"/>
              </w:numPr>
              <w:ind w:left="173" w:hanging="142"/>
              <w:contextualSpacing/>
              <w:jc w:val="both"/>
              <w:rPr>
                <w:sz w:val="17"/>
                <w:szCs w:val="17"/>
              </w:rPr>
            </w:pPr>
            <w:r w:rsidRPr="00FB579C">
              <w:rPr>
                <w:sz w:val="17"/>
                <w:szCs w:val="17"/>
              </w:rPr>
              <w:t>Realiza afirmaciones sobre los resultados que podría obtener al sumar o restar y las explica con apoyo de material concreto. Asimismo, explica los pasos que siguió en la resolución de un problema.</w:t>
            </w:r>
          </w:p>
          <w:p w14:paraId="2D95DDC5"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Establece relaciones entre datos y acciones de agregar, quitar y juntar cantidades, y las transforma </w:t>
            </w:r>
            <w:r w:rsidRPr="00FB579C">
              <w:rPr>
                <w:sz w:val="17"/>
                <w:szCs w:val="17"/>
              </w:rPr>
              <w:lastRenderedPageBreak/>
              <w:t xml:space="preserve">en expresiones numéricas (modelo) de adición o sustracción con números naturales hasta 20.  </w:t>
            </w:r>
          </w:p>
          <w:p w14:paraId="69699A8B"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Expresa con diversas representaciones y lenguaje numérico (números, signos y expresiones verbales) su comprensión de la decena como grupo de diez unidades y de las operaciones de adición y sustracción con números hasta 20. </w:t>
            </w:r>
          </w:p>
          <w:p w14:paraId="135AA762" w14:textId="77777777" w:rsidR="00907B5E" w:rsidRPr="00FB579C" w:rsidRDefault="00907B5E" w:rsidP="007610B1">
            <w:pPr>
              <w:numPr>
                <w:ilvl w:val="0"/>
                <w:numId w:val="65"/>
              </w:numPr>
              <w:ind w:left="173" w:hanging="142"/>
              <w:contextualSpacing/>
              <w:jc w:val="both"/>
              <w:rPr>
                <w:sz w:val="17"/>
                <w:szCs w:val="17"/>
              </w:rPr>
            </w:pPr>
            <w:r w:rsidRPr="00FB579C">
              <w:rPr>
                <w:b/>
                <w:sz w:val="17"/>
                <w:szCs w:val="17"/>
              </w:rPr>
              <w:t>Expresa con diversas representaciones y lenguaje numérico (números, signos y expresiones verbales) su comprensión del número como ordinal al ordenar objetos hasta el décimo lugar</w:t>
            </w:r>
            <w:r w:rsidRPr="00FB579C">
              <w:rPr>
                <w:sz w:val="17"/>
                <w:szCs w:val="17"/>
              </w:rPr>
              <w:t>, del número como cardinal al determinar una cantidad de hasta 50 objetos y de la comparación y el orden entre dos cantidades.</w:t>
            </w:r>
          </w:p>
          <w:p w14:paraId="17D408C3"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Emplea las siguientes estrategias y procedimientos:</w:t>
            </w:r>
          </w:p>
          <w:p w14:paraId="3C60D01F" w14:textId="77777777" w:rsidR="00907B5E" w:rsidRPr="00FB579C" w:rsidRDefault="00907B5E" w:rsidP="007610B1">
            <w:pPr>
              <w:numPr>
                <w:ilvl w:val="0"/>
                <w:numId w:val="66"/>
              </w:numPr>
              <w:ind w:left="170" w:hanging="170"/>
              <w:contextualSpacing/>
              <w:jc w:val="both"/>
              <w:rPr>
                <w:sz w:val="17"/>
                <w:szCs w:val="17"/>
              </w:rPr>
            </w:pPr>
            <w:r w:rsidRPr="00FB579C">
              <w:rPr>
                <w:sz w:val="17"/>
                <w:szCs w:val="17"/>
              </w:rPr>
              <w:t xml:space="preserve">Estrategias heurísticas. </w:t>
            </w:r>
          </w:p>
          <w:p w14:paraId="691D0056" w14:textId="77777777" w:rsidR="00907B5E" w:rsidRPr="00FB579C" w:rsidRDefault="00907B5E" w:rsidP="007610B1">
            <w:pPr>
              <w:numPr>
                <w:ilvl w:val="0"/>
                <w:numId w:val="66"/>
              </w:numPr>
              <w:ind w:left="170" w:hanging="170"/>
              <w:contextualSpacing/>
              <w:jc w:val="both"/>
              <w:rPr>
                <w:sz w:val="17"/>
                <w:szCs w:val="17"/>
              </w:rPr>
            </w:pPr>
            <w:r w:rsidRPr="00FB579C">
              <w:rPr>
                <w:sz w:val="17"/>
                <w:szCs w:val="17"/>
              </w:rPr>
              <w:t xml:space="preserve">Estrategias de cálculo mental, como la suma de cifras iguales, el conteo y las descomposiciones del 10. </w:t>
            </w:r>
          </w:p>
          <w:p w14:paraId="18A2E399" w14:textId="77777777" w:rsidR="00907B5E" w:rsidRPr="00FB579C" w:rsidRDefault="00907B5E" w:rsidP="007610B1">
            <w:pPr>
              <w:numPr>
                <w:ilvl w:val="0"/>
                <w:numId w:val="66"/>
              </w:numPr>
              <w:ind w:left="170" w:hanging="170"/>
              <w:contextualSpacing/>
              <w:jc w:val="both"/>
              <w:rPr>
                <w:sz w:val="17"/>
                <w:szCs w:val="17"/>
              </w:rPr>
            </w:pPr>
            <w:r w:rsidRPr="00FB579C">
              <w:rPr>
                <w:sz w:val="17"/>
                <w:szCs w:val="17"/>
              </w:rPr>
              <w:t>Procedimientos de cálculo, como las sumas y restas sin canjes.</w:t>
            </w:r>
          </w:p>
          <w:p w14:paraId="3C021DD4" w14:textId="77777777" w:rsidR="00907B5E" w:rsidRPr="00FB579C" w:rsidRDefault="00907B5E" w:rsidP="007610B1">
            <w:pPr>
              <w:numPr>
                <w:ilvl w:val="0"/>
                <w:numId w:val="66"/>
              </w:numPr>
              <w:ind w:left="170" w:hanging="170"/>
              <w:contextualSpacing/>
              <w:jc w:val="both"/>
              <w:rPr>
                <w:sz w:val="17"/>
                <w:szCs w:val="17"/>
              </w:rPr>
            </w:pPr>
            <w:r w:rsidRPr="00FB579C">
              <w:rPr>
                <w:sz w:val="17"/>
                <w:szCs w:val="17"/>
              </w:rPr>
              <w:t xml:space="preserve">Estrategias de comparación, como la correspondencia uno a uno. </w:t>
            </w:r>
          </w:p>
          <w:p w14:paraId="383F1F2A"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Compara en forma vivencial y concreta la masa de los objetos usando otros objetos como referentes, y estima el tiempo usando unidades convencionales y referentes de actividades cotidianas (días de la semana, meses del año). </w:t>
            </w:r>
          </w:p>
          <w:p w14:paraId="689B5D3B"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Realiza afirmaciones sobre las diferentes formas de representar el número y las explica con ejemplos concretos. </w:t>
            </w:r>
          </w:p>
          <w:p w14:paraId="6578C35B"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Realiza afirmaciones sobre los resultados que podría obtener al sumar o restar y las explica con apoyo de material concreto. Asimismo, explica los pasos que siguió en la resolución de un problema</w:t>
            </w:r>
          </w:p>
          <w:p w14:paraId="35D361E8" w14:textId="2B548B82" w:rsidR="00907B5E" w:rsidRPr="00FB579C" w:rsidRDefault="00907B5E" w:rsidP="007610B1">
            <w:pPr>
              <w:numPr>
                <w:ilvl w:val="0"/>
                <w:numId w:val="65"/>
              </w:numPr>
              <w:ind w:left="173" w:hanging="142"/>
              <w:contextualSpacing/>
              <w:jc w:val="both"/>
              <w:rPr>
                <w:sz w:val="17"/>
                <w:szCs w:val="17"/>
              </w:rPr>
            </w:pPr>
            <w:r w:rsidRPr="00FB579C">
              <w:rPr>
                <w:sz w:val="17"/>
                <w:szCs w:val="17"/>
              </w:rPr>
              <w:t>.</w:t>
            </w:r>
          </w:p>
        </w:tc>
        <w:tc>
          <w:tcPr>
            <w:tcW w:w="3729" w:type="dxa"/>
            <w:gridSpan w:val="2"/>
          </w:tcPr>
          <w:p w14:paraId="6D6E7C9B" w14:textId="77777777" w:rsidR="00907B5E" w:rsidRPr="00FB579C" w:rsidRDefault="00907B5E" w:rsidP="007610B1">
            <w:pPr>
              <w:numPr>
                <w:ilvl w:val="0"/>
                <w:numId w:val="65"/>
              </w:numPr>
              <w:ind w:left="173" w:hanging="142"/>
              <w:contextualSpacing/>
              <w:jc w:val="both"/>
              <w:rPr>
                <w:b/>
                <w:sz w:val="17"/>
                <w:szCs w:val="17"/>
              </w:rPr>
            </w:pPr>
            <w:r w:rsidRPr="00FB579C">
              <w:rPr>
                <w:b/>
                <w:sz w:val="17"/>
                <w:szCs w:val="17"/>
              </w:rPr>
              <w:lastRenderedPageBreak/>
              <w:t xml:space="preserve">Establece relaciones entre datos y acciones de agregar, quitar y juntar cantidades, y las transforma en expresiones numéricas (modelo) de adición o sustracción con números naturales hasta 20.  </w:t>
            </w:r>
          </w:p>
          <w:p w14:paraId="42AF2B89"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Expresa con diversas representaciones y lenguaje numérico (números, signos y expresiones verbales) su comprensión de la decena como grupo de diez unidades y de las operaciones de adición y sustracción con números hasta 20. </w:t>
            </w:r>
          </w:p>
          <w:p w14:paraId="55260FE5" w14:textId="77777777" w:rsidR="00907B5E" w:rsidRPr="00FB579C" w:rsidRDefault="00907B5E" w:rsidP="007610B1">
            <w:pPr>
              <w:numPr>
                <w:ilvl w:val="0"/>
                <w:numId w:val="65"/>
              </w:numPr>
              <w:ind w:left="173" w:hanging="142"/>
              <w:contextualSpacing/>
              <w:jc w:val="both"/>
              <w:rPr>
                <w:b/>
                <w:sz w:val="17"/>
                <w:szCs w:val="17"/>
              </w:rPr>
            </w:pPr>
            <w:r w:rsidRPr="00FB579C">
              <w:rPr>
                <w:b/>
                <w:sz w:val="17"/>
                <w:szCs w:val="17"/>
              </w:rPr>
              <w:t>Expresa con diversas representaciones y lenguaje numérico (números, signos y expresiones verbales) su comprensión del número como ordinal al ordenar objetos hasta el décimo lugar, del número como cardinal al determinar una cantidad de hasta 50 objetos y de la comparación y el orden entre dos cantidades.</w:t>
            </w:r>
          </w:p>
          <w:p w14:paraId="303C97F6" w14:textId="77777777" w:rsidR="00907B5E" w:rsidRPr="00FB579C" w:rsidRDefault="00907B5E" w:rsidP="007610B1">
            <w:pPr>
              <w:numPr>
                <w:ilvl w:val="0"/>
                <w:numId w:val="65"/>
              </w:numPr>
              <w:ind w:left="173" w:hanging="142"/>
              <w:contextualSpacing/>
              <w:jc w:val="both"/>
              <w:rPr>
                <w:sz w:val="17"/>
                <w:szCs w:val="17"/>
              </w:rPr>
            </w:pPr>
            <w:r w:rsidRPr="00FB579C">
              <w:rPr>
                <w:b/>
                <w:sz w:val="17"/>
                <w:szCs w:val="17"/>
              </w:rPr>
              <w:t>Emplea las siguientes estrategias y procedimientos</w:t>
            </w:r>
            <w:r w:rsidRPr="00FB579C">
              <w:rPr>
                <w:sz w:val="17"/>
                <w:szCs w:val="17"/>
              </w:rPr>
              <w:t>:</w:t>
            </w:r>
          </w:p>
          <w:p w14:paraId="1F9E950E" w14:textId="77777777" w:rsidR="00907B5E" w:rsidRPr="00FB579C" w:rsidRDefault="00907B5E" w:rsidP="007610B1">
            <w:pPr>
              <w:numPr>
                <w:ilvl w:val="0"/>
                <w:numId w:val="66"/>
              </w:numPr>
              <w:ind w:left="73" w:hanging="73"/>
              <w:contextualSpacing/>
              <w:jc w:val="both"/>
              <w:rPr>
                <w:sz w:val="17"/>
                <w:szCs w:val="17"/>
              </w:rPr>
            </w:pPr>
            <w:r w:rsidRPr="00FB579C">
              <w:rPr>
                <w:sz w:val="17"/>
                <w:szCs w:val="17"/>
              </w:rPr>
              <w:t xml:space="preserve">Estrategias heurísticas. </w:t>
            </w:r>
          </w:p>
          <w:p w14:paraId="21C90803" w14:textId="77777777" w:rsidR="00907B5E" w:rsidRPr="00FB579C" w:rsidRDefault="00907B5E" w:rsidP="007610B1">
            <w:pPr>
              <w:numPr>
                <w:ilvl w:val="0"/>
                <w:numId w:val="66"/>
              </w:numPr>
              <w:ind w:left="73" w:hanging="73"/>
              <w:contextualSpacing/>
              <w:jc w:val="both"/>
              <w:rPr>
                <w:b/>
                <w:sz w:val="17"/>
                <w:szCs w:val="17"/>
              </w:rPr>
            </w:pPr>
            <w:r w:rsidRPr="00FB579C">
              <w:rPr>
                <w:b/>
                <w:sz w:val="17"/>
                <w:szCs w:val="17"/>
              </w:rPr>
              <w:t xml:space="preserve">Estrategias de cálculo mental, como la suma de cifras iguales, el conteo y las descomposiciones del 10. </w:t>
            </w:r>
          </w:p>
          <w:p w14:paraId="38453155" w14:textId="77777777" w:rsidR="00907B5E" w:rsidRPr="00FB579C" w:rsidRDefault="00907B5E" w:rsidP="007610B1">
            <w:pPr>
              <w:numPr>
                <w:ilvl w:val="0"/>
                <w:numId w:val="66"/>
              </w:numPr>
              <w:ind w:left="73" w:hanging="73"/>
              <w:contextualSpacing/>
              <w:jc w:val="both"/>
              <w:rPr>
                <w:b/>
                <w:sz w:val="17"/>
                <w:szCs w:val="17"/>
              </w:rPr>
            </w:pPr>
            <w:r w:rsidRPr="00FB579C">
              <w:rPr>
                <w:b/>
                <w:sz w:val="17"/>
                <w:szCs w:val="17"/>
              </w:rPr>
              <w:t>Procedimientos de cálculo, como las sumas y restas sin canjes.</w:t>
            </w:r>
          </w:p>
          <w:p w14:paraId="51826657" w14:textId="77777777" w:rsidR="00907B5E" w:rsidRPr="00FB579C" w:rsidRDefault="00907B5E" w:rsidP="007610B1">
            <w:pPr>
              <w:numPr>
                <w:ilvl w:val="0"/>
                <w:numId w:val="66"/>
              </w:numPr>
              <w:ind w:left="73" w:hanging="73"/>
              <w:contextualSpacing/>
              <w:jc w:val="both"/>
              <w:rPr>
                <w:sz w:val="17"/>
                <w:szCs w:val="17"/>
              </w:rPr>
            </w:pPr>
            <w:r w:rsidRPr="00FB579C">
              <w:rPr>
                <w:sz w:val="17"/>
                <w:szCs w:val="17"/>
              </w:rPr>
              <w:t xml:space="preserve">Estrategias de comparación, como la correspondencia uno a uno. </w:t>
            </w:r>
          </w:p>
          <w:p w14:paraId="129CF6FE"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Compara en forma vivencial y concreta la masa de los objetos usando otros objetos como referentes, y estima el tiempo usando unidades convencionales y referentes de actividades cotidianas (días de la semana, meses del año). </w:t>
            </w:r>
          </w:p>
          <w:p w14:paraId="2ABC2A84"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Realiza afirmaciones sobre las diferentes formas de representar el número y las explica con ejemplos concretos. </w:t>
            </w:r>
          </w:p>
          <w:p w14:paraId="0FB7E54B" w14:textId="77777777" w:rsidR="00907B5E" w:rsidRPr="00907B5E" w:rsidRDefault="00907B5E" w:rsidP="007610B1">
            <w:pPr>
              <w:numPr>
                <w:ilvl w:val="0"/>
                <w:numId w:val="65"/>
              </w:numPr>
              <w:ind w:left="173" w:hanging="142"/>
              <w:contextualSpacing/>
              <w:jc w:val="both"/>
              <w:rPr>
                <w:sz w:val="17"/>
                <w:szCs w:val="17"/>
              </w:rPr>
            </w:pPr>
            <w:r w:rsidRPr="00FB579C">
              <w:rPr>
                <w:b/>
                <w:sz w:val="17"/>
                <w:szCs w:val="17"/>
              </w:rPr>
              <w:lastRenderedPageBreak/>
              <w:t>Realiza afirmaciones sobre los resultados que podría obtener al sumar o restar</w:t>
            </w:r>
            <w:r w:rsidRPr="00FB579C">
              <w:rPr>
                <w:sz w:val="17"/>
                <w:szCs w:val="17"/>
              </w:rPr>
              <w:t xml:space="preserve"> y las explica con apoyo de material concreto. </w:t>
            </w:r>
            <w:r w:rsidRPr="00FB579C">
              <w:rPr>
                <w:b/>
                <w:sz w:val="17"/>
                <w:szCs w:val="17"/>
              </w:rPr>
              <w:t>Asimismo, explica los pasos que siguió en la resolución de un problema.</w:t>
            </w:r>
          </w:p>
          <w:p w14:paraId="1CE431D5" w14:textId="77777777" w:rsidR="00907B5E" w:rsidRPr="00FB579C" w:rsidRDefault="00907B5E" w:rsidP="007610B1">
            <w:pPr>
              <w:numPr>
                <w:ilvl w:val="0"/>
                <w:numId w:val="65"/>
              </w:numPr>
              <w:ind w:left="173" w:hanging="142"/>
              <w:contextualSpacing/>
              <w:jc w:val="both"/>
              <w:rPr>
                <w:b/>
                <w:sz w:val="17"/>
                <w:szCs w:val="17"/>
              </w:rPr>
            </w:pPr>
            <w:r w:rsidRPr="00FB579C">
              <w:rPr>
                <w:b/>
                <w:sz w:val="17"/>
                <w:szCs w:val="17"/>
              </w:rPr>
              <w:t xml:space="preserve">Establece relaciones entre datos y acciones de agregar, quitar y juntar cantidades, y las transforma en expresiones numéricas (modelo) de adición o sustracción con números naturales hasta 20.  </w:t>
            </w:r>
          </w:p>
          <w:p w14:paraId="79588C12"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Expresa con diversas representaciones y lenguaje numérico (números, signos y expresiones verbales) su comprensión de la decena como grupo de diez unidades y de las operaciones de adición y sustracción con números hasta 20. </w:t>
            </w:r>
          </w:p>
          <w:p w14:paraId="55028A9F" w14:textId="77777777" w:rsidR="00907B5E" w:rsidRPr="00FB579C" w:rsidRDefault="00907B5E" w:rsidP="007610B1">
            <w:pPr>
              <w:numPr>
                <w:ilvl w:val="0"/>
                <w:numId w:val="65"/>
              </w:numPr>
              <w:ind w:left="173" w:hanging="142"/>
              <w:contextualSpacing/>
              <w:jc w:val="both"/>
              <w:rPr>
                <w:b/>
                <w:sz w:val="17"/>
                <w:szCs w:val="17"/>
              </w:rPr>
            </w:pPr>
            <w:r w:rsidRPr="00FB579C">
              <w:rPr>
                <w:b/>
                <w:sz w:val="17"/>
                <w:szCs w:val="17"/>
              </w:rPr>
              <w:t>Expresa con diversas representaciones y lenguaje numérico (números, signos y expresiones verbales) su comprensión del número como ordinal al ordenar objetos hasta el décimo lugar, del número como cardinal al determinar una cantidad de hasta 50 objetos y de la comparación y el orden entre dos cantidades.</w:t>
            </w:r>
          </w:p>
          <w:p w14:paraId="5D8CC7CF" w14:textId="77777777" w:rsidR="00907B5E" w:rsidRPr="00FB579C" w:rsidRDefault="00907B5E" w:rsidP="007610B1">
            <w:pPr>
              <w:numPr>
                <w:ilvl w:val="0"/>
                <w:numId w:val="65"/>
              </w:numPr>
              <w:ind w:left="173" w:hanging="142"/>
              <w:contextualSpacing/>
              <w:jc w:val="both"/>
              <w:rPr>
                <w:b/>
                <w:sz w:val="17"/>
                <w:szCs w:val="17"/>
              </w:rPr>
            </w:pPr>
            <w:r w:rsidRPr="00FB579C">
              <w:rPr>
                <w:b/>
                <w:sz w:val="17"/>
                <w:szCs w:val="17"/>
              </w:rPr>
              <w:t>Emplea las siguientes estrategias y procedimientos:</w:t>
            </w:r>
          </w:p>
          <w:p w14:paraId="7CDA2610" w14:textId="77777777" w:rsidR="00907B5E" w:rsidRPr="00FB579C" w:rsidRDefault="00907B5E" w:rsidP="007610B1">
            <w:pPr>
              <w:numPr>
                <w:ilvl w:val="0"/>
                <w:numId w:val="66"/>
              </w:numPr>
              <w:ind w:left="178" w:hanging="178"/>
              <w:contextualSpacing/>
              <w:jc w:val="both"/>
              <w:rPr>
                <w:sz w:val="17"/>
                <w:szCs w:val="17"/>
              </w:rPr>
            </w:pPr>
            <w:r w:rsidRPr="00FB579C">
              <w:rPr>
                <w:sz w:val="17"/>
                <w:szCs w:val="17"/>
              </w:rPr>
              <w:t xml:space="preserve">Estrategias heurísticas. </w:t>
            </w:r>
          </w:p>
          <w:p w14:paraId="57F33A28" w14:textId="77777777" w:rsidR="00907B5E" w:rsidRPr="00FB579C" w:rsidRDefault="00907B5E" w:rsidP="007610B1">
            <w:pPr>
              <w:numPr>
                <w:ilvl w:val="0"/>
                <w:numId w:val="66"/>
              </w:numPr>
              <w:ind w:left="178" w:hanging="178"/>
              <w:contextualSpacing/>
              <w:jc w:val="both"/>
              <w:rPr>
                <w:b/>
                <w:sz w:val="17"/>
                <w:szCs w:val="17"/>
              </w:rPr>
            </w:pPr>
            <w:r w:rsidRPr="00FB579C">
              <w:rPr>
                <w:b/>
                <w:sz w:val="17"/>
                <w:szCs w:val="17"/>
              </w:rPr>
              <w:t xml:space="preserve">Estrategias de cálculo mental, como la suma de cifras iguales, el conteo y las descomposiciones del 10. </w:t>
            </w:r>
          </w:p>
          <w:p w14:paraId="290B0499" w14:textId="77777777" w:rsidR="00907B5E" w:rsidRPr="00FB579C" w:rsidRDefault="00907B5E" w:rsidP="007610B1">
            <w:pPr>
              <w:numPr>
                <w:ilvl w:val="0"/>
                <w:numId w:val="66"/>
              </w:numPr>
              <w:ind w:left="178" w:hanging="178"/>
              <w:contextualSpacing/>
              <w:jc w:val="both"/>
              <w:rPr>
                <w:sz w:val="17"/>
                <w:szCs w:val="17"/>
              </w:rPr>
            </w:pPr>
            <w:r w:rsidRPr="00FB579C">
              <w:rPr>
                <w:b/>
                <w:sz w:val="17"/>
                <w:szCs w:val="17"/>
              </w:rPr>
              <w:t>Procedimientos de cálculo, como las sumas y restas sin canjes.</w:t>
            </w:r>
          </w:p>
          <w:p w14:paraId="26BC22EC" w14:textId="77777777" w:rsidR="00907B5E" w:rsidRPr="00FB579C" w:rsidRDefault="00907B5E" w:rsidP="007610B1">
            <w:pPr>
              <w:numPr>
                <w:ilvl w:val="0"/>
                <w:numId w:val="66"/>
              </w:numPr>
              <w:ind w:left="178" w:hanging="178"/>
              <w:contextualSpacing/>
              <w:jc w:val="both"/>
              <w:rPr>
                <w:sz w:val="17"/>
                <w:szCs w:val="17"/>
              </w:rPr>
            </w:pPr>
            <w:r w:rsidRPr="00FB579C">
              <w:rPr>
                <w:sz w:val="17"/>
                <w:szCs w:val="17"/>
              </w:rPr>
              <w:t xml:space="preserve">Estrategias de comparación, como la correspondencia uno a uno. </w:t>
            </w:r>
          </w:p>
          <w:p w14:paraId="1A947A33"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Compara en forma vivencial y concreta la masa de los objetos usando otros objetos como referentes, y estima el tiempo usando unidades convencionales y referentes de actividades cotidianas (días de la semana, meses del año). </w:t>
            </w:r>
          </w:p>
          <w:p w14:paraId="4D20AE6C" w14:textId="77777777" w:rsidR="00907B5E" w:rsidRPr="00FB579C" w:rsidRDefault="00907B5E" w:rsidP="007610B1">
            <w:pPr>
              <w:numPr>
                <w:ilvl w:val="0"/>
                <w:numId w:val="65"/>
              </w:numPr>
              <w:ind w:left="173" w:hanging="142"/>
              <w:contextualSpacing/>
              <w:jc w:val="both"/>
              <w:rPr>
                <w:sz w:val="17"/>
                <w:szCs w:val="17"/>
              </w:rPr>
            </w:pPr>
            <w:r w:rsidRPr="00FB579C">
              <w:rPr>
                <w:sz w:val="17"/>
                <w:szCs w:val="17"/>
              </w:rPr>
              <w:t xml:space="preserve">Realiza afirmaciones sobre las diferentes formas de representar el número y las explica con ejemplos concretos. </w:t>
            </w:r>
          </w:p>
          <w:p w14:paraId="130B32E7" w14:textId="79D05267" w:rsidR="00907B5E" w:rsidRPr="00FB579C" w:rsidRDefault="00907B5E" w:rsidP="007610B1">
            <w:pPr>
              <w:numPr>
                <w:ilvl w:val="0"/>
                <w:numId w:val="65"/>
              </w:numPr>
              <w:ind w:left="173" w:hanging="142"/>
              <w:contextualSpacing/>
              <w:jc w:val="both"/>
              <w:rPr>
                <w:sz w:val="17"/>
                <w:szCs w:val="17"/>
              </w:rPr>
            </w:pPr>
            <w:r w:rsidRPr="00FB579C">
              <w:rPr>
                <w:b/>
                <w:sz w:val="17"/>
                <w:szCs w:val="17"/>
              </w:rPr>
              <w:t xml:space="preserve">Realiza afirmaciones sobre los resultados que podría obtener al sumar o restar </w:t>
            </w:r>
            <w:r w:rsidRPr="00FB579C">
              <w:rPr>
                <w:sz w:val="17"/>
                <w:szCs w:val="17"/>
              </w:rPr>
              <w:t xml:space="preserve">y las explica con apoyo de material concreto. </w:t>
            </w:r>
            <w:r w:rsidRPr="00FB579C">
              <w:rPr>
                <w:b/>
                <w:sz w:val="17"/>
                <w:szCs w:val="17"/>
              </w:rPr>
              <w:t>Asimismo, explica los pasos que siguió en la resolución de un problema.</w:t>
            </w:r>
          </w:p>
        </w:tc>
      </w:tr>
      <w:tr w:rsidR="00397882" w:rsidRPr="00FB579C" w14:paraId="06D8630B" w14:textId="77777777" w:rsidTr="00643D7B">
        <w:tc>
          <w:tcPr>
            <w:tcW w:w="15309" w:type="dxa"/>
            <w:gridSpan w:val="5"/>
            <w:shd w:val="clear" w:color="auto" w:fill="BDD6EE" w:themeFill="accent1" w:themeFillTint="66"/>
          </w:tcPr>
          <w:p w14:paraId="08FDACBC" w14:textId="77777777" w:rsidR="00397882" w:rsidRPr="00FB579C" w:rsidRDefault="00397882" w:rsidP="00397882">
            <w:pPr>
              <w:jc w:val="center"/>
              <w:rPr>
                <w:b/>
                <w:sz w:val="24"/>
                <w:szCs w:val="18"/>
              </w:rPr>
            </w:pPr>
            <w:r w:rsidRPr="00FB579C">
              <w:rPr>
                <w:b/>
                <w:sz w:val="24"/>
                <w:szCs w:val="18"/>
              </w:rPr>
              <w:lastRenderedPageBreak/>
              <w:t>CRITERIOS DE EVALUACIÓN</w:t>
            </w:r>
          </w:p>
        </w:tc>
      </w:tr>
      <w:tr w:rsidR="00397882" w:rsidRPr="00365599" w14:paraId="6B69929F" w14:textId="77777777" w:rsidTr="00643D7B">
        <w:trPr>
          <w:trHeight w:val="520"/>
        </w:trPr>
        <w:tc>
          <w:tcPr>
            <w:tcW w:w="3686" w:type="dxa"/>
          </w:tcPr>
          <w:p w14:paraId="365C600F" w14:textId="77777777" w:rsidR="00397882" w:rsidRPr="00FB579C" w:rsidRDefault="00397882" w:rsidP="00397882">
            <w:pPr>
              <w:numPr>
                <w:ilvl w:val="0"/>
                <w:numId w:val="1"/>
              </w:numPr>
              <w:ind w:left="170" w:hanging="142"/>
              <w:contextualSpacing/>
              <w:jc w:val="both"/>
            </w:pPr>
            <w:r w:rsidRPr="00FB579C">
              <w:rPr>
                <w:sz w:val="17"/>
                <w:szCs w:val="17"/>
              </w:rPr>
              <w:t>Expresa con diversas representaciones y lenguaje numérico (números, signos y expresiones verbales)</w:t>
            </w:r>
          </w:p>
        </w:tc>
        <w:tc>
          <w:tcPr>
            <w:tcW w:w="3827" w:type="dxa"/>
          </w:tcPr>
          <w:p w14:paraId="10DDE8BB" w14:textId="77777777" w:rsidR="00397882" w:rsidRPr="00FB579C" w:rsidRDefault="00397882" w:rsidP="00397882">
            <w:pPr>
              <w:numPr>
                <w:ilvl w:val="0"/>
                <w:numId w:val="1"/>
              </w:numPr>
              <w:ind w:left="211" w:hanging="211"/>
              <w:contextualSpacing/>
              <w:jc w:val="both"/>
              <w:rPr>
                <w:sz w:val="17"/>
                <w:szCs w:val="17"/>
              </w:rPr>
            </w:pPr>
            <w:r w:rsidRPr="00FB579C">
              <w:rPr>
                <w:sz w:val="17"/>
                <w:szCs w:val="17"/>
              </w:rPr>
              <w:t xml:space="preserve">Expresa con diversas representaciones y lenguaje numérico (números, signos y expresiones verbales) su comprensión de la decena como </w:t>
            </w:r>
            <w:r w:rsidRPr="00FB579C">
              <w:rPr>
                <w:sz w:val="17"/>
                <w:szCs w:val="17"/>
              </w:rPr>
              <w:lastRenderedPageBreak/>
              <w:t xml:space="preserve">grupo de diez unidades y de las operaciones de adición y sustracción con números hasta 20. </w:t>
            </w:r>
          </w:p>
          <w:p w14:paraId="2C361A23" w14:textId="77777777" w:rsidR="00397882" w:rsidRPr="00FB579C" w:rsidRDefault="00397882" w:rsidP="00397882">
            <w:pPr>
              <w:numPr>
                <w:ilvl w:val="0"/>
                <w:numId w:val="1"/>
              </w:numPr>
              <w:ind w:left="211" w:hanging="211"/>
              <w:contextualSpacing/>
              <w:jc w:val="both"/>
              <w:rPr>
                <w:sz w:val="17"/>
                <w:szCs w:val="17"/>
              </w:rPr>
            </w:pPr>
            <w:r w:rsidRPr="00FB579C">
              <w:rPr>
                <w:sz w:val="17"/>
                <w:szCs w:val="17"/>
              </w:rPr>
              <w:t>Emplea las siguientes estrategias y procedimientos:</w:t>
            </w:r>
          </w:p>
          <w:p w14:paraId="32958024" w14:textId="77777777" w:rsidR="00397882" w:rsidRPr="00FB579C" w:rsidRDefault="00397882" w:rsidP="00895CA7">
            <w:pPr>
              <w:numPr>
                <w:ilvl w:val="0"/>
                <w:numId w:val="1"/>
              </w:numPr>
              <w:ind w:left="180" w:hanging="180"/>
              <w:contextualSpacing/>
              <w:jc w:val="both"/>
              <w:rPr>
                <w:sz w:val="17"/>
                <w:szCs w:val="17"/>
              </w:rPr>
            </w:pPr>
            <w:r w:rsidRPr="00FB579C">
              <w:rPr>
                <w:sz w:val="17"/>
                <w:szCs w:val="17"/>
              </w:rPr>
              <w:t xml:space="preserve">Estrategias de cálculo mental, como la suma de cifras iguales, el conteo y las descomposiciones del 10. </w:t>
            </w:r>
          </w:p>
          <w:p w14:paraId="2C61AD3C" w14:textId="77777777" w:rsidR="00397882" w:rsidRPr="00FB579C" w:rsidRDefault="00397882" w:rsidP="00895CA7">
            <w:pPr>
              <w:numPr>
                <w:ilvl w:val="0"/>
                <w:numId w:val="1"/>
              </w:numPr>
              <w:ind w:left="180" w:hanging="180"/>
              <w:contextualSpacing/>
              <w:jc w:val="both"/>
              <w:rPr>
                <w:sz w:val="20"/>
                <w:szCs w:val="18"/>
              </w:rPr>
            </w:pPr>
            <w:r w:rsidRPr="00FB579C">
              <w:rPr>
                <w:sz w:val="17"/>
                <w:szCs w:val="17"/>
              </w:rPr>
              <w:t>Procedimientos de cálculo, como las sumas y restas sin canjes.</w:t>
            </w:r>
          </w:p>
        </w:tc>
        <w:tc>
          <w:tcPr>
            <w:tcW w:w="4077" w:type="dxa"/>
            <w:gridSpan w:val="2"/>
          </w:tcPr>
          <w:p w14:paraId="3A3FAD91" w14:textId="77777777" w:rsidR="00397882" w:rsidRPr="00FB579C" w:rsidRDefault="00397882" w:rsidP="00397882">
            <w:pPr>
              <w:numPr>
                <w:ilvl w:val="0"/>
                <w:numId w:val="1"/>
              </w:numPr>
              <w:ind w:left="153" w:hanging="142"/>
              <w:contextualSpacing/>
              <w:jc w:val="both"/>
              <w:rPr>
                <w:sz w:val="17"/>
                <w:szCs w:val="17"/>
              </w:rPr>
            </w:pPr>
            <w:r w:rsidRPr="00FB579C">
              <w:rPr>
                <w:sz w:val="17"/>
                <w:szCs w:val="17"/>
              </w:rPr>
              <w:lastRenderedPageBreak/>
              <w:t xml:space="preserve">Expresa con diversas representaciones y lenguaje numérico (números, signos y expresiones verbales) su comprensión del número como ordinal al ordenar </w:t>
            </w:r>
            <w:r w:rsidRPr="00FB579C">
              <w:rPr>
                <w:sz w:val="17"/>
                <w:szCs w:val="17"/>
              </w:rPr>
              <w:lastRenderedPageBreak/>
              <w:t>objetos hasta el décimo lugar, del número como cardinal al determinar una cantidad de hasta 50 objetos y de la comparación y el orden entre dos cantidades.</w:t>
            </w:r>
          </w:p>
          <w:p w14:paraId="37F25431" w14:textId="77777777" w:rsidR="00397882" w:rsidRPr="00FB579C" w:rsidRDefault="00397882" w:rsidP="00397882">
            <w:pPr>
              <w:numPr>
                <w:ilvl w:val="0"/>
                <w:numId w:val="1"/>
              </w:numPr>
              <w:ind w:left="170" w:hanging="142"/>
              <w:contextualSpacing/>
              <w:jc w:val="both"/>
              <w:rPr>
                <w:sz w:val="17"/>
                <w:szCs w:val="17"/>
              </w:rPr>
            </w:pPr>
            <w:r w:rsidRPr="00FB579C">
              <w:rPr>
                <w:sz w:val="17"/>
                <w:szCs w:val="17"/>
              </w:rPr>
              <w:t>Compara en forma vivencial y concreta la masa de los objetos usando otros objetos como referentes</w:t>
            </w:r>
          </w:p>
        </w:tc>
        <w:tc>
          <w:tcPr>
            <w:tcW w:w="3719" w:type="dxa"/>
          </w:tcPr>
          <w:p w14:paraId="66949E56" w14:textId="77777777" w:rsidR="00397882" w:rsidRPr="00FB579C" w:rsidRDefault="00397882" w:rsidP="00397882">
            <w:pPr>
              <w:numPr>
                <w:ilvl w:val="0"/>
                <w:numId w:val="1"/>
              </w:numPr>
              <w:ind w:left="167" w:hanging="142"/>
              <w:contextualSpacing/>
              <w:rPr>
                <w:sz w:val="17"/>
                <w:szCs w:val="17"/>
              </w:rPr>
            </w:pPr>
            <w:r w:rsidRPr="00FB579C">
              <w:rPr>
                <w:sz w:val="17"/>
                <w:szCs w:val="17"/>
              </w:rPr>
              <w:lastRenderedPageBreak/>
              <w:t xml:space="preserve">Establece relaciones entre datos y acciones de agregar, quitar y juntar cantidades, y las transforma en expresiones numéricas (modelo) </w:t>
            </w:r>
            <w:r w:rsidRPr="00FB579C">
              <w:rPr>
                <w:sz w:val="17"/>
                <w:szCs w:val="17"/>
              </w:rPr>
              <w:lastRenderedPageBreak/>
              <w:t xml:space="preserve">de adición o sustracción con números naturales hasta 20.  </w:t>
            </w:r>
          </w:p>
          <w:p w14:paraId="6E8B2E78" w14:textId="77777777" w:rsidR="00397882" w:rsidRPr="00FB579C" w:rsidRDefault="00397882" w:rsidP="00397882">
            <w:pPr>
              <w:numPr>
                <w:ilvl w:val="0"/>
                <w:numId w:val="1"/>
              </w:numPr>
              <w:ind w:left="167" w:hanging="142"/>
              <w:contextualSpacing/>
              <w:jc w:val="both"/>
              <w:rPr>
                <w:sz w:val="17"/>
                <w:szCs w:val="17"/>
              </w:rPr>
            </w:pPr>
            <w:r w:rsidRPr="00FB579C">
              <w:rPr>
                <w:sz w:val="17"/>
                <w:szCs w:val="17"/>
              </w:rPr>
              <w:t>Expresa con diversas representaciones y lenguaje numérico (números, signos y expresiones verbales) su comprensión del número como ordinal al ordenar objetos hasta el décimo lugar, del número como cardinal al determinar una cantidad de hasta 50 objetos y de la comparación y el orden entre dos cantidades.</w:t>
            </w:r>
          </w:p>
          <w:p w14:paraId="697378E4" w14:textId="25E67A33" w:rsidR="00397882" w:rsidRPr="00895CA7" w:rsidRDefault="00397882" w:rsidP="00895CA7">
            <w:pPr>
              <w:numPr>
                <w:ilvl w:val="0"/>
                <w:numId w:val="1"/>
              </w:numPr>
              <w:ind w:left="214" w:hanging="214"/>
              <w:contextualSpacing/>
              <w:jc w:val="both"/>
              <w:rPr>
                <w:sz w:val="17"/>
                <w:szCs w:val="17"/>
              </w:rPr>
            </w:pPr>
            <w:r w:rsidRPr="00895CA7">
              <w:rPr>
                <w:sz w:val="17"/>
                <w:szCs w:val="17"/>
              </w:rPr>
              <w:t xml:space="preserve">Emplea las siguientes estrategias y procedimientos: </w:t>
            </w:r>
          </w:p>
          <w:p w14:paraId="0DF1B1A7" w14:textId="77777777" w:rsidR="00397882" w:rsidRPr="00FB579C" w:rsidRDefault="00397882" w:rsidP="00895CA7">
            <w:pPr>
              <w:numPr>
                <w:ilvl w:val="0"/>
                <w:numId w:val="1"/>
              </w:numPr>
              <w:ind w:left="214" w:hanging="214"/>
              <w:contextualSpacing/>
              <w:jc w:val="both"/>
              <w:rPr>
                <w:sz w:val="17"/>
                <w:szCs w:val="17"/>
              </w:rPr>
            </w:pPr>
            <w:r w:rsidRPr="00FB579C">
              <w:rPr>
                <w:sz w:val="17"/>
                <w:szCs w:val="17"/>
              </w:rPr>
              <w:t xml:space="preserve">Estrategias de cálculo mental, como la suma de cifras iguales, el conteo y las descomposiciones del 10. </w:t>
            </w:r>
          </w:p>
          <w:p w14:paraId="0C38F996" w14:textId="77777777" w:rsidR="00397882" w:rsidRPr="00FB579C" w:rsidRDefault="00397882" w:rsidP="00895CA7">
            <w:pPr>
              <w:numPr>
                <w:ilvl w:val="0"/>
                <w:numId w:val="1"/>
              </w:numPr>
              <w:ind w:left="214" w:hanging="214"/>
              <w:contextualSpacing/>
              <w:jc w:val="both"/>
              <w:rPr>
                <w:sz w:val="17"/>
                <w:szCs w:val="17"/>
              </w:rPr>
            </w:pPr>
            <w:r w:rsidRPr="00FB579C">
              <w:rPr>
                <w:sz w:val="17"/>
                <w:szCs w:val="17"/>
              </w:rPr>
              <w:t>Procedimientos de cálculo, como las sumas y restas sin canjes.</w:t>
            </w:r>
          </w:p>
          <w:p w14:paraId="00CB9F87" w14:textId="77777777" w:rsidR="00397882" w:rsidRPr="00FB579C" w:rsidRDefault="00397882" w:rsidP="00397882">
            <w:pPr>
              <w:numPr>
                <w:ilvl w:val="0"/>
                <w:numId w:val="1"/>
              </w:numPr>
              <w:ind w:left="167" w:hanging="167"/>
              <w:contextualSpacing/>
              <w:jc w:val="both"/>
              <w:rPr>
                <w:sz w:val="17"/>
                <w:szCs w:val="17"/>
              </w:rPr>
            </w:pPr>
            <w:r w:rsidRPr="00FB579C">
              <w:rPr>
                <w:sz w:val="17"/>
                <w:szCs w:val="17"/>
              </w:rPr>
              <w:t>Realiza afirmaciones sobre los resultados que podría obtener al sumar o restar. Asimismo, explica los pasos que siguió en la resolución de un problema.</w:t>
            </w:r>
          </w:p>
          <w:p w14:paraId="1EB39BB8" w14:textId="77777777" w:rsidR="00397882" w:rsidRPr="00FB579C" w:rsidRDefault="00397882" w:rsidP="00397882">
            <w:pPr>
              <w:ind w:left="170"/>
              <w:contextualSpacing/>
              <w:jc w:val="both"/>
              <w:rPr>
                <w:sz w:val="17"/>
                <w:szCs w:val="17"/>
              </w:rPr>
            </w:pPr>
          </w:p>
        </w:tc>
      </w:tr>
    </w:tbl>
    <w:p w14:paraId="4C2ACC9E" w14:textId="77777777" w:rsidR="00397882" w:rsidRPr="00FB579C" w:rsidRDefault="00397882" w:rsidP="00397882">
      <w:pPr>
        <w:rPr>
          <w:b/>
          <w:lang w:val="es-MX"/>
        </w:rPr>
      </w:pPr>
    </w:p>
    <w:p w14:paraId="20F8AC62" w14:textId="77777777" w:rsidR="00397882" w:rsidRPr="00FB579C" w:rsidRDefault="00397882" w:rsidP="00397882">
      <w:pPr>
        <w:rPr>
          <w:b/>
          <w:lang w:val="es-MX"/>
        </w:rPr>
      </w:pPr>
    </w:p>
    <w:tbl>
      <w:tblPr>
        <w:tblStyle w:val="Tablaconcuadrcula1"/>
        <w:tblW w:w="15338" w:type="dxa"/>
        <w:tblInd w:w="-147" w:type="dxa"/>
        <w:tblLook w:val="04A0" w:firstRow="1" w:lastRow="0" w:firstColumn="1" w:lastColumn="0" w:noHBand="0" w:noVBand="1"/>
      </w:tblPr>
      <w:tblGrid>
        <w:gridCol w:w="3397"/>
        <w:gridCol w:w="74"/>
        <w:gridCol w:w="3645"/>
        <w:gridCol w:w="36"/>
        <w:gridCol w:w="3937"/>
        <w:gridCol w:w="139"/>
        <w:gridCol w:w="4110"/>
      </w:tblGrid>
      <w:tr w:rsidR="00397882" w:rsidRPr="00365599" w14:paraId="063DB0D0" w14:textId="77777777" w:rsidTr="00397882">
        <w:tc>
          <w:tcPr>
            <w:tcW w:w="15338" w:type="dxa"/>
            <w:gridSpan w:val="7"/>
            <w:shd w:val="clear" w:color="auto" w:fill="BDD6EE" w:themeFill="accent1" w:themeFillTint="66"/>
          </w:tcPr>
          <w:p w14:paraId="31FBD695" w14:textId="2D2FC081" w:rsidR="00397882" w:rsidRPr="00FB579C" w:rsidRDefault="007F7B82" w:rsidP="00397882">
            <w:pPr>
              <w:jc w:val="both"/>
              <w:rPr>
                <w:b/>
                <w:sz w:val="28"/>
                <w:szCs w:val="18"/>
              </w:rPr>
            </w:pPr>
            <w:r>
              <w:rPr>
                <w:b/>
                <w:sz w:val="28"/>
                <w:szCs w:val="18"/>
              </w:rPr>
              <w:t>Com</w:t>
            </w:r>
            <w:r w:rsidR="00397882" w:rsidRPr="00FB579C">
              <w:rPr>
                <w:b/>
                <w:sz w:val="28"/>
                <w:szCs w:val="18"/>
              </w:rPr>
              <w:t xml:space="preserve">petencia </w:t>
            </w:r>
            <w:proofErr w:type="spellStart"/>
            <w:r w:rsidR="00397882" w:rsidRPr="00FB579C">
              <w:rPr>
                <w:b/>
                <w:sz w:val="28"/>
                <w:szCs w:val="18"/>
              </w:rPr>
              <w:t>Nº</w:t>
            </w:r>
            <w:proofErr w:type="spellEnd"/>
            <w:r w:rsidR="00397882" w:rsidRPr="00FB579C">
              <w:rPr>
                <w:b/>
                <w:sz w:val="28"/>
                <w:szCs w:val="18"/>
              </w:rPr>
              <w:t xml:space="preserve"> 02: Resuelve problemas de regularidad, equivalencia y cambio</w:t>
            </w:r>
          </w:p>
          <w:p w14:paraId="2563F1BD" w14:textId="77777777" w:rsidR="00397882" w:rsidRPr="00FB579C" w:rsidRDefault="00397882" w:rsidP="00397882">
            <w:pPr>
              <w:jc w:val="both"/>
              <w:rPr>
                <w:b/>
                <w:sz w:val="28"/>
                <w:szCs w:val="18"/>
              </w:rPr>
            </w:pPr>
            <w:r w:rsidRPr="00FB579C">
              <w:rPr>
                <w:sz w:val="20"/>
                <w:szCs w:val="18"/>
              </w:rPr>
              <w:t xml:space="preserve">Consiste en que el estudiante logre caracterizar equivalencias y generalizar regularidades y el cambio de una magnitud con respecto de otra, a través de reglas generales que le permitan encontrar valores desconocidos, determinar restricciones y hacer predicciones sobre el comportamiento de un fenómeno. Para ello plantea ecuaciones, inecuaciones y funciones, y usa estrategias, procedimientos y propiedades para resolverlas, graficarlas o manipular expresiones simbólicas. Así también razona de manera inductiva y deductiva, para determinar leyes generales mediante varios ejemplos, propiedades y contraejemplos.  </w:t>
            </w:r>
          </w:p>
        </w:tc>
      </w:tr>
      <w:tr w:rsidR="00397882" w:rsidRPr="00365599" w14:paraId="08AB13FB" w14:textId="77777777" w:rsidTr="00397882">
        <w:tc>
          <w:tcPr>
            <w:tcW w:w="15338" w:type="dxa"/>
            <w:gridSpan w:val="7"/>
          </w:tcPr>
          <w:p w14:paraId="07B4C42D" w14:textId="77777777" w:rsidR="00397882" w:rsidRPr="00FB579C" w:rsidRDefault="00397882" w:rsidP="00397882">
            <w:pPr>
              <w:ind w:left="170"/>
              <w:contextualSpacing/>
              <w:jc w:val="both"/>
              <w:rPr>
                <w:b/>
                <w:sz w:val="24"/>
                <w:szCs w:val="24"/>
              </w:rPr>
            </w:pPr>
            <w:r w:rsidRPr="00FB579C">
              <w:rPr>
                <w:b/>
                <w:sz w:val="24"/>
                <w:szCs w:val="24"/>
              </w:rPr>
              <w:t xml:space="preserve">Capacidades: </w:t>
            </w:r>
          </w:p>
          <w:p w14:paraId="3CD6B70F" w14:textId="77777777" w:rsidR="00397882" w:rsidRPr="00FB579C" w:rsidRDefault="00397882" w:rsidP="00397882">
            <w:pPr>
              <w:contextualSpacing/>
              <w:jc w:val="both"/>
              <w:rPr>
                <w:sz w:val="20"/>
                <w:szCs w:val="18"/>
              </w:rPr>
            </w:pPr>
            <w:r w:rsidRPr="00FB579C">
              <w:rPr>
                <w:sz w:val="24"/>
                <w:szCs w:val="18"/>
              </w:rPr>
              <w:t xml:space="preserve">• </w:t>
            </w:r>
            <w:r w:rsidRPr="00FB579C">
              <w:rPr>
                <w:sz w:val="20"/>
                <w:szCs w:val="18"/>
              </w:rPr>
              <w:t>Traduce datos y condiciones a expresiones algebraicas y gráficas: significa transformar los datos, valores desconocidos, variables y relaciones de un problema a una expresión gráfica o algebraica (modelo) que generalice la interacción entre estos. Implica también evaluar el resultado o la expresión formulada con respecto a las condiciones de la situación; y formular preguntas o problemas a partir de una situación o una expresión.</w:t>
            </w:r>
          </w:p>
          <w:p w14:paraId="14398395" w14:textId="77777777" w:rsidR="00397882" w:rsidRPr="00FB579C" w:rsidRDefault="00397882" w:rsidP="00397882">
            <w:pPr>
              <w:contextualSpacing/>
              <w:jc w:val="both"/>
              <w:rPr>
                <w:sz w:val="20"/>
                <w:szCs w:val="18"/>
              </w:rPr>
            </w:pPr>
            <w:r w:rsidRPr="00FB579C">
              <w:rPr>
                <w:sz w:val="20"/>
                <w:szCs w:val="18"/>
              </w:rPr>
              <w:t xml:space="preserve"> • Comunica su comprensión sobre las relaciones algebraicas: significa expresar su comprensión de la noción, concepto o propiedades de los patrones, funciones, ecuaciones e inecuaciones estableciendo relaciones entre estas; usando lenguaje algebraico y diversas representaciones. Así como interpretar información que presente contenido algebraico.</w:t>
            </w:r>
          </w:p>
          <w:p w14:paraId="7D79A964" w14:textId="77777777" w:rsidR="00397882" w:rsidRPr="00FB579C" w:rsidRDefault="00397882" w:rsidP="00397882">
            <w:pPr>
              <w:contextualSpacing/>
              <w:jc w:val="both"/>
              <w:rPr>
                <w:sz w:val="20"/>
                <w:szCs w:val="18"/>
              </w:rPr>
            </w:pPr>
            <w:r w:rsidRPr="00FB579C">
              <w:rPr>
                <w:sz w:val="20"/>
                <w:szCs w:val="18"/>
              </w:rPr>
              <w:t xml:space="preserve"> • Usa estrategias y procedimientos para encontrar equivalencias y reglas generales: es seleccionar, adaptar, combinar o crear procedimientos, estrategias y algunas propiedades para simplificar o transformar ecuaciones, inecuaciones y expresiones simbólicas que le permitan resolver ecuaciones, determinar dominios y rangos, representar rectas, parábolas, y diversas funciones. </w:t>
            </w:r>
          </w:p>
          <w:p w14:paraId="3F645F5C" w14:textId="77777777" w:rsidR="00397882" w:rsidRPr="00FB579C" w:rsidRDefault="00397882" w:rsidP="00397882">
            <w:pPr>
              <w:ind w:left="170"/>
              <w:contextualSpacing/>
              <w:jc w:val="both"/>
              <w:rPr>
                <w:b/>
                <w:sz w:val="24"/>
                <w:szCs w:val="24"/>
              </w:rPr>
            </w:pPr>
            <w:r w:rsidRPr="00FB579C">
              <w:rPr>
                <w:sz w:val="20"/>
                <w:szCs w:val="18"/>
              </w:rPr>
              <w:t>• Argumenta afirmaciones sobre relaciones de cambio y equivalencia: significa elaborar afirmaciones sobre variables, reglas algebraicas y propiedades algebraicas, razonando de manera inductiva para generalizar una regla y de manera deductiva probando y comprobando propiedades y nuevas relaciones.</w:t>
            </w:r>
          </w:p>
        </w:tc>
      </w:tr>
      <w:tr w:rsidR="00397882" w:rsidRPr="00FB579C" w14:paraId="3FE5E16F" w14:textId="77777777" w:rsidTr="00397882">
        <w:tc>
          <w:tcPr>
            <w:tcW w:w="15338" w:type="dxa"/>
            <w:gridSpan w:val="7"/>
          </w:tcPr>
          <w:p w14:paraId="262A4992" w14:textId="77777777" w:rsidR="00397882" w:rsidRPr="00FB579C" w:rsidRDefault="00397882" w:rsidP="00397882">
            <w:pPr>
              <w:autoSpaceDE w:val="0"/>
              <w:autoSpaceDN w:val="0"/>
              <w:adjustRightInd w:val="0"/>
              <w:rPr>
                <w:b/>
              </w:rPr>
            </w:pPr>
            <w:r w:rsidRPr="00FB579C">
              <w:rPr>
                <w:b/>
                <w:sz w:val="20"/>
                <w:szCs w:val="20"/>
              </w:rPr>
              <w:t xml:space="preserve">ESTANDAR </w:t>
            </w:r>
            <w:proofErr w:type="gramStart"/>
            <w:r w:rsidRPr="00FB579C">
              <w:rPr>
                <w:b/>
                <w:sz w:val="20"/>
                <w:szCs w:val="20"/>
              </w:rPr>
              <w:t>DEL  III</w:t>
            </w:r>
            <w:proofErr w:type="gramEnd"/>
            <w:r w:rsidRPr="00FB579C">
              <w:rPr>
                <w:b/>
                <w:sz w:val="20"/>
                <w:szCs w:val="20"/>
              </w:rPr>
              <w:t xml:space="preserve"> CICLO: </w:t>
            </w:r>
          </w:p>
          <w:p w14:paraId="3F552128" w14:textId="77777777" w:rsidR="00397882" w:rsidRPr="00FB579C" w:rsidRDefault="00397882" w:rsidP="00397882">
            <w:pPr>
              <w:autoSpaceDE w:val="0"/>
              <w:autoSpaceDN w:val="0"/>
              <w:adjustRightInd w:val="0"/>
              <w:rPr>
                <w:b/>
                <w:sz w:val="20"/>
                <w:szCs w:val="20"/>
              </w:rPr>
            </w:pPr>
          </w:p>
        </w:tc>
      </w:tr>
      <w:tr w:rsidR="00397882" w:rsidRPr="00365599" w14:paraId="16F9CFDD" w14:textId="77777777" w:rsidTr="00397882">
        <w:tc>
          <w:tcPr>
            <w:tcW w:w="15338" w:type="dxa"/>
            <w:gridSpan w:val="7"/>
            <w:shd w:val="clear" w:color="auto" w:fill="BDD6EE" w:themeFill="accent1" w:themeFillTint="66"/>
          </w:tcPr>
          <w:p w14:paraId="71063A5C"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2D406E8F" w14:textId="77777777" w:rsidTr="00FB36E9">
        <w:tc>
          <w:tcPr>
            <w:tcW w:w="3397" w:type="dxa"/>
            <w:shd w:val="clear" w:color="auto" w:fill="BDD6EE" w:themeFill="accent1" w:themeFillTint="66"/>
          </w:tcPr>
          <w:p w14:paraId="08A80F41" w14:textId="77777777" w:rsidR="00397882" w:rsidRPr="00FB579C" w:rsidRDefault="00397882" w:rsidP="00397882">
            <w:pPr>
              <w:contextualSpacing/>
              <w:jc w:val="center"/>
              <w:rPr>
                <w:b/>
                <w:sz w:val="24"/>
                <w:szCs w:val="18"/>
              </w:rPr>
            </w:pPr>
            <w:r w:rsidRPr="00FB579C">
              <w:rPr>
                <w:b/>
                <w:sz w:val="24"/>
                <w:szCs w:val="18"/>
              </w:rPr>
              <w:t>I BIMESTRE</w:t>
            </w:r>
          </w:p>
        </w:tc>
        <w:tc>
          <w:tcPr>
            <w:tcW w:w="3719" w:type="dxa"/>
            <w:gridSpan w:val="2"/>
            <w:shd w:val="clear" w:color="auto" w:fill="BDD6EE" w:themeFill="accent1" w:themeFillTint="66"/>
          </w:tcPr>
          <w:p w14:paraId="325DEC68" w14:textId="77777777" w:rsidR="00397882" w:rsidRPr="00FB579C" w:rsidRDefault="00397882" w:rsidP="00397882">
            <w:pPr>
              <w:contextualSpacing/>
              <w:jc w:val="center"/>
              <w:rPr>
                <w:b/>
                <w:sz w:val="24"/>
                <w:szCs w:val="18"/>
              </w:rPr>
            </w:pPr>
            <w:r w:rsidRPr="00FB579C">
              <w:rPr>
                <w:b/>
                <w:sz w:val="24"/>
                <w:szCs w:val="18"/>
              </w:rPr>
              <w:t>II BIMESTRE</w:t>
            </w:r>
          </w:p>
        </w:tc>
        <w:tc>
          <w:tcPr>
            <w:tcW w:w="4112" w:type="dxa"/>
            <w:gridSpan w:val="3"/>
            <w:shd w:val="clear" w:color="auto" w:fill="BDD6EE" w:themeFill="accent1" w:themeFillTint="66"/>
          </w:tcPr>
          <w:p w14:paraId="584329AC" w14:textId="77777777" w:rsidR="00397882" w:rsidRPr="00FB579C" w:rsidRDefault="00397882" w:rsidP="00397882">
            <w:pPr>
              <w:contextualSpacing/>
              <w:jc w:val="center"/>
              <w:rPr>
                <w:b/>
                <w:sz w:val="24"/>
                <w:szCs w:val="18"/>
              </w:rPr>
            </w:pPr>
            <w:r w:rsidRPr="00FB579C">
              <w:rPr>
                <w:b/>
                <w:sz w:val="24"/>
                <w:szCs w:val="18"/>
              </w:rPr>
              <w:t>III BIMESTRE</w:t>
            </w:r>
          </w:p>
        </w:tc>
        <w:tc>
          <w:tcPr>
            <w:tcW w:w="4110" w:type="dxa"/>
            <w:shd w:val="clear" w:color="auto" w:fill="BDD6EE" w:themeFill="accent1" w:themeFillTint="66"/>
          </w:tcPr>
          <w:p w14:paraId="23A287CC" w14:textId="77777777" w:rsidR="00397882" w:rsidRPr="00FB579C" w:rsidRDefault="00397882" w:rsidP="00397882">
            <w:pPr>
              <w:contextualSpacing/>
              <w:jc w:val="center"/>
              <w:rPr>
                <w:b/>
                <w:sz w:val="24"/>
                <w:szCs w:val="18"/>
              </w:rPr>
            </w:pPr>
            <w:r w:rsidRPr="00FB579C">
              <w:rPr>
                <w:b/>
                <w:sz w:val="24"/>
                <w:szCs w:val="18"/>
              </w:rPr>
              <w:t>IV BIMESTRE</w:t>
            </w:r>
          </w:p>
        </w:tc>
      </w:tr>
      <w:tr w:rsidR="00FB36E9" w:rsidRPr="00365599" w14:paraId="322A35E3" w14:textId="77777777" w:rsidTr="00487D5F">
        <w:tc>
          <w:tcPr>
            <w:tcW w:w="3397" w:type="dxa"/>
          </w:tcPr>
          <w:p w14:paraId="3B4A999B"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lastRenderedPageBreak/>
              <w:t xml:space="preserve">Establece relaciones de equivalencias entre dos grupos de hasta diez objetos y las trasforma en igualdades que contienen adiciones. Ejemplo: En un platillo de una balanza hay 2 pelotas rojas y 5 pelotas azules (del mismo tamaño) y en el otro platillo hay 3 pelotas amarillas y 4 pelotas rojas. El estudiante representa con una igualdad lo que observa en la balanza (2 + 5 = 3 + 4). </w:t>
            </w:r>
          </w:p>
          <w:p w14:paraId="37F39777"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t xml:space="preserve">Establece relaciones entre los datos que se repiten (objetos, colores, diseños, sonidos o movimientos) o entre cantidades que aumentan regularmente, y los transforma en patrones de repetición o en patrones aditivos. </w:t>
            </w:r>
          </w:p>
          <w:p w14:paraId="17068700"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t xml:space="preserve">Describe, usando lenguaje cotidiano y representaciones concretas y dibujos, su comprensión de la equivalencia como equilibrio o igual valor entre dos colecciones o cantidades; asimismo, cómo se forma el patrón de repetición (de un criterio perceptual) y el patrón aditivo creciente hasta el 20 (de 1 en 1 y 2 en 2).  </w:t>
            </w:r>
          </w:p>
          <w:p w14:paraId="7075CB83" w14:textId="77777777" w:rsidR="00FB36E9" w:rsidRPr="00FB579C" w:rsidRDefault="00FB36E9" w:rsidP="007610B1">
            <w:pPr>
              <w:numPr>
                <w:ilvl w:val="0"/>
                <w:numId w:val="67"/>
              </w:numPr>
              <w:ind w:left="315" w:hanging="284"/>
              <w:contextualSpacing/>
              <w:jc w:val="both"/>
              <w:rPr>
                <w:b/>
                <w:sz w:val="17"/>
                <w:szCs w:val="17"/>
              </w:rPr>
            </w:pPr>
            <w:r w:rsidRPr="00FB579C">
              <w:rPr>
                <w:b/>
                <w:sz w:val="17"/>
                <w:szCs w:val="17"/>
              </w:rPr>
              <w:t xml:space="preserve">Emplea estrategias heurísticas y estrategias de cálculo (como el conteo, el ensayo-error y la descomposición aditiva) para encontrar equivalencias o crear, continuar y completar patrones.  </w:t>
            </w:r>
          </w:p>
          <w:p w14:paraId="720D497D"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t>Explica cómo continúa el patrón y lo que debe hacer para encontrar una equivalencia, así como su proceso de resolución. Ejemplo: En una balanza de platillos, se colocan 5 cubos en el lado izquierdo y 8 cubos en el lado derecho. ¿Cuántos cubos hay que poner del lado izquierdo para lograr el equilibrio de ambos lados?</w:t>
            </w:r>
          </w:p>
        </w:tc>
        <w:tc>
          <w:tcPr>
            <w:tcW w:w="3719" w:type="dxa"/>
            <w:gridSpan w:val="2"/>
          </w:tcPr>
          <w:p w14:paraId="466DF506"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t xml:space="preserve">Establece relaciones de equivalencias entre dos grupos de hasta diez objetos y las trasforma en igualdades que contienen adiciones. Ejemplo: En un platillo de una balanza hay 2 pelotas rojas y 5 pelotas azules (del mismo tamaño) y en el otro platillo hay 3 pelotas amarillas y 4 pelotas rojas. El estudiante representa con una igualdad lo que observa en la balanza (2 + 5 = 3 + 4). </w:t>
            </w:r>
          </w:p>
          <w:p w14:paraId="035DB0B0"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t xml:space="preserve">Establece relaciones entre los datos que se repiten (objetos, colores, diseños, sonidos o movimientos) o entre cantidades que aumentan regularmente, y los transforma en patrones de repetición o en patrones aditivos. </w:t>
            </w:r>
          </w:p>
          <w:p w14:paraId="3C500AAF" w14:textId="77777777" w:rsidR="00FB36E9" w:rsidRPr="00FB579C" w:rsidRDefault="00FB36E9" w:rsidP="007610B1">
            <w:pPr>
              <w:numPr>
                <w:ilvl w:val="0"/>
                <w:numId w:val="67"/>
              </w:numPr>
              <w:ind w:left="315" w:hanging="284"/>
              <w:contextualSpacing/>
              <w:jc w:val="both"/>
              <w:rPr>
                <w:sz w:val="17"/>
                <w:szCs w:val="17"/>
              </w:rPr>
            </w:pPr>
            <w:r w:rsidRPr="00FB579C">
              <w:rPr>
                <w:b/>
                <w:sz w:val="17"/>
                <w:szCs w:val="17"/>
              </w:rPr>
              <w:t>Describe, usando lenguaje cotidiano y representaciones concretas y dibujos</w:t>
            </w:r>
            <w:r w:rsidRPr="00FB579C">
              <w:rPr>
                <w:sz w:val="17"/>
                <w:szCs w:val="17"/>
              </w:rPr>
              <w:t xml:space="preserve">, su comprensión de la equivalencia como equilibrio o igual valor entre dos colecciones o cantidades; asimismo, </w:t>
            </w:r>
            <w:r w:rsidRPr="00FB579C">
              <w:rPr>
                <w:b/>
                <w:sz w:val="17"/>
                <w:szCs w:val="17"/>
              </w:rPr>
              <w:t>cómo se forma el patrón de repetición (de un criterio perceptual) y el patrón aditivo creciente hasta el 20 (de 1 en 1 y 2 en 2).</w:t>
            </w:r>
            <w:r w:rsidRPr="00FB579C">
              <w:rPr>
                <w:sz w:val="17"/>
                <w:szCs w:val="17"/>
              </w:rPr>
              <w:t xml:space="preserve">  </w:t>
            </w:r>
          </w:p>
          <w:p w14:paraId="65B69EA2"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t xml:space="preserve">Emplea estrategias heurísticas y estrategias de cálculo (como el conteo, el ensayo-error y la descomposición aditiva) para encontrar equivalencias o crear, continuar y completar patrones.  </w:t>
            </w:r>
          </w:p>
          <w:p w14:paraId="29F09C7F" w14:textId="77777777" w:rsidR="00FB36E9" w:rsidRDefault="00FB36E9" w:rsidP="007610B1">
            <w:pPr>
              <w:numPr>
                <w:ilvl w:val="0"/>
                <w:numId w:val="67"/>
              </w:numPr>
              <w:ind w:left="315" w:hanging="284"/>
              <w:contextualSpacing/>
              <w:jc w:val="both"/>
              <w:rPr>
                <w:sz w:val="17"/>
                <w:szCs w:val="17"/>
              </w:rPr>
            </w:pPr>
            <w:r w:rsidRPr="00FB579C">
              <w:rPr>
                <w:sz w:val="17"/>
                <w:szCs w:val="17"/>
              </w:rPr>
              <w:t>Explica cómo continúa el patrón y lo que debe hacer para encontrar una equivalencia, así como su proceso de resolución. Ejemplo: En una balanza de platillos, se colocan 5 cubos en el lado izquierdo y 8 cubos en el lado derecho. ¿Cuántos cubos hay que poner del lado izquierdo para lograr el equilibrio de ambos lados?</w:t>
            </w:r>
          </w:p>
          <w:p w14:paraId="0EB08058" w14:textId="77777777" w:rsidR="00FB36E9" w:rsidRPr="00FB579C" w:rsidRDefault="00FB36E9" w:rsidP="007610B1">
            <w:pPr>
              <w:numPr>
                <w:ilvl w:val="0"/>
                <w:numId w:val="67"/>
              </w:numPr>
              <w:ind w:left="315" w:hanging="284"/>
              <w:contextualSpacing/>
              <w:jc w:val="both"/>
              <w:rPr>
                <w:sz w:val="17"/>
                <w:szCs w:val="17"/>
              </w:rPr>
            </w:pPr>
            <w:r w:rsidRPr="00FB579C">
              <w:rPr>
                <w:b/>
                <w:sz w:val="17"/>
                <w:szCs w:val="17"/>
              </w:rPr>
              <w:t>Establece relaciones de equivalencias entre dos grupos de hasta diez objetos y las trasforma en igualdades que contienen adiciones.</w:t>
            </w:r>
            <w:r w:rsidRPr="00FB579C">
              <w:rPr>
                <w:sz w:val="17"/>
                <w:szCs w:val="17"/>
              </w:rPr>
              <w:t xml:space="preserve"> Ejemplo: En un platillo de una balanza hay 2 pelotas rojas y 5 pelotas azules (del mismo tamaño) y en el otro platillo hay 3 pelotas amarillas y 4 pelotas rojas. El estudiante representa con una igualdad lo que observa en la balanza (2 + 5 = 3 + 4). </w:t>
            </w:r>
          </w:p>
          <w:p w14:paraId="24385908"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t xml:space="preserve">Establece relaciones entre los datos que se repiten (objetos, colores, diseños, sonidos o movimientos) o entre cantidades que aumentan regularmente, y los transforma en patrones de repetición o en patrones aditivos. </w:t>
            </w:r>
          </w:p>
          <w:p w14:paraId="20BC5010"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t xml:space="preserve">Describe, usando lenguaje cotidiano y representaciones concretas y dibujos, su comprensión de la equivalencia como </w:t>
            </w:r>
            <w:r w:rsidRPr="00FB579C">
              <w:rPr>
                <w:sz w:val="17"/>
                <w:szCs w:val="17"/>
              </w:rPr>
              <w:lastRenderedPageBreak/>
              <w:t xml:space="preserve">equilibrio o igual valor entre dos colecciones o cantidades; asimismo, cómo se forma el patrón de repetición (de un criterio perceptual) y el patrón aditivo creciente hasta el 20 (de 1 en 1 y 2 en 2).  </w:t>
            </w:r>
          </w:p>
          <w:p w14:paraId="73584C94"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t xml:space="preserve">Emplea estrategias heurísticas y estrategias de cálculo (como el conteo, el ensayo-error y la descomposición aditiva) para encontrar equivalencias o crear, continuar y completar patrones.  </w:t>
            </w:r>
          </w:p>
          <w:p w14:paraId="7A7BA38E" w14:textId="1D7EB0A5" w:rsidR="00FB36E9" w:rsidRPr="00FB579C" w:rsidRDefault="00FB36E9" w:rsidP="007610B1">
            <w:pPr>
              <w:numPr>
                <w:ilvl w:val="0"/>
                <w:numId w:val="67"/>
              </w:numPr>
              <w:ind w:left="315" w:hanging="284"/>
              <w:contextualSpacing/>
              <w:jc w:val="both"/>
              <w:rPr>
                <w:sz w:val="17"/>
                <w:szCs w:val="17"/>
              </w:rPr>
            </w:pPr>
            <w:r w:rsidRPr="00FB579C">
              <w:rPr>
                <w:sz w:val="17"/>
                <w:szCs w:val="17"/>
              </w:rPr>
              <w:t>Explica cómo continúa el patrón y lo que debe hacer para encontrar una equivalencia, así como su proceso de resolución. Ejemplo: En una balanza de platillos, se colocan 5 cubos en el lado izquierdo y 8 cubos en el lado derecho. ¿Cuántos cubos hay que poner del lado izquierdo para lograr el equilibrio de ambos lados?</w:t>
            </w:r>
          </w:p>
        </w:tc>
        <w:tc>
          <w:tcPr>
            <w:tcW w:w="4112" w:type="dxa"/>
            <w:gridSpan w:val="3"/>
          </w:tcPr>
          <w:p w14:paraId="763B9096"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lastRenderedPageBreak/>
              <w:t xml:space="preserve">Establece relaciones de equivalencias entre dos grupos de hasta diez objetos y las trasforma en igualdades que contienen adiciones. Ejemplo: En un platillo de una balanza hay 2 pelotas rojas y 5 pelotas azules (del mismo tamaño) y en el otro platillo hay 3 pelotas amarillas y 4 pelotas rojas. El estudiante representa con una igualdad lo que observa en la balanza (2 + 5 = 3 + 4). </w:t>
            </w:r>
          </w:p>
          <w:p w14:paraId="6626D03D" w14:textId="77777777" w:rsidR="00FB36E9" w:rsidRPr="00FB579C" w:rsidRDefault="00FB36E9" w:rsidP="007610B1">
            <w:pPr>
              <w:numPr>
                <w:ilvl w:val="0"/>
                <w:numId w:val="67"/>
              </w:numPr>
              <w:ind w:left="315" w:hanging="284"/>
              <w:contextualSpacing/>
              <w:jc w:val="both"/>
              <w:rPr>
                <w:sz w:val="17"/>
                <w:szCs w:val="17"/>
              </w:rPr>
            </w:pPr>
            <w:r w:rsidRPr="00FB579C">
              <w:rPr>
                <w:b/>
                <w:sz w:val="17"/>
                <w:szCs w:val="17"/>
              </w:rPr>
              <w:t>Establece relaciones entre los datos que se repiten (objetos, colores, diseños, sonidos o movimientos) o entre cantidades que aumentan regularmente, y los transforma en patrones de repetición o en patrones aditivos</w:t>
            </w:r>
            <w:r w:rsidRPr="00FB579C">
              <w:rPr>
                <w:sz w:val="17"/>
                <w:szCs w:val="17"/>
              </w:rPr>
              <w:t xml:space="preserve">. </w:t>
            </w:r>
          </w:p>
          <w:p w14:paraId="7A0F96D6"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t xml:space="preserve">Describe, usando lenguaje cotidiano y representaciones concretas y dibujos, su comprensión de la equivalencia como equilibrio o igual valor entre dos colecciones o cantidades; asimismo, cómo se forma el patrón de repetición (de un criterio perceptual) y el patrón aditivo creciente hasta el 20 (de 1 en 1 y 2 en 2).  </w:t>
            </w:r>
          </w:p>
          <w:p w14:paraId="431A9869"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t xml:space="preserve">Emplea estrategias heurísticas y estrategias de cálculo (como el conteo, el ensayo-error y la descomposición aditiva) para encontrar equivalencias o crear, continuar y completar patrones.  </w:t>
            </w:r>
          </w:p>
          <w:p w14:paraId="6E55D9F8" w14:textId="77777777" w:rsidR="00FB36E9" w:rsidRDefault="00FB36E9" w:rsidP="007610B1">
            <w:pPr>
              <w:numPr>
                <w:ilvl w:val="0"/>
                <w:numId w:val="67"/>
              </w:numPr>
              <w:ind w:left="315" w:hanging="284"/>
              <w:contextualSpacing/>
              <w:jc w:val="both"/>
              <w:rPr>
                <w:sz w:val="17"/>
                <w:szCs w:val="17"/>
              </w:rPr>
            </w:pPr>
            <w:r w:rsidRPr="00FB579C">
              <w:rPr>
                <w:sz w:val="17"/>
                <w:szCs w:val="17"/>
              </w:rPr>
              <w:t>Explica cómo continúa el patrón y lo que debe hacer para encontrar una equivalencia, así como su proceso de resolución. Ejemplo: En una balanza de platillos, se colocan 5 cubos en el lado izquierdo y 8 cubos en el lado derecho. ¿Cuántos cubos hay que poner del lado izquierdo para lograr el equilibrio de ambos lados?</w:t>
            </w:r>
          </w:p>
          <w:p w14:paraId="6E97F986"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t xml:space="preserve">Establece relaciones de equivalencias entre dos grupos de hasta diez objetos y las trasforma en igualdades que contienen adiciones. Ejemplo: En un platillo de una balanza hay 2 pelotas rojas y 5 pelotas azules (del mismo tamaño) y en el otro platillo hay 3 pelotas amarillas y 4 pelotas rojas. El estudiante representa con una igualdad lo que observa en la balanza (2 + 5 = 3 + 4). </w:t>
            </w:r>
          </w:p>
          <w:p w14:paraId="574C8263" w14:textId="77777777" w:rsidR="00FB36E9" w:rsidRPr="00FB579C" w:rsidRDefault="00FB36E9" w:rsidP="007610B1">
            <w:pPr>
              <w:numPr>
                <w:ilvl w:val="0"/>
                <w:numId w:val="67"/>
              </w:numPr>
              <w:ind w:left="315" w:hanging="284"/>
              <w:contextualSpacing/>
              <w:jc w:val="both"/>
              <w:rPr>
                <w:sz w:val="17"/>
                <w:szCs w:val="17"/>
              </w:rPr>
            </w:pPr>
            <w:r w:rsidRPr="00FB579C">
              <w:rPr>
                <w:b/>
                <w:sz w:val="17"/>
                <w:szCs w:val="17"/>
              </w:rPr>
              <w:t>Establece relaciones entre los datos que se repiten (objetos, colores, diseños, sonidos o movimientos) o entre cantidades que aumentan regularmente, y los transforma en patrones de repetición o en patrones aditivos</w:t>
            </w:r>
            <w:r w:rsidRPr="00FB579C">
              <w:rPr>
                <w:sz w:val="17"/>
                <w:szCs w:val="17"/>
              </w:rPr>
              <w:t xml:space="preserve">. </w:t>
            </w:r>
          </w:p>
          <w:p w14:paraId="2D3301C8"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t xml:space="preserve">Describe, usando lenguaje cotidiano y representaciones concretas y dibujos, su comprensión de la equivalencia como equilibrio o igual valor entre dos colecciones o cantidades; asimismo, cómo se forma el patrón de repetición (de un criterio perceptual) y el patrón aditivo creciente hasta el 20 (de 1 en 1 y 2 en 2).  </w:t>
            </w:r>
          </w:p>
          <w:p w14:paraId="18D82C20" w14:textId="77777777" w:rsidR="00FB36E9" w:rsidRPr="00FB579C" w:rsidRDefault="00FB36E9" w:rsidP="007610B1">
            <w:pPr>
              <w:numPr>
                <w:ilvl w:val="0"/>
                <w:numId w:val="67"/>
              </w:numPr>
              <w:ind w:left="315" w:hanging="284"/>
              <w:contextualSpacing/>
              <w:jc w:val="both"/>
              <w:rPr>
                <w:sz w:val="17"/>
                <w:szCs w:val="17"/>
              </w:rPr>
            </w:pPr>
            <w:r w:rsidRPr="00FB579C">
              <w:rPr>
                <w:sz w:val="17"/>
                <w:szCs w:val="17"/>
              </w:rPr>
              <w:lastRenderedPageBreak/>
              <w:t xml:space="preserve">Emplea estrategias heurísticas y estrategias de cálculo (como el conteo, el ensayo-error y la descomposición aditiva) para encontrar equivalencias o crear, continuar y completar patrones.  </w:t>
            </w:r>
          </w:p>
          <w:p w14:paraId="04B751EA" w14:textId="382192A1" w:rsidR="00FB36E9" w:rsidRPr="00FB579C" w:rsidRDefault="00FB36E9" w:rsidP="007610B1">
            <w:pPr>
              <w:numPr>
                <w:ilvl w:val="0"/>
                <w:numId w:val="67"/>
              </w:numPr>
              <w:ind w:left="315" w:hanging="284"/>
              <w:contextualSpacing/>
              <w:jc w:val="both"/>
              <w:rPr>
                <w:sz w:val="17"/>
                <w:szCs w:val="17"/>
              </w:rPr>
            </w:pPr>
            <w:r w:rsidRPr="00FB579C">
              <w:rPr>
                <w:sz w:val="17"/>
                <w:szCs w:val="17"/>
              </w:rPr>
              <w:t>Explica cómo continúa el patrón y lo que debe hacer para encontrar una equivalencia, así como su proceso de resolución. Ejemplo: En una balanza de platillos, se colocan 5 cubos en el lado izquierdo y 8 cubos en el lado derecho. ¿Cuántos cubos hay que poner del lado izquierdo para lograr el equilibrio de ambos lados?</w:t>
            </w:r>
          </w:p>
        </w:tc>
        <w:tc>
          <w:tcPr>
            <w:tcW w:w="4110" w:type="dxa"/>
          </w:tcPr>
          <w:p w14:paraId="6C227E96" w14:textId="77777777" w:rsidR="00FB36E9" w:rsidRPr="00FB579C" w:rsidRDefault="00FB36E9" w:rsidP="007610B1">
            <w:pPr>
              <w:numPr>
                <w:ilvl w:val="0"/>
                <w:numId w:val="64"/>
              </w:numPr>
              <w:ind w:left="164" w:hanging="141"/>
              <w:contextualSpacing/>
              <w:jc w:val="both"/>
              <w:rPr>
                <w:sz w:val="17"/>
                <w:szCs w:val="17"/>
              </w:rPr>
            </w:pPr>
            <w:r w:rsidRPr="00FB579C">
              <w:rPr>
                <w:sz w:val="17"/>
                <w:szCs w:val="17"/>
              </w:rPr>
              <w:lastRenderedPageBreak/>
              <w:t xml:space="preserve">Establece relaciones de equivalencias entre dos grupos de hasta diez objetos y las trasforma en igualdades que contienen adiciones. Ejemplo: En un platillo de una balanza hay 2 pelotas rojas y 5 pelotas azules (del mismo tamaño) y en el otro platillo hay 3 pelotas amarillas y 4 pelotas rojas. El estudiante representa con una igualdad lo que observa en la balanza (2 + 5 = 3 + 4). </w:t>
            </w:r>
          </w:p>
          <w:p w14:paraId="025F2E91" w14:textId="77777777" w:rsidR="00FB36E9" w:rsidRPr="00FB579C" w:rsidRDefault="00FB36E9" w:rsidP="007610B1">
            <w:pPr>
              <w:numPr>
                <w:ilvl w:val="0"/>
                <w:numId w:val="64"/>
              </w:numPr>
              <w:ind w:left="164" w:hanging="141"/>
              <w:contextualSpacing/>
              <w:jc w:val="both"/>
              <w:rPr>
                <w:sz w:val="17"/>
                <w:szCs w:val="17"/>
              </w:rPr>
            </w:pPr>
            <w:r w:rsidRPr="00FB579C">
              <w:rPr>
                <w:sz w:val="17"/>
                <w:szCs w:val="17"/>
              </w:rPr>
              <w:t xml:space="preserve">Establece relaciones entre los datos que se repiten (objetos, colores, diseños, sonidos o movimientos) o entre cantidades que aumentan regularmente, y los transforma en patrones de repetición o en patrones aditivos. </w:t>
            </w:r>
          </w:p>
          <w:p w14:paraId="188A1DB6" w14:textId="77777777" w:rsidR="00FB36E9" w:rsidRPr="00FB579C" w:rsidRDefault="00FB36E9" w:rsidP="007610B1">
            <w:pPr>
              <w:numPr>
                <w:ilvl w:val="0"/>
                <w:numId w:val="64"/>
              </w:numPr>
              <w:ind w:left="164" w:hanging="141"/>
              <w:contextualSpacing/>
              <w:jc w:val="both"/>
              <w:rPr>
                <w:sz w:val="17"/>
                <w:szCs w:val="17"/>
              </w:rPr>
            </w:pPr>
            <w:r w:rsidRPr="00FB579C">
              <w:rPr>
                <w:sz w:val="17"/>
                <w:szCs w:val="17"/>
              </w:rPr>
              <w:t xml:space="preserve">Describe, usando lenguaje cotidiano y representaciones concretas y dibujos, su comprensión de la equivalencia como equilibrio o igual valor entre dos colecciones o cantidades; asimismo, cómo se forma el patrón de repetición (de un criterio perceptual) y el patrón aditivo creciente hasta el 20 (de 1 en 1 y 2 en 2).  </w:t>
            </w:r>
          </w:p>
          <w:p w14:paraId="05A288F8" w14:textId="77777777" w:rsidR="00FB36E9" w:rsidRPr="00FB579C" w:rsidRDefault="00FB36E9" w:rsidP="007610B1">
            <w:pPr>
              <w:numPr>
                <w:ilvl w:val="0"/>
                <w:numId w:val="64"/>
              </w:numPr>
              <w:ind w:left="164" w:hanging="141"/>
              <w:contextualSpacing/>
              <w:jc w:val="both"/>
              <w:rPr>
                <w:sz w:val="17"/>
                <w:szCs w:val="17"/>
              </w:rPr>
            </w:pPr>
            <w:r w:rsidRPr="00FB579C">
              <w:rPr>
                <w:sz w:val="17"/>
                <w:szCs w:val="17"/>
              </w:rPr>
              <w:t xml:space="preserve">Emplea estrategias heurísticas y estrategias de cálculo (como el conteo, el ensayo-error y la descomposición aditiva) para encontrar equivalencias o crear, continuar y completar patrones.  </w:t>
            </w:r>
          </w:p>
          <w:p w14:paraId="476D3EE7" w14:textId="77777777" w:rsidR="00FB36E9" w:rsidRDefault="00FB36E9" w:rsidP="007610B1">
            <w:pPr>
              <w:numPr>
                <w:ilvl w:val="0"/>
                <w:numId w:val="64"/>
              </w:numPr>
              <w:ind w:left="164" w:hanging="141"/>
              <w:contextualSpacing/>
              <w:jc w:val="both"/>
              <w:rPr>
                <w:sz w:val="17"/>
                <w:szCs w:val="17"/>
              </w:rPr>
            </w:pPr>
            <w:r w:rsidRPr="00FB579C">
              <w:rPr>
                <w:b/>
                <w:sz w:val="17"/>
                <w:szCs w:val="17"/>
              </w:rPr>
              <w:t>Explica cómo continúa el patrón</w:t>
            </w:r>
            <w:r w:rsidRPr="00FB579C">
              <w:rPr>
                <w:sz w:val="17"/>
                <w:szCs w:val="17"/>
              </w:rPr>
              <w:t xml:space="preserve"> </w:t>
            </w:r>
            <w:r w:rsidRPr="00FB579C">
              <w:rPr>
                <w:b/>
                <w:sz w:val="17"/>
                <w:szCs w:val="17"/>
              </w:rPr>
              <w:t>y lo que debe hacer para encontrar una equivalencia, así como su proceso de resolución</w:t>
            </w:r>
            <w:r w:rsidRPr="00FB579C">
              <w:rPr>
                <w:sz w:val="17"/>
                <w:szCs w:val="17"/>
              </w:rPr>
              <w:t xml:space="preserve">. Ejemplo: En una balanza de platillos, se colocan 5 cubos en el lado izquierdo y 8 cubos en el lado derecho. ¿Cuántos cubos hay que poner del lado izquierdo para lograr el equilibrio de ambos lados? </w:t>
            </w:r>
          </w:p>
          <w:p w14:paraId="4512EF39" w14:textId="77777777" w:rsidR="00FB36E9" w:rsidRPr="00FB579C" w:rsidRDefault="00FB36E9" w:rsidP="007610B1">
            <w:pPr>
              <w:numPr>
                <w:ilvl w:val="0"/>
                <w:numId w:val="64"/>
              </w:numPr>
              <w:ind w:left="164" w:hanging="141"/>
              <w:contextualSpacing/>
              <w:jc w:val="both"/>
              <w:rPr>
                <w:sz w:val="17"/>
                <w:szCs w:val="17"/>
              </w:rPr>
            </w:pPr>
            <w:r w:rsidRPr="00FB579C">
              <w:rPr>
                <w:b/>
                <w:sz w:val="17"/>
                <w:szCs w:val="17"/>
              </w:rPr>
              <w:t>Establece relaciones de equivalencias entre dos grupos de hasta diez objetos y las trasforma en igualdades que contienen adiciones.</w:t>
            </w:r>
            <w:r w:rsidRPr="00FB579C">
              <w:rPr>
                <w:sz w:val="17"/>
                <w:szCs w:val="17"/>
              </w:rPr>
              <w:t xml:space="preserve"> Ejemplo: En un platillo de una balanza hay 2 pelotas rojas y 5 pelotas azules (del mismo tamaño) y en el otro platillo hay 3 pelotas amarillas y 4 pelotas rojas. El estudiante representa con una igualdad lo que observa en la balanza (2 + 5 = 3 + 4). </w:t>
            </w:r>
          </w:p>
          <w:p w14:paraId="0270263E" w14:textId="77777777" w:rsidR="00FB36E9" w:rsidRPr="00FB579C" w:rsidRDefault="00FB36E9" w:rsidP="007610B1">
            <w:pPr>
              <w:numPr>
                <w:ilvl w:val="0"/>
                <w:numId w:val="64"/>
              </w:numPr>
              <w:ind w:left="164" w:hanging="141"/>
              <w:contextualSpacing/>
              <w:jc w:val="both"/>
              <w:rPr>
                <w:sz w:val="17"/>
                <w:szCs w:val="17"/>
              </w:rPr>
            </w:pPr>
            <w:r w:rsidRPr="00FB579C">
              <w:rPr>
                <w:sz w:val="17"/>
                <w:szCs w:val="17"/>
              </w:rPr>
              <w:t xml:space="preserve">Establece relaciones entre los datos que se repiten (objetos, colores, diseños, sonidos o movimientos) o entre cantidades que aumentan regularmente, y los transforma en patrones de repetición o en patrones aditivos. </w:t>
            </w:r>
          </w:p>
          <w:p w14:paraId="2377C568" w14:textId="77777777" w:rsidR="00FB36E9" w:rsidRPr="00FB579C" w:rsidRDefault="00FB36E9" w:rsidP="007610B1">
            <w:pPr>
              <w:numPr>
                <w:ilvl w:val="0"/>
                <w:numId w:val="64"/>
              </w:numPr>
              <w:ind w:left="164" w:hanging="141"/>
              <w:contextualSpacing/>
              <w:jc w:val="both"/>
              <w:rPr>
                <w:sz w:val="17"/>
                <w:szCs w:val="17"/>
              </w:rPr>
            </w:pPr>
            <w:r w:rsidRPr="00FB579C">
              <w:rPr>
                <w:sz w:val="17"/>
                <w:szCs w:val="17"/>
              </w:rPr>
              <w:t xml:space="preserve">Describe, usando lenguaje cotidiano y representaciones concretas y dibujos, su comprensión de la equivalencia como equilibrio o igual valor entre dos colecciones o cantidades; asimismo, cómo se forma el patrón de repetición (de un criterio perceptual) y el patrón aditivo creciente hasta el 20 (de 1 en 1 y 2 en 2).  </w:t>
            </w:r>
          </w:p>
          <w:p w14:paraId="44DCF90E" w14:textId="77777777" w:rsidR="00FB36E9" w:rsidRPr="00FB579C" w:rsidRDefault="00FB36E9" w:rsidP="007610B1">
            <w:pPr>
              <w:numPr>
                <w:ilvl w:val="0"/>
                <w:numId w:val="64"/>
              </w:numPr>
              <w:ind w:left="164" w:hanging="141"/>
              <w:contextualSpacing/>
              <w:jc w:val="both"/>
              <w:rPr>
                <w:b/>
                <w:sz w:val="17"/>
                <w:szCs w:val="17"/>
              </w:rPr>
            </w:pPr>
            <w:r w:rsidRPr="00FB579C">
              <w:rPr>
                <w:b/>
                <w:sz w:val="17"/>
                <w:szCs w:val="17"/>
              </w:rPr>
              <w:t xml:space="preserve">Emplea estrategias heurísticas y estrategias de cálculo (como el conteo, el ensayo-error y la </w:t>
            </w:r>
            <w:r w:rsidRPr="00FB579C">
              <w:rPr>
                <w:b/>
                <w:sz w:val="17"/>
                <w:szCs w:val="17"/>
              </w:rPr>
              <w:lastRenderedPageBreak/>
              <w:t xml:space="preserve">descomposición aditiva) para encontrar equivalencias o crear, continuar y completar patrones.  </w:t>
            </w:r>
          </w:p>
          <w:p w14:paraId="6C4B697F" w14:textId="77777777" w:rsidR="00FB36E9" w:rsidRPr="00FB579C" w:rsidRDefault="00FB36E9" w:rsidP="007610B1">
            <w:pPr>
              <w:numPr>
                <w:ilvl w:val="0"/>
                <w:numId w:val="64"/>
              </w:numPr>
              <w:ind w:left="164" w:hanging="141"/>
              <w:contextualSpacing/>
              <w:jc w:val="both"/>
              <w:rPr>
                <w:sz w:val="17"/>
                <w:szCs w:val="17"/>
              </w:rPr>
            </w:pPr>
            <w:r w:rsidRPr="00FB579C">
              <w:rPr>
                <w:b/>
                <w:sz w:val="17"/>
                <w:szCs w:val="17"/>
              </w:rPr>
              <w:t>Explica cómo continúa el patrón y lo que debe hacer para encontrar una equivalencia</w:t>
            </w:r>
            <w:r w:rsidRPr="00FB579C">
              <w:rPr>
                <w:sz w:val="17"/>
                <w:szCs w:val="17"/>
              </w:rPr>
              <w:t xml:space="preserve">, así como su proceso de resolución. Ejemplo: En una balanza de platillos, se colocan 5 cubos en el lado izquierdo y 8 cubos en el lado derecho. ¿Cuántos cubos hay que poner del lado izquierdo para lograr el equilibrio de ambos lados? </w:t>
            </w:r>
          </w:p>
          <w:p w14:paraId="241B1E0E" w14:textId="77777777" w:rsidR="00FB36E9" w:rsidRPr="00FB579C" w:rsidRDefault="00FB36E9" w:rsidP="007610B1">
            <w:pPr>
              <w:numPr>
                <w:ilvl w:val="0"/>
                <w:numId w:val="64"/>
              </w:numPr>
              <w:ind w:left="164" w:hanging="141"/>
              <w:contextualSpacing/>
              <w:jc w:val="both"/>
              <w:rPr>
                <w:sz w:val="17"/>
                <w:szCs w:val="17"/>
              </w:rPr>
            </w:pPr>
          </w:p>
          <w:p w14:paraId="5FC20AEE" w14:textId="77777777" w:rsidR="00FB36E9" w:rsidRPr="00FB579C" w:rsidRDefault="00FB36E9" w:rsidP="007610B1">
            <w:pPr>
              <w:numPr>
                <w:ilvl w:val="0"/>
                <w:numId w:val="64"/>
              </w:numPr>
              <w:ind w:left="164" w:hanging="141"/>
              <w:contextualSpacing/>
              <w:jc w:val="both"/>
              <w:rPr>
                <w:sz w:val="17"/>
                <w:szCs w:val="17"/>
              </w:rPr>
            </w:pPr>
          </w:p>
        </w:tc>
      </w:tr>
      <w:tr w:rsidR="00397882" w:rsidRPr="00FB579C" w14:paraId="04DC8198" w14:textId="77777777" w:rsidTr="00397882">
        <w:tc>
          <w:tcPr>
            <w:tcW w:w="15338" w:type="dxa"/>
            <w:gridSpan w:val="7"/>
            <w:shd w:val="clear" w:color="auto" w:fill="BDD6EE" w:themeFill="accent1" w:themeFillTint="66"/>
          </w:tcPr>
          <w:p w14:paraId="18620EBF" w14:textId="77777777" w:rsidR="00397882" w:rsidRPr="00FB579C" w:rsidRDefault="00397882" w:rsidP="00397882">
            <w:pPr>
              <w:jc w:val="center"/>
              <w:rPr>
                <w:b/>
                <w:sz w:val="24"/>
                <w:szCs w:val="18"/>
              </w:rPr>
            </w:pPr>
            <w:r w:rsidRPr="00FB579C">
              <w:rPr>
                <w:b/>
                <w:sz w:val="24"/>
                <w:szCs w:val="18"/>
              </w:rPr>
              <w:lastRenderedPageBreak/>
              <w:t>CRITERIOS DE EVALUACIÓN</w:t>
            </w:r>
          </w:p>
        </w:tc>
      </w:tr>
      <w:tr w:rsidR="00397882" w:rsidRPr="00365599" w14:paraId="14BB48A5" w14:textId="77777777" w:rsidTr="00FB36E9">
        <w:trPr>
          <w:trHeight w:val="520"/>
        </w:trPr>
        <w:tc>
          <w:tcPr>
            <w:tcW w:w="3397" w:type="dxa"/>
          </w:tcPr>
          <w:p w14:paraId="1A644D48" w14:textId="77777777" w:rsidR="00397882" w:rsidRPr="00FB579C" w:rsidRDefault="00397882" w:rsidP="00397882">
            <w:pPr>
              <w:numPr>
                <w:ilvl w:val="0"/>
                <w:numId w:val="1"/>
              </w:numPr>
              <w:contextualSpacing/>
              <w:jc w:val="both"/>
              <w:rPr>
                <w:sz w:val="17"/>
                <w:szCs w:val="17"/>
              </w:rPr>
            </w:pPr>
            <w:r w:rsidRPr="00FB579C">
              <w:rPr>
                <w:sz w:val="17"/>
                <w:szCs w:val="17"/>
              </w:rPr>
              <w:t xml:space="preserve">Emplea estrategias heurísticas y estrategias de cálculo (como el conteo, el ensayo-error y la descomposición aditiva) para encontrar equivalencias o crear, continuar y completar patrones.  </w:t>
            </w:r>
          </w:p>
        </w:tc>
        <w:tc>
          <w:tcPr>
            <w:tcW w:w="3719" w:type="dxa"/>
            <w:gridSpan w:val="2"/>
          </w:tcPr>
          <w:p w14:paraId="14F58B51" w14:textId="77777777" w:rsidR="00397882" w:rsidRPr="00FB579C" w:rsidRDefault="00397882" w:rsidP="00397882">
            <w:pPr>
              <w:numPr>
                <w:ilvl w:val="0"/>
                <w:numId w:val="1"/>
              </w:numPr>
              <w:ind w:left="170" w:hanging="142"/>
              <w:contextualSpacing/>
              <w:jc w:val="both"/>
              <w:rPr>
                <w:sz w:val="17"/>
                <w:szCs w:val="17"/>
              </w:rPr>
            </w:pPr>
            <w:r w:rsidRPr="00FB579C">
              <w:rPr>
                <w:sz w:val="17"/>
                <w:szCs w:val="17"/>
              </w:rPr>
              <w:t>Establece relaciones de equivalencias entre dos grupos de hasta diez objetos y las trasforma en igualdades que contienen adiciones.</w:t>
            </w:r>
          </w:p>
          <w:p w14:paraId="2AEE52D5" w14:textId="77777777" w:rsidR="00397882" w:rsidRPr="00FB579C" w:rsidRDefault="00397882" w:rsidP="00397882">
            <w:pPr>
              <w:numPr>
                <w:ilvl w:val="0"/>
                <w:numId w:val="1"/>
              </w:numPr>
              <w:ind w:left="170" w:hanging="142"/>
              <w:contextualSpacing/>
              <w:jc w:val="both"/>
              <w:rPr>
                <w:sz w:val="17"/>
                <w:szCs w:val="17"/>
              </w:rPr>
            </w:pPr>
            <w:r w:rsidRPr="00FB579C">
              <w:rPr>
                <w:sz w:val="17"/>
                <w:szCs w:val="17"/>
              </w:rPr>
              <w:t>Describe, usando lenguaje cotidiano y representaciones concretas y dibujos</w:t>
            </w:r>
          </w:p>
        </w:tc>
        <w:tc>
          <w:tcPr>
            <w:tcW w:w="4112" w:type="dxa"/>
            <w:gridSpan w:val="3"/>
          </w:tcPr>
          <w:p w14:paraId="13EC75E5" w14:textId="77777777" w:rsidR="00397882" w:rsidRPr="00FB579C" w:rsidRDefault="00397882" w:rsidP="00397882">
            <w:pPr>
              <w:numPr>
                <w:ilvl w:val="0"/>
                <w:numId w:val="1"/>
              </w:numPr>
              <w:ind w:left="152" w:hanging="142"/>
              <w:contextualSpacing/>
              <w:jc w:val="both"/>
              <w:rPr>
                <w:sz w:val="17"/>
                <w:szCs w:val="17"/>
              </w:rPr>
            </w:pPr>
            <w:r w:rsidRPr="00FB579C">
              <w:rPr>
                <w:sz w:val="17"/>
                <w:szCs w:val="17"/>
              </w:rPr>
              <w:t xml:space="preserve">Establece relaciones entre los datos que se repiten (objetos, colores, diseños, sonidos o movimientos) o entre cantidades que aumentan regularmente, y los transforma en patrones de repetición o en patrones aditivos. </w:t>
            </w:r>
          </w:p>
        </w:tc>
        <w:tc>
          <w:tcPr>
            <w:tcW w:w="4110" w:type="dxa"/>
          </w:tcPr>
          <w:p w14:paraId="717394BA" w14:textId="77777777" w:rsidR="00397882" w:rsidRPr="00FB579C" w:rsidRDefault="00397882" w:rsidP="00397882">
            <w:pPr>
              <w:numPr>
                <w:ilvl w:val="0"/>
                <w:numId w:val="1"/>
              </w:numPr>
              <w:ind w:left="170" w:hanging="142"/>
              <w:contextualSpacing/>
              <w:jc w:val="both"/>
              <w:rPr>
                <w:sz w:val="17"/>
                <w:szCs w:val="17"/>
              </w:rPr>
            </w:pPr>
            <w:r w:rsidRPr="00FB579C">
              <w:rPr>
                <w:sz w:val="17"/>
                <w:szCs w:val="17"/>
              </w:rPr>
              <w:t>Establece relaciones de equivalencias entre dos grupos de hasta diez objetos y las trasforma en igualdades que contienen adiciones.</w:t>
            </w:r>
          </w:p>
          <w:p w14:paraId="7A1D88CC" w14:textId="77777777" w:rsidR="00397882" w:rsidRPr="00FB579C" w:rsidRDefault="00397882" w:rsidP="00397882">
            <w:pPr>
              <w:numPr>
                <w:ilvl w:val="0"/>
                <w:numId w:val="1"/>
              </w:numPr>
              <w:ind w:left="170" w:hanging="142"/>
              <w:contextualSpacing/>
              <w:jc w:val="both"/>
              <w:rPr>
                <w:sz w:val="17"/>
                <w:szCs w:val="17"/>
              </w:rPr>
            </w:pPr>
            <w:r w:rsidRPr="00FB579C">
              <w:rPr>
                <w:sz w:val="17"/>
                <w:szCs w:val="17"/>
              </w:rPr>
              <w:t>Emplea estrategias heurísticas y estrategias de cálculo (como el conteo, el ensayo-error y la descomposición aditiva) para encontrar equivalencias</w:t>
            </w:r>
          </w:p>
          <w:p w14:paraId="5A15E33C" w14:textId="77777777" w:rsidR="00397882" w:rsidRPr="00FB579C" w:rsidRDefault="00397882" w:rsidP="00397882">
            <w:pPr>
              <w:numPr>
                <w:ilvl w:val="0"/>
                <w:numId w:val="1"/>
              </w:numPr>
              <w:ind w:left="170" w:hanging="142"/>
              <w:contextualSpacing/>
              <w:jc w:val="both"/>
              <w:rPr>
                <w:sz w:val="17"/>
                <w:szCs w:val="17"/>
              </w:rPr>
            </w:pPr>
            <w:r w:rsidRPr="00FB579C">
              <w:rPr>
                <w:sz w:val="17"/>
                <w:szCs w:val="17"/>
              </w:rPr>
              <w:t>Explica cómo continúa el patrón y lo que debe hacer para encontrar una equivalencia, así como su proceso de resolución</w:t>
            </w:r>
          </w:p>
        </w:tc>
      </w:tr>
      <w:tr w:rsidR="00397882" w:rsidRPr="00365599" w14:paraId="69E7211F" w14:textId="77777777" w:rsidTr="00397882">
        <w:tc>
          <w:tcPr>
            <w:tcW w:w="15338" w:type="dxa"/>
            <w:gridSpan w:val="7"/>
            <w:shd w:val="clear" w:color="auto" w:fill="BDD6EE" w:themeFill="accent1" w:themeFillTint="66"/>
          </w:tcPr>
          <w:p w14:paraId="413A3404" w14:textId="335855B3" w:rsidR="00397882" w:rsidRPr="00FB579C" w:rsidRDefault="007F7B82" w:rsidP="00397882">
            <w:pPr>
              <w:jc w:val="both"/>
              <w:rPr>
                <w:b/>
                <w:sz w:val="32"/>
                <w:szCs w:val="20"/>
              </w:rPr>
            </w:pPr>
            <w:r>
              <w:rPr>
                <w:b/>
                <w:sz w:val="32"/>
                <w:szCs w:val="20"/>
              </w:rPr>
              <w:t>C</w:t>
            </w:r>
            <w:r w:rsidR="00397882" w:rsidRPr="00FB579C">
              <w:rPr>
                <w:b/>
                <w:sz w:val="32"/>
                <w:szCs w:val="20"/>
              </w:rPr>
              <w:t xml:space="preserve">ompetencia </w:t>
            </w:r>
            <w:proofErr w:type="spellStart"/>
            <w:r w:rsidR="00397882" w:rsidRPr="00FB579C">
              <w:rPr>
                <w:b/>
                <w:sz w:val="32"/>
                <w:szCs w:val="20"/>
              </w:rPr>
              <w:t>Nº</w:t>
            </w:r>
            <w:proofErr w:type="spellEnd"/>
            <w:r w:rsidR="00397882" w:rsidRPr="00FB579C">
              <w:rPr>
                <w:b/>
                <w:sz w:val="32"/>
                <w:szCs w:val="20"/>
              </w:rPr>
              <w:t xml:space="preserve"> 03: Resuelve problemas de forma, movimiento y localización</w:t>
            </w:r>
          </w:p>
          <w:p w14:paraId="70EA5C62" w14:textId="77777777" w:rsidR="00397882" w:rsidRPr="00FB579C" w:rsidRDefault="00397882" w:rsidP="00397882">
            <w:pPr>
              <w:jc w:val="both"/>
              <w:rPr>
                <w:b/>
                <w:sz w:val="32"/>
                <w:szCs w:val="20"/>
              </w:rPr>
            </w:pPr>
            <w:r w:rsidRPr="00FB579C">
              <w:rPr>
                <w:sz w:val="20"/>
                <w:szCs w:val="20"/>
              </w:rPr>
              <w:t xml:space="preserve">Consiste en que el estudiante se oriente y describa la posición y el movimiento de objetos y de sí mismo en el espacio, visualizando, interpretando y relacionando las características de los objetos con formas geométricas bidimensionales y tridimensionales. Implica que realice mediciones directas o indirectas de la superficie, del perímetro, del volumen y de la capacidad de los objetos, y que logre construir representaciones de las formas geométricas para diseñar objetos, planos y maquetas, usando instrumentos, estrategias y procedimientos de construcción y medida. </w:t>
            </w:r>
            <w:proofErr w:type="gramStart"/>
            <w:r w:rsidRPr="00FB579C">
              <w:rPr>
                <w:sz w:val="20"/>
                <w:szCs w:val="20"/>
              </w:rPr>
              <w:t>Además</w:t>
            </w:r>
            <w:proofErr w:type="gramEnd"/>
            <w:r w:rsidRPr="00FB579C">
              <w:rPr>
                <w:sz w:val="20"/>
                <w:szCs w:val="20"/>
              </w:rPr>
              <w:t xml:space="preserve"> describa trayectorias y rutas, usando sistemas de referencia y lenguaje geométrico</w:t>
            </w:r>
          </w:p>
        </w:tc>
      </w:tr>
      <w:tr w:rsidR="00397882" w:rsidRPr="00365599" w14:paraId="05D65A09" w14:textId="77777777" w:rsidTr="00397882">
        <w:tc>
          <w:tcPr>
            <w:tcW w:w="15338" w:type="dxa"/>
            <w:gridSpan w:val="7"/>
          </w:tcPr>
          <w:p w14:paraId="62EE9679" w14:textId="77777777" w:rsidR="00397882" w:rsidRPr="00FB579C" w:rsidRDefault="00397882" w:rsidP="00397882">
            <w:pPr>
              <w:ind w:left="170"/>
              <w:contextualSpacing/>
              <w:jc w:val="both"/>
              <w:rPr>
                <w:b/>
                <w:sz w:val="24"/>
                <w:szCs w:val="24"/>
              </w:rPr>
            </w:pPr>
            <w:r w:rsidRPr="00FB579C">
              <w:rPr>
                <w:b/>
                <w:sz w:val="24"/>
                <w:szCs w:val="24"/>
              </w:rPr>
              <w:t xml:space="preserve">Capacidades: </w:t>
            </w:r>
          </w:p>
          <w:p w14:paraId="760F9597" w14:textId="77777777" w:rsidR="00397882" w:rsidRPr="00FB579C" w:rsidRDefault="00397882" w:rsidP="00397882">
            <w:pPr>
              <w:contextualSpacing/>
              <w:jc w:val="both"/>
              <w:rPr>
                <w:sz w:val="20"/>
                <w:szCs w:val="18"/>
              </w:rPr>
            </w:pPr>
            <w:r w:rsidRPr="00FB579C">
              <w:rPr>
                <w:sz w:val="24"/>
                <w:szCs w:val="18"/>
              </w:rPr>
              <w:t xml:space="preserve"> • </w:t>
            </w:r>
            <w:r w:rsidRPr="00FB579C">
              <w:rPr>
                <w:b/>
                <w:sz w:val="20"/>
                <w:szCs w:val="18"/>
              </w:rPr>
              <w:t>Modela objetos con formas geométricas y sus transformaciones:</w:t>
            </w:r>
            <w:r w:rsidRPr="00FB579C">
              <w:rPr>
                <w:sz w:val="20"/>
                <w:szCs w:val="18"/>
              </w:rPr>
              <w:t xml:space="preserve"> es construir un modelo que reproduzca las características de los objetos, su localización y movimiento, mediante formas geométricas, sus elementos y propiedades; la ubicación y transformaciones en el plano. Es también evaluar si el modelo cumple con las condiciones dadas en el problema. </w:t>
            </w:r>
          </w:p>
          <w:p w14:paraId="4EEAC8CD" w14:textId="77777777" w:rsidR="00397882" w:rsidRPr="00FB579C" w:rsidRDefault="00397882" w:rsidP="00397882">
            <w:pPr>
              <w:contextualSpacing/>
              <w:jc w:val="both"/>
              <w:rPr>
                <w:sz w:val="20"/>
                <w:szCs w:val="18"/>
              </w:rPr>
            </w:pPr>
            <w:r w:rsidRPr="00FB579C">
              <w:rPr>
                <w:sz w:val="20"/>
                <w:szCs w:val="18"/>
              </w:rPr>
              <w:t xml:space="preserve">• </w:t>
            </w:r>
            <w:r w:rsidRPr="00FB579C">
              <w:rPr>
                <w:b/>
                <w:sz w:val="20"/>
                <w:szCs w:val="18"/>
              </w:rPr>
              <w:t>Comunica su comprensión sobre las formas y relaciones geométricas:</w:t>
            </w:r>
            <w:r w:rsidRPr="00FB579C">
              <w:rPr>
                <w:sz w:val="20"/>
                <w:szCs w:val="18"/>
              </w:rPr>
              <w:t xml:space="preserve"> es comunicar su comprensión de las propiedades de las formas geométricas, sus transformaciones y la ubicación en un sistema de referencia; es también establecer relaciones entre estas formas, usando lenguaje geométrico y representaciones gráficas o simbólicas. </w:t>
            </w:r>
          </w:p>
          <w:p w14:paraId="20263F8F" w14:textId="77777777" w:rsidR="00397882" w:rsidRPr="00FB579C" w:rsidRDefault="00397882" w:rsidP="00397882">
            <w:pPr>
              <w:contextualSpacing/>
              <w:jc w:val="both"/>
              <w:rPr>
                <w:sz w:val="20"/>
                <w:szCs w:val="18"/>
              </w:rPr>
            </w:pPr>
            <w:r w:rsidRPr="00FB579C">
              <w:rPr>
                <w:sz w:val="20"/>
                <w:szCs w:val="18"/>
              </w:rPr>
              <w:t xml:space="preserve">• </w:t>
            </w:r>
            <w:r w:rsidRPr="00FB579C">
              <w:rPr>
                <w:b/>
                <w:sz w:val="20"/>
                <w:szCs w:val="18"/>
              </w:rPr>
              <w:t xml:space="preserve">Usa estrategias y procedimientos para orientarse en el espacio: </w:t>
            </w:r>
            <w:r w:rsidRPr="00FB579C">
              <w:rPr>
                <w:sz w:val="20"/>
                <w:szCs w:val="18"/>
              </w:rPr>
              <w:t>es seleccionar, adaptar, combinar o crear una variedad de estrategias, procedimientos y recursos para construir formas geométricas, trazar rutas, medir o estimar distancias y superficies, y transformar las formas bidimensionales y tridimensionales.</w:t>
            </w:r>
          </w:p>
          <w:p w14:paraId="766117AE" w14:textId="77777777" w:rsidR="00397882" w:rsidRPr="00FB579C" w:rsidRDefault="00397882" w:rsidP="00397882">
            <w:pPr>
              <w:ind w:left="170"/>
              <w:contextualSpacing/>
              <w:jc w:val="both"/>
              <w:rPr>
                <w:b/>
                <w:sz w:val="24"/>
                <w:szCs w:val="24"/>
              </w:rPr>
            </w:pPr>
            <w:r w:rsidRPr="00FB579C">
              <w:rPr>
                <w:sz w:val="20"/>
                <w:szCs w:val="18"/>
              </w:rPr>
              <w:t xml:space="preserve"> • </w:t>
            </w:r>
            <w:r w:rsidRPr="00FB579C">
              <w:rPr>
                <w:b/>
                <w:sz w:val="20"/>
                <w:szCs w:val="18"/>
              </w:rPr>
              <w:t>Argumenta afirmaciones sobre relaciones geométricas:</w:t>
            </w:r>
            <w:r w:rsidRPr="00FB579C">
              <w:rPr>
                <w:sz w:val="20"/>
                <w:szCs w:val="18"/>
              </w:rPr>
              <w:t xml:space="preserve"> es elaborar afirmaciones sobre las posibles relaciones entre los elementos y las propiedades de las formas geométricas a partir de su exploración o visualización. Asimismo, justificarlas, validarlas o refutarlas, basado en su experiencia, ejemplos o contraejemplos, y conocimientos sobre propiedades geométricas; usando el razonamiento inductivo o deductivo.</w:t>
            </w:r>
          </w:p>
        </w:tc>
      </w:tr>
      <w:tr w:rsidR="00397882" w:rsidRPr="00FB579C" w14:paraId="602F6668" w14:textId="77777777" w:rsidTr="00397882">
        <w:tc>
          <w:tcPr>
            <w:tcW w:w="15338" w:type="dxa"/>
            <w:gridSpan w:val="7"/>
          </w:tcPr>
          <w:p w14:paraId="0B48CD6F" w14:textId="77777777" w:rsidR="00397882" w:rsidRPr="00FB579C" w:rsidRDefault="00397882" w:rsidP="00397882">
            <w:pPr>
              <w:autoSpaceDE w:val="0"/>
              <w:autoSpaceDN w:val="0"/>
              <w:adjustRightInd w:val="0"/>
              <w:rPr>
                <w:b/>
              </w:rPr>
            </w:pPr>
            <w:r w:rsidRPr="00FB579C">
              <w:rPr>
                <w:b/>
                <w:sz w:val="20"/>
                <w:szCs w:val="20"/>
              </w:rPr>
              <w:t xml:space="preserve">ESTANDAR </w:t>
            </w:r>
            <w:proofErr w:type="gramStart"/>
            <w:r w:rsidRPr="00FB579C">
              <w:rPr>
                <w:b/>
                <w:sz w:val="20"/>
                <w:szCs w:val="20"/>
              </w:rPr>
              <w:t>DEL  III</w:t>
            </w:r>
            <w:proofErr w:type="gramEnd"/>
            <w:r w:rsidRPr="00FB579C">
              <w:rPr>
                <w:b/>
                <w:sz w:val="20"/>
                <w:szCs w:val="20"/>
              </w:rPr>
              <w:t xml:space="preserve"> CICLO: </w:t>
            </w:r>
          </w:p>
          <w:p w14:paraId="02FDDDB7" w14:textId="77777777" w:rsidR="00397882" w:rsidRPr="00FB579C" w:rsidRDefault="00397882" w:rsidP="00397882">
            <w:pPr>
              <w:autoSpaceDE w:val="0"/>
              <w:autoSpaceDN w:val="0"/>
              <w:adjustRightInd w:val="0"/>
              <w:rPr>
                <w:b/>
                <w:sz w:val="20"/>
                <w:szCs w:val="20"/>
              </w:rPr>
            </w:pPr>
          </w:p>
        </w:tc>
      </w:tr>
      <w:tr w:rsidR="00397882" w:rsidRPr="00365599" w14:paraId="4DFBDCF5" w14:textId="77777777" w:rsidTr="00397882">
        <w:tc>
          <w:tcPr>
            <w:tcW w:w="15338" w:type="dxa"/>
            <w:gridSpan w:val="7"/>
            <w:shd w:val="clear" w:color="auto" w:fill="BDD6EE" w:themeFill="accent1" w:themeFillTint="66"/>
          </w:tcPr>
          <w:p w14:paraId="15789514"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7144A965" w14:textId="77777777" w:rsidTr="00FB36E9">
        <w:tc>
          <w:tcPr>
            <w:tcW w:w="3471" w:type="dxa"/>
            <w:gridSpan w:val="2"/>
            <w:shd w:val="clear" w:color="auto" w:fill="BDD6EE" w:themeFill="accent1" w:themeFillTint="66"/>
          </w:tcPr>
          <w:p w14:paraId="525881CA" w14:textId="77777777" w:rsidR="00397882" w:rsidRPr="00FB579C" w:rsidRDefault="00397882" w:rsidP="00397882">
            <w:pPr>
              <w:contextualSpacing/>
              <w:jc w:val="center"/>
              <w:rPr>
                <w:b/>
                <w:sz w:val="24"/>
                <w:szCs w:val="18"/>
              </w:rPr>
            </w:pPr>
            <w:r w:rsidRPr="00FB579C">
              <w:rPr>
                <w:b/>
                <w:sz w:val="24"/>
                <w:szCs w:val="18"/>
              </w:rPr>
              <w:lastRenderedPageBreak/>
              <w:t>I BIMESTRE</w:t>
            </w:r>
          </w:p>
        </w:tc>
        <w:tc>
          <w:tcPr>
            <w:tcW w:w="3681" w:type="dxa"/>
            <w:gridSpan w:val="2"/>
            <w:shd w:val="clear" w:color="auto" w:fill="BDD6EE" w:themeFill="accent1" w:themeFillTint="66"/>
          </w:tcPr>
          <w:p w14:paraId="2877F39B" w14:textId="77777777" w:rsidR="00397882" w:rsidRPr="00FB579C" w:rsidRDefault="00397882" w:rsidP="00397882">
            <w:pPr>
              <w:contextualSpacing/>
              <w:jc w:val="center"/>
              <w:rPr>
                <w:b/>
                <w:sz w:val="24"/>
                <w:szCs w:val="18"/>
              </w:rPr>
            </w:pPr>
            <w:r w:rsidRPr="00FB579C">
              <w:rPr>
                <w:b/>
                <w:sz w:val="24"/>
                <w:szCs w:val="18"/>
              </w:rPr>
              <w:t>II BIMESTRE</w:t>
            </w:r>
          </w:p>
        </w:tc>
        <w:tc>
          <w:tcPr>
            <w:tcW w:w="3937" w:type="dxa"/>
            <w:shd w:val="clear" w:color="auto" w:fill="BDD6EE" w:themeFill="accent1" w:themeFillTint="66"/>
          </w:tcPr>
          <w:p w14:paraId="1CC95741" w14:textId="77777777" w:rsidR="00397882" w:rsidRPr="00FB579C" w:rsidRDefault="00397882" w:rsidP="00397882">
            <w:pPr>
              <w:contextualSpacing/>
              <w:jc w:val="center"/>
              <w:rPr>
                <w:b/>
                <w:sz w:val="24"/>
                <w:szCs w:val="18"/>
              </w:rPr>
            </w:pPr>
            <w:r w:rsidRPr="00FB579C">
              <w:rPr>
                <w:b/>
                <w:sz w:val="24"/>
                <w:szCs w:val="18"/>
              </w:rPr>
              <w:t>III BIMESTRE</w:t>
            </w:r>
          </w:p>
        </w:tc>
        <w:tc>
          <w:tcPr>
            <w:tcW w:w="4249" w:type="dxa"/>
            <w:gridSpan w:val="2"/>
            <w:shd w:val="clear" w:color="auto" w:fill="BDD6EE" w:themeFill="accent1" w:themeFillTint="66"/>
          </w:tcPr>
          <w:p w14:paraId="73251933" w14:textId="77777777" w:rsidR="00397882" w:rsidRPr="00FB579C" w:rsidRDefault="00397882" w:rsidP="00397882">
            <w:pPr>
              <w:contextualSpacing/>
              <w:jc w:val="center"/>
              <w:rPr>
                <w:b/>
                <w:sz w:val="24"/>
                <w:szCs w:val="18"/>
              </w:rPr>
            </w:pPr>
            <w:r w:rsidRPr="00FB579C">
              <w:rPr>
                <w:b/>
                <w:sz w:val="24"/>
                <w:szCs w:val="18"/>
              </w:rPr>
              <w:t>IV BIMESTRE</w:t>
            </w:r>
          </w:p>
        </w:tc>
      </w:tr>
      <w:tr w:rsidR="00907B5E" w:rsidRPr="00365599" w14:paraId="3A327C27" w14:textId="77777777" w:rsidTr="00487D5F">
        <w:tc>
          <w:tcPr>
            <w:tcW w:w="3471" w:type="dxa"/>
            <w:gridSpan w:val="2"/>
          </w:tcPr>
          <w:p w14:paraId="1240DB9D" w14:textId="77777777" w:rsidR="00907B5E" w:rsidRPr="00FB579C" w:rsidRDefault="00907B5E" w:rsidP="007610B1">
            <w:pPr>
              <w:numPr>
                <w:ilvl w:val="0"/>
                <w:numId w:val="68"/>
              </w:numPr>
              <w:ind w:left="174" w:hanging="174"/>
              <w:contextualSpacing/>
              <w:jc w:val="both"/>
              <w:rPr>
                <w:sz w:val="17"/>
                <w:szCs w:val="17"/>
              </w:rPr>
            </w:pPr>
            <w:r w:rsidRPr="00FB579C">
              <w:rPr>
                <w:sz w:val="17"/>
                <w:szCs w:val="17"/>
              </w:rPr>
              <w:t xml:space="preserve">Relaciona objetos de su entorno como pelotas, cajas, botellas, con alguna forma geométrica. </w:t>
            </w:r>
          </w:p>
          <w:p w14:paraId="5D35D520" w14:textId="77777777" w:rsidR="00907B5E" w:rsidRPr="00FB579C" w:rsidRDefault="00907B5E" w:rsidP="007610B1">
            <w:pPr>
              <w:numPr>
                <w:ilvl w:val="0"/>
                <w:numId w:val="68"/>
              </w:numPr>
              <w:ind w:left="174" w:hanging="174"/>
              <w:contextualSpacing/>
              <w:jc w:val="both"/>
              <w:rPr>
                <w:sz w:val="17"/>
                <w:szCs w:val="17"/>
              </w:rPr>
            </w:pPr>
            <w:r w:rsidRPr="00FB579C">
              <w:rPr>
                <w:b/>
                <w:sz w:val="17"/>
                <w:szCs w:val="17"/>
              </w:rPr>
              <w:t xml:space="preserve">Expresa su comprensión de las nociones espaciales “cerca de” “lejos de”, “al lado de”; o de desplazamiento, como “hacia adelante” </w:t>
            </w:r>
            <w:proofErr w:type="gramStart"/>
            <w:r w:rsidRPr="00FB579C">
              <w:rPr>
                <w:b/>
                <w:sz w:val="17"/>
                <w:szCs w:val="17"/>
              </w:rPr>
              <w:t>o  “</w:t>
            </w:r>
            <w:proofErr w:type="gramEnd"/>
            <w:r w:rsidRPr="00FB579C">
              <w:rPr>
                <w:b/>
                <w:sz w:val="17"/>
                <w:szCs w:val="17"/>
              </w:rPr>
              <w:t>hacia atrás", “hacia un lado” o “hacia el otro lado”, representándolas con su cuerpo  y con objetos.</w:t>
            </w:r>
            <w:r w:rsidRPr="00FB579C">
              <w:rPr>
                <w:sz w:val="17"/>
                <w:szCs w:val="17"/>
              </w:rPr>
              <w:t xml:space="preserve"> Asimismo, usa las expresiones "es más largo que", "es más corto que</w:t>
            </w:r>
            <w:proofErr w:type="gramStart"/>
            <w:r w:rsidRPr="00FB579C">
              <w:rPr>
                <w:sz w:val="17"/>
                <w:szCs w:val="17"/>
              </w:rPr>
              <w:t>"  para</w:t>
            </w:r>
            <w:proofErr w:type="gramEnd"/>
            <w:r w:rsidRPr="00FB579C">
              <w:rPr>
                <w:sz w:val="17"/>
                <w:szCs w:val="17"/>
              </w:rPr>
              <w:t xml:space="preserve"> mostrar su comprensión de la longitud. </w:t>
            </w:r>
          </w:p>
          <w:p w14:paraId="753E0437" w14:textId="77777777" w:rsidR="00907B5E" w:rsidRDefault="00907B5E" w:rsidP="007610B1">
            <w:pPr>
              <w:numPr>
                <w:ilvl w:val="0"/>
                <w:numId w:val="68"/>
              </w:numPr>
              <w:ind w:left="174" w:hanging="174"/>
              <w:contextualSpacing/>
              <w:jc w:val="both"/>
              <w:rPr>
                <w:sz w:val="17"/>
                <w:szCs w:val="17"/>
              </w:rPr>
            </w:pPr>
            <w:r w:rsidRPr="00FB579C">
              <w:rPr>
                <w:sz w:val="17"/>
                <w:szCs w:val="17"/>
              </w:rPr>
              <w:t xml:space="preserve">Utiliza sus propias estrategias para ubicarse, desplazarse y de construir formas bidimensionales y tridimensionales a través del modelado, dibujo o material concreto, comparar la medida de dos objetos. Por ejemplo: al construir o dibujar una </w:t>
            </w:r>
            <w:proofErr w:type="gramStart"/>
            <w:r w:rsidRPr="00FB579C">
              <w:rPr>
                <w:sz w:val="17"/>
                <w:szCs w:val="17"/>
              </w:rPr>
              <w:t>casita,  un</w:t>
            </w:r>
            <w:proofErr w:type="gramEnd"/>
            <w:r w:rsidRPr="00FB579C">
              <w:rPr>
                <w:sz w:val="17"/>
                <w:szCs w:val="17"/>
              </w:rPr>
              <w:t xml:space="preserve"> parque, edificios etc. </w:t>
            </w:r>
          </w:p>
          <w:p w14:paraId="673498C8" w14:textId="77777777" w:rsidR="00907B5E" w:rsidRPr="00FB579C" w:rsidRDefault="00907B5E" w:rsidP="007610B1">
            <w:pPr>
              <w:numPr>
                <w:ilvl w:val="0"/>
                <w:numId w:val="68"/>
              </w:numPr>
              <w:ind w:left="173" w:hanging="173"/>
              <w:contextualSpacing/>
              <w:jc w:val="both"/>
              <w:rPr>
                <w:sz w:val="17"/>
                <w:szCs w:val="17"/>
              </w:rPr>
            </w:pPr>
            <w:r w:rsidRPr="00FB579C">
              <w:rPr>
                <w:b/>
                <w:sz w:val="17"/>
                <w:szCs w:val="17"/>
              </w:rPr>
              <w:t>Establece relaciones entre las características de los objetos del entorno y las asocia y representa con formas geométricas tridimensionales y bidimensionales que conoce</w:t>
            </w:r>
            <w:r w:rsidRPr="00FB579C">
              <w:rPr>
                <w:sz w:val="17"/>
                <w:szCs w:val="17"/>
              </w:rPr>
              <w:t xml:space="preserve">, así como con la medida cualitativa de su longitud. </w:t>
            </w:r>
          </w:p>
          <w:p w14:paraId="67D61296" w14:textId="77777777" w:rsidR="00907B5E" w:rsidRPr="00FB579C" w:rsidRDefault="00907B5E" w:rsidP="007610B1">
            <w:pPr>
              <w:numPr>
                <w:ilvl w:val="0"/>
                <w:numId w:val="68"/>
              </w:numPr>
              <w:ind w:left="173" w:hanging="173"/>
              <w:contextualSpacing/>
              <w:jc w:val="both"/>
              <w:rPr>
                <w:b/>
                <w:sz w:val="17"/>
                <w:szCs w:val="17"/>
              </w:rPr>
            </w:pPr>
            <w:r w:rsidRPr="00FB579C">
              <w:rPr>
                <w:b/>
                <w:sz w:val="17"/>
                <w:szCs w:val="17"/>
              </w:rPr>
              <w:t xml:space="preserve">Establece relaciones entre los datos de ubicación y recorrido de objetos y personas del entorno, y los expresa con material concreto o bosquejos y desplazamientos, teniendo en cuenta su cuerpo como punto de referencia u objetos en las cuadrículas. </w:t>
            </w:r>
          </w:p>
          <w:p w14:paraId="1A93EDD8"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y dibujos su </w:t>
            </w:r>
            <w:proofErr w:type="gramStart"/>
            <w:r w:rsidRPr="00FB579C">
              <w:rPr>
                <w:sz w:val="17"/>
                <w:szCs w:val="17"/>
              </w:rPr>
              <w:t>comprensión  sobre</w:t>
            </w:r>
            <w:proofErr w:type="gramEnd"/>
            <w:r w:rsidRPr="00FB579C">
              <w:rPr>
                <w:sz w:val="17"/>
                <w:szCs w:val="17"/>
              </w:rPr>
              <w:t xml:space="preserve">  algunos  elementos  de las formas tridimensionales (caras y vértices) y bidimensionales (lados, líneas rectas y curvas). Asimismo, describe si los objetos ruedan, se sostienen, no se sostienen o tienen puntas o esquinas usando lenguaje cotidiano y algunos términos geométricos. </w:t>
            </w:r>
          </w:p>
          <w:p w14:paraId="381839C8"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su comprensión sobre la longitud como una de las propiedades que se puede medir en algunos objetos; asimismo, su comprensión sobre la medida de la longitud de objetos de manera cualitativa con representaciones concretas y establece “es más largo que” o “es más corto que”. </w:t>
            </w:r>
          </w:p>
          <w:p w14:paraId="146D7DFB"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y bosquejos los desplazamientos y posiciones de objetos o personas tomando como punto de referencia su propia posición; hace uso de </w:t>
            </w:r>
            <w:r w:rsidRPr="00FB579C">
              <w:rPr>
                <w:sz w:val="17"/>
                <w:szCs w:val="17"/>
              </w:rPr>
              <w:lastRenderedPageBreak/>
              <w:t xml:space="preserve">expresiones como “arriba”, “abajo”, “detrás de”, “encima de”, “debajo de”, “al lado”, “dentro”, “fuera”, “en el borde”. </w:t>
            </w:r>
          </w:p>
          <w:p w14:paraId="4786D53C"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Emplea estrategias heurísticas, recursos y procedimientos de comparación para medir directamente la longitud de dos objetos con unidades no convencionales (dedos, manos, pies, pasos, brazos, y objetos como clips, lápices, palillos, etc.) y la visualización para construir objetos con material concreto. </w:t>
            </w:r>
          </w:p>
          <w:p w14:paraId="1AAF2A7A" w14:textId="77777777" w:rsidR="00907B5E" w:rsidRPr="00FB579C" w:rsidRDefault="00907B5E" w:rsidP="007610B1">
            <w:pPr>
              <w:numPr>
                <w:ilvl w:val="0"/>
                <w:numId w:val="68"/>
              </w:numPr>
              <w:ind w:left="174" w:hanging="174"/>
              <w:contextualSpacing/>
              <w:jc w:val="both"/>
              <w:rPr>
                <w:sz w:val="17"/>
                <w:szCs w:val="17"/>
              </w:rPr>
            </w:pPr>
            <w:r w:rsidRPr="00FB579C">
              <w:rPr>
                <w:sz w:val="17"/>
                <w:szCs w:val="17"/>
              </w:rPr>
              <w:t>Hace afirmaciones sobre algunas propiedades físicas o semejanzas de los objetos y las prueba con ejemplos concretos. Así también, explica el proceso seguido. Ejemplo: El estudiante podría decir: “Algunos objetos con puntas no ruedan”, “Estos dos objetos tienen la misma forma (pelota y canica)”, etc.</w:t>
            </w:r>
          </w:p>
          <w:p w14:paraId="15FA7A88" w14:textId="0BE1B995" w:rsidR="00907B5E" w:rsidRPr="00FB579C" w:rsidRDefault="00907B5E" w:rsidP="007610B1">
            <w:pPr>
              <w:numPr>
                <w:ilvl w:val="0"/>
                <w:numId w:val="68"/>
              </w:numPr>
              <w:ind w:left="173" w:hanging="142"/>
              <w:contextualSpacing/>
              <w:jc w:val="both"/>
              <w:rPr>
                <w:sz w:val="17"/>
                <w:szCs w:val="17"/>
              </w:rPr>
            </w:pPr>
          </w:p>
        </w:tc>
        <w:tc>
          <w:tcPr>
            <w:tcW w:w="3681" w:type="dxa"/>
            <w:gridSpan w:val="2"/>
          </w:tcPr>
          <w:p w14:paraId="2D75B297" w14:textId="77777777" w:rsidR="00907B5E" w:rsidRPr="00FB579C" w:rsidRDefault="00907B5E" w:rsidP="007610B1">
            <w:pPr>
              <w:numPr>
                <w:ilvl w:val="0"/>
                <w:numId w:val="68"/>
              </w:numPr>
              <w:ind w:left="173" w:hanging="173"/>
              <w:contextualSpacing/>
              <w:jc w:val="both"/>
              <w:rPr>
                <w:sz w:val="17"/>
                <w:szCs w:val="17"/>
              </w:rPr>
            </w:pPr>
            <w:r w:rsidRPr="00FB579C">
              <w:rPr>
                <w:sz w:val="17"/>
                <w:szCs w:val="17"/>
              </w:rPr>
              <w:lastRenderedPageBreak/>
              <w:t xml:space="preserve">Establece relaciones entre las características de los objetos del entorno y las asocia y representa con formas geométricas tridimensionales y bidimensionales que conoce, así como con la medida cualitativa de su longitud. </w:t>
            </w:r>
          </w:p>
          <w:p w14:paraId="175122F9" w14:textId="77777777" w:rsidR="00907B5E" w:rsidRPr="00FB579C" w:rsidRDefault="00907B5E" w:rsidP="007610B1">
            <w:pPr>
              <w:numPr>
                <w:ilvl w:val="0"/>
                <w:numId w:val="68"/>
              </w:numPr>
              <w:ind w:left="173" w:hanging="173"/>
              <w:contextualSpacing/>
              <w:jc w:val="both"/>
              <w:rPr>
                <w:sz w:val="17"/>
                <w:szCs w:val="17"/>
              </w:rPr>
            </w:pPr>
            <w:r w:rsidRPr="00FB579C">
              <w:rPr>
                <w:sz w:val="17"/>
                <w:szCs w:val="17"/>
              </w:rPr>
              <w:t xml:space="preserve">Establece relaciones entre los datos de ubicación y recorrido de objetos y personas del entorno, y los expresa con material concreto o bosquejos y desplazamientos, teniendo en cuenta su cuerpo como punto de referencia u objetos en las cuadrículas. </w:t>
            </w:r>
          </w:p>
          <w:p w14:paraId="1EB77550"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y dibujos su </w:t>
            </w:r>
            <w:proofErr w:type="gramStart"/>
            <w:r w:rsidRPr="00FB579C">
              <w:rPr>
                <w:sz w:val="17"/>
                <w:szCs w:val="17"/>
              </w:rPr>
              <w:t>comprensión  sobre</w:t>
            </w:r>
            <w:proofErr w:type="gramEnd"/>
            <w:r w:rsidRPr="00FB579C">
              <w:rPr>
                <w:sz w:val="17"/>
                <w:szCs w:val="17"/>
              </w:rPr>
              <w:t xml:space="preserve">  algunos  elementos  de las formas tridimensionales (caras y vértices) y bidimensionales (lados, líneas rectas y curvas). Asimismo, describe si los objetos ruedan, se sostienen, no se sostienen o tienen puntas o esquinas usando lenguaje cotidiano y algunos términos geométricos. </w:t>
            </w:r>
          </w:p>
          <w:p w14:paraId="7F1C4325" w14:textId="77777777" w:rsidR="00907B5E" w:rsidRPr="00FB579C" w:rsidRDefault="00907B5E" w:rsidP="007610B1">
            <w:pPr>
              <w:numPr>
                <w:ilvl w:val="0"/>
                <w:numId w:val="68"/>
              </w:numPr>
              <w:ind w:left="173" w:hanging="142"/>
              <w:contextualSpacing/>
              <w:jc w:val="both"/>
              <w:rPr>
                <w:sz w:val="17"/>
                <w:szCs w:val="17"/>
              </w:rPr>
            </w:pPr>
            <w:r w:rsidRPr="00FB579C">
              <w:rPr>
                <w:b/>
                <w:sz w:val="17"/>
                <w:szCs w:val="17"/>
              </w:rPr>
              <w:t>Expresa con material concreto su comprensión sobre la longitud</w:t>
            </w:r>
            <w:r w:rsidRPr="00FB579C">
              <w:rPr>
                <w:sz w:val="17"/>
                <w:szCs w:val="17"/>
              </w:rPr>
              <w:t xml:space="preserve"> como una de las propiedades que se puede medir en algunos objetos; asimismo, su comprensión sobre la medida de la longitud de objetos de manera cualitativa con representaciones concretas y </w:t>
            </w:r>
            <w:r w:rsidRPr="00FB579C">
              <w:rPr>
                <w:b/>
                <w:sz w:val="17"/>
                <w:szCs w:val="17"/>
              </w:rPr>
              <w:t>establece “es más largo que” o “es más corto que”.</w:t>
            </w:r>
            <w:r w:rsidRPr="00FB579C">
              <w:rPr>
                <w:sz w:val="17"/>
                <w:szCs w:val="17"/>
              </w:rPr>
              <w:t xml:space="preserve"> </w:t>
            </w:r>
          </w:p>
          <w:p w14:paraId="7A48CE69"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y bosquejos los desplazamientos y posiciones de objetos o personas tomando como punto de referencia su propia posición; hace uso de expresiones como “arriba”, “abajo”, “detrás de”, “encima de”, “debajo de”, “al lado”, “dentro”, “fuera”, “en el borde”. </w:t>
            </w:r>
          </w:p>
          <w:p w14:paraId="5623889B"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Emplea estrategias heurísticas, recursos y procedimientos de comparación para medir directamente la longitud de dos objetos con unidades no convencionales (dedos, manos, pies, pasos, brazos, y objetos como clips, lápices, palillos, etc.) y la visualización para construir objetos con material concreto. </w:t>
            </w:r>
          </w:p>
          <w:p w14:paraId="2C3C82E5" w14:textId="77777777" w:rsidR="00907B5E" w:rsidRDefault="00907B5E" w:rsidP="007610B1">
            <w:pPr>
              <w:numPr>
                <w:ilvl w:val="0"/>
                <w:numId w:val="68"/>
              </w:numPr>
              <w:ind w:left="173" w:hanging="142"/>
              <w:contextualSpacing/>
              <w:jc w:val="both"/>
              <w:rPr>
                <w:sz w:val="17"/>
                <w:szCs w:val="17"/>
              </w:rPr>
            </w:pPr>
            <w:r w:rsidRPr="00FB579C">
              <w:rPr>
                <w:sz w:val="17"/>
                <w:szCs w:val="17"/>
              </w:rPr>
              <w:t>Hace afirmaciones sobre algunas propiedades físicas o semejanzas de los objetos y las prueba con ejemplos concretos. Así también, explica el proceso seguido. Ejemplo: El estudiante podría decir: “Algunos objetos con puntas no ruedan”, “Estos dos objetos tienen la misma forma (pelota y canica)”, etc.</w:t>
            </w:r>
          </w:p>
          <w:p w14:paraId="287643D7" w14:textId="77777777" w:rsidR="00907B5E" w:rsidRPr="00FB579C" w:rsidRDefault="00907B5E" w:rsidP="007610B1">
            <w:pPr>
              <w:numPr>
                <w:ilvl w:val="0"/>
                <w:numId w:val="68"/>
              </w:numPr>
              <w:ind w:left="173" w:hanging="173"/>
              <w:contextualSpacing/>
              <w:jc w:val="both"/>
              <w:rPr>
                <w:sz w:val="17"/>
                <w:szCs w:val="17"/>
              </w:rPr>
            </w:pPr>
            <w:r w:rsidRPr="00FB579C">
              <w:rPr>
                <w:sz w:val="17"/>
                <w:szCs w:val="17"/>
              </w:rPr>
              <w:t xml:space="preserve">Establece relaciones entre las características de los objetos del entorno y las asocia y representa con formas geométricas tridimensionales y </w:t>
            </w:r>
            <w:r w:rsidRPr="00FB579C">
              <w:rPr>
                <w:sz w:val="17"/>
                <w:szCs w:val="17"/>
              </w:rPr>
              <w:lastRenderedPageBreak/>
              <w:t xml:space="preserve">bidimensionales que conoce, así como con la medida cualitativa de su longitud. </w:t>
            </w:r>
          </w:p>
          <w:p w14:paraId="5C154EDE" w14:textId="77777777" w:rsidR="00907B5E" w:rsidRPr="00FB579C" w:rsidRDefault="00907B5E" w:rsidP="007610B1">
            <w:pPr>
              <w:numPr>
                <w:ilvl w:val="0"/>
                <w:numId w:val="68"/>
              </w:numPr>
              <w:ind w:left="173" w:hanging="173"/>
              <w:contextualSpacing/>
              <w:jc w:val="both"/>
              <w:rPr>
                <w:sz w:val="17"/>
                <w:szCs w:val="17"/>
              </w:rPr>
            </w:pPr>
            <w:r w:rsidRPr="00FB579C">
              <w:rPr>
                <w:sz w:val="17"/>
                <w:szCs w:val="17"/>
              </w:rPr>
              <w:t xml:space="preserve">Establece relaciones entre los datos de ubicación y recorrido de objetos y personas del entorno, y los expresa con material concreto o bosquejos y desplazamientos, teniendo en cuenta su cuerpo como punto de referencia u objetos en las cuadrículas. </w:t>
            </w:r>
          </w:p>
          <w:p w14:paraId="387F8A98"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y dibujos su </w:t>
            </w:r>
            <w:proofErr w:type="gramStart"/>
            <w:r w:rsidRPr="00FB579C">
              <w:rPr>
                <w:sz w:val="17"/>
                <w:szCs w:val="17"/>
              </w:rPr>
              <w:t>comprensión  sobre</w:t>
            </w:r>
            <w:proofErr w:type="gramEnd"/>
            <w:r w:rsidRPr="00FB579C">
              <w:rPr>
                <w:sz w:val="17"/>
                <w:szCs w:val="17"/>
              </w:rPr>
              <w:t xml:space="preserve">  algunos  elementos  de las formas tridimensionales (caras y vértices) y bidimensionales (lados, líneas rectas y curvas). Asimismo, describe si los objetos ruedan, se sostienen, no se sostienen o tienen puntas o esquinas usando lenguaje cotidiano y algunos términos geométricos. </w:t>
            </w:r>
          </w:p>
          <w:p w14:paraId="0FF4AAEF"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su comprensión sobre la longitud como una de las propiedades que se puede medir en algunos objetos; asimismo, su comprensión sobre la medida de la longitud de objetos de manera cualitativa con representaciones concretas y establece “es más largo que” o “es más corto que”. </w:t>
            </w:r>
          </w:p>
          <w:p w14:paraId="384E51C4" w14:textId="77777777" w:rsidR="00907B5E" w:rsidRPr="00FB579C" w:rsidRDefault="00907B5E" w:rsidP="007610B1">
            <w:pPr>
              <w:numPr>
                <w:ilvl w:val="0"/>
                <w:numId w:val="68"/>
              </w:numPr>
              <w:ind w:left="173" w:hanging="142"/>
              <w:contextualSpacing/>
              <w:jc w:val="both"/>
              <w:rPr>
                <w:b/>
                <w:sz w:val="17"/>
                <w:szCs w:val="17"/>
              </w:rPr>
            </w:pPr>
            <w:r w:rsidRPr="00FB579C">
              <w:rPr>
                <w:b/>
                <w:sz w:val="17"/>
                <w:szCs w:val="17"/>
              </w:rPr>
              <w:t>Expresa con material concreto y bosquejos los desplazamientos y posiciones de objetos o personas tomando como punto de referencia su propia posición</w:t>
            </w:r>
            <w:r w:rsidRPr="00FB579C">
              <w:rPr>
                <w:sz w:val="17"/>
                <w:szCs w:val="17"/>
              </w:rPr>
              <w:t xml:space="preserve">; hace uso de </w:t>
            </w:r>
            <w:r w:rsidRPr="00FB579C">
              <w:rPr>
                <w:b/>
                <w:sz w:val="17"/>
                <w:szCs w:val="17"/>
              </w:rPr>
              <w:t xml:space="preserve">expresiones como “arriba”, “abajo”, “detrás de”, “encima de”, “debajo de”, “al lado”, “dentro”, “fuera”, “en el borde”. </w:t>
            </w:r>
          </w:p>
          <w:p w14:paraId="2FA395DC"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Emplea estrategias heurísticas, recursos y procedimientos de comparación para medir directamente la longitud de dos objetos con unidades no convencionales (dedos, manos, pies, pasos, brazos, y objetos como clips, lápices, palillos, etc.) y la visualización para construir objetos con material concreto. </w:t>
            </w:r>
          </w:p>
          <w:p w14:paraId="083F600D" w14:textId="31B8E19B" w:rsidR="00907B5E" w:rsidRPr="00FB579C" w:rsidRDefault="00907B5E" w:rsidP="007610B1">
            <w:pPr>
              <w:numPr>
                <w:ilvl w:val="0"/>
                <w:numId w:val="68"/>
              </w:numPr>
              <w:ind w:left="173" w:hanging="142"/>
              <w:contextualSpacing/>
              <w:jc w:val="both"/>
              <w:rPr>
                <w:sz w:val="17"/>
                <w:szCs w:val="17"/>
              </w:rPr>
            </w:pPr>
            <w:r w:rsidRPr="00FB579C">
              <w:rPr>
                <w:sz w:val="17"/>
                <w:szCs w:val="17"/>
              </w:rPr>
              <w:t>Hace afirmaciones sobre algunas propiedades físicas o semejanzas de los objetos y las prueba con ejemplos concretos. Así también, explica el proceso seguido. Ejemplo: El estudiante podría decir: “Algunos objetos con puntas no ruedan”, “Estos dos objetos tienen la misma forma (pelota y canica)”, etc.</w:t>
            </w:r>
          </w:p>
        </w:tc>
        <w:tc>
          <w:tcPr>
            <w:tcW w:w="3937" w:type="dxa"/>
          </w:tcPr>
          <w:p w14:paraId="77EC0DF4" w14:textId="77777777" w:rsidR="00907B5E" w:rsidRPr="00FB579C" w:rsidRDefault="00907B5E" w:rsidP="007610B1">
            <w:pPr>
              <w:numPr>
                <w:ilvl w:val="0"/>
                <w:numId w:val="68"/>
              </w:numPr>
              <w:ind w:left="173" w:hanging="173"/>
              <w:contextualSpacing/>
              <w:jc w:val="both"/>
              <w:rPr>
                <w:sz w:val="17"/>
                <w:szCs w:val="17"/>
              </w:rPr>
            </w:pPr>
            <w:r w:rsidRPr="00FB579C">
              <w:rPr>
                <w:sz w:val="17"/>
                <w:szCs w:val="17"/>
              </w:rPr>
              <w:lastRenderedPageBreak/>
              <w:t xml:space="preserve">Establece relaciones entre las características de los objetos del entorno y las asocia y representa con formas geométricas tridimensionales y bidimensionales que conoce, así como con la medida cualitativa de su longitud. </w:t>
            </w:r>
          </w:p>
          <w:p w14:paraId="35E049EB" w14:textId="77777777" w:rsidR="00907B5E" w:rsidRPr="00FB579C" w:rsidRDefault="00907B5E" w:rsidP="007610B1">
            <w:pPr>
              <w:numPr>
                <w:ilvl w:val="0"/>
                <w:numId w:val="68"/>
              </w:numPr>
              <w:ind w:left="173" w:hanging="173"/>
              <w:contextualSpacing/>
              <w:jc w:val="both"/>
              <w:rPr>
                <w:sz w:val="17"/>
                <w:szCs w:val="17"/>
              </w:rPr>
            </w:pPr>
            <w:r w:rsidRPr="00FB579C">
              <w:rPr>
                <w:sz w:val="17"/>
                <w:szCs w:val="17"/>
              </w:rPr>
              <w:t xml:space="preserve">Establece relaciones entre los datos de ubicación y recorrido de objetos y personas del entorno, y los expresa con material concreto o bosquejos y desplazamientos, teniendo en cuenta su cuerpo como punto de referencia u objetos en las cuadrículas. </w:t>
            </w:r>
          </w:p>
          <w:p w14:paraId="78809502" w14:textId="77777777" w:rsidR="00907B5E" w:rsidRPr="00FB579C" w:rsidRDefault="00907B5E" w:rsidP="007610B1">
            <w:pPr>
              <w:numPr>
                <w:ilvl w:val="0"/>
                <w:numId w:val="68"/>
              </w:numPr>
              <w:ind w:left="173" w:hanging="142"/>
              <w:contextualSpacing/>
              <w:jc w:val="both"/>
              <w:rPr>
                <w:sz w:val="17"/>
                <w:szCs w:val="17"/>
              </w:rPr>
            </w:pPr>
            <w:r w:rsidRPr="00FB579C">
              <w:rPr>
                <w:b/>
                <w:sz w:val="17"/>
                <w:szCs w:val="17"/>
              </w:rPr>
              <w:t xml:space="preserve">Expresa con material concreto y dibujos su </w:t>
            </w:r>
            <w:proofErr w:type="gramStart"/>
            <w:r w:rsidRPr="00FB579C">
              <w:rPr>
                <w:b/>
                <w:sz w:val="17"/>
                <w:szCs w:val="17"/>
              </w:rPr>
              <w:t>comprensión  sobre</w:t>
            </w:r>
            <w:proofErr w:type="gramEnd"/>
            <w:r w:rsidRPr="00FB579C">
              <w:rPr>
                <w:b/>
                <w:sz w:val="17"/>
                <w:szCs w:val="17"/>
              </w:rPr>
              <w:t xml:space="preserve">  algunos  elementos  de las formas tridimensionales (caras y vértices) y bidimensionales (lados, líneas rectas y curvas).</w:t>
            </w:r>
            <w:r w:rsidRPr="00FB579C">
              <w:rPr>
                <w:sz w:val="17"/>
                <w:szCs w:val="17"/>
              </w:rPr>
              <w:t xml:space="preserve"> Asimismo, describe si los objetos ruedan, se sostienen, no se sostienen o tienen puntas o esquinas usando lenguaje cotidiano y algunos términos geométricos. </w:t>
            </w:r>
          </w:p>
          <w:p w14:paraId="77E1695B"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su comprensión sobre la longitud como una de las propiedades que se puede medir en algunos objetos; asimismo, su comprensión sobre la medida de la longitud de objetos de manera cualitativa con representaciones concretas y establece “es más largo que” o “es más corto que”. </w:t>
            </w:r>
          </w:p>
          <w:p w14:paraId="1D93BD2D"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y bosquejos los desplazamientos y posiciones de objetos o personas tomando como punto de referencia su propia posición; hace uso de expresiones como “arriba”, “abajo”, “detrás de”, “encima de”, “debajo de”, “al lado”, “dentro”, “fuera”, “en el borde”. </w:t>
            </w:r>
          </w:p>
          <w:p w14:paraId="47CD173A"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Emplea estrategias heurísticas, recursos y procedimientos de comparación para medir directamente la longitud de dos objetos con unidades no convencionales (dedos, manos, pies, pasos, brazos, y objetos como clips, lápices, palillos, etc.) y la visualización para construir objetos con material concreto. </w:t>
            </w:r>
          </w:p>
          <w:p w14:paraId="2200E889" w14:textId="77777777" w:rsidR="00907B5E" w:rsidRDefault="00907B5E" w:rsidP="007610B1">
            <w:pPr>
              <w:numPr>
                <w:ilvl w:val="0"/>
                <w:numId w:val="68"/>
              </w:numPr>
              <w:ind w:left="173" w:hanging="142"/>
              <w:contextualSpacing/>
              <w:jc w:val="both"/>
              <w:rPr>
                <w:sz w:val="17"/>
                <w:szCs w:val="17"/>
              </w:rPr>
            </w:pPr>
            <w:r w:rsidRPr="00FB579C">
              <w:rPr>
                <w:b/>
                <w:sz w:val="17"/>
                <w:szCs w:val="17"/>
              </w:rPr>
              <w:t>Hace afirmaciones sobre algunas propiedades físicas o semejanzas de los objetos y las prueba con ejemplos concretos</w:t>
            </w:r>
            <w:r w:rsidRPr="00FB579C">
              <w:rPr>
                <w:sz w:val="17"/>
                <w:szCs w:val="17"/>
              </w:rPr>
              <w:t>. Así también, explica el proceso seguido. Ejemplo: El estudiante podría decir: “Algunos objetos con puntas no ruedan”, “Estos dos objetos tienen la misma forma (pelota y canica)”, etc.</w:t>
            </w:r>
          </w:p>
          <w:p w14:paraId="17E588CB" w14:textId="77777777" w:rsidR="00907B5E" w:rsidRPr="00FB579C" w:rsidRDefault="00907B5E" w:rsidP="007610B1">
            <w:pPr>
              <w:numPr>
                <w:ilvl w:val="0"/>
                <w:numId w:val="68"/>
              </w:numPr>
              <w:ind w:left="173" w:hanging="173"/>
              <w:contextualSpacing/>
              <w:jc w:val="both"/>
              <w:rPr>
                <w:sz w:val="17"/>
                <w:szCs w:val="17"/>
              </w:rPr>
            </w:pPr>
            <w:r w:rsidRPr="00FB579C">
              <w:rPr>
                <w:sz w:val="17"/>
                <w:szCs w:val="17"/>
              </w:rPr>
              <w:t xml:space="preserve">Establece relaciones entre las características de los objetos del entorno y las asocia y representa con formas geométricas tridimensionales y bidimensionales que conoce, así como con la medida cualitativa de su longitud. </w:t>
            </w:r>
          </w:p>
          <w:p w14:paraId="5BBD8FFD" w14:textId="77777777" w:rsidR="00907B5E" w:rsidRPr="00FB579C" w:rsidRDefault="00907B5E" w:rsidP="007610B1">
            <w:pPr>
              <w:numPr>
                <w:ilvl w:val="0"/>
                <w:numId w:val="68"/>
              </w:numPr>
              <w:ind w:left="173" w:hanging="173"/>
              <w:contextualSpacing/>
              <w:jc w:val="both"/>
              <w:rPr>
                <w:sz w:val="17"/>
                <w:szCs w:val="17"/>
              </w:rPr>
            </w:pPr>
            <w:r w:rsidRPr="00FB579C">
              <w:rPr>
                <w:b/>
                <w:sz w:val="17"/>
                <w:szCs w:val="17"/>
              </w:rPr>
              <w:lastRenderedPageBreak/>
              <w:t>Establece relaciones entre los datos de ubicación y recorrido de objetos y personas del entorno, y los expresa con material concreto o bosquejos y desplazamientos, teniendo en cuenta su cuerpo como punto de referencia u objetos en las cuadrículas</w:t>
            </w:r>
            <w:r w:rsidRPr="00FB579C">
              <w:rPr>
                <w:sz w:val="17"/>
                <w:szCs w:val="17"/>
              </w:rPr>
              <w:t xml:space="preserve">. </w:t>
            </w:r>
          </w:p>
          <w:p w14:paraId="1249B840"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y dibujos su </w:t>
            </w:r>
            <w:proofErr w:type="gramStart"/>
            <w:r w:rsidRPr="00FB579C">
              <w:rPr>
                <w:sz w:val="17"/>
                <w:szCs w:val="17"/>
              </w:rPr>
              <w:t>comprensión  sobre</w:t>
            </w:r>
            <w:proofErr w:type="gramEnd"/>
            <w:r w:rsidRPr="00FB579C">
              <w:rPr>
                <w:sz w:val="17"/>
                <w:szCs w:val="17"/>
              </w:rPr>
              <w:t xml:space="preserve">  algunos  elementos  de las formas tridimensionales (caras y vértices) y bidimensionales (lados, líneas rectas y curvas). Asimismo, describe si los objetos ruedan, se sostienen, no se sostienen o tienen puntas o esquinas usando lenguaje cotidiano y algunos términos geométricos. </w:t>
            </w:r>
          </w:p>
          <w:p w14:paraId="312E32D6"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su comprensión sobre la longitud como una de las propiedades que se puede medir en algunos objetos; asimismo, su comprensión sobre la medida de la longitud de objetos de manera cualitativa con representaciones concretas y establece “es más largo que” o “es más corto que”. </w:t>
            </w:r>
          </w:p>
          <w:p w14:paraId="54610F70"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y bosquejos los desplazamientos y posiciones de objetos o personas tomando como punto de referencia su propia posición; hace uso de expresiones como “arriba”, “abajo”, “detrás de”, “encima de”, “debajo de”, “al lado”, “dentro”, “fuera”, “en el borde”. </w:t>
            </w:r>
          </w:p>
          <w:p w14:paraId="2A9A1168"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Emplea estrategias heurísticas, recursos y procedimientos de comparación para medir directamente la longitud de dos objetos con unidades no convencionales (dedos, manos, pies, pasos, brazos, y objetos como clips, lápices, palillos, etc.) y la visualización para construir objetos con material concreto. </w:t>
            </w:r>
          </w:p>
          <w:p w14:paraId="049E9ABE" w14:textId="739A94D3" w:rsidR="00907B5E" w:rsidRPr="00FB579C" w:rsidRDefault="00907B5E" w:rsidP="007610B1">
            <w:pPr>
              <w:numPr>
                <w:ilvl w:val="0"/>
                <w:numId w:val="68"/>
              </w:numPr>
              <w:ind w:left="173" w:hanging="142"/>
              <w:contextualSpacing/>
              <w:jc w:val="both"/>
              <w:rPr>
                <w:sz w:val="17"/>
                <w:szCs w:val="17"/>
              </w:rPr>
            </w:pPr>
            <w:r w:rsidRPr="00FB579C">
              <w:rPr>
                <w:sz w:val="17"/>
                <w:szCs w:val="17"/>
              </w:rPr>
              <w:t>Hace afirmaciones sobre algunas propiedades físicas o semejanzas de los objetos y las prueba con ejemplos concretos. Así también, explica el proceso seguido. Ejemplo: El estudiante podría decir: “Algunos objetos con puntas no ruedan”, “Estos dos objetos tienen la misma forma (pelota y canica)”, etc.</w:t>
            </w:r>
          </w:p>
        </w:tc>
        <w:tc>
          <w:tcPr>
            <w:tcW w:w="4249" w:type="dxa"/>
            <w:gridSpan w:val="2"/>
          </w:tcPr>
          <w:p w14:paraId="5EA32A57" w14:textId="77777777" w:rsidR="00907B5E" w:rsidRPr="00FB579C" w:rsidRDefault="00907B5E" w:rsidP="007610B1">
            <w:pPr>
              <w:numPr>
                <w:ilvl w:val="0"/>
                <w:numId w:val="68"/>
              </w:numPr>
              <w:ind w:left="173" w:hanging="173"/>
              <w:contextualSpacing/>
              <w:jc w:val="both"/>
              <w:rPr>
                <w:sz w:val="17"/>
                <w:szCs w:val="17"/>
              </w:rPr>
            </w:pPr>
            <w:r w:rsidRPr="00FB579C">
              <w:rPr>
                <w:sz w:val="17"/>
                <w:szCs w:val="17"/>
              </w:rPr>
              <w:lastRenderedPageBreak/>
              <w:t xml:space="preserve"> Establece relaciones entre las características de los objetos del entorno y las asocia y representa con formas geométricas tridimensionales y bidimensionales que conoce, así como con la medida cualitativa de su longitud. </w:t>
            </w:r>
          </w:p>
          <w:p w14:paraId="349C2273" w14:textId="77777777" w:rsidR="00907B5E" w:rsidRPr="00FB579C" w:rsidRDefault="00907B5E" w:rsidP="007610B1">
            <w:pPr>
              <w:numPr>
                <w:ilvl w:val="0"/>
                <w:numId w:val="68"/>
              </w:numPr>
              <w:ind w:left="173" w:hanging="173"/>
              <w:contextualSpacing/>
              <w:jc w:val="both"/>
              <w:rPr>
                <w:sz w:val="17"/>
                <w:szCs w:val="17"/>
              </w:rPr>
            </w:pPr>
            <w:r w:rsidRPr="00FB579C">
              <w:rPr>
                <w:sz w:val="17"/>
                <w:szCs w:val="17"/>
              </w:rPr>
              <w:t xml:space="preserve">Establece relaciones entre los datos de ubicación y recorrido de objetos y personas del entorno, y los expresa con material concreto o bosquejos y desplazamientos, teniendo en cuenta su cuerpo como punto de referencia u objetos en las cuadrículas. </w:t>
            </w:r>
          </w:p>
          <w:p w14:paraId="64E25D42"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y dibujos su </w:t>
            </w:r>
            <w:proofErr w:type="gramStart"/>
            <w:r w:rsidRPr="00FB579C">
              <w:rPr>
                <w:sz w:val="17"/>
                <w:szCs w:val="17"/>
              </w:rPr>
              <w:t>comprensión  sobre</w:t>
            </w:r>
            <w:proofErr w:type="gramEnd"/>
            <w:r w:rsidRPr="00FB579C">
              <w:rPr>
                <w:sz w:val="17"/>
                <w:szCs w:val="17"/>
              </w:rPr>
              <w:t xml:space="preserve">  algunos  elementos  de las formas tridimensionales (caras y vértices) y bidimensionales (lados, líneas rectas y curvas). Asimismo, describe si los objetos ruedan, se sostienen, no se sostienen o tienen puntas o esquinas usando lenguaje cotidiano y algunos términos geométricos. </w:t>
            </w:r>
          </w:p>
          <w:p w14:paraId="5B2091C1"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su comprensión sobre la longitud como una de las propiedades que se puede medir en algunos objetos; asimismo, su comprensión sobre la medida de la longitud de objetos de manera cualitativa con representaciones concretas y establece “es más largo que” o “es más corto que”. </w:t>
            </w:r>
          </w:p>
          <w:p w14:paraId="0B847EB8"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y bosquejos los desplazamientos y posiciones de objetos o personas tomando como punto de referencia su propia posición; hace uso de expresiones como “arriba”, “abajo”, “detrás de”, “encima de”, “debajo de”, “al lado”, “dentro”, “fuera”, “en el borde”. </w:t>
            </w:r>
          </w:p>
          <w:p w14:paraId="74FE1801"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Emplea estrategias heurísticas, recursos y procedimientos de comparación para medir directamente la longitud de dos objetos con unidades no convencionales (dedos, manos, pies, pasos, brazos, y objetos como clips, lápices, palillos, etc.) y la visualización para construir objetos con material concreto. </w:t>
            </w:r>
          </w:p>
          <w:p w14:paraId="52EBE349" w14:textId="77777777" w:rsidR="00907B5E" w:rsidRDefault="00907B5E" w:rsidP="007610B1">
            <w:pPr>
              <w:numPr>
                <w:ilvl w:val="0"/>
                <w:numId w:val="68"/>
              </w:numPr>
              <w:ind w:left="173" w:hanging="142"/>
              <w:contextualSpacing/>
              <w:jc w:val="both"/>
              <w:rPr>
                <w:sz w:val="17"/>
                <w:szCs w:val="17"/>
              </w:rPr>
            </w:pPr>
            <w:r w:rsidRPr="00FB579C">
              <w:rPr>
                <w:sz w:val="17"/>
                <w:szCs w:val="17"/>
              </w:rPr>
              <w:t>Hace afirmaciones sobre algunas propiedades físicas o semejanzas de los objetos y las prueba con ejemplos concretos. Así también, explica el proceso seguido. Ejemplo: El estudiante podría decir: “Algunos objetos con puntas no ruedan”, “Estos dos objetos tienen la misma forma (pelota y canica)”, etc.</w:t>
            </w:r>
          </w:p>
          <w:p w14:paraId="3E7B4A5A" w14:textId="77777777" w:rsidR="00907B5E" w:rsidRPr="00FB579C" w:rsidRDefault="00907B5E" w:rsidP="007610B1">
            <w:pPr>
              <w:numPr>
                <w:ilvl w:val="0"/>
                <w:numId w:val="68"/>
              </w:numPr>
              <w:ind w:left="173" w:hanging="173"/>
              <w:contextualSpacing/>
              <w:jc w:val="both"/>
              <w:rPr>
                <w:sz w:val="17"/>
                <w:szCs w:val="17"/>
              </w:rPr>
            </w:pPr>
            <w:r w:rsidRPr="00FB579C">
              <w:rPr>
                <w:sz w:val="17"/>
                <w:szCs w:val="17"/>
              </w:rPr>
              <w:t xml:space="preserve">Establece relaciones entre las características de los objetos del entorno y las asocia y representa con formas geométricas tridimensionales y bidimensionales que conoce, así como con la medida cualitativa de su longitud. </w:t>
            </w:r>
          </w:p>
          <w:p w14:paraId="1AE02894" w14:textId="77777777" w:rsidR="00907B5E" w:rsidRPr="00FB579C" w:rsidRDefault="00907B5E" w:rsidP="007610B1">
            <w:pPr>
              <w:numPr>
                <w:ilvl w:val="0"/>
                <w:numId w:val="68"/>
              </w:numPr>
              <w:ind w:left="173" w:hanging="173"/>
              <w:contextualSpacing/>
              <w:jc w:val="both"/>
              <w:rPr>
                <w:sz w:val="17"/>
                <w:szCs w:val="17"/>
              </w:rPr>
            </w:pPr>
            <w:r w:rsidRPr="00FB579C">
              <w:rPr>
                <w:sz w:val="17"/>
                <w:szCs w:val="17"/>
              </w:rPr>
              <w:t xml:space="preserve">Establece relaciones entre los datos de ubicación y recorrido de objetos y personas del entorno, y los expresa con material concreto o bosquejos y </w:t>
            </w:r>
            <w:r w:rsidRPr="00FB579C">
              <w:rPr>
                <w:sz w:val="17"/>
                <w:szCs w:val="17"/>
              </w:rPr>
              <w:lastRenderedPageBreak/>
              <w:t xml:space="preserve">desplazamientos, teniendo en cuenta su cuerpo como punto de referencia u objetos en las cuadrículas. </w:t>
            </w:r>
          </w:p>
          <w:p w14:paraId="24816CFD"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y dibujos su </w:t>
            </w:r>
            <w:proofErr w:type="gramStart"/>
            <w:r w:rsidRPr="00FB579C">
              <w:rPr>
                <w:sz w:val="17"/>
                <w:szCs w:val="17"/>
              </w:rPr>
              <w:t>comprensión  sobre</w:t>
            </w:r>
            <w:proofErr w:type="gramEnd"/>
            <w:r w:rsidRPr="00FB579C">
              <w:rPr>
                <w:sz w:val="17"/>
                <w:szCs w:val="17"/>
              </w:rPr>
              <w:t xml:space="preserve">  algunos  elementos  de las formas tridimensionales (caras y vértices) y bidimensionales (lados, líneas rectas y curvas). Asimismo, describe si los objetos ruedan, se sostienen, no se sostienen o tienen puntas o esquinas usando lenguaje cotidiano y algunos términos geométricos. </w:t>
            </w:r>
          </w:p>
          <w:p w14:paraId="143EFABB"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su comprensión sobre la longitud como una de las propiedades que se puede medir en algunos objetos; asimismo, su comprensión sobre la medida de la longitud de objetos de manera cualitativa con representaciones concretas y establece “es más largo que” o “es más corto que”. </w:t>
            </w:r>
          </w:p>
          <w:p w14:paraId="4F25A316" w14:textId="77777777" w:rsidR="00907B5E" w:rsidRPr="00FB579C" w:rsidRDefault="00907B5E" w:rsidP="007610B1">
            <w:pPr>
              <w:numPr>
                <w:ilvl w:val="0"/>
                <w:numId w:val="68"/>
              </w:numPr>
              <w:ind w:left="173" w:hanging="142"/>
              <w:contextualSpacing/>
              <w:jc w:val="both"/>
              <w:rPr>
                <w:sz w:val="17"/>
                <w:szCs w:val="17"/>
              </w:rPr>
            </w:pPr>
            <w:r w:rsidRPr="00FB579C">
              <w:rPr>
                <w:sz w:val="17"/>
                <w:szCs w:val="17"/>
              </w:rPr>
              <w:t xml:space="preserve">Expresa con material concreto y bosquejos los desplazamientos y posiciones de objetos o personas tomando como punto de referencia su propia posición; hace uso de expresiones como “arriba”, “abajo”, “detrás de”, “encima de”, “debajo de”, “al lado”, “dentro”, “fuera”, “en el borde”. </w:t>
            </w:r>
          </w:p>
          <w:p w14:paraId="71EE63F2" w14:textId="77777777" w:rsidR="00907B5E" w:rsidRPr="00FB579C" w:rsidRDefault="00907B5E" w:rsidP="007610B1">
            <w:pPr>
              <w:numPr>
                <w:ilvl w:val="0"/>
                <w:numId w:val="68"/>
              </w:numPr>
              <w:ind w:left="173" w:hanging="142"/>
              <w:contextualSpacing/>
              <w:jc w:val="both"/>
              <w:rPr>
                <w:b/>
                <w:sz w:val="17"/>
                <w:szCs w:val="17"/>
              </w:rPr>
            </w:pPr>
            <w:r w:rsidRPr="00FB579C">
              <w:rPr>
                <w:b/>
                <w:sz w:val="17"/>
                <w:szCs w:val="17"/>
              </w:rPr>
              <w:t>Emplea estrategias heurísticas, recursos y procedimientos de comparación para medir directamente la longitud de dos objetos con unidades</w:t>
            </w:r>
            <w:r w:rsidRPr="00FB579C">
              <w:rPr>
                <w:sz w:val="17"/>
                <w:szCs w:val="17"/>
              </w:rPr>
              <w:t xml:space="preserve"> </w:t>
            </w:r>
            <w:r w:rsidRPr="00FB579C">
              <w:rPr>
                <w:b/>
                <w:sz w:val="17"/>
                <w:szCs w:val="17"/>
              </w:rPr>
              <w:t>no convencionales</w:t>
            </w:r>
            <w:r w:rsidRPr="00FB579C">
              <w:rPr>
                <w:sz w:val="17"/>
                <w:szCs w:val="17"/>
              </w:rPr>
              <w:t xml:space="preserve"> (dedos, manos, pies, pasos, brazos, y objetos como clips, lápices, palillos, etc</w:t>
            </w:r>
            <w:r w:rsidRPr="00FB579C">
              <w:rPr>
                <w:b/>
                <w:sz w:val="17"/>
                <w:szCs w:val="17"/>
              </w:rPr>
              <w:t xml:space="preserve">.) y la visualización para construir objetos con material concreto. </w:t>
            </w:r>
          </w:p>
          <w:p w14:paraId="1C90FCCD" w14:textId="77777777" w:rsidR="00907B5E" w:rsidRPr="00FB579C" w:rsidRDefault="00907B5E" w:rsidP="007610B1">
            <w:pPr>
              <w:numPr>
                <w:ilvl w:val="0"/>
                <w:numId w:val="68"/>
              </w:numPr>
              <w:ind w:left="173" w:hanging="142"/>
              <w:contextualSpacing/>
              <w:jc w:val="both"/>
              <w:rPr>
                <w:sz w:val="17"/>
                <w:szCs w:val="17"/>
              </w:rPr>
            </w:pPr>
            <w:r w:rsidRPr="00FB579C">
              <w:rPr>
                <w:b/>
                <w:sz w:val="17"/>
                <w:szCs w:val="17"/>
              </w:rPr>
              <w:t>Hace afirmaciones sobre algunas propiedades físicas o semejanzas de los objetos y las prueba con ejemplos concretos.</w:t>
            </w:r>
            <w:r w:rsidRPr="00FB579C">
              <w:rPr>
                <w:sz w:val="17"/>
                <w:szCs w:val="17"/>
              </w:rPr>
              <w:t xml:space="preserve"> Así también, explica el proceso seguido. Ejemplo: El estudiante podría decir: “Algunos objetos con puntas no ruedan”, “Estos dos objetos tienen la misma forma (pelota y canica)”, etc.</w:t>
            </w:r>
          </w:p>
          <w:p w14:paraId="0009C0FD" w14:textId="617D3CC3" w:rsidR="00907B5E" w:rsidRPr="00FB579C" w:rsidRDefault="00907B5E" w:rsidP="007610B1">
            <w:pPr>
              <w:numPr>
                <w:ilvl w:val="0"/>
                <w:numId w:val="68"/>
              </w:numPr>
              <w:ind w:left="173" w:hanging="173"/>
              <w:contextualSpacing/>
              <w:jc w:val="both"/>
              <w:rPr>
                <w:sz w:val="17"/>
                <w:szCs w:val="17"/>
              </w:rPr>
            </w:pPr>
            <w:r w:rsidRPr="00FB579C">
              <w:rPr>
                <w:sz w:val="17"/>
                <w:szCs w:val="17"/>
              </w:rPr>
              <w:t xml:space="preserve"> </w:t>
            </w:r>
          </w:p>
          <w:p w14:paraId="3CF265A7" w14:textId="448051B0" w:rsidR="00907B5E" w:rsidRPr="00FB579C" w:rsidRDefault="00907B5E" w:rsidP="007610B1">
            <w:pPr>
              <w:numPr>
                <w:ilvl w:val="0"/>
                <w:numId w:val="68"/>
              </w:numPr>
              <w:ind w:left="173" w:hanging="142"/>
              <w:contextualSpacing/>
              <w:jc w:val="both"/>
              <w:rPr>
                <w:sz w:val="17"/>
                <w:szCs w:val="17"/>
              </w:rPr>
            </w:pPr>
          </w:p>
        </w:tc>
      </w:tr>
      <w:tr w:rsidR="00397882" w:rsidRPr="00FB579C" w14:paraId="328FE31B" w14:textId="77777777" w:rsidTr="00397882">
        <w:tc>
          <w:tcPr>
            <w:tcW w:w="15338" w:type="dxa"/>
            <w:gridSpan w:val="7"/>
            <w:shd w:val="clear" w:color="auto" w:fill="BDD6EE" w:themeFill="accent1" w:themeFillTint="66"/>
          </w:tcPr>
          <w:p w14:paraId="3DD1BEC2" w14:textId="77777777" w:rsidR="00397882" w:rsidRPr="00FB579C" w:rsidRDefault="00397882" w:rsidP="00397882">
            <w:pPr>
              <w:jc w:val="center"/>
              <w:rPr>
                <w:b/>
                <w:sz w:val="24"/>
                <w:szCs w:val="18"/>
              </w:rPr>
            </w:pPr>
            <w:r w:rsidRPr="00FB579C">
              <w:rPr>
                <w:b/>
                <w:sz w:val="24"/>
                <w:szCs w:val="18"/>
              </w:rPr>
              <w:lastRenderedPageBreak/>
              <w:t>CRITERIOS DE EVALUACIÓN</w:t>
            </w:r>
          </w:p>
        </w:tc>
      </w:tr>
      <w:tr w:rsidR="00397882" w:rsidRPr="00365599" w14:paraId="163799B9" w14:textId="77777777" w:rsidTr="00FB36E9">
        <w:trPr>
          <w:trHeight w:val="520"/>
        </w:trPr>
        <w:tc>
          <w:tcPr>
            <w:tcW w:w="3471" w:type="dxa"/>
            <w:gridSpan w:val="2"/>
          </w:tcPr>
          <w:p w14:paraId="5508595A" w14:textId="77777777" w:rsidR="00397882" w:rsidRPr="00FB579C" w:rsidRDefault="00397882" w:rsidP="00397882">
            <w:pPr>
              <w:numPr>
                <w:ilvl w:val="0"/>
                <w:numId w:val="1"/>
              </w:numPr>
              <w:ind w:left="170" w:hanging="142"/>
              <w:contextualSpacing/>
              <w:jc w:val="both"/>
            </w:pPr>
            <w:r w:rsidRPr="00FB579C">
              <w:rPr>
                <w:sz w:val="17"/>
                <w:szCs w:val="17"/>
              </w:rPr>
              <w:t>Expresa su comprensión de las nociones espaciales</w:t>
            </w:r>
          </w:p>
          <w:p w14:paraId="3C58A3AB" w14:textId="77777777" w:rsidR="00397882" w:rsidRPr="00FB579C" w:rsidRDefault="00397882" w:rsidP="00397882">
            <w:pPr>
              <w:numPr>
                <w:ilvl w:val="0"/>
                <w:numId w:val="1"/>
              </w:numPr>
              <w:ind w:left="170" w:hanging="142"/>
              <w:contextualSpacing/>
              <w:jc w:val="both"/>
            </w:pPr>
            <w:r w:rsidRPr="00FB579C">
              <w:rPr>
                <w:sz w:val="17"/>
                <w:szCs w:val="17"/>
              </w:rPr>
              <w:t>Establece relaciones entre las características de los objetos del entorno y las asocia y representa con formas geométricas</w:t>
            </w:r>
          </w:p>
        </w:tc>
        <w:tc>
          <w:tcPr>
            <w:tcW w:w="3681" w:type="dxa"/>
            <w:gridSpan w:val="2"/>
          </w:tcPr>
          <w:p w14:paraId="2F8BA606"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Expresa con material concreto su comprensión sobre la longitud.</w:t>
            </w:r>
          </w:p>
          <w:p w14:paraId="1B6CF1EC" w14:textId="77777777" w:rsidR="00397882" w:rsidRPr="00FB579C" w:rsidRDefault="00397882" w:rsidP="007610B1">
            <w:pPr>
              <w:numPr>
                <w:ilvl w:val="0"/>
                <w:numId w:val="68"/>
              </w:numPr>
              <w:ind w:left="173" w:hanging="142"/>
              <w:contextualSpacing/>
              <w:jc w:val="both"/>
              <w:rPr>
                <w:b/>
                <w:sz w:val="17"/>
                <w:szCs w:val="17"/>
              </w:rPr>
            </w:pPr>
            <w:r w:rsidRPr="00FB579C">
              <w:rPr>
                <w:sz w:val="17"/>
                <w:szCs w:val="17"/>
              </w:rPr>
              <w:t xml:space="preserve">Expresa con material concreto y bosquejos los desplazamientos y posiciones, expresiones como “arriba”, “abajo”, “detrás de”, “encima </w:t>
            </w:r>
            <w:r w:rsidRPr="00FB579C">
              <w:rPr>
                <w:sz w:val="17"/>
                <w:szCs w:val="17"/>
              </w:rPr>
              <w:lastRenderedPageBreak/>
              <w:t>de”, “debajo de”, “al lado”, “dentro”, “fuera”, “en el borde”.</w:t>
            </w:r>
            <w:r w:rsidRPr="00FB579C">
              <w:rPr>
                <w:b/>
                <w:sz w:val="17"/>
                <w:szCs w:val="17"/>
              </w:rPr>
              <w:t xml:space="preserve"> </w:t>
            </w:r>
          </w:p>
        </w:tc>
        <w:tc>
          <w:tcPr>
            <w:tcW w:w="3937" w:type="dxa"/>
          </w:tcPr>
          <w:p w14:paraId="3D89B7FC"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lastRenderedPageBreak/>
              <w:t xml:space="preserve">Expresa con material concreto y dibujos su </w:t>
            </w:r>
            <w:proofErr w:type="gramStart"/>
            <w:r w:rsidRPr="00FB579C">
              <w:rPr>
                <w:sz w:val="17"/>
                <w:szCs w:val="17"/>
              </w:rPr>
              <w:t>comprensión  sobre</w:t>
            </w:r>
            <w:proofErr w:type="gramEnd"/>
            <w:r w:rsidRPr="00FB579C">
              <w:rPr>
                <w:sz w:val="17"/>
                <w:szCs w:val="17"/>
              </w:rPr>
              <w:t xml:space="preserve">  algunos  elementos  de las formas tridimensionales (caras y vértices) y bidimensionales (lados, líneas rectas y curvas).</w:t>
            </w:r>
          </w:p>
          <w:p w14:paraId="676422CD"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lastRenderedPageBreak/>
              <w:t>Hace afirmaciones sobre algunas propiedades físicas o semejanzas de los objetos y las prueba con ejemplos concretos.</w:t>
            </w:r>
          </w:p>
        </w:tc>
        <w:tc>
          <w:tcPr>
            <w:tcW w:w="4249" w:type="dxa"/>
            <w:gridSpan w:val="2"/>
          </w:tcPr>
          <w:p w14:paraId="0797EDAA"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lastRenderedPageBreak/>
              <w:t>Emplea estrategias heurísticas, recursos y procedimientos de comparación para medir directamente la longitud de dos objetos con unidades no convencionales.</w:t>
            </w:r>
          </w:p>
          <w:p w14:paraId="6A854867"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lastRenderedPageBreak/>
              <w:t>Hace afirmaciones sobre algunas propiedades físicas o semejanzas de los objetos y las prueba con ejemplos concretos.</w:t>
            </w:r>
          </w:p>
        </w:tc>
      </w:tr>
    </w:tbl>
    <w:p w14:paraId="6E10FCCF" w14:textId="77777777" w:rsidR="00397882" w:rsidRPr="00FB579C" w:rsidRDefault="00397882" w:rsidP="00397882">
      <w:pPr>
        <w:rPr>
          <w:b/>
          <w:lang w:val="es-MX"/>
        </w:rPr>
      </w:pPr>
    </w:p>
    <w:p w14:paraId="1CBF90A8" w14:textId="77777777" w:rsidR="00397882" w:rsidRPr="00FB579C" w:rsidRDefault="00397882" w:rsidP="00397882">
      <w:pPr>
        <w:rPr>
          <w:b/>
          <w:lang w:val="es-MX"/>
        </w:rPr>
      </w:pPr>
    </w:p>
    <w:tbl>
      <w:tblPr>
        <w:tblStyle w:val="Tablaconcuadrcula1"/>
        <w:tblW w:w="15338" w:type="dxa"/>
        <w:tblInd w:w="-147" w:type="dxa"/>
        <w:tblLook w:val="04A0" w:firstRow="1" w:lastRow="0" w:firstColumn="1" w:lastColumn="0" w:noHBand="0" w:noVBand="1"/>
      </w:tblPr>
      <w:tblGrid>
        <w:gridCol w:w="3663"/>
        <w:gridCol w:w="3790"/>
        <w:gridCol w:w="3872"/>
        <w:gridCol w:w="4013"/>
      </w:tblGrid>
      <w:tr w:rsidR="00397882" w:rsidRPr="00365599" w14:paraId="08B3D27B" w14:textId="77777777" w:rsidTr="00397882">
        <w:tc>
          <w:tcPr>
            <w:tcW w:w="15338" w:type="dxa"/>
            <w:gridSpan w:val="4"/>
            <w:shd w:val="clear" w:color="auto" w:fill="BDD6EE" w:themeFill="accent1" w:themeFillTint="66"/>
          </w:tcPr>
          <w:p w14:paraId="7C1D2F74" w14:textId="77777777" w:rsidR="00397882" w:rsidRPr="00FB579C" w:rsidRDefault="00397882" w:rsidP="00397882">
            <w:pPr>
              <w:jc w:val="both"/>
              <w:rPr>
                <w:b/>
                <w:sz w:val="28"/>
                <w:szCs w:val="18"/>
              </w:rPr>
            </w:pPr>
            <w:r w:rsidRPr="00FB579C">
              <w:rPr>
                <w:b/>
                <w:sz w:val="28"/>
                <w:szCs w:val="18"/>
              </w:rPr>
              <w:t xml:space="preserve">Competencia </w:t>
            </w:r>
            <w:proofErr w:type="spellStart"/>
            <w:r w:rsidRPr="00FB579C">
              <w:rPr>
                <w:b/>
                <w:sz w:val="28"/>
                <w:szCs w:val="18"/>
              </w:rPr>
              <w:t>Nº</w:t>
            </w:r>
            <w:proofErr w:type="spellEnd"/>
            <w:r w:rsidRPr="00FB579C">
              <w:rPr>
                <w:b/>
                <w:sz w:val="28"/>
                <w:szCs w:val="18"/>
              </w:rPr>
              <w:t xml:space="preserve"> 04: Resuelve problemas de gestión de datos e incertidumbre</w:t>
            </w:r>
          </w:p>
          <w:p w14:paraId="06B27EB6" w14:textId="77777777" w:rsidR="00397882" w:rsidRPr="00FB579C" w:rsidRDefault="00397882" w:rsidP="00397882">
            <w:pPr>
              <w:jc w:val="both"/>
              <w:rPr>
                <w:b/>
                <w:sz w:val="28"/>
                <w:szCs w:val="18"/>
              </w:rPr>
            </w:pPr>
            <w:r w:rsidRPr="00FB579C">
              <w:rPr>
                <w:sz w:val="20"/>
                <w:szCs w:val="18"/>
              </w:rPr>
              <w:t xml:space="preserve">Consiste en que el estudiante analice datos sobre un tema de interés o estudio o de situaciones aleatorias, que le permitan tomar decisiones, elaborar predicciones razonables y conclusiones respaldadas en la información producida. Para ello, el estudiante recopila, organiza y representa datos que le dan insumos para el análisis, interpretación e inferencia del comportamiento determinista o aleatorio de la situación usando medidas estadísticas y probabilísticas.  </w:t>
            </w:r>
          </w:p>
        </w:tc>
      </w:tr>
      <w:tr w:rsidR="00397882" w:rsidRPr="00365599" w14:paraId="66BDB537" w14:textId="77777777" w:rsidTr="00397882">
        <w:tc>
          <w:tcPr>
            <w:tcW w:w="15338" w:type="dxa"/>
            <w:gridSpan w:val="4"/>
          </w:tcPr>
          <w:p w14:paraId="759E5B4C" w14:textId="77777777" w:rsidR="00397882" w:rsidRPr="00FB579C" w:rsidRDefault="00397882" w:rsidP="00397882">
            <w:pPr>
              <w:ind w:left="170"/>
              <w:contextualSpacing/>
              <w:jc w:val="both"/>
              <w:rPr>
                <w:b/>
                <w:sz w:val="24"/>
                <w:szCs w:val="24"/>
              </w:rPr>
            </w:pPr>
            <w:r w:rsidRPr="00FB579C">
              <w:rPr>
                <w:b/>
                <w:sz w:val="24"/>
                <w:szCs w:val="24"/>
              </w:rPr>
              <w:t xml:space="preserve">Capacidades: </w:t>
            </w:r>
          </w:p>
          <w:p w14:paraId="57216FAA" w14:textId="77777777" w:rsidR="00397882" w:rsidRPr="00FB579C" w:rsidRDefault="00397882" w:rsidP="00397882">
            <w:pPr>
              <w:jc w:val="both"/>
              <w:rPr>
                <w:sz w:val="20"/>
                <w:szCs w:val="18"/>
              </w:rPr>
            </w:pPr>
            <w:r w:rsidRPr="00FB579C">
              <w:rPr>
                <w:sz w:val="24"/>
                <w:szCs w:val="18"/>
              </w:rPr>
              <w:t xml:space="preserve">• </w:t>
            </w:r>
            <w:r w:rsidRPr="00FB579C">
              <w:rPr>
                <w:b/>
                <w:sz w:val="20"/>
                <w:szCs w:val="18"/>
              </w:rPr>
              <w:t>Representa datos con gráficos y medidas estadísticas o probabilísticas:</w:t>
            </w:r>
            <w:r w:rsidRPr="00FB579C">
              <w:rPr>
                <w:sz w:val="20"/>
                <w:szCs w:val="18"/>
              </w:rPr>
              <w:t xml:space="preserve"> es representar el comportamiento de un conjunto de datos, seleccionando tablas o gráficos estadísticos, medidas de tendencia central, de localización o dispersión. Reconocer variables de la población o la muestra al plantear un tema de estudio. Así también implica el análisis de situaciones aleatorias y representar la ocurrencia de sucesos mediante el valor de la probabilidad. </w:t>
            </w:r>
          </w:p>
          <w:p w14:paraId="38C5ACBE" w14:textId="77777777" w:rsidR="00397882" w:rsidRPr="00FB579C" w:rsidRDefault="00397882" w:rsidP="00397882">
            <w:pPr>
              <w:jc w:val="both"/>
              <w:rPr>
                <w:sz w:val="20"/>
                <w:szCs w:val="18"/>
              </w:rPr>
            </w:pPr>
            <w:r w:rsidRPr="00FB579C">
              <w:rPr>
                <w:sz w:val="20"/>
                <w:szCs w:val="18"/>
              </w:rPr>
              <w:t xml:space="preserve">• </w:t>
            </w:r>
            <w:r w:rsidRPr="00FB579C">
              <w:rPr>
                <w:b/>
                <w:sz w:val="20"/>
                <w:szCs w:val="18"/>
              </w:rPr>
              <w:t>Comunica su comprensión de los conceptos estadísticos y probabilísticos:</w:t>
            </w:r>
            <w:r w:rsidRPr="00FB579C">
              <w:rPr>
                <w:sz w:val="20"/>
                <w:szCs w:val="18"/>
              </w:rPr>
              <w:t xml:space="preserve"> es comunicar su comprensión de conceptos estadísticos y probabilísticos en relación a la situación. Leer, describir e interpretar información estadística contenida en gráficos o tablas provenientes de diferentes fuentes. </w:t>
            </w:r>
          </w:p>
          <w:p w14:paraId="1280C2A7" w14:textId="77777777" w:rsidR="00397882" w:rsidRPr="00FB579C" w:rsidRDefault="00397882" w:rsidP="00397882">
            <w:pPr>
              <w:jc w:val="both"/>
              <w:rPr>
                <w:sz w:val="20"/>
                <w:szCs w:val="18"/>
              </w:rPr>
            </w:pPr>
            <w:r w:rsidRPr="00FB579C">
              <w:rPr>
                <w:sz w:val="20"/>
                <w:szCs w:val="18"/>
              </w:rPr>
              <w:t xml:space="preserve">• </w:t>
            </w:r>
            <w:r w:rsidRPr="00FB579C">
              <w:rPr>
                <w:b/>
                <w:sz w:val="20"/>
                <w:szCs w:val="18"/>
              </w:rPr>
              <w:t>Usa estrategias y procedimientos para recopilar y procesar datos:</w:t>
            </w:r>
            <w:r w:rsidRPr="00FB579C">
              <w:rPr>
                <w:sz w:val="20"/>
                <w:szCs w:val="18"/>
              </w:rPr>
              <w:t xml:space="preserve"> es seleccionar, adaptar, combinar o crear una variedad de procedimientos, estrategias y recursos para recopilar, procesar y analizar datos, así como el uso de técnicas de muestreo y el cálculo de las medidas estadísticas y probabilísticas. </w:t>
            </w:r>
          </w:p>
          <w:p w14:paraId="70B83B09" w14:textId="77777777" w:rsidR="00397882" w:rsidRPr="00FB579C" w:rsidRDefault="00397882" w:rsidP="00397882">
            <w:pPr>
              <w:ind w:left="170"/>
              <w:contextualSpacing/>
              <w:jc w:val="both"/>
              <w:rPr>
                <w:b/>
                <w:sz w:val="24"/>
                <w:szCs w:val="24"/>
              </w:rPr>
            </w:pPr>
            <w:r w:rsidRPr="00FB579C">
              <w:rPr>
                <w:sz w:val="20"/>
                <w:szCs w:val="18"/>
              </w:rPr>
              <w:t xml:space="preserve">• </w:t>
            </w:r>
            <w:r w:rsidRPr="00FB579C">
              <w:rPr>
                <w:b/>
                <w:sz w:val="20"/>
                <w:szCs w:val="18"/>
              </w:rPr>
              <w:t>Sustenta conclusiones o decisiones con base en la información obtenida:</w:t>
            </w:r>
            <w:r w:rsidRPr="00FB579C">
              <w:rPr>
                <w:sz w:val="20"/>
                <w:szCs w:val="18"/>
              </w:rPr>
              <w:t xml:space="preserve"> es tomar decisiones, hacer predicciones o elaborar conclusiones y sustentarlas con base en la información obtenida del procesamiento y análisis de datos, así como de la revisión o valoración de los procesos. </w:t>
            </w:r>
          </w:p>
        </w:tc>
      </w:tr>
      <w:tr w:rsidR="00397882" w:rsidRPr="00FB579C" w14:paraId="112BFDA3" w14:textId="77777777" w:rsidTr="00397882">
        <w:tc>
          <w:tcPr>
            <w:tcW w:w="15338" w:type="dxa"/>
            <w:gridSpan w:val="4"/>
          </w:tcPr>
          <w:p w14:paraId="16DDDD05" w14:textId="77777777" w:rsidR="00397882" w:rsidRPr="00FB579C" w:rsidRDefault="00397882" w:rsidP="00397882">
            <w:pPr>
              <w:autoSpaceDE w:val="0"/>
              <w:autoSpaceDN w:val="0"/>
              <w:adjustRightInd w:val="0"/>
              <w:rPr>
                <w:b/>
              </w:rPr>
            </w:pPr>
            <w:r w:rsidRPr="00FB579C">
              <w:rPr>
                <w:b/>
                <w:sz w:val="20"/>
                <w:szCs w:val="20"/>
              </w:rPr>
              <w:t xml:space="preserve">ESTANDAR </w:t>
            </w:r>
            <w:proofErr w:type="gramStart"/>
            <w:r w:rsidRPr="00FB579C">
              <w:rPr>
                <w:b/>
                <w:sz w:val="20"/>
                <w:szCs w:val="20"/>
              </w:rPr>
              <w:t>DEL  III</w:t>
            </w:r>
            <w:proofErr w:type="gramEnd"/>
            <w:r w:rsidRPr="00FB579C">
              <w:rPr>
                <w:b/>
                <w:sz w:val="20"/>
                <w:szCs w:val="20"/>
              </w:rPr>
              <w:t xml:space="preserve"> CICLO: </w:t>
            </w:r>
          </w:p>
          <w:p w14:paraId="5874BAB8" w14:textId="77777777" w:rsidR="00397882" w:rsidRPr="00FB579C" w:rsidRDefault="00397882" w:rsidP="00397882">
            <w:pPr>
              <w:autoSpaceDE w:val="0"/>
              <w:autoSpaceDN w:val="0"/>
              <w:adjustRightInd w:val="0"/>
              <w:rPr>
                <w:b/>
                <w:sz w:val="20"/>
                <w:szCs w:val="20"/>
              </w:rPr>
            </w:pPr>
          </w:p>
        </w:tc>
      </w:tr>
      <w:tr w:rsidR="00397882" w:rsidRPr="00365599" w14:paraId="341DECCF" w14:textId="77777777" w:rsidTr="00397882">
        <w:tc>
          <w:tcPr>
            <w:tcW w:w="15338" w:type="dxa"/>
            <w:gridSpan w:val="4"/>
            <w:shd w:val="clear" w:color="auto" w:fill="BDD6EE" w:themeFill="accent1" w:themeFillTint="66"/>
          </w:tcPr>
          <w:p w14:paraId="5FAE130E"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080F07BB" w14:textId="77777777" w:rsidTr="00397882">
        <w:tc>
          <w:tcPr>
            <w:tcW w:w="3663" w:type="dxa"/>
            <w:shd w:val="clear" w:color="auto" w:fill="BDD6EE" w:themeFill="accent1" w:themeFillTint="66"/>
          </w:tcPr>
          <w:p w14:paraId="7B128A2D" w14:textId="77777777" w:rsidR="00397882" w:rsidRPr="00FB579C" w:rsidRDefault="00397882" w:rsidP="00397882">
            <w:pPr>
              <w:contextualSpacing/>
              <w:jc w:val="center"/>
              <w:rPr>
                <w:b/>
                <w:sz w:val="24"/>
                <w:szCs w:val="18"/>
              </w:rPr>
            </w:pPr>
            <w:r w:rsidRPr="00FB579C">
              <w:rPr>
                <w:b/>
                <w:sz w:val="24"/>
                <w:szCs w:val="18"/>
              </w:rPr>
              <w:t>I BIMESTRE</w:t>
            </w:r>
          </w:p>
        </w:tc>
        <w:tc>
          <w:tcPr>
            <w:tcW w:w="3790" w:type="dxa"/>
            <w:shd w:val="clear" w:color="auto" w:fill="BDD6EE" w:themeFill="accent1" w:themeFillTint="66"/>
          </w:tcPr>
          <w:p w14:paraId="114BDD68" w14:textId="77777777" w:rsidR="00397882" w:rsidRPr="00FB579C" w:rsidRDefault="00397882" w:rsidP="00397882">
            <w:pPr>
              <w:contextualSpacing/>
              <w:jc w:val="center"/>
              <w:rPr>
                <w:b/>
                <w:sz w:val="24"/>
                <w:szCs w:val="18"/>
              </w:rPr>
            </w:pPr>
            <w:r w:rsidRPr="00FB579C">
              <w:rPr>
                <w:b/>
                <w:sz w:val="24"/>
                <w:szCs w:val="18"/>
              </w:rPr>
              <w:t>II BIMESTRE</w:t>
            </w:r>
          </w:p>
        </w:tc>
        <w:tc>
          <w:tcPr>
            <w:tcW w:w="3872" w:type="dxa"/>
            <w:shd w:val="clear" w:color="auto" w:fill="BDD6EE" w:themeFill="accent1" w:themeFillTint="66"/>
          </w:tcPr>
          <w:p w14:paraId="26799867" w14:textId="77777777" w:rsidR="00397882" w:rsidRPr="00FB579C" w:rsidRDefault="00397882" w:rsidP="00397882">
            <w:pPr>
              <w:contextualSpacing/>
              <w:jc w:val="center"/>
              <w:rPr>
                <w:b/>
                <w:sz w:val="24"/>
                <w:szCs w:val="18"/>
              </w:rPr>
            </w:pPr>
            <w:r w:rsidRPr="00FB579C">
              <w:rPr>
                <w:b/>
                <w:sz w:val="24"/>
                <w:szCs w:val="18"/>
              </w:rPr>
              <w:t>III BIMESTRE</w:t>
            </w:r>
          </w:p>
        </w:tc>
        <w:tc>
          <w:tcPr>
            <w:tcW w:w="4013" w:type="dxa"/>
            <w:shd w:val="clear" w:color="auto" w:fill="BDD6EE" w:themeFill="accent1" w:themeFillTint="66"/>
          </w:tcPr>
          <w:p w14:paraId="21D8750C" w14:textId="77777777" w:rsidR="00397882" w:rsidRPr="00FB579C" w:rsidRDefault="00397882" w:rsidP="00397882">
            <w:pPr>
              <w:contextualSpacing/>
              <w:jc w:val="center"/>
              <w:rPr>
                <w:b/>
                <w:sz w:val="24"/>
                <w:szCs w:val="18"/>
              </w:rPr>
            </w:pPr>
            <w:r w:rsidRPr="00FB579C">
              <w:rPr>
                <w:b/>
                <w:sz w:val="24"/>
                <w:szCs w:val="18"/>
              </w:rPr>
              <w:t>IV BIMESTRE</w:t>
            </w:r>
          </w:p>
        </w:tc>
      </w:tr>
      <w:tr w:rsidR="005C0825" w:rsidRPr="00365599" w14:paraId="5212E84A" w14:textId="77777777" w:rsidTr="00487D5F">
        <w:tc>
          <w:tcPr>
            <w:tcW w:w="3663" w:type="dxa"/>
          </w:tcPr>
          <w:p w14:paraId="0F14AD79" w14:textId="77777777" w:rsidR="005C0825" w:rsidRPr="00FB579C" w:rsidRDefault="005C0825" w:rsidP="007610B1">
            <w:pPr>
              <w:numPr>
                <w:ilvl w:val="0"/>
                <w:numId w:val="69"/>
              </w:numPr>
              <w:ind w:left="173" w:hanging="173"/>
              <w:contextualSpacing/>
              <w:jc w:val="both"/>
              <w:rPr>
                <w:sz w:val="17"/>
                <w:szCs w:val="17"/>
              </w:rPr>
            </w:pPr>
            <w:r w:rsidRPr="00FB579C">
              <w:rPr>
                <w:sz w:val="17"/>
                <w:szCs w:val="17"/>
              </w:rPr>
              <w:t xml:space="preserve">Representa las características y el comportamiento de datos cualitativos (por ejemplo, color de los ojos: pardos, negros; plato favorito: cebiche, arroz con pollo, etc.) de una población, a través de pictogramas horizontales (el símbolo representa una unidad) y gráficos de barras verticales simples (sin escala), en situaciones cotidianas de su interés personal o de sus pares. </w:t>
            </w:r>
          </w:p>
          <w:p w14:paraId="274FB16F" w14:textId="77777777" w:rsidR="005C0825" w:rsidRPr="00FB579C" w:rsidRDefault="005C0825" w:rsidP="007610B1">
            <w:pPr>
              <w:numPr>
                <w:ilvl w:val="0"/>
                <w:numId w:val="69"/>
              </w:numPr>
              <w:ind w:left="173" w:hanging="173"/>
              <w:contextualSpacing/>
              <w:jc w:val="both"/>
              <w:rPr>
                <w:b/>
                <w:sz w:val="17"/>
                <w:szCs w:val="17"/>
              </w:rPr>
            </w:pPr>
            <w:r w:rsidRPr="00FB579C">
              <w:rPr>
                <w:b/>
                <w:sz w:val="17"/>
                <w:szCs w:val="17"/>
              </w:rPr>
              <w:t xml:space="preserve">Expresa la ocurrencia de acontecimientos cotidianos usando las nociones “siempre”, “a veces” y “nunca”.  Lee la información contenida en tablas de frecuencia simple (conteo simple), pictogramas horizontales y gráficos de barras verticales simples; indica la mayor frecuencia y representa los datos con material concreto o gráfico.  </w:t>
            </w:r>
          </w:p>
          <w:p w14:paraId="3756A4D3" w14:textId="77777777" w:rsidR="005C0825" w:rsidRPr="00FB579C" w:rsidRDefault="005C0825" w:rsidP="007610B1">
            <w:pPr>
              <w:numPr>
                <w:ilvl w:val="0"/>
                <w:numId w:val="69"/>
              </w:numPr>
              <w:ind w:left="173" w:hanging="173"/>
              <w:contextualSpacing/>
              <w:jc w:val="both"/>
              <w:rPr>
                <w:sz w:val="17"/>
                <w:szCs w:val="17"/>
              </w:rPr>
            </w:pPr>
            <w:r w:rsidRPr="00FB579C">
              <w:rPr>
                <w:sz w:val="17"/>
                <w:szCs w:val="17"/>
              </w:rPr>
              <w:t xml:space="preserve">Recopila datos mediante preguntas sencillas y el empleo de procedimientos y recursos (material concreto y otros); los procesa y organiza en listas de datos o tablas de </w:t>
            </w:r>
            <w:r w:rsidRPr="00FB579C">
              <w:rPr>
                <w:sz w:val="17"/>
                <w:szCs w:val="17"/>
              </w:rPr>
              <w:lastRenderedPageBreak/>
              <w:t>frecuencia simple (conteo simple) para describirlos.</w:t>
            </w:r>
          </w:p>
          <w:p w14:paraId="11FE00A8" w14:textId="77777777" w:rsidR="005C0825" w:rsidRPr="00FB579C" w:rsidRDefault="005C0825" w:rsidP="007610B1">
            <w:pPr>
              <w:numPr>
                <w:ilvl w:val="0"/>
                <w:numId w:val="69"/>
              </w:numPr>
              <w:ind w:left="173" w:hanging="173"/>
              <w:contextualSpacing/>
              <w:jc w:val="both"/>
              <w:rPr>
                <w:sz w:val="17"/>
                <w:szCs w:val="17"/>
              </w:rPr>
            </w:pPr>
            <w:r w:rsidRPr="00FB579C">
              <w:rPr>
                <w:sz w:val="17"/>
                <w:szCs w:val="17"/>
              </w:rPr>
              <w:t>Toma decisiones sencillas y las explica a partir de la información obtenida.</w:t>
            </w:r>
          </w:p>
        </w:tc>
        <w:tc>
          <w:tcPr>
            <w:tcW w:w="3790" w:type="dxa"/>
          </w:tcPr>
          <w:p w14:paraId="0DA7BB26" w14:textId="77777777" w:rsidR="005C0825" w:rsidRPr="00FB579C" w:rsidRDefault="005C0825" w:rsidP="007610B1">
            <w:pPr>
              <w:numPr>
                <w:ilvl w:val="0"/>
                <w:numId w:val="69"/>
              </w:numPr>
              <w:ind w:left="173" w:hanging="173"/>
              <w:contextualSpacing/>
              <w:jc w:val="both"/>
              <w:rPr>
                <w:sz w:val="17"/>
                <w:szCs w:val="17"/>
              </w:rPr>
            </w:pPr>
            <w:r w:rsidRPr="00FB579C">
              <w:rPr>
                <w:b/>
                <w:sz w:val="17"/>
                <w:szCs w:val="17"/>
              </w:rPr>
              <w:lastRenderedPageBreak/>
              <w:t>Representa las características y el comportamiento de datos cualitativos</w:t>
            </w:r>
            <w:r w:rsidRPr="00FB579C">
              <w:rPr>
                <w:sz w:val="17"/>
                <w:szCs w:val="17"/>
              </w:rPr>
              <w:t xml:space="preserve"> (por ejemplo, color de los ojos: pardos, negros; plato favorito: cebiche, arroz con pollo, etc.) </w:t>
            </w:r>
            <w:r w:rsidRPr="00FB579C">
              <w:rPr>
                <w:b/>
                <w:sz w:val="17"/>
                <w:szCs w:val="17"/>
              </w:rPr>
              <w:t>de una población, a través de pictogramas horizontales</w:t>
            </w:r>
            <w:r w:rsidRPr="00FB579C">
              <w:rPr>
                <w:sz w:val="17"/>
                <w:szCs w:val="17"/>
              </w:rPr>
              <w:t xml:space="preserve"> (el símbolo representa una unidad) y gráficos de barras verticales simples (sin escala), en situaciones cotidianas de su interés personal o de sus pares. </w:t>
            </w:r>
          </w:p>
          <w:p w14:paraId="76C36942" w14:textId="77777777" w:rsidR="005C0825" w:rsidRPr="00FB579C" w:rsidRDefault="005C0825" w:rsidP="007610B1">
            <w:pPr>
              <w:numPr>
                <w:ilvl w:val="0"/>
                <w:numId w:val="69"/>
              </w:numPr>
              <w:ind w:left="173" w:hanging="173"/>
              <w:contextualSpacing/>
              <w:jc w:val="both"/>
              <w:rPr>
                <w:sz w:val="17"/>
                <w:szCs w:val="17"/>
              </w:rPr>
            </w:pPr>
            <w:r w:rsidRPr="00FB579C">
              <w:rPr>
                <w:sz w:val="17"/>
                <w:szCs w:val="17"/>
              </w:rPr>
              <w:t xml:space="preserve">Expresa la ocurrencia de acontecimientos cotidianos usando las nociones “siempre”, “a veces” y “nunca”.  Lee la información contenida en tablas de frecuencia simple (conteo simple), pictogramas horizontales y gráficos de barras verticales simples; indica la mayor frecuencia y representa los datos con material concreto o gráfico.  </w:t>
            </w:r>
          </w:p>
          <w:p w14:paraId="41A9FB9E" w14:textId="77777777" w:rsidR="005C0825" w:rsidRPr="00FB579C" w:rsidRDefault="005C0825" w:rsidP="007610B1">
            <w:pPr>
              <w:numPr>
                <w:ilvl w:val="0"/>
                <w:numId w:val="69"/>
              </w:numPr>
              <w:ind w:left="174" w:hanging="174"/>
              <w:contextualSpacing/>
              <w:jc w:val="both"/>
              <w:rPr>
                <w:sz w:val="17"/>
                <w:szCs w:val="17"/>
              </w:rPr>
            </w:pPr>
            <w:r w:rsidRPr="00FB579C">
              <w:rPr>
                <w:sz w:val="17"/>
                <w:szCs w:val="17"/>
              </w:rPr>
              <w:t xml:space="preserve">Lee la información contenida en tablas de frecuencia simple (conteo simple), pictogramas horizontales y gráficos de barras verticales simples; indica la mayor frecuencia y representa los datos con material concreto o gráfico.  </w:t>
            </w:r>
          </w:p>
          <w:p w14:paraId="3126B2F1" w14:textId="77777777" w:rsidR="005C0825" w:rsidRPr="00FB579C" w:rsidRDefault="005C0825" w:rsidP="007610B1">
            <w:pPr>
              <w:numPr>
                <w:ilvl w:val="0"/>
                <w:numId w:val="69"/>
              </w:numPr>
              <w:ind w:left="173" w:hanging="173"/>
              <w:contextualSpacing/>
              <w:jc w:val="both"/>
              <w:rPr>
                <w:sz w:val="17"/>
                <w:szCs w:val="17"/>
              </w:rPr>
            </w:pPr>
            <w:r w:rsidRPr="00FB579C">
              <w:rPr>
                <w:sz w:val="17"/>
                <w:szCs w:val="17"/>
              </w:rPr>
              <w:lastRenderedPageBreak/>
              <w:t>Recopila datos mediante preguntas sencillas y el empleo de procedimientos y recursos (material concreto y otros); los procesa y organiza en listas de datos o tablas de frecuencia simple (conteo simple) para describirlos.</w:t>
            </w:r>
          </w:p>
          <w:p w14:paraId="34AB9986" w14:textId="77777777" w:rsidR="005C0825" w:rsidRDefault="005C0825" w:rsidP="007610B1">
            <w:pPr>
              <w:numPr>
                <w:ilvl w:val="0"/>
                <w:numId w:val="69"/>
              </w:numPr>
              <w:ind w:left="173" w:hanging="173"/>
              <w:contextualSpacing/>
              <w:jc w:val="both"/>
              <w:rPr>
                <w:sz w:val="17"/>
                <w:szCs w:val="17"/>
              </w:rPr>
            </w:pPr>
            <w:r w:rsidRPr="00FB579C">
              <w:rPr>
                <w:sz w:val="17"/>
                <w:szCs w:val="17"/>
              </w:rPr>
              <w:t>Toma decisiones sencillas y las explica a partir de la información obtenida.</w:t>
            </w:r>
          </w:p>
          <w:p w14:paraId="362D7895" w14:textId="77777777" w:rsidR="005C0825" w:rsidRPr="00FB579C" w:rsidRDefault="005C0825" w:rsidP="007610B1">
            <w:pPr>
              <w:numPr>
                <w:ilvl w:val="0"/>
                <w:numId w:val="69"/>
              </w:numPr>
              <w:ind w:left="173" w:hanging="173"/>
              <w:contextualSpacing/>
              <w:jc w:val="both"/>
              <w:rPr>
                <w:sz w:val="17"/>
                <w:szCs w:val="17"/>
              </w:rPr>
            </w:pPr>
            <w:r w:rsidRPr="00FB579C">
              <w:rPr>
                <w:b/>
                <w:sz w:val="17"/>
                <w:szCs w:val="17"/>
              </w:rPr>
              <w:t>Representa las características y el comportamiento de datos cualitativos</w:t>
            </w:r>
            <w:r w:rsidRPr="00FB579C">
              <w:rPr>
                <w:sz w:val="17"/>
                <w:szCs w:val="17"/>
              </w:rPr>
              <w:t xml:space="preserve"> (por ejemplo, color de los ojos: pardos, negros; plato favorito: cebiche, arroz con pollo, etc.) de una población, </w:t>
            </w:r>
            <w:r w:rsidRPr="00FB579C">
              <w:rPr>
                <w:b/>
                <w:sz w:val="17"/>
                <w:szCs w:val="17"/>
              </w:rPr>
              <w:t>a través de pictogramas horizontales (el símbolo representa una unidad) y gráficos de barras verticales simples (sin escala), en situaciones cotidianas de su interés personal o de sus pares.</w:t>
            </w:r>
            <w:r w:rsidRPr="00FB579C">
              <w:rPr>
                <w:sz w:val="17"/>
                <w:szCs w:val="17"/>
              </w:rPr>
              <w:t xml:space="preserve"> </w:t>
            </w:r>
          </w:p>
          <w:p w14:paraId="0977A9E0" w14:textId="77777777" w:rsidR="005C0825" w:rsidRPr="00FB579C" w:rsidRDefault="005C0825" w:rsidP="007610B1">
            <w:pPr>
              <w:numPr>
                <w:ilvl w:val="0"/>
                <w:numId w:val="69"/>
              </w:numPr>
              <w:ind w:left="173" w:hanging="173"/>
              <w:contextualSpacing/>
              <w:jc w:val="both"/>
              <w:rPr>
                <w:sz w:val="17"/>
                <w:szCs w:val="17"/>
              </w:rPr>
            </w:pPr>
            <w:r w:rsidRPr="00FB579C">
              <w:rPr>
                <w:sz w:val="17"/>
                <w:szCs w:val="17"/>
              </w:rPr>
              <w:t xml:space="preserve">Expresa la ocurrencia de acontecimientos cotidianos usando las nociones “siempre”, “a veces” y “nunca”.  Lee la información contenida en tablas de frecuencia simple (conteo simple), pictogramas horizontales y gráficos de barras verticales simples; indica la mayor frecuencia y representa los datos con material concreto o gráfico. </w:t>
            </w:r>
          </w:p>
          <w:p w14:paraId="4EBC9D43" w14:textId="77777777" w:rsidR="005C0825" w:rsidRPr="00FB579C" w:rsidRDefault="005C0825" w:rsidP="007610B1">
            <w:pPr>
              <w:numPr>
                <w:ilvl w:val="0"/>
                <w:numId w:val="69"/>
              </w:numPr>
              <w:ind w:left="174" w:hanging="174"/>
              <w:contextualSpacing/>
              <w:jc w:val="both"/>
              <w:rPr>
                <w:sz w:val="17"/>
                <w:szCs w:val="17"/>
              </w:rPr>
            </w:pPr>
            <w:r w:rsidRPr="00FB579C">
              <w:rPr>
                <w:sz w:val="17"/>
                <w:szCs w:val="17"/>
              </w:rPr>
              <w:t xml:space="preserve">Lee la información contenida en tablas de frecuencia simple (conteo simple), pictogramas horizontales y gráficos de barras verticales simples; indica la mayor frecuencia y representa los datos con material concreto o gráfico.  </w:t>
            </w:r>
          </w:p>
          <w:p w14:paraId="34E9F798" w14:textId="77777777" w:rsidR="005C0825" w:rsidRPr="00FB579C" w:rsidRDefault="005C0825" w:rsidP="007610B1">
            <w:pPr>
              <w:numPr>
                <w:ilvl w:val="0"/>
                <w:numId w:val="69"/>
              </w:numPr>
              <w:ind w:left="173" w:hanging="173"/>
              <w:contextualSpacing/>
              <w:jc w:val="both"/>
              <w:rPr>
                <w:sz w:val="17"/>
                <w:szCs w:val="17"/>
              </w:rPr>
            </w:pPr>
            <w:r w:rsidRPr="00FB579C">
              <w:rPr>
                <w:sz w:val="17"/>
                <w:szCs w:val="17"/>
              </w:rPr>
              <w:t>Recopila datos mediante preguntas sencillas y el empleo de procedimientos y recursos (material concreto y otros); los procesa y organiza en listas de datos o tablas de frecuencia simple (conteo simple) para describirlos.</w:t>
            </w:r>
          </w:p>
          <w:p w14:paraId="2ED1158C" w14:textId="0ECC5D69" w:rsidR="005C0825" w:rsidRPr="00FB579C" w:rsidRDefault="005C0825" w:rsidP="007610B1">
            <w:pPr>
              <w:numPr>
                <w:ilvl w:val="0"/>
                <w:numId w:val="69"/>
              </w:numPr>
              <w:ind w:left="173" w:hanging="173"/>
              <w:contextualSpacing/>
              <w:jc w:val="both"/>
              <w:rPr>
                <w:sz w:val="17"/>
                <w:szCs w:val="17"/>
              </w:rPr>
            </w:pPr>
            <w:r w:rsidRPr="00FB579C">
              <w:rPr>
                <w:sz w:val="17"/>
                <w:szCs w:val="17"/>
              </w:rPr>
              <w:t>Toma decisiones sencillas y las explica a partir de la información obtenida.</w:t>
            </w:r>
          </w:p>
        </w:tc>
        <w:tc>
          <w:tcPr>
            <w:tcW w:w="3872" w:type="dxa"/>
          </w:tcPr>
          <w:p w14:paraId="3915D04E" w14:textId="77777777" w:rsidR="005C0825" w:rsidRPr="00FB579C" w:rsidRDefault="005C0825" w:rsidP="007610B1">
            <w:pPr>
              <w:numPr>
                <w:ilvl w:val="0"/>
                <w:numId w:val="69"/>
              </w:numPr>
              <w:ind w:left="173" w:hanging="173"/>
              <w:contextualSpacing/>
              <w:jc w:val="both"/>
              <w:rPr>
                <w:sz w:val="17"/>
                <w:szCs w:val="17"/>
              </w:rPr>
            </w:pPr>
            <w:r w:rsidRPr="00FB579C">
              <w:rPr>
                <w:sz w:val="17"/>
                <w:szCs w:val="17"/>
              </w:rPr>
              <w:lastRenderedPageBreak/>
              <w:t xml:space="preserve">Representa las características y el comportamiento de datos cualitativos (por ejemplo, color de los ojos: pardos, negros; plato favorito: cebiche, arroz con pollo, etc.) de una población, a través de pictogramas horizontales (el símbolo representa una unidad) y gráficos de barras verticales simples (sin escala), en situaciones cotidianas de su interés personal o de sus pares. </w:t>
            </w:r>
          </w:p>
          <w:p w14:paraId="14E50EA4" w14:textId="77777777" w:rsidR="005C0825" w:rsidRPr="00FB579C" w:rsidRDefault="005C0825" w:rsidP="007610B1">
            <w:pPr>
              <w:numPr>
                <w:ilvl w:val="0"/>
                <w:numId w:val="69"/>
              </w:numPr>
              <w:ind w:left="173" w:hanging="173"/>
              <w:contextualSpacing/>
              <w:jc w:val="both"/>
              <w:rPr>
                <w:sz w:val="17"/>
                <w:szCs w:val="17"/>
              </w:rPr>
            </w:pPr>
            <w:r w:rsidRPr="00FB579C">
              <w:rPr>
                <w:sz w:val="17"/>
                <w:szCs w:val="17"/>
              </w:rPr>
              <w:t xml:space="preserve">Expresa la ocurrencia de acontecimientos cotidianos usando las nociones “siempre”, “a veces” y “nunca”.  Lee la información contenida en tablas de frecuencia simple (conteo simple), pictogramas horizontales y gráficos de barras verticales simples; indica la mayor frecuencia y representa los datos con material concreto o gráfico. </w:t>
            </w:r>
          </w:p>
          <w:p w14:paraId="326F6167" w14:textId="77777777" w:rsidR="005C0825" w:rsidRPr="00FB579C" w:rsidRDefault="005C0825" w:rsidP="007610B1">
            <w:pPr>
              <w:numPr>
                <w:ilvl w:val="0"/>
                <w:numId w:val="69"/>
              </w:numPr>
              <w:ind w:left="237" w:hanging="284"/>
              <w:contextualSpacing/>
              <w:jc w:val="both"/>
              <w:rPr>
                <w:sz w:val="17"/>
                <w:szCs w:val="17"/>
              </w:rPr>
            </w:pPr>
            <w:r w:rsidRPr="00FB579C">
              <w:rPr>
                <w:sz w:val="17"/>
                <w:szCs w:val="17"/>
              </w:rPr>
              <w:t xml:space="preserve">Lee la información contenida en tablas de frecuencia simple (conteo simple), pictogramas horizontales y gráficos de barras verticales simples; indica la mayor frecuencia y representa los datos con material concreto o gráfico.  </w:t>
            </w:r>
          </w:p>
          <w:p w14:paraId="75F86C41" w14:textId="77777777" w:rsidR="005C0825" w:rsidRPr="00FB579C" w:rsidRDefault="005C0825" w:rsidP="007610B1">
            <w:pPr>
              <w:numPr>
                <w:ilvl w:val="0"/>
                <w:numId w:val="69"/>
              </w:numPr>
              <w:ind w:left="173" w:hanging="173"/>
              <w:contextualSpacing/>
              <w:jc w:val="both"/>
              <w:rPr>
                <w:sz w:val="17"/>
                <w:szCs w:val="17"/>
              </w:rPr>
            </w:pPr>
            <w:r w:rsidRPr="00FB579C">
              <w:rPr>
                <w:b/>
                <w:sz w:val="17"/>
                <w:szCs w:val="17"/>
              </w:rPr>
              <w:lastRenderedPageBreak/>
              <w:t>Recopila datos mediante preguntas sencillas y el empleo de procedimientos y recursos (material concreto y otros</w:t>
            </w:r>
            <w:r w:rsidRPr="00FB579C">
              <w:rPr>
                <w:sz w:val="17"/>
                <w:szCs w:val="17"/>
              </w:rPr>
              <w:t>); los procesa y organiza en listas de datos o tablas de frecuencia simple (conteo simple) para describirlos.</w:t>
            </w:r>
          </w:p>
          <w:p w14:paraId="565DF086" w14:textId="77777777" w:rsidR="005C0825" w:rsidRDefault="005C0825" w:rsidP="007610B1">
            <w:pPr>
              <w:numPr>
                <w:ilvl w:val="0"/>
                <w:numId w:val="69"/>
              </w:numPr>
              <w:ind w:left="173" w:hanging="173"/>
              <w:contextualSpacing/>
              <w:jc w:val="both"/>
              <w:rPr>
                <w:sz w:val="17"/>
                <w:szCs w:val="17"/>
              </w:rPr>
            </w:pPr>
            <w:r w:rsidRPr="00FB579C">
              <w:rPr>
                <w:sz w:val="17"/>
                <w:szCs w:val="17"/>
              </w:rPr>
              <w:t>Toma decisiones sencillas y las explica a partir de la información obtenida.</w:t>
            </w:r>
          </w:p>
          <w:p w14:paraId="6CE128B5" w14:textId="77777777" w:rsidR="005C0825" w:rsidRPr="00FB579C" w:rsidRDefault="005C0825" w:rsidP="007610B1">
            <w:pPr>
              <w:numPr>
                <w:ilvl w:val="0"/>
                <w:numId w:val="69"/>
              </w:numPr>
              <w:ind w:left="173" w:hanging="173"/>
              <w:contextualSpacing/>
              <w:jc w:val="both"/>
              <w:rPr>
                <w:sz w:val="17"/>
                <w:szCs w:val="17"/>
              </w:rPr>
            </w:pPr>
            <w:r w:rsidRPr="00FB579C">
              <w:rPr>
                <w:sz w:val="17"/>
                <w:szCs w:val="17"/>
              </w:rPr>
              <w:t xml:space="preserve">Representa las características y el comportamiento de datos cualitativos (por ejemplo, color de los ojos: pardos, negros; plato favorito: cebiche, arroz con pollo, etc.) de una población, a través de pictogramas horizontales (el símbolo representa una unidad) y gráficos de barras verticales simples (sin escala), en situaciones cotidianas de su interés personal o de sus pares. </w:t>
            </w:r>
          </w:p>
          <w:p w14:paraId="14E39467" w14:textId="77777777" w:rsidR="005C0825" w:rsidRPr="00FB579C" w:rsidRDefault="005C0825" w:rsidP="007610B1">
            <w:pPr>
              <w:numPr>
                <w:ilvl w:val="0"/>
                <w:numId w:val="69"/>
              </w:numPr>
              <w:ind w:left="173" w:hanging="173"/>
              <w:contextualSpacing/>
              <w:jc w:val="both"/>
              <w:rPr>
                <w:sz w:val="17"/>
                <w:szCs w:val="17"/>
              </w:rPr>
            </w:pPr>
            <w:r w:rsidRPr="00FB579C">
              <w:rPr>
                <w:sz w:val="17"/>
                <w:szCs w:val="17"/>
              </w:rPr>
              <w:t xml:space="preserve">Expresa la ocurrencia de acontecimientos cotidianos usando las nociones “siempre”, “a veces” y “nunca”.  Lee la información contenida en tablas de frecuencia simple (conteo simple), pictogramas horizontales y gráficos de barras verticales simples; indica la mayor frecuencia y representa los datos con material concreto o gráfico. </w:t>
            </w:r>
          </w:p>
          <w:p w14:paraId="79C0F594" w14:textId="77777777" w:rsidR="005C0825" w:rsidRPr="00FB579C" w:rsidRDefault="005C0825" w:rsidP="005C0825">
            <w:pPr>
              <w:numPr>
                <w:ilvl w:val="0"/>
                <w:numId w:val="1"/>
              </w:numPr>
              <w:ind w:left="164" w:hanging="164"/>
              <w:contextualSpacing/>
              <w:jc w:val="both"/>
              <w:rPr>
                <w:sz w:val="17"/>
                <w:szCs w:val="17"/>
              </w:rPr>
            </w:pPr>
            <w:r w:rsidRPr="00FB579C">
              <w:rPr>
                <w:sz w:val="17"/>
                <w:szCs w:val="17"/>
              </w:rPr>
              <w:t xml:space="preserve"> Lee la información contenida en tablas de frecuencia simple (conteo simple), pictogramas horizontales y gráficos de barras verticales simples; indica la mayor frecuencia y representa los datos con material concreto o gráfico.  </w:t>
            </w:r>
          </w:p>
          <w:p w14:paraId="7A9A1783" w14:textId="77777777" w:rsidR="005C0825" w:rsidRPr="00FB579C" w:rsidRDefault="005C0825" w:rsidP="007610B1">
            <w:pPr>
              <w:numPr>
                <w:ilvl w:val="0"/>
                <w:numId w:val="69"/>
              </w:numPr>
              <w:ind w:left="173" w:hanging="173"/>
              <w:contextualSpacing/>
              <w:jc w:val="both"/>
              <w:rPr>
                <w:sz w:val="17"/>
                <w:szCs w:val="17"/>
              </w:rPr>
            </w:pPr>
            <w:r w:rsidRPr="00FB579C">
              <w:rPr>
                <w:b/>
                <w:sz w:val="17"/>
                <w:szCs w:val="17"/>
              </w:rPr>
              <w:t xml:space="preserve">Recopila datos mediante preguntas sencillas y el empleo de procedimientos y recursos (material concreto y otros); los procesa y organiza en listas de datos o tablas de frecuencia simple </w:t>
            </w:r>
            <w:r w:rsidRPr="00FB579C">
              <w:rPr>
                <w:sz w:val="17"/>
                <w:szCs w:val="17"/>
              </w:rPr>
              <w:t>(conteo simple) para describirlos.</w:t>
            </w:r>
          </w:p>
          <w:p w14:paraId="7AF187D0" w14:textId="0484FA66" w:rsidR="005C0825" w:rsidRPr="00FB579C" w:rsidRDefault="005C0825" w:rsidP="007610B1">
            <w:pPr>
              <w:numPr>
                <w:ilvl w:val="0"/>
                <w:numId w:val="69"/>
              </w:numPr>
              <w:ind w:left="173" w:hanging="173"/>
              <w:contextualSpacing/>
              <w:jc w:val="both"/>
              <w:rPr>
                <w:sz w:val="17"/>
                <w:szCs w:val="17"/>
              </w:rPr>
            </w:pPr>
            <w:r w:rsidRPr="00FB579C">
              <w:rPr>
                <w:sz w:val="17"/>
                <w:szCs w:val="17"/>
              </w:rPr>
              <w:t>Toma decisiones sencillas y las explica a partir de la información obtenida.</w:t>
            </w:r>
          </w:p>
        </w:tc>
        <w:tc>
          <w:tcPr>
            <w:tcW w:w="4013" w:type="dxa"/>
          </w:tcPr>
          <w:p w14:paraId="325F737B" w14:textId="77777777" w:rsidR="005C0825" w:rsidRPr="00FB579C" w:rsidRDefault="005C0825" w:rsidP="00397882">
            <w:pPr>
              <w:numPr>
                <w:ilvl w:val="0"/>
                <w:numId w:val="1"/>
              </w:numPr>
              <w:ind w:left="164" w:hanging="164"/>
              <w:contextualSpacing/>
              <w:jc w:val="both"/>
              <w:rPr>
                <w:sz w:val="17"/>
                <w:szCs w:val="17"/>
              </w:rPr>
            </w:pPr>
            <w:r w:rsidRPr="00FB579C">
              <w:rPr>
                <w:sz w:val="17"/>
                <w:szCs w:val="17"/>
              </w:rPr>
              <w:lastRenderedPageBreak/>
              <w:t xml:space="preserve">Representa las características y el comportamiento de datos cualitativos (por ejemplo, color de los ojos: pardos, negros; plato favorito: cebiche, arroz con pollo, etc.) de una población, a través de pictogramas horizontales (el símbolo representa una unidad) y gráficos de barras verticales simples (sin escala), en situaciones cotidianas de su interés personal o de sus pares. </w:t>
            </w:r>
          </w:p>
          <w:p w14:paraId="12DE0FFA" w14:textId="77777777" w:rsidR="005C0825" w:rsidRPr="00FB579C" w:rsidRDefault="005C0825" w:rsidP="00397882">
            <w:pPr>
              <w:numPr>
                <w:ilvl w:val="0"/>
                <w:numId w:val="1"/>
              </w:numPr>
              <w:ind w:left="260" w:hanging="260"/>
              <w:contextualSpacing/>
              <w:jc w:val="both"/>
              <w:rPr>
                <w:sz w:val="17"/>
                <w:szCs w:val="17"/>
              </w:rPr>
            </w:pPr>
            <w:r w:rsidRPr="00FB579C">
              <w:rPr>
                <w:sz w:val="17"/>
                <w:szCs w:val="17"/>
              </w:rPr>
              <w:t xml:space="preserve">Expresa la ocurrencia de acontecimientos cotidianos usando las nociones “siempre”, “a veces” y “nunca”.  Lee la información contenida en tablas de frecuencia simple (conteo simple), pictogramas horizontales y gráficos de barras verticales simples; indica la mayor frecuencia y representa los datos con material concreto o gráfico.  </w:t>
            </w:r>
          </w:p>
          <w:p w14:paraId="6C179893" w14:textId="77777777" w:rsidR="005C0825" w:rsidRPr="00FB579C" w:rsidRDefault="005C0825" w:rsidP="00397882">
            <w:pPr>
              <w:numPr>
                <w:ilvl w:val="0"/>
                <w:numId w:val="1"/>
              </w:numPr>
              <w:ind w:left="164" w:hanging="164"/>
              <w:contextualSpacing/>
              <w:jc w:val="both"/>
              <w:rPr>
                <w:sz w:val="17"/>
                <w:szCs w:val="17"/>
              </w:rPr>
            </w:pPr>
            <w:r w:rsidRPr="00FB579C">
              <w:rPr>
                <w:sz w:val="17"/>
                <w:szCs w:val="17"/>
              </w:rPr>
              <w:t xml:space="preserve">Lee la información contenida en tablas de frecuencia simple (conteo simple), pictogramas horizontales y gráficos de barras verticales simples; indica la mayor frecuencia y representa los datos con material concreto o gráfico.  </w:t>
            </w:r>
          </w:p>
          <w:p w14:paraId="6045266D" w14:textId="77777777" w:rsidR="005C0825" w:rsidRPr="00FB579C" w:rsidRDefault="005C0825" w:rsidP="00397882">
            <w:pPr>
              <w:numPr>
                <w:ilvl w:val="0"/>
                <w:numId w:val="1"/>
              </w:numPr>
              <w:ind w:left="164" w:hanging="164"/>
              <w:contextualSpacing/>
              <w:jc w:val="both"/>
              <w:rPr>
                <w:b/>
                <w:sz w:val="17"/>
                <w:szCs w:val="17"/>
              </w:rPr>
            </w:pPr>
            <w:r w:rsidRPr="00FB579C">
              <w:rPr>
                <w:b/>
                <w:sz w:val="17"/>
                <w:szCs w:val="17"/>
              </w:rPr>
              <w:lastRenderedPageBreak/>
              <w:t xml:space="preserve">Recopila datos mediante preguntas sencillas y el empleo de procedimientos y recursos (material concreto y otros); los procesa y organiza en listas de datos o tablas de frecuencia simple (conteo simple) para describirlos. </w:t>
            </w:r>
          </w:p>
          <w:p w14:paraId="57E01A82" w14:textId="77777777" w:rsidR="005C0825" w:rsidRPr="00FB579C" w:rsidRDefault="005C0825" w:rsidP="00397882">
            <w:pPr>
              <w:numPr>
                <w:ilvl w:val="0"/>
                <w:numId w:val="1"/>
              </w:numPr>
              <w:ind w:left="164" w:hanging="164"/>
              <w:contextualSpacing/>
              <w:jc w:val="both"/>
              <w:rPr>
                <w:b/>
                <w:sz w:val="17"/>
                <w:szCs w:val="17"/>
              </w:rPr>
            </w:pPr>
            <w:r w:rsidRPr="00FB579C">
              <w:rPr>
                <w:b/>
                <w:sz w:val="17"/>
                <w:szCs w:val="17"/>
              </w:rPr>
              <w:t xml:space="preserve">Toma decisiones sencillas y las explica a partir de la información obtenida. </w:t>
            </w:r>
          </w:p>
          <w:p w14:paraId="4B65D12E" w14:textId="77777777" w:rsidR="005C0825" w:rsidRPr="00FB579C" w:rsidRDefault="005C0825" w:rsidP="00397882">
            <w:pPr>
              <w:jc w:val="both"/>
              <w:rPr>
                <w:sz w:val="17"/>
                <w:szCs w:val="17"/>
              </w:rPr>
            </w:pPr>
          </w:p>
          <w:p w14:paraId="1C16B764" w14:textId="77777777" w:rsidR="005C0825" w:rsidRPr="00FB579C" w:rsidRDefault="005C0825" w:rsidP="005C0825">
            <w:pPr>
              <w:numPr>
                <w:ilvl w:val="0"/>
                <w:numId w:val="1"/>
              </w:numPr>
              <w:ind w:left="164" w:hanging="164"/>
              <w:contextualSpacing/>
              <w:jc w:val="both"/>
              <w:rPr>
                <w:sz w:val="17"/>
                <w:szCs w:val="17"/>
              </w:rPr>
            </w:pPr>
            <w:r w:rsidRPr="00FB579C">
              <w:rPr>
                <w:sz w:val="17"/>
                <w:szCs w:val="17"/>
              </w:rPr>
              <w:t xml:space="preserve">Representa las características y el comportamiento de datos cualitativos (por ejemplo, color de los ojos: pardos, negros; plato favorito: cebiche, arroz con pollo, etc.) de una población, a través de pictogramas horizontales (el símbolo representa una unidad) y gráficos de barras verticales simples (sin escala), en situaciones cotidianas de su interés personal o de sus pares. </w:t>
            </w:r>
          </w:p>
          <w:p w14:paraId="2E863D76" w14:textId="77777777" w:rsidR="005C0825" w:rsidRPr="00FB579C" w:rsidRDefault="005C0825" w:rsidP="005C0825">
            <w:pPr>
              <w:numPr>
                <w:ilvl w:val="0"/>
                <w:numId w:val="1"/>
              </w:numPr>
              <w:ind w:left="164" w:hanging="164"/>
              <w:contextualSpacing/>
              <w:jc w:val="both"/>
              <w:rPr>
                <w:sz w:val="17"/>
                <w:szCs w:val="17"/>
              </w:rPr>
            </w:pPr>
            <w:r w:rsidRPr="00FB579C">
              <w:rPr>
                <w:b/>
                <w:sz w:val="17"/>
                <w:szCs w:val="17"/>
              </w:rPr>
              <w:t>Lee la información contenida en tablas de frecuencia simple</w:t>
            </w:r>
            <w:r w:rsidRPr="00FB579C">
              <w:rPr>
                <w:sz w:val="17"/>
                <w:szCs w:val="17"/>
              </w:rPr>
              <w:t xml:space="preserve"> (conteo simple), pictogramas horizontales y gráficos de barras verticales simples; </w:t>
            </w:r>
            <w:r w:rsidRPr="00FB579C">
              <w:rPr>
                <w:b/>
                <w:sz w:val="17"/>
                <w:szCs w:val="17"/>
              </w:rPr>
              <w:t>indica la mayor frecuencia y representa los datos con material concreto o gráfico.</w:t>
            </w:r>
            <w:r w:rsidRPr="00FB579C">
              <w:rPr>
                <w:sz w:val="17"/>
                <w:szCs w:val="17"/>
              </w:rPr>
              <w:t xml:space="preserve">  </w:t>
            </w:r>
          </w:p>
          <w:p w14:paraId="6EF0B24E" w14:textId="77777777" w:rsidR="005C0825" w:rsidRPr="00FB579C" w:rsidRDefault="005C0825" w:rsidP="005C0825">
            <w:pPr>
              <w:numPr>
                <w:ilvl w:val="0"/>
                <w:numId w:val="1"/>
              </w:numPr>
              <w:ind w:left="164" w:hanging="164"/>
              <w:contextualSpacing/>
              <w:jc w:val="both"/>
              <w:rPr>
                <w:sz w:val="17"/>
                <w:szCs w:val="17"/>
              </w:rPr>
            </w:pPr>
            <w:r w:rsidRPr="00FB579C">
              <w:rPr>
                <w:sz w:val="17"/>
                <w:szCs w:val="17"/>
              </w:rPr>
              <w:t xml:space="preserve">Recopila datos mediante preguntas sencillas y el empleo de procedimientos y recursos (material concreto y otros); los procesa y organiza en listas de datos o tablas de frecuencia simple (conteo simple) para describirlos. </w:t>
            </w:r>
          </w:p>
          <w:p w14:paraId="22F53D65" w14:textId="77777777" w:rsidR="005C0825" w:rsidRPr="00FB579C" w:rsidRDefault="005C0825" w:rsidP="005C0825">
            <w:pPr>
              <w:numPr>
                <w:ilvl w:val="0"/>
                <w:numId w:val="1"/>
              </w:numPr>
              <w:ind w:left="164" w:hanging="164"/>
              <w:contextualSpacing/>
              <w:jc w:val="both"/>
              <w:rPr>
                <w:sz w:val="17"/>
                <w:szCs w:val="17"/>
              </w:rPr>
            </w:pPr>
            <w:r w:rsidRPr="00FB579C">
              <w:rPr>
                <w:sz w:val="17"/>
                <w:szCs w:val="17"/>
              </w:rPr>
              <w:t xml:space="preserve">Toma decisiones sencillas y las explica a partir de la información obtenida. </w:t>
            </w:r>
          </w:p>
          <w:p w14:paraId="35410443" w14:textId="77777777" w:rsidR="005C0825" w:rsidRPr="00FB579C" w:rsidRDefault="005C0825" w:rsidP="005C0825">
            <w:pPr>
              <w:jc w:val="both"/>
              <w:rPr>
                <w:sz w:val="17"/>
                <w:szCs w:val="17"/>
              </w:rPr>
            </w:pPr>
          </w:p>
          <w:p w14:paraId="1A4D5D80" w14:textId="77777777" w:rsidR="005C0825" w:rsidRPr="00FB579C" w:rsidRDefault="005C0825" w:rsidP="005C0825">
            <w:pPr>
              <w:jc w:val="both"/>
              <w:rPr>
                <w:sz w:val="17"/>
                <w:szCs w:val="17"/>
              </w:rPr>
            </w:pPr>
          </w:p>
          <w:p w14:paraId="2508C534" w14:textId="77777777" w:rsidR="005C0825" w:rsidRPr="00FB579C" w:rsidRDefault="005C0825" w:rsidP="00397882">
            <w:pPr>
              <w:jc w:val="both"/>
              <w:rPr>
                <w:sz w:val="17"/>
                <w:szCs w:val="17"/>
              </w:rPr>
            </w:pPr>
          </w:p>
          <w:p w14:paraId="0C16644F" w14:textId="77777777" w:rsidR="005C0825" w:rsidRPr="00FB579C" w:rsidRDefault="005C0825" w:rsidP="005C0825">
            <w:pPr>
              <w:jc w:val="both"/>
              <w:rPr>
                <w:sz w:val="17"/>
                <w:szCs w:val="17"/>
              </w:rPr>
            </w:pPr>
          </w:p>
        </w:tc>
      </w:tr>
      <w:tr w:rsidR="00397882" w:rsidRPr="00FB579C" w14:paraId="00610E73" w14:textId="77777777" w:rsidTr="00397882">
        <w:tc>
          <w:tcPr>
            <w:tcW w:w="15338" w:type="dxa"/>
            <w:gridSpan w:val="4"/>
            <w:shd w:val="clear" w:color="auto" w:fill="BDD6EE" w:themeFill="accent1" w:themeFillTint="66"/>
          </w:tcPr>
          <w:p w14:paraId="3A664490" w14:textId="77777777" w:rsidR="00397882" w:rsidRPr="00FB579C" w:rsidRDefault="00397882" w:rsidP="00397882">
            <w:pPr>
              <w:jc w:val="center"/>
              <w:rPr>
                <w:b/>
                <w:sz w:val="24"/>
                <w:szCs w:val="18"/>
              </w:rPr>
            </w:pPr>
            <w:r w:rsidRPr="00FB579C">
              <w:rPr>
                <w:b/>
                <w:sz w:val="24"/>
                <w:szCs w:val="18"/>
              </w:rPr>
              <w:lastRenderedPageBreak/>
              <w:t>CRITERIOS DE EVALUACIÓN</w:t>
            </w:r>
          </w:p>
        </w:tc>
      </w:tr>
      <w:tr w:rsidR="00397882" w:rsidRPr="00365599" w14:paraId="0978E3D4" w14:textId="77777777" w:rsidTr="00397882">
        <w:trPr>
          <w:trHeight w:val="520"/>
        </w:trPr>
        <w:tc>
          <w:tcPr>
            <w:tcW w:w="3663" w:type="dxa"/>
          </w:tcPr>
          <w:p w14:paraId="267405DB" w14:textId="77777777" w:rsidR="00397882" w:rsidRPr="00FB579C" w:rsidRDefault="00397882" w:rsidP="00397882">
            <w:pPr>
              <w:numPr>
                <w:ilvl w:val="0"/>
                <w:numId w:val="1"/>
              </w:numPr>
              <w:ind w:left="170" w:hanging="142"/>
              <w:contextualSpacing/>
              <w:jc w:val="both"/>
            </w:pPr>
            <w:r w:rsidRPr="00FB579C">
              <w:rPr>
                <w:sz w:val="17"/>
                <w:szCs w:val="17"/>
              </w:rPr>
              <w:t>Expresa la ocurrencia de acontecimientos cotidianos usando las nociones.</w:t>
            </w:r>
          </w:p>
          <w:p w14:paraId="4C115F40" w14:textId="77777777" w:rsidR="00397882" w:rsidRPr="00FB579C" w:rsidRDefault="00397882" w:rsidP="00397882">
            <w:pPr>
              <w:numPr>
                <w:ilvl w:val="0"/>
                <w:numId w:val="1"/>
              </w:numPr>
              <w:ind w:left="170" w:hanging="142"/>
              <w:contextualSpacing/>
              <w:jc w:val="both"/>
            </w:pPr>
            <w:r w:rsidRPr="00FB579C">
              <w:rPr>
                <w:sz w:val="17"/>
                <w:szCs w:val="17"/>
              </w:rPr>
              <w:t>Lee la información contenida en tablas de frecuencia simple (conteo simple)</w:t>
            </w:r>
          </w:p>
        </w:tc>
        <w:tc>
          <w:tcPr>
            <w:tcW w:w="3790" w:type="dxa"/>
          </w:tcPr>
          <w:p w14:paraId="5180076B"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Representa las características y el comportamiento de datos cualitativos través de pictogramas horizontales (el símbolo representa una unidad) y gráficos de barras verticales simples (sin escala), en situaciones cotidianas de su interés personal o de sus pares.</w:t>
            </w:r>
          </w:p>
        </w:tc>
        <w:tc>
          <w:tcPr>
            <w:tcW w:w="3872" w:type="dxa"/>
          </w:tcPr>
          <w:p w14:paraId="37A986A9"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Recopila datos mediante preguntas sencillas y el empleo de procedimientos y recursos (material concreto y otros</w:t>
            </w:r>
          </w:p>
        </w:tc>
        <w:tc>
          <w:tcPr>
            <w:tcW w:w="4013" w:type="dxa"/>
          </w:tcPr>
          <w:p w14:paraId="7D9FE5B8" w14:textId="77777777" w:rsidR="00397882" w:rsidRPr="00FB579C" w:rsidRDefault="00397882" w:rsidP="00397882">
            <w:pPr>
              <w:numPr>
                <w:ilvl w:val="0"/>
                <w:numId w:val="1"/>
              </w:numPr>
              <w:ind w:left="164" w:hanging="164"/>
              <w:contextualSpacing/>
              <w:jc w:val="both"/>
              <w:rPr>
                <w:sz w:val="17"/>
                <w:szCs w:val="17"/>
              </w:rPr>
            </w:pPr>
            <w:r w:rsidRPr="00FB579C">
              <w:rPr>
                <w:sz w:val="17"/>
                <w:szCs w:val="17"/>
              </w:rPr>
              <w:t xml:space="preserve">Lee la información contenida en tablas de frecuencia simple indica la mayor frecuencia y representa los datos con material concreto o gráfico.  </w:t>
            </w:r>
          </w:p>
          <w:p w14:paraId="7A3CCC5C" w14:textId="77777777" w:rsidR="00397882" w:rsidRPr="00FB579C" w:rsidRDefault="00397882" w:rsidP="00397882">
            <w:pPr>
              <w:numPr>
                <w:ilvl w:val="0"/>
                <w:numId w:val="1"/>
              </w:numPr>
              <w:ind w:left="164" w:hanging="164"/>
              <w:contextualSpacing/>
              <w:jc w:val="both"/>
              <w:rPr>
                <w:b/>
                <w:sz w:val="17"/>
                <w:szCs w:val="17"/>
              </w:rPr>
            </w:pPr>
            <w:r w:rsidRPr="00FB579C">
              <w:rPr>
                <w:sz w:val="17"/>
                <w:szCs w:val="17"/>
              </w:rPr>
              <w:t>Toma decisiones sencillas y las explica a partir de la información obtenida.</w:t>
            </w:r>
            <w:r w:rsidRPr="00FB579C">
              <w:rPr>
                <w:b/>
                <w:sz w:val="17"/>
                <w:szCs w:val="17"/>
              </w:rPr>
              <w:t xml:space="preserve"> </w:t>
            </w:r>
          </w:p>
        </w:tc>
      </w:tr>
    </w:tbl>
    <w:p w14:paraId="7DC8FFF9" w14:textId="77777777" w:rsidR="00397882" w:rsidRPr="00FB579C" w:rsidRDefault="00397882" w:rsidP="00397882">
      <w:pPr>
        <w:rPr>
          <w:b/>
          <w:lang w:val="es-MX"/>
        </w:rPr>
      </w:pPr>
    </w:p>
    <w:p w14:paraId="5810654F" w14:textId="77777777" w:rsidR="00397882" w:rsidRPr="007F7B82" w:rsidRDefault="00397882" w:rsidP="00397882">
      <w:pPr>
        <w:rPr>
          <w:b/>
          <w:sz w:val="36"/>
          <w:szCs w:val="36"/>
          <w:u w:val="single"/>
          <w:lang w:val="es-MX"/>
        </w:rPr>
      </w:pPr>
      <w:r w:rsidRPr="007F7B82">
        <w:rPr>
          <w:b/>
          <w:sz w:val="36"/>
          <w:szCs w:val="36"/>
          <w:u w:val="single"/>
          <w:lang w:val="es-MX"/>
        </w:rPr>
        <w:t>ÀREA: CIENCIA Y TECNOLOGÌA</w:t>
      </w:r>
    </w:p>
    <w:tbl>
      <w:tblPr>
        <w:tblStyle w:val="Tablaconcuadrcula1"/>
        <w:tblW w:w="15338" w:type="dxa"/>
        <w:tblInd w:w="-147" w:type="dxa"/>
        <w:tblLook w:val="04A0" w:firstRow="1" w:lastRow="0" w:firstColumn="1" w:lastColumn="0" w:noHBand="0" w:noVBand="1"/>
      </w:tblPr>
      <w:tblGrid>
        <w:gridCol w:w="3717"/>
        <w:gridCol w:w="131"/>
        <w:gridCol w:w="3590"/>
        <w:gridCol w:w="278"/>
        <w:gridCol w:w="3605"/>
        <w:gridCol w:w="170"/>
        <w:gridCol w:w="3847"/>
      </w:tblGrid>
      <w:tr w:rsidR="00397882" w:rsidRPr="00365599" w14:paraId="59B55EE5" w14:textId="77777777" w:rsidTr="00397882">
        <w:tc>
          <w:tcPr>
            <w:tcW w:w="15338" w:type="dxa"/>
            <w:gridSpan w:val="7"/>
            <w:shd w:val="clear" w:color="auto" w:fill="BDD6EE" w:themeFill="accent1" w:themeFillTint="66"/>
          </w:tcPr>
          <w:p w14:paraId="080B7DDD" w14:textId="77777777" w:rsidR="00397882" w:rsidRPr="007F7B82" w:rsidRDefault="00397882" w:rsidP="00397882">
            <w:pPr>
              <w:jc w:val="both"/>
              <w:rPr>
                <w:b/>
              </w:rPr>
            </w:pPr>
            <w:r w:rsidRPr="007F7B82">
              <w:rPr>
                <w:b/>
              </w:rPr>
              <w:t xml:space="preserve">Competencia </w:t>
            </w:r>
            <w:proofErr w:type="spellStart"/>
            <w:r w:rsidRPr="007F7B82">
              <w:rPr>
                <w:b/>
              </w:rPr>
              <w:t>Nº</w:t>
            </w:r>
            <w:proofErr w:type="spellEnd"/>
            <w:r w:rsidRPr="007F7B82">
              <w:rPr>
                <w:b/>
              </w:rPr>
              <w:t xml:space="preserve"> 01: Indaga mediante métodos científicos para construir sus conocimientos</w:t>
            </w:r>
          </w:p>
          <w:p w14:paraId="3BE84BEC" w14:textId="77777777" w:rsidR="00397882" w:rsidRPr="007F7B82" w:rsidRDefault="00397882" w:rsidP="00397882">
            <w:pPr>
              <w:jc w:val="both"/>
              <w:rPr>
                <w:b/>
              </w:rPr>
            </w:pPr>
            <w:r w:rsidRPr="007F7B82">
              <w:lastRenderedPageBreak/>
              <w:t xml:space="preserve">El estudiante es capaz de construir su conocimiento acerca del funcionamiento y estructura del mundo natural y artificial que lo rodea, a través de procedimientos propios de la ciencia, reflexionando acerca de lo que sabe y de cómo ha llegado a saberlo poniendo en juego actitudes como la curiosidad, asombro, escepticismo, entre otras.  </w:t>
            </w:r>
          </w:p>
        </w:tc>
      </w:tr>
      <w:tr w:rsidR="00397882" w:rsidRPr="00365599" w14:paraId="6290D0C3" w14:textId="77777777" w:rsidTr="00397882">
        <w:tc>
          <w:tcPr>
            <w:tcW w:w="15338" w:type="dxa"/>
            <w:gridSpan w:val="7"/>
          </w:tcPr>
          <w:p w14:paraId="1E065FF2" w14:textId="77777777" w:rsidR="00397882" w:rsidRPr="007F7B82" w:rsidRDefault="00397882" w:rsidP="00397882">
            <w:pPr>
              <w:ind w:left="170"/>
              <w:contextualSpacing/>
              <w:jc w:val="both"/>
              <w:rPr>
                <w:b/>
              </w:rPr>
            </w:pPr>
            <w:r w:rsidRPr="007F7B82">
              <w:rPr>
                <w:b/>
              </w:rPr>
              <w:lastRenderedPageBreak/>
              <w:t xml:space="preserve">Capacidades: </w:t>
            </w:r>
          </w:p>
          <w:p w14:paraId="759B77D7" w14:textId="77777777" w:rsidR="00397882" w:rsidRPr="007F7B82" w:rsidRDefault="00397882" w:rsidP="00397882">
            <w:pPr>
              <w:contextualSpacing/>
              <w:jc w:val="both"/>
            </w:pPr>
            <w:r w:rsidRPr="007F7B82">
              <w:rPr>
                <w:b/>
              </w:rPr>
              <w:t>• Problematiza situaciones para hacer indagación</w:t>
            </w:r>
            <w:r w:rsidRPr="007F7B82">
              <w:t xml:space="preserve">: plantear preguntas sobre hechos y fenómenos naturales; interpretar situaciones y formular hipótesis. </w:t>
            </w:r>
          </w:p>
          <w:p w14:paraId="68516465" w14:textId="77777777" w:rsidR="00397882" w:rsidRPr="007F7B82" w:rsidRDefault="00397882" w:rsidP="00397882">
            <w:pPr>
              <w:contextualSpacing/>
              <w:jc w:val="both"/>
            </w:pPr>
            <w:r w:rsidRPr="007F7B82">
              <w:t xml:space="preserve">• </w:t>
            </w:r>
            <w:r w:rsidRPr="007F7B82">
              <w:rPr>
                <w:b/>
              </w:rPr>
              <w:t>Diseña estrategias para hacer indagación</w:t>
            </w:r>
            <w:r w:rsidRPr="007F7B82">
              <w:t xml:space="preserve">: proponer actividades que permitan construir un procedimiento; seleccionar materiales, instrumentos e información para comprobar o refutar las hipótesis. </w:t>
            </w:r>
          </w:p>
          <w:p w14:paraId="1585691C" w14:textId="77777777" w:rsidR="00397882" w:rsidRPr="007F7B82" w:rsidRDefault="00397882" w:rsidP="00397882">
            <w:pPr>
              <w:contextualSpacing/>
              <w:jc w:val="both"/>
            </w:pPr>
            <w:r w:rsidRPr="007F7B82">
              <w:t xml:space="preserve">• </w:t>
            </w:r>
            <w:r w:rsidRPr="007F7B82">
              <w:rPr>
                <w:b/>
              </w:rPr>
              <w:t>Genera y registra datos e información</w:t>
            </w:r>
            <w:r w:rsidRPr="007F7B82">
              <w:t xml:space="preserve">: obtener, organizar y registrar datos fiables en función de las variables, utilizando instrumentos y diversas técnicas que permitan comprobar o refutar las hipótesis. </w:t>
            </w:r>
          </w:p>
          <w:p w14:paraId="3A1E18A9" w14:textId="77777777" w:rsidR="00397882" w:rsidRPr="007F7B82" w:rsidRDefault="00397882" w:rsidP="00397882">
            <w:pPr>
              <w:contextualSpacing/>
              <w:jc w:val="both"/>
            </w:pPr>
            <w:r w:rsidRPr="007F7B82">
              <w:t xml:space="preserve">• </w:t>
            </w:r>
            <w:r w:rsidRPr="007F7B82">
              <w:rPr>
                <w:b/>
              </w:rPr>
              <w:t>Analiza datos e información</w:t>
            </w:r>
            <w:r w:rsidRPr="007F7B82">
              <w:t xml:space="preserve">: interpretar los datos obtenidos en la indagación, contrastarlos con las hipótesis e información relacionada al problema para elaborar conclusiones que comprueban o refutan la hipótesis.  </w:t>
            </w:r>
          </w:p>
          <w:p w14:paraId="2FA4DBCB" w14:textId="77777777" w:rsidR="00397882" w:rsidRPr="007F7B82" w:rsidRDefault="00397882" w:rsidP="00397882">
            <w:pPr>
              <w:ind w:left="170"/>
              <w:contextualSpacing/>
              <w:jc w:val="both"/>
              <w:rPr>
                <w:b/>
              </w:rPr>
            </w:pPr>
            <w:r w:rsidRPr="007F7B82">
              <w:t xml:space="preserve">• </w:t>
            </w:r>
            <w:r w:rsidRPr="007F7B82">
              <w:rPr>
                <w:b/>
              </w:rPr>
              <w:t>Evalúa y comunica el proceso y resultados de su indagación</w:t>
            </w:r>
            <w:r w:rsidRPr="007F7B82">
              <w:t>: identificar y dar a conocer las dificultades técnicas y los conocimientos logrados para cuestionar el grado de veracidad</w:t>
            </w:r>
          </w:p>
        </w:tc>
      </w:tr>
      <w:tr w:rsidR="00397882" w:rsidRPr="00FB579C" w14:paraId="00849831" w14:textId="77777777" w:rsidTr="00397882">
        <w:tc>
          <w:tcPr>
            <w:tcW w:w="15338" w:type="dxa"/>
            <w:gridSpan w:val="7"/>
          </w:tcPr>
          <w:p w14:paraId="68A5B6C2" w14:textId="77777777" w:rsidR="00397882" w:rsidRPr="00FB579C" w:rsidRDefault="00397882" w:rsidP="00397882">
            <w:pPr>
              <w:autoSpaceDE w:val="0"/>
              <w:autoSpaceDN w:val="0"/>
              <w:adjustRightInd w:val="0"/>
              <w:rPr>
                <w:b/>
              </w:rPr>
            </w:pPr>
            <w:r w:rsidRPr="00FB579C">
              <w:rPr>
                <w:b/>
                <w:sz w:val="20"/>
                <w:szCs w:val="20"/>
              </w:rPr>
              <w:t xml:space="preserve">ESTANDAR </w:t>
            </w:r>
            <w:proofErr w:type="gramStart"/>
            <w:r w:rsidRPr="00FB579C">
              <w:rPr>
                <w:b/>
                <w:sz w:val="20"/>
                <w:szCs w:val="20"/>
              </w:rPr>
              <w:t>DEL  III</w:t>
            </w:r>
            <w:proofErr w:type="gramEnd"/>
            <w:r w:rsidRPr="00FB579C">
              <w:rPr>
                <w:b/>
                <w:sz w:val="20"/>
                <w:szCs w:val="20"/>
              </w:rPr>
              <w:t xml:space="preserve"> CICLO: </w:t>
            </w:r>
          </w:p>
          <w:p w14:paraId="38611C39" w14:textId="77777777" w:rsidR="00397882" w:rsidRPr="00FB579C" w:rsidRDefault="00397882" w:rsidP="00397882">
            <w:pPr>
              <w:autoSpaceDE w:val="0"/>
              <w:autoSpaceDN w:val="0"/>
              <w:adjustRightInd w:val="0"/>
              <w:rPr>
                <w:b/>
                <w:sz w:val="20"/>
                <w:szCs w:val="20"/>
              </w:rPr>
            </w:pPr>
          </w:p>
        </w:tc>
      </w:tr>
      <w:tr w:rsidR="00397882" w:rsidRPr="00365599" w14:paraId="212397A6" w14:textId="77777777" w:rsidTr="00397882">
        <w:tc>
          <w:tcPr>
            <w:tcW w:w="15338" w:type="dxa"/>
            <w:gridSpan w:val="7"/>
            <w:shd w:val="clear" w:color="auto" w:fill="BDD6EE" w:themeFill="accent1" w:themeFillTint="66"/>
          </w:tcPr>
          <w:p w14:paraId="79CF4F56"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6B0C96E0" w14:textId="77777777" w:rsidTr="00397882">
        <w:tc>
          <w:tcPr>
            <w:tcW w:w="3848" w:type="dxa"/>
            <w:gridSpan w:val="2"/>
            <w:shd w:val="clear" w:color="auto" w:fill="BDD6EE" w:themeFill="accent1" w:themeFillTint="66"/>
          </w:tcPr>
          <w:p w14:paraId="6D7D6EA1" w14:textId="77777777" w:rsidR="00397882" w:rsidRPr="00FB579C" w:rsidRDefault="00397882" w:rsidP="00397882">
            <w:pPr>
              <w:contextualSpacing/>
              <w:jc w:val="center"/>
              <w:rPr>
                <w:b/>
                <w:sz w:val="24"/>
                <w:szCs w:val="18"/>
              </w:rPr>
            </w:pPr>
            <w:r w:rsidRPr="00FB579C">
              <w:rPr>
                <w:b/>
                <w:sz w:val="24"/>
                <w:szCs w:val="18"/>
              </w:rPr>
              <w:t>I BIMESTRE</w:t>
            </w:r>
          </w:p>
        </w:tc>
        <w:tc>
          <w:tcPr>
            <w:tcW w:w="3868" w:type="dxa"/>
            <w:gridSpan w:val="2"/>
            <w:shd w:val="clear" w:color="auto" w:fill="BDD6EE" w:themeFill="accent1" w:themeFillTint="66"/>
          </w:tcPr>
          <w:p w14:paraId="000A0097" w14:textId="77777777" w:rsidR="00397882" w:rsidRPr="00FB579C" w:rsidRDefault="00397882" w:rsidP="00397882">
            <w:pPr>
              <w:contextualSpacing/>
              <w:jc w:val="center"/>
              <w:rPr>
                <w:b/>
                <w:sz w:val="24"/>
                <w:szCs w:val="18"/>
              </w:rPr>
            </w:pPr>
            <w:r w:rsidRPr="00FB579C">
              <w:rPr>
                <w:b/>
                <w:sz w:val="24"/>
                <w:szCs w:val="18"/>
              </w:rPr>
              <w:t>II BIMESTRE</w:t>
            </w:r>
          </w:p>
        </w:tc>
        <w:tc>
          <w:tcPr>
            <w:tcW w:w="3775" w:type="dxa"/>
            <w:gridSpan w:val="2"/>
            <w:shd w:val="clear" w:color="auto" w:fill="BDD6EE" w:themeFill="accent1" w:themeFillTint="66"/>
          </w:tcPr>
          <w:p w14:paraId="1AC55C20" w14:textId="77777777" w:rsidR="00397882" w:rsidRPr="00FB579C" w:rsidRDefault="00397882" w:rsidP="00397882">
            <w:pPr>
              <w:contextualSpacing/>
              <w:jc w:val="center"/>
              <w:rPr>
                <w:b/>
                <w:sz w:val="24"/>
                <w:szCs w:val="18"/>
              </w:rPr>
            </w:pPr>
            <w:r w:rsidRPr="00FB579C">
              <w:rPr>
                <w:b/>
                <w:sz w:val="24"/>
                <w:szCs w:val="18"/>
              </w:rPr>
              <w:t>III BIMESTRE</w:t>
            </w:r>
          </w:p>
        </w:tc>
        <w:tc>
          <w:tcPr>
            <w:tcW w:w="3847" w:type="dxa"/>
            <w:shd w:val="clear" w:color="auto" w:fill="BDD6EE" w:themeFill="accent1" w:themeFillTint="66"/>
          </w:tcPr>
          <w:p w14:paraId="206C051B" w14:textId="77777777" w:rsidR="00397882" w:rsidRPr="00FB579C" w:rsidRDefault="00397882" w:rsidP="00397882">
            <w:pPr>
              <w:contextualSpacing/>
              <w:jc w:val="center"/>
              <w:rPr>
                <w:b/>
                <w:sz w:val="24"/>
                <w:szCs w:val="18"/>
              </w:rPr>
            </w:pPr>
            <w:r w:rsidRPr="00FB579C">
              <w:rPr>
                <w:b/>
                <w:sz w:val="24"/>
                <w:szCs w:val="18"/>
              </w:rPr>
              <w:t>IV BIMESTRE</w:t>
            </w:r>
          </w:p>
        </w:tc>
      </w:tr>
      <w:tr w:rsidR="005C0825" w:rsidRPr="00FB579C" w14:paraId="5C9AB9AB" w14:textId="77777777" w:rsidTr="00487D5F">
        <w:tc>
          <w:tcPr>
            <w:tcW w:w="3848" w:type="dxa"/>
            <w:gridSpan w:val="2"/>
          </w:tcPr>
          <w:p w14:paraId="66C18C77" w14:textId="77777777" w:rsidR="005C0825" w:rsidRPr="00FB579C" w:rsidRDefault="005C0825" w:rsidP="007610B1">
            <w:pPr>
              <w:numPr>
                <w:ilvl w:val="0"/>
                <w:numId w:val="70"/>
              </w:numPr>
              <w:ind w:left="174" w:hanging="174"/>
              <w:contextualSpacing/>
              <w:jc w:val="both"/>
              <w:rPr>
                <w:sz w:val="17"/>
                <w:szCs w:val="17"/>
              </w:rPr>
            </w:pPr>
            <w:r w:rsidRPr="00FB579C">
              <w:rPr>
                <w:b/>
                <w:sz w:val="17"/>
                <w:szCs w:val="17"/>
              </w:rPr>
              <w:t>Hace preguntas que expresan su curiosidad sobre</w:t>
            </w:r>
            <w:r w:rsidRPr="00FB579C">
              <w:rPr>
                <w:sz w:val="17"/>
                <w:szCs w:val="17"/>
              </w:rPr>
              <w:t xml:space="preserve"> objetos, seres vivos o </w:t>
            </w:r>
            <w:r w:rsidRPr="00FB579C">
              <w:rPr>
                <w:b/>
                <w:sz w:val="17"/>
                <w:szCs w:val="17"/>
              </w:rPr>
              <w:t>hechos que acontecen en su ambiente</w:t>
            </w:r>
            <w:r w:rsidRPr="00FB579C">
              <w:rPr>
                <w:sz w:val="17"/>
                <w:szCs w:val="17"/>
              </w:rPr>
              <w:t xml:space="preserve">, plantea </w:t>
            </w:r>
            <w:proofErr w:type="gramStart"/>
            <w:r w:rsidRPr="00FB579C">
              <w:rPr>
                <w:sz w:val="17"/>
                <w:szCs w:val="17"/>
              </w:rPr>
              <w:t>posibles  explicaciones</w:t>
            </w:r>
            <w:proofErr w:type="gramEnd"/>
            <w:r w:rsidRPr="00FB579C">
              <w:rPr>
                <w:sz w:val="17"/>
                <w:szCs w:val="17"/>
              </w:rPr>
              <w:t xml:space="preserve">, predicciones y/o alternativas de solución frente a la pregunta o situación problemática. </w:t>
            </w:r>
          </w:p>
          <w:p w14:paraId="2A369629" w14:textId="77777777" w:rsidR="005C0825" w:rsidRPr="00FB579C" w:rsidRDefault="005C0825" w:rsidP="007610B1">
            <w:pPr>
              <w:numPr>
                <w:ilvl w:val="0"/>
                <w:numId w:val="70"/>
              </w:numPr>
              <w:ind w:left="174" w:hanging="174"/>
              <w:contextualSpacing/>
              <w:jc w:val="both"/>
              <w:rPr>
                <w:b/>
                <w:sz w:val="17"/>
                <w:szCs w:val="17"/>
              </w:rPr>
            </w:pPr>
            <w:r w:rsidRPr="00FB579C">
              <w:rPr>
                <w:b/>
                <w:sz w:val="17"/>
                <w:szCs w:val="17"/>
              </w:rPr>
              <w:t xml:space="preserve">Propone ideas de actividades o materiales que pueden usar para obtener información. </w:t>
            </w:r>
          </w:p>
          <w:p w14:paraId="0B2B7013" w14:textId="77777777" w:rsidR="005C0825" w:rsidRPr="00FB579C" w:rsidRDefault="005C0825" w:rsidP="007610B1">
            <w:pPr>
              <w:numPr>
                <w:ilvl w:val="0"/>
                <w:numId w:val="70"/>
              </w:numPr>
              <w:ind w:left="174" w:hanging="174"/>
              <w:contextualSpacing/>
              <w:jc w:val="both"/>
              <w:rPr>
                <w:sz w:val="17"/>
                <w:szCs w:val="17"/>
              </w:rPr>
            </w:pPr>
            <w:r w:rsidRPr="00FB579C">
              <w:rPr>
                <w:b/>
                <w:sz w:val="17"/>
                <w:szCs w:val="17"/>
              </w:rPr>
              <w:t xml:space="preserve">Obtiene información de </w:t>
            </w:r>
            <w:r w:rsidRPr="00FB579C">
              <w:rPr>
                <w:sz w:val="17"/>
                <w:szCs w:val="17"/>
              </w:rPr>
              <w:t xml:space="preserve">objetos, seres vivos </w:t>
            </w:r>
            <w:r w:rsidRPr="00FB579C">
              <w:rPr>
                <w:b/>
                <w:sz w:val="17"/>
                <w:szCs w:val="17"/>
              </w:rPr>
              <w:t>hechos y fenómenos de la naturaleza a través de la observación</w:t>
            </w:r>
            <w:r w:rsidRPr="00FB579C">
              <w:rPr>
                <w:sz w:val="17"/>
                <w:szCs w:val="17"/>
              </w:rPr>
              <w:t xml:space="preserve">, experimentación </w:t>
            </w:r>
            <w:r w:rsidRPr="00FB579C">
              <w:rPr>
                <w:b/>
                <w:sz w:val="17"/>
                <w:szCs w:val="17"/>
              </w:rPr>
              <w:t>y otras fuentes proporcionadas (libros, noticias, videos, entrevistas</w:t>
            </w:r>
            <w:r w:rsidRPr="00FB579C">
              <w:rPr>
                <w:sz w:val="17"/>
                <w:szCs w:val="17"/>
              </w:rPr>
              <w:t xml:space="preserve">), describe sobre sus características, necesidades, funciones, relaciones o cambios en su apariencia física y organiza y registra la información con dibujos u otras formas de representación. </w:t>
            </w:r>
          </w:p>
          <w:p w14:paraId="1C773FD4" w14:textId="77777777" w:rsidR="005C0825" w:rsidRPr="00FB579C" w:rsidRDefault="005C0825" w:rsidP="007610B1">
            <w:pPr>
              <w:numPr>
                <w:ilvl w:val="0"/>
                <w:numId w:val="70"/>
              </w:numPr>
              <w:ind w:left="174" w:hanging="174"/>
              <w:contextualSpacing/>
              <w:jc w:val="both"/>
              <w:rPr>
                <w:sz w:val="17"/>
                <w:szCs w:val="17"/>
              </w:rPr>
            </w:pPr>
            <w:r w:rsidRPr="00FB579C">
              <w:rPr>
                <w:sz w:val="17"/>
                <w:szCs w:val="17"/>
              </w:rPr>
              <w:t xml:space="preserve">Compara sus explicaciones o predicciones con los datos e información que ha obtenido y participa en la construcción de las conclusiones. </w:t>
            </w:r>
          </w:p>
          <w:p w14:paraId="25D860F7" w14:textId="77777777" w:rsidR="005C0825" w:rsidRDefault="005C0825" w:rsidP="007610B1">
            <w:pPr>
              <w:numPr>
                <w:ilvl w:val="0"/>
                <w:numId w:val="70"/>
              </w:numPr>
              <w:ind w:left="174" w:hanging="174"/>
              <w:contextualSpacing/>
              <w:jc w:val="both"/>
              <w:rPr>
                <w:sz w:val="17"/>
                <w:szCs w:val="17"/>
              </w:rPr>
            </w:pPr>
            <w:r w:rsidRPr="00FB579C">
              <w:rPr>
                <w:b/>
                <w:sz w:val="17"/>
                <w:szCs w:val="17"/>
              </w:rPr>
              <w:t xml:space="preserve">Comunica las acciones que realizó para obtener información y lo que aprendió de manera </w:t>
            </w:r>
            <w:proofErr w:type="gramStart"/>
            <w:r w:rsidRPr="00FB579C">
              <w:rPr>
                <w:b/>
                <w:sz w:val="17"/>
                <w:szCs w:val="17"/>
              </w:rPr>
              <w:t>verbal,</w:t>
            </w:r>
            <w:r w:rsidRPr="00FB579C">
              <w:rPr>
                <w:sz w:val="17"/>
                <w:szCs w:val="17"/>
              </w:rPr>
              <w:t xml:space="preserve">  a</w:t>
            </w:r>
            <w:proofErr w:type="gramEnd"/>
            <w:r w:rsidRPr="00FB579C">
              <w:rPr>
                <w:sz w:val="17"/>
                <w:szCs w:val="17"/>
              </w:rPr>
              <w:t xml:space="preserve"> través de dibujos o nivel  de escritura. Menciona las dificultades que tuvo.</w:t>
            </w:r>
          </w:p>
          <w:p w14:paraId="790C9900"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Hace preguntas acerca de hechos, fenómenos u objetos naturales y tecnológicos que explora y observa en su entorno.</w:t>
            </w:r>
            <w:r w:rsidRPr="00FB579C">
              <w:rPr>
                <w:sz w:val="17"/>
                <w:szCs w:val="17"/>
              </w:rPr>
              <w:t xml:space="preserve"> Propone posibles respuestas con base en sus experiencias. Ejemplo: El estudiante observa cómo un caracol sube por el tronco de un árbol, y pregunta: “¿Por qué el caracol no se cae?”. Propone posibles respuestas, como: “Tiene baba pegajosa como la goma”. </w:t>
            </w:r>
          </w:p>
          <w:p w14:paraId="73569AD2" w14:textId="77777777" w:rsidR="005C0825" w:rsidRPr="00FB579C" w:rsidRDefault="005C0825" w:rsidP="007610B1">
            <w:pPr>
              <w:numPr>
                <w:ilvl w:val="0"/>
                <w:numId w:val="70"/>
              </w:numPr>
              <w:ind w:left="173" w:hanging="173"/>
              <w:contextualSpacing/>
              <w:jc w:val="both"/>
              <w:rPr>
                <w:sz w:val="17"/>
                <w:szCs w:val="17"/>
              </w:rPr>
            </w:pPr>
            <w:r w:rsidRPr="00FB579C">
              <w:rPr>
                <w:sz w:val="17"/>
                <w:szCs w:val="17"/>
              </w:rPr>
              <w:lastRenderedPageBreak/>
              <w:t xml:space="preserve">Propone acciones que le permiten responder a la pregunta. Busca información, selecciona los materiales e instrumentos que necesitará para explorar y observar objetos, hechos o fenómenos y recoger datos. Ejemplo: El estudiante podría decir: “Salgamos al patio a buscar otros caracoles; llevaremos lupas para mirarlos”, “Tengo un libro que trata sobre caracoles”, etc. </w:t>
            </w:r>
          </w:p>
          <w:p w14:paraId="5C7E5403" w14:textId="77777777" w:rsidR="005C0825" w:rsidRPr="00FB579C" w:rsidRDefault="005C0825" w:rsidP="007610B1">
            <w:pPr>
              <w:numPr>
                <w:ilvl w:val="0"/>
                <w:numId w:val="70"/>
              </w:numPr>
              <w:ind w:left="173" w:hanging="173"/>
              <w:contextualSpacing/>
              <w:jc w:val="both"/>
              <w:rPr>
                <w:sz w:val="17"/>
                <w:szCs w:val="17"/>
              </w:rPr>
            </w:pPr>
            <w:r w:rsidRPr="00FB579C">
              <w:rPr>
                <w:sz w:val="17"/>
                <w:szCs w:val="17"/>
              </w:rPr>
              <w:t xml:space="preserve">Obtiene datos a partir de la observación y exploración de objetos, hechos o fenómenos; y los registra en organizadores mediante dibujos o primeras formas de escritura. Ejemplo: El estudiante hace dibujos con detalles de las formas del caracol, del camino que recorrió, etc. </w:t>
            </w:r>
          </w:p>
          <w:p w14:paraId="7569DC51" w14:textId="77777777" w:rsidR="005C0825" w:rsidRPr="00FB579C" w:rsidRDefault="005C0825" w:rsidP="007610B1">
            <w:pPr>
              <w:numPr>
                <w:ilvl w:val="0"/>
                <w:numId w:val="70"/>
              </w:numPr>
              <w:ind w:left="173" w:hanging="173"/>
              <w:contextualSpacing/>
              <w:jc w:val="both"/>
              <w:rPr>
                <w:sz w:val="17"/>
                <w:szCs w:val="17"/>
              </w:rPr>
            </w:pPr>
            <w:r w:rsidRPr="00FB579C">
              <w:rPr>
                <w:sz w:val="17"/>
                <w:szCs w:val="17"/>
              </w:rPr>
              <w:t xml:space="preserve">Describe las características del hecho, fenómeno u objeto natural y tecnológico que registró, para comprobar si su respuesta es verdadera o no. Ejemplo: El estudiante describe los caracoles: forma, color, si tienen patas, qué estaban haciendo y lo que sucedió cuando se acercó a observarlos. Después de que el docente lea un texto sobre los caracoles, podrá comparar si lo que observó concuerda con lo que dice el texto, por qué, etc. </w:t>
            </w:r>
          </w:p>
          <w:p w14:paraId="3E9899E6" w14:textId="7935F879" w:rsidR="005C0825" w:rsidRPr="00FB579C" w:rsidRDefault="005C0825" w:rsidP="007610B1">
            <w:pPr>
              <w:numPr>
                <w:ilvl w:val="0"/>
                <w:numId w:val="70"/>
              </w:numPr>
              <w:ind w:left="173" w:hanging="173"/>
              <w:contextualSpacing/>
              <w:jc w:val="both"/>
              <w:rPr>
                <w:sz w:val="17"/>
                <w:szCs w:val="17"/>
              </w:rPr>
            </w:pPr>
            <w:r w:rsidRPr="00FB579C">
              <w:rPr>
                <w:sz w:val="17"/>
                <w:szCs w:val="17"/>
              </w:rPr>
              <w:t>Comunica las respuestas que dio a la pregunta, lo que aprendió, así como sus logros y dificultades, mediante diversas formas de expresión: gráficas, orales o a través de su nivel de escritura. Ejemplo: El estudiante comenta si los caracoles tenían patas, cómo era su cuerpo, así como las dificultades que tuvo para observarlos y lo que haría para estudiarlos mejor después de esta experiencia. Podría dibujar en una hoja lo que le pareció más importante y, además, comentar qué parte del trabajo y de lo aprendido le gustó más.  acciones</w:t>
            </w:r>
          </w:p>
        </w:tc>
        <w:tc>
          <w:tcPr>
            <w:tcW w:w="3868" w:type="dxa"/>
            <w:gridSpan w:val="2"/>
          </w:tcPr>
          <w:p w14:paraId="151ECFEF"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lastRenderedPageBreak/>
              <w:t>Hace preguntas acerca de hechos, fenómenos u objetos naturales y tecnológicos que explora y observa en su entorno</w:t>
            </w:r>
            <w:r w:rsidRPr="00FB579C">
              <w:rPr>
                <w:sz w:val="17"/>
                <w:szCs w:val="17"/>
              </w:rPr>
              <w:t xml:space="preserve">. Propone posibles respuestas con base en sus experiencias. Ejemplo: El estudiante observa cómo un caracol sube por el tronco de un árbol, y pregunta: “¿Por qué el caracol no se cae?”. Propone posibles respuestas, como: “Tiene baba pegajosa como la goma”. </w:t>
            </w:r>
          </w:p>
          <w:p w14:paraId="5A1BBC3E"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 xml:space="preserve">Propone acciones que le permiten responder a la pregunta. </w:t>
            </w:r>
            <w:r w:rsidRPr="00FB579C">
              <w:rPr>
                <w:sz w:val="17"/>
                <w:szCs w:val="17"/>
              </w:rPr>
              <w:t xml:space="preserve">Busca información, selecciona los materiales e instrumentos que necesitará para explorar y observar objetos, hechos o fenómenos y recoger datos. Ejemplo: El estudiante podría decir: “Salgamos al patio a buscar otros caracoles; llevaremos lupas para mirarlos”, “Tengo un libro que trata sobre caracoles”, etc. </w:t>
            </w:r>
          </w:p>
          <w:p w14:paraId="75118E1B"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Obtiene datos a partir de la observación y exploración de objetos, hechos o fenómenos</w:t>
            </w:r>
            <w:r w:rsidRPr="00FB579C">
              <w:rPr>
                <w:sz w:val="17"/>
                <w:szCs w:val="17"/>
              </w:rPr>
              <w:t xml:space="preserve">; y los registra en organizadores mediante dibujos o primeras formas de escritura. Ejemplo: El estudiante hace dibujos con detalles de las formas del caracol, del camino que recorrió, etc. </w:t>
            </w:r>
          </w:p>
          <w:p w14:paraId="3D859E1D"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Describe las características del hecho, fenómeno u objeto natural y tecnológico que registró</w:t>
            </w:r>
            <w:r w:rsidRPr="00FB579C">
              <w:rPr>
                <w:sz w:val="17"/>
                <w:szCs w:val="17"/>
              </w:rPr>
              <w:t xml:space="preserve">, para comprobar si su respuesta es verdadera o no. Ejemplo: El estudiante describe los caracoles: forma, color, si tienen patas, qué estaban haciendo y lo que sucedió cuando se acercó a observarlos. Después de que el docente lea un texto sobre los caracoles, podrá comparar si lo que observó concuerda con lo que dice el texto, por qué, etc. </w:t>
            </w:r>
          </w:p>
          <w:p w14:paraId="4A0FA590" w14:textId="77777777" w:rsidR="005C0825" w:rsidRDefault="005C0825" w:rsidP="007610B1">
            <w:pPr>
              <w:numPr>
                <w:ilvl w:val="0"/>
                <w:numId w:val="70"/>
              </w:numPr>
              <w:ind w:left="173" w:hanging="173"/>
              <w:contextualSpacing/>
              <w:jc w:val="both"/>
              <w:rPr>
                <w:sz w:val="17"/>
                <w:szCs w:val="17"/>
              </w:rPr>
            </w:pPr>
            <w:r w:rsidRPr="00FB579C">
              <w:rPr>
                <w:b/>
                <w:sz w:val="17"/>
                <w:szCs w:val="17"/>
              </w:rPr>
              <w:lastRenderedPageBreak/>
              <w:t>Comunica las respuestas que dio a la pregunta, lo que aprendió, así como sus logros y dificultades</w:t>
            </w:r>
            <w:r w:rsidRPr="00FB579C">
              <w:rPr>
                <w:sz w:val="17"/>
                <w:szCs w:val="17"/>
              </w:rPr>
              <w:t xml:space="preserve">, mediante diversas formas de expresión: </w:t>
            </w:r>
            <w:r w:rsidRPr="00FB579C">
              <w:rPr>
                <w:b/>
                <w:sz w:val="17"/>
                <w:szCs w:val="17"/>
              </w:rPr>
              <w:t>gráficas, orales</w:t>
            </w:r>
            <w:r w:rsidRPr="00FB579C">
              <w:rPr>
                <w:sz w:val="17"/>
                <w:szCs w:val="17"/>
              </w:rPr>
              <w:t xml:space="preserve"> o a través de su nivel de escritura. Ejemplo: El estudiante comenta si los caracoles tenían patas, cómo era su cuerpo, así como las dificultades que tuvo para observarlos y lo que haría para estudiarlos mejor después de esta experiencia. Podría dibujar en una hoja lo que le pareció más importante y, además, comentar qué parte del trabajo y de lo aprendido le gustó más.  Acciones</w:t>
            </w:r>
            <w:r>
              <w:rPr>
                <w:sz w:val="17"/>
                <w:szCs w:val="17"/>
              </w:rPr>
              <w:t>.</w:t>
            </w:r>
          </w:p>
          <w:p w14:paraId="554F55C9"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Hace preguntas acerca de hechos, fenómenos u objetos naturales y tecnológicos que explora y observa en su entorno</w:t>
            </w:r>
            <w:r w:rsidRPr="00FB579C">
              <w:rPr>
                <w:sz w:val="17"/>
                <w:szCs w:val="17"/>
              </w:rPr>
              <w:t xml:space="preserve">. Propone posibles respuestas con base en sus experiencias. Ejemplo: El estudiante observa cómo un caracol sube por el tronco de un árbol, y pregunta: “¿Por qué el caracol no se cae?”. Propone posibles respuestas, como: “Tiene baba pegajosa como la goma”. </w:t>
            </w:r>
          </w:p>
          <w:p w14:paraId="5F9ADD01"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Propone acciones que le permiten responder a la pregunta. Busca información, selecciona los materiales e instrumentos que necesitará para explorar y observar objetos, hechos o fenómenos y recoger datos</w:t>
            </w:r>
            <w:r w:rsidRPr="00FB579C">
              <w:rPr>
                <w:sz w:val="17"/>
                <w:szCs w:val="17"/>
              </w:rPr>
              <w:t xml:space="preserve">. Ejemplo: El estudiante podría decir: “Salgamos al patio a buscar otros caracoles; llevaremos lupas para mirarlos”, “Tengo un libro que trata sobre caracoles”, etc. </w:t>
            </w:r>
          </w:p>
          <w:p w14:paraId="531D5929"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Obtiene datos a partir de la observación y exploración de objetos, hechos o fenómenos</w:t>
            </w:r>
            <w:r w:rsidRPr="00FB579C">
              <w:rPr>
                <w:sz w:val="17"/>
                <w:szCs w:val="17"/>
              </w:rPr>
              <w:t xml:space="preserve">; y los registra en organizadores mediante dibujos o primeras formas de escritura. Ejemplo: El estudiante hace dibujos con detalles de las formas del caracol, del camino que recorrió, etc. </w:t>
            </w:r>
          </w:p>
          <w:p w14:paraId="27F26605"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Describe las características del hecho, fenómeno u objeto natural y tecnológico que registró</w:t>
            </w:r>
            <w:r w:rsidRPr="00FB579C">
              <w:rPr>
                <w:sz w:val="17"/>
                <w:szCs w:val="17"/>
              </w:rPr>
              <w:t xml:space="preserve">, para comprobar si su respuesta es verdadera o no. Ejemplo: El estudiante describe los caracoles: forma, color, si tienen patas, qué estaban haciendo y lo que sucedió cuando se acercó a observarlos. Después de que el docente lea un texto sobre los caracoles, podrá comparar si lo que observó concuerda con lo que dice el texto, por qué, etc. </w:t>
            </w:r>
          </w:p>
          <w:p w14:paraId="68DC2265" w14:textId="1940856A" w:rsidR="005C0825" w:rsidRPr="00FB579C" w:rsidRDefault="005C0825" w:rsidP="007610B1">
            <w:pPr>
              <w:numPr>
                <w:ilvl w:val="0"/>
                <w:numId w:val="70"/>
              </w:numPr>
              <w:ind w:left="173" w:hanging="173"/>
              <w:contextualSpacing/>
              <w:jc w:val="both"/>
              <w:rPr>
                <w:sz w:val="17"/>
                <w:szCs w:val="17"/>
              </w:rPr>
            </w:pPr>
            <w:r w:rsidRPr="00FB579C">
              <w:rPr>
                <w:b/>
                <w:sz w:val="17"/>
                <w:szCs w:val="17"/>
              </w:rPr>
              <w:t>Comunica las respuestas que dio a la pregunta, lo que aprendió, así como sus logros y dificultades</w:t>
            </w:r>
            <w:r w:rsidRPr="00FB579C">
              <w:rPr>
                <w:sz w:val="17"/>
                <w:szCs w:val="17"/>
              </w:rPr>
              <w:t xml:space="preserve">, mediante diversas formas de expresión: </w:t>
            </w:r>
            <w:r w:rsidRPr="00FB579C">
              <w:rPr>
                <w:b/>
                <w:sz w:val="17"/>
                <w:szCs w:val="17"/>
              </w:rPr>
              <w:t>gráficas, orales</w:t>
            </w:r>
            <w:r w:rsidRPr="00FB579C">
              <w:rPr>
                <w:sz w:val="17"/>
                <w:szCs w:val="17"/>
              </w:rPr>
              <w:t xml:space="preserve"> o a través de su nivel de escritura. Ejemplo: El estudiante comenta si los caracoles tenían patas, cómo era su cuerpo, así como las dificultades que tuvo para observarlos y lo que haría para estudiarlos mejor después de esta experiencia. Podría dibujar en una hoja lo que le pareció más </w:t>
            </w:r>
            <w:r w:rsidRPr="00FB579C">
              <w:rPr>
                <w:sz w:val="17"/>
                <w:szCs w:val="17"/>
              </w:rPr>
              <w:lastRenderedPageBreak/>
              <w:t>importante y, además, comentar qué parte del trabajo y de lo aprendido le gustó más.  acciones</w:t>
            </w:r>
          </w:p>
        </w:tc>
        <w:tc>
          <w:tcPr>
            <w:tcW w:w="3775" w:type="dxa"/>
            <w:gridSpan w:val="2"/>
          </w:tcPr>
          <w:p w14:paraId="52A1FE00"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lastRenderedPageBreak/>
              <w:t>Hace preguntas acerca de hechos, fenómenos u objetos naturales y tecnológicos</w:t>
            </w:r>
            <w:r w:rsidRPr="00FB579C">
              <w:rPr>
                <w:sz w:val="17"/>
                <w:szCs w:val="17"/>
              </w:rPr>
              <w:t xml:space="preserve"> que explora y observa en su entorno. Propone posibles respuestas con base en sus experiencias. Ejemplo: El estudiante observa cómo un caracol sube por el tronco de un árbol, y pregunta: “¿Por qué el caracol no se cae?”. </w:t>
            </w:r>
            <w:r w:rsidRPr="00FB579C">
              <w:rPr>
                <w:b/>
                <w:sz w:val="17"/>
                <w:szCs w:val="17"/>
              </w:rPr>
              <w:t>Propone posibles respuestas,</w:t>
            </w:r>
            <w:r w:rsidRPr="00FB579C">
              <w:rPr>
                <w:sz w:val="17"/>
                <w:szCs w:val="17"/>
              </w:rPr>
              <w:t xml:space="preserve"> como: “Tiene baba pegajosa como la goma”. </w:t>
            </w:r>
          </w:p>
          <w:p w14:paraId="2B9A3665" w14:textId="77777777" w:rsidR="005C0825" w:rsidRPr="00FB579C" w:rsidRDefault="005C0825" w:rsidP="007610B1">
            <w:pPr>
              <w:numPr>
                <w:ilvl w:val="0"/>
                <w:numId w:val="70"/>
              </w:numPr>
              <w:ind w:left="173" w:hanging="173"/>
              <w:contextualSpacing/>
              <w:jc w:val="both"/>
              <w:rPr>
                <w:sz w:val="17"/>
                <w:szCs w:val="17"/>
              </w:rPr>
            </w:pPr>
            <w:r w:rsidRPr="00FB579C">
              <w:rPr>
                <w:sz w:val="17"/>
                <w:szCs w:val="17"/>
              </w:rPr>
              <w:t>Propone acciones que le permiten responder a la pregunta. Busca información, selecciona los materiales e instrumentos que necesitará para explorar y observar objetos, hechos o fenómenos y recoger datos.</w:t>
            </w:r>
            <w:r w:rsidRPr="00FB579C">
              <w:rPr>
                <w:b/>
                <w:sz w:val="17"/>
                <w:szCs w:val="17"/>
              </w:rPr>
              <w:t xml:space="preserve"> </w:t>
            </w:r>
            <w:r w:rsidRPr="00FB579C">
              <w:rPr>
                <w:sz w:val="17"/>
                <w:szCs w:val="17"/>
              </w:rPr>
              <w:t xml:space="preserve">Ejemplo: El estudiante podría decir: “Salgamos al patio a buscar otros caracoles; llevaremos lupas para mirarlos”, “Tengo un libro que trata sobre caracoles”, etc. </w:t>
            </w:r>
          </w:p>
          <w:p w14:paraId="562585D9"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Obtiene datos a partir de la observación y exploración de objetos, hechos o fenómenos; y los registra en organizadores mediante dibujos</w:t>
            </w:r>
            <w:r w:rsidRPr="00FB579C">
              <w:rPr>
                <w:sz w:val="17"/>
                <w:szCs w:val="17"/>
              </w:rPr>
              <w:t xml:space="preserve"> o primeras formas de escritura. Ejemplo: El estudiante hace dibujos con detalles de las formas del caracol, del camino que recorrió, etc. </w:t>
            </w:r>
          </w:p>
          <w:p w14:paraId="788CC8C5"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Describe las características del hecho, fenómeno u objeto natural y tecnológico que registró, para comprobar si su respuesta es verdadera o no.</w:t>
            </w:r>
            <w:r w:rsidRPr="00FB579C">
              <w:rPr>
                <w:sz w:val="17"/>
                <w:szCs w:val="17"/>
              </w:rPr>
              <w:t xml:space="preserve"> Ejemplo: El estudiante describe los caracoles: forma, color, si tienen patas, qué estaban haciendo y lo que sucedió cuando se acercó a observarlos. Después de que el docente lea un texto sobre los caracoles, podrá comparar si lo </w:t>
            </w:r>
            <w:r w:rsidRPr="00FB579C">
              <w:rPr>
                <w:sz w:val="17"/>
                <w:szCs w:val="17"/>
              </w:rPr>
              <w:lastRenderedPageBreak/>
              <w:t xml:space="preserve">que observó concuerda con lo que dice el texto, por qué, etc. </w:t>
            </w:r>
          </w:p>
          <w:p w14:paraId="4BFF1FD5" w14:textId="77777777" w:rsidR="005C0825" w:rsidRDefault="005C0825" w:rsidP="007610B1">
            <w:pPr>
              <w:numPr>
                <w:ilvl w:val="0"/>
                <w:numId w:val="70"/>
              </w:numPr>
              <w:ind w:left="173" w:hanging="173"/>
              <w:contextualSpacing/>
              <w:jc w:val="both"/>
              <w:rPr>
                <w:sz w:val="17"/>
                <w:szCs w:val="17"/>
              </w:rPr>
            </w:pPr>
            <w:r w:rsidRPr="00FB579C">
              <w:rPr>
                <w:b/>
                <w:sz w:val="17"/>
                <w:szCs w:val="17"/>
              </w:rPr>
              <w:t>Comunica las respuestas que dio a la pregunta, lo que aprendió, así como sus logros y dificultades, mediante diversas formas de expresión</w:t>
            </w:r>
            <w:r w:rsidRPr="00FB579C">
              <w:rPr>
                <w:sz w:val="17"/>
                <w:szCs w:val="17"/>
              </w:rPr>
              <w:t xml:space="preserve">: gráficas, orales o a </w:t>
            </w:r>
            <w:r w:rsidRPr="00FB579C">
              <w:rPr>
                <w:b/>
                <w:sz w:val="17"/>
                <w:szCs w:val="17"/>
              </w:rPr>
              <w:t>través de su nivel de escritura</w:t>
            </w:r>
            <w:r w:rsidRPr="00FB579C">
              <w:rPr>
                <w:sz w:val="17"/>
                <w:szCs w:val="17"/>
              </w:rPr>
              <w:t>. Ejemplo: El estudiante comenta si los caracoles tenían patas, cómo era su cuerpo, así como las dificultades que tuvo para observarlos y lo que haría para estudiarlos mejor después de esta experiencia. Podría dibujar en una hoja lo que le pareció más importante y, además, comentar qué parte del trabajo y de lo aprendido le gustó más.  Acciones</w:t>
            </w:r>
            <w:r>
              <w:rPr>
                <w:sz w:val="17"/>
                <w:szCs w:val="17"/>
              </w:rPr>
              <w:t>.</w:t>
            </w:r>
          </w:p>
          <w:p w14:paraId="1575085F"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Hace preguntas acerca de hechos, fenómenos u objetos naturales y tecnológicos</w:t>
            </w:r>
            <w:r w:rsidRPr="00FB579C">
              <w:rPr>
                <w:sz w:val="17"/>
                <w:szCs w:val="17"/>
              </w:rPr>
              <w:t xml:space="preserve"> que explora y observa en su entorno. Propone posibles respuestas con base en sus experiencias. Ejemplo: El estudiante observa cómo un caracol sube por el tronco de un árbol, y pregunta: “¿Por qué el caracol no se cae?”. </w:t>
            </w:r>
            <w:r w:rsidRPr="00FB579C">
              <w:rPr>
                <w:b/>
                <w:sz w:val="17"/>
                <w:szCs w:val="17"/>
              </w:rPr>
              <w:t>Propone posibles respuestas,</w:t>
            </w:r>
            <w:r w:rsidRPr="00FB579C">
              <w:rPr>
                <w:sz w:val="17"/>
                <w:szCs w:val="17"/>
              </w:rPr>
              <w:t xml:space="preserve"> como: “Tiene baba pegajosa como la goma”. </w:t>
            </w:r>
          </w:p>
          <w:p w14:paraId="45CEDDC2" w14:textId="77777777" w:rsidR="005C0825" w:rsidRPr="00FB579C" w:rsidRDefault="005C0825" w:rsidP="007610B1">
            <w:pPr>
              <w:numPr>
                <w:ilvl w:val="0"/>
                <w:numId w:val="70"/>
              </w:numPr>
              <w:ind w:left="173" w:hanging="173"/>
              <w:contextualSpacing/>
              <w:jc w:val="both"/>
              <w:rPr>
                <w:sz w:val="17"/>
                <w:szCs w:val="17"/>
              </w:rPr>
            </w:pPr>
            <w:r w:rsidRPr="00FB579C">
              <w:rPr>
                <w:sz w:val="17"/>
                <w:szCs w:val="17"/>
              </w:rPr>
              <w:t xml:space="preserve">Propone acciones que le permiten responder a la pregunta. Busca información, selecciona los materiales e instrumentos que necesitará para explorar y observar objetos, hechos o fenómenos y recoger datos. Ejemplo: El estudiante podría decir: “Salgamos al patio a buscar otros caracoles; llevaremos lupas para mirarlos”, “Tengo un libro que trata sobre caracoles”, etc. </w:t>
            </w:r>
          </w:p>
          <w:p w14:paraId="2C1E2CA0"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Obtiene datos a partir de la observación y exploración de objetos, hechos o fenómenos; y los registra en organizadores mediante dibujos</w:t>
            </w:r>
            <w:r w:rsidRPr="00FB579C">
              <w:rPr>
                <w:sz w:val="17"/>
                <w:szCs w:val="17"/>
              </w:rPr>
              <w:t xml:space="preserve"> o primeras formas de escritura. Ejemplo: El estudiante hace dibujos con detalles de las formas del caracol, del camino que recorrió, etc. </w:t>
            </w:r>
          </w:p>
          <w:p w14:paraId="1CA2C51A"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Describe las características del hecho, fenómeno u objeto natural y tecnológico que registró, para comprobar si su respuesta es verdadera o no.</w:t>
            </w:r>
            <w:r w:rsidRPr="00FB579C">
              <w:rPr>
                <w:sz w:val="17"/>
                <w:szCs w:val="17"/>
              </w:rPr>
              <w:t xml:space="preserve"> Ejemplo: El estudiante describe los caracoles: forma, color, si tienen patas, qué estaban haciendo y lo que sucedió cuando se acercó a observarlos. Después de que el docente lea un texto sobre los caracoles, podrá comparar si lo que observó concuerda con lo que dice el texto, por qué, etc. </w:t>
            </w:r>
          </w:p>
          <w:p w14:paraId="50B61F66" w14:textId="2B703B28" w:rsidR="005C0825" w:rsidRPr="00FB579C" w:rsidRDefault="005C0825" w:rsidP="007610B1">
            <w:pPr>
              <w:numPr>
                <w:ilvl w:val="0"/>
                <w:numId w:val="70"/>
              </w:numPr>
              <w:ind w:left="173" w:hanging="173"/>
              <w:contextualSpacing/>
              <w:jc w:val="both"/>
              <w:rPr>
                <w:sz w:val="17"/>
                <w:szCs w:val="17"/>
              </w:rPr>
            </w:pPr>
            <w:r w:rsidRPr="00FB579C">
              <w:rPr>
                <w:b/>
                <w:sz w:val="17"/>
                <w:szCs w:val="17"/>
              </w:rPr>
              <w:t>Comunica las respuestas que dio a la pregunta, lo que aprendió, así como sus logros y dificultades, mediante diversas formas de expresión</w:t>
            </w:r>
            <w:r w:rsidRPr="00FB579C">
              <w:rPr>
                <w:sz w:val="17"/>
                <w:szCs w:val="17"/>
              </w:rPr>
              <w:t xml:space="preserve">: </w:t>
            </w:r>
            <w:r w:rsidRPr="00FB579C">
              <w:rPr>
                <w:b/>
                <w:sz w:val="17"/>
                <w:szCs w:val="17"/>
              </w:rPr>
              <w:t xml:space="preserve">gráficas, orales </w:t>
            </w:r>
            <w:r w:rsidRPr="00FB579C">
              <w:rPr>
                <w:sz w:val="17"/>
                <w:szCs w:val="17"/>
              </w:rPr>
              <w:t xml:space="preserve">o a través de su nivel de escritura. Ejemplo: El estudiante comenta si </w:t>
            </w:r>
            <w:r w:rsidRPr="00FB579C">
              <w:rPr>
                <w:sz w:val="17"/>
                <w:szCs w:val="17"/>
              </w:rPr>
              <w:lastRenderedPageBreak/>
              <w:t>los caracoles tenían patas, cómo era su cuerpo, así como las dificultades que tuvo para observarlos y lo que haría para estudiarlos mejor después de esta experiencia. Podría dibujar en una hoja lo que le pareció más importante y, además, comentar qué parte del trabajo y de lo aprendido le gustó más.  acciones</w:t>
            </w:r>
          </w:p>
        </w:tc>
        <w:tc>
          <w:tcPr>
            <w:tcW w:w="3847" w:type="dxa"/>
          </w:tcPr>
          <w:p w14:paraId="492C1F92"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lastRenderedPageBreak/>
              <w:t>Hace preguntas acerca de hechos, fenómenos u objetos naturales y tecnológicos</w:t>
            </w:r>
            <w:r w:rsidRPr="00FB579C">
              <w:rPr>
                <w:sz w:val="17"/>
                <w:szCs w:val="17"/>
              </w:rPr>
              <w:t xml:space="preserve"> que explora y observa en su entorno. Propone posibles respuestas con base en sus experiencias. Ejemplo: El estudiante observa cómo un caracol sube por el tronco de un árbol, y pregunta: “¿Por qué el caracol no se cae?”. Propone posibles respuestas, como: “Tiene baba pegajosa como la goma”. </w:t>
            </w:r>
          </w:p>
          <w:p w14:paraId="3CC3F7F4"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Propone acciones que le permiten responder a la pregunta.</w:t>
            </w:r>
            <w:r w:rsidRPr="00FB579C">
              <w:rPr>
                <w:sz w:val="17"/>
                <w:szCs w:val="17"/>
              </w:rPr>
              <w:t xml:space="preserve"> Busca información, selecciona los materiales e instrumentos que necesitará para explorar y observar objetos, hechos o fenómenos y recoger datos. Ejemplo: El estudiante podría decir: “Salgamos al patio a buscar otros caracoles; llevaremos lupas para mirarlos”, “Tengo un libro que trata sobre caracoles”, etc. </w:t>
            </w:r>
          </w:p>
          <w:p w14:paraId="450C2328"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Obtiene datos a partir de la observación y exploración de objetos, hechos o fenómenos; y los registra en</w:t>
            </w:r>
            <w:r w:rsidRPr="00FB579C">
              <w:rPr>
                <w:sz w:val="17"/>
                <w:szCs w:val="17"/>
              </w:rPr>
              <w:t xml:space="preserve"> organizadores mediante dibujos o </w:t>
            </w:r>
            <w:r w:rsidRPr="00FB579C">
              <w:rPr>
                <w:b/>
                <w:sz w:val="17"/>
                <w:szCs w:val="17"/>
              </w:rPr>
              <w:t>primeras formas de escritura</w:t>
            </w:r>
            <w:r w:rsidRPr="00FB579C">
              <w:rPr>
                <w:sz w:val="17"/>
                <w:szCs w:val="17"/>
              </w:rPr>
              <w:t xml:space="preserve">. Ejemplo: El estudiante hace dibujos con detalles de las formas del caracol, del camino que recorrió, etc. </w:t>
            </w:r>
          </w:p>
          <w:p w14:paraId="7DAD955C" w14:textId="77777777" w:rsidR="005C0825" w:rsidRPr="00FB579C" w:rsidRDefault="005C0825" w:rsidP="007610B1">
            <w:pPr>
              <w:numPr>
                <w:ilvl w:val="0"/>
                <w:numId w:val="70"/>
              </w:numPr>
              <w:ind w:left="173" w:hanging="173"/>
              <w:contextualSpacing/>
              <w:jc w:val="both"/>
              <w:rPr>
                <w:sz w:val="17"/>
                <w:szCs w:val="17"/>
              </w:rPr>
            </w:pPr>
            <w:r w:rsidRPr="00FB579C">
              <w:rPr>
                <w:sz w:val="17"/>
                <w:szCs w:val="17"/>
              </w:rPr>
              <w:t xml:space="preserve">Describe las características del hecho, fenómeno u objeto natural y tecnológico que registró, para comprobar si su respuesta es verdadera o no. Ejemplo: El estudiante describe los caracoles: forma, color, si tienen patas, qué estaban haciendo y lo que sucedió cuando se acercó a observarlos. Después de que el docente lea un texto sobre los caracoles, podrá comparar si lo que </w:t>
            </w:r>
            <w:r w:rsidRPr="00FB579C">
              <w:rPr>
                <w:sz w:val="17"/>
                <w:szCs w:val="17"/>
              </w:rPr>
              <w:lastRenderedPageBreak/>
              <w:t xml:space="preserve">observó concuerda con lo que dice el texto, por qué, etc. </w:t>
            </w:r>
          </w:p>
          <w:p w14:paraId="0747F6D7" w14:textId="77777777" w:rsidR="005C0825" w:rsidRDefault="005C0825" w:rsidP="007610B1">
            <w:pPr>
              <w:numPr>
                <w:ilvl w:val="0"/>
                <w:numId w:val="70"/>
              </w:numPr>
              <w:ind w:left="173" w:hanging="173"/>
              <w:contextualSpacing/>
              <w:jc w:val="both"/>
              <w:rPr>
                <w:sz w:val="17"/>
                <w:szCs w:val="17"/>
              </w:rPr>
            </w:pPr>
            <w:r w:rsidRPr="00FB579C">
              <w:rPr>
                <w:sz w:val="17"/>
                <w:szCs w:val="17"/>
              </w:rPr>
              <w:t>Comunica las respuestas que dio a la pregunta, lo que aprendió, así como sus logros y dificultades, mediante diversas formas de expresión: gráficas, orales o a través de su nivel de escritura. Ejemplo: El estudiante comenta si los caracoles tenían patas, cómo era su cuerpo, así como las dificultades que tuvo para observarlos y lo que haría para estudiarlos mejor después de esta experiencia. Podría dibujar en una hoja lo que le pareció más importante y, además, comentar qué parte del trabajo y de lo aprendido le gustó más.  Acciones</w:t>
            </w:r>
            <w:r>
              <w:rPr>
                <w:sz w:val="17"/>
                <w:szCs w:val="17"/>
              </w:rPr>
              <w:t>.</w:t>
            </w:r>
          </w:p>
          <w:p w14:paraId="6ED558DD"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Hace preguntas acerca de hechos, fenómenos u objetos naturales y tecnológicos</w:t>
            </w:r>
            <w:r w:rsidRPr="00FB579C">
              <w:rPr>
                <w:sz w:val="17"/>
                <w:szCs w:val="17"/>
              </w:rPr>
              <w:t xml:space="preserve"> que explora y observa en su entorno. Propone posibles respuestas con base en sus experiencias. Ejemplo: El estudiante observa cómo un caracol sube por el tronco de un árbol, y pregunta: “¿Por qué el caracol no se cae?”. Propone posibles respuestas, como: “Tiene baba pegajosa como la goma”. </w:t>
            </w:r>
          </w:p>
          <w:p w14:paraId="09BF106C"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Propone acciones que le permiten responder a la pregunta.</w:t>
            </w:r>
            <w:r w:rsidRPr="00FB579C">
              <w:rPr>
                <w:sz w:val="17"/>
                <w:szCs w:val="17"/>
              </w:rPr>
              <w:t xml:space="preserve"> Busca información, selecciona los materiales e instrumentos que necesitará para explorar y observar objetos, hechos o fenómenos y recoger datos. Ejemplo: El estudiante podría decir: “Salgamos al patio a buscar otros caracoles; llevaremos lupas para mirarlos”, “Tengo un libro que trata sobre caracoles”, etc. </w:t>
            </w:r>
          </w:p>
          <w:p w14:paraId="01E5B5B6" w14:textId="77777777" w:rsidR="005C0825" w:rsidRPr="00FB579C" w:rsidRDefault="005C0825" w:rsidP="007610B1">
            <w:pPr>
              <w:numPr>
                <w:ilvl w:val="0"/>
                <w:numId w:val="70"/>
              </w:numPr>
              <w:ind w:left="173" w:hanging="173"/>
              <w:contextualSpacing/>
              <w:jc w:val="both"/>
              <w:rPr>
                <w:sz w:val="17"/>
                <w:szCs w:val="17"/>
              </w:rPr>
            </w:pPr>
            <w:r w:rsidRPr="00FB579C">
              <w:rPr>
                <w:b/>
                <w:sz w:val="17"/>
                <w:szCs w:val="17"/>
              </w:rPr>
              <w:t>Obtiene datos a partir de la observación y exploración de objetos, hechos o fenómenos; y los registra en</w:t>
            </w:r>
            <w:r w:rsidRPr="00FB579C">
              <w:rPr>
                <w:sz w:val="17"/>
                <w:szCs w:val="17"/>
              </w:rPr>
              <w:t xml:space="preserve"> organizadores mediante dibujos o </w:t>
            </w:r>
            <w:r w:rsidRPr="00FB579C">
              <w:rPr>
                <w:b/>
                <w:sz w:val="17"/>
                <w:szCs w:val="17"/>
              </w:rPr>
              <w:t>primeras formas de escritura</w:t>
            </w:r>
            <w:r w:rsidRPr="00FB579C">
              <w:rPr>
                <w:sz w:val="17"/>
                <w:szCs w:val="17"/>
              </w:rPr>
              <w:t xml:space="preserve">. Ejemplo: El estudiante hace dibujos con detalles de las formas del caracol, del camino que recorrió, etc. </w:t>
            </w:r>
          </w:p>
          <w:p w14:paraId="6478BC9D" w14:textId="77777777" w:rsidR="005C0825" w:rsidRPr="00FB579C" w:rsidRDefault="005C0825" w:rsidP="007610B1">
            <w:pPr>
              <w:numPr>
                <w:ilvl w:val="0"/>
                <w:numId w:val="70"/>
              </w:numPr>
              <w:ind w:left="173" w:hanging="173"/>
              <w:contextualSpacing/>
              <w:jc w:val="both"/>
              <w:rPr>
                <w:sz w:val="17"/>
                <w:szCs w:val="17"/>
              </w:rPr>
            </w:pPr>
            <w:r w:rsidRPr="00FB579C">
              <w:rPr>
                <w:sz w:val="17"/>
                <w:szCs w:val="17"/>
              </w:rPr>
              <w:t xml:space="preserve">Describe las características del hecho, fenómeno u objeto natural y tecnológico que registró, para comprobar si su respuesta es verdadera o no. Ejemplo: El estudiante describe los caracoles: forma, color, si tienen patas, qué estaban haciendo y lo que sucedió cuando se acercó a observarlos. Después de que el docente lea un texto sobre los caracoles, podrá comparar si lo que observó concuerda con lo que dice el texto, por qué, etc. </w:t>
            </w:r>
          </w:p>
          <w:p w14:paraId="0D3C47CA" w14:textId="06E8C768" w:rsidR="005C0825" w:rsidRPr="00FB579C" w:rsidRDefault="005C0825" w:rsidP="007610B1">
            <w:pPr>
              <w:numPr>
                <w:ilvl w:val="0"/>
                <w:numId w:val="70"/>
              </w:numPr>
              <w:ind w:left="173" w:hanging="173"/>
              <w:contextualSpacing/>
              <w:jc w:val="both"/>
              <w:rPr>
                <w:sz w:val="17"/>
                <w:szCs w:val="17"/>
              </w:rPr>
            </w:pPr>
            <w:r w:rsidRPr="00FB579C">
              <w:rPr>
                <w:b/>
                <w:sz w:val="17"/>
                <w:szCs w:val="17"/>
              </w:rPr>
              <w:t>Comunica las respuestas que dio a la pregunta</w:t>
            </w:r>
            <w:r w:rsidRPr="00FB579C">
              <w:rPr>
                <w:sz w:val="17"/>
                <w:szCs w:val="17"/>
              </w:rPr>
              <w:t xml:space="preserve">, lo que aprendió, así como sus logros y dificultades, </w:t>
            </w:r>
            <w:r w:rsidRPr="00FB579C">
              <w:rPr>
                <w:b/>
                <w:sz w:val="17"/>
                <w:szCs w:val="17"/>
              </w:rPr>
              <w:t>mediante diversas formas de expresión</w:t>
            </w:r>
            <w:r w:rsidRPr="00FB579C">
              <w:rPr>
                <w:sz w:val="17"/>
                <w:szCs w:val="17"/>
              </w:rPr>
              <w:t xml:space="preserve">: gráficas, orales o </w:t>
            </w:r>
            <w:r w:rsidRPr="00FB579C">
              <w:rPr>
                <w:b/>
                <w:sz w:val="17"/>
                <w:szCs w:val="17"/>
              </w:rPr>
              <w:t>a través de su nivel de escritura</w:t>
            </w:r>
            <w:r w:rsidRPr="00FB579C">
              <w:rPr>
                <w:sz w:val="17"/>
                <w:szCs w:val="17"/>
              </w:rPr>
              <w:t xml:space="preserve">. Ejemplo: El estudiante comenta si los caracoles tenían patas, cómo era su cuerpo, así como las </w:t>
            </w:r>
            <w:r w:rsidRPr="00FB579C">
              <w:rPr>
                <w:sz w:val="17"/>
                <w:szCs w:val="17"/>
              </w:rPr>
              <w:lastRenderedPageBreak/>
              <w:t>dificultades que tuvo para observarlos y lo que haría para estudiarlos mejor después de esta experiencia. Podría dibujar en una hoja lo que le pareció más importante y, además, comentar qué parte del trabajo y de lo aprendido le gustó más.  acciones</w:t>
            </w:r>
          </w:p>
        </w:tc>
      </w:tr>
      <w:tr w:rsidR="00397882" w:rsidRPr="00FB579C" w14:paraId="25AD7F7B" w14:textId="77777777" w:rsidTr="00397882">
        <w:tc>
          <w:tcPr>
            <w:tcW w:w="15338" w:type="dxa"/>
            <w:gridSpan w:val="7"/>
            <w:shd w:val="clear" w:color="auto" w:fill="BDD6EE" w:themeFill="accent1" w:themeFillTint="66"/>
          </w:tcPr>
          <w:p w14:paraId="36D1B22F" w14:textId="77777777" w:rsidR="00397882" w:rsidRPr="00FB579C" w:rsidRDefault="00397882" w:rsidP="00397882">
            <w:pPr>
              <w:jc w:val="center"/>
              <w:rPr>
                <w:b/>
                <w:sz w:val="24"/>
                <w:szCs w:val="18"/>
              </w:rPr>
            </w:pPr>
            <w:r w:rsidRPr="00FB579C">
              <w:rPr>
                <w:b/>
                <w:sz w:val="24"/>
                <w:szCs w:val="18"/>
              </w:rPr>
              <w:lastRenderedPageBreak/>
              <w:t>CRITERIOS DE EVALUACIÓN</w:t>
            </w:r>
          </w:p>
        </w:tc>
      </w:tr>
      <w:tr w:rsidR="00397882" w:rsidRPr="00365599" w14:paraId="21ADECE4" w14:textId="77777777" w:rsidTr="00397882">
        <w:trPr>
          <w:trHeight w:val="520"/>
        </w:trPr>
        <w:tc>
          <w:tcPr>
            <w:tcW w:w="3848" w:type="dxa"/>
            <w:gridSpan w:val="2"/>
          </w:tcPr>
          <w:p w14:paraId="0C005353" w14:textId="77777777" w:rsidR="00397882" w:rsidRPr="00FB579C" w:rsidRDefault="00397882" w:rsidP="00397882">
            <w:pPr>
              <w:numPr>
                <w:ilvl w:val="0"/>
                <w:numId w:val="1"/>
              </w:numPr>
              <w:ind w:left="170" w:hanging="142"/>
              <w:contextualSpacing/>
              <w:jc w:val="both"/>
            </w:pPr>
            <w:r w:rsidRPr="00FB579C">
              <w:rPr>
                <w:sz w:val="17"/>
                <w:szCs w:val="17"/>
              </w:rPr>
              <w:t>Hace preguntas acerca de hechos, fenómenos u objetos naturales y tecnológicos que explora y observa en su entorno.</w:t>
            </w:r>
          </w:p>
          <w:p w14:paraId="03894F21" w14:textId="77777777" w:rsidR="00397882" w:rsidRPr="00FB579C" w:rsidRDefault="00397882" w:rsidP="00397882">
            <w:pPr>
              <w:numPr>
                <w:ilvl w:val="0"/>
                <w:numId w:val="1"/>
              </w:numPr>
              <w:ind w:left="170" w:hanging="142"/>
              <w:contextualSpacing/>
              <w:jc w:val="both"/>
            </w:pPr>
            <w:r w:rsidRPr="00FB579C">
              <w:rPr>
                <w:sz w:val="17"/>
                <w:szCs w:val="17"/>
              </w:rPr>
              <w:t>Obtiene información de hechos y fenómenos de la naturaleza a través de la observación y otras fuentes proporcionadas.</w:t>
            </w:r>
          </w:p>
        </w:tc>
        <w:tc>
          <w:tcPr>
            <w:tcW w:w="3868" w:type="dxa"/>
            <w:gridSpan w:val="2"/>
          </w:tcPr>
          <w:p w14:paraId="45AD4C67" w14:textId="77777777" w:rsidR="00397882" w:rsidRPr="00FB579C" w:rsidRDefault="00397882" w:rsidP="00397882">
            <w:pPr>
              <w:numPr>
                <w:ilvl w:val="0"/>
                <w:numId w:val="1"/>
              </w:numPr>
              <w:ind w:left="170" w:hanging="142"/>
              <w:contextualSpacing/>
              <w:jc w:val="both"/>
            </w:pPr>
            <w:r w:rsidRPr="00FB579C">
              <w:rPr>
                <w:sz w:val="17"/>
                <w:szCs w:val="17"/>
              </w:rPr>
              <w:t>Hace preguntas acerca de hechos, fenómenos u objetos naturales y tecnológicos que explora y observa en su entorno.</w:t>
            </w:r>
          </w:p>
          <w:p w14:paraId="2458D3BA"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Propone acciones que le permiten responder a la pregunta.</w:t>
            </w:r>
          </w:p>
        </w:tc>
        <w:tc>
          <w:tcPr>
            <w:tcW w:w="3775" w:type="dxa"/>
            <w:gridSpan w:val="2"/>
          </w:tcPr>
          <w:p w14:paraId="7EBF44E8" w14:textId="77777777" w:rsidR="00397882" w:rsidRPr="00FB579C" w:rsidRDefault="00397882" w:rsidP="00397882">
            <w:pPr>
              <w:numPr>
                <w:ilvl w:val="0"/>
                <w:numId w:val="1"/>
              </w:numPr>
              <w:ind w:left="170" w:hanging="142"/>
              <w:contextualSpacing/>
              <w:jc w:val="both"/>
            </w:pPr>
            <w:r w:rsidRPr="00FB579C">
              <w:rPr>
                <w:sz w:val="17"/>
                <w:szCs w:val="17"/>
              </w:rPr>
              <w:t>Hace preguntas acerca de hechos, fenómenos u objetos naturales y tecnológicos que explora y observa en su entorno.</w:t>
            </w:r>
          </w:p>
          <w:p w14:paraId="0AC37D48"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Obtiene datos a partir de la observación y exploración de objetos, hechos o fenómenos</w:t>
            </w:r>
          </w:p>
        </w:tc>
        <w:tc>
          <w:tcPr>
            <w:tcW w:w="3847" w:type="dxa"/>
          </w:tcPr>
          <w:p w14:paraId="08A9F685" w14:textId="77777777" w:rsidR="00397882" w:rsidRPr="00FB579C" w:rsidRDefault="00397882" w:rsidP="00397882">
            <w:pPr>
              <w:numPr>
                <w:ilvl w:val="0"/>
                <w:numId w:val="1"/>
              </w:numPr>
              <w:ind w:left="170" w:hanging="142"/>
              <w:contextualSpacing/>
              <w:jc w:val="both"/>
            </w:pPr>
            <w:r w:rsidRPr="00FB579C">
              <w:rPr>
                <w:sz w:val="17"/>
                <w:szCs w:val="17"/>
              </w:rPr>
              <w:t>Hace preguntas acerca de hechos, fenómenos u objetos naturales y tecnológicos que explora y observa en su entorno.</w:t>
            </w:r>
          </w:p>
          <w:p w14:paraId="7B630B1A"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Comunica las respuestas que dio a la pregunta, mediante diversas formas de expresión a través de su nivel de escritura.</w:t>
            </w:r>
          </w:p>
        </w:tc>
      </w:tr>
      <w:tr w:rsidR="00397882" w:rsidRPr="00365599" w14:paraId="6A739F03" w14:textId="77777777" w:rsidTr="00397882">
        <w:tc>
          <w:tcPr>
            <w:tcW w:w="15338" w:type="dxa"/>
            <w:gridSpan w:val="7"/>
            <w:shd w:val="clear" w:color="auto" w:fill="BDD6EE" w:themeFill="accent1" w:themeFillTint="66"/>
          </w:tcPr>
          <w:p w14:paraId="614A010D" w14:textId="77777777" w:rsidR="00397882" w:rsidRPr="007F7B82" w:rsidRDefault="00397882" w:rsidP="00397882">
            <w:pPr>
              <w:jc w:val="both"/>
              <w:rPr>
                <w:b/>
              </w:rPr>
            </w:pPr>
            <w:r w:rsidRPr="007F7B82">
              <w:rPr>
                <w:b/>
              </w:rPr>
              <w:t xml:space="preserve">Competencia </w:t>
            </w:r>
            <w:proofErr w:type="spellStart"/>
            <w:r w:rsidRPr="007F7B82">
              <w:rPr>
                <w:b/>
              </w:rPr>
              <w:t>Nº</w:t>
            </w:r>
            <w:proofErr w:type="spellEnd"/>
            <w:r w:rsidRPr="007F7B82">
              <w:rPr>
                <w:b/>
              </w:rPr>
              <w:t xml:space="preserve"> 02: Diseña y construye soluciones tecnológicas para resolver problemas de su entorno </w:t>
            </w:r>
          </w:p>
          <w:p w14:paraId="6F174309" w14:textId="77777777" w:rsidR="00397882" w:rsidRPr="007F7B82" w:rsidRDefault="00397882" w:rsidP="00397882">
            <w:pPr>
              <w:jc w:val="both"/>
              <w:rPr>
                <w:b/>
              </w:rPr>
            </w:pPr>
            <w:r w:rsidRPr="007F7B82">
              <w:t xml:space="preserve">El estudiante es capaz de construir objetos, procesos o sistemas tecnológicos, basándose en conocimientos científicos, tecnológicos y de diversas prácticas locales, para dar respuesta a problemas del contexto, ligados a las necesidades sociales, poniendo en juego la creatividad y perseverancia.  </w:t>
            </w:r>
          </w:p>
        </w:tc>
      </w:tr>
      <w:tr w:rsidR="00397882" w:rsidRPr="00365599" w14:paraId="2B27402F" w14:textId="77777777" w:rsidTr="00397882">
        <w:tc>
          <w:tcPr>
            <w:tcW w:w="15338" w:type="dxa"/>
            <w:gridSpan w:val="7"/>
          </w:tcPr>
          <w:p w14:paraId="70A821E9" w14:textId="77777777" w:rsidR="00397882" w:rsidRPr="007F7B82" w:rsidRDefault="00397882" w:rsidP="00397882">
            <w:pPr>
              <w:ind w:left="170"/>
              <w:contextualSpacing/>
              <w:jc w:val="both"/>
              <w:rPr>
                <w:b/>
              </w:rPr>
            </w:pPr>
            <w:r w:rsidRPr="007F7B82">
              <w:rPr>
                <w:b/>
              </w:rPr>
              <w:t xml:space="preserve">Capacidades: </w:t>
            </w:r>
          </w:p>
          <w:p w14:paraId="7D29D017" w14:textId="77777777" w:rsidR="00397882" w:rsidRPr="007F7B82" w:rsidRDefault="00397882" w:rsidP="00397882">
            <w:pPr>
              <w:jc w:val="both"/>
            </w:pPr>
            <w:r w:rsidRPr="007F7B82">
              <w:t xml:space="preserve">• </w:t>
            </w:r>
            <w:r w:rsidRPr="007F7B82">
              <w:rPr>
                <w:b/>
              </w:rPr>
              <w:t>Determina una alternativa de solución tecnológica</w:t>
            </w:r>
            <w:r w:rsidRPr="007F7B82">
              <w:t xml:space="preserve">: al detectar un problema y proponer alternativas de solución creativas basadas en conocimientos científico, tecnológico y prácticas locales, evaluando su pertinencia para seleccionar una de ellas. </w:t>
            </w:r>
          </w:p>
          <w:p w14:paraId="48210AA6" w14:textId="77777777" w:rsidR="00397882" w:rsidRPr="007F7B82" w:rsidRDefault="00397882" w:rsidP="00397882">
            <w:pPr>
              <w:jc w:val="both"/>
            </w:pPr>
            <w:r w:rsidRPr="007F7B82">
              <w:t xml:space="preserve">• </w:t>
            </w:r>
            <w:r w:rsidRPr="007F7B82">
              <w:rPr>
                <w:b/>
              </w:rPr>
              <w:t>Diseña la alternativa de solución tecnológica</w:t>
            </w:r>
            <w:r w:rsidRPr="007F7B82">
              <w:t xml:space="preserve">: es representar de manera gráfica o esquemática la estructura y funcionamiento de la solución tecnológica (especificaciones de diseño), usando conocimiento científico, tecnológico y prácticas locales, teniendo en cuenta los requerimientos del problema y los recursos disponibles.  </w:t>
            </w:r>
          </w:p>
          <w:p w14:paraId="36A26BBB" w14:textId="77777777" w:rsidR="00397882" w:rsidRPr="007F7B82" w:rsidRDefault="00397882" w:rsidP="00397882">
            <w:pPr>
              <w:jc w:val="both"/>
            </w:pPr>
            <w:r w:rsidRPr="007F7B82">
              <w:t xml:space="preserve">• </w:t>
            </w:r>
            <w:r w:rsidRPr="007F7B82">
              <w:rPr>
                <w:b/>
              </w:rPr>
              <w:t>Implementa y valida la alternativa de solución tecnológic</w:t>
            </w:r>
            <w:r w:rsidRPr="007F7B82">
              <w:t xml:space="preserve">a: es llevar a cabo la alternativa de solución, verificando y poniendo a prueba el cumplimiento de las especificaciones de diseño y el funcionamiento de sus partes o etapas. </w:t>
            </w:r>
          </w:p>
          <w:p w14:paraId="100BAE37" w14:textId="77777777" w:rsidR="00397882" w:rsidRPr="007F7B82" w:rsidRDefault="00397882" w:rsidP="00397882">
            <w:pPr>
              <w:ind w:left="170"/>
              <w:contextualSpacing/>
              <w:jc w:val="both"/>
              <w:rPr>
                <w:b/>
              </w:rPr>
            </w:pPr>
            <w:r w:rsidRPr="007F7B82">
              <w:t xml:space="preserve">• </w:t>
            </w:r>
            <w:r w:rsidRPr="007F7B82">
              <w:rPr>
                <w:b/>
              </w:rPr>
              <w:t>Evalúa y comunica el funcionamiento y los impactos de su alternativa de solución tecnológica</w:t>
            </w:r>
            <w:r w:rsidRPr="007F7B82">
              <w:t>: es determinar qué tan bien la solución tecnológica logró responder a los requerimientos del problema, comunicar su funcionamiento y analizar sus posibles impactos, en el ambiente y la sociedad, tanto en su proceso de elaboración como de uso.</w:t>
            </w:r>
          </w:p>
        </w:tc>
      </w:tr>
      <w:tr w:rsidR="00397882" w:rsidRPr="00FB579C" w14:paraId="0692CBCD" w14:textId="77777777" w:rsidTr="00397882">
        <w:tc>
          <w:tcPr>
            <w:tcW w:w="15338" w:type="dxa"/>
            <w:gridSpan w:val="7"/>
          </w:tcPr>
          <w:p w14:paraId="1BD61A80" w14:textId="77777777" w:rsidR="00397882" w:rsidRPr="00FB579C" w:rsidRDefault="00397882" w:rsidP="00397882">
            <w:pPr>
              <w:autoSpaceDE w:val="0"/>
              <w:autoSpaceDN w:val="0"/>
              <w:adjustRightInd w:val="0"/>
              <w:rPr>
                <w:b/>
              </w:rPr>
            </w:pPr>
            <w:r w:rsidRPr="00FB579C">
              <w:rPr>
                <w:b/>
                <w:sz w:val="20"/>
                <w:szCs w:val="20"/>
              </w:rPr>
              <w:t xml:space="preserve">ESTANDAR </w:t>
            </w:r>
            <w:proofErr w:type="gramStart"/>
            <w:r w:rsidRPr="00FB579C">
              <w:rPr>
                <w:b/>
                <w:sz w:val="20"/>
                <w:szCs w:val="20"/>
              </w:rPr>
              <w:t>DEL  III</w:t>
            </w:r>
            <w:proofErr w:type="gramEnd"/>
            <w:r w:rsidRPr="00FB579C">
              <w:rPr>
                <w:b/>
                <w:sz w:val="20"/>
                <w:szCs w:val="20"/>
              </w:rPr>
              <w:t xml:space="preserve"> CICLO: </w:t>
            </w:r>
          </w:p>
          <w:p w14:paraId="7FC368A7" w14:textId="77777777" w:rsidR="00397882" w:rsidRPr="00FB579C" w:rsidRDefault="00397882" w:rsidP="00397882">
            <w:pPr>
              <w:autoSpaceDE w:val="0"/>
              <w:autoSpaceDN w:val="0"/>
              <w:adjustRightInd w:val="0"/>
              <w:rPr>
                <w:b/>
                <w:sz w:val="20"/>
                <w:szCs w:val="20"/>
              </w:rPr>
            </w:pPr>
          </w:p>
        </w:tc>
      </w:tr>
      <w:tr w:rsidR="00397882" w:rsidRPr="00365599" w14:paraId="6BF3672F" w14:textId="77777777" w:rsidTr="00397882">
        <w:tc>
          <w:tcPr>
            <w:tcW w:w="15338" w:type="dxa"/>
            <w:gridSpan w:val="7"/>
            <w:shd w:val="clear" w:color="auto" w:fill="BDD6EE" w:themeFill="accent1" w:themeFillTint="66"/>
          </w:tcPr>
          <w:p w14:paraId="48A13823"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942096" w:rsidRPr="00FB579C" w14:paraId="113C2FAB" w14:textId="77777777" w:rsidTr="00F04F80">
        <w:tc>
          <w:tcPr>
            <w:tcW w:w="3717" w:type="dxa"/>
            <w:shd w:val="clear" w:color="auto" w:fill="BDD6EE" w:themeFill="accent1" w:themeFillTint="66"/>
          </w:tcPr>
          <w:p w14:paraId="39A10E1C" w14:textId="7F6084B9" w:rsidR="00942096" w:rsidRPr="00FB579C" w:rsidRDefault="00942096" w:rsidP="00397882">
            <w:pPr>
              <w:contextualSpacing/>
              <w:jc w:val="center"/>
              <w:rPr>
                <w:b/>
                <w:sz w:val="24"/>
                <w:szCs w:val="18"/>
              </w:rPr>
            </w:pPr>
            <w:r w:rsidRPr="00FB579C">
              <w:rPr>
                <w:b/>
                <w:sz w:val="24"/>
                <w:szCs w:val="18"/>
              </w:rPr>
              <w:t>I BIMESTRE</w:t>
            </w:r>
          </w:p>
        </w:tc>
        <w:tc>
          <w:tcPr>
            <w:tcW w:w="3721" w:type="dxa"/>
            <w:gridSpan w:val="2"/>
            <w:shd w:val="clear" w:color="auto" w:fill="BDD6EE" w:themeFill="accent1" w:themeFillTint="66"/>
          </w:tcPr>
          <w:p w14:paraId="0EDC7545" w14:textId="215276CE" w:rsidR="00942096" w:rsidRPr="00FB579C" w:rsidRDefault="00942096" w:rsidP="00397882">
            <w:pPr>
              <w:contextualSpacing/>
              <w:jc w:val="center"/>
              <w:rPr>
                <w:b/>
                <w:sz w:val="24"/>
                <w:szCs w:val="18"/>
              </w:rPr>
            </w:pPr>
            <w:r w:rsidRPr="00FB579C">
              <w:rPr>
                <w:b/>
                <w:sz w:val="24"/>
                <w:szCs w:val="18"/>
              </w:rPr>
              <w:t>II BIMESTRE</w:t>
            </w:r>
          </w:p>
        </w:tc>
        <w:tc>
          <w:tcPr>
            <w:tcW w:w="3883" w:type="dxa"/>
            <w:gridSpan w:val="2"/>
            <w:shd w:val="clear" w:color="auto" w:fill="BDD6EE" w:themeFill="accent1" w:themeFillTint="66"/>
          </w:tcPr>
          <w:p w14:paraId="149DBA61" w14:textId="4B54415B" w:rsidR="00942096" w:rsidRPr="00FB579C" w:rsidRDefault="00942096" w:rsidP="00397882">
            <w:pPr>
              <w:contextualSpacing/>
              <w:jc w:val="center"/>
              <w:rPr>
                <w:b/>
                <w:sz w:val="24"/>
                <w:szCs w:val="18"/>
              </w:rPr>
            </w:pPr>
            <w:r w:rsidRPr="00FB579C">
              <w:rPr>
                <w:b/>
                <w:sz w:val="24"/>
                <w:szCs w:val="18"/>
              </w:rPr>
              <w:t>III BIMESTRE</w:t>
            </w:r>
          </w:p>
        </w:tc>
        <w:tc>
          <w:tcPr>
            <w:tcW w:w="4017" w:type="dxa"/>
            <w:gridSpan w:val="2"/>
            <w:shd w:val="clear" w:color="auto" w:fill="BDD6EE" w:themeFill="accent1" w:themeFillTint="66"/>
          </w:tcPr>
          <w:p w14:paraId="6A992C0F" w14:textId="05DF09A5" w:rsidR="00942096" w:rsidRPr="00FB579C" w:rsidRDefault="00942096" w:rsidP="00397882">
            <w:pPr>
              <w:contextualSpacing/>
              <w:jc w:val="center"/>
              <w:rPr>
                <w:b/>
                <w:sz w:val="24"/>
                <w:szCs w:val="18"/>
              </w:rPr>
            </w:pPr>
            <w:r w:rsidRPr="00FB579C">
              <w:rPr>
                <w:b/>
                <w:sz w:val="24"/>
                <w:szCs w:val="18"/>
              </w:rPr>
              <w:t>IV BIMESTRE</w:t>
            </w:r>
          </w:p>
        </w:tc>
      </w:tr>
      <w:tr w:rsidR="005C0825" w:rsidRPr="00365599" w14:paraId="21AF5E09" w14:textId="77777777" w:rsidTr="00487D5F">
        <w:tc>
          <w:tcPr>
            <w:tcW w:w="3717" w:type="dxa"/>
          </w:tcPr>
          <w:p w14:paraId="2E19519D" w14:textId="77777777" w:rsidR="005C0825" w:rsidRPr="00FB579C" w:rsidRDefault="005C0825" w:rsidP="005C0825">
            <w:pPr>
              <w:numPr>
                <w:ilvl w:val="0"/>
                <w:numId w:val="1"/>
              </w:numPr>
              <w:ind w:left="173" w:hanging="173"/>
              <w:contextualSpacing/>
              <w:jc w:val="both"/>
              <w:rPr>
                <w:sz w:val="17"/>
                <w:szCs w:val="17"/>
              </w:rPr>
            </w:pPr>
            <w:r w:rsidRPr="00FB579C">
              <w:rPr>
                <w:b/>
                <w:sz w:val="17"/>
                <w:szCs w:val="17"/>
              </w:rPr>
              <w:t>Selecciona un problema tecnológico de su entorno</w:t>
            </w:r>
            <w:r w:rsidRPr="00FB579C">
              <w:rPr>
                <w:sz w:val="17"/>
                <w:szCs w:val="17"/>
              </w:rPr>
              <w:t xml:space="preserve">. Explica su alternativa de solución con base en conocimientos previos o prácticas locales; considera los requerimientos que deberá cumplir y los recursos disponibles para construirla. Ejemplo: El estudiante propone retirar los residuos sólidos del jardín de la institución educativa; para ello, elaborará un rastrillo, con material reciclable, a fin de evitar tocar directamente los </w:t>
            </w:r>
            <w:proofErr w:type="gramStart"/>
            <w:r w:rsidRPr="00FB579C">
              <w:rPr>
                <w:sz w:val="17"/>
                <w:szCs w:val="17"/>
              </w:rPr>
              <w:t>desechos  con</w:t>
            </w:r>
            <w:proofErr w:type="gramEnd"/>
            <w:r w:rsidRPr="00FB579C">
              <w:rPr>
                <w:sz w:val="17"/>
                <w:szCs w:val="17"/>
              </w:rPr>
              <w:t xml:space="preserve"> las manos.</w:t>
            </w:r>
          </w:p>
          <w:p w14:paraId="1C5CAD22" w14:textId="77777777" w:rsidR="005C0825" w:rsidRPr="00FB579C" w:rsidRDefault="005C0825" w:rsidP="005C0825">
            <w:pPr>
              <w:numPr>
                <w:ilvl w:val="0"/>
                <w:numId w:val="1"/>
              </w:numPr>
              <w:ind w:left="173" w:hanging="173"/>
              <w:contextualSpacing/>
              <w:jc w:val="both"/>
              <w:rPr>
                <w:sz w:val="17"/>
                <w:szCs w:val="17"/>
              </w:rPr>
            </w:pPr>
            <w:r w:rsidRPr="00FB579C">
              <w:rPr>
                <w:sz w:val="17"/>
                <w:szCs w:val="17"/>
              </w:rPr>
              <w:t xml:space="preserve">Representa su alternativa de solución tecnológica con dibujos y textos. Describe lo que hará para construirla. Ejemplo: El estudiante dibuja su rastrillo, señala sus partes y comenta qué acciones realizará para elaborarlo. </w:t>
            </w:r>
          </w:p>
          <w:p w14:paraId="2A6AB490" w14:textId="77777777" w:rsidR="005C0825" w:rsidRPr="00FB579C" w:rsidRDefault="005C0825" w:rsidP="005C0825">
            <w:pPr>
              <w:numPr>
                <w:ilvl w:val="0"/>
                <w:numId w:val="1"/>
              </w:numPr>
              <w:ind w:left="173" w:hanging="173"/>
              <w:contextualSpacing/>
              <w:jc w:val="both"/>
              <w:rPr>
                <w:sz w:val="17"/>
                <w:szCs w:val="17"/>
              </w:rPr>
            </w:pPr>
            <w:r w:rsidRPr="00FB579C">
              <w:rPr>
                <w:sz w:val="17"/>
                <w:szCs w:val="17"/>
              </w:rPr>
              <w:lastRenderedPageBreak/>
              <w:t xml:space="preserve">Construye la alternativa de solución tecnológica manipulando materiales, </w:t>
            </w:r>
            <w:proofErr w:type="gramStart"/>
            <w:r w:rsidRPr="00FB579C">
              <w:rPr>
                <w:sz w:val="17"/>
                <w:szCs w:val="17"/>
              </w:rPr>
              <w:t>instrumentos  y</w:t>
            </w:r>
            <w:proofErr w:type="gramEnd"/>
            <w:r w:rsidRPr="00FB579C">
              <w:rPr>
                <w:sz w:val="17"/>
                <w:szCs w:val="17"/>
              </w:rPr>
              <w:t xml:space="preserve"> herramientas; cumple las normas de seguridad y considera medidas de ecoeficiencia.  Usa unidades de medida no convencionales. Realiza ensayos hasta que la </w:t>
            </w:r>
            <w:proofErr w:type="gramStart"/>
            <w:r w:rsidRPr="00FB579C">
              <w:rPr>
                <w:sz w:val="17"/>
                <w:szCs w:val="17"/>
              </w:rPr>
              <w:t>alternativa  funcione</w:t>
            </w:r>
            <w:proofErr w:type="gramEnd"/>
            <w:r w:rsidRPr="00FB579C">
              <w:rPr>
                <w:sz w:val="17"/>
                <w:szCs w:val="17"/>
              </w:rPr>
              <w:t xml:space="preserve">. Ejemplo: El estudiante elabora </w:t>
            </w:r>
            <w:proofErr w:type="gramStart"/>
            <w:r w:rsidRPr="00FB579C">
              <w:rPr>
                <w:sz w:val="17"/>
                <w:szCs w:val="17"/>
              </w:rPr>
              <w:t>su  rastrillo</w:t>
            </w:r>
            <w:proofErr w:type="gramEnd"/>
            <w:r w:rsidRPr="00FB579C">
              <w:rPr>
                <w:sz w:val="17"/>
                <w:szCs w:val="17"/>
              </w:rPr>
              <w:t xml:space="preserve"> utilizando botellas descartables de medio litro,} un palo de escoba  en desuso o una rama larga y delgada, tijeras, cordel o  soga; evita hacerse daño con dichas herramientas. Utiliza </w:t>
            </w:r>
            <w:proofErr w:type="gramStart"/>
            <w:r w:rsidRPr="00FB579C">
              <w:rPr>
                <w:sz w:val="17"/>
                <w:szCs w:val="17"/>
              </w:rPr>
              <w:t>el  grosor</w:t>
            </w:r>
            <w:proofErr w:type="gramEnd"/>
            <w:r w:rsidRPr="00FB579C">
              <w:rPr>
                <w:sz w:val="17"/>
                <w:szCs w:val="17"/>
              </w:rPr>
              <w:t xml:space="preserve"> de sus dedos para estimar el ancho de cada diente del rastrillo y su mano para estimar el largo. Rastrilla una parte del jardín de la institución educativa y añade o quita dientes al rastrillo, según sea necesario, hasta que funcione. </w:t>
            </w:r>
          </w:p>
          <w:p w14:paraId="5A9DCF87" w14:textId="77777777" w:rsidR="005C0825" w:rsidRPr="00FB579C" w:rsidRDefault="005C0825" w:rsidP="005C0825">
            <w:pPr>
              <w:numPr>
                <w:ilvl w:val="0"/>
                <w:numId w:val="1"/>
              </w:numPr>
              <w:ind w:left="173" w:hanging="173"/>
              <w:contextualSpacing/>
              <w:jc w:val="both"/>
              <w:rPr>
                <w:sz w:val="17"/>
                <w:szCs w:val="17"/>
              </w:rPr>
            </w:pPr>
            <w:r w:rsidRPr="00FB579C">
              <w:rPr>
                <w:sz w:val="17"/>
                <w:szCs w:val="17"/>
              </w:rPr>
              <w:t xml:space="preserve">Realiza pruebas para verificar el funcionamiento de su alternativa de solución tecnológica con los requerimientos establecidos. Describe cómo la construyó, su uso, beneficios y lo conocimientos previos o prácticas locales aplicadas. Comenta las dificultades que tuvo. Ejemplo: El estudiante rastrilla todo el jardín de la institución educativa para comprobar la durabilidad del rastrillo y, al finalizar, estima el desgaste de cada diente con el uso de su mano, a fin de predecir cuántas veces más podría rastrillar el jardín.  Explica a sus compañeros cómo elaboró su rastrillo, de qué manera se utiliza, de dónde obtuvo las ideas para hacerlo, el impacto del mismo en el manejo de residuos sólidos en la institución educativa y los problemas </w:t>
            </w:r>
            <w:proofErr w:type="gramStart"/>
            <w:r w:rsidRPr="00FB579C">
              <w:rPr>
                <w:sz w:val="17"/>
                <w:szCs w:val="17"/>
              </w:rPr>
              <w:t>que  tuvo</w:t>
            </w:r>
            <w:proofErr w:type="gramEnd"/>
            <w:r w:rsidRPr="00FB579C">
              <w:rPr>
                <w:sz w:val="17"/>
                <w:szCs w:val="17"/>
              </w:rPr>
              <w:t xml:space="preserve"> en el proceso de elaboración. </w:t>
            </w:r>
          </w:p>
        </w:tc>
        <w:tc>
          <w:tcPr>
            <w:tcW w:w="3721" w:type="dxa"/>
            <w:gridSpan w:val="2"/>
          </w:tcPr>
          <w:p w14:paraId="1522300C" w14:textId="77777777" w:rsidR="005C0825" w:rsidRPr="00FB579C" w:rsidRDefault="005C0825" w:rsidP="005C0825">
            <w:pPr>
              <w:jc w:val="both"/>
              <w:rPr>
                <w:sz w:val="17"/>
                <w:szCs w:val="17"/>
              </w:rPr>
            </w:pPr>
            <w:r w:rsidRPr="00FB579C">
              <w:rPr>
                <w:sz w:val="17"/>
                <w:szCs w:val="17"/>
              </w:rPr>
              <w:lastRenderedPageBreak/>
              <w:t>•</w:t>
            </w:r>
            <w:r w:rsidRPr="00FB579C">
              <w:rPr>
                <w:b/>
                <w:sz w:val="17"/>
                <w:szCs w:val="17"/>
              </w:rPr>
              <w:t xml:space="preserve">Selecciona un problema tecnológico de su entorno. </w:t>
            </w:r>
            <w:r w:rsidRPr="00FB579C">
              <w:rPr>
                <w:sz w:val="17"/>
                <w:szCs w:val="17"/>
              </w:rPr>
              <w:t xml:space="preserve">Explica su alternativa de solución con base en conocimientos previos o prácticas locales; considera los requerimientos que deberá cumplir y los recursos disponibles para construirla. Ejemplo: El estudiante propone retirar los residuos sólidos del jardín de la institución educativa; para ello, elaborará un rastrillo, con material reciclable, a fin de evitar tocar directamente los </w:t>
            </w:r>
            <w:proofErr w:type="gramStart"/>
            <w:r w:rsidRPr="00FB579C">
              <w:rPr>
                <w:sz w:val="17"/>
                <w:szCs w:val="17"/>
              </w:rPr>
              <w:t>desechos  con</w:t>
            </w:r>
            <w:proofErr w:type="gramEnd"/>
            <w:r w:rsidRPr="00FB579C">
              <w:rPr>
                <w:sz w:val="17"/>
                <w:szCs w:val="17"/>
              </w:rPr>
              <w:t xml:space="preserve"> las manos.</w:t>
            </w:r>
          </w:p>
          <w:p w14:paraId="5B9A0A6F" w14:textId="77777777" w:rsidR="005C0825" w:rsidRPr="00FB579C" w:rsidRDefault="005C0825" w:rsidP="005C0825">
            <w:pPr>
              <w:jc w:val="both"/>
              <w:rPr>
                <w:sz w:val="17"/>
                <w:szCs w:val="17"/>
              </w:rPr>
            </w:pPr>
            <w:r w:rsidRPr="00FB579C">
              <w:rPr>
                <w:sz w:val="17"/>
                <w:szCs w:val="17"/>
              </w:rPr>
              <w:t>•</w:t>
            </w:r>
            <w:r w:rsidRPr="00FB579C">
              <w:rPr>
                <w:b/>
                <w:sz w:val="17"/>
                <w:szCs w:val="17"/>
              </w:rPr>
              <w:t>Representa su alternativa de solución tecnológica con dibujos y textos</w:t>
            </w:r>
            <w:r w:rsidRPr="00FB579C">
              <w:rPr>
                <w:sz w:val="17"/>
                <w:szCs w:val="17"/>
              </w:rPr>
              <w:t xml:space="preserve">. Describe lo que hará para construirla. Ejemplo: El estudiante dibuja su rastrillo, señala sus partes y comenta qué acciones realizará para elaborarlo. </w:t>
            </w:r>
          </w:p>
          <w:p w14:paraId="3F8F2881" w14:textId="77777777" w:rsidR="005C0825" w:rsidRPr="00FB579C" w:rsidRDefault="005C0825" w:rsidP="005C0825">
            <w:pPr>
              <w:jc w:val="both"/>
              <w:rPr>
                <w:sz w:val="17"/>
                <w:szCs w:val="17"/>
              </w:rPr>
            </w:pPr>
            <w:r w:rsidRPr="00FB579C">
              <w:rPr>
                <w:sz w:val="17"/>
                <w:szCs w:val="17"/>
              </w:rPr>
              <w:lastRenderedPageBreak/>
              <w:t xml:space="preserve">•Construye la alternativa de solución tecnológica manipulando materiales, </w:t>
            </w:r>
            <w:proofErr w:type="gramStart"/>
            <w:r w:rsidRPr="00FB579C">
              <w:rPr>
                <w:sz w:val="17"/>
                <w:szCs w:val="17"/>
              </w:rPr>
              <w:t>instrumentos  y</w:t>
            </w:r>
            <w:proofErr w:type="gramEnd"/>
            <w:r w:rsidRPr="00FB579C">
              <w:rPr>
                <w:sz w:val="17"/>
                <w:szCs w:val="17"/>
              </w:rPr>
              <w:t xml:space="preserve"> herramientas; cumple las normas de seguridad y considera medidas de ecoeficiencia.  Usa unidades de medida no convencionales. Realiza ensayos hasta que la </w:t>
            </w:r>
            <w:proofErr w:type="gramStart"/>
            <w:r w:rsidRPr="00FB579C">
              <w:rPr>
                <w:sz w:val="17"/>
                <w:szCs w:val="17"/>
              </w:rPr>
              <w:t>alternativa  funcione</w:t>
            </w:r>
            <w:proofErr w:type="gramEnd"/>
            <w:r w:rsidRPr="00FB579C">
              <w:rPr>
                <w:sz w:val="17"/>
                <w:szCs w:val="17"/>
              </w:rPr>
              <w:t xml:space="preserve">. Ejemplo: El estudiante elabora </w:t>
            </w:r>
            <w:proofErr w:type="gramStart"/>
            <w:r w:rsidRPr="00FB579C">
              <w:rPr>
                <w:sz w:val="17"/>
                <w:szCs w:val="17"/>
              </w:rPr>
              <w:t>su  rastrillo</w:t>
            </w:r>
            <w:proofErr w:type="gramEnd"/>
            <w:r w:rsidRPr="00FB579C">
              <w:rPr>
                <w:sz w:val="17"/>
                <w:szCs w:val="17"/>
              </w:rPr>
              <w:t xml:space="preserve"> utilizando botellas descartables de medio litro,} un palo de escoba  en desuso o una rama larga y delgada, tijeras, cordel o  soga; evita hacerse daño con dichas herramientas. Utiliza </w:t>
            </w:r>
            <w:proofErr w:type="gramStart"/>
            <w:r w:rsidRPr="00FB579C">
              <w:rPr>
                <w:sz w:val="17"/>
                <w:szCs w:val="17"/>
              </w:rPr>
              <w:t>el  grosor</w:t>
            </w:r>
            <w:proofErr w:type="gramEnd"/>
            <w:r w:rsidRPr="00FB579C">
              <w:rPr>
                <w:sz w:val="17"/>
                <w:szCs w:val="17"/>
              </w:rPr>
              <w:t xml:space="preserve"> de sus dedos para estimar el ancho de cada diente del rastrillo y su mano para estimar el largo. Rastrilla una parte del jardín de la institución educativa y añade o quita dientes al rastrillo, según sea necesario, hasta que funcione. </w:t>
            </w:r>
          </w:p>
          <w:p w14:paraId="7211B114" w14:textId="77777777" w:rsidR="005C0825" w:rsidRDefault="005C0825" w:rsidP="005C0825">
            <w:pPr>
              <w:jc w:val="both"/>
              <w:rPr>
                <w:sz w:val="17"/>
                <w:szCs w:val="17"/>
              </w:rPr>
            </w:pPr>
            <w:r w:rsidRPr="00FB579C">
              <w:rPr>
                <w:sz w:val="17"/>
                <w:szCs w:val="17"/>
              </w:rPr>
              <w:t xml:space="preserve">•Realiza pruebas para verificar el funcionamiento de su alternativa de solución tecnológica con los requerimientos establecidos. Describe cómo la construyó, su uso, beneficios y lo conocimientos previos o prácticas locales aplicadas. Comenta las dificultades que tuvo. Ejemplo: El estudiante rastrilla todo el jardín de la institución educativa para comprobar la durabilidad del rastrillo y, al finalizar, estima el desgaste de cada diente con el uso de su mano, a fin de predecir cuántas veces más podría rastrillar el jardín.  Explica a sus compañeros cómo elaboró su rastrillo, de qué manera se utiliza, de dónde obtuvo las ideas para hacerlo, el impacto del mismo en el manejo de residuos sólidos en la institución educativa y los problemas </w:t>
            </w:r>
            <w:proofErr w:type="gramStart"/>
            <w:r w:rsidRPr="00FB579C">
              <w:rPr>
                <w:sz w:val="17"/>
                <w:szCs w:val="17"/>
              </w:rPr>
              <w:t>que  tuvo</w:t>
            </w:r>
            <w:proofErr w:type="gramEnd"/>
            <w:r w:rsidRPr="00FB579C">
              <w:rPr>
                <w:sz w:val="17"/>
                <w:szCs w:val="17"/>
              </w:rPr>
              <w:t xml:space="preserve"> en el proceso de elaboración.</w:t>
            </w:r>
          </w:p>
          <w:p w14:paraId="2BC352C3" w14:textId="77777777" w:rsidR="005C0825" w:rsidRPr="00FB579C" w:rsidRDefault="005C0825" w:rsidP="005C0825">
            <w:pPr>
              <w:jc w:val="both"/>
              <w:rPr>
                <w:sz w:val="17"/>
                <w:szCs w:val="17"/>
              </w:rPr>
            </w:pPr>
            <w:r w:rsidRPr="00FB579C">
              <w:rPr>
                <w:sz w:val="17"/>
                <w:szCs w:val="17"/>
              </w:rPr>
              <w:t>•</w:t>
            </w:r>
            <w:r w:rsidRPr="00FB579C">
              <w:rPr>
                <w:b/>
                <w:sz w:val="17"/>
                <w:szCs w:val="17"/>
              </w:rPr>
              <w:t>Selecciona un problema tecnológico de su entorno. Explica su alternativa de solución con base en conocimientos previos</w:t>
            </w:r>
            <w:r w:rsidRPr="00FB579C">
              <w:rPr>
                <w:sz w:val="17"/>
                <w:szCs w:val="17"/>
              </w:rPr>
              <w:t xml:space="preserve"> o prácticas locales; considera los requerimientos que deberá cumplir y los recursos disponibles para construirla. Ejemplo: El estudiante propone retirar los residuos sólidos del jardín de la institución educativa; para ello, elaborará un rastrillo, con material reciclable, a fin de evitar tocar directamente los </w:t>
            </w:r>
            <w:proofErr w:type="gramStart"/>
            <w:r w:rsidRPr="00FB579C">
              <w:rPr>
                <w:sz w:val="17"/>
                <w:szCs w:val="17"/>
              </w:rPr>
              <w:t>desechos  con</w:t>
            </w:r>
            <w:proofErr w:type="gramEnd"/>
            <w:r w:rsidRPr="00FB579C">
              <w:rPr>
                <w:sz w:val="17"/>
                <w:szCs w:val="17"/>
              </w:rPr>
              <w:t xml:space="preserve"> las manos.</w:t>
            </w:r>
          </w:p>
          <w:p w14:paraId="7F4ADE79" w14:textId="77777777" w:rsidR="005C0825" w:rsidRPr="00FB579C" w:rsidRDefault="005C0825" w:rsidP="005C0825">
            <w:pPr>
              <w:jc w:val="both"/>
              <w:rPr>
                <w:sz w:val="17"/>
                <w:szCs w:val="17"/>
              </w:rPr>
            </w:pPr>
            <w:r w:rsidRPr="00FB579C">
              <w:rPr>
                <w:sz w:val="17"/>
                <w:szCs w:val="17"/>
              </w:rPr>
              <w:t>•</w:t>
            </w:r>
            <w:r w:rsidRPr="00FB579C">
              <w:rPr>
                <w:b/>
                <w:sz w:val="17"/>
                <w:szCs w:val="17"/>
              </w:rPr>
              <w:t>Representa su alternativa de solución tecnológica con dibujos y textos</w:t>
            </w:r>
            <w:r w:rsidRPr="00FB579C">
              <w:rPr>
                <w:sz w:val="17"/>
                <w:szCs w:val="17"/>
              </w:rPr>
              <w:t xml:space="preserve">. </w:t>
            </w:r>
            <w:r w:rsidRPr="00FB579C">
              <w:rPr>
                <w:b/>
                <w:sz w:val="17"/>
                <w:szCs w:val="17"/>
              </w:rPr>
              <w:t>Describe lo que hará para construirla</w:t>
            </w:r>
            <w:r w:rsidRPr="00FB579C">
              <w:rPr>
                <w:sz w:val="17"/>
                <w:szCs w:val="17"/>
              </w:rPr>
              <w:t xml:space="preserve">. Ejemplo: El estudiante dibuja su rastrillo, señala sus partes y comenta qué acciones realizará para elaborarlo. </w:t>
            </w:r>
          </w:p>
          <w:p w14:paraId="7645CDC7" w14:textId="77777777" w:rsidR="005C0825" w:rsidRPr="00FB579C" w:rsidRDefault="005C0825" w:rsidP="005C0825">
            <w:pPr>
              <w:jc w:val="both"/>
              <w:rPr>
                <w:sz w:val="17"/>
                <w:szCs w:val="17"/>
              </w:rPr>
            </w:pPr>
            <w:r w:rsidRPr="00FB579C">
              <w:rPr>
                <w:sz w:val="17"/>
                <w:szCs w:val="17"/>
              </w:rPr>
              <w:t xml:space="preserve">•Construye la alternativa de solución tecnológica manipulando materiales, </w:t>
            </w:r>
            <w:proofErr w:type="gramStart"/>
            <w:r w:rsidRPr="00FB579C">
              <w:rPr>
                <w:sz w:val="17"/>
                <w:szCs w:val="17"/>
              </w:rPr>
              <w:t>instrumentos  y</w:t>
            </w:r>
            <w:proofErr w:type="gramEnd"/>
            <w:r w:rsidRPr="00FB579C">
              <w:rPr>
                <w:sz w:val="17"/>
                <w:szCs w:val="17"/>
              </w:rPr>
              <w:t xml:space="preserve"> herramientas; cumple las normas de seguridad y considera medidas de ecoeficiencia.  Usa unidades de medida no convencionales. Realiza ensayos hasta que la </w:t>
            </w:r>
            <w:proofErr w:type="gramStart"/>
            <w:r w:rsidRPr="00FB579C">
              <w:rPr>
                <w:sz w:val="17"/>
                <w:szCs w:val="17"/>
              </w:rPr>
              <w:t>alternativa  funcione</w:t>
            </w:r>
            <w:proofErr w:type="gramEnd"/>
            <w:r w:rsidRPr="00FB579C">
              <w:rPr>
                <w:sz w:val="17"/>
                <w:szCs w:val="17"/>
              </w:rPr>
              <w:t xml:space="preserve">. Ejemplo: El </w:t>
            </w:r>
            <w:r w:rsidRPr="00FB579C">
              <w:rPr>
                <w:sz w:val="17"/>
                <w:szCs w:val="17"/>
              </w:rPr>
              <w:lastRenderedPageBreak/>
              <w:t xml:space="preserve">estudiante elabora </w:t>
            </w:r>
            <w:proofErr w:type="gramStart"/>
            <w:r w:rsidRPr="00FB579C">
              <w:rPr>
                <w:sz w:val="17"/>
                <w:szCs w:val="17"/>
              </w:rPr>
              <w:t>su  rastrillo</w:t>
            </w:r>
            <w:proofErr w:type="gramEnd"/>
            <w:r w:rsidRPr="00FB579C">
              <w:rPr>
                <w:sz w:val="17"/>
                <w:szCs w:val="17"/>
              </w:rPr>
              <w:t xml:space="preserve"> utilizando botellas descartables de medio litro,} un palo de escoba  en desuso o una rama larga y delgada, tijeras, cordel o  soga; evita hacerse daño con dichas herramientas. Utiliza </w:t>
            </w:r>
            <w:proofErr w:type="gramStart"/>
            <w:r w:rsidRPr="00FB579C">
              <w:rPr>
                <w:sz w:val="17"/>
                <w:szCs w:val="17"/>
              </w:rPr>
              <w:t>el  grosor</w:t>
            </w:r>
            <w:proofErr w:type="gramEnd"/>
            <w:r w:rsidRPr="00FB579C">
              <w:rPr>
                <w:sz w:val="17"/>
                <w:szCs w:val="17"/>
              </w:rPr>
              <w:t xml:space="preserve"> de sus dedos para estimar el ancho de cada diente del rastrillo y su mano para estimar el largo. Rastrilla una parte del jardín de la institución educativa y añade o quita dientes al rastrillo, según sea necesario, hasta que funcione. </w:t>
            </w:r>
          </w:p>
          <w:p w14:paraId="2332196A" w14:textId="6EF43504" w:rsidR="005C0825" w:rsidRPr="00FB579C" w:rsidRDefault="005C0825" w:rsidP="005C0825">
            <w:pPr>
              <w:jc w:val="both"/>
              <w:rPr>
                <w:sz w:val="17"/>
                <w:szCs w:val="17"/>
              </w:rPr>
            </w:pPr>
            <w:r w:rsidRPr="00FB579C">
              <w:rPr>
                <w:sz w:val="17"/>
                <w:szCs w:val="17"/>
              </w:rPr>
              <w:t xml:space="preserve">•Realiza pruebas para verificar el funcionamiento de su alternativa de solución tecnológica con los requerimientos establecidos. Describe cómo la construyó, su uso, beneficios y lo conocimientos previos o prácticas locales aplicadas. Comenta las dificultades que tuvo. Ejemplo: El estudiante rastrilla todo el jardín de la institución educativa para comprobar la durabilidad del rastrillo y, al finalizar, estima el desgaste de cada diente con el uso de su mano, a fin de predecir cuántas veces más podría rastrillar el jardín.  Explica a sus compañeros cómo elaboró su rastrillo, de qué manera se utiliza, de dónde obtuvo las ideas para hacerlo, el impacto del mismo en el manejo de residuos sólidos en la institución educativa y los problemas </w:t>
            </w:r>
            <w:proofErr w:type="gramStart"/>
            <w:r w:rsidRPr="00FB579C">
              <w:rPr>
                <w:sz w:val="17"/>
                <w:szCs w:val="17"/>
              </w:rPr>
              <w:t>que  tuvo</w:t>
            </w:r>
            <w:proofErr w:type="gramEnd"/>
            <w:r w:rsidRPr="00FB579C">
              <w:rPr>
                <w:sz w:val="17"/>
                <w:szCs w:val="17"/>
              </w:rPr>
              <w:t xml:space="preserve"> en el proceso de elaboración.</w:t>
            </w:r>
          </w:p>
        </w:tc>
        <w:tc>
          <w:tcPr>
            <w:tcW w:w="3883" w:type="dxa"/>
            <w:gridSpan w:val="2"/>
          </w:tcPr>
          <w:p w14:paraId="17AC309F" w14:textId="77777777" w:rsidR="005C0825" w:rsidRPr="00FB579C" w:rsidRDefault="005C0825" w:rsidP="005C0825">
            <w:pPr>
              <w:numPr>
                <w:ilvl w:val="0"/>
                <w:numId w:val="1"/>
              </w:numPr>
              <w:ind w:left="173" w:hanging="173"/>
              <w:contextualSpacing/>
              <w:jc w:val="both"/>
              <w:rPr>
                <w:sz w:val="17"/>
                <w:szCs w:val="17"/>
              </w:rPr>
            </w:pPr>
            <w:r w:rsidRPr="00FB579C">
              <w:rPr>
                <w:sz w:val="17"/>
                <w:szCs w:val="17"/>
              </w:rPr>
              <w:lastRenderedPageBreak/>
              <w:t xml:space="preserve">Selecciona un problema tecnológico de su entorno. Explica su alternativa de solución con base en conocimientos previos o prácticas locales; considera los requerimientos que deberá cumplir y los recursos disponibles para construirla. Ejemplo: El estudiante propone retirar los residuos sólidos del jardín de la institución educativa; para ello, elaborará un rastrillo, con material reciclable, a fin de evitar tocar directamente los </w:t>
            </w:r>
            <w:proofErr w:type="gramStart"/>
            <w:r w:rsidRPr="00FB579C">
              <w:rPr>
                <w:sz w:val="17"/>
                <w:szCs w:val="17"/>
              </w:rPr>
              <w:t>desechos  con</w:t>
            </w:r>
            <w:proofErr w:type="gramEnd"/>
            <w:r w:rsidRPr="00FB579C">
              <w:rPr>
                <w:sz w:val="17"/>
                <w:szCs w:val="17"/>
              </w:rPr>
              <w:t xml:space="preserve"> las manos.</w:t>
            </w:r>
          </w:p>
          <w:p w14:paraId="43D20087" w14:textId="77777777" w:rsidR="005C0825" w:rsidRPr="00FB579C" w:rsidRDefault="005C0825" w:rsidP="005C0825">
            <w:pPr>
              <w:numPr>
                <w:ilvl w:val="0"/>
                <w:numId w:val="1"/>
              </w:numPr>
              <w:ind w:left="173" w:hanging="173"/>
              <w:contextualSpacing/>
              <w:jc w:val="both"/>
              <w:rPr>
                <w:sz w:val="17"/>
                <w:szCs w:val="17"/>
              </w:rPr>
            </w:pPr>
            <w:r w:rsidRPr="00FB579C">
              <w:rPr>
                <w:sz w:val="17"/>
                <w:szCs w:val="17"/>
              </w:rPr>
              <w:t xml:space="preserve">Representa su alternativa de solución tecnológica con dibujos y textos. Describe lo que hará para construirla. Ejemplo: El estudiante dibuja su rastrillo, señala sus partes y comenta qué acciones realizará para elaborarlo. </w:t>
            </w:r>
          </w:p>
          <w:p w14:paraId="6A6B20CB" w14:textId="77777777" w:rsidR="005C0825" w:rsidRPr="00FB579C" w:rsidRDefault="005C0825" w:rsidP="005C0825">
            <w:pPr>
              <w:numPr>
                <w:ilvl w:val="0"/>
                <w:numId w:val="1"/>
              </w:numPr>
              <w:ind w:left="173" w:hanging="173"/>
              <w:contextualSpacing/>
              <w:jc w:val="both"/>
              <w:rPr>
                <w:sz w:val="17"/>
                <w:szCs w:val="17"/>
              </w:rPr>
            </w:pPr>
            <w:r w:rsidRPr="00FB579C">
              <w:rPr>
                <w:b/>
                <w:sz w:val="17"/>
                <w:szCs w:val="17"/>
              </w:rPr>
              <w:lastRenderedPageBreak/>
              <w:t xml:space="preserve">Construye la alternativa de solución tecnológica manipulando materiales, </w:t>
            </w:r>
            <w:proofErr w:type="gramStart"/>
            <w:r w:rsidRPr="00FB579C">
              <w:rPr>
                <w:sz w:val="17"/>
                <w:szCs w:val="17"/>
              </w:rPr>
              <w:t>instrumentos  y</w:t>
            </w:r>
            <w:proofErr w:type="gramEnd"/>
            <w:r w:rsidRPr="00FB579C">
              <w:rPr>
                <w:b/>
                <w:sz w:val="17"/>
                <w:szCs w:val="17"/>
              </w:rPr>
              <w:t xml:space="preserve"> herramientas</w:t>
            </w:r>
            <w:r w:rsidRPr="00FB579C">
              <w:rPr>
                <w:sz w:val="17"/>
                <w:szCs w:val="17"/>
              </w:rPr>
              <w:t xml:space="preserve">; cumple las normas de seguridad y considera medidas de ecoeficiencia.  Usa unidades de medida no convencionales. Realiza ensayos hasta que la </w:t>
            </w:r>
            <w:proofErr w:type="gramStart"/>
            <w:r w:rsidRPr="00FB579C">
              <w:rPr>
                <w:sz w:val="17"/>
                <w:szCs w:val="17"/>
              </w:rPr>
              <w:t>alternativa  funcione</w:t>
            </w:r>
            <w:proofErr w:type="gramEnd"/>
            <w:r w:rsidRPr="00FB579C">
              <w:rPr>
                <w:sz w:val="17"/>
                <w:szCs w:val="17"/>
              </w:rPr>
              <w:t xml:space="preserve">. Ejemplo: El estudiante elabora </w:t>
            </w:r>
            <w:proofErr w:type="gramStart"/>
            <w:r w:rsidRPr="00FB579C">
              <w:rPr>
                <w:sz w:val="17"/>
                <w:szCs w:val="17"/>
              </w:rPr>
              <w:t>su  rastrillo</w:t>
            </w:r>
            <w:proofErr w:type="gramEnd"/>
            <w:r w:rsidRPr="00FB579C">
              <w:rPr>
                <w:sz w:val="17"/>
                <w:szCs w:val="17"/>
              </w:rPr>
              <w:t xml:space="preserve"> utilizando botellas descartables de medio litro,} un palo de escoba  en desuso o una rama larga y delgada, tijeras, cordel o  soga; evita hacerse daño con dichas herramientas. Utiliza </w:t>
            </w:r>
            <w:proofErr w:type="gramStart"/>
            <w:r w:rsidRPr="00FB579C">
              <w:rPr>
                <w:sz w:val="17"/>
                <w:szCs w:val="17"/>
              </w:rPr>
              <w:t>el  grosor</w:t>
            </w:r>
            <w:proofErr w:type="gramEnd"/>
            <w:r w:rsidRPr="00FB579C">
              <w:rPr>
                <w:sz w:val="17"/>
                <w:szCs w:val="17"/>
              </w:rPr>
              <w:t xml:space="preserve"> de sus dedos para estimar el ancho de cada diente del rastrillo y su mano para estimar el largo. Rastrilla una parte del jardín de la institución educativa y añade o quita dientes al rastrillo, según sea necesario, hasta que funcione. </w:t>
            </w:r>
          </w:p>
          <w:p w14:paraId="2AD5FF36" w14:textId="77777777" w:rsidR="005C0825" w:rsidRDefault="005C0825" w:rsidP="005C0825">
            <w:pPr>
              <w:numPr>
                <w:ilvl w:val="0"/>
                <w:numId w:val="1"/>
              </w:numPr>
              <w:ind w:left="173" w:hanging="173"/>
              <w:contextualSpacing/>
              <w:jc w:val="both"/>
              <w:rPr>
                <w:sz w:val="17"/>
                <w:szCs w:val="17"/>
              </w:rPr>
            </w:pPr>
            <w:r w:rsidRPr="00FB579C">
              <w:rPr>
                <w:sz w:val="17"/>
                <w:szCs w:val="17"/>
              </w:rPr>
              <w:t xml:space="preserve">Realiza pruebas para verificar el funcionamiento de su alternativa de solución tecnológica con los requerimientos establecidos. Describe cómo la construyó, su uso, beneficios y lo conocimientos previos o prácticas locales aplicadas. Comenta las dificultades que tuvo. Ejemplo: El estudiante rastrilla todo el jardín de la institución educativa para comprobar la durabilidad del rastrillo y, al finalizar, estima el desgaste de cada diente con el uso de su mano, a fin de predecir cuántas veces más podría rastrillar el jardín.  Explica a sus compañeros cómo elaboró su rastrillo, de qué manera se utiliza, de dónde obtuvo las ideas para hacerlo, el impacto del mismo en el manejo de residuos sólidos en la institución educativa y los problemas </w:t>
            </w:r>
            <w:proofErr w:type="gramStart"/>
            <w:r w:rsidRPr="00FB579C">
              <w:rPr>
                <w:sz w:val="17"/>
                <w:szCs w:val="17"/>
              </w:rPr>
              <w:t>que  tuvo</w:t>
            </w:r>
            <w:proofErr w:type="gramEnd"/>
            <w:r w:rsidRPr="00FB579C">
              <w:rPr>
                <w:sz w:val="17"/>
                <w:szCs w:val="17"/>
              </w:rPr>
              <w:t xml:space="preserve"> en el proceso de elaboración.</w:t>
            </w:r>
          </w:p>
          <w:p w14:paraId="6EAC90EF" w14:textId="77777777" w:rsidR="005C0825" w:rsidRPr="00FB579C" w:rsidRDefault="005C0825" w:rsidP="005C0825">
            <w:pPr>
              <w:numPr>
                <w:ilvl w:val="0"/>
                <w:numId w:val="1"/>
              </w:numPr>
              <w:ind w:left="173" w:hanging="173"/>
              <w:contextualSpacing/>
              <w:jc w:val="both"/>
              <w:rPr>
                <w:sz w:val="17"/>
                <w:szCs w:val="17"/>
              </w:rPr>
            </w:pPr>
            <w:r w:rsidRPr="00FB579C">
              <w:rPr>
                <w:sz w:val="17"/>
                <w:szCs w:val="17"/>
              </w:rPr>
              <w:t xml:space="preserve">Selecciona un problema tecnológico de su entorno. Explica su alternativa de solución con base en conocimientos previos o prácticas locales; considera los requerimientos que deberá cumplir y los recursos disponibles para construirla. Ejemplo: El estudiante propone retirar los residuos sólidos del jardín de la institución educativa; para ello, elaborará un rastrillo, con material reciclable, a fin de evitar tocar directamente los </w:t>
            </w:r>
            <w:proofErr w:type="gramStart"/>
            <w:r w:rsidRPr="00FB579C">
              <w:rPr>
                <w:sz w:val="17"/>
                <w:szCs w:val="17"/>
              </w:rPr>
              <w:t>desechos  con</w:t>
            </w:r>
            <w:proofErr w:type="gramEnd"/>
            <w:r w:rsidRPr="00FB579C">
              <w:rPr>
                <w:sz w:val="17"/>
                <w:szCs w:val="17"/>
              </w:rPr>
              <w:t xml:space="preserve"> las manos.</w:t>
            </w:r>
          </w:p>
          <w:p w14:paraId="6D410440" w14:textId="77777777" w:rsidR="005C0825" w:rsidRPr="00FB579C" w:rsidRDefault="005C0825" w:rsidP="005C0825">
            <w:pPr>
              <w:numPr>
                <w:ilvl w:val="0"/>
                <w:numId w:val="1"/>
              </w:numPr>
              <w:ind w:left="173" w:hanging="173"/>
              <w:contextualSpacing/>
              <w:jc w:val="both"/>
              <w:rPr>
                <w:sz w:val="17"/>
                <w:szCs w:val="17"/>
              </w:rPr>
            </w:pPr>
            <w:r w:rsidRPr="00FB579C">
              <w:rPr>
                <w:sz w:val="17"/>
                <w:szCs w:val="17"/>
              </w:rPr>
              <w:t xml:space="preserve">Representa su alternativa de solución tecnológica con dibujos y textos. Describe lo que hará para construirla. Ejemplo: El estudiante dibuja su rastrillo, señala sus partes y comenta qué acciones realizará para elaborarlo. </w:t>
            </w:r>
          </w:p>
          <w:p w14:paraId="724D0CF3" w14:textId="77777777" w:rsidR="005C0825" w:rsidRPr="00FB579C" w:rsidRDefault="005C0825" w:rsidP="005C0825">
            <w:pPr>
              <w:numPr>
                <w:ilvl w:val="0"/>
                <w:numId w:val="1"/>
              </w:numPr>
              <w:ind w:left="173" w:hanging="173"/>
              <w:contextualSpacing/>
              <w:jc w:val="both"/>
              <w:rPr>
                <w:sz w:val="17"/>
                <w:szCs w:val="17"/>
              </w:rPr>
            </w:pPr>
            <w:r w:rsidRPr="00FB579C">
              <w:rPr>
                <w:b/>
                <w:sz w:val="17"/>
                <w:szCs w:val="17"/>
              </w:rPr>
              <w:t xml:space="preserve">Construye la alternativa de solución tecnológica manipulando materiales, </w:t>
            </w:r>
            <w:proofErr w:type="gramStart"/>
            <w:r w:rsidRPr="00FB579C">
              <w:rPr>
                <w:sz w:val="17"/>
                <w:szCs w:val="17"/>
              </w:rPr>
              <w:t>instrumentos  y</w:t>
            </w:r>
            <w:proofErr w:type="gramEnd"/>
            <w:r w:rsidRPr="00FB579C">
              <w:rPr>
                <w:sz w:val="17"/>
                <w:szCs w:val="17"/>
              </w:rPr>
              <w:t xml:space="preserve"> </w:t>
            </w:r>
            <w:r w:rsidRPr="00FB579C">
              <w:rPr>
                <w:b/>
                <w:sz w:val="17"/>
                <w:szCs w:val="17"/>
              </w:rPr>
              <w:t>herramientas</w:t>
            </w:r>
            <w:r w:rsidRPr="00FB579C">
              <w:rPr>
                <w:sz w:val="17"/>
                <w:szCs w:val="17"/>
              </w:rPr>
              <w:t xml:space="preserve">; cumple las normas de seguridad y considera medidas de ecoeficiencia.  Usa unidades de medida no convencionales. Realiza ensayos hasta que la </w:t>
            </w:r>
            <w:proofErr w:type="gramStart"/>
            <w:r w:rsidRPr="00FB579C">
              <w:rPr>
                <w:sz w:val="17"/>
                <w:szCs w:val="17"/>
              </w:rPr>
              <w:t>alternativa  funcione</w:t>
            </w:r>
            <w:proofErr w:type="gramEnd"/>
            <w:r w:rsidRPr="00FB579C">
              <w:rPr>
                <w:sz w:val="17"/>
                <w:szCs w:val="17"/>
              </w:rPr>
              <w:t xml:space="preserve">. Ejemplo: El </w:t>
            </w:r>
            <w:r w:rsidRPr="00FB579C">
              <w:rPr>
                <w:sz w:val="17"/>
                <w:szCs w:val="17"/>
              </w:rPr>
              <w:lastRenderedPageBreak/>
              <w:t xml:space="preserve">estudiante elabora </w:t>
            </w:r>
            <w:proofErr w:type="gramStart"/>
            <w:r w:rsidRPr="00FB579C">
              <w:rPr>
                <w:sz w:val="17"/>
                <w:szCs w:val="17"/>
              </w:rPr>
              <w:t>su  rastrillo</w:t>
            </w:r>
            <w:proofErr w:type="gramEnd"/>
            <w:r w:rsidRPr="00FB579C">
              <w:rPr>
                <w:sz w:val="17"/>
                <w:szCs w:val="17"/>
              </w:rPr>
              <w:t xml:space="preserve"> utilizando botellas descartables de medio litro,} un palo de escoba  en desuso o una rama larga y delgada, tijeras, cordel o  soga; evita hacerse daño con dichas herramientas. Utiliza </w:t>
            </w:r>
            <w:proofErr w:type="gramStart"/>
            <w:r w:rsidRPr="00FB579C">
              <w:rPr>
                <w:sz w:val="17"/>
                <w:szCs w:val="17"/>
              </w:rPr>
              <w:t>el  grosor</w:t>
            </w:r>
            <w:proofErr w:type="gramEnd"/>
            <w:r w:rsidRPr="00FB579C">
              <w:rPr>
                <w:sz w:val="17"/>
                <w:szCs w:val="17"/>
              </w:rPr>
              <w:t xml:space="preserve"> de sus dedos para estimar el ancho de cada diente del rastrillo y su mano para estimar el largo. Rastrilla una parte del jardín de la institución educativa y añade o quita dientes al rastrillo, según sea necesario, hasta que funcione. </w:t>
            </w:r>
          </w:p>
          <w:p w14:paraId="4BB23E5F" w14:textId="10F6B04E" w:rsidR="005C0825" w:rsidRPr="00FB579C" w:rsidRDefault="005C0825" w:rsidP="005C0825">
            <w:pPr>
              <w:numPr>
                <w:ilvl w:val="0"/>
                <w:numId w:val="1"/>
              </w:numPr>
              <w:ind w:left="173" w:hanging="173"/>
              <w:contextualSpacing/>
              <w:jc w:val="both"/>
              <w:rPr>
                <w:sz w:val="17"/>
                <w:szCs w:val="17"/>
              </w:rPr>
            </w:pPr>
            <w:r w:rsidRPr="00FB579C">
              <w:rPr>
                <w:sz w:val="17"/>
                <w:szCs w:val="17"/>
              </w:rPr>
              <w:t xml:space="preserve">Realiza pruebas para verificar el funcionamiento de su alternativa de solución tecnológica con los requerimientos establecidos. Describe cómo la construyó, su uso, beneficios y lo conocimientos previos o prácticas locales aplicadas. Comenta las dificultades que tuvo. Ejemplo: El estudiante rastrilla todo el jardín de la institución educativa para comprobar la durabilidad del rastrillo y, al finalizar, estima el desgaste de cada diente con el uso de su mano, a fin de predecir cuántas veces más podría rastrillar el jardín.  Explica a sus compañeros cómo elaboró su rastrillo, de qué manera se utiliza, de dónde obtuvo las ideas para hacerlo, el impacto del mismo en el manejo de residuos sólidos en la institución educativa y los problemas </w:t>
            </w:r>
            <w:proofErr w:type="gramStart"/>
            <w:r w:rsidRPr="00FB579C">
              <w:rPr>
                <w:sz w:val="17"/>
                <w:szCs w:val="17"/>
              </w:rPr>
              <w:t>que  tuvo</w:t>
            </w:r>
            <w:proofErr w:type="gramEnd"/>
            <w:r w:rsidRPr="00FB579C">
              <w:rPr>
                <w:sz w:val="17"/>
                <w:szCs w:val="17"/>
              </w:rPr>
              <w:t xml:space="preserve"> en el proceso de elaboración.</w:t>
            </w:r>
          </w:p>
        </w:tc>
        <w:tc>
          <w:tcPr>
            <w:tcW w:w="4017" w:type="dxa"/>
            <w:gridSpan w:val="2"/>
          </w:tcPr>
          <w:p w14:paraId="25346FC2" w14:textId="77777777" w:rsidR="005C0825" w:rsidRPr="00FB579C" w:rsidRDefault="005C0825" w:rsidP="005C0825">
            <w:pPr>
              <w:numPr>
                <w:ilvl w:val="0"/>
                <w:numId w:val="1"/>
              </w:numPr>
              <w:ind w:left="173" w:hanging="173"/>
              <w:contextualSpacing/>
              <w:jc w:val="both"/>
              <w:rPr>
                <w:sz w:val="17"/>
                <w:szCs w:val="17"/>
              </w:rPr>
            </w:pPr>
            <w:r w:rsidRPr="00FB579C">
              <w:rPr>
                <w:sz w:val="17"/>
                <w:szCs w:val="17"/>
              </w:rPr>
              <w:lastRenderedPageBreak/>
              <w:t xml:space="preserve">Selecciona un problema tecnológico de su entorno. Explica su alternativa de solución con base en conocimientos previos o prácticas locales; considera los requerimientos que deberá cumplir y los recursos disponibles para construirla. Ejemplo: El estudiante propone retirar los residuos sólidos del jardín de la institución educativa; para ello, elaborará un rastrillo, con material reciclable, a fin de evitar tocar directamente los </w:t>
            </w:r>
            <w:proofErr w:type="gramStart"/>
            <w:r w:rsidRPr="00FB579C">
              <w:rPr>
                <w:sz w:val="17"/>
                <w:szCs w:val="17"/>
              </w:rPr>
              <w:t>desechos  con</w:t>
            </w:r>
            <w:proofErr w:type="gramEnd"/>
            <w:r w:rsidRPr="00FB579C">
              <w:rPr>
                <w:sz w:val="17"/>
                <w:szCs w:val="17"/>
              </w:rPr>
              <w:t xml:space="preserve"> las manos.</w:t>
            </w:r>
          </w:p>
          <w:p w14:paraId="67B02D7B" w14:textId="77777777" w:rsidR="005C0825" w:rsidRPr="00FB579C" w:rsidRDefault="005C0825" w:rsidP="005C0825">
            <w:pPr>
              <w:numPr>
                <w:ilvl w:val="0"/>
                <w:numId w:val="1"/>
              </w:numPr>
              <w:ind w:left="173" w:hanging="173"/>
              <w:contextualSpacing/>
              <w:jc w:val="both"/>
              <w:rPr>
                <w:sz w:val="17"/>
                <w:szCs w:val="17"/>
              </w:rPr>
            </w:pPr>
            <w:r w:rsidRPr="00FB579C">
              <w:rPr>
                <w:sz w:val="17"/>
                <w:szCs w:val="17"/>
              </w:rPr>
              <w:t xml:space="preserve">Representa su alternativa de solución tecnológica con dibujos y textos. Describe lo que hará para construirla. Ejemplo: El estudiante dibuja su rastrillo, señala sus partes y comenta qué acciones realizará para elaborarlo. </w:t>
            </w:r>
          </w:p>
          <w:p w14:paraId="6CCDB6E0" w14:textId="77777777" w:rsidR="005C0825" w:rsidRPr="00FB579C" w:rsidRDefault="005C0825" w:rsidP="005C0825">
            <w:pPr>
              <w:numPr>
                <w:ilvl w:val="0"/>
                <w:numId w:val="1"/>
              </w:numPr>
              <w:ind w:left="173" w:hanging="173"/>
              <w:contextualSpacing/>
              <w:jc w:val="both"/>
              <w:rPr>
                <w:sz w:val="17"/>
                <w:szCs w:val="17"/>
              </w:rPr>
            </w:pPr>
            <w:r w:rsidRPr="00FB579C">
              <w:rPr>
                <w:sz w:val="17"/>
                <w:szCs w:val="17"/>
              </w:rPr>
              <w:lastRenderedPageBreak/>
              <w:t xml:space="preserve">Construye la alternativa de solución tecnológica manipulando materiales, </w:t>
            </w:r>
            <w:proofErr w:type="gramStart"/>
            <w:r w:rsidRPr="00FB579C">
              <w:rPr>
                <w:sz w:val="17"/>
                <w:szCs w:val="17"/>
              </w:rPr>
              <w:t>instrumentos  y</w:t>
            </w:r>
            <w:proofErr w:type="gramEnd"/>
            <w:r w:rsidRPr="00FB579C">
              <w:rPr>
                <w:sz w:val="17"/>
                <w:szCs w:val="17"/>
              </w:rPr>
              <w:t xml:space="preserve"> herramientas; cumple las normas de seguridad y considera medidas de ecoeficiencia.  Usa unidades de medida no convencionales. Realiza ensayos hasta que la </w:t>
            </w:r>
            <w:proofErr w:type="gramStart"/>
            <w:r w:rsidRPr="00FB579C">
              <w:rPr>
                <w:sz w:val="17"/>
                <w:szCs w:val="17"/>
              </w:rPr>
              <w:t>alternativa  funcione</w:t>
            </w:r>
            <w:proofErr w:type="gramEnd"/>
            <w:r w:rsidRPr="00FB579C">
              <w:rPr>
                <w:sz w:val="17"/>
                <w:szCs w:val="17"/>
              </w:rPr>
              <w:t xml:space="preserve">. Ejemplo: El estudiante elabora </w:t>
            </w:r>
            <w:proofErr w:type="gramStart"/>
            <w:r w:rsidRPr="00FB579C">
              <w:rPr>
                <w:sz w:val="17"/>
                <w:szCs w:val="17"/>
              </w:rPr>
              <w:t>su  rastrillo</w:t>
            </w:r>
            <w:proofErr w:type="gramEnd"/>
            <w:r w:rsidRPr="00FB579C">
              <w:rPr>
                <w:sz w:val="17"/>
                <w:szCs w:val="17"/>
              </w:rPr>
              <w:t xml:space="preserve"> utilizando botellas descartables de medio litro,} un palo de escoba  en desuso o una rama larga y delgada, tijeras, cordel o  soga; evita hacerse daño con dichas herramientas. Utiliza </w:t>
            </w:r>
            <w:proofErr w:type="gramStart"/>
            <w:r w:rsidRPr="00FB579C">
              <w:rPr>
                <w:sz w:val="17"/>
                <w:szCs w:val="17"/>
              </w:rPr>
              <w:t>el  grosor</w:t>
            </w:r>
            <w:proofErr w:type="gramEnd"/>
            <w:r w:rsidRPr="00FB579C">
              <w:rPr>
                <w:sz w:val="17"/>
                <w:szCs w:val="17"/>
              </w:rPr>
              <w:t xml:space="preserve"> de sus dedos para estimar el ancho de cada diente del rastrillo y su mano para estimar el largo. Rastrilla una parte del jardín de la institución educativa y añade o quita dientes al rastrillo, según sea necesario, hasta que funcione. </w:t>
            </w:r>
          </w:p>
          <w:p w14:paraId="07A00A14" w14:textId="2AED9E7F" w:rsidR="005C0825" w:rsidRPr="00FB579C" w:rsidRDefault="005C0825" w:rsidP="005C0825">
            <w:pPr>
              <w:numPr>
                <w:ilvl w:val="0"/>
                <w:numId w:val="1"/>
              </w:numPr>
              <w:ind w:left="173" w:hanging="173"/>
              <w:contextualSpacing/>
              <w:jc w:val="both"/>
              <w:rPr>
                <w:sz w:val="17"/>
                <w:szCs w:val="17"/>
              </w:rPr>
            </w:pPr>
            <w:r w:rsidRPr="00FB579C">
              <w:rPr>
                <w:b/>
                <w:sz w:val="17"/>
                <w:szCs w:val="17"/>
              </w:rPr>
              <w:t>Realiza pruebas para verificar el funcionamiento de su alternativa de solución tecnológica con los requerimientos establecidos.</w:t>
            </w:r>
            <w:r w:rsidRPr="00FB579C">
              <w:rPr>
                <w:sz w:val="17"/>
                <w:szCs w:val="17"/>
              </w:rPr>
              <w:t xml:space="preserve"> </w:t>
            </w:r>
            <w:r w:rsidRPr="00FB579C">
              <w:rPr>
                <w:b/>
                <w:sz w:val="17"/>
                <w:szCs w:val="17"/>
              </w:rPr>
              <w:t>Describe cómo la construyó, su uso, beneficios y lo conocimientos previos o prácticas locales aplicadas</w:t>
            </w:r>
            <w:r w:rsidRPr="00FB579C">
              <w:rPr>
                <w:sz w:val="17"/>
                <w:szCs w:val="17"/>
              </w:rPr>
              <w:t xml:space="preserve">. Comenta las dificultades que tuvo. Ejemplo: El estudiante rastrilla todo el jardín de la institución educativa para comprobar la durabilidad del rastrillo y, al finalizar, estima el desgaste de cada diente con el uso de su mano, a fin de predecir cuántas veces más podría rastrillar el jardín.  </w:t>
            </w:r>
            <w:r w:rsidRPr="00FB579C">
              <w:rPr>
                <w:b/>
                <w:sz w:val="17"/>
                <w:szCs w:val="17"/>
              </w:rPr>
              <w:t>Explica a sus compañeros</w:t>
            </w:r>
            <w:r w:rsidRPr="00FB579C">
              <w:rPr>
                <w:sz w:val="17"/>
                <w:szCs w:val="17"/>
              </w:rPr>
              <w:t xml:space="preserve"> cómo elaboró su rastrillo, de qué manera se utiliza, de dónde obtuvo las ideas para hacerlo, el impacto del mismo en el manejo de residuos sólidos en la institución educativa y los problemas </w:t>
            </w:r>
            <w:proofErr w:type="gramStart"/>
            <w:r w:rsidRPr="00FB579C">
              <w:rPr>
                <w:sz w:val="17"/>
                <w:szCs w:val="17"/>
              </w:rPr>
              <w:t>que  tuvo</w:t>
            </w:r>
            <w:proofErr w:type="gramEnd"/>
            <w:r w:rsidRPr="00FB579C">
              <w:rPr>
                <w:sz w:val="17"/>
                <w:szCs w:val="17"/>
              </w:rPr>
              <w:t xml:space="preserve"> en el proceso de elaboración.</w:t>
            </w:r>
          </w:p>
        </w:tc>
      </w:tr>
      <w:tr w:rsidR="005C0825" w:rsidRPr="00FB579C" w14:paraId="13EBA680" w14:textId="77777777" w:rsidTr="00397882">
        <w:tc>
          <w:tcPr>
            <w:tcW w:w="15338" w:type="dxa"/>
            <w:gridSpan w:val="7"/>
            <w:shd w:val="clear" w:color="auto" w:fill="BDD6EE" w:themeFill="accent1" w:themeFillTint="66"/>
          </w:tcPr>
          <w:p w14:paraId="5FB73EA8" w14:textId="77777777" w:rsidR="005C0825" w:rsidRPr="00FB579C" w:rsidRDefault="005C0825" w:rsidP="005C0825">
            <w:pPr>
              <w:jc w:val="center"/>
              <w:rPr>
                <w:b/>
                <w:sz w:val="24"/>
                <w:szCs w:val="18"/>
              </w:rPr>
            </w:pPr>
            <w:r w:rsidRPr="00FB579C">
              <w:rPr>
                <w:b/>
                <w:sz w:val="24"/>
                <w:szCs w:val="18"/>
              </w:rPr>
              <w:lastRenderedPageBreak/>
              <w:t>CRITERIOS DE EVALUACIÓN</w:t>
            </w:r>
          </w:p>
        </w:tc>
      </w:tr>
      <w:tr w:rsidR="005C0825" w:rsidRPr="00FB579C" w14:paraId="3AAC8387" w14:textId="77777777" w:rsidTr="00397882">
        <w:trPr>
          <w:trHeight w:val="520"/>
        </w:trPr>
        <w:tc>
          <w:tcPr>
            <w:tcW w:w="3717" w:type="dxa"/>
          </w:tcPr>
          <w:p w14:paraId="525F2C74" w14:textId="77777777" w:rsidR="005C0825" w:rsidRPr="00FB579C" w:rsidRDefault="005C0825" w:rsidP="005C0825">
            <w:pPr>
              <w:numPr>
                <w:ilvl w:val="0"/>
                <w:numId w:val="1"/>
              </w:numPr>
              <w:ind w:left="170" w:hanging="142"/>
              <w:contextualSpacing/>
              <w:jc w:val="both"/>
            </w:pPr>
            <w:r w:rsidRPr="00FB579C">
              <w:rPr>
                <w:sz w:val="17"/>
                <w:szCs w:val="17"/>
              </w:rPr>
              <w:t>Selecciona un problema tecnológico de su entorno.</w:t>
            </w:r>
          </w:p>
        </w:tc>
        <w:tc>
          <w:tcPr>
            <w:tcW w:w="3721" w:type="dxa"/>
            <w:gridSpan w:val="2"/>
          </w:tcPr>
          <w:p w14:paraId="28394192" w14:textId="77777777" w:rsidR="005C0825" w:rsidRPr="00FB579C" w:rsidRDefault="005C0825" w:rsidP="005C0825">
            <w:pPr>
              <w:numPr>
                <w:ilvl w:val="0"/>
                <w:numId w:val="1"/>
              </w:numPr>
              <w:ind w:left="170" w:hanging="142"/>
              <w:contextualSpacing/>
              <w:jc w:val="both"/>
              <w:rPr>
                <w:sz w:val="20"/>
                <w:szCs w:val="18"/>
              </w:rPr>
            </w:pPr>
            <w:r w:rsidRPr="00FB579C">
              <w:rPr>
                <w:sz w:val="17"/>
                <w:szCs w:val="17"/>
              </w:rPr>
              <w:t>Selecciona un problema tecnológico de su entorno. Explica su alternativa de solución con base en conocimientos.</w:t>
            </w:r>
          </w:p>
          <w:p w14:paraId="3795594D" w14:textId="77777777" w:rsidR="005C0825" w:rsidRPr="00FB579C" w:rsidRDefault="005C0825" w:rsidP="005C0825">
            <w:pPr>
              <w:numPr>
                <w:ilvl w:val="0"/>
                <w:numId w:val="1"/>
              </w:numPr>
              <w:ind w:left="170" w:hanging="142"/>
              <w:contextualSpacing/>
              <w:jc w:val="both"/>
              <w:rPr>
                <w:sz w:val="20"/>
                <w:szCs w:val="18"/>
              </w:rPr>
            </w:pPr>
            <w:r w:rsidRPr="00FB579C">
              <w:rPr>
                <w:sz w:val="17"/>
                <w:szCs w:val="17"/>
              </w:rPr>
              <w:t>Representa su alternativa de solución tecnológica con dibujos y textos. Describe lo que hará para construirla.</w:t>
            </w:r>
          </w:p>
        </w:tc>
        <w:tc>
          <w:tcPr>
            <w:tcW w:w="3883" w:type="dxa"/>
            <w:gridSpan w:val="2"/>
          </w:tcPr>
          <w:p w14:paraId="778FC1F3" w14:textId="77777777" w:rsidR="005C0825" w:rsidRPr="00FB579C" w:rsidRDefault="005C0825" w:rsidP="005C0825">
            <w:pPr>
              <w:numPr>
                <w:ilvl w:val="0"/>
                <w:numId w:val="1"/>
              </w:numPr>
              <w:ind w:left="170" w:hanging="142"/>
              <w:contextualSpacing/>
              <w:jc w:val="both"/>
              <w:rPr>
                <w:sz w:val="20"/>
                <w:szCs w:val="18"/>
              </w:rPr>
            </w:pPr>
            <w:r w:rsidRPr="00FB579C">
              <w:rPr>
                <w:sz w:val="17"/>
                <w:szCs w:val="17"/>
              </w:rPr>
              <w:t>Construye la alternativa de solución tecnológica manipulando materiales.</w:t>
            </w:r>
          </w:p>
        </w:tc>
        <w:tc>
          <w:tcPr>
            <w:tcW w:w="4017" w:type="dxa"/>
            <w:gridSpan w:val="2"/>
          </w:tcPr>
          <w:p w14:paraId="61108574" w14:textId="77777777" w:rsidR="005C0825" w:rsidRPr="00FB579C" w:rsidRDefault="005C0825" w:rsidP="005C0825">
            <w:pPr>
              <w:numPr>
                <w:ilvl w:val="0"/>
                <w:numId w:val="1"/>
              </w:numPr>
              <w:ind w:left="170" w:hanging="142"/>
              <w:contextualSpacing/>
              <w:jc w:val="both"/>
              <w:rPr>
                <w:sz w:val="20"/>
                <w:szCs w:val="18"/>
              </w:rPr>
            </w:pPr>
            <w:r w:rsidRPr="00FB579C">
              <w:rPr>
                <w:sz w:val="17"/>
                <w:szCs w:val="17"/>
              </w:rPr>
              <w:t>Realiza pruebas para verificar el funcionamiento de su alternativa de solución tecnológica con los requerimientos establecidos.</w:t>
            </w:r>
          </w:p>
          <w:p w14:paraId="51DCAED9" w14:textId="77777777" w:rsidR="005C0825" w:rsidRPr="00FB579C" w:rsidRDefault="005C0825" w:rsidP="005C0825">
            <w:pPr>
              <w:numPr>
                <w:ilvl w:val="0"/>
                <w:numId w:val="1"/>
              </w:numPr>
              <w:ind w:left="170" w:hanging="142"/>
              <w:contextualSpacing/>
              <w:jc w:val="both"/>
              <w:rPr>
                <w:sz w:val="20"/>
                <w:szCs w:val="18"/>
              </w:rPr>
            </w:pPr>
            <w:r w:rsidRPr="00FB579C">
              <w:rPr>
                <w:sz w:val="17"/>
                <w:szCs w:val="17"/>
              </w:rPr>
              <w:t>Describe cómo la construyó, su uso, beneficios y lo conocimientos previos o prácticas locales aplicadas.</w:t>
            </w:r>
          </w:p>
          <w:p w14:paraId="1A2C9067" w14:textId="77777777" w:rsidR="005C0825" w:rsidRPr="00FB579C" w:rsidRDefault="005C0825" w:rsidP="005C0825">
            <w:pPr>
              <w:numPr>
                <w:ilvl w:val="0"/>
                <w:numId w:val="1"/>
              </w:numPr>
              <w:ind w:left="170" w:hanging="142"/>
              <w:contextualSpacing/>
              <w:jc w:val="both"/>
              <w:rPr>
                <w:sz w:val="20"/>
                <w:szCs w:val="18"/>
              </w:rPr>
            </w:pPr>
            <w:r w:rsidRPr="00FB579C">
              <w:rPr>
                <w:sz w:val="17"/>
                <w:szCs w:val="17"/>
              </w:rPr>
              <w:t>Explica a sus compañeros.</w:t>
            </w:r>
          </w:p>
        </w:tc>
      </w:tr>
    </w:tbl>
    <w:p w14:paraId="073EB028" w14:textId="77777777" w:rsidR="00397882" w:rsidRPr="00FB579C" w:rsidRDefault="00397882" w:rsidP="00397882">
      <w:pPr>
        <w:rPr>
          <w:b/>
          <w:lang w:val="es-MX"/>
        </w:rPr>
      </w:pPr>
    </w:p>
    <w:tbl>
      <w:tblPr>
        <w:tblStyle w:val="Tablaconcuadrcula1"/>
        <w:tblW w:w="15338" w:type="dxa"/>
        <w:tblInd w:w="-147" w:type="dxa"/>
        <w:tblLook w:val="04A0" w:firstRow="1" w:lastRow="0" w:firstColumn="1" w:lastColumn="0" w:noHBand="0" w:noVBand="1"/>
      </w:tblPr>
      <w:tblGrid>
        <w:gridCol w:w="3564"/>
        <w:gridCol w:w="3741"/>
        <w:gridCol w:w="3942"/>
        <w:gridCol w:w="4091"/>
      </w:tblGrid>
      <w:tr w:rsidR="00397882" w:rsidRPr="00365599" w14:paraId="6FF30292" w14:textId="77777777" w:rsidTr="00397882">
        <w:tc>
          <w:tcPr>
            <w:tcW w:w="15338" w:type="dxa"/>
            <w:gridSpan w:val="4"/>
            <w:shd w:val="clear" w:color="auto" w:fill="BDD6EE" w:themeFill="accent1" w:themeFillTint="66"/>
          </w:tcPr>
          <w:p w14:paraId="0AF8A768" w14:textId="77777777" w:rsidR="00397882" w:rsidRPr="00FB579C" w:rsidRDefault="00397882" w:rsidP="00397882">
            <w:pPr>
              <w:rPr>
                <w:b/>
                <w:sz w:val="24"/>
                <w:szCs w:val="18"/>
              </w:rPr>
            </w:pPr>
            <w:r w:rsidRPr="00FB579C">
              <w:rPr>
                <w:b/>
                <w:sz w:val="28"/>
                <w:szCs w:val="18"/>
              </w:rPr>
              <w:t xml:space="preserve">Competencia </w:t>
            </w:r>
            <w:proofErr w:type="spellStart"/>
            <w:r w:rsidRPr="00FB579C">
              <w:rPr>
                <w:b/>
                <w:sz w:val="28"/>
                <w:szCs w:val="18"/>
              </w:rPr>
              <w:t>Nº</w:t>
            </w:r>
            <w:proofErr w:type="spellEnd"/>
            <w:r w:rsidRPr="00FB579C">
              <w:rPr>
                <w:b/>
                <w:sz w:val="28"/>
                <w:szCs w:val="18"/>
              </w:rPr>
              <w:t xml:space="preserve"> 03: </w:t>
            </w:r>
            <w:r w:rsidRPr="00FB579C">
              <w:rPr>
                <w:b/>
                <w:sz w:val="24"/>
                <w:szCs w:val="18"/>
              </w:rPr>
              <w:t xml:space="preserve">Explica el mundo físico basándose en conocimientos sobre los seres vivos, materia y energía, biodiversidad, Tierra y universo </w:t>
            </w:r>
          </w:p>
          <w:p w14:paraId="003AEF17" w14:textId="77777777" w:rsidR="00397882" w:rsidRPr="00FB579C" w:rsidRDefault="00397882" w:rsidP="00397882">
            <w:pPr>
              <w:rPr>
                <w:b/>
                <w:sz w:val="28"/>
                <w:szCs w:val="18"/>
              </w:rPr>
            </w:pPr>
            <w:r w:rsidRPr="00FB579C">
              <w:rPr>
                <w:sz w:val="24"/>
                <w:szCs w:val="18"/>
              </w:rPr>
              <w:t xml:space="preserve">El estudiante es capaz de comprender conocimientos científicos relacionados a hechos o fenómenos naturales, sus causas y relaciones con otros fenómenos, construyendo representaciones del mundo natural y artificial. Esta representación del mundo le permite evaluar situaciones donde la aplicación de la ciencia y la tecnología se encuentran en debate, para construir argumentos que lo llevan a participar, deliberar y tomar decisiones en asuntos personales y públicos, mejorando su calidad de vida, así como conservar el ambiente.  </w:t>
            </w:r>
          </w:p>
        </w:tc>
      </w:tr>
      <w:tr w:rsidR="00397882" w:rsidRPr="00365599" w14:paraId="576BF0B8" w14:textId="77777777" w:rsidTr="00397882">
        <w:tc>
          <w:tcPr>
            <w:tcW w:w="15338" w:type="dxa"/>
            <w:gridSpan w:val="4"/>
          </w:tcPr>
          <w:p w14:paraId="58B6843D" w14:textId="77777777" w:rsidR="00397882" w:rsidRPr="00FB579C" w:rsidRDefault="00397882" w:rsidP="00397882">
            <w:pPr>
              <w:ind w:left="170"/>
              <w:contextualSpacing/>
              <w:jc w:val="both"/>
              <w:rPr>
                <w:b/>
                <w:sz w:val="24"/>
                <w:szCs w:val="24"/>
              </w:rPr>
            </w:pPr>
            <w:r w:rsidRPr="00FB579C">
              <w:rPr>
                <w:b/>
                <w:sz w:val="24"/>
                <w:szCs w:val="24"/>
              </w:rPr>
              <w:t xml:space="preserve">Capacidades: </w:t>
            </w:r>
          </w:p>
          <w:p w14:paraId="6CFC0148" w14:textId="77777777" w:rsidR="00397882" w:rsidRPr="00FB579C" w:rsidRDefault="00397882" w:rsidP="00397882">
            <w:pPr>
              <w:jc w:val="both"/>
              <w:rPr>
                <w:sz w:val="24"/>
                <w:szCs w:val="18"/>
              </w:rPr>
            </w:pPr>
            <w:r w:rsidRPr="00FB579C">
              <w:rPr>
                <w:b/>
                <w:sz w:val="24"/>
                <w:szCs w:val="18"/>
              </w:rPr>
              <w:t xml:space="preserve">• Comprende y usa conocimientos sobre los seres vivos, materia y energía, biodiversidad, Tierra y universo: </w:t>
            </w:r>
            <w:r w:rsidRPr="00FB579C">
              <w:rPr>
                <w:sz w:val="24"/>
                <w:szCs w:val="18"/>
              </w:rPr>
              <w:t xml:space="preserve">es decir, establece relaciones entre varios conceptos y los transfiere a nuevas situaciones. Esto le permite construir representaciones del mundo natural y artificial, que se evidencian cuando el estudiante explica, ejemplifica, aplica, justifica, compara, contextualiza y generaliza sus conocimientos. </w:t>
            </w:r>
          </w:p>
          <w:p w14:paraId="1ACA214B" w14:textId="77777777" w:rsidR="00397882" w:rsidRPr="00FB579C" w:rsidRDefault="00397882" w:rsidP="00397882">
            <w:pPr>
              <w:ind w:left="170"/>
              <w:contextualSpacing/>
              <w:jc w:val="both"/>
              <w:rPr>
                <w:b/>
                <w:sz w:val="24"/>
                <w:szCs w:val="24"/>
              </w:rPr>
            </w:pPr>
            <w:r w:rsidRPr="00FB579C">
              <w:rPr>
                <w:sz w:val="24"/>
                <w:szCs w:val="18"/>
              </w:rPr>
              <w:lastRenderedPageBreak/>
              <w:t xml:space="preserve">• </w:t>
            </w:r>
            <w:r w:rsidRPr="00FB579C">
              <w:rPr>
                <w:b/>
                <w:sz w:val="24"/>
                <w:szCs w:val="18"/>
              </w:rPr>
              <w:t>Evalúa las implicancias del saber y del quehacer científico y tecnológico</w:t>
            </w:r>
            <w:r w:rsidRPr="00FB579C">
              <w:rPr>
                <w:sz w:val="24"/>
                <w:szCs w:val="18"/>
              </w:rPr>
              <w:t xml:space="preserve">: cuando identifica los cambios generados en la sociedad por el conocimiento científico o desarrollo tecnológico, con el fin de asumir una postura crítica o tomar decisiones, considerando saberes locales, evidencia empírica y científica, con la finalidad de mejorar su calidad de vida y conservar el ambiente local y global. </w:t>
            </w:r>
          </w:p>
        </w:tc>
      </w:tr>
      <w:tr w:rsidR="00397882" w:rsidRPr="00FB579C" w14:paraId="7C68F052" w14:textId="77777777" w:rsidTr="00397882">
        <w:tc>
          <w:tcPr>
            <w:tcW w:w="15338" w:type="dxa"/>
            <w:gridSpan w:val="4"/>
          </w:tcPr>
          <w:p w14:paraId="62FE9EB4" w14:textId="77777777" w:rsidR="00397882" w:rsidRPr="00FB579C" w:rsidRDefault="00397882" w:rsidP="00397882">
            <w:pPr>
              <w:autoSpaceDE w:val="0"/>
              <w:autoSpaceDN w:val="0"/>
              <w:adjustRightInd w:val="0"/>
              <w:rPr>
                <w:b/>
              </w:rPr>
            </w:pPr>
            <w:r w:rsidRPr="00FB579C">
              <w:rPr>
                <w:b/>
                <w:sz w:val="20"/>
                <w:szCs w:val="20"/>
              </w:rPr>
              <w:lastRenderedPageBreak/>
              <w:t xml:space="preserve">ESTANDAR </w:t>
            </w:r>
            <w:proofErr w:type="gramStart"/>
            <w:r w:rsidRPr="00FB579C">
              <w:rPr>
                <w:b/>
                <w:sz w:val="20"/>
                <w:szCs w:val="20"/>
              </w:rPr>
              <w:t>DEL  III</w:t>
            </w:r>
            <w:proofErr w:type="gramEnd"/>
            <w:r w:rsidRPr="00FB579C">
              <w:rPr>
                <w:b/>
                <w:sz w:val="20"/>
                <w:szCs w:val="20"/>
              </w:rPr>
              <w:t xml:space="preserve"> CICLO: </w:t>
            </w:r>
          </w:p>
          <w:p w14:paraId="5D1B53C1" w14:textId="77777777" w:rsidR="00397882" w:rsidRPr="00FB579C" w:rsidRDefault="00397882" w:rsidP="00397882">
            <w:pPr>
              <w:autoSpaceDE w:val="0"/>
              <w:autoSpaceDN w:val="0"/>
              <w:adjustRightInd w:val="0"/>
              <w:rPr>
                <w:b/>
                <w:sz w:val="20"/>
                <w:szCs w:val="20"/>
              </w:rPr>
            </w:pPr>
          </w:p>
        </w:tc>
      </w:tr>
      <w:tr w:rsidR="00397882" w:rsidRPr="00365599" w14:paraId="6B93599B" w14:textId="77777777" w:rsidTr="00397882">
        <w:tc>
          <w:tcPr>
            <w:tcW w:w="15338" w:type="dxa"/>
            <w:gridSpan w:val="4"/>
            <w:shd w:val="clear" w:color="auto" w:fill="BDD6EE" w:themeFill="accent1" w:themeFillTint="66"/>
          </w:tcPr>
          <w:p w14:paraId="60D8787E"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7E70F203" w14:textId="77777777" w:rsidTr="00397882">
        <w:tc>
          <w:tcPr>
            <w:tcW w:w="3564" w:type="dxa"/>
            <w:shd w:val="clear" w:color="auto" w:fill="BDD6EE" w:themeFill="accent1" w:themeFillTint="66"/>
          </w:tcPr>
          <w:p w14:paraId="0EE1755D" w14:textId="77777777" w:rsidR="00397882" w:rsidRPr="00FB579C" w:rsidRDefault="00397882" w:rsidP="00397882">
            <w:pPr>
              <w:contextualSpacing/>
              <w:jc w:val="center"/>
              <w:rPr>
                <w:b/>
                <w:sz w:val="24"/>
                <w:szCs w:val="18"/>
              </w:rPr>
            </w:pPr>
            <w:r w:rsidRPr="00FB579C">
              <w:rPr>
                <w:b/>
                <w:sz w:val="24"/>
                <w:szCs w:val="18"/>
              </w:rPr>
              <w:t>I BIMESTRE</w:t>
            </w:r>
          </w:p>
        </w:tc>
        <w:tc>
          <w:tcPr>
            <w:tcW w:w="3741" w:type="dxa"/>
            <w:shd w:val="clear" w:color="auto" w:fill="BDD6EE" w:themeFill="accent1" w:themeFillTint="66"/>
          </w:tcPr>
          <w:p w14:paraId="7A60338B" w14:textId="77777777" w:rsidR="00397882" w:rsidRPr="00FB579C" w:rsidRDefault="00397882" w:rsidP="00397882">
            <w:pPr>
              <w:contextualSpacing/>
              <w:jc w:val="center"/>
              <w:rPr>
                <w:b/>
                <w:sz w:val="24"/>
                <w:szCs w:val="18"/>
              </w:rPr>
            </w:pPr>
            <w:r w:rsidRPr="00FB579C">
              <w:rPr>
                <w:b/>
                <w:sz w:val="24"/>
                <w:szCs w:val="18"/>
              </w:rPr>
              <w:t>II BIMESTRE</w:t>
            </w:r>
          </w:p>
        </w:tc>
        <w:tc>
          <w:tcPr>
            <w:tcW w:w="3942" w:type="dxa"/>
            <w:shd w:val="clear" w:color="auto" w:fill="BDD6EE" w:themeFill="accent1" w:themeFillTint="66"/>
          </w:tcPr>
          <w:p w14:paraId="57A655A1" w14:textId="77777777" w:rsidR="00397882" w:rsidRPr="00FB579C" w:rsidRDefault="00397882" w:rsidP="00397882">
            <w:pPr>
              <w:contextualSpacing/>
              <w:jc w:val="center"/>
              <w:rPr>
                <w:b/>
                <w:sz w:val="24"/>
                <w:szCs w:val="18"/>
              </w:rPr>
            </w:pPr>
            <w:r w:rsidRPr="00FB579C">
              <w:rPr>
                <w:b/>
                <w:sz w:val="24"/>
                <w:szCs w:val="18"/>
              </w:rPr>
              <w:t>III BIMESTRE</w:t>
            </w:r>
          </w:p>
        </w:tc>
        <w:tc>
          <w:tcPr>
            <w:tcW w:w="4091" w:type="dxa"/>
            <w:shd w:val="clear" w:color="auto" w:fill="BDD6EE" w:themeFill="accent1" w:themeFillTint="66"/>
          </w:tcPr>
          <w:p w14:paraId="232FDE54" w14:textId="77777777" w:rsidR="00397882" w:rsidRPr="00FB579C" w:rsidRDefault="00397882" w:rsidP="00397882">
            <w:pPr>
              <w:contextualSpacing/>
              <w:jc w:val="center"/>
              <w:rPr>
                <w:b/>
                <w:sz w:val="24"/>
                <w:szCs w:val="18"/>
              </w:rPr>
            </w:pPr>
            <w:r w:rsidRPr="00FB579C">
              <w:rPr>
                <w:b/>
                <w:sz w:val="24"/>
                <w:szCs w:val="18"/>
              </w:rPr>
              <w:t>IV BIMESTRE</w:t>
            </w:r>
          </w:p>
        </w:tc>
      </w:tr>
      <w:tr w:rsidR="005C0825" w:rsidRPr="00365599" w14:paraId="2CADCC34" w14:textId="77777777" w:rsidTr="00487D5F">
        <w:tc>
          <w:tcPr>
            <w:tcW w:w="3564" w:type="dxa"/>
          </w:tcPr>
          <w:p w14:paraId="08BCE6DE" w14:textId="77777777" w:rsidR="005C0825" w:rsidRPr="00FB579C" w:rsidRDefault="005C0825" w:rsidP="00397882">
            <w:pPr>
              <w:numPr>
                <w:ilvl w:val="0"/>
                <w:numId w:val="1"/>
              </w:numPr>
              <w:ind w:left="173" w:hanging="142"/>
              <w:contextualSpacing/>
              <w:jc w:val="both"/>
              <w:rPr>
                <w:sz w:val="17"/>
                <w:szCs w:val="17"/>
              </w:rPr>
            </w:pPr>
            <w:r w:rsidRPr="00FB579C">
              <w:rPr>
                <w:b/>
                <w:sz w:val="17"/>
                <w:szCs w:val="17"/>
              </w:rPr>
              <w:t>Describe las características y necesidades de los seres vivos.</w:t>
            </w:r>
            <w:r w:rsidRPr="00FB579C">
              <w:rPr>
                <w:sz w:val="17"/>
                <w:szCs w:val="17"/>
              </w:rPr>
              <w:t xml:space="preserve"> Ejemplo: El estudiante describe qué necesitan los seres vivos para vivir: alimentos, oxígeno, etc. </w:t>
            </w:r>
          </w:p>
          <w:p w14:paraId="51F19329"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Relaciona las actividades cotidianas con el uso de la energía. Ejemplo: El estudiante relaciona el uso de gas en su cocina con la cocción de sus alimentos, o el uso de las pilas con el funcionamiento de sus juguetes.  </w:t>
            </w:r>
          </w:p>
          <w:p w14:paraId="3BA774CB"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Propone una clasificación de los objetos según sus características. Ejemplo: El estudiante separa objetos que absorben agua de otros que no.  </w:t>
            </w:r>
          </w:p>
          <w:p w14:paraId="223874FA" w14:textId="77777777" w:rsidR="005C0825" w:rsidRPr="00FB579C" w:rsidRDefault="005C0825" w:rsidP="00397882">
            <w:pPr>
              <w:numPr>
                <w:ilvl w:val="0"/>
                <w:numId w:val="1"/>
              </w:numPr>
              <w:ind w:left="173" w:hanging="142"/>
              <w:contextualSpacing/>
              <w:jc w:val="both"/>
              <w:rPr>
                <w:sz w:val="17"/>
                <w:szCs w:val="17"/>
              </w:rPr>
            </w:pPr>
            <w:r w:rsidRPr="00FB579C">
              <w:rPr>
                <w:b/>
                <w:sz w:val="17"/>
                <w:szCs w:val="17"/>
              </w:rPr>
              <w:t>Describe que el suelo está formado por seres vivos y no vivos</w:t>
            </w:r>
            <w:r w:rsidRPr="00FB579C">
              <w:rPr>
                <w:sz w:val="17"/>
                <w:szCs w:val="17"/>
              </w:rPr>
              <w:t xml:space="preserve">. Ejemplo: El estudiante distingue lo que hay dentro del suelo: tierra, gusanos, rocas, objetos de plástico, etc. </w:t>
            </w:r>
          </w:p>
          <w:p w14:paraId="6AEC5D81"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Justifica por qué el agua, el aire y el suelo son importantes para los seres vivos.  </w:t>
            </w:r>
          </w:p>
          <w:p w14:paraId="08CC1108"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Relaciona el comportamiento de los seres vivos con los cambios de clima. Ejemplo: El estudiante da razones de por qué cuando hace frío tenemos que abrigarnos más y cuando hace calor buscamos lugares frescos. </w:t>
            </w:r>
          </w:p>
          <w:p w14:paraId="17B61A6E"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Relaciona los objetos tecnológicos con su utilidad para satisfacer las necesidades de las personas y opina sobre cómo su uso impacta en ellos. Ejemplo: El estudiante menciona </w:t>
            </w:r>
            <w:proofErr w:type="gramStart"/>
            <w:r w:rsidRPr="00FB579C">
              <w:rPr>
                <w:sz w:val="17"/>
                <w:szCs w:val="17"/>
              </w:rPr>
              <w:t>que</w:t>
            </w:r>
            <w:proofErr w:type="gramEnd"/>
            <w:r w:rsidRPr="00FB579C">
              <w:rPr>
                <w:sz w:val="17"/>
                <w:szCs w:val="17"/>
              </w:rPr>
              <w:t xml:space="preserve"> para cocinar sus alimentos, su madre usa una cocina a gas o un fogón con leña, y cómo impacta en sus vidas. </w:t>
            </w:r>
          </w:p>
          <w:p w14:paraId="40209C1E" w14:textId="77777777" w:rsidR="005C0825" w:rsidRPr="00FB579C" w:rsidRDefault="005C0825" w:rsidP="00397882">
            <w:pPr>
              <w:ind w:left="31"/>
              <w:jc w:val="both"/>
              <w:rPr>
                <w:sz w:val="17"/>
                <w:szCs w:val="17"/>
              </w:rPr>
            </w:pPr>
            <w:r w:rsidRPr="00FB579C">
              <w:rPr>
                <w:sz w:val="17"/>
                <w:szCs w:val="17"/>
              </w:rPr>
              <w:t xml:space="preserve"> </w:t>
            </w:r>
          </w:p>
        </w:tc>
        <w:tc>
          <w:tcPr>
            <w:tcW w:w="3741" w:type="dxa"/>
          </w:tcPr>
          <w:p w14:paraId="75E79F1C"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Describe las características y necesidades de los seres vivos. Ejemplo: El estudiante describe qué necesitan los seres vivos para vivir: alimentos, oxígeno, etc. </w:t>
            </w:r>
          </w:p>
          <w:p w14:paraId="51CFDD9F"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Relaciona las actividades cotidianas con el uso de la energía. Ejemplo: El estudiante relaciona el uso de gas en su cocina con la cocción de sus alimentos, o el uso de las pilas con el funcionamiento de sus juguetes.  </w:t>
            </w:r>
          </w:p>
          <w:p w14:paraId="2E75FEB2"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Propone una clasificación de los objetos según sus características. Ejemplo: El estudiante separa objetos que absorben agua de otros que no.  </w:t>
            </w:r>
          </w:p>
          <w:p w14:paraId="7FB8B5A5"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Describe que el suelo está formado por seres vivos y no vivos. Ejemplo: El estudiante distingue lo que hay dentro del suelo: tierra, gusanos, rocas, objetos de plástico, etc. </w:t>
            </w:r>
          </w:p>
          <w:p w14:paraId="6C1D89FA"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Justifica por qué el agua, el aire y el suelo son importantes para los seres vivos.  </w:t>
            </w:r>
          </w:p>
          <w:p w14:paraId="44433295" w14:textId="77777777" w:rsidR="005C0825" w:rsidRPr="00FB579C" w:rsidRDefault="005C0825" w:rsidP="00397882">
            <w:pPr>
              <w:numPr>
                <w:ilvl w:val="0"/>
                <w:numId w:val="1"/>
              </w:numPr>
              <w:ind w:left="173" w:hanging="142"/>
              <w:contextualSpacing/>
              <w:jc w:val="both"/>
              <w:rPr>
                <w:sz w:val="17"/>
                <w:szCs w:val="17"/>
              </w:rPr>
            </w:pPr>
            <w:r w:rsidRPr="00FB579C">
              <w:rPr>
                <w:b/>
                <w:sz w:val="17"/>
                <w:szCs w:val="17"/>
              </w:rPr>
              <w:t>Relaciona el comportamiento de los seres vivos con los cambios de clima</w:t>
            </w:r>
            <w:r w:rsidRPr="00FB579C">
              <w:rPr>
                <w:sz w:val="17"/>
                <w:szCs w:val="17"/>
              </w:rPr>
              <w:t xml:space="preserve">. Ejemplo: El estudiante da razones de por qué cuando hace frío tenemos que abrigarnos más y cuando hace calor buscamos lugares frescos. </w:t>
            </w:r>
          </w:p>
          <w:p w14:paraId="60F85438" w14:textId="77777777" w:rsidR="005C0825" w:rsidRDefault="005C0825" w:rsidP="00397882">
            <w:pPr>
              <w:numPr>
                <w:ilvl w:val="0"/>
                <w:numId w:val="1"/>
              </w:numPr>
              <w:ind w:left="173" w:hanging="142"/>
              <w:contextualSpacing/>
              <w:jc w:val="both"/>
              <w:rPr>
                <w:sz w:val="17"/>
                <w:szCs w:val="17"/>
              </w:rPr>
            </w:pPr>
            <w:r w:rsidRPr="00FB579C">
              <w:rPr>
                <w:b/>
                <w:sz w:val="17"/>
                <w:szCs w:val="17"/>
              </w:rPr>
              <w:t xml:space="preserve">Relaciona los objetos tecnológicos con su utilidad </w:t>
            </w:r>
            <w:r w:rsidRPr="00FB579C">
              <w:rPr>
                <w:sz w:val="17"/>
                <w:szCs w:val="17"/>
              </w:rPr>
              <w:t xml:space="preserve">para satisfacer las necesidades de las personas y opina sobre cómo su uso impacta en ellos. Ejemplo: El estudiante menciona </w:t>
            </w:r>
            <w:proofErr w:type="gramStart"/>
            <w:r w:rsidRPr="00FB579C">
              <w:rPr>
                <w:sz w:val="17"/>
                <w:szCs w:val="17"/>
              </w:rPr>
              <w:t>que</w:t>
            </w:r>
            <w:proofErr w:type="gramEnd"/>
            <w:r w:rsidRPr="00FB579C">
              <w:rPr>
                <w:sz w:val="17"/>
                <w:szCs w:val="17"/>
              </w:rPr>
              <w:t xml:space="preserve"> para cocinar sus alimentos, su madre usa una cocina a gas o un fogón con leña, y cómo impacta en sus vidas. </w:t>
            </w:r>
          </w:p>
          <w:p w14:paraId="31C3DD3C" w14:textId="77777777" w:rsidR="005C0825" w:rsidRPr="00FB579C" w:rsidRDefault="005C0825" w:rsidP="005C0825">
            <w:pPr>
              <w:numPr>
                <w:ilvl w:val="0"/>
                <w:numId w:val="1"/>
              </w:numPr>
              <w:ind w:left="173" w:hanging="142"/>
              <w:contextualSpacing/>
              <w:jc w:val="both"/>
              <w:rPr>
                <w:sz w:val="17"/>
                <w:szCs w:val="17"/>
              </w:rPr>
            </w:pPr>
            <w:r w:rsidRPr="00FB579C">
              <w:rPr>
                <w:sz w:val="17"/>
                <w:szCs w:val="17"/>
              </w:rPr>
              <w:t xml:space="preserve">Describe las características y necesidades de los seres vivos. Ejemplo: El estudiante describe qué necesitan los seres vivos para vivir: alimentos, oxígeno, etc. </w:t>
            </w:r>
          </w:p>
          <w:p w14:paraId="420B080F" w14:textId="77777777" w:rsidR="005C0825" w:rsidRPr="00FB579C" w:rsidRDefault="005C0825" w:rsidP="005C0825">
            <w:pPr>
              <w:numPr>
                <w:ilvl w:val="0"/>
                <w:numId w:val="1"/>
              </w:numPr>
              <w:ind w:left="173" w:hanging="142"/>
              <w:contextualSpacing/>
              <w:jc w:val="both"/>
              <w:rPr>
                <w:sz w:val="17"/>
                <w:szCs w:val="17"/>
              </w:rPr>
            </w:pPr>
            <w:r w:rsidRPr="00FB579C">
              <w:rPr>
                <w:sz w:val="17"/>
                <w:szCs w:val="17"/>
              </w:rPr>
              <w:t xml:space="preserve">Relaciona las actividades cotidianas con el uso de la energía. Ejemplo: El estudiante relaciona el uso de gas en su cocina con la cocción de sus alimentos, o el uso de las pilas con el funcionamiento de sus juguetes.  </w:t>
            </w:r>
          </w:p>
          <w:p w14:paraId="3C41094E" w14:textId="77777777" w:rsidR="005C0825" w:rsidRPr="00FB579C" w:rsidRDefault="005C0825" w:rsidP="005C0825">
            <w:pPr>
              <w:numPr>
                <w:ilvl w:val="0"/>
                <w:numId w:val="1"/>
              </w:numPr>
              <w:ind w:left="173" w:hanging="142"/>
              <w:contextualSpacing/>
              <w:jc w:val="both"/>
              <w:rPr>
                <w:sz w:val="17"/>
                <w:szCs w:val="17"/>
              </w:rPr>
            </w:pPr>
            <w:r w:rsidRPr="00FB579C">
              <w:rPr>
                <w:sz w:val="17"/>
                <w:szCs w:val="17"/>
              </w:rPr>
              <w:t xml:space="preserve">Propone una clasificación de los objetos según sus características. Ejemplo: El estudiante separa objetos que absorben agua de otros que no.  </w:t>
            </w:r>
          </w:p>
          <w:p w14:paraId="260ED7B8" w14:textId="77777777" w:rsidR="005C0825" w:rsidRPr="00FB579C" w:rsidRDefault="005C0825" w:rsidP="005C0825">
            <w:pPr>
              <w:numPr>
                <w:ilvl w:val="0"/>
                <w:numId w:val="1"/>
              </w:numPr>
              <w:ind w:left="173" w:hanging="142"/>
              <w:contextualSpacing/>
              <w:jc w:val="both"/>
              <w:rPr>
                <w:sz w:val="17"/>
                <w:szCs w:val="17"/>
              </w:rPr>
            </w:pPr>
            <w:r w:rsidRPr="00FB579C">
              <w:rPr>
                <w:sz w:val="17"/>
                <w:szCs w:val="17"/>
              </w:rPr>
              <w:lastRenderedPageBreak/>
              <w:t xml:space="preserve">Describe que el suelo está formado por seres vivos y no vivos. Ejemplo: El estudiante distingue lo que hay dentro del suelo: tierra, gusanos, rocas, objetos de plástico, etc. </w:t>
            </w:r>
          </w:p>
          <w:p w14:paraId="22767447" w14:textId="77777777" w:rsidR="005C0825" w:rsidRPr="00FB579C" w:rsidRDefault="005C0825" w:rsidP="005C0825">
            <w:pPr>
              <w:numPr>
                <w:ilvl w:val="0"/>
                <w:numId w:val="1"/>
              </w:numPr>
              <w:ind w:left="173" w:hanging="142"/>
              <w:contextualSpacing/>
              <w:jc w:val="both"/>
              <w:rPr>
                <w:sz w:val="17"/>
                <w:szCs w:val="17"/>
              </w:rPr>
            </w:pPr>
            <w:r w:rsidRPr="00FB579C">
              <w:rPr>
                <w:sz w:val="17"/>
                <w:szCs w:val="17"/>
              </w:rPr>
              <w:t xml:space="preserve">Justifica por qué el agua, el aire y el suelo son importantes para los seres vivos.  </w:t>
            </w:r>
          </w:p>
          <w:p w14:paraId="355797BE" w14:textId="77777777" w:rsidR="005C0825" w:rsidRPr="00FB579C" w:rsidRDefault="005C0825" w:rsidP="005C0825">
            <w:pPr>
              <w:numPr>
                <w:ilvl w:val="0"/>
                <w:numId w:val="1"/>
              </w:numPr>
              <w:ind w:left="173" w:hanging="142"/>
              <w:contextualSpacing/>
              <w:jc w:val="both"/>
              <w:rPr>
                <w:sz w:val="17"/>
                <w:szCs w:val="17"/>
              </w:rPr>
            </w:pPr>
            <w:r w:rsidRPr="00FB579C">
              <w:rPr>
                <w:b/>
                <w:sz w:val="17"/>
                <w:szCs w:val="17"/>
              </w:rPr>
              <w:t>Relaciona el comportamiento de los seres vivos con los cambios de clima</w:t>
            </w:r>
            <w:r w:rsidRPr="00FB579C">
              <w:rPr>
                <w:sz w:val="17"/>
                <w:szCs w:val="17"/>
              </w:rPr>
              <w:t xml:space="preserve">. Ejemplo: El estudiante da razones de por qué cuando hace frío tenemos que abrigarnos más y cuando hace calor buscamos lugares frescos. </w:t>
            </w:r>
          </w:p>
          <w:p w14:paraId="7C652697" w14:textId="77777777" w:rsidR="005C0825" w:rsidRPr="00FB579C" w:rsidRDefault="005C0825" w:rsidP="005C0825">
            <w:pPr>
              <w:numPr>
                <w:ilvl w:val="0"/>
                <w:numId w:val="1"/>
              </w:numPr>
              <w:ind w:left="173" w:hanging="142"/>
              <w:contextualSpacing/>
              <w:jc w:val="both"/>
              <w:rPr>
                <w:sz w:val="17"/>
                <w:szCs w:val="17"/>
              </w:rPr>
            </w:pPr>
            <w:r w:rsidRPr="00FB579C">
              <w:rPr>
                <w:b/>
                <w:sz w:val="17"/>
                <w:szCs w:val="17"/>
              </w:rPr>
              <w:t xml:space="preserve">Relaciona los objetos tecnológicos con su utilidad </w:t>
            </w:r>
            <w:r w:rsidRPr="00FB579C">
              <w:rPr>
                <w:sz w:val="17"/>
                <w:szCs w:val="17"/>
              </w:rPr>
              <w:t xml:space="preserve">para satisfacer las necesidades de las personas y </w:t>
            </w:r>
            <w:r w:rsidRPr="00FB579C">
              <w:rPr>
                <w:b/>
                <w:sz w:val="17"/>
                <w:szCs w:val="17"/>
              </w:rPr>
              <w:t>opina sobre cómo su uso impacta en ellos.</w:t>
            </w:r>
            <w:r w:rsidRPr="00FB579C">
              <w:rPr>
                <w:sz w:val="17"/>
                <w:szCs w:val="17"/>
              </w:rPr>
              <w:t xml:space="preserve"> Ejemplo: El estudiante menciona </w:t>
            </w:r>
            <w:proofErr w:type="gramStart"/>
            <w:r w:rsidRPr="00FB579C">
              <w:rPr>
                <w:sz w:val="17"/>
                <w:szCs w:val="17"/>
              </w:rPr>
              <w:t>que</w:t>
            </w:r>
            <w:proofErr w:type="gramEnd"/>
            <w:r w:rsidRPr="00FB579C">
              <w:rPr>
                <w:sz w:val="17"/>
                <w:szCs w:val="17"/>
              </w:rPr>
              <w:t xml:space="preserve"> para cocinar sus alimentos, su madre usa una cocina a gas o un fogón con leña, y cómo impacta en sus vidas. </w:t>
            </w:r>
          </w:p>
          <w:p w14:paraId="4F867580" w14:textId="77777777" w:rsidR="005C0825" w:rsidRPr="00FB579C" w:rsidRDefault="005C0825" w:rsidP="00397882">
            <w:pPr>
              <w:numPr>
                <w:ilvl w:val="0"/>
                <w:numId w:val="1"/>
              </w:numPr>
              <w:ind w:left="173" w:hanging="142"/>
              <w:contextualSpacing/>
              <w:jc w:val="both"/>
              <w:rPr>
                <w:sz w:val="17"/>
                <w:szCs w:val="17"/>
              </w:rPr>
            </w:pPr>
          </w:p>
          <w:p w14:paraId="67902A5B" w14:textId="77777777" w:rsidR="005C0825" w:rsidRPr="00FB579C" w:rsidRDefault="005C0825" w:rsidP="005C0825">
            <w:pPr>
              <w:numPr>
                <w:ilvl w:val="0"/>
                <w:numId w:val="1"/>
              </w:numPr>
              <w:ind w:left="173" w:hanging="142"/>
              <w:contextualSpacing/>
              <w:jc w:val="both"/>
              <w:rPr>
                <w:sz w:val="17"/>
                <w:szCs w:val="17"/>
              </w:rPr>
            </w:pPr>
          </w:p>
        </w:tc>
        <w:tc>
          <w:tcPr>
            <w:tcW w:w="3942" w:type="dxa"/>
          </w:tcPr>
          <w:p w14:paraId="2DC32640"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lastRenderedPageBreak/>
              <w:t xml:space="preserve">Describe las características y necesidades de los seres vivos. Ejemplo: El estudiante describe qué necesitan los seres vivos para vivir: alimentos, oxígeno, etc. </w:t>
            </w:r>
          </w:p>
          <w:p w14:paraId="329F31C1"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 </w:t>
            </w:r>
            <w:r w:rsidRPr="00FB579C">
              <w:rPr>
                <w:b/>
                <w:sz w:val="17"/>
                <w:szCs w:val="17"/>
              </w:rPr>
              <w:t>Relaciona las actividades cotidianas con el uso de la energía</w:t>
            </w:r>
            <w:r w:rsidRPr="00FB579C">
              <w:rPr>
                <w:sz w:val="17"/>
                <w:szCs w:val="17"/>
              </w:rPr>
              <w:t xml:space="preserve">. Ejemplo: El estudiante relaciona el uso de gas en su cocina con la cocción de sus alimentos, o el uso de las pilas con el funcionamiento de sus juguetes.  </w:t>
            </w:r>
          </w:p>
          <w:p w14:paraId="2044898D"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Propone una clasificación de los objetos según sus características. Ejemplo: El estudiante separa objetos que absorben agua de otros que no.  </w:t>
            </w:r>
          </w:p>
          <w:p w14:paraId="005DAC8C" w14:textId="77777777" w:rsidR="005C0825" w:rsidRPr="00FB579C" w:rsidRDefault="005C0825" w:rsidP="00397882">
            <w:pPr>
              <w:numPr>
                <w:ilvl w:val="0"/>
                <w:numId w:val="1"/>
              </w:numPr>
              <w:ind w:left="173" w:hanging="142"/>
              <w:contextualSpacing/>
              <w:jc w:val="both"/>
              <w:rPr>
                <w:sz w:val="17"/>
                <w:szCs w:val="17"/>
              </w:rPr>
            </w:pPr>
            <w:r w:rsidRPr="00FB579C">
              <w:rPr>
                <w:b/>
                <w:sz w:val="17"/>
                <w:szCs w:val="17"/>
              </w:rPr>
              <w:t>Describe que el suelo está formado por seres vivos y no vivos</w:t>
            </w:r>
            <w:r w:rsidRPr="00FB579C">
              <w:rPr>
                <w:sz w:val="17"/>
                <w:szCs w:val="17"/>
              </w:rPr>
              <w:t xml:space="preserve">. Ejemplo: El estudiante distingue lo que hay dentro del suelo: tierra, gusanos, rocas, objetos de plástico, etc. </w:t>
            </w:r>
          </w:p>
          <w:p w14:paraId="24B1292D"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Justifica por qué el agua, el aire y el suelo son importantes para los seres vivos.  </w:t>
            </w:r>
          </w:p>
          <w:p w14:paraId="3B8568EC"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Relaciona el comportamiento de los seres vivos con los cambios de clima. Ejemplo: El estudiante da razones de por qué cuando hace frío tenemos que abrigarnos más y cuando hace calor buscamos lugares frescos. </w:t>
            </w:r>
          </w:p>
          <w:p w14:paraId="0816ED7B" w14:textId="77777777" w:rsidR="005C0825" w:rsidRDefault="005C0825" w:rsidP="00397882">
            <w:pPr>
              <w:numPr>
                <w:ilvl w:val="0"/>
                <w:numId w:val="1"/>
              </w:numPr>
              <w:ind w:left="173" w:hanging="142"/>
              <w:contextualSpacing/>
              <w:jc w:val="both"/>
              <w:rPr>
                <w:sz w:val="17"/>
                <w:szCs w:val="17"/>
              </w:rPr>
            </w:pPr>
            <w:r w:rsidRPr="00FB579C">
              <w:rPr>
                <w:b/>
                <w:sz w:val="17"/>
                <w:szCs w:val="17"/>
              </w:rPr>
              <w:t>Relaciona los objetos tecnológicos con su utilidad</w:t>
            </w:r>
            <w:r w:rsidRPr="00FB579C">
              <w:rPr>
                <w:sz w:val="17"/>
                <w:szCs w:val="17"/>
              </w:rPr>
              <w:t xml:space="preserve"> para satisfacer las necesidades de las personas </w:t>
            </w:r>
            <w:r w:rsidRPr="00FB579C">
              <w:rPr>
                <w:b/>
                <w:sz w:val="17"/>
                <w:szCs w:val="17"/>
              </w:rPr>
              <w:t>y opina sobre cómo su uso impacta en ellos.</w:t>
            </w:r>
            <w:r w:rsidRPr="00FB579C">
              <w:rPr>
                <w:sz w:val="17"/>
                <w:szCs w:val="17"/>
              </w:rPr>
              <w:t xml:space="preserve"> Ejemplo: El estudiante menciona </w:t>
            </w:r>
            <w:proofErr w:type="gramStart"/>
            <w:r w:rsidRPr="00FB579C">
              <w:rPr>
                <w:sz w:val="17"/>
                <w:szCs w:val="17"/>
              </w:rPr>
              <w:t>que</w:t>
            </w:r>
            <w:proofErr w:type="gramEnd"/>
            <w:r w:rsidRPr="00FB579C">
              <w:rPr>
                <w:sz w:val="17"/>
                <w:szCs w:val="17"/>
              </w:rPr>
              <w:t xml:space="preserve"> para cocinar sus alimentos, su madre usa una cocina a gas o un fogón con leña, y cómo impacta en sus vidas. </w:t>
            </w:r>
          </w:p>
          <w:p w14:paraId="72A14B44" w14:textId="77777777" w:rsidR="005C0825" w:rsidRPr="00FB579C" w:rsidRDefault="005C0825" w:rsidP="005C0825">
            <w:pPr>
              <w:numPr>
                <w:ilvl w:val="0"/>
                <w:numId w:val="1"/>
              </w:numPr>
              <w:ind w:left="173" w:hanging="142"/>
              <w:contextualSpacing/>
              <w:jc w:val="both"/>
              <w:rPr>
                <w:sz w:val="17"/>
                <w:szCs w:val="17"/>
              </w:rPr>
            </w:pPr>
            <w:r w:rsidRPr="00FB579C">
              <w:rPr>
                <w:sz w:val="17"/>
                <w:szCs w:val="17"/>
              </w:rPr>
              <w:t xml:space="preserve">Describe las características y necesidades de los seres vivos. Ejemplo: El estudiante describe qué necesitan los seres vivos para vivir: alimentos, oxígeno, etc. </w:t>
            </w:r>
          </w:p>
          <w:p w14:paraId="30D169C3" w14:textId="77777777" w:rsidR="005C0825" w:rsidRPr="00FB579C" w:rsidRDefault="005C0825" w:rsidP="005C0825">
            <w:pPr>
              <w:numPr>
                <w:ilvl w:val="0"/>
                <w:numId w:val="1"/>
              </w:numPr>
              <w:ind w:left="173" w:hanging="142"/>
              <w:contextualSpacing/>
              <w:jc w:val="both"/>
              <w:rPr>
                <w:sz w:val="17"/>
                <w:szCs w:val="17"/>
              </w:rPr>
            </w:pPr>
            <w:r w:rsidRPr="00FB579C">
              <w:rPr>
                <w:sz w:val="17"/>
                <w:szCs w:val="17"/>
              </w:rPr>
              <w:t xml:space="preserve"> Relaciona las actividades cotidianas con el uso de la energía. Ejemplo: El estudiante relaciona el uso de gas en su cocina con la cocción de sus alimentos, o el uso de las pilas con el funcionamiento de sus juguetes.  </w:t>
            </w:r>
          </w:p>
          <w:p w14:paraId="6CD333A1" w14:textId="77777777" w:rsidR="005C0825" w:rsidRPr="00FB579C" w:rsidRDefault="005C0825" w:rsidP="005C0825">
            <w:pPr>
              <w:numPr>
                <w:ilvl w:val="0"/>
                <w:numId w:val="1"/>
              </w:numPr>
              <w:ind w:left="173" w:hanging="142"/>
              <w:contextualSpacing/>
              <w:jc w:val="both"/>
              <w:rPr>
                <w:sz w:val="17"/>
                <w:szCs w:val="17"/>
              </w:rPr>
            </w:pPr>
            <w:r w:rsidRPr="00FB579C">
              <w:rPr>
                <w:b/>
                <w:sz w:val="17"/>
                <w:szCs w:val="17"/>
              </w:rPr>
              <w:t>Propone una clasificación de los objetos según sus características</w:t>
            </w:r>
            <w:r w:rsidRPr="00FB579C">
              <w:rPr>
                <w:sz w:val="17"/>
                <w:szCs w:val="17"/>
              </w:rPr>
              <w:t xml:space="preserve">. Ejemplo: El estudiante separa objetos que absorben agua de otros que no.  </w:t>
            </w:r>
          </w:p>
          <w:p w14:paraId="7D70A6DD" w14:textId="77777777" w:rsidR="005C0825" w:rsidRPr="00FB579C" w:rsidRDefault="005C0825" w:rsidP="005C0825">
            <w:pPr>
              <w:numPr>
                <w:ilvl w:val="0"/>
                <w:numId w:val="1"/>
              </w:numPr>
              <w:ind w:left="173" w:hanging="142"/>
              <w:contextualSpacing/>
              <w:jc w:val="both"/>
              <w:rPr>
                <w:sz w:val="17"/>
                <w:szCs w:val="17"/>
              </w:rPr>
            </w:pPr>
            <w:r w:rsidRPr="00FB579C">
              <w:rPr>
                <w:sz w:val="17"/>
                <w:szCs w:val="17"/>
              </w:rPr>
              <w:lastRenderedPageBreak/>
              <w:t xml:space="preserve">Describe que el suelo está formado por seres vivos y no vivos. Ejemplo: El estudiante distingue lo que hay dentro del suelo: tierra, gusanos, rocas, objetos de plástico, etc. </w:t>
            </w:r>
          </w:p>
          <w:p w14:paraId="65BE6465" w14:textId="77777777" w:rsidR="005C0825" w:rsidRPr="00FB579C" w:rsidRDefault="005C0825" w:rsidP="005C0825">
            <w:pPr>
              <w:numPr>
                <w:ilvl w:val="0"/>
                <w:numId w:val="1"/>
              </w:numPr>
              <w:ind w:left="173" w:hanging="142"/>
              <w:contextualSpacing/>
              <w:jc w:val="both"/>
              <w:rPr>
                <w:b/>
                <w:sz w:val="17"/>
                <w:szCs w:val="17"/>
              </w:rPr>
            </w:pPr>
            <w:r w:rsidRPr="00FB579C">
              <w:rPr>
                <w:b/>
                <w:sz w:val="17"/>
                <w:szCs w:val="17"/>
              </w:rPr>
              <w:t xml:space="preserve">Justifica por qué el agua, el aire y el suelo son importantes para los seres vivos.  </w:t>
            </w:r>
          </w:p>
          <w:p w14:paraId="541E5720" w14:textId="77777777" w:rsidR="005C0825" w:rsidRPr="00FB579C" w:rsidRDefault="005C0825" w:rsidP="005C0825">
            <w:pPr>
              <w:numPr>
                <w:ilvl w:val="0"/>
                <w:numId w:val="1"/>
              </w:numPr>
              <w:ind w:left="173" w:hanging="142"/>
              <w:contextualSpacing/>
              <w:jc w:val="both"/>
              <w:rPr>
                <w:sz w:val="17"/>
                <w:szCs w:val="17"/>
              </w:rPr>
            </w:pPr>
            <w:r w:rsidRPr="00FB579C">
              <w:rPr>
                <w:sz w:val="17"/>
                <w:szCs w:val="17"/>
              </w:rPr>
              <w:t xml:space="preserve">Relaciona el comportamiento de los seres vivos con los cambios de clima. Ejemplo: El estudiante da razones de por qué cuando hace frío tenemos que abrigarnos más y cuando hace calor buscamos lugares frescos. </w:t>
            </w:r>
          </w:p>
          <w:p w14:paraId="68C29608" w14:textId="77777777" w:rsidR="005C0825" w:rsidRPr="00FB579C" w:rsidRDefault="005C0825" w:rsidP="005C0825">
            <w:pPr>
              <w:numPr>
                <w:ilvl w:val="0"/>
                <w:numId w:val="1"/>
              </w:numPr>
              <w:ind w:left="173" w:hanging="142"/>
              <w:contextualSpacing/>
              <w:jc w:val="both"/>
              <w:rPr>
                <w:sz w:val="17"/>
                <w:szCs w:val="17"/>
              </w:rPr>
            </w:pPr>
            <w:r w:rsidRPr="00FB579C">
              <w:rPr>
                <w:b/>
                <w:sz w:val="17"/>
                <w:szCs w:val="17"/>
              </w:rPr>
              <w:t>Relaciona los objetos tecnológicos con su utilidad</w:t>
            </w:r>
            <w:r w:rsidRPr="00FB579C">
              <w:rPr>
                <w:sz w:val="17"/>
                <w:szCs w:val="17"/>
              </w:rPr>
              <w:t xml:space="preserve"> para satisfacer las necesidades de las personas </w:t>
            </w:r>
            <w:r w:rsidRPr="00FB579C">
              <w:rPr>
                <w:b/>
                <w:sz w:val="17"/>
                <w:szCs w:val="17"/>
              </w:rPr>
              <w:t>y opina sobre cómo su uso impacta en ellos.</w:t>
            </w:r>
            <w:r w:rsidRPr="00FB579C">
              <w:rPr>
                <w:sz w:val="17"/>
                <w:szCs w:val="17"/>
              </w:rPr>
              <w:t xml:space="preserve"> Ejemplo: El estudiante menciona </w:t>
            </w:r>
            <w:proofErr w:type="gramStart"/>
            <w:r w:rsidRPr="00FB579C">
              <w:rPr>
                <w:sz w:val="17"/>
                <w:szCs w:val="17"/>
              </w:rPr>
              <w:t>que</w:t>
            </w:r>
            <w:proofErr w:type="gramEnd"/>
            <w:r w:rsidRPr="00FB579C">
              <w:rPr>
                <w:sz w:val="17"/>
                <w:szCs w:val="17"/>
              </w:rPr>
              <w:t xml:space="preserve"> para cocinar sus alimentos, su madre usa una cocina a gas o un fogón con leña, y cómo impacta en sus vidas.</w:t>
            </w:r>
          </w:p>
          <w:p w14:paraId="1E8C511F" w14:textId="2B0137B3"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 </w:t>
            </w:r>
          </w:p>
        </w:tc>
        <w:tc>
          <w:tcPr>
            <w:tcW w:w="4091" w:type="dxa"/>
          </w:tcPr>
          <w:p w14:paraId="74AA31CB" w14:textId="77777777" w:rsidR="005C0825" w:rsidRPr="00FB579C" w:rsidRDefault="005C0825" w:rsidP="00397882">
            <w:pPr>
              <w:numPr>
                <w:ilvl w:val="0"/>
                <w:numId w:val="1"/>
              </w:numPr>
              <w:ind w:left="173" w:hanging="142"/>
              <w:contextualSpacing/>
              <w:jc w:val="both"/>
              <w:rPr>
                <w:sz w:val="17"/>
                <w:szCs w:val="17"/>
              </w:rPr>
            </w:pPr>
            <w:r w:rsidRPr="00FB579C">
              <w:rPr>
                <w:b/>
                <w:sz w:val="17"/>
                <w:szCs w:val="17"/>
              </w:rPr>
              <w:lastRenderedPageBreak/>
              <w:t>Describe las características y necesidades de los seres vivos</w:t>
            </w:r>
            <w:r w:rsidRPr="00FB579C">
              <w:rPr>
                <w:sz w:val="17"/>
                <w:szCs w:val="17"/>
              </w:rPr>
              <w:t xml:space="preserve">. Ejemplo: El estudiante describe qué necesitan los seres vivos para vivir: alimentos, oxígeno, etc. </w:t>
            </w:r>
          </w:p>
          <w:p w14:paraId="4045282A"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 Relaciona las actividades cotidianas con el uso de la energía. Ejemplo: El estudiante relaciona el uso de gas en su cocina con la cocción de sus alimentos, o el uso de las pilas con el funcionamiento de sus juguetes.  </w:t>
            </w:r>
          </w:p>
          <w:p w14:paraId="3822B0FE" w14:textId="77777777" w:rsidR="005C0825" w:rsidRPr="00FB579C" w:rsidRDefault="005C0825" w:rsidP="00397882">
            <w:pPr>
              <w:numPr>
                <w:ilvl w:val="0"/>
                <w:numId w:val="1"/>
              </w:numPr>
              <w:ind w:left="173" w:hanging="142"/>
              <w:contextualSpacing/>
              <w:jc w:val="both"/>
              <w:rPr>
                <w:sz w:val="17"/>
                <w:szCs w:val="17"/>
              </w:rPr>
            </w:pPr>
            <w:r w:rsidRPr="00FB579C">
              <w:rPr>
                <w:b/>
                <w:sz w:val="17"/>
                <w:szCs w:val="17"/>
              </w:rPr>
              <w:t>Propone una clasificación de los objetos según sus características</w:t>
            </w:r>
            <w:r w:rsidRPr="00FB579C">
              <w:rPr>
                <w:sz w:val="17"/>
                <w:szCs w:val="17"/>
              </w:rPr>
              <w:t xml:space="preserve">. Ejemplo: El estudiante separa objetos que absorben agua de otros que no.  </w:t>
            </w:r>
          </w:p>
          <w:p w14:paraId="25ECE308"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Describe que el suelo está formado por seres vivos y no vivos. Ejemplo: El estudiante distingue lo que hay dentro del suelo: tierra, gusanos, rocas, objetos de plástico, etc. </w:t>
            </w:r>
          </w:p>
          <w:p w14:paraId="0BCE6CD2"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Justifica por qué el agua, el aire y el suelo son importantes para los seres vivos.  </w:t>
            </w:r>
          </w:p>
          <w:p w14:paraId="09316FA3" w14:textId="77777777" w:rsidR="005C0825" w:rsidRPr="00FB579C" w:rsidRDefault="005C0825" w:rsidP="00397882">
            <w:pPr>
              <w:numPr>
                <w:ilvl w:val="0"/>
                <w:numId w:val="1"/>
              </w:numPr>
              <w:ind w:left="173" w:hanging="142"/>
              <w:contextualSpacing/>
              <w:jc w:val="both"/>
              <w:rPr>
                <w:sz w:val="17"/>
                <w:szCs w:val="17"/>
              </w:rPr>
            </w:pPr>
            <w:r w:rsidRPr="00FB579C">
              <w:rPr>
                <w:sz w:val="17"/>
                <w:szCs w:val="17"/>
              </w:rPr>
              <w:t xml:space="preserve">Relaciona el comportamiento de los seres vivos con los cambios de clima. Ejemplo: El estudiante da razones de por qué cuando hace frío tenemos que abrigarnos más y cuando hace calor buscamos lugares frescos. </w:t>
            </w:r>
          </w:p>
          <w:p w14:paraId="48946E4C" w14:textId="77777777" w:rsidR="005C0825" w:rsidRDefault="005C0825" w:rsidP="00397882">
            <w:pPr>
              <w:numPr>
                <w:ilvl w:val="0"/>
                <w:numId w:val="1"/>
              </w:numPr>
              <w:ind w:left="173" w:hanging="142"/>
              <w:contextualSpacing/>
              <w:jc w:val="both"/>
              <w:rPr>
                <w:sz w:val="17"/>
                <w:szCs w:val="17"/>
              </w:rPr>
            </w:pPr>
            <w:r w:rsidRPr="00FB579C">
              <w:rPr>
                <w:b/>
                <w:sz w:val="17"/>
                <w:szCs w:val="17"/>
              </w:rPr>
              <w:t>Relaciona los objetos tecnológicos con su utilidad para satisfacer las necesidades de las personas y opina sobre cómo su uso impacta en ellos</w:t>
            </w:r>
            <w:r w:rsidRPr="00FB579C">
              <w:rPr>
                <w:sz w:val="17"/>
                <w:szCs w:val="17"/>
              </w:rPr>
              <w:t xml:space="preserve">. Ejemplo: El estudiante menciona </w:t>
            </w:r>
            <w:proofErr w:type="gramStart"/>
            <w:r w:rsidRPr="00FB579C">
              <w:rPr>
                <w:sz w:val="17"/>
                <w:szCs w:val="17"/>
              </w:rPr>
              <w:t>que</w:t>
            </w:r>
            <w:proofErr w:type="gramEnd"/>
            <w:r w:rsidRPr="00FB579C">
              <w:rPr>
                <w:sz w:val="17"/>
                <w:szCs w:val="17"/>
              </w:rPr>
              <w:t xml:space="preserve"> para cocinar sus alimentos, su madre usa una cocina a gas o un fogón con leña, y cómo impacta en sus vidas. </w:t>
            </w:r>
          </w:p>
          <w:p w14:paraId="0158284A" w14:textId="77777777" w:rsidR="005C0825" w:rsidRPr="00FB579C" w:rsidRDefault="005C0825" w:rsidP="005C0825">
            <w:pPr>
              <w:numPr>
                <w:ilvl w:val="0"/>
                <w:numId w:val="1"/>
              </w:numPr>
              <w:ind w:left="173" w:hanging="142"/>
              <w:contextualSpacing/>
              <w:jc w:val="both"/>
              <w:rPr>
                <w:sz w:val="17"/>
                <w:szCs w:val="17"/>
              </w:rPr>
            </w:pPr>
            <w:r w:rsidRPr="00FB579C">
              <w:rPr>
                <w:b/>
                <w:sz w:val="17"/>
                <w:szCs w:val="17"/>
              </w:rPr>
              <w:t>Describe las características y necesidades de los seres vivos</w:t>
            </w:r>
            <w:r w:rsidRPr="00FB579C">
              <w:rPr>
                <w:sz w:val="17"/>
                <w:szCs w:val="17"/>
              </w:rPr>
              <w:t xml:space="preserve">. Ejemplo: El estudiante describe qué necesitan los seres vivos para vivir: alimentos, oxígeno, etc. </w:t>
            </w:r>
          </w:p>
          <w:p w14:paraId="2E0E47B8" w14:textId="77777777" w:rsidR="005C0825" w:rsidRPr="00FB579C" w:rsidRDefault="005C0825" w:rsidP="005C0825">
            <w:pPr>
              <w:numPr>
                <w:ilvl w:val="0"/>
                <w:numId w:val="1"/>
              </w:numPr>
              <w:ind w:left="173" w:hanging="142"/>
              <w:contextualSpacing/>
              <w:jc w:val="both"/>
              <w:rPr>
                <w:sz w:val="17"/>
                <w:szCs w:val="17"/>
              </w:rPr>
            </w:pPr>
            <w:r w:rsidRPr="00FB579C">
              <w:rPr>
                <w:sz w:val="17"/>
                <w:szCs w:val="17"/>
              </w:rPr>
              <w:t xml:space="preserve"> Relaciona las actividades cotidianas con el uso de la energía. Ejemplo: El estudiante relaciona el uso de gas en su cocina con la cocción de sus alimentos, o el uso de las pilas con el funcionamiento de sus juguetes.  </w:t>
            </w:r>
          </w:p>
          <w:p w14:paraId="74E23775" w14:textId="77777777" w:rsidR="005C0825" w:rsidRPr="00FB579C" w:rsidRDefault="005C0825" w:rsidP="005C0825">
            <w:pPr>
              <w:numPr>
                <w:ilvl w:val="0"/>
                <w:numId w:val="1"/>
              </w:numPr>
              <w:ind w:left="173" w:hanging="142"/>
              <w:contextualSpacing/>
              <w:jc w:val="both"/>
              <w:rPr>
                <w:sz w:val="17"/>
                <w:szCs w:val="17"/>
              </w:rPr>
            </w:pPr>
            <w:r w:rsidRPr="00FB579C">
              <w:rPr>
                <w:b/>
                <w:sz w:val="17"/>
                <w:szCs w:val="17"/>
              </w:rPr>
              <w:t>Propone una clasificación de los objetos según sus características</w:t>
            </w:r>
            <w:r w:rsidRPr="00FB579C">
              <w:rPr>
                <w:sz w:val="17"/>
                <w:szCs w:val="17"/>
              </w:rPr>
              <w:t xml:space="preserve">. Ejemplo: El estudiante separa objetos que absorben agua de otros que no.  </w:t>
            </w:r>
          </w:p>
          <w:p w14:paraId="25767223" w14:textId="77777777" w:rsidR="005C0825" w:rsidRPr="00FB579C" w:rsidRDefault="005C0825" w:rsidP="005C0825">
            <w:pPr>
              <w:numPr>
                <w:ilvl w:val="0"/>
                <w:numId w:val="1"/>
              </w:numPr>
              <w:ind w:left="173" w:hanging="142"/>
              <w:contextualSpacing/>
              <w:jc w:val="both"/>
              <w:rPr>
                <w:sz w:val="17"/>
                <w:szCs w:val="17"/>
              </w:rPr>
            </w:pPr>
            <w:r w:rsidRPr="00FB579C">
              <w:rPr>
                <w:sz w:val="17"/>
                <w:szCs w:val="17"/>
              </w:rPr>
              <w:t xml:space="preserve">Describe que el suelo está formado por seres vivos y no vivos. Ejemplo: El estudiante distingue lo que hay </w:t>
            </w:r>
            <w:r w:rsidRPr="00FB579C">
              <w:rPr>
                <w:sz w:val="17"/>
                <w:szCs w:val="17"/>
              </w:rPr>
              <w:lastRenderedPageBreak/>
              <w:t xml:space="preserve">dentro del suelo: tierra, gusanos, rocas, objetos de plástico, etc. </w:t>
            </w:r>
          </w:p>
          <w:p w14:paraId="4C0576DD" w14:textId="77777777" w:rsidR="005C0825" w:rsidRPr="00FB579C" w:rsidRDefault="005C0825" w:rsidP="005C0825">
            <w:pPr>
              <w:numPr>
                <w:ilvl w:val="0"/>
                <w:numId w:val="1"/>
              </w:numPr>
              <w:ind w:left="173" w:hanging="142"/>
              <w:contextualSpacing/>
              <w:jc w:val="both"/>
              <w:rPr>
                <w:sz w:val="17"/>
                <w:szCs w:val="17"/>
              </w:rPr>
            </w:pPr>
            <w:r w:rsidRPr="00FB579C">
              <w:rPr>
                <w:sz w:val="17"/>
                <w:szCs w:val="17"/>
              </w:rPr>
              <w:t xml:space="preserve">Justifica por qué el agua, el aire y el suelo son importantes para los seres vivos.  </w:t>
            </w:r>
          </w:p>
          <w:p w14:paraId="08ADE770" w14:textId="77777777" w:rsidR="005C0825" w:rsidRPr="00FB579C" w:rsidRDefault="005C0825" w:rsidP="005C0825">
            <w:pPr>
              <w:numPr>
                <w:ilvl w:val="0"/>
                <w:numId w:val="1"/>
              </w:numPr>
              <w:ind w:left="173" w:hanging="142"/>
              <w:contextualSpacing/>
              <w:jc w:val="both"/>
              <w:rPr>
                <w:sz w:val="17"/>
                <w:szCs w:val="17"/>
              </w:rPr>
            </w:pPr>
            <w:r w:rsidRPr="00FB579C">
              <w:rPr>
                <w:b/>
                <w:sz w:val="17"/>
                <w:szCs w:val="17"/>
              </w:rPr>
              <w:t>Relaciona el comportamiento de los seres vivos con los cambios de clima</w:t>
            </w:r>
            <w:r w:rsidRPr="00FB579C">
              <w:rPr>
                <w:sz w:val="17"/>
                <w:szCs w:val="17"/>
              </w:rPr>
              <w:t xml:space="preserve">. Ejemplo: El estudiante da razones de por qué cuando hace frío tenemos que abrigarnos más y cuando hace calor buscamos lugares frescos. </w:t>
            </w:r>
          </w:p>
          <w:p w14:paraId="12945D6D" w14:textId="77777777" w:rsidR="005C0825" w:rsidRPr="00FB579C" w:rsidRDefault="005C0825" w:rsidP="005C0825">
            <w:pPr>
              <w:numPr>
                <w:ilvl w:val="0"/>
                <w:numId w:val="1"/>
              </w:numPr>
              <w:ind w:left="173" w:hanging="142"/>
              <w:contextualSpacing/>
              <w:jc w:val="both"/>
              <w:rPr>
                <w:sz w:val="17"/>
                <w:szCs w:val="17"/>
              </w:rPr>
            </w:pPr>
            <w:r w:rsidRPr="00FB579C">
              <w:rPr>
                <w:b/>
                <w:sz w:val="17"/>
                <w:szCs w:val="17"/>
              </w:rPr>
              <w:t>Relaciona los objetos tecnológicos con su utilidad para satisfacer las necesidades de las personas y opina sobre cómo su uso impacta en ellos</w:t>
            </w:r>
            <w:r w:rsidRPr="00FB579C">
              <w:rPr>
                <w:sz w:val="17"/>
                <w:szCs w:val="17"/>
              </w:rPr>
              <w:t xml:space="preserve">. Ejemplo: El estudiante menciona </w:t>
            </w:r>
            <w:proofErr w:type="gramStart"/>
            <w:r w:rsidRPr="00FB579C">
              <w:rPr>
                <w:sz w:val="17"/>
                <w:szCs w:val="17"/>
              </w:rPr>
              <w:t>que</w:t>
            </w:r>
            <w:proofErr w:type="gramEnd"/>
            <w:r w:rsidRPr="00FB579C">
              <w:rPr>
                <w:sz w:val="17"/>
                <w:szCs w:val="17"/>
              </w:rPr>
              <w:t xml:space="preserve"> para cocinar sus alimentos, su madre usa una cocina a gas o un fogón con leña, y cómo impacta en sus vidas. </w:t>
            </w:r>
          </w:p>
          <w:p w14:paraId="60D0D8BE" w14:textId="77777777" w:rsidR="005C0825" w:rsidRPr="00FB579C" w:rsidRDefault="005C0825" w:rsidP="00397882">
            <w:pPr>
              <w:numPr>
                <w:ilvl w:val="0"/>
                <w:numId w:val="1"/>
              </w:numPr>
              <w:ind w:left="173" w:hanging="142"/>
              <w:contextualSpacing/>
              <w:jc w:val="both"/>
              <w:rPr>
                <w:sz w:val="17"/>
                <w:szCs w:val="17"/>
              </w:rPr>
            </w:pPr>
          </w:p>
          <w:p w14:paraId="1E6F3E17" w14:textId="77777777" w:rsidR="005C0825" w:rsidRPr="00FB579C" w:rsidRDefault="005C0825" w:rsidP="005C0825">
            <w:pPr>
              <w:numPr>
                <w:ilvl w:val="0"/>
                <w:numId w:val="1"/>
              </w:numPr>
              <w:ind w:left="173" w:hanging="142"/>
              <w:contextualSpacing/>
              <w:jc w:val="both"/>
              <w:rPr>
                <w:sz w:val="17"/>
                <w:szCs w:val="17"/>
              </w:rPr>
            </w:pPr>
          </w:p>
        </w:tc>
      </w:tr>
      <w:tr w:rsidR="00397882" w:rsidRPr="00FB579C" w14:paraId="15CA68E2" w14:textId="77777777" w:rsidTr="00397882">
        <w:tc>
          <w:tcPr>
            <w:tcW w:w="15338" w:type="dxa"/>
            <w:gridSpan w:val="4"/>
            <w:shd w:val="clear" w:color="auto" w:fill="BDD6EE" w:themeFill="accent1" w:themeFillTint="66"/>
          </w:tcPr>
          <w:p w14:paraId="227FA42F" w14:textId="77777777" w:rsidR="00397882" w:rsidRPr="00FB579C" w:rsidRDefault="00397882" w:rsidP="00397882">
            <w:pPr>
              <w:jc w:val="center"/>
              <w:rPr>
                <w:b/>
                <w:sz w:val="24"/>
                <w:szCs w:val="18"/>
              </w:rPr>
            </w:pPr>
            <w:r w:rsidRPr="00FB579C">
              <w:rPr>
                <w:b/>
                <w:sz w:val="24"/>
                <w:szCs w:val="18"/>
              </w:rPr>
              <w:lastRenderedPageBreak/>
              <w:t>CRITERIOS DE EVALUACIÓN</w:t>
            </w:r>
          </w:p>
        </w:tc>
      </w:tr>
      <w:tr w:rsidR="00397882" w:rsidRPr="00365599" w14:paraId="32A59147" w14:textId="77777777" w:rsidTr="00397882">
        <w:trPr>
          <w:trHeight w:val="520"/>
        </w:trPr>
        <w:tc>
          <w:tcPr>
            <w:tcW w:w="3564" w:type="dxa"/>
          </w:tcPr>
          <w:p w14:paraId="1126565C" w14:textId="77777777" w:rsidR="00397882" w:rsidRPr="00FB579C" w:rsidRDefault="00397882" w:rsidP="00397882">
            <w:pPr>
              <w:numPr>
                <w:ilvl w:val="0"/>
                <w:numId w:val="1"/>
              </w:numPr>
              <w:ind w:left="170" w:hanging="142"/>
              <w:contextualSpacing/>
              <w:jc w:val="both"/>
            </w:pPr>
            <w:r w:rsidRPr="00FB579C">
              <w:rPr>
                <w:sz w:val="17"/>
                <w:szCs w:val="17"/>
              </w:rPr>
              <w:t>Describe las características y necesidades de los seres vivos.</w:t>
            </w:r>
          </w:p>
          <w:p w14:paraId="06CBBA01" w14:textId="77777777" w:rsidR="00397882" w:rsidRPr="00FB579C" w:rsidRDefault="00397882" w:rsidP="00397882">
            <w:pPr>
              <w:numPr>
                <w:ilvl w:val="0"/>
                <w:numId w:val="1"/>
              </w:numPr>
              <w:ind w:left="170" w:hanging="142"/>
              <w:contextualSpacing/>
              <w:jc w:val="both"/>
            </w:pPr>
            <w:r w:rsidRPr="00FB579C">
              <w:rPr>
                <w:sz w:val="17"/>
                <w:szCs w:val="17"/>
              </w:rPr>
              <w:t>Describe que el suelo está formado por seres vivos y no vivos</w:t>
            </w:r>
          </w:p>
        </w:tc>
        <w:tc>
          <w:tcPr>
            <w:tcW w:w="3741" w:type="dxa"/>
          </w:tcPr>
          <w:p w14:paraId="50AB5CC7"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Relaciona el comportamiento de los seres vivos con los cambios de clima</w:t>
            </w:r>
          </w:p>
          <w:p w14:paraId="591322C5"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Relaciona los objetos tecnológicos con su utilidad.</w:t>
            </w:r>
          </w:p>
        </w:tc>
        <w:tc>
          <w:tcPr>
            <w:tcW w:w="3942" w:type="dxa"/>
          </w:tcPr>
          <w:p w14:paraId="4E29CFA9"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Relaciona las actividades cotidianas con el uso de la energía</w:t>
            </w:r>
          </w:p>
          <w:p w14:paraId="3510560B"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Propone una clasificación de los objetos según sus características.</w:t>
            </w:r>
          </w:p>
          <w:p w14:paraId="4EC1C10E"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 xml:space="preserve">Relaciona los objetos tecnológicos con su </w:t>
            </w:r>
            <w:proofErr w:type="gramStart"/>
            <w:r w:rsidRPr="00FB579C">
              <w:rPr>
                <w:sz w:val="17"/>
                <w:szCs w:val="17"/>
              </w:rPr>
              <w:t>utilidad  y</w:t>
            </w:r>
            <w:proofErr w:type="gramEnd"/>
            <w:r w:rsidRPr="00FB579C">
              <w:rPr>
                <w:sz w:val="17"/>
                <w:szCs w:val="17"/>
              </w:rPr>
              <w:t xml:space="preserve"> opina sobre cómo su uso impacta en ellos.</w:t>
            </w:r>
          </w:p>
        </w:tc>
        <w:tc>
          <w:tcPr>
            <w:tcW w:w="4091" w:type="dxa"/>
          </w:tcPr>
          <w:p w14:paraId="7A1826DA"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Describe las características y necesidades de los seres vivos</w:t>
            </w:r>
          </w:p>
          <w:p w14:paraId="0B976133"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Relaciona el comportamiento de los seres vivos con los cambios de clima</w:t>
            </w:r>
          </w:p>
          <w:p w14:paraId="49789980"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Relaciona los objetos tecnológicos con su utilidad para satisfacer las necesidades de las personas y opina sobre cómo su uso impacta en ellos.</w:t>
            </w:r>
          </w:p>
        </w:tc>
      </w:tr>
    </w:tbl>
    <w:p w14:paraId="14C3191A" w14:textId="77777777" w:rsidR="00397882" w:rsidRPr="00FB579C" w:rsidRDefault="00397882" w:rsidP="00397882">
      <w:pPr>
        <w:rPr>
          <w:b/>
          <w:lang w:val="es-MX"/>
        </w:rPr>
      </w:pPr>
    </w:p>
    <w:p w14:paraId="1BA6B8CA" w14:textId="77777777" w:rsidR="00397882" w:rsidRPr="007F7B82" w:rsidRDefault="00397882" w:rsidP="00397882">
      <w:pPr>
        <w:rPr>
          <w:b/>
          <w:sz w:val="36"/>
          <w:szCs w:val="36"/>
          <w:u w:val="single"/>
          <w:lang w:val="es-MX"/>
        </w:rPr>
      </w:pPr>
      <w:r w:rsidRPr="007F7B82">
        <w:rPr>
          <w:b/>
          <w:sz w:val="36"/>
          <w:szCs w:val="36"/>
          <w:u w:val="single"/>
          <w:lang w:val="es-MX"/>
        </w:rPr>
        <w:t>ÀREA: PERSONAL SOCIAL</w:t>
      </w:r>
    </w:p>
    <w:tbl>
      <w:tblPr>
        <w:tblStyle w:val="Tablaconcuadrcula1"/>
        <w:tblW w:w="15338" w:type="dxa"/>
        <w:tblInd w:w="-147" w:type="dxa"/>
        <w:tblLook w:val="04A0" w:firstRow="1" w:lastRow="0" w:firstColumn="1" w:lastColumn="0" w:noHBand="0" w:noVBand="1"/>
      </w:tblPr>
      <w:tblGrid>
        <w:gridCol w:w="3564"/>
        <w:gridCol w:w="88"/>
        <w:gridCol w:w="33"/>
        <w:gridCol w:w="13"/>
        <w:gridCol w:w="35"/>
        <w:gridCol w:w="3622"/>
        <w:gridCol w:w="96"/>
        <w:gridCol w:w="23"/>
        <w:gridCol w:w="30"/>
        <w:gridCol w:w="104"/>
        <w:gridCol w:w="3684"/>
        <w:gridCol w:w="24"/>
        <w:gridCol w:w="83"/>
        <w:gridCol w:w="37"/>
        <w:gridCol w:w="3902"/>
      </w:tblGrid>
      <w:tr w:rsidR="00397882" w:rsidRPr="00365599" w14:paraId="600C6E9C" w14:textId="77777777" w:rsidTr="00397882">
        <w:tc>
          <w:tcPr>
            <w:tcW w:w="15338" w:type="dxa"/>
            <w:gridSpan w:val="15"/>
            <w:shd w:val="clear" w:color="auto" w:fill="BDD6EE" w:themeFill="accent1" w:themeFillTint="66"/>
          </w:tcPr>
          <w:p w14:paraId="660BD5A7" w14:textId="77777777" w:rsidR="00397882" w:rsidRPr="007F7B82" w:rsidRDefault="00397882" w:rsidP="00397882">
            <w:pPr>
              <w:jc w:val="both"/>
              <w:rPr>
                <w:b/>
              </w:rPr>
            </w:pPr>
            <w:r w:rsidRPr="007F7B82">
              <w:rPr>
                <w:b/>
              </w:rPr>
              <w:t xml:space="preserve">Competencia </w:t>
            </w:r>
            <w:proofErr w:type="spellStart"/>
            <w:r w:rsidRPr="007F7B82">
              <w:rPr>
                <w:b/>
              </w:rPr>
              <w:t>Nº</w:t>
            </w:r>
            <w:proofErr w:type="spellEnd"/>
            <w:r w:rsidRPr="007F7B82">
              <w:rPr>
                <w:b/>
              </w:rPr>
              <w:t xml:space="preserve"> 01: Construye su identidad  </w:t>
            </w:r>
          </w:p>
          <w:p w14:paraId="6F105150" w14:textId="77777777" w:rsidR="00397882" w:rsidRPr="007F7B82" w:rsidRDefault="00397882" w:rsidP="00397882">
            <w:pPr>
              <w:jc w:val="both"/>
              <w:rPr>
                <w:b/>
              </w:rPr>
            </w:pPr>
            <w:r w:rsidRPr="007F7B82">
              <w:t xml:space="preserve">El estudiante conoce y valora su cuerpo, su forma de sentir, de pensar y de actuar desde el reconocimiento de las distintas identidades que lo definen (histórica, étnica, social, sexual, cultural, de género, ambiental, entre otras) como producto de las interacciones continuas entre los individuos y los diversos contextos en los que se desenvuelven (familia, institución educativa, comunidad). No se trata de que los estudiantes construyan una identidad “ideal”, sino que cada estudiante pueda —a su propio ritmo y criterio— ser consciente de las características que lo hacen único y de aquellas que lo hacen semejante a otros. </w:t>
            </w:r>
          </w:p>
        </w:tc>
      </w:tr>
      <w:tr w:rsidR="00397882" w:rsidRPr="00365599" w14:paraId="3740ED0D" w14:textId="77777777" w:rsidTr="00397882">
        <w:tc>
          <w:tcPr>
            <w:tcW w:w="15338" w:type="dxa"/>
            <w:gridSpan w:val="15"/>
          </w:tcPr>
          <w:p w14:paraId="57FC3CF3" w14:textId="77777777" w:rsidR="00397882" w:rsidRPr="007F7B82" w:rsidRDefault="00397882" w:rsidP="00397882">
            <w:pPr>
              <w:ind w:left="170"/>
              <w:contextualSpacing/>
              <w:jc w:val="both"/>
              <w:rPr>
                <w:b/>
              </w:rPr>
            </w:pPr>
            <w:r w:rsidRPr="007F7B82">
              <w:rPr>
                <w:b/>
              </w:rPr>
              <w:t xml:space="preserve">Capacidades: </w:t>
            </w:r>
          </w:p>
          <w:p w14:paraId="02BB0DCC" w14:textId="77777777" w:rsidR="00397882" w:rsidRPr="007F7B82" w:rsidRDefault="00397882" w:rsidP="00397882">
            <w:r w:rsidRPr="007F7B82">
              <w:t xml:space="preserve">• </w:t>
            </w:r>
            <w:r w:rsidRPr="007F7B82">
              <w:rPr>
                <w:b/>
              </w:rPr>
              <w:t>Se valora a sí mismo</w:t>
            </w:r>
            <w:r w:rsidRPr="007F7B82">
              <w:t xml:space="preserve">: es decir, el estudiante reconoce sus características, cualidades, limitaciones y potencialidades que lo hacen ser quien es, que le permiten aceptarse, sentirse bien consigo mismo y ser capaz de asumir retos y alcanzar sus metas. Además, se reconoce como integrante de una colectividad sociocultural específica y tiene sentido de pertenencia a su familia, institución educativa, comunidad, país y mundo.  </w:t>
            </w:r>
          </w:p>
          <w:p w14:paraId="5D0D0494" w14:textId="77777777" w:rsidR="00397882" w:rsidRPr="007F7B82" w:rsidRDefault="00397882" w:rsidP="00397882">
            <w:pPr>
              <w:numPr>
                <w:ilvl w:val="0"/>
                <w:numId w:val="1"/>
              </w:numPr>
              <w:ind w:left="173" w:hanging="173"/>
              <w:contextualSpacing/>
            </w:pPr>
            <w:r w:rsidRPr="007F7B82">
              <w:rPr>
                <w:b/>
              </w:rPr>
              <w:t>Autorregula sus emociones</w:t>
            </w:r>
            <w:r w:rsidRPr="007F7B82">
              <w:t xml:space="preserve">: significa que el estudiante reconoce y toma conciencia de sus emociones, a fin de poder expresarlas de manera adecuada según el contexto, los patrones culturales diversos y las consecuencias que estas tienen para sí mismo y para los demás. Ello le permite regular su comportamiento, en favor de su bienestar y el de los demás.  </w:t>
            </w:r>
          </w:p>
          <w:p w14:paraId="577587D2" w14:textId="77777777" w:rsidR="00397882" w:rsidRPr="007F7B82" w:rsidRDefault="00397882" w:rsidP="00397882">
            <w:pPr>
              <w:numPr>
                <w:ilvl w:val="0"/>
                <w:numId w:val="1"/>
              </w:numPr>
              <w:ind w:left="173" w:hanging="173"/>
              <w:contextualSpacing/>
            </w:pPr>
            <w:r w:rsidRPr="007F7B82">
              <w:lastRenderedPageBreak/>
              <w:t xml:space="preserve"> </w:t>
            </w:r>
            <w:r w:rsidRPr="007F7B82">
              <w:rPr>
                <w:b/>
              </w:rPr>
              <w:t>Reflexiona y argumenta éticamente:</w:t>
            </w:r>
            <w:r w:rsidRPr="007F7B82">
              <w:t xml:space="preserve"> significa que el estudiante analice situaciones cotidianas para identificar los valores que están presentes en ellas y asumir una posición sustentada en argumentos razonados y en principios éticos. Implica también tomar conciencia de las propias decisiones y acciones, a partir de reflexionar sobre si estas responden a los principios éticos asumidos, y cómo los resultados y consecuencias influyen en sí mismos y en los demás.  </w:t>
            </w:r>
          </w:p>
          <w:p w14:paraId="52E85CE7" w14:textId="77777777" w:rsidR="00397882" w:rsidRPr="007F7B82" w:rsidRDefault="00397882" w:rsidP="00397882">
            <w:pPr>
              <w:numPr>
                <w:ilvl w:val="0"/>
                <w:numId w:val="1"/>
              </w:numPr>
              <w:ind w:left="173" w:hanging="173"/>
              <w:contextualSpacing/>
            </w:pPr>
            <w:r w:rsidRPr="007F7B82">
              <w:t xml:space="preserve"> </w:t>
            </w:r>
            <w:r w:rsidRPr="007F7B82">
              <w:rPr>
                <w:b/>
              </w:rPr>
              <w:t>Vive su sexualidad de manera integral y responsable de acuerdo a su etapa de desarrollo y madurez</w:t>
            </w:r>
            <w:r w:rsidRPr="007F7B82">
              <w:t xml:space="preserve">: es tomar conciencia de sí mismo como hombre o mujer, a partir del desarrollo de su imagen corporal, de su identidad sexual y de género, y mediante el conocimiento y valoración de su cuerpo. Supone establecer relaciones de igualdad entre mujeres y hombres, así como relaciones afectivas armoniosas y libres de violencia. También implica identificar y poner en práctica conductas de autocuidado frente a situaciones que ponen en riesgo su bienestar o que vulneran sus derechos sexuales y reproductivos. </w:t>
            </w:r>
          </w:p>
        </w:tc>
      </w:tr>
      <w:tr w:rsidR="00397882" w:rsidRPr="00FB579C" w14:paraId="063E1789" w14:textId="77777777" w:rsidTr="00397882">
        <w:tc>
          <w:tcPr>
            <w:tcW w:w="15338" w:type="dxa"/>
            <w:gridSpan w:val="15"/>
          </w:tcPr>
          <w:p w14:paraId="50D2CB1C" w14:textId="77777777" w:rsidR="00397882" w:rsidRPr="00FB579C" w:rsidRDefault="00397882" w:rsidP="00397882">
            <w:pPr>
              <w:autoSpaceDE w:val="0"/>
              <w:autoSpaceDN w:val="0"/>
              <w:adjustRightInd w:val="0"/>
              <w:rPr>
                <w:b/>
              </w:rPr>
            </w:pPr>
            <w:r w:rsidRPr="00FB579C">
              <w:rPr>
                <w:b/>
                <w:sz w:val="20"/>
                <w:szCs w:val="20"/>
              </w:rPr>
              <w:lastRenderedPageBreak/>
              <w:t xml:space="preserve">ESTANDAR </w:t>
            </w:r>
            <w:proofErr w:type="gramStart"/>
            <w:r w:rsidRPr="00FB579C">
              <w:rPr>
                <w:b/>
                <w:sz w:val="20"/>
                <w:szCs w:val="20"/>
              </w:rPr>
              <w:t>DEL  III</w:t>
            </w:r>
            <w:proofErr w:type="gramEnd"/>
            <w:r w:rsidRPr="00FB579C">
              <w:rPr>
                <w:b/>
                <w:sz w:val="20"/>
                <w:szCs w:val="20"/>
              </w:rPr>
              <w:t xml:space="preserve"> CICLO: </w:t>
            </w:r>
          </w:p>
          <w:p w14:paraId="41C6E4A3" w14:textId="77777777" w:rsidR="00397882" w:rsidRPr="00FB579C" w:rsidRDefault="00397882" w:rsidP="00397882">
            <w:pPr>
              <w:autoSpaceDE w:val="0"/>
              <w:autoSpaceDN w:val="0"/>
              <w:adjustRightInd w:val="0"/>
              <w:rPr>
                <w:b/>
                <w:sz w:val="20"/>
                <w:szCs w:val="20"/>
              </w:rPr>
            </w:pPr>
          </w:p>
        </w:tc>
      </w:tr>
      <w:tr w:rsidR="00397882" w:rsidRPr="00365599" w14:paraId="4D15B001" w14:textId="77777777" w:rsidTr="00397882">
        <w:tc>
          <w:tcPr>
            <w:tcW w:w="15338" w:type="dxa"/>
            <w:gridSpan w:val="15"/>
            <w:shd w:val="clear" w:color="auto" w:fill="BDD6EE" w:themeFill="accent1" w:themeFillTint="66"/>
          </w:tcPr>
          <w:p w14:paraId="17199FD7"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0480F82C" w14:textId="77777777" w:rsidTr="00397882">
        <w:tc>
          <w:tcPr>
            <w:tcW w:w="3733" w:type="dxa"/>
            <w:gridSpan w:val="5"/>
            <w:shd w:val="clear" w:color="auto" w:fill="BDD6EE" w:themeFill="accent1" w:themeFillTint="66"/>
          </w:tcPr>
          <w:p w14:paraId="540DF958" w14:textId="77777777" w:rsidR="00397882" w:rsidRPr="00FB579C" w:rsidRDefault="00397882" w:rsidP="00397882">
            <w:pPr>
              <w:contextualSpacing/>
              <w:jc w:val="center"/>
              <w:rPr>
                <w:b/>
                <w:sz w:val="24"/>
                <w:szCs w:val="18"/>
              </w:rPr>
            </w:pPr>
            <w:r w:rsidRPr="00FB579C">
              <w:rPr>
                <w:b/>
                <w:sz w:val="24"/>
                <w:szCs w:val="18"/>
              </w:rPr>
              <w:t>I BIMESTRE</w:t>
            </w:r>
          </w:p>
        </w:tc>
        <w:tc>
          <w:tcPr>
            <w:tcW w:w="3875" w:type="dxa"/>
            <w:gridSpan w:val="5"/>
            <w:shd w:val="clear" w:color="auto" w:fill="BDD6EE" w:themeFill="accent1" w:themeFillTint="66"/>
          </w:tcPr>
          <w:p w14:paraId="37237CC9" w14:textId="77777777" w:rsidR="00397882" w:rsidRPr="00FB579C" w:rsidRDefault="00397882" w:rsidP="00397882">
            <w:pPr>
              <w:contextualSpacing/>
              <w:jc w:val="center"/>
              <w:rPr>
                <w:b/>
                <w:sz w:val="24"/>
                <w:szCs w:val="18"/>
              </w:rPr>
            </w:pPr>
            <w:r w:rsidRPr="00FB579C">
              <w:rPr>
                <w:b/>
                <w:sz w:val="24"/>
                <w:szCs w:val="18"/>
              </w:rPr>
              <w:t>II BIMESTRE</w:t>
            </w:r>
          </w:p>
        </w:tc>
        <w:tc>
          <w:tcPr>
            <w:tcW w:w="3828" w:type="dxa"/>
            <w:gridSpan w:val="4"/>
            <w:shd w:val="clear" w:color="auto" w:fill="BDD6EE" w:themeFill="accent1" w:themeFillTint="66"/>
          </w:tcPr>
          <w:p w14:paraId="6777005C" w14:textId="77777777" w:rsidR="00397882" w:rsidRPr="00FB579C" w:rsidRDefault="00397882" w:rsidP="00397882">
            <w:pPr>
              <w:contextualSpacing/>
              <w:jc w:val="center"/>
              <w:rPr>
                <w:b/>
                <w:sz w:val="24"/>
                <w:szCs w:val="18"/>
              </w:rPr>
            </w:pPr>
            <w:r w:rsidRPr="00FB579C">
              <w:rPr>
                <w:b/>
                <w:sz w:val="24"/>
                <w:szCs w:val="18"/>
              </w:rPr>
              <w:t>III BIMESTRE</w:t>
            </w:r>
          </w:p>
        </w:tc>
        <w:tc>
          <w:tcPr>
            <w:tcW w:w="3902" w:type="dxa"/>
            <w:shd w:val="clear" w:color="auto" w:fill="BDD6EE" w:themeFill="accent1" w:themeFillTint="66"/>
          </w:tcPr>
          <w:p w14:paraId="5B55C55A" w14:textId="77777777" w:rsidR="00397882" w:rsidRPr="00FB579C" w:rsidRDefault="00397882" w:rsidP="00397882">
            <w:pPr>
              <w:contextualSpacing/>
              <w:jc w:val="center"/>
              <w:rPr>
                <w:b/>
                <w:sz w:val="24"/>
                <w:szCs w:val="18"/>
              </w:rPr>
            </w:pPr>
            <w:r w:rsidRPr="00FB579C">
              <w:rPr>
                <w:b/>
                <w:sz w:val="24"/>
                <w:szCs w:val="18"/>
              </w:rPr>
              <w:t>IV BIMESTRE</w:t>
            </w:r>
          </w:p>
        </w:tc>
      </w:tr>
      <w:tr w:rsidR="005C0825" w:rsidRPr="00365599" w14:paraId="5ECCDECA" w14:textId="77777777" w:rsidTr="00487D5F">
        <w:tc>
          <w:tcPr>
            <w:tcW w:w="3733" w:type="dxa"/>
            <w:gridSpan w:val="5"/>
          </w:tcPr>
          <w:p w14:paraId="06A7D4E9" w14:textId="77777777" w:rsidR="005C0825" w:rsidRPr="00FB579C" w:rsidRDefault="005C0825" w:rsidP="007610B1">
            <w:pPr>
              <w:numPr>
                <w:ilvl w:val="0"/>
                <w:numId w:val="71"/>
              </w:numPr>
              <w:ind w:left="174" w:hanging="174"/>
              <w:contextualSpacing/>
              <w:jc w:val="both"/>
              <w:rPr>
                <w:sz w:val="17"/>
                <w:szCs w:val="17"/>
              </w:rPr>
            </w:pPr>
            <w:r w:rsidRPr="00FB579C">
              <w:rPr>
                <w:b/>
                <w:sz w:val="17"/>
                <w:szCs w:val="17"/>
              </w:rPr>
              <w:t>Se reconoce en algunas de sus características, cualidades, gustos y preferencias, las diferencia de la de los demás</w:t>
            </w:r>
            <w:r w:rsidRPr="00FB579C">
              <w:rPr>
                <w:sz w:val="17"/>
                <w:szCs w:val="17"/>
              </w:rPr>
              <w:t xml:space="preserve">. Por ejemplo: “Yo corro muy rápido”.  </w:t>
            </w:r>
          </w:p>
          <w:p w14:paraId="6F9FA650" w14:textId="77777777" w:rsidR="005C0825" w:rsidRPr="00FB579C" w:rsidRDefault="005C0825" w:rsidP="007610B1">
            <w:pPr>
              <w:numPr>
                <w:ilvl w:val="0"/>
                <w:numId w:val="71"/>
              </w:numPr>
              <w:ind w:left="174" w:hanging="174"/>
              <w:contextualSpacing/>
              <w:jc w:val="both"/>
              <w:rPr>
                <w:sz w:val="17"/>
                <w:szCs w:val="17"/>
              </w:rPr>
            </w:pPr>
            <w:r w:rsidRPr="00FB579C">
              <w:rPr>
                <w:sz w:val="17"/>
                <w:szCs w:val="17"/>
              </w:rPr>
              <w:t xml:space="preserve">Se identifica de acuerdo a su género sin hacer distinciones en los roles que puede asumir en situaciones de juego o de la vida cotidiana.  </w:t>
            </w:r>
          </w:p>
          <w:p w14:paraId="5ABC49B1" w14:textId="77777777" w:rsidR="005C0825" w:rsidRPr="00FB579C" w:rsidRDefault="005C0825" w:rsidP="007610B1">
            <w:pPr>
              <w:numPr>
                <w:ilvl w:val="0"/>
                <w:numId w:val="71"/>
              </w:numPr>
              <w:ind w:left="174" w:hanging="174"/>
              <w:contextualSpacing/>
              <w:jc w:val="both"/>
              <w:rPr>
                <w:sz w:val="17"/>
                <w:szCs w:val="17"/>
              </w:rPr>
            </w:pPr>
            <w:r w:rsidRPr="00FB579C">
              <w:rPr>
                <w:b/>
                <w:sz w:val="17"/>
                <w:szCs w:val="17"/>
              </w:rPr>
              <w:t>Se reconoce como parte de su familia y grupo de aula</w:t>
            </w:r>
            <w:r w:rsidRPr="00FB579C">
              <w:rPr>
                <w:sz w:val="17"/>
                <w:szCs w:val="17"/>
              </w:rPr>
              <w:t xml:space="preserve">, describe hechos importantes de su historia familiar. </w:t>
            </w:r>
          </w:p>
          <w:p w14:paraId="0463E43F" w14:textId="77777777" w:rsidR="005C0825" w:rsidRPr="00FB579C" w:rsidRDefault="005C0825" w:rsidP="007610B1">
            <w:pPr>
              <w:numPr>
                <w:ilvl w:val="0"/>
                <w:numId w:val="71"/>
              </w:numPr>
              <w:ind w:left="174" w:hanging="174"/>
              <w:contextualSpacing/>
              <w:jc w:val="both"/>
              <w:rPr>
                <w:sz w:val="17"/>
                <w:szCs w:val="17"/>
              </w:rPr>
            </w:pPr>
            <w:r w:rsidRPr="00FB579C">
              <w:rPr>
                <w:sz w:val="17"/>
                <w:szCs w:val="17"/>
              </w:rPr>
              <w:t xml:space="preserve">Realiza actividades cotidianas de manera autónoma y da razón sobre las decisiones que toma. </w:t>
            </w:r>
          </w:p>
          <w:p w14:paraId="0737E94E" w14:textId="77777777" w:rsidR="005C0825" w:rsidRPr="00FB579C" w:rsidRDefault="005C0825" w:rsidP="007610B1">
            <w:pPr>
              <w:numPr>
                <w:ilvl w:val="0"/>
                <w:numId w:val="71"/>
              </w:numPr>
              <w:ind w:left="174" w:hanging="174"/>
              <w:contextualSpacing/>
              <w:jc w:val="both"/>
              <w:rPr>
                <w:sz w:val="17"/>
                <w:szCs w:val="17"/>
              </w:rPr>
            </w:pPr>
            <w:r w:rsidRPr="00FB579C">
              <w:rPr>
                <w:b/>
                <w:sz w:val="17"/>
                <w:szCs w:val="17"/>
              </w:rPr>
              <w:t>Practica algunos hábitos de alimentación,</w:t>
            </w:r>
            <w:r w:rsidRPr="00FB579C">
              <w:rPr>
                <w:sz w:val="17"/>
                <w:szCs w:val="17"/>
              </w:rPr>
              <w:t xml:space="preserve"> cambio de ropa e </w:t>
            </w:r>
            <w:r w:rsidRPr="00FB579C">
              <w:rPr>
                <w:b/>
                <w:sz w:val="17"/>
                <w:szCs w:val="17"/>
              </w:rPr>
              <w:t>higiene personal, con agrado e iniciativa y reconoce la importancia de estos para su salud.</w:t>
            </w:r>
            <w:r w:rsidRPr="00FB579C">
              <w:rPr>
                <w:sz w:val="17"/>
                <w:szCs w:val="17"/>
              </w:rPr>
              <w:t xml:space="preserve"> </w:t>
            </w:r>
          </w:p>
          <w:p w14:paraId="06FE1375" w14:textId="77777777" w:rsidR="005C0825" w:rsidRPr="00FB579C" w:rsidRDefault="005C0825" w:rsidP="007610B1">
            <w:pPr>
              <w:numPr>
                <w:ilvl w:val="0"/>
                <w:numId w:val="71"/>
              </w:numPr>
              <w:ind w:left="174" w:hanging="174"/>
              <w:contextualSpacing/>
              <w:jc w:val="both"/>
              <w:rPr>
                <w:sz w:val="17"/>
                <w:szCs w:val="17"/>
              </w:rPr>
            </w:pPr>
            <w:r w:rsidRPr="00FB579C">
              <w:rPr>
                <w:sz w:val="17"/>
                <w:szCs w:val="17"/>
              </w:rPr>
              <w:t xml:space="preserve">Expresa verbalmente sus emociones, identifica las causas que lo originan y reconoce las emociones de los demás mostrando su simpatía, desacuerdo o preocupación.  </w:t>
            </w:r>
          </w:p>
          <w:p w14:paraId="5C3D12DE" w14:textId="77777777" w:rsidR="005C0825" w:rsidRDefault="005C0825" w:rsidP="007610B1">
            <w:pPr>
              <w:numPr>
                <w:ilvl w:val="0"/>
                <w:numId w:val="71"/>
              </w:numPr>
              <w:ind w:left="174" w:hanging="174"/>
              <w:contextualSpacing/>
              <w:jc w:val="both"/>
              <w:rPr>
                <w:sz w:val="17"/>
                <w:szCs w:val="17"/>
              </w:rPr>
            </w:pPr>
            <w:r w:rsidRPr="00FB579C">
              <w:rPr>
                <w:sz w:val="17"/>
                <w:szCs w:val="17"/>
              </w:rPr>
              <w:t>Busca la compañía y consuelo del adulto en situaciones en que lo requiere.</w:t>
            </w:r>
          </w:p>
          <w:p w14:paraId="2E09C4A9"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Expresa de diversas maneras algunas de sus características físicas, cualidades, gustos y preferencias, y las diferencia de las de los demás. Ejemplo: El estudiante, al realizar actividades individuales y colectivas, podría decir: “Yo soy bueno dibujando y mi amiga es buena bailando”. O expresar que es capaz de realizar tareas: “Yo barro”.   </w:t>
            </w:r>
          </w:p>
          <w:p w14:paraId="47CA6475"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Comparte con sus compañeros las costumbres y actividades de su familia e institución educativa explicando su participación en ellas.  </w:t>
            </w:r>
          </w:p>
          <w:p w14:paraId="3A7CA6E9" w14:textId="77777777" w:rsidR="005C0825" w:rsidRPr="00FB579C" w:rsidRDefault="005C0825" w:rsidP="007610B1">
            <w:pPr>
              <w:numPr>
                <w:ilvl w:val="0"/>
                <w:numId w:val="71"/>
              </w:numPr>
              <w:ind w:left="173" w:hanging="173"/>
              <w:contextualSpacing/>
              <w:jc w:val="both"/>
              <w:rPr>
                <w:sz w:val="17"/>
                <w:szCs w:val="17"/>
              </w:rPr>
            </w:pPr>
            <w:r w:rsidRPr="00FB579C">
              <w:rPr>
                <w:b/>
                <w:sz w:val="17"/>
                <w:szCs w:val="17"/>
              </w:rPr>
              <w:t>Describe, a través de diversas formas de representación, las emociones básicas</w:t>
            </w:r>
            <w:r w:rsidRPr="00FB579C">
              <w:rPr>
                <w:sz w:val="17"/>
                <w:szCs w:val="17"/>
              </w:rPr>
              <w:t xml:space="preserve"> (alegría, tristeza, miedo u otras) y explica las razones que </w:t>
            </w:r>
            <w:r w:rsidRPr="00FB579C">
              <w:rPr>
                <w:sz w:val="17"/>
                <w:szCs w:val="17"/>
              </w:rPr>
              <w:lastRenderedPageBreak/>
              <w:t xml:space="preserve">las originan. Acepta e incorpora en sus acciones algunas normas básicas como límites que le brindan seguridad.  </w:t>
            </w:r>
          </w:p>
          <w:p w14:paraId="5B1BFA48" w14:textId="77777777" w:rsidR="005C0825" w:rsidRPr="00FB579C" w:rsidRDefault="005C0825" w:rsidP="007610B1">
            <w:pPr>
              <w:numPr>
                <w:ilvl w:val="0"/>
                <w:numId w:val="71"/>
              </w:numPr>
              <w:ind w:left="173" w:hanging="173"/>
              <w:contextualSpacing/>
              <w:jc w:val="both"/>
              <w:rPr>
                <w:sz w:val="17"/>
                <w:szCs w:val="17"/>
              </w:rPr>
            </w:pPr>
            <w:r w:rsidRPr="00FB579C">
              <w:rPr>
                <w:b/>
                <w:sz w:val="17"/>
                <w:szCs w:val="17"/>
              </w:rPr>
              <w:t>Autorregula sus emociones en interacción con sus compañeros</w:t>
            </w:r>
            <w:r w:rsidRPr="00FB579C">
              <w:rPr>
                <w:sz w:val="17"/>
                <w:szCs w:val="17"/>
              </w:rPr>
              <w:t xml:space="preserve">, con apoyo del docente, al aplicar estrategias básicas de autorregulación (respiración).   </w:t>
            </w:r>
          </w:p>
          <w:p w14:paraId="5B5D7A7D" w14:textId="77777777" w:rsidR="005C0825" w:rsidRPr="00FB579C" w:rsidRDefault="005C0825" w:rsidP="007610B1">
            <w:pPr>
              <w:numPr>
                <w:ilvl w:val="0"/>
                <w:numId w:val="71"/>
              </w:numPr>
              <w:ind w:left="173" w:hanging="173"/>
              <w:contextualSpacing/>
              <w:jc w:val="both"/>
              <w:rPr>
                <w:b/>
                <w:sz w:val="17"/>
                <w:szCs w:val="17"/>
              </w:rPr>
            </w:pPr>
            <w:r w:rsidRPr="00FB579C">
              <w:rPr>
                <w:b/>
                <w:sz w:val="17"/>
                <w:szCs w:val="17"/>
              </w:rPr>
              <w:t xml:space="preserve">Menciona acciones cotidianas que considera buenas o malas, a partir de sus propias experiencias.   </w:t>
            </w:r>
          </w:p>
          <w:p w14:paraId="2C31018D"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Participa en juegos y otras actividades de la vida cotidiana sin hacer distinciones de género.  </w:t>
            </w:r>
          </w:p>
          <w:p w14:paraId="1E3F8DC0" w14:textId="77777777" w:rsidR="005C0825" w:rsidRPr="00FB579C" w:rsidRDefault="005C0825" w:rsidP="007610B1">
            <w:pPr>
              <w:numPr>
                <w:ilvl w:val="0"/>
                <w:numId w:val="71"/>
              </w:numPr>
              <w:ind w:left="174" w:hanging="174"/>
              <w:contextualSpacing/>
              <w:jc w:val="both"/>
              <w:rPr>
                <w:sz w:val="17"/>
                <w:szCs w:val="17"/>
              </w:rPr>
            </w:pPr>
            <w:r w:rsidRPr="00FB579C">
              <w:rPr>
                <w:sz w:val="17"/>
                <w:szCs w:val="17"/>
              </w:rPr>
              <w:t xml:space="preserve">Identifica a las personas que le muestran afecto y lo hacen sentir protegido y seguro; recurre a ellas cuando las necesita.  </w:t>
            </w:r>
          </w:p>
          <w:p w14:paraId="6F91B037" w14:textId="6F15468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 </w:t>
            </w:r>
          </w:p>
        </w:tc>
        <w:tc>
          <w:tcPr>
            <w:tcW w:w="3875" w:type="dxa"/>
            <w:gridSpan w:val="5"/>
          </w:tcPr>
          <w:p w14:paraId="45FF1074"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lastRenderedPageBreak/>
              <w:t xml:space="preserve">Expresa de diversas maneras algunas de sus características físicas, cualidades, gustos y preferencias, y las diferencia de las de los demás. Ejemplo: El estudiante, al realizar actividades individuales y colectivas, podría decir: “Yo soy bueno dibujando y mi amiga es buena bailando”. O expresar que es capaz de realizar tareas: “Yo barro”.   </w:t>
            </w:r>
          </w:p>
          <w:p w14:paraId="6526FB58" w14:textId="77777777" w:rsidR="005C0825" w:rsidRPr="00FB579C" w:rsidRDefault="005C0825" w:rsidP="007610B1">
            <w:pPr>
              <w:numPr>
                <w:ilvl w:val="0"/>
                <w:numId w:val="71"/>
              </w:numPr>
              <w:ind w:left="173" w:hanging="173"/>
              <w:contextualSpacing/>
              <w:jc w:val="both"/>
              <w:rPr>
                <w:b/>
                <w:sz w:val="17"/>
                <w:szCs w:val="17"/>
              </w:rPr>
            </w:pPr>
            <w:r w:rsidRPr="00FB579C">
              <w:rPr>
                <w:b/>
                <w:sz w:val="17"/>
                <w:szCs w:val="17"/>
              </w:rPr>
              <w:t xml:space="preserve">Comparte con sus compañeros las costumbres y actividades de su familia e institución educativa explicando su participación en ellas.  </w:t>
            </w:r>
          </w:p>
          <w:p w14:paraId="23854A91"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Describe, a través de diversas formas de representación, las emociones básicas (alegría, tristeza, miedo u otras) y explica las razones que las originan. Acepta e incorpora en sus acciones algunas normas básicas como límites que le brindan seguridad.  </w:t>
            </w:r>
          </w:p>
          <w:p w14:paraId="4B8A7038" w14:textId="77777777" w:rsidR="005C0825" w:rsidRPr="00FB579C" w:rsidRDefault="005C0825" w:rsidP="007610B1">
            <w:pPr>
              <w:numPr>
                <w:ilvl w:val="0"/>
                <w:numId w:val="71"/>
              </w:numPr>
              <w:ind w:left="173" w:hanging="173"/>
              <w:contextualSpacing/>
              <w:jc w:val="both"/>
              <w:rPr>
                <w:b/>
                <w:sz w:val="17"/>
                <w:szCs w:val="17"/>
              </w:rPr>
            </w:pPr>
            <w:r w:rsidRPr="00FB579C">
              <w:rPr>
                <w:b/>
                <w:sz w:val="17"/>
                <w:szCs w:val="17"/>
              </w:rPr>
              <w:t xml:space="preserve">Autorregula sus emociones en interacción con sus compañeros, con apoyo del docente, al aplicar estrategias básicas de autorregulación (respiración).   </w:t>
            </w:r>
          </w:p>
          <w:p w14:paraId="1900027E"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Menciona acciones cotidianas que considera buenas o malas, a partir de sus propias experiencias.   </w:t>
            </w:r>
          </w:p>
          <w:p w14:paraId="306C4FB3" w14:textId="77777777" w:rsidR="005C0825" w:rsidRPr="00FB579C" w:rsidRDefault="005C0825" w:rsidP="007610B1">
            <w:pPr>
              <w:numPr>
                <w:ilvl w:val="0"/>
                <w:numId w:val="71"/>
              </w:numPr>
              <w:ind w:left="173" w:hanging="173"/>
              <w:contextualSpacing/>
              <w:jc w:val="both"/>
              <w:rPr>
                <w:b/>
                <w:sz w:val="17"/>
                <w:szCs w:val="17"/>
              </w:rPr>
            </w:pPr>
            <w:r w:rsidRPr="00FB579C">
              <w:rPr>
                <w:b/>
                <w:sz w:val="17"/>
                <w:szCs w:val="17"/>
              </w:rPr>
              <w:t xml:space="preserve">Participa en juegos y otras actividades de la vida cotidiana sin hacer distinciones de género.  </w:t>
            </w:r>
          </w:p>
          <w:p w14:paraId="463A5B25" w14:textId="77777777" w:rsidR="005C0825" w:rsidRDefault="005C0825" w:rsidP="007610B1">
            <w:pPr>
              <w:numPr>
                <w:ilvl w:val="0"/>
                <w:numId w:val="71"/>
              </w:numPr>
              <w:ind w:left="173" w:hanging="173"/>
              <w:contextualSpacing/>
              <w:jc w:val="both"/>
              <w:rPr>
                <w:sz w:val="17"/>
                <w:szCs w:val="17"/>
              </w:rPr>
            </w:pPr>
            <w:r w:rsidRPr="00FB579C">
              <w:rPr>
                <w:sz w:val="17"/>
                <w:szCs w:val="17"/>
              </w:rPr>
              <w:t xml:space="preserve">Identifica a las personas que le muestran afecto y lo hacen sentir protegido y seguro; recurre a ellas cuando las necesita.  </w:t>
            </w:r>
          </w:p>
          <w:p w14:paraId="47C78178"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Expresa de diversas maneras algunas de sus características físicas, cualidades, gustos y preferencias, y las diferencia de las de los demás. Ejemplo: El estudiante, al realizar actividades individuales y colectivas, podría decir: “Yo soy bueno dibujando y mi amiga es buena bailando”. O expresar que es capaz de realizar tareas: “Yo barro”.   </w:t>
            </w:r>
          </w:p>
          <w:p w14:paraId="4BBEA911" w14:textId="77777777" w:rsidR="005C0825" w:rsidRPr="00FB579C" w:rsidRDefault="005C0825" w:rsidP="007610B1">
            <w:pPr>
              <w:numPr>
                <w:ilvl w:val="0"/>
                <w:numId w:val="71"/>
              </w:numPr>
              <w:ind w:left="173" w:hanging="173"/>
              <w:contextualSpacing/>
              <w:jc w:val="both"/>
              <w:rPr>
                <w:b/>
                <w:sz w:val="17"/>
                <w:szCs w:val="17"/>
              </w:rPr>
            </w:pPr>
            <w:r w:rsidRPr="00FB579C">
              <w:rPr>
                <w:b/>
                <w:sz w:val="17"/>
                <w:szCs w:val="17"/>
              </w:rPr>
              <w:lastRenderedPageBreak/>
              <w:t xml:space="preserve">Comparte con sus compañeros las costumbres y actividades de su familia e institución educativa explicando su participación en ellas.  </w:t>
            </w:r>
          </w:p>
          <w:p w14:paraId="6C68CE29" w14:textId="77777777" w:rsidR="005C0825" w:rsidRPr="00FB579C" w:rsidRDefault="005C0825" w:rsidP="007610B1">
            <w:pPr>
              <w:numPr>
                <w:ilvl w:val="0"/>
                <w:numId w:val="71"/>
              </w:numPr>
              <w:ind w:left="173" w:hanging="173"/>
              <w:contextualSpacing/>
              <w:jc w:val="both"/>
              <w:rPr>
                <w:sz w:val="17"/>
                <w:szCs w:val="17"/>
              </w:rPr>
            </w:pPr>
            <w:r w:rsidRPr="00FB579C">
              <w:rPr>
                <w:b/>
                <w:sz w:val="17"/>
                <w:szCs w:val="17"/>
              </w:rPr>
              <w:t>Describe, a través de diversas formas de representación, las emociones básicas</w:t>
            </w:r>
            <w:r w:rsidRPr="00FB579C">
              <w:rPr>
                <w:sz w:val="17"/>
                <w:szCs w:val="17"/>
              </w:rPr>
              <w:t xml:space="preserve"> (alegría, tristeza, miedo u otras) </w:t>
            </w:r>
            <w:r w:rsidRPr="00FB579C">
              <w:rPr>
                <w:b/>
                <w:sz w:val="17"/>
                <w:szCs w:val="17"/>
              </w:rPr>
              <w:t>y explica las razones que las originan.</w:t>
            </w:r>
            <w:r w:rsidRPr="00FB579C">
              <w:rPr>
                <w:sz w:val="17"/>
                <w:szCs w:val="17"/>
              </w:rPr>
              <w:t xml:space="preserve"> Acepta e incorpora en sus acciones algunas normas básicas como límites que le brindan seguridad.  </w:t>
            </w:r>
          </w:p>
          <w:p w14:paraId="0BB9E4B2"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Autorregula sus emociones en interacción con sus compañeros, con apoyo del docente, al aplicar estrategias básicas de autorregulación (respiración).   </w:t>
            </w:r>
          </w:p>
          <w:p w14:paraId="7587466B"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Menciona acciones cotidianas que considera buenas o malas, a partir de sus propias experiencias.   </w:t>
            </w:r>
          </w:p>
          <w:p w14:paraId="61A57B31"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Participa en juegos y otras actividades de la vida cotidiana sin hacer distinciones de género.  </w:t>
            </w:r>
          </w:p>
          <w:p w14:paraId="10FB9186"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Identifica a las personas que le muestran afecto y lo hacen sentir protegido y seguro; recurre a ellas cuando las necesita.</w:t>
            </w:r>
          </w:p>
          <w:p w14:paraId="0AEBE502" w14:textId="2473FE9D"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  </w:t>
            </w:r>
          </w:p>
        </w:tc>
        <w:tc>
          <w:tcPr>
            <w:tcW w:w="3828" w:type="dxa"/>
            <w:gridSpan w:val="4"/>
          </w:tcPr>
          <w:p w14:paraId="7C45E0F8"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lastRenderedPageBreak/>
              <w:t xml:space="preserve">Expresa de diversas maneras algunas de sus características físicas, cualidades, gustos y preferencias, y las diferencia de las de los demás. Ejemplo: El estudiante, al realizar actividades individuales y colectivas, podría decir: “Yo soy bueno dibujando y mi amiga es buena bailando”. O expresar que es capaz de realizar tareas: “Yo barro”.   </w:t>
            </w:r>
          </w:p>
          <w:p w14:paraId="1FD47671"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Comparte con sus compañeros las costumbres y actividades de su familia e institución educativa explicando su participación en ellas.  </w:t>
            </w:r>
          </w:p>
          <w:p w14:paraId="34D099B4" w14:textId="77777777" w:rsidR="005C0825" w:rsidRPr="00FB579C" w:rsidRDefault="005C0825" w:rsidP="007610B1">
            <w:pPr>
              <w:numPr>
                <w:ilvl w:val="0"/>
                <w:numId w:val="71"/>
              </w:numPr>
              <w:ind w:left="173" w:hanging="173"/>
              <w:contextualSpacing/>
              <w:jc w:val="both"/>
              <w:rPr>
                <w:sz w:val="17"/>
                <w:szCs w:val="17"/>
              </w:rPr>
            </w:pPr>
            <w:r w:rsidRPr="00FB579C">
              <w:rPr>
                <w:b/>
                <w:sz w:val="17"/>
                <w:szCs w:val="17"/>
              </w:rPr>
              <w:t xml:space="preserve">Describe, a través de diversas formas de representación, las emociones básicas </w:t>
            </w:r>
            <w:r w:rsidRPr="00FB579C">
              <w:rPr>
                <w:sz w:val="17"/>
                <w:szCs w:val="17"/>
              </w:rPr>
              <w:t xml:space="preserve">(alegría, tristeza, miedo u otras) y explica las razones que las originan. </w:t>
            </w:r>
            <w:r w:rsidRPr="00FB579C">
              <w:rPr>
                <w:b/>
                <w:sz w:val="17"/>
                <w:szCs w:val="17"/>
              </w:rPr>
              <w:t>Acepta e incorpora en sus acciones algunas normas básicas como límites que le brindan seguridad.</w:t>
            </w:r>
            <w:r w:rsidRPr="00FB579C">
              <w:rPr>
                <w:sz w:val="17"/>
                <w:szCs w:val="17"/>
              </w:rPr>
              <w:t xml:space="preserve">  </w:t>
            </w:r>
          </w:p>
          <w:p w14:paraId="41A56143" w14:textId="77777777" w:rsidR="005C0825" w:rsidRPr="00FB579C" w:rsidRDefault="005C0825" w:rsidP="007610B1">
            <w:pPr>
              <w:numPr>
                <w:ilvl w:val="0"/>
                <w:numId w:val="71"/>
              </w:numPr>
              <w:ind w:left="173" w:hanging="173"/>
              <w:contextualSpacing/>
              <w:jc w:val="both"/>
              <w:rPr>
                <w:b/>
                <w:sz w:val="17"/>
                <w:szCs w:val="17"/>
              </w:rPr>
            </w:pPr>
            <w:r w:rsidRPr="00FB579C">
              <w:rPr>
                <w:b/>
                <w:sz w:val="17"/>
                <w:szCs w:val="17"/>
              </w:rPr>
              <w:t xml:space="preserve">Autorregula sus emociones en interacción con sus compañeros, con apoyo del docente, al aplicar estrategias básicas de autorregulación (respiración).   </w:t>
            </w:r>
          </w:p>
          <w:p w14:paraId="00911D23"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Menciona acciones cotidianas que considera buenas o malas, a partir de sus propias experiencias.   </w:t>
            </w:r>
          </w:p>
          <w:p w14:paraId="5A177A5D" w14:textId="77777777" w:rsidR="005C0825" w:rsidRPr="00FB579C" w:rsidRDefault="005C0825" w:rsidP="007610B1">
            <w:pPr>
              <w:numPr>
                <w:ilvl w:val="0"/>
                <w:numId w:val="71"/>
              </w:numPr>
              <w:ind w:left="173" w:hanging="173"/>
              <w:contextualSpacing/>
              <w:jc w:val="both"/>
              <w:rPr>
                <w:b/>
                <w:sz w:val="17"/>
                <w:szCs w:val="17"/>
              </w:rPr>
            </w:pPr>
            <w:r w:rsidRPr="00FB579C">
              <w:rPr>
                <w:b/>
                <w:sz w:val="17"/>
                <w:szCs w:val="17"/>
              </w:rPr>
              <w:t xml:space="preserve">Participa en juegos y otras actividades de la vida cotidiana sin hacer distinciones de género.  </w:t>
            </w:r>
          </w:p>
          <w:p w14:paraId="51BE39E5" w14:textId="77777777" w:rsidR="005C0825" w:rsidRDefault="005C0825" w:rsidP="007610B1">
            <w:pPr>
              <w:numPr>
                <w:ilvl w:val="0"/>
                <w:numId w:val="71"/>
              </w:numPr>
              <w:ind w:left="173" w:hanging="173"/>
              <w:contextualSpacing/>
              <w:jc w:val="both"/>
              <w:rPr>
                <w:sz w:val="17"/>
                <w:szCs w:val="17"/>
              </w:rPr>
            </w:pPr>
            <w:r w:rsidRPr="00FB579C">
              <w:rPr>
                <w:sz w:val="17"/>
                <w:szCs w:val="17"/>
              </w:rPr>
              <w:t xml:space="preserve">Identifica a las personas que le muestran afecto y lo hacen sentir protegido y seguro; recurre a ellas cuando las necesita.  </w:t>
            </w:r>
          </w:p>
          <w:p w14:paraId="09BFF204"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Expresa de diversas maneras algunas de sus características físicas, cualidades, gustos y preferencias, y las diferencia de las de los demás. Ejemplo: El estudiante, al realizar actividades individuales y colectivas, podría decir: “Yo soy bueno dibujando y mi amiga es buena bailando”. O expresar que es capaz de realizar tareas: “Yo barro”.   </w:t>
            </w:r>
          </w:p>
          <w:p w14:paraId="23B4458B"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lastRenderedPageBreak/>
              <w:t xml:space="preserve">Comparte con sus compañeros las costumbres y actividades de su familia e institución educativa explicando su participación en ellas.  </w:t>
            </w:r>
          </w:p>
          <w:p w14:paraId="55DCA0EA" w14:textId="77777777" w:rsidR="005C0825" w:rsidRPr="00FB579C" w:rsidRDefault="005C0825" w:rsidP="007610B1">
            <w:pPr>
              <w:numPr>
                <w:ilvl w:val="0"/>
                <w:numId w:val="71"/>
              </w:numPr>
              <w:ind w:left="173" w:hanging="173"/>
              <w:contextualSpacing/>
              <w:jc w:val="both"/>
              <w:rPr>
                <w:sz w:val="17"/>
                <w:szCs w:val="17"/>
              </w:rPr>
            </w:pPr>
            <w:r w:rsidRPr="00FB579C">
              <w:rPr>
                <w:b/>
                <w:sz w:val="17"/>
                <w:szCs w:val="17"/>
              </w:rPr>
              <w:t xml:space="preserve">Describe, a través de diversas formas de representación, las emociones básicas </w:t>
            </w:r>
            <w:r w:rsidRPr="00FB579C">
              <w:rPr>
                <w:sz w:val="17"/>
                <w:szCs w:val="17"/>
              </w:rPr>
              <w:t xml:space="preserve">(alegría, tristeza, miedo u otras) y explica las razones que las originan. Acepta e incorpora en sus acciones algunas normas básicas como límites que le brindan seguridad.  </w:t>
            </w:r>
          </w:p>
          <w:p w14:paraId="0C160C6C" w14:textId="77777777" w:rsidR="005C0825" w:rsidRPr="00FB579C" w:rsidRDefault="005C0825" w:rsidP="007610B1">
            <w:pPr>
              <w:numPr>
                <w:ilvl w:val="0"/>
                <w:numId w:val="71"/>
              </w:numPr>
              <w:ind w:left="173" w:hanging="173"/>
              <w:contextualSpacing/>
              <w:jc w:val="both"/>
              <w:rPr>
                <w:b/>
                <w:sz w:val="17"/>
                <w:szCs w:val="17"/>
              </w:rPr>
            </w:pPr>
            <w:r w:rsidRPr="00FB579C">
              <w:rPr>
                <w:b/>
                <w:sz w:val="17"/>
                <w:szCs w:val="17"/>
              </w:rPr>
              <w:t xml:space="preserve">Autorregula sus emociones en interacción con sus compañeros, con apoyo del docente, al aplicar estrategias básicas de autorregulación (respiración).   </w:t>
            </w:r>
          </w:p>
          <w:p w14:paraId="44E755CA"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Menciona acciones cotidianas que considera buenas o malas, a partir de sus propias experiencias.   </w:t>
            </w:r>
          </w:p>
          <w:p w14:paraId="79D2F5F4"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Participa en juegos y otras actividades de la vida cotidiana sin hacer distinciones de género.  </w:t>
            </w:r>
          </w:p>
          <w:p w14:paraId="078223B0" w14:textId="77777777" w:rsidR="005C0825" w:rsidRPr="00FB579C" w:rsidRDefault="005C0825" w:rsidP="007610B1">
            <w:pPr>
              <w:numPr>
                <w:ilvl w:val="0"/>
                <w:numId w:val="71"/>
              </w:numPr>
              <w:ind w:left="173" w:hanging="173"/>
              <w:contextualSpacing/>
              <w:jc w:val="both"/>
              <w:rPr>
                <w:sz w:val="17"/>
                <w:szCs w:val="17"/>
              </w:rPr>
            </w:pPr>
            <w:r w:rsidRPr="00FB579C">
              <w:rPr>
                <w:b/>
                <w:sz w:val="17"/>
                <w:szCs w:val="17"/>
              </w:rPr>
              <w:t xml:space="preserve">Identifica a las personas que le muestran afecto y lo hacen sentir protegido y seguro; recurre a ellas cuando las necesita.  </w:t>
            </w:r>
          </w:p>
          <w:p w14:paraId="4EA9D42F" w14:textId="2D328E19" w:rsidR="005C0825" w:rsidRPr="00FB579C" w:rsidRDefault="005C0825" w:rsidP="007610B1">
            <w:pPr>
              <w:numPr>
                <w:ilvl w:val="0"/>
                <w:numId w:val="71"/>
              </w:numPr>
              <w:ind w:left="173" w:hanging="173"/>
              <w:contextualSpacing/>
              <w:jc w:val="both"/>
              <w:rPr>
                <w:b/>
                <w:sz w:val="17"/>
                <w:szCs w:val="17"/>
              </w:rPr>
            </w:pPr>
            <w:r w:rsidRPr="00FB579C">
              <w:rPr>
                <w:b/>
                <w:sz w:val="17"/>
                <w:szCs w:val="17"/>
              </w:rPr>
              <w:t xml:space="preserve"> </w:t>
            </w:r>
          </w:p>
        </w:tc>
        <w:tc>
          <w:tcPr>
            <w:tcW w:w="3902" w:type="dxa"/>
          </w:tcPr>
          <w:p w14:paraId="7E7B50B4"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lastRenderedPageBreak/>
              <w:t xml:space="preserve">Expresa de diversas maneras algunas de sus características físicas, cualidades, gustos y preferencias, y las diferencia de las de los demás. Ejemplo: El estudiante, al realizar actividades individuales y colectivas, podría decir: “Yo soy bueno dibujando y mi amiga es buena bailando”. O expresar que es capaz de realizar tareas: “Yo barro”.   </w:t>
            </w:r>
          </w:p>
          <w:p w14:paraId="5BD3FFB3"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Comparte con sus compañeros las costumbres y actividades de su familia e institución educativa explicando su participación en ellas.  </w:t>
            </w:r>
          </w:p>
          <w:p w14:paraId="6F056F09"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Describe, a través de diversas formas de representación, las emociones básicas (alegría, tristeza, miedo u otras) y explica las razones que las originan. Acepta e incorpora en sus acciones algunas normas básicas como límites que le brindan seguridad.  </w:t>
            </w:r>
          </w:p>
          <w:p w14:paraId="3E819385" w14:textId="77777777" w:rsidR="005C0825" w:rsidRPr="00FB579C" w:rsidRDefault="005C0825" w:rsidP="007610B1">
            <w:pPr>
              <w:numPr>
                <w:ilvl w:val="0"/>
                <w:numId w:val="71"/>
              </w:numPr>
              <w:ind w:left="173" w:hanging="173"/>
              <w:contextualSpacing/>
              <w:jc w:val="both"/>
              <w:rPr>
                <w:b/>
                <w:sz w:val="17"/>
                <w:szCs w:val="17"/>
              </w:rPr>
            </w:pPr>
            <w:r w:rsidRPr="00FB579C">
              <w:rPr>
                <w:b/>
                <w:sz w:val="17"/>
                <w:szCs w:val="17"/>
              </w:rPr>
              <w:t>Autorregula sus emociones</w:t>
            </w:r>
            <w:r w:rsidRPr="00FB579C">
              <w:rPr>
                <w:sz w:val="17"/>
                <w:szCs w:val="17"/>
              </w:rPr>
              <w:t xml:space="preserve"> </w:t>
            </w:r>
            <w:r w:rsidRPr="00FB579C">
              <w:rPr>
                <w:b/>
                <w:sz w:val="17"/>
                <w:szCs w:val="17"/>
              </w:rPr>
              <w:t>en interacción con sus compañeros, con apoyo del docente,</w:t>
            </w:r>
            <w:r w:rsidRPr="00FB579C">
              <w:rPr>
                <w:sz w:val="17"/>
                <w:szCs w:val="17"/>
              </w:rPr>
              <w:t xml:space="preserve"> </w:t>
            </w:r>
            <w:r w:rsidRPr="00FB579C">
              <w:rPr>
                <w:b/>
                <w:sz w:val="17"/>
                <w:szCs w:val="17"/>
              </w:rPr>
              <w:t xml:space="preserve">al aplicar estrategias básicas de autorregulación (respiración).   </w:t>
            </w:r>
          </w:p>
          <w:p w14:paraId="0C053AD9"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Menciona acciones cotidianas que considera buenas o malas, a partir de sus propias experiencias.   </w:t>
            </w:r>
          </w:p>
          <w:p w14:paraId="3FAF4F07"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Participa en juegos y otras actividades de la vida cotidiana sin hacer distinciones de género.  </w:t>
            </w:r>
          </w:p>
          <w:p w14:paraId="4377A239" w14:textId="77777777" w:rsidR="005C0825" w:rsidRDefault="005C0825" w:rsidP="007610B1">
            <w:pPr>
              <w:numPr>
                <w:ilvl w:val="0"/>
                <w:numId w:val="71"/>
              </w:numPr>
              <w:ind w:left="173" w:hanging="173"/>
              <w:contextualSpacing/>
              <w:jc w:val="both"/>
              <w:rPr>
                <w:b/>
                <w:sz w:val="17"/>
                <w:szCs w:val="17"/>
              </w:rPr>
            </w:pPr>
            <w:r w:rsidRPr="00FB579C">
              <w:rPr>
                <w:b/>
                <w:sz w:val="17"/>
                <w:szCs w:val="17"/>
              </w:rPr>
              <w:t>Identifica a las personas que le muestran afecto y lo hacen sentir protegido y seguro; recurre a ellas cuando las necesita.</w:t>
            </w:r>
          </w:p>
          <w:p w14:paraId="5F974703"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Expresa de diversas maneras algunas de sus características físicas, cualidades, gustos y preferencias, y las diferencia de las de los demás. Ejemplo: El estudiante, al realizar actividades individuales y colectivas, podría decir: “Yo soy bueno dibujando y mi amiga es buena bailando”. O expresar que es capaz de realizar tareas: “Yo barro”.   </w:t>
            </w:r>
          </w:p>
          <w:p w14:paraId="498C23EB" w14:textId="77777777" w:rsidR="005C0825" w:rsidRPr="00FB579C" w:rsidRDefault="005C0825" w:rsidP="007610B1">
            <w:pPr>
              <w:numPr>
                <w:ilvl w:val="0"/>
                <w:numId w:val="71"/>
              </w:numPr>
              <w:ind w:left="173" w:hanging="173"/>
              <w:contextualSpacing/>
              <w:jc w:val="both"/>
              <w:rPr>
                <w:b/>
                <w:sz w:val="17"/>
                <w:szCs w:val="17"/>
              </w:rPr>
            </w:pPr>
            <w:r w:rsidRPr="00FB579C">
              <w:rPr>
                <w:b/>
                <w:sz w:val="17"/>
                <w:szCs w:val="17"/>
              </w:rPr>
              <w:lastRenderedPageBreak/>
              <w:t xml:space="preserve">Comparte con sus compañeros las costumbres y actividades de su familia e institución educativa explicando su participación en ellas.  </w:t>
            </w:r>
          </w:p>
          <w:p w14:paraId="204AC271"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Describe, a través de diversas formas de representación, las emociones básicas (alegría, tristeza, miedo u otras) y explica las</w:t>
            </w:r>
            <w:r w:rsidRPr="00FB579C">
              <w:rPr>
                <w:b/>
                <w:sz w:val="17"/>
                <w:szCs w:val="17"/>
              </w:rPr>
              <w:t xml:space="preserve"> </w:t>
            </w:r>
            <w:r w:rsidRPr="00FB579C">
              <w:rPr>
                <w:sz w:val="17"/>
                <w:szCs w:val="17"/>
              </w:rPr>
              <w:t xml:space="preserve">razones que las originan. Acepta e incorpora en sus acciones algunas normas básicas como límites que le brindan seguridad.  </w:t>
            </w:r>
          </w:p>
          <w:p w14:paraId="6F123B3F" w14:textId="77777777" w:rsidR="005C0825" w:rsidRPr="00FB579C" w:rsidRDefault="005C0825" w:rsidP="007610B1">
            <w:pPr>
              <w:numPr>
                <w:ilvl w:val="0"/>
                <w:numId w:val="71"/>
              </w:numPr>
              <w:ind w:left="173" w:hanging="173"/>
              <w:contextualSpacing/>
              <w:jc w:val="both"/>
              <w:rPr>
                <w:b/>
                <w:sz w:val="17"/>
                <w:szCs w:val="17"/>
              </w:rPr>
            </w:pPr>
            <w:r w:rsidRPr="00FB579C">
              <w:rPr>
                <w:b/>
                <w:sz w:val="17"/>
                <w:szCs w:val="17"/>
              </w:rPr>
              <w:t>Autorregula sus emociones</w:t>
            </w:r>
            <w:r w:rsidRPr="00FB579C">
              <w:rPr>
                <w:sz w:val="17"/>
                <w:szCs w:val="17"/>
              </w:rPr>
              <w:t xml:space="preserve"> </w:t>
            </w:r>
            <w:r w:rsidRPr="00FB579C">
              <w:rPr>
                <w:b/>
                <w:sz w:val="17"/>
                <w:szCs w:val="17"/>
              </w:rPr>
              <w:t>en</w:t>
            </w:r>
            <w:r w:rsidRPr="00FB579C">
              <w:rPr>
                <w:sz w:val="17"/>
                <w:szCs w:val="17"/>
              </w:rPr>
              <w:t xml:space="preserve"> </w:t>
            </w:r>
            <w:r w:rsidRPr="00FB579C">
              <w:rPr>
                <w:b/>
                <w:sz w:val="17"/>
                <w:szCs w:val="17"/>
              </w:rPr>
              <w:t>interacción con sus compañeros, con apoyo del docente</w:t>
            </w:r>
            <w:r w:rsidRPr="00FB579C">
              <w:rPr>
                <w:sz w:val="17"/>
                <w:szCs w:val="17"/>
              </w:rPr>
              <w:t xml:space="preserve">, </w:t>
            </w:r>
            <w:r w:rsidRPr="00FB579C">
              <w:rPr>
                <w:b/>
                <w:sz w:val="17"/>
                <w:szCs w:val="17"/>
              </w:rPr>
              <w:t xml:space="preserve">al aplicar estrategias básicas de autorregulación (respiración).   </w:t>
            </w:r>
          </w:p>
          <w:p w14:paraId="2977C3B1"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Menciona acciones cotidianas que considera buenas o malas, a partir de sus propias experiencias.   </w:t>
            </w:r>
          </w:p>
          <w:p w14:paraId="729B350A" w14:textId="77777777"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Participa en juegos y otras actividades de la vida cotidiana sin hacer distinciones de género.  </w:t>
            </w:r>
          </w:p>
          <w:p w14:paraId="3190D75A" w14:textId="77777777" w:rsidR="005C0825" w:rsidRPr="00FB579C" w:rsidRDefault="005C0825" w:rsidP="007610B1">
            <w:pPr>
              <w:numPr>
                <w:ilvl w:val="0"/>
                <w:numId w:val="71"/>
              </w:numPr>
              <w:ind w:left="173" w:hanging="173"/>
              <w:contextualSpacing/>
              <w:jc w:val="both"/>
              <w:rPr>
                <w:b/>
                <w:sz w:val="17"/>
                <w:szCs w:val="17"/>
              </w:rPr>
            </w:pPr>
            <w:r w:rsidRPr="00FB579C">
              <w:rPr>
                <w:sz w:val="17"/>
                <w:szCs w:val="17"/>
              </w:rPr>
              <w:t xml:space="preserve">Identifica a las personas que le muestran afecto y lo hacen sentir protegido y seguro; recurre a ellas cuando las necesita.  </w:t>
            </w:r>
            <w:r w:rsidRPr="00FB579C">
              <w:rPr>
                <w:b/>
                <w:sz w:val="17"/>
                <w:szCs w:val="17"/>
              </w:rPr>
              <w:t xml:space="preserve">  </w:t>
            </w:r>
          </w:p>
          <w:p w14:paraId="1A16266D" w14:textId="474EB55F" w:rsidR="005C0825" w:rsidRPr="00FB579C" w:rsidRDefault="005C0825" w:rsidP="007610B1">
            <w:pPr>
              <w:numPr>
                <w:ilvl w:val="0"/>
                <w:numId w:val="71"/>
              </w:numPr>
              <w:ind w:left="173" w:hanging="173"/>
              <w:contextualSpacing/>
              <w:jc w:val="both"/>
              <w:rPr>
                <w:sz w:val="17"/>
                <w:szCs w:val="17"/>
              </w:rPr>
            </w:pPr>
            <w:r w:rsidRPr="00FB579C">
              <w:rPr>
                <w:sz w:val="17"/>
                <w:szCs w:val="17"/>
              </w:rPr>
              <w:t xml:space="preserve"> </w:t>
            </w:r>
          </w:p>
        </w:tc>
      </w:tr>
      <w:tr w:rsidR="00397882" w:rsidRPr="00FB579C" w14:paraId="33F40C88" w14:textId="77777777" w:rsidTr="00397882">
        <w:tc>
          <w:tcPr>
            <w:tcW w:w="15338" w:type="dxa"/>
            <w:gridSpan w:val="15"/>
            <w:shd w:val="clear" w:color="auto" w:fill="BDD6EE" w:themeFill="accent1" w:themeFillTint="66"/>
          </w:tcPr>
          <w:p w14:paraId="748BD840" w14:textId="77777777" w:rsidR="00397882" w:rsidRPr="00FB579C" w:rsidRDefault="00397882" w:rsidP="00397882">
            <w:pPr>
              <w:jc w:val="center"/>
              <w:rPr>
                <w:b/>
                <w:sz w:val="24"/>
                <w:szCs w:val="18"/>
              </w:rPr>
            </w:pPr>
            <w:r w:rsidRPr="00FB579C">
              <w:rPr>
                <w:b/>
                <w:sz w:val="24"/>
                <w:szCs w:val="18"/>
              </w:rPr>
              <w:lastRenderedPageBreak/>
              <w:t>CRITERIOS DE EVALUACIÓN</w:t>
            </w:r>
          </w:p>
        </w:tc>
      </w:tr>
      <w:tr w:rsidR="00397882" w:rsidRPr="00365599" w14:paraId="13F699C7" w14:textId="77777777" w:rsidTr="00397882">
        <w:trPr>
          <w:trHeight w:val="520"/>
        </w:trPr>
        <w:tc>
          <w:tcPr>
            <w:tcW w:w="3733" w:type="dxa"/>
            <w:gridSpan w:val="5"/>
          </w:tcPr>
          <w:p w14:paraId="34918BDB" w14:textId="77777777" w:rsidR="00397882" w:rsidRPr="00FB579C" w:rsidRDefault="00397882" w:rsidP="00397882">
            <w:pPr>
              <w:numPr>
                <w:ilvl w:val="0"/>
                <w:numId w:val="1"/>
              </w:numPr>
              <w:ind w:left="170" w:hanging="142"/>
              <w:contextualSpacing/>
              <w:jc w:val="both"/>
            </w:pPr>
            <w:r w:rsidRPr="00FB579C">
              <w:rPr>
                <w:sz w:val="17"/>
                <w:szCs w:val="17"/>
              </w:rPr>
              <w:t>Se reconoce en algunas de sus características, cualidades, gustos y preferencias, las diferencia de la de los demás.</w:t>
            </w:r>
          </w:p>
          <w:p w14:paraId="4EAF3137" w14:textId="77777777" w:rsidR="00397882" w:rsidRPr="00FB579C" w:rsidRDefault="00397882" w:rsidP="00397882">
            <w:pPr>
              <w:numPr>
                <w:ilvl w:val="0"/>
                <w:numId w:val="1"/>
              </w:numPr>
              <w:ind w:left="170" w:hanging="142"/>
              <w:contextualSpacing/>
              <w:jc w:val="both"/>
            </w:pPr>
            <w:r w:rsidRPr="00FB579C">
              <w:rPr>
                <w:sz w:val="17"/>
                <w:szCs w:val="17"/>
              </w:rPr>
              <w:t>Describe, a través de diversas formas de representación, las emociones básicas</w:t>
            </w:r>
          </w:p>
          <w:p w14:paraId="31FFF0F6" w14:textId="77777777" w:rsidR="00397882" w:rsidRPr="00FB579C" w:rsidRDefault="00397882" w:rsidP="00397882">
            <w:pPr>
              <w:numPr>
                <w:ilvl w:val="0"/>
                <w:numId w:val="1"/>
              </w:numPr>
              <w:ind w:left="183" w:hanging="142"/>
              <w:contextualSpacing/>
              <w:jc w:val="both"/>
              <w:rPr>
                <w:sz w:val="17"/>
                <w:szCs w:val="17"/>
              </w:rPr>
            </w:pPr>
            <w:r w:rsidRPr="00FB579C">
              <w:rPr>
                <w:sz w:val="17"/>
                <w:szCs w:val="17"/>
              </w:rPr>
              <w:t>Practica algunos hábitos de alimentación, cambio de ropa e higiene personal, con agrado e iniciativa y reconoce la</w:t>
            </w:r>
            <w:r w:rsidRPr="00FB579C">
              <w:t xml:space="preserve"> </w:t>
            </w:r>
            <w:r w:rsidRPr="00FB579C">
              <w:rPr>
                <w:sz w:val="17"/>
                <w:szCs w:val="17"/>
              </w:rPr>
              <w:t xml:space="preserve">importancia de estos para su salud. </w:t>
            </w:r>
          </w:p>
        </w:tc>
        <w:tc>
          <w:tcPr>
            <w:tcW w:w="3875" w:type="dxa"/>
            <w:gridSpan w:val="5"/>
          </w:tcPr>
          <w:p w14:paraId="42CBC903" w14:textId="77777777" w:rsidR="00397882" w:rsidRPr="00FB579C" w:rsidRDefault="00397882" w:rsidP="00397882">
            <w:pPr>
              <w:numPr>
                <w:ilvl w:val="0"/>
                <w:numId w:val="1"/>
              </w:numPr>
              <w:ind w:left="132" w:hanging="132"/>
              <w:contextualSpacing/>
              <w:jc w:val="both"/>
              <w:rPr>
                <w:sz w:val="17"/>
                <w:szCs w:val="17"/>
              </w:rPr>
            </w:pPr>
            <w:r w:rsidRPr="00FB579C">
              <w:rPr>
                <w:sz w:val="17"/>
                <w:szCs w:val="17"/>
              </w:rPr>
              <w:t xml:space="preserve">Comparte con sus compañeros las costumbres y actividades de su familia e institución educativa explicando su participación en ellas.  </w:t>
            </w:r>
          </w:p>
          <w:p w14:paraId="1EEB420C"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Describe, a través de diversas formas de representación, las emociones básicas (alegría, tristeza, miedo u otras) y explica las razones que las originan.</w:t>
            </w:r>
          </w:p>
        </w:tc>
        <w:tc>
          <w:tcPr>
            <w:tcW w:w="3828" w:type="dxa"/>
            <w:gridSpan w:val="4"/>
          </w:tcPr>
          <w:p w14:paraId="4251848D" w14:textId="77777777" w:rsidR="00397882" w:rsidRPr="00FB579C" w:rsidRDefault="00397882" w:rsidP="00397882">
            <w:pPr>
              <w:numPr>
                <w:ilvl w:val="0"/>
                <w:numId w:val="1"/>
              </w:numPr>
              <w:ind w:left="216" w:hanging="216"/>
              <w:contextualSpacing/>
              <w:jc w:val="both"/>
              <w:rPr>
                <w:sz w:val="17"/>
                <w:szCs w:val="17"/>
              </w:rPr>
            </w:pPr>
            <w:r w:rsidRPr="00FB579C">
              <w:rPr>
                <w:sz w:val="17"/>
                <w:szCs w:val="17"/>
              </w:rPr>
              <w:t xml:space="preserve">Autorregula sus emociones en interacción con sus compañeros, con apoyo del docente, al aplicar estrategias básicas de autorregulación (respiración).   </w:t>
            </w:r>
          </w:p>
          <w:p w14:paraId="4C56E5EC"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 xml:space="preserve">Identifica a las personas que le muestran afecto y lo hacen sentir protegido y seguro; recurre a ellas cuando las necesita.  </w:t>
            </w:r>
          </w:p>
        </w:tc>
        <w:tc>
          <w:tcPr>
            <w:tcW w:w="3902" w:type="dxa"/>
          </w:tcPr>
          <w:p w14:paraId="3CBF5A43" w14:textId="77777777" w:rsidR="00397882" w:rsidRPr="00FB579C" w:rsidRDefault="00397882" w:rsidP="00397882">
            <w:pPr>
              <w:numPr>
                <w:ilvl w:val="0"/>
                <w:numId w:val="1"/>
              </w:numPr>
              <w:ind w:left="226" w:hanging="226"/>
              <w:contextualSpacing/>
              <w:jc w:val="both"/>
              <w:rPr>
                <w:sz w:val="17"/>
                <w:szCs w:val="17"/>
              </w:rPr>
            </w:pPr>
            <w:r w:rsidRPr="00FB579C">
              <w:rPr>
                <w:sz w:val="17"/>
                <w:szCs w:val="17"/>
              </w:rPr>
              <w:t xml:space="preserve">Comparte con sus compañeros las costumbres y actividades de su familia e institución educativa explicando su participación en ellas.  </w:t>
            </w:r>
          </w:p>
        </w:tc>
      </w:tr>
      <w:tr w:rsidR="00397882" w:rsidRPr="00365599" w14:paraId="0DFCADD7" w14:textId="77777777" w:rsidTr="00397882">
        <w:tc>
          <w:tcPr>
            <w:tcW w:w="15338" w:type="dxa"/>
            <w:gridSpan w:val="15"/>
            <w:shd w:val="clear" w:color="auto" w:fill="BDD6EE" w:themeFill="accent1" w:themeFillTint="66"/>
          </w:tcPr>
          <w:p w14:paraId="2ED647BF" w14:textId="77777777" w:rsidR="00397882" w:rsidRPr="007F7B82" w:rsidRDefault="00397882" w:rsidP="00397882">
            <w:pPr>
              <w:rPr>
                <w:b/>
              </w:rPr>
            </w:pPr>
            <w:r w:rsidRPr="007F7B82">
              <w:rPr>
                <w:b/>
              </w:rPr>
              <w:t xml:space="preserve">Competencia </w:t>
            </w:r>
            <w:proofErr w:type="spellStart"/>
            <w:r w:rsidRPr="007F7B82">
              <w:rPr>
                <w:b/>
              </w:rPr>
              <w:t>Nº</w:t>
            </w:r>
            <w:proofErr w:type="spellEnd"/>
            <w:r w:rsidRPr="007F7B82">
              <w:rPr>
                <w:b/>
              </w:rPr>
              <w:t xml:space="preserve"> 02: Convive y participa democráticamente en la búsqueda del bien común </w:t>
            </w:r>
          </w:p>
          <w:p w14:paraId="6D8B244E" w14:textId="77777777" w:rsidR="00397882" w:rsidRPr="007F7B82" w:rsidRDefault="00397882" w:rsidP="00397882">
            <w:pPr>
              <w:rPr>
                <w:b/>
              </w:rPr>
            </w:pPr>
            <w:r w:rsidRPr="007F7B82">
              <w:t xml:space="preserve">El estudiante actúa en la sociedad relacionándose con los demás de manera justa y equitativa, reconociendo que todas las personas tienen los mismos derechos y deberes. Muestra disposición por conocer, comprender y enriquecerse con los aportes de las diversas culturas, respetando las diferencias. De igual forma, toma posición frente a aquellos asuntos que lo involucran como ciudadano y contribuye en la construcción del bienestar general, en la consolidación de los procesos democráticos y en la promoción de los derechos humanos. </w:t>
            </w:r>
          </w:p>
        </w:tc>
      </w:tr>
      <w:tr w:rsidR="00397882" w:rsidRPr="00365599" w14:paraId="07C53708" w14:textId="77777777" w:rsidTr="00397882">
        <w:tc>
          <w:tcPr>
            <w:tcW w:w="15338" w:type="dxa"/>
            <w:gridSpan w:val="15"/>
          </w:tcPr>
          <w:p w14:paraId="31A5BAFE" w14:textId="77777777" w:rsidR="00397882" w:rsidRPr="007F7B82" w:rsidRDefault="00397882" w:rsidP="00397882">
            <w:pPr>
              <w:ind w:left="170"/>
              <w:contextualSpacing/>
              <w:jc w:val="both"/>
              <w:rPr>
                <w:b/>
              </w:rPr>
            </w:pPr>
            <w:r w:rsidRPr="007F7B82">
              <w:rPr>
                <w:b/>
              </w:rPr>
              <w:t xml:space="preserve">Capacidades: </w:t>
            </w:r>
          </w:p>
          <w:p w14:paraId="3E036A5B" w14:textId="77777777" w:rsidR="00397882" w:rsidRPr="007F7B82" w:rsidRDefault="00397882" w:rsidP="00397882">
            <w:pPr>
              <w:jc w:val="both"/>
            </w:pPr>
            <w:r w:rsidRPr="007F7B82">
              <w:t xml:space="preserve">• </w:t>
            </w:r>
            <w:r w:rsidRPr="007F7B82">
              <w:rPr>
                <w:b/>
              </w:rPr>
              <w:t>Interactúa con todas las personas</w:t>
            </w:r>
            <w:r w:rsidRPr="007F7B82">
              <w:t>: es decir, reconoce a todos como personas valiosas y con derechos, muestra preocupación por el otro, respeta las diferencias y se enriquece de ellas. Actúa frente a las distintas formas de discriminación (por género, fenotipo, origen étnico, lengua, discapacidad, orientación sexual, edad, nivel socioeconómico, entre otras) y reflexiona sobre las diversas situaciones que vulneran la convivencia democrática.</w:t>
            </w:r>
          </w:p>
          <w:p w14:paraId="2413F4DC" w14:textId="77777777" w:rsidR="00397882" w:rsidRPr="007F7B82" w:rsidRDefault="00397882" w:rsidP="00397882">
            <w:pPr>
              <w:jc w:val="both"/>
            </w:pPr>
            <w:r w:rsidRPr="007F7B82">
              <w:t xml:space="preserve"> • </w:t>
            </w:r>
            <w:r w:rsidRPr="007F7B82">
              <w:rPr>
                <w:b/>
              </w:rPr>
              <w:t>Construye normas y asume acuerdos y leyes</w:t>
            </w:r>
            <w:r w:rsidRPr="007F7B82">
              <w:t xml:space="preserve">: el estudiante participa en la construcción de normas, las respeta y evalúa en relación a los principios que las sustentan, así como cumple los acuerdos y las leyes, reconociendo la importancia de estas para la convivencia; para lo cual, maneja información y conceptos relacionados con la convivencia (como la equidad, el respeto y la libertad) y hace suyos los principios democráticos (la </w:t>
            </w:r>
            <w:proofErr w:type="spellStart"/>
            <w:r w:rsidRPr="007F7B82">
              <w:t>autofundación</w:t>
            </w:r>
            <w:proofErr w:type="spellEnd"/>
            <w:r w:rsidRPr="007F7B82">
              <w:t xml:space="preserve">, la secularidad, la incertidumbre, la ética, la complejidad y lo público). </w:t>
            </w:r>
          </w:p>
          <w:p w14:paraId="2CA5608F" w14:textId="77777777" w:rsidR="00397882" w:rsidRPr="007F7B82" w:rsidRDefault="00397882" w:rsidP="00397882">
            <w:pPr>
              <w:jc w:val="both"/>
            </w:pPr>
            <w:r w:rsidRPr="007F7B82">
              <w:lastRenderedPageBreak/>
              <w:t xml:space="preserve">• </w:t>
            </w:r>
            <w:r w:rsidRPr="007F7B82">
              <w:rPr>
                <w:b/>
              </w:rPr>
              <w:t>Maneja conflictos de manera constructiva</w:t>
            </w:r>
            <w:r w:rsidRPr="007F7B82">
              <w:t xml:space="preserve">: es que el estudiante actúe con empatía y asertividad frente a ellos y ponga en práctica pautas y estrategias para resolverlos de manera pacífica y creativa, contribuyendo a construir comunidades democráticas; para lo cual parte de comprender el conflicto como inherente a las relaciones humanas, así como desarrollar criterios para evaluar situaciones en las que estos ocurren. </w:t>
            </w:r>
          </w:p>
          <w:p w14:paraId="5F76101C" w14:textId="77777777" w:rsidR="00397882" w:rsidRPr="007F7B82" w:rsidRDefault="00397882" w:rsidP="00397882">
            <w:pPr>
              <w:jc w:val="both"/>
            </w:pPr>
            <w:r w:rsidRPr="007F7B82">
              <w:t xml:space="preserve">• </w:t>
            </w:r>
            <w:r w:rsidRPr="007F7B82">
              <w:rPr>
                <w:b/>
              </w:rPr>
              <w:t>Delibera sobre asuntos públicos</w:t>
            </w:r>
            <w:r w:rsidRPr="007F7B82">
              <w:t xml:space="preserve">: es que participe en un proceso de reflexión y diálogo sobre asuntos que involucran a todos, donde se plantean diversos puntos de vista y se busca llegar a consensos orientados al bien común. Supone construir una posición propia sobre dichos asuntos basándose en argumentos razonados, la institucionalidad, el Estado de derecho y los principios democráticos, así como valorar y contraponer las diversas posiciones. </w:t>
            </w:r>
          </w:p>
          <w:p w14:paraId="4F54EAEC" w14:textId="77777777" w:rsidR="00397882" w:rsidRPr="007F7B82" w:rsidRDefault="00397882" w:rsidP="00397882">
            <w:pPr>
              <w:jc w:val="both"/>
            </w:pPr>
            <w:r w:rsidRPr="007F7B82">
              <w:t xml:space="preserve">• </w:t>
            </w:r>
            <w:r w:rsidRPr="007F7B82">
              <w:rPr>
                <w:b/>
              </w:rPr>
              <w:t>Participa en acciones que promueven el bienestar común:</w:t>
            </w:r>
            <w:r w:rsidRPr="007F7B82">
              <w:t xml:space="preserve"> es que proponga y gestione iniciativas vinculadas con el interés común y con la promoción y defensa de los derechos humanos, tanto en la escuela como en la comunidad. Para ello, se apropia y utiliza canales y mecanismos de participación democrática. </w:t>
            </w:r>
          </w:p>
        </w:tc>
      </w:tr>
      <w:tr w:rsidR="00397882" w:rsidRPr="00FB579C" w14:paraId="7A088C93" w14:textId="77777777" w:rsidTr="00397882">
        <w:tc>
          <w:tcPr>
            <w:tcW w:w="15338" w:type="dxa"/>
            <w:gridSpan w:val="15"/>
          </w:tcPr>
          <w:p w14:paraId="33DCD279" w14:textId="77777777" w:rsidR="00397882" w:rsidRPr="00FB579C" w:rsidRDefault="00397882" w:rsidP="00397882">
            <w:pPr>
              <w:autoSpaceDE w:val="0"/>
              <w:autoSpaceDN w:val="0"/>
              <w:adjustRightInd w:val="0"/>
              <w:rPr>
                <w:b/>
              </w:rPr>
            </w:pPr>
            <w:r w:rsidRPr="00FB579C">
              <w:rPr>
                <w:b/>
                <w:sz w:val="20"/>
                <w:szCs w:val="20"/>
              </w:rPr>
              <w:lastRenderedPageBreak/>
              <w:t xml:space="preserve">ESTANDAR </w:t>
            </w:r>
            <w:proofErr w:type="gramStart"/>
            <w:r w:rsidRPr="00FB579C">
              <w:rPr>
                <w:b/>
                <w:sz w:val="20"/>
                <w:szCs w:val="20"/>
              </w:rPr>
              <w:t>DEL  III</w:t>
            </w:r>
            <w:proofErr w:type="gramEnd"/>
            <w:r w:rsidRPr="00FB579C">
              <w:rPr>
                <w:b/>
                <w:sz w:val="20"/>
                <w:szCs w:val="20"/>
              </w:rPr>
              <w:t xml:space="preserve"> CICLO: </w:t>
            </w:r>
          </w:p>
          <w:p w14:paraId="39833803" w14:textId="77777777" w:rsidR="00397882" w:rsidRPr="00FB579C" w:rsidRDefault="00397882" w:rsidP="00397882">
            <w:pPr>
              <w:autoSpaceDE w:val="0"/>
              <w:autoSpaceDN w:val="0"/>
              <w:adjustRightInd w:val="0"/>
              <w:rPr>
                <w:b/>
                <w:sz w:val="20"/>
                <w:szCs w:val="20"/>
              </w:rPr>
            </w:pPr>
          </w:p>
        </w:tc>
      </w:tr>
      <w:tr w:rsidR="00397882" w:rsidRPr="00365599" w14:paraId="3C8F535A" w14:textId="77777777" w:rsidTr="00397882">
        <w:tc>
          <w:tcPr>
            <w:tcW w:w="15338" w:type="dxa"/>
            <w:gridSpan w:val="15"/>
            <w:shd w:val="clear" w:color="auto" w:fill="BDD6EE" w:themeFill="accent1" w:themeFillTint="66"/>
          </w:tcPr>
          <w:p w14:paraId="3505DA2A"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1A0AE1D4" w14:textId="77777777" w:rsidTr="00397882">
        <w:tc>
          <w:tcPr>
            <w:tcW w:w="3652" w:type="dxa"/>
            <w:gridSpan w:val="2"/>
            <w:shd w:val="clear" w:color="auto" w:fill="BDD6EE" w:themeFill="accent1" w:themeFillTint="66"/>
          </w:tcPr>
          <w:p w14:paraId="617D7238" w14:textId="77777777" w:rsidR="00397882" w:rsidRPr="00FB579C" w:rsidRDefault="00397882" w:rsidP="00397882">
            <w:pPr>
              <w:contextualSpacing/>
              <w:jc w:val="center"/>
              <w:rPr>
                <w:b/>
                <w:sz w:val="24"/>
                <w:szCs w:val="18"/>
              </w:rPr>
            </w:pPr>
            <w:r w:rsidRPr="00FB579C">
              <w:rPr>
                <w:b/>
                <w:sz w:val="24"/>
                <w:szCs w:val="18"/>
              </w:rPr>
              <w:t>I BIMESTRE</w:t>
            </w:r>
          </w:p>
        </w:tc>
        <w:tc>
          <w:tcPr>
            <w:tcW w:w="3852" w:type="dxa"/>
            <w:gridSpan w:val="7"/>
            <w:shd w:val="clear" w:color="auto" w:fill="BDD6EE" w:themeFill="accent1" w:themeFillTint="66"/>
          </w:tcPr>
          <w:p w14:paraId="2493B5F9" w14:textId="77777777" w:rsidR="00397882" w:rsidRPr="00FB579C" w:rsidRDefault="00397882" w:rsidP="00397882">
            <w:pPr>
              <w:contextualSpacing/>
              <w:jc w:val="center"/>
              <w:rPr>
                <w:b/>
                <w:sz w:val="24"/>
                <w:szCs w:val="18"/>
              </w:rPr>
            </w:pPr>
            <w:r w:rsidRPr="00FB579C">
              <w:rPr>
                <w:b/>
                <w:sz w:val="24"/>
                <w:szCs w:val="18"/>
              </w:rPr>
              <w:t>II BIMESTRE</w:t>
            </w:r>
          </w:p>
        </w:tc>
        <w:tc>
          <w:tcPr>
            <w:tcW w:w="3895" w:type="dxa"/>
            <w:gridSpan w:val="4"/>
            <w:shd w:val="clear" w:color="auto" w:fill="BDD6EE" w:themeFill="accent1" w:themeFillTint="66"/>
          </w:tcPr>
          <w:p w14:paraId="51B8CCF3" w14:textId="77777777" w:rsidR="00397882" w:rsidRPr="00FB579C" w:rsidRDefault="00397882" w:rsidP="00397882">
            <w:pPr>
              <w:contextualSpacing/>
              <w:jc w:val="center"/>
              <w:rPr>
                <w:b/>
                <w:sz w:val="24"/>
                <w:szCs w:val="18"/>
              </w:rPr>
            </w:pPr>
            <w:r w:rsidRPr="00FB579C">
              <w:rPr>
                <w:b/>
                <w:sz w:val="24"/>
                <w:szCs w:val="18"/>
              </w:rPr>
              <w:t>III BIMESTRE</w:t>
            </w:r>
          </w:p>
        </w:tc>
        <w:tc>
          <w:tcPr>
            <w:tcW w:w="3939" w:type="dxa"/>
            <w:gridSpan w:val="2"/>
            <w:shd w:val="clear" w:color="auto" w:fill="BDD6EE" w:themeFill="accent1" w:themeFillTint="66"/>
          </w:tcPr>
          <w:p w14:paraId="399B68A9" w14:textId="77777777" w:rsidR="00397882" w:rsidRPr="00FB579C" w:rsidRDefault="00397882" w:rsidP="00397882">
            <w:pPr>
              <w:contextualSpacing/>
              <w:jc w:val="center"/>
              <w:rPr>
                <w:b/>
                <w:sz w:val="24"/>
                <w:szCs w:val="18"/>
              </w:rPr>
            </w:pPr>
            <w:r w:rsidRPr="00FB579C">
              <w:rPr>
                <w:b/>
                <w:sz w:val="24"/>
                <w:szCs w:val="18"/>
              </w:rPr>
              <w:t>IV BIMESTRE</w:t>
            </w:r>
          </w:p>
        </w:tc>
      </w:tr>
      <w:tr w:rsidR="009076AF" w:rsidRPr="00365599" w14:paraId="0654697C" w14:textId="77777777" w:rsidTr="00F04F80">
        <w:tc>
          <w:tcPr>
            <w:tcW w:w="3652" w:type="dxa"/>
            <w:gridSpan w:val="2"/>
          </w:tcPr>
          <w:p w14:paraId="35562715" w14:textId="77777777" w:rsidR="009076AF" w:rsidRPr="00FB579C" w:rsidRDefault="009076AF" w:rsidP="00397882">
            <w:pPr>
              <w:numPr>
                <w:ilvl w:val="0"/>
                <w:numId w:val="1"/>
              </w:numPr>
              <w:ind w:left="174" w:hanging="174"/>
              <w:contextualSpacing/>
              <w:jc w:val="both"/>
              <w:rPr>
                <w:sz w:val="17"/>
                <w:szCs w:val="17"/>
              </w:rPr>
            </w:pPr>
            <w:r w:rsidRPr="00FB579C">
              <w:rPr>
                <w:sz w:val="17"/>
                <w:szCs w:val="17"/>
              </w:rPr>
              <w:t xml:space="preserve">Se integra y disfruta de actividades </w:t>
            </w:r>
            <w:proofErr w:type="gramStart"/>
            <w:r w:rsidRPr="00FB579C">
              <w:rPr>
                <w:sz w:val="17"/>
                <w:szCs w:val="17"/>
              </w:rPr>
              <w:t xml:space="preserve">grupales,   </w:t>
            </w:r>
            <w:proofErr w:type="gramEnd"/>
            <w:r w:rsidRPr="00FB579C">
              <w:rPr>
                <w:sz w:val="17"/>
                <w:szCs w:val="17"/>
              </w:rPr>
              <w:t xml:space="preserve">propone ideas de juego y sus normas, se pone de acuerdo con todos para elegir un juego. </w:t>
            </w:r>
          </w:p>
          <w:p w14:paraId="452612DE" w14:textId="77777777" w:rsidR="009076AF" w:rsidRPr="00FB579C" w:rsidRDefault="009076AF" w:rsidP="00397882">
            <w:pPr>
              <w:numPr>
                <w:ilvl w:val="0"/>
                <w:numId w:val="1"/>
              </w:numPr>
              <w:ind w:left="174" w:hanging="174"/>
              <w:contextualSpacing/>
              <w:jc w:val="both"/>
              <w:rPr>
                <w:b/>
                <w:sz w:val="17"/>
                <w:szCs w:val="17"/>
              </w:rPr>
            </w:pPr>
            <w:r w:rsidRPr="00FB579C">
              <w:rPr>
                <w:b/>
                <w:sz w:val="17"/>
                <w:szCs w:val="17"/>
              </w:rPr>
              <w:t xml:space="preserve">Realiza responsabilidades en su aula para colaborar con el orden, limpieza y bienestar de todos. </w:t>
            </w:r>
          </w:p>
          <w:p w14:paraId="60AE9800" w14:textId="77777777" w:rsidR="009076AF" w:rsidRPr="00FB579C" w:rsidRDefault="009076AF" w:rsidP="00397882">
            <w:pPr>
              <w:numPr>
                <w:ilvl w:val="0"/>
                <w:numId w:val="1"/>
              </w:numPr>
              <w:ind w:left="174" w:hanging="174"/>
              <w:contextualSpacing/>
              <w:jc w:val="both"/>
              <w:rPr>
                <w:sz w:val="17"/>
                <w:szCs w:val="17"/>
              </w:rPr>
            </w:pPr>
            <w:r w:rsidRPr="00FB579C">
              <w:rPr>
                <w:sz w:val="17"/>
                <w:szCs w:val="17"/>
              </w:rPr>
              <w:t xml:space="preserve">Se relaciona con sus compañeros con respeto y se interesa por conocer sus costumbres y lugares de procedencia. </w:t>
            </w:r>
          </w:p>
          <w:p w14:paraId="250A3189" w14:textId="77777777" w:rsidR="009076AF" w:rsidRPr="00FB579C" w:rsidRDefault="009076AF" w:rsidP="00397882">
            <w:pPr>
              <w:numPr>
                <w:ilvl w:val="0"/>
                <w:numId w:val="1"/>
              </w:numPr>
              <w:ind w:left="174" w:hanging="174"/>
              <w:contextualSpacing/>
              <w:jc w:val="both"/>
              <w:rPr>
                <w:b/>
                <w:sz w:val="17"/>
                <w:szCs w:val="17"/>
              </w:rPr>
            </w:pPr>
            <w:r w:rsidRPr="00FB579C">
              <w:rPr>
                <w:b/>
                <w:sz w:val="17"/>
                <w:szCs w:val="17"/>
              </w:rPr>
              <w:t xml:space="preserve">Participa en la construcción colectiva de acuerdos y normas, basados en situaciones que lo afectan o incomodan a él o a sus compañeros. </w:t>
            </w:r>
          </w:p>
          <w:p w14:paraId="131B2013" w14:textId="77777777" w:rsidR="009076AF" w:rsidRPr="00FB579C" w:rsidRDefault="009076AF" w:rsidP="00397882">
            <w:pPr>
              <w:numPr>
                <w:ilvl w:val="0"/>
                <w:numId w:val="1"/>
              </w:numPr>
              <w:ind w:left="174" w:hanging="174"/>
              <w:contextualSpacing/>
              <w:jc w:val="both"/>
              <w:rPr>
                <w:sz w:val="17"/>
                <w:szCs w:val="17"/>
              </w:rPr>
            </w:pPr>
            <w:r w:rsidRPr="00FB579C">
              <w:rPr>
                <w:sz w:val="17"/>
                <w:szCs w:val="17"/>
              </w:rPr>
              <w:t xml:space="preserve">Propone y colabora en actividades colectivas a nivel de aula y </w:t>
            </w:r>
            <w:proofErr w:type="gramStart"/>
            <w:r w:rsidRPr="00FB579C">
              <w:rPr>
                <w:sz w:val="17"/>
                <w:szCs w:val="17"/>
              </w:rPr>
              <w:t>escuela  orientadas</w:t>
            </w:r>
            <w:proofErr w:type="gramEnd"/>
            <w:r w:rsidRPr="00FB579C">
              <w:rPr>
                <w:sz w:val="17"/>
                <w:szCs w:val="17"/>
              </w:rPr>
              <w:t xml:space="preserve"> al cuidado de recursos, materiales y espacios compartidos.  </w:t>
            </w:r>
          </w:p>
          <w:p w14:paraId="2CDE3D50" w14:textId="77777777" w:rsidR="009076AF" w:rsidRPr="00B63ED4" w:rsidRDefault="009076AF" w:rsidP="00942096">
            <w:pPr>
              <w:numPr>
                <w:ilvl w:val="0"/>
                <w:numId w:val="1"/>
              </w:numPr>
              <w:ind w:left="173" w:hanging="173"/>
              <w:contextualSpacing/>
              <w:jc w:val="both"/>
              <w:rPr>
                <w:sz w:val="17"/>
                <w:szCs w:val="17"/>
              </w:rPr>
            </w:pPr>
            <w:r w:rsidRPr="00B63ED4">
              <w:rPr>
                <w:b/>
                <w:sz w:val="17"/>
                <w:szCs w:val="17"/>
              </w:rPr>
              <w:t>Establece relaciones con sus compañeros respetando sus características físicas o culturales.</w:t>
            </w:r>
            <w:r w:rsidRPr="00B63ED4">
              <w:rPr>
                <w:sz w:val="17"/>
                <w:szCs w:val="17"/>
              </w:rPr>
              <w:t xml:space="preserve"> Identifica sus derechos y cumple con sus deberes en el aula de acuerdo a su edad, para beneficio de todos. </w:t>
            </w:r>
          </w:p>
          <w:p w14:paraId="64E2EA78" w14:textId="77777777" w:rsidR="009076AF" w:rsidRPr="00B63ED4" w:rsidRDefault="009076AF" w:rsidP="00942096">
            <w:pPr>
              <w:numPr>
                <w:ilvl w:val="0"/>
                <w:numId w:val="1"/>
              </w:numPr>
              <w:ind w:left="173" w:hanging="173"/>
              <w:contextualSpacing/>
              <w:jc w:val="both"/>
              <w:rPr>
                <w:sz w:val="17"/>
                <w:szCs w:val="17"/>
              </w:rPr>
            </w:pPr>
            <w:r w:rsidRPr="00B63ED4">
              <w:rPr>
                <w:sz w:val="17"/>
                <w:szCs w:val="17"/>
              </w:rPr>
              <w:t xml:space="preserve">Describe las características culturales que distinguen al pueblo de origen de sus familiares (bailes, comidas, vestimenta, etc.) y las comparte. </w:t>
            </w:r>
          </w:p>
          <w:p w14:paraId="7049F793" w14:textId="77777777" w:rsidR="009076AF" w:rsidRPr="00B63ED4" w:rsidRDefault="009076AF" w:rsidP="00942096">
            <w:pPr>
              <w:numPr>
                <w:ilvl w:val="0"/>
                <w:numId w:val="1"/>
              </w:numPr>
              <w:ind w:left="173" w:hanging="173"/>
              <w:contextualSpacing/>
              <w:jc w:val="both"/>
              <w:rPr>
                <w:b/>
                <w:sz w:val="17"/>
                <w:szCs w:val="17"/>
              </w:rPr>
            </w:pPr>
            <w:r w:rsidRPr="00B63ED4">
              <w:rPr>
                <w:b/>
                <w:sz w:val="17"/>
                <w:szCs w:val="17"/>
              </w:rPr>
              <w:t xml:space="preserve">Participa en la elaboración de acuerdos y normas, y los cumple.  </w:t>
            </w:r>
          </w:p>
          <w:p w14:paraId="60ABB783" w14:textId="77777777" w:rsidR="009076AF" w:rsidRPr="00B63ED4" w:rsidRDefault="009076AF" w:rsidP="00942096">
            <w:pPr>
              <w:numPr>
                <w:ilvl w:val="0"/>
                <w:numId w:val="1"/>
              </w:numPr>
              <w:ind w:left="173" w:hanging="173"/>
              <w:contextualSpacing/>
              <w:jc w:val="both"/>
              <w:rPr>
                <w:sz w:val="17"/>
                <w:szCs w:val="17"/>
              </w:rPr>
            </w:pPr>
            <w:r w:rsidRPr="00B63ED4">
              <w:rPr>
                <w:sz w:val="17"/>
                <w:szCs w:val="17"/>
              </w:rPr>
              <w:t xml:space="preserve">Utiliza estrategias para manejar sus conflictos en el aula con ayuda de un adulto; de esta manera, propicia el buen trato entre compañeros. </w:t>
            </w:r>
          </w:p>
          <w:p w14:paraId="71F3C5A4" w14:textId="36AC1932" w:rsidR="009076AF" w:rsidRPr="00FB579C" w:rsidRDefault="009076AF" w:rsidP="00942096">
            <w:pPr>
              <w:numPr>
                <w:ilvl w:val="0"/>
                <w:numId w:val="1"/>
              </w:numPr>
              <w:ind w:left="173" w:hanging="173"/>
              <w:contextualSpacing/>
              <w:jc w:val="both"/>
              <w:rPr>
                <w:sz w:val="17"/>
                <w:szCs w:val="17"/>
              </w:rPr>
            </w:pPr>
            <w:r w:rsidRPr="00B63ED4">
              <w:rPr>
                <w:sz w:val="17"/>
                <w:szCs w:val="17"/>
              </w:rPr>
              <w:t xml:space="preserve">Delibera sobre asuntos de interés común enfatizando en los que se generan durante la convivencia diaria en el aula, para proponer y participar en actividades colectivas orientadas </w:t>
            </w:r>
            <w:r w:rsidRPr="00B63ED4">
              <w:rPr>
                <w:sz w:val="17"/>
                <w:szCs w:val="17"/>
              </w:rPr>
              <w:lastRenderedPageBreak/>
              <w:t>al bienestar de todos, a partir de la identificación de necesidades.</w:t>
            </w:r>
          </w:p>
        </w:tc>
        <w:tc>
          <w:tcPr>
            <w:tcW w:w="3852" w:type="dxa"/>
            <w:gridSpan w:val="7"/>
          </w:tcPr>
          <w:p w14:paraId="28F1F557" w14:textId="77777777" w:rsidR="009076AF" w:rsidRPr="00FB579C" w:rsidRDefault="009076AF" w:rsidP="00397882">
            <w:pPr>
              <w:numPr>
                <w:ilvl w:val="0"/>
                <w:numId w:val="1"/>
              </w:numPr>
              <w:ind w:left="173" w:hanging="173"/>
              <w:contextualSpacing/>
              <w:jc w:val="both"/>
              <w:rPr>
                <w:sz w:val="17"/>
                <w:szCs w:val="17"/>
              </w:rPr>
            </w:pPr>
            <w:r w:rsidRPr="00FB579C">
              <w:rPr>
                <w:sz w:val="17"/>
                <w:szCs w:val="17"/>
              </w:rPr>
              <w:lastRenderedPageBreak/>
              <w:t xml:space="preserve">Establece relaciones con sus compañeros respetando sus características físicas o culturales. Identifica sus derechos y cumple con sus deberes en el aula de acuerdo a su edad, para beneficio de todos. </w:t>
            </w:r>
          </w:p>
          <w:p w14:paraId="655DCD84" w14:textId="77777777" w:rsidR="009076AF" w:rsidRPr="00FB579C" w:rsidRDefault="009076AF" w:rsidP="00397882">
            <w:pPr>
              <w:numPr>
                <w:ilvl w:val="0"/>
                <w:numId w:val="1"/>
              </w:numPr>
              <w:ind w:left="173" w:hanging="173"/>
              <w:contextualSpacing/>
              <w:jc w:val="both"/>
              <w:rPr>
                <w:sz w:val="17"/>
                <w:szCs w:val="17"/>
              </w:rPr>
            </w:pPr>
            <w:r w:rsidRPr="00FB579C">
              <w:rPr>
                <w:sz w:val="17"/>
                <w:szCs w:val="17"/>
              </w:rPr>
              <w:t xml:space="preserve">Describe las características culturales que distinguen al pueblo de origen de sus familiares (bailes, comidas, vestimenta, etc.) y las comparte. </w:t>
            </w:r>
          </w:p>
          <w:p w14:paraId="5AA222A9" w14:textId="77777777" w:rsidR="009076AF" w:rsidRPr="00FB579C" w:rsidRDefault="009076AF" w:rsidP="00397882">
            <w:pPr>
              <w:numPr>
                <w:ilvl w:val="0"/>
                <w:numId w:val="1"/>
              </w:numPr>
              <w:ind w:left="173" w:hanging="173"/>
              <w:contextualSpacing/>
              <w:jc w:val="both"/>
              <w:rPr>
                <w:sz w:val="17"/>
                <w:szCs w:val="17"/>
              </w:rPr>
            </w:pPr>
            <w:r w:rsidRPr="00FB579C">
              <w:rPr>
                <w:sz w:val="17"/>
                <w:szCs w:val="17"/>
              </w:rPr>
              <w:t xml:space="preserve">Participa en la elaboración de acuerdos y normas, y los cumple.  </w:t>
            </w:r>
          </w:p>
          <w:p w14:paraId="191881D7" w14:textId="77777777" w:rsidR="009076AF" w:rsidRPr="00FB579C" w:rsidRDefault="009076AF" w:rsidP="00397882">
            <w:pPr>
              <w:numPr>
                <w:ilvl w:val="0"/>
                <w:numId w:val="1"/>
              </w:numPr>
              <w:ind w:left="173" w:hanging="173"/>
              <w:contextualSpacing/>
              <w:jc w:val="both"/>
              <w:rPr>
                <w:sz w:val="17"/>
                <w:szCs w:val="17"/>
              </w:rPr>
            </w:pPr>
            <w:r w:rsidRPr="00FB579C">
              <w:rPr>
                <w:b/>
                <w:sz w:val="17"/>
                <w:szCs w:val="17"/>
              </w:rPr>
              <w:t>Utiliza estrategias para manejar sus conflictos en el aula con ayuda de un adulto</w:t>
            </w:r>
            <w:r w:rsidRPr="00FB579C">
              <w:rPr>
                <w:sz w:val="17"/>
                <w:szCs w:val="17"/>
              </w:rPr>
              <w:t xml:space="preserve">; de esta manera, propicia el buen trato entre compañeros. </w:t>
            </w:r>
          </w:p>
          <w:p w14:paraId="33E43EDB" w14:textId="77777777" w:rsidR="009076AF" w:rsidRDefault="009076AF" w:rsidP="00397882">
            <w:pPr>
              <w:numPr>
                <w:ilvl w:val="0"/>
                <w:numId w:val="1"/>
              </w:numPr>
              <w:ind w:left="173" w:hanging="173"/>
              <w:contextualSpacing/>
              <w:jc w:val="both"/>
              <w:rPr>
                <w:sz w:val="17"/>
                <w:szCs w:val="17"/>
              </w:rPr>
            </w:pPr>
            <w:r w:rsidRPr="00FB579C">
              <w:rPr>
                <w:sz w:val="17"/>
                <w:szCs w:val="17"/>
              </w:rPr>
              <w:t>Delibera sobre asuntos de interés común enfatizando en los que se generan durante la convivencia diaria en el aula, para proponer y participar en actividades colectivas orientadas al bienestar de todos, a partir de la identificación de necesidades.</w:t>
            </w:r>
          </w:p>
          <w:p w14:paraId="564C312C" w14:textId="77777777" w:rsidR="009076AF" w:rsidRPr="00FB579C" w:rsidRDefault="009076AF" w:rsidP="009076AF">
            <w:pPr>
              <w:numPr>
                <w:ilvl w:val="0"/>
                <w:numId w:val="1"/>
              </w:numPr>
              <w:ind w:left="173" w:hanging="173"/>
              <w:contextualSpacing/>
              <w:jc w:val="both"/>
              <w:rPr>
                <w:sz w:val="17"/>
                <w:szCs w:val="17"/>
              </w:rPr>
            </w:pPr>
            <w:r w:rsidRPr="00FB579C">
              <w:rPr>
                <w:sz w:val="17"/>
                <w:szCs w:val="17"/>
              </w:rPr>
              <w:t xml:space="preserve">Establece relaciones con sus compañeros respetando sus características físicas o culturales. Identifica sus derechos y cumple con sus deberes en el aula de acuerdo a su edad, para beneficio de todos. </w:t>
            </w:r>
          </w:p>
          <w:p w14:paraId="4407481D" w14:textId="77777777" w:rsidR="009076AF" w:rsidRPr="00FB579C" w:rsidRDefault="009076AF" w:rsidP="009076AF">
            <w:pPr>
              <w:numPr>
                <w:ilvl w:val="0"/>
                <w:numId w:val="1"/>
              </w:numPr>
              <w:ind w:left="173" w:hanging="173"/>
              <w:contextualSpacing/>
              <w:jc w:val="both"/>
              <w:rPr>
                <w:b/>
                <w:sz w:val="17"/>
                <w:szCs w:val="17"/>
              </w:rPr>
            </w:pPr>
            <w:r w:rsidRPr="00FB579C">
              <w:rPr>
                <w:b/>
                <w:sz w:val="17"/>
                <w:szCs w:val="17"/>
              </w:rPr>
              <w:t xml:space="preserve">Describe las características culturales que distinguen al pueblo de origen de sus familiares (bailes, comidas, vestimenta, etc.) y las comparte. </w:t>
            </w:r>
          </w:p>
          <w:p w14:paraId="66666649" w14:textId="77777777" w:rsidR="009076AF" w:rsidRPr="00FB579C" w:rsidRDefault="009076AF" w:rsidP="009076AF">
            <w:pPr>
              <w:numPr>
                <w:ilvl w:val="0"/>
                <w:numId w:val="1"/>
              </w:numPr>
              <w:ind w:left="173" w:hanging="173"/>
              <w:contextualSpacing/>
              <w:jc w:val="both"/>
              <w:rPr>
                <w:sz w:val="17"/>
                <w:szCs w:val="17"/>
              </w:rPr>
            </w:pPr>
            <w:r w:rsidRPr="00FB579C">
              <w:rPr>
                <w:sz w:val="17"/>
                <w:szCs w:val="17"/>
              </w:rPr>
              <w:t xml:space="preserve">Participa en la elaboración de acuerdos y normas, y los cumple.  </w:t>
            </w:r>
          </w:p>
          <w:p w14:paraId="016EF1FD" w14:textId="77777777" w:rsidR="009076AF" w:rsidRPr="00FB579C" w:rsidRDefault="009076AF" w:rsidP="009076AF">
            <w:pPr>
              <w:numPr>
                <w:ilvl w:val="0"/>
                <w:numId w:val="1"/>
              </w:numPr>
              <w:ind w:left="173" w:hanging="173"/>
              <w:contextualSpacing/>
              <w:jc w:val="both"/>
              <w:rPr>
                <w:sz w:val="17"/>
                <w:szCs w:val="17"/>
              </w:rPr>
            </w:pPr>
            <w:r w:rsidRPr="00FB579C">
              <w:rPr>
                <w:sz w:val="17"/>
                <w:szCs w:val="17"/>
              </w:rPr>
              <w:t xml:space="preserve">Utiliza estrategias para manejar sus conflictos en el aula con ayuda de un adulto; de esta manera, propicia el buen trato entre compañeros. </w:t>
            </w:r>
          </w:p>
          <w:p w14:paraId="21DFC06A" w14:textId="184626DE" w:rsidR="009076AF" w:rsidRPr="00FB579C" w:rsidRDefault="009076AF" w:rsidP="009076AF">
            <w:pPr>
              <w:numPr>
                <w:ilvl w:val="0"/>
                <w:numId w:val="1"/>
              </w:numPr>
              <w:ind w:left="173" w:hanging="173"/>
              <w:contextualSpacing/>
              <w:jc w:val="both"/>
              <w:rPr>
                <w:sz w:val="17"/>
                <w:szCs w:val="17"/>
              </w:rPr>
            </w:pPr>
            <w:r w:rsidRPr="00FB579C">
              <w:rPr>
                <w:b/>
                <w:sz w:val="17"/>
                <w:szCs w:val="17"/>
              </w:rPr>
              <w:t>Delibera sobre asuntos de interés común enfatizando en los que se generan durante la convivencia diaria en el aula</w:t>
            </w:r>
            <w:r w:rsidRPr="00FB579C">
              <w:rPr>
                <w:sz w:val="17"/>
                <w:szCs w:val="17"/>
              </w:rPr>
              <w:t xml:space="preserve">, para proponer y participar en actividades colectivas orientadas al </w:t>
            </w:r>
            <w:r w:rsidRPr="00FB579C">
              <w:rPr>
                <w:sz w:val="17"/>
                <w:szCs w:val="17"/>
              </w:rPr>
              <w:lastRenderedPageBreak/>
              <w:t>bienestar de todos, a partir de la identificación de necesidades.</w:t>
            </w:r>
          </w:p>
        </w:tc>
        <w:tc>
          <w:tcPr>
            <w:tcW w:w="3895" w:type="dxa"/>
            <w:gridSpan w:val="4"/>
          </w:tcPr>
          <w:p w14:paraId="063BD630" w14:textId="77777777" w:rsidR="009076AF" w:rsidRPr="00FB579C" w:rsidRDefault="009076AF" w:rsidP="00397882">
            <w:pPr>
              <w:numPr>
                <w:ilvl w:val="0"/>
                <w:numId w:val="1"/>
              </w:numPr>
              <w:ind w:left="173" w:hanging="173"/>
              <w:contextualSpacing/>
              <w:jc w:val="both"/>
              <w:rPr>
                <w:sz w:val="17"/>
                <w:szCs w:val="17"/>
              </w:rPr>
            </w:pPr>
            <w:r w:rsidRPr="00FB579C">
              <w:rPr>
                <w:sz w:val="17"/>
                <w:szCs w:val="17"/>
              </w:rPr>
              <w:lastRenderedPageBreak/>
              <w:t xml:space="preserve">Establece relaciones con sus compañeros respetando sus características físicas o culturales. Identifica sus derechos y cumple con sus deberes en el aula de acuerdo a su edad, para beneficio de todos. </w:t>
            </w:r>
          </w:p>
          <w:p w14:paraId="4094A4DD" w14:textId="77777777" w:rsidR="009076AF" w:rsidRPr="00FB579C" w:rsidRDefault="009076AF" w:rsidP="00397882">
            <w:pPr>
              <w:numPr>
                <w:ilvl w:val="0"/>
                <w:numId w:val="1"/>
              </w:numPr>
              <w:ind w:left="173" w:hanging="173"/>
              <w:contextualSpacing/>
              <w:jc w:val="both"/>
              <w:rPr>
                <w:sz w:val="17"/>
                <w:szCs w:val="17"/>
              </w:rPr>
            </w:pPr>
            <w:r w:rsidRPr="00FB579C">
              <w:rPr>
                <w:sz w:val="17"/>
                <w:szCs w:val="17"/>
              </w:rPr>
              <w:t xml:space="preserve">Describe las características culturales que distinguen al pueblo de origen de sus familiares (bailes, comidas, vestimenta, etc.) y las comparte. </w:t>
            </w:r>
          </w:p>
          <w:p w14:paraId="218587B1" w14:textId="77777777" w:rsidR="009076AF" w:rsidRPr="00FB579C" w:rsidRDefault="009076AF" w:rsidP="00397882">
            <w:pPr>
              <w:numPr>
                <w:ilvl w:val="0"/>
                <w:numId w:val="1"/>
              </w:numPr>
              <w:ind w:left="173" w:hanging="173"/>
              <w:contextualSpacing/>
              <w:jc w:val="both"/>
              <w:rPr>
                <w:sz w:val="17"/>
                <w:szCs w:val="17"/>
              </w:rPr>
            </w:pPr>
            <w:r w:rsidRPr="00FB579C">
              <w:rPr>
                <w:sz w:val="17"/>
                <w:szCs w:val="17"/>
              </w:rPr>
              <w:t xml:space="preserve">Participa en la elaboración de acuerdos y normas, y los cumple.  </w:t>
            </w:r>
          </w:p>
          <w:p w14:paraId="1AB356FD" w14:textId="77777777" w:rsidR="009076AF" w:rsidRPr="00FB579C" w:rsidRDefault="009076AF" w:rsidP="00397882">
            <w:pPr>
              <w:numPr>
                <w:ilvl w:val="0"/>
                <w:numId w:val="1"/>
              </w:numPr>
              <w:ind w:left="173" w:hanging="173"/>
              <w:contextualSpacing/>
              <w:jc w:val="both"/>
              <w:rPr>
                <w:b/>
                <w:sz w:val="17"/>
                <w:szCs w:val="17"/>
              </w:rPr>
            </w:pPr>
            <w:r w:rsidRPr="00FB579C">
              <w:rPr>
                <w:b/>
                <w:sz w:val="17"/>
                <w:szCs w:val="17"/>
              </w:rPr>
              <w:t>Utiliza estrategias para manejar sus conflictos en el aula</w:t>
            </w:r>
            <w:r w:rsidRPr="00FB579C">
              <w:rPr>
                <w:sz w:val="17"/>
                <w:szCs w:val="17"/>
              </w:rPr>
              <w:t xml:space="preserve"> con ayuda de un adulto; de esta manera, </w:t>
            </w:r>
            <w:r w:rsidRPr="00FB579C">
              <w:rPr>
                <w:b/>
                <w:sz w:val="17"/>
                <w:szCs w:val="17"/>
              </w:rPr>
              <w:t xml:space="preserve">propicia el buen trato entre compañeros. </w:t>
            </w:r>
          </w:p>
          <w:p w14:paraId="06ABFB8E" w14:textId="77777777" w:rsidR="009076AF" w:rsidRDefault="009076AF" w:rsidP="00397882">
            <w:pPr>
              <w:numPr>
                <w:ilvl w:val="0"/>
                <w:numId w:val="1"/>
              </w:numPr>
              <w:ind w:left="173" w:hanging="173"/>
              <w:contextualSpacing/>
              <w:jc w:val="both"/>
              <w:rPr>
                <w:sz w:val="17"/>
                <w:szCs w:val="17"/>
              </w:rPr>
            </w:pPr>
            <w:r w:rsidRPr="00FB579C">
              <w:rPr>
                <w:b/>
                <w:sz w:val="17"/>
                <w:szCs w:val="17"/>
              </w:rPr>
              <w:t>Delibera sobre asuntos de interés común enfatizando en los que se generan durante la convivencia diaria en el aula, para proponer y participar en actividades colectivas orientadas al bienestar de todos</w:t>
            </w:r>
            <w:r w:rsidRPr="00FB579C">
              <w:rPr>
                <w:sz w:val="17"/>
                <w:szCs w:val="17"/>
              </w:rPr>
              <w:t>, a partir de la identificación de necesidades.</w:t>
            </w:r>
          </w:p>
          <w:p w14:paraId="0EDE2CC3" w14:textId="77777777" w:rsidR="009076AF" w:rsidRPr="00FB579C" w:rsidRDefault="009076AF" w:rsidP="009076AF">
            <w:pPr>
              <w:numPr>
                <w:ilvl w:val="0"/>
                <w:numId w:val="1"/>
              </w:numPr>
              <w:ind w:left="173" w:hanging="173"/>
              <w:contextualSpacing/>
              <w:jc w:val="both"/>
              <w:rPr>
                <w:sz w:val="17"/>
                <w:szCs w:val="17"/>
              </w:rPr>
            </w:pPr>
            <w:r w:rsidRPr="00FB579C">
              <w:rPr>
                <w:sz w:val="17"/>
                <w:szCs w:val="17"/>
              </w:rPr>
              <w:t xml:space="preserve">Establece relaciones con sus compañeros respetando sus características físicas o culturales. Identifica sus derechos y cumple con sus deberes en el aula de acuerdo a su edad, para beneficio de todos. </w:t>
            </w:r>
          </w:p>
          <w:p w14:paraId="7C67F4D3" w14:textId="77777777" w:rsidR="009076AF" w:rsidRPr="00FB579C" w:rsidRDefault="009076AF" w:rsidP="009076AF">
            <w:pPr>
              <w:numPr>
                <w:ilvl w:val="0"/>
                <w:numId w:val="1"/>
              </w:numPr>
              <w:ind w:left="173" w:hanging="173"/>
              <w:contextualSpacing/>
              <w:jc w:val="both"/>
              <w:rPr>
                <w:b/>
                <w:sz w:val="17"/>
                <w:szCs w:val="17"/>
              </w:rPr>
            </w:pPr>
            <w:r w:rsidRPr="00FB579C">
              <w:rPr>
                <w:b/>
                <w:sz w:val="17"/>
                <w:szCs w:val="17"/>
              </w:rPr>
              <w:t xml:space="preserve">Describe las características culturales que distinguen al pueblo de origen de sus familiares (bailes, comidas, vestimenta, etc.) y las comparte. </w:t>
            </w:r>
          </w:p>
          <w:p w14:paraId="3B284780" w14:textId="77777777" w:rsidR="009076AF" w:rsidRPr="00FB579C" w:rsidRDefault="009076AF" w:rsidP="009076AF">
            <w:pPr>
              <w:numPr>
                <w:ilvl w:val="0"/>
                <w:numId w:val="1"/>
              </w:numPr>
              <w:ind w:left="173" w:hanging="173"/>
              <w:contextualSpacing/>
              <w:jc w:val="both"/>
              <w:rPr>
                <w:sz w:val="17"/>
                <w:szCs w:val="17"/>
              </w:rPr>
            </w:pPr>
            <w:r w:rsidRPr="00FB579C">
              <w:rPr>
                <w:sz w:val="17"/>
                <w:szCs w:val="17"/>
              </w:rPr>
              <w:t xml:space="preserve">Participa en la elaboración de acuerdos y normas, y los cumple.  </w:t>
            </w:r>
          </w:p>
          <w:p w14:paraId="134BD54A" w14:textId="77777777" w:rsidR="009076AF" w:rsidRPr="00FB579C" w:rsidRDefault="009076AF" w:rsidP="009076AF">
            <w:pPr>
              <w:numPr>
                <w:ilvl w:val="0"/>
                <w:numId w:val="1"/>
              </w:numPr>
              <w:ind w:left="173" w:hanging="173"/>
              <w:contextualSpacing/>
              <w:jc w:val="both"/>
              <w:rPr>
                <w:b/>
                <w:sz w:val="17"/>
                <w:szCs w:val="17"/>
              </w:rPr>
            </w:pPr>
            <w:r w:rsidRPr="00FB579C">
              <w:rPr>
                <w:b/>
                <w:sz w:val="17"/>
                <w:szCs w:val="17"/>
              </w:rPr>
              <w:t>Utiliza estrategias para manejar sus conflictos en el aula</w:t>
            </w:r>
            <w:r w:rsidRPr="00FB579C">
              <w:rPr>
                <w:sz w:val="17"/>
                <w:szCs w:val="17"/>
              </w:rPr>
              <w:t xml:space="preserve"> con ayuda de un adulto; de esta manera, </w:t>
            </w:r>
            <w:r w:rsidRPr="00FB579C">
              <w:rPr>
                <w:b/>
                <w:sz w:val="17"/>
                <w:szCs w:val="17"/>
              </w:rPr>
              <w:t xml:space="preserve">propicia el buen trato entre compañeros. </w:t>
            </w:r>
          </w:p>
          <w:p w14:paraId="6DFDAE2E" w14:textId="5F423EEA" w:rsidR="009076AF" w:rsidRPr="00FB579C" w:rsidRDefault="009076AF" w:rsidP="009076AF">
            <w:pPr>
              <w:numPr>
                <w:ilvl w:val="0"/>
                <w:numId w:val="1"/>
              </w:numPr>
              <w:ind w:left="173" w:hanging="173"/>
              <w:contextualSpacing/>
              <w:jc w:val="both"/>
              <w:rPr>
                <w:sz w:val="17"/>
                <w:szCs w:val="17"/>
              </w:rPr>
            </w:pPr>
            <w:r w:rsidRPr="00FB579C">
              <w:rPr>
                <w:b/>
                <w:sz w:val="17"/>
                <w:szCs w:val="17"/>
              </w:rPr>
              <w:t xml:space="preserve">Delibera sobre asuntos de interés común enfatizando en los que se generan durante la convivencia diaria en el aula, para proponer y participar en actividades colectivas orientadas al </w:t>
            </w:r>
            <w:r w:rsidRPr="00FB579C">
              <w:rPr>
                <w:b/>
                <w:sz w:val="17"/>
                <w:szCs w:val="17"/>
              </w:rPr>
              <w:lastRenderedPageBreak/>
              <w:t>bienestar de todos</w:t>
            </w:r>
            <w:r w:rsidRPr="00FB579C">
              <w:rPr>
                <w:sz w:val="17"/>
                <w:szCs w:val="17"/>
              </w:rPr>
              <w:t xml:space="preserve">, </w:t>
            </w:r>
            <w:r w:rsidRPr="00FB579C">
              <w:rPr>
                <w:b/>
                <w:sz w:val="17"/>
                <w:szCs w:val="17"/>
              </w:rPr>
              <w:t>a partir de la identificación de necesidades.</w:t>
            </w:r>
          </w:p>
        </w:tc>
        <w:tc>
          <w:tcPr>
            <w:tcW w:w="3939" w:type="dxa"/>
            <w:gridSpan w:val="2"/>
          </w:tcPr>
          <w:p w14:paraId="22E21915" w14:textId="77777777" w:rsidR="009076AF" w:rsidRPr="00FB579C" w:rsidRDefault="009076AF" w:rsidP="00397882">
            <w:pPr>
              <w:numPr>
                <w:ilvl w:val="0"/>
                <w:numId w:val="1"/>
              </w:numPr>
              <w:ind w:left="173" w:hanging="173"/>
              <w:contextualSpacing/>
              <w:jc w:val="both"/>
              <w:rPr>
                <w:sz w:val="17"/>
                <w:szCs w:val="17"/>
              </w:rPr>
            </w:pPr>
            <w:r w:rsidRPr="00FB579C">
              <w:rPr>
                <w:sz w:val="17"/>
                <w:szCs w:val="17"/>
              </w:rPr>
              <w:lastRenderedPageBreak/>
              <w:t xml:space="preserve">Establece relaciones con sus compañeros respetando sus características físicas o culturales. Identifica sus derechos y cumple con sus deberes en el aula de acuerdo a su edad, para beneficio de todos. </w:t>
            </w:r>
          </w:p>
          <w:p w14:paraId="56E912D2" w14:textId="77777777" w:rsidR="009076AF" w:rsidRPr="00FB579C" w:rsidRDefault="009076AF" w:rsidP="00397882">
            <w:pPr>
              <w:numPr>
                <w:ilvl w:val="0"/>
                <w:numId w:val="1"/>
              </w:numPr>
              <w:ind w:left="173" w:hanging="173"/>
              <w:contextualSpacing/>
              <w:jc w:val="both"/>
              <w:rPr>
                <w:b/>
                <w:sz w:val="17"/>
                <w:szCs w:val="17"/>
              </w:rPr>
            </w:pPr>
            <w:r w:rsidRPr="00FB579C">
              <w:rPr>
                <w:sz w:val="17"/>
                <w:szCs w:val="17"/>
              </w:rPr>
              <w:t>Describe las características culturales que distinguen al pueblo de origen de sus familiares (bailes, comidas, vestimenta, etc.) y las comparte</w:t>
            </w:r>
            <w:r w:rsidRPr="00FB579C">
              <w:rPr>
                <w:b/>
                <w:sz w:val="17"/>
                <w:szCs w:val="17"/>
              </w:rPr>
              <w:t xml:space="preserve">. </w:t>
            </w:r>
          </w:p>
          <w:p w14:paraId="4683D41C" w14:textId="77777777" w:rsidR="009076AF" w:rsidRPr="00FB579C" w:rsidRDefault="009076AF" w:rsidP="00397882">
            <w:pPr>
              <w:numPr>
                <w:ilvl w:val="0"/>
                <w:numId w:val="1"/>
              </w:numPr>
              <w:ind w:left="173" w:hanging="173"/>
              <w:contextualSpacing/>
              <w:jc w:val="both"/>
              <w:rPr>
                <w:sz w:val="17"/>
                <w:szCs w:val="17"/>
              </w:rPr>
            </w:pPr>
            <w:r w:rsidRPr="00FB579C">
              <w:rPr>
                <w:sz w:val="17"/>
                <w:szCs w:val="17"/>
              </w:rPr>
              <w:t xml:space="preserve">Participa en la elaboración de acuerdos y normas, y los cumple.  </w:t>
            </w:r>
          </w:p>
          <w:p w14:paraId="4A6D1D7F" w14:textId="77777777" w:rsidR="009076AF" w:rsidRPr="00FB579C" w:rsidRDefault="009076AF" w:rsidP="00397882">
            <w:pPr>
              <w:numPr>
                <w:ilvl w:val="0"/>
                <w:numId w:val="1"/>
              </w:numPr>
              <w:ind w:left="173" w:hanging="173"/>
              <w:contextualSpacing/>
              <w:jc w:val="both"/>
              <w:rPr>
                <w:b/>
                <w:sz w:val="17"/>
                <w:szCs w:val="17"/>
              </w:rPr>
            </w:pPr>
            <w:r w:rsidRPr="00FB579C">
              <w:rPr>
                <w:b/>
                <w:sz w:val="17"/>
                <w:szCs w:val="17"/>
              </w:rPr>
              <w:t>Utiliza estrategias para</w:t>
            </w:r>
            <w:r w:rsidRPr="00FB579C">
              <w:rPr>
                <w:sz w:val="17"/>
                <w:szCs w:val="17"/>
              </w:rPr>
              <w:t xml:space="preserve"> manejar sus conflictos en el aula con ayuda de un adulto</w:t>
            </w:r>
            <w:r w:rsidRPr="00FB579C">
              <w:rPr>
                <w:b/>
                <w:sz w:val="17"/>
                <w:szCs w:val="17"/>
              </w:rPr>
              <w:t xml:space="preserve">; de esta manera, propicia el buen trato entre compañeros. </w:t>
            </w:r>
          </w:p>
          <w:p w14:paraId="5507CA8C" w14:textId="77777777" w:rsidR="009076AF" w:rsidRDefault="009076AF" w:rsidP="00397882">
            <w:pPr>
              <w:numPr>
                <w:ilvl w:val="0"/>
                <w:numId w:val="1"/>
              </w:numPr>
              <w:ind w:left="173" w:hanging="173"/>
              <w:contextualSpacing/>
              <w:jc w:val="both"/>
              <w:rPr>
                <w:b/>
                <w:sz w:val="17"/>
                <w:szCs w:val="17"/>
              </w:rPr>
            </w:pPr>
            <w:r w:rsidRPr="00FB579C">
              <w:rPr>
                <w:b/>
                <w:sz w:val="17"/>
                <w:szCs w:val="17"/>
              </w:rPr>
              <w:t>Delibera sobre asuntos de interés común enfatizando en los que se generan durante la convivencia diaria en el aula, para proponer y participar en actividades colectivas orientadas al bienestar de todos, a partir de la identificación de necesidades.</w:t>
            </w:r>
          </w:p>
          <w:p w14:paraId="26F24829" w14:textId="77777777" w:rsidR="009076AF" w:rsidRPr="00FB579C" w:rsidRDefault="009076AF" w:rsidP="009076AF">
            <w:pPr>
              <w:numPr>
                <w:ilvl w:val="0"/>
                <w:numId w:val="1"/>
              </w:numPr>
              <w:ind w:left="173" w:hanging="173"/>
              <w:contextualSpacing/>
              <w:jc w:val="both"/>
              <w:rPr>
                <w:sz w:val="17"/>
                <w:szCs w:val="17"/>
              </w:rPr>
            </w:pPr>
            <w:r w:rsidRPr="00FB579C">
              <w:rPr>
                <w:sz w:val="17"/>
                <w:szCs w:val="17"/>
              </w:rPr>
              <w:t xml:space="preserve">Establece relaciones con sus compañeros respetando sus características físicas o culturales. Identifica sus derechos y cumple con sus deberes en el aula de acuerdo a su edad, para beneficio de todos. </w:t>
            </w:r>
          </w:p>
          <w:p w14:paraId="37C70491" w14:textId="77777777" w:rsidR="009076AF" w:rsidRPr="00FB579C" w:rsidRDefault="009076AF" w:rsidP="009076AF">
            <w:pPr>
              <w:numPr>
                <w:ilvl w:val="0"/>
                <w:numId w:val="1"/>
              </w:numPr>
              <w:ind w:left="173" w:hanging="173"/>
              <w:contextualSpacing/>
              <w:jc w:val="both"/>
              <w:rPr>
                <w:sz w:val="17"/>
                <w:szCs w:val="17"/>
              </w:rPr>
            </w:pPr>
            <w:r w:rsidRPr="00FB579C">
              <w:rPr>
                <w:sz w:val="17"/>
                <w:szCs w:val="17"/>
              </w:rPr>
              <w:t xml:space="preserve">Describe las características culturales que distinguen al pueblo de origen de sus familiares (bailes, comidas, vestimenta, etc.) y las comparte. </w:t>
            </w:r>
          </w:p>
          <w:p w14:paraId="690706F0" w14:textId="77777777" w:rsidR="009076AF" w:rsidRPr="00FB579C" w:rsidRDefault="009076AF" w:rsidP="009076AF">
            <w:pPr>
              <w:numPr>
                <w:ilvl w:val="0"/>
                <w:numId w:val="1"/>
              </w:numPr>
              <w:ind w:left="173" w:hanging="173"/>
              <w:contextualSpacing/>
              <w:jc w:val="both"/>
              <w:rPr>
                <w:sz w:val="17"/>
                <w:szCs w:val="17"/>
              </w:rPr>
            </w:pPr>
            <w:r w:rsidRPr="00FB579C">
              <w:rPr>
                <w:sz w:val="17"/>
                <w:szCs w:val="17"/>
              </w:rPr>
              <w:t xml:space="preserve">Participa en la elaboración de acuerdos y normas, y los cumple.  </w:t>
            </w:r>
          </w:p>
          <w:p w14:paraId="4DA22457" w14:textId="77777777" w:rsidR="009076AF" w:rsidRPr="00FB579C" w:rsidRDefault="009076AF" w:rsidP="009076AF">
            <w:pPr>
              <w:numPr>
                <w:ilvl w:val="0"/>
                <w:numId w:val="1"/>
              </w:numPr>
              <w:ind w:left="173" w:hanging="173"/>
              <w:contextualSpacing/>
              <w:jc w:val="both"/>
              <w:rPr>
                <w:b/>
                <w:sz w:val="17"/>
                <w:szCs w:val="17"/>
              </w:rPr>
            </w:pPr>
            <w:r w:rsidRPr="00FB579C">
              <w:rPr>
                <w:b/>
                <w:sz w:val="17"/>
                <w:szCs w:val="17"/>
              </w:rPr>
              <w:t>Utiliza estrategias para</w:t>
            </w:r>
            <w:r w:rsidRPr="00FB579C">
              <w:rPr>
                <w:sz w:val="17"/>
                <w:szCs w:val="17"/>
              </w:rPr>
              <w:t xml:space="preserve"> manejar sus conflictos en el aula con ayuda de un adulto; de esta manera,</w:t>
            </w:r>
            <w:r w:rsidRPr="00FB579C">
              <w:rPr>
                <w:b/>
                <w:sz w:val="17"/>
                <w:szCs w:val="17"/>
              </w:rPr>
              <w:t xml:space="preserve"> propicia el buen trato entre compañeros. </w:t>
            </w:r>
          </w:p>
          <w:p w14:paraId="79BDEDB0" w14:textId="605900CF" w:rsidR="009076AF" w:rsidRPr="00FB579C" w:rsidRDefault="009076AF" w:rsidP="009076AF">
            <w:pPr>
              <w:numPr>
                <w:ilvl w:val="0"/>
                <w:numId w:val="1"/>
              </w:numPr>
              <w:ind w:left="173" w:hanging="173"/>
              <w:contextualSpacing/>
              <w:jc w:val="both"/>
              <w:rPr>
                <w:b/>
                <w:sz w:val="17"/>
                <w:szCs w:val="17"/>
              </w:rPr>
            </w:pPr>
            <w:r w:rsidRPr="00FB579C">
              <w:rPr>
                <w:b/>
                <w:sz w:val="17"/>
                <w:szCs w:val="17"/>
              </w:rPr>
              <w:t xml:space="preserve">Delibera sobre asuntos de interés común enfatizando en los que se generan durante la convivencia diaria en el aula, para proponer y participar en actividades colectivas orientadas al </w:t>
            </w:r>
            <w:r w:rsidRPr="00FB579C">
              <w:rPr>
                <w:b/>
                <w:sz w:val="17"/>
                <w:szCs w:val="17"/>
              </w:rPr>
              <w:lastRenderedPageBreak/>
              <w:t>bienestar de todos, a partir de la identificación de necesidades.</w:t>
            </w:r>
          </w:p>
        </w:tc>
      </w:tr>
      <w:tr w:rsidR="00397882" w:rsidRPr="00FB579C" w14:paraId="39FC8ABC" w14:textId="77777777" w:rsidTr="00397882">
        <w:tc>
          <w:tcPr>
            <w:tcW w:w="15338" w:type="dxa"/>
            <w:gridSpan w:val="15"/>
            <w:shd w:val="clear" w:color="auto" w:fill="BDD6EE" w:themeFill="accent1" w:themeFillTint="66"/>
          </w:tcPr>
          <w:p w14:paraId="6F5F66ED" w14:textId="77777777" w:rsidR="00397882" w:rsidRPr="00FB579C" w:rsidRDefault="00397882" w:rsidP="00397882">
            <w:pPr>
              <w:jc w:val="center"/>
              <w:rPr>
                <w:b/>
                <w:sz w:val="24"/>
                <w:szCs w:val="18"/>
              </w:rPr>
            </w:pPr>
            <w:r w:rsidRPr="00FB579C">
              <w:rPr>
                <w:b/>
                <w:sz w:val="24"/>
                <w:szCs w:val="18"/>
              </w:rPr>
              <w:lastRenderedPageBreak/>
              <w:t>CRITERIOS DE EVALUACIÓN</w:t>
            </w:r>
          </w:p>
        </w:tc>
      </w:tr>
      <w:tr w:rsidR="00397882" w:rsidRPr="00365599" w14:paraId="31325D7D" w14:textId="77777777" w:rsidTr="00397882">
        <w:trPr>
          <w:trHeight w:val="1521"/>
        </w:trPr>
        <w:tc>
          <w:tcPr>
            <w:tcW w:w="3652" w:type="dxa"/>
            <w:gridSpan w:val="2"/>
          </w:tcPr>
          <w:p w14:paraId="286312DC" w14:textId="77777777" w:rsidR="00397882" w:rsidRPr="00FB579C" w:rsidRDefault="00397882" w:rsidP="00397882">
            <w:pPr>
              <w:numPr>
                <w:ilvl w:val="0"/>
                <w:numId w:val="1"/>
              </w:numPr>
              <w:ind w:left="174" w:hanging="174"/>
              <w:contextualSpacing/>
              <w:jc w:val="both"/>
              <w:rPr>
                <w:sz w:val="17"/>
                <w:szCs w:val="17"/>
              </w:rPr>
            </w:pPr>
            <w:r w:rsidRPr="00FB579C">
              <w:rPr>
                <w:sz w:val="17"/>
                <w:szCs w:val="17"/>
              </w:rPr>
              <w:t xml:space="preserve">Participa en la construcción colectiva de acuerdos y normas, basados en situaciones que lo afectan o incomodan a él o a sus compañeros. </w:t>
            </w:r>
          </w:p>
          <w:p w14:paraId="7BD73D1D" w14:textId="77777777" w:rsidR="00397882" w:rsidRPr="00FB579C" w:rsidRDefault="00397882" w:rsidP="00397882">
            <w:pPr>
              <w:numPr>
                <w:ilvl w:val="0"/>
                <w:numId w:val="1"/>
              </w:numPr>
              <w:ind w:left="170" w:hanging="142"/>
              <w:contextualSpacing/>
              <w:jc w:val="both"/>
            </w:pPr>
            <w:r w:rsidRPr="00FB579C">
              <w:rPr>
                <w:sz w:val="17"/>
                <w:szCs w:val="17"/>
              </w:rPr>
              <w:t>Establece relaciones con sus compañeros respetando sus características físicas o culturales.</w:t>
            </w:r>
          </w:p>
        </w:tc>
        <w:tc>
          <w:tcPr>
            <w:tcW w:w="3852" w:type="dxa"/>
            <w:gridSpan w:val="7"/>
          </w:tcPr>
          <w:p w14:paraId="0B506E69"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Describe las características culturales que distinguen al pueblo de origen de sus familiares (bailes, comidas, vestimenta, etc.) y las comparte</w:t>
            </w:r>
          </w:p>
          <w:p w14:paraId="27A862C6"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Utiliza estrategias para manejar sus conflictos en el aula con ayuda de un adulto</w:t>
            </w:r>
          </w:p>
        </w:tc>
        <w:tc>
          <w:tcPr>
            <w:tcW w:w="3895" w:type="dxa"/>
            <w:gridSpan w:val="4"/>
          </w:tcPr>
          <w:p w14:paraId="01E21B5A"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Delibera sobre asuntos de interés común enfatizando en los que se generan durante la convivencia diaria en el aula, para proponer y participar en actividades colectivas orientadas al bienestar de todos</w:t>
            </w:r>
          </w:p>
        </w:tc>
        <w:tc>
          <w:tcPr>
            <w:tcW w:w="3939" w:type="dxa"/>
            <w:gridSpan w:val="2"/>
          </w:tcPr>
          <w:p w14:paraId="5A4001DE" w14:textId="77777777" w:rsidR="00397882" w:rsidRPr="00FB579C" w:rsidRDefault="00397882" w:rsidP="00397882">
            <w:pPr>
              <w:numPr>
                <w:ilvl w:val="0"/>
                <w:numId w:val="1"/>
              </w:numPr>
              <w:ind w:left="173" w:hanging="173"/>
              <w:contextualSpacing/>
              <w:jc w:val="both"/>
              <w:rPr>
                <w:sz w:val="17"/>
                <w:szCs w:val="17"/>
              </w:rPr>
            </w:pPr>
            <w:r w:rsidRPr="00FB579C">
              <w:rPr>
                <w:sz w:val="17"/>
                <w:szCs w:val="17"/>
              </w:rPr>
              <w:t xml:space="preserve">Utiliza estrategias para manejar sus conflictos en el aula con ayuda de un adulto; de esta manera, propicia el buen trato entre compañeros. </w:t>
            </w:r>
          </w:p>
          <w:p w14:paraId="64948800" w14:textId="77777777" w:rsidR="00397882" w:rsidRPr="00FB579C" w:rsidRDefault="00397882" w:rsidP="00397882">
            <w:pPr>
              <w:jc w:val="both"/>
              <w:rPr>
                <w:sz w:val="20"/>
                <w:szCs w:val="18"/>
              </w:rPr>
            </w:pPr>
          </w:p>
        </w:tc>
      </w:tr>
      <w:tr w:rsidR="00397882" w:rsidRPr="00365599" w14:paraId="6052114E" w14:textId="77777777" w:rsidTr="00397882">
        <w:tc>
          <w:tcPr>
            <w:tcW w:w="15338" w:type="dxa"/>
            <w:gridSpan w:val="15"/>
            <w:shd w:val="clear" w:color="auto" w:fill="BDD6EE" w:themeFill="accent1" w:themeFillTint="66"/>
          </w:tcPr>
          <w:p w14:paraId="28CD17C6" w14:textId="77777777" w:rsidR="00397882" w:rsidRPr="007F7B82" w:rsidRDefault="00397882" w:rsidP="00397882">
            <w:pPr>
              <w:jc w:val="both"/>
              <w:rPr>
                <w:b/>
              </w:rPr>
            </w:pPr>
            <w:r w:rsidRPr="007F7B82">
              <w:rPr>
                <w:b/>
              </w:rPr>
              <w:t xml:space="preserve">Competencia </w:t>
            </w:r>
            <w:proofErr w:type="spellStart"/>
            <w:r w:rsidRPr="007F7B82">
              <w:rPr>
                <w:b/>
              </w:rPr>
              <w:t>Nº</w:t>
            </w:r>
            <w:proofErr w:type="spellEnd"/>
            <w:r w:rsidRPr="007F7B82">
              <w:rPr>
                <w:b/>
              </w:rPr>
              <w:t xml:space="preserve"> 03: Construye interpretaciones históricas </w:t>
            </w:r>
          </w:p>
          <w:p w14:paraId="5F15BF20" w14:textId="77777777" w:rsidR="00397882" w:rsidRPr="007F7B82" w:rsidRDefault="00397882" w:rsidP="00397882">
            <w:pPr>
              <w:jc w:val="both"/>
              <w:rPr>
                <w:b/>
              </w:rPr>
            </w:pPr>
            <w:r w:rsidRPr="007F7B82">
              <w:t xml:space="preserve">El estudiante sustenta una posición crítica sobre hechos y procesos históricos que ayuden a comprender el presente y sus desafíos, articulando el uso de distintas fuentes; la comprensión de los cambios temporales6 y la explicación de las múltiples causas y consecuencias de estos. Supone reconocerse como sujeto histórico, es decir, como protagonista de los procesos históricos y, como tal, producto de un pasado, pero que, a la vez, está construyendo su futuro. </w:t>
            </w:r>
          </w:p>
        </w:tc>
      </w:tr>
      <w:tr w:rsidR="00397882" w:rsidRPr="00365599" w14:paraId="45385E8B" w14:textId="77777777" w:rsidTr="00397882">
        <w:tc>
          <w:tcPr>
            <w:tcW w:w="15338" w:type="dxa"/>
            <w:gridSpan w:val="15"/>
          </w:tcPr>
          <w:p w14:paraId="476EBFA4" w14:textId="77777777" w:rsidR="00397882" w:rsidRPr="007F7B82" w:rsidRDefault="00397882" w:rsidP="00397882">
            <w:pPr>
              <w:ind w:left="170"/>
              <w:contextualSpacing/>
              <w:jc w:val="both"/>
              <w:rPr>
                <w:b/>
              </w:rPr>
            </w:pPr>
            <w:r w:rsidRPr="007F7B82">
              <w:rPr>
                <w:b/>
              </w:rPr>
              <w:t xml:space="preserve">Capacidades: </w:t>
            </w:r>
          </w:p>
          <w:p w14:paraId="7EBADC67" w14:textId="77777777" w:rsidR="00397882" w:rsidRPr="007F7B82" w:rsidRDefault="00397882" w:rsidP="00397882">
            <w:pPr>
              <w:contextualSpacing/>
              <w:jc w:val="both"/>
            </w:pPr>
            <w:r w:rsidRPr="007F7B82">
              <w:t xml:space="preserve">• </w:t>
            </w:r>
            <w:r w:rsidRPr="007F7B82">
              <w:rPr>
                <w:b/>
              </w:rPr>
              <w:t>Interpreta críticamente fuentes diversas:</w:t>
            </w:r>
            <w:r w:rsidRPr="007F7B82">
              <w:t xml:space="preserve"> es reconocer la diversidad de fuentes y su diferente utilidad para abordar un hecho o proceso histórico. Supone ubicarlas en su contexto y comprender, de manera crítica, que estas reflejan una perspectiva particular y tienen diferentes grados de fiabilidad. También implica recurrir a múltiples fuentes. </w:t>
            </w:r>
          </w:p>
          <w:p w14:paraId="61A655D9" w14:textId="77777777" w:rsidR="00397882" w:rsidRPr="007F7B82" w:rsidRDefault="00397882" w:rsidP="00397882">
            <w:pPr>
              <w:contextualSpacing/>
              <w:jc w:val="both"/>
            </w:pPr>
            <w:r w:rsidRPr="007F7B82">
              <w:t xml:space="preserve">• </w:t>
            </w:r>
            <w:r w:rsidRPr="007F7B82">
              <w:rPr>
                <w:b/>
              </w:rPr>
              <w:t>Comprende el tiempo histórico:</w:t>
            </w:r>
            <w:r w:rsidRPr="007F7B82">
              <w:t xml:space="preserve"> es usar las nociones relativas al tiempo de manera pertinente, reconociendo que los sistemas de medición temporal son convenciones que dependen de distintas tradiciones culturales y que el tiempo histórico tiene diferentes duraciones. Asimismo, implica ordenar los hechos y procesos históricos cronológicamente y explicar los cambios, permanencias y simultaneidades que se dan en ellos. • </w:t>
            </w:r>
            <w:r w:rsidRPr="007F7B82">
              <w:rPr>
                <w:b/>
              </w:rPr>
              <w:t>Elabora explicaciones sobre procesos históricos:</w:t>
            </w:r>
            <w:r w:rsidRPr="007F7B82">
              <w:t xml:space="preserve"> es jerarquizar las causas de los procesos históricos relacionando las motivaciones de sus protagonistas con su cosmovisión y la época en la que vivieron. También es</w:t>
            </w:r>
            <w:r w:rsidRPr="007F7B82">
              <w:rPr>
                <w:b/>
              </w:rPr>
              <w:t xml:space="preserve"> </w:t>
            </w:r>
            <w:r w:rsidRPr="007F7B82">
              <w:t>establecer las múltiples consecuencias de los procesos del pasado y sus implicancias en el presente, así como reconocer que este va construyendo nuestro futuro.</w:t>
            </w:r>
          </w:p>
        </w:tc>
      </w:tr>
      <w:tr w:rsidR="00397882" w:rsidRPr="00FB579C" w14:paraId="7B99ED7F" w14:textId="77777777" w:rsidTr="00397882">
        <w:tc>
          <w:tcPr>
            <w:tcW w:w="15338" w:type="dxa"/>
            <w:gridSpan w:val="15"/>
          </w:tcPr>
          <w:p w14:paraId="1E8FC5E0" w14:textId="77777777" w:rsidR="00397882" w:rsidRPr="00FB579C" w:rsidRDefault="00397882" w:rsidP="00397882">
            <w:pPr>
              <w:autoSpaceDE w:val="0"/>
              <w:autoSpaceDN w:val="0"/>
              <w:adjustRightInd w:val="0"/>
              <w:rPr>
                <w:b/>
              </w:rPr>
            </w:pPr>
            <w:r w:rsidRPr="00FB579C">
              <w:rPr>
                <w:b/>
                <w:sz w:val="20"/>
                <w:szCs w:val="20"/>
              </w:rPr>
              <w:t xml:space="preserve">ESTANDAR </w:t>
            </w:r>
            <w:proofErr w:type="gramStart"/>
            <w:r w:rsidRPr="00FB579C">
              <w:rPr>
                <w:b/>
                <w:sz w:val="20"/>
                <w:szCs w:val="20"/>
              </w:rPr>
              <w:t>DEL  III</w:t>
            </w:r>
            <w:proofErr w:type="gramEnd"/>
            <w:r w:rsidRPr="00FB579C">
              <w:rPr>
                <w:b/>
                <w:sz w:val="20"/>
                <w:szCs w:val="20"/>
              </w:rPr>
              <w:t xml:space="preserve"> CICLO: </w:t>
            </w:r>
          </w:p>
          <w:p w14:paraId="0CA6F1E1" w14:textId="77777777" w:rsidR="00397882" w:rsidRPr="00FB579C" w:rsidRDefault="00397882" w:rsidP="00397882">
            <w:pPr>
              <w:autoSpaceDE w:val="0"/>
              <w:autoSpaceDN w:val="0"/>
              <w:adjustRightInd w:val="0"/>
              <w:rPr>
                <w:b/>
                <w:sz w:val="20"/>
                <w:szCs w:val="20"/>
              </w:rPr>
            </w:pPr>
          </w:p>
        </w:tc>
      </w:tr>
      <w:tr w:rsidR="00397882" w:rsidRPr="00365599" w14:paraId="38ACE4C5" w14:textId="77777777" w:rsidTr="00397882">
        <w:tc>
          <w:tcPr>
            <w:tcW w:w="15338" w:type="dxa"/>
            <w:gridSpan w:val="15"/>
            <w:shd w:val="clear" w:color="auto" w:fill="BDD6EE" w:themeFill="accent1" w:themeFillTint="66"/>
          </w:tcPr>
          <w:p w14:paraId="5B391A25"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464F3952" w14:textId="77777777" w:rsidTr="00397882">
        <w:tc>
          <w:tcPr>
            <w:tcW w:w="3685" w:type="dxa"/>
            <w:gridSpan w:val="3"/>
            <w:shd w:val="clear" w:color="auto" w:fill="BDD6EE" w:themeFill="accent1" w:themeFillTint="66"/>
          </w:tcPr>
          <w:p w14:paraId="5BD11F8C" w14:textId="77777777" w:rsidR="00397882" w:rsidRPr="00FB579C" w:rsidRDefault="00397882" w:rsidP="00397882">
            <w:pPr>
              <w:contextualSpacing/>
              <w:jc w:val="center"/>
              <w:rPr>
                <w:b/>
                <w:sz w:val="24"/>
                <w:szCs w:val="18"/>
              </w:rPr>
            </w:pPr>
            <w:r w:rsidRPr="00FB579C">
              <w:rPr>
                <w:b/>
                <w:sz w:val="24"/>
                <w:szCs w:val="18"/>
              </w:rPr>
              <w:t>I BIMESTRE</w:t>
            </w:r>
          </w:p>
        </w:tc>
        <w:tc>
          <w:tcPr>
            <w:tcW w:w="3766" w:type="dxa"/>
            <w:gridSpan w:val="4"/>
            <w:shd w:val="clear" w:color="auto" w:fill="BDD6EE" w:themeFill="accent1" w:themeFillTint="66"/>
          </w:tcPr>
          <w:p w14:paraId="00B430BB" w14:textId="77777777" w:rsidR="00397882" w:rsidRPr="00FB579C" w:rsidRDefault="00397882" w:rsidP="00397882">
            <w:pPr>
              <w:contextualSpacing/>
              <w:jc w:val="center"/>
              <w:rPr>
                <w:b/>
                <w:sz w:val="24"/>
                <w:szCs w:val="18"/>
              </w:rPr>
            </w:pPr>
            <w:r w:rsidRPr="00FB579C">
              <w:rPr>
                <w:b/>
                <w:sz w:val="24"/>
                <w:szCs w:val="18"/>
              </w:rPr>
              <w:t>II BIMESTRE</w:t>
            </w:r>
          </w:p>
        </w:tc>
        <w:tc>
          <w:tcPr>
            <w:tcW w:w="3865" w:type="dxa"/>
            <w:gridSpan w:val="5"/>
            <w:shd w:val="clear" w:color="auto" w:fill="BDD6EE" w:themeFill="accent1" w:themeFillTint="66"/>
          </w:tcPr>
          <w:p w14:paraId="1BBE1482" w14:textId="77777777" w:rsidR="00397882" w:rsidRPr="00FB579C" w:rsidRDefault="00397882" w:rsidP="00397882">
            <w:pPr>
              <w:contextualSpacing/>
              <w:jc w:val="center"/>
              <w:rPr>
                <w:b/>
                <w:sz w:val="24"/>
                <w:szCs w:val="18"/>
              </w:rPr>
            </w:pPr>
            <w:r w:rsidRPr="00FB579C">
              <w:rPr>
                <w:b/>
                <w:sz w:val="24"/>
                <w:szCs w:val="18"/>
              </w:rPr>
              <w:t>III BIMESTRE</w:t>
            </w:r>
          </w:p>
        </w:tc>
        <w:tc>
          <w:tcPr>
            <w:tcW w:w="4022" w:type="dxa"/>
            <w:gridSpan w:val="3"/>
            <w:shd w:val="clear" w:color="auto" w:fill="BDD6EE" w:themeFill="accent1" w:themeFillTint="66"/>
          </w:tcPr>
          <w:p w14:paraId="662576E6" w14:textId="77777777" w:rsidR="00397882" w:rsidRPr="00FB579C" w:rsidRDefault="00397882" w:rsidP="00397882">
            <w:pPr>
              <w:contextualSpacing/>
              <w:jc w:val="center"/>
              <w:rPr>
                <w:b/>
                <w:sz w:val="24"/>
                <w:szCs w:val="18"/>
              </w:rPr>
            </w:pPr>
            <w:r w:rsidRPr="00FB579C">
              <w:rPr>
                <w:b/>
                <w:sz w:val="24"/>
                <w:szCs w:val="18"/>
              </w:rPr>
              <w:t>IV BIMESTRE</w:t>
            </w:r>
          </w:p>
        </w:tc>
      </w:tr>
      <w:tr w:rsidR="00942096" w:rsidRPr="00365599" w14:paraId="0E9DE0CF" w14:textId="77777777" w:rsidTr="00F04F80">
        <w:tc>
          <w:tcPr>
            <w:tcW w:w="3685" w:type="dxa"/>
            <w:gridSpan w:val="3"/>
          </w:tcPr>
          <w:p w14:paraId="0C69BD5B" w14:textId="77777777" w:rsidR="00942096" w:rsidRPr="00FB579C" w:rsidRDefault="00942096" w:rsidP="00397882">
            <w:pPr>
              <w:numPr>
                <w:ilvl w:val="0"/>
                <w:numId w:val="1"/>
              </w:numPr>
              <w:ind w:left="173" w:hanging="142"/>
              <w:contextualSpacing/>
              <w:jc w:val="both"/>
              <w:rPr>
                <w:sz w:val="17"/>
                <w:szCs w:val="17"/>
              </w:rPr>
            </w:pPr>
            <w:r w:rsidRPr="00FB579C">
              <w:rPr>
                <w:sz w:val="17"/>
                <w:szCs w:val="17"/>
              </w:rPr>
              <w:t xml:space="preserve">Obtiene información sobre sí mismo o sobre diversos hechos cotidianos del pasado, a partir del testimonio oral de dos o más personas, y de objetos en desuso, fotografías, etc. </w:t>
            </w:r>
          </w:p>
          <w:p w14:paraId="4F9206F4" w14:textId="77777777" w:rsidR="00942096" w:rsidRPr="00FB579C" w:rsidRDefault="00942096" w:rsidP="00397882">
            <w:pPr>
              <w:numPr>
                <w:ilvl w:val="0"/>
                <w:numId w:val="1"/>
              </w:numPr>
              <w:ind w:left="173" w:hanging="142"/>
              <w:contextualSpacing/>
              <w:jc w:val="both"/>
              <w:rPr>
                <w:b/>
                <w:sz w:val="17"/>
                <w:szCs w:val="17"/>
              </w:rPr>
            </w:pPr>
            <w:r w:rsidRPr="00FB579C">
              <w:rPr>
                <w:b/>
                <w:sz w:val="17"/>
                <w:szCs w:val="17"/>
              </w:rPr>
              <w:t xml:space="preserve">Ordena hechos o acciones de su vida cotidiana usando expresiones que hagan referencia al paso del tiempo: ayer, hoy, mañana; antes, ahora; al inicio, al final; mucho tiempo, poco tiempo. </w:t>
            </w:r>
          </w:p>
          <w:p w14:paraId="30218FA4" w14:textId="77777777" w:rsidR="00942096" w:rsidRPr="00FB579C" w:rsidRDefault="00942096" w:rsidP="00397882">
            <w:pPr>
              <w:numPr>
                <w:ilvl w:val="0"/>
                <w:numId w:val="1"/>
              </w:numPr>
              <w:ind w:left="173" w:hanging="142"/>
              <w:contextualSpacing/>
              <w:jc w:val="both"/>
              <w:rPr>
                <w:b/>
                <w:sz w:val="17"/>
                <w:szCs w:val="17"/>
              </w:rPr>
            </w:pPr>
            <w:r w:rsidRPr="00FB579C">
              <w:rPr>
                <w:b/>
                <w:sz w:val="17"/>
                <w:szCs w:val="17"/>
              </w:rPr>
              <w:t xml:space="preserve">Describe acontecimientos de su historia personal y familiar, </w:t>
            </w:r>
            <w:r w:rsidRPr="00FB579C">
              <w:rPr>
                <w:sz w:val="17"/>
                <w:szCs w:val="17"/>
              </w:rPr>
              <w:t>en los que compara el presente y el pasado; identifica alguna causa de los cambios.</w:t>
            </w:r>
          </w:p>
        </w:tc>
        <w:tc>
          <w:tcPr>
            <w:tcW w:w="3766" w:type="dxa"/>
            <w:gridSpan w:val="4"/>
          </w:tcPr>
          <w:p w14:paraId="35068F14" w14:textId="77777777" w:rsidR="00942096" w:rsidRPr="00FB579C" w:rsidRDefault="00942096" w:rsidP="00397882">
            <w:pPr>
              <w:numPr>
                <w:ilvl w:val="0"/>
                <w:numId w:val="1"/>
              </w:numPr>
              <w:ind w:left="173" w:hanging="142"/>
              <w:contextualSpacing/>
              <w:jc w:val="both"/>
              <w:rPr>
                <w:b/>
                <w:sz w:val="17"/>
                <w:szCs w:val="17"/>
              </w:rPr>
            </w:pPr>
            <w:r w:rsidRPr="00FB579C">
              <w:rPr>
                <w:b/>
                <w:sz w:val="17"/>
                <w:szCs w:val="17"/>
              </w:rPr>
              <w:t xml:space="preserve">Obtiene información sobre sí mismo o sobre diversos hechos cotidianos del pasado, a partir del testimonio oral de dos o más personas, y de objetos en desuso, fotografías, etc. </w:t>
            </w:r>
          </w:p>
          <w:p w14:paraId="57ABD099" w14:textId="77777777" w:rsidR="00942096" w:rsidRPr="00FB579C" w:rsidRDefault="00942096" w:rsidP="00397882">
            <w:pPr>
              <w:numPr>
                <w:ilvl w:val="0"/>
                <w:numId w:val="1"/>
              </w:numPr>
              <w:ind w:left="173" w:hanging="142"/>
              <w:contextualSpacing/>
              <w:jc w:val="both"/>
              <w:rPr>
                <w:sz w:val="17"/>
                <w:szCs w:val="17"/>
              </w:rPr>
            </w:pPr>
            <w:r w:rsidRPr="00FB579C">
              <w:rPr>
                <w:sz w:val="17"/>
                <w:szCs w:val="17"/>
              </w:rPr>
              <w:t xml:space="preserve">Ordena hechos o acciones de su vida cotidiana usando expresiones que hagan referencia al paso del tiempo: ayer, hoy, mañana; antes, ahora; al inicio, al final; mucho tiempo, poco tiempo. </w:t>
            </w:r>
          </w:p>
          <w:p w14:paraId="756E71B8" w14:textId="77777777" w:rsidR="00942096" w:rsidRPr="00942096" w:rsidRDefault="00942096" w:rsidP="00397882">
            <w:pPr>
              <w:numPr>
                <w:ilvl w:val="0"/>
                <w:numId w:val="1"/>
              </w:numPr>
              <w:ind w:left="173" w:hanging="142"/>
              <w:contextualSpacing/>
              <w:jc w:val="both"/>
              <w:rPr>
                <w:sz w:val="17"/>
                <w:szCs w:val="17"/>
              </w:rPr>
            </w:pPr>
            <w:r w:rsidRPr="00FB579C">
              <w:rPr>
                <w:b/>
                <w:sz w:val="17"/>
                <w:szCs w:val="17"/>
              </w:rPr>
              <w:t>Describe acontecimientos de su historia personal y familiar</w:t>
            </w:r>
            <w:r w:rsidRPr="00FB579C">
              <w:rPr>
                <w:sz w:val="17"/>
                <w:szCs w:val="17"/>
              </w:rPr>
              <w:t xml:space="preserve">, </w:t>
            </w:r>
            <w:r w:rsidRPr="00FB579C">
              <w:rPr>
                <w:b/>
                <w:sz w:val="17"/>
                <w:szCs w:val="17"/>
              </w:rPr>
              <w:t>en los que compara el presente y el pasado; identifica alguna causa de los cambios.</w:t>
            </w:r>
          </w:p>
          <w:p w14:paraId="290D8E84" w14:textId="77777777" w:rsidR="00942096" w:rsidRPr="00FB579C" w:rsidRDefault="00942096" w:rsidP="00942096">
            <w:pPr>
              <w:numPr>
                <w:ilvl w:val="0"/>
                <w:numId w:val="1"/>
              </w:numPr>
              <w:ind w:left="173" w:hanging="142"/>
              <w:contextualSpacing/>
              <w:jc w:val="both"/>
              <w:rPr>
                <w:b/>
                <w:sz w:val="17"/>
                <w:szCs w:val="17"/>
              </w:rPr>
            </w:pPr>
            <w:r w:rsidRPr="00FB579C">
              <w:rPr>
                <w:b/>
                <w:sz w:val="17"/>
                <w:szCs w:val="17"/>
              </w:rPr>
              <w:t xml:space="preserve">Obtiene información sobre sí mismo o sobre diversos hechos cotidianos del pasado, a partir del testimonio oral de dos o más personas, </w:t>
            </w:r>
            <w:r w:rsidRPr="00FB579C">
              <w:rPr>
                <w:sz w:val="17"/>
                <w:szCs w:val="17"/>
              </w:rPr>
              <w:t>y de objetos en desuso, fotografías, etc.</w:t>
            </w:r>
            <w:r w:rsidRPr="00FB579C">
              <w:rPr>
                <w:b/>
                <w:sz w:val="17"/>
                <w:szCs w:val="17"/>
              </w:rPr>
              <w:t xml:space="preserve"> </w:t>
            </w:r>
          </w:p>
          <w:p w14:paraId="08211C5F" w14:textId="77777777" w:rsidR="00942096" w:rsidRPr="00FB579C" w:rsidRDefault="00942096" w:rsidP="00942096">
            <w:pPr>
              <w:numPr>
                <w:ilvl w:val="0"/>
                <w:numId w:val="1"/>
              </w:numPr>
              <w:ind w:left="173" w:hanging="142"/>
              <w:contextualSpacing/>
              <w:jc w:val="both"/>
              <w:rPr>
                <w:sz w:val="17"/>
                <w:szCs w:val="17"/>
              </w:rPr>
            </w:pPr>
            <w:r w:rsidRPr="00FB579C">
              <w:rPr>
                <w:sz w:val="17"/>
                <w:szCs w:val="17"/>
              </w:rPr>
              <w:t xml:space="preserve">Ordena hechos o acciones de su vida cotidiana usando expresiones que hagan referencia al paso </w:t>
            </w:r>
            <w:r w:rsidRPr="00FB579C">
              <w:rPr>
                <w:sz w:val="17"/>
                <w:szCs w:val="17"/>
              </w:rPr>
              <w:lastRenderedPageBreak/>
              <w:t xml:space="preserve">del tiempo: ayer, hoy, mañana; antes, ahora; al inicio, al final; mucho tiempo, poco tiempo. </w:t>
            </w:r>
          </w:p>
          <w:p w14:paraId="2B5829E7" w14:textId="794A27BF" w:rsidR="00942096" w:rsidRPr="00FB579C" w:rsidRDefault="00942096" w:rsidP="00397882">
            <w:pPr>
              <w:numPr>
                <w:ilvl w:val="0"/>
                <w:numId w:val="1"/>
              </w:numPr>
              <w:ind w:left="173" w:hanging="142"/>
              <w:contextualSpacing/>
              <w:jc w:val="both"/>
              <w:rPr>
                <w:sz w:val="17"/>
                <w:szCs w:val="17"/>
              </w:rPr>
            </w:pPr>
            <w:r w:rsidRPr="00FB579C">
              <w:rPr>
                <w:b/>
                <w:sz w:val="17"/>
                <w:szCs w:val="17"/>
              </w:rPr>
              <w:t>Describe acontecimientos de su historia personal y familiar</w:t>
            </w:r>
            <w:r w:rsidRPr="00FB579C">
              <w:rPr>
                <w:sz w:val="17"/>
                <w:szCs w:val="17"/>
              </w:rPr>
              <w:t>, en los que compara el presente y el pasado; identifica alguna causa de los cambios.</w:t>
            </w:r>
          </w:p>
        </w:tc>
        <w:tc>
          <w:tcPr>
            <w:tcW w:w="3865" w:type="dxa"/>
            <w:gridSpan w:val="5"/>
          </w:tcPr>
          <w:p w14:paraId="407F02BE" w14:textId="77777777" w:rsidR="00942096" w:rsidRPr="00FB579C" w:rsidRDefault="00942096" w:rsidP="00397882">
            <w:pPr>
              <w:numPr>
                <w:ilvl w:val="0"/>
                <w:numId w:val="1"/>
              </w:numPr>
              <w:ind w:left="173" w:hanging="142"/>
              <w:contextualSpacing/>
              <w:jc w:val="both"/>
              <w:rPr>
                <w:b/>
                <w:sz w:val="17"/>
                <w:szCs w:val="17"/>
              </w:rPr>
            </w:pPr>
            <w:r w:rsidRPr="00FB579C">
              <w:rPr>
                <w:b/>
                <w:sz w:val="17"/>
                <w:szCs w:val="17"/>
              </w:rPr>
              <w:lastRenderedPageBreak/>
              <w:t xml:space="preserve">Obtiene información sobre sí mismo o sobre diversos hechos cotidianos del pasado, a partir del testimonio oral de dos o más personas, y de objetos en desuso, fotografías, etc. </w:t>
            </w:r>
          </w:p>
          <w:p w14:paraId="63990392" w14:textId="77777777" w:rsidR="00942096" w:rsidRPr="00FB579C" w:rsidRDefault="00942096" w:rsidP="00397882">
            <w:pPr>
              <w:numPr>
                <w:ilvl w:val="0"/>
                <w:numId w:val="1"/>
              </w:numPr>
              <w:ind w:left="173" w:hanging="142"/>
              <w:contextualSpacing/>
              <w:jc w:val="both"/>
              <w:rPr>
                <w:sz w:val="17"/>
                <w:szCs w:val="17"/>
              </w:rPr>
            </w:pPr>
            <w:r w:rsidRPr="00FB579C">
              <w:rPr>
                <w:sz w:val="17"/>
                <w:szCs w:val="17"/>
              </w:rPr>
              <w:t xml:space="preserve">Ordena hechos o acciones de su vida cotidiana usando expresiones que hagan referencia al paso del tiempo: ayer, hoy, mañana; antes, ahora; al inicio, al final; mucho tiempo, poco tiempo. </w:t>
            </w:r>
          </w:p>
          <w:p w14:paraId="002ADBFF" w14:textId="77777777" w:rsidR="00942096" w:rsidRDefault="00942096" w:rsidP="00397882">
            <w:pPr>
              <w:numPr>
                <w:ilvl w:val="0"/>
                <w:numId w:val="1"/>
              </w:numPr>
              <w:ind w:left="173" w:hanging="142"/>
              <w:contextualSpacing/>
              <w:jc w:val="both"/>
              <w:rPr>
                <w:sz w:val="17"/>
                <w:szCs w:val="17"/>
              </w:rPr>
            </w:pPr>
            <w:r w:rsidRPr="00FB579C">
              <w:rPr>
                <w:sz w:val="17"/>
                <w:szCs w:val="17"/>
              </w:rPr>
              <w:t>Describe acontecimientos de su historia personal y familiar, en los que compara el presente y el pasado; identifica alguna causa de los cambios.</w:t>
            </w:r>
          </w:p>
          <w:p w14:paraId="074684F4" w14:textId="77777777" w:rsidR="00942096" w:rsidRPr="00FB579C" w:rsidRDefault="00942096" w:rsidP="00942096">
            <w:pPr>
              <w:numPr>
                <w:ilvl w:val="0"/>
                <w:numId w:val="1"/>
              </w:numPr>
              <w:ind w:left="173" w:hanging="142"/>
              <w:contextualSpacing/>
              <w:jc w:val="both"/>
              <w:rPr>
                <w:sz w:val="17"/>
                <w:szCs w:val="17"/>
              </w:rPr>
            </w:pPr>
            <w:r w:rsidRPr="00FB579C">
              <w:rPr>
                <w:sz w:val="17"/>
                <w:szCs w:val="17"/>
              </w:rPr>
              <w:t xml:space="preserve">Obtiene información sobre sí mismo o sobre diversos hechos cotidianos del pasado, a partir del testimonio oral de dos o más personas, y de objetos en desuso, fotografías, etc. </w:t>
            </w:r>
          </w:p>
          <w:p w14:paraId="37674AC7" w14:textId="77777777" w:rsidR="00942096" w:rsidRPr="00FB579C" w:rsidRDefault="00942096" w:rsidP="00942096">
            <w:pPr>
              <w:numPr>
                <w:ilvl w:val="0"/>
                <w:numId w:val="1"/>
              </w:numPr>
              <w:ind w:left="173" w:hanging="142"/>
              <w:contextualSpacing/>
              <w:jc w:val="both"/>
              <w:rPr>
                <w:b/>
                <w:sz w:val="17"/>
                <w:szCs w:val="17"/>
              </w:rPr>
            </w:pPr>
            <w:r w:rsidRPr="00FB579C">
              <w:rPr>
                <w:b/>
                <w:sz w:val="17"/>
                <w:szCs w:val="17"/>
              </w:rPr>
              <w:t xml:space="preserve">Ordena hechos o acciones de su vida cotidiana usando expresiones que hagan referencia al paso del tiempo: ayer, hoy, mañana; antes, ahora; al inicio, al final; mucho tiempo, poco tiempo. </w:t>
            </w:r>
          </w:p>
          <w:p w14:paraId="4B132CDF" w14:textId="10AC76C0" w:rsidR="00942096" w:rsidRPr="00FB579C" w:rsidRDefault="00942096" w:rsidP="00397882">
            <w:pPr>
              <w:numPr>
                <w:ilvl w:val="0"/>
                <w:numId w:val="1"/>
              </w:numPr>
              <w:ind w:left="173" w:hanging="142"/>
              <w:contextualSpacing/>
              <w:jc w:val="both"/>
              <w:rPr>
                <w:sz w:val="17"/>
                <w:szCs w:val="17"/>
              </w:rPr>
            </w:pPr>
            <w:r w:rsidRPr="00FB579C">
              <w:rPr>
                <w:sz w:val="17"/>
                <w:szCs w:val="17"/>
              </w:rPr>
              <w:lastRenderedPageBreak/>
              <w:t>Describe acontecimientos de su historia personal y familiar, en los que compara el presente y el pasado; identifica alguna causa de los cambios.</w:t>
            </w:r>
          </w:p>
        </w:tc>
        <w:tc>
          <w:tcPr>
            <w:tcW w:w="4022" w:type="dxa"/>
            <w:gridSpan w:val="3"/>
          </w:tcPr>
          <w:p w14:paraId="108074F0" w14:textId="77777777" w:rsidR="00942096" w:rsidRPr="00FB579C" w:rsidRDefault="00942096" w:rsidP="00397882">
            <w:pPr>
              <w:numPr>
                <w:ilvl w:val="0"/>
                <w:numId w:val="1"/>
              </w:numPr>
              <w:ind w:left="173" w:hanging="142"/>
              <w:contextualSpacing/>
              <w:jc w:val="both"/>
              <w:rPr>
                <w:b/>
                <w:sz w:val="17"/>
                <w:szCs w:val="17"/>
              </w:rPr>
            </w:pPr>
            <w:r w:rsidRPr="00FB579C">
              <w:rPr>
                <w:b/>
                <w:sz w:val="17"/>
                <w:szCs w:val="17"/>
              </w:rPr>
              <w:lastRenderedPageBreak/>
              <w:t xml:space="preserve">Obtiene información sobre sí mismo o sobre diversos hechos cotidianos del pasado, a partir del testimonio oral de dos o más personas, y de objetos en desuso, fotografías, etc. </w:t>
            </w:r>
          </w:p>
          <w:p w14:paraId="2B12E0A6" w14:textId="77777777" w:rsidR="00942096" w:rsidRPr="00FB579C" w:rsidRDefault="00942096" w:rsidP="00397882">
            <w:pPr>
              <w:numPr>
                <w:ilvl w:val="0"/>
                <w:numId w:val="1"/>
              </w:numPr>
              <w:ind w:left="173" w:hanging="142"/>
              <w:contextualSpacing/>
              <w:jc w:val="both"/>
              <w:rPr>
                <w:sz w:val="17"/>
                <w:szCs w:val="17"/>
              </w:rPr>
            </w:pPr>
            <w:r w:rsidRPr="00FB579C">
              <w:rPr>
                <w:sz w:val="17"/>
                <w:szCs w:val="17"/>
              </w:rPr>
              <w:t xml:space="preserve">Ordena hechos o acciones de su vida cotidiana usando expresiones que hagan referencia al paso del tiempo: ayer, hoy, mañana; antes, ahora; al inicio, al final; mucho tiempo, poco tiempo. </w:t>
            </w:r>
          </w:p>
          <w:p w14:paraId="0E410265" w14:textId="77777777" w:rsidR="00942096" w:rsidRDefault="00942096" w:rsidP="00397882">
            <w:pPr>
              <w:numPr>
                <w:ilvl w:val="0"/>
                <w:numId w:val="1"/>
              </w:numPr>
              <w:ind w:left="173" w:hanging="142"/>
              <w:contextualSpacing/>
              <w:jc w:val="both"/>
              <w:rPr>
                <w:sz w:val="17"/>
                <w:szCs w:val="17"/>
              </w:rPr>
            </w:pPr>
            <w:r w:rsidRPr="00FB579C">
              <w:rPr>
                <w:sz w:val="17"/>
                <w:szCs w:val="17"/>
              </w:rPr>
              <w:t>Describe acontecimientos de su historia personal y familiar, en los que compara el presente y el pasado; identifica alguna causa de los cambios.</w:t>
            </w:r>
          </w:p>
          <w:p w14:paraId="6F05981B" w14:textId="77777777" w:rsidR="00942096" w:rsidRPr="00FB579C" w:rsidRDefault="00942096" w:rsidP="00942096">
            <w:pPr>
              <w:numPr>
                <w:ilvl w:val="0"/>
                <w:numId w:val="1"/>
              </w:numPr>
              <w:ind w:left="173" w:hanging="142"/>
              <w:contextualSpacing/>
              <w:jc w:val="both"/>
              <w:rPr>
                <w:sz w:val="17"/>
                <w:szCs w:val="17"/>
              </w:rPr>
            </w:pPr>
            <w:r w:rsidRPr="00FB579C">
              <w:rPr>
                <w:sz w:val="17"/>
                <w:szCs w:val="17"/>
              </w:rPr>
              <w:t xml:space="preserve">Obtiene información sobre sí mismo o sobre diversos hechos cotidianos del pasado, a partir del testimonio oral de dos o más personas, y de objetos en desuso, fotografías, etc. </w:t>
            </w:r>
          </w:p>
          <w:p w14:paraId="44A94596" w14:textId="77777777" w:rsidR="00942096" w:rsidRPr="00FB579C" w:rsidRDefault="00942096" w:rsidP="00942096">
            <w:pPr>
              <w:numPr>
                <w:ilvl w:val="0"/>
                <w:numId w:val="1"/>
              </w:numPr>
              <w:ind w:left="173" w:hanging="142"/>
              <w:contextualSpacing/>
              <w:jc w:val="both"/>
              <w:rPr>
                <w:b/>
                <w:sz w:val="17"/>
                <w:szCs w:val="17"/>
              </w:rPr>
            </w:pPr>
            <w:r w:rsidRPr="00FB579C">
              <w:rPr>
                <w:b/>
                <w:sz w:val="17"/>
                <w:szCs w:val="17"/>
              </w:rPr>
              <w:t xml:space="preserve">Ordena hechos o acciones de su vida cotidiana usando expresiones que hagan referencia al paso del tiempo: ayer, hoy, mañana; antes, ahora; al inicio, al final; mucho tiempo, poco tiempo. </w:t>
            </w:r>
          </w:p>
          <w:p w14:paraId="52407A3A" w14:textId="2CDF560C" w:rsidR="00942096" w:rsidRPr="00FB579C" w:rsidRDefault="00942096" w:rsidP="00397882">
            <w:pPr>
              <w:numPr>
                <w:ilvl w:val="0"/>
                <w:numId w:val="1"/>
              </w:numPr>
              <w:ind w:left="173" w:hanging="142"/>
              <w:contextualSpacing/>
              <w:jc w:val="both"/>
              <w:rPr>
                <w:sz w:val="17"/>
                <w:szCs w:val="17"/>
              </w:rPr>
            </w:pPr>
            <w:r w:rsidRPr="00FB579C">
              <w:rPr>
                <w:sz w:val="17"/>
                <w:szCs w:val="17"/>
              </w:rPr>
              <w:lastRenderedPageBreak/>
              <w:t>Describe acontecimientos de su historia personal y familiar, en los que compara el presente y el pasado; identifica alguna causa de los cambios.</w:t>
            </w:r>
          </w:p>
        </w:tc>
      </w:tr>
      <w:tr w:rsidR="00397882" w:rsidRPr="00FB579C" w14:paraId="21038722" w14:textId="77777777" w:rsidTr="00397882">
        <w:tc>
          <w:tcPr>
            <w:tcW w:w="15338" w:type="dxa"/>
            <w:gridSpan w:val="15"/>
            <w:shd w:val="clear" w:color="auto" w:fill="BDD6EE" w:themeFill="accent1" w:themeFillTint="66"/>
          </w:tcPr>
          <w:p w14:paraId="59C62197" w14:textId="77777777" w:rsidR="00397882" w:rsidRPr="00FB579C" w:rsidRDefault="00397882" w:rsidP="00397882">
            <w:pPr>
              <w:jc w:val="center"/>
              <w:rPr>
                <w:b/>
                <w:sz w:val="24"/>
                <w:szCs w:val="18"/>
              </w:rPr>
            </w:pPr>
            <w:r w:rsidRPr="00FB579C">
              <w:rPr>
                <w:b/>
                <w:sz w:val="24"/>
                <w:szCs w:val="18"/>
              </w:rPr>
              <w:lastRenderedPageBreak/>
              <w:t>CRITERIOS DE EVALUACIÓN</w:t>
            </w:r>
          </w:p>
        </w:tc>
      </w:tr>
      <w:tr w:rsidR="00397882" w:rsidRPr="00365599" w14:paraId="62C6132A" w14:textId="77777777" w:rsidTr="00397882">
        <w:trPr>
          <w:trHeight w:val="889"/>
        </w:trPr>
        <w:tc>
          <w:tcPr>
            <w:tcW w:w="3685" w:type="dxa"/>
            <w:gridSpan w:val="3"/>
          </w:tcPr>
          <w:p w14:paraId="1F63DEB2" w14:textId="77777777" w:rsidR="00397882" w:rsidRPr="00FB579C" w:rsidRDefault="00397882" w:rsidP="00397882">
            <w:pPr>
              <w:numPr>
                <w:ilvl w:val="0"/>
                <w:numId w:val="1"/>
              </w:numPr>
              <w:ind w:left="170" w:hanging="142"/>
              <w:contextualSpacing/>
              <w:jc w:val="both"/>
            </w:pPr>
            <w:r w:rsidRPr="00FB579C">
              <w:rPr>
                <w:sz w:val="17"/>
                <w:szCs w:val="17"/>
              </w:rPr>
              <w:t>Describe acontecimientos de su historia personal y familiar, en los que compara el presente y el pasado; identifica alguna causa de los cambios.</w:t>
            </w:r>
          </w:p>
        </w:tc>
        <w:tc>
          <w:tcPr>
            <w:tcW w:w="3766" w:type="dxa"/>
            <w:gridSpan w:val="4"/>
          </w:tcPr>
          <w:p w14:paraId="5563271B" w14:textId="77777777" w:rsidR="00397882" w:rsidRPr="00FB579C" w:rsidRDefault="00397882" w:rsidP="00397882">
            <w:pPr>
              <w:numPr>
                <w:ilvl w:val="0"/>
                <w:numId w:val="1"/>
              </w:numPr>
              <w:ind w:left="173" w:hanging="142"/>
              <w:contextualSpacing/>
              <w:jc w:val="both"/>
              <w:rPr>
                <w:sz w:val="17"/>
                <w:szCs w:val="17"/>
              </w:rPr>
            </w:pPr>
            <w:r w:rsidRPr="00FB579C">
              <w:rPr>
                <w:sz w:val="17"/>
                <w:szCs w:val="17"/>
              </w:rPr>
              <w:t xml:space="preserve">Obtiene información sobre sí mismo o sobre diversos hechos cotidianos del pasado, a partir del testimonio oral de dos o más personas. </w:t>
            </w:r>
          </w:p>
        </w:tc>
        <w:tc>
          <w:tcPr>
            <w:tcW w:w="3865" w:type="dxa"/>
            <w:gridSpan w:val="5"/>
          </w:tcPr>
          <w:p w14:paraId="57E02BD8"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Obtiene información sobre sí mismo o sobre diversos hechos cotidianos del pasado, a partir del testimonio oral de dos o más personas, y de objetos en desuso, fotografías, etc.</w:t>
            </w:r>
          </w:p>
          <w:p w14:paraId="4DFEF308" w14:textId="77777777" w:rsidR="00397882" w:rsidRPr="00FB579C" w:rsidRDefault="00397882" w:rsidP="00397882">
            <w:pPr>
              <w:numPr>
                <w:ilvl w:val="0"/>
                <w:numId w:val="1"/>
              </w:numPr>
              <w:ind w:left="173" w:hanging="142"/>
              <w:contextualSpacing/>
              <w:jc w:val="both"/>
              <w:rPr>
                <w:sz w:val="17"/>
                <w:szCs w:val="17"/>
              </w:rPr>
            </w:pPr>
            <w:r w:rsidRPr="00FB579C">
              <w:rPr>
                <w:sz w:val="17"/>
                <w:szCs w:val="17"/>
              </w:rPr>
              <w:t>Ordena hechos o acciones de su vida cotidiana.</w:t>
            </w:r>
          </w:p>
        </w:tc>
        <w:tc>
          <w:tcPr>
            <w:tcW w:w="4022" w:type="dxa"/>
            <w:gridSpan w:val="3"/>
          </w:tcPr>
          <w:p w14:paraId="48BE5385"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Obtiene información sobre sí mismo o sobre diversos hechos cotidianos del pasado, a partir del testimonio oral de dos o más personas, y de objetos en desuso, fotografías, etc.</w:t>
            </w:r>
          </w:p>
          <w:p w14:paraId="4896F872"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Ordena hechos o acciones de su vida cotidiana usando expresiones que hagan referencia al paso del tiempo: ayer, hoy, mañana; antes, ahora; al inicio, al final; mucho tiempo, poco tiempo.</w:t>
            </w:r>
          </w:p>
        </w:tc>
      </w:tr>
      <w:tr w:rsidR="00397882" w:rsidRPr="00365599" w14:paraId="22B5F64E" w14:textId="77777777" w:rsidTr="00397882">
        <w:tc>
          <w:tcPr>
            <w:tcW w:w="15338" w:type="dxa"/>
            <w:gridSpan w:val="15"/>
            <w:shd w:val="clear" w:color="auto" w:fill="BDD6EE" w:themeFill="accent1" w:themeFillTint="66"/>
          </w:tcPr>
          <w:p w14:paraId="0CAEF81D" w14:textId="77777777" w:rsidR="00397882" w:rsidRPr="00FB579C" w:rsidRDefault="00397882" w:rsidP="00397882">
            <w:pPr>
              <w:jc w:val="both"/>
              <w:rPr>
                <w:b/>
                <w:sz w:val="28"/>
                <w:szCs w:val="18"/>
              </w:rPr>
            </w:pPr>
            <w:r w:rsidRPr="00FB579C">
              <w:rPr>
                <w:b/>
                <w:sz w:val="28"/>
                <w:szCs w:val="18"/>
              </w:rPr>
              <w:t xml:space="preserve">Competencia </w:t>
            </w:r>
            <w:proofErr w:type="spellStart"/>
            <w:r w:rsidRPr="00FB579C">
              <w:rPr>
                <w:b/>
                <w:sz w:val="28"/>
                <w:szCs w:val="18"/>
              </w:rPr>
              <w:t>Nº</w:t>
            </w:r>
            <w:proofErr w:type="spellEnd"/>
            <w:r w:rsidRPr="00FB579C">
              <w:rPr>
                <w:b/>
                <w:sz w:val="28"/>
                <w:szCs w:val="18"/>
              </w:rPr>
              <w:t xml:space="preserve"> 04: Gestiona responsablemente el espacio y el ambiente </w:t>
            </w:r>
          </w:p>
          <w:p w14:paraId="2F712570" w14:textId="77777777" w:rsidR="00397882" w:rsidRPr="00FB579C" w:rsidRDefault="00397882" w:rsidP="00397882">
            <w:pPr>
              <w:jc w:val="both"/>
              <w:rPr>
                <w:b/>
                <w:sz w:val="28"/>
                <w:szCs w:val="18"/>
              </w:rPr>
            </w:pPr>
            <w:r w:rsidRPr="00FB579C">
              <w:rPr>
                <w:sz w:val="24"/>
                <w:szCs w:val="18"/>
              </w:rPr>
              <w:t xml:space="preserve">El estudiante toma decisiones que contribuyen a la satisfacción de las necesidades desde una posición crítica y una perspectiva de desarrollo sostenible —es decir, sin poner en riesgo a las generaciones futuras—, y participa en acciones de mitigación y adaptación al cambio climático y de disminución de la vulnerabilidad de la sociedad frente a distintos desastres. Supone comprender que el espacio es una construcción social dinámica, es decir, un espacio de interacción entre elementos naturales y sociales que se va transformando a lo largo del tiempo y donde el ser humano cumple un rol fundamental.  </w:t>
            </w:r>
          </w:p>
        </w:tc>
      </w:tr>
      <w:tr w:rsidR="00397882" w:rsidRPr="00365599" w14:paraId="773B3F78" w14:textId="77777777" w:rsidTr="00397882">
        <w:tc>
          <w:tcPr>
            <w:tcW w:w="15338" w:type="dxa"/>
            <w:gridSpan w:val="15"/>
          </w:tcPr>
          <w:p w14:paraId="39B6E627" w14:textId="77777777" w:rsidR="00397882" w:rsidRPr="00FB579C" w:rsidRDefault="00397882" w:rsidP="00397882">
            <w:pPr>
              <w:ind w:left="170"/>
              <w:contextualSpacing/>
              <w:jc w:val="both"/>
              <w:rPr>
                <w:b/>
                <w:sz w:val="24"/>
                <w:szCs w:val="24"/>
              </w:rPr>
            </w:pPr>
            <w:r w:rsidRPr="00FB579C">
              <w:rPr>
                <w:b/>
                <w:sz w:val="24"/>
                <w:szCs w:val="24"/>
              </w:rPr>
              <w:t xml:space="preserve">Capacidades: </w:t>
            </w:r>
          </w:p>
          <w:p w14:paraId="38A83B83" w14:textId="77777777" w:rsidR="00397882" w:rsidRPr="00FB579C" w:rsidRDefault="00397882" w:rsidP="00397882">
            <w:pPr>
              <w:contextualSpacing/>
              <w:jc w:val="both"/>
              <w:rPr>
                <w:sz w:val="24"/>
                <w:szCs w:val="18"/>
              </w:rPr>
            </w:pPr>
            <w:r w:rsidRPr="00FB579C">
              <w:rPr>
                <w:sz w:val="24"/>
                <w:szCs w:val="18"/>
              </w:rPr>
              <w:t xml:space="preserve">• </w:t>
            </w:r>
            <w:r w:rsidRPr="00FB579C">
              <w:rPr>
                <w:b/>
                <w:sz w:val="24"/>
                <w:szCs w:val="18"/>
              </w:rPr>
              <w:t>Comprende las relaciones entre los elementos naturales y sociales:</w:t>
            </w:r>
            <w:r w:rsidRPr="00FB579C">
              <w:rPr>
                <w:sz w:val="24"/>
                <w:szCs w:val="18"/>
              </w:rPr>
              <w:t xml:space="preserve"> es explicar las dinámicas y transformaciones del espacio geográfico y el ambiente, a partir del reconocimiento de los elementos naturales y sociales que los componen, así como de las interacciones que se dan entre ambos a escala local, nacional o global. </w:t>
            </w:r>
          </w:p>
          <w:p w14:paraId="28FFE629" w14:textId="77777777" w:rsidR="00397882" w:rsidRPr="00FB579C" w:rsidRDefault="00397882" w:rsidP="00397882">
            <w:pPr>
              <w:contextualSpacing/>
              <w:jc w:val="both"/>
              <w:rPr>
                <w:sz w:val="24"/>
                <w:szCs w:val="18"/>
              </w:rPr>
            </w:pPr>
            <w:r w:rsidRPr="00FB579C">
              <w:rPr>
                <w:sz w:val="24"/>
                <w:szCs w:val="18"/>
              </w:rPr>
              <w:t xml:space="preserve">• </w:t>
            </w:r>
            <w:r w:rsidRPr="00FB579C">
              <w:rPr>
                <w:b/>
                <w:sz w:val="24"/>
                <w:szCs w:val="18"/>
              </w:rPr>
              <w:t>Maneja fuentes de información para comprender el espacio geográfico y el ambiente:</w:t>
            </w:r>
            <w:r w:rsidRPr="00FB579C">
              <w:rPr>
                <w:sz w:val="24"/>
                <w:szCs w:val="18"/>
              </w:rPr>
              <w:t xml:space="preserve"> es usar distintas fuentes: socioculturales, georreferenciadas, cartográficas, fotográficas e imágenes diversas, cuadros y gráficos estadísticos, entre otros, para analizar el espacio geográfico y el ambiente, orientarse, desplazarse y radicar en él.</w:t>
            </w:r>
          </w:p>
          <w:p w14:paraId="7C2D7700" w14:textId="77777777" w:rsidR="00397882" w:rsidRPr="00FB579C" w:rsidRDefault="00397882" w:rsidP="00397882">
            <w:pPr>
              <w:ind w:left="170"/>
              <w:contextualSpacing/>
              <w:jc w:val="both"/>
              <w:rPr>
                <w:b/>
                <w:sz w:val="24"/>
                <w:szCs w:val="24"/>
              </w:rPr>
            </w:pPr>
            <w:r w:rsidRPr="00FB579C">
              <w:rPr>
                <w:sz w:val="24"/>
                <w:szCs w:val="18"/>
              </w:rPr>
              <w:t xml:space="preserve"> • </w:t>
            </w:r>
            <w:r w:rsidRPr="00FB579C">
              <w:rPr>
                <w:b/>
                <w:sz w:val="24"/>
                <w:szCs w:val="18"/>
              </w:rPr>
              <w:t>Genera acciones para conservar el ambiente local y global:</w:t>
            </w:r>
            <w:r w:rsidRPr="00FB579C">
              <w:rPr>
                <w:sz w:val="24"/>
                <w:szCs w:val="18"/>
              </w:rPr>
              <w:t xml:space="preserve"> es proponer y poner en práctica acciones orientadas al cuidado del ambiente, a contribuir a la mitigación y adaptación al cambio climático, y a la gestión de riesgo de desastre. Esto supone analizar el impacto de las problemáticas ambientales y territoriales en la vida de las personas.</w:t>
            </w:r>
          </w:p>
        </w:tc>
      </w:tr>
      <w:tr w:rsidR="00397882" w:rsidRPr="00FB579C" w14:paraId="6872BF0B" w14:textId="77777777" w:rsidTr="00397882">
        <w:tc>
          <w:tcPr>
            <w:tcW w:w="15338" w:type="dxa"/>
            <w:gridSpan w:val="15"/>
          </w:tcPr>
          <w:p w14:paraId="36FEE431" w14:textId="77777777" w:rsidR="00397882" w:rsidRPr="00FB579C" w:rsidRDefault="00397882" w:rsidP="00397882">
            <w:pPr>
              <w:autoSpaceDE w:val="0"/>
              <w:autoSpaceDN w:val="0"/>
              <w:adjustRightInd w:val="0"/>
              <w:rPr>
                <w:b/>
              </w:rPr>
            </w:pPr>
            <w:r w:rsidRPr="00FB579C">
              <w:rPr>
                <w:b/>
                <w:sz w:val="20"/>
                <w:szCs w:val="20"/>
              </w:rPr>
              <w:t xml:space="preserve">ESTANDAR </w:t>
            </w:r>
            <w:proofErr w:type="gramStart"/>
            <w:r w:rsidRPr="00FB579C">
              <w:rPr>
                <w:b/>
                <w:sz w:val="20"/>
                <w:szCs w:val="20"/>
              </w:rPr>
              <w:t>DEL  III</w:t>
            </w:r>
            <w:proofErr w:type="gramEnd"/>
            <w:r w:rsidRPr="00FB579C">
              <w:rPr>
                <w:b/>
                <w:sz w:val="20"/>
                <w:szCs w:val="20"/>
              </w:rPr>
              <w:t xml:space="preserve"> CICLO: </w:t>
            </w:r>
          </w:p>
          <w:p w14:paraId="6B85008B" w14:textId="77777777" w:rsidR="00397882" w:rsidRPr="00FB579C" w:rsidRDefault="00397882" w:rsidP="00397882">
            <w:pPr>
              <w:autoSpaceDE w:val="0"/>
              <w:autoSpaceDN w:val="0"/>
              <w:adjustRightInd w:val="0"/>
              <w:rPr>
                <w:b/>
                <w:sz w:val="20"/>
                <w:szCs w:val="20"/>
              </w:rPr>
            </w:pPr>
          </w:p>
        </w:tc>
      </w:tr>
      <w:tr w:rsidR="00397882" w:rsidRPr="00365599" w14:paraId="521AE9C1" w14:textId="77777777" w:rsidTr="00397882">
        <w:tc>
          <w:tcPr>
            <w:tcW w:w="15338" w:type="dxa"/>
            <w:gridSpan w:val="15"/>
            <w:shd w:val="clear" w:color="auto" w:fill="BDD6EE" w:themeFill="accent1" w:themeFillTint="66"/>
          </w:tcPr>
          <w:p w14:paraId="1517EE3A"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18F626A0" w14:textId="77777777" w:rsidTr="00397882">
        <w:tc>
          <w:tcPr>
            <w:tcW w:w="3564" w:type="dxa"/>
            <w:shd w:val="clear" w:color="auto" w:fill="BDD6EE" w:themeFill="accent1" w:themeFillTint="66"/>
          </w:tcPr>
          <w:p w14:paraId="6D868447" w14:textId="77777777" w:rsidR="00397882" w:rsidRPr="00FB579C" w:rsidRDefault="00397882" w:rsidP="00397882">
            <w:pPr>
              <w:contextualSpacing/>
              <w:jc w:val="center"/>
              <w:rPr>
                <w:b/>
                <w:sz w:val="24"/>
                <w:szCs w:val="18"/>
              </w:rPr>
            </w:pPr>
            <w:r w:rsidRPr="00FB579C">
              <w:rPr>
                <w:b/>
                <w:sz w:val="24"/>
                <w:szCs w:val="18"/>
              </w:rPr>
              <w:t>I BIMESTRE</w:t>
            </w:r>
          </w:p>
        </w:tc>
        <w:tc>
          <w:tcPr>
            <w:tcW w:w="3791" w:type="dxa"/>
            <w:gridSpan w:val="5"/>
            <w:shd w:val="clear" w:color="auto" w:fill="BDD6EE" w:themeFill="accent1" w:themeFillTint="66"/>
          </w:tcPr>
          <w:p w14:paraId="5C8D7899" w14:textId="77777777" w:rsidR="00397882" w:rsidRPr="00FB579C" w:rsidRDefault="00397882" w:rsidP="00397882">
            <w:pPr>
              <w:contextualSpacing/>
              <w:jc w:val="center"/>
              <w:rPr>
                <w:b/>
                <w:sz w:val="24"/>
                <w:szCs w:val="18"/>
              </w:rPr>
            </w:pPr>
            <w:r w:rsidRPr="00FB579C">
              <w:rPr>
                <w:b/>
                <w:sz w:val="24"/>
                <w:szCs w:val="18"/>
              </w:rPr>
              <w:t>II BIMESTRE</w:t>
            </w:r>
          </w:p>
        </w:tc>
        <w:tc>
          <w:tcPr>
            <w:tcW w:w="3937" w:type="dxa"/>
            <w:gridSpan w:val="5"/>
            <w:shd w:val="clear" w:color="auto" w:fill="BDD6EE" w:themeFill="accent1" w:themeFillTint="66"/>
          </w:tcPr>
          <w:p w14:paraId="3A58797F" w14:textId="77777777" w:rsidR="00397882" w:rsidRPr="00FB579C" w:rsidRDefault="00397882" w:rsidP="00397882">
            <w:pPr>
              <w:contextualSpacing/>
              <w:jc w:val="center"/>
              <w:rPr>
                <w:b/>
                <w:sz w:val="24"/>
                <w:szCs w:val="18"/>
              </w:rPr>
            </w:pPr>
            <w:r w:rsidRPr="00FB579C">
              <w:rPr>
                <w:b/>
                <w:sz w:val="24"/>
                <w:szCs w:val="18"/>
              </w:rPr>
              <w:t>III BIMESTRE</w:t>
            </w:r>
          </w:p>
        </w:tc>
        <w:tc>
          <w:tcPr>
            <w:tcW w:w="4046" w:type="dxa"/>
            <w:gridSpan w:val="4"/>
            <w:shd w:val="clear" w:color="auto" w:fill="BDD6EE" w:themeFill="accent1" w:themeFillTint="66"/>
          </w:tcPr>
          <w:p w14:paraId="6F39D6E6" w14:textId="77777777" w:rsidR="00397882" w:rsidRPr="00FB579C" w:rsidRDefault="00397882" w:rsidP="00397882">
            <w:pPr>
              <w:contextualSpacing/>
              <w:jc w:val="center"/>
              <w:rPr>
                <w:b/>
                <w:sz w:val="24"/>
                <w:szCs w:val="18"/>
              </w:rPr>
            </w:pPr>
            <w:r w:rsidRPr="00FB579C">
              <w:rPr>
                <w:b/>
                <w:sz w:val="24"/>
                <w:szCs w:val="18"/>
              </w:rPr>
              <w:t>IV BIMESTRE</w:t>
            </w:r>
          </w:p>
        </w:tc>
      </w:tr>
      <w:tr w:rsidR="00942096" w:rsidRPr="00365599" w14:paraId="452107B8" w14:textId="77777777" w:rsidTr="00F04F80">
        <w:tc>
          <w:tcPr>
            <w:tcW w:w="3564" w:type="dxa"/>
          </w:tcPr>
          <w:p w14:paraId="0AF48D50"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Describe los elementos naturales y sociales del espacio donde realiza sus actividades cotidianas. </w:t>
            </w:r>
          </w:p>
          <w:p w14:paraId="62DDE078"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Se desplaza utilizando puntos de referencia y nociones espaciales (“delante de” - “detrás de”, “debajo de” - “encima de”, “al lado de”, “dentro de” - “fuera de”, “cerca de” - “lejos de”, “derecha </w:t>
            </w:r>
            <w:proofErr w:type="gramStart"/>
            <w:r w:rsidRPr="00FB579C">
              <w:rPr>
                <w:sz w:val="17"/>
                <w:szCs w:val="17"/>
              </w:rPr>
              <w:t>izquierda”…</w:t>
            </w:r>
            <w:proofErr w:type="gramEnd"/>
            <w:r w:rsidRPr="00FB579C">
              <w:rPr>
                <w:sz w:val="17"/>
                <w:szCs w:val="17"/>
              </w:rPr>
              <w:t xml:space="preserve">) para ubicarse en su espacio cotidiano.  </w:t>
            </w:r>
          </w:p>
          <w:p w14:paraId="74F95473"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lastRenderedPageBreak/>
              <w:t xml:space="preserve">Representa de diversas maneras su espacio cotidiano utilizando puntos de referencia. </w:t>
            </w:r>
          </w:p>
          <w:p w14:paraId="1C29BF75" w14:textId="77777777" w:rsidR="00942096" w:rsidRPr="00FB579C" w:rsidRDefault="00942096" w:rsidP="00397882">
            <w:pPr>
              <w:numPr>
                <w:ilvl w:val="0"/>
                <w:numId w:val="1"/>
              </w:numPr>
              <w:ind w:left="173" w:hanging="173"/>
              <w:contextualSpacing/>
              <w:jc w:val="both"/>
              <w:rPr>
                <w:b/>
                <w:sz w:val="17"/>
                <w:szCs w:val="17"/>
              </w:rPr>
            </w:pPr>
            <w:r w:rsidRPr="00FB579C">
              <w:rPr>
                <w:b/>
                <w:sz w:val="17"/>
                <w:szCs w:val="17"/>
              </w:rPr>
              <w:t xml:space="preserve">Menciona los problemas ambientales que afectan a su espacio cotidiano (contaminación por basura y residuos) y los efectos de estos en su vida; participa de acciones sencillas orientadas al cuidado de su ambiente.  </w:t>
            </w:r>
          </w:p>
          <w:p w14:paraId="08A2B2C4" w14:textId="77777777" w:rsidR="00942096" w:rsidRPr="00FB579C" w:rsidRDefault="00942096" w:rsidP="00397882">
            <w:pPr>
              <w:numPr>
                <w:ilvl w:val="0"/>
                <w:numId w:val="1"/>
              </w:numPr>
              <w:ind w:left="173" w:hanging="173"/>
              <w:contextualSpacing/>
              <w:jc w:val="both"/>
              <w:rPr>
                <w:b/>
                <w:sz w:val="17"/>
                <w:szCs w:val="17"/>
              </w:rPr>
            </w:pPr>
            <w:r w:rsidRPr="00FB579C">
              <w:rPr>
                <w:b/>
                <w:sz w:val="17"/>
                <w:szCs w:val="17"/>
              </w:rPr>
              <w:t>Reconoce y sigue las señales de evacuación y medidas de seguridad en la institución educativa ante peligros que lo afectan.</w:t>
            </w:r>
          </w:p>
        </w:tc>
        <w:tc>
          <w:tcPr>
            <w:tcW w:w="3791" w:type="dxa"/>
            <w:gridSpan w:val="5"/>
          </w:tcPr>
          <w:p w14:paraId="6F9D5645"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lastRenderedPageBreak/>
              <w:t xml:space="preserve">Describe los elementos naturales y sociales del espacio donde realiza sus actividades cotidianas. </w:t>
            </w:r>
          </w:p>
          <w:p w14:paraId="02037C52" w14:textId="77777777" w:rsidR="00942096" w:rsidRPr="00FB579C" w:rsidRDefault="00942096" w:rsidP="00397882">
            <w:pPr>
              <w:numPr>
                <w:ilvl w:val="0"/>
                <w:numId w:val="1"/>
              </w:numPr>
              <w:ind w:left="173" w:hanging="173"/>
              <w:contextualSpacing/>
              <w:jc w:val="both"/>
              <w:rPr>
                <w:b/>
                <w:sz w:val="17"/>
                <w:szCs w:val="17"/>
              </w:rPr>
            </w:pPr>
            <w:r w:rsidRPr="00FB579C">
              <w:rPr>
                <w:b/>
                <w:sz w:val="17"/>
                <w:szCs w:val="17"/>
              </w:rPr>
              <w:t xml:space="preserve">Se desplaza utilizando puntos de referencia y nociones espaciales (“delante de” - “detrás de”, “debajo de” - “encima de”, “al lado de”, “dentro de” - “fuera de”, “cerca de” - “lejos de”, “derecha </w:t>
            </w:r>
            <w:proofErr w:type="gramStart"/>
            <w:r w:rsidRPr="00FB579C">
              <w:rPr>
                <w:b/>
                <w:sz w:val="17"/>
                <w:szCs w:val="17"/>
              </w:rPr>
              <w:t>izquierda”…</w:t>
            </w:r>
            <w:proofErr w:type="gramEnd"/>
            <w:r w:rsidRPr="00FB579C">
              <w:rPr>
                <w:b/>
                <w:sz w:val="17"/>
                <w:szCs w:val="17"/>
              </w:rPr>
              <w:t xml:space="preserve">) para ubicarse en su espacio cotidiano.  </w:t>
            </w:r>
          </w:p>
          <w:p w14:paraId="5AC514F4"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lastRenderedPageBreak/>
              <w:t xml:space="preserve">Representa de diversas maneras su espacio cotidiano utilizando puntos de referencia. </w:t>
            </w:r>
          </w:p>
          <w:p w14:paraId="55C1B334"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Menciona los problemas ambientales que afectan a su espacio cotidiano (contaminación por basura y residuos) y los efectos de estos en su vida; participa de acciones sencillas orientadas al cuidado de su ambiente.  </w:t>
            </w:r>
          </w:p>
          <w:p w14:paraId="0304A537" w14:textId="77777777" w:rsidR="00942096" w:rsidRDefault="00942096" w:rsidP="00397882">
            <w:pPr>
              <w:numPr>
                <w:ilvl w:val="0"/>
                <w:numId w:val="1"/>
              </w:numPr>
              <w:ind w:left="173" w:hanging="173"/>
              <w:contextualSpacing/>
              <w:jc w:val="both"/>
              <w:rPr>
                <w:sz w:val="17"/>
                <w:szCs w:val="17"/>
              </w:rPr>
            </w:pPr>
            <w:r w:rsidRPr="00FB579C">
              <w:rPr>
                <w:sz w:val="17"/>
                <w:szCs w:val="17"/>
              </w:rPr>
              <w:t>Reconoce y sigue las señales de evacuación y medidas de seguridad en la institución educativa ante peligros que lo afectan.</w:t>
            </w:r>
          </w:p>
          <w:p w14:paraId="6442E1DB" w14:textId="77777777" w:rsidR="00942096" w:rsidRPr="00FB579C" w:rsidRDefault="00942096" w:rsidP="00942096">
            <w:pPr>
              <w:numPr>
                <w:ilvl w:val="0"/>
                <w:numId w:val="1"/>
              </w:numPr>
              <w:ind w:left="173" w:hanging="173"/>
              <w:contextualSpacing/>
              <w:jc w:val="both"/>
              <w:rPr>
                <w:b/>
                <w:sz w:val="17"/>
                <w:szCs w:val="17"/>
              </w:rPr>
            </w:pPr>
            <w:r w:rsidRPr="00FB579C">
              <w:rPr>
                <w:b/>
                <w:sz w:val="17"/>
                <w:szCs w:val="17"/>
              </w:rPr>
              <w:t xml:space="preserve">Describe los elementos naturales y sociales del espacio donde realiza sus actividades cotidianas. </w:t>
            </w:r>
          </w:p>
          <w:p w14:paraId="74DF7536"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Se desplaza utilizando puntos de referencia y nociones espaciales (“delante de” - “detrás de”, “debajo de” - “encima de”, “al lado de”, “dentro de” - “fuera de”, “cerca de” - “lejos de”, “derecha </w:t>
            </w:r>
            <w:proofErr w:type="gramStart"/>
            <w:r w:rsidRPr="00FB579C">
              <w:rPr>
                <w:sz w:val="17"/>
                <w:szCs w:val="17"/>
              </w:rPr>
              <w:t>izquierda”…</w:t>
            </w:r>
            <w:proofErr w:type="gramEnd"/>
            <w:r w:rsidRPr="00FB579C">
              <w:rPr>
                <w:sz w:val="17"/>
                <w:szCs w:val="17"/>
              </w:rPr>
              <w:t xml:space="preserve">) para ubicarse en su espacio cotidiano.  </w:t>
            </w:r>
          </w:p>
          <w:p w14:paraId="3BA0839E"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Representa de diversas maneras su espacio cotidiano utilizando puntos de referencia. </w:t>
            </w:r>
          </w:p>
          <w:p w14:paraId="17E60690"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Menciona los problemas ambientales que afectan a su espacio cotidiano (contaminación por basura y residuos) y los efectos de estos en su vida; participa de acciones sencillas orientadas al cuidado de su ambiente.  </w:t>
            </w:r>
          </w:p>
          <w:p w14:paraId="033A8A69" w14:textId="6E9684B2" w:rsidR="00942096" w:rsidRPr="00FB579C" w:rsidRDefault="00942096" w:rsidP="00397882">
            <w:pPr>
              <w:numPr>
                <w:ilvl w:val="0"/>
                <w:numId w:val="1"/>
              </w:numPr>
              <w:ind w:left="173" w:hanging="173"/>
              <w:contextualSpacing/>
              <w:jc w:val="both"/>
              <w:rPr>
                <w:b/>
                <w:sz w:val="17"/>
                <w:szCs w:val="17"/>
              </w:rPr>
            </w:pPr>
            <w:r w:rsidRPr="00FB579C">
              <w:rPr>
                <w:b/>
                <w:sz w:val="17"/>
                <w:szCs w:val="17"/>
              </w:rPr>
              <w:t>Reconoce y sigue las señales de evacuación y medidas de seguridad en la institución educativa ante peligros que lo afectan.</w:t>
            </w:r>
          </w:p>
        </w:tc>
        <w:tc>
          <w:tcPr>
            <w:tcW w:w="3937" w:type="dxa"/>
            <w:gridSpan w:val="5"/>
          </w:tcPr>
          <w:p w14:paraId="4521E321"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lastRenderedPageBreak/>
              <w:t xml:space="preserve">Describe los elementos naturales y sociales del espacio donde realiza sus actividades cotidianas. </w:t>
            </w:r>
          </w:p>
          <w:p w14:paraId="40134EF7"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Se desplaza utilizando puntos de referencia y nociones espaciales (“delante de” - “detrás de”, “debajo de” - “encima de”, “al lado de”, “dentro de” - “fuera de”, “cerca de” - “lejos de”, “derecha </w:t>
            </w:r>
            <w:proofErr w:type="gramStart"/>
            <w:r w:rsidRPr="00FB579C">
              <w:rPr>
                <w:sz w:val="17"/>
                <w:szCs w:val="17"/>
              </w:rPr>
              <w:t>izquierda”…</w:t>
            </w:r>
            <w:proofErr w:type="gramEnd"/>
            <w:r w:rsidRPr="00FB579C">
              <w:rPr>
                <w:sz w:val="17"/>
                <w:szCs w:val="17"/>
              </w:rPr>
              <w:t xml:space="preserve">) para ubicarse en su espacio cotidiano.  </w:t>
            </w:r>
          </w:p>
          <w:p w14:paraId="3FC93BBD" w14:textId="77777777" w:rsidR="00942096" w:rsidRPr="00FB579C" w:rsidRDefault="00942096" w:rsidP="00397882">
            <w:pPr>
              <w:numPr>
                <w:ilvl w:val="0"/>
                <w:numId w:val="1"/>
              </w:numPr>
              <w:ind w:left="173" w:hanging="173"/>
              <w:contextualSpacing/>
              <w:jc w:val="both"/>
              <w:rPr>
                <w:b/>
                <w:sz w:val="17"/>
                <w:szCs w:val="17"/>
              </w:rPr>
            </w:pPr>
            <w:r w:rsidRPr="00FB579C">
              <w:rPr>
                <w:b/>
                <w:sz w:val="17"/>
                <w:szCs w:val="17"/>
              </w:rPr>
              <w:t xml:space="preserve">Representa de diversas maneras su espacio cotidiano utilizando puntos de referencia. </w:t>
            </w:r>
          </w:p>
          <w:p w14:paraId="26058B9E"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lastRenderedPageBreak/>
              <w:t xml:space="preserve">Menciona los problemas ambientales que afectan a su espacio cotidiano (contaminación por basura y residuos) y los efectos de estos en su vida; participa de acciones sencillas orientadas al cuidado de su ambiente.  </w:t>
            </w:r>
          </w:p>
          <w:p w14:paraId="3DC9EA97" w14:textId="77777777" w:rsidR="00942096" w:rsidRDefault="00942096" w:rsidP="00397882">
            <w:pPr>
              <w:numPr>
                <w:ilvl w:val="0"/>
                <w:numId w:val="1"/>
              </w:numPr>
              <w:ind w:left="173" w:hanging="173"/>
              <w:contextualSpacing/>
              <w:jc w:val="both"/>
              <w:rPr>
                <w:sz w:val="17"/>
                <w:szCs w:val="17"/>
              </w:rPr>
            </w:pPr>
            <w:r w:rsidRPr="00FB579C">
              <w:rPr>
                <w:sz w:val="17"/>
                <w:szCs w:val="17"/>
              </w:rPr>
              <w:t>Reconoce y sigue las señales de evacuación y medidas de seguridad en la institución educativa ante peligros que lo afectan.</w:t>
            </w:r>
          </w:p>
          <w:p w14:paraId="0639738F"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Describe los elementos naturales y sociales del espacio donde realiza sus actividades cotidianas. </w:t>
            </w:r>
          </w:p>
          <w:p w14:paraId="6512DA1D"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Se desplaza utilizando puntos de referencia y nociones espaciales (“delante de” - “detrás de”, “debajo de” - “encima de”, “al lado de”, “dentro de” - “fuera de”, “cerca de” - “lejos de”, “derecha </w:t>
            </w:r>
            <w:proofErr w:type="gramStart"/>
            <w:r w:rsidRPr="00FB579C">
              <w:rPr>
                <w:sz w:val="17"/>
                <w:szCs w:val="17"/>
              </w:rPr>
              <w:t>izquierda”…</w:t>
            </w:r>
            <w:proofErr w:type="gramEnd"/>
            <w:r w:rsidRPr="00FB579C">
              <w:rPr>
                <w:sz w:val="17"/>
                <w:szCs w:val="17"/>
              </w:rPr>
              <w:t xml:space="preserve">) para ubicarse en su espacio cotidiano.  </w:t>
            </w:r>
          </w:p>
          <w:p w14:paraId="1F4667F9" w14:textId="77777777" w:rsidR="00942096" w:rsidRPr="00FB579C" w:rsidRDefault="00942096" w:rsidP="00942096">
            <w:pPr>
              <w:numPr>
                <w:ilvl w:val="0"/>
                <w:numId w:val="1"/>
              </w:numPr>
              <w:ind w:left="173" w:hanging="173"/>
              <w:contextualSpacing/>
              <w:jc w:val="both"/>
              <w:rPr>
                <w:b/>
                <w:sz w:val="17"/>
                <w:szCs w:val="17"/>
              </w:rPr>
            </w:pPr>
            <w:r w:rsidRPr="00FB579C">
              <w:rPr>
                <w:b/>
                <w:sz w:val="17"/>
                <w:szCs w:val="17"/>
              </w:rPr>
              <w:t xml:space="preserve">Representa de diversas maneras su espacio cotidiano utilizando puntos de referencia. </w:t>
            </w:r>
          </w:p>
          <w:p w14:paraId="6B0F8256"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Menciona los problemas ambientales que afectan a su espacio cotidiano (contaminación por basura y residuos) y los efectos de estos en su vida; participa de acciones sencillas orientadas al cuidado de su ambiente.  </w:t>
            </w:r>
          </w:p>
          <w:p w14:paraId="7C8AD1E6" w14:textId="4D081700" w:rsidR="00942096" w:rsidRPr="00FB579C" w:rsidRDefault="00942096" w:rsidP="00397882">
            <w:pPr>
              <w:numPr>
                <w:ilvl w:val="0"/>
                <w:numId w:val="1"/>
              </w:numPr>
              <w:ind w:left="173" w:hanging="173"/>
              <w:contextualSpacing/>
              <w:jc w:val="both"/>
              <w:rPr>
                <w:sz w:val="17"/>
                <w:szCs w:val="17"/>
              </w:rPr>
            </w:pPr>
            <w:r w:rsidRPr="00FB579C">
              <w:rPr>
                <w:sz w:val="17"/>
                <w:szCs w:val="17"/>
              </w:rPr>
              <w:t>Reconoce y sigue las señales de evacuación y medidas de seguridad en la institución educativa ante peligros que lo afectan.</w:t>
            </w:r>
          </w:p>
        </w:tc>
        <w:tc>
          <w:tcPr>
            <w:tcW w:w="4046" w:type="dxa"/>
            <w:gridSpan w:val="4"/>
          </w:tcPr>
          <w:p w14:paraId="4D442CD4" w14:textId="77777777" w:rsidR="00942096" w:rsidRPr="00FB579C" w:rsidRDefault="00942096" w:rsidP="00397882">
            <w:pPr>
              <w:numPr>
                <w:ilvl w:val="0"/>
                <w:numId w:val="1"/>
              </w:numPr>
              <w:ind w:left="173" w:hanging="173"/>
              <w:contextualSpacing/>
              <w:jc w:val="both"/>
              <w:rPr>
                <w:b/>
                <w:sz w:val="17"/>
                <w:szCs w:val="17"/>
              </w:rPr>
            </w:pPr>
            <w:r w:rsidRPr="00FB579C">
              <w:rPr>
                <w:b/>
                <w:sz w:val="17"/>
                <w:szCs w:val="17"/>
              </w:rPr>
              <w:lastRenderedPageBreak/>
              <w:t xml:space="preserve">Describe los elementos naturales y sociales del espacio donde realiza sus actividades cotidianas. </w:t>
            </w:r>
          </w:p>
          <w:p w14:paraId="4B78A7E4"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Se desplaza utilizando puntos de referencia y nociones espaciales (“delante de” - “detrás de”, “debajo de” - “encima de”, “al lado de”, “dentro de” - “fuera de”, “cerca de” - “lejos de”, “derecha </w:t>
            </w:r>
            <w:proofErr w:type="gramStart"/>
            <w:r w:rsidRPr="00FB579C">
              <w:rPr>
                <w:sz w:val="17"/>
                <w:szCs w:val="17"/>
              </w:rPr>
              <w:t>izquierda”…</w:t>
            </w:r>
            <w:proofErr w:type="gramEnd"/>
            <w:r w:rsidRPr="00FB579C">
              <w:rPr>
                <w:sz w:val="17"/>
                <w:szCs w:val="17"/>
              </w:rPr>
              <w:t xml:space="preserve">) para ubicarse en su espacio cotidiano.  </w:t>
            </w:r>
          </w:p>
          <w:p w14:paraId="6ECDBEBA"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Representa de diversas maneras su espacio cotidiano utilizando puntos de referencia. </w:t>
            </w:r>
          </w:p>
          <w:p w14:paraId="661ACACC"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lastRenderedPageBreak/>
              <w:t xml:space="preserve">Menciona los problemas ambientales que afectan a su espacio cotidiano (contaminación por basura y residuos) y los efectos de estos en su vida; participa de acciones sencillas orientadas al cuidado de su ambiente.  </w:t>
            </w:r>
          </w:p>
          <w:p w14:paraId="164E1A92" w14:textId="77777777" w:rsidR="00942096" w:rsidRDefault="00942096" w:rsidP="00397882">
            <w:pPr>
              <w:numPr>
                <w:ilvl w:val="0"/>
                <w:numId w:val="1"/>
              </w:numPr>
              <w:ind w:left="173" w:hanging="173"/>
              <w:contextualSpacing/>
              <w:jc w:val="both"/>
              <w:rPr>
                <w:b/>
                <w:sz w:val="17"/>
                <w:szCs w:val="17"/>
              </w:rPr>
            </w:pPr>
            <w:r w:rsidRPr="00FB579C">
              <w:rPr>
                <w:b/>
                <w:sz w:val="17"/>
                <w:szCs w:val="17"/>
              </w:rPr>
              <w:t>Reconoce y sigue las señales de evacuación y medidas de seguridad en la institución educativa ante peligros que lo afectan.</w:t>
            </w:r>
          </w:p>
          <w:p w14:paraId="4D5E095D" w14:textId="77777777" w:rsidR="00942096" w:rsidRPr="00FB579C" w:rsidRDefault="00942096" w:rsidP="00942096">
            <w:pPr>
              <w:numPr>
                <w:ilvl w:val="0"/>
                <w:numId w:val="1"/>
              </w:numPr>
              <w:ind w:left="173" w:hanging="173"/>
              <w:contextualSpacing/>
              <w:jc w:val="both"/>
              <w:rPr>
                <w:b/>
                <w:sz w:val="17"/>
                <w:szCs w:val="17"/>
              </w:rPr>
            </w:pPr>
            <w:r w:rsidRPr="00FB579C">
              <w:rPr>
                <w:b/>
                <w:sz w:val="17"/>
                <w:szCs w:val="17"/>
              </w:rPr>
              <w:t xml:space="preserve">Describe los elementos naturales y sociales del espacio donde realiza sus actividades cotidianas. </w:t>
            </w:r>
          </w:p>
          <w:p w14:paraId="2B9A02B6"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Se desplaza utilizando puntos de referencia y nociones espaciales (“delante de” - “detrás de”, “debajo de” - “encima de”, “al lado de”, “dentro de” - “fuera de”, “cerca de” - “lejos de”, “derecha </w:t>
            </w:r>
            <w:proofErr w:type="gramStart"/>
            <w:r w:rsidRPr="00FB579C">
              <w:rPr>
                <w:sz w:val="17"/>
                <w:szCs w:val="17"/>
              </w:rPr>
              <w:t>izquierda”…</w:t>
            </w:r>
            <w:proofErr w:type="gramEnd"/>
            <w:r w:rsidRPr="00FB579C">
              <w:rPr>
                <w:sz w:val="17"/>
                <w:szCs w:val="17"/>
              </w:rPr>
              <w:t xml:space="preserve">) para ubicarse en su espacio cotidiano.  </w:t>
            </w:r>
          </w:p>
          <w:p w14:paraId="4E66D65C"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Representa de diversas maneras su espacio cotidiano utilizando puntos de referencia. </w:t>
            </w:r>
          </w:p>
          <w:p w14:paraId="5A3A63E2"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Menciona los problemas ambientales que afectan a su espacio cotidiano (contaminación por basura y residuos) y los efectos de estos en su vida; participa de acciones sencillas orientadas al cuidado de su ambiente.  </w:t>
            </w:r>
          </w:p>
          <w:p w14:paraId="129A50F8" w14:textId="0D16B47D" w:rsidR="00942096" w:rsidRPr="00FB579C" w:rsidRDefault="00942096" w:rsidP="00942096">
            <w:pPr>
              <w:numPr>
                <w:ilvl w:val="0"/>
                <w:numId w:val="1"/>
              </w:numPr>
              <w:ind w:left="173" w:hanging="173"/>
              <w:contextualSpacing/>
              <w:jc w:val="both"/>
              <w:rPr>
                <w:b/>
                <w:sz w:val="17"/>
                <w:szCs w:val="17"/>
              </w:rPr>
            </w:pPr>
            <w:r w:rsidRPr="00FB579C">
              <w:rPr>
                <w:b/>
                <w:sz w:val="17"/>
                <w:szCs w:val="17"/>
              </w:rPr>
              <w:t>Reconoce y sigue las señales de evacuación y medidas de seguridad en la institución educativa ante peligros que lo afectan.</w:t>
            </w:r>
          </w:p>
        </w:tc>
      </w:tr>
      <w:tr w:rsidR="00397882" w:rsidRPr="00FB579C" w14:paraId="5C003A59" w14:textId="77777777" w:rsidTr="00397882">
        <w:tc>
          <w:tcPr>
            <w:tcW w:w="15338" w:type="dxa"/>
            <w:gridSpan w:val="15"/>
            <w:shd w:val="clear" w:color="auto" w:fill="BDD6EE" w:themeFill="accent1" w:themeFillTint="66"/>
          </w:tcPr>
          <w:p w14:paraId="1F31FE94" w14:textId="77777777" w:rsidR="00397882" w:rsidRPr="00FB579C" w:rsidRDefault="00397882" w:rsidP="00397882">
            <w:pPr>
              <w:jc w:val="center"/>
              <w:rPr>
                <w:b/>
                <w:sz w:val="24"/>
                <w:szCs w:val="18"/>
              </w:rPr>
            </w:pPr>
            <w:r w:rsidRPr="00FB579C">
              <w:rPr>
                <w:b/>
                <w:sz w:val="24"/>
                <w:szCs w:val="18"/>
              </w:rPr>
              <w:lastRenderedPageBreak/>
              <w:t>CRITERIOS DE EVALUACIÓN</w:t>
            </w:r>
          </w:p>
        </w:tc>
      </w:tr>
      <w:tr w:rsidR="00397882" w:rsidRPr="00365599" w14:paraId="68E8E5D5" w14:textId="77777777" w:rsidTr="00397882">
        <w:trPr>
          <w:trHeight w:val="1047"/>
        </w:trPr>
        <w:tc>
          <w:tcPr>
            <w:tcW w:w="3564" w:type="dxa"/>
          </w:tcPr>
          <w:p w14:paraId="0FCB4638" w14:textId="77777777" w:rsidR="00397882" w:rsidRPr="00FB579C" w:rsidRDefault="00397882" w:rsidP="00397882">
            <w:pPr>
              <w:numPr>
                <w:ilvl w:val="0"/>
                <w:numId w:val="1"/>
              </w:numPr>
              <w:ind w:left="173" w:hanging="173"/>
              <w:contextualSpacing/>
              <w:jc w:val="both"/>
              <w:rPr>
                <w:sz w:val="17"/>
                <w:szCs w:val="17"/>
              </w:rPr>
            </w:pPr>
            <w:r w:rsidRPr="00FB579C">
              <w:rPr>
                <w:sz w:val="17"/>
                <w:szCs w:val="17"/>
              </w:rPr>
              <w:t xml:space="preserve">Menciona los problemas ambientales que afectan a su espacio cotidiano (contaminación por basura y residuos) y los efectos de estos en su vida; participa de acciones sencillas orientadas al cuidado de su ambiente.  </w:t>
            </w:r>
          </w:p>
          <w:p w14:paraId="04519CAD" w14:textId="77777777" w:rsidR="00397882" w:rsidRPr="00FB579C" w:rsidRDefault="00397882" w:rsidP="00397882">
            <w:pPr>
              <w:numPr>
                <w:ilvl w:val="0"/>
                <w:numId w:val="1"/>
              </w:numPr>
              <w:ind w:left="173" w:hanging="173"/>
              <w:contextualSpacing/>
              <w:jc w:val="both"/>
              <w:rPr>
                <w:sz w:val="17"/>
                <w:szCs w:val="17"/>
              </w:rPr>
            </w:pPr>
            <w:r w:rsidRPr="00FB579C">
              <w:rPr>
                <w:sz w:val="17"/>
                <w:szCs w:val="17"/>
              </w:rPr>
              <w:t>Reconoce y sigue las señales de evacuación y medidas de seguridad en la institución educativa ante peligros que lo afectan.</w:t>
            </w:r>
          </w:p>
        </w:tc>
        <w:tc>
          <w:tcPr>
            <w:tcW w:w="3791" w:type="dxa"/>
            <w:gridSpan w:val="5"/>
          </w:tcPr>
          <w:p w14:paraId="49F45384" w14:textId="77777777" w:rsidR="00397882" w:rsidRPr="00FB579C" w:rsidRDefault="00397882" w:rsidP="00397882">
            <w:pPr>
              <w:numPr>
                <w:ilvl w:val="0"/>
                <w:numId w:val="1"/>
              </w:numPr>
              <w:ind w:left="173" w:hanging="173"/>
              <w:contextualSpacing/>
              <w:jc w:val="both"/>
              <w:rPr>
                <w:sz w:val="17"/>
                <w:szCs w:val="17"/>
              </w:rPr>
            </w:pPr>
            <w:r w:rsidRPr="00FB579C">
              <w:rPr>
                <w:sz w:val="17"/>
                <w:szCs w:val="17"/>
              </w:rPr>
              <w:t xml:space="preserve">Se desplaza utilizando puntos de referencia y nociones espaciales (“delante de” - “detrás de”, “debajo de” - “encima de”, “al lado de”, “dentro de” - “fuera de”, “cerca de” - “lejos de”, “derecha </w:t>
            </w:r>
            <w:proofErr w:type="gramStart"/>
            <w:r w:rsidRPr="00FB579C">
              <w:rPr>
                <w:sz w:val="17"/>
                <w:szCs w:val="17"/>
              </w:rPr>
              <w:t>izquierda”…</w:t>
            </w:r>
            <w:proofErr w:type="gramEnd"/>
            <w:r w:rsidRPr="00FB579C">
              <w:rPr>
                <w:sz w:val="17"/>
                <w:szCs w:val="17"/>
              </w:rPr>
              <w:t xml:space="preserve">) para ubicarse en su espacio cotidiano.  </w:t>
            </w:r>
          </w:p>
          <w:p w14:paraId="3D34D169" w14:textId="77777777" w:rsidR="00397882" w:rsidRPr="00FB579C" w:rsidRDefault="00397882" w:rsidP="00397882">
            <w:pPr>
              <w:numPr>
                <w:ilvl w:val="0"/>
                <w:numId w:val="1"/>
              </w:numPr>
              <w:ind w:left="173" w:hanging="173"/>
              <w:contextualSpacing/>
              <w:jc w:val="both"/>
              <w:rPr>
                <w:sz w:val="17"/>
                <w:szCs w:val="17"/>
              </w:rPr>
            </w:pPr>
            <w:r w:rsidRPr="00FB579C">
              <w:rPr>
                <w:sz w:val="17"/>
                <w:szCs w:val="17"/>
              </w:rPr>
              <w:t>Reconoce y sigue las señales de evacuación y medidas de seguridad en la institución educativa ante peligros que lo afectan.</w:t>
            </w:r>
          </w:p>
        </w:tc>
        <w:tc>
          <w:tcPr>
            <w:tcW w:w="3937" w:type="dxa"/>
            <w:gridSpan w:val="5"/>
          </w:tcPr>
          <w:p w14:paraId="2E52768C" w14:textId="77777777" w:rsidR="00397882" w:rsidRPr="00FB579C" w:rsidRDefault="00397882" w:rsidP="00397882">
            <w:pPr>
              <w:numPr>
                <w:ilvl w:val="0"/>
                <w:numId w:val="1"/>
              </w:numPr>
              <w:ind w:left="173" w:hanging="173"/>
              <w:contextualSpacing/>
              <w:jc w:val="both"/>
              <w:rPr>
                <w:sz w:val="17"/>
                <w:szCs w:val="17"/>
              </w:rPr>
            </w:pPr>
            <w:r w:rsidRPr="00FB579C">
              <w:rPr>
                <w:sz w:val="17"/>
                <w:szCs w:val="17"/>
              </w:rPr>
              <w:t xml:space="preserve">Representa de diversas maneras su espacio cotidiano utilizando puntos de referencia. </w:t>
            </w:r>
          </w:p>
          <w:p w14:paraId="2C9AA4B0"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Reconoce y sigue las señales de evacuación y medidas de seguridad en la institución educativa ante peligros que lo afectan.</w:t>
            </w:r>
          </w:p>
        </w:tc>
        <w:tc>
          <w:tcPr>
            <w:tcW w:w="4046" w:type="dxa"/>
            <w:gridSpan w:val="4"/>
          </w:tcPr>
          <w:p w14:paraId="43ACC6E2" w14:textId="77777777" w:rsidR="00397882" w:rsidRPr="00FB579C" w:rsidRDefault="00397882" w:rsidP="00397882">
            <w:pPr>
              <w:numPr>
                <w:ilvl w:val="0"/>
                <w:numId w:val="1"/>
              </w:numPr>
              <w:ind w:left="173" w:hanging="173"/>
              <w:contextualSpacing/>
              <w:jc w:val="both"/>
              <w:rPr>
                <w:sz w:val="17"/>
                <w:szCs w:val="17"/>
              </w:rPr>
            </w:pPr>
            <w:r w:rsidRPr="00FB579C">
              <w:rPr>
                <w:sz w:val="17"/>
                <w:szCs w:val="17"/>
              </w:rPr>
              <w:t xml:space="preserve">Describe los elementos naturales y sociales del espacio donde realiza sus actividades cotidianas. </w:t>
            </w:r>
          </w:p>
          <w:p w14:paraId="5656A8DD" w14:textId="77777777" w:rsidR="00397882" w:rsidRPr="00FB579C" w:rsidRDefault="00397882" w:rsidP="00397882">
            <w:pPr>
              <w:numPr>
                <w:ilvl w:val="0"/>
                <w:numId w:val="1"/>
              </w:numPr>
              <w:ind w:left="173" w:hanging="173"/>
              <w:contextualSpacing/>
              <w:jc w:val="both"/>
              <w:rPr>
                <w:sz w:val="17"/>
                <w:szCs w:val="17"/>
              </w:rPr>
            </w:pPr>
            <w:r w:rsidRPr="00FB579C">
              <w:rPr>
                <w:sz w:val="17"/>
                <w:szCs w:val="17"/>
              </w:rPr>
              <w:t>Reconoce y sigue las señales de evacuación y medidas de seguridad en la institución educativa ante peligros que lo afectan.</w:t>
            </w:r>
          </w:p>
          <w:p w14:paraId="5598FB2E" w14:textId="77777777" w:rsidR="00397882" w:rsidRPr="00FB579C" w:rsidRDefault="00397882" w:rsidP="00397882">
            <w:pPr>
              <w:ind w:left="170"/>
              <w:contextualSpacing/>
              <w:jc w:val="both"/>
              <w:rPr>
                <w:sz w:val="20"/>
                <w:szCs w:val="18"/>
              </w:rPr>
            </w:pPr>
          </w:p>
        </w:tc>
      </w:tr>
      <w:tr w:rsidR="00397882" w:rsidRPr="00365599" w14:paraId="6C7C7B1B" w14:textId="77777777" w:rsidTr="00397882">
        <w:tc>
          <w:tcPr>
            <w:tcW w:w="15338" w:type="dxa"/>
            <w:gridSpan w:val="15"/>
            <w:shd w:val="clear" w:color="auto" w:fill="BDD6EE" w:themeFill="accent1" w:themeFillTint="66"/>
          </w:tcPr>
          <w:p w14:paraId="4AF68ED8" w14:textId="187A6DD4" w:rsidR="00397882" w:rsidRPr="00FB579C" w:rsidRDefault="007F7B82" w:rsidP="00397882">
            <w:pPr>
              <w:jc w:val="both"/>
              <w:rPr>
                <w:b/>
                <w:sz w:val="28"/>
                <w:szCs w:val="18"/>
              </w:rPr>
            </w:pPr>
            <w:r>
              <w:rPr>
                <w:b/>
                <w:sz w:val="28"/>
                <w:szCs w:val="18"/>
              </w:rPr>
              <w:t>C</w:t>
            </w:r>
            <w:r w:rsidR="00397882" w:rsidRPr="00FB579C">
              <w:rPr>
                <w:b/>
                <w:sz w:val="28"/>
                <w:szCs w:val="18"/>
              </w:rPr>
              <w:t xml:space="preserve">ompetencia </w:t>
            </w:r>
            <w:proofErr w:type="spellStart"/>
            <w:r w:rsidR="00397882" w:rsidRPr="00FB579C">
              <w:rPr>
                <w:b/>
                <w:sz w:val="28"/>
                <w:szCs w:val="18"/>
              </w:rPr>
              <w:t>Nº</w:t>
            </w:r>
            <w:proofErr w:type="spellEnd"/>
            <w:r w:rsidR="00397882" w:rsidRPr="00FB579C">
              <w:rPr>
                <w:b/>
                <w:sz w:val="28"/>
                <w:szCs w:val="18"/>
              </w:rPr>
              <w:t xml:space="preserve"> 05: Gestiona responsablemente los recursos económicos </w:t>
            </w:r>
          </w:p>
          <w:p w14:paraId="6FD2C277" w14:textId="77777777" w:rsidR="00397882" w:rsidRPr="00FB579C" w:rsidRDefault="00397882" w:rsidP="00397882">
            <w:pPr>
              <w:jc w:val="both"/>
              <w:rPr>
                <w:sz w:val="24"/>
                <w:szCs w:val="18"/>
              </w:rPr>
            </w:pPr>
            <w:r w:rsidRPr="00FB579C">
              <w:rPr>
                <w:sz w:val="24"/>
                <w:szCs w:val="18"/>
              </w:rPr>
              <w:t xml:space="preserve">El estudiante es capaz de administrar los recursos, tanto personales como familiares, a partir de asumir una postura crítica sobre el manejo de estos, de manera informada y responsable. Esto supone reconocerse como agente económico, comprender la función de los recursos económicos en la satisfacción de las necesidades y el funcionamiento del sistema económico y financiero.  </w:t>
            </w:r>
          </w:p>
          <w:p w14:paraId="037B52CF" w14:textId="77777777" w:rsidR="00397882" w:rsidRPr="00FB579C" w:rsidRDefault="00397882" w:rsidP="00397882">
            <w:pPr>
              <w:jc w:val="both"/>
              <w:rPr>
                <w:sz w:val="24"/>
                <w:szCs w:val="18"/>
              </w:rPr>
            </w:pPr>
          </w:p>
          <w:p w14:paraId="2D24812E" w14:textId="77777777" w:rsidR="00397882" w:rsidRPr="00FB579C" w:rsidRDefault="00397882" w:rsidP="00397882">
            <w:pPr>
              <w:jc w:val="both"/>
              <w:rPr>
                <w:b/>
                <w:sz w:val="28"/>
                <w:szCs w:val="18"/>
              </w:rPr>
            </w:pPr>
          </w:p>
        </w:tc>
      </w:tr>
      <w:tr w:rsidR="00397882" w:rsidRPr="00365599" w14:paraId="7D020ACB" w14:textId="77777777" w:rsidTr="00397882">
        <w:tc>
          <w:tcPr>
            <w:tcW w:w="15338" w:type="dxa"/>
            <w:gridSpan w:val="15"/>
          </w:tcPr>
          <w:p w14:paraId="7E8B99E4" w14:textId="77777777" w:rsidR="00397882" w:rsidRPr="00FB579C" w:rsidRDefault="00397882" w:rsidP="00397882">
            <w:pPr>
              <w:ind w:left="170"/>
              <w:contextualSpacing/>
              <w:jc w:val="both"/>
              <w:rPr>
                <w:b/>
                <w:sz w:val="24"/>
                <w:szCs w:val="24"/>
              </w:rPr>
            </w:pPr>
            <w:r w:rsidRPr="00FB579C">
              <w:rPr>
                <w:b/>
                <w:sz w:val="24"/>
                <w:szCs w:val="24"/>
              </w:rPr>
              <w:t xml:space="preserve">Capacidades: </w:t>
            </w:r>
          </w:p>
          <w:p w14:paraId="4C9BAD00" w14:textId="77777777" w:rsidR="00397882" w:rsidRPr="00FB579C" w:rsidRDefault="00397882" w:rsidP="00397882">
            <w:pPr>
              <w:contextualSpacing/>
              <w:jc w:val="both"/>
              <w:rPr>
                <w:sz w:val="24"/>
                <w:szCs w:val="18"/>
              </w:rPr>
            </w:pPr>
            <w:r w:rsidRPr="00FB579C">
              <w:rPr>
                <w:sz w:val="24"/>
                <w:szCs w:val="18"/>
              </w:rPr>
              <w:t xml:space="preserve">• </w:t>
            </w:r>
            <w:r w:rsidRPr="00FB579C">
              <w:rPr>
                <w:b/>
                <w:sz w:val="24"/>
                <w:szCs w:val="18"/>
              </w:rPr>
              <w:t>Comprende las relaciones entre los elementos del sistema económico y financiero:</w:t>
            </w:r>
            <w:r w:rsidRPr="00FB579C">
              <w:rPr>
                <w:sz w:val="24"/>
                <w:szCs w:val="18"/>
              </w:rPr>
              <w:t xml:space="preserve"> supone identificar los roles de los diversos agentes que intervienen en el sistema, analizar las interacciones entre ellos y comprender el rol del Estado en dichas interrelaciones. </w:t>
            </w:r>
          </w:p>
          <w:p w14:paraId="0B48A581" w14:textId="77777777" w:rsidR="00397882" w:rsidRPr="00FB579C" w:rsidRDefault="00397882" w:rsidP="00397882">
            <w:pPr>
              <w:ind w:left="170"/>
              <w:contextualSpacing/>
              <w:jc w:val="both"/>
              <w:rPr>
                <w:b/>
                <w:sz w:val="24"/>
                <w:szCs w:val="24"/>
              </w:rPr>
            </w:pPr>
            <w:r w:rsidRPr="00FB579C">
              <w:rPr>
                <w:sz w:val="24"/>
                <w:szCs w:val="18"/>
              </w:rPr>
              <w:lastRenderedPageBreak/>
              <w:t xml:space="preserve">• </w:t>
            </w:r>
            <w:r w:rsidRPr="00FB579C">
              <w:rPr>
                <w:b/>
                <w:sz w:val="24"/>
                <w:szCs w:val="18"/>
              </w:rPr>
              <w:t>Toma decisiones económicas y financieras:</w:t>
            </w:r>
            <w:r w:rsidRPr="00FB579C">
              <w:rPr>
                <w:sz w:val="24"/>
                <w:szCs w:val="18"/>
              </w:rPr>
              <w:t xml:space="preserve"> supone planificar el uso de sus recursos económicos de manera sostenible, en función a sus necesidades y posibilidades. También implica entender los sistemas de producción y de consumo, así como ejercer sus derechos y deberes como consumidor informado.</w:t>
            </w:r>
          </w:p>
        </w:tc>
      </w:tr>
      <w:tr w:rsidR="00397882" w:rsidRPr="00FB579C" w14:paraId="692FF16A" w14:textId="77777777" w:rsidTr="00397882">
        <w:tc>
          <w:tcPr>
            <w:tcW w:w="15338" w:type="dxa"/>
            <w:gridSpan w:val="15"/>
          </w:tcPr>
          <w:p w14:paraId="52651225" w14:textId="77777777" w:rsidR="00397882" w:rsidRPr="00FB579C" w:rsidRDefault="00397882" w:rsidP="00397882">
            <w:pPr>
              <w:autoSpaceDE w:val="0"/>
              <w:autoSpaceDN w:val="0"/>
              <w:adjustRightInd w:val="0"/>
              <w:rPr>
                <w:b/>
              </w:rPr>
            </w:pPr>
            <w:r w:rsidRPr="00FB579C">
              <w:rPr>
                <w:b/>
                <w:sz w:val="20"/>
                <w:szCs w:val="20"/>
              </w:rPr>
              <w:lastRenderedPageBreak/>
              <w:t xml:space="preserve">ESTANDAR </w:t>
            </w:r>
            <w:proofErr w:type="gramStart"/>
            <w:r w:rsidRPr="00FB579C">
              <w:rPr>
                <w:b/>
                <w:sz w:val="20"/>
                <w:szCs w:val="20"/>
              </w:rPr>
              <w:t>DEL  III</w:t>
            </w:r>
            <w:proofErr w:type="gramEnd"/>
            <w:r w:rsidRPr="00FB579C">
              <w:rPr>
                <w:b/>
                <w:sz w:val="20"/>
                <w:szCs w:val="20"/>
              </w:rPr>
              <w:t xml:space="preserve"> CICLO: </w:t>
            </w:r>
          </w:p>
          <w:p w14:paraId="0A75EDC9" w14:textId="77777777" w:rsidR="00397882" w:rsidRPr="00FB579C" w:rsidRDefault="00397882" w:rsidP="00397882">
            <w:pPr>
              <w:autoSpaceDE w:val="0"/>
              <w:autoSpaceDN w:val="0"/>
              <w:adjustRightInd w:val="0"/>
              <w:rPr>
                <w:b/>
                <w:sz w:val="20"/>
                <w:szCs w:val="20"/>
              </w:rPr>
            </w:pPr>
          </w:p>
        </w:tc>
      </w:tr>
      <w:tr w:rsidR="00397882" w:rsidRPr="00365599" w14:paraId="03CCE3F4" w14:textId="77777777" w:rsidTr="00397882">
        <w:tc>
          <w:tcPr>
            <w:tcW w:w="15338" w:type="dxa"/>
            <w:gridSpan w:val="15"/>
            <w:shd w:val="clear" w:color="auto" w:fill="BDD6EE" w:themeFill="accent1" w:themeFillTint="66"/>
          </w:tcPr>
          <w:p w14:paraId="6F4D4E97"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04E3ECA0" w14:textId="77777777" w:rsidTr="00397882">
        <w:tc>
          <w:tcPr>
            <w:tcW w:w="3698" w:type="dxa"/>
            <w:gridSpan w:val="4"/>
            <w:shd w:val="clear" w:color="auto" w:fill="BDD6EE" w:themeFill="accent1" w:themeFillTint="66"/>
          </w:tcPr>
          <w:p w14:paraId="6651CD19" w14:textId="77777777" w:rsidR="00397882" w:rsidRPr="00FB579C" w:rsidRDefault="00397882" w:rsidP="00397882">
            <w:pPr>
              <w:contextualSpacing/>
              <w:jc w:val="center"/>
              <w:rPr>
                <w:b/>
                <w:sz w:val="24"/>
                <w:szCs w:val="18"/>
              </w:rPr>
            </w:pPr>
            <w:r w:rsidRPr="00FB579C">
              <w:rPr>
                <w:b/>
                <w:sz w:val="24"/>
                <w:szCs w:val="18"/>
              </w:rPr>
              <w:t>I BIMESTRE</w:t>
            </w:r>
          </w:p>
        </w:tc>
        <w:tc>
          <w:tcPr>
            <w:tcW w:w="3776" w:type="dxa"/>
            <w:gridSpan w:val="4"/>
            <w:shd w:val="clear" w:color="auto" w:fill="BDD6EE" w:themeFill="accent1" w:themeFillTint="66"/>
          </w:tcPr>
          <w:p w14:paraId="6B362088" w14:textId="77777777" w:rsidR="00397882" w:rsidRPr="00FB579C" w:rsidRDefault="00397882" w:rsidP="00397882">
            <w:pPr>
              <w:contextualSpacing/>
              <w:jc w:val="center"/>
              <w:rPr>
                <w:b/>
                <w:sz w:val="24"/>
                <w:szCs w:val="18"/>
              </w:rPr>
            </w:pPr>
            <w:r w:rsidRPr="00FB579C">
              <w:rPr>
                <w:b/>
                <w:sz w:val="24"/>
                <w:szCs w:val="18"/>
              </w:rPr>
              <w:t>II BIMESTRE</w:t>
            </w:r>
          </w:p>
        </w:tc>
        <w:tc>
          <w:tcPr>
            <w:tcW w:w="3818" w:type="dxa"/>
            <w:gridSpan w:val="3"/>
            <w:shd w:val="clear" w:color="auto" w:fill="BDD6EE" w:themeFill="accent1" w:themeFillTint="66"/>
          </w:tcPr>
          <w:p w14:paraId="168AE331" w14:textId="77777777" w:rsidR="00397882" w:rsidRPr="00FB579C" w:rsidRDefault="00397882" w:rsidP="00397882">
            <w:pPr>
              <w:contextualSpacing/>
              <w:jc w:val="center"/>
              <w:rPr>
                <w:b/>
                <w:sz w:val="24"/>
                <w:szCs w:val="18"/>
              </w:rPr>
            </w:pPr>
            <w:r w:rsidRPr="00FB579C">
              <w:rPr>
                <w:b/>
                <w:sz w:val="24"/>
                <w:szCs w:val="18"/>
              </w:rPr>
              <w:t>III BIMESTRE</w:t>
            </w:r>
          </w:p>
        </w:tc>
        <w:tc>
          <w:tcPr>
            <w:tcW w:w="4046" w:type="dxa"/>
            <w:gridSpan w:val="4"/>
            <w:shd w:val="clear" w:color="auto" w:fill="BDD6EE" w:themeFill="accent1" w:themeFillTint="66"/>
          </w:tcPr>
          <w:p w14:paraId="693A83EC" w14:textId="77777777" w:rsidR="00397882" w:rsidRPr="00FB579C" w:rsidRDefault="00397882" w:rsidP="00397882">
            <w:pPr>
              <w:contextualSpacing/>
              <w:jc w:val="center"/>
              <w:rPr>
                <w:b/>
                <w:sz w:val="24"/>
                <w:szCs w:val="18"/>
              </w:rPr>
            </w:pPr>
            <w:r w:rsidRPr="00FB579C">
              <w:rPr>
                <w:b/>
                <w:sz w:val="24"/>
                <w:szCs w:val="18"/>
              </w:rPr>
              <w:t>IV BIMESTRE</w:t>
            </w:r>
          </w:p>
        </w:tc>
      </w:tr>
      <w:tr w:rsidR="00942096" w:rsidRPr="00365599" w14:paraId="0F7F4CEA" w14:textId="77777777" w:rsidTr="00F04F80">
        <w:tc>
          <w:tcPr>
            <w:tcW w:w="3698" w:type="dxa"/>
            <w:gridSpan w:val="4"/>
          </w:tcPr>
          <w:p w14:paraId="7CAFA1C8"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Explica las ocupaciones que desarrollan las personas de su espacio cotidiano y cómo atienden a sus necesidades y a las de la comunidad.  </w:t>
            </w:r>
          </w:p>
          <w:p w14:paraId="78DE7927" w14:textId="77777777" w:rsidR="00942096" w:rsidRPr="00FB579C" w:rsidRDefault="00942096" w:rsidP="00397882">
            <w:pPr>
              <w:numPr>
                <w:ilvl w:val="0"/>
                <w:numId w:val="1"/>
              </w:numPr>
              <w:ind w:left="173" w:hanging="173"/>
              <w:contextualSpacing/>
              <w:jc w:val="both"/>
              <w:rPr>
                <w:sz w:val="17"/>
                <w:szCs w:val="17"/>
              </w:rPr>
            </w:pPr>
            <w:r w:rsidRPr="00FB579C">
              <w:rPr>
                <w:b/>
                <w:sz w:val="17"/>
                <w:szCs w:val="17"/>
              </w:rPr>
              <w:t>Utiliza responsablemente los recursos (pertenencias del estudiante)</w:t>
            </w:r>
            <w:r w:rsidRPr="00FB579C">
              <w:rPr>
                <w:sz w:val="17"/>
                <w:szCs w:val="17"/>
              </w:rPr>
              <w:t xml:space="preserve"> que le brindan su familia y la institución educativa, y reconoce que estos se agotan.  </w:t>
            </w:r>
          </w:p>
        </w:tc>
        <w:tc>
          <w:tcPr>
            <w:tcW w:w="3776" w:type="dxa"/>
            <w:gridSpan w:val="4"/>
          </w:tcPr>
          <w:p w14:paraId="5C0AFB6E"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Explica las ocupaciones que desarrollan las personas de su espacio cotidiano y cómo atienden a sus necesidades y a las de la comunidad.  </w:t>
            </w:r>
          </w:p>
          <w:p w14:paraId="76174A5B" w14:textId="77777777" w:rsidR="00942096" w:rsidRPr="00FB579C" w:rsidRDefault="00942096" w:rsidP="00397882">
            <w:pPr>
              <w:numPr>
                <w:ilvl w:val="0"/>
                <w:numId w:val="1"/>
              </w:numPr>
              <w:ind w:left="173" w:hanging="173"/>
              <w:contextualSpacing/>
              <w:jc w:val="both"/>
              <w:rPr>
                <w:sz w:val="17"/>
                <w:szCs w:val="17"/>
              </w:rPr>
            </w:pPr>
            <w:r w:rsidRPr="00FB579C">
              <w:rPr>
                <w:b/>
                <w:sz w:val="17"/>
                <w:szCs w:val="17"/>
              </w:rPr>
              <w:t>Utiliza responsablemente los recursos (pertenencias del estudiante) que le brindan su familia</w:t>
            </w:r>
            <w:r w:rsidRPr="00FB579C">
              <w:rPr>
                <w:sz w:val="17"/>
                <w:szCs w:val="17"/>
              </w:rPr>
              <w:t xml:space="preserve"> y la institución educativa, y reconoce que estos se agotan.  </w:t>
            </w:r>
          </w:p>
          <w:p w14:paraId="3F91AC56"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 Explica las ocupaciones que desarrollan las personas de su espacio cotidiano y cómo atienden a sus necesidades y a las de la comunidad.  </w:t>
            </w:r>
          </w:p>
          <w:p w14:paraId="2E15C9A3" w14:textId="528D2320" w:rsidR="00942096" w:rsidRPr="00FB579C" w:rsidRDefault="00942096" w:rsidP="00942096">
            <w:pPr>
              <w:numPr>
                <w:ilvl w:val="0"/>
                <w:numId w:val="1"/>
              </w:numPr>
              <w:ind w:left="173" w:hanging="173"/>
              <w:contextualSpacing/>
              <w:jc w:val="both"/>
              <w:rPr>
                <w:sz w:val="17"/>
                <w:szCs w:val="17"/>
              </w:rPr>
            </w:pPr>
            <w:r w:rsidRPr="00FB579C">
              <w:rPr>
                <w:b/>
                <w:sz w:val="17"/>
                <w:szCs w:val="17"/>
              </w:rPr>
              <w:t>Utiliza responsablemente los recursos (pertenencias del estudiante) que le brindan su familia y la institución educativa,</w:t>
            </w:r>
            <w:r w:rsidRPr="00FB579C">
              <w:rPr>
                <w:sz w:val="17"/>
                <w:szCs w:val="17"/>
              </w:rPr>
              <w:t xml:space="preserve"> y reconoce que estos se agotan.  </w:t>
            </w:r>
          </w:p>
        </w:tc>
        <w:tc>
          <w:tcPr>
            <w:tcW w:w="3818" w:type="dxa"/>
            <w:gridSpan w:val="3"/>
          </w:tcPr>
          <w:p w14:paraId="3D108481"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Explica las ocupaciones que desarrollan las personas de su espacio cotidiano y cómo atienden a sus necesidades y a las de la comunidad.  </w:t>
            </w:r>
          </w:p>
          <w:p w14:paraId="5DDE67A1" w14:textId="77777777" w:rsidR="00942096" w:rsidRPr="00FB579C" w:rsidRDefault="00942096" w:rsidP="00397882">
            <w:pPr>
              <w:numPr>
                <w:ilvl w:val="0"/>
                <w:numId w:val="1"/>
              </w:numPr>
              <w:ind w:left="173" w:hanging="173"/>
              <w:contextualSpacing/>
              <w:jc w:val="both"/>
              <w:rPr>
                <w:sz w:val="17"/>
                <w:szCs w:val="17"/>
              </w:rPr>
            </w:pPr>
            <w:r w:rsidRPr="00FB579C">
              <w:rPr>
                <w:b/>
                <w:sz w:val="17"/>
                <w:szCs w:val="17"/>
              </w:rPr>
              <w:t>Utiliza responsablemente los recursos (pertenencias del estudiante) que le brindan su familia y la institución educativa, y reconoce que estos se agotan</w:t>
            </w:r>
            <w:r w:rsidRPr="00FB579C">
              <w:rPr>
                <w:sz w:val="17"/>
                <w:szCs w:val="17"/>
              </w:rPr>
              <w:t xml:space="preserve">.  </w:t>
            </w:r>
          </w:p>
          <w:p w14:paraId="35E82A34"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 </w:t>
            </w:r>
            <w:r w:rsidRPr="00FB579C">
              <w:rPr>
                <w:b/>
                <w:sz w:val="17"/>
                <w:szCs w:val="17"/>
              </w:rPr>
              <w:t>Explica las ocupaciones que desarrollan las personas de su espacio cotidiano</w:t>
            </w:r>
            <w:r w:rsidRPr="00FB579C">
              <w:rPr>
                <w:sz w:val="17"/>
                <w:szCs w:val="17"/>
              </w:rPr>
              <w:t xml:space="preserve"> y cómo atienden a sus necesidades y a las de la comunidad.  </w:t>
            </w:r>
          </w:p>
          <w:p w14:paraId="3C48C02B" w14:textId="26A7D725"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Utiliza responsablemente los recursos (pertenencias del estudiante) que le brindan su familia y la institución educativa, y reconoce que estos se agotan.  </w:t>
            </w:r>
          </w:p>
        </w:tc>
        <w:tc>
          <w:tcPr>
            <w:tcW w:w="4046" w:type="dxa"/>
            <w:gridSpan w:val="4"/>
          </w:tcPr>
          <w:p w14:paraId="101702A1" w14:textId="77777777" w:rsidR="00942096" w:rsidRPr="00FB579C" w:rsidRDefault="00942096" w:rsidP="00397882">
            <w:pPr>
              <w:numPr>
                <w:ilvl w:val="0"/>
                <w:numId w:val="1"/>
              </w:numPr>
              <w:ind w:left="173" w:hanging="173"/>
              <w:contextualSpacing/>
              <w:jc w:val="both"/>
              <w:rPr>
                <w:sz w:val="17"/>
                <w:szCs w:val="17"/>
              </w:rPr>
            </w:pPr>
            <w:r w:rsidRPr="00FB579C">
              <w:rPr>
                <w:b/>
                <w:sz w:val="17"/>
                <w:szCs w:val="17"/>
              </w:rPr>
              <w:t>Explica las ocupaciones que desarrollan las personas de su espacio cotidiano y cómo atienden a sus necesidades</w:t>
            </w:r>
            <w:r w:rsidRPr="00FB579C">
              <w:rPr>
                <w:sz w:val="17"/>
                <w:szCs w:val="17"/>
              </w:rPr>
              <w:t xml:space="preserve"> y a las de la comunidad.  </w:t>
            </w:r>
          </w:p>
          <w:p w14:paraId="0CBC7F67"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Utiliza responsablemente los recursos (pertenencias del estudiante) que le brindan su familia y la institución educativa, y reconoce que estos se agotan.  </w:t>
            </w:r>
          </w:p>
          <w:p w14:paraId="62DFA748" w14:textId="77777777" w:rsidR="00942096" w:rsidRPr="00FB579C" w:rsidRDefault="00942096" w:rsidP="00942096">
            <w:pPr>
              <w:numPr>
                <w:ilvl w:val="0"/>
                <w:numId w:val="1"/>
              </w:numPr>
              <w:ind w:left="173" w:hanging="173"/>
              <w:contextualSpacing/>
              <w:jc w:val="both"/>
              <w:rPr>
                <w:b/>
                <w:sz w:val="17"/>
                <w:szCs w:val="17"/>
              </w:rPr>
            </w:pPr>
            <w:r w:rsidRPr="00FB579C">
              <w:rPr>
                <w:sz w:val="17"/>
                <w:szCs w:val="17"/>
              </w:rPr>
              <w:t xml:space="preserve"> </w:t>
            </w:r>
            <w:r w:rsidRPr="00FB579C">
              <w:rPr>
                <w:b/>
                <w:sz w:val="17"/>
                <w:szCs w:val="17"/>
              </w:rPr>
              <w:t xml:space="preserve">Explica las ocupaciones que desarrollan las personas de su espacio cotidiano y cómo atienden a sus necesidades y a las de la comunidad.  </w:t>
            </w:r>
          </w:p>
          <w:p w14:paraId="73E41179" w14:textId="392166D3"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Utiliza responsablemente los recursos (pertenencias del estudiante) que le brindan su familia y la institución educativa, y reconoce que estos se agotan.  </w:t>
            </w:r>
          </w:p>
        </w:tc>
      </w:tr>
      <w:tr w:rsidR="00397882" w:rsidRPr="00FB579C" w14:paraId="6E947037" w14:textId="77777777" w:rsidTr="00397882">
        <w:tc>
          <w:tcPr>
            <w:tcW w:w="15338" w:type="dxa"/>
            <w:gridSpan w:val="15"/>
            <w:shd w:val="clear" w:color="auto" w:fill="BDD6EE" w:themeFill="accent1" w:themeFillTint="66"/>
          </w:tcPr>
          <w:p w14:paraId="21B66D86" w14:textId="77777777" w:rsidR="00397882" w:rsidRPr="00FB579C" w:rsidRDefault="00397882" w:rsidP="00397882">
            <w:pPr>
              <w:jc w:val="center"/>
              <w:rPr>
                <w:b/>
                <w:sz w:val="24"/>
                <w:szCs w:val="18"/>
              </w:rPr>
            </w:pPr>
            <w:r w:rsidRPr="00FB579C">
              <w:rPr>
                <w:b/>
                <w:sz w:val="24"/>
                <w:szCs w:val="18"/>
              </w:rPr>
              <w:t>CRITERIOS DE EVALUACIÓN</w:t>
            </w:r>
          </w:p>
        </w:tc>
      </w:tr>
      <w:tr w:rsidR="00397882" w:rsidRPr="00365599" w14:paraId="0AF79B71" w14:textId="77777777" w:rsidTr="00397882">
        <w:trPr>
          <w:trHeight w:val="520"/>
        </w:trPr>
        <w:tc>
          <w:tcPr>
            <w:tcW w:w="3698" w:type="dxa"/>
            <w:gridSpan w:val="4"/>
          </w:tcPr>
          <w:p w14:paraId="4FA1D335" w14:textId="77777777" w:rsidR="00397882" w:rsidRPr="00FB579C" w:rsidRDefault="00397882" w:rsidP="00397882">
            <w:pPr>
              <w:numPr>
                <w:ilvl w:val="0"/>
                <w:numId w:val="1"/>
              </w:numPr>
              <w:ind w:left="170" w:hanging="142"/>
              <w:contextualSpacing/>
              <w:jc w:val="both"/>
            </w:pPr>
            <w:r w:rsidRPr="00FB579C">
              <w:rPr>
                <w:b/>
                <w:sz w:val="17"/>
                <w:szCs w:val="17"/>
              </w:rPr>
              <w:t xml:space="preserve">Utiliza responsablemente los recursos (pertenencias del estudiante) </w:t>
            </w:r>
          </w:p>
        </w:tc>
        <w:tc>
          <w:tcPr>
            <w:tcW w:w="3776" w:type="dxa"/>
            <w:gridSpan w:val="4"/>
          </w:tcPr>
          <w:p w14:paraId="0E308162" w14:textId="77777777" w:rsidR="00397882" w:rsidRPr="00FB579C" w:rsidRDefault="00397882" w:rsidP="00397882">
            <w:pPr>
              <w:numPr>
                <w:ilvl w:val="0"/>
                <w:numId w:val="1"/>
              </w:numPr>
              <w:ind w:left="170" w:hanging="142"/>
              <w:contextualSpacing/>
              <w:jc w:val="both"/>
              <w:rPr>
                <w:sz w:val="20"/>
                <w:szCs w:val="18"/>
              </w:rPr>
            </w:pPr>
            <w:r w:rsidRPr="00FB579C">
              <w:rPr>
                <w:b/>
                <w:sz w:val="17"/>
                <w:szCs w:val="17"/>
              </w:rPr>
              <w:t>Utiliza responsablemente los recursos (pertenencias del estudiante) que le brindan su familia y la institución educativa, y reconoce que estos se agotan</w:t>
            </w:r>
          </w:p>
        </w:tc>
        <w:tc>
          <w:tcPr>
            <w:tcW w:w="3818" w:type="dxa"/>
            <w:gridSpan w:val="3"/>
          </w:tcPr>
          <w:p w14:paraId="75E03A01" w14:textId="77777777" w:rsidR="00397882" w:rsidRPr="00FB579C" w:rsidRDefault="00397882" w:rsidP="00397882">
            <w:pPr>
              <w:numPr>
                <w:ilvl w:val="0"/>
                <w:numId w:val="1"/>
              </w:numPr>
              <w:ind w:left="173" w:hanging="173"/>
              <w:contextualSpacing/>
              <w:jc w:val="both"/>
              <w:rPr>
                <w:sz w:val="20"/>
                <w:szCs w:val="18"/>
              </w:rPr>
            </w:pPr>
            <w:r w:rsidRPr="00FB579C">
              <w:rPr>
                <w:b/>
                <w:sz w:val="17"/>
                <w:szCs w:val="17"/>
              </w:rPr>
              <w:t xml:space="preserve">Explica las ocupaciones que desarrollan las personas de su espacio cotidiano </w:t>
            </w:r>
          </w:p>
        </w:tc>
        <w:tc>
          <w:tcPr>
            <w:tcW w:w="4046" w:type="dxa"/>
            <w:gridSpan w:val="4"/>
          </w:tcPr>
          <w:p w14:paraId="361E3B6A" w14:textId="77777777" w:rsidR="00397882" w:rsidRPr="00FB579C" w:rsidRDefault="00397882" w:rsidP="00397882">
            <w:pPr>
              <w:numPr>
                <w:ilvl w:val="0"/>
                <w:numId w:val="1"/>
              </w:numPr>
              <w:ind w:left="173" w:hanging="173"/>
              <w:contextualSpacing/>
              <w:jc w:val="both"/>
              <w:rPr>
                <w:b/>
                <w:sz w:val="17"/>
                <w:szCs w:val="17"/>
              </w:rPr>
            </w:pPr>
            <w:r w:rsidRPr="00FB579C">
              <w:rPr>
                <w:b/>
                <w:sz w:val="17"/>
                <w:szCs w:val="17"/>
              </w:rPr>
              <w:t xml:space="preserve">Explica las ocupaciones que desarrollan las personas de su espacio cotidiano y cómo atienden a sus necesidades y a las de la comunidad.  </w:t>
            </w:r>
          </w:p>
          <w:p w14:paraId="40DA1F82" w14:textId="77777777" w:rsidR="00397882" w:rsidRPr="00FB579C" w:rsidRDefault="00397882" w:rsidP="00397882">
            <w:pPr>
              <w:ind w:left="170"/>
              <w:contextualSpacing/>
              <w:jc w:val="both"/>
              <w:rPr>
                <w:sz w:val="20"/>
                <w:szCs w:val="18"/>
              </w:rPr>
            </w:pPr>
          </w:p>
        </w:tc>
      </w:tr>
    </w:tbl>
    <w:p w14:paraId="5812F007" w14:textId="77777777" w:rsidR="00397882" w:rsidRPr="00B63ED4" w:rsidRDefault="00397882" w:rsidP="00397882">
      <w:pPr>
        <w:rPr>
          <w:lang w:val="es-PE"/>
        </w:rPr>
      </w:pPr>
    </w:p>
    <w:p w14:paraId="1B712B37" w14:textId="5545CA19" w:rsidR="00397882" w:rsidRPr="007F7B82" w:rsidRDefault="00397882" w:rsidP="00397882">
      <w:pPr>
        <w:rPr>
          <w:b/>
          <w:sz w:val="36"/>
          <w:szCs w:val="36"/>
          <w:u w:val="single"/>
          <w:lang w:val="es-MX"/>
        </w:rPr>
      </w:pPr>
      <w:r w:rsidRPr="007F7B82">
        <w:rPr>
          <w:b/>
          <w:sz w:val="36"/>
          <w:szCs w:val="36"/>
          <w:u w:val="single"/>
          <w:lang w:val="es-MX"/>
        </w:rPr>
        <w:t>ARTE Y CULTURA</w:t>
      </w:r>
    </w:p>
    <w:tbl>
      <w:tblPr>
        <w:tblStyle w:val="Tablaconcuadrcula2"/>
        <w:tblW w:w="15338" w:type="dxa"/>
        <w:tblInd w:w="-147" w:type="dxa"/>
        <w:tblLook w:val="04A0" w:firstRow="1" w:lastRow="0" w:firstColumn="1" w:lastColumn="0" w:noHBand="0" w:noVBand="1"/>
      </w:tblPr>
      <w:tblGrid>
        <w:gridCol w:w="3714"/>
        <w:gridCol w:w="244"/>
        <w:gridCol w:w="3503"/>
        <w:gridCol w:w="205"/>
        <w:gridCol w:w="3587"/>
        <w:gridCol w:w="134"/>
        <w:gridCol w:w="3951"/>
      </w:tblGrid>
      <w:tr w:rsidR="00397882" w:rsidRPr="00365599" w14:paraId="3D484974" w14:textId="77777777" w:rsidTr="00397882">
        <w:tc>
          <w:tcPr>
            <w:tcW w:w="15338" w:type="dxa"/>
            <w:gridSpan w:val="7"/>
            <w:shd w:val="clear" w:color="auto" w:fill="BDD6EE" w:themeFill="accent1" w:themeFillTint="66"/>
          </w:tcPr>
          <w:p w14:paraId="5F938DE8" w14:textId="77777777" w:rsidR="00397882" w:rsidRPr="00FB579C" w:rsidRDefault="00397882" w:rsidP="00397882">
            <w:pPr>
              <w:jc w:val="both"/>
              <w:rPr>
                <w:b/>
                <w:sz w:val="28"/>
                <w:szCs w:val="18"/>
              </w:rPr>
            </w:pPr>
            <w:r w:rsidRPr="00FB579C">
              <w:rPr>
                <w:b/>
                <w:sz w:val="28"/>
                <w:szCs w:val="18"/>
              </w:rPr>
              <w:t xml:space="preserve">Competencia </w:t>
            </w:r>
            <w:proofErr w:type="spellStart"/>
            <w:r w:rsidRPr="00FB579C">
              <w:rPr>
                <w:b/>
                <w:sz w:val="28"/>
                <w:szCs w:val="18"/>
              </w:rPr>
              <w:t>Nº</w:t>
            </w:r>
            <w:proofErr w:type="spellEnd"/>
            <w:r w:rsidRPr="00FB579C">
              <w:rPr>
                <w:b/>
                <w:sz w:val="28"/>
                <w:szCs w:val="18"/>
              </w:rPr>
              <w:t xml:space="preserve"> 01: Aprecia de manera crítica manifestaciones artístico-culturales </w:t>
            </w:r>
          </w:p>
          <w:p w14:paraId="3AB7EE93" w14:textId="77777777" w:rsidR="00397882" w:rsidRPr="00FB579C" w:rsidRDefault="00397882" w:rsidP="00397882">
            <w:pPr>
              <w:jc w:val="both"/>
              <w:rPr>
                <w:b/>
                <w:sz w:val="28"/>
                <w:szCs w:val="18"/>
              </w:rPr>
            </w:pPr>
            <w:r w:rsidRPr="00FB579C">
              <w:rPr>
                <w:sz w:val="24"/>
                <w:szCs w:val="18"/>
              </w:rPr>
              <w:t xml:space="preserve">Se define como la interacción entre el estudiante y manifestaciones artístico-culturales para que pueda observarlas, investigarlas, comprenderlas y reflexionar sobre ellas. Permite al estudiante desarrollar habilidades para percibir, describir y analizar sus cualidades estéticas, para ayudarlo a apreciar y entender el arte que observa y experimenta. Supone comprender y apreciar los contextos específicos en que se originan estas manifestaciones, y entender que tener conocimiento sobre estos contextos mejora nuestra capacidad de apreciar, producir y entendernos a nosotros mismos, a otros y al entorno. También implica emitir juicios de valor cada vez más informados, basándose en los conocimientos obtenidos en el proceso de apreciación crítica.  </w:t>
            </w:r>
          </w:p>
        </w:tc>
      </w:tr>
      <w:tr w:rsidR="00397882" w:rsidRPr="00365599" w14:paraId="3A0A2AB2" w14:textId="77777777" w:rsidTr="00397882">
        <w:tc>
          <w:tcPr>
            <w:tcW w:w="15338" w:type="dxa"/>
            <w:gridSpan w:val="7"/>
          </w:tcPr>
          <w:p w14:paraId="1936CEFE" w14:textId="77777777" w:rsidR="00397882" w:rsidRPr="00FB579C" w:rsidRDefault="00397882" w:rsidP="00397882">
            <w:pPr>
              <w:ind w:left="170"/>
              <w:contextualSpacing/>
              <w:jc w:val="both"/>
              <w:rPr>
                <w:b/>
                <w:sz w:val="24"/>
                <w:szCs w:val="24"/>
              </w:rPr>
            </w:pPr>
            <w:r w:rsidRPr="00FB579C">
              <w:rPr>
                <w:b/>
                <w:sz w:val="24"/>
                <w:szCs w:val="24"/>
              </w:rPr>
              <w:t xml:space="preserve">Capacidades: </w:t>
            </w:r>
          </w:p>
          <w:p w14:paraId="66AFB6AB" w14:textId="77777777" w:rsidR="00397882" w:rsidRPr="00FB579C" w:rsidRDefault="00397882" w:rsidP="00397882">
            <w:pPr>
              <w:contextualSpacing/>
              <w:jc w:val="both"/>
            </w:pPr>
            <w:r w:rsidRPr="00FB579C">
              <w:rPr>
                <w:sz w:val="24"/>
                <w:szCs w:val="18"/>
              </w:rPr>
              <w:t xml:space="preserve">• </w:t>
            </w:r>
            <w:r w:rsidRPr="00FB579C">
              <w:rPr>
                <w:b/>
                <w:sz w:val="24"/>
                <w:szCs w:val="18"/>
              </w:rPr>
              <w:t>Percibe manifestaciones artístico-culturales</w:t>
            </w:r>
            <w:r w:rsidRPr="00FB579C">
              <w:rPr>
                <w:sz w:val="24"/>
                <w:szCs w:val="18"/>
              </w:rPr>
              <w:t>: Consiste en usar los sentidos para observar, escuchar, describir y analizar las cualidades visuales, táctiles, sonoras y kinestésicas de diversas manifestaciones artístico-culturales.</w:t>
            </w:r>
            <w:r w:rsidRPr="00FB579C">
              <w:t xml:space="preserve"> </w:t>
            </w:r>
          </w:p>
          <w:p w14:paraId="7DFFBA80" w14:textId="77777777" w:rsidR="00397882" w:rsidRPr="00FB579C" w:rsidRDefault="00397882" w:rsidP="00397882">
            <w:pPr>
              <w:numPr>
                <w:ilvl w:val="0"/>
                <w:numId w:val="1"/>
              </w:numPr>
              <w:ind w:left="173" w:hanging="173"/>
              <w:contextualSpacing/>
              <w:jc w:val="both"/>
              <w:rPr>
                <w:sz w:val="24"/>
                <w:szCs w:val="18"/>
              </w:rPr>
            </w:pPr>
            <w:r w:rsidRPr="00FB579C">
              <w:rPr>
                <w:b/>
                <w:sz w:val="24"/>
                <w:szCs w:val="18"/>
              </w:rPr>
              <w:t>Contextualiza manifestaciones artístico-culturales:</w:t>
            </w:r>
            <w:r w:rsidRPr="00FB579C">
              <w:rPr>
                <w:sz w:val="24"/>
                <w:szCs w:val="18"/>
              </w:rPr>
              <w:t xml:space="preserve"> Es informarse acerca de la cultura en que se origina una manifestación artística para entender cómo el contexto social, cultural e histórico de esta influye en su creación y la manera en que transmite sus significados. </w:t>
            </w:r>
          </w:p>
          <w:p w14:paraId="56A2AE6B" w14:textId="77777777" w:rsidR="00397882" w:rsidRPr="00FB579C" w:rsidRDefault="00397882" w:rsidP="00397882">
            <w:pPr>
              <w:ind w:left="170"/>
              <w:contextualSpacing/>
              <w:jc w:val="both"/>
              <w:rPr>
                <w:b/>
                <w:sz w:val="24"/>
                <w:szCs w:val="24"/>
              </w:rPr>
            </w:pPr>
            <w:r w:rsidRPr="00FB579C">
              <w:rPr>
                <w:sz w:val="24"/>
                <w:szCs w:val="18"/>
              </w:rPr>
              <w:lastRenderedPageBreak/>
              <w:t xml:space="preserve">• </w:t>
            </w:r>
            <w:r w:rsidRPr="00FB579C">
              <w:rPr>
                <w:b/>
                <w:sz w:val="24"/>
                <w:szCs w:val="18"/>
              </w:rPr>
              <w:t>Reflexiona creativa y críticamente sobre manifestaciones artístico-culturales:</w:t>
            </w:r>
            <w:r w:rsidRPr="00FB579C">
              <w:rPr>
                <w:sz w:val="24"/>
                <w:szCs w:val="18"/>
              </w:rPr>
              <w:t xml:space="preserve"> Supone interpretar las intenciones y significados de manifestaciones artístico-culturales que hayan visto o experimentado y emitir juicios de valor, entrelazando información obtenida a través de la percepción, el análisis y la comprensión de los contextos.</w:t>
            </w:r>
          </w:p>
        </w:tc>
      </w:tr>
      <w:tr w:rsidR="00397882" w:rsidRPr="00FB579C" w14:paraId="593B17D1" w14:textId="77777777" w:rsidTr="00397882">
        <w:tc>
          <w:tcPr>
            <w:tcW w:w="15338" w:type="dxa"/>
            <w:gridSpan w:val="7"/>
          </w:tcPr>
          <w:p w14:paraId="3314B0C0" w14:textId="77777777" w:rsidR="00397882" w:rsidRPr="00FB579C" w:rsidRDefault="00397882" w:rsidP="00397882">
            <w:pPr>
              <w:autoSpaceDE w:val="0"/>
              <w:autoSpaceDN w:val="0"/>
              <w:adjustRightInd w:val="0"/>
              <w:rPr>
                <w:b/>
              </w:rPr>
            </w:pPr>
            <w:r w:rsidRPr="00FB579C">
              <w:rPr>
                <w:b/>
                <w:sz w:val="20"/>
                <w:szCs w:val="20"/>
              </w:rPr>
              <w:lastRenderedPageBreak/>
              <w:t xml:space="preserve">ESTANDAR </w:t>
            </w:r>
            <w:proofErr w:type="gramStart"/>
            <w:r w:rsidRPr="00FB579C">
              <w:rPr>
                <w:b/>
                <w:sz w:val="20"/>
                <w:szCs w:val="20"/>
              </w:rPr>
              <w:t>DEL  III</w:t>
            </w:r>
            <w:proofErr w:type="gramEnd"/>
            <w:r w:rsidRPr="00FB579C">
              <w:rPr>
                <w:b/>
                <w:sz w:val="20"/>
                <w:szCs w:val="20"/>
              </w:rPr>
              <w:t xml:space="preserve"> CICLO: </w:t>
            </w:r>
          </w:p>
          <w:p w14:paraId="3BCD9788" w14:textId="77777777" w:rsidR="00397882" w:rsidRPr="00FB579C" w:rsidRDefault="00397882" w:rsidP="00397882">
            <w:pPr>
              <w:autoSpaceDE w:val="0"/>
              <w:autoSpaceDN w:val="0"/>
              <w:adjustRightInd w:val="0"/>
              <w:rPr>
                <w:b/>
                <w:sz w:val="20"/>
                <w:szCs w:val="20"/>
              </w:rPr>
            </w:pPr>
          </w:p>
        </w:tc>
      </w:tr>
      <w:tr w:rsidR="00397882" w:rsidRPr="00365599" w14:paraId="646D370A" w14:textId="77777777" w:rsidTr="00397882">
        <w:tc>
          <w:tcPr>
            <w:tcW w:w="15338" w:type="dxa"/>
            <w:gridSpan w:val="7"/>
            <w:shd w:val="clear" w:color="auto" w:fill="BDD6EE" w:themeFill="accent1" w:themeFillTint="66"/>
          </w:tcPr>
          <w:p w14:paraId="4B0D9DD8"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466FA11C" w14:textId="77777777" w:rsidTr="00397882">
        <w:tc>
          <w:tcPr>
            <w:tcW w:w="3714" w:type="dxa"/>
            <w:shd w:val="clear" w:color="auto" w:fill="BDD6EE" w:themeFill="accent1" w:themeFillTint="66"/>
          </w:tcPr>
          <w:p w14:paraId="4CE57717" w14:textId="77777777" w:rsidR="00397882" w:rsidRPr="00FB579C" w:rsidRDefault="00397882" w:rsidP="00397882">
            <w:pPr>
              <w:contextualSpacing/>
              <w:jc w:val="center"/>
              <w:rPr>
                <w:b/>
                <w:sz w:val="24"/>
                <w:szCs w:val="18"/>
              </w:rPr>
            </w:pPr>
            <w:r w:rsidRPr="00FB579C">
              <w:rPr>
                <w:b/>
                <w:sz w:val="24"/>
                <w:szCs w:val="18"/>
              </w:rPr>
              <w:t>I BIMESTRE</w:t>
            </w:r>
          </w:p>
        </w:tc>
        <w:tc>
          <w:tcPr>
            <w:tcW w:w="3747" w:type="dxa"/>
            <w:gridSpan w:val="2"/>
            <w:shd w:val="clear" w:color="auto" w:fill="BDD6EE" w:themeFill="accent1" w:themeFillTint="66"/>
          </w:tcPr>
          <w:p w14:paraId="1A167BE2" w14:textId="77777777" w:rsidR="00397882" w:rsidRPr="00FB579C" w:rsidRDefault="00397882" w:rsidP="00397882">
            <w:pPr>
              <w:contextualSpacing/>
              <w:jc w:val="center"/>
              <w:rPr>
                <w:b/>
                <w:sz w:val="24"/>
                <w:szCs w:val="18"/>
              </w:rPr>
            </w:pPr>
            <w:r w:rsidRPr="00FB579C">
              <w:rPr>
                <w:b/>
                <w:sz w:val="24"/>
                <w:szCs w:val="18"/>
              </w:rPr>
              <w:t>II BIMESTRE</w:t>
            </w:r>
          </w:p>
        </w:tc>
        <w:tc>
          <w:tcPr>
            <w:tcW w:w="3792" w:type="dxa"/>
            <w:gridSpan w:val="2"/>
            <w:shd w:val="clear" w:color="auto" w:fill="BDD6EE" w:themeFill="accent1" w:themeFillTint="66"/>
          </w:tcPr>
          <w:p w14:paraId="6B9B4E5D" w14:textId="77777777" w:rsidR="00397882" w:rsidRPr="00FB579C" w:rsidRDefault="00397882" w:rsidP="00397882">
            <w:pPr>
              <w:contextualSpacing/>
              <w:jc w:val="center"/>
              <w:rPr>
                <w:b/>
                <w:sz w:val="24"/>
                <w:szCs w:val="18"/>
              </w:rPr>
            </w:pPr>
            <w:r w:rsidRPr="00FB579C">
              <w:rPr>
                <w:b/>
                <w:sz w:val="24"/>
                <w:szCs w:val="18"/>
              </w:rPr>
              <w:t>III BIMESTRE</w:t>
            </w:r>
          </w:p>
        </w:tc>
        <w:tc>
          <w:tcPr>
            <w:tcW w:w="4085" w:type="dxa"/>
            <w:gridSpan w:val="2"/>
            <w:shd w:val="clear" w:color="auto" w:fill="BDD6EE" w:themeFill="accent1" w:themeFillTint="66"/>
          </w:tcPr>
          <w:p w14:paraId="401A27A4" w14:textId="77777777" w:rsidR="00397882" w:rsidRPr="00FB579C" w:rsidRDefault="00397882" w:rsidP="00397882">
            <w:pPr>
              <w:contextualSpacing/>
              <w:jc w:val="center"/>
              <w:rPr>
                <w:b/>
                <w:sz w:val="24"/>
                <w:szCs w:val="18"/>
              </w:rPr>
            </w:pPr>
            <w:r w:rsidRPr="00FB579C">
              <w:rPr>
                <w:b/>
                <w:sz w:val="24"/>
                <w:szCs w:val="18"/>
              </w:rPr>
              <w:t>IV BIMESTRE</w:t>
            </w:r>
          </w:p>
        </w:tc>
      </w:tr>
      <w:tr w:rsidR="00942096" w:rsidRPr="00365599" w14:paraId="56C88FBA" w14:textId="77777777" w:rsidTr="00F04F80">
        <w:tc>
          <w:tcPr>
            <w:tcW w:w="3714" w:type="dxa"/>
          </w:tcPr>
          <w:p w14:paraId="1B775E83" w14:textId="77777777" w:rsidR="00942096" w:rsidRPr="00FB579C" w:rsidRDefault="00942096" w:rsidP="00397882">
            <w:pPr>
              <w:numPr>
                <w:ilvl w:val="0"/>
                <w:numId w:val="1"/>
              </w:numPr>
              <w:ind w:left="173" w:hanging="142"/>
              <w:contextualSpacing/>
              <w:jc w:val="both"/>
              <w:rPr>
                <w:sz w:val="17"/>
                <w:szCs w:val="17"/>
              </w:rPr>
            </w:pPr>
            <w:r w:rsidRPr="00FB579C">
              <w:rPr>
                <w:sz w:val="17"/>
                <w:szCs w:val="17"/>
              </w:rPr>
              <w:t xml:space="preserve">Usa los sentidos para identificar, con la ayuda del docente, los elementos visuales, táctiles, sonoros y kinestésicos que hay en la naturaleza, el entorno y diversas manifestaciones artísticas de su contexto local. </w:t>
            </w:r>
          </w:p>
          <w:p w14:paraId="4D7189E7"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Menciona y describe las experiencias que tiene con manifestaciones artísticas en su entorno familiar y en su comunidad. Ejemplo: La estudiante conversa sobre situaciones, eventos u ocasiones donde ha tenido oportunidad de vivir o experimentar la música (cuando su mamá le canta o cuando oye música para bailar en su casa, en fiesta o en celebraciones de su barrio). </w:t>
            </w:r>
          </w:p>
          <w:p w14:paraId="17C4333E" w14:textId="77777777" w:rsidR="00942096" w:rsidRPr="00FB579C" w:rsidRDefault="00942096" w:rsidP="00397882">
            <w:pPr>
              <w:numPr>
                <w:ilvl w:val="0"/>
                <w:numId w:val="1"/>
              </w:numPr>
              <w:ind w:left="173" w:hanging="173"/>
              <w:contextualSpacing/>
              <w:jc w:val="both"/>
              <w:rPr>
                <w:b/>
                <w:sz w:val="17"/>
                <w:szCs w:val="17"/>
              </w:rPr>
            </w:pPr>
            <w:r w:rsidRPr="00FB579C">
              <w:rPr>
                <w:sz w:val="17"/>
                <w:szCs w:val="17"/>
              </w:rPr>
              <w:t xml:space="preserve"> </w:t>
            </w:r>
            <w:r w:rsidRPr="00FB579C">
              <w:rPr>
                <w:b/>
                <w:sz w:val="17"/>
                <w:szCs w:val="17"/>
              </w:rPr>
              <w:t>Explica sus ideas y expresa sus emociones y sentimientos cuando entra en contacto con la naturaleza o manifestaciones artístico culturales de su entorno.</w:t>
            </w:r>
          </w:p>
        </w:tc>
        <w:tc>
          <w:tcPr>
            <w:tcW w:w="3747" w:type="dxa"/>
            <w:gridSpan w:val="2"/>
          </w:tcPr>
          <w:p w14:paraId="5C26F6E2" w14:textId="77777777" w:rsidR="00942096" w:rsidRPr="009D0B6D" w:rsidRDefault="00942096" w:rsidP="00397882">
            <w:pPr>
              <w:numPr>
                <w:ilvl w:val="0"/>
                <w:numId w:val="1"/>
              </w:numPr>
              <w:ind w:left="173" w:hanging="142"/>
              <w:contextualSpacing/>
              <w:jc w:val="both"/>
              <w:rPr>
                <w:b/>
                <w:sz w:val="17"/>
                <w:szCs w:val="17"/>
              </w:rPr>
            </w:pPr>
            <w:r w:rsidRPr="00FB579C">
              <w:rPr>
                <w:b/>
                <w:sz w:val="17"/>
                <w:szCs w:val="17"/>
              </w:rPr>
              <w:t>Usa los sentidos para identificar, con la ayuda del docente</w:t>
            </w:r>
            <w:r w:rsidRPr="00FB579C">
              <w:rPr>
                <w:sz w:val="17"/>
                <w:szCs w:val="17"/>
              </w:rPr>
              <w:t xml:space="preserve">, </w:t>
            </w:r>
            <w:r w:rsidRPr="00FB579C">
              <w:rPr>
                <w:b/>
                <w:sz w:val="17"/>
                <w:szCs w:val="17"/>
              </w:rPr>
              <w:t>los elementos visuales</w:t>
            </w:r>
            <w:r w:rsidRPr="00FB579C">
              <w:rPr>
                <w:sz w:val="17"/>
                <w:szCs w:val="17"/>
              </w:rPr>
              <w:t xml:space="preserve">, táctiles, sonoros y kinestésicos </w:t>
            </w:r>
            <w:r w:rsidRPr="00FB579C">
              <w:rPr>
                <w:b/>
                <w:sz w:val="17"/>
                <w:szCs w:val="17"/>
              </w:rPr>
              <w:t>que hay en la naturaleza, el entorno</w:t>
            </w:r>
            <w:r w:rsidRPr="00FB579C">
              <w:rPr>
                <w:sz w:val="17"/>
                <w:szCs w:val="17"/>
              </w:rPr>
              <w:t xml:space="preserve"> y diversas manifestaciones artísticas </w:t>
            </w:r>
            <w:r w:rsidRPr="009D0B6D">
              <w:rPr>
                <w:b/>
                <w:sz w:val="17"/>
                <w:szCs w:val="17"/>
              </w:rPr>
              <w:t xml:space="preserve">de su contexto local. </w:t>
            </w:r>
          </w:p>
          <w:p w14:paraId="5DDA2B98"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Menciona y describe las experiencias que tiene con manifestaciones artísticas en su entorno familiar y en su comunidad. Ejemplo: La estudiante conversa sobre situaciones, eventos u ocasiones donde ha tenido oportunidad de vivir o experimentar la música (cuando su mamá le canta o cuando oye música para bailar en su casa, en fiesta o en celebraciones de su barrio). </w:t>
            </w:r>
          </w:p>
          <w:p w14:paraId="198F3E80"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Explica sus ideas y expresa sus emociones y sentimientos cuando entra en contacto con la naturaleza o manifestaciones artístico culturales de su entorno.</w:t>
            </w:r>
          </w:p>
          <w:p w14:paraId="3E9EC914" w14:textId="475E54A3" w:rsidR="00942096" w:rsidRPr="00FB579C" w:rsidRDefault="00942096" w:rsidP="00942096">
            <w:pPr>
              <w:numPr>
                <w:ilvl w:val="0"/>
                <w:numId w:val="1"/>
              </w:numPr>
              <w:ind w:left="173" w:hanging="142"/>
              <w:contextualSpacing/>
              <w:jc w:val="both"/>
              <w:rPr>
                <w:sz w:val="17"/>
                <w:szCs w:val="17"/>
              </w:rPr>
            </w:pPr>
            <w:r w:rsidRPr="00FB579C">
              <w:rPr>
                <w:sz w:val="17"/>
                <w:szCs w:val="17"/>
              </w:rPr>
              <w:t>.</w:t>
            </w:r>
            <w:r w:rsidRPr="00FB579C">
              <w:rPr>
                <w:b/>
                <w:sz w:val="17"/>
                <w:szCs w:val="17"/>
              </w:rPr>
              <w:t xml:space="preserve"> Usa los sentidos para identificar, con la ayuda del docente, </w:t>
            </w:r>
            <w:r w:rsidRPr="009D0B6D">
              <w:rPr>
                <w:b/>
                <w:sz w:val="17"/>
                <w:szCs w:val="17"/>
              </w:rPr>
              <w:t>los elementos</w:t>
            </w:r>
            <w:r w:rsidRPr="009D0B6D">
              <w:rPr>
                <w:sz w:val="17"/>
                <w:szCs w:val="17"/>
              </w:rPr>
              <w:t xml:space="preserve"> visuales</w:t>
            </w:r>
            <w:r w:rsidRPr="00FB579C">
              <w:rPr>
                <w:b/>
                <w:sz w:val="17"/>
                <w:szCs w:val="17"/>
              </w:rPr>
              <w:t xml:space="preserve">, táctiles, </w:t>
            </w:r>
            <w:r w:rsidRPr="009D0B6D">
              <w:rPr>
                <w:sz w:val="17"/>
                <w:szCs w:val="17"/>
              </w:rPr>
              <w:t>sonoro</w:t>
            </w:r>
            <w:r w:rsidRPr="00FB579C">
              <w:rPr>
                <w:b/>
                <w:sz w:val="17"/>
                <w:szCs w:val="17"/>
              </w:rPr>
              <w:t>s</w:t>
            </w:r>
            <w:r w:rsidRPr="00FB579C">
              <w:rPr>
                <w:sz w:val="17"/>
                <w:szCs w:val="17"/>
              </w:rPr>
              <w:t xml:space="preserve"> y kinestésicos </w:t>
            </w:r>
            <w:r w:rsidRPr="00FB579C">
              <w:rPr>
                <w:b/>
                <w:sz w:val="17"/>
                <w:szCs w:val="17"/>
              </w:rPr>
              <w:t xml:space="preserve">que hay en la naturaleza, el entorno </w:t>
            </w:r>
            <w:r w:rsidRPr="00FB579C">
              <w:rPr>
                <w:sz w:val="17"/>
                <w:szCs w:val="17"/>
              </w:rPr>
              <w:t xml:space="preserve">y diversas manifestaciones artísticas </w:t>
            </w:r>
            <w:r w:rsidRPr="00FB579C">
              <w:rPr>
                <w:b/>
                <w:sz w:val="17"/>
                <w:szCs w:val="17"/>
              </w:rPr>
              <w:t>de su contexto local.</w:t>
            </w:r>
            <w:r w:rsidRPr="00FB579C">
              <w:rPr>
                <w:sz w:val="17"/>
                <w:szCs w:val="17"/>
              </w:rPr>
              <w:t xml:space="preserve"> </w:t>
            </w:r>
          </w:p>
          <w:p w14:paraId="6C94E96B"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Menciona y describe las experiencias que tiene con manifestaciones artísticas en su entorno familiar y en su comunidad. Ejemplo: La estudiante conversa sobre situaciones, eventos u ocasiones donde ha tenido oportunidad de vivir o experimentar la música (cuando su mamá le canta o cuando oye música para bailar en su casa, en fiesta o en celebraciones de su barrio). </w:t>
            </w:r>
          </w:p>
          <w:p w14:paraId="08D94394" w14:textId="27CB8FF4" w:rsidR="00942096" w:rsidRPr="00FB579C" w:rsidRDefault="00942096" w:rsidP="00942096">
            <w:pPr>
              <w:numPr>
                <w:ilvl w:val="0"/>
                <w:numId w:val="1"/>
              </w:numPr>
              <w:ind w:left="173" w:hanging="173"/>
              <w:contextualSpacing/>
              <w:jc w:val="both"/>
              <w:rPr>
                <w:sz w:val="17"/>
                <w:szCs w:val="17"/>
              </w:rPr>
            </w:pPr>
            <w:r w:rsidRPr="00FB579C">
              <w:rPr>
                <w:sz w:val="17"/>
                <w:szCs w:val="17"/>
              </w:rPr>
              <w:t>Explica sus ideas y expresa sus emociones y sentimientos cuando entra en contacto con la naturaleza o manifestaciones artístico culturales de su entorno</w:t>
            </w:r>
          </w:p>
        </w:tc>
        <w:tc>
          <w:tcPr>
            <w:tcW w:w="3792" w:type="dxa"/>
            <w:gridSpan w:val="2"/>
          </w:tcPr>
          <w:p w14:paraId="11705C90" w14:textId="77777777" w:rsidR="00942096" w:rsidRPr="009D0B6D" w:rsidRDefault="00942096" w:rsidP="00397882">
            <w:pPr>
              <w:numPr>
                <w:ilvl w:val="0"/>
                <w:numId w:val="1"/>
              </w:numPr>
              <w:ind w:left="173" w:hanging="142"/>
              <w:contextualSpacing/>
              <w:jc w:val="both"/>
              <w:rPr>
                <w:b/>
                <w:sz w:val="17"/>
                <w:szCs w:val="17"/>
              </w:rPr>
            </w:pPr>
            <w:r w:rsidRPr="009D0B6D">
              <w:rPr>
                <w:b/>
                <w:sz w:val="17"/>
                <w:szCs w:val="17"/>
              </w:rPr>
              <w:t>Usa los sentidos para identificar, con la ayuda del docente, los elementos</w:t>
            </w:r>
            <w:r w:rsidRPr="00FB579C">
              <w:rPr>
                <w:sz w:val="17"/>
                <w:szCs w:val="17"/>
              </w:rPr>
              <w:t xml:space="preserve"> visuales, táctiles, </w:t>
            </w:r>
            <w:r w:rsidRPr="009D0B6D">
              <w:rPr>
                <w:b/>
                <w:sz w:val="17"/>
                <w:szCs w:val="17"/>
              </w:rPr>
              <w:t>sonoros</w:t>
            </w:r>
            <w:r w:rsidRPr="00FB579C">
              <w:rPr>
                <w:sz w:val="17"/>
                <w:szCs w:val="17"/>
              </w:rPr>
              <w:t xml:space="preserve"> y </w:t>
            </w:r>
            <w:r w:rsidRPr="009D0B6D">
              <w:rPr>
                <w:sz w:val="17"/>
                <w:szCs w:val="17"/>
              </w:rPr>
              <w:t>kinestésicos</w:t>
            </w:r>
            <w:r w:rsidRPr="009D0B6D">
              <w:rPr>
                <w:b/>
                <w:sz w:val="17"/>
                <w:szCs w:val="17"/>
              </w:rPr>
              <w:t xml:space="preserve"> que hay en la naturaleza, el entorno</w:t>
            </w:r>
            <w:r w:rsidRPr="00FB579C">
              <w:rPr>
                <w:sz w:val="17"/>
                <w:szCs w:val="17"/>
              </w:rPr>
              <w:t xml:space="preserve"> y diversas manifestaciones artísticas </w:t>
            </w:r>
            <w:r w:rsidRPr="009D0B6D">
              <w:rPr>
                <w:b/>
                <w:sz w:val="17"/>
                <w:szCs w:val="17"/>
              </w:rPr>
              <w:t xml:space="preserve">de su contexto local. </w:t>
            </w:r>
          </w:p>
          <w:p w14:paraId="1E9BCBB1"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Menciona y describe las experiencias que tiene con manifestaciones artísticas en su entorno familiar y en su comunidad. Ejemplo: La estudiante conversa sobre situaciones, eventos u ocasiones donde ha tenido oportunidad de vivir o experimentar la música (cuando su mamá le canta o cuando oye música para bailar en su casa, en fiesta o en celebraciones de su barrio). </w:t>
            </w:r>
          </w:p>
          <w:p w14:paraId="5144CB99" w14:textId="77777777" w:rsidR="00942096" w:rsidRDefault="00942096" w:rsidP="00397882">
            <w:pPr>
              <w:numPr>
                <w:ilvl w:val="0"/>
                <w:numId w:val="1"/>
              </w:numPr>
              <w:ind w:left="173" w:hanging="173"/>
              <w:contextualSpacing/>
              <w:jc w:val="both"/>
              <w:rPr>
                <w:sz w:val="17"/>
                <w:szCs w:val="17"/>
              </w:rPr>
            </w:pPr>
            <w:r w:rsidRPr="00FB579C">
              <w:rPr>
                <w:sz w:val="17"/>
                <w:szCs w:val="17"/>
              </w:rPr>
              <w:t>Explica sus ideas y expresa sus emociones y sentimientos cuando entra en contacto con la naturaleza o manifestaciones artístico culturales de su entorno.</w:t>
            </w:r>
          </w:p>
          <w:p w14:paraId="57437F3A" w14:textId="77777777" w:rsidR="00942096" w:rsidRPr="009D0B6D" w:rsidRDefault="00942096" w:rsidP="00942096">
            <w:pPr>
              <w:numPr>
                <w:ilvl w:val="0"/>
                <w:numId w:val="1"/>
              </w:numPr>
              <w:ind w:left="173" w:hanging="142"/>
              <w:contextualSpacing/>
              <w:jc w:val="both"/>
              <w:rPr>
                <w:b/>
                <w:sz w:val="17"/>
                <w:szCs w:val="17"/>
              </w:rPr>
            </w:pPr>
            <w:r w:rsidRPr="009D0B6D">
              <w:rPr>
                <w:b/>
                <w:sz w:val="17"/>
                <w:szCs w:val="17"/>
              </w:rPr>
              <w:t>Usa los sentidos para identificar, con la ayuda del docente, los elementos</w:t>
            </w:r>
            <w:r w:rsidRPr="00FB579C">
              <w:rPr>
                <w:sz w:val="17"/>
                <w:szCs w:val="17"/>
              </w:rPr>
              <w:t xml:space="preserve"> visuales, táctiles, sonoros y </w:t>
            </w:r>
            <w:r w:rsidRPr="009D0B6D">
              <w:rPr>
                <w:b/>
                <w:sz w:val="17"/>
                <w:szCs w:val="17"/>
              </w:rPr>
              <w:t>kinestésicos que hay en la naturaleza, el entorno</w:t>
            </w:r>
            <w:r w:rsidRPr="00FB579C">
              <w:rPr>
                <w:sz w:val="17"/>
                <w:szCs w:val="17"/>
              </w:rPr>
              <w:t xml:space="preserve"> y diversas manifestaciones artísticas </w:t>
            </w:r>
            <w:r w:rsidRPr="009D0B6D">
              <w:rPr>
                <w:b/>
                <w:sz w:val="17"/>
                <w:szCs w:val="17"/>
              </w:rPr>
              <w:t xml:space="preserve">de su contexto local. </w:t>
            </w:r>
          </w:p>
          <w:p w14:paraId="5374BB52"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Menciona y describe las experiencias que tiene con manifestaciones artísticas en su entorno familiar y en su comunidad. Ejemplo: La estudiante conversa sobre situaciones, eventos u ocasiones donde ha tenido oportunidad de vivir o experimentar la música (cuando su mamá le canta o cuando oye música para bailar en su casa, en fiesta o en celebraciones de su barrio). </w:t>
            </w:r>
          </w:p>
          <w:p w14:paraId="204A5B00" w14:textId="40431E2B" w:rsidR="00942096" w:rsidRPr="00FB579C" w:rsidRDefault="00942096" w:rsidP="00942096">
            <w:pPr>
              <w:numPr>
                <w:ilvl w:val="0"/>
                <w:numId w:val="1"/>
              </w:numPr>
              <w:ind w:left="173" w:hanging="173"/>
              <w:contextualSpacing/>
              <w:jc w:val="both"/>
              <w:rPr>
                <w:sz w:val="17"/>
                <w:szCs w:val="17"/>
              </w:rPr>
            </w:pPr>
            <w:r w:rsidRPr="00FB579C">
              <w:rPr>
                <w:sz w:val="17"/>
                <w:szCs w:val="17"/>
              </w:rPr>
              <w:t>Explica sus ideas y expresa sus emociones y sentimientos cuando entra en contacto con la naturaleza o manifestaciones artístico culturales de su entorno.</w:t>
            </w:r>
          </w:p>
        </w:tc>
        <w:tc>
          <w:tcPr>
            <w:tcW w:w="4085" w:type="dxa"/>
            <w:gridSpan w:val="2"/>
          </w:tcPr>
          <w:p w14:paraId="12D7C63F" w14:textId="77777777" w:rsidR="00942096" w:rsidRPr="009D0B6D" w:rsidRDefault="00942096" w:rsidP="00397882">
            <w:pPr>
              <w:numPr>
                <w:ilvl w:val="0"/>
                <w:numId w:val="1"/>
              </w:numPr>
              <w:ind w:left="173" w:hanging="142"/>
              <w:contextualSpacing/>
              <w:jc w:val="both"/>
              <w:rPr>
                <w:b/>
                <w:sz w:val="17"/>
                <w:szCs w:val="17"/>
              </w:rPr>
            </w:pPr>
            <w:r w:rsidRPr="009D0B6D">
              <w:rPr>
                <w:b/>
                <w:sz w:val="17"/>
                <w:szCs w:val="17"/>
              </w:rPr>
              <w:t>Usa los sentidos para identificar, con la ayuda del docente, los elementos visuales, táctiles, sonoros y kinestésicos que hay en la naturaleza, el entorno y diversas manifestaciones</w:t>
            </w:r>
            <w:r w:rsidRPr="00FB579C">
              <w:rPr>
                <w:sz w:val="17"/>
                <w:szCs w:val="17"/>
              </w:rPr>
              <w:t xml:space="preserve"> artísticas </w:t>
            </w:r>
            <w:r w:rsidRPr="009D0B6D">
              <w:rPr>
                <w:b/>
                <w:sz w:val="17"/>
                <w:szCs w:val="17"/>
              </w:rPr>
              <w:t xml:space="preserve">de su contexto local. </w:t>
            </w:r>
          </w:p>
          <w:p w14:paraId="7ADD2098"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Menciona y describe las experiencias que tiene con manifestaciones artísticas en su entorno familiar y en su comunidad. Ejemplo: La estudiante conversa sobre situaciones, eventos u ocasiones donde ha tenido oportunidad de vivir o experimentar la música (cuando su mamá le canta o cuando oye música para bailar en su casa, en fiesta o en celebraciones de su barrio). </w:t>
            </w:r>
          </w:p>
          <w:p w14:paraId="103872E3" w14:textId="77777777" w:rsidR="00942096" w:rsidRDefault="00942096" w:rsidP="00397882">
            <w:pPr>
              <w:numPr>
                <w:ilvl w:val="0"/>
                <w:numId w:val="1"/>
              </w:numPr>
              <w:ind w:left="173" w:hanging="173"/>
              <w:contextualSpacing/>
              <w:jc w:val="both"/>
              <w:rPr>
                <w:sz w:val="17"/>
                <w:szCs w:val="17"/>
              </w:rPr>
            </w:pPr>
            <w:r w:rsidRPr="00FB579C">
              <w:rPr>
                <w:sz w:val="17"/>
                <w:szCs w:val="17"/>
              </w:rPr>
              <w:t>Explica sus ideas y expresa sus emociones y sentimientos cuando entra en contacto con la naturaleza o manifestaciones artístico culturales de su entorno.</w:t>
            </w:r>
          </w:p>
          <w:p w14:paraId="7EB38FBB" w14:textId="77777777" w:rsidR="00942096" w:rsidRPr="009D0B6D" w:rsidRDefault="00942096" w:rsidP="00942096">
            <w:pPr>
              <w:numPr>
                <w:ilvl w:val="0"/>
                <w:numId w:val="1"/>
              </w:numPr>
              <w:ind w:left="173" w:hanging="142"/>
              <w:contextualSpacing/>
              <w:jc w:val="both"/>
              <w:rPr>
                <w:b/>
                <w:sz w:val="17"/>
                <w:szCs w:val="17"/>
              </w:rPr>
            </w:pPr>
            <w:r w:rsidRPr="009D0B6D">
              <w:rPr>
                <w:b/>
                <w:sz w:val="17"/>
                <w:szCs w:val="17"/>
              </w:rPr>
              <w:t xml:space="preserve">Usa los sentidos para identificar, con la ayuda del docente, los elementos visuales, táctiles, sonoros y kinestésicos que hay en la naturaleza, el entorno y diversas manifestaciones artísticas de su contexto local. </w:t>
            </w:r>
          </w:p>
          <w:p w14:paraId="499DE953"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Menciona y describe las experiencias que tiene con manifestaciones artísticas en su entorno familiar y en su comunidad. Ejemplo: La estudiante conversa sobre situaciones, eventos u ocasiones donde ha tenido oportunidad de vivir o experimentar la música (cuando su mamá le canta o cuando oye música para bailar en su casa, en fiesta o en celebraciones de su barrio). </w:t>
            </w:r>
          </w:p>
          <w:p w14:paraId="5E860707" w14:textId="65291796" w:rsidR="00942096" w:rsidRPr="00FB579C" w:rsidRDefault="00942096" w:rsidP="00942096">
            <w:pPr>
              <w:numPr>
                <w:ilvl w:val="0"/>
                <w:numId w:val="1"/>
              </w:numPr>
              <w:ind w:left="173" w:hanging="173"/>
              <w:contextualSpacing/>
              <w:jc w:val="both"/>
              <w:rPr>
                <w:sz w:val="17"/>
                <w:szCs w:val="17"/>
              </w:rPr>
            </w:pPr>
            <w:r w:rsidRPr="00942096">
              <w:rPr>
                <w:sz w:val="17"/>
                <w:szCs w:val="17"/>
              </w:rPr>
              <w:t>Explica sus ideas y expresa sus emociones y sentimientos cuando entra en contacto con la naturaleza o manifestaciones artístico culturales de su entorno.</w:t>
            </w:r>
          </w:p>
        </w:tc>
      </w:tr>
      <w:tr w:rsidR="00397882" w:rsidRPr="00FB579C" w14:paraId="6C6E7289" w14:textId="77777777" w:rsidTr="00397882">
        <w:tc>
          <w:tcPr>
            <w:tcW w:w="15338" w:type="dxa"/>
            <w:gridSpan w:val="7"/>
            <w:shd w:val="clear" w:color="auto" w:fill="BDD6EE" w:themeFill="accent1" w:themeFillTint="66"/>
          </w:tcPr>
          <w:p w14:paraId="673EB9E5" w14:textId="77777777" w:rsidR="00397882" w:rsidRPr="00FB579C" w:rsidRDefault="00397882" w:rsidP="00397882">
            <w:pPr>
              <w:jc w:val="center"/>
              <w:rPr>
                <w:b/>
                <w:sz w:val="24"/>
                <w:szCs w:val="18"/>
              </w:rPr>
            </w:pPr>
            <w:r w:rsidRPr="00FB579C">
              <w:rPr>
                <w:b/>
                <w:sz w:val="24"/>
                <w:szCs w:val="18"/>
              </w:rPr>
              <w:t>CRITERIOS DE EVALUACIÓN</w:t>
            </w:r>
          </w:p>
        </w:tc>
      </w:tr>
      <w:tr w:rsidR="00397882" w:rsidRPr="00365599" w14:paraId="79779A80" w14:textId="77777777" w:rsidTr="00397882">
        <w:trPr>
          <w:trHeight w:val="520"/>
        </w:trPr>
        <w:tc>
          <w:tcPr>
            <w:tcW w:w="3714" w:type="dxa"/>
          </w:tcPr>
          <w:p w14:paraId="642CE4A2" w14:textId="77777777" w:rsidR="00397882" w:rsidRPr="00FB579C" w:rsidRDefault="00397882" w:rsidP="00397882">
            <w:pPr>
              <w:numPr>
                <w:ilvl w:val="0"/>
                <w:numId w:val="1"/>
              </w:numPr>
              <w:ind w:left="170" w:hanging="142"/>
              <w:contextualSpacing/>
              <w:jc w:val="both"/>
            </w:pPr>
            <w:r w:rsidRPr="00FB579C">
              <w:rPr>
                <w:sz w:val="17"/>
                <w:szCs w:val="17"/>
              </w:rPr>
              <w:t>Explica sus ideas y expresa sus emociones y sentimientos cuando entra en contacto con la naturaleza o manifestaciones artístico culturales de su entorno</w:t>
            </w:r>
            <w:r w:rsidRPr="00FB579C">
              <w:rPr>
                <w:b/>
                <w:sz w:val="17"/>
                <w:szCs w:val="17"/>
              </w:rPr>
              <w:t>.</w:t>
            </w:r>
          </w:p>
        </w:tc>
        <w:tc>
          <w:tcPr>
            <w:tcW w:w="3747" w:type="dxa"/>
            <w:gridSpan w:val="2"/>
          </w:tcPr>
          <w:p w14:paraId="294C063A" w14:textId="77777777" w:rsidR="00397882" w:rsidRPr="009D0B6D" w:rsidRDefault="00397882" w:rsidP="00397882">
            <w:pPr>
              <w:numPr>
                <w:ilvl w:val="0"/>
                <w:numId w:val="1"/>
              </w:numPr>
              <w:ind w:left="170" w:hanging="142"/>
              <w:contextualSpacing/>
              <w:jc w:val="both"/>
              <w:rPr>
                <w:sz w:val="20"/>
                <w:szCs w:val="18"/>
              </w:rPr>
            </w:pPr>
            <w:r w:rsidRPr="009D0B6D">
              <w:rPr>
                <w:sz w:val="17"/>
                <w:szCs w:val="17"/>
              </w:rPr>
              <w:t>Usa los sentidos para identificar, con la ayuda del docente, los elementos visuales, táctiles, sonoros que hay en la naturaleza, el entorno de su contexto local.</w:t>
            </w:r>
          </w:p>
        </w:tc>
        <w:tc>
          <w:tcPr>
            <w:tcW w:w="3792" w:type="dxa"/>
            <w:gridSpan w:val="2"/>
          </w:tcPr>
          <w:p w14:paraId="64979DB5" w14:textId="77777777" w:rsidR="00397882" w:rsidRPr="009D0B6D" w:rsidRDefault="00397882" w:rsidP="00397882">
            <w:pPr>
              <w:numPr>
                <w:ilvl w:val="0"/>
                <w:numId w:val="1"/>
              </w:numPr>
              <w:ind w:left="173" w:hanging="142"/>
              <w:contextualSpacing/>
              <w:jc w:val="both"/>
              <w:rPr>
                <w:sz w:val="17"/>
                <w:szCs w:val="17"/>
              </w:rPr>
            </w:pPr>
            <w:r w:rsidRPr="009D0B6D">
              <w:rPr>
                <w:sz w:val="17"/>
                <w:szCs w:val="17"/>
              </w:rPr>
              <w:t>Usa los sentidos para identificar, con la ayuda del docente, los elementos visuales, táctiles, sonoros y kinestésicos que hay en la naturaleza, el entorno.</w:t>
            </w:r>
          </w:p>
        </w:tc>
        <w:tc>
          <w:tcPr>
            <w:tcW w:w="4085" w:type="dxa"/>
            <w:gridSpan w:val="2"/>
          </w:tcPr>
          <w:p w14:paraId="278A2343" w14:textId="77777777" w:rsidR="00397882" w:rsidRPr="009D0B6D" w:rsidRDefault="00397882" w:rsidP="00397882">
            <w:pPr>
              <w:numPr>
                <w:ilvl w:val="0"/>
                <w:numId w:val="1"/>
              </w:numPr>
              <w:ind w:left="173" w:hanging="142"/>
              <w:contextualSpacing/>
              <w:jc w:val="both"/>
              <w:rPr>
                <w:sz w:val="17"/>
                <w:szCs w:val="17"/>
              </w:rPr>
            </w:pPr>
            <w:r w:rsidRPr="009D0B6D">
              <w:rPr>
                <w:sz w:val="17"/>
                <w:szCs w:val="17"/>
              </w:rPr>
              <w:t xml:space="preserve">Usa los sentidos para identificar, con la ayuda del docente, los elementos visuales, táctiles, sonoros y kinestésicos que hay en la naturaleza, el entorno y diversas manifestaciones artísticas de su contexto local. </w:t>
            </w:r>
          </w:p>
        </w:tc>
      </w:tr>
      <w:tr w:rsidR="00397882" w:rsidRPr="00365599" w14:paraId="54A61598" w14:textId="77777777" w:rsidTr="00397882">
        <w:tc>
          <w:tcPr>
            <w:tcW w:w="15338" w:type="dxa"/>
            <w:gridSpan w:val="7"/>
            <w:shd w:val="clear" w:color="auto" w:fill="BDD6EE" w:themeFill="accent1" w:themeFillTint="66"/>
          </w:tcPr>
          <w:p w14:paraId="3EED0C5F" w14:textId="77777777" w:rsidR="00397882" w:rsidRPr="00FB579C" w:rsidRDefault="00397882" w:rsidP="00397882">
            <w:pPr>
              <w:rPr>
                <w:b/>
                <w:sz w:val="28"/>
                <w:szCs w:val="18"/>
              </w:rPr>
            </w:pPr>
            <w:r w:rsidRPr="00FB579C">
              <w:rPr>
                <w:b/>
                <w:sz w:val="28"/>
                <w:szCs w:val="18"/>
              </w:rPr>
              <w:t xml:space="preserve">Competencia </w:t>
            </w:r>
            <w:proofErr w:type="spellStart"/>
            <w:r w:rsidRPr="00FB579C">
              <w:rPr>
                <w:b/>
                <w:sz w:val="28"/>
                <w:szCs w:val="18"/>
              </w:rPr>
              <w:t>Nº</w:t>
            </w:r>
            <w:proofErr w:type="spellEnd"/>
            <w:r w:rsidRPr="00FB579C">
              <w:rPr>
                <w:b/>
                <w:sz w:val="28"/>
                <w:szCs w:val="18"/>
              </w:rPr>
              <w:t xml:space="preserve"> 02:  Crea proyectos desde los lenguajes artísticos </w:t>
            </w:r>
          </w:p>
          <w:p w14:paraId="2700616B" w14:textId="77777777" w:rsidR="00397882" w:rsidRPr="00FB579C" w:rsidRDefault="00397882" w:rsidP="00397882">
            <w:pPr>
              <w:rPr>
                <w:b/>
                <w:sz w:val="28"/>
                <w:szCs w:val="18"/>
              </w:rPr>
            </w:pPr>
            <w:r w:rsidRPr="00FB579C">
              <w:rPr>
                <w:sz w:val="24"/>
                <w:szCs w:val="18"/>
              </w:rPr>
              <w:lastRenderedPageBreak/>
              <w:t>El estudiante usa los diversos lenguajes artísticos (artes visuales, música, danza, teatro, artes interdisciplinares y otros) para expresar o comunicar mensajes, ideas y sentimientos. Pone en práctica habilidades imaginativas, creativas y reflexivas para generar ideas, planificar, concretar propuestas y evaluarlas de manera continua para lo cual hace uso de recursos y conocimientos que ha desarrollado en su interacción con el entorno, con manifestaciones artístico-culturales diversas y con los diversos lenguajes artísticos. Experimenta, investiga y aplica los diferentes materiales, técnicas y elementos del arte con una intención específica. Así mismo, reflexiona sobre sus procesos y creaciones y los socializa con otros, con el fin de seguir desarrollando sus capacidades críticas y creativas</w:t>
            </w:r>
          </w:p>
        </w:tc>
      </w:tr>
      <w:tr w:rsidR="00397882" w:rsidRPr="00365599" w14:paraId="53A9EEEA" w14:textId="77777777" w:rsidTr="00397882">
        <w:tc>
          <w:tcPr>
            <w:tcW w:w="15338" w:type="dxa"/>
            <w:gridSpan w:val="7"/>
          </w:tcPr>
          <w:p w14:paraId="02974C41" w14:textId="77777777" w:rsidR="00397882" w:rsidRPr="00FB579C" w:rsidRDefault="00397882" w:rsidP="00397882">
            <w:pPr>
              <w:ind w:left="170"/>
              <w:contextualSpacing/>
              <w:jc w:val="both"/>
              <w:rPr>
                <w:b/>
                <w:sz w:val="24"/>
                <w:szCs w:val="24"/>
              </w:rPr>
            </w:pPr>
            <w:r w:rsidRPr="00FB579C">
              <w:rPr>
                <w:b/>
                <w:sz w:val="24"/>
                <w:szCs w:val="24"/>
              </w:rPr>
              <w:lastRenderedPageBreak/>
              <w:t xml:space="preserve">Capacidades: </w:t>
            </w:r>
          </w:p>
          <w:p w14:paraId="0154F989" w14:textId="77777777" w:rsidR="00397882" w:rsidRPr="00FB579C" w:rsidRDefault="00397882" w:rsidP="00397882">
            <w:pPr>
              <w:jc w:val="both"/>
              <w:rPr>
                <w:sz w:val="24"/>
                <w:szCs w:val="18"/>
              </w:rPr>
            </w:pPr>
            <w:r w:rsidRPr="00FB579C">
              <w:rPr>
                <w:sz w:val="24"/>
                <w:szCs w:val="18"/>
              </w:rPr>
              <w:t xml:space="preserve">• </w:t>
            </w:r>
            <w:r w:rsidRPr="00FB579C">
              <w:rPr>
                <w:b/>
                <w:sz w:val="24"/>
                <w:szCs w:val="18"/>
              </w:rPr>
              <w:t>Explora y experimenta los lenguajes artísticos:</w:t>
            </w:r>
            <w:r w:rsidRPr="00FB579C">
              <w:rPr>
                <w:sz w:val="24"/>
                <w:szCs w:val="18"/>
              </w:rPr>
              <w:t xml:space="preserve"> Significa experimentar, improvisar y desarrollar habilidades en el uso de los medios, materiales, herramientas y técnicas de los diversos lenguajes del arte.</w:t>
            </w:r>
          </w:p>
          <w:p w14:paraId="33F5BEC9" w14:textId="77777777" w:rsidR="00397882" w:rsidRPr="00FB579C" w:rsidRDefault="00397882" w:rsidP="00397882">
            <w:pPr>
              <w:jc w:val="both"/>
              <w:rPr>
                <w:sz w:val="24"/>
                <w:szCs w:val="18"/>
              </w:rPr>
            </w:pPr>
            <w:r w:rsidRPr="00FB579C">
              <w:rPr>
                <w:sz w:val="24"/>
                <w:szCs w:val="18"/>
              </w:rPr>
              <w:t xml:space="preserve"> • </w:t>
            </w:r>
            <w:r w:rsidRPr="00FB579C">
              <w:rPr>
                <w:b/>
                <w:sz w:val="24"/>
                <w:szCs w:val="18"/>
              </w:rPr>
              <w:t>Aplica procesos creativos:</w:t>
            </w:r>
            <w:r w:rsidRPr="00FB579C">
              <w:rPr>
                <w:sz w:val="24"/>
                <w:szCs w:val="18"/>
              </w:rPr>
              <w:t xml:space="preserve"> Supone generar ideas, investigar, tomar decisiones y poner en práctica sus conocimientos para elaborar un proyecto artístico individual o colaborativo en relación a una intención específica.</w:t>
            </w:r>
          </w:p>
          <w:p w14:paraId="75A4F077" w14:textId="77777777" w:rsidR="00397882" w:rsidRPr="00FB579C" w:rsidRDefault="00397882" w:rsidP="00397882">
            <w:pPr>
              <w:ind w:left="170"/>
              <w:contextualSpacing/>
              <w:jc w:val="both"/>
              <w:rPr>
                <w:b/>
                <w:sz w:val="24"/>
                <w:szCs w:val="24"/>
              </w:rPr>
            </w:pPr>
            <w:r w:rsidRPr="00FB579C">
              <w:rPr>
                <w:sz w:val="24"/>
                <w:szCs w:val="18"/>
              </w:rPr>
              <w:t xml:space="preserve"> • </w:t>
            </w:r>
            <w:r w:rsidRPr="00FB579C">
              <w:rPr>
                <w:b/>
                <w:sz w:val="24"/>
                <w:szCs w:val="18"/>
              </w:rPr>
              <w:t>Evalúa y comunica sus procesos y proyectos:</w:t>
            </w:r>
            <w:r w:rsidRPr="00FB579C">
              <w:rPr>
                <w:sz w:val="24"/>
                <w:szCs w:val="18"/>
              </w:rPr>
              <w:t xml:space="preserve"> Significa registrar sus experiencias, comunicar sus descubrimientos y compartir sus creaciones con otros, para profundizar en ellos y reflexionar sobre sus ideas y experiencias. </w:t>
            </w:r>
          </w:p>
        </w:tc>
      </w:tr>
      <w:tr w:rsidR="00397882" w:rsidRPr="00FB579C" w14:paraId="019088AD" w14:textId="77777777" w:rsidTr="00397882">
        <w:tc>
          <w:tcPr>
            <w:tcW w:w="15338" w:type="dxa"/>
            <w:gridSpan w:val="7"/>
          </w:tcPr>
          <w:p w14:paraId="393F7BF9" w14:textId="77777777" w:rsidR="00397882" w:rsidRPr="00FB579C" w:rsidRDefault="00397882" w:rsidP="00397882">
            <w:pPr>
              <w:autoSpaceDE w:val="0"/>
              <w:autoSpaceDN w:val="0"/>
              <w:adjustRightInd w:val="0"/>
              <w:rPr>
                <w:b/>
                <w:sz w:val="20"/>
                <w:szCs w:val="20"/>
              </w:rPr>
            </w:pPr>
            <w:r w:rsidRPr="00FB579C">
              <w:rPr>
                <w:b/>
                <w:sz w:val="20"/>
                <w:szCs w:val="20"/>
              </w:rPr>
              <w:t xml:space="preserve">ESTANDAR </w:t>
            </w:r>
            <w:proofErr w:type="gramStart"/>
            <w:r w:rsidRPr="00FB579C">
              <w:rPr>
                <w:b/>
                <w:sz w:val="20"/>
                <w:szCs w:val="20"/>
              </w:rPr>
              <w:t>DEL  III</w:t>
            </w:r>
            <w:proofErr w:type="gramEnd"/>
            <w:r w:rsidRPr="00FB579C">
              <w:rPr>
                <w:b/>
                <w:sz w:val="20"/>
                <w:szCs w:val="20"/>
              </w:rPr>
              <w:t xml:space="preserve"> CICLO: </w:t>
            </w:r>
          </w:p>
          <w:p w14:paraId="5383C7B0" w14:textId="77777777" w:rsidR="00397882" w:rsidRPr="00FB579C" w:rsidRDefault="00397882" w:rsidP="00397882">
            <w:pPr>
              <w:autoSpaceDE w:val="0"/>
              <w:autoSpaceDN w:val="0"/>
              <w:adjustRightInd w:val="0"/>
              <w:rPr>
                <w:b/>
                <w:sz w:val="20"/>
                <w:szCs w:val="20"/>
              </w:rPr>
            </w:pPr>
          </w:p>
        </w:tc>
      </w:tr>
      <w:tr w:rsidR="00397882" w:rsidRPr="00365599" w14:paraId="1C1A3A70" w14:textId="77777777" w:rsidTr="00397882">
        <w:tc>
          <w:tcPr>
            <w:tcW w:w="15338" w:type="dxa"/>
            <w:gridSpan w:val="7"/>
            <w:shd w:val="clear" w:color="auto" w:fill="BDD6EE" w:themeFill="accent1" w:themeFillTint="66"/>
          </w:tcPr>
          <w:p w14:paraId="20D8113E" w14:textId="77777777" w:rsidR="00397882" w:rsidRPr="00FB579C" w:rsidRDefault="00397882" w:rsidP="00397882">
            <w:pPr>
              <w:contextualSpacing/>
              <w:jc w:val="center"/>
              <w:rPr>
                <w:b/>
                <w:sz w:val="24"/>
                <w:szCs w:val="18"/>
              </w:rPr>
            </w:pPr>
            <w:r w:rsidRPr="00FB579C">
              <w:rPr>
                <w:b/>
                <w:sz w:val="24"/>
                <w:szCs w:val="18"/>
              </w:rPr>
              <w:t>TEMPORALIDAD DE LOS PROPÓSITOS DE APRENDIZAJE</w:t>
            </w:r>
          </w:p>
        </w:tc>
      </w:tr>
      <w:tr w:rsidR="00397882" w:rsidRPr="00FB579C" w14:paraId="0EE4BDE0" w14:textId="77777777" w:rsidTr="00397882">
        <w:tc>
          <w:tcPr>
            <w:tcW w:w="3958" w:type="dxa"/>
            <w:gridSpan w:val="2"/>
            <w:shd w:val="clear" w:color="auto" w:fill="BDD6EE" w:themeFill="accent1" w:themeFillTint="66"/>
          </w:tcPr>
          <w:p w14:paraId="3540A188" w14:textId="77777777" w:rsidR="00397882" w:rsidRPr="00FB579C" w:rsidRDefault="00397882" w:rsidP="00397882">
            <w:pPr>
              <w:contextualSpacing/>
              <w:jc w:val="center"/>
              <w:rPr>
                <w:b/>
                <w:sz w:val="24"/>
                <w:szCs w:val="18"/>
              </w:rPr>
            </w:pPr>
            <w:r w:rsidRPr="00FB579C">
              <w:rPr>
                <w:b/>
                <w:sz w:val="24"/>
                <w:szCs w:val="18"/>
              </w:rPr>
              <w:t>I BIMESTRE</w:t>
            </w:r>
          </w:p>
        </w:tc>
        <w:tc>
          <w:tcPr>
            <w:tcW w:w="3708" w:type="dxa"/>
            <w:gridSpan w:val="2"/>
            <w:shd w:val="clear" w:color="auto" w:fill="BDD6EE" w:themeFill="accent1" w:themeFillTint="66"/>
          </w:tcPr>
          <w:p w14:paraId="0B81C181" w14:textId="77777777" w:rsidR="00397882" w:rsidRPr="00FB579C" w:rsidRDefault="00397882" w:rsidP="00397882">
            <w:pPr>
              <w:contextualSpacing/>
              <w:jc w:val="center"/>
              <w:rPr>
                <w:b/>
                <w:sz w:val="24"/>
                <w:szCs w:val="18"/>
              </w:rPr>
            </w:pPr>
            <w:r w:rsidRPr="00FB579C">
              <w:rPr>
                <w:b/>
                <w:sz w:val="24"/>
                <w:szCs w:val="18"/>
              </w:rPr>
              <w:t>II BIMESTRE</w:t>
            </w:r>
          </w:p>
        </w:tc>
        <w:tc>
          <w:tcPr>
            <w:tcW w:w="3721" w:type="dxa"/>
            <w:gridSpan w:val="2"/>
            <w:shd w:val="clear" w:color="auto" w:fill="BDD6EE" w:themeFill="accent1" w:themeFillTint="66"/>
          </w:tcPr>
          <w:p w14:paraId="0BE91A97" w14:textId="77777777" w:rsidR="00397882" w:rsidRPr="00FB579C" w:rsidRDefault="00397882" w:rsidP="00397882">
            <w:pPr>
              <w:contextualSpacing/>
              <w:jc w:val="center"/>
              <w:rPr>
                <w:b/>
                <w:sz w:val="24"/>
                <w:szCs w:val="18"/>
              </w:rPr>
            </w:pPr>
            <w:r w:rsidRPr="00FB579C">
              <w:rPr>
                <w:b/>
                <w:sz w:val="24"/>
                <w:szCs w:val="18"/>
              </w:rPr>
              <w:t>III BIMESTRE</w:t>
            </w:r>
          </w:p>
        </w:tc>
        <w:tc>
          <w:tcPr>
            <w:tcW w:w="3951" w:type="dxa"/>
            <w:shd w:val="clear" w:color="auto" w:fill="BDD6EE" w:themeFill="accent1" w:themeFillTint="66"/>
          </w:tcPr>
          <w:p w14:paraId="08ADCED7" w14:textId="77777777" w:rsidR="00397882" w:rsidRPr="00FB579C" w:rsidRDefault="00397882" w:rsidP="00397882">
            <w:pPr>
              <w:contextualSpacing/>
              <w:jc w:val="center"/>
              <w:rPr>
                <w:b/>
                <w:sz w:val="24"/>
                <w:szCs w:val="18"/>
              </w:rPr>
            </w:pPr>
            <w:r w:rsidRPr="00FB579C">
              <w:rPr>
                <w:b/>
                <w:sz w:val="24"/>
                <w:szCs w:val="18"/>
              </w:rPr>
              <w:t>IV BIMESTRE</w:t>
            </w:r>
          </w:p>
        </w:tc>
      </w:tr>
      <w:tr w:rsidR="00942096" w:rsidRPr="00365599" w14:paraId="386E6C14" w14:textId="77777777" w:rsidTr="00F04F80">
        <w:tc>
          <w:tcPr>
            <w:tcW w:w="3958" w:type="dxa"/>
            <w:gridSpan w:val="2"/>
          </w:tcPr>
          <w:p w14:paraId="6CDEFDF5" w14:textId="77777777" w:rsidR="00942096" w:rsidRPr="00FB579C" w:rsidRDefault="00942096" w:rsidP="00397882">
            <w:pPr>
              <w:numPr>
                <w:ilvl w:val="0"/>
                <w:numId w:val="1"/>
              </w:numPr>
              <w:ind w:left="174" w:hanging="174"/>
              <w:contextualSpacing/>
              <w:jc w:val="both"/>
              <w:rPr>
                <w:sz w:val="17"/>
                <w:szCs w:val="17"/>
              </w:rPr>
            </w:pPr>
            <w:r w:rsidRPr="00FB579C">
              <w:rPr>
                <w:sz w:val="17"/>
                <w:szCs w:val="17"/>
              </w:rPr>
              <w:t xml:space="preserve">Experimenta diversos movimientos y desplazamientos en un espacio abierto para representar escenas de la vida cotidiana en respuesta a diversos estímulos musicales, narrativos, visuales. </w:t>
            </w:r>
          </w:p>
          <w:p w14:paraId="41C189A7" w14:textId="77777777" w:rsidR="00942096" w:rsidRPr="00FB579C" w:rsidRDefault="00942096" w:rsidP="00397882">
            <w:pPr>
              <w:numPr>
                <w:ilvl w:val="0"/>
                <w:numId w:val="1"/>
              </w:numPr>
              <w:ind w:left="174" w:hanging="174"/>
              <w:contextualSpacing/>
              <w:jc w:val="both"/>
              <w:rPr>
                <w:sz w:val="17"/>
                <w:szCs w:val="17"/>
              </w:rPr>
            </w:pPr>
            <w:r w:rsidRPr="009D0B6D">
              <w:rPr>
                <w:b/>
                <w:sz w:val="17"/>
                <w:szCs w:val="17"/>
              </w:rPr>
              <w:t>Asume roles para representar aspectos de su entorno natural y social de manera individual o grupal</w:t>
            </w:r>
            <w:r w:rsidRPr="00FB579C">
              <w:rPr>
                <w:sz w:val="17"/>
                <w:szCs w:val="17"/>
              </w:rPr>
              <w:t xml:space="preserve"> incorporando diferentes lenguajes artísticos como la danza, </w:t>
            </w:r>
            <w:r w:rsidRPr="009D0B6D">
              <w:rPr>
                <w:b/>
                <w:sz w:val="17"/>
                <w:szCs w:val="17"/>
              </w:rPr>
              <w:t>el drama</w:t>
            </w:r>
            <w:r w:rsidRPr="00FB579C">
              <w:rPr>
                <w:sz w:val="17"/>
                <w:szCs w:val="17"/>
              </w:rPr>
              <w:t xml:space="preserve">, la música, </w:t>
            </w:r>
            <w:r w:rsidRPr="009D0B6D">
              <w:rPr>
                <w:b/>
                <w:sz w:val="17"/>
                <w:szCs w:val="17"/>
              </w:rPr>
              <w:t>los títeres</w:t>
            </w:r>
            <w:r w:rsidRPr="00FB579C">
              <w:rPr>
                <w:sz w:val="17"/>
                <w:szCs w:val="17"/>
              </w:rPr>
              <w:t xml:space="preserve">, las manualidades, etc.  </w:t>
            </w:r>
          </w:p>
          <w:p w14:paraId="51E8B623" w14:textId="77777777" w:rsidR="00942096" w:rsidRPr="00FB579C" w:rsidRDefault="00942096" w:rsidP="00397882">
            <w:pPr>
              <w:numPr>
                <w:ilvl w:val="0"/>
                <w:numId w:val="1"/>
              </w:numPr>
              <w:ind w:left="174" w:hanging="174"/>
              <w:contextualSpacing/>
              <w:jc w:val="both"/>
              <w:rPr>
                <w:sz w:val="17"/>
                <w:szCs w:val="17"/>
              </w:rPr>
            </w:pPr>
            <w:r w:rsidRPr="00FB579C">
              <w:rPr>
                <w:sz w:val="17"/>
                <w:szCs w:val="17"/>
              </w:rPr>
              <w:t>Muestra sus creaciones, si desea, a sus compañeros y maestros. Comenta los proyectos a través del arte y manifiesta lo que le agradó y desagradó de la experiencia creativa.</w:t>
            </w:r>
          </w:p>
          <w:p w14:paraId="354F35F9"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 </w:t>
            </w:r>
            <w:r w:rsidRPr="009D0B6D">
              <w:rPr>
                <w:b/>
                <w:sz w:val="17"/>
                <w:szCs w:val="17"/>
              </w:rPr>
              <w:t>Experimenta con los medios, los materiales y las técnicas artísticas</w:t>
            </w:r>
            <w:r w:rsidRPr="00FB579C">
              <w:rPr>
                <w:sz w:val="17"/>
                <w:szCs w:val="17"/>
              </w:rPr>
              <w:t xml:space="preserve"> para crear efectos visuales, sonoros, vocales o </w:t>
            </w:r>
            <w:proofErr w:type="spellStart"/>
            <w:r w:rsidRPr="009D0B6D">
              <w:rPr>
                <w:b/>
                <w:sz w:val="17"/>
                <w:szCs w:val="17"/>
              </w:rPr>
              <w:t>kinestéticos</w:t>
            </w:r>
            <w:proofErr w:type="spellEnd"/>
            <w:r w:rsidRPr="00FB579C">
              <w:rPr>
                <w:sz w:val="17"/>
                <w:szCs w:val="17"/>
              </w:rPr>
              <w:t xml:space="preserve"> en respuesta a estímulos del docente o con base en sus propias exploraciones. Ejemplo: El estudiante realiza movimientos según los ritmos que toca el profesor en un tambor, y altera o exagera sus movimientos cuando hay cambios de ritmo. </w:t>
            </w:r>
          </w:p>
          <w:p w14:paraId="3AD654BE"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 Explora ideas libremente a partir de su imaginación, sus experiencias u observaciones, y experimenta maneras en que los elementos del arte (movimientos, acciones, formas, colores o sonidos) pueden usarse o ser repetidos para comunicar una idea. Ejemplo: El estudiante realiza un trabajo de </w:t>
            </w:r>
            <w:r w:rsidRPr="00FB579C">
              <w:rPr>
                <w:sz w:val="17"/>
                <w:szCs w:val="17"/>
              </w:rPr>
              <w:lastRenderedPageBreak/>
              <w:t xml:space="preserve">técnica mixta usando papeles y materiales de collage que el docente ha dispuesto sobre una mesa. Elige pedazos de papel de diferentes formas, colores y tamaños y los pega en una cartulina de manera libre. Agrega algunos retazos de tela en espacios que han quedado libres y hace varios puntos de colores con un plumón grueso, alrededor de cada pedazo de tela. </w:t>
            </w:r>
          </w:p>
          <w:p w14:paraId="2A5877B2" w14:textId="4B7DDB35" w:rsidR="00942096" w:rsidRPr="00FB579C" w:rsidRDefault="00942096" w:rsidP="00942096">
            <w:pPr>
              <w:numPr>
                <w:ilvl w:val="0"/>
                <w:numId w:val="1"/>
              </w:numPr>
              <w:ind w:left="173" w:hanging="173"/>
              <w:contextualSpacing/>
              <w:jc w:val="both"/>
              <w:rPr>
                <w:sz w:val="17"/>
                <w:szCs w:val="17"/>
              </w:rPr>
            </w:pPr>
            <w:r w:rsidRPr="00FB579C">
              <w:rPr>
                <w:sz w:val="17"/>
                <w:szCs w:val="17"/>
              </w:rPr>
              <w:t>Presenta sus trabajos y creaciones y responde a preguntas sencillas sobre ellos; asimismo, describe las características de sus propios trabajos y los de sus compañeros.</w:t>
            </w:r>
          </w:p>
        </w:tc>
        <w:tc>
          <w:tcPr>
            <w:tcW w:w="3708" w:type="dxa"/>
            <w:gridSpan w:val="2"/>
          </w:tcPr>
          <w:p w14:paraId="360E5CD7" w14:textId="77777777" w:rsidR="00942096" w:rsidRPr="00FB579C" w:rsidRDefault="00942096" w:rsidP="00397882">
            <w:pPr>
              <w:numPr>
                <w:ilvl w:val="0"/>
                <w:numId w:val="1"/>
              </w:numPr>
              <w:ind w:left="173" w:hanging="173"/>
              <w:contextualSpacing/>
              <w:jc w:val="both"/>
              <w:rPr>
                <w:sz w:val="17"/>
                <w:szCs w:val="17"/>
              </w:rPr>
            </w:pPr>
            <w:r w:rsidRPr="009D0B6D">
              <w:rPr>
                <w:b/>
                <w:sz w:val="17"/>
                <w:szCs w:val="17"/>
              </w:rPr>
              <w:lastRenderedPageBreak/>
              <w:t>Experimenta con los medios, los materiales y las técnicas artísticas para crear efectos visuales,</w:t>
            </w:r>
            <w:r w:rsidRPr="00FB579C">
              <w:rPr>
                <w:sz w:val="17"/>
                <w:szCs w:val="17"/>
              </w:rPr>
              <w:t xml:space="preserve"> sonoros, vocales o </w:t>
            </w:r>
            <w:proofErr w:type="spellStart"/>
            <w:r w:rsidRPr="00FB579C">
              <w:rPr>
                <w:sz w:val="17"/>
                <w:szCs w:val="17"/>
              </w:rPr>
              <w:t>kinestéticos</w:t>
            </w:r>
            <w:proofErr w:type="spellEnd"/>
            <w:r w:rsidRPr="00FB579C">
              <w:rPr>
                <w:sz w:val="17"/>
                <w:szCs w:val="17"/>
              </w:rPr>
              <w:t xml:space="preserve"> en respuesta a estímulos del docente o con base en sus propias exploraciones. Ejemplo: El estudiante realiza movimientos según los ritmos que toca el profesor en un tambor, y altera o exagera sus movimientos cuando hay cambios de ritmo. </w:t>
            </w:r>
          </w:p>
          <w:p w14:paraId="600C64C4"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 Explora ideas libremente a partir de su imaginación, sus experiencias u observaciones, y experimenta maneras en que los elementos del arte (movimientos, acciones, formas, colores o sonidos) pueden usarse o ser repetidos para comunicar una idea. Ejemplo: El estudiante realiza un trabajo de técnica mixta usando papeles y materiales de collage que el docente ha dispuesto sobre una mesa. Elige pedazos de papel de diferentes formas, colores y tamaños y los pega en una cartulina de manera libre. Agrega algunos retazos de tela en espacios que han quedado libres y hace varios puntos de colores con un plumón grueso, alrededor de cada pedazo de tela. </w:t>
            </w:r>
          </w:p>
          <w:p w14:paraId="6DC21E9E" w14:textId="77777777" w:rsidR="00942096" w:rsidRDefault="00942096" w:rsidP="00397882">
            <w:pPr>
              <w:numPr>
                <w:ilvl w:val="0"/>
                <w:numId w:val="1"/>
              </w:numPr>
              <w:ind w:left="173" w:hanging="173"/>
              <w:contextualSpacing/>
              <w:jc w:val="both"/>
              <w:rPr>
                <w:sz w:val="17"/>
                <w:szCs w:val="17"/>
              </w:rPr>
            </w:pPr>
            <w:r w:rsidRPr="009D0B6D">
              <w:rPr>
                <w:b/>
                <w:sz w:val="17"/>
                <w:szCs w:val="17"/>
              </w:rPr>
              <w:t>Presenta sus trabajos y creaciones</w:t>
            </w:r>
            <w:r w:rsidRPr="00FB579C">
              <w:rPr>
                <w:sz w:val="17"/>
                <w:szCs w:val="17"/>
              </w:rPr>
              <w:t xml:space="preserve"> y responde a preguntas sencillas sobre ellos; asimismo, describe las características de sus propios trabajos y los de sus compañeros.</w:t>
            </w:r>
          </w:p>
          <w:p w14:paraId="4B1D7D32"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lastRenderedPageBreak/>
              <w:t xml:space="preserve">Experimenta con los medios, los materiales y las técnicas artísticas para crear efectos visuales, sonoros, vocales o </w:t>
            </w:r>
            <w:proofErr w:type="spellStart"/>
            <w:r w:rsidRPr="00FB579C">
              <w:rPr>
                <w:sz w:val="17"/>
                <w:szCs w:val="17"/>
              </w:rPr>
              <w:t>kinestéticos</w:t>
            </w:r>
            <w:proofErr w:type="spellEnd"/>
            <w:r w:rsidRPr="00FB579C">
              <w:rPr>
                <w:sz w:val="17"/>
                <w:szCs w:val="17"/>
              </w:rPr>
              <w:t xml:space="preserve"> en respuesta a estímulos del docente o con base en sus propias exploraciones. Ejemplo: El estudiante realiza movimientos según los ritmos que toca el profesor en un tambor, y altera o exagera sus movimientos cuando hay cambios de ritmo. </w:t>
            </w:r>
          </w:p>
          <w:p w14:paraId="4558D349"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 </w:t>
            </w:r>
            <w:r w:rsidRPr="009D0B6D">
              <w:rPr>
                <w:b/>
                <w:sz w:val="17"/>
                <w:szCs w:val="17"/>
              </w:rPr>
              <w:t>Explora ideas libremente a partir de su imaginación</w:t>
            </w:r>
            <w:r w:rsidRPr="00FB579C">
              <w:rPr>
                <w:sz w:val="17"/>
                <w:szCs w:val="17"/>
              </w:rPr>
              <w:t xml:space="preserve">, sus experiencias u observaciones, y experimenta maneras en que los elementos del arte (movimientos, acciones, formas, colores o sonidos) pueden usarse o ser repetidos para comunicar una idea. Ejemplo: El estudiante realiza un trabajo de técnica mixta usando papeles y materiales de collage que el docente ha dispuesto sobre una mesa. Elige pedazos de papel de diferentes formas, colores y tamaños y los pega en una cartulina de manera libre. Agrega algunos retazos de tela en espacios que han quedado libres y hace varios puntos de colores con un plumón grueso, alrededor de cada pedazo de tela. </w:t>
            </w:r>
          </w:p>
          <w:p w14:paraId="34157059" w14:textId="7BAE757A" w:rsidR="00942096" w:rsidRPr="00FB579C" w:rsidRDefault="00942096" w:rsidP="00942096">
            <w:pPr>
              <w:numPr>
                <w:ilvl w:val="0"/>
                <w:numId w:val="1"/>
              </w:numPr>
              <w:ind w:left="173" w:hanging="173"/>
              <w:contextualSpacing/>
              <w:jc w:val="both"/>
              <w:rPr>
                <w:sz w:val="17"/>
                <w:szCs w:val="17"/>
              </w:rPr>
            </w:pPr>
            <w:r w:rsidRPr="009D0B6D">
              <w:rPr>
                <w:b/>
                <w:sz w:val="17"/>
                <w:szCs w:val="17"/>
              </w:rPr>
              <w:t>Presenta sus trabajos y creaciones y responde a preguntas sencillas</w:t>
            </w:r>
            <w:r w:rsidRPr="00FB579C">
              <w:rPr>
                <w:sz w:val="17"/>
                <w:szCs w:val="17"/>
              </w:rPr>
              <w:t xml:space="preserve"> sobre ellos; asimismo, describe las características de sus propios trabajos y los de sus compañeros.</w:t>
            </w:r>
          </w:p>
        </w:tc>
        <w:tc>
          <w:tcPr>
            <w:tcW w:w="3721" w:type="dxa"/>
            <w:gridSpan w:val="2"/>
          </w:tcPr>
          <w:p w14:paraId="00BF3ECC" w14:textId="77777777" w:rsidR="00942096" w:rsidRPr="00FB579C" w:rsidRDefault="00942096" w:rsidP="00397882">
            <w:pPr>
              <w:numPr>
                <w:ilvl w:val="0"/>
                <w:numId w:val="1"/>
              </w:numPr>
              <w:ind w:left="173" w:hanging="173"/>
              <w:contextualSpacing/>
              <w:jc w:val="both"/>
              <w:rPr>
                <w:sz w:val="17"/>
                <w:szCs w:val="17"/>
              </w:rPr>
            </w:pPr>
            <w:r w:rsidRPr="009D0B6D">
              <w:rPr>
                <w:b/>
                <w:sz w:val="17"/>
                <w:szCs w:val="17"/>
              </w:rPr>
              <w:lastRenderedPageBreak/>
              <w:t xml:space="preserve">Experimenta con los medios, los materiales y las técnicas artísticas para crear efectos visuales, sonoros, vocales o </w:t>
            </w:r>
            <w:proofErr w:type="spellStart"/>
            <w:r w:rsidRPr="009D0B6D">
              <w:rPr>
                <w:b/>
                <w:sz w:val="17"/>
                <w:szCs w:val="17"/>
              </w:rPr>
              <w:t>kinestéticos</w:t>
            </w:r>
            <w:proofErr w:type="spellEnd"/>
            <w:r w:rsidRPr="00FB579C">
              <w:rPr>
                <w:sz w:val="17"/>
                <w:szCs w:val="17"/>
              </w:rPr>
              <w:t xml:space="preserve"> en respuesta a estímulos del docente o con base en sus propias exploraciones. Ejemplo: El estudiante realiza movimientos según los ritmos que toca el profesor en un tambor, y altera o exagera sus movimientos cuando hay cambios de ritmo. </w:t>
            </w:r>
          </w:p>
          <w:p w14:paraId="43D8C3A5"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 Explora ideas libremente a partir de su imaginación, sus experiencias u observaciones, y experimenta maneras en que los elementos del arte (movimientos, acciones, formas, colores o sonidos) pueden usarse o ser repetidos para comunicar una idea. Ejemplo: El estudiante realiza un trabajo de técnica mixta usando papeles y materiales de collage que el docente ha dispuesto sobre una mesa. Elige pedazos de papel de diferentes formas, colores y tamaños y los pega en una cartulina de manera libre. Agrega algunos retazos de tela en espacios que han quedado libres y hace varios puntos de colores con un plumón grueso, alrededor de cada pedazo de tela. </w:t>
            </w:r>
          </w:p>
          <w:p w14:paraId="531C56B3" w14:textId="77777777" w:rsidR="00942096" w:rsidRDefault="00942096" w:rsidP="00397882">
            <w:pPr>
              <w:numPr>
                <w:ilvl w:val="0"/>
                <w:numId w:val="1"/>
              </w:numPr>
              <w:ind w:left="173" w:hanging="173"/>
              <w:contextualSpacing/>
              <w:jc w:val="both"/>
              <w:rPr>
                <w:sz w:val="17"/>
                <w:szCs w:val="17"/>
              </w:rPr>
            </w:pPr>
            <w:r w:rsidRPr="009D0B6D">
              <w:rPr>
                <w:b/>
                <w:sz w:val="17"/>
                <w:szCs w:val="17"/>
              </w:rPr>
              <w:t>Presenta sus trabajos y creaciones y responde a preguntas sencillas</w:t>
            </w:r>
            <w:r w:rsidRPr="00FB579C">
              <w:rPr>
                <w:sz w:val="17"/>
                <w:szCs w:val="17"/>
              </w:rPr>
              <w:t xml:space="preserve"> sobre ellos; </w:t>
            </w:r>
            <w:r w:rsidRPr="009D0B6D">
              <w:rPr>
                <w:b/>
                <w:sz w:val="17"/>
                <w:szCs w:val="17"/>
              </w:rPr>
              <w:t>asimismo, describe las características</w:t>
            </w:r>
            <w:r w:rsidRPr="00FB579C">
              <w:rPr>
                <w:sz w:val="17"/>
                <w:szCs w:val="17"/>
              </w:rPr>
              <w:t xml:space="preserve"> de sus propios trabajos y los de sus compañeros.</w:t>
            </w:r>
          </w:p>
          <w:p w14:paraId="0136FC41"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lastRenderedPageBreak/>
              <w:t xml:space="preserve">Experimenta con los medios, los materiales y las técnicas artísticas para crear efectos visuales, sonoros, vocales o </w:t>
            </w:r>
            <w:proofErr w:type="spellStart"/>
            <w:r w:rsidRPr="00FB579C">
              <w:rPr>
                <w:sz w:val="17"/>
                <w:szCs w:val="17"/>
              </w:rPr>
              <w:t>kinestéticos</w:t>
            </w:r>
            <w:proofErr w:type="spellEnd"/>
            <w:r w:rsidRPr="00FB579C">
              <w:rPr>
                <w:sz w:val="17"/>
                <w:szCs w:val="17"/>
              </w:rPr>
              <w:t xml:space="preserve"> en respuesta a estímulos del docente o con base en sus propias exploraciones. Ejemplo: El estudiante realiza movimientos según los ritmos que toca el profesor en un tambor, y altera o exagera sus movimientos cuando hay cambios de ritmo. </w:t>
            </w:r>
          </w:p>
          <w:p w14:paraId="3577FA51"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 </w:t>
            </w:r>
            <w:r w:rsidRPr="009D0B6D">
              <w:rPr>
                <w:b/>
                <w:sz w:val="17"/>
                <w:szCs w:val="17"/>
              </w:rPr>
              <w:t>Explora ideas libremente a partir de su imaginación, sus experiencias u observaciones</w:t>
            </w:r>
            <w:r w:rsidRPr="00FB579C">
              <w:rPr>
                <w:sz w:val="17"/>
                <w:szCs w:val="17"/>
              </w:rPr>
              <w:t xml:space="preserve">, y experimenta maneras en que los elementos del arte (movimientos, acciones, formas, colores o sonidos) pueden usarse o ser repetidos para comunicar una idea. Ejemplo: El estudiante realiza un trabajo de técnica mixta usando papeles y materiales de collage que el docente ha dispuesto sobre una mesa. Elige pedazos de papel de diferentes formas, colores y tamaños y los pega en una cartulina de manera libre. Agrega algunos retazos de tela en espacios que han quedado libres y hace varios puntos de colores con un plumón grueso, alrededor de cada pedazo de tela. </w:t>
            </w:r>
          </w:p>
          <w:p w14:paraId="4D15F10F" w14:textId="56CAD1D0" w:rsidR="00942096" w:rsidRPr="00FB579C" w:rsidRDefault="00942096" w:rsidP="00942096">
            <w:pPr>
              <w:numPr>
                <w:ilvl w:val="0"/>
                <w:numId w:val="1"/>
              </w:numPr>
              <w:ind w:left="173" w:hanging="173"/>
              <w:contextualSpacing/>
              <w:jc w:val="both"/>
              <w:rPr>
                <w:sz w:val="17"/>
                <w:szCs w:val="17"/>
              </w:rPr>
            </w:pPr>
            <w:r w:rsidRPr="009D0B6D">
              <w:rPr>
                <w:b/>
                <w:sz w:val="17"/>
                <w:szCs w:val="17"/>
              </w:rPr>
              <w:t>Presenta sus trabajos y creaciones y responde a preguntas sencillas</w:t>
            </w:r>
            <w:r w:rsidRPr="00FB579C">
              <w:rPr>
                <w:sz w:val="17"/>
                <w:szCs w:val="17"/>
              </w:rPr>
              <w:t xml:space="preserve"> sobre ellos; </w:t>
            </w:r>
            <w:r w:rsidRPr="009D0B6D">
              <w:rPr>
                <w:b/>
                <w:sz w:val="17"/>
                <w:szCs w:val="17"/>
              </w:rPr>
              <w:t>asimismo, describe las características de sus propios trabajos</w:t>
            </w:r>
            <w:r w:rsidRPr="00FB579C">
              <w:rPr>
                <w:sz w:val="17"/>
                <w:szCs w:val="17"/>
              </w:rPr>
              <w:t xml:space="preserve"> y los de sus compañeros.</w:t>
            </w:r>
          </w:p>
        </w:tc>
        <w:tc>
          <w:tcPr>
            <w:tcW w:w="3951" w:type="dxa"/>
          </w:tcPr>
          <w:p w14:paraId="481EE0AC"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lastRenderedPageBreak/>
              <w:t xml:space="preserve">Experimenta con los medios, los materiales y las técnicas artísticas para crear efectos visuales, sonoros, vocales o </w:t>
            </w:r>
            <w:proofErr w:type="spellStart"/>
            <w:r w:rsidRPr="00FB579C">
              <w:rPr>
                <w:sz w:val="17"/>
                <w:szCs w:val="17"/>
              </w:rPr>
              <w:t>kinestéticos</w:t>
            </w:r>
            <w:proofErr w:type="spellEnd"/>
            <w:r w:rsidRPr="00FB579C">
              <w:rPr>
                <w:sz w:val="17"/>
                <w:szCs w:val="17"/>
              </w:rPr>
              <w:t xml:space="preserve"> en respuesta a estímulos del docente o con base en sus propias exploraciones. Ejemplo: El estudiante realiza movimientos según los ritmos que toca el profesor en un tambor, y altera o exagera sus movimientos cuando hay cambios de ritmo. </w:t>
            </w:r>
          </w:p>
          <w:p w14:paraId="639E12E7"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 </w:t>
            </w:r>
            <w:r w:rsidRPr="009D0B6D">
              <w:rPr>
                <w:b/>
                <w:sz w:val="17"/>
                <w:szCs w:val="17"/>
              </w:rPr>
              <w:t>Explora ideas libremente a partir de su imaginación, sus experiencias u observaciones, y experimenta maneras en que los elementos del arte</w:t>
            </w:r>
            <w:r w:rsidRPr="00FB579C">
              <w:rPr>
                <w:sz w:val="17"/>
                <w:szCs w:val="17"/>
              </w:rPr>
              <w:t xml:space="preserve"> (movimientos, acciones, </w:t>
            </w:r>
            <w:r w:rsidRPr="00036367">
              <w:rPr>
                <w:b/>
                <w:sz w:val="17"/>
                <w:szCs w:val="17"/>
              </w:rPr>
              <w:t>formas, colores</w:t>
            </w:r>
            <w:r w:rsidRPr="00FB579C">
              <w:rPr>
                <w:sz w:val="17"/>
                <w:szCs w:val="17"/>
              </w:rPr>
              <w:t xml:space="preserve"> o sonidos) pueden usarse o ser repetidos para comunicar una idea. Ejemplo: El estudiante realiza un trabajo de técnica mixta usando papeles y materiales de collage que el docente ha dispuesto sobre una mesa. Elige pedazos de papel de diferentes formas, colores y tamaños y los pega en una cartulina de manera libre. Agrega algunos retazos de tela en espacios que han quedado libres y hace varios puntos de colores con un plumón grueso, alrededor de cada pedazo de tela. </w:t>
            </w:r>
          </w:p>
          <w:p w14:paraId="424821C0" w14:textId="77777777" w:rsidR="00942096" w:rsidRPr="009D0B6D" w:rsidRDefault="00942096" w:rsidP="00397882">
            <w:pPr>
              <w:numPr>
                <w:ilvl w:val="0"/>
                <w:numId w:val="1"/>
              </w:numPr>
              <w:ind w:left="173" w:hanging="173"/>
              <w:contextualSpacing/>
              <w:jc w:val="both"/>
              <w:rPr>
                <w:b/>
                <w:sz w:val="17"/>
                <w:szCs w:val="17"/>
              </w:rPr>
            </w:pPr>
            <w:r w:rsidRPr="009D0B6D">
              <w:rPr>
                <w:b/>
                <w:sz w:val="17"/>
                <w:szCs w:val="17"/>
              </w:rPr>
              <w:t>Presenta sus trabajos y creaciones y responde a preguntas sencillas</w:t>
            </w:r>
            <w:r w:rsidRPr="00FB579C">
              <w:rPr>
                <w:sz w:val="17"/>
                <w:szCs w:val="17"/>
              </w:rPr>
              <w:t xml:space="preserve"> sobre ellos; </w:t>
            </w:r>
            <w:r w:rsidRPr="009D0B6D">
              <w:rPr>
                <w:b/>
                <w:sz w:val="17"/>
                <w:szCs w:val="17"/>
              </w:rPr>
              <w:t>asimismo, describe las características de sus propios trabajos y los de sus compañeros.</w:t>
            </w:r>
          </w:p>
          <w:p w14:paraId="6E249AF8"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Experimenta con los medios, los materiales y las técnicas artísticas para crear efectos visuales, </w:t>
            </w:r>
            <w:r w:rsidRPr="00FB579C">
              <w:rPr>
                <w:sz w:val="17"/>
                <w:szCs w:val="17"/>
              </w:rPr>
              <w:lastRenderedPageBreak/>
              <w:t xml:space="preserve">sonoros, vocales o </w:t>
            </w:r>
            <w:proofErr w:type="spellStart"/>
            <w:r w:rsidRPr="00FB579C">
              <w:rPr>
                <w:sz w:val="17"/>
                <w:szCs w:val="17"/>
              </w:rPr>
              <w:t>kinestéticos</w:t>
            </w:r>
            <w:proofErr w:type="spellEnd"/>
            <w:r w:rsidRPr="00FB579C">
              <w:rPr>
                <w:sz w:val="17"/>
                <w:szCs w:val="17"/>
              </w:rPr>
              <w:t xml:space="preserve"> en respuesta a estímulos del docente o con base en sus propias exploraciones. Ejemplo: El estudiante realiza movimientos según los ritmos que toca el profesor en un tambor, y altera o exagera sus movimientos cuando hay cambios de ritmo. </w:t>
            </w:r>
          </w:p>
          <w:p w14:paraId="0D5A06A5"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 </w:t>
            </w:r>
            <w:r w:rsidRPr="00036367">
              <w:rPr>
                <w:b/>
                <w:sz w:val="17"/>
                <w:szCs w:val="17"/>
              </w:rPr>
              <w:t>Explora ideas libremente a partir de su imaginación, sus experiencias u observaciones, y experimenta maneras en que los elementos del arte</w:t>
            </w:r>
            <w:r w:rsidRPr="00FB579C">
              <w:rPr>
                <w:sz w:val="17"/>
                <w:szCs w:val="17"/>
              </w:rPr>
              <w:t xml:space="preserve"> (movimientos, acciones, </w:t>
            </w:r>
            <w:r w:rsidRPr="00036367">
              <w:rPr>
                <w:b/>
                <w:sz w:val="17"/>
                <w:szCs w:val="17"/>
              </w:rPr>
              <w:t>formas, colores</w:t>
            </w:r>
            <w:r w:rsidRPr="00FB579C">
              <w:rPr>
                <w:sz w:val="17"/>
                <w:szCs w:val="17"/>
              </w:rPr>
              <w:t xml:space="preserve"> o sonidos) pueden usarse o ser repetidos </w:t>
            </w:r>
            <w:r w:rsidRPr="00036367">
              <w:rPr>
                <w:b/>
                <w:sz w:val="17"/>
                <w:szCs w:val="17"/>
              </w:rPr>
              <w:t>para comunicar una idea.</w:t>
            </w:r>
            <w:r w:rsidRPr="00FB579C">
              <w:rPr>
                <w:sz w:val="17"/>
                <w:szCs w:val="17"/>
              </w:rPr>
              <w:t xml:space="preserve"> Ejemplo: El estudiante realiza un trabajo de técnica mixta usando papeles y materiales de collage que el docente ha dispuesto sobre una mesa. Elige pedazos de papel de diferentes formas, colores y tamaños y los pega en una cartulina de manera libre. Agrega algunos retazos de tela en espacios que han quedado libres y hace varios puntos de colores con un plumón grueso, alrededor de cada pedazo de tela. </w:t>
            </w:r>
          </w:p>
          <w:p w14:paraId="1D46BADB" w14:textId="51BDA6CE" w:rsidR="00942096" w:rsidRPr="009D0B6D" w:rsidRDefault="00942096" w:rsidP="00942096">
            <w:pPr>
              <w:numPr>
                <w:ilvl w:val="0"/>
                <w:numId w:val="1"/>
              </w:numPr>
              <w:ind w:left="173" w:hanging="173"/>
              <w:contextualSpacing/>
              <w:jc w:val="both"/>
              <w:rPr>
                <w:b/>
                <w:sz w:val="17"/>
                <w:szCs w:val="17"/>
              </w:rPr>
            </w:pPr>
            <w:r w:rsidRPr="009D0B6D">
              <w:rPr>
                <w:b/>
                <w:sz w:val="17"/>
                <w:szCs w:val="17"/>
              </w:rPr>
              <w:t>Presenta sus trabajos y creaciones y responde a preguntas sencillas sobre ellos; asimismo, describe las características de sus propios trabajos y los de sus compañeros.</w:t>
            </w:r>
          </w:p>
          <w:p w14:paraId="3D7B2605" w14:textId="77777777" w:rsidR="00942096" w:rsidRPr="00FB579C" w:rsidRDefault="00942096" w:rsidP="00397882">
            <w:pPr>
              <w:jc w:val="both"/>
              <w:rPr>
                <w:sz w:val="17"/>
                <w:szCs w:val="17"/>
              </w:rPr>
            </w:pPr>
          </w:p>
        </w:tc>
      </w:tr>
      <w:tr w:rsidR="00397882" w:rsidRPr="00FB579C" w14:paraId="2F9D5F55" w14:textId="77777777" w:rsidTr="00397882">
        <w:tc>
          <w:tcPr>
            <w:tcW w:w="15338" w:type="dxa"/>
            <w:gridSpan w:val="7"/>
            <w:shd w:val="clear" w:color="auto" w:fill="BDD6EE" w:themeFill="accent1" w:themeFillTint="66"/>
          </w:tcPr>
          <w:p w14:paraId="7F350212" w14:textId="77777777" w:rsidR="00397882" w:rsidRPr="00FB579C" w:rsidRDefault="00397882" w:rsidP="00397882">
            <w:pPr>
              <w:jc w:val="center"/>
              <w:rPr>
                <w:b/>
                <w:sz w:val="24"/>
                <w:szCs w:val="18"/>
              </w:rPr>
            </w:pPr>
            <w:r w:rsidRPr="00FB579C">
              <w:rPr>
                <w:b/>
                <w:sz w:val="24"/>
                <w:szCs w:val="18"/>
              </w:rPr>
              <w:lastRenderedPageBreak/>
              <w:t>CRITERIOS DE EVALUACIÓN</w:t>
            </w:r>
          </w:p>
        </w:tc>
      </w:tr>
      <w:tr w:rsidR="00397882" w:rsidRPr="00365599" w14:paraId="692C33FE" w14:textId="77777777" w:rsidTr="00397882">
        <w:trPr>
          <w:trHeight w:val="520"/>
        </w:trPr>
        <w:tc>
          <w:tcPr>
            <w:tcW w:w="3958" w:type="dxa"/>
            <w:gridSpan w:val="2"/>
          </w:tcPr>
          <w:p w14:paraId="435EFDD8" w14:textId="77777777" w:rsidR="00397882" w:rsidRPr="009D0B6D" w:rsidRDefault="00397882" w:rsidP="00397882">
            <w:pPr>
              <w:numPr>
                <w:ilvl w:val="0"/>
                <w:numId w:val="1"/>
              </w:numPr>
              <w:ind w:left="170" w:hanging="142"/>
              <w:contextualSpacing/>
              <w:jc w:val="both"/>
            </w:pPr>
            <w:r w:rsidRPr="009D0B6D">
              <w:rPr>
                <w:sz w:val="17"/>
                <w:szCs w:val="17"/>
              </w:rPr>
              <w:t>Asume roles para representar aspectos de su entorno natural y social de manera individual o grupal el drama, los títeres</w:t>
            </w:r>
          </w:p>
        </w:tc>
        <w:tc>
          <w:tcPr>
            <w:tcW w:w="3708" w:type="dxa"/>
            <w:gridSpan w:val="2"/>
          </w:tcPr>
          <w:p w14:paraId="2E3D29A0" w14:textId="77777777" w:rsidR="00397882" w:rsidRPr="00036367" w:rsidRDefault="00397882" w:rsidP="00397882">
            <w:pPr>
              <w:numPr>
                <w:ilvl w:val="0"/>
                <w:numId w:val="1"/>
              </w:numPr>
              <w:ind w:left="173" w:hanging="173"/>
              <w:contextualSpacing/>
              <w:jc w:val="both"/>
              <w:rPr>
                <w:sz w:val="17"/>
                <w:szCs w:val="17"/>
              </w:rPr>
            </w:pPr>
            <w:r w:rsidRPr="00036367">
              <w:rPr>
                <w:sz w:val="17"/>
                <w:szCs w:val="17"/>
              </w:rPr>
              <w:t>Explora ideas libremente a partir de su imaginación, sus experiencias u observaciones</w:t>
            </w:r>
            <w:r>
              <w:rPr>
                <w:b/>
                <w:sz w:val="17"/>
                <w:szCs w:val="17"/>
              </w:rPr>
              <w:t>.</w:t>
            </w:r>
          </w:p>
          <w:p w14:paraId="7B72B703" w14:textId="77777777" w:rsidR="00397882" w:rsidRPr="009D0B6D" w:rsidRDefault="00397882" w:rsidP="00397882">
            <w:pPr>
              <w:numPr>
                <w:ilvl w:val="0"/>
                <w:numId w:val="1"/>
              </w:numPr>
              <w:ind w:left="173" w:hanging="173"/>
              <w:contextualSpacing/>
              <w:jc w:val="both"/>
              <w:rPr>
                <w:sz w:val="17"/>
                <w:szCs w:val="17"/>
              </w:rPr>
            </w:pPr>
            <w:r w:rsidRPr="009D0B6D">
              <w:rPr>
                <w:sz w:val="17"/>
                <w:szCs w:val="17"/>
              </w:rPr>
              <w:t>Presenta sus trabajos y creaciones y responde a preguntas sencillas sobre ellos; asimismo, describe las características de sus propios trabajos y los de sus compañeros.</w:t>
            </w:r>
          </w:p>
        </w:tc>
        <w:tc>
          <w:tcPr>
            <w:tcW w:w="3721" w:type="dxa"/>
            <w:gridSpan w:val="2"/>
          </w:tcPr>
          <w:p w14:paraId="7AE3F0C3" w14:textId="77777777" w:rsidR="00397882" w:rsidRPr="00036367" w:rsidRDefault="00397882" w:rsidP="00397882">
            <w:pPr>
              <w:numPr>
                <w:ilvl w:val="0"/>
                <w:numId w:val="1"/>
              </w:numPr>
              <w:ind w:left="173" w:hanging="173"/>
              <w:contextualSpacing/>
              <w:jc w:val="both"/>
              <w:rPr>
                <w:sz w:val="17"/>
                <w:szCs w:val="17"/>
              </w:rPr>
            </w:pPr>
            <w:r w:rsidRPr="00036367">
              <w:rPr>
                <w:sz w:val="17"/>
                <w:szCs w:val="17"/>
              </w:rPr>
              <w:t>Explora ideas libremente a partir de su imaginación, sus experiencias u observaciones, y experimenta maneras en que los elementos del arte (movimientos, acciones, formas, colores o sonidos) pueden usarse.</w:t>
            </w:r>
          </w:p>
          <w:p w14:paraId="159860A7" w14:textId="77777777" w:rsidR="00397882" w:rsidRPr="009D0B6D" w:rsidRDefault="00397882" w:rsidP="00397882">
            <w:pPr>
              <w:numPr>
                <w:ilvl w:val="0"/>
                <w:numId w:val="1"/>
              </w:numPr>
              <w:ind w:left="173" w:hanging="173"/>
              <w:contextualSpacing/>
              <w:jc w:val="both"/>
              <w:rPr>
                <w:sz w:val="17"/>
                <w:szCs w:val="17"/>
              </w:rPr>
            </w:pPr>
            <w:r w:rsidRPr="009D0B6D">
              <w:rPr>
                <w:sz w:val="17"/>
                <w:szCs w:val="17"/>
              </w:rPr>
              <w:t>Presenta sus trabajos y creaciones y responde a preguntas sencillas sobre ellos; asimismo, describe las características de sus propios trabajos y los de sus compañeros.</w:t>
            </w:r>
          </w:p>
        </w:tc>
        <w:tc>
          <w:tcPr>
            <w:tcW w:w="3951" w:type="dxa"/>
          </w:tcPr>
          <w:p w14:paraId="11C0AB3B" w14:textId="77777777" w:rsidR="00397882" w:rsidRPr="00036367" w:rsidRDefault="00397882" w:rsidP="00397882">
            <w:pPr>
              <w:numPr>
                <w:ilvl w:val="0"/>
                <w:numId w:val="1"/>
              </w:numPr>
              <w:ind w:left="173" w:hanging="173"/>
              <w:contextualSpacing/>
              <w:jc w:val="both"/>
              <w:rPr>
                <w:sz w:val="17"/>
                <w:szCs w:val="17"/>
              </w:rPr>
            </w:pPr>
            <w:r w:rsidRPr="00036367">
              <w:rPr>
                <w:sz w:val="17"/>
                <w:szCs w:val="17"/>
              </w:rPr>
              <w:t>Explora ideas libremente a partir de su imaginación, sus experiencias u observaciones, y experimenta maneras en que los elementos del arte (formas, colores) pueden usarse o ser repetidos para comunicar una idea</w:t>
            </w:r>
          </w:p>
          <w:p w14:paraId="2775B1A1" w14:textId="77777777" w:rsidR="00397882" w:rsidRPr="009D0B6D" w:rsidRDefault="00397882" w:rsidP="00397882">
            <w:pPr>
              <w:numPr>
                <w:ilvl w:val="0"/>
                <w:numId w:val="1"/>
              </w:numPr>
              <w:ind w:left="173" w:hanging="173"/>
              <w:contextualSpacing/>
              <w:jc w:val="both"/>
              <w:rPr>
                <w:sz w:val="17"/>
                <w:szCs w:val="17"/>
              </w:rPr>
            </w:pPr>
            <w:r w:rsidRPr="009D0B6D">
              <w:rPr>
                <w:sz w:val="17"/>
                <w:szCs w:val="17"/>
              </w:rPr>
              <w:t>Presenta sus trabajos y creaciones y responde a preguntas sencillas sobre ellos; asimismo, describe las características de sus propios trabajos y los de sus compañeros.</w:t>
            </w:r>
          </w:p>
        </w:tc>
      </w:tr>
    </w:tbl>
    <w:p w14:paraId="5FD3948D" w14:textId="77777777" w:rsidR="00397882" w:rsidRPr="000D4F02" w:rsidRDefault="00397882" w:rsidP="00397882">
      <w:pPr>
        <w:rPr>
          <w:lang w:val="es-MX"/>
        </w:rPr>
      </w:pPr>
    </w:p>
    <w:p w14:paraId="52F6DA09" w14:textId="77777777" w:rsidR="00397882" w:rsidRPr="007F7B82" w:rsidRDefault="00397882" w:rsidP="00397882">
      <w:pPr>
        <w:rPr>
          <w:b/>
          <w:sz w:val="36"/>
          <w:szCs w:val="36"/>
          <w:u w:val="single"/>
          <w:lang w:val="es-MX"/>
        </w:rPr>
      </w:pPr>
      <w:r w:rsidRPr="007F7B82">
        <w:rPr>
          <w:b/>
          <w:sz w:val="36"/>
          <w:szCs w:val="36"/>
          <w:u w:val="single"/>
          <w:lang w:val="es-MX"/>
        </w:rPr>
        <w:t>ÀREA: EDUCACIÒN RELIGIOSA</w:t>
      </w:r>
    </w:p>
    <w:tbl>
      <w:tblPr>
        <w:tblStyle w:val="Tablaconcuadrcula"/>
        <w:tblW w:w="15338" w:type="dxa"/>
        <w:tblLook w:val="04A0" w:firstRow="1" w:lastRow="0" w:firstColumn="1" w:lastColumn="0" w:noHBand="0" w:noVBand="1"/>
      </w:tblPr>
      <w:tblGrid>
        <w:gridCol w:w="3801"/>
        <w:gridCol w:w="3783"/>
        <w:gridCol w:w="3763"/>
        <w:gridCol w:w="3991"/>
      </w:tblGrid>
      <w:tr w:rsidR="00397882" w:rsidRPr="00365599" w14:paraId="17C43FE9" w14:textId="77777777" w:rsidTr="00397882">
        <w:tc>
          <w:tcPr>
            <w:tcW w:w="15338" w:type="dxa"/>
            <w:gridSpan w:val="4"/>
            <w:shd w:val="clear" w:color="auto" w:fill="9CC2E5" w:themeFill="accent1" w:themeFillTint="99"/>
          </w:tcPr>
          <w:p w14:paraId="63176BED" w14:textId="77777777" w:rsidR="00397882" w:rsidRPr="000D4F02" w:rsidRDefault="00397882" w:rsidP="00397882">
            <w:pPr>
              <w:jc w:val="both"/>
              <w:rPr>
                <w:b/>
                <w:sz w:val="28"/>
                <w:szCs w:val="18"/>
              </w:rPr>
            </w:pPr>
            <w:r w:rsidRPr="000D4F02">
              <w:rPr>
                <w:b/>
                <w:sz w:val="28"/>
                <w:szCs w:val="18"/>
              </w:rPr>
              <w:t xml:space="preserve">Competencia </w:t>
            </w:r>
            <w:proofErr w:type="spellStart"/>
            <w:r w:rsidRPr="000D4F02">
              <w:rPr>
                <w:b/>
                <w:sz w:val="28"/>
                <w:szCs w:val="18"/>
              </w:rPr>
              <w:t>Nº</w:t>
            </w:r>
            <w:proofErr w:type="spellEnd"/>
            <w:r w:rsidRPr="000D4F02">
              <w:rPr>
                <w:b/>
                <w:sz w:val="28"/>
                <w:szCs w:val="18"/>
              </w:rPr>
              <w:t xml:space="preserve"> 01: Construye su identidad como persona humana, amada por Dios, digna, libre y trascendente, comprendiendo la doctrina de su propia religión, abierto al diálogo con las que le son cercanas</w:t>
            </w:r>
          </w:p>
          <w:p w14:paraId="14944914" w14:textId="77777777" w:rsidR="00397882" w:rsidRPr="000D4F02" w:rsidRDefault="00397882" w:rsidP="00397882">
            <w:pPr>
              <w:jc w:val="both"/>
              <w:rPr>
                <w:b/>
                <w:sz w:val="28"/>
                <w:szCs w:val="18"/>
              </w:rPr>
            </w:pPr>
            <w:r w:rsidRPr="000D4F02">
              <w:rPr>
                <w:b/>
                <w:sz w:val="28"/>
                <w:szCs w:val="18"/>
              </w:rPr>
              <w:t xml:space="preserve"> </w:t>
            </w:r>
            <w:r w:rsidRPr="000D4F02">
              <w:rPr>
                <w:sz w:val="24"/>
                <w:szCs w:val="18"/>
              </w:rPr>
              <w:t xml:space="preserve">El estudiante descubre y asume que existe un Ser y una verdad trascendente, que le da una identidad y una dignidad humana. Toma conciencia de que es hijo de Dios creado a imagen y semejanza, reconociendo la acción providente en su vida, a través de la escucha silenciosa, la oración, la gracia, la importancia de la comunión, la reconciliación y la búsqueda reflexiva del sentido de todo lo creado. Desde esta conciencia, los estudiantes aprenderán a relacionarse con Dios, como origen y fin último de todos los valores. Esta competencia, permite al estudiante comprender la doctrina cristina en su dimensión espiritual, </w:t>
            </w:r>
            <w:r w:rsidRPr="000D4F02">
              <w:rPr>
                <w:sz w:val="24"/>
                <w:szCs w:val="18"/>
              </w:rPr>
              <w:lastRenderedPageBreak/>
              <w:t xml:space="preserve">religiosa y trascendente, estableciendo un diálogo interdisciplinar entre fe y cultura, fe y ciencia, fe y vida, fe y otras cosmovisiones para actuar con libertad, autonomía y responsabilidad frente a la vida. Le permite el respeto y diálogo con otras creencias presentes en la sociedad. Con ello se propicia el desarrollo ético, espiritual, psicológico y cultural del estudiante.  </w:t>
            </w:r>
          </w:p>
        </w:tc>
      </w:tr>
      <w:tr w:rsidR="00397882" w:rsidRPr="00365599" w14:paraId="732EF608" w14:textId="77777777" w:rsidTr="00397882">
        <w:tc>
          <w:tcPr>
            <w:tcW w:w="15338" w:type="dxa"/>
            <w:gridSpan w:val="4"/>
          </w:tcPr>
          <w:p w14:paraId="5ED49799" w14:textId="77777777" w:rsidR="00397882" w:rsidRPr="000D4F02" w:rsidRDefault="00397882" w:rsidP="00397882">
            <w:pPr>
              <w:ind w:left="170"/>
              <w:contextualSpacing/>
              <w:jc w:val="both"/>
              <w:rPr>
                <w:b/>
                <w:sz w:val="24"/>
                <w:szCs w:val="24"/>
              </w:rPr>
            </w:pPr>
            <w:r w:rsidRPr="000D4F02">
              <w:rPr>
                <w:b/>
                <w:sz w:val="24"/>
                <w:szCs w:val="24"/>
              </w:rPr>
              <w:lastRenderedPageBreak/>
              <w:t xml:space="preserve">Capacidades: </w:t>
            </w:r>
          </w:p>
          <w:p w14:paraId="1CC8AD23" w14:textId="77777777" w:rsidR="00397882" w:rsidRPr="000D4F02" w:rsidRDefault="00397882" w:rsidP="00397882">
            <w:pPr>
              <w:numPr>
                <w:ilvl w:val="0"/>
                <w:numId w:val="1"/>
              </w:numPr>
              <w:ind w:left="173" w:hanging="173"/>
              <w:contextualSpacing/>
              <w:jc w:val="both"/>
              <w:rPr>
                <w:sz w:val="24"/>
                <w:szCs w:val="18"/>
              </w:rPr>
            </w:pPr>
            <w:r w:rsidRPr="000D4F02">
              <w:rPr>
                <w:b/>
                <w:sz w:val="24"/>
                <w:szCs w:val="18"/>
              </w:rPr>
              <w:t>Conoce a Dios y asume su identidad religiosa y espiritual como persona digna, libre y trascendente.</w:t>
            </w:r>
            <w:r w:rsidRPr="000D4F02">
              <w:rPr>
                <w:sz w:val="24"/>
                <w:szCs w:val="18"/>
              </w:rPr>
              <w:t xml:space="preserve"> El estudiante comprende las distintas manifestaciones de Dios en su vida, a partir de un encuentro con Él, basado en la tradición cristiana para construir un horizonte de vida significativo y pleno. </w:t>
            </w:r>
          </w:p>
          <w:p w14:paraId="59A6E869" w14:textId="77777777" w:rsidR="00397882" w:rsidRPr="000D4F02" w:rsidRDefault="00397882" w:rsidP="00397882">
            <w:pPr>
              <w:ind w:left="170"/>
              <w:contextualSpacing/>
              <w:jc w:val="both"/>
              <w:rPr>
                <w:b/>
                <w:sz w:val="24"/>
                <w:szCs w:val="24"/>
              </w:rPr>
            </w:pPr>
            <w:r w:rsidRPr="000D4F02">
              <w:rPr>
                <w:sz w:val="24"/>
                <w:szCs w:val="18"/>
              </w:rPr>
              <w:t xml:space="preserve">• </w:t>
            </w:r>
            <w:r w:rsidRPr="000D4F02">
              <w:rPr>
                <w:b/>
                <w:sz w:val="24"/>
                <w:szCs w:val="18"/>
              </w:rPr>
              <w:t>Cultiva y valora las manifestaciones religiosas de su entorno argumentando su fe de manera comprensible y respetuosa.</w:t>
            </w:r>
            <w:r w:rsidRPr="000D4F02">
              <w:rPr>
                <w:sz w:val="24"/>
                <w:szCs w:val="18"/>
              </w:rPr>
              <w:t xml:space="preserve"> El estudiante comprende el mensaje cristiano en relación con los problemas existenciales comunes a las religiones y característicos de todo ser humano, con las concepciones de la vida presentes en la cultura, y con los problemas éticos y morales en los que hoy se ve envuelta la humanidad. También expresa con libertad su fe respetando las diversas creencias y expresiones religiosas de los demás.</w:t>
            </w:r>
          </w:p>
        </w:tc>
      </w:tr>
      <w:tr w:rsidR="00397882" w:rsidRPr="000D4F02" w14:paraId="1CEBE28F" w14:textId="77777777" w:rsidTr="00397882">
        <w:tc>
          <w:tcPr>
            <w:tcW w:w="15338" w:type="dxa"/>
            <w:gridSpan w:val="4"/>
          </w:tcPr>
          <w:p w14:paraId="6BA194B4" w14:textId="77777777" w:rsidR="00397882" w:rsidRPr="000D4F02" w:rsidRDefault="00397882" w:rsidP="00397882">
            <w:pPr>
              <w:autoSpaceDE w:val="0"/>
              <w:autoSpaceDN w:val="0"/>
              <w:adjustRightInd w:val="0"/>
              <w:rPr>
                <w:b/>
              </w:rPr>
            </w:pPr>
            <w:r w:rsidRPr="000D4F02">
              <w:rPr>
                <w:b/>
                <w:sz w:val="20"/>
                <w:szCs w:val="20"/>
              </w:rPr>
              <w:t xml:space="preserve">ESTANDAR </w:t>
            </w:r>
            <w:proofErr w:type="gramStart"/>
            <w:r w:rsidRPr="000D4F02">
              <w:rPr>
                <w:b/>
                <w:sz w:val="20"/>
                <w:szCs w:val="20"/>
              </w:rPr>
              <w:t>DEL  III</w:t>
            </w:r>
            <w:proofErr w:type="gramEnd"/>
            <w:r w:rsidRPr="000D4F02">
              <w:rPr>
                <w:b/>
                <w:sz w:val="20"/>
                <w:szCs w:val="20"/>
              </w:rPr>
              <w:t xml:space="preserve"> CICLO: </w:t>
            </w:r>
          </w:p>
          <w:p w14:paraId="30D2AAB6" w14:textId="77777777" w:rsidR="00397882" w:rsidRPr="000D4F02" w:rsidRDefault="00397882" w:rsidP="00397882">
            <w:pPr>
              <w:autoSpaceDE w:val="0"/>
              <w:autoSpaceDN w:val="0"/>
              <w:adjustRightInd w:val="0"/>
              <w:rPr>
                <w:b/>
                <w:sz w:val="20"/>
                <w:szCs w:val="20"/>
              </w:rPr>
            </w:pPr>
          </w:p>
        </w:tc>
      </w:tr>
      <w:tr w:rsidR="00397882" w:rsidRPr="00365599" w14:paraId="01D9265E" w14:textId="77777777" w:rsidTr="00397882">
        <w:tc>
          <w:tcPr>
            <w:tcW w:w="15338" w:type="dxa"/>
            <w:gridSpan w:val="4"/>
            <w:shd w:val="clear" w:color="auto" w:fill="9CC2E5" w:themeFill="accent1" w:themeFillTint="99"/>
          </w:tcPr>
          <w:p w14:paraId="205F44A5" w14:textId="77777777" w:rsidR="00397882" w:rsidRPr="000D4F02" w:rsidRDefault="00397882" w:rsidP="00397882">
            <w:pPr>
              <w:contextualSpacing/>
              <w:jc w:val="center"/>
              <w:rPr>
                <w:b/>
                <w:sz w:val="24"/>
                <w:szCs w:val="18"/>
              </w:rPr>
            </w:pPr>
            <w:r w:rsidRPr="000D4F02">
              <w:rPr>
                <w:b/>
                <w:sz w:val="24"/>
                <w:szCs w:val="18"/>
              </w:rPr>
              <w:t>TEMPORALIDAD DE LOS PROPÓSITOS DE APRENDIZAJE</w:t>
            </w:r>
          </w:p>
        </w:tc>
      </w:tr>
      <w:tr w:rsidR="00397882" w:rsidRPr="000D4F02" w14:paraId="4B8E7CAD" w14:textId="77777777" w:rsidTr="00397882">
        <w:tc>
          <w:tcPr>
            <w:tcW w:w="3801" w:type="dxa"/>
            <w:shd w:val="clear" w:color="auto" w:fill="9CC2E5" w:themeFill="accent1" w:themeFillTint="99"/>
          </w:tcPr>
          <w:p w14:paraId="02A18F03" w14:textId="77777777" w:rsidR="00397882" w:rsidRPr="000D4F02" w:rsidRDefault="00397882" w:rsidP="00397882">
            <w:pPr>
              <w:contextualSpacing/>
              <w:jc w:val="center"/>
              <w:rPr>
                <w:b/>
                <w:sz w:val="24"/>
                <w:szCs w:val="18"/>
              </w:rPr>
            </w:pPr>
            <w:r w:rsidRPr="000D4F02">
              <w:rPr>
                <w:b/>
                <w:sz w:val="24"/>
                <w:szCs w:val="18"/>
              </w:rPr>
              <w:t>I BIMESTRE</w:t>
            </w:r>
          </w:p>
        </w:tc>
        <w:tc>
          <w:tcPr>
            <w:tcW w:w="3783" w:type="dxa"/>
            <w:shd w:val="clear" w:color="auto" w:fill="9CC2E5" w:themeFill="accent1" w:themeFillTint="99"/>
          </w:tcPr>
          <w:p w14:paraId="0AF815AD" w14:textId="77777777" w:rsidR="00397882" w:rsidRPr="000D4F02" w:rsidRDefault="00397882" w:rsidP="00397882">
            <w:pPr>
              <w:contextualSpacing/>
              <w:jc w:val="center"/>
              <w:rPr>
                <w:b/>
                <w:sz w:val="24"/>
                <w:szCs w:val="18"/>
              </w:rPr>
            </w:pPr>
            <w:r w:rsidRPr="000D4F02">
              <w:rPr>
                <w:b/>
                <w:sz w:val="24"/>
                <w:szCs w:val="18"/>
              </w:rPr>
              <w:t>II BIMESTRE</w:t>
            </w:r>
          </w:p>
        </w:tc>
        <w:tc>
          <w:tcPr>
            <w:tcW w:w="3763" w:type="dxa"/>
            <w:shd w:val="clear" w:color="auto" w:fill="9CC2E5" w:themeFill="accent1" w:themeFillTint="99"/>
          </w:tcPr>
          <w:p w14:paraId="6A643F12" w14:textId="77777777" w:rsidR="00397882" w:rsidRPr="000D4F02" w:rsidRDefault="00397882" w:rsidP="00397882">
            <w:pPr>
              <w:contextualSpacing/>
              <w:jc w:val="center"/>
              <w:rPr>
                <w:b/>
                <w:sz w:val="24"/>
                <w:szCs w:val="18"/>
              </w:rPr>
            </w:pPr>
            <w:r w:rsidRPr="000D4F02">
              <w:rPr>
                <w:b/>
                <w:sz w:val="24"/>
                <w:szCs w:val="18"/>
              </w:rPr>
              <w:t>III BIMESTRE</w:t>
            </w:r>
          </w:p>
        </w:tc>
        <w:tc>
          <w:tcPr>
            <w:tcW w:w="3991" w:type="dxa"/>
            <w:shd w:val="clear" w:color="auto" w:fill="9CC2E5" w:themeFill="accent1" w:themeFillTint="99"/>
          </w:tcPr>
          <w:p w14:paraId="22D474B8" w14:textId="77777777" w:rsidR="00397882" w:rsidRPr="000D4F02" w:rsidRDefault="00397882" w:rsidP="00397882">
            <w:pPr>
              <w:contextualSpacing/>
              <w:jc w:val="center"/>
              <w:rPr>
                <w:b/>
                <w:sz w:val="24"/>
                <w:szCs w:val="18"/>
              </w:rPr>
            </w:pPr>
            <w:r w:rsidRPr="000D4F02">
              <w:rPr>
                <w:b/>
                <w:sz w:val="24"/>
                <w:szCs w:val="18"/>
              </w:rPr>
              <w:t>IV BIMESTRE</w:t>
            </w:r>
          </w:p>
        </w:tc>
      </w:tr>
      <w:tr w:rsidR="00942096" w:rsidRPr="00365599" w14:paraId="15CEC32D" w14:textId="77777777" w:rsidTr="00F04F80">
        <w:tc>
          <w:tcPr>
            <w:tcW w:w="3801" w:type="dxa"/>
          </w:tcPr>
          <w:p w14:paraId="0F5F39F0" w14:textId="77777777" w:rsidR="00942096" w:rsidRPr="008A359E" w:rsidRDefault="00942096" w:rsidP="00397882">
            <w:pPr>
              <w:numPr>
                <w:ilvl w:val="0"/>
                <w:numId w:val="1"/>
              </w:numPr>
              <w:ind w:left="173" w:hanging="173"/>
              <w:contextualSpacing/>
              <w:jc w:val="both"/>
              <w:rPr>
                <w:sz w:val="17"/>
                <w:szCs w:val="17"/>
              </w:rPr>
            </w:pPr>
            <w:r w:rsidRPr="000D4F02">
              <w:rPr>
                <w:b/>
                <w:sz w:val="17"/>
                <w:szCs w:val="17"/>
              </w:rPr>
              <w:t xml:space="preserve">Identifica que Dios manifiesta su amor en la Creación </w:t>
            </w:r>
            <w:r w:rsidRPr="008A359E">
              <w:rPr>
                <w:sz w:val="17"/>
                <w:szCs w:val="17"/>
              </w:rPr>
              <w:t xml:space="preserve">y lo relaciona con el amor que recibe de sus padres, docentes y amigos. </w:t>
            </w:r>
          </w:p>
          <w:p w14:paraId="533E59BE" w14:textId="77777777" w:rsidR="00942096" w:rsidRPr="000D4F02" w:rsidRDefault="00942096" w:rsidP="00397882">
            <w:pPr>
              <w:numPr>
                <w:ilvl w:val="0"/>
                <w:numId w:val="1"/>
              </w:numPr>
              <w:ind w:left="173" w:hanging="173"/>
              <w:contextualSpacing/>
              <w:jc w:val="both"/>
              <w:rPr>
                <w:sz w:val="17"/>
                <w:szCs w:val="17"/>
              </w:rPr>
            </w:pPr>
            <w:r w:rsidRPr="000D4F02">
              <w:rPr>
                <w:sz w:val="17"/>
                <w:szCs w:val="17"/>
              </w:rPr>
              <w:t xml:space="preserve">Comprende los principales hechos de la Historia de la Salvación y los relaciona con su familia y su institución educativa. </w:t>
            </w:r>
          </w:p>
          <w:p w14:paraId="1A05B8A6" w14:textId="77777777" w:rsidR="00942096" w:rsidRPr="000D4F02" w:rsidRDefault="00942096" w:rsidP="00397882">
            <w:pPr>
              <w:numPr>
                <w:ilvl w:val="0"/>
                <w:numId w:val="1"/>
              </w:numPr>
              <w:ind w:left="173" w:hanging="173"/>
              <w:contextualSpacing/>
              <w:jc w:val="both"/>
              <w:rPr>
                <w:sz w:val="17"/>
                <w:szCs w:val="17"/>
              </w:rPr>
            </w:pPr>
            <w:r w:rsidRPr="000D4F02">
              <w:rPr>
                <w:sz w:val="17"/>
                <w:szCs w:val="17"/>
              </w:rPr>
              <w:t xml:space="preserve">Se relaciona con su prójimo de manera fraterna y respeta las expresiones de fe de los demás. </w:t>
            </w:r>
          </w:p>
          <w:p w14:paraId="68897DFC" w14:textId="77777777" w:rsidR="00942096" w:rsidRPr="000D4F02" w:rsidRDefault="00942096" w:rsidP="00397882">
            <w:pPr>
              <w:numPr>
                <w:ilvl w:val="0"/>
                <w:numId w:val="1"/>
              </w:numPr>
              <w:ind w:left="173" w:hanging="173"/>
              <w:contextualSpacing/>
              <w:jc w:val="both"/>
              <w:rPr>
                <w:sz w:val="17"/>
                <w:szCs w:val="17"/>
              </w:rPr>
            </w:pPr>
            <w:r w:rsidRPr="000D4F02">
              <w:rPr>
                <w:sz w:val="17"/>
                <w:szCs w:val="17"/>
              </w:rPr>
              <w:t xml:space="preserve"> Reconoce lo bueno y lo malo de sus acciones, y asume actitudes de cambio para imitar a Jesús.  </w:t>
            </w:r>
          </w:p>
        </w:tc>
        <w:tc>
          <w:tcPr>
            <w:tcW w:w="3783" w:type="dxa"/>
          </w:tcPr>
          <w:p w14:paraId="7EC3959E" w14:textId="77777777" w:rsidR="00942096" w:rsidRPr="00FB579C" w:rsidRDefault="00942096" w:rsidP="00397882">
            <w:pPr>
              <w:numPr>
                <w:ilvl w:val="0"/>
                <w:numId w:val="1"/>
              </w:numPr>
              <w:ind w:left="173" w:hanging="173"/>
              <w:contextualSpacing/>
              <w:jc w:val="both"/>
              <w:rPr>
                <w:b/>
                <w:sz w:val="17"/>
                <w:szCs w:val="17"/>
              </w:rPr>
            </w:pPr>
            <w:r w:rsidRPr="00FB579C">
              <w:rPr>
                <w:b/>
                <w:sz w:val="17"/>
                <w:szCs w:val="17"/>
              </w:rPr>
              <w:t xml:space="preserve">Identifica que Dios manifiesta su amor en la Creación y lo relaciona con el amor que recibe de sus padres, docentes y amigos. </w:t>
            </w:r>
          </w:p>
          <w:p w14:paraId="304FD68B"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Comprende los principales hechos de la Historia de la Salvación y los relaciona con su familia y su institución educativa. </w:t>
            </w:r>
          </w:p>
          <w:p w14:paraId="01E66DFD" w14:textId="77777777" w:rsidR="00942096" w:rsidRPr="000D4F02" w:rsidRDefault="00942096" w:rsidP="00397882">
            <w:pPr>
              <w:numPr>
                <w:ilvl w:val="0"/>
                <w:numId w:val="1"/>
              </w:numPr>
              <w:ind w:left="173" w:hanging="173"/>
              <w:contextualSpacing/>
              <w:jc w:val="both"/>
              <w:rPr>
                <w:sz w:val="17"/>
                <w:szCs w:val="17"/>
              </w:rPr>
            </w:pPr>
            <w:r w:rsidRPr="000D4F02">
              <w:rPr>
                <w:sz w:val="17"/>
                <w:szCs w:val="17"/>
              </w:rPr>
              <w:t xml:space="preserve">Se relaciona con su prójimo de manera fraterna y respeta las expresiones de fe de los demás. </w:t>
            </w:r>
          </w:p>
          <w:p w14:paraId="6DF233FE" w14:textId="77777777" w:rsidR="00942096" w:rsidRPr="000D4F02" w:rsidRDefault="00942096" w:rsidP="00397882">
            <w:pPr>
              <w:numPr>
                <w:ilvl w:val="0"/>
                <w:numId w:val="1"/>
              </w:numPr>
              <w:ind w:left="173" w:hanging="173"/>
              <w:contextualSpacing/>
              <w:jc w:val="both"/>
              <w:rPr>
                <w:b/>
                <w:sz w:val="17"/>
                <w:szCs w:val="17"/>
              </w:rPr>
            </w:pPr>
            <w:r w:rsidRPr="000D4F02">
              <w:rPr>
                <w:b/>
                <w:sz w:val="17"/>
                <w:szCs w:val="17"/>
              </w:rPr>
              <w:t xml:space="preserve">Reconoce lo bueno y lo malo de sus acciones, y asume actitudes de cambio para imitar a Jesús.  </w:t>
            </w:r>
          </w:p>
          <w:p w14:paraId="3EA5A463" w14:textId="77777777" w:rsidR="00942096" w:rsidRPr="000D4F02" w:rsidRDefault="00942096" w:rsidP="00942096">
            <w:pPr>
              <w:numPr>
                <w:ilvl w:val="0"/>
                <w:numId w:val="1"/>
              </w:numPr>
              <w:ind w:left="173" w:hanging="173"/>
              <w:contextualSpacing/>
              <w:jc w:val="both"/>
              <w:rPr>
                <w:sz w:val="17"/>
                <w:szCs w:val="17"/>
              </w:rPr>
            </w:pPr>
            <w:r w:rsidRPr="00FB579C">
              <w:rPr>
                <w:sz w:val="17"/>
                <w:szCs w:val="17"/>
              </w:rPr>
              <w:t xml:space="preserve">. </w:t>
            </w:r>
            <w:r w:rsidRPr="000D4F02">
              <w:rPr>
                <w:sz w:val="17"/>
                <w:szCs w:val="17"/>
              </w:rPr>
              <w:t xml:space="preserve">Identifica que Dios manifiesta su amor en la Creación y lo relaciona con el amor que recibe de sus padres, docentes y amigos. </w:t>
            </w:r>
          </w:p>
          <w:p w14:paraId="73A034BE" w14:textId="77777777" w:rsidR="00942096" w:rsidRPr="000D4F02" w:rsidRDefault="00942096" w:rsidP="00942096">
            <w:pPr>
              <w:numPr>
                <w:ilvl w:val="0"/>
                <w:numId w:val="1"/>
              </w:numPr>
              <w:ind w:left="173" w:hanging="173"/>
              <w:contextualSpacing/>
              <w:jc w:val="both"/>
              <w:rPr>
                <w:b/>
                <w:sz w:val="17"/>
                <w:szCs w:val="17"/>
              </w:rPr>
            </w:pPr>
            <w:r w:rsidRPr="000D4F02">
              <w:rPr>
                <w:b/>
                <w:sz w:val="17"/>
                <w:szCs w:val="17"/>
              </w:rPr>
              <w:t xml:space="preserve">Comprende los principales hechos de la Historia de la Salvación </w:t>
            </w:r>
            <w:r w:rsidRPr="00FB579C">
              <w:rPr>
                <w:sz w:val="17"/>
                <w:szCs w:val="17"/>
              </w:rPr>
              <w:t>y los relaciona con su familia y su institución educativa.</w:t>
            </w:r>
            <w:r w:rsidRPr="000D4F02">
              <w:rPr>
                <w:b/>
                <w:sz w:val="17"/>
                <w:szCs w:val="17"/>
              </w:rPr>
              <w:t xml:space="preserve"> </w:t>
            </w:r>
          </w:p>
          <w:p w14:paraId="64144180" w14:textId="77777777" w:rsidR="00942096" w:rsidRPr="000D4F02" w:rsidRDefault="00942096" w:rsidP="00942096">
            <w:pPr>
              <w:numPr>
                <w:ilvl w:val="0"/>
                <w:numId w:val="1"/>
              </w:numPr>
              <w:ind w:left="173" w:hanging="173"/>
              <w:contextualSpacing/>
              <w:jc w:val="both"/>
              <w:rPr>
                <w:sz w:val="17"/>
                <w:szCs w:val="17"/>
              </w:rPr>
            </w:pPr>
            <w:r w:rsidRPr="000D4F02">
              <w:rPr>
                <w:sz w:val="17"/>
                <w:szCs w:val="17"/>
              </w:rPr>
              <w:t xml:space="preserve">Se relaciona con su prójimo de manera fraterna y respeta las expresiones de fe de los demás. </w:t>
            </w:r>
          </w:p>
          <w:p w14:paraId="701E6E13" w14:textId="7821BBAA"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Reconoce lo bueno y lo malo de sus acciones, y asume actitudes de cambio para imitar a Jesús </w:t>
            </w:r>
          </w:p>
        </w:tc>
        <w:tc>
          <w:tcPr>
            <w:tcW w:w="3763" w:type="dxa"/>
          </w:tcPr>
          <w:p w14:paraId="229CC622"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Identifica que Dios manifiesta su amor en la Creación y lo relaciona con el amor que recibe de sus padres, docentes y amigos. </w:t>
            </w:r>
          </w:p>
          <w:p w14:paraId="7369C42A" w14:textId="77777777" w:rsidR="00942096" w:rsidRPr="00FB579C" w:rsidRDefault="00942096" w:rsidP="00397882">
            <w:pPr>
              <w:numPr>
                <w:ilvl w:val="0"/>
                <w:numId w:val="1"/>
              </w:numPr>
              <w:ind w:left="173" w:hanging="173"/>
              <w:contextualSpacing/>
              <w:jc w:val="both"/>
              <w:rPr>
                <w:b/>
                <w:sz w:val="17"/>
                <w:szCs w:val="17"/>
              </w:rPr>
            </w:pPr>
            <w:r w:rsidRPr="00FB579C">
              <w:rPr>
                <w:b/>
                <w:sz w:val="17"/>
                <w:szCs w:val="17"/>
              </w:rPr>
              <w:t xml:space="preserve">Comprende los principales hechos de la Historia de la Salvación y los relaciona con su familia y su institución educativa. </w:t>
            </w:r>
          </w:p>
          <w:p w14:paraId="3B9779D7"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Se relaciona con su prójimo de manera fraterna y respeta las expresiones de fe de los demás. </w:t>
            </w:r>
          </w:p>
          <w:p w14:paraId="114AB8BA"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Reconoce lo bueno y lo malo de sus acciones, y asume actitudes de cambio para imitar a Jesús.  </w:t>
            </w:r>
          </w:p>
          <w:p w14:paraId="211B62DB"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  Identifica que Dios manifiesta su amor en la Creación y lo relaciona con el amor que recibe de sus padres, docentes y amigos. </w:t>
            </w:r>
          </w:p>
          <w:p w14:paraId="32AC2ACD" w14:textId="77777777" w:rsidR="00942096" w:rsidRPr="00FB579C" w:rsidRDefault="00942096" w:rsidP="00942096">
            <w:pPr>
              <w:numPr>
                <w:ilvl w:val="0"/>
                <w:numId w:val="1"/>
              </w:numPr>
              <w:ind w:left="173" w:hanging="173"/>
              <w:contextualSpacing/>
              <w:jc w:val="both"/>
              <w:rPr>
                <w:sz w:val="17"/>
                <w:szCs w:val="17"/>
              </w:rPr>
            </w:pPr>
            <w:r w:rsidRPr="00FB579C">
              <w:rPr>
                <w:b/>
                <w:sz w:val="17"/>
                <w:szCs w:val="17"/>
              </w:rPr>
              <w:t>Comprende los principales hechos de la Historia de la Salvación</w:t>
            </w:r>
            <w:r w:rsidRPr="00FB579C">
              <w:rPr>
                <w:sz w:val="17"/>
                <w:szCs w:val="17"/>
              </w:rPr>
              <w:t xml:space="preserve"> y los relaciona con su familia y su institución educativa. </w:t>
            </w:r>
          </w:p>
          <w:p w14:paraId="11F2B9A4"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Se relaciona con su prójimo de manera fraterna y respeta las expresiones de fe de los demás. </w:t>
            </w:r>
          </w:p>
          <w:p w14:paraId="667EDD23" w14:textId="27C880C7" w:rsidR="00942096" w:rsidRPr="00FB579C" w:rsidRDefault="00942096" w:rsidP="00942096">
            <w:pPr>
              <w:numPr>
                <w:ilvl w:val="0"/>
                <w:numId w:val="1"/>
              </w:numPr>
              <w:ind w:left="173" w:hanging="173"/>
              <w:contextualSpacing/>
              <w:jc w:val="both"/>
              <w:rPr>
                <w:sz w:val="17"/>
                <w:szCs w:val="17"/>
              </w:rPr>
            </w:pPr>
            <w:r w:rsidRPr="00FB579C">
              <w:rPr>
                <w:sz w:val="17"/>
                <w:szCs w:val="17"/>
              </w:rPr>
              <w:t>Reconoce lo bueno y lo malo de sus acciones, y asume actitudes de cambio para imitar a Jesús</w:t>
            </w:r>
          </w:p>
        </w:tc>
        <w:tc>
          <w:tcPr>
            <w:tcW w:w="3991" w:type="dxa"/>
          </w:tcPr>
          <w:p w14:paraId="5C5EE3DA"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Identifica que Dios manifiesta su amor en la Creación y lo relaciona con el amor que recibe de sus padres, docentes y amigos. </w:t>
            </w:r>
          </w:p>
          <w:p w14:paraId="3F580E8B" w14:textId="77777777" w:rsidR="00942096" w:rsidRPr="00FB579C" w:rsidRDefault="00942096" w:rsidP="00397882">
            <w:pPr>
              <w:numPr>
                <w:ilvl w:val="0"/>
                <w:numId w:val="1"/>
              </w:numPr>
              <w:ind w:left="173" w:hanging="173"/>
              <w:contextualSpacing/>
              <w:jc w:val="both"/>
              <w:rPr>
                <w:sz w:val="17"/>
                <w:szCs w:val="17"/>
              </w:rPr>
            </w:pPr>
            <w:r w:rsidRPr="00FB579C">
              <w:rPr>
                <w:b/>
                <w:sz w:val="17"/>
                <w:szCs w:val="17"/>
              </w:rPr>
              <w:t>Comprende los principales hechos de la Historia de la Salvación</w:t>
            </w:r>
            <w:r w:rsidRPr="00FB579C">
              <w:rPr>
                <w:sz w:val="17"/>
                <w:szCs w:val="17"/>
              </w:rPr>
              <w:t xml:space="preserve"> </w:t>
            </w:r>
            <w:r w:rsidRPr="00FB579C">
              <w:rPr>
                <w:b/>
                <w:sz w:val="17"/>
                <w:szCs w:val="17"/>
              </w:rPr>
              <w:t>y los relaciona</w:t>
            </w:r>
            <w:r w:rsidRPr="00FB579C">
              <w:rPr>
                <w:sz w:val="17"/>
                <w:szCs w:val="17"/>
              </w:rPr>
              <w:t xml:space="preserve"> con su familia y su institución educativa. </w:t>
            </w:r>
          </w:p>
          <w:p w14:paraId="3032CE01"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Se relaciona con su prójimo de manera fraterna y respeta las expresiones de fe de los demás. </w:t>
            </w:r>
          </w:p>
          <w:p w14:paraId="2815B83C" w14:textId="77777777" w:rsidR="00942096" w:rsidRPr="00FB579C" w:rsidRDefault="00942096" w:rsidP="00397882">
            <w:pPr>
              <w:numPr>
                <w:ilvl w:val="0"/>
                <w:numId w:val="1"/>
              </w:numPr>
              <w:ind w:left="173" w:hanging="173"/>
              <w:contextualSpacing/>
              <w:jc w:val="both"/>
              <w:rPr>
                <w:sz w:val="17"/>
                <w:szCs w:val="17"/>
              </w:rPr>
            </w:pPr>
            <w:r w:rsidRPr="00FB579C">
              <w:rPr>
                <w:sz w:val="17"/>
                <w:szCs w:val="17"/>
              </w:rPr>
              <w:t xml:space="preserve">Reconoce lo bueno y lo malo de sus acciones, y asume actitudes de cambio para imitar a Jesús.  </w:t>
            </w:r>
          </w:p>
          <w:p w14:paraId="0391B983"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Identifica que Dios manifiesta su amor en la Creación y lo relaciona con el amor que recibe de sus padres, docentes y amigos. </w:t>
            </w:r>
          </w:p>
          <w:p w14:paraId="0886978E" w14:textId="77777777" w:rsidR="00942096" w:rsidRPr="00FB579C" w:rsidRDefault="00942096" w:rsidP="00942096">
            <w:pPr>
              <w:numPr>
                <w:ilvl w:val="0"/>
                <w:numId w:val="1"/>
              </w:numPr>
              <w:ind w:left="173" w:hanging="173"/>
              <w:contextualSpacing/>
              <w:jc w:val="both"/>
              <w:rPr>
                <w:b/>
                <w:sz w:val="17"/>
                <w:szCs w:val="17"/>
              </w:rPr>
            </w:pPr>
            <w:r w:rsidRPr="00FB579C">
              <w:rPr>
                <w:b/>
                <w:sz w:val="17"/>
                <w:szCs w:val="17"/>
              </w:rPr>
              <w:t xml:space="preserve">Comprende los principales hechos de la Historia de la Salvación y los relaciona con su familia y su institución educativa. </w:t>
            </w:r>
          </w:p>
          <w:p w14:paraId="2E70E892" w14:textId="77777777"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Se relaciona con su prójimo de manera fraterna y respeta las expresiones de fe de los demás. </w:t>
            </w:r>
          </w:p>
          <w:p w14:paraId="032DF9A4" w14:textId="06569A6F" w:rsidR="00942096" w:rsidRPr="00FB579C" w:rsidRDefault="00942096" w:rsidP="00942096">
            <w:pPr>
              <w:numPr>
                <w:ilvl w:val="0"/>
                <w:numId w:val="1"/>
              </w:numPr>
              <w:ind w:left="173" w:hanging="173"/>
              <w:contextualSpacing/>
              <w:jc w:val="both"/>
              <w:rPr>
                <w:sz w:val="17"/>
                <w:szCs w:val="17"/>
              </w:rPr>
            </w:pPr>
            <w:r w:rsidRPr="00FB579C">
              <w:rPr>
                <w:sz w:val="17"/>
                <w:szCs w:val="17"/>
              </w:rPr>
              <w:t xml:space="preserve">Reconoce lo bueno y lo malo de sus acciones, y asume actitudes de cambio para imitar a Jesús.  </w:t>
            </w:r>
          </w:p>
        </w:tc>
      </w:tr>
      <w:tr w:rsidR="00397882" w:rsidRPr="000D4F02" w14:paraId="168FEC7C" w14:textId="77777777" w:rsidTr="00397882">
        <w:tc>
          <w:tcPr>
            <w:tcW w:w="15338" w:type="dxa"/>
            <w:gridSpan w:val="4"/>
            <w:shd w:val="clear" w:color="auto" w:fill="9CC2E5" w:themeFill="accent1" w:themeFillTint="99"/>
          </w:tcPr>
          <w:p w14:paraId="38224A7A" w14:textId="77777777" w:rsidR="00397882" w:rsidRPr="000D4F02" w:rsidRDefault="00397882" w:rsidP="00397882">
            <w:pPr>
              <w:jc w:val="center"/>
              <w:rPr>
                <w:b/>
                <w:sz w:val="24"/>
                <w:szCs w:val="18"/>
              </w:rPr>
            </w:pPr>
            <w:r w:rsidRPr="000D4F02">
              <w:rPr>
                <w:b/>
                <w:sz w:val="24"/>
                <w:szCs w:val="18"/>
              </w:rPr>
              <w:t>CRITERIOS DE EVALUACIÓN</w:t>
            </w:r>
          </w:p>
        </w:tc>
      </w:tr>
      <w:tr w:rsidR="00397882" w:rsidRPr="00365599" w14:paraId="78B55218" w14:textId="77777777" w:rsidTr="00397882">
        <w:trPr>
          <w:trHeight w:val="520"/>
        </w:trPr>
        <w:tc>
          <w:tcPr>
            <w:tcW w:w="3801" w:type="dxa"/>
          </w:tcPr>
          <w:p w14:paraId="2A70136F" w14:textId="77777777" w:rsidR="00397882" w:rsidRPr="00FB579C" w:rsidRDefault="00397882" w:rsidP="00397882">
            <w:pPr>
              <w:numPr>
                <w:ilvl w:val="0"/>
                <w:numId w:val="1"/>
              </w:numPr>
              <w:ind w:left="170" w:hanging="142"/>
              <w:contextualSpacing/>
              <w:jc w:val="both"/>
            </w:pPr>
            <w:r w:rsidRPr="00FB579C">
              <w:rPr>
                <w:sz w:val="17"/>
                <w:szCs w:val="17"/>
              </w:rPr>
              <w:t>Identifica que Dios manifiesta su amor en la Creación</w:t>
            </w:r>
          </w:p>
          <w:p w14:paraId="28A6609E" w14:textId="77777777" w:rsidR="00397882" w:rsidRPr="00FB579C" w:rsidRDefault="00397882" w:rsidP="00397882">
            <w:pPr>
              <w:numPr>
                <w:ilvl w:val="0"/>
                <w:numId w:val="1"/>
              </w:numPr>
              <w:ind w:left="170" w:hanging="142"/>
              <w:contextualSpacing/>
              <w:jc w:val="both"/>
            </w:pPr>
            <w:r w:rsidRPr="00FB579C">
              <w:rPr>
                <w:sz w:val="17"/>
                <w:szCs w:val="17"/>
              </w:rPr>
              <w:t>Reconoce lo bueno y lo malo de sus acciones</w:t>
            </w:r>
          </w:p>
        </w:tc>
        <w:tc>
          <w:tcPr>
            <w:tcW w:w="3783" w:type="dxa"/>
          </w:tcPr>
          <w:p w14:paraId="11D55854" w14:textId="77777777" w:rsidR="00397882" w:rsidRPr="00FB579C" w:rsidRDefault="00397882" w:rsidP="00397882">
            <w:pPr>
              <w:numPr>
                <w:ilvl w:val="0"/>
                <w:numId w:val="1"/>
              </w:numPr>
              <w:ind w:left="173" w:hanging="173"/>
              <w:contextualSpacing/>
              <w:jc w:val="both"/>
              <w:rPr>
                <w:sz w:val="17"/>
                <w:szCs w:val="17"/>
              </w:rPr>
            </w:pPr>
            <w:r w:rsidRPr="00FB579C">
              <w:rPr>
                <w:sz w:val="17"/>
                <w:szCs w:val="17"/>
              </w:rPr>
              <w:t xml:space="preserve">Identifica que Dios manifiesta su amor en la Creación y lo relaciona con el amor que recibe de sus padres, docentes y amigos. </w:t>
            </w:r>
          </w:p>
          <w:p w14:paraId="40AA5A91" w14:textId="77777777" w:rsidR="00397882" w:rsidRPr="00FB579C" w:rsidRDefault="00397882" w:rsidP="00397882">
            <w:pPr>
              <w:numPr>
                <w:ilvl w:val="0"/>
                <w:numId w:val="1"/>
              </w:numPr>
              <w:ind w:left="170" w:hanging="142"/>
              <w:contextualSpacing/>
              <w:jc w:val="both"/>
              <w:rPr>
                <w:sz w:val="20"/>
                <w:szCs w:val="18"/>
              </w:rPr>
            </w:pPr>
            <w:r w:rsidRPr="00FB579C">
              <w:rPr>
                <w:sz w:val="17"/>
                <w:szCs w:val="17"/>
              </w:rPr>
              <w:t xml:space="preserve">Reconoce lo bueno y lo malo de sus acciones, y asume actitudes de cambio para imitar a Jesús.  </w:t>
            </w:r>
          </w:p>
        </w:tc>
        <w:tc>
          <w:tcPr>
            <w:tcW w:w="3763" w:type="dxa"/>
          </w:tcPr>
          <w:p w14:paraId="62615486" w14:textId="77777777" w:rsidR="00397882" w:rsidRPr="00FB579C" w:rsidRDefault="00397882" w:rsidP="00397882">
            <w:pPr>
              <w:numPr>
                <w:ilvl w:val="0"/>
                <w:numId w:val="1"/>
              </w:numPr>
              <w:ind w:left="173" w:hanging="173"/>
              <w:contextualSpacing/>
              <w:jc w:val="both"/>
              <w:rPr>
                <w:sz w:val="20"/>
                <w:szCs w:val="18"/>
              </w:rPr>
            </w:pPr>
            <w:r w:rsidRPr="00FB579C">
              <w:rPr>
                <w:sz w:val="17"/>
                <w:szCs w:val="17"/>
              </w:rPr>
              <w:t xml:space="preserve">Comprende los principales hechos de la Historia de la Salvación </w:t>
            </w:r>
          </w:p>
        </w:tc>
        <w:tc>
          <w:tcPr>
            <w:tcW w:w="3991" w:type="dxa"/>
          </w:tcPr>
          <w:p w14:paraId="4AF48F71" w14:textId="77777777" w:rsidR="00397882" w:rsidRPr="00FB579C" w:rsidRDefault="00397882" w:rsidP="00397882">
            <w:pPr>
              <w:numPr>
                <w:ilvl w:val="0"/>
                <w:numId w:val="1"/>
              </w:numPr>
              <w:ind w:left="173" w:hanging="173"/>
              <w:contextualSpacing/>
              <w:jc w:val="both"/>
              <w:rPr>
                <w:sz w:val="17"/>
                <w:szCs w:val="17"/>
              </w:rPr>
            </w:pPr>
            <w:r w:rsidRPr="00FB579C">
              <w:rPr>
                <w:sz w:val="17"/>
                <w:szCs w:val="17"/>
              </w:rPr>
              <w:t xml:space="preserve">Comprende los principales hechos de la Historia de la Salvación y los relaciona con su familia y su institución educativa. </w:t>
            </w:r>
          </w:p>
          <w:p w14:paraId="232FB812" w14:textId="77777777" w:rsidR="00397882" w:rsidRPr="00FB579C" w:rsidRDefault="00397882" w:rsidP="00397882">
            <w:pPr>
              <w:ind w:left="170"/>
              <w:contextualSpacing/>
              <w:jc w:val="both"/>
              <w:rPr>
                <w:sz w:val="20"/>
                <w:szCs w:val="18"/>
              </w:rPr>
            </w:pPr>
          </w:p>
        </w:tc>
      </w:tr>
    </w:tbl>
    <w:p w14:paraId="5F1B4E77" w14:textId="77777777" w:rsidR="00397882" w:rsidRPr="000D4F02" w:rsidRDefault="00397882" w:rsidP="00397882">
      <w:pPr>
        <w:rPr>
          <w:lang w:val="es-MX"/>
        </w:rPr>
      </w:pPr>
    </w:p>
    <w:p w14:paraId="359E0CDD" w14:textId="77777777" w:rsidR="00397882" w:rsidRPr="000D4F02" w:rsidRDefault="00397882" w:rsidP="00397882">
      <w:pPr>
        <w:rPr>
          <w:lang w:val="es-MX"/>
        </w:rPr>
      </w:pPr>
    </w:p>
    <w:tbl>
      <w:tblPr>
        <w:tblStyle w:val="Tablaconcuadrcula"/>
        <w:tblW w:w="15338" w:type="dxa"/>
        <w:tblLook w:val="04A0" w:firstRow="1" w:lastRow="0" w:firstColumn="1" w:lastColumn="0" w:noHBand="0" w:noVBand="1"/>
      </w:tblPr>
      <w:tblGrid>
        <w:gridCol w:w="3791"/>
        <w:gridCol w:w="3774"/>
        <w:gridCol w:w="3768"/>
        <w:gridCol w:w="4005"/>
      </w:tblGrid>
      <w:tr w:rsidR="00397882" w:rsidRPr="00365599" w14:paraId="330FFA0A" w14:textId="77777777" w:rsidTr="00397882">
        <w:tc>
          <w:tcPr>
            <w:tcW w:w="15338" w:type="dxa"/>
            <w:gridSpan w:val="4"/>
            <w:shd w:val="clear" w:color="auto" w:fill="9CC2E5" w:themeFill="accent1" w:themeFillTint="99"/>
          </w:tcPr>
          <w:p w14:paraId="0B6047C4" w14:textId="77777777" w:rsidR="00397882" w:rsidRPr="000D4F02" w:rsidRDefault="00397882" w:rsidP="00397882">
            <w:pPr>
              <w:jc w:val="both"/>
              <w:rPr>
                <w:b/>
                <w:sz w:val="28"/>
                <w:szCs w:val="18"/>
              </w:rPr>
            </w:pPr>
            <w:r w:rsidRPr="000D4F02">
              <w:rPr>
                <w:b/>
                <w:sz w:val="28"/>
                <w:szCs w:val="18"/>
              </w:rPr>
              <w:lastRenderedPageBreak/>
              <w:t xml:space="preserve">Competencia </w:t>
            </w:r>
            <w:proofErr w:type="spellStart"/>
            <w:r w:rsidRPr="000D4F02">
              <w:rPr>
                <w:b/>
                <w:sz w:val="28"/>
                <w:szCs w:val="18"/>
              </w:rPr>
              <w:t>Nº</w:t>
            </w:r>
            <w:proofErr w:type="spellEnd"/>
            <w:r w:rsidRPr="000D4F02">
              <w:rPr>
                <w:b/>
                <w:sz w:val="28"/>
                <w:szCs w:val="18"/>
              </w:rPr>
              <w:t xml:space="preserve"> 02: Asume la experiencia del encuentro personal y comunitario con Dios en su proyecto de vida en coherencia con su creencia religiosa </w:t>
            </w:r>
          </w:p>
          <w:p w14:paraId="07ADD6A4" w14:textId="77777777" w:rsidR="00397882" w:rsidRPr="000D4F02" w:rsidRDefault="00397882" w:rsidP="00397882">
            <w:pPr>
              <w:jc w:val="both"/>
              <w:rPr>
                <w:b/>
                <w:sz w:val="28"/>
                <w:szCs w:val="18"/>
              </w:rPr>
            </w:pPr>
            <w:r w:rsidRPr="000D4F02">
              <w:rPr>
                <w:sz w:val="24"/>
                <w:szCs w:val="18"/>
              </w:rPr>
              <w:t xml:space="preserve">El estudiante fundamenta su propio proyecto de vida en su experiencia de encuentro personal y comunitario con Dios, aceptando a Jesucristo como modelo de vida, desarrollando valores y virtudes que configuran su personalidad libre y responsable, propia de quien vive los ideales del Evangelio a través de la experiencia del discipulado. Conoce a Jesucristo como Hijo de Dios demostrando actitudes y comportamiento consecuentes en su vida cotidiana.  </w:t>
            </w:r>
          </w:p>
        </w:tc>
      </w:tr>
      <w:tr w:rsidR="00397882" w:rsidRPr="000D4F02" w14:paraId="6CD565F5" w14:textId="77777777" w:rsidTr="00397882">
        <w:tc>
          <w:tcPr>
            <w:tcW w:w="15338" w:type="dxa"/>
            <w:gridSpan w:val="4"/>
          </w:tcPr>
          <w:p w14:paraId="06F82EC6" w14:textId="77777777" w:rsidR="00397882" w:rsidRPr="000D4F02" w:rsidRDefault="00397882" w:rsidP="00397882">
            <w:pPr>
              <w:ind w:left="170"/>
              <w:contextualSpacing/>
              <w:jc w:val="both"/>
              <w:rPr>
                <w:b/>
                <w:sz w:val="24"/>
                <w:szCs w:val="24"/>
              </w:rPr>
            </w:pPr>
            <w:r w:rsidRPr="000D4F02">
              <w:rPr>
                <w:b/>
                <w:sz w:val="24"/>
                <w:szCs w:val="24"/>
              </w:rPr>
              <w:t xml:space="preserve">Capacidades: </w:t>
            </w:r>
          </w:p>
          <w:p w14:paraId="7A270CEF" w14:textId="77777777" w:rsidR="00397882" w:rsidRPr="000D4F02" w:rsidRDefault="00397882" w:rsidP="00397882">
            <w:pPr>
              <w:contextualSpacing/>
              <w:jc w:val="both"/>
              <w:rPr>
                <w:sz w:val="24"/>
                <w:szCs w:val="18"/>
              </w:rPr>
            </w:pPr>
            <w:r w:rsidRPr="000D4F02">
              <w:rPr>
                <w:sz w:val="24"/>
                <w:szCs w:val="18"/>
              </w:rPr>
              <w:t xml:space="preserve">• </w:t>
            </w:r>
            <w:r w:rsidRPr="000D4F02">
              <w:rPr>
                <w:b/>
                <w:sz w:val="24"/>
                <w:szCs w:val="18"/>
              </w:rPr>
              <w:t>Transforma su entorno desde el encuentro personal y comunitario con Dios y desde la fe que profesa</w:t>
            </w:r>
            <w:r w:rsidRPr="000D4F02">
              <w:rPr>
                <w:sz w:val="24"/>
                <w:szCs w:val="18"/>
              </w:rPr>
              <w:t xml:space="preserve">: El estudiante expresa su fe de manera espontánea y con gratuidad en la construcción de una sociedad justa, solidaria y fraterna, a partir de su proyecto de vida integrador y significativo que favorezca la vida armónica con los demás desde los valores del Evangelio.  </w:t>
            </w:r>
          </w:p>
          <w:p w14:paraId="47283711" w14:textId="77777777" w:rsidR="00397882" w:rsidRPr="000D4F02" w:rsidRDefault="00397882" w:rsidP="00397882">
            <w:pPr>
              <w:ind w:left="170"/>
              <w:contextualSpacing/>
              <w:jc w:val="both"/>
              <w:rPr>
                <w:b/>
                <w:sz w:val="24"/>
                <w:szCs w:val="24"/>
              </w:rPr>
            </w:pPr>
            <w:r w:rsidRPr="000D4F02">
              <w:rPr>
                <w:b/>
                <w:sz w:val="24"/>
                <w:szCs w:val="18"/>
              </w:rPr>
              <w:t xml:space="preserve">• Actúa coherentemente en razón de su fe según los principios de su conciencia moral en situaciones concretas de la vida: </w:t>
            </w:r>
            <w:r w:rsidRPr="000D4F02">
              <w:rPr>
                <w:sz w:val="24"/>
                <w:szCs w:val="18"/>
              </w:rPr>
              <w:t xml:space="preserve">El estudiante actúa según los principios de la conciencia ética y moral cristiana en situaciones concretas de la convivencia humana. Toma decisiones razonables en coherencia con los principios evangélicos.  </w:t>
            </w:r>
          </w:p>
        </w:tc>
      </w:tr>
      <w:tr w:rsidR="00397882" w:rsidRPr="000D4F02" w14:paraId="2A1BEE10" w14:textId="77777777" w:rsidTr="00397882">
        <w:tc>
          <w:tcPr>
            <w:tcW w:w="15338" w:type="dxa"/>
            <w:gridSpan w:val="4"/>
          </w:tcPr>
          <w:p w14:paraId="51B55F97" w14:textId="77777777" w:rsidR="00397882" w:rsidRPr="000D4F02" w:rsidRDefault="00397882" w:rsidP="00397882">
            <w:pPr>
              <w:autoSpaceDE w:val="0"/>
              <w:autoSpaceDN w:val="0"/>
              <w:adjustRightInd w:val="0"/>
              <w:rPr>
                <w:b/>
              </w:rPr>
            </w:pPr>
            <w:r w:rsidRPr="000D4F02">
              <w:rPr>
                <w:b/>
                <w:sz w:val="20"/>
                <w:szCs w:val="20"/>
              </w:rPr>
              <w:t xml:space="preserve">ESTANDAR </w:t>
            </w:r>
            <w:proofErr w:type="gramStart"/>
            <w:r w:rsidRPr="000D4F02">
              <w:rPr>
                <w:b/>
                <w:sz w:val="20"/>
                <w:szCs w:val="20"/>
              </w:rPr>
              <w:t>DEL  III</w:t>
            </w:r>
            <w:proofErr w:type="gramEnd"/>
            <w:r w:rsidRPr="000D4F02">
              <w:rPr>
                <w:b/>
                <w:sz w:val="20"/>
                <w:szCs w:val="20"/>
              </w:rPr>
              <w:t xml:space="preserve"> CICLO: </w:t>
            </w:r>
          </w:p>
          <w:p w14:paraId="3620F9CD" w14:textId="77777777" w:rsidR="00397882" w:rsidRPr="000D4F02" w:rsidRDefault="00397882" w:rsidP="00397882">
            <w:pPr>
              <w:autoSpaceDE w:val="0"/>
              <w:autoSpaceDN w:val="0"/>
              <w:adjustRightInd w:val="0"/>
              <w:rPr>
                <w:b/>
                <w:sz w:val="20"/>
                <w:szCs w:val="20"/>
              </w:rPr>
            </w:pPr>
          </w:p>
        </w:tc>
      </w:tr>
      <w:tr w:rsidR="00397882" w:rsidRPr="00365599" w14:paraId="713AF588" w14:textId="77777777" w:rsidTr="00397882">
        <w:tc>
          <w:tcPr>
            <w:tcW w:w="15338" w:type="dxa"/>
            <w:gridSpan w:val="4"/>
            <w:shd w:val="clear" w:color="auto" w:fill="9CC2E5" w:themeFill="accent1" w:themeFillTint="99"/>
          </w:tcPr>
          <w:p w14:paraId="0C88A552" w14:textId="77777777" w:rsidR="00397882" w:rsidRPr="000D4F02" w:rsidRDefault="00397882" w:rsidP="00397882">
            <w:pPr>
              <w:contextualSpacing/>
              <w:jc w:val="center"/>
              <w:rPr>
                <w:b/>
                <w:sz w:val="24"/>
                <w:szCs w:val="18"/>
              </w:rPr>
            </w:pPr>
            <w:r w:rsidRPr="000D4F02">
              <w:rPr>
                <w:b/>
                <w:sz w:val="24"/>
                <w:szCs w:val="18"/>
              </w:rPr>
              <w:t>TEMPORALIDAD DE LOS PROPÓSITOS DE APRENDIZAJE</w:t>
            </w:r>
          </w:p>
        </w:tc>
      </w:tr>
      <w:tr w:rsidR="00397882" w:rsidRPr="000D4F02" w14:paraId="0E6E8DFB" w14:textId="77777777" w:rsidTr="00397882">
        <w:tc>
          <w:tcPr>
            <w:tcW w:w="3791" w:type="dxa"/>
            <w:shd w:val="clear" w:color="auto" w:fill="9CC2E5" w:themeFill="accent1" w:themeFillTint="99"/>
          </w:tcPr>
          <w:p w14:paraId="7DEA4BD4" w14:textId="77777777" w:rsidR="00397882" w:rsidRPr="000D4F02" w:rsidRDefault="00397882" w:rsidP="00397882">
            <w:pPr>
              <w:contextualSpacing/>
              <w:jc w:val="center"/>
              <w:rPr>
                <w:b/>
                <w:sz w:val="24"/>
                <w:szCs w:val="18"/>
              </w:rPr>
            </w:pPr>
            <w:r w:rsidRPr="000D4F02">
              <w:rPr>
                <w:b/>
                <w:sz w:val="24"/>
                <w:szCs w:val="18"/>
              </w:rPr>
              <w:t>I BIMESTRE</w:t>
            </w:r>
          </w:p>
        </w:tc>
        <w:tc>
          <w:tcPr>
            <w:tcW w:w="3774" w:type="dxa"/>
            <w:shd w:val="clear" w:color="auto" w:fill="9CC2E5" w:themeFill="accent1" w:themeFillTint="99"/>
          </w:tcPr>
          <w:p w14:paraId="206BF3BC" w14:textId="77777777" w:rsidR="00397882" w:rsidRPr="000D4F02" w:rsidRDefault="00397882" w:rsidP="00397882">
            <w:pPr>
              <w:contextualSpacing/>
              <w:jc w:val="center"/>
              <w:rPr>
                <w:b/>
                <w:sz w:val="24"/>
                <w:szCs w:val="18"/>
              </w:rPr>
            </w:pPr>
            <w:r w:rsidRPr="000D4F02">
              <w:rPr>
                <w:b/>
                <w:sz w:val="24"/>
                <w:szCs w:val="18"/>
              </w:rPr>
              <w:t>II BIMESTRE</w:t>
            </w:r>
          </w:p>
        </w:tc>
        <w:tc>
          <w:tcPr>
            <w:tcW w:w="3768" w:type="dxa"/>
            <w:shd w:val="clear" w:color="auto" w:fill="9CC2E5" w:themeFill="accent1" w:themeFillTint="99"/>
          </w:tcPr>
          <w:p w14:paraId="6872468A" w14:textId="77777777" w:rsidR="00397882" w:rsidRPr="000D4F02" w:rsidRDefault="00397882" w:rsidP="00397882">
            <w:pPr>
              <w:contextualSpacing/>
              <w:jc w:val="center"/>
              <w:rPr>
                <w:b/>
                <w:sz w:val="24"/>
                <w:szCs w:val="18"/>
              </w:rPr>
            </w:pPr>
            <w:r w:rsidRPr="000D4F02">
              <w:rPr>
                <w:b/>
                <w:sz w:val="24"/>
                <w:szCs w:val="18"/>
              </w:rPr>
              <w:t>III BIMESTRE</w:t>
            </w:r>
          </w:p>
        </w:tc>
        <w:tc>
          <w:tcPr>
            <w:tcW w:w="4005" w:type="dxa"/>
            <w:shd w:val="clear" w:color="auto" w:fill="9CC2E5" w:themeFill="accent1" w:themeFillTint="99"/>
          </w:tcPr>
          <w:p w14:paraId="030914C5" w14:textId="77777777" w:rsidR="00397882" w:rsidRPr="000D4F02" w:rsidRDefault="00397882" w:rsidP="00397882">
            <w:pPr>
              <w:contextualSpacing/>
              <w:jc w:val="center"/>
              <w:rPr>
                <w:b/>
                <w:sz w:val="24"/>
                <w:szCs w:val="18"/>
              </w:rPr>
            </w:pPr>
            <w:r w:rsidRPr="000D4F02">
              <w:rPr>
                <w:b/>
                <w:sz w:val="24"/>
                <w:szCs w:val="18"/>
              </w:rPr>
              <w:t>IV BIMESTRE</w:t>
            </w:r>
          </w:p>
        </w:tc>
      </w:tr>
      <w:tr w:rsidR="009076AF" w:rsidRPr="00365599" w14:paraId="6AB19500" w14:textId="77777777" w:rsidTr="00F04F80">
        <w:tc>
          <w:tcPr>
            <w:tcW w:w="3791" w:type="dxa"/>
          </w:tcPr>
          <w:p w14:paraId="3279C2BE" w14:textId="77777777" w:rsidR="009076AF" w:rsidRPr="000D4F02" w:rsidRDefault="009076AF" w:rsidP="00397882">
            <w:pPr>
              <w:numPr>
                <w:ilvl w:val="0"/>
                <w:numId w:val="1"/>
              </w:numPr>
              <w:ind w:left="173" w:hanging="173"/>
              <w:contextualSpacing/>
              <w:jc w:val="both"/>
              <w:rPr>
                <w:sz w:val="17"/>
                <w:szCs w:val="17"/>
              </w:rPr>
            </w:pPr>
            <w:r w:rsidRPr="00036367">
              <w:rPr>
                <w:b/>
                <w:sz w:val="17"/>
                <w:szCs w:val="17"/>
              </w:rPr>
              <w:t>Descubre el amor de Dios</w:t>
            </w:r>
            <w:r w:rsidRPr="000D4F02">
              <w:rPr>
                <w:sz w:val="17"/>
                <w:szCs w:val="17"/>
              </w:rPr>
              <w:t xml:space="preserve"> con diversas acciones en su familia, institución educativa y entorno. </w:t>
            </w:r>
          </w:p>
          <w:p w14:paraId="0430D18D" w14:textId="77777777" w:rsidR="009076AF" w:rsidRPr="00036367" w:rsidRDefault="009076AF" w:rsidP="00397882">
            <w:pPr>
              <w:numPr>
                <w:ilvl w:val="0"/>
                <w:numId w:val="1"/>
              </w:numPr>
              <w:ind w:left="173" w:hanging="173"/>
              <w:contextualSpacing/>
              <w:jc w:val="both"/>
              <w:rPr>
                <w:sz w:val="17"/>
                <w:szCs w:val="17"/>
              </w:rPr>
            </w:pPr>
            <w:r w:rsidRPr="00036367">
              <w:rPr>
                <w:sz w:val="17"/>
                <w:szCs w:val="17"/>
              </w:rPr>
              <w:t xml:space="preserve">Muestra en forma oral, gráfica y corporal el amor a su amigo Jesús. </w:t>
            </w:r>
          </w:p>
          <w:p w14:paraId="5FE3B3DF" w14:textId="77777777" w:rsidR="009076AF" w:rsidRPr="000D4F02" w:rsidRDefault="009076AF" w:rsidP="00397882">
            <w:pPr>
              <w:numPr>
                <w:ilvl w:val="0"/>
                <w:numId w:val="1"/>
              </w:numPr>
              <w:ind w:left="173" w:hanging="173"/>
              <w:contextualSpacing/>
              <w:jc w:val="both"/>
              <w:rPr>
                <w:b/>
                <w:sz w:val="17"/>
                <w:szCs w:val="17"/>
              </w:rPr>
            </w:pPr>
            <w:r w:rsidRPr="000D4F02">
              <w:rPr>
                <w:b/>
                <w:sz w:val="17"/>
                <w:szCs w:val="17"/>
              </w:rPr>
              <w:t xml:space="preserve">Practica el silencio y la oración como medios para comunicarse con Dios. </w:t>
            </w:r>
          </w:p>
          <w:p w14:paraId="3D78698F" w14:textId="77777777" w:rsidR="009076AF" w:rsidRPr="00036367" w:rsidRDefault="009076AF" w:rsidP="00397882">
            <w:pPr>
              <w:numPr>
                <w:ilvl w:val="0"/>
                <w:numId w:val="1"/>
              </w:numPr>
              <w:ind w:left="173" w:hanging="173"/>
              <w:contextualSpacing/>
              <w:jc w:val="both"/>
              <w:rPr>
                <w:b/>
                <w:sz w:val="17"/>
                <w:szCs w:val="17"/>
              </w:rPr>
            </w:pPr>
            <w:r w:rsidRPr="00036367">
              <w:rPr>
                <w:b/>
                <w:sz w:val="17"/>
                <w:szCs w:val="17"/>
              </w:rPr>
              <w:t>Agradece a Dios por la Creación y por todos los dones recibidos.</w:t>
            </w:r>
          </w:p>
        </w:tc>
        <w:tc>
          <w:tcPr>
            <w:tcW w:w="3774" w:type="dxa"/>
          </w:tcPr>
          <w:p w14:paraId="087598B3" w14:textId="77777777" w:rsidR="009076AF" w:rsidRPr="000D4F02" w:rsidRDefault="009076AF" w:rsidP="00397882">
            <w:pPr>
              <w:numPr>
                <w:ilvl w:val="0"/>
                <w:numId w:val="1"/>
              </w:numPr>
              <w:ind w:left="173" w:hanging="173"/>
              <w:contextualSpacing/>
              <w:jc w:val="both"/>
              <w:rPr>
                <w:b/>
                <w:sz w:val="17"/>
                <w:szCs w:val="17"/>
              </w:rPr>
            </w:pPr>
            <w:r w:rsidRPr="000D4F02">
              <w:rPr>
                <w:b/>
                <w:sz w:val="17"/>
                <w:szCs w:val="17"/>
              </w:rPr>
              <w:t xml:space="preserve">Descubre el amor de Dios con diversas acciones </w:t>
            </w:r>
            <w:r w:rsidRPr="00036367">
              <w:rPr>
                <w:sz w:val="17"/>
                <w:szCs w:val="17"/>
              </w:rPr>
              <w:t>en su familia, institución educativa y entorno.</w:t>
            </w:r>
            <w:r w:rsidRPr="000D4F02">
              <w:rPr>
                <w:b/>
                <w:sz w:val="17"/>
                <w:szCs w:val="17"/>
              </w:rPr>
              <w:t xml:space="preserve"> </w:t>
            </w:r>
          </w:p>
          <w:p w14:paraId="226FD2E3" w14:textId="77777777" w:rsidR="009076AF" w:rsidRPr="000D4F02" w:rsidRDefault="009076AF" w:rsidP="00397882">
            <w:pPr>
              <w:numPr>
                <w:ilvl w:val="0"/>
                <w:numId w:val="1"/>
              </w:numPr>
              <w:ind w:left="173" w:hanging="173"/>
              <w:contextualSpacing/>
              <w:jc w:val="both"/>
              <w:rPr>
                <w:sz w:val="17"/>
                <w:szCs w:val="17"/>
              </w:rPr>
            </w:pPr>
            <w:r w:rsidRPr="000D4F02">
              <w:rPr>
                <w:sz w:val="17"/>
                <w:szCs w:val="17"/>
              </w:rPr>
              <w:t xml:space="preserve">Muestra en forma oral, gráfica y corporal el amor a su amigo Jesús. </w:t>
            </w:r>
          </w:p>
          <w:p w14:paraId="36FA095C" w14:textId="77777777" w:rsidR="009076AF" w:rsidRPr="000D4F02" w:rsidRDefault="009076AF" w:rsidP="00397882">
            <w:pPr>
              <w:numPr>
                <w:ilvl w:val="0"/>
                <w:numId w:val="1"/>
              </w:numPr>
              <w:ind w:left="173" w:hanging="173"/>
              <w:contextualSpacing/>
              <w:jc w:val="both"/>
              <w:rPr>
                <w:sz w:val="17"/>
                <w:szCs w:val="17"/>
              </w:rPr>
            </w:pPr>
            <w:r w:rsidRPr="000D4F02">
              <w:rPr>
                <w:sz w:val="17"/>
                <w:szCs w:val="17"/>
              </w:rPr>
              <w:t xml:space="preserve">Practica el silencio y la oración como medios para comunicarse con Dios. </w:t>
            </w:r>
          </w:p>
          <w:p w14:paraId="6098F345" w14:textId="77777777" w:rsidR="009076AF" w:rsidRDefault="009076AF" w:rsidP="00397882">
            <w:pPr>
              <w:numPr>
                <w:ilvl w:val="0"/>
                <w:numId w:val="1"/>
              </w:numPr>
              <w:ind w:left="173" w:hanging="173"/>
              <w:contextualSpacing/>
              <w:jc w:val="both"/>
              <w:rPr>
                <w:b/>
                <w:sz w:val="17"/>
                <w:szCs w:val="17"/>
              </w:rPr>
            </w:pPr>
            <w:r w:rsidRPr="000D4F02">
              <w:rPr>
                <w:b/>
                <w:sz w:val="17"/>
                <w:szCs w:val="17"/>
              </w:rPr>
              <w:t>Agradece a Dios por la Creación y por todos los dones recibidos.</w:t>
            </w:r>
          </w:p>
          <w:p w14:paraId="66B99161" w14:textId="77777777" w:rsidR="009076AF" w:rsidRPr="000D4F02" w:rsidRDefault="009076AF" w:rsidP="009076AF">
            <w:pPr>
              <w:numPr>
                <w:ilvl w:val="0"/>
                <w:numId w:val="1"/>
              </w:numPr>
              <w:ind w:left="173" w:hanging="173"/>
              <w:contextualSpacing/>
              <w:jc w:val="both"/>
              <w:rPr>
                <w:b/>
                <w:sz w:val="17"/>
                <w:szCs w:val="17"/>
              </w:rPr>
            </w:pPr>
            <w:r w:rsidRPr="000D4F02">
              <w:rPr>
                <w:b/>
                <w:sz w:val="17"/>
                <w:szCs w:val="17"/>
              </w:rPr>
              <w:t xml:space="preserve">Descubre el amor de Dios con diversas acciones en su familia, </w:t>
            </w:r>
            <w:r w:rsidRPr="00036367">
              <w:rPr>
                <w:sz w:val="17"/>
                <w:szCs w:val="17"/>
              </w:rPr>
              <w:t>institución educativa y entorno.</w:t>
            </w:r>
            <w:r w:rsidRPr="000D4F02">
              <w:rPr>
                <w:b/>
                <w:sz w:val="17"/>
                <w:szCs w:val="17"/>
              </w:rPr>
              <w:t xml:space="preserve"> </w:t>
            </w:r>
          </w:p>
          <w:p w14:paraId="780B24FB" w14:textId="77777777" w:rsidR="009076AF" w:rsidRPr="000D4F02" w:rsidRDefault="009076AF" w:rsidP="009076AF">
            <w:pPr>
              <w:numPr>
                <w:ilvl w:val="0"/>
                <w:numId w:val="1"/>
              </w:numPr>
              <w:ind w:left="173" w:hanging="173"/>
              <w:contextualSpacing/>
              <w:jc w:val="both"/>
              <w:rPr>
                <w:sz w:val="17"/>
                <w:szCs w:val="17"/>
              </w:rPr>
            </w:pPr>
            <w:r w:rsidRPr="000D4F02">
              <w:rPr>
                <w:sz w:val="17"/>
                <w:szCs w:val="17"/>
              </w:rPr>
              <w:t xml:space="preserve">Muestra en forma oral, gráfica y corporal el amor a su amigo Jesús. </w:t>
            </w:r>
          </w:p>
          <w:p w14:paraId="5E969CDB" w14:textId="77777777" w:rsidR="009076AF" w:rsidRPr="000D4F02" w:rsidRDefault="009076AF" w:rsidP="009076AF">
            <w:pPr>
              <w:numPr>
                <w:ilvl w:val="0"/>
                <w:numId w:val="1"/>
              </w:numPr>
              <w:ind w:left="173" w:hanging="173"/>
              <w:contextualSpacing/>
              <w:jc w:val="both"/>
              <w:rPr>
                <w:sz w:val="17"/>
                <w:szCs w:val="17"/>
              </w:rPr>
            </w:pPr>
            <w:r w:rsidRPr="000D4F02">
              <w:rPr>
                <w:sz w:val="17"/>
                <w:szCs w:val="17"/>
              </w:rPr>
              <w:t xml:space="preserve">Practica el silencio y la oración como medios para comunicarse con Dios. </w:t>
            </w:r>
          </w:p>
          <w:p w14:paraId="31D67CE8" w14:textId="530C5825" w:rsidR="009076AF" w:rsidRPr="000D4F02" w:rsidRDefault="009076AF" w:rsidP="009076AF">
            <w:pPr>
              <w:numPr>
                <w:ilvl w:val="0"/>
                <w:numId w:val="1"/>
              </w:numPr>
              <w:ind w:left="173" w:hanging="173"/>
              <w:contextualSpacing/>
              <w:jc w:val="both"/>
              <w:rPr>
                <w:b/>
                <w:sz w:val="17"/>
                <w:szCs w:val="17"/>
              </w:rPr>
            </w:pPr>
            <w:r w:rsidRPr="000D4F02">
              <w:rPr>
                <w:b/>
                <w:sz w:val="17"/>
                <w:szCs w:val="17"/>
              </w:rPr>
              <w:t>Agradece a Dios por la Creación y por todos los dones recibidos.</w:t>
            </w:r>
          </w:p>
        </w:tc>
        <w:tc>
          <w:tcPr>
            <w:tcW w:w="3768" w:type="dxa"/>
          </w:tcPr>
          <w:p w14:paraId="120AFF6B" w14:textId="77777777" w:rsidR="009076AF" w:rsidRPr="00036367" w:rsidRDefault="009076AF" w:rsidP="00397882">
            <w:pPr>
              <w:numPr>
                <w:ilvl w:val="0"/>
                <w:numId w:val="1"/>
              </w:numPr>
              <w:ind w:left="173" w:hanging="173"/>
              <w:contextualSpacing/>
              <w:jc w:val="both"/>
              <w:rPr>
                <w:sz w:val="17"/>
                <w:szCs w:val="17"/>
              </w:rPr>
            </w:pPr>
            <w:r w:rsidRPr="000D4F02">
              <w:rPr>
                <w:b/>
                <w:sz w:val="17"/>
                <w:szCs w:val="17"/>
              </w:rPr>
              <w:t xml:space="preserve">Descubre el amor de Dios con diversas acciones en su </w:t>
            </w:r>
            <w:r w:rsidRPr="00036367">
              <w:rPr>
                <w:sz w:val="17"/>
                <w:szCs w:val="17"/>
              </w:rPr>
              <w:t>familia,</w:t>
            </w:r>
            <w:r w:rsidRPr="000D4F02">
              <w:rPr>
                <w:b/>
                <w:sz w:val="17"/>
                <w:szCs w:val="17"/>
              </w:rPr>
              <w:t xml:space="preserve"> institución educativa </w:t>
            </w:r>
            <w:r w:rsidRPr="00036367">
              <w:rPr>
                <w:sz w:val="17"/>
                <w:szCs w:val="17"/>
              </w:rPr>
              <w:t xml:space="preserve">y entorno. </w:t>
            </w:r>
          </w:p>
          <w:p w14:paraId="4AF5712E" w14:textId="77777777" w:rsidR="009076AF" w:rsidRPr="000D4F02" w:rsidRDefault="009076AF" w:rsidP="00397882">
            <w:pPr>
              <w:numPr>
                <w:ilvl w:val="0"/>
                <w:numId w:val="1"/>
              </w:numPr>
              <w:ind w:left="173" w:hanging="173"/>
              <w:contextualSpacing/>
              <w:jc w:val="both"/>
              <w:rPr>
                <w:sz w:val="17"/>
                <w:szCs w:val="17"/>
              </w:rPr>
            </w:pPr>
            <w:r w:rsidRPr="000D4F02">
              <w:rPr>
                <w:sz w:val="17"/>
                <w:szCs w:val="17"/>
              </w:rPr>
              <w:t xml:space="preserve"> Muestra en forma oral, gráfica y corporal el amor a su amigo Jesús. </w:t>
            </w:r>
          </w:p>
          <w:p w14:paraId="4503CC39" w14:textId="77777777" w:rsidR="009076AF" w:rsidRPr="00036367" w:rsidRDefault="009076AF" w:rsidP="00397882">
            <w:pPr>
              <w:numPr>
                <w:ilvl w:val="0"/>
                <w:numId w:val="1"/>
              </w:numPr>
              <w:ind w:left="173" w:hanging="173"/>
              <w:contextualSpacing/>
              <w:jc w:val="both"/>
              <w:rPr>
                <w:sz w:val="17"/>
                <w:szCs w:val="17"/>
              </w:rPr>
            </w:pPr>
            <w:r w:rsidRPr="00036367">
              <w:rPr>
                <w:sz w:val="17"/>
                <w:szCs w:val="17"/>
              </w:rPr>
              <w:t xml:space="preserve">Practica el silencio y la oración como medios para comunicarse con Dios. </w:t>
            </w:r>
          </w:p>
          <w:p w14:paraId="52C33099" w14:textId="77777777" w:rsidR="009076AF" w:rsidRPr="00036367" w:rsidRDefault="009076AF" w:rsidP="00397882">
            <w:pPr>
              <w:numPr>
                <w:ilvl w:val="0"/>
                <w:numId w:val="1"/>
              </w:numPr>
              <w:ind w:left="173" w:hanging="173"/>
              <w:contextualSpacing/>
              <w:jc w:val="both"/>
              <w:rPr>
                <w:b/>
                <w:sz w:val="17"/>
                <w:szCs w:val="17"/>
              </w:rPr>
            </w:pPr>
            <w:r w:rsidRPr="00036367">
              <w:rPr>
                <w:b/>
                <w:sz w:val="17"/>
                <w:szCs w:val="17"/>
              </w:rPr>
              <w:t>Agradece a Dios por la Creación y por todos los dones recibidos.</w:t>
            </w:r>
          </w:p>
          <w:p w14:paraId="3DC94CB3" w14:textId="326080AD" w:rsidR="009076AF" w:rsidRPr="00B63ED4" w:rsidRDefault="009076AF" w:rsidP="009076AF">
            <w:pPr>
              <w:numPr>
                <w:ilvl w:val="0"/>
                <w:numId w:val="1"/>
              </w:numPr>
              <w:ind w:left="173" w:hanging="173"/>
              <w:contextualSpacing/>
              <w:jc w:val="both"/>
              <w:rPr>
                <w:b/>
                <w:sz w:val="17"/>
                <w:szCs w:val="17"/>
              </w:rPr>
            </w:pPr>
            <w:r w:rsidRPr="000D4F02">
              <w:rPr>
                <w:sz w:val="17"/>
                <w:szCs w:val="17"/>
              </w:rPr>
              <w:t>.</w:t>
            </w:r>
            <w:r w:rsidRPr="00B63ED4">
              <w:rPr>
                <w:b/>
                <w:sz w:val="17"/>
                <w:szCs w:val="17"/>
              </w:rPr>
              <w:t xml:space="preserve"> Descubre el amor de Dios con diversas acciones en su </w:t>
            </w:r>
            <w:r w:rsidRPr="00B63ED4">
              <w:rPr>
                <w:sz w:val="17"/>
                <w:szCs w:val="17"/>
              </w:rPr>
              <w:t>familia, institución educativa</w:t>
            </w:r>
            <w:r w:rsidRPr="00B63ED4">
              <w:rPr>
                <w:b/>
                <w:sz w:val="17"/>
                <w:szCs w:val="17"/>
              </w:rPr>
              <w:t xml:space="preserve"> </w:t>
            </w:r>
            <w:r w:rsidRPr="00B63ED4">
              <w:rPr>
                <w:sz w:val="17"/>
                <w:szCs w:val="17"/>
              </w:rPr>
              <w:t>y</w:t>
            </w:r>
            <w:r w:rsidRPr="00B63ED4">
              <w:rPr>
                <w:b/>
                <w:sz w:val="17"/>
                <w:szCs w:val="17"/>
              </w:rPr>
              <w:t xml:space="preserve"> entorno. </w:t>
            </w:r>
          </w:p>
          <w:p w14:paraId="6E903A67" w14:textId="77777777" w:rsidR="009076AF" w:rsidRPr="00B63ED4" w:rsidRDefault="009076AF" w:rsidP="009076AF">
            <w:pPr>
              <w:numPr>
                <w:ilvl w:val="0"/>
                <w:numId w:val="1"/>
              </w:numPr>
              <w:ind w:left="173" w:hanging="173"/>
              <w:contextualSpacing/>
              <w:jc w:val="both"/>
              <w:rPr>
                <w:sz w:val="17"/>
                <w:szCs w:val="17"/>
              </w:rPr>
            </w:pPr>
            <w:r w:rsidRPr="00B63ED4">
              <w:rPr>
                <w:sz w:val="17"/>
                <w:szCs w:val="17"/>
              </w:rPr>
              <w:t xml:space="preserve"> Muestra en forma oral, gráfica y corporal el amor a su amigo Jesús. </w:t>
            </w:r>
          </w:p>
          <w:p w14:paraId="2E1D7748" w14:textId="77777777" w:rsidR="009076AF" w:rsidRPr="00B63ED4" w:rsidRDefault="009076AF" w:rsidP="009076AF">
            <w:pPr>
              <w:numPr>
                <w:ilvl w:val="0"/>
                <w:numId w:val="1"/>
              </w:numPr>
              <w:ind w:left="173" w:hanging="173"/>
              <w:contextualSpacing/>
              <w:jc w:val="both"/>
              <w:rPr>
                <w:sz w:val="17"/>
                <w:szCs w:val="17"/>
              </w:rPr>
            </w:pPr>
            <w:r w:rsidRPr="00B63ED4">
              <w:rPr>
                <w:sz w:val="17"/>
                <w:szCs w:val="17"/>
              </w:rPr>
              <w:t xml:space="preserve">Practica el silencio y la oración como medios para comunicarse con Dios. </w:t>
            </w:r>
          </w:p>
          <w:p w14:paraId="1972B118" w14:textId="3B75D45B" w:rsidR="009076AF" w:rsidRPr="000D4F02" w:rsidRDefault="009076AF" w:rsidP="009076AF">
            <w:pPr>
              <w:numPr>
                <w:ilvl w:val="0"/>
                <w:numId w:val="1"/>
              </w:numPr>
              <w:ind w:left="173" w:hanging="173"/>
              <w:contextualSpacing/>
              <w:jc w:val="both"/>
              <w:rPr>
                <w:sz w:val="17"/>
                <w:szCs w:val="17"/>
              </w:rPr>
            </w:pPr>
            <w:r w:rsidRPr="00B63ED4">
              <w:rPr>
                <w:b/>
                <w:sz w:val="17"/>
                <w:szCs w:val="17"/>
              </w:rPr>
              <w:t>Agradece a Dios por la Creación y por todos los dones recibidos</w:t>
            </w:r>
          </w:p>
        </w:tc>
        <w:tc>
          <w:tcPr>
            <w:tcW w:w="4005" w:type="dxa"/>
          </w:tcPr>
          <w:p w14:paraId="01557907" w14:textId="77777777" w:rsidR="009076AF" w:rsidRPr="000D4F02" w:rsidRDefault="009076AF" w:rsidP="00397882">
            <w:pPr>
              <w:numPr>
                <w:ilvl w:val="0"/>
                <w:numId w:val="1"/>
              </w:numPr>
              <w:ind w:left="173" w:hanging="173"/>
              <w:contextualSpacing/>
              <w:jc w:val="both"/>
              <w:rPr>
                <w:b/>
                <w:sz w:val="17"/>
                <w:szCs w:val="17"/>
              </w:rPr>
            </w:pPr>
            <w:r w:rsidRPr="000D4F02">
              <w:rPr>
                <w:b/>
                <w:sz w:val="17"/>
                <w:szCs w:val="17"/>
              </w:rPr>
              <w:t xml:space="preserve">Descubre el amor de Dios con diversas acciones en su familia, institución educativa y entorno. </w:t>
            </w:r>
          </w:p>
          <w:p w14:paraId="4710AD14" w14:textId="77777777" w:rsidR="009076AF" w:rsidRPr="000D4F02" w:rsidRDefault="009076AF" w:rsidP="00397882">
            <w:pPr>
              <w:numPr>
                <w:ilvl w:val="0"/>
                <w:numId w:val="1"/>
              </w:numPr>
              <w:ind w:left="173" w:hanging="173"/>
              <w:contextualSpacing/>
              <w:jc w:val="both"/>
              <w:rPr>
                <w:sz w:val="17"/>
                <w:szCs w:val="17"/>
              </w:rPr>
            </w:pPr>
            <w:r w:rsidRPr="000D4F02">
              <w:rPr>
                <w:sz w:val="17"/>
                <w:szCs w:val="17"/>
              </w:rPr>
              <w:t xml:space="preserve"> Muestra en forma oral, gráfica y corporal el amor a su amigo Jesús. </w:t>
            </w:r>
          </w:p>
          <w:p w14:paraId="65CCA032" w14:textId="77777777" w:rsidR="009076AF" w:rsidRPr="00036367" w:rsidRDefault="009076AF" w:rsidP="00397882">
            <w:pPr>
              <w:numPr>
                <w:ilvl w:val="0"/>
                <w:numId w:val="1"/>
              </w:numPr>
              <w:ind w:left="173" w:hanging="173"/>
              <w:contextualSpacing/>
              <w:jc w:val="both"/>
              <w:rPr>
                <w:sz w:val="17"/>
                <w:szCs w:val="17"/>
              </w:rPr>
            </w:pPr>
            <w:r w:rsidRPr="00036367">
              <w:rPr>
                <w:sz w:val="17"/>
                <w:szCs w:val="17"/>
              </w:rPr>
              <w:t xml:space="preserve">Practica el silencio y la oración como medios para comunicarse con Dios. </w:t>
            </w:r>
          </w:p>
          <w:p w14:paraId="762A91DA" w14:textId="77777777" w:rsidR="009076AF" w:rsidRPr="00036367" w:rsidRDefault="009076AF" w:rsidP="00397882">
            <w:pPr>
              <w:numPr>
                <w:ilvl w:val="0"/>
                <w:numId w:val="1"/>
              </w:numPr>
              <w:ind w:left="173" w:hanging="173"/>
              <w:contextualSpacing/>
              <w:jc w:val="both"/>
              <w:rPr>
                <w:b/>
                <w:sz w:val="17"/>
                <w:szCs w:val="17"/>
              </w:rPr>
            </w:pPr>
            <w:r w:rsidRPr="00036367">
              <w:rPr>
                <w:b/>
                <w:sz w:val="17"/>
                <w:szCs w:val="17"/>
              </w:rPr>
              <w:t>Agradece a Dios por la Creación y por todos los dones recibidos.</w:t>
            </w:r>
          </w:p>
          <w:p w14:paraId="39705172" w14:textId="77777777" w:rsidR="009076AF" w:rsidRPr="000D4F02" w:rsidRDefault="009076AF" w:rsidP="009076AF">
            <w:pPr>
              <w:numPr>
                <w:ilvl w:val="0"/>
                <w:numId w:val="1"/>
              </w:numPr>
              <w:ind w:left="173" w:hanging="173"/>
              <w:contextualSpacing/>
              <w:jc w:val="both"/>
              <w:rPr>
                <w:b/>
                <w:sz w:val="17"/>
                <w:szCs w:val="17"/>
              </w:rPr>
            </w:pPr>
            <w:r w:rsidRPr="000D4F02">
              <w:rPr>
                <w:b/>
                <w:sz w:val="17"/>
                <w:szCs w:val="17"/>
              </w:rPr>
              <w:t xml:space="preserve">Descubre el amor de Dios con diversas acciones en su familia, institución educativa y entorno. </w:t>
            </w:r>
          </w:p>
          <w:p w14:paraId="24F156B6" w14:textId="77777777" w:rsidR="009076AF" w:rsidRPr="000D4F02" w:rsidRDefault="009076AF" w:rsidP="009076AF">
            <w:pPr>
              <w:numPr>
                <w:ilvl w:val="0"/>
                <w:numId w:val="1"/>
              </w:numPr>
              <w:ind w:left="173" w:hanging="173"/>
              <w:contextualSpacing/>
              <w:jc w:val="both"/>
              <w:rPr>
                <w:sz w:val="17"/>
                <w:szCs w:val="17"/>
              </w:rPr>
            </w:pPr>
            <w:r w:rsidRPr="000D4F02">
              <w:rPr>
                <w:sz w:val="17"/>
                <w:szCs w:val="17"/>
              </w:rPr>
              <w:t xml:space="preserve"> Muestra en forma oral, gráfica y corporal el amor a su amigo Jesús. </w:t>
            </w:r>
          </w:p>
          <w:p w14:paraId="599844DB" w14:textId="77777777" w:rsidR="009076AF" w:rsidRPr="00036367" w:rsidRDefault="009076AF" w:rsidP="009076AF">
            <w:pPr>
              <w:numPr>
                <w:ilvl w:val="0"/>
                <w:numId w:val="1"/>
              </w:numPr>
              <w:ind w:left="173" w:hanging="173"/>
              <w:contextualSpacing/>
              <w:jc w:val="both"/>
              <w:rPr>
                <w:sz w:val="17"/>
                <w:szCs w:val="17"/>
              </w:rPr>
            </w:pPr>
            <w:r w:rsidRPr="00036367">
              <w:rPr>
                <w:sz w:val="17"/>
                <w:szCs w:val="17"/>
              </w:rPr>
              <w:t xml:space="preserve">Practica el silencio y la oración como medios para comunicarse con Dios. </w:t>
            </w:r>
          </w:p>
          <w:p w14:paraId="41965D00" w14:textId="77777777" w:rsidR="009076AF" w:rsidRPr="00036367" w:rsidRDefault="009076AF" w:rsidP="009076AF">
            <w:pPr>
              <w:numPr>
                <w:ilvl w:val="0"/>
                <w:numId w:val="1"/>
              </w:numPr>
              <w:ind w:left="173" w:hanging="173"/>
              <w:contextualSpacing/>
              <w:jc w:val="both"/>
              <w:rPr>
                <w:b/>
                <w:sz w:val="17"/>
                <w:szCs w:val="17"/>
              </w:rPr>
            </w:pPr>
            <w:r w:rsidRPr="00036367">
              <w:rPr>
                <w:b/>
                <w:sz w:val="17"/>
                <w:szCs w:val="17"/>
              </w:rPr>
              <w:t>Agradece a Dios por la Creación y por todos los dones recibidos.</w:t>
            </w:r>
          </w:p>
          <w:p w14:paraId="07FC0752" w14:textId="77777777" w:rsidR="009076AF" w:rsidRPr="000D4F02" w:rsidRDefault="009076AF" w:rsidP="009076AF">
            <w:pPr>
              <w:ind w:left="173"/>
              <w:contextualSpacing/>
              <w:jc w:val="both"/>
              <w:rPr>
                <w:sz w:val="17"/>
                <w:szCs w:val="17"/>
              </w:rPr>
            </w:pPr>
          </w:p>
        </w:tc>
      </w:tr>
      <w:tr w:rsidR="00397882" w:rsidRPr="000D4F02" w14:paraId="66510FAD" w14:textId="77777777" w:rsidTr="00397882">
        <w:tc>
          <w:tcPr>
            <w:tcW w:w="15338" w:type="dxa"/>
            <w:gridSpan w:val="4"/>
            <w:shd w:val="clear" w:color="auto" w:fill="9CC2E5" w:themeFill="accent1" w:themeFillTint="99"/>
          </w:tcPr>
          <w:p w14:paraId="39AE1464" w14:textId="77777777" w:rsidR="00397882" w:rsidRPr="000D4F02" w:rsidRDefault="00397882" w:rsidP="00397882">
            <w:pPr>
              <w:jc w:val="center"/>
              <w:rPr>
                <w:b/>
                <w:sz w:val="24"/>
                <w:szCs w:val="18"/>
              </w:rPr>
            </w:pPr>
            <w:r w:rsidRPr="000D4F02">
              <w:rPr>
                <w:b/>
                <w:sz w:val="24"/>
                <w:szCs w:val="18"/>
              </w:rPr>
              <w:t>CRITERIOS DE EVALUACIÓN</w:t>
            </w:r>
          </w:p>
        </w:tc>
      </w:tr>
      <w:tr w:rsidR="00397882" w:rsidRPr="00365599" w14:paraId="08C7A87D" w14:textId="77777777" w:rsidTr="00397882">
        <w:trPr>
          <w:trHeight w:val="520"/>
        </w:trPr>
        <w:tc>
          <w:tcPr>
            <w:tcW w:w="3791" w:type="dxa"/>
          </w:tcPr>
          <w:p w14:paraId="4ED34766" w14:textId="77777777" w:rsidR="00397882" w:rsidRPr="00036367" w:rsidRDefault="00397882" w:rsidP="00397882">
            <w:pPr>
              <w:numPr>
                <w:ilvl w:val="0"/>
                <w:numId w:val="1"/>
              </w:numPr>
              <w:ind w:left="170" w:hanging="142"/>
              <w:contextualSpacing/>
              <w:jc w:val="both"/>
            </w:pPr>
            <w:r w:rsidRPr="00036367">
              <w:rPr>
                <w:sz w:val="17"/>
                <w:szCs w:val="17"/>
              </w:rPr>
              <w:t>Descubre el amor de Dios</w:t>
            </w:r>
          </w:p>
          <w:p w14:paraId="1A66EEF2" w14:textId="77777777" w:rsidR="00397882" w:rsidRPr="00036367" w:rsidRDefault="00397882" w:rsidP="00397882">
            <w:pPr>
              <w:numPr>
                <w:ilvl w:val="0"/>
                <w:numId w:val="1"/>
              </w:numPr>
              <w:ind w:left="170" w:hanging="142"/>
              <w:contextualSpacing/>
              <w:jc w:val="both"/>
            </w:pPr>
            <w:r>
              <w:rPr>
                <w:sz w:val="17"/>
                <w:szCs w:val="17"/>
              </w:rPr>
              <w:t>Agradece a Dios por la Creación.</w:t>
            </w:r>
          </w:p>
        </w:tc>
        <w:tc>
          <w:tcPr>
            <w:tcW w:w="3774" w:type="dxa"/>
          </w:tcPr>
          <w:p w14:paraId="79E97A0D" w14:textId="77777777" w:rsidR="00397882" w:rsidRPr="00036367" w:rsidRDefault="00397882" w:rsidP="00397882">
            <w:pPr>
              <w:numPr>
                <w:ilvl w:val="0"/>
                <w:numId w:val="1"/>
              </w:numPr>
              <w:ind w:left="170" w:hanging="142"/>
              <w:contextualSpacing/>
              <w:jc w:val="both"/>
              <w:rPr>
                <w:sz w:val="20"/>
                <w:szCs w:val="18"/>
              </w:rPr>
            </w:pPr>
            <w:r w:rsidRPr="00036367">
              <w:rPr>
                <w:sz w:val="17"/>
                <w:szCs w:val="17"/>
              </w:rPr>
              <w:t>Descubre el amor de Dios con diversas acciones</w:t>
            </w:r>
          </w:p>
          <w:p w14:paraId="0CFC3126" w14:textId="77777777" w:rsidR="00397882" w:rsidRPr="00036367" w:rsidRDefault="00397882" w:rsidP="00397882">
            <w:pPr>
              <w:numPr>
                <w:ilvl w:val="0"/>
                <w:numId w:val="1"/>
              </w:numPr>
              <w:ind w:left="170" w:hanging="142"/>
              <w:contextualSpacing/>
              <w:jc w:val="both"/>
              <w:rPr>
                <w:sz w:val="20"/>
                <w:szCs w:val="18"/>
              </w:rPr>
            </w:pPr>
            <w:r w:rsidRPr="00036367">
              <w:rPr>
                <w:sz w:val="17"/>
                <w:szCs w:val="17"/>
              </w:rPr>
              <w:t xml:space="preserve">Agradece a Dios por la </w:t>
            </w:r>
            <w:proofErr w:type="gramStart"/>
            <w:r w:rsidRPr="00036367">
              <w:rPr>
                <w:sz w:val="17"/>
                <w:szCs w:val="17"/>
              </w:rPr>
              <w:t xml:space="preserve">Creación </w:t>
            </w:r>
            <w:r>
              <w:rPr>
                <w:sz w:val="17"/>
                <w:szCs w:val="17"/>
              </w:rPr>
              <w:t>.</w:t>
            </w:r>
            <w:proofErr w:type="gramEnd"/>
          </w:p>
        </w:tc>
        <w:tc>
          <w:tcPr>
            <w:tcW w:w="3768" w:type="dxa"/>
          </w:tcPr>
          <w:p w14:paraId="41F62BFD" w14:textId="77777777" w:rsidR="00397882" w:rsidRPr="00036367" w:rsidRDefault="00397882" w:rsidP="00397882">
            <w:pPr>
              <w:numPr>
                <w:ilvl w:val="0"/>
                <w:numId w:val="1"/>
              </w:numPr>
              <w:ind w:left="170" w:hanging="142"/>
              <w:contextualSpacing/>
              <w:jc w:val="both"/>
              <w:rPr>
                <w:sz w:val="20"/>
                <w:szCs w:val="18"/>
              </w:rPr>
            </w:pPr>
            <w:r w:rsidRPr="00036367">
              <w:rPr>
                <w:sz w:val="17"/>
                <w:szCs w:val="17"/>
              </w:rPr>
              <w:t>Descubre el amor de Dios con diversas acciones</w:t>
            </w:r>
            <w:r w:rsidRPr="000D4F02">
              <w:rPr>
                <w:b/>
                <w:sz w:val="17"/>
                <w:szCs w:val="17"/>
              </w:rPr>
              <w:t xml:space="preserve"> </w:t>
            </w:r>
            <w:r>
              <w:rPr>
                <w:sz w:val="17"/>
                <w:szCs w:val="17"/>
              </w:rPr>
              <w:t>en su familia.</w:t>
            </w:r>
          </w:p>
          <w:p w14:paraId="1C0250B2" w14:textId="77777777" w:rsidR="00397882" w:rsidRPr="00036367" w:rsidRDefault="00397882" w:rsidP="00397882">
            <w:pPr>
              <w:numPr>
                <w:ilvl w:val="0"/>
                <w:numId w:val="1"/>
              </w:numPr>
              <w:ind w:left="170" w:hanging="142"/>
              <w:contextualSpacing/>
              <w:jc w:val="both"/>
              <w:rPr>
                <w:sz w:val="20"/>
                <w:szCs w:val="18"/>
              </w:rPr>
            </w:pPr>
            <w:r w:rsidRPr="00036367">
              <w:rPr>
                <w:sz w:val="17"/>
                <w:szCs w:val="17"/>
              </w:rPr>
              <w:t>Agradece a Dios por la Creación y por todos los dones recibidos.</w:t>
            </w:r>
          </w:p>
        </w:tc>
        <w:tc>
          <w:tcPr>
            <w:tcW w:w="4005" w:type="dxa"/>
          </w:tcPr>
          <w:p w14:paraId="1FDE7097" w14:textId="77777777" w:rsidR="00397882" w:rsidRPr="00036367" w:rsidRDefault="00397882" w:rsidP="00397882">
            <w:pPr>
              <w:numPr>
                <w:ilvl w:val="0"/>
                <w:numId w:val="1"/>
              </w:numPr>
              <w:ind w:left="170" w:hanging="142"/>
              <w:contextualSpacing/>
              <w:jc w:val="both"/>
              <w:rPr>
                <w:sz w:val="20"/>
                <w:szCs w:val="18"/>
              </w:rPr>
            </w:pPr>
            <w:r w:rsidRPr="00036367">
              <w:rPr>
                <w:sz w:val="17"/>
                <w:szCs w:val="17"/>
              </w:rPr>
              <w:t>Descubre el amor de Dios con diversas acciones</w:t>
            </w:r>
            <w:r w:rsidRPr="000D4F02">
              <w:rPr>
                <w:b/>
                <w:sz w:val="17"/>
                <w:szCs w:val="17"/>
              </w:rPr>
              <w:t xml:space="preserve"> </w:t>
            </w:r>
            <w:r w:rsidRPr="00036367">
              <w:rPr>
                <w:sz w:val="17"/>
                <w:szCs w:val="17"/>
              </w:rPr>
              <w:t>en su familia, institución educativa y entorno</w:t>
            </w:r>
          </w:p>
          <w:p w14:paraId="339225FA" w14:textId="77777777" w:rsidR="00397882" w:rsidRPr="00036367" w:rsidRDefault="00397882" w:rsidP="00397882">
            <w:pPr>
              <w:numPr>
                <w:ilvl w:val="0"/>
                <w:numId w:val="1"/>
              </w:numPr>
              <w:ind w:left="170" w:hanging="142"/>
              <w:contextualSpacing/>
              <w:jc w:val="both"/>
              <w:rPr>
                <w:sz w:val="20"/>
                <w:szCs w:val="18"/>
              </w:rPr>
            </w:pPr>
            <w:r w:rsidRPr="00036367">
              <w:rPr>
                <w:sz w:val="17"/>
                <w:szCs w:val="17"/>
              </w:rPr>
              <w:t>Agradece a Dios por la Creación y por todos los dones recibidos.</w:t>
            </w:r>
          </w:p>
        </w:tc>
      </w:tr>
    </w:tbl>
    <w:p w14:paraId="6E976D84" w14:textId="77777777" w:rsidR="00397882" w:rsidRPr="00B63ED4" w:rsidRDefault="00397882" w:rsidP="00397882">
      <w:pPr>
        <w:rPr>
          <w:lang w:val="es-PE"/>
        </w:rPr>
      </w:pPr>
    </w:p>
    <w:p w14:paraId="184BCE8C" w14:textId="77777777" w:rsidR="00397882" w:rsidRPr="00B63ED4" w:rsidRDefault="00397882" w:rsidP="00397882">
      <w:pPr>
        <w:jc w:val="center"/>
        <w:rPr>
          <w:b/>
          <w:sz w:val="36"/>
          <w:szCs w:val="36"/>
          <w:u w:val="single"/>
          <w:lang w:val="es-PE"/>
        </w:rPr>
      </w:pPr>
      <w:r w:rsidRPr="00B63ED4">
        <w:rPr>
          <w:b/>
          <w:sz w:val="36"/>
          <w:szCs w:val="36"/>
          <w:u w:val="single"/>
          <w:lang w:val="es-PE"/>
        </w:rPr>
        <w:t>COMPETENCIAS TRANSVERSALES</w:t>
      </w:r>
    </w:p>
    <w:p w14:paraId="2F3F9C9D" w14:textId="77777777" w:rsidR="00397882" w:rsidRPr="007F7B82" w:rsidRDefault="00397882" w:rsidP="00397882">
      <w:pPr>
        <w:rPr>
          <w:b/>
          <w:sz w:val="28"/>
          <w:szCs w:val="28"/>
          <w:u w:val="single"/>
          <w:lang w:val="es-MX"/>
        </w:rPr>
      </w:pPr>
      <w:r w:rsidRPr="007F7B82">
        <w:rPr>
          <w:b/>
          <w:sz w:val="28"/>
          <w:szCs w:val="28"/>
          <w:u w:val="single"/>
          <w:lang w:val="es-MX"/>
        </w:rPr>
        <w:lastRenderedPageBreak/>
        <w:t>ÀREA: TECONOLOGÌA DE INFORMACIÒN Y COMUNICACIÒN</w:t>
      </w:r>
    </w:p>
    <w:tbl>
      <w:tblPr>
        <w:tblStyle w:val="Tablaconcuadrcula3"/>
        <w:tblW w:w="15338" w:type="dxa"/>
        <w:tblInd w:w="-147" w:type="dxa"/>
        <w:tblLook w:val="04A0" w:firstRow="1" w:lastRow="0" w:firstColumn="1" w:lastColumn="0" w:noHBand="0" w:noVBand="1"/>
      </w:tblPr>
      <w:tblGrid>
        <w:gridCol w:w="1831"/>
        <w:gridCol w:w="1801"/>
        <w:gridCol w:w="2126"/>
        <w:gridCol w:w="1774"/>
        <w:gridCol w:w="1896"/>
        <w:gridCol w:w="1898"/>
        <w:gridCol w:w="2025"/>
        <w:gridCol w:w="1987"/>
      </w:tblGrid>
      <w:tr w:rsidR="00397882" w:rsidRPr="00365599" w14:paraId="294582FA" w14:textId="77777777" w:rsidTr="00397882">
        <w:tc>
          <w:tcPr>
            <w:tcW w:w="15338" w:type="dxa"/>
            <w:gridSpan w:val="8"/>
            <w:shd w:val="clear" w:color="auto" w:fill="BDD6EE" w:themeFill="accent1" w:themeFillTint="66"/>
          </w:tcPr>
          <w:p w14:paraId="3667FF03" w14:textId="77777777" w:rsidR="00397882" w:rsidRPr="00036367" w:rsidRDefault="00397882" w:rsidP="00397882">
            <w:pPr>
              <w:rPr>
                <w:b/>
                <w:sz w:val="28"/>
                <w:szCs w:val="18"/>
              </w:rPr>
            </w:pPr>
            <w:r w:rsidRPr="00036367">
              <w:rPr>
                <w:b/>
                <w:sz w:val="28"/>
                <w:szCs w:val="18"/>
              </w:rPr>
              <w:t xml:space="preserve">Competencia </w:t>
            </w:r>
            <w:proofErr w:type="spellStart"/>
            <w:r w:rsidRPr="00036367">
              <w:rPr>
                <w:b/>
                <w:sz w:val="28"/>
                <w:szCs w:val="18"/>
              </w:rPr>
              <w:t>Nº</w:t>
            </w:r>
            <w:proofErr w:type="spellEnd"/>
            <w:r w:rsidRPr="00036367">
              <w:rPr>
                <w:b/>
                <w:sz w:val="28"/>
                <w:szCs w:val="18"/>
              </w:rPr>
              <w:t xml:space="preserve"> 01: Se desenvuelve en los entornos virtuales generados por las TIC </w:t>
            </w:r>
          </w:p>
          <w:p w14:paraId="4EAEF6F9" w14:textId="77777777" w:rsidR="00397882" w:rsidRPr="00036367" w:rsidRDefault="00397882" w:rsidP="00397882">
            <w:pPr>
              <w:rPr>
                <w:b/>
                <w:sz w:val="28"/>
                <w:szCs w:val="18"/>
              </w:rPr>
            </w:pPr>
            <w:r w:rsidRPr="00036367">
              <w:rPr>
                <w:sz w:val="24"/>
                <w:szCs w:val="18"/>
              </w:rPr>
              <w:t xml:space="preserve">Consiste en que el estudiante interprete, modifique y optimice entornos virtuales durante el desarrollo de actividades de aprendizaje y en prácticas sociales. Esto involucra la articulación de los procesos de búsqueda, selección y evaluación de información; de modificación y creación de materiales digitales, de comunicación y participación en comunidades virtuales, así como la adaptación de los entornos virtuales de acuerdo a sus necesidades e intereses de manera sistemática. </w:t>
            </w:r>
          </w:p>
        </w:tc>
      </w:tr>
      <w:tr w:rsidR="00397882" w:rsidRPr="00365599" w14:paraId="6F15CCB3" w14:textId="77777777" w:rsidTr="00397882">
        <w:tc>
          <w:tcPr>
            <w:tcW w:w="15338" w:type="dxa"/>
            <w:gridSpan w:val="8"/>
          </w:tcPr>
          <w:p w14:paraId="6ABE8676" w14:textId="77777777" w:rsidR="00397882" w:rsidRPr="00036367" w:rsidRDefault="00397882" w:rsidP="00397882">
            <w:pPr>
              <w:ind w:left="170"/>
              <w:contextualSpacing/>
              <w:jc w:val="both"/>
              <w:rPr>
                <w:b/>
                <w:sz w:val="24"/>
                <w:szCs w:val="24"/>
              </w:rPr>
            </w:pPr>
            <w:r w:rsidRPr="00036367">
              <w:rPr>
                <w:b/>
                <w:sz w:val="24"/>
                <w:szCs w:val="24"/>
              </w:rPr>
              <w:t xml:space="preserve">Capacidades: </w:t>
            </w:r>
          </w:p>
          <w:p w14:paraId="2A394E4F" w14:textId="77777777" w:rsidR="00397882" w:rsidRPr="00036367" w:rsidRDefault="00397882" w:rsidP="00397882">
            <w:pPr>
              <w:jc w:val="both"/>
              <w:rPr>
                <w:sz w:val="24"/>
                <w:szCs w:val="18"/>
              </w:rPr>
            </w:pPr>
            <w:r w:rsidRPr="00036367">
              <w:rPr>
                <w:sz w:val="24"/>
                <w:szCs w:val="18"/>
              </w:rPr>
              <w:t>• Personaliza entornos virtuales: Consiste en adecuar la apariencia y funcionalidad de los entornos virtuales de acuerdo con las actividades, valores, cultura y personalidad.</w:t>
            </w:r>
          </w:p>
          <w:p w14:paraId="737E06AF" w14:textId="77777777" w:rsidR="00397882" w:rsidRPr="00036367" w:rsidRDefault="00397882" w:rsidP="00397882">
            <w:pPr>
              <w:jc w:val="both"/>
              <w:rPr>
                <w:sz w:val="24"/>
                <w:szCs w:val="18"/>
              </w:rPr>
            </w:pPr>
            <w:r w:rsidRPr="00036367">
              <w:rPr>
                <w:sz w:val="24"/>
                <w:szCs w:val="18"/>
              </w:rPr>
              <w:t xml:space="preserve"> • Gestiona información del entorno virtual: Consiste en organizar y sistematizar la información del entorno virtual de manera ética y pertinente tomando en cuenta sus tipos y </w:t>
            </w:r>
            <w:proofErr w:type="gramStart"/>
            <w:r w:rsidRPr="00036367">
              <w:rPr>
                <w:sz w:val="24"/>
                <w:szCs w:val="18"/>
              </w:rPr>
              <w:t>niveles</w:t>
            </w:r>
            <w:proofErr w:type="gramEnd"/>
            <w:r w:rsidRPr="00036367">
              <w:rPr>
                <w:sz w:val="24"/>
                <w:szCs w:val="18"/>
              </w:rPr>
              <w:t xml:space="preserve"> así como la relevancia para sus actividades. </w:t>
            </w:r>
          </w:p>
          <w:p w14:paraId="44D36D8C" w14:textId="77777777" w:rsidR="00397882" w:rsidRPr="00036367" w:rsidRDefault="00397882" w:rsidP="00397882">
            <w:pPr>
              <w:jc w:val="both"/>
              <w:rPr>
                <w:sz w:val="24"/>
                <w:szCs w:val="18"/>
              </w:rPr>
            </w:pPr>
            <w:r w:rsidRPr="00036367">
              <w:rPr>
                <w:sz w:val="24"/>
                <w:szCs w:val="18"/>
              </w:rPr>
              <w:t xml:space="preserve">• Interactúa en entornos virtuales: Consiste en organizar e interpretar las interacciones con otros para realizar actividades en conjunto y construir vínculos coherentes según la edad, valores y contexto sociocultural. </w:t>
            </w:r>
          </w:p>
          <w:p w14:paraId="7E1E6501" w14:textId="77777777" w:rsidR="00397882" w:rsidRPr="00036367" w:rsidRDefault="00397882" w:rsidP="00397882">
            <w:pPr>
              <w:ind w:left="170"/>
              <w:contextualSpacing/>
              <w:jc w:val="both"/>
              <w:rPr>
                <w:b/>
                <w:sz w:val="24"/>
                <w:szCs w:val="24"/>
              </w:rPr>
            </w:pPr>
            <w:r w:rsidRPr="00036367">
              <w:rPr>
                <w:sz w:val="24"/>
                <w:szCs w:val="18"/>
              </w:rPr>
              <w:t xml:space="preserve"> • Crea objetos virtuales en diversos formatos: Es construir materiales digitales con diversos propósitos. Es el resultado de un proceso de mejoras sucesivas y retroalimentación desde el contexto escolar y en su vida cotidiana. </w:t>
            </w:r>
          </w:p>
        </w:tc>
      </w:tr>
      <w:tr w:rsidR="00397882" w:rsidRPr="00036367" w14:paraId="08DCFFB0" w14:textId="77777777" w:rsidTr="00397882">
        <w:tc>
          <w:tcPr>
            <w:tcW w:w="15338" w:type="dxa"/>
            <w:gridSpan w:val="8"/>
          </w:tcPr>
          <w:p w14:paraId="325ADA40" w14:textId="77777777" w:rsidR="00397882" w:rsidRPr="00036367" w:rsidRDefault="00397882" w:rsidP="00397882">
            <w:pPr>
              <w:autoSpaceDE w:val="0"/>
              <w:autoSpaceDN w:val="0"/>
              <w:adjustRightInd w:val="0"/>
              <w:rPr>
                <w:b/>
              </w:rPr>
            </w:pPr>
            <w:r w:rsidRPr="00036367">
              <w:rPr>
                <w:b/>
                <w:sz w:val="20"/>
                <w:szCs w:val="20"/>
              </w:rPr>
              <w:t xml:space="preserve">ESTANDAR DEL III CICLO: </w:t>
            </w:r>
          </w:p>
          <w:p w14:paraId="6273A064" w14:textId="77777777" w:rsidR="00397882" w:rsidRPr="00036367" w:rsidRDefault="00397882" w:rsidP="00397882">
            <w:pPr>
              <w:autoSpaceDE w:val="0"/>
              <w:autoSpaceDN w:val="0"/>
              <w:adjustRightInd w:val="0"/>
              <w:rPr>
                <w:b/>
                <w:sz w:val="20"/>
                <w:szCs w:val="20"/>
              </w:rPr>
            </w:pPr>
          </w:p>
        </w:tc>
      </w:tr>
      <w:tr w:rsidR="00397882" w:rsidRPr="00365599" w14:paraId="23131BC0" w14:textId="77777777" w:rsidTr="00397882">
        <w:tc>
          <w:tcPr>
            <w:tcW w:w="15338" w:type="dxa"/>
            <w:gridSpan w:val="8"/>
            <w:shd w:val="clear" w:color="auto" w:fill="BDD6EE" w:themeFill="accent1" w:themeFillTint="66"/>
          </w:tcPr>
          <w:p w14:paraId="2149B0DF" w14:textId="77777777" w:rsidR="00397882" w:rsidRPr="00036367" w:rsidRDefault="00397882" w:rsidP="00397882">
            <w:pPr>
              <w:contextualSpacing/>
              <w:jc w:val="center"/>
              <w:rPr>
                <w:b/>
                <w:sz w:val="24"/>
                <w:szCs w:val="18"/>
              </w:rPr>
            </w:pPr>
            <w:r w:rsidRPr="00036367">
              <w:rPr>
                <w:b/>
                <w:sz w:val="24"/>
                <w:szCs w:val="18"/>
              </w:rPr>
              <w:t>TEMPORALIDAD DE LOS PROPÓSITOS DE APRENDIZAJE</w:t>
            </w:r>
          </w:p>
        </w:tc>
      </w:tr>
      <w:tr w:rsidR="00397882" w:rsidRPr="00036367" w14:paraId="79514D1C" w14:textId="77777777" w:rsidTr="00397882">
        <w:tc>
          <w:tcPr>
            <w:tcW w:w="3632" w:type="dxa"/>
            <w:gridSpan w:val="2"/>
            <w:shd w:val="clear" w:color="auto" w:fill="BDD6EE" w:themeFill="accent1" w:themeFillTint="66"/>
          </w:tcPr>
          <w:p w14:paraId="2F1C6C31" w14:textId="77777777" w:rsidR="00397882" w:rsidRPr="00036367" w:rsidRDefault="00397882" w:rsidP="00397882">
            <w:pPr>
              <w:contextualSpacing/>
              <w:jc w:val="center"/>
              <w:rPr>
                <w:b/>
                <w:sz w:val="24"/>
                <w:szCs w:val="18"/>
              </w:rPr>
            </w:pPr>
            <w:r w:rsidRPr="00036367">
              <w:rPr>
                <w:b/>
                <w:sz w:val="24"/>
                <w:szCs w:val="18"/>
              </w:rPr>
              <w:t>I BIMESTRE</w:t>
            </w:r>
          </w:p>
        </w:tc>
        <w:tc>
          <w:tcPr>
            <w:tcW w:w="3900" w:type="dxa"/>
            <w:gridSpan w:val="2"/>
            <w:shd w:val="clear" w:color="auto" w:fill="BDD6EE" w:themeFill="accent1" w:themeFillTint="66"/>
          </w:tcPr>
          <w:p w14:paraId="706F6CAA" w14:textId="77777777" w:rsidR="00397882" w:rsidRPr="00036367" w:rsidRDefault="00397882" w:rsidP="00397882">
            <w:pPr>
              <w:contextualSpacing/>
              <w:jc w:val="center"/>
              <w:rPr>
                <w:b/>
                <w:sz w:val="24"/>
                <w:szCs w:val="18"/>
              </w:rPr>
            </w:pPr>
            <w:r w:rsidRPr="00036367">
              <w:rPr>
                <w:b/>
                <w:sz w:val="24"/>
                <w:szCs w:val="18"/>
              </w:rPr>
              <w:t>II BIMESTRE</w:t>
            </w:r>
          </w:p>
        </w:tc>
        <w:tc>
          <w:tcPr>
            <w:tcW w:w="3794" w:type="dxa"/>
            <w:gridSpan w:val="2"/>
            <w:shd w:val="clear" w:color="auto" w:fill="BDD6EE" w:themeFill="accent1" w:themeFillTint="66"/>
          </w:tcPr>
          <w:p w14:paraId="7DA89FEE" w14:textId="77777777" w:rsidR="00397882" w:rsidRPr="00036367" w:rsidRDefault="00397882" w:rsidP="00397882">
            <w:pPr>
              <w:contextualSpacing/>
              <w:jc w:val="center"/>
              <w:rPr>
                <w:b/>
                <w:sz w:val="24"/>
                <w:szCs w:val="18"/>
              </w:rPr>
            </w:pPr>
            <w:r w:rsidRPr="00036367">
              <w:rPr>
                <w:b/>
                <w:sz w:val="24"/>
                <w:szCs w:val="18"/>
              </w:rPr>
              <w:t>III BIMESTRE</w:t>
            </w:r>
          </w:p>
        </w:tc>
        <w:tc>
          <w:tcPr>
            <w:tcW w:w="4012" w:type="dxa"/>
            <w:gridSpan w:val="2"/>
            <w:shd w:val="clear" w:color="auto" w:fill="BDD6EE" w:themeFill="accent1" w:themeFillTint="66"/>
          </w:tcPr>
          <w:p w14:paraId="490C5623" w14:textId="77777777" w:rsidR="00397882" w:rsidRPr="00036367" w:rsidRDefault="00397882" w:rsidP="00397882">
            <w:pPr>
              <w:contextualSpacing/>
              <w:jc w:val="center"/>
              <w:rPr>
                <w:b/>
                <w:sz w:val="24"/>
                <w:szCs w:val="18"/>
              </w:rPr>
            </w:pPr>
            <w:r w:rsidRPr="00036367">
              <w:rPr>
                <w:b/>
                <w:sz w:val="24"/>
                <w:szCs w:val="18"/>
              </w:rPr>
              <w:t>IV BIMESTRE</w:t>
            </w:r>
          </w:p>
        </w:tc>
      </w:tr>
      <w:tr w:rsidR="00397882" w:rsidRPr="00036367" w14:paraId="50A5442F" w14:textId="77777777" w:rsidTr="00397882">
        <w:tc>
          <w:tcPr>
            <w:tcW w:w="1831" w:type="dxa"/>
            <w:vAlign w:val="center"/>
          </w:tcPr>
          <w:p w14:paraId="3F08278E" w14:textId="77777777" w:rsidR="00397882" w:rsidRPr="00036367" w:rsidRDefault="00397882" w:rsidP="00397882">
            <w:pPr>
              <w:jc w:val="center"/>
              <w:rPr>
                <w:b/>
              </w:rPr>
            </w:pPr>
            <w:r w:rsidRPr="00036367">
              <w:rPr>
                <w:b/>
              </w:rPr>
              <w:t>UNIDAD 01</w:t>
            </w:r>
          </w:p>
        </w:tc>
        <w:tc>
          <w:tcPr>
            <w:tcW w:w="1801" w:type="dxa"/>
            <w:vAlign w:val="center"/>
          </w:tcPr>
          <w:p w14:paraId="36E23A25" w14:textId="77777777" w:rsidR="00397882" w:rsidRPr="00036367" w:rsidRDefault="00397882" w:rsidP="00397882">
            <w:pPr>
              <w:jc w:val="center"/>
              <w:rPr>
                <w:b/>
              </w:rPr>
            </w:pPr>
            <w:r w:rsidRPr="00036367">
              <w:rPr>
                <w:b/>
              </w:rPr>
              <w:t>UNIDAD 02</w:t>
            </w:r>
          </w:p>
        </w:tc>
        <w:tc>
          <w:tcPr>
            <w:tcW w:w="2126" w:type="dxa"/>
            <w:vAlign w:val="center"/>
          </w:tcPr>
          <w:p w14:paraId="1FDD62D4" w14:textId="77777777" w:rsidR="00397882" w:rsidRPr="00036367" w:rsidRDefault="00397882" w:rsidP="00397882">
            <w:pPr>
              <w:jc w:val="center"/>
              <w:rPr>
                <w:b/>
              </w:rPr>
            </w:pPr>
            <w:r w:rsidRPr="00036367">
              <w:rPr>
                <w:b/>
              </w:rPr>
              <w:t>UNIDAD 03</w:t>
            </w:r>
          </w:p>
        </w:tc>
        <w:tc>
          <w:tcPr>
            <w:tcW w:w="1774" w:type="dxa"/>
            <w:vAlign w:val="center"/>
          </w:tcPr>
          <w:p w14:paraId="0B251A23" w14:textId="77777777" w:rsidR="00397882" w:rsidRPr="00036367" w:rsidRDefault="00397882" w:rsidP="00397882">
            <w:pPr>
              <w:jc w:val="center"/>
              <w:rPr>
                <w:b/>
              </w:rPr>
            </w:pPr>
            <w:r w:rsidRPr="00036367">
              <w:rPr>
                <w:b/>
              </w:rPr>
              <w:t>UNIDAD 04</w:t>
            </w:r>
          </w:p>
        </w:tc>
        <w:tc>
          <w:tcPr>
            <w:tcW w:w="1896" w:type="dxa"/>
            <w:vAlign w:val="center"/>
          </w:tcPr>
          <w:p w14:paraId="29687041" w14:textId="77777777" w:rsidR="00397882" w:rsidRPr="00036367" w:rsidRDefault="00397882" w:rsidP="00397882">
            <w:pPr>
              <w:jc w:val="center"/>
              <w:rPr>
                <w:b/>
              </w:rPr>
            </w:pPr>
            <w:r w:rsidRPr="00036367">
              <w:rPr>
                <w:b/>
              </w:rPr>
              <w:t>UNIDAD 05</w:t>
            </w:r>
          </w:p>
        </w:tc>
        <w:tc>
          <w:tcPr>
            <w:tcW w:w="1898" w:type="dxa"/>
            <w:vAlign w:val="center"/>
          </w:tcPr>
          <w:p w14:paraId="26A748A7" w14:textId="77777777" w:rsidR="00397882" w:rsidRPr="00036367" w:rsidRDefault="00397882" w:rsidP="00397882">
            <w:pPr>
              <w:jc w:val="center"/>
              <w:rPr>
                <w:b/>
              </w:rPr>
            </w:pPr>
            <w:r w:rsidRPr="00036367">
              <w:rPr>
                <w:b/>
              </w:rPr>
              <w:t>UNIDAD 06</w:t>
            </w:r>
          </w:p>
        </w:tc>
        <w:tc>
          <w:tcPr>
            <w:tcW w:w="2025" w:type="dxa"/>
            <w:vAlign w:val="center"/>
          </w:tcPr>
          <w:p w14:paraId="7A9AFCBD" w14:textId="77777777" w:rsidR="00397882" w:rsidRPr="00036367" w:rsidRDefault="00397882" w:rsidP="00397882">
            <w:pPr>
              <w:jc w:val="center"/>
              <w:rPr>
                <w:b/>
              </w:rPr>
            </w:pPr>
            <w:r w:rsidRPr="00036367">
              <w:rPr>
                <w:b/>
              </w:rPr>
              <w:t>UNIDAD 07</w:t>
            </w:r>
          </w:p>
        </w:tc>
        <w:tc>
          <w:tcPr>
            <w:tcW w:w="1987" w:type="dxa"/>
            <w:vAlign w:val="center"/>
          </w:tcPr>
          <w:p w14:paraId="26DEE934" w14:textId="77777777" w:rsidR="00397882" w:rsidRPr="00036367" w:rsidRDefault="00397882" w:rsidP="00397882">
            <w:pPr>
              <w:jc w:val="center"/>
              <w:rPr>
                <w:b/>
              </w:rPr>
            </w:pPr>
            <w:r w:rsidRPr="00036367">
              <w:rPr>
                <w:b/>
              </w:rPr>
              <w:t>UNIDAD 08</w:t>
            </w:r>
          </w:p>
        </w:tc>
      </w:tr>
      <w:tr w:rsidR="009076AF" w:rsidRPr="00365599" w14:paraId="543C881A" w14:textId="77777777" w:rsidTr="00F04F80">
        <w:tc>
          <w:tcPr>
            <w:tcW w:w="3632" w:type="dxa"/>
            <w:gridSpan w:val="2"/>
          </w:tcPr>
          <w:p w14:paraId="50C4C7D9" w14:textId="77777777" w:rsidR="009076AF" w:rsidRPr="00036367" w:rsidRDefault="009076AF" w:rsidP="009076AF">
            <w:pPr>
              <w:numPr>
                <w:ilvl w:val="0"/>
                <w:numId w:val="1"/>
              </w:numPr>
              <w:ind w:left="174" w:hanging="174"/>
              <w:contextualSpacing/>
              <w:jc w:val="both"/>
              <w:rPr>
                <w:b/>
                <w:sz w:val="17"/>
                <w:szCs w:val="17"/>
              </w:rPr>
            </w:pPr>
            <w:r w:rsidRPr="00036367">
              <w:rPr>
                <w:b/>
                <w:sz w:val="17"/>
                <w:szCs w:val="17"/>
              </w:rPr>
              <w:t xml:space="preserve">Explora aplicaciones mediante el juego para conocer y experimentar vivencias de acuerdo a sus necesidades. </w:t>
            </w:r>
          </w:p>
          <w:p w14:paraId="2833AEC5" w14:textId="77777777" w:rsidR="009076AF" w:rsidRPr="00036367" w:rsidRDefault="009076AF" w:rsidP="009076AF">
            <w:pPr>
              <w:numPr>
                <w:ilvl w:val="0"/>
                <w:numId w:val="1"/>
              </w:numPr>
              <w:ind w:left="174" w:hanging="174"/>
              <w:contextualSpacing/>
              <w:jc w:val="both"/>
              <w:rPr>
                <w:sz w:val="17"/>
                <w:szCs w:val="17"/>
              </w:rPr>
            </w:pPr>
            <w:r w:rsidRPr="00036367">
              <w:rPr>
                <w:sz w:val="17"/>
                <w:szCs w:val="17"/>
              </w:rPr>
              <w:t xml:space="preserve">Explora objetos virtuales interactivos  </w:t>
            </w:r>
          </w:p>
          <w:p w14:paraId="2A545C02" w14:textId="77777777" w:rsidR="009076AF" w:rsidRPr="00036367" w:rsidRDefault="009076AF" w:rsidP="00397882">
            <w:pPr>
              <w:numPr>
                <w:ilvl w:val="0"/>
                <w:numId w:val="1"/>
              </w:numPr>
              <w:ind w:left="173" w:hanging="142"/>
              <w:contextualSpacing/>
              <w:jc w:val="both"/>
              <w:rPr>
                <w:sz w:val="17"/>
                <w:szCs w:val="17"/>
              </w:rPr>
            </w:pPr>
            <w:r w:rsidRPr="00036367">
              <w:rPr>
                <w:sz w:val="17"/>
                <w:szCs w:val="17"/>
              </w:rPr>
              <w:t xml:space="preserve">Navega en entornos virtuales y realiza búsquedas de información como parte de una actividad. Ejemplo: El estudiante busca información en un libro digital o en contenidos de un CDROM.  </w:t>
            </w:r>
          </w:p>
          <w:p w14:paraId="015A7DD1" w14:textId="77777777" w:rsidR="009076AF" w:rsidRPr="00036367" w:rsidRDefault="009076AF" w:rsidP="00397882">
            <w:pPr>
              <w:numPr>
                <w:ilvl w:val="0"/>
                <w:numId w:val="1"/>
              </w:numPr>
              <w:ind w:left="173" w:hanging="142"/>
              <w:contextualSpacing/>
              <w:jc w:val="both"/>
              <w:rPr>
                <w:sz w:val="17"/>
                <w:szCs w:val="17"/>
              </w:rPr>
            </w:pPr>
            <w:r w:rsidRPr="00036367">
              <w:rPr>
                <w:sz w:val="17"/>
                <w:szCs w:val="17"/>
              </w:rPr>
              <w:t xml:space="preserve">Participa en juegos interactivos en los que realiza simulaciones y problematizaciones para desarrollar aprendizajes en las áreas curriculares.  </w:t>
            </w:r>
          </w:p>
          <w:p w14:paraId="07995A2D" w14:textId="77777777" w:rsidR="009076AF" w:rsidRPr="00036367" w:rsidRDefault="009076AF" w:rsidP="00397882">
            <w:pPr>
              <w:numPr>
                <w:ilvl w:val="0"/>
                <w:numId w:val="1"/>
              </w:numPr>
              <w:ind w:left="173" w:hanging="142"/>
              <w:contextualSpacing/>
              <w:jc w:val="both"/>
              <w:rPr>
                <w:sz w:val="17"/>
                <w:szCs w:val="17"/>
              </w:rPr>
            </w:pPr>
            <w:r w:rsidRPr="00036367">
              <w:rPr>
                <w:b/>
                <w:sz w:val="17"/>
                <w:szCs w:val="17"/>
              </w:rPr>
              <w:t>Explora51 dispositivos tecnológicos</w:t>
            </w:r>
            <w:r w:rsidRPr="00036367">
              <w:rPr>
                <w:sz w:val="17"/>
                <w:szCs w:val="17"/>
              </w:rPr>
              <w:t xml:space="preserve">, como radio, televisión, videograbadora, cámara, </w:t>
            </w:r>
            <w:proofErr w:type="spellStart"/>
            <w:r w:rsidRPr="00036367">
              <w:rPr>
                <w:sz w:val="17"/>
                <w:szCs w:val="17"/>
              </w:rPr>
              <w:t>tablet</w:t>
            </w:r>
            <w:proofErr w:type="spellEnd"/>
            <w:r w:rsidRPr="00036367">
              <w:rPr>
                <w:sz w:val="17"/>
                <w:szCs w:val="17"/>
              </w:rPr>
              <w:t xml:space="preserve">, teléfonos celulares, entre otros, </w:t>
            </w:r>
            <w:r w:rsidRPr="00036367">
              <w:rPr>
                <w:b/>
                <w:sz w:val="17"/>
                <w:szCs w:val="17"/>
              </w:rPr>
              <w:t>y los utiliza en actividades específicas</w:t>
            </w:r>
            <w:r w:rsidRPr="00036367">
              <w:rPr>
                <w:sz w:val="17"/>
                <w:szCs w:val="17"/>
              </w:rPr>
              <w:t xml:space="preserve"> teniendo en cuenta criterios de seguridad y cuidado</w:t>
            </w:r>
          </w:p>
        </w:tc>
        <w:tc>
          <w:tcPr>
            <w:tcW w:w="3900" w:type="dxa"/>
            <w:gridSpan w:val="2"/>
          </w:tcPr>
          <w:p w14:paraId="59DC9DFD" w14:textId="77777777" w:rsidR="009076AF" w:rsidRPr="00036367" w:rsidRDefault="009076AF" w:rsidP="00397882">
            <w:pPr>
              <w:numPr>
                <w:ilvl w:val="0"/>
                <w:numId w:val="1"/>
              </w:numPr>
              <w:ind w:left="173" w:hanging="142"/>
              <w:contextualSpacing/>
              <w:jc w:val="both"/>
              <w:rPr>
                <w:sz w:val="17"/>
                <w:szCs w:val="17"/>
              </w:rPr>
            </w:pPr>
            <w:r w:rsidRPr="00036367">
              <w:rPr>
                <w:sz w:val="17"/>
                <w:szCs w:val="17"/>
              </w:rPr>
              <w:t xml:space="preserve">Navega en entornos virtuales y realiza búsquedas de información como parte de una actividad. Ejemplo: El estudiante busca información en un libro digital o en contenidos de un CDROM.  </w:t>
            </w:r>
          </w:p>
          <w:p w14:paraId="7FA5CACC" w14:textId="77777777" w:rsidR="009076AF" w:rsidRPr="00036367" w:rsidRDefault="009076AF" w:rsidP="00397882">
            <w:pPr>
              <w:numPr>
                <w:ilvl w:val="0"/>
                <w:numId w:val="1"/>
              </w:numPr>
              <w:ind w:left="173" w:hanging="142"/>
              <w:contextualSpacing/>
              <w:jc w:val="both"/>
              <w:rPr>
                <w:sz w:val="17"/>
                <w:szCs w:val="17"/>
              </w:rPr>
            </w:pPr>
            <w:r w:rsidRPr="00036367">
              <w:rPr>
                <w:sz w:val="17"/>
                <w:szCs w:val="17"/>
              </w:rPr>
              <w:t xml:space="preserve">Participa en juegos interactivos en los que realiza simulaciones y problematizaciones para desarrollar aprendizajes en las áreas curriculares.  </w:t>
            </w:r>
          </w:p>
          <w:p w14:paraId="47454E77" w14:textId="77777777" w:rsidR="009076AF" w:rsidRDefault="009076AF" w:rsidP="00397882">
            <w:pPr>
              <w:numPr>
                <w:ilvl w:val="0"/>
                <w:numId w:val="1"/>
              </w:numPr>
              <w:ind w:left="173" w:hanging="142"/>
              <w:contextualSpacing/>
              <w:jc w:val="both"/>
              <w:rPr>
                <w:sz w:val="17"/>
                <w:szCs w:val="17"/>
              </w:rPr>
            </w:pPr>
            <w:r w:rsidRPr="00036367">
              <w:rPr>
                <w:b/>
                <w:sz w:val="17"/>
                <w:szCs w:val="17"/>
              </w:rPr>
              <w:t xml:space="preserve">Explora 51 dispositivos tecnológicos, </w:t>
            </w:r>
            <w:r w:rsidRPr="00036367">
              <w:rPr>
                <w:sz w:val="17"/>
                <w:szCs w:val="17"/>
              </w:rPr>
              <w:t xml:space="preserve">como radio, televisión, videograbadora, cámara, </w:t>
            </w:r>
            <w:proofErr w:type="spellStart"/>
            <w:r w:rsidRPr="00036367">
              <w:rPr>
                <w:sz w:val="17"/>
                <w:szCs w:val="17"/>
              </w:rPr>
              <w:t>tablet</w:t>
            </w:r>
            <w:proofErr w:type="spellEnd"/>
            <w:r w:rsidRPr="00036367">
              <w:rPr>
                <w:sz w:val="17"/>
                <w:szCs w:val="17"/>
              </w:rPr>
              <w:t xml:space="preserve">, teléfonos celulares, entre otros, y </w:t>
            </w:r>
            <w:r w:rsidRPr="00036367">
              <w:rPr>
                <w:b/>
                <w:sz w:val="17"/>
                <w:szCs w:val="17"/>
              </w:rPr>
              <w:t>los</w:t>
            </w:r>
            <w:r w:rsidRPr="00036367">
              <w:rPr>
                <w:sz w:val="17"/>
                <w:szCs w:val="17"/>
              </w:rPr>
              <w:t xml:space="preserve"> </w:t>
            </w:r>
            <w:r w:rsidRPr="00036367">
              <w:rPr>
                <w:b/>
                <w:sz w:val="17"/>
                <w:szCs w:val="17"/>
              </w:rPr>
              <w:t>utiliza en actividades específicas</w:t>
            </w:r>
            <w:r w:rsidRPr="00036367">
              <w:rPr>
                <w:sz w:val="17"/>
                <w:szCs w:val="17"/>
              </w:rPr>
              <w:t xml:space="preserve"> teniendo en cuenta criterios de seguridad y cuidado</w:t>
            </w:r>
          </w:p>
          <w:p w14:paraId="48E01614" w14:textId="77777777" w:rsidR="009076AF" w:rsidRPr="00036367" w:rsidRDefault="009076AF" w:rsidP="009076AF">
            <w:pPr>
              <w:numPr>
                <w:ilvl w:val="0"/>
                <w:numId w:val="1"/>
              </w:numPr>
              <w:ind w:left="173" w:hanging="142"/>
              <w:contextualSpacing/>
              <w:jc w:val="both"/>
              <w:rPr>
                <w:sz w:val="17"/>
                <w:szCs w:val="17"/>
              </w:rPr>
            </w:pPr>
            <w:r w:rsidRPr="00036367">
              <w:rPr>
                <w:sz w:val="17"/>
                <w:szCs w:val="17"/>
              </w:rPr>
              <w:t xml:space="preserve">Navega en entornos virtuales y realiza búsquedas de información como parte de una actividad. Ejemplo: El estudiante busca información en un libro digital o en contenidos de un CDROM.  </w:t>
            </w:r>
          </w:p>
          <w:p w14:paraId="57BBD7DA" w14:textId="77777777" w:rsidR="009076AF" w:rsidRPr="00036367" w:rsidRDefault="009076AF" w:rsidP="009076AF">
            <w:pPr>
              <w:numPr>
                <w:ilvl w:val="0"/>
                <w:numId w:val="1"/>
              </w:numPr>
              <w:ind w:left="173" w:hanging="142"/>
              <w:contextualSpacing/>
              <w:jc w:val="both"/>
              <w:rPr>
                <w:sz w:val="17"/>
                <w:szCs w:val="17"/>
              </w:rPr>
            </w:pPr>
            <w:r w:rsidRPr="00036367">
              <w:rPr>
                <w:sz w:val="17"/>
                <w:szCs w:val="17"/>
              </w:rPr>
              <w:t xml:space="preserve">Participa en juegos interactivos en los que realiza simulaciones y problematizaciones para desarrollar aprendizajes en las áreas curriculares.  </w:t>
            </w:r>
          </w:p>
          <w:p w14:paraId="2C93F9B5" w14:textId="5C54B730" w:rsidR="009076AF" w:rsidRPr="00036367" w:rsidRDefault="009076AF" w:rsidP="009076AF">
            <w:pPr>
              <w:numPr>
                <w:ilvl w:val="0"/>
                <w:numId w:val="1"/>
              </w:numPr>
              <w:ind w:left="173" w:hanging="142"/>
              <w:contextualSpacing/>
              <w:jc w:val="both"/>
              <w:rPr>
                <w:sz w:val="17"/>
                <w:szCs w:val="17"/>
              </w:rPr>
            </w:pPr>
            <w:r w:rsidRPr="00036367">
              <w:rPr>
                <w:b/>
                <w:sz w:val="17"/>
                <w:szCs w:val="17"/>
              </w:rPr>
              <w:t xml:space="preserve">Explora 51 dispositivos tecnológicos, </w:t>
            </w:r>
            <w:r w:rsidRPr="00036367">
              <w:rPr>
                <w:sz w:val="17"/>
                <w:szCs w:val="17"/>
              </w:rPr>
              <w:t xml:space="preserve">como radio, televisión, videograbadora, cámara, </w:t>
            </w:r>
            <w:proofErr w:type="spellStart"/>
            <w:r w:rsidRPr="00036367">
              <w:rPr>
                <w:sz w:val="17"/>
                <w:szCs w:val="17"/>
              </w:rPr>
              <w:t>tablet</w:t>
            </w:r>
            <w:proofErr w:type="spellEnd"/>
            <w:r w:rsidRPr="00036367">
              <w:rPr>
                <w:sz w:val="17"/>
                <w:szCs w:val="17"/>
              </w:rPr>
              <w:t>, teléfonos celulares</w:t>
            </w:r>
            <w:r w:rsidRPr="00036367">
              <w:rPr>
                <w:b/>
                <w:sz w:val="17"/>
                <w:szCs w:val="17"/>
              </w:rPr>
              <w:t>,</w:t>
            </w:r>
            <w:r w:rsidRPr="00036367">
              <w:rPr>
                <w:sz w:val="17"/>
                <w:szCs w:val="17"/>
              </w:rPr>
              <w:t xml:space="preserve"> entre otros, y los </w:t>
            </w:r>
            <w:r w:rsidRPr="00036367">
              <w:rPr>
                <w:b/>
                <w:sz w:val="17"/>
                <w:szCs w:val="17"/>
              </w:rPr>
              <w:t xml:space="preserve">utiliza en </w:t>
            </w:r>
            <w:r w:rsidRPr="00036367">
              <w:rPr>
                <w:b/>
                <w:sz w:val="17"/>
                <w:szCs w:val="17"/>
              </w:rPr>
              <w:lastRenderedPageBreak/>
              <w:t>actividades específicas teniendo en cuenta criterios de seguridad y cuidado</w:t>
            </w:r>
          </w:p>
        </w:tc>
        <w:tc>
          <w:tcPr>
            <w:tcW w:w="3794" w:type="dxa"/>
            <w:gridSpan w:val="2"/>
          </w:tcPr>
          <w:p w14:paraId="52F4F8C8" w14:textId="77777777" w:rsidR="009076AF" w:rsidRPr="00036367" w:rsidRDefault="009076AF" w:rsidP="00397882">
            <w:pPr>
              <w:numPr>
                <w:ilvl w:val="0"/>
                <w:numId w:val="1"/>
              </w:numPr>
              <w:ind w:left="173" w:hanging="142"/>
              <w:contextualSpacing/>
              <w:jc w:val="both"/>
              <w:rPr>
                <w:sz w:val="17"/>
                <w:szCs w:val="17"/>
              </w:rPr>
            </w:pPr>
            <w:r w:rsidRPr="00036367">
              <w:rPr>
                <w:sz w:val="17"/>
                <w:szCs w:val="17"/>
              </w:rPr>
              <w:lastRenderedPageBreak/>
              <w:t xml:space="preserve">Navega en entornos virtuales y realiza búsquedas de información como parte de una actividad. Ejemplo: El estudiante busca información en un libro digital o en contenidos de un CDROM.  </w:t>
            </w:r>
          </w:p>
          <w:p w14:paraId="1AF8FAFB" w14:textId="77777777" w:rsidR="009076AF" w:rsidRPr="00036367" w:rsidRDefault="009076AF" w:rsidP="00397882">
            <w:pPr>
              <w:numPr>
                <w:ilvl w:val="0"/>
                <w:numId w:val="1"/>
              </w:numPr>
              <w:ind w:left="173" w:hanging="142"/>
              <w:contextualSpacing/>
              <w:jc w:val="both"/>
              <w:rPr>
                <w:sz w:val="17"/>
                <w:szCs w:val="17"/>
              </w:rPr>
            </w:pPr>
            <w:r w:rsidRPr="00036367">
              <w:rPr>
                <w:sz w:val="17"/>
                <w:szCs w:val="17"/>
              </w:rPr>
              <w:t xml:space="preserve">Participa en juegos interactivos en los que realiza simulaciones y problematizaciones para desarrollar aprendizajes en las áreas curriculares.  </w:t>
            </w:r>
          </w:p>
          <w:p w14:paraId="7CA86D88" w14:textId="77777777" w:rsidR="009076AF" w:rsidRDefault="009076AF" w:rsidP="00397882">
            <w:pPr>
              <w:numPr>
                <w:ilvl w:val="0"/>
                <w:numId w:val="1"/>
              </w:numPr>
              <w:ind w:left="173" w:hanging="142"/>
              <w:contextualSpacing/>
              <w:jc w:val="both"/>
              <w:rPr>
                <w:sz w:val="17"/>
                <w:szCs w:val="17"/>
              </w:rPr>
            </w:pPr>
            <w:r w:rsidRPr="00036367">
              <w:rPr>
                <w:b/>
                <w:sz w:val="17"/>
                <w:szCs w:val="17"/>
              </w:rPr>
              <w:t>Explora 51 dispositivos tecnológicos</w:t>
            </w:r>
            <w:r w:rsidRPr="00036367">
              <w:rPr>
                <w:sz w:val="17"/>
                <w:szCs w:val="17"/>
              </w:rPr>
              <w:t xml:space="preserve">, como </w:t>
            </w:r>
            <w:r w:rsidRPr="00036367">
              <w:rPr>
                <w:b/>
                <w:sz w:val="17"/>
                <w:szCs w:val="17"/>
              </w:rPr>
              <w:t>radio</w:t>
            </w:r>
            <w:r w:rsidRPr="00036367">
              <w:rPr>
                <w:sz w:val="17"/>
                <w:szCs w:val="17"/>
              </w:rPr>
              <w:t xml:space="preserve">, televisión, videograbadora, cámara, </w:t>
            </w:r>
            <w:proofErr w:type="spellStart"/>
            <w:r w:rsidRPr="00036367">
              <w:rPr>
                <w:sz w:val="17"/>
                <w:szCs w:val="17"/>
              </w:rPr>
              <w:t>tablet</w:t>
            </w:r>
            <w:proofErr w:type="spellEnd"/>
            <w:r w:rsidRPr="00036367">
              <w:rPr>
                <w:sz w:val="17"/>
                <w:szCs w:val="17"/>
              </w:rPr>
              <w:t xml:space="preserve">, teléfonos celulares, entre otros, y </w:t>
            </w:r>
            <w:r w:rsidRPr="00036367">
              <w:rPr>
                <w:b/>
                <w:sz w:val="17"/>
                <w:szCs w:val="17"/>
              </w:rPr>
              <w:t xml:space="preserve">los utiliza en actividades específicas </w:t>
            </w:r>
            <w:r w:rsidRPr="00036367">
              <w:rPr>
                <w:sz w:val="17"/>
                <w:szCs w:val="17"/>
              </w:rPr>
              <w:t>teniendo en cuenta criterios de seguridad y cuidado</w:t>
            </w:r>
          </w:p>
          <w:p w14:paraId="647EF4B0" w14:textId="77777777" w:rsidR="009076AF" w:rsidRPr="00036367" w:rsidRDefault="009076AF" w:rsidP="009076AF">
            <w:pPr>
              <w:numPr>
                <w:ilvl w:val="0"/>
                <w:numId w:val="1"/>
              </w:numPr>
              <w:ind w:left="173" w:hanging="142"/>
              <w:contextualSpacing/>
              <w:jc w:val="both"/>
              <w:rPr>
                <w:sz w:val="17"/>
                <w:szCs w:val="17"/>
              </w:rPr>
            </w:pPr>
            <w:r w:rsidRPr="00036367">
              <w:rPr>
                <w:sz w:val="17"/>
                <w:szCs w:val="17"/>
              </w:rPr>
              <w:t xml:space="preserve">Navega en entornos virtuales y realiza búsquedas de información como parte de una actividad. Ejemplo: El estudiante busca información en un libro digital o en contenidos de un CDROM.  </w:t>
            </w:r>
          </w:p>
          <w:p w14:paraId="757DEE8F" w14:textId="77777777" w:rsidR="009076AF" w:rsidRPr="00036367" w:rsidRDefault="009076AF" w:rsidP="009076AF">
            <w:pPr>
              <w:numPr>
                <w:ilvl w:val="0"/>
                <w:numId w:val="1"/>
              </w:numPr>
              <w:ind w:left="173" w:hanging="142"/>
              <w:contextualSpacing/>
              <w:jc w:val="both"/>
              <w:rPr>
                <w:sz w:val="17"/>
                <w:szCs w:val="17"/>
              </w:rPr>
            </w:pPr>
            <w:r w:rsidRPr="00036367">
              <w:rPr>
                <w:sz w:val="17"/>
                <w:szCs w:val="17"/>
              </w:rPr>
              <w:t xml:space="preserve">Participa en juegos interactivos en los que realiza simulaciones y problematizaciones para desarrollar aprendizajes en las áreas curriculares.  </w:t>
            </w:r>
          </w:p>
          <w:p w14:paraId="72589BA6" w14:textId="7B35CFFE" w:rsidR="009076AF" w:rsidRPr="00036367" w:rsidRDefault="009076AF" w:rsidP="009076AF">
            <w:pPr>
              <w:numPr>
                <w:ilvl w:val="0"/>
                <w:numId w:val="1"/>
              </w:numPr>
              <w:ind w:left="173" w:hanging="142"/>
              <w:contextualSpacing/>
              <w:jc w:val="both"/>
              <w:rPr>
                <w:sz w:val="17"/>
                <w:szCs w:val="17"/>
              </w:rPr>
            </w:pPr>
            <w:r w:rsidRPr="00036367">
              <w:rPr>
                <w:b/>
                <w:sz w:val="17"/>
                <w:szCs w:val="17"/>
              </w:rPr>
              <w:t>Explora 51 dispositivos tecnológicos</w:t>
            </w:r>
            <w:r w:rsidRPr="00036367">
              <w:rPr>
                <w:sz w:val="17"/>
                <w:szCs w:val="17"/>
              </w:rPr>
              <w:t xml:space="preserve">, </w:t>
            </w:r>
            <w:r w:rsidRPr="00036367">
              <w:rPr>
                <w:b/>
                <w:sz w:val="17"/>
                <w:szCs w:val="17"/>
              </w:rPr>
              <w:t xml:space="preserve">como </w:t>
            </w:r>
            <w:r w:rsidRPr="00036367">
              <w:rPr>
                <w:sz w:val="17"/>
                <w:szCs w:val="17"/>
              </w:rPr>
              <w:t xml:space="preserve">radio, </w:t>
            </w:r>
            <w:r w:rsidRPr="00036367">
              <w:rPr>
                <w:b/>
                <w:sz w:val="17"/>
                <w:szCs w:val="17"/>
              </w:rPr>
              <w:t>televisión,</w:t>
            </w:r>
            <w:r w:rsidRPr="00036367">
              <w:rPr>
                <w:sz w:val="17"/>
                <w:szCs w:val="17"/>
              </w:rPr>
              <w:t xml:space="preserve"> videograbadora, cámara, </w:t>
            </w:r>
            <w:proofErr w:type="spellStart"/>
            <w:r w:rsidRPr="00036367">
              <w:rPr>
                <w:sz w:val="17"/>
                <w:szCs w:val="17"/>
              </w:rPr>
              <w:t>tablet</w:t>
            </w:r>
            <w:proofErr w:type="spellEnd"/>
            <w:r w:rsidRPr="00036367">
              <w:rPr>
                <w:sz w:val="17"/>
                <w:szCs w:val="17"/>
              </w:rPr>
              <w:t xml:space="preserve">, teléfonos celulares, entre otros, y </w:t>
            </w:r>
            <w:r w:rsidRPr="00036367">
              <w:rPr>
                <w:b/>
                <w:sz w:val="17"/>
                <w:szCs w:val="17"/>
              </w:rPr>
              <w:t xml:space="preserve">los utiliza en </w:t>
            </w:r>
            <w:r w:rsidRPr="00036367">
              <w:rPr>
                <w:b/>
                <w:sz w:val="17"/>
                <w:szCs w:val="17"/>
              </w:rPr>
              <w:lastRenderedPageBreak/>
              <w:t>actividades específicas</w:t>
            </w:r>
            <w:r w:rsidRPr="00036367">
              <w:rPr>
                <w:sz w:val="17"/>
                <w:szCs w:val="17"/>
              </w:rPr>
              <w:t xml:space="preserve"> teniendo en cuenta criterios de seguridad y cuidado</w:t>
            </w:r>
          </w:p>
        </w:tc>
        <w:tc>
          <w:tcPr>
            <w:tcW w:w="4012" w:type="dxa"/>
            <w:gridSpan w:val="2"/>
          </w:tcPr>
          <w:p w14:paraId="3DB9700E" w14:textId="77777777" w:rsidR="009076AF" w:rsidRPr="00036367" w:rsidRDefault="009076AF" w:rsidP="00397882">
            <w:pPr>
              <w:numPr>
                <w:ilvl w:val="0"/>
                <w:numId w:val="1"/>
              </w:numPr>
              <w:ind w:left="173" w:hanging="142"/>
              <w:contextualSpacing/>
              <w:jc w:val="both"/>
              <w:rPr>
                <w:sz w:val="17"/>
                <w:szCs w:val="17"/>
              </w:rPr>
            </w:pPr>
            <w:r w:rsidRPr="00036367">
              <w:rPr>
                <w:sz w:val="17"/>
                <w:szCs w:val="17"/>
              </w:rPr>
              <w:lastRenderedPageBreak/>
              <w:t xml:space="preserve">Navega en entornos virtuales y realiza búsquedas de información como parte de una actividad. Ejemplo: El estudiante busca información en un libro digital o en contenidos de un CDROM.  </w:t>
            </w:r>
          </w:p>
          <w:p w14:paraId="0E0CAC85" w14:textId="77777777" w:rsidR="009076AF" w:rsidRPr="00036367" w:rsidRDefault="009076AF" w:rsidP="00397882">
            <w:pPr>
              <w:numPr>
                <w:ilvl w:val="0"/>
                <w:numId w:val="1"/>
              </w:numPr>
              <w:ind w:left="173" w:hanging="142"/>
              <w:contextualSpacing/>
              <w:jc w:val="both"/>
              <w:rPr>
                <w:sz w:val="17"/>
                <w:szCs w:val="17"/>
              </w:rPr>
            </w:pPr>
            <w:r w:rsidRPr="00036367">
              <w:rPr>
                <w:sz w:val="17"/>
                <w:szCs w:val="17"/>
              </w:rPr>
              <w:t xml:space="preserve">Participa en juegos interactivos en los que realiza simulaciones y problematizaciones para desarrollar aprendizajes en las áreas curriculares.  </w:t>
            </w:r>
          </w:p>
          <w:p w14:paraId="17431F38" w14:textId="77777777" w:rsidR="009076AF" w:rsidRPr="00036367" w:rsidRDefault="009076AF" w:rsidP="00397882">
            <w:pPr>
              <w:numPr>
                <w:ilvl w:val="0"/>
                <w:numId w:val="1"/>
              </w:numPr>
              <w:ind w:left="173" w:hanging="142"/>
              <w:contextualSpacing/>
              <w:jc w:val="both"/>
              <w:rPr>
                <w:sz w:val="17"/>
                <w:szCs w:val="17"/>
              </w:rPr>
            </w:pPr>
            <w:r w:rsidRPr="00036367">
              <w:rPr>
                <w:b/>
                <w:sz w:val="17"/>
                <w:szCs w:val="17"/>
              </w:rPr>
              <w:t>Explora 51 dispositivos tecnológicos, como</w:t>
            </w:r>
            <w:r w:rsidRPr="00036367">
              <w:rPr>
                <w:sz w:val="17"/>
                <w:szCs w:val="17"/>
              </w:rPr>
              <w:t xml:space="preserve"> radio, televisión, videograbadora, cámara, </w:t>
            </w:r>
            <w:proofErr w:type="spellStart"/>
            <w:r w:rsidRPr="00036367">
              <w:rPr>
                <w:sz w:val="17"/>
                <w:szCs w:val="17"/>
              </w:rPr>
              <w:t>tablet</w:t>
            </w:r>
            <w:proofErr w:type="spellEnd"/>
            <w:r w:rsidRPr="00036367">
              <w:rPr>
                <w:sz w:val="17"/>
                <w:szCs w:val="17"/>
              </w:rPr>
              <w:t xml:space="preserve">, </w:t>
            </w:r>
            <w:r w:rsidRPr="00036367">
              <w:rPr>
                <w:b/>
                <w:sz w:val="17"/>
                <w:szCs w:val="17"/>
              </w:rPr>
              <w:t>teléfonos celulares</w:t>
            </w:r>
            <w:r w:rsidRPr="00036367">
              <w:rPr>
                <w:sz w:val="17"/>
                <w:szCs w:val="17"/>
              </w:rPr>
              <w:t xml:space="preserve">, entre otros, y </w:t>
            </w:r>
            <w:r w:rsidRPr="00036367">
              <w:rPr>
                <w:b/>
                <w:sz w:val="17"/>
                <w:szCs w:val="17"/>
              </w:rPr>
              <w:t>los utiliza en actividades específicas</w:t>
            </w:r>
            <w:r w:rsidRPr="00036367">
              <w:rPr>
                <w:sz w:val="17"/>
                <w:szCs w:val="17"/>
              </w:rPr>
              <w:t xml:space="preserve"> teniendo en cuenta criterios de seguridad y cuidado</w:t>
            </w:r>
          </w:p>
          <w:p w14:paraId="051163F7" w14:textId="77777777" w:rsidR="009076AF" w:rsidRPr="00036367" w:rsidRDefault="009076AF" w:rsidP="009076AF">
            <w:pPr>
              <w:numPr>
                <w:ilvl w:val="0"/>
                <w:numId w:val="1"/>
              </w:numPr>
              <w:ind w:left="173" w:hanging="142"/>
              <w:contextualSpacing/>
              <w:jc w:val="both"/>
              <w:rPr>
                <w:sz w:val="17"/>
                <w:szCs w:val="17"/>
              </w:rPr>
            </w:pPr>
            <w:r w:rsidRPr="00036367">
              <w:rPr>
                <w:sz w:val="17"/>
                <w:szCs w:val="17"/>
              </w:rPr>
              <w:t xml:space="preserve">Navega en entornos virtuales y realiza búsquedas de información como parte de una actividad. Ejemplo: El estudiante busca información en un libro digital o en contenidos de un CDROM.  </w:t>
            </w:r>
          </w:p>
          <w:p w14:paraId="0734AC30" w14:textId="77777777" w:rsidR="009076AF" w:rsidRPr="00036367" w:rsidRDefault="009076AF" w:rsidP="009076AF">
            <w:pPr>
              <w:numPr>
                <w:ilvl w:val="0"/>
                <w:numId w:val="1"/>
              </w:numPr>
              <w:ind w:left="173" w:hanging="142"/>
              <w:contextualSpacing/>
              <w:jc w:val="both"/>
              <w:rPr>
                <w:sz w:val="17"/>
                <w:szCs w:val="17"/>
              </w:rPr>
            </w:pPr>
            <w:r w:rsidRPr="00036367">
              <w:rPr>
                <w:sz w:val="17"/>
                <w:szCs w:val="17"/>
              </w:rPr>
              <w:t xml:space="preserve">Participa en juegos interactivos en los que realiza simulaciones y problematizaciones para desarrollar aprendizajes en las áreas curriculares.  </w:t>
            </w:r>
          </w:p>
          <w:p w14:paraId="0ABE5C6C" w14:textId="77777777" w:rsidR="009076AF" w:rsidRPr="00036367" w:rsidRDefault="009076AF" w:rsidP="009076AF">
            <w:pPr>
              <w:numPr>
                <w:ilvl w:val="0"/>
                <w:numId w:val="1"/>
              </w:numPr>
              <w:ind w:left="173" w:hanging="142"/>
              <w:contextualSpacing/>
              <w:jc w:val="both"/>
              <w:rPr>
                <w:b/>
                <w:sz w:val="17"/>
                <w:szCs w:val="17"/>
              </w:rPr>
            </w:pPr>
            <w:r w:rsidRPr="00036367">
              <w:rPr>
                <w:b/>
                <w:sz w:val="17"/>
                <w:szCs w:val="17"/>
              </w:rPr>
              <w:t>Explora 51 dispositivos tecnológicos</w:t>
            </w:r>
            <w:r w:rsidRPr="00036367">
              <w:rPr>
                <w:sz w:val="17"/>
                <w:szCs w:val="17"/>
              </w:rPr>
              <w:t xml:space="preserve">, </w:t>
            </w:r>
            <w:r w:rsidRPr="00036367">
              <w:rPr>
                <w:b/>
                <w:sz w:val="17"/>
                <w:szCs w:val="17"/>
              </w:rPr>
              <w:t>como radio, televisión</w:t>
            </w:r>
            <w:r w:rsidRPr="00036367">
              <w:rPr>
                <w:sz w:val="17"/>
                <w:szCs w:val="17"/>
              </w:rPr>
              <w:t xml:space="preserve">, videograbadora, cámara, </w:t>
            </w:r>
            <w:proofErr w:type="spellStart"/>
            <w:r w:rsidRPr="00036367">
              <w:rPr>
                <w:b/>
                <w:sz w:val="17"/>
                <w:szCs w:val="17"/>
              </w:rPr>
              <w:t>tablet</w:t>
            </w:r>
            <w:proofErr w:type="spellEnd"/>
            <w:r w:rsidRPr="00036367">
              <w:rPr>
                <w:b/>
                <w:sz w:val="17"/>
                <w:szCs w:val="17"/>
              </w:rPr>
              <w:t xml:space="preserve">, teléfonos celulares, entre otros, y los utiliza en </w:t>
            </w:r>
            <w:r w:rsidRPr="00036367">
              <w:rPr>
                <w:b/>
                <w:sz w:val="17"/>
                <w:szCs w:val="17"/>
              </w:rPr>
              <w:lastRenderedPageBreak/>
              <w:t>actividades específicas teniendo en cuenta criterios de seguridad y cuidado</w:t>
            </w:r>
          </w:p>
          <w:p w14:paraId="5D745DBA" w14:textId="77777777" w:rsidR="009076AF" w:rsidRPr="00036367" w:rsidRDefault="009076AF" w:rsidP="009076AF">
            <w:pPr>
              <w:ind w:left="173"/>
              <w:contextualSpacing/>
              <w:jc w:val="both"/>
              <w:rPr>
                <w:sz w:val="17"/>
                <w:szCs w:val="17"/>
              </w:rPr>
            </w:pPr>
          </w:p>
        </w:tc>
      </w:tr>
      <w:tr w:rsidR="00397882" w:rsidRPr="00036367" w14:paraId="3BDCE602" w14:textId="77777777" w:rsidTr="00397882">
        <w:tc>
          <w:tcPr>
            <w:tcW w:w="15338" w:type="dxa"/>
            <w:gridSpan w:val="8"/>
            <w:shd w:val="clear" w:color="auto" w:fill="BDD6EE" w:themeFill="accent1" w:themeFillTint="66"/>
          </w:tcPr>
          <w:p w14:paraId="313E3DFD" w14:textId="77777777" w:rsidR="00397882" w:rsidRPr="00036367" w:rsidRDefault="00397882" w:rsidP="00397882">
            <w:pPr>
              <w:jc w:val="center"/>
              <w:rPr>
                <w:b/>
                <w:sz w:val="24"/>
                <w:szCs w:val="18"/>
              </w:rPr>
            </w:pPr>
            <w:r w:rsidRPr="00036367">
              <w:rPr>
                <w:b/>
                <w:sz w:val="24"/>
                <w:szCs w:val="18"/>
              </w:rPr>
              <w:lastRenderedPageBreak/>
              <w:t>CRITERIOS DE EVALUACIÓN</w:t>
            </w:r>
          </w:p>
        </w:tc>
      </w:tr>
      <w:tr w:rsidR="00397882" w:rsidRPr="00365599" w14:paraId="3D4C9D2D" w14:textId="77777777" w:rsidTr="00397882">
        <w:trPr>
          <w:trHeight w:val="673"/>
        </w:trPr>
        <w:tc>
          <w:tcPr>
            <w:tcW w:w="3632" w:type="dxa"/>
            <w:gridSpan w:val="2"/>
          </w:tcPr>
          <w:p w14:paraId="24709F10" w14:textId="77777777" w:rsidR="00397882" w:rsidRPr="00036367" w:rsidRDefault="00397882" w:rsidP="00397882">
            <w:pPr>
              <w:numPr>
                <w:ilvl w:val="0"/>
                <w:numId w:val="1"/>
              </w:numPr>
              <w:ind w:left="174" w:hanging="174"/>
              <w:contextualSpacing/>
              <w:jc w:val="both"/>
              <w:rPr>
                <w:sz w:val="17"/>
                <w:szCs w:val="17"/>
              </w:rPr>
            </w:pPr>
            <w:r w:rsidRPr="00036367">
              <w:rPr>
                <w:sz w:val="17"/>
                <w:szCs w:val="17"/>
              </w:rPr>
              <w:t xml:space="preserve">Explora aplicaciones mediante el juego para conocer y experimentar vivencias de acuerdo a sus necesidades. </w:t>
            </w:r>
          </w:p>
        </w:tc>
        <w:tc>
          <w:tcPr>
            <w:tcW w:w="3900" w:type="dxa"/>
            <w:gridSpan w:val="2"/>
          </w:tcPr>
          <w:p w14:paraId="0F92F578" w14:textId="77777777" w:rsidR="00397882" w:rsidRPr="00036367" w:rsidRDefault="00397882" w:rsidP="00397882">
            <w:pPr>
              <w:numPr>
                <w:ilvl w:val="0"/>
                <w:numId w:val="1"/>
              </w:numPr>
              <w:ind w:left="170" w:hanging="142"/>
              <w:contextualSpacing/>
              <w:jc w:val="both"/>
              <w:rPr>
                <w:sz w:val="20"/>
                <w:szCs w:val="18"/>
              </w:rPr>
            </w:pPr>
            <w:r w:rsidRPr="00036367">
              <w:rPr>
                <w:sz w:val="17"/>
                <w:szCs w:val="17"/>
              </w:rPr>
              <w:t xml:space="preserve">Explora </w:t>
            </w:r>
            <w:r>
              <w:rPr>
                <w:sz w:val="17"/>
                <w:szCs w:val="17"/>
              </w:rPr>
              <w:t xml:space="preserve">51 dispositivos tecnológicos </w:t>
            </w:r>
            <w:r w:rsidRPr="00036367">
              <w:rPr>
                <w:sz w:val="17"/>
                <w:szCs w:val="17"/>
              </w:rPr>
              <w:t>y los utiliza en actividades específicas teniendo en cuenta criterios de seguridad y cuidado</w:t>
            </w:r>
          </w:p>
        </w:tc>
        <w:tc>
          <w:tcPr>
            <w:tcW w:w="3794" w:type="dxa"/>
            <w:gridSpan w:val="2"/>
          </w:tcPr>
          <w:p w14:paraId="13DFA91B" w14:textId="77777777" w:rsidR="00397882" w:rsidRPr="00036367" w:rsidRDefault="00397882" w:rsidP="00397882">
            <w:pPr>
              <w:numPr>
                <w:ilvl w:val="0"/>
                <w:numId w:val="1"/>
              </w:numPr>
              <w:ind w:left="170" w:hanging="142"/>
              <w:contextualSpacing/>
              <w:jc w:val="both"/>
              <w:rPr>
                <w:sz w:val="20"/>
                <w:szCs w:val="18"/>
              </w:rPr>
            </w:pPr>
            <w:r w:rsidRPr="00036367">
              <w:rPr>
                <w:sz w:val="17"/>
                <w:szCs w:val="17"/>
              </w:rPr>
              <w:t>Explora 51 dispositivos tecnológicos, como r</w:t>
            </w:r>
            <w:r>
              <w:rPr>
                <w:sz w:val="17"/>
                <w:szCs w:val="17"/>
              </w:rPr>
              <w:t>adio, televisión</w:t>
            </w:r>
            <w:r w:rsidRPr="00036367">
              <w:rPr>
                <w:sz w:val="17"/>
                <w:szCs w:val="17"/>
              </w:rPr>
              <w:t>, teléfonos celulares, entre otros, y los utiliza en actividades específicas teniendo en cuenta criterios de seguridad y cuidado</w:t>
            </w:r>
          </w:p>
        </w:tc>
        <w:tc>
          <w:tcPr>
            <w:tcW w:w="4012" w:type="dxa"/>
            <w:gridSpan w:val="2"/>
          </w:tcPr>
          <w:p w14:paraId="0667203E" w14:textId="77777777" w:rsidR="00397882" w:rsidRPr="00036367" w:rsidRDefault="00397882" w:rsidP="00397882">
            <w:pPr>
              <w:numPr>
                <w:ilvl w:val="0"/>
                <w:numId w:val="1"/>
              </w:numPr>
              <w:ind w:left="170" w:hanging="142"/>
              <w:contextualSpacing/>
              <w:jc w:val="both"/>
              <w:rPr>
                <w:sz w:val="20"/>
                <w:szCs w:val="18"/>
              </w:rPr>
            </w:pPr>
            <w:r w:rsidRPr="00036367">
              <w:rPr>
                <w:sz w:val="17"/>
                <w:szCs w:val="17"/>
              </w:rPr>
              <w:t>Explora 51 dispositivos tecnológicos, como teléfonos celulares, entre otros, y los utiliza en actividades específicas teniendo en cuenta criterios de seguridad y cuidado</w:t>
            </w:r>
          </w:p>
        </w:tc>
      </w:tr>
    </w:tbl>
    <w:p w14:paraId="3F369918" w14:textId="77777777" w:rsidR="00397882" w:rsidRPr="00036367" w:rsidRDefault="00397882" w:rsidP="00397882">
      <w:pPr>
        <w:rPr>
          <w:lang w:val="es-MX"/>
        </w:rPr>
      </w:pPr>
    </w:p>
    <w:p w14:paraId="2C9C0E14" w14:textId="77777777" w:rsidR="00397882" w:rsidRPr="007F7B82" w:rsidRDefault="00397882" w:rsidP="00397882">
      <w:pPr>
        <w:rPr>
          <w:b/>
          <w:sz w:val="28"/>
          <w:szCs w:val="28"/>
          <w:u w:val="single"/>
          <w:lang w:val="es-MX"/>
        </w:rPr>
      </w:pPr>
      <w:r w:rsidRPr="007F7B82">
        <w:rPr>
          <w:b/>
          <w:sz w:val="28"/>
          <w:szCs w:val="28"/>
          <w:u w:val="single"/>
          <w:lang w:val="es-MX"/>
        </w:rPr>
        <w:t>ÀREA: CONSTRUYE SU APRENDIZAJE DE MANERA AUTÒNOMA</w:t>
      </w:r>
    </w:p>
    <w:tbl>
      <w:tblPr>
        <w:tblStyle w:val="Tablaconcuadrcula3"/>
        <w:tblW w:w="15338" w:type="dxa"/>
        <w:tblInd w:w="-147" w:type="dxa"/>
        <w:tblLook w:val="04A0" w:firstRow="1" w:lastRow="0" w:firstColumn="1" w:lastColumn="0" w:noHBand="0" w:noVBand="1"/>
      </w:tblPr>
      <w:tblGrid>
        <w:gridCol w:w="1843"/>
        <w:gridCol w:w="1947"/>
        <w:gridCol w:w="1881"/>
        <w:gridCol w:w="1896"/>
        <w:gridCol w:w="1931"/>
        <w:gridCol w:w="1831"/>
        <w:gridCol w:w="1854"/>
        <w:gridCol w:w="2155"/>
      </w:tblGrid>
      <w:tr w:rsidR="00397882" w:rsidRPr="00365599" w14:paraId="28ED5B09" w14:textId="77777777" w:rsidTr="00397882">
        <w:tc>
          <w:tcPr>
            <w:tcW w:w="15338" w:type="dxa"/>
            <w:gridSpan w:val="8"/>
            <w:shd w:val="clear" w:color="auto" w:fill="BDD6EE" w:themeFill="accent1" w:themeFillTint="66"/>
          </w:tcPr>
          <w:p w14:paraId="79D4DF5E" w14:textId="77777777" w:rsidR="00397882" w:rsidRPr="00036367" w:rsidRDefault="00397882" w:rsidP="00397882">
            <w:pPr>
              <w:jc w:val="both"/>
              <w:rPr>
                <w:b/>
                <w:sz w:val="28"/>
                <w:szCs w:val="18"/>
              </w:rPr>
            </w:pPr>
            <w:r w:rsidRPr="00036367">
              <w:rPr>
                <w:b/>
                <w:sz w:val="28"/>
                <w:szCs w:val="18"/>
              </w:rPr>
              <w:t xml:space="preserve">Competencia </w:t>
            </w:r>
            <w:proofErr w:type="spellStart"/>
            <w:r w:rsidRPr="00036367">
              <w:rPr>
                <w:b/>
                <w:sz w:val="28"/>
                <w:szCs w:val="18"/>
              </w:rPr>
              <w:t>Nº</w:t>
            </w:r>
            <w:proofErr w:type="spellEnd"/>
            <w:r w:rsidRPr="00036367">
              <w:rPr>
                <w:b/>
                <w:sz w:val="28"/>
                <w:szCs w:val="18"/>
              </w:rPr>
              <w:t xml:space="preserve"> 01:  Gestiona su aprendizaje de manera autónoma </w:t>
            </w:r>
          </w:p>
          <w:p w14:paraId="768A0BA3" w14:textId="77777777" w:rsidR="00397882" w:rsidRPr="00036367" w:rsidRDefault="00397882" w:rsidP="00397882">
            <w:pPr>
              <w:jc w:val="both"/>
              <w:rPr>
                <w:b/>
                <w:sz w:val="28"/>
                <w:szCs w:val="18"/>
              </w:rPr>
            </w:pPr>
            <w:r w:rsidRPr="00036367">
              <w:rPr>
                <w:sz w:val="24"/>
                <w:szCs w:val="18"/>
              </w:rPr>
              <w:t xml:space="preserve">El estudiante es consciente del proceso que realiza para aprender. Eso le permite participar de manera autónoma en el proceso de su aprendizaje, gestionar ordenada y sistemáticamente las acciones a realizar, evaluar sus avances y dificultades, así como asumir gradualmente el control de esta gestión. </w:t>
            </w:r>
          </w:p>
        </w:tc>
      </w:tr>
      <w:tr w:rsidR="00397882" w:rsidRPr="00365599" w14:paraId="473F212D" w14:textId="77777777" w:rsidTr="00397882">
        <w:tc>
          <w:tcPr>
            <w:tcW w:w="15338" w:type="dxa"/>
            <w:gridSpan w:val="8"/>
          </w:tcPr>
          <w:p w14:paraId="34CA349F" w14:textId="77777777" w:rsidR="00397882" w:rsidRPr="00036367" w:rsidRDefault="00397882" w:rsidP="00397882">
            <w:pPr>
              <w:ind w:left="170"/>
              <w:contextualSpacing/>
              <w:jc w:val="both"/>
              <w:rPr>
                <w:b/>
                <w:sz w:val="24"/>
                <w:szCs w:val="24"/>
              </w:rPr>
            </w:pPr>
            <w:r w:rsidRPr="00036367">
              <w:rPr>
                <w:b/>
                <w:sz w:val="24"/>
                <w:szCs w:val="24"/>
              </w:rPr>
              <w:t xml:space="preserve">Capacidades: </w:t>
            </w:r>
          </w:p>
          <w:p w14:paraId="4C51951F" w14:textId="77777777" w:rsidR="00397882" w:rsidRPr="00036367" w:rsidRDefault="00397882" w:rsidP="00397882">
            <w:pPr>
              <w:jc w:val="both"/>
              <w:rPr>
                <w:sz w:val="24"/>
                <w:szCs w:val="18"/>
              </w:rPr>
            </w:pPr>
            <w:r w:rsidRPr="00036367">
              <w:rPr>
                <w:sz w:val="24"/>
                <w:szCs w:val="18"/>
              </w:rPr>
              <w:t xml:space="preserve">• Define metas de aprendizaje: Es darse cuenta y comprender aquello que se necesita aprender para resolver una tarea dada. Es reconocer los saberes, las habilidades y los recursos que están a su alcance y si estos le permitirán lograr la tarea, para que a partir de ello pueda plantear metas viables. </w:t>
            </w:r>
          </w:p>
          <w:p w14:paraId="70D2AC89" w14:textId="77777777" w:rsidR="00397882" w:rsidRPr="00036367" w:rsidRDefault="00397882" w:rsidP="00397882">
            <w:pPr>
              <w:jc w:val="both"/>
              <w:rPr>
                <w:sz w:val="24"/>
                <w:szCs w:val="18"/>
              </w:rPr>
            </w:pPr>
            <w:r w:rsidRPr="00036367">
              <w:rPr>
                <w:sz w:val="24"/>
                <w:szCs w:val="18"/>
              </w:rPr>
              <w:t xml:space="preserve">• Organiza acciones estratégicas para alcanzar sus metas de aprendizaje: Implica que debe pensar y proyectarse en cómo organizarse mirando el todo y las partes de su organización y determinar hasta dónde debe llegar para ser eficiente, así como establecer qué hacer para fijar los mecanismos que le permitan alcanzar sus metas de aprendizaje. </w:t>
            </w:r>
          </w:p>
          <w:p w14:paraId="6848ADC4" w14:textId="1BD2ABCA" w:rsidR="00397882" w:rsidRPr="00036367" w:rsidRDefault="00397882" w:rsidP="007F7B82">
            <w:pPr>
              <w:jc w:val="both"/>
              <w:rPr>
                <w:sz w:val="24"/>
                <w:szCs w:val="18"/>
              </w:rPr>
            </w:pPr>
            <w:r w:rsidRPr="00036367">
              <w:rPr>
                <w:sz w:val="24"/>
                <w:szCs w:val="18"/>
              </w:rPr>
              <w:t>• Monitorea y ajusta su desempeño durante el proceso de aprendizaje: Es hacer seguimiento de su propio grado de avance con relación a las metas de aprendizaje que se ha propuesto, mostrando confianza en sí mismo y capacidad para autorregularse. Evalúa si las acciones seleccionadas y su planificación son las más pertinentes para alcanzar sus metas de aprendizaje. Implica la disposición e iniciativa para hacer ajustes oportunos a sus acciones con el fin de lograr los resultados previstos.</w:t>
            </w:r>
          </w:p>
        </w:tc>
      </w:tr>
      <w:tr w:rsidR="00397882" w:rsidRPr="00036367" w14:paraId="7DC976C5" w14:textId="77777777" w:rsidTr="00397882">
        <w:tc>
          <w:tcPr>
            <w:tcW w:w="15338" w:type="dxa"/>
            <w:gridSpan w:val="8"/>
          </w:tcPr>
          <w:p w14:paraId="5BE8A78B" w14:textId="77777777" w:rsidR="00397882" w:rsidRPr="00036367" w:rsidRDefault="00397882" w:rsidP="00397882">
            <w:pPr>
              <w:autoSpaceDE w:val="0"/>
              <w:autoSpaceDN w:val="0"/>
              <w:adjustRightInd w:val="0"/>
              <w:rPr>
                <w:b/>
              </w:rPr>
            </w:pPr>
            <w:r w:rsidRPr="00036367">
              <w:rPr>
                <w:b/>
                <w:sz w:val="20"/>
                <w:szCs w:val="20"/>
              </w:rPr>
              <w:t xml:space="preserve">ESTANDAR </w:t>
            </w:r>
            <w:proofErr w:type="gramStart"/>
            <w:r w:rsidRPr="00036367">
              <w:rPr>
                <w:b/>
                <w:sz w:val="20"/>
                <w:szCs w:val="20"/>
              </w:rPr>
              <w:t>DEL  III</w:t>
            </w:r>
            <w:proofErr w:type="gramEnd"/>
            <w:r w:rsidRPr="00036367">
              <w:rPr>
                <w:b/>
                <w:sz w:val="20"/>
                <w:szCs w:val="20"/>
              </w:rPr>
              <w:t xml:space="preserve"> CICLO: </w:t>
            </w:r>
          </w:p>
          <w:p w14:paraId="0770646E" w14:textId="77777777" w:rsidR="00397882" w:rsidRPr="00036367" w:rsidRDefault="00397882" w:rsidP="00397882">
            <w:pPr>
              <w:autoSpaceDE w:val="0"/>
              <w:autoSpaceDN w:val="0"/>
              <w:adjustRightInd w:val="0"/>
              <w:rPr>
                <w:b/>
                <w:sz w:val="20"/>
                <w:szCs w:val="20"/>
              </w:rPr>
            </w:pPr>
          </w:p>
        </w:tc>
      </w:tr>
      <w:tr w:rsidR="00397882" w:rsidRPr="00365599" w14:paraId="532A885D" w14:textId="77777777" w:rsidTr="00397882">
        <w:tc>
          <w:tcPr>
            <w:tcW w:w="15338" w:type="dxa"/>
            <w:gridSpan w:val="8"/>
            <w:shd w:val="clear" w:color="auto" w:fill="BDD6EE" w:themeFill="accent1" w:themeFillTint="66"/>
          </w:tcPr>
          <w:p w14:paraId="34DE6737" w14:textId="77777777" w:rsidR="00397882" w:rsidRPr="00036367" w:rsidRDefault="00397882" w:rsidP="00397882">
            <w:pPr>
              <w:contextualSpacing/>
              <w:jc w:val="center"/>
              <w:rPr>
                <w:b/>
                <w:sz w:val="24"/>
                <w:szCs w:val="18"/>
              </w:rPr>
            </w:pPr>
            <w:r w:rsidRPr="00036367">
              <w:rPr>
                <w:b/>
                <w:sz w:val="24"/>
                <w:szCs w:val="18"/>
              </w:rPr>
              <w:t>TEMPORALIDAD DE LOS PROPÓSITOS DE APRENDIZAJE</w:t>
            </w:r>
          </w:p>
        </w:tc>
      </w:tr>
      <w:tr w:rsidR="00397882" w:rsidRPr="00036367" w14:paraId="3E14A07F" w14:textId="77777777" w:rsidTr="00397882">
        <w:tc>
          <w:tcPr>
            <w:tcW w:w="3790" w:type="dxa"/>
            <w:gridSpan w:val="2"/>
            <w:shd w:val="clear" w:color="auto" w:fill="BDD6EE" w:themeFill="accent1" w:themeFillTint="66"/>
          </w:tcPr>
          <w:p w14:paraId="21BE3A65" w14:textId="77777777" w:rsidR="00397882" w:rsidRPr="00036367" w:rsidRDefault="00397882" w:rsidP="00397882">
            <w:pPr>
              <w:contextualSpacing/>
              <w:jc w:val="center"/>
              <w:rPr>
                <w:b/>
                <w:sz w:val="24"/>
                <w:szCs w:val="18"/>
              </w:rPr>
            </w:pPr>
            <w:r w:rsidRPr="00036367">
              <w:rPr>
                <w:b/>
                <w:sz w:val="24"/>
                <w:szCs w:val="18"/>
              </w:rPr>
              <w:t>I BIMESTRE</w:t>
            </w:r>
          </w:p>
        </w:tc>
        <w:tc>
          <w:tcPr>
            <w:tcW w:w="3777" w:type="dxa"/>
            <w:gridSpan w:val="2"/>
            <w:shd w:val="clear" w:color="auto" w:fill="BDD6EE" w:themeFill="accent1" w:themeFillTint="66"/>
          </w:tcPr>
          <w:p w14:paraId="19D2E9AB" w14:textId="77777777" w:rsidR="00397882" w:rsidRPr="00036367" w:rsidRDefault="00397882" w:rsidP="00397882">
            <w:pPr>
              <w:contextualSpacing/>
              <w:jc w:val="center"/>
              <w:rPr>
                <w:b/>
                <w:sz w:val="24"/>
                <w:szCs w:val="18"/>
              </w:rPr>
            </w:pPr>
            <w:r w:rsidRPr="00036367">
              <w:rPr>
                <w:b/>
                <w:sz w:val="24"/>
                <w:szCs w:val="18"/>
              </w:rPr>
              <w:t>II BIMESTRE</w:t>
            </w:r>
          </w:p>
        </w:tc>
        <w:tc>
          <w:tcPr>
            <w:tcW w:w="3762" w:type="dxa"/>
            <w:gridSpan w:val="2"/>
            <w:shd w:val="clear" w:color="auto" w:fill="BDD6EE" w:themeFill="accent1" w:themeFillTint="66"/>
          </w:tcPr>
          <w:p w14:paraId="4B5B08B5" w14:textId="77777777" w:rsidR="00397882" w:rsidRPr="00036367" w:rsidRDefault="00397882" w:rsidP="00397882">
            <w:pPr>
              <w:contextualSpacing/>
              <w:jc w:val="center"/>
              <w:rPr>
                <w:b/>
                <w:sz w:val="24"/>
                <w:szCs w:val="18"/>
              </w:rPr>
            </w:pPr>
            <w:r w:rsidRPr="00036367">
              <w:rPr>
                <w:b/>
                <w:sz w:val="24"/>
                <w:szCs w:val="18"/>
              </w:rPr>
              <w:t>III BIMESTRE</w:t>
            </w:r>
          </w:p>
        </w:tc>
        <w:tc>
          <w:tcPr>
            <w:tcW w:w="4009" w:type="dxa"/>
            <w:gridSpan w:val="2"/>
            <w:shd w:val="clear" w:color="auto" w:fill="BDD6EE" w:themeFill="accent1" w:themeFillTint="66"/>
          </w:tcPr>
          <w:p w14:paraId="7E69DB72" w14:textId="77777777" w:rsidR="00397882" w:rsidRPr="00036367" w:rsidRDefault="00397882" w:rsidP="00397882">
            <w:pPr>
              <w:contextualSpacing/>
              <w:jc w:val="center"/>
              <w:rPr>
                <w:b/>
                <w:sz w:val="24"/>
                <w:szCs w:val="18"/>
              </w:rPr>
            </w:pPr>
            <w:r w:rsidRPr="00036367">
              <w:rPr>
                <w:b/>
                <w:sz w:val="24"/>
                <w:szCs w:val="18"/>
              </w:rPr>
              <w:t>IV BIMESTRE</w:t>
            </w:r>
          </w:p>
        </w:tc>
      </w:tr>
      <w:tr w:rsidR="00397882" w:rsidRPr="00036367" w14:paraId="1F914B55" w14:textId="77777777" w:rsidTr="00397882">
        <w:tc>
          <w:tcPr>
            <w:tcW w:w="1843" w:type="dxa"/>
            <w:vAlign w:val="center"/>
          </w:tcPr>
          <w:p w14:paraId="385DFA2F" w14:textId="77777777" w:rsidR="00397882" w:rsidRPr="00036367" w:rsidRDefault="00397882" w:rsidP="00397882">
            <w:pPr>
              <w:jc w:val="center"/>
              <w:rPr>
                <w:b/>
              </w:rPr>
            </w:pPr>
            <w:r w:rsidRPr="00036367">
              <w:rPr>
                <w:b/>
              </w:rPr>
              <w:t>UNIDAD 01</w:t>
            </w:r>
          </w:p>
        </w:tc>
        <w:tc>
          <w:tcPr>
            <w:tcW w:w="1947" w:type="dxa"/>
            <w:vAlign w:val="center"/>
          </w:tcPr>
          <w:p w14:paraId="0853B2F2" w14:textId="77777777" w:rsidR="00397882" w:rsidRPr="00036367" w:rsidRDefault="00397882" w:rsidP="00397882">
            <w:pPr>
              <w:jc w:val="center"/>
              <w:rPr>
                <w:b/>
              </w:rPr>
            </w:pPr>
            <w:r w:rsidRPr="00036367">
              <w:rPr>
                <w:b/>
              </w:rPr>
              <w:t>UNIDAD 02</w:t>
            </w:r>
          </w:p>
        </w:tc>
        <w:tc>
          <w:tcPr>
            <w:tcW w:w="1881" w:type="dxa"/>
            <w:vAlign w:val="center"/>
          </w:tcPr>
          <w:p w14:paraId="0E04A78A" w14:textId="77777777" w:rsidR="00397882" w:rsidRPr="00036367" w:rsidRDefault="00397882" w:rsidP="00397882">
            <w:pPr>
              <w:jc w:val="center"/>
              <w:rPr>
                <w:b/>
              </w:rPr>
            </w:pPr>
            <w:r w:rsidRPr="00036367">
              <w:rPr>
                <w:b/>
              </w:rPr>
              <w:t>UNIDAD 03</w:t>
            </w:r>
          </w:p>
        </w:tc>
        <w:tc>
          <w:tcPr>
            <w:tcW w:w="1896" w:type="dxa"/>
            <w:vAlign w:val="center"/>
          </w:tcPr>
          <w:p w14:paraId="639C0065" w14:textId="77777777" w:rsidR="00397882" w:rsidRPr="00036367" w:rsidRDefault="00397882" w:rsidP="00397882">
            <w:pPr>
              <w:jc w:val="center"/>
              <w:rPr>
                <w:b/>
              </w:rPr>
            </w:pPr>
            <w:r w:rsidRPr="00036367">
              <w:rPr>
                <w:b/>
              </w:rPr>
              <w:t>UNIDAD 04</w:t>
            </w:r>
          </w:p>
        </w:tc>
        <w:tc>
          <w:tcPr>
            <w:tcW w:w="1931" w:type="dxa"/>
            <w:vAlign w:val="center"/>
          </w:tcPr>
          <w:p w14:paraId="72C8036C" w14:textId="77777777" w:rsidR="00397882" w:rsidRPr="00036367" w:rsidRDefault="00397882" w:rsidP="00397882">
            <w:pPr>
              <w:jc w:val="center"/>
              <w:rPr>
                <w:b/>
              </w:rPr>
            </w:pPr>
            <w:r w:rsidRPr="00036367">
              <w:rPr>
                <w:b/>
              </w:rPr>
              <w:t>UNIDAD 05</w:t>
            </w:r>
          </w:p>
        </w:tc>
        <w:tc>
          <w:tcPr>
            <w:tcW w:w="1831" w:type="dxa"/>
            <w:vAlign w:val="center"/>
          </w:tcPr>
          <w:p w14:paraId="7E38332D" w14:textId="77777777" w:rsidR="00397882" w:rsidRPr="00036367" w:rsidRDefault="00397882" w:rsidP="00397882">
            <w:pPr>
              <w:jc w:val="center"/>
              <w:rPr>
                <w:b/>
              </w:rPr>
            </w:pPr>
            <w:r w:rsidRPr="00036367">
              <w:rPr>
                <w:b/>
              </w:rPr>
              <w:t>UNIDAD 06</w:t>
            </w:r>
          </w:p>
        </w:tc>
        <w:tc>
          <w:tcPr>
            <w:tcW w:w="1854" w:type="dxa"/>
            <w:vAlign w:val="center"/>
          </w:tcPr>
          <w:p w14:paraId="4D1049BF" w14:textId="77777777" w:rsidR="00397882" w:rsidRPr="00036367" w:rsidRDefault="00397882" w:rsidP="00397882">
            <w:pPr>
              <w:jc w:val="center"/>
              <w:rPr>
                <w:b/>
              </w:rPr>
            </w:pPr>
            <w:r w:rsidRPr="00036367">
              <w:rPr>
                <w:b/>
              </w:rPr>
              <w:t>UNIDAD 07</w:t>
            </w:r>
          </w:p>
        </w:tc>
        <w:tc>
          <w:tcPr>
            <w:tcW w:w="2155" w:type="dxa"/>
            <w:vAlign w:val="center"/>
          </w:tcPr>
          <w:p w14:paraId="04E9FCBB" w14:textId="77777777" w:rsidR="00397882" w:rsidRPr="00036367" w:rsidRDefault="00397882" w:rsidP="00397882">
            <w:pPr>
              <w:jc w:val="center"/>
              <w:rPr>
                <w:b/>
              </w:rPr>
            </w:pPr>
            <w:r w:rsidRPr="00036367">
              <w:rPr>
                <w:b/>
              </w:rPr>
              <w:t>UNIDAD 08</w:t>
            </w:r>
          </w:p>
        </w:tc>
      </w:tr>
      <w:tr w:rsidR="002A5B64" w:rsidRPr="00365599" w14:paraId="7DF424FB" w14:textId="77777777" w:rsidTr="00F04F80">
        <w:tc>
          <w:tcPr>
            <w:tcW w:w="3790" w:type="dxa"/>
            <w:gridSpan w:val="2"/>
          </w:tcPr>
          <w:p w14:paraId="32C45776" w14:textId="77777777" w:rsidR="002A5B64" w:rsidRPr="00036367" w:rsidRDefault="002A5B64" w:rsidP="00397882">
            <w:pPr>
              <w:numPr>
                <w:ilvl w:val="0"/>
                <w:numId w:val="1"/>
              </w:numPr>
              <w:ind w:left="174" w:hanging="174"/>
              <w:contextualSpacing/>
              <w:jc w:val="both"/>
              <w:rPr>
                <w:sz w:val="17"/>
                <w:szCs w:val="17"/>
              </w:rPr>
            </w:pPr>
            <w:r w:rsidRPr="00036367">
              <w:rPr>
                <w:sz w:val="17"/>
                <w:szCs w:val="17"/>
              </w:rPr>
              <w:t xml:space="preserve">Se da cuenta lo que debe aprender y lo refuerza al escuchar la facilitación adulta. </w:t>
            </w:r>
          </w:p>
          <w:p w14:paraId="315C17DE" w14:textId="77777777" w:rsidR="002A5B64" w:rsidRPr="00036367" w:rsidRDefault="002A5B64" w:rsidP="00397882">
            <w:pPr>
              <w:numPr>
                <w:ilvl w:val="0"/>
                <w:numId w:val="1"/>
              </w:numPr>
              <w:ind w:left="174" w:hanging="174"/>
              <w:contextualSpacing/>
              <w:jc w:val="both"/>
              <w:rPr>
                <w:sz w:val="17"/>
                <w:szCs w:val="17"/>
              </w:rPr>
            </w:pPr>
            <w:r w:rsidRPr="00036367">
              <w:rPr>
                <w:sz w:val="17"/>
                <w:szCs w:val="17"/>
              </w:rPr>
              <w:t xml:space="preserve">Nombra </w:t>
            </w:r>
            <w:proofErr w:type="gramStart"/>
            <w:r w:rsidRPr="00036367">
              <w:rPr>
                <w:sz w:val="17"/>
                <w:szCs w:val="17"/>
              </w:rPr>
              <w:t>lo  que</w:t>
            </w:r>
            <w:proofErr w:type="gramEnd"/>
            <w:r w:rsidRPr="00036367">
              <w:rPr>
                <w:sz w:val="17"/>
                <w:szCs w:val="17"/>
              </w:rPr>
              <w:t xml:space="preserve"> puede lograr respecto a una tarea. </w:t>
            </w:r>
          </w:p>
          <w:p w14:paraId="350C7CDC" w14:textId="77777777" w:rsidR="002A5B64" w:rsidRPr="00036367" w:rsidRDefault="002A5B64" w:rsidP="00397882">
            <w:pPr>
              <w:numPr>
                <w:ilvl w:val="0"/>
                <w:numId w:val="1"/>
              </w:numPr>
              <w:ind w:left="174" w:hanging="174"/>
              <w:contextualSpacing/>
              <w:jc w:val="both"/>
              <w:rPr>
                <w:sz w:val="17"/>
                <w:szCs w:val="17"/>
              </w:rPr>
            </w:pPr>
            <w:r w:rsidRPr="00036367">
              <w:rPr>
                <w:sz w:val="17"/>
                <w:szCs w:val="17"/>
              </w:rPr>
              <w:t xml:space="preserve">Refuerza lo que puede lograr al </w:t>
            </w:r>
            <w:proofErr w:type="gramStart"/>
            <w:r w:rsidRPr="00036367">
              <w:rPr>
                <w:sz w:val="17"/>
                <w:szCs w:val="17"/>
              </w:rPr>
              <w:t>incorporar  lo</w:t>
            </w:r>
            <w:proofErr w:type="gramEnd"/>
            <w:r w:rsidRPr="00036367">
              <w:rPr>
                <w:sz w:val="17"/>
                <w:szCs w:val="17"/>
              </w:rPr>
              <w:t xml:space="preserve"> que ha aprendido en otras actividades. </w:t>
            </w:r>
          </w:p>
          <w:p w14:paraId="3B1EDC43" w14:textId="77777777" w:rsidR="002A5B64" w:rsidRPr="00036367" w:rsidRDefault="002A5B64" w:rsidP="00397882">
            <w:pPr>
              <w:numPr>
                <w:ilvl w:val="0"/>
                <w:numId w:val="1"/>
              </w:numPr>
              <w:ind w:left="174" w:hanging="174"/>
              <w:contextualSpacing/>
              <w:jc w:val="both"/>
              <w:rPr>
                <w:sz w:val="17"/>
                <w:szCs w:val="17"/>
              </w:rPr>
            </w:pPr>
            <w:r w:rsidRPr="00036367">
              <w:rPr>
                <w:sz w:val="17"/>
                <w:szCs w:val="17"/>
              </w:rPr>
              <w:t xml:space="preserve">Comprende que debe actuar en </w:t>
            </w:r>
            <w:proofErr w:type="gramStart"/>
            <w:r w:rsidRPr="00036367">
              <w:rPr>
                <w:sz w:val="17"/>
                <w:szCs w:val="17"/>
              </w:rPr>
              <w:t>relación  a</w:t>
            </w:r>
            <w:proofErr w:type="gramEnd"/>
            <w:r w:rsidRPr="00036367">
              <w:rPr>
                <w:sz w:val="17"/>
                <w:szCs w:val="17"/>
              </w:rPr>
              <w:t xml:space="preserve"> qué hacer respecto de la tarea y lo vincula con la apreciación adulta. </w:t>
            </w:r>
          </w:p>
          <w:p w14:paraId="29F4D61A" w14:textId="77777777" w:rsidR="002A5B64" w:rsidRPr="00036367" w:rsidRDefault="002A5B64" w:rsidP="00397882">
            <w:pPr>
              <w:numPr>
                <w:ilvl w:val="0"/>
                <w:numId w:val="1"/>
              </w:numPr>
              <w:ind w:left="174" w:hanging="174"/>
              <w:contextualSpacing/>
              <w:jc w:val="both"/>
              <w:rPr>
                <w:sz w:val="17"/>
                <w:szCs w:val="17"/>
              </w:rPr>
            </w:pPr>
            <w:r w:rsidRPr="00036367">
              <w:rPr>
                <w:b/>
                <w:sz w:val="17"/>
                <w:szCs w:val="17"/>
              </w:rPr>
              <w:t>Sigue una estrategia que le es modelada o facilitada</w:t>
            </w:r>
            <w:r w:rsidRPr="00036367">
              <w:rPr>
                <w:sz w:val="17"/>
                <w:szCs w:val="17"/>
              </w:rPr>
              <w:t xml:space="preserve">. </w:t>
            </w:r>
          </w:p>
          <w:p w14:paraId="30C65C2B" w14:textId="77777777" w:rsidR="002A5B64" w:rsidRPr="00036367" w:rsidRDefault="002A5B64" w:rsidP="00397882">
            <w:pPr>
              <w:numPr>
                <w:ilvl w:val="0"/>
                <w:numId w:val="1"/>
              </w:numPr>
              <w:ind w:left="174" w:hanging="174"/>
              <w:contextualSpacing/>
              <w:jc w:val="both"/>
              <w:rPr>
                <w:sz w:val="17"/>
                <w:szCs w:val="17"/>
              </w:rPr>
            </w:pPr>
            <w:r w:rsidRPr="00036367">
              <w:rPr>
                <w:sz w:val="17"/>
                <w:szCs w:val="17"/>
              </w:rPr>
              <w:t xml:space="preserve">Observa si lo </w:t>
            </w:r>
            <w:proofErr w:type="gramStart"/>
            <w:r w:rsidRPr="00036367">
              <w:rPr>
                <w:sz w:val="17"/>
                <w:szCs w:val="17"/>
              </w:rPr>
              <w:t>realizado  permite</w:t>
            </w:r>
            <w:proofErr w:type="gramEnd"/>
            <w:r w:rsidRPr="00036367">
              <w:rPr>
                <w:sz w:val="17"/>
                <w:szCs w:val="17"/>
              </w:rPr>
              <w:t xml:space="preserve"> lograr  la tarea. </w:t>
            </w:r>
          </w:p>
          <w:p w14:paraId="44CAA45A" w14:textId="77777777" w:rsidR="002A5B64" w:rsidRPr="00036367" w:rsidRDefault="002A5B64" w:rsidP="00397882">
            <w:pPr>
              <w:numPr>
                <w:ilvl w:val="0"/>
                <w:numId w:val="1"/>
              </w:numPr>
              <w:ind w:left="174" w:hanging="174"/>
              <w:contextualSpacing/>
              <w:jc w:val="both"/>
              <w:rPr>
                <w:sz w:val="17"/>
                <w:szCs w:val="17"/>
              </w:rPr>
            </w:pPr>
            <w:r w:rsidRPr="00036367">
              <w:rPr>
                <w:sz w:val="17"/>
                <w:szCs w:val="17"/>
              </w:rPr>
              <w:lastRenderedPageBreak/>
              <w:t xml:space="preserve">Evalúa con </w:t>
            </w:r>
            <w:proofErr w:type="gramStart"/>
            <w:r w:rsidRPr="00036367">
              <w:rPr>
                <w:sz w:val="17"/>
                <w:szCs w:val="17"/>
              </w:rPr>
              <w:t>facilitación  externa</w:t>
            </w:r>
            <w:proofErr w:type="gramEnd"/>
            <w:r w:rsidRPr="00036367">
              <w:rPr>
                <w:sz w:val="17"/>
                <w:szCs w:val="17"/>
              </w:rPr>
              <w:t xml:space="preserve"> los resultados obtenidos. </w:t>
            </w:r>
          </w:p>
          <w:p w14:paraId="59573C67" w14:textId="77777777" w:rsidR="002A5B64" w:rsidRPr="00036367" w:rsidRDefault="002A5B64" w:rsidP="00397882">
            <w:pPr>
              <w:numPr>
                <w:ilvl w:val="0"/>
                <w:numId w:val="1"/>
              </w:numPr>
              <w:ind w:left="174" w:hanging="174"/>
              <w:contextualSpacing/>
              <w:jc w:val="both"/>
              <w:rPr>
                <w:sz w:val="17"/>
                <w:szCs w:val="17"/>
              </w:rPr>
            </w:pPr>
            <w:r w:rsidRPr="00036367">
              <w:rPr>
                <w:sz w:val="17"/>
                <w:szCs w:val="17"/>
              </w:rPr>
              <w:t xml:space="preserve">Se deja </w:t>
            </w:r>
            <w:proofErr w:type="gramStart"/>
            <w:r w:rsidRPr="00036367">
              <w:rPr>
                <w:sz w:val="17"/>
                <w:szCs w:val="17"/>
              </w:rPr>
              <w:t>ayudar  para</w:t>
            </w:r>
            <w:proofErr w:type="gramEnd"/>
            <w:r w:rsidRPr="00036367">
              <w:rPr>
                <w:sz w:val="17"/>
                <w:szCs w:val="17"/>
              </w:rPr>
              <w:t xml:space="preserve"> considerar el ajuste requerido y disponerse al cambio necesario.</w:t>
            </w:r>
          </w:p>
          <w:p w14:paraId="7619D01B" w14:textId="77777777" w:rsidR="002A5B64" w:rsidRPr="00036367" w:rsidRDefault="002A5B64" w:rsidP="002A5B64">
            <w:pPr>
              <w:numPr>
                <w:ilvl w:val="0"/>
                <w:numId w:val="1"/>
              </w:numPr>
              <w:ind w:left="173" w:hanging="173"/>
              <w:contextualSpacing/>
              <w:jc w:val="both"/>
              <w:rPr>
                <w:sz w:val="17"/>
                <w:szCs w:val="17"/>
              </w:rPr>
            </w:pPr>
            <w:r w:rsidRPr="00036367">
              <w:rPr>
                <w:sz w:val="17"/>
                <w:szCs w:val="17"/>
              </w:rPr>
              <w:t xml:space="preserve"> </w:t>
            </w:r>
            <w:r w:rsidRPr="00036367">
              <w:rPr>
                <w:b/>
                <w:sz w:val="17"/>
                <w:szCs w:val="17"/>
              </w:rPr>
              <w:t>Determina con ayuda de un adulto qué necesita aprender</w:t>
            </w:r>
            <w:r w:rsidRPr="00036367">
              <w:rPr>
                <w:sz w:val="17"/>
                <w:szCs w:val="17"/>
              </w:rPr>
              <w:t xml:space="preserve"> considerando sus experiencias y saberes previos para realizar una tarea. Fija metas de duración breve que le permitan lograr dicha tarea. </w:t>
            </w:r>
          </w:p>
          <w:p w14:paraId="57518262" w14:textId="77777777" w:rsidR="002A5B64" w:rsidRPr="00036367" w:rsidRDefault="002A5B64" w:rsidP="002A5B64">
            <w:pPr>
              <w:numPr>
                <w:ilvl w:val="0"/>
                <w:numId w:val="1"/>
              </w:numPr>
              <w:ind w:left="173" w:hanging="173"/>
              <w:contextualSpacing/>
              <w:jc w:val="both"/>
              <w:rPr>
                <w:sz w:val="17"/>
                <w:szCs w:val="17"/>
              </w:rPr>
            </w:pPr>
            <w:r w:rsidRPr="00036367">
              <w:rPr>
                <w:sz w:val="17"/>
                <w:szCs w:val="17"/>
              </w:rPr>
              <w:t xml:space="preserve">Propone al menos una estrategia para realizar la tarea y explica cómo se organizará para lograr las metas. </w:t>
            </w:r>
          </w:p>
          <w:p w14:paraId="6D03DD10" w14:textId="77777777" w:rsidR="002A5B64" w:rsidRPr="00036367" w:rsidRDefault="002A5B64" w:rsidP="002A5B64">
            <w:pPr>
              <w:numPr>
                <w:ilvl w:val="0"/>
                <w:numId w:val="1"/>
              </w:numPr>
              <w:ind w:left="173" w:hanging="173"/>
              <w:contextualSpacing/>
              <w:jc w:val="both"/>
              <w:rPr>
                <w:sz w:val="17"/>
                <w:szCs w:val="17"/>
              </w:rPr>
            </w:pPr>
            <w:r w:rsidRPr="00036367">
              <w:rPr>
                <w:sz w:val="17"/>
                <w:szCs w:val="17"/>
              </w:rPr>
              <w:t xml:space="preserve">Revisa con la ayuda de un adulto su actuar con relación a las estrategias aplicadas y realiza cambios, si es necesario, para lograr los resultados previstos. </w:t>
            </w:r>
          </w:p>
          <w:p w14:paraId="4C291FA4" w14:textId="4844AB7E" w:rsidR="002A5B64" w:rsidRPr="00036367" w:rsidRDefault="002A5B64" w:rsidP="002A5B64">
            <w:pPr>
              <w:numPr>
                <w:ilvl w:val="0"/>
                <w:numId w:val="1"/>
              </w:numPr>
              <w:ind w:left="173" w:hanging="173"/>
              <w:contextualSpacing/>
              <w:jc w:val="both"/>
              <w:rPr>
                <w:sz w:val="17"/>
                <w:szCs w:val="17"/>
              </w:rPr>
            </w:pPr>
            <w:r w:rsidRPr="00036367">
              <w:rPr>
                <w:sz w:val="17"/>
                <w:szCs w:val="17"/>
              </w:rPr>
              <w:t>Explica cómo ha llegado a la meta de aprendizaje que se propuso, las dificultades que tuvo y los cambios que realizó.</w:t>
            </w:r>
          </w:p>
        </w:tc>
        <w:tc>
          <w:tcPr>
            <w:tcW w:w="3777" w:type="dxa"/>
            <w:gridSpan w:val="2"/>
          </w:tcPr>
          <w:p w14:paraId="24C6DCBF" w14:textId="77777777" w:rsidR="002A5B64" w:rsidRPr="00036367" w:rsidRDefault="002A5B64" w:rsidP="00397882">
            <w:pPr>
              <w:numPr>
                <w:ilvl w:val="0"/>
                <w:numId w:val="1"/>
              </w:numPr>
              <w:ind w:left="173" w:hanging="173"/>
              <w:contextualSpacing/>
              <w:jc w:val="both"/>
              <w:rPr>
                <w:sz w:val="17"/>
                <w:szCs w:val="17"/>
              </w:rPr>
            </w:pPr>
            <w:r w:rsidRPr="00036367">
              <w:rPr>
                <w:b/>
                <w:sz w:val="17"/>
                <w:szCs w:val="17"/>
              </w:rPr>
              <w:lastRenderedPageBreak/>
              <w:t>Determina con ayuda de un adulto qué necesita aprender considerando sus experiencias</w:t>
            </w:r>
            <w:r w:rsidRPr="00036367">
              <w:rPr>
                <w:sz w:val="17"/>
                <w:szCs w:val="17"/>
              </w:rPr>
              <w:t xml:space="preserve"> y saberes previos para realizar una tarea. Fija metas de duración breve que le permitan lograr dicha tarea. </w:t>
            </w:r>
          </w:p>
          <w:p w14:paraId="7C0F4F1E" w14:textId="77777777" w:rsidR="002A5B64" w:rsidRPr="00036367" w:rsidRDefault="002A5B64" w:rsidP="00397882">
            <w:pPr>
              <w:numPr>
                <w:ilvl w:val="0"/>
                <w:numId w:val="1"/>
              </w:numPr>
              <w:ind w:left="173" w:hanging="173"/>
              <w:contextualSpacing/>
              <w:jc w:val="both"/>
              <w:rPr>
                <w:sz w:val="17"/>
                <w:szCs w:val="17"/>
              </w:rPr>
            </w:pPr>
            <w:r w:rsidRPr="00036367">
              <w:rPr>
                <w:sz w:val="17"/>
                <w:szCs w:val="17"/>
              </w:rPr>
              <w:t xml:space="preserve">Propone al menos una estrategia para realizar la tarea y explica cómo se organizará para lograr las metas. </w:t>
            </w:r>
          </w:p>
          <w:p w14:paraId="725B39E4" w14:textId="77777777" w:rsidR="002A5B64" w:rsidRPr="00036367" w:rsidRDefault="002A5B64" w:rsidP="00397882">
            <w:pPr>
              <w:numPr>
                <w:ilvl w:val="0"/>
                <w:numId w:val="1"/>
              </w:numPr>
              <w:ind w:left="173" w:hanging="173"/>
              <w:contextualSpacing/>
              <w:jc w:val="both"/>
              <w:rPr>
                <w:sz w:val="17"/>
                <w:szCs w:val="17"/>
              </w:rPr>
            </w:pPr>
            <w:r w:rsidRPr="00036367">
              <w:rPr>
                <w:sz w:val="17"/>
                <w:szCs w:val="17"/>
              </w:rPr>
              <w:t xml:space="preserve">Revisa con la ayuda de un adulto su actuar con relación a las estrategias aplicadas y realiza cambios, si es necesario, para lograr los resultados previstos. </w:t>
            </w:r>
          </w:p>
          <w:p w14:paraId="236FF9DD" w14:textId="77777777" w:rsidR="002A5B64" w:rsidRDefault="002A5B64" w:rsidP="00397882">
            <w:pPr>
              <w:numPr>
                <w:ilvl w:val="0"/>
                <w:numId w:val="1"/>
              </w:numPr>
              <w:ind w:left="173" w:hanging="173"/>
              <w:contextualSpacing/>
              <w:jc w:val="both"/>
              <w:rPr>
                <w:sz w:val="17"/>
                <w:szCs w:val="17"/>
              </w:rPr>
            </w:pPr>
            <w:r w:rsidRPr="00036367">
              <w:rPr>
                <w:sz w:val="17"/>
                <w:szCs w:val="17"/>
              </w:rPr>
              <w:lastRenderedPageBreak/>
              <w:t>Explica cómo ha llegado a la meta de aprendizaje que se propuso, las dificultades que tuvo y los cambios que realizó.</w:t>
            </w:r>
          </w:p>
          <w:p w14:paraId="19D164F6" w14:textId="77777777" w:rsidR="002A5B64" w:rsidRPr="00036367" w:rsidRDefault="002A5B64" w:rsidP="002A5B64">
            <w:pPr>
              <w:numPr>
                <w:ilvl w:val="0"/>
                <w:numId w:val="1"/>
              </w:numPr>
              <w:ind w:left="173" w:hanging="173"/>
              <w:contextualSpacing/>
              <w:jc w:val="both"/>
              <w:rPr>
                <w:sz w:val="17"/>
                <w:szCs w:val="17"/>
              </w:rPr>
            </w:pPr>
            <w:r w:rsidRPr="00036367">
              <w:rPr>
                <w:b/>
                <w:sz w:val="17"/>
                <w:szCs w:val="17"/>
              </w:rPr>
              <w:t>Determina con ayuda de un adulto qué necesita aprender considerando sus experiencias y saberes previos para realizar una tarea</w:t>
            </w:r>
            <w:r w:rsidRPr="00036367">
              <w:rPr>
                <w:sz w:val="17"/>
                <w:szCs w:val="17"/>
              </w:rPr>
              <w:t xml:space="preserve">. Fija metas de duración breve que le permitan lograr dicha tarea. </w:t>
            </w:r>
          </w:p>
          <w:p w14:paraId="111AE466" w14:textId="77777777" w:rsidR="002A5B64" w:rsidRPr="00036367" w:rsidRDefault="002A5B64" w:rsidP="002A5B64">
            <w:pPr>
              <w:numPr>
                <w:ilvl w:val="0"/>
                <w:numId w:val="1"/>
              </w:numPr>
              <w:ind w:left="173" w:hanging="173"/>
              <w:contextualSpacing/>
              <w:jc w:val="both"/>
              <w:rPr>
                <w:sz w:val="17"/>
                <w:szCs w:val="17"/>
              </w:rPr>
            </w:pPr>
            <w:r w:rsidRPr="00036367">
              <w:rPr>
                <w:sz w:val="17"/>
                <w:szCs w:val="17"/>
              </w:rPr>
              <w:t xml:space="preserve">Propone al menos una estrategia para realizar la tarea y explica cómo se organizará para lograr las metas. </w:t>
            </w:r>
          </w:p>
          <w:p w14:paraId="4FB8C4EA" w14:textId="77777777" w:rsidR="002A5B64" w:rsidRPr="00036367" w:rsidRDefault="002A5B64" w:rsidP="002A5B64">
            <w:pPr>
              <w:numPr>
                <w:ilvl w:val="0"/>
                <w:numId w:val="1"/>
              </w:numPr>
              <w:ind w:left="173" w:hanging="173"/>
              <w:contextualSpacing/>
              <w:jc w:val="both"/>
              <w:rPr>
                <w:sz w:val="17"/>
                <w:szCs w:val="17"/>
              </w:rPr>
            </w:pPr>
            <w:r w:rsidRPr="00036367">
              <w:rPr>
                <w:sz w:val="17"/>
                <w:szCs w:val="17"/>
              </w:rPr>
              <w:t xml:space="preserve">Revisa con la ayuda de un adulto su actuar con relación a las estrategias aplicadas y realiza cambios, si es necesario, para lograr los resultados previstos. </w:t>
            </w:r>
          </w:p>
          <w:p w14:paraId="17A5BDCD" w14:textId="7E67371F" w:rsidR="002A5B64" w:rsidRPr="00036367" w:rsidRDefault="002A5B64" w:rsidP="002A5B64">
            <w:pPr>
              <w:numPr>
                <w:ilvl w:val="0"/>
                <w:numId w:val="1"/>
              </w:numPr>
              <w:ind w:left="173" w:hanging="173"/>
              <w:contextualSpacing/>
              <w:jc w:val="both"/>
              <w:rPr>
                <w:sz w:val="17"/>
                <w:szCs w:val="17"/>
              </w:rPr>
            </w:pPr>
            <w:r w:rsidRPr="00036367">
              <w:rPr>
                <w:sz w:val="17"/>
                <w:szCs w:val="17"/>
              </w:rPr>
              <w:t>Explica cómo ha llegado a la meta de aprendizaje que se propuso, las dificultades que tuvo y los cambios que realizó.</w:t>
            </w:r>
          </w:p>
        </w:tc>
        <w:tc>
          <w:tcPr>
            <w:tcW w:w="3762" w:type="dxa"/>
            <w:gridSpan w:val="2"/>
          </w:tcPr>
          <w:p w14:paraId="1B1BD880" w14:textId="77777777" w:rsidR="002A5B64" w:rsidRPr="00036367" w:rsidRDefault="002A5B64" w:rsidP="00397882">
            <w:pPr>
              <w:numPr>
                <w:ilvl w:val="0"/>
                <w:numId w:val="1"/>
              </w:numPr>
              <w:ind w:left="173" w:hanging="173"/>
              <w:contextualSpacing/>
              <w:jc w:val="both"/>
              <w:rPr>
                <w:sz w:val="17"/>
                <w:szCs w:val="17"/>
              </w:rPr>
            </w:pPr>
            <w:r w:rsidRPr="00036367">
              <w:rPr>
                <w:sz w:val="17"/>
                <w:szCs w:val="17"/>
              </w:rPr>
              <w:lastRenderedPageBreak/>
              <w:t xml:space="preserve">Determina con ayuda de un adulto qué necesita aprender considerando sus experiencias y saberes previos para realizar una tarea. Fija metas de duración breve que le permitan lograr dicha tarea. </w:t>
            </w:r>
          </w:p>
          <w:p w14:paraId="164D6046" w14:textId="77777777" w:rsidR="002A5B64" w:rsidRPr="00036367" w:rsidRDefault="002A5B64" w:rsidP="00397882">
            <w:pPr>
              <w:numPr>
                <w:ilvl w:val="0"/>
                <w:numId w:val="1"/>
              </w:numPr>
              <w:ind w:left="173" w:hanging="173"/>
              <w:contextualSpacing/>
              <w:jc w:val="both"/>
              <w:rPr>
                <w:sz w:val="17"/>
                <w:szCs w:val="17"/>
              </w:rPr>
            </w:pPr>
            <w:r w:rsidRPr="00036367">
              <w:rPr>
                <w:b/>
                <w:sz w:val="17"/>
                <w:szCs w:val="17"/>
              </w:rPr>
              <w:t>Propone al menos una estrategia para realizar la tarea</w:t>
            </w:r>
            <w:r w:rsidRPr="00036367">
              <w:rPr>
                <w:sz w:val="17"/>
                <w:szCs w:val="17"/>
              </w:rPr>
              <w:t xml:space="preserve"> y explica cómo se organizará para lograr las metas. </w:t>
            </w:r>
          </w:p>
          <w:p w14:paraId="317312A1" w14:textId="77777777" w:rsidR="002A5B64" w:rsidRPr="00036367" w:rsidRDefault="002A5B64" w:rsidP="00397882">
            <w:pPr>
              <w:numPr>
                <w:ilvl w:val="0"/>
                <w:numId w:val="1"/>
              </w:numPr>
              <w:ind w:left="173" w:hanging="173"/>
              <w:contextualSpacing/>
              <w:jc w:val="both"/>
              <w:rPr>
                <w:sz w:val="17"/>
                <w:szCs w:val="17"/>
              </w:rPr>
            </w:pPr>
            <w:r w:rsidRPr="00036367">
              <w:rPr>
                <w:sz w:val="17"/>
                <w:szCs w:val="17"/>
              </w:rPr>
              <w:t xml:space="preserve">Revisa con la ayuda de un adulto su actuar con relación a las estrategias aplicadas y realiza cambios, si es necesario, para lograr los resultados previstos. </w:t>
            </w:r>
          </w:p>
          <w:p w14:paraId="2A139E84" w14:textId="77777777" w:rsidR="002A5B64" w:rsidRDefault="002A5B64" w:rsidP="00397882">
            <w:pPr>
              <w:numPr>
                <w:ilvl w:val="0"/>
                <w:numId w:val="1"/>
              </w:numPr>
              <w:ind w:left="173" w:hanging="173"/>
              <w:contextualSpacing/>
              <w:jc w:val="both"/>
              <w:rPr>
                <w:sz w:val="17"/>
                <w:szCs w:val="17"/>
              </w:rPr>
            </w:pPr>
            <w:r w:rsidRPr="00036367">
              <w:rPr>
                <w:sz w:val="17"/>
                <w:szCs w:val="17"/>
              </w:rPr>
              <w:lastRenderedPageBreak/>
              <w:t>Explica cómo ha llegado a la meta de aprendizaje que se propuso, las dificultades que tuvo y los cambios que realizó.</w:t>
            </w:r>
          </w:p>
          <w:p w14:paraId="4DB504CB" w14:textId="77777777" w:rsidR="002A5B64" w:rsidRPr="00036367" w:rsidRDefault="002A5B64" w:rsidP="002A5B64">
            <w:pPr>
              <w:numPr>
                <w:ilvl w:val="0"/>
                <w:numId w:val="1"/>
              </w:numPr>
              <w:ind w:left="173" w:hanging="173"/>
              <w:contextualSpacing/>
              <w:jc w:val="both"/>
              <w:rPr>
                <w:sz w:val="17"/>
                <w:szCs w:val="17"/>
              </w:rPr>
            </w:pPr>
            <w:r w:rsidRPr="00036367">
              <w:rPr>
                <w:sz w:val="17"/>
                <w:szCs w:val="17"/>
              </w:rPr>
              <w:t xml:space="preserve">Determina con ayuda de un adulto qué necesita aprender considerando sus experiencias y saberes previos para realizar una tarea. Fija metas de duración breve que le permitan lograr dicha tarea. </w:t>
            </w:r>
          </w:p>
          <w:p w14:paraId="3485CD98" w14:textId="77777777" w:rsidR="002A5B64" w:rsidRPr="00036367" w:rsidRDefault="002A5B64" w:rsidP="002A5B64">
            <w:pPr>
              <w:numPr>
                <w:ilvl w:val="0"/>
                <w:numId w:val="1"/>
              </w:numPr>
              <w:ind w:left="173" w:hanging="173"/>
              <w:contextualSpacing/>
              <w:jc w:val="both"/>
              <w:rPr>
                <w:b/>
                <w:sz w:val="17"/>
                <w:szCs w:val="17"/>
              </w:rPr>
            </w:pPr>
            <w:r w:rsidRPr="00036367">
              <w:rPr>
                <w:b/>
                <w:sz w:val="17"/>
                <w:szCs w:val="17"/>
              </w:rPr>
              <w:t xml:space="preserve">Propone al menos una estrategia para realizar la tarea y explica cómo se organizará para lograr las metas. </w:t>
            </w:r>
          </w:p>
          <w:p w14:paraId="0C2CFEA3" w14:textId="77777777" w:rsidR="002A5B64" w:rsidRPr="00036367" w:rsidRDefault="002A5B64" w:rsidP="002A5B64">
            <w:pPr>
              <w:numPr>
                <w:ilvl w:val="0"/>
                <w:numId w:val="1"/>
              </w:numPr>
              <w:ind w:left="173" w:hanging="173"/>
              <w:contextualSpacing/>
              <w:jc w:val="both"/>
              <w:rPr>
                <w:sz w:val="17"/>
                <w:szCs w:val="17"/>
              </w:rPr>
            </w:pPr>
            <w:r w:rsidRPr="00036367">
              <w:rPr>
                <w:sz w:val="17"/>
                <w:szCs w:val="17"/>
              </w:rPr>
              <w:t xml:space="preserve">Revisa con la ayuda de un adulto su actuar con relación a las estrategias aplicadas y realiza cambios, si es necesario, para lograr los resultados previstos. </w:t>
            </w:r>
          </w:p>
          <w:p w14:paraId="09B38617" w14:textId="35317275" w:rsidR="002A5B64" w:rsidRPr="00036367" w:rsidRDefault="002A5B64" w:rsidP="002A5B64">
            <w:pPr>
              <w:numPr>
                <w:ilvl w:val="0"/>
                <w:numId w:val="1"/>
              </w:numPr>
              <w:ind w:left="173" w:hanging="173"/>
              <w:contextualSpacing/>
              <w:jc w:val="both"/>
              <w:rPr>
                <w:sz w:val="17"/>
                <w:szCs w:val="17"/>
              </w:rPr>
            </w:pPr>
            <w:r w:rsidRPr="00036367">
              <w:rPr>
                <w:sz w:val="17"/>
                <w:szCs w:val="17"/>
              </w:rPr>
              <w:t>Explica cómo ha llegado a la meta de aprendizaje que se propuso, las dificultades que tuvo y los cambios que realizó.</w:t>
            </w:r>
          </w:p>
        </w:tc>
        <w:tc>
          <w:tcPr>
            <w:tcW w:w="4009" w:type="dxa"/>
            <w:gridSpan w:val="2"/>
          </w:tcPr>
          <w:p w14:paraId="5AA12F18" w14:textId="77777777" w:rsidR="002A5B64" w:rsidRPr="00036367" w:rsidRDefault="002A5B64" w:rsidP="00397882">
            <w:pPr>
              <w:numPr>
                <w:ilvl w:val="0"/>
                <w:numId w:val="1"/>
              </w:numPr>
              <w:ind w:left="173" w:hanging="173"/>
              <w:contextualSpacing/>
              <w:jc w:val="both"/>
              <w:rPr>
                <w:sz w:val="17"/>
                <w:szCs w:val="17"/>
              </w:rPr>
            </w:pPr>
            <w:r w:rsidRPr="00036367">
              <w:rPr>
                <w:sz w:val="17"/>
                <w:szCs w:val="17"/>
              </w:rPr>
              <w:lastRenderedPageBreak/>
              <w:t xml:space="preserve">Determina con ayuda de un adulto qué necesita aprender considerando sus experiencias y saberes previos para realizar una tarea. Fija metas de duración breve que le permitan lograr dicha tarea. </w:t>
            </w:r>
          </w:p>
          <w:p w14:paraId="749890A5" w14:textId="77777777" w:rsidR="002A5B64" w:rsidRPr="00036367" w:rsidRDefault="002A5B64" w:rsidP="00397882">
            <w:pPr>
              <w:numPr>
                <w:ilvl w:val="0"/>
                <w:numId w:val="1"/>
              </w:numPr>
              <w:ind w:left="173" w:hanging="173"/>
              <w:contextualSpacing/>
              <w:jc w:val="both"/>
              <w:rPr>
                <w:sz w:val="17"/>
                <w:szCs w:val="17"/>
              </w:rPr>
            </w:pPr>
            <w:r w:rsidRPr="00036367">
              <w:rPr>
                <w:sz w:val="17"/>
                <w:szCs w:val="17"/>
              </w:rPr>
              <w:t xml:space="preserve">Propone al menos una estrategia para realizar la tarea y explica cómo se organizará para lograr las metas. </w:t>
            </w:r>
          </w:p>
          <w:p w14:paraId="1BF1FD7C" w14:textId="77777777" w:rsidR="002A5B64" w:rsidRPr="00036367" w:rsidRDefault="002A5B64" w:rsidP="00397882">
            <w:pPr>
              <w:numPr>
                <w:ilvl w:val="0"/>
                <w:numId w:val="1"/>
              </w:numPr>
              <w:ind w:left="173" w:hanging="173"/>
              <w:contextualSpacing/>
              <w:jc w:val="both"/>
              <w:rPr>
                <w:sz w:val="17"/>
                <w:szCs w:val="17"/>
              </w:rPr>
            </w:pPr>
            <w:r w:rsidRPr="00036367">
              <w:rPr>
                <w:sz w:val="17"/>
                <w:szCs w:val="17"/>
              </w:rPr>
              <w:t xml:space="preserve">Revisa con la ayuda de un adulto su actuar con relación a las estrategias aplicadas y realiza cambios, si es necesario, para lograr los resultados previstos. </w:t>
            </w:r>
          </w:p>
          <w:p w14:paraId="2D96351F" w14:textId="77777777" w:rsidR="002A5B64" w:rsidRPr="00036367" w:rsidRDefault="002A5B64" w:rsidP="00397882">
            <w:pPr>
              <w:numPr>
                <w:ilvl w:val="0"/>
                <w:numId w:val="1"/>
              </w:numPr>
              <w:ind w:left="173" w:hanging="173"/>
              <w:contextualSpacing/>
              <w:jc w:val="both"/>
              <w:rPr>
                <w:sz w:val="17"/>
                <w:szCs w:val="17"/>
              </w:rPr>
            </w:pPr>
            <w:r w:rsidRPr="00036367">
              <w:rPr>
                <w:b/>
                <w:sz w:val="17"/>
                <w:szCs w:val="17"/>
              </w:rPr>
              <w:t>Explica cómo ha llegado a la meta de aprendizaje</w:t>
            </w:r>
            <w:r w:rsidRPr="00036367">
              <w:rPr>
                <w:sz w:val="17"/>
                <w:szCs w:val="17"/>
              </w:rPr>
              <w:t xml:space="preserve"> que se propuso, las dificultades que tuvo y los cambios que realizó.</w:t>
            </w:r>
          </w:p>
          <w:p w14:paraId="488DED06" w14:textId="431BDB13" w:rsidR="002A5B64" w:rsidRPr="00776599" w:rsidRDefault="002A5B64" w:rsidP="002A5B64">
            <w:pPr>
              <w:numPr>
                <w:ilvl w:val="0"/>
                <w:numId w:val="1"/>
              </w:numPr>
              <w:ind w:left="173" w:hanging="173"/>
              <w:contextualSpacing/>
              <w:jc w:val="both"/>
              <w:rPr>
                <w:b/>
                <w:sz w:val="17"/>
                <w:szCs w:val="17"/>
              </w:rPr>
            </w:pPr>
            <w:r w:rsidRPr="00036367">
              <w:rPr>
                <w:b/>
                <w:sz w:val="17"/>
                <w:szCs w:val="17"/>
              </w:rPr>
              <w:lastRenderedPageBreak/>
              <w:t>.</w:t>
            </w:r>
            <w:r w:rsidRPr="00776599">
              <w:rPr>
                <w:sz w:val="17"/>
                <w:szCs w:val="17"/>
              </w:rPr>
              <w:t xml:space="preserve"> </w:t>
            </w:r>
            <w:r w:rsidRPr="00776599">
              <w:rPr>
                <w:b/>
                <w:sz w:val="17"/>
                <w:szCs w:val="17"/>
              </w:rPr>
              <w:t xml:space="preserve">Determina con ayuda de un adulto qué necesita aprender considerando sus experiencias y saberes previos para realizar una tarea. Fija metas de duración breve que le permitan lograr dicha tarea. </w:t>
            </w:r>
          </w:p>
          <w:p w14:paraId="07CAE8AF" w14:textId="77777777" w:rsidR="002A5B64" w:rsidRPr="00776599" w:rsidRDefault="002A5B64" w:rsidP="002A5B64">
            <w:pPr>
              <w:numPr>
                <w:ilvl w:val="0"/>
                <w:numId w:val="1"/>
              </w:numPr>
              <w:ind w:left="173" w:hanging="173"/>
              <w:contextualSpacing/>
              <w:jc w:val="both"/>
              <w:rPr>
                <w:b/>
                <w:sz w:val="17"/>
                <w:szCs w:val="17"/>
              </w:rPr>
            </w:pPr>
            <w:r w:rsidRPr="00776599">
              <w:rPr>
                <w:b/>
                <w:sz w:val="17"/>
                <w:szCs w:val="17"/>
              </w:rPr>
              <w:t xml:space="preserve">Propone al menos una estrategia para realizar la tarea y explica cómo se organizará para lograr las metas. </w:t>
            </w:r>
          </w:p>
          <w:p w14:paraId="0E4D2B76" w14:textId="77777777" w:rsidR="002A5B64" w:rsidRPr="00776599" w:rsidRDefault="002A5B64" w:rsidP="002A5B64">
            <w:pPr>
              <w:numPr>
                <w:ilvl w:val="0"/>
                <w:numId w:val="1"/>
              </w:numPr>
              <w:ind w:left="173" w:hanging="173"/>
              <w:contextualSpacing/>
              <w:jc w:val="both"/>
              <w:rPr>
                <w:b/>
                <w:sz w:val="17"/>
                <w:szCs w:val="17"/>
              </w:rPr>
            </w:pPr>
            <w:r w:rsidRPr="00776599">
              <w:rPr>
                <w:b/>
                <w:sz w:val="17"/>
                <w:szCs w:val="17"/>
              </w:rPr>
              <w:t xml:space="preserve">Revisa con la ayuda de un adulto su actuar con relación a las estrategias aplicadas y realiza cambios, si es necesario, para lograr los resultados previstos. </w:t>
            </w:r>
          </w:p>
          <w:p w14:paraId="282BD8CD" w14:textId="418915F3" w:rsidR="002A5B64" w:rsidRPr="00036367" w:rsidRDefault="002A5B64" w:rsidP="002A5B64">
            <w:pPr>
              <w:numPr>
                <w:ilvl w:val="0"/>
                <w:numId w:val="1"/>
              </w:numPr>
              <w:ind w:left="173" w:hanging="173"/>
              <w:contextualSpacing/>
              <w:jc w:val="both"/>
              <w:rPr>
                <w:b/>
                <w:sz w:val="17"/>
                <w:szCs w:val="17"/>
              </w:rPr>
            </w:pPr>
            <w:r w:rsidRPr="00776599">
              <w:rPr>
                <w:b/>
                <w:sz w:val="17"/>
                <w:szCs w:val="17"/>
              </w:rPr>
              <w:t>Explica cómo ha llegado a la meta de aprendizaje que se propuso, las dificultades que tuvo y los cambios que realizó</w:t>
            </w:r>
          </w:p>
          <w:p w14:paraId="3528EC0B" w14:textId="77777777" w:rsidR="002A5B64" w:rsidRPr="00036367" w:rsidRDefault="002A5B64" w:rsidP="00397882">
            <w:pPr>
              <w:jc w:val="both"/>
              <w:rPr>
                <w:sz w:val="17"/>
                <w:szCs w:val="17"/>
              </w:rPr>
            </w:pPr>
          </w:p>
        </w:tc>
      </w:tr>
      <w:tr w:rsidR="00397882" w:rsidRPr="00036367" w14:paraId="7B8A5D51" w14:textId="77777777" w:rsidTr="00397882">
        <w:tc>
          <w:tcPr>
            <w:tcW w:w="15338" w:type="dxa"/>
            <w:gridSpan w:val="8"/>
            <w:shd w:val="clear" w:color="auto" w:fill="BDD6EE" w:themeFill="accent1" w:themeFillTint="66"/>
          </w:tcPr>
          <w:p w14:paraId="1A3B99DC" w14:textId="77777777" w:rsidR="00397882" w:rsidRPr="00036367" w:rsidRDefault="00397882" w:rsidP="00397882">
            <w:pPr>
              <w:jc w:val="center"/>
              <w:rPr>
                <w:b/>
                <w:sz w:val="24"/>
                <w:szCs w:val="18"/>
              </w:rPr>
            </w:pPr>
            <w:r w:rsidRPr="00036367">
              <w:rPr>
                <w:b/>
                <w:sz w:val="24"/>
                <w:szCs w:val="18"/>
              </w:rPr>
              <w:lastRenderedPageBreak/>
              <w:t>CRITERIOS DE EVALUACIÓN</w:t>
            </w:r>
          </w:p>
        </w:tc>
      </w:tr>
      <w:tr w:rsidR="00397882" w:rsidRPr="00365599" w14:paraId="5CC9AC17" w14:textId="77777777" w:rsidTr="00397882">
        <w:trPr>
          <w:trHeight w:val="520"/>
        </w:trPr>
        <w:tc>
          <w:tcPr>
            <w:tcW w:w="3790" w:type="dxa"/>
            <w:gridSpan w:val="2"/>
          </w:tcPr>
          <w:p w14:paraId="062AE8D0" w14:textId="77777777" w:rsidR="00397882" w:rsidRPr="0098579D" w:rsidRDefault="00397882" w:rsidP="00397882">
            <w:pPr>
              <w:numPr>
                <w:ilvl w:val="0"/>
                <w:numId w:val="1"/>
              </w:numPr>
              <w:ind w:left="170" w:hanging="142"/>
              <w:contextualSpacing/>
              <w:jc w:val="both"/>
            </w:pPr>
            <w:r w:rsidRPr="00036367">
              <w:rPr>
                <w:sz w:val="17"/>
                <w:szCs w:val="17"/>
              </w:rPr>
              <w:t>Sigue una estrategia que le es modelada o facilitada</w:t>
            </w:r>
          </w:p>
          <w:p w14:paraId="373214C2" w14:textId="77777777" w:rsidR="00397882" w:rsidRPr="00036367" w:rsidRDefault="00397882" w:rsidP="00397882">
            <w:pPr>
              <w:numPr>
                <w:ilvl w:val="0"/>
                <w:numId w:val="1"/>
              </w:numPr>
              <w:ind w:left="170" w:hanging="142"/>
              <w:contextualSpacing/>
              <w:jc w:val="both"/>
            </w:pPr>
            <w:r w:rsidRPr="00036367">
              <w:rPr>
                <w:sz w:val="17"/>
                <w:szCs w:val="17"/>
              </w:rPr>
              <w:t>Determina con ayuda de un adulto qué necesita aprender</w:t>
            </w:r>
          </w:p>
        </w:tc>
        <w:tc>
          <w:tcPr>
            <w:tcW w:w="3777" w:type="dxa"/>
            <w:gridSpan w:val="2"/>
          </w:tcPr>
          <w:p w14:paraId="17531BDD" w14:textId="77777777" w:rsidR="00397882" w:rsidRPr="00036367" w:rsidRDefault="00397882" w:rsidP="00397882">
            <w:pPr>
              <w:numPr>
                <w:ilvl w:val="0"/>
                <w:numId w:val="1"/>
              </w:numPr>
              <w:ind w:left="170" w:hanging="142"/>
              <w:contextualSpacing/>
              <w:jc w:val="both"/>
              <w:rPr>
                <w:sz w:val="20"/>
                <w:szCs w:val="18"/>
              </w:rPr>
            </w:pPr>
            <w:r w:rsidRPr="00036367">
              <w:rPr>
                <w:sz w:val="17"/>
                <w:szCs w:val="17"/>
              </w:rPr>
              <w:t>Determina con ayuda de un adulto qué necesita aprender considerando sus experiencias y saberes previos para realizar una tarea</w:t>
            </w:r>
          </w:p>
        </w:tc>
        <w:tc>
          <w:tcPr>
            <w:tcW w:w="3762" w:type="dxa"/>
            <w:gridSpan w:val="2"/>
          </w:tcPr>
          <w:p w14:paraId="6A60A867" w14:textId="77777777" w:rsidR="00397882" w:rsidRPr="00036367" w:rsidRDefault="00397882" w:rsidP="00397882">
            <w:pPr>
              <w:numPr>
                <w:ilvl w:val="0"/>
                <w:numId w:val="1"/>
              </w:numPr>
              <w:ind w:left="173" w:hanging="173"/>
              <w:contextualSpacing/>
              <w:jc w:val="both"/>
              <w:rPr>
                <w:sz w:val="17"/>
                <w:szCs w:val="17"/>
              </w:rPr>
            </w:pPr>
            <w:r w:rsidRPr="00036367">
              <w:rPr>
                <w:sz w:val="17"/>
                <w:szCs w:val="17"/>
              </w:rPr>
              <w:t xml:space="preserve">Propone al menos una estrategia para realizar la tarea y explica cómo se organizará para lograr las metas. </w:t>
            </w:r>
          </w:p>
        </w:tc>
        <w:tc>
          <w:tcPr>
            <w:tcW w:w="4009" w:type="dxa"/>
            <w:gridSpan w:val="2"/>
          </w:tcPr>
          <w:p w14:paraId="19295D53" w14:textId="77777777" w:rsidR="00397882" w:rsidRPr="00036367" w:rsidRDefault="00397882" w:rsidP="00397882">
            <w:pPr>
              <w:numPr>
                <w:ilvl w:val="0"/>
                <w:numId w:val="1"/>
              </w:numPr>
              <w:ind w:left="173" w:hanging="173"/>
              <w:contextualSpacing/>
              <w:jc w:val="both"/>
              <w:rPr>
                <w:sz w:val="17"/>
                <w:szCs w:val="17"/>
              </w:rPr>
            </w:pPr>
            <w:r w:rsidRPr="00036367">
              <w:rPr>
                <w:sz w:val="17"/>
                <w:szCs w:val="17"/>
              </w:rPr>
              <w:t>Explica cómo ha llegado a la meta de aprendizaje que se propuso, las dificultades que tuvo y los cambios que realizó.</w:t>
            </w:r>
          </w:p>
          <w:p w14:paraId="62EDEDD3" w14:textId="77777777" w:rsidR="00397882" w:rsidRPr="00036367" w:rsidRDefault="00397882" w:rsidP="00397882">
            <w:pPr>
              <w:ind w:left="170"/>
              <w:contextualSpacing/>
              <w:jc w:val="both"/>
              <w:rPr>
                <w:sz w:val="20"/>
                <w:szCs w:val="18"/>
              </w:rPr>
            </w:pPr>
          </w:p>
        </w:tc>
      </w:tr>
    </w:tbl>
    <w:p w14:paraId="3FDBD289" w14:textId="77777777" w:rsidR="00397882" w:rsidRPr="00776599" w:rsidRDefault="00397882" w:rsidP="00397882">
      <w:pPr>
        <w:rPr>
          <w:lang w:val="es-PE"/>
        </w:rPr>
      </w:pPr>
    </w:p>
    <w:p w14:paraId="6F28A5FD" w14:textId="77777777" w:rsidR="00DC2638" w:rsidRDefault="00DC2638" w:rsidP="00DC2638">
      <w:pPr>
        <w:tabs>
          <w:tab w:val="left" w:pos="2055"/>
        </w:tabs>
        <w:rPr>
          <w:lang w:val="es-MX"/>
        </w:rPr>
      </w:pPr>
    </w:p>
    <w:p w14:paraId="0574BB0C" w14:textId="77777777" w:rsidR="00397882" w:rsidRDefault="00397882" w:rsidP="00DC2638">
      <w:pPr>
        <w:tabs>
          <w:tab w:val="left" w:pos="2055"/>
        </w:tabs>
        <w:rPr>
          <w:lang w:val="es-MX"/>
        </w:rPr>
      </w:pPr>
    </w:p>
    <w:p w14:paraId="6A3870A2" w14:textId="77777777" w:rsidR="00397882" w:rsidRDefault="00397882" w:rsidP="00DC2638">
      <w:pPr>
        <w:tabs>
          <w:tab w:val="left" w:pos="2055"/>
        </w:tabs>
        <w:rPr>
          <w:lang w:val="es-MX"/>
        </w:rPr>
      </w:pPr>
    </w:p>
    <w:p w14:paraId="1245D650" w14:textId="77777777" w:rsidR="00397882" w:rsidRDefault="00397882" w:rsidP="00DC2638">
      <w:pPr>
        <w:tabs>
          <w:tab w:val="left" w:pos="2055"/>
        </w:tabs>
        <w:rPr>
          <w:lang w:val="es-MX"/>
        </w:rPr>
      </w:pPr>
    </w:p>
    <w:p w14:paraId="1C3B7E47" w14:textId="77777777" w:rsidR="00397882" w:rsidRDefault="00397882" w:rsidP="00DC2638">
      <w:pPr>
        <w:tabs>
          <w:tab w:val="left" w:pos="2055"/>
        </w:tabs>
        <w:rPr>
          <w:lang w:val="es-MX"/>
        </w:rPr>
      </w:pPr>
    </w:p>
    <w:p w14:paraId="31681AA6" w14:textId="77777777" w:rsidR="00397882" w:rsidRDefault="00397882" w:rsidP="00DC2638">
      <w:pPr>
        <w:tabs>
          <w:tab w:val="left" w:pos="2055"/>
        </w:tabs>
        <w:rPr>
          <w:lang w:val="es-MX"/>
        </w:rPr>
      </w:pPr>
    </w:p>
    <w:p w14:paraId="01D31645" w14:textId="77777777" w:rsidR="00397882" w:rsidRDefault="00397882" w:rsidP="00DC2638">
      <w:pPr>
        <w:tabs>
          <w:tab w:val="left" w:pos="2055"/>
        </w:tabs>
        <w:rPr>
          <w:lang w:val="es-MX"/>
        </w:rPr>
      </w:pPr>
    </w:p>
    <w:p w14:paraId="1A09FEE1" w14:textId="77777777" w:rsidR="00397882" w:rsidRDefault="00397882" w:rsidP="00DC2638">
      <w:pPr>
        <w:tabs>
          <w:tab w:val="left" w:pos="2055"/>
        </w:tabs>
        <w:rPr>
          <w:lang w:val="es-MX"/>
        </w:rPr>
      </w:pPr>
    </w:p>
    <w:p w14:paraId="0C83BEDB" w14:textId="77777777" w:rsidR="00397882" w:rsidRDefault="00397882" w:rsidP="00DC2638">
      <w:pPr>
        <w:tabs>
          <w:tab w:val="left" w:pos="2055"/>
        </w:tabs>
        <w:rPr>
          <w:lang w:val="es-MX"/>
        </w:rPr>
      </w:pPr>
    </w:p>
    <w:p w14:paraId="353D9C1E" w14:textId="77777777" w:rsidR="00397882" w:rsidRDefault="00397882" w:rsidP="00DC2638">
      <w:pPr>
        <w:tabs>
          <w:tab w:val="left" w:pos="2055"/>
        </w:tabs>
        <w:rPr>
          <w:lang w:val="es-MX"/>
        </w:rPr>
      </w:pPr>
    </w:p>
    <w:p w14:paraId="179B0C75" w14:textId="77777777" w:rsidR="00397882" w:rsidRDefault="00397882" w:rsidP="00DC2638">
      <w:pPr>
        <w:tabs>
          <w:tab w:val="left" w:pos="2055"/>
        </w:tabs>
        <w:rPr>
          <w:lang w:val="es-MX"/>
        </w:rPr>
      </w:pPr>
    </w:p>
    <w:p w14:paraId="3239AB03" w14:textId="77777777" w:rsidR="00397882" w:rsidRDefault="00397882" w:rsidP="00DC2638">
      <w:pPr>
        <w:tabs>
          <w:tab w:val="left" w:pos="2055"/>
        </w:tabs>
        <w:rPr>
          <w:lang w:val="es-MX"/>
        </w:rPr>
      </w:pPr>
    </w:p>
    <w:p w14:paraId="69626901" w14:textId="77777777" w:rsidR="00397882" w:rsidRDefault="00397882" w:rsidP="00DC2638">
      <w:pPr>
        <w:tabs>
          <w:tab w:val="left" w:pos="2055"/>
        </w:tabs>
        <w:rPr>
          <w:lang w:val="es-MX"/>
        </w:rPr>
      </w:pPr>
    </w:p>
    <w:p w14:paraId="7F63402C" w14:textId="77777777" w:rsidR="00397882" w:rsidRDefault="00397882" w:rsidP="00DC2638">
      <w:pPr>
        <w:tabs>
          <w:tab w:val="left" w:pos="2055"/>
        </w:tabs>
        <w:rPr>
          <w:lang w:val="es-MX"/>
        </w:rPr>
      </w:pPr>
    </w:p>
    <w:p w14:paraId="03A2D905" w14:textId="725D9550" w:rsidR="007F7B82" w:rsidRPr="00776599" w:rsidRDefault="007F7B82" w:rsidP="007F7B82">
      <w:pPr>
        <w:tabs>
          <w:tab w:val="left" w:pos="4962"/>
        </w:tabs>
        <w:jc w:val="center"/>
        <w:rPr>
          <w:b/>
          <w:sz w:val="36"/>
          <w:szCs w:val="36"/>
          <w:lang w:val="es-PE"/>
        </w:rPr>
      </w:pPr>
      <w:r w:rsidRPr="00776599">
        <w:rPr>
          <w:b/>
          <w:sz w:val="36"/>
          <w:szCs w:val="36"/>
          <w:lang w:val="es-PE"/>
        </w:rPr>
        <w:t>CARTEL CURRICULAR DE 2DO GRADO DE PRIMARIA</w:t>
      </w:r>
    </w:p>
    <w:p w14:paraId="1DA1DF02" w14:textId="77777777" w:rsidR="00397882" w:rsidRDefault="00397882" w:rsidP="00DC2638">
      <w:pPr>
        <w:tabs>
          <w:tab w:val="left" w:pos="2055"/>
        </w:tabs>
        <w:rPr>
          <w:lang w:val="es-MX"/>
        </w:rPr>
      </w:pPr>
    </w:p>
    <w:p w14:paraId="53794AC5" w14:textId="77777777" w:rsidR="00397882" w:rsidRDefault="00397882" w:rsidP="00DC2638">
      <w:pPr>
        <w:tabs>
          <w:tab w:val="left" w:pos="2055"/>
        </w:tabs>
        <w:rPr>
          <w:lang w:val="es-MX"/>
        </w:rPr>
      </w:pPr>
    </w:p>
    <w:p w14:paraId="6F364CDE" w14:textId="063C2C23" w:rsidR="006F6D87" w:rsidRDefault="006F6D87" w:rsidP="00DC2638">
      <w:pPr>
        <w:tabs>
          <w:tab w:val="left" w:pos="2055"/>
        </w:tabs>
        <w:rPr>
          <w:lang w:val="es-MX"/>
        </w:rPr>
      </w:pPr>
    </w:p>
    <w:p w14:paraId="4D75DB88" w14:textId="3D73DFAD" w:rsidR="00065DB5" w:rsidRDefault="00065DB5" w:rsidP="00DC2638">
      <w:pPr>
        <w:tabs>
          <w:tab w:val="left" w:pos="2055"/>
        </w:tabs>
        <w:rPr>
          <w:lang w:val="es-MX"/>
        </w:rPr>
      </w:pPr>
    </w:p>
    <w:p w14:paraId="2158BF93" w14:textId="64BA2811" w:rsidR="00065DB5" w:rsidRDefault="00065DB5" w:rsidP="00DC2638">
      <w:pPr>
        <w:tabs>
          <w:tab w:val="left" w:pos="2055"/>
        </w:tabs>
        <w:rPr>
          <w:lang w:val="es-MX"/>
        </w:rPr>
      </w:pPr>
    </w:p>
    <w:p w14:paraId="54A000D2" w14:textId="194C60AB" w:rsidR="00065DB5" w:rsidRDefault="00065DB5" w:rsidP="00DC2638">
      <w:pPr>
        <w:tabs>
          <w:tab w:val="left" w:pos="2055"/>
        </w:tabs>
        <w:rPr>
          <w:lang w:val="es-MX"/>
        </w:rPr>
      </w:pPr>
    </w:p>
    <w:p w14:paraId="22253493" w14:textId="085EA494" w:rsidR="00065DB5" w:rsidRDefault="00065DB5" w:rsidP="00DC2638">
      <w:pPr>
        <w:tabs>
          <w:tab w:val="left" w:pos="2055"/>
        </w:tabs>
        <w:rPr>
          <w:lang w:val="es-MX"/>
        </w:rPr>
      </w:pPr>
    </w:p>
    <w:p w14:paraId="31DC6595" w14:textId="6F31D839" w:rsidR="00065DB5" w:rsidRDefault="00065DB5" w:rsidP="00DC2638">
      <w:pPr>
        <w:tabs>
          <w:tab w:val="left" w:pos="2055"/>
        </w:tabs>
        <w:rPr>
          <w:lang w:val="es-MX"/>
        </w:rPr>
      </w:pPr>
    </w:p>
    <w:p w14:paraId="6640ED67" w14:textId="63E07B6E" w:rsidR="00065DB5" w:rsidRDefault="00065DB5" w:rsidP="00DC2638">
      <w:pPr>
        <w:tabs>
          <w:tab w:val="left" w:pos="2055"/>
        </w:tabs>
        <w:rPr>
          <w:lang w:val="es-MX"/>
        </w:rPr>
      </w:pPr>
    </w:p>
    <w:p w14:paraId="35EC2432" w14:textId="3F3567F5" w:rsidR="00065DB5" w:rsidRDefault="00065DB5" w:rsidP="00DC2638">
      <w:pPr>
        <w:tabs>
          <w:tab w:val="left" w:pos="2055"/>
        </w:tabs>
        <w:rPr>
          <w:lang w:val="es-MX"/>
        </w:rPr>
      </w:pPr>
    </w:p>
    <w:p w14:paraId="7EE1FB04" w14:textId="3E67C090" w:rsidR="00065DB5" w:rsidRDefault="00065DB5" w:rsidP="00DC2638">
      <w:pPr>
        <w:tabs>
          <w:tab w:val="left" w:pos="2055"/>
        </w:tabs>
        <w:rPr>
          <w:lang w:val="es-MX"/>
        </w:rPr>
      </w:pPr>
    </w:p>
    <w:p w14:paraId="2D5334BF" w14:textId="6C1B5475" w:rsidR="00065DB5" w:rsidRDefault="00065DB5" w:rsidP="00DC2638">
      <w:pPr>
        <w:tabs>
          <w:tab w:val="left" w:pos="2055"/>
        </w:tabs>
        <w:rPr>
          <w:lang w:val="es-MX"/>
        </w:rPr>
      </w:pPr>
    </w:p>
    <w:p w14:paraId="6F83FADF" w14:textId="353C2C48" w:rsidR="00065DB5" w:rsidRDefault="00065DB5" w:rsidP="00DC2638">
      <w:pPr>
        <w:tabs>
          <w:tab w:val="left" w:pos="2055"/>
        </w:tabs>
        <w:rPr>
          <w:lang w:val="es-MX"/>
        </w:rPr>
      </w:pPr>
    </w:p>
    <w:p w14:paraId="607B95F4" w14:textId="00349CA4" w:rsidR="00065DB5" w:rsidRDefault="00065DB5" w:rsidP="00DC2638">
      <w:pPr>
        <w:tabs>
          <w:tab w:val="left" w:pos="2055"/>
        </w:tabs>
        <w:rPr>
          <w:lang w:val="es-MX"/>
        </w:rPr>
      </w:pPr>
    </w:p>
    <w:p w14:paraId="7D6A01BD" w14:textId="66D19869" w:rsidR="00065DB5" w:rsidRDefault="00065DB5" w:rsidP="00DC2638">
      <w:pPr>
        <w:tabs>
          <w:tab w:val="left" w:pos="2055"/>
        </w:tabs>
        <w:rPr>
          <w:lang w:val="es-MX"/>
        </w:rPr>
      </w:pPr>
    </w:p>
    <w:p w14:paraId="11D0D9D3" w14:textId="144139CA" w:rsidR="00065DB5" w:rsidRDefault="00065DB5" w:rsidP="00DC2638">
      <w:pPr>
        <w:tabs>
          <w:tab w:val="left" w:pos="2055"/>
        </w:tabs>
        <w:rPr>
          <w:lang w:val="es-MX"/>
        </w:rPr>
      </w:pPr>
    </w:p>
    <w:p w14:paraId="2552AE76" w14:textId="6FFBA18E" w:rsidR="00065DB5" w:rsidRDefault="00065DB5" w:rsidP="00DC2638">
      <w:pPr>
        <w:tabs>
          <w:tab w:val="left" w:pos="2055"/>
        </w:tabs>
        <w:rPr>
          <w:lang w:val="es-MX"/>
        </w:rPr>
      </w:pPr>
    </w:p>
    <w:p w14:paraId="2371C9BC" w14:textId="5F550298" w:rsidR="00065DB5" w:rsidRDefault="00065DB5" w:rsidP="00DC2638">
      <w:pPr>
        <w:tabs>
          <w:tab w:val="left" w:pos="2055"/>
        </w:tabs>
        <w:rPr>
          <w:lang w:val="es-MX"/>
        </w:rPr>
      </w:pPr>
    </w:p>
    <w:p w14:paraId="5B515E21" w14:textId="5B94FAD1" w:rsidR="00065DB5" w:rsidRDefault="00065DB5" w:rsidP="00DC2638">
      <w:pPr>
        <w:tabs>
          <w:tab w:val="left" w:pos="2055"/>
        </w:tabs>
        <w:rPr>
          <w:lang w:val="es-MX"/>
        </w:rPr>
      </w:pPr>
    </w:p>
    <w:p w14:paraId="7D67142A" w14:textId="767D9334" w:rsidR="00065DB5" w:rsidRDefault="00065DB5" w:rsidP="00DC2638">
      <w:pPr>
        <w:tabs>
          <w:tab w:val="left" w:pos="2055"/>
        </w:tabs>
        <w:rPr>
          <w:lang w:val="es-MX"/>
        </w:rPr>
      </w:pPr>
    </w:p>
    <w:p w14:paraId="4A852D26" w14:textId="77777777" w:rsidR="00065DB5" w:rsidRDefault="00065DB5" w:rsidP="00DC2638">
      <w:pPr>
        <w:tabs>
          <w:tab w:val="left" w:pos="2055"/>
        </w:tabs>
        <w:rPr>
          <w:lang w:val="es-MX"/>
        </w:rPr>
      </w:pPr>
    </w:p>
    <w:p w14:paraId="355C5213" w14:textId="02D7C7F8" w:rsidR="007F7B82" w:rsidRPr="00776599" w:rsidRDefault="007F7B82" w:rsidP="007F7B82">
      <w:pPr>
        <w:tabs>
          <w:tab w:val="left" w:pos="4962"/>
        </w:tabs>
        <w:jc w:val="center"/>
        <w:rPr>
          <w:b/>
          <w:sz w:val="36"/>
          <w:szCs w:val="36"/>
          <w:lang w:val="es-PE"/>
        </w:rPr>
      </w:pPr>
      <w:r w:rsidRPr="00776599">
        <w:rPr>
          <w:b/>
          <w:sz w:val="36"/>
          <w:szCs w:val="36"/>
          <w:lang w:val="es-PE"/>
        </w:rPr>
        <w:t>CARTEL CURRICULAR DE 3ER GRADO DE PRIMARIA</w:t>
      </w:r>
    </w:p>
    <w:p w14:paraId="7264F8E0" w14:textId="34D8D30B" w:rsidR="006F6D87" w:rsidRPr="00065DB5" w:rsidRDefault="00065DB5" w:rsidP="006F6D87">
      <w:pPr>
        <w:rPr>
          <w:rFonts w:cstheme="minorHAnsi"/>
          <w:b/>
          <w:sz w:val="28"/>
          <w:szCs w:val="28"/>
          <w:lang w:val="es-MX"/>
        </w:rPr>
      </w:pPr>
      <w:r w:rsidRPr="00065DB5">
        <w:rPr>
          <w:rFonts w:cstheme="minorHAnsi"/>
          <w:b/>
          <w:sz w:val="28"/>
          <w:szCs w:val="28"/>
          <w:lang w:val="es-MX"/>
        </w:rPr>
        <w:t>AREA COMUNICACIÓN</w:t>
      </w:r>
    </w:p>
    <w:tbl>
      <w:tblPr>
        <w:tblStyle w:val="Tablaconcuadrcula"/>
        <w:tblW w:w="14674" w:type="dxa"/>
        <w:tblLook w:val="04A0" w:firstRow="1" w:lastRow="0" w:firstColumn="1" w:lastColumn="0" w:noHBand="0" w:noVBand="1"/>
      </w:tblPr>
      <w:tblGrid>
        <w:gridCol w:w="1239"/>
        <w:gridCol w:w="485"/>
        <w:gridCol w:w="823"/>
        <w:gridCol w:w="1367"/>
        <w:gridCol w:w="2190"/>
        <w:gridCol w:w="2190"/>
        <w:gridCol w:w="2190"/>
        <w:gridCol w:w="2190"/>
        <w:gridCol w:w="46"/>
        <w:gridCol w:w="2144"/>
        <w:gridCol w:w="2190"/>
      </w:tblGrid>
      <w:tr w:rsidR="006F6D87" w:rsidRPr="00365599" w14:paraId="4557AE1A" w14:textId="77777777" w:rsidTr="00D33D6C">
        <w:trPr>
          <w:trHeight w:val="23"/>
        </w:trPr>
        <w:tc>
          <w:tcPr>
            <w:tcW w:w="14674" w:type="dxa"/>
            <w:gridSpan w:val="11"/>
            <w:shd w:val="clear" w:color="auto" w:fill="BDD6EE" w:themeFill="accent1" w:themeFillTint="66"/>
          </w:tcPr>
          <w:p w14:paraId="26AC9187" w14:textId="77777777" w:rsidR="006F6D87" w:rsidRPr="00E11F73" w:rsidRDefault="006F6D87" w:rsidP="006F6D87">
            <w:pPr>
              <w:rPr>
                <w:rFonts w:cstheme="minorHAnsi"/>
                <w:b/>
                <w:sz w:val="20"/>
                <w:szCs w:val="20"/>
              </w:rPr>
            </w:pPr>
            <w:proofErr w:type="gramStart"/>
            <w:r w:rsidRPr="00E11F73">
              <w:rPr>
                <w:rFonts w:cstheme="minorHAnsi"/>
                <w:b/>
                <w:sz w:val="20"/>
                <w:szCs w:val="20"/>
              </w:rPr>
              <w:t>Competencia :</w:t>
            </w:r>
            <w:proofErr w:type="gramEnd"/>
            <w:r w:rsidRPr="00E11F73">
              <w:rPr>
                <w:rFonts w:cstheme="minorHAnsi"/>
                <w:b/>
                <w:sz w:val="20"/>
                <w:szCs w:val="20"/>
              </w:rPr>
              <w:t xml:space="preserve"> </w:t>
            </w:r>
            <w:r w:rsidRPr="00E11F73">
              <w:rPr>
                <w:rFonts w:eastAsia="Calibri" w:cstheme="minorHAnsi"/>
                <w:b/>
                <w:sz w:val="20"/>
                <w:szCs w:val="20"/>
              </w:rPr>
              <w:t xml:space="preserve">SE COMUNICA ORALMENTE EN SU LENGUA MATERNA </w:t>
            </w:r>
          </w:p>
        </w:tc>
      </w:tr>
      <w:tr w:rsidR="006F6D87" w:rsidRPr="00365599" w14:paraId="18588959" w14:textId="77777777" w:rsidTr="00D33D6C">
        <w:trPr>
          <w:trHeight w:val="557"/>
        </w:trPr>
        <w:tc>
          <w:tcPr>
            <w:tcW w:w="14674" w:type="dxa"/>
            <w:gridSpan w:val="11"/>
          </w:tcPr>
          <w:p w14:paraId="4FBEEEEA" w14:textId="77777777" w:rsidR="006F6D87" w:rsidRPr="00E11F73" w:rsidRDefault="006F6D87" w:rsidP="00065DB5">
            <w:pPr>
              <w:pStyle w:val="Prrafodelista"/>
              <w:ind w:left="142" w:hanging="142"/>
              <w:jc w:val="both"/>
              <w:rPr>
                <w:rFonts w:cstheme="minorHAnsi"/>
                <w:b/>
                <w:sz w:val="20"/>
                <w:szCs w:val="20"/>
              </w:rPr>
            </w:pPr>
            <w:r w:rsidRPr="00E11F73">
              <w:rPr>
                <w:rFonts w:cstheme="minorHAnsi"/>
                <w:b/>
                <w:sz w:val="20"/>
                <w:szCs w:val="20"/>
              </w:rPr>
              <w:t xml:space="preserve">Capacidades: </w:t>
            </w:r>
          </w:p>
          <w:p w14:paraId="6AE06E2F" w14:textId="77777777" w:rsidR="006F6D87" w:rsidRPr="00E11F73" w:rsidRDefault="006F6D87" w:rsidP="007610B1">
            <w:pPr>
              <w:pStyle w:val="Prrafodelista"/>
              <w:numPr>
                <w:ilvl w:val="0"/>
                <w:numId w:val="79"/>
              </w:numPr>
              <w:ind w:left="142" w:hanging="142"/>
              <w:rPr>
                <w:rFonts w:cstheme="minorHAnsi"/>
                <w:color w:val="181717"/>
                <w:sz w:val="20"/>
                <w:szCs w:val="20"/>
              </w:rPr>
            </w:pPr>
            <w:r w:rsidRPr="00E11F73">
              <w:rPr>
                <w:rFonts w:cstheme="minorHAnsi"/>
                <w:b/>
                <w:color w:val="181717"/>
                <w:sz w:val="20"/>
                <w:szCs w:val="20"/>
                <w:u w:val="single"/>
              </w:rPr>
              <w:t>Obtiene información del texto oral</w:t>
            </w:r>
            <w:r w:rsidRPr="00E11F73">
              <w:rPr>
                <w:rFonts w:cstheme="minorHAnsi"/>
                <w:color w:val="181717"/>
                <w:sz w:val="20"/>
                <w:szCs w:val="20"/>
              </w:rPr>
              <w:t xml:space="preserve">: </w:t>
            </w:r>
            <w:r w:rsidRPr="00E11F73">
              <w:rPr>
                <w:rFonts w:cstheme="minorHAnsi"/>
                <w:sz w:val="20"/>
                <w:szCs w:val="20"/>
              </w:rPr>
              <w:t>el estudiante recupera y extrae información explícita expresada por los interlocutores.</w:t>
            </w:r>
          </w:p>
          <w:p w14:paraId="3EEFDF7C" w14:textId="77777777" w:rsidR="006F6D87" w:rsidRPr="00E11F73" w:rsidRDefault="006F6D87" w:rsidP="00065DB5">
            <w:pPr>
              <w:ind w:left="142" w:hanging="142"/>
              <w:contextualSpacing/>
              <w:rPr>
                <w:rFonts w:cstheme="minorHAnsi"/>
                <w:color w:val="181717"/>
                <w:sz w:val="20"/>
                <w:szCs w:val="20"/>
              </w:rPr>
            </w:pPr>
          </w:p>
          <w:p w14:paraId="135D6CCB" w14:textId="77777777" w:rsidR="006F6D87" w:rsidRPr="00E11F73" w:rsidRDefault="006F6D87" w:rsidP="007610B1">
            <w:pPr>
              <w:pStyle w:val="Prrafodelista"/>
              <w:numPr>
                <w:ilvl w:val="0"/>
                <w:numId w:val="79"/>
              </w:numPr>
              <w:ind w:left="142" w:hanging="142"/>
              <w:rPr>
                <w:rFonts w:cstheme="minorHAnsi"/>
                <w:b/>
                <w:color w:val="181717"/>
                <w:sz w:val="20"/>
                <w:szCs w:val="20"/>
                <w:u w:val="single"/>
              </w:rPr>
            </w:pPr>
            <w:r w:rsidRPr="00E11F73">
              <w:rPr>
                <w:rFonts w:cstheme="minorHAnsi"/>
                <w:b/>
                <w:color w:val="181717"/>
                <w:sz w:val="20"/>
                <w:szCs w:val="20"/>
                <w:u w:val="single"/>
              </w:rPr>
              <w:t xml:space="preserve">Infiere e interpreta información del texto </w:t>
            </w:r>
            <w:proofErr w:type="gramStart"/>
            <w:r w:rsidRPr="00E11F73">
              <w:rPr>
                <w:rFonts w:cstheme="minorHAnsi"/>
                <w:b/>
                <w:color w:val="181717"/>
                <w:sz w:val="20"/>
                <w:szCs w:val="20"/>
                <w:u w:val="single"/>
              </w:rPr>
              <w:t>oral :</w:t>
            </w:r>
            <w:proofErr w:type="gramEnd"/>
            <w:r w:rsidRPr="00E11F73">
              <w:rPr>
                <w:rFonts w:cstheme="minorHAnsi"/>
                <w:b/>
                <w:color w:val="181717"/>
                <w:sz w:val="20"/>
                <w:szCs w:val="20"/>
                <w:u w:val="single"/>
              </w:rPr>
              <w:t xml:space="preserve"> </w:t>
            </w:r>
            <w:r w:rsidRPr="00E11F73">
              <w:rPr>
                <w:rFonts w:cstheme="minorHAnsi"/>
                <w:b/>
                <w:color w:val="181717"/>
                <w:sz w:val="20"/>
                <w:szCs w:val="20"/>
              </w:rPr>
              <w:t xml:space="preserve"> </w:t>
            </w:r>
            <w:r w:rsidRPr="00E11F73">
              <w:rPr>
                <w:rFonts w:cstheme="minorHAnsi"/>
                <w:color w:val="181717"/>
                <w:sz w:val="20"/>
                <w:szCs w:val="20"/>
              </w:rPr>
              <w:t>el estudiante construye el sentido del texto a partir de relacionar información explícita e implícita para deducir una nueva información o completar los vacíos del texto oral. A partir de estas inferencias, el estudiante interpreta el sentido del texto, los recursos verbales, no verbales y gestos, el uso estético del lenguaje y las intenciones de los interlocutores con los que se relaciona en un contexto sociocultural determinado.</w:t>
            </w:r>
            <w:r w:rsidRPr="00E11F73">
              <w:rPr>
                <w:rFonts w:cstheme="minorHAnsi"/>
                <w:color w:val="181717"/>
                <w:sz w:val="20"/>
                <w:szCs w:val="20"/>
              </w:rPr>
              <w:cr/>
            </w:r>
          </w:p>
          <w:p w14:paraId="02236BEF" w14:textId="77777777" w:rsidR="006F6D87" w:rsidRPr="00E11F73" w:rsidRDefault="006F6D87" w:rsidP="007610B1">
            <w:pPr>
              <w:pStyle w:val="Prrafodelista"/>
              <w:numPr>
                <w:ilvl w:val="0"/>
                <w:numId w:val="79"/>
              </w:numPr>
              <w:ind w:left="142" w:hanging="142"/>
              <w:rPr>
                <w:rFonts w:cstheme="minorHAnsi"/>
                <w:b/>
                <w:color w:val="181717"/>
                <w:sz w:val="20"/>
                <w:szCs w:val="20"/>
                <w:u w:val="single"/>
              </w:rPr>
            </w:pPr>
            <w:r w:rsidRPr="00E11F73">
              <w:rPr>
                <w:rFonts w:cstheme="minorHAnsi"/>
                <w:b/>
                <w:color w:val="181717"/>
                <w:sz w:val="20"/>
                <w:szCs w:val="20"/>
                <w:u w:val="single"/>
              </w:rPr>
              <w:t xml:space="preserve">Adecúa, organiza y desarrolla las ideas de forma coherente y </w:t>
            </w:r>
            <w:proofErr w:type="gramStart"/>
            <w:r w:rsidRPr="00E11F73">
              <w:rPr>
                <w:rFonts w:cstheme="minorHAnsi"/>
                <w:b/>
                <w:color w:val="181717"/>
                <w:sz w:val="20"/>
                <w:szCs w:val="20"/>
                <w:u w:val="single"/>
              </w:rPr>
              <w:t>cohesionada :</w:t>
            </w:r>
            <w:proofErr w:type="gramEnd"/>
            <w:r w:rsidRPr="00E11F73">
              <w:rPr>
                <w:rFonts w:cstheme="minorHAnsi"/>
                <w:sz w:val="20"/>
                <w:szCs w:val="20"/>
              </w:rPr>
              <w:t xml:space="preserve"> </w:t>
            </w:r>
            <w:r w:rsidRPr="00E11F73">
              <w:rPr>
                <w:rFonts w:cstheme="minorHAnsi"/>
                <w:color w:val="181717"/>
                <w:sz w:val="20"/>
                <w:szCs w:val="20"/>
              </w:rPr>
              <w:t xml:space="preserve"> El estudiante expresa sus ideas adaptándose al propósito, destinatario, características del tipo de texto, género discursivo y registro, considerando las normas y modos de cortesía, así como los contextos socioculturales que enmarcan la comunicación. Asimismo, expresa las ideas en torno a un tema </w:t>
            </w:r>
            <w:proofErr w:type="gramStart"/>
            <w:r w:rsidRPr="00E11F73">
              <w:rPr>
                <w:rFonts w:cstheme="minorHAnsi"/>
                <w:color w:val="181717"/>
                <w:sz w:val="20"/>
                <w:szCs w:val="20"/>
              </w:rPr>
              <w:t>de  forma</w:t>
            </w:r>
            <w:proofErr w:type="gramEnd"/>
            <w:r w:rsidRPr="00E11F73">
              <w:rPr>
                <w:rFonts w:cstheme="minorHAnsi"/>
                <w:color w:val="181717"/>
                <w:sz w:val="20"/>
                <w:szCs w:val="20"/>
              </w:rPr>
              <w:t xml:space="preserve"> lógica, relacionándolas mediante diversos recursos cohesivos para construir el sentido de distintos tipos de textos.</w:t>
            </w:r>
            <w:r w:rsidRPr="00E11F73">
              <w:rPr>
                <w:rFonts w:cstheme="minorHAnsi"/>
                <w:color w:val="181717"/>
                <w:sz w:val="20"/>
                <w:szCs w:val="20"/>
              </w:rPr>
              <w:cr/>
            </w:r>
          </w:p>
          <w:p w14:paraId="23F06E8B" w14:textId="77777777" w:rsidR="006F6D87" w:rsidRPr="00E11F73" w:rsidRDefault="006F6D87" w:rsidP="007610B1">
            <w:pPr>
              <w:pStyle w:val="Prrafodelista"/>
              <w:numPr>
                <w:ilvl w:val="0"/>
                <w:numId w:val="79"/>
              </w:numPr>
              <w:ind w:left="142" w:hanging="142"/>
              <w:rPr>
                <w:rFonts w:cstheme="minorHAnsi"/>
                <w:color w:val="181717"/>
                <w:sz w:val="20"/>
                <w:szCs w:val="20"/>
              </w:rPr>
            </w:pPr>
            <w:r w:rsidRPr="00E11F73">
              <w:rPr>
                <w:rFonts w:cstheme="minorHAnsi"/>
                <w:b/>
                <w:color w:val="181717"/>
                <w:sz w:val="20"/>
                <w:szCs w:val="20"/>
                <w:u w:val="single"/>
              </w:rPr>
              <w:t xml:space="preserve">Utiliza recursos no verbales y paraverbales de forma </w:t>
            </w:r>
            <w:proofErr w:type="gramStart"/>
            <w:r w:rsidRPr="00E11F73">
              <w:rPr>
                <w:rFonts w:cstheme="minorHAnsi"/>
                <w:b/>
                <w:color w:val="181717"/>
                <w:sz w:val="20"/>
                <w:szCs w:val="20"/>
                <w:u w:val="single"/>
              </w:rPr>
              <w:t>estratégica :</w:t>
            </w:r>
            <w:proofErr w:type="gramEnd"/>
            <w:r w:rsidRPr="00E11F73">
              <w:rPr>
                <w:rFonts w:cstheme="minorHAnsi"/>
                <w:sz w:val="20"/>
                <w:szCs w:val="20"/>
              </w:rPr>
              <w:t xml:space="preserve"> </w:t>
            </w:r>
            <w:r w:rsidRPr="00E11F73">
              <w:rPr>
                <w:rFonts w:cstheme="minorHAnsi"/>
                <w:color w:val="181717"/>
                <w:sz w:val="20"/>
                <w:szCs w:val="20"/>
              </w:rPr>
              <w:t>El estudiante emplea variados recursos no verbales (como gestos o movimientos corporales) o paraverbales (como el tono de la voz o silencios) según la situación comunicativa para enfatizar o matizar significados y producir determinados efectos en los interlocutores.</w:t>
            </w:r>
            <w:r w:rsidRPr="00E11F73">
              <w:rPr>
                <w:rFonts w:cstheme="minorHAnsi"/>
                <w:color w:val="181717"/>
                <w:sz w:val="20"/>
                <w:szCs w:val="20"/>
              </w:rPr>
              <w:cr/>
            </w:r>
          </w:p>
          <w:p w14:paraId="59CD7F3F" w14:textId="77777777" w:rsidR="006F6D87" w:rsidRPr="00E11F73" w:rsidRDefault="006F6D87" w:rsidP="007610B1">
            <w:pPr>
              <w:pStyle w:val="Prrafodelista"/>
              <w:numPr>
                <w:ilvl w:val="0"/>
                <w:numId w:val="79"/>
              </w:numPr>
              <w:ind w:left="142" w:hanging="142"/>
              <w:rPr>
                <w:rFonts w:cstheme="minorHAnsi"/>
                <w:b/>
                <w:color w:val="181717"/>
                <w:sz w:val="20"/>
                <w:szCs w:val="20"/>
                <w:u w:val="single"/>
              </w:rPr>
            </w:pPr>
            <w:r w:rsidRPr="00E11F73">
              <w:rPr>
                <w:rFonts w:cstheme="minorHAnsi"/>
                <w:b/>
                <w:color w:val="181717"/>
                <w:sz w:val="20"/>
                <w:szCs w:val="20"/>
                <w:u w:val="single"/>
              </w:rPr>
              <w:t xml:space="preserve">Interactúa estratégicamente con distintos </w:t>
            </w:r>
            <w:proofErr w:type="gramStart"/>
            <w:r w:rsidRPr="00E11F73">
              <w:rPr>
                <w:rFonts w:cstheme="minorHAnsi"/>
                <w:b/>
                <w:color w:val="181717"/>
                <w:sz w:val="20"/>
                <w:szCs w:val="20"/>
                <w:u w:val="single"/>
              </w:rPr>
              <w:t>interlocutores :</w:t>
            </w:r>
            <w:r w:rsidRPr="00E11F73">
              <w:rPr>
                <w:rFonts w:cstheme="minorHAnsi"/>
                <w:color w:val="181717"/>
                <w:sz w:val="20"/>
                <w:szCs w:val="20"/>
              </w:rPr>
              <w:t>El</w:t>
            </w:r>
            <w:proofErr w:type="gramEnd"/>
            <w:r w:rsidRPr="00E11F73">
              <w:rPr>
                <w:rFonts w:cstheme="minorHAnsi"/>
                <w:color w:val="181717"/>
                <w:sz w:val="20"/>
                <w:szCs w:val="20"/>
              </w:rPr>
              <w:t xml:space="preserve"> estudiante intercambia los roles de hablante y oyente, alternada y dinámicamente, participando de forma pertinente, oportuna y relevante para lograr su propósito comunicativo.</w:t>
            </w:r>
            <w:r w:rsidRPr="00E11F73">
              <w:rPr>
                <w:rFonts w:cstheme="minorHAnsi"/>
                <w:color w:val="181717"/>
                <w:sz w:val="20"/>
                <w:szCs w:val="20"/>
              </w:rPr>
              <w:cr/>
            </w:r>
          </w:p>
          <w:p w14:paraId="3B977FEF" w14:textId="77777777" w:rsidR="006F6D87" w:rsidRPr="00E11F73" w:rsidRDefault="006F6D87" w:rsidP="007610B1">
            <w:pPr>
              <w:pStyle w:val="Prrafodelista"/>
              <w:numPr>
                <w:ilvl w:val="0"/>
                <w:numId w:val="79"/>
              </w:numPr>
              <w:ind w:left="142" w:hanging="142"/>
              <w:jc w:val="both"/>
              <w:rPr>
                <w:rFonts w:cstheme="minorHAnsi"/>
                <w:b/>
                <w:color w:val="181717"/>
                <w:sz w:val="20"/>
                <w:szCs w:val="20"/>
                <w:u w:val="single"/>
              </w:rPr>
            </w:pPr>
            <w:r w:rsidRPr="00E11F73">
              <w:rPr>
                <w:rFonts w:cstheme="minorHAnsi"/>
                <w:b/>
                <w:color w:val="181717"/>
                <w:sz w:val="20"/>
                <w:szCs w:val="20"/>
                <w:u w:val="single"/>
              </w:rPr>
              <w:t xml:space="preserve">Reflexiona y evalúa la forma, el contenido y contexto del texto </w:t>
            </w:r>
            <w:proofErr w:type="gramStart"/>
            <w:r w:rsidRPr="00E11F73">
              <w:rPr>
                <w:rFonts w:cstheme="minorHAnsi"/>
                <w:b/>
                <w:color w:val="181717"/>
                <w:sz w:val="20"/>
                <w:szCs w:val="20"/>
                <w:u w:val="single"/>
              </w:rPr>
              <w:t>oral :</w:t>
            </w:r>
            <w:proofErr w:type="gramEnd"/>
            <w:r w:rsidRPr="00E11F73">
              <w:rPr>
                <w:rFonts w:cstheme="minorHAnsi"/>
                <w:sz w:val="20"/>
                <w:szCs w:val="20"/>
              </w:rPr>
              <w:t xml:space="preserve"> </w:t>
            </w:r>
            <w:r w:rsidRPr="00E11F73">
              <w:rPr>
                <w:rFonts w:cstheme="minorHAnsi"/>
                <w:color w:val="181717"/>
                <w:sz w:val="20"/>
                <w:szCs w:val="20"/>
              </w:rPr>
              <w:t xml:space="preserve"> Los procesos de reflexión y evaluación están relacionados porque ambos suponen que el estudiante se distancie de los textos orales en los que participa. Para ello, compara y contrasta los aspectos formales y de contenido con su experiencia, el contexto donde se encuentra y diversas fuentes de información. Asimismo,</w:t>
            </w:r>
            <w:r w:rsidRPr="00E11F73">
              <w:rPr>
                <w:rFonts w:cstheme="minorHAnsi"/>
                <w:sz w:val="20"/>
                <w:szCs w:val="20"/>
              </w:rPr>
              <w:t xml:space="preserve"> </w:t>
            </w:r>
            <w:r w:rsidRPr="00E11F73">
              <w:rPr>
                <w:rFonts w:cstheme="minorHAnsi"/>
                <w:color w:val="181717"/>
                <w:sz w:val="20"/>
                <w:szCs w:val="20"/>
              </w:rPr>
              <w:t xml:space="preserve">emite una opinión personal sobre los aspectos formales, el contenido y las intenciones de los interlocutores con los que interactúa, en relación al contexto sociocultural donde se encuentran. </w:t>
            </w:r>
          </w:p>
          <w:p w14:paraId="3E13CAD1" w14:textId="77777777" w:rsidR="006F6D87" w:rsidRPr="00E11F73" w:rsidRDefault="006F6D87" w:rsidP="00065DB5">
            <w:pPr>
              <w:ind w:left="142" w:hanging="142"/>
              <w:jc w:val="both"/>
              <w:rPr>
                <w:rFonts w:cstheme="minorHAnsi"/>
                <w:b/>
                <w:sz w:val="20"/>
                <w:szCs w:val="20"/>
                <w:u w:val="single"/>
              </w:rPr>
            </w:pPr>
          </w:p>
        </w:tc>
      </w:tr>
      <w:tr w:rsidR="006F6D87" w:rsidRPr="00365599" w14:paraId="449EA477" w14:textId="77777777" w:rsidTr="00D33D6C">
        <w:trPr>
          <w:trHeight w:val="124"/>
        </w:trPr>
        <w:tc>
          <w:tcPr>
            <w:tcW w:w="14674" w:type="dxa"/>
            <w:gridSpan w:val="11"/>
          </w:tcPr>
          <w:p w14:paraId="1799D182" w14:textId="77777777" w:rsidR="006F6D87" w:rsidRPr="00E11F73" w:rsidRDefault="006F6D87" w:rsidP="006F6D87">
            <w:pPr>
              <w:autoSpaceDE w:val="0"/>
              <w:autoSpaceDN w:val="0"/>
              <w:adjustRightInd w:val="0"/>
              <w:rPr>
                <w:rFonts w:cstheme="minorHAnsi"/>
                <w:sz w:val="20"/>
                <w:szCs w:val="20"/>
              </w:rPr>
            </w:pPr>
            <w:r w:rsidRPr="00E11F73">
              <w:rPr>
                <w:rFonts w:cstheme="minorHAnsi"/>
                <w:b/>
                <w:sz w:val="20"/>
                <w:szCs w:val="20"/>
              </w:rPr>
              <w:t xml:space="preserve">ESTANDAR </w:t>
            </w:r>
            <w:proofErr w:type="gramStart"/>
            <w:r w:rsidRPr="00E11F73">
              <w:rPr>
                <w:rFonts w:cstheme="minorHAnsi"/>
                <w:b/>
                <w:sz w:val="20"/>
                <w:szCs w:val="20"/>
              </w:rPr>
              <w:t>DEL  IV</w:t>
            </w:r>
            <w:proofErr w:type="gramEnd"/>
            <w:r w:rsidRPr="00E11F73">
              <w:rPr>
                <w:rFonts w:cstheme="minorHAnsi"/>
                <w:b/>
                <w:sz w:val="20"/>
                <w:szCs w:val="20"/>
              </w:rPr>
              <w:t xml:space="preserve"> CICLO:  </w:t>
            </w:r>
            <w:r w:rsidRPr="00E11F73">
              <w:rPr>
                <w:rFonts w:cstheme="minorHAnsi"/>
                <w:sz w:val="20"/>
                <w:szCs w:val="20"/>
              </w:rPr>
              <w:t xml:space="preserve"> Se comunica oralmente mediante diversos tipos de textos; identifica información explícita, infiere e interpreta hechos y temas. Desarrolla sus ideas manteniéndose, por lo general, en el tema; utiliza algunos conectores, así como vocabulario de uso frecuente. Su pronunciación es entendible y se apoya en recursos no verbales y para verbales. Reflexiona sobre textos escuchados a partir de sus conocimientos y experiencia. Se expresa adecuándose a su propósito comunicativo, interlocutores y contexto. En un intercambio, participa y responde en forma pertinente a lo que le dicen.</w:t>
            </w:r>
          </w:p>
          <w:p w14:paraId="03072838" w14:textId="77777777" w:rsidR="006F6D87" w:rsidRPr="00E11F73" w:rsidRDefault="006F6D87" w:rsidP="006F6D87">
            <w:pPr>
              <w:pStyle w:val="Prrafodelista"/>
              <w:ind w:left="0"/>
              <w:jc w:val="both"/>
              <w:rPr>
                <w:rFonts w:cstheme="minorHAnsi"/>
                <w:b/>
                <w:sz w:val="20"/>
                <w:szCs w:val="20"/>
              </w:rPr>
            </w:pPr>
          </w:p>
        </w:tc>
      </w:tr>
      <w:tr w:rsidR="006F6D87" w:rsidRPr="00365599" w14:paraId="5F19CEFB" w14:textId="77777777" w:rsidTr="00D33D6C">
        <w:trPr>
          <w:trHeight w:val="29"/>
        </w:trPr>
        <w:tc>
          <w:tcPr>
            <w:tcW w:w="14674" w:type="dxa"/>
            <w:gridSpan w:val="11"/>
            <w:shd w:val="clear" w:color="auto" w:fill="BDD6EE" w:themeFill="accent1" w:themeFillTint="66"/>
          </w:tcPr>
          <w:p w14:paraId="151844F3" w14:textId="77777777" w:rsidR="006F6D87" w:rsidRPr="008D75BC" w:rsidRDefault="006F6D87" w:rsidP="006F6D87">
            <w:pPr>
              <w:pStyle w:val="Prrafodelista"/>
              <w:ind w:left="0"/>
              <w:jc w:val="center"/>
              <w:rPr>
                <w:rFonts w:cstheme="minorHAnsi"/>
                <w:b/>
                <w:sz w:val="20"/>
                <w:szCs w:val="20"/>
              </w:rPr>
            </w:pPr>
            <w:r w:rsidRPr="00E11F73">
              <w:rPr>
                <w:rFonts w:cstheme="minorHAnsi"/>
                <w:b/>
                <w:sz w:val="20"/>
                <w:szCs w:val="20"/>
              </w:rPr>
              <w:cr/>
            </w:r>
            <w:r w:rsidRPr="00E11F73">
              <w:rPr>
                <w:rFonts w:cstheme="minorHAnsi"/>
                <w:sz w:val="20"/>
                <w:szCs w:val="20"/>
              </w:rPr>
              <w:t xml:space="preserve"> </w:t>
            </w:r>
            <w:r w:rsidRPr="00E11F73">
              <w:rPr>
                <w:rFonts w:cstheme="minorHAnsi"/>
                <w:b/>
                <w:sz w:val="20"/>
                <w:szCs w:val="20"/>
              </w:rPr>
              <w:t>TEMPORALIDAD DE LOS PROPÓSITOS DE APRENDIZAJE 1</w:t>
            </w:r>
          </w:p>
        </w:tc>
      </w:tr>
      <w:tr w:rsidR="00D33D6C" w:rsidRPr="00E11F73" w14:paraId="108DAA33" w14:textId="77777777" w:rsidTr="00D33D6C">
        <w:trPr>
          <w:trHeight w:val="51"/>
        </w:trPr>
        <w:tc>
          <w:tcPr>
            <w:tcW w:w="3365" w:type="dxa"/>
            <w:gridSpan w:val="3"/>
            <w:shd w:val="clear" w:color="auto" w:fill="BDD6EE" w:themeFill="accent1" w:themeFillTint="66"/>
          </w:tcPr>
          <w:p w14:paraId="7C264F91" w14:textId="77777777" w:rsidR="006F6D87" w:rsidRPr="00E11F73" w:rsidRDefault="006F6D87" w:rsidP="006F6D87">
            <w:pPr>
              <w:pStyle w:val="Prrafodelista"/>
              <w:ind w:left="0"/>
              <w:rPr>
                <w:rFonts w:cstheme="minorHAnsi"/>
                <w:b/>
                <w:sz w:val="20"/>
                <w:szCs w:val="20"/>
              </w:rPr>
            </w:pPr>
          </w:p>
          <w:p w14:paraId="64C76C74" w14:textId="77777777" w:rsidR="006F6D87" w:rsidRPr="00E11F73" w:rsidRDefault="006F6D87" w:rsidP="006F6D87">
            <w:pPr>
              <w:pStyle w:val="Prrafodelista"/>
              <w:ind w:left="0"/>
              <w:rPr>
                <w:rFonts w:cstheme="minorHAnsi"/>
                <w:b/>
                <w:sz w:val="20"/>
                <w:szCs w:val="20"/>
              </w:rPr>
            </w:pPr>
            <w:r w:rsidRPr="00E11F73">
              <w:rPr>
                <w:rFonts w:cstheme="minorHAnsi"/>
                <w:b/>
                <w:sz w:val="20"/>
                <w:szCs w:val="20"/>
              </w:rPr>
              <w:t xml:space="preserve">                    I BIMESTRE</w:t>
            </w:r>
          </w:p>
        </w:tc>
        <w:tc>
          <w:tcPr>
            <w:tcW w:w="3758" w:type="dxa"/>
            <w:gridSpan w:val="2"/>
            <w:shd w:val="clear" w:color="auto" w:fill="BDD6EE" w:themeFill="accent1" w:themeFillTint="66"/>
          </w:tcPr>
          <w:p w14:paraId="519884DE" w14:textId="77777777" w:rsidR="006F6D87" w:rsidRPr="00E11F73" w:rsidRDefault="006F6D87" w:rsidP="006F6D87">
            <w:pPr>
              <w:pStyle w:val="Prrafodelista"/>
              <w:ind w:left="0"/>
              <w:jc w:val="center"/>
              <w:rPr>
                <w:rFonts w:cstheme="minorHAnsi"/>
                <w:b/>
                <w:sz w:val="20"/>
                <w:szCs w:val="20"/>
              </w:rPr>
            </w:pPr>
          </w:p>
          <w:p w14:paraId="632E139C"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 BIMESTRE</w:t>
            </w:r>
          </w:p>
        </w:tc>
        <w:tc>
          <w:tcPr>
            <w:tcW w:w="3758" w:type="dxa"/>
            <w:gridSpan w:val="2"/>
            <w:shd w:val="clear" w:color="auto" w:fill="BDD6EE" w:themeFill="accent1" w:themeFillTint="66"/>
          </w:tcPr>
          <w:p w14:paraId="79B33524" w14:textId="77777777" w:rsidR="006F6D87" w:rsidRPr="00E11F73" w:rsidRDefault="006F6D87" w:rsidP="006F6D87">
            <w:pPr>
              <w:pStyle w:val="Prrafodelista"/>
              <w:ind w:left="0"/>
              <w:jc w:val="center"/>
              <w:rPr>
                <w:rFonts w:cstheme="minorHAnsi"/>
                <w:b/>
                <w:sz w:val="20"/>
                <w:szCs w:val="20"/>
              </w:rPr>
            </w:pPr>
          </w:p>
          <w:p w14:paraId="6B0A8E60"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 xml:space="preserve">III BIMESTRE </w:t>
            </w:r>
          </w:p>
        </w:tc>
        <w:tc>
          <w:tcPr>
            <w:tcW w:w="3793" w:type="dxa"/>
            <w:gridSpan w:val="4"/>
            <w:shd w:val="clear" w:color="auto" w:fill="BDD6EE" w:themeFill="accent1" w:themeFillTint="66"/>
          </w:tcPr>
          <w:p w14:paraId="0F04F316" w14:textId="77777777" w:rsidR="006F6D87" w:rsidRPr="00E11F73" w:rsidRDefault="006F6D87" w:rsidP="006F6D87">
            <w:pPr>
              <w:pStyle w:val="Prrafodelista"/>
              <w:ind w:left="0"/>
              <w:jc w:val="center"/>
              <w:rPr>
                <w:rFonts w:cstheme="minorHAnsi"/>
                <w:b/>
                <w:sz w:val="20"/>
                <w:szCs w:val="20"/>
              </w:rPr>
            </w:pPr>
          </w:p>
          <w:p w14:paraId="4BEE505C"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IV BIMESTRE</w:t>
            </w:r>
          </w:p>
        </w:tc>
      </w:tr>
      <w:tr w:rsidR="00D33D6C" w:rsidRPr="00E11F73" w14:paraId="31B6B22A" w14:textId="77777777" w:rsidTr="00D33D6C">
        <w:trPr>
          <w:trHeight w:val="49"/>
        </w:trPr>
        <w:tc>
          <w:tcPr>
            <w:tcW w:w="0" w:type="auto"/>
            <w:shd w:val="clear" w:color="auto" w:fill="BDD6EE" w:themeFill="accent1" w:themeFillTint="66"/>
          </w:tcPr>
          <w:p w14:paraId="25C712A9" w14:textId="77777777" w:rsidR="006F6D87" w:rsidRPr="00E11F73" w:rsidRDefault="006F6D87" w:rsidP="006F6D87">
            <w:pPr>
              <w:pStyle w:val="Prrafodelista"/>
              <w:ind w:left="0"/>
              <w:jc w:val="center"/>
              <w:rPr>
                <w:rFonts w:cstheme="minorHAnsi"/>
                <w:b/>
                <w:sz w:val="20"/>
                <w:szCs w:val="20"/>
              </w:rPr>
            </w:pPr>
          </w:p>
          <w:p w14:paraId="6123B6B5"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 UNIDAD</w:t>
            </w:r>
          </w:p>
        </w:tc>
        <w:tc>
          <w:tcPr>
            <w:tcW w:w="1879" w:type="dxa"/>
            <w:gridSpan w:val="2"/>
            <w:shd w:val="clear" w:color="auto" w:fill="BDD6EE" w:themeFill="accent1" w:themeFillTint="66"/>
          </w:tcPr>
          <w:p w14:paraId="32252B60" w14:textId="77777777" w:rsidR="006F6D87" w:rsidRPr="00E11F73" w:rsidRDefault="006F6D87" w:rsidP="006F6D87">
            <w:pPr>
              <w:pStyle w:val="Prrafodelista"/>
              <w:ind w:left="0"/>
              <w:jc w:val="center"/>
              <w:rPr>
                <w:rFonts w:cstheme="minorHAnsi"/>
                <w:b/>
                <w:sz w:val="20"/>
                <w:szCs w:val="20"/>
              </w:rPr>
            </w:pPr>
          </w:p>
          <w:p w14:paraId="56FDD1BF"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2 UNIDAD</w:t>
            </w:r>
          </w:p>
        </w:tc>
        <w:tc>
          <w:tcPr>
            <w:tcW w:w="1879" w:type="dxa"/>
            <w:shd w:val="clear" w:color="auto" w:fill="BDD6EE" w:themeFill="accent1" w:themeFillTint="66"/>
          </w:tcPr>
          <w:p w14:paraId="62647E5A" w14:textId="77777777" w:rsidR="006F6D87" w:rsidRPr="00E11F73" w:rsidRDefault="006F6D87" w:rsidP="006F6D87">
            <w:pPr>
              <w:pStyle w:val="Prrafodelista"/>
              <w:ind w:left="0"/>
              <w:rPr>
                <w:rFonts w:cstheme="minorHAnsi"/>
                <w:b/>
                <w:sz w:val="20"/>
                <w:szCs w:val="20"/>
              </w:rPr>
            </w:pPr>
            <w:r w:rsidRPr="00E11F73">
              <w:rPr>
                <w:rFonts w:cstheme="minorHAnsi"/>
                <w:b/>
                <w:sz w:val="20"/>
                <w:szCs w:val="20"/>
              </w:rPr>
              <w:t xml:space="preserve">  </w:t>
            </w:r>
          </w:p>
          <w:p w14:paraId="44502719" w14:textId="77777777" w:rsidR="006F6D87" w:rsidRPr="00E11F73" w:rsidRDefault="006F6D87" w:rsidP="006F6D87">
            <w:pPr>
              <w:pStyle w:val="Prrafodelista"/>
              <w:ind w:left="0"/>
              <w:rPr>
                <w:rFonts w:cstheme="minorHAnsi"/>
                <w:b/>
                <w:sz w:val="20"/>
                <w:szCs w:val="20"/>
              </w:rPr>
            </w:pPr>
            <w:r w:rsidRPr="00E11F73">
              <w:rPr>
                <w:rFonts w:cstheme="minorHAnsi"/>
                <w:b/>
                <w:sz w:val="20"/>
                <w:szCs w:val="20"/>
              </w:rPr>
              <w:t xml:space="preserve"> 3    UNIDAD</w:t>
            </w:r>
          </w:p>
        </w:tc>
        <w:tc>
          <w:tcPr>
            <w:tcW w:w="1879" w:type="dxa"/>
            <w:shd w:val="clear" w:color="auto" w:fill="BDD6EE" w:themeFill="accent1" w:themeFillTint="66"/>
          </w:tcPr>
          <w:p w14:paraId="51F8D335" w14:textId="77777777" w:rsidR="006F6D87" w:rsidRPr="00E11F73" w:rsidRDefault="006F6D87" w:rsidP="006F6D87">
            <w:pPr>
              <w:pStyle w:val="Prrafodelista"/>
              <w:ind w:left="0"/>
              <w:jc w:val="center"/>
              <w:rPr>
                <w:rFonts w:cstheme="minorHAnsi"/>
                <w:b/>
                <w:sz w:val="20"/>
                <w:szCs w:val="20"/>
              </w:rPr>
            </w:pPr>
          </w:p>
          <w:p w14:paraId="51CB6C06"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4 UNIDAD</w:t>
            </w:r>
          </w:p>
        </w:tc>
        <w:tc>
          <w:tcPr>
            <w:tcW w:w="1879" w:type="dxa"/>
            <w:shd w:val="clear" w:color="auto" w:fill="BDD6EE" w:themeFill="accent1" w:themeFillTint="66"/>
          </w:tcPr>
          <w:p w14:paraId="03FBFEDF" w14:textId="77777777" w:rsidR="006F6D87" w:rsidRPr="00E11F73" w:rsidRDefault="006F6D87" w:rsidP="006F6D87">
            <w:pPr>
              <w:pStyle w:val="Prrafodelista"/>
              <w:ind w:left="0"/>
              <w:jc w:val="center"/>
              <w:rPr>
                <w:rFonts w:cstheme="minorHAnsi"/>
                <w:b/>
                <w:sz w:val="20"/>
                <w:szCs w:val="20"/>
              </w:rPr>
            </w:pPr>
          </w:p>
          <w:p w14:paraId="756D5892"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5 UNIDAD</w:t>
            </w:r>
          </w:p>
        </w:tc>
        <w:tc>
          <w:tcPr>
            <w:tcW w:w="1879" w:type="dxa"/>
            <w:shd w:val="clear" w:color="auto" w:fill="BDD6EE" w:themeFill="accent1" w:themeFillTint="66"/>
          </w:tcPr>
          <w:p w14:paraId="7EEBD5A4" w14:textId="77777777" w:rsidR="006F6D87" w:rsidRPr="00E11F73" w:rsidRDefault="006F6D87" w:rsidP="006F6D87">
            <w:pPr>
              <w:pStyle w:val="Prrafodelista"/>
              <w:ind w:left="0"/>
              <w:jc w:val="center"/>
              <w:rPr>
                <w:rFonts w:cstheme="minorHAnsi"/>
                <w:b/>
                <w:sz w:val="20"/>
                <w:szCs w:val="20"/>
              </w:rPr>
            </w:pPr>
          </w:p>
          <w:p w14:paraId="386FF77B"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6 UNIDAD</w:t>
            </w:r>
          </w:p>
        </w:tc>
        <w:tc>
          <w:tcPr>
            <w:tcW w:w="1914" w:type="dxa"/>
            <w:gridSpan w:val="2"/>
            <w:shd w:val="clear" w:color="auto" w:fill="BDD6EE" w:themeFill="accent1" w:themeFillTint="66"/>
          </w:tcPr>
          <w:p w14:paraId="3A75E9BF" w14:textId="77777777" w:rsidR="006F6D87" w:rsidRPr="00E11F73" w:rsidRDefault="006F6D87" w:rsidP="006F6D87">
            <w:pPr>
              <w:pStyle w:val="Prrafodelista"/>
              <w:ind w:left="0"/>
              <w:jc w:val="center"/>
              <w:rPr>
                <w:rFonts w:cstheme="minorHAnsi"/>
                <w:b/>
                <w:sz w:val="20"/>
                <w:szCs w:val="20"/>
              </w:rPr>
            </w:pPr>
          </w:p>
          <w:p w14:paraId="589529D7"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7 UNIDAD</w:t>
            </w:r>
          </w:p>
        </w:tc>
        <w:tc>
          <w:tcPr>
            <w:tcW w:w="1879" w:type="dxa"/>
            <w:gridSpan w:val="2"/>
            <w:shd w:val="clear" w:color="auto" w:fill="BDD6EE" w:themeFill="accent1" w:themeFillTint="66"/>
          </w:tcPr>
          <w:p w14:paraId="6D72F4B2" w14:textId="77777777" w:rsidR="006F6D87" w:rsidRPr="00E11F73" w:rsidRDefault="006F6D87" w:rsidP="006F6D87">
            <w:pPr>
              <w:pStyle w:val="Prrafodelista"/>
              <w:ind w:left="0"/>
              <w:jc w:val="center"/>
              <w:rPr>
                <w:rFonts w:cstheme="minorHAnsi"/>
                <w:b/>
                <w:sz w:val="20"/>
                <w:szCs w:val="20"/>
              </w:rPr>
            </w:pPr>
          </w:p>
          <w:p w14:paraId="6E223777"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8 UNIDAD</w:t>
            </w:r>
          </w:p>
        </w:tc>
      </w:tr>
      <w:tr w:rsidR="00D33D6C" w:rsidRPr="00365599" w14:paraId="27366AA4" w14:textId="77777777" w:rsidTr="00A14BE0">
        <w:trPr>
          <w:trHeight w:val="2694"/>
        </w:trPr>
        <w:tc>
          <w:tcPr>
            <w:tcW w:w="0" w:type="auto"/>
            <w:gridSpan w:val="2"/>
          </w:tcPr>
          <w:p w14:paraId="48DDB852" w14:textId="77777777" w:rsidR="006F6D87" w:rsidRPr="00E11F73" w:rsidRDefault="006F6D87" w:rsidP="00D33D6C">
            <w:pPr>
              <w:jc w:val="both"/>
              <w:rPr>
                <w:rFonts w:cstheme="minorHAnsi"/>
                <w:sz w:val="20"/>
                <w:szCs w:val="20"/>
              </w:rPr>
            </w:pPr>
            <w:r w:rsidRPr="00E11F73">
              <w:rPr>
                <w:rFonts w:cstheme="minorHAnsi"/>
                <w:sz w:val="20"/>
                <w:szCs w:val="20"/>
              </w:rPr>
              <w:lastRenderedPageBreak/>
              <w:t xml:space="preserve">• </w:t>
            </w:r>
            <w:r w:rsidRPr="00E11F73">
              <w:rPr>
                <w:rFonts w:cstheme="minorHAnsi"/>
                <w:b/>
                <w:sz w:val="20"/>
                <w:szCs w:val="20"/>
              </w:rPr>
              <w:t>Recupera información</w:t>
            </w:r>
          </w:p>
          <w:p w14:paraId="7CF4EB11" w14:textId="77777777" w:rsidR="006F6D87" w:rsidRPr="00E11F73" w:rsidRDefault="006F6D87" w:rsidP="00D33D6C">
            <w:pPr>
              <w:jc w:val="both"/>
              <w:rPr>
                <w:rFonts w:cstheme="minorHAnsi"/>
                <w:sz w:val="20"/>
                <w:szCs w:val="20"/>
              </w:rPr>
            </w:pPr>
            <w:proofErr w:type="gramStart"/>
            <w:r w:rsidRPr="00E11F73">
              <w:rPr>
                <w:rFonts w:cstheme="minorHAnsi"/>
                <w:sz w:val="20"/>
                <w:szCs w:val="20"/>
              </w:rPr>
              <w:t>explícita  de</w:t>
            </w:r>
            <w:proofErr w:type="gramEnd"/>
            <w:r w:rsidRPr="00E11F73">
              <w:rPr>
                <w:rFonts w:cstheme="minorHAnsi"/>
                <w:sz w:val="20"/>
                <w:szCs w:val="20"/>
              </w:rPr>
              <w:t xml:space="preserve">  los  textos orales    que    escucha (nombres de personas y personajes, acciones, hechos, lugares y fechas) y que presentan vocabulario de    uso frecuente.</w:t>
            </w:r>
          </w:p>
          <w:p w14:paraId="5AEADDBD" w14:textId="77777777" w:rsidR="006F6D87" w:rsidRPr="00E11F73" w:rsidRDefault="006F6D87" w:rsidP="00D33D6C">
            <w:pPr>
              <w:jc w:val="both"/>
              <w:rPr>
                <w:rFonts w:cstheme="minorHAnsi"/>
                <w:sz w:val="20"/>
                <w:szCs w:val="20"/>
              </w:rPr>
            </w:pPr>
            <w:r w:rsidRPr="00E11F73">
              <w:rPr>
                <w:rFonts w:cstheme="minorHAnsi"/>
                <w:sz w:val="20"/>
                <w:szCs w:val="20"/>
              </w:rPr>
              <w:t xml:space="preserve">•  </w:t>
            </w:r>
            <w:proofErr w:type="gramStart"/>
            <w:r w:rsidRPr="00E11F73">
              <w:rPr>
                <w:rFonts w:cstheme="minorHAnsi"/>
                <w:b/>
                <w:sz w:val="20"/>
                <w:szCs w:val="20"/>
              </w:rPr>
              <w:t>Dice  de</w:t>
            </w:r>
            <w:proofErr w:type="gramEnd"/>
            <w:r w:rsidRPr="00E11F73">
              <w:rPr>
                <w:rFonts w:cstheme="minorHAnsi"/>
                <w:b/>
                <w:sz w:val="20"/>
                <w:szCs w:val="20"/>
              </w:rPr>
              <w:t xml:space="preserve">  qué  trata  el texto  </w:t>
            </w:r>
            <w:r w:rsidRPr="00E11F73">
              <w:rPr>
                <w:rFonts w:cstheme="minorHAnsi"/>
                <w:sz w:val="20"/>
                <w:szCs w:val="20"/>
              </w:rPr>
              <w:t xml:space="preserve"> y cuál   es   su propósito comunicativo; para ello, se apoya en la</w:t>
            </w:r>
          </w:p>
          <w:p w14:paraId="7F499185" w14:textId="77777777" w:rsidR="006F6D87" w:rsidRPr="00E11F73" w:rsidRDefault="006F6D87" w:rsidP="00D33D6C">
            <w:pPr>
              <w:jc w:val="both"/>
              <w:rPr>
                <w:rFonts w:cstheme="minorHAnsi"/>
                <w:sz w:val="20"/>
                <w:szCs w:val="20"/>
              </w:rPr>
            </w:pPr>
            <w:r w:rsidRPr="00E11F73">
              <w:rPr>
                <w:rFonts w:cstheme="minorHAnsi"/>
                <w:sz w:val="20"/>
                <w:szCs w:val="20"/>
              </w:rPr>
              <w:t xml:space="preserve">Información recurrente </w:t>
            </w:r>
            <w:proofErr w:type="gramStart"/>
            <w:r w:rsidRPr="00E11F73">
              <w:rPr>
                <w:rFonts w:cstheme="minorHAnsi"/>
                <w:sz w:val="20"/>
                <w:szCs w:val="20"/>
              </w:rPr>
              <w:t>del  texto</w:t>
            </w:r>
            <w:proofErr w:type="gramEnd"/>
            <w:r w:rsidRPr="00E11F73">
              <w:rPr>
                <w:rFonts w:cstheme="minorHAnsi"/>
                <w:sz w:val="20"/>
                <w:szCs w:val="20"/>
              </w:rPr>
              <w:t xml:space="preserve">   y   en  su experiencia.</w:t>
            </w:r>
          </w:p>
          <w:p w14:paraId="446090CE" w14:textId="77777777" w:rsidR="006F6D87" w:rsidRPr="00E11F73" w:rsidRDefault="006F6D87" w:rsidP="00D33D6C">
            <w:pPr>
              <w:jc w:val="both"/>
              <w:rPr>
                <w:rFonts w:cstheme="minorHAnsi"/>
                <w:b/>
                <w:sz w:val="20"/>
                <w:szCs w:val="20"/>
              </w:rPr>
            </w:pPr>
            <w:r w:rsidRPr="00E11F73">
              <w:rPr>
                <w:rFonts w:cstheme="minorHAnsi"/>
                <w:sz w:val="20"/>
                <w:szCs w:val="20"/>
              </w:rPr>
              <w:t xml:space="preserve">• </w:t>
            </w:r>
            <w:r w:rsidRPr="00E11F73">
              <w:rPr>
                <w:rFonts w:cstheme="minorHAnsi"/>
                <w:b/>
                <w:sz w:val="20"/>
                <w:szCs w:val="20"/>
              </w:rPr>
              <w:t>Deduce características</w:t>
            </w:r>
          </w:p>
          <w:p w14:paraId="47A0017B" w14:textId="77777777" w:rsidR="006F6D87" w:rsidRPr="00E11F73" w:rsidRDefault="006F6D87" w:rsidP="00D33D6C">
            <w:pPr>
              <w:jc w:val="both"/>
              <w:rPr>
                <w:rFonts w:cstheme="minorHAnsi"/>
                <w:sz w:val="20"/>
                <w:szCs w:val="20"/>
              </w:rPr>
            </w:pPr>
            <w:proofErr w:type="gramStart"/>
            <w:r w:rsidRPr="00E11F73">
              <w:rPr>
                <w:rFonts w:cstheme="minorHAnsi"/>
                <w:b/>
                <w:sz w:val="20"/>
                <w:szCs w:val="20"/>
              </w:rPr>
              <w:t>implícitas  de</w:t>
            </w:r>
            <w:proofErr w:type="gramEnd"/>
            <w:r w:rsidRPr="00E11F73">
              <w:rPr>
                <w:rFonts w:cstheme="minorHAnsi"/>
                <w:b/>
                <w:sz w:val="20"/>
                <w:szCs w:val="20"/>
              </w:rPr>
              <w:t xml:space="preserve"> personas, personajes, animales, objetos, hechos y lugares</w:t>
            </w:r>
            <w:r w:rsidRPr="00E11F73">
              <w:rPr>
                <w:rFonts w:cstheme="minorHAnsi"/>
                <w:sz w:val="20"/>
                <w:szCs w:val="20"/>
              </w:rPr>
              <w:t>, o el significado de</w:t>
            </w:r>
            <w:r w:rsidRPr="00E11F73">
              <w:rPr>
                <w:rFonts w:cstheme="minorHAnsi"/>
                <w:sz w:val="20"/>
                <w:szCs w:val="20"/>
              </w:rPr>
              <w:tab/>
              <w:t>palabras y expresiones   según   el contexto,    así como</w:t>
            </w:r>
          </w:p>
          <w:p w14:paraId="6065B2EF" w14:textId="77777777" w:rsidR="006F6D87" w:rsidRPr="00E11F73" w:rsidRDefault="006F6D87" w:rsidP="00D33D6C">
            <w:pPr>
              <w:jc w:val="both"/>
              <w:rPr>
                <w:rFonts w:cstheme="minorHAnsi"/>
                <w:sz w:val="20"/>
                <w:szCs w:val="20"/>
              </w:rPr>
            </w:pPr>
            <w:r w:rsidRPr="00E11F73">
              <w:rPr>
                <w:rFonts w:cstheme="minorHAnsi"/>
                <w:sz w:val="20"/>
                <w:szCs w:val="20"/>
              </w:rPr>
              <w:t>relaciones lógicas entre las ideas del texto, como causa-efecto</w:t>
            </w:r>
            <w:r w:rsidRPr="00E11F73">
              <w:rPr>
                <w:rFonts w:cstheme="minorHAnsi"/>
                <w:sz w:val="20"/>
                <w:szCs w:val="20"/>
              </w:rPr>
              <w:tab/>
              <w:t>y semejanza-</w:t>
            </w:r>
            <w:proofErr w:type="gramStart"/>
            <w:r w:rsidRPr="00E11F73">
              <w:rPr>
                <w:rFonts w:cstheme="minorHAnsi"/>
                <w:sz w:val="20"/>
                <w:szCs w:val="20"/>
              </w:rPr>
              <w:t>diferencia,  a</w:t>
            </w:r>
            <w:proofErr w:type="gramEnd"/>
            <w:r w:rsidRPr="00E11F73">
              <w:rPr>
                <w:rFonts w:cstheme="minorHAnsi"/>
                <w:sz w:val="20"/>
                <w:szCs w:val="20"/>
              </w:rPr>
              <w:t xml:space="preserve"> </w:t>
            </w:r>
            <w:r w:rsidRPr="00E11F73">
              <w:rPr>
                <w:rFonts w:cstheme="minorHAnsi"/>
                <w:sz w:val="20"/>
                <w:szCs w:val="20"/>
              </w:rPr>
              <w:lastRenderedPageBreak/>
              <w:t>partir   de   información</w:t>
            </w:r>
          </w:p>
          <w:p w14:paraId="388E6034" w14:textId="77777777" w:rsidR="006F6D87" w:rsidRPr="00E11F73" w:rsidRDefault="006F6D87" w:rsidP="00D33D6C">
            <w:pPr>
              <w:jc w:val="both"/>
              <w:rPr>
                <w:rFonts w:cstheme="minorHAnsi"/>
                <w:sz w:val="20"/>
                <w:szCs w:val="20"/>
              </w:rPr>
            </w:pPr>
            <w:r w:rsidRPr="00E11F73">
              <w:rPr>
                <w:rFonts w:cstheme="minorHAnsi"/>
                <w:sz w:val="20"/>
                <w:szCs w:val="20"/>
              </w:rPr>
              <w:t>explícita del mismo.</w:t>
            </w:r>
          </w:p>
          <w:p w14:paraId="490D7B83" w14:textId="77777777" w:rsidR="006F6D87" w:rsidRPr="00E11F73" w:rsidRDefault="006F6D87" w:rsidP="007610B1">
            <w:pPr>
              <w:pStyle w:val="Prrafodelista"/>
              <w:numPr>
                <w:ilvl w:val="0"/>
                <w:numId w:val="77"/>
              </w:numPr>
              <w:tabs>
                <w:tab w:val="left" w:pos="142"/>
              </w:tabs>
              <w:ind w:left="0" w:firstLine="0"/>
              <w:jc w:val="both"/>
              <w:rPr>
                <w:rFonts w:cstheme="minorHAnsi"/>
                <w:b/>
                <w:sz w:val="20"/>
                <w:szCs w:val="20"/>
              </w:rPr>
            </w:pPr>
            <w:r w:rsidRPr="00E11F73">
              <w:rPr>
                <w:rFonts w:cstheme="minorHAnsi"/>
                <w:b/>
                <w:sz w:val="20"/>
                <w:szCs w:val="20"/>
              </w:rPr>
              <w:t>Explica acciones</w:t>
            </w:r>
          </w:p>
          <w:p w14:paraId="25483B84" w14:textId="77777777" w:rsidR="006F6D87" w:rsidRPr="00E11F73" w:rsidRDefault="006F6D87" w:rsidP="00D33D6C">
            <w:pPr>
              <w:jc w:val="both"/>
              <w:rPr>
                <w:rFonts w:cstheme="minorHAnsi"/>
                <w:sz w:val="20"/>
                <w:szCs w:val="20"/>
              </w:rPr>
            </w:pPr>
            <w:r w:rsidRPr="00E11F73">
              <w:rPr>
                <w:rFonts w:cstheme="minorHAnsi"/>
                <w:b/>
                <w:sz w:val="20"/>
                <w:szCs w:val="20"/>
              </w:rPr>
              <w:t xml:space="preserve">concretas de </w:t>
            </w:r>
            <w:proofErr w:type="gramStart"/>
            <w:r w:rsidRPr="00E11F73">
              <w:rPr>
                <w:rFonts w:cstheme="minorHAnsi"/>
                <w:b/>
                <w:sz w:val="20"/>
                <w:szCs w:val="20"/>
              </w:rPr>
              <w:t>personas  y</w:t>
            </w:r>
            <w:proofErr w:type="gramEnd"/>
            <w:r w:rsidRPr="00E11F73">
              <w:rPr>
                <w:rFonts w:cstheme="minorHAnsi"/>
                <w:b/>
                <w:sz w:val="20"/>
                <w:szCs w:val="20"/>
              </w:rPr>
              <w:t xml:space="preserve"> personajes </w:t>
            </w:r>
            <w:r w:rsidRPr="00E11F73">
              <w:rPr>
                <w:rFonts w:cstheme="minorHAnsi"/>
                <w:sz w:val="20"/>
                <w:szCs w:val="20"/>
              </w:rPr>
              <w:t>relacionando</w:t>
            </w:r>
          </w:p>
          <w:p w14:paraId="5F1FF225" w14:textId="77777777" w:rsidR="006F6D87" w:rsidRPr="00E11F73" w:rsidRDefault="006F6D87" w:rsidP="00D33D6C">
            <w:pPr>
              <w:jc w:val="both"/>
              <w:rPr>
                <w:rFonts w:cstheme="minorHAnsi"/>
                <w:sz w:val="20"/>
                <w:szCs w:val="20"/>
              </w:rPr>
            </w:pPr>
            <w:r w:rsidRPr="00E11F73">
              <w:rPr>
                <w:rFonts w:cstheme="minorHAnsi"/>
                <w:sz w:val="20"/>
                <w:szCs w:val="20"/>
              </w:rPr>
              <w:t xml:space="preserve">recursos verbales y no verbales, </w:t>
            </w:r>
            <w:r w:rsidRPr="00E11F73">
              <w:rPr>
                <w:rFonts w:cstheme="minorHAnsi"/>
                <w:b/>
                <w:sz w:val="20"/>
                <w:szCs w:val="20"/>
              </w:rPr>
              <w:t>a partir de su experiencia.</w:t>
            </w:r>
          </w:p>
          <w:p w14:paraId="6799624F" w14:textId="77777777" w:rsidR="006F6D87" w:rsidRPr="00E11F73" w:rsidRDefault="006F6D87" w:rsidP="007610B1">
            <w:pPr>
              <w:pStyle w:val="Prrafodelista"/>
              <w:numPr>
                <w:ilvl w:val="0"/>
                <w:numId w:val="78"/>
              </w:numPr>
              <w:tabs>
                <w:tab w:val="left" w:pos="142"/>
              </w:tabs>
              <w:ind w:left="0" w:firstLine="0"/>
              <w:jc w:val="both"/>
              <w:rPr>
                <w:rFonts w:cstheme="minorHAnsi"/>
                <w:sz w:val="20"/>
                <w:szCs w:val="20"/>
              </w:rPr>
            </w:pPr>
            <w:r w:rsidRPr="00E11F73">
              <w:rPr>
                <w:rFonts w:cstheme="minorHAnsi"/>
                <w:b/>
                <w:sz w:val="20"/>
                <w:szCs w:val="20"/>
              </w:rPr>
              <w:t>Adecúa su texto oral</w:t>
            </w:r>
            <w:r w:rsidRPr="00E11F73">
              <w:rPr>
                <w:rFonts w:cstheme="minorHAnsi"/>
                <w:sz w:val="20"/>
                <w:szCs w:val="20"/>
              </w:rPr>
              <w:t xml:space="preserve"> a la situación comunicativa y a    sus    interlocutores</w:t>
            </w:r>
          </w:p>
          <w:p w14:paraId="025D6DFC" w14:textId="3C80B1B8" w:rsidR="006F6D87" w:rsidRPr="00E11F73" w:rsidRDefault="00D33D6C" w:rsidP="00D33D6C">
            <w:pPr>
              <w:jc w:val="both"/>
              <w:rPr>
                <w:rFonts w:cstheme="minorHAnsi"/>
                <w:sz w:val="20"/>
                <w:szCs w:val="20"/>
              </w:rPr>
            </w:pPr>
            <w:r w:rsidRPr="00E11F73">
              <w:rPr>
                <w:rFonts w:cstheme="minorHAnsi"/>
                <w:sz w:val="20"/>
                <w:szCs w:val="20"/>
              </w:rPr>
              <w:t>Considerando el</w:t>
            </w:r>
          </w:p>
          <w:p w14:paraId="555104A2" w14:textId="77777777" w:rsidR="006F6D87" w:rsidRPr="00E11F73" w:rsidRDefault="006F6D87" w:rsidP="00D33D6C">
            <w:pPr>
              <w:jc w:val="both"/>
              <w:rPr>
                <w:rFonts w:cstheme="minorHAnsi"/>
                <w:sz w:val="20"/>
                <w:szCs w:val="20"/>
              </w:rPr>
            </w:pPr>
            <w:r w:rsidRPr="00E11F73">
              <w:rPr>
                <w:rFonts w:cstheme="minorHAnsi"/>
                <w:sz w:val="20"/>
                <w:szCs w:val="20"/>
              </w:rPr>
              <w:t>Propósito comunicativo,</w:t>
            </w:r>
          </w:p>
          <w:p w14:paraId="202B9B83" w14:textId="77777777" w:rsidR="006F6D87" w:rsidRPr="00E11F73" w:rsidRDefault="006F6D87" w:rsidP="00D33D6C">
            <w:pPr>
              <w:jc w:val="both"/>
              <w:rPr>
                <w:rFonts w:cstheme="minorHAnsi"/>
                <w:sz w:val="20"/>
                <w:szCs w:val="20"/>
              </w:rPr>
            </w:pPr>
            <w:r w:rsidRPr="00E11F73">
              <w:rPr>
                <w:rFonts w:cstheme="minorHAnsi"/>
                <w:sz w:val="20"/>
                <w:szCs w:val="20"/>
              </w:rPr>
              <w:t xml:space="preserve">utilizando   recursos   no </w:t>
            </w:r>
            <w:proofErr w:type="gramStart"/>
            <w:r w:rsidRPr="00E11F73">
              <w:rPr>
                <w:rFonts w:cstheme="minorHAnsi"/>
                <w:sz w:val="20"/>
                <w:szCs w:val="20"/>
              </w:rPr>
              <w:t>verbales(</w:t>
            </w:r>
            <w:proofErr w:type="gramEnd"/>
            <w:r w:rsidRPr="00E11F73">
              <w:rPr>
                <w:rFonts w:cstheme="minorHAnsi"/>
                <w:sz w:val="20"/>
                <w:szCs w:val="20"/>
              </w:rPr>
              <w:t>gestos y</w:t>
            </w:r>
          </w:p>
          <w:p w14:paraId="43F9C735" w14:textId="77777777" w:rsidR="006F6D87" w:rsidRPr="00E11F73" w:rsidRDefault="006F6D87" w:rsidP="00D33D6C">
            <w:pPr>
              <w:jc w:val="both"/>
              <w:rPr>
                <w:rFonts w:cstheme="minorHAnsi"/>
                <w:sz w:val="20"/>
                <w:szCs w:val="20"/>
              </w:rPr>
            </w:pPr>
            <w:r w:rsidRPr="00E11F73">
              <w:rPr>
                <w:rFonts w:cstheme="minorHAnsi"/>
                <w:sz w:val="20"/>
                <w:szCs w:val="20"/>
              </w:rPr>
              <w:t>movimientos corporales) y   recurriendo   a   su</w:t>
            </w:r>
          </w:p>
          <w:p w14:paraId="605C1531" w14:textId="77777777" w:rsidR="006F6D87" w:rsidRPr="00E11F73" w:rsidRDefault="006F6D87" w:rsidP="00D33D6C">
            <w:pPr>
              <w:jc w:val="both"/>
              <w:rPr>
                <w:rFonts w:cstheme="minorHAnsi"/>
                <w:sz w:val="20"/>
                <w:szCs w:val="20"/>
              </w:rPr>
            </w:pPr>
            <w:r w:rsidRPr="00E11F73">
              <w:rPr>
                <w:rFonts w:cstheme="minorHAnsi"/>
                <w:sz w:val="20"/>
                <w:szCs w:val="20"/>
              </w:rPr>
              <w:t>experiencia</w:t>
            </w:r>
            <w:r w:rsidRPr="00E11F73">
              <w:rPr>
                <w:rFonts w:cstheme="minorHAnsi"/>
                <w:sz w:val="20"/>
                <w:szCs w:val="20"/>
              </w:rPr>
              <w:tab/>
              <w:t>y tipo</w:t>
            </w:r>
          </w:p>
          <w:p w14:paraId="47A5E9F1" w14:textId="77777777" w:rsidR="006F6D87" w:rsidRPr="00E11F73" w:rsidRDefault="006F6D87" w:rsidP="00D33D6C">
            <w:pPr>
              <w:jc w:val="both"/>
              <w:rPr>
                <w:rFonts w:cstheme="minorHAnsi"/>
                <w:sz w:val="20"/>
                <w:szCs w:val="20"/>
              </w:rPr>
            </w:pPr>
            <w:r w:rsidRPr="00E11F73">
              <w:rPr>
                <w:rFonts w:cstheme="minorHAnsi"/>
                <w:sz w:val="20"/>
                <w:szCs w:val="20"/>
              </w:rPr>
              <w:t>textual.</w:t>
            </w:r>
          </w:p>
          <w:p w14:paraId="430CA708" w14:textId="77777777" w:rsidR="006F6D87" w:rsidRPr="00E11F73" w:rsidRDefault="006F6D87" w:rsidP="007610B1">
            <w:pPr>
              <w:pStyle w:val="Prrafodelista"/>
              <w:numPr>
                <w:ilvl w:val="0"/>
                <w:numId w:val="78"/>
              </w:numPr>
              <w:tabs>
                <w:tab w:val="left" w:pos="284"/>
              </w:tabs>
              <w:ind w:left="0" w:firstLine="0"/>
              <w:jc w:val="both"/>
              <w:rPr>
                <w:rFonts w:cstheme="minorHAnsi"/>
                <w:b/>
                <w:sz w:val="20"/>
                <w:szCs w:val="20"/>
              </w:rPr>
            </w:pPr>
            <w:r w:rsidRPr="00E11F73">
              <w:rPr>
                <w:rFonts w:cstheme="minorHAnsi"/>
                <w:b/>
                <w:sz w:val="20"/>
                <w:szCs w:val="20"/>
              </w:rPr>
              <w:t xml:space="preserve">Expresa oralmente ideas </w:t>
            </w:r>
            <w:r w:rsidRPr="00E11F73">
              <w:rPr>
                <w:rFonts w:cstheme="minorHAnsi"/>
                <w:sz w:val="20"/>
                <w:szCs w:val="20"/>
              </w:rPr>
              <w:t xml:space="preserve">y emociones en torno a un   </w:t>
            </w:r>
            <w:proofErr w:type="gramStart"/>
            <w:r w:rsidRPr="00E11F73">
              <w:rPr>
                <w:rFonts w:cstheme="minorHAnsi"/>
                <w:sz w:val="20"/>
                <w:szCs w:val="20"/>
              </w:rPr>
              <w:t xml:space="preserve">tema,   </w:t>
            </w:r>
            <w:proofErr w:type="gramEnd"/>
            <w:r w:rsidRPr="00E11F73">
              <w:rPr>
                <w:rFonts w:cstheme="minorHAnsi"/>
                <w:sz w:val="20"/>
                <w:szCs w:val="20"/>
              </w:rPr>
              <w:t>aunque   en</w:t>
            </w:r>
          </w:p>
          <w:p w14:paraId="5770A7A2" w14:textId="77777777" w:rsidR="006F6D87" w:rsidRPr="00E11F73" w:rsidRDefault="006F6D87" w:rsidP="00D33D6C">
            <w:pPr>
              <w:jc w:val="both"/>
              <w:rPr>
                <w:rFonts w:cstheme="minorHAnsi"/>
                <w:sz w:val="20"/>
                <w:szCs w:val="20"/>
              </w:rPr>
            </w:pPr>
            <w:r w:rsidRPr="00E11F73">
              <w:rPr>
                <w:rFonts w:cstheme="minorHAnsi"/>
                <w:sz w:val="20"/>
                <w:szCs w:val="20"/>
              </w:rPr>
              <w:t>ocasiones puede reiterar información</w:t>
            </w:r>
          </w:p>
          <w:p w14:paraId="17DBE7DE" w14:textId="77777777" w:rsidR="006F6D87" w:rsidRPr="00E11F73" w:rsidRDefault="006F6D87" w:rsidP="00D33D6C">
            <w:pPr>
              <w:jc w:val="both"/>
              <w:rPr>
                <w:rFonts w:cstheme="minorHAnsi"/>
                <w:sz w:val="20"/>
                <w:szCs w:val="20"/>
              </w:rPr>
            </w:pPr>
            <w:r w:rsidRPr="00E11F73">
              <w:rPr>
                <w:rFonts w:cstheme="minorHAnsi"/>
                <w:sz w:val="20"/>
                <w:szCs w:val="20"/>
              </w:rPr>
              <w:t>innecesariamente.</w:t>
            </w:r>
          </w:p>
          <w:p w14:paraId="6A5AE658" w14:textId="77777777" w:rsidR="006F6D87" w:rsidRPr="00E11F73" w:rsidRDefault="006F6D87" w:rsidP="00D33D6C">
            <w:pPr>
              <w:jc w:val="both"/>
              <w:rPr>
                <w:rFonts w:cstheme="minorHAnsi"/>
                <w:sz w:val="20"/>
                <w:szCs w:val="20"/>
              </w:rPr>
            </w:pPr>
            <w:r w:rsidRPr="00E11F73">
              <w:rPr>
                <w:rFonts w:cstheme="minorHAnsi"/>
                <w:sz w:val="20"/>
                <w:szCs w:val="20"/>
              </w:rPr>
              <w:t>Establece relaciones</w:t>
            </w:r>
          </w:p>
          <w:p w14:paraId="3C43AEBD" w14:textId="77777777" w:rsidR="006F6D87" w:rsidRPr="00E11F73" w:rsidRDefault="006F6D87" w:rsidP="00D33D6C">
            <w:pPr>
              <w:jc w:val="both"/>
              <w:rPr>
                <w:rFonts w:cstheme="minorHAnsi"/>
                <w:sz w:val="20"/>
                <w:szCs w:val="20"/>
              </w:rPr>
            </w:pPr>
            <w:proofErr w:type="gramStart"/>
            <w:r w:rsidRPr="00E11F73">
              <w:rPr>
                <w:rFonts w:cstheme="minorHAnsi"/>
                <w:sz w:val="20"/>
                <w:szCs w:val="20"/>
              </w:rPr>
              <w:t>lógicas  entre</w:t>
            </w:r>
            <w:proofErr w:type="gramEnd"/>
            <w:r w:rsidRPr="00E11F73">
              <w:rPr>
                <w:rFonts w:cstheme="minorHAnsi"/>
                <w:sz w:val="20"/>
                <w:szCs w:val="20"/>
              </w:rPr>
              <w:t xml:space="preserve">  ellas (en especial,   de   adición, secuencia  </w:t>
            </w:r>
            <w:r w:rsidRPr="00E11F73">
              <w:rPr>
                <w:rFonts w:cstheme="minorHAnsi"/>
                <w:sz w:val="20"/>
                <w:szCs w:val="20"/>
              </w:rPr>
              <w:lastRenderedPageBreak/>
              <w:t xml:space="preserve">y  causa),  a </w:t>
            </w:r>
            <w:proofErr w:type="spellStart"/>
            <w:r w:rsidRPr="00E11F73">
              <w:rPr>
                <w:rFonts w:cstheme="minorHAnsi"/>
                <w:sz w:val="20"/>
                <w:szCs w:val="20"/>
              </w:rPr>
              <w:t>travésde</w:t>
            </w:r>
            <w:proofErr w:type="spellEnd"/>
            <w:r w:rsidRPr="00E11F73">
              <w:rPr>
                <w:rFonts w:cstheme="minorHAnsi"/>
                <w:sz w:val="20"/>
                <w:szCs w:val="20"/>
              </w:rPr>
              <w:t xml:space="preserve">    algunos conectores. Incorpora un vocabulario    de    uso frecuente.</w:t>
            </w:r>
          </w:p>
          <w:p w14:paraId="0B934A4D" w14:textId="77777777" w:rsidR="006F6D87" w:rsidRPr="00E11F73" w:rsidRDefault="006F6D87" w:rsidP="007610B1">
            <w:pPr>
              <w:pStyle w:val="Prrafodelista"/>
              <w:numPr>
                <w:ilvl w:val="0"/>
                <w:numId w:val="78"/>
              </w:numPr>
              <w:tabs>
                <w:tab w:val="left" w:pos="284"/>
              </w:tabs>
              <w:ind w:left="142" w:firstLine="0"/>
              <w:jc w:val="both"/>
              <w:rPr>
                <w:rFonts w:cstheme="minorHAnsi"/>
                <w:sz w:val="20"/>
                <w:szCs w:val="20"/>
              </w:rPr>
            </w:pPr>
            <w:r w:rsidRPr="00E11F73">
              <w:rPr>
                <w:rFonts w:cstheme="minorHAnsi"/>
                <w:b/>
                <w:sz w:val="20"/>
                <w:szCs w:val="20"/>
              </w:rPr>
              <w:t xml:space="preserve">Emplea   recursos    no </w:t>
            </w:r>
            <w:proofErr w:type="gramStart"/>
            <w:r w:rsidRPr="00E11F73">
              <w:rPr>
                <w:rFonts w:cstheme="minorHAnsi"/>
                <w:b/>
                <w:sz w:val="20"/>
                <w:szCs w:val="20"/>
              </w:rPr>
              <w:t>verbales(</w:t>
            </w:r>
            <w:proofErr w:type="gramEnd"/>
            <w:r w:rsidRPr="00E11F73">
              <w:rPr>
                <w:rFonts w:cstheme="minorHAnsi"/>
                <w:b/>
                <w:sz w:val="20"/>
                <w:szCs w:val="20"/>
              </w:rPr>
              <w:t>gestos</w:t>
            </w:r>
            <w:r w:rsidRPr="00E11F73">
              <w:rPr>
                <w:rFonts w:cstheme="minorHAnsi"/>
                <w:b/>
                <w:sz w:val="20"/>
                <w:szCs w:val="20"/>
              </w:rPr>
              <w:tab/>
              <w:t>y movimientos corporales)</w:t>
            </w:r>
            <w:r w:rsidRPr="00E11F73">
              <w:rPr>
                <w:rFonts w:cstheme="minorHAnsi"/>
                <w:sz w:val="20"/>
                <w:szCs w:val="20"/>
              </w:rPr>
              <w:t xml:space="preserve"> y paraverbales</w:t>
            </w:r>
          </w:p>
          <w:p w14:paraId="2C9623F2" w14:textId="77777777" w:rsidR="006F6D87" w:rsidRPr="00E11F73" w:rsidRDefault="006F6D87" w:rsidP="00D33D6C">
            <w:pPr>
              <w:jc w:val="both"/>
              <w:rPr>
                <w:rFonts w:cstheme="minorHAnsi"/>
                <w:sz w:val="20"/>
                <w:szCs w:val="20"/>
              </w:rPr>
            </w:pPr>
            <w:r w:rsidRPr="00E11F73">
              <w:rPr>
                <w:rFonts w:cstheme="minorHAnsi"/>
                <w:sz w:val="20"/>
                <w:szCs w:val="20"/>
              </w:rPr>
              <w:t>(pronunciación</w:t>
            </w:r>
          </w:p>
          <w:p w14:paraId="16EDC8B1" w14:textId="77777777" w:rsidR="006F6D87" w:rsidRPr="00E11F73" w:rsidRDefault="006F6D87" w:rsidP="00D33D6C">
            <w:pPr>
              <w:jc w:val="both"/>
              <w:rPr>
                <w:rFonts w:cstheme="minorHAnsi"/>
                <w:sz w:val="20"/>
                <w:szCs w:val="20"/>
              </w:rPr>
            </w:pPr>
            <w:r w:rsidRPr="00E11F73">
              <w:rPr>
                <w:rFonts w:cstheme="minorHAnsi"/>
                <w:sz w:val="20"/>
                <w:szCs w:val="20"/>
              </w:rPr>
              <w:t>entendible) para apoyar lo</w:t>
            </w:r>
            <w:r w:rsidRPr="00E11F73">
              <w:rPr>
                <w:rFonts w:cstheme="minorHAnsi"/>
                <w:sz w:val="20"/>
                <w:szCs w:val="20"/>
              </w:rPr>
              <w:tab/>
              <w:t>que    dice</w:t>
            </w:r>
            <w:r w:rsidRPr="00E11F73">
              <w:rPr>
                <w:rFonts w:cstheme="minorHAnsi"/>
                <w:sz w:val="20"/>
                <w:szCs w:val="20"/>
              </w:rPr>
              <w:tab/>
              <w:t>en situaciones</w:t>
            </w:r>
            <w:r w:rsidRPr="00E11F73">
              <w:rPr>
                <w:rFonts w:cstheme="minorHAnsi"/>
                <w:sz w:val="20"/>
                <w:szCs w:val="20"/>
              </w:rPr>
              <w:tab/>
              <w:t>de</w:t>
            </w:r>
          </w:p>
          <w:p w14:paraId="3B38F69B" w14:textId="77777777" w:rsidR="006F6D87" w:rsidRPr="00E11F73" w:rsidRDefault="006F6D87" w:rsidP="00D33D6C">
            <w:pPr>
              <w:jc w:val="both"/>
              <w:rPr>
                <w:rFonts w:cstheme="minorHAnsi"/>
                <w:sz w:val="20"/>
                <w:szCs w:val="20"/>
              </w:rPr>
            </w:pPr>
            <w:r w:rsidRPr="00E11F73">
              <w:rPr>
                <w:rFonts w:cstheme="minorHAnsi"/>
                <w:sz w:val="20"/>
                <w:szCs w:val="20"/>
              </w:rPr>
              <w:t>comunicación no formal.</w:t>
            </w:r>
          </w:p>
          <w:p w14:paraId="13597D04" w14:textId="77777777" w:rsidR="006F6D87" w:rsidRPr="00E11F73" w:rsidRDefault="006F6D87" w:rsidP="007610B1">
            <w:pPr>
              <w:pStyle w:val="Prrafodelista"/>
              <w:numPr>
                <w:ilvl w:val="0"/>
                <w:numId w:val="78"/>
              </w:numPr>
              <w:ind w:left="142" w:hanging="142"/>
              <w:jc w:val="both"/>
              <w:rPr>
                <w:rFonts w:cstheme="minorHAnsi"/>
                <w:b/>
                <w:sz w:val="20"/>
                <w:szCs w:val="20"/>
              </w:rPr>
            </w:pPr>
            <w:r w:rsidRPr="00E11F73">
              <w:rPr>
                <w:rFonts w:cstheme="minorHAnsi"/>
                <w:b/>
                <w:sz w:val="20"/>
                <w:szCs w:val="20"/>
              </w:rPr>
              <w:t>Participa   en   diversos</w:t>
            </w:r>
          </w:p>
          <w:p w14:paraId="6B1DBAB9" w14:textId="1EED40C8" w:rsidR="006F6D87" w:rsidRPr="00E11F73" w:rsidRDefault="006F6D87" w:rsidP="00D33D6C">
            <w:pPr>
              <w:jc w:val="both"/>
              <w:rPr>
                <w:rFonts w:cstheme="minorHAnsi"/>
                <w:b/>
                <w:sz w:val="20"/>
                <w:szCs w:val="20"/>
              </w:rPr>
            </w:pPr>
            <w:r w:rsidRPr="00E11F73">
              <w:rPr>
                <w:rFonts w:cstheme="minorHAnsi"/>
                <w:b/>
                <w:sz w:val="20"/>
                <w:szCs w:val="20"/>
              </w:rPr>
              <w:t>intercambios</w:t>
            </w:r>
            <w:r w:rsidRPr="00E11F73">
              <w:rPr>
                <w:rFonts w:cstheme="minorHAnsi"/>
                <w:b/>
                <w:sz w:val="20"/>
                <w:szCs w:val="20"/>
              </w:rPr>
              <w:tab/>
              <w:t>orales</w:t>
            </w:r>
          </w:p>
          <w:p w14:paraId="6E9134DA" w14:textId="77777777" w:rsidR="006F6D87" w:rsidRPr="00E11F73" w:rsidRDefault="006F6D87" w:rsidP="00D33D6C">
            <w:pPr>
              <w:jc w:val="both"/>
              <w:rPr>
                <w:rFonts w:cstheme="minorHAnsi"/>
                <w:sz w:val="20"/>
                <w:szCs w:val="20"/>
              </w:rPr>
            </w:pPr>
            <w:r w:rsidRPr="00E11F73">
              <w:rPr>
                <w:rFonts w:cstheme="minorHAnsi"/>
                <w:b/>
                <w:sz w:val="20"/>
                <w:szCs w:val="20"/>
              </w:rPr>
              <w:t>formulando   preguntas</w:t>
            </w:r>
            <w:r w:rsidRPr="00E11F73">
              <w:rPr>
                <w:rFonts w:cstheme="minorHAnsi"/>
                <w:sz w:val="20"/>
                <w:szCs w:val="20"/>
              </w:rPr>
              <w:t xml:space="preserve"> sobre lo que le interesa saber, dando respuestas y haciendo comentarios</w:t>
            </w:r>
          </w:p>
          <w:p w14:paraId="53A593E4" w14:textId="77777777" w:rsidR="006F6D87" w:rsidRPr="00E11F73" w:rsidRDefault="006F6D87" w:rsidP="00D33D6C">
            <w:pPr>
              <w:jc w:val="both"/>
              <w:rPr>
                <w:rFonts w:cstheme="minorHAnsi"/>
                <w:sz w:val="20"/>
                <w:szCs w:val="20"/>
              </w:rPr>
            </w:pPr>
            <w:r w:rsidRPr="00E11F73">
              <w:rPr>
                <w:rFonts w:cstheme="minorHAnsi"/>
                <w:sz w:val="20"/>
                <w:szCs w:val="20"/>
              </w:rPr>
              <w:t>relacionados    con    el tema. Recurre a normas y   modos   de   cortesía según    el</w:t>
            </w:r>
            <w:r w:rsidRPr="00E11F73">
              <w:rPr>
                <w:rFonts w:cstheme="minorHAnsi"/>
                <w:sz w:val="20"/>
                <w:szCs w:val="20"/>
              </w:rPr>
              <w:tab/>
              <w:t>contexto</w:t>
            </w:r>
          </w:p>
          <w:p w14:paraId="1227860C" w14:textId="77777777" w:rsidR="006F6D87" w:rsidRPr="00E11F73" w:rsidRDefault="006F6D87" w:rsidP="00D33D6C">
            <w:pPr>
              <w:jc w:val="both"/>
              <w:rPr>
                <w:rFonts w:cstheme="minorHAnsi"/>
                <w:sz w:val="20"/>
                <w:szCs w:val="20"/>
              </w:rPr>
            </w:pPr>
            <w:r w:rsidRPr="00E11F73">
              <w:rPr>
                <w:rFonts w:cstheme="minorHAnsi"/>
                <w:sz w:val="20"/>
                <w:szCs w:val="20"/>
              </w:rPr>
              <w:t>sociocultural.</w:t>
            </w:r>
          </w:p>
          <w:p w14:paraId="114E2346" w14:textId="77777777" w:rsidR="006F6D87" w:rsidRPr="00E11F73" w:rsidRDefault="006F6D87" w:rsidP="007610B1">
            <w:pPr>
              <w:pStyle w:val="Prrafodelista"/>
              <w:numPr>
                <w:ilvl w:val="0"/>
                <w:numId w:val="78"/>
              </w:numPr>
              <w:ind w:left="142" w:firstLine="0"/>
              <w:jc w:val="both"/>
              <w:rPr>
                <w:rFonts w:cstheme="minorHAnsi"/>
                <w:sz w:val="20"/>
                <w:szCs w:val="20"/>
              </w:rPr>
            </w:pPr>
            <w:r w:rsidRPr="00E11F73">
              <w:rPr>
                <w:rFonts w:cstheme="minorHAnsi"/>
                <w:b/>
                <w:sz w:val="20"/>
                <w:szCs w:val="20"/>
              </w:rPr>
              <w:t xml:space="preserve">Opina como hablante y oyente </w:t>
            </w:r>
            <w:r w:rsidRPr="00E11F73">
              <w:rPr>
                <w:rFonts w:cstheme="minorHAnsi"/>
                <w:sz w:val="20"/>
                <w:szCs w:val="20"/>
              </w:rPr>
              <w:t>sobre personas,</w:t>
            </w:r>
          </w:p>
          <w:p w14:paraId="7DABEEA5" w14:textId="5B598575" w:rsidR="006F6D87" w:rsidRPr="00E11F73" w:rsidRDefault="006F6D87" w:rsidP="00D33D6C">
            <w:pPr>
              <w:jc w:val="both"/>
              <w:rPr>
                <w:rFonts w:cstheme="minorHAnsi"/>
                <w:sz w:val="20"/>
                <w:szCs w:val="20"/>
              </w:rPr>
            </w:pPr>
            <w:r w:rsidRPr="00E11F73">
              <w:rPr>
                <w:rFonts w:cstheme="minorHAnsi"/>
                <w:sz w:val="20"/>
                <w:szCs w:val="20"/>
              </w:rPr>
              <w:t xml:space="preserve">personajes y hechos de los   </w:t>
            </w:r>
            <w:r w:rsidRPr="00E11F73">
              <w:rPr>
                <w:rFonts w:cstheme="minorHAnsi"/>
                <w:sz w:val="20"/>
                <w:szCs w:val="20"/>
              </w:rPr>
              <w:lastRenderedPageBreak/>
              <w:t xml:space="preserve">textos   orales   que </w:t>
            </w:r>
            <w:r w:rsidR="00D33D6C" w:rsidRPr="00E11F73">
              <w:rPr>
                <w:rFonts w:cstheme="minorHAnsi"/>
                <w:sz w:val="20"/>
                <w:szCs w:val="20"/>
              </w:rPr>
              <w:t xml:space="preserve">escucha; da </w:t>
            </w:r>
            <w:proofErr w:type="gramStart"/>
            <w:r w:rsidR="00D33D6C" w:rsidRPr="00E11F73">
              <w:rPr>
                <w:rFonts w:cstheme="minorHAnsi"/>
                <w:sz w:val="20"/>
                <w:szCs w:val="20"/>
              </w:rPr>
              <w:t>razones</w:t>
            </w:r>
            <w:r w:rsidRPr="00E11F73">
              <w:rPr>
                <w:rFonts w:cstheme="minorHAnsi"/>
                <w:sz w:val="20"/>
                <w:szCs w:val="20"/>
              </w:rPr>
              <w:t xml:space="preserve"> </w:t>
            </w:r>
            <w:r w:rsidRPr="00E11F73">
              <w:rPr>
                <w:rFonts w:cstheme="minorHAnsi"/>
                <w:b/>
                <w:sz w:val="20"/>
                <w:szCs w:val="20"/>
              </w:rPr>
              <w:t xml:space="preserve"> a</w:t>
            </w:r>
            <w:proofErr w:type="gramEnd"/>
            <w:r w:rsidRPr="00E11F73">
              <w:rPr>
                <w:rFonts w:cstheme="minorHAnsi"/>
                <w:b/>
                <w:sz w:val="20"/>
                <w:szCs w:val="20"/>
              </w:rPr>
              <w:t xml:space="preserve"> partir del contexto</w:t>
            </w:r>
            <w:r w:rsidRPr="00E11F73">
              <w:rPr>
                <w:rFonts w:cstheme="minorHAnsi"/>
                <w:sz w:val="20"/>
                <w:szCs w:val="20"/>
              </w:rPr>
              <w:t xml:space="preserve"> en el</w:t>
            </w:r>
          </w:p>
          <w:p w14:paraId="47EF3550" w14:textId="77777777" w:rsidR="006F6D87" w:rsidRPr="00E11F73" w:rsidRDefault="006F6D87" w:rsidP="00D33D6C">
            <w:pPr>
              <w:jc w:val="both"/>
              <w:rPr>
                <w:rFonts w:cstheme="minorHAnsi"/>
                <w:sz w:val="20"/>
                <w:szCs w:val="20"/>
              </w:rPr>
            </w:pPr>
            <w:r w:rsidRPr="00E11F73">
              <w:rPr>
                <w:rFonts w:cstheme="minorHAnsi"/>
                <w:sz w:val="20"/>
                <w:szCs w:val="20"/>
              </w:rPr>
              <w:t>que se desenvuelve y de su experiencia.</w:t>
            </w:r>
          </w:p>
        </w:tc>
        <w:tc>
          <w:tcPr>
            <w:tcW w:w="1879" w:type="dxa"/>
            <w:gridSpan w:val="2"/>
          </w:tcPr>
          <w:p w14:paraId="3EDD2431" w14:textId="77777777" w:rsidR="006F6D87" w:rsidRPr="00E11F73" w:rsidRDefault="006F6D87" w:rsidP="007610B1">
            <w:pPr>
              <w:numPr>
                <w:ilvl w:val="0"/>
                <w:numId w:val="74"/>
              </w:numPr>
              <w:spacing w:line="259" w:lineRule="auto"/>
              <w:ind w:left="0" w:hanging="141"/>
              <w:contextualSpacing/>
              <w:jc w:val="both"/>
              <w:rPr>
                <w:rFonts w:cstheme="minorHAnsi"/>
                <w:sz w:val="20"/>
                <w:szCs w:val="20"/>
              </w:rPr>
            </w:pPr>
            <w:r w:rsidRPr="00E11F73">
              <w:rPr>
                <w:rFonts w:cstheme="minorHAnsi"/>
                <w:b/>
                <w:sz w:val="20"/>
                <w:szCs w:val="20"/>
              </w:rPr>
              <w:lastRenderedPageBreak/>
              <w:t xml:space="preserve">Recupera información </w:t>
            </w:r>
            <w:r w:rsidRPr="00E11F73">
              <w:rPr>
                <w:rFonts w:cstheme="minorHAnsi"/>
                <w:sz w:val="20"/>
                <w:szCs w:val="20"/>
              </w:rPr>
              <w:t>explícita</w:t>
            </w:r>
            <w:r w:rsidRPr="00E11F73">
              <w:rPr>
                <w:rFonts w:cstheme="minorHAnsi"/>
                <w:b/>
                <w:sz w:val="20"/>
                <w:szCs w:val="20"/>
              </w:rPr>
              <w:t xml:space="preserve"> </w:t>
            </w:r>
            <w:r w:rsidRPr="00E11F73">
              <w:rPr>
                <w:rFonts w:cstheme="minorHAnsi"/>
                <w:sz w:val="20"/>
                <w:szCs w:val="20"/>
              </w:rPr>
              <w:t>de los textos orales que escucha, seleccionando datos específicos (nombres de personas y personajes, acciones, hechos, lugares y fechas), y que presentan vocabulario de uso frecuente y sinónimos.</w:t>
            </w:r>
          </w:p>
          <w:p w14:paraId="44C23561" w14:textId="77777777" w:rsidR="006F6D87" w:rsidRPr="00E11F73" w:rsidRDefault="006F6D87" w:rsidP="007610B1">
            <w:pPr>
              <w:numPr>
                <w:ilvl w:val="0"/>
                <w:numId w:val="74"/>
              </w:numPr>
              <w:tabs>
                <w:tab w:val="left" w:pos="34"/>
              </w:tabs>
              <w:spacing w:line="259" w:lineRule="auto"/>
              <w:ind w:left="34" w:firstLine="0"/>
              <w:contextualSpacing/>
              <w:jc w:val="both"/>
              <w:rPr>
                <w:rFonts w:cstheme="minorHAnsi"/>
                <w:sz w:val="20"/>
                <w:szCs w:val="20"/>
              </w:rPr>
            </w:pPr>
            <w:r w:rsidRPr="00E11F73">
              <w:rPr>
                <w:rFonts w:cstheme="minorHAnsi"/>
                <w:b/>
                <w:spacing w:val="-2"/>
                <w:sz w:val="20"/>
                <w:szCs w:val="20"/>
              </w:rPr>
              <w:t>Explica el tema,</w:t>
            </w:r>
            <w:r w:rsidRPr="00E11F73">
              <w:rPr>
                <w:rFonts w:cstheme="minorHAnsi"/>
                <w:spacing w:val="-2"/>
                <w:sz w:val="20"/>
                <w:szCs w:val="20"/>
              </w:rPr>
              <w:t xml:space="preserve"> el propósito</w:t>
            </w:r>
          </w:p>
          <w:p w14:paraId="6986B250" w14:textId="77777777" w:rsidR="006F6D87" w:rsidRPr="00E11F73" w:rsidRDefault="006F6D87" w:rsidP="00D33D6C">
            <w:pPr>
              <w:jc w:val="both"/>
              <w:rPr>
                <w:rFonts w:cstheme="minorHAnsi"/>
                <w:sz w:val="20"/>
                <w:szCs w:val="20"/>
              </w:rPr>
            </w:pPr>
            <w:r w:rsidRPr="00E11F73">
              <w:rPr>
                <w:rFonts w:cstheme="minorHAnsi"/>
                <w:sz w:val="20"/>
                <w:szCs w:val="20"/>
              </w:rPr>
              <w:t xml:space="preserve">comunicativo, las </w:t>
            </w:r>
            <w:r w:rsidRPr="00E11F73">
              <w:rPr>
                <w:rFonts w:cstheme="minorHAnsi"/>
                <w:w w:val="101"/>
                <w:sz w:val="20"/>
                <w:szCs w:val="20"/>
              </w:rPr>
              <w:t xml:space="preserve">emociones y </w:t>
            </w:r>
            <w:r w:rsidRPr="00E11F73">
              <w:rPr>
                <w:rFonts w:cstheme="minorHAnsi"/>
                <w:b/>
                <w:w w:val="101"/>
                <w:sz w:val="20"/>
                <w:szCs w:val="20"/>
              </w:rPr>
              <w:t>los estados de</w:t>
            </w:r>
            <w:r w:rsidRPr="00E11F73">
              <w:rPr>
                <w:rFonts w:cstheme="minorHAnsi"/>
                <w:b/>
                <w:sz w:val="20"/>
                <w:szCs w:val="20"/>
              </w:rPr>
              <w:t xml:space="preserve"> </w:t>
            </w:r>
            <w:r w:rsidRPr="00E11F73">
              <w:rPr>
                <w:rFonts w:cstheme="minorHAnsi"/>
                <w:b/>
                <w:w w:val="101"/>
                <w:sz w:val="20"/>
                <w:szCs w:val="20"/>
              </w:rPr>
              <w:t>ánimo de las personas y los</w:t>
            </w:r>
            <w:r w:rsidRPr="00E11F73">
              <w:rPr>
                <w:rFonts w:cstheme="minorHAnsi"/>
                <w:b/>
                <w:sz w:val="20"/>
                <w:szCs w:val="20"/>
              </w:rPr>
              <w:t xml:space="preserve"> </w:t>
            </w:r>
            <w:r w:rsidRPr="00E11F73">
              <w:rPr>
                <w:rFonts w:cstheme="minorHAnsi"/>
                <w:b/>
                <w:w w:val="104"/>
                <w:sz w:val="20"/>
                <w:szCs w:val="20"/>
              </w:rPr>
              <w:t>personajes,</w:t>
            </w:r>
            <w:r w:rsidRPr="00E11F73">
              <w:rPr>
                <w:rFonts w:cstheme="minorHAnsi"/>
                <w:w w:val="104"/>
                <w:sz w:val="20"/>
                <w:szCs w:val="20"/>
              </w:rPr>
              <w:t xml:space="preserve"> </w:t>
            </w:r>
            <w:proofErr w:type="gramStart"/>
            <w:r w:rsidRPr="00E11F73">
              <w:rPr>
                <w:rFonts w:cstheme="minorHAnsi"/>
                <w:w w:val="104"/>
                <w:sz w:val="20"/>
                <w:szCs w:val="20"/>
              </w:rPr>
              <w:t>así  como</w:t>
            </w:r>
            <w:proofErr w:type="gramEnd"/>
            <w:r w:rsidRPr="00E11F73">
              <w:rPr>
                <w:rFonts w:cstheme="minorHAnsi"/>
                <w:w w:val="104"/>
                <w:sz w:val="20"/>
                <w:szCs w:val="20"/>
              </w:rPr>
              <w:t xml:space="preserve"> las</w:t>
            </w:r>
            <w:r w:rsidRPr="00E11F73">
              <w:rPr>
                <w:rFonts w:cstheme="minorHAnsi"/>
                <w:sz w:val="20"/>
                <w:szCs w:val="20"/>
              </w:rPr>
              <w:t xml:space="preserve"> enseñanzas</w:t>
            </w:r>
            <w:r w:rsidRPr="00E11F73">
              <w:rPr>
                <w:rFonts w:cstheme="minorHAnsi"/>
                <w:sz w:val="20"/>
                <w:szCs w:val="20"/>
              </w:rPr>
              <w:tab/>
              <w:t xml:space="preserve">que se </w:t>
            </w:r>
            <w:r w:rsidRPr="00E11F73">
              <w:rPr>
                <w:rFonts w:cstheme="minorHAnsi"/>
                <w:w w:val="101"/>
                <w:sz w:val="20"/>
                <w:szCs w:val="20"/>
              </w:rPr>
              <w:t>desprenden del texto; para</w:t>
            </w:r>
            <w:r w:rsidRPr="00E11F73">
              <w:rPr>
                <w:rFonts w:cstheme="minorHAnsi"/>
                <w:sz w:val="20"/>
                <w:szCs w:val="20"/>
              </w:rPr>
              <w:t xml:space="preserve"> </w:t>
            </w:r>
            <w:r w:rsidRPr="00E11F73">
              <w:rPr>
                <w:rFonts w:cstheme="minorHAnsi"/>
                <w:spacing w:val="-1"/>
                <w:sz w:val="20"/>
                <w:szCs w:val="20"/>
              </w:rPr>
              <w:t>ello, recurre a la información</w:t>
            </w:r>
            <w:r w:rsidRPr="00E11F73">
              <w:rPr>
                <w:rFonts w:cstheme="minorHAnsi"/>
                <w:sz w:val="20"/>
                <w:szCs w:val="20"/>
              </w:rPr>
              <w:t xml:space="preserve"> relevante del mismo.</w:t>
            </w:r>
          </w:p>
          <w:p w14:paraId="6F738C5D" w14:textId="77777777" w:rsidR="006F6D87" w:rsidRPr="00E11F73" w:rsidRDefault="006F6D87" w:rsidP="00D33D6C">
            <w:pPr>
              <w:spacing w:line="259" w:lineRule="auto"/>
              <w:ind w:left="1974"/>
              <w:contextualSpacing/>
              <w:jc w:val="both"/>
              <w:rPr>
                <w:rFonts w:cstheme="minorHAnsi"/>
                <w:sz w:val="20"/>
                <w:szCs w:val="20"/>
              </w:rPr>
            </w:pPr>
          </w:p>
          <w:p w14:paraId="3EDCBBCE" w14:textId="77777777" w:rsidR="006F6D87" w:rsidRPr="00E11F73" w:rsidRDefault="006F6D87" w:rsidP="007610B1">
            <w:pPr>
              <w:numPr>
                <w:ilvl w:val="0"/>
                <w:numId w:val="74"/>
              </w:numPr>
              <w:tabs>
                <w:tab w:val="left" w:pos="175"/>
              </w:tabs>
              <w:spacing w:line="259" w:lineRule="auto"/>
              <w:ind w:left="34" w:firstLine="0"/>
              <w:contextualSpacing/>
              <w:jc w:val="both"/>
              <w:rPr>
                <w:rFonts w:cstheme="minorHAnsi"/>
                <w:sz w:val="20"/>
                <w:szCs w:val="20"/>
              </w:rPr>
            </w:pPr>
            <w:r w:rsidRPr="00E11F73">
              <w:rPr>
                <w:rFonts w:cstheme="minorHAnsi"/>
                <w:b/>
                <w:sz w:val="20"/>
                <w:szCs w:val="20"/>
              </w:rPr>
              <w:t>Deduce algunas relaciones lógicas</w:t>
            </w:r>
            <w:r w:rsidRPr="00E11F73">
              <w:rPr>
                <w:rFonts w:cstheme="minorHAnsi"/>
                <w:sz w:val="20"/>
                <w:szCs w:val="20"/>
              </w:rPr>
              <w:t xml:space="preserve"> entre las ideas del texto oral, como las secuencias temporales, causa-efecto o semejanza-diferencia, así como las características de personas, personajes, animales, objetos, hechos y lugares, el </w:t>
            </w:r>
            <w:r w:rsidRPr="00E11F73">
              <w:rPr>
                <w:rFonts w:cstheme="minorHAnsi"/>
                <w:b/>
                <w:sz w:val="20"/>
                <w:szCs w:val="20"/>
              </w:rPr>
              <w:t>significado de palabras según el contexto</w:t>
            </w:r>
            <w:r w:rsidRPr="00E11F73">
              <w:rPr>
                <w:rFonts w:cstheme="minorHAnsi"/>
                <w:sz w:val="20"/>
                <w:szCs w:val="20"/>
              </w:rPr>
              <w:t xml:space="preserve"> y expresiones con sentido figurado (adivinanzas, refranes), a partir de la </w:t>
            </w:r>
            <w:r w:rsidRPr="00E11F73">
              <w:rPr>
                <w:rFonts w:cstheme="minorHAnsi"/>
                <w:sz w:val="20"/>
                <w:szCs w:val="20"/>
              </w:rPr>
              <w:lastRenderedPageBreak/>
              <w:t>información explícita e implícita del texto.</w:t>
            </w:r>
          </w:p>
          <w:p w14:paraId="351D9698" w14:textId="0965B978" w:rsidR="006F6D87" w:rsidRPr="00E11F73" w:rsidRDefault="006F6D87" w:rsidP="007610B1">
            <w:pPr>
              <w:pStyle w:val="Prrafodelista"/>
              <w:numPr>
                <w:ilvl w:val="0"/>
                <w:numId w:val="74"/>
              </w:numPr>
              <w:tabs>
                <w:tab w:val="left" w:pos="175"/>
                <w:tab w:val="left" w:pos="1910"/>
                <w:tab w:val="left" w:pos="2018"/>
              </w:tabs>
              <w:ind w:left="34" w:right="175" w:firstLine="0"/>
              <w:jc w:val="both"/>
              <w:rPr>
                <w:rFonts w:cstheme="minorHAnsi"/>
                <w:sz w:val="20"/>
                <w:szCs w:val="20"/>
              </w:rPr>
            </w:pPr>
            <w:r w:rsidRPr="00E11F73">
              <w:rPr>
                <w:rFonts w:cstheme="minorHAnsi"/>
                <w:b/>
                <w:sz w:val="20"/>
                <w:szCs w:val="20"/>
              </w:rPr>
              <w:t>Explica   las   acciones   y motivaciones de personas y personajes,</w:t>
            </w:r>
            <w:r w:rsidRPr="00E11F73">
              <w:rPr>
                <w:rFonts w:cstheme="minorHAnsi"/>
                <w:sz w:val="20"/>
                <w:szCs w:val="20"/>
              </w:rPr>
              <w:t xml:space="preserve"> así como el uso de </w:t>
            </w:r>
            <w:r w:rsidR="00D33D6C" w:rsidRPr="00E11F73">
              <w:rPr>
                <w:rFonts w:cstheme="minorHAnsi"/>
                <w:sz w:val="20"/>
                <w:szCs w:val="20"/>
              </w:rPr>
              <w:t>adjetivaciones y</w:t>
            </w:r>
            <w:r w:rsidRPr="00E11F73">
              <w:rPr>
                <w:rFonts w:cstheme="minorHAnsi"/>
                <w:sz w:val="20"/>
                <w:szCs w:val="20"/>
              </w:rPr>
              <w:t xml:space="preserve"> personificaciones; para </w:t>
            </w:r>
            <w:r w:rsidR="00D33D6C" w:rsidRPr="00E11F73">
              <w:rPr>
                <w:rFonts w:cstheme="minorHAnsi"/>
                <w:sz w:val="20"/>
                <w:szCs w:val="20"/>
              </w:rPr>
              <w:t>ello, relaciona</w:t>
            </w:r>
            <w:r w:rsidRPr="00E11F73">
              <w:rPr>
                <w:rFonts w:cstheme="minorHAnsi"/>
                <w:sz w:val="20"/>
                <w:szCs w:val="20"/>
              </w:rPr>
              <w:t xml:space="preserve"> recursos verbales,</w:t>
            </w:r>
          </w:p>
          <w:p w14:paraId="4B270701" w14:textId="0FB66F9F"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no verbales y </w:t>
            </w:r>
            <w:r w:rsidR="00D33D6C" w:rsidRPr="00E11F73">
              <w:rPr>
                <w:rFonts w:cstheme="minorHAnsi"/>
                <w:sz w:val="20"/>
                <w:szCs w:val="20"/>
              </w:rPr>
              <w:t>paraverbales, a</w:t>
            </w:r>
            <w:r w:rsidRPr="00E11F73">
              <w:rPr>
                <w:rFonts w:cstheme="minorHAnsi"/>
                <w:sz w:val="20"/>
                <w:szCs w:val="20"/>
              </w:rPr>
              <w:t xml:space="preserve"> partir del texto oral y de su</w:t>
            </w:r>
          </w:p>
          <w:p w14:paraId="33449DA3"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experiencia.</w:t>
            </w:r>
          </w:p>
          <w:p w14:paraId="08E0FDCF" w14:textId="23C385B5" w:rsidR="006F6D87" w:rsidRPr="00E11F73" w:rsidRDefault="006F6D87" w:rsidP="007610B1">
            <w:pPr>
              <w:numPr>
                <w:ilvl w:val="0"/>
                <w:numId w:val="74"/>
              </w:numPr>
              <w:tabs>
                <w:tab w:val="left" w:pos="0"/>
                <w:tab w:val="left" w:pos="175"/>
                <w:tab w:val="left" w:pos="317"/>
              </w:tabs>
              <w:spacing w:line="259" w:lineRule="auto"/>
              <w:ind w:left="34" w:hanging="77"/>
              <w:contextualSpacing/>
              <w:jc w:val="both"/>
              <w:rPr>
                <w:rFonts w:cstheme="minorHAnsi"/>
                <w:sz w:val="20"/>
                <w:szCs w:val="20"/>
              </w:rPr>
            </w:pPr>
            <w:r w:rsidRPr="00E11F73">
              <w:rPr>
                <w:rFonts w:cstheme="minorHAnsi"/>
                <w:b/>
                <w:sz w:val="20"/>
                <w:szCs w:val="20"/>
              </w:rPr>
              <w:t xml:space="preserve">Adecúa su texto oral </w:t>
            </w:r>
            <w:r w:rsidRPr="00E11F73">
              <w:rPr>
                <w:rFonts w:cstheme="minorHAnsi"/>
                <w:sz w:val="20"/>
                <w:szCs w:val="20"/>
              </w:rPr>
              <w:t>a la situación comunicativo, de acuerdo al propósito comunicativo, así como a las características más comunes del género discursivo. Distingue el registro formal del informal recurriendo a su experiencia y a algunas fuentes de información complementaria.</w:t>
            </w:r>
          </w:p>
          <w:p w14:paraId="3A75A57F"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 </w:t>
            </w:r>
            <w:r w:rsidRPr="00E11F73">
              <w:rPr>
                <w:rFonts w:cstheme="minorHAnsi"/>
                <w:b/>
                <w:sz w:val="20"/>
                <w:szCs w:val="20"/>
              </w:rPr>
              <w:t xml:space="preserve">Expresa oralmente ideas y emociones en torno a un </w:t>
            </w:r>
            <w:proofErr w:type="gramStart"/>
            <w:r w:rsidRPr="00E11F73">
              <w:rPr>
                <w:rFonts w:cstheme="minorHAnsi"/>
                <w:b/>
                <w:sz w:val="20"/>
                <w:szCs w:val="20"/>
              </w:rPr>
              <w:t xml:space="preserve">tema, </w:t>
            </w:r>
            <w:r w:rsidRPr="00E11F73">
              <w:rPr>
                <w:rFonts w:cstheme="minorHAnsi"/>
                <w:sz w:val="20"/>
                <w:szCs w:val="20"/>
              </w:rPr>
              <w:t xml:space="preserve">  </w:t>
            </w:r>
            <w:proofErr w:type="gramEnd"/>
            <w:r w:rsidRPr="00E11F73">
              <w:rPr>
                <w:rFonts w:cstheme="minorHAnsi"/>
                <w:sz w:val="20"/>
                <w:szCs w:val="20"/>
              </w:rPr>
              <w:t>y   evita   reiterar</w:t>
            </w:r>
          </w:p>
          <w:p w14:paraId="4E5AD4EC" w14:textId="77777777" w:rsidR="006F6D87" w:rsidRPr="00E11F73" w:rsidRDefault="006F6D87" w:rsidP="00D33D6C">
            <w:pPr>
              <w:spacing w:line="259" w:lineRule="auto"/>
              <w:ind w:right="34"/>
              <w:contextualSpacing/>
              <w:jc w:val="both"/>
              <w:rPr>
                <w:rFonts w:cstheme="minorHAnsi"/>
                <w:sz w:val="20"/>
                <w:szCs w:val="20"/>
              </w:rPr>
            </w:pPr>
            <w:r w:rsidRPr="00E11F73">
              <w:rPr>
                <w:rFonts w:cstheme="minorHAnsi"/>
                <w:sz w:val="20"/>
                <w:szCs w:val="20"/>
              </w:rPr>
              <w:t>Información innecesariamente.   Ordena dichas ideas y las desarrolla para ampliar la información.</w:t>
            </w:r>
          </w:p>
          <w:p w14:paraId="0DA74F22"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Establece relaciones lógicas entre las ideas (en especial,</w:t>
            </w:r>
          </w:p>
          <w:p w14:paraId="66938651" w14:textId="5E1341FF"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lastRenderedPageBreak/>
              <w:t xml:space="preserve">de </w:t>
            </w:r>
            <w:proofErr w:type="gramStart"/>
            <w:r w:rsidR="00D33D6C" w:rsidRPr="00E11F73">
              <w:rPr>
                <w:rFonts w:cstheme="minorHAnsi"/>
                <w:sz w:val="20"/>
                <w:szCs w:val="20"/>
              </w:rPr>
              <w:t xml:space="preserve">adición,  </w:t>
            </w:r>
            <w:r w:rsidRPr="00E11F73">
              <w:rPr>
                <w:rFonts w:cstheme="minorHAnsi"/>
                <w:sz w:val="20"/>
                <w:szCs w:val="20"/>
              </w:rPr>
              <w:t>secuencia</w:t>
            </w:r>
            <w:proofErr w:type="gramEnd"/>
            <w:r w:rsidRPr="00E11F73">
              <w:rPr>
                <w:rFonts w:cstheme="minorHAnsi"/>
                <w:sz w:val="20"/>
                <w:szCs w:val="20"/>
              </w:rPr>
              <w:t xml:space="preserve">   y</w:t>
            </w:r>
          </w:p>
          <w:p w14:paraId="4494CFC1"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causa-efecto</w:t>
            </w:r>
            <w:proofErr w:type="gramStart"/>
            <w:r w:rsidRPr="00E11F73">
              <w:rPr>
                <w:rFonts w:cstheme="minorHAnsi"/>
                <w:sz w:val="20"/>
                <w:szCs w:val="20"/>
              </w:rPr>
              <w:t>),a</w:t>
            </w:r>
            <w:proofErr w:type="gramEnd"/>
            <w:r w:rsidRPr="00E11F73">
              <w:rPr>
                <w:rFonts w:cstheme="minorHAnsi"/>
                <w:sz w:val="20"/>
                <w:szCs w:val="20"/>
              </w:rPr>
              <w:t xml:space="preserve">  través  de algunos referentes y conectores. Incorpora   un</w:t>
            </w:r>
          </w:p>
          <w:p w14:paraId="1BF30265" w14:textId="77777777" w:rsidR="006F6D87" w:rsidRPr="00E11F73" w:rsidRDefault="006F6D87" w:rsidP="00D33D6C">
            <w:pPr>
              <w:spacing w:line="259" w:lineRule="auto"/>
              <w:contextualSpacing/>
              <w:jc w:val="both"/>
              <w:rPr>
                <w:rFonts w:cstheme="minorHAnsi"/>
                <w:sz w:val="20"/>
                <w:szCs w:val="20"/>
              </w:rPr>
            </w:pPr>
            <w:proofErr w:type="gramStart"/>
            <w:r w:rsidRPr="00E11F73">
              <w:rPr>
                <w:rFonts w:cstheme="minorHAnsi"/>
                <w:sz w:val="20"/>
                <w:szCs w:val="20"/>
              </w:rPr>
              <w:t>vocabulario  que</w:t>
            </w:r>
            <w:proofErr w:type="gramEnd"/>
            <w:r w:rsidRPr="00E11F73">
              <w:rPr>
                <w:rFonts w:cstheme="minorHAnsi"/>
                <w:sz w:val="20"/>
                <w:szCs w:val="20"/>
              </w:rPr>
              <w:t xml:space="preserve">   incluye sinónimos y algunos términos   propios   de   los campos del saber.</w:t>
            </w:r>
          </w:p>
          <w:p w14:paraId="54AFAA04" w14:textId="77777777" w:rsidR="006F6D87" w:rsidRPr="00E11F73" w:rsidRDefault="006F6D87" w:rsidP="00D33D6C">
            <w:pPr>
              <w:spacing w:line="259" w:lineRule="auto"/>
              <w:ind w:left="1254"/>
              <w:contextualSpacing/>
              <w:jc w:val="both"/>
              <w:rPr>
                <w:rFonts w:cstheme="minorHAnsi"/>
                <w:sz w:val="20"/>
                <w:szCs w:val="20"/>
              </w:rPr>
            </w:pPr>
          </w:p>
          <w:p w14:paraId="721A46AC" w14:textId="77777777" w:rsidR="006F6D87" w:rsidRPr="00E11F73" w:rsidRDefault="006F6D87" w:rsidP="00D33D6C">
            <w:pPr>
              <w:spacing w:line="259" w:lineRule="auto"/>
              <w:ind w:left="34"/>
              <w:contextualSpacing/>
              <w:jc w:val="both"/>
              <w:rPr>
                <w:rFonts w:cstheme="minorHAnsi"/>
                <w:sz w:val="20"/>
                <w:szCs w:val="20"/>
              </w:rPr>
            </w:pPr>
            <w:r w:rsidRPr="00E11F73">
              <w:rPr>
                <w:rFonts w:cstheme="minorHAnsi"/>
                <w:b/>
                <w:sz w:val="20"/>
                <w:szCs w:val="20"/>
              </w:rPr>
              <w:t>•  Emplea</w:t>
            </w:r>
            <w:r w:rsidRPr="00E11F73">
              <w:rPr>
                <w:rFonts w:cstheme="minorHAnsi"/>
                <w:b/>
                <w:sz w:val="20"/>
                <w:szCs w:val="20"/>
              </w:rPr>
              <w:tab/>
              <w:t>gestos</w:t>
            </w:r>
            <w:r w:rsidRPr="00E11F73">
              <w:rPr>
                <w:rFonts w:cstheme="minorHAnsi"/>
                <w:b/>
                <w:sz w:val="20"/>
                <w:szCs w:val="20"/>
              </w:rPr>
              <w:tab/>
              <w:t xml:space="preserve"> y movimientos corporales</w:t>
            </w:r>
            <w:r w:rsidRPr="00E11F73">
              <w:rPr>
                <w:rFonts w:cstheme="minorHAnsi"/>
                <w:sz w:val="20"/>
                <w:szCs w:val="20"/>
              </w:rPr>
              <w:t xml:space="preserve"> que</w:t>
            </w:r>
          </w:p>
          <w:p w14:paraId="751631E9" w14:textId="6978DC37" w:rsidR="006F6D87" w:rsidRPr="00E11F73" w:rsidRDefault="006F6D87" w:rsidP="00D33D6C">
            <w:pPr>
              <w:spacing w:line="259" w:lineRule="auto"/>
              <w:contextualSpacing/>
              <w:jc w:val="both"/>
              <w:rPr>
                <w:rFonts w:cstheme="minorHAnsi"/>
                <w:b/>
                <w:sz w:val="20"/>
                <w:szCs w:val="20"/>
              </w:rPr>
            </w:pPr>
            <w:r w:rsidRPr="00E11F73">
              <w:rPr>
                <w:rFonts w:cstheme="minorHAnsi"/>
                <w:sz w:val="20"/>
                <w:szCs w:val="20"/>
              </w:rPr>
              <w:t xml:space="preserve">enfatizan   lo   que   dice. Mantiene   contacto   visual </w:t>
            </w:r>
            <w:r w:rsidR="00D33D6C" w:rsidRPr="00E11F73">
              <w:rPr>
                <w:rFonts w:cstheme="minorHAnsi"/>
                <w:sz w:val="20"/>
                <w:szCs w:val="20"/>
              </w:rPr>
              <w:t>con sus interlocutores</w:t>
            </w:r>
            <w:r w:rsidRPr="00E11F73">
              <w:rPr>
                <w:rFonts w:cstheme="minorHAnsi"/>
                <w:sz w:val="20"/>
                <w:szCs w:val="20"/>
              </w:rPr>
              <w:t xml:space="preserve">.  </w:t>
            </w:r>
            <w:r w:rsidRPr="00E11F73">
              <w:rPr>
                <w:rFonts w:cstheme="minorHAnsi"/>
                <w:b/>
                <w:sz w:val="20"/>
                <w:szCs w:val="20"/>
              </w:rPr>
              <w:t>Se apoya en el volumen de su voz para</w:t>
            </w:r>
            <w:r w:rsidRPr="00E11F73">
              <w:rPr>
                <w:rFonts w:cstheme="minorHAnsi"/>
                <w:b/>
                <w:sz w:val="20"/>
                <w:szCs w:val="20"/>
              </w:rPr>
              <w:tab/>
              <w:t>transmitir</w:t>
            </w:r>
          </w:p>
          <w:p w14:paraId="6F85BA8B" w14:textId="77777777" w:rsidR="006F6D87" w:rsidRPr="00E11F73" w:rsidRDefault="006F6D87" w:rsidP="00D33D6C">
            <w:pPr>
              <w:spacing w:line="259" w:lineRule="auto"/>
              <w:contextualSpacing/>
              <w:jc w:val="both"/>
              <w:rPr>
                <w:rFonts w:cstheme="minorHAnsi"/>
                <w:sz w:val="20"/>
                <w:szCs w:val="20"/>
              </w:rPr>
            </w:pPr>
            <w:r w:rsidRPr="00E11F73">
              <w:rPr>
                <w:rFonts w:cstheme="minorHAnsi"/>
                <w:b/>
                <w:sz w:val="20"/>
                <w:szCs w:val="20"/>
              </w:rPr>
              <w:t>emociones</w:t>
            </w:r>
            <w:r w:rsidRPr="00E11F73">
              <w:rPr>
                <w:rFonts w:cstheme="minorHAnsi"/>
                <w:sz w:val="20"/>
                <w:szCs w:val="20"/>
              </w:rPr>
              <w:t>, caracterizar</w:t>
            </w:r>
          </w:p>
          <w:p w14:paraId="78524CEC"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personajes o dar claridad a lo que dice.</w:t>
            </w:r>
          </w:p>
          <w:p w14:paraId="085DDF44"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  </w:t>
            </w:r>
            <w:r w:rsidRPr="00E11F73">
              <w:rPr>
                <w:rFonts w:cstheme="minorHAnsi"/>
                <w:b/>
                <w:sz w:val="20"/>
                <w:szCs w:val="20"/>
              </w:rPr>
              <w:t>Participa</w:t>
            </w:r>
            <w:r w:rsidRPr="00E11F73">
              <w:rPr>
                <w:rFonts w:cstheme="minorHAnsi"/>
                <w:b/>
                <w:sz w:val="20"/>
                <w:szCs w:val="20"/>
              </w:rPr>
              <w:tab/>
              <w:t>en    diversos Intercambios orales</w:t>
            </w:r>
          </w:p>
          <w:p w14:paraId="144AEBFA" w14:textId="0037FA1E" w:rsidR="006F6D87" w:rsidRPr="00E11F73" w:rsidRDefault="00D33D6C" w:rsidP="00D33D6C">
            <w:pPr>
              <w:spacing w:line="259" w:lineRule="auto"/>
              <w:contextualSpacing/>
              <w:jc w:val="both"/>
              <w:rPr>
                <w:rFonts w:cstheme="minorHAnsi"/>
                <w:sz w:val="20"/>
                <w:szCs w:val="20"/>
              </w:rPr>
            </w:pPr>
            <w:r w:rsidRPr="00E11F73">
              <w:rPr>
                <w:rFonts w:cstheme="minorHAnsi"/>
                <w:sz w:val="20"/>
                <w:szCs w:val="20"/>
              </w:rPr>
              <w:t>A</w:t>
            </w:r>
            <w:r w:rsidR="006F6D87" w:rsidRPr="00E11F73">
              <w:rPr>
                <w:rFonts w:cstheme="minorHAnsi"/>
                <w:sz w:val="20"/>
                <w:szCs w:val="20"/>
              </w:rPr>
              <w:t>lternando</w:t>
            </w:r>
            <w:r>
              <w:rPr>
                <w:rFonts w:cstheme="minorHAnsi"/>
                <w:sz w:val="20"/>
                <w:szCs w:val="20"/>
              </w:rPr>
              <w:t xml:space="preserve"> </w:t>
            </w:r>
            <w:r w:rsidR="006F6D87" w:rsidRPr="00E11F73">
              <w:rPr>
                <w:rFonts w:cstheme="minorHAnsi"/>
                <w:sz w:val="20"/>
                <w:szCs w:val="20"/>
              </w:rPr>
              <w:t>roles de hablante</w:t>
            </w:r>
            <w:r w:rsidR="006F6D87" w:rsidRPr="00E11F73">
              <w:rPr>
                <w:rFonts w:cstheme="minorHAnsi"/>
                <w:sz w:val="20"/>
                <w:szCs w:val="20"/>
              </w:rPr>
              <w:tab/>
              <w:t>y oyente, formulando preguntas,</w:t>
            </w:r>
          </w:p>
          <w:p w14:paraId="194B991C"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explicando sus respuestas y haciendo comentarios relevantes al tema. Recurre a   normas   y   modos   de cortesía según el contexto Sociocultural.</w:t>
            </w:r>
          </w:p>
          <w:p w14:paraId="043D7EFF" w14:textId="77777777" w:rsidR="006F6D87" w:rsidRPr="00E11F73" w:rsidRDefault="006F6D87" w:rsidP="00D33D6C">
            <w:pPr>
              <w:spacing w:line="259" w:lineRule="auto"/>
              <w:ind w:left="34"/>
              <w:contextualSpacing/>
              <w:jc w:val="both"/>
              <w:rPr>
                <w:rFonts w:cstheme="minorHAnsi"/>
                <w:b/>
                <w:sz w:val="20"/>
                <w:szCs w:val="20"/>
              </w:rPr>
            </w:pPr>
            <w:r w:rsidRPr="00E11F73">
              <w:rPr>
                <w:rFonts w:cstheme="minorHAnsi"/>
                <w:b/>
                <w:sz w:val="20"/>
                <w:szCs w:val="20"/>
              </w:rPr>
              <w:t>•  Opina   como   hablante   y</w:t>
            </w:r>
          </w:p>
          <w:p w14:paraId="463DBC7A" w14:textId="77777777" w:rsidR="006F6D87" w:rsidRPr="00E11F73" w:rsidRDefault="006F6D87" w:rsidP="00D33D6C">
            <w:pPr>
              <w:spacing w:line="259" w:lineRule="auto"/>
              <w:ind w:left="34"/>
              <w:contextualSpacing/>
              <w:jc w:val="both"/>
              <w:rPr>
                <w:rFonts w:cstheme="minorHAnsi"/>
                <w:sz w:val="20"/>
                <w:szCs w:val="20"/>
              </w:rPr>
            </w:pPr>
            <w:r w:rsidRPr="00E11F73">
              <w:rPr>
                <w:rFonts w:cstheme="minorHAnsi"/>
                <w:b/>
                <w:sz w:val="20"/>
                <w:szCs w:val="20"/>
              </w:rPr>
              <w:lastRenderedPageBreak/>
              <w:t xml:space="preserve">oyente </w:t>
            </w:r>
            <w:r w:rsidRPr="00E11F73">
              <w:rPr>
                <w:rFonts w:cstheme="minorHAnsi"/>
                <w:sz w:val="20"/>
                <w:szCs w:val="20"/>
              </w:rPr>
              <w:t>sobre ideas, hechos</w:t>
            </w:r>
            <w:r w:rsidRPr="00E11F73">
              <w:rPr>
                <w:rFonts w:cstheme="minorHAnsi"/>
                <w:b/>
                <w:sz w:val="20"/>
                <w:szCs w:val="20"/>
              </w:rPr>
              <w:t xml:space="preserve"> </w:t>
            </w:r>
            <w:r w:rsidRPr="00E11F73">
              <w:rPr>
                <w:rFonts w:cstheme="minorHAnsi"/>
                <w:sz w:val="20"/>
                <w:szCs w:val="20"/>
              </w:rPr>
              <w:t>y temas de los textos orales,</w:t>
            </w:r>
          </w:p>
          <w:p w14:paraId="7F016E4A" w14:textId="5B602604" w:rsidR="006F6D87" w:rsidRPr="00E11F73" w:rsidRDefault="006F6D87" w:rsidP="00A14BE0">
            <w:pPr>
              <w:spacing w:line="259" w:lineRule="auto"/>
              <w:contextualSpacing/>
              <w:jc w:val="both"/>
              <w:rPr>
                <w:rFonts w:cstheme="minorHAnsi"/>
                <w:sz w:val="20"/>
                <w:szCs w:val="20"/>
              </w:rPr>
            </w:pPr>
            <w:r w:rsidRPr="00E11F73">
              <w:rPr>
                <w:rFonts w:cstheme="minorHAnsi"/>
                <w:b/>
                <w:sz w:val="20"/>
                <w:szCs w:val="20"/>
              </w:rPr>
              <w:t>del ámbito escolar,</w:t>
            </w:r>
            <w:r w:rsidRPr="00E11F73">
              <w:rPr>
                <w:rFonts w:cstheme="minorHAnsi"/>
                <w:sz w:val="20"/>
                <w:szCs w:val="20"/>
              </w:rPr>
              <w:t xml:space="preserve"> social o </w:t>
            </w:r>
            <w:r w:rsidRPr="00E11F73">
              <w:rPr>
                <w:rFonts w:cstheme="minorHAnsi"/>
                <w:b/>
                <w:sz w:val="20"/>
                <w:szCs w:val="20"/>
              </w:rPr>
              <w:t xml:space="preserve">de medios de comunicación, a partir de su experiencia </w:t>
            </w:r>
            <w:r w:rsidRPr="00E11F73">
              <w:rPr>
                <w:rFonts w:cstheme="minorHAnsi"/>
                <w:sz w:val="20"/>
                <w:szCs w:val="20"/>
              </w:rPr>
              <w:t>y del   contexto   en   que   se desenvuelve y de su experiencia.</w:t>
            </w:r>
          </w:p>
        </w:tc>
        <w:tc>
          <w:tcPr>
            <w:tcW w:w="1879" w:type="dxa"/>
          </w:tcPr>
          <w:p w14:paraId="74F106F0" w14:textId="77777777" w:rsidR="006F6D87" w:rsidRPr="00E11F73" w:rsidRDefault="006F6D87" w:rsidP="007610B1">
            <w:pPr>
              <w:numPr>
                <w:ilvl w:val="0"/>
                <w:numId w:val="74"/>
              </w:numPr>
              <w:spacing w:line="259" w:lineRule="auto"/>
              <w:ind w:left="0" w:hanging="141"/>
              <w:contextualSpacing/>
              <w:jc w:val="both"/>
              <w:rPr>
                <w:rFonts w:cstheme="minorHAnsi"/>
                <w:b/>
                <w:sz w:val="20"/>
                <w:szCs w:val="20"/>
              </w:rPr>
            </w:pPr>
            <w:r w:rsidRPr="00E11F73">
              <w:rPr>
                <w:rFonts w:cstheme="minorHAnsi"/>
                <w:b/>
                <w:sz w:val="20"/>
                <w:szCs w:val="20"/>
              </w:rPr>
              <w:lastRenderedPageBreak/>
              <w:t>Recupera información explícita de los textos</w:t>
            </w:r>
            <w:r w:rsidRPr="00E11F73">
              <w:rPr>
                <w:rFonts w:cstheme="minorHAnsi"/>
                <w:sz w:val="20"/>
                <w:szCs w:val="20"/>
              </w:rPr>
              <w:t xml:space="preserve"> orales que escucha, seleccionando datos específicos (nombres de personas y personajes, acciones, hechos, lugares y fechas), y </w:t>
            </w:r>
            <w:r w:rsidRPr="00E11F73">
              <w:rPr>
                <w:rFonts w:cstheme="minorHAnsi"/>
                <w:b/>
                <w:sz w:val="20"/>
                <w:szCs w:val="20"/>
              </w:rPr>
              <w:t>que presentan vocabulario de uso frecuente y sinónimos.</w:t>
            </w:r>
          </w:p>
          <w:p w14:paraId="5DA42158" w14:textId="77777777" w:rsidR="006F6D87" w:rsidRPr="00E11F73" w:rsidRDefault="006F6D87" w:rsidP="007610B1">
            <w:pPr>
              <w:numPr>
                <w:ilvl w:val="0"/>
                <w:numId w:val="74"/>
              </w:numPr>
              <w:tabs>
                <w:tab w:val="left" w:pos="34"/>
              </w:tabs>
              <w:spacing w:line="259" w:lineRule="auto"/>
              <w:ind w:left="175" w:hanging="141"/>
              <w:contextualSpacing/>
              <w:jc w:val="both"/>
              <w:rPr>
                <w:rFonts w:cstheme="minorHAnsi"/>
                <w:b/>
                <w:sz w:val="20"/>
                <w:szCs w:val="20"/>
              </w:rPr>
            </w:pPr>
            <w:r w:rsidRPr="00E11F73">
              <w:rPr>
                <w:rFonts w:cstheme="minorHAnsi"/>
                <w:b/>
                <w:spacing w:val="-2"/>
                <w:sz w:val="20"/>
                <w:szCs w:val="20"/>
              </w:rPr>
              <w:t>Explica el tema, el propósito</w:t>
            </w:r>
          </w:p>
          <w:p w14:paraId="7CA0060E" w14:textId="77777777" w:rsidR="006F6D87" w:rsidRPr="00E11F73" w:rsidRDefault="006F6D87" w:rsidP="00D33D6C">
            <w:pPr>
              <w:jc w:val="both"/>
              <w:rPr>
                <w:rFonts w:cstheme="minorHAnsi"/>
                <w:sz w:val="20"/>
                <w:szCs w:val="20"/>
              </w:rPr>
            </w:pPr>
            <w:r w:rsidRPr="00E11F73">
              <w:rPr>
                <w:rFonts w:cstheme="minorHAnsi"/>
                <w:sz w:val="20"/>
                <w:szCs w:val="20"/>
              </w:rPr>
              <w:t xml:space="preserve">comunicativo, las </w:t>
            </w:r>
            <w:r w:rsidRPr="00E11F73">
              <w:rPr>
                <w:rFonts w:cstheme="minorHAnsi"/>
                <w:w w:val="101"/>
                <w:sz w:val="20"/>
                <w:szCs w:val="20"/>
              </w:rPr>
              <w:t>emociones y los estados de</w:t>
            </w:r>
            <w:r w:rsidRPr="00E11F73">
              <w:rPr>
                <w:rFonts w:cstheme="minorHAnsi"/>
                <w:sz w:val="20"/>
                <w:szCs w:val="20"/>
              </w:rPr>
              <w:t xml:space="preserve"> </w:t>
            </w:r>
            <w:r w:rsidRPr="00E11F73">
              <w:rPr>
                <w:rFonts w:cstheme="minorHAnsi"/>
                <w:w w:val="101"/>
                <w:sz w:val="20"/>
                <w:szCs w:val="20"/>
              </w:rPr>
              <w:t>ánimo de las personas y los</w:t>
            </w:r>
            <w:r w:rsidRPr="00E11F73">
              <w:rPr>
                <w:rFonts w:cstheme="minorHAnsi"/>
                <w:sz w:val="20"/>
                <w:szCs w:val="20"/>
              </w:rPr>
              <w:t xml:space="preserve"> </w:t>
            </w:r>
            <w:r w:rsidRPr="00E11F73">
              <w:rPr>
                <w:rFonts w:cstheme="minorHAnsi"/>
                <w:w w:val="104"/>
                <w:sz w:val="20"/>
                <w:szCs w:val="20"/>
              </w:rPr>
              <w:t xml:space="preserve">personajes, </w:t>
            </w:r>
            <w:proofErr w:type="gramStart"/>
            <w:r w:rsidRPr="00E11F73">
              <w:rPr>
                <w:rFonts w:cstheme="minorHAnsi"/>
                <w:w w:val="104"/>
                <w:sz w:val="20"/>
                <w:szCs w:val="20"/>
              </w:rPr>
              <w:t>así  como</w:t>
            </w:r>
            <w:proofErr w:type="gramEnd"/>
            <w:r w:rsidRPr="00E11F73">
              <w:rPr>
                <w:rFonts w:cstheme="minorHAnsi"/>
                <w:w w:val="104"/>
                <w:sz w:val="20"/>
                <w:szCs w:val="20"/>
              </w:rPr>
              <w:t xml:space="preserve"> las</w:t>
            </w:r>
            <w:r w:rsidRPr="00E11F73">
              <w:rPr>
                <w:rFonts w:cstheme="minorHAnsi"/>
                <w:sz w:val="20"/>
                <w:szCs w:val="20"/>
              </w:rPr>
              <w:t xml:space="preserve"> </w:t>
            </w:r>
            <w:r w:rsidRPr="00E11F73">
              <w:rPr>
                <w:rFonts w:cstheme="minorHAnsi"/>
                <w:b/>
                <w:sz w:val="20"/>
                <w:szCs w:val="20"/>
              </w:rPr>
              <w:t>enseñanzas</w:t>
            </w:r>
            <w:r w:rsidRPr="00E11F73">
              <w:rPr>
                <w:rFonts w:cstheme="minorHAnsi"/>
                <w:b/>
                <w:sz w:val="20"/>
                <w:szCs w:val="20"/>
              </w:rPr>
              <w:tab/>
              <w:t xml:space="preserve">que se </w:t>
            </w:r>
            <w:r w:rsidRPr="00E11F73">
              <w:rPr>
                <w:rFonts w:cstheme="minorHAnsi"/>
                <w:b/>
                <w:w w:val="101"/>
                <w:sz w:val="20"/>
                <w:szCs w:val="20"/>
              </w:rPr>
              <w:t>desprenden del text</w:t>
            </w:r>
            <w:r w:rsidRPr="00E11F73">
              <w:rPr>
                <w:rFonts w:cstheme="minorHAnsi"/>
                <w:w w:val="101"/>
                <w:sz w:val="20"/>
                <w:szCs w:val="20"/>
              </w:rPr>
              <w:t>o; para</w:t>
            </w:r>
            <w:r w:rsidRPr="00E11F73">
              <w:rPr>
                <w:rFonts w:cstheme="minorHAnsi"/>
                <w:sz w:val="20"/>
                <w:szCs w:val="20"/>
              </w:rPr>
              <w:t xml:space="preserve"> </w:t>
            </w:r>
            <w:r w:rsidRPr="00E11F73">
              <w:rPr>
                <w:rFonts w:cstheme="minorHAnsi"/>
                <w:spacing w:val="-1"/>
                <w:sz w:val="20"/>
                <w:szCs w:val="20"/>
              </w:rPr>
              <w:t>ello, recurre a la información</w:t>
            </w:r>
            <w:r w:rsidRPr="00E11F73">
              <w:rPr>
                <w:rFonts w:cstheme="minorHAnsi"/>
                <w:sz w:val="20"/>
                <w:szCs w:val="20"/>
              </w:rPr>
              <w:t xml:space="preserve"> relevante del mismo.</w:t>
            </w:r>
          </w:p>
          <w:p w14:paraId="2215462B" w14:textId="77777777" w:rsidR="006F6D87" w:rsidRPr="00E11F73" w:rsidRDefault="006F6D87" w:rsidP="00D33D6C">
            <w:pPr>
              <w:spacing w:line="259" w:lineRule="auto"/>
              <w:ind w:left="1974"/>
              <w:contextualSpacing/>
              <w:jc w:val="both"/>
              <w:rPr>
                <w:rFonts w:cstheme="minorHAnsi"/>
                <w:sz w:val="20"/>
                <w:szCs w:val="20"/>
              </w:rPr>
            </w:pPr>
          </w:p>
          <w:p w14:paraId="2531957F" w14:textId="77777777" w:rsidR="006F6D87" w:rsidRPr="00E11F73" w:rsidRDefault="006F6D87" w:rsidP="007610B1">
            <w:pPr>
              <w:numPr>
                <w:ilvl w:val="0"/>
                <w:numId w:val="74"/>
              </w:numPr>
              <w:tabs>
                <w:tab w:val="left" w:pos="175"/>
              </w:tabs>
              <w:spacing w:line="259" w:lineRule="auto"/>
              <w:ind w:left="34" w:firstLine="0"/>
              <w:contextualSpacing/>
              <w:jc w:val="both"/>
              <w:rPr>
                <w:rFonts w:cstheme="minorHAnsi"/>
                <w:sz w:val="20"/>
                <w:szCs w:val="20"/>
              </w:rPr>
            </w:pPr>
            <w:r w:rsidRPr="00E11F73">
              <w:rPr>
                <w:rFonts w:cstheme="minorHAnsi"/>
                <w:b/>
                <w:sz w:val="20"/>
                <w:szCs w:val="20"/>
              </w:rPr>
              <w:t>Deduce algunas relaciones lógicas entre las ideas</w:t>
            </w:r>
            <w:r w:rsidRPr="00E11F73">
              <w:rPr>
                <w:rFonts w:cstheme="minorHAnsi"/>
                <w:sz w:val="20"/>
                <w:szCs w:val="20"/>
              </w:rPr>
              <w:t xml:space="preserve"> del texto oral, como las secuencias temporales, causa-efecto o semejanza-diferencia, así como las características de personas, personajes, animales, objetos, hechos y lugares, el significado de palabras </w:t>
            </w:r>
            <w:r w:rsidRPr="00E11F73">
              <w:rPr>
                <w:rFonts w:cstheme="minorHAnsi"/>
                <w:b/>
                <w:sz w:val="20"/>
                <w:szCs w:val="20"/>
              </w:rPr>
              <w:t xml:space="preserve">según el contexto </w:t>
            </w:r>
            <w:r w:rsidRPr="00E11F73">
              <w:rPr>
                <w:rFonts w:cstheme="minorHAnsi"/>
                <w:sz w:val="20"/>
                <w:szCs w:val="20"/>
              </w:rPr>
              <w:t>y expresiones con sentido figurado (</w:t>
            </w:r>
            <w:r w:rsidRPr="00E11F73">
              <w:rPr>
                <w:rFonts w:cstheme="minorHAnsi"/>
                <w:b/>
                <w:sz w:val="20"/>
                <w:szCs w:val="20"/>
              </w:rPr>
              <w:t xml:space="preserve">adivinanzas, refranes), </w:t>
            </w:r>
            <w:r w:rsidRPr="00E11F73">
              <w:rPr>
                <w:rFonts w:cstheme="minorHAnsi"/>
                <w:sz w:val="20"/>
                <w:szCs w:val="20"/>
              </w:rPr>
              <w:t xml:space="preserve">a partir de la </w:t>
            </w:r>
            <w:r w:rsidRPr="00E11F73">
              <w:rPr>
                <w:rFonts w:cstheme="minorHAnsi"/>
                <w:sz w:val="20"/>
                <w:szCs w:val="20"/>
              </w:rPr>
              <w:lastRenderedPageBreak/>
              <w:t>información explícita e implícita del texto.</w:t>
            </w:r>
          </w:p>
          <w:p w14:paraId="7A40F39D" w14:textId="7A4C3CB6" w:rsidR="006F6D87" w:rsidRPr="00E11F73" w:rsidRDefault="006F6D87" w:rsidP="007610B1">
            <w:pPr>
              <w:pStyle w:val="Prrafodelista"/>
              <w:numPr>
                <w:ilvl w:val="0"/>
                <w:numId w:val="74"/>
              </w:numPr>
              <w:tabs>
                <w:tab w:val="left" w:pos="175"/>
                <w:tab w:val="left" w:pos="1910"/>
                <w:tab w:val="left" w:pos="2018"/>
              </w:tabs>
              <w:ind w:left="34" w:right="175" w:firstLine="0"/>
              <w:jc w:val="both"/>
              <w:rPr>
                <w:rFonts w:cstheme="minorHAnsi"/>
                <w:b/>
                <w:sz w:val="20"/>
                <w:szCs w:val="20"/>
              </w:rPr>
            </w:pPr>
            <w:r w:rsidRPr="00E11F73">
              <w:rPr>
                <w:rFonts w:cstheme="minorHAnsi"/>
                <w:b/>
                <w:sz w:val="20"/>
                <w:szCs w:val="20"/>
              </w:rPr>
              <w:t xml:space="preserve">Explica   las   acciones   </w:t>
            </w:r>
            <w:r w:rsidRPr="00E11F73">
              <w:rPr>
                <w:rFonts w:cstheme="minorHAnsi"/>
                <w:sz w:val="20"/>
                <w:szCs w:val="20"/>
              </w:rPr>
              <w:t xml:space="preserve">y motivaciones de personas y personajes, así como </w:t>
            </w:r>
            <w:r w:rsidRPr="00E11F73">
              <w:rPr>
                <w:rFonts w:cstheme="minorHAnsi"/>
                <w:b/>
                <w:sz w:val="20"/>
                <w:szCs w:val="20"/>
              </w:rPr>
              <w:t xml:space="preserve">el uso de </w:t>
            </w:r>
            <w:r w:rsidR="00D33D6C" w:rsidRPr="00E11F73">
              <w:rPr>
                <w:rFonts w:cstheme="minorHAnsi"/>
                <w:b/>
                <w:sz w:val="20"/>
                <w:szCs w:val="20"/>
              </w:rPr>
              <w:t>adjetivaciones</w:t>
            </w:r>
            <w:r w:rsidR="00D33D6C" w:rsidRPr="00E11F73">
              <w:rPr>
                <w:rFonts w:cstheme="minorHAnsi"/>
                <w:sz w:val="20"/>
                <w:szCs w:val="20"/>
              </w:rPr>
              <w:t xml:space="preserve"> y</w:t>
            </w:r>
            <w:r w:rsidRPr="00E11F73">
              <w:rPr>
                <w:rFonts w:cstheme="minorHAnsi"/>
                <w:sz w:val="20"/>
                <w:szCs w:val="20"/>
              </w:rPr>
              <w:t xml:space="preserve"> personificaciones; para </w:t>
            </w:r>
            <w:r w:rsidR="00D33D6C" w:rsidRPr="00E11F73">
              <w:rPr>
                <w:rFonts w:cstheme="minorHAnsi"/>
                <w:sz w:val="20"/>
                <w:szCs w:val="20"/>
              </w:rPr>
              <w:t>ello,</w:t>
            </w:r>
            <w:r w:rsidR="00D33D6C" w:rsidRPr="00E11F73">
              <w:rPr>
                <w:rFonts w:cstheme="minorHAnsi"/>
                <w:b/>
                <w:sz w:val="20"/>
                <w:szCs w:val="20"/>
              </w:rPr>
              <w:t xml:space="preserve"> relaciona</w:t>
            </w:r>
            <w:r w:rsidRPr="00E11F73">
              <w:rPr>
                <w:rFonts w:cstheme="minorHAnsi"/>
                <w:b/>
                <w:sz w:val="20"/>
                <w:szCs w:val="20"/>
              </w:rPr>
              <w:t xml:space="preserve"> recursos verbales,</w:t>
            </w:r>
          </w:p>
          <w:p w14:paraId="28CEBD01" w14:textId="3EC68AC4" w:rsidR="006F6D87" w:rsidRPr="00E11F73" w:rsidRDefault="006F6D87" w:rsidP="00D33D6C">
            <w:pPr>
              <w:spacing w:line="259" w:lineRule="auto"/>
              <w:contextualSpacing/>
              <w:jc w:val="both"/>
              <w:rPr>
                <w:rFonts w:cstheme="minorHAnsi"/>
                <w:sz w:val="20"/>
                <w:szCs w:val="20"/>
              </w:rPr>
            </w:pPr>
            <w:r w:rsidRPr="00E11F73">
              <w:rPr>
                <w:rFonts w:cstheme="minorHAnsi"/>
                <w:b/>
                <w:sz w:val="20"/>
                <w:szCs w:val="20"/>
              </w:rPr>
              <w:t>no verbales</w:t>
            </w:r>
            <w:r w:rsidRPr="00E11F73">
              <w:rPr>
                <w:rFonts w:cstheme="minorHAnsi"/>
                <w:sz w:val="20"/>
                <w:szCs w:val="20"/>
              </w:rPr>
              <w:t xml:space="preserve"> y </w:t>
            </w:r>
            <w:r w:rsidR="00D33D6C" w:rsidRPr="00E11F73">
              <w:rPr>
                <w:rFonts w:cstheme="minorHAnsi"/>
                <w:sz w:val="20"/>
                <w:szCs w:val="20"/>
              </w:rPr>
              <w:t>paraverbales, a</w:t>
            </w:r>
            <w:r w:rsidRPr="00E11F73">
              <w:rPr>
                <w:rFonts w:cstheme="minorHAnsi"/>
                <w:sz w:val="20"/>
                <w:szCs w:val="20"/>
              </w:rPr>
              <w:t xml:space="preserve"> </w:t>
            </w:r>
            <w:r w:rsidRPr="00E11F73">
              <w:rPr>
                <w:rFonts w:cstheme="minorHAnsi"/>
                <w:b/>
                <w:sz w:val="20"/>
                <w:szCs w:val="20"/>
              </w:rPr>
              <w:t xml:space="preserve">partir del texto oral </w:t>
            </w:r>
            <w:r w:rsidRPr="00E11F73">
              <w:rPr>
                <w:rFonts w:cstheme="minorHAnsi"/>
                <w:sz w:val="20"/>
                <w:szCs w:val="20"/>
              </w:rPr>
              <w:t>y de su</w:t>
            </w:r>
          </w:p>
          <w:p w14:paraId="1E35A9A7"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experiencia.</w:t>
            </w:r>
          </w:p>
          <w:p w14:paraId="0354460D" w14:textId="4E312A27" w:rsidR="006F6D87" w:rsidRPr="00E11F73" w:rsidRDefault="006F6D87" w:rsidP="007610B1">
            <w:pPr>
              <w:numPr>
                <w:ilvl w:val="0"/>
                <w:numId w:val="74"/>
              </w:numPr>
              <w:tabs>
                <w:tab w:val="left" w:pos="0"/>
                <w:tab w:val="left" w:pos="175"/>
                <w:tab w:val="left" w:pos="317"/>
              </w:tabs>
              <w:spacing w:line="259" w:lineRule="auto"/>
              <w:ind w:left="34" w:hanging="77"/>
              <w:contextualSpacing/>
              <w:jc w:val="both"/>
              <w:rPr>
                <w:rFonts w:cstheme="minorHAnsi"/>
                <w:sz w:val="20"/>
                <w:szCs w:val="20"/>
              </w:rPr>
            </w:pPr>
            <w:r w:rsidRPr="00E11F73">
              <w:rPr>
                <w:rFonts w:cstheme="minorHAnsi"/>
                <w:b/>
                <w:sz w:val="20"/>
                <w:szCs w:val="20"/>
              </w:rPr>
              <w:t xml:space="preserve">Adecúa su texto oral </w:t>
            </w:r>
            <w:r w:rsidRPr="00E11F73">
              <w:rPr>
                <w:rFonts w:cstheme="minorHAnsi"/>
                <w:sz w:val="20"/>
                <w:szCs w:val="20"/>
              </w:rPr>
              <w:t xml:space="preserve">a la situación comunicativo, de </w:t>
            </w:r>
            <w:r w:rsidRPr="00E11F73">
              <w:rPr>
                <w:rFonts w:cstheme="minorHAnsi"/>
                <w:b/>
                <w:sz w:val="20"/>
                <w:szCs w:val="20"/>
              </w:rPr>
              <w:t>acuerdo al propósito comunicativo</w:t>
            </w:r>
            <w:r w:rsidRPr="00E11F73">
              <w:rPr>
                <w:rFonts w:cstheme="minorHAnsi"/>
                <w:sz w:val="20"/>
                <w:szCs w:val="20"/>
              </w:rPr>
              <w:t>, así como a las características más comunes del género discursivo. Distingue el registro formal del informal recurriendo a su experiencia y a algunas fuentes de información complementaria.</w:t>
            </w:r>
          </w:p>
          <w:p w14:paraId="53100AD5"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w:t>
            </w:r>
            <w:r w:rsidRPr="00E11F73">
              <w:rPr>
                <w:rFonts w:cstheme="minorHAnsi"/>
                <w:b/>
                <w:sz w:val="20"/>
                <w:szCs w:val="20"/>
              </w:rPr>
              <w:t xml:space="preserve"> Expresa oralmente ideas y emociones</w:t>
            </w:r>
            <w:r w:rsidRPr="00E11F73">
              <w:rPr>
                <w:rFonts w:cstheme="minorHAnsi"/>
                <w:sz w:val="20"/>
                <w:szCs w:val="20"/>
              </w:rPr>
              <w:t xml:space="preserve"> en torno a un </w:t>
            </w:r>
            <w:proofErr w:type="gramStart"/>
            <w:r w:rsidRPr="00E11F73">
              <w:rPr>
                <w:rFonts w:cstheme="minorHAnsi"/>
                <w:sz w:val="20"/>
                <w:szCs w:val="20"/>
              </w:rPr>
              <w:t xml:space="preserve">tema,   </w:t>
            </w:r>
            <w:proofErr w:type="gramEnd"/>
            <w:r w:rsidRPr="00E11F73">
              <w:rPr>
                <w:rFonts w:cstheme="minorHAnsi"/>
                <w:sz w:val="20"/>
                <w:szCs w:val="20"/>
              </w:rPr>
              <w:t>y   evita   reiterar</w:t>
            </w:r>
          </w:p>
          <w:p w14:paraId="297C6A5E" w14:textId="77777777" w:rsidR="006F6D87" w:rsidRPr="00E11F73" w:rsidRDefault="006F6D87" w:rsidP="00D33D6C">
            <w:pPr>
              <w:spacing w:line="259" w:lineRule="auto"/>
              <w:ind w:right="34"/>
              <w:contextualSpacing/>
              <w:jc w:val="both"/>
              <w:rPr>
                <w:rFonts w:cstheme="minorHAnsi"/>
                <w:sz w:val="20"/>
                <w:szCs w:val="20"/>
              </w:rPr>
            </w:pPr>
            <w:r w:rsidRPr="00E11F73">
              <w:rPr>
                <w:rFonts w:cstheme="minorHAnsi"/>
                <w:sz w:val="20"/>
                <w:szCs w:val="20"/>
              </w:rPr>
              <w:t xml:space="preserve">Información innecesariamente.   </w:t>
            </w:r>
            <w:r w:rsidRPr="00E11F73">
              <w:rPr>
                <w:rFonts w:cstheme="minorHAnsi"/>
                <w:b/>
                <w:sz w:val="20"/>
                <w:szCs w:val="20"/>
              </w:rPr>
              <w:t>Ordena dichas ideas</w:t>
            </w:r>
            <w:r w:rsidRPr="00E11F73">
              <w:rPr>
                <w:rFonts w:cstheme="minorHAnsi"/>
                <w:sz w:val="20"/>
                <w:szCs w:val="20"/>
              </w:rPr>
              <w:t xml:space="preserve"> y las desarrolla para ampliar la información.</w:t>
            </w:r>
          </w:p>
          <w:p w14:paraId="25097297" w14:textId="77777777" w:rsidR="006F6D87" w:rsidRPr="00E11F73" w:rsidRDefault="006F6D87" w:rsidP="00D33D6C">
            <w:pPr>
              <w:spacing w:line="259" w:lineRule="auto"/>
              <w:contextualSpacing/>
              <w:jc w:val="both"/>
              <w:rPr>
                <w:rFonts w:cstheme="minorHAnsi"/>
                <w:sz w:val="20"/>
                <w:szCs w:val="20"/>
              </w:rPr>
            </w:pPr>
            <w:r w:rsidRPr="00E11F73">
              <w:rPr>
                <w:rFonts w:cstheme="minorHAnsi"/>
                <w:b/>
                <w:sz w:val="20"/>
                <w:szCs w:val="20"/>
              </w:rPr>
              <w:t>Establece relaciones lógicas entre las idea</w:t>
            </w:r>
            <w:r w:rsidRPr="00E11F73">
              <w:rPr>
                <w:rFonts w:cstheme="minorHAnsi"/>
                <w:sz w:val="20"/>
                <w:szCs w:val="20"/>
              </w:rPr>
              <w:t>s (en especial,</w:t>
            </w:r>
          </w:p>
          <w:p w14:paraId="767DC78B" w14:textId="037A8506"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lastRenderedPageBreak/>
              <w:t xml:space="preserve">de </w:t>
            </w:r>
            <w:proofErr w:type="gramStart"/>
            <w:r w:rsidR="00D33D6C" w:rsidRPr="00E11F73">
              <w:rPr>
                <w:rFonts w:cstheme="minorHAnsi"/>
                <w:sz w:val="20"/>
                <w:szCs w:val="20"/>
              </w:rPr>
              <w:t xml:space="preserve">adición,  </w:t>
            </w:r>
            <w:r w:rsidRPr="00E11F73">
              <w:rPr>
                <w:rFonts w:cstheme="minorHAnsi"/>
                <w:sz w:val="20"/>
                <w:szCs w:val="20"/>
              </w:rPr>
              <w:t>secuencia</w:t>
            </w:r>
            <w:proofErr w:type="gramEnd"/>
            <w:r w:rsidRPr="00E11F73">
              <w:rPr>
                <w:rFonts w:cstheme="minorHAnsi"/>
                <w:sz w:val="20"/>
                <w:szCs w:val="20"/>
              </w:rPr>
              <w:t xml:space="preserve">   y</w:t>
            </w:r>
          </w:p>
          <w:p w14:paraId="525D24A5"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causa-efecto</w:t>
            </w:r>
            <w:proofErr w:type="gramStart"/>
            <w:r w:rsidRPr="00E11F73">
              <w:rPr>
                <w:rFonts w:cstheme="minorHAnsi"/>
                <w:sz w:val="20"/>
                <w:szCs w:val="20"/>
              </w:rPr>
              <w:t>),a</w:t>
            </w:r>
            <w:proofErr w:type="gramEnd"/>
            <w:r w:rsidRPr="00E11F73">
              <w:rPr>
                <w:rFonts w:cstheme="minorHAnsi"/>
                <w:sz w:val="20"/>
                <w:szCs w:val="20"/>
              </w:rPr>
              <w:t xml:space="preserve">  través  de algunos referentes y conectores. Incorpora   un</w:t>
            </w:r>
          </w:p>
          <w:p w14:paraId="5A539F3D" w14:textId="77777777" w:rsidR="006F6D87" w:rsidRPr="00E11F73" w:rsidRDefault="006F6D87" w:rsidP="00D33D6C">
            <w:pPr>
              <w:spacing w:line="259" w:lineRule="auto"/>
              <w:contextualSpacing/>
              <w:jc w:val="both"/>
              <w:rPr>
                <w:rFonts w:cstheme="minorHAnsi"/>
                <w:sz w:val="20"/>
                <w:szCs w:val="20"/>
              </w:rPr>
            </w:pPr>
            <w:proofErr w:type="gramStart"/>
            <w:r w:rsidRPr="00E11F73">
              <w:rPr>
                <w:rFonts w:cstheme="minorHAnsi"/>
                <w:sz w:val="20"/>
                <w:szCs w:val="20"/>
              </w:rPr>
              <w:t>vocabulario  que</w:t>
            </w:r>
            <w:proofErr w:type="gramEnd"/>
            <w:r w:rsidRPr="00E11F73">
              <w:rPr>
                <w:rFonts w:cstheme="minorHAnsi"/>
                <w:sz w:val="20"/>
                <w:szCs w:val="20"/>
              </w:rPr>
              <w:t xml:space="preserve">   incluye sinónimos y algunos términos   propios   de   los campos del saber.</w:t>
            </w:r>
          </w:p>
          <w:p w14:paraId="7F3EC95E" w14:textId="77777777" w:rsidR="006F6D87" w:rsidRPr="00E11F73" w:rsidRDefault="006F6D87" w:rsidP="00D33D6C">
            <w:pPr>
              <w:spacing w:line="259" w:lineRule="auto"/>
              <w:ind w:left="34"/>
              <w:contextualSpacing/>
              <w:jc w:val="both"/>
              <w:rPr>
                <w:rFonts w:cstheme="minorHAnsi"/>
                <w:b/>
                <w:sz w:val="20"/>
                <w:szCs w:val="20"/>
              </w:rPr>
            </w:pPr>
            <w:r w:rsidRPr="00E11F73">
              <w:rPr>
                <w:rFonts w:cstheme="minorHAnsi"/>
                <w:sz w:val="20"/>
                <w:szCs w:val="20"/>
              </w:rPr>
              <w:t>•</w:t>
            </w:r>
            <w:r w:rsidRPr="00E11F73">
              <w:rPr>
                <w:rFonts w:cstheme="minorHAnsi"/>
                <w:b/>
                <w:sz w:val="20"/>
                <w:szCs w:val="20"/>
              </w:rPr>
              <w:t xml:space="preserve">  Emplea</w:t>
            </w:r>
            <w:r w:rsidRPr="00E11F73">
              <w:rPr>
                <w:rFonts w:cstheme="minorHAnsi"/>
                <w:b/>
                <w:sz w:val="20"/>
                <w:szCs w:val="20"/>
              </w:rPr>
              <w:tab/>
              <w:t>gestos</w:t>
            </w:r>
            <w:r w:rsidRPr="00E11F73">
              <w:rPr>
                <w:rFonts w:cstheme="minorHAnsi"/>
                <w:b/>
                <w:sz w:val="20"/>
                <w:szCs w:val="20"/>
              </w:rPr>
              <w:tab/>
              <w:t xml:space="preserve"> y movimientos corporales que</w:t>
            </w:r>
          </w:p>
          <w:p w14:paraId="26C00B65" w14:textId="75780ECD" w:rsidR="006F6D87" w:rsidRPr="00E11F73" w:rsidRDefault="006F6D87" w:rsidP="00D33D6C">
            <w:pPr>
              <w:spacing w:line="259" w:lineRule="auto"/>
              <w:contextualSpacing/>
              <w:jc w:val="both"/>
              <w:rPr>
                <w:rFonts w:cstheme="minorHAnsi"/>
                <w:sz w:val="20"/>
                <w:szCs w:val="20"/>
              </w:rPr>
            </w:pPr>
            <w:r w:rsidRPr="00E11F73">
              <w:rPr>
                <w:rFonts w:cstheme="minorHAnsi"/>
                <w:b/>
                <w:sz w:val="20"/>
                <w:szCs w:val="20"/>
              </w:rPr>
              <w:t xml:space="preserve">enfatizan   lo   que   dice. </w:t>
            </w:r>
            <w:r w:rsidRPr="00E11F73">
              <w:rPr>
                <w:rFonts w:cstheme="minorHAnsi"/>
                <w:sz w:val="20"/>
                <w:szCs w:val="20"/>
              </w:rPr>
              <w:t xml:space="preserve">Mantiene   contacto   visual </w:t>
            </w:r>
            <w:r w:rsidR="00D33D6C" w:rsidRPr="00E11F73">
              <w:rPr>
                <w:rFonts w:cstheme="minorHAnsi"/>
                <w:sz w:val="20"/>
                <w:szCs w:val="20"/>
              </w:rPr>
              <w:t>con sus interlocutores</w:t>
            </w:r>
            <w:r w:rsidRPr="00E11F73">
              <w:rPr>
                <w:rFonts w:cstheme="minorHAnsi"/>
                <w:sz w:val="20"/>
                <w:szCs w:val="20"/>
              </w:rPr>
              <w:t>.  Se apoya en el volumen de su voz para</w:t>
            </w:r>
            <w:r w:rsidRPr="00E11F73">
              <w:rPr>
                <w:rFonts w:cstheme="minorHAnsi"/>
                <w:sz w:val="20"/>
                <w:szCs w:val="20"/>
              </w:rPr>
              <w:tab/>
              <w:t>transmitir</w:t>
            </w:r>
          </w:p>
          <w:p w14:paraId="3081D911"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emociones, caracterizar</w:t>
            </w:r>
          </w:p>
          <w:p w14:paraId="00711D92"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personajes o dar claridad a lo que dice.</w:t>
            </w:r>
          </w:p>
          <w:p w14:paraId="0E882CF4"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Participa</w:t>
            </w:r>
            <w:r w:rsidRPr="00E11F73">
              <w:rPr>
                <w:rFonts w:cstheme="minorHAnsi"/>
                <w:sz w:val="20"/>
                <w:szCs w:val="20"/>
              </w:rPr>
              <w:tab/>
              <w:t>en    diversos Intercambios orales</w:t>
            </w:r>
          </w:p>
          <w:p w14:paraId="193147FD" w14:textId="571D9E19" w:rsidR="006F6D87" w:rsidRPr="00E11F73" w:rsidRDefault="00D33D6C" w:rsidP="00D33D6C">
            <w:pPr>
              <w:spacing w:line="259" w:lineRule="auto"/>
              <w:contextualSpacing/>
              <w:jc w:val="both"/>
              <w:rPr>
                <w:rFonts w:cstheme="minorHAnsi"/>
                <w:sz w:val="20"/>
                <w:szCs w:val="20"/>
              </w:rPr>
            </w:pPr>
            <w:r w:rsidRPr="00E11F73">
              <w:rPr>
                <w:rFonts w:cstheme="minorHAnsi"/>
                <w:sz w:val="20"/>
                <w:szCs w:val="20"/>
              </w:rPr>
              <w:t>A</w:t>
            </w:r>
            <w:r w:rsidR="006F6D87" w:rsidRPr="00E11F73">
              <w:rPr>
                <w:rFonts w:cstheme="minorHAnsi"/>
                <w:sz w:val="20"/>
                <w:szCs w:val="20"/>
              </w:rPr>
              <w:t>lternando</w:t>
            </w:r>
            <w:r>
              <w:rPr>
                <w:rFonts w:cstheme="minorHAnsi"/>
                <w:sz w:val="20"/>
                <w:szCs w:val="20"/>
              </w:rPr>
              <w:t xml:space="preserve"> </w:t>
            </w:r>
            <w:r w:rsidR="006F6D87" w:rsidRPr="00E11F73">
              <w:rPr>
                <w:rFonts w:cstheme="minorHAnsi"/>
                <w:sz w:val="20"/>
                <w:szCs w:val="20"/>
              </w:rPr>
              <w:t>roles de hablante</w:t>
            </w:r>
            <w:r w:rsidR="006F6D87" w:rsidRPr="00E11F73">
              <w:rPr>
                <w:rFonts w:cstheme="minorHAnsi"/>
                <w:sz w:val="20"/>
                <w:szCs w:val="20"/>
              </w:rPr>
              <w:tab/>
              <w:t xml:space="preserve">y oyente, formulando </w:t>
            </w:r>
            <w:r>
              <w:rPr>
                <w:rFonts w:cstheme="minorHAnsi"/>
                <w:sz w:val="20"/>
                <w:szCs w:val="20"/>
              </w:rPr>
              <w:t>p</w:t>
            </w:r>
            <w:r w:rsidR="006F6D87" w:rsidRPr="00E11F73">
              <w:rPr>
                <w:rFonts w:cstheme="minorHAnsi"/>
                <w:sz w:val="20"/>
                <w:szCs w:val="20"/>
              </w:rPr>
              <w:t>reguntas,</w:t>
            </w:r>
          </w:p>
          <w:p w14:paraId="12A36E7F" w14:textId="0D9D0AAD"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explicando sus respuestas y haciendo comentarios relevantes al tema. Recurre a   normas   y   modos   de cortesía según el contexto </w:t>
            </w:r>
            <w:r w:rsidR="00D33D6C">
              <w:rPr>
                <w:rFonts w:cstheme="minorHAnsi"/>
                <w:sz w:val="20"/>
                <w:szCs w:val="20"/>
              </w:rPr>
              <w:t>s</w:t>
            </w:r>
            <w:r w:rsidRPr="00E11F73">
              <w:rPr>
                <w:rFonts w:cstheme="minorHAnsi"/>
                <w:sz w:val="20"/>
                <w:szCs w:val="20"/>
              </w:rPr>
              <w:t>ociocultural.</w:t>
            </w:r>
          </w:p>
          <w:p w14:paraId="22D2B519" w14:textId="77777777" w:rsidR="006F6D87" w:rsidRPr="00E11F73" w:rsidRDefault="006F6D87" w:rsidP="00D33D6C">
            <w:pPr>
              <w:spacing w:line="259" w:lineRule="auto"/>
              <w:ind w:left="34"/>
              <w:contextualSpacing/>
              <w:jc w:val="both"/>
              <w:rPr>
                <w:rFonts w:cstheme="minorHAnsi"/>
                <w:b/>
                <w:sz w:val="20"/>
                <w:szCs w:val="20"/>
              </w:rPr>
            </w:pPr>
            <w:r w:rsidRPr="00E11F73">
              <w:rPr>
                <w:rFonts w:cstheme="minorHAnsi"/>
                <w:sz w:val="20"/>
                <w:szCs w:val="20"/>
              </w:rPr>
              <w:t>•</w:t>
            </w:r>
            <w:r w:rsidRPr="00E11F73">
              <w:rPr>
                <w:rFonts w:cstheme="minorHAnsi"/>
                <w:b/>
                <w:sz w:val="20"/>
                <w:szCs w:val="20"/>
              </w:rPr>
              <w:t xml:space="preserve">  Opina   como   hablante   y</w:t>
            </w:r>
          </w:p>
          <w:p w14:paraId="087A4FB2" w14:textId="77777777" w:rsidR="006F6D87" w:rsidRPr="00E11F73" w:rsidRDefault="006F6D87" w:rsidP="00D33D6C">
            <w:pPr>
              <w:spacing w:line="259" w:lineRule="auto"/>
              <w:ind w:left="34"/>
              <w:contextualSpacing/>
              <w:jc w:val="both"/>
              <w:rPr>
                <w:rFonts w:cstheme="minorHAnsi"/>
                <w:sz w:val="20"/>
                <w:szCs w:val="20"/>
              </w:rPr>
            </w:pPr>
            <w:r w:rsidRPr="00E11F73">
              <w:rPr>
                <w:rFonts w:cstheme="minorHAnsi"/>
                <w:b/>
                <w:sz w:val="20"/>
                <w:szCs w:val="20"/>
              </w:rPr>
              <w:lastRenderedPageBreak/>
              <w:t>oyente sobre ideas, hechos y temas de los textos orales,</w:t>
            </w:r>
          </w:p>
          <w:p w14:paraId="7512B873" w14:textId="1BFA0CAF"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del ámbito escolar, social o de medios de comunicación, a partir de su experiencia y del   contexto   en   que   se desenvuelve y de su experiencia.</w:t>
            </w:r>
          </w:p>
        </w:tc>
        <w:tc>
          <w:tcPr>
            <w:tcW w:w="1879" w:type="dxa"/>
          </w:tcPr>
          <w:p w14:paraId="6A3B0C69" w14:textId="77777777" w:rsidR="006F6D87" w:rsidRPr="00E11F73" w:rsidRDefault="006F6D87" w:rsidP="007610B1">
            <w:pPr>
              <w:numPr>
                <w:ilvl w:val="0"/>
                <w:numId w:val="74"/>
              </w:numPr>
              <w:spacing w:line="259" w:lineRule="auto"/>
              <w:ind w:left="0" w:hanging="141"/>
              <w:contextualSpacing/>
              <w:jc w:val="both"/>
              <w:rPr>
                <w:rFonts w:cstheme="minorHAnsi"/>
                <w:b/>
                <w:sz w:val="20"/>
                <w:szCs w:val="20"/>
              </w:rPr>
            </w:pPr>
            <w:r w:rsidRPr="00E11F73">
              <w:rPr>
                <w:rFonts w:cstheme="minorHAnsi"/>
                <w:b/>
                <w:sz w:val="20"/>
                <w:szCs w:val="20"/>
              </w:rPr>
              <w:lastRenderedPageBreak/>
              <w:t>Recupera información explícita de los textos orales que escucha</w:t>
            </w:r>
            <w:r w:rsidRPr="00E11F73">
              <w:rPr>
                <w:rFonts w:cstheme="minorHAnsi"/>
                <w:sz w:val="20"/>
                <w:szCs w:val="20"/>
              </w:rPr>
              <w:t xml:space="preserve">, seleccionando datos específicos (nombres de personas y personajes, acciones, hechos, lugares y fechas), </w:t>
            </w:r>
            <w:r w:rsidRPr="00E11F73">
              <w:rPr>
                <w:rFonts w:cstheme="minorHAnsi"/>
                <w:b/>
                <w:sz w:val="20"/>
                <w:szCs w:val="20"/>
              </w:rPr>
              <w:t>y que presentan vocabulario de uso frecuente y sinónimos.</w:t>
            </w:r>
          </w:p>
          <w:p w14:paraId="76580310" w14:textId="77777777" w:rsidR="006F6D87" w:rsidRPr="00E11F73" w:rsidRDefault="006F6D87" w:rsidP="007610B1">
            <w:pPr>
              <w:numPr>
                <w:ilvl w:val="0"/>
                <w:numId w:val="74"/>
              </w:numPr>
              <w:tabs>
                <w:tab w:val="left" w:pos="34"/>
              </w:tabs>
              <w:spacing w:line="259" w:lineRule="auto"/>
              <w:ind w:left="175" w:hanging="141"/>
              <w:contextualSpacing/>
              <w:jc w:val="both"/>
              <w:rPr>
                <w:rFonts w:cstheme="minorHAnsi"/>
                <w:b/>
                <w:sz w:val="20"/>
                <w:szCs w:val="20"/>
              </w:rPr>
            </w:pPr>
            <w:r w:rsidRPr="00E11F73">
              <w:rPr>
                <w:rFonts w:cstheme="minorHAnsi"/>
                <w:b/>
                <w:spacing w:val="-2"/>
                <w:sz w:val="20"/>
                <w:szCs w:val="20"/>
              </w:rPr>
              <w:t>Explica el tema, el propósito</w:t>
            </w:r>
          </w:p>
          <w:p w14:paraId="297A84BC" w14:textId="77777777" w:rsidR="006F6D87" w:rsidRPr="00E11F73" w:rsidRDefault="006F6D87" w:rsidP="00D33D6C">
            <w:pPr>
              <w:jc w:val="both"/>
              <w:rPr>
                <w:rFonts w:cstheme="minorHAnsi"/>
                <w:sz w:val="20"/>
                <w:szCs w:val="20"/>
              </w:rPr>
            </w:pPr>
            <w:r w:rsidRPr="00E11F73">
              <w:rPr>
                <w:rFonts w:cstheme="minorHAnsi"/>
                <w:sz w:val="20"/>
                <w:szCs w:val="20"/>
              </w:rPr>
              <w:t xml:space="preserve">comunicativo, las </w:t>
            </w:r>
            <w:r w:rsidRPr="00E11F73">
              <w:rPr>
                <w:rFonts w:cstheme="minorHAnsi"/>
                <w:w w:val="101"/>
                <w:sz w:val="20"/>
                <w:szCs w:val="20"/>
              </w:rPr>
              <w:t>emociones y los estados de</w:t>
            </w:r>
            <w:r w:rsidRPr="00E11F73">
              <w:rPr>
                <w:rFonts w:cstheme="minorHAnsi"/>
                <w:sz w:val="20"/>
                <w:szCs w:val="20"/>
              </w:rPr>
              <w:t xml:space="preserve"> </w:t>
            </w:r>
            <w:r w:rsidRPr="00E11F73">
              <w:rPr>
                <w:rFonts w:cstheme="minorHAnsi"/>
                <w:w w:val="101"/>
                <w:sz w:val="20"/>
                <w:szCs w:val="20"/>
              </w:rPr>
              <w:t>ánimo de las personas y los</w:t>
            </w:r>
            <w:r w:rsidRPr="00E11F73">
              <w:rPr>
                <w:rFonts w:cstheme="minorHAnsi"/>
                <w:sz w:val="20"/>
                <w:szCs w:val="20"/>
              </w:rPr>
              <w:t xml:space="preserve"> </w:t>
            </w:r>
            <w:r w:rsidRPr="00E11F73">
              <w:rPr>
                <w:rFonts w:cstheme="minorHAnsi"/>
                <w:w w:val="104"/>
                <w:sz w:val="20"/>
                <w:szCs w:val="20"/>
              </w:rPr>
              <w:t xml:space="preserve">personajes, </w:t>
            </w:r>
            <w:proofErr w:type="gramStart"/>
            <w:r w:rsidRPr="00E11F73">
              <w:rPr>
                <w:rFonts w:cstheme="minorHAnsi"/>
                <w:w w:val="104"/>
                <w:sz w:val="20"/>
                <w:szCs w:val="20"/>
              </w:rPr>
              <w:t>así  como</w:t>
            </w:r>
            <w:proofErr w:type="gramEnd"/>
            <w:r w:rsidRPr="00E11F73">
              <w:rPr>
                <w:rFonts w:cstheme="minorHAnsi"/>
                <w:w w:val="104"/>
                <w:sz w:val="20"/>
                <w:szCs w:val="20"/>
              </w:rPr>
              <w:t xml:space="preserve"> las</w:t>
            </w:r>
            <w:r w:rsidRPr="00E11F73">
              <w:rPr>
                <w:rFonts w:cstheme="minorHAnsi"/>
                <w:sz w:val="20"/>
                <w:szCs w:val="20"/>
              </w:rPr>
              <w:t xml:space="preserve"> </w:t>
            </w:r>
            <w:r w:rsidRPr="00E11F73">
              <w:rPr>
                <w:rFonts w:cstheme="minorHAnsi"/>
                <w:b/>
                <w:sz w:val="20"/>
                <w:szCs w:val="20"/>
              </w:rPr>
              <w:t>enseñanzas</w:t>
            </w:r>
            <w:r w:rsidRPr="00E11F73">
              <w:rPr>
                <w:rFonts w:cstheme="minorHAnsi"/>
                <w:b/>
                <w:sz w:val="20"/>
                <w:szCs w:val="20"/>
              </w:rPr>
              <w:tab/>
              <w:t xml:space="preserve">que se </w:t>
            </w:r>
            <w:r w:rsidRPr="00E11F73">
              <w:rPr>
                <w:rFonts w:cstheme="minorHAnsi"/>
                <w:b/>
                <w:w w:val="101"/>
                <w:sz w:val="20"/>
                <w:szCs w:val="20"/>
              </w:rPr>
              <w:t>desprenden del texto</w:t>
            </w:r>
            <w:r w:rsidRPr="00E11F73">
              <w:rPr>
                <w:rFonts w:cstheme="minorHAnsi"/>
                <w:w w:val="101"/>
                <w:sz w:val="20"/>
                <w:szCs w:val="20"/>
              </w:rPr>
              <w:t>; para</w:t>
            </w:r>
            <w:r w:rsidRPr="00E11F73">
              <w:rPr>
                <w:rFonts w:cstheme="minorHAnsi"/>
                <w:sz w:val="20"/>
                <w:szCs w:val="20"/>
              </w:rPr>
              <w:t xml:space="preserve"> </w:t>
            </w:r>
            <w:r w:rsidRPr="00E11F73">
              <w:rPr>
                <w:rFonts w:cstheme="minorHAnsi"/>
                <w:spacing w:val="-1"/>
                <w:sz w:val="20"/>
                <w:szCs w:val="20"/>
              </w:rPr>
              <w:t>ello, recurre a la información</w:t>
            </w:r>
            <w:r w:rsidRPr="00E11F73">
              <w:rPr>
                <w:rFonts w:cstheme="minorHAnsi"/>
                <w:sz w:val="20"/>
                <w:szCs w:val="20"/>
              </w:rPr>
              <w:t xml:space="preserve"> relevante del mismo.</w:t>
            </w:r>
          </w:p>
          <w:p w14:paraId="5C42E6F4" w14:textId="77777777" w:rsidR="006F6D87" w:rsidRPr="00E11F73" w:rsidRDefault="006F6D87" w:rsidP="00D33D6C">
            <w:pPr>
              <w:spacing w:line="259" w:lineRule="auto"/>
              <w:ind w:left="1974"/>
              <w:contextualSpacing/>
              <w:jc w:val="both"/>
              <w:rPr>
                <w:rFonts w:cstheme="minorHAnsi"/>
                <w:sz w:val="20"/>
                <w:szCs w:val="20"/>
              </w:rPr>
            </w:pPr>
          </w:p>
          <w:p w14:paraId="0DA3037F" w14:textId="77777777" w:rsidR="006F6D87" w:rsidRPr="00E11F73" w:rsidRDefault="006F6D87" w:rsidP="007610B1">
            <w:pPr>
              <w:numPr>
                <w:ilvl w:val="0"/>
                <w:numId w:val="74"/>
              </w:numPr>
              <w:tabs>
                <w:tab w:val="left" w:pos="175"/>
              </w:tabs>
              <w:spacing w:line="259" w:lineRule="auto"/>
              <w:ind w:left="34" w:firstLine="0"/>
              <w:contextualSpacing/>
              <w:jc w:val="both"/>
              <w:rPr>
                <w:rFonts w:cstheme="minorHAnsi"/>
                <w:sz w:val="20"/>
                <w:szCs w:val="20"/>
              </w:rPr>
            </w:pPr>
            <w:r w:rsidRPr="00E11F73">
              <w:rPr>
                <w:rFonts w:cstheme="minorHAnsi"/>
                <w:b/>
                <w:sz w:val="20"/>
                <w:szCs w:val="20"/>
              </w:rPr>
              <w:t>Deduce algunas</w:t>
            </w:r>
            <w:r w:rsidRPr="00E11F73">
              <w:rPr>
                <w:rFonts w:cstheme="minorHAnsi"/>
                <w:sz w:val="20"/>
                <w:szCs w:val="20"/>
              </w:rPr>
              <w:t xml:space="preserve"> relaciones lógicas entre las ideas del texto oral, </w:t>
            </w:r>
            <w:r w:rsidRPr="00E11F73">
              <w:rPr>
                <w:rFonts w:cstheme="minorHAnsi"/>
                <w:b/>
                <w:sz w:val="20"/>
                <w:szCs w:val="20"/>
              </w:rPr>
              <w:t xml:space="preserve">como las secuencias </w:t>
            </w:r>
            <w:r w:rsidRPr="00E11F73">
              <w:rPr>
                <w:rFonts w:cstheme="minorHAnsi"/>
                <w:sz w:val="20"/>
                <w:szCs w:val="20"/>
              </w:rPr>
              <w:t xml:space="preserve">temporales, causa-efecto o semejanza-diferencia, así como las características de personas, personajes, animales, objetos, hechos y lugares, el significado de palabras según el contexto y expresiones con sentido figurado (adivinanzas, refranes), a partir de la </w:t>
            </w:r>
            <w:r w:rsidRPr="00E11F73">
              <w:rPr>
                <w:rFonts w:cstheme="minorHAnsi"/>
                <w:sz w:val="20"/>
                <w:szCs w:val="20"/>
              </w:rPr>
              <w:lastRenderedPageBreak/>
              <w:t>información explícita e implícita del texto.</w:t>
            </w:r>
          </w:p>
          <w:p w14:paraId="41C9E558" w14:textId="7BAF9DF3" w:rsidR="006F6D87" w:rsidRPr="00E11F73" w:rsidRDefault="006F6D87" w:rsidP="007610B1">
            <w:pPr>
              <w:pStyle w:val="Prrafodelista"/>
              <w:numPr>
                <w:ilvl w:val="0"/>
                <w:numId w:val="74"/>
              </w:numPr>
              <w:tabs>
                <w:tab w:val="left" w:pos="175"/>
                <w:tab w:val="left" w:pos="1910"/>
                <w:tab w:val="left" w:pos="2018"/>
              </w:tabs>
              <w:ind w:left="34" w:right="175" w:firstLine="0"/>
              <w:jc w:val="both"/>
              <w:rPr>
                <w:rFonts w:cstheme="minorHAnsi"/>
                <w:sz w:val="20"/>
                <w:szCs w:val="20"/>
              </w:rPr>
            </w:pPr>
            <w:r w:rsidRPr="00E11F73">
              <w:rPr>
                <w:rFonts w:cstheme="minorHAnsi"/>
                <w:b/>
                <w:sz w:val="20"/>
                <w:szCs w:val="20"/>
              </w:rPr>
              <w:t xml:space="preserve">Explica   las   acciones   y motivaciones </w:t>
            </w:r>
            <w:r w:rsidRPr="00E11F73">
              <w:rPr>
                <w:rFonts w:cstheme="minorHAnsi"/>
                <w:sz w:val="20"/>
                <w:szCs w:val="20"/>
              </w:rPr>
              <w:t xml:space="preserve">de personas y personajes, así como el uso de </w:t>
            </w:r>
            <w:r w:rsidR="00D33D6C" w:rsidRPr="00E11F73">
              <w:rPr>
                <w:rFonts w:cstheme="minorHAnsi"/>
                <w:sz w:val="20"/>
                <w:szCs w:val="20"/>
              </w:rPr>
              <w:t>adjetivaciones y</w:t>
            </w:r>
            <w:r w:rsidRPr="00E11F73">
              <w:rPr>
                <w:rFonts w:cstheme="minorHAnsi"/>
                <w:sz w:val="20"/>
                <w:szCs w:val="20"/>
              </w:rPr>
              <w:t xml:space="preserve"> personificaciones; para </w:t>
            </w:r>
            <w:r w:rsidR="00D33D6C" w:rsidRPr="00E11F73">
              <w:rPr>
                <w:rFonts w:cstheme="minorHAnsi"/>
                <w:sz w:val="20"/>
                <w:szCs w:val="20"/>
              </w:rPr>
              <w:t>ello, relaciona</w:t>
            </w:r>
            <w:r w:rsidRPr="00E11F73">
              <w:rPr>
                <w:rFonts w:cstheme="minorHAnsi"/>
                <w:sz w:val="20"/>
                <w:szCs w:val="20"/>
              </w:rPr>
              <w:t xml:space="preserve"> recursos verbales,</w:t>
            </w:r>
          </w:p>
          <w:p w14:paraId="7970425F" w14:textId="145FA3C6"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no verbales y </w:t>
            </w:r>
            <w:r w:rsidR="00D33D6C" w:rsidRPr="00E11F73">
              <w:rPr>
                <w:rFonts w:cstheme="minorHAnsi"/>
                <w:sz w:val="20"/>
                <w:szCs w:val="20"/>
              </w:rPr>
              <w:t>paraverbales, a</w:t>
            </w:r>
            <w:r w:rsidRPr="00E11F73">
              <w:rPr>
                <w:rFonts w:cstheme="minorHAnsi"/>
                <w:sz w:val="20"/>
                <w:szCs w:val="20"/>
              </w:rPr>
              <w:t xml:space="preserve"> partir del texto oral y de su</w:t>
            </w:r>
          </w:p>
          <w:p w14:paraId="62AF3BCF"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experiencia.</w:t>
            </w:r>
          </w:p>
          <w:p w14:paraId="5D0B9DFE" w14:textId="74E50364" w:rsidR="006F6D87" w:rsidRPr="00E11F73" w:rsidRDefault="006F6D87" w:rsidP="007610B1">
            <w:pPr>
              <w:numPr>
                <w:ilvl w:val="0"/>
                <w:numId w:val="74"/>
              </w:numPr>
              <w:tabs>
                <w:tab w:val="left" w:pos="0"/>
                <w:tab w:val="left" w:pos="175"/>
                <w:tab w:val="left" w:pos="317"/>
              </w:tabs>
              <w:spacing w:line="259" w:lineRule="auto"/>
              <w:ind w:left="34" w:hanging="77"/>
              <w:contextualSpacing/>
              <w:jc w:val="both"/>
              <w:rPr>
                <w:rFonts w:cstheme="minorHAnsi"/>
                <w:sz w:val="20"/>
                <w:szCs w:val="20"/>
              </w:rPr>
            </w:pPr>
            <w:r w:rsidRPr="00E11F73">
              <w:rPr>
                <w:rFonts w:cstheme="minorHAnsi"/>
                <w:b/>
                <w:sz w:val="20"/>
                <w:szCs w:val="20"/>
              </w:rPr>
              <w:t xml:space="preserve">Adecúa su texto oral </w:t>
            </w:r>
            <w:r w:rsidRPr="00E11F73">
              <w:rPr>
                <w:rFonts w:cstheme="minorHAnsi"/>
                <w:sz w:val="20"/>
                <w:szCs w:val="20"/>
              </w:rPr>
              <w:t>a la situación comunicativo, de acuerdo al propósito comunicativo, así como a las características más comunes del género discursivo. Distingue el registro formal del informal recurriendo a su experiencia y a algunas fuentes de información complementaria.</w:t>
            </w:r>
          </w:p>
          <w:p w14:paraId="21B8FD01"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 </w:t>
            </w:r>
            <w:r w:rsidRPr="00E11F73">
              <w:rPr>
                <w:rFonts w:cstheme="minorHAnsi"/>
                <w:b/>
                <w:sz w:val="20"/>
                <w:szCs w:val="20"/>
              </w:rPr>
              <w:t xml:space="preserve">Expresa oralmente ideas y emociones en torno a un </w:t>
            </w:r>
            <w:proofErr w:type="gramStart"/>
            <w:r w:rsidRPr="00E11F73">
              <w:rPr>
                <w:rFonts w:cstheme="minorHAnsi"/>
                <w:b/>
                <w:sz w:val="20"/>
                <w:szCs w:val="20"/>
              </w:rPr>
              <w:t xml:space="preserve">tema, </w:t>
            </w:r>
            <w:r w:rsidRPr="00E11F73">
              <w:rPr>
                <w:rFonts w:cstheme="minorHAnsi"/>
                <w:sz w:val="20"/>
                <w:szCs w:val="20"/>
              </w:rPr>
              <w:t xml:space="preserve">  </w:t>
            </w:r>
            <w:proofErr w:type="gramEnd"/>
            <w:r w:rsidRPr="00E11F73">
              <w:rPr>
                <w:rFonts w:cstheme="minorHAnsi"/>
                <w:sz w:val="20"/>
                <w:szCs w:val="20"/>
              </w:rPr>
              <w:t>y   evita   reiterar</w:t>
            </w:r>
          </w:p>
          <w:p w14:paraId="50CEE023" w14:textId="77777777" w:rsidR="006F6D87" w:rsidRPr="00E11F73" w:rsidRDefault="006F6D87" w:rsidP="00D33D6C">
            <w:pPr>
              <w:spacing w:line="259" w:lineRule="auto"/>
              <w:ind w:right="34"/>
              <w:contextualSpacing/>
              <w:jc w:val="both"/>
              <w:rPr>
                <w:rFonts w:cstheme="minorHAnsi"/>
                <w:sz w:val="20"/>
                <w:szCs w:val="20"/>
              </w:rPr>
            </w:pPr>
            <w:r w:rsidRPr="00E11F73">
              <w:rPr>
                <w:rFonts w:cstheme="minorHAnsi"/>
                <w:sz w:val="20"/>
                <w:szCs w:val="20"/>
              </w:rPr>
              <w:t>Información innecesariamente.   Ordena dichas ideas y las desarrolla para ampliar la información.</w:t>
            </w:r>
          </w:p>
          <w:p w14:paraId="2B797136" w14:textId="77777777" w:rsidR="006F6D87" w:rsidRPr="00E11F73" w:rsidRDefault="006F6D87" w:rsidP="00D33D6C">
            <w:pPr>
              <w:spacing w:line="259" w:lineRule="auto"/>
              <w:contextualSpacing/>
              <w:jc w:val="both"/>
              <w:rPr>
                <w:rFonts w:cstheme="minorHAnsi"/>
                <w:b/>
                <w:sz w:val="20"/>
                <w:szCs w:val="20"/>
              </w:rPr>
            </w:pPr>
            <w:r w:rsidRPr="00E11F73">
              <w:rPr>
                <w:rFonts w:cstheme="minorHAnsi"/>
                <w:b/>
                <w:sz w:val="20"/>
                <w:szCs w:val="20"/>
              </w:rPr>
              <w:t>Establece relaciones</w:t>
            </w:r>
            <w:r w:rsidRPr="00E11F73">
              <w:rPr>
                <w:rFonts w:cstheme="minorHAnsi"/>
                <w:sz w:val="20"/>
                <w:szCs w:val="20"/>
              </w:rPr>
              <w:t xml:space="preserve"> lógicas entre las ideas (</w:t>
            </w:r>
            <w:r w:rsidRPr="00E11F73">
              <w:rPr>
                <w:rFonts w:cstheme="minorHAnsi"/>
                <w:b/>
                <w:sz w:val="20"/>
                <w:szCs w:val="20"/>
              </w:rPr>
              <w:t>en especial,</w:t>
            </w:r>
          </w:p>
          <w:p w14:paraId="6CF8FDEE" w14:textId="77777777" w:rsidR="006F6D87" w:rsidRPr="00E11F73" w:rsidRDefault="006F6D87" w:rsidP="00D33D6C">
            <w:pPr>
              <w:spacing w:line="259" w:lineRule="auto"/>
              <w:contextualSpacing/>
              <w:jc w:val="both"/>
              <w:rPr>
                <w:rFonts w:cstheme="minorHAnsi"/>
                <w:sz w:val="20"/>
                <w:szCs w:val="20"/>
              </w:rPr>
            </w:pPr>
            <w:r w:rsidRPr="00E11F73">
              <w:rPr>
                <w:rFonts w:cstheme="minorHAnsi"/>
                <w:b/>
                <w:sz w:val="20"/>
                <w:szCs w:val="20"/>
              </w:rPr>
              <w:lastRenderedPageBreak/>
              <w:t xml:space="preserve">de </w:t>
            </w:r>
            <w:proofErr w:type="gramStart"/>
            <w:r w:rsidRPr="00E11F73">
              <w:rPr>
                <w:rFonts w:cstheme="minorHAnsi"/>
                <w:b/>
                <w:sz w:val="20"/>
                <w:szCs w:val="20"/>
              </w:rPr>
              <w:t xml:space="preserve">adición,   </w:t>
            </w:r>
            <w:proofErr w:type="gramEnd"/>
            <w:r w:rsidRPr="00E11F73">
              <w:rPr>
                <w:rFonts w:cstheme="minorHAnsi"/>
                <w:b/>
                <w:sz w:val="20"/>
                <w:szCs w:val="20"/>
              </w:rPr>
              <w:t xml:space="preserve">secuencia   </w:t>
            </w:r>
            <w:r w:rsidRPr="00E11F73">
              <w:rPr>
                <w:rFonts w:cstheme="minorHAnsi"/>
                <w:sz w:val="20"/>
                <w:szCs w:val="20"/>
              </w:rPr>
              <w:t>y</w:t>
            </w:r>
          </w:p>
          <w:p w14:paraId="27328115"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causa-efecto</w:t>
            </w:r>
            <w:proofErr w:type="gramStart"/>
            <w:r w:rsidRPr="00E11F73">
              <w:rPr>
                <w:rFonts w:cstheme="minorHAnsi"/>
                <w:sz w:val="20"/>
                <w:szCs w:val="20"/>
              </w:rPr>
              <w:t>),a</w:t>
            </w:r>
            <w:proofErr w:type="gramEnd"/>
            <w:r w:rsidRPr="00E11F73">
              <w:rPr>
                <w:rFonts w:cstheme="minorHAnsi"/>
                <w:sz w:val="20"/>
                <w:szCs w:val="20"/>
              </w:rPr>
              <w:t xml:space="preserve">  través  de algunos referentes y conectores. Incorpora   un</w:t>
            </w:r>
          </w:p>
          <w:p w14:paraId="578ED294" w14:textId="77777777" w:rsidR="006F6D87" w:rsidRPr="00E11F73" w:rsidRDefault="006F6D87" w:rsidP="00D33D6C">
            <w:pPr>
              <w:spacing w:line="259" w:lineRule="auto"/>
              <w:contextualSpacing/>
              <w:jc w:val="both"/>
              <w:rPr>
                <w:rFonts w:cstheme="minorHAnsi"/>
                <w:sz w:val="20"/>
                <w:szCs w:val="20"/>
              </w:rPr>
            </w:pPr>
            <w:proofErr w:type="gramStart"/>
            <w:r w:rsidRPr="00E11F73">
              <w:rPr>
                <w:rFonts w:cstheme="minorHAnsi"/>
                <w:sz w:val="20"/>
                <w:szCs w:val="20"/>
              </w:rPr>
              <w:t>vocabulario  que</w:t>
            </w:r>
            <w:proofErr w:type="gramEnd"/>
            <w:r w:rsidRPr="00E11F73">
              <w:rPr>
                <w:rFonts w:cstheme="minorHAnsi"/>
                <w:sz w:val="20"/>
                <w:szCs w:val="20"/>
              </w:rPr>
              <w:t xml:space="preserve">   incluye sinónimos y algunos términos   propios   de   los campos del saber.</w:t>
            </w:r>
          </w:p>
          <w:p w14:paraId="1D314A57" w14:textId="77777777" w:rsidR="006F6D87" w:rsidRPr="00E11F73" w:rsidRDefault="006F6D87" w:rsidP="00D33D6C">
            <w:pPr>
              <w:tabs>
                <w:tab w:val="left" w:pos="318"/>
              </w:tabs>
              <w:spacing w:line="259" w:lineRule="auto"/>
              <w:contextualSpacing/>
              <w:jc w:val="both"/>
              <w:rPr>
                <w:rFonts w:cstheme="minorHAnsi"/>
                <w:sz w:val="20"/>
                <w:szCs w:val="20"/>
              </w:rPr>
            </w:pPr>
            <w:r w:rsidRPr="00E11F73">
              <w:rPr>
                <w:rFonts w:cstheme="minorHAnsi"/>
                <w:sz w:val="20"/>
                <w:szCs w:val="20"/>
              </w:rPr>
              <w:t>•Emplea gestos</w:t>
            </w:r>
            <w:r w:rsidRPr="00E11F73">
              <w:rPr>
                <w:rFonts w:cstheme="minorHAnsi"/>
                <w:sz w:val="20"/>
                <w:szCs w:val="20"/>
              </w:rPr>
              <w:tab/>
              <w:t xml:space="preserve"> y movimientos corporales que</w:t>
            </w:r>
          </w:p>
          <w:p w14:paraId="06FDA587" w14:textId="22F75214"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enfatizan   lo   que   dice. Mantiene   contacto   visual </w:t>
            </w:r>
            <w:r w:rsidR="00D33D6C" w:rsidRPr="00E11F73">
              <w:rPr>
                <w:rFonts w:cstheme="minorHAnsi"/>
                <w:sz w:val="20"/>
                <w:szCs w:val="20"/>
              </w:rPr>
              <w:t>con sus interlocutores</w:t>
            </w:r>
            <w:r w:rsidRPr="00E11F73">
              <w:rPr>
                <w:rFonts w:cstheme="minorHAnsi"/>
                <w:sz w:val="20"/>
                <w:szCs w:val="20"/>
              </w:rPr>
              <w:t>.  Se apoya en el volumen de su voz para</w:t>
            </w:r>
            <w:r w:rsidRPr="00E11F73">
              <w:rPr>
                <w:rFonts w:cstheme="minorHAnsi"/>
                <w:sz w:val="20"/>
                <w:szCs w:val="20"/>
              </w:rPr>
              <w:tab/>
              <w:t>transmitir</w:t>
            </w:r>
          </w:p>
          <w:p w14:paraId="4BC3EF2E"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emociones, caracterizar</w:t>
            </w:r>
          </w:p>
          <w:p w14:paraId="36BB87F6"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personajes o dar claridad a lo que dice.</w:t>
            </w:r>
          </w:p>
          <w:p w14:paraId="535BB073" w14:textId="77777777" w:rsidR="006F6D87" w:rsidRPr="00E11F73" w:rsidRDefault="006F6D87" w:rsidP="00D33D6C">
            <w:pPr>
              <w:spacing w:line="259" w:lineRule="auto"/>
              <w:contextualSpacing/>
              <w:jc w:val="both"/>
              <w:rPr>
                <w:rFonts w:cstheme="minorHAnsi"/>
                <w:b/>
                <w:sz w:val="20"/>
                <w:szCs w:val="20"/>
              </w:rPr>
            </w:pPr>
            <w:r w:rsidRPr="00E11F73">
              <w:rPr>
                <w:rFonts w:cstheme="minorHAnsi"/>
                <w:sz w:val="20"/>
                <w:szCs w:val="20"/>
              </w:rPr>
              <w:t>•</w:t>
            </w:r>
            <w:r w:rsidRPr="00E11F73">
              <w:rPr>
                <w:rFonts w:cstheme="minorHAnsi"/>
                <w:b/>
                <w:sz w:val="20"/>
                <w:szCs w:val="20"/>
              </w:rPr>
              <w:t xml:space="preserve">  Participa</w:t>
            </w:r>
            <w:r w:rsidRPr="00E11F73">
              <w:rPr>
                <w:rFonts w:cstheme="minorHAnsi"/>
                <w:b/>
                <w:sz w:val="20"/>
                <w:szCs w:val="20"/>
              </w:rPr>
              <w:tab/>
              <w:t>en    diversos Intercambios orales</w:t>
            </w:r>
          </w:p>
          <w:p w14:paraId="5E9C2166" w14:textId="412A2111" w:rsidR="006F6D87" w:rsidRPr="00E11F73" w:rsidRDefault="00D33D6C" w:rsidP="00D33D6C">
            <w:pPr>
              <w:spacing w:line="259" w:lineRule="auto"/>
              <w:contextualSpacing/>
              <w:jc w:val="both"/>
              <w:rPr>
                <w:rFonts w:cstheme="minorHAnsi"/>
                <w:sz w:val="20"/>
                <w:szCs w:val="20"/>
              </w:rPr>
            </w:pPr>
            <w:r w:rsidRPr="00E11F73">
              <w:rPr>
                <w:rFonts w:cstheme="minorHAnsi"/>
                <w:b/>
                <w:sz w:val="20"/>
                <w:szCs w:val="20"/>
              </w:rPr>
              <w:t>A</w:t>
            </w:r>
            <w:r w:rsidR="006F6D87" w:rsidRPr="00E11F73">
              <w:rPr>
                <w:rFonts w:cstheme="minorHAnsi"/>
                <w:b/>
                <w:sz w:val="20"/>
                <w:szCs w:val="20"/>
              </w:rPr>
              <w:t>lternando</w:t>
            </w:r>
            <w:r>
              <w:rPr>
                <w:rFonts w:cstheme="minorHAnsi"/>
                <w:b/>
                <w:sz w:val="20"/>
                <w:szCs w:val="20"/>
              </w:rPr>
              <w:t xml:space="preserve"> </w:t>
            </w:r>
            <w:r w:rsidR="006F6D87" w:rsidRPr="00E11F73">
              <w:rPr>
                <w:rFonts w:cstheme="minorHAnsi"/>
                <w:b/>
                <w:sz w:val="20"/>
                <w:szCs w:val="20"/>
              </w:rPr>
              <w:t>roles de hablante</w:t>
            </w:r>
            <w:r w:rsidR="006F6D87" w:rsidRPr="00E11F73">
              <w:rPr>
                <w:rFonts w:cstheme="minorHAnsi"/>
                <w:b/>
                <w:sz w:val="20"/>
                <w:szCs w:val="20"/>
              </w:rPr>
              <w:tab/>
              <w:t>y oyente,</w:t>
            </w:r>
            <w:r w:rsidR="006F6D87" w:rsidRPr="00E11F73">
              <w:rPr>
                <w:rFonts w:cstheme="minorHAnsi"/>
                <w:sz w:val="20"/>
                <w:szCs w:val="20"/>
              </w:rPr>
              <w:t xml:space="preserve"> formulando preguntas,</w:t>
            </w:r>
            <w:r>
              <w:rPr>
                <w:rFonts w:cstheme="minorHAnsi"/>
                <w:sz w:val="20"/>
                <w:szCs w:val="20"/>
              </w:rPr>
              <w:t xml:space="preserve"> </w:t>
            </w:r>
            <w:r w:rsidR="006F6D87" w:rsidRPr="00E11F73">
              <w:rPr>
                <w:rFonts w:cstheme="minorHAnsi"/>
                <w:sz w:val="20"/>
                <w:szCs w:val="20"/>
              </w:rPr>
              <w:t>explicando sus respuestas y haciendo comentarios relevantes al tema. Recurre a   normas   y   modos   de cortesía según el contexto Sociocultural.</w:t>
            </w:r>
          </w:p>
          <w:p w14:paraId="26BA2E95" w14:textId="77777777" w:rsidR="006F6D87" w:rsidRPr="00E11F73" w:rsidRDefault="006F6D87" w:rsidP="00D33D6C">
            <w:pPr>
              <w:spacing w:line="259" w:lineRule="auto"/>
              <w:ind w:left="34"/>
              <w:contextualSpacing/>
              <w:jc w:val="both"/>
              <w:rPr>
                <w:rFonts w:cstheme="minorHAnsi"/>
                <w:b/>
                <w:sz w:val="20"/>
                <w:szCs w:val="20"/>
              </w:rPr>
            </w:pPr>
            <w:r w:rsidRPr="00E11F73">
              <w:rPr>
                <w:rFonts w:cstheme="minorHAnsi"/>
                <w:b/>
                <w:sz w:val="20"/>
                <w:szCs w:val="20"/>
              </w:rPr>
              <w:t>•  Opina   como   hablante   y</w:t>
            </w:r>
          </w:p>
          <w:p w14:paraId="4F99CC84" w14:textId="77777777" w:rsidR="006F6D87" w:rsidRPr="00E11F73" w:rsidRDefault="006F6D87" w:rsidP="00D33D6C">
            <w:pPr>
              <w:spacing w:line="259" w:lineRule="auto"/>
              <w:ind w:left="34"/>
              <w:contextualSpacing/>
              <w:jc w:val="both"/>
              <w:rPr>
                <w:rFonts w:cstheme="minorHAnsi"/>
                <w:sz w:val="20"/>
                <w:szCs w:val="20"/>
              </w:rPr>
            </w:pPr>
            <w:r w:rsidRPr="00E11F73">
              <w:rPr>
                <w:rFonts w:cstheme="minorHAnsi"/>
                <w:b/>
                <w:sz w:val="20"/>
                <w:szCs w:val="20"/>
              </w:rPr>
              <w:lastRenderedPageBreak/>
              <w:t>oyente sobre ideas, hechos y temas de los textos orale</w:t>
            </w:r>
            <w:r w:rsidRPr="00E11F73">
              <w:rPr>
                <w:rFonts w:cstheme="minorHAnsi"/>
                <w:sz w:val="20"/>
                <w:szCs w:val="20"/>
              </w:rPr>
              <w:t>s,</w:t>
            </w:r>
          </w:p>
          <w:p w14:paraId="5A47BB3E"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del ámbito escolar, social o de medios de comunicación, a partir de su experiencia y del   contexto   en   que   se desenvuelve y de su experiencia.</w:t>
            </w:r>
          </w:p>
          <w:p w14:paraId="77C653E1" w14:textId="77777777" w:rsidR="006F6D87" w:rsidRPr="00E11F73" w:rsidRDefault="006F6D87" w:rsidP="00D33D6C">
            <w:pPr>
              <w:jc w:val="both"/>
              <w:rPr>
                <w:rFonts w:cstheme="minorHAnsi"/>
                <w:sz w:val="20"/>
                <w:szCs w:val="20"/>
              </w:rPr>
            </w:pPr>
          </w:p>
        </w:tc>
        <w:tc>
          <w:tcPr>
            <w:tcW w:w="1879" w:type="dxa"/>
          </w:tcPr>
          <w:p w14:paraId="0E8CDB1F" w14:textId="77777777" w:rsidR="006F6D87" w:rsidRPr="00E11F73" w:rsidRDefault="006F6D87" w:rsidP="007610B1">
            <w:pPr>
              <w:numPr>
                <w:ilvl w:val="0"/>
                <w:numId w:val="74"/>
              </w:numPr>
              <w:spacing w:line="259" w:lineRule="auto"/>
              <w:ind w:left="0" w:hanging="141"/>
              <w:contextualSpacing/>
              <w:jc w:val="both"/>
              <w:rPr>
                <w:rFonts w:cstheme="minorHAnsi"/>
                <w:sz w:val="20"/>
                <w:szCs w:val="20"/>
              </w:rPr>
            </w:pPr>
            <w:r w:rsidRPr="00E11F73">
              <w:rPr>
                <w:rFonts w:cstheme="minorHAnsi"/>
                <w:b/>
                <w:sz w:val="20"/>
                <w:szCs w:val="20"/>
              </w:rPr>
              <w:lastRenderedPageBreak/>
              <w:t>Recupera información explícita de los textos orales</w:t>
            </w:r>
            <w:r w:rsidRPr="00E11F73">
              <w:rPr>
                <w:rFonts w:cstheme="minorHAnsi"/>
                <w:sz w:val="20"/>
                <w:szCs w:val="20"/>
              </w:rPr>
              <w:t xml:space="preserve"> que escucha, </w:t>
            </w:r>
            <w:r w:rsidRPr="00E11F73">
              <w:rPr>
                <w:rFonts w:cstheme="minorHAnsi"/>
                <w:b/>
                <w:sz w:val="20"/>
                <w:szCs w:val="20"/>
              </w:rPr>
              <w:t>seleccionando datos</w:t>
            </w:r>
            <w:r w:rsidRPr="00E11F73">
              <w:rPr>
                <w:rFonts w:cstheme="minorHAnsi"/>
                <w:sz w:val="20"/>
                <w:szCs w:val="20"/>
              </w:rPr>
              <w:t xml:space="preserve"> específicos (</w:t>
            </w:r>
            <w:r w:rsidRPr="00E11F73">
              <w:rPr>
                <w:rFonts w:cstheme="minorHAnsi"/>
                <w:b/>
                <w:sz w:val="20"/>
                <w:szCs w:val="20"/>
              </w:rPr>
              <w:t>nombres de personas y personajes, acciones, hechos, lugares y fechas)</w:t>
            </w:r>
            <w:r w:rsidRPr="00E11F73">
              <w:rPr>
                <w:rFonts w:cstheme="minorHAnsi"/>
                <w:sz w:val="20"/>
                <w:szCs w:val="20"/>
              </w:rPr>
              <w:t>, y que presentan vocabulario de uso frecuente y sinónimos.</w:t>
            </w:r>
          </w:p>
          <w:p w14:paraId="4CBEFBD1" w14:textId="77777777" w:rsidR="006F6D87" w:rsidRPr="00E11F73" w:rsidRDefault="006F6D87" w:rsidP="007610B1">
            <w:pPr>
              <w:numPr>
                <w:ilvl w:val="0"/>
                <w:numId w:val="74"/>
              </w:numPr>
              <w:tabs>
                <w:tab w:val="left" w:pos="34"/>
              </w:tabs>
              <w:spacing w:line="259" w:lineRule="auto"/>
              <w:ind w:left="175" w:hanging="141"/>
              <w:contextualSpacing/>
              <w:jc w:val="both"/>
              <w:rPr>
                <w:rFonts w:cstheme="minorHAnsi"/>
                <w:b/>
                <w:sz w:val="20"/>
                <w:szCs w:val="20"/>
              </w:rPr>
            </w:pPr>
            <w:r w:rsidRPr="00E11F73">
              <w:rPr>
                <w:rFonts w:cstheme="minorHAnsi"/>
                <w:b/>
                <w:spacing w:val="-2"/>
                <w:sz w:val="20"/>
                <w:szCs w:val="20"/>
              </w:rPr>
              <w:t>Explica el tema, el propósito</w:t>
            </w:r>
          </w:p>
          <w:p w14:paraId="55CF6CAC" w14:textId="77777777" w:rsidR="006F6D87" w:rsidRPr="00E11F73" w:rsidRDefault="006F6D87" w:rsidP="00D33D6C">
            <w:pPr>
              <w:jc w:val="both"/>
              <w:rPr>
                <w:rFonts w:cstheme="minorHAnsi"/>
                <w:sz w:val="20"/>
                <w:szCs w:val="20"/>
              </w:rPr>
            </w:pPr>
            <w:r w:rsidRPr="00E11F73">
              <w:rPr>
                <w:rFonts w:cstheme="minorHAnsi"/>
                <w:sz w:val="20"/>
                <w:szCs w:val="20"/>
              </w:rPr>
              <w:t xml:space="preserve">comunicativo, las </w:t>
            </w:r>
            <w:r w:rsidRPr="00E11F73">
              <w:rPr>
                <w:rFonts w:cstheme="minorHAnsi"/>
                <w:w w:val="101"/>
                <w:sz w:val="20"/>
                <w:szCs w:val="20"/>
              </w:rPr>
              <w:t>emociones y los estados de</w:t>
            </w:r>
            <w:r w:rsidRPr="00E11F73">
              <w:rPr>
                <w:rFonts w:cstheme="minorHAnsi"/>
                <w:sz w:val="20"/>
                <w:szCs w:val="20"/>
              </w:rPr>
              <w:t xml:space="preserve"> </w:t>
            </w:r>
            <w:r w:rsidRPr="00E11F73">
              <w:rPr>
                <w:rFonts w:cstheme="minorHAnsi"/>
                <w:w w:val="101"/>
                <w:sz w:val="20"/>
                <w:szCs w:val="20"/>
              </w:rPr>
              <w:t>ánimo de las personas y los</w:t>
            </w:r>
            <w:r w:rsidRPr="00E11F73">
              <w:rPr>
                <w:rFonts w:cstheme="minorHAnsi"/>
                <w:sz w:val="20"/>
                <w:szCs w:val="20"/>
              </w:rPr>
              <w:t xml:space="preserve"> </w:t>
            </w:r>
            <w:r w:rsidRPr="00E11F73">
              <w:rPr>
                <w:rFonts w:cstheme="minorHAnsi"/>
                <w:w w:val="104"/>
                <w:sz w:val="20"/>
                <w:szCs w:val="20"/>
              </w:rPr>
              <w:t xml:space="preserve">personajes, </w:t>
            </w:r>
            <w:proofErr w:type="gramStart"/>
            <w:r w:rsidRPr="00E11F73">
              <w:rPr>
                <w:rFonts w:cstheme="minorHAnsi"/>
                <w:w w:val="104"/>
                <w:sz w:val="20"/>
                <w:szCs w:val="20"/>
              </w:rPr>
              <w:t>así  como</w:t>
            </w:r>
            <w:proofErr w:type="gramEnd"/>
            <w:r w:rsidRPr="00E11F73">
              <w:rPr>
                <w:rFonts w:cstheme="minorHAnsi"/>
                <w:w w:val="104"/>
                <w:sz w:val="20"/>
                <w:szCs w:val="20"/>
              </w:rPr>
              <w:t xml:space="preserve"> las</w:t>
            </w:r>
            <w:r w:rsidRPr="00E11F73">
              <w:rPr>
                <w:rFonts w:cstheme="minorHAnsi"/>
                <w:sz w:val="20"/>
                <w:szCs w:val="20"/>
              </w:rPr>
              <w:t xml:space="preserve"> enseñanzas</w:t>
            </w:r>
            <w:r w:rsidRPr="00E11F73">
              <w:rPr>
                <w:rFonts w:cstheme="minorHAnsi"/>
                <w:sz w:val="20"/>
                <w:szCs w:val="20"/>
              </w:rPr>
              <w:tab/>
              <w:t xml:space="preserve">que se </w:t>
            </w:r>
            <w:r w:rsidRPr="00E11F73">
              <w:rPr>
                <w:rFonts w:cstheme="minorHAnsi"/>
                <w:w w:val="101"/>
                <w:sz w:val="20"/>
                <w:szCs w:val="20"/>
              </w:rPr>
              <w:t>desprenden del texto; para</w:t>
            </w:r>
            <w:r w:rsidRPr="00E11F73">
              <w:rPr>
                <w:rFonts w:cstheme="minorHAnsi"/>
                <w:sz w:val="20"/>
                <w:szCs w:val="20"/>
              </w:rPr>
              <w:t xml:space="preserve"> </w:t>
            </w:r>
            <w:r w:rsidRPr="00E11F73">
              <w:rPr>
                <w:rFonts w:cstheme="minorHAnsi"/>
                <w:spacing w:val="-1"/>
                <w:sz w:val="20"/>
                <w:szCs w:val="20"/>
              </w:rPr>
              <w:t>ello, recurre a la información</w:t>
            </w:r>
            <w:r w:rsidRPr="00E11F73">
              <w:rPr>
                <w:rFonts w:cstheme="minorHAnsi"/>
                <w:sz w:val="20"/>
                <w:szCs w:val="20"/>
              </w:rPr>
              <w:t xml:space="preserve"> relevante del mismo.</w:t>
            </w:r>
          </w:p>
          <w:p w14:paraId="1188E3F8" w14:textId="77777777" w:rsidR="006F6D87" w:rsidRPr="00E11F73" w:rsidRDefault="006F6D87" w:rsidP="00D33D6C">
            <w:pPr>
              <w:spacing w:line="259" w:lineRule="auto"/>
              <w:ind w:left="1974"/>
              <w:contextualSpacing/>
              <w:jc w:val="both"/>
              <w:rPr>
                <w:rFonts w:cstheme="minorHAnsi"/>
                <w:sz w:val="20"/>
                <w:szCs w:val="20"/>
              </w:rPr>
            </w:pPr>
          </w:p>
          <w:p w14:paraId="4B9E60A2" w14:textId="77777777" w:rsidR="006F6D87" w:rsidRPr="00E11F73" w:rsidRDefault="006F6D87" w:rsidP="007610B1">
            <w:pPr>
              <w:numPr>
                <w:ilvl w:val="0"/>
                <w:numId w:val="74"/>
              </w:numPr>
              <w:tabs>
                <w:tab w:val="left" w:pos="175"/>
              </w:tabs>
              <w:spacing w:line="259" w:lineRule="auto"/>
              <w:ind w:left="34" w:firstLine="0"/>
              <w:contextualSpacing/>
              <w:jc w:val="both"/>
              <w:rPr>
                <w:rFonts w:cstheme="minorHAnsi"/>
                <w:sz w:val="20"/>
                <w:szCs w:val="20"/>
              </w:rPr>
            </w:pPr>
            <w:r w:rsidRPr="00E11F73">
              <w:rPr>
                <w:rFonts w:cstheme="minorHAnsi"/>
                <w:b/>
                <w:sz w:val="20"/>
                <w:szCs w:val="20"/>
              </w:rPr>
              <w:t xml:space="preserve">Deduce algunas relaciones </w:t>
            </w:r>
            <w:r w:rsidRPr="00E11F73">
              <w:rPr>
                <w:rFonts w:cstheme="minorHAnsi"/>
                <w:sz w:val="20"/>
                <w:szCs w:val="20"/>
              </w:rPr>
              <w:t xml:space="preserve">lógicas entre las ideas del texto oral, como las secuencias temporales, </w:t>
            </w:r>
            <w:r w:rsidRPr="00E11F73">
              <w:rPr>
                <w:rFonts w:cstheme="minorHAnsi"/>
                <w:b/>
                <w:sz w:val="20"/>
                <w:szCs w:val="20"/>
              </w:rPr>
              <w:t xml:space="preserve">causa-efecto </w:t>
            </w:r>
            <w:r w:rsidRPr="00E11F73">
              <w:rPr>
                <w:rFonts w:cstheme="minorHAnsi"/>
                <w:sz w:val="20"/>
                <w:szCs w:val="20"/>
              </w:rPr>
              <w:t xml:space="preserve">o semejanza-diferencia, así como las características de personas, personajes, animales, objetos, hechos y lugares, el significado de palabras según el contexto y expresiones con sentido figurado (adivinanzas, refranes), a partir de la </w:t>
            </w:r>
            <w:r w:rsidRPr="00E11F73">
              <w:rPr>
                <w:rFonts w:cstheme="minorHAnsi"/>
                <w:sz w:val="20"/>
                <w:szCs w:val="20"/>
              </w:rPr>
              <w:lastRenderedPageBreak/>
              <w:t>información explícita e implícita del texto.</w:t>
            </w:r>
          </w:p>
          <w:p w14:paraId="15EE01E4" w14:textId="46A81190" w:rsidR="006F6D87" w:rsidRPr="00E11F73" w:rsidRDefault="006F6D87" w:rsidP="007610B1">
            <w:pPr>
              <w:pStyle w:val="Prrafodelista"/>
              <w:numPr>
                <w:ilvl w:val="0"/>
                <w:numId w:val="74"/>
              </w:numPr>
              <w:tabs>
                <w:tab w:val="left" w:pos="175"/>
                <w:tab w:val="left" w:pos="1910"/>
                <w:tab w:val="left" w:pos="2018"/>
              </w:tabs>
              <w:ind w:left="34" w:right="175" w:firstLine="0"/>
              <w:jc w:val="both"/>
              <w:rPr>
                <w:rFonts w:cstheme="minorHAnsi"/>
                <w:sz w:val="20"/>
                <w:szCs w:val="20"/>
              </w:rPr>
            </w:pPr>
            <w:r w:rsidRPr="00E11F73">
              <w:rPr>
                <w:rFonts w:cstheme="minorHAnsi"/>
                <w:b/>
                <w:sz w:val="20"/>
                <w:szCs w:val="20"/>
              </w:rPr>
              <w:t>Explica   las   acciones   y motivaciones de personas y personajes,</w:t>
            </w:r>
            <w:r w:rsidRPr="00E11F73">
              <w:rPr>
                <w:rFonts w:cstheme="minorHAnsi"/>
                <w:sz w:val="20"/>
                <w:szCs w:val="20"/>
              </w:rPr>
              <w:t xml:space="preserve"> así como el uso de </w:t>
            </w:r>
            <w:r w:rsidR="00D33D6C" w:rsidRPr="00E11F73">
              <w:rPr>
                <w:rFonts w:cstheme="minorHAnsi"/>
                <w:sz w:val="20"/>
                <w:szCs w:val="20"/>
              </w:rPr>
              <w:t>adjetivaciones y</w:t>
            </w:r>
            <w:r w:rsidRPr="00E11F73">
              <w:rPr>
                <w:rFonts w:cstheme="minorHAnsi"/>
                <w:sz w:val="20"/>
                <w:szCs w:val="20"/>
              </w:rPr>
              <w:t xml:space="preserve"> personificaciones; para </w:t>
            </w:r>
            <w:r w:rsidR="00D33D6C" w:rsidRPr="00E11F73">
              <w:rPr>
                <w:rFonts w:cstheme="minorHAnsi"/>
                <w:sz w:val="20"/>
                <w:szCs w:val="20"/>
              </w:rPr>
              <w:t>ello, relaciona</w:t>
            </w:r>
            <w:r w:rsidRPr="00E11F73">
              <w:rPr>
                <w:rFonts w:cstheme="minorHAnsi"/>
                <w:sz w:val="20"/>
                <w:szCs w:val="20"/>
              </w:rPr>
              <w:t xml:space="preserve"> recursos verbales,</w:t>
            </w:r>
          </w:p>
          <w:p w14:paraId="66CB55E7" w14:textId="6FC0992F"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no verbales y </w:t>
            </w:r>
            <w:r w:rsidR="00D33D6C" w:rsidRPr="00E11F73">
              <w:rPr>
                <w:rFonts w:cstheme="minorHAnsi"/>
                <w:sz w:val="20"/>
                <w:szCs w:val="20"/>
              </w:rPr>
              <w:t>paraverbales, a</w:t>
            </w:r>
            <w:r w:rsidRPr="00E11F73">
              <w:rPr>
                <w:rFonts w:cstheme="minorHAnsi"/>
                <w:sz w:val="20"/>
                <w:szCs w:val="20"/>
              </w:rPr>
              <w:t xml:space="preserve"> partir del texto oral y de su</w:t>
            </w:r>
          </w:p>
          <w:p w14:paraId="21AB6319"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experiencia.</w:t>
            </w:r>
          </w:p>
          <w:p w14:paraId="3A978C1B" w14:textId="0EDAEBD6" w:rsidR="006F6D87" w:rsidRPr="00E11F73" w:rsidRDefault="006F6D87" w:rsidP="007610B1">
            <w:pPr>
              <w:numPr>
                <w:ilvl w:val="0"/>
                <w:numId w:val="74"/>
              </w:numPr>
              <w:tabs>
                <w:tab w:val="left" w:pos="0"/>
                <w:tab w:val="left" w:pos="175"/>
                <w:tab w:val="left" w:pos="317"/>
              </w:tabs>
              <w:spacing w:line="259" w:lineRule="auto"/>
              <w:ind w:left="34" w:hanging="77"/>
              <w:contextualSpacing/>
              <w:jc w:val="both"/>
              <w:rPr>
                <w:rFonts w:cstheme="minorHAnsi"/>
                <w:sz w:val="20"/>
                <w:szCs w:val="20"/>
              </w:rPr>
            </w:pPr>
            <w:r w:rsidRPr="00E11F73">
              <w:rPr>
                <w:rFonts w:cstheme="minorHAnsi"/>
                <w:b/>
                <w:sz w:val="20"/>
                <w:szCs w:val="20"/>
              </w:rPr>
              <w:t xml:space="preserve">Adecúa su texto oral a la situación </w:t>
            </w:r>
            <w:r w:rsidRPr="00E11F73">
              <w:rPr>
                <w:rFonts w:cstheme="minorHAnsi"/>
                <w:sz w:val="20"/>
                <w:szCs w:val="20"/>
              </w:rPr>
              <w:t xml:space="preserve">comunicativo, de acuerdo al propósito comunicativo, así como a las características más comunes del género discursivo. </w:t>
            </w:r>
            <w:r w:rsidRPr="00E11F73">
              <w:rPr>
                <w:rFonts w:cstheme="minorHAnsi"/>
                <w:b/>
                <w:sz w:val="20"/>
                <w:szCs w:val="20"/>
              </w:rPr>
              <w:t xml:space="preserve">Distingue el registro formal del informal </w:t>
            </w:r>
            <w:r w:rsidRPr="00E11F73">
              <w:rPr>
                <w:rFonts w:cstheme="minorHAnsi"/>
                <w:sz w:val="20"/>
                <w:szCs w:val="20"/>
              </w:rPr>
              <w:t>recurriendo a su experiencia y a algunas fuentes de información complementaria.</w:t>
            </w:r>
          </w:p>
          <w:p w14:paraId="62E6C35F"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w:t>
            </w:r>
            <w:r w:rsidRPr="00E11F73">
              <w:rPr>
                <w:rFonts w:cstheme="minorHAnsi"/>
                <w:b/>
                <w:sz w:val="20"/>
                <w:szCs w:val="20"/>
              </w:rPr>
              <w:t xml:space="preserve"> Expresa oralmente ideas </w:t>
            </w:r>
            <w:r w:rsidRPr="00E11F73">
              <w:rPr>
                <w:rFonts w:cstheme="minorHAnsi"/>
                <w:sz w:val="20"/>
                <w:szCs w:val="20"/>
              </w:rPr>
              <w:t xml:space="preserve">y emociones en torno a un </w:t>
            </w:r>
            <w:proofErr w:type="gramStart"/>
            <w:r w:rsidRPr="00E11F73">
              <w:rPr>
                <w:rFonts w:cstheme="minorHAnsi"/>
                <w:sz w:val="20"/>
                <w:szCs w:val="20"/>
              </w:rPr>
              <w:t xml:space="preserve">tema,   </w:t>
            </w:r>
            <w:proofErr w:type="gramEnd"/>
            <w:r w:rsidRPr="00E11F73">
              <w:rPr>
                <w:rFonts w:cstheme="minorHAnsi"/>
                <w:sz w:val="20"/>
                <w:szCs w:val="20"/>
              </w:rPr>
              <w:t>y   evita   reiterar</w:t>
            </w:r>
          </w:p>
          <w:p w14:paraId="49E1EC00" w14:textId="77777777" w:rsidR="006F6D87" w:rsidRPr="00E11F73" w:rsidRDefault="006F6D87" w:rsidP="00D33D6C">
            <w:pPr>
              <w:spacing w:line="259" w:lineRule="auto"/>
              <w:ind w:right="34"/>
              <w:contextualSpacing/>
              <w:jc w:val="both"/>
              <w:rPr>
                <w:rFonts w:cstheme="minorHAnsi"/>
                <w:sz w:val="20"/>
                <w:szCs w:val="20"/>
              </w:rPr>
            </w:pPr>
            <w:r w:rsidRPr="00E11F73">
              <w:rPr>
                <w:rFonts w:cstheme="minorHAnsi"/>
                <w:sz w:val="20"/>
                <w:szCs w:val="20"/>
              </w:rPr>
              <w:t>Información innecesariamente.   Ordena dichas ideas y las desarrolla para ampliar la información.</w:t>
            </w:r>
          </w:p>
          <w:p w14:paraId="7B27A9B1"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Establece relaciones lógicas entre las ideas (en especial,</w:t>
            </w:r>
          </w:p>
          <w:p w14:paraId="3BA5E882"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lastRenderedPageBreak/>
              <w:t xml:space="preserve">de </w:t>
            </w:r>
            <w:proofErr w:type="gramStart"/>
            <w:r w:rsidRPr="00E11F73">
              <w:rPr>
                <w:rFonts w:cstheme="minorHAnsi"/>
                <w:sz w:val="20"/>
                <w:szCs w:val="20"/>
              </w:rPr>
              <w:t xml:space="preserve">adición,   </w:t>
            </w:r>
            <w:proofErr w:type="gramEnd"/>
            <w:r w:rsidRPr="00E11F73">
              <w:rPr>
                <w:rFonts w:cstheme="minorHAnsi"/>
                <w:sz w:val="20"/>
                <w:szCs w:val="20"/>
              </w:rPr>
              <w:t>secuencia   y</w:t>
            </w:r>
          </w:p>
          <w:p w14:paraId="66D58AC8" w14:textId="77777777" w:rsidR="006F6D87" w:rsidRPr="00E11F73" w:rsidRDefault="006F6D87" w:rsidP="00D33D6C">
            <w:pPr>
              <w:spacing w:line="259" w:lineRule="auto"/>
              <w:contextualSpacing/>
              <w:jc w:val="both"/>
              <w:rPr>
                <w:rFonts w:cstheme="minorHAnsi"/>
                <w:b/>
                <w:sz w:val="20"/>
                <w:szCs w:val="20"/>
              </w:rPr>
            </w:pPr>
            <w:r w:rsidRPr="00E11F73">
              <w:rPr>
                <w:rFonts w:cstheme="minorHAnsi"/>
                <w:b/>
                <w:sz w:val="20"/>
                <w:szCs w:val="20"/>
              </w:rPr>
              <w:t>causa-efecto</w:t>
            </w:r>
            <w:proofErr w:type="gramStart"/>
            <w:r w:rsidRPr="00E11F73">
              <w:rPr>
                <w:rFonts w:cstheme="minorHAnsi"/>
                <w:b/>
                <w:sz w:val="20"/>
                <w:szCs w:val="20"/>
              </w:rPr>
              <w:t>)</w:t>
            </w:r>
            <w:r w:rsidRPr="00E11F73">
              <w:rPr>
                <w:rFonts w:cstheme="minorHAnsi"/>
                <w:sz w:val="20"/>
                <w:szCs w:val="20"/>
              </w:rPr>
              <w:t>,a</w:t>
            </w:r>
            <w:proofErr w:type="gramEnd"/>
            <w:r w:rsidRPr="00E11F73">
              <w:rPr>
                <w:rFonts w:cstheme="minorHAnsi"/>
                <w:sz w:val="20"/>
                <w:szCs w:val="20"/>
              </w:rPr>
              <w:t xml:space="preserve">  través  de algunos referentes y conectores. </w:t>
            </w:r>
            <w:r w:rsidRPr="00E11F73">
              <w:rPr>
                <w:rFonts w:cstheme="minorHAnsi"/>
                <w:b/>
                <w:sz w:val="20"/>
                <w:szCs w:val="20"/>
              </w:rPr>
              <w:t>Incorpora   un</w:t>
            </w:r>
          </w:p>
          <w:p w14:paraId="293A0668" w14:textId="77777777" w:rsidR="006F6D87" w:rsidRPr="00E11F73" w:rsidRDefault="006F6D87" w:rsidP="00D33D6C">
            <w:pPr>
              <w:spacing w:line="259" w:lineRule="auto"/>
              <w:contextualSpacing/>
              <w:jc w:val="both"/>
              <w:rPr>
                <w:rFonts w:cstheme="minorHAnsi"/>
                <w:sz w:val="20"/>
                <w:szCs w:val="20"/>
              </w:rPr>
            </w:pPr>
            <w:proofErr w:type="gramStart"/>
            <w:r w:rsidRPr="00E11F73">
              <w:rPr>
                <w:rFonts w:cstheme="minorHAnsi"/>
                <w:b/>
                <w:sz w:val="20"/>
                <w:szCs w:val="20"/>
              </w:rPr>
              <w:t>vocabulario  que</w:t>
            </w:r>
            <w:proofErr w:type="gramEnd"/>
            <w:r w:rsidRPr="00E11F73">
              <w:rPr>
                <w:rFonts w:cstheme="minorHAnsi"/>
                <w:b/>
                <w:sz w:val="20"/>
                <w:szCs w:val="20"/>
              </w:rPr>
              <w:t xml:space="preserve">   incluye sinónim</w:t>
            </w:r>
            <w:r w:rsidRPr="00E11F73">
              <w:rPr>
                <w:rFonts w:cstheme="minorHAnsi"/>
                <w:sz w:val="20"/>
                <w:szCs w:val="20"/>
              </w:rPr>
              <w:t>os y algunos términos   propios   de   los campos del saber.</w:t>
            </w:r>
          </w:p>
          <w:p w14:paraId="32147EE7" w14:textId="77777777" w:rsidR="006F6D87" w:rsidRPr="00E11F73" w:rsidRDefault="006F6D87" w:rsidP="00D33D6C">
            <w:pPr>
              <w:tabs>
                <w:tab w:val="left" w:pos="459"/>
              </w:tabs>
              <w:spacing w:line="259" w:lineRule="auto"/>
              <w:contextualSpacing/>
              <w:jc w:val="both"/>
              <w:rPr>
                <w:rFonts w:cstheme="minorHAnsi"/>
                <w:sz w:val="20"/>
                <w:szCs w:val="20"/>
              </w:rPr>
            </w:pPr>
            <w:r w:rsidRPr="00E11F73">
              <w:rPr>
                <w:rFonts w:cstheme="minorHAnsi"/>
                <w:sz w:val="20"/>
                <w:szCs w:val="20"/>
              </w:rPr>
              <w:t>•E</w:t>
            </w:r>
            <w:r w:rsidRPr="00E11F73">
              <w:rPr>
                <w:rFonts w:cstheme="minorHAnsi"/>
                <w:b/>
                <w:sz w:val="20"/>
                <w:szCs w:val="20"/>
              </w:rPr>
              <w:t xml:space="preserve">mplea gestos y movimientos corporales </w:t>
            </w:r>
            <w:r w:rsidRPr="00E11F73">
              <w:rPr>
                <w:rFonts w:cstheme="minorHAnsi"/>
                <w:sz w:val="20"/>
                <w:szCs w:val="20"/>
              </w:rPr>
              <w:t>que</w:t>
            </w:r>
          </w:p>
          <w:p w14:paraId="57552375" w14:textId="030A1CC3"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enfatizan   lo   que   dice. Mantiene   contacto   visual con </w:t>
            </w:r>
            <w:r w:rsidR="00D33D6C" w:rsidRPr="00E11F73">
              <w:rPr>
                <w:rFonts w:cstheme="minorHAnsi"/>
                <w:sz w:val="20"/>
                <w:szCs w:val="20"/>
              </w:rPr>
              <w:t>sus interlocutores</w:t>
            </w:r>
            <w:r w:rsidRPr="00E11F73">
              <w:rPr>
                <w:rFonts w:cstheme="minorHAnsi"/>
                <w:sz w:val="20"/>
                <w:szCs w:val="20"/>
              </w:rPr>
              <w:t>.  Se apoya en el volumen de su voz para</w:t>
            </w:r>
            <w:r w:rsidRPr="00E11F73">
              <w:rPr>
                <w:rFonts w:cstheme="minorHAnsi"/>
                <w:sz w:val="20"/>
                <w:szCs w:val="20"/>
              </w:rPr>
              <w:tab/>
              <w:t>transmitir</w:t>
            </w:r>
          </w:p>
          <w:p w14:paraId="783E1A8A"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emociones, caracterizar</w:t>
            </w:r>
          </w:p>
          <w:p w14:paraId="018D1493"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personajes o </w:t>
            </w:r>
            <w:r w:rsidRPr="00E11F73">
              <w:rPr>
                <w:rFonts w:cstheme="minorHAnsi"/>
                <w:b/>
                <w:sz w:val="20"/>
                <w:szCs w:val="20"/>
              </w:rPr>
              <w:t>dar claridad a lo que dice</w:t>
            </w:r>
            <w:r w:rsidRPr="00E11F73">
              <w:rPr>
                <w:rFonts w:cstheme="minorHAnsi"/>
                <w:sz w:val="20"/>
                <w:szCs w:val="20"/>
              </w:rPr>
              <w:t>.</w:t>
            </w:r>
          </w:p>
          <w:p w14:paraId="1C5B095F" w14:textId="77777777" w:rsidR="006F6D87" w:rsidRPr="00E11F73" w:rsidRDefault="006F6D87" w:rsidP="00D33D6C">
            <w:pPr>
              <w:spacing w:line="259" w:lineRule="auto"/>
              <w:contextualSpacing/>
              <w:jc w:val="both"/>
              <w:rPr>
                <w:rFonts w:cstheme="minorHAnsi"/>
                <w:b/>
                <w:sz w:val="20"/>
                <w:szCs w:val="20"/>
              </w:rPr>
            </w:pPr>
            <w:r w:rsidRPr="00E11F73">
              <w:rPr>
                <w:rFonts w:cstheme="minorHAnsi"/>
                <w:sz w:val="20"/>
                <w:szCs w:val="20"/>
              </w:rPr>
              <w:t xml:space="preserve">• </w:t>
            </w:r>
            <w:r w:rsidRPr="00E11F73">
              <w:rPr>
                <w:rFonts w:cstheme="minorHAnsi"/>
                <w:b/>
                <w:sz w:val="20"/>
                <w:szCs w:val="20"/>
              </w:rPr>
              <w:t xml:space="preserve"> Participa</w:t>
            </w:r>
            <w:r w:rsidRPr="00E11F73">
              <w:rPr>
                <w:rFonts w:cstheme="minorHAnsi"/>
                <w:b/>
                <w:sz w:val="20"/>
                <w:szCs w:val="20"/>
              </w:rPr>
              <w:tab/>
              <w:t>en    diversos Intercambios orales</w:t>
            </w:r>
          </w:p>
          <w:p w14:paraId="6B833D4E" w14:textId="77777777" w:rsidR="006F6D87" w:rsidRPr="00E11F73" w:rsidRDefault="006F6D87" w:rsidP="00D33D6C">
            <w:pPr>
              <w:spacing w:line="259" w:lineRule="auto"/>
              <w:contextualSpacing/>
              <w:jc w:val="both"/>
              <w:rPr>
                <w:rFonts w:cstheme="minorHAnsi"/>
                <w:sz w:val="20"/>
                <w:szCs w:val="20"/>
              </w:rPr>
            </w:pPr>
            <w:r w:rsidRPr="00E11F73">
              <w:rPr>
                <w:rFonts w:cstheme="minorHAnsi"/>
                <w:b/>
                <w:sz w:val="20"/>
                <w:szCs w:val="20"/>
              </w:rPr>
              <w:t>alternando</w:t>
            </w:r>
            <w:r w:rsidRPr="00E11F73">
              <w:rPr>
                <w:rFonts w:cstheme="minorHAnsi"/>
                <w:b/>
                <w:sz w:val="20"/>
                <w:szCs w:val="20"/>
              </w:rPr>
              <w:tab/>
              <w:t>roles de hablante</w:t>
            </w:r>
            <w:r w:rsidRPr="00E11F73">
              <w:rPr>
                <w:rFonts w:cstheme="minorHAnsi"/>
                <w:b/>
                <w:sz w:val="20"/>
                <w:szCs w:val="20"/>
              </w:rPr>
              <w:tab/>
              <w:t>y oyente,</w:t>
            </w:r>
            <w:r w:rsidRPr="00E11F73">
              <w:rPr>
                <w:rFonts w:cstheme="minorHAnsi"/>
                <w:sz w:val="20"/>
                <w:szCs w:val="20"/>
              </w:rPr>
              <w:t xml:space="preserve"> formulando preguntas,</w:t>
            </w:r>
          </w:p>
          <w:p w14:paraId="24D3BCBB"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explicando sus respuestas y haciendo comentarios relevantes al tema. Recurre a   normas   y   modos   de cortesía según el contexto Sociocultural.</w:t>
            </w:r>
          </w:p>
          <w:p w14:paraId="69FC16A4" w14:textId="77777777" w:rsidR="006F6D87" w:rsidRPr="00E11F73" w:rsidRDefault="006F6D87" w:rsidP="00D33D6C">
            <w:pPr>
              <w:spacing w:line="259" w:lineRule="auto"/>
              <w:ind w:left="34"/>
              <w:contextualSpacing/>
              <w:jc w:val="both"/>
              <w:rPr>
                <w:rFonts w:cstheme="minorHAnsi"/>
                <w:b/>
                <w:sz w:val="20"/>
                <w:szCs w:val="20"/>
              </w:rPr>
            </w:pPr>
            <w:r w:rsidRPr="00E11F73">
              <w:rPr>
                <w:rFonts w:cstheme="minorHAnsi"/>
                <w:sz w:val="20"/>
                <w:szCs w:val="20"/>
              </w:rPr>
              <w:t xml:space="preserve">• </w:t>
            </w:r>
            <w:r w:rsidRPr="00E11F73">
              <w:rPr>
                <w:rFonts w:cstheme="minorHAnsi"/>
                <w:b/>
                <w:sz w:val="20"/>
                <w:szCs w:val="20"/>
              </w:rPr>
              <w:t xml:space="preserve"> Opina   como   hablante   y</w:t>
            </w:r>
          </w:p>
          <w:p w14:paraId="06FD8113" w14:textId="77777777" w:rsidR="006F6D87" w:rsidRPr="00E11F73" w:rsidRDefault="006F6D87" w:rsidP="00D33D6C">
            <w:pPr>
              <w:spacing w:line="259" w:lineRule="auto"/>
              <w:ind w:left="34"/>
              <w:contextualSpacing/>
              <w:jc w:val="both"/>
              <w:rPr>
                <w:rFonts w:cstheme="minorHAnsi"/>
                <w:sz w:val="20"/>
                <w:szCs w:val="20"/>
              </w:rPr>
            </w:pPr>
            <w:r w:rsidRPr="00E11F73">
              <w:rPr>
                <w:rFonts w:cstheme="minorHAnsi"/>
                <w:b/>
                <w:sz w:val="20"/>
                <w:szCs w:val="20"/>
              </w:rPr>
              <w:lastRenderedPageBreak/>
              <w:t>oyente sobre ideas,</w:t>
            </w:r>
            <w:r w:rsidRPr="00E11F73">
              <w:rPr>
                <w:rFonts w:cstheme="minorHAnsi"/>
                <w:sz w:val="20"/>
                <w:szCs w:val="20"/>
              </w:rPr>
              <w:t xml:space="preserve"> hechos y temas de los textos orales,</w:t>
            </w:r>
          </w:p>
          <w:p w14:paraId="4C171F33" w14:textId="47759944" w:rsidR="006F6D87" w:rsidRPr="00E11F73" w:rsidRDefault="006F6D87" w:rsidP="009B120B">
            <w:pPr>
              <w:spacing w:line="259" w:lineRule="auto"/>
              <w:contextualSpacing/>
              <w:jc w:val="both"/>
              <w:rPr>
                <w:rFonts w:cstheme="minorHAnsi"/>
                <w:sz w:val="20"/>
                <w:szCs w:val="20"/>
              </w:rPr>
            </w:pPr>
            <w:r w:rsidRPr="00E11F73">
              <w:rPr>
                <w:rFonts w:cstheme="minorHAnsi"/>
                <w:sz w:val="20"/>
                <w:szCs w:val="20"/>
              </w:rPr>
              <w:t xml:space="preserve">del ámbito escolar, social o de medios de comunicación, a partir </w:t>
            </w:r>
            <w:r w:rsidRPr="00E11F73">
              <w:rPr>
                <w:rFonts w:cstheme="minorHAnsi"/>
                <w:b/>
                <w:sz w:val="20"/>
                <w:szCs w:val="20"/>
              </w:rPr>
              <w:t>de su experiencia y del   contexto   en   que   se desenvuelve y de su experiencia.</w:t>
            </w:r>
          </w:p>
        </w:tc>
        <w:tc>
          <w:tcPr>
            <w:tcW w:w="1879" w:type="dxa"/>
          </w:tcPr>
          <w:p w14:paraId="2E14BBAC" w14:textId="77777777" w:rsidR="006F6D87" w:rsidRPr="00E11F73" w:rsidRDefault="006F6D87" w:rsidP="007610B1">
            <w:pPr>
              <w:numPr>
                <w:ilvl w:val="0"/>
                <w:numId w:val="74"/>
              </w:numPr>
              <w:spacing w:line="259" w:lineRule="auto"/>
              <w:ind w:left="0" w:hanging="141"/>
              <w:contextualSpacing/>
              <w:jc w:val="both"/>
              <w:rPr>
                <w:rFonts w:cstheme="minorHAnsi"/>
                <w:sz w:val="20"/>
                <w:szCs w:val="20"/>
              </w:rPr>
            </w:pPr>
            <w:r w:rsidRPr="00E11F73">
              <w:rPr>
                <w:rFonts w:cstheme="minorHAnsi"/>
                <w:b/>
                <w:sz w:val="20"/>
                <w:szCs w:val="20"/>
              </w:rPr>
              <w:lastRenderedPageBreak/>
              <w:t xml:space="preserve">Recupera información explícita de los textos orales </w:t>
            </w:r>
            <w:r w:rsidRPr="00E11F73">
              <w:rPr>
                <w:rFonts w:cstheme="minorHAnsi"/>
                <w:sz w:val="20"/>
                <w:szCs w:val="20"/>
              </w:rPr>
              <w:t>que escucha, seleccionando datos específicos (nombres de personas y personajes, acciones, hechos, lugares y fechas), y que presentan vocabulario de uso frecuente y sinónimos.</w:t>
            </w:r>
          </w:p>
          <w:p w14:paraId="6C708EA6" w14:textId="77777777" w:rsidR="006F6D87" w:rsidRPr="00E11F73" w:rsidRDefault="006F6D87" w:rsidP="007610B1">
            <w:pPr>
              <w:numPr>
                <w:ilvl w:val="0"/>
                <w:numId w:val="74"/>
              </w:numPr>
              <w:tabs>
                <w:tab w:val="left" w:pos="34"/>
              </w:tabs>
              <w:spacing w:line="259" w:lineRule="auto"/>
              <w:ind w:left="175" w:hanging="141"/>
              <w:contextualSpacing/>
              <w:jc w:val="both"/>
              <w:rPr>
                <w:rFonts w:cstheme="minorHAnsi"/>
                <w:b/>
                <w:sz w:val="20"/>
                <w:szCs w:val="20"/>
              </w:rPr>
            </w:pPr>
            <w:r w:rsidRPr="00E11F73">
              <w:rPr>
                <w:rFonts w:cstheme="minorHAnsi"/>
                <w:b/>
                <w:spacing w:val="-2"/>
                <w:sz w:val="20"/>
                <w:szCs w:val="20"/>
              </w:rPr>
              <w:t>Explica el tema, el propósito</w:t>
            </w:r>
          </w:p>
          <w:p w14:paraId="351D55FD" w14:textId="77777777" w:rsidR="006F6D87" w:rsidRPr="00E11F73" w:rsidRDefault="006F6D87" w:rsidP="00333A1F">
            <w:pPr>
              <w:jc w:val="both"/>
              <w:rPr>
                <w:rFonts w:cstheme="minorHAnsi"/>
                <w:sz w:val="20"/>
                <w:szCs w:val="20"/>
              </w:rPr>
            </w:pPr>
            <w:r w:rsidRPr="00E11F73">
              <w:rPr>
                <w:rFonts w:cstheme="minorHAnsi"/>
                <w:sz w:val="20"/>
                <w:szCs w:val="20"/>
              </w:rPr>
              <w:t xml:space="preserve">comunicativo, las </w:t>
            </w:r>
            <w:r w:rsidRPr="00E11F73">
              <w:rPr>
                <w:rFonts w:cstheme="minorHAnsi"/>
                <w:w w:val="101"/>
                <w:sz w:val="20"/>
                <w:szCs w:val="20"/>
              </w:rPr>
              <w:t>emociones y los estados de</w:t>
            </w:r>
            <w:r w:rsidRPr="00E11F73">
              <w:rPr>
                <w:rFonts w:cstheme="minorHAnsi"/>
                <w:sz w:val="20"/>
                <w:szCs w:val="20"/>
              </w:rPr>
              <w:t xml:space="preserve"> </w:t>
            </w:r>
            <w:r w:rsidRPr="00E11F73">
              <w:rPr>
                <w:rFonts w:cstheme="minorHAnsi"/>
                <w:w w:val="101"/>
                <w:sz w:val="20"/>
                <w:szCs w:val="20"/>
              </w:rPr>
              <w:t>ánimo de las personas y los</w:t>
            </w:r>
            <w:r w:rsidRPr="00E11F73">
              <w:rPr>
                <w:rFonts w:cstheme="minorHAnsi"/>
                <w:sz w:val="20"/>
                <w:szCs w:val="20"/>
              </w:rPr>
              <w:t xml:space="preserve"> </w:t>
            </w:r>
            <w:r w:rsidRPr="00E11F73">
              <w:rPr>
                <w:rFonts w:cstheme="minorHAnsi"/>
                <w:w w:val="104"/>
                <w:sz w:val="20"/>
                <w:szCs w:val="20"/>
              </w:rPr>
              <w:t xml:space="preserve">personajes, </w:t>
            </w:r>
            <w:proofErr w:type="gramStart"/>
            <w:r w:rsidRPr="00E11F73">
              <w:rPr>
                <w:rFonts w:cstheme="minorHAnsi"/>
                <w:w w:val="104"/>
                <w:sz w:val="20"/>
                <w:szCs w:val="20"/>
              </w:rPr>
              <w:t>así  como</w:t>
            </w:r>
            <w:proofErr w:type="gramEnd"/>
            <w:r w:rsidRPr="00E11F73">
              <w:rPr>
                <w:rFonts w:cstheme="minorHAnsi"/>
                <w:w w:val="104"/>
                <w:sz w:val="20"/>
                <w:szCs w:val="20"/>
              </w:rPr>
              <w:t xml:space="preserve"> las</w:t>
            </w:r>
            <w:r w:rsidRPr="00E11F73">
              <w:rPr>
                <w:rFonts w:cstheme="minorHAnsi"/>
                <w:sz w:val="20"/>
                <w:szCs w:val="20"/>
              </w:rPr>
              <w:t xml:space="preserve"> enseñanzas</w:t>
            </w:r>
            <w:r w:rsidRPr="00E11F73">
              <w:rPr>
                <w:rFonts w:cstheme="minorHAnsi"/>
                <w:sz w:val="20"/>
                <w:szCs w:val="20"/>
              </w:rPr>
              <w:tab/>
              <w:t xml:space="preserve">que se </w:t>
            </w:r>
            <w:r w:rsidRPr="00E11F73">
              <w:rPr>
                <w:rFonts w:cstheme="minorHAnsi"/>
                <w:w w:val="101"/>
                <w:sz w:val="20"/>
                <w:szCs w:val="20"/>
              </w:rPr>
              <w:t>desprenden del texto; para</w:t>
            </w:r>
            <w:r w:rsidRPr="00E11F73">
              <w:rPr>
                <w:rFonts w:cstheme="minorHAnsi"/>
                <w:sz w:val="20"/>
                <w:szCs w:val="20"/>
              </w:rPr>
              <w:t xml:space="preserve"> </w:t>
            </w:r>
            <w:r w:rsidRPr="00E11F73">
              <w:rPr>
                <w:rFonts w:cstheme="minorHAnsi"/>
                <w:spacing w:val="-1"/>
                <w:sz w:val="20"/>
                <w:szCs w:val="20"/>
              </w:rPr>
              <w:t>ello, recurre a la información</w:t>
            </w:r>
            <w:r w:rsidRPr="00E11F73">
              <w:rPr>
                <w:rFonts w:cstheme="minorHAnsi"/>
                <w:sz w:val="20"/>
                <w:szCs w:val="20"/>
              </w:rPr>
              <w:t xml:space="preserve"> relevante del mismo.</w:t>
            </w:r>
          </w:p>
          <w:p w14:paraId="4178A31A" w14:textId="77777777" w:rsidR="006F6D87" w:rsidRPr="00E11F73" w:rsidRDefault="006F6D87" w:rsidP="00333A1F">
            <w:pPr>
              <w:spacing w:line="259" w:lineRule="auto"/>
              <w:ind w:left="1974"/>
              <w:contextualSpacing/>
              <w:jc w:val="both"/>
              <w:rPr>
                <w:rFonts w:cstheme="minorHAnsi"/>
                <w:sz w:val="20"/>
                <w:szCs w:val="20"/>
              </w:rPr>
            </w:pPr>
          </w:p>
          <w:p w14:paraId="4C15EE44" w14:textId="77777777" w:rsidR="006F6D87" w:rsidRPr="00E11F73" w:rsidRDefault="006F6D87" w:rsidP="007610B1">
            <w:pPr>
              <w:numPr>
                <w:ilvl w:val="0"/>
                <w:numId w:val="74"/>
              </w:numPr>
              <w:tabs>
                <w:tab w:val="left" w:pos="175"/>
              </w:tabs>
              <w:spacing w:line="259" w:lineRule="auto"/>
              <w:ind w:left="34" w:firstLine="0"/>
              <w:contextualSpacing/>
              <w:jc w:val="both"/>
              <w:rPr>
                <w:rFonts w:cstheme="minorHAnsi"/>
                <w:sz w:val="20"/>
                <w:szCs w:val="20"/>
              </w:rPr>
            </w:pPr>
            <w:r w:rsidRPr="00E11F73">
              <w:rPr>
                <w:rFonts w:cstheme="minorHAnsi"/>
                <w:b/>
                <w:sz w:val="20"/>
                <w:szCs w:val="20"/>
              </w:rPr>
              <w:t xml:space="preserve">Deduce algunas relaciones </w:t>
            </w:r>
            <w:r w:rsidRPr="00E11F73">
              <w:rPr>
                <w:rFonts w:cstheme="minorHAnsi"/>
                <w:sz w:val="20"/>
                <w:szCs w:val="20"/>
              </w:rPr>
              <w:t xml:space="preserve">lógicas entre las ideas del texto oral, como las secuencias temporales, causa-efecto o </w:t>
            </w:r>
            <w:r w:rsidRPr="00E11F73">
              <w:rPr>
                <w:rFonts w:cstheme="minorHAnsi"/>
                <w:b/>
                <w:sz w:val="20"/>
                <w:szCs w:val="20"/>
              </w:rPr>
              <w:t>semejanza-diferencia,</w:t>
            </w:r>
            <w:r w:rsidRPr="00E11F73">
              <w:rPr>
                <w:rFonts w:cstheme="minorHAnsi"/>
                <w:sz w:val="20"/>
                <w:szCs w:val="20"/>
              </w:rPr>
              <w:t xml:space="preserve"> así como las características de personas, personajes, animales, objetos, hechos y lugares, el significado de palabras según el contexto y expresiones con sentido figurado (adivinanzas, refranes), a partir de la </w:t>
            </w:r>
            <w:r w:rsidRPr="00E11F73">
              <w:rPr>
                <w:rFonts w:cstheme="minorHAnsi"/>
                <w:sz w:val="20"/>
                <w:szCs w:val="20"/>
              </w:rPr>
              <w:lastRenderedPageBreak/>
              <w:t>información explícita e implícita del texto.</w:t>
            </w:r>
          </w:p>
          <w:p w14:paraId="00628E09" w14:textId="52381900" w:rsidR="006F6D87" w:rsidRPr="00E11F73" w:rsidRDefault="006F6D87" w:rsidP="007610B1">
            <w:pPr>
              <w:pStyle w:val="Prrafodelista"/>
              <w:numPr>
                <w:ilvl w:val="0"/>
                <w:numId w:val="74"/>
              </w:numPr>
              <w:tabs>
                <w:tab w:val="left" w:pos="175"/>
                <w:tab w:val="left" w:pos="1910"/>
                <w:tab w:val="left" w:pos="2018"/>
              </w:tabs>
              <w:ind w:left="34" w:right="175" w:firstLine="0"/>
              <w:jc w:val="both"/>
              <w:rPr>
                <w:rFonts w:cstheme="minorHAnsi"/>
                <w:sz w:val="20"/>
                <w:szCs w:val="20"/>
              </w:rPr>
            </w:pPr>
            <w:r w:rsidRPr="00E11F73">
              <w:rPr>
                <w:rFonts w:cstheme="minorHAnsi"/>
                <w:sz w:val="20"/>
                <w:szCs w:val="20"/>
              </w:rPr>
              <w:t xml:space="preserve">Explica   las   acciones   y motivaciones de personas y personajes, así como el </w:t>
            </w:r>
            <w:r w:rsidRPr="00E11F73">
              <w:rPr>
                <w:rFonts w:cstheme="minorHAnsi"/>
                <w:b/>
                <w:sz w:val="20"/>
                <w:szCs w:val="20"/>
              </w:rPr>
              <w:t xml:space="preserve">uso de </w:t>
            </w:r>
            <w:r w:rsidR="00D33D6C" w:rsidRPr="00E11F73">
              <w:rPr>
                <w:rFonts w:cstheme="minorHAnsi"/>
                <w:b/>
                <w:sz w:val="20"/>
                <w:szCs w:val="20"/>
              </w:rPr>
              <w:t xml:space="preserve">adjetivaciones </w:t>
            </w:r>
            <w:r w:rsidR="00D33D6C" w:rsidRPr="00E11F73">
              <w:rPr>
                <w:rFonts w:cstheme="minorHAnsi"/>
                <w:sz w:val="20"/>
                <w:szCs w:val="20"/>
              </w:rPr>
              <w:t>y</w:t>
            </w:r>
            <w:r w:rsidRPr="00E11F73">
              <w:rPr>
                <w:rFonts w:cstheme="minorHAnsi"/>
                <w:sz w:val="20"/>
                <w:szCs w:val="20"/>
              </w:rPr>
              <w:t xml:space="preserve"> personificaciones para </w:t>
            </w:r>
            <w:r w:rsidR="00D33D6C">
              <w:rPr>
                <w:rFonts w:cstheme="minorHAnsi"/>
                <w:sz w:val="20"/>
                <w:szCs w:val="20"/>
              </w:rPr>
              <w:t>e</w:t>
            </w:r>
            <w:r w:rsidRPr="00E11F73">
              <w:rPr>
                <w:rFonts w:cstheme="minorHAnsi"/>
                <w:sz w:val="20"/>
                <w:szCs w:val="20"/>
              </w:rPr>
              <w:t>llo,</w:t>
            </w:r>
            <w:r w:rsidR="00D33D6C">
              <w:rPr>
                <w:rFonts w:cstheme="minorHAnsi"/>
                <w:sz w:val="20"/>
                <w:szCs w:val="20"/>
              </w:rPr>
              <w:t xml:space="preserve"> </w:t>
            </w:r>
            <w:r w:rsidRPr="00E11F73">
              <w:rPr>
                <w:rFonts w:cstheme="minorHAnsi"/>
                <w:sz w:val="20"/>
                <w:szCs w:val="20"/>
              </w:rPr>
              <w:t>relaciona recursos verbales,</w:t>
            </w:r>
          </w:p>
          <w:p w14:paraId="5FEF8EE3" w14:textId="731E912D" w:rsidR="006F6D87" w:rsidRPr="00E11F73" w:rsidRDefault="006F6D87" w:rsidP="00333A1F">
            <w:pPr>
              <w:spacing w:line="259" w:lineRule="auto"/>
              <w:contextualSpacing/>
              <w:jc w:val="both"/>
              <w:rPr>
                <w:rFonts w:cstheme="minorHAnsi"/>
                <w:sz w:val="20"/>
                <w:szCs w:val="20"/>
              </w:rPr>
            </w:pPr>
            <w:r w:rsidRPr="00E11F73">
              <w:rPr>
                <w:rFonts w:cstheme="minorHAnsi"/>
                <w:sz w:val="20"/>
                <w:szCs w:val="20"/>
              </w:rPr>
              <w:t xml:space="preserve">no verbales y </w:t>
            </w:r>
            <w:r w:rsidR="00D33D6C" w:rsidRPr="00E11F73">
              <w:rPr>
                <w:rFonts w:cstheme="minorHAnsi"/>
                <w:sz w:val="20"/>
                <w:szCs w:val="20"/>
              </w:rPr>
              <w:t>paraverbales, a</w:t>
            </w:r>
            <w:r w:rsidRPr="00E11F73">
              <w:rPr>
                <w:rFonts w:cstheme="minorHAnsi"/>
                <w:sz w:val="20"/>
                <w:szCs w:val="20"/>
              </w:rPr>
              <w:t xml:space="preserve"> partir del texto oral y de su</w:t>
            </w:r>
          </w:p>
          <w:p w14:paraId="04498D56" w14:textId="77777777" w:rsidR="006F6D87" w:rsidRPr="00E11F73" w:rsidRDefault="006F6D87" w:rsidP="00333A1F">
            <w:pPr>
              <w:spacing w:line="259" w:lineRule="auto"/>
              <w:contextualSpacing/>
              <w:jc w:val="both"/>
              <w:rPr>
                <w:rFonts w:cstheme="minorHAnsi"/>
                <w:sz w:val="20"/>
                <w:szCs w:val="20"/>
              </w:rPr>
            </w:pPr>
            <w:r w:rsidRPr="00E11F73">
              <w:rPr>
                <w:rFonts w:cstheme="minorHAnsi"/>
                <w:sz w:val="20"/>
                <w:szCs w:val="20"/>
              </w:rPr>
              <w:t>experiencia.</w:t>
            </w:r>
          </w:p>
          <w:p w14:paraId="1C9682C5" w14:textId="77777777" w:rsidR="006F6D87" w:rsidRPr="00E11F73" w:rsidRDefault="006F6D87" w:rsidP="007610B1">
            <w:pPr>
              <w:numPr>
                <w:ilvl w:val="0"/>
                <w:numId w:val="74"/>
              </w:numPr>
              <w:tabs>
                <w:tab w:val="left" w:pos="0"/>
                <w:tab w:val="left" w:pos="175"/>
                <w:tab w:val="left" w:pos="317"/>
              </w:tabs>
              <w:spacing w:line="259" w:lineRule="auto"/>
              <w:ind w:left="34" w:hanging="77"/>
              <w:contextualSpacing/>
              <w:jc w:val="both"/>
              <w:rPr>
                <w:rFonts w:cstheme="minorHAnsi"/>
                <w:sz w:val="20"/>
                <w:szCs w:val="20"/>
              </w:rPr>
            </w:pPr>
            <w:r w:rsidRPr="00E11F73">
              <w:rPr>
                <w:rFonts w:cstheme="minorHAnsi"/>
                <w:sz w:val="20"/>
                <w:szCs w:val="20"/>
              </w:rPr>
              <w:t xml:space="preserve">     </w:t>
            </w:r>
            <w:r w:rsidRPr="00E11F73">
              <w:rPr>
                <w:rFonts w:cstheme="minorHAnsi"/>
                <w:b/>
                <w:sz w:val="20"/>
                <w:szCs w:val="20"/>
              </w:rPr>
              <w:t xml:space="preserve">    Adecúa su texto oral </w:t>
            </w:r>
            <w:r w:rsidRPr="00E11F73">
              <w:rPr>
                <w:rFonts w:cstheme="minorHAnsi"/>
                <w:sz w:val="20"/>
                <w:szCs w:val="20"/>
              </w:rPr>
              <w:t xml:space="preserve">a la situación comunicativo, de acuerdo al propósito comunicativo, así como a las </w:t>
            </w:r>
            <w:r w:rsidRPr="00E11F73">
              <w:rPr>
                <w:rFonts w:cstheme="minorHAnsi"/>
                <w:b/>
                <w:sz w:val="20"/>
                <w:szCs w:val="20"/>
              </w:rPr>
              <w:t xml:space="preserve">características más comunes del género discursivo. </w:t>
            </w:r>
            <w:r w:rsidRPr="00E11F73">
              <w:rPr>
                <w:rFonts w:cstheme="minorHAnsi"/>
                <w:sz w:val="20"/>
                <w:szCs w:val="20"/>
              </w:rPr>
              <w:t>Distingue el registro formal del informal recurriendo a su experiencia y a algunas fuentes de información complementaria.</w:t>
            </w:r>
          </w:p>
          <w:p w14:paraId="55237FDB" w14:textId="77777777" w:rsidR="006F6D87" w:rsidRPr="00E11F73" w:rsidRDefault="006F6D87" w:rsidP="00333A1F">
            <w:pPr>
              <w:spacing w:line="259" w:lineRule="auto"/>
              <w:contextualSpacing/>
              <w:jc w:val="both"/>
              <w:rPr>
                <w:rFonts w:cstheme="minorHAnsi"/>
                <w:sz w:val="20"/>
                <w:szCs w:val="20"/>
              </w:rPr>
            </w:pPr>
            <w:r w:rsidRPr="00E11F73">
              <w:rPr>
                <w:rFonts w:cstheme="minorHAnsi"/>
                <w:sz w:val="20"/>
                <w:szCs w:val="20"/>
              </w:rPr>
              <w:t>•</w:t>
            </w:r>
            <w:r w:rsidRPr="00E11F73">
              <w:rPr>
                <w:rFonts w:cstheme="minorHAnsi"/>
                <w:b/>
                <w:sz w:val="20"/>
                <w:szCs w:val="20"/>
              </w:rPr>
              <w:t>Expresa oralmente ideas y emociones</w:t>
            </w:r>
            <w:r w:rsidRPr="00E11F73">
              <w:rPr>
                <w:rFonts w:cstheme="minorHAnsi"/>
                <w:sz w:val="20"/>
                <w:szCs w:val="20"/>
              </w:rPr>
              <w:t xml:space="preserve"> en torno a un </w:t>
            </w:r>
            <w:proofErr w:type="gramStart"/>
            <w:r w:rsidRPr="00E11F73">
              <w:rPr>
                <w:rFonts w:cstheme="minorHAnsi"/>
                <w:sz w:val="20"/>
                <w:szCs w:val="20"/>
              </w:rPr>
              <w:t xml:space="preserve">tema,   </w:t>
            </w:r>
            <w:proofErr w:type="gramEnd"/>
            <w:r w:rsidRPr="00E11F73">
              <w:rPr>
                <w:rFonts w:cstheme="minorHAnsi"/>
                <w:sz w:val="20"/>
                <w:szCs w:val="20"/>
              </w:rPr>
              <w:t>y   evita   reiterar</w:t>
            </w:r>
          </w:p>
          <w:p w14:paraId="4DECC88D" w14:textId="77777777" w:rsidR="006F6D87" w:rsidRPr="00E11F73" w:rsidRDefault="006F6D87" w:rsidP="00333A1F">
            <w:pPr>
              <w:spacing w:line="259" w:lineRule="auto"/>
              <w:ind w:right="34"/>
              <w:contextualSpacing/>
              <w:jc w:val="both"/>
              <w:rPr>
                <w:rFonts w:cstheme="minorHAnsi"/>
                <w:sz w:val="20"/>
                <w:szCs w:val="20"/>
              </w:rPr>
            </w:pPr>
            <w:r w:rsidRPr="00E11F73">
              <w:rPr>
                <w:rFonts w:cstheme="minorHAnsi"/>
                <w:sz w:val="20"/>
                <w:szCs w:val="20"/>
              </w:rPr>
              <w:t>Información innecesariamente.   Ordena dichas ideas y las desarrolla para ampliar la información.</w:t>
            </w:r>
          </w:p>
          <w:p w14:paraId="0FD6BAD1" w14:textId="77777777" w:rsidR="006F6D87" w:rsidRPr="00E11F73" w:rsidRDefault="006F6D87" w:rsidP="00333A1F">
            <w:pPr>
              <w:spacing w:line="259" w:lineRule="auto"/>
              <w:contextualSpacing/>
              <w:jc w:val="both"/>
              <w:rPr>
                <w:rFonts w:cstheme="minorHAnsi"/>
                <w:sz w:val="20"/>
                <w:szCs w:val="20"/>
              </w:rPr>
            </w:pPr>
            <w:r w:rsidRPr="00E11F73">
              <w:rPr>
                <w:rFonts w:cstheme="minorHAnsi"/>
                <w:b/>
                <w:sz w:val="20"/>
                <w:szCs w:val="20"/>
              </w:rPr>
              <w:t>Establece relaciones</w:t>
            </w:r>
            <w:r w:rsidRPr="00E11F73">
              <w:rPr>
                <w:rFonts w:cstheme="minorHAnsi"/>
                <w:sz w:val="20"/>
                <w:szCs w:val="20"/>
              </w:rPr>
              <w:t xml:space="preserve"> lógicas entre las </w:t>
            </w:r>
            <w:proofErr w:type="gramStart"/>
            <w:r w:rsidRPr="00E11F73">
              <w:rPr>
                <w:rFonts w:cstheme="minorHAnsi"/>
                <w:sz w:val="20"/>
                <w:szCs w:val="20"/>
              </w:rPr>
              <w:lastRenderedPageBreak/>
              <w:t>ideas(</w:t>
            </w:r>
            <w:proofErr w:type="gramEnd"/>
            <w:r w:rsidRPr="00E11F73">
              <w:rPr>
                <w:rFonts w:cstheme="minorHAnsi"/>
                <w:sz w:val="20"/>
                <w:szCs w:val="20"/>
              </w:rPr>
              <w:t>en especial, de adición, secuencia   y</w:t>
            </w:r>
          </w:p>
          <w:p w14:paraId="3BC9A57D" w14:textId="77777777" w:rsidR="006F6D87" w:rsidRPr="00E11F73" w:rsidRDefault="006F6D87" w:rsidP="00333A1F">
            <w:pPr>
              <w:spacing w:line="259" w:lineRule="auto"/>
              <w:contextualSpacing/>
              <w:jc w:val="both"/>
              <w:rPr>
                <w:rFonts w:cstheme="minorHAnsi"/>
                <w:sz w:val="20"/>
                <w:szCs w:val="20"/>
              </w:rPr>
            </w:pPr>
            <w:r w:rsidRPr="00E11F73">
              <w:rPr>
                <w:rFonts w:cstheme="minorHAnsi"/>
                <w:sz w:val="20"/>
                <w:szCs w:val="20"/>
              </w:rPr>
              <w:t>causa-efecto</w:t>
            </w:r>
            <w:proofErr w:type="gramStart"/>
            <w:r w:rsidRPr="00E11F73">
              <w:rPr>
                <w:rFonts w:cstheme="minorHAnsi"/>
                <w:sz w:val="20"/>
                <w:szCs w:val="20"/>
              </w:rPr>
              <w:t>),</w:t>
            </w:r>
            <w:r w:rsidRPr="00E11F73">
              <w:rPr>
                <w:rFonts w:cstheme="minorHAnsi"/>
                <w:b/>
                <w:sz w:val="20"/>
                <w:szCs w:val="20"/>
              </w:rPr>
              <w:t>a</w:t>
            </w:r>
            <w:proofErr w:type="gramEnd"/>
            <w:r w:rsidRPr="00E11F73">
              <w:rPr>
                <w:rFonts w:cstheme="minorHAnsi"/>
                <w:b/>
                <w:sz w:val="20"/>
                <w:szCs w:val="20"/>
              </w:rPr>
              <w:t xml:space="preserve">  través  de algunos referentes y conectores. </w:t>
            </w:r>
            <w:r w:rsidRPr="00E11F73">
              <w:rPr>
                <w:rFonts w:cstheme="minorHAnsi"/>
                <w:sz w:val="20"/>
                <w:szCs w:val="20"/>
              </w:rPr>
              <w:t>Incorpora   un</w:t>
            </w:r>
          </w:p>
          <w:p w14:paraId="41DE83C7" w14:textId="77777777" w:rsidR="006F6D87" w:rsidRPr="00E11F73" w:rsidRDefault="006F6D87" w:rsidP="00333A1F">
            <w:pPr>
              <w:spacing w:line="259" w:lineRule="auto"/>
              <w:contextualSpacing/>
              <w:jc w:val="both"/>
              <w:rPr>
                <w:rFonts w:cstheme="minorHAnsi"/>
                <w:sz w:val="20"/>
                <w:szCs w:val="20"/>
              </w:rPr>
            </w:pPr>
            <w:proofErr w:type="gramStart"/>
            <w:r w:rsidRPr="00E11F73">
              <w:rPr>
                <w:rFonts w:cstheme="minorHAnsi"/>
                <w:sz w:val="20"/>
                <w:szCs w:val="20"/>
              </w:rPr>
              <w:t>vocabulario  que</w:t>
            </w:r>
            <w:proofErr w:type="gramEnd"/>
            <w:r w:rsidRPr="00E11F73">
              <w:rPr>
                <w:rFonts w:cstheme="minorHAnsi"/>
                <w:sz w:val="20"/>
                <w:szCs w:val="20"/>
              </w:rPr>
              <w:t xml:space="preserve">   incluye sinónimos y algunos términos   propios   de   los campos del saber.</w:t>
            </w:r>
          </w:p>
          <w:p w14:paraId="10723B31" w14:textId="77777777" w:rsidR="006F6D87" w:rsidRPr="00E11F73" w:rsidRDefault="006F6D87" w:rsidP="00333A1F">
            <w:pPr>
              <w:spacing w:line="259" w:lineRule="auto"/>
              <w:contextualSpacing/>
              <w:jc w:val="both"/>
              <w:rPr>
                <w:rFonts w:cstheme="minorHAnsi"/>
                <w:sz w:val="20"/>
                <w:szCs w:val="20"/>
              </w:rPr>
            </w:pPr>
            <w:r w:rsidRPr="00E11F73">
              <w:rPr>
                <w:rFonts w:cstheme="minorHAnsi"/>
                <w:sz w:val="20"/>
                <w:szCs w:val="20"/>
              </w:rPr>
              <w:t>•</w:t>
            </w:r>
            <w:proofErr w:type="gramStart"/>
            <w:r w:rsidRPr="00E11F73">
              <w:rPr>
                <w:rFonts w:cstheme="minorHAnsi"/>
                <w:b/>
                <w:sz w:val="20"/>
                <w:szCs w:val="20"/>
              </w:rPr>
              <w:t>Emplea  gestos</w:t>
            </w:r>
            <w:proofErr w:type="gramEnd"/>
            <w:r w:rsidRPr="00E11F73">
              <w:rPr>
                <w:rFonts w:cstheme="minorHAnsi"/>
                <w:b/>
                <w:sz w:val="20"/>
                <w:szCs w:val="20"/>
              </w:rPr>
              <w:t xml:space="preserve"> y movimientos </w:t>
            </w:r>
            <w:r w:rsidRPr="00E11F73">
              <w:rPr>
                <w:rFonts w:cstheme="minorHAnsi"/>
                <w:sz w:val="20"/>
                <w:szCs w:val="20"/>
              </w:rPr>
              <w:t>corporales que</w:t>
            </w:r>
          </w:p>
          <w:p w14:paraId="09558EBC" w14:textId="6F2E7626" w:rsidR="006F6D87" w:rsidRPr="00E11F73" w:rsidRDefault="006F6D87" w:rsidP="00333A1F">
            <w:pPr>
              <w:spacing w:line="259" w:lineRule="auto"/>
              <w:contextualSpacing/>
              <w:jc w:val="both"/>
              <w:rPr>
                <w:rFonts w:cstheme="minorHAnsi"/>
                <w:sz w:val="20"/>
                <w:szCs w:val="20"/>
              </w:rPr>
            </w:pPr>
            <w:r w:rsidRPr="00E11F73">
              <w:rPr>
                <w:rFonts w:cstheme="minorHAnsi"/>
                <w:sz w:val="20"/>
                <w:szCs w:val="20"/>
              </w:rPr>
              <w:t xml:space="preserve">enfatizan   lo   que dice. Mantiene contacto   visual con </w:t>
            </w:r>
            <w:r w:rsidR="00D33D6C" w:rsidRPr="00E11F73">
              <w:rPr>
                <w:rFonts w:cstheme="minorHAnsi"/>
                <w:sz w:val="20"/>
                <w:szCs w:val="20"/>
              </w:rPr>
              <w:t>sus interlocutores</w:t>
            </w:r>
            <w:r w:rsidRPr="00E11F73">
              <w:rPr>
                <w:rFonts w:cstheme="minorHAnsi"/>
                <w:sz w:val="20"/>
                <w:szCs w:val="20"/>
              </w:rPr>
              <w:t>.  Se apoya en el volumen de su voz para transmitir emociones, caracterizar</w:t>
            </w:r>
          </w:p>
          <w:p w14:paraId="32518429" w14:textId="77777777" w:rsidR="006F6D87" w:rsidRPr="00E11F73" w:rsidRDefault="006F6D87" w:rsidP="00333A1F">
            <w:pPr>
              <w:spacing w:line="259" w:lineRule="auto"/>
              <w:contextualSpacing/>
              <w:jc w:val="both"/>
              <w:rPr>
                <w:rFonts w:cstheme="minorHAnsi"/>
                <w:sz w:val="20"/>
                <w:szCs w:val="20"/>
              </w:rPr>
            </w:pPr>
            <w:r w:rsidRPr="00E11F73">
              <w:rPr>
                <w:rFonts w:cstheme="minorHAnsi"/>
                <w:sz w:val="20"/>
                <w:szCs w:val="20"/>
              </w:rPr>
              <w:t>personajes o dar claridad a lo que dice.</w:t>
            </w:r>
          </w:p>
          <w:p w14:paraId="7C47E5C5" w14:textId="4583FFDA" w:rsidR="006F6D87" w:rsidRPr="00E11F73" w:rsidRDefault="006F6D87" w:rsidP="00333A1F">
            <w:pPr>
              <w:tabs>
                <w:tab w:val="left" w:pos="0"/>
              </w:tabs>
              <w:spacing w:line="259" w:lineRule="auto"/>
              <w:contextualSpacing/>
              <w:jc w:val="both"/>
              <w:rPr>
                <w:rFonts w:cstheme="minorHAnsi"/>
                <w:b/>
                <w:sz w:val="20"/>
                <w:szCs w:val="20"/>
              </w:rPr>
            </w:pPr>
            <w:r w:rsidRPr="00E11F73">
              <w:rPr>
                <w:rFonts w:cstheme="minorHAnsi"/>
                <w:sz w:val="20"/>
                <w:szCs w:val="20"/>
              </w:rPr>
              <w:t xml:space="preserve">• </w:t>
            </w:r>
            <w:r w:rsidRPr="00E11F73">
              <w:rPr>
                <w:rFonts w:cstheme="minorHAnsi"/>
                <w:b/>
                <w:sz w:val="20"/>
                <w:szCs w:val="20"/>
              </w:rPr>
              <w:t>Participa</w:t>
            </w:r>
            <w:r w:rsidRPr="00E11F73">
              <w:rPr>
                <w:rFonts w:cstheme="minorHAnsi"/>
                <w:b/>
                <w:sz w:val="20"/>
                <w:szCs w:val="20"/>
              </w:rPr>
              <w:tab/>
              <w:t xml:space="preserve">en    diversos Intercambios orales </w:t>
            </w:r>
            <w:r w:rsidRPr="00E11F73">
              <w:rPr>
                <w:rFonts w:cstheme="minorHAnsi"/>
                <w:sz w:val="20"/>
                <w:szCs w:val="20"/>
              </w:rPr>
              <w:t>alternando roles de hablante</w:t>
            </w:r>
            <w:r w:rsidRPr="00E11F73">
              <w:rPr>
                <w:rFonts w:cstheme="minorHAnsi"/>
                <w:sz w:val="20"/>
                <w:szCs w:val="20"/>
              </w:rPr>
              <w:tab/>
              <w:t>y oyente</w:t>
            </w:r>
            <w:r w:rsidRPr="00E11F73">
              <w:rPr>
                <w:rFonts w:cstheme="minorHAnsi"/>
                <w:b/>
                <w:sz w:val="20"/>
                <w:szCs w:val="20"/>
              </w:rPr>
              <w:t>,</w:t>
            </w:r>
            <w:r w:rsidR="00D33D6C">
              <w:rPr>
                <w:rFonts w:cstheme="minorHAnsi"/>
                <w:b/>
                <w:sz w:val="20"/>
                <w:szCs w:val="20"/>
              </w:rPr>
              <w:t xml:space="preserve"> </w:t>
            </w:r>
            <w:r w:rsidRPr="00E11F73">
              <w:rPr>
                <w:rFonts w:cstheme="minorHAnsi"/>
                <w:b/>
                <w:sz w:val="20"/>
                <w:szCs w:val="20"/>
              </w:rPr>
              <w:t>formulando preguntas,</w:t>
            </w:r>
          </w:p>
          <w:p w14:paraId="6D469E57" w14:textId="77777777" w:rsidR="006F6D87" w:rsidRPr="00E11F73" w:rsidRDefault="006F6D87" w:rsidP="00333A1F">
            <w:pPr>
              <w:spacing w:line="259" w:lineRule="auto"/>
              <w:contextualSpacing/>
              <w:jc w:val="both"/>
              <w:rPr>
                <w:rFonts w:cstheme="minorHAnsi"/>
                <w:sz w:val="20"/>
                <w:szCs w:val="20"/>
              </w:rPr>
            </w:pPr>
            <w:r w:rsidRPr="00E11F73">
              <w:rPr>
                <w:rFonts w:cstheme="minorHAnsi"/>
                <w:b/>
                <w:sz w:val="20"/>
                <w:szCs w:val="20"/>
              </w:rPr>
              <w:t>explicando</w:t>
            </w:r>
            <w:r w:rsidRPr="00E11F73">
              <w:rPr>
                <w:rFonts w:cstheme="minorHAnsi"/>
                <w:sz w:val="20"/>
                <w:szCs w:val="20"/>
              </w:rPr>
              <w:t xml:space="preserve"> sus respuestas y haciendo comentarios relevantes al tema. Recurre a   normas y   modos   de cortesía según el contexto Sociocultural.</w:t>
            </w:r>
          </w:p>
          <w:p w14:paraId="49355F79" w14:textId="77777777" w:rsidR="006F6D87" w:rsidRPr="00E11F73" w:rsidRDefault="006F6D87" w:rsidP="00333A1F">
            <w:pPr>
              <w:spacing w:line="259" w:lineRule="auto"/>
              <w:ind w:left="34"/>
              <w:contextualSpacing/>
              <w:jc w:val="both"/>
              <w:rPr>
                <w:rFonts w:cstheme="minorHAnsi"/>
                <w:b/>
                <w:sz w:val="20"/>
                <w:szCs w:val="20"/>
              </w:rPr>
            </w:pPr>
            <w:r w:rsidRPr="00E11F73">
              <w:rPr>
                <w:rFonts w:cstheme="minorHAnsi"/>
                <w:sz w:val="20"/>
                <w:szCs w:val="20"/>
              </w:rPr>
              <w:t xml:space="preserve">•  </w:t>
            </w:r>
            <w:r w:rsidRPr="00E11F73">
              <w:rPr>
                <w:rFonts w:cstheme="minorHAnsi"/>
                <w:b/>
                <w:sz w:val="20"/>
                <w:szCs w:val="20"/>
              </w:rPr>
              <w:t xml:space="preserve">Opina </w:t>
            </w:r>
            <w:r w:rsidRPr="00E11F73">
              <w:rPr>
                <w:rFonts w:cstheme="minorHAnsi"/>
                <w:sz w:val="20"/>
                <w:szCs w:val="20"/>
              </w:rPr>
              <w:t xml:space="preserve"> </w:t>
            </w:r>
            <w:r w:rsidRPr="00E11F73">
              <w:rPr>
                <w:rFonts w:cstheme="minorHAnsi"/>
                <w:b/>
                <w:sz w:val="20"/>
                <w:szCs w:val="20"/>
              </w:rPr>
              <w:t xml:space="preserve"> como   hablante   y</w:t>
            </w:r>
          </w:p>
          <w:p w14:paraId="1F9C8624" w14:textId="77777777" w:rsidR="006F6D87" w:rsidRPr="00E11F73" w:rsidRDefault="006F6D87" w:rsidP="00333A1F">
            <w:pPr>
              <w:spacing w:line="259" w:lineRule="auto"/>
              <w:ind w:left="34"/>
              <w:contextualSpacing/>
              <w:jc w:val="both"/>
              <w:rPr>
                <w:rFonts w:cstheme="minorHAnsi"/>
                <w:sz w:val="20"/>
                <w:szCs w:val="20"/>
              </w:rPr>
            </w:pPr>
            <w:r w:rsidRPr="00E11F73">
              <w:rPr>
                <w:rFonts w:cstheme="minorHAnsi"/>
                <w:b/>
                <w:sz w:val="20"/>
                <w:szCs w:val="20"/>
              </w:rPr>
              <w:t>oyente sobre ideas, hechos y temas de los textos orale</w:t>
            </w:r>
            <w:r w:rsidRPr="00E11F73">
              <w:rPr>
                <w:rFonts w:cstheme="minorHAnsi"/>
                <w:sz w:val="20"/>
                <w:szCs w:val="20"/>
              </w:rPr>
              <w:t>s,</w:t>
            </w:r>
          </w:p>
          <w:p w14:paraId="49899D88" w14:textId="65F1F495" w:rsidR="006F6D87" w:rsidRPr="00E11F73" w:rsidRDefault="006F6D87" w:rsidP="00333A1F">
            <w:pPr>
              <w:spacing w:line="259" w:lineRule="auto"/>
              <w:contextualSpacing/>
              <w:jc w:val="both"/>
              <w:rPr>
                <w:rFonts w:cstheme="minorHAnsi"/>
                <w:sz w:val="20"/>
                <w:szCs w:val="20"/>
              </w:rPr>
            </w:pPr>
            <w:r w:rsidRPr="00E11F73">
              <w:rPr>
                <w:rFonts w:cstheme="minorHAnsi"/>
                <w:sz w:val="20"/>
                <w:szCs w:val="20"/>
              </w:rPr>
              <w:lastRenderedPageBreak/>
              <w:t>del ámbito escolar, social o de medios de comunicación, a partir de su experiencia y del   contexto   en   que   se desenvuelve y de su experiencia.</w:t>
            </w:r>
          </w:p>
        </w:tc>
        <w:tc>
          <w:tcPr>
            <w:tcW w:w="1914" w:type="dxa"/>
            <w:gridSpan w:val="2"/>
          </w:tcPr>
          <w:p w14:paraId="3F6D4824" w14:textId="77777777" w:rsidR="006F6D87" w:rsidRPr="00E11F73" w:rsidRDefault="006F6D87" w:rsidP="007610B1">
            <w:pPr>
              <w:numPr>
                <w:ilvl w:val="0"/>
                <w:numId w:val="74"/>
              </w:numPr>
              <w:spacing w:line="259" w:lineRule="auto"/>
              <w:ind w:left="0" w:hanging="141"/>
              <w:contextualSpacing/>
              <w:jc w:val="both"/>
              <w:rPr>
                <w:rFonts w:cstheme="minorHAnsi"/>
                <w:sz w:val="20"/>
                <w:szCs w:val="20"/>
              </w:rPr>
            </w:pPr>
            <w:r w:rsidRPr="00E11F73">
              <w:rPr>
                <w:rFonts w:cstheme="minorHAnsi"/>
                <w:b/>
                <w:sz w:val="20"/>
                <w:szCs w:val="20"/>
              </w:rPr>
              <w:lastRenderedPageBreak/>
              <w:t>Recupera información explícita de los textos orales</w:t>
            </w:r>
            <w:r w:rsidRPr="00E11F73">
              <w:rPr>
                <w:rFonts w:cstheme="minorHAnsi"/>
                <w:sz w:val="20"/>
                <w:szCs w:val="20"/>
              </w:rPr>
              <w:t xml:space="preserve"> que escucha, seleccionando datos específicos (nombres de personas y personajes, acciones, hechos, lugares y fechas), y que presentan vocabulario de uso frecuente y sinónimos.</w:t>
            </w:r>
          </w:p>
          <w:p w14:paraId="5E756FD5" w14:textId="77777777" w:rsidR="006F6D87" w:rsidRPr="00E11F73" w:rsidRDefault="006F6D87" w:rsidP="007610B1">
            <w:pPr>
              <w:numPr>
                <w:ilvl w:val="0"/>
                <w:numId w:val="74"/>
              </w:numPr>
              <w:tabs>
                <w:tab w:val="left" w:pos="34"/>
              </w:tabs>
              <w:spacing w:line="259" w:lineRule="auto"/>
              <w:ind w:left="175" w:hanging="141"/>
              <w:contextualSpacing/>
              <w:jc w:val="both"/>
              <w:rPr>
                <w:rFonts w:cstheme="minorHAnsi"/>
                <w:b/>
                <w:sz w:val="20"/>
                <w:szCs w:val="20"/>
              </w:rPr>
            </w:pPr>
            <w:r w:rsidRPr="00E11F73">
              <w:rPr>
                <w:rFonts w:cstheme="minorHAnsi"/>
                <w:b/>
                <w:spacing w:val="-2"/>
                <w:sz w:val="20"/>
                <w:szCs w:val="20"/>
              </w:rPr>
              <w:t>Explica el tema, el propósito</w:t>
            </w:r>
          </w:p>
          <w:p w14:paraId="5A5027A7" w14:textId="77777777" w:rsidR="006F6D87" w:rsidRPr="00E11F73" w:rsidRDefault="006F6D87" w:rsidP="00D33D6C">
            <w:pPr>
              <w:jc w:val="both"/>
              <w:rPr>
                <w:rFonts w:cstheme="minorHAnsi"/>
                <w:b/>
                <w:sz w:val="20"/>
                <w:szCs w:val="20"/>
              </w:rPr>
            </w:pPr>
            <w:r w:rsidRPr="00E11F73">
              <w:rPr>
                <w:rFonts w:cstheme="minorHAnsi"/>
                <w:b/>
                <w:sz w:val="20"/>
                <w:szCs w:val="20"/>
              </w:rPr>
              <w:t>comunicativo,</w:t>
            </w:r>
            <w:r w:rsidRPr="00E11F73">
              <w:rPr>
                <w:rFonts w:cstheme="minorHAnsi"/>
                <w:sz w:val="20"/>
                <w:szCs w:val="20"/>
              </w:rPr>
              <w:t xml:space="preserve"> las </w:t>
            </w:r>
            <w:r w:rsidRPr="00E11F73">
              <w:rPr>
                <w:rFonts w:cstheme="minorHAnsi"/>
                <w:w w:val="101"/>
                <w:sz w:val="20"/>
                <w:szCs w:val="20"/>
              </w:rPr>
              <w:t>emociones y los estados de</w:t>
            </w:r>
            <w:r w:rsidRPr="00E11F73">
              <w:rPr>
                <w:rFonts w:cstheme="minorHAnsi"/>
                <w:sz w:val="20"/>
                <w:szCs w:val="20"/>
              </w:rPr>
              <w:t xml:space="preserve"> </w:t>
            </w:r>
            <w:r w:rsidRPr="00E11F73">
              <w:rPr>
                <w:rFonts w:cstheme="minorHAnsi"/>
                <w:w w:val="101"/>
                <w:sz w:val="20"/>
                <w:szCs w:val="20"/>
              </w:rPr>
              <w:t>ánimo de las personas y los</w:t>
            </w:r>
            <w:r w:rsidRPr="00E11F73">
              <w:rPr>
                <w:rFonts w:cstheme="minorHAnsi"/>
                <w:sz w:val="20"/>
                <w:szCs w:val="20"/>
              </w:rPr>
              <w:t xml:space="preserve"> </w:t>
            </w:r>
            <w:r w:rsidRPr="00E11F73">
              <w:rPr>
                <w:rFonts w:cstheme="minorHAnsi"/>
                <w:w w:val="104"/>
                <w:sz w:val="20"/>
                <w:szCs w:val="20"/>
              </w:rPr>
              <w:t xml:space="preserve">personajes, </w:t>
            </w:r>
            <w:proofErr w:type="gramStart"/>
            <w:r w:rsidRPr="00E11F73">
              <w:rPr>
                <w:rFonts w:cstheme="minorHAnsi"/>
                <w:w w:val="104"/>
                <w:sz w:val="20"/>
                <w:szCs w:val="20"/>
              </w:rPr>
              <w:t>así  como</w:t>
            </w:r>
            <w:proofErr w:type="gramEnd"/>
            <w:r w:rsidRPr="00E11F73">
              <w:rPr>
                <w:rFonts w:cstheme="minorHAnsi"/>
                <w:w w:val="104"/>
                <w:sz w:val="20"/>
                <w:szCs w:val="20"/>
              </w:rPr>
              <w:t xml:space="preserve"> las</w:t>
            </w:r>
            <w:r w:rsidRPr="00E11F73">
              <w:rPr>
                <w:rFonts w:cstheme="minorHAnsi"/>
                <w:sz w:val="20"/>
                <w:szCs w:val="20"/>
              </w:rPr>
              <w:t xml:space="preserve"> enseñanzas</w:t>
            </w:r>
            <w:r w:rsidRPr="00E11F73">
              <w:rPr>
                <w:rFonts w:cstheme="minorHAnsi"/>
                <w:sz w:val="20"/>
                <w:szCs w:val="20"/>
              </w:rPr>
              <w:tab/>
              <w:t xml:space="preserve">que se </w:t>
            </w:r>
            <w:r w:rsidRPr="00E11F73">
              <w:rPr>
                <w:rFonts w:cstheme="minorHAnsi"/>
                <w:w w:val="101"/>
                <w:sz w:val="20"/>
                <w:szCs w:val="20"/>
              </w:rPr>
              <w:t>desprenden del texto; para</w:t>
            </w:r>
            <w:r w:rsidRPr="00E11F73">
              <w:rPr>
                <w:rFonts w:cstheme="minorHAnsi"/>
                <w:sz w:val="20"/>
                <w:szCs w:val="20"/>
              </w:rPr>
              <w:t xml:space="preserve"> </w:t>
            </w:r>
            <w:r w:rsidRPr="00E11F73">
              <w:rPr>
                <w:rFonts w:cstheme="minorHAnsi"/>
                <w:spacing w:val="-1"/>
                <w:sz w:val="20"/>
                <w:szCs w:val="20"/>
              </w:rPr>
              <w:t xml:space="preserve">ello, </w:t>
            </w:r>
            <w:r w:rsidRPr="00E11F73">
              <w:rPr>
                <w:rFonts w:cstheme="minorHAnsi"/>
                <w:b/>
                <w:spacing w:val="-1"/>
                <w:sz w:val="20"/>
                <w:szCs w:val="20"/>
              </w:rPr>
              <w:t>recurre a la información</w:t>
            </w:r>
            <w:r w:rsidRPr="00E11F73">
              <w:rPr>
                <w:rFonts w:cstheme="minorHAnsi"/>
                <w:b/>
                <w:sz w:val="20"/>
                <w:szCs w:val="20"/>
              </w:rPr>
              <w:t xml:space="preserve"> relevante del mismo.</w:t>
            </w:r>
          </w:p>
          <w:p w14:paraId="500E1360" w14:textId="77777777" w:rsidR="006F6D87" w:rsidRPr="00E11F73" w:rsidRDefault="006F6D87" w:rsidP="00D33D6C">
            <w:pPr>
              <w:spacing w:line="259" w:lineRule="auto"/>
              <w:ind w:left="1974"/>
              <w:contextualSpacing/>
              <w:jc w:val="both"/>
              <w:rPr>
                <w:rFonts w:cstheme="minorHAnsi"/>
                <w:sz w:val="20"/>
                <w:szCs w:val="20"/>
              </w:rPr>
            </w:pPr>
          </w:p>
          <w:p w14:paraId="470A1E52" w14:textId="77777777" w:rsidR="006F6D87" w:rsidRPr="00E11F73" w:rsidRDefault="006F6D87" w:rsidP="007610B1">
            <w:pPr>
              <w:numPr>
                <w:ilvl w:val="0"/>
                <w:numId w:val="74"/>
              </w:numPr>
              <w:tabs>
                <w:tab w:val="left" w:pos="175"/>
              </w:tabs>
              <w:spacing w:line="259" w:lineRule="auto"/>
              <w:ind w:left="34" w:firstLine="0"/>
              <w:contextualSpacing/>
              <w:jc w:val="both"/>
              <w:rPr>
                <w:rFonts w:cstheme="minorHAnsi"/>
                <w:sz w:val="20"/>
                <w:szCs w:val="20"/>
              </w:rPr>
            </w:pPr>
            <w:r w:rsidRPr="00E11F73">
              <w:rPr>
                <w:rFonts w:cstheme="minorHAnsi"/>
                <w:sz w:val="20"/>
                <w:szCs w:val="20"/>
              </w:rPr>
              <w:t>Deduce algunas relaciones lógicas entre las ideas del texto oral, como las secuencias temporales, causa-efecto o semejanza-diferencia, así como las c</w:t>
            </w:r>
            <w:r w:rsidRPr="00E11F73">
              <w:rPr>
                <w:rFonts w:cstheme="minorHAnsi"/>
                <w:b/>
                <w:sz w:val="20"/>
                <w:szCs w:val="20"/>
              </w:rPr>
              <w:t>aracterísticas de personas, personajes, animales, objetos, hechos y lugares, el significado de palabras según el contexto</w:t>
            </w:r>
            <w:r w:rsidRPr="00E11F73">
              <w:rPr>
                <w:rFonts w:cstheme="minorHAnsi"/>
                <w:sz w:val="20"/>
                <w:szCs w:val="20"/>
              </w:rPr>
              <w:t xml:space="preserve"> y expresiones con sentido figurado (adivinanzas, refranes), a partir de la </w:t>
            </w:r>
            <w:r w:rsidRPr="00E11F73">
              <w:rPr>
                <w:rFonts w:cstheme="minorHAnsi"/>
                <w:sz w:val="20"/>
                <w:szCs w:val="20"/>
              </w:rPr>
              <w:lastRenderedPageBreak/>
              <w:t>información explícita e implícita del texto.</w:t>
            </w:r>
          </w:p>
          <w:p w14:paraId="6A39FE76" w14:textId="69D5259C" w:rsidR="006F6D87" w:rsidRPr="00E11F73" w:rsidRDefault="006F6D87" w:rsidP="007610B1">
            <w:pPr>
              <w:pStyle w:val="Prrafodelista"/>
              <w:numPr>
                <w:ilvl w:val="0"/>
                <w:numId w:val="74"/>
              </w:numPr>
              <w:tabs>
                <w:tab w:val="left" w:pos="175"/>
                <w:tab w:val="left" w:pos="1910"/>
                <w:tab w:val="left" w:pos="2018"/>
              </w:tabs>
              <w:ind w:left="34" w:right="175" w:firstLine="0"/>
              <w:jc w:val="both"/>
              <w:rPr>
                <w:rFonts w:cstheme="minorHAnsi"/>
                <w:b/>
                <w:sz w:val="20"/>
                <w:szCs w:val="20"/>
              </w:rPr>
            </w:pPr>
            <w:r w:rsidRPr="00E11F73">
              <w:rPr>
                <w:rFonts w:cstheme="minorHAnsi"/>
                <w:b/>
                <w:sz w:val="20"/>
                <w:szCs w:val="20"/>
              </w:rPr>
              <w:t xml:space="preserve">Explica   las   acciones   </w:t>
            </w:r>
            <w:r w:rsidRPr="00E11F73">
              <w:rPr>
                <w:rFonts w:cstheme="minorHAnsi"/>
                <w:sz w:val="20"/>
                <w:szCs w:val="20"/>
              </w:rPr>
              <w:t xml:space="preserve">y motivaciones de personas y personajes, así como el uso de </w:t>
            </w:r>
            <w:r w:rsidR="00D33D6C" w:rsidRPr="00E11F73">
              <w:rPr>
                <w:rFonts w:cstheme="minorHAnsi"/>
                <w:sz w:val="20"/>
                <w:szCs w:val="20"/>
              </w:rPr>
              <w:t>adjetivaciones y</w:t>
            </w:r>
            <w:r w:rsidRPr="00E11F73">
              <w:rPr>
                <w:rFonts w:cstheme="minorHAnsi"/>
                <w:sz w:val="20"/>
                <w:szCs w:val="20"/>
              </w:rPr>
              <w:t xml:space="preserve"> personificaciones para </w:t>
            </w:r>
            <w:r w:rsidR="00D33D6C" w:rsidRPr="00E11F73">
              <w:rPr>
                <w:rFonts w:cstheme="minorHAnsi"/>
                <w:sz w:val="20"/>
                <w:szCs w:val="20"/>
              </w:rPr>
              <w:t>ello, relaciona</w:t>
            </w:r>
            <w:r w:rsidRPr="00E11F73">
              <w:rPr>
                <w:rFonts w:cstheme="minorHAnsi"/>
                <w:sz w:val="20"/>
                <w:szCs w:val="20"/>
              </w:rPr>
              <w:t xml:space="preserve"> recursos</w:t>
            </w:r>
            <w:r w:rsidRPr="00E11F73">
              <w:rPr>
                <w:rFonts w:cstheme="minorHAnsi"/>
                <w:b/>
                <w:sz w:val="20"/>
                <w:szCs w:val="20"/>
              </w:rPr>
              <w:t xml:space="preserve"> verbales,</w:t>
            </w:r>
          </w:p>
          <w:p w14:paraId="4DE3EA6E" w14:textId="452C7477" w:rsidR="006F6D87" w:rsidRPr="00E11F73" w:rsidRDefault="006F6D87" w:rsidP="00D33D6C">
            <w:pPr>
              <w:spacing w:line="259" w:lineRule="auto"/>
              <w:contextualSpacing/>
              <w:jc w:val="both"/>
              <w:rPr>
                <w:rFonts w:cstheme="minorHAnsi"/>
                <w:b/>
                <w:sz w:val="20"/>
                <w:szCs w:val="20"/>
              </w:rPr>
            </w:pPr>
            <w:r w:rsidRPr="00E11F73">
              <w:rPr>
                <w:rFonts w:cstheme="minorHAnsi"/>
                <w:b/>
                <w:sz w:val="20"/>
                <w:szCs w:val="20"/>
              </w:rPr>
              <w:t>no verbales</w:t>
            </w:r>
            <w:r w:rsidRPr="00E11F73">
              <w:rPr>
                <w:rFonts w:cstheme="minorHAnsi"/>
                <w:sz w:val="20"/>
                <w:szCs w:val="20"/>
              </w:rPr>
              <w:t xml:space="preserve"> y </w:t>
            </w:r>
            <w:r w:rsidR="00D33D6C" w:rsidRPr="00E11F73">
              <w:rPr>
                <w:rFonts w:cstheme="minorHAnsi"/>
                <w:sz w:val="20"/>
                <w:szCs w:val="20"/>
              </w:rPr>
              <w:t>paraverbales, a</w:t>
            </w:r>
            <w:r w:rsidRPr="00E11F73">
              <w:rPr>
                <w:rFonts w:cstheme="minorHAnsi"/>
                <w:sz w:val="20"/>
                <w:szCs w:val="20"/>
              </w:rPr>
              <w:t xml:space="preserve"> </w:t>
            </w:r>
            <w:r w:rsidRPr="00E11F73">
              <w:rPr>
                <w:rFonts w:cstheme="minorHAnsi"/>
                <w:b/>
                <w:sz w:val="20"/>
                <w:szCs w:val="20"/>
              </w:rPr>
              <w:t>partir del texto oral y de su</w:t>
            </w:r>
          </w:p>
          <w:p w14:paraId="3BA55793" w14:textId="77777777" w:rsidR="006F6D87" w:rsidRPr="00E11F73" w:rsidRDefault="006F6D87" w:rsidP="00D33D6C">
            <w:pPr>
              <w:spacing w:line="259" w:lineRule="auto"/>
              <w:contextualSpacing/>
              <w:jc w:val="both"/>
              <w:rPr>
                <w:rFonts w:cstheme="minorHAnsi"/>
                <w:b/>
                <w:sz w:val="20"/>
                <w:szCs w:val="20"/>
              </w:rPr>
            </w:pPr>
            <w:r w:rsidRPr="00E11F73">
              <w:rPr>
                <w:rFonts w:cstheme="minorHAnsi"/>
                <w:b/>
                <w:sz w:val="20"/>
                <w:szCs w:val="20"/>
              </w:rPr>
              <w:t>experiencia.</w:t>
            </w:r>
          </w:p>
          <w:p w14:paraId="74989828" w14:textId="3E516602" w:rsidR="006F6D87" w:rsidRPr="00E11F73" w:rsidRDefault="006F6D87" w:rsidP="007610B1">
            <w:pPr>
              <w:numPr>
                <w:ilvl w:val="0"/>
                <w:numId w:val="74"/>
              </w:numPr>
              <w:tabs>
                <w:tab w:val="left" w:pos="0"/>
                <w:tab w:val="left" w:pos="175"/>
                <w:tab w:val="left" w:pos="317"/>
              </w:tabs>
              <w:spacing w:line="259" w:lineRule="auto"/>
              <w:ind w:left="34" w:hanging="77"/>
              <w:contextualSpacing/>
              <w:jc w:val="both"/>
              <w:rPr>
                <w:rFonts w:cstheme="minorHAnsi"/>
                <w:sz w:val="20"/>
                <w:szCs w:val="20"/>
              </w:rPr>
            </w:pPr>
            <w:r w:rsidRPr="00E11F73">
              <w:rPr>
                <w:rFonts w:cstheme="minorHAnsi"/>
                <w:b/>
                <w:sz w:val="20"/>
                <w:szCs w:val="20"/>
              </w:rPr>
              <w:t xml:space="preserve">Adecúa su texto oral a la situación </w:t>
            </w:r>
            <w:r w:rsidRPr="00E11F73">
              <w:rPr>
                <w:rFonts w:cstheme="minorHAnsi"/>
                <w:sz w:val="20"/>
                <w:szCs w:val="20"/>
              </w:rPr>
              <w:t>comunicativo, de acuerdo al propósito comunicativo, así como a las características más comunes del género discursivo. Distingue el registro formal del informal recurriendo a su experiencia y a a</w:t>
            </w:r>
            <w:r w:rsidRPr="00E11F73">
              <w:rPr>
                <w:rFonts w:cstheme="minorHAnsi"/>
                <w:b/>
                <w:sz w:val="20"/>
                <w:szCs w:val="20"/>
              </w:rPr>
              <w:t xml:space="preserve">lgunas fuentes de información </w:t>
            </w:r>
            <w:r w:rsidRPr="00E11F73">
              <w:rPr>
                <w:rFonts w:cstheme="minorHAnsi"/>
                <w:sz w:val="20"/>
                <w:szCs w:val="20"/>
              </w:rPr>
              <w:t>complementaria.</w:t>
            </w:r>
          </w:p>
          <w:p w14:paraId="1D122A00"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 </w:t>
            </w:r>
            <w:r w:rsidRPr="00E11F73">
              <w:rPr>
                <w:rFonts w:cstheme="minorHAnsi"/>
                <w:b/>
                <w:sz w:val="20"/>
                <w:szCs w:val="20"/>
              </w:rPr>
              <w:t>Expresa oralmente ideas y</w:t>
            </w:r>
            <w:r w:rsidRPr="00E11F73">
              <w:rPr>
                <w:rFonts w:cstheme="minorHAnsi"/>
                <w:sz w:val="20"/>
                <w:szCs w:val="20"/>
              </w:rPr>
              <w:t xml:space="preserve"> emociones en torno a un </w:t>
            </w:r>
            <w:proofErr w:type="gramStart"/>
            <w:r w:rsidRPr="00E11F73">
              <w:rPr>
                <w:rFonts w:cstheme="minorHAnsi"/>
                <w:sz w:val="20"/>
                <w:szCs w:val="20"/>
              </w:rPr>
              <w:t xml:space="preserve">tema,   </w:t>
            </w:r>
            <w:proofErr w:type="gramEnd"/>
            <w:r w:rsidRPr="00E11F73">
              <w:rPr>
                <w:rFonts w:cstheme="minorHAnsi"/>
                <w:sz w:val="20"/>
                <w:szCs w:val="20"/>
              </w:rPr>
              <w:t>y   evita   reiterar</w:t>
            </w:r>
          </w:p>
          <w:p w14:paraId="5CE1F207" w14:textId="77777777" w:rsidR="006F6D87" w:rsidRPr="00E11F73" w:rsidRDefault="006F6D87" w:rsidP="00D33D6C">
            <w:pPr>
              <w:spacing w:line="259" w:lineRule="auto"/>
              <w:ind w:right="34"/>
              <w:contextualSpacing/>
              <w:jc w:val="both"/>
              <w:rPr>
                <w:rFonts w:cstheme="minorHAnsi"/>
                <w:b/>
                <w:sz w:val="20"/>
                <w:szCs w:val="20"/>
              </w:rPr>
            </w:pPr>
            <w:r w:rsidRPr="00E11F73">
              <w:rPr>
                <w:rFonts w:cstheme="minorHAnsi"/>
                <w:sz w:val="20"/>
                <w:szCs w:val="20"/>
              </w:rPr>
              <w:t xml:space="preserve">Información innecesariamente.   </w:t>
            </w:r>
            <w:r w:rsidRPr="00E11F73">
              <w:rPr>
                <w:rFonts w:cstheme="minorHAnsi"/>
                <w:b/>
                <w:sz w:val="20"/>
                <w:szCs w:val="20"/>
              </w:rPr>
              <w:t>Ordena dichas idea</w:t>
            </w:r>
            <w:r w:rsidRPr="00E11F73">
              <w:rPr>
                <w:rFonts w:cstheme="minorHAnsi"/>
                <w:sz w:val="20"/>
                <w:szCs w:val="20"/>
              </w:rPr>
              <w:t xml:space="preserve">s y las desarrolla </w:t>
            </w:r>
            <w:r w:rsidRPr="00E11F73">
              <w:rPr>
                <w:rFonts w:cstheme="minorHAnsi"/>
                <w:b/>
                <w:sz w:val="20"/>
                <w:szCs w:val="20"/>
              </w:rPr>
              <w:t>para ampliar la información.</w:t>
            </w:r>
          </w:p>
          <w:p w14:paraId="630EE0F0"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Establece relaciones lógicas entre las ideas (en especial,</w:t>
            </w:r>
          </w:p>
          <w:p w14:paraId="4CD854B1"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lastRenderedPageBreak/>
              <w:t xml:space="preserve">de </w:t>
            </w:r>
            <w:proofErr w:type="gramStart"/>
            <w:r w:rsidRPr="00E11F73">
              <w:rPr>
                <w:rFonts w:cstheme="minorHAnsi"/>
                <w:sz w:val="20"/>
                <w:szCs w:val="20"/>
              </w:rPr>
              <w:t xml:space="preserve">adición,   </w:t>
            </w:r>
            <w:proofErr w:type="gramEnd"/>
            <w:r w:rsidRPr="00E11F73">
              <w:rPr>
                <w:rFonts w:cstheme="minorHAnsi"/>
                <w:sz w:val="20"/>
                <w:szCs w:val="20"/>
              </w:rPr>
              <w:t>secuencia   y</w:t>
            </w:r>
          </w:p>
          <w:p w14:paraId="2235EDA8"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causa-efecto</w:t>
            </w:r>
            <w:proofErr w:type="gramStart"/>
            <w:r w:rsidRPr="00E11F73">
              <w:rPr>
                <w:rFonts w:cstheme="minorHAnsi"/>
                <w:sz w:val="20"/>
                <w:szCs w:val="20"/>
              </w:rPr>
              <w:t>),a</w:t>
            </w:r>
            <w:proofErr w:type="gramEnd"/>
            <w:r w:rsidRPr="00E11F73">
              <w:rPr>
                <w:rFonts w:cstheme="minorHAnsi"/>
                <w:sz w:val="20"/>
                <w:szCs w:val="20"/>
              </w:rPr>
              <w:t xml:space="preserve">  través  de algunos referentes y conectores. Incorpora   un</w:t>
            </w:r>
          </w:p>
          <w:p w14:paraId="09EB1A54" w14:textId="77777777" w:rsidR="006F6D87" w:rsidRPr="00E11F73" w:rsidRDefault="006F6D87" w:rsidP="00D33D6C">
            <w:pPr>
              <w:spacing w:line="259" w:lineRule="auto"/>
              <w:contextualSpacing/>
              <w:jc w:val="both"/>
              <w:rPr>
                <w:rFonts w:cstheme="minorHAnsi"/>
                <w:sz w:val="20"/>
                <w:szCs w:val="20"/>
              </w:rPr>
            </w:pPr>
            <w:proofErr w:type="gramStart"/>
            <w:r w:rsidRPr="00E11F73">
              <w:rPr>
                <w:rFonts w:cstheme="minorHAnsi"/>
                <w:sz w:val="20"/>
                <w:szCs w:val="20"/>
              </w:rPr>
              <w:t>vocabulario  que</w:t>
            </w:r>
            <w:proofErr w:type="gramEnd"/>
            <w:r w:rsidRPr="00E11F73">
              <w:rPr>
                <w:rFonts w:cstheme="minorHAnsi"/>
                <w:sz w:val="20"/>
                <w:szCs w:val="20"/>
              </w:rPr>
              <w:t xml:space="preserve">   incluye sinónimos y algunos términos   propios   de   los campos del saber.</w:t>
            </w:r>
          </w:p>
          <w:p w14:paraId="1B5DC942" w14:textId="77777777" w:rsidR="006F6D87" w:rsidRPr="00E11F73" w:rsidRDefault="006F6D87" w:rsidP="00D33D6C">
            <w:pPr>
              <w:tabs>
                <w:tab w:val="left" w:pos="175"/>
              </w:tabs>
              <w:spacing w:line="259" w:lineRule="auto"/>
              <w:contextualSpacing/>
              <w:jc w:val="both"/>
              <w:rPr>
                <w:rFonts w:cstheme="minorHAnsi"/>
                <w:sz w:val="20"/>
                <w:szCs w:val="20"/>
              </w:rPr>
            </w:pPr>
            <w:r w:rsidRPr="00E11F73">
              <w:rPr>
                <w:rFonts w:cstheme="minorHAnsi"/>
                <w:sz w:val="20"/>
                <w:szCs w:val="20"/>
              </w:rPr>
              <w:t xml:space="preserve">•  </w:t>
            </w:r>
            <w:r w:rsidRPr="00E11F73">
              <w:rPr>
                <w:rFonts w:cstheme="minorHAnsi"/>
                <w:b/>
                <w:sz w:val="20"/>
                <w:szCs w:val="20"/>
              </w:rPr>
              <w:t>Emplea gestos</w:t>
            </w:r>
            <w:r w:rsidRPr="00E11F73">
              <w:rPr>
                <w:rFonts w:cstheme="minorHAnsi"/>
                <w:sz w:val="20"/>
                <w:szCs w:val="20"/>
              </w:rPr>
              <w:tab/>
              <w:t xml:space="preserve"> y movimientos corporales que</w:t>
            </w:r>
          </w:p>
          <w:p w14:paraId="77FE9A0D" w14:textId="5A7A876F"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enfatizan   lo   que   dice. </w:t>
            </w:r>
            <w:r w:rsidRPr="00E11F73">
              <w:rPr>
                <w:rFonts w:cstheme="minorHAnsi"/>
                <w:b/>
                <w:sz w:val="20"/>
                <w:szCs w:val="20"/>
              </w:rPr>
              <w:t xml:space="preserve">Mantiene   contacto   visual con </w:t>
            </w:r>
            <w:r w:rsidR="00D33D6C" w:rsidRPr="00E11F73">
              <w:rPr>
                <w:rFonts w:cstheme="minorHAnsi"/>
                <w:b/>
                <w:sz w:val="20"/>
                <w:szCs w:val="20"/>
              </w:rPr>
              <w:t>sus interlocutores</w:t>
            </w:r>
            <w:r w:rsidRPr="00E11F73">
              <w:rPr>
                <w:rFonts w:cstheme="minorHAnsi"/>
                <w:sz w:val="20"/>
                <w:szCs w:val="20"/>
              </w:rPr>
              <w:t>.  Se apoya en el volumen de su voz para transmitir</w:t>
            </w:r>
          </w:p>
          <w:p w14:paraId="7D68E3F3"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emociones, caracterizar</w:t>
            </w:r>
          </w:p>
          <w:p w14:paraId="3BFDCB9A"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personajes o dar claridad a lo que dice.</w:t>
            </w:r>
          </w:p>
          <w:p w14:paraId="1278A332" w14:textId="77777777" w:rsidR="006F6D87" w:rsidRPr="00E11F73" w:rsidRDefault="006F6D87" w:rsidP="00D33D6C">
            <w:pPr>
              <w:spacing w:line="259" w:lineRule="auto"/>
              <w:contextualSpacing/>
              <w:jc w:val="both"/>
              <w:rPr>
                <w:rFonts w:cstheme="minorHAnsi"/>
                <w:b/>
                <w:sz w:val="20"/>
                <w:szCs w:val="20"/>
              </w:rPr>
            </w:pPr>
            <w:r w:rsidRPr="00E11F73">
              <w:rPr>
                <w:rFonts w:cstheme="minorHAnsi"/>
                <w:sz w:val="20"/>
                <w:szCs w:val="20"/>
              </w:rPr>
              <w:t xml:space="preserve">• </w:t>
            </w:r>
            <w:r w:rsidRPr="00E11F73">
              <w:rPr>
                <w:rFonts w:cstheme="minorHAnsi"/>
                <w:b/>
                <w:sz w:val="20"/>
                <w:szCs w:val="20"/>
              </w:rPr>
              <w:t xml:space="preserve"> Participa</w:t>
            </w:r>
            <w:r w:rsidRPr="00E11F73">
              <w:rPr>
                <w:rFonts w:cstheme="minorHAnsi"/>
                <w:b/>
                <w:sz w:val="20"/>
                <w:szCs w:val="20"/>
              </w:rPr>
              <w:tab/>
              <w:t>en    diversos Intercambios orales</w:t>
            </w:r>
          </w:p>
          <w:p w14:paraId="21E6A9B0" w14:textId="2A435A1E" w:rsidR="006F6D87" w:rsidRPr="00E11F73" w:rsidRDefault="00D33D6C" w:rsidP="00D33D6C">
            <w:pPr>
              <w:spacing w:line="259" w:lineRule="auto"/>
              <w:contextualSpacing/>
              <w:jc w:val="both"/>
              <w:rPr>
                <w:rFonts w:cstheme="minorHAnsi"/>
                <w:sz w:val="20"/>
                <w:szCs w:val="20"/>
              </w:rPr>
            </w:pPr>
            <w:r w:rsidRPr="00E11F73">
              <w:rPr>
                <w:rFonts w:cstheme="minorHAnsi"/>
                <w:b/>
                <w:sz w:val="20"/>
                <w:szCs w:val="20"/>
              </w:rPr>
              <w:t>A</w:t>
            </w:r>
            <w:r w:rsidR="006F6D87" w:rsidRPr="00E11F73">
              <w:rPr>
                <w:rFonts w:cstheme="minorHAnsi"/>
                <w:b/>
                <w:sz w:val="20"/>
                <w:szCs w:val="20"/>
              </w:rPr>
              <w:t>lternando</w:t>
            </w:r>
            <w:r>
              <w:rPr>
                <w:rFonts w:cstheme="minorHAnsi"/>
                <w:b/>
                <w:sz w:val="20"/>
                <w:szCs w:val="20"/>
              </w:rPr>
              <w:t xml:space="preserve"> </w:t>
            </w:r>
            <w:r w:rsidR="006F6D87" w:rsidRPr="00E11F73">
              <w:rPr>
                <w:rFonts w:cstheme="minorHAnsi"/>
                <w:sz w:val="20"/>
                <w:szCs w:val="20"/>
              </w:rPr>
              <w:t>roles de hablante</w:t>
            </w:r>
            <w:r w:rsidR="006F6D87" w:rsidRPr="00E11F73">
              <w:rPr>
                <w:rFonts w:cstheme="minorHAnsi"/>
                <w:sz w:val="20"/>
                <w:szCs w:val="20"/>
              </w:rPr>
              <w:tab/>
              <w:t xml:space="preserve">y oyente, </w:t>
            </w:r>
            <w:r w:rsidRPr="00E11F73">
              <w:rPr>
                <w:rFonts w:cstheme="minorHAnsi"/>
                <w:sz w:val="20"/>
                <w:szCs w:val="20"/>
              </w:rPr>
              <w:t xml:space="preserve">formulando </w:t>
            </w:r>
            <w:r>
              <w:rPr>
                <w:rFonts w:cstheme="minorHAnsi"/>
                <w:sz w:val="20"/>
                <w:szCs w:val="20"/>
              </w:rPr>
              <w:t>preguntas</w:t>
            </w:r>
            <w:r w:rsidR="006F6D87" w:rsidRPr="00E11F73">
              <w:rPr>
                <w:rFonts w:cstheme="minorHAnsi"/>
                <w:sz w:val="20"/>
                <w:szCs w:val="20"/>
              </w:rPr>
              <w:t>,</w:t>
            </w:r>
            <w:r>
              <w:rPr>
                <w:rFonts w:cstheme="minorHAnsi"/>
                <w:sz w:val="20"/>
                <w:szCs w:val="20"/>
              </w:rPr>
              <w:t xml:space="preserve"> </w:t>
            </w:r>
            <w:r w:rsidR="006F6D87" w:rsidRPr="00E11F73">
              <w:rPr>
                <w:rFonts w:cstheme="minorHAnsi"/>
                <w:sz w:val="20"/>
                <w:szCs w:val="20"/>
              </w:rPr>
              <w:t xml:space="preserve">explicando sus respuestas y </w:t>
            </w:r>
            <w:r w:rsidR="006F6D87" w:rsidRPr="00E11F73">
              <w:rPr>
                <w:rFonts w:cstheme="minorHAnsi"/>
                <w:b/>
                <w:sz w:val="20"/>
                <w:szCs w:val="20"/>
              </w:rPr>
              <w:t xml:space="preserve">haciendo </w:t>
            </w:r>
            <w:r>
              <w:rPr>
                <w:rFonts w:cstheme="minorHAnsi"/>
                <w:b/>
                <w:sz w:val="20"/>
                <w:szCs w:val="20"/>
              </w:rPr>
              <w:t>c</w:t>
            </w:r>
            <w:r w:rsidR="006F6D87" w:rsidRPr="00E11F73">
              <w:rPr>
                <w:rFonts w:cstheme="minorHAnsi"/>
                <w:b/>
                <w:sz w:val="20"/>
                <w:szCs w:val="20"/>
              </w:rPr>
              <w:t xml:space="preserve">omentarios </w:t>
            </w:r>
            <w:r w:rsidR="006F6D87" w:rsidRPr="00E11F73">
              <w:rPr>
                <w:rFonts w:cstheme="minorHAnsi"/>
                <w:sz w:val="20"/>
                <w:szCs w:val="20"/>
              </w:rPr>
              <w:t>relevantes al tema. Recurre a   normas   y   modos   de cortesía según el contexto Sociocultural.</w:t>
            </w:r>
          </w:p>
          <w:p w14:paraId="29088993" w14:textId="77777777" w:rsidR="006F6D87" w:rsidRPr="00E11F73" w:rsidRDefault="006F6D87" w:rsidP="00D33D6C">
            <w:pPr>
              <w:spacing w:line="259" w:lineRule="auto"/>
              <w:ind w:left="34"/>
              <w:contextualSpacing/>
              <w:jc w:val="both"/>
              <w:rPr>
                <w:rFonts w:cstheme="minorHAnsi"/>
                <w:b/>
                <w:sz w:val="20"/>
                <w:szCs w:val="20"/>
              </w:rPr>
            </w:pPr>
            <w:r w:rsidRPr="00E11F73">
              <w:rPr>
                <w:rFonts w:cstheme="minorHAnsi"/>
                <w:sz w:val="20"/>
                <w:szCs w:val="20"/>
              </w:rPr>
              <w:t xml:space="preserve">•  </w:t>
            </w:r>
            <w:r w:rsidRPr="00E11F73">
              <w:rPr>
                <w:rFonts w:cstheme="minorHAnsi"/>
                <w:b/>
                <w:sz w:val="20"/>
                <w:szCs w:val="20"/>
              </w:rPr>
              <w:t>Opina   como   hablante   y</w:t>
            </w:r>
          </w:p>
          <w:p w14:paraId="47928E90" w14:textId="77777777" w:rsidR="006F6D87" w:rsidRPr="00E11F73" w:rsidRDefault="006F6D87" w:rsidP="00D33D6C">
            <w:pPr>
              <w:spacing w:line="259" w:lineRule="auto"/>
              <w:ind w:left="34"/>
              <w:contextualSpacing/>
              <w:jc w:val="both"/>
              <w:rPr>
                <w:rFonts w:cstheme="minorHAnsi"/>
                <w:b/>
                <w:sz w:val="20"/>
                <w:szCs w:val="20"/>
              </w:rPr>
            </w:pPr>
            <w:r w:rsidRPr="00E11F73">
              <w:rPr>
                <w:rFonts w:cstheme="minorHAnsi"/>
                <w:sz w:val="20"/>
                <w:szCs w:val="20"/>
              </w:rPr>
              <w:t xml:space="preserve">oyente sobre ideas, </w:t>
            </w:r>
            <w:r w:rsidRPr="00E11F73">
              <w:rPr>
                <w:rFonts w:cstheme="minorHAnsi"/>
                <w:b/>
                <w:sz w:val="20"/>
                <w:szCs w:val="20"/>
              </w:rPr>
              <w:t>hechos y temas de los textos orales,</w:t>
            </w:r>
          </w:p>
          <w:p w14:paraId="64F0E434" w14:textId="3FB98057" w:rsidR="006F6D87" w:rsidRPr="00E11F73" w:rsidRDefault="006F6D87" w:rsidP="00D33D6C">
            <w:pPr>
              <w:spacing w:line="259" w:lineRule="auto"/>
              <w:contextualSpacing/>
              <w:jc w:val="both"/>
              <w:rPr>
                <w:rFonts w:cstheme="minorHAnsi"/>
                <w:w w:val="101"/>
                <w:sz w:val="20"/>
                <w:szCs w:val="20"/>
              </w:rPr>
            </w:pPr>
            <w:r w:rsidRPr="00E11F73">
              <w:rPr>
                <w:rFonts w:cstheme="minorHAnsi"/>
                <w:sz w:val="20"/>
                <w:szCs w:val="20"/>
              </w:rPr>
              <w:lastRenderedPageBreak/>
              <w:t xml:space="preserve">del ámbito escolar, social o de medios de comunicación, a partir de su experiencia y del   </w:t>
            </w:r>
            <w:r w:rsidRPr="00E11F73">
              <w:rPr>
                <w:rFonts w:cstheme="minorHAnsi"/>
                <w:b/>
                <w:sz w:val="20"/>
                <w:szCs w:val="20"/>
              </w:rPr>
              <w:t xml:space="preserve">contexto   en   que   se desenvuelve </w:t>
            </w:r>
            <w:r w:rsidRPr="00E11F73">
              <w:rPr>
                <w:rFonts w:cstheme="minorHAnsi"/>
                <w:sz w:val="20"/>
                <w:szCs w:val="20"/>
              </w:rPr>
              <w:t>y de su experiencia.</w:t>
            </w:r>
          </w:p>
          <w:p w14:paraId="086F997A" w14:textId="77777777" w:rsidR="006F6D87" w:rsidRPr="00E11F73" w:rsidRDefault="006F6D87" w:rsidP="00D33D6C">
            <w:pPr>
              <w:pStyle w:val="Prrafodelista"/>
              <w:jc w:val="both"/>
              <w:rPr>
                <w:rFonts w:cstheme="minorHAnsi"/>
                <w:w w:val="104"/>
                <w:sz w:val="20"/>
                <w:szCs w:val="20"/>
              </w:rPr>
            </w:pPr>
          </w:p>
          <w:p w14:paraId="3C5F9717" w14:textId="77777777" w:rsidR="006F6D87" w:rsidRPr="00E11F73" w:rsidRDefault="006F6D87" w:rsidP="00D33D6C">
            <w:pPr>
              <w:pStyle w:val="Prrafodelista"/>
              <w:jc w:val="both"/>
              <w:rPr>
                <w:rFonts w:cstheme="minorHAnsi"/>
                <w:sz w:val="20"/>
                <w:szCs w:val="20"/>
              </w:rPr>
            </w:pPr>
          </w:p>
          <w:p w14:paraId="3A3428EB" w14:textId="77777777" w:rsidR="006F6D87" w:rsidRPr="00E11F73" w:rsidRDefault="006F6D87" w:rsidP="00D33D6C">
            <w:pPr>
              <w:pStyle w:val="Prrafodelista"/>
              <w:jc w:val="both"/>
              <w:rPr>
                <w:rFonts w:cstheme="minorHAnsi"/>
                <w:w w:val="101"/>
                <w:sz w:val="20"/>
                <w:szCs w:val="20"/>
              </w:rPr>
            </w:pPr>
          </w:p>
          <w:p w14:paraId="7E1297DC" w14:textId="77777777" w:rsidR="006F6D87" w:rsidRPr="00E11F73" w:rsidRDefault="006F6D87" w:rsidP="00D33D6C">
            <w:pPr>
              <w:pStyle w:val="Prrafodelista"/>
              <w:jc w:val="both"/>
              <w:rPr>
                <w:rFonts w:cstheme="minorHAnsi"/>
                <w:spacing w:val="-1"/>
                <w:sz w:val="20"/>
                <w:szCs w:val="20"/>
              </w:rPr>
            </w:pPr>
          </w:p>
          <w:p w14:paraId="2A58C09E" w14:textId="77777777" w:rsidR="006F6D87" w:rsidRPr="00E11F73" w:rsidRDefault="006F6D87" w:rsidP="00D33D6C">
            <w:pPr>
              <w:pStyle w:val="Prrafodelista"/>
              <w:jc w:val="both"/>
              <w:rPr>
                <w:rFonts w:cstheme="minorHAnsi"/>
                <w:sz w:val="20"/>
                <w:szCs w:val="20"/>
              </w:rPr>
            </w:pPr>
          </w:p>
          <w:p w14:paraId="29E2443E" w14:textId="77777777" w:rsidR="006F6D87" w:rsidRPr="00E11F73" w:rsidRDefault="006F6D87" w:rsidP="00D33D6C">
            <w:pPr>
              <w:pStyle w:val="Prrafodelista"/>
              <w:jc w:val="both"/>
              <w:rPr>
                <w:rFonts w:cstheme="minorHAnsi"/>
                <w:sz w:val="20"/>
                <w:szCs w:val="20"/>
              </w:rPr>
            </w:pPr>
          </w:p>
          <w:p w14:paraId="6860C601" w14:textId="77777777" w:rsidR="006F6D87" w:rsidRPr="00E11F73" w:rsidRDefault="006F6D87" w:rsidP="00D33D6C">
            <w:pPr>
              <w:pStyle w:val="Prrafodelista"/>
              <w:jc w:val="both"/>
              <w:rPr>
                <w:rFonts w:cstheme="minorHAnsi"/>
                <w:sz w:val="20"/>
                <w:szCs w:val="20"/>
              </w:rPr>
            </w:pPr>
          </w:p>
          <w:p w14:paraId="6398F924" w14:textId="77777777" w:rsidR="006F6D87" w:rsidRPr="00E11F73" w:rsidRDefault="006F6D87" w:rsidP="00D33D6C">
            <w:pPr>
              <w:pStyle w:val="Prrafodelista"/>
              <w:jc w:val="both"/>
              <w:rPr>
                <w:rFonts w:cstheme="minorHAnsi"/>
                <w:sz w:val="20"/>
                <w:szCs w:val="20"/>
              </w:rPr>
            </w:pPr>
          </w:p>
          <w:p w14:paraId="7E9ABFAD" w14:textId="77777777" w:rsidR="006F6D87" w:rsidRPr="00E11F73" w:rsidRDefault="006F6D87" w:rsidP="00D33D6C">
            <w:pPr>
              <w:pStyle w:val="Prrafodelista"/>
              <w:jc w:val="both"/>
              <w:rPr>
                <w:rFonts w:cstheme="minorHAnsi"/>
                <w:sz w:val="20"/>
                <w:szCs w:val="20"/>
              </w:rPr>
            </w:pPr>
          </w:p>
          <w:p w14:paraId="11B85BBE" w14:textId="77777777" w:rsidR="006F6D87" w:rsidRPr="00E11F73" w:rsidRDefault="006F6D87" w:rsidP="00D33D6C">
            <w:pPr>
              <w:pStyle w:val="Prrafodelista"/>
              <w:jc w:val="both"/>
              <w:rPr>
                <w:rFonts w:cstheme="minorHAnsi"/>
                <w:sz w:val="20"/>
                <w:szCs w:val="20"/>
              </w:rPr>
            </w:pPr>
          </w:p>
          <w:p w14:paraId="68A4404B" w14:textId="77777777" w:rsidR="006F6D87" w:rsidRPr="00E11F73" w:rsidRDefault="006F6D87" w:rsidP="00D33D6C">
            <w:pPr>
              <w:pStyle w:val="Prrafodelista"/>
              <w:jc w:val="both"/>
              <w:rPr>
                <w:rFonts w:cstheme="minorHAnsi"/>
                <w:sz w:val="20"/>
                <w:szCs w:val="20"/>
              </w:rPr>
            </w:pPr>
          </w:p>
          <w:p w14:paraId="004366E6" w14:textId="77777777" w:rsidR="006F6D87" w:rsidRPr="00E11F73" w:rsidRDefault="006F6D87" w:rsidP="00D33D6C">
            <w:pPr>
              <w:pStyle w:val="Prrafodelista"/>
              <w:jc w:val="both"/>
              <w:rPr>
                <w:rFonts w:cstheme="minorHAnsi"/>
                <w:sz w:val="20"/>
                <w:szCs w:val="20"/>
              </w:rPr>
            </w:pPr>
          </w:p>
          <w:p w14:paraId="34CF3D61" w14:textId="77777777" w:rsidR="006F6D87" w:rsidRPr="00E11F73" w:rsidRDefault="006F6D87" w:rsidP="00D33D6C">
            <w:pPr>
              <w:pStyle w:val="Prrafodelista"/>
              <w:jc w:val="both"/>
              <w:rPr>
                <w:rFonts w:cstheme="minorHAnsi"/>
                <w:sz w:val="20"/>
                <w:szCs w:val="20"/>
              </w:rPr>
            </w:pPr>
          </w:p>
          <w:p w14:paraId="0D727215" w14:textId="77777777" w:rsidR="006F6D87" w:rsidRPr="00E11F73" w:rsidRDefault="006F6D87" w:rsidP="00D33D6C">
            <w:pPr>
              <w:pStyle w:val="Prrafodelista"/>
              <w:jc w:val="both"/>
              <w:rPr>
                <w:rFonts w:cstheme="minorHAnsi"/>
                <w:sz w:val="20"/>
                <w:szCs w:val="20"/>
              </w:rPr>
            </w:pPr>
          </w:p>
          <w:p w14:paraId="7A8F4832" w14:textId="77777777" w:rsidR="006F6D87" w:rsidRPr="00E11F73" w:rsidRDefault="006F6D87" w:rsidP="00D33D6C">
            <w:pPr>
              <w:pStyle w:val="Prrafodelista"/>
              <w:jc w:val="both"/>
              <w:rPr>
                <w:rFonts w:cstheme="minorHAnsi"/>
                <w:sz w:val="20"/>
                <w:szCs w:val="20"/>
              </w:rPr>
            </w:pPr>
          </w:p>
          <w:p w14:paraId="65D1ABAF" w14:textId="77777777" w:rsidR="006F6D87" w:rsidRPr="00E11F73" w:rsidRDefault="006F6D87" w:rsidP="00D33D6C">
            <w:pPr>
              <w:pStyle w:val="Prrafodelista"/>
              <w:jc w:val="both"/>
              <w:rPr>
                <w:rFonts w:cstheme="minorHAnsi"/>
                <w:sz w:val="20"/>
                <w:szCs w:val="20"/>
              </w:rPr>
            </w:pPr>
          </w:p>
          <w:p w14:paraId="37B44CCA" w14:textId="77777777" w:rsidR="006F6D87" w:rsidRPr="00E11F73" w:rsidRDefault="006F6D87" w:rsidP="00D33D6C">
            <w:pPr>
              <w:pStyle w:val="Prrafodelista"/>
              <w:jc w:val="both"/>
              <w:rPr>
                <w:rFonts w:cstheme="minorHAnsi"/>
                <w:sz w:val="20"/>
                <w:szCs w:val="20"/>
              </w:rPr>
            </w:pPr>
          </w:p>
          <w:p w14:paraId="1AF2B0A9" w14:textId="77777777" w:rsidR="006F6D87" w:rsidRPr="00E11F73" w:rsidRDefault="006F6D87" w:rsidP="00D33D6C">
            <w:pPr>
              <w:pStyle w:val="Prrafodelista"/>
              <w:jc w:val="both"/>
              <w:rPr>
                <w:rFonts w:cstheme="minorHAnsi"/>
                <w:sz w:val="20"/>
                <w:szCs w:val="20"/>
              </w:rPr>
            </w:pPr>
          </w:p>
          <w:p w14:paraId="6B6FFD9D" w14:textId="77777777" w:rsidR="006F6D87" w:rsidRPr="00E11F73" w:rsidRDefault="006F6D87" w:rsidP="00D33D6C">
            <w:pPr>
              <w:pStyle w:val="Prrafodelista"/>
              <w:jc w:val="both"/>
              <w:rPr>
                <w:rFonts w:cstheme="minorHAnsi"/>
                <w:sz w:val="20"/>
                <w:szCs w:val="20"/>
              </w:rPr>
            </w:pPr>
          </w:p>
          <w:p w14:paraId="42614F0B" w14:textId="77777777" w:rsidR="006F6D87" w:rsidRPr="00E11F73" w:rsidRDefault="006F6D87" w:rsidP="00D33D6C">
            <w:pPr>
              <w:pStyle w:val="Prrafodelista"/>
              <w:jc w:val="both"/>
              <w:rPr>
                <w:rFonts w:cstheme="minorHAnsi"/>
                <w:sz w:val="20"/>
                <w:szCs w:val="20"/>
              </w:rPr>
            </w:pPr>
          </w:p>
          <w:p w14:paraId="2A223F20" w14:textId="77777777" w:rsidR="006F6D87" w:rsidRPr="00E11F73" w:rsidRDefault="006F6D87" w:rsidP="00D33D6C">
            <w:pPr>
              <w:pStyle w:val="Prrafodelista"/>
              <w:jc w:val="both"/>
              <w:rPr>
                <w:rFonts w:cstheme="minorHAnsi"/>
                <w:sz w:val="20"/>
                <w:szCs w:val="20"/>
              </w:rPr>
            </w:pPr>
          </w:p>
          <w:p w14:paraId="7EDC7833" w14:textId="77777777" w:rsidR="006F6D87" w:rsidRPr="00E11F73" w:rsidRDefault="006F6D87" w:rsidP="00D33D6C">
            <w:pPr>
              <w:pStyle w:val="Prrafodelista"/>
              <w:jc w:val="both"/>
              <w:rPr>
                <w:rFonts w:cstheme="minorHAnsi"/>
                <w:sz w:val="20"/>
                <w:szCs w:val="20"/>
              </w:rPr>
            </w:pPr>
          </w:p>
          <w:p w14:paraId="6AFC4AF7" w14:textId="77777777" w:rsidR="006F6D87" w:rsidRPr="00E11F73" w:rsidRDefault="006F6D87" w:rsidP="00D33D6C">
            <w:pPr>
              <w:pStyle w:val="Prrafodelista"/>
              <w:jc w:val="both"/>
              <w:rPr>
                <w:rFonts w:cstheme="minorHAnsi"/>
                <w:sz w:val="20"/>
                <w:szCs w:val="20"/>
              </w:rPr>
            </w:pPr>
          </w:p>
          <w:p w14:paraId="6BD4CB1B" w14:textId="77777777" w:rsidR="006F6D87" w:rsidRPr="00E11F73" w:rsidRDefault="006F6D87" w:rsidP="00D33D6C">
            <w:pPr>
              <w:pStyle w:val="Prrafodelista"/>
              <w:jc w:val="both"/>
              <w:rPr>
                <w:rFonts w:cstheme="minorHAnsi"/>
                <w:sz w:val="20"/>
                <w:szCs w:val="20"/>
              </w:rPr>
            </w:pPr>
          </w:p>
          <w:p w14:paraId="5D80C1DE" w14:textId="77777777" w:rsidR="006F6D87" w:rsidRPr="00E11F73" w:rsidRDefault="006F6D87" w:rsidP="00D33D6C">
            <w:pPr>
              <w:jc w:val="both"/>
              <w:rPr>
                <w:rFonts w:cstheme="minorHAnsi"/>
                <w:w w:val="104"/>
                <w:sz w:val="20"/>
                <w:szCs w:val="20"/>
              </w:rPr>
            </w:pPr>
          </w:p>
          <w:p w14:paraId="2F9A539E" w14:textId="77777777" w:rsidR="006F6D87" w:rsidRPr="00E11F73" w:rsidRDefault="006F6D87" w:rsidP="00D33D6C">
            <w:pPr>
              <w:pStyle w:val="Prrafodelista"/>
              <w:jc w:val="both"/>
              <w:rPr>
                <w:rFonts w:cstheme="minorHAnsi"/>
                <w:sz w:val="20"/>
                <w:szCs w:val="20"/>
              </w:rPr>
            </w:pPr>
          </w:p>
        </w:tc>
        <w:tc>
          <w:tcPr>
            <w:tcW w:w="1879" w:type="dxa"/>
          </w:tcPr>
          <w:p w14:paraId="4E869270" w14:textId="77777777" w:rsidR="006F6D87" w:rsidRPr="00E11F73" w:rsidRDefault="006F6D87" w:rsidP="007610B1">
            <w:pPr>
              <w:numPr>
                <w:ilvl w:val="0"/>
                <w:numId w:val="74"/>
              </w:numPr>
              <w:spacing w:line="259" w:lineRule="auto"/>
              <w:ind w:left="0" w:hanging="141"/>
              <w:contextualSpacing/>
              <w:jc w:val="both"/>
              <w:rPr>
                <w:rFonts w:cstheme="minorHAnsi"/>
                <w:sz w:val="20"/>
                <w:szCs w:val="20"/>
              </w:rPr>
            </w:pPr>
            <w:r w:rsidRPr="00E11F73">
              <w:rPr>
                <w:rFonts w:cstheme="minorHAnsi"/>
                <w:sz w:val="20"/>
                <w:szCs w:val="20"/>
              </w:rPr>
              <w:lastRenderedPageBreak/>
              <w:t>Recupera información explícita de los textos orales que escucha, seleccionando datos específicos (nombres de personas y personajes, acciones, hechos, lugares y fechas), y que presentan vocabulario de uso frecuente y sinónimos.</w:t>
            </w:r>
          </w:p>
          <w:p w14:paraId="1BACBBD0" w14:textId="77777777" w:rsidR="006F6D87" w:rsidRPr="00E11F73" w:rsidRDefault="006F6D87" w:rsidP="007610B1">
            <w:pPr>
              <w:numPr>
                <w:ilvl w:val="0"/>
                <w:numId w:val="74"/>
              </w:numPr>
              <w:tabs>
                <w:tab w:val="left" w:pos="34"/>
              </w:tabs>
              <w:spacing w:line="259" w:lineRule="auto"/>
              <w:ind w:left="175" w:hanging="141"/>
              <w:contextualSpacing/>
              <w:jc w:val="both"/>
              <w:rPr>
                <w:rFonts w:cstheme="minorHAnsi"/>
                <w:b/>
                <w:sz w:val="20"/>
                <w:szCs w:val="20"/>
              </w:rPr>
            </w:pPr>
            <w:r w:rsidRPr="00E11F73">
              <w:rPr>
                <w:rFonts w:cstheme="minorHAnsi"/>
                <w:b/>
                <w:spacing w:val="-2"/>
                <w:sz w:val="20"/>
                <w:szCs w:val="20"/>
              </w:rPr>
              <w:t>Explica el tema, el propósito</w:t>
            </w:r>
          </w:p>
          <w:p w14:paraId="4CADEE55" w14:textId="77777777" w:rsidR="006F6D87" w:rsidRPr="00E11F73" w:rsidRDefault="006F6D87" w:rsidP="00D33D6C">
            <w:pPr>
              <w:jc w:val="both"/>
              <w:rPr>
                <w:rFonts w:cstheme="minorHAnsi"/>
                <w:b/>
                <w:sz w:val="20"/>
                <w:szCs w:val="20"/>
              </w:rPr>
            </w:pPr>
            <w:r w:rsidRPr="00E11F73">
              <w:rPr>
                <w:rFonts w:cstheme="minorHAnsi"/>
                <w:b/>
                <w:sz w:val="20"/>
                <w:szCs w:val="20"/>
              </w:rPr>
              <w:t>comunicativo,</w:t>
            </w:r>
            <w:r w:rsidRPr="00E11F73">
              <w:rPr>
                <w:rFonts w:cstheme="minorHAnsi"/>
                <w:sz w:val="20"/>
                <w:szCs w:val="20"/>
              </w:rPr>
              <w:t xml:space="preserve"> las </w:t>
            </w:r>
            <w:r w:rsidRPr="00E11F73">
              <w:rPr>
                <w:rFonts w:cstheme="minorHAnsi"/>
                <w:w w:val="101"/>
                <w:sz w:val="20"/>
                <w:szCs w:val="20"/>
              </w:rPr>
              <w:t>emociones y los estados de</w:t>
            </w:r>
            <w:r w:rsidRPr="00E11F73">
              <w:rPr>
                <w:rFonts w:cstheme="minorHAnsi"/>
                <w:sz w:val="20"/>
                <w:szCs w:val="20"/>
              </w:rPr>
              <w:t xml:space="preserve"> </w:t>
            </w:r>
            <w:r w:rsidRPr="00E11F73">
              <w:rPr>
                <w:rFonts w:cstheme="minorHAnsi"/>
                <w:w w:val="101"/>
                <w:sz w:val="20"/>
                <w:szCs w:val="20"/>
              </w:rPr>
              <w:t>ánimo de las personas y los</w:t>
            </w:r>
            <w:r w:rsidRPr="00E11F73">
              <w:rPr>
                <w:rFonts w:cstheme="minorHAnsi"/>
                <w:sz w:val="20"/>
                <w:szCs w:val="20"/>
              </w:rPr>
              <w:t xml:space="preserve"> </w:t>
            </w:r>
            <w:r w:rsidRPr="00E11F73">
              <w:rPr>
                <w:rFonts w:cstheme="minorHAnsi"/>
                <w:w w:val="104"/>
                <w:sz w:val="20"/>
                <w:szCs w:val="20"/>
              </w:rPr>
              <w:t xml:space="preserve">personajes, </w:t>
            </w:r>
            <w:proofErr w:type="gramStart"/>
            <w:r w:rsidRPr="00E11F73">
              <w:rPr>
                <w:rFonts w:cstheme="minorHAnsi"/>
                <w:w w:val="104"/>
                <w:sz w:val="20"/>
                <w:szCs w:val="20"/>
              </w:rPr>
              <w:t>así  como</w:t>
            </w:r>
            <w:proofErr w:type="gramEnd"/>
            <w:r w:rsidRPr="00E11F73">
              <w:rPr>
                <w:rFonts w:cstheme="minorHAnsi"/>
                <w:w w:val="104"/>
                <w:sz w:val="20"/>
                <w:szCs w:val="20"/>
              </w:rPr>
              <w:t xml:space="preserve"> las</w:t>
            </w:r>
            <w:r w:rsidRPr="00E11F73">
              <w:rPr>
                <w:rFonts w:cstheme="minorHAnsi"/>
                <w:sz w:val="20"/>
                <w:szCs w:val="20"/>
              </w:rPr>
              <w:t xml:space="preserve"> enseñanzas</w:t>
            </w:r>
            <w:r w:rsidRPr="00E11F73">
              <w:rPr>
                <w:rFonts w:cstheme="minorHAnsi"/>
                <w:sz w:val="20"/>
                <w:szCs w:val="20"/>
              </w:rPr>
              <w:tab/>
              <w:t xml:space="preserve">que se </w:t>
            </w:r>
            <w:r w:rsidRPr="00E11F73">
              <w:rPr>
                <w:rFonts w:cstheme="minorHAnsi"/>
                <w:w w:val="101"/>
                <w:sz w:val="20"/>
                <w:szCs w:val="20"/>
              </w:rPr>
              <w:t>desprenden del texto; para</w:t>
            </w:r>
            <w:r w:rsidRPr="00E11F73">
              <w:rPr>
                <w:rFonts w:cstheme="minorHAnsi"/>
                <w:sz w:val="20"/>
                <w:szCs w:val="20"/>
              </w:rPr>
              <w:t xml:space="preserve"> </w:t>
            </w:r>
            <w:r w:rsidRPr="00E11F73">
              <w:rPr>
                <w:rFonts w:cstheme="minorHAnsi"/>
                <w:spacing w:val="-1"/>
                <w:sz w:val="20"/>
                <w:szCs w:val="20"/>
              </w:rPr>
              <w:t xml:space="preserve">ello, </w:t>
            </w:r>
            <w:r w:rsidRPr="00E11F73">
              <w:rPr>
                <w:rFonts w:cstheme="minorHAnsi"/>
                <w:b/>
                <w:spacing w:val="-1"/>
                <w:sz w:val="20"/>
                <w:szCs w:val="20"/>
              </w:rPr>
              <w:t>recurre a la información</w:t>
            </w:r>
            <w:r w:rsidRPr="00E11F73">
              <w:rPr>
                <w:rFonts w:cstheme="minorHAnsi"/>
                <w:b/>
                <w:sz w:val="20"/>
                <w:szCs w:val="20"/>
              </w:rPr>
              <w:t xml:space="preserve"> relevante del mismo.</w:t>
            </w:r>
          </w:p>
          <w:p w14:paraId="479D0F91" w14:textId="77777777" w:rsidR="006F6D87" w:rsidRPr="00E11F73" w:rsidRDefault="006F6D87" w:rsidP="00D33D6C">
            <w:pPr>
              <w:spacing w:line="259" w:lineRule="auto"/>
              <w:ind w:left="1974"/>
              <w:contextualSpacing/>
              <w:jc w:val="both"/>
              <w:rPr>
                <w:rFonts w:cstheme="minorHAnsi"/>
                <w:sz w:val="20"/>
                <w:szCs w:val="20"/>
              </w:rPr>
            </w:pPr>
          </w:p>
          <w:p w14:paraId="6F6AFB99" w14:textId="77777777" w:rsidR="006F6D87" w:rsidRPr="00E11F73" w:rsidRDefault="006F6D87" w:rsidP="007610B1">
            <w:pPr>
              <w:numPr>
                <w:ilvl w:val="0"/>
                <w:numId w:val="74"/>
              </w:numPr>
              <w:tabs>
                <w:tab w:val="left" w:pos="175"/>
              </w:tabs>
              <w:spacing w:line="259" w:lineRule="auto"/>
              <w:ind w:left="34" w:firstLine="0"/>
              <w:contextualSpacing/>
              <w:jc w:val="both"/>
              <w:rPr>
                <w:rFonts w:cstheme="minorHAnsi"/>
                <w:sz w:val="20"/>
                <w:szCs w:val="20"/>
              </w:rPr>
            </w:pPr>
            <w:r w:rsidRPr="00E11F73">
              <w:rPr>
                <w:rFonts w:cstheme="minorHAnsi"/>
                <w:sz w:val="20"/>
                <w:szCs w:val="20"/>
              </w:rPr>
              <w:t xml:space="preserve">Deduce algunas relaciones lógicas entre las ideas del texto oral, como las secuencias temporales, causa-efecto o semejanza-diferencia, así como las características de personas, personajes, animales, objetos, hechos y lugares, el significado de palabras según el contexto y expresiones con sentido figurado (adivinanzas, refranes), a partir de la </w:t>
            </w:r>
            <w:r w:rsidRPr="00E11F73">
              <w:rPr>
                <w:rFonts w:cstheme="minorHAnsi"/>
                <w:sz w:val="20"/>
                <w:szCs w:val="20"/>
              </w:rPr>
              <w:lastRenderedPageBreak/>
              <w:t>información explícita e implícita del texto.</w:t>
            </w:r>
          </w:p>
          <w:p w14:paraId="7643192F" w14:textId="5361EBB9" w:rsidR="006F6D87" w:rsidRPr="00E11F73" w:rsidRDefault="006F6D87" w:rsidP="007610B1">
            <w:pPr>
              <w:pStyle w:val="Prrafodelista"/>
              <w:numPr>
                <w:ilvl w:val="0"/>
                <w:numId w:val="74"/>
              </w:numPr>
              <w:tabs>
                <w:tab w:val="left" w:pos="175"/>
                <w:tab w:val="left" w:pos="1910"/>
                <w:tab w:val="left" w:pos="2018"/>
              </w:tabs>
              <w:ind w:left="34" w:right="175" w:firstLine="0"/>
              <w:jc w:val="both"/>
              <w:rPr>
                <w:rFonts w:cstheme="minorHAnsi"/>
                <w:sz w:val="20"/>
                <w:szCs w:val="20"/>
              </w:rPr>
            </w:pPr>
            <w:r w:rsidRPr="00E11F73">
              <w:rPr>
                <w:rFonts w:cstheme="minorHAnsi"/>
                <w:sz w:val="20"/>
                <w:szCs w:val="20"/>
              </w:rPr>
              <w:t xml:space="preserve">Explica   las   acciones   y motivaciones de personas y personajes, así como el uso de </w:t>
            </w:r>
            <w:r w:rsidR="00D33D6C" w:rsidRPr="00E11F73">
              <w:rPr>
                <w:rFonts w:cstheme="minorHAnsi"/>
                <w:sz w:val="20"/>
                <w:szCs w:val="20"/>
              </w:rPr>
              <w:t>adjetivaciones y</w:t>
            </w:r>
            <w:r w:rsidRPr="00E11F73">
              <w:rPr>
                <w:rFonts w:cstheme="minorHAnsi"/>
                <w:sz w:val="20"/>
                <w:szCs w:val="20"/>
              </w:rPr>
              <w:t xml:space="preserve"> personificaciones; para </w:t>
            </w:r>
            <w:r w:rsidR="00D33D6C" w:rsidRPr="00E11F73">
              <w:rPr>
                <w:rFonts w:cstheme="minorHAnsi"/>
                <w:sz w:val="20"/>
                <w:szCs w:val="20"/>
              </w:rPr>
              <w:t>ello, relaciona</w:t>
            </w:r>
            <w:r w:rsidRPr="00E11F73">
              <w:rPr>
                <w:rFonts w:cstheme="minorHAnsi"/>
                <w:sz w:val="20"/>
                <w:szCs w:val="20"/>
              </w:rPr>
              <w:t xml:space="preserve"> recursos verbales,</w:t>
            </w:r>
          </w:p>
          <w:p w14:paraId="072A22FA" w14:textId="7E35BA41"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no verbales y </w:t>
            </w:r>
            <w:r w:rsidR="00D33D6C" w:rsidRPr="00E11F73">
              <w:rPr>
                <w:rFonts w:cstheme="minorHAnsi"/>
                <w:sz w:val="20"/>
                <w:szCs w:val="20"/>
              </w:rPr>
              <w:t>paraverbales, a</w:t>
            </w:r>
            <w:r w:rsidRPr="00E11F73">
              <w:rPr>
                <w:rFonts w:cstheme="minorHAnsi"/>
                <w:sz w:val="20"/>
                <w:szCs w:val="20"/>
              </w:rPr>
              <w:t xml:space="preserve"> partir del texto oral y de su</w:t>
            </w:r>
          </w:p>
          <w:p w14:paraId="768C90E2"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experiencia.</w:t>
            </w:r>
          </w:p>
          <w:p w14:paraId="36BE0654" w14:textId="7F96268A" w:rsidR="006F6D87" w:rsidRPr="00E11F73" w:rsidRDefault="006F6D87" w:rsidP="007610B1">
            <w:pPr>
              <w:numPr>
                <w:ilvl w:val="0"/>
                <w:numId w:val="74"/>
              </w:numPr>
              <w:tabs>
                <w:tab w:val="left" w:pos="0"/>
                <w:tab w:val="left" w:pos="175"/>
                <w:tab w:val="left" w:pos="317"/>
              </w:tabs>
              <w:spacing w:line="259" w:lineRule="auto"/>
              <w:ind w:left="34" w:hanging="77"/>
              <w:contextualSpacing/>
              <w:jc w:val="both"/>
              <w:rPr>
                <w:rFonts w:cstheme="minorHAnsi"/>
                <w:b/>
                <w:sz w:val="20"/>
                <w:szCs w:val="20"/>
              </w:rPr>
            </w:pPr>
            <w:r w:rsidRPr="00E11F73">
              <w:rPr>
                <w:rFonts w:cstheme="minorHAnsi"/>
                <w:b/>
                <w:sz w:val="20"/>
                <w:szCs w:val="20"/>
              </w:rPr>
              <w:t>Adecúa su texto oral a la situación</w:t>
            </w:r>
            <w:r w:rsidRPr="00E11F73">
              <w:rPr>
                <w:rFonts w:cstheme="minorHAnsi"/>
                <w:sz w:val="20"/>
                <w:szCs w:val="20"/>
              </w:rPr>
              <w:t xml:space="preserve"> comunicativo, de acuerdo al propósito comunicativo, así como a las características más comunes del género discursivo. Distingue el registro formal del informal recurriendo a su experiencia </w:t>
            </w:r>
            <w:r w:rsidRPr="00E11F73">
              <w:rPr>
                <w:rFonts w:cstheme="minorHAnsi"/>
                <w:b/>
                <w:sz w:val="20"/>
                <w:szCs w:val="20"/>
              </w:rPr>
              <w:t>y a algunas fuentes de información complementaria.</w:t>
            </w:r>
          </w:p>
          <w:p w14:paraId="330592E4"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 Expresa oralmente ideas y emociones en torno a un </w:t>
            </w:r>
            <w:proofErr w:type="gramStart"/>
            <w:r w:rsidRPr="00E11F73">
              <w:rPr>
                <w:rFonts w:cstheme="minorHAnsi"/>
                <w:sz w:val="20"/>
                <w:szCs w:val="20"/>
              </w:rPr>
              <w:t xml:space="preserve">tema,   </w:t>
            </w:r>
            <w:proofErr w:type="gramEnd"/>
            <w:r w:rsidRPr="00E11F73">
              <w:rPr>
                <w:rFonts w:cstheme="minorHAnsi"/>
                <w:sz w:val="20"/>
                <w:szCs w:val="20"/>
              </w:rPr>
              <w:t>y   evita   reiterar</w:t>
            </w:r>
          </w:p>
          <w:p w14:paraId="77E10E84" w14:textId="77777777" w:rsidR="006F6D87" w:rsidRPr="00E11F73" w:rsidRDefault="006F6D87" w:rsidP="00D33D6C">
            <w:pPr>
              <w:spacing w:line="259" w:lineRule="auto"/>
              <w:ind w:right="34"/>
              <w:contextualSpacing/>
              <w:jc w:val="both"/>
              <w:rPr>
                <w:rFonts w:cstheme="minorHAnsi"/>
                <w:sz w:val="20"/>
                <w:szCs w:val="20"/>
              </w:rPr>
            </w:pPr>
            <w:r w:rsidRPr="00E11F73">
              <w:rPr>
                <w:rFonts w:cstheme="minorHAnsi"/>
                <w:sz w:val="20"/>
                <w:szCs w:val="20"/>
              </w:rPr>
              <w:t>Información innecesariamente.   Ordena dichas ideas y las desarrolla para ampliar la información.</w:t>
            </w:r>
          </w:p>
          <w:p w14:paraId="0FF6C80E"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Establece relaciones lógicas entre las ideas (en especial,</w:t>
            </w:r>
          </w:p>
          <w:p w14:paraId="09657C5C"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lastRenderedPageBreak/>
              <w:t xml:space="preserve">de </w:t>
            </w:r>
            <w:proofErr w:type="gramStart"/>
            <w:r w:rsidRPr="00E11F73">
              <w:rPr>
                <w:rFonts w:cstheme="minorHAnsi"/>
                <w:sz w:val="20"/>
                <w:szCs w:val="20"/>
              </w:rPr>
              <w:t xml:space="preserve">adición,   </w:t>
            </w:r>
            <w:proofErr w:type="gramEnd"/>
            <w:r w:rsidRPr="00E11F73">
              <w:rPr>
                <w:rFonts w:cstheme="minorHAnsi"/>
                <w:sz w:val="20"/>
                <w:szCs w:val="20"/>
              </w:rPr>
              <w:t>secuencia   y</w:t>
            </w:r>
          </w:p>
          <w:p w14:paraId="15607C8A"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causa-efecto</w:t>
            </w:r>
            <w:proofErr w:type="gramStart"/>
            <w:r w:rsidRPr="00E11F73">
              <w:rPr>
                <w:rFonts w:cstheme="minorHAnsi"/>
                <w:sz w:val="20"/>
                <w:szCs w:val="20"/>
              </w:rPr>
              <w:t>),a</w:t>
            </w:r>
            <w:proofErr w:type="gramEnd"/>
            <w:r w:rsidRPr="00E11F73">
              <w:rPr>
                <w:rFonts w:cstheme="minorHAnsi"/>
                <w:sz w:val="20"/>
                <w:szCs w:val="20"/>
              </w:rPr>
              <w:t xml:space="preserve">  través  de algunos referentes y conectores. Incorpora   un</w:t>
            </w:r>
          </w:p>
          <w:p w14:paraId="31966691" w14:textId="77777777" w:rsidR="006F6D87" w:rsidRPr="00E11F73" w:rsidRDefault="006F6D87" w:rsidP="00D33D6C">
            <w:pPr>
              <w:spacing w:line="259" w:lineRule="auto"/>
              <w:contextualSpacing/>
              <w:jc w:val="both"/>
              <w:rPr>
                <w:rFonts w:cstheme="minorHAnsi"/>
                <w:sz w:val="20"/>
                <w:szCs w:val="20"/>
              </w:rPr>
            </w:pPr>
            <w:proofErr w:type="gramStart"/>
            <w:r w:rsidRPr="00E11F73">
              <w:rPr>
                <w:rFonts w:cstheme="minorHAnsi"/>
                <w:sz w:val="20"/>
                <w:szCs w:val="20"/>
              </w:rPr>
              <w:t>vocabulario  que</w:t>
            </w:r>
            <w:proofErr w:type="gramEnd"/>
            <w:r w:rsidRPr="00E11F73">
              <w:rPr>
                <w:rFonts w:cstheme="minorHAnsi"/>
                <w:sz w:val="20"/>
                <w:szCs w:val="20"/>
              </w:rPr>
              <w:t xml:space="preserve">   incluye sinónimos y algunos términos   propios   de   los campos del saber.</w:t>
            </w:r>
          </w:p>
          <w:p w14:paraId="71E9977F" w14:textId="77777777" w:rsidR="006F6D87" w:rsidRPr="00E11F73" w:rsidRDefault="006F6D87" w:rsidP="00D33D6C">
            <w:pPr>
              <w:spacing w:line="259" w:lineRule="auto"/>
              <w:ind w:left="1254"/>
              <w:contextualSpacing/>
              <w:jc w:val="both"/>
              <w:rPr>
                <w:rFonts w:cstheme="minorHAnsi"/>
                <w:sz w:val="20"/>
                <w:szCs w:val="20"/>
              </w:rPr>
            </w:pPr>
          </w:p>
          <w:p w14:paraId="2965E6A3" w14:textId="77777777" w:rsidR="006F6D87" w:rsidRPr="00E11F73" w:rsidRDefault="006F6D87" w:rsidP="00D33D6C">
            <w:pPr>
              <w:spacing w:line="259" w:lineRule="auto"/>
              <w:ind w:left="34"/>
              <w:contextualSpacing/>
              <w:jc w:val="both"/>
              <w:rPr>
                <w:rFonts w:cstheme="minorHAnsi"/>
                <w:sz w:val="20"/>
                <w:szCs w:val="20"/>
              </w:rPr>
            </w:pPr>
            <w:r w:rsidRPr="00E11F73">
              <w:rPr>
                <w:rFonts w:cstheme="minorHAnsi"/>
                <w:sz w:val="20"/>
                <w:szCs w:val="20"/>
              </w:rPr>
              <w:t>•  Emplea</w:t>
            </w:r>
            <w:r w:rsidRPr="00E11F73">
              <w:rPr>
                <w:rFonts w:cstheme="minorHAnsi"/>
                <w:sz w:val="20"/>
                <w:szCs w:val="20"/>
              </w:rPr>
              <w:tab/>
              <w:t>gestos</w:t>
            </w:r>
            <w:r w:rsidRPr="00E11F73">
              <w:rPr>
                <w:rFonts w:cstheme="minorHAnsi"/>
                <w:sz w:val="20"/>
                <w:szCs w:val="20"/>
              </w:rPr>
              <w:tab/>
              <w:t xml:space="preserve"> y movimientos corporales que</w:t>
            </w:r>
          </w:p>
          <w:p w14:paraId="454DCCA9" w14:textId="0BCD86C1"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 xml:space="preserve">enfatizan   lo   que   dice. Mantiene   contacto   visual </w:t>
            </w:r>
            <w:r w:rsidR="00D33D6C" w:rsidRPr="00E11F73">
              <w:rPr>
                <w:rFonts w:cstheme="minorHAnsi"/>
                <w:sz w:val="20"/>
                <w:szCs w:val="20"/>
              </w:rPr>
              <w:t>con sus interlocutores</w:t>
            </w:r>
            <w:r w:rsidRPr="00E11F73">
              <w:rPr>
                <w:rFonts w:cstheme="minorHAnsi"/>
                <w:sz w:val="20"/>
                <w:szCs w:val="20"/>
              </w:rPr>
              <w:t>.  Se apoya en el volumen de su voz para</w:t>
            </w:r>
            <w:r w:rsidRPr="00E11F73">
              <w:rPr>
                <w:rFonts w:cstheme="minorHAnsi"/>
                <w:sz w:val="20"/>
                <w:szCs w:val="20"/>
              </w:rPr>
              <w:tab/>
              <w:t>transmitir</w:t>
            </w:r>
          </w:p>
          <w:p w14:paraId="54B15A3E"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emociones, caracterizar</w:t>
            </w:r>
          </w:p>
          <w:p w14:paraId="32DFD71D" w14:textId="77777777" w:rsidR="006F6D87" w:rsidRPr="00E11F73" w:rsidRDefault="006F6D87" w:rsidP="00D33D6C">
            <w:pPr>
              <w:spacing w:line="259" w:lineRule="auto"/>
              <w:contextualSpacing/>
              <w:jc w:val="both"/>
              <w:rPr>
                <w:rFonts w:cstheme="minorHAnsi"/>
                <w:sz w:val="20"/>
                <w:szCs w:val="20"/>
              </w:rPr>
            </w:pPr>
            <w:r w:rsidRPr="00E11F73">
              <w:rPr>
                <w:rFonts w:cstheme="minorHAnsi"/>
                <w:sz w:val="20"/>
                <w:szCs w:val="20"/>
              </w:rPr>
              <w:t>personajes o dar claridad a lo que dice.</w:t>
            </w:r>
          </w:p>
          <w:p w14:paraId="504C3E2A" w14:textId="77777777" w:rsidR="006F6D87" w:rsidRPr="00E11F73" w:rsidRDefault="006F6D87" w:rsidP="00D33D6C">
            <w:pPr>
              <w:spacing w:line="259" w:lineRule="auto"/>
              <w:contextualSpacing/>
              <w:jc w:val="both"/>
              <w:rPr>
                <w:rFonts w:cstheme="minorHAnsi"/>
                <w:b/>
                <w:sz w:val="20"/>
                <w:szCs w:val="20"/>
              </w:rPr>
            </w:pPr>
            <w:r w:rsidRPr="00E11F73">
              <w:rPr>
                <w:rFonts w:cstheme="minorHAnsi"/>
                <w:sz w:val="20"/>
                <w:szCs w:val="20"/>
              </w:rPr>
              <w:t xml:space="preserve">• </w:t>
            </w:r>
            <w:r w:rsidRPr="00E11F73">
              <w:rPr>
                <w:rFonts w:cstheme="minorHAnsi"/>
                <w:b/>
                <w:sz w:val="20"/>
                <w:szCs w:val="20"/>
              </w:rPr>
              <w:t xml:space="preserve"> Participa</w:t>
            </w:r>
            <w:r w:rsidRPr="00E11F73">
              <w:rPr>
                <w:rFonts w:cstheme="minorHAnsi"/>
                <w:b/>
                <w:sz w:val="20"/>
                <w:szCs w:val="20"/>
              </w:rPr>
              <w:tab/>
              <w:t>en    diversos Intercambios orales</w:t>
            </w:r>
          </w:p>
          <w:p w14:paraId="17F9A7CE" w14:textId="42898F65" w:rsidR="006F6D87" w:rsidRPr="00E11F73" w:rsidRDefault="00D33D6C" w:rsidP="00D33D6C">
            <w:pPr>
              <w:spacing w:line="259" w:lineRule="auto"/>
              <w:contextualSpacing/>
              <w:jc w:val="both"/>
              <w:rPr>
                <w:rFonts w:cstheme="minorHAnsi"/>
                <w:sz w:val="20"/>
                <w:szCs w:val="20"/>
              </w:rPr>
            </w:pPr>
            <w:r w:rsidRPr="00E11F73">
              <w:rPr>
                <w:rFonts w:cstheme="minorHAnsi"/>
                <w:sz w:val="20"/>
                <w:szCs w:val="20"/>
              </w:rPr>
              <w:t>A</w:t>
            </w:r>
            <w:r w:rsidR="006F6D87" w:rsidRPr="00E11F73">
              <w:rPr>
                <w:rFonts w:cstheme="minorHAnsi"/>
                <w:sz w:val="20"/>
                <w:szCs w:val="20"/>
              </w:rPr>
              <w:t>lternando</w:t>
            </w:r>
            <w:r>
              <w:rPr>
                <w:rFonts w:cstheme="minorHAnsi"/>
                <w:sz w:val="20"/>
                <w:szCs w:val="20"/>
              </w:rPr>
              <w:t xml:space="preserve"> </w:t>
            </w:r>
            <w:r w:rsidR="006F6D87" w:rsidRPr="00E11F73">
              <w:rPr>
                <w:rFonts w:cstheme="minorHAnsi"/>
                <w:sz w:val="20"/>
                <w:szCs w:val="20"/>
              </w:rPr>
              <w:t>roles de hablante</w:t>
            </w:r>
            <w:r w:rsidR="006F6D87" w:rsidRPr="00E11F73">
              <w:rPr>
                <w:rFonts w:cstheme="minorHAnsi"/>
                <w:sz w:val="20"/>
                <w:szCs w:val="20"/>
              </w:rPr>
              <w:tab/>
              <w:t>y oyente, formulando preguntas,</w:t>
            </w:r>
          </w:p>
          <w:p w14:paraId="5FA73571" w14:textId="77777777" w:rsidR="006F6D87" w:rsidRPr="00E11F73" w:rsidRDefault="006F6D87" w:rsidP="00D33D6C">
            <w:pPr>
              <w:spacing w:line="259" w:lineRule="auto"/>
              <w:contextualSpacing/>
              <w:jc w:val="both"/>
              <w:rPr>
                <w:rFonts w:cstheme="minorHAnsi"/>
                <w:b/>
                <w:sz w:val="20"/>
                <w:szCs w:val="20"/>
              </w:rPr>
            </w:pPr>
            <w:r w:rsidRPr="00E11F73">
              <w:rPr>
                <w:rFonts w:cstheme="minorHAnsi"/>
                <w:b/>
                <w:sz w:val="20"/>
                <w:szCs w:val="20"/>
              </w:rPr>
              <w:t xml:space="preserve">explicando sus respuestas y haciendo comentarios </w:t>
            </w:r>
            <w:r w:rsidRPr="00E11F73">
              <w:rPr>
                <w:rFonts w:cstheme="minorHAnsi"/>
                <w:sz w:val="20"/>
                <w:szCs w:val="20"/>
              </w:rPr>
              <w:t xml:space="preserve">relevantes al tema. Recurre a   normas   y   modos   de cortesía según el </w:t>
            </w:r>
            <w:r w:rsidRPr="00E11F73">
              <w:rPr>
                <w:rFonts w:cstheme="minorHAnsi"/>
                <w:b/>
                <w:sz w:val="20"/>
                <w:szCs w:val="20"/>
              </w:rPr>
              <w:t>contexto Sociocultural.</w:t>
            </w:r>
          </w:p>
          <w:p w14:paraId="2CBA2551" w14:textId="77777777" w:rsidR="006F6D87" w:rsidRPr="00E11F73" w:rsidRDefault="006F6D87" w:rsidP="00D33D6C">
            <w:pPr>
              <w:spacing w:line="259" w:lineRule="auto"/>
              <w:ind w:left="34"/>
              <w:contextualSpacing/>
              <w:jc w:val="both"/>
              <w:rPr>
                <w:rFonts w:cstheme="minorHAnsi"/>
                <w:sz w:val="20"/>
                <w:szCs w:val="20"/>
              </w:rPr>
            </w:pPr>
            <w:r w:rsidRPr="00E11F73">
              <w:rPr>
                <w:rFonts w:cstheme="minorHAnsi"/>
                <w:b/>
                <w:sz w:val="20"/>
                <w:szCs w:val="20"/>
              </w:rPr>
              <w:t xml:space="preserve">•  Opina   como   hablante   </w:t>
            </w:r>
            <w:r w:rsidRPr="00E11F73">
              <w:rPr>
                <w:rFonts w:cstheme="minorHAnsi"/>
                <w:sz w:val="20"/>
                <w:szCs w:val="20"/>
              </w:rPr>
              <w:t>y</w:t>
            </w:r>
          </w:p>
          <w:p w14:paraId="7C36522A" w14:textId="77777777" w:rsidR="006F6D87" w:rsidRPr="00E11F73" w:rsidRDefault="006F6D87" w:rsidP="00D33D6C">
            <w:pPr>
              <w:spacing w:line="259" w:lineRule="auto"/>
              <w:ind w:left="34"/>
              <w:contextualSpacing/>
              <w:jc w:val="both"/>
              <w:rPr>
                <w:rFonts w:cstheme="minorHAnsi"/>
                <w:sz w:val="20"/>
                <w:szCs w:val="20"/>
              </w:rPr>
            </w:pPr>
            <w:r w:rsidRPr="00E11F73">
              <w:rPr>
                <w:rFonts w:cstheme="minorHAnsi"/>
                <w:sz w:val="20"/>
                <w:szCs w:val="20"/>
              </w:rPr>
              <w:lastRenderedPageBreak/>
              <w:t>oyente sobre ideas, hechos y temas de los textos orales,</w:t>
            </w:r>
          </w:p>
          <w:p w14:paraId="48600897" w14:textId="30329C6A" w:rsidR="006F6D87" w:rsidRPr="00E11F73" w:rsidRDefault="006F6D87" w:rsidP="00A14BE0">
            <w:pPr>
              <w:spacing w:line="259" w:lineRule="auto"/>
              <w:contextualSpacing/>
              <w:jc w:val="both"/>
              <w:rPr>
                <w:rFonts w:cstheme="minorHAnsi"/>
                <w:sz w:val="20"/>
                <w:szCs w:val="20"/>
              </w:rPr>
            </w:pPr>
            <w:r w:rsidRPr="00E11F73">
              <w:rPr>
                <w:rFonts w:cstheme="minorHAnsi"/>
                <w:sz w:val="20"/>
                <w:szCs w:val="20"/>
              </w:rPr>
              <w:t>del ámbito escolar, social o de medios de comunicación, a partir de su experiencia y del   contexto   en   que   se desenvuelve y de su experiencia.</w:t>
            </w:r>
          </w:p>
        </w:tc>
      </w:tr>
      <w:tr w:rsidR="006F6D87" w:rsidRPr="00E11F73" w14:paraId="0C5B4D0C" w14:textId="77777777" w:rsidTr="00D33D6C">
        <w:trPr>
          <w:trHeight w:val="4"/>
        </w:trPr>
        <w:tc>
          <w:tcPr>
            <w:tcW w:w="14674" w:type="dxa"/>
            <w:gridSpan w:val="11"/>
            <w:shd w:val="clear" w:color="auto" w:fill="BDD6EE" w:themeFill="accent1" w:themeFillTint="66"/>
          </w:tcPr>
          <w:p w14:paraId="6DA5CAA0" w14:textId="77777777" w:rsidR="006F6D87" w:rsidRPr="00E11F73" w:rsidRDefault="006F6D87" w:rsidP="006F6D87">
            <w:pPr>
              <w:rPr>
                <w:rFonts w:cstheme="minorHAnsi"/>
                <w:b/>
                <w:sz w:val="20"/>
                <w:szCs w:val="20"/>
              </w:rPr>
            </w:pPr>
            <w:r>
              <w:rPr>
                <w:rFonts w:cstheme="minorHAnsi"/>
                <w:b/>
                <w:sz w:val="20"/>
                <w:szCs w:val="20"/>
              </w:rPr>
              <w:lastRenderedPageBreak/>
              <w:t xml:space="preserve">                                                                                                                                        </w:t>
            </w:r>
            <w:r w:rsidRPr="00E11F73">
              <w:rPr>
                <w:rFonts w:cstheme="minorHAnsi"/>
                <w:b/>
                <w:sz w:val="20"/>
                <w:szCs w:val="20"/>
              </w:rPr>
              <w:t>CRITERIOS DE EVALUACIÓN</w:t>
            </w:r>
          </w:p>
        </w:tc>
      </w:tr>
      <w:tr w:rsidR="00D33D6C" w:rsidRPr="00365599" w14:paraId="5783A023" w14:textId="77777777" w:rsidTr="009B120B">
        <w:trPr>
          <w:trHeight w:val="90"/>
        </w:trPr>
        <w:tc>
          <w:tcPr>
            <w:tcW w:w="3365" w:type="dxa"/>
            <w:gridSpan w:val="4"/>
          </w:tcPr>
          <w:p w14:paraId="234C8D01" w14:textId="77777777" w:rsidR="006F6D87" w:rsidRPr="00333A1F" w:rsidRDefault="006F6D87" w:rsidP="007610B1">
            <w:pPr>
              <w:pStyle w:val="Prrafodelista"/>
              <w:numPr>
                <w:ilvl w:val="0"/>
                <w:numId w:val="74"/>
              </w:numPr>
              <w:ind w:left="142" w:hanging="142"/>
              <w:jc w:val="both"/>
              <w:rPr>
                <w:rFonts w:eastAsia="Calibri" w:cstheme="minorHAnsi"/>
              </w:rPr>
            </w:pPr>
            <w:r w:rsidRPr="00333A1F">
              <w:rPr>
                <w:rFonts w:cstheme="minorHAnsi"/>
              </w:rPr>
              <w:t xml:space="preserve">Recupera información explícita de los textos orales, explica el tema ,los estados de ánimo .deduce algunas características de personas, personajes, objetos, hechos, lugares, y significado de palabras explica las acciones de  personas, adecua su texto oral a la situación comunicativa, expresa oralmente ideas, emplea gestos y </w:t>
            </w:r>
            <w:r w:rsidRPr="00333A1F">
              <w:rPr>
                <w:rFonts w:cstheme="minorHAnsi"/>
              </w:rPr>
              <w:lastRenderedPageBreak/>
              <w:t>movimientos corporales, participa en diversos intercambios orales y opina como hablante y oyente sobre ideas a partir de su experiencia, participa en diversos intercambios orales formulando preguntas.</w:t>
            </w:r>
          </w:p>
        </w:tc>
        <w:tc>
          <w:tcPr>
            <w:tcW w:w="3758" w:type="dxa"/>
            <w:gridSpan w:val="2"/>
          </w:tcPr>
          <w:p w14:paraId="4ACA29C4" w14:textId="13A40F2F" w:rsidR="006F6D87" w:rsidRPr="00333A1F" w:rsidRDefault="006F6D87" w:rsidP="00333A1F">
            <w:pPr>
              <w:pStyle w:val="Prrafodelista"/>
              <w:numPr>
                <w:ilvl w:val="0"/>
                <w:numId w:val="1"/>
              </w:numPr>
              <w:ind w:left="142" w:hanging="142"/>
              <w:jc w:val="both"/>
              <w:rPr>
                <w:rFonts w:cstheme="minorHAnsi"/>
              </w:rPr>
            </w:pPr>
            <w:r w:rsidRPr="00333A1F">
              <w:rPr>
                <w:rFonts w:cstheme="minorHAnsi"/>
              </w:rPr>
              <w:lastRenderedPageBreak/>
              <w:t>Recupera información explícita de los textos orales que escucha y presenta vocabulario de uso frecuente y sinónimos, explica el tema del propósito comunicativo enseñanzas que se desprenden del texto, deduce algunas relaciones lógicas entre las ideas según el contexto (adivinanza-refrán), explica las acciones de personas, personajes, el uso de adjetivaciones  , adecua su texto oral  de</w:t>
            </w:r>
            <w:r w:rsidR="00333A1F" w:rsidRPr="00333A1F">
              <w:rPr>
                <w:rFonts w:cstheme="minorHAnsi"/>
              </w:rPr>
              <w:t xml:space="preserve"> </w:t>
            </w:r>
            <w:r w:rsidRPr="00333A1F">
              <w:rPr>
                <w:rFonts w:cstheme="minorHAnsi"/>
              </w:rPr>
              <w:lastRenderedPageBreak/>
              <w:t>acuerdo al propósito comunicativo, expresa oralmente ideas y emociones entorno a un tema ordena ideas, establece relaciones lógicas, emplea gestos y movimientos corporales que enfatizan lo que dice, participa en diversos intercambios orales y opina como hablante y oyente sobre ideas .</w:t>
            </w:r>
          </w:p>
        </w:tc>
        <w:tc>
          <w:tcPr>
            <w:tcW w:w="3758" w:type="dxa"/>
            <w:gridSpan w:val="2"/>
          </w:tcPr>
          <w:p w14:paraId="4FF9A53A" w14:textId="78C40942" w:rsidR="006F6D87" w:rsidRPr="00333A1F" w:rsidRDefault="006F6D87" w:rsidP="009B120B">
            <w:pPr>
              <w:pStyle w:val="Prrafodelista"/>
              <w:numPr>
                <w:ilvl w:val="0"/>
                <w:numId w:val="1"/>
              </w:numPr>
              <w:ind w:left="142" w:hanging="142"/>
              <w:jc w:val="both"/>
              <w:rPr>
                <w:rFonts w:cstheme="minorHAnsi"/>
              </w:rPr>
            </w:pPr>
            <w:r w:rsidRPr="00333A1F">
              <w:rPr>
                <w:rFonts w:cstheme="minorHAnsi"/>
              </w:rPr>
              <w:lastRenderedPageBreak/>
              <w:t xml:space="preserve">Recupera información explícita de los textos orales seleccionando </w:t>
            </w:r>
            <w:r w:rsidR="00D33D6C">
              <w:rPr>
                <w:rFonts w:cstheme="minorHAnsi"/>
              </w:rPr>
              <w:t xml:space="preserve">datos </w:t>
            </w:r>
            <w:r w:rsidRPr="00333A1F">
              <w:rPr>
                <w:rFonts w:cstheme="minorHAnsi"/>
              </w:rPr>
              <w:t xml:space="preserve">(nombres personas, personajes, hechos, lugares). explica el tema del propósito comunicativo enseñanzas que se desprenden del texto, deduce algunas relaciones lógicas secuencias, , adecua su texto oral distingue el registro formal e informal, características del </w:t>
            </w:r>
            <w:proofErr w:type="spellStart"/>
            <w:r w:rsidRPr="00333A1F">
              <w:rPr>
                <w:rFonts w:cstheme="minorHAnsi"/>
              </w:rPr>
              <w:t>genero</w:t>
            </w:r>
            <w:proofErr w:type="spellEnd"/>
            <w:r w:rsidRPr="00333A1F">
              <w:rPr>
                <w:rFonts w:cstheme="minorHAnsi"/>
              </w:rPr>
              <w:t xml:space="preserve"> discursivo, expresa oralmente ideas </w:t>
            </w:r>
            <w:r w:rsidRPr="00333A1F">
              <w:rPr>
                <w:rFonts w:cstheme="minorHAnsi"/>
              </w:rPr>
              <w:lastRenderedPageBreak/>
              <w:t>causa – efecto, incorporando un vocabulario que incluye sinónimos,  participa en diversos intercambios orales alternando roles de oyente y hablante, emplea gestos y movimientos corporales para dar con claridad lo que dice,  participa en diversos intercambios orales alternando y haciendo comentarios.</w:t>
            </w:r>
          </w:p>
        </w:tc>
        <w:tc>
          <w:tcPr>
            <w:tcW w:w="3793" w:type="dxa"/>
            <w:gridSpan w:val="3"/>
          </w:tcPr>
          <w:p w14:paraId="37446FD9" w14:textId="19074324" w:rsidR="006F6D87" w:rsidRPr="00333A1F" w:rsidRDefault="006F6D87" w:rsidP="00333A1F">
            <w:pPr>
              <w:pStyle w:val="Prrafodelista"/>
              <w:numPr>
                <w:ilvl w:val="0"/>
                <w:numId w:val="1"/>
              </w:numPr>
              <w:ind w:left="142" w:hanging="142"/>
              <w:jc w:val="both"/>
              <w:rPr>
                <w:rFonts w:cstheme="minorHAnsi"/>
              </w:rPr>
            </w:pPr>
            <w:r w:rsidRPr="00333A1F">
              <w:rPr>
                <w:rFonts w:cstheme="minorHAnsi"/>
              </w:rPr>
              <w:lastRenderedPageBreak/>
              <w:t xml:space="preserve">Recupera información explícita de los textos orales, explica el tema del propósito comunicativo recurre a la información relevante del mismo, deduce algunas relaciones lógicas características de personajes, animales, objetos, hechos y lugares el significado dice palabras según su contexto, explica las acciones verbales y no verbales a partir del texto oral y de su </w:t>
            </w:r>
            <w:r w:rsidRPr="00333A1F">
              <w:rPr>
                <w:rFonts w:cstheme="minorHAnsi"/>
              </w:rPr>
              <w:lastRenderedPageBreak/>
              <w:t>experiencia, adecua su texto oral  de</w:t>
            </w:r>
            <w:r w:rsidR="009B120B">
              <w:rPr>
                <w:rFonts w:cstheme="minorHAnsi"/>
              </w:rPr>
              <w:t xml:space="preserve"> </w:t>
            </w:r>
            <w:r w:rsidRPr="00333A1F">
              <w:rPr>
                <w:rFonts w:cstheme="minorHAnsi"/>
              </w:rPr>
              <w:t>acuerdo a la situación y a algunas fuentes de información complementaria, expresa oralmente  para ampliar información, emplea gestos mantiene contacto visual con su interlocutor, participa en diversos intercambios orales explicando sus respuestas y haciendo comentarios del contexto sociocultural.</w:t>
            </w:r>
          </w:p>
        </w:tc>
      </w:tr>
    </w:tbl>
    <w:p w14:paraId="546B6FA9" w14:textId="77777777" w:rsidR="006F6D87" w:rsidRPr="00E11F73" w:rsidRDefault="006F6D87" w:rsidP="006F6D87">
      <w:pPr>
        <w:rPr>
          <w:rFonts w:cstheme="minorHAnsi"/>
          <w:b/>
          <w:sz w:val="20"/>
          <w:szCs w:val="20"/>
          <w:lang w:val="es-MX"/>
        </w:rPr>
      </w:pPr>
    </w:p>
    <w:tbl>
      <w:tblPr>
        <w:tblStyle w:val="Tablaconcuadrcula"/>
        <w:tblW w:w="14856" w:type="dxa"/>
        <w:tblInd w:w="-147" w:type="dxa"/>
        <w:tblLook w:val="04A0" w:firstRow="1" w:lastRow="0" w:firstColumn="1" w:lastColumn="0" w:noHBand="0" w:noVBand="1"/>
      </w:tblPr>
      <w:tblGrid>
        <w:gridCol w:w="2120"/>
        <w:gridCol w:w="1656"/>
        <w:gridCol w:w="1966"/>
        <w:gridCol w:w="1813"/>
        <w:gridCol w:w="166"/>
        <w:gridCol w:w="1673"/>
        <w:gridCol w:w="1753"/>
        <w:gridCol w:w="40"/>
        <w:gridCol w:w="1718"/>
        <w:gridCol w:w="1951"/>
      </w:tblGrid>
      <w:tr w:rsidR="006F6D87" w:rsidRPr="00365599" w14:paraId="0EA763CA" w14:textId="77777777" w:rsidTr="009B120B">
        <w:tc>
          <w:tcPr>
            <w:tcW w:w="14856" w:type="dxa"/>
            <w:gridSpan w:val="10"/>
            <w:shd w:val="clear" w:color="auto" w:fill="BDD6EE" w:themeFill="accent1" w:themeFillTint="66"/>
          </w:tcPr>
          <w:p w14:paraId="2D4565A0" w14:textId="77777777" w:rsidR="006F6D87" w:rsidRPr="00E11F73" w:rsidRDefault="006F6D87" w:rsidP="006F6D87">
            <w:pPr>
              <w:rPr>
                <w:rFonts w:cstheme="minorHAnsi"/>
                <w:sz w:val="20"/>
                <w:szCs w:val="20"/>
              </w:rPr>
            </w:pPr>
            <w:proofErr w:type="gramStart"/>
            <w:r w:rsidRPr="00E11F73">
              <w:rPr>
                <w:rFonts w:cstheme="minorHAnsi"/>
                <w:b/>
                <w:sz w:val="20"/>
                <w:szCs w:val="20"/>
              </w:rPr>
              <w:t>Competencia :</w:t>
            </w:r>
            <w:proofErr w:type="gramEnd"/>
            <w:r w:rsidRPr="00E11F73">
              <w:rPr>
                <w:rFonts w:cstheme="minorHAnsi"/>
                <w:b/>
                <w:sz w:val="20"/>
                <w:szCs w:val="20"/>
              </w:rPr>
              <w:t xml:space="preserve"> LEE DIVERSOS TIPOS DE TEXTOS ESCRITOS EN SU LENGUA MATERNA 2</w:t>
            </w:r>
          </w:p>
          <w:p w14:paraId="5A5875AD" w14:textId="77777777" w:rsidR="006F6D87" w:rsidRPr="00E11F73" w:rsidRDefault="006F6D87" w:rsidP="006F6D87">
            <w:pPr>
              <w:rPr>
                <w:rFonts w:cstheme="minorHAnsi"/>
                <w:b/>
                <w:sz w:val="20"/>
                <w:szCs w:val="20"/>
              </w:rPr>
            </w:pPr>
            <w:r w:rsidRPr="00E11F73">
              <w:rPr>
                <w:rFonts w:cstheme="minorHAnsi"/>
                <w:sz w:val="20"/>
                <w:szCs w:val="20"/>
              </w:rPr>
              <w:t xml:space="preserve"> </w:t>
            </w:r>
          </w:p>
        </w:tc>
      </w:tr>
      <w:tr w:rsidR="006F6D87" w:rsidRPr="00365599" w14:paraId="4E434218" w14:textId="77777777" w:rsidTr="009B120B">
        <w:tc>
          <w:tcPr>
            <w:tcW w:w="14856" w:type="dxa"/>
            <w:gridSpan w:val="10"/>
          </w:tcPr>
          <w:p w14:paraId="46ABEC1D"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cr/>
              <w:t xml:space="preserve">Capacidades: </w:t>
            </w:r>
          </w:p>
          <w:p w14:paraId="4C8DE30F" w14:textId="77777777" w:rsidR="006F6D87" w:rsidRPr="00E11F73" w:rsidRDefault="006F6D87" w:rsidP="006F6D87">
            <w:pPr>
              <w:jc w:val="both"/>
              <w:rPr>
                <w:rFonts w:cstheme="minorHAnsi"/>
                <w:sz w:val="20"/>
                <w:szCs w:val="20"/>
              </w:rPr>
            </w:pPr>
            <w:r w:rsidRPr="00E11F73">
              <w:rPr>
                <w:rFonts w:cstheme="minorHAnsi"/>
                <w:color w:val="181717"/>
                <w:sz w:val="20"/>
                <w:szCs w:val="20"/>
              </w:rPr>
              <w:t xml:space="preserve">  </w:t>
            </w:r>
            <w:r w:rsidRPr="00E11F73">
              <w:rPr>
                <w:rFonts w:cstheme="minorHAnsi"/>
                <w:sz w:val="20"/>
                <w:szCs w:val="20"/>
              </w:rPr>
              <w:t xml:space="preserve">• </w:t>
            </w:r>
            <w:r w:rsidRPr="00E11F73">
              <w:rPr>
                <w:rFonts w:cstheme="minorHAnsi"/>
                <w:b/>
                <w:sz w:val="20"/>
                <w:szCs w:val="20"/>
              </w:rPr>
              <w:t>Obtiene información del texto escrito</w:t>
            </w:r>
            <w:r w:rsidRPr="00E11F73">
              <w:rPr>
                <w:rFonts w:cstheme="minorHAnsi"/>
                <w:sz w:val="20"/>
                <w:szCs w:val="20"/>
              </w:rPr>
              <w:t xml:space="preserve">: el estudiante localiza y selecciona información explícita en textos escritos con un propósito específico. </w:t>
            </w:r>
          </w:p>
          <w:p w14:paraId="7A4C9E12" w14:textId="77777777" w:rsidR="006F6D87" w:rsidRPr="00E11F73" w:rsidRDefault="006F6D87" w:rsidP="006F6D87">
            <w:pPr>
              <w:jc w:val="both"/>
              <w:rPr>
                <w:rFonts w:cstheme="minorHAnsi"/>
                <w:sz w:val="20"/>
                <w:szCs w:val="20"/>
              </w:rPr>
            </w:pPr>
            <w:r w:rsidRPr="00E11F73">
              <w:rPr>
                <w:rFonts w:cstheme="minorHAnsi"/>
                <w:sz w:val="20"/>
                <w:szCs w:val="20"/>
              </w:rPr>
              <w:t xml:space="preserve">  • </w:t>
            </w:r>
            <w:r w:rsidRPr="00E11F73">
              <w:rPr>
                <w:rFonts w:cstheme="minorHAnsi"/>
                <w:b/>
                <w:sz w:val="20"/>
                <w:szCs w:val="20"/>
              </w:rPr>
              <w:t>Infiere e interpreta información del texto</w:t>
            </w:r>
            <w:r w:rsidRPr="00E11F73">
              <w:rPr>
                <w:rFonts w:cstheme="minorHAnsi"/>
                <w:sz w:val="20"/>
                <w:szCs w:val="20"/>
              </w:rPr>
              <w:t>: el estudiante construye el sentido del texto. Para ello, establece relaciones entre la información explícita e implícita de este para deducir una nueva información o completar los vacíos del texto escrito. A partir de estas deducciones, el estudiante interpreta la relación entre la información implícita y la información explícita, así como los recursos textuales, para construir el sentido global y profundo del texto, y explicar el propósito, el uso estético del lenguaje, las intenciones del autor, así como la relación con el contexto sociocultural del lector y del texto.</w:t>
            </w:r>
          </w:p>
          <w:p w14:paraId="685920C2" w14:textId="77777777" w:rsidR="006F6D87" w:rsidRPr="00E11F73" w:rsidRDefault="006F6D87" w:rsidP="006F6D87">
            <w:pPr>
              <w:jc w:val="both"/>
              <w:rPr>
                <w:rFonts w:cstheme="minorHAnsi"/>
                <w:b/>
                <w:color w:val="181717"/>
                <w:sz w:val="20"/>
                <w:szCs w:val="20"/>
                <w:u w:val="single"/>
              </w:rPr>
            </w:pPr>
            <w:r w:rsidRPr="00E11F73">
              <w:rPr>
                <w:rFonts w:cstheme="minorHAnsi"/>
                <w:sz w:val="20"/>
                <w:szCs w:val="20"/>
              </w:rPr>
              <w:t xml:space="preserve"> </w:t>
            </w:r>
            <w:r w:rsidRPr="00E11F73">
              <w:rPr>
                <w:rFonts w:cstheme="minorHAnsi"/>
                <w:b/>
                <w:sz w:val="20"/>
                <w:szCs w:val="20"/>
              </w:rPr>
              <w:t>• Reflexiona y evalúa la forma, el contenido y contexto del texto:</w:t>
            </w:r>
            <w:r w:rsidRPr="00E11F73">
              <w:rPr>
                <w:rFonts w:cstheme="minorHAnsi"/>
                <w:sz w:val="20"/>
                <w:szCs w:val="20"/>
              </w:rPr>
              <w:t xml:space="preserve"> los procesos de reflexión y evaluación están relacionados porque ambos suponen que el estudiante se distancie de los textos escritos situados en épocas y lugares distintos, y que son presentados en diferentes soportes y formatos. Para ello, compara y contrasta aspectos formales y de contenido del texto con la experiencia, el conocimiento formal del lector y diversas fuentes de información. Asimismo, emite una opinión personal sobre aspectos formales, estéticos, contenidos de los textos considerando los efectos que producen, la relación con otros textos, y el contexto sociocultural del texto y del lector.</w:t>
            </w:r>
          </w:p>
          <w:p w14:paraId="3E4A9502" w14:textId="77777777" w:rsidR="006F6D87" w:rsidRPr="00E11F73" w:rsidRDefault="006F6D87" w:rsidP="006F6D87">
            <w:pPr>
              <w:jc w:val="both"/>
              <w:rPr>
                <w:rFonts w:cstheme="minorHAnsi"/>
                <w:b/>
                <w:sz w:val="20"/>
                <w:szCs w:val="20"/>
                <w:u w:val="single"/>
              </w:rPr>
            </w:pPr>
          </w:p>
        </w:tc>
      </w:tr>
      <w:tr w:rsidR="006F6D87" w:rsidRPr="00365599" w14:paraId="05CFA925" w14:textId="77777777" w:rsidTr="009B120B">
        <w:tc>
          <w:tcPr>
            <w:tcW w:w="14856" w:type="dxa"/>
            <w:gridSpan w:val="10"/>
          </w:tcPr>
          <w:p w14:paraId="054B80CB"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 xml:space="preserve">ESTANDAR </w:t>
            </w:r>
            <w:proofErr w:type="gramStart"/>
            <w:r w:rsidRPr="00E11F73">
              <w:rPr>
                <w:rFonts w:cstheme="minorHAnsi"/>
                <w:b/>
                <w:sz w:val="20"/>
                <w:szCs w:val="20"/>
              </w:rPr>
              <w:t>DEL  IV</w:t>
            </w:r>
            <w:proofErr w:type="gramEnd"/>
            <w:r w:rsidRPr="00E11F73">
              <w:rPr>
                <w:rFonts w:cstheme="minorHAnsi"/>
                <w:b/>
                <w:sz w:val="20"/>
                <w:szCs w:val="20"/>
              </w:rPr>
              <w:t xml:space="preserve"> CICLO: </w:t>
            </w:r>
          </w:p>
          <w:p w14:paraId="3C9898B4" w14:textId="77777777" w:rsidR="006F6D87" w:rsidRPr="00E11F73" w:rsidRDefault="006F6D87" w:rsidP="006F6D87">
            <w:pPr>
              <w:spacing w:before="11" w:line="229" w:lineRule="exact"/>
              <w:ind w:left="114"/>
              <w:rPr>
                <w:rFonts w:cstheme="minorHAnsi"/>
                <w:sz w:val="20"/>
                <w:szCs w:val="20"/>
              </w:rPr>
            </w:pPr>
            <w:r w:rsidRPr="00E11F73">
              <w:rPr>
                <w:rFonts w:cstheme="minorHAnsi"/>
                <w:color w:val="000000"/>
                <w:spacing w:val="1"/>
                <w:sz w:val="20"/>
                <w:szCs w:val="20"/>
              </w:rPr>
              <w:t>Lee diversos tipos de textos de estructura simple en los que predominan palabras conocidas e ilustraciones</w:t>
            </w:r>
            <w:r w:rsidRPr="00E11F73">
              <w:rPr>
                <w:rFonts w:cstheme="minorHAnsi"/>
                <w:sz w:val="20"/>
                <w:szCs w:val="20"/>
              </w:rPr>
              <w:t xml:space="preserve"> </w:t>
            </w:r>
            <w:r w:rsidRPr="00E11F73">
              <w:rPr>
                <w:rFonts w:cstheme="minorHAnsi"/>
                <w:color w:val="000000"/>
                <w:w w:val="103"/>
                <w:sz w:val="20"/>
                <w:szCs w:val="20"/>
              </w:rPr>
              <w:t>que apoyan las ideas centrales. Obtiene información poco evidente distinguiéndola de otra semejante y</w:t>
            </w:r>
            <w:r w:rsidRPr="00E11F73">
              <w:rPr>
                <w:rFonts w:cstheme="minorHAnsi"/>
                <w:sz w:val="20"/>
                <w:szCs w:val="20"/>
              </w:rPr>
              <w:t xml:space="preserve"> </w:t>
            </w:r>
            <w:r w:rsidRPr="00E11F73">
              <w:rPr>
                <w:rFonts w:cstheme="minorHAnsi"/>
                <w:color w:val="000000"/>
                <w:w w:val="102"/>
                <w:sz w:val="20"/>
                <w:szCs w:val="20"/>
              </w:rPr>
              <w:t>realiza inferencias locales a partir de información explícita. Interpreta el texto considerando información</w:t>
            </w:r>
            <w:r w:rsidRPr="00E11F73">
              <w:rPr>
                <w:rFonts w:cstheme="minorHAnsi"/>
                <w:sz w:val="20"/>
                <w:szCs w:val="20"/>
              </w:rPr>
              <w:t xml:space="preserve"> </w:t>
            </w:r>
            <w:r w:rsidRPr="00E11F73">
              <w:rPr>
                <w:rFonts w:cstheme="minorHAnsi"/>
                <w:color w:val="000000"/>
                <w:sz w:val="20"/>
                <w:szCs w:val="20"/>
              </w:rPr>
              <w:t>recurrente para construir su sentido global. Opina sobre sucesos e ideas importantes del texto a partir de su</w:t>
            </w:r>
            <w:r w:rsidRPr="00E11F73">
              <w:rPr>
                <w:rFonts w:cstheme="minorHAnsi"/>
                <w:sz w:val="20"/>
                <w:szCs w:val="20"/>
              </w:rPr>
              <w:t xml:space="preserve"> </w:t>
            </w:r>
            <w:r w:rsidRPr="00E11F73">
              <w:rPr>
                <w:rFonts w:cstheme="minorHAnsi"/>
                <w:color w:val="000000"/>
                <w:sz w:val="20"/>
                <w:szCs w:val="20"/>
              </w:rPr>
              <w:t>propia experiencia.</w:t>
            </w:r>
          </w:p>
          <w:p w14:paraId="45270AA1" w14:textId="77777777" w:rsidR="006F6D87" w:rsidRPr="00E11F73" w:rsidRDefault="006F6D87" w:rsidP="006F6D87">
            <w:pPr>
              <w:pStyle w:val="Prrafodelista"/>
              <w:ind w:left="0"/>
              <w:jc w:val="both"/>
              <w:rPr>
                <w:rFonts w:cstheme="minorHAnsi"/>
                <w:b/>
                <w:sz w:val="20"/>
                <w:szCs w:val="20"/>
              </w:rPr>
            </w:pPr>
          </w:p>
        </w:tc>
      </w:tr>
      <w:tr w:rsidR="006F6D87" w:rsidRPr="00365599" w14:paraId="1BF50A22" w14:textId="77777777" w:rsidTr="009B120B">
        <w:tc>
          <w:tcPr>
            <w:tcW w:w="14856" w:type="dxa"/>
            <w:gridSpan w:val="10"/>
            <w:shd w:val="clear" w:color="auto" w:fill="BDD6EE" w:themeFill="accent1" w:themeFillTint="66"/>
          </w:tcPr>
          <w:p w14:paraId="0A989E14"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 xml:space="preserve"> </w:t>
            </w:r>
            <w:r w:rsidRPr="00E11F73">
              <w:rPr>
                <w:rFonts w:cstheme="minorHAnsi"/>
                <w:b/>
                <w:sz w:val="20"/>
                <w:szCs w:val="20"/>
              </w:rPr>
              <w:cr/>
              <w:t>TEMPORALIDAD DE LOS PROPÓSITOS DE APRENDIZAJE</w:t>
            </w:r>
          </w:p>
        </w:tc>
      </w:tr>
      <w:tr w:rsidR="006F6D87" w:rsidRPr="00E11F73" w14:paraId="0CC474AF" w14:textId="77777777" w:rsidTr="009B120B">
        <w:tc>
          <w:tcPr>
            <w:tcW w:w="3797" w:type="dxa"/>
            <w:gridSpan w:val="2"/>
            <w:shd w:val="clear" w:color="auto" w:fill="BDD6EE" w:themeFill="accent1" w:themeFillTint="66"/>
          </w:tcPr>
          <w:p w14:paraId="22927BEA"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 BIMESTRE</w:t>
            </w:r>
          </w:p>
        </w:tc>
        <w:tc>
          <w:tcPr>
            <w:tcW w:w="3788" w:type="dxa"/>
            <w:gridSpan w:val="2"/>
            <w:shd w:val="clear" w:color="auto" w:fill="BDD6EE" w:themeFill="accent1" w:themeFillTint="66"/>
          </w:tcPr>
          <w:p w14:paraId="68A8975F"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 BIMESTRE</w:t>
            </w:r>
          </w:p>
        </w:tc>
        <w:tc>
          <w:tcPr>
            <w:tcW w:w="1841" w:type="dxa"/>
            <w:gridSpan w:val="2"/>
            <w:shd w:val="clear" w:color="auto" w:fill="BDD6EE" w:themeFill="accent1" w:themeFillTint="66"/>
          </w:tcPr>
          <w:p w14:paraId="26C40FC6"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III BIMESTRE</w:t>
            </w:r>
          </w:p>
        </w:tc>
        <w:tc>
          <w:tcPr>
            <w:tcW w:w="1793" w:type="dxa"/>
            <w:gridSpan w:val="2"/>
            <w:shd w:val="clear" w:color="auto" w:fill="BDD6EE" w:themeFill="accent1" w:themeFillTint="66"/>
          </w:tcPr>
          <w:p w14:paraId="4A9DE6DC" w14:textId="77777777" w:rsidR="006F6D87" w:rsidRPr="00E11F73" w:rsidRDefault="006F6D87" w:rsidP="006F6D87">
            <w:pPr>
              <w:pStyle w:val="Prrafodelista"/>
              <w:ind w:left="0"/>
              <w:jc w:val="center"/>
              <w:rPr>
                <w:rFonts w:cstheme="minorHAnsi"/>
                <w:b/>
                <w:sz w:val="20"/>
                <w:szCs w:val="20"/>
              </w:rPr>
            </w:pPr>
          </w:p>
        </w:tc>
        <w:tc>
          <w:tcPr>
            <w:tcW w:w="3637" w:type="dxa"/>
            <w:gridSpan w:val="2"/>
            <w:shd w:val="clear" w:color="auto" w:fill="BDD6EE" w:themeFill="accent1" w:themeFillTint="66"/>
          </w:tcPr>
          <w:p w14:paraId="26AE6E26"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IV BIMESTRE</w:t>
            </w:r>
          </w:p>
        </w:tc>
      </w:tr>
      <w:tr w:rsidR="006F6D87" w:rsidRPr="00365599" w14:paraId="7777B7A5" w14:textId="77777777" w:rsidTr="009B120B">
        <w:tc>
          <w:tcPr>
            <w:tcW w:w="2136" w:type="dxa"/>
          </w:tcPr>
          <w:p w14:paraId="67BD1EFC" w14:textId="77777777" w:rsidR="006F6D87" w:rsidRPr="00E11F73" w:rsidRDefault="006F6D87" w:rsidP="006F6D87">
            <w:pPr>
              <w:pStyle w:val="Prrafodelista"/>
              <w:ind w:left="5" w:hanging="5"/>
              <w:jc w:val="both"/>
              <w:rPr>
                <w:rFonts w:cstheme="minorHAnsi"/>
                <w:b/>
                <w:sz w:val="20"/>
                <w:szCs w:val="20"/>
              </w:rPr>
            </w:pPr>
            <w:r w:rsidRPr="00E11F73">
              <w:rPr>
                <w:rFonts w:cstheme="minorHAnsi"/>
                <w:sz w:val="20"/>
                <w:szCs w:val="20"/>
              </w:rPr>
              <w:t>•</w:t>
            </w:r>
            <w:r w:rsidRPr="00E11F73">
              <w:rPr>
                <w:rFonts w:cstheme="minorHAnsi"/>
                <w:b/>
                <w:sz w:val="20"/>
                <w:szCs w:val="20"/>
              </w:rPr>
              <w:t>Identifica información</w:t>
            </w:r>
          </w:p>
          <w:p w14:paraId="5D5A9957" w14:textId="77777777" w:rsidR="006F6D87" w:rsidRPr="00E11F73" w:rsidRDefault="006F6D87" w:rsidP="006F6D87">
            <w:pPr>
              <w:jc w:val="both"/>
              <w:rPr>
                <w:rFonts w:cstheme="minorHAnsi"/>
                <w:sz w:val="20"/>
                <w:szCs w:val="20"/>
              </w:rPr>
            </w:pPr>
            <w:r w:rsidRPr="00E11F73">
              <w:rPr>
                <w:rFonts w:cstheme="minorHAnsi"/>
                <w:b/>
                <w:sz w:val="20"/>
                <w:szCs w:val="20"/>
              </w:rPr>
              <w:t>explícita</w:t>
            </w:r>
            <w:r w:rsidRPr="00E11F73">
              <w:rPr>
                <w:rFonts w:cstheme="minorHAnsi"/>
                <w:b/>
                <w:sz w:val="20"/>
                <w:szCs w:val="20"/>
              </w:rPr>
              <w:tab/>
            </w:r>
            <w:r w:rsidRPr="00E11F73">
              <w:rPr>
                <w:rFonts w:cstheme="minorHAnsi"/>
                <w:sz w:val="20"/>
                <w:szCs w:val="20"/>
              </w:rPr>
              <w:t>que</w:t>
            </w:r>
            <w:r w:rsidRPr="00E11F73">
              <w:rPr>
                <w:rFonts w:cstheme="minorHAnsi"/>
                <w:sz w:val="20"/>
                <w:szCs w:val="20"/>
              </w:rPr>
              <w:tab/>
              <w:t>se</w:t>
            </w:r>
          </w:p>
          <w:p w14:paraId="77B978BE" w14:textId="77777777" w:rsidR="006F6D87" w:rsidRPr="00E11F73" w:rsidRDefault="006F6D87" w:rsidP="006F6D87">
            <w:pPr>
              <w:jc w:val="both"/>
              <w:rPr>
                <w:rFonts w:cstheme="minorHAnsi"/>
                <w:sz w:val="20"/>
                <w:szCs w:val="20"/>
              </w:rPr>
            </w:pPr>
            <w:r w:rsidRPr="00E11F73">
              <w:rPr>
                <w:rFonts w:cstheme="minorHAnsi"/>
                <w:sz w:val="20"/>
                <w:szCs w:val="20"/>
              </w:rPr>
              <w:t>encuentra   en   distintas</w:t>
            </w:r>
          </w:p>
          <w:p w14:paraId="2159FE92" w14:textId="77777777" w:rsidR="006F6D87" w:rsidRPr="00E11F73" w:rsidRDefault="006F6D87" w:rsidP="006F6D87">
            <w:pPr>
              <w:jc w:val="both"/>
              <w:rPr>
                <w:rFonts w:cstheme="minorHAnsi"/>
                <w:sz w:val="20"/>
                <w:szCs w:val="20"/>
              </w:rPr>
            </w:pPr>
            <w:r w:rsidRPr="00E11F73">
              <w:rPr>
                <w:rFonts w:cstheme="minorHAnsi"/>
                <w:sz w:val="20"/>
                <w:szCs w:val="20"/>
              </w:rPr>
              <w:t>partes</w:t>
            </w:r>
            <w:r w:rsidRPr="00E11F73">
              <w:rPr>
                <w:rFonts w:cstheme="minorHAnsi"/>
                <w:sz w:val="20"/>
                <w:szCs w:val="20"/>
              </w:rPr>
              <w:tab/>
              <w:t>del</w:t>
            </w:r>
            <w:r w:rsidRPr="00E11F73">
              <w:rPr>
                <w:rFonts w:cstheme="minorHAnsi"/>
                <w:sz w:val="20"/>
                <w:szCs w:val="20"/>
              </w:rPr>
              <w:tab/>
              <w:t>texto.</w:t>
            </w:r>
          </w:p>
          <w:p w14:paraId="1487F019" w14:textId="77777777" w:rsidR="006F6D87" w:rsidRPr="00E11F73" w:rsidRDefault="006F6D87" w:rsidP="006F6D87">
            <w:pPr>
              <w:jc w:val="both"/>
              <w:rPr>
                <w:rFonts w:cstheme="minorHAnsi"/>
                <w:b/>
                <w:sz w:val="20"/>
                <w:szCs w:val="20"/>
              </w:rPr>
            </w:pPr>
            <w:r w:rsidRPr="00E11F73">
              <w:rPr>
                <w:rFonts w:cstheme="minorHAnsi"/>
                <w:sz w:val="20"/>
                <w:szCs w:val="20"/>
              </w:rPr>
              <w:t>Distingue</w:t>
            </w:r>
            <w:r w:rsidRPr="00E11F73">
              <w:rPr>
                <w:rFonts w:cstheme="minorHAnsi"/>
                <w:sz w:val="20"/>
                <w:szCs w:val="20"/>
              </w:rPr>
              <w:tab/>
              <w:t xml:space="preserve"> esta información    de</w:t>
            </w:r>
            <w:r w:rsidRPr="00E11F73">
              <w:rPr>
                <w:rFonts w:cstheme="minorHAnsi"/>
                <w:sz w:val="20"/>
                <w:szCs w:val="20"/>
              </w:rPr>
              <w:tab/>
              <w:t xml:space="preserve">otra semejante (por </w:t>
            </w:r>
            <w:r w:rsidRPr="00E11F73">
              <w:rPr>
                <w:rFonts w:cstheme="minorHAnsi"/>
                <w:sz w:val="20"/>
                <w:szCs w:val="20"/>
              </w:rPr>
              <w:lastRenderedPageBreak/>
              <w:t xml:space="preserve">ejemplo, </w:t>
            </w:r>
            <w:r w:rsidRPr="00E11F73">
              <w:rPr>
                <w:rFonts w:cstheme="minorHAnsi"/>
                <w:b/>
                <w:sz w:val="20"/>
                <w:szCs w:val="20"/>
              </w:rPr>
              <w:t xml:space="preserve">distingue </w:t>
            </w:r>
            <w:r w:rsidRPr="00E11F73">
              <w:rPr>
                <w:rFonts w:cstheme="minorHAnsi"/>
                <w:b/>
                <w:sz w:val="20"/>
                <w:szCs w:val="20"/>
              </w:rPr>
              <w:tab/>
              <w:t>entre las</w:t>
            </w:r>
          </w:p>
          <w:p w14:paraId="3E12A661" w14:textId="77777777" w:rsidR="006F6D87" w:rsidRPr="00E11F73" w:rsidRDefault="006F6D87" w:rsidP="006F6D87">
            <w:pPr>
              <w:jc w:val="both"/>
              <w:rPr>
                <w:rFonts w:cstheme="minorHAnsi"/>
                <w:b/>
                <w:sz w:val="20"/>
                <w:szCs w:val="20"/>
              </w:rPr>
            </w:pPr>
            <w:r w:rsidRPr="00E11F73">
              <w:rPr>
                <w:rFonts w:cstheme="minorHAnsi"/>
                <w:b/>
                <w:sz w:val="20"/>
                <w:szCs w:val="20"/>
              </w:rPr>
              <w:t>características   de   dos</w:t>
            </w:r>
          </w:p>
          <w:p w14:paraId="6C85B306" w14:textId="77777777" w:rsidR="006F6D87" w:rsidRPr="00E11F73" w:rsidRDefault="006F6D87" w:rsidP="006F6D87">
            <w:pPr>
              <w:jc w:val="both"/>
              <w:rPr>
                <w:rFonts w:cstheme="minorHAnsi"/>
                <w:sz w:val="20"/>
                <w:szCs w:val="20"/>
              </w:rPr>
            </w:pPr>
            <w:proofErr w:type="gramStart"/>
            <w:r w:rsidRPr="00E11F73">
              <w:rPr>
                <w:rFonts w:cstheme="minorHAnsi"/>
                <w:b/>
                <w:sz w:val="20"/>
                <w:szCs w:val="20"/>
              </w:rPr>
              <w:t>personajes,</w:t>
            </w:r>
            <w:r w:rsidRPr="00E11F73">
              <w:rPr>
                <w:rFonts w:cstheme="minorHAnsi"/>
                <w:sz w:val="20"/>
                <w:szCs w:val="20"/>
              </w:rPr>
              <w:t xml:space="preserve">  elige</w:t>
            </w:r>
            <w:proofErr w:type="gramEnd"/>
            <w:r w:rsidRPr="00E11F73">
              <w:rPr>
                <w:rFonts w:cstheme="minorHAnsi"/>
                <w:sz w:val="20"/>
                <w:szCs w:val="20"/>
              </w:rPr>
              <w:t xml:space="preserve">  entre</w:t>
            </w:r>
          </w:p>
          <w:p w14:paraId="6031DA93" w14:textId="77777777" w:rsidR="006F6D87" w:rsidRPr="00E11F73" w:rsidRDefault="006F6D87" w:rsidP="006F6D87">
            <w:pPr>
              <w:jc w:val="both"/>
              <w:rPr>
                <w:rFonts w:cstheme="minorHAnsi"/>
                <w:sz w:val="20"/>
                <w:szCs w:val="20"/>
              </w:rPr>
            </w:pPr>
            <w:r w:rsidRPr="00E11F73">
              <w:rPr>
                <w:rFonts w:cstheme="minorHAnsi"/>
                <w:sz w:val="20"/>
                <w:szCs w:val="20"/>
              </w:rPr>
              <w:t>dos datos de un animal,</w:t>
            </w:r>
          </w:p>
          <w:p w14:paraId="739B1ABB" w14:textId="77777777" w:rsidR="006F6D87" w:rsidRPr="00E11F73" w:rsidRDefault="006F6D87" w:rsidP="006F6D87">
            <w:pPr>
              <w:jc w:val="both"/>
              <w:rPr>
                <w:rFonts w:cstheme="minorHAnsi"/>
                <w:sz w:val="20"/>
                <w:szCs w:val="20"/>
              </w:rPr>
            </w:pPr>
            <w:r w:rsidRPr="00E11F73">
              <w:rPr>
                <w:rFonts w:cstheme="minorHAnsi"/>
                <w:sz w:val="20"/>
                <w:szCs w:val="20"/>
              </w:rPr>
              <w:t>etc.) en diversos tipos de</w:t>
            </w:r>
          </w:p>
          <w:p w14:paraId="205D7644" w14:textId="77777777" w:rsidR="006F6D87" w:rsidRPr="00E11F73" w:rsidRDefault="006F6D87" w:rsidP="006F6D87">
            <w:pPr>
              <w:jc w:val="both"/>
              <w:rPr>
                <w:rFonts w:cstheme="minorHAnsi"/>
                <w:sz w:val="20"/>
                <w:szCs w:val="20"/>
              </w:rPr>
            </w:pPr>
            <w:r w:rsidRPr="00E11F73">
              <w:rPr>
                <w:rFonts w:cstheme="minorHAnsi"/>
                <w:sz w:val="20"/>
                <w:szCs w:val="20"/>
              </w:rPr>
              <w:t>textos   de   estructura</w:t>
            </w:r>
          </w:p>
          <w:p w14:paraId="3C8ECBC5"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 xml:space="preserve">simple,   </w:t>
            </w:r>
            <w:proofErr w:type="gramEnd"/>
            <w:r w:rsidRPr="00E11F73">
              <w:rPr>
                <w:rFonts w:cstheme="minorHAnsi"/>
                <w:sz w:val="20"/>
                <w:szCs w:val="20"/>
              </w:rPr>
              <w:t>con   palabras</w:t>
            </w:r>
          </w:p>
          <w:p w14:paraId="4D2C1FD4" w14:textId="77777777" w:rsidR="006F6D87" w:rsidRPr="00E11F73" w:rsidRDefault="006F6D87" w:rsidP="006F6D87">
            <w:pPr>
              <w:jc w:val="both"/>
              <w:rPr>
                <w:rFonts w:cstheme="minorHAnsi"/>
                <w:sz w:val="20"/>
                <w:szCs w:val="20"/>
              </w:rPr>
            </w:pPr>
            <w:r w:rsidRPr="00E11F73">
              <w:rPr>
                <w:rFonts w:cstheme="minorHAnsi"/>
                <w:sz w:val="20"/>
                <w:szCs w:val="20"/>
              </w:rPr>
              <w:t>conocidas</w:t>
            </w:r>
            <w:r w:rsidRPr="00E11F73">
              <w:rPr>
                <w:rFonts w:cstheme="minorHAnsi"/>
                <w:sz w:val="20"/>
                <w:szCs w:val="20"/>
              </w:rPr>
              <w:tab/>
              <w:t>e</w:t>
            </w:r>
          </w:p>
          <w:p w14:paraId="30CDEAFF" w14:textId="77777777" w:rsidR="006F6D87" w:rsidRPr="00E11F73" w:rsidRDefault="006F6D87" w:rsidP="006F6D87">
            <w:pPr>
              <w:jc w:val="both"/>
              <w:rPr>
                <w:rFonts w:cstheme="minorHAnsi"/>
                <w:sz w:val="20"/>
                <w:szCs w:val="20"/>
              </w:rPr>
            </w:pPr>
            <w:r w:rsidRPr="00E11F73">
              <w:rPr>
                <w:rFonts w:cstheme="minorHAnsi"/>
                <w:sz w:val="20"/>
                <w:szCs w:val="20"/>
              </w:rPr>
              <w:t>ilustraciones.   Establece</w:t>
            </w:r>
          </w:p>
          <w:p w14:paraId="66BD1073" w14:textId="77777777" w:rsidR="006F6D87" w:rsidRPr="00E11F73" w:rsidRDefault="006F6D87" w:rsidP="006F6D87">
            <w:pPr>
              <w:jc w:val="both"/>
              <w:rPr>
                <w:rFonts w:cstheme="minorHAnsi"/>
                <w:sz w:val="20"/>
                <w:szCs w:val="20"/>
              </w:rPr>
            </w:pPr>
            <w:r w:rsidRPr="00E11F73">
              <w:rPr>
                <w:rFonts w:cstheme="minorHAnsi"/>
                <w:sz w:val="20"/>
                <w:szCs w:val="20"/>
              </w:rPr>
              <w:t>la secuencia de los textos</w:t>
            </w:r>
          </w:p>
          <w:p w14:paraId="7E2D077B"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que  lee</w:t>
            </w:r>
            <w:proofErr w:type="gramEnd"/>
            <w:r w:rsidRPr="00E11F73">
              <w:rPr>
                <w:rFonts w:cstheme="minorHAnsi"/>
                <w:sz w:val="20"/>
                <w:szCs w:val="20"/>
              </w:rPr>
              <w:t xml:space="preserve"> (instrucciones,</w:t>
            </w:r>
          </w:p>
          <w:p w14:paraId="2084F59E" w14:textId="77777777" w:rsidR="006F6D87" w:rsidRPr="00E11F73" w:rsidRDefault="006F6D87" w:rsidP="006F6D87">
            <w:pPr>
              <w:jc w:val="both"/>
              <w:rPr>
                <w:rFonts w:cstheme="minorHAnsi"/>
                <w:sz w:val="20"/>
                <w:szCs w:val="20"/>
              </w:rPr>
            </w:pPr>
            <w:r w:rsidRPr="00E11F73">
              <w:rPr>
                <w:rFonts w:cstheme="minorHAnsi"/>
                <w:sz w:val="20"/>
                <w:szCs w:val="20"/>
              </w:rPr>
              <w:t>historias, noticias).</w:t>
            </w:r>
          </w:p>
          <w:p w14:paraId="27CF72A9"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r w:rsidRPr="00E11F73">
              <w:rPr>
                <w:rFonts w:cstheme="minorHAnsi"/>
                <w:b/>
                <w:sz w:val="20"/>
                <w:szCs w:val="20"/>
              </w:rPr>
              <w:t>Deduce    características</w:t>
            </w:r>
          </w:p>
          <w:p w14:paraId="5C6E8314" w14:textId="77777777" w:rsidR="006F6D87" w:rsidRPr="00E11F73" w:rsidRDefault="006F6D87" w:rsidP="006F6D87">
            <w:pPr>
              <w:jc w:val="both"/>
              <w:rPr>
                <w:rFonts w:cstheme="minorHAnsi"/>
                <w:b/>
                <w:sz w:val="20"/>
                <w:szCs w:val="20"/>
              </w:rPr>
            </w:pPr>
            <w:r w:rsidRPr="00E11F73">
              <w:rPr>
                <w:rFonts w:cstheme="minorHAnsi"/>
                <w:b/>
                <w:sz w:val="20"/>
                <w:szCs w:val="20"/>
              </w:rPr>
              <w:t>implícitas de personajes,</w:t>
            </w:r>
          </w:p>
          <w:p w14:paraId="16A76D43" w14:textId="77777777" w:rsidR="006F6D87" w:rsidRPr="00E11F73" w:rsidRDefault="006F6D87" w:rsidP="006F6D87">
            <w:pPr>
              <w:jc w:val="both"/>
              <w:rPr>
                <w:rFonts w:cstheme="minorHAnsi"/>
                <w:b/>
                <w:sz w:val="20"/>
                <w:szCs w:val="20"/>
              </w:rPr>
            </w:pPr>
            <w:proofErr w:type="gramStart"/>
            <w:r w:rsidRPr="00E11F73">
              <w:rPr>
                <w:rFonts w:cstheme="minorHAnsi"/>
                <w:b/>
                <w:sz w:val="20"/>
                <w:szCs w:val="20"/>
              </w:rPr>
              <w:t xml:space="preserve">animales,   </w:t>
            </w:r>
            <w:proofErr w:type="gramEnd"/>
            <w:r w:rsidRPr="00E11F73">
              <w:rPr>
                <w:rFonts w:cstheme="minorHAnsi"/>
                <w:b/>
                <w:sz w:val="20"/>
                <w:szCs w:val="20"/>
              </w:rPr>
              <w:t xml:space="preserve"> objetos    y</w:t>
            </w:r>
          </w:p>
          <w:p w14:paraId="30175265" w14:textId="77777777" w:rsidR="006F6D87" w:rsidRPr="00E11F73" w:rsidRDefault="006F6D87" w:rsidP="006F6D87">
            <w:pPr>
              <w:jc w:val="both"/>
              <w:rPr>
                <w:rFonts w:cstheme="minorHAnsi"/>
                <w:sz w:val="20"/>
                <w:szCs w:val="20"/>
              </w:rPr>
            </w:pPr>
            <w:proofErr w:type="gramStart"/>
            <w:r w:rsidRPr="00E11F73">
              <w:rPr>
                <w:rFonts w:cstheme="minorHAnsi"/>
                <w:b/>
                <w:sz w:val="20"/>
                <w:szCs w:val="20"/>
              </w:rPr>
              <w:t xml:space="preserve">lugares;   </w:t>
            </w:r>
            <w:proofErr w:type="gramEnd"/>
            <w:r w:rsidRPr="00E11F73">
              <w:rPr>
                <w:rFonts w:cstheme="minorHAnsi"/>
                <w:b/>
                <w:sz w:val="20"/>
                <w:szCs w:val="20"/>
              </w:rPr>
              <w:t>dete</w:t>
            </w:r>
            <w:r w:rsidRPr="00E11F73">
              <w:rPr>
                <w:rFonts w:cstheme="minorHAnsi"/>
                <w:sz w:val="20"/>
                <w:szCs w:val="20"/>
              </w:rPr>
              <w:t>rmina   el</w:t>
            </w:r>
          </w:p>
          <w:p w14:paraId="09C0C93B"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significado  de</w:t>
            </w:r>
            <w:proofErr w:type="gramEnd"/>
            <w:r w:rsidRPr="00E11F73">
              <w:rPr>
                <w:rFonts w:cstheme="minorHAnsi"/>
                <w:sz w:val="20"/>
                <w:szCs w:val="20"/>
              </w:rPr>
              <w:t xml:space="preserve">  palabras</w:t>
            </w:r>
          </w:p>
          <w:p w14:paraId="43F49C6C" w14:textId="77777777" w:rsidR="006F6D87" w:rsidRPr="00E11F73" w:rsidRDefault="006F6D87" w:rsidP="006F6D87">
            <w:pPr>
              <w:jc w:val="both"/>
              <w:rPr>
                <w:rFonts w:cstheme="minorHAnsi"/>
                <w:sz w:val="20"/>
                <w:szCs w:val="20"/>
              </w:rPr>
            </w:pPr>
            <w:r w:rsidRPr="00E11F73">
              <w:rPr>
                <w:rFonts w:cstheme="minorHAnsi"/>
                <w:sz w:val="20"/>
                <w:szCs w:val="20"/>
              </w:rPr>
              <w:t>según el contexto y hace</w:t>
            </w:r>
          </w:p>
          <w:p w14:paraId="1A21B9B9" w14:textId="77777777" w:rsidR="006F6D87" w:rsidRPr="00E11F73" w:rsidRDefault="006F6D87" w:rsidP="006F6D87">
            <w:pPr>
              <w:jc w:val="both"/>
              <w:rPr>
                <w:rFonts w:cstheme="minorHAnsi"/>
                <w:sz w:val="20"/>
                <w:szCs w:val="20"/>
              </w:rPr>
            </w:pPr>
            <w:r w:rsidRPr="00E11F73">
              <w:rPr>
                <w:rFonts w:cstheme="minorHAnsi"/>
                <w:sz w:val="20"/>
                <w:szCs w:val="20"/>
              </w:rPr>
              <w:t>comparaciones;</w:t>
            </w:r>
          </w:p>
          <w:p w14:paraId="1ADEA38F" w14:textId="77777777" w:rsidR="006F6D87" w:rsidRPr="00E11F73" w:rsidRDefault="006F6D87" w:rsidP="006F6D87">
            <w:pPr>
              <w:jc w:val="both"/>
              <w:rPr>
                <w:rFonts w:cstheme="minorHAnsi"/>
                <w:sz w:val="20"/>
                <w:szCs w:val="20"/>
              </w:rPr>
            </w:pPr>
            <w:r w:rsidRPr="00E11F73">
              <w:rPr>
                <w:rFonts w:cstheme="minorHAnsi"/>
                <w:sz w:val="20"/>
                <w:szCs w:val="20"/>
              </w:rPr>
              <w:t>asimismo,</w:t>
            </w:r>
            <w:r w:rsidRPr="00E11F73">
              <w:rPr>
                <w:rFonts w:cstheme="minorHAnsi"/>
                <w:sz w:val="20"/>
                <w:szCs w:val="20"/>
              </w:rPr>
              <w:tab/>
              <w:t>establece</w:t>
            </w:r>
          </w:p>
          <w:p w14:paraId="6A356503" w14:textId="77777777" w:rsidR="006F6D87" w:rsidRPr="00E11F73" w:rsidRDefault="006F6D87" w:rsidP="006F6D87">
            <w:pPr>
              <w:jc w:val="both"/>
              <w:rPr>
                <w:rFonts w:cstheme="minorHAnsi"/>
                <w:sz w:val="20"/>
                <w:szCs w:val="20"/>
              </w:rPr>
            </w:pPr>
            <w:r w:rsidRPr="00E11F73">
              <w:rPr>
                <w:rFonts w:cstheme="minorHAnsi"/>
                <w:sz w:val="20"/>
                <w:szCs w:val="20"/>
              </w:rPr>
              <w:t>relaciones   lógicas   de</w:t>
            </w:r>
          </w:p>
          <w:p w14:paraId="1D71098C" w14:textId="77777777" w:rsidR="006F6D87" w:rsidRPr="00E11F73" w:rsidRDefault="006F6D87" w:rsidP="006F6D87">
            <w:pPr>
              <w:jc w:val="both"/>
              <w:rPr>
                <w:rFonts w:cstheme="minorHAnsi"/>
                <w:sz w:val="20"/>
                <w:szCs w:val="20"/>
              </w:rPr>
            </w:pPr>
            <w:r w:rsidRPr="00E11F73">
              <w:rPr>
                <w:rFonts w:cstheme="minorHAnsi"/>
                <w:sz w:val="20"/>
                <w:szCs w:val="20"/>
              </w:rPr>
              <w:t>causa-efecto,</w:t>
            </w:r>
          </w:p>
          <w:p w14:paraId="1487F117" w14:textId="77777777" w:rsidR="006F6D87" w:rsidRPr="00E11F73" w:rsidRDefault="006F6D87" w:rsidP="006F6D87">
            <w:pPr>
              <w:jc w:val="both"/>
              <w:rPr>
                <w:rFonts w:cstheme="minorHAnsi"/>
                <w:sz w:val="20"/>
                <w:szCs w:val="20"/>
              </w:rPr>
            </w:pPr>
            <w:r w:rsidRPr="00E11F73">
              <w:rPr>
                <w:rFonts w:cstheme="minorHAnsi"/>
                <w:sz w:val="20"/>
                <w:szCs w:val="20"/>
              </w:rPr>
              <w:t>semejanza-diferencia   y</w:t>
            </w:r>
          </w:p>
          <w:p w14:paraId="3E38BFCB" w14:textId="77777777" w:rsidR="006F6D87" w:rsidRPr="00E11F73" w:rsidRDefault="006F6D87" w:rsidP="006F6D87">
            <w:pPr>
              <w:jc w:val="both"/>
              <w:rPr>
                <w:rFonts w:cstheme="minorHAnsi"/>
                <w:sz w:val="20"/>
                <w:szCs w:val="20"/>
              </w:rPr>
            </w:pPr>
            <w:r w:rsidRPr="00E11F73">
              <w:rPr>
                <w:rFonts w:cstheme="minorHAnsi"/>
                <w:sz w:val="20"/>
                <w:szCs w:val="20"/>
              </w:rPr>
              <w:t>enseñanza y propósito, a</w:t>
            </w:r>
          </w:p>
          <w:p w14:paraId="2222B0AE" w14:textId="77777777" w:rsidR="006F6D87" w:rsidRPr="00E11F73" w:rsidRDefault="006F6D87" w:rsidP="006F6D87">
            <w:pPr>
              <w:jc w:val="both"/>
              <w:rPr>
                <w:rFonts w:cstheme="minorHAnsi"/>
                <w:sz w:val="20"/>
                <w:szCs w:val="20"/>
              </w:rPr>
            </w:pPr>
            <w:r w:rsidRPr="00E11F73">
              <w:rPr>
                <w:rFonts w:cstheme="minorHAnsi"/>
                <w:sz w:val="20"/>
                <w:szCs w:val="20"/>
              </w:rPr>
              <w:t>partir   de   información</w:t>
            </w:r>
          </w:p>
          <w:p w14:paraId="27E0C633" w14:textId="77777777" w:rsidR="006F6D87" w:rsidRPr="00E11F73" w:rsidRDefault="006F6D87" w:rsidP="006F6D87">
            <w:pPr>
              <w:jc w:val="both"/>
              <w:rPr>
                <w:rFonts w:cstheme="minorHAnsi"/>
                <w:sz w:val="20"/>
                <w:szCs w:val="20"/>
              </w:rPr>
            </w:pPr>
            <w:r w:rsidRPr="00E11F73">
              <w:rPr>
                <w:rFonts w:cstheme="minorHAnsi"/>
                <w:sz w:val="20"/>
                <w:szCs w:val="20"/>
              </w:rPr>
              <w:t>explícita del texto.</w:t>
            </w:r>
          </w:p>
          <w:p w14:paraId="752054D6"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r w:rsidRPr="00E11F73">
              <w:rPr>
                <w:rFonts w:cstheme="minorHAnsi"/>
                <w:b/>
                <w:sz w:val="20"/>
                <w:szCs w:val="20"/>
              </w:rPr>
              <w:t>Predice de qué tratará el</w:t>
            </w:r>
          </w:p>
          <w:p w14:paraId="74638C6D" w14:textId="77777777" w:rsidR="006F6D87" w:rsidRPr="00E11F73" w:rsidRDefault="006F6D87" w:rsidP="006F6D87">
            <w:pPr>
              <w:jc w:val="both"/>
              <w:rPr>
                <w:rFonts w:cstheme="minorHAnsi"/>
                <w:sz w:val="20"/>
                <w:szCs w:val="20"/>
              </w:rPr>
            </w:pPr>
            <w:r w:rsidRPr="00E11F73">
              <w:rPr>
                <w:rFonts w:cstheme="minorHAnsi"/>
                <w:b/>
                <w:sz w:val="20"/>
                <w:szCs w:val="20"/>
              </w:rPr>
              <w:t xml:space="preserve">texto   y   </w:t>
            </w:r>
            <w:r w:rsidRPr="00E11F73">
              <w:rPr>
                <w:rFonts w:cstheme="minorHAnsi"/>
                <w:sz w:val="20"/>
                <w:szCs w:val="20"/>
              </w:rPr>
              <w:t>cuál   es   su</w:t>
            </w:r>
          </w:p>
          <w:p w14:paraId="2A0F2703" w14:textId="77777777" w:rsidR="006F6D87" w:rsidRPr="00E11F73" w:rsidRDefault="006F6D87" w:rsidP="006F6D87">
            <w:pPr>
              <w:jc w:val="both"/>
              <w:rPr>
                <w:rFonts w:cstheme="minorHAnsi"/>
                <w:sz w:val="20"/>
                <w:szCs w:val="20"/>
              </w:rPr>
            </w:pPr>
            <w:r w:rsidRPr="00E11F73">
              <w:rPr>
                <w:rFonts w:cstheme="minorHAnsi"/>
                <w:sz w:val="20"/>
                <w:szCs w:val="20"/>
              </w:rPr>
              <w:t>propósito comunicativo,</w:t>
            </w:r>
          </w:p>
          <w:p w14:paraId="225869D8" w14:textId="77777777" w:rsidR="006F6D87" w:rsidRPr="00E11F73" w:rsidRDefault="006F6D87" w:rsidP="006F6D87">
            <w:pPr>
              <w:jc w:val="both"/>
              <w:rPr>
                <w:rFonts w:cstheme="minorHAnsi"/>
                <w:sz w:val="20"/>
                <w:szCs w:val="20"/>
              </w:rPr>
            </w:pPr>
            <w:r w:rsidRPr="00E11F73">
              <w:rPr>
                <w:rFonts w:cstheme="minorHAnsi"/>
                <w:sz w:val="20"/>
                <w:szCs w:val="20"/>
              </w:rPr>
              <w:t xml:space="preserve">a   partir   de   algunos </w:t>
            </w:r>
            <w:proofErr w:type="gramStart"/>
            <w:r w:rsidRPr="00E11F73">
              <w:rPr>
                <w:rFonts w:cstheme="minorHAnsi"/>
                <w:sz w:val="20"/>
                <w:szCs w:val="20"/>
              </w:rPr>
              <w:t xml:space="preserve">indicios,   </w:t>
            </w:r>
            <w:proofErr w:type="gramEnd"/>
            <w:r w:rsidRPr="00E11F73">
              <w:rPr>
                <w:rFonts w:cstheme="minorHAnsi"/>
                <w:sz w:val="20"/>
                <w:szCs w:val="20"/>
              </w:rPr>
              <w:t>como   título,</w:t>
            </w:r>
          </w:p>
          <w:p w14:paraId="34E14F72" w14:textId="77777777" w:rsidR="006F6D87" w:rsidRPr="00E11F73" w:rsidRDefault="006F6D87" w:rsidP="006F6D87">
            <w:pPr>
              <w:jc w:val="both"/>
              <w:rPr>
                <w:rFonts w:cstheme="minorHAnsi"/>
                <w:sz w:val="20"/>
                <w:szCs w:val="20"/>
              </w:rPr>
            </w:pPr>
            <w:r w:rsidRPr="00E11F73">
              <w:rPr>
                <w:rFonts w:cstheme="minorHAnsi"/>
                <w:sz w:val="20"/>
                <w:szCs w:val="20"/>
              </w:rPr>
              <w:lastRenderedPageBreak/>
              <w:t>ilustraciones,</w:t>
            </w:r>
            <w:r w:rsidRPr="00E11F73">
              <w:rPr>
                <w:rFonts w:cstheme="minorHAnsi"/>
                <w:sz w:val="20"/>
                <w:szCs w:val="20"/>
              </w:rPr>
              <w:tab/>
              <w:t>silueta,</w:t>
            </w:r>
          </w:p>
          <w:p w14:paraId="42B1A94C" w14:textId="77777777" w:rsidR="006F6D87" w:rsidRPr="00E11F73" w:rsidRDefault="006F6D87" w:rsidP="006F6D87">
            <w:pPr>
              <w:jc w:val="both"/>
              <w:rPr>
                <w:rFonts w:cstheme="minorHAnsi"/>
                <w:sz w:val="20"/>
                <w:szCs w:val="20"/>
              </w:rPr>
            </w:pPr>
            <w:r w:rsidRPr="00E11F73">
              <w:rPr>
                <w:rFonts w:cstheme="minorHAnsi"/>
                <w:sz w:val="20"/>
                <w:szCs w:val="20"/>
              </w:rPr>
              <w:t>formato, palabras, frases</w:t>
            </w:r>
          </w:p>
          <w:p w14:paraId="34B89D21"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y  expresiones</w:t>
            </w:r>
            <w:proofErr w:type="gramEnd"/>
            <w:r w:rsidRPr="00E11F73">
              <w:rPr>
                <w:rFonts w:cstheme="minorHAnsi"/>
                <w:sz w:val="20"/>
                <w:szCs w:val="20"/>
              </w:rPr>
              <w:t xml:space="preserve">  que  se</w:t>
            </w:r>
          </w:p>
          <w:p w14:paraId="2970D0A2" w14:textId="77777777" w:rsidR="006F6D87" w:rsidRPr="00E11F73" w:rsidRDefault="006F6D87" w:rsidP="006F6D87">
            <w:pPr>
              <w:jc w:val="both"/>
              <w:rPr>
                <w:rFonts w:cstheme="minorHAnsi"/>
                <w:sz w:val="20"/>
                <w:szCs w:val="20"/>
              </w:rPr>
            </w:pPr>
            <w:r w:rsidRPr="00E11F73">
              <w:rPr>
                <w:rFonts w:cstheme="minorHAnsi"/>
                <w:sz w:val="20"/>
                <w:szCs w:val="20"/>
              </w:rPr>
              <w:t>encuentran en los textos</w:t>
            </w:r>
          </w:p>
          <w:p w14:paraId="6800A1ED" w14:textId="77777777" w:rsidR="006F6D87" w:rsidRPr="00E11F73" w:rsidRDefault="006F6D87" w:rsidP="006F6D87">
            <w:pPr>
              <w:jc w:val="both"/>
              <w:rPr>
                <w:rFonts w:cstheme="minorHAnsi"/>
                <w:sz w:val="20"/>
                <w:szCs w:val="20"/>
              </w:rPr>
            </w:pPr>
            <w:r w:rsidRPr="00E11F73">
              <w:rPr>
                <w:rFonts w:cstheme="minorHAnsi"/>
                <w:sz w:val="20"/>
                <w:szCs w:val="20"/>
              </w:rPr>
              <w:t>que le leen o que lee por</w:t>
            </w:r>
          </w:p>
          <w:p w14:paraId="7B510172" w14:textId="77777777" w:rsidR="006F6D87" w:rsidRPr="00E11F73" w:rsidRDefault="006F6D87" w:rsidP="006F6D87">
            <w:pPr>
              <w:jc w:val="both"/>
              <w:rPr>
                <w:rFonts w:cstheme="minorHAnsi"/>
                <w:sz w:val="20"/>
                <w:szCs w:val="20"/>
              </w:rPr>
            </w:pPr>
            <w:r w:rsidRPr="00E11F73">
              <w:rPr>
                <w:rFonts w:cstheme="minorHAnsi"/>
                <w:sz w:val="20"/>
                <w:szCs w:val="20"/>
              </w:rPr>
              <w:t>sí mismo.</w:t>
            </w:r>
          </w:p>
          <w:p w14:paraId="6DB17862" w14:textId="77777777" w:rsidR="006F6D87" w:rsidRPr="00E11F73" w:rsidRDefault="006F6D87" w:rsidP="006F6D87">
            <w:pPr>
              <w:jc w:val="both"/>
              <w:rPr>
                <w:rFonts w:cstheme="minorHAnsi"/>
                <w:sz w:val="20"/>
                <w:szCs w:val="20"/>
              </w:rPr>
            </w:pPr>
            <w:r w:rsidRPr="00E11F73">
              <w:rPr>
                <w:rFonts w:cstheme="minorHAnsi"/>
                <w:sz w:val="20"/>
                <w:szCs w:val="20"/>
              </w:rPr>
              <w:t xml:space="preserve">• </w:t>
            </w:r>
            <w:r w:rsidRPr="00E11F73">
              <w:rPr>
                <w:rFonts w:cstheme="minorHAnsi"/>
                <w:b/>
                <w:sz w:val="20"/>
                <w:szCs w:val="20"/>
              </w:rPr>
              <w:t>Explica   el   tema</w:t>
            </w:r>
            <w:r w:rsidRPr="00E11F73">
              <w:rPr>
                <w:rFonts w:cstheme="minorHAnsi"/>
                <w:sz w:val="20"/>
                <w:szCs w:val="20"/>
              </w:rPr>
              <w:t xml:space="preserve">   y   el</w:t>
            </w:r>
          </w:p>
          <w:p w14:paraId="4C643F1D" w14:textId="77777777" w:rsidR="006F6D87" w:rsidRPr="00E11F73" w:rsidRDefault="006F6D87" w:rsidP="006F6D87">
            <w:pPr>
              <w:jc w:val="both"/>
              <w:rPr>
                <w:rFonts w:cstheme="minorHAnsi"/>
                <w:sz w:val="20"/>
                <w:szCs w:val="20"/>
              </w:rPr>
            </w:pPr>
            <w:r w:rsidRPr="00E11F73">
              <w:rPr>
                <w:rFonts w:cstheme="minorHAnsi"/>
                <w:sz w:val="20"/>
                <w:szCs w:val="20"/>
              </w:rPr>
              <w:t>propósito de los textos</w:t>
            </w:r>
          </w:p>
          <w:p w14:paraId="3CD60A96" w14:textId="77777777" w:rsidR="006F6D87" w:rsidRPr="00E11F73" w:rsidRDefault="006F6D87" w:rsidP="006F6D87">
            <w:pPr>
              <w:jc w:val="both"/>
              <w:rPr>
                <w:rFonts w:cstheme="minorHAnsi"/>
                <w:sz w:val="20"/>
                <w:szCs w:val="20"/>
              </w:rPr>
            </w:pPr>
            <w:r w:rsidRPr="00E11F73">
              <w:rPr>
                <w:rFonts w:cstheme="minorHAnsi"/>
                <w:b/>
                <w:sz w:val="20"/>
                <w:szCs w:val="20"/>
              </w:rPr>
              <w:t>que lee por sí mismo</w:t>
            </w:r>
            <w:r w:rsidRPr="00E11F73">
              <w:rPr>
                <w:rFonts w:cstheme="minorHAnsi"/>
                <w:sz w:val="20"/>
                <w:szCs w:val="20"/>
              </w:rPr>
              <w:t>, así</w:t>
            </w:r>
          </w:p>
          <w:p w14:paraId="7A60E82B" w14:textId="77777777" w:rsidR="006F6D87" w:rsidRPr="00E11F73" w:rsidRDefault="006F6D87" w:rsidP="006F6D87">
            <w:pPr>
              <w:jc w:val="both"/>
              <w:rPr>
                <w:rFonts w:cstheme="minorHAnsi"/>
                <w:sz w:val="20"/>
                <w:szCs w:val="20"/>
              </w:rPr>
            </w:pPr>
            <w:r w:rsidRPr="00E11F73">
              <w:rPr>
                <w:rFonts w:cstheme="minorHAnsi"/>
                <w:sz w:val="20"/>
                <w:szCs w:val="20"/>
              </w:rPr>
              <w:t>como    las    relaciones</w:t>
            </w:r>
          </w:p>
          <w:p w14:paraId="72B7A4FE" w14:textId="77777777" w:rsidR="006F6D87" w:rsidRPr="00E11F73" w:rsidRDefault="006F6D87" w:rsidP="006F6D87">
            <w:pPr>
              <w:jc w:val="both"/>
              <w:rPr>
                <w:rFonts w:cstheme="minorHAnsi"/>
                <w:sz w:val="20"/>
                <w:szCs w:val="20"/>
              </w:rPr>
            </w:pPr>
            <w:r w:rsidRPr="00E11F73">
              <w:rPr>
                <w:rFonts w:cstheme="minorHAnsi"/>
                <w:sz w:val="20"/>
                <w:szCs w:val="20"/>
              </w:rPr>
              <w:t>texto-ilustración.</w:t>
            </w:r>
          </w:p>
          <w:p w14:paraId="0A41895B" w14:textId="77777777" w:rsidR="006F6D87" w:rsidRPr="00E11F73" w:rsidRDefault="006F6D87" w:rsidP="006F6D87">
            <w:pPr>
              <w:jc w:val="both"/>
              <w:rPr>
                <w:rFonts w:cstheme="minorHAnsi"/>
                <w:sz w:val="20"/>
                <w:szCs w:val="20"/>
              </w:rPr>
            </w:pPr>
            <w:r w:rsidRPr="00E11F73">
              <w:rPr>
                <w:rFonts w:cstheme="minorHAnsi"/>
                <w:sz w:val="20"/>
                <w:szCs w:val="20"/>
              </w:rPr>
              <w:t>• Opina</w:t>
            </w:r>
            <w:r w:rsidRPr="00E11F73">
              <w:rPr>
                <w:rFonts w:cstheme="minorHAnsi"/>
                <w:sz w:val="20"/>
                <w:szCs w:val="20"/>
              </w:rPr>
              <w:tab/>
              <w:t>acerca</w:t>
            </w:r>
            <w:r w:rsidRPr="00E11F73">
              <w:rPr>
                <w:rFonts w:cstheme="minorHAnsi"/>
                <w:sz w:val="20"/>
                <w:szCs w:val="20"/>
              </w:rPr>
              <w:tab/>
              <w:t>de</w:t>
            </w:r>
          </w:p>
          <w:p w14:paraId="0F3F1CE3"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personas,  personajes</w:t>
            </w:r>
            <w:proofErr w:type="gramEnd"/>
            <w:r w:rsidRPr="00E11F73">
              <w:rPr>
                <w:rFonts w:cstheme="minorHAnsi"/>
                <w:sz w:val="20"/>
                <w:szCs w:val="20"/>
              </w:rPr>
              <w:t xml:space="preserve">  y</w:t>
            </w:r>
          </w:p>
          <w:p w14:paraId="0343E61E"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hechos  expresando</w:t>
            </w:r>
            <w:proofErr w:type="gramEnd"/>
            <w:r w:rsidRPr="00E11F73">
              <w:rPr>
                <w:rFonts w:cstheme="minorHAnsi"/>
                <w:sz w:val="20"/>
                <w:szCs w:val="20"/>
              </w:rPr>
              <w:t xml:space="preserve">  sus</w:t>
            </w:r>
          </w:p>
          <w:p w14:paraId="5EDFC278" w14:textId="77777777" w:rsidR="006F6D87" w:rsidRPr="00E11F73" w:rsidRDefault="006F6D87" w:rsidP="006F6D87">
            <w:pPr>
              <w:jc w:val="both"/>
              <w:rPr>
                <w:rFonts w:cstheme="minorHAnsi"/>
                <w:sz w:val="20"/>
                <w:szCs w:val="20"/>
              </w:rPr>
            </w:pPr>
            <w:r w:rsidRPr="00E11F73">
              <w:rPr>
                <w:rFonts w:cstheme="minorHAnsi"/>
                <w:sz w:val="20"/>
                <w:szCs w:val="20"/>
              </w:rPr>
              <w:t>preferencias.   Elige   o</w:t>
            </w:r>
          </w:p>
          <w:p w14:paraId="493470EE" w14:textId="77777777" w:rsidR="006F6D87" w:rsidRPr="00E11F73" w:rsidRDefault="006F6D87" w:rsidP="006F6D87">
            <w:pPr>
              <w:jc w:val="both"/>
              <w:rPr>
                <w:rFonts w:cstheme="minorHAnsi"/>
                <w:sz w:val="20"/>
                <w:szCs w:val="20"/>
              </w:rPr>
            </w:pPr>
            <w:r w:rsidRPr="00E11F73">
              <w:rPr>
                <w:rFonts w:cstheme="minorHAnsi"/>
                <w:sz w:val="20"/>
                <w:szCs w:val="20"/>
              </w:rPr>
              <w:t>recomienda   textos   a</w:t>
            </w:r>
          </w:p>
          <w:p w14:paraId="7BDD2430" w14:textId="77777777" w:rsidR="006F6D87" w:rsidRPr="00E11F73" w:rsidRDefault="006F6D87" w:rsidP="006F6D87">
            <w:pPr>
              <w:jc w:val="both"/>
              <w:rPr>
                <w:rFonts w:cstheme="minorHAnsi"/>
                <w:b/>
                <w:sz w:val="20"/>
                <w:szCs w:val="20"/>
              </w:rPr>
            </w:pPr>
            <w:r w:rsidRPr="00E11F73">
              <w:rPr>
                <w:rFonts w:cstheme="minorHAnsi"/>
                <w:b/>
                <w:sz w:val="20"/>
                <w:szCs w:val="20"/>
              </w:rPr>
              <w:t>partir de su experiencia,</w:t>
            </w:r>
          </w:p>
          <w:p w14:paraId="6DC23B72" w14:textId="77777777" w:rsidR="006F6D87" w:rsidRPr="00E11F73" w:rsidRDefault="006F6D87" w:rsidP="006F6D87">
            <w:pPr>
              <w:jc w:val="both"/>
              <w:rPr>
                <w:rFonts w:cstheme="minorHAnsi"/>
                <w:sz w:val="20"/>
                <w:szCs w:val="20"/>
              </w:rPr>
            </w:pPr>
            <w:r w:rsidRPr="00E11F73">
              <w:rPr>
                <w:rFonts w:cstheme="minorHAnsi"/>
                <w:b/>
                <w:sz w:val="20"/>
                <w:szCs w:val="20"/>
              </w:rPr>
              <w:t>necesidades e intereses</w:t>
            </w:r>
            <w:r w:rsidRPr="00E11F73">
              <w:rPr>
                <w:rFonts w:cstheme="minorHAnsi"/>
                <w:sz w:val="20"/>
                <w:szCs w:val="20"/>
              </w:rPr>
              <w:t>,</w:t>
            </w:r>
          </w:p>
          <w:p w14:paraId="4F6F87EA" w14:textId="77777777" w:rsidR="006F6D87" w:rsidRPr="00E11F73" w:rsidRDefault="006F6D87" w:rsidP="006F6D87">
            <w:pPr>
              <w:jc w:val="both"/>
              <w:rPr>
                <w:rFonts w:cstheme="minorHAnsi"/>
                <w:sz w:val="20"/>
                <w:szCs w:val="20"/>
              </w:rPr>
            </w:pPr>
            <w:r w:rsidRPr="00E11F73">
              <w:rPr>
                <w:rFonts w:cstheme="minorHAnsi"/>
                <w:sz w:val="20"/>
                <w:szCs w:val="20"/>
              </w:rPr>
              <w:t>con el fin de reflexionar</w:t>
            </w:r>
          </w:p>
          <w:p w14:paraId="04BDED75" w14:textId="77777777" w:rsidR="006F6D87" w:rsidRPr="00E11F73" w:rsidRDefault="006F6D87" w:rsidP="006F6D87">
            <w:pPr>
              <w:jc w:val="both"/>
              <w:rPr>
                <w:rFonts w:cstheme="minorHAnsi"/>
                <w:sz w:val="20"/>
                <w:szCs w:val="20"/>
              </w:rPr>
            </w:pPr>
            <w:r w:rsidRPr="00E11F73">
              <w:rPr>
                <w:rFonts w:cstheme="minorHAnsi"/>
                <w:sz w:val="20"/>
                <w:szCs w:val="20"/>
              </w:rPr>
              <w:t>sobre los textos que lee.</w:t>
            </w:r>
          </w:p>
        </w:tc>
        <w:tc>
          <w:tcPr>
            <w:tcW w:w="1661" w:type="dxa"/>
          </w:tcPr>
          <w:p w14:paraId="054B65FE"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lastRenderedPageBreak/>
              <w:sym w:font="Symbol" w:char="F0B7"/>
            </w:r>
            <w:r w:rsidRPr="00E11F73">
              <w:rPr>
                <w:rFonts w:cstheme="minorHAnsi"/>
                <w:sz w:val="20"/>
                <w:szCs w:val="20"/>
              </w:rPr>
              <w:t xml:space="preserve"> </w:t>
            </w:r>
            <w:r w:rsidRPr="00E11F73">
              <w:rPr>
                <w:rFonts w:cstheme="minorHAnsi"/>
                <w:b/>
                <w:sz w:val="20"/>
                <w:szCs w:val="20"/>
              </w:rPr>
              <w:t>Identifica información</w:t>
            </w:r>
            <w:r w:rsidRPr="00E11F73">
              <w:rPr>
                <w:rFonts w:cstheme="minorHAnsi"/>
                <w:sz w:val="20"/>
                <w:szCs w:val="20"/>
              </w:rPr>
              <w:t xml:space="preserve"> explícita que se encuentra en distintas partes del texto. Distingue esta información de otra semejante (por ejemplo, distingue entre </w:t>
            </w:r>
            <w:r w:rsidRPr="00E11F73">
              <w:rPr>
                <w:rFonts w:cstheme="minorHAnsi"/>
                <w:sz w:val="20"/>
                <w:szCs w:val="20"/>
              </w:rPr>
              <w:lastRenderedPageBreak/>
              <w:t xml:space="preserve">las características de dos personajes, elige entre dos datos de un animal, etc.) en diversos tipos de textos de estructura simple, con palabras conocidas e ilustraciones. Establece la secuencia de los textos que lee (instrucciones, historias, noticias). </w:t>
            </w:r>
          </w:p>
          <w:p w14:paraId="38947580"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sym w:font="Symbol" w:char="F0B7"/>
            </w:r>
            <w:r w:rsidRPr="00E11F73">
              <w:rPr>
                <w:rFonts w:cstheme="minorHAnsi"/>
                <w:b/>
                <w:sz w:val="20"/>
                <w:szCs w:val="20"/>
              </w:rPr>
              <w:t xml:space="preserve"> Deduce características implícitas de personajes, animales, objetos y lugares</w:t>
            </w:r>
            <w:r w:rsidRPr="00E11F73">
              <w:rPr>
                <w:rFonts w:cstheme="minorHAnsi"/>
                <w:sz w:val="20"/>
                <w:szCs w:val="20"/>
              </w:rPr>
              <w:t>; determina el significado de palabras según el contexto y hace comparaciones; asimismo, establece relaciones lógicas de causa-efecto, semejanza-         diferencia y enseñanza y propósito, a partir de información explícita del texto.</w:t>
            </w:r>
          </w:p>
          <w:p w14:paraId="326C7A21"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sym w:font="Symbol" w:char="F0B7"/>
            </w:r>
            <w:r w:rsidRPr="00E11F73">
              <w:rPr>
                <w:rFonts w:cstheme="minorHAnsi"/>
                <w:sz w:val="20"/>
                <w:szCs w:val="20"/>
              </w:rPr>
              <w:t xml:space="preserve"> </w:t>
            </w:r>
            <w:r w:rsidRPr="00E11F73">
              <w:rPr>
                <w:rFonts w:cstheme="minorHAnsi"/>
                <w:b/>
                <w:sz w:val="20"/>
                <w:szCs w:val="20"/>
              </w:rPr>
              <w:t>Predice de qué tratará el texto</w:t>
            </w:r>
            <w:r w:rsidRPr="00E11F73">
              <w:rPr>
                <w:rFonts w:cstheme="minorHAnsi"/>
                <w:sz w:val="20"/>
                <w:szCs w:val="20"/>
              </w:rPr>
              <w:t xml:space="preserve"> y </w:t>
            </w:r>
            <w:r w:rsidRPr="00E11F73">
              <w:rPr>
                <w:rFonts w:cstheme="minorHAnsi"/>
                <w:sz w:val="20"/>
                <w:szCs w:val="20"/>
              </w:rPr>
              <w:lastRenderedPageBreak/>
              <w:t xml:space="preserve">cuál es su propósito comunicativo, a partir de algunos indicios, como título, ilustraciones, silueta, formato, palabras, frases y expresiones que se encuentran en los textos que le leen o que lee por sí mismo. </w:t>
            </w:r>
          </w:p>
          <w:p w14:paraId="06961A89"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 xml:space="preserve">• </w:t>
            </w:r>
            <w:r w:rsidRPr="00E11F73">
              <w:rPr>
                <w:rFonts w:cstheme="minorHAnsi"/>
                <w:b/>
                <w:sz w:val="20"/>
                <w:szCs w:val="20"/>
              </w:rPr>
              <w:t xml:space="preserve">Explica   el   tema </w:t>
            </w:r>
            <w:r w:rsidRPr="00E11F73">
              <w:rPr>
                <w:rFonts w:cstheme="minorHAnsi"/>
                <w:sz w:val="20"/>
                <w:szCs w:val="20"/>
              </w:rPr>
              <w:t xml:space="preserve">  y   el propósito de los textos</w:t>
            </w:r>
          </w:p>
          <w:p w14:paraId="4784A561" w14:textId="77777777" w:rsidR="006F6D87" w:rsidRPr="00E11F73" w:rsidRDefault="006F6D87" w:rsidP="006F6D87">
            <w:pPr>
              <w:jc w:val="both"/>
              <w:rPr>
                <w:rFonts w:cstheme="minorHAnsi"/>
                <w:sz w:val="20"/>
                <w:szCs w:val="20"/>
              </w:rPr>
            </w:pPr>
            <w:r w:rsidRPr="00E11F73">
              <w:rPr>
                <w:rFonts w:cstheme="minorHAnsi"/>
                <w:sz w:val="20"/>
                <w:szCs w:val="20"/>
              </w:rPr>
              <w:t>que lee por sí mismo, así como    las    relaciones</w:t>
            </w:r>
          </w:p>
          <w:p w14:paraId="46C94923" w14:textId="77777777" w:rsidR="006F6D87" w:rsidRPr="00E11F73" w:rsidRDefault="006F6D87" w:rsidP="006F6D87">
            <w:pPr>
              <w:jc w:val="both"/>
              <w:rPr>
                <w:rFonts w:cstheme="minorHAnsi"/>
                <w:sz w:val="20"/>
                <w:szCs w:val="20"/>
              </w:rPr>
            </w:pPr>
            <w:r w:rsidRPr="00E11F73">
              <w:rPr>
                <w:rFonts w:cstheme="minorHAnsi"/>
                <w:sz w:val="20"/>
                <w:szCs w:val="20"/>
              </w:rPr>
              <w:t>texto-ilustración.</w:t>
            </w:r>
          </w:p>
          <w:p w14:paraId="3307A7D2" w14:textId="77777777" w:rsidR="006F6D87" w:rsidRPr="00E11F73" w:rsidRDefault="006F6D87" w:rsidP="006F6D87">
            <w:pPr>
              <w:ind w:left="5"/>
              <w:rPr>
                <w:rFonts w:cstheme="minorHAnsi"/>
                <w:b/>
                <w:sz w:val="20"/>
                <w:szCs w:val="20"/>
              </w:rPr>
            </w:pPr>
            <w:r w:rsidRPr="00E11F73">
              <w:rPr>
                <w:rFonts w:cstheme="minorHAnsi"/>
                <w:b/>
                <w:sz w:val="20"/>
                <w:szCs w:val="20"/>
              </w:rPr>
              <w:t>• Opina</w:t>
            </w:r>
            <w:r w:rsidRPr="00E11F73">
              <w:rPr>
                <w:rFonts w:cstheme="minorHAnsi"/>
                <w:b/>
                <w:sz w:val="20"/>
                <w:szCs w:val="20"/>
              </w:rPr>
              <w:tab/>
              <w:t>acerca</w:t>
            </w:r>
            <w:r w:rsidRPr="00E11F73">
              <w:rPr>
                <w:rFonts w:cstheme="minorHAnsi"/>
                <w:b/>
                <w:sz w:val="20"/>
                <w:szCs w:val="20"/>
              </w:rPr>
              <w:tab/>
              <w:t xml:space="preserve">de </w:t>
            </w:r>
            <w:proofErr w:type="gramStart"/>
            <w:r w:rsidRPr="00E11F73">
              <w:rPr>
                <w:rFonts w:cstheme="minorHAnsi"/>
                <w:sz w:val="20"/>
                <w:szCs w:val="20"/>
              </w:rPr>
              <w:t>personas</w:t>
            </w:r>
            <w:r w:rsidRPr="00E11F73">
              <w:rPr>
                <w:rFonts w:cstheme="minorHAnsi"/>
                <w:b/>
                <w:sz w:val="20"/>
                <w:szCs w:val="20"/>
              </w:rPr>
              <w:t>,</w:t>
            </w:r>
            <w:r w:rsidRPr="00E11F73">
              <w:rPr>
                <w:rFonts w:cstheme="minorHAnsi"/>
                <w:sz w:val="20"/>
                <w:szCs w:val="20"/>
              </w:rPr>
              <w:t xml:space="preserve">  personajes</w:t>
            </w:r>
            <w:proofErr w:type="gramEnd"/>
            <w:r w:rsidRPr="00E11F73">
              <w:rPr>
                <w:rFonts w:cstheme="minorHAnsi"/>
                <w:sz w:val="20"/>
                <w:szCs w:val="20"/>
              </w:rPr>
              <w:t xml:space="preserve">  y</w:t>
            </w:r>
          </w:p>
          <w:p w14:paraId="47BDF08A" w14:textId="77777777" w:rsidR="006F6D87" w:rsidRPr="00E11F73" w:rsidRDefault="006F6D87" w:rsidP="006F6D87">
            <w:pPr>
              <w:ind w:firstLine="5"/>
              <w:rPr>
                <w:rFonts w:cstheme="minorHAnsi"/>
                <w:sz w:val="20"/>
                <w:szCs w:val="20"/>
              </w:rPr>
            </w:pPr>
            <w:proofErr w:type="gramStart"/>
            <w:r w:rsidRPr="00E11F73">
              <w:rPr>
                <w:rFonts w:cstheme="minorHAnsi"/>
                <w:b/>
                <w:sz w:val="20"/>
                <w:szCs w:val="20"/>
              </w:rPr>
              <w:t>hechos</w:t>
            </w:r>
            <w:r w:rsidRPr="00E11F73">
              <w:rPr>
                <w:rFonts w:cstheme="minorHAnsi"/>
                <w:sz w:val="20"/>
                <w:szCs w:val="20"/>
              </w:rPr>
              <w:t xml:space="preserve">  expresando</w:t>
            </w:r>
            <w:proofErr w:type="gramEnd"/>
            <w:r w:rsidRPr="00E11F73">
              <w:rPr>
                <w:rFonts w:cstheme="minorHAnsi"/>
                <w:sz w:val="20"/>
                <w:szCs w:val="20"/>
              </w:rPr>
              <w:t xml:space="preserve">  sus Preferencias.   Elige   o</w:t>
            </w:r>
          </w:p>
          <w:p w14:paraId="5CC1C263" w14:textId="77777777" w:rsidR="006F6D87" w:rsidRPr="00E11F73" w:rsidRDefault="006F6D87" w:rsidP="006F6D87">
            <w:pPr>
              <w:rPr>
                <w:rFonts w:cstheme="minorHAnsi"/>
                <w:sz w:val="20"/>
                <w:szCs w:val="20"/>
              </w:rPr>
            </w:pPr>
            <w:r w:rsidRPr="00E11F73">
              <w:rPr>
                <w:rFonts w:cstheme="minorHAnsi"/>
                <w:sz w:val="20"/>
                <w:szCs w:val="20"/>
              </w:rPr>
              <w:t>recomienda   textos   a partir de su experiencia,</w:t>
            </w:r>
          </w:p>
          <w:p w14:paraId="104B2B28" w14:textId="77777777" w:rsidR="006F6D87" w:rsidRPr="00E11F73" w:rsidRDefault="006F6D87" w:rsidP="006F6D87">
            <w:pPr>
              <w:rPr>
                <w:rFonts w:cstheme="minorHAnsi"/>
                <w:sz w:val="20"/>
                <w:szCs w:val="20"/>
              </w:rPr>
            </w:pPr>
            <w:r w:rsidRPr="00E11F73">
              <w:rPr>
                <w:rFonts w:cstheme="minorHAnsi"/>
                <w:sz w:val="20"/>
                <w:szCs w:val="20"/>
              </w:rPr>
              <w:t>necesidades e intereses, con el fin de reflexionar</w:t>
            </w:r>
          </w:p>
          <w:p w14:paraId="2EC3532E" w14:textId="77777777" w:rsidR="006F6D87" w:rsidRPr="00E11F73" w:rsidRDefault="006F6D87" w:rsidP="006F6D87">
            <w:pPr>
              <w:rPr>
                <w:rFonts w:cstheme="minorHAnsi"/>
                <w:sz w:val="20"/>
                <w:szCs w:val="20"/>
              </w:rPr>
            </w:pPr>
            <w:r w:rsidRPr="00E11F73">
              <w:rPr>
                <w:rFonts w:cstheme="minorHAnsi"/>
                <w:sz w:val="20"/>
                <w:szCs w:val="20"/>
              </w:rPr>
              <w:t>sobre los textos que lee.</w:t>
            </w:r>
          </w:p>
          <w:p w14:paraId="165AE7A7" w14:textId="77777777" w:rsidR="006F6D87" w:rsidRPr="00E11F73" w:rsidRDefault="006F6D87" w:rsidP="006F6D87">
            <w:pPr>
              <w:pStyle w:val="Prrafodelista"/>
              <w:jc w:val="both"/>
              <w:rPr>
                <w:rFonts w:cstheme="minorHAnsi"/>
                <w:sz w:val="20"/>
                <w:szCs w:val="20"/>
              </w:rPr>
            </w:pPr>
          </w:p>
          <w:p w14:paraId="3875A046" w14:textId="77777777" w:rsidR="006F6D87" w:rsidRPr="00E11F73" w:rsidRDefault="006F6D87" w:rsidP="006F6D87">
            <w:pPr>
              <w:pStyle w:val="Prrafodelista"/>
              <w:jc w:val="both"/>
              <w:rPr>
                <w:rFonts w:cstheme="minorHAnsi"/>
                <w:sz w:val="20"/>
                <w:szCs w:val="20"/>
              </w:rPr>
            </w:pPr>
          </w:p>
        </w:tc>
        <w:tc>
          <w:tcPr>
            <w:tcW w:w="1972" w:type="dxa"/>
          </w:tcPr>
          <w:p w14:paraId="13927686" w14:textId="77777777" w:rsidR="006F6D87" w:rsidRPr="00E11F73" w:rsidRDefault="006F6D87" w:rsidP="007610B1">
            <w:pPr>
              <w:pStyle w:val="Prrafodelista"/>
              <w:numPr>
                <w:ilvl w:val="0"/>
                <w:numId w:val="75"/>
              </w:numPr>
              <w:ind w:left="288"/>
              <w:jc w:val="both"/>
              <w:rPr>
                <w:rFonts w:cstheme="minorHAnsi"/>
                <w:sz w:val="20"/>
                <w:szCs w:val="20"/>
              </w:rPr>
            </w:pPr>
            <w:r w:rsidRPr="00E11F73">
              <w:rPr>
                <w:rFonts w:cstheme="minorHAnsi"/>
                <w:b/>
                <w:sz w:val="20"/>
                <w:szCs w:val="20"/>
              </w:rPr>
              <w:lastRenderedPageBreak/>
              <w:t>Identifica información explícita</w:t>
            </w:r>
            <w:r w:rsidRPr="00E11F73">
              <w:rPr>
                <w:rFonts w:cstheme="minorHAnsi"/>
                <w:sz w:val="20"/>
                <w:szCs w:val="20"/>
              </w:rPr>
              <w:t xml:space="preserve"> que se encuentra en distintas partes del texto. Distingue esta información de otra semejante (por ejemplo, </w:t>
            </w:r>
            <w:r w:rsidRPr="00E11F73">
              <w:rPr>
                <w:rFonts w:cstheme="minorHAnsi"/>
                <w:b/>
                <w:sz w:val="20"/>
                <w:szCs w:val="20"/>
              </w:rPr>
              <w:t xml:space="preserve">distingue entre </w:t>
            </w:r>
            <w:r w:rsidRPr="00E11F73">
              <w:rPr>
                <w:rFonts w:cstheme="minorHAnsi"/>
                <w:b/>
                <w:sz w:val="20"/>
                <w:szCs w:val="20"/>
              </w:rPr>
              <w:lastRenderedPageBreak/>
              <w:t xml:space="preserve">las características de dos personajes, </w:t>
            </w:r>
            <w:r w:rsidRPr="00E11F73">
              <w:rPr>
                <w:rFonts w:cstheme="minorHAnsi"/>
                <w:sz w:val="20"/>
                <w:szCs w:val="20"/>
              </w:rPr>
              <w:t xml:space="preserve">elige entre dos datos de un animal, etc.) en diversos tipos de textos de estructura simple, con palabras conocidas e ilustraciones. Establece la secuencia de los textos que lee (instrucciones, historias, noticias). </w:t>
            </w:r>
          </w:p>
          <w:p w14:paraId="74D9A507" w14:textId="77777777" w:rsidR="006F6D87" w:rsidRPr="00E11F73" w:rsidRDefault="006F6D87" w:rsidP="006F6D87">
            <w:pPr>
              <w:pStyle w:val="Prrafodelista"/>
              <w:ind w:left="288" w:firstLine="470"/>
              <w:jc w:val="both"/>
              <w:rPr>
                <w:rFonts w:cstheme="minorHAnsi"/>
                <w:sz w:val="20"/>
                <w:szCs w:val="20"/>
              </w:rPr>
            </w:pPr>
            <w:r w:rsidRPr="00E11F73">
              <w:rPr>
                <w:rFonts w:cstheme="minorHAnsi"/>
                <w:sz w:val="20"/>
                <w:szCs w:val="20"/>
              </w:rPr>
              <w:sym w:font="Symbol" w:char="F0B7"/>
            </w:r>
            <w:r w:rsidRPr="00E11F73">
              <w:rPr>
                <w:rFonts w:cstheme="minorHAnsi"/>
                <w:sz w:val="20"/>
                <w:szCs w:val="20"/>
              </w:rPr>
              <w:t xml:space="preserve"> </w:t>
            </w:r>
            <w:r w:rsidRPr="00E11F73">
              <w:rPr>
                <w:rFonts w:cstheme="minorHAnsi"/>
                <w:b/>
                <w:sz w:val="20"/>
                <w:szCs w:val="20"/>
              </w:rPr>
              <w:t>Deduce características implícitas de personajes, animales, objetos y lugares;</w:t>
            </w:r>
            <w:r w:rsidRPr="00E11F73">
              <w:rPr>
                <w:rFonts w:cstheme="minorHAnsi"/>
                <w:sz w:val="20"/>
                <w:szCs w:val="20"/>
              </w:rPr>
              <w:t xml:space="preserve"> determina el significado de palabras según el contexto y hace comparaciones; asimismo, establece relaciones lógicas de</w:t>
            </w:r>
            <w:r w:rsidRPr="00E11F73">
              <w:rPr>
                <w:rFonts w:cstheme="minorHAnsi"/>
                <w:b/>
                <w:sz w:val="20"/>
                <w:szCs w:val="20"/>
              </w:rPr>
              <w:t xml:space="preserve"> causa-efecto,</w:t>
            </w:r>
            <w:r w:rsidRPr="00E11F73">
              <w:rPr>
                <w:rFonts w:cstheme="minorHAnsi"/>
                <w:sz w:val="20"/>
                <w:szCs w:val="20"/>
              </w:rPr>
              <w:t xml:space="preserve"> semejanza-diferencia y enseñanza y propósito, a partir de información explícita del texto.</w:t>
            </w:r>
          </w:p>
          <w:p w14:paraId="5C9D0024" w14:textId="77777777" w:rsidR="006F6D87" w:rsidRPr="00E11F73" w:rsidRDefault="006F6D87" w:rsidP="006F6D87">
            <w:pPr>
              <w:pStyle w:val="Prrafodelista"/>
              <w:ind w:left="288"/>
              <w:jc w:val="both"/>
              <w:rPr>
                <w:rFonts w:cstheme="minorHAnsi"/>
                <w:sz w:val="20"/>
                <w:szCs w:val="20"/>
              </w:rPr>
            </w:pPr>
            <w:r w:rsidRPr="00E11F73">
              <w:rPr>
                <w:rFonts w:cstheme="minorHAnsi"/>
                <w:sz w:val="20"/>
                <w:szCs w:val="20"/>
              </w:rPr>
              <w:sym w:font="Symbol" w:char="F0B7"/>
            </w:r>
            <w:r w:rsidRPr="00E11F73">
              <w:rPr>
                <w:rFonts w:cstheme="minorHAnsi"/>
                <w:sz w:val="20"/>
                <w:szCs w:val="20"/>
              </w:rPr>
              <w:t xml:space="preserve"> </w:t>
            </w:r>
            <w:r w:rsidRPr="00E11F73">
              <w:rPr>
                <w:rFonts w:cstheme="minorHAnsi"/>
                <w:b/>
                <w:sz w:val="20"/>
                <w:szCs w:val="20"/>
              </w:rPr>
              <w:t>Predice de qué tratará el texto y cuál es su propósito comunicativo,</w:t>
            </w:r>
            <w:r w:rsidRPr="00E11F73">
              <w:rPr>
                <w:rFonts w:cstheme="minorHAnsi"/>
                <w:sz w:val="20"/>
                <w:szCs w:val="20"/>
              </w:rPr>
              <w:t xml:space="preserve"> a </w:t>
            </w:r>
            <w:r w:rsidRPr="00E11F73">
              <w:rPr>
                <w:rFonts w:cstheme="minorHAnsi"/>
                <w:sz w:val="20"/>
                <w:szCs w:val="20"/>
              </w:rPr>
              <w:lastRenderedPageBreak/>
              <w:t xml:space="preserve">partir de algunos indicios, como título, ilustraciones, silueta, formato, palabras, frases y expresiones que se </w:t>
            </w:r>
            <w:r w:rsidRPr="00E11F73">
              <w:rPr>
                <w:rFonts w:cstheme="minorHAnsi"/>
                <w:b/>
                <w:sz w:val="20"/>
                <w:szCs w:val="20"/>
              </w:rPr>
              <w:t>encuentran en los textos que le leen o que lee por sí mismo</w:t>
            </w:r>
            <w:r w:rsidRPr="00E11F73">
              <w:rPr>
                <w:rFonts w:cstheme="minorHAnsi"/>
                <w:sz w:val="20"/>
                <w:szCs w:val="20"/>
              </w:rPr>
              <w:t xml:space="preserve">. </w:t>
            </w:r>
          </w:p>
          <w:p w14:paraId="0E1B5600" w14:textId="77777777" w:rsidR="006F6D87" w:rsidRPr="00E11F73" w:rsidRDefault="006F6D87" w:rsidP="006F6D87">
            <w:pPr>
              <w:pStyle w:val="Prrafodelista"/>
              <w:ind w:left="147"/>
              <w:rPr>
                <w:rFonts w:cstheme="minorHAnsi"/>
                <w:sz w:val="20"/>
                <w:szCs w:val="20"/>
              </w:rPr>
            </w:pPr>
            <w:r w:rsidRPr="00E11F73">
              <w:rPr>
                <w:rFonts w:cstheme="minorHAnsi"/>
                <w:sz w:val="20"/>
                <w:szCs w:val="20"/>
              </w:rPr>
              <w:t>•</w:t>
            </w:r>
            <w:r w:rsidRPr="00E11F73">
              <w:rPr>
                <w:rFonts w:cstheme="minorHAnsi"/>
                <w:b/>
                <w:sz w:val="20"/>
                <w:szCs w:val="20"/>
              </w:rPr>
              <w:t xml:space="preserve"> Explica   el   tema   y   el propósito de los textos que lee por sí mismo</w:t>
            </w:r>
            <w:r w:rsidRPr="00E11F73">
              <w:rPr>
                <w:rFonts w:cstheme="minorHAnsi"/>
                <w:sz w:val="20"/>
                <w:szCs w:val="20"/>
              </w:rPr>
              <w:t>, así</w:t>
            </w:r>
          </w:p>
          <w:p w14:paraId="49BEE736" w14:textId="77777777" w:rsidR="006F6D87" w:rsidRPr="00E11F73" w:rsidRDefault="006F6D87" w:rsidP="006F6D87">
            <w:pPr>
              <w:jc w:val="both"/>
              <w:rPr>
                <w:rFonts w:cstheme="minorHAnsi"/>
                <w:sz w:val="20"/>
                <w:szCs w:val="20"/>
              </w:rPr>
            </w:pPr>
            <w:r w:rsidRPr="00E11F73">
              <w:rPr>
                <w:rFonts w:cstheme="minorHAnsi"/>
                <w:sz w:val="20"/>
                <w:szCs w:val="20"/>
              </w:rPr>
              <w:t>como    las    relaciones texto-ilustración.</w:t>
            </w:r>
          </w:p>
          <w:p w14:paraId="3BB8D8B6" w14:textId="77777777" w:rsidR="006F6D87" w:rsidRPr="00E11F73" w:rsidRDefault="006F6D87" w:rsidP="006F6D87">
            <w:pPr>
              <w:ind w:left="288"/>
              <w:rPr>
                <w:rFonts w:cstheme="minorHAnsi"/>
                <w:sz w:val="20"/>
                <w:szCs w:val="20"/>
              </w:rPr>
            </w:pPr>
            <w:r w:rsidRPr="00E11F73">
              <w:rPr>
                <w:rFonts w:cstheme="minorHAnsi"/>
                <w:sz w:val="20"/>
                <w:szCs w:val="20"/>
              </w:rPr>
              <w:t>•</w:t>
            </w:r>
            <w:r w:rsidRPr="00E11F73">
              <w:rPr>
                <w:rFonts w:cstheme="minorHAnsi"/>
                <w:b/>
                <w:sz w:val="20"/>
                <w:szCs w:val="20"/>
              </w:rPr>
              <w:t xml:space="preserve"> Opina</w:t>
            </w:r>
            <w:r w:rsidRPr="00E11F73">
              <w:rPr>
                <w:rFonts w:cstheme="minorHAnsi"/>
                <w:b/>
                <w:sz w:val="20"/>
                <w:szCs w:val="20"/>
              </w:rPr>
              <w:tab/>
              <w:t>acerca</w:t>
            </w:r>
            <w:r w:rsidRPr="00E11F73">
              <w:rPr>
                <w:rFonts w:cstheme="minorHAnsi"/>
                <w:b/>
                <w:sz w:val="20"/>
                <w:szCs w:val="20"/>
              </w:rPr>
              <w:tab/>
              <w:t xml:space="preserve">de personas, </w:t>
            </w:r>
            <w:proofErr w:type="gramStart"/>
            <w:r w:rsidRPr="00E11F73">
              <w:rPr>
                <w:rFonts w:cstheme="minorHAnsi"/>
                <w:b/>
                <w:sz w:val="20"/>
                <w:szCs w:val="20"/>
              </w:rPr>
              <w:t>personajes  y</w:t>
            </w:r>
            <w:proofErr w:type="gramEnd"/>
            <w:r w:rsidRPr="00E11F73">
              <w:rPr>
                <w:rFonts w:cstheme="minorHAnsi"/>
                <w:b/>
                <w:sz w:val="20"/>
                <w:szCs w:val="20"/>
              </w:rPr>
              <w:t xml:space="preserve"> hechos  </w:t>
            </w:r>
            <w:r w:rsidRPr="00E11F73">
              <w:rPr>
                <w:rFonts w:cstheme="minorHAnsi"/>
                <w:sz w:val="20"/>
                <w:szCs w:val="20"/>
              </w:rPr>
              <w:t>expresando  sus</w:t>
            </w:r>
          </w:p>
          <w:p w14:paraId="3D5E8CA4" w14:textId="77777777" w:rsidR="006F6D87" w:rsidRPr="00E11F73" w:rsidRDefault="006F6D87" w:rsidP="006F6D87">
            <w:pPr>
              <w:rPr>
                <w:rFonts w:cstheme="minorHAnsi"/>
                <w:sz w:val="20"/>
                <w:szCs w:val="20"/>
              </w:rPr>
            </w:pPr>
            <w:r w:rsidRPr="00E11F73">
              <w:rPr>
                <w:rFonts w:cstheme="minorHAnsi"/>
                <w:sz w:val="20"/>
                <w:szCs w:val="20"/>
              </w:rPr>
              <w:t>Preferencias.   Elige   o recomienda   textos   a partir de su experiencia,</w:t>
            </w:r>
          </w:p>
          <w:p w14:paraId="6F465734" w14:textId="77777777" w:rsidR="006F6D87" w:rsidRPr="00E11F73" w:rsidRDefault="006F6D87" w:rsidP="006F6D87">
            <w:pPr>
              <w:rPr>
                <w:rFonts w:cstheme="minorHAnsi"/>
                <w:sz w:val="20"/>
                <w:szCs w:val="20"/>
              </w:rPr>
            </w:pPr>
            <w:r w:rsidRPr="00E11F73">
              <w:rPr>
                <w:rFonts w:cstheme="minorHAnsi"/>
                <w:sz w:val="20"/>
                <w:szCs w:val="20"/>
              </w:rPr>
              <w:t xml:space="preserve">necesidades e intereses, con el fin de </w:t>
            </w:r>
            <w:r w:rsidRPr="00E11F73">
              <w:rPr>
                <w:rFonts w:cstheme="minorHAnsi"/>
                <w:b/>
                <w:sz w:val="20"/>
                <w:szCs w:val="20"/>
              </w:rPr>
              <w:t>reflexionar sobre los textos que lee</w:t>
            </w:r>
            <w:r w:rsidRPr="00E11F73">
              <w:rPr>
                <w:rFonts w:cstheme="minorHAnsi"/>
                <w:sz w:val="20"/>
                <w:szCs w:val="20"/>
              </w:rPr>
              <w:t>.</w:t>
            </w:r>
          </w:p>
          <w:p w14:paraId="788C47BE" w14:textId="77777777" w:rsidR="006F6D87" w:rsidRPr="00E11F73" w:rsidRDefault="006F6D87" w:rsidP="006F6D87">
            <w:pPr>
              <w:pStyle w:val="Prrafodelista"/>
              <w:ind w:left="170"/>
              <w:jc w:val="both"/>
              <w:rPr>
                <w:rFonts w:cstheme="minorHAnsi"/>
                <w:sz w:val="20"/>
                <w:szCs w:val="20"/>
              </w:rPr>
            </w:pPr>
          </w:p>
        </w:tc>
        <w:tc>
          <w:tcPr>
            <w:tcW w:w="1816" w:type="dxa"/>
          </w:tcPr>
          <w:p w14:paraId="38A94CEB" w14:textId="77777777" w:rsidR="006F6D87" w:rsidRPr="00E11F73" w:rsidRDefault="006F6D87" w:rsidP="007610B1">
            <w:pPr>
              <w:pStyle w:val="Prrafodelista"/>
              <w:numPr>
                <w:ilvl w:val="0"/>
                <w:numId w:val="75"/>
              </w:numPr>
              <w:ind w:left="0" w:hanging="72"/>
              <w:jc w:val="both"/>
              <w:rPr>
                <w:rFonts w:cstheme="minorHAnsi"/>
                <w:sz w:val="20"/>
                <w:szCs w:val="20"/>
              </w:rPr>
            </w:pPr>
            <w:r w:rsidRPr="00E11F73">
              <w:rPr>
                <w:rFonts w:cstheme="minorHAnsi"/>
                <w:b/>
                <w:sz w:val="20"/>
                <w:szCs w:val="20"/>
              </w:rPr>
              <w:lastRenderedPageBreak/>
              <w:t>Identifica información explícita</w:t>
            </w:r>
            <w:r w:rsidRPr="00E11F73">
              <w:rPr>
                <w:rFonts w:cstheme="minorHAnsi"/>
                <w:sz w:val="20"/>
                <w:szCs w:val="20"/>
              </w:rPr>
              <w:t xml:space="preserve"> que se encuentra en distintas partes del texto. Distingue esta información de otra semejante (por ejemplo, </w:t>
            </w:r>
            <w:r w:rsidRPr="00E11F73">
              <w:rPr>
                <w:rFonts w:cstheme="minorHAnsi"/>
                <w:b/>
                <w:sz w:val="20"/>
                <w:szCs w:val="20"/>
              </w:rPr>
              <w:t xml:space="preserve">distingue entre las características de </w:t>
            </w:r>
            <w:r w:rsidRPr="00E11F73">
              <w:rPr>
                <w:rFonts w:cstheme="minorHAnsi"/>
                <w:b/>
                <w:sz w:val="20"/>
                <w:szCs w:val="20"/>
              </w:rPr>
              <w:lastRenderedPageBreak/>
              <w:t xml:space="preserve">dos personajes, </w:t>
            </w:r>
            <w:r w:rsidRPr="00E11F73">
              <w:rPr>
                <w:rFonts w:cstheme="minorHAnsi"/>
                <w:sz w:val="20"/>
                <w:szCs w:val="20"/>
              </w:rPr>
              <w:t xml:space="preserve">elige entre dos datos de un animal, etc.) en diversos tipos de textos de estructura simple, con palabras conocidas e ilustraciones. Establece la secuencia de los textos que lee (instrucciones, historias, noticias). </w:t>
            </w:r>
          </w:p>
          <w:p w14:paraId="51F8A7D1" w14:textId="77777777" w:rsidR="006F6D87" w:rsidRPr="00E11F73" w:rsidRDefault="006F6D87" w:rsidP="006F6D87">
            <w:pPr>
              <w:pStyle w:val="Prrafodelista"/>
              <w:ind w:left="13"/>
              <w:jc w:val="both"/>
              <w:rPr>
                <w:rFonts w:cstheme="minorHAnsi"/>
                <w:sz w:val="20"/>
                <w:szCs w:val="20"/>
              </w:rPr>
            </w:pPr>
            <w:r w:rsidRPr="00E11F73">
              <w:rPr>
                <w:rFonts w:cstheme="minorHAnsi"/>
                <w:sz w:val="20"/>
                <w:szCs w:val="20"/>
              </w:rPr>
              <w:sym w:font="Symbol" w:char="F0B7"/>
            </w:r>
            <w:r w:rsidRPr="00E11F73">
              <w:rPr>
                <w:rFonts w:cstheme="minorHAnsi"/>
                <w:sz w:val="20"/>
                <w:szCs w:val="20"/>
              </w:rPr>
              <w:t xml:space="preserve"> </w:t>
            </w:r>
            <w:r w:rsidRPr="00E11F73">
              <w:rPr>
                <w:rFonts w:cstheme="minorHAnsi"/>
                <w:b/>
                <w:sz w:val="20"/>
                <w:szCs w:val="20"/>
              </w:rPr>
              <w:t>Deduce características implícitas de personajes, animales, objetos y lugares;</w:t>
            </w:r>
            <w:r w:rsidRPr="00E11F73">
              <w:rPr>
                <w:rFonts w:cstheme="minorHAnsi"/>
                <w:sz w:val="20"/>
                <w:szCs w:val="20"/>
              </w:rPr>
              <w:t xml:space="preserve"> determina el significado de palabras según el contexto y hace comparaciones; asimismo, establece relaciones lógicas de</w:t>
            </w:r>
            <w:r w:rsidRPr="00E11F73">
              <w:rPr>
                <w:rFonts w:cstheme="minorHAnsi"/>
                <w:b/>
                <w:sz w:val="20"/>
                <w:szCs w:val="20"/>
              </w:rPr>
              <w:t xml:space="preserve"> causa-efecto,</w:t>
            </w:r>
            <w:r w:rsidRPr="00E11F73">
              <w:rPr>
                <w:rFonts w:cstheme="minorHAnsi"/>
                <w:sz w:val="20"/>
                <w:szCs w:val="20"/>
              </w:rPr>
              <w:t xml:space="preserve"> semejanza-diferencia y enseñanza y propósito, a partir de información explícita del texto.</w:t>
            </w:r>
          </w:p>
          <w:p w14:paraId="4B4ACB9A" w14:textId="77777777" w:rsidR="006F6D87" w:rsidRPr="00E11F73" w:rsidRDefault="006F6D87" w:rsidP="006F6D87">
            <w:pPr>
              <w:pStyle w:val="Prrafodelista"/>
              <w:ind w:left="288"/>
              <w:jc w:val="both"/>
              <w:rPr>
                <w:rFonts w:cstheme="minorHAnsi"/>
                <w:sz w:val="20"/>
                <w:szCs w:val="20"/>
              </w:rPr>
            </w:pPr>
            <w:r w:rsidRPr="00E11F73">
              <w:rPr>
                <w:rFonts w:cstheme="minorHAnsi"/>
                <w:sz w:val="20"/>
                <w:szCs w:val="20"/>
              </w:rPr>
              <w:sym w:font="Symbol" w:char="F0B7"/>
            </w:r>
            <w:r w:rsidRPr="00E11F73">
              <w:rPr>
                <w:rFonts w:cstheme="minorHAnsi"/>
                <w:sz w:val="20"/>
                <w:szCs w:val="20"/>
              </w:rPr>
              <w:t xml:space="preserve"> </w:t>
            </w:r>
            <w:r w:rsidRPr="00E11F73">
              <w:rPr>
                <w:rFonts w:cstheme="minorHAnsi"/>
                <w:b/>
                <w:sz w:val="20"/>
                <w:szCs w:val="20"/>
              </w:rPr>
              <w:t>Predice de qué tratará el texto y cuál es su propósito comunicativo,</w:t>
            </w:r>
            <w:r w:rsidRPr="00E11F73">
              <w:rPr>
                <w:rFonts w:cstheme="minorHAnsi"/>
                <w:sz w:val="20"/>
                <w:szCs w:val="20"/>
              </w:rPr>
              <w:t xml:space="preserve"> a partir de algunos indicios, como título, ilustraciones, </w:t>
            </w:r>
            <w:r w:rsidRPr="00E11F73">
              <w:rPr>
                <w:rFonts w:cstheme="minorHAnsi"/>
                <w:sz w:val="20"/>
                <w:szCs w:val="20"/>
              </w:rPr>
              <w:lastRenderedPageBreak/>
              <w:t xml:space="preserve">silueta, formato, palabras, frases y expresiones que se </w:t>
            </w:r>
            <w:r w:rsidRPr="00E11F73">
              <w:rPr>
                <w:rFonts w:cstheme="minorHAnsi"/>
                <w:b/>
                <w:sz w:val="20"/>
                <w:szCs w:val="20"/>
              </w:rPr>
              <w:t>encuentran en los textos que le leen o que lee por sí mismo</w:t>
            </w:r>
            <w:r w:rsidRPr="00E11F73">
              <w:rPr>
                <w:rFonts w:cstheme="minorHAnsi"/>
                <w:sz w:val="20"/>
                <w:szCs w:val="20"/>
              </w:rPr>
              <w:t xml:space="preserve">. </w:t>
            </w:r>
          </w:p>
          <w:p w14:paraId="0F71A226" w14:textId="77777777" w:rsidR="006F6D87" w:rsidRPr="00E11F73" w:rsidRDefault="006F6D87" w:rsidP="006F6D87">
            <w:pPr>
              <w:pStyle w:val="Prrafodelista"/>
              <w:ind w:left="147"/>
              <w:rPr>
                <w:rFonts w:cstheme="minorHAnsi"/>
                <w:sz w:val="20"/>
                <w:szCs w:val="20"/>
              </w:rPr>
            </w:pPr>
            <w:r w:rsidRPr="00E11F73">
              <w:rPr>
                <w:rFonts w:cstheme="minorHAnsi"/>
                <w:sz w:val="20"/>
                <w:szCs w:val="20"/>
              </w:rPr>
              <w:t>•</w:t>
            </w:r>
            <w:r w:rsidRPr="00E11F73">
              <w:rPr>
                <w:rFonts w:cstheme="minorHAnsi"/>
                <w:b/>
                <w:sz w:val="20"/>
                <w:szCs w:val="20"/>
              </w:rPr>
              <w:t xml:space="preserve"> Explica   el   tema   y   el propósito de los textos que lee por sí mismo</w:t>
            </w:r>
            <w:r w:rsidRPr="00E11F73">
              <w:rPr>
                <w:rFonts w:cstheme="minorHAnsi"/>
                <w:sz w:val="20"/>
                <w:szCs w:val="20"/>
              </w:rPr>
              <w:t>, así</w:t>
            </w:r>
          </w:p>
          <w:p w14:paraId="15663F0F" w14:textId="77777777" w:rsidR="006F6D87" w:rsidRPr="00E11F73" w:rsidRDefault="006F6D87" w:rsidP="006F6D87">
            <w:pPr>
              <w:jc w:val="both"/>
              <w:rPr>
                <w:rFonts w:cstheme="minorHAnsi"/>
                <w:sz w:val="20"/>
                <w:szCs w:val="20"/>
              </w:rPr>
            </w:pPr>
            <w:r w:rsidRPr="00E11F73">
              <w:rPr>
                <w:rFonts w:cstheme="minorHAnsi"/>
                <w:sz w:val="20"/>
                <w:szCs w:val="20"/>
              </w:rPr>
              <w:t>como    las    relaciones texto-ilustración.</w:t>
            </w:r>
          </w:p>
          <w:p w14:paraId="0E8DDF38" w14:textId="77777777" w:rsidR="006F6D87" w:rsidRPr="00E11F73" w:rsidRDefault="006F6D87" w:rsidP="006F6D87">
            <w:pPr>
              <w:ind w:left="288"/>
              <w:rPr>
                <w:rFonts w:cstheme="minorHAnsi"/>
                <w:sz w:val="20"/>
                <w:szCs w:val="20"/>
              </w:rPr>
            </w:pPr>
            <w:r w:rsidRPr="00E11F73">
              <w:rPr>
                <w:rFonts w:cstheme="minorHAnsi"/>
                <w:sz w:val="20"/>
                <w:szCs w:val="20"/>
              </w:rPr>
              <w:t>•</w:t>
            </w:r>
            <w:r w:rsidRPr="00E11F73">
              <w:rPr>
                <w:rFonts w:cstheme="minorHAnsi"/>
                <w:b/>
                <w:sz w:val="20"/>
                <w:szCs w:val="20"/>
              </w:rPr>
              <w:t xml:space="preserve"> Opina</w:t>
            </w:r>
            <w:r w:rsidRPr="00E11F73">
              <w:rPr>
                <w:rFonts w:cstheme="minorHAnsi"/>
                <w:b/>
                <w:sz w:val="20"/>
                <w:szCs w:val="20"/>
              </w:rPr>
              <w:tab/>
              <w:t>acerca</w:t>
            </w:r>
            <w:r w:rsidRPr="00E11F73">
              <w:rPr>
                <w:rFonts w:cstheme="minorHAnsi"/>
                <w:b/>
                <w:sz w:val="20"/>
                <w:szCs w:val="20"/>
              </w:rPr>
              <w:tab/>
              <w:t xml:space="preserve">de personas, </w:t>
            </w:r>
            <w:proofErr w:type="gramStart"/>
            <w:r w:rsidRPr="00E11F73">
              <w:rPr>
                <w:rFonts w:cstheme="minorHAnsi"/>
                <w:b/>
                <w:sz w:val="20"/>
                <w:szCs w:val="20"/>
              </w:rPr>
              <w:t>personajes  y</w:t>
            </w:r>
            <w:proofErr w:type="gramEnd"/>
            <w:r w:rsidRPr="00E11F73">
              <w:rPr>
                <w:rFonts w:cstheme="minorHAnsi"/>
                <w:b/>
                <w:sz w:val="20"/>
                <w:szCs w:val="20"/>
              </w:rPr>
              <w:t xml:space="preserve"> hechos  </w:t>
            </w:r>
            <w:r w:rsidRPr="00E11F73">
              <w:rPr>
                <w:rFonts w:cstheme="minorHAnsi"/>
                <w:sz w:val="20"/>
                <w:szCs w:val="20"/>
              </w:rPr>
              <w:t>expresando  sus</w:t>
            </w:r>
          </w:p>
          <w:p w14:paraId="73B926BB" w14:textId="77777777" w:rsidR="006F6D87" w:rsidRPr="00E11F73" w:rsidRDefault="006F6D87" w:rsidP="006F6D87">
            <w:pPr>
              <w:rPr>
                <w:rFonts w:cstheme="minorHAnsi"/>
                <w:sz w:val="20"/>
                <w:szCs w:val="20"/>
              </w:rPr>
            </w:pPr>
            <w:r w:rsidRPr="00E11F73">
              <w:rPr>
                <w:rFonts w:cstheme="minorHAnsi"/>
                <w:sz w:val="20"/>
                <w:szCs w:val="20"/>
              </w:rPr>
              <w:t>Preferencias.   Elige   o recomienda   textos   a partir de su experiencia,</w:t>
            </w:r>
          </w:p>
          <w:p w14:paraId="210FC766" w14:textId="77777777" w:rsidR="006F6D87" w:rsidRPr="00E11F73" w:rsidRDefault="006F6D87" w:rsidP="006F6D87">
            <w:pPr>
              <w:rPr>
                <w:rFonts w:cstheme="minorHAnsi"/>
                <w:sz w:val="20"/>
                <w:szCs w:val="20"/>
              </w:rPr>
            </w:pPr>
            <w:r w:rsidRPr="00E11F73">
              <w:rPr>
                <w:rFonts w:cstheme="minorHAnsi"/>
                <w:sz w:val="20"/>
                <w:szCs w:val="20"/>
              </w:rPr>
              <w:t xml:space="preserve">necesidades e intereses, con el fin de </w:t>
            </w:r>
            <w:r w:rsidRPr="00E11F73">
              <w:rPr>
                <w:rFonts w:cstheme="minorHAnsi"/>
                <w:b/>
                <w:sz w:val="20"/>
                <w:szCs w:val="20"/>
              </w:rPr>
              <w:t>reflexionar sobre los textos que lee</w:t>
            </w:r>
            <w:r w:rsidRPr="00E11F73">
              <w:rPr>
                <w:rFonts w:cstheme="minorHAnsi"/>
                <w:sz w:val="20"/>
                <w:szCs w:val="20"/>
              </w:rPr>
              <w:t>.</w:t>
            </w:r>
          </w:p>
          <w:p w14:paraId="75616A72" w14:textId="77777777" w:rsidR="006F6D87" w:rsidRPr="00E11F73" w:rsidRDefault="006F6D87" w:rsidP="006F6D87">
            <w:pPr>
              <w:pStyle w:val="Prrafodelista"/>
              <w:ind w:left="170"/>
              <w:jc w:val="both"/>
              <w:rPr>
                <w:rFonts w:cstheme="minorHAnsi"/>
                <w:sz w:val="20"/>
                <w:szCs w:val="20"/>
              </w:rPr>
            </w:pPr>
          </w:p>
        </w:tc>
        <w:tc>
          <w:tcPr>
            <w:tcW w:w="1841" w:type="dxa"/>
            <w:gridSpan w:val="2"/>
          </w:tcPr>
          <w:p w14:paraId="353D81D0" w14:textId="77777777" w:rsidR="006F6D87" w:rsidRPr="00E11F73" w:rsidRDefault="006F6D87" w:rsidP="006F6D87">
            <w:pPr>
              <w:pStyle w:val="Prrafodelista"/>
              <w:numPr>
                <w:ilvl w:val="0"/>
                <w:numId w:val="1"/>
              </w:numPr>
              <w:ind w:left="10" w:hanging="82"/>
              <w:jc w:val="both"/>
              <w:rPr>
                <w:rFonts w:cstheme="minorHAnsi"/>
                <w:sz w:val="20"/>
                <w:szCs w:val="20"/>
              </w:rPr>
            </w:pPr>
            <w:r w:rsidRPr="00E11F73">
              <w:rPr>
                <w:rFonts w:cstheme="minorHAnsi"/>
                <w:b/>
                <w:sz w:val="20"/>
                <w:szCs w:val="20"/>
              </w:rPr>
              <w:lastRenderedPageBreak/>
              <w:t xml:space="preserve">Identifica información explícita que se encuentra en distintas partes del texto. </w:t>
            </w:r>
            <w:r w:rsidRPr="00E11F73">
              <w:rPr>
                <w:rFonts w:cstheme="minorHAnsi"/>
                <w:sz w:val="20"/>
                <w:szCs w:val="20"/>
              </w:rPr>
              <w:t xml:space="preserve">Distingue esta información de otra semejante (por ejemplo, distingue entre las características de </w:t>
            </w:r>
            <w:r w:rsidRPr="00E11F73">
              <w:rPr>
                <w:rFonts w:cstheme="minorHAnsi"/>
                <w:sz w:val="20"/>
                <w:szCs w:val="20"/>
              </w:rPr>
              <w:lastRenderedPageBreak/>
              <w:t xml:space="preserve">dos personajes, elige entre dos datos de un animal, etc.) en diversos tipos de textos de estructura simple, con palabras conocidas e ilustraciones. </w:t>
            </w:r>
            <w:r w:rsidRPr="00E11F73">
              <w:rPr>
                <w:rFonts w:cstheme="minorHAnsi"/>
                <w:b/>
                <w:sz w:val="20"/>
                <w:szCs w:val="20"/>
              </w:rPr>
              <w:t xml:space="preserve">Establece la secuencia de los textos que lee </w:t>
            </w:r>
            <w:r w:rsidRPr="00E11F73">
              <w:rPr>
                <w:rFonts w:cstheme="minorHAnsi"/>
                <w:sz w:val="20"/>
                <w:szCs w:val="20"/>
              </w:rPr>
              <w:t xml:space="preserve">(instrucciones, historias, noticias). </w:t>
            </w:r>
          </w:p>
          <w:p w14:paraId="13A9DFB5" w14:textId="77777777" w:rsidR="006F6D87" w:rsidRPr="00E11F73" w:rsidRDefault="006F6D87" w:rsidP="006F6D87">
            <w:pPr>
              <w:pStyle w:val="Prrafodelista"/>
              <w:ind w:left="288"/>
              <w:jc w:val="both"/>
              <w:rPr>
                <w:rFonts w:cstheme="minorHAnsi"/>
                <w:sz w:val="20"/>
                <w:szCs w:val="20"/>
              </w:rPr>
            </w:pPr>
            <w:r w:rsidRPr="00E11F73">
              <w:rPr>
                <w:rFonts w:cstheme="minorHAnsi"/>
                <w:sz w:val="20"/>
                <w:szCs w:val="20"/>
              </w:rPr>
              <w:sym w:font="Symbol" w:char="F0B7"/>
            </w:r>
            <w:r w:rsidRPr="00E11F73">
              <w:rPr>
                <w:rFonts w:cstheme="minorHAnsi"/>
                <w:sz w:val="20"/>
                <w:szCs w:val="20"/>
              </w:rPr>
              <w:t xml:space="preserve"> </w:t>
            </w:r>
            <w:r w:rsidRPr="00E11F73">
              <w:rPr>
                <w:rFonts w:cstheme="minorHAnsi"/>
                <w:b/>
                <w:sz w:val="20"/>
                <w:szCs w:val="20"/>
              </w:rPr>
              <w:t>Deduce características implícitas de personajes, animales, objetos y lugares;</w:t>
            </w:r>
            <w:r w:rsidRPr="00E11F73">
              <w:rPr>
                <w:rFonts w:cstheme="minorHAnsi"/>
                <w:sz w:val="20"/>
                <w:szCs w:val="20"/>
              </w:rPr>
              <w:t xml:space="preserve"> determina el significado de palabras según el contexto y hace comparaciones; asimismo, establece relaciones lógicas de </w:t>
            </w:r>
            <w:r w:rsidRPr="00E11F73">
              <w:rPr>
                <w:rFonts w:cstheme="minorHAnsi"/>
                <w:b/>
                <w:sz w:val="20"/>
                <w:szCs w:val="20"/>
              </w:rPr>
              <w:t>causa-efecto, s</w:t>
            </w:r>
            <w:r w:rsidRPr="00E11F73">
              <w:rPr>
                <w:rFonts w:cstheme="minorHAnsi"/>
                <w:sz w:val="20"/>
                <w:szCs w:val="20"/>
              </w:rPr>
              <w:t>emejanza-diferencia</w:t>
            </w:r>
            <w:r w:rsidRPr="00E11F73">
              <w:rPr>
                <w:rFonts w:cstheme="minorHAnsi"/>
                <w:b/>
                <w:sz w:val="20"/>
                <w:szCs w:val="20"/>
              </w:rPr>
              <w:t xml:space="preserve"> </w:t>
            </w:r>
            <w:r w:rsidRPr="00E11F73">
              <w:rPr>
                <w:rFonts w:cstheme="minorHAnsi"/>
                <w:sz w:val="20"/>
                <w:szCs w:val="20"/>
              </w:rPr>
              <w:t>y enseñanza y propósito, a partir de información explícita del texto.</w:t>
            </w:r>
          </w:p>
          <w:p w14:paraId="76F7DFBE" w14:textId="77777777" w:rsidR="006F6D87" w:rsidRPr="00E11F73" w:rsidRDefault="006F6D87" w:rsidP="006F6D87">
            <w:pPr>
              <w:jc w:val="both"/>
              <w:rPr>
                <w:rFonts w:cstheme="minorHAnsi"/>
                <w:sz w:val="20"/>
                <w:szCs w:val="20"/>
              </w:rPr>
            </w:pPr>
            <w:r w:rsidRPr="00E11F73">
              <w:rPr>
                <w:rFonts w:cstheme="minorHAnsi"/>
                <w:sz w:val="20"/>
                <w:szCs w:val="20"/>
              </w:rPr>
              <w:sym w:font="Symbol" w:char="F0B7"/>
            </w:r>
            <w:r w:rsidRPr="00E11F73">
              <w:rPr>
                <w:rFonts w:cstheme="minorHAnsi"/>
                <w:b/>
                <w:sz w:val="20"/>
                <w:szCs w:val="20"/>
              </w:rPr>
              <w:t xml:space="preserve"> Predice de qué tratará el texto y cuál es su propósito comunicativo</w:t>
            </w:r>
            <w:r w:rsidRPr="00E11F73">
              <w:rPr>
                <w:rFonts w:cstheme="minorHAnsi"/>
                <w:sz w:val="20"/>
                <w:szCs w:val="20"/>
              </w:rPr>
              <w:t xml:space="preserve">, a </w:t>
            </w:r>
            <w:r w:rsidRPr="00E11F73">
              <w:rPr>
                <w:rFonts w:cstheme="minorHAnsi"/>
                <w:sz w:val="20"/>
                <w:szCs w:val="20"/>
              </w:rPr>
              <w:lastRenderedPageBreak/>
              <w:t xml:space="preserve">partir de algunos indicios, como título, ilustraciones, silueta, formato, palabras, frases y expresiones que se encuentran en los textos que le leen o que lee por sí mismo. </w:t>
            </w:r>
          </w:p>
          <w:p w14:paraId="1E4F76AF"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Explica   el   tema   y   el</w:t>
            </w:r>
          </w:p>
          <w:p w14:paraId="6988D863" w14:textId="77777777" w:rsidR="006F6D87" w:rsidRPr="00E11F73" w:rsidRDefault="006F6D87" w:rsidP="006F6D87">
            <w:pPr>
              <w:jc w:val="both"/>
              <w:rPr>
                <w:rFonts w:cstheme="minorHAnsi"/>
                <w:sz w:val="20"/>
                <w:szCs w:val="20"/>
              </w:rPr>
            </w:pPr>
            <w:r w:rsidRPr="00E11F73">
              <w:rPr>
                <w:rFonts w:cstheme="minorHAnsi"/>
                <w:b/>
                <w:sz w:val="20"/>
                <w:szCs w:val="20"/>
              </w:rPr>
              <w:t xml:space="preserve">propósito de los textos que lee por sí mismo, </w:t>
            </w:r>
            <w:r w:rsidRPr="00E11F73">
              <w:rPr>
                <w:rFonts w:cstheme="minorHAnsi"/>
                <w:sz w:val="20"/>
                <w:szCs w:val="20"/>
              </w:rPr>
              <w:t xml:space="preserve">así como    las    </w:t>
            </w:r>
            <w:r w:rsidRPr="00E11F73">
              <w:rPr>
                <w:rFonts w:cstheme="minorHAnsi"/>
                <w:b/>
                <w:sz w:val="20"/>
                <w:szCs w:val="20"/>
              </w:rPr>
              <w:t>relaciones texto-ilustración.</w:t>
            </w:r>
          </w:p>
          <w:p w14:paraId="41E22C60" w14:textId="77777777" w:rsidR="006F6D87" w:rsidRPr="00E11F73" w:rsidRDefault="006F6D87" w:rsidP="006F6D87">
            <w:pPr>
              <w:rPr>
                <w:rFonts w:cstheme="minorHAnsi"/>
                <w:sz w:val="20"/>
                <w:szCs w:val="20"/>
              </w:rPr>
            </w:pPr>
            <w:r w:rsidRPr="00E11F73">
              <w:rPr>
                <w:rFonts w:cstheme="minorHAnsi"/>
                <w:sz w:val="20"/>
                <w:szCs w:val="20"/>
              </w:rPr>
              <w:t xml:space="preserve">• </w:t>
            </w:r>
            <w:r w:rsidRPr="00E11F73">
              <w:rPr>
                <w:rFonts w:cstheme="minorHAnsi"/>
                <w:b/>
                <w:sz w:val="20"/>
                <w:szCs w:val="20"/>
              </w:rPr>
              <w:t>Opina</w:t>
            </w:r>
            <w:r w:rsidRPr="00E11F73">
              <w:rPr>
                <w:rFonts w:cstheme="minorHAnsi"/>
                <w:b/>
                <w:sz w:val="20"/>
                <w:szCs w:val="20"/>
              </w:rPr>
              <w:tab/>
              <w:t>acerca</w:t>
            </w:r>
            <w:r w:rsidRPr="00E11F73">
              <w:rPr>
                <w:rFonts w:cstheme="minorHAnsi"/>
                <w:b/>
                <w:sz w:val="20"/>
                <w:szCs w:val="20"/>
              </w:rPr>
              <w:tab/>
              <w:t xml:space="preserve">de </w:t>
            </w:r>
            <w:proofErr w:type="gramStart"/>
            <w:r w:rsidRPr="00E11F73">
              <w:rPr>
                <w:rFonts w:cstheme="minorHAnsi"/>
                <w:b/>
                <w:sz w:val="20"/>
                <w:szCs w:val="20"/>
              </w:rPr>
              <w:t>personas,  personajes</w:t>
            </w:r>
            <w:proofErr w:type="gramEnd"/>
            <w:r w:rsidRPr="00E11F73">
              <w:rPr>
                <w:rFonts w:cstheme="minorHAnsi"/>
                <w:b/>
                <w:sz w:val="20"/>
                <w:szCs w:val="20"/>
              </w:rPr>
              <w:t xml:space="preserve">  y hechos  </w:t>
            </w:r>
            <w:r w:rsidRPr="00E11F73">
              <w:rPr>
                <w:rFonts w:cstheme="minorHAnsi"/>
                <w:sz w:val="20"/>
                <w:szCs w:val="20"/>
              </w:rPr>
              <w:t xml:space="preserve">expresando  sus preferencias.   </w:t>
            </w:r>
            <w:r w:rsidRPr="00E11F73">
              <w:rPr>
                <w:rFonts w:cstheme="minorHAnsi"/>
                <w:b/>
                <w:sz w:val="20"/>
                <w:szCs w:val="20"/>
              </w:rPr>
              <w:t xml:space="preserve">Elige   o recomienda   textos   a partir de su experiencia, necesidades e intereses, </w:t>
            </w:r>
            <w:r w:rsidRPr="00E11F73">
              <w:rPr>
                <w:rFonts w:cstheme="minorHAnsi"/>
                <w:sz w:val="20"/>
                <w:szCs w:val="20"/>
              </w:rPr>
              <w:t>con el fin de reflexionar</w:t>
            </w:r>
          </w:p>
          <w:p w14:paraId="1CCD339F" w14:textId="77777777" w:rsidR="006F6D87" w:rsidRPr="00E11F73" w:rsidRDefault="006F6D87" w:rsidP="006F6D87">
            <w:pPr>
              <w:rPr>
                <w:rFonts w:cstheme="minorHAnsi"/>
                <w:sz w:val="20"/>
                <w:szCs w:val="20"/>
              </w:rPr>
            </w:pPr>
            <w:r w:rsidRPr="00E11F73">
              <w:rPr>
                <w:rFonts w:cstheme="minorHAnsi"/>
                <w:sz w:val="20"/>
                <w:szCs w:val="20"/>
              </w:rPr>
              <w:t>sobre los textos que lee.</w:t>
            </w:r>
          </w:p>
          <w:p w14:paraId="07421EF3" w14:textId="77777777" w:rsidR="006F6D87" w:rsidRPr="00E11F73" w:rsidRDefault="006F6D87" w:rsidP="006F6D87">
            <w:pPr>
              <w:pStyle w:val="Prrafodelista"/>
              <w:numPr>
                <w:ilvl w:val="0"/>
                <w:numId w:val="1"/>
              </w:numPr>
              <w:ind w:left="170" w:hanging="142"/>
              <w:jc w:val="both"/>
              <w:rPr>
                <w:rFonts w:cstheme="minorHAnsi"/>
                <w:sz w:val="20"/>
                <w:szCs w:val="20"/>
              </w:rPr>
            </w:pPr>
          </w:p>
        </w:tc>
        <w:tc>
          <w:tcPr>
            <w:tcW w:w="1793" w:type="dxa"/>
            <w:gridSpan w:val="2"/>
          </w:tcPr>
          <w:p w14:paraId="0EAA0EFF" w14:textId="77777777" w:rsidR="006F6D87" w:rsidRPr="00E11F73" w:rsidRDefault="006F6D87" w:rsidP="006F6D87">
            <w:pPr>
              <w:pStyle w:val="Prrafodelista"/>
              <w:numPr>
                <w:ilvl w:val="0"/>
                <w:numId w:val="1"/>
              </w:numPr>
              <w:ind w:left="-36" w:hanging="36"/>
              <w:jc w:val="both"/>
              <w:rPr>
                <w:rFonts w:cstheme="minorHAnsi"/>
                <w:sz w:val="20"/>
                <w:szCs w:val="20"/>
              </w:rPr>
            </w:pPr>
            <w:r w:rsidRPr="00E11F73">
              <w:rPr>
                <w:rFonts w:cstheme="minorHAnsi"/>
                <w:b/>
                <w:sz w:val="20"/>
                <w:szCs w:val="20"/>
              </w:rPr>
              <w:lastRenderedPageBreak/>
              <w:t xml:space="preserve">Identifica información explícita que se encuentra en distintas partes del texto. </w:t>
            </w:r>
            <w:r w:rsidRPr="00E11F73">
              <w:rPr>
                <w:rFonts w:cstheme="minorHAnsi"/>
                <w:sz w:val="20"/>
                <w:szCs w:val="20"/>
              </w:rPr>
              <w:t xml:space="preserve">Distingue esta información de otra semejante (por ejemplo, distingue entre las características de </w:t>
            </w:r>
            <w:r w:rsidRPr="00E11F73">
              <w:rPr>
                <w:rFonts w:cstheme="minorHAnsi"/>
                <w:sz w:val="20"/>
                <w:szCs w:val="20"/>
              </w:rPr>
              <w:lastRenderedPageBreak/>
              <w:t xml:space="preserve">dos personajes, elige entre dos datos de un animal, etc.) en diversos tipos de textos de estructura simple, con palabras conocidas e ilustraciones. </w:t>
            </w:r>
            <w:r w:rsidRPr="00E11F73">
              <w:rPr>
                <w:rFonts w:cstheme="minorHAnsi"/>
                <w:b/>
                <w:sz w:val="20"/>
                <w:szCs w:val="20"/>
              </w:rPr>
              <w:t xml:space="preserve">Establece la secuencia de los textos que lee </w:t>
            </w:r>
            <w:r w:rsidRPr="00E11F73">
              <w:rPr>
                <w:rFonts w:cstheme="minorHAnsi"/>
                <w:sz w:val="20"/>
                <w:szCs w:val="20"/>
              </w:rPr>
              <w:t xml:space="preserve">(instrucciones, historias, noticias). </w:t>
            </w:r>
          </w:p>
          <w:p w14:paraId="2D0E0163" w14:textId="77777777" w:rsidR="006F6D87" w:rsidRPr="00E11F73" w:rsidRDefault="006F6D87" w:rsidP="006F6D87">
            <w:pPr>
              <w:pStyle w:val="Prrafodelista"/>
              <w:ind w:left="288"/>
              <w:jc w:val="both"/>
              <w:rPr>
                <w:rFonts w:cstheme="minorHAnsi"/>
                <w:sz w:val="20"/>
                <w:szCs w:val="20"/>
              </w:rPr>
            </w:pPr>
            <w:r w:rsidRPr="00E11F73">
              <w:rPr>
                <w:rFonts w:cstheme="minorHAnsi"/>
                <w:sz w:val="20"/>
                <w:szCs w:val="20"/>
              </w:rPr>
              <w:sym w:font="Symbol" w:char="F0B7"/>
            </w:r>
            <w:r w:rsidRPr="00E11F73">
              <w:rPr>
                <w:rFonts w:cstheme="minorHAnsi"/>
                <w:sz w:val="20"/>
                <w:szCs w:val="20"/>
              </w:rPr>
              <w:t xml:space="preserve"> </w:t>
            </w:r>
            <w:r w:rsidRPr="00E11F73">
              <w:rPr>
                <w:rFonts w:cstheme="minorHAnsi"/>
                <w:b/>
                <w:sz w:val="20"/>
                <w:szCs w:val="20"/>
              </w:rPr>
              <w:t>Deduce características implícitas de personajes, animales, objetos y lugares;</w:t>
            </w:r>
            <w:r w:rsidRPr="00E11F73">
              <w:rPr>
                <w:rFonts w:cstheme="minorHAnsi"/>
                <w:sz w:val="20"/>
                <w:szCs w:val="20"/>
              </w:rPr>
              <w:t xml:space="preserve"> determina el significado de palabras según el contexto y hace comparaciones; asimismo, establece relaciones lógicas de </w:t>
            </w:r>
            <w:r w:rsidRPr="00E11F73">
              <w:rPr>
                <w:rFonts w:cstheme="minorHAnsi"/>
                <w:b/>
                <w:sz w:val="20"/>
                <w:szCs w:val="20"/>
              </w:rPr>
              <w:t xml:space="preserve">causa-efecto, </w:t>
            </w:r>
            <w:r w:rsidRPr="00E11F73">
              <w:rPr>
                <w:rFonts w:cstheme="minorHAnsi"/>
                <w:sz w:val="20"/>
                <w:szCs w:val="20"/>
              </w:rPr>
              <w:t>semejanza-diferencia</w:t>
            </w:r>
            <w:r w:rsidRPr="00E11F73">
              <w:rPr>
                <w:rFonts w:cstheme="minorHAnsi"/>
                <w:b/>
                <w:sz w:val="20"/>
                <w:szCs w:val="20"/>
              </w:rPr>
              <w:t xml:space="preserve"> </w:t>
            </w:r>
            <w:r w:rsidRPr="00E11F73">
              <w:rPr>
                <w:rFonts w:cstheme="minorHAnsi"/>
                <w:sz w:val="20"/>
                <w:szCs w:val="20"/>
              </w:rPr>
              <w:t>y enseñanza y propósito, a partir de información explícita del texto.</w:t>
            </w:r>
          </w:p>
          <w:p w14:paraId="0D580803" w14:textId="77777777" w:rsidR="006F6D87" w:rsidRPr="00E11F73" w:rsidRDefault="006F6D87" w:rsidP="006F6D87">
            <w:pPr>
              <w:jc w:val="both"/>
              <w:rPr>
                <w:rFonts w:cstheme="minorHAnsi"/>
                <w:sz w:val="20"/>
                <w:szCs w:val="20"/>
              </w:rPr>
            </w:pPr>
            <w:r w:rsidRPr="00E11F73">
              <w:rPr>
                <w:rFonts w:cstheme="minorHAnsi"/>
                <w:sz w:val="20"/>
                <w:szCs w:val="20"/>
              </w:rPr>
              <w:sym w:font="Symbol" w:char="F0B7"/>
            </w:r>
            <w:r w:rsidRPr="00E11F73">
              <w:rPr>
                <w:rFonts w:cstheme="minorHAnsi"/>
                <w:b/>
                <w:sz w:val="20"/>
                <w:szCs w:val="20"/>
              </w:rPr>
              <w:t xml:space="preserve"> Predice de qué tratará el texto y cuál es su propósito </w:t>
            </w:r>
            <w:r w:rsidRPr="00E11F73">
              <w:rPr>
                <w:rFonts w:cstheme="minorHAnsi"/>
                <w:b/>
                <w:sz w:val="20"/>
                <w:szCs w:val="20"/>
              </w:rPr>
              <w:lastRenderedPageBreak/>
              <w:t>comunicativo</w:t>
            </w:r>
            <w:r w:rsidRPr="00E11F73">
              <w:rPr>
                <w:rFonts w:cstheme="minorHAnsi"/>
                <w:sz w:val="20"/>
                <w:szCs w:val="20"/>
              </w:rPr>
              <w:t xml:space="preserve">, a partir de algunos indicios, como título, ilustraciones, silueta, formato, palabras, frases y expresiones que se encuentran en los textos que le leen o que lee por sí mismo. </w:t>
            </w:r>
          </w:p>
          <w:p w14:paraId="053814CA"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Explica   el   tema   y   el</w:t>
            </w:r>
          </w:p>
          <w:p w14:paraId="5382379D" w14:textId="77777777" w:rsidR="006F6D87" w:rsidRPr="00E11F73" w:rsidRDefault="006F6D87" w:rsidP="006F6D87">
            <w:pPr>
              <w:jc w:val="both"/>
              <w:rPr>
                <w:rFonts w:cstheme="minorHAnsi"/>
                <w:sz w:val="20"/>
                <w:szCs w:val="20"/>
              </w:rPr>
            </w:pPr>
            <w:r w:rsidRPr="00E11F73">
              <w:rPr>
                <w:rFonts w:cstheme="minorHAnsi"/>
                <w:b/>
                <w:sz w:val="20"/>
                <w:szCs w:val="20"/>
              </w:rPr>
              <w:t xml:space="preserve">propósito de los textos que lee por sí mismo, </w:t>
            </w:r>
            <w:r w:rsidRPr="00E11F73">
              <w:rPr>
                <w:rFonts w:cstheme="minorHAnsi"/>
                <w:sz w:val="20"/>
                <w:szCs w:val="20"/>
              </w:rPr>
              <w:t xml:space="preserve">así como    las    </w:t>
            </w:r>
            <w:r w:rsidRPr="00E11F73">
              <w:rPr>
                <w:rFonts w:cstheme="minorHAnsi"/>
                <w:b/>
                <w:sz w:val="20"/>
                <w:szCs w:val="20"/>
              </w:rPr>
              <w:t>relaciones texto-ilustración.</w:t>
            </w:r>
          </w:p>
          <w:p w14:paraId="459C5EA6" w14:textId="77777777" w:rsidR="006F6D87" w:rsidRPr="00E11F73" w:rsidRDefault="006F6D87" w:rsidP="006F6D87">
            <w:pPr>
              <w:rPr>
                <w:rFonts w:cstheme="minorHAnsi"/>
                <w:sz w:val="20"/>
                <w:szCs w:val="20"/>
              </w:rPr>
            </w:pPr>
            <w:r w:rsidRPr="00E11F73">
              <w:rPr>
                <w:rFonts w:cstheme="minorHAnsi"/>
                <w:sz w:val="20"/>
                <w:szCs w:val="20"/>
              </w:rPr>
              <w:t xml:space="preserve">• </w:t>
            </w:r>
            <w:r w:rsidRPr="00E11F73">
              <w:rPr>
                <w:rFonts w:cstheme="minorHAnsi"/>
                <w:b/>
                <w:sz w:val="20"/>
                <w:szCs w:val="20"/>
              </w:rPr>
              <w:t>Opina</w:t>
            </w:r>
            <w:r w:rsidRPr="00E11F73">
              <w:rPr>
                <w:rFonts w:cstheme="minorHAnsi"/>
                <w:b/>
                <w:sz w:val="20"/>
                <w:szCs w:val="20"/>
              </w:rPr>
              <w:tab/>
              <w:t>acerca</w:t>
            </w:r>
            <w:r w:rsidRPr="00E11F73">
              <w:rPr>
                <w:rFonts w:cstheme="minorHAnsi"/>
                <w:b/>
                <w:sz w:val="20"/>
                <w:szCs w:val="20"/>
              </w:rPr>
              <w:tab/>
              <w:t xml:space="preserve">de </w:t>
            </w:r>
            <w:proofErr w:type="gramStart"/>
            <w:r w:rsidRPr="00E11F73">
              <w:rPr>
                <w:rFonts w:cstheme="minorHAnsi"/>
                <w:b/>
                <w:sz w:val="20"/>
                <w:szCs w:val="20"/>
              </w:rPr>
              <w:t>personas,  personajes</w:t>
            </w:r>
            <w:proofErr w:type="gramEnd"/>
            <w:r w:rsidRPr="00E11F73">
              <w:rPr>
                <w:rFonts w:cstheme="minorHAnsi"/>
                <w:b/>
                <w:sz w:val="20"/>
                <w:szCs w:val="20"/>
              </w:rPr>
              <w:t xml:space="preserve">  y hechos  </w:t>
            </w:r>
            <w:r w:rsidRPr="00E11F73">
              <w:rPr>
                <w:rFonts w:cstheme="minorHAnsi"/>
                <w:sz w:val="20"/>
                <w:szCs w:val="20"/>
              </w:rPr>
              <w:t xml:space="preserve">expresando  sus preferencias.   </w:t>
            </w:r>
            <w:r w:rsidRPr="00E11F73">
              <w:rPr>
                <w:rFonts w:cstheme="minorHAnsi"/>
                <w:b/>
                <w:sz w:val="20"/>
                <w:szCs w:val="20"/>
              </w:rPr>
              <w:t xml:space="preserve">Elige   o recomienda   textos   a partir de su experiencia, necesidades e intereses, </w:t>
            </w:r>
            <w:r w:rsidRPr="00E11F73">
              <w:rPr>
                <w:rFonts w:cstheme="minorHAnsi"/>
                <w:sz w:val="20"/>
                <w:szCs w:val="20"/>
              </w:rPr>
              <w:t>con el fin de reflexionar</w:t>
            </w:r>
          </w:p>
          <w:p w14:paraId="1AE7CD44" w14:textId="77777777" w:rsidR="006F6D87" w:rsidRPr="00E11F73" w:rsidRDefault="006F6D87" w:rsidP="006F6D87">
            <w:pPr>
              <w:rPr>
                <w:rFonts w:cstheme="minorHAnsi"/>
                <w:sz w:val="20"/>
                <w:szCs w:val="20"/>
              </w:rPr>
            </w:pPr>
            <w:r w:rsidRPr="00E11F73">
              <w:rPr>
                <w:rFonts w:cstheme="minorHAnsi"/>
                <w:sz w:val="20"/>
                <w:szCs w:val="20"/>
              </w:rPr>
              <w:t>sobre los textos que lee.</w:t>
            </w:r>
          </w:p>
          <w:p w14:paraId="49BA5DB4" w14:textId="77777777" w:rsidR="006F6D87" w:rsidRPr="00E11F73" w:rsidRDefault="006F6D87" w:rsidP="006F6D87">
            <w:pPr>
              <w:pStyle w:val="Prrafodelista"/>
              <w:numPr>
                <w:ilvl w:val="0"/>
                <w:numId w:val="1"/>
              </w:numPr>
              <w:ind w:left="170" w:hanging="142"/>
              <w:jc w:val="both"/>
              <w:rPr>
                <w:rFonts w:cstheme="minorHAnsi"/>
                <w:sz w:val="20"/>
                <w:szCs w:val="20"/>
              </w:rPr>
            </w:pPr>
          </w:p>
        </w:tc>
        <w:tc>
          <w:tcPr>
            <w:tcW w:w="1678" w:type="dxa"/>
          </w:tcPr>
          <w:p w14:paraId="0DA99E7B" w14:textId="77777777" w:rsidR="006F6D87" w:rsidRPr="00E11F73" w:rsidRDefault="006F6D87" w:rsidP="006F6D87">
            <w:pPr>
              <w:pStyle w:val="Prrafodelista"/>
              <w:numPr>
                <w:ilvl w:val="0"/>
                <w:numId w:val="1"/>
              </w:numPr>
              <w:ind w:left="134" w:firstLine="226"/>
              <w:jc w:val="both"/>
              <w:rPr>
                <w:rFonts w:cstheme="minorHAnsi"/>
                <w:sz w:val="20"/>
                <w:szCs w:val="20"/>
              </w:rPr>
            </w:pPr>
            <w:r w:rsidRPr="00E11F73">
              <w:rPr>
                <w:rFonts w:cstheme="minorHAnsi"/>
                <w:b/>
                <w:sz w:val="20"/>
                <w:szCs w:val="20"/>
              </w:rPr>
              <w:lastRenderedPageBreak/>
              <w:t>Identifica información explícita que se encuentra en distintas partes del texto.</w:t>
            </w:r>
            <w:r w:rsidRPr="00E11F73">
              <w:rPr>
                <w:rFonts w:cstheme="minorHAnsi"/>
                <w:sz w:val="20"/>
                <w:szCs w:val="20"/>
              </w:rPr>
              <w:t xml:space="preserve"> Distingue esta información de otra semejante (por ejemplo, distingue entre </w:t>
            </w:r>
            <w:r w:rsidRPr="00E11F73">
              <w:rPr>
                <w:rFonts w:cstheme="minorHAnsi"/>
                <w:sz w:val="20"/>
                <w:szCs w:val="20"/>
              </w:rPr>
              <w:lastRenderedPageBreak/>
              <w:t xml:space="preserve">las características de dos personajes, elige entre dos datos de un animal, etc.) en diversos tipos de textos de estructura simple, con palabras conocidas e ilustraciones. Establece la secuencia de los textos que lee (instrucciones, historias, noticias). </w:t>
            </w:r>
          </w:p>
          <w:p w14:paraId="3F31913A" w14:textId="77777777" w:rsidR="006F6D87" w:rsidRPr="00E11F73" w:rsidRDefault="006F6D87" w:rsidP="006F6D87">
            <w:pPr>
              <w:pStyle w:val="Prrafodelista"/>
              <w:ind w:left="134"/>
              <w:jc w:val="both"/>
              <w:rPr>
                <w:rFonts w:cstheme="minorHAnsi"/>
                <w:sz w:val="20"/>
                <w:szCs w:val="20"/>
              </w:rPr>
            </w:pPr>
            <w:r w:rsidRPr="00E11F73">
              <w:rPr>
                <w:rFonts w:cstheme="minorHAnsi"/>
                <w:sz w:val="20"/>
                <w:szCs w:val="20"/>
              </w:rPr>
              <w:sym w:font="Symbol" w:char="F0B7"/>
            </w:r>
            <w:r w:rsidRPr="00E11F73">
              <w:rPr>
                <w:rFonts w:cstheme="minorHAnsi"/>
                <w:sz w:val="20"/>
                <w:szCs w:val="20"/>
              </w:rPr>
              <w:t xml:space="preserve"> </w:t>
            </w:r>
            <w:r w:rsidRPr="00E11F73">
              <w:rPr>
                <w:rFonts w:cstheme="minorHAnsi"/>
                <w:b/>
                <w:sz w:val="20"/>
                <w:szCs w:val="20"/>
              </w:rPr>
              <w:t>Deduce características implícitas de personajes, animales, objetos y lugares</w:t>
            </w:r>
            <w:r w:rsidRPr="00E11F73">
              <w:rPr>
                <w:rFonts w:cstheme="minorHAnsi"/>
                <w:sz w:val="20"/>
                <w:szCs w:val="20"/>
              </w:rPr>
              <w:t>; determina el significado de palabras según el contexto y hace comparaciones; asimismo, establece relaciones lógicas de causa-efecto, s</w:t>
            </w:r>
            <w:r w:rsidRPr="00E11F73">
              <w:rPr>
                <w:rFonts w:cstheme="minorHAnsi"/>
                <w:b/>
                <w:sz w:val="20"/>
                <w:szCs w:val="20"/>
              </w:rPr>
              <w:t>emejanza-diferencia</w:t>
            </w:r>
            <w:r w:rsidRPr="00E11F73">
              <w:rPr>
                <w:rFonts w:cstheme="minorHAnsi"/>
                <w:sz w:val="20"/>
                <w:szCs w:val="20"/>
              </w:rPr>
              <w:t xml:space="preserve"> y enseñanza y propósito, a partir de información </w:t>
            </w:r>
            <w:r w:rsidRPr="00E11F73">
              <w:rPr>
                <w:rFonts w:cstheme="minorHAnsi"/>
                <w:sz w:val="20"/>
                <w:szCs w:val="20"/>
              </w:rPr>
              <w:lastRenderedPageBreak/>
              <w:t>explícita del texto.</w:t>
            </w:r>
          </w:p>
          <w:p w14:paraId="6B9D2EEA" w14:textId="77777777" w:rsidR="006F6D87" w:rsidRPr="00E11F73" w:rsidRDefault="006F6D87" w:rsidP="006F6D87">
            <w:pPr>
              <w:jc w:val="both"/>
              <w:rPr>
                <w:rFonts w:cstheme="minorHAnsi"/>
                <w:sz w:val="20"/>
                <w:szCs w:val="20"/>
              </w:rPr>
            </w:pPr>
            <w:r w:rsidRPr="00E11F73">
              <w:rPr>
                <w:rFonts w:cstheme="minorHAnsi"/>
                <w:sz w:val="20"/>
                <w:szCs w:val="20"/>
              </w:rPr>
              <w:sym w:font="Symbol" w:char="F0B7"/>
            </w:r>
            <w:r w:rsidRPr="00E11F73">
              <w:rPr>
                <w:rFonts w:cstheme="minorHAnsi"/>
                <w:sz w:val="20"/>
                <w:szCs w:val="20"/>
              </w:rPr>
              <w:t xml:space="preserve"> P</w:t>
            </w:r>
            <w:r w:rsidRPr="00E11F73">
              <w:rPr>
                <w:rFonts w:cstheme="minorHAnsi"/>
                <w:b/>
                <w:sz w:val="20"/>
                <w:szCs w:val="20"/>
              </w:rPr>
              <w:t>redice de qué tratará el texto y cuál es su propósito</w:t>
            </w:r>
            <w:r w:rsidRPr="00E11F73">
              <w:rPr>
                <w:rFonts w:cstheme="minorHAnsi"/>
                <w:sz w:val="20"/>
                <w:szCs w:val="20"/>
              </w:rPr>
              <w:t xml:space="preserve"> comunicativo, a partir de algunos indicios, como título, ilustraciones, silueta, formato, palabras, frases y expresiones que se encuentran en los textos que le leen o que lee por sí mismo. </w:t>
            </w:r>
          </w:p>
          <w:p w14:paraId="081DC6D7" w14:textId="77777777" w:rsidR="006F6D87" w:rsidRPr="00E11F73" w:rsidRDefault="006F6D87" w:rsidP="006F6D87">
            <w:pPr>
              <w:jc w:val="both"/>
              <w:rPr>
                <w:rFonts w:cstheme="minorHAnsi"/>
                <w:b/>
                <w:sz w:val="20"/>
                <w:szCs w:val="20"/>
              </w:rPr>
            </w:pPr>
            <w:r w:rsidRPr="00E11F73">
              <w:rPr>
                <w:rFonts w:cstheme="minorHAnsi"/>
                <w:b/>
                <w:sz w:val="20"/>
                <w:szCs w:val="20"/>
              </w:rPr>
              <w:t>• Explica   el   tema   y   el propósito</w:t>
            </w:r>
            <w:r w:rsidRPr="00E11F73">
              <w:rPr>
                <w:rFonts w:cstheme="minorHAnsi"/>
                <w:sz w:val="20"/>
                <w:szCs w:val="20"/>
              </w:rPr>
              <w:t xml:space="preserve"> </w:t>
            </w:r>
            <w:proofErr w:type="gramStart"/>
            <w:r w:rsidRPr="00E11F73">
              <w:rPr>
                <w:rFonts w:cstheme="minorHAnsi"/>
                <w:sz w:val="20"/>
                <w:szCs w:val="20"/>
              </w:rPr>
              <w:t>de los texto</w:t>
            </w:r>
            <w:proofErr w:type="gramEnd"/>
            <w:r w:rsidRPr="00E11F73">
              <w:rPr>
                <w:rFonts w:cstheme="minorHAnsi"/>
                <w:sz w:val="20"/>
                <w:szCs w:val="20"/>
              </w:rPr>
              <w:t xml:space="preserve"> que lee por sí mismo, así como    las    </w:t>
            </w:r>
            <w:r w:rsidRPr="00E11F73">
              <w:rPr>
                <w:rFonts w:cstheme="minorHAnsi"/>
                <w:b/>
                <w:sz w:val="20"/>
                <w:szCs w:val="20"/>
              </w:rPr>
              <w:t>relaciones</w:t>
            </w:r>
          </w:p>
          <w:p w14:paraId="7961D515" w14:textId="77777777" w:rsidR="006F6D87" w:rsidRPr="00E11F73" w:rsidRDefault="006F6D87" w:rsidP="006F6D87">
            <w:pPr>
              <w:jc w:val="both"/>
              <w:rPr>
                <w:rFonts w:cstheme="minorHAnsi"/>
                <w:b/>
                <w:sz w:val="20"/>
                <w:szCs w:val="20"/>
              </w:rPr>
            </w:pPr>
            <w:r w:rsidRPr="00E11F73">
              <w:rPr>
                <w:rFonts w:cstheme="minorHAnsi"/>
                <w:b/>
                <w:sz w:val="20"/>
                <w:szCs w:val="20"/>
              </w:rPr>
              <w:t>texto-ilustración.</w:t>
            </w:r>
          </w:p>
          <w:p w14:paraId="39388290" w14:textId="77777777" w:rsidR="006F6D87" w:rsidRPr="00E11F73" w:rsidRDefault="006F6D87" w:rsidP="006F6D87">
            <w:pPr>
              <w:rPr>
                <w:rFonts w:cstheme="minorHAnsi"/>
                <w:sz w:val="20"/>
                <w:szCs w:val="20"/>
              </w:rPr>
            </w:pPr>
            <w:r w:rsidRPr="00E11F73">
              <w:rPr>
                <w:rFonts w:cstheme="minorHAnsi"/>
                <w:sz w:val="20"/>
                <w:szCs w:val="20"/>
              </w:rPr>
              <w:t>•</w:t>
            </w:r>
            <w:r w:rsidRPr="00E11F73">
              <w:rPr>
                <w:rFonts w:cstheme="minorHAnsi"/>
                <w:b/>
                <w:sz w:val="20"/>
                <w:szCs w:val="20"/>
              </w:rPr>
              <w:t xml:space="preserve"> Opina</w:t>
            </w:r>
            <w:r w:rsidRPr="00E11F73">
              <w:rPr>
                <w:rFonts w:cstheme="minorHAnsi"/>
                <w:b/>
                <w:sz w:val="20"/>
                <w:szCs w:val="20"/>
              </w:rPr>
              <w:tab/>
              <w:t>acerca</w:t>
            </w:r>
            <w:r w:rsidRPr="00E11F73">
              <w:rPr>
                <w:rFonts w:cstheme="minorHAnsi"/>
                <w:b/>
                <w:sz w:val="20"/>
                <w:szCs w:val="20"/>
              </w:rPr>
              <w:tab/>
              <w:t xml:space="preserve">de </w:t>
            </w:r>
            <w:proofErr w:type="gramStart"/>
            <w:r w:rsidRPr="00E11F73">
              <w:rPr>
                <w:rFonts w:cstheme="minorHAnsi"/>
                <w:b/>
                <w:sz w:val="20"/>
                <w:szCs w:val="20"/>
              </w:rPr>
              <w:t>personas,  personajes</w:t>
            </w:r>
            <w:proofErr w:type="gramEnd"/>
            <w:r w:rsidRPr="00E11F73">
              <w:rPr>
                <w:rFonts w:cstheme="minorHAnsi"/>
                <w:b/>
                <w:sz w:val="20"/>
                <w:szCs w:val="20"/>
              </w:rPr>
              <w:t xml:space="preserve">  y hechos  expresando  sus Preferencias.   </w:t>
            </w:r>
            <w:r w:rsidRPr="00E11F73">
              <w:rPr>
                <w:rFonts w:cstheme="minorHAnsi"/>
                <w:sz w:val="20"/>
                <w:szCs w:val="20"/>
              </w:rPr>
              <w:t>Elige   o</w:t>
            </w:r>
          </w:p>
          <w:p w14:paraId="47F59292" w14:textId="77777777" w:rsidR="006F6D87" w:rsidRPr="00E11F73" w:rsidRDefault="006F6D87" w:rsidP="006F6D87">
            <w:pPr>
              <w:rPr>
                <w:rFonts w:cstheme="minorHAnsi"/>
                <w:sz w:val="20"/>
                <w:szCs w:val="20"/>
              </w:rPr>
            </w:pPr>
            <w:r w:rsidRPr="00E11F73">
              <w:rPr>
                <w:rFonts w:cstheme="minorHAnsi"/>
                <w:sz w:val="20"/>
                <w:szCs w:val="20"/>
              </w:rPr>
              <w:t>recomienda   textos   a partir de su experiencia,</w:t>
            </w:r>
          </w:p>
          <w:p w14:paraId="3304D716" w14:textId="77777777" w:rsidR="006F6D87" w:rsidRPr="00E11F73" w:rsidRDefault="006F6D87" w:rsidP="006F6D87">
            <w:pPr>
              <w:rPr>
                <w:rFonts w:cstheme="minorHAnsi"/>
                <w:sz w:val="20"/>
                <w:szCs w:val="20"/>
              </w:rPr>
            </w:pPr>
            <w:r w:rsidRPr="00E11F73">
              <w:rPr>
                <w:rFonts w:cstheme="minorHAnsi"/>
                <w:sz w:val="20"/>
                <w:szCs w:val="20"/>
              </w:rPr>
              <w:t xml:space="preserve">necesidades e intereses, </w:t>
            </w:r>
            <w:r w:rsidRPr="00E11F73">
              <w:rPr>
                <w:rFonts w:cstheme="minorHAnsi"/>
                <w:b/>
                <w:sz w:val="20"/>
                <w:szCs w:val="20"/>
              </w:rPr>
              <w:t>con el fin de reflexionar</w:t>
            </w:r>
            <w:r w:rsidRPr="00E11F73">
              <w:rPr>
                <w:rFonts w:cstheme="minorHAnsi"/>
                <w:sz w:val="20"/>
                <w:szCs w:val="20"/>
              </w:rPr>
              <w:t xml:space="preserve"> Sobre los textos que lee.</w:t>
            </w:r>
          </w:p>
          <w:p w14:paraId="5BBC3DFC" w14:textId="77777777" w:rsidR="006F6D87" w:rsidRPr="00E11F73" w:rsidRDefault="006F6D87" w:rsidP="006F6D87">
            <w:pPr>
              <w:jc w:val="both"/>
              <w:rPr>
                <w:rFonts w:cstheme="minorHAnsi"/>
                <w:sz w:val="20"/>
                <w:szCs w:val="20"/>
              </w:rPr>
            </w:pPr>
          </w:p>
        </w:tc>
        <w:tc>
          <w:tcPr>
            <w:tcW w:w="1959" w:type="dxa"/>
          </w:tcPr>
          <w:p w14:paraId="5FA2C1F7" w14:textId="77777777" w:rsidR="006F6D87" w:rsidRPr="00E11F73" w:rsidRDefault="006F6D87" w:rsidP="006F6D87">
            <w:pPr>
              <w:pStyle w:val="Prrafodelista"/>
              <w:numPr>
                <w:ilvl w:val="0"/>
                <w:numId w:val="1"/>
              </w:numPr>
              <w:ind w:left="134" w:firstLine="226"/>
              <w:jc w:val="both"/>
              <w:rPr>
                <w:rFonts w:cstheme="minorHAnsi"/>
                <w:sz w:val="20"/>
                <w:szCs w:val="20"/>
              </w:rPr>
            </w:pPr>
            <w:r w:rsidRPr="00E11F73">
              <w:rPr>
                <w:rFonts w:cstheme="minorHAnsi"/>
                <w:b/>
                <w:sz w:val="20"/>
                <w:szCs w:val="20"/>
              </w:rPr>
              <w:lastRenderedPageBreak/>
              <w:t xml:space="preserve">Identifica información explícita que se encuentra en distintas partes del texto. </w:t>
            </w:r>
            <w:r w:rsidRPr="00E11F73">
              <w:rPr>
                <w:rFonts w:cstheme="minorHAnsi"/>
                <w:sz w:val="20"/>
                <w:szCs w:val="20"/>
              </w:rPr>
              <w:t xml:space="preserve">Distingue esta información de otra semejante (por ejemplo, distingue entre las características de </w:t>
            </w:r>
            <w:r w:rsidRPr="00E11F73">
              <w:rPr>
                <w:rFonts w:cstheme="minorHAnsi"/>
                <w:sz w:val="20"/>
                <w:szCs w:val="20"/>
              </w:rPr>
              <w:lastRenderedPageBreak/>
              <w:t xml:space="preserve">dos personajes, elige entre dos datos de un animal, etc.) en diversos </w:t>
            </w:r>
            <w:r w:rsidRPr="00E11F73">
              <w:rPr>
                <w:rFonts w:cstheme="minorHAnsi"/>
                <w:b/>
                <w:sz w:val="20"/>
                <w:szCs w:val="20"/>
              </w:rPr>
              <w:t xml:space="preserve">tipos de textos de estructura simple, con </w:t>
            </w:r>
            <w:r w:rsidRPr="00E11F73">
              <w:rPr>
                <w:rFonts w:cstheme="minorHAnsi"/>
                <w:sz w:val="20"/>
                <w:szCs w:val="20"/>
              </w:rPr>
              <w:t>palabras conocidas e ilustraciones. Establece la secuencia de los textos que lee (</w:t>
            </w:r>
            <w:r w:rsidRPr="00E11F73">
              <w:rPr>
                <w:rFonts w:cstheme="minorHAnsi"/>
                <w:b/>
                <w:sz w:val="20"/>
                <w:szCs w:val="20"/>
              </w:rPr>
              <w:t>instrucciones, historias, noticias)</w:t>
            </w:r>
            <w:r w:rsidRPr="00E11F73">
              <w:rPr>
                <w:rFonts w:cstheme="minorHAnsi"/>
                <w:sz w:val="20"/>
                <w:szCs w:val="20"/>
              </w:rPr>
              <w:t xml:space="preserve">. </w:t>
            </w:r>
          </w:p>
          <w:p w14:paraId="01F7FD45" w14:textId="77777777" w:rsidR="006F6D87" w:rsidRPr="00E11F73" w:rsidRDefault="006F6D87" w:rsidP="006F6D87">
            <w:pPr>
              <w:pStyle w:val="Prrafodelista"/>
              <w:ind w:left="134"/>
              <w:jc w:val="both"/>
              <w:rPr>
                <w:rFonts w:cstheme="minorHAnsi"/>
                <w:sz w:val="20"/>
                <w:szCs w:val="20"/>
              </w:rPr>
            </w:pPr>
            <w:r w:rsidRPr="00E11F73">
              <w:rPr>
                <w:rFonts w:cstheme="minorHAnsi"/>
                <w:sz w:val="20"/>
                <w:szCs w:val="20"/>
              </w:rPr>
              <w:sym w:font="Symbol" w:char="F0B7"/>
            </w:r>
            <w:r w:rsidRPr="00E11F73">
              <w:rPr>
                <w:rFonts w:cstheme="minorHAnsi"/>
                <w:sz w:val="20"/>
                <w:szCs w:val="20"/>
              </w:rPr>
              <w:t xml:space="preserve"> </w:t>
            </w:r>
            <w:r w:rsidRPr="00E11F73">
              <w:rPr>
                <w:rFonts w:cstheme="minorHAnsi"/>
                <w:b/>
                <w:sz w:val="20"/>
                <w:szCs w:val="20"/>
              </w:rPr>
              <w:t xml:space="preserve">Deduce características implícitas de personajes, animales, objetos y lugares; </w:t>
            </w:r>
            <w:r w:rsidRPr="00E11F73">
              <w:rPr>
                <w:rFonts w:cstheme="minorHAnsi"/>
                <w:sz w:val="20"/>
                <w:szCs w:val="20"/>
              </w:rPr>
              <w:t>determina el significado de palabras según el contexto y hace comparaciones; asimismo, establece relaciones lógicas de causa-efecto, semejanza-diferencia y enseñanza y propósito, a partir de información explícita del texto.</w:t>
            </w:r>
          </w:p>
          <w:p w14:paraId="21BC000F" w14:textId="77777777" w:rsidR="006F6D87" w:rsidRPr="00E11F73" w:rsidRDefault="006F6D87" w:rsidP="006F6D87">
            <w:pPr>
              <w:jc w:val="both"/>
              <w:rPr>
                <w:rFonts w:cstheme="minorHAnsi"/>
                <w:sz w:val="20"/>
                <w:szCs w:val="20"/>
              </w:rPr>
            </w:pPr>
            <w:r w:rsidRPr="00E11F73">
              <w:rPr>
                <w:rFonts w:cstheme="minorHAnsi"/>
                <w:sz w:val="20"/>
                <w:szCs w:val="20"/>
              </w:rPr>
              <w:sym w:font="Symbol" w:char="F0B7"/>
            </w:r>
            <w:r w:rsidRPr="00E11F73">
              <w:rPr>
                <w:rFonts w:cstheme="minorHAnsi"/>
                <w:sz w:val="20"/>
                <w:szCs w:val="20"/>
              </w:rPr>
              <w:t xml:space="preserve"> Predice de qué tratará el texto y cuál es su propósito comunicativo, a partir de algunos indicios, como título, ilustraciones, silueta, formato, palabras, frases y expresiones que se encuentran en </w:t>
            </w:r>
            <w:r w:rsidRPr="00E11F73">
              <w:rPr>
                <w:rFonts w:cstheme="minorHAnsi"/>
                <w:sz w:val="20"/>
                <w:szCs w:val="20"/>
              </w:rPr>
              <w:lastRenderedPageBreak/>
              <w:t xml:space="preserve">los textos que le leen o que lee por sí mismo. </w:t>
            </w:r>
          </w:p>
          <w:p w14:paraId="445AF793" w14:textId="77777777" w:rsidR="006F6D87" w:rsidRPr="00E11F73" w:rsidRDefault="006F6D87" w:rsidP="006F6D87">
            <w:pPr>
              <w:jc w:val="both"/>
              <w:rPr>
                <w:rFonts w:cstheme="minorHAnsi"/>
                <w:sz w:val="20"/>
                <w:szCs w:val="20"/>
              </w:rPr>
            </w:pPr>
            <w:r w:rsidRPr="00E11F73">
              <w:rPr>
                <w:rFonts w:cstheme="minorHAnsi"/>
                <w:sz w:val="20"/>
                <w:szCs w:val="20"/>
              </w:rPr>
              <w:t xml:space="preserve">• Explica   el   tema   y   el propósito </w:t>
            </w:r>
            <w:proofErr w:type="gramStart"/>
            <w:r w:rsidRPr="00E11F73">
              <w:rPr>
                <w:rFonts w:cstheme="minorHAnsi"/>
                <w:sz w:val="20"/>
                <w:szCs w:val="20"/>
              </w:rPr>
              <w:t>de los texto</w:t>
            </w:r>
            <w:proofErr w:type="gramEnd"/>
            <w:r w:rsidRPr="00E11F73">
              <w:rPr>
                <w:rFonts w:cstheme="minorHAnsi"/>
                <w:sz w:val="20"/>
                <w:szCs w:val="20"/>
              </w:rPr>
              <w:t xml:space="preserve"> que lee por sí mismo, así como    las    relaciones</w:t>
            </w:r>
          </w:p>
          <w:p w14:paraId="70D88EC0" w14:textId="77777777" w:rsidR="006F6D87" w:rsidRPr="00E11F73" w:rsidRDefault="006F6D87" w:rsidP="006F6D87">
            <w:pPr>
              <w:jc w:val="both"/>
              <w:rPr>
                <w:rFonts w:cstheme="minorHAnsi"/>
                <w:sz w:val="20"/>
                <w:szCs w:val="20"/>
              </w:rPr>
            </w:pPr>
            <w:r w:rsidRPr="00E11F73">
              <w:rPr>
                <w:rFonts w:cstheme="minorHAnsi"/>
                <w:sz w:val="20"/>
                <w:szCs w:val="20"/>
              </w:rPr>
              <w:t>texto-ilustración.</w:t>
            </w:r>
          </w:p>
          <w:p w14:paraId="3EE95F79" w14:textId="77777777" w:rsidR="006F6D87" w:rsidRPr="00E11F73" w:rsidRDefault="006F6D87" w:rsidP="006F6D87">
            <w:pPr>
              <w:rPr>
                <w:rFonts w:cstheme="minorHAnsi"/>
                <w:sz w:val="20"/>
                <w:szCs w:val="20"/>
              </w:rPr>
            </w:pPr>
            <w:r w:rsidRPr="00E11F73">
              <w:rPr>
                <w:rFonts w:cstheme="minorHAnsi"/>
                <w:sz w:val="20"/>
                <w:szCs w:val="20"/>
              </w:rPr>
              <w:t>• Opina</w:t>
            </w:r>
            <w:r w:rsidRPr="00E11F73">
              <w:rPr>
                <w:rFonts w:cstheme="minorHAnsi"/>
                <w:sz w:val="20"/>
                <w:szCs w:val="20"/>
              </w:rPr>
              <w:tab/>
              <w:t>acerca</w:t>
            </w:r>
            <w:r w:rsidRPr="00E11F73">
              <w:rPr>
                <w:rFonts w:cstheme="minorHAnsi"/>
                <w:sz w:val="20"/>
                <w:szCs w:val="20"/>
              </w:rPr>
              <w:tab/>
              <w:t xml:space="preserve">de </w:t>
            </w:r>
            <w:proofErr w:type="gramStart"/>
            <w:r w:rsidRPr="00E11F73">
              <w:rPr>
                <w:rFonts w:cstheme="minorHAnsi"/>
                <w:sz w:val="20"/>
                <w:szCs w:val="20"/>
              </w:rPr>
              <w:t>personas,  personajes</w:t>
            </w:r>
            <w:proofErr w:type="gramEnd"/>
            <w:r w:rsidRPr="00E11F73">
              <w:rPr>
                <w:rFonts w:cstheme="minorHAnsi"/>
                <w:sz w:val="20"/>
                <w:szCs w:val="20"/>
              </w:rPr>
              <w:t xml:space="preserve">  y hechos  expresando  sus Preferencias.   Elige   o</w:t>
            </w:r>
          </w:p>
          <w:p w14:paraId="1A008B63" w14:textId="77777777" w:rsidR="006F6D87" w:rsidRPr="00E11F73" w:rsidRDefault="006F6D87" w:rsidP="006F6D87">
            <w:pPr>
              <w:rPr>
                <w:rFonts w:cstheme="minorHAnsi"/>
                <w:sz w:val="20"/>
                <w:szCs w:val="20"/>
              </w:rPr>
            </w:pPr>
            <w:r w:rsidRPr="00E11F73">
              <w:rPr>
                <w:rFonts w:cstheme="minorHAnsi"/>
                <w:sz w:val="20"/>
                <w:szCs w:val="20"/>
              </w:rPr>
              <w:t>recomienda   textos   a partir de su experiencia,</w:t>
            </w:r>
          </w:p>
          <w:p w14:paraId="21F0140E" w14:textId="77777777" w:rsidR="006F6D87" w:rsidRPr="00E11F73" w:rsidRDefault="006F6D87" w:rsidP="006F6D87">
            <w:pPr>
              <w:rPr>
                <w:rFonts w:cstheme="minorHAnsi"/>
                <w:sz w:val="20"/>
                <w:szCs w:val="20"/>
              </w:rPr>
            </w:pPr>
            <w:r w:rsidRPr="00E11F73">
              <w:rPr>
                <w:rFonts w:cstheme="minorHAnsi"/>
                <w:sz w:val="20"/>
                <w:szCs w:val="20"/>
              </w:rPr>
              <w:t>necesidades e intereses, con el fin de reflexionar Sobre los textos que lee.</w:t>
            </w:r>
          </w:p>
          <w:p w14:paraId="123E34AE" w14:textId="77777777" w:rsidR="006F6D87" w:rsidRPr="00E11F73" w:rsidRDefault="006F6D87" w:rsidP="006F6D87">
            <w:pPr>
              <w:jc w:val="both"/>
              <w:rPr>
                <w:rFonts w:cstheme="minorHAnsi"/>
                <w:sz w:val="20"/>
                <w:szCs w:val="20"/>
              </w:rPr>
            </w:pPr>
          </w:p>
        </w:tc>
      </w:tr>
      <w:tr w:rsidR="006F6D87" w:rsidRPr="00E11F73" w14:paraId="4AB31038" w14:textId="77777777" w:rsidTr="009B120B">
        <w:tc>
          <w:tcPr>
            <w:tcW w:w="14856" w:type="dxa"/>
            <w:gridSpan w:val="10"/>
            <w:shd w:val="clear" w:color="auto" w:fill="BDD6EE" w:themeFill="accent1" w:themeFillTint="66"/>
          </w:tcPr>
          <w:p w14:paraId="46CD3D3C"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655E6685" w14:textId="77777777" w:rsidTr="009B120B">
        <w:tc>
          <w:tcPr>
            <w:tcW w:w="3797" w:type="dxa"/>
            <w:gridSpan w:val="2"/>
          </w:tcPr>
          <w:p w14:paraId="528223FC" w14:textId="77777777" w:rsidR="006F6D87" w:rsidRPr="00E11F73" w:rsidRDefault="006F6D87" w:rsidP="006F6D87">
            <w:pPr>
              <w:pStyle w:val="Indicador"/>
              <w:numPr>
                <w:ilvl w:val="0"/>
                <w:numId w:val="1"/>
              </w:numPr>
              <w:tabs>
                <w:tab w:val="clear" w:pos="180"/>
                <w:tab w:val="left" w:pos="5"/>
              </w:tabs>
              <w:rPr>
                <w:rFonts w:asciiTheme="minorHAnsi" w:hAnsiTheme="minorHAnsi" w:cstheme="minorHAnsi"/>
                <w:kern w:val="18"/>
                <w:sz w:val="20"/>
                <w:szCs w:val="20"/>
              </w:rPr>
            </w:pPr>
            <w:r w:rsidRPr="00E11F73">
              <w:rPr>
                <w:rFonts w:asciiTheme="minorHAnsi" w:hAnsiTheme="minorHAnsi" w:cstheme="minorHAnsi"/>
                <w:kern w:val="18"/>
                <w:sz w:val="20"/>
                <w:szCs w:val="20"/>
              </w:rPr>
              <w:lastRenderedPageBreak/>
              <w:t xml:space="preserve">Identifica información </w:t>
            </w:r>
            <w:proofErr w:type="gramStart"/>
            <w:r w:rsidRPr="00E11F73">
              <w:rPr>
                <w:rFonts w:asciiTheme="minorHAnsi" w:hAnsiTheme="minorHAnsi" w:cstheme="minorHAnsi"/>
                <w:kern w:val="18"/>
                <w:sz w:val="20"/>
                <w:szCs w:val="20"/>
              </w:rPr>
              <w:t>explícita  distingue</w:t>
            </w:r>
            <w:proofErr w:type="gramEnd"/>
            <w:r w:rsidRPr="00E11F73">
              <w:rPr>
                <w:rFonts w:asciiTheme="minorHAnsi" w:hAnsiTheme="minorHAnsi" w:cstheme="minorHAnsi"/>
                <w:kern w:val="18"/>
                <w:sz w:val="20"/>
                <w:szCs w:val="20"/>
              </w:rPr>
              <w:t xml:space="preserve"> entre las características de personajes, </w:t>
            </w:r>
            <w:r w:rsidRPr="00E11F73">
              <w:rPr>
                <w:rFonts w:asciiTheme="minorHAnsi" w:hAnsiTheme="minorHAnsi" w:cstheme="minorHAnsi"/>
                <w:sz w:val="20"/>
                <w:szCs w:val="20"/>
              </w:rPr>
              <w:t xml:space="preserve"> </w:t>
            </w:r>
            <w:r w:rsidRPr="00E11F73">
              <w:rPr>
                <w:rFonts w:asciiTheme="minorHAnsi" w:hAnsiTheme="minorHAnsi" w:cstheme="minorHAnsi"/>
                <w:kern w:val="18"/>
                <w:sz w:val="20"/>
                <w:szCs w:val="20"/>
              </w:rPr>
              <w:t>Deduce características implícitas de personajes, animales, objetos y lugares; Predice de qué tratará el texto , Explica el tema que lee por sí mismo a partir de sus experiencia, necesidades e intereses, Opina acerca</w:t>
            </w:r>
            <w:r w:rsidRPr="00E11F73">
              <w:rPr>
                <w:rFonts w:asciiTheme="minorHAnsi" w:hAnsiTheme="minorHAnsi" w:cstheme="minorHAnsi"/>
                <w:kern w:val="18"/>
                <w:sz w:val="20"/>
                <w:szCs w:val="20"/>
              </w:rPr>
              <w:tab/>
              <w:t>de personas,  personajes  y hechos  expresando  sus preferencias.</w:t>
            </w:r>
          </w:p>
          <w:p w14:paraId="65AB6D1C" w14:textId="77777777" w:rsidR="006F6D87" w:rsidRPr="00E11F73" w:rsidRDefault="006F6D87" w:rsidP="006F6D87">
            <w:pPr>
              <w:spacing w:after="200" w:line="276" w:lineRule="auto"/>
              <w:rPr>
                <w:rFonts w:eastAsia="Calibri" w:cstheme="minorHAnsi"/>
                <w:sz w:val="20"/>
                <w:szCs w:val="20"/>
                <w:lang w:val="es-ES_tradnl"/>
              </w:rPr>
            </w:pPr>
          </w:p>
        </w:tc>
        <w:tc>
          <w:tcPr>
            <w:tcW w:w="3954" w:type="dxa"/>
            <w:gridSpan w:val="3"/>
          </w:tcPr>
          <w:p w14:paraId="7C85C0F5" w14:textId="77777777" w:rsidR="006F6D87" w:rsidRPr="00E11F73" w:rsidRDefault="006F6D87" w:rsidP="006F6D87">
            <w:pPr>
              <w:pStyle w:val="Indicador"/>
              <w:numPr>
                <w:ilvl w:val="0"/>
                <w:numId w:val="1"/>
              </w:numPr>
              <w:rPr>
                <w:rFonts w:asciiTheme="minorHAnsi" w:hAnsiTheme="minorHAnsi" w:cstheme="minorHAnsi"/>
                <w:kern w:val="18"/>
                <w:sz w:val="20"/>
                <w:szCs w:val="20"/>
              </w:rPr>
            </w:pPr>
            <w:r w:rsidRPr="00E11F73">
              <w:rPr>
                <w:rFonts w:asciiTheme="minorHAnsi" w:hAnsiTheme="minorHAnsi" w:cstheme="minorHAnsi"/>
                <w:kern w:val="18"/>
                <w:sz w:val="20"/>
                <w:szCs w:val="20"/>
              </w:rPr>
              <w:t>Identifica información explícita distingue entre las características delos personajes,</w:t>
            </w:r>
            <w:r w:rsidRPr="00E11F73">
              <w:rPr>
                <w:rFonts w:asciiTheme="minorHAnsi" w:hAnsiTheme="minorHAnsi" w:cstheme="minorHAnsi"/>
                <w:sz w:val="20"/>
                <w:szCs w:val="20"/>
              </w:rPr>
              <w:t xml:space="preserve"> </w:t>
            </w:r>
            <w:r w:rsidRPr="00E11F73">
              <w:rPr>
                <w:rFonts w:asciiTheme="minorHAnsi" w:hAnsiTheme="minorHAnsi" w:cstheme="minorHAnsi"/>
                <w:kern w:val="18"/>
                <w:sz w:val="20"/>
                <w:szCs w:val="20"/>
              </w:rPr>
              <w:t xml:space="preserve">deduce características de dos personajes, deduce características </w:t>
            </w:r>
            <w:proofErr w:type="gramStart"/>
            <w:r w:rsidRPr="00E11F73">
              <w:rPr>
                <w:rFonts w:asciiTheme="minorHAnsi" w:hAnsiTheme="minorHAnsi" w:cstheme="minorHAnsi"/>
                <w:kern w:val="18"/>
                <w:sz w:val="20"/>
                <w:szCs w:val="20"/>
              </w:rPr>
              <w:t>implícitas ;</w:t>
            </w:r>
            <w:proofErr w:type="gramEnd"/>
            <w:r w:rsidRPr="00E11F73">
              <w:rPr>
                <w:rFonts w:asciiTheme="minorHAnsi" w:hAnsiTheme="minorHAnsi" w:cstheme="minorHAnsi"/>
                <w:kern w:val="18"/>
                <w:sz w:val="20"/>
                <w:szCs w:val="20"/>
              </w:rPr>
              <w:t xml:space="preserve"> Predice de qué tratará el texto y cuál es su propósito comunicativo que encuentra en los textos que leen o lee por </w:t>
            </w:r>
            <w:proofErr w:type="spellStart"/>
            <w:r w:rsidRPr="00E11F73">
              <w:rPr>
                <w:rFonts w:asciiTheme="minorHAnsi" w:hAnsiTheme="minorHAnsi" w:cstheme="minorHAnsi"/>
                <w:kern w:val="18"/>
                <w:sz w:val="20"/>
                <w:szCs w:val="20"/>
              </w:rPr>
              <w:t>si</w:t>
            </w:r>
            <w:proofErr w:type="spellEnd"/>
            <w:r w:rsidRPr="00E11F73">
              <w:rPr>
                <w:rFonts w:asciiTheme="minorHAnsi" w:hAnsiTheme="minorHAnsi" w:cstheme="minorHAnsi"/>
                <w:kern w:val="18"/>
                <w:sz w:val="20"/>
                <w:szCs w:val="20"/>
              </w:rPr>
              <w:t xml:space="preserve"> mismo, explica el tema el propósito , opina acerca</w:t>
            </w:r>
            <w:r w:rsidRPr="00E11F73">
              <w:rPr>
                <w:rFonts w:asciiTheme="minorHAnsi" w:hAnsiTheme="minorHAnsi" w:cstheme="minorHAnsi"/>
                <w:kern w:val="18"/>
                <w:sz w:val="20"/>
                <w:szCs w:val="20"/>
              </w:rPr>
              <w:tab/>
              <w:t>de personas,  personajes  y hechos y reflexiona sobre los textos que lee.</w:t>
            </w:r>
          </w:p>
          <w:p w14:paraId="32486586" w14:textId="77777777" w:rsidR="006F6D87" w:rsidRPr="00E11F73" w:rsidRDefault="006F6D87" w:rsidP="006F6D87">
            <w:pPr>
              <w:pStyle w:val="Prrafodelista"/>
              <w:ind w:left="170"/>
              <w:jc w:val="both"/>
              <w:rPr>
                <w:rFonts w:cstheme="minorHAnsi"/>
                <w:sz w:val="20"/>
                <w:szCs w:val="20"/>
              </w:rPr>
            </w:pPr>
          </w:p>
        </w:tc>
        <w:tc>
          <w:tcPr>
            <w:tcW w:w="3428" w:type="dxa"/>
            <w:gridSpan w:val="2"/>
          </w:tcPr>
          <w:p w14:paraId="1E6B9C86" w14:textId="77777777" w:rsidR="006F6D87" w:rsidRPr="00E11F73" w:rsidRDefault="006F6D87" w:rsidP="006F6D87">
            <w:pPr>
              <w:pStyle w:val="Indicador"/>
              <w:numPr>
                <w:ilvl w:val="0"/>
                <w:numId w:val="1"/>
              </w:numPr>
              <w:rPr>
                <w:rFonts w:asciiTheme="minorHAnsi" w:hAnsiTheme="minorHAnsi" w:cstheme="minorHAnsi"/>
                <w:sz w:val="20"/>
                <w:szCs w:val="20"/>
              </w:rPr>
            </w:pPr>
            <w:r w:rsidRPr="00E11F73">
              <w:rPr>
                <w:rFonts w:asciiTheme="minorHAnsi" w:hAnsiTheme="minorHAnsi" w:cstheme="minorHAnsi"/>
                <w:sz w:val="20"/>
                <w:szCs w:val="20"/>
              </w:rPr>
              <w:t xml:space="preserve">Identifica información explícita </w:t>
            </w:r>
            <w:r w:rsidRPr="00E11F73">
              <w:rPr>
                <w:rFonts w:asciiTheme="minorHAnsi" w:hAnsiTheme="minorHAnsi" w:cstheme="minorHAnsi"/>
                <w:kern w:val="18"/>
                <w:sz w:val="20"/>
                <w:szCs w:val="20"/>
              </w:rPr>
              <w:t>que se encuentra en distintas partes del texto establece la secuencia de los textos que lee</w:t>
            </w:r>
            <w:r w:rsidRPr="00E11F73">
              <w:rPr>
                <w:rFonts w:asciiTheme="minorHAnsi" w:hAnsiTheme="minorHAnsi" w:cstheme="minorHAnsi"/>
                <w:sz w:val="20"/>
                <w:szCs w:val="20"/>
              </w:rPr>
              <w:t xml:space="preserve">, deduce características implícitas de personajes, animales, objetos y lugares(causa-efecto); Predice de qué tratará el texto y cuál es su propósito comunicativo, explica el tema el propósito de los textos que lee por </w:t>
            </w:r>
            <w:proofErr w:type="spellStart"/>
            <w:r w:rsidRPr="00E11F73">
              <w:rPr>
                <w:rFonts w:asciiTheme="minorHAnsi" w:hAnsiTheme="minorHAnsi" w:cstheme="minorHAnsi"/>
                <w:sz w:val="20"/>
                <w:szCs w:val="20"/>
              </w:rPr>
              <w:t>si</w:t>
            </w:r>
            <w:proofErr w:type="spellEnd"/>
            <w:r w:rsidRPr="00E11F73">
              <w:rPr>
                <w:rFonts w:asciiTheme="minorHAnsi" w:hAnsiTheme="minorHAnsi" w:cstheme="minorHAnsi"/>
                <w:sz w:val="20"/>
                <w:szCs w:val="20"/>
              </w:rPr>
              <w:t xml:space="preserve"> mismo(texto-ilustración), opina acerca</w:t>
            </w:r>
            <w:r w:rsidRPr="00E11F73">
              <w:rPr>
                <w:rFonts w:asciiTheme="minorHAnsi" w:hAnsiTheme="minorHAnsi" w:cstheme="minorHAnsi"/>
                <w:sz w:val="20"/>
                <w:szCs w:val="20"/>
              </w:rPr>
              <w:tab/>
              <w:t xml:space="preserve">de personas,  personajes  y hechos elige o recomienda textos a partir de su (experiencia, necesidades e intereses) y reflexiona sobre los textos que lee..  </w:t>
            </w:r>
          </w:p>
          <w:p w14:paraId="2160882A" w14:textId="77777777" w:rsidR="006F6D87" w:rsidRPr="00E11F73" w:rsidRDefault="006F6D87" w:rsidP="006F6D87">
            <w:pPr>
              <w:pStyle w:val="Prrafodelista"/>
              <w:numPr>
                <w:ilvl w:val="0"/>
                <w:numId w:val="1"/>
              </w:numPr>
              <w:ind w:left="170" w:hanging="142"/>
              <w:jc w:val="both"/>
              <w:rPr>
                <w:rFonts w:cstheme="minorHAnsi"/>
                <w:sz w:val="20"/>
                <w:szCs w:val="20"/>
              </w:rPr>
            </w:pPr>
          </w:p>
        </w:tc>
        <w:tc>
          <w:tcPr>
            <w:tcW w:w="3677" w:type="dxa"/>
            <w:gridSpan w:val="3"/>
          </w:tcPr>
          <w:p w14:paraId="0F5471AD" w14:textId="77777777" w:rsidR="006F6D87" w:rsidRPr="00E11F73" w:rsidRDefault="006F6D87" w:rsidP="006F6D87">
            <w:pPr>
              <w:pStyle w:val="Indicador"/>
              <w:numPr>
                <w:ilvl w:val="0"/>
                <w:numId w:val="1"/>
              </w:numPr>
              <w:ind w:left="307" w:hanging="141"/>
              <w:rPr>
                <w:rFonts w:asciiTheme="minorHAnsi" w:hAnsiTheme="minorHAnsi" w:cstheme="minorHAnsi"/>
                <w:sz w:val="20"/>
                <w:szCs w:val="20"/>
              </w:rPr>
            </w:pPr>
            <w:r w:rsidRPr="00E11F73">
              <w:rPr>
                <w:rFonts w:asciiTheme="minorHAnsi" w:hAnsiTheme="minorHAnsi" w:cstheme="minorHAnsi"/>
                <w:sz w:val="20"/>
                <w:szCs w:val="20"/>
              </w:rPr>
              <w:t xml:space="preserve">Identifica información explícita </w:t>
            </w:r>
            <w:r w:rsidRPr="00E11F73">
              <w:rPr>
                <w:rFonts w:asciiTheme="minorHAnsi" w:hAnsiTheme="minorHAnsi" w:cstheme="minorHAnsi"/>
                <w:kern w:val="18"/>
                <w:sz w:val="20"/>
                <w:szCs w:val="20"/>
              </w:rPr>
              <w:t>que se encuentra en distintas partes del texto  de estructura simple (instrucciones, noticias ,historias)establece la secuencia de los textos que lee</w:t>
            </w:r>
            <w:r w:rsidRPr="00E11F73">
              <w:rPr>
                <w:rFonts w:asciiTheme="minorHAnsi" w:hAnsiTheme="minorHAnsi" w:cstheme="minorHAnsi"/>
                <w:sz w:val="20"/>
                <w:szCs w:val="20"/>
              </w:rPr>
              <w:t xml:space="preserve">, deduce características implícitas de personajes, animales, objetos y lugares(semejanza y diferencia); Predice de qué tratará el texto y cuál es su propósito comunicativo, explica el tema el propósito de los textos que lee por </w:t>
            </w:r>
            <w:proofErr w:type="spellStart"/>
            <w:r w:rsidRPr="00E11F73">
              <w:rPr>
                <w:rFonts w:asciiTheme="minorHAnsi" w:hAnsiTheme="minorHAnsi" w:cstheme="minorHAnsi"/>
                <w:sz w:val="20"/>
                <w:szCs w:val="20"/>
              </w:rPr>
              <w:t>si</w:t>
            </w:r>
            <w:proofErr w:type="spellEnd"/>
            <w:r w:rsidRPr="00E11F73">
              <w:rPr>
                <w:rFonts w:asciiTheme="minorHAnsi" w:hAnsiTheme="minorHAnsi" w:cstheme="minorHAnsi"/>
                <w:sz w:val="20"/>
                <w:szCs w:val="20"/>
              </w:rPr>
              <w:t xml:space="preserve"> mismo(texto-ilustración), opina acerca</w:t>
            </w:r>
            <w:r w:rsidRPr="00E11F73">
              <w:rPr>
                <w:rFonts w:asciiTheme="minorHAnsi" w:hAnsiTheme="minorHAnsi" w:cstheme="minorHAnsi"/>
                <w:sz w:val="20"/>
                <w:szCs w:val="20"/>
              </w:rPr>
              <w:tab/>
              <w:t xml:space="preserve">de personas,  personajes  y hechos elige o recomienda textos a partir de su (experiencia, necesidades e intereses) y reflexiona sobre los textos que lee..  </w:t>
            </w:r>
          </w:p>
          <w:p w14:paraId="3599B917" w14:textId="77777777" w:rsidR="006F6D87" w:rsidRPr="00E11F73" w:rsidRDefault="006F6D87" w:rsidP="006F6D87">
            <w:pPr>
              <w:pStyle w:val="Prrafodelista"/>
              <w:ind w:left="170"/>
              <w:jc w:val="both"/>
              <w:rPr>
                <w:rFonts w:cstheme="minorHAnsi"/>
                <w:sz w:val="20"/>
                <w:szCs w:val="20"/>
              </w:rPr>
            </w:pPr>
          </w:p>
        </w:tc>
      </w:tr>
      <w:tr w:rsidR="006F6D87" w:rsidRPr="00365599" w14:paraId="5EC7A77D" w14:textId="77777777" w:rsidTr="009B120B">
        <w:tc>
          <w:tcPr>
            <w:tcW w:w="3797" w:type="dxa"/>
            <w:gridSpan w:val="2"/>
          </w:tcPr>
          <w:p w14:paraId="718FDAE0" w14:textId="77777777" w:rsidR="006F6D87" w:rsidRPr="00E11F73" w:rsidRDefault="006F6D87" w:rsidP="006F6D87">
            <w:pPr>
              <w:spacing w:after="200" w:line="276" w:lineRule="auto"/>
              <w:rPr>
                <w:rFonts w:eastAsia="Calibri" w:cstheme="minorHAnsi"/>
                <w:sz w:val="20"/>
                <w:szCs w:val="20"/>
              </w:rPr>
            </w:pPr>
          </w:p>
        </w:tc>
        <w:tc>
          <w:tcPr>
            <w:tcW w:w="3954" w:type="dxa"/>
            <w:gridSpan w:val="3"/>
          </w:tcPr>
          <w:p w14:paraId="36CCA60E" w14:textId="77777777" w:rsidR="006F6D87" w:rsidRPr="00E11F73" w:rsidRDefault="006F6D87" w:rsidP="006F6D87">
            <w:pPr>
              <w:pStyle w:val="Prrafodelista"/>
              <w:numPr>
                <w:ilvl w:val="0"/>
                <w:numId w:val="1"/>
              </w:numPr>
              <w:ind w:left="170" w:hanging="142"/>
              <w:jc w:val="both"/>
              <w:rPr>
                <w:rFonts w:cstheme="minorHAnsi"/>
                <w:sz w:val="20"/>
                <w:szCs w:val="20"/>
              </w:rPr>
            </w:pPr>
          </w:p>
        </w:tc>
        <w:tc>
          <w:tcPr>
            <w:tcW w:w="3428" w:type="dxa"/>
            <w:gridSpan w:val="2"/>
          </w:tcPr>
          <w:p w14:paraId="640B4977" w14:textId="77777777" w:rsidR="006F6D87" w:rsidRPr="00E11F73" w:rsidRDefault="006F6D87" w:rsidP="006F6D87">
            <w:pPr>
              <w:pStyle w:val="Prrafodelista"/>
              <w:numPr>
                <w:ilvl w:val="0"/>
                <w:numId w:val="1"/>
              </w:numPr>
              <w:ind w:left="170" w:hanging="142"/>
              <w:jc w:val="both"/>
              <w:rPr>
                <w:rFonts w:cstheme="minorHAnsi"/>
                <w:sz w:val="20"/>
                <w:szCs w:val="20"/>
              </w:rPr>
            </w:pPr>
          </w:p>
        </w:tc>
        <w:tc>
          <w:tcPr>
            <w:tcW w:w="3677" w:type="dxa"/>
            <w:gridSpan w:val="3"/>
          </w:tcPr>
          <w:p w14:paraId="200E4707" w14:textId="77777777" w:rsidR="006F6D87" w:rsidRPr="00E11F73" w:rsidRDefault="006F6D87" w:rsidP="006F6D87">
            <w:pPr>
              <w:pStyle w:val="Prrafodelista"/>
              <w:numPr>
                <w:ilvl w:val="0"/>
                <w:numId w:val="1"/>
              </w:numPr>
              <w:ind w:left="170" w:hanging="142"/>
              <w:jc w:val="both"/>
              <w:rPr>
                <w:rFonts w:cstheme="minorHAnsi"/>
                <w:sz w:val="20"/>
                <w:szCs w:val="20"/>
              </w:rPr>
            </w:pPr>
          </w:p>
        </w:tc>
      </w:tr>
    </w:tbl>
    <w:p w14:paraId="2C715F59" w14:textId="77777777" w:rsidR="006F6D87" w:rsidRPr="00E11F73" w:rsidRDefault="006F6D87" w:rsidP="006F6D87">
      <w:pPr>
        <w:rPr>
          <w:rFonts w:cstheme="minorHAnsi"/>
          <w:b/>
          <w:sz w:val="20"/>
          <w:szCs w:val="20"/>
          <w:lang w:val="es-MX"/>
        </w:rPr>
      </w:pPr>
    </w:p>
    <w:tbl>
      <w:tblPr>
        <w:tblStyle w:val="Tablaconcuadrcula"/>
        <w:tblW w:w="15281" w:type="dxa"/>
        <w:tblInd w:w="-147" w:type="dxa"/>
        <w:tblLook w:val="04A0" w:firstRow="1" w:lastRow="0" w:firstColumn="1" w:lastColumn="0" w:noHBand="0" w:noVBand="1"/>
      </w:tblPr>
      <w:tblGrid>
        <w:gridCol w:w="1728"/>
        <w:gridCol w:w="2052"/>
        <w:gridCol w:w="2052"/>
        <w:gridCol w:w="1969"/>
        <w:gridCol w:w="2035"/>
        <w:gridCol w:w="1654"/>
        <w:gridCol w:w="381"/>
        <w:gridCol w:w="1723"/>
        <w:gridCol w:w="1867"/>
      </w:tblGrid>
      <w:tr w:rsidR="006F6D87" w:rsidRPr="00365599" w14:paraId="7C0B80FF" w14:textId="77777777" w:rsidTr="006F6D87">
        <w:tc>
          <w:tcPr>
            <w:tcW w:w="15281" w:type="dxa"/>
            <w:gridSpan w:val="9"/>
            <w:shd w:val="clear" w:color="auto" w:fill="BDD6EE" w:themeFill="accent1" w:themeFillTint="66"/>
          </w:tcPr>
          <w:p w14:paraId="14639341" w14:textId="77777777" w:rsidR="006F6D87" w:rsidRPr="00E11F73" w:rsidRDefault="006F6D87" w:rsidP="006F6D87">
            <w:pPr>
              <w:rPr>
                <w:rFonts w:cstheme="minorHAnsi"/>
                <w:sz w:val="20"/>
                <w:szCs w:val="20"/>
              </w:rPr>
            </w:pPr>
            <w:proofErr w:type="gramStart"/>
            <w:r w:rsidRPr="00E11F73">
              <w:rPr>
                <w:rFonts w:cstheme="minorHAnsi"/>
                <w:b/>
                <w:sz w:val="20"/>
                <w:szCs w:val="20"/>
              </w:rPr>
              <w:t xml:space="preserve">Competencia </w:t>
            </w:r>
            <w:r w:rsidRPr="00E11F73">
              <w:rPr>
                <w:rFonts w:eastAsia="Calibri" w:cstheme="minorHAnsi"/>
                <w:sz w:val="20"/>
                <w:szCs w:val="20"/>
              </w:rPr>
              <w:t>:</w:t>
            </w:r>
            <w:proofErr w:type="gramEnd"/>
            <w:r w:rsidRPr="00E11F73">
              <w:rPr>
                <w:rFonts w:cstheme="minorHAnsi"/>
                <w:sz w:val="20"/>
                <w:szCs w:val="20"/>
              </w:rPr>
              <w:t xml:space="preserve"> </w:t>
            </w:r>
            <w:r w:rsidRPr="00E11F73">
              <w:rPr>
                <w:rFonts w:cstheme="minorHAnsi"/>
                <w:b/>
                <w:sz w:val="20"/>
                <w:szCs w:val="20"/>
              </w:rPr>
              <w:t>Escribe diversos tipos de textos en su lengua materna 3</w:t>
            </w:r>
          </w:p>
          <w:p w14:paraId="4B14E7C0" w14:textId="77777777" w:rsidR="006F6D87" w:rsidRPr="00E11F73" w:rsidRDefault="006F6D87" w:rsidP="006F6D87">
            <w:pPr>
              <w:rPr>
                <w:rFonts w:cstheme="minorHAnsi"/>
                <w:b/>
                <w:sz w:val="20"/>
                <w:szCs w:val="20"/>
              </w:rPr>
            </w:pPr>
          </w:p>
        </w:tc>
      </w:tr>
      <w:tr w:rsidR="006F6D87" w:rsidRPr="00365599" w14:paraId="0EFC3EBF" w14:textId="77777777" w:rsidTr="006F6D87">
        <w:tc>
          <w:tcPr>
            <w:tcW w:w="15281" w:type="dxa"/>
            <w:gridSpan w:val="9"/>
          </w:tcPr>
          <w:p w14:paraId="6060A514"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cr/>
              <w:t xml:space="preserve">Capacidades: </w:t>
            </w:r>
          </w:p>
          <w:p w14:paraId="76A9E693" w14:textId="77777777" w:rsidR="006F6D87" w:rsidRPr="00E11F73" w:rsidRDefault="006F6D87" w:rsidP="006F6D87">
            <w:pPr>
              <w:pStyle w:val="Prrafodelista"/>
              <w:numPr>
                <w:ilvl w:val="0"/>
                <w:numId w:val="1"/>
              </w:numPr>
              <w:jc w:val="both"/>
              <w:rPr>
                <w:rFonts w:cstheme="minorHAnsi"/>
                <w:color w:val="181717"/>
                <w:sz w:val="20"/>
                <w:szCs w:val="20"/>
              </w:rPr>
            </w:pPr>
            <w:r w:rsidRPr="00E11F73">
              <w:rPr>
                <w:rFonts w:cstheme="minorHAnsi"/>
                <w:b/>
                <w:color w:val="181717"/>
                <w:sz w:val="20"/>
                <w:szCs w:val="20"/>
              </w:rPr>
              <w:t>Adecúa el texto a la situación comunicativa</w:t>
            </w:r>
            <w:r w:rsidRPr="00E11F73">
              <w:rPr>
                <w:rFonts w:cstheme="minorHAnsi"/>
                <w:color w:val="181717"/>
                <w:sz w:val="20"/>
                <w:szCs w:val="20"/>
              </w:rPr>
              <w:t xml:space="preserve">: el estudiante considera el propósito, destinatario, tipo de texto, género discursivo y registro que utilizará al escribir los textos, así como los contextos socioculturales que enmarcan la comunicación escrita.   </w:t>
            </w:r>
          </w:p>
          <w:p w14:paraId="6EFF8E56" w14:textId="77777777" w:rsidR="006F6D87" w:rsidRPr="00E11F73" w:rsidRDefault="006F6D87" w:rsidP="006F6D87">
            <w:pPr>
              <w:pStyle w:val="Prrafodelista"/>
              <w:numPr>
                <w:ilvl w:val="0"/>
                <w:numId w:val="1"/>
              </w:numPr>
              <w:jc w:val="both"/>
              <w:rPr>
                <w:rFonts w:cstheme="minorHAnsi"/>
                <w:color w:val="181717"/>
                <w:sz w:val="20"/>
                <w:szCs w:val="20"/>
              </w:rPr>
            </w:pPr>
            <w:r w:rsidRPr="00E11F73">
              <w:rPr>
                <w:rFonts w:cstheme="minorHAnsi"/>
                <w:b/>
                <w:color w:val="181717"/>
                <w:sz w:val="20"/>
                <w:szCs w:val="20"/>
              </w:rPr>
              <w:t>Organiza y desarrolla las ideas de forma coherente y cohesionada</w:t>
            </w:r>
            <w:r w:rsidRPr="00E11F73">
              <w:rPr>
                <w:rFonts w:cstheme="minorHAnsi"/>
                <w:color w:val="181717"/>
                <w:sz w:val="20"/>
                <w:szCs w:val="20"/>
              </w:rPr>
              <w:t>: el estudiante ordena lógicamente las ideas en torno a un tema, ampliándolas y          complementándolas, estableciendo relaciones de cohesión entre ellas y utilizando un vocabulario pertinente.</w:t>
            </w:r>
          </w:p>
          <w:p w14:paraId="5D0459AC" w14:textId="77777777" w:rsidR="006F6D87" w:rsidRPr="00E11F73" w:rsidRDefault="006F6D87" w:rsidP="006F6D87">
            <w:pPr>
              <w:ind w:left="431" w:hanging="431"/>
              <w:jc w:val="both"/>
              <w:rPr>
                <w:rFonts w:cstheme="minorHAnsi"/>
                <w:color w:val="181717"/>
                <w:sz w:val="20"/>
                <w:szCs w:val="20"/>
              </w:rPr>
            </w:pPr>
            <w:r w:rsidRPr="00E11F73">
              <w:rPr>
                <w:rFonts w:cstheme="minorHAnsi"/>
                <w:color w:val="181717"/>
                <w:sz w:val="20"/>
                <w:szCs w:val="20"/>
              </w:rPr>
              <w:t xml:space="preserve">       • </w:t>
            </w:r>
            <w:r w:rsidRPr="00E11F73">
              <w:rPr>
                <w:rFonts w:cstheme="minorHAnsi"/>
                <w:b/>
                <w:color w:val="181717"/>
                <w:sz w:val="20"/>
                <w:szCs w:val="20"/>
              </w:rPr>
              <w:t>Utiliza convenciones del lenguaje escrito de forma pertinente</w:t>
            </w:r>
            <w:r w:rsidRPr="00E11F73">
              <w:rPr>
                <w:rFonts w:cstheme="minorHAnsi"/>
                <w:color w:val="181717"/>
                <w:sz w:val="20"/>
                <w:szCs w:val="20"/>
              </w:rPr>
              <w:t xml:space="preserve">: el estudiante usa de forma apropiada recursos textuales para garantizar la </w:t>
            </w:r>
            <w:proofErr w:type="gramStart"/>
            <w:r w:rsidRPr="00E11F73">
              <w:rPr>
                <w:rFonts w:cstheme="minorHAnsi"/>
                <w:color w:val="181717"/>
                <w:sz w:val="20"/>
                <w:szCs w:val="20"/>
              </w:rPr>
              <w:t xml:space="preserve">claridad,   </w:t>
            </w:r>
            <w:proofErr w:type="gramEnd"/>
            <w:r w:rsidRPr="00E11F73">
              <w:rPr>
                <w:rFonts w:cstheme="minorHAnsi"/>
                <w:color w:val="181717"/>
                <w:sz w:val="20"/>
                <w:szCs w:val="20"/>
              </w:rPr>
              <w:t xml:space="preserve">      el uso            estético del lenguaje y el sentido del texto escrito.</w:t>
            </w:r>
          </w:p>
          <w:p w14:paraId="0AF11300" w14:textId="77777777" w:rsidR="006F6D87" w:rsidRPr="00E11F73" w:rsidRDefault="006F6D87" w:rsidP="006F6D87">
            <w:pPr>
              <w:ind w:left="431" w:hanging="431"/>
              <w:jc w:val="both"/>
              <w:rPr>
                <w:rFonts w:cstheme="minorHAnsi"/>
                <w:color w:val="181717"/>
                <w:sz w:val="20"/>
                <w:szCs w:val="20"/>
              </w:rPr>
            </w:pPr>
            <w:r w:rsidRPr="00E11F73">
              <w:rPr>
                <w:rFonts w:cstheme="minorHAnsi"/>
                <w:color w:val="181717"/>
                <w:sz w:val="20"/>
                <w:szCs w:val="20"/>
              </w:rPr>
              <w:t xml:space="preserve">      • </w:t>
            </w:r>
            <w:r w:rsidRPr="00E11F73">
              <w:rPr>
                <w:rFonts w:cstheme="minorHAnsi"/>
                <w:b/>
                <w:color w:val="181717"/>
                <w:sz w:val="20"/>
                <w:szCs w:val="20"/>
              </w:rPr>
              <w:t>Reflexiona y evalúa la forma, el contenido y contexto del texto escrito</w:t>
            </w:r>
            <w:r w:rsidRPr="00E11F73">
              <w:rPr>
                <w:rFonts w:cstheme="minorHAnsi"/>
                <w:color w:val="181717"/>
                <w:sz w:val="20"/>
                <w:szCs w:val="20"/>
              </w:rPr>
              <w:t>: el estudiante se distancia del texto que ha escrito para revisar de manera    permanente el      contenido, la coherencia, cohesión y adecuación a la situación comunicativa con la finalidad de mejorarlo. También implica analizar, comparar y contrastar las características de los usos del lenguaje escrito y sus posibilidades, así como su repercusión en otras personas o su relación con otros textos según el contexto sociocultural.</w:t>
            </w:r>
          </w:p>
          <w:p w14:paraId="5D728F9C" w14:textId="77777777" w:rsidR="006F6D87" w:rsidRPr="00E11F73" w:rsidRDefault="006F6D87" w:rsidP="006F6D87">
            <w:pPr>
              <w:jc w:val="both"/>
              <w:rPr>
                <w:rFonts w:cstheme="minorHAnsi"/>
                <w:b/>
                <w:sz w:val="20"/>
                <w:szCs w:val="20"/>
                <w:u w:val="single"/>
              </w:rPr>
            </w:pPr>
          </w:p>
        </w:tc>
      </w:tr>
      <w:tr w:rsidR="006F6D87" w:rsidRPr="00365599" w14:paraId="00E98A64" w14:textId="77777777" w:rsidTr="006F6D87">
        <w:tc>
          <w:tcPr>
            <w:tcW w:w="15281" w:type="dxa"/>
            <w:gridSpan w:val="9"/>
          </w:tcPr>
          <w:p w14:paraId="7DFFEE83"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 xml:space="preserve">ESTANDAR </w:t>
            </w:r>
            <w:proofErr w:type="gramStart"/>
            <w:r w:rsidRPr="00E11F73">
              <w:rPr>
                <w:rFonts w:cstheme="minorHAnsi"/>
                <w:b/>
                <w:sz w:val="20"/>
                <w:szCs w:val="20"/>
              </w:rPr>
              <w:t>DEL  IV</w:t>
            </w:r>
            <w:proofErr w:type="gramEnd"/>
            <w:r w:rsidRPr="00E11F73">
              <w:rPr>
                <w:rFonts w:cstheme="minorHAnsi"/>
                <w:b/>
                <w:sz w:val="20"/>
                <w:szCs w:val="20"/>
              </w:rPr>
              <w:t xml:space="preserve"> CICLO: </w:t>
            </w:r>
          </w:p>
          <w:p w14:paraId="5E6E2295" w14:textId="77777777" w:rsidR="006F6D87" w:rsidRPr="00E11F73" w:rsidRDefault="006F6D87" w:rsidP="006F6D87">
            <w:pPr>
              <w:pStyle w:val="Prrafodelista"/>
              <w:rPr>
                <w:rFonts w:cstheme="minorHAnsi"/>
                <w:sz w:val="20"/>
                <w:szCs w:val="20"/>
              </w:rPr>
            </w:pPr>
            <w:proofErr w:type="gramStart"/>
            <w:r w:rsidRPr="00E11F73">
              <w:rPr>
                <w:rFonts w:cstheme="minorHAnsi"/>
                <w:sz w:val="20"/>
                <w:szCs w:val="20"/>
              </w:rPr>
              <w:t>Escribe  diversos</w:t>
            </w:r>
            <w:proofErr w:type="gramEnd"/>
            <w:r w:rsidRPr="00E11F73">
              <w:rPr>
                <w:rFonts w:cstheme="minorHAnsi"/>
                <w:sz w:val="20"/>
                <w:szCs w:val="20"/>
              </w:rPr>
              <w:t xml:space="preserve">  tipos  de  textos  de  forma reflexiva. Adecúa al propósito y al destinatario a partir de una experiencia previa. Organiza </w:t>
            </w:r>
            <w:proofErr w:type="gramStart"/>
            <w:r w:rsidRPr="00E11F73">
              <w:rPr>
                <w:rFonts w:cstheme="minorHAnsi"/>
                <w:sz w:val="20"/>
                <w:szCs w:val="20"/>
              </w:rPr>
              <w:t>y  desarrolla</w:t>
            </w:r>
            <w:proofErr w:type="gramEnd"/>
            <w:r w:rsidRPr="00E11F73">
              <w:rPr>
                <w:rFonts w:cstheme="minorHAnsi"/>
                <w:sz w:val="20"/>
                <w:szCs w:val="20"/>
              </w:rPr>
              <w:t xml:space="preserve">  lógicamente las ideas en torno a un tema. Establece relaciones entre ideas a través del   uso   adecuado   de   algunos   tipos   de conectores   </w:t>
            </w:r>
            <w:proofErr w:type="gramStart"/>
            <w:r w:rsidRPr="00E11F73">
              <w:rPr>
                <w:rFonts w:cstheme="minorHAnsi"/>
                <w:sz w:val="20"/>
                <w:szCs w:val="20"/>
              </w:rPr>
              <w:t>y  emplea</w:t>
            </w:r>
            <w:proofErr w:type="gramEnd"/>
            <w:r w:rsidRPr="00E11F73">
              <w:rPr>
                <w:rFonts w:cstheme="minorHAnsi"/>
                <w:sz w:val="20"/>
                <w:szCs w:val="20"/>
              </w:rPr>
              <w:t xml:space="preserve">  vocabulario  de  uso frecuente. Separa adecuadamente las palabras y utiliza algunos recursos ortográficos básicos para   </w:t>
            </w:r>
            <w:proofErr w:type="gramStart"/>
            <w:r w:rsidRPr="00E11F73">
              <w:rPr>
                <w:rFonts w:cstheme="minorHAnsi"/>
                <w:sz w:val="20"/>
                <w:szCs w:val="20"/>
              </w:rPr>
              <w:t>darle  claridad</w:t>
            </w:r>
            <w:proofErr w:type="gramEnd"/>
            <w:r w:rsidRPr="00E11F73">
              <w:rPr>
                <w:rFonts w:cstheme="minorHAnsi"/>
                <w:sz w:val="20"/>
                <w:szCs w:val="20"/>
              </w:rPr>
              <w:t xml:space="preserve">  y  sentido  a  su  texto. Reflexiona sobre las ideas más importantes en el texto que escribe y explica acerca del uso de algunos    recursos   ortográficos   según   la situación comunicativa.</w:t>
            </w:r>
          </w:p>
          <w:p w14:paraId="423185DF" w14:textId="77777777" w:rsidR="006F6D87" w:rsidRPr="00E11F73" w:rsidRDefault="006F6D87" w:rsidP="006F6D87">
            <w:pPr>
              <w:pStyle w:val="Prrafodelista"/>
              <w:ind w:left="0"/>
              <w:jc w:val="both"/>
              <w:rPr>
                <w:rFonts w:cstheme="minorHAnsi"/>
                <w:b/>
                <w:sz w:val="20"/>
                <w:szCs w:val="20"/>
              </w:rPr>
            </w:pPr>
          </w:p>
        </w:tc>
      </w:tr>
      <w:tr w:rsidR="006F6D87" w:rsidRPr="00365599" w14:paraId="286DDDC5" w14:textId="77777777" w:rsidTr="006F6D87">
        <w:tc>
          <w:tcPr>
            <w:tcW w:w="15281" w:type="dxa"/>
            <w:gridSpan w:val="9"/>
            <w:shd w:val="clear" w:color="auto" w:fill="BDD6EE" w:themeFill="accent1" w:themeFillTint="66"/>
          </w:tcPr>
          <w:p w14:paraId="1A6ED1A8"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 xml:space="preserve"> </w:t>
            </w:r>
            <w:r w:rsidRPr="00E11F73">
              <w:rPr>
                <w:rFonts w:cstheme="minorHAnsi"/>
                <w:b/>
                <w:sz w:val="20"/>
                <w:szCs w:val="20"/>
              </w:rPr>
              <w:cr/>
              <w:t>TEMPORALIDAD DE LOS PROPÓSITOS DE APRENDIZAJE</w:t>
            </w:r>
          </w:p>
        </w:tc>
      </w:tr>
      <w:tr w:rsidR="006F6D87" w:rsidRPr="00E11F73" w14:paraId="766ED7FF" w14:textId="77777777" w:rsidTr="006F6D87">
        <w:tc>
          <w:tcPr>
            <w:tcW w:w="3804" w:type="dxa"/>
            <w:gridSpan w:val="2"/>
            <w:shd w:val="clear" w:color="auto" w:fill="BDD6EE" w:themeFill="accent1" w:themeFillTint="66"/>
          </w:tcPr>
          <w:p w14:paraId="19E19557"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 BIMESTRE</w:t>
            </w:r>
          </w:p>
        </w:tc>
        <w:tc>
          <w:tcPr>
            <w:tcW w:w="3946" w:type="dxa"/>
            <w:gridSpan w:val="2"/>
            <w:shd w:val="clear" w:color="auto" w:fill="BDD6EE" w:themeFill="accent1" w:themeFillTint="66"/>
          </w:tcPr>
          <w:p w14:paraId="7E2AE05D"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 BIMESTRE</w:t>
            </w:r>
          </w:p>
        </w:tc>
        <w:tc>
          <w:tcPr>
            <w:tcW w:w="3869" w:type="dxa"/>
            <w:gridSpan w:val="3"/>
            <w:shd w:val="clear" w:color="auto" w:fill="BDD6EE" w:themeFill="accent1" w:themeFillTint="66"/>
          </w:tcPr>
          <w:p w14:paraId="4DEE495B"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III BIMESTRE</w:t>
            </w:r>
          </w:p>
        </w:tc>
        <w:tc>
          <w:tcPr>
            <w:tcW w:w="3662" w:type="dxa"/>
            <w:gridSpan w:val="2"/>
            <w:shd w:val="clear" w:color="auto" w:fill="BDD6EE" w:themeFill="accent1" w:themeFillTint="66"/>
          </w:tcPr>
          <w:p w14:paraId="49810A24"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IV BIMESTRE</w:t>
            </w:r>
          </w:p>
        </w:tc>
      </w:tr>
      <w:tr w:rsidR="006F6D87" w:rsidRPr="00365599" w14:paraId="0616E746" w14:textId="77777777" w:rsidTr="006F6D87">
        <w:tc>
          <w:tcPr>
            <w:tcW w:w="1902" w:type="dxa"/>
          </w:tcPr>
          <w:p w14:paraId="15615870" w14:textId="77777777" w:rsidR="006F6D87" w:rsidRPr="00E11F73" w:rsidRDefault="006F6D87" w:rsidP="006F6D87">
            <w:pPr>
              <w:pStyle w:val="Prrafodelista"/>
              <w:ind w:left="5"/>
              <w:jc w:val="both"/>
              <w:rPr>
                <w:rFonts w:cstheme="minorHAnsi"/>
                <w:b/>
                <w:sz w:val="20"/>
                <w:szCs w:val="20"/>
              </w:rPr>
            </w:pPr>
            <w:r w:rsidRPr="00E11F73">
              <w:rPr>
                <w:rFonts w:cstheme="minorHAnsi"/>
                <w:sz w:val="20"/>
                <w:szCs w:val="20"/>
              </w:rPr>
              <w:lastRenderedPageBreak/>
              <w:t>•</w:t>
            </w:r>
            <w:r w:rsidRPr="00E11F73">
              <w:rPr>
                <w:rFonts w:cstheme="minorHAnsi"/>
                <w:b/>
                <w:sz w:val="20"/>
                <w:szCs w:val="20"/>
              </w:rPr>
              <w:t xml:space="preserve"> </w:t>
            </w:r>
            <w:proofErr w:type="gramStart"/>
            <w:r w:rsidRPr="00E11F73">
              <w:rPr>
                <w:rFonts w:cstheme="minorHAnsi"/>
                <w:b/>
                <w:sz w:val="20"/>
                <w:szCs w:val="20"/>
              </w:rPr>
              <w:t>Adecua  el</w:t>
            </w:r>
            <w:proofErr w:type="gramEnd"/>
            <w:r w:rsidRPr="00E11F73">
              <w:rPr>
                <w:rFonts w:cstheme="minorHAnsi"/>
                <w:b/>
                <w:sz w:val="20"/>
                <w:szCs w:val="20"/>
              </w:rPr>
              <w:t xml:space="preserve">  texto  a  la</w:t>
            </w:r>
          </w:p>
          <w:p w14:paraId="528A6B79" w14:textId="77777777" w:rsidR="006F6D87" w:rsidRPr="00E11F73" w:rsidRDefault="006F6D87" w:rsidP="006F6D87">
            <w:pPr>
              <w:pStyle w:val="Prrafodelista"/>
              <w:ind w:left="5"/>
              <w:jc w:val="both"/>
              <w:rPr>
                <w:rFonts w:cstheme="minorHAnsi"/>
                <w:sz w:val="20"/>
                <w:szCs w:val="20"/>
              </w:rPr>
            </w:pPr>
            <w:r w:rsidRPr="00E11F73">
              <w:rPr>
                <w:rFonts w:cstheme="minorHAnsi"/>
                <w:b/>
                <w:sz w:val="20"/>
                <w:szCs w:val="20"/>
              </w:rPr>
              <w:t>situación   comunicativa</w:t>
            </w:r>
          </w:p>
          <w:p w14:paraId="2349CFEF"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considerando</w:t>
            </w:r>
            <w:r w:rsidRPr="00E11F73">
              <w:rPr>
                <w:rFonts w:cstheme="minorHAnsi"/>
                <w:sz w:val="20"/>
                <w:szCs w:val="20"/>
              </w:rPr>
              <w:tab/>
              <w:t>el</w:t>
            </w:r>
          </w:p>
          <w:p w14:paraId="61BAC888" w14:textId="77777777" w:rsidR="006F6D87" w:rsidRPr="00E11F73" w:rsidRDefault="006F6D87" w:rsidP="006F6D87">
            <w:pPr>
              <w:pStyle w:val="Prrafodelista"/>
              <w:ind w:left="5"/>
              <w:jc w:val="both"/>
              <w:rPr>
                <w:rFonts w:cstheme="minorHAnsi"/>
                <w:sz w:val="20"/>
                <w:szCs w:val="20"/>
              </w:rPr>
            </w:pPr>
            <w:proofErr w:type="gramStart"/>
            <w:r w:rsidRPr="00E11F73">
              <w:rPr>
                <w:rFonts w:cstheme="minorHAnsi"/>
                <w:sz w:val="20"/>
                <w:szCs w:val="20"/>
              </w:rPr>
              <w:t>propósito  comunicativo</w:t>
            </w:r>
            <w:proofErr w:type="gramEnd"/>
          </w:p>
          <w:p w14:paraId="55ABF8E6" w14:textId="77777777" w:rsidR="006F6D87" w:rsidRPr="00E11F73" w:rsidRDefault="006F6D87" w:rsidP="006F6D87">
            <w:pPr>
              <w:pStyle w:val="Prrafodelista"/>
              <w:ind w:left="5"/>
              <w:jc w:val="both"/>
              <w:rPr>
                <w:rFonts w:cstheme="minorHAnsi"/>
                <w:b/>
                <w:sz w:val="20"/>
                <w:szCs w:val="20"/>
              </w:rPr>
            </w:pPr>
            <w:r w:rsidRPr="00E11F73">
              <w:rPr>
                <w:rFonts w:cstheme="minorHAnsi"/>
                <w:sz w:val="20"/>
                <w:szCs w:val="20"/>
              </w:rPr>
              <w:t xml:space="preserve">y el destinatario. </w:t>
            </w:r>
            <w:r w:rsidRPr="00E11F73">
              <w:rPr>
                <w:rFonts w:cstheme="minorHAnsi"/>
                <w:b/>
                <w:sz w:val="20"/>
                <w:szCs w:val="20"/>
              </w:rPr>
              <w:t>Recurre</w:t>
            </w:r>
          </w:p>
          <w:p w14:paraId="4178742F" w14:textId="77777777" w:rsidR="006F6D87" w:rsidRPr="00E11F73" w:rsidRDefault="006F6D87" w:rsidP="006F6D87">
            <w:pPr>
              <w:pStyle w:val="Prrafodelista"/>
              <w:ind w:left="5"/>
              <w:jc w:val="both"/>
              <w:rPr>
                <w:rFonts w:cstheme="minorHAnsi"/>
                <w:b/>
                <w:sz w:val="20"/>
                <w:szCs w:val="20"/>
              </w:rPr>
            </w:pPr>
            <w:proofErr w:type="gramStart"/>
            <w:r w:rsidRPr="00E11F73">
              <w:rPr>
                <w:rFonts w:cstheme="minorHAnsi"/>
                <w:b/>
                <w:sz w:val="20"/>
                <w:szCs w:val="20"/>
              </w:rPr>
              <w:t>a  su</w:t>
            </w:r>
            <w:proofErr w:type="gramEnd"/>
            <w:r w:rsidRPr="00E11F73">
              <w:rPr>
                <w:rFonts w:cstheme="minorHAnsi"/>
                <w:b/>
                <w:sz w:val="20"/>
                <w:szCs w:val="20"/>
              </w:rPr>
              <w:t xml:space="preserve">  experiencia  para</w:t>
            </w:r>
          </w:p>
          <w:p w14:paraId="450E06BE" w14:textId="77777777" w:rsidR="006F6D87" w:rsidRPr="00E11F73" w:rsidRDefault="006F6D87" w:rsidP="006F6D87">
            <w:pPr>
              <w:pStyle w:val="Prrafodelista"/>
              <w:ind w:left="5"/>
              <w:jc w:val="both"/>
              <w:rPr>
                <w:rFonts w:cstheme="minorHAnsi"/>
                <w:b/>
                <w:sz w:val="20"/>
                <w:szCs w:val="20"/>
              </w:rPr>
            </w:pPr>
            <w:r w:rsidRPr="00E11F73">
              <w:rPr>
                <w:rFonts w:cstheme="minorHAnsi"/>
                <w:b/>
                <w:sz w:val="20"/>
                <w:szCs w:val="20"/>
              </w:rPr>
              <w:t>escribir.</w:t>
            </w:r>
          </w:p>
          <w:p w14:paraId="46256E6E"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w:t>
            </w:r>
          </w:p>
          <w:p w14:paraId="250A4FC6"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 xml:space="preserve">• </w:t>
            </w:r>
            <w:r w:rsidRPr="00E11F73">
              <w:rPr>
                <w:rFonts w:cstheme="minorHAnsi"/>
                <w:b/>
                <w:sz w:val="20"/>
                <w:szCs w:val="20"/>
              </w:rPr>
              <w:t xml:space="preserve">Escribe textos en torno </w:t>
            </w:r>
            <w:proofErr w:type="gramStart"/>
            <w:r w:rsidRPr="00E11F73">
              <w:rPr>
                <w:rFonts w:cstheme="minorHAnsi"/>
                <w:b/>
                <w:sz w:val="20"/>
                <w:szCs w:val="20"/>
              </w:rPr>
              <w:t>a  un</w:t>
            </w:r>
            <w:proofErr w:type="gramEnd"/>
            <w:r w:rsidRPr="00E11F73">
              <w:rPr>
                <w:rFonts w:cstheme="minorHAnsi"/>
                <w:b/>
                <w:sz w:val="20"/>
                <w:szCs w:val="20"/>
              </w:rPr>
              <w:t xml:space="preserve">   tema. </w:t>
            </w:r>
            <w:r w:rsidRPr="00E11F73">
              <w:rPr>
                <w:rFonts w:cstheme="minorHAnsi"/>
                <w:sz w:val="20"/>
                <w:szCs w:val="20"/>
              </w:rPr>
              <w:t xml:space="preserve">  Agrupa   las</w:t>
            </w:r>
          </w:p>
          <w:p w14:paraId="17A3224B"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ideas en oraciones y las</w:t>
            </w:r>
          </w:p>
          <w:p w14:paraId="68675609"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desarrolla para ampliar</w:t>
            </w:r>
          </w:p>
          <w:p w14:paraId="5F5C7959"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la información, aunque</w:t>
            </w:r>
          </w:p>
          <w:p w14:paraId="79A8429D"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en   ocasiones   puede</w:t>
            </w:r>
          </w:p>
          <w:p w14:paraId="471087D5"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reiterar</w:t>
            </w:r>
            <w:r w:rsidRPr="00E11F73">
              <w:rPr>
                <w:rFonts w:cstheme="minorHAnsi"/>
                <w:sz w:val="20"/>
                <w:szCs w:val="20"/>
              </w:rPr>
              <w:tab/>
              <w:t>información</w:t>
            </w:r>
          </w:p>
          <w:p w14:paraId="6037C786"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innecesariamente.</w:t>
            </w:r>
          </w:p>
          <w:p w14:paraId="56EE5504"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Establece</w:t>
            </w:r>
            <w:r w:rsidRPr="00E11F73">
              <w:rPr>
                <w:rFonts w:cstheme="minorHAnsi"/>
                <w:sz w:val="20"/>
                <w:szCs w:val="20"/>
              </w:rPr>
              <w:tab/>
              <w:t>relaciones</w:t>
            </w:r>
          </w:p>
          <w:p w14:paraId="10406587" w14:textId="77777777" w:rsidR="006F6D87" w:rsidRPr="00E11F73" w:rsidRDefault="006F6D87" w:rsidP="006F6D87">
            <w:pPr>
              <w:pStyle w:val="Prrafodelista"/>
              <w:ind w:left="5"/>
              <w:jc w:val="both"/>
              <w:rPr>
                <w:rFonts w:cstheme="minorHAnsi"/>
                <w:sz w:val="20"/>
                <w:szCs w:val="20"/>
              </w:rPr>
            </w:pPr>
            <w:proofErr w:type="gramStart"/>
            <w:r w:rsidRPr="00E11F73">
              <w:rPr>
                <w:rFonts w:cstheme="minorHAnsi"/>
                <w:sz w:val="20"/>
                <w:szCs w:val="20"/>
              </w:rPr>
              <w:t>entre  las</w:t>
            </w:r>
            <w:proofErr w:type="gramEnd"/>
            <w:r w:rsidRPr="00E11F73">
              <w:rPr>
                <w:rFonts w:cstheme="minorHAnsi"/>
                <w:sz w:val="20"/>
                <w:szCs w:val="20"/>
              </w:rPr>
              <w:t xml:space="preserve">  ideas,  como</w:t>
            </w:r>
          </w:p>
          <w:p w14:paraId="1183B52D"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adición   y   secuencia,</w:t>
            </w:r>
          </w:p>
          <w:p w14:paraId="04CA3D9E"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utilizando algunos</w:t>
            </w:r>
          </w:p>
          <w:p w14:paraId="5DAA87B3"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conectores.    Incorpora</w:t>
            </w:r>
          </w:p>
          <w:p w14:paraId="7224CBCB"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vocabulario    de    uso</w:t>
            </w:r>
          </w:p>
          <w:p w14:paraId="08AB2EEC"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frecuente.</w:t>
            </w:r>
          </w:p>
          <w:p w14:paraId="2A33D719" w14:textId="77777777" w:rsidR="006F6D87" w:rsidRPr="00E11F73" w:rsidRDefault="006F6D87" w:rsidP="006F6D87">
            <w:pPr>
              <w:pStyle w:val="Prrafodelista"/>
              <w:ind w:left="5"/>
              <w:jc w:val="both"/>
              <w:rPr>
                <w:rFonts w:cstheme="minorHAnsi"/>
                <w:b/>
                <w:sz w:val="20"/>
                <w:szCs w:val="20"/>
              </w:rPr>
            </w:pPr>
            <w:r w:rsidRPr="00E11F73">
              <w:rPr>
                <w:rFonts w:cstheme="minorHAnsi"/>
                <w:sz w:val="20"/>
                <w:szCs w:val="20"/>
              </w:rPr>
              <w:t xml:space="preserve">• </w:t>
            </w:r>
            <w:r w:rsidRPr="00E11F73">
              <w:rPr>
                <w:rFonts w:cstheme="minorHAnsi"/>
                <w:b/>
                <w:sz w:val="20"/>
                <w:szCs w:val="20"/>
              </w:rPr>
              <w:t>Utiliza</w:t>
            </w:r>
            <w:r w:rsidRPr="00E11F73">
              <w:rPr>
                <w:rFonts w:cstheme="minorHAnsi"/>
                <w:b/>
                <w:sz w:val="20"/>
                <w:szCs w:val="20"/>
              </w:rPr>
              <w:tab/>
              <w:t>recursos</w:t>
            </w:r>
          </w:p>
          <w:p w14:paraId="21CF98E0" w14:textId="77777777" w:rsidR="006F6D87" w:rsidRPr="00E11F73" w:rsidRDefault="006F6D87" w:rsidP="006F6D87">
            <w:pPr>
              <w:pStyle w:val="Prrafodelista"/>
              <w:ind w:left="5"/>
              <w:jc w:val="both"/>
              <w:rPr>
                <w:rFonts w:cstheme="minorHAnsi"/>
                <w:b/>
                <w:sz w:val="20"/>
                <w:szCs w:val="20"/>
              </w:rPr>
            </w:pPr>
            <w:r w:rsidRPr="00E11F73">
              <w:rPr>
                <w:rFonts w:cstheme="minorHAnsi"/>
                <w:b/>
                <w:sz w:val="20"/>
                <w:szCs w:val="20"/>
              </w:rPr>
              <w:lastRenderedPageBreak/>
              <w:t>gramaticales</w:t>
            </w:r>
            <w:r w:rsidRPr="00E11F73">
              <w:rPr>
                <w:rFonts w:cstheme="minorHAnsi"/>
                <w:b/>
                <w:sz w:val="20"/>
                <w:szCs w:val="20"/>
              </w:rPr>
              <w:tab/>
              <w:t>y</w:t>
            </w:r>
          </w:p>
          <w:p w14:paraId="34288518" w14:textId="77777777" w:rsidR="006F6D87" w:rsidRPr="00E11F73" w:rsidRDefault="006F6D87" w:rsidP="006F6D87">
            <w:pPr>
              <w:pStyle w:val="Prrafodelista"/>
              <w:ind w:left="5"/>
              <w:jc w:val="both"/>
              <w:rPr>
                <w:rFonts w:cstheme="minorHAnsi"/>
                <w:sz w:val="20"/>
                <w:szCs w:val="20"/>
              </w:rPr>
            </w:pPr>
            <w:r w:rsidRPr="00E11F73">
              <w:rPr>
                <w:rFonts w:cstheme="minorHAnsi"/>
                <w:b/>
                <w:sz w:val="20"/>
                <w:szCs w:val="20"/>
              </w:rPr>
              <w:t>ortográficos</w:t>
            </w:r>
            <w:r w:rsidRPr="00E11F73">
              <w:rPr>
                <w:rFonts w:cstheme="minorHAnsi"/>
                <w:b/>
                <w:sz w:val="20"/>
                <w:szCs w:val="20"/>
              </w:rPr>
              <w:tab/>
            </w:r>
            <w:r w:rsidRPr="00E11F73">
              <w:rPr>
                <w:rFonts w:cstheme="minorHAnsi"/>
                <w:sz w:val="20"/>
                <w:szCs w:val="20"/>
              </w:rPr>
              <w:t>(por</w:t>
            </w:r>
          </w:p>
          <w:p w14:paraId="1186BAA5" w14:textId="77777777" w:rsidR="006F6D87" w:rsidRPr="00E11F73" w:rsidRDefault="006F6D87" w:rsidP="006F6D87">
            <w:pPr>
              <w:pStyle w:val="Prrafodelista"/>
              <w:ind w:left="5"/>
              <w:jc w:val="both"/>
              <w:rPr>
                <w:rFonts w:cstheme="minorHAnsi"/>
                <w:b/>
                <w:sz w:val="20"/>
                <w:szCs w:val="20"/>
              </w:rPr>
            </w:pPr>
            <w:r w:rsidRPr="00E11F73">
              <w:rPr>
                <w:rFonts w:cstheme="minorHAnsi"/>
                <w:sz w:val="20"/>
                <w:szCs w:val="20"/>
              </w:rPr>
              <w:t xml:space="preserve">ejemplo, </w:t>
            </w:r>
            <w:r w:rsidRPr="00E11F73">
              <w:rPr>
                <w:rFonts w:cstheme="minorHAnsi"/>
                <w:b/>
                <w:sz w:val="20"/>
                <w:szCs w:val="20"/>
              </w:rPr>
              <w:t>las mayúsculas</w:t>
            </w:r>
          </w:p>
          <w:p w14:paraId="78B30602" w14:textId="77777777" w:rsidR="006F6D87" w:rsidRPr="00E11F73" w:rsidRDefault="006F6D87" w:rsidP="006F6D87">
            <w:pPr>
              <w:pStyle w:val="Prrafodelista"/>
              <w:ind w:left="5"/>
              <w:jc w:val="both"/>
              <w:rPr>
                <w:rFonts w:cstheme="minorHAnsi"/>
                <w:sz w:val="20"/>
                <w:szCs w:val="20"/>
              </w:rPr>
            </w:pPr>
            <w:proofErr w:type="gramStart"/>
            <w:r w:rsidRPr="00E11F73">
              <w:rPr>
                <w:rFonts w:cstheme="minorHAnsi"/>
                <w:b/>
                <w:sz w:val="20"/>
                <w:szCs w:val="20"/>
              </w:rPr>
              <w:t>y  el</w:t>
            </w:r>
            <w:proofErr w:type="gramEnd"/>
            <w:r w:rsidRPr="00E11F73">
              <w:rPr>
                <w:rFonts w:cstheme="minorHAnsi"/>
                <w:b/>
                <w:sz w:val="20"/>
                <w:szCs w:val="20"/>
              </w:rPr>
              <w:t xml:space="preserve">  punto  fina</w:t>
            </w:r>
            <w:r w:rsidRPr="00E11F73">
              <w:rPr>
                <w:rFonts w:cstheme="minorHAnsi"/>
                <w:sz w:val="20"/>
                <w:szCs w:val="20"/>
              </w:rPr>
              <w:t>l)  que</w:t>
            </w:r>
          </w:p>
          <w:p w14:paraId="06FA722B"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contribuyen</w:t>
            </w:r>
            <w:r w:rsidRPr="00E11F73">
              <w:rPr>
                <w:rFonts w:cstheme="minorHAnsi"/>
                <w:sz w:val="20"/>
                <w:szCs w:val="20"/>
              </w:rPr>
              <w:tab/>
              <w:t>a dar</w:t>
            </w:r>
          </w:p>
          <w:p w14:paraId="50FA7D6A"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sentido   a   su   texto.</w:t>
            </w:r>
          </w:p>
          <w:p w14:paraId="34AA2247"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Emplea</w:t>
            </w:r>
            <w:r w:rsidRPr="00E11F73">
              <w:rPr>
                <w:rFonts w:cstheme="minorHAnsi"/>
                <w:sz w:val="20"/>
                <w:szCs w:val="20"/>
              </w:rPr>
              <w:tab/>
              <w:t>fórmulas</w:t>
            </w:r>
          </w:p>
          <w:p w14:paraId="7DF1BE4E"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retóricas para marcar el</w:t>
            </w:r>
          </w:p>
          <w:p w14:paraId="3E1E9F3C"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inicio y el final en las</w:t>
            </w:r>
          </w:p>
          <w:p w14:paraId="37CFA607"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narraciones que escribe;</w:t>
            </w:r>
          </w:p>
          <w:p w14:paraId="34211D3B"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asimismo, elabora rimas</w:t>
            </w:r>
          </w:p>
          <w:p w14:paraId="756B2D3B"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y juegos verbales.</w:t>
            </w:r>
          </w:p>
          <w:p w14:paraId="2BB3379B" w14:textId="77777777" w:rsidR="006F6D87" w:rsidRPr="00E11F73" w:rsidRDefault="006F6D87" w:rsidP="006F6D87">
            <w:pPr>
              <w:pStyle w:val="Prrafodelista"/>
              <w:ind w:left="5"/>
              <w:jc w:val="both"/>
              <w:rPr>
                <w:rFonts w:cstheme="minorHAnsi"/>
                <w:b/>
                <w:sz w:val="20"/>
                <w:szCs w:val="20"/>
              </w:rPr>
            </w:pPr>
            <w:r w:rsidRPr="00E11F73">
              <w:rPr>
                <w:rFonts w:cstheme="minorHAnsi"/>
                <w:sz w:val="20"/>
                <w:szCs w:val="20"/>
              </w:rPr>
              <w:t xml:space="preserve">• </w:t>
            </w:r>
            <w:r w:rsidRPr="00E11F73">
              <w:rPr>
                <w:rFonts w:cstheme="minorHAnsi"/>
                <w:b/>
                <w:sz w:val="20"/>
                <w:szCs w:val="20"/>
              </w:rPr>
              <w:t>Revisa el texto con ayuda</w:t>
            </w:r>
          </w:p>
          <w:p w14:paraId="156902DD" w14:textId="77777777" w:rsidR="006F6D87" w:rsidRPr="00E11F73" w:rsidRDefault="006F6D87" w:rsidP="006F6D87">
            <w:pPr>
              <w:pStyle w:val="Prrafodelista"/>
              <w:ind w:left="5"/>
              <w:jc w:val="both"/>
              <w:rPr>
                <w:rFonts w:cstheme="minorHAnsi"/>
                <w:sz w:val="20"/>
                <w:szCs w:val="20"/>
              </w:rPr>
            </w:pPr>
            <w:r w:rsidRPr="00E11F73">
              <w:rPr>
                <w:rFonts w:cstheme="minorHAnsi"/>
                <w:b/>
                <w:sz w:val="20"/>
                <w:szCs w:val="20"/>
              </w:rPr>
              <w:t>del</w:t>
            </w:r>
            <w:r w:rsidRPr="00E11F73">
              <w:rPr>
                <w:rFonts w:cstheme="minorHAnsi"/>
                <w:b/>
                <w:sz w:val="20"/>
                <w:szCs w:val="20"/>
              </w:rPr>
              <w:tab/>
              <w:t>docente</w:t>
            </w:r>
            <w:r w:rsidRPr="00E11F73">
              <w:rPr>
                <w:rFonts w:cstheme="minorHAnsi"/>
                <w:sz w:val="20"/>
                <w:szCs w:val="20"/>
              </w:rPr>
              <w:t>,</w:t>
            </w:r>
            <w:r w:rsidRPr="00E11F73">
              <w:rPr>
                <w:rFonts w:cstheme="minorHAnsi"/>
                <w:sz w:val="20"/>
                <w:szCs w:val="20"/>
              </w:rPr>
              <w:tab/>
              <w:t>para</w:t>
            </w:r>
          </w:p>
          <w:p w14:paraId="789F8BAF"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determinar si se ajusta al</w:t>
            </w:r>
          </w:p>
          <w:p w14:paraId="1BBEA9A5"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propósito y destinatario,</w:t>
            </w:r>
          </w:p>
          <w:p w14:paraId="7C7ED629" w14:textId="77777777" w:rsidR="006F6D87" w:rsidRPr="00E11F73" w:rsidRDefault="006F6D87" w:rsidP="006F6D87">
            <w:pPr>
              <w:pStyle w:val="Prrafodelista"/>
              <w:ind w:left="5"/>
              <w:jc w:val="both"/>
              <w:rPr>
                <w:rFonts w:cstheme="minorHAnsi"/>
                <w:sz w:val="20"/>
                <w:szCs w:val="20"/>
              </w:rPr>
            </w:pPr>
            <w:proofErr w:type="spellStart"/>
            <w:r w:rsidRPr="00E11F73">
              <w:rPr>
                <w:rFonts w:cstheme="minorHAnsi"/>
                <w:sz w:val="20"/>
                <w:szCs w:val="20"/>
              </w:rPr>
              <w:t>si</w:t>
            </w:r>
            <w:proofErr w:type="spellEnd"/>
            <w:r w:rsidRPr="00E11F73">
              <w:rPr>
                <w:rFonts w:cstheme="minorHAnsi"/>
                <w:sz w:val="20"/>
                <w:szCs w:val="20"/>
              </w:rPr>
              <w:tab/>
              <w:t>existen</w:t>
            </w:r>
          </w:p>
          <w:p w14:paraId="28EADE14"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contradicciones</w:t>
            </w:r>
            <w:r w:rsidRPr="00E11F73">
              <w:rPr>
                <w:rFonts w:cstheme="minorHAnsi"/>
                <w:sz w:val="20"/>
                <w:szCs w:val="20"/>
              </w:rPr>
              <w:tab/>
              <w:t>que</w:t>
            </w:r>
          </w:p>
          <w:p w14:paraId="5556706B"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afectan   la   coherencia</w:t>
            </w:r>
          </w:p>
          <w:p w14:paraId="702399D3"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entre las ideas, o si el uso</w:t>
            </w:r>
          </w:p>
          <w:p w14:paraId="20D13581"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de conectores asegura la</w:t>
            </w:r>
          </w:p>
          <w:p w14:paraId="14FE6777"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cohesión   entre   ellas.</w:t>
            </w:r>
          </w:p>
          <w:p w14:paraId="7ED3EC49"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También, revisa el uso de</w:t>
            </w:r>
          </w:p>
          <w:p w14:paraId="231CA53B"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lastRenderedPageBreak/>
              <w:t>los recursos ortográficos</w:t>
            </w:r>
          </w:p>
          <w:p w14:paraId="1CFB93E4"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empleando en su texto y</w:t>
            </w:r>
          </w:p>
          <w:p w14:paraId="7A6541EE" w14:textId="77777777" w:rsidR="006F6D87" w:rsidRPr="00E11F73" w:rsidRDefault="006F6D87" w:rsidP="006F6D87">
            <w:pPr>
              <w:pStyle w:val="Prrafodelista"/>
              <w:ind w:left="5"/>
              <w:jc w:val="both"/>
              <w:rPr>
                <w:rFonts w:cstheme="minorHAnsi"/>
                <w:sz w:val="20"/>
                <w:szCs w:val="20"/>
              </w:rPr>
            </w:pPr>
            <w:proofErr w:type="gramStart"/>
            <w:r w:rsidRPr="00E11F73">
              <w:rPr>
                <w:rFonts w:cstheme="minorHAnsi"/>
                <w:sz w:val="20"/>
                <w:szCs w:val="20"/>
              </w:rPr>
              <w:t>verifica  si</w:t>
            </w:r>
            <w:proofErr w:type="gramEnd"/>
            <w:r w:rsidRPr="00E11F73">
              <w:rPr>
                <w:rFonts w:cstheme="minorHAnsi"/>
                <w:sz w:val="20"/>
                <w:szCs w:val="20"/>
              </w:rPr>
              <w:t xml:space="preserve">  falta  alguno</w:t>
            </w:r>
          </w:p>
          <w:p w14:paraId="199F38D5"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w:t>
            </w:r>
            <w:proofErr w:type="gramStart"/>
            <w:r w:rsidRPr="00E11F73">
              <w:rPr>
                <w:rFonts w:cstheme="minorHAnsi"/>
                <w:sz w:val="20"/>
                <w:szCs w:val="20"/>
              </w:rPr>
              <w:t>como  las</w:t>
            </w:r>
            <w:proofErr w:type="gramEnd"/>
            <w:r w:rsidRPr="00E11F73">
              <w:rPr>
                <w:rFonts w:cstheme="minorHAnsi"/>
                <w:sz w:val="20"/>
                <w:szCs w:val="20"/>
              </w:rPr>
              <w:t xml:space="preserve">  mayúsculas),</w:t>
            </w:r>
          </w:p>
          <w:p w14:paraId="0C53F01D"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con el fin de mejorarlo.</w:t>
            </w:r>
          </w:p>
        </w:tc>
        <w:tc>
          <w:tcPr>
            <w:tcW w:w="1902" w:type="dxa"/>
          </w:tcPr>
          <w:p w14:paraId="0B2F4CE0" w14:textId="77777777" w:rsidR="006F6D87" w:rsidRPr="00E11F73" w:rsidRDefault="006F6D87" w:rsidP="007610B1">
            <w:pPr>
              <w:pStyle w:val="Prrafodelista"/>
              <w:numPr>
                <w:ilvl w:val="0"/>
                <w:numId w:val="76"/>
              </w:numPr>
              <w:spacing w:before="44" w:line="229" w:lineRule="exact"/>
              <w:ind w:left="-54" w:right="-103" w:hanging="59"/>
              <w:rPr>
                <w:rFonts w:cstheme="minorHAnsi"/>
                <w:b/>
                <w:sz w:val="20"/>
                <w:szCs w:val="20"/>
              </w:rPr>
            </w:pPr>
            <w:r w:rsidRPr="00E11F73">
              <w:rPr>
                <w:rFonts w:cstheme="minorHAnsi"/>
                <w:b/>
                <w:color w:val="000000"/>
                <w:spacing w:val="2"/>
                <w:sz w:val="20"/>
                <w:szCs w:val="20"/>
              </w:rPr>
              <w:lastRenderedPageBreak/>
              <w:t xml:space="preserve">Adecua el texto a la situación comunicativa </w:t>
            </w:r>
            <w:r w:rsidRPr="00E11F73">
              <w:rPr>
                <w:rFonts w:cstheme="minorHAnsi"/>
                <w:color w:val="000000"/>
                <w:spacing w:val="2"/>
                <w:sz w:val="20"/>
                <w:szCs w:val="20"/>
              </w:rPr>
              <w:t>considerando el</w:t>
            </w:r>
            <w:r w:rsidRPr="00E11F73">
              <w:rPr>
                <w:rFonts w:cstheme="minorHAnsi"/>
                <w:sz w:val="20"/>
                <w:szCs w:val="20"/>
              </w:rPr>
              <w:t xml:space="preserve"> </w:t>
            </w:r>
            <w:r w:rsidRPr="00E11F73">
              <w:rPr>
                <w:rFonts w:cstheme="minorHAnsi"/>
                <w:color w:val="000000"/>
                <w:sz w:val="20"/>
                <w:szCs w:val="20"/>
              </w:rPr>
              <w:t>propósito</w:t>
            </w:r>
            <w:r w:rsidRPr="00E11F73">
              <w:rPr>
                <w:rFonts w:cstheme="minorHAnsi"/>
                <w:color w:val="000000"/>
                <w:sz w:val="20"/>
                <w:szCs w:val="20"/>
              </w:rPr>
              <w:tab/>
              <w:t>comunicativo, Destinatario</w:t>
            </w:r>
            <w:r w:rsidRPr="00E11F73">
              <w:rPr>
                <w:rFonts w:cstheme="minorHAnsi"/>
                <w:color w:val="000000"/>
                <w:sz w:val="20"/>
                <w:szCs w:val="20"/>
              </w:rPr>
              <w:tab/>
              <w:t xml:space="preserve">y las </w:t>
            </w:r>
            <w:proofErr w:type="gramStart"/>
            <w:r w:rsidRPr="00E11F73">
              <w:rPr>
                <w:rFonts w:cstheme="minorHAnsi"/>
                <w:color w:val="000000"/>
                <w:sz w:val="20"/>
                <w:szCs w:val="20"/>
              </w:rPr>
              <w:t>características  más</w:t>
            </w:r>
            <w:proofErr w:type="gramEnd"/>
            <w:r w:rsidRPr="00E11F73">
              <w:rPr>
                <w:rFonts w:cstheme="minorHAnsi"/>
                <w:color w:val="000000"/>
                <w:sz w:val="20"/>
                <w:szCs w:val="20"/>
              </w:rPr>
              <w:t xml:space="preserve">  comunes del tipo textual. Distingue el registro formal del informal; para   </w:t>
            </w:r>
            <w:proofErr w:type="gramStart"/>
            <w:r w:rsidRPr="00E11F73">
              <w:rPr>
                <w:rFonts w:cstheme="minorHAnsi"/>
                <w:color w:val="000000"/>
                <w:sz w:val="20"/>
                <w:szCs w:val="20"/>
              </w:rPr>
              <w:t xml:space="preserve">ello,   </w:t>
            </w:r>
            <w:proofErr w:type="gramEnd"/>
            <w:r w:rsidRPr="00E11F73">
              <w:rPr>
                <w:rFonts w:cstheme="minorHAnsi"/>
                <w:color w:val="000000"/>
                <w:sz w:val="20"/>
                <w:szCs w:val="20"/>
              </w:rPr>
              <w:t xml:space="preserve">recurre   a   su experiencia   y   a   </w:t>
            </w:r>
            <w:r w:rsidRPr="00E11F73">
              <w:rPr>
                <w:rFonts w:cstheme="minorHAnsi"/>
                <w:b/>
                <w:color w:val="000000"/>
                <w:sz w:val="20"/>
                <w:szCs w:val="20"/>
              </w:rPr>
              <w:t>algunas</w:t>
            </w:r>
          </w:p>
          <w:p w14:paraId="30A4D3AA" w14:textId="77777777" w:rsidR="006F6D87" w:rsidRPr="00E11F73" w:rsidRDefault="006F6D87" w:rsidP="006F6D87">
            <w:pPr>
              <w:jc w:val="both"/>
              <w:rPr>
                <w:rFonts w:cstheme="minorHAnsi"/>
                <w:color w:val="000000"/>
                <w:sz w:val="20"/>
                <w:szCs w:val="20"/>
              </w:rPr>
            </w:pPr>
            <w:r w:rsidRPr="00E11F73">
              <w:rPr>
                <w:rFonts w:cstheme="minorHAnsi"/>
                <w:b/>
                <w:color w:val="000000"/>
                <w:sz w:val="20"/>
                <w:szCs w:val="20"/>
              </w:rPr>
              <w:t>Fuentes</w:t>
            </w:r>
            <w:r w:rsidRPr="00E11F73">
              <w:rPr>
                <w:rFonts w:cstheme="minorHAnsi"/>
                <w:b/>
                <w:color w:val="000000"/>
                <w:sz w:val="20"/>
                <w:szCs w:val="20"/>
              </w:rPr>
              <w:tab/>
              <w:t>de    información</w:t>
            </w:r>
            <w:r w:rsidRPr="00E11F73">
              <w:rPr>
                <w:rFonts w:cstheme="minorHAnsi"/>
                <w:color w:val="000000"/>
                <w:sz w:val="20"/>
                <w:szCs w:val="20"/>
              </w:rPr>
              <w:t xml:space="preserve"> complementaria.</w:t>
            </w:r>
          </w:p>
          <w:p w14:paraId="3E58F3A1"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w:t>
            </w:r>
            <w:r w:rsidRPr="00E11F73">
              <w:rPr>
                <w:rFonts w:cstheme="minorHAnsi"/>
                <w:b/>
                <w:color w:val="000000"/>
                <w:sz w:val="20"/>
                <w:szCs w:val="20"/>
              </w:rPr>
              <w:t xml:space="preserve"> Escribe   textos   de   forma coherente   y   cohesionada.</w:t>
            </w:r>
            <w:r w:rsidRPr="00E11F73">
              <w:rPr>
                <w:rFonts w:cstheme="minorHAnsi"/>
                <w:color w:val="000000"/>
                <w:sz w:val="20"/>
                <w:szCs w:val="20"/>
              </w:rPr>
              <w:t xml:space="preserve"> Ordena las ideas en torno a un </w:t>
            </w:r>
            <w:proofErr w:type="gramStart"/>
            <w:r w:rsidRPr="00E11F73">
              <w:rPr>
                <w:rFonts w:cstheme="minorHAnsi"/>
                <w:color w:val="000000"/>
                <w:sz w:val="20"/>
                <w:szCs w:val="20"/>
              </w:rPr>
              <w:t>tema  y</w:t>
            </w:r>
            <w:proofErr w:type="gramEnd"/>
            <w:r w:rsidRPr="00E11F73">
              <w:rPr>
                <w:rFonts w:cstheme="minorHAnsi"/>
                <w:color w:val="000000"/>
                <w:sz w:val="20"/>
                <w:szCs w:val="20"/>
              </w:rPr>
              <w:t xml:space="preserve">  las  desarrolla  para</w:t>
            </w:r>
          </w:p>
          <w:p w14:paraId="75873D47" w14:textId="77777777" w:rsidR="006F6D87" w:rsidRPr="00E11F73" w:rsidRDefault="006F6D87" w:rsidP="006F6D87">
            <w:pPr>
              <w:pStyle w:val="Prrafodelista"/>
              <w:ind w:left="170"/>
              <w:jc w:val="both"/>
              <w:rPr>
                <w:rFonts w:cstheme="minorHAnsi"/>
                <w:color w:val="000000"/>
                <w:sz w:val="20"/>
                <w:szCs w:val="20"/>
              </w:rPr>
            </w:pPr>
            <w:proofErr w:type="gramStart"/>
            <w:r w:rsidRPr="00E11F73">
              <w:rPr>
                <w:rFonts w:cstheme="minorHAnsi"/>
                <w:color w:val="000000"/>
                <w:sz w:val="20"/>
                <w:szCs w:val="20"/>
              </w:rPr>
              <w:t>ampliar  la</w:t>
            </w:r>
            <w:proofErr w:type="gramEnd"/>
            <w:r w:rsidRPr="00E11F73">
              <w:rPr>
                <w:rFonts w:cstheme="minorHAnsi"/>
                <w:color w:val="000000"/>
                <w:sz w:val="20"/>
                <w:szCs w:val="20"/>
              </w:rPr>
              <w:t xml:space="preserve">  información,  sin contradicciones, reiteraciones innecesarias   o   digresiones. Establece relaciones entre las </w:t>
            </w:r>
            <w:proofErr w:type="gramStart"/>
            <w:r w:rsidRPr="00E11F73">
              <w:rPr>
                <w:rFonts w:cstheme="minorHAnsi"/>
                <w:color w:val="000000"/>
                <w:sz w:val="20"/>
                <w:szCs w:val="20"/>
              </w:rPr>
              <w:t>ideas,  como</w:t>
            </w:r>
            <w:proofErr w:type="gramEnd"/>
            <w:r w:rsidRPr="00E11F73">
              <w:rPr>
                <w:rFonts w:cstheme="minorHAnsi"/>
                <w:color w:val="000000"/>
                <w:sz w:val="20"/>
                <w:szCs w:val="20"/>
              </w:rPr>
              <w:t xml:space="preserve">  causa-efecto  y secuencia, a través de algunos referentes    y</w:t>
            </w:r>
            <w:r w:rsidRPr="00E11F73">
              <w:rPr>
                <w:rFonts w:cstheme="minorHAnsi"/>
                <w:color w:val="000000"/>
                <w:sz w:val="20"/>
                <w:szCs w:val="20"/>
              </w:rPr>
              <w:tab/>
              <w:t>conectores.</w:t>
            </w:r>
          </w:p>
          <w:p w14:paraId="6046CC2B"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Incorpora un vocabulario que </w:t>
            </w:r>
            <w:proofErr w:type="gramStart"/>
            <w:r w:rsidRPr="00E11F73">
              <w:rPr>
                <w:rFonts w:cstheme="minorHAnsi"/>
                <w:color w:val="000000"/>
                <w:sz w:val="20"/>
                <w:szCs w:val="20"/>
              </w:rPr>
              <w:t>incluye  sinónimos</w:t>
            </w:r>
            <w:proofErr w:type="gramEnd"/>
            <w:r w:rsidRPr="00E11F73">
              <w:rPr>
                <w:rFonts w:cstheme="minorHAnsi"/>
                <w:color w:val="000000"/>
                <w:sz w:val="20"/>
                <w:szCs w:val="20"/>
              </w:rPr>
              <w:t xml:space="preserve">  y  algunos términos   propios   de   los campos del saber.</w:t>
            </w:r>
          </w:p>
          <w:p w14:paraId="171385BC"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Utiliza recursos gramaticales y</w:t>
            </w:r>
          </w:p>
          <w:p w14:paraId="62FE374A"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b/>
                <w:color w:val="000000"/>
                <w:sz w:val="20"/>
                <w:szCs w:val="20"/>
              </w:rPr>
              <w:lastRenderedPageBreak/>
              <w:t xml:space="preserve">ortográficos </w:t>
            </w:r>
            <w:r w:rsidRPr="00E11F73">
              <w:rPr>
                <w:rFonts w:cstheme="minorHAnsi"/>
                <w:color w:val="000000"/>
                <w:sz w:val="20"/>
                <w:szCs w:val="20"/>
              </w:rPr>
              <w:t>(por ejemplo, el punto seguido y los signos de admiración) que contribuyen a dar sentido a su texto. Emplea algunas figuras retóricas (por</w:t>
            </w:r>
          </w:p>
          <w:p w14:paraId="4D9C025A" w14:textId="77777777" w:rsidR="006F6D87" w:rsidRPr="00E11F73" w:rsidRDefault="006F6D87" w:rsidP="006F6D87">
            <w:pPr>
              <w:pStyle w:val="Prrafodelista"/>
              <w:ind w:left="170"/>
              <w:jc w:val="both"/>
              <w:rPr>
                <w:rFonts w:cstheme="minorHAnsi"/>
                <w:color w:val="000000"/>
                <w:sz w:val="20"/>
                <w:szCs w:val="20"/>
              </w:rPr>
            </w:pPr>
            <w:proofErr w:type="gramStart"/>
            <w:r w:rsidRPr="00E11F73">
              <w:rPr>
                <w:rFonts w:cstheme="minorHAnsi"/>
                <w:color w:val="000000"/>
                <w:sz w:val="20"/>
                <w:szCs w:val="20"/>
              </w:rPr>
              <w:t xml:space="preserve">ejemplo,   </w:t>
            </w:r>
            <w:proofErr w:type="gramEnd"/>
            <w:r w:rsidRPr="00E11F73">
              <w:rPr>
                <w:rFonts w:cstheme="minorHAnsi"/>
                <w:color w:val="000000"/>
                <w:sz w:val="20"/>
                <w:szCs w:val="20"/>
              </w:rPr>
              <w:t>las   adjetivaciones) para caracterizar personas y escenarios, y elabora rimas y juegos  verbales  apelando  al ritmo y la musicalidad de las palabras, con el fin de expresar sus experiencias y emociones.</w:t>
            </w:r>
          </w:p>
          <w:p w14:paraId="751302D2"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Revisa</w:t>
            </w:r>
            <w:r w:rsidRPr="00E11F73">
              <w:rPr>
                <w:rFonts w:cstheme="minorHAnsi"/>
                <w:b/>
                <w:color w:val="000000"/>
                <w:sz w:val="20"/>
                <w:szCs w:val="20"/>
              </w:rPr>
              <w:tab/>
              <w:t>el</w:t>
            </w:r>
            <w:r w:rsidRPr="00E11F73">
              <w:rPr>
                <w:rFonts w:cstheme="minorHAnsi"/>
                <w:b/>
                <w:color w:val="000000"/>
                <w:sz w:val="20"/>
                <w:szCs w:val="20"/>
              </w:rPr>
              <w:tab/>
              <w:t>texto</w:t>
            </w:r>
            <w:r w:rsidRPr="00E11F73">
              <w:rPr>
                <w:rFonts w:cstheme="minorHAnsi"/>
                <w:b/>
                <w:color w:val="000000"/>
                <w:sz w:val="20"/>
                <w:szCs w:val="20"/>
              </w:rPr>
              <w:tab/>
              <w:t xml:space="preserve">para determinar si se ajusta a la situación    </w:t>
            </w:r>
          </w:p>
          <w:p w14:paraId="7560211B"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b/>
                <w:color w:val="000000"/>
                <w:sz w:val="20"/>
                <w:szCs w:val="20"/>
              </w:rPr>
              <w:t>comunicativa,</w:t>
            </w:r>
            <w:r w:rsidRPr="00E11F73">
              <w:rPr>
                <w:rFonts w:cstheme="minorHAnsi"/>
                <w:color w:val="000000"/>
                <w:sz w:val="20"/>
                <w:szCs w:val="20"/>
              </w:rPr>
              <w:tab/>
              <w:t>si</w:t>
            </w:r>
            <w:r w:rsidRPr="00E11F73">
              <w:rPr>
                <w:rFonts w:cstheme="minorHAnsi"/>
                <w:color w:val="000000"/>
                <w:sz w:val="20"/>
                <w:szCs w:val="20"/>
              </w:rPr>
              <w:tab/>
            </w:r>
            <w:proofErr w:type="gramStart"/>
            <w:r w:rsidRPr="00E11F73">
              <w:rPr>
                <w:rFonts w:cstheme="minorHAnsi"/>
                <w:color w:val="000000"/>
                <w:sz w:val="20"/>
                <w:szCs w:val="20"/>
              </w:rPr>
              <w:t>existen  la</w:t>
            </w:r>
            <w:proofErr w:type="gramEnd"/>
            <w:r w:rsidRPr="00E11F73">
              <w:rPr>
                <w:rFonts w:cstheme="minorHAnsi"/>
                <w:color w:val="000000"/>
                <w:sz w:val="20"/>
                <w:szCs w:val="20"/>
              </w:rPr>
              <w:t xml:space="preserve">   coherencia entre las ideas, o si el uso de conectores</w:t>
            </w:r>
            <w:r w:rsidRPr="00E11F73">
              <w:rPr>
                <w:rFonts w:cstheme="minorHAnsi"/>
                <w:color w:val="000000"/>
                <w:sz w:val="20"/>
                <w:szCs w:val="20"/>
              </w:rPr>
              <w:tab/>
              <w:t>y</w:t>
            </w:r>
            <w:r w:rsidRPr="00E11F73">
              <w:rPr>
                <w:rFonts w:cstheme="minorHAnsi"/>
                <w:color w:val="000000"/>
                <w:sz w:val="20"/>
                <w:szCs w:val="20"/>
              </w:rPr>
              <w:tab/>
              <w:t>referentes</w:t>
            </w:r>
          </w:p>
          <w:p w14:paraId="03E2FB87"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asegura   la   cohesión   entre ellas. También</w:t>
            </w:r>
            <w:r w:rsidRPr="00E11F73">
              <w:rPr>
                <w:rFonts w:cstheme="minorHAnsi"/>
                <w:b/>
                <w:color w:val="000000"/>
                <w:sz w:val="20"/>
                <w:szCs w:val="20"/>
              </w:rPr>
              <w:t xml:space="preserve"> revisa el uso de los recursos    ortográficos </w:t>
            </w:r>
            <w:r w:rsidRPr="00E11F73">
              <w:rPr>
                <w:rFonts w:cstheme="minorHAnsi"/>
                <w:color w:val="000000"/>
                <w:sz w:val="20"/>
                <w:szCs w:val="20"/>
              </w:rPr>
              <w:t>empleados   en   su   texto   y verifica si falta alguno (como los signos de interrogación), con el fin de mejorarlo.</w:t>
            </w:r>
          </w:p>
          <w:p w14:paraId="35D8211E"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color w:val="000000"/>
                <w:sz w:val="20"/>
                <w:szCs w:val="20"/>
              </w:rPr>
              <w:lastRenderedPageBreak/>
              <w:t>•</w:t>
            </w:r>
            <w:r w:rsidRPr="00E11F73">
              <w:rPr>
                <w:rFonts w:cstheme="minorHAnsi"/>
                <w:b/>
                <w:color w:val="000000"/>
                <w:sz w:val="20"/>
                <w:szCs w:val="20"/>
              </w:rPr>
              <w:t xml:space="preserve"> Explica el efecto de su texto en los lectores,</w:t>
            </w:r>
            <w:r w:rsidRPr="00E11F73">
              <w:rPr>
                <w:rFonts w:cstheme="minorHAnsi"/>
                <w:b/>
                <w:color w:val="000000"/>
                <w:sz w:val="20"/>
                <w:szCs w:val="20"/>
              </w:rPr>
              <w:tab/>
            </w:r>
            <w:r w:rsidRPr="00E11F73">
              <w:rPr>
                <w:rFonts w:cstheme="minorHAnsi"/>
                <w:color w:val="000000"/>
                <w:sz w:val="20"/>
                <w:szCs w:val="20"/>
              </w:rPr>
              <w:t xml:space="preserve">luego    de compartirlo con otros. También, </w:t>
            </w:r>
            <w:r w:rsidRPr="00E11F73">
              <w:rPr>
                <w:rFonts w:cstheme="minorHAnsi"/>
                <w:b/>
                <w:color w:val="000000"/>
                <w:sz w:val="20"/>
                <w:szCs w:val="20"/>
              </w:rPr>
              <w:t>revisa el uso de los</w:t>
            </w:r>
          </w:p>
          <w:p w14:paraId="3F7B42C8"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b/>
                <w:color w:val="000000"/>
                <w:sz w:val="20"/>
                <w:szCs w:val="20"/>
              </w:rPr>
              <w:t>recursos</w:t>
            </w:r>
            <w:r w:rsidRPr="00E11F73">
              <w:rPr>
                <w:rFonts w:cstheme="minorHAnsi"/>
                <w:b/>
                <w:color w:val="000000"/>
                <w:sz w:val="20"/>
                <w:szCs w:val="20"/>
              </w:rPr>
              <w:tab/>
              <w:t>ortográficos</w:t>
            </w:r>
          </w:p>
          <w:p w14:paraId="76BDC60C"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empleados   en   su   texto   y algunos aspectos gramaticales.</w:t>
            </w:r>
          </w:p>
        </w:tc>
        <w:tc>
          <w:tcPr>
            <w:tcW w:w="1919" w:type="dxa"/>
          </w:tcPr>
          <w:p w14:paraId="6963C0EE" w14:textId="77777777" w:rsidR="006F6D87" w:rsidRPr="00E11F73" w:rsidRDefault="006F6D87" w:rsidP="007610B1">
            <w:pPr>
              <w:pStyle w:val="Prrafodelista"/>
              <w:numPr>
                <w:ilvl w:val="0"/>
                <w:numId w:val="76"/>
              </w:numPr>
              <w:spacing w:before="44" w:line="229" w:lineRule="exact"/>
              <w:ind w:left="171" w:hanging="284"/>
              <w:rPr>
                <w:rFonts w:cstheme="minorHAnsi"/>
                <w:b/>
                <w:sz w:val="20"/>
                <w:szCs w:val="20"/>
              </w:rPr>
            </w:pPr>
            <w:r w:rsidRPr="00E11F73">
              <w:rPr>
                <w:rFonts w:cstheme="minorHAnsi"/>
                <w:b/>
                <w:color w:val="000000"/>
                <w:spacing w:val="2"/>
                <w:sz w:val="20"/>
                <w:szCs w:val="20"/>
              </w:rPr>
              <w:lastRenderedPageBreak/>
              <w:t>Adecua el texto a la situación</w:t>
            </w:r>
          </w:p>
          <w:p w14:paraId="32ED4CFE" w14:textId="77777777" w:rsidR="006F6D87" w:rsidRPr="00E11F73" w:rsidRDefault="006F6D87" w:rsidP="006F6D87">
            <w:pPr>
              <w:spacing w:before="14" w:line="229" w:lineRule="exact"/>
              <w:ind w:left="117"/>
              <w:rPr>
                <w:rFonts w:cstheme="minorHAnsi"/>
                <w:sz w:val="20"/>
                <w:szCs w:val="20"/>
              </w:rPr>
            </w:pPr>
            <w:r w:rsidRPr="00E11F73">
              <w:rPr>
                <w:rFonts w:cstheme="minorHAnsi"/>
                <w:b/>
                <w:color w:val="000000"/>
                <w:spacing w:val="2"/>
                <w:sz w:val="20"/>
                <w:szCs w:val="20"/>
              </w:rPr>
              <w:t xml:space="preserve">comunicativa </w:t>
            </w:r>
            <w:r w:rsidRPr="00E11F73">
              <w:rPr>
                <w:rFonts w:cstheme="minorHAnsi"/>
                <w:color w:val="000000"/>
                <w:spacing w:val="2"/>
                <w:sz w:val="20"/>
                <w:szCs w:val="20"/>
              </w:rPr>
              <w:t>considerando el</w:t>
            </w:r>
            <w:r w:rsidRPr="00E11F73">
              <w:rPr>
                <w:rFonts w:cstheme="minorHAnsi"/>
                <w:sz w:val="20"/>
                <w:szCs w:val="20"/>
              </w:rPr>
              <w:t xml:space="preserve"> </w:t>
            </w:r>
            <w:r w:rsidRPr="00E11F73">
              <w:rPr>
                <w:rFonts w:cstheme="minorHAnsi"/>
                <w:color w:val="000000"/>
                <w:sz w:val="20"/>
                <w:szCs w:val="20"/>
              </w:rPr>
              <w:t>propósito</w:t>
            </w:r>
            <w:r w:rsidRPr="00E11F73">
              <w:rPr>
                <w:rFonts w:cstheme="minorHAnsi"/>
                <w:color w:val="000000"/>
                <w:sz w:val="20"/>
                <w:szCs w:val="20"/>
              </w:rPr>
              <w:tab/>
              <w:t>comunicativo,</w:t>
            </w:r>
          </w:p>
          <w:p w14:paraId="54AF80A4" w14:textId="77777777" w:rsidR="006F6D87" w:rsidRPr="00E11F73" w:rsidRDefault="006F6D87" w:rsidP="006F6D87">
            <w:pPr>
              <w:jc w:val="both"/>
              <w:rPr>
                <w:rFonts w:cstheme="minorHAnsi"/>
                <w:color w:val="000000"/>
                <w:sz w:val="20"/>
                <w:szCs w:val="20"/>
              </w:rPr>
            </w:pPr>
            <w:r w:rsidRPr="00E11F73">
              <w:rPr>
                <w:rFonts w:cstheme="minorHAnsi"/>
                <w:color w:val="000000"/>
                <w:sz w:val="20"/>
                <w:szCs w:val="20"/>
              </w:rPr>
              <w:t>Destinatario</w:t>
            </w:r>
            <w:r w:rsidRPr="00E11F73">
              <w:rPr>
                <w:rFonts w:cstheme="minorHAnsi"/>
                <w:color w:val="000000"/>
                <w:sz w:val="20"/>
                <w:szCs w:val="20"/>
              </w:rPr>
              <w:tab/>
              <w:t>y</w:t>
            </w:r>
            <w:r w:rsidRPr="00E11F73">
              <w:rPr>
                <w:rFonts w:cstheme="minorHAnsi"/>
                <w:color w:val="000000"/>
                <w:sz w:val="20"/>
                <w:szCs w:val="20"/>
              </w:rPr>
              <w:tab/>
              <w:t xml:space="preserve">las </w:t>
            </w:r>
            <w:proofErr w:type="gramStart"/>
            <w:r w:rsidRPr="00E11F73">
              <w:rPr>
                <w:rFonts w:cstheme="minorHAnsi"/>
                <w:color w:val="000000"/>
                <w:sz w:val="20"/>
                <w:szCs w:val="20"/>
              </w:rPr>
              <w:t>características  más</w:t>
            </w:r>
            <w:proofErr w:type="gramEnd"/>
            <w:r w:rsidRPr="00E11F73">
              <w:rPr>
                <w:rFonts w:cstheme="minorHAnsi"/>
                <w:color w:val="000000"/>
                <w:sz w:val="20"/>
                <w:szCs w:val="20"/>
              </w:rPr>
              <w:t xml:space="preserve">  comunes del tipo textual. Distingue el registro formal del informal; para   </w:t>
            </w:r>
            <w:proofErr w:type="gramStart"/>
            <w:r w:rsidRPr="00E11F73">
              <w:rPr>
                <w:rFonts w:cstheme="minorHAnsi"/>
                <w:color w:val="000000"/>
                <w:sz w:val="20"/>
                <w:szCs w:val="20"/>
              </w:rPr>
              <w:t xml:space="preserve">ello,   </w:t>
            </w:r>
            <w:proofErr w:type="gramEnd"/>
            <w:r w:rsidRPr="00E11F73">
              <w:rPr>
                <w:rFonts w:cstheme="minorHAnsi"/>
                <w:b/>
                <w:color w:val="000000"/>
                <w:sz w:val="20"/>
                <w:szCs w:val="20"/>
              </w:rPr>
              <w:t>recurre   a   su experiencia</w:t>
            </w:r>
            <w:r w:rsidRPr="00E11F73">
              <w:rPr>
                <w:rFonts w:cstheme="minorHAnsi"/>
                <w:color w:val="000000"/>
                <w:sz w:val="20"/>
                <w:szCs w:val="20"/>
              </w:rPr>
              <w:t xml:space="preserve">   y   a   algunas</w:t>
            </w:r>
          </w:p>
          <w:p w14:paraId="6BE701A5" w14:textId="77777777" w:rsidR="006F6D87" w:rsidRPr="00E11F73" w:rsidRDefault="006F6D87" w:rsidP="006F6D87">
            <w:pPr>
              <w:jc w:val="both"/>
              <w:rPr>
                <w:rFonts w:cstheme="minorHAnsi"/>
                <w:color w:val="000000"/>
                <w:sz w:val="20"/>
                <w:szCs w:val="20"/>
              </w:rPr>
            </w:pPr>
            <w:r w:rsidRPr="00E11F73">
              <w:rPr>
                <w:rFonts w:cstheme="minorHAnsi"/>
                <w:color w:val="000000"/>
                <w:sz w:val="20"/>
                <w:szCs w:val="20"/>
              </w:rPr>
              <w:t>Fuentes</w:t>
            </w:r>
            <w:r w:rsidRPr="00E11F73">
              <w:rPr>
                <w:rFonts w:cstheme="minorHAnsi"/>
                <w:color w:val="000000"/>
                <w:sz w:val="20"/>
                <w:szCs w:val="20"/>
              </w:rPr>
              <w:tab/>
              <w:t>de    información complementaria.</w:t>
            </w:r>
          </w:p>
          <w:p w14:paraId="183710A1"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w:t>
            </w:r>
            <w:r w:rsidRPr="00E11F73">
              <w:rPr>
                <w:rFonts w:cstheme="minorHAnsi"/>
                <w:b/>
                <w:color w:val="000000"/>
                <w:sz w:val="20"/>
                <w:szCs w:val="20"/>
              </w:rPr>
              <w:t xml:space="preserve"> Escribe   textos   de   forma coherente   y   cohesionada.</w:t>
            </w:r>
            <w:r w:rsidRPr="00E11F73">
              <w:rPr>
                <w:rFonts w:cstheme="minorHAnsi"/>
                <w:color w:val="000000"/>
                <w:sz w:val="20"/>
                <w:szCs w:val="20"/>
              </w:rPr>
              <w:t xml:space="preserve"> Ordena las ideas en torno a un </w:t>
            </w:r>
            <w:proofErr w:type="gramStart"/>
            <w:r w:rsidRPr="00E11F73">
              <w:rPr>
                <w:rFonts w:cstheme="minorHAnsi"/>
                <w:color w:val="000000"/>
                <w:sz w:val="20"/>
                <w:szCs w:val="20"/>
              </w:rPr>
              <w:t>tema  y</w:t>
            </w:r>
            <w:proofErr w:type="gramEnd"/>
            <w:r w:rsidRPr="00E11F73">
              <w:rPr>
                <w:rFonts w:cstheme="minorHAnsi"/>
                <w:color w:val="000000"/>
                <w:sz w:val="20"/>
                <w:szCs w:val="20"/>
              </w:rPr>
              <w:t xml:space="preserve">  las  desarrolla  para</w:t>
            </w:r>
          </w:p>
          <w:p w14:paraId="1385A35E" w14:textId="77777777" w:rsidR="006F6D87" w:rsidRPr="00E11F73" w:rsidRDefault="006F6D87" w:rsidP="006F6D87">
            <w:pPr>
              <w:pStyle w:val="Prrafodelista"/>
              <w:ind w:left="170"/>
              <w:jc w:val="both"/>
              <w:rPr>
                <w:rFonts w:cstheme="minorHAnsi"/>
                <w:color w:val="000000"/>
                <w:sz w:val="20"/>
                <w:szCs w:val="20"/>
              </w:rPr>
            </w:pPr>
            <w:proofErr w:type="gramStart"/>
            <w:r w:rsidRPr="00E11F73">
              <w:rPr>
                <w:rFonts w:cstheme="minorHAnsi"/>
                <w:color w:val="000000"/>
                <w:sz w:val="20"/>
                <w:szCs w:val="20"/>
              </w:rPr>
              <w:t>ampliar  la</w:t>
            </w:r>
            <w:proofErr w:type="gramEnd"/>
            <w:r w:rsidRPr="00E11F73">
              <w:rPr>
                <w:rFonts w:cstheme="minorHAnsi"/>
                <w:color w:val="000000"/>
                <w:sz w:val="20"/>
                <w:szCs w:val="20"/>
              </w:rPr>
              <w:t xml:space="preserve">  información,  sin contradicciones, reiteraciones innecesarias   o   digresiones. Establece relaciones entre las </w:t>
            </w:r>
            <w:proofErr w:type="gramStart"/>
            <w:r w:rsidRPr="00E11F73">
              <w:rPr>
                <w:rFonts w:cstheme="minorHAnsi"/>
                <w:color w:val="000000"/>
                <w:sz w:val="20"/>
                <w:szCs w:val="20"/>
              </w:rPr>
              <w:t>ideas,  como</w:t>
            </w:r>
            <w:proofErr w:type="gramEnd"/>
            <w:r w:rsidRPr="00E11F73">
              <w:rPr>
                <w:rFonts w:cstheme="minorHAnsi"/>
                <w:color w:val="000000"/>
                <w:sz w:val="20"/>
                <w:szCs w:val="20"/>
              </w:rPr>
              <w:t xml:space="preserve">  causa-efecto  y secuencia, a través de algunos referentes    y</w:t>
            </w:r>
            <w:r w:rsidRPr="00E11F73">
              <w:rPr>
                <w:rFonts w:cstheme="minorHAnsi"/>
                <w:color w:val="000000"/>
                <w:sz w:val="20"/>
                <w:szCs w:val="20"/>
              </w:rPr>
              <w:tab/>
              <w:t>conectores.</w:t>
            </w:r>
          </w:p>
          <w:p w14:paraId="08D90D71"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Incorpora un vocabulario que </w:t>
            </w:r>
            <w:proofErr w:type="gramStart"/>
            <w:r w:rsidRPr="00E11F73">
              <w:rPr>
                <w:rFonts w:cstheme="minorHAnsi"/>
                <w:color w:val="000000"/>
                <w:sz w:val="20"/>
                <w:szCs w:val="20"/>
              </w:rPr>
              <w:t>incluye  sinónimos</w:t>
            </w:r>
            <w:proofErr w:type="gramEnd"/>
            <w:r w:rsidRPr="00E11F73">
              <w:rPr>
                <w:rFonts w:cstheme="minorHAnsi"/>
                <w:color w:val="000000"/>
                <w:sz w:val="20"/>
                <w:szCs w:val="20"/>
              </w:rPr>
              <w:t xml:space="preserve">  y  algunos términos   propios   de   los campos del saber.</w:t>
            </w:r>
          </w:p>
          <w:p w14:paraId="09E555B0"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color w:val="000000"/>
                <w:sz w:val="20"/>
                <w:szCs w:val="20"/>
              </w:rPr>
              <w:lastRenderedPageBreak/>
              <w:t xml:space="preserve">• </w:t>
            </w:r>
            <w:r w:rsidRPr="00E11F73">
              <w:rPr>
                <w:rFonts w:cstheme="minorHAnsi"/>
                <w:b/>
                <w:color w:val="000000"/>
                <w:sz w:val="20"/>
                <w:szCs w:val="20"/>
              </w:rPr>
              <w:t>Utiliza recursos gramaticales y</w:t>
            </w:r>
          </w:p>
          <w:p w14:paraId="3E14E5CD"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b/>
                <w:color w:val="000000"/>
                <w:sz w:val="20"/>
                <w:szCs w:val="20"/>
              </w:rPr>
              <w:t xml:space="preserve">ortográficos (por ejemplo, el punto seguido y los signos de admiración) </w:t>
            </w:r>
            <w:r w:rsidRPr="00E11F73">
              <w:rPr>
                <w:rFonts w:cstheme="minorHAnsi"/>
                <w:color w:val="000000"/>
                <w:sz w:val="20"/>
                <w:szCs w:val="20"/>
              </w:rPr>
              <w:t>que contribuyen a dar sentido a su texto. Emplea algunas figuras retóricas (por</w:t>
            </w:r>
          </w:p>
          <w:p w14:paraId="42C0D166" w14:textId="77777777" w:rsidR="006F6D87" w:rsidRPr="00E11F73" w:rsidRDefault="006F6D87" w:rsidP="006F6D87">
            <w:pPr>
              <w:pStyle w:val="Prrafodelista"/>
              <w:ind w:left="170"/>
              <w:jc w:val="both"/>
              <w:rPr>
                <w:rFonts w:cstheme="minorHAnsi"/>
                <w:color w:val="000000"/>
                <w:sz w:val="20"/>
                <w:szCs w:val="20"/>
              </w:rPr>
            </w:pPr>
            <w:proofErr w:type="gramStart"/>
            <w:r w:rsidRPr="00E11F73">
              <w:rPr>
                <w:rFonts w:cstheme="minorHAnsi"/>
                <w:color w:val="000000"/>
                <w:sz w:val="20"/>
                <w:szCs w:val="20"/>
              </w:rPr>
              <w:t xml:space="preserve">ejemplo,   </w:t>
            </w:r>
            <w:proofErr w:type="gramEnd"/>
            <w:r w:rsidRPr="00E11F73">
              <w:rPr>
                <w:rFonts w:cstheme="minorHAnsi"/>
                <w:color w:val="000000"/>
                <w:sz w:val="20"/>
                <w:szCs w:val="20"/>
              </w:rPr>
              <w:t>las   adjetivaciones) para caracterizar personas y escenarios, y elabora rimas y juegos  verbales  apelando  al ritmo y la musicalidad de las palabras, con el fin de expresar sus experiencias y emociones.</w:t>
            </w:r>
          </w:p>
          <w:p w14:paraId="7A2E0D6B"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Revisa</w:t>
            </w:r>
            <w:r w:rsidRPr="00E11F73">
              <w:rPr>
                <w:rFonts w:cstheme="minorHAnsi"/>
                <w:b/>
                <w:color w:val="000000"/>
                <w:sz w:val="20"/>
                <w:szCs w:val="20"/>
              </w:rPr>
              <w:tab/>
              <w:t>el</w:t>
            </w:r>
            <w:r w:rsidRPr="00E11F73">
              <w:rPr>
                <w:rFonts w:cstheme="minorHAnsi"/>
                <w:b/>
                <w:color w:val="000000"/>
                <w:sz w:val="20"/>
                <w:szCs w:val="20"/>
              </w:rPr>
              <w:tab/>
              <w:t>texto</w:t>
            </w:r>
            <w:r w:rsidRPr="00E11F73">
              <w:rPr>
                <w:rFonts w:cstheme="minorHAnsi"/>
                <w:b/>
                <w:color w:val="000000"/>
                <w:sz w:val="20"/>
                <w:szCs w:val="20"/>
              </w:rPr>
              <w:tab/>
              <w:t xml:space="preserve">para determinar si se ajusta a la situación    </w:t>
            </w:r>
          </w:p>
          <w:p w14:paraId="53C5BA21"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b/>
                <w:color w:val="000000"/>
                <w:sz w:val="20"/>
                <w:szCs w:val="20"/>
              </w:rPr>
              <w:t>comunicativa,</w:t>
            </w:r>
            <w:r w:rsidRPr="00E11F73">
              <w:rPr>
                <w:rFonts w:cstheme="minorHAnsi"/>
                <w:color w:val="000000"/>
                <w:sz w:val="20"/>
                <w:szCs w:val="20"/>
              </w:rPr>
              <w:tab/>
              <w:t>si</w:t>
            </w:r>
            <w:r w:rsidRPr="00E11F73">
              <w:rPr>
                <w:rFonts w:cstheme="minorHAnsi"/>
                <w:color w:val="000000"/>
                <w:sz w:val="20"/>
                <w:szCs w:val="20"/>
              </w:rPr>
              <w:tab/>
            </w:r>
            <w:proofErr w:type="gramStart"/>
            <w:r w:rsidRPr="00E11F73">
              <w:rPr>
                <w:rFonts w:cstheme="minorHAnsi"/>
                <w:color w:val="000000"/>
                <w:sz w:val="20"/>
                <w:szCs w:val="20"/>
              </w:rPr>
              <w:t>existen  la</w:t>
            </w:r>
            <w:proofErr w:type="gramEnd"/>
            <w:r w:rsidRPr="00E11F73">
              <w:rPr>
                <w:rFonts w:cstheme="minorHAnsi"/>
                <w:color w:val="000000"/>
                <w:sz w:val="20"/>
                <w:szCs w:val="20"/>
              </w:rPr>
              <w:t xml:space="preserve">   coherencia entre las ideas, o si el uso de conectores</w:t>
            </w:r>
            <w:r w:rsidRPr="00E11F73">
              <w:rPr>
                <w:rFonts w:cstheme="minorHAnsi"/>
                <w:color w:val="000000"/>
                <w:sz w:val="20"/>
                <w:szCs w:val="20"/>
              </w:rPr>
              <w:tab/>
              <w:t>y</w:t>
            </w:r>
            <w:r w:rsidRPr="00E11F73">
              <w:rPr>
                <w:rFonts w:cstheme="minorHAnsi"/>
                <w:color w:val="000000"/>
                <w:sz w:val="20"/>
                <w:szCs w:val="20"/>
              </w:rPr>
              <w:tab/>
              <w:t>referentes</w:t>
            </w:r>
          </w:p>
          <w:p w14:paraId="6382725B"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asegura   la   cohesión   entre ellas. También</w:t>
            </w:r>
            <w:r w:rsidRPr="00E11F73">
              <w:rPr>
                <w:rFonts w:cstheme="minorHAnsi"/>
                <w:b/>
                <w:color w:val="000000"/>
                <w:sz w:val="20"/>
                <w:szCs w:val="20"/>
              </w:rPr>
              <w:t xml:space="preserve"> revisa el uso de los recursos    ortográficos </w:t>
            </w:r>
            <w:r w:rsidRPr="00E11F73">
              <w:rPr>
                <w:rFonts w:cstheme="minorHAnsi"/>
                <w:color w:val="000000"/>
                <w:sz w:val="20"/>
                <w:szCs w:val="20"/>
              </w:rPr>
              <w:t xml:space="preserve">empleados   en   su   texto   y verifica si falta alguno (como los signos de </w:t>
            </w:r>
            <w:r w:rsidRPr="00E11F73">
              <w:rPr>
                <w:rFonts w:cstheme="minorHAnsi"/>
                <w:color w:val="000000"/>
                <w:sz w:val="20"/>
                <w:szCs w:val="20"/>
              </w:rPr>
              <w:lastRenderedPageBreak/>
              <w:t>interrogación), con el fin de mejorarlo.</w:t>
            </w:r>
          </w:p>
          <w:p w14:paraId="1E69FC41"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color w:val="000000"/>
                <w:sz w:val="20"/>
                <w:szCs w:val="20"/>
              </w:rPr>
              <w:t>•</w:t>
            </w:r>
            <w:r w:rsidRPr="00E11F73">
              <w:rPr>
                <w:rFonts w:cstheme="minorHAnsi"/>
                <w:b/>
                <w:color w:val="000000"/>
                <w:sz w:val="20"/>
                <w:szCs w:val="20"/>
              </w:rPr>
              <w:t xml:space="preserve"> Explica el efecto de su texto en los lectores,</w:t>
            </w:r>
            <w:r w:rsidRPr="00E11F73">
              <w:rPr>
                <w:rFonts w:cstheme="minorHAnsi"/>
                <w:b/>
                <w:color w:val="000000"/>
                <w:sz w:val="20"/>
                <w:szCs w:val="20"/>
              </w:rPr>
              <w:tab/>
            </w:r>
            <w:r w:rsidRPr="00E11F73">
              <w:rPr>
                <w:rFonts w:cstheme="minorHAnsi"/>
                <w:color w:val="000000"/>
                <w:sz w:val="20"/>
                <w:szCs w:val="20"/>
              </w:rPr>
              <w:t xml:space="preserve">luego    de compartirlo con otros. También, </w:t>
            </w:r>
            <w:r w:rsidRPr="00E11F73">
              <w:rPr>
                <w:rFonts w:cstheme="minorHAnsi"/>
                <w:b/>
                <w:color w:val="000000"/>
                <w:sz w:val="20"/>
                <w:szCs w:val="20"/>
              </w:rPr>
              <w:t>revisa el uso de los</w:t>
            </w:r>
          </w:p>
          <w:p w14:paraId="62FF125E"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b/>
                <w:color w:val="000000"/>
                <w:sz w:val="20"/>
                <w:szCs w:val="20"/>
              </w:rPr>
              <w:t>recursos</w:t>
            </w:r>
            <w:r w:rsidRPr="00E11F73">
              <w:rPr>
                <w:rFonts w:cstheme="minorHAnsi"/>
                <w:b/>
                <w:color w:val="000000"/>
                <w:sz w:val="20"/>
                <w:szCs w:val="20"/>
              </w:rPr>
              <w:tab/>
              <w:t>ortográficos</w:t>
            </w:r>
          </w:p>
          <w:p w14:paraId="6E70884C"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empleados   en   su   texto   y</w:t>
            </w:r>
          </w:p>
          <w:p w14:paraId="6E29B7E1"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algunos</w:t>
            </w:r>
            <w:r w:rsidRPr="00E11F73">
              <w:rPr>
                <w:rFonts w:cstheme="minorHAnsi"/>
                <w:color w:val="000000"/>
                <w:sz w:val="20"/>
                <w:szCs w:val="20"/>
              </w:rPr>
              <w:tab/>
              <w:t>aspectos gramaticales.</w:t>
            </w:r>
          </w:p>
        </w:tc>
        <w:tc>
          <w:tcPr>
            <w:tcW w:w="2027" w:type="dxa"/>
          </w:tcPr>
          <w:p w14:paraId="51801EB6" w14:textId="77777777" w:rsidR="006F6D87" w:rsidRPr="00E11F73" w:rsidRDefault="006F6D87" w:rsidP="007610B1">
            <w:pPr>
              <w:pStyle w:val="Prrafodelista"/>
              <w:numPr>
                <w:ilvl w:val="0"/>
                <w:numId w:val="76"/>
              </w:numPr>
              <w:spacing w:before="44" w:line="229" w:lineRule="exact"/>
              <w:ind w:left="171" w:hanging="284"/>
              <w:rPr>
                <w:rFonts w:cstheme="minorHAnsi"/>
                <w:b/>
                <w:sz w:val="20"/>
                <w:szCs w:val="20"/>
              </w:rPr>
            </w:pPr>
            <w:r w:rsidRPr="00E11F73">
              <w:rPr>
                <w:rFonts w:cstheme="minorHAnsi"/>
                <w:b/>
                <w:color w:val="000000"/>
                <w:spacing w:val="2"/>
                <w:sz w:val="20"/>
                <w:szCs w:val="20"/>
              </w:rPr>
              <w:lastRenderedPageBreak/>
              <w:t>Adecua el texto a la situación</w:t>
            </w:r>
          </w:p>
          <w:p w14:paraId="3B26FC37" w14:textId="77777777" w:rsidR="006F6D87" w:rsidRPr="00E11F73" w:rsidRDefault="006F6D87" w:rsidP="006F6D87">
            <w:pPr>
              <w:spacing w:before="14" w:line="229" w:lineRule="exact"/>
              <w:ind w:left="117"/>
              <w:rPr>
                <w:rFonts w:cstheme="minorHAnsi"/>
                <w:sz w:val="20"/>
                <w:szCs w:val="20"/>
              </w:rPr>
            </w:pPr>
            <w:r w:rsidRPr="00E11F73">
              <w:rPr>
                <w:rFonts w:cstheme="minorHAnsi"/>
                <w:b/>
                <w:color w:val="000000"/>
                <w:spacing w:val="2"/>
                <w:sz w:val="20"/>
                <w:szCs w:val="20"/>
              </w:rPr>
              <w:t xml:space="preserve">comunicativa </w:t>
            </w:r>
            <w:r w:rsidRPr="00E11F73">
              <w:rPr>
                <w:rFonts w:cstheme="minorHAnsi"/>
                <w:color w:val="000000"/>
                <w:spacing w:val="2"/>
                <w:sz w:val="20"/>
                <w:szCs w:val="20"/>
              </w:rPr>
              <w:t>considerando el</w:t>
            </w:r>
            <w:r w:rsidRPr="00E11F73">
              <w:rPr>
                <w:rFonts w:cstheme="minorHAnsi"/>
                <w:sz w:val="20"/>
                <w:szCs w:val="20"/>
              </w:rPr>
              <w:t xml:space="preserve"> </w:t>
            </w:r>
            <w:r w:rsidRPr="00E11F73">
              <w:rPr>
                <w:rFonts w:cstheme="minorHAnsi"/>
                <w:color w:val="000000"/>
                <w:sz w:val="20"/>
                <w:szCs w:val="20"/>
              </w:rPr>
              <w:t>propósito</w:t>
            </w:r>
            <w:r w:rsidRPr="00E11F73">
              <w:rPr>
                <w:rFonts w:cstheme="minorHAnsi"/>
                <w:color w:val="000000"/>
                <w:sz w:val="20"/>
                <w:szCs w:val="20"/>
              </w:rPr>
              <w:tab/>
              <w:t>comunicativo,</w:t>
            </w:r>
          </w:p>
          <w:p w14:paraId="61A6AA7D" w14:textId="77777777" w:rsidR="006F6D87" w:rsidRPr="00E11F73" w:rsidRDefault="006F6D87" w:rsidP="006F6D87">
            <w:pPr>
              <w:jc w:val="both"/>
              <w:rPr>
                <w:rFonts w:cstheme="minorHAnsi"/>
                <w:color w:val="000000"/>
                <w:sz w:val="20"/>
                <w:szCs w:val="20"/>
              </w:rPr>
            </w:pPr>
            <w:r w:rsidRPr="00E11F73">
              <w:rPr>
                <w:rFonts w:cstheme="minorHAnsi"/>
                <w:color w:val="000000"/>
                <w:sz w:val="20"/>
                <w:szCs w:val="20"/>
              </w:rPr>
              <w:t>Destinatario</w:t>
            </w:r>
            <w:r w:rsidRPr="00E11F73">
              <w:rPr>
                <w:rFonts w:cstheme="minorHAnsi"/>
                <w:color w:val="000000"/>
                <w:sz w:val="20"/>
                <w:szCs w:val="20"/>
              </w:rPr>
              <w:tab/>
              <w:t>y</w:t>
            </w:r>
            <w:r w:rsidRPr="00E11F73">
              <w:rPr>
                <w:rFonts w:cstheme="minorHAnsi"/>
                <w:color w:val="000000"/>
                <w:sz w:val="20"/>
                <w:szCs w:val="20"/>
              </w:rPr>
              <w:tab/>
              <w:t xml:space="preserve">las </w:t>
            </w:r>
            <w:proofErr w:type="gramStart"/>
            <w:r w:rsidRPr="00E11F73">
              <w:rPr>
                <w:rFonts w:cstheme="minorHAnsi"/>
                <w:color w:val="000000"/>
                <w:sz w:val="20"/>
                <w:szCs w:val="20"/>
              </w:rPr>
              <w:t>características  más</w:t>
            </w:r>
            <w:proofErr w:type="gramEnd"/>
            <w:r w:rsidRPr="00E11F73">
              <w:rPr>
                <w:rFonts w:cstheme="minorHAnsi"/>
                <w:color w:val="000000"/>
                <w:sz w:val="20"/>
                <w:szCs w:val="20"/>
              </w:rPr>
              <w:t xml:space="preserve">  comunes del tipo textual. Distingue el registro formal del informal; para   </w:t>
            </w:r>
            <w:proofErr w:type="gramStart"/>
            <w:r w:rsidRPr="00E11F73">
              <w:rPr>
                <w:rFonts w:cstheme="minorHAnsi"/>
                <w:color w:val="000000"/>
                <w:sz w:val="20"/>
                <w:szCs w:val="20"/>
              </w:rPr>
              <w:t xml:space="preserve">ello,   </w:t>
            </w:r>
            <w:proofErr w:type="gramEnd"/>
            <w:r w:rsidRPr="00E11F73">
              <w:rPr>
                <w:rFonts w:cstheme="minorHAnsi"/>
                <w:b/>
                <w:color w:val="000000"/>
                <w:sz w:val="20"/>
                <w:szCs w:val="20"/>
              </w:rPr>
              <w:t>recurre   a   su experiencia</w:t>
            </w:r>
            <w:r w:rsidRPr="00E11F73">
              <w:rPr>
                <w:rFonts w:cstheme="minorHAnsi"/>
                <w:color w:val="000000"/>
                <w:sz w:val="20"/>
                <w:szCs w:val="20"/>
              </w:rPr>
              <w:t xml:space="preserve">   y   a   algunas</w:t>
            </w:r>
          </w:p>
          <w:p w14:paraId="51E75573" w14:textId="77777777" w:rsidR="006F6D87" w:rsidRPr="00E11F73" w:rsidRDefault="006F6D87" w:rsidP="006F6D87">
            <w:pPr>
              <w:jc w:val="both"/>
              <w:rPr>
                <w:rFonts w:cstheme="minorHAnsi"/>
                <w:color w:val="000000"/>
                <w:sz w:val="20"/>
                <w:szCs w:val="20"/>
              </w:rPr>
            </w:pPr>
            <w:r w:rsidRPr="00E11F73">
              <w:rPr>
                <w:rFonts w:cstheme="minorHAnsi"/>
                <w:color w:val="000000"/>
                <w:sz w:val="20"/>
                <w:szCs w:val="20"/>
              </w:rPr>
              <w:t>Fuentes</w:t>
            </w:r>
            <w:r w:rsidRPr="00E11F73">
              <w:rPr>
                <w:rFonts w:cstheme="minorHAnsi"/>
                <w:color w:val="000000"/>
                <w:sz w:val="20"/>
                <w:szCs w:val="20"/>
              </w:rPr>
              <w:tab/>
              <w:t>de    información complementaria.</w:t>
            </w:r>
          </w:p>
          <w:p w14:paraId="32C60707"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w:t>
            </w:r>
            <w:r w:rsidRPr="00E11F73">
              <w:rPr>
                <w:rFonts w:cstheme="minorHAnsi"/>
                <w:b/>
                <w:color w:val="000000"/>
                <w:sz w:val="20"/>
                <w:szCs w:val="20"/>
              </w:rPr>
              <w:t xml:space="preserve"> Escribe   textos   de   forma coherente   y   cohesionada.</w:t>
            </w:r>
            <w:r w:rsidRPr="00E11F73">
              <w:rPr>
                <w:rFonts w:cstheme="minorHAnsi"/>
                <w:color w:val="000000"/>
                <w:sz w:val="20"/>
                <w:szCs w:val="20"/>
              </w:rPr>
              <w:t xml:space="preserve"> Ordena las ideas en torno a un </w:t>
            </w:r>
            <w:proofErr w:type="gramStart"/>
            <w:r w:rsidRPr="00E11F73">
              <w:rPr>
                <w:rFonts w:cstheme="minorHAnsi"/>
                <w:color w:val="000000"/>
                <w:sz w:val="20"/>
                <w:szCs w:val="20"/>
              </w:rPr>
              <w:t>tema  y</w:t>
            </w:r>
            <w:proofErr w:type="gramEnd"/>
            <w:r w:rsidRPr="00E11F73">
              <w:rPr>
                <w:rFonts w:cstheme="minorHAnsi"/>
                <w:color w:val="000000"/>
                <w:sz w:val="20"/>
                <w:szCs w:val="20"/>
              </w:rPr>
              <w:t xml:space="preserve">  las  desarrolla  para</w:t>
            </w:r>
          </w:p>
          <w:p w14:paraId="720860BF" w14:textId="77777777" w:rsidR="006F6D87" w:rsidRPr="00E11F73" w:rsidRDefault="006F6D87" w:rsidP="006F6D87">
            <w:pPr>
              <w:pStyle w:val="Prrafodelista"/>
              <w:ind w:left="170"/>
              <w:jc w:val="both"/>
              <w:rPr>
                <w:rFonts w:cstheme="minorHAnsi"/>
                <w:color w:val="000000"/>
                <w:sz w:val="20"/>
                <w:szCs w:val="20"/>
              </w:rPr>
            </w:pPr>
            <w:proofErr w:type="gramStart"/>
            <w:r w:rsidRPr="00E11F73">
              <w:rPr>
                <w:rFonts w:cstheme="minorHAnsi"/>
                <w:color w:val="000000"/>
                <w:sz w:val="20"/>
                <w:szCs w:val="20"/>
              </w:rPr>
              <w:t>ampliar  la</w:t>
            </w:r>
            <w:proofErr w:type="gramEnd"/>
            <w:r w:rsidRPr="00E11F73">
              <w:rPr>
                <w:rFonts w:cstheme="minorHAnsi"/>
                <w:color w:val="000000"/>
                <w:sz w:val="20"/>
                <w:szCs w:val="20"/>
              </w:rPr>
              <w:t xml:space="preserve">  información,  sin contradicciones, reiteraciones innecesarias   o   digresiones. </w:t>
            </w:r>
            <w:r w:rsidRPr="00E11F73">
              <w:rPr>
                <w:rFonts w:cstheme="minorHAnsi"/>
                <w:b/>
                <w:color w:val="000000"/>
                <w:sz w:val="20"/>
                <w:szCs w:val="20"/>
              </w:rPr>
              <w:t xml:space="preserve">Establece relaciones entre las </w:t>
            </w:r>
            <w:proofErr w:type="gramStart"/>
            <w:r w:rsidRPr="00E11F73">
              <w:rPr>
                <w:rFonts w:cstheme="minorHAnsi"/>
                <w:b/>
                <w:color w:val="000000"/>
                <w:sz w:val="20"/>
                <w:szCs w:val="20"/>
              </w:rPr>
              <w:t>ideas,  como</w:t>
            </w:r>
            <w:proofErr w:type="gramEnd"/>
            <w:r w:rsidRPr="00E11F73">
              <w:rPr>
                <w:rFonts w:cstheme="minorHAnsi"/>
                <w:b/>
                <w:color w:val="000000"/>
                <w:sz w:val="20"/>
                <w:szCs w:val="20"/>
              </w:rPr>
              <w:t xml:space="preserve">  causa-efecto </w:t>
            </w:r>
            <w:r w:rsidRPr="00E11F73">
              <w:rPr>
                <w:rFonts w:cstheme="minorHAnsi"/>
                <w:color w:val="000000"/>
                <w:sz w:val="20"/>
                <w:szCs w:val="20"/>
              </w:rPr>
              <w:t xml:space="preserve"> y secuencia, a través de algunos referentes    y</w:t>
            </w:r>
            <w:r w:rsidRPr="00E11F73">
              <w:rPr>
                <w:rFonts w:cstheme="minorHAnsi"/>
                <w:color w:val="000000"/>
                <w:sz w:val="20"/>
                <w:szCs w:val="20"/>
              </w:rPr>
              <w:tab/>
              <w:t>conectores.</w:t>
            </w:r>
          </w:p>
          <w:p w14:paraId="46746AFC"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Incorpora un vocabulario que </w:t>
            </w:r>
            <w:proofErr w:type="gramStart"/>
            <w:r w:rsidRPr="00E11F73">
              <w:rPr>
                <w:rFonts w:cstheme="minorHAnsi"/>
                <w:color w:val="000000"/>
                <w:sz w:val="20"/>
                <w:szCs w:val="20"/>
              </w:rPr>
              <w:t>incluye  sinónimos</w:t>
            </w:r>
            <w:proofErr w:type="gramEnd"/>
            <w:r w:rsidRPr="00E11F73">
              <w:rPr>
                <w:rFonts w:cstheme="minorHAnsi"/>
                <w:color w:val="000000"/>
                <w:sz w:val="20"/>
                <w:szCs w:val="20"/>
              </w:rPr>
              <w:t xml:space="preserve">  y  algunos términos   </w:t>
            </w:r>
            <w:r w:rsidRPr="00E11F73">
              <w:rPr>
                <w:rFonts w:cstheme="minorHAnsi"/>
                <w:color w:val="000000"/>
                <w:sz w:val="20"/>
                <w:szCs w:val="20"/>
              </w:rPr>
              <w:lastRenderedPageBreak/>
              <w:t>propios   de   los campos del saber.</w:t>
            </w:r>
          </w:p>
          <w:p w14:paraId="7B391917"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Utiliza recursos gramaticales y</w:t>
            </w:r>
          </w:p>
          <w:p w14:paraId="58847580"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b/>
                <w:color w:val="000000"/>
                <w:sz w:val="20"/>
                <w:szCs w:val="20"/>
              </w:rPr>
              <w:t xml:space="preserve">ortográficos (por ejemplo, el punto seguido y los signos de admiración) </w:t>
            </w:r>
            <w:r w:rsidRPr="00E11F73">
              <w:rPr>
                <w:rFonts w:cstheme="minorHAnsi"/>
                <w:color w:val="000000"/>
                <w:sz w:val="20"/>
                <w:szCs w:val="20"/>
              </w:rPr>
              <w:t>que contribuyen a dar sentido a su texto. Emplea algunas figuras retóricas (por</w:t>
            </w:r>
          </w:p>
          <w:p w14:paraId="6C9C89F0" w14:textId="77777777" w:rsidR="006F6D87" w:rsidRPr="00E11F73" w:rsidRDefault="006F6D87" w:rsidP="006F6D87">
            <w:pPr>
              <w:pStyle w:val="Prrafodelista"/>
              <w:ind w:left="170"/>
              <w:jc w:val="both"/>
              <w:rPr>
                <w:rFonts w:cstheme="minorHAnsi"/>
                <w:color w:val="000000"/>
                <w:sz w:val="20"/>
                <w:szCs w:val="20"/>
              </w:rPr>
            </w:pPr>
            <w:proofErr w:type="gramStart"/>
            <w:r w:rsidRPr="00E11F73">
              <w:rPr>
                <w:rFonts w:cstheme="minorHAnsi"/>
                <w:color w:val="000000"/>
                <w:sz w:val="20"/>
                <w:szCs w:val="20"/>
              </w:rPr>
              <w:t xml:space="preserve">ejemplo,   </w:t>
            </w:r>
            <w:proofErr w:type="gramEnd"/>
            <w:r w:rsidRPr="00E11F73">
              <w:rPr>
                <w:rFonts w:cstheme="minorHAnsi"/>
                <w:color w:val="000000"/>
                <w:sz w:val="20"/>
                <w:szCs w:val="20"/>
              </w:rPr>
              <w:t>las   adjetivaciones) para caracterizar personas y escenarios, y elabora rimas y juegos  verbales  apelando  al ritmo y la musicalidad de las palabras, con el fin de expresar sus experiencias y emociones.</w:t>
            </w:r>
          </w:p>
          <w:p w14:paraId="4C649F3E"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Revisa</w:t>
            </w:r>
            <w:r w:rsidRPr="00E11F73">
              <w:rPr>
                <w:rFonts w:cstheme="minorHAnsi"/>
                <w:b/>
                <w:color w:val="000000"/>
                <w:sz w:val="20"/>
                <w:szCs w:val="20"/>
              </w:rPr>
              <w:tab/>
              <w:t>el</w:t>
            </w:r>
            <w:r w:rsidRPr="00E11F73">
              <w:rPr>
                <w:rFonts w:cstheme="minorHAnsi"/>
                <w:b/>
                <w:color w:val="000000"/>
                <w:sz w:val="20"/>
                <w:szCs w:val="20"/>
              </w:rPr>
              <w:tab/>
              <w:t>texto</w:t>
            </w:r>
            <w:r w:rsidRPr="00E11F73">
              <w:rPr>
                <w:rFonts w:cstheme="minorHAnsi"/>
                <w:b/>
                <w:color w:val="000000"/>
                <w:sz w:val="20"/>
                <w:szCs w:val="20"/>
              </w:rPr>
              <w:tab/>
              <w:t xml:space="preserve">para determinar si se ajusta a la situación    </w:t>
            </w:r>
          </w:p>
          <w:p w14:paraId="4B3DEC75"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b/>
                <w:color w:val="000000"/>
                <w:sz w:val="20"/>
                <w:szCs w:val="20"/>
              </w:rPr>
              <w:t>comunicativa,</w:t>
            </w:r>
            <w:r w:rsidRPr="00E11F73">
              <w:rPr>
                <w:rFonts w:cstheme="minorHAnsi"/>
                <w:color w:val="000000"/>
                <w:sz w:val="20"/>
                <w:szCs w:val="20"/>
              </w:rPr>
              <w:tab/>
              <w:t>si</w:t>
            </w:r>
            <w:r w:rsidRPr="00E11F73">
              <w:rPr>
                <w:rFonts w:cstheme="minorHAnsi"/>
                <w:color w:val="000000"/>
                <w:sz w:val="20"/>
                <w:szCs w:val="20"/>
              </w:rPr>
              <w:tab/>
            </w:r>
            <w:proofErr w:type="gramStart"/>
            <w:r w:rsidRPr="00E11F73">
              <w:rPr>
                <w:rFonts w:cstheme="minorHAnsi"/>
                <w:color w:val="000000"/>
                <w:sz w:val="20"/>
                <w:szCs w:val="20"/>
              </w:rPr>
              <w:t>existen  la</w:t>
            </w:r>
            <w:proofErr w:type="gramEnd"/>
            <w:r w:rsidRPr="00E11F73">
              <w:rPr>
                <w:rFonts w:cstheme="minorHAnsi"/>
                <w:color w:val="000000"/>
                <w:sz w:val="20"/>
                <w:szCs w:val="20"/>
              </w:rPr>
              <w:t xml:space="preserve">   coherencia entre las ideas, o si el uso de conectores</w:t>
            </w:r>
            <w:r w:rsidRPr="00E11F73">
              <w:rPr>
                <w:rFonts w:cstheme="minorHAnsi"/>
                <w:color w:val="000000"/>
                <w:sz w:val="20"/>
                <w:szCs w:val="20"/>
              </w:rPr>
              <w:tab/>
              <w:t>y</w:t>
            </w:r>
            <w:r w:rsidRPr="00E11F73">
              <w:rPr>
                <w:rFonts w:cstheme="minorHAnsi"/>
                <w:color w:val="000000"/>
                <w:sz w:val="20"/>
                <w:szCs w:val="20"/>
              </w:rPr>
              <w:tab/>
              <w:t>referentes</w:t>
            </w:r>
          </w:p>
          <w:p w14:paraId="21A523AA"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asegura   la   cohesión   entre ellas. También</w:t>
            </w:r>
            <w:r w:rsidRPr="00E11F73">
              <w:rPr>
                <w:rFonts w:cstheme="minorHAnsi"/>
                <w:b/>
                <w:color w:val="000000"/>
                <w:sz w:val="20"/>
                <w:szCs w:val="20"/>
              </w:rPr>
              <w:t xml:space="preserve"> revisa el uso de los recursos    </w:t>
            </w:r>
            <w:r w:rsidRPr="00E11F73">
              <w:rPr>
                <w:rFonts w:cstheme="minorHAnsi"/>
                <w:b/>
                <w:color w:val="000000"/>
                <w:sz w:val="20"/>
                <w:szCs w:val="20"/>
              </w:rPr>
              <w:lastRenderedPageBreak/>
              <w:t xml:space="preserve">ortográficos </w:t>
            </w:r>
            <w:r w:rsidRPr="00E11F73">
              <w:rPr>
                <w:rFonts w:cstheme="minorHAnsi"/>
                <w:color w:val="000000"/>
                <w:sz w:val="20"/>
                <w:szCs w:val="20"/>
              </w:rPr>
              <w:t>empleados   en   su   texto   y verifica si falta alguno (como los signos de interrogación), con el fin de mejorarlo.</w:t>
            </w:r>
          </w:p>
          <w:p w14:paraId="5755FE75"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color w:val="000000"/>
                <w:sz w:val="20"/>
                <w:szCs w:val="20"/>
              </w:rPr>
              <w:t>•</w:t>
            </w:r>
            <w:r w:rsidRPr="00E11F73">
              <w:rPr>
                <w:rFonts w:cstheme="minorHAnsi"/>
                <w:b/>
                <w:color w:val="000000"/>
                <w:sz w:val="20"/>
                <w:szCs w:val="20"/>
              </w:rPr>
              <w:t xml:space="preserve"> Explica el efecto de su texto en los lectores,</w:t>
            </w:r>
            <w:r w:rsidRPr="00E11F73">
              <w:rPr>
                <w:rFonts w:cstheme="minorHAnsi"/>
                <w:b/>
                <w:color w:val="000000"/>
                <w:sz w:val="20"/>
                <w:szCs w:val="20"/>
              </w:rPr>
              <w:tab/>
            </w:r>
            <w:r w:rsidRPr="00E11F73">
              <w:rPr>
                <w:rFonts w:cstheme="minorHAnsi"/>
                <w:color w:val="000000"/>
                <w:sz w:val="20"/>
                <w:szCs w:val="20"/>
              </w:rPr>
              <w:t xml:space="preserve">luego    de compartirlo con otros. También, </w:t>
            </w:r>
            <w:r w:rsidRPr="00E11F73">
              <w:rPr>
                <w:rFonts w:cstheme="minorHAnsi"/>
                <w:b/>
                <w:color w:val="000000"/>
                <w:sz w:val="20"/>
                <w:szCs w:val="20"/>
              </w:rPr>
              <w:t>revisa el uso de los</w:t>
            </w:r>
          </w:p>
          <w:p w14:paraId="190FB635"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b/>
                <w:color w:val="000000"/>
                <w:sz w:val="20"/>
                <w:szCs w:val="20"/>
              </w:rPr>
              <w:t>recursos</w:t>
            </w:r>
            <w:r w:rsidRPr="00E11F73">
              <w:rPr>
                <w:rFonts w:cstheme="minorHAnsi"/>
                <w:b/>
                <w:color w:val="000000"/>
                <w:sz w:val="20"/>
                <w:szCs w:val="20"/>
              </w:rPr>
              <w:tab/>
              <w:t>ortográficos</w:t>
            </w:r>
          </w:p>
          <w:p w14:paraId="0ACDD1B8"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empleados   en   su   texto   y</w:t>
            </w:r>
          </w:p>
          <w:p w14:paraId="14F337BE"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algunos</w:t>
            </w:r>
            <w:r w:rsidRPr="00E11F73">
              <w:rPr>
                <w:rFonts w:cstheme="minorHAnsi"/>
                <w:color w:val="000000"/>
                <w:sz w:val="20"/>
                <w:szCs w:val="20"/>
              </w:rPr>
              <w:tab/>
              <w:t>aspectos gramaticales.</w:t>
            </w:r>
          </w:p>
        </w:tc>
        <w:tc>
          <w:tcPr>
            <w:tcW w:w="1804" w:type="dxa"/>
          </w:tcPr>
          <w:p w14:paraId="51AE3AD4" w14:textId="77777777" w:rsidR="006F6D87" w:rsidRPr="00E11F73" w:rsidRDefault="006F6D87" w:rsidP="007610B1">
            <w:pPr>
              <w:pStyle w:val="Prrafodelista"/>
              <w:numPr>
                <w:ilvl w:val="0"/>
                <w:numId w:val="76"/>
              </w:numPr>
              <w:spacing w:before="44" w:line="229" w:lineRule="exact"/>
              <w:ind w:left="194" w:hanging="194"/>
              <w:rPr>
                <w:rFonts w:cstheme="minorHAnsi"/>
                <w:b/>
                <w:sz w:val="20"/>
                <w:szCs w:val="20"/>
              </w:rPr>
            </w:pPr>
            <w:r w:rsidRPr="00E11F73">
              <w:rPr>
                <w:rFonts w:cstheme="minorHAnsi"/>
                <w:b/>
                <w:color w:val="000000"/>
                <w:spacing w:val="2"/>
                <w:sz w:val="20"/>
                <w:szCs w:val="20"/>
              </w:rPr>
              <w:lastRenderedPageBreak/>
              <w:t>Adecua el texto a la situación</w:t>
            </w:r>
          </w:p>
          <w:p w14:paraId="2413C9CF" w14:textId="77777777" w:rsidR="006F6D87" w:rsidRPr="00E11F73" w:rsidRDefault="006F6D87" w:rsidP="006F6D87">
            <w:pPr>
              <w:spacing w:before="14" w:line="229" w:lineRule="exact"/>
              <w:ind w:left="117"/>
              <w:rPr>
                <w:rFonts w:cstheme="minorHAnsi"/>
                <w:sz w:val="20"/>
                <w:szCs w:val="20"/>
              </w:rPr>
            </w:pPr>
            <w:r w:rsidRPr="00E11F73">
              <w:rPr>
                <w:rFonts w:cstheme="minorHAnsi"/>
                <w:b/>
                <w:color w:val="000000"/>
                <w:spacing w:val="2"/>
                <w:sz w:val="20"/>
                <w:szCs w:val="20"/>
              </w:rPr>
              <w:t>comunicativa considerando el</w:t>
            </w:r>
            <w:r w:rsidRPr="00E11F73">
              <w:rPr>
                <w:rFonts w:cstheme="minorHAnsi"/>
                <w:b/>
                <w:sz w:val="20"/>
                <w:szCs w:val="20"/>
              </w:rPr>
              <w:t xml:space="preserve"> </w:t>
            </w:r>
            <w:r w:rsidRPr="00E11F73">
              <w:rPr>
                <w:rFonts w:cstheme="minorHAnsi"/>
                <w:b/>
                <w:color w:val="000000"/>
                <w:sz w:val="20"/>
                <w:szCs w:val="20"/>
              </w:rPr>
              <w:t>propósito</w:t>
            </w:r>
            <w:r w:rsidRPr="00E11F73">
              <w:rPr>
                <w:rFonts w:cstheme="minorHAnsi"/>
                <w:b/>
                <w:color w:val="000000"/>
                <w:sz w:val="20"/>
                <w:szCs w:val="20"/>
              </w:rPr>
              <w:tab/>
              <w:t>comunicativo</w:t>
            </w:r>
            <w:r w:rsidRPr="00E11F73">
              <w:rPr>
                <w:rFonts w:cstheme="minorHAnsi"/>
                <w:color w:val="000000"/>
                <w:sz w:val="20"/>
                <w:szCs w:val="20"/>
              </w:rPr>
              <w:t>,</w:t>
            </w:r>
          </w:p>
          <w:p w14:paraId="2631C82B" w14:textId="77777777" w:rsidR="006F6D87" w:rsidRPr="00E11F73" w:rsidRDefault="006F6D87" w:rsidP="006F6D87">
            <w:pPr>
              <w:jc w:val="both"/>
              <w:rPr>
                <w:rFonts w:cstheme="minorHAnsi"/>
                <w:color w:val="000000"/>
                <w:sz w:val="20"/>
                <w:szCs w:val="20"/>
              </w:rPr>
            </w:pPr>
            <w:r w:rsidRPr="00E11F73">
              <w:rPr>
                <w:rFonts w:cstheme="minorHAnsi"/>
                <w:color w:val="000000"/>
                <w:sz w:val="20"/>
                <w:szCs w:val="20"/>
              </w:rPr>
              <w:t>destinatario</w:t>
            </w:r>
            <w:r w:rsidRPr="00E11F73">
              <w:rPr>
                <w:rFonts w:cstheme="minorHAnsi"/>
                <w:color w:val="000000"/>
                <w:sz w:val="20"/>
                <w:szCs w:val="20"/>
              </w:rPr>
              <w:tab/>
              <w:t>y</w:t>
            </w:r>
            <w:r w:rsidRPr="00E11F73">
              <w:rPr>
                <w:rFonts w:cstheme="minorHAnsi"/>
                <w:color w:val="000000"/>
                <w:sz w:val="20"/>
                <w:szCs w:val="20"/>
              </w:rPr>
              <w:tab/>
              <w:t xml:space="preserve">las </w:t>
            </w:r>
            <w:proofErr w:type="gramStart"/>
            <w:r w:rsidRPr="00E11F73">
              <w:rPr>
                <w:rFonts w:cstheme="minorHAnsi"/>
                <w:color w:val="000000"/>
                <w:sz w:val="20"/>
                <w:szCs w:val="20"/>
              </w:rPr>
              <w:t>características  más</w:t>
            </w:r>
            <w:proofErr w:type="gramEnd"/>
            <w:r w:rsidRPr="00E11F73">
              <w:rPr>
                <w:rFonts w:cstheme="minorHAnsi"/>
                <w:color w:val="000000"/>
                <w:sz w:val="20"/>
                <w:szCs w:val="20"/>
              </w:rPr>
              <w:t xml:space="preserve">  comunes del tipo textual. Distingue el registro formal del informal; para   </w:t>
            </w:r>
            <w:proofErr w:type="gramStart"/>
            <w:r w:rsidRPr="00E11F73">
              <w:rPr>
                <w:rFonts w:cstheme="minorHAnsi"/>
                <w:color w:val="000000"/>
                <w:sz w:val="20"/>
                <w:szCs w:val="20"/>
              </w:rPr>
              <w:t xml:space="preserve">ello,   </w:t>
            </w:r>
            <w:proofErr w:type="gramEnd"/>
            <w:r w:rsidRPr="00E11F73">
              <w:rPr>
                <w:rFonts w:cstheme="minorHAnsi"/>
                <w:b/>
                <w:color w:val="000000"/>
                <w:sz w:val="20"/>
                <w:szCs w:val="20"/>
              </w:rPr>
              <w:t>recurre   a   su experiencia   y   a   algunas fuentes</w:t>
            </w:r>
            <w:r w:rsidRPr="00E11F73">
              <w:rPr>
                <w:rFonts w:cstheme="minorHAnsi"/>
                <w:b/>
                <w:color w:val="000000"/>
                <w:sz w:val="20"/>
                <w:szCs w:val="20"/>
              </w:rPr>
              <w:tab/>
              <w:t>de    información</w:t>
            </w:r>
            <w:r w:rsidRPr="00E11F73">
              <w:rPr>
                <w:rFonts w:cstheme="minorHAnsi"/>
                <w:color w:val="000000"/>
                <w:sz w:val="20"/>
                <w:szCs w:val="20"/>
              </w:rPr>
              <w:t xml:space="preserve"> complementaria.</w:t>
            </w:r>
          </w:p>
          <w:p w14:paraId="5ED8D56A"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 xml:space="preserve">Escribe   textos   de   forma coherente y   cohesionada. </w:t>
            </w:r>
            <w:r w:rsidRPr="00E11F73">
              <w:rPr>
                <w:rFonts w:cstheme="minorHAnsi"/>
                <w:color w:val="000000"/>
                <w:sz w:val="20"/>
                <w:szCs w:val="20"/>
              </w:rPr>
              <w:t xml:space="preserve">Ordena las ideas en torno a un </w:t>
            </w:r>
            <w:proofErr w:type="gramStart"/>
            <w:r w:rsidRPr="00E11F73">
              <w:rPr>
                <w:rFonts w:cstheme="minorHAnsi"/>
                <w:color w:val="000000"/>
                <w:sz w:val="20"/>
                <w:szCs w:val="20"/>
              </w:rPr>
              <w:t>tema  y</w:t>
            </w:r>
            <w:proofErr w:type="gramEnd"/>
            <w:r w:rsidRPr="00E11F73">
              <w:rPr>
                <w:rFonts w:cstheme="minorHAnsi"/>
                <w:color w:val="000000"/>
                <w:sz w:val="20"/>
                <w:szCs w:val="20"/>
              </w:rPr>
              <w:t xml:space="preserve">  las  desarrolla  para</w:t>
            </w:r>
          </w:p>
          <w:p w14:paraId="3F801B66" w14:textId="77777777" w:rsidR="006F6D87" w:rsidRPr="00E11F73" w:rsidRDefault="006F6D87" w:rsidP="006F6D87">
            <w:pPr>
              <w:pStyle w:val="Prrafodelista"/>
              <w:ind w:left="170"/>
              <w:jc w:val="both"/>
              <w:rPr>
                <w:rFonts w:cstheme="minorHAnsi"/>
                <w:color w:val="000000"/>
                <w:sz w:val="20"/>
                <w:szCs w:val="20"/>
              </w:rPr>
            </w:pPr>
            <w:proofErr w:type="gramStart"/>
            <w:r w:rsidRPr="00E11F73">
              <w:rPr>
                <w:rFonts w:cstheme="minorHAnsi"/>
                <w:color w:val="000000"/>
                <w:sz w:val="20"/>
                <w:szCs w:val="20"/>
              </w:rPr>
              <w:t>ampliar  la</w:t>
            </w:r>
            <w:proofErr w:type="gramEnd"/>
            <w:r w:rsidRPr="00E11F73">
              <w:rPr>
                <w:rFonts w:cstheme="minorHAnsi"/>
                <w:color w:val="000000"/>
                <w:sz w:val="20"/>
                <w:szCs w:val="20"/>
              </w:rPr>
              <w:t xml:space="preserve">  información,  sin contradicciones, reiteraciones innecesarias   o   digresiones. Establece relaciones entre las </w:t>
            </w:r>
            <w:proofErr w:type="gramStart"/>
            <w:r w:rsidRPr="00E11F73">
              <w:rPr>
                <w:rFonts w:cstheme="minorHAnsi"/>
                <w:color w:val="000000"/>
                <w:sz w:val="20"/>
                <w:szCs w:val="20"/>
              </w:rPr>
              <w:t>ideas,  como</w:t>
            </w:r>
            <w:proofErr w:type="gramEnd"/>
            <w:r w:rsidRPr="00E11F73">
              <w:rPr>
                <w:rFonts w:cstheme="minorHAnsi"/>
                <w:color w:val="000000"/>
                <w:sz w:val="20"/>
                <w:szCs w:val="20"/>
              </w:rPr>
              <w:t xml:space="preserve">  </w:t>
            </w:r>
            <w:r w:rsidRPr="00E11F73">
              <w:rPr>
                <w:rFonts w:cstheme="minorHAnsi"/>
                <w:b/>
                <w:color w:val="000000"/>
                <w:sz w:val="20"/>
                <w:szCs w:val="20"/>
              </w:rPr>
              <w:t>causa-efecto</w:t>
            </w:r>
            <w:r w:rsidRPr="00E11F73">
              <w:rPr>
                <w:rFonts w:cstheme="minorHAnsi"/>
                <w:color w:val="000000"/>
                <w:sz w:val="20"/>
                <w:szCs w:val="20"/>
              </w:rPr>
              <w:t xml:space="preserve">  y secuencia, a través de algunos referentes    y</w:t>
            </w:r>
            <w:r w:rsidRPr="00E11F73">
              <w:rPr>
                <w:rFonts w:cstheme="minorHAnsi"/>
                <w:color w:val="000000"/>
                <w:sz w:val="20"/>
                <w:szCs w:val="20"/>
              </w:rPr>
              <w:tab/>
              <w:t>conectores.</w:t>
            </w:r>
          </w:p>
          <w:p w14:paraId="30A7F45E"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Incorpora un vocabulario que </w:t>
            </w:r>
            <w:proofErr w:type="gramStart"/>
            <w:r w:rsidRPr="00E11F73">
              <w:rPr>
                <w:rFonts w:cstheme="minorHAnsi"/>
                <w:color w:val="000000"/>
                <w:sz w:val="20"/>
                <w:szCs w:val="20"/>
              </w:rPr>
              <w:t>incluye  sinónimos</w:t>
            </w:r>
            <w:proofErr w:type="gramEnd"/>
            <w:r w:rsidRPr="00E11F73">
              <w:rPr>
                <w:rFonts w:cstheme="minorHAnsi"/>
                <w:color w:val="000000"/>
                <w:sz w:val="20"/>
                <w:szCs w:val="20"/>
              </w:rPr>
              <w:t xml:space="preserve">  y  algunos términos   propios   de   los campos del saber.</w:t>
            </w:r>
          </w:p>
          <w:p w14:paraId="36568B99"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color w:val="000000"/>
                <w:sz w:val="20"/>
                <w:szCs w:val="20"/>
              </w:rPr>
              <w:lastRenderedPageBreak/>
              <w:t>•</w:t>
            </w:r>
            <w:r w:rsidRPr="00E11F73">
              <w:rPr>
                <w:rFonts w:cstheme="minorHAnsi"/>
                <w:b/>
                <w:color w:val="000000"/>
                <w:sz w:val="20"/>
                <w:szCs w:val="20"/>
              </w:rPr>
              <w:t xml:space="preserve"> Utiliza recursos gramaticales y</w:t>
            </w:r>
          </w:p>
          <w:p w14:paraId="31363111"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b/>
                <w:color w:val="000000"/>
                <w:sz w:val="20"/>
                <w:szCs w:val="20"/>
              </w:rPr>
              <w:t>ortográficos (por ejemplo, el punto seguido y los signos de admiración</w:t>
            </w:r>
            <w:r w:rsidRPr="00E11F73">
              <w:rPr>
                <w:rFonts w:cstheme="minorHAnsi"/>
                <w:color w:val="000000"/>
                <w:sz w:val="20"/>
                <w:szCs w:val="20"/>
              </w:rPr>
              <w:t xml:space="preserve">) que contribuyen a dar sentido a su texto. </w:t>
            </w:r>
            <w:r w:rsidRPr="00E11F73">
              <w:rPr>
                <w:rFonts w:cstheme="minorHAnsi"/>
                <w:b/>
                <w:color w:val="000000"/>
                <w:sz w:val="20"/>
                <w:szCs w:val="20"/>
              </w:rPr>
              <w:t>Emplea algunas figuras retóricas (</w:t>
            </w:r>
            <w:r w:rsidRPr="00E11F73">
              <w:rPr>
                <w:rFonts w:cstheme="minorHAnsi"/>
                <w:color w:val="000000"/>
                <w:sz w:val="20"/>
                <w:szCs w:val="20"/>
              </w:rPr>
              <w:t xml:space="preserve">por </w:t>
            </w:r>
            <w:proofErr w:type="gramStart"/>
            <w:r w:rsidRPr="00E11F73">
              <w:rPr>
                <w:rFonts w:cstheme="minorHAnsi"/>
                <w:color w:val="000000"/>
                <w:sz w:val="20"/>
                <w:szCs w:val="20"/>
              </w:rPr>
              <w:t xml:space="preserve">ejemplo,   </w:t>
            </w:r>
            <w:proofErr w:type="gramEnd"/>
            <w:r w:rsidRPr="00E11F73">
              <w:rPr>
                <w:rFonts w:cstheme="minorHAnsi"/>
                <w:color w:val="000000"/>
                <w:sz w:val="20"/>
                <w:szCs w:val="20"/>
              </w:rPr>
              <w:t>las   adjetivaciones) para caracterizar personas y escenarios, y elabora rimas y juegos  verbales  apelando  al ritmo y la musicalidad de las palabras, con el fin de expresar sus experiencias y emociones.</w:t>
            </w:r>
          </w:p>
          <w:p w14:paraId="070533C5"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Revisa el</w:t>
            </w:r>
            <w:r w:rsidRPr="00E11F73">
              <w:rPr>
                <w:rFonts w:cstheme="minorHAnsi"/>
                <w:b/>
                <w:color w:val="000000"/>
                <w:sz w:val="20"/>
                <w:szCs w:val="20"/>
              </w:rPr>
              <w:tab/>
              <w:t>texto</w:t>
            </w:r>
            <w:r w:rsidRPr="00E11F73">
              <w:rPr>
                <w:rFonts w:cstheme="minorHAnsi"/>
                <w:b/>
                <w:color w:val="000000"/>
                <w:sz w:val="20"/>
                <w:szCs w:val="20"/>
              </w:rPr>
              <w:tab/>
              <w:t>para determinar si se ajusta a la situación    comunicativa,</w:t>
            </w:r>
            <w:r w:rsidRPr="00E11F73">
              <w:rPr>
                <w:rFonts w:cstheme="minorHAnsi"/>
                <w:color w:val="000000"/>
                <w:sz w:val="20"/>
                <w:szCs w:val="20"/>
              </w:rPr>
              <w:tab/>
              <w:t xml:space="preserve">si </w:t>
            </w:r>
            <w:proofErr w:type="gramStart"/>
            <w:r w:rsidRPr="00E11F73">
              <w:rPr>
                <w:rFonts w:cstheme="minorHAnsi"/>
                <w:color w:val="000000"/>
                <w:sz w:val="20"/>
                <w:szCs w:val="20"/>
              </w:rPr>
              <w:t>existen  la</w:t>
            </w:r>
            <w:proofErr w:type="gramEnd"/>
            <w:r w:rsidRPr="00E11F73">
              <w:rPr>
                <w:rFonts w:cstheme="minorHAnsi"/>
                <w:color w:val="000000"/>
                <w:sz w:val="20"/>
                <w:szCs w:val="20"/>
              </w:rPr>
              <w:t xml:space="preserve">   coherencia entre las ideas, o si el uso de conectores</w:t>
            </w:r>
            <w:r w:rsidRPr="00E11F73">
              <w:rPr>
                <w:rFonts w:cstheme="minorHAnsi"/>
                <w:color w:val="000000"/>
                <w:sz w:val="20"/>
                <w:szCs w:val="20"/>
              </w:rPr>
              <w:tab/>
              <w:t>y</w:t>
            </w:r>
            <w:r w:rsidRPr="00E11F73">
              <w:rPr>
                <w:rFonts w:cstheme="minorHAnsi"/>
                <w:color w:val="000000"/>
                <w:sz w:val="20"/>
                <w:szCs w:val="20"/>
              </w:rPr>
              <w:tab/>
              <w:t>referentes</w:t>
            </w:r>
          </w:p>
          <w:p w14:paraId="6D9FB0D4"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asegura   la   cohesión   entre ellas. También </w:t>
            </w:r>
            <w:r w:rsidRPr="00E11F73">
              <w:rPr>
                <w:rFonts w:cstheme="minorHAnsi"/>
                <w:b/>
                <w:color w:val="000000"/>
                <w:sz w:val="20"/>
                <w:szCs w:val="20"/>
              </w:rPr>
              <w:t xml:space="preserve">revisa el uso de los recursos    ortográficos empleados   en   su   texto   </w:t>
            </w:r>
            <w:r w:rsidRPr="00E11F73">
              <w:rPr>
                <w:rFonts w:cstheme="minorHAnsi"/>
                <w:color w:val="000000"/>
                <w:sz w:val="20"/>
                <w:szCs w:val="20"/>
              </w:rPr>
              <w:t xml:space="preserve">y verifica si falta alguno </w:t>
            </w:r>
            <w:r w:rsidRPr="00E11F73">
              <w:rPr>
                <w:rFonts w:cstheme="minorHAnsi"/>
                <w:b/>
                <w:color w:val="000000"/>
                <w:sz w:val="20"/>
                <w:szCs w:val="20"/>
              </w:rPr>
              <w:t xml:space="preserve">(como los signos de </w:t>
            </w:r>
            <w:r w:rsidRPr="00E11F73">
              <w:rPr>
                <w:rFonts w:cstheme="minorHAnsi"/>
                <w:b/>
                <w:color w:val="000000"/>
                <w:sz w:val="20"/>
                <w:szCs w:val="20"/>
              </w:rPr>
              <w:lastRenderedPageBreak/>
              <w:t>interrogación), c</w:t>
            </w:r>
            <w:r w:rsidRPr="00E11F73">
              <w:rPr>
                <w:rFonts w:cstheme="minorHAnsi"/>
                <w:color w:val="000000"/>
                <w:sz w:val="20"/>
                <w:szCs w:val="20"/>
              </w:rPr>
              <w:t>on el fin de mejorarlo.</w:t>
            </w:r>
          </w:p>
          <w:p w14:paraId="224FB1EC"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Explica el efecto de su texto en los lectores,</w:t>
            </w:r>
            <w:r w:rsidRPr="00E11F73">
              <w:rPr>
                <w:rFonts w:cstheme="minorHAnsi"/>
                <w:color w:val="000000"/>
                <w:sz w:val="20"/>
                <w:szCs w:val="20"/>
              </w:rPr>
              <w:tab/>
              <w:t>luego    de compartirlo con otros. También,</w:t>
            </w:r>
            <w:r w:rsidRPr="00E11F73">
              <w:rPr>
                <w:rFonts w:cstheme="minorHAnsi"/>
                <w:b/>
                <w:color w:val="000000"/>
                <w:sz w:val="20"/>
                <w:szCs w:val="20"/>
              </w:rPr>
              <w:t xml:space="preserve"> revisa el uso de los recursos</w:t>
            </w:r>
            <w:r w:rsidRPr="00E11F73">
              <w:rPr>
                <w:rFonts w:cstheme="minorHAnsi"/>
                <w:b/>
                <w:color w:val="000000"/>
                <w:sz w:val="20"/>
                <w:szCs w:val="20"/>
              </w:rPr>
              <w:tab/>
              <w:t>ortográficos</w:t>
            </w:r>
            <w:r w:rsidRPr="00E11F73">
              <w:rPr>
                <w:rFonts w:cstheme="minorHAnsi"/>
                <w:color w:val="000000"/>
                <w:sz w:val="20"/>
                <w:szCs w:val="20"/>
              </w:rPr>
              <w:t xml:space="preserve"> empleados   en   su   texto   y algunos</w:t>
            </w:r>
            <w:r w:rsidRPr="00E11F73">
              <w:rPr>
                <w:rFonts w:cstheme="minorHAnsi"/>
                <w:color w:val="000000"/>
                <w:sz w:val="20"/>
                <w:szCs w:val="20"/>
              </w:rPr>
              <w:tab/>
              <w:t>aspectos gramaticales.</w:t>
            </w:r>
          </w:p>
        </w:tc>
        <w:tc>
          <w:tcPr>
            <w:tcW w:w="2065" w:type="dxa"/>
            <w:gridSpan w:val="2"/>
          </w:tcPr>
          <w:p w14:paraId="66697CC7" w14:textId="77777777" w:rsidR="006F6D87" w:rsidRPr="00E11F73" w:rsidRDefault="006F6D87" w:rsidP="007610B1">
            <w:pPr>
              <w:pStyle w:val="Prrafodelista"/>
              <w:numPr>
                <w:ilvl w:val="0"/>
                <w:numId w:val="76"/>
              </w:numPr>
              <w:spacing w:before="44" w:line="229" w:lineRule="exact"/>
              <w:ind w:left="194" w:hanging="194"/>
              <w:rPr>
                <w:rFonts w:cstheme="minorHAnsi"/>
                <w:b/>
                <w:sz w:val="20"/>
                <w:szCs w:val="20"/>
              </w:rPr>
            </w:pPr>
            <w:r w:rsidRPr="00E11F73">
              <w:rPr>
                <w:rFonts w:cstheme="minorHAnsi"/>
                <w:b/>
                <w:color w:val="000000"/>
                <w:spacing w:val="2"/>
                <w:sz w:val="20"/>
                <w:szCs w:val="20"/>
              </w:rPr>
              <w:lastRenderedPageBreak/>
              <w:t>Adecua el texto a la situación</w:t>
            </w:r>
          </w:p>
          <w:p w14:paraId="77E4DA85" w14:textId="77777777" w:rsidR="006F6D87" w:rsidRPr="00E11F73" w:rsidRDefault="006F6D87" w:rsidP="006F6D87">
            <w:pPr>
              <w:spacing w:before="14" w:line="229" w:lineRule="exact"/>
              <w:ind w:left="117"/>
              <w:rPr>
                <w:rFonts w:cstheme="minorHAnsi"/>
                <w:sz w:val="20"/>
                <w:szCs w:val="20"/>
              </w:rPr>
            </w:pPr>
            <w:r w:rsidRPr="00E11F73">
              <w:rPr>
                <w:rFonts w:cstheme="minorHAnsi"/>
                <w:b/>
                <w:color w:val="000000"/>
                <w:spacing w:val="2"/>
                <w:sz w:val="20"/>
                <w:szCs w:val="20"/>
              </w:rPr>
              <w:t>comunicativa considerando el</w:t>
            </w:r>
            <w:r w:rsidRPr="00E11F73">
              <w:rPr>
                <w:rFonts w:cstheme="minorHAnsi"/>
                <w:b/>
                <w:sz w:val="20"/>
                <w:szCs w:val="20"/>
              </w:rPr>
              <w:t xml:space="preserve"> </w:t>
            </w:r>
            <w:r w:rsidRPr="00E11F73">
              <w:rPr>
                <w:rFonts w:cstheme="minorHAnsi"/>
                <w:b/>
                <w:color w:val="000000"/>
                <w:sz w:val="20"/>
                <w:szCs w:val="20"/>
              </w:rPr>
              <w:t>propósito</w:t>
            </w:r>
            <w:r w:rsidRPr="00E11F73">
              <w:rPr>
                <w:rFonts w:cstheme="minorHAnsi"/>
                <w:b/>
                <w:color w:val="000000"/>
                <w:sz w:val="20"/>
                <w:szCs w:val="20"/>
              </w:rPr>
              <w:tab/>
              <w:t>comunicativo</w:t>
            </w:r>
            <w:r w:rsidRPr="00E11F73">
              <w:rPr>
                <w:rFonts w:cstheme="minorHAnsi"/>
                <w:color w:val="000000"/>
                <w:sz w:val="20"/>
                <w:szCs w:val="20"/>
              </w:rPr>
              <w:t>,</w:t>
            </w:r>
          </w:p>
          <w:p w14:paraId="21A026AA" w14:textId="77777777" w:rsidR="006F6D87" w:rsidRPr="00E11F73" w:rsidRDefault="006F6D87" w:rsidP="006F6D87">
            <w:pPr>
              <w:jc w:val="both"/>
              <w:rPr>
                <w:rFonts w:cstheme="minorHAnsi"/>
                <w:color w:val="000000"/>
                <w:sz w:val="20"/>
                <w:szCs w:val="20"/>
              </w:rPr>
            </w:pPr>
            <w:r w:rsidRPr="00E11F73">
              <w:rPr>
                <w:rFonts w:cstheme="minorHAnsi"/>
                <w:color w:val="000000"/>
                <w:sz w:val="20"/>
                <w:szCs w:val="20"/>
              </w:rPr>
              <w:t>destinatario</w:t>
            </w:r>
            <w:r w:rsidRPr="00E11F73">
              <w:rPr>
                <w:rFonts w:cstheme="minorHAnsi"/>
                <w:color w:val="000000"/>
                <w:sz w:val="20"/>
                <w:szCs w:val="20"/>
              </w:rPr>
              <w:tab/>
              <w:t>y</w:t>
            </w:r>
            <w:r w:rsidRPr="00E11F73">
              <w:rPr>
                <w:rFonts w:cstheme="minorHAnsi"/>
                <w:color w:val="000000"/>
                <w:sz w:val="20"/>
                <w:szCs w:val="20"/>
              </w:rPr>
              <w:tab/>
              <w:t xml:space="preserve">las </w:t>
            </w:r>
            <w:proofErr w:type="gramStart"/>
            <w:r w:rsidRPr="00E11F73">
              <w:rPr>
                <w:rFonts w:cstheme="minorHAnsi"/>
                <w:color w:val="000000"/>
                <w:sz w:val="20"/>
                <w:szCs w:val="20"/>
              </w:rPr>
              <w:t>características  más</w:t>
            </w:r>
            <w:proofErr w:type="gramEnd"/>
            <w:r w:rsidRPr="00E11F73">
              <w:rPr>
                <w:rFonts w:cstheme="minorHAnsi"/>
                <w:color w:val="000000"/>
                <w:sz w:val="20"/>
                <w:szCs w:val="20"/>
              </w:rPr>
              <w:t xml:space="preserve">  comunes del tipo textual. Distingue el registro formal del informal; para   </w:t>
            </w:r>
            <w:proofErr w:type="gramStart"/>
            <w:r w:rsidRPr="00E11F73">
              <w:rPr>
                <w:rFonts w:cstheme="minorHAnsi"/>
                <w:color w:val="000000"/>
                <w:sz w:val="20"/>
                <w:szCs w:val="20"/>
              </w:rPr>
              <w:t xml:space="preserve">ello,   </w:t>
            </w:r>
            <w:proofErr w:type="gramEnd"/>
            <w:r w:rsidRPr="00E11F73">
              <w:rPr>
                <w:rFonts w:cstheme="minorHAnsi"/>
                <w:b/>
                <w:color w:val="000000"/>
                <w:sz w:val="20"/>
                <w:szCs w:val="20"/>
              </w:rPr>
              <w:t>recurre   a   su experiencia   y   a   algunas fuentes</w:t>
            </w:r>
            <w:r w:rsidRPr="00E11F73">
              <w:rPr>
                <w:rFonts w:cstheme="minorHAnsi"/>
                <w:b/>
                <w:color w:val="000000"/>
                <w:sz w:val="20"/>
                <w:szCs w:val="20"/>
              </w:rPr>
              <w:tab/>
              <w:t>de    información</w:t>
            </w:r>
            <w:r w:rsidRPr="00E11F73">
              <w:rPr>
                <w:rFonts w:cstheme="minorHAnsi"/>
                <w:color w:val="000000"/>
                <w:sz w:val="20"/>
                <w:szCs w:val="20"/>
              </w:rPr>
              <w:t xml:space="preserve"> complementaria.</w:t>
            </w:r>
          </w:p>
          <w:p w14:paraId="17F81576"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 xml:space="preserve">Escribe   textos   de   forma coherente y   cohesionada. </w:t>
            </w:r>
            <w:r w:rsidRPr="00E11F73">
              <w:rPr>
                <w:rFonts w:cstheme="minorHAnsi"/>
                <w:color w:val="000000"/>
                <w:sz w:val="20"/>
                <w:szCs w:val="20"/>
              </w:rPr>
              <w:t xml:space="preserve">Ordena las ideas en torno a un </w:t>
            </w:r>
            <w:proofErr w:type="gramStart"/>
            <w:r w:rsidRPr="00E11F73">
              <w:rPr>
                <w:rFonts w:cstheme="minorHAnsi"/>
                <w:color w:val="000000"/>
                <w:sz w:val="20"/>
                <w:szCs w:val="20"/>
              </w:rPr>
              <w:t>tema  y</w:t>
            </w:r>
            <w:proofErr w:type="gramEnd"/>
            <w:r w:rsidRPr="00E11F73">
              <w:rPr>
                <w:rFonts w:cstheme="minorHAnsi"/>
                <w:color w:val="000000"/>
                <w:sz w:val="20"/>
                <w:szCs w:val="20"/>
              </w:rPr>
              <w:t xml:space="preserve">  las  desarrolla  para</w:t>
            </w:r>
          </w:p>
          <w:p w14:paraId="235C1135" w14:textId="77777777" w:rsidR="006F6D87" w:rsidRPr="00E11F73" w:rsidRDefault="006F6D87" w:rsidP="006F6D87">
            <w:pPr>
              <w:pStyle w:val="Prrafodelista"/>
              <w:ind w:left="170"/>
              <w:jc w:val="both"/>
              <w:rPr>
                <w:rFonts w:cstheme="minorHAnsi"/>
                <w:color w:val="000000"/>
                <w:sz w:val="20"/>
                <w:szCs w:val="20"/>
              </w:rPr>
            </w:pPr>
            <w:proofErr w:type="gramStart"/>
            <w:r w:rsidRPr="00E11F73">
              <w:rPr>
                <w:rFonts w:cstheme="minorHAnsi"/>
                <w:color w:val="000000"/>
                <w:sz w:val="20"/>
                <w:szCs w:val="20"/>
              </w:rPr>
              <w:t>ampliar  la</w:t>
            </w:r>
            <w:proofErr w:type="gramEnd"/>
            <w:r w:rsidRPr="00E11F73">
              <w:rPr>
                <w:rFonts w:cstheme="minorHAnsi"/>
                <w:color w:val="000000"/>
                <w:sz w:val="20"/>
                <w:szCs w:val="20"/>
              </w:rPr>
              <w:t xml:space="preserve">  información,  sin contradicciones, reiteraciones innecesarias   o   digresiones. Establece relaciones entre las </w:t>
            </w:r>
            <w:proofErr w:type="gramStart"/>
            <w:r w:rsidRPr="00E11F73">
              <w:rPr>
                <w:rFonts w:cstheme="minorHAnsi"/>
                <w:color w:val="000000"/>
                <w:sz w:val="20"/>
                <w:szCs w:val="20"/>
              </w:rPr>
              <w:t>ideas,  como</w:t>
            </w:r>
            <w:proofErr w:type="gramEnd"/>
            <w:r w:rsidRPr="00E11F73">
              <w:rPr>
                <w:rFonts w:cstheme="minorHAnsi"/>
                <w:color w:val="000000"/>
                <w:sz w:val="20"/>
                <w:szCs w:val="20"/>
              </w:rPr>
              <w:t xml:space="preserve">  </w:t>
            </w:r>
            <w:r w:rsidRPr="00E11F73">
              <w:rPr>
                <w:rFonts w:cstheme="minorHAnsi"/>
                <w:b/>
                <w:color w:val="000000"/>
                <w:sz w:val="20"/>
                <w:szCs w:val="20"/>
              </w:rPr>
              <w:t>causa-efecto</w:t>
            </w:r>
            <w:r w:rsidRPr="00E11F73">
              <w:rPr>
                <w:rFonts w:cstheme="minorHAnsi"/>
                <w:color w:val="000000"/>
                <w:sz w:val="20"/>
                <w:szCs w:val="20"/>
              </w:rPr>
              <w:t xml:space="preserve">  y secuencia, a través de algunos referentes    y</w:t>
            </w:r>
            <w:r w:rsidRPr="00E11F73">
              <w:rPr>
                <w:rFonts w:cstheme="minorHAnsi"/>
                <w:color w:val="000000"/>
                <w:sz w:val="20"/>
                <w:szCs w:val="20"/>
              </w:rPr>
              <w:tab/>
              <w:t>conectores.</w:t>
            </w:r>
          </w:p>
          <w:p w14:paraId="1E0CE0B8"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Incorpora un vocabulario que </w:t>
            </w:r>
            <w:proofErr w:type="gramStart"/>
            <w:r w:rsidRPr="00E11F73">
              <w:rPr>
                <w:rFonts w:cstheme="minorHAnsi"/>
                <w:color w:val="000000"/>
                <w:sz w:val="20"/>
                <w:szCs w:val="20"/>
              </w:rPr>
              <w:t>incluye  sinónimos</w:t>
            </w:r>
            <w:proofErr w:type="gramEnd"/>
            <w:r w:rsidRPr="00E11F73">
              <w:rPr>
                <w:rFonts w:cstheme="minorHAnsi"/>
                <w:color w:val="000000"/>
                <w:sz w:val="20"/>
                <w:szCs w:val="20"/>
              </w:rPr>
              <w:t xml:space="preserve">  y  algunos términos   propios   de   los campos del saber.</w:t>
            </w:r>
          </w:p>
          <w:p w14:paraId="6F15AABD"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color w:val="000000"/>
                <w:sz w:val="20"/>
                <w:szCs w:val="20"/>
              </w:rPr>
              <w:lastRenderedPageBreak/>
              <w:t>•</w:t>
            </w:r>
            <w:r w:rsidRPr="00E11F73">
              <w:rPr>
                <w:rFonts w:cstheme="minorHAnsi"/>
                <w:b/>
                <w:color w:val="000000"/>
                <w:sz w:val="20"/>
                <w:szCs w:val="20"/>
              </w:rPr>
              <w:t xml:space="preserve"> Utiliza recursos gramaticales y</w:t>
            </w:r>
          </w:p>
          <w:p w14:paraId="2D4401D5"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b/>
                <w:color w:val="000000"/>
                <w:sz w:val="20"/>
                <w:szCs w:val="20"/>
              </w:rPr>
              <w:t>ortográficos (por ejemplo, el punto seguido y los signos de admiración</w:t>
            </w:r>
            <w:r w:rsidRPr="00E11F73">
              <w:rPr>
                <w:rFonts w:cstheme="minorHAnsi"/>
                <w:color w:val="000000"/>
                <w:sz w:val="20"/>
                <w:szCs w:val="20"/>
              </w:rPr>
              <w:t xml:space="preserve">) que contribuyen a dar sentido a su texto. </w:t>
            </w:r>
            <w:r w:rsidRPr="00E11F73">
              <w:rPr>
                <w:rFonts w:cstheme="minorHAnsi"/>
                <w:b/>
                <w:color w:val="000000"/>
                <w:sz w:val="20"/>
                <w:szCs w:val="20"/>
              </w:rPr>
              <w:t>Emplea algunas figuras retóricas (</w:t>
            </w:r>
            <w:r w:rsidRPr="00E11F73">
              <w:rPr>
                <w:rFonts w:cstheme="minorHAnsi"/>
                <w:color w:val="000000"/>
                <w:sz w:val="20"/>
                <w:szCs w:val="20"/>
              </w:rPr>
              <w:t xml:space="preserve">por </w:t>
            </w:r>
            <w:proofErr w:type="gramStart"/>
            <w:r w:rsidRPr="00E11F73">
              <w:rPr>
                <w:rFonts w:cstheme="minorHAnsi"/>
                <w:color w:val="000000"/>
                <w:sz w:val="20"/>
                <w:szCs w:val="20"/>
              </w:rPr>
              <w:t xml:space="preserve">ejemplo,   </w:t>
            </w:r>
            <w:proofErr w:type="gramEnd"/>
            <w:r w:rsidRPr="00E11F73">
              <w:rPr>
                <w:rFonts w:cstheme="minorHAnsi"/>
                <w:color w:val="000000"/>
                <w:sz w:val="20"/>
                <w:szCs w:val="20"/>
              </w:rPr>
              <w:t xml:space="preserve">las   adjetivaciones) para caracterizar personas y escenarios, y </w:t>
            </w:r>
            <w:r w:rsidRPr="00E11F73">
              <w:rPr>
                <w:rFonts w:cstheme="minorHAnsi"/>
                <w:b/>
                <w:color w:val="000000"/>
                <w:sz w:val="20"/>
                <w:szCs w:val="20"/>
              </w:rPr>
              <w:t xml:space="preserve">elabora rimas y juegos  verbales  apelando  al ritmo y la musicalidad de las palabras, </w:t>
            </w:r>
            <w:r w:rsidRPr="00E11F73">
              <w:rPr>
                <w:rFonts w:cstheme="minorHAnsi"/>
                <w:color w:val="000000"/>
                <w:sz w:val="20"/>
                <w:szCs w:val="20"/>
              </w:rPr>
              <w:t>con el fin de expresar sus experiencias y emociones.</w:t>
            </w:r>
          </w:p>
          <w:p w14:paraId="250714E2"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Revisa el</w:t>
            </w:r>
            <w:r w:rsidRPr="00E11F73">
              <w:rPr>
                <w:rFonts w:cstheme="minorHAnsi"/>
                <w:b/>
                <w:color w:val="000000"/>
                <w:sz w:val="20"/>
                <w:szCs w:val="20"/>
              </w:rPr>
              <w:tab/>
              <w:t>texto</w:t>
            </w:r>
            <w:r w:rsidRPr="00E11F73">
              <w:rPr>
                <w:rFonts w:cstheme="minorHAnsi"/>
                <w:b/>
                <w:color w:val="000000"/>
                <w:sz w:val="20"/>
                <w:szCs w:val="20"/>
              </w:rPr>
              <w:tab/>
              <w:t>para determinar si se ajusta a la situación    comunicativa,</w:t>
            </w:r>
            <w:r w:rsidRPr="00E11F73">
              <w:rPr>
                <w:rFonts w:cstheme="minorHAnsi"/>
                <w:color w:val="000000"/>
                <w:sz w:val="20"/>
                <w:szCs w:val="20"/>
              </w:rPr>
              <w:tab/>
              <w:t xml:space="preserve">si </w:t>
            </w:r>
            <w:proofErr w:type="gramStart"/>
            <w:r w:rsidRPr="00E11F73">
              <w:rPr>
                <w:rFonts w:cstheme="minorHAnsi"/>
                <w:color w:val="000000"/>
                <w:sz w:val="20"/>
                <w:szCs w:val="20"/>
              </w:rPr>
              <w:t>existen  la</w:t>
            </w:r>
            <w:proofErr w:type="gramEnd"/>
            <w:r w:rsidRPr="00E11F73">
              <w:rPr>
                <w:rFonts w:cstheme="minorHAnsi"/>
                <w:color w:val="000000"/>
                <w:sz w:val="20"/>
                <w:szCs w:val="20"/>
              </w:rPr>
              <w:t xml:space="preserve">   coherencia entre las ideas, o si el uso de conectores</w:t>
            </w:r>
            <w:r w:rsidRPr="00E11F73">
              <w:rPr>
                <w:rFonts w:cstheme="minorHAnsi"/>
                <w:color w:val="000000"/>
                <w:sz w:val="20"/>
                <w:szCs w:val="20"/>
              </w:rPr>
              <w:tab/>
              <w:t>y</w:t>
            </w:r>
            <w:r w:rsidRPr="00E11F73">
              <w:rPr>
                <w:rFonts w:cstheme="minorHAnsi"/>
                <w:color w:val="000000"/>
                <w:sz w:val="20"/>
                <w:szCs w:val="20"/>
              </w:rPr>
              <w:tab/>
              <w:t>referentes</w:t>
            </w:r>
          </w:p>
          <w:p w14:paraId="1BB8E70A"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asegura   la   cohesión   entre ellas. También </w:t>
            </w:r>
            <w:r w:rsidRPr="00E11F73">
              <w:rPr>
                <w:rFonts w:cstheme="minorHAnsi"/>
                <w:b/>
                <w:color w:val="000000"/>
                <w:sz w:val="20"/>
                <w:szCs w:val="20"/>
              </w:rPr>
              <w:t xml:space="preserve">revisa el uso de los recursos    ortográficos empleados   en   su   texto   </w:t>
            </w:r>
            <w:r w:rsidRPr="00E11F73">
              <w:rPr>
                <w:rFonts w:cstheme="minorHAnsi"/>
                <w:color w:val="000000"/>
                <w:sz w:val="20"/>
                <w:szCs w:val="20"/>
              </w:rPr>
              <w:t xml:space="preserve">y verifica si falta alguno (como los signos de </w:t>
            </w:r>
            <w:r w:rsidRPr="00E11F73">
              <w:rPr>
                <w:rFonts w:cstheme="minorHAnsi"/>
                <w:color w:val="000000"/>
                <w:sz w:val="20"/>
                <w:szCs w:val="20"/>
              </w:rPr>
              <w:lastRenderedPageBreak/>
              <w:t>interrogación), con el fin de mejorarlo.</w:t>
            </w:r>
          </w:p>
          <w:p w14:paraId="1F84224F"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Explica el efecto de su texto en los lectores,</w:t>
            </w:r>
            <w:r w:rsidRPr="00E11F73">
              <w:rPr>
                <w:rFonts w:cstheme="minorHAnsi"/>
                <w:color w:val="000000"/>
                <w:sz w:val="20"/>
                <w:szCs w:val="20"/>
              </w:rPr>
              <w:tab/>
              <w:t>luego    de compartirlo con otros. También,</w:t>
            </w:r>
            <w:r w:rsidRPr="00E11F73">
              <w:rPr>
                <w:rFonts w:cstheme="minorHAnsi"/>
                <w:b/>
                <w:color w:val="000000"/>
                <w:sz w:val="20"/>
                <w:szCs w:val="20"/>
              </w:rPr>
              <w:t xml:space="preserve"> revisa el uso de los recursos</w:t>
            </w:r>
            <w:r w:rsidRPr="00E11F73">
              <w:rPr>
                <w:rFonts w:cstheme="minorHAnsi"/>
                <w:b/>
                <w:color w:val="000000"/>
                <w:sz w:val="20"/>
                <w:szCs w:val="20"/>
              </w:rPr>
              <w:tab/>
              <w:t>ortográficos</w:t>
            </w:r>
            <w:r w:rsidRPr="00E11F73">
              <w:rPr>
                <w:rFonts w:cstheme="minorHAnsi"/>
                <w:color w:val="000000"/>
                <w:sz w:val="20"/>
                <w:szCs w:val="20"/>
              </w:rPr>
              <w:t xml:space="preserve"> empleados   en   su   texto   y algunos</w:t>
            </w:r>
            <w:r w:rsidRPr="00E11F73">
              <w:rPr>
                <w:rFonts w:cstheme="minorHAnsi"/>
                <w:color w:val="000000"/>
                <w:sz w:val="20"/>
                <w:szCs w:val="20"/>
              </w:rPr>
              <w:tab/>
              <w:t>aspectos gramaticales.</w:t>
            </w:r>
          </w:p>
        </w:tc>
        <w:tc>
          <w:tcPr>
            <w:tcW w:w="1785" w:type="dxa"/>
          </w:tcPr>
          <w:p w14:paraId="2B24E29A" w14:textId="77777777" w:rsidR="006F6D87" w:rsidRPr="00E11F73" w:rsidRDefault="006F6D87" w:rsidP="007610B1">
            <w:pPr>
              <w:pStyle w:val="Prrafodelista"/>
              <w:numPr>
                <w:ilvl w:val="0"/>
                <w:numId w:val="76"/>
              </w:numPr>
              <w:spacing w:before="44" w:line="229" w:lineRule="exact"/>
              <w:ind w:left="0" w:firstLine="0"/>
              <w:rPr>
                <w:rFonts w:cstheme="minorHAnsi"/>
                <w:sz w:val="20"/>
                <w:szCs w:val="20"/>
              </w:rPr>
            </w:pPr>
            <w:r w:rsidRPr="00E11F73">
              <w:rPr>
                <w:rFonts w:cstheme="minorHAnsi"/>
                <w:color w:val="000000"/>
                <w:spacing w:val="2"/>
                <w:sz w:val="20"/>
                <w:szCs w:val="20"/>
              </w:rPr>
              <w:lastRenderedPageBreak/>
              <w:t>Adecua el texto a la situación</w:t>
            </w:r>
          </w:p>
          <w:p w14:paraId="411606BC" w14:textId="77777777" w:rsidR="006F6D87" w:rsidRPr="00E11F73" w:rsidRDefault="006F6D87" w:rsidP="006F6D87">
            <w:pPr>
              <w:spacing w:before="14" w:line="229" w:lineRule="exact"/>
              <w:ind w:left="117"/>
              <w:rPr>
                <w:rFonts w:cstheme="minorHAnsi"/>
                <w:sz w:val="20"/>
                <w:szCs w:val="20"/>
              </w:rPr>
            </w:pPr>
            <w:r w:rsidRPr="00E11F73">
              <w:rPr>
                <w:rFonts w:cstheme="minorHAnsi"/>
                <w:color w:val="000000"/>
                <w:spacing w:val="2"/>
                <w:sz w:val="20"/>
                <w:szCs w:val="20"/>
              </w:rPr>
              <w:t>comunicativa considerando el</w:t>
            </w:r>
            <w:r w:rsidRPr="00E11F73">
              <w:rPr>
                <w:rFonts w:cstheme="minorHAnsi"/>
                <w:sz w:val="20"/>
                <w:szCs w:val="20"/>
              </w:rPr>
              <w:t xml:space="preserve"> </w:t>
            </w:r>
            <w:r w:rsidRPr="00E11F73">
              <w:rPr>
                <w:rFonts w:cstheme="minorHAnsi"/>
                <w:color w:val="000000"/>
                <w:sz w:val="20"/>
                <w:szCs w:val="20"/>
              </w:rPr>
              <w:t>propósito</w:t>
            </w:r>
            <w:r w:rsidRPr="00E11F73">
              <w:rPr>
                <w:rFonts w:cstheme="minorHAnsi"/>
                <w:color w:val="000000"/>
                <w:sz w:val="20"/>
                <w:szCs w:val="20"/>
              </w:rPr>
              <w:tab/>
              <w:t>comunicativo,</w:t>
            </w:r>
            <w:r w:rsidRPr="00E11F73">
              <w:rPr>
                <w:rFonts w:cstheme="minorHAnsi"/>
                <w:sz w:val="20"/>
                <w:szCs w:val="20"/>
              </w:rPr>
              <w:t xml:space="preserve"> </w:t>
            </w:r>
            <w:proofErr w:type="gramStart"/>
            <w:r w:rsidRPr="00E11F73">
              <w:rPr>
                <w:rFonts w:cstheme="minorHAnsi"/>
                <w:color w:val="000000"/>
                <w:sz w:val="20"/>
                <w:szCs w:val="20"/>
              </w:rPr>
              <w:t xml:space="preserve">destinatario  </w:t>
            </w:r>
            <w:r w:rsidRPr="00E11F73">
              <w:rPr>
                <w:rFonts w:cstheme="minorHAnsi"/>
                <w:color w:val="000000"/>
                <w:sz w:val="20"/>
                <w:szCs w:val="20"/>
              </w:rPr>
              <w:tab/>
            </w:r>
            <w:proofErr w:type="gramEnd"/>
            <w:r w:rsidRPr="00E11F73">
              <w:rPr>
                <w:rFonts w:cstheme="minorHAnsi"/>
                <w:color w:val="000000"/>
                <w:sz w:val="20"/>
                <w:szCs w:val="20"/>
              </w:rPr>
              <w:t>y</w:t>
            </w:r>
            <w:r w:rsidRPr="00E11F73">
              <w:rPr>
                <w:rFonts w:cstheme="minorHAnsi"/>
                <w:color w:val="000000"/>
                <w:sz w:val="20"/>
                <w:szCs w:val="20"/>
              </w:rPr>
              <w:tab/>
              <w:t xml:space="preserve">las características  más  comunes del tipo textual. </w:t>
            </w:r>
            <w:r w:rsidRPr="00E11F73">
              <w:rPr>
                <w:rFonts w:cstheme="minorHAnsi"/>
                <w:b/>
                <w:color w:val="000000"/>
                <w:sz w:val="20"/>
                <w:szCs w:val="20"/>
              </w:rPr>
              <w:t xml:space="preserve">Distingue el registro formal del informal; </w:t>
            </w:r>
            <w:r w:rsidRPr="00E11F73">
              <w:rPr>
                <w:rFonts w:cstheme="minorHAnsi"/>
                <w:color w:val="000000"/>
                <w:sz w:val="20"/>
                <w:szCs w:val="20"/>
              </w:rPr>
              <w:t xml:space="preserve">para   </w:t>
            </w:r>
            <w:proofErr w:type="gramStart"/>
            <w:r w:rsidRPr="00E11F73">
              <w:rPr>
                <w:rFonts w:cstheme="minorHAnsi"/>
                <w:color w:val="000000"/>
                <w:sz w:val="20"/>
                <w:szCs w:val="20"/>
              </w:rPr>
              <w:t xml:space="preserve">ello,   </w:t>
            </w:r>
            <w:proofErr w:type="gramEnd"/>
            <w:r w:rsidRPr="00E11F73">
              <w:rPr>
                <w:rFonts w:cstheme="minorHAnsi"/>
                <w:color w:val="000000"/>
                <w:sz w:val="20"/>
                <w:szCs w:val="20"/>
              </w:rPr>
              <w:t>recurre   a   su experiencia   y   a   algunas</w:t>
            </w:r>
            <w:r w:rsidRPr="00E11F73">
              <w:rPr>
                <w:rFonts w:cstheme="minorHAnsi"/>
                <w:sz w:val="20"/>
                <w:szCs w:val="20"/>
              </w:rPr>
              <w:t xml:space="preserve"> </w:t>
            </w:r>
            <w:r w:rsidRPr="00E11F73">
              <w:rPr>
                <w:rFonts w:cstheme="minorHAnsi"/>
                <w:color w:val="000000"/>
                <w:sz w:val="20"/>
                <w:szCs w:val="20"/>
              </w:rPr>
              <w:t>fuentes</w:t>
            </w:r>
            <w:r w:rsidRPr="00E11F73">
              <w:rPr>
                <w:rFonts w:cstheme="minorHAnsi"/>
                <w:color w:val="000000"/>
                <w:sz w:val="20"/>
                <w:szCs w:val="20"/>
              </w:rPr>
              <w:tab/>
              <w:t xml:space="preserve">de   </w:t>
            </w:r>
            <w:proofErr w:type="spellStart"/>
            <w:r w:rsidRPr="00E11F73">
              <w:rPr>
                <w:rFonts w:cstheme="minorHAnsi"/>
                <w:color w:val="000000"/>
                <w:sz w:val="20"/>
                <w:szCs w:val="20"/>
              </w:rPr>
              <w:t>nformación</w:t>
            </w:r>
            <w:proofErr w:type="spellEnd"/>
            <w:r w:rsidRPr="00E11F73">
              <w:rPr>
                <w:rFonts w:cstheme="minorHAnsi"/>
                <w:color w:val="000000"/>
                <w:sz w:val="20"/>
                <w:szCs w:val="20"/>
              </w:rPr>
              <w:t xml:space="preserve"> complementaria.</w:t>
            </w:r>
          </w:p>
          <w:p w14:paraId="050D3D81"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E</w:t>
            </w:r>
            <w:r w:rsidRPr="00E11F73">
              <w:rPr>
                <w:rFonts w:cstheme="minorHAnsi"/>
                <w:b/>
                <w:color w:val="000000"/>
                <w:sz w:val="20"/>
                <w:szCs w:val="20"/>
              </w:rPr>
              <w:t xml:space="preserve">scribe   textos   de   forma coherente   y   cohesionada. Ordena las ideas en torno a un </w:t>
            </w:r>
            <w:proofErr w:type="gramStart"/>
            <w:r w:rsidRPr="00E11F73">
              <w:rPr>
                <w:rFonts w:cstheme="minorHAnsi"/>
                <w:b/>
                <w:color w:val="000000"/>
                <w:sz w:val="20"/>
                <w:szCs w:val="20"/>
              </w:rPr>
              <w:t xml:space="preserve">tema </w:t>
            </w:r>
            <w:r w:rsidRPr="00E11F73">
              <w:rPr>
                <w:rFonts w:cstheme="minorHAnsi"/>
                <w:color w:val="000000"/>
                <w:sz w:val="20"/>
                <w:szCs w:val="20"/>
              </w:rPr>
              <w:t xml:space="preserve"> y</w:t>
            </w:r>
            <w:proofErr w:type="gramEnd"/>
            <w:r w:rsidRPr="00E11F73">
              <w:rPr>
                <w:rFonts w:cstheme="minorHAnsi"/>
                <w:color w:val="000000"/>
                <w:sz w:val="20"/>
                <w:szCs w:val="20"/>
              </w:rPr>
              <w:t xml:space="preserve">  las  desarrolla  para ampliar  la  información,  sin contradicciones, reiteraciones innecesarias   o   digresiones. Establece relaciones entre las </w:t>
            </w:r>
            <w:proofErr w:type="gramStart"/>
            <w:r w:rsidRPr="00E11F73">
              <w:rPr>
                <w:rFonts w:cstheme="minorHAnsi"/>
                <w:color w:val="000000"/>
                <w:sz w:val="20"/>
                <w:szCs w:val="20"/>
              </w:rPr>
              <w:t>ideas,  c</w:t>
            </w:r>
            <w:r w:rsidRPr="00E11F73">
              <w:rPr>
                <w:rFonts w:cstheme="minorHAnsi"/>
                <w:b/>
                <w:color w:val="000000"/>
                <w:sz w:val="20"/>
                <w:szCs w:val="20"/>
              </w:rPr>
              <w:t>omo</w:t>
            </w:r>
            <w:proofErr w:type="gramEnd"/>
            <w:r w:rsidRPr="00E11F73">
              <w:rPr>
                <w:rFonts w:cstheme="minorHAnsi"/>
                <w:b/>
                <w:color w:val="000000"/>
                <w:sz w:val="20"/>
                <w:szCs w:val="20"/>
              </w:rPr>
              <w:t xml:space="preserve">  causa-efecto</w:t>
            </w:r>
            <w:r w:rsidRPr="00E11F73">
              <w:rPr>
                <w:rFonts w:cstheme="minorHAnsi"/>
                <w:color w:val="000000"/>
                <w:sz w:val="20"/>
                <w:szCs w:val="20"/>
              </w:rPr>
              <w:t xml:space="preserve">  y secuencia, a través de algunos </w:t>
            </w:r>
            <w:r w:rsidRPr="00E11F73">
              <w:rPr>
                <w:rFonts w:cstheme="minorHAnsi"/>
                <w:color w:val="000000"/>
                <w:sz w:val="20"/>
                <w:szCs w:val="20"/>
              </w:rPr>
              <w:lastRenderedPageBreak/>
              <w:t>referentes    y</w:t>
            </w:r>
            <w:r w:rsidRPr="00E11F73">
              <w:rPr>
                <w:rFonts w:cstheme="minorHAnsi"/>
                <w:color w:val="000000"/>
                <w:sz w:val="20"/>
                <w:szCs w:val="20"/>
              </w:rPr>
              <w:tab/>
              <w:t>conectores.</w:t>
            </w:r>
          </w:p>
          <w:p w14:paraId="67FD4438"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Incorpora un vocabulario que </w:t>
            </w:r>
            <w:proofErr w:type="gramStart"/>
            <w:r w:rsidRPr="00E11F73">
              <w:rPr>
                <w:rFonts w:cstheme="minorHAnsi"/>
                <w:color w:val="000000"/>
                <w:sz w:val="20"/>
                <w:szCs w:val="20"/>
              </w:rPr>
              <w:t>incluye  sinónimos</w:t>
            </w:r>
            <w:proofErr w:type="gramEnd"/>
            <w:r w:rsidRPr="00E11F73">
              <w:rPr>
                <w:rFonts w:cstheme="minorHAnsi"/>
                <w:color w:val="000000"/>
                <w:sz w:val="20"/>
                <w:szCs w:val="20"/>
              </w:rPr>
              <w:t xml:space="preserve">  y  algunos términos   propios   de   los campos del saber.</w:t>
            </w:r>
          </w:p>
          <w:p w14:paraId="7A2F07AF" w14:textId="77777777" w:rsidR="006F6D87" w:rsidRPr="00E11F73" w:rsidRDefault="006F6D87" w:rsidP="006F6D87">
            <w:pPr>
              <w:pStyle w:val="Prrafodelista"/>
              <w:ind w:left="170"/>
              <w:jc w:val="both"/>
              <w:rPr>
                <w:rFonts w:cstheme="minorHAnsi"/>
                <w:b/>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Utiliza recursos gramaticales y</w:t>
            </w:r>
          </w:p>
          <w:p w14:paraId="7946C1A0"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b/>
                <w:color w:val="000000"/>
                <w:sz w:val="20"/>
                <w:szCs w:val="20"/>
              </w:rPr>
              <w:t>ortográficos</w:t>
            </w:r>
            <w:r w:rsidRPr="00E11F73">
              <w:rPr>
                <w:rFonts w:cstheme="minorHAnsi"/>
                <w:color w:val="000000"/>
                <w:sz w:val="20"/>
                <w:szCs w:val="20"/>
              </w:rPr>
              <w:t xml:space="preserve"> (por ejemplo, el punto seguido y los signos de admiración) que contribuyen a dar sentido a su texto. E</w:t>
            </w:r>
            <w:r w:rsidRPr="00E11F73">
              <w:rPr>
                <w:rFonts w:cstheme="minorHAnsi"/>
                <w:b/>
                <w:color w:val="000000"/>
                <w:sz w:val="20"/>
                <w:szCs w:val="20"/>
              </w:rPr>
              <w:t xml:space="preserve">mplea algunas figuras retóricas (por </w:t>
            </w:r>
            <w:proofErr w:type="gramStart"/>
            <w:r w:rsidRPr="00E11F73">
              <w:rPr>
                <w:rFonts w:cstheme="minorHAnsi"/>
                <w:b/>
                <w:color w:val="000000"/>
                <w:sz w:val="20"/>
                <w:szCs w:val="20"/>
              </w:rPr>
              <w:t xml:space="preserve">ejemplo,  </w:t>
            </w:r>
            <w:r w:rsidRPr="00E11F73">
              <w:rPr>
                <w:rFonts w:cstheme="minorHAnsi"/>
                <w:color w:val="000000"/>
                <w:sz w:val="20"/>
                <w:szCs w:val="20"/>
              </w:rPr>
              <w:t xml:space="preserve"> </w:t>
            </w:r>
            <w:proofErr w:type="gramEnd"/>
            <w:r w:rsidRPr="00E11F73">
              <w:rPr>
                <w:rFonts w:cstheme="minorHAnsi"/>
                <w:color w:val="000000"/>
                <w:sz w:val="20"/>
                <w:szCs w:val="20"/>
              </w:rPr>
              <w:t>las   adjetivaciones) para caracterizar personas y escenarios, y elabora rimas y juegos  verbales  apelando  al ritmo y la musicalidad de las palabras, con el fin de expresar sus experiencias y emociones.</w:t>
            </w:r>
          </w:p>
          <w:p w14:paraId="2A7F1D79"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Revisa</w:t>
            </w:r>
            <w:r w:rsidRPr="00E11F73">
              <w:rPr>
                <w:rFonts w:cstheme="minorHAnsi"/>
                <w:b/>
                <w:color w:val="000000"/>
                <w:sz w:val="20"/>
                <w:szCs w:val="20"/>
              </w:rPr>
              <w:tab/>
              <w:t>el</w:t>
            </w:r>
            <w:r w:rsidRPr="00E11F73">
              <w:rPr>
                <w:rFonts w:cstheme="minorHAnsi"/>
                <w:b/>
                <w:color w:val="000000"/>
                <w:sz w:val="20"/>
                <w:szCs w:val="20"/>
              </w:rPr>
              <w:tab/>
              <w:t>texto</w:t>
            </w:r>
            <w:r w:rsidRPr="00E11F73">
              <w:rPr>
                <w:rFonts w:cstheme="minorHAnsi"/>
                <w:b/>
                <w:color w:val="000000"/>
                <w:sz w:val="20"/>
                <w:szCs w:val="20"/>
              </w:rPr>
              <w:lastRenderedPageBreak/>
              <w:tab/>
              <w:t>para determinar si se ajusta a la situación    comunicativa,</w:t>
            </w:r>
            <w:r w:rsidRPr="00E11F73">
              <w:rPr>
                <w:rFonts w:cstheme="minorHAnsi"/>
                <w:color w:val="000000"/>
                <w:sz w:val="20"/>
                <w:szCs w:val="20"/>
              </w:rPr>
              <w:tab/>
              <w:t xml:space="preserve">si </w:t>
            </w:r>
            <w:proofErr w:type="gramStart"/>
            <w:r w:rsidRPr="00E11F73">
              <w:rPr>
                <w:rFonts w:cstheme="minorHAnsi"/>
                <w:color w:val="000000"/>
                <w:sz w:val="20"/>
                <w:szCs w:val="20"/>
              </w:rPr>
              <w:t>existen  la</w:t>
            </w:r>
            <w:proofErr w:type="gramEnd"/>
            <w:r w:rsidRPr="00E11F73">
              <w:rPr>
                <w:rFonts w:cstheme="minorHAnsi"/>
                <w:color w:val="000000"/>
                <w:sz w:val="20"/>
                <w:szCs w:val="20"/>
              </w:rPr>
              <w:t xml:space="preserve">   coherencia entre las ideas, o si el</w:t>
            </w:r>
            <w:r w:rsidRPr="00E11F73">
              <w:rPr>
                <w:rFonts w:cstheme="minorHAnsi"/>
                <w:b/>
                <w:color w:val="000000"/>
                <w:sz w:val="20"/>
                <w:szCs w:val="20"/>
              </w:rPr>
              <w:t xml:space="preserve"> uso de conectores </w:t>
            </w:r>
            <w:r w:rsidRPr="00E11F73">
              <w:rPr>
                <w:rFonts w:cstheme="minorHAnsi"/>
                <w:color w:val="000000"/>
                <w:sz w:val="20"/>
                <w:szCs w:val="20"/>
              </w:rPr>
              <w:t>y referentes asegura   la   cohesión   entre ellas. También revisa el uso de los recursos    ortográficos empleados   en   su   texto   y verifica si falta alguno (como los signos de interrogación), con el fin de mejorarlo.</w:t>
            </w:r>
          </w:p>
          <w:p w14:paraId="699A78A8"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 </w:t>
            </w:r>
            <w:r w:rsidRPr="00E11F73">
              <w:rPr>
                <w:rFonts w:cstheme="minorHAnsi"/>
                <w:b/>
                <w:color w:val="000000"/>
                <w:sz w:val="20"/>
                <w:szCs w:val="20"/>
              </w:rPr>
              <w:t>Explica el efecto de su texto en los lectores,</w:t>
            </w:r>
            <w:r w:rsidRPr="00E11F73">
              <w:rPr>
                <w:rFonts w:cstheme="minorHAnsi"/>
                <w:color w:val="000000"/>
                <w:sz w:val="20"/>
                <w:szCs w:val="20"/>
              </w:rPr>
              <w:tab/>
              <w:t xml:space="preserve"> luego de compartirlo con otros. También, revisa el uso de los recursos</w:t>
            </w:r>
            <w:r w:rsidRPr="00E11F73">
              <w:rPr>
                <w:rFonts w:cstheme="minorHAnsi"/>
                <w:color w:val="000000"/>
                <w:sz w:val="20"/>
                <w:szCs w:val="20"/>
              </w:rPr>
              <w:tab/>
              <w:t>ortográficos empleados   en   su   texto   y algunos aspectos gramaticales.</w:t>
            </w:r>
          </w:p>
        </w:tc>
        <w:tc>
          <w:tcPr>
            <w:tcW w:w="1877" w:type="dxa"/>
          </w:tcPr>
          <w:p w14:paraId="6613ACBB" w14:textId="77777777" w:rsidR="006F6D87" w:rsidRPr="00E11F73" w:rsidRDefault="006F6D87" w:rsidP="007610B1">
            <w:pPr>
              <w:pStyle w:val="Prrafodelista"/>
              <w:numPr>
                <w:ilvl w:val="0"/>
                <w:numId w:val="76"/>
              </w:numPr>
              <w:spacing w:before="44" w:line="229" w:lineRule="exact"/>
              <w:ind w:left="0" w:firstLine="0"/>
              <w:rPr>
                <w:rFonts w:cstheme="minorHAnsi"/>
                <w:sz w:val="20"/>
                <w:szCs w:val="20"/>
              </w:rPr>
            </w:pPr>
            <w:r w:rsidRPr="00E11F73">
              <w:rPr>
                <w:rFonts w:cstheme="minorHAnsi"/>
                <w:color w:val="000000"/>
                <w:spacing w:val="2"/>
                <w:sz w:val="20"/>
                <w:szCs w:val="20"/>
              </w:rPr>
              <w:lastRenderedPageBreak/>
              <w:t>Adecua el texto a la situación</w:t>
            </w:r>
          </w:p>
          <w:p w14:paraId="1BD66AC3" w14:textId="77777777" w:rsidR="006F6D87" w:rsidRPr="00E11F73" w:rsidRDefault="006F6D87" w:rsidP="006F6D87">
            <w:pPr>
              <w:spacing w:before="14" w:line="229" w:lineRule="exact"/>
              <w:ind w:left="117"/>
              <w:rPr>
                <w:rFonts w:cstheme="minorHAnsi"/>
                <w:sz w:val="20"/>
                <w:szCs w:val="20"/>
              </w:rPr>
            </w:pPr>
            <w:r w:rsidRPr="00E11F73">
              <w:rPr>
                <w:rFonts w:cstheme="minorHAnsi"/>
                <w:color w:val="000000"/>
                <w:spacing w:val="2"/>
                <w:sz w:val="20"/>
                <w:szCs w:val="20"/>
              </w:rPr>
              <w:t>comunicativa considerando el</w:t>
            </w:r>
            <w:r w:rsidRPr="00E11F73">
              <w:rPr>
                <w:rFonts w:cstheme="minorHAnsi"/>
                <w:sz w:val="20"/>
                <w:szCs w:val="20"/>
              </w:rPr>
              <w:t xml:space="preserve"> </w:t>
            </w:r>
            <w:r w:rsidRPr="00E11F73">
              <w:rPr>
                <w:rFonts w:cstheme="minorHAnsi"/>
                <w:color w:val="000000"/>
                <w:sz w:val="20"/>
                <w:szCs w:val="20"/>
              </w:rPr>
              <w:t>propósito</w:t>
            </w:r>
            <w:r w:rsidRPr="00E11F73">
              <w:rPr>
                <w:rFonts w:cstheme="minorHAnsi"/>
                <w:color w:val="000000"/>
                <w:sz w:val="20"/>
                <w:szCs w:val="20"/>
              </w:rPr>
              <w:tab/>
              <w:t>comunicativo,</w:t>
            </w:r>
            <w:r w:rsidRPr="00E11F73">
              <w:rPr>
                <w:rFonts w:cstheme="minorHAnsi"/>
                <w:sz w:val="20"/>
                <w:szCs w:val="20"/>
              </w:rPr>
              <w:t xml:space="preserve"> </w:t>
            </w:r>
            <w:proofErr w:type="gramStart"/>
            <w:r w:rsidRPr="00E11F73">
              <w:rPr>
                <w:rFonts w:cstheme="minorHAnsi"/>
                <w:color w:val="000000"/>
                <w:sz w:val="20"/>
                <w:szCs w:val="20"/>
              </w:rPr>
              <w:t xml:space="preserve">destinatario  </w:t>
            </w:r>
            <w:r w:rsidRPr="00E11F73">
              <w:rPr>
                <w:rFonts w:cstheme="minorHAnsi"/>
                <w:color w:val="000000"/>
                <w:sz w:val="20"/>
                <w:szCs w:val="20"/>
              </w:rPr>
              <w:tab/>
            </w:r>
            <w:proofErr w:type="gramEnd"/>
            <w:r w:rsidRPr="00E11F73">
              <w:rPr>
                <w:rFonts w:cstheme="minorHAnsi"/>
                <w:color w:val="000000"/>
                <w:sz w:val="20"/>
                <w:szCs w:val="20"/>
              </w:rPr>
              <w:t>y</w:t>
            </w:r>
            <w:r w:rsidRPr="00E11F73">
              <w:rPr>
                <w:rFonts w:cstheme="minorHAnsi"/>
                <w:color w:val="000000"/>
                <w:sz w:val="20"/>
                <w:szCs w:val="20"/>
              </w:rPr>
              <w:tab/>
              <w:t xml:space="preserve">las características  más  comunes del tipo textual. Distingue el registro formal del informal; para   </w:t>
            </w:r>
            <w:proofErr w:type="gramStart"/>
            <w:r w:rsidRPr="00E11F73">
              <w:rPr>
                <w:rFonts w:cstheme="minorHAnsi"/>
                <w:color w:val="000000"/>
                <w:sz w:val="20"/>
                <w:szCs w:val="20"/>
              </w:rPr>
              <w:t xml:space="preserve">ello,   </w:t>
            </w:r>
            <w:proofErr w:type="gramEnd"/>
            <w:r w:rsidRPr="00E11F73">
              <w:rPr>
                <w:rFonts w:cstheme="minorHAnsi"/>
                <w:color w:val="000000"/>
                <w:sz w:val="20"/>
                <w:szCs w:val="20"/>
              </w:rPr>
              <w:t>recurre   a   su experiencia   y   a   algunas</w:t>
            </w:r>
            <w:r w:rsidRPr="00E11F73">
              <w:rPr>
                <w:rFonts w:cstheme="minorHAnsi"/>
                <w:sz w:val="20"/>
                <w:szCs w:val="20"/>
              </w:rPr>
              <w:t xml:space="preserve"> </w:t>
            </w:r>
            <w:r w:rsidRPr="00E11F73">
              <w:rPr>
                <w:rFonts w:cstheme="minorHAnsi"/>
                <w:color w:val="000000"/>
                <w:sz w:val="20"/>
                <w:szCs w:val="20"/>
              </w:rPr>
              <w:t>fuentes</w:t>
            </w:r>
            <w:r w:rsidRPr="00E11F73">
              <w:rPr>
                <w:rFonts w:cstheme="minorHAnsi"/>
                <w:color w:val="000000"/>
                <w:sz w:val="20"/>
                <w:szCs w:val="20"/>
              </w:rPr>
              <w:tab/>
              <w:t xml:space="preserve">de   </w:t>
            </w:r>
            <w:proofErr w:type="spellStart"/>
            <w:r w:rsidRPr="00E11F73">
              <w:rPr>
                <w:rFonts w:cstheme="minorHAnsi"/>
                <w:color w:val="000000"/>
                <w:sz w:val="20"/>
                <w:szCs w:val="20"/>
              </w:rPr>
              <w:t>nformación</w:t>
            </w:r>
            <w:proofErr w:type="spellEnd"/>
            <w:r w:rsidRPr="00E11F73">
              <w:rPr>
                <w:rFonts w:cstheme="minorHAnsi"/>
                <w:color w:val="000000"/>
                <w:sz w:val="20"/>
                <w:szCs w:val="20"/>
              </w:rPr>
              <w:t xml:space="preserve"> complementaria.</w:t>
            </w:r>
          </w:p>
          <w:p w14:paraId="0BCA72BD"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 Escribe   textos   de   forma coherente   y   cohesionada. Ordena las ideas en torno a un </w:t>
            </w:r>
            <w:proofErr w:type="gramStart"/>
            <w:r w:rsidRPr="00E11F73">
              <w:rPr>
                <w:rFonts w:cstheme="minorHAnsi"/>
                <w:color w:val="000000"/>
                <w:sz w:val="20"/>
                <w:szCs w:val="20"/>
              </w:rPr>
              <w:t>tema  y</w:t>
            </w:r>
            <w:proofErr w:type="gramEnd"/>
            <w:r w:rsidRPr="00E11F73">
              <w:rPr>
                <w:rFonts w:cstheme="minorHAnsi"/>
                <w:color w:val="000000"/>
                <w:sz w:val="20"/>
                <w:szCs w:val="20"/>
              </w:rPr>
              <w:t xml:space="preserve">  las  desarrolla  para ampliar  la  información,  sin contradicciones, reiteraciones innecesarias   o   digresiones. Establece relaciones entre las </w:t>
            </w:r>
            <w:proofErr w:type="gramStart"/>
            <w:r w:rsidRPr="00E11F73">
              <w:rPr>
                <w:rFonts w:cstheme="minorHAnsi"/>
                <w:color w:val="000000"/>
                <w:sz w:val="20"/>
                <w:szCs w:val="20"/>
              </w:rPr>
              <w:t>ideas,  como</w:t>
            </w:r>
            <w:proofErr w:type="gramEnd"/>
            <w:r w:rsidRPr="00E11F73">
              <w:rPr>
                <w:rFonts w:cstheme="minorHAnsi"/>
                <w:color w:val="000000"/>
                <w:sz w:val="20"/>
                <w:szCs w:val="20"/>
              </w:rPr>
              <w:t xml:space="preserve">  causa-efecto  y secuencia, a través de algunos referentes    y</w:t>
            </w:r>
            <w:r w:rsidRPr="00E11F73">
              <w:rPr>
                <w:rFonts w:cstheme="minorHAnsi"/>
                <w:color w:val="000000"/>
                <w:sz w:val="20"/>
                <w:szCs w:val="20"/>
              </w:rPr>
              <w:tab/>
              <w:t>conectores.</w:t>
            </w:r>
          </w:p>
          <w:p w14:paraId="70A08377"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lastRenderedPageBreak/>
              <w:t xml:space="preserve">Incorpora un vocabulario que </w:t>
            </w:r>
            <w:proofErr w:type="gramStart"/>
            <w:r w:rsidRPr="00E11F73">
              <w:rPr>
                <w:rFonts w:cstheme="minorHAnsi"/>
                <w:color w:val="000000"/>
                <w:sz w:val="20"/>
                <w:szCs w:val="20"/>
              </w:rPr>
              <w:t>incluye  sinónimos</w:t>
            </w:r>
            <w:proofErr w:type="gramEnd"/>
            <w:r w:rsidRPr="00E11F73">
              <w:rPr>
                <w:rFonts w:cstheme="minorHAnsi"/>
                <w:color w:val="000000"/>
                <w:sz w:val="20"/>
                <w:szCs w:val="20"/>
              </w:rPr>
              <w:t xml:space="preserve">  y  algunos términos   propios   de   los campos del saber.</w:t>
            </w:r>
          </w:p>
          <w:p w14:paraId="58E05F05"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Utiliza recursos gramaticales y</w:t>
            </w:r>
          </w:p>
          <w:p w14:paraId="32AA2726"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xml:space="preserve">ortográficos (por ejemplo, el punto seguido y los signos de admiración) que contribuyen a dar sentido a su texto. Emplea algunas figuras retóricas (por </w:t>
            </w:r>
            <w:proofErr w:type="gramStart"/>
            <w:r w:rsidRPr="00E11F73">
              <w:rPr>
                <w:rFonts w:cstheme="minorHAnsi"/>
                <w:color w:val="000000"/>
                <w:sz w:val="20"/>
                <w:szCs w:val="20"/>
              </w:rPr>
              <w:t xml:space="preserve">ejemplo,   </w:t>
            </w:r>
            <w:proofErr w:type="gramEnd"/>
            <w:r w:rsidRPr="00E11F73">
              <w:rPr>
                <w:rFonts w:cstheme="minorHAnsi"/>
                <w:color w:val="000000"/>
                <w:sz w:val="20"/>
                <w:szCs w:val="20"/>
              </w:rPr>
              <w:t>las   adjetivaciones) para caracterizar personas y escenarios, y elabora rimas y juegos  verbales  apelando  al ritmo y la musicalidad de las palabras, con el fin de expresar sus experiencias y emociones.</w:t>
            </w:r>
          </w:p>
          <w:p w14:paraId="44AC9899"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Revisa</w:t>
            </w:r>
            <w:r w:rsidRPr="00E11F73">
              <w:rPr>
                <w:rFonts w:cstheme="minorHAnsi"/>
                <w:color w:val="000000"/>
                <w:sz w:val="20"/>
                <w:szCs w:val="20"/>
              </w:rPr>
              <w:tab/>
              <w:t>el</w:t>
            </w:r>
            <w:r w:rsidRPr="00E11F73">
              <w:rPr>
                <w:rFonts w:cstheme="minorHAnsi"/>
                <w:color w:val="000000"/>
                <w:sz w:val="20"/>
                <w:szCs w:val="20"/>
              </w:rPr>
              <w:tab/>
              <w:t>texto</w:t>
            </w:r>
            <w:r w:rsidRPr="00E11F73">
              <w:rPr>
                <w:rFonts w:cstheme="minorHAnsi"/>
                <w:color w:val="000000"/>
                <w:sz w:val="20"/>
                <w:szCs w:val="20"/>
              </w:rPr>
              <w:tab/>
              <w:t>para determinar si se ajusta a la situación    comunicativa,</w:t>
            </w:r>
            <w:r w:rsidRPr="00E11F73">
              <w:rPr>
                <w:rFonts w:cstheme="minorHAnsi"/>
                <w:color w:val="000000"/>
                <w:sz w:val="20"/>
                <w:szCs w:val="20"/>
              </w:rPr>
              <w:tab/>
              <w:t xml:space="preserve">si </w:t>
            </w:r>
            <w:proofErr w:type="gramStart"/>
            <w:r w:rsidRPr="00E11F73">
              <w:rPr>
                <w:rFonts w:cstheme="minorHAnsi"/>
                <w:color w:val="000000"/>
                <w:sz w:val="20"/>
                <w:szCs w:val="20"/>
              </w:rPr>
              <w:t>existen  la</w:t>
            </w:r>
            <w:proofErr w:type="gramEnd"/>
            <w:r w:rsidRPr="00E11F73">
              <w:rPr>
                <w:rFonts w:cstheme="minorHAnsi"/>
                <w:color w:val="000000"/>
                <w:sz w:val="20"/>
                <w:szCs w:val="20"/>
              </w:rPr>
              <w:t xml:space="preserve">   coherencia entre las ideas, o si el uso de conectores y referentes </w:t>
            </w:r>
            <w:r w:rsidRPr="00E11F73">
              <w:rPr>
                <w:rFonts w:cstheme="minorHAnsi"/>
                <w:color w:val="000000"/>
                <w:sz w:val="20"/>
                <w:szCs w:val="20"/>
              </w:rPr>
              <w:lastRenderedPageBreak/>
              <w:t>asegura   la   cohesión   entre ellas. También revisa el uso de los recursos    ortográficos empleados   en   su   texto   y verifica si falta alguno (como los signos de interrogación), con el fin de mejorarlo.</w:t>
            </w:r>
          </w:p>
          <w:p w14:paraId="2C66FD79" w14:textId="77777777" w:rsidR="006F6D87" w:rsidRPr="00E11F73" w:rsidRDefault="006F6D87" w:rsidP="006F6D87">
            <w:pPr>
              <w:pStyle w:val="Prrafodelista"/>
              <w:ind w:left="170"/>
              <w:jc w:val="both"/>
              <w:rPr>
                <w:rFonts w:cstheme="minorHAnsi"/>
                <w:color w:val="000000"/>
                <w:sz w:val="20"/>
                <w:szCs w:val="20"/>
              </w:rPr>
            </w:pPr>
            <w:r w:rsidRPr="00E11F73">
              <w:rPr>
                <w:rFonts w:cstheme="minorHAnsi"/>
                <w:color w:val="000000"/>
                <w:sz w:val="20"/>
                <w:szCs w:val="20"/>
              </w:rPr>
              <w:t>• Explica el efecto de su texto en los lectores,</w:t>
            </w:r>
            <w:r w:rsidRPr="00E11F73">
              <w:rPr>
                <w:rFonts w:cstheme="minorHAnsi"/>
                <w:color w:val="000000"/>
                <w:sz w:val="20"/>
                <w:szCs w:val="20"/>
              </w:rPr>
              <w:tab/>
              <w:t xml:space="preserve"> luego de compartirlo con otros. También, revisa el uso de los recursos</w:t>
            </w:r>
            <w:r w:rsidRPr="00E11F73">
              <w:rPr>
                <w:rFonts w:cstheme="minorHAnsi"/>
                <w:color w:val="000000"/>
                <w:sz w:val="20"/>
                <w:szCs w:val="20"/>
              </w:rPr>
              <w:tab/>
              <w:t>ortográficos empleados   en   su   texto   y algunos aspectos gramaticales.</w:t>
            </w:r>
          </w:p>
        </w:tc>
      </w:tr>
      <w:tr w:rsidR="006F6D87" w:rsidRPr="00E11F73" w14:paraId="6C00736F" w14:textId="77777777" w:rsidTr="006F6D87">
        <w:tc>
          <w:tcPr>
            <w:tcW w:w="15281" w:type="dxa"/>
            <w:gridSpan w:val="9"/>
            <w:shd w:val="clear" w:color="auto" w:fill="BDD6EE" w:themeFill="accent1" w:themeFillTint="66"/>
          </w:tcPr>
          <w:p w14:paraId="37B31384"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4A2778FE" w14:textId="77777777" w:rsidTr="006F6D87">
        <w:tc>
          <w:tcPr>
            <w:tcW w:w="3804" w:type="dxa"/>
            <w:gridSpan w:val="2"/>
          </w:tcPr>
          <w:p w14:paraId="68596A46" w14:textId="77777777" w:rsidR="006F6D87" w:rsidRPr="00E11F73" w:rsidRDefault="006F6D87" w:rsidP="007610B1">
            <w:pPr>
              <w:pStyle w:val="Prrafodelista"/>
              <w:numPr>
                <w:ilvl w:val="0"/>
                <w:numId w:val="76"/>
              </w:numPr>
              <w:tabs>
                <w:tab w:val="left" w:pos="147"/>
              </w:tabs>
              <w:ind w:left="5" w:firstLine="0"/>
              <w:jc w:val="both"/>
              <w:rPr>
                <w:rFonts w:cstheme="minorHAnsi"/>
                <w:sz w:val="20"/>
                <w:szCs w:val="20"/>
              </w:rPr>
            </w:pPr>
            <w:proofErr w:type="gramStart"/>
            <w:r w:rsidRPr="00E11F73">
              <w:rPr>
                <w:rFonts w:cstheme="minorHAnsi"/>
                <w:sz w:val="20"/>
                <w:szCs w:val="20"/>
              </w:rPr>
              <w:t>Adecua  el</w:t>
            </w:r>
            <w:proofErr w:type="gramEnd"/>
            <w:r w:rsidRPr="00E11F73">
              <w:rPr>
                <w:rFonts w:cstheme="minorHAnsi"/>
                <w:sz w:val="20"/>
                <w:szCs w:val="20"/>
              </w:rPr>
              <w:t xml:space="preserve">  texto  a  la situación   comunicativa Recurre a  su  experiencia  </w:t>
            </w:r>
            <w:r w:rsidRPr="00E11F73">
              <w:rPr>
                <w:rFonts w:cstheme="minorHAnsi"/>
                <w:sz w:val="20"/>
                <w:szCs w:val="20"/>
              </w:rPr>
              <w:lastRenderedPageBreak/>
              <w:t>para escribir, escribe textos en torno a  un   tema. Utiliza recursos</w:t>
            </w:r>
          </w:p>
          <w:p w14:paraId="494EF07F" w14:textId="77777777" w:rsidR="006F6D87" w:rsidRPr="00E11F73" w:rsidRDefault="006F6D87" w:rsidP="006F6D87">
            <w:pPr>
              <w:pStyle w:val="Prrafodelista"/>
              <w:ind w:left="5"/>
              <w:jc w:val="both"/>
              <w:rPr>
                <w:rFonts w:cstheme="minorHAnsi"/>
                <w:sz w:val="20"/>
                <w:szCs w:val="20"/>
              </w:rPr>
            </w:pPr>
            <w:r w:rsidRPr="00E11F73">
              <w:rPr>
                <w:rFonts w:cstheme="minorHAnsi"/>
                <w:sz w:val="20"/>
                <w:szCs w:val="20"/>
              </w:rPr>
              <w:t>gramaticales</w:t>
            </w:r>
            <w:r w:rsidRPr="00E11F73">
              <w:rPr>
                <w:rFonts w:cstheme="minorHAnsi"/>
                <w:sz w:val="20"/>
                <w:szCs w:val="20"/>
              </w:rPr>
              <w:tab/>
              <w:t>y ortográficos</w:t>
            </w:r>
            <w:r w:rsidRPr="00E11F73">
              <w:rPr>
                <w:rFonts w:cstheme="minorHAnsi"/>
                <w:sz w:val="20"/>
                <w:szCs w:val="20"/>
              </w:rPr>
              <w:tab/>
              <w:t xml:space="preserve">(por ejemplo, las mayúsculas </w:t>
            </w:r>
            <w:proofErr w:type="gramStart"/>
            <w:r w:rsidRPr="00E11F73">
              <w:rPr>
                <w:rFonts w:cstheme="minorHAnsi"/>
                <w:sz w:val="20"/>
                <w:szCs w:val="20"/>
              </w:rPr>
              <w:t>y  el</w:t>
            </w:r>
            <w:proofErr w:type="gramEnd"/>
            <w:r w:rsidRPr="00E11F73">
              <w:rPr>
                <w:rFonts w:cstheme="minorHAnsi"/>
                <w:sz w:val="20"/>
                <w:szCs w:val="20"/>
              </w:rPr>
              <w:t xml:space="preserve">  punto  final) Revisa el texto con ayuda del</w:t>
            </w:r>
            <w:r w:rsidRPr="00E11F73">
              <w:rPr>
                <w:rFonts w:cstheme="minorHAnsi"/>
                <w:sz w:val="20"/>
                <w:szCs w:val="20"/>
              </w:rPr>
              <w:tab/>
              <w:t>docente,</w:t>
            </w:r>
          </w:p>
        </w:tc>
        <w:tc>
          <w:tcPr>
            <w:tcW w:w="3946" w:type="dxa"/>
            <w:gridSpan w:val="2"/>
          </w:tcPr>
          <w:p w14:paraId="746D15A5" w14:textId="77777777" w:rsidR="006F6D87" w:rsidRPr="00E11F73" w:rsidRDefault="006F6D87" w:rsidP="007610B1">
            <w:pPr>
              <w:pStyle w:val="Prrafodelista"/>
              <w:numPr>
                <w:ilvl w:val="0"/>
                <w:numId w:val="76"/>
              </w:numPr>
              <w:ind w:left="171" w:firstLine="0"/>
              <w:jc w:val="both"/>
              <w:rPr>
                <w:rFonts w:cstheme="minorHAnsi"/>
                <w:sz w:val="20"/>
                <w:szCs w:val="20"/>
              </w:rPr>
            </w:pPr>
            <w:r w:rsidRPr="00E11F73">
              <w:rPr>
                <w:rFonts w:cstheme="minorHAnsi"/>
                <w:sz w:val="20"/>
                <w:szCs w:val="20"/>
              </w:rPr>
              <w:lastRenderedPageBreak/>
              <w:t xml:space="preserve">Adecua el texto a la situación comunicativa recurre   a   su experiencia, escribe   textos   de   forma coherente   y   </w:t>
            </w:r>
            <w:r w:rsidRPr="00E11F73">
              <w:rPr>
                <w:rFonts w:cstheme="minorHAnsi"/>
                <w:sz w:val="20"/>
                <w:szCs w:val="20"/>
              </w:rPr>
              <w:lastRenderedPageBreak/>
              <w:t xml:space="preserve">cohesionada. establece relaciones entre las </w:t>
            </w:r>
            <w:proofErr w:type="gramStart"/>
            <w:r w:rsidRPr="00E11F73">
              <w:rPr>
                <w:rFonts w:cstheme="minorHAnsi"/>
                <w:sz w:val="20"/>
                <w:szCs w:val="20"/>
              </w:rPr>
              <w:t>ideas,  como</w:t>
            </w:r>
            <w:proofErr w:type="gramEnd"/>
            <w:r w:rsidRPr="00E11F73">
              <w:rPr>
                <w:rFonts w:cstheme="minorHAnsi"/>
                <w:sz w:val="20"/>
                <w:szCs w:val="20"/>
              </w:rPr>
              <w:t xml:space="preserve">  causa-efecto, Utiliza recursos gramaticales y ortográficos (por ejemplo, el punto seguido y los signos de admiración) Revisa</w:t>
            </w:r>
            <w:r w:rsidRPr="00E11F73">
              <w:rPr>
                <w:rFonts w:cstheme="minorHAnsi"/>
                <w:sz w:val="20"/>
                <w:szCs w:val="20"/>
              </w:rPr>
              <w:tab/>
              <w:t xml:space="preserve">el texto para determinar si se ajusta a la situación    </w:t>
            </w:r>
          </w:p>
          <w:p w14:paraId="17E44F28"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comunicativa, revisa el uso de los recursos    ortográficos Explica el efecto de su texto en los </w:t>
            </w:r>
            <w:proofErr w:type="gramStart"/>
            <w:r w:rsidRPr="00E11F73">
              <w:rPr>
                <w:rFonts w:cstheme="minorHAnsi"/>
                <w:sz w:val="20"/>
                <w:szCs w:val="20"/>
              </w:rPr>
              <w:t>lectores .</w:t>
            </w:r>
            <w:proofErr w:type="gramEnd"/>
            <w:r w:rsidRPr="00E11F73">
              <w:rPr>
                <w:rFonts w:cstheme="minorHAnsi"/>
                <w:sz w:val="20"/>
                <w:szCs w:val="20"/>
              </w:rPr>
              <w:tab/>
            </w:r>
          </w:p>
        </w:tc>
        <w:tc>
          <w:tcPr>
            <w:tcW w:w="3458" w:type="dxa"/>
            <w:gridSpan w:val="2"/>
          </w:tcPr>
          <w:p w14:paraId="2CBD80E2" w14:textId="77777777" w:rsidR="006F6D87" w:rsidRPr="00E11F73" w:rsidRDefault="006F6D87" w:rsidP="006F6D87">
            <w:pPr>
              <w:pStyle w:val="Prrafodelista"/>
              <w:numPr>
                <w:ilvl w:val="0"/>
                <w:numId w:val="1"/>
              </w:numPr>
              <w:jc w:val="both"/>
              <w:rPr>
                <w:rFonts w:cstheme="minorHAnsi"/>
                <w:sz w:val="20"/>
                <w:szCs w:val="20"/>
              </w:rPr>
            </w:pPr>
            <w:r w:rsidRPr="00E11F73">
              <w:rPr>
                <w:rFonts w:cstheme="minorHAnsi"/>
                <w:sz w:val="20"/>
                <w:szCs w:val="20"/>
              </w:rPr>
              <w:lastRenderedPageBreak/>
              <w:t>Adecua el texto a la situación</w:t>
            </w:r>
          </w:p>
          <w:p w14:paraId="7D061F49" w14:textId="77777777" w:rsidR="006F6D87" w:rsidRPr="00E11F73" w:rsidRDefault="006F6D87" w:rsidP="006F6D87">
            <w:pPr>
              <w:ind w:left="360"/>
              <w:jc w:val="both"/>
              <w:rPr>
                <w:rFonts w:cstheme="minorHAnsi"/>
                <w:sz w:val="20"/>
                <w:szCs w:val="20"/>
              </w:rPr>
            </w:pPr>
            <w:r w:rsidRPr="00E11F73">
              <w:rPr>
                <w:rFonts w:cstheme="minorHAnsi"/>
                <w:sz w:val="20"/>
                <w:szCs w:val="20"/>
              </w:rPr>
              <w:t>comunicativa considerando el propósito</w:t>
            </w:r>
            <w:r w:rsidRPr="00E11F73">
              <w:rPr>
                <w:rFonts w:cstheme="minorHAnsi"/>
                <w:sz w:val="20"/>
                <w:szCs w:val="20"/>
              </w:rPr>
              <w:tab/>
              <w:t xml:space="preserve">comunicativo, recurre   a   </w:t>
            </w:r>
            <w:r w:rsidRPr="00E11F73">
              <w:rPr>
                <w:rFonts w:cstheme="minorHAnsi"/>
                <w:sz w:val="20"/>
                <w:szCs w:val="20"/>
              </w:rPr>
              <w:lastRenderedPageBreak/>
              <w:t>su experiencia   y   a   algunas fuentes</w:t>
            </w:r>
            <w:r w:rsidRPr="00E11F73">
              <w:rPr>
                <w:rFonts w:cstheme="minorHAnsi"/>
                <w:sz w:val="20"/>
                <w:szCs w:val="20"/>
              </w:rPr>
              <w:tab/>
              <w:t xml:space="preserve">de    </w:t>
            </w:r>
            <w:proofErr w:type="gramStart"/>
            <w:r w:rsidRPr="00E11F73">
              <w:rPr>
                <w:rFonts w:cstheme="minorHAnsi"/>
                <w:sz w:val="20"/>
                <w:szCs w:val="20"/>
              </w:rPr>
              <w:t>información ,Escribe</w:t>
            </w:r>
            <w:proofErr w:type="gramEnd"/>
            <w:r w:rsidRPr="00E11F73">
              <w:rPr>
                <w:rFonts w:cstheme="minorHAnsi"/>
                <w:sz w:val="20"/>
                <w:szCs w:val="20"/>
              </w:rPr>
              <w:t xml:space="preserve">   textos   de   forma coherente y   cohesionada. Utiliza recursos gramaticales y</w:t>
            </w:r>
          </w:p>
          <w:p w14:paraId="6EEB34C5" w14:textId="77777777" w:rsidR="006F6D87" w:rsidRPr="00E11F73" w:rsidRDefault="006F6D87" w:rsidP="006F6D87">
            <w:pPr>
              <w:ind w:left="360"/>
              <w:jc w:val="both"/>
              <w:rPr>
                <w:rFonts w:cstheme="minorHAnsi"/>
                <w:sz w:val="20"/>
                <w:szCs w:val="20"/>
              </w:rPr>
            </w:pPr>
            <w:r w:rsidRPr="00E11F73">
              <w:rPr>
                <w:rFonts w:cstheme="minorHAnsi"/>
                <w:sz w:val="20"/>
                <w:szCs w:val="20"/>
              </w:rPr>
              <w:t>ortográficos (por ejemplo, el punto seguido y los signos de admiración) Emplea algunas figuras retóricas Revisa el</w:t>
            </w:r>
            <w:r w:rsidRPr="00E11F73">
              <w:rPr>
                <w:rFonts w:cstheme="minorHAnsi"/>
                <w:sz w:val="20"/>
                <w:szCs w:val="20"/>
              </w:rPr>
              <w:tab/>
              <w:t>texto</w:t>
            </w:r>
            <w:r w:rsidRPr="00E11F73">
              <w:rPr>
                <w:rFonts w:cstheme="minorHAnsi"/>
                <w:sz w:val="20"/>
                <w:szCs w:val="20"/>
              </w:rPr>
              <w:tab/>
              <w:t>para determinar si se ajusta a la situación    comunicativa, revisa el uso de los recursos</w:t>
            </w:r>
            <w:r w:rsidRPr="00E11F73">
              <w:rPr>
                <w:rFonts w:cstheme="minorHAnsi"/>
                <w:sz w:val="20"/>
                <w:szCs w:val="20"/>
              </w:rPr>
              <w:tab/>
              <w:t>ortográficos</w:t>
            </w:r>
            <w:r w:rsidRPr="00E11F73">
              <w:rPr>
                <w:rFonts w:cstheme="minorHAnsi"/>
                <w:sz w:val="20"/>
                <w:szCs w:val="20"/>
              </w:rPr>
              <w:tab/>
            </w:r>
          </w:p>
        </w:tc>
        <w:tc>
          <w:tcPr>
            <w:tcW w:w="4073" w:type="dxa"/>
            <w:gridSpan w:val="3"/>
          </w:tcPr>
          <w:p w14:paraId="50545024" w14:textId="77777777" w:rsidR="006F6D87" w:rsidRPr="00E11F73" w:rsidRDefault="006F6D87" w:rsidP="006F6D87">
            <w:pPr>
              <w:pStyle w:val="Prrafodelista"/>
              <w:numPr>
                <w:ilvl w:val="0"/>
                <w:numId w:val="1"/>
              </w:numPr>
              <w:jc w:val="both"/>
              <w:rPr>
                <w:rFonts w:cstheme="minorHAnsi"/>
                <w:sz w:val="20"/>
                <w:szCs w:val="20"/>
              </w:rPr>
            </w:pPr>
            <w:r w:rsidRPr="00E11F73">
              <w:rPr>
                <w:rFonts w:cstheme="minorHAnsi"/>
                <w:sz w:val="20"/>
                <w:szCs w:val="20"/>
              </w:rPr>
              <w:lastRenderedPageBreak/>
              <w:t>Adecua el texto a la situación</w:t>
            </w:r>
          </w:p>
          <w:p w14:paraId="4D93688B" w14:textId="77777777" w:rsidR="006F6D87" w:rsidRPr="00E11F73" w:rsidRDefault="006F6D87" w:rsidP="006F6D87">
            <w:pPr>
              <w:pStyle w:val="Prrafodelista"/>
              <w:jc w:val="both"/>
              <w:rPr>
                <w:rFonts w:cstheme="minorHAnsi"/>
                <w:sz w:val="20"/>
                <w:szCs w:val="20"/>
              </w:rPr>
            </w:pPr>
            <w:r w:rsidRPr="00E11F73">
              <w:rPr>
                <w:rFonts w:cstheme="minorHAnsi"/>
                <w:sz w:val="20"/>
                <w:szCs w:val="20"/>
              </w:rPr>
              <w:t xml:space="preserve">Comunicativa considerando el propósito, distingue el registro formal </w:t>
            </w:r>
            <w:r w:rsidRPr="00E11F73">
              <w:rPr>
                <w:rFonts w:cstheme="minorHAnsi"/>
                <w:sz w:val="20"/>
                <w:szCs w:val="20"/>
              </w:rPr>
              <w:lastRenderedPageBreak/>
              <w:t xml:space="preserve">del informal, escribe   textos   de   forma coherente   y   cohesionada. Ordena las ideas en torno a un </w:t>
            </w:r>
            <w:proofErr w:type="gramStart"/>
            <w:r w:rsidRPr="00E11F73">
              <w:rPr>
                <w:rFonts w:cstheme="minorHAnsi"/>
                <w:sz w:val="20"/>
                <w:szCs w:val="20"/>
              </w:rPr>
              <w:t>tema ,causa</w:t>
            </w:r>
            <w:proofErr w:type="gramEnd"/>
            <w:r w:rsidRPr="00E11F73">
              <w:rPr>
                <w:rFonts w:cstheme="minorHAnsi"/>
                <w:sz w:val="20"/>
                <w:szCs w:val="20"/>
              </w:rPr>
              <w:t>- efecto Utiliza recursos gramaticales y ortográficos. emplea algunas figuras retóricas (por ejemplo, revisa</w:t>
            </w:r>
            <w:r w:rsidRPr="00E11F73">
              <w:rPr>
                <w:rFonts w:cstheme="minorHAnsi"/>
                <w:sz w:val="20"/>
                <w:szCs w:val="20"/>
              </w:rPr>
              <w:tab/>
              <w:t>el</w:t>
            </w:r>
            <w:r w:rsidRPr="00E11F73">
              <w:rPr>
                <w:rFonts w:cstheme="minorHAnsi"/>
                <w:sz w:val="20"/>
                <w:szCs w:val="20"/>
              </w:rPr>
              <w:tab/>
              <w:t>texto para determinar si se ajusta a la situación    comunicativa, uso de conectores, explica el efecto de su texto en los lectores,</w:t>
            </w:r>
          </w:p>
          <w:p w14:paraId="2B1E72D1" w14:textId="77777777" w:rsidR="006F6D87" w:rsidRPr="00E11F73" w:rsidRDefault="006F6D87" w:rsidP="006F6D87">
            <w:pPr>
              <w:pStyle w:val="Prrafodelista"/>
              <w:jc w:val="both"/>
              <w:rPr>
                <w:rFonts w:cstheme="minorHAnsi"/>
                <w:sz w:val="20"/>
                <w:szCs w:val="20"/>
              </w:rPr>
            </w:pPr>
          </w:p>
        </w:tc>
      </w:tr>
      <w:tr w:rsidR="006F6D87" w:rsidRPr="00365599" w14:paraId="0BD12F63" w14:textId="77777777" w:rsidTr="006F6D87">
        <w:tc>
          <w:tcPr>
            <w:tcW w:w="3804" w:type="dxa"/>
            <w:gridSpan w:val="2"/>
          </w:tcPr>
          <w:p w14:paraId="67598389" w14:textId="77777777" w:rsidR="006F6D87" w:rsidRPr="00E11F73" w:rsidRDefault="006F6D87" w:rsidP="006F6D87">
            <w:pPr>
              <w:spacing w:after="200" w:line="276" w:lineRule="auto"/>
              <w:rPr>
                <w:rFonts w:eastAsia="Calibri" w:cstheme="minorHAnsi"/>
                <w:sz w:val="20"/>
                <w:szCs w:val="20"/>
              </w:rPr>
            </w:pPr>
          </w:p>
        </w:tc>
        <w:tc>
          <w:tcPr>
            <w:tcW w:w="3946" w:type="dxa"/>
            <w:gridSpan w:val="2"/>
          </w:tcPr>
          <w:p w14:paraId="701801BF" w14:textId="77777777" w:rsidR="006F6D87" w:rsidRPr="00E11F73" w:rsidRDefault="006F6D87" w:rsidP="006F6D87">
            <w:pPr>
              <w:pStyle w:val="Prrafodelista"/>
              <w:numPr>
                <w:ilvl w:val="0"/>
                <w:numId w:val="1"/>
              </w:numPr>
              <w:ind w:left="170" w:hanging="142"/>
              <w:jc w:val="both"/>
              <w:rPr>
                <w:rFonts w:cstheme="minorHAnsi"/>
                <w:sz w:val="20"/>
                <w:szCs w:val="20"/>
              </w:rPr>
            </w:pPr>
          </w:p>
        </w:tc>
        <w:tc>
          <w:tcPr>
            <w:tcW w:w="3458" w:type="dxa"/>
            <w:gridSpan w:val="2"/>
          </w:tcPr>
          <w:p w14:paraId="6407FA90" w14:textId="77777777" w:rsidR="006F6D87" w:rsidRPr="00E11F73" w:rsidRDefault="006F6D87" w:rsidP="006F6D87">
            <w:pPr>
              <w:pStyle w:val="Prrafodelista"/>
              <w:numPr>
                <w:ilvl w:val="0"/>
                <w:numId w:val="1"/>
              </w:numPr>
              <w:ind w:left="170" w:hanging="142"/>
              <w:jc w:val="both"/>
              <w:rPr>
                <w:rFonts w:cstheme="minorHAnsi"/>
                <w:sz w:val="20"/>
                <w:szCs w:val="20"/>
              </w:rPr>
            </w:pPr>
          </w:p>
        </w:tc>
        <w:tc>
          <w:tcPr>
            <w:tcW w:w="4073" w:type="dxa"/>
            <w:gridSpan w:val="3"/>
          </w:tcPr>
          <w:p w14:paraId="21246205" w14:textId="77777777" w:rsidR="006F6D87" w:rsidRPr="00E11F73" w:rsidRDefault="006F6D87" w:rsidP="006F6D87">
            <w:pPr>
              <w:pStyle w:val="Prrafodelista"/>
              <w:numPr>
                <w:ilvl w:val="0"/>
                <w:numId w:val="1"/>
              </w:numPr>
              <w:ind w:left="170" w:hanging="142"/>
              <w:jc w:val="both"/>
              <w:rPr>
                <w:rFonts w:cstheme="minorHAnsi"/>
                <w:sz w:val="20"/>
                <w:szCs w:val="20"/>
              </w:rPr>
            </w:pPr>
          </w:p>
        </w:tc>
      </w:tr>
    </w:tbl>
    <w:p w14:paraId="7313AD12" w14:textId="77777777" w:rsidR="006F6D87" w:rsidRPr="00E11F73" w:rsidRDefault="006F6D87" w:rsidP="006F6D87">
      <w:pPr>
        <w:rPr>
          <w:rFonts w:cstheme="minorHAnsi"/>
          <w:b/>
          <w:sz w:val="20"/>
          <w:szCs w:val="20"/>
          <w:lang w:val="es-MX"/>
        </w:rPr>
      </w:pPr>
    </w:p>
    <w:p w14:paraId="54E39003" w14:textId="77777777" w:rsidR="006F6D87" w:rsidRPr="00E11F73" w:rsidRDefault="006F6D87" w:rsidP="006F6D87">
      <w:pPr>
        <w:ind w:left="426"/>
        <w:rPr>
          <w:rFonts w:cstheme="minorHAnsi"/>
          <w:b/>
          <w:sz w:val="20"/>
          <w:szCs w:val="20"/>
          <w:lang w:val="es-MX"/>
        </w:rPr>
      </w:pPr>
    </w:p>
    <w:tbl>
      <w:tblPr>
        <w:tblStyle w:val="Tablaconcuadrcula"/>
        <w:tblW w:w="15341" w:type="dxa"/>
        <w:tblInd w:w="-147" w:type="dxa"/>
        <w:tblLook w:val="04A0" w:firstRow="1" w:lastRow="0" w:firstColumn="1" w:lastColumn="0" w:noHBand="0" w:noVBand="1"/>
      </w:tblPr>
      <w:tblGrid>
        <w:gridCol w:w="1809"/>
        <w:gridCol w:w="1978"/>
        <w:gridCol w:w="1978"/>
        <w:gridCol w:w="1978"/>
        <w:gridCol w:w="40"/>
        <w:gridCol w:w="1938"/>
        <w:gridCol w:w="1978"/>
        <w:gridCol w:w="1821"/>
        <w:gridCol w:w="1821"/>
      </w:tblGrid>
      <w:tr w:rsidR="006F6D87" w:rsidRPr="00365599" w14:paraId="668CCD12" w14:textId="77777777" w:rsidTr="00065DB5">
        <w:tc>
          <w:tcPr>
            <w:tcW w:w="15341" w:type="dxa"/>
            <w:gridSpan w:val="9"/>
            <w:shd w:val="clear" w:color="auto" w:fill="BDD6EE" w:themeFill="accent1" w:themeFillTint="66"/>
          </w:tcPr>
          <w:p w14:paraId="156341DF" w14:textId="77777777" w:rsidR="006F6D87" w:rsidRPr="00E11F73" w:rsidRDefault="006F6D87" w:rsidP="006F6D87">
            <w:pPr>
              <w:rPr>
                <w:rFonts w:cstheme="minorHAnsi"/>
                <w:b/>
                <w:sz w:val="20"/>
                <w:szCs w:val="20"/>
              </w:rPr>
            </w:pPr>
            <w:proofErr w:type="gramStart"/>
            <w:r w:rsidRPr="00E11F73">
              <w:rPr>
                <w:rFonts w:cstheme="minorHAnsi"/>
                <w:b/>
                <w:sz w:val="20"/>
                <w:szCs w:val="20"/>
              </w:rPr>
              <w:t xml:space="preserve">Competencia </w:t>
            </w:r>
            <w:r w:rsidRPr="00E11F73">
              <w:rPr>
                <w:rFonts w:eastAsia="Calibri" w:cstheme="minorHAnsi"/>
                <w:b/>
                <w:sz w:val="20"/>
                <w:szCs w:val="20"/>
              </w:rPr>
              <w:t>:</w:t>
            </w:r>
            <w:proofErr w:type="gramEnd"/>
            <w:r w:rsidRPr="00E11F73">
              <w:rPr>
                <w:rFonts w:cstheme="minorHAnsi"/>
                <w:b/>
                <w:sz w:val="20"/>
                <w:szCs w:val="20"/>
              </w:rPr>
              <w:t xml:space="preserve"> RESUELVE PROBLEMAS DE CANTIDAD -1 MAT</w:t>
            </w:r>
          </w:p>
          <w:p w14:paraId="1BE2CADA" w14:textId="77777777" w:rsidR="006F6D87" w:rsidRPr="00E11F73" w:rsidRDefault="006F6D87" w:rsidP="006F6D87">
            <w:pPr>
              <w:rPr>
                <w:rFonts w:cstheme="minorHAnsi"/>
                <w:b/>
                <w:sz w:val="20"/>
                <w:szCs w:val="20"/>
              </w:rPr>
            </w:pPr>
          </w:p>
        </w:tc>
      </w:tr>
      <w:tr w:rsidR="006F6D87" w:rsidRPr="00365599" w14:paraId="376038D6" w14:textId="77777777" w:rsidTr="00065DB5">
        <w:tc>
          <w:tcPr>
            <w:tcW w:w="15341" w:type="dxa"/>
            <w:gridSpan w:val="9"/>
          </w:tcPr>
          <w:p w14:paraId="42A412C1"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 xml:space="preserve">Capacidades: </w:t>
            </w:r>
          </w:p>
          <w:p w14:paraId="2B7044CA" w14:textId="77777777" w:rsidR="006F6D87" w:rsidRPr="00E11F73" w:rsidRDefault="006F6D87" w:rsidP="006F6D87">
            <w:pPr>
              <w:contextualSpacing/>
              <w:rPr>
                <w:rFonts w:cstheme="minorHAnsi"/>
                <w:sz w:val="20"/>
                <w:szCs w:val="20"/>
              </w:rPr>
            </w:pPr>
            <w:r w:rsidRPr="00E11F73">
              <w:rPr>
                <w:rFonts w:cstheme="minorHAnsi"/>
                <w:b/>
                <w:sz w:val="20"/>
                <w:szCs w:val="20"/>
              </w:rPr>
              <w:t xml:space="preserve">   • Traduce cantidades a expresiones numéricas</w:t>
            </w:r>
            <w:r w:rsidRPr="00E11F73">
              <w:rPr>
                <w:rFonts w:cstheme="minorHAnsi"/>
                <w:sz w:val="20"/>
                <w:szCs w:val="20"/>
              </w:rPr>
              <w:t xml:space="preserve">: es transformar las relaciones entre los datos y condiciones de un problema a una expresión numérica (modelo) que reproduzca las relaciones entre estos; esta expresión se comporta como un sistema compuesto por números, operaciones y sus propiedades. Es plantear problemas a partir de una situación o una expresión numérica dada. También implica evaluar si el resultado obtenido o la expresión numérica formulada (modelo), cumplen las condiciones iniciales del problema. </w:t>
            </w:r>
          </w:p>
          <w:p w14:paraId="0D0BC896" w14:textId="77777777" w:rsidR="006F6D87" w:rsidRPr="00E11F73" w:rsidRDefault="006F6D87" w:rsidP="006F6D87">
            <w:pPr>
              <w:contextualSpacing/>
              <w:rPr>
                <w:rFonts w:cstheme="minorHAnsi"/>
                <w:sz w:val="20"/>
                <w:szCs w:val="20"/>
              </w:rPr>
            </w:pPr>
            <w:r w:rsidRPr="00E11F73">
              <w:rPr>
                <w:rFonts w:cstheme="minorHAnsi"/>
                <w:sz w:val="20"/>
                <w:szCs w:val="20"/>
              </w:rPr>
              <w:t xml:space="preserve">• </w:t>
            </w:r>
            <w:r w:rsidRPr="00E11F73">
              <w:rPr>
                <w:rFonts w:cstheme="minorHAnsi"/>
                <w:b/>
                <w:sz w:val="20"/>
                <w:szCs w:val="20"/>
              </w:rPr>
              <w:t>Comunica su comprensión sobre los números y las operaciones</w:t>
            </w:r>
            <w:r w:rsidRPr="00E11F73">
              <w:rPr>
                <w:rFonts w:cstheme="minorHAnsi"/>
                <w:sz w:val="20"/>
                <w:szCs w:val="20"/>
              </w:rPr>
              <w:t xml:space="preserve">: es expresar la comprensión de los conceptos numéricos, las operaciones y propiedades, las unidades de medida, las relaciones que establece entre ellos; usando lenguaje numérico y diversas representaciones; así como leer sus representaciones e información con contenido numérico. </w:t>
            </w:r>
          </w:p>
          <w:p w14:paraId="181AD5BF" w14:textId="77777777" w:rsidR="006F6D87" w:rsidRPr="00E11F73" w:rsidRDefault="006F6D87" w:rsidP="006F6D87">
            <w:pPr>
              <w:contextualSpacing/>
              <w:rPr>
                <w:rFonts w:cstheme="minorHAnsi"/>
                <w:sz w:val="20"/>
                <w:szCs w:val="20"/>
              </w:rPr>
            </w:pPr>
            <w:r w:rsidRPr="00E11F73">
              <w:rPr>
                <w:rFonts w:cstheme="minorHAnsi"/>
                <w:sz w:val="20"/>
                <w:szCs w:val="20"/>
              </w:rPr>
              <w:t xml:space="preserve">• </w:t>
            </w:r>
            <w:r w:rsidRPr="00E11F73">
              <w:rPr>
                <w:rFonts w:cstheme="minorHAnsi"/>
                <w:b/>
                <w:sz w:val="20"/>
                <w:szCs w:val="20"/>
              </w:rPr>
              <w:t>Usa estrategias y procedimientos de estimación y cálculo</w:t>
            </w:r>
            <w:r w:rsidRPr="00E11F73">
              <w:rPr>
                <w:rFonts w:cstheme="minorHAnsi"/>
                <w:sz w:val="20"/>
                <w:szCs w:val="20"/>
              </w:rPr>
              <w:t xml:space="preserve">: es seleccionar, adaptar, combinar o crear una variedad de estrategias, procedimientos como el cálculo mental y escrito, la estimación, la aproximación y medición, comparar cantidades; y emplear diversos recursos. </w:t>
            </w:r>
          </w:p>
          <w:p w14:paraId="5886BD27" w14:textId="77777777" w:rsidR="006F6D87" w:rsidRPr="00E11F73" w:rsidRDefault="006F6D87" w:rsidP="006F6D87">
            <w:pPr>
              <w:contextualSpacing/>
              <w:rPr>
                <w:rFonts w:cstheme="minorHAnsi"/>
                <w:b/>
                <w:color w:val="181717"/>
                <w:sz w:val="20"/>
                <w:szCs w:val="20"/>
                <w:u w:val="single"/>
              </w:rPr>
            </w:pPr>
            <w:r w:rsidRPr="00E11F73">
              <w:rPr>
                <w:rFonts w:cstheme="minorHAnsi"/>
                <w:sz w:val="20"/>
                <w:szCs w:val="20"/>
              </w:rPr>
              <w:t xml:space="preserve">• </w:t>
            </w:r>
            <w:r w:rsidRPr="00E11F73">
              <w:rPr>
                <w:rFonts w:cstheme="minorHAnsi"/>
                <w:b/>
                <w:sz w:val="20"/>
                <w:szCs w:val="20"/>
              </w:rPr>
              <w:t>Argumenta afirmaciones sobre las relaciones numéricas y las operaciones</w:t>
            </w:r>
            <w:r w:rsidRPr="00E11F73">
              <w:rPr>
                <w:rFonts w:cstheme="minorHAnsi"/>
                <w:sz w:val="20"/>
                <w:szCs w:val="20"/>
              </w:rPr>
              <w:t>: es elaborar afirmaciones sobre las posibles relaciones entre números naturales, enteros, racionales, reales, sus operaciones y propiedades; basado en comparaciones y experiencias en las que induce propiedades a partir de casos particulares; así como explicarlas con analogías, justificarlas, validarlas o refutarlas con ejemplos y contraejemplos.</w:t>
            </w:r>
          </w:p>
          <w:p w14:paraId="441366EC" w14:textId="77777777" w:rsidR="006F6D87" w:rsidRPr="00E11F73" w:rsidRDefault="006F6D87" w:rsidP="006F6D87">
            <w:pPr>
              <w:jc w:val="both"/>
              <w:rPr>
                <w:rFonts w:cstheme="minorHAnsi"/>
                <w:b/>
                <w:sz w:val="20"/>
                <w:szCs w:val="20"/>
                <w:u w:val="single"/>
              </w:rPr>
            </w:pPr>
          </w:p>
        </w:tc>
      </w:tr>
      <w:tr w:rsidR="006F6D87" w:rsidRPr="00365599" w14:paraId="30B45CA8" w14:textId="77777777" w:rsidTr="00065DB5">
        <w:tc>
          <w:tcPr>
            <w:tcW w:w="15341" w:type="dxa"/>
            <w:gridSpan w:val="9"/>
          </w:tcPr>
          <w:p w14:paraId="01714010"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 xml:space="preserve">ESTANDAR </w:t>
            </w:r>
            <w:proofErr w:type="gramStart"/>
            <w:r w:rsidRPr="00E11F73">
              <w:rPr>
                <w:rFonts w:cstheme="minorHAnsi"/>
                <w:b/>
                <w:sz w:val="20"/>
                <w:szCs w:val="20"/>
              </w:rPr>
              <w:t>DEL  IV</w:t>
            </w:r>
            <w:proofErr w:type="gramEnd"/>
            <w:r w:rsidRPr="00E11F73">
              <w:rPr>
                <w:rFonts w:cstheme="minorHAnsi"/>
                <w:b/>
                <w:sz w:val="20"/>
                <w:szCs w:val="20"/>
              </w:rPr>
              <w:t xml:space="preserve"> CICLO: </w:t>
            </w:r>
          </w:p>
          <w:p w14:paraId="70B362E0" w14:textId="77777777" w:rsidR="006F6D87" w:rsidRPr="00E11F73" w:rsidRDefault="006F6D87" w:rsidP="006F6D87">
            <w:pPr>
              <w:tabs>
                <w:tab w:val="left" w:pos="11487"/>
              </w:tabs>
              <w:autoSpaceDE w:val="0"/>
              <w:autoSpaceDN w:val="0"/>
              <w:adjustRightInd w:val="0"/>
              <w:rPr>
                <w:rFonts w:cstheme="minorHAnsi"/>
                <w:sz w:val="20"/>
                <w:szCs w:val="20"/>
              </w:rPr>
            </w:pPr>
            <w:r w:rsidRPr="00E11F73">
              <w:rPr>
                <w:rFonts w:cstheme="minorHAnsi"/>
                <w:sz w:val="20"/>
                <w:szCs w:val="20"/>
              </w:rPr>
              <w:t xml:space="preserve">Resuelve problemas referidos a una o más acciones de agregar, quitar, igualar, </w:t>
            </w:r>
            <w:proofErr w:type="gramStart"/>
            <w:r w:rsidRPr="00E11F73">
              <w:rPr>
                <w:rFonts w:cstheme="minorHAnsi"/>
                <w:sz w:val="20"/>
                <w:szCs w:val="20"/>
              </w:rPr>
              <w:t>repetir  o</w:t>
            </w:r>
            <w:proofErr w:type="gramEnd"/>
            <w:r w:rsidRPr="00E11F73">
              <w:rPr>
                <w:rFonts w:cstheme="minorHAnsi"/>
                <w:sz w:val="20"/>
                <w:szCs w:val="20"/>
              </w:rPr>
              <w:t xml:space="preserve"> repartir  una cantidad, combinar  dos colecciones de objetos, así como partir una unidad en partes iguales; traduciéndolas a expresiones aditivas y multiplicativas con números naturales y expresiones aditivas con fracciones usuales44. Expresa su comprensión del valor posicional en números de hasta cuatro cifras y   los   representa   mediante   </w:t>
            </w:r>
            <w:proofErr w:type="gramStart"/>
            <w:r w:rsidRPr="00E11F73">
              <w:rPr>
                <w:rFonts w:cstheme="minorHAnsi"/>
                <w:sz w:val="20"/>
                <w:szCs w:val="20"/>
              </w:rPr>
              <w:t xml:space="preserve">equivalencias,   </w:t>
            </w:r>
            <w:proofErr w:type="gramEnd"/>
            <w:r w:rsidRPr="00E11F73">
              <w:rPr>
                <w:rFonts w:cstheme="minorHAnsi"/>
                <w:sz w:val="20"/>
                <w:szCs w:val="20"/>
              </w:rPr>
              <w:t>así   también   la comprensión de las nociones de multiplicación, sus propiedades conmutativa y asociativa y las nociones de división, la noción de fracción como parte - todo y las equivalencias entre fracciones usuales; usando lenguaje numérico y diversas representaciones. Emplea estrategias, el cálculo mental o escrito para operar de forma exacta y aproximada con números naturales; así también emplea estrategias para sumar, restar y encontrar equivalencias entre fracciones. Mide o estima la masa y el tiempo, seleccionando y usando unidades no convencionales y convencionales. Justifica sus</w:t>
            </w:r>
          </w:p>
          <w:p w14:paraId="2CE52D01" w14:textId="77777777" w:rsidR="006F6D87" w:rsidRPr="00E11F73" w:rsidRDefault="006F6D87" w:rsidP="006F6D87">
            <w:pPr>
              <w:tabs>
                <w:tab w:val="left" w:pos="11487"/>
              </w:tabs>
              <w:autoSpaceDE w:val="0"/>
              <w:autoSpaceDN w:val="0"/>
              <w:adjustRightInd w:val="0"/>
              <w:rPr>
                <w:rFonts w:cstheme="minorHAnsi"/>
                <w:sz w:val="20"/>
                <w:szCs w:val="20"/>
              </w:rPr>
            </w:pPr>
            <w:proofErr w:type="gramStart"/>
            <w:r w:rsidRPr="00E11F73">
              <w:rPr>
                <w:rFonts w:cstheme="minorHAnsi"/>
                <w:sz w:val="20"/>
                <w:szCs w:val="20"/>
              </w:rPr>
              <w:t>procesos  de</w:t>
            </w:r>
            <w:proofErr w:type="gramEnd"/>
            <w:r w:rsidRPr="00E11F73">
              <w:rPr>
                <w:rFonts w:cstheme="minorHAnsi"/>
                <w:sz w:val="20"/>
                <w:szCs w:val="20"/>
              </w:rPr>
              <w:t xml:space="preserve">  resolución  y  sus  afirmaciones  sobre  operaciones inversas con números naturales.</w:t>
            </w:r>
          </w:p>
          <w:p w14:paraId="6EFC4784" w14:textId="77777777" w:rsidR="006F6D87" w:rsidRPr="00E11F73" w:rsidRDefault="006F6D87" w:rsidP="006F6D87">
            <w:pPr>
              <w:tabs>
                <w:tab w:val="left" w:pos="11487"/>
              </w:tabs>
              <w:autoSpaceDE w:val="0"/>
              <w:autoSpaceDN w:val="0"/>
              <w:adjustRightInd w:val="0"/>
              <w:rPr>
                <w:rFonts w:cstheme="minorHAnsi"/>
                <w:sz w:val="20"/>
                <w:szCs w:val="20"/>
              </w:rPr>
            </w:pPr>
          </w:p>
          <w:p w14:paraId="5F509015" w14:textId="77777777" w:rsidR="006F6D87" w:rsidRPr="00E11F73" w:rsidRDefault="006F6D87" w:rsidP="006F6D87">
            <w:pPr>
              <w:pStyle w:val="Prrafodelista"/>
              <w:ind w:left="0"/>
              <w:jc w:val="both"/>
              <w:rPr>
                <w:rFonts w:cstheme="minorHAnsi"/>
                <w:b/>
                <w:sz w:val="20"/>
                <w:szCs w:val="20"/>
              </w:rPr>
            </w:pPr>
          </w:p>
        </w:tc>
      </w:tr>
      <w:tr w:rsidR="006F6D87" w:rsidRPr="00365599" w14:paraId="250356DA" w14:textId="77777777" w:rsidTr="00065DB5">
        <w:tc>
          <w:tcPr>
            <w:tcW w:w="15341" w:type="dxa"/>
            <w:gridSpan w:val="9"/>
            <w:shd w:val="clear" w:color="auto" w:fill="BDD6EE" w:themeFill="accent1" w:themeFillTint="66"/>
          </w:tcPr>
          <w:p w14:paraId="12536982"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 xml:space="preserve"> </w:t>
            </w:r>
            <w:r w:rsidRPr="00E11F73">
              <w:rPr>
                <w:rFonts w:cstheme="minorHAnsi"/>
                <w:b/>
                <w:sz w:val="20"/>
                <w:szCs w:val="20"/>
              </w:rPr>
              <w:cr/>
              <w:t>TEMPORALIDAD DE LOS PROPÓSITOS DE APRENDIZAJE</w:t>
            </w:r>
          </w:p>
        </w:tc>
      </w:tr>
      <w:tr w:rsidR="006F6D87" w:rsidRPr="00365599" w14:paraId="22FAFD82" w14:textId="77777777" w:rsidTr="00065DB5">
        <w:tc>
          <w:tcPr>
            <w:tcW w:w="1809" w:type="dxa"/>
            <w:tcBorders>
              <w:bottom w:val="single" w:sz="4" w:space="0" w:color="auto"/>
            </w:tcBorders>
          </w:tcPr>
          <w:p w14:paraId="0C27ACA2" w14:textId="77777777" w:rsidR="006F6D87" w:rsidRPr="00E11F73" w:rsidRDefault="006F6D87" w:rsidP="006F6D87">
            <w:pPr>
              <w:spacing w:after="34" w:line="248" w:lineRule="auto"/>
              <w:ind w:right="1"/>
              <w:rPr>
                <w:rFonts w:cstheme="minorHAnsi"/>
                <w:b/>
                <w:sz w:val="20"/>
                <w:szCs w:val="20"/>
              </w:rPr>
            </w:pPr>
            <w:r w:rsidRPr="00E11F73">
              <w:rPr>
                <w:rFonts w:cstheme="minorHAnsi"/>
                <w:sz w:val="20"/>
                <w:szCs w:val="20"/>
              </w:rPr>
              <w:lastRenderedPageBreak/>
              <w:t>•</w:t>
            </w:r>
            <w:r w:rsidRPr="00E11F73">
              <w:rPr>
                <w:rFonts w:cstheme="minorHAnsi"/>
                <w:b/>
                <w:sz w:val="20"/>
                <w:szCs w:val="20"/>
              </w:rPr>
              <w:t xml:space="preserve"> </w:t>
            </w:r>
            <w:proofErr w:type="gramStart"/>
            <w:r w:rsidRPr="00E11F73">
              <w:rPr>
                <w:rFonts w:cstheme="minorHAnsi"/>
                <w:b/>
                <w:sz w:val="20"/>
                <w:szCs w:val="20"/>
              </w:rPr>
              <w:t>Establece  relaciones</w:t>
            </w:r>
            <w:proofErr w:type="gramEnd"/>
            <w:r w:rsidRPr="00E11F73">
              <w:rPr>
                <w:rFonts w:cstheme="minorHAnsi"/>
                <w:b/>
                <w:sz w:val="20"/>
                <w:szCs w:val="20"/>
              </w:rPr>
              <w:t xml:space="preserve"> entre</w:t>
            </w:r>
          </w:p>
          <w:p w14:paraId="6916889C"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datos y una o más acciones</w:t>
            </w:r>
          </w:p>
          <w:p w14:paraId="2083A6A2"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de agregar, quitar, avanzar,</w:t>
            </w:r>
          </w:p>
          <w:p w14:paraId="759C6625" w14:textId="77777777" w:rsidR="006F6D87" w:rsidRPr="00E11F73" w:rsidRDefault="006F6D87" w:rsidP="006F6D87">
            <w:pPr>
              <w:spacing w:after="34" w:line="248" w:lineRule="auto"/>
              <w:ind w:right="1"/>
              <w:rPr>
                <w:rFonts w:cstheme="minorHAnsi"/>
                <w:sz w:val="20"/>
                <w:szCs w:val="20"/>
              </w:rPr>
            </w:pPr>
            <w:r w:rsidRPr="00E11F73">
              <w:rPr>
                <w:rFonts w:cstheme="minorHAnsi"/>
                <w:b/>
                <w:sz w:val="20"/>
                <w:szCs w:val="20"/>
              </w:rPr>
              <w:t>retroceder</w:t>
            </w:r>
            <w:r w:rsidRPr="00E11F73">
              <w:rPr>
                <w:rFonts w:cstheme="minorHAnsi"/>
                <w:sz w:val="20"/>
                <w:szCs w:val="20"/>
              </w:rPr>
              <w:t>, juntar, separar,</w:t>
            </w:r>
          </w:p>
          <w:p w14:paraId="0C079CB8"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comparar</w:t>
            </w:r>
            <w:r w:rsidRPr="00E11F73">
              <w:rPr>
                <w:rFonts w:cstheme="minorHAnsi"/>
                <w:sz w:val="20"/>
                <w:szCs w:val="20"/>
              </w:rPr>
              <w:tab/>
              <w:t>e igualar</w:t>
            </w:r>
          </w:p>
          <w:p w14:paraId="1B13FB50"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cantidades, y las transforma</w:t>
            </w:r>
          </w:p>
          <w:p w14:paraId="689CF5F1"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en expresiones numéricas</w:t>
            </w:r>
          </w:p>
          <w:p w14:paraId="6893FC22" w14:textId="77777777" w:rsidR="006F6D87" w:rsidRPr="00E11F73" w:rsidRDefault="006F6D87" w:rsidP="006F6D87">
            <w:pPr>
              <w:spacing w:after="34" w:line="248" w:lineRule="auto"/>
              <w:ind w:right="1"/>
              <w:rPr>
                <w:rFonts w:cstheme="minorHAnsi"/>
                <w:b/>
                <w:sz w:val="20"/>
                <w:szCs w:val="20"/>
              </w:rPr>
            </w:pPr>
            <w:r w:rsidRPr="00E11F73">
              <w:rPr>
                <w:rFonts w:cstheme="minorHAnsi"/>
                <w:sz w:val="20"/>
                <w:szCs w:val="20"/>
              </w:rPr>
              <w:t>(</w:t>
            </w:r>
            <w:proofErr w:type="gramStart"/>
            <w:r w:rsidRPr="00E11F73">
              <w:rPr>
                <w:rFonts w:cstheme="minorHAnsi"/>
                <w:sz w:val="20"/>
                <w:szCs w:val="20"/>
              </w:rPr>
              <w:t xml:space="preserve">modelo)   </w:t>
            </w:r>
            <w:proofErr w:type="gramEnd"/>
            <w:r w:rsidRPr="00E11F73">
              <w:rPr>
                <w:rFonts w:cstheme="minorHAnsi"/>
                <w:b/>
                <w:sz w:val="20"/>
                <w:szCs w:val="20"/>
              </w:rPr>
              <w:t>de   adición   o</w:t>
            </w:r>
          </w:p>
          <w:p w14:paraId="103C9F89"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sustracción   con   números</w:t>
            </w:r>
          </w:p>
          <w:p w14:paraId="00C115ED"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naturales   de   hasta   dos</w:t>
            </w:r>
          </w:p>
          <w:p w14:paraId="0A72DFB2"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cifras.</w:t>
            </w:r>
          </w:p>
          <w:p w14:paraId="73FC64C9" w14:textId="77777777" w:rsidR="006F6D87" w:rsidRPr="00E11F73" w:rsidRDefault="006F6D87" w:rsidP="006F6D87">
            <w:pPr>
              <w:spacing w:after="34" w:line="248" w:lineRule="auto"/>
              <w:ind w:right="1"/>
              <w:rPr>
                <w:rFonts w:cstheme="minorHAnsi"/>
                <w:b/>
                <w:sz w:val="20"/>
                <w:szCs w:val="20"/>
              </w:rPr>
            </w:pPr>
            <w:r w:rsidRPr="00E11F73">
              <w:rPr>
                <w:rFonts w:cstheme="minorHAnsi"/>
                <w:sz w:val="20"/>
                <w:szCs w:val="20"/>
              </w:rPr>
              <w:t xml:space="preserve">• </w:t>
            </w:r>
            <w:r w:rsidRPr="00E11F73">
              <w:rPr>
                <w:rFonts w:cstheme="minorHAnsi"/>
                <w:b/>
                <w:sz w:val="20"/>
                <w:szCs w:val="20"/>
              </w:rPr>
              <w:t>Expresa</w:t>
            </w:r>
            <w:r w:rsidRPr="00E11F73">
              <w:rPr>
                <w:rFonts w:cstheme="minorHAnsi"/>
                <w:b/>
                <w:sz w:val="20"/>
                <w:szCs w:val="20"/>
              </w:rPr>
              <w:tab/>
              <w:t xml:space="preserve"> con    diversas</w:t>
            </w:r>
          </w:p>
          <w:p w14:paraId="34B37668"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representaciones y lenguaje</w:t>
            </w:r>
          </w:p>
          <w:p w14:paraId="63D24DEB"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numérico (números, signos</w:t>
            </w:r>
          </w:p>
          <w:p w14:paraId="16041DEB" w14:textId="77777777" w:rsidR="006F6D87" w:rsidRPr="00E11F73" w:rsidRDefault="006F6D87" w:rsidP="006F6D87">
            <w:pPr>
              <w:spacing w:after="34" w:line="248" w:lineRule="auto"/>
              <w:ind w:right="1"/>
              <w:rPr>
                <w:rFonts w:cstheme="minorHAnsi"/>
                <w:sz w:val="20"/>
                <w:szCs w:val="20"/>
              </w:rPr>
            </w:pPr>
            <w:r w:rsidRPr="00E11F73">
              <w:rPr>
                <w:rFonts w:cstheme="minorHAnsi"/>
                <w:b/>
                <w:sz w:val="20"/>
                <w:szCs w:val="20"/>
              </w:rPr>
              <w:t xml:space="preserve">y expresiones verbales) </w:t>
            </w:r>
            <w:r w:rsidRPr="00E11F73">
              <w:rPr>
                <w:rFonts w:cstheme="minorHAnsi"/>
                <w:sz w:val="20"/>
                <w:szCs w:val="20"/>
              </w:rPr>
              <w:t>su</w:t>
            </w:r>
          </w:p>
          <w:p w14:paraId="36FC8947"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comprensión de la decena</w:t>
            </w:r>
          </w:p>
          <w:p w14:paraId="112B3885"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como nueva unidad en el</w:t>
            </w:r>
          </w:p>
          <w:p w14:paraId="422403FC"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sistema   de   numeración</w:t>
            </w:r>
          </w:p>
          <w:p w14:paraId="7AB9A0D4"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decimal y el valor posicional</w:t>
            </w:r>
          </w:p>
          <w:p w14:paraId="3E5BCD64"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de una cifra en números de</w:t>
            </w:r>
          </w:p>
          <w:p w14:paraId="62E35037"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hasta dos cifras.</w:t>
            </w:r>
          </w:p>
          <w:p w14:paraId="4589347B"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lastRenderedPageBreak/>
              <w:t xml:space="preserve">• Expresa </w:t>
            </w:r>
            <w:r w:rsidRPr="00E11F73">
              <w:rPr>
                <w:rFonts w:cstheme="minorHAnsi"/>
                <w:sz w:val="20"/>
                <w:szCs w:val="20"/>
              </w:rPr>
              <w:tab/>
              <w:t>con    diversas</w:t>
            </w:r>
          </w:p>
          <w:p w14:paraId="3BAF3F1B"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representaciones</w:t>
            </w:r>
            <w:r w:rsidRPr="00E11F73">
              <w:rPr>
                <w:rFonts w:cstheme="minorHAnsi"/>
                <w:sz w:val="20"/>
                <w:szCs w:val="20"/>
              </w:rPr>
              <w:tab/>
              <w:t>y</w:t>
            </w:r>
          </w:p>
          <w:p w14:paraId="4D14C247"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lenguaje</w:t>
            </w:r>
            <w:r w:rsidRPr="00E11F73">
              <w:rPr>
                <w:rFonts w:cstheme="minorHAnsi"/>
                <w:sz w:val="20"/>
                <w:szCs w:val="20"/>
              </w:rPr>
              <w:tab/>
              <w:t>numérico</w:t>
            </w:r>
          </w:p>
          <w:p w14:paraId="306E04F8"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(números,</w:t>
            </w:r>
            <w:r w:rsidRPr="00E11F73">
              <w:rPr>
                <w:rFonts w:cstheme="minorHAnsi"/>
                <w:sz w:val="20"/>
                <w:szCs w:val="20"/>
              </w:rPr>
              <w:tab/>
              <w:t>signos y</w:t>
            </w:r>
          </w:p>
          <w:p w14:paraId="07C17C82"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 xml:space="preserve">expresiones   </w:t>
            </w:r>
            <w:proofErr w:type="gramStart"/>
            <w:r w:rsidRPr="00E11F73">
              <w:rPr>
                <w:rFonts w:cstheme="minorHAnsi"/>
                <w:sz w:val="20"/>
                <w:szCs w:val="20"/>
              </w:rPr>
              <w:t xml:space="preserve">verbales)   </w:t>
            </w:r>
            <w:proofErr w:type="gramEnd"/>
            <w:r w:rsidRPr="00E11F73">
              <w:rPr>
                <w:rFonts w:cstheme="minorHAnsi"/>
                <w:sz w:val="20"/>
                <w:szCs w:val="20"/>
              </w:rPr>
              <w:t>su</w:t>
            </w:r>
          </w:p>
          <w:p w14:paraId="24D2359C"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comprensión   del   número</w:t>
            </w:r>
          </w:p>
          <w:p w14:paraId="2F5F65DC" w14:textId="77777777" w:rsidR="006F6D87" w:rsidRPr="00E11F73" w:rsidRDefault="006F6D87" w:rsidP="006F6D87">
            <w:pPr>
              <w:spacing w:after="34" w:line="248" w:lineRule="auto"/>
              <w:ind w:right="1"/>
              <w:rPr>
                <w:rFonts w:cstheme="minorHAnsi"/>
                <w:b/>
                <w:sz w:val="20"/>
                <w:szCs w:val="20"/>
              </w:rPr>
            </w:pPr>
            <w:proofErr w:type="gramStart"/>
            <w:r w:rsidRPr="00E11F73">
              <w:rPr>
                <w:rFonts w:cstheme="minorHAnsi"/>
                <w:sz w:val="20"/>
                <w:szCs w:val="20"/>
              </w:rPr>
              <w:t>como  ordinal</w:t>
            </w:r>
            <w:proofErr w:type="gramEnd"/>
            <w:r w:rsidRPr="00E11F73">
              <w:rPr>
                <w:rFonts w:cstheme="minorHAnsi"/>
                <w:sz w:val="20"/>
                <w:szCs w:val="20"/>
              </w:rPr>
              <w:t xml:space="preserve">  al</w:t>
            </w:r>
            <w:r w:rsidRPr="00E11F73">
              <w:rPr>
                <w:rFonts w:cstheme="minorHAnsi"/>
                <w:b/>
                <w:sz w:val="20"/>
                <w:szCs w:val="20"/>
              </w:rPr>
              <w:t xml:space="preserve">  ordenar</w:t>
            </w:r>
          </w:p>
          <w:p w14:paraId="79D367A2" w14:textId="77777777" w:rsidR="006F6D87" w:rsidRPr="00E11F73" w:rsidRDefault="006F6D87" w:rsidP="006F6D87">
            <w:pPr>
              <w:spacing w:after="34" w:line="248" w:lineRule="auto"/>
              <w:ind w:right="1"/>
              <w:rPr>
                <w:rFonts w:cstheme="minorHAnsi"/>
                <w:b/>
                <w:sz w:val="20"/>
                <w:szCs w:val="20"/>
              </w:rPr>
            </w:pPr>
            <w:proofErr w:type="gramStart"/>
            <w:r w:rsidRPr="00E11F73">
              <w:rPr>
                <w:rFonts w:cstheme="minorHAnsi"/>
                <w:b/>
                <w:sz w:val="20"/>
                <w:szCs w:val="20"/>
              </w:rPr>
              <w:t>objetos  hasta</w:t>
            </w:r>
            <w:proofErr w:type="gramEnd"/>
            <w:r w:rsidRPr="00E11F73">
              <w:rPr>
                <w:rFonts w:cstheme="minorHAnsi"/>
                <w:b/>
                <w:sz w:val="20"/>
                <w:szCs w:val="20"/>
              </w:rPr>
              <w:t xml:space="preserve">  el  vigésimo</w:t>
            </w:r>
          </w:p>
          <w:p w14:paraId="3E3BB354" w14:textId="77777777" w:rsidR="006F6D87" w:rsidRPr="00E11F73" w:rsidRDefault="006F6D87" w:rsidP="006F6D87">
            <w:pPr>
              <w:spacing w:after="34" w:line="248" w:lineRule="auto"/>
              <w:ind w:right="1"/>
              <w:rPr>
                <w:rFonts w:cstheme="minorHAnsi"/>
                <w:b/>
                <w:sz w:val="20"/>
                <w:szCs w:val="20"/>
              </w:rPr>
            </w:pPr>
            <w:proofErr w:type="gramStart"/>
            <w:r w:rsidRPr="00E11F73">
              <w:rPr>
                <w:rFonts w:cstheme="minorHAnsi"/>
                <w:b/>
                <w:sz w:val="20"/>
                <w:szCs w:val="20"/>
              </w:rPr>
              <w:t>lugar,  de</w:t>
            </w:r>
            <w:proofErr w:type="gramEnd"/>
            <w:r w:rsidRPr="00E11F73">
              <w:rPr>
                <w:rFonts w:cstheme="minorHAnsi"/>
                <w:b/>
                <w:sz w:val="20"/>
                <w:szCs w:val="20"/>
              </w:rPr>
              <w:t xml:space="preserve">  la  comparación</w:t>
            </w:r>
          </w:p>
          <w:p w14:paraId="135B7290" w14:textId="77777777" w:rsidR="006F6D87" w:rsidRPr="00E11F73" w:rsidRDefault="006F6D87" w:rsidP="006F6D87">
            <w:pPr>
              <w:spacing w:after="34" w:line="248" w:lineRule="auto"/>
              <w:ind w:right="1"/>
              <w:rPr>
                <w:rFonts w:cstheme="minorHAnsi"/>
                <w:b/>
                <w:sz w:val="20"/>
                <w:szCs w:val="20"/>
              </w:rPr>
            </w:pPr>
            <w:proofErr w:type="gramStart"/>
            <w:r w:rsidRPr="00E11F73">
              <w:rPr>
                <w:rFonts w:cstheme="minorHAnsi"/>
                <w:b/>
                <w:sz w:val="20"/>
                <w:szCs w:val="20"/>
              </w:rPr>
              <w:t>entre  números</w:t>
            </w:r>
            <w:proofErr w:type="gramEnd"/>
            <w:r w:rsidRPr="00E11F73">
              <w:rPr>
                <w:rFonts w:cstheme="minorHAnsi"/>
                <w:b/>
                <w:sz w:val="20"/>
                <w:szCs w:val="20"/>
              </w:rPr>
              <w:t xml:space="preserve">  y  de  las</w:t>
            </w:r>
          </w:p>
          <w:p w14:paraId="3646B802" w14:textId="77777777" w:rsidR="006F6D87" w:rsidRPr="00E11F73" w:rsidRDefault="006F6D87" w:rsidP="006F6D87">
            <w:pPr>
              <w:spacing w:after="34" w:line="248" w:lineRule="auto"/>
              <w:ind w:right="1"/>
              <w:rPr>
                <w:rFonts w:cstheme="minorHAnsi"/>
                <w:b/>
                <w:sz w:val="20"/>
                <w:szCs w:val="20"/>
              </w:rPr>
            </w:pPr>
            <w:proofErr w:type="gramStart"/>
            <w:r w:rsidRPr="00E11F73">
              <w:rPr>
                <w:rFonts w:cstheme="minorHAnsi"/>
                <w:b/>
                <w:sz w:val="20"/>
                <w:szCs w:val="20"/>
              </w:rPr>
              <w:t>operaciones  de</w:t>
            </w:r>
            <w:proofErr w:type="gramEnd"/>
            <w:r w:rsidRPr="00E11F73">
              <w:rPr>
                <w:rFonts w:cstheme="minorHAnsi"/>
                <w:b/>
                <w:sz w:val="20"/>
                <w:szCs w:val="20"/>
              </w:rPr>
              <w:t xml:space="preserve">  adición  y</w:t>
            </w:r>
          </w:p>
          <w:p w14:paraId="520DF952"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b/>
                <w:sz w:val="20"/>
                <w:szCs w:val="20"/>
              </w:rPr>
              <w:t>sustracción,</w:t>
            </w:r>
            <w:r w:rsidRPr="00E11F73">
              <w:rPr>
                <w:rFonts w:cstheme="minorHAnsi"/>
                <w:sz w:val="20"/>
                <w:szCs w:val="20"/>
              </w:rPr>
              <w:t xml:space="preserve">  el</w:t>
            </w:r>
            <w:proofErr w:type="gramEnd"/>
            <w:r w:rsidRPr="00E11F73">
              <w:rPr>
                <w:rFonts w:cstheme="minorHAnsi"/>
                <w:sz w:val="20"/>
                <w:szCs w:val="20"/>
              </w:rPr>
              <w:t xml:space="preserve">  doble y la</w:t>
            </w:r>
          </w:p>
          <w:p w14:paraId="7D229B66"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 xml:space="preserve">mitad,   </w:t>
            </w:r>
            <w:proofErr w:type="gramEnd"/>
            <w:r w:rsidRPr="00E11F73">
              <w:rPr>
                <w:rFonts w:cstheme="minorHAnsi"/>
                <w:sz w:val="20"/>
                <w:szCs w:val="20"/>
              </w:rPr>
              <w:t>con   números   de</w:t>
            </w:r>
          </w:p>
          <w:p w14:paraId="33B08560"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hasta dos cifras.</w:t>
            </w:r>
          </w:p>
          <w:p w14:paraId="15F98E51" w14:textId="77777777" w:rsidR="006F6D87" w:rsidRPr="00E11F73" w:rsidRDefault="006F6D87" w:rsidP="006F6D87">
            <w:pPr>
              <w:spacing w:after="34" w:line="248" w:lineRule="auto"/>
              <w:ind w:right="1"/>
              <w:rPr>
                <w:rFonts w:cstheme="minorHAnsi"/>
                <w:b/>
                <w:sz w:val="20"/>
                <w:szCs w:val="20"/>
              </w:rPr>
            </w:pPr>
            <w:r w:rsidRPr="00E11F73">
              <w:rPr>
                <w:rFonts w:cstheme="minorHAnsi"/>
                <w:sz w:val="20"/>
                <w:szCs w:val="20"/>
              </w:rPr>
              <w:t>•</w:t>
            </w:r>
            <w:r w:rsidRPr="00E11F73">
              <w:rPr>
                <w:rFonts w:cstheme="minorHAnsi"/>
                <w:b/>
                <w:sz w:val="20"/>
                <w:szCs w:val="20"/>
              </w:rPr>
              <w:t xml:space="preserve"> Emplea</w:t>
            </w:r>
            <w:r w:rsidRPr="00E11F73">
              <w:rPr>
                <w:rFonts w:cstheme="minorHAnsi"/>
                <w:b/>
                <w:sz w:val="20"/>
                <w:szCs w:val="20"/>
              </w:rPr>
              <w:tab/>
              <w:t>estrategias</w:t>
            </w:r>
            <w:r w:rsidRPr="00E11F73">
              <w:rPr>
                <w:rFonts w:cstheme="minorHAnsi"/>
                <w:b/>
                <w:sz w:val="20"/>
                <w:szCs w:val="20"/>
              </w:rPr>
              <w:tab/>
              <w:t>y</w:t>
            </w:r>
          </w:p>
          <w:p w14:paraId="21D5761F" w14:textId="77777777" w:rsidR="006F6D87" w:rsidRPr="00E11F73" w:rsidRDefault="006F6D87" w:rsidP="006F6D87">
            <w:pPr>
              <w:spacing w:after="34" w:line="248" w:lineRule="auto"/>
              <w:ind w:right="1"/>
              <w:rPr>
                <w:rFonts w:cstheme="minorHAnsi"/>
                <w:b/>
                <w:sz w:val="20"/>
                <w:szCs w:val="20"/>
              </w:rPr>
            </w:pPr>
            <w:proofErr w:type="gramStart"/>
            <w:r w:rsidRPr="00E11F73">
              <w:rPr>
                <w:rFonts w:cstheme="minorHAnsi"/>
                <w:b/>
                <w:sz w:val="20"/>
                <w:szCs w:val="20"/>
              </w:rPr>
              <w:t>procedimientos  como</w:t>
            </w:r>
            <w:proofErr w:type="gramEnd"/>
            <w:r w:rsidRPr="00E11F73">
              <w:rPr>
                <w:rFonts w:cstheme="minorHAnsi"/>
                <w:b/>
                <w:sz w:val="20"/>
                <w:szCs w:val="20"/>
              </w:rPr>
              <w:t xml:space="preserve">  los</w:t>
            </w:r>
          </w:p>
          <w:p w14:paraId="15213BB0"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siguientes:</w:t>
            </w:r>
          </w:p>
          <w:p w14:paraId="36FB79CC"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   Estrategias heurísticas.</w:t>
            </w:r>
          </w:p>
          <w:p w14:paraId="687C5D0D"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   Estrategias   de   cálculo</w:t>
            </w:r>
          </w:p>
          <w:p w14:paraId="060AA2AE"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mental,</w:t>
            </w:r>
            <w:r w:rsidRPr="00E11F73">
              <w:rPr>
                <w:rFonts w:cstheme="minorHAnsi"/>
                <w:b/>
                <w:sz w:val="20"/>
                <w:szCs w:val="20"/>
              </w:rPr>
              <w:tab/>
              <w:t>como     las</w:t>
            </w:r>
          </w:p>
          <w:p w14:paraId="610F905A"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descomposiciones</w:t>
            </w:r>
          </w:p>
          <w:p w14:paraId="2D21ADCE"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lastRenderedPageBreak/>
              <w:t>aditivas   o   el   uso   de</w:t>
            </w:r>
          </w:p>
          <w:p w14:paraId="00157AE7"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analogías (70 + 20; 70 + 9,</w:t>
            </w:r>
          </w:p>
          <w:p w14:paraId="531892D5"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completar  a</w:t>
            </w:r>
            <w:proofErr w:type="gramEnd"/>
            <w:r w:rsidRPr="00E11F73">
              <w:rPr>
                <w:rFonts w:cstheme="minorHAnsi"/>
                <w:sz w:val="20"/>
                <w:szCs w:val="20"/>
              </w:rPr>
              <w:t xml:space="preserve">  la  decena</w:t>
            </w:r>
          </w:p>
          <w:p w14:paraId="70C5E7F1"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más    cercana,</w:t>
            </w:r>
            <w:r w:rsidRPr="00E11F73">
              <w:rPr>
                <w:rFonts w:cstheme="minorHAnsi"/>
                <w:sz w:val="20"/>
                <w:szCs w:val="20"/>
              </w:rPr>
              <w:tab/>
              <w:t>usar</w:t>
            </w:r>
          </w:p>
          <w:p w14:paraId="73600BF9"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dobles, sumar en vez de</w:t>
            </w:r>
          </w:p>
          <w:p w14:paraId="46B84060"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restar,</w:t>
            </w:r>
            <w:r w:rsidRPr="00E11F73">
              <w:rPr>
                <w:rFonts w:cstheme="minorHAnsi"/>
                <w:sz w:val="20"/>
                <w:szCs w:val="20"/>
              </w:rPr>
              <w:tab/>
              <w:t>uso    de    la</w:t>
            </w:r>
          </w:p>
          <w:p w14:paraId="258A7287"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conmutatividad).</w:t>
            </w:r>
          </w:p>
          <w:p w14:paraId="4B585BBE" w14:textId="77777777" w:rsidR="006F6D87" w:rsidRPr="00E11F73" w:rsidRDefault="006F6D87" w:rsidP="006F6D87">
            <w:pPr>
              <w:spacing w:after="34" w:line="248" w:lineRule="auto"/>
              <w:ind w:right="1"/>
              <w:rPr>
                <w:rFonts w:cstheme="minorHAnsi"/>
                <w:b/>
                <w:sz w:val="20"/>
                <w:szCs w:val="20"/>
              </w:rPr>
            </w:pPr>
            <w:r w:rsidRPr="00E11F73">
              <w:rPr>
                <w:rFonts w:cstheme="minorHAnsi"/>
                <w:sz w:val="20"/>
                <w:szCs w:val="20"/>
              </w:rPr>
              <w:t>-   P</w:t>
            </w:r>
            <w:r w:rsidRPr="00E11F73">
              <w:rPr>
                <w:rFonts w:cstheme="minorHAnsi"/>
                <w:b/>
                <w:sz w:val="20"/>
                <w:szCs w:val="20"/>
              </w:rPr>
              <w:t>rocedimientos</w:t>
            </w:r>
            <w:r w:rsidRPr="00E11F73">
              <w:rPr>
                <w:rFonts w:cstheme="minorHAnsi"/>
                <w:b/>
                <w:sz w:val="20"/>
                <w:szCs w:val="20"/>
              </w:rPr>
              <w:tab/>
              <w:t>de</w:t>
            </w:r>
          </w:p>
          <w:p w14:paraId="17C4526E" w14:textId="77777777" w:rsidR="006F6D87" w:rsidRPr="00E11F73" w:rsidRDefault="006F6D87" w:rsidP="006F6D87">
            <w:pPr>
              <w:spacing w:after="34" w:line="248" w:lineRule="auto"/>
              <w:ind w:right="1"/>
              <w:rPr>
                <w:rFonts w:cstheme="minorHAnsi"/>
                <w:b/>
                <w:sz w:val="20"/>
                <w:szCs w:val="20"/>
              </w:rPr>
            </w:pPr>
            <w:proofErr w:type="gramStart"/>
            <w:r w:rsidRPr="00E11F73">
              <w:rPr>
                <w:rFonts w:cstheme="minorHAnsi"/>
                <w:b/>
                <w:sz w:val="20"/>
                <w:szCs w:val="20"/>
              </w:rPr>
              <w:t>cálculo,  como</w:t>
            </w:r>
            <w:proofErr w:type="gramEnd"/>
            <w:r w:rsidRPr="00E11F73">
              <w:rPr>
                <w:rFonts w:cstheme="minorHAnsi"/>
                <w:b/>
                <w:sz w:val="20"/>
                <w:szCs w:val="20"/>
              </w:rPr>
              <w:t xml:space="preserve"> sumas o</w:t>
            </w:r>
          </w:p>
          <w:p w14:paraId="619B0799" w14:textId="77777777" w:rsidR="006F6D87" w:rsidRPr="00E11F73" w:rsidRDefault="006F6D87" w:rsidP="006F6D87">
            <w:pPr>
              <w:spacing w:after="34" w:line="248" w:lineRule="auto"/>
              <w:ind w:right="1"/>
              <w:rPr>
                <w:rFonts w:cstheme="minorHAnsi"/>
                <w:sz w:val="20"/>
                <w:szCs w:val="20"/>
              </w:rPr>
            </w:pPr>
            <w:r w:rsidRPr="00E11F73">
              <w:rPr>
                <w:rFonts w:cstheme="minorHAnsi"/>
                <w:b/>
                <w:sz w:val="20"/>
                <w:szCs w:val="20"/>
              </w:rPr>
              <w:t>restas c</w:t>
            </w:r>
            <w:r w:rsidRPr="00E11F73">
              <w:rPr>
                <w:rFonts w:cstheme="minorHAnsi"/>
                <w:sz w:val="20"/>
                <w:szCs w:val="20"/>
              </w:rPr>
              <w:t>on y sin canjes.</w:t>
            </w:r>
          </w:p>
          <w:p w14:paraId="137F56EB"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   Estrategias</w:t>
            </w:r>
            <w:r w:rsidRPr="00E11F73">
              <w:rPr>
                <w:rFonts w:cstheme="minorHAnsi"/>
                <w:sz w:val="20"/>
                <w:szCs w:val="20"/>
              </w:rPr>
              <w:tab/>
              <w:t>de</w:t>
            </w:r>
          </w:p>
          <w:p w14:paraId="17364326"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comparación,</w:t>
            </w:r>
            <w:r w:rsidRPr="00E11F73">
              <w:rPr>
                <w:rFonts w:cstheme="minorHAnsi"/>
                <w:sz w:val="20"/>
                <w:szCs w:val="20"/>
              </w:rPr>
              <w:tab/>
              <w:t>que</w:t>
            </w:r>
          </w:p>
          <w:p w14:paraId="17BAD11D"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incluyen   el   uso   del</w:t>
            </w:r>
          </w:p>
          <w:p w14:paraId="74F503DF"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tablero cien y otros.</w:t>
            </w:r>
          </w:p>
          <w:p w14:paraId="76A28702" w14:textId="77777777" w:rsidR="006F6D87" w:rsidRPr="00E11F73" w:rsidRDefault="006F6D87" w:rsidP="006F6D87">
            <w:pPr>
              <w:spacing w:after="34" w:line="248" w:lineRule="auto"/>
              <w:ind w:right="1"/>
              <w:rPr>
                <w:rFonts w:cstheme="minorHAnsi"/>
                <w:b/>
                <w:sz w:val="20"/>
                <w:szCs w:val="20"/>
              </w:rPr>
            </w:pPr>
            <w:r w:rsidRPr="00E11F73">
              <w:rPr>
                <w:rFonts w:cstheme="minorHAnsi"/>
                <w:sz w:val="20"/>
                <w:szCs w:val="20"/>
              </w:rPr>
              <w:t>•</w:t>
            </w:r>
            <w:r w:rsidRPr="00E11F73">
              <w:rPr>
                <w:rFonts w:cstheme="minorHAnsi"/>
                <w:b/>
                <w:sz w:val="20"/>
                <w:szCs w:val="20"/>
              </w:rPr>
              <w:t xml:space="preserve"> Compara en forma vivencial</w:t>
            </w:r>
          </w:p>
          <w:p w14:paraId="54224173"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y   concreta   la   masa   de</w:t>
            </w:r>
          </w:p>
          <w:p w14:paraId="4135BE01"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objetos usando unidades no</w:t>
            </w:r>
          </w:p>
          <w:p w14:paraId="45C7156A" w14:textId="77777777" w:rsidR="006F6D87" w:rsidRPr="00E11F73" w:rsidRDefault="006F6D87" w:rsidP="006F6D87">
            <w:pPr>
              <w:spacing w:after="34" w:line="248" w:lineRule="auto"/>
              <w:ind w:right="1"/>
              <w:rPr>
                <w:rFonts w:cstheme="minorHAnsi"/>
                <w:sz w:val="20"/>
                <w:szCs w:val="20"/>
              </w:rPr>
            </w:pPr>
            <w:r w:rsidRPr="00E11F73">
              <w:rPr>
                <w:rFonts w:cstheme="minorHAnsi"/>
                <w:b/>
                <w:sz w:val="20"/>
                <w:szCs w:val="20"/>
              </w:rPr>
              <w:t>convencionales,</w:t>
            </w:r>
            <w:r w:rsidRPr="00E11F73">
              <w:rPr>
                <w:rFonts w:cstheme="minorHAnsi"/>
                <w:sz w:val="20"/>
                <w:szCs w:val="20"/>
              </w:rPr>
              <w:t xml:space="preserve"> y mide el</w:t>
            </w:r>
          </w:p>
          <w:p w14:paraId="018D5050"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tiempo   usando   unidades</w:t>
            </w:r>
          </w:p>
          <w:p w14:paraId="254EC782"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convencionales</w:t>
            </w:r>
            <w:r w:rsidRPr="00E11F73">
              <w:rPr>
                <w:rFonts w:cstheme="minorHAnsi"/>
                <w:sz w:val="20"/>
                <w:szCs w:val="20"/>
              </w:rPr>
              <w:tab/>
              <w:t>(días,</w:t>
            </w:r>
          </w:p>
          <w:p w14:paraId="5A4893C7"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lastRenderedPageBreak/>
              <w:t>horarios semanales).</w:t>
            </w:r>
          </w:p>
          <w:p w14:paraId="2D5A1E8F" w14:textId="77777777" w:rsidR="006F6D87" w:rsidRPr="00E11F73" w:rsidRDefault="006F6D87" w:rsidP="006F6D87">
            <w:pPr>
              <w:spacing w:after="34" w:line="248" w:lineRule="auto"/>
              <w:ind w:right="1"/>
              <w:rPr>
                <w:rFonts w:cstheme="minorHAnsi"/>
                <w:b/>
                <w:sz w:val="20"/>
                <w:szCs w:val="20"/>
              </w:rPr>
            </w:pPr>
            <w:r w:rsidRPr="00E11F73">
              <w:rPr>
                <w:rFonts w:cstheme="minorHAnsi"/>
                <w:sz w:val="20"/>
                <w:szCs w:val="20"/>
              </w:rPr>
              <w:t xml:space="preserve">• </w:t>
            </w:r>
            <w:r w:rsidRPr="00E11F73">
              <w:rPr>
                <w:rFonts w:cstheme="minorHAnsi"/>
                <w:b/>
                <w:sz w:val="20"/>
                <w:szCs w:val="20"/>
              </w:rPr>
              <w:t>Realiza afirmaciones sobre</w:t>
            </w:r>
          </w:p>
          <w:p w14:paraId="75532D43"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la comparación de números</w:t>
            </w:r>
          </w:p>
          <w:p w14:paraId="12FC50F7"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naturales y de la decena, y</w:t>
            </w:r>
          </w:p>
          <w:p w14:paraId="74BABD50"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las   explica   con   material</w:t>
            </w:r>
          </w:p>
          <w:p w14:paraId="3AFD9EFF"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concreto.</w:t>
            </w:r>
          </w:p>
          <w:p w14:paraId="2EC97D12" w14:textId="77777777" w:rsidR="006F6D87" w:rsidRPr="00E11F73" w:rsidRDefault="006F6D87" w:rsidP="006F6D87">
            <w:pPr>
              <w:spacing w:after="34" w:line="248" w:lineRule="auto"/>
              <w:ind w:right="1"/>
              <w:rPr>
                <w:rFonts w:cstheme="minorHAnsi"/>
                <w:b/>
                <w:sz w:val="20"/>
                <w:szCs w:val="20"/>
              </w:rPr>
            </w:pPr>
            <w:r w:rsidRPr="00E11F73">
              <w:rPr>
                <w:rFonts w:cstheme="minorHAnsi"/>
                <w:sz w:val="20"/>
                <w:szCs w:val="20"/>
              </w:rPr>
              <w:t xml:space="preserve">• </w:t>
            </w:r>
            <w:r w:rsidRPr="00E11F73">
              <w:rPr>
                <w:rFonts w:cstheme="minorHAnsi"/>
                <w:b/>
                <w:sz w:val="20"/>
                <w:szCs w:val="20"/>
              </w:rPr>
              <w:t>Realiza afirmaciones sobre</w:t>
            </w:r>
          </w:p>
          <w:p w14:paraId="02CFEC9E" w14:textId="77777777" w:rsidR="006F6D87" w:rsidRPr="00E11F73" w:rsidRDefault="006F6D87" w:rsidP="006F6D87">
            <w:pPr>
              <w:spacing w:after="34" w:line="248" w:lineRule="auto"/>
              <w:ind w:right="1"/>
              <w:rPr>
                <w:rFonts w:cstheme="minorHAnsi"/>
                <w:b/>
                <w:sz w:val="20"/>
                <w:szCs w:val="20"/>
              </w:rPr>
            </w:pPr>
            <w:r w:rsidRPr="00E11F73">
              <w:rPr>
                <w:rFonts w:cstheme="minorHAnsi"/>
                <w:b/>
                <w:sz w:val="20"/>
                <w:szCs w:val="20"/>
              </w:rPr>
              <w:t>por qué debe sumar o restar</w:t>
            </w:r>
          </w:p>
          <w:p w14:paraId="7DB50B0A" w14:textId="77777777" w:rsidR="006F6D87" w:rsidRPr="00E11F73" w:rsidRDefault="006F6D87" w:rsidP="006F6D87">
            <w:pPr>
              <w:spacing w:after="34" w:line="248" w:lineRule="auto"/>
              <w:ind w:right="1"/>
              <w:rPr>
                <w:rFonts w:cstheme="minorHAnsi"/>
                <w:sz w:val="20"/>
                <w:szCs w:val="20"/>
              </w:rPr>
            </w:pPr>
            <w:r w:rsidRPr="00E11F73">
              <w:rPr>
                <w:rFonts w:cstheme="minorHAnsi"/>
                <w:b/>
                <w:sz w:val="20"/>
                <w:szCs w:val="20"/>
              </w:rPr>
              <w:t xml:space="preserve">en   un   problema </w:t>
            </w:r>
            <w:r w:rsidRPr="00E11F73">
              <w:rPr>
                <w:rFonts w:cstheme="minorHAnsi"/>
                <w:sz w:val="20"/>
                <w:szCs w:val="20"/>
              </w:rPr>
              <w:t xml:space="preserve">  y   las</w:t>
            </w:r>
          </w:p>
          <w:p w14:paraId="25756DD5"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explica; así también, explica</w:t>
            </w:r>
          </w:p>
          <w:p w14:paraId="25033DDA"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su proceso de resolución y</w:t>
            </w:r>
          </w:p>
          <w:p w14:paraId="086893E3"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los resultados obtenidos.</w:t>
            </w:r>
          </w:p>
        </w:tc>
        <w:tc>
          <w:tcPr>
            <w:tcW w:w="1978" w:type="dxa"/>
            <w:tcBorders>
              <w:bottom w:val="single" w:sz="4" w:space="0" w:color="auto"/>
            </w:tcBorders>
          </w:tcPr>
          <w:p w14:paraId="2EFE2E14" w14:textId="77777777" w:rsidR="006F6D87" w:rsidRPr="00E11F73" w:rsidRDefault="006F6D87" w:rsidP="006F6D87">
            <w:pPr>
              <w:pStyle w:val="Prrafodelista"/>
              <w:ind w:left="0"/>
              <w:jc w:val="both"/>
              <w:rPr>
                <w:rFonts w:cstheme="minorHAnsi"/>
                <w:b/>
                <w:sz w:val="20"/>
                <w:szCs w:val="20"/>
              </w:rPr>
            </w:pPr>
            <w:r w:rsidRPr="00E11F73">
              <w:rPr>
                <w:rFonts w:cstheme="minorHAnsi"/>
                <w:sz w:val="20"/>
                <w:szCs w:val="20"/>
              </w:rPr>
              <w:lastRenderedPageBreak/>
              <w:t>•</w:t>
            </w:r>
            <w:r w:rsidRPr="00E11F73">
              <w:rPr>
                <w:rFonts w:cstheme="minorHAnsi"/>
                <w:b/>
                <w:sz w:val="20"/>
                <w:szCs w:val="20"/>
              </w:rPr>
              <w:t xml:space="preserve">Establece    relaciones    entre datos y una o más acciones de </w:t>
            </w:r>
            <w:proofErr w:type="gramStart"/>
            <w:r w:rsidRPr="00E11F73">
              <w:rPr>
                <w:rFonts w:cstheme="minorHAnsi"/>
                <w:b/>
                <w:sz w:val="20"/>
                <w:szCs w:val="20"/>
              </w:rPr>
              <w:t xml:space="preserve">agregar,   </w:t>
            </w:r>
            <w:proofErr w:type="gramEnd"/>
            <w:r w:rsidRPr="00E11F73">
              <w:rPr>
                <w:rFonts w:cstheme="minorHAnsi"/>
                <w:b/>
                <w:sz w:val="20"/>
                <w:szCs w:val="20"/>
              </w:rPr>
              <w:t xml:space="preserve"> quitar,    </w:t>
            </w:r>
            <w:r w:rsidRPr="00E11F73">
              <w:rPr>
                <w:rFonts w:cstheme="minorHAnsi"/>
                <w:sz w:val="20"/>
                <w:szCs w:val="20"/>
              </w:rPr>
              <w:t>comparar, igualar ,reiterar,</w:t>
            </w:r>
            <w:r w:rsidRPr="00E11F73">
              <w:rPr>
                <w:rFonts w:cstheme="minorHAnsi"/>
                <w:sz w:val="20"/>
                <w:szCs w:val="20"/>
              </w:rPr>
              <w:tab/>
              <w:t>agrupar,</w:t>
            </w:r>
          </w:p>
          <w:p w14:paraId="683A7B19" w14:textId="77777777" w:rsidR="006F6D87" w:rsidRPr="00E11F73" w:rsidRDefault="006F6D87" w:rsidP="006F6D87">
            <w:pPr>
              <w:jc w:val="both"/>
              <w:rPr>
                <w:rFonts w:cstheme="minorHAnsi"/>
                <w:sz w:val="20"/>
                <w:szCs w:val="20"/>
              </w:rPr>
            </w:pPr>
            <w:r w:rsidRPr="00E11F73">
              <w:rPr>
                <w:rFonts w:cstheme="minorHAnsi"/>
                <w:sz w:val="20"/>
                <w:szCs w:val="20"/>
              </w:rPr>
              <w:t>repartir cantidades y combinar colecciones    diferentes</w:t>
            </w:r>
            <w:r w:rsidRPr="00E11F73">
              <w:rPr>
                <w:rFonts w:cstheme="minorHAnsi"/>
                <w:sz w:val="20"/>
                <w:szCs w:val="20"/>
              </w:rPr>
              <w:tab/>
              <w:t>de</w:t>
            </w:r>
          </w:p>
          <w:p w14:paraId="26915303"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objetos,  para</w:t>
            </w:r>
            <w:proofErr w:type="gramEnd"/>
            <w:r w:rsidRPr="00E11F73">
              <w:rPr>
                <w:rFonts w:cstheme="minorHAnsi"/>
                <w:sz w:val="20"/>
                <w:szCs w:val="20"/>
              </w:rPr>
              <w:t xml:space="preserve">  transformarlas en    expresiones    numéricas</w:t>
            </w:r>
          </w:p>
          <w:p w14:paraId="302A6744" w14:textId="77777777" w:rsidR="006F6D87" w:rsidRPr="00E11F73" w:rsidRDefault="006F6D87" w:rsidP="006F6D87">
            <w:pPr>
              <w:pStyle w:val="Prrafodelista"/>
              <w:ind w:left="34"/>
              <w:jc w:val="both"/>
              <w:rPr>
                <w:rFonts w:cstheme="minorHAnsi"/>
                <w:sz w:val="20"/>
                <w:szCs w:val="20"/>
              </w:rPr>
            </w:pPr>
            <w:r w:rsidRPr="00E11F73">
              <w:rPr>
                <w:rFonts w:cstheme="minorHAnsi"/>
                <w:sz w:val="20"/>
                <w:szCs w:val="20"/>
              </w:rPr>
              <w:t>(modelo)</w:t>
            </w:r>
            <w:r w:rsidRPr="00E11F73">
              <w:rPr>
                <w:rFonts w:cstheme="minorHAnsi"/>
                <w:sz w:val="20"/>
                <w:szCs w:val="20"/>
              </w:rPr>
              <w:tab/>
              <w:t xml:space="preserve">de </w:t>
            </w:r>
            <w:r w:rsidRPr="00E11F73">
              <w:rPr>
                <w:rFonts w:cstheme="minorHAnsi"/>
                <w:b/>
                <w:sz w:val="20"/>
                <w:szCs w:val="20"/>
              </w:rPr>
              <w:t xml:space="preserve">adición, </w:t>
            </w:r>
            <w:proofErr w:type="gramStart"/>
            <w:r w:rsidRPr="00E11F73">
              <w:rPr>
                <w:rFonts w:cstheme="minorHAnsi"/>
                <w:b/>
                <w:sz w:val="20"/>
                <w:szCs w:val="20"/>
              </w:rPr>
              <w:t>sustracción</w:t>
            </w:r>
            <w:r w:rsidRPr="00E11F73">
              <w:rPr>
                <w:rFonts w:cstheme="minorHAnsi"/>
                <w:sz w:val="20"/>
                <w:szCs w:val="20"/>
              </w:rPr>
              <w:t xml:space="preserve">,   </w:t>
            </w:r>
            <w:proofErr w:type="gramEnd"/>
            <w:r w:rsidRPr="00E11F73">
              <w:rPr>
                <w:rFonts w:cstheme="minorHAnsi"/>
                <w:sz w:val="20"/>
                <w:szCs w:val="20"/>
              </w:rPr>
              <w:t>multiplicación   y</w:t>
            </w:r>
          </w:p>
          <w:p w14:paraId="65C878FD" w14:textId="77777777" w:rsidR="006F6D87" w:rsidRPr="00E11F73" w:rsidRDefault="006F6D87" w:rsidP="006F6D87">
            <w:pPr>
              <w:jc w:val="both"/>
              <w:rPr>
                <w:rFonts w:cstheme="minorHAnsi"/>
                <w:sz w:val="20"/>
                <w:szCs w:val="20"/>
              </w:rPr>
            </w:pPr>
            <w:r w:rsidRPr="00E11F73">
              <w:rPr>
                <w:rFonts w:cstheme="minorHAnsi"/>
                <w:sz w:val="20"/>
                <w:szCs w:val="20"/>
              </w:rPr>
              <w:t>división con números naturales</w:t>
            </w:r>
          </w:p>
          <w:p w14:paraId="56D66138" w14:textId="77777777" w:rsidR="006F6D87" w:rsidRPr="00E11F73" w:rsidRDefault="006F6D87" w:rsidP="006F6D87">
            <w:pPr>
              <w:jc w:val="both"/>
              <w:rPr>
                <w:rFonts w:cstheme="minorHAnsi"/>
                <w:sz w:val="20"/>
                <w:szCs w:val="20"/>
              </w:rPr>
            </w:pPr>
            <w:r w:rsidRPr="00E11F73">
              <w:rPr>
                <w:rFonts w:cstheme="minorHAnsi"/>
                <w:sz w:val="20"/>
                <w:szCs w:val="20"/>
              </w:rPr>
              <w:t>de hasta tres cifras.</w:t>
            </w:r>
          </w:p>
          <w:p w14:paraId="795C7CFA" w14:textId="77777777" w:rsidR="006F6D87" w:rsidRPr="00E11F73" w:rsidRDefault="006F6D87" w:rsidP="006F6D87">
            <w:pPr>
              <w:pStyle w:val="Prrafodelista"/>
              <w:ind w:left="34"/>
              <w:jc w:val="both"/>
              <w:rPr>
                <w:rFonts w:cstheme="minorHAnsi"/>
                <w:b/>
                <w:sz w:val="20"/>
                <w:szCs w:val="20"/>
              </w:rPr>
            </w:pPr>
            <w:r w:rsidRPr="00E11F73">
              <w:rPr>
                <w:rFonts w:cstheme="minorHAnsi"/>
                <w:b/>
                <w:sz w:val="20"/>
                <w:szCs w:val="20"/>
              </w:rPr>
              <w:t>• Expresa</w:t>
            </w:r>
            <w:r w:rsidRPr="00E11F73">
              <w:rPr>
                <w:rFonts w:cstheme="minorHAnsi"/>
                <w:b/>
                <w:sz w:val="20"/>
                <w:szCs w:val="20"/>
              </w:rPr>
              <w:tab/>
              <w:t>con diversas representaciones   y   lenguaje</w:t>
            </w:r>
          </w:p>
          <w:p w14:paraId="6C3388A4"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numérico</w:t>
            </w:r>
            <w:r w:rsidRPr="00E11F73">
              <w:rPr>
                <w:rFonts w:cstheme="minorHAnsi"/>
                <w:sz w:val="20"/>
                <w:szCs w:val="20"/>
              </w:rPr>
              <w:t xml:space="preserve"> (números, signos y</w:t>
            </w:r>
          </w:p>
          <w:p w14:paraId="100DE54E"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expresiones</w:t>
            </w:r>
            <w:r w:rsidRPr="00E11F73">
              <w:rPr>
                <w:rFonts w:cstheme="minorHAnsi"/>
                <w:sz w:val="20"/>
                <w:szCs w:val="20"/>
              </w:rPr>
              <w:tab/>
              <w:t>verbales)</w:t>
            </w:r>
            <w:r w:rsidRPr="00E11F73">
              <w:rPr>
                <w:rFonts w:cstheme="minorHAnsi"/>
                <w:sz w:val="20"/>
                <w:szCs w:val="20"/>
              </w:rPr>
              <w:tab/>
              <w:t>su</w:t>
            </w:r>
          </w:p>
          <w:p w14:paraId="0022A03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comprensión sobre la centena</w:t>
            </w:r>
          </w:p>
          <w:p w14:paraId="4B68AD9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como   nueva   unidad   en   el</w:t>
            </w:r>
          </w:p>
          <w:p w14:paraId="09D7D39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sistema</w:t>
            </w:r>
            <w:r w:rsidRPr="00E11F73">
              <w:rPr>
                <w:rFonts w:cstheme="minorHAnsi"/>
                <w:sz w:val="20"/>
                <w:szCs w:val="20"/>
              </w:rPr>
              <w:tab/>
              <w:t>de</w:t>
            </w:r>
            <w:r w:rsidRPr="00E11F73">
              <w:rPr>
                <w:rFonts w:cstheme="minorHAnsi"/>
                <w:sz w:val="20"/>
                <w:szCs w:val="20"/>
              </w:rPr>
              <w:tab/>
              <w:t>numeración</w:t>
            </w:r>
          </w:p>
          <w:p w14:paraId="37DC50D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decimal, sus equivalencias con</w:t>
            </w:r>
          </w:p>
          <w:p w14:paraId="1A1743C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decenas y </w:t>
            </w:r>
            <w:proofErr w:type="gramStart"/>
            <w:r w:rsidRPr="00E11F73">
              <w:rPr>
                <w:rFonts w:cstheme="minorHAnsi"/>
                <w:sz w:val="20"/>
                <w:szCs w:val="20"/>
              </w:rPr>
              <w:t>unidades,  el</w:t>
            </w:r>
            <w:proofErr w:type="gramEnd"/>
            <w:r w:rsidRPr="00E11F73">
              <w:rPr>
                <w:rFonts w:cstheme="minorHAnsi"/>
                <w:sz w:val="20"/>
                <w:szCs w:val="20"/>
              </w:rPr>
              <w:t xml:space="preserve"> valor</w:t>
            </w:r>
          </w:p>
          <w:p w14:paraId="098F9E5B"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posicional   de   una   cifra   en</w:t>
            </w:r>
          </w:p>
          <w:p w14:paraId="65BACEF7"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números de tres.</w:t>
            </w:r>
          </w:p>
          <w:p w14:paraId="4AA2C5A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o</w:t>
            </w:r>
            <w:r w:rsidRPr="00E11F73">
              <w:rPr>
                <w:rFonts w:cstheme="minorHAnsi"/>
                <w:sz w:val="20"/>
                <w:szCs w:val="20"/>
              </w:rPr>
              <w:tab/>
              <w:t>Expresa con diversas</w:t>
            </w:r>
          </w:p>
          <w:p w14:paraId="61847A8B"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representaciones   y   lenguaje</w:t>
            </w:r>
          </w:p>
          <w:p w14:paraId="325E0428"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numérico (</w:t>
            </w:r>
            <w:proofErr w:type="gramStart"/>
            <w:r w:rsidRPr="00E11F73">
              <w:rPr>
                <w:rFonts w:cstheme="minorHAnsi"/>
                <w:sz w:val="20"/>
                <w:szCs w:val="20"/>
              </w:rPr>
              <w:t>números,  signos</w:t>
            </w:r>
            <w:proofErr w:type="gramEnd"/>
            <w:r w:rsidRPr="00E11F73">
              <w:rPr>
                <w:rFonts w:cstheme="minorHAnsi"/>
                <w:sz w:val="20"/>
                <w:szCs w:val="20"/>
              </w:rPr>
              <w:t xml:space="preserve">  y</w:t>
            </w:r>
          </w:p>
          <w:p w14:paraId="5BD24E5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expresiones</w:t>
            </w:r>
            <w:r w:rsidRPr="00E11F73">
              <w:rPr>
                <w:rFonts w:cstheme="minorHAnsi"/>
                <w:sz w:val="20"/>
                <w:szCs w:val="20"/>
              </w:rPr>
              <w:tab/>
              <w:t>verbales)</w:t>
            </w:r>
            <w:r w:rsidRPr="00E11F73">
              <w:rPr>
                <w:rFonts w:cstheme="minorHAnsi"/>
                <w:sz w:val="20"/>
                <w:szCs w:val="20"/>
              </w:rPr>
              <w:tab/>
              <w:t>su</w:t>
            </w:r>
          </w:p>
          <w:p w14:paraId="2E1366D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comprensión</w:t>
            </w:r>
            <w:r w:rsidRPr="00E11F73">
              <w:rPr>
                <w:rFonts w:cstheme="minorHAnsi"/>
                <w:sz w:val="20"/>
                <w:szCs w:val="20"/>
              </w:rPr>
              <w:tab/>
              <w:t>de</w:t>
            </w:r>
            <w:r w:rsidRPr="00E11F73">
              <w:rPr>
                <w:rFonts w:cstheme="minorHAnsi"/>
                <w:sz w:val="20"/>
                <w:szCs w:val="20"/>
              </w:rPr>
              <w:tab/>
              <w:t>la</w:t>
            </w:r>
          </w:p>
          <w:p w14:paraId="395C679F"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multiplicación  y</w:t>
            </w:r>
            <w:proofErr w:type="gramEnd"/>
            <w:r w:rsidRPr="00E11F73">
              <w:rPr>
                <w:rFonts w:cstheme="minorHAnsi"/>
                <w:sz w:val="20"/>
                <w:szCs w:val="20"/>
              </w:rPr>
              <w:t xml:space="preserve">  división  con</w:t>
            </w:r>
          </w:p>
          <w:p w14:paraId="290016BB"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números naturales hasta 100, y</w:t>
            </w:r>
          </w:p>
          <w:p w14:paraId="0374C0DB"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la propiedad conmutativa de la</w:t>
            </w:r>
          </w:p>
          <w:p w14:paraId="31173886"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adición.</w:t>
            </w:r>
          </w:p>
          <w:p w14:paraId="62E03189"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r w:rsidRPr="00E11F73">
              <w:rPr>
                <w:rFonts w:cstheme="minorHAnsi"/>
                <w:b/>
                <w:sz w:val="20"/>
                <w:szCs w:val="20"/>
              </w:rPr>
              <w:t>Emplea</w:t>
            </w:r>
            <w:r w:rsidRPr="00E11F73">
              <w:rPr>
                <w:rFonts w:cstheme="minorHAnsi"/>
                <w:b/>
                <w:sz w:val="20"/>
                <w:szCs w:val="20"/>
              </w:rPr>
              <w:tab/>
              <w:t>estrategias</w:t>
            </w:r>
            <w:r w:rsidRPr="00E11F73">
              <w:rPr>
                <w:rFonts w:cstheme="minorHAnsi"/>
                <w:b/>
                <w:sz w:val="20"/>
                <w:szCs w:val="20"/>
              </w:rPr>
              <w:tab/>
              <w:t>y</w:t>
            </w:r>
          </w:p>
          <w:p w14:paraId="4DD95233"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procedimientos</w:t>
            </w:r>
            <w:r w:rsidRPr="00E11F73">
              <w:rPr>
                <w:rFonts w:cstheme="minorHAnsi"/>
                <w:sz w:val="20"/>
                <w:szCs w:val="20"/>
              </w:rPr>
              <w:t xml:space="preserve">    como    los</w:t>
            </w:r>
          </w:p>
          <w:p w14:paraId="25334AE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siguientes:</w:t>
            </w:r>
          </w:p>
          <w:p w14:paraId="3BCDCB6C"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r w:rsidRPr="00E11F73">
              <w:rPr>
                <w:rFonts w:cstheme="minorHAnsi"/>
                <w:b/>
                <w:sz w:val="20"/>
                <w:szCs w:val="20"/>
              </w:rPr>
              <w:t>Estrategias heurísticas.</w:t>
            </w:r>
          </w:p>
          <w:p w14:paraId="6101D4F6"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   Estrategias</w:t>
            </w:r>
            <w:r w:rsidRPr="00E11F73">
              <w:rPr>
                <w:rFonts w:cstheme="minorHAnsi"/>
                <w:b/>
                <w:sz w:val="20"/>
                <w:szCs w:val="20"/>
              </w:rPr>
              <w:tab/>
              <w:t>de    cálculo</w:t>
            </w:r>
          </w:p>
          <w:p w14:paraId="1E53BC55"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mental</w:t>
            </w:r>
            <w:r w:rsidRPr="00E11F73">
              <w:rPr>
                <w:rFonts w:cstheme="minorHAnsi"/>
                <w:sz w:val="20"/>
                <w:szCs w:val="20"/>
              </w:rPr>
              <w:t>,</w:t>
            </w:r>
            <w:r w:rsidRPr="00E11F73">
              <w:rPr>
                <w:rFonts w:cstheme="minorHAnsi"/>
                <w:sz w:val="20"/>
                <w:szCs w:val="20"/>
              </w:rPr>
              <w:tab/>
              <w:t>como</w:t>
            </w:r>
          </w:p>
          <w:p w14:paraId="0D6CCFFD"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descomposiciones aditivas y</w:t>
            </w:r>
          </w:p>
          <w:p w14:paraId="2273DED9"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 xml:space="preserve">multiplicativas,   </w:t>
            </w:r>
            <w:proofErr w:type="gramEnd"/>
            <w:r w:rsidRPr="00E11F73">
              <w:rPr>
                <w:rFonts w:cstheme="minorHAnsi"/>
                <w:sz w:val="20"/>
                <w:szCs w:val="20"/>
              </w:rPr>
              <w:t>duplicar   o</w:t>
            </w:r>
          </w:p>
          <w:p w14:paraId="5238FEAD"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dividir por 2, multiplicación y</w:t>
            </w:r>
          </w:p>
          <w:p w14:paraId="6F8F168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división por 10, completar a</w:t>
            </w:r>
          </w:p>
          <w:p w14:paraId="5F5F1CAB"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la  centena</w:t>
            </w:r>
            <w:proofErr w:type="gramEnd"/>
            <w:r w:rsidRPr="00E11F73">
              <w:rPr>
                <w:rFonts w:cstheme="minorHAnsi"/>
                <w:sz w:val="20"/>
                <w:szCs w:val="20"/>
              </w:rPr>
              <w:t xml:space="preserve">  más  cercana  y</w:t>
            </w:r>
          </w:p>
          <w:p w14:paraId="5EDBA2D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aproximaciones.</w:t>
            </w:r>
          </w:p>
          <w:p w14:paraId="2B01E57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   </w:t>
            </w:r>
            <w:proofErr w:type="gramStart"/>
            <w:r w:rsidRPr="00E11F73">
              <w:rPr>
                <w:rFonts w:cstheme="minorHAnsi"/>
                <w:sz w:val="20"/>
                <w:szCs w:val="20"/>
              </w:rPr>
              <w:t>Procedimientos  de</w:t>
            </w:r>
            <w:proofErr w:type="gramEnd"/>
            <w:r w:rsidRPr="00E11F73">
              <w:rPr>
                <w:rFonts w:cstheme="minorHAnsi"/>
                <w:sz w:val="20"/>
                <w:szCs w:val="20"/>
              </w:rPr>
              <w:t xml:space="preserve">  cálculo</w:t>
            </w:r>
          </w:p>
          <w:p w14:paraId="02CD199E"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escrito, como sumas o restas</w:t>
            </w:r>
          </w:p>
          <w:p w14:paraId="115C80E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con   canjes   y   uso   de   la</w:t>
            </w:r>
          </w:p>
          <w:p w14:paraId="24C9710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asociatividad.</w:t>
            </w:r>
          </w:p>
          <w:p w14:paraId="5F025EAD"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Mide y compara la masa de los</w:t>
            </w:r>
          </w:p>
          <w:p w14:paraId="78F70F1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objetos (kilogramo) y el tiempo</w:t>
            </w:r>
          </w:p>
          <w:p w14:paraId="390A524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(horas</w:t>
            </w:r>
            <w:r w:rsidRPr="00E11F73">
              <w:rPr>
                <w:rFonts w:cstheme="minorHAnsi"/>
                <w:sz w:val="20"/>
                <w:szCs w:val="20"/>
              </w:rPr>
              <w:tab/>
              <w:t>exactas)</w:t>
            </w:r>
            <w:r w:rsidRPr="00E11F73">
              <w:rPr>
                <w:rFonts w:cstheme="minorHAnsi"/>
                <w:sz w:val="20"/>
                <w:szCs w:val="20"/>
              </w:rPr>
              <w:tab/>
              <w:t>usando</w:t>
            </w:r>
          </w:p>
          <w:p w14:paraId="5C022EF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unidades convencionales y no</w:t>
            </w:r>
          </w:p>
          <w:p w14:paraId="5AD007F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convencionales.</w:t>
            </w:r>
          </w:p>
          <w:p w14:paraId="79CEEAA4"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proofErr w:type="gramStart"/>
            <w:r w:rsidRPr="00E11F73">
              <w:rPr>
                <w:rFonts w:cstheme="minorHAnsi"/>
                <w:b/>
                <w:sz w:val="20"/>
                <w:szCs w:val="20"/>
              </w:rPr>
              <w:t>Realiza  afirmaciones</w:t>
            </w:r>
            <w:proofErr w:type="gramEnd"/>
            <w:r w:rsidRPr="00E11F73">
              <w:rPr>
                <w:rFonts w:cstheme="minorHAnsi"/>
                <w:b/>
                <w:sz w:val="20"/>
                <w:szCs w:val="20"/>
              </w:rPr>
              <w:t xml:space="preserve"> sobre la</w:t>
            </w:r>
          </w:p>
          <w:p w14:paraId="120C9A34"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comparación    de    números</w:t>
            </w:r>
          </w:p>
          <w:p w14:paraId="088483DA"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naturales y la conformación de</w:t>
            </w:r>
          </w:p>
          <w:p w14:paraId="5EC2F632"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la centena</w:t>
            </w:r>
            <w:r w:rsidRPr="00E11F73">
              <w:rPr>
                <w:rFonts w:cstheme="minorHAnsi"/>
                <w:sz w:val="20"/>
                <w:szCs w:val="20"/>
              </w:rPr>
              <w:t>, y las explica con</w:t>
            </w:r>
          </w:p>
          <w:p w14:paraId="786BB83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material concreto.</w:t>
            </w:r>
          </w:p>
          <w:p w14:paraId="57885227"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o</w:t>
            </w:r>
            <w:r w:rsidRPr="00E11F73">
              <w:rPr>
                <w:rFonts w:cstheme="minorHAnsi"/>
                <w:sz w:val="20"/>
                <w:szCs w:val="20"/>
              </w:rPr>
              <w:tab/>
              <w:t>Realiza   afirmaciones</w:t>
            </w:r>
          </w:p>
          <w:p w14:paraId="23C4996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sobre el uso de la propiedad</w:t>
            </w:r>
          </w:p>
          <w:p w14:paraId="483CF7B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conmutativa y las explica con</w:t>
            </w:r>
          </w:p>
          <w:p w14:paraId="65F7899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ejemplos concretos. Asimismo,</w:t>
            </w:r>
          </w:p>
          <w:p w14:paraId="6466071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explica por qué la sustracción es</w:t>
            </w:r>
          </w:p>
          <w:p w14:paraId="392C22F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la   operación   inversa   de   la</w:t>
            </w:r>
          </w:p>
          <w:p w14:paraId="6D46AE2E"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adición,</w:t>
            </w:r>
            <w:r w:rsidRPr="00E11F73">
              <w:rPr>
                <w:rFonts w:cstheme="minorHAnsi"/>
                <w:sz w:val="20"/>
                <w:szCs w:val="20"/>
              </w:rPr>
              <w:tab/>
              <w:t>por    qué    debe</w:t>
            </w:r>
          </w:p>
          <w:p w14:paraId="4B9500FD"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multiplicar   o   dividir   en   un</w:t>
            </w:r>
          </w:p>
          <w:p w14:paraId="2E53C18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problema, así como la relación</w:t>
            </w:r>
          </w:p>
          <w:p w14:paraId="5E33324D"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inversa</w:t>
            </w:r>
            <w:r w:rsidRPr="00E11F73">
              <w:rPr>
                <w:rFonts w:cstheme="minorHAnsi"/>
                <w:sz w:val="20"/>
                <w:szCs w:val="20"/>
              </w:rPr>
              <w:tab/>
              <w:t>entre</w:t>
            </w:r>
            <w:r w:rsidRPr="00E11F73">
              <w:rPr>
                <w:rFonts w:cstheme="minorHAnsi"/>
                <w:sz w:val="20"/>
                <w:szCs w:val="20"/>
              </w:rPr>
              <w:tab/>
              <w:t>ambas</w:t>
            </w:r>
          </w:p>
          <w:p w14:paraId="6D1D95E7"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operaciones;  explica</w:t>
            </w:r>
            <w:proofErr w:type="gramEnd"/>
            <w:r w:rsidRPr="00E11F73">
              <w:rPr>
                <w:rFonts w:cstheme="minorHAnsi"/>
                <w:sz w:val="20"/>
                <w:szCs w:val="20"/>
              </w:rPr>
              <w:t xml:space="preserve">  también</w:t>
            </w:r>
          </w:p>
          <w:p w14:paraId="230CA84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su proceso de resolución y los</w:t>
            </w:r>
          </w:p>
          <w:p w14:paraId="37A02187"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Resultados obtenidos.</w:t>
            </w:r>
          </w:p>
        </w:tc>
        <w:tc>
          <w:tcPr>
            <w:tcW w:w="1978" w:type="dxa"/>
            <w:tcBorders>
              <w:bottom w:val="single" w:sz="4" w:space="0" w:color="auto"/>
            </w:tcBorders>
          </w:tcPr>
          <w:p w14:paraId="1533164E" w14:textId="77777777" w:rsidR="006F6D87" w:rsidRPr="00E11F73" w:rsidRDefault="006F6D87" w:rsidP="006F6D87">
            <w:pPr>
              <w:pStyle w:val="Prrafodelista"/>
              <w:ind w:left="0"/>
              <w:jc w:val="both"/>
              <w:rPr>
                <w:rFonts w:cstheme="minorHAnsi"/>
                <w:b/>
                <w:sz w:val="20"/>
                <w:szCs w:val="20"/>
              </w:rPr>
            </w:pPr>
            <w:r w:rsidRPr="00E11F73">
              <w:rPr>
                <w:rFonts w:cstheme="minorHAnsi"/>
                <w:sz w:val="20"/>
                <w:szCs w:val="20"/>
              </w:rPr>
              <w:lastRenderedPageBreak/>
              <w:t>•</w:t>
            </w:r>
            <w:r w:rsidRPr="00E11F73">
              <w:rPr>
                <w:rFonts w:cstheme="minorHAnsi"/>
                <w:b/>
                <w:sz w:val="20"/>
                <w:szCs w:val="20"/>
              </w:rPr>
              <w:t xml:space="preserve">Establece    relaciones    entre datos </w:t>
            </w:r>
            <w:r w:rsidRPr="00E11F73">
              <w:rPr>
                <w:rFonts w:cstheme="minorHAnsi"/>
                <w:sz w:val="20"/>
                <w:szCs w:val="20"/>
              </w:rPr>
              <w:t xml:space="preserve">y una o más acciones de </w:t>
            </w:r>
            <w:proofErr w:type="gramStart"/>
            <w:r w:rsidRPr="00E11F73">
              <w:rPr>
                <w:rFonts w:cstheme="minorHAnsi"/>
                <w:b/>
                <w:sz w:val="20"/>
                <w:szCs w:val="20"/>
              </w:rPr>
              <w:t xml:space="preserve">agregar,   </w:t>
            </w:r>
            <w:proofErr w:type="gramEnd"/>
            <w:r w:rsidRPr="00E11F73">
              <w:rPr>
                <w:rFonts w:cstheme="minorHAnsi"/>
                <w:b/>
                <w:sz w:val="20"/>
                <w:szCs w:val="20"/>
              </w:rPr>
              <w:t xml:space="preserve"> quitar</w:t>
            </w:r>
            <w:r w:rsidRPr="00E11F73">
              <w:rPr>
                <w:rFonts w:cstheme="minorHAnsi"/>
                <w:sz w:val="20"/>
                <w:szCs w:val="20"/>
              </w:rPr>
              <w:t>,    comparar, igualar ,reiterar,</w:t>
            </w:r>
            <w:r w:rsidRPr="00E11F73">
              <w:rPr>
                <w:rFonts w:cstheme="minorHAnsi"/>
                <w:sz w:val="20"/>
                <w:szCs w:val="20"/>
              </w:rPr>
              <w:tab/>
              <w:t>agrupar,</w:t>
            </w:r>
          </w:p>
          <w:p w14:paraId="63EB7524" w14:textId="77777777" w:rsidR="006F6D87" w:rsidRPr="00E11F73" w:rsidRDefault="006F6D87" w:rsidP="006F6D87">
            <w:pPr>
              <w:jc w:val="both"/>
              <w:rPr>
                <w:rFonts w:cstheme="minorHAnsi"/>
                <w:sz w:val="20"/>
                <w:szCs w:val="20"/>
              </w:rPr>
            </w:pPr>
            <w:r w:rsidRPr="00E11F73">
              <w:rPr>
                <w:rFonts w:cstheme="minorHAnsi"/>
                <w:sz w:val="20"/>
                <w:szCs w:val="20"/>
              </w:rPr>
              <w:t>repartir cantidades y combinar colecciones    diferentes</w:t>
            </w:r>
            <w:r w:rsidRPr="00E11F73">
              <w:rPr>
                <w:rFonts w:cstheme="minorHAnsi"/>
                <w:sz w:val="20"/>
                <w:szCs w:val="20"/>
              </w:rPr>
              <w:tab/>
              <w:t>de</w:t>
            </w:r>
          </w:p>
          <w:p w14:paraId="5AF9D8DE"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objetos,  para</w:t>
            </w:r>
            <w:proofErr w:type="gramEnd"/>
            <w:r w:rsidRPr="00E11F73">
              <w:rPr>
                <w:rFonts w:cstheme="minorHAnsi"/>
                <w:sz w:val="20"/>
                <w:szCs w:val="20"/>
              </w:rPr>
              <w:t xml:space="preserve">  transformarlas en    expresiones    numéricas</w:t>
            </w:r>
          </w:p>
          <w:p w14:paraId="3E01A0FA" w14:textId="77777777" w:rsidR="006F6D87" w:rsidRPr="00E11F73" w:rsidRDefault="006F6D87" w:rsidP="006F6D87">
            <w:pPr>
              <w:pStyle w:val="Prrafodelista"/>
              <w:ind w:left="34"/>
              <w:jc w:val="both"/>
              <w:rPr>
                <w:rFonts w:cstheme="minorHAnsi"/>
                <w:b/>
                <w:sz w:val="20"/>
                <w:szCs w:val="20"/>
              </w:rPr>
            </w:pPr>
            <w:r w:rsidRPr="00E11F73">
              <w:rPr>
                <w:rFonts w:cstheme="minorHAnsi"/>
                <w:sz w:val="20"/>
                <w:szCs w:val="20"/>
              </w:rPr>
              <w:t>(modelo)</w:t>
            </w:r>
            <w:r w:rsidRPr="00E11F73">
              <w:rPr>
                <w:rFonts w:cstheme="minorHAnsi"/>
                <w:sz w:val="20"/>
                <w:szCs w:val="20"/>
              </w:rPr>
              <w:tab/>
              <w:t xml:space="preserve">de </w:t>
            </w:r>
            <w:r w:rsidRPr="00E11F73">
              <w:rPr>
                <w:rFonts w:cstheme="minorHAnsi"/>
                <w:b/>
                <w:sz w:val="20"/>
                <w:szCs w:val="20"/>
              </w:rPr>
              <w:t xml:space="preserve">adición, </w:t>
            </w:r>
            <w:proofErr w:type="gramStart"/>
            <w:r w:rsidRPr="00E11F73">
              <w:rPr>
                <w:rFonts w:cstheme="minorHAnsi"/>
                <w:b/>
                <w:sz w:val="20"/>
                <w:szCs w:val="20"/>
              </w:rPr>
              <w:t xml:space="preserve">sustracción,   </w:t>
            </w:r>
            <w:proofErr w:type="gramEnd"/>
            <w:r w:rsidRPr="00E11F73">
              <w:rPr>
                <w:rFonts w:cstheme="minorHAnsi"/>
                <w:b/>
                <w:sz w:val="20"/>
                <w:szCs w:val="20"/>
              </w:rPr>
              <w:t>multiplicación   y</w:t>
            </w:r>
          </w:p>
          <w:p w14:paraId="5F8978FA" w14:textId="77777777" w:rsidR="006F6D87" w:rsidRPr="00E11F73" w:rsidRDefault="006F6D87" w:rsidP="006F6D87">
            <w:pPr>
              <w:jc w:val="both"/>
              <w:rPr>
                <w:rFonts w:cstheme="minorHAnsi"/>
                <w:sz w:val="20"/>
                <w:szCs w:val="20"/>
              </w:rPr>
            </w:pPr>
            <w:r w:rsidRPr="00E11F73">
              <w:rPr>
                <w:rFonts w:cstheme="minorHAnsi"/>
                <w:sz w:val="20"/>
                <w:szCs w:val="20"/>
              </w:rPr>
              <w:t>división con números naturales</w:t>
            </w:r>
          </w:p>
          <w:p w14:paraId="37F2E6B6" w14:textId="77777777" w:rsidR="006F6D87" w:rsidRPr="00E11F73" w:rsidRDefault="006F6D87" w:rsidP="006F6D87">
            <w:pPr>
              <w:jc w:val="both"/>
              <w:rPr>
                <w:rFonts w:cstheme="minorHAnsi"/>
                <w:sz w:val="20"/>
                <w:szCs w:val="20"/>
              </w:rPr>
            </w:pPr>
            <w:r w:rsidRPr="00E11F73">
              <w:rPr>
                <w:rFonts w:cstheme="minorHAnsi"/>
                <w:sz w:val="20"/>
                <w:szCs w:val="20"/>
              </w:rPr>
              <w:t>de hasta tres cifras.</w:t>
            </w:r>
          </w:p>
          <w:p w14:paraId="7C89B06D" w14:textId="77777777" w:rsidR="006F6D87" w:rsidRPr="00E11F73" w:rsidRDefault="006F6D87" w:rsidP="006F6D87">
            <w:pPr>
              <w:pStyle w:val="Prrafodelista"/>
              <w:ind w:left="34"/>
              <w:jc w:val="both"/>
              <w:rPr>
                <w:rFonts w:cstheme="minorHAnsi"/>
                <w:b/>
                <w:sz w:val="20"/>
                <w:szCs w:val="20"/>
              </w:rPr>
            </w:pPr>
            <w:r w:rsidRPr="00E11F73">
              <w:rPr>
                <w:rFonts w:cstheme="minorHAnsi"/>
                <w:b/>
                <w:sz w:val="20"/>
                <w:szCs w:val="20"/>
              </w:rPr>
              <w:t>• Expresa</w:t>
            </w:r>
            <w:r w:rsidRPr="00E11F73">
              <w:rPr>
                <w:rFonts w:cstheme="minorHAnsi"/>
                <w:b/>
                <w:sz w:val="20"/>
                <w:szCs w:val="20"/>
              </w:rPr>
              <w:tab/>
              <w:t>con diversas representaciones   y   lenguaje</w:t>
            </w:r>
          </w:p>
          <w:p w14:paraId="49423D68"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numérico</w:t>
            </w:r>
            <w:r w:rsidRPr="00E11F73">
              <w:rPr>
                <w:rFonts w:cstheme="minorHAnsi"/>
                <w:sz w:val="20"/>
                <w:szCs w:val="20"/>
              </w:rPr>
              <w:t xml:space="preserve"> (números, signos y</w:t>
            </w:r>
          </w:p>
          <w:p w14:paraId="0D3AA9B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expresiones</w:t>
            </w:r>
            <w:r w:rsidRPr="00E11F73">
              <w:rPr>
                <w:rFonts w:cstheme="minorHAnsi"/>
                <w:sz w:val="20"/>
                <w:szCs w:val="20"/>
              </w:rPr>
              <w:tab/>
              <w:t>verbales)</w:t>
            </w:r>
            <w:r w:rsidRPr="00E11F73">
              <w:rPr>
                <w:rFonts w:cstheme="minorHAnsi"/>
                <w:sz w:val="20"/>
                <w:szCs w:val="20"/>
              </w:rPr>
              <w:tab/>
              <w:t>su</w:t>
            </w:r>
          </w:p>
          <w:p w14:paraId="1E8D3FF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comprensión sobre la centena</w:t>
            </w:r>
          </w:p>
          <w:p w14:paraId="2BDB13C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como   nueva   unidad   en   el</w:t>
            </w:r>
          </w:p>
          <w:p w14:paraId="0E92DCF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sistema</w:t>
            </w:r>
            <w:r w:rsidRPr="00E11F73">
              <w:rPr>
                <w:rFonts w:cstheme="minorHAnsi"/>
                <w:sz w:val="20"/>
                <w:szCs w:val="20"/>
              </w:rPr>
              <w:tab/>
              <w:t>de</w:t>
            </w:r>
            <w:r w:rsidRPr="00E11F73">
              <w:rPr>
                <w:rFonts w:cstheme="minorHAnsi"/>
                <w:sz w:val="20"/>
                <w:szCs w:val="20"/>
              </w:rPr>
              <w:tab/>
              <w:t>numeración</w:t>
            </w:r>
          </w:p>
          <w:p w14:paraId="3332B1A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decimal, sus equivalencias con</w:t>
            </w:r>
          </w:p>
          <w:p w14:paraId="3AD59AD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decenas y </w:t>
            </w:r>
            <w:proofErr w:type="gramStart"/>
            <w:r w:rsidRPr="00E11F73">
              <w:rPr>
                <w:rFonts w:cstheme="minorHAnsi"/>
                <w:sz w:val="20"/>
                <w:szCs w:val="20"/>
              </w:rPr>
              <w:t>unidades,  el</w:t>
            </w:r>
            <w:proofErr w:type="gramEnd"/>
            <w:r w:rsidRPr="00E11F73">
              <w:rPr>
                <w:rFonts w:cstheme="minorHAnsi"/>
                <w:sz w:val="20"/>
                <w:szCs w:val="20"/>
              </w:rPr>
              <w:t xml:space="preserve"> valor</w:t>
            </w:r>
          </w:p>
          <w:p w14:paraId="2FA342FE"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posicional   de   una   cifra   en</w:t>
            </w:r>
          </w:p>
          <w:p w14:paraId="254DC5EB"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números de tres.</w:t>
            </w:r>
          </w:p>
          <w:p w14:paraId="33AE925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o</w:t>
            </w:r>
            <w:r w:rsidRPr="00E11F73">
              <w:rPr>
                <w:rFonts w:cstheme="minorHAnsi"/>
                <w:sz w:val="20"/>
                <w:szCs w:val="20"/>
              </w:rPr>
              <w:tab/>
              <w:t>Expresa con diversas</w:t>
            </w:r>
          </w:p>
          <w:p w14:paraId="4B305EB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representaciones   y   lenguaje</w:t>
            </w:r>
          </w:p>
          <w:p w14:paraId="19AE167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numérico (</w:t>
            </w:r>
            <w:proofErr w:type="gramStart"/>
            <w:r w:rsidRPr="00E11F73">
              <w:rPr>
                <w:rFonts w:cstheme="minorHAnsi"/>
                <w:sz w:val="20"/>
                <w:szCs w:val="20"/>
              </w:rPr>
              <w:t>números,  signos</w:t>
            </w:r>
            <w:proofErr w:type="gramEnd"/>
            <w:r w:rsidRPr="00E11F73">
              <w:rPr>
                <w:rFonts w:cstheme="minorHAnsi"/>
                <w:sz w:val="20"/>
                <w:szCs w:val="20"/>
              </w:rPr>
              <w:t xml:space="preserve">  y</w:t>
            </w:r>
          </w:p>
          <w:p w14:paraId="46A02BAB"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expresiones</w:t>
            </w:r>
            <w:r w:rsidRPr="00E11F73">
              <w:rPr>
                <w:rFonts w:cstheme="minorHAnsi"/>
                <w:sz w:val="20"/>
                <w:szCs w:val="20"/>
              </w:rPr>
              <w:tab/>
              <w:t>verbales)</w:t>
            </w:r>
            <w:r w:rsidRPr="00E11F73">
              <w:rPr>
                <w:rFonts w:cstheme="minorHAnsi"/>
                <w:sz w:val="20"/>
                <w:szCs w:val="20"/>
              </w:rPr>
              <w:tab/>
              <w:t>su</w:t>
            </w:r>
          </w:p>
          <w:p w14:paraId="09B81C8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comprensión</w:t>
            </w:r>
            <w:r w:rsidRPr="00E11F73">
              <w:rPr>
                <w:rFonts w:cstheme="minorHAnsi"/>
                <w:sz w:val="20"/>
                <w:szCs w:val="20"/>
              </w:rPr>
              <w:tab/>
              <w:t>de</w:t>
            </w:r>
            <w:r w:rsidRPr="00E11F73">
              <w:rPr>
                <w:rFonts w:cstheme="minorHAnsi"/>
                <w:sz w:val="20"/>
                <w:szCs w:val="20"/>
              </w:rPr>
              <w:tab/>
              <w:t>la</w:t>
            </w:r>
          </w:p>
          <w:p w14:paraId="772C60D4"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multiplicación  y</w:t>
            </w:r>
            <w:proofErr w:type="gramEnd"/>
            <w:r w:rsidRPr="00E11F73">
              <w:rPr>
                <w:rFonts w:cstheme="minorHAnsi"/>
                <w:sz w:val="20"/>
                <w:szCs w:val="20"/>
              </w:rPr>
              <w:t xml:space="preserve">  división  con</w:t>
            </w:r>
          </w:p>
          <w:p w14:paraId="7C8B9EC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números naturales hasta 100, y</w:t>
            </w:r>
          </w:p>
          <w:p w14:paraId="1356F237"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la propiedad conmutativa de la</w:t>
            </w:r>
          </w:p>
          <w:p w14:paraId="0996EB3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adición.</w:t>
            </w:r>
          </w:p>
          <w:p w14:paraId="7DC98E04"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r w:rsidRPr="00E11F73">
              <w:rPr>
                <w:rFonts w:cstheme="minorHAnsi"/>
                <w:b/>
                <w:sz w:val="20"/>
                <w:szCs w:val="20"/>
              </w:rPr>
              <w:t>Emplea</w:t>
            </w:r>
            <w:r w:rsidRPr="00E11F73">
              <w:rPr>
                <w:rFonts w:cstheme="minorHAnsi"/>
                <w:b/>
                <w:sz w:val="20"/>
                <w:szCs w:val="20"/>
              </w:rPr>
              <w:tab/>
              <w:t>estrategias</w:t>
            </w:r>
            <w:r w:rsidRPr="00E11F73">
              <w:rPr>
                <w:rFonts w:cstheme="minorHAnsi"/>
                <w:b/>
                <w:sz w:val="20"/>
                <w:szCs w:val="20"/>
              </w:rPr>
              <w:tab/>
              <w:t>y</w:t>
            </w:r>
          </w:p>
          <w:p w14:paraId="385A19C7"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procedimientos</w:t>
            </w:r>
            <w:r w:rsidRPr="00E11F73">
              <w:rPr>
                <w:rFonts w:cstheme="minorHAnsi"/>
                <w:sz w:val="20"/>
                <w:szCs w:val="20"/>
              </w:rPr>
              <w:t xml:space="preserve">    como    los</w:t>
            </w:r>
          </w:p>
          <w:p w14:paraId="739BB78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siguientes:</w:t>
            </w:r>
          </w:p>
          <w:p w14:paraId="37DD1794"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r w:rsidRPr="00E11F73">
              <w:rPr>
                <w:rFonts w:cstheme="minorHAnsi"/>
                <w:b/>
                <w:sz w:val="20"/>
                <w:szCs w:val="20"/>
              </w:rPr>
              <w:t>Estrategias heurísticas.</w:t>
            </w:r>
          </w:p>
          <w:p w14:paraId="37DE58B7"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   Estrategias</w:t>
            </w:r>
            <w:r w:rsidRPr="00E11F73">
              <w:rPr>
                <w:rFonts w:cstheme="minorHAnsi"/>
                <w:b/>
                <w:sz w:val="20"/>
                <w:szCs w:val="20"/>
              </w:rPr>
              <w:tab/>
              <w:t>de    cálculo</w:t>
            </w:r>
          </w:p>
          <w:p w14:paraId="67FE370D"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mental</w:t>
            </w:r>
            <w:r w:rsidRPr="00E11F73">
              <w:rPr>
                <w:rFonts w:cstheme="minorHAnsi"/>
                <w:sz w:val="20"/>
                <w:szCs w:val="20"/>
              </w:rPr>
              <w:t>,</w:t>
            </w:r>
            <w:r w:rsidRPr="00E11F73">
              <w:rPr>
                <w:rFonts w:cstheme="minorHAnsi"/>
                <w:sz w:val="20"/>
                <w:szCs w:val="20"/>
              </w:rPr>
              <w:tab/>
              <w:t>como</w:t>
            </w:r>
          </w:p>
          <w:p w14:paraId="1E92CE0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descomposiciones aditivas y</w:t>
            </w:r>
          </w:p>
          <w:p w14:paraId="00F5E5DE"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 xml:space="preserve">multiplicativas,   </w:t>
            </w:r>
            <w:proofErr w:type="gramEnd"/>
            <w:r w:rsidRPr="00E11F73">
              <w:rPr>
                <w:rFonts w:cstheme="minorHAnsi"/>
                <w:sz w:val="20"/>
                <w:szCs w:val="20"/>
              </w:rPr>
              <w:t>duplicar   o</w:t>
            </w:r>
          </w:p>
          <w:p w14:paraId="74801F88"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dividir por 2, multiplicación y</w:t>
            </w:r>
          </w:p>
          <w:p w14:paraId="724692D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división por 10, completar a</w:t>
            </w:r>
          </w:p>
          <w:p w14:paraId="187C9089"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la  centena</w:t>
            </w:r>
            <w:proofErr w:type="gramEnd"/>
            <w:r w:rsidRPr="00E11F73">
              <w:rPr>
                <w:rFonts w:cstheme="minorHAnsi"/>
                <w:sz w:val="20"/>
                <w:szCs w:val="20"/>
              </w:rPr>
              <w:t xml:space="preserve">  más  cercana  y</w:t>
            </w:r>
          </w:p>
          <w:p w14:paraId="7DC19B6D"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aproximaciones.</w:t>
            </w:r>
          </w:p>
          <w:p w14:paraId="0774A5A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   </w:t>
            </w:r>
            <w:proofErr w:type="gramStart"/>
            <w:r w:rsidRPr="00E11F73">
              <w:rPr>
                <w:rFonts w:cstheme="minorHAnsi"/>
                <w:sz w:val="20"/>
                <w:szCs w:val="20"/>
              </w:rPr>
              <w:t>Procedimientos  de</w:t>
            </w:r>
            <w:proofErr w:type="gramEnd"/>
            <w:r w:rsidRPr="00E11F73">
              <w:rPr>
                <w:rFonts w:cstheme="minorHAnsi"/>
                <w:sz w:val="20"/>
                <w:szCs w:val="20"/>
              </w:rPr>
              <w:t xml:space="preserve">  cálculo</w:t>
            </w:r>
          </w:p>
          <w:p w14:paraId="2102BCE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escrito, como sumas o restas</w:t>
            </w:r>
          </w:p>
          <w:p w14:paraId="0114976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con   canjes   y   uso   de   la</w:t>
            </w:r>
          </w:p>
          <w:p w14:paraId="0DFFE19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asociatividad.</w:t>
            </w:r>
          </w:p>
          <w:p w14:paraId="2C7F3687"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r w:rsidRPr="00E11F73">
              <w:rPr>
                <w:rFonts w:cstheme="minorHAnsi"/>
                <w:b/>
                <w:sz w:val="20"/>
                <w:szCs w:val="20"/>
              </w:rPr>
              <w:t>Mide y compara la masa de los</w:t>
            </w:r>
          </w:p>
          <w:p w14:paraId="275BAD00"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objetos (kilogramo)</w:t>
            </w:r>
            <w:r w:rsidRPr="00E11F73">
              <w:rPr>
                <w:rFonts w:cstheme="minorHAnsi"/>
                <w:sz w:val="20"/>
                <w:szCs w:val="20"/>
              </w:rPr>
              <w:t xml:space="preserve"> y</w:t>
            </w:r>
            <w:r w:rsidRPr="00E11F73">
              <w:rPr>
                <w:rFonts w:cstheme="minorHAnsi"/>
                <w:b/>
                <w:sz w:val="20"/>
                <w:szCs w:val="20"/>
              </w:rPr>
              <w:t xml:space="preserve"> el tiempo</w:t>
            </w:r>
          </w:p>
          <w:p w14:paraId="0308B3EE"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(horas</w:t>
            </w:r>
            <w:r w:rsidRPr="00E11F73">
              <w:rPr>
                <w:rFonts w:cstheme="minorHAnsi"/>
                <w:sz w:val="20"/>
                <w:szCs w:val="20"/>
              </w:rPr>
              <w:tab/>
              <w:t>exactas)</w:t>
            </w:r>
            <w:r w:rsidRPr="00E11F73">
              <w:rPr>
                <w:rFonts w:cstheme="minorHAnsi"/>
                <w:sz w:val="20"/>
                <w:szCs w:val="20"/>
              </w:rPr>
              <w:tab/>
              <w:t>usando</w:t>
            </w:r>
          </w:p>
          <w:p w14:paraId="7FEB61E6"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unidades convencionales y no</w:t>
            </w:r>
          </w:p>
          <w:p w14:paraId="0417B21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convencionales.</w:t>
            </w:r>
          </w:p>
          <w:p w14:paraId="1C1853DB"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proofErr w:type="gramStart"/>
            <w:r w:rsidRPr="00E11F73">
              <w:rPr>
                <w:rFonts w:cstheme="minorHAnsi"/>
                <w:b/>
                <w:sz w:val="20"/>
                <w:szCs w:val="20"/>
              </w:rPr>
              <w:t>Realiza  afirmaciones</w:t>
            </w:r>
            <w:proofErr w:type="gramEnd"/>
            <w:r w:rsidRPr="00E11F73">
              <w:rPr>
                <w:rFonts w:cstheme="minorHAnsi"/>
                <w:b/>
                <w:sz w:val="20"/>
                <w:szCs w:val="20"/>
              </w:rPr>
              <w:t xml:space="preserve"> sobre la</w:t>
            </w:r>
          </w:p>
          <w:p w14:paraId="6C55CC2D"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comparación    de    números</w:t>
            </w:r>
          </w:p>
          <w:p w14:paraId="3286CF76"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naturales y la conformación de</w:t>
            </w:r>
          </w:p>
          <w:p w14:paraId="78D1B81B"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la centena</w:t>
            </w:r>
            <w:r w:rsidRPr="00E11F73">
              <w:rPr>
                <w:rFonts w:cstheme="minorHAnsi"/>
                <w:sz w:val="20"/>
                <w:szCs w:val="20"/>
              </w:rPr>
              <w:t>, y las explica con</w:t>
            </w:r>
          </w:p>
          <w:p w14:paraId="2090E6A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material concreto.</w:t>
            </w:r>
          </w:p>
          <w:p w14:paraId="71ECB46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o</w:t>
            </w:r>
            <w:r w:rsidRPr="00E11F73">
              <w:rPr>
                <w:rFonts w:cstheme="minorHAnsi"/>
                <w:sz w:val="20"/>
                <w:szCs w:val="20"/>
              </w:rPr>
              <w:tab/>
              <w:t>Realiza   afirmaciones</w:t>
            </w:r>
          </w:p>
          <w:p w14:paraId="20D1042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sobre el uso de la propiedad</w:t>
            </w:r>
          </w:p>
          <w:p w14:paraId="0D98D2B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conmutativa y las explica con</w:t>
            </w:r>
          </w:p>
          <w:p w14:paraId="3AD77C36"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ejemplos concretos. Asimismo,</w:t>
            </w:r>
          </w:p>
          <w:p w14:paraId="77C4E806"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explica por qué la sustracción es</w:t>
            </w:r>
          </w:p>
          <w:p w14:paraId="5806282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la   operación   inversa   de   la</w:t>
            </w:r>
          </w:p>
          <w:p w14:paraId="7F3FA20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adición,</w:t>
            </w:r>
            <w:r w:rsidRPr="00E11F73">
              <w:rPr>
                <w:rFonts w:cstheme="minorHAnsi"/>
                <w:sz w:val="20"/>
                <w:szCs w:val="20"/>
              </w:rPr>
              <w:tab/>
              <w:t>por    qué    debe</w:t>
            </w:r>
          </w:p>
          <w:p w14:paraId="4736FCE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multiplicar   o   dividir   en   un</w:t>
            </w:r>
          </w:p>
          <w:p w14:paraId="2390B2D6"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problema, así como la relación</w:t>
            </w:r>
          </w:p>
          <w:p w14:paraId="012986D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inversa</w:t>
            </w:r>
            <w:r w:rsidRPr="00E11F73">
              <w:rPr>
                <w:rFonts w:cstheme="minorHAnsi"/>
                <w:sz w:val="20"/>
                <w:szCs w:val="20"/>
              </w:rPr>
              <w:tab/>
              <w:t>entre</w:t>
            </w:r>
            <w:r w:rsidRPr="00E11F73">
              <w:rPr>
                <w:rFonts w:cstheme="minorHAnsi"/>
                <w:sz w:val="20"/>
                <w:szCs w:val="20"/>
              </w:rPr>
              <w:tab/>
              <w:t>ambas</w:t>
            </w:r>
          </w:p>
          <w:p w14:paraId="31260047"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operaciones;  explica</w:t>
            </w:r>
            <w:proofErr w:type="gramEnd"/>
            <w:r w:rsidRPr="00E11F73">
              <w:rPr>
                <w:rFonts w:cstheme="minorHAnsi"/>
                <w:sz w:val="20"/>
                <w:szCs w:val="20"/>
              </w:rPr>
              <w:t xml:space="preserve">  también</w:t>
            </w:r>
          </w:p>
          <w:p w14:paraId="19E58368"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su proceso de resolución y los</w:t>
            </w:r>
          </w:p>
          <w:p w14:paraId="14EEE31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Resultados obtenidos.</w:t>
            </w:r>
          </w:p>
        </w:tc>
        <w:tc>
          <w:tcPr>
            <w:tcW w:w="1978" w:type="dxa"/>
            <w:tcBorders>
              <w:bottom w:val="single" w:sz="4" w:space="0" w:color="auto"/>
            </w:tcBorders>
          </w:tcPr>
          <w:p w14:paraId="2B89E0CD"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lastRenderedPageBreak/>
              <w:t>•</w:t>
            </w:r>
            <w:r w:rsidRPr="00E11F73">
              <w:rPr>
                <w:rFonts w:cstheme="minorHAnsi"/>
                <w:b/>
                <w:sz w:val="20"/>
                <w:szCs w:val="20"/>
              </w:rPr>
              <w:t xml:space="preserve"> Establece    relaciones    entre</w:t>
            </w:r>
          </w:p>
          <w:p w14:paraId="6381DD98"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 xml:space="preserve">datos </w:t>
            </w:r>
            <w:r w:rsidRPr="00E11F73">
              <w:rPr>
                <w:rFonts w:cstheme="minorHAnsi"/>
                <w:sz w:val="20"/>
                <w:szCs w:val="20"/>
              </w:rPr>
              <w:t>y una o más acciones de</w:t>
            </w:r>
          </w:p>
          <w:p w14:paraId="081EEC7F" w14:textId="77777777" w:rsidR="006F6D87" w:rsidRPr="00E11F73" w:rsidRDefault="006F6D87" w:rsidP="006F6D87">
            <w:pPr>
              <w:pStyle w:val="Prrafodelista"/>
              <w:ind w:left="170"/>
              <w:jc w:val="both"/>
              <w:rPr>
                <w:rFonts w:cstheme="minorHAnsi"/>
                <w:b/>
                <w:sz w:val="20"/>
                <w:szCs w:val="20"/>
              </w:rPr>
            </w:pPr>
            <w:proofErr w:type="gramStart"/>
            <w:r w:rsidRPr="00E11F73">
              <w:rPr>
                <w:rFonts w:cstheme="minorHAnsi"/>
                <w:sz w:val="20"/>
                <w:szCs w:val="20"/>
              </w:rPr>
              <w:t xml:space="preserve">agregar,   </w:t>
            </w:r>
            <w:proofErr w:type="gramEnd"/>
            <w:r w:rsidRPr="00E11F73">
              <w:rPr>
                <w:rFonts w:cstheme="minorHAnsi"/>
                <w:sz w:val="20"/>
                <w:szCs w:val="20"/>
              </w:rPr>
              <w:t xml:space="preserve"> quitar,    </w:t>
            </w:r>
            <w:r w:rsidRPr="00E11F73">
              <w:rPr>
                <w:rFonts w:cstheme="minorHAnsi"/>
                <w:b/>
                <w:sz w:val="20"/>
                <w:szCs w:val="20"/>
              </w:rPr>
              <w:t>comparar,</w:t>
            </w:r>
          </w:p>
          <w:p w14:paraId="25637EE2"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igualar,</w:t>
            </w:r>
            <w:r w:rsidRPr="00E11F73">
              <w:rPr>
                <w:rFonts w:cstheme="minorHAnsi"/>
                <w:sz w:val="20"/>
                <w:szCs w:val="20"/>
              </w:rPr>
              <w:tab/>
              <w:t>reiterar,</w:t>
            </w:r>
            <w:r w:rsidRPr="00E11F73">
              <w:rPr>
                <w:rFonts w:cstheme="minorHAnsi"/>
                <w:sz w:val="20"/>
                <w:szCs w:val="20"/>
              </w:rPr>
              <w:tab/>
              <w:t>agrupar,</w:t>
            </w:r>
          </w:p>
          <w:p w14:paraId="7507672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repartir cantidades y combinar</w:t>
            </w:r>
          </w:p>
          <w:p w14:paraId="380D7F8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colecciones    diferentes</w:t>
            </w:r>
            <w:r w:rsidRPr="00E11F73">
              <w:rPr>
                <w:rFonts w:cstheme="minorHAnsi"/>
                <w:sz w:val="20"/>
                <w:szCs w:val="20"/>
              </w:rPr>
              <w:tab/>
              <w:t>de</w:t>
            </w:r>
          </w:p>
          <w:p w14:paraId="78E29D7B"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objetos,  para</w:t>
            </w:r>
            <w:proofErr w:type="gramEnd"/>
            <w:r w:rsidRPr="00E11F73">
              <w:rPr>
                <w:rFonts w:cstheme="minorHAnsi"/>
                <w:sz w:val="20"/>
                <w:szCs w:val="20"/>
              </w:rPr>
              <w:t xml:space="preserve">  transformarlas</w:t>
            </w:r>
          </w:p>
          <w:p w14:paraId="28C07B6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en    expresiones    numéricas</w:t>
            </w:r>
          </w:p>
          <w:p w14:paraId="7B4B2B3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(modelo)</w:t>
            </w:r>
            <w:r w:rsidRPr="00E11F73">
              <w:rPr>
                <w:rFonts w:cstheme="minorHAnsi"/>
                <w:sz w:val="20"/>
                <w:szCs w:val="20"/>
              </w:rPr>
              <w:tab/>
              <w:t>de</w:t>
            </w:r>
            <w:r w:rsidRPr="00E11F73">
              <w:rPr>
                <w:rFonts w:cstheme="minorHAnsi"/>
                <w:sz w:val="20"/>
                <w:szCs w:val="20"/>
              </w:rPr>
              <w:tab/>
              <w:t>adición,</w:t>
            </w:r>
          </w:p>
          <w:p w14:paraId="0DC575B6"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 xml:space="preserve">sustracción,   </w:t>
            </w:r>
            <w:proofErr w:type="gramEnd"/>
            <w:r w:rsidRPr="00E11F73">
              <w:rPr>
                <w:rFonts w:cstheme="minorHAnsi"/>
                <w:sz w:val="20"/>
                <w:szCs w:val="20"/>
              </w:rPr>
              <w:t>multiplicación   y</w:t>
            </w:r>
          </w:p>
          <w:p w14:paraId="6B41787E"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división con números naturales</w:t>
            </w:r>
          </w:p>
          <w:p w14:paraId="49B86E8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de hasta tres cifras.</w:t>
            </w:r>
          </w:p>
          <w:p w14:paraId="4374716E"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r w:rsidRPr="00E11F73">
              <w:rPr>
                <w:rFonts w:cstheme="minorHAnsi"/>
                <w:b/>
                <w:sz w:val="20"/>
                <w:szCs w:val="20"/>
              </w:rPr>
              <w:t>Expresa</w:t>
            </w:r>
            <w:r w:rsidRPr="00E11F73">
              <w:rPr>
                <w:rFonts w:cstheme="minorHAnsi"/>
                <w:b/>
                <w:sz w:val="20"/>
                <w:szCs w:val="20"/>
              </w:rPr>
              <w:tab/>
              <w:t>con</w:t>
            </w:r>
            <w:r w:rsidRPr="00E11F73">
              <w:rPr>
                <w:rFonts w:cstheme="minorHAnsi"/>
                <w:b/>
                <w:sz w:val="20"/>
                <w:szCs w:val="20"/>
              </w:rPr>
              <w:tab/>
              <w:t>diversas</w:t>
            </w:r>
          </w:p>
          <w:p w14:paraId="65305AA1"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representaciones</w:t>
            </w:r>
            <w:r w:rsidRPr="00E11F73">
              <w:rPr>
                <w:rFonts w:cstheme="minorHAnsi"/>
                <w:sz w:val="20"/>
                <w:szCs w:val="20"/>
              </w:rPr>
              <w:t xml:space="preserve">   y   lenguaje</w:t>
            </w:r>
          </w:p>
          <w:p w14:paraId="0B11D23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numérico (números, signos y</w:t>
            </w:r>
          </w:p>
          <w:p w14:paraId="45BB62C0"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expresiones</w:t>
            </w:r>
            <w:r w:rsidRPr="00E11F73">
              <w:rPr>
                <w:rFonts w:cstheme="minorHAnsi"/>
                <w:sz w:val="20"/>
                <w:szCs w:val="20"/>
              </w:rPr>
              <w:tab/>
              <w:t>verbales)</w:t>
            </w:r>
            <w:r w:rsidRPr="00E11F73">
              <w:rPr>
                <w:rFonts w:cstheme="minorHAnsi"/>
                <w:sz w:val="20"/>
                <w:szCs w:val="20"/>
              </w:rPr>
              <w:tab/>
              <w:t xml:space="preserve">su </w:t>
            </w:r>
            <w:r w:rsidRPr="00E11F73">
              <w:rPr>
                <w:rFonts w:cstheme="minorHAnsi"/>
                <w:b/>
                <w:sz w:val="20"/>
                <w:szCs w:val="20"/>
              </w:rPr>
              <w:t xml:space="preserve">comprensión sobre la </w:t>
            </w:r>
            <w:proofErr w:type="gramStart"/>
            <w:r w:rsidRPr="00E11F73">
              <w:rPr>
                <w:rFonts w:cstheme="minorHAnsi"/>
                <w:b/>
                <w:sz w:val="20"/>
                <w:szCs w:val="20"/>
              </w:rPr>
              <w:t>centena  como</w:t>
            </w:r>
            <w:proofErr w:type="gramEnd"/>
            <w:r w:rsidRPr="00E11F73">
              <w:rPr>
                <w:rFonts w:cstheme="minorHAnsi"/>
                <w:b/>
                <w:sz w:val="20"/>
                <w:szCs w:val="20"/>
              </w:rPr>
              <w:t xml:space="preserve">   nueva   unidad   en   el</w:t>
            </w:r>
          </w:p>
          <w:p w14:paraId="40C82B81"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sistema</w:t>
            </w:r>
            <w:r w:rsidRPr="00E11F73">
              <w:rPr>
                <w:rFonts w:cstheme="minorHAnsi"/>
                <w:b/>
                <w:sz w:val="20"/>
                <w:szCs w:val="20"/>
              </w:rPr>
              <w:tab/>
              <w:t>de</w:t>
            </w:r>
            <w:r w:rsidRPr="00E11F73">
              <w:rPr>
                <w:rFonts w:cstheme="minorHAnsi"/>
                <w:b/>
                <w:sz w:val="20"/>
                <w:szCs w:val="20"/>
              </w:rPr>
              <w:tab/>
              <w:t>numeración</w:t>
            </w:r>
          </w:p>
          <w:p w14:paraId="5A39BFD7"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decimal</w:t>
            </w:r>
            <w:r w:rsidRPr="00E11F73">
              <w:rPr>
                <w:rFonts w:cstheme="minorHAnsi"/>
                <w:sz w:val="20"/>
                <w:szCs w:val="20"/>
              </w:rPr>
              <w:t>, sus equivalencias con</w:t>
            </w:r>
          </w:p>
          <w:p w14:paraId="74817BFC"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decenas y </w:t>
            </w:r>
            <w:proofErr w:type="gramStart"/>
            <w:r w:rsidRPr="00E11F73">
              <w:rPr>
                <w:rFonts w:cstheme="minorHAnsi"/>
                <w:sz w:val="20"/>
                <w:szCs w:val="20"/>
              </w:rPr>
              <w:t>unidades,  el</w:t>
            </w:r>
            <w:proofErr w:type="gramEnd"/>
            <w:r w:rsidRPr="00E11F73">
              <w:rPr>
                <w:rFonts w:cstheme="minorHAnsi"/>
                <w:sz w:val="20"/>
                <w:szCs w:val="20"/>
              </w:rPr>
              <w:t xml:space="preserve"> valor</w:t>
            </w:r>
          </w:p>
          <w:p w14:paraId="267E6D6E"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posicional   de   una   cifra   en</w:t>
            </w:r>
          </w:p>
          <w:p w14:paraId="5B38EA9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números de tres.</w:t>
            </w:r>
          </w:p>
          <w:p w14:paraId="318D076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o</w:t>
            </w:r>
            <w:r w:rsidRPr="00E11F73">
              <w:rPr>
                <w:rFonts w:cstheme="minorHAnsi"/>
                <w:sz w:val="20"/>
                <w:szCs w:val="20"/>
              </w:rPr>
              <w:tab/>
              <w:t>Expresa con diversas</w:t>
            </w:r>
          </w:p>
          <w:p w14:paraId="0A613AF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representaciones   y   lenguaje</w:t>
            </w:r>
          </w:p>
          <w:p w14:paraId="4F1F824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numérico (</w:t>
            </w:r>
            <w:proofErr w:type="gramStart"/>
            <w:r w:rsidRPr="00E11F73">
              <w:rPr>
                <w:rFonts w:cstheme="minorHAnsi"/>
                <w:sz w:val="20"/>
                <w:szCs w:val="20"/>
              </w:rPr>
              <w:t>números,  signos</w:t>
            </w:r>
            <w:proofErr w:type="gramEnd"/>
            <w:r w:rsidRPr="00E11F73">
              <w:rPr>
                <w:rFonts w:cstheme="minorHAnsi"/>
                <w:sz w:val="20"/>
                <w:szCs w:val="20"/>
              </w:rPr>
              <w:t xml:space="preserve">  y</w:t>
            </w:r>
          </w:p>
          <w:p w14:paraId="06D4A267"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expresiones</w:t>
            </w:r>
            <w:r w:rsidRPr="00E11F73">
              <w:rPr>
                <w:rFonts w:cstheme="minorHAnsi"/>
                <w:sz w:val="20"/>
                <w:szCs w:val="20"/>
              </w:rPr>
              <w:tab/>
              <w:t>verbales) su</w:t>
            </w:r>
          </w:p>
          <w:p w14:paraId="2666F208"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comprensión de</w:t>
            </w:r>
            <w:r w:rsidRPr="00E11F73">
              <w:rPr>
                <w:rFonts w:cstheme="minorHAnsi"/>
                <w:sz w:val="20"/>
                <w:szCs w:val="20"/>
              </w:rPr>
              <w:tab/>
              <w:t xml:space="preserve">la </w:t>
            </w:r>
            <w:proofErr w:type="gramStart"/>
            <w:r w:rsidRPr="00E11F73">
              <w:rPr>
                <w:rFonts w:cstheme="minorHAnsi"/>
                <w:sz w:val="20"/>
                <w:szCs w:val="20"/>
              </w:rPr>
              <w:t>multiplicación  y</w:t>
            </w:r>
            <w:proofErr w:type="gramEnd"/>
            <w:r w:rsidRPr="00E11F73">
              <w:rPr>
                <w:rFonts w:cstheme="minorHAnsi"/>
                <w:sz w:val="20"/>
                <w:szCs w:val="20"/>
              </w:rPr>
              <w:t xml:space="preserve">  división  con</w:t>
            </w:r>
          </w:p>
          <w:p w14:paraId="565FE19D"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números naturales hasta 100, y la propiedad conmutativa de la adición.</w:t>
            </w:r>
          </w:p>
          <w:p w14:paraId="375F3388"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r w:rsidRPr="00E11F73">
              <w:rPr>
                <w:rFonts w:cstheme="minorHAnsi"/>
                <w:b/>
                <w:sz w:val="20"/>
                <w:szCs w:val="20"/>
              </w:rPr>
              <w:t>Emplea</w:t>
            </w:r>
            <w:r w:rsidRPr="00E11F73">
              <w:rPr>
                <w:rFonts w:cstheme="minorHAnsi"/>
                <w:b/>
                <w:sz w:val="20"/>
                <w:szCs w:val="20"/>
              </w:rPr>
              <w:tab/>
              <w:t>estrategias</w:t>
            </w:r>
            <w:r w:rsidRPr="00E11F73">
              <w:rPr>
                <w:rFonts w:cstheme="minorHAnsi"/>
                <w:b/>
                <w:sz w:val="20"/>
                <w:szCs w:val="20"/>
              </w:rPr>
              <w:tab/>
              <w:t>y</w:t>
            </w:r>
          </w:p>
          <w:p w14:paraId="5A48A6AC"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 xml:space="preserve">procedimientos  </w:t>
            </w:r>
            <w:r w:rsidRPr="00E11F73">
              <w:rPr>
                <w:rFonts w:cstheme="minorHAnsi"/>
                <w:sz w:val="20"/>
                <w:szCs w:val="20"/>
              </w:rPr>
              <w:t xml:space="preserve">  como    los</w:t>
            </w:r>
          </w:p>
          <w:p w14:paraId="302EEC27"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siguientes:</w:t>
            </w:r>
          </w:p>
          <w:p w14:paraId="13265B9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Estrategias heurísticas.</w:t>
            </w:r>
          </w:p>
          <w:p w14:paraId="4193F436"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Estrategias</w:t>
            </w:r>
            <w:r w:rsidRPr="00E11F73">
              <w:rPr>
                <w:rFonts w:cstheme="minorHAnsi"/>
                <w:sz w:val="20"/>
                <w:szCs w:val="20"/>
              </w:rPr>
              <w:tab/>
              <w:t>de    cálculo</w:t>
            </w:r>
          </w:p>
          <w:p w14:paraId="640CA557"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mental,</w:t>
            </w:r>
            <w:r w:rsidRPr="00E11F73">
              <w:rPr>
                <w:rFonts w:cstheme="minorHAnsi"/>
                <w:sz w:val="20"/>
                <w:szCs w:val="20"/>
              </w:rPr>
              <w:tab/>
            </w:r>
            <w:r w:rsidRPr="00E11F73">
              <w:rPr>
                <w:rFonts w:cstheme="minorHAnsi"/>
                <w:b/>
                <w:sz w:val="20"/>
                <w:szCs w:val="20"/>
              </w:rPr>
              <w:t>como</w:t>
            </w:r>
          </w:p>
          <w:p w14:paraId="542FDFC2"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descomposiciones aditivas y</w:t>
            </w:r>
          </w:p>
          <w:p w14:paraId="4BA7F78F"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b/>
                <w:sz w:val="20"/>
                <w:szCs w:val="20"/>
              </w:rPr>
              <w:t>multiplicativas</w:t>
            </w:r>
            <w:r w:rsidRPr="00E11F73">
              <w:rPr>
                <w:rFonts w:cstheme="minorHAnsi"/>
                <w:sz w:val="20"/>
                <w:szCs w:val="20"/>
              </w:rPr>
              <w:t xml:space="preserve">,   </w:t>
            </w:r>
            <w:proofErr w:type="gramEnd"/>
            <w:r w:rsidRPr="00E11F73">
              <w:rPr>
                <w:rFonts w:cstheme="minorHAnsi"/>
                <w:sz w:val="20"/>
                <w:szCs w:val="20"/>
              </w:rPr>
              <w:t>duplicar   o</w:t>
            </w:r>
          </w:p>
          <w:p w14:paraId="05D0F9E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dividir por 2, multiplicación y</w:t>
            </w:r>
          </w:p>
          <w:p w14:paraId="3D0EC07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división por 10, completar a</w:t>
            </w:r>
          </w:p>
          <w:p w14:paraId="79F9A67C"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la  centena</w:t>
            </w:r>
            <w:proofErr w:type="gramEnd"/>
            <w:r w:rsidRPr="00E11F73">
              <w:rPr>
                <w:rFonts w:cstheme="minorHAnsi"/>
                <w:sz w:val="20"/>
                <w:szCs w:val="20"/>
              </w:rPr>
              <w:t xml:space="preserve">  más  cercana  y</w:t>
            </w:r>
          </w:p>
          <w:p w14:paraId="7974D16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aproximaciones.</w:t>
            </w:r>
          </w:p>
          <w:p w14:paraId="1192BEC8"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 xml:space="preserve">-   </w:t>
            </w:r>
            <w:proofErr w:type="gramStart"/>
            <w:r w:rsidRPr="00E11F73">
              <w:rPr>
                <w:rFonts w:cstheme="minorHAnsi"/>
                <w:sz w:val="20"/>
                <w:szCs w:val="20"/>
              </w:rPr>
              <w:t>Procedimientos  de</w:t>
            </w:r>
            <w:proofErr w:type="gramEnd"/>
            <w:r w:rsidRPr="00E11F73">
              <w:rPr>
                <w:rFonts w:cstheme="minorHAnsi"/>
                <w:sz w:val="20"/>
                <w:szCs w:val="20"/>
              </w:rPr>
              <w:t xml:space="preserve">  cálculo</w:t>
            </w:r>
          </w:p>
          <w:p w14:paraId="45ADA817"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escrito, como sumas o restas</w:t>
            </w:r>
          </w:p>
          <w:p w14:paraId="3216655B"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con   canjes   y   uso   de   la</w:t>
            </w:r>
          </w:p>
          <w:p w14:paraId="203B163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asociatividad.</w:t>
            </w:r>
          </w:p>
          <w:p w14:paraId="15D04B1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 </w:t>
            </w:r>
            <w:r w:rsidRPr="00E11F73">
              <w:rPr>
                <w:rFonts w:cstheme="minorHAnsi"/>
                <w:b/>
                <w:sz w:val="20"/>
                <w:szCs w:val="20"/>
              </w:rPr>
              <w:t>Mide y compara la masa de los objetos (kilogramo)</w:t>
            </w:r>
            <w:r w:rsidRPr="00E11F73">
              <w:rPr>
                <w:rFonts w:cstheme="minorHAnsi"/>
                <w:sz w:val="20"/>
                <w:szCs w:val="20"/>
              </w:rPr>
              <w:t xml:space="preserve"> y el </w:t>
            </w:r>
            <w:r w:rsidRPr="00E11F73">
              <w:rPr>
                <w:rFonts w:cstheme="minorHAnsi"/>
                <w:b/>
                <w:sz w:val="20"/>
                <w:szCs w:val="20"/>
              </w:rPr>
              <w:t>tiempo (horas</w:t>
            </w:r>
            <w:r w:rsidRPr="00E11F73">
              <w:rPr>
                <w:rFonts w:cstheme="minorHAnsi"/>
                <w:b/>
                <w:sz w:val="20"/>
                <w:szCs w:val="20"/>
              </w:rPr>
              <w:tab/>
              <w:t>exactas)</w:t>
            </w:r>
            <w:r w:rsidRPr="00E11F73">
              <w:rPr>
                <w:rFonts w:cstheme="minorHAnsi"/>
                <w:sz w:val="20"/>
                <w:szCs w:val="20"/>
              </w:rPr>
              <w:t xml:space="preserve"> usando unidades convencionales y no convencionales.</w:t>
            </w:r>
          </w:p>
          <w:p w14:paraId="72DDAF0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 </w:t>
            </w:r>
            <w:proofErr w:type="gramStart"/>
            <w:r w:rsidRPr="00E11F73">
              <w:rPr>
                <w:rFonts w:cstheme="minorHAnsi"/>
                <w:b/>
                <w:sz w:val="20"/>
                <w:szCs w:val="20"/>
              </w:rPr>
              <w:t>Realiza  afirmaciones</w:t>
            </w:r>
            <w:proofErr w:type="gramEnd"/>
            <w:r w:rsidRPr="00E11F73">
              <w:rPr>
                <w:rFonts w:cstheme="minorHAnsi"/>
                <w:sz w:val="20"/>
                <w:szCs w:val="20"/>
              </w:rPr>
              <w:t xml:space="preserve"> sobre la comparación    de    números naturales y la conformación de la centena, y las explica con material concreto. o</w:t>
            </w:r>
            <w:r w:rsidRPr="00E11F73">
              <w:rPr>
                <w:rFonts w:cstheme="minorHAnsi"/>
                <w:sz w:val="20"/>
                <w:szCs w:val="20"/>
              </w:rPr>
              <w:tab/>
              <w:t xml:space="preserve">Realiza   afirmaciones </w:t>
            </w:r>
            <w:r w:rsidRPr="00E11F73">
              <w:rPr>
                <w:rFonts w:cstheme="minorHAnsi"/>
                <w:b/>
                <w:sz w:val="20"/>
                <w:szCs w:val="20"/>
              </w:rPr>
              <w:t>sobre el uso de la propiedad conmutativa</w:t>
            </w:r>
            <w:r w:rsidRPr="00E11F73">
              <w:rPr>
                <w:rFonts w:cstheme="minorHAnsi"/>
                <w:sz w:val="20"/>
                <w:szCs w:val="20"/>
              </w:rPr>
              <w:t xml:space="preserve"> y las explica con ejemplos concretos. Asimismo, explica por qué la sustracción es</w:t>
            </w:r>
          </w:p>
          <w:p w14:paraId="3D8FD10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la   operación   inversa   de   la</w:t>
            </w:r>
          </w:p>
          <w:p w14:paraId="515278DE"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adición,</w:t>
            </w:r>
            <w:r w:rsidRPr="00E11F73">
              <w:rPr>
                <w:rFonts w:cstheme="minorHAnsi"/>
                <w:sz w:val="20"/>
                <w:szCs w:val="20"/>
              </w:rPr>
              <w:tab/>
              <w:t>por    qué    debe</w:t>
            </w:r>
          </w:p>
          <w:p w14:paraId="63F3C47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multiplicar   o   dividir   en   un</w:t>
            </w:r>
          </w:p>
          <w:p w14:paraId="19C632E7"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problema, así como la relación</w:t>
            </w:r>
          </w:p>
          <w:p w14:paraId="639B779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inversa</w:t>
            </w:r>
            <w:r w:rsidRPr="00E11F73">
              <w:rPr>
                <w:rFonts w:cstheme="minorHAnsi"/>
                <w:sz w:val="20"/>
                <w:szCs w:val="20"/>
              </w:rPr>
              <w:tab/>
              <w:t>entre</w:t>
            </w:r>
            <w:r w:rsidRPr="00E11F73">
              <w:rPr>
                <w:rFonts w:cstheme="minorHAnsi"/>
                <w:sz w:val="20"/>
                <w:szCs w:val="20"/>
              </w:rPr>
              <w:tab/>
              <w:t>ambas</w:t>
            </w:r>
          </w:p>
          <w:p w14:paraId="5E4709F5"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operaciones;  explica</w:t>
            </w:r>
            <w:proofErr w:type="gramEnd"/>
            <w:r w:rsidRPr="00E11F73">
              <w:rPr>
                <w:rFonts w:cstheme="minorHAnsi"/>
                <w:sz w:val="20"/>
                <w:szCs w:val="20"/>
              </w:rPr>
              <w:t xml:space="preserve">  también</w:t>
            </w:r>
          </w:p>
          <w:p w14:paraId="6655E7C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su proceso de resolución y los</w:t>
            </w:r>
          </w:p>
          <w:p w14:paraId="08A8923C"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resultados obtenidos.</w:t>
            </w:r>
          </w:p>
        </w:tc>
        <w:tc>
          <w:tcPr>
            <w:tcW w:w="1978" w:type="dxa"/>
            <w:gridSpan w:val="2"/>
            <w:tcBorders>
              <w:bottom w:val="single" w:sz="4" w:space="0" w:color="auto"/>
            </w:tcBorders>
          </w:tcPr>
          <w:p w14:paraId="45FEC756"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lastRenderedPageBreak/>
              <w:t>•</w:t>
            </w:r>
            <w:r w:rsidRPr="00E11F73">
              <w:rPr>
                <w:rFonts w:cstheme="minorHAnsi"/>
                <w:b/>
                <w:sz w:val="20"/>
                <w:szCs w:val="20"/>
              </w:rPr>
              <w:t xml:space="preserve"> Establece    relaciones    entre</w:t>
            </w:r>
          </w:p>
          <w:p w14:paraId="5A320947"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 xml:space="preserve">datos </w:t>
            </w:r>
            <w:r w:rsidRPr="00E11F73">
              <w:rPr>
                <w:rFonts w:cstheme="minorHAnsi"/>
                <w:sz w:val="20"/>
                <w:szCs w:val="20"/>
              </w:rPr>
              <w:t>y una o más acciones de</w:t>
            </w:r>
          </w:p>
          <w:p w14:paraId="4C9ADD3B" w14:textId="77777777" w:rsidR="006F6D87" w:rsidRPr="00E11F73" w:rsidRDefault="006F6D87" w:rsidP="006F6D87">
            <w:pPr>
              <w:pStyle w:val="Prrafodelista"/>
              <w:ind w:left="170"/>
              <w:jc w:val="both"/>
              <w:rPr>
                <w:rFonts w:cstheme="minorHAnsi"/>
                <w:b/>
                <w:sz w:val="20"/>
                <w:szCs w:val="20"/>
              </w:rPr>
            </w:pPr>
            <w:proofErr w:type="gramStart"/>
            <w:r w:rsidRPr="00E11F73">
              <w:rPr>
                <w:rFonts w:cstheme="minorHAnsi"/>
                <w:sz w:val="20"/>
                <w:szCs w:val="20"/>
              </w:rPr>
              <w:t xml:space="preserve">agregar,   </w:t>
            </w:r>
            <w:proofErr w:type="gramEnd"/>
            <w:r w:rsidRPr="00E11F73">
              <w:rPr>
                <w:rFonts w:cstheme="minorHAnsi"/>
                <w:sz w:val="20"/>
                <w:szCs w:val="20"/>
              </w:rPr>
              <w:t xml:space="preserve"> quitar,    </w:t>
            </w:r>
            <w:r w:rsidRPr="00E11F73">
              <w:rPr>
                <w:rFonts w:cstheme="minorHAnsi"/>
                <w:b/>
                <w:sz w:val="20"/>
                <w:szCs w:val="20"/>
              </w:rPr>
              <w:t>comparar,</w:t>
            </w:r>
          </w:p>
          <w:p w14:paraId="6C26049C"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igualar,</w:t>
            </w:r>
            <w:r w:rsidRPr="00E11F73">
              <w:rPr>
                <w:rFonts w:cstheme="minorHAnsi"/>
                <w:sz w:val="20"/>
                <w:szCs w:val="20"/>
              </w:rPr>
              <w:tab/>
              <w:t>reiterar,</w:t>
            </w:r>
            <w:r w:rsidRPr="00E11F73">
              <w:rPr>
                <w:rFonts w:cstheme="minorHAnsi"/>
                <w:sz w:val="20"/>
                <w:szCs w:val="20"/>
              </w:rPr>
              <w:tab/>
              <w:t>agrupar,</w:t>
            </w:r>
          </w:p>
          <w:p w14:paraId="098BCF4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repartir cantidades y combinar</w:t>
            </w:r>
          </w:p>
          <w:p w14:paraId="539AD0B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colecciones    diferentes</w:t>
            </w:r>
            <w:r w:rsidRPr="00E11F73">
              <w:rPr>
                <w:rFonts w:cstheme="minorHAnsi"/>
                <w:sz w:val="20"/>
                <w:szCs w:val="20"/>
              </w:rPr>
              <w:tab/>
              <w:t>de</w:t>
            </w:r>
          </w:p>
          <w:p w14:paraId="75470AF2"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objetos,  para</w:t>
            </w:r>
            <w:proofErr w:type="gramEnd"/>
            <w:r w:rsidRPr="00E11F73">
              <w:rPr>
                <w:rFonts w:cstheme="minorHAnsi"/>
                <w:sz w:val="20"/>
                <w:szCs w:val="20"/>
              </w:rPr>
              <w:t xml:space="preserve">  transformarlas</w:t>
            </w:r>
          </w:p>
          <w:p w14:paraId="417BE4C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en    expresiones    numéricas</w:t>
            </w:r>
          </w:p>
          <w:p w14:paraId="490420F9"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(modelo)</w:t>
            </w:r>
            <w:r w:rsidRPr="00E11F73">
              <w:rPr>
                <w:rFonts w:cstheme="minorHAnsi"/>
                <w:sz w:val="20"/>
                <w:szCs w:val="20"/>
              </w:rPr>
              <w:tab/>
              <w:t>de</w:t>
            </w:r>
            <w:r w:rsidRPr="00E11F73">
              <w:rPr>
                <w:rFonts w:cstheme="minorHAnsi"/>
                <w:sz w:val="20"/>
                <w:szCs w:val="20"/>
              </w:rPr>
              <w:tab/>
            </w:r>
            <w:r w:rsidRPr="00E11F73">
              <w:rPr>
                <w:rFonts w:cstheme="minorHAnsi"/>
                <w:b/>
                <w:sz w:val="20"/>
                <w:szCs w:val="20"/>
              </w:rPr>
              <w:t>adición,</w:t>
            </w:r>
          </w:p>
          <w:p w14:paraId="3E71CE45" w14:textId="77777777" w:rsidR="006F6D87" w:rsidRPr="00E11F73" w:rsidRDefault="006F6D87" w:rsidP="006F6D87">
            <w:pPr>
              <w:pStyle w:val="Prrafodelista"/>
              <w:ind w:left="170"/>
              <w:jc w:val="both"/>
              <w:rPr>
                <w:rFonts w:cstheme="minorHAnsi"/>
                <w:b/>
                <w:sz w:val="20"/>
                <w:szCs w:val="20"/>
              </w:rPr>
            </w:pPr>
            <w:proofErr w:type="gramStart"/>
            <w:r w:rsidRPr="00E11F73">
              <w:rPr>
                <w:rFonts w:cstheme="minorHAnsi"/>
                <w:b/>
                <w:sz w:val="20"/>
                <w:szCs w:val="20"/>
              </w:rPr>
              <w:t xml:space="preserve">sustracción,   </w:t>
            </w:r>
            <w:proofErr w:type="gramEnd"/>
            <w:r w:rsidRPr="00E11F73">
              <w:rPr>
                <w:rFonts w:cstheme="minorHAnsi"/>
                <w:b/>
                <w:sz w:val="20"/>
                <w:szCs w:val="20"/>
              </w:rPr>
              <w:t>multiplicación   y</w:t>
            </w:r>
          </w:p>
          <w:p w14:paraId="2F02F06E"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división con números naturales</w:t>
            </w:r>
          </w:p>
          <w:p w14:paraId="1ECE6AC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de hasta tres cifras.</w:t>
            </w:r>
          </w:p>
          <w:p w14:paraId="6FE229D4"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r w:rsidRPr="00E11F73">
              <w:rPr>
                <w:rFonts w:cstheme="minorHAnsi"/>
                <w:b/>
                <w:sz w:val="20"/>
                <w:szCs w:val="20"/>
              </w:rPr>
              <w:t>Expresa</w:t>
            </w:r>
            <w:r w:rsidRPr="00E11F73">
              <w:rPr>
                <w:rFonts w:cstheme="minorHAnsi"/>
                <w:b/>
                <w:sz w:val="20"/>
                <w:szCs w:val="20"/>
              </w:rPr>
              <w:tab/>
              <w:t>con</w:t>
            </w:r>
            <w:r w:rsidRPr="00E11F73">
              <w:rPr>
                <w:rFonts w:cstheme="minorHAnsi"/>
                <w:b/>
                <w:sz w:val="20"/>
                <w:szCs w:val="20"/>
              </w:rPr>
              <w:tab/>
              <w:t>diversas</w:t>
            </w:r>
          </w:p>
          <w:p w14:paraId="526BA14D"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representaciones</w:t>
            </w:r>
            <w:r w:rsidRPr="00E11F73">
              <w:rPr>
                <w:rFonts w:cstheme="minorHAnsi"/>
                <w:sz w:val="20"/>
                <w:szCs w:val="20"/>
              </w:rPr>
              <w:t xml:space="preserve">   y   lenguaje</w:t>
            </w:r>
          </w:p>
          <w:p w14:paraId="0617E76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numérico (números, signos y</w:t>
            </w:r>
          </w:p>
          <w:p w14:paraId="5E1551DA"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expresiones</w:t>
            </w:r>
            <w:r w:rsidRPr="00E11F73">
              <w:rPr>
                <w:rFonts w:cstheme="minorHAnsi"/>
                <w:sz w:val="20"/>
                <w:szCs w:val="20"/>
              </w:rPr>
              <w:tab/>
              <w:t>verbales)</w:t>
            </w:r>
            <w:r w:rsidRPr="00E11F73">
              <w:rPr>
                <w:rFonts w:cstheme="minorHAnsi"/>
                <w:sz w:val="20"/>
                <w:szCs w:val="20"/>
              </w:rPr>
              <w:tab/>
              <w:t xml:space="preserve">su </w:t>
            </w:r>
            <w:r w:rsidRPr="00E11F73">
              <w:rPr>
                <w:rFonts w:cstheme="minorHAnsi"/>
                <w:b/>
                <w:sz w:val="20"/>
                <w:szCs w:val="20"/>
              </w:rPr>
              <w:t xml:space="preserve">comprensión sobre la </w:t>
            </w:r>
            <w:proofErr w:type="gramStart"/>
            <w:r w:rsidRPr="00E11F73">
              <w:rPr>
                <w:rFonts w:cstheme="minorHAnsi"/>
                <w:b/>
                <w:sz w:val="20"/>
                <w:szCs w:val="20"/>
              </w:rPr>
              <w:t>centena  como</w:t>
            </w:r>
            <w:proofErr w:type="gramEnd"/>
            <w:r w:rsidRPr="00E11F73">
              <w:rPr>
                <w:rFonts w:cstheme="minorHAnsi"/>
                <w:b/>
                <w:sz w:val="20"/>
                <w:szCs w:val="20"/>
              </w:rPr>
              <w:t xml:space="preserve">   nueva   unidad   en   el</w:t>
            </w:r>
          </w:p>
          <w:p w14:paraId="72F20690"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sistema</w:t>
            </w:r>
            <w:r w:rsidRPr="00E11F73">
              <w:rPr>
                <w:rFonts w:cstheme="minorHAnsi"/>
                <w:b/>
                <w:sz w:val="20"/>
                <w:szCs w:val="20"/>
              </w:rPr>
              <w:tab/>
              <w:t>de</w:t>
            </w:r>
            <w:r w:rsidRPr="00E11F73">
              <w:rPr>
                <w:rFonts w:cstheme="minorHAnsi"/>
                <w:b/>
                <w:sz w:val="20"/>
                <w:szCs w:val="20"/>
              </w:rPr>
              <w:tab/>
              <w:t>numeración</w:t>
            </w:r>
          </w:p>
          <w:p w14:paraId="49F2B181"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decimal</w:t>
            </w:r>
            <w:r w:rsidRPr="00E11F73">
              <w:rPr>
                <w:rFonts w:cstheme="minorHAnsi"/>
                <w:sz w:val="20"/>
                <w:szCs w:val="20"/>
              </w:rPr>
              <w:t>, sus equivalencias con</w:t>
            </w:r>
          </w:p>
          <w:p w14:paraId="7E9090F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decenas y </w:t>
            </w:r>
            <w:proofErr w:type="gramStart"/>
            <w:r w:rsidRPr="00E11F73">
              <w:rPr>
                <w:rFonts w:cstheme="minorHAnsi"/>
                <w:sz w:val="20"/>
                <w:szCs w:val="20"/>
              </w:rPr>
              <w:t>unidades,  el</w:t>
            </w:r>
            <w:proofErr w:type="gramEnd"/>
            <w:r w:rsidRPr="00E11F73">
              <w:rPr>
                <w:rFonts w:cstheme="minorHAnsi"/>
                <w:sz w:val="20"/>
                <w:szCs w:val="20"/>
              </w:rPr>
              <w:t xml:space="preserve"> valor</w:t>
            </w:r>
          </w:p>
          <w:p w14:paraId="0B16D556"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posicional   de   una   cifra   en</w:t>
            </w:r>
          </w:p>
          <w:p w14:paraId="06030A4E"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números de tres.</w:t>
            </w:r>
          </w:p>
          <w:p w14:paraId="3DAEFF7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o</w:t>
            </w:r>
            <w:r w:rsidRPr="00E11F73">
              <w:rPr>
                <w:rFonts w:cstheme="minorHAnsi"/>
                <w:sz w:val="20"/>
                <w:szCs w:val="20"/>
              </w:rPr>
              <w:tab/>
              <w:t>Expresa con diversas</w:t>
            </w:r>
          </w:p>
          <w:p w14:paraId="7D8A793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representaciones   y   lenguaje</w:t>
            </w:r>
          </w:p>
          <w:p w14:paraId="4459847B"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numérico (</w:t>
            </w:r>
            <w:proofErr w:type="gramStart"/>
            <w:r w:rsidRPr="00E11F73">
              <w:rPr>
                <w:rFonts w:cstheme="minorHAnsi"/>
                <w:sz w:val="20"/>
                <w:szCs w:val="20"/>
              </w:rPr>
              <w:t>números,  signos</w:t>
            </w:r>
            <w:proofErr w:type="gramEnd"/>
            <w:r w:rsidRPr="00E11F73">
              <w:rPr>
                <w:rFonts w:cstheme="minorHAnsi"/>
                <w:sz w:val="20"/>
                <w:szCs w:val="20"/>
              </w:rPr>
              <w:t xml:space="preserve">  y</w:t>
            </w:r>
          </w:p>
          <w:p w14:paraId="393C376E"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expresiones</w:t>
            </w:r>
            <w:r w:rsidRPr="00E11F73">
              <w:rPr>
                <w:rFonts w:cstheme="minorHAnsi"/>
                <w:sz w:val="20"/>
                <w:szCs w:val="20"/>
              </w:rPr>
              <w:tab/>
              <w:t>verbales) su</w:t>
            </w:r>
          </w:p>
          <w:p w14:paraId="56273B2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comprensión de</w:t>
            </w:r>
            <w:r w:rsidRPr="00E11F73">
              <w:rPr>
                <w:rFonts w:cstheme="minorHAnsi"/>
                <w:sz w:val="20"/>
                <w:szCs w:val="20"/>
              </w:rPr>
              <w:tab/>
              <w:t xml:space="preserve">la </w:t>
            </w:r>
            <w:proofErr w:type="gramStart"/>
            <w:r w:rsidRPr="00E11F73">
              <w:rPr>
                <w:rFonts w:cstheme="minorHAnsi"/>
                <w:sz w:val="20"/>
                <w:szCs w:val="20"/>
              </w:rPr>
              <w:t>multiplicación  y</w:t>
            </w:r>
            <w:proofErr w:type="gramEnd"/>
            <w:r w:rsidRPr="00E11F73">
              <w:rPr>
                <w:rFonts w:cstheme="minorHAnsi"/>
                <w:sz w:val="20"/>
                <w:szCs w:val="20"/>
              </w:rPr>
              <w:t xml:space="preserve">  división  con</w:t>
            </w:r>
          </w:p>
          <w:p w14:paraId="3A14DF8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números naturales hasta 100, y la propiedad conmutativa de la adición.</w:t>
            </w:r>
          </w:p>
          <w:p w14:paraId="4DCFCC6E"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r w:rsidRPr="00E11F73">
              <w:rPr>
                <w:rFonts w:cstheme="minorHAnsi"/>
                <w:b/>
                <w:sz w:val="20"/>
                <w:szCs w:val="20"/>
              </w:rPr>
              <w:t>Emplea</w:t>
            </w:r>
            <w:r w:rsidRPr="00E11F73">
              <w:rPr>
                <w:rFonts w:cstheme="minorHAnsi"/>
                <w:b/>
                <w:sz w:val="20"/>
                <w:szCs w:val="20"/>
              </w:rPr>
              <w:tab/>
              <w:t>estrategias</w:t>
            </w:r>
            <w:r w:rsidRPr="00E11F73">
              <w:rPr>
                <w:rFonts w:cstheme="minorHAnsi"/>
                <w:b/>
                <w:sz w:val="20"/>
                <w:szCs w:val="20"/>
              </w:rPr>
              <w:tab/>
              <w:t>y</w:t>
            </w:r>
          </w:p>
          <w:p w14:paraId="37E26D01"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 xml:space="preserve">procedimientos  </w:t>
            </w:r>
            <w:r w:rsidRPr="00E11F73">
              <w:rPr>
                <w:rFonts w:cstheme="minorHAnsi"/>
                <w:sz w:val="20"/>
                <w:szCs w:val="20"/>
              </w:rPr>
              <w:t xml:space="preserve">  como    los</w:t>
            </w:r>
          </w:p>
          <w:p w14:paraId="047C9F6D"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siguientes:</w:t>
            </w:r>
          </w:p>
          <w:p w14:paraId="3BFCC6D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Estrategias heurísticas.</w:t>
            </w:r>
          </w:p>
          <w:p w14:paraId="6B648FA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Estrategias</w:t>
            </w:r>
            <w:r w:rsidRPr="00E11F73">
              <w:rPr>
                <w:rFonts w:cstheme="minorHAnsi"/>
                <w:sz w:val="20"/>
                <w:szCs w:val="20"/>
              </w:rPr>
              <w:tab/>
              <w:t>de    cálculo</w:t>
            </w:r>
          </w:p>
          <w:p w14:paraId="0BE6DA73"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mental,</w:t>
            </w:r>
            <w:r w:rsidRPr="00E11F73">
              <w:rPr>
                <w:rFonts w:cstheme="minorHAnsi"/>
                <w:sz w:val="20"/>
                <w:szCs w:val="20"/>
              </w:rPr>
              <w:tab/>
            </w:r>
            <w:r w:rsidRPr="00E11F73">
              <w:rPr>
                <w:rFonts w:cstheme="minorHAnsi"/>
                <w:b/>
                <w:sz w:val="20"/>
                <w:szCs w:val="20"/>
              </w:rPr>
              <w:t>como</w:t>
            </w:r>
          </w:p>
          <w:p w14:paraId="325721DB"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descomposiciones aditivas y</w:t>
            </w:r>
          </w:p>
          <w:p w14:paraId="53BA8B40"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b/>
                <w:sz w:val="20"/>
                <w:szCs w:val="20"/>
              </w:rPr>
              <w:t>multiplicativas</w:t>
            </w:r>
            <w:r w:rsidRPr="00E11F73">
              <w:rPr>
                <w:rFonts w:cstheme="minorHAnsi"/>
                <w:sz w:val="20"/>
                <w:szCs w:val="20"/>
              </w:rPr>
              <w:t xml:space="preserve">,   </w:t>
            </w:r>
            <w:proofErr w:type="gramEnd"/>
            <w:r w:rsidRPr="00E11F73">
              <w:rPr>
                <w:rFonts w:cstheme="minorHAnsi"/>
                <w:sz w:val="20"/>
                <w:szCs w:val="20"/>
              </w:rPr>
              <w:t>duplicar   o</w:t>
            </w:r>
          </w:p>
          <w:p w14:paraId="367CF50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dividir por 2, multiplicación y</w:t>
            </w:r>
          </w:p>
          <w:p w14:paraId="72D12B7D"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división por 10, completar a</w:t>
            </w:r>
          </w:p>
          <w:p w14:paraId="5D7E56B7"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la  centena</w:t>
            </w:r>
            <w:proofErr w:type="gramEnd"/>
            <w:r w:rsidRPr="00E11F73">
              <w:rPr>
                <w:rFonts w:cstheme="minorHAnsi"/>
                <w:sz w:val="20"/>
                <w:szCs w:val="20"/>
              </w:rPr>
              <w:t xml:space="preserve">  más  cercana  y</w:t>
            </w:r>
          </w:p>
          <w:p w14:paraId="52D1918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aproximaciones.</w:t>
            </w:r>
          </w:p>
          <w:p w14:paraId="4CC7F8B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 xml:space="preserve">-   </w:t>
            </w:r>
            <w:proofErr w:type="gramStart"/>
            <w:r w:rsidRPr="00E11F73">
              <w:rPr>
                <w:rFonts w:cstheme="minorHAnsi"/>
                <w:sz w:val="20"/>
                <w:szCs w:val="20"/>
              </w:rPr>
              <w:t>Procedimientos  de</w:t>
            </w:r>
            <w:proofErr w:type="gramEnd"/>
            <w:r w:rsidRPr="00E11F73">
              <w:rPr>
                <w:rFonts w:cstheme="minorHAnsi"/>
                <w:sz w:val="20"/>
                <w:szCs w:val="20"/>
              </w:rPr>
              <w:t xml:space="preserve">  cálculo</w:t>
            </w:r>
          </w:p>
          <w:p w14:paraId="2E9CC80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escrito, como sumas o restas</w:t>
            </w:r>
          </w:p>
          <w:p w14:paraId="4FB204E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con   canjes   y   uso   de   la</w:t>
            </w:r>
          </w:p>
          <w:p w14:paraId="7B72649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asociatividad.</w:t>
            </w:r>
          </w:p>
          <w:p w14:paraId="6E89AC7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 </w:t>
            </w:r>
            <w:r w:rsidRPr="00E11F73">
              <w:rPr>
                <w:rFonts w:cstheme="minorHAnsi"/>
                <w:b/>
                <w:sz w:val="20"/>
                <w:szCs w:val="20"/>
              </w:rPr>
              <w:t>Mide y compara la masa de los objetos (kilogramo)</w:t>
            </w:r>
            <w:r w:rsidRPr="00E11F73">
              <w:rPr>
                <w:rFonts w:cstheme="minorHAnsi"/>
                <w:sz w:val="20"/>
                <w:szCs w:val="20"/>
              </w:rPr>
              <w:t xml:space="preserve"> y el </w:t>
            </w:r>
            <w:r w:rsidRPr="00E11F73">
              <w:rPr>
                <w:rFonts w:cstheme="minorHAnsi"/>
                <w:b/>
                <w:sz w:val="20"/>
                <w:szCs w:val="20"/>
              </w:rPr>
              <w:t>tiempo (horas</w:t>
            </w:r>
            <w:r w:rsidRPr="00E11F73">
              <w:rPr>
                <w:rFonts w:cstheme="minorHAnsi"/>
                <w:b/>
                <w:sz w:val="20"/>
                <w:szCs w:val="20"/>
              </w:rPr>
              <w:tab/>
              <w:t>exactas)</w:t>
            </w:r>
            <w:r w:rsidRPr="00E11F73">
              <w:rPr>
                <w:rFonts w:cstheme="minorHAnsi"/>
                <w:sz w:val="20"/>
                <w:szCs w:val="20"/>
              </w:rPr>
              <w:t xml:space="preserve"> usando unidades convencionales y no convencionales.</w:t>
            </w:r>
          </w:p>
          <w:p w14:paraId="32A9AF97"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 </w:t>
            </w:r>
            <w:proofErr w:type="gramStart"/>
            <w:r w:rsidRPr="00E11F73">
              <w:rPr>
                <w:rFonts w:cstheme="minorHAnsi"/>
                <w:b/>
                <w:sz w:val="20"/>
                <w:szCs w:val="20"/>
              </w:rPr>
              <w:t>Realiza  afirmaciones</w:t>
            </w:r>
            <w:proofErr w:type="gramEnd"/>
            <w:r w:rsidRPr="00E11F73">
              <w:rPr>
                <w:rFonts w:cstheme="minorHAnsi"/>
                <w:sz w:val="20"/>
                <w:szCs w:val="20"/>
              </w:rPr>
              <w:t xml:space="preserve"> sobre la comparación    de    números naturales y la conformación de la centena, y las explica con material concreto. o</w:t>
            </w:r>
            <w:r w:rsidRPr="00E11F73">
              <w:rPr>
                <w:rFonts w:cstheme="minorHAnsi"/>
                <w:sz w:val="20"/>
                <w:szCs w:val="20"/>
              </w:rPr>
              <w:tab/>
              <w:t xml:space="preserve">Realiza   afirmaciones </w:t>
            </w:r>
            <w:r w:rsidRPr="00E11F73">
              <w:rPr>
                <w:rFonts w:cstheme="minorHAnsi"/>
                <w:b/>
                <w:sz w:val="20"/>
                <w:szCs w:val="20"/>
              </w:rPr>
              <w:t>sobre el uso de la propiedad conmutativa</w:t>
            </w:r>
            <w:r w:rsidRPr="00E11F73">
              <w:rPr>
                <w:rFonts w:cstheme="minorHAnsi"/>
                <w:sz w:val="20"/>
                <w:szCs w:val="20"/>
              </w:rPr>
              <w:t xml:space="preserve"> y las explica con ejemplos concretos. Asimismo, explica por qué la sustracción es</w:t>
            </w:r>
          </w:p>
          <w:p w14:paraId="32C1F86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la   operación   inversa   de   la</w:t>
            </w:r>
          </w:p>
          <w:p w14:paraId="5663DC1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adición,</w:t>
            </w:r>
            <w:r w:rsidRPr="00E11F73">
              <w:rPr>
                <w:rFonts w:cstheme="minorHAnsi"/>
                <w:sz w:val="20"/>
                <w:szCs w:val="20"/>
              </w:rPr>
              <w:tab/>
              <w:t>por    qué    debe</w:t>
            </w:r>
          </w:p>
          <w:p w14:paraId="4FFE3EA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multiplicar   o   dividir   en   un</w:t>
            </w:r>
          </w:p>
          <w:p w14:paraId="67B7967D"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problema, así como la relación</w:t>
            </w:r>
          </w:p>
          <w:p w14:paraId="09152E3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inversa</w:t>
            </w:r>
            <w:r w:rsidRPr="00E11F73">
              <w:rPr>
                <w:rFonts w:cstheme="minorHAnsi"/>
                <w:sz w:val="20"/>
                <w:szCs w:val="20"/>
              </w:rPr>
              <w:tab/>
              <w:t>entre</w:t>
            </w:r>
            <w:r w:rsidRPr="00E11F73">
              <w:rPr>
                <w:rFonts w:cstheme="minorHAnsi"/>
                <w:sz w:val="20"/>
                <w:szCs w:val="20"/>
              </w:rPr>
              <w:tab/>
              <w:t>ambas</w:t>
            </w:r>
          </w:p>
          <w:p w14:paraId="0C9B215E" w14:textId="77777777" w:rsidR="006F6D87" w:rsidRPr="00E11F73" w:rsidRDefault="006F6D87" w:rsidP="006F6D87">
            <w:pPr>
              <w:pStyle w:val="Prrafodelista"/>
              <w:ind w:left="170"/>
              <w:jc w:val="both"/>
              <w:rPr>
                <w:rFonts w:cstheme="minorHAnsi"/>
                <w:b/>
                <w:sz w:val="20"/>
                <w:szCs w:val="20"/>
              </w:rPr>
            </w:pPr>
            <w:proofErr w:type="gramStart"/>
            <w:r w:rsidRPr="00E11F73">
              <w:rPr>
                <w:rFonts w:cstheme="minorHAnsi"/>
                <w:sz w:val="20"/>
                <w:szCs w:val="20"/>
              </w:rPr>
              <w:t xml:space="preserve">operaciones;  </w:t>
            </w:r>
            <w:r w:rsidRPr="00E11F73">
              <w:rPr>
                <w:rFonts w:cstheme="minorHAnsi"/>
                <w:b/>
                <w:sz w:val="20"/>
                <w:szCs w:val="20"/>
              </w:rPr>
              <w:t>explica</w:t>
            </w:r>
            <w:proofErr w:type="gramEnd"/>
            <w:r w:rsidRPr="00E11F73">
              <w:rPr>
                <w:rFonts w:cstheme="minorHAnsi"/>
                <w:b/>
                <w:sz w:val="20"/>
                <w:szCs w:val="20"/>
              </w:rPr>
              <w:t xml:space="preserve">  también</w:t>
            </w:r>
          </w:p>
          <w:p w14:paraId="365BD2C3"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 xml:space="preserve">su proceso de resolución </w:t>
            </w:r>
            <w:r w:rsidRPr="00E11F73">
              <w:rPr>
                <w:rFonts w:cstheme="minorHAnsi"/>
                <w:sz w:val="20"/>
                <w:szCs w:val="20"/>
              </w:rPr>
              <w:t>y los</w:t>
            </w:r>
          </w:p>
          <w:p w14:paraId="7BB164D8"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resultados obtenidos.</w:t>
            </w:r>
          </w:p>
        </w:tc>
        <w:tc>
          <w:tcPr>
            <w:tcW w:w="1978" w:type="dxa"/>
            <w:tcBorders>
              <w:bottom w:val="single" w:sz="4" w:space="0" w:color="auto"/>
            </w:tcBorders>
          </w:tcPr>
          <w:p w14:paraId="5F76A2C9"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lastRenderedPageBreak/>
              <w:t>•</w:t>
            </w:r>
            <w:r w:rsidRPr="00E11F73">
              <w:rPr>
                <w:rFonts w:cstheme="minorHAnsi"/>
                <w:b/>
                <w:sz w:val="20"/>
                <w:szCs w:val="20"/>
              </w:rPr>
              <w:t xml:space="preserve"> Establece    relaciones    entre</w:t>
            </w:r>
          </w:p>
          <w:p w14:paraId="654FDDA5"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 xml:space="preserve">datos </w:t>
            </w:r>
            <w:r w:rsidRPr="00E11F73">
              <w:rPr>
                <w:rFonts w:cstheme="minorHAnsi"/>
                <w:sz w:val="20"/>
                <w:szCs w:val="20"/>
              </w:rPr>
              <w:t>y una o más acciones de</w:t>
            </w:r>
          </w:p>
          <w:p w14:paraId="43F700F9" w14:textId="77777777" w:rsidR="006F6D87" w:rsidRPr="00E11F73" w:rsidRDefault="006F6D87" w:rsidP="006F6D87">
            <w:pPr>
              <w:pStyle w:val="Prrafodelista"/>
              <w:ind w:left="170"/>
              <w:jc w:val="both"/>
              <w:rPr>
                <w:rFonts w:cstheme="minorHAnsi"/>
                <w:b/>
                <w:sz w:val="20"/>
                <w:szCs w:val="20"/>
              </w:rPr>
            </w:pPr>
            <w:proofErr w:type="gramStart"/>
            <w:r w:rsidRPr="00E11F73">
              <w:rPr>
                <w:rFonts w:cstheme="minorHAnsi"/>
                <w:sz w:val="20"/>
                <w:szCs w:val="20"/>
              </w:rPr>
              <w:t xml:space="preserve">agregar,   </w:t>
            </w:r>
            <w:proofErr w:type="gramEnd"/>
            <w:r w:rsidRPr="00E11F73">
              <w:rPr>
                <w:rFonts w:cstheme="minorHAnsi"/>
                <w:sz w:val="20"/>
                <w:szCs w:val="20"/>
              </w:rPr>
              <w:t xml:space="preserve"> quitar,    </w:t>
            </w:r>
            <w:r w:rsidRPr="00E11F73">
              <w:rPr>
                <w:rFonts w:cstheme="minorHAnsi"/>
                <w:b/>
                <w:sz w:val="20"/>
                <w:szCs w:val="20"/>
              </w:rPr>
              <w:t>comparar,</w:t>
            </w:r>
          </w:p>
          <w:p w14:paraId="75ED17DC"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igualar,</w:t>
            </w:r>
            <w:r w:rsidRPr="00E11F73">
              <w:rPr>
                <w:rFonts w:cstheme="minorHAnsi"/>
                <w:sz w:val="20"/>
                <w:szCs w:val="20"/>
              </w:rPr>
              <w:tab/>
              <w:t>reiterar,</w:t>
            </w:r>
            <w:r w:rsidRPr="00E11F73">
              <w:rPr>
                <w:rFonts w:cstheme="minorHAnsi"/>
                <w:sz w:val="20"/>
                <w:szCs w:val="20"/>
              </w:rPr>
              <w:tab/>
              <w:t>agrupar,</w:t>
            </w:r>
          </w:p>
          <w:p w14:paraId="23B9571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repartir cantidades y combinar</w:t>
            </w:r>
          </w:p>
          <w:p w14:paraId="184F1D7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colecciones    diferentes</w:t>
            </w:r>
            <w:r w:rsidRPr="00E11F73">
              <w:rPr>
                <w:rFonts w:cstheme="minorHAnsi"/>
                <w:sz w:val="20"/>
                <w:szCs w:val="20"/>
              </w:rPr>
              <w:tab/>
              <w:t>de</w:t>
            </w:r>
          </w:p>
          <w:p w14:paraId="2E295D35"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objetos,  para</w:t>
            </w:r>
            <w:proofErr w:type="gramEnd"/>
            <w:r w:rsidRPr="00E11F73">
              <w:rPr>
                <w:rFonts w:cstheme="minorHAnsi"/>
                <w:sz w:val="20"/>
                <w:szCs w:val="20"/>
              </w:rPr>
              <w:t xml:space="preserve">  transformarlas</w:t>
            </w:r>
          </w:p>
          <w:p w14:paraId="03E975F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en    expresiones    numéricas</w:t>
            </w:r>
          </w:p>
          <w:p w14:paraId="2E5FA262"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(modelo)</w:t>
            </w:r>
            <w:r w:rsidRPr="00E11F73">
              <w:rPr>
                <w:rFonts w:cstheme="minorHAnsi"/>
                <w:sz w:val="20"/>
                <w:szCs w:val="20"/>
              </w:rPr>
              <w:tab/>
              <w:t>de</w:t>
            </w:r>
            <w:r w:rsidRPr="00E11F73">
              <w:rPr>
                <w:rFonts w:cstheme="minorHAnsi"/>
                <w:sz w:val="20"/>
                <w:szCs w:val="20"/>
              </w:rPr>
              <w:tab/>
            </w:r>
            <w:r w:rsidRPr="00E11F73">
              <w:rPr>
                <w:rFonts w:cstheme="minorHAnsi"/>
                <w:b/>
                <w:sz w:val="20"/>
                <w:szCs w:val="20"/>
              </w:rPr>
              <w:t>adición,</w:t>
            </w:r>
          </w:p>
          <w:p w14:paraId="25E543AC" w14:textId="77777777" w:rsidR="006F6D87" w:rsidRPr="00E11F73" w:rsidRDefault="006F6D87" w:rsidP="006F6D87">
            <w:pPr>
              <w:pStyle w:val="Prrafodelista"/>
              <w:ind w:left="170"/>
              <w:jc w:val="both"/>
              <w:rPr>
                <w:rFonts w:cstheme="minorHAnsi"/>
                <w:b/>
                <w:sz w:val="20"/>
                <w:szCs w:val="20"/>
              </w:rPr>
            </w:pPr>
            <w:proofErr w:type="gramStart"/>
            <w:r w:rsidRPr="00E11F73">
              <w:rPr>
                <w:rFonts w:cstheme="minorHAnsi"/>
                <w:b/>
                <w:sz w:val="20"/>
                <w:szCs w:val="20"/>
              </w:rPr>
              <w:t xml:space="preserve">sustracción,   </w:t>
            </w:r>
            <w:proofErr w:type="gramEnd"/>
            <w:r w:rsidRPr="00E11F73">
              <w:rPr>
                <w:rFonts w:cstheme="minorHAnsi"/>
                <w:b/>
                <w:sz w:val="20"/>
                <w:szCs w:val="20"/>
              </w:rPr>
              <w:t>multiplicación   y</w:t>
            </w:r>
          </w:p>
          <w:p w14:paraId="6761EE8E"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división con números naturales</w:t>
            </w:r>
          </w:p>
          <w:p w14:paraId="3309ABF5"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de hasta tres cifras</w:t>
            </w:r>
            <w:r w:rsidRPr="00E11F73">
              <w:rPr>
                <w:rFonts w:cstheme="minorHAnsi"/>
                <w:sz w:val="20"/>
                <w:szCs w:val="20"/>
              </w:rPr>
              <w:t>.</w:t>
            </w:r>
          </w:p>
          <w:p w14:paraId="15169ED6"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r w:rsidRPr="00E11F73">
              <w:rPr>
                <w:rFonts w:cstheme="minorHAnsi"/>
                <w:b/>
                <w:sz w:val="20"/>
                <w:szCs w:val="20"/>
              </w:rPr>
              <w:t>Expresa</w:t>
            </w:r>
            <w:r w:rsidRPr="00E11F73">
              <w:rPr>
                <w:rFonts w:cstheme="minorHAnsi"/>
                <w:b/>
                <w:sz w:val="20"/>
                <w:szCs w:val="20"/>
              </w:rPr>
              <w:tab/>
              <w:t>con</w:t>
            </w:r>
            <w:r w:rsidRPr="00E11F73">
              <w:rPr>
                <w:rFonts w:cstheme="minorHAnsi"/>
                <w:b/>
                <w:sz w:val="20"/>
                <w:szCs w:val="20"/>
              </w:rPr>
              <w:tab/>
              <w:t>diversas</w:t>
            </w:r>
          </w:p>
          <w:p w14:paraId="1FD84080"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representaciones</w:t>
            </w:r>
            <w:r w:rsidRPr="00E11F73">
              <w:rPr>
                <w:rFonts w:cstheme="minorHAnsi"/>
                <w:sz w:val="20"/>
                <w:szCs w:val="20"/>
              </w:rPr>
              <w:t xml:space="preserve">   y   lenguaje</w:t>
            </w:r>
          </w:p>
          <w:p w14:paraId="462F304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numérico (números, signos y</w:t>
            </w:r>
          </w:p>
          <w:p w14:paraId="1B5C4CCB"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expresiones</w:t>
            </w:r>
            <w:r w:rsidRPr="00E11F73">
              <w:rPr>
                <w:rFonts w:cstheme="minorHAnsi"/>
                <w:sz w:val="20"/>
                <w:szCs w:val="20"/>
              </w:rPr>
              <w:tab/>
              <w:t>verbales)</w:t>
            </w:r>
            <w:r w:rsidRPr="00E11F73">
              <w:rPr>
                <w:rFonts w:cstheme="minorHAnsi"/>
                <w:sz w:val="20"/>
                <w:szCs w:val="20"/>
              </w:rPr>
              <w:tab/>
              <w:t xml:space="preserve">su </w:t>
            </w:r>
            <w:r w:rsidRPr="00E11F73">
              <w:rPr>
                <w:rFonts w:cstheme="minorHAnsi"/>
                <w:b/>
                <w:sz w:val="20"/>
                <w:szCs w:val="20"/>
              </w:rPr>
              <w:t xml:space="preserve">comprensión sobre la </w:t>
            </w:r>
            <w:proofErr w:type="gramStart"/>
            <w:r w:rsidRPr="00E11F73">
              <w:rPr>
                <w:rFonts w:cstheme="minorHAnsi"/>
                <w:b/>
                <w:sz w:val="20"/>
                <w:szCs w:val="20"/>
              </w:rPr>
              <w:t>centena  como</w:t>
            </w:r>
            <w:proofErr w:type="gramEnd"/>
            <w:r w:rsidRPr="00E11F73">
              <w:rPr>
                <w:rFonts w:cstheme="minorHAnsi"/>
                <w:b/>
                <w:sz w:val="20"/>
                <w:szCs w:val="20"/>
              </w:rPr>
              <w:t xml:space="preserve">   nueva   unidad   en   el</w:t>
            </w:r>
          </w:p>
          <w:p w14:paraId="3EFACD48"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sistema</w:t>
            </w:r>
            <w:r w:rsidRPr="00E11F73">
              <w:rPr>
                <w:rFonts w:cstheme="minorHAnsi"/>
                <w:b/>
                <w:sz w:val="20"/>
                <w:szCs w:val="20"/>
              </w:rPr>
              <w:tab/>
              <w:t>de</w:t>
            </w:r>
            <w:r w:rsidRPr="00E11F73">
              <w:rPr>
                <w:rFonts w:cstheme="minorHAnsi"/>
                <w:b/>
                <w:sz w:val="20"/>
                <w:szCs w:val="20"/>
              </w:rPr>
              <w:tab/>
              <w:t>numeración</w:t>
            </w:r>
          </w:p>
          <w:p w14:paraId="36A20C36"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decimal</w:t>
            </w:r>
            <w:r w:rsidRPr="00E11F73">
              <w:rPr>
                <w:rFonts w:cstheme="minorHAnsi"/>
                <w:sz w:val="20"/>
                <w:szCs w:val="20"/>
              </w:rPr>
              <w:t>, sus equivalencias con</w:t>
            </w:r>
          </w:p>
          <w:p w14:paraId="01BB5148"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decenas y </w:t>
            </w:r>
            <w:proofErr w:type="gramStart"/>
            <w:r w:rsidRPr="00E11F73">
              <w:rPr>
                <w:rFonts w:cstheme="minorHAnsi"/>
                <w:sz w:val="20"/>
                <w:szCs w:val="20"/>
              </w:rPr>
              <w:t>unidades,  el</w:t>
            </w:r>
            <w:proofErr w:type="gramEnd"/>
            <w:r w:rsidRPr="00E11F73">
              <w:rPr>
                <w:rFonts w:cstheme="minorHAnsi"/>
                <w:sz w:val="20"/>
                <w:szCs w:val="20"/>
              </w:rPr>
              <w:t xml:space="preserve"> valor</w:t>
            </w:r>
          </w:p>
          <w:p w14:paraId="0A29EC9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posicional   de   una   cifra   en</w:t>
            </w:r>
          </w:p>
          <w:p w14:paraId="0565D72B"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números de tres.</w:t>
            </w:r>
          </w:p>
          <w:p w14:paraId="2EFC383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o</w:t>
            </w:r>
            <w:r w:rsidRPr="00E11F73">
              <w:rPr>
                <w:rFonts w:cstheme="minorHAnsi"/>
                <w:sz w:val="20"/>
                <w:szCs w:val="20"/>
              </w:rPr>
              <w:tab/>
              <w:t>Expresa con diversas</w:t>
            </w:r>
          </w:p>
          <w:p w14:paraId="1D05A25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representaciones   y   lenguaje</w:t>
            </w:r>
          </w:p>
          <w:p w14:paraId="7C3219C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numérico (</w:t>
            </w:r>
            <w:proofErr w:type="gramStart"/>
            <w:r w:rsidRPr="00E11F73">
              <w:rPr>
                <w:rFonts w:cstheme="minorHAnsi"/>
                <w:sz w:val="20"/>
                <w:szCs w:val="20"/>
              </w:rPr>
              <w:t>números,  signos</w:t>
            </w:r>
            <w:proofErr w:type="gramEnd"/>
            <w:r w:rsidRPr="00E11F73">
              <w:rPr>
                <w:rFonts w:cstheme="minorHAnsi"/>
                <w:sz w:val="20"/>
                <w:szCs w:val="20"/>
              </w:rPr>
              <w:t xml:space="preserve">  y</w:t>
            </w:r>
          </w:p>
          <w:p w14:paraId="2912F0C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expresiones</w:t>
            </w:r>
            <w:r w:rsidRPr="00E11F73">
              <w:rPr>
                <w:rFonts w:cstheme="minorHAnsi"/>
                <w:sz w:val="20"/>
                <w:szCs w:val="20"/>
              </w:rPr>
              <w:tab/>
              <w:t>verbales) su</w:t>
            </w:r>
          </w:p>
          <w:p w14:paraId="56AB0ED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comprensión de</w:t>
            </w:r>
            <w:r w:rsidRPr="00E11F73">
              <w:rPr>
                <w:rFonts w:cstheme="minorHAnsi"/>
                <w:sz w:val="20"/>
                <w:szCs w:val="20"/>
              </w:rPr>
              <w:tab/>
              <w:t xml:space="preserve">la </w:t>
            </w:r>
            <w:proofErr w:type="gramStart"/>
            <w:r w:rsidRPr="00E11F73">
              <w:rPr>
                <w:rFonts w:cstheme="minorHAnsi"/>
                <w:sz w:val="20"/>
                <w:szCs w:val="20"/>
              </w:rPr>
              <w:t>multiplicación  y</w:t>
            </w:r>
            <w:proofErr w:type="gramEnd"/>
            <w:r w:rsidRPr="00E11F73">
              <w:rPr>
                <w:rFonts w:cstheme="minorHAnsi"/>
                <w:sz w:val="20"/>
                <w:szCs w:val="20"/>
              </w:rPr>
              <w:t xml:space="preserve">  división  con</w:t>
            </w:r>
          </w:p>
          <w:p w14:paraId="7B64B85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números naturales hasta 100, y la propiedad conmutativa de la adición.</w:t>
            </w:r>
          </w:p>
          <w:p w14:paraId="62022126"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r w:rsidRPr="00E11F73">
              <w:rPr>
                <w:rFonts w:cstheme="minorHAnsi"/>
                <w:b/>
                <w:sz w:val="20"/>
                <w:szCs w:val="20"/>
              </w:rPr>
              <w:t>Emplea</w:t>
            </w:r>
            <w:r w:rsidRPr="00E11F73">
              <w:rPr>
                <w:rFonts w:cstheme="minorHAnsi"/>
                <w:b/>
                <w:sz w:val="20"/>
                <w:szCs w:val="20"/>
              </w:rPr>
              <w:tab/>
              <w:t>estrategias</w:t>
            </w:r>
            <w:r w:rsidRPr="00E11F73">
              <w:rPr>
                <w:rFonts w:cstheme="minorHAnsi"/>
                <w:b/>
                <w:sz w:val="20"/>
                <w:szCs w:val="20"/>
              </w:rPr>
              <w:tab/>
              <w:t>y</w:t>
            </w:r>
          </w:p>
          <w:p w14:paraId="06BEACC3"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 xml:space="preserve">procedimientos  </w:t>
            </w:r>
            <w:r w:rsidRPr="00E11F73">
              <w:rPr>
                <w:rFonts w:cstheme="minorHAnsi"/>
                <w:sz w:val="20"/>
                <w:szCs w:val="20"/>
              </w:rPr>
              <w:t xml:space="preserve">  como    los</w:t>
            </w:r>
          </w:p>
          <w:p w14:paraId="5BF67547"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siguientes:</w:t>
            </w:r>
          </w:p>
          <w:p w14:paraId="18FE06B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Estrategias heurísticas.</w:t>
            </w:r>
          </w:p>
          <w:p w14:paraId="6454D08E"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Estrategias</w:t>
            </w:r>
            <w:r w:rsidRPr="00E11F73">
              <w:rPr>
                <w:rFonts w:cstheme="minorHAnsi"/>
                <w:sz w:val="20"/>
                <w:szCs w:val="20"/>
              </w:rPr>
              <w:tab/>
              <w:t>de    cálculo</w:t>
            </w:r>
          </w:p>
          <w:p w14:paraId="24D1C043"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mental,</w:t>
            </w:r>
            <w:r w:rsidRPr="00E11F73">
              <w:rPr>
                <w:rFonts w:cstheme="minorHAnsi"/>
                <w:sz w:val="20"/>
                <w:szCs w:val="20"/>
              </w:rPr>
              <w:tab/>
            </w:r>
            <w:r w:rsidRPr="00E11F73">
              <w:rPr>
                <w:rFonts w:cstheme="minorHAnsi"/>
                <w:b/>
                <w:sz w:val="20"/>
                <w:szCs w:val="20"/>
              </w:rPr>
              <w:t>como</w:t>
            </w:r>
          </w:p>
          <w:p w14:paraId="1DC99AAA"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descomposiciones aditivas y</w:t>
            </w:r>
          </w:p>
          <w:p w14:paraId="5A3F3ACE"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b/>
                <w:sz w:val="20"/>
                <w:szCs w:val="20"/>
              </w:rPr>
              <w:t>multiplicativas</w:t>
            </w:r>
            <w:r w:rsidRPr="00E11F73">
              <w:rPr>
                <w:rFonts w:cstheme="minorHAnsi"/>
                <w:sz w:val="20"/>
                <w:szCs w:val="20"/>
              </w:rPr>
              <w:t xml:space="preserve">,   </w:t>
            </w:r>
            <w:proofErr w:type="gramEnd"/>
            <w:r w:rsidRPr="00E11F73">
              <w:rPr>
                <w:rFonts w:cstheme="minorHAnsi"/>
                <w:sz w:val="20"/>
                <w:szCs w:val="20"/>
              </w:rPr>
              <w:t>duplicar   o</w:t>
            </w:r>
          </w:p>
          <w:p w14:paraId="46BFE2E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dividir por 2, multiplicación y</w:t>
            </w:r>
          </w:p>
          <w:p w14:paraId="4A6F96B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división por 10, completar a</w:t>
            </w:r>
          </w:p>
          <w:p w14:paraId="35F70264"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la  centena</w:t>
            </w:r>
            <w:proofErr w:type="gramEnd"/>
            <w:r w:rsidRPr="00E11F73">
              <w:rPr>
                <w:rFonts w:cstheme="minorHAnsi"/>
                <w:sz w:val="20"/>
                <w:szCs w:val="20"/>
              </w:rPr>
              <w:t xml:space="preserve">  más  cercana  y</w:t>
            </w:r>
          </w:p>
          <w:p w14:paraId="60238A7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aproximaciones.</w:t>
            </w:r>
          </w:p>
          <w:p w14:paraId="4E841D1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 xml:space="preserve">-   </w:t>
            </w:r>
            <w:proofErr w:type="gramStart"/>
            <w:r w:rsidRPr="00E11F73">
              <w:rPr>
                <w:rFonts w:cstheme="minorHAnsi"/>
                <w:sz w:val="20"/>
                <w:szCs w:val="20"/>
              </w:rPr>
              <w:t>Procedimientos  de</w:t>
            </w:r>
            <w:proofErr w:type="gramEnd"/>
            <w:r w:rsidRPr="00E11F73">
              <w:rPr>
                <w:rFonts w:cstheme="minorHAnsi"/>
                <w:sz w:val="20"/>
                <w:szCs w:val="20"/>
              </w:rPr>
              <w:t xml:space="preserve">  cálculo</w:t>
            </w:r>
          </w:p>
          <w:p w14:paraId="3D5E0DF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escrito, como sumas o restas</w:t>
            </w:r>
          </w:p>
          <w:p w14:paraId="5C49D507"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con   canjes   y   uso   de   la</w:t>
            </w:r>
          </w:p>
          <w:p w14:paraId="177E5EC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asociatividad.</w:t>
            </w:r>
          </w:p>
          <w:p w14:paraId="660623EC"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 </w:t>
            </w:r>
            <w:r w:rsidRPr="00E11F73">
              <w:rPr>
                <w:rFonts w:cstheme="minorHAnsi"/>
                <w:b/>
                <w:sz w:val="20"/>
                <w:szCs w:val="20"/>
              </w:rPr>
              <w:t>Mide y compara la masa de los objetos (kilogramo)</w:t>
            </w:r>
            <w:r w:rsidRPr="00E11F73">
              <w:rPr>
                <w:rFonts w:cstheme="minorHAnsi"/>
                <w:sz w:val="20"/>
                <w:szCs w:val="20"/>
              </w:rPr>
              <w:t xml:space="preserve"> y el </w:t>
            </w:r>
            <w:r w:rsidRPr="00E11F73">
              <w:rPr>
                <w:rFonts w:cstheme="minorHAnsi"/>
                <w:b/>
                <w:sz w:val="20"/>
                <w:szCs w:val="20"/>
              </w:rPr>
              <w:t>tiempo (horas</w:t>
            </w:r>
            <w:r w:rsidRPr="00E11F73">
              <w:rPr>
                <w:rFonts w:cstheme="minorHAnsi"/>
                <w:b/>
                <w:sz w:val="20"/>
                <w:szCs w:val="20"/>
              </w:rPr>
              <w:tab/>
              <w:t>exactas)</w:t>
            </w:r>
            <w:r w:rsidRPr="00E11F73">
              <w:rPr>
                <w:rFonts w:cstheme="minorHAnsi"/>
                <w:sz w:val="20"/>
                <w:szCs w:val="20"/>
              </w:rPr>
              <w:t xml:space="preserve"> usando unidades convencionales y no convencionales.</w:t>
            </w:r>
          </w:p>
          <w:p w14:paraId="149D00B6"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 </w:t>
            </w:r>
            <w:proofErr w:type="gramStart"/>
            <w:r w:rsidRPr="00E11F73">
              <w:rPr>
                <w:rFonts w:cstheme="minorHAnsi"/>
                <w:b/>
                <w:sz w:val="20"/>
                <w:szCs w:val="20"/>
              </w:rPr>
              <w:t>Realiza  afirmaciones</w:t>
            </w:r>
            <w:proofErr w:type="gramEnd"/>
            <w:r w:rsidRPr="00E11F73">
              <w:rPr>
                <w:rFonts w:cstheme="minorHAnsi"/>
                <w:sz w:val="20"/>
                <w:szCs w:val="20"/>
              </w:rPr>
              <w:t xml:space="preserve"> sobre la comparación    de    números naturales y la conformación de la centena, y las explica con material concreto. o</w:t>
            </w:r>
            <w:r w:rsidRPr="00E11F73">
              <w:rPr>
                <w:rFonts w:cstheme="minorHAnsi"/>
                <w:sz w:val="20"/>
                <w:szCs w:val="20"/>
              </w:rPr>
              <w:tab/>
              <w:t xml:space="preserve">Realiza   afirmaciones </w:t>
            </w:r>
            <w:r w:rsidRPr="00E11F73">
              <w:rPr>
                <w:rFonts w:cstheme="minorHAnsi"/>
                <w:b/>
                <w:sz w:val="20"/>
                <w:szCs w:val="20"/>
              </w:rPr>
              <w:t>sobre el uso de la propiedad conmutativa</w:t>
            </w:r>
            <w:r w:rsidRPr="00E11F73">
              <w:rPr>
                <w:rFonts w:cstheme="minorHAnsi"/>
                <w:sz w:val="20"/>
                <w:szCs w:val="20"/>
              </w:rPr>
              <w:t xml:space="preserve"> y las explica con ejemplos concretos. Asimismo, explica por qué la sustracción es</w:t>
            </w:r>
          </w:p>
          <w:p w14:paraId="6630EFC6"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la   operación   inversa   de   la</w:t>
            </w:r>
          </w:p>
          <w:p w14:paraId="7E6B7ED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adición,</w:t>
            </w:r>
            <w:r w:rsidRPr="00E11F73">
              <w:rPr>
                <w:rFonts w:cstheme="minorHAnsi"/>
                <w:sz w:val="20"/>
                <w:szCs w:val="20"/>
              </w:rPr>
              <w:tab/>
              <w:t>por    qué    debe</w:t>
            </w:r>
          </w:p>
          <w:p w14:paraId="7CED8D8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multiplicar   o   dividir   en   un</w:t>
            </w:r>
          </w:p>
          <w:p w14:paraId="405BD128"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problema, así como la relación</w:t>
            </w:r>
          </w:p>
          <w:p w14:paraId="1D73C646"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inversa</w:t>
            </w:r>
            <w:r w:rsidRPr="00E11F73">
              <w:rPr>
                <w:rFonts w:cstheme="minorHAnsi"/>
                <w:sz w:val="20"/>
                <w:szCs w:val="20"/>
              </w:rPr>
              <w:tab/>
              <w:t>entre</w:t>
            </w:r>
            <w:r w:rsidRPr="00E11F73">
              <w:rPr>
                <w:rFonts w:cstheme="minorHAnsi"/>
                <w:sz w:val="20"/>
                <w:szCs w:val="20"/>
              </w:rPr>
              <w:tab/>
              <w:t>ambas</w:t>
            </w:r>
          </w:p>
          <w:p w14:paraId="7D8A1DA1" w14:textId="77777777" w:rsidR="006F6D87" w:rsidRPr="00E11F73" w:rsidRDefault="006F6D87" w:rsidP="006F6D87">
            <w:pPr>
              <w:pStyle w:val="Prrafodelista"/>
              <w:ind w:left="170"/>
              <w:jc w:val="both"/>
              <w:rPr>
                <w:rFonts w:cstheme="minorHAnsi"/>
                <w:b/>
                <w:sz w:val="20"/>
                <w:szCs w:val="20"/>
              </w:rPr>
            </w:pPr>
            <w:proofErr w:type="gramStart"/>
            <w:r w:rsidRPr="00E11F73">
              <w:rPr>
                <w:rFonts w:cstheme="minorHAnsi"/>
                <w:sz w:val="20"/>
                <w:szCs w:val="20"/>
              </w:rPr>
              <w:t xml:space="preserve">operaciones;  </w:t>
            </w:r>
            <w:r w:rsidRPr="00E11F73">
              <w:rPr>
                <w:rFonts w:cstheme="minorHAnsi"/>
                <w:b/>
                <w:sz w:val="20"/>
                <w:szCs w:val="20"/>
              </w:rPr>
              <w:t>explica</w:t>
            </w:r>
            <w:proofErr w:type="gramEnd"/>
            <w:r w:rsidRPr="00E11F73">
              <w:rPr>
                <w:rFonts w:cstheme="minorHAnsi"/>
                <w:b/>
                <w:sz w:val="20"/>
                <w:szCs w:val="20"/>
              </w:rPr>
              <w:t xml:space="preserve">  también</w:t>
            </w:r>
          </w:p>
          <w:p w14:paraId="369F9E27"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 xml:space="preserve">su proceso de resolución </w:t>
            </w:r>
            <w:r w:rsidRPr="00E11F73">
              <w:rPr>
                <w:rFonts w:cstheme="minorHAnsi"/>
                <w:sz w:val="20"/>
                <w:szCs w:val="20"/>
              </w:rPr>
              <w:t>y los</w:t>
            </w:r>
          </w:p>
          <w:p w14:paraId="248310F7"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resultados obtenidos.</w:t>
            </w:r>
          </w:p>
        </w:tc>
        <w:tc>
          <w:tcPr>
            <w:tcW w:w="1821" w:type="dxa"/>
            <w:tcBorders>
              <w:bottom w:val="single" w:sz="4" w:space="0" w:color="auto"/>
            </w:tcBorders>
          </w:tcPr>
          <w:p w14:paraId="532EA28E"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lastRenderedPageBreak/>
              <w:t xml:space="preserve">• </w:t>
            </w:r>
            <w:r w:rsidRPr="00E11F73">
              <w:rPr>
                <w:rFonts w:cstheme="minorHAnsi"/>
                <w:b/>
                <w:sz w:val="20"/>
                <w:szCs w:val="20"/>
              </w:rPr>
              <w:t>Establece    relaciones    entre</w:t>
            </w:r>
          </w:p>
          <w:p w14:paraId="3F1EFEB9"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datos y una o más acciones</w:t>
            </w:r>
            <w:r w:rsidRPr="00E11F73">
              <w:rPr>
                <w:rFonts w:cstheme="minorHAnsi"/>
                <w:sz w:val="20"/>
                <w:szCs w:val="20"/>
              </w:rPr>
              <w:t xml:space="preserve"> de</w:t>
            </w:r>
          </w:p>
          <w:p w14:paraId="231ED095"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 xml:space="preserve">agregar,   </w:t>
            </w:r>
            <w:proofErr w:type="gramEnd"/>
            <w:r w:rsidRPr="00E11F73">
              <w:rPr>
                <w:rFonts w:cstheme="minorHAnsi"/>
                <w:sz w:val="20"/>
                <w:szCs w:val="20"/>
              </w:rPr>
              <w:t xml:space="preserve"> quitar,    comparar,</w:t>
            </w:r>
          </w:p>
          <w:p w14:paraId="7034A1A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igualar,</w:t>
            </w:r>
            <w:r w:rsidRPr="00E11F73">
              <w:rPr>
                <w:rFonts w:cstheme="minorHAnsi"/>
                <w:sz w:val="20"/>
                <w:szCs w:val="20"/>
              </w:rPr>
              <w:tab/>
              <w:t>reiterar,</w:t>
            </w:r>
            <w:r w:rsidRPr="00E11F73">
              <w:rPr>
                <w:rFonts w:cstheme="minorHAnsi"/>
                <w:sz w:val="20"/>
                <w:szCs w:val="20"/>
              </w:rPr>
              <w:tab/>
              <w:t>agrupar,</w:t>
            </w:r>
          </w:p>
          <w:p w14:paraId="2E2A15A7"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repartir cantidades y combinar</w:t>
            </w:r>
          </w:p>
          <w:p w14:paraId="1F8D71ED"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colecciones    diferentes</w:t>
            </w:r>
            <w:r w:rsidRPr="00E11F73">
              <w:rPr>
                <w:rFonts w:cstheme="minorHAnsi"/>
                <w:b/>
                <w:sz w:val="20"/>
                <w:szCs w:val="20"/>
              </w:rPr>
              <w:tab/>
              <w:t>de</w:t>
            </w:r>
          </w:p>
          <w:p w14:paraId="105844CD"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b/>
                <w:sz w:val="20"/>
                <w:szCs w:val="20"/>
              </w:rPr>
              <w:t xml:space="preserve">objetos, </w:t>
            </w:r>
            <w:r w:rsidRPr="00E11F73">
              <w:rPr>
                <w:rFonts w:cstheme="minorHAnsi"/>
                <w:sz w:val="20"/>
                <w:szCs w:val="20"/>
              </w:rPr>
              <w:t xml:space="preserve"> para</w:t>
            </w:r>
            <w:proofErr w:type="gramEnd"/>
            <w:r w:rsidRPr="00E11F73">
              <w:rPr>
                <w:rFonts w:cstheme="minorHAnsi"/>
                <w:sz w:val="20"/>
                <w:szCs w:val="20"/>
              </w:rPr>
              <w:t xml:space="preserve">  transformarlas</w:t>
            </w:r>
          </w:p>
          <w:p w14:paraId="25542CB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en    expresiones    numéricas</w:t>
            </w:r>
          </w:p>
          <w:p w14:paraId="294328F7"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(modelo)</w:t>
            </w:r>
            <w:r w:rsidRPr="00E11F73">
              <w:rPr>
                <w:rFonts w:cstheme="minorHAnsi"/>
                <w:sz w:val="20"/>
                <w:szCs w:val="20"/>
              </w:rPr>
              <w:tab/>
              <w:t>de</w:t>
            </w:r>
            <w:r w:rsidRPr="00E11F73">
              <w:rPr>
                <w:rFonts w:cstheme="minorHAnsi"/>
                <w:sz w:val="20"/>
                <w:szCs w:val="20"/>
              </w:rPr>
              <w:tab/>
              <w:t>adición,</w:t>
            </w:r>
          </w:p>
          <w:p w14:paraId="10875B15"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 xml:space="preserve">sustracción,   </w:t>
            </w:r>
            <w:proofErr w:type="gramEnd"/>
            <w:r w:rsidRPr="00E11F73">
              <w:rPr>
                <w:rFonts w:cstheme="minorHAnsi"/>
                <w:sz w:val="20"/>
                <w:szCs w:val="20"/>
              </w:rPr>
              <w:t>multiplicación   y</w:t>
            </w:r>
          </w:p>
          <w:p w14:paraId="33BDF5D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división con números naturales</w:t>
            </w:r>
          </w:p>
          <w:p w14:paraId="198C2DD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de hasta tres cifras.</w:t>
            </w:r>
          </w:p>
          <w:p w14:paraId="31C66B11"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r w:rsidRPr="00E11F73">
              <w:rPr>
                <w:rFonts w:cstheme="minorHAnsi"/>
                <w:b/>
                <w:sz w:val="20"/>
                <w:szCs w:val="20"/>
              </w:rPr>
              <w:t>Expresa</w:t>
            </w:r>
            <w:r w:rsidRPr="00E11F73">
              <w:rPr>
                <w:rFonts w:cstheme="minorHAnsi"/>
                <w:b/>
                <w:sz w:val="20"/>
                <w:szCs w:val="20"/>
              </w:rPr>
              <w:tab/>
              <w:t>con</w:t>
            </w:r>
            <w:r w:rsidRPr="00E11F73">
              <w:rPr>
                <w:rFonts w:cstheme="minorHAnsi"/>
                <w:b/>
                <w:sz w:val="20"/>
                <w:szCs w:val="20"/>
              </w:rPr>
              <w:tab/>
              <w:t>diversas</w:t>
            </w:r>
          </w:p>
          <w:p w14:paraId="2406313C"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representaciones   y   lenguaje</w:t>
            </w:r>
          </w:p>
          <w:p w14:paraId="1C9B9E45" w14:textId="77777777" w:rsidR="006F6D87" w:rsidRPr="00E11F73" w:rsidRDefault="006F6D87" w:rsidP="006F6D87">
            <w:pPr>
              <w:pStyle w:val="Prrafodelista"/>
              <w:ind w:left="170"/>
              <w:jc w:val="both"/>
              <w:rPr>
                <w:rFonts w:cstheme="minorHAnsi"/>
                <w:sz w:val="20"/>
                <w:szCs w:val="20"/>
              </w:rPr>
            </w:pPr>
            <w:r w:rsidRPr="00E11F73">
              <w:rPr>
                <w:rFonts w:cstheme="minorHAnsi"/>
                <w:b/>
                <w:sz w:val="20"/>
                <w:szCs w:val="20"/>
              </w:rPr>
              <w:t xml:space="preserve">numérico </w:t>
            </w:r>
            <w:r w:rsidRPr="00E11F73">
              <w:rPr>
                <w:rFonts w:cstheme="minorHAnsi"/>
                <w:sz w:val="20"/>
                <w:szCs w:val="20"/>
              </w:rPr>
              <w:t>(números, signos y</w:t>
            </w:r>
          </w:p>
          <w:p w14:paraId="19137DE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expresiones</w:t>
            </w:r>
            <w:r w:rsidRPr="00E11F73">
              <w:rPr>
                <w:rFonts w:cstheme="minorHAnsi"/>
                <w:sz w:val="20"/>
                <w:szCs w:val="20"/>
              </w:rPr>
              <w:tab/>
              <w:t>verbales) su</w:t>
            </w:r>
          </w:p>
          <w:p w14:paraId="1BD0FF27"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comprensión sobre la centena como   nueva   unidad   en   el</w:t>
            </w:r>
          </w:p>
          <w:p w14:paraId="3BD9298D" w14:textId="77777777" w:rsidR="006F6D87" w:rsidRPr="00E11F73" w:rsidRDefault="006F6D87" w:rsidP="006F6D87">
            <w:pPr>
              <w:spacing w:after="25" w:line="248" w:lineRule="auto"/>
              <w:ind w:right="1"/>
              <w:jc w:val="both"/>
              <w:rPr>
                <w:rFonts w:cstheme="minorHAnsi"/>
                <w:sz w:val="20"/>
                <w:szCs w:val="20"/>
              </w:rPr>
            </w:pPr>
            <w:r w:rsidRPr="00E11F73">
              <w:rPr>
                <w:rFonts w:cstheme="minorHAnsi"/>
                <w:b/>
                <w:sz w:val="20"/>
                <w:szCs w:val="20"/>
              </w:rPr>
              <w:lastRenderedPageBreak/>
              <w:t xml:space="preserve">sistema de numeración </w:t>
            </w:r>
            <w:proofErr w:type="gramStart"/>
            <w:r w:rsidRPr="00E11F73">
              <w:rPr>
                <w:rFonts w:cstheme="minorHAnsi"/>
                <w:b/>
                <w:sz w:val="20"/>
                <w:szCs w:val="20"/>
              </w:rPr>
              <w:t>decimal,</w:t>
            </w:r>
            <w:r w:rsidRPr="00E11F73">
              <w:rPr>
                <w:rFonts w:cstheme="minorHAnsi"/>
                <w:sz w:val="20"/>
                <w:szCs w:val="20"/>
              </w:rPr>
              <w:t xml:space="preserve">  sus</w:t>
            </w:r>
            <w:proofErr w:type="gramEnd"/>
            <w:r w:rsidRPr="00E11F73">
              <w:rPr>
                <w:rFonts w:cstheme="minorHAnsi"/>
                <w:sz w:val="20"/>
                <w:szCs w:val="20"/>
              </w:rPr>
              <w:t xml:space="preserve"> equivalencias con</w:t>
            </w:r>
          </w:p>
          <w:p w14:paraId="151BCA69"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 xml:space="preserve">decenas y </w:t>
            </w:r>
            <w:proofErr w:type="gramStart"/>
            <w:r w:rsidRPr="00E11F73">
              <w:rPr>
                <w:rFonts w:cstheme="minorHAnsi"/>
                <w:sz w:val="20"/>
                <w:szCs w:val="20"/>
              </w:rPr>
              <w:t>unidades,  el</w:t>
            </w:r>
            <w:proofErr w:type="gramEnd"/>
            <w:r w:rsidRPr="00E11F73">
              <w:rPr>
                <w:rFonts w:cstheme="minorHAnsi"/>
                <w:sz w:val="20"/>
                <w:szCs w:val="20"/>
              </w:rPr>
              <w:t xml:space="preserve"> valor</w:t>
            </w:r>
          </w:p>
          <w:p w14:paraId="6630DCDC"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posicional   de   una   cifra   en</w:t>
            </w:r>
          </w:p>
          <w:p w14:paraId="7B95BF08"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números de tres. o</w:t>
            </w:r>
            <w:r w:rsidRPr="00E11F73">
              <w:rPr>
                <w:rFonts w:cstheme="minorHAnsi"/>
                <w:sz w:val="20"/>
                <w:szCs w:val="20"/>
              </w:rPr>
              <w:tab/>
              <w:t>Expresa con diversas representaciones   y   lenguaje numérico (</w:t>
            </w:r>
            <w:proofErr w:type="gramStart"/>
            <w:r w:rsidRPr="00E11F73">
              <w:rPr>
                <w:rFonts w:cstheme="minorHAnsi"/>
                <w:sz w:val="20"/>
                <w:szCs w:val="20"/>
              </w:rPr>
              <w:t>números,  signos</w:t>
            </w:r>
            <w:proofErr w:type="gramEnd"/>
            <w:r w:rsidRPr="00E11F73">
              <w:rPr>
                <w:rFonts w:cstheme="minorHAnsi"/>
                <w:sz w:val="20"/>
                <w:szCs w:val="20"/>
              </w:rPr>
              <w:t xml:space="preserve">  y expresiones verbales)</w:t>
            </w:r>
            <w:r w:rsidRPr="00E11F73">
              <w:rPr>
                <w:rFonts w:cstheme="minorHAnsi"/>
                <w:sz w:val="20"/>
                <w:szCs w:val="20"/>
              </w:rPr>
              <w:tab/>
            </w:r>
          </w:p>
          <w:p w14:paraId="3ACE9150"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su comprensión</w:t>
            </w:r>
            <w:r w:rsidRPr="00E11F73">
              <w:rPr>
                <w:rFonts w:cstheme="minorHAnsi"/>
                <w:sz w:val="20"/>
                <w:szCs w:val="20"/>
              </w:rPr>
              <w:tab/>
              <w:t>de</w:t>
            </w:r>
            <w:r w:rsidRPr="00E11F73">
              <w:rPr>
                <w:rFonts w:cstheme="minorHAnsi"/>
                <w:sz w:val="20"/>
                <w:szCs w:val="20"/>
              </w:rPr>
              <w:tab/>
              <w:t>la</w:t>
            </w:r>
          </w:p>
          <w:p w14:paraId="21A98A33" w14:textId="77777777" w:rsidR="006F6D87" w:rsidRPr="00E11F73" w:rsidRDefault="006F6D87" w:rsidP="006F6D87">
            <w:pPr>
              <w:spacing w:after="25" w:line="248" w:lineRule="auto"/>
              <w:ind w:right="1"/>
              <w:jc w:val="both"/>
              <w:rPr>
                <w:rFonts w:cstheme="minorHAnsi"/>
                <w:sz w:val="20"/>
                <w:szCs w:val="20"/>
              </w:rPr>
            </w:pPr>
            <w:proofErr w:type="gramStart"/>
            <w:r w:rsidRPr="00E11F73">
              <w:rPr>
                <w:rFonts w:cstheme="minorHAnsi"/>
                <w:sz w:val="20"/>
                <w:szCs w:val="20"/>
              </w:rPr>
              <w:t>multiplicación  y</w:t>
            </w:r>
            <w:proofErr w:type="gramEnd"/>
            <w:r w:rsidRPr="00E11F73">
              <w:rPr>
                <w:rFonts w:cstheme="minorHAnsi"/>
                <w:sz w:val="20"/>
                <w:szCs w:val="20"/>
              </w:rPr>
              <w:t xml:space="preserve">  división  con</w:t>
            </w:r>
          </w:p>
          <w:p w14:paraId="00277BBB"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números naturales hasta 100, y</w:t>
            </w:r>
          </w:p>
          <w:p w14:paraId="05C26711"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la propiedad conmutativa de la</w:t>
            </w:r>
          </w:p>
          <w:p w14:paraId="0DF89826"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adición.</w:t>
            </w:r>
          </w:p>
          <w:p w14:paraId="14F1A8A9"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sz w:val="20"/>
                <w:szCs w:val="20"/>
              </w:rPr>
              <w:t xml:space="preserve">• </w:t>
            </w:r>
            <w:r w:rsidRPr="00E11F73">
              <w:rPr>
                <w:rFonts w:cstheme="minorHAnsi"/>
                <w:b/>
                <w:sz w:val="20"/>
                <w:szCs w:val="20"/>
              </w:rPr>
              <w:t>Emplea</w:t>
            </w:r>
            <w:r w:rsidRPr="00E11F73">
              <w:rPr>
                <w:rFonts w:cstheme="minorHAnsi"/>
                <w:b/>
                <w:sz w:val="20"/>
                <w:szCs w:val="20"/>
              </w:rPr>
              <w:tab/>
              <w:t>estrategias</w:t>
            </w:r>
            <w:r w:rsidRPr="00E11F73">
              <w:rPr>
                <w:rFonts w:cstheme="minorHAnsi"/>
                <w:b/>
                <w:sz w:val="20"/>
                <w:szCs w:val="20"/>
              </w:rPr>
              <w:tab/>
              <w:t>y</w:t>
            </w:r>
          </w:p>
          <w:p w14:paraId="15E00731"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b/>
                <w:sz w:val="20"/>
                <w:szCs w:val="20"/>
              </w:rPr>
              <w:t>procedimientos    como    los</w:t>
            </w:r>
          </w:p>
          <w:p w14:paraId="4E80AFF0"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b/>
                <w:sz w:val="20"/>
                <w:szCs w:val="20"/>
              </w:rPr>
              <w:t>siguientes:</w:t>
            </w:r>
          </w:p>
          <w:p w14:paraId="39EA772C"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b/>
                <w:sz w:val="20"/>
                <w:szCs w:val="20"/>
              </w:rPr>
              <w:t>-   Estrategias heurísticas.</w:t>
            </w:r>
          </w:p>
          <w:p w14:paraId="72EAA135"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b/>
                <w:sz w:val="20"/>
                <w:szCs w:val="20"/>
              </w:rPr>
              <w:t>-   Estrategias</w:t>
            </w:r>
            <w:r w:rsidRPr="00E11F73">
              <w:rPr>
                <w:rFonts w:cstheme="minorHAnsi"/>
                <w:b/>
                <w:sz w:val="20"/>
                <w:szCs w:val="20"/>
              </w:rPr>
              <w:tab/>
              <w:t>de    cálculo</w:t>
            </w:r>
          </w:p>
          <w:p w14:paraId="2E37605F" w14:textId="77777777" w:rsidR="006F6D87" w:rsidRPr="00E11F73" w:rsidRDefault="006F6D87" w:rsidP="006F6D87">
            <w:pPr>
              <w:spacing w:after="25" w:line="248" w:lineRule="auto"/>
              <w:ind w:right="1"/>
              <w:jc w:val="both"/>
              <w:rPr>
                <w:rFonts w:cstheme="minorHAnsi"/>
                <w:sz w:val="20"/>
                <w:szCs w:val="20"/>
              </w:rPr>
            </w:pPr>
            <w:proofErr w:type="spellStart"/>
            <w:proofErr w:type="gramStart"/>
            <w:r w:rsidRPr="00E11F73">
              <w:rPr>
                <w:rFonts w:cstheme="minorHAnsi"/>
                <w:b/>
                <w:sz w:val="20"/>
                <w:szCs w:val="20"/>
              </w:rPr>
              <w:t>mental</w:t>
            </w:r>
            <w:r w:rsidRPr="00E11F73">
              <w:rPr>
                <w:rFonts w:cstheme="minorHAnsi"/>
                <w:sz w:val="20"/>
                <w:szCs w:val="20"/>
              </w:rPr>
              <w:t>,como</w:t>
            </w:r>
            <w:proofErr w:type="spellEnd"/>
            <w:proofErr w:type="gramEnd"/>
            <w:r w:rsidRPr="00E11F73">
              <w:rPr>
                <w:rFonts w:cstheme="minorHAnsi"/>
                <w:sz w:val="20"/>
                <w:szCs w:val="20"/>
              </w:rPr>
              <w:t xml:space="preserve"> descomposiciones aditivas y multiplicativas,   duplicar   o dividir </w:t>
            </w:r>
            <w:r w:rsidRPr="00E11F73">
              <w:rPr>
                <w:rFonts w:cstheme="minorHAnsi"/>
                <w:sz w:val="20"/>
                <w:szCs w:val="20"/>
              </w:rPr>
              <w:lastRenderedPageBreak/>
              <w:t>por 2, multiplicación y división por 10, completar a la  centena  más  cercana  y aproximaciones.</w:t>
            </w:r>
          </w:p>
          <w:p w14:paraId="1D78E891"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 xml:space="preserve">-   </w:t>
            </w:r>
            <w:proofErr w:type="gramStart"/>
            <w:r w:rsidRPr="00E11F73">
              <w:rPr>
                <w:rFonts w:cstheme="minorHAnsi"/>
                <w:sz w:val="20"/>
                <w:szCs w:val="20"/>
              </w:rPr>
              <w:t>Procedimientos  de</w:t>
            </w:r>
            <w:proofErr w:type="gramEnd"/>
            <w:r w:rsidRPr="00E11F73">
              <w:rPr>
                <w:rFonts w:cstheme="minorHAnsi"/>
                <w:sz w:val="20"/>
                <w:szCs w:val="20"/>
              </w:rPr>
              <w:t xml:space="preserve">  cálculo</w:t>
            </w:r>
          </w:p>
          <w:p w14:paraId="427EC42A"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escrito, como sumas o restas</w:t>
            </w:r>
          </w:p>
          <w:p w14:paraId="14384FA9"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con   canjes   y   uso   de   la</w:t>
            </w:r>
          </w:p>
          <w:p w14:paraId="4F54B60C"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asociatividad.</w:t>
            </w:r>
          </w:p>
          <w:p w14:paraId="7FD8D847"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 xml:space="preserve">• </w:t>
            </w:r>
            <w:r w:rsidRPr="00E11F73">
              <w:rPr>
                <w:rFonts w:cstheme="minorHAnsi"/>
                <w:b/>
                <w:sz w:val="20"/>
                <w:szCs w:val="20"/>
              </w:rPr>
              <w:t>Mide y compara la masa de los objetos (kilogramo) y el tiempo (horas</w:t>
            </w:r>
            <w:r w:rsidRPr="00E11F73">
              <w:rPr>
                <w:rFonts w:cstheme="minorHAnsi"/>
                <w:b/>
                <w:sz w:val="20"/>
                <w:szCs w:val="20"/>
              </w:rPr>
              <w:tab/>
              <w:t xml:space="preserve">exactas) </w:t>
            </w:r>
            <w:proofErr w:type="spellStart"/>
            <w:r w:rsidRPr="00E11F73">
              <w:rPr>
                <w:rFonts w:cstheme="minorHAnsi"/>
                <w:sz w:val="20"/>
                <w:szCs w:val="20"/>
              </w:rPr>
              <w:t>usandounidades</w:t>
            </w:r>
            <w:proofErr w:type="spellEnd"/>
            <w:r w:rsidRPr="00E11F73">
              <w:rPr>
                <w:rFonts w:cstheme="minorHAnsi"/>
                <w:sz w:val="20"/>
                <w:szCs w:val="20"/>
              </w:rPr>
              <w:t xml:space="preserve"> convencionales y no convencionales.</w:t>
            </w:r>
          </w:p>
          <w:p w14:paraId="3CEE078A"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sz w:val="20"/>
                <w:szCs w:val="20"/>
              </w:rPr>
              <w:t xml:space="preserve">• </w:t>
            </w:r>
            <w:proofErr w:type="gramStart"/>
            <w:r w:rsidRPr="00E11F73">
              <w:rPr>
                <w:rFonts w:cstheme="minorHAnsi"/>
                <w:b/>
                <w:sz w:val="20"/>
                <w:szCs w:val="20"/>
              </w:rPr>
              <w:t>Realiza  afirmaciones</w:t>
            </w:r>
            <w:proofErr w:type="gramEnd"/>
            <w:r w:rsidRPr="00E11F73">
              <w:rPr>
                <w:rFonts w:cstheme="minorHAnsi"/>
                <w:b/>
                <w:sz w:val="20"/>
                <w:szCs w:val="20"/>
              </w:rPr>
              <w:t xml:space="preserve"> sobre la</w:t>
            </w:r>
          </w:p>
          <w:p w14:paraId="12A41AC4"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b/>
                <w:sz w:val="20"/>
                <w:szCs w:val="20"/>
              </w:rPr>
              <w:t>comparación    de    números</w:t>
            </w:r>
          </w:p>
          <w:p w14:paraId="3CA39EAE" w14:textId="77777777" w:rsidR="006F6D87" w:rsidRPr="00E11F73" w:rsidRDefault="006F6D87" w:rsidP="006F6D87">
            <w:pPr>
              <w:spacing w:after="25" w:line="248" w:lineRule="auto"/>
              <w:ind w:right="1"/>
              <w:jc w:val="both"/>
              <w:rPr>
                <w:rFonts w:cstheme="minorHAnsi"/>
                <w:sz w:val="20"/>
                <w:szCs w:val="20"/>
              </w:rPr>
            </w:pPr>
            <w:r w:rsidRPr="00E11F73">
              <w:rPr>
                <w:rFonts w:cstheme="minorHAnsi"/>
                <w:b/>
                <w:sz w:val="20"/>
                <w:szCs w:val="20"/>
              </w:rPr>
              <w:t>naturales</w:t>
            </w:r>
            <w:r w:rsidRPr="00E11F73">
              <w:rPr>
                <w:rFonts w:cstheme="minorHAnsi"/>
                <w:sz w:val="20"/>
                <w:szCs w:val="20"/>
              </w:rPr>
              <w:t xml:space="preserve"> y la conformación de</w:t>
            </w:r>
          </w:p>
          <w:p w14:paraId="6C0B4C01"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la centena, y las explica con</w:t>
            </w:r>
          </w:p>
          <w:p w14:paraId="086FB78E"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 xml:space="preserve">material concreto. O Realiza   afirmaciones sobre el uso de la propiedad conmutativa y las explica con ejemplos concretos. Asimismo, explica </w:t>
            </w:r>
            <w:r w:rsidRPr="00E11F73">
              <w:rPr>
                <w:rFonts w:cstheme="minorHAnsi"/>
                <w:sz w:val="20"/>
                <w:szCs w:val="20"/>
              </w:rPr>
              <w:lastRenderedPageBreak/>
              <w:t>por qué la sustracción es la   operación   inversa   de   la adición,</w:t>
            </w:r>
            <w:r w:rsidRPr="00E11F73">
              <w:rPr>
                <w:rFonts w:cstheme="minorHAnsi"/>
                <w:sz w:val="20"/>
                <w:szCs w:val="20"/>
              </w:rPr>
              <w:tab/>
              <w:t>por    qué    debe multiplicar   o   dividir   en   un problema, así como la relación inversa</w:t>
            </w:r>
            <w:r w:rsidRPr="00E11F73">
              <w:rPr>
                <w:rFonts w:cstheme="minorHAnsi"/>
                <w:sz w:val="20"/>
                <w:szCs w:val="20"/>
              </w:rPr>
              <w:tab/>
              <w:t xml:space="preserve">entre ambas </w:t>
            </w:r>
            <w:proofErr w:type="gramStart"/>
            <w:r w:rsidRPr="00E11F73">
              <w:rPr>
                <w:rFonts w:cstheme="minorHAnsi"/>
                <w:sz w:val="20"/>
                <w:szCs w:val="20"/>
              </w:rPr>
              <w:t>operaciones;  explica</w:t>
            </w:r>
            <w:proofErr w:type="gramEnd"/>
            <w:r w:rsidRPr="00E11F73">
              <w:rPr>
                <w:rFonts w:cstheme="minorHAnsi"/>
                <w:sz w:val="20"/>
                <w:szCs w:val="20"/>
              </w:rPr>
              <w:t xml:space="preserve">  también su proceso de resolución y los resultados obtenidos.</w:t>
            </w:r>
          </w:p>
        </w:tc>
        <w:tc>
          <w:tcPr>
            <w:tcW w:w="1821" w:type="dxa"/>
            <w:tcBorders>
              <w:bottom w:val="single" w:sz="4" w:space="0" w:color="auto"/>
            </w:tcBorders>
          </w:tcPr>
          <w:p w14:paraId="40E1795C"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lastRenderedPageBreak/>
              <w:t>• Establece    relaciones    entre</w:t>
            </w:r>
          </w:p>
          <w:p w14:paraId="24F98FCC"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datos y una o más acciones de</w:t>
            </w:r>
          </w:p>
          <w:p w14:paraId="150E42A1"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 xml:space="preserve">agregar,   </w:t>
            </w:r>
            <w:proofErr w:type="gramEnd"/>
            <w:r w:rsidRPr="00E11F73">
              <w:rPr>
                <w:rFonts w:cstheme="minorHAnsi"/>
                <w:sz w:val="20"/>
                <w:szCs w:val="20"/>
              </w:rPr>
              <w:t xml:space="preserve"> quitar,    comparar,</w:t>
            </w:r>
          </w:p>
          <w:p w14:paraId="5F1ED2D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igualar,</w:t>
            </w:r>
            <w:r w:rsidRPr="00E11F73">
              <w:rPr>
                <w:rFonts w:cstheme="minorHAnsi"/>
                <w:sz w:val="20"/>
                <w:szCs w:val="20"/>
              </w:rPr>
              <w:tab/>
              <w:t>reiterar,</w:t>
            </w:r>
            <w:r w:rsidRPr="00E11F73">
              <w:rPr>
                <w:rFonts w:cstheme="minorHAnsi"/>
                <w:sz w:val="20"/>
                <w:szCs w:val="20"/>
              </w:rPr>
              <w:tab/>
              <w:t>agrupar,</w:t>
            </w:r>
          </w:p>
          <w:p w14:paraId="3C8B25F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repartir cantidades y combinar</w:t>
            </w:r>
          </w:p>
          <w:p w14:paraId="413D81B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colecciones    diferentes</w:t>
            </w:r>
            <w:r w:rsidRPr="00E11F73">
              <w:rPr>
                <w:rFonts w:cstheme="minorHAnsi"/>
                <w:sz w:val="20"/>
                <w:szCs w:val="20"/>
              </w:rPr>
              <w:tab/>
              <w:t>de</w:t>
            </w:r>
          </w:p>
          <w:p w14:paraId="6FA5969A"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objetos,  para</w:t>
            </w:r>
            <w:proofErr w:type="gramEnd"/>
            <w:r w:rsidRPr="00E11F73">
              <w:rPr>
                <w:rFonts w:cstheme="minorHAnsi"/>
                <w:sz w:val="20"/>
                <w:szCs w:val="20"/>
              </w:rPr>
              <w:t xml:space="preserve">  transformarlas</w:t>
            </w:r>
          </w:p>
          <w:p w14:paraId="3E8F8556"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en    expresiones    numéricas</w:t>
            </w:r>
          </w:p>
          <w:p w14:paraId="22FB0398"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(modelo)</w:t>
            </w:r>
            <w:r w:rsidRPr="00E11F73">
              <w:rPr>
                <w:rFonts w:cstheme="minorHAnsi"/>
                <w:sz w:val="20"/>
                <w:szCs w:val="20"/>
              </w:rPr>
              <w:tab/>
              <w:t>de</w:t>
            </w:r>
            <w:r w:rsidRPr="00E11F73">
              <w:rPr>
                <w:rFonts w:cstheme="minorHAnsi"/>
                <w:sz w:val="20"/>
                <w:szCs w:val="20"/>
              </w:rPr>
              <w:tab/>
              <w:t>adición,</w:t>
            </w:r>
          </w:p>
          <w:p w14:paraId="12C59F69" w14:textId="77777777" w:rsidR="006F6D87" w:rsidRPr="00E11F73" w:rsidRDefault="006F6D87" w:rsidP="006F6D87">
            <w:pPr>
              <w:pStyle w:val="Prrafodelista"/>
              <w:ind w:left="170"/>
              <w:jc w:val="both"/>
              <w:rPr>
                <w:rFonts w:cstheme="minorHAnsi"/>
                <w:sz w:val="20"/>
                <w:szCs w:val="20"/>
              </w:rPr>
            </w:pPr>
            <w:proofErr w:type="gramStart"/>
            <w:r w:rsidRPr="00E11F73">
              <w:rPr>
                <w:rFonts w:cstheme="minorHAnsi"/>
                <w:sz w:val="20"/>
                <w:szCs w:val="20"/>
              </w:rPr>
              <w:t xml:space="preserve">sustracción,   </w:t>
            </w:r>
            <w:proofErr w:type="gramEnd"/>
            <w:r w:rsidRPr="00E11F73">
              <w:rPr>
                <w:rFonts w:cstheme="minorHAnsi"/>
                <w:sz w:val="20"/>
                <w:szCs w:val="20"/>
              </w:rPr>
              <w:t>multiplicación   y</w:t>
            </w:r>
          </w:p>
          <w:p w14:paraId="428133AB"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división con números naturales</w:t>
            </w:r>
          </w:p>
          <w:p w14:paraId="71A80D9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de hasta tres cifras.</w:t>
            </w:r>
          </w:p>
          <w:p w14:paraId="571F792F" w14:textId="77777777" w:rsidR="006F6D87" w:rsidRPr="00E11F73" w:rsidRDefault="006F6D87" w:rsidP="006F6D87">
            <w:pPr>
              <w:pStyle w:val="Prrafodelista"/>
              <w:ind w:left="170"/>
              <w:jc w:val="both"/>
              <w:rPr>
                <w:rFonts w:cstheme="minorHAnsi"/>
                <w:b/>
                <w:sz w:val="20"/>
                <w:szCs w:val="20"/>
              </w:rPr>
            </w:pPr>
            <w:r w:rsidRPr="00E11F73">
              <w:rPr>
                <w:rFonts w:cstheme="minorHAnsi"/>
                <w:sz w:val="20"/>
                <w:szCs w:val="20"/>
              </w:rPr>
              <w:t xml:space="preserve">• </w:t>
            </w:r>
            <w:r w:rsidRPr="00E11F73">
              <w:rPr>
                <w:rFonts w:cstheme="minorHAnsi"/>
                <w:b/>
                <w:sz w:val="20"/>
                <w:szCs w:val="20"/>
              </w:rPr>
              <w:t>Expresa</w:t>
            </w:r>
            <w:r w:rsidRPr="00E11F73">
              <w:rPr>
                <w:rFonts w:cstheme="minorHAnsi"/>
                <w:b/>
                <w:sz w:val="20"/>
                <w:szCs w:val="20"/>
              </w:rPr>
              <w:tab/>
              <w:t>con</w:t>
            </w:r>
            <w:r w:rsidRPr="00E11F73">
              <w:rPr>
                <w:rFonts w:cstheme="minorHAnsi"/>
                <w:b/>
                <w:sz w:val="20"/>
                <w:szCs w:val="20"/>
              </w:rPr>
              <w:tab/>
              <w:t>diversas</w:t>
            </w:r>
          </w:p>
          <w:p w14:paraId="6D78D39E"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representaciones   y   lenguaje</w:t>
            </w:r>
          </w:p>
          <w:p w14:paraId="4F5B428B" w14:textId="77777777" w:rsidR="006F6D87" w:rsidRPr="00E11F73" w:rsidRDefault="006F6D87" w:rsidP="006F6D87">
            <w:pPr>
              <w:pStyle w:val="Prrafodelista"/>
              <w:ind w:left="170"/>
              <w:jc w:val="both"/>
              <w:rPr>
                <w:rFonts w:cstheme="minorHAnsi"/>
                <w:b/>
                <w:sz w:val="20"/>
                <w:szCs w:val="20"/>
              </w:rPr>
            </w:pPr>
            <w:r w:rsidRPr="00E11F73">
              <w:rPr>
                <w:rFonts w:cstheme="minorHAnsi"/>
                <w:b/>
                <w:sz w:val="20"/>
                <w:szCs w:val="20"/>
              </w:rPr>
              <w:t>numérico (números, signos y</w:t>
            </w:r>
          </w:p>
          <w:p w14:paraId="7B14A8EE"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expresiones</w:t>
            </w:r>
            <w:r w:rsidRPr="00E11F73">
              <w:rPr>
                <w:rFonts w:cstheme="minorHAnsi"/>
                <w:sz w:val="20"/>
                <w:szCs w:val="20"/>
              </w:rPr>
              <w:tab/>
              <w:t>verbales) su</w:t>
            </w:r>
          </w:p>
          <w:p w14:paraId="62A1BBE1"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comprensión sobre la centena como   nueva   unidad   en   el</w:t>
            </w:r>
          </w:p>
          <w:p w14:paraId="71B185AB"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sz w:val="20"/>
                <w:szCs w:val="20"/>
              </w:rPr>
              <w:lastRenderedPageBreak/>
              <w:t xml:space="preserve">sistema de numeración </w:t>
            </w:r>
            <w:proofErr w:type="gramStart"/>
            <w:r w:rsidRPr="00E11F73">
              <w:rPr>
                <w:rFonts w:cstheme="minorHAnsi"/>
                <w:sz w:val="20"/>
                <w:szCs w:val="20"/>
              </w:rPr>
              <w:t>decimal,  sus</w:t>
            </w:r>
            <w:proofErr w:type="gramEnd"/>
            <w:r w:rsidRPr="00E11F73">
              <w:rPr>
                <w:rFonts w:cstheme="minorHAnsi"/>
                <w:sz w:val="20"/>
                <w:szCs w:val="20"/>
              </w:rPr>
              <w:t xml:space="preserve"> </w:t>
            </w:r>
            <w:r w:rsidRPr="00E11F73">
              <w:rPr>
                <w:rFonts w:cstheme="minorHAnsi"/>
                <w:b/>
                <w:sz w:val="20"/>
                <w:szCs w:val="20"/>
              </w:rPr>
              <w:t>equivalencias con</w:t>
            </w:r>
          </w:p>
          <w:p w14:paraId="4261F6A5"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b/>
                <w:sz w:val="20"/>
                <w:szCs w:val="20"/>
              </w:rPr>
              <w:t xml:space="preserve">decenas y </w:t>
            </w:r>
            <w:proofErr w:type="gramStart"/>
            <w:r w:rsidRPr="00E11F73">
              <w:rPr>
                <w:rFonts w:cstheme="minorHAnsi"/>
                <w:b/>
                <w:sz w:val="20"/>
                <w:szCs w:val="20"/>
              </w:rPr>
              <w:t>unidades,  el</w:t>
            </w:r>
            <w:proofErr w:type="gramEnd"/>
            <w:r w:rsidRPr="00E11F73">
              <w:rPr>
                <w:rFonts w:cstheme="minorHAnsi"/>
                <w:b/>
                <w:sz w:val="20"/>
                <w:szCs w:val="20"/>
              </w:rPr>
              <w:t xml:space="preserve"> valor</w:t>
            </w:r>
          </w:p>
          <w:p w14:paraId="433FE5CB" w14:textId="77777777" w:rsidR="006F6D87" w:rsidRPr="00E11F73" w:rsidRDefault="006F6D87" w:rsidP="006F6D87">
            <w:pPr>
              <w:spacing w:after="25" w:line="248" w:lineRule="auto"/>
              <w:ind w:right="1"/>
              <w:jc w:val="both"/>
              <w:rPr>
                <w:rFonts w:cstheme="minorHAnsi"/>
                <w:sz w:val="20"/>
                <w:szCs w:val="20"/>
              </w:rPr>
            </w:pPr>
            <w:r w:rsidRPr="00E11F73">
              <w:rPr>
                <w:rFonts w:cstheme="minorHAnsi"/>
                <w:b/>
                <w:sz w:val="20"/>
                <w:szCs w:val="20"/>
              </w:rPr>
              <w:t xml:space="preserve">posicional  </w:t>
            </w:r>
            <w:r w:rsidRPr="00E11F73">
              <w:rPr>
                <w:rFonts w:cstheme="minorHAnsi"/>
                <w:sz w:val="20"/>
                <w:szCs w:val="20"/>
              </w:rPr>
              <w:t xml:space="preserve"> de   una   cifra   en</w:t>
            </w:r>
          </w:p>
          <w:p w14:paraId="055F6C06"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números de tres. o</w:t>
            </w:r>
            <w:r w:rsidRPr="00E11F73">
              <w:rPr>
                <w:rFonts w:cstheme="minorHAnsi"/>
                <w:sz w:val="20"/>
                <w:szCs w:val="20"/>
              </w:rPr>
              <w:tab/>
              <w:t>Expresa con diversas representaciones   y   lenguaje numérico (</w:t>
            </w:r>
            <w:proofErr w:type="gramStart"/>
            <w:r w:rsidRPr="00E11F73">
              <w:rPr>
                <w:rFonts w:cstheme="minorHAnsi"/>
                <w:sz w:val="20"/>
                <w:szCs w:val="20"/>
              </w:rPr>
              <w:t>números,  signos</w:t>
            </w:r>
            <w:proofErr w:type="gramEnd"/>
            <w:r w:rsidRPr="00E11F73">
              <w:rPr>
                <w:rFonts w:cstheme="minorHAnsi"/>
                <w:sz w:val="20"/>
                <w:szCs w:val="20"/>
              </w:rPr>
              <w:t xml:space="preserve">  y expresiones verbales)</w:t>
            </w:r>
            <w:r w:rsidRPr="00E11F73">
              <w:rPr>
                <w:rFonts w:cstheme="minorHAnsi"/>
                <w:sz w:val="20"/>
                <w:szCs w:val="20"/>
              </w:rPr>
              <w:tab/>
            </w:r>
          </w:p>
          <w:p w14:paraId="38BFDC66"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su comprensión</w:t>
            </w:r>
            <w:r w:rsidRPr="00E11F73">
              <w:rPr>
                <w:rFonts w:cstheme="minorHAnsi"/>
                <w:sz w:val="20"/>
                <w:szCs w:val="20"/>
              </w:rPr>
              <w:tab/>
              <w:t>de</w:t>
            </w:r>
            <w:r w:rsidRPr="00E11F73">
              <w:rPr>
                <w:rFonts w:cstheme="minorHAnsi"/>
                <w:sz w:val="20"/>
                <w:szCs w:val="20"/>
              </w:rPr>
              <w:tab/>
              <w:t>la</w:t>
            </w:r>
          </w:p>
          <w:p w14:paraId="33771411" w14:textId="77777777" w:rsidR="006F6D87" w:rsidRPr="00E11F73" w:rsidRDefault="006F6D87" w:rsidP="006F6D87">
            <w:pPr>
              <w:spacing w:after="25" w:line="248" w:lineRule="auto"/>
              <w:ind w:right="1"/>
              <w:jc w:val="both"/>
              <w:rPr>
                <w:rFonts w:cstheme="minorHAnsi"/>
                <w:sz w:val="20"/>
                <w:szCs w:val="20"/>
              </w:rPr>
            </w:pPr>
            <w:proofErr w:type="gramStart"/>
            <w:r w:rsidRPr="00E11F73">
              <w:rPr>
                <w:rFonts w:cstheme="minorHAnsi"/>
                <w:sz w:val="20"/>
                <w:szCs w:val="20"/>
              </w:rPr>
              <w:t>multiplicación  y</w:t>
            </w:r>
            <w:proofErr w:type="gramEnd"/>
            <w:r w:rsidRPr="00E11F73">
              <w:rPr>
                <w:rFonts w:cstheme="minorHAnsi"/>
                <w:sz w:val="20"/>
                <w:szCs w:val="20"/>
              </w:rPr>
              <w:t xml:space="preserve">  división  con</w:t>
            </w:r>
          </w:p>
          <w:p w14:paraId="7A498FF0"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números naturales hasta 100, y</w:t>
            </w:r>
          </w:p>
          <w:p w14:paraId="7323DA21"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sz w:val="20"/>
                <w:szCs w:val="20"/>
              </w:rPr>
              <w:t xml:space="preserve">la </w:t>
            </w:r>
            <w:r w:rsidRPr="00E11F73">
              <w:rPr>
                <w:rFonts w:cstheme="minorHAnsi"/>
                <w:b/>
                <w:sz w:val="20"/>
                <w:szCs w:val="20"/>
              </w:rPr>
              <w:t>propiedad conmutativa de la</w:t>
            </w:r>
          </w:p>
          <w:p w14:paraId="41740C37"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b/>
                <w:sz w:val="20"/>
                <w:szCs w:val="20"/>
              </w:rPr>
              <w:t>adición.</w:t>
            </w:r>
          </w:p>
          <w:p w14:paraId="1C0566EF"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sz w:val="20"/>
                <w:szCs w:val="20"/>
              </w:rPr>
              <w:t>• Emplea</w:t>
            </w:r>
            <w:r w:rsidRPr="00E11F73">
              <w:rPr>
                <w:rFonts w:cstheme="minorHAnsi"/>
                <w:sz w:val="20"/>
                <w:szCs w:val="20"/>
              </w:rPr>
              <w:tab/>
              <w:t>estrategias</w:t>
            </w:r>
            <w:r w:rsidRPr="00E11F73">
              <w:rPr>
                <w:rFonts w:cstheme="minorHAnsi"/>
                <w:b/>
                <w:sz w:val="20"/>
                <w:szCs w:val="20"/>
              </w:rPr>
              <w:tab/>
              <w:t>y</w:t>
            </w:r>
          </w:p>
          <w:p w14:paraId="164AA735"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b/>
                <w:sz w:val="20"/>
                <w:szCs w:val="20"/>
              </w:rPr>
              <w:t>procedimientos    como    los</w:t>
            </w:r>
          </w:p>
          <w:p w14:paraId="48FD6190"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b/>
                <w:sz w:val="20"/>
                <w:szCs w:val="20"/>
              </w:rPr>
              <w:t>siguientes:</w:t>
            </w:r>
          </w:p>
          <w:p w14:paraId="3B94ABD4"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b/>
                <w:sz w:val="20"/>
                <w:szCs w:val="20"/>
              </w:rPr>
              <w:t>-   Estrategias heurísticas.</w:t>
            </w:r>
          </w:p>
          <w:p w14:paraId="5190A7AD" w14:textId="77777777" w:rsidR="006F6D87" w:rsidRPr="00E11F73" w:rsidRDefault="006F6D87" w:rsidP="006F6D87">
            <w:pPr>
              <w:spacing w:after="25" w:line="248" w:lineRule="auto"/>
              <w:ind w:right="1"/>
              <w:jc w:val="both"/>
              <w:rPr>
                <w:rFonts w:cstheme="minorHAnsi"/>
                <w:b/>
                <w:sz w:val="20"/>
                <w:szCs w:val="20"/>
              </w:rPr>
            </w:pPr>
            <w:r w:rsidRPr="00E11F73">
              <w:rPr>
                <w:rFonts w:cstheme="minorHAnsi"/>
                <w:b/>
                <w:sz w:val="20"/>
                <w:szCs w:val="20"/>
              </w:rPr>
              <w:t>-   Estrategias</w:t>
            </w:r>
            <w:r w:rsidRPr="00E11F73">
              <w:rPr>
                <w:rFonts w:cstheme="minorHAnsi"/>
                <w:b/>
                <w:sz w:val="20"/>
                <w:szCs w:val="20"/>
              </w:rPr>
              <w:tab/>
              <w:t>de    cálculo</w:t>
            </w:r>
          </w:p>
          <w:p w14:paraId="357D7283" w14:textId="77777777" w:rsidR="006F6D87" w:rsidRPr="00E11F73" w:rsidRDefault="006F6D87" w:rsidP="006F6D87">
            <w:pPr>
              <w:spacing w:after="25" w:line="248" w:lineRule="auto"/>
              <w:ind w:right="1"/>
              <w:jc w:val="both"/>
              <w:rPr>
                <w:rFonts w:cstheme="minorHAnsi"/>
                <w:sz w:val="20"/>
                <w:szCs w:val="20"/>
              </w:rPr>
            </w:pPr>
            <w:proofErr w:type="spellStart"/>
            <w:proofErr w:type="gramStart"/>
            <w:r w:rsidRPr="00E11F73">
              <w:rPr>
                <w:rFonts w:cstheme="minorHAnsi"/>
                <w:sz w:val="20"/>
                <w:szCs w:val="20"/>
              </w:rPr>
              <w:t>mental,como</w:t>
            </w:r>
            <w:proofErr w:type="spellEnd"/>
            <w:proofErr w:type="gramEnd"/>
            <w:r w:rsidRPr="00E11F73">
              <w:rPr>
                <w:rFonts w:cstheme="minorHAnsi"/>
                <w:sz w:val="20"/>
                <w:szCs w:val="20"/>
              </w:rPr>
              <w:t xml:space="preserve"> descomposiciones aditivas y multiplicativas,   duplicar   o dividir </w:t>
            </w:r>
            <w:r w:rsidRPr="00E11F73">
              <w:rPr>
                <w:rFonts w:cstheme="minorHAnsi"/>
                <w:sz w:val="20"/>
                <w:szCs w:val="20"/>
              </w:rPr>
              <w:lastRenderedPageBreak/>
              <w:t>por 2, multiplicación y división por 10, completar a la  centena  más  cercana  y aproximaciones.</w:t>
            </w:r>
          </w:p>
          <w:p w14:paraId="289EDD30"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 xml:space="preserve">-   </w:t>
            </w:r>
            <w:proofErr w:type="gramStart"/>
            <w:r w:rsidRPr="00E11F73">
              <w:rPr>
                <w:rFonts w:cstheme="minorHAnsi"/>
                <w:sz w:val="20"/>
                <w:szCs w:val="20"/>
              </w:rPr>
              <w:t>Procedimientos  de</w:t>
            </w:r>
            <w:proofErr w:type="gramEnd"/>
            <w:r w:rsidRPr="00E11F73">
              <w:rPr>
                <w:rFonts w:cstheme="minorHAnsi"/>
                <w:sz w:val="20"/>
                <w:szCs w:val="20"/>
              </w:rPr>
              <w:t xml:space="preserve">  cálculo</w:t>
            </w:r>
          </w:p>
          <w:p w14:paraId="71984CDB"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escrito, como sumas o restas</w:t>
            </w:r>
          </w:p>
          <w:p w14:paraId="7AC96644"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con   canjes   y   uso   de   la</w:t>
            </w:r>
          </w:p>
          <w:p w14:paraId="1B653086"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asociatividad.</w:t>
            </w:r>
          </w:p>
          <w:p w14:paraId="140334DD"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 Mide y compara la masa de los objetos (kilogramo) y el tiempo (horas</w:t>
            </w:r>
            <w:r w:rsidRPr="00E11F73">
              <w:rPr>
                <w:rFonts w:cstheme="minorHAnsi"/>
                <w:sz w:val="20"/>
                <w:szCs w:val="20"/>
              </w:rPr>
              <w:tab/>
              <w:t xml:space="preserve">exactas) </w:t>
            </w:r>
            <w:proofErr w:type="spellStart"/>
            <w:r w:rsidRPr="00E11F73">
              <w:rPr>
                <w:rFonts w:cstheme="minorHAnsi"/>
                <w:sz w:val="20"/>
                <w:szCs w:val="20"/>
              </w:rPr>
              <w:t>usandounidades</w:t>
            </w:r>
            <w:proofErr w:type="spellEnd"/>
            <w:r w:rsidRPr="00E11F73">
              <w:rPr>
                <w:rFonts w:cstheme="minorHAnsi"/>
                <w:sz w:val="20"/>
                <w:szCs w:val="20"/>
              </w:rPr>
              <w:t xml:space="preserve"> convencionales y no convencionales.</w:t>
            </w:r>
          </w:p>
          <w:p w14:paraId="5A0FADE4"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 xml:space="preserve">• </w:t>
            </w:r>
            <w:proofErr w:type="gramStart"/>
            <w:r w:rsidRPr="00E11F73">
              <w:rPr>
                <w:rFonts w:cstheme="minorHAnsi"/>
                <w:sz w:val="20"/>
                <w:szCs w:val="20"/>
              </w:rPr>
              <w:t>Realiza  afirmaciones</w:t>
            </w:r>
            <w:proofErr w:type="gramEnd"/>
            <w:r w:rsidRPr="00E11F73">
              <w:rPr>
                <w:rFonts w:cstheme="minorHAnsi"/>
                <w:sz w:val="20"/>
                <w:szCs w:val="20"/>
              </w:rPr>
              <w:t xml:space="preserve"> sobre la</w:t>
            </w:r>
          </w:p>
          <w:p w14:paraId="268EF918"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comparación    de    números</w:t>
            </w:r>
          </w:p>
          <w:p w14:paraId="55F6CB75"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naturales y la conformación de</w:t>
            </w:r>
          </w:p>
          <w:p w14:paraId="77E83B1D"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la centena, y las explica con</w:t>
            </w:r>
          </w:p>
          <w:p w14:paraId="2330D228" w14:textId="77777777" w:rsidR="006F6D87" w:rsidRPr="00E11F73" w:rsidRDefault="006F6D87" w:rsidP="006F6D87">
            <w:pPr>
              <w:spacing w:after="25" w:line="248" w:lineRule="auto"/>
              <w:ind w:right="1"/>
              <w:jc w:val="both"/>
              <w:rPr>
                <w:rFonts w:cstheme="minorHAnsi"/>
                <w:sz w:val="20"/>
                <w:szCs w:val="20"/>
              </w:rPr>
            </w:pPr>
            <w:r w:rsidRPr="00E11F73">
              <w:rPr>
                <w:rFonts w:cstheme="minorHAnsi"/>
                <w:sz w:val="20"/>
                <w:szCs w:val="20"/>
              </w:rPr>
              <w:t xml:space="preserve">material concreto. O Realiza   afirmaciones sobre el uso de la propiedad conmutativa y las explica con ejemplos concretos. Asimismo, explica por qué la </w:t>
            </w:r>
            <w:r w:rsidRPr="00E11F73">
              <w:rPr>
                <w:rFonts w:cstheme="minorHAnsi"/>
                <w:sz w:val="20"/>
                <w:szCs w:val="20"/>
              </w:rPr>
              <w:lastRenderedPageBreak/>
              <w:t>sustracción es la   operación   inversa   de   la adición,</w:t>
            </w:r>
            <w:r w:rsidRPr="00E11F73">
              <w:rPr>
                <w:rFonts w:cstheme="minorHAnsi"/>
                <w:b/>
                <w:sz w:val="20"/>
                <w:szCs w:val="20"/>
              </w:rPr>
              <w:tab/>
              <w:t>por    qué    debe multiplicar   o   dividir   en   un problema, así como la relación inversa</w:t>
            </w:r>
            <w:r w:rsidRPr="00E11F73">
              <w:rPr>
                <w:rFonts w:cstheme="minorHAnsi"/>
                <w:b/>
                <w:sz w:val="20"/>
                <w:szCs w:val="20"/>
              </w:rPr>
              <w:tab/>
              <w:t xml:space="preserve">entre ambas </w:t>
            </w:r>
            <w:proofErr w:type="gramStart"/>
            <w:r w:rsidRPr="00E11F73">
              <w:rPr>
                <w:rFonts w:cstheme="minorHAnsi"/>
                <w:b/>
                <w:sz w:val="20"/>
                <w:szCs w:val="20"/>
              </w:rPr>
              <w:t>operaciones</w:t>
            </w:r>
            <w:r w:rsidRPr="00E11F73">
              <w:rPr>
                <w:rFonts w:cstheme="minorHAnsi"/>
                <w:sz w:val="20"/>
                <w:szCs w:val="20"/>
              </w:rPr>
              <w:t>;  explica</w:t>
            </w:r>
            <w:proofErr w:type="gramEnd"/>
            <w:r w:rsidRPr="00E11F73">
              <w:rPr>
                <w:rFonts w:cstheme="minorHAnsi"/>
                <w:sz w:val="20"/>
                <w:szCs w:val="20"/>
              </w:rPr>
              <w:t xml:space="preserve">  también su proceso de resolución y los resultados obtenidos.</w:t>
            </w:r>
          </w:p>
        </w:tc>
      </w:tr>
      <w:tr w:rsidR="006F6D87" w:rsidRPr="00E11F73" w14:paraId="45F02A42" w14:textId="77777777" w:rsidTr="00065DB5">
        <w:tc>
          <w:tcPr>
            <w:tcW w:w="15341" w:type="dxa"/>
            <w:gridSpan w:val="9"/>
            <w:shd w:val="clear" w:color="auto" w:fill="BDD6EE" w:themeFill="accent1" w:themeFillTint="66"/>
          </w:tcPr>
          <w:p w14:paraId="11DC27D1"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071386A1" w14:textId="77777777" w:rsidTr="00065DB5">
        <w:tc>
          <w:tcPr>
            <w:tcW w:w="3787" w:type="dxa"/>
            <w:gridSpan w:val="2"/>
          </w:tcPr>
          <w:p w14:paraId="2991FBB2" w14:textId="77777777" w:rsidR="006F6D87" w:rsidRPr="00E11F73" w:rsidRDefault="006F6D87" w:rsidP="006F6D87">
            <w:pPr>
              <w:pStyle w:val="Prrafodelista"/>
              <w:numPr>
                <w:ilvl w:val="0"/>
                <w:numId w:val="1"/>
              </w:numPr>
              <w:jc w:val="both"/>
              <w:rPr>
                <w:rFonts w:cstheme="minorHAnsi"/>
                <w:sz w:val="20"/>
                <w:szCs w:val="20"/>
              </w:rPr>
            </w:pPr>
            <w:proofErr w:type="gramStart"/>
            <w:r w:rsidRPr="00E11F73">
              <w:rPr>
                <w:rFonts w:cstheme="minorHAnsi"/>
                <w:sz w:val="20"/>
                <w:szCs w:val="20"/>
              </w:rPr>
              <w:t>Establece  relaciones</w:t>
            </w:r>
            <w:proofErr w:type="gramEnd"/>
            <w:r w:rsidRPr="00E11F73">
              <w:rPr>
                <w:rFonts w:cstheme="minorHAnsi"/>
                <w:sz w:val="20"/>
                <w:szCs w:val="20"/>
              </w:rPr>
              <w:t xml:space="preserve"> entre</w:t>
            </w:r>
          </w:p>
          <w:p w14:paraId="6071ADB5" w14:textId="77777777" w:rsidR="006F6D87" w:rsidRPr="00E11F73" w:rsidRDefault="006F6D87" w:rsidP="006F6D87">
            <w:pPr>
              <w:jc w:val="both"/>
              <w:rPr>
                <w:rFonts w:cstheme="minorHAnsi"/>
                <w:sz w:val="20"/>
                <w:szCs w:val="20"/>
              </w:rPr>
            </w:pPr>
            <w:r w:rsidRPr="00E11F73">
              <w:rPr>
                <w:rFonts w:cstheme="minorHAnsi"/>
                <w:sz w:val="20"/>
                <w:szCs w:val="20"/>
              </w:rPr>
              <w:t>datos y una o más acciones de agregar, quitar, avanzar, retrocede de   adición   o</w:t>
            </w:r>
          </w:p>
          <w:p w14:paraId="0421F4FD" w14:textId="77777777" w:rsidR="006F6D87" w:rsidRPr="00E11F73" w:rsidRDefault="006F6D87" w:rsidP="006F6D87">
            <w:pPr>
              <w:jc w:val="both"/>
              <w:rPr>
                <w:rFonts w:cstheme="minorHAnsi"/>
                <w:sz w:val="20"/>
                <w:szCs w:val="20"/>
              </w:rPr>
            </w:pPr>
            <w:r w:rsidRPr="00E11F73">
              <w:rPr>
                <w:rFonts w:cstheme="minorHAnsi"/>
                <w:sz w:val="20"/>
                <w:szCs w:val="20"/>
              </w:rPr>
              <w:t>sustracción   con   números naturales   de   hasta   dos cifras. expresa</w:t>
            </w:r>
            <w:r w:rsidRPr="00E11F73">
              <w:rPr>
                <w:rFonts w:cstheme="minorHAnsi"/>
                <w:sz w:val="20"/>
                <w:szCs w:val="20"/>
              </w:rPr>
              <w:tab/>
              <w:t xml:space="preserve"> </w:t>
            </w:r>
            <w:proofErr w:type="gramStart"/>
            <w:r w:rsidRPr="00E11F73">
              <w:rPr>
                <w:rFonts w:cstheme="minorHAnsi"/>
                <w:sz w:val="20"/>
                <w:szCs w:val="20"/>
              </w:rPr>
              <w:t>con  diversas</w:t>
            </w:r>
            <w:proofErr w:type="gramEnd"/>
          </w:p>
          <w:p w14:paraId="25C04788" w14:textId="77777777" w:rsidR="006F6D87" w:rsidRPr="00E11F73" w:rsidRDefault="006F6D87" w:rsidP="006F6D87">
            <w:pPr>
              <w:jc w:val="both"/>
              <w:rPr>
                <w:rFonts w:cstheme="minorHAnsi"/>
                <w:sz w:val="20"/>
                <w:szCs w:val="20"/>
              </w:rPr>
            </w:pPr>
            <w:r w:rsidRPr="00E11F73">
              <w:rPr>
                <w:rFonts w:cstheme="minorHAnsi"/>
                <w:sz w:val="20"/>
                <w:szCs w:val="20"/>
              </w:rPr>
              <w:t xml:space="preserve">representaciones y lenguaje numérico (números, signos y expresiones verbales), ordenar </w:t>
            </w:r>
            <w:proofErr w:type="gramStart"/>
            <w:r w:rsidRPr="00E11F73">
              <w:rPr>
                <w:rFonts w:cstheme="minorHAnsi"/>
                <w:sz w:val="20"/>
                <w:szCs w:val="20"/>
              </w:rPr>
              <w:t>objetos  hasta</w:t>
            </w:r>
            <w:proofErr w:type="gramEnd"/>
            <w:r w:rsidRPr="00E11F73">
              <w:rPr>
                <w:rFonts w:cstheme="minorHAnsi"/>
                <w:sz w:val="20"/>
                <w:szCs w:val="20"/>
              </w:rPr>
              <w:t xml:space="preserve">  el  vigésimo</w:t>
            </w:r>
          </w:p>
          <w:p w14:paraId="5C84FA08"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lugar,  de</w:t>
            </w:r>
            <w:proofErr w:type="gramEnd"/>
            <w:r w:rsidRPr="00E11F73">
              <w:rPr>
                <w:rFonts w:cstheme="minorHAnsi"/>
                <w:sz w:val="20"/>
                <w:szCs w:val="20"/>
              </w:rPr>
              <w:t xml:space="preserve">  la  comparación entre  números  y  de  las operaciones  de  adición  y sustracción, emplea estrategias y procedimientos  como  los siguientes:</w:t>
            </w:r>
          </w:p>
          <w:p w14:paraId="7478E5A3" w14:textId="77777777" w:rsidR="006F6D87" w:rsidRPr="00E11F73" w:rsidRDefault="006F6D87" w:rsidP="006F6D87">
            <w:pPr>
              <w:jc w:val="both"/>
              <w:rPr>
                <w:rFonts w:cstheme="minorHAnsi"/>
                <w:sz w:val="20"/>
                <w:szCs w:val="20"/>
              </w:rPr>
            </w:pPr>
            <w:r w:rsidRPr="00E11F73">
              <w:rPr>
                <w:rFonts w:cstheme="minorHAnsi"/>
                <w:sz w:val="20"/>
                <w:szCs w:val="20"/>
              </w:rPr>
              <w:t>-   Estrategias heurísticas.</w:t>
            </w:r>
          </w:p>
          <w:p w14:paraId="5D0E8B29" w14:textId="77777777" w:rsidR="006F6D87" w:rsidRPr="00E11F73" w:rsidRDefault="006F6D87" w:rsidP="006F6D87">
            <w:pPr>
              <w:jc w:val="both"/>
              <w:rPr>
                <w:rFonts w:cstheme="minorHAnsi"/>
                <w:sz w:val="20"/>
                <w:szCs w:val="20"/>
              </w:rPr>
            </w:pPr>
            <w:r w:rsidRPr="00E11F73">
              <w:rPr>
                <w:rFonts w:cstheme="minorHAnsi"/>
                <w:sz w:val="20"/>
                <w:szCs w:val="20"/>
              </w:rPr>
              <w:t>-   Estrategias   de   cálculo mental,</w:t>
            </w:r>
            <w:r w:rsidRPr="00E11F73">
              <w:rPr>
                <w:rFonts w:cstheme="minorHAnsi"/>
                <w:sz w:val="20"/>
                <w:szCs w:val="20"/>
              </w:rPr>
              <w:tab/>
              <w:t>como     las Procedimientos</w:t>
            </w:r>
            <w:r w:rsidRPr="00E11F73">
              <w:rPr>
                <w:rFonts w:cstheme="minorHAnsi"/>
                <w:sz w:val="20"/>
                <w:szCs w:val="20"/>
              </w:rPr>
              <w:tab/>
              <w:t xml:space="preserve">de </w:t>
            </w:r>
            <w:proofErr w:type="gramStart"/>
            <w:r w:rsidRPr="00E11F73">
              <w:rPr>
                <w:rFonts w:cstheme="minorHAnsi"/>
                <w:sz w:val="20"/>
                <w:szCs w:val="20"/>
              </w:rPr>
              <w:t>cálculo,  como</w:t>
            </w:r>
            <w:proofErr w:type="gramEnd"/>
            <w:r w:rsidRPr="00E11F73">
              <w:rPr>
                <w:rFonts w:cstheme="minorHAnsi"/>
                <w:sz w:val="20"/>
                <w:szCs w:val="20"/>
              </w:rPr>
              <w:t xml:space="preserve"> sumas o restas, Compara en forma vivencial y   concreta   la   masa   de</w:t>
            </w:r>
          </w:p>
          <w:p w14:paraId="11FD81EF" w14:textId="77777777" w:rsidR="006F6D87" w:rsidRPr="00E11F73" w:rsidRDefault="006F6D87" w:rsidP="006F6D87">
            <w:pPr>
              <w:jc w:val="both"/>
              <w:rPr>
                <w:rFonts w:cstheme="minorHAnsi"/>
                <w:sz w:val="20"/>
                <w:szCs w:val="20"/>
              </w:rPr>
            </w:pPr>
            <w:r w:rsidRPr="00E11F73">
              <w:rPr>
                <w:rFonts w:cstheme="minorHAnsi"/>
                <w:sz w:val="20"/>
                <w:szCs w:val="20"/>
              </w:rPr>
              <w:lastRenderedPageBreak/>
              <w:t>objetos usando unidades no convencionales, realiza afirmaciones sobre la comparación de números</w:t>
            </w:r>
          </w:p>
          <w:p w14:paraId="456E5FBA" w14:textId="77777777" w:rsidR="006F6D87" w:rsidRPr="00E11F73" w:rsidRDefault="006F6D87" w:rsidP="006F6D87">
            <w:pPr>
              <w:jc w:val="both"/>
              <w:rPr>
                <w:rFonts w:cstheme="minorHAnsi"/>
                <w:sz w:val="20"/>
                <w:szCs w:val="20"/>
              </w:rPr>
            </w:pPr>
            <w:r w:rsidRPr="00E11F73">
              <w:rPr>
                <w:rFonts w:cstheme="minorHAnsi"/>
                <w:sz w:val="20"/>
                <w:szCs w:val="20"/>
              </w:rPr>
              <w:t>naturales y de la decena, y las   explica   con   material concreto, realiza afirmaciones sobre por qué debe sumar o restar en   un   problema.</w:t>
            </w:r>
          </w:p>
        </w:tc>
        <w:tc>
          <w:tcPr>
            <w:tcW w:w="3996" w:type="dxa"/>
            <w:gridSpan w:val="3"/>
            <w:tcBorders>
              <w:bottom w:val="single" w:sz="4" w:space="0" w:color="auto"/>
            </w:tcBorders>
            <w:shd w:val="clear" w:color="auto" w:fill="auto"/>
          </w:tcPr>
          <w:p w14:paraId="365B3B5C" w14:textId="77777777" w:rsidR="006F6D87" w:rsidRPr="00E11F73" w:rsidRDefault="006F6D87" w:rsidP="006F6D87">
            <w:pPr>
              <w:pStyle w:val="Prrafodelista"/>
              <w:numPr>
                <w:ilvl w:val="0"/>
                <w:numId w:val="1"/>
              </w:numPr>
              <w:ind w:left="34" w:firstLine="326"/>
              <w:jc w:val="both"/>
              <w:rPr>
                <w:rFonts w:cstheme="minorHAnsi"/>
                <w:b/>
                <w:sz w:val="20"/>
                <w:szCs w:val="20"/>
              </w:rPr>
            </w:pPr>
            <w:r w:rsidRPr="00E11F73">
              <w:rPr>
                <w:rFonts w:cstheme="minorHAnsi"/>
                <w:sz w:val="20"/>
                <w:szCs w:val="20"/>
              </w:rPr>
              <w:lastRenderedPageBreak/>
              <w:t xml:space="preserve">Establece    relaciones    entre datos </w:t>
            </w:r>
            <w:proofErr w:type="gramStart"/>
            <w:r w:rsidRPr="00E11F73">
              <w:rPr>
                <w:rFonts w:cstheme="minorHAnsi"/>
                <w:sz w:val="20"/>
                <w:szCs w:val="20"/>
              </w:rPr>
              <w:t xml:space="preserve">agregar,   </w:t>
            </w:r>
            <w:proofErr w:type="gramEnd"/>
            <w:r w:rsidRPr="00E11F73">
              <w:rPr>
                <w:rFonts w:cstheme="minorHAnsi"/>
                <w:sz w:val="20"/>
                <w:szCs w:val="20"/>
              </w:rPr>
              <w:t xml:space="preserve"> quitar,  adición, sustracción,   multiplicación , expresa con diversas representaciones   y   lenguaje numérico comprensión sobre la centena  como   nueva   unidad   en   el sistema</w:t>
            </w:r>
            <w:r w:rsidRPr="00E11F73">
              <w:rPr>
                <w:rFonts w:cstheme="minorHAnsi"/>
                <w:sz w:val="20"/>
                <w:szCs w:val="20"/>
              </w:rPr>
              <w:tab/>
              <w:t>de numeración decimal,</w:t>
            </w:r>
            <w:r w:rsidRPr="00E11F73">
              <w:rPr>
                <w:rFonts w:cstheme="minorHAnsi"/>
                <w:b/>
                <w:sz w:val="20"/>
                <w:szCs w:val="20"/>
              </w:rPr>
              <w:t xml:space="preserve"> emplea</w:t>
            </w:r>
            <w:r w:rsidRPr="00E11F73">
              <w:rPr>
                <w:rFonts w:cstheme="minorHAnsi"/>
                <w:b/>
                <w:sz w:val="20"/>
                <w:szCs w:val="20"/>
              </w:rPr>
              <w:tab/>
              <w:t>estrategias</w:t>
            </w:r>
            <w:r w:rsidRPr="00E11F73">
              <w:rPr>
                <w:rFonts w:cstheme="minorHAnsi"/>
                <w:b/>
                <w:sz w:val="20"/>
                <w:szCs w:val="20"/>
              </w:rPr>
              <w:tab/>
              <w:t>y procedimientos</w:t>
            </w:r>
            <w:r w:rsidRPr="00E11F73">
              <w:rPr>
                <w:rFonts w:cstheme="minorHAnsi"/>
                <w:sz w:val="20"/>
                <w:szCs w:val="20"/>
              </w:rPr>
              <w:t xml:space="preserve">    como    los siguientes:</w:t>
            </w:r>
          </w:p>
          <w:p w14:paraId="65011BA0" w14:textId="77777777" w:rsidR="006F6D87" w:rsidRPr="00E11F73" w:rsidRDefault="006F6D87" w:rsidP="006F6D87">
            <w:pPr>
              <w:spacing w:after="160" w:line="259" w:lineRule="auto"/>
              <w:ind w:left="170"/>
              <w:contextualSpacing/>
              <w:jc w:val="both"/>
              <w:rPr>
                <w:rFonts w:cstheme="minorHAnsi"/>
                <w:b/>
                <w:sz w:val="20"/>
                <w:szCs w:val="20"/>
              </w:rPr>
            </w:pPr>
            <w:r w:rsidRPr="00E11F73">
              <w:rPr>
                <w:rFonts w:cstheme="minorHAnsi"/>
                <w:sz w:val="20"/>
                <w:szCs w:val="20"/>
              </w:rPr>
              <w:t xml:space="preserve">-   </w:t>
            </w:r>
            <w:r w:rsidRPr="00E11F73">
              <w:rPr>
                <w:rFonts w:cstheme="minorHAnsi"/>
                <w:b/>
                <w:sz w:val="20"/>
                <w:szCs w:val="20"/>
              </w:rPr>
              <w:t>Estrategias heurísticas.</w:t>
            </w:r>
          </w:p>
          <w:p w14:paraId="768DB5D8" w14:textId="77777777" w:rsidR="006F6D87" w:rsidRPr="00E11F73" w:rsidRDefault="006F6D87" w:rsidP="006F6D87">
            <w:pPr>
              <w:spacing w:after="160" w:line="259" w:lineRule="auto"/>
              <w:ind w:left="170"/>
              <w:contextualSpacing/>
              <w:jc w:val="both"/>
              <w:rPr>
                <w:rFonts w:cstheme="minorHAnsi"/>
                <w:b/>
                <w:sz w:val="20"/>
                <w:szCs w:val="20"/>
              </w:rPr>
            </w:pPr>
            <w:r w:rsidRPr="00E11F73">
              <w:rPr>
                <w:rFonts w:cstheme="minorHAnsi"/>
                <w:b/>
                <w:sz w:val="20"/>
                <w:szCs w:val="20"/>
              </w:rPr>
              <w:t>-   Estrategias</w:t>
            </w:r>
            <w:r w:rsidRPr="00E11F73">
              <w:rPr>
                <w:rFonts w:cstheme="minorHAnsi"/>
                <w:b/>
                <w:sz w:val="20"/>
                <w:szCs w:val="20"/>
              </w:rPr>
              <w:tab/>
              <w:t>de    cálculo mental</w:t>
            </w:r>
            <w:r w:rsidRPr="00E11F73">
              <w:rPr>
                <w:rFonts w:cstheme="minorHAnsi"/>
                <w:sz w:val="20"/>
                <w:szCs w:val="20"/>
              </w:rPr>
              <w:t>, mide y compara la masa de los objetos (kilogramo) y el tiempo (horas</w:t>
            </w:r>
            <w:r w:rsidRPr="00E11F73">
              <w:rPr>
                <w:rFonts w:cstheme="minorHAnsi"/>
                <w:sz w:val="20"/>
                <w:szCs w:val="20"/>
              </w:rPr>
              <w:tab/>
              <w:t>exactas)</w:t>
            </w:r>
            <w:r w:rsidRPr="00E11F73">
              <w:rPr>
                <w:rFonts w:cstheme="minorHAnsi"/>
                <w:sz w:val="20"/>
                <w:szCs w:val="20"/>
              </w:rPr>
              <w:tab/>
              <w:t xml:space="preserve">, </w:t>
            </w:r>
            <w:proofErr w:type="gramStart"/>
            <w:r w:rsidRPr="00E11F73">
              <w:rPr>
                <w:rFonts w:cstheme="minorHAnsi"/>
                <w:sz w:val="20"/>
                <w:szCs w:val="20"/>
              </w:rPr>
              <w:t>Realiza  afirmaciones</w:t>
            </w:r>
            <w:proofErr w:type="gramEnd"/>
            <w:r w:rsidRPr="00E11F73">
              <w:rPr>
                <w:rFonts w:cstheme="minorHAnsi"/>
                <w:sz w:val="20"/>
                <w:szCs w:val="20"/>
              </w:rPr>
              <w:t>.</w:t>
            </w:r>
          </w:p>
        </w:tc>
        <w:tc>
          <w:tcPr>
            <w:tcW w:w="3916" w:type="dxa"/>
            <w:gridSpan w:val="2"/>
            <w:tcBorders>
              <w:top w:val="nil"/>
              <w:bottom w:val="nil"/>
            </w:tcBorders>
            <w:shd w:val="clear" w:color="auto" w:fill="auto"/>
          </w:tcPr>
          <w:p w14:paraId="35860ED0" w14:textId="77777777" w:rsidR="006F6D87" w:rsidRPr="00E11F73" w:rsidRDefault="006F6D87" w:rsidP="006F6D87">
            <w:pPr>
              <w:pStyle w:val="Prrafodelista"/>
              <w:numPr>
                <w:ilvl w:val="0"/>
                <w:numId w:val="1"/>
              </w:numPr>
              <w:ind w:left="2" w:firstLine="0"/>
              <w:rPr>
                <w:rFonts w:cstheme="minorHAnsi"/>
                <w:sz w:val="20"/>
                <w:szCs w:val="20"/>
              </w:rPr>
            </w:pPr>
            <w:r w:rsidRPr="00E11F73">
              <w:rPr>
                <w:rFonts w:cstheme="minorHAnsi"/>
                <w:sz w:val="20"/>
                <w:szCs w:val="20"/>
              </w:rPr>
              <w:t>Establece    relaciones    entre</w:t>
            </w:r>
          </w:p>
          <w:p w14:paraId="72F31867" w14:textId="77777777" w:rsidR="006F6D87" w:rsidRPr="00E11F73" w:rsidRDefault="006F6D87" w:rsidP="006F6D87">
            <w:pPr>
              <w:rPr>
                <w:rFonts w:cstheme="minorHAnsi"/>
                <w:sz w:val="20"/>
                <w:szCs w:val="20"/>
              </w:rPr>
            </w:pPr>
            <w:r w:rsidRPr="00E11F73">
              <w:rPr>
                <w:rFonts w:cstheme="minorHAnsi"/>
                <w:sz w:val="20"/>
                <w:szCs w:val="20"/>
              </w:rPr>
              <w:t>Datos comparar, igualar adición,</w:t>
            </w:r>
          </w:p>
          <w:p w14:paraId="72FC1543" w14:textId="77777777" w:rsidR="006F6D87" w:rsidRPr="00E11F73" w:rsidRDefault="006F6D87" w:rsidP="006F6D87">
            <w:pPr>
              <w:rPr>
                <w:rFonts w:cstheme="minorHAnsi"/>
                <w:sz w:val="20"/>
                <w:szCs w:val="20"/>
              </w:rPr>
            </w:pPr>
            <w:proofErr w:type="gramStart"/>
            <w:r w:rsidRPr="00E11F73">
              <w:rPr>
                <w:rFonts w:cstheme="minorHAnsi"/>
                <w:sz w:val="20"/>
                <w:szCs w:val="20"/>
              </w:rPr>
              <w:t xml:space="preserve">sustracción,   </w:t>
            </w:r>
            <w:proofErr w:type="gramEnd"/>
            <w:r w:rsidRPr="00E11F73">
              <w:rPr>
                <w:rFonts w:cstheme="minorHAnsi"/>
                <w:sz w:val="20"/>
                <w:szCs w:val="20"/>
              </w:rPr>
              <w:t>multiplicación   y</w:t>
            </w:r>
          </w:p>
          <w:p w14:paraId="4BC89045" w14:textId="77777777" w:rsidR="006F6D87" w:rsidRPr="00E11F73" w:rsidRDefault="006F6D87" w:rsidP="006F6D87">
            <w:pPr>
              <w:rPr>
                <w:rFonts w:cstheme="minorHAnsi"/>
                <w:sz w:val="20"/>
                <w:szCs w:val="20"/>
              </w:rPr>
            </w:pPr>
            <w:r w:rsidRPr="00E11F73">
              <w:rPr>
                <w:rFonts w:cstheme="minorHAnsi"/>
                <w:sz w:val="20"/>
                <w:szCs w:val="20"/>
              </w:rPr>
              <w:t>división con números naturales</w:t>
            </w:r>
          </w:p>
          <w:p w14:paraId="68537451" w14:textId="77777777" w:rsidR="006F6D87" w:rsidRPr="00E11F73" w:rsidRDefault="006F6D87" w:rsidP="006F6D87">
            <w:pPr>
              <w:rPr>
                <w:rFonts w:cstheme="minorHAnsi"/>
                <w:sz w:val="20"/>
                <w:szCs w:val="20"/>
              </w:rPr>
            </w:pPr>
            <w:r w:rsidRPr="00E11F73">
              <w:rPr>
                <w:rFonts w:cstheme="minorHAnsi"/>
                <w:sz w:val="20"/>
                <w:szCs w:val="20"/>
              </w:rPr>
              <w:t>de hasta tres cifras, expresa</w:t>
            </w:r>
            <w:r w:rsidRPr="00E11F73">
              <w:rPr>
                <w:rFonts w:cstheme="minorHAnsi"/>
                <w:sz w:val="20"/>
                <w:szCs w:val="20"/>
              </w:rPr>
              <w:tab/>
              <w:t>con diversas representaciones, emplea estrategias</w:t>
            </w:r>
            <w:r w:rsidRPr="00E11F73">
              <w:rPr>
                <w:rFonts w:cstheme="minorHAnsi"/>
                <w:sz w:val="20"/>
                <w:szCs w:val="20"/>
              </w:rPr>
              <w:tab/>
              <w:t>y procedimientos    como descomposiciones aditivas y</w:t>
            </w:r>
          </w:p>
          <w:p w14:paraId="64A22BAE" w14:textId="77777777" w:rsidR="006F6D87" w:rsidRPr="00E11F73" w:rsidRDefault="006F6D87" w:rsidP="006F6D87">
            <w:pPr>
              <w:rPr>
                <w:rFonts w:cstheme="minorHAnsi"/>
                <w:sz w:val="20"/>
                <w:szCs w:val="20"/>
              </w:rPr>
            </w:pPr>
            <w:proofErr w:type="gramStart"/>
            <w:r w:rsidRPr="00E11F73">
              <w:rPr>
                <w:rFonts w:cstheme="minorHAnsi"/>
                <w:sz w:val="20"/>
                <w:szCs w:val="20"/>
              </w:rPr>
              <w:t>Multiplicativas,  mide</w:t>
            </w:r>
            <w:proofErr w:type="gramEnd"/>
            <w:r w:rsidRPr="00E11F73">
              <w:rPr>
                <w:rFonts w:cstheme="minorHAnsi"/>
                <w:sz w:val="20"/>
                <w:szCs w:val="20"/>
              </w:rPr>
              <w:t xml:space="preserve"> y compara la masa de los objetos (kilogramo) y el tiempo (horas</w:t>
            </w:r>
            <w:r w:rsidRPr="00E11F73">
              <w:rPr>
                <w:rFonts w:cstheme="minorHAnsi"/>
                <w:sz w:val="20"/>
                <w:szCs w:val="20"/>
              </w:rPr>
              <w:tab/>
              <w:t>exactas,  realiza  afirmaciones sobre el uso de la propiedad conmutativa y explica  también su proceso de resolución y resultados obtenidos.</w:t>
            </w:r>
          </w:p>
        </w:tc>
        <w:tc>
          <w:tcPr>
            <w:tcW w:w="3642" w:type="dxa"/>
            <w:gridSpan w:val="2"/>
            <w:shd w:val="clear" w:color="auto" w:fill="auto"/>
          </w:tcPr>
          <w:p w14:paraId="3C728D66" w14:textId="77777777" w:rsidR="006F6D87" w:rsidRPr="00E11F73" w:rsidRDefault="006F6D87" w:rsidP="006F6D87">
            <w:pPr>
              <w:rPr>
                <w:rFonts w:cstheme="minorHAnsi"/>
                <w:sz w:val="20"/>
                <w:szCs w:val="20"/>
              </w:rPr>
            </w:pPr>
            <w:r w:rsidRPr="00E11F73">
              <w:rPr>
                <w:rFonts w:cstheme="minorHAnsi"/>
                <w:sz w:val="20"/>
                <w:szCs w:val="20"/>
              </w:rPr>
              <w:t>Establece    relaciones    entre</w:t>
            </w:r>
          </w:p>
          <w:p w14:paraId="11A75E12" w14:textId="77777777" w:rsidR="006F6D87" w:rsidRPr="00E11F73" w:rsidRDefault="006F6D87" w:rsidP="006F6D87">
            <w:pPr>
              <w:rPr>
                <w:rFonts w:cstheme="minorHAnsi"/>
                <w:sz w:val="20"/>
                <w:szCs w:val="20"/>
              </w:rPr>
            </w:pPr>
            <w:r w:rsidRPr="00E11F73">
              <w:rPr>
                <w:rFonts w:cstheme="minorHAnsi"/>
                <w:sz w:val="20"/>
                <w:szCs w:val="20"/>
              </w:rPr>
              <w:t>datos y una o más acciones de repartir cantidades y combinar</w:t>
            </w:r>
          </w:p>
          <w:p w14:paraId="5CD08E1D" w14:textId="77777777" w:rsidR="006F6D87" w:rsidRPr="00E11F73" w:rsidRDefault="006F6D87" w:rsidP="006F6D87">
            <w:pPr>
              <w:rPr>
                <w:rFonts w:cstheme="minorHAnsi"/>
                <w:sz w:val="20"/>
                <w:szCs w:val="20"/>
              </w:rPr>
            </w:pPr>
            <w:r w:rsidRPr="00E11F73">
              <w:rPr>
                <w:rFonts w:cstheme="minorHAnsi"/>
                <w:sz w:val="20"/>
                <w:szCs w:val="20"/>
              </w:rPr>
              <w:t>colecciones    diferentes</w:t>
            </w:r>
            <w:r w:rsidRPr="00E11F73">
              <w:rPr>
                <w:rFonts w:cstheme="minorHAnsi"/>
                <w:sz w:val="20"/>
                <w:szCs w:val="20"/>
              </w:rPr>
              <w:tab/>
              <w:t>de</w:t>
            </w:r>
          </w:p>
          <w:p w14:paraId="47E8C381" w14:textId="77777777" w:rsidR="006F6D87" w:rsidRPr="00E11F73" w:rsidRDefault="006F6D87" w:rsidP="006F6D87">
            <w:pPr>
              <w:rPr>
                <w:rFonts w:cstheme="minorHAnsi"/>
                <w:sz w:val="20"/>
                <w:szCs w:val="20"/>
              </w:rPr>
            </w:pPr>
            <w:r w:rsidRPr="00E11F73">
              <w:rPr>
                <w:rFonts w:cstheme="minorHAnsi"/>
                <w:sz w:val="20"/>
                <w:szCs w:val="20"/>
              </w:rPr>
              <w:t>objetos, expresa</w:t>
            </w:r>
            <w:r w:rsidRPr="00E11F73">
              <w:rPr>
                <w:rFonts w:cstheme="minorHAnsi"/>
                <w:sz w:val="20"/>
                <w:szCs w:val="20"/>
              </w:rPr>
              <w:tab/>
              <w:t>con</w:t>
            </w:r>
            <w:r w:rsidRPr="00E11F73">
              <w:rPr>
                <w:rFonts w:cstheme="minorHAnsi"/>
                <w:sz w:val="20"/>
                <w:szCs w:val="20"/>
              </w:rPr>
              <w:tab/>
              <w:t>diversas</w:t>
            </w:r>
          </w:p>
          <w:p w14:paraId="47A104F4" w14:textId="77777777" w:rsidR="006F6D87" w:rsidRPr="00E11F73" w:rsidRDefault="006F6D87" w:rsidP="006F6D87">
            <w:pPr>
              <w:rPr>
                <w:rFonts w:cstheme="minorHAnsi"/>
                <w:sz w:val="20"/>
                <w:szCs w:val="20"/>
              </w:rPr>
            </w:pPr>
            <w:r w:rsidRPr="00E11F73">
              <w:rPr>
                <w:rFonts w:cstheme="minorHAnsi"/>
                <w:sz w:val="20"/>
                <w:szCs w:val="20"/>
              </w:rPr>
              <w:t>representaciones   y   lenguaje</w:t>
            </w:r>
          </w:p>
          <w:p w14:paraId="0747DD5C" w14:textId="77777777" w:rsidR="006F6D87" w:rsidRPr="00E11F73" w:rsidRDefault="006F6D87" w:rsidP="006F6D87">
            <w:pPr>
              <w:rPr>
                <w:rFonts w:cstheme="minorHAnsi"/>
                <w:sz w:val="20"/>
                <w:szCs w:val="20"/>
              </w:rPr>
            </w:pPr>
            <w:r w:rsidRPr="00E11F73">
              <w:rPr>
                <w:rFonts w:cstheme="minorHAnsi"/>
                <w:sz w:val="20"/>
                <w:szCs w:val="20"/>
              </w:rPr>
              <w:t>numérico sistema de numeración decimal, equivalencias con</w:t>
            </w:r>
          </w:p>
          <w:p w14:paraId="6B03C84B" w14:textId="77777777" w:rsidR="006F6D87" w:rsidRPr="00E11F73" w:rsidRDefault="006F6D87" w:rsidP="006F6D87">
            <w:pPr>
              <w:rPr>
                <w:rFonts w:cstheme="minorHAnsi"/>
                <w:sz w:val="20"/>
                <w:szCs w:val="20"/>
              </w:rPr>
            </w:pPr>
            <w:r w:rsidRPr="00E11F73">
              <w:rPr>
                <w:rFonts w:cstheme="minorHAnsi"/>
                <w:sz w:val="20"/>
                <w:szCs w:val="20"/>
              </w:rPr>
              <w:t xml:space="preserve">decenas y </w:t>
            </w:r>
            <w:proofErr w:type="gramStart"/>
            <w:r w:rsidRPr="00E11F73">
              <w:rPr>
                <w:rFonts w:cstheme="minorHAnsi"/>
                <w:sz w:val="20"/>
                <w:szCs w:val="20"/>
              </w:rPr>
              <w:t>unidades,  el</w:t>
            </w:r>
            <w:proofErr w:type="gramEnd"/>
            <w:r w:rsidRPr="00E11F73">
              <w:rPr>
                <w:rFonts w:cstheme="minorHAnsi"/>
                <w:sz w:val="20"/>
                <w:szCs w:val="20"/>
              </w:rPr>
              <w:t xml:space="preserve"> valor</w:t>
            </w:r>
          </w:p>
          <w:p w14:paraId="0B27D617" w14:textId="77777777" w:rsidR="006F6D87" w:rsidRPr="00E11F73" w:rsidRDefault="006F6D87" w:rsidP="006F6D87">
            <w:pPr>
              <w:rPr>
                <w:rFonts w:cstheme="minorHAnsi"/>
                <w:sz w:val="20"/>
                <w:szCs w:val="20"/>
              </w:rPr>
            </w:pPr>
            <w:r w:rsidRPr="00E11F73">
              <w:rPr>
                <w:rFonts w:cstheme="minorHAnsi"/>
                <w:sz w:val="20"/>
                <w:szCs w:val="20"/>
              </w:rPr>
              <w:t>posicional, emplea</w:t>
            </w:r>
            <w:r w:rsidRPr="00E11F73">
              <w:rPr>
                <w:rFonts w:cstheme="minorHAnsi"/>
                <w:sz w:val="20"/>
                <w:szCs w:val="20"/>
              </w:rPr>
              <w:tab/>
              <w:t>estrategias</w:t>
            </w:r>
            <w:r w:rsidRPr="00E11F73">
              <w:rPr>
                <w:rFonts w:cstheme="minorHAnsi"/>
                <w:sz w:val="20"/>
                <w:szCs w:val="20"/>
              </w:rPr>
              <w:tab/>
              <w:t>y</w:t>
            </w:r>
          </w:p>
          <w:p w14:paraId="124CF91D" w14:textId="77777777" w:rsidR="006F6D87" w:rsidRPr="00E11F73" w:rsidRDefault="006F6D87" w:rsidP="006F6D87">
            <w:pPr>
              <w:rPr>
                <w:rFonts w:cstheme="minorHAnsi"/>
                <w:sz w:val="20"/>
                <w:szCs w:val="20"/>
              </w:rPr>
            </w:pPr>
            <w:r w:rsidRPr="00E11F73">
              <w:rPr>
                <w:rFonts w:cstheme="minorHAnsi"/>
                <w:sz w:val="20"/>
                <w:szCs w:val="20"/>
              </w:rPr>
              <w:t>procedimientos    como    los</w:t>
            </w:r>
          </w:p>
          <w:p w14:paraId="2DFD8F53" w14:textId="77777777" w:rsidR="006F6D87" w:rsidRPr="00E11F73" w:rsidRDefault="006F6D87" w:rsidP="006F6D87">
            <w:pPr>
              <w:rPr>
                <w:rFonts w:cstheme="minorHAnsi"/>
                <w:sz w:val="20"/>
                <w:szCs w:val="20"/>
              </w:rPr>
            </w:pPr>
            <w:r w:rsidRPr="00E11F73">
              <w:rPr>
                <w:rFonts w:cstheme="minorHAnsi"/>
                <w:sz w:val="20"/>
                <w:szCs w:val="20"/>
              </w:rPr>
              <w:t>siguientes:</w:t>
            </w:r>
          </w:p>
          <w:p w14:paraId="7370290F" w14:textId="77777777" w:rsidR="006F6D87" w:rsidRPr="00E11F73" w:rsidRDefault="006F6D87" w:rsidP="006F6D87">
            <w:pPr>
              <w:rPr>
                <w:rFonts w:cstheme="minorHAnsi"/>
                <w:sz w:val="20"/>
                <w:szCs w:val="20"/>
              </w:rPr>
            </w:pPr>
            <w:r w:rsidRPr="00E11F73">
              <w:rPr>
                <w:rFonts w:cstheme="minorHAnsi"/>
                <w:sz w:val="20"/>
                <w:szCs w:val="20"/>
              </w:rPr>
              <w:t>-   Estrategias heurísticas.</w:t>
            </w:r>
          </w:p>
          <w:p w14:paraId="30E41059" w14:textId="77777777" w:rsidR="006F6D87" w:rsidRPr="00E11F73" w:rsidRDefault="006F6D87" w:rsidP="006F6D87">
            <w:pPr>
              <w:rPr>
                <w:rFonts w:cstheme="minorHAnsi"/>
                <w:sz w:val="20"/>
                <w:szCs w:val="20"/>
              </w:rPr>
            </w:pPr>
            <w:r w:rsidRPr="00E11F73">
              <w:rPr>
                <w:rFonts w:cstheme="minorHAnsi"/>
                <w:sz w:val="20"/>
                <w:szCs w:val="20"/>
              </w:rPr>
              <w:t>-   Estrategias</w:t>
            </w:r>
            <w:r w:rsidRPr="00E11F73">
              <w:rPr>
                <w:rFonts w:cstheme="minorHAnsi"/>
                <w:sz w:val="20"/>
                <w:szCs w:val="20"/>
              </w:rPr>
              <w:tab/>
              <w:t>, mide y compara la masa de los objetos (kilogramo) y el tiempo (horas</w:t>
            </w:r>
            <w:r w:rsidRPr="00E11F73">
              <w:rPr>
                <w:rFonts w:cstheme="minorHAnsi"/>
                <w:sz w:val="20"/>
                <w:szCs w:val="20"/>
              </w:rPr>
              <w:tab/>
              <w:t xml:space="preserve">exactas) </w:t>
            </w:r>
            <w:proofErr w:type="gramStart"/>
            <w:r w:rsidRPr="00E11F73">
              <w:rPr>
                <w:rFonts w:cstheme="minorHAnsi"/>
                <w:sz w:val="20"/>
                <w:szCs w:val="20"/>
              </w:rPr>
              <w:t xml:space="preserve">Realiza  </w:t>
            </w:r>
            <w:r w:rsidRPr="00E11F73">
              <w:rPr>
                <w:rFonts w:cstheme="minorHAnsi"/>
                <w:sz w:val="20"/>
                <w:szCs w:val="20"/>
              </w:rPr>
              <w:lastRenderedPageBreak/>
              <w:t>afirmaciones</w:t>
            </w:r>
            <w:proofErr w:type="gramEnd"/>
            <w:r w:rsidRPr="00E11F73">
              <w:rPr>
                <w:rFonts w:cstheme="minorHAnsi"/>
                <w:sz w:val="20"/>
                <w:szCs w:val="20"/>
              </w:rPr>
              <w:t xml:space="preserve"> sobre la comparación    de    números</w:t>
            </w:r>
          </w:p>
          <w:p w14:paraId="3853EF63" w14:textId="77777777" w:rsidR="006F6D87" w:rsidRPr="00E11F73" w:rsidRDefault="006F6D87" w:rsidP="006F6D87">
            <w:pPr>
              <w:rPr>
                <w:rFonts w:cstheme="minorHAnsi"/>
                <w:sz w:val="20"/>
                <w:szCs w:val="20"/>
              </w:rPr>
            </w:pPr>
            <w:proofErr w:type="gramStart"/>
            <w:r w:rsidRPr="00E11F73">
              <w:rPr>
                <w:rFonts w:cstheme="minorHAnsi"/>
                <w:sz w:val="20"/>
                <w:szCs w:val="20"/>
              </w:rPr>
              <w:t>naturales  por</w:t>
            </w:r>
            <w:proofErr w:type="gramEnd"/>
            <w:r w:rsidRPr="00E11F73">
              <w:rPr>
                <w:rFonts w:cstheme="minorHAnsi"/>
                <w:sz w:val="20"/>
                <w:szCs w:val="20"/>
              </w:rPr>
              <w:t xml:space="preserve">    qué    debe multiplicar   o   dividir   en   un problema, así como la relación inversa</w:t>
            </w:r>
            <w:r w:rsidRPr="00E11F73">
              <w:rPr>
                <w:rFonts w:cstheme="minorHAnsi"/>
                <w:sz w:val="20"/>
                <w:szCs w:val="20"/>
              </w:rPr>
              <w:tab/>
              <w:t>entre ambas operaciones</w:t>
            </w:r>
          </w:p>
        </w:tc>
      </w:tr>
      <w:tr w:rsidR="006F6D87" w:rsidRPr="00365599" w14:paraId="60DEA9F1" w14:textId="77777777" w:rsidTr="00065DB5">
        <w:tc>
          <w:tcPr>
            <w:tcW w:w="3787" w:type="dxa"/>
            <w:gridSpan w:val="2"/>
          </w:tcPr>
          <w:p w14:paraId="132083EA" w14:textId="77777777" w:rsidR="006F6D87" w:rsidRPr="00E11F73" w:rsidRDefault="006F6D87" w:rsidP="006F6D87">
            <w:pPr>
              <w:pStyle w:val="Prrafodelista"/>
              <w:numPr>
                <w:ilvl w:val="0"/>
                <w:numId w:val="1"/>
              </w:numPr>
              <w:ind w:left="170" w:hanging="142"/>
              <w:jc w:val="both"/>
              <w:rPr>
                <w:rFonts w:cstheme="minorHAnsi"/>
                <w:sz w:val="20"/>
                <w:szCs w:val="20"/>
              </w:rPr>
            </w:pPr>
          </w:p>
        </w:tc>
        <w:tc>
          <w:tcPr>
            <w:tcW w:w="3996" w:type="dxa"/>
            <w:gridSpan w:val="3"/>
            <w:tcBorders>
              <w:bottom w:val="single" w:sz="4" w:space="0" w:color="auto"/>
            </w:tcBorders>
            <w:shd w:val="clear" w:color="auto" w:fill="auto"/>
          </w:tcPr>
          <w:p w14:paraId="61716F0A" w14:textId="77777777" w:rsidR="006F6D87" w:rsidRPr="00E11F73" w:rsidRDefault="006F6D87" w:rsidP="006F6D87">
            <w:pPr>
              <w:rPr>
                <w:rFonts w:cstheme="minorHAnsi"/>
                <w:sz w:val="20"/>
                <w:szCs w:val="20"/>
              </w:rPr>
            </w:pPr>
          </w:p>
        </w:tc>
        <w:tc>
          <w:tcPr>
            <w:tcW w:w="3916" w:type="dxa"/>
            <w:gridSpan w:val="2"/>
            <w:shd w:val="clear" w:color="auto" w:fill="auto"/>
          </w:tcPr>
          <w:p w14:paraId="57BDB3F7" w14:textId="77777777" w:rsidR="006F6D87" w:rsidRPr="00E11F73" w:rsidRDefault="006F6D87" w:rsidP="006F6D87">
            <w:pPr>
              <w:rPr>
                <w:rFonts w:cstheme="minorHAnsi"/>
                <w:sz w:val="20"/>
                <w:szCs w:val="20"/>
              </w:rPr>
            </w:pPr>
          </w:p>
        </w:tc>
        <w:tc>
          <w:tcPr>
            <w:tcW w:w="3642" w:type="dxa"/>
            <w:gridSpan w:val="2"/>
            <w:shd w:val="clear" w:color="auto" w:fill="auto"/>
          </w:tcPr>
          <w:p w14:paraId="23ADE2B3" w14:textId="77777777" w:rsidR="006F6D87" w:rsidRPr="00E11F73" w:rsidRDefault="006F6D87" w:rsidP="006F6D87">
            <w:pPr>
              <w:rPr>
                <w:rFonts w:cstheme="minorHAnsi"/>
                <w:sz w:val="20"/>
                <w:szCs w:val="20"/>
              </w:rPr>
            </w:pPr>
          </w:p>
        </w:tc>
      </w:tr>
    </w:tbl>
    <w:p w14:paraId="592A763D" w14:textId="77777777" w:rsidR="006F6D87" w:rsidRPr="00E11F73" w:rsidRDefault="006F6D87" w:rsidP="006F6D87">
      <w:pPr>
        <w:rPr>
          <w:rFonts w:cstheme="minorHAnsi"/>
          <w:b/>
          <w:sz w:val="20"/>
          <w:szCs w:val="20"/>
          <w:lang w:val="es-PE"/>
        </w:rPr>
      </w:pPr>
    </w:p>
    <w:p w14:paraId="4D06ED62" w14:textId="77777777" w:rsidR="006F6D87" w:rsidRPr="00E11F73" w:rsidRDefault="006F6D87" w:rsidP="006F6D87">
      <w:pPr>
        <w:rPr>
          <w:rFonts w:cstheme="minorHAnsi"/>
          <w:b/>
          <w:sz w:val="20"/>
          <w:szCs w:val="20"/>
          <w:lang w:val="es-MX"/>
        </w:rPr>
      </w:pPr>
    </w:p>
    <w:p w14:paraId="1DCD9FAC" w14:textId="77777777" w:rsidR="006F6D87" w:rsidRPr="00E11F73" w:rsidRDefault="006F6D87" w:rsidP="006F6D87">
      <w:pPr>
        <w:rPr>
          <w:rFonts w:cstheme="minorHAnsi"/>
          <w:b/>
          <w:sz w:val="20"/>
          <w:szCs w:val="20"/>
          <w:lang w:val="es-MX"/>
        </w:rPr>
      </w:pPr>
    </w:p>
    <w:p w14:paraId="74733F81" w14:textId="77777777" w:rsidR="006F6D87" w:rsidRPr="00E11F73" w:rsidRDefault="006F6D87" w:rsidP="006F6D87">
      <w:pPr>
        <w:rPr>
          <w:rFonts w:cstheme="minorHAnsi"/>
          <w:b/>
          <w:sz w:val="20"/>
          <w:szCs w:val="20"/>
          <w:lang w:val="es-MX"/>
        </w:rPr>
      </w:pPr>
    </w:p>
    <w:p w14:paraId="045836A5" w14:textId="77777777" w:rsidR="006F6D87" w:rsidRPr="00E11F73" w:rsidRDefault="006F6D87" w:rsidP="006F6D87">
      <w:pPr>
        <w:rPr>
          <w:rFonts w:cstheme="minorHAnsi"/>
          <w:b/>
          <w:sz w:val="20"/>
          <w:szCs w:val="20"/>
          <w:lang w:val="es-MX"/>
        </w:rPr>
      </w:pPr>
    </w:p>
    <w:p w14:paraId="4735184E" w14:textId="77777777" w:rsidR="006F6D87" w:rsidRPr="00E11F73" w:rsidRDefault="006F6D87" w:rsidP="006F6D87">
      <w:pPr>
        <w:rPr>
          <w:rFonts w:cstheme="minorHAnsi"/>
          <w:b/>
          <w:sz w:val="20"/>
          <w:szCs w:val="20"/>
          <w:lang w:val="es-MX"/>
        </w:rPr>
      </w:pPr>
    </w:p>
    <w:p w14:paraId="5AF2434C" w14:textId="77777777" w:rsidR="006F6D87" w:rsidRPr="00E11F73" w:rsidRDefault="006F6D87" w:rsidP="006F6D87">
      <w:pPr>
        <w:rPr>
          <w:rFonts w:cstheme="minorHAnsi"/>
          <w:b/>
          <w:sz w:val="20"/>
          <w:szCs w:val="20"/>
          <w:lang w:val="es-MX"/>
        </w:rPr>
      </w:pPr>
    </w:p>
    <w:tbl>
      <w:tblPr>
        <w:tblStyle w:val="Tablaconcuadrcula"/>
        <w:tblW w:w="15735" w:type="dxa"/>
        <w:tblInd w:w="108" w:type="dxa"/>
        <w:tblLayout w:type="fixed"/>
        <w:tblLook w:val="04A0" w:firstRow="1" w:lastRow="0" w:firstColumn="1" w:lastColumn="0" w:noHBand="0" w:noVBand="1"/>
      </w:tblPr>
      <w:tblGrid>
        <w:gridCol w:w="1843"/>
        <w:gridCol w:w="1843"/>
        <w:gridCol w:w="1984"/>
        <w:gridCol w:w="1843"/>
        <w:gridCol w:w="1985"/>
        <w:gridCol w:w="2125"/>
        <w:gridCol w:w="2268"/>
        <w:gridCol w:w="1844"/>
      </w:tblGrid>
      <w:tr w:rsidR="006F6D87" w:rsidRPr="00365599" w14:paraId="1DD03044" w14:textId="77777777" w:rsidTr="006F6D87">
        <w:tc>
          <w:tcPr>
            <w:tcW w:w="15735" w:type="dxa"/>
            <w:gridSpan w:val="8"/>
            <w:shd w:val="clear" w:color="auto" w:fill="BDD6EE" w:themeFill="accent1" w:themeFillTint="66"/>
          </w:tcPr>
          <w:p w14:paraId="392B6185" w14:textId="77777777" w:rsidR="006F6D87" w:rsidRPr="00E11F73" w:rsidRDefault="006F6D87" w:rsidP="006F6D87">
            <w:pPr>
              <w:contextualSpacing/>
              <w:jc w:val="both"/>
              <w:rPr>
                <w:rFonts w:cstheme="minorHAnsi"/>
                <w:sz w:val="20"/>
                <w:szCs w:val="20"/>
              </w:rPr>
            </w:pPr>
            <w:r w:rsidRPr="00E11F73">
              <w:rPr>
                <w:rFonts w:cstheme="minorHAnsi"/>
                <w:b/>
                <w:sz w:val="20"/>
                <w:szCs w:val="20"/>
              </w:rPr>
              <w:t>Competencia</w:t>
            </w:r>
            <w:r w:rsidRPr="00E11F73">
              <w:rPr>
                <w:rFonts w:cstheme="minorHAnsi"/>
                <w:sz w:val="20"/>
                <w:szCs w:val="20"/>
              </w:rPr>
              <w:t>: “RESUELVE PROBLEMAS DE REGULARIDAD, EQUIVALENCIA Y CAMBIO”- 2MAT</w:t>
            </w:r>
          </w:p>
          <w:p w14:paraId="50490EF8" w14:textId="77777777" w:rsidR="006F6D87" w:rsidRPr="00E11F73" w:rsidRDefault="006F6D87" w:rsidP="006F6D87">
            <w:pPr>
              <w:contextualSpacing/>
              <w:jc w:val="both"/>
              <w:rPr>
                <w:rFonts w:cstheme="minorHAnsi"/>
                <w:b/>
                <w:sz w:val="20"/>
                <w:szCs w:val="20"/>
              </w:rPr>
            </w:pPr>
          </w:p>
        </w:tc>
      </w:tr>
      <w:tr w:rsidR="006F6D87" w:rsidRPr="00365599" w14:paraId="22C25A19" w14:textId="77777777" w:rsidTr="006F6D87">
        <w:tc>
          <w:tcPr>
            <w:tcW w:w="15735" w:type="dxa"/>
            <w:gridSpan w:val="8"/>
          </w:tcPr>
          <w:p w14:paraId="56D850F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Capacidades: </w:t>
            </w:r>
          </w:p>
          <w:p w14:paraId="43A69FF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 </w:t>
            </w:r>
            <w:r w:rsidRPr="00E11F73">
              <w:rPr>
                <w:rFonts w:cstheme="minorHAnsi"/>
                <w:b/>
                <w:sz w:val="20"/>
                <w:szCs w:val="20"/>
              </w:rPr>
              <w:t>Traduce datos y condiciones a expresiones algebraicas y gráfica</w:t>
            </w:r>
            <w:r w:rsidRPr="00E11F73">
              <w:rPr>
                <w:rFonts w:cstheme="minorHAnsi"/>
                <w:sz w:val="20"/>
                <w:szCs w:val="20"/>
              </w:rPr>
              <w:t xml:space="preserve">s: significa transformar los datos, valores desconocidos, variables y relaciones de un problema a una expresión gráfica o algebraica (modelo) que generalice la interacción entre estos. Implica también evaluar el resultado o la expresión formulada con respecto a las condiciones de la situación; y formular preguntas o problemas a partir de una situación o una expresión. </w:t>
            </w:r>
          </w:p>
          <w:p w14:paraId="6A52D1B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 </w:t>
            </w:r>
            <w:r w:rsidRPr="00E11F73">
              <w:rPr>
                <w:rFonts w:cstheme="minorHAnsi"/>
                <w:b/>
                <w:sz w:val="20"/>
                <w:szCs w:val="20"/>
              </w:rPr>
              <w:t>Comunica su comprensión sobre las relaciones algebraicas</w:t>
            </w:r>
            <w:r w:rsidRPr="00E11F73">
              <w:rPr>
                <w:rFonts w:cstheme="minorHAnsi"/>
                <w:sz w:val="20"/>
                <w:szCs w:val="20"/>
              </w:rPr>
              <w:t xml:space="preserve">: significa expresar su comprensión de la noción, concepto o propiedades de los patrones, funciones, ecuaciones e inecuaciones estableciendo relaciones entre estas; usando lenguaje algebraico y diversas representaciones. Así como interpretar información que presente contenido algebraico. </w:t>
            </w:r>
          </w:p>
          <w:p w14:paraId="064357C9"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 </w:t>
            </w:r>
            <w:r w:rsidRPr="00E11F73">
              <w:rPr>
                <w:rFonts w:cstheme="minorHAnsi"/>
                <w:b/>
                <w:sz w:val="20"/>
                <w:szCs w:val="20"/>
              </w:rPr>
              <w:t>Usa estrategias y procedimientos para encontrar equivalencias y reglas generales</w:t>
            </w:r>
            <w:r w:rsidRPr="00E11F73">
              <w:rPr>
                <w:rFonts w:cstheme="minorHAnsi"/>
                <w:sz w:val="20"/>
                <w:szCs w:val="20"/>
              </w:rPr>
              <w:t xml:space="preserve">: es seleccionar, adaptar, combinar o crear procedimientos, estrategias y algunas propiedades para simplificar o transformar ecuaciones, inecuaciones y expresiones simbólicas que le permitan resolver ecuaciones, determinar dominios y rangos, representar rectas, parábolas, y diversas funciones. </w:t>
            </w:r>
          </w:p>
          <w:p w14:paraId="608B5D6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 </w:t>
            </w:r>
            <w:r w:rsidRPr="00E11F73">
              <w:rPr>
                <w:rFonts w:cstheme="minorHAnsi"/>
                <w:b/>
                <w:sz w:val="20"/>
                <w:szCs w:val="20"/>
              </w:rPr>
              <w:t>Argumenta afirmaciones sobre relaciones de cambio y equivalencia:</w:t>
            </w:r>
            <w:r w:rsidRPr="00E11F73">
              <w:rPr>
                <w:rFonts w:cstheme="minorHAnsi"/>
                <w:sz w:val="20"/>
                <w:szCs w:val="20"/>
              </w:rPr>
              <w:t xml:space="preserve"> significa elaborar afirmaciones sobre variables, reglas algebraicas y propiedades algebraicas, razonando de manera inductiva para generalizar una regla y de manera deductiva probando y comprobando propiedades y nuevas relaciones.</w:t>
            </w:r>
          </w:p>
          <w:p w14:paraId="5D8A6E9D" w14:textId="77777777" w:rsidR="006F6D87" w:rsidRPr="00E11F73" w:rsidRDefault="006F6D87" w:rsidP="006F6D87">
            <w:pPr>
              <w:jc w:val="both"/>
              <w:rPr>
                <w:rFonts w:cstheme="minorHAnsi"/>
                <w:b/>
                <w:sz w:val="20"/>
                <w:szCs w:val="20"/>
                <w:u w:val="single"/>
              </w:rPr>
            </w:pPr>
          </w:p>
        </w:tc>
      </w:tr>
      <w:tr w:rsidR="006F6D87" w:rsidRPr="00365599" w14:paraId="463FD926" w14:textId="77777777" w:rsidTr="006F6D87">
        <w:tc>
          <w:tcPr>
            <w:tcW w:w="15735" w:type="dxa"/>
            <w:gridSpan w:val="8"/>
          </w:tcPr>
          <w:p w14:paraId="15073B7D"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 xml:space="preserve">ESTANDAR </w:t>
            </w:r>
            <w:proofErr w:type="gramStart"/>
            <w:r w:rsidRPr="00E11F73">
              <w:rPr>
                <w:rFonts w:cstheme="minorHAnsi"/>
                <w:b/>
                <w:sz w:val="20"/>
                <w:szCs w:val="20"/>
              </w:rPr>
              <w:t>DEL  IV</w:t>
            </w:r>
            <w:proofErr w:type="gramEnd"/>
            <w:r w:rsidRPr="00E11F73">
              <w:rPr>
                <w:rFonts w:cstheme="minorHAnsi"/>
                <w:b/>
                <w:sz w:val="20"/>
                <w:szCs w:val="20"/>
              </w:rPr>
              <w:t xml:space="preserve"> CICLO: </w:t>
            </w:r>
          </w:p>
          <w:p w14:paraId="5181EC0C" w14:textId="77777777" w:rsidR="006F6D87" w:rsidRPr="00DD4BAB" w:rsidRDefault="006F6D87" w:rsidP="006F6D87">
            <w:pPr>
              <w:pStyle w:val="Prrafodelista"/>
              <w:ind w:right="318"/>
              <w:jc w:val="both"/>
              <w:rPr>
                <w:rFonts w:cstheme="minorHAnsi"/>
                <w:sz w:val="20"/>
                <w:szCs w:val="20"/>
              </w:rPr>
            </w:pPr>
            <w:r w:rsidRPr="00E11F73">
              <w:rPr>
                <w:rFonts w:cstheme="minorHAnsi"/>
                <w:sz w:val="20"/>
                <w:szCs w:val="20"/>
              </w:rPr>
              <w:t xml:space="preserve">Resuelve problemas que presentan dos equivalencias, regularidades o relación de cambio entre dos magnitudes y expresiones; traduciéndolas a igualdades que contienen operaciones aditivas o multiplicativas, a tablas de valores y a patrones de repetición que combinan criterios y patrones </w:t>
            </w:r>
            <w:proofErr w:type="gramStart"/>
            <w:r w:rsidRPr="00E11F73">
              <w:rPr>
                <w:rFonts w:cstheme="minorHAnsi"/>
                <w:sz w:val="20"/>
                <w:szCs w:val="20"/>
              </w:rPr>
              <w:t>aditivos  o</w:t>
            </w:r>
            <w:proofErr w:type="gramEnd"/>
            <w:r w:rsidRPr="00E11F73">
              <w:rPr>
                <w:rFonts w:cstheme="minorHAnsi"/>
                <w:sz w:val="20"/>
                <w:szCs w:val="20"/>
              </w:rPr>
              <w:t xml:space="preserve">  multiplicativos.  </w:t>
            </w:r>
            <w:proofErr w:type="gramStart"/>
            <w:r w:rsidRPr="00E11F73">
              <w:rPr>
                <w:rFonts w:cstheme="minorHAnsi"/>
                <w:sz w:val="20"/>
                <w:szCs w:val="20"/>
              </w:rPr>
              <w:t>Expresa  su</w:t>
            </w:r>
            <w:proofErr w:type="gramEnd"/>
            <w:r w:rsidRPr="00E11F73">
              <w:rPr>
                <w:rFonts w:cstheme="minorHAnsi"/>
                <w:sz w:val="20"/>
                <w:szCs w:val="20"/>
              </w:rPr>
              <w:t xml:space="preserve">  comprensión  de  la  regla  de formación de un patrón y del signo igual p</w:t>
            </w:r>
            <w:r>
              <w:rPr>
                <w:rFonts w:cstheme="minorHAnsi"/>
                <w:sz w:val="20"/>
                <w:szCs w:val="20"/>
              </w:rPr>
              <w:t xml:space="preserve">ara expresar equivalencias. Así </w:t>
            </w:r>
            <w:r w:rsidRPr="00DD4BAB">
              <w:rPr>
                <w:rFonts w:cstheme="minorHAnsi"/>
                <w:sz w:val="20"/>
                <w:szCs w:val="20"/>
              </w:rPr>
              <w:t xml:space="preserve">también, describe la relación de cambio entre una magnitud y otra; </w:t>
            </w:r>
            <w:proofErr w:type="gramStart"/>
            <w:r w:rsidRPr="00DD4BAB">
              <w:rPr>
                <w:rFonts w:cstheme="minorHAnsi"/>
                <w:sz w:val="20"/>
                <w:szCs w:val="20"/>
              </w:rPr>
              <w:t>usando  lenguaje</w:t>
            </w:r>
            <w:proofErr w:type="gramEnd"/>
            <w:r w:rsidRPr="00DD4BAB">
              <w:rPr>
                <w:rFonts w:cstheme="minorHAnsi"/>
                <w:sz w:val="20"/>
                <w:szCs w:val="20"/>
              </w:rPr>
              <w:t xml:space="preserve">  matemático  y  diversas  representaciones.  Emplea</w:t>
            </w:r>
            <w:r>
              <w:rPr>
                <w:rFonts w:cstheme="minorHAnsi"/>
                <w:sz w:val="20"/>
                <w:szCs w:val="20"/>
              </w:rPr>
              <w:t xml:space="preserve"> </w:t>
            </w:r>
            <w:r w:rsidRPr="00DD4BAB">
              <w:rPr>
                <w:rFonts w:cstheme="minorHAnsi"/>
                <w:sz w:val="20"/>
                <w:szCs w:val="20"/>
              </w:rPr>
              <w:t>estrategias, la descomposición de números, el cálculo mental, para crear, continuar o completar patrones de repetición. Hace afirmaciones sobre</w:t>
            </w:r>
          </w:p>
          <w:p w14:paraId="004966B3" w14:textId="77777777" w:rsidR="006F6D87" w:rsidRPr="00E11F73" w:rsidRDefault="006F6D87" w:rsidP="006F6D87">
            <w:pPr>
              <w:pStyle w:val="Prrafodelista"/>
              <w:jc w:val="both"/>
              <w:rPr>
                <w:rFonts w:cstheme="minorHAnsi"/>
                <w:sz w:val="20"/>
                <w:szCs w:val="20"/>
              </w:rPr>
            </w:pPr>
            <w:proofErr w:type="gramStart"/>
            <w:r w:rsidRPr="00E11F73">
              <w:rPr>
                <w:rFonts w:cstheme="minorHAnsi"/>
                <w:sz w:val="20"/>
                <w:szCs w:val="20"/>
              </w:rPr>
              <w:t>patrones,  la</w:t>
            </w:r>
            <w:proofErr w:type="gramEnd"/>
            <w:r w:rsidRPr="00E11F73">
              <w:rPr>
                <w:rFonts w:cstheme="minorHAnsi"/>
                <w:sz w:val="20"/>
                <w:szCs w:val="20"/>
              </w:rPr>
              <w:t xml:space="preserve"> equivalencia entre  expresiones y sus variaciones  y las propiedades de la igualdad, las justifica con argumentos y ejemplos concretos.</w:t>
            </w:r>
          </w:p>
          <w:p w14:paraId="1AF58871" w14:textId="77777777" w:rsidR="006F6D87" w:rsidRPr="00E11F73" w:rsidRDefault="006F6D87" w:rsidP="006F6D87">
            <w:pPr>
              <w:pStyle w:val="Prrafodelista"/>
              <w:ind w:left="0"/>
              <w:jc w:val="both"/>
              <w:rPr>
                <w:rFonts w:cstheme="minorHAnsi"/>
                <w:sz w:val="20"/>
                <w:szCs w:val="20"/>
              </w:rPr>
            </w:pPr>
          </w:p>
          <w:p w14:paraId="58801F5B" w14:textId="77777777" w:rsidR="006F6D87" w:rsidRPr="00E11F73" w:rsidRDefault="006F6D87" w:rsidP="006F6D87">
            <w:pPr>
              <w:pStyle w:val="Prrafodelista"/>
              <w:ind w:left="0"/>
              <w:jc w:val="both"/>
              <w:rPr>
                <w:rFonts w:cstheme="minorHAnsi"/>
                <w:sz w:val="20"/>
                <w:szCs w:val="20"/>
              </w:rPr>
            </w:pPr>
          </w:p>
        </w:tc>
      </w:tr>
      <w:tr w:rsidR="006F6D87" w:rsidRPr="00365599" w14:paraId="63DA6B9D" w14:textId="77777777" w:rsidTr="006F6D87">
        <w:tc>
          <w:tcPr>
            <w:tcW w:w="15735" w:type="dxa"/>
            <w:gridSpan w:val="8"/>
            <w:shd w:val="clear" w:color="auto" w:fill="BDD6EE" w:themeFill="accent1" w:themeFillTint="66"/>
          </w:tcPr>
          <w:p w14:paraId="1A7A60A5"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TEMPORALIDAD DE LOS PROPÓSITOS DE APRENDIZAJE</w:t>
            </w:r>
          </w:p>
        </w:tc>
      </w:tr>
      <w:tr w:rsidR="006F6D87" w:rsidRPr="00E11F73" w14:paraId="6205885B" w14:textId="77777777" w:rsidTr="006F6D87">
        <w:tc>
          <w:tcPr>
            <w:tcW w:w="3686" w:type="dxa"/>
            <w:gridSpan w:val="2"/>
            <w:shd w:val="clear" w:color="auto" w:fill="BDD6EE" w:themeFill="accent1" w:themeFillTint="66"/>
          </w:tcPr>
          <w:p w14:paraId="4D5F3F6D"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lastRenderedPageBreak/>
              <w:t>I BIMESTRE</w:t>
            </w:r>
          </w:p>
        </w:tc>
        <w:tc>
          <w:tcPr>
            <w:tcW w:w="3827" w:type="dxa"/>
            <w:gridSpan w:val="2"/>
            <w:shd w:val="clear" w:color="auto" w:fill="BDD6EE" w:themeFill="accent1" w:themeFillTint="66"/>
          </w:tcPr>
          <w:p w14:paraId="5A1106D2"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 BIMESTRE</w:t>
            </w:r>
          </w:p>
        </w:tc>
        <w:tc>
          <w:tcPr>
            <w:tcW w:w="4110" w:type="dxa"/>
            <w:gridSpan w:val="2"/>
            <w:shd w:val="clear" w:color="auto" w:fill="BDD6EE" w:themeFill="accent1" w:themeFillTint="66"/>
          </w:tcPr>
          <w:p w14:paraId="5A3F9867"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III BIMESTRE</w:t>
            </w:r>
          </w:p>
        </w:tc>
        <w:tc>
          <w:tcPr>
            <w:tcW w:w="4112" w:type="dxa"/>
            <w:gridSpan w:val="2"/>
            <w:shd w:val="clear" w:color="auto" w:fill="BDD6EE" w:themeFill="accent1" w:themeFillTint="66"/>
          </w:tcPr>
          <w:p w14:paraId="54C699C2"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IV BIMESTRE</w:t>
            </w:r>
          </w:p>
        </w:tc>
      </w:tr>
      <w:tr w:rsidR="006F6D87" w:rsidRPr="00E11F73" w14:paraId="0F91FB19" w14:textId="77777777" w:rsidTr="006F6D87">
        <w:tc>
          <w:tcPr>
            <w:tcW w:w="1843" w:type="dxa"/>
          </w:tcPr>
          <w:p w14:paraId="094D05F2"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Establece </w:t>
            </w:r>
            <w:proofErr w:type="spellStart"/>
            <w:r w:rsidRPr="00E11F73">
              <w:rPr>
                <w:rFonts w:cstheme="minorHAnsi"/>
                <w:b/>
                <w:sz w:val="20"/>
                <w:szCs w:val="20"/>
              </w:rPr>
              <w:t>relacionesde</w:t>
            </w:r>
            <w:proofErr w:type="spellEnd"/>
          </w:p>
          <w:p w14:paraId="6AE9C431" w14:textId="77777777" w:rsidR="006F6D87" w:rsidRPr="00E11F73" w:rsidRDefault="006F6D87" w:rsidP="006F6D87">
            <w:pPr>
              <w:jc w:val="both"/>
              <w:rPr>
                <w:rFonts w:cstheme="minorHAnsi"/>
                <w:sz w:val="20"/>
                <w:szCs w:val="20"/>
              </w:rPr>
            </w:pPr>
            <w:r w:rsidRPr="00E11F73">
              <w:rPr>
                <w:rFonts w:cstheme="minorHAnsi"/>
                <w:b/>
                <w:sz w:val="20"/>
                <w:szCs w:val="20"/>
              </w:rPr>
              <w:t xml:space="preserve">equivalencias entre dos grupos de hasta veinte objetos </w:t>
            </w:r>
            <w:r w:rsidRPr="00E11F73">
              <w:rPr>
                <w:rFonts w:cstheme="minorHAnsi"/>
                <w:sz w:val="20"/>
                <w:szCs w:val="20"/>
              </w:rPr>
              <w:t>y las trasforma</w:t>
            </w:r>
          </w:p>
          <w:p w14:paraId="25187D3F" w14:textId="77777777" w:rsidR="006F6D87" w:rsidRPr="00E11F73" w:rsidRDefault="006F6D87" w:rsidP="006F6D87">
            <w:pPr>
              <w:jc w:val="both"/>
              <w:rPr>
                <w:rFonts w:cstheme="minorHAnsi"/>
                <w:b/>
                <w:sz w:val="20"/>
                <w:szCs w:val="20"/>
              </w:rPr>
            </w:pPr>
            <w:r w:rsidRPr="00E11F73">
              <w:rPr>
                <w:rFonts w:cstheme="minorHAnsi"/>
                <w:sz w:val="20"/>
                <w:szCs w:val="20"/>
              </w:rPr>
              <w:t xml:space="preserve">en igualdades que contienen </w:t>
            </w:r>
            <w:r w:rsidRPr="00E11F73">
              <w:rPr>
                <w:rFonts w:cstheme="minorHAnsi"/>
                <w:b/>
                <w:sz w:val="20"/>
                <w:szCs w:val="20"/>
              </w:rPr>
              <w:t>adiciones o sustracciones.</w:t>
            </w:r>
          </w:p>
          <w:p w14:paraId="37898DAA"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r w:rsidRPr="00E11F73">
              <w:rPr>
                <w:rFonts w:cstheme="minorHAnsi"/>
                <w:b/>
                <w:sz w:val="20"/>
                <w:szCs w:val="20"/>
              </w:rPr>
              <w:t>Establece relaciones entre los datos</w:t>
            </w:r>
          </w:p>
          <w:p w14:paraId="330C79F1" w14:textId="77777777" w:rsidR="006F6D87" w:rsidRPr="00E11F73" w:rsidRDefault="006F6D87" w:rsidP="006F6D87">
            <w:pPr>
              <w:jc w:val="both"/>
              <w:rPr>
                <w:rFonts w:cstheme="minorHAnsi"/>
                <w:sz w:val="20"/>
                <w:szCs w:val="20"/>
              </w:rPr>
            </w:pPr>
            <w:proofErr w:type="gramStart"/>
            <w:r w:rsidRPr="00E11F73">
              <w:rPr>
                <w:rFonts w:cstheme="minorHAnsi"/>
                <w:b/>
                <w:sz w:val="20"/>
                <w:szCs w:val="20"/>
              </w:rPr>
              <w:t>que  se</w:t>
            </w:r>
            <w:proofErr w:type="gramEnd"/>
            <w:r w:rsidRPr="00E11F73">
              <w:rPr>
                <w:rFonts w:cstheme="minorHAnsi"/>
                <w:b/>
                <w:sz w:val="20"/>
                <w:szCs w:val="20"/>
              </w:rPr>
              <w:t xml:space="preserve">  repit</w:t>
            </w:r>
            <w:r w:rsidRPr="00E11F73">
              <w:rPr>
                <w:rFonts w:cstheme="minorHAnsi"/>
                <w:sz w:val="20"/>
                <w:szCs w:val="20"/>
              </w:rPr>
              <w:t>en (objetos,  colores,</w:t>
            </w:r>
          </w:p>
          <w:p w14:paraId="00AEDB76" w14:textId="77777777" w:rsidR="006F6D87" w:rsidRPr="00E11F73" w:rsidRDefault="006F6D87" w:rsidP="006F6D87">
            <w:pPr>
              <w:jc w:val="both"/>
              <w:rPr>
                <w:rFonts w:cstheme="minorHAnsi"/>
                <w:sz w:val="20"/>
                <w:szCs w:val="20"/>
              </w:rPr>
            </w:pPr>
            <w:r w:rsidRPr="00E11F73">
              <w:rPr>
                <w:rFonts w:cstheme="minorHAnsi"/>
                <w:sz w:val="20"/>
                <w:szCs w:val="20"/>
              </w:rPr>
              <w:t>diseños, sonidos o movimientos) o</w:t>
            </w:r>
          </w:p>
          <w:p w14:paraId="4F25E73A" w14:textId="77777777" w:rsidR="006F6D87" w:rsidRPr="00E11F73" w:rsidRDefault="006F6D87" w:rsidP="006F6D87">
            <w:pPr>
              <w:jc w:val="both"/>
              <w:rPr>
                <w:rFonts w:cstheme="minorHAnsi"/>
                <w:sz w:val="20"/>
                <w:szCs w:val="20"/>
              </w:rPr>
            </w:pPr>
            <w:r w:rsidRPr="00E11F73">
              <w:rPr>
                <w:rFonts w:cstheme="minorHAnsi"/>
                <w:sz w:val="20"/>
                <w:szCs w:val="20"/>
              </w:rPr>
              <w:t>entre cantidades que aumentan o</w:t>
            </w:r>
          </w:p>
          <w:p w14:paraId="7C248019" w14:textId="77777777" w:rsidR="006F6D87" w:rsidRPr="00E11F73" w:rsidRDefault="006F6D87" w:rsidP="006F6D87">
            <w:pPr>
              <w:jc w:val="both"/>
              <w:rPr>
                <w:rFonts w:cstheme="minorHAnsi"/>
                <w:sz w:val="20"/>
                <w:szCs w:val="20"/>
              </w:rPr>
            </w:pPr>
            <w:r w:rsidRPr="00E11F73">
              <w:rPr>
                <w:rFonts w:cstheme="minorHAnsi"/>
                <w:sz w:val="20"/>
                <w:szCs w:val="20"/>
              </w:rPr>
              <w:t xml:space="preserve">disminuyen   </w:t>
            </w:r>
            <w:proofErr w:type="gramStart"/>
            <w:r w:rsidRPr="00E11F73">
              <w:rPr>
                <w:rFonts w:cstheme="minorHAnsi"/>
                <w:sz w:val="20"/>
                <w:szCs w:val="20"/>
              </w:rPr>
              <w:t xml:space="preserve">regularmente,   </w:t>
            </w:r>
            <w:proofErr w:type="gramEnd"/>
            <w:r w:rsidRPr="00E11F73">
              <w:rPr>
                <w:rFonts w:cstheme="minorHAnsi"/>
                <w:sz w:val="20"/>
                <w:szCs w:val="20"/>
              </w:rPr>
              <w:t>y   los</w:t>
            </w:r>
          </w:p>
          <w:p w14:paraId="1F533732" w14:textId="77777777" w:rsidR="006F6D87" w:rsidRPr="00E11F73" w:rsidRDefault="006F6D87" w:rsidP="006F6D87">
            <w:pPr>
              <w:jc w:val="both"/>
              <w:rPr>
                <w:rFonts w:cstheme="minorHAnsi"/>
                <w:sz w:val="20"/>
                <w:szCs w:val="20"/>
              </w:rPr>
            </w:pPr>
            <w:r w:rsidRPr="00E11F73">
              <w:rPr>
                <w:rFonts w:cstheme="minorHAnsi"/>
                <w:sz w:val="20"/>
                <w:szCs w:val="20"/>
              </w:rPr>
              <w:t>transforma    en    patrones    de</w:t>
            </w:r>
          </w:p>
          <w:p w14:paraId="5679333C" w14:textId="77777777" w:rsidR="006F6D87" w:rsidRPr="00E11F73" w:rsidRDefault="006F6D87" w:rsidP="006F6D87">
            <w:pPr>
              <w:jc w:val="both"/>
              <w:rPr>
                <w:rFonts w:cstheme="minorHAnsi"/>
                <w:sz w:val="20"/>
                <w:szCs w:val="20"/>
              </w:rPr>
            </w:pPr>
            <w:r w:rsidRPr="00E11F73">
              <w:rPr>
                <w:rFonts w:cstheme="minorHAnsi"/>
                <w:sz w:val="20"/>
                <w:szCs w:val="20"/>
              </w:rPr>
              <w:t>repetición o patrones aditivos.</w:t>
            </w:r>
          </w:p>
          <w:p w14:paraId="02AF55E0"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r w:rsidRPr="00E11F73">
              <w:rPr>
                <w:rFonts w:cstheme="minorHAnsi"/>
                <w:b/>
                <w:sz w:val="20"/>
                <w:szCs w:val="20"/>
              </w:rPr>
              <w:t>Expresa, con lenguaje cotidiano y</w:t>
            </w:r>
          </w:p>
          <w:p w14:paraId="1B7E1405" w14:textId="77777777" w:rsidR="006F6D87" w:rsidRPr="00E11F73" w:rsidRDefault="006F6D87" w:rsidP="006F6D87">
            <w:pPr>
              <w:jc w:val="both"/>
              <w:rPr>
                <w:rFonts w:cstheme="minorHAnsi"/>
                <w:sz w:val="20"/>
                <w:szCs w:val="20"/>
              </w:rPr>
            </w:pPr>
            <w:r w:rsidRPr="00E11F73">
              <w:rPr>
                <w:rFonts w:cstheme="minorHAnsi"/>
                <w:b/>
                <w:sz w:val="20"/>
                <w:szCs w:val="20"/>
              </w:rPr>
              <w:t>representaciones    concretas</w:t>
            </w:r>
            <w:r w:rsidRPr="00E11F73">
              <w:rPr>
                <w:rFonts w:cstheme="minorHAnsi"/>
                <w:sz w:val="20"/>
                <w:szCs w:val="20"/>
              </w:rPr>
              <w:t xml:space="preserve">    o</w:t>
            </w:r>
          </w:p>
          <w:p w14:paraId="4ED2CCA6" w14:textId="77777777" w:rsidR="006F6D87" w:rsidRPr="00E11F73" w:rsidRDefault="006F6D87" w:rsidP="006F6D87">
            <w:pPr>
              <w:jc w:val="both"/>
              <w:rPr>
                <w:rFonts w:cstheme="minorHAnsi"/>
                <w:b/>
                <w:sz w:val="20"/>
                <w:szCs w:val="20"/>
              </w:rPr>
            </w:pPr>
            <w:proofErr w:type="gramStart"/>
            <w:r w:rsidRPr="00E11F73">
              <w:rPr>
                <w:rFonts w:cstheme="minorHAnsi"/>
                <w:sz w:val="20"/>
                <w:szCs w:val="20"/>
              </w:rPr>
              <w:t xml:space="preserve">dibujos,   </w:t>
            </w:r>
            <w:proofErr w:type="gramEnd"/>
            <w:r w:rsidRPr="00E11F73">
              <w:rPr>
                <w:rFonts w:cstheme="minorHAnsi"/>
                <w:sz w:val="20"/>
                <w:szCs w:val="20"/>
              </w:rPr>
              <w:t xml:space="preserve">su   comprensión   de   </w:t>
            </w:r>
            <w:r w:rsidRPr="00E11F73">
              <w:rPr>
                <w:rFonts w:cstheme="minorHAnsi"/>
                <w:b/>
                <w:sz w:val="20"/>
                <w:szCs w:val="20"/>
              </w:rPr>
              <w:t>la</w:t>
            </w:r>
          </w:p>
          <w:p w14:paraId="0801DC11" w14:textId="77777777" w:rsidR="006F6D87" w:rsidRPr="00E11F73" w:rsidRDefault="006F6D87" w:rsidP="006F6D87">
            <w:pPr>
              <w:jc w:val="both"/>
              <w:rPr>
                <w:rFonts w:cstheme="minorHAnsi"/>
                <w:sz w:val="20"/>
                <w:szCs w:val="20"/>
              </w:rPr>
            </w:pPr>
            <w:r w:rsidRPr="00E11F73">
              <w:rPr>
                <w:rFonts w:cstheme="minorHAnsi"/>
                <w:b/>
                <w:sz w:val="20"/>
                <w:szCs w:val="20"/>
              </w:rPr>
              <w:t xml:space="preserve">equivalencia   como   equilibrio </w:t>
            </w:r>
            <w:r w:rsidRPr="00E11F73">
              <w:rPr>
                <w:rFonts w:cstheme="minorHAnsi"/>
                <w:sz w:val="20"/>
                <w:szCs w:val="20"/>
              </w:rPr>
              <w:t xml:space="preserve">  o</w:t>
            </w:r>
          </w:p>
          <w:p w14:paraId="4A6430E5" w14:textId="77777777" w:rsidR="006F6D87" w:rsidRPr="00E11F73" w:rsidRDefault="006F6D87" w:rsidP="006F6D87">
            <w:pPr>
              <w:jc w:val="both"/>
              <w:rPr>
                <w:rFonts w:cstheme="minorHAnsi"/>
                <w:sz w:val="20"/>
                <w:szCs w:val="20"/>
              </w:rPr>
            </w:pPr>
            <w:r w:rsidRPr="00E11F73">
              <w:rPr>
                <w:rFonts w:cstheme="minorHAnsi"/>
                <w:sz w:val="20"/>
                <w:szCs w:val="20"/>
              </w:rPr>
              <w:t>igualdad entre dos colecciones o</w:t>
            </w:r>
          </w:p>
          <w:p w14:paraId="00B4AE4B" w14:textId="77777777" w:rsidR="006F6D87" w:rsidRPr="00E11F73" w:rsidRDefault="006F6D87" w:rsidP="006F6D87">
            <w:pPr>
              <w:jc w:val="both"/>
              <w:rPr>
                <w:rFonts w:cstheme="minorHAnsi"/>
                <w:sz w:val="20"/>
                <w:szCs w:val="20"/>
              </w:rPr>
            </w:pPr>
            <w:r w:rsidRPr="00E11F73">
              <w:rPr>
                <w:rFonts w:cstheme="minorHAnsi"/>
                <w:sz w:val="20"/>
                <w:szCs w:val="20"/>
              </w:rPr>
              <w:t>cantidades.</w:t>
            </w:r>
          </w:p>
          <w:p w14:paraId="2E8F1258"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r w:rsidRPr="00E11F73">
              <w:rPr>
                <w:rFonts w:cstheme="minorHAnsi"/>
                <w:b/>
                <w:sz w:val="20"/>
                <w:szCs w:val="20"/>
              </w:rPr>
              <w:t>Describe, usando lenguaje cotidiano</w:t>
            </w:r>
          </w:p>
          <w:p w14:paraId="41BF7C0F" w14:textId="77777777" w:rsidR="006F6D87" w:rsidRPr="00E11F73" w:rsidRDefault="006F6D87" w:rsidP="006F6D87">
            <w:pPr>
              <w:jc w:val="both"/>
              <w:rPr>
                <w:rFonts w:cstheme="minorHAnsi"/>
                <w:sz w:val="20"/>
                <w:szCs w:val="20"/>
              </w:rPr>
            </w:pPr>
            <w:r w:rsidRPr="00E11F73">
              <w:rPr>
                <w:rFonts w:cstheme="minorHAnsi"/>
                <w:b/>
                <w:sz w:val="20"/>
                <w:szCs w:val="20"/>
              </w:rPr>
              <w:t xml:space="preserve">y  </w:t>
            </w:r>
            <w:r w:rsidRPr="00E11F73">
              <w:rPr>
                <w:rFonts w:cstheme="minorHAnsi"/>
                <w:sz w:val="20"/>
                <w:szCs w:val="20"/>
              </w:rPr>
              <w:t xml:space="preserve"> representaciones   concretas   y</w:t>
            </w:r>
          </w:p>
          <w:p w14:paraId="6A07125E" w14:textId="77777777" w:rsidR="006F6D87" w:rsidRPr="00E11F73" w:rsidRDefault="006F6D87" w:rsidP="006F6D87">
            <w:pPr>
              <w:jc w:val="both"/>
              <w:rPr>
                <w:rFonts w:cstheme="minorHAnsi"/>
                <w:sz w:val="20"/>
                <w:szCs w:val="20"/>
              </w:rPr>
            </w:pPr>
            <w:r w:rsidRPr="00E11F73">
              <w:rPr>
                <w:rFonts w:cstheme="minorHAnsi"/>
                <w:sz w:val="20"/>
                <w:szCs w:val="20"/>
              </w:rPr>
              <w:lastRenderedPageBreak/>
              <w:t>dibujos, el patrón de repetición (con</w:t>
            </w:r>
          </w:p>
          <w:p w14:paraId="2C588A40" w14:textId="77777777" w:rsidR="006F6D87" w:rsidRPr="00E11F73" w:rsidRDefault="006F6D87" w:rsidP="006F6D87">
            <w:pPr>
              <w:jc w:val="both"/>
              <w:rPr>
                <w:rFonts w:cstheme="minorHAnsi"/>
                <w:sz w:val="20"/>
                <w:szCs w:val="20"/>
              </w:rPr>
            </w:pPr>
            <w:r w:rsidRPr="00E11F73">
              <w:rPr>
                <w:rFonts w:cstheme="minorHAnsi"/>
                <w:sz w:val="20"/>
                <w:szCs w:val="20"/>
              </w:rPr>
              <w:t>dos criterios perceptuales), y cómo</w:t>
            </w:r>
          </w:p>
          <w:p w14:paraId="5BBC7484" w14:textId="77777777" w:rsidR="006F6D87" w:rsidRPr="00E11F73" w:rsidRDefault="006F6D87" w:rsidP="006F6D87">
            <w:pPr>
              <w:jc w:val="both"/>
              <w:rPr>
                <w:rFonts w:cstheme="minorHAnsi"/>
                <w:b/>
                <w:sz w:val="20"/>
                <w:szCs w:val="20"/>
              </w:rPr>
            </w:pPr>
            <w:r w:rsidRPr="00E11F73">
              <w:rPr>
                <w:rFonts w:cstheme="minorHAnsi"/>
                <w:b/>
                <w:sz w:val="20"/>
                <w:szCs w:val="20"/>
              </w:rPr>
              <w:t>aumentan    o    disminuyen    los</w:t>
            </w:r>
          </w:p>
          <w:p w14:paraId="67CEDFCA" w14:textId="77777777" w:rsidR="006F6D87" w:rsidRPr="00E11F73" w:rsidRDefault="006F6D87" w:rsidP="006F6D87">
            <w:pPr>
              <w:jc w:val="both"/>
              <w:rPr>
                <w:rFonts w:cstheme="minorHAnsi"/>
                <w:sz w:val="20"/>
                <w:szCs w:val="20"/>
              </w:rPr>
            </w:pPr>
            <w:r w:rsidRPr="00E11F73">
              <w:rPr>
                <w:rFonts w:cstheme="minorHAnsi"/>
                <w:b/>
                <w:sz w:val="20"/>
                <w:szCs w:val="20"/>
              </w:rPr>
              <w:t>números en un patrón aditivo</w:t>
            </w:r>
            <w:r w:rsidRPr="00E11F73">
              <w:rPr>
                <w:rFonts w:cstheme="minorHAnsi"/>
                <w:sz w:val="20"/>
                <w:szCs w:val="20"/>
              </w:rPr>
              <w:t xml:space="preserve"> con</w:t>
            </w:r>
          </w:p>
          <w:p w14:paraId="066C418C" w14:textId="77777777" w:rsidR="006F6D87" w:rsidRPr="00E11F73" w:rsidRDefault="006F6D87" w:rsidP="006F6D87">
            <w:pPr>
              <w:jc w:val="both"/>
              <w:rPr>
                <w:rFonts w:cstheme="minorHAnsi"/>
                <w:sz w:val="20"/>
                <w:szCs w:val="20"/>
              </w:rPr>
            </w:pPr>
            <w:r w:rsidRPr="00E11F73">
              <w:rPr>
                <w:rFonts w:cstheme="minorHAnsi"/>
                <w:sz w:val="20"/>
                <w:szCs w:val="20"/>
              </w:rPr>
              <w:t>números de hasta 2 cifras.</w:t>
            </w:r>
          </w:p>
          <w:p w14:paraId="021B4053"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proofErr w:type="gramStart"/>
            <w:r w:rsidRPr="00E11F73">
              <w:rPr>
                <w:rFonts w:cstheme="minorHAnsi"/>
                <w:b/>
                <w:sz w:val="20"/>
                <w:szCs w:val="20"/>
              </w:rPr>
              <w:t>Emplea  estrategias</w:t>
            </w:r>
            <w:proofErr w:type="gramEnd"/>
            <w:r w:rsidRPr="00E11F73">
              <w:rPr>
                <w:rFonts w:cstheme="minorHAnsi"/>
                <w:b/>
                <w:sz w:val="20"/>
                <w:szCs w:val="20"/>
              </w:rPr>
              <w:t xml:space="preserve">  heurísticas  y</w:t>
            </w:r>
          </w:p>
          <w:p w14:paraId="6A7F66EC" w14:textId="77777777" w:rsidR="006F6D87" w:rsidRPr="00E11F73" w:rsidRDefault="006F6D87" w:rsidP="006F6D87">
            <w:pPr>
              <w:jc w:val="both"/>
              <w:rPr>
                <w:rFonts w:cstheme="minorHAnsi"/>
                <w:b/>
                <w:sz w:val="20"/>
                <w:szCs w:val="20"/>
              </w:rPr>
            </w:pPr>
            <w:r w:rsidRPr="00E11F73">
              <w:rPr>
                <w:rFonts w:cstheme="minorHAnsi"/>
                <w:b/>
                <w:sz w:val="20"/>
                <w:szCs w:val="20"/>
              </w:rPr>
              <w:t>estrategias de cálculo (el conteo o la</w:t>
            </w:r>
          </w:p>
          <w:p w14:paraId="349C6379" w14:textId="77777777" w:rsidR="006F6D87" w:rsidRPr="00E11F73" w:rsidRDefault="006F6D87" w:rsidP="006F6D87">
            <w:pPr>
              <w:jc w:val="both"/>
              <w:rPr>
                <w:rFonts w:cstheme="minorHAnsi"/>
                <w:sz w:val="20"/>
                <w:szCs w:val="20"/>
              </w:rPr>
            </w:pPr>
            <w:r w:rsidRPr="00E11F73">
              <w:rPr>
                <w:rFonts w:cstheme="minorHAnsi"/>
                <w:b/>
                <w:sz w:val="20"/>
                <w:szCs w:val="20"/>
              </w:rPr>
              <w:t>descomposición    aditiva</w:t>
            </w:r>
            <w:r w:rsidRPr="00E11F73">
              <w:rPr>
                <w:rFonts w:cstheme="minorHAnsi"/>
                <w:sz w:val="20"/>
                <w:szCs w:val="20"/>
              </w:rPr>
              <w:t>)</w:t>
            </w:r>
            <w:r w:rsidRPr="00E11F73">
              <w:rPr>
                <w:rFonts w:cstheme="minorHAnsi"/>
                <w:sz w:val="20"/>
                <w:szCs w:val="20"/>
              </w:rPr>
              <w:tab/>
              <w:t>para</w:t>
            </w:r>
          </w:p>
          <w:p w14:paraId="6EA0ED79" w14:textId="77777777" w:rsidR="006F6D87" w:rsidRPr="00E11F73" w:rsidRDefault="006F6D87" w:rsidP="006F6D87">
            <w:pPr>
              <w:jc w:val="both"/>
              <w:rPr>
                <w:rFonts w:cstheme="minorHAnsi"/>
                <w:sz w:val="20"/>
                <w:szCs w:val="20"/>
              </w:rPr>
            </w:pPr>
            <w:r w:rsidRPr="00E11F73">
              <w:rPr>
                <w:rFonts w:cstheme="minorHAnsi"/>
                <w:sz w:val="20"/>
                <w:szCs w:val="20"/>
              </w:rPr>
              <w:t>encontrar equivalencias, mantener</w:t>
            </w:r>
          </w:p>
          <w:p w14:paraId="2EC336F7" w14:textId="77777777" w:rsidR="006F6D87" w:rsidRPr="00E11F73" w:rsidRDefault="006F6D87" w:rsidP="006F6D87">
            <w:pPr>
              <w:jc w:val="both"/>
              <w:rPr>
                <w:rFonts w:cstheme="minorHAnsi"/>
                <w:sz w:val="20"/>
                <w:szCs w:val="20"/>
              </w:rPr>
            </w:pPr>
            <w:r w:rsidRPr="00E11F73">
              <w:rPr>
                <w:rFonts w:cstheme="minorHAnsi"/>
                <w:sz w:val="20"/>
                <w:szCs w:val="20"/>
              </w:rPr>
              <w:t>la igualdad (“equilibrio”) o crear,</w:t>
            </w:r>
          </w:p>
          <w:p w14:paraId="12206CE3"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continuar  y</w:t>
            </w:r>
            <w:proofErr w:type="gramEnd"/>
            <w:r w:rsidRPr="00E11F73">
              <w:rPr>
                <w:rFonts w:cstheme="minorHAnsi"/>
                <w:sz w:val="20"/>
                <w:szCs w:val="20"/>
              </w:rPr>
              <w:t xml:space="preserve">  completar  patrones.</w:t>
            </w:r>
          </w:p>
          <w:p w14:paraId="00FDFB10" w14:textId="77777777" w:rsidR="006F6D87" w:rsidRPr="00E11F73" w:rsidRDefault="006F6D87" w:rsidP="006F6D87">
            <w:pPr>
              <w:jc w:val="both"/>
              <w:rPr>
                <w:rFonts w:cstheme="minorHAnsi"/>
                <w:sz w:val="20"/>
                <w:szCs w:val="20"/>
              </w:rPr>
            </w:pPr>
            <w:r w:rsidRPr="00E11F73">
              <w:rPr>
                <w:rFonts w:cstheme="minorHAnsi"/>
                <w:sz w:val="20"/>
                <w:szCs w:val="20"/>
              </w:rPr>
              <w:t>Ejemplo: El estudiante podría decir:</w:t>
            </w:r>
          </w:p>
          <w:p w14:paraId="2A9549F0" w14:textId="77777777" w:rsidR="006F6D87" w:rsidRPr="00E11F73" w:rsidRDefault="006F6D87" w:rsidP="006F6D87">
            <w:pPr>
              <w:jc w:val="both"/>
              <w:rPr>
                <w:rFonts w:cstheme="minorHAnsi"/>
                <w:sz w:val="20"/>
                <w:szCs w:val="20"/>
              </w:rPr>
            </w:pPr>
            <w:r w:rsidRPr="00E11F73">
              <w:rPr>
                <w:rFonts w:cstheme="minorHAnsi"/>
                <w:sz w:val="20"/>
                <w:szCs w:val="20"/>
              </w:rPr>
              <w:t>“Si tú tienes tres frutas y yo cinco,</w:t>
            </w:r>
          </w:p>
          <w:p w14:paraId="3C424DB6" w14:textId="77777777" w:rsidR="006F6D87" w:rsidRPr="00E11F73" w:rsidRDefault="006F6D87" w:rsidP="006F6D87">
            <w:pPr>
              <w:jc w:val="both"/>
              <w:rPr>
                <w:rFonts w:cstheme="minorHAnsi"/>
                <w:sz w:val="20"/>
                <w:szCs w:val="20"/>
              </w:rPr>
            </w:pPr>
            <w:r w:rsidRPr="00E11F73">
              <w:rPr>
                <w:rFonts w:cstheme="minorHAnsi"/>
                <w:sz w:val="20"/>
                <w:szCs w:val="20"/>
              </w:rPr>
              <w:t>¿qué podemos hacer para que cada</w:t>
            </w:r>
          </w:p>
          <w:p w14:paraId="56AC1612"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uno  tenga</w:t>
            </w:r>
            <w:proofErr w:type="gramEnd"/>
            <w:r w:rsidRPr="00E11F73">
              <w:rPr>
                <w:rFonts w:cstheme="minorHAnsi"/>
                <w:sz w:val="20"/>
                <w:szCs w:val="20"/>
              </w:rPr>
              <w:t xml:space="preserve">  el  mismo  número  de</w:t>
            </w:r>
          </w:p>
          <w:p w14:paraId="22D795B2" w14:textId="77777777" w:rsidR="006F6D87" w:rsidRPr="00E11F73" w:rsidRDefault="006F6D87" w:rsidP="006F6D87">
            <w:pPr>
              <w:jc w:val="both"/>
              <w:rPr>
                <w:rFonts w:cstheme="minorHAnsi"/>
                <w:sz w:val="20"/>
                <w:szCs w:val="20"/>
              </w:rPr>
            </w:pPr>
            <w:r w:rsidRPr="00E11F73">
              <w:rPr>
                <w:rFonts w:cstheme="minorHAnsi"/>
                <w:sz w:val="20"/>
                <w:szCs w:val="20"/>
              </w:rPr>
              <w:t>frutas?”.</w:t>
            </w:r>
          </w:p>
          <w:p w14:paraId="43968962"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proofErr w:type="gramStart"/>
            <w:r w:rsidRPr="00E11F73">
              <w:rPr>
                <w:rFonts w:cstheme="minorHAnsi"/>
                <w:b/>
                <w:sz w:val="20"/>
                <w:szCs w:val="20"/>
              </w:rPr>
              <w:t>Explica  lo</w:t>
            </w:r>
            <w:proofErr w:type="gramEnd"/>
            <w:r w:rsidRPr="00E11F73">
              <w:rPr>
                <w:rFonts w:cstheme="minorHAnsi"/>
                <w:b/>
                <w:sz w:val="20"/>
                <w:szCs w:val="20"/>
              </w:rPr>
              <w:t xml:space="preserve">  que  debe  hacer  para</w:t>
            </w:r>
          </w:p>
          <w:p w14:paraId="01214587" w14:textId="77777777" w:rsidR="006F6D87" w:rsidRPr="00E11F73" w:rsidRDefault="006F6D87" w:rsidP="006F6D87">
            <w:pPr>
              <w:jc w:val="both"/>
              <w:rPr>
                <w:rFonts w:cstheme="minorHAnsi"/>
                <w:b/>
                <w:sz w:val="20"/>
                <w:szCs w:val="20"/>
              </w:rPr>
            </w:pPr>
            <w:r w:rsidRPr="00E11F73">
              <w:rPr>
                <w:rFonts w:cstheme="minorHAnsi"/>
                <w:b/>
                <w:sz w:val="20"/>
                <w:szCs w:val="20"/>
              </w:rPr>
              <w:t>mantener   el “</w:t>
            </w:r>
            <w:proofErr w:type="gramStart"/>
            <w:r w:rsidRPr="00E11F73">
              <w:rPr>
                <w:rFonts w:cstheme="minorHAnsi"/>
                <w:b/>
                <w:sz w:val="20"/>
                <w:szCs w:val="20"/>
              </w:rPr>
              <w:t xml:space="preserve">equilibrio”   </w:t>
            </w:r>
            <w:proofErr w:type="gramEnd"/>
            <w:r w:rsidRPr="00E11F73">
              <w:rPr>
                <w:rFonts w:cstheme="minorHAnsi"/>
                <w:b/>
                <w:sz w:val="20"/>
                <w:szCs w:val="20"/>
              </w:rPr>
              <w:t>o   la</w:t>
            </w:r>
          </w:p>
          <w:p w14:paraId="7475061C" w14:textId="77777777" w:rsidR="006F6D87" w:rsidRPr="00E11F73" w:rsidRDefault="006F6D87" w:rsidP="006F6D87">
            <w:pPr>
              <w:jc w:val="both"/>
              <w:rPr>
                <w:rFonts w:cstheme="minorHAnsi"/>
                <w:sz w:val="20"/>
                <w:szCs w:val="20"/>
              </w:rPr>
            </w:pPr>
            <w:r w:rsidRPr="00E11F73">
              <w:rPr>
                <w:rFonts w:cstheme="minorHAnsi"/>
                <w:b/>
                <w:sz w:val="20"/>
                <w:szCs w:val="20"/>
              </w:rPr>
              <w:t>igualdad,</w:t>
            </w:r>
            <w:r w:rsidRPr="00E11F73">
              <w:rPr>
                <w:rFonts w:cstheme="minorHAnsi"/>
                <w:sz w:val="20"/>
                <w:szCs w:val="20"/>
              </w:rPr>
              <w:t xml:space="preserve"> y cómo continúa el patrón</w:t>
            </w:r>
          </w:p>
          <w:p w14:paraId="4878579C" w14:textId="77777777" w:rsidR="006F6D87" w:rsidRPr="00E11F73" w:rsidRDefault="006F6D87" w:rsidP="006F6D87">
            <w:pPr>
              <w:jc w:val="both"/>
              <w:rPr>
                <w:rFonts w:cstheme="minorHAnsi"/>
                <w:sz w:val="20"/>
                <w:szCs w:val="20"/>
              </w:rPr>
            </w:pPr>
            <w:r w:rsidRPr="00E11F73">
              <w:rPr>
                <w:rFonts w:cstheme="minorHAnsi"/>
                <w:sz w:val="20"/>
                <w:szCs w:val="20"/>
              </w:rPr>
              <w:lastRenderedPageBreak/>
              <w:t>y las semejanzas que encuentra en</w:t>
            </w:r>
          </w:p>
          <w:p w14:paraId="4BC5CF37" w14:textId="77777777" w:rsidR="006F6D87" w:rsidRPr="00E11F73" w:rsidRDefault="006F6D87" w:rsidP="006F6D87">
            <w:pPr>
              <w:jc w:val="both"/>
              <w:rPr>
                <w:rFonts w:cstheme="minorHAnsi"/>
                <w:sz w:val="20"/>
                <w:szCs w:val="20"/>
              </w:rPr>
            </w:pPr>
            <w:r w:rsidRPr="00E11F73">
              <w:rPr>
                <w:rFonts w:cstheme="minorHAnsi"/>
                <w:sz w:val="20"/>
                <w:szCs w:val="20"/>
              </w:rPr>
              <w:t>dos versiones del mismo patrón,</w:t>
            </w:r>
          </w:p>
          <w:p w14:paraId="7EAB5F1F" w14:textId="77777777" w:rsidR="006F6D87" w:rsidRPr="00E11F73" w:rsidRDefault="006F6D87" w:rsidP="006F6D87">
            <w:pPr>
              <w:jc w:val="both"/>
              <w:rPr>
                <w:rFonts w:cstheme="minorHAnsi"/>
                <w:b/>
                <w:sz w:val="20"/>
                <w:szCs w:val="20"/>
              </w:rPr>
            </w:pPr>
            <w:r w:rsidRPr="00E11F73">
              <w:rPr>
                <w:rFonts w:cstheme="minorHAnsi"/>
                <w:b/>
                <w:sz w:val="20"/>
                <w:szCs w:val="20"/>
              </w:rPr>
              <w:t>con base en ejemplos concretos. Así</w:t>
            </w:r>
          </w:p>
          <w:p w14:paraId="0F6D28EB" w14:textId="77777777" w:rsidR="006F6D87" w:rsidRPr="00E11F73" w:rsidRDefault="006F6D87" w:rsidP="006F6D87">
            <w:pPr>
              <w:jc w:val="both"/>
              <w:rPr>
                <w:rFonts w:cstheme="minorHAnsi"/>
                <w:b/>
                <w:sz w:val="20"/>
                <w:szCs w:val="20"/>
              </w:rPr>
            </w:pPr>
            <w:proofErr w:type="gramStart"/>
            <w:r w:rsidRPr="00E11F73">
              <w:rPr>
                <w:rFonts w:cstheme="minorHAnsi"/>
                <w:b/>
                <w:sz w:val="20"/>
                <w:szCs w:val="20"/>
              </w:rPr>
              <w:t>también,  explica</w:t>
            </w:r>
            <w:proofErr w:type="gramEnd"/>
            <w:r w:rsidRPr="00E11F73">
              <w:rPr>
                <w:rFonts w:cstheme="minorHAnsi"/>
                <w:b/>
                <w:sz w:val="20"/>
                <w:szCs w:val="20"/>
              </w:rPr>
              <w:t xml:space="preserve">  su  proceso  de</w:t>
            </w:r>
          </w:p>
          <w:p w14:paraId="69C76E33" w14:textId="77777777" w:rsidR="006F6D87" w:rsidRPr="00E11F73" w:rsidRDefault="006F6D87" w:rsidP="006F6D87">
            <w:pPr>
              <w:jc w:val="both"/>
              <w:rPr>
                <w:rFonts w:cstheme="minorHAnsi"/>
                <w:sz w:val="20"/>
                <w:szCs w:val="20"/>
              </w:rPr>
            </w:pPr>
            <w:r w:rsidRPr="00E11F73">
              <w:rPr>
                <w:rFonts w:cstheme="minorHAnsi"/>
                <w:b/>
                <w:sz w:val="20"/>
                <w:szCs w:val="20"/>
              </w:rPr>
              <w:t>resolución.</w:t>
            </w:r>
            <w:r w:rsidRPr="00E11F73">
              <w:rPr>
                <w:rFonts w:cstheme="minorHAnsi"/>
                <w:sz w:val="20"/>
                <w:szCs w:val="20"/>
              </w:rPr>
              <w:t xml:space="preserve"> Ejemplo: El estudiante</w:t>
            </w:r>
          </w:p>
          <w:p w14:paraId="22DB8886"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podría  decir</w:t>
            </w:r>
            <w:proofErr w:type="gramEnd"/>
            <w:r w:rsidRPr="00E11F73">
              <w:rPr>
                <w:rFonts w:cstheme="minorHAnsi"/>
                <w:sz w:val="20"/>
                <w:szCs w:val="20"/>
              </w:rPr>
              <w:t>: “El  collar  lleva  dos</w:t>
            </w:r>
          </w:p>
          <w:p w14:paraId="5B114908" w14:textId="77777777" w:rsidR="006F6D87" w:rsidRPr="00E11F73" w:rsidRDefault="006F6D87" w:rsidP="006F6D87">
            <w:pPr>
              <w:jc w:val="both"/>
              <w:rPr>
                <w:rFonts w:cstheme="minorHAnsi"/>
                <w:sz w:val="20"/>
                <w:szCs w:val="20"/>
              </w:rPr>
            </w:pPr>
            <w:r w:rsidRPr="00E11F73">
              <w:rPr>
                <w:rFonts w:cstheme="minorHAnsi"/>
                <w:sz w:val="20"/>
                <w:szCs w:val="20"/>
              </w:rPr>
              <w:t>hojas, tres frutos secos, una concha,</w:t>
            </w:r>
          </w:p>
          <w:p w14:paraId="412B9544" w14:textId="77777777" w:rsidR="006F6D87" w:rsidRPr="00E11F73" w:rsidRDefault="006F6D87" w:rsidP="006F6D87">
            <w:pPr>
              <w:jc w:val="both"/>
              <w:rPr>
                <w:rFonts w:cstheme="minorHAnsi"/>
                <w:sz w:val="20"/>
                <w:szCs w:val="20"/>
              </w:rPr>
            </w:pPr>
            <w:r w:rsidRPr="00E11F73">
              <w:rPr>
                <w:rFonts w:cstheme="minorHAnsi"/>
                <w:sz w:val="20"/>
                <w:szCs w:val="20"/>
              </w:rPr>
              <w:t>una y otra vez; y los bloques van dos</w:t>
            </w:r>
          </w:p>
          <w:p w14:paraId="400A37FB" w14:textId="77777777" w:rsidR="006F6D87" w:rsidRPr="00E11F73" w:rsidRDefault="006F6D87" w:rsidP="006F6D87">
            <w:pPr>
              <w:jc w:val="both"/>
              <w:rPr>
                <w:rFonts w:cstheme="minorHAnsi"/>
                <w:sz w:val="20"/>
                <w:szCs w:val="20"/>
              </w:rPr>
            </w:pPr>
            <w:r w:rsidRPr="00E11F73">
              <w:rPr>
                <w:rFonts w:cstheme="minorHAnsi"/>
                <w:sz w:val="20"/>
                <w:szCs w:val="20"/>
              </w:rPr>
              <w:t>rojos, tres azules y uno blanco, una</w:t>
            </w:r>
          </w:p>
          <w:p w14:paraId="63126FB3" w14:textId="77777777" w:rsidR="006F6D87" w:rsidRPr="00E11F73" w:rsidRDefault="006F6D87" w:rsidP="006F6D87">
            <w:pPr>
              <w:jc w:val="both"/>
              <w:rPr>
                <w:rFonts w:cstheme="minorHAnsi"/>
                <w:sz w:val="20"/>
                <w:szCs w:val="20"/>
              </w:rPr>
            </w:pPr>
            <w:r w:rsidRPr="00E11F73">
              <w:rPr>
                <w:rFonts w:cstheme="minorHAnsi"/>
                <w:sz w:val="20"/>
                <w:szCs w:val="20"/>
              </w:rPr>
              <w:t>y otra vez; ambos se forman así: dos,</w:t>
            </w:r>
          </w:p>
          <w:p w14:paraId="555405DC" w14:textId="77777777" w:rsidR="006F6D87" w:rsidRPr="00E11F73" w:rsidRDefault="006F6D87" w:rsidP="006F6D87">
            <w:pPr>
              <w:jc w:val="both"/>
              <w:rPr>
                <w:rFonts w:cstheme="minorHAnsi"/>
                <w:sz w:val="20"/>
                <w:szCs w:val="20"/>
              </w:rPr>
            </w:pPr>
            <w:r w:rsidRPr="00E11F73">
              <w:rPr>
                <w:rFonts w:cstheme="minorHAnsi"/>
                <w:sz w:val="20"/>
                <w:szCs w:val="20"/>
              </w:rPr>
              <w:t>luego tres, luego uno”.</w:t>
            </w:r>
          </w:p>
        </w:tc>
        <w:tc>
          <w:tcPr>
            <w:tcW w:w="1843" w:type="dxa"/>
          </w:tcPr>
          <w:p w14:paraId="1371AEFA" w14:textId="77777777" w:rsidR="006F6D87" w:rsidRPr="00E11F73" w:rsidRDefault="006F6D87" w:rsidP="006F6D87">
            <w:pPr>
              <w:jc w:val="both"/>
              <w:rPr>
                <w:rFonts w:cstheme="minorHAnsi"/>
                <w:b/>
                <w:sz w:val="20"/>
                <w:szCs w:val="20"/>
              </w:rPr>
            </w:pPr>
            <w:r w:rsidRPr="00E11F73">
              <w:rPr>
                <w:rFonts w:cstheme="minorHAnsi"/>
                <w:sz w:val="20"/>
                <w:szCs w:val="20"/>
              </w:rPr>
              <w:lastRenderedPageBreak/>
              <w:t xml:space="preserve">• </w:t>
            </w:r>
            <w:proofErr w:type="gramStart"/>
            <w:r w:rsidRPr="00E11F73">
              <w:rPr>
                <w:rFonts w:cstheme="minorHAnsi"/>
                <w:b/>
                <w:sz w:val="20"/>
                <w:szCs w:val="20"/>
              </w:rPr>
              <w:t>Establece  relaciones</w:t>
            </w:r>
            <w:proofErr w:type="gramEnd"/>
            <w:r w:rsidRPr="00E11F73">
              <w:rPr>
                <w:rFonts w:cstheme="minorHAnsi"/>
                <w:b/>
                <w:sz w:val="20"/>
                <w:szCs w:val="20"/>
              </w:rPr>
              <w:t xml:space="preserve">  de  equivalencias</w:t>
            </w:r>
          </w:p>
          <w:p w14:paraId="0B526F6F" w14:textId="77777777" w:rsidR="006F6D87" w:rsidRPr="00E11F73" w:rsidRDefault="006F6D87" w:rsidP="006F6D87">
            <w:pPr>
              <w:jc w:val="both"/>
              <w:rPr>
                <w:rFonts w:cstheme="minorHAnsi"/>
                <w:sz w:val="20"/>
                <w:szCs w:val="20"/>
              </w:rPr>
            </w:pPr>
            <w:r w:rsidRPr="00E11F73">
              <w:rPr>
                <w:rFonts w:cstheme="minorHAnsi"/>
                <w:b/>
                <w:sz w:val="20"/>
                <w:szCs w:val="20"/>
              </w:rPr>
              <w:t>entre dos grupos de hasta veinte objetos</w:t>
            </w:r>
          </w:p>
          <w:p w14:paraId="7489BB28"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y  las</w:t>
            </w:r>
            <w:proofErr w:type="gramEnd"/>
            <w:r w:rsidRPr="00E11F73">
              <w:rPr>
                <w:rFonts w:cstheme="minorHAnsi"/>
                <w:sz w:val="20"/>
                <w:szCs w:val="20"/>
              </w:rPr>
              <w:t xml:space="preserve">  trasforma  en  igualdades  que</w:t>
            </w:r>
          </w:p>
          <w:p w14:paraId="62DDD275" w14:textId="77777777" w:rsidR="006F6D87" w:rsidRPr="00E11F73" w:rsidRDefault="006F6D87" w:rsidP="006F6D87">
            <w:pPr>
              <w:jc w:val="both"/>
              <w:rPr>
                <w:rFonts w:cstheme="minorHAnsi"/>
                <w:b/>
                <w:sz w:val="20"/>
                <w:szCs w:val="20"/>
              </w:rPr>
            </w:pPr>
            <w:proofErr w:type="gramStart"/>
            <w:r w:rsidRPr="00E11F73">
              <w:rPr>
                <w:rFonts w:cstheme="minorHAnsi"/>
                <w:sz w:val="20"/>
                <w:szCs w:val="20"/>
              </w:rPr>
              <w:t xml:space="preserve">contienen </w:t>
            </w:r>
            <w:r w:rsidRPr="00E11F73">
              <w:rPr>
                <w:rFonts w:cstheme="minorHAnsi"/>
                <w:b/>
                <w:sz w:val="20"/>
                <w:szCs w:val="20"/>
              </w:rPr>
              <w:t xml:space="preserve"> adiciones</w:t>
            </w:r>
            <w:proofErr w:type="gramEnd"/>
            <w:r w:rsidRPr="00E11F73">
              <w:rPr>
                <w:rFonts w:cstheme="minorHAnsi"/>
                <w:b/>
                <w:sz w:val="20"/>
                <w:szCs w:val="20"/>
              </w:rPr>
              <w:t>,  sustracciones  o</w:t>
            </w:r>
          </w:p>
          <w:p w14:paraId="72DFC61E" w14:textId="77777777" w:rsidR="006F6D87" w:rsidRPr="00E11F73" w:rsidRDefault="006F6D87" w:rsidP="006F6D87">
            <w:pPr>
              <w:jc w:val="both"/>
              <w:rPr>
                <w:rFonts w:cstheme="minorHAnsi"/>
                <w:sz w:val="20"/>
                <w:szCs w:val="20"/>
              </w:rPr>
            </w:pPr>
            <w:r w:rsidRPr="00E11F73">
              <w:rPr>
                <w:rFonts w:cstheme="minorHAnsi"/>
                <w:sz w:val="20"/>
                <w:szCs w:val="20"/>
              </w:rPr>
              <w:t>multiplicaciones.</w:t>
            </w:r>
          </w:p>
          <w:p w14:paraId="0DC05128"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Establece relaciones entre los datos que</w:t>
            </w:r>
          </w:p>
          <w:p w14:paraId="25F62082" w14:textId="77777777" w:rsidR="006F6D87" w:rsidRPr="00E11F73" w:rsidRDefault="006F6D87" w:rsidP="006F6D87">
            <w:pPr>
              <w:jc w:val="both"/>
              <w:rPr>
                <w:rFonts w:cstheme="minorHAnsi"/>
                <w:sz w:val="20"/>
                <w:szCs w:val="20"/>
              </w:rPr>
            </w:pPr>
            <w:r w:rsidRPr="00E11F73">
              <w:rPr>
                <w:rFonts w:cstheme="minorHAnsi"/>
                <w:b/>
                <w:sz w:val="20"/>
                <w:szCs w:val="20"/>
              </w:rPr>
              <w:t>se repiten</w:t>
            </w:r>
            <w:r w:rsidRPr="00E11F73">
              <w:rPr>
                <w:rFonts w:cstheme="minorHAnsi"/>
                <w:sz w:val="20"/>
                <w:szCs w:val="20"/>
              </w:rPr>
              <w:t xml:space="preserve"> (objetos, colores, diseños,</w:t>
            </w:r>
          </w:p>
          <w:p w14:paraId="6E49DECF" w14:textId="77777777" w:rsidR="006F6D87" w:rsidRPr="00E11F73" w:rsidRDefault="006F6D87" w:rsidP="006F6D87">
            <w:pPr>
              <w:jc w:val="both"/>
              <w:rPr>
                <w:rFonts w:cstheme="minorHAnsi"/>
                <w:sz w:val="20"/>
                <w:szCs w:val="20"/>
              </w:rPr>
            </w:pPr>
            <w:r w:rsidRPr="00E11F73">
              <w:rPr>
                <w:rFonts w:cstheme="minorHAnsi"/>
                <w:sz w:val="20"/>
                <w:szCs w:val="20"/>
              </w:rPr>
              <w:t>sonidos</w:t>
            </w:r>
            <w:r>
              <w:rPr>
                <w:rFonts w:cstheme="minorHAnsi"/>
                <w:sz w:val="20"/>
                <w:szCs w:val="20"/>
              </w:rPr>
              <w:t xml:space="preserve">   o   </w:t>
            </w:r>
            <w:proofErr w:type="gramStart"/>
            <w:r>
              <w:rPr>
                <w:rFonts w:cstheme="minorHAnsi"/>
                <w:sz w:val="20"/>
                <w:szCs w:val="20"/>
              </w:rPr>
              <w:t xml:space="preserve">movimientos)   </w:t>
            </w:r>
            <w:proofErr w:type="gramEnd"/>
            <w:r>
              <w:rPr>
                <w:rFonts w:cstheme="minorHAnsi"/>
                <w:sz w:val="20"/>
                <w:szCs w:val="20"/>
              </w:rPr>
              <w:t xml:space="preserve">o   entre </w:t>
            </w:r>
            <w:r w:rsidRPr="00E11F73">
              <w:rPr>
                <w:rFonts w:cstheme="minorHAnsi"/>
                <w:sz w:val="20"/>
                <w:szCs w:val="20"/>
              </w:rPr>
              <w:t>cantidades que aumentan o disminuyen</w:t>
            </w:r>
          </w:p>
          <w:p w14:paraId="22F5A542"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regularmen</w:t>
            </w:r>
            <w:r>
              <w:rPr>
                <w:rFonts w:cstheme="minorHAnsi"/>
                <w:sz w:val="20"/>
                <w:szCs w:val="20"/>
              </w:rPr>
              <w:t xml:space="preserve">te,   </w:t>
            </w:r>
            <w:proofErr w:type="gramEnd"/>
            <w:r>
              <w:rPr>
                <w:rFonts w:cstheme="minorHAnsi"/>
                <w:sz w:val="20"/>
                <w:szCs w:val="20"/>
              </w:rPr>
              <w:t xml:space="preserve">y   los   transforma   en </w:t>
            </w:r>
            <w:r w:rsidRPr="00E11F73">
              <w:rPr>
                <w:rFonts w:cstheme="minorHAnsi"/>
                <w:sz w:val="20"/>
                <w:szCs w:val="20"/>
              </w:rPr>
              <w:t xml:space="preserve">patrones </w:t>
            </w:r>
            <w:r>
              <w:rPr>
                <w:rFonts w:cstheme="minorHAnsi"/>
                <w:sz w:val="20"/>
                <w:szCs w:val="20"/>
              </w:rPr>
              <w:t xml:space="preserve"> de  repetición (con  criterios </w:t>
            </w:r>
            <w:r w:rsidRPr="00E11F73">
              <w:rPr>
                <w:rFonts w:cstheme="minorHAnsi"/>
                <w:sz w:val="20"/>
                <w:szCs w:val="20"/>
              </w:rPr>
              <w:t>perceptuales o de cambio de posición) o</w:t>
            </w:r>
          </w:p>
          <w:p w14:paraId="44D1AAC5" w14:textId="77777777" w:rsidR="006F6D87" w:rsidRPr="00E11F73" w:rsidRDefault="006F6D87" w:rsidP="006F6D87">
            <w:pPr>
              <w:jc w:val="both"/>
              <w:rPr>
                <w:rFonts w:cstheme="minorHAnsi"/>
                <w:sz w:val="20"/>
                <w:szCs w:val="20"/>
              </w:rPr>
            </w:pPr>
            <w:r w:rsidRPr="00E11F73">
              <w:rPr>
                <w:rFonts w:cstheme="minorHAnsi"/>
                <w:sz w:val="20"/>
                <w:szCs w:val="20"/>
              </w:rPr>
              <w:t>patrones aditivos (con números de hasta</w:t>
            </w:r>
          </w:p>
          <w:p w14:paraId="3A912095" w14:textId="77777777" w:rsidR="006F6D87" w:rsidRPr="00E11F73" w:rsidRDefault="006F6D87" w:rsidP="006F6D87">
            <w:pPr>
              <w:jc w:val="both"/>
              <w:rPr>
                <w:rFonts w:cstheme="minorHAnsi"/>
                <w:sz w:val="20"/>
                <w:szCs w:val="20"/>
              </w:rPr>
            </w:pPr>
            <w:r w:rsidRPr="00E11F73">
              <w:rPr>
                <w:rFonts w:cstheme="minorHAnsi"/>
                <w:sz w:val="20"/>
                <w:szCs w:val="20"/>
              </w:rPr>
              <w:t>3 cifras).</w:t>
            </w:r>
          </w:p>
          <w:p w14:paraId="6C9BC5E0"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Describe, con algunas expresiones del</w:t>
            </w:r>
          </w:p>
          <w:p w14:paraId="2F0302BC" w14:textId="77777777" w:rsidR="006F6D87" w:rsidRPr="00E11F73" w:rsidRDefault="006F6D87" w:rsidP="006F6D87">
            <w:pPr>
              <w:jc w:val="both"/>
              <w:rPr>
                <w:rFonts w:cstheme="minorHAnsi"/>
                <w:b/>
                <w:sz w:val="20"/>
                <w:szCs w:val="20"/>
              </w:rPr>
            </w:pPr>
            <w:r w:rsidRPr="00E11F73">
              <w:rPr>
                <w:rFonts w:cstheme="minorHAnsi"/>
                <w:b/>
                <w:sz w:val="20"/>
                <w:szCs w:val="20"/>
              </w:rPr>
              <w:t>lenguaje algebraico (igualdad, patrón,</w:t>
            </w:r>
          </w:p>
          <w:p w14:paraId="218CB08E" w14:textId="77777777" w:rsidR="006F6D87" w:rsidRPr="00E11F73" w:rsidRDefault="006F6D87" w:rsidP="006F6D87">
            <w:pPr>
              <w:jc w:val="both"/>
              <w:rPr>
                <w:rFonts w:cstheme="minorHAnsi"/>
                <w:sz w:val="20"/>
                <w:szCs w:val="20"/>
              </w:rPr>
            </w:pPr>
            <w:r w:rsidRPr="00E11F73">
              <w:rPr>
                <w:rFonts w:cstheme="minorHAnsi"/>
                <w:b/>
                <w:sz w:val="20"/>
                <w:szCs w:val="20"/>
              </w:rPr>
              <w:t>etc.)</w:t>
            </w:r>
            <w:r w:rsidRPr="00E11F73">
              <w:rPr>
                <w:rFonts w:cstheme="minorHAnsi"/>
                <w:b/>
                <w:sz w:val="20"/>
                <w:szCs w:val="20"/>
              </w:rPr>
              <w:tab/>
              <w:t>y</w:t>
            </w:r>
            <w:r>
              <w:rPr>
                <w:rFonts w:cstheme="minorHAnsi"/>
                <w:sz w:val="20"/>
                <w:szCs w:val="20"/>
              </w:rPr>
              <w:t xml:space="preserve"> </w:t>
            </w:r>
            <w:r w:rsidRPr="00E11F73">
              <w:rPr>
                <w:rFonts w:cstheme="minorHAnsi"/>
                <w:sz w:val="20"/>
                <w:szCs w:val="20"/>
              </w:rPr>
              <w:t>representaciones,</w:t>
            </w:r>
            <w:r w:rsidRPr="00E11F73">
              <w:rPr>
                <w:rFonts w:cstheme="minorHAnsi"/>
                <w:sz w:val="20"/>
                <w:szCs w:val="20"/>
              </w:rPr>
              <w:tab/>
              <w:t>su</w:t>
            </w:r>
          </w:p>
          <w:p w14:paraId="2D5DEB4A" w14:textId="77777777" w:rsidR="006F6D87" w:rsidRPr="00E11F73" w:rsidRDefault="006F6D87" w:rsidP="006F6D87">
            <w:pPr>
              <w:jc w:val="both"/>
              <w:rPr>
                <w:rFonts w:cstheme="minorHAnsi"/>
                <w:sz w:val="20"/>
                <w:szCs w:val="20"/>
              </w:rPr>
            </w:pPr>
            <w:r w:rsidRPr="00E11F73">
              <w:rPr>
                <w:rFonts w:cstheme="minorHAnsi"/>
                <w:sz w:val="20"/>
                <w:szCs w:val="20"/>
              </w:rPr>
              <w:lastRenderedPageBreak/>
              <w:t>comprensión   de   la   igualdad   como</w:t>
            </w:r>
          </w:p>
          <w:p w14:paraId="0718361A" w14:textId="77777777" w:rsidR="006F6D87" w:rsidRPr="00E11F73" w:rsidRDefault="006F6D87" w:rsidP="006F6D87">
            <w:pPr>
              <w:jc w:val="both"/>
              <w:rPr>
                <w:rFonts w:cstheme="minorHAnsi"/>
                <w:sz w:val="20"/>
                <w:szCs w:val="20"/>
              </w:rPr>
            </w:pPr>
            <w:r w:rsidRPr="00E11F73">
              <w:rPr>
                <w:rFonts w:cstheme="minorHAnsi"/>
                <w:sz w:val="20"/>
                <w:szCs w:val="20"/>
              </w:rPr>
              <w:t>equiv</w:t>
            </w:r>
            <w:r>
              <w:rPr>
                <w:rFonts w:cstheme="minorHAnsi"/>
                <w:sz w:val="20"/>
                <w:szCs w:val="20"/>
              </w:rPr>
              <w:t xml:space="preserve">alencia entre dos colecciones o </w:t>
            </w:r>
            <w:r w:rsidRPr="00E11F73">
              <w:rPr>
                <w:rFonts w:cstheme="minorHAnsi"/>
                <w:sz w:val="20"/>
                <w:szCs w:val="20"/>
              </w:rPr>
              <w:t>cantidades, así como que un patrón</w:t>
            </w:r>
          </w:p>
          <w:p w14:paraId="46E02A1C" w14:textId="77777777" w:rsidR="006F6D87" w:rsidRPr="00E11F73" w:rsidRDefault="006F6D87" w:rsidP="006F6D87">
            <w:pPr>
              <w:jc w:val="both"/>
              <w:rPr>
                <w:rFonts w:cstheme="minorHAnsi"/>
                <w:sz w:val="20"/>
                <w:szCs w:val="20"/>
              </w:rPr>
            </w:pPr>
            <w:r w:rsidRPr="00E11F73">
              <w:rPr>
                <w:rFonts w:cstheme="minorHAnsi"/>
                <w:sz w:val="20"/>
                <w:szCs w:val="20"/>
              </w:rPr>
              <w:t>puede   representarse   de   diferentes</w:t>
            </w:r>
          </w:p>
          <w:p w14:paraId="20BC4386" w14:textId="77777777" w:rsidR="006F6D87" w:rsidRPr="00E11F73" w:rsidRDefault="006F6D87" w:rsidP="006F6D87">
            <w:pPr>
              <w:jc w:val="both"/>
              <w:rPr>
                <w:rFonts w:cstheme="minorHAnsi"/>
                <w:sz w:val="20"/>
                <w:szCs w:val="20"/>
              </w:rPr>
            </w:pPr>
            <w:r w:rsidRPr="00E11F73">
              <w:rPr>
                <w:rFonts w:cstheme="minorHAnsi"/>
                <w:sz w:val="20"/>
                <w:szCs w:val="20"/>
              </w:rPr>
              <w:t>formas.</w:t>
            </w:r>
          </w:p>
          <w:p w14:paraId="71772CDD" w14:textId="77777777" w:rsidR="006F6D87" w:rsidRPr="00E11F73" w:rsidRDefault="006F6D87" w:rsidP="006F6D87">
            <w:pPr>
              <w:jc w:val="both"/>
              <w:rPr>
                <w:rFonts w:cstheme="minorHAnsi"/>
                <w:sz w:val="20"/>
                <w:szCs w:val="20"/>
              </w:rPr>
            </w:pPr>
            <w:r w:rsidRPr="00E11F73">
              <w:rPr>
                <w:rFonts w:cstheme="minorHAnsi"/>
                <w:sz w:val="20"/>
                <w:szCs w:val="20"/>
              </w:rPr>
              <w:t>• Describe el cambio de una magnitud con</w:t>
            </w:r>
          </w:p>
          <w:p w14:paraId="04011B8A" w14:textId="77777777" w:rsidR="006F6D87" w:rsidRPr="00E11F73" w:rsidRDefault="006F6D87" w:rsidP="006F6D87">
            <w:pPr>
              <w:jc w:val="both"/>
              <w:rPr>
                <w:rFonts w:cstheme="minorHAnsi"/>
                <w:sz w:val="20"/>
                <w:szCs w:val="20"/>
              </w:rPr>
            </w:pPr>
            <w:r w:rsidRPr="00E11F73">
              <w:rPr>
                <w:rFonts w:cstheme="minorHAnsi"/>
                <w:sz w:val="20"/>
                <w:szCs w:val="20"/>
              </w:rPr>
              <w:t xml:space="preserve">respecto </w:t>
            </w:r>
            <w:r>
              <w:rPr>
                <w:rFonts w:cstheme="minorHAnsi"/>
                <w:sz w:val="20"/>
                <w:szCs w:val="20"/>
              </w:rPr>
              <w:t xml:space="preserve">   al    paso    del    tiempo, </w:t>
            </w:r>
            <w:r w:rsidRPr="00E11F73">
              <w:rPr>
                <w:rFonts w:cstheme="minorHAnsi"/>
                <w:sz w:val="20"/>
                <w:szCs w:val="20"/>
              </w:rPr>
              <w:t>apoyándo</w:t>
            </w:r>
            <w:r>
              <w:rPr>
                <w:rFonts w:cstheme="minorHAnsi"/>
                <w:sz w:val="20"/>
                <w:szCs w:val="20"/>
              </w:rPr>
              <w:t xml:space="preserve">se   en   tablas   o   dibujos. </w:t>
            </w:r>
            <w:r w:rsidRPr="00E11F73">
              <w:rPr>
                <w:rFonts w:cstheme="minorHAnsi"/>
                <w:sz w:val="20"/>
                <w:szCs w:val="20"/>
              </w:rPr>
              <w:t xml:space="preserve">Ejemplo: </w:t>
            </w:r>
            <w:r>
              <w:rPr>
                <w:rFonts w:cstheme="minorHAnsi"/>
                <w:sz w:val="20"/>
                <w:szCs w:val="20"/>
              </w:rPr>
              <w:t xml:space="preserve"> </w:t>
            </w:r>
            <w:proofErr w:type="gramStart"/>
            <w:r>
              <w:rPr>
                <w:rFonts w:cstheme="minorHAnsi"/>
                <w:sz w:val="20"/>
                <w:szCs w:val="20"/>
              </w:rPr>
              <w:t>El  estudiante</w:t>
            </w:r>
            <w:proofErr w:type="gramEnd"/>
            <w:r>
              <w:rPr>
                <w:rFonts w:cstheme="minorHAnsi"/>
                <w:sz w:val="20"/>
                <w:szCs w:val="20"/>
              </w:rPr>
              <w:t xml:space="preserve">  representa  el </w:t>
            </w:r>
            <w:r w:rsidRPr="00E11F73">
              <w:rPr>
                <w:rFonts w:cstheme="minorHAnsi"/>
                <w:sz w:val="20"/>
                <w:szCs w:val="20"/>
              </w:rPr>
              <w:t>mismo patrón de diferentes m</w:t>
            </w:r>
            <w:r>
              <w:rPr>
                <w:rFonts w:cstheme="minorHAnsi"/>
                <w:sz w:val="20"/>
                <w:szCs w:val="20"/>
              </w:rPr>
              <w:t xml:space="preserve">aneras: </w:t>
            </w:r>
            <w:r w:rsidRPr="00E11F73">
              <w:rPr>
                <w:rFonts w:cstheme="minorHAnsi"/>
                <w:sz w:val="20"/>
                <w:szCs w:val="20"/>
              </w:rPr>
              <w:t>triángulo,  rectángulo,  triángulo  como</w:t>
            </w:r>
          </w:p>
          <w:p w14:paraId="398A3D59" w14:textId="77777777" w:rsidR="006F6D87" w:rsidRPr="00E11F73" w:rsidRDefault="006F6D87" w:rsidP="006F6D87">
            <w:pPr>
              <w:jc w:val="both"/>
              <w:rPr>
                <w:rFonts w:cstheme="minorHAnsi"/>
                <w:sz w:val="20"/>
                <w:szCs w:val="20"/>
              </w:rPr>
            </w:pPr>
            <w:r w:rsidRPr="00E11F73">
              <w:rPr>
                <w:rFonts w:cstheme="minorHAnsi"/>
                <w:sz w:val="20"/>
                <w:szCs w:val="20"/>
              </w:rPr>
              <w:t>ABA, ABA, ABA.</w:t>
            </w:r>
          </w:p>
          <w:p w14:paraId="07604C5D"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Emplea   estrategias   heurísticas   y</w:t>
            </w:r>
          </w:p>
          <w:p w14:paraId="145E34C6" w14:textId="77777777" w:rsidR="006F6D87" w:rsidRPr="00E11F73" w:rsidRDefault="006F6D87" w:rsidP="006F6D87">
            <w:pPr>
              <w:jc w:val="both"/>
              <w:rPr>
                <w:rFonts w:cstheme="minorHAnsi"/>
                <w:b/>
                <w:sz w:val="20"/>
                <w:szCs w:val="20"/>
              </w:rPr>
            </w:pPr>
            <w:r>
              <w:rPr>
                <w:rFonts w:cstheme="minorHAnsi"/>
                <w:b/>
                <w:sz w:val="20"/>
                <w:szCs w:val="20"/>
              </w:rPr>
              <w:t>estrategias</w:t>
            </w:r>
            <w:r>
              <w:rPr>
                <w:rFonts w:cstheme="minorHAnsi"/>
                <w:b/>
                <w:sz w:val="20"/>
                <w:szCs w:val="20"/>
              </w:rPr>
              <w:tab/>
              <w:t xml:space="preserve">de </w:t>
            </w:r>
            <w:proofErr w:type="gramStart"/>
            <w:r>
              <w:rPr>
                <w:rFonts w:cstheme="minorHAnsi"/>
                <w:b/>
                <w:sz w:val="20"/>
                <w:szCs w:val="20"/>
              </w:rPr>
              <w:t>cálculo</w:t>
            </w:r>
            <w:r w:rsidRPr="00E11F73">
              <w:rPr>
                <w:rFonts w:cstheme="minorHAnsi"/>
                <w:b/>
                <w:sz w:val="20"/>
                <w:szCs w:val="20"/>
              </w:rPr>
              <w:t>(</w:t>
            </w:r>
            <w:proofErr w:type="gramEnd"/>
            <w:r w:rsidRPr="00E11F73">
              <w:rPr>
                <w:rFonts w:cstheme="minorHAnsi"/>
                <w:b/>
                <w:sz w:val="20"/>
                <w:szCs w:val="20"/>
              </w:rPr>
              <w:t>la</w:t>
            </w:r>
          </w:p>
          <w:p w14:paraId="7D1B511D" w14:textId="77777777" w:rsidR="006F6D87" w:rsidRPr="00E11F73" w:rsidRDefault="006F6D87" w:rsidP="006F6D87">
            <w:pPr>
              <w:jc w:val="both"/>
              <w:rPr>
                <w:rFonts w:cstheme="minorHAnsi"/>
                <w:sz w:val="20"/>
                <w:szCs w:val="20"/>
              </w:rPr>
            </w:pPr>
            <w:r w:rsidRPr="00E11F73">
              <w:rPr>
                <w:rFonts w:cstheme="minorHAnsi"/>
                <w:b/>
                <w:sz w:val="20"/>
                <w:szCs w:val="20"/>
              </w:rPr>
              <w:t>descomposición aditiva</w:t>
            </w:r>
            <w:r w:rsidRPr="00E11F73">
              <w:rPr>
                <w:rFonts w:cstheme="minorHAnsi"/>
                <w:sz w:val="20"/>
                <w:szCs w:val="20"/>
              </w:rPr>
              <w:t xml:space="preserve"> y multiplicativa,</w:t>
            </w:r>
          </w:p>
          <w:p w14:paraId="1C03C6CA" w14:textId="77777777" w:rsidR="006F6D87" w:rsidRPr="00E11F73" w:rsidRDefault="006F6D87" w:rsidP="006F6D87">
            <w:pPr>
              <w:jc w:val="both"/>
              <w:rPr>
                <w:rFonts w:cstheme="minorHAnsi"/>
                <w:sz w:val="20"/>
                <w:szCs w:val="20"/>
              </w:rPr>
            </w:pPr>
            <w:r w:rsidRPr="00E11F73">
              <w:rPr>
                <w:rFonts w:cstheme="minorHAnsi"/>
                <w:sz w:val="20"/>
                <w:szCs w:val="20"/>
              </w:rPr>
              <w:t>agrega</w:t>
            </w:r>
            <w:r>
              <w:rPr>
                <w:rFonts w:cstheme="minorHAnsi"/>
                <w:sz w:val="20"/>
                <w:szCs w:val="20"/>
              </w:rPr>
              <w:t xml:space="preserve">r o quitar en ambos lados de la </w:t>
            </w:r>
            <w:proofErr w:type="gramStart"/>
            <w:r w:rsidRPr="00E11F73">
              <w:rPr>
                <w:rFonts w:cstheme="minorHAnsi"/>
                <w:sz w:val="20"/>
                <w:szCs w:val="20"/>
              </w:rPr>
              <w:t xml:space="preserve">igualdad, </w:t>
            </w:r>
            <w:r>
              <w:rPr>
                <w:rFonts w:cstheme="minorHAnsi"/>
                <w:sz w:val="20"/>
                <w:szCs w:val="20"/>
              </w:rPr>
              <w:t xml:space="preserve">  </w:t>
            </w:r>
            <w:proofErr w:type="gramEnd"/>
            <w:r>
              <w:rPr>
                <w:rFonts w:cstheme="minorHAnsi"/>
                <w:sz w:val="20"/>
                <w:szCs w:val="20"/>
              </w:rPr>
              <w:t xml:space="preserve">relaciones   inversas   entre </w:t>
            </w:r>
            <w:r w:rsidRPr="00E11F73">
              <w:rPr>
                <w:rFonts w:cstheme="minorHAnsi"/>
                <w:sz w:val="20"/>
                <w:szCs w:val="20"/>
              </w:rPr>
              <w:t>operaciones  y  otras),  para  encontrar</w:t>
            </w:r>
          </w:p>
          <w:p w14:paraId="57EDF398"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equivalenc</w:t>
            </w:r>
            <w:r>
              <w:rPr>
                <w:rFonts w:cstheme="minorHAnsi"/>
                <w:sz w:val="20"/>
                <w:szCs w:val="20"/>
              </w:rPr>
              <w:t xml:space="preserve">ias,   </w:t>
            </w:r>
            <w:proofErr w:type="gramEnd"/>
            <w:r>
              <w:rPr>
                <w:rFonts w:cstheme="minorHAnsi"/>
                <w:sz w:val="20"/>
                <w:szCs w:val="20"/>
              </w:rPr>
              <w:t xml:space="preserve">mantener   la   </w:t>
            </w:r>
            <w:r>
              <w:rPr>
                <w:rFonts w:cstheme="minorHAnsi"/>
                <w:sz w:val="20"/>
                <w:szCs w:val="20"/>
              </w:rPr>
              <w:lastRenderedPageBreak/>
              <w:t xml:space="preserve">igualdad </w:t>
            </w:r>
            <w:r w:rsidRPr="00E11F73">
              <w:rPr>
                <w:rFonts w:cstheme="minorHAnsi"/>
                <w:sz w:val="20"/>
                <w:szCs w:val="20"/>
              </w:rPr>
              <w:t>(“equilibrio”), encontrar relaciones de</w:t>
            </w:r>
          </w:p>
          <w:p w14:paraId="5EA7019B" w14:textId="77777777" w:rsidR="006F6D87" w:rsidRPr="00E11F73" w:rsidRDefault="006F6D87" w:rsidP="006F6D87">
            <w:pPr>
              <w:jc w:val="both"/>
              <w:rPr>
                <w:rFonts w:cstheme="minorHAnsi"/>
                <w:sz w:val="20"/>
                <w:szCs w:val="20"/>
              </w:rPr>
            </w:pPr>
            <w:r w:rsidRPr="00E11F73">
              <w:rPr>
                <w:rFonts w:cstheme="minorHAnsi"/>
                <w:sz w:val="20"/>
                <w:szCs w:val="20"/>
              </w:rPr>
              <w:t>cambio   entre   dos   magnitudes   o</w:t>
            </w:r>
          </w:p>
          <w:p w14:paraId="47F58D05" w14:textId="77777777" w:rsidR="006F6D87" w:rsidRPr="00E11F73" w:rsidRDefault="006F6D87" w:rsidP="006F6D87">
            <w:pPr>
              <w:jc w:val="both"/>
              <w:rPr>
                <w:rFonts w:cstheme="minorHAnsi"/>
                <w:sz w:val="20"/>
                <w:szCs w:val="20"/>
              </w:rPr>
            </w:pPr>
            <w:r w:rsidRPr="00E11F73">
              <w:rPr>
                <w:rFonts w:cstheme="minorHAnsi"/>
                <w:sz w:val="20"/>
                <w:szCs w:val="20"/>
              </w:rPr>
              <w:t>continuar, completar y crear patrones.</w:t>
            </w:r>
          </w:p>
          <w:p w14:paraId="322FE05E"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proofErr w:type="gramStart"/>
            <w:r w:rsidRPr="00E11F73">
              <w:rPr>
                <w:rFonts w:cstheme="minorHAnsi"/>
                <w:b/>
                <w:sz w:val="20"/>
                <w:szCs w:val="20"/>
              </w:rPr>
              <w:t>Hace  afirmaciones</w:t>
            </w:r>
            <w:proofErr w:type="gramEnd"/>
            <w:r w:rsidRPr="00E11F73">
              <w:rPr>
                <w:rFonts w:cstheme="minorHAnsi"/>
                <w:b/>
                <w:sz w:val="20"/>
                <w:szCs w:val="20"/>
              </w:rPr>
              <w:t xml:space="preserve">  y  explica  lo  que</w:t>
            </w:r>
          </w:p>
          <w:p w14:paraId="71BF5109" w14:textId="77777777" w:rsidR="006F6D87" w:rsidRPr="00E11F73" w:rsidRDefault="006F6D87" w:rsidP="006F6D87">
            <w:pPr>
              <w:jc w:val="both"/>
              <w:rPr>
                <w:rFonts w:cstheme="minorHAnsi"/>
                <w:b/>
                <w:sz w:val="20"/>
                <w:szCs w:val="20"/>
              </w:rPr>
            </w:pPr>
            <w:r w:rsidRPr="00E11F73">
              <w:rPr>
                <w:rFonts w:cstheme="minorHAnsi"/>
                <w:b/>
                <w:sz w:val="20"/>
                <w:szCs w:val="20"/>
              </w:rPr>
              <w:t>sucede al modificar las cantidades que</w:t>
            </w:r>
          </w:p>
          <w:p w14:paraId="5394ACC5" w14:textId="77777777" w:rsidR="006F6D87" w:rsidRPr="00E11F73" w:rsidRDefault="006F6D87" w:rsidP="006F6D87">
            <w:pPr>
              <w:jc w:val="both"/>
              <w:rPr>
                <w:rFonts w:cstheme="minorHAnsi"/>
                <w:b/>
                <w:sz w:val="20"/>
                <w:szCs w:val="20"/>
              </w:rPr>
            </w:pPr>
            <w:r w:rsidRPr="00E11F73">
              <w:rPr>
                <w:rFonts w:cstheme="minorHAnsi"/>
                <w:b/>
                <w:sz w:val="20"/>
                <w:szCs w:val="20"/>
              </w:rPr>
              <w:t>intervienen en una relación de igualdad</w:t>
            </w:r>
          </w:p>
          <w:p w14:paraId="09B4EDFE" w14:textId="77777777" w:rsidR="006F6D87" w:rsidRPr="00E11F73" w:rsidRDefault="006F6D87" w:rsidP="006F6D87">
            <w:pPr>
              <w:jc w:val="both"/>
              <w:rPr>
                <w:rFonts w:cstheme="minorHAnsi"/>
                <w:sz w:val="20"/>
                <w:szCs w:val="20"/>
              </w:rPr>
            </w:pPr>
            <w:r w:rsidRPr="00E11F73">
              <w:rPr>
                <w:rFonts w:cstheme="minorHAnsi"/>
                <w:b/>
                <w:sz w:val="20"/>
                <w:szCs w:val="20"/>
              </w:rPr>
              <w:t xml:space="preserve">y cómo equiparar dos cantidades, </w:t>
            </w:r>
            <w:r>
              <w:rPr>
                <w:rFonts w:cstheme="minorHAnsi"/>
                <w:sz w:val="20"/>
                <w:szCs w:val="20"/>
              </w:rPr>
              <w:t xml:space="preserve">así </w:t>
            </w:r>
            <w:proofErr w:type="gramStart"/>
            <w:r w:rsidRPr="00E11F73">
              <w:rPr>
                <w:rFonts w:cstheme="minorHAnsi"/>
                <w:sz w:val="20"/>
                <w:szCs w:val="20"/>
              </w:rPr>
              <w:t xml:space="preserve">como  </w:t>
            </w:r>
            <w:r>
              <w:rPr>
                <w:rFonts w:cstheme="minorHAnsi"/>
                <w:sz w:val="20"/>
                <w:szCs w:val="20"/>
              </w:rPr>
              <w:t>lo</w:t>
            </w:r>
            <w:proofErr w:type="gramEnd"/>
            <w:r>
              <w:rPr>
                <w:rFonts w:cstheme="minorHAnsi"/>
                <w:sz w:val="20"/>
                <w:szCs w:val="20"/>
              </w:rPr>
              <w:t xml:space="preserve">  que  debe  considerar  para </w:t>
            </w:r>
            <w:r w:rsidRPr="00E11F73">
              <w:rPr>
                <w:rFonts w:cstheme="minorHAnsi"/>
                <w:sz w:val="20"/>
                <w:szCs w:val="20"/>
              </w:rPr>
              <w:t>continuar o completar el patrón y las</w:t>
            </w:r>
          </w:p>
          <w:p w14:paraId="7D1AD660" w14:textId="77777777" w:rsidR="006F6D87" w:rsidRPr="00E11F73" w:rsidRDefault="006F6D87" w:rsidP="006F6D87">
            <w:pPr>
              <w:jc w:val="both"/>
              <w:rPr>
                <w:rFonts w:cstheme="minorHAnsi"/>
                <w:sz w:val="20"/>
                <w:szCs w:val="20"/>
              </w:rPr>
            </w:pPr>
            <w:r>
              <w:rPr>
                <w:rFonts w:cstheme="minorHAnsi"/>
                <w:sz w:val="20"/>
                <w:szCs w:val="20"/>
              </w:rPr>
              <w:t xml:space="preserve">semejanzas   que </w:t>
            </w:r>
            <w:r w:rsidRPr="00E11F73">
              <w:rPr>
                <w:rFonts w:cstheme="minorHAnsi"/>
                <w:sz w:val="20"/>
                <w:szCs w:val="20"/>
              </w:rPr>
              <w:t>encuentra   en   dos</w:t>
            </w:r>
          </w:p>
          <w:p w14:paraId="099F2E6B" w14:textId="77777777" w:rsidR="006F6D87" w:rsidRPr="00E11F73" w:rsidRDefault="006F6D87" w:rsidP="006F6D87">
            <w:pPr>
              <w:jc w:val="both"/>
              <w:rPr>
                <w:rFonts w:cstheme="minorHAnsi"/>
                <w:sz w:val="20"/>
                <w:szCs w:val="20"/>
              </w:rPr>
            </w:pPr>
            <w:r w:rsidRPr="00E11F73">
              <w:rPr>
                <w:rFonts w:cstheme="minorHAnsi"/>
                <w:sz w:val="20"/>
                <w:szCs w:val="20"/>
              </w:rPr>
              <w:t>versiones del mismo patrón, mediante</w:t>
            </w:r>
          </w:p>
          <w:p w14:paraId="3AC476FE" w14:textId="77777777" w:rsidR="006F6D87" w:rsidRPr="00E11F73" w:rsidRDefault="006F6D87" w:rsidP="006F6D87">
            <w:pPr>
              <w:jc w:val="both"/>
              <w:rPr>
                <w:rFonts w:cstheme="minorHAnsi"/>
                <w:sz w:val="20"/>
                <w:szCs w:val="20"/>
              </w:rPr>
            </w:pPr>
            <w:r w:rsidRPr="00E11F73">
              <w:rPr>
                <w:rFonts w:cstheme="minorHAnsi"/>
                <w:sz w:val="20"/>
                <w:szCs w:val="20"/>
              </w:rPr>
              <w:t xml:space="preserve">ejemplos </w:t>
            </w:r>
            <w:r>
              <w:rPr>
                <w:rFonts w:cstheme="minorHAnsi"/>
                <w:sz w:val="20"/>
                <w:szCs w:val="20"/>
              </w:rPr>
              <w:t xml:space="preserve">concretos. Así también, explica </w:t>
            </w:r>
            <w:r w:rsidRPr="00E11F73">
              <w:rPr>
                <w:rFonts w:cstheme="minorHAnsi"/>
                <w:sz w:val="20"/>
                <w:szCs w:val="20"/>
              </w:rPr>
              <w:t>su pro</w:t>
            </w:r>
            <w:r>
              <w:rPr>
                <w:rFonts w:cstheme="minorHAnsi"/>
                <w:sz w:val="20"/>
                <w:szCs w:val="20"/>
              </w:rPr>
              <w:t xml:space="preserve">ceso de resolución. Ejemplo: El </w:t>
            </w:r>
            <w:r w:rsidRPr="00E11F73">
              <w:rPr>
                <w:rFonts w:cstheme="minorHAnsi"/>
                <w:sz w:val="20"/>
                <w:szCs w:val="20"/>
              </w:rPr>
              <w:t xml:space="preserve">estudiante </w:t>
            </w:r>
            <w:r>
              <w:rPr>
                <w:rFonts w:cstheme="minorHAnsi"/>
                <w:sz w:val="20"/>
                <w:szCs w:val="20"/>
              </w:rPr>
              <w:t xml:space="preserve">podría decir: “Si quito 2 kilos </w:t>
            </w:r>
            <w:r w:rsidRPr="00E11F73">
              <w:rPr>
                <w:rFonts w:cstheme="minorHAnsi"/>
                <w:sz w:val="20"/>
                <w:szCs w:val="20"/>
              </w:rPr>
              <w:t>en este platillo de la balanza, se perderá</w:t>
            </w:r>
          </w:p>
          <w:p w14:paraId="1E15C9FD" w14:textId="77777777" w:rsidR="006F6D87" w:rsidRPr="00E11F73" w:rsidRDefault="006F6D87" w:rsidP="006F6D87">
            <w:pPr>
              <w:jc w:val="both"/>
              <w:rPr>
                <w:rFonts w:cstheme="minorHAnsi"/>
                <w:sz w:val="20"/>
                <w:szCs w:val="20"/>
              </w:rPr>
            </w:pPr>
            <w:r w:rsidRPr="00E11F73">
              <w:rPr>
                <w:rFonts w:cstheme="minorHAnsi"/>
                <w:sz w:val="20"/>
                <w:szCs w:val="20"/>
              </w:rPr>
              <w:t>el equilibrio”.</w:t>
            </w:r>
          </w:p>
        </w:tc>
        <w:tc>
          <w:tcPr>
            <w:tcW w:w="1984" w:type="dxa"/>
          </w:tcPr>
          <w:p w14:paraId="44F2AEF9" w14:textId="77777777" w:rsidR="006F6D87" w:rsidRPr="00E11F73" w:rsidRDefault="006F6D87" w:rsidP="006F6D87">
            <w:pPr>
              <w:jc w:val="both"/>
              <w:rPr>
                <w:rFonts w:cstheme="minorHAnsi"/>
                <w:b/>
                <w:sz w:val="20"/>
                <w:szCs w:val="20"/>
              </w:rPr>
            </w:pPr>
            <w:r w:rsidRPr="00E11F73">
              <w:rPr>
                <w:rFonts w:cstheme="minorHAnsi"/>
                <w:sz w:val="20"/>
                <w:szCs w:val="20"/>
              </w:rPr>
              <w:lastRenderedPageBreak/>
              <w:t xml:space="preserve">• </w:t>
            </w:r>
            <w:proofErr w:type="gramStart"/>
            <w:r w:rsidRPr="00E11F73">
              <w:rPr>
                <w:rFonts w:cstheme="minorHAnsi"/>
                <w:b/>
                <w:sz w:val="20"/>
                <w:szCs w:val="20"/>
              </w:rPr>
              <w:t>Establece  relaciones</w:t>
            </w:r>
            <w:proofErr w:type="gramEnd"/>
            <w:r w:rsidRPr="00E11F73">
              <w:rPr>
                <w:rFonts w:cstheme="minorHAnsi"/>
                <w:b/>
                <w:sz w:val="20"/>
                <w:szCs w:val="20"/>
              </w:rPr>
              <w:t xml:space="preserve">  de  equivalencias</w:t>
            </w:r>
          </w:p>
          <w:p w14:paraId="2D2F6BE9" w14:textId="77777777" w:rsidR="006F6D87" w:rsidRPr="00E11F73" w:rsidRDefault="006F6D87" w:rsidP="006F6D87">
            <w:pPr>
              <w:jc w:val="both"/>
              <w:rPr>
                <w:rFonts w:cstheme="minorHAnsi"/>
                <w:sz w:val="20"/>
                <w:szCs w:val="20"/>
              </w:rPr>
            </w:pPr>
            <w:r w:rsidRPr="00E11F73">
              <w:rPr>
                <w:rFonts w:cstheme="minorHAnsi"/>
                <w:b/>
                <w:sz w:val="20"/>
                <w:szCs w:val="20"/>
              </w:rPr>
              <w:t>entre dos grupos de hasta veinte objetos</w:t>
            </w:r>
          </w:p>
          <w:p w14:paraId="0F4BA13D"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y  las</w:t>
            </w:r>
            <w:proofErr w:type="gramEnd"/>
            <w:r w:rsidRPr="00E11F73">
              <w:rPr>
                <w:rFonts w:cstheme="minorHAnsi"/>
                <w:sz w:val="20"/>
                <w:szCs w:val="20"/>
              </w:rPr>
              <w:t xml:space="preserve">  trasforma  en  igualdades  que</w:t>
            </w:r>
          </w:p>
          <w:p w14:paraId="63756199" w14:textId="77777777" w:rsidR="006F6D87" w:rsidRPr="00BC1EC2" w:rsidRDefault="006F6D87" w:rsidP="006F6D87">
            <w:pPr>
              <w:jc w:val="both"/>
              <w:rPr>
                <w:rFonts w:cstheme="minorHAnsi"/>
                <w:b/>
                <w:sz w:val="20"/>
                <w:szCs w:val="20"/>
              </w:rPr>
            </w:pPr>
            <w:proofErr w:type="gramStart"/>
            <w:r w:rsidRPr="00E11F73">
              <w:rPr>
                <w:rFonts w:cstheme="minorHAnsi"/>
                <w:sz w:val="20"/>
                <w:szCs w:val="20"/>
              </w:rPr>
              <w:t xml:space="preserve">contienen </w:t>
            </w:r>
            <w:r w:rsidRPr="00E11F73">
              <w:rPr>
                <w:rFonts w:cstheme="minorHAnsi"/>
                <w:b/>
                <w:sz w:val="20"/>
                <w:szCs w:val="20"/>
              </w:rPr>
              <w:t xml:space="preserve"> </w:t>
            </w:r>
            <w:r w:rsidRPr="00BC1EC2">
              <w:rPr>
                <w:rFonts w:cstheme="minorHAnsi"/>
                <w:b/>
                <w:sz w:val="20"/>
                <w:szCs w:val="20"/>
              </w:rPr>
              <w:t>adiciones</w:t>
            </w:r>
            <w:proofErr w:type="gramEnd"/>
            <w:r w:rsidRPr="00BC1EC2">
              <w:rPr>
                <w:rFonts w:cstheme="minorHAnsi"/>
                <w:b/>
                <w:sz w:val="20"/>
                <w:szCs w:val="20"/>
              </w:rPr>
              <w:t>,  sustracciones  o</w:t>
            </w:r>
          </w:p>
          <w:p w14:paraId="292E0C84" w14:textId="77777777" w:rsidR="006F6D87" w:rsidRPr="00E11F73" w:rsidRDefault="006F6D87" w:rsidP="006F6D87">
            <w:pPr>
              <w:jc w:val="both"/>
              <w:rPr>
                <w:rFonts w:cstheme="minorHAnsi"/>
                <w:sz w:val="20"/>
                <w:szCs w:val="20"/>
              </w:rPr>
            </w:pPr>
            <w:r w:rsidRPr="00BC1EC2">
              <w:rPr>
                <w:rFonts w:cstheme="minorHAnsi"/>
                <w:b/>
                <w:sz w:val="20"/>
                <w:szCs w:val="20"/>
              </w:rPr>
              <w:t>multiplicaciones.</w:t>
            </w:r>
          </w:p>
          <w:p w14:paraId="66A2E6F0"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Establece relaciones entre los datos que</w:t>
            </w:r>
          </w:p>
          <w:p w14:paraId="12826DDE" w14:textId="77777777" w:rsidR="006F6D87" w:rsidRPr="00E11F73" w:rsidRDefault="006F6D87" w:rsidP="006F6D87">
            <w:pPr>
              <w:jc w:val="both"/>
              <w:rPr>
                <w:rFonts w:cstheme="minorHAnsi"/>
                <w:sz w:val="20"/>
                <w:szCs w:val="20"/>
              </w:rPr>
            </w:pPr>
            <w:r w:rsidRPr="00E11F73">
              <w:rPr>
                <w:rFonts w:cstheme="minorHAnsi"/>
                <w:b/>
                <w:sz w:val="20"/>
                <w:szCs w:val="20"/>
              </w:rPr>
              <w:t>se repiten</w:t>
            </w:r>
            <w:r w:rsidRPr="00E11F73">
              <w:rPr>
                <w:rFonts w:cstheme="minorHAnsi"/>
                <w:sz w:val="20"/>
                <w:szCs w:val="20"/>
              </w:rPr>
              <w:t xml:space="preserve"> (objetos, colores, diseños,</w:t>
            </w:r>
          </w:p>
          <w:p w14:paraId="30BD879C" w14:textId="77777777" w:rsidR="006F6D87" w:rsidRPr="00E11F73" w:rsidRDefault="006F6D87" w:rsidP="006F6D87">
            <w:pPr>
              <w:jc w:val="both"/>
              <w:rPr>
                <w:rFonts w:cstheme="minorHAnsi"/>
                <w:sz w:val="20"/>
                <w:szCs w:val="20"/>
              </w:rPr>
            </w:pPr>
            <w:r w:rsidRPr="00E11F73">
              <w:rPr>
                <w:rFonts w:cstheme="minorHAnsi"/>
                <w:sz w:val="20"/>
                <w:szCs w:val="20"/>
              </w:rPr>
              <w:t>sonidos</w:t>
            </w:r>
            <w:r>
              <w:rPr>
                <w:rFonts w:cstheme="minorHAnsi"/>
                <w:sz w:val="20"/>
                <w:szCs w:val="20"/>
              </w:rPr>
              <w:t xml:space="preserve">   o   </w:t>
            </w:r>
            <w:proofErr w:type="gramStart"/>
            <w:r>
              <w:rPr>
                <w:rFonts w:cstheme="minorHAnsi"/>
                <w:sz w:val="20"/>
                <w:szCs w:val="20"/>
              </w:rPr>
              <w:t xml:space="preserve">movimientos)   </w:t>
            </w:r>
            <w:proofErr w:type="gramEnd"/>
            <w:r>
              <w:rPr>
                <w:rFonts w:cstheme="minorHAnsi"/>
                <w:sz w:val="20"/>
                <w:szCs w:val="20"/>
              </w:rPr>
              <w:t xml:space="preserve">o   entre </w:t>
            </w:r>
            <w:r w:rsidRPr="00E11F73">
              <w:rPr>
                <w:rFonts w:cstheme="minorHAnsi"/>
                <w:sz w:val="20"/>
                <w:szCs w:val="20"/>
              </w:rPr>
              <w:t>cantidades que aumentan o disminuyen</w:t>
            </w:r>
          </w:p>
          <w:p w14:paraId="72083AB8"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regularmen</w:t>
            </w:r>
            <w:r>
              <w:rPr>
                <w:rFonts w:cstheme="minorHAnsi"/>
                <w:sz w:val="20"/>
                <w:szCs w:val="20"/>
              </w:rPr>
              <w:t xml:space="preserve">te,   </w:t>
            </w:r>
            <w:proofErr w:type="gramEnd"/>
            <w:r>
              <w:rPr>
                <w:rFonts w:cstheme="minorHAnsi"/>
                <w:sz w:val="20"/>
                <w:szCs w:val="20"/>
              </w:rPr>
              <w:t xml:space="preserve">y   los   transforma   en </w:t>
            </w:r>
            <w:r w:rsidRPr="00E11F73">
              <w:rPr>
                <w:rFonts w:cstheme="minorHAnsi"/>
                <w:sz w:val="20"/>
                <w:szCs w:val="20"/>
              </w:rPr>
              <w:t xml:space="preserve">patrones </w:t>
            </w:r>
            <w:r>
              <w:rPr>
                <w:rFonts w:cstheme="minorHAnsi"/>
                <w:sz w:val="20"/>
                <w:szCs w:val="20"/>
              </w:rPr>
              <w:t xml:space="preserve"> de  repetición (con  criterios </w:t>
            </w:r>
            <w:r w:rsidRPr="00E11F73">
              <w:rPr>
                <w:rFonts w:cstheme="minorHAnsi"/>
                <w:sz w:val="20"/>
                <w:szCs w:val="20"/>
              </w:rPr>
              <w:t>perceptuales o de cambio de posición) o</w:t>
            </w:r>
          </w:p>
          <w:p w14:paraId="40C196E3" w14:textId="77777777" w:rsidR="006F6D87" w:rsidRPr="00E11F73" w:rsidRDefault="006F6D87" w:rsidP="006F6D87">
            <w:pPr>
              <w:jc w:val="both"/>
              <w:rPr>
                <w:rFonts w:cstheme="minorHAnsi"/>
                <w:sz w:val="20"/>
                <w:szCs w:val="20"/>
              </w:rPr>
            </w:pPr>
            <w:r w:rsidRPr="00E11F73">
              <w:rPr>
                <w:rFonts w:cstheme="minorHAnsi"/>
                <w:sz w:val="20"/>
                <w:szCs w:val="20"/>
              </w:rPr>
              <w:t>patrones aditivos (con números de hasta</w:t>
            </w:r>
          </w:p>
          <w:p w14:paraId="5DC6479F" w14:textId="77777777" w:rsidR="006F6D87" w:rsidRPr="00E11F73" w:rsidRDefault="006F6D87" w:rsidP="006F6D87">
            <w:pPr>
              <w:jc w:val="both"/>
              <w:rPr>
                <w:rFonts w:cstheme="minorHAnsi"/>
                <w:sz w:val="20"/>
                <w:szCs w:val="20"/>
              </w:rPr>
            </w:pPr>
            <w:r w:rsidRPr="00E11F73">
              <w:rPr>
                <w:rFonts w:cstheme="minorHAnsi"/>
                <w:sz w:val="20"/>
                <w:szCs w:val="20"/>
              </w:rPr>
              <w:t>3 cifras).</w:t>
            </w:r>
          </w:p>
          <w:p w14:paraId="1AB691B4"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Describe, con algunas expresiones del</w:t>
            </w:r>
          </w:p>
          <w:p w14:paraId="6900724A" w14:textId="77777777" w:rsidR="006F6D87" w:rsidRPr="00E11F73" w:rsidRDefault="006F6D87" w:rsidP="006F6D87">
            <w:pPr>
              <w:jc w:val="both"/>
              <w:rPr>
                <w:rFonts w:cstheme="minorHAnsi"/>
                <w:b/>
                <w:sz w:val="20"/>
                <w:szCs w:val="20"/>
              </w:rPr>
            </w:pPr>
            <w:r w:rsidRPr="00E11F73">
              <w:rPr>
                <w:rFonts w:cstheme="minorHAnsi"/>
                <w:b/>
                <w:sz w:val="20"/>
                <w:szCs w:val="20"/>
              </w:rPr>
              <w:t>lenguaje algebraico (igualdad, patrón,</w:t>
            </w:r>
          </w:p>
          <w:p w14:paraId="512D8129" w14:textId="77777777" w:rsidR="006F6D87" w:rsidRPr="00E11F73" w:rsidRDefault="006F6D87" w:rsidP="006F6D87">
            <w:pPr>
              <w:jc w:val="both"/>
              <w:rPr>
                <w:rFonts w:cstheme="minorHAnsi"/>
                <w:sz w:val="20"/>
                <w:szCs w:val="20"/>
              </w:rPr>
            </w:pPr>
            <w:r w:rsidRPr="00E11F73">
              <w:rPr>
                <w:rFonts w:cstheme="minorHAnsi"/>
                <w:b/>
                <w:sz w:val="20"/>
                <w:szCs w:val="20"/>
              </w:rPr>
              <w:t>etc.)</w:t>
            </w:r>
            <w:r w:rsidRPr="00E11F73">
              <w:rPr>
                <w:rFonts w:cstheme="minorHAnsi"/>
                <w:b/>
                <w:sz w:val="20"/>
                <w:szCs w:val="20"/>
              </w:rPr>
              <w:tab/>
              <w:t>y</w:t>
            </w:r>
            <w:r>
              <w:rPr>
                <w:rFonts w:cstheme="minorHAnsi"/>
                <w:sz w:val="20"/>
                <w:szCs w:val="20"/>
              </w:rPr>
              <w:t xml:space="preserve"> </w:t>
            </w:r>
            <w:r w:rsidRPr="00E11F73">
              <w:rPr>
                <w:rFonts w:cstheme="minorHAnsi"/>
                <w:sz w:val="20"/>
                <w:szCs w:val="20"/>
              </w:rPr>
              <w:t>representaciones,</w:t>
            </w:r>
            <w:r w:rsidRPr="00E11F73">
              <w:rPr>
                <w:rFonts w:cstheme="minorHAnsi"/>
                <w:sz w:val="20"/>
                <w:szCs w:val="20"/>
              </w:rPr>
              <w:tab/>
              <w:t>su</w:t>
            </w:r>
          </w:p>
          <w:p w14:paraId="59C0DA89" w14:textId="77777777" w:rsidR="006F6D87" w:rsidRPr="00E11F73" w:rsidRDefault="006F6D87" w:rsidP="006F6D87">
            <w:pPr>
              <w:jc w:val="both"/>
              <w:rPr>
                <w:rFonts w:cstheme="minorHAnsi"/>
                <w:sz w:val="20"/>
                <w:szCs w:val="20"/>
              </w:rPr>
            </w:pPr>
            <w:r w:rsidRPr="00E11F73">
              <w:rPr>
                <w:rFonts w:cstheme="minorHAnsi"/>
                <w:sz w:val="20"/>
                <w:szCs w:val="20"/>
              </w:rPr>
              <w:t>comprensión   de   la   igualdad   como</w:t>
            </w:r>
          </w:p>
          <w:p w14:paraId="568C8F09" w14:textId="77777777" w:rsidR="006F6D87" w:rsidRPr="00E11F73" w:rsidRDefault="006F6D87" w:rsidP="006F6D87">
            <w:pPr>
              <w:jc w:val="both"/>
              <w:rPr>
                <w:rFonts w:cstheme="minorHAnsi"/>
                <w:sz w:val="20"/>
                <w:szCs w:val="20"/>
              </w:rPr>
            </w:pPr>
            <w:r w:rsidRPr="00E11F73">
              <w:rPr>
                <w:rFonts w:cstheme="minorHAnsi"/>
                <w:sz w:val="20"/>
                <w:szCs w:val="20"/>
              </w:rPr>
              <w:t>equiv</w:t>
            </w:r>
            <w:r>
              <w:rPr>
                <w:rFonts w:cstheme="minorHAnsi"/>
                <w:sz w:val="20"/>
                <w:szCs w:val="20"/>
              </w:rPr>
              <w:t xml:space="preserve">alencia entre dos colecciones o </w:t>
            </w:r>
            <w:r w:rsidRPr="00E11F73">
              <w:rPr>
                <w:rFonts w:cstheme="minorHAnsi"/>
                <w:sz w:val="20"/>
                <w:szCs w:val="20"/>
              </w:rPr>
              <w:lastRenderedPageBreak/>
              <w:t>cantidades, así como que un patrón</w:t>
            </w:r>
          </w:p>
          <w:p w14:paraId="6958413B" w14:textId="77777777" w:rsidR="006F6D87" w:rsidRPr="00E11F73" w:rsidRDefault="006F6D87" w:rsidP="006F6D87">
            <w:pPr>
              <w:jc w:val="both"/>
              <w:rPr>
                <w:rFonts w:cstheme="minorHAnsi"/>
                <w:sz w:val="20"/>
                <w:szCs w:val="20"/>
              </w:rPr>
            </w:pPr>
            <w:r w:rsidRPr="00E11F73">
              <w:rPr>
                <w:rFonts w:cstheme="minorHAnsi"/>
                <w:sz w:val="20"/>
                <w:szCs w:val="20"/>
              </w:rPr>
              <w:t>puede   representarse   de   diferentes</w:t>
            </w:r>
          </w:p>
          <w:p w14:paraId="79CB6306" w14:textId="77777777" w:rsidR="006F6D87" w:rsidRPr="00E11F73" w:rsidRDefault="006F6D87" w:rsidP="006F6D87">
            <w:pPr>
              <w:jc w:val="both"/>
              <w:rPr>
                <w:rFonts w:cstheme="minorHAnsi"/>
                <w:sz w:val="20"/>
                <w:szCs w:val="20"/>
              </w:rPr>
            </w:pPr>
            <w:r w:rsidRPr="00E11F73">
              <w:rPr>
                <w:rFonts w:cstheme="minorHAnsi"/>
                <w:sz w:val="20"/>
                <w:szCs w:val="20"/>
              </w:rPr>
              <w:t>formas.</w:t>
            </w:r>
          </w:p>
          <w:p w14:paraId="0AA2E148" w14:textId="77777777" w:rsidR="006F6D87" w:rsidRPr="00E11F73" w:rsidRDefault="006F6D87" w:rsidP="006F6D87">
            <w:pPr>
              <w:jc w:val="both"/>
              <w:rPr>
                <w:rFonts w:cstheme="minorHAnsi"/>
                <w:sz w:val="20"/>
                <w:szCs w:val="20"/>
              </w:rPr>
            </w:pPr>
            <w:r w:rsidRPr="00E11F73">
              <w:rPr>
                <w:rFonts w:cstheme="minorHAnsi"/>
                <w:sz w:val="20"/>
                <w:szCs w:val="20"/>
              </w:rPr>
              <w:t>• Describe el cambio de una magnitud con</w:t>
            </w:r>
          </w:p>
          <w:p w14:paraId="25A943A0" w14:textId="77777777" w:rsidR="006F6D87" w:rsidRPr="00E11F73" w:rsidRDefault="006F6D87" w:rsidP="006F6D87">
            <w:pPr>
              <w:jc w:val="both"/>
              <w:rPr>
                <w:rFonts w:cstheme="minorHAnsi"/>
                <w:sz w:val="20"/>
                <w:szCs w:val="20"/>
              </w:rPr>
            </w:pPr>
            <w:r w:rsidRPr="00E11F73">
              <w:rPr>
                <w:rFonts w:cstheme="minorHAnsi"/>
                <w:sz w:val="20"/>
                <w:szCs w:val="20"/>
              </w:rPr>
              <w:t xml:space="preserve">respecto </w:t>
            </w:r>
            <w:r>
              <w:rPr>
                <w:rFonts w:cstheme="minorHAnsi"/>
                <w:sz w:val="20"/>
                <w:szCs w:val="20"/>
              </w:rPr>
              <w:t xml:space="preserve">   al    paso    del    tiempo, </w:t>
            </w:r>
            <w:r w:rsidRPr="00E11F73">
              <w:rPr>
                <w:rFonts w:cstheme="minorHAnsi"/>
                <w:sz w:val="20"/>
                <w:szCs w:val="20"/>
              </w:rPr>
              <w:t>apoyándo</w:t>
            </w:r>
            <w:r>
              <w:rPr>
                <w:rFonts w:cstheme="minorHAnsi"/>
                <w:sz w:val="20"/>
                <w:szCs w:val="20"/>
              </w:rPr>
              <w:t xml:space="preserve">se   en   tablas   o   dibujos. </w:t>
            </w:r>
            <w:r w:rsidRPr="00E11F73">
              <w:rPr>
                <w:rFonts w:cstheme="minorHAnsi"/>
                <w:sz w:val="20"/>
                <w:szCs w:val="20"/>
              </w:rPr>
              <w:t xml:space="preserve">Ejemplo: </w:t>
            </w:r>
            <w:r>
              <w:rPr>
                <w:rFonts w:cstheme="minorHAnsi"/>
                <w:sz w:val="20"/>
                <w:szCs w:val="20"/>
              </w:rPr>
              <w:t xml:space="preserve"> </w:t>
            </w:r>
            <w:proofErr w:type="gramStart"/>
            <w:r>
              <w:rPr>
                <w:rFonts w:cstheme="minorHAnsi"/>
                <w:sz w:val="20"/>
                <w:szCs w:val="20"/>
              </w:rPr>
              <w:t>El  estudiante</w:t>
            </w:r>
            <w:proofErr w:type="gramEnd"/>
            <w:r>
              <w:rPr>
                <w:rFonts w:cstheme="minorHAnsi"/>
                <w:sz w:val="20"/>
                <w:szCs w:val="20"/>
              </w:rPr>
              <w:t xml:space="preserve">  representa  el </w:t>
            </w:r>
            <w:r w:rsidRPr="00E11F73">
              <w:rPr>
                <w:rFonts w:cstheme="minorHAnsi"/>
                <w:sz w:val="20"/>
                <w:szCs w:val="20"/>
              </w:rPr>
              <w:t>mismo patrón de diferentes m</w:t>
            </w:r>
            <w:r>
              <w:rPr>
                <w:rFonts w:cstheme="minorHAnsi"/>
                <w:sz w:val="20"/>
                <w:szCs w:val="20"/>
              </w:rPr>
              <w:t xml:space="preserve">aneras: </w:t>
            </w:r>
            <w:r w:rsidRPr="00E11F73">
              <w:rPr>
                <w:rFonts w:cstheme="minorHAnsi"/>
                <w:sz w:val="20"/>
                <w:szCs w:val="20"/>
              </w:rPr>
              <w:t>triángulo,  rectángulo,  triángulo  como</w:t>
            </w:r>
          </w:p>
          <w:p w14:paraId="69941B01" w14:textId="77777777" w:rsidR="006F6D87" w:rsidRPr="00E11F73" w:rsidRDefault="006F6D87" w:rsidP="006F6D87">
            <w:pPr>
              <w:jc w:val="both"/>
              <w:rPr>
                <w:rFonts w:cstheme="minorHAnsi"/>
                <w:sz w:val="20"/>
                <w:szCs w:val="20"/>
              </w:rPr>
            </w:pPr>
            <w:r w:rsidRPr="00E11F73">
              <w:rPr>
                <w:rFonts w:cstheme="minorHAnsi"/>
                <w:sz w:val="20"/>
                <w:szCs w:val="20"/>
              </w:rPr>
              <w:t>ABA, ABA, ABA.</w:t>
            </w:r>
          </w:p>
          <w:p w14:paraId="71DCD2F2" w14:textId="77777777" w:rsidR="006F6D87" w:rsidRPr="00BC1EC2"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w:t>
            </w:r>
            <w:r w:rsidRPr="00BC1EC2">
              <w:rPr>
                <w:rFonts w:cstheme="minorHAnsi"/>
                <w:b/>
                <w:sz w:val="20"/>
                <w:szCs w:val="20"/>
              </w:rPr>
              <w:t>Emplea   estrategias   heurísticas   y</w:t>
            </w:r>
          </w:p>
          <w:p w14:paraId="3F958919" w14:textId="77777777" w:rsidR="006F6D87" w:rsidRPr="00BC1EC2" w:rsidRDefault="006F6D87" w:rsidP="006F6D87">
            <w:pPr>
              <w:jc w:val="both"/>
              <w:rPr>
                <w:rFonts w:cstheme="minorHAnsi"/>
                <w:b/>
                <w:sz w:val="20"/>
                <w:szCs w:val="20"/>
              </w:rPr>
            </w:pPr>
            <w:r w:rsidRPr="00BC1EC2">
              <w:rPr>
                <w:rFonts w:cstheme="minorHAnsi"/>
                <w:b/>
                <w:sz w:val="20"/>
                <w:szCs w:val="20"/>
              </w:rPr>
              <w:t>estrategias</w:t>
            </w:r>
            <w:r w:rsidRPr="00BC1EC2">
              <w:rPr>
                <w:rFonts w:cstheme="minorHAnsi"/>
                <w:b/>
                <w:sz w:val="20"/>
                <w:szCs w:val="20"/>
              </w:rPr>
              <w:tab/>
              <w:t xml:space="preserve">de </w:t>
            </w:r>
            <w:proofErr w:type="gramStart"/>
            <w:r w:rsidRPr="00BC1EC2">
              <w:rPr>
                <w:rFonts w:cstheme="minorHAnsi"/>
                <w:b/>
                <w:sz w:val="20"/>
                <w:szCs w:val="20"/>
              </w:rPr>
              <w:t>cálculo(</w:t>
            </w:r>
            <w:proofErr w:type="gramEnd"/>
            <w:r w:rsidRPr="00BC1EC2">
              <w:rPr>
                <w:rFonts w:cstheme="minorHAnsi"/>
                <w:b/>
                <w:sz w:val="20"/>
                <w:szCs w:val="20"/>
              </w:rPr>
              <w:t>la</w:t>
            </w:r>
          </w:p>
          <w:p w14:paraId="66B94F3C" w14:textId="77777777" w:rsidR="006F6D87" w:rsidRPr="00E11F73" w:rsidRDefault="006F6D87" w:rsidP="006F6D87">
            <w:pPr>
              <w:jc w:val="both"/>
              <w:rPr>
                <w:rFonts w:cstheme="minorHAnsi"/>
                <w:sz w:val="20"/>
                <w:szCs w:val="20"/>
              </w:rPr>
            </w:pPr>
            <w:r w:rsidRPr="00BC1EC2">
              <w:rPr>
                <w:rFonts w:cstheme="minorHAnsi"/>
                <w:b/>
                <w:sz w:val="20"/>
                <w:szCs w:val="20"/>
              </w:rPr>
              <w:t>descomposición aditiva y multiplicativa,</w:t>
            </w:r>
          </w:p>
          <w:p w14:paraId="6E2191C0" w14:textId="77777777" w:rsidR="006F6D87" w:rsidRPr="00E11F73" w:rsidRDefault="006F6D87" w:rsidP="006F6D87">
            <w:pPr>
              <w:jc w:val="both"/>
              <w:rPr>
                <w:rFonts w:cstheme="minorHAnsi"/>
                <w:sz w:val="20"/>
                <w:szCs w:val="20"/>
              </w:rPr>
            </w:pPr>
            <w:r w:rsidRPr="00E11F73">
              <w:rPr>
                <w:rFonts w:cstheme="minorHAnsi"/>
                <w:sz w:val="20"/>
                <w:szCs w:val="20"/>
              </w:rPr>
              <w:t>agrega</w:t>
            </w:r>
            <w:r>
              <w:rPr>
                <w:rFonts w:cstheme="minorHAnsi"/>
                <w:sz w:val="20"/>
                <w:szCs w:val="20"/>
              </w:rPr>
              <w:t xml:space="preserve">r o quitar en ambos lados de la </w:t>
            </w:r>
            <w:proofErr w:type="gramStart"/>
            <w:r w:rsidRPr="00E11F73">
              <w:rPr>
                <w:rFonts w:cstheme="minorHAnsi"/>
                <w:sz w:val="20"/>
                <w:szCs w:val="20"/>
              </w:rPr>
              <w:t xml:space="preserve">igualdad, </w:t>
            </w:r>
            <w:r>
              <w:rPr>
                <w:rFonts w:cstheme="minorHAnsi"/>
                <w:sz w:val="20"/>
                <w:szCs w:val="20"/>
              </w:rPr>
              <w:t xml:space="preserve">  </w:t>
            </w:r>
            <w:proofErr w:type="gramEnd"/>
            <w:r>
              <w:rPr>
                <w:rFonts w:cstheme="minorHAnsi"/>
                <w:sz w:val="20"/>
                <w:szCs w:val="20"/>
              </w:rPr>
              <w:t xml:space="preserve">relaciones   inversas   entre </w:t>
            </w:r>
            <w:r w:rsidRPr="00E11F73">
              <w:rPr>
                <w:rFonts w:cstheme="minorHAnsi"/>
                <w:sz w:val="20"/>
                <w:szCs w:val="20"/>
              </w:rPr>
              <w:t>operaciones  y  otras),  para  encontrar</w:t>
            </w:r>
          </w:p>
          <w:p w14:paraId="18E1749A"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equivalenc</w:t>
            </w:r>
            <w:r>
              <w:rPr>
                <w:rFonts w:cstheme="minorHAnsi"/>
                <w:sz w:val="20"/>
                <w:szCs w:val="20"/>
              </w:rPr>
              <w:t xml:space="preserve">ias,   </w:t>
            </w:r>
            <w:proofErr w:type="gramEnd"/>
            <w:r>
              <w:rPr>
                <w:rFonts w:cstheme="minorHAnsi"/>
                <w:sz w:val="20"/>
                <w:szCs w:val="20"/>
              </w:rPr>
              <w:t xml:space="preserve">mantener   la   igualdad </w:t>
            </w:r>
            <w:r w:rsidRPr="00E11F73">
              <w:rPr>
                <w:rFonts w:cstheme="minorHAnsi"/>
                <w:sz w:val="20"/>
                <w:szCs w:val="20"/>
              </w:rPr>
              <w:t>(“equilibrio”), encontrar relaciones de</w:t>
            </w:r>
          </w:p>
          <w:p w14:paraId="1C43098B" w14:textId="77777777" w:rsidR="006F6D87" w:rsidRPr="00E11F73" w:rsidRDefault="006F6D87" w:rsidP="006F6D87">
            <w:pPr>
              <w:jc w:val="both"/>
              <w:rPr>
                <w:rFonts w:cstheme="minorHAnsi"/>
                <w:sz w:val="20"/>
                <w:szCs w:val="20"/>
              </w:rPr>
            </w:pPr>
            <w:r w:rsidRPr="00E11F73">
              <w:rPr>
                <w:rFonts w:cstheme="minorHAnsi"/>
                <w:sz w:val="20"/>
                <w:szCs w:val="20"/>
              </w:rPr>
              <w:t>cambio   entre   dos   magnitudes   o</w:t>
            </w:r>
          </w:p>
          <w:p w14:paraId="52D1EBEB" w14:textId="77777777" w:rsidR="006F6D87" w:rsidRPr="00E11F73" w:rsidRDefault="006F6D87" w:rsidP="006F6D87">
            <w:pPr>
              <w:jc w:val="both"/>
              <w:rPr>
                <w:rFonts w:cstheme="minorHAnsi"/>
                <w:sz w:val="20"/>
                <w:szCs w:val="20"/>
              </w:rPr>
            </w:pPr>
            <w:r w:rsidRPr="00E11F73">
              <w:rPr>
                <w:rFonts w:cstheme="minorHAnsi"/>
                <w:sz w:val="20"/>
                <w:szCs w:val="20"/>
              </w:rPr>
              <w:t>continuar, completar y crear patrones.</w:t>
            </w:r>
          </w:p>
          <w:p w14:paraId="5A5468B7"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proofErr w:type="gramStart"/>
            <w:r w:rsidRPr="00E11F73">
              <w:rPr>
                <w:rFonts w:cstheme="minorHAnsi"/>
                <w:b/>
                <w:sz w:val="20"/>
                <w:szCs w:val="20"/>
              </w:rPr>
              <w:t>Hace  afirmaciones</w:t>
            </w:r>
            <w:proofErr w:type="gramEnd"/>
            <w:r w:rsidRPr="00E11F73">
              <w:rPr>
                <w:rFonts w:cstheme="minorHAnsi"/>
                <w:b/>
                <w:sz w:val="20"/>
                <w:szCs w:val="20"/>
              </w:rPr>
              <w:t xml:space="preserve">  y  explica  lo  que</w:t>
            </w:r>
          </w:p>
          <w:p w14:paraId="73422638" w14:textId="77777777" w:rsidR="006F6D87" w:rsidRPr="00E11F73" w:rsidRDefault="006F6D87" w:rsidP="006F6D87">
            <w:pPr>
              <w:jc w:val="both"/>
              <w:rPr>
                <w:rFonts w:cstheme="minorHAnsi"/>
                <w:b/>
                <w:sz w:val="20"/>
                <w:szCs w:val="20"/>
              </w:rPr>
            </w:pPr>
            <w:r w:rsidRPr="00E11F73">
              <w:rPr>
                <w:rFonts w:cstheme="minorHAnsi"/>
                <w:b/>
                <w:sz w:val="20"/>
                <w:szCs w:val="20"/>
              </w:rPr>
              <w:lastRenderedPageBreak/>
              <w:t>sucede al modificar las cantidades que</w:t>
            </w:r>
          </w:p>
          <w:p w14:paraId="4BC12835" w14:textId="77777777" w:rsidR="006F6D87" w:rsidRPr="00E11F73" w:rsidRDefault="006F6D87" w:rsidP="006F6D87">
            <w:pPr>
              <w:jc w:val="both"/>
              <w:rPr>
                <w:rFonts w:cstheme="minorHAnsi"/>
                <w:b/>
                <w:sz w:val="20"/>
                <w:szCs w:val="20"/>
              </w:rPr>
            </w:pPr>
            <w:r w:rsidRPr="00E11F73">
              <w:rPr>
                <w:rFonts w:cstheme="minorHAnsi"/>
                <w:b/>
                <w:sz w:val="20"/>
                <w:szCs w:val="20"/>
              </w:rPr>
              <w:t>intervienen en una relación de igualdad</w:t>
            </w:r>
          </w:p>
          <w:p w14:paraId="4C304874" w14:textId="77777777" w:rsidR="006F6D87" w:rsidRPr="00E11F73" w:rsidRDefault="006F6D87" w:rsidP="006F6D87">
            <w:pPr>
              <w:jc w:val="both"/>
              <w:rPr>
                <w:rFonts w:cstheme="minorHAnsi"/>
                <w:sz w:val="20"/>
                <w:szCs w:val="20"/>
              </w:rPr>
            </w:pPr>
            <w:r w:rsidRPr="00E11F73">
              <w:rPr>
                <w:rFonts w:cstheme="minorHAnsi"/>
                <w:b/>
                <w:sz w:val="20"/>
                <w:szCs w:val="20"/>
              </w:rPr>
              <w:t xml:space="preserve">y cómo equiparar dos cantidades, </w:t>
            </w:r>
            <w:r>
              <w:rPr>
                <w:rFonts w:cstheme="minorHAnsi"/>
                <w:sz w:val="20"/>
                <w:szCs w:val="20"/>
              </w:rPr>
              <w:t xml:space="preserve">así </w:t>
            </w:r>
            <w:proofErr w:type="gramStart"/>
            <w:r w:rsidRPr="00E11F73">
              <w:rPr>
                <w:rFonts w:cstheme="minorHAnsi"/>
                <w:sz w:val="20"/>
                <w:szCs w:val="20"/>
              </w:rPr>
              <w:t xml:space="preserve">como  </w:t>
            </w:r>
            <w:r>
              <w:rPr>
                <w:rFonts w:cstheme="minorHAnsi"/>
                <w:sz w:val="20"/>
                <w:szCs w:val="20"/>
              </w:rPr>
              <w:t>lo</w:t>
            </w:r>
            <w:proofErr w:type="gramEnd"/>
            <w:r>
              <w:rPr>
                <w:rFonts w:cstheme="minorHAnsi"/>
                <w:sz w:val="20"/>
                <w:szCs w:val="20"/>
              </w:rPr>
              <w:t xml:space="preserve">  que  debe  considerar  para </w:t>
            </w:r>
            <w:r w:rsidRPr="00E11F73">
              <w:rPr>
                <w:rFonts w:cstheme="minorHAnsi"/>
                <w:sz w:val="20"/>
                <w:szCs w:val="20"/>
              </w:rPr>
              <w:t>continuar o completar el patrón y las</w:t>
            </w:r>
          </w:p>
          <w:p w14:paraId="735863C1" w14:textId="77777777" w:rsidR="006F6D87" w:rsidRPr="00E11F73" w:rsidRDefault="006F6D87" w:rsidP="006F6D87">
            <w:pPr>
              <w:jc w:val="both"/>
              <w:rPr>
                <w:rFonts w:cstheme="minorHAnsi"/>
                <w:sz w:val="20"/>
                <w:szCs w:val="20"/>
              </w:rPr>
            </w:pPr>
            <w:r>
              <w:rPr>
                <w:rFonts w:cstheme="minorHAnsi"/>
                <w:sz w:val="20"/>
                <w:szCs w:val="20"/>
              </w:rPr>
              <w:t xml:space="preserve">semejanzas   que </w:t>
            </w:r>
            <w:r w:rsidRPr="00E11F73">
              <w:rPr>
                <w:rFonts w:cstheme="minorHAnsi"/>
                <w:sz w:val="20"/>
                <w:szCs w:val="20"/>
              </w:rPr>
              <w:t>encuentra   en   dos</w:t>
            </w:r>
          </w:p>
          <w:p w14:paraId="20F7C63F" w14:textId="77777777" w:rsidR="006F6D87" w:rsidRPr="00E11F73" w:rsidRDefault="006F6D87" w:rsidP="006F6D87">
            <w:pPr>
              <w:jc w:val="both"/>
              <w:rPr>
                <w:rFonts w:cstheme="minorHAnsi"/>
                <w:sz w:val="20"/>
                <w:szCs w:val="20"/>
              </w:rPr>
            </w:pPr>
            <w:r w:rsidRPr="00E11F73">
              <w:rPr>
                <w:rFonts w:cstheme="minorHAnsi"/>
                <w:sz w:val="20"/>
                <w:szCs w:val="20"/>
              </w:rPr>
              <w:t>versiones del mismo patrón, mediante</w:t>
            </w:r>
          </w:p>
          <w:p w14:paraId="5C7D1E59" w14:textId="77777777" w:rsidR="006F6D87" w:rsidRPr="00E11F73" w:rsidRDefault="006F6D87" w:rsidP="006F6D87">
            <w:pPr>
              <w:jc w:val="both"/>
              <w:rPr>
                <w:rFonts w:cstheme="minorHAnsi"/>
                <w:sz w:val="20"/>
                <w:szCs w:val="20"/>
              </w:rPr>
            </w:pPr>
            <w:r w:rsidRPr="00E11F73">
              <w:rPr>
                <w:rFonts w:cstheme="minorHAnsi"/>
                <w:sz w:val="20"/>
                <w:szCs w:val="20"/>
              </w:rPr>
              <w:t xml:space="preserve">ejemplos </w:t>
            </w:r>
            <w:r>
              <w:rPr>
                <w:rFonts w:cstheme="minorHAnsi"/>
                <w:sz w:val="20"/>
                <w:szCs w:val="20"/>
              </w:rPr>
              <w:t xml:space="preserve">concretos. Así también, explica </w:t>
            </w:r>
            <w:r w:rsidRPr="00E11F73">
              <w:rPr>
                <w:rFonts w:cstheme="minorHAnsi"/>
                <w:sz w:val="20"/>
                <w:szCs w:val="20"/>
              </w:rPr>
              <w:t>su pro</w:t>
            </w:r>
            <w:r>
              <w:rPr>
                <w:rFonts w:cstheme="minorHAnsi"/>
                <w:sz w:val="20"/>
                <w:szCs w:val="20"/>
              </w:rPr>
              <w:t xml:space="preserve">ceso de resolución. Ejemplo: El </w:t>
            </w:r>
            <w:r w:rsidRPr="00E11F73">
              <w:rPr>
                <w:rFonts w:cstheme="minorHAnsi"/>
                <w:sz w:val="20"/>
                <w:szCs w:val="20"/>
              </w:rPr>
              <w:t xml:space="preserve">estudiante </w:t>
            </w:r>
            <w:r>
              <w:rPr>
                <w:rFonts w:cstheme="minorHAnsi"/>
                <w:sz w:val="20"/>
                <w:szCs w:val="20"/>
              </w:rPr>
              <w:t xml:space="preserve">podría decir: “Si quito 2 kilos </w:t>
            </w:r>
            <w:r w:rsidRPr="00E11F73">
              <w:rPr>
                <w:rFonts w:cstheme="minorHAnsi"/>
                <w:sz w:val="20"/>
                <w:szCs w:val="20"/>
              </w:rPr>
              <w:t>en este platillo de la balanza, se perderá</w:t>
            </w:r>
          </w:p>
          <w:p w14:paraId="470236C4" w14:textId="77777777" w:rsidR="006F6D87" w:rsidRPr="00E11F73" w:rsidRDefault="006F6D87" w:rsidP="006F6D87">
            <w:pPr>
              <w:jc w:val="both"/>
              <w:rPr>
                <w:rFonts w:cstheme="minorHAnsi"/>
                <w:sz w:val="20"/>
                <w:szCs w:val="20"/>
              </w:rPr>
            </w:pPr>
            <w:r w:rsidRPr="00E11F73">
              <w:rPr>
                <w:rFonts w:cstheme="minorHAnsi"/>
                <w:sz w:val="20"/>
                <w:szCs w:val="20"/>
              </w:rPr>
              <w:t>el equilibrio”.</w:t>
            </w:r>
          </w:p>
        </w:tc>
        <w:tc>
          <w:tcPr>
            <w:tcW w:w="1843" w:type="dxa"/>
          </w:tcPr>
          <w:p w14:paraId="3AFBCF66" w14:textId="77777777" w:rsidR="006F6D87" w:rsidRPr="00E11F73" w:rsidRDefault="006F6D87" w:rsidP="006F6D87">
            <w:pPr>
              <w:jc w:val="both"/>
              <w:rPr>
                <w:rFonts w:cstheme="minorHAnsi"/>
                <w:b/>
                <w:sz w:val="20"/>
                <w:szCs w:val="20"/>
              </w:rPr>
            </w:pPr>
            <w:r w:rsidRPr="00E11F73">
              <w:rPr>
                <w:rFonts w:cstheme="minorHAnsi"/>
                <w:sz w:val="20"/>
                <w:szCs w:val="20"/>
              </w:rPr>
              <w:lastRenderedPageBreak/>
              <w:t xml:space="preserve">• </w:t>
            </w:r>
            <w:proofErr w:type="gramStart"/>
            <w:r w:rsidRPr="00E11F73">
              <w:rPr>
                <w:rFonts w:cstheme="minorHAnsi"/>
                <w:b/>
                <w:sz w:val="20"/>
                <w:szCs w:val="20"/>
              </w:rPr>
              <w:t>Establece  relaciones</w:t>
            </w:r>
            <w:proofErr w:type="gramEnd"/>
            <w:r w:rsidRPr="00E11F73">
              <w:rPr>
                <w:rFonts w:cstheme="minorHAnsi"/>
                <w:b/>
                <w:sz w:val="20"/>
                <w:szCs w:val="20"/>
              </w:rPr>
              <w:t xml:space="preserve">  de  equivalencias</w:t>
            </w:r>
          </w:p>
          <w:p w14:paraId="69505FDB" w14:textId="77777777" w:rsidR="006F6D87" w:rsidRPr="00E11F73" w:rsidRDefault="006F6D87" w:rsidP="006F6D87">
            <w:pPr>
              <w:jc w:val="both"/>
              <w:rPr>
                <w:rFonts w:cstheme="minorHAnsi"/>
                <w:sz w:val="20"/>
                <w:szCs w:val="20"/>
              </w:rPr>
            </w:pPr>
            <w:r w:rsidRPr="00E11F73">
              <w:rPr>
                <w:rFonts w:cstheme="minorHAnsi"/>
                <w:b/>
                <w:sz w:val="20"/>
                <w:szCs w:val="20"/>
              </w:rPr>
              <w:t>entre dos grupos de hasta veinte objetos</w:t>
            </w:r>
          </w:p>
          <w:p w14:paraId="4B7A52AA"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y  las</w:t>
            </w:r>
            <w:proofErr w:type="gramEnd"/>
            <w:r w:rsidRPr="00E11F73">
              <w:rPr>
                <w:rFonts w:cstheme="minorHAnsi"/>
                <w:sz w:val="20"/>
                <w:szCs w:val="20"/>
              </w:rPr>
              <w:t xml:space="preserve">  trasforma  en  igualdades  que</w:t>
            </w:r>
          </w:p>
          <w:p w14:paraId="2EC21222" w14:textId="77777777" w:rsidR="006F6D87" w:rsidRPr="00E11F73" w:rsidRDefault="006F6D87" w:rsidP="006F6D87">
            <w:pPr>
              <w:jc w:val="both"/>
              <w:rPr>
                <w:rFonts w:cstheme="minorHAnsi"/>
                <w:b/>
                <w:sz w:val="20"/>
                <w:szCs w:val="20"/>
              </w:rPr>
            </w:pPr>
            <w:proofErr w:type="gramStart"/>
            <w:r w:rsidRPr="00E11F73">
              <w:rPr>
                <w:rFonts w:cstheme="minorHAnsi"/>
                <w:sz w:val="20"/>
                <w:szCs w:val="20"/>
              </w:rPr>
              <w:t xml:space="preserve">contienen </w:t>
            </w:r>
            <w:r w:rsidRPr="00E11F73">
              <w:rPr>
                <w:rFonts w:cstheme="minorHAnsi"/>
                <w:b/>
                <w:sz w:val="20"/>
                <w:szCs w:val="20"/>
              </w:rPr>
              <w:t xml:space="preserve"> adiciones</w:t>
            </w:r>
            <w:proofErr w:type="gramEnd"/>
            <w:r w:rsidRPr="00E11F73">
              <w:rPr>
                <w:rFonts w:cstheme="minorHAnsi"/>
                <w:b/>
                <w:sz w:val="20"/>
                <w:szCs w:val="20"/>
              </w:rPr>
              <w:t>,  sustracciones  o</w:t>
            </w:r>
          </w:p>
          <w:p w14:paraId="663E7C0A" w14:textId="77777777" w:rsidR="006F6D87" w:rsidRPr="00E11F73" w:rsidRDefault="006F6D87" w:rsidP="006F6D87">
            <w:pPr>
              <w:jc w:val="both"/>
              <w:rPr>
                <w:rFonts w:cstheme="minorHAnsi"/>
                <w:sz w:val="20"/>
                <w:szCs w:val="20"/>
              </w:rPr>
            </w:pPr>
            <w:r w:rsidRPr="00E11F73">
              <w:rPr>
                <w:rFonts w:cstheme="minorHAnsi"/>
                <w:sz w:val="20"/>
                <w:szCs w:val="20"/>
              </w:rPr>
              <w:t>multiplicaciones.</w:t>
            </w:r>
          </w:p>
          <w:p w14:paraId="062975BC"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Establece relaciones entre los datos que</w:t>
            </w:r>
          </w:p>
          <w:p w14:paraId="7F966890" w14:textId="77777777" w:rsidR="006F6D87" w:rsidRPr="00E11F73" w:rsidRDefault="006F6D87" w:rsidP="006F6D87">
            <w:pPr>
              <w:jc w:val="both"/>
              <w:rPr>
                <w:rFonts w:cstheme="minorHAnsi"/>
                <w:sz w:val="20"/>
                <w:szCs w:val="20"/>
              </w:rPr>
            </w:pPr>
            <w:r w:rsidRPr="00E11F73">
              <w:rPr>
                <w:rFonts w:cstheme="minorHAnsi"/>
                <w:b/>
                <w:sz w:val="20"/>
                <w:szCs w:val="20"/>
              </w:rPr>
              <w:t>se repiten</w:t>
            </w:r>
            <w:r w:rsidRPr="00E11F73">
              <w:rPr>
                <w:rFonts w:cstheme="minorHAnsi"/>
                <w:sz w:val="20"/>
                <w:szCs w:val="20"/>
              </w:rPr>
              <w:t xml:space="preserve"> (objetos, colores, diseños,</w:t>
            </w:r>
          </w:p>
          <w:p w14:paraId="48365027" w14:textId="77777777" w:rsidR="006F6D87" w:rsidRPr="00E11F73" w:rsidRDefault="006F6D87" w:rsidP="006F6D87">
            <w:pPr>
              <w:jc w:val="both"/>
              <w:rPr>
                <w:rFonts w:cstheme="minorHAnsi"/>
                <w:sz w:val="20"/>
                <w:szCs w:val="20"/>
              </w:rPr>
            </w:pPr>
            <w:r w:rsidRPr="00E11F73">
              <w:rPr>
                <w:rFonts w:cstheme="minorHAnsi"/>
                <w:sz w:val="20"/>
                <w:szCs w:val="20"/>
              </w:rPr>
              <w:t>sonidos</w:t>
            </w:r>
            <w:r>
              <w:rPr>
                <w:rFonts w:cstheme="minorHAnsi"/>
                <w:sz w:val="20"/>
                <w:szCs w:val="20"/>
              </w:rPr>
              <w:t xml:space="preserve">   o   </w:t>
            </w:r>
            <w:proofErr w:type="gramStart"/>
            <w:r>
              <w:rPr>
                <w:rFonts w:cstheme="minorHAnsi"/>
                <w:sz w:val="20"/>
                <w:szCs w:val="20"/>
              </w:rPr>
              <w:t xml:space="preserve">movimientos)   </w:t>
            </w:r>
            <w:proofErr w:type="gramEnd"/>
            <w:r>
              <w:rPr>
                <w:rFonts w:cstheme="minorHAnsi"/>
                <w:sz w:val="20"/>
                <w:szCs w:val="20"/>
              </w:rPr>
              <w:t xml:space="preserve">o   entre </w:t>
            </w:r>
            <w:r w:rsidRPr="00E11F73">
              <w:rPr>
                <w:rFonts w:cstheme="minorHAnsi"/>
                <w:sz w:val="20"/>
                <w:szCs w:val="20"/>
              </w:rPr>
              <w:t>cantidades que aumentan o disminuyen</w:t>
            </w:r>
          </w:p>
          <w:p w14:paraId="66ADBB1D"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regularmen</w:t>
            </w:r>
            <w:r>
              <w:rPr>
                <w:rFonts w:cstheme="minorHAnsi"/>
                <w:sz w:val="20"/>
                <w:szCs w:val="20"/>
              </w:rPr>
              <w:t xml:space="preserve">te,   </w:t>
            </w:r>
            <w:proofErr w:type="gramEnd"/>
            <w:r>
              <w:rPr>
                <w:rFonts w:cstheme="minorHAnsi"/>
                <w:sz w:val="20"/>
                <w:szCs w:val="20"/>
              </w:rPr>
              <w:t xml:space="preserve">y   los   transforma   en </w:t>
            </w:r>
            <w:r w:rsidRPr="00E11F73">
              <w:rPr>
                <w:rFonts w:cstheme="minorHAnsi"/>
                <w:sz w:val="20"/>
                <w:szCs w:val="20"/>
              </w:rPr>
              <w:t xml:space="preserve">patrones </w:t>
            </w:r>
            <w:r>
              <w:rPr>
                <w:rFonts w:cstheme="minorHAnsi"/>
                <w:sz w:val="20"/>
                <w:szCs w:val="20"/>
              </w:rPr>
              <w:t xml:space="preserve"> de  repetición (con  criterios </w:t>
            </w:r>
            <w:r w:rsidRPr="00E11F73">
              <w:rPr>
                <w:rFonts w:cstheme="minorHAnsi"/>
                <w:sz w:val="20"/>
                <w:szCs w:val="20"/>
              </w:rPr>
              <w:t>perceptuales o de cambio de posición) o</w:t>
            </w:r>
          </w:p>
          <w:p w14:paraId="31F0244C" w14:textId="77777777" w:rsidR="006F6D87" w:rsidRPr="00E11F73" w:rsidRDefault="006F6D87" w:rsidP="006F6D87">
            <w:pPr>
              <w:jc w:val="both"/>
              <w:rPr>
                <w:rFonts w:cstheme="minorHAnsi"/>
                <w:sz w:val="20"/>
                <w:szCs w:val="20"/>
              </w:rPr>
            </w:pPr>
            <w:r w:rsidRPr="00E11F73">
              <w:rPr>
                <w:rFonts w:cstheme="minorHAnsi"/>
                <w:sz w:val="20"/>
                <w:szCs w:val="20"/>
              </w:rPr>
              <w:t>patrones aditivos (con números de hasta</w:t>
            </w:r>
          </w:p>
          <w:p w14:paraId="64AD4C80" w14:textId="77777777" w:rsidR="006F6D87" w:rsidRPr="00E11F73" w:rsidRDefault="006F6D87" w:rsidP="006F6D87">
            <w:pPr>
              <w:jc w:val="both"/>
              <w:rPr>
                <w:rFonts w:cstheme="minorHAnsi"/>
                <w:sz w:val="20"/>
                <w:szCs w:val="20"/>
              </w:rPr>
            </w:pPr>
            <w:r w:rsidRPr="00E11F73">
              <w:rPr>
                <w:rFonts w:cstheme="minorHAnsi"/>
                <w:sz w:val="20"/>
                <w:szCs w:val="20"/>
              </w:rPr>
              <w:t>3 cifras).</w:t>
            </w:r>
          </w:p>
          <w:p w14:paraId="675CC2FC"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Describe, con algunas expresiones del</w:t>
            </w:r>
          </w:p>
          <w:p w14:paraId="6CB11A61" w14:textId="77777777" w:rsidR="006F6D87" w:rsidRPr="00E11F73" w:rsidRDefault="006F6D87" w:rsidP="006F6D87">
            <w:pPr>
              <w:jc w:val="both"/>
              <w:rPr>
                <w:rFonts w:cstheme="minorHAnsi"/>
                <w:b/>
                <w:sz w:val="20"/>
                <w:szCs w:val="20"/>
              </w:rPr>
            </w:pPr>
            <w:r w:rsidRPr="00E11F73">
              <w:rPr>
                <w:rFonts w:cstheme="minorHAnsi"/>
                <w:b/>
                <w:sz w:val="20"/>
                <w:szCs w:val="20"/>
              </w:rPr>
              <w:t>lenguaje algebraico (igualdad, patrón,</w:t>
            </w:r>
          </w:p>
          <w:p w14:paraId="614DFD76" w14:textId="77777777" w:rsidR="006F6D87" w:rsidRPr="00E11F73" w:rsidRDefault="006F6D87" w:rsidP="006F6D87">
            <w:pPr>
              <w:jc w:val="both"/>
              <w:rPr>
                <w:rFonts w:cstheme="minorHAnsi"/>
                <w:sz w:val="20"/>
                <w:szCs w:val="20"/>
              </w:rPr>
            </w:pPr>
            <w:r w:rsidRPr="00E11F73">
              <w:rPr>
                <w:rFonts w:cstheme="minorHAnsi"/>
                <w:b/>
                <w:sz w:val="20"/>
                <w:szCs w:val="20"/>
              </w:rPr>
              <w:t>etc.)</w:t>
            </w:r>
            <w:r w:rsidRPr="00E11F73">
              <w:rPr>
                <w:rFonts w:cstheme="minorHAnsi"/>
                <w:b/>
                <w:sz w:val="20"/>
                <w:szCs w:val="20"/>
              </w:rPr>
              <w:tab/>
              <w:t>y</w:t>
            </w:r>
            <w:r>
              <w:rPr>
                <w:rFonts w:cstheme="minorHAnsi"/>
                <w:sz w:val="20"/>
                <w:szCs w:val="20"/>
              </w:rPr>
              <w:t xml:space="preserve"> </w:t>
            </w:r>
            <w:r w:rsidRPr="00E11F73">
              <w:rPr>
                <w:rFonts w:cstheme="minorHAnsi"/>
                <w:sz w:val="20"/>
                <w:szCs w:val="20"/>
              </w:rPr>
              <w:t>representaciones,</w:t>
            </w:r>
            <w:r w:rsidRPr="00E11F73">
              <w:rPr>
                <w:rFonts w:cstheme="minorHAnsi"/>
                <w:sz w:val="20"/>
                <w:szCs w:val="20"/>
              </w:rPr>
              <w:tab/>
              <w:t>su</w:t>
            </w:r>
          </w:p>
          <w:p w14:paraId="08018C62" w14:textId="77777777" w:rsidR="006F6D87" w:rsidRPr="00E11F73" w:rsidRDefault="006F6D87" w:rsidP="006F6D87">
            <w:pPr>
              <w:jc w:val="both"/>
              <w:rPr>
                <w:rFonts w:cstheme="minorHAnsi"/>
                <w:sz w:val="20"/>
                <w:szCs w:val="20"/>
              </w:rPr>
            </w:pPr>
            <w:r w:rsidRPr="00E11F73">
              <w:rPr>
                <w:rFonts w:cstheme="minorHAnsi"/>
                <w:sz w:val="20"/>
                <w:szCs w:val="20"/>
              </w:rPr>
              <w:lastRenderedPageBreak/>
              <w:t>comprensión   de   la   igualdad   como</w:t>
            </w:r>
          </w:p>
          <w:p w14:paraId="3E735063" w14:textId="77777777" w:rsidR="006F6D87" w:rsidRPr="00E11F73" w:rsidRDefault="006F6D87" w:rsidP="006F6D87">
            <w:pPr>
              <w:jc w:val="both"/>
              <w:rPr>
                <w:rFonts w:cstheme="minorHAnsi"/>
                <w:sz w:val="20"/>
                <w:szCs w:val="20"/>
              </w:rPr>
            </w:pPr>
            <w:r w:rsidRPr="00E11F73">
              <w:rPr>
                <w:rFonts w:cstheme="minorHAnsi"/>
                <w:sz w:val="20"/>
                <w:szCs w:val="20"/>
              </w:rPr>
              <w:t>equiv</w:t>
            </w:r>
            <w:r>
              <w:rPr>
                <w:rFonts w:cstheme="minorHAnsi"/>
                <w:sz w:val="20"/>
                <w:szCs w:val="20"/>
              </w:rPr>
              <w:t xml:space="preserve">alencia entre dos colecciones o </w:t>
            </w:r>
            <w:r w:rsidRPr="00E11F73">
              <w:rPr>
                <w:rFonts w:cstheme="minorHAnsi"/>
                <w:sz w:val="20"/>
                <w:szCs w:val="20"/>
              </w:rPr>
              <w:t>cantidades, así como que un patrón</w:t>
            </w:r>
          </w:p>
          <w:p w14:paraId="68DFB610" w14:textId="77777777" w:rsidR="006F6D87" w:rsidRPr="00E11F73" w:rsidRDefault="006F6D87" w:rsidP="006F6D87">
            <w:pPr>
              <w:jc w:val="both"/>
              <w:rPr>
                <w:rFonts w:cstheme="minorHAnsi"/>
                <w:sz w:val="20"/>
                <w:szCs w:val="20"/>
              </w:rPr>
            </w:pPr>
            <w:r w:rsidRPr="00E11F73">
              <w:rPr>
                <w:rFonts w:cstheme="minorHAnsi"/>
                <w:sz w:val="20"/>
                <w:szCs w:val="20"/>
              </w:rPr>
              <w:t>puede   representarse   de   diferentes</w:t>
            </w:r>
          </w:p>
          <w:p w14:paraId="69586451" w14:textId="77777777" w:rsidR="006F6D87" w:rsidRPr="00E11F73" w:rsidRDefault="006F6D87" w:rsidP="006F6D87">
            <w:pPr>
              <w:jc w:val="both"/>
              <w:rPr>
                <w:rFonts w:cstheme="minorHAnsi"/>
                <w:sz w:val="20"/>
                <w:szCs w:val="20"/>
              </w:rPr>
            </w:pPr>
            <w:r w:rsidRPr="00E11F73">
              <w:rPr>
                <w:rFonts w:cstheme="minorHAnsi"/>
                <w:sz w:val="20"/>
                <w:szCs w:val="20"/>
              </w:rPr>
              <w:t>formas.</w:t>
            </w:r>
          </w:p>
          <w:p w14:paraId="7F0D75D4" w14:textId="77777777" w:rsidR="006F6D87" w:rsidRPr="00E11F73" w:rsidRDefault="006F6D87" w:rsidP="006F6D87">
            <w:pPr>
              <w:jc w:val="both"/>
              <w:rPr>
                <w:rFonts w:cstheme="minorHAnsi"/>
                <w:sz w:val="20"/>
                <w:szCs w:val="20"/>
              </w:rPr>
            </w:pPr>
            <w:r w:rsidRPr="00E11F73">
              <w:rPr>
                <w:rFonts w:cstheme="minorHAnsi"/>
                <w:sz w:val="20"/>
                <w:szCs w:val="20"/>
              </w:rPr>
              <w:t>• Describe el cambio de una magnitud con</w:t>
            </w:r>
          </w:p>
          <w:p w14:paraId="426E3044" w14:textId="77777777" w:rsidR="006F6D87" w:rsidRPr="00E11F73" w:rsidRDefault="006F6D87" w:rsidP="006F6D87">
            <w:pPr>
              <w:jc w:val="both"/>
              <w:rPr>
                <w:rFonts w:cstheme="minorHAnsi"/>
                <w:sz w:val="20"/>
                <w:szCs w:val="20"/>
              </w:rPr>
            </w:pPr>
            <w:r w:rsidRPr="00E11F73">
              <w:rPr>
                <w:rFonts w:cstheme="minorHAnsi"/>
                <w:sz w:val="20"/>
                <w:szCs w:val="20"/>
              </w:rPr>
              <w:t xml:space="preserve">respecto </w:t>
            </w:r>
            <w:r>
              <w:rPr>
                <w:rFonts w:cstheme="minorHAnsi"/>
                <w:sz w:val="20"/>
                <w:szCs w:val="20"/>
              </w:rPr>
              <w:t xml:space="preserve">   al    paso    del    tiempo, </w:t>
            </w:r>
            <w:r w:rsidRPr="00E11F73">
              <w:rPr>
                <w:rFonts w:cstheme="minorHAnsi"/>
                <w:sz w:val="20"/>
                <w:szCs w:val="20"/>
              </w:rPr>
              <w:t>apoyándo</w:t>
            </w:r>
            <w:r>
              <w:rPr>
                <w:rFonts w:cstheme="minorHAnsi"/>
                <w:sz w:val="20"/>
                <w:szCs w:val="20"/>
              </w:rPr>
              <w:t xml:space="preserve">se   en   tablas   o   dibujos. </w:t>
            </w:r>
            <w:r w:rsidRPr="00E11F73">
              <w:rPr>
                <w:rFonts w:cstheme="minorHAnsi"/>
                <w:sz w:val="20"/>
                <w:szCs w:val="20"/>
              </w:rPr>
              <w:t xml:space="preserve">Ejemplo: </w:t>
            </w:r>
            <w:r>
              <w:rPr>
                <w:rFonts w:cstheme="minorHAnsi"/>
                <w:sz w:val="20"/>
                <w:szCs w:val="20"/>
              </w:rPr>
              <w:t xml:space="preserve"> </w:t>
            </w:r>
            <w:proofErr w:type="gramStart"/>
            <w:r>
              <w:rPr>
                <w:rFonts w:cstheme="minorHAnsi"/>
                <w:sz w:val="20"/>
                <w:szCs w:val="20"/>
              </w:rPr>
              <w:t>El  estudiante</w:t>
            </w:r>
            <w:proofErr w:type="gramEnd"/>
            <w:r>
              <w:rPr>
                <w:rFonts w:cstheme="minorHAnsi"/>
                <w:sz w:val="20"/>
                <w:szCs w:val="20"/>
              </w:rPr>
              <w:t xml:space="preserve">  representa  el </w:t>
            </w:r>
            <w:r w:rsidRPr="00E11F73">
              <w:rPr>
                <w:rFonts w:cstheme="minorHAnsi"/>
                <w:sz w:val="20"/>
                <w:szCs w:val="20"/>
              </w:rPr>
              <w:t>mismo patrón de diferentes m</w:t>
            </w:r>
            <w:r>
              <w:rPr>
                <w:rFonts w:cstheme="minorHAnsi"/>
                <w:sz w:val="20"/>
                <w:szCs w:val="20"/>
              </w:rPr>
              <w:t xml:space="preserve">aneras: </w:t>
            </w:r>
            <w:r w:rsidRPr="00E11F73">
              <w:rPr>
                <w:rFonts w:cstheme="minorHAnsi"/>
                <w:sz w:val="20"/>
                <w:szCs w:val="20"/>
              </w:rPr>
              <w:t>triángulo,  rectángulo,  triángulo  como</w:t>
            </w:r>
          </w:p>
          <w:p w14:paraId="183E6A10" w14:textId="77777777" w:rsidR="006F6D87" w:rsidRPr="00E11F73" w:rsidRDefault="006F6D87" w:rsidP="006F6D87">
            <w:pPr>
              <w:jc w:val="both"/>
              <w:rPr>
                <w:rFonts w:cstheme="minorHAnsi"/>
                <w:sz w:val="20"/>
                <w:szCs w:val="20"/>
              </w:rPr>
            </w:pPr>
            <w:r w:rsidRPr="00E11F73">
              <w:rPr>
                <w:rFonts w:cstheme="minorHAnsi"/>
                <w:sz w:val="20"/>
                <w:szCs w:val="20"/>
              </w:rPr>
              <w:t>ABA, ABA, ABA.</w:t>
            </w:r>
          </w:p>
          <w:p w14:paraId="2D77949F"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Emplea   estrategias   heurísticas   y</w:t>
            </w:r>
          </w:p>
          <w:p w14:paraId="5F8D6310" w14:textId="77777777" w:rsidR="006F6D87" w:rsidRPr="00E11F73" w:rsidRDefault="006F6D87" w:rsidP="006F6D87">
            <w:pPr>
              <w:jc w:val="both"/>
              <w:rPr>
                <w:rFonts w:cstheme="minorHAnsi"/>
                <w:b/>
                <w:sz w:val="20"/>
                <w:szCs w:val="20"/>
              </w:rPr>
            </w:pPr>
            <w:r>
              <w:rPr>
                <w:rFonts w:cstheme="minorHAnsi"/>
                <w:b/>
                <w:sz w:val="20"/>
                <w:szCs w:val="20"/>
              </w:rPr>
              <w:t>estrategias</w:t>
            </w:r>
            <w:r>
              <w:rPr>
                <w:rFonts w:cstheme="minorHAnsi"/>
                <w:b/>
                <w:sz w:val="20"/>
                <w:szCs w:val="20"/>
              </w:rPr>
              <w:tab/>
              <w:t xml:space="preserve">de </w:t>
            </w:r>
            <w:proofErr w:type="gramStart"/>
            <w:r>
              <w:rPr>
                <w:rFonts w:cstheme="minorHAnsi"/>
                <w:b/>
                <w:sz w:val="20"/>
                <w:szCs w:val="20"/>
              </w:rPr>
              <w:t>cálculo</w:t>
            </w:r>
            <w:r w:rsidRPr="00E11F73">
              <w:rPr>
                <w:rFonts w:cstheme="minorHAnsi"/>
                <w:b/>
                <w:sz w:val="20"/>
                <w:szCs w:val="20"/>
              </w:rPr>
              <w:t>(</w:t>
            </w:r>
            <w:proofErr w:type="gramEnd"/>
            <w:r w:rsidRPr="00E11F73">
              <w:rPr>
                <w:rFonts w:cstheme="minorHAnsi"/>
                <w:b/>
                <w:sz w:val="20"/>
                <w:szCs w:val="20"/>
              </w:rPr>
              <w:t>la</w:t>
            </w:r>
          </w:p>
          <w:p w14:paraId="4E1E4BB5" w14:textId="77777777" w:rsidR="006F6D87" w:rsidRPr="00E11F73" w:rsidRDefault="006F6D87" w:rsidP="006F6D87">
            <w:pPr>
              <w:jc w:val="both"/>
              <w:rPr>
                <w:rFonts w:cstheme="minorHAnsi"/>
                <w:sz w:val="20"/>
                <w:szCs w:val="20"/>
              </w:rPr>
            </w:pPr>
            <w:r w:rsidRPr="00E11F73">
              <w:rPr>
                <w:rFonts w:cstheme="minorHAnsi"/>
                <w:b/>
                <w:sz w:val="20"/>
                <w:szCs w:val="20"/>
              </w:rPr>
              <w:t>descomposición aditiva</w:t>
            </w:r>
            <w:r w:rsidRPr="00E11F73">
              <w:rPr>
                <w:rFonts w:cstheme="minorHAnsi"/>
                <w:sz w:val="20"/>
                <w:szCs w:val="20"/>
              </w:rPr>
              <w:t xml:space="preserve"> y multiplicativa,</w:t>
            </w:r>
          </w:p>
          <w:p w14:paraId="7B4B31FF" w14:textId="77777777" w:rsidR="006F6D87" w:rsidRPr="00E11F73" w:rsidRDefault="006F6D87" w:rsidP="006F6D87">
            <w:pPr>
              <w:jc w:val="both"/>
              <w:rPr>
                <w:rFonts w:cstheme="minorHAnsi"/>
                <w:sz w:val="20"/>
                <w:szCs w:val="20"/>
              </w:rPr>
            </w:pPr>
            <w:r w:rsidRPr="00E11F73">
              <w:rPr>
                <w:rFonts w:cstheme="minorHAnsi"/>
                <w:sz w:val="20"/>
                <w:szCs w:val="20"/>
              </w:rPr>
              <w:t>agrega</w:t>
            </w:r>
            <w:r>
              <w:rPr>
                <w:rFonts w:cstheme="minorHAnsi"/>
                <w:sz w:val="20"/>
                <w:szCs w:val="20"/>
              </w:rPr>
              <w:t xml:space="preserve">r o quitar en ambos lados de la </w:t>
            </w:r>
            <w:proofErr w:type="gramStart"/>
            <w:r w:rsidRPr="00E11F73">
              <w:rPr>
                <w:rFonts w:cstheme="minorHAnsi"/>
                <w:sz w:val="20"/>
                <w:szCs w:val="20"/>
              </w:rPr>
              <w:t xml:space="preserve">igualdad, </w:t>
            </w:r>
            <w:r>
              <w:rPr>
                <w:rFonts w:cstheme="minorHAnsi"/>
                <w:sz w:val="20"/>
                <w:szCs w:val="20"/>
              </w:rPr>
              <w:t xml:space="preserve">  </w:t>
            </w:r>
            <w:proofErr w:type="gramEnd"/>
            <w:r>
              <w:rPr>
                <w:rFonts w:cstheme="minorHAnsi"/>
                <w:sz w:val="20"/>
                <w:szCs w:val="20"/>
              </w:rPr>
              <w:t xml:space="preserve">relaciones   inversas   entre </w:t>
            </w:r>
            <w:r w:rsidRPr="00E11F73">
              <w:rPr>
                <w:rFonts w:cstheme="minorHAnsi"/>
                <w:sz w:val="20"/>
                <w:szCs w:val="20"/>
              </w:rPr>
              <w:t>operaciones  y  otras),  para  encontrar</w:t>
            </w:r>
          </w:p>
          <w:p w14:paraId="0EC9FC46"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equivalenc</w:t>
            </w:r>
            <w:r>
              <w:rPr>
                <w:rFonts w:cstheme="minorHAnsi"/>
                <w:sz w:val="20"/>
                <w:szCs w:val="20"/>
              </w:rPr>
              <w:t xml:space="preserve">ias,   </w:t>
            </w:r>
            <w:proofErr w:type="gramEnd"/>
            <w:r>
              <w:rPr>
                <w:rFonts w:cstheme="minorHAnsi"/>
                <w:sz w:val="20"/>
                <w:szCs w:val="20"/>
              </w:rPr>
              <w:t xml:space="preserve">mantener   la   </w:t>
            </w:r>
            <w:r>
              <w:rPr>
                <w:rFonts w:cstheme="minorHAnsi"/>
                <w:sz w:val="20"/>
                <w:szCs w:val="20"/>
              </w:rPr>
              <w:lastRenderedPageBreak/>
              <w:t xml:space="preserve">igualdad </w:t>
            </w:r>
            <w:r w:rsidRPr="00E11F73">
              <w:rPr>
                <w:rFonts w:cstheme="minorHAnsi"/>
                <w:sz w:val="20"/>
                <w:szCs w:val="20"/>
              </w:rPr>
              <w:t>(“equilibrio”), encontrar relaciones de</w:t>
            </w:r>
          </w:p>
          <w:p w14:paraId="75DFCDFC" w14:textId="77777777" w:rsidR="006F6D87" w:rsidRPr="00E11F73" w:rsidRDefault="006F6D87" w:rsidP="006F6D87">
            <w:pPr>
              <w:jc w:val="both"/>
              <w:rPr>
                <w:rFonts w:cstheme="minorHAnsi"/>
                <w:sz w:val="20"/>
                <w:szCs w:val="20"/>
              </w:rPr>
            </w:pPr>
            <w:r w:rsidRPr="00E11F73">
              <w:rPr>
                <w:rFonts w:cstheme="minorHAnsi"/>
                <w:sz w:val="20"/>
                <w:szCs w:val="20"/>
              </w:rPr>
              <w:t>cambio   entre   dos   magnitudes   o</w:t>
            </w:r>
          </w:p>
          <w:p w14:paraId="25EE4478" w14:textId="77777777" w:rsidR="006F6D87" w:rsidRPr="00E11F73" w:rsidRDefault="006F6D87" w:rsidP="006F6D87">
            <w:pPr>
              <w:jc w:val="both"/>
              <w:rPr>
                <w:rFonts w:cstheme="minorHAnsi"/>
                <w:sz w:val="20"/>
                <w:szCs w:val="20"/>
              </w:rPr>
            </w:pPr>
            <w:r w:rsidRPr="00E11F73">
              <w:rPr>
                <w:rFonts w:cstheme="minorHAnsi"/>
                <w:sz w:val="20"/>
                <w:szCs w:val="20"/>
              </w:rPr>
              <w:t>continuar, completar y crear patrones.</w:t>
            </w:r>
          </w:p>
          <w:p w14:paraId="40C57640" w14:textId="77777777" w:rsidR="006F6D87" w:rsidRPr="00E11F73" w:rsidRDefault="006F6D87" w:rsidP="006F6D87">
            <w:pPr>
              <w:jc w:val="both"/>
              <w:rPr>
                <w:rFonts w:cstheme="minorHAnsi"/>
                <w:b/>
                <w:sz w:val="20"/>
                <w:szCs w:val="20"/>
              </w:rPr>
            </w:pPr>
            <w:r>
              <w:rPr>
                <w:rFonts w:cstheme="minorHAnsi"/>
                <w:sz w:val="20"/>
                <w:szCs w:val="20"/>
              </w:rPr>
              <w:t>•</w:t>
            </w:r>
            <w:proofErr w:type="gramStart"/>
            <w:r w:rsidRPr="00E11F73">
              <w:rPr>
                <w:rFonts w:cstheme="minorHAnsi"/>
                <w:b/>
                <w:sz w:val="20"/>
                <w:szCs w:val="20"/>
              </w:rPr>
              <w:t>Hace  afirmaciones</w:t>
            </w:r>
            <w:proofErr w:type="gramEnd"/>
            <w:r w:rsidRPr="00E11F73">
              <w:rPr>
                <w:rFonts w:cstheme="minorHAnsi"/>
                <w:b/>
                <w:sz w:val="20"/>
                <w:szCs w:val="20"/>
              </w:rPr>
              <w:t xml:space="preserve">  y  explica  lo  que</w:t>
            </w:r>
          </w:p>
          <w:p w14:paraId="72565A1A" w14:textId="77777777" w:rsidR="006F6D87" w:rsidRPr="00E11F73" w:rsidRDefault="006F6D87" w:rsidP="006F6D87">
            <w:pPr>
              <w:jc w:val="both"/>
              <w:rPr>
                <w:rFonts w:cstheme="minorHAnsi"/>
                <w:b/>
                <w:sz w:val="20"/>
                <w:szCs w:val="20"/>
              </w:rPr>
            </w:pPr>
            <w:r w:rsidRPr="00E11F73">
              <w:rPr>
                <w:rFonts w:cstheme="minorHAnsi"/>
                <w:b/>
                <w:sz w:val="20"/>
                <w:szCs w:val="20"/>
              </w:rPr>
              <w:t>sucede al modificar las cantidades que</w:t>
            </w:r>
          </w:p>
          <w:p w14:paraId="75CB8403" w14:textId="77777777" w:rsidR="006F6D87" w:rsidRPr="00E11F73" w:rsidRDefault="006F6D87" w:rsidP="006F6D87">
            <w:pPr>
              <w:jc w:val="both"/>
              <w:rPr>
                <w:rFonts w:cstheme="minorHAnsi"/>
                <w:b/>
                <w:sz w:val="20"/>
                <w:szCs w:val="20"/>
              </w:rPr>
            </w:pPr>
            <w:r w:rsidRPr="00E11F73">
              <w:rPr>
                <w:rFonts w:cstheme="minorHAnsi"/>
                <w:b/>
                <w:sz w:val="20"/>
                <w:szCs w:val="20"/>
              </w:rPr>
              <w:t>intervienen en una relación de igualdad</w:t>
            </w:r>
          </w:p>
          <w:p w14:paraId="1B946EF0" w14:textId="77777777" w:rsidR="006F6D87" w:rsidRPr="00E11F73" w:rsidRDefault="006F6D87" w:rsidP="006F6D87">
            <w:pPr>
              <w:jc w:val="both"/>
              <w:rPr>
                <w:rFonts w:cstheme="minorHAnsi"/>
                <w:sz w:val="20"/>
                <w:szCs w:val="20"/>
              </w:rPr>
            </w:pPr>
            <w:r w:rsidRPr="00E11F73">
              <w:rPr>
                <w:rFonts w:cstheme="minorHAnsi"/>
                <w:b/>
                <w:sz w:val="20"/>
                <w:szCs w:val="20"/>
              </w:rPr>
              <w:t xml:space="preserve">y cómo equiparar dos cantidades, </w:t>
            </w:r>
            <w:r>
              <w:rPr>
                <w:rFonts w:cstheme="minorHAnsi"/>
                <w:sz w:val="20"/>
                <w:szCs w:val="20"/>
              </w:rPr>
              <w:t xml:space="preserve">así </w:t>
            </w:r>
            <w:proofErr w:type="gramStart"/>
            <w:r w:rsidRPr="00E11F73">
              <w:rPr>
                <w:rFonts w:cstheme="minorHAnsi"/>
                <w:sz w:val="20"/>
                <w:szCs w:val="20"/>
              </w:rPr>
              <w:t xml:space="preserve">como  </w:t>
            </w:r>
            <w:r>
              <w:rPr>
                <w:rFonts w:cstheme="minorHAnsi"/>
                <w:sz w:val="20"/>
                <w:szCs w:val="20"/>
              </w:rPr>
              <w:t>lo</w:t>
            </w:r>
            <w:proofErr w:type="gramEnd"/>
            <w:r>
              <w:rPr>
                <w:rFonts w:cstheme="minorHAnsi"/>
                <w:sz w:val="20"/>
                <w:szCs w:val="20"/>
              </w:rPr>
              <w:t xml:space="preserve">  que  debe  considerar  para </w:t>
            </w:r>
            <w:r w:rsidRPr="00E11F73">
              <w:rPr>
                <w:rFonts w:cstheme="minorHAnsi"/>
                <w:sz w:val="20"/>
                <w:szCs w:val="20"/>
              </w:rPr>
              <w:t>continuar o completar el patrón y las</w:t>
            </w:r>
          </w:p>
          <w:p w14:paraId="2870ACCE" w14:textId="77777777" w:rsidR="006F6D87" w:rsidRPr="00E11F73" w:rsidRDefault="006F6D87" w:rsidP="006F6D87">
            <w:pPr>
              <w:jc w:val="both"/>
              <w:rPr>
                <w:rFonts w:cstheme="minorHAnsi"/>
                <w:sz w:val="20"/>
                <w:szCs w:val="20"/>
              </w:rPr>
            </w:pPr>
            <w:r>
              <w:rPr>
                <w:rFonts w:cstheme="minorHAnsi"/>
                <w:sz w:val="20"/>
                <w:szCs w:val="20"/>
              </w:rPr>
              <w:t xml:space="preserve">semejanzas   que </w:t>
            </w:r>
            <w:r w:rsidRPr="00E11F73">
              <w:rPr>
                <w:rFonts w:cstheme="minorHAnsi"/>
                <w:sz w:val="20"/>
                <w:szCs w:val="20"/>
              </w:rPr>
              <w:t>encuentra   en   dos</w:t>
            </w:r>
          </w:p>
          <w:p w14:paraId="05A2167C" w14:textId="77777777" w:rsidR="006F6D87" w:rsidRPr="00E11F73" w:rsidRDefault="006F6D87" w:rsidP="006F6D87">
            <w:pPr>
              <w:jc w:val="both"/>
              <w:rPr>
                <w:rFonts w:cstheme="minorHAnsi"/>
                <w:sz w:val="20"/>
                <w:szCs w:val="20"/>
              </w:rPr>
            </w:pPr>
            <w:r w:rsidRPr="00E11F73">
              <w:rPr>
                <w:rFonts w:cstheme="minorHAnsi"/>
                <w:sz w:val="20"/>
                <w:szCs w:val="20"/>
              </w:rPr>
              <w:t>versiones del mismo patrón, mediante</w:t>
            </w:r>
          </w:p>
          <w:p w14:paraId="364536A4" w14:textId="77777777" w:rsidR="006F6D87" w:rsidRPr="00E11F73" w:rsidRDefault="006F6D87" w:rsidP="006F6D87">
            <w:pPr>
              <w:jc w:val="both"/>
              <w:rPr>
                <w:rFonts w:cstheme="minorHAnsi"/>
                <w:sz w:val="20"/>
                <w:szCs w:val="20"/>
              </w:rPr>
            </w:pPr>
            <w:r w:rsidRPr="00E11F73">
              <w:rPr>
                <w:rFonts w:cstheme="minorHAnsi"/>
                <w:sz w:val="20"/>
                <w:szCs w:val="20"/>
              </w:rPr>
              <w:t xml:space="preserve">ejemplos </w:t>
            </w:r>
            <w:r>
              <w:rPr>
                <w:rFonts w:cstheme="minorHAnsi"/>
                <w:sz w:val="20"/>
                <w:szCs w:val="20"/>
              </w:rPr>
              <w:t xml:space="preserve">concretos. Así también, explica </w:t>
            </w:r>
            <w:r w:rsidRPr="00E11F73">
              <w:rPr>
                <w:rFonts w:cstheme="minorHAnsi"/>
                <w:sz w:val="20"/>
                <w:szCs w:val="20"/>
              </w:rPr>
              <w:t>su pro</w:t>
            </w:r>
            <w:r>
              <w:rPr>
                <w:rFonts w:cstheme="minorHAnsi"/>
                <w:sz w:val="20"/>
                <w:szCs w:val="20"/>
              </w:rPr>
              <w:t xml:space="preserve">ceso de resolución. Ejemplo: El </w:t>
            </w:r>
            <w:r w:rsidRPr="00E11F73">
              <w:rPr>
                <w:rFonts w:cstheme="minorHAnsi"/>
                <w:sz w:val="20"/>
                <w:szCs w:val="20"/>
              </w:rPr>
              <w:t xml:space="preserve">estudiante </w:t>
            </w:r>
            <w:r>
              <w:rPr>
                <w:rFonts w:cstheme="minorHAnsi"/>
                <w:sz w:val="20"/>
                <w:szCs w:val="20"/>
              </w:rPr>
              <w:t xml:space="preserve">podría decir: “Si quito 2 kilos </w:t>
            </w:r>
            <w:r w:rsidRPr="00E11F73">
              <w:rPr>
                <w:rFonts w:cstheme="minorHAnsi"/>
                <w:sz w:val="20"/>
                <w:szCs w:val="20"/>
              </w:rPr>
              <w:t>en este platillo de la balanza, se perderá</w:t>
            </w:r>
          </w:p>
          <w:p w14:paraId="184DEFC5" w14:textId="77777777" w:rsidR="006F6D87" w:rsidRPr="00E11F73" w:rsidRDefault="006F6D87" w:rsidP="006F6D87">
            <w:pPr>
              <w:jc w:val="both"/>
              <w:rPr>
                <w:rFonts w:cstheme="minorHAnsi"/>
                <w:sz w:val="20"/>
                <w:szCs w:val="20"/>
              </w:rPr>
            </w:pPr>
            <w:r w:rsidRPr="00E11F73">
              <w:rPr>
                <w:rFonts w:cstheme="minorHAnsi"/>
                <w:sz w:val="20"/>
                <w:szCs w:val="20"/>
              </w:rPr>
              <w:t>el equilibrio”.</w:t>
            </w:r>
          </w:p>
        </w:tc>
        <w:tc>
          <w:tcPr>
            <w:tcW w:w="1985" w:type="dxa"/>
          </w:tcPr>
          <w:p w14:paraId="00F42945" w14:textId="77777777" w:rsidR="006F6D87" w:rsidRPr="00E11F73" w:rsidRDefault="006F6D87" w:rsidP="006F6D87">
            <w:pPr>
              <w:jc w:val="both"/>
              <w:rPr>
                <w:rFonts w:cstheme="minorHAnsi"/>
                <w:b/>
                <w:sz w:val="20"/>
                <w:szCs w:val="20"/>
              </w:rPr>
            </w:pPr>
            <w:r w:rsidRPr="00E11F73">
              <w:rPr>
                <w:rFonts w:cstheme="minorHAnsi"/>
                <w:sz w:val="20"/>
                <w:szCs w:val="20"/>
              </w:rPr>
              <w:lastRenderedPageBreak/>
              <w:t xml:space="preserve">• </w:t>
            </w:r>
            <w:proofErr w:type="gramStart"/>
            <w:r w:rsidRPr="00E11F73">
              <w:rPr>
                <w:rFonts w:cstheme="minorHAnsi"/>
                <w:b/>
                <w:sz w:val="20"/>
                <w:szCs w:val="20"/>
              </w:rPr>
              <w:t>Establece  relaciones</w:t>
            </w:r>
            <w:proofErr w:type="gramEnd"/>
            <w:r w:rsidRPr="00E11F73">
              <w:rPr>
                <w:rFonts w:cstheme="minorHAnsi"/>
                <w:b/>
                <w:sz w:val="20"/>
                <w:szCs w:val="20"/>
              </w:rPr>
              <w:t xml:space="preserve">  de  equivalencias</w:t>
            </w:r>
          </w:p>
          <w:p w14:paraId="31DFE13B" w14:textId="77777777" w:rsidR="006F6D87" w:rsidRPr="00E11F73" w:rsidRDefault="006F6D87" w:rsidP="006F6D87">
            <w:pPr>
              <w:jc w:val="both"/>
              <w:rPr>
                <w:rFonts w:cstheme="minorHAnsi"/>
                <w:sz w:val="20"/>
                <w:szCs w:val="20"/>
              </w:rPr>
            </w:pPr>
            <w:r w:rsidRPr="00E11F73">
              <w:rPr>
                <w:rFonts w:cstheme="minorHAnsi"/>
                <w:b/>
                <w:sz w:val="20"/>
                <w:szCs w:val="20"/>
              </w:rPr>
              <w:t>entre dos grupos de hasta veinte objetos</w:t>
            </w:r>
          </w:p>
          <w:p w14:paraId="74D071DE"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y  las</w:t>
            </w:r>
            <w:proofErr w:type="gramEnd"/>
            <w:r w:rsidRPr="00E11F73">
              <w:rPr>
                <w:rFonts w:cstheme="minorHAnsi"/>
                <w:sz w:val="20"/>
                <w:szCs w:val="20"/>
              </w:rPr>
              <w:t xml:space="preserve">  trasforma  en  igualdades  que</w:t>
            </w:r>
          </w:p>
          <w:p w14:paraId="7BAD4A64" w14:textId="77777777" w:rsidR="006F6D87" w:rsidRPr="00BC1EC2" w:rsidRDefault="006F6D87" w:rsidP="006F6D87">
            <w:pPr>
              <w:jc w:val="both"/>
              <w:rPr>
                <w:rFonts w:cstheme="minorHAnsi"/>
                <w:b/>
                <w:sz w:val="20"/>
                <w:szCs w:val="20"/>
              </w:rPr>
            </w:pPr>
            <w:proofErr w:type="gramStart"/>
            <w:r w:rsidRPr="00E11F73">
              <w:rPr>
                <w:rFonts w:cstheme="minorHAnsi"/>
                <w:sz w:val="20"/>
                <w:szCs w:val="20"/>
              </w:rPr>
              <w:t xml:space="preserve">contienen </w:t>
            </w:r>
            <w:r w:rsidRPr="00E11F73">
              <w:rPr>
                <w:rFonts w:cstheme="minorHAnsi"/>
                <w:b/>
                <w:sz w:val="20"/>
                <w:szCs w:val="20"/>
              </w:rPr>
              <w:t xml:space="preserve"> adiciones</w:t>
            </w:r>
            <w:proofErr w:type="gramEnd"/>
            <w:r w:rsidRPr="00E11F73">
              <w:rPr>
                <w:rFonts w:cstheme="minorHAnsi"/>
                <w:b/>
                <w:sz w:val="20"/>
                <w:szCs w:val="20"/>
              </w:rPr>
              <w:t>,  sustraccione</w:t>
            </w:r>
            <w:r w:rsidRPr="00BC1EC2">
              <w:rPr>
                <w:rFonts w:cstheme="minorHAnsi"/>
                <w:b/>
                <w:sz w:val="20"/>
                <w:szCs w:val="20"/>
              </w:rPr>
              <w:t>s  o</w:t>
            </w:r>
          </w:p>
          <w:p w14:paraId="420BE6C6" w14:textId="77777777" w:rsidR="006F6D87" w:rsidRPr="00BC1EC2" w:rsidRDefault="006F6D87" w:rsidP="006F6D87">
            <w:pPr>
              <w:jc w:val="both"/>
              <w:rPr>
                <w:rFonts w:cstheme="minorHAnsi"/>
                <w:b/>
                <w:sz w:val="20"/>
                <w:szCs w:val="20"/>
              </w:rPr>
            </w:pPr>
            <w:r w:rsidRPr="00BC1EC2">
              <w:rPr>
                <w:rFonts w:cstheme="minorHAnsi"/>
                <w:b/>
                <w:sz w:val="20"/>
                <w:szCs w:val="20"/>
              </w:rPr>
              <w:t>multiplicaciones.</w:t>
            </w:r>
          </w:p>
          <w:p w14:paraId="5DA10AED"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Establece relaciones entre los datos que</w:t>
            </w:r>
          </w:p>
          <w:p w14:paraId="062D0D81" w14:textId="77777777" w:rsidR="006F6D87" w:rsidRPr="00E11F73" w:rsidRDefault="006F6D87" w:rsidP="006F6D87">
            <w:pPr>
              <w:jc w:val="both"/>
              <w:rPr>
                <w:rFonts w:cstheme="minorHAnsi"/>
                <w:sz w:val="20"/>
                <w:szCs w:val="20"/>
              </w:rPr>
            </w:pPr>
            <w:r w:rsidRPr="00E11F73">
              <w:rPr>
                <w:rFonts w:cstheme="minorHAnsi"/>
                <w:b/>
                <w:sz w:val="20"/>
                <w:szCs w:val="20"/>
              </w:rPr>
              <w:t>se repiten</w:t>
            </w:r>
            <w:r w:rsidRPr="00E11F73">
              <w:rPr>
                <w:rFonts w:cstheme="minorHAnsi"/>
                <w:sz w:val="20"/>
                <w:szCs w:val="20"/>
              </w:rPr>
              <w:t xml:space="preserve"> (objetos, colores, diseños,</w:t>
            </w:r>
          </w:p>
          <w:p w14:paraId="096BB474" w14:textId="77777777" w:rsidR="006F6D87" w:rsidRPr="00E11F73" w:rsidRDefault="006F6D87" w:rsidP="006F6D87">
            <w:pPr>
              <w:jc w:val="both"/>
              <w:rPr>
                <w:rFonts w:cstheme="minorHAnsi"/>
                <w:sz w:val="20"/>
                <w:szCs w:val="20"/>
              </w:rPr>
            </w:pPr>
            <w:r w:rsidRPr="00E11F73">
              <w:rPr>
                <w:rFonts w:cstheme="minorHAnsi"/>
                <w:sz w:val="20"/>
                <w:szCs w:val="20"/>
              </w:rPr>
              <w:t>sonidos</w:t>
            </w:r>
            <w:r>
              <w:rPr>
                <w:rFonts w:cstheme="minorHAnsi"/>
                <w:sz w:val="20"/>
                <w:szCs w:val="20"/>
              </w:rPr>
              <w:t xml:space="preserve">   o   </w:t>
            </w:r>
            <w:proofErr w:type="gramStart"/>
            <w:r>
              <w:rPr>
                <w:rFonts w:cstheme="minorHAnsi"/>
                <w:sz w:val="20"/>
                <w:szCs w:val="20"/>
              </w:rPr>
              <w:t xml:space="preserve">movimientos)   </w:t>
            </w:r>
            <w:proofErr w:type="gramEnd"/>
            <w:r>
              <w:rPr>
                <w:rFonts w:cstheme="minorHAnsi"/>
                <w:sz w:val="20"/>
                <w:szCs w:val="20"/>
              </w:rPr>
              <w:t xml:space="preserve">o   entre </w:t>
            </w:r>
            <w:r w:rsidRPr="00E11F73">
              <w:rPr>
                <w:rFonts w:cstheme="minorHAnsi"/>
                <w:sz w:val="20"/>
                <w:szCs w:val="20"/>
              </w:rPr>
              <w:t>cantidades que aumentan o disminuyen</w:t>
            </w:r>
          </w:p>
          <w:p w14:paraId="03F68E86"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regularmen</w:t>
            </w:r>
            <w:r>
              <w:rPr>
                <w:rFonts w:cstheme="minorHAnsi"/>
                <w:sz w:val="20"/>
                <w:szCs w:val="20"/>
              </w:rPr>
              <w:t xml:space="preserve">te,   </w:t>
            </w:r>
            <w:proofErr w:type="gramEnd"/>
            <w:r>
              <w:rPr>
                <w:rFonts w:cstheme="minorHAnsi"/>
                <w:sz w:val="20"/>
                <w:szCs w:val="20"/>
              </w:rPr>
              <w:t xml:space="preserve">y   los   transforma   en </w:t>
            </w:r>
            <w:r w:rsidRPr="00E11F73">
              <w:rPr>
                <w:rFonts w:cstheme="minorHAnsi"/>
                <w:sz w:val="20"/>
                <w:szCs w:val="20"/>
              </w:rPr>
              <w:t xml:space="preserve">patrones </w:t>
            </w:r>
            <w:r>
              <w:rPr>
                <w:rFonts w:cstheme="minorHAnsi"/>
                <w:sz w:val="20"/>
                <w:szCs w:val="20"/>
              </w:rPr>
              <w:t xml:space="preserve"> de  repetición (con  criterios </w:t>
            </w:r>
            <w:r w:rsidRPr="00E11F73">
              <w:rPr>
                <w:rFonts w:cstheme="minorHAnsi"/>
                <w:sz w:val="20"/>
                <w:szCs w:val="20"/>
              </w:rPr>
              <w:t>perceptuales o de cambio de posición) o</w:t>
            </w:r>
          </w:p>
          <w:p w14:paraId="24C66FFE" w14:textId="77777777" w:rsidR="006F6D87" w:rsidRPr="00E11F73" w:rsidRDefault="006F6D87" w:rsidP="006F6D87">
            <w:pPr>
              <w:jc w:val="both"/>
              <w:rPr>
                <w:rFonts w:cstheme="minorHAnsi"/>
                <w:sz w:val="20"/>
                <w:szCs w:val="20"/>
              </w:rPr>
            </w:pPr>
            <w:r w:rsidRPr="00E11F73">
              <w:rPr>
                <w:rFonts w:cstheme="minorHAnsi"/>
                <w:sz w:val="20"/>
                <w:szCs w:val="20"/>
              </w:rPr>
              <w:t>patrones aditivos (con números de hasta</w:t>
            </w:r>
          </w:p>
          <w:p w14:paraId="6BC3176C" w14:textId="77777777" w:rsidR="006F6D87" w:rsidRPr="00E11F73" w:rsidRDefault="006F6D87" w:rsidP="006F6D87">
            <w:pPr>
              <w:jc w:val="both"/>
              <w:rPr>
                <w:rFonts w:cstheme="minorHAnsi"/>
                <w:sz w:val="20"/>
                <w:szCs w:val="20"/>
              </w:rPr>
            </w:pPr>
            <w:r w:rsidRPr="00E11F73">
              <w:rPr>
                <w:rFonts w:cstheme="minorHAnsi"/>
                <w:sz w:val="20"/>
                <w:szCs w:val="20"/>
              </w:rPr>
              <w:t>3 cifras).</w:t>
            </w:r>
          </w:p>
          <w:p w14:paraId="36667442" w14:textId="77777777" w:rsidR="006F6D87" w:rsidRPr="00BC1EC2"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w:t>
            </w:r>
            <w:r w:rsidRPr="00BC1EC2">
              <w:rPr>
                <w:rFonts w:cstheme="minorHAnsi"/>
                <w:b/>
                <w:sz w:val="20"/>
                <w:szCs w:val="20"/>
              </w:rPr>
              <w:t>Describe, con algunas expresiones del</w:t>
            </w:r>
          </w:p>
          <w:p w14:paraId="1386E2B8" w14:textId="77777777" w:rsidR="006F6D87" w:rsidRPr="00BC1EC2" w:rsidRDefault="006F6D87" w:rsidP="006F6D87">
            <w:pPr>
              <w:jc w:val="both"/>
              <w:rPr>
                <w:rFonts w:cstheme="minorHAnsi"/>
                <w:b/>
                <w:sz w:val="20"/>
                <w:szCs w:val="20"/>
              </w:rPr>
            </w:pPr>
            <w:r w:rsidRPr="00BC1EC2">
              <w:rPr>
                <w:rFonts w:cstheme="minorHAnsi"/>
                <w:b/>
                <w:sz w:val="20"/>
                <w:szCs w:val="20"/>
              </w:rPr>
              <w:t>lenguaje algebraico (igualdad, patrón,</w:t>
            </w:r>
          </w:p>
          <w:p w14:paraId="38B45F0C" w14:textId="77777777" w:rsidR="006F6D87" w:rsidRPr="00E11F73" w:rsidRDefault="006F6D87" w:rsidP="006F6D87">
            <w:pPr>
              <w:jc w:val="both"/>
              <w:rPr>
                <w:rFonts w:cstheme="minorHAnsi"/>
                <w:sz w:val="20"/>
                <w:szCs w:val="20"/>
              </w:rPr>
            </w:pPr>
            <w:r w:rsidRPr="00BC1EC2">
              <w:rPr>
                <w:rFonts w:cstheme="minorHAnsi"/>
                <w:b/>
                <w:sz w:val="20"/>
                <w:szCs w:val="20"/>
              </w:rPr>
              <w:t>etc.)</w:t>
            </w:r>
            <w:r w:rsidRPr="00BC1EC2">
              <w:rPr>
                <w:rFonts w:cstheme="minorHAnsi"/>
                <w:b/>
                <w:sz w:val="20"/>
                <w:szCs w:val="20"/>
              </w:rPr>
              <w:tab/>
              <w:t>y representaciones,</w:t>
            </w:r>
            <w:r w:rsidRPr="00E11F73">
              <w:rPr>
                <w:rFonts w:cstheme="minorHAnsi"/>
                <w:sz w:val="20"/>
                <w:szCs w:val="20"/>
              </w:rPr>
              <w:tab/>
              <w:t>su</w:t>
            </w:r>
          </w:p>
          <w:p w14:paraId="7AAF1DA8" w14:textId="77777777" w:rsidR="006F6D87" w:rsidRPr="00E11F73" w:rsidRDefault="006F6D87" w:rsidP="006F6D87">
            <w:pPr>
              <w:jc w:val="both"/>
              <w:rPr>
                <w:rFonts w:cstheme="minorHAnsi"/>
                <w:sz w:val="20"/>
                <w:szCs w:val="20"/>
              </w:rPr>
            </w:pPr>
            <w:r w:rsidRPr="00E11F73">
              <w:rPr>
                <w:rFonts w:cstheme="minorHAnsi"/>
                <w:sz w:val="20"/>
                <w:szCs w:val="20"/>
              </w:rPr>
              <w:t>comprensión   de   la   igualdad   como</w:t>
            </w:r>
          </w:p>
          <w:p w14:paraId="2B11AF1E" w14:textId="77777777" w:rsidR="006F6D87" w:rsidRPr="00E11F73" w:rsidRDefault="006F6D87" w:rsidP="006F6D87">
            <w:pPr>
              <w:jc w:val="both"/>
              <w:rPr>
                <w:rFonts w:cstheme="minorHAnsi"/>
                <w:sz w:val="20"/>
                <w:szCs w:val="20"/>
              </w:rPr>
            </w:pPr>
            <w:r w:rsidRPr="00E11F73">
              <w:rPr>
                <w:rFonts w:cstheme="minorHAnsi"/>
                <w:sz w:val="20"/>
                <w:szCs w:val="20"/>
              </w:rPr>
              <w:t>equiv</w:t>
            </w:r>
            <w:r>
              <w:rPr>
                <w:rFonts w:cstheme="minorHAnsi"/>
                <w:sz w:val="20"/>
                <w:szCs w:val="20"/>
              </w:rPr>
              <w:t xml:space="preserve">alencia entre dos colecciones o </w:t>
            </w:r>
            <w:r w:rsidRPr="00E11F73">
              <w:rPr>
                <w:rFonts w:cstheme="minorHAnsi"/>
                <w:sz w:val="20"/>
                <w:szCs w:val="20"/>
              </w:rPr>
              <w:lastRenderedPageBreak/>
              <w:t>cantidades, así como que un patrón</w:t>
            </w:r>
          </w:p>
          <w:p w14:paraId="6077D9C1" w14:textId="77777777" w:rsidR="006F6D87" w:rsidRPr="00E11F73" w:rsidRDefault="006F6D87" w:rsidP="006F6D87">
            <w:pPr>
              <w:jc w:val="both"/>
              <w:rPr>
                <w:rFonts w:cstheme="minorHAnsi"/>
                <w:sz w:val="20"/>
                <w:szCs w:val="20"/>
              </w:rPr>
            </w:pPr>
            <w:r w:rsidRPr="00E11F73">
              <w:rPr>
                <w:rFonts w:cstheme="minorHAnsi"/>
                <w:sz w:val="20"/>
                <w:szCs w:val="20"/>
              </w:rPr>
              <w:t>puede   representarse   de   diferentes</w:t>
            </w:r>
          </w:p>
          <w:p w14:paraId="70E9A25E" w14:textId="77777777" w:rsidR="006F6D87" w:rsidRPr="00E11F73" w:rsidRDefault="006F6D87" w:rsidP="006F6D87">
            <w:pPr>
              <w:jc w:val="both"/>
              <w:rPr>
                <w:rFonts w:cstheme="minorHAnsi"/>
                <w:sz w:val="20"/>
                <w:szCs w:val="20"/>
              </w:rPr>
            </w:pPr>
            <w:r w:rsidRPr="00E11F73">
              <w:rPr>
                <w:rFonts w:cstheme="minorHAnsi"/>
                <w:sz w:val="20"/>
                <w:szCs w:val="20"/>
              </w:rPr>
              <w:t>formas.</w:t>
            </w:r>
          </w:p>
          <w:p w14:paraId="4E06E782" w14:textId="77777777" w:rsidR="006F6D87" w:rsidRPr="00BC1EC2" w:rsidRDefault="006F6D87" w:rsidP="006F6D87">
            <w:pPr>
              <w:jc w:val="both"/>
              <w:rPr>
                <w:rFonts w:cstheme="minorHAnsi"/>
                <w:b/>
                <w:sz w:val="20"/>
                <w:szCs w:val="20"/>
              </w:rPr>
            </w:pPr>
            <w:r w:rsidRPr="00E11F73">
              <w:rPr>
                <w:rFonts w:cstheme="minorHAnsi"/>
                <w:sz w:val="20"/>
                <w:szCs w:val="20"/>
              </w:rPr>
              <w:t>•</w:t>
            </w:r>
            <w:r w:rsidRPr="00BC1EC2">
              <w:rPr>
                <w:rFonts w:cstheme="minorHAnsi"/>
                <w:b/>
                <w:sz w:val="20"/>
                <w:szCs w:val="20"/>
              </w:rPr>
              <w:t xml:space="preserve"> Describe el cambio de una magnitud con</w:t>
            </w:r>
          </w:p>
          <w:p w14:paraId="79EC4DB3" w14:textId="77777777" w:rsidR="006F6D87" w:rsidRPr="00E11F73" w:rsidRDefault="006F6D87" w:rsidP="006F6D87">
            <w:pPr>
              <w:jc w:val="both"/>
              <w:rPr>
                <w:rFonts w:cstheme="minorHAnsi"/>
                <w:sz w:val="20"/>
                <w:szCs w:val="20"/>
              </w:rPr>
            </w:pPr>
            <w:r w:rsidRPr="00BC1EC2">
              <w:rPr>
                <w:rFonts w:cstheme="minorHAnsi"/>
                <w:b/>
                <w:sz w:val="20"/>
                <w:szCs w:val="20"/>
              </w:rPr>
              <w:t>respecto    al    paso    del    tiempo</w:t>
            </w:r>
            <w:r>
              <w:rPr>
                <w:rFonts w:cstheme="minorHAnsi"/>
                <w:sz w:val="20"/>
                <w:szCs w:val="20"/>
              </w:rPr>
              <w:t xml:space="preserve">, </w:t>
            </w:r>
            <w:r w:rsidRPr="00E11F73">
              <w:rPr>
                <w:rFonts w:cstheme="minorHAnsi"/>
                <w:sz w:val="20"/>
                <w:szCs w:val="20"/>
              </w:rPr>
              <w:t>apoyándo</w:t>
            </w:r>
            <w:r>
              <w:rPr>
                <w:rFonts w:cstheme="minorHAnsi"/>
                <w:sz w:val="20"/>
                <w:szCs w:val="20"/>
              </w:rPr>
              <w:t xml:space="preserve">se   en   tablas   o   dibujos. </w:t>
            </w:r>
            <w:r w:rsidRPr="00E11F73">
              <w:rPr>
                <w:rFonts w:cstheme="minorHAnsi"/>
                <w:sz w:val="20"/>
                <w:szCs w:val="20"/>
              </w:rPr>
              <w:t xml:space="preserve">Ejemplo: </w:t>
            </w:r>
            <w:r>
              <w:rPr>
                <w:rFonts w:cstheme="minorHAnsi"/>
                <w:sz w:val="20"/>
                <w:szCs w:val="20"/>
              </w:rPr>
              <w:t xml:space="preserve"> </w:t>
            </w:r>
            <w:proofErr w:type="gramStart"/>
            <w:r>
              <w:rPr>
                <w:rFonts w:cstheme="minorHAnsi"/>
                <w:sz w:val="20"/>
                <w:szCs w:val="20"/>
              </w:rPr>
              <w:t>El  estudiante</w:t>
            </w:r>
            <w:proofErr w:type="gramEnd"/>
            <w:r>
              <w:rPr>
                <w:rFonts w:cstheme="minorHAnsi"/>
                <w:sz w:val="20"/>
                <w:szCs w:val="20"/>
              </w:rPr>
              <w:t xml:space="preserve">  representa  el </w:t>
            </w:r>
            <w:r w:rsidRPr="00E11F73">
              <w:rPr>
                <w:rFonts w:cstheme="minorHAnsi"/>
                <w:sz w:val="20"/>
                <w:szCs w:val="20"/>
              </w:rPr>
              <w:t>mismo patrón de diferentes m</w:t>
            </w:r>
            <w:r>
              <w:rPr>
                <w:rFonts w:cstheme="minorHAnsi"/>
                <w:sz w:val="20"/>
                <w:szCs w:val="20"/>
              </w:rPr>
              <w:t xml:space="preserve">aneras: </w:t>
            </w:r>
            <w:r w:rsidRPr="00E11F73">
              <w:rPr>
                <w:rFonts w:cstheme="minorHAnsi"/>
                <w:sz w:val="20"/>
                <w:szCs w:val="20"/>
              </w:rPr>
              <w:t>triángulo,  rectángulo,  triángulo  como</w:t>
            </w:r>
          </w:p>
          <w:p w14:paraId="796DC64F" w14:textId="77777777" w:rsidR="006F6D87" w:rsidRPr="00E11F73" w:rsidRDefault="006F6D87" w:rsidP="006F6D87">
            <w:pPr>
              <w:jc w:val="both"/>
              <w:rPr>
                <w:rFonts w:cstheme="minorHAnsi"/>
                <w:sz w:val="20"/>
                <w:szCs w:val="20"/>
              </w:rPr>
            </w:pPr>
            <w:r w:rsidRPr="00E11F73">
              <w:rPr>
                <w:rFonts w:cstheme="minorHAnsi"/>
                <w:sz w:val="20"/>
                <w:szCs w:val="20"/>
              </w:rPr>
              <w:t>ABA, ABA, ABA.</w:t>
            </w:r>
          </w:p>
          <w:p w14:paraId="035DAF54" w14:textId="77777777" w:rsidR="006F6D87" w:rsidRPr="00BC1EC2"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w:t>
            </w:r>
            <w:r w:rsidRPr="00BC1EC2">
              <w:rPr>
                <w:rFonts w:cstheme="minorHAnsi"/>
                <w:b/>
                <w:sz w:val="20"/>
                <w:szCs w:val="20"/>
              </w:rPr>
              <w:t>Emplea   estrategias   heurísticas   y</w:t>
            </w:r>
          </w:p>
          <w:p w14:paraId="3C1BC8E9" w14:textId="77777777" w:rsidR="006F6D87" w:rsidRPr="00BC1EC2" w:rsidRDefault="006F6D87" w:rsidP="006F6D87">
            <w:pPr>
              <w:jc w:val="both"/>
              <w:rPr>
                <w:rFonts w:cstheme="minorHAnsi"/>
                <w:b/>
                <w:sz w:val="20"/>
                <w:szCs w:val="20"/>
              </w:rPr>
            </w:pPr>
            <w:r w:rsidRPr="00BC1EC2">
              <w:rPr>
                <w:rFonts w:cstheme="minorHAnsi"/>
                <w:b/>
                <w:sz w:val="20"/>
                <w:szCs w:val="20"/>
              </w:rPr>
              <w:t>estrategias</w:t>
            </w:r>
            <w:r w:rsidRPr="00BC1EC2">
              <w:rPr>
                <w:rFonts w:cstheme="minorHAnsi"/>
                <w:b/>
                <w:sz w:val="20"/>
                <w:szCs w:val="20"/>
              </w:rPr>
              <w:tab/>
              <w:t xml:space="preserve">de </w:t>
            </w:r>
            <w:proofErr w:type="gramStart"/>
            <w:r w:rsidRPr="00BC1EC2">
              <w:rPr>
                <w:rFonts w:cstheme="minorHAnsi"/>
                <w:b/>
                <w:sz w:val="20"/>
                <w:szCs w:val="20"/>
              </w:rPr>
              <w:t>cálculo(</w:t>
            </w:r>
            <w:proofErr w:type="gramEnd"/>
            <w:r w:rsidRPr="00BC1EC2">
              <w:rPr>
                <w:rFonts w:cstheme="minorHAnsi"/>
                <w:b/>
                <w:sz w:val="20"/>
                <w:szCs w:val="20"/>
              </w:rPr>
              <w:t>la</w:t>
            </w:r>
          </w:p>
          <w:p w14:paraId="10F7709C" w14:textId="77777777" w:rsidR="006F6D87" w:rsidRPr="00BC1EC2" w:rsidRDefault="006F6D87" w:rsidP="006F6D87">
            <w:pPr>
              <w:jc w:val="both"/>
              <w:rPr>
                <w:rFonts w:cstheme="minorHAnsi"/>
                <w:b/>
                <w:sz w:val="20"/>
                <w:szCs w:val="20"/>
              </w:rPr>
            </w:pPr>
            <w:r w:rsidRPr="00BC1EC2">
              <w:rPr>
                <w:rFonts w:cstheme="minorHAnsi"/>
                <w:b/>
                <w:sz w:val="20"/>
                <w:szCs w:val="20"/>
              </w:rPr>
              <w:t>descomposición aditiva y multiplicativa,</w:t>
            </w:r>
          </w:p>
          <w:p w14:paraId="7FA7BB9A" w14:textId="77777777" w:rsidR="006F6D87" w:rsidRPr="00E11F73" w:rsidRDefault="006F6D87" w:rsidP="006F6D87">
            <w:pPr>
              <w:jc w:val="both"/>
              <w:rPr>
                <w:rFonts w:cstheme="minorHAnsi"/>
                <w:sz w:val="20"/>
                <w:szCs w:val="20"/>
              </w:rPr>
            </w:pPr>
            <w:r w:rsidRPr="00BC1EC2">
              <w:rPr>
                <w:rFonts w:cstheme="minorHAnsi"/>
                <w:b/>
                <w:sz w:val="20"/>
                <w:szCs w:val="20"/>
              </w:rPr>
              <w:t xml:space="preserve">agregar o quitar en ambos lados </w:t>
            </w:r>
            <w:r>
              <w:rPr>
                <w:rFonts w:cstheme="minorHAnsi"/>
                <w:sz w:val="20"/>
                <w:szCs w:val="20"/>
              </w:rPr>
              <w:t xml:space="preserve">de la </w:t>
            </w:r>
            <w:proofErr w:type="gramStart"/>
            <w:r w:rsidRPr="00E11F73">
              <w:rPr>
                <w:rFonts w:cstheme="minorHAnsi"/>
                <w:sz w:val="20"/>
                <w:szCs w:val="20"/>
              </w:rPr>
              <w:t xml:space="preserve">igualdad, </w:t>
            </w:r>
            <w:r>
              <w:rPr>
                <w:rFonts w:cstheme="minorHAnsi"/>
                <w:sz w:val="20"/>
                <w:szCs w:val="20"/>
              </w:rPr>
              <w:t xml:space="preserve">  </w:t>
            </w:r>
            <w:proofErr w:type="gramEnd"/>
            <w:r>
              <w:rPr>
                <w:rFonts w:cstheme="minorHAnsi"/>
                <w:sz w:val="20"/>
                <w:szCs w:val="20"/>
              </w:rPr>
              <w:t xml:space="preserve">relaciones   inversas   entre </w:t>
            </w:r>
            <w:r w:rsidRPr="00E11F73">
              <w:rPr>
                <w:rFonts w:cstheme="minorHAnsi"/>
                <w:sz w:val="20"/>
                <w:szCs w:val="20"/>
              </w:rPr>
              <w:t>operaciones  y  otras),  para  encontrar</w:t>
            </w:r>
          </w:p>
          <w:p w14:paraId="60D50638"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equivalenc</w:t>
            </w:r>
            <w:r>
              <w:rPr>
                <w:rFonts w:cstheme="minorHAnsi"/>
                <w:sz w:val="20"/>
                <w:szCs w:val="20"/>
              </w:rPr>
              <w:t xml:space="preserve">ias,   </w:t>
            </w:r>
            <w:proofErr w:type="gramEnd"/>
            <w:r>
              <w:rPr>
                <w:rFonts w:cstheme="minorHAnsi"/>
                <w:sz w:val="20"/>
                <w:szCs w:val="20"/>
              </w:rPr>
              <w:t xml:space="preserve">mantener   la   igualdad </w:t>
            </w:r>
            <w:r w:rsidRPr="00E11F73">
              <w:rPr>
                <w:rFonts w:cstheme="minorHAnsi"/>
                <w:sz w:val="20"/>
                <w:szCs w:val="20"/>
              </w:rPr>
              <w:t>(“equilibrio”), encontrar relaciones de</w:t>
            </w:r>
          </w:p>
          <w:p w14:paraId="675C752C" w14:textId="77777777" w:rsidR="006F6D87" w:rsidRPr="00E11F73" w:rsidRDefault="006F6D87" w:rsidP="006F6D87">
            <w:pPr>
              <w:jc w:val="both"/>
              <w:rPr>
                <w:rFonts w:cstheme="minorHAnsi"/>
                <w:sz w:val="20"/>
                <w:szCs w:val="20"/>
              </w:rPr>
            </w:pPr>
            <w:r w:rsidRPr="00E11F73">
              <w:rPr>
                <w:rFonts w:cstheme="minorHAnsi"/>
                <w:sz w:val="20"/>
                <w:szCs w:val="20"/>
              </w:rPr>
              <w:t>cambio   entre   dos   magnitudes   o</w:t>
            </w:r>
          </w:p>
          <w:p w14:paraId="6108093A" w14:textId="77777777" w:rsidR="006F6D87" w:rsidRPr="00E11F73" w:rsidRDefault="006F6D87" w:rsidP="006F6D87">
            <w:pPr>
              <w:jc w:val="both"/>
              <w:rPr>
                <w:rFonts w:cstheme="minorHAnsi"/>
                <w:sz w:val="20"/>
                <w:szCs w:val="20"/>
              </w:rPr>
            </w:pPr>
            <w:r w:rsidRPr="00E11F73">
              <w:rPr>
                <w:rFonts w:cstheme="minorHAnsi"/>
                <w:sz w:val="20"/>
                <w:szCs w:val="20"/>
              </w:rPr>
              <w:t>continuar, completar y crear patrones.</w:t>
            </w:r>
          </w:p>
          <w:p w14:paraId="0C56D3A9"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proofErr w:type="gramStart"/>
            <w:r w:rsidRPr="00E11F73">
              <w:rPr>
                <w:rFonts w:cstheme="minorHAnsi"/>
                <w:b/>
                <w:sz w:val="20"/>
                <w:szCs w:val="20"/>
              </w:rPr>
              <w:t>Hace  afirmaciones</w:t>
            </w:r>
            <w:proofErr w:type="gramEnd"/>
            <w:r w:rsidRPr="00E11F73">
              <w:rPr>
                <w:rFonts w:cstheme="minorHAnsi"/>
                <w:b/>
                <w:sz w:val="20"/>
                <w:szCs w:val="20"/>
              </w:rPr>
              <w:t xml:space="preserve">  y  explica  lo  que</w:t>
            </w:r>
          </w:p>
          <w:p w14:paraId="7A02A8D9" w14:textId="77777777" w:rsidR="006F6D87" w:rsidRPr="00E11F73" w:rsidRDefault="006F6D87" w:rsidP="006F6D87">
            <w:pPr>
              <w:jc w:val="both"/>
              <w:rPr>
                <w:rFonts w:cstheme="minorHAnsi"/>
                <w:b/>
                <w:sz w:val="20"/>
                <w:szCs w:val="20"/>
              </w:rPr>
            </w:pPr>
            <w:r w:rsidRPr="00E11F73">
              <w:rPr>
                <w:rFonts w:cstheme="minorHAnsi"/>
                <w:b/>
                <w:sz w:val="20"/>
                <w:szCs w:val="20"/>
              </w:rPr>
              <w:lastRenderedPageBreak/>
              <w:t>sucede al modificar las cantidades que</w:t>
            </w:r>
          </w:p>
          <w:p w14:paraId="53147E59" w14:textId="77777777" w:rsidR="006F6D87" w:rsidRPr="00E11F73" w:rsidRDefault="006F6D87" w:rsidP="006F6D87">
            <w:pPr>
              <w:jc w:val="both"/>
              <w:rPr>
                <w:rFonts w:cstheme="minorHAnsi"/>
                <w:b/>
                <w:sz w:val="20"/>
                <w:szCs w:val="20"/>
              </w:rPr>
            </w:pPr>
            <w:r w:rsidRPr="00E11F73">
              <w:rPr>
                <w:rFonts w:cstheme="minorHAnsi"/>
                <w:b/>
                <w:sz w:val="20"/>
                <w:szCs w:val="20"/>
              </w:rPr>
              <w:t>intervienen en una relación de igualdad</w:t>
            </w:r>
          </w:p>
          <w:p w14:paraId="543FFD5D" w14:textId="77777777" w:rsidR="006F6D87" w:rsidRPr="00E11F73" w:rsidRDefault="006F6D87" w:rsidP="006F6D87">
            <w:pPr>
              <w:jc w:val="both"/>
              <w:rPr>
                <w:rFonts w:cstheme="minorHAnsi"/>
                <w:sz w:val="20"/>
                <w:szCs w:val="20"/>
              </w:rPr>
            </w:pPr>
            <w:r w:rsidRPr="00E11F73">
              <w:rPr>
                <w:rFonts w:cstheme="minorHAnsi"/>
                <w:b/>
                <w:sz w:val="20"/>
                <w:szCs w:val="20"/>
              </w:rPr>
              <w:t xml:space="preserve">y cómo equiparar dos cantidades, </w:t>
            </w:r>
            <w:r>
              <w:rPr>
                <w:rFonts w:cstheme="minorHAnsi"/>
                <w:sz w:val="20"/>
                <w:szCs w:val="20"/>
              </w:rPr>
              <w:t xml:space="preserve">así </w:t>
            </w:r>
            <w:proofErr w:type="gramStart"/>
            <w:r w:rsidRPr="00E11F73">
              <w:rPr>
                <w:rFonts w:cstheme="minorHAnsi"/>
                <w:sz w:val="20"/>
                <w:szCs w:val="20"/>
              </w:rPr>
              <w:t xml:space="preserve">como  </w:t>
            </w:r>
            <w:r>
              <w:rPr>
                <w:rFonts w:cstheme="minorHAnsi"/>
                <w:sz w:val="20"/>
                <w:szCs w:val="20"/>
              </w:rPr>
              <w:t>lo</w:t>
            </w:r>
            <w:proofErr w:type="gramEnd"/>
            <w:r>
              <w:rPr>
                <w:rFonts w:cstheme="minorHAnsi"/>
                <w:sz w:val="20"/>
                <w:szCs w:val="20"/>
              </w:rPr>
              <w:t xml:space="preserve">  que  debe  considerar  para </w:t>
            </w:r>
            <w:r w:rsidRPr="00E11F73">
              <w:rPr>
                <w:rFonts w:cstheme="minorHAnsi"/>
                <w:sz w:val="20"/>
                <w:szCs w:val="20"/>
              </w:rPr>
              <w:t>continuar o completar el patrón y las</w:t>
            </w:r>
          </w:p>
          <w:p w14:paraId="35E7BB3E" w14:textId="77777777" w:rsidR="006F6D87" w:rsidRPr="00E11F73" w:rsidRDefault="006F6D87" w:rsidP="006F6D87">
            <w:pPr>
              <w:jc w:val="both"/>
              <w:rPr>
                <w:rFonts w:cstheme="minorHAnsi"/>
                <w:sz w:val="20"/>
                <w:szCs w:val="20"/>
              </w:rPr>
            </w:pPr>
            <w:r>
              <w:rPr>
                <w:rFonts w:cstheme="minorHAnsi"/>
                <w:sz w:val="20"/>
                <w:szCs w:val="20"/>
              </w:rPr>
              <w:t xml:space="preserve">semejanzas   que </w:t>
            </w:r>
            <w:r w:rsidRPr="00E11F73">
              <w:rPr>
                <w:rFonts w:cstheme="minorHAnsi"/>
                <w:sz w:val="20"/>
                <w:szCs w:val="20"/>
              </w:rPr>
              <w:t>encuentra   en   dos</w:t>
            </w:r>
          </w:p>
          <w:p w14:paraId="160706ED" w14:textId="77777777" w:rsidR="006F6D87" w:rsidRPr="00E11F73" w:rsidRDefault="006F6D87" w:rsidP="006F6D87">
            <w:pPr>
              <w:jc w:val="both"/>
              <w:rPr>
                <w:rFonts w:cstheme="minorHAnsi"/>
                <w:sz w:val="20"/>
                <w:szCs w:val="20"/>
              </w:rPr>
            </w:pPr>
            <w:r w:rsidRPr="00E11F73">
              <w:rPr>
                <w:rFonts w:cstheme="minorHAnsi"/>
                <w:sz w:val="20"/>
                <w:szCs w:val="20"/>
              </w:rPr>
              <w:t>versiones del mismo patrón, mediante</w:t>
            </w:r>
          </w:p>
          <w:p w14:paraId="26A17DED" w14:textId="77777777" w:rsidR="006F6D87" w:rsidRPr="00E11F73" w:rsidRDefault="006F6D87" w:rsidP="006F6D87">
            <w:pPr>
              <w:jc w:val="both"/>
              <w:rPr>
                <w:rFonts w:cstheme="minorHAnsi"/>
                <w:sz w:val="20"/>
                <w:szCs w:val="20"/>
              </w:rPr>
            </w:pPr>
            <w:r w:rsidRPr="00E11F73">
              <w:rPr>
                <w:rFonts w:cstheme="minorHAnsi"/>
                <w:sz w:val="20"/>
                <w:szCs w:val="20"/>
              </w:rPr>
              <w:t xml:space="preserve">ejemplos </w:t>
            </w:r>
            <w:r>
              <w:rPr>
                <w:rFonts w:cstheme="minorHAnsi"/>
                <w:sz w:val="20"/>
                <w:szCs w:val="20"/>
              </w:rPr>
              <w:t xml:space="preserve">concretos. Así también, explica </w:t>
            </w:r>
            <w:r w:rsidRPr="00E11F73">
              <w:rPr>
                <w:rFonts w:cstheme="minorHAnsi"/>
                <w:sz w:val="20"/>
                <w:szCs w:val="20"/>
              </w:rPr>
              <w:t>su pro</w:t>
            </w:r>
            <w:r>
              <w:rPr>
                <w:rFonts w:cstheme="minorHAnsi"/>
                <w:sz w:val="20"/>
                <w:szCs w:val="20"/>
              </w:rPr>
              <w:t xml:space="preserve">ceso de resolución. Ejemplo: El </w:t>
            </w:r>
            <w:r w:rsidRPr="00E11F73">
              <w:rPr>
                <w:rFonts w:cstheme="minorHAnsi"/>
                <w:sz w:val="20"/>
                <w:szCs w:val="20"/>
              </w:rPr>
              <w:t xml:space="preserve">estudiante </w:t>
            </w:r>
            <w:r>
              <w:rPr>
                <w:rFonts w:cstheme="minorHAnsi"/>
                <w:sz w:val="20"/>
                <w:szCs w:val="20"/>
              </w:rPr>
              <w:t xml:space="preserve">podría decir: “Si quito 2 kilos </w:t>
            </w:r>
            <w:r w:rsidRPr="00E11F73">
              <w:rPr>
                <w:rFonts w:cstheme="minorHAnsi"/>
                <w:sz w:val="20"/>
                <w:szCs w:val="20"/>
              </w:rPr>
              <w:t>en este platillo de la balanza, se perderá</w:t>
            </w:r>
          </w:p>
          <w:p w14:paraId="1C68C00C" w14:textId="77777777" w:rsidR="006F6D87" w:rsidRPr="00E11F73" w:rsidRDefault="006F6D87" w:rsidP="006F6D87">
            <w:pPr>
              <w:jc w:val="both"/>
              <w:rPr>
                <w:rFonts w:cstheme="minorHAnsi"/>
                <w:sz w:val="20"/>
                <w:szCs w:val="20"/>
              </w:rPr>
            </w:pPr>
            <w:r w:rsidRPr="00E11F73">
              <w:rPr>
                <w:rFonts w:cstheme="minorHAnsi"/>
                <w:sz w:val="20"/>
                <w:szCs w:val="20"/>
              </w:rPr>
              <w:t>el equilibrio”.</w:t>
            </w:r>
          </w:p>
        </w:tc>
        <w:tc>
          <w:tcPr>
            <w:tcW w:w="2125" w:type="dxa"/>
          </w:tcPr>
          <w:p w14:paraId="799C42C1" w14:textId="77777777" w:rsidR="006F6D87" w:rsidRPr="00E11F73" w:rsidRDefault="006F6D87" w:rsidP="006F6D87">
            <w:pPr>
              <w:jc w:val="both"/>
              <w:rPr>
                <w:rFonts w:cstheme="minorHAnsi"/>
                <w:b/>
                <w:sz w:val="20"/>
                <w:szCs w:val="20"/>
              </w:rPr>
            </w:pPr>
            <w:r w:rsidRPr="00E11F73">
              <w:rPr>
                <w:rFonts w:cstheme="minorHAnsi"/>
                <w:sz w:val="20"/>
                <w:szCs w:val="20"/>
              </w:rPr>
              <w:lastRenderedPageBreak/>
              <w:t xml:space="preserve">• </w:t>
            </w:r>
            <w:proofErr w:type="gramStart"/>
            <w:r w:rsidRPr="00E11F73">
              <w:rPr>
                <w:rFonts w:cstheme="minorHAnsi"/>
                <w:b/>
                <w:sz w:val="20"/>
                <w:szCs w:val="20"/>
              </w:rPr>
              <w:t>Establece  relaciones</w:t>
            </w:r>
            <w:proofErr w:type="gramEnd"/>
            <w:r w:rsidRPr="00E11F73">
              <w:rPr>
                <w:rFonts w:cstheme="minorHAnsi"/>
                <w:b/>
                <w:sz w:val="20"/>
                <w:szCs w:val="20"/>
              </w:rPr>
              <w:t xml:space="preserve">  de  equivalencias</w:t>
            </w:r>
          </w:p>
          <w:p w14:paraId="7AB9E15E" w14:textId="77777777" w:rsidR="006F6D87" w:rsidRPr="00E11F73" w:rsidRDefault="006F6D87" w:rsidP="006F6D87">
            <w:pPr>
              <w:jc w:val="both"/>
              <w:rPr>
                <w:rFonts w:cstheme="minorHAnsi"/>
                <w:sz w:val="20"/>
                <w:szCs w:val="20"/>
              </w:rPr>
            </w:pPr>
            <w:r w:rsidRPr="00E11F73">
              <w:rPr>
                <w:rFonts w:cstheme="minorHAnsi"/>
                <w:b/>
                <w:sz w:val="20"/>
                <w:szCs w:val="20"/>
              </w:rPr>
              <w:t>entre dos grupos de hasta veinte objetos</w:t>
            </w:r>
          </w:p>
          <w:p w14:paraId="4807CBB5"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y  las</w:t>
            </w:r>
            <w:proofErr w:type="gramEnd"/>
            <w:r w:rsidRPr="00E11F73">
              <w:rPr>
                <w:rFonts w:cstheme="minorHAnsi"/>
                <w:sz w:val="20"/>
                <w:szCs w:val="20"/>
              </w:rPr>
              <w:t xml:space="preserve">  trasforma  en  igualdades  que</w:t>
            </w:r>
          </w:p>
          <w:p w14:paraId="6E1EC2A1" w14:textId="77777777" w:rsidR="006F6D87" w:rsidRPr="00E11F73" w:rsidRDefault="006F6D87" w:rsidP="006F6D87">
            <w:pPr>
              <w:jc w:val="both"/>
              <w:rPr>
                <w:rFonts w:cstheme="minorHAnsi"/>
                <w:b/>
                <w:sz w:val="20"/>
                <w:szCs w:val="20"/>
              </w:rPr>
            </w:pPr>
            <w:proofErr w:type="gramStart"/>
            <w:r w:rsidRPr="00E11F73">
              <w:rPr>
                <w:rFonts w:cstheme="minorHAnsi"/>
                <w:sz w:val="20"/>
                <w:szCs w:val="20"/>
              </w:rPr>
              <w:t xml:space="preserve">contienen </w:t>
            </w:r>
            <w:r w:rsidRPr="00E11F73">
              <w:rPr>
                <w:rFonts w:cstheme="minorHAnsi"/>
                <w:b/>
                <w:sz w:val="20"/>
                <w:szCs w:val="20"/>
              </w:rPr>
              <w:t xml:space="preserve"> adiciones</w:t>
            </w:r>
            <w:proofErr w:type="gramEnd"/>
            <w:r w:rsidRPr="00E11F73">
              <w:rPr>
                <w:rFonts w:cstheme="minorHAnsi"/>
                <w:b/>
                <w:sz w:val="20"/>
                <w:szCs w:val="20"/>
              </w:rPr>
              <w:t>,  sustracciones  o</w:t>
            </w:r>
          </w:p>
          <w:p w14:paraId="2D1D9F90" w14:textId="77777777" w:rsidR="006F6D87" w:rsidRPr="00BC1EC2" w:rsidRDefault="006F6D87" w:rsidP="006F6D87">
            <w:pPr>
              <w:jc w:val="both"/>
              <w:rPr>
                <w:rFonts w:cstheme="minorHAnsi"/>
                <w:b/>
                <w:sz w:val="20"/>
                <w:szCs w:val="20"/>
              </w:rPr>
            </w:pPr>
            <w:r w:rsidRPr="00BC1EC2">
              <w:rPr>
                <w:rFonts w:cstheme="minorHAnsi"/>
                <w:b/>
                <w:sz w:val="20"/>
                <w:szCs w:val="20"/>
              </w:rPr>
              <w:t>multiplicaciones.</w:t>
            </w:r>
          </w:p>
          <w:p w14:paraId="647F2191"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Establece relaciones entre los datos que</w:t>
            </w:r>
          </w:p>
          <w:p w14:paraId="7C3791BC" w14:textId="77777777" w:rsidR="006F6D87" w:rsidRPr="00E11F73" w:rsidRDefault="006F6D87" w:rsidP="006F6D87">
            <w:pPr>
              <w:jc w:val="both"/>
              <w:rPr>
                <w:rFonts w:cstheme="minorHAnsi"/>
                <w:sz w:val="20"/>
                <w:szCs w:val="20"/>
              </w:rPr>
            </w:pPr>
            <w:r w:rsidRPr="00E11F73">
              <w:rPr>
                <w:rFonts w:cstheme="minorHAnsi"/>
                <w:b/>
                <w:sz w:val="20"/>
                <w:szCs w:val="20"/>
              </w:rPr>
              <w:t>se repiten</w:t>
            </w:r>
            <w:r w:rsidRPr="00E11F73">
              <w:rPr>
                <w:rFonts w:cstheme="minorHAnsi"/>
                <w:sz w:val="20"/>
                <w:szCs w:val="20"/>
              </w:rPr>
              <w:t xml:space="preserve"> (objetos, colores, diseños,</w:t>
            </w:r>
          </w:p>
          <w:p w14:paraId="7ADEE63C" w14:textId="77777777" w:rsidR="006F6D87" w:rsidRPr="00E11F73" w:rsidRDefault="006F6D87" w:rsidP="006F6D87">
            <w:pPr>
              <w:jc w:val="both"/>
              <w:rPr>
                <w:rFonts w:cstheme="minorHAnsi"/>
                <w:sz w:val="20"/>
                <w:szCs w:val="20"/>
              </w:rPr>
            </w:pPr>
            <w:r w:rsidRPr="00E11F73">
              <w:rPr>
                <w:rFonts w:cstheme="minorHAnsi"/>
                <w:sz w:val="20"/>
                <w:szCs w:val="20"/>
              </w:rPr>
              <w:t>sonidos</w:t>
            </w:r>
            <w:r>
              <w:rPr>
                <w:rFonts w:cstheme="minorHAnsi"/>
                <w:sz w:val="20"/>
                <w:szCs w:val="20"/>
              </w:rPr>
              <w:t xml:space="preserve">   o   </w:t>
            </w:r>
            <w:proofErr w:type="gramStart"/>
            <w:r>
              <w:rPr>
                <w:rFonts w:cstheme="minorHAnsi"/>
                <w:sz w:val="20"/>
                <w:szCs w:val="20"/>
              </w:rPr>
              <w:t xml:space="preserve">movimientos)   </w:t>
            </w:r>
            <w:proofErr w:type="gramEnd"/>
            <w:r>
              <w:rPr>
                <w:rFonts w:cstheme="minorHAnsi"/>
                <w:sz w:val="20"/>
                <w:szCs w:val="20"/>
              </w:rPr>
              <w:t xml:space="preserve">o   entre </w:t>
            </w:r>
            <w:r w:rsidRPr="00E11F73">
              <w:rPr>
                <w:rFonts w:cstheme="minorHAnsi"/>
                <w:sz w:val="20"/>
                <w:szCs w:val="20"/>
              </w:rPr>
              <w:t>cantidades que aumentan o disminuyen</w:t>
            </w:r>
          </w:p>
          <w:p w14:paraId="54337F43"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regularmen</w:t>
            </w:r>
            <w:r>
              <w:rPr>
                <w:rFonts w:cstheme="minorHAnsi"/>
                <w:sz w:val="20"/>
                <w:szCs w:val="20"/>
              </w:rPr>
              <w:t xml:space="preserve">te,   </w:t>
            </w:r>
            <w:proofErr w:type="gramEnd"/>
            <w:r>
              <w:rPr>
                <w:rFonts w:cstheme="minorHAnsi"/>
                <w:sz w:val="20"/>
                <w:szCs w:val="20"/>
              </w:rPr>
              <w:t xml:space="preserve">y   los   transforma   en </w:t>
            </w:r>
            <w:r w:rsidRPr="00E11F73">
              <w:rPr>
                <w:rFonts w:cstheme="minorHAnsi"/>
                <w:sz w:val="20"/>
                <w:szCs w:val="20"/>
              </w:rPr>
              <w:t xml:space="preserve">patrones </w:t>
            </w:r>
            <w:r>
              <w:rPr>
                <w:rFonts w:cstheme="minorHAnsi"/>
                <w:sz w:val="20"/>
                <w:szCs w:val="20"/>
              </w:rPr>
              <w:t xml:space="preserve"> de  repetición (con  criterios </w:t>
            </w:r>
            <w:r w:rsidRPr="00E11F73">
              <w:rPr>
                <w:rFonts w:cstheme="minorHAnsi"/>
                <w:sz w:val="20"/>
                <w:szCs w:val="20"/>
              </w:rPr>
              <w:t>perceptuales o de cambio de posición) o</w:t>
            </w:r>
          </w:p>
          <w:p w14:paraId="56A603BB" w14:textId="77777777" w:rsidR="006F6D87" w:rsidRPr="00E11F73" w:rsidRDefault="006F6D87" w:rsidP="006F6D87">
            <w:pPr>
              <w:jc w:val="both"/>
              <w:rPr>
                <w:rFonts w:cstheme="minorHAnsi"/>
                <w:sz w:val="20"/>
                <w:szCs w:val="20"/>
              </w:rPr>
            </w:pPr>
            <w:r w:rsidRPr="00E11F73">
              <w:rPr>
                <w:rFonts w:cstheme="minorHAnsi"/>
                <w:sz w:val="20"/>
                <w:szCs w:val="20"/>
              </w:rPr>
              <w:t>patrones aditivos (con números de hasta</w:t>
            </w:r>
          </w:p>
          <w:p w14:paraId="39EA0755" w14:textId="77777777" w:rsidR="006F6D87" w:rsidRPr="00E11F73" w:rsidRDefault="006F6D87" w:rsidP="006F6D87">
            <w:pPr>
              <w:jc w:val="both"/>
              <w:rPr>
                <w:rFonts w:cstheme="minorHAnsi"/>
                <w:sz w:val="20"/>
                <w:szCs w:val="20"/>
              </w:rPr>
            </w:pPr>
            <w:r w:rsidRPr="00E11F73">
              <w:rPr>
                <w:rFonts w:cstheme="minorHAnsi"/>
                <w:sz w:val="20"/>
                <w:szCs w:val="20"/>
              </w:rPr>
              <w:t>3 cifras).</w:t>
            </w:r>
          </w:p>
          <w:p w14:paraId="62281F05"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Describe, con algunas expresiones del</w:t>
            </w:r>
          </w:p>
          <w:p w14:paraId="383AE62C" w14:textId="77777777" w:rsidR="006F6D87" w:rsidRPr="00E11F73" w:rsidRDefault="006F6D87" w:rsidP="006F6D87">
            <w:pPr>
              <w:jc w:val="both"/>
              <w:rPr>
                <w:rFonts w:cstheme="minorHAnsi"/>
                <w:b/>
                <w:sz w:val="20"/>
                <w:szCs w:val="20"/>
              </w:rPr>
            </w:pPr>
            <w:r w:rsidRPr="00E11F73">
              <w:rPr>
                <w:rFonts w:cstheme="minorHAnsi"/>
                <w:b/>
                <w:sz w:val="20"/>
                <w:szCs w:val="20"/>
              </w:rPr>
              <w:t>lenguaje algebraico (igualdad, patrón,</w:t>
            </w:r>
          </w:p>
          <w:p w14:paraId="469CFA47" w14:textId="77777777" w:rsidR="006F6D87" w:rsidRPr="00E11F73" w:rsidRDefault="006F6D87" w:rsidP="006F6D87">
            <w:pPr>
              <w:jc w:val="both"/>
              <w:rPr>
                <w:rFonts w:cstheme="minorHAnsi"/>
                <w:sz w:val="20"/>
                <w:szCs w:val="20"/>
              </w:rPr>
            </w:pPr>
            <w:r w:rsidRPr="00E11F73">
              <w:rPr>
                <w:rFonts w:cstheme="minorHAnsi"/>
                <w:b/>
                <w:sz w:val="20"/>
                <w:szCs w:val="20"/>
              </w:rPr>
              <w:t>etc.)</w:t>
            </w:r>
            <w:r w:rsidRPr="00E11F73">
              <w:rPr>
                <w:rFonts w:cstheme="minorHAnsi"/>
                <w:b/>
                <w:sz w:val="20"/>
                <w:szCs w:val="20"/>
              </w:rPr>
              <w:tab/>
              <w:t>y</w:t>
            </w:r>
            <w:r>
              <w:rPr>
                <w:rFonts w:cstheme="minorHAnsi"/>
                <w:sz w:val="20"/>
                <w:szCs w:val="20"/>
              </w:rPr>
              <w:t xml:space="preserve"> </w:t>
            </w:r>
            <w:r w:rsidRPr="00E11F73">
              <w:rPr>
                <w:rFonts w:cstheme="minorHAnsi"/>
                <w:sz w:val="20"/>
                <w:szCs w:val="20"/>
              </w:rPr>
              <w:t>representaciones,</w:t>
            </w:r>
            <w:r w:rsidRPr="00E11F73">
              <w:rPr>
                <w:rFonts w:cstheme="minorHAnsi"/>
                <w:sz w:val="20"/>
                <w:szCs w:val="20"/>
              </w:rPr>
              <w:tab/>
              <w:t>su</w:t>
            </w:r>
          </w:p>
          <w:p w14:paraId="0F3A5CE6" w14:textId="77777777" w:rsidR="006F6D87" w:rsidRPr="00E11F73" w:rsidRDefault="006F6D87" w:rsidP="006F6D87">
            <w:pPr>
              <w:jc w:val="both"/>
              <w:rPr>
                <w:rFonts w:cstheme="minorHAnsi"/>
                <w:sz w:val="20"/>
                <w:szCs w:val="20"/>
              </w:rPr>
            </w:pPr>
            <w:r w:rsidRPr="00E11F73">
              <w:rPr>
                <w:rFonts w:cstheme="minorHAnsi"/>
                <w:sz w:val="20"/>
                <w:szCs w:val="20"/>
              </w:rPr>
              <w:t>comprensión   de   la   igualdad   como</w:t>
            </w:r>
          </w:p>
          <w:p w14:paraId="4D0A94A2" w14:textId="77777777" w:rsidR="006F6D87" w:rsidRPr="00E11F73" w:rsidRDefault="006F6D87" w:rsidP="006F6D87">
            <w:pPr>
              <w:jc w:val="both"/>
              <w:rPr>
                <w:rFonts w:cstheme="minorHAnsi"/>
                <w:sz w:val="20"/>
                <w:szCs w:val="20"/>
              </w:rPr>
            </w:pPr>
            <w:r w:rsidRPr="00E11F73">
              <w:rPr>
                <w:rFonts w:cstheme="minorHAnsi"/>
                <w:sz w:val="20"/>
                <w:szCs w:val="20"/>
              </w:rPr>
              <w:t>equiv</w:t>
            </w:r>
            <w:r>
              <w:rPr>
                <w:rFonts w:cstheme="minorHAnsi"/>
                <w:sz w:val="20"/>
                <w:szCs w:val="20"/>
              </w:rPr>
              <w:t xml:space="preserve">alencia entre dos colecciones o </w:t>
            </w:r>
            <w:r w:rsidRPr="00E11F73">
              <w:rPr>
                <w:rFonts w:cstheme="minorHAnsi"/>
                <w:sz w:val="20"/>
                <w:szCs w:val="20"/>
              </w:rPr>
              <w:t>cantidades, así como que un patrón</w:t>
            </w:r>
          </w:p>
          <w:p w14:paraId="29F4E3B8" w14:textId="77777777" w:rsidR="006F6D87" w:rsidRPr="00E11F73" w:rsidRDefault="006F6D87" w:rsidP="006F6D87">
            <w:pPr>
              <w:jc w:val="both"/>
              <w:rPr>
                <w:rFonts w:cstheme="minorHAnsi"/>
                <w:sz w:val="20"/>
                <w:szCs w:val="20"/>
              </w:rPr>
            </w:pPr>
            <w:r w:rsidRPr="00E11F73">
              <w:rPr>
                <w:rFonts w:cstheme="minorHAnsi"/>
                <w:sz w:val="20"/>
                <w:szCs w:val="20"/>
              </w:rPr>
              <w:t>puede   representarse   de   diferentes</w:t>
            </w:r>
          </w:p>
          <w:p w14:paraId="32D0CDA8" w14:textId="77777777" w:rsidR="006F6D87" w:rsidRPr="00E11F73" w:rsidRDefault="006F6D87" w:rsidP="006F6D87">
            <w:pPr>
              <w:jc w:val="both"/>
              <w:rPr>
                <w:rFonts w:cstheme="minorHAnsi"/>
                <w:sz w:val="20"/>
                <w:szCs w:val="20"/>
              </w:rPr>
            </w:pPr>
            <w:r w:rsidRPr="00E11F73">
              <w:rPr>
                <w:rFonts w:cstheme="minorHAnsi"/>
                <w:sz w:val="20"/>
                <w:szCs w:val="20"/>
              </w:rPr>
              <w:t>formas.</w:t>
            </w:r>
          </w:p>
          <w:p w14:paraId="0F6E6845" w14:textId="77777777" w:rsidR="006F6D87" w:rsidRPr="00E11F73" w:rsidRDefault="006F6D87" w:rsidP="006F6D87">
            <w:pPr>
              <w:jc w:val="both"/>
              <w:rPr>
                <w:rFonts w:cstheme="minorHAnsi"/>
                <w:sz w:val="20"/>
                <w:szCs w:val="20"/>
              </w:rPr>
            </w:pPr>
            <w:r w:rsidRPr="00E11F73">
              <w:rPr>
                <w:rFonts w:cstheme="minorHAnsi"/>
                <w:sz w:val="20"/>
                <w:szCs w:val="20"/>
              </w:rPr>
              <w:lastRenderedPageBreak/>
              <w:t>• Describe el cambio de una magnitud con</w:t>
            </w:r>
          </w:p>
          <w:p w14:paraId="19A2E86D" w14:textId="77777777" w:rsidR="006F6D87" w:rsidRPr="00E11F73" w:rsidRDefault="006F6D87" w:rsidP="006F6D87">
            <w:pPr>
              <w:jc w:val="both"/>
              <w:rPr>
                <w:rFonts w:cstheme="minorHAnsi"/>
                <w:sz w:val="20"/>
                <w:szCs w:val="20"/>
              </w:rPr>
            </w:pPr>
            <w:r w:rsidRPr="00E11F73">
              <w:rPr>
                <w:rFonts w:cstheme="minorHAnsi"/>
                <w:sz w:val="20"/>
                <w:szCs w:val="20"/>
              </w:rPr>
              <w:t xml:space="preserve">respecto </w:t>
            </w:r>
            <w:r>
              <w:rPr>
                <w:rFonts w:cstheme="minorHAnsi"/>
                <w:sz w:val="20"/>
                <w:szCs w:val="20"/>
              </w:rPr>
              <w:t xml:space="preserve">   al    paso    del    tiempo, </w:t>
            </w:r>
            <w:r w:rsidRPr="00E11F73">
              <w:rPr>
                <w:rFonts w:cstheme="minorHAnsi"/>
                <w:sz w:val="20"/>
                <w:szCs w:val="20"/>
              </w:rPr>
              <w:t>apoyándo</w:t>
            </w:r>
            <w:r>
              <w:rPr>
                <w:rFonts w:cstheme="minorHAnsi"/>
                <w:sz w:val="20"/>
                <w:szCs w:val="20"/>
              </w:rPr>
              <w:t xml:space="preserve">se   en   tablas   o   dibujos. </w:t>
            </w:r>
            <w:r w:rsidRPr="00E11F73">
              <w:rPr>
                <w:rFonts w:cstheme="minorHAnsi"/>
                <w:sz w:val="20"/>
                <w:szCs w:val="20"/>
              </w:rPr>
              <w:t xml:space="preserve">Ejemplo: </w:t>
            </w:r>
            <w:r>
              <w:rPr>
                <w:rFonts w:cstheme="minorHAnsi"/>
                <w:sz w:val="20"/>
                <w:szCs w:val="20"/>
              </w:rPr>
              <w:t xml:space="preserve"> </w:t>
            </w:r>
            <w:proofErr w:type="gramStart"/>
            <w:r>
              <w:rPr>
                <w:rFonts w:cstheme="minorHAnsi"/>
                <w:sz w:val="20"/>
                <w:szCs w:val="20"/>
              </w:rPr>
              <w:t>El  estudiante</w:t>
            </w:r>
            <w:proofErr w:type="gramEnd"/>
            <w:r>
              <w:rPr>
                <w:rFonts w:cstheme="minorHAnsi"/>
                <w:sz w:val="20"/>
                <w:szCs w:val="20"/>
              </w:rPr>
              <w:t xml:space="preserve">  representa  el </w:t>
            </w:r>
            <w:r w:rsidRPr="00E11F73">
              <w:rPr>
                <w:rFonts w:cstheme="minorHAnsi"/>
                <w:sz w:val="20"/>
                <w:szCs w:val="20"/>
              </w:rPr>
              <w:t>mismo patrón de diferentes m</w:t>
            </w:r>
            <w:r>
              <w:rPr>
                <w:rFonts w:cstheme="minorHAnsi"/>
                <w:sz w:val="20"/>
                <w:szCs w:val="20"/>
              </w:rPr>
              <w:t xml:space="preserve">aneras: </w:t>
            </w:r>
            <w:r w:rsidRPr="00E11F73">
              <w:rPr>
                <w:rFonts w:cstheme="minorHAnsi"/>
                <w:sz w:val="20"/>
                <w:szCs w:val="20"/>
              </w:rPr>
              <w:t>triángulo,  rectángulo,  triángulo  como</w:t>
            </w:r>
          </w:p>
          <w:p w14:paraId="19BB4A68" w14:textId="77777777" w:rsidR="006F6D87" w:rsidRPr="00E11F73" w:rsidRDefault="006F6D87" w:rsidP="006F6D87">
            <w:pPr>
              <w:jc w:val="both"/>
              <w:rPr>
                <w:rFonts w:cstheme="minorHAnsi"/>
                <w:sz w:val="20"/>
                <w:szCs w:val="20"/>
              </w:rPr>
            </w:pPr>
            <w:r w:rsidRPr="00E11F73">
              <w:rPr>
                <w:rFonts w:cstheme="minorHAnsi"/>
                <w:sz w:val="20"/>
                <w:szCs w:val="20"/>
              </w:rPr>
              <w:t>ABA, ABA, ABA.</w:t>
            </w:r>
          </w:p>
          <w:p w14:paraId="41224316"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Emplea   estrategias   heurísticas   y</w:t>
            </w:r>
          </w:p>
          <w:p w14:paraId="5A746B86" w14:textId="77777777" w:rsidR="006F6D87" w:rsidRPr="00E11F73" w:rsidRDefault="006F6D87" w:rsidP="006F6D87">
            <w:pPr>
              <w:jc w:val="both"/>
              <w:rPr>
                <w:rFonts w:cstheme="minorHAnsi"/>
                <w:b/>
                <w:sz w:val="20"/>
                <w:szCs w:val="20"/>
              </w:rPr>
            </w:pPr>
            <w:r>
              <w:rPr>
                <w:rFonts w:cstheme="minorHAnsi"/>
                <w:b/>
                <w:sz w:val="20"/>
                <w:szCs w:val="20"/>
              </w:rPr>
              <w:t>estrategias</w:t>
            </w:r>
            <w:r>
              <w:rPr>
                <w:rFonts w:cstheme="minorHAnsi"/>
                <w:b/>
                <w:sz w:val="20"/>
                <w:szCs w:val="20"/>
              </w:rPr>
              <w:tab/>
              <w:t xml:space="preserve">de </w:t>
            </w:r>
            <w:proofErr w:type="gramStart"/>
            <w:r>
              <w:rPr>
                <w:rFonts w:cstheme="minorHAnsi"/>
                <w:b/>
                <w:sz w:val="20"/>
                <w:szCs w:val="20"/>
              </w:rPr>
              <w:t>cálculo</w:t>
            </w:r>
            <w:r w:rsidRPr="00E11F73">
              <w:rPr>
                <w:rFonts w:cstheme="minorHAnsi"/>
                <w:b/>
                <w:sz w:val="20"/>
                <w:szCs w:val="20"/>
              </w:rPr>
              <w:t>(</w:t>
            </w:r>
            <w:proofErr w:type="gramEnd"/>
            <w:r w:rsidRPr="00E11F73">
              <w:rPr>
                <w:rFonts w:cstheme="minorHAnsi"/>
                <w:b/>
                <w:sz w:val="20"/>
                <w:szCs w:val="20"/>
              </w:rPr>
              <w:t>la</w:t>
            </w:r>
          </w:p>
          <w:p w14:paraId="3F4DC6ED" w14:textId="77777777" w:rsidR="006F6D87" w:rsidRPr="00E11F73" w:rsidRDefault="006F6D87" w:rsidP="006F6D87">
            <w:pPr>
              <w:jc w:val="both"/>
              <w:rPr>
                <w:rFonts w:cstheme="minorHAnsi"/>
                <w:sz w:val="20"/>
                <w:szCs w:val="20"/>
              </w:rPr>
            </w:pPr>
            <w:r w:rsidRPr="00E11F73">
              <w:rPr>
                <w:rFonts w:cstheme="minorHAnsi"/>
                <w:b/>
                <w:sz w:val="20"/>
                <w:szCs w:val="20"/>
              </w:rPr>
              <w:t>descomposición aditiva</w:t>
            </w:r>
            <w:r w:rsidRPr="00E11F73">
              <w:rPr>
                <w:rFonts w:cstheme="minorHAnsi"/>
                <w:sz w:val="20"/>
                <w:szCs w:val="20"/>
              </w:rPr>
              <w:t xml:space="preserve"> y multiplicativa,</w:t>
            </w:r>
          </w:p>
          <w:p w14:paraId="25D5445F" w14:textId="77777777" w:rsidR="006F6D87" w:rsidRPr="00E11F73" w:rsidRDefault="006F6D87" w:rsidP="006F6D87">
            <w:pPr>
              <w:jc w:val="both"/>
              <w:rPr>
                <w:rFonts w:cstheme="minorHAnsi"/>
                <w:sz w:val="20"/>
                <w:szCs w:val="20"/>
              </w:rPr>
            </w:pPr>
            <w:r w:rsidRPr="00E11F73">
              <w:rPr>
                <w:rFonts w:cstheme="minorHAnsi"/>
                <w:sz w:val="20"/>
                <w:szCs w:val="20"/>
              </w:rPr>
              <w:t>agrega</w:t>
            </w:r>
            <w:r>
              <w:rPr>
                <w:rFonts w:cstheme="minorHAnsi"/>
                <w:sz w:val="20"/>
                <w:szCs w:val="20"/>
              </w:rPr>
              <w:t xml:space="preserve">r o quitar en ambos lados de la </w:t>
            </w:r>
            <w:proofErr w:type="gramStart"/>
            <w:r w:rsidRPr="00E11F73">
              <w:rPr>
                <w:rFonts w:cstheme="minorHAnsi"/>
                <w:sz w:val="20"/>
                <w:szCs w:val="20"/>
              </w:rPr>
              <w:t xml:space="preserve">igualdad, </w:t>
            </w:r>
            <w:r>
              <w:rPr>
                <w:rFonts w:cstheme="minorHAnsi"/>
                <w:sz w:val="20"/>
                <w:szCs w:val="20"/>
              </w:rPr>
              <w:t xml:space="preserve">  </w:t>
            </w:r>
            <w:proofErr w:type="gramEnd"/>
            <w:r>
              <w:rPr>
                <w:rFonts w:cstheme="minorHAnsi"/>
                <w:sz w:val="20"/>
                <w:szCs w:val="20"/>
              </w:rPr>
              <w:t xml:space="preserve">relaciones   inversas   entre </w:t>
            </w:r>
            <w:r w:rsidRPr="00E11F73">
              <w:rPr>
                <w:rFonts w:cstheme="minorHAnsi"/>
                <w:sz w:val="20"/>
                <w:szCs w:val="20"/>
              </w:rPr>
              <w:t>operaciones  y  otras),  para  encontrar</w:t>
            </w:r>
          </w:p>
          <w:p w14:paraId="01ACB4ED"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equivalenc</w:t>
            </w:r>
            <w:r>
              <w:rPr>
                <w:rFonts w:cstheme="minorHAnsi"/>
                <w:sz w:val="20"/>
                <w:szCs w:val="20"/>
              </w:rPr>
              <w:t xml:space="preserve">ias,   </w:t>
            </w:r>
            <w:proofErr w:type="gramEnd"/>
            <w:r>
              <w:rPr>
                <w:rFonts w:cstheme="minorHAnsi"/>
                <w:sz w:val="20"/>
                <w:szCs w:val="20"/>
              </w:rPr>
              <w:t xml:space="preserve">mantener   la   igualdad </w:t>
            </w:r>
            <w:r w:rsidRPr="00E11F73">
              <w:rPr>
                <w:rFonts w:cstheme="minorHAnsi"/>
                <w:sz w:val="20"/>
                <w:szCs w:val="20"/>
              </w:rPr>
              <w:t>(“equilibrio”), encontrar relaciones de</w:t>
            </w:r>
          </w:p>
          <w:p w14:paraId="59A5955A" w14:textId="77777777" w:rsidR="006F6D87" w:rsidRPr="00E11F73" w:rsidRDefault="006F6D87" w:rsidP="006F6D87">
            <w:pPr>
              <w:jc w:val="both"/>
              <w:rPr>
                <w:rFonts w:cstheme="minorHAnsi"/>
                <w:sz w:val="20"/>
                <w:szCs w:val="20"/>
              </w:rPr>
            </w:pPr>
            <w:r w:rsidRPr="00E11F73">
              <w:rPr>
                <w:rFonts w:cstheme="minorHAnsi"/>
                <w:sz w:val="20"/>
                <w:szCs w:val="20"/>
              </w:rPr>
              <w:t>cambio   entre   dos   magnitudes   o</w:t>
            </w:r>
          </w:p>
          <w:p w14:paraId="405F92D0" w14:textId="77777777" w:rsidR="006F6D87" w:rsidRPr="00E11F73" w:rsidRDefault="006F6D87" w:rsidP="006F6D87">
            <w:pPr>
              <w:jc w:val="both"/>
              <w:rPr>
                <w:rFonts w:cstheme="minorHAnsi"/>
                <w:sz w:val="20"/>
                <w:szCs w:val="20"/>
              </w:rPr>
            </w:pPr>
            <w:r w:rsidRPr="00E11F73">
              <w:rPr>
                <w:rFonts w:cstheme="minorHAnsi"/>
                <w:sz w:val="20"/>
                <w:szCs w:val="20"/>
              </w:rPr>
              <w:t>continuar, completar y crear patrones.</w:t>
            </w:r>
          </w:p>
          <w:p w14:paraId="2D8FFC5F"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proofErr w:type="gramStart"/>
            <w:r w:rsidRPr="00E11F73">
              <w:rPr>
                <w:rFonts w:cstheme="minorHAnsi"/>
                <w:b/>
                <w:sz w:val="20"/>
                <w:szCs w:val="20"/>
              </w:rPr>
              <w:t>Hace  afirmaciones</w:t>
            </w:r>
            <w:proofErr w:type="gramEnd"/>
            <w:r w:rsidRPr="00E11F73">
              <w:rPr>
                <w:rFonts w:cstheme="minorHAnsi"/>
                <w:b/>
                <w:sz w:val="20"/>
                <w:szCs w:val="20"/>
              </w:rPr>
              <w:t xml:space="preserve">  y  explica  lo  que</w:t>
            </w:r>
          </w:p>
          <w:p w14:paraId="07D194F1" w14:textId="77777777" w:rsidR="006F6D87" w:rsidRPr="00E11F73" w:rsidRDefault="006F6D87" w:rsidP="006F6D87">
            <w:pPr>
              <w:jc w:val="both"/>
              <w:rPr>
                <w:rFonts w:cstheme="minorHAnsi"/>
                <w:b/>
                <w:sz w:val="20"/>
                <w:szCs w:val="20"/>
              </w:rPr>
            </w:pPr>
            <w:r w:rsidRPr="00E11F73">
              <w:rPr>
                <w:rFonts w:cstheme="minorHAnsi"/>
                <w:b/>
                <w:sz w:val="20"/>
                <w:szCs w:val="20"/>
              </w:rPr>
              <w:t>sucede al modificar las cantidades que</w:t>
            </w:r>
          </w:p>
          <w:p w14:paraId="0E4B9F85" w14:textId="77777777" w:rsidR="006F6D87" w:rsidRPr="00E11F73" w:rsidRDefault="006F6D87" w:rsidP="006F6D87">
            <w:pPr>
              <w:jc w:val="both"/>
              <w:rPr>
                <w:rFonts w:cstheme="minorHAnsi"/>
                <w:b/>
                <w:sz w:val="20"/>
                <w:szCs w:val="20"/>
              </w:rPr>
            </w:pPr>
            <w:r w:rsidRPr="00E11F73">
              <w:rPr>
                <w:rFonts w:cstheme="minorHAnsi"/>
                <w:b/>
                <w:sz w:val="20"/>
                <w:szCs w:val="20"/>
              </w:rPr>
              <w:t>intervienen en una relación de igualdad</w:t>
            </w:r>
          </w:p>
          <w:p w14:paraId="06336D1D" w14:textId="77777777" w:rsidR="006F6D87" w:rsidRPr="00E11F73" w:rsidRDefault="006F6D87" w:rsidP="006F6D87">
            <w:pPr>
              <w:jc w:val="both"/>
              <w:rPr>
                <w:rFonts w:cstheme="minorHAnsi"/>
                <w:sz w:val="20"/>
                <w:szCs w:val="20"/>
              </w:rPr>
            </w:pPr>
            <w:r w:rsidRPr="00E11F73">
              <w:rPr>
                <w:rFonts w:cstheme="minorHAnsi"/>
                <w:b/>
                <w:sz w:val="20"/>
                <w:szCs w:val="20"/>
              </w:rPr>
              <w:t xml:space="preserve">y cómo equiparar dos cantidades, </w:t>
            </w:r>
            <w:r>
              <w:rPr>
                <w:rFonts w:cstheme="minorHAnsi"/>
                <w:sz w:val="20"/>
                <w:szCs w:val="20"/>
              </w:rPr>
              <w:t xml:space="preserve">así </w:t>
            </w:r>
            <w:proofErr w:type="gramStart"/>
            <w:r w:rsidRPr="00E11F73">
              <w:rPr>
                <w:rFonts w:cstheme="minorHAnsi"/>
                <w:sz w:val="20"/>
                <w:szCs w:val="20"/>
              </w:rPr>
              <w:t xml:space="preserve">como  </w:t>
            </w:r>
            <w:r>
              <w:rPr>
                <w:rFonts w:cstheme="minorHAnsi"/>
                <w:sz w:val="20"/>
                <w:szCs w:val="20"/>
              </w:rPr>
              <w:t>lo</w:t>
            </w:r>
            <w:proofErr w:type="gramEnd"/>
            <w:r>
              <w:rPr>
                <w:rFonts w:cstheme="minorHAnsi"/>
                <w:sz w:val="20"/>
                <w:szCs w:val="20"/>
              </w:rPr>
              <w:t xml:space="preserve">  que  debe  considerar  para </w:t>
            </w:r>
            <w:r w:rsidRPr="00E11F73">
              <w:rPr>
                <w:rFonts w:cstheme="minorHAnsi"/>
                <w:sz w:val="20"/>
                <w:szCs w:val="20"/>
              </w:rPr>
              <w:t>continuar o completar el patrón y las</w:t>
            </w:r>
          </w:p>
          <w:p w14:paraId="7DEDA30F" w14:textId="77777777" w:rsidR="006F6D87" w:rsidRPr="00E11F73" w:rsidRDefault="006F6D87" w:rsidP="006F6D87">
            <w:pPr>
              <w:jc w:val="both"/>
              <w:rPr>
                <w:rFonts w:cstheme="minorHAnsi"/>
                <w:sz w:val="20"/>
                <w:szCs w:val="20"/>
              </w:rPr>
            </w:pPr>
            <w:r>
              <w:rPr>
                <w:rFonts w:cstheme="minorHAnsi"/>
                <w:sz w:val="20"/>
                <w:szCs w:val="20"/>
              </w:rPr>
              <w:lastRenderedPageBreak/>
              <w:t xml:space="preserve">semejanzas   que </w:t>
            </w:r>
            <w:r w:rsidRPr="00E11F73">
              <w:rPr>
                <w:rFonts w:cstheme="minorHAnsi"/>
                <w:sz w:val="20"/>
                <w:szCs w:val="20"/>
              </w:rPr>
              <w:t>encuentra   en   dos</w:t>
            </w:r>
          </w:p>
          <w:p w14:paraId="20957920" w14:textId="77777777" w:rsidR="006F6D87" w:rsidRPr="00E11F73" w:rsidRDefault="006F6D87" w:rsidP="006F6D87">
            <w:pPr>
              <w:jc w:val="both"/>
              <w:rPr>
                <w:rFonts w:cstheme="minorHAnsi"/>
                <w:sz w:val="20"/>
                <w:szCs w:val="20"/>
              </w:rPr>
            </w:pPr>
            <w:r w:rsidRPr="00E11F73">
              <w:rPr>
                <w:rFonts w:cstheme="minorHAnsi"/>
                <w:sz w:val="20"/>
                <w:szCs w:val="20"/>
              </w:rPr>
              <w:t>versiones del mismo patrón, mediante</w:t>
            </w:r>
          </w:p>
          <w:p w14:paraId="21549213" w14:textId="77777777" w:rsidR="006F6D87" w:rsidRPr="00E11F73" w:rsidRDefault="006F6D87" w:rsidP="006F6D87">
            <w:pPr>
              <w:jc w:val="both"/>
              <w:rPr>
                <w:rFonts w:cstheme="minorHAnsi"/>
                <w:sz w:val="20"/>
                <w:szCs w:val="20"/>
              </w:rPr>
            </w:pPr>
            <w:r w:rsidRPr="00E11F73">
              <w:rPr>
                <w:rFonts w:cstheme="minorHAnsi"/>
                <w:sz w:val="20"/>
                <w:szCs w:val="20"/>
              </w:rPr>
              <w:t xml:space="preserve">ejemplos </w:t>
            </w:r>
            <w:r>
              <w:rPr>
                <w:rFonts w:cstheme="minorHAnsi"/>
                <w:sz w:val="20"/>
                <w:szCs w:val="20"/>
              </w:rPr>
              <w:t xml:space="preserve">concretos. Así también, explica </w:t>
            </w:r>
            <w:r w:rsidRPr="00E11F73">
              <w:rPr>
                <w:rFonts w:cstheme="minorHAnsi"/>
                <w:sz w:val="20"/>
                <w:szCs w:val="20"/>
              </w:rPr>
              <w:t>su pro</w:t>
            </w:r>
            <w:r>
              <w:rPr>
                <w:rFonts w:cstheme="minorHAnsi"/>
                <w:sz w:val="20"/>
                <w:szCs w:val="20"/>
              </w:rPr>
              <w:t xml:space="preserve">ceso de resolución. Ejemplo: El </w:t>
            </w:r>
            <w:r w:rsidRPr="00E11F73">
              <w:rPr>
                <w:rFonts w:cstheme="minorHAnsi"/>
                <w:sz w:val="20"/>
                <w:szCs w:val="20"/>
              </w:rPr>
              <w:t xml:space="preserve">estudiante </w:t>
            </w:r>
            <w:r>
              <w:rPr>
                <w:rFonts w:cstheme="minorHAnsi"/>
                <w:sz w:val="20"/>
                <w:szCs w:val="20"/>
              </w:rPr>
              <w:t xml:space="preserve">podría decir: “Si quito 2 kilos </w:t>
            </w:r>
            <w:r w:rsidRPr="00E11F73">
              <w:rPr>
                <w:rFonts w:cstheme="minorHAnsi"/>
                <w:sz w:val="20"/>
                <w:szCs w:val="20"/>
              </w:rPr>
              <w:t>en este platillo de la balanza, se perderá</w:t>
            </w:r>
          </w:p>
          <w:p w14:paraId="4474A763" w14:textId="77777777" w:rsidR="006F6D87" w:rsidRPr="00E11F73" w:rsidRDefault="006F6D87" w:rsidP="006F6D87">
            <w:pPr>
              <w:jc w:val="both"/>
              <w:rPr>
                <w:rFonts w:cstheme="minorHAnsi"/>
                <w:sz w:val="20"/>
                <w:szCs w:val="20"/>
              </w:rPr>
            </w:pPr>
            <w:r w:rsidRPr="00E11F73">
              <w:rPr>
                <w:rFonts w:cstheme="minorHAnsi"/>
                <w:sz w:val="20"/>
                <w:szCs w:val="20"/>
              </w:rPr>
              <w:t>el equilibrio”.</w:t>
            </w:r>
          </w:p>
        </w:tc>
        <w:tc>
          <w:tcPr>
            <w:tcW w:w="2268" w:type="dxa"/>
          </w:tcPr>
          <w:p w14:paraId="4A465B8E" w14:textId="77777777" w:rsidR="006F6D87" w:rsidRPr="00E11F73" w:rsidRDefault="006F6D87" w:rsidP="006F6D87">
            <w:pPr>
              <w:jc w:val="both"/>
              <w:rPr>
                <w:rFonts w:cstheme="minorHAnsi"/>
                <w:b/>
                <w:sz w:val="20"/>
                <w:szCs w:val="20"/>
              </w:rPr>
            </w:pPr>
            <w:r w:rsidRPr="00E11F73">
              <w:rPr>
                <w:rFonts w:cstheme="minorHAnsi"/>
                <w:sz w:val="20"/>
                <w:szCs w:val="20"/>
              </w:rPr>
              <w:lastRenderedPageBreak/>
              <w:t xml:space="preserve">• </w:t>
            </w:r>
            <w:proofErr w:type="gramStart"/>
            <w:r w:rsidRPr="00E11F73">
              <w:rPr>
                <w:rFonts w:cstheme="minorHAnsi"/>
                <w:b/>
                <w:sz w:val="20"/>
                <w:szCs w:val="20"/>
              </w:rPr>
              <w:t>Establece  relaciones</w:t>
            </w:r>
            <w:proofErr w:type="gramEnd"/>
            <w:r w:rsidRPr="00E11F73">
              <w:rPr>
                <w:rFonts w:cstheme="minorHAnsi"/>
                <w:b/>
                <w:sz w:val="20"/>
                <w:szCs w:val="20"/>
              </w:rPr>
              <w:t xml:space="preserve">  de  equivalencias</w:t>
            </w:r>
          </w:p>
          <w:p w14:paraId="08332138" w14:textId="77777777" w:rsidR="006F6D87" w:rsidRPr="00E11F73" w:rsidRDefault="006F6D87" w:rsidP="006F6D87">
            <w:pPr>
              <w:jc w:val="both"/>
              <w:rPr>
                <w:rFonts w:cstheme="minorHAnsi"/>
                <w:sz w:val="20"/>
                <w:szCs w:val="20"/>
              </w:rPr>
            </w:pPr>
            <w:r w:rsidRPr="00E11F73">
              <w:rPr>
                <w:rFonts w:cstheme="minorHAnsi"/>
                <w:b/>
                <w:sz w:val="20"/>
                <w:szCs w:val="20"/>
              </w:rPr>
              <w:t>entre dos grupos de hasta veinte objetos</w:t>
            </w:r>
          </w:p>
          <w:p w14:paraId="2C8E1186"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y  las</w:t>
            </w:r>
            <w:proofErr w:type="gramEnd"/>
            <w:r w:rsidRPr="00E11F73">
              <w:rPr>
                <w:rFonts w:cstheme="minorHAnsi"/>
                <w:sz w:val="20"/>
                <w:szCs w:val="20"/>
              </w:rPr>
              <w:t xml:space="preserve">  trasforma  en  igualdades  que</w:t>
            </w:r>
          </w:p>
          <w:p w14:paraId="614313A6" w14:textId="77777777" w:rsidR="006F6D87" w:rsidRPr="00E634AE" w:rsidRDefault="006F6D87" w:rsidP="006F6D87">
            <w:pPr>
              <w:jc w:val="both"/>
              <w:rPr>
                <w:rFonts w:cstheme="minorHAnsi"/>
                <w:b/>
                <w:sz w:val="20"/>
                <w:szCs w:val="20"/>
              </w:rPr>
            </w:pPr>
            <w:proofErr w:type="gramStart"/>
            <w:r w:rsidRPr="00E11F73">
              <w:rPr>
                <w:rFonts w:cstheme="minorHAnsi"/>
                <w:sz w:val="20"/>
                <w:szCs w:val="20"/>
              </w:rPr>
              <w:t xml:space="preserve">contienen </w:t>
            </w:r>
            <w:r w:rsidRPr="00E11F73">
              <w:rPr>
                <w:rFonts w:cstheme="minorHAnsi"/>
                <w:b/>
                <w:sz w:val="20"/>
                <w:szCs w:val="20"/>
              </w:rPr>
              <w:t xml:space="preserve"> </w:t>
            </w:r>
            <w:r w:rsidRPr="00E634AE">
              <w:rPr>
                <w:rFonts w:cstheme="minorHAnsi"/>
                <w:b/>
                <w:sz w:val="20"/>
                <w:szCs w:val="20"/>
              </w:rPr>
              <w:t>adiciones</w:t>
            </w:r>
            <w:proofErr w:type="gramEnd"/>
            <w:r w:rsidRPr="00E634AE">
              <w:rPr>
                <w:rFonts w:cstheme="minorHAnsi"/>
                <w:b/>
                <w:sz w:val="20"/>
                <w:szCs w:val="20"/>
              </w:rPr>
              <w:t>,  sustracciones  o</w:t>
            </w:r>
          </w:p>
          <w:p w14:paraId="6555BC91" w14:textId="77777777" w:rsidR="006F6D87" w:rsidRPr="00E11F73" w:rsidRDefault="006F6D87" w:rsidP="006F6D87">
            <w:pPr>
              <w:jc w:val="both"/>
              <w:rPr>
                <w:rFonts w:cstheme="minorHAnsi"/>
                <w:sz w:val="20"/>
                <w:szCs w:val="20"/>
              </w:rPr>
            </w:pPr>
            <w:r w:rsidRPr="00E634AE">
              <w:rPr>
                <w:rFonts w:cstheme="minorHAnsi"/>
                <w:b/>
                <w:sz w:val="20"/>
                <w:szCs w:val="20"/>
              </w:rPr>
              <w:t>multiplicaciones.</w:t>
            </w:r>
          </w:p>
          <w:p w14:paraId="252FEAC8"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Establece relaciones entre los datos que</w:t>
            </w:r>
          </w:p>
          <w:p w14:paraId="3A4EC7E8" w14:textId="77777777" w:rsidR="006F6D87" w:rsidRPr="00E634AE" w:rsidRDefault="006F6D87" w:rsidP="006F6D87">
            <w:pPr>
              <w:jc w:val="both"/>
              <w:rPr>
                <w:rFonts w:cstheme="minorHAnsi"/>
                <w:b/>
                <w:sz w:val="20"/>
                <w:szCs w:val="20"/>
              </w:rPr>
            </w:pPr>
            <w:r w:rsidRPr="00E11F73">
              <w:rPr>
                <w:rFonts w:cstheme="minorHAnsi"/>
                <w:b/>
                <w:sz w:val="20"/>
                <w:szCs w:val="20"/>
              </w:rPr>
              <w:t>se repiten</w:t>
            </w:r>
            <w:r w:rsidRPr="00E11F73">
              <w:rPr>
                <w:rFonts w:cstheme="minorHAnsi"/>
                <w:sz w:val="20"/>
                <w:szCs w:val="20"/>
              </w:rPr>
              <w:t xml:space="preserve"> </w:t>
            </w:r>
            <w:r w:rsidRPr="00E634AE">
              <w:rPr>
                <w:rFonts w:cstheme="minorHAnsi"/>
                <w:b/>
                <w:sz w:val="20"/>
                <w:szCs w:val="20"/>
              </w:rPr>
              <w:t>(objetos, colores, diseños,</w:t>
            </w:r>
          </w:p>
          <w:p w14:paraId="7B57F388" w14:textId="77777777" w:rsidR="006F6D87" w:rsidRPr="00E11F73" w:rsidRDefault="006F6D87" w:rsidP="006F6D87">
            <w:pPr>
              <w:jc w:val="both"/>
              <w:rPr>
                <w:rFonts w:cstheme="minorHAnsi"/>
                <w:sz w:val="20"/>
                <w:szCs w:val="20"/>
              </w:rPr>
            </w:pPr>
            <w:r w:rsidRPr="00E634AE">
              <w:rPr>
                <w:rFonts w:cstheme="minorHAnsi"/>
                <w:b/>
                <w:sz w:val="20"/>
                <w:szCs w:val="20"/>
              </w:rPr>
              <w:t xml:space="preserve">sonidos   o   </w:t>
            </w:r>
            <w:proofErr w:type="gramStart"/>
            <w:r w:rsidRPr="00E634AE">
              <w:rPr>
                <w:rFonts w:cstheme="minorHAnsi"/>
                <w:b/>
                <w:sz w:val="20"/>
                <w:szCs w:val="20"/>
              </w:rPr>
              <w:t xml:space="preserve">movimientos) </w:t>
            </w:r>
            <w:r>
              <w:rPr>
                <w:rFonts w:cstheme="minorHAnsi"/>
                <w:sz w:val="20"/>
                <w:szCs w:val="20"/>
              </w:rPr>
              <w:t xml:space="preserve">  </w:t>
            </w:r>
            <w:proofErr w:type="gramEnd"/>
            <w:r>
              <w:rPr>
                <w:rFonts w:cstheme="minorHAnsi"/>
                <w:sz w:val="20"/>
                <w:szCs w:val="20"/>
              </w:rPr>
              <w:t xml:space="preserve">o   entre </w:t>
            </w:r>
            <w:r w:rsidRPr="00E11F73">
              <w:rPr>
                <w:rFonts w:cstheme="minorHAnsi"/>
                <w:sz w:val="20"/>
                <w:szCs w:val="20"/>
              </w:rPr>
              <w:t>cantidades que aumentan o disminuyen</w:t>
            </w:r>
          </w:p>
          <w:p w14:paraId="7826A9F4"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regularmen</w:t>
            </w:r>
            <w:r>
              <w:rPr>
                <w:rFonts w:cstheme="minorHAnsi"/>
                <w:sz w:val="20"/>
                <w:szCs w:val="20"/>
              </w:rPr>
              <w:t xml:space="preserve">te,   </w:t>
            </w:r>
            <w:proofErr w:type="gramEnd"/>
            <w:r>
              <w:rPr>
                <w:rFonts w:cstheme="minorHAnsi"/>
                <w:sz w:val="20"/>
                <w:szCs w:val="20"/>
              </w:rPr>
              <w:t xml:space="preserve">y   los   transforma   en </w:t>
            </w:r>
            <w:r w:rsidRPr="00E11F73">
              <w:rPr>
                <w:rFonts w:cstheme="minorHAnsi"/>
                <w:sz w:val="20"/>
                <w:szCs w:val="20"/>
              </w:rPr>
              <w:t xml:space="preserve">patrones </w:t>
            </w:r>
            <w:r>
              <w:rPr>
                <w:rFonts w:cstheme="minorHAnsi"/>
                <w:sz w:val="20"/>
                <w:szCs w:val="20"/>
              </w:rPr>
              <w:t xml:space="preserve"> de  repetición (con  criterios </w:t>
            </w:r>
            <w:r w:rsidRPr="00E11F73">
              <w:rPr>
                <w:rFonts w:cstheme="minorHAnsi"/>
                <w:sz w:val="20"/>
                <w:szCs w:val="20"/>
              </w:rPr>
              <w:t>perceptuales o de cambio de posición) o</w:t>
            </w:r>
          </w:p>
          <w:p w14:paraId="7E52F816" w14:textId="77777777" w:rsidR="006F6D87" w:rsidRPr="00E634AE" w:rsidRDefault="006F6D87" w:rsidP="006F6D87">
            <w:pPr>
              <w:jc w:val="both"/>
              <w:rPr>
                <w:rFonts w:cstheme="minorHAnsi"/>
                <w:b/>
                <w:sz w:val="20"/>
                <w:szCs w:val="20"/>
              </w:rPr>
            </w:pPr>
            <w:r w:rsidRPr="00E634AE">
              <w:rPr>
                <w:rFonts w:cstheme="minorHAnsi"/>
                <w:b/>
                <w:sz w:val="20"/>
                <w:szCs w:val="20"/>
              </w:rPr>
              <w:t>patrones aditivos (con números de hasta</w:t>
            </w:r>
          </w:p>
          <w:p w14:paraId="50046D56" w14:textId="77777777" w:rsidR="006F6D87" w:rsidRPr="00E11F73" w:rsidRDefault="006F6D87" w:rsidP="006F6D87">
            <w:pPr>
              <w:jc w:val="both"/>
              <w:rPr>
                <w:rFonts w:cstheme="minorHAnsi"/>
                <w:sz w:val="20"/>
                <w:szCs w:val="20"/>
              </w:rPr>
            </w:pPr>
            <w:r w:rsidRPr="00E634AE">
              <w:rPr>
                <w:rFonts w:cstheme="minorHAnsi"/>
                <w:b/>
                <w:sz w:val="20"/>
                <w:szCs w:val="20"/>
              </w:rPr>
              <w:t>3 cifras).</w:t>
            </w:r>
          </w:p>
          <w:p w14:paraId="54E35422"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Describe, con algunas expresiones del</w:t>
            </w:r>
          </w:p>
          <w:p w14:paraId="301F78AA" w14:textId="77777777" w:rsidR="006F6D87" w:rsidRPr="00E11F73" w:rsidRDefault="006F6D87" w:rsidP="006F6D87">
            <w:pPr>
              <w:jc w:val="both"/>
              <w:rPr>
                <w:rFonts w:cstheme="minorHAnsi"/>
                <w:b/>
                <w:sz w:val="20"/>
                <w:szCs w:val="20"/>
              </w:rPr>
            </w:pPr>
            <w:r w:rsidRPr="00E11F73">
              <w:rPr>
                <w:rFonts w:cstheme="minorHAnsi"/>
                <w:b/>
                <w:sz w:val="20"/>
                <w:szCs w:val="20"/>
              </w:rPr>
              <w:t>lenguaje algebraico (igualdad, patrón,</w:t>
            </w:r>
          </w:p>
          <w:p w14:paraId="4264E334" w14:textId="77777777" w:rsidR="006F6D87" w:rsidRPr="00E11F73" w:rsidRDefault="006F6D87" w:rsidP="006F6D87">
            <w:pPr>
              <w:jc w:val="both"/>
              <w:rPr>
                <w:rFonts w:cstheme="minorHAnsi"/>
                <w:sz w:val="20"/>
                <w:szCs w:val="20"/>
              </w:rPr>
            </w:pPr>
            <w:r w:rsidRPr="00E11F73">
              <w:rPr>
                <w:rFonts w:cstheme="minorHAnsi"/>
                <w:b/>
                <w:sz w:val="20"/>
                <w:szCs w:val="20"/>
              </w:rPr>
              <w:t>etc.)</w:t>
            </w:r>
            <w:r w:rsidRPr="00E11F73">
              <w:rPr>
                <w:rFonts w:cstheme="minorHAnsi"/>
                <w:b/>
                <w:sz w:val="20"/>
                <w:szCs w:val="20"/>
              </w:rPr>
              <w:tab/>
              <w:t>y</w:t>
            </w:r>
            <w:r>
              <w:rPr>
                <w:rFonts w:cstheme="minorHAnsi"/>
                <w:sz w:val="20"/>
                <w:szCs w:val="20"/>
              </w:rPr>
              <w:t xml:space="preserve"> </w:t>
            </w:r>
            <w:r w:rsidRPr="00E11F73">
              <w:rPr>
                <w:rFonts w:cstheme="minorHAnsi"/>
                <w:sz w:val="20"/>
                <w:szCs w:val="20"/>
              </w:rPr>
              <w:t>representaciones,</w:t>
            </w:r>
            <w:r w:rsidRPr="00E11F73">
              <w:rPr>
                <w:rFonts w:cstheme="minorHAnsi"/>
                <w:sz w:val="20"/>
                <w:szCs w:val="20"/>
              </w:rPr>
              <w:tab/>
              <w:t>su</w:t>
            </w:r>
          </w:p>
          <w:p w14:paraId="336D2CBD" w14:textId="77777777" w:rsidR="006F6D87" w:rsidRPr="00E11F73" w:rsidRDefault="006F6D87" w:rsidP="006F6D87">
            <w:pPr>
              <w:jc w:val="both"/>
              <w:rPr>
                <w:rFonts w:cstheme="minorHAnsi"/>
                <w:sz w:val="20"/>
                <w:szCs w:val="20"/>
              </w:rPr>
            </w:pPr>
            <w:r w:rsidRPr="00E11F73">
              <w:rPr>
                <w:rFonts w:cstheme="minorHAnsi"/>
                <w:sz w:val="20"/>
                <w:szCs w:val="20"/>
              </w:rPr>
              <w:t>comprensión   de   la   igualdad   como</w:t>
            </w:r>
          </w:p>
          <w:p w14:paraId="7E5A293F" w14:textId="77777777" w:rsidR="006F6D87" w:rsidRPr="00E11F73" w:rsidRDefault="006F6D87" w:rsidP="006F6D87">
            <w:pPr>
              <w:jc w:val="both"/>
              <w:rPr>
                <w:rFonts w:cstheme="minorHAnsi"/>
                <w:sz w:val="20"/>
                <w:szCs w:val="20"/>
              </w:rPr>
            </w:pPr>
            <w:r w:rsidRPr="00E11F73">
              <w:rPr>
                <w:rFonts w:cstheme="minorHAnsi"/>
                <w:sz w:val="20"/>
                <w:szCs w:val="20"/>
              </w:rPr>
              <w:t>equiv</w:t>
            </w:r>
            <w:r>
              <w:rPr>
                <w:rFonts w:cstheme="minorHAnsi"/>
                <w:sz w:val="20"/>
                <w:szCs w:val="20"/>
              </w:rPr>
              <w:t xml:space="preserve">alencia entre dos colecciones o </w:t>
            </w:r>
            <w:r w:rsidRPr="00E11F73">
              <w:rPr>
                <w:rFonts w:cstheme="minorHAnsi"/>
                <w:sz w:val="20"/>
                <w:szCs w:val="20"/>
              </w:rPr>
              <w:t>cantidades, así como que un patrón</w:t>
            </w:r>
          </w:p>
          <w:p w14:paraId="63ED46E0" w14:textId="77777777" w:rsidR="006F6D87" w:rsidRPr="00E11F73" w:rsidRDefault="006F6D87" w:rsidP="006F6D87">
            <w:pPr>
              <w:jc w:val="both"/>
              <w:rPr>
                <w:rFonts w:cstheme="minorHAnsi"/>
                <w:sz w:val="20"/>
                <w:szCs w:val="20"/>
              </w:rPr>
            </w:pPr>
            <w:r w:rsidRPr="00E11F73">
              <w:rPr>
                <w:rFonts w:cstheme="minorHAnsi"/>
                <w:sz w:val="20"/>
                <w:szCs w:val="20"/>
              </w:rPr>
              <w:t>puede   representarse   de   diferentes</w:t>
            </w:r>
          </w:p>
          <w:p w14:paraId="20C4FC48" w14:textId="77777777" w:rsidR="006F6D87" w:rsidRPr="00E11F73" w:rsidRDefault="006F6D87" w:rsidP="006F6D87">
            <w:pPr>
              <w:jc w:val="both"/>
              <w:rPr>
                <w:rFonts w:cstheme="minorHAnsi"/>
                <w:sz w:val="20"/>
                <w:szCs w:val="20"/>
              </w:rPr>
            </w:pPr>
            <w:r w:rsidRPr="00E11F73">
              <w:rPr>
                <w:rFonts w:cstheme="minorHAnsi"/>
                <w:sz w:val="20"/>
                <w:szCs w:val="20"/>
              </w:rPr>
              <w:t>formas.</w:t>
            </w:r>
          </w:p>
          <w:p w14:paraId="400F2821" w14:textId="77777777" w:rsidR="006F6D87" w:rsidRPr="00E11F73" w:rsidRDefault="006F6D87" w:rsidP="006F6D87">
            <w:pPr>
              <w:jc w:val="both"/>
              <w:rPr>
                <w:rFonts w:cstheme="minorHAnsi"/>
                <w:sz w:val="20"/>
                <w:szCs w:val="20"/>
              </w:rPr>
            </w:pPr>
            <w:r w:rsidRPr="00E11F73">
              <w:rPr>
                <w:rFonts w:cstheme="minorHAnsi"/>
                <w:sz w:val="20"/>
                <w:szCs w:val="20"/>
              </w:rPr>
              <w:t>• Describe el cambio de una magnitud con</w:t>
            </w:r>
          </w:p>
          <w:p w14:paraId="208348E4" w14:textId="77777777" w:rsidR="006F6D87" w:rsidRPr="00E11F73" w:rsidRDefault="006F6D87" w:rsidP="006F6D87">
            <w:pPr>
              <w:jc w:val="both"/>
              <w:rPr>
                <w:rFonts w:cstheme="minorHAnsi"/>
                <w:sz w:val="20"/>
                <w:szCs w:val="20"/>
              </w:rPr>
            </w:pPr>
            <w:r w:rsidRPr="00E11F73">
              <w:rPr>
                <w:rFonts w:cstheme="minorHAnsi"/>
                <w:sz w:val="20"/>
                <w:szCs w:val="20"/>
              </w:rPr>
              <w:lastRenderedPageBreak/>
              <w:t xml:space="preserve">respecto </w:t>
            </w:r>
            <w:r>
              <w:rPr>
                <w:rFonts w:cstheme="minorHAnsi"/>
                <w:sz w:val="20"/>
                <w:szCs w:val="20"/>
              </w:rPr>
              <w:t xml:space="preserve">   al    paso    del    tiempo, </w:t>
            </w:r>
            <w:r w:rsidRPr="00E11F73">
              <w:rPr>
                <w:rFonts w:cstheme="minorHAnsi"/>
                <w:sz w:val="20"/>
                <w:szCs w:val="20"/>
              </w:rPr>
              <w:t>apoyándo</w:t>
            </w:r>
            <w:r>
              <w:rPr>
                <w:rFonts w:cstheme="minorHAnsi"/>
                <w:sz w:val="20"/>
                <w:szCs w:val="20"/>
              </w:rPr>
              <w:t xml:space="preserve">se   en   tablas   o   dibujos. </w:t>
            </w:r>
            <w:r w:rsidRPr="00E11F73">
              <w:rPr>
                <w:rFonts w:cstheme="minorHAnsi"/>
                <w:sz w:val="20"/>
                <w:szCs w:val="20"/>
              </w:rPr>
              <w:t xml:space="preserve">Ejemplo: </w:t>
            </w:r>
            <w:r>
              <w:rPr>
                <w:rFonts w:cstheme="minorHAnsi"/>
                <w:sz w:val="20"/>
                <w:szCs w:val="20"/>
              </w:rPr>
              <w:t xml:space="preserve"> </w:t>
            </w:r>
            <w:proofErr w:type="gramStart"/>
            <w:r>
              <w:rPr>
                <w:rFonts w:cstheme="minorHAnsi"/>
                <w:sz w:val="20"/>
                <w:szCs w:val="20"/>
              </w:rPr>
              <w:t>El  estudiante</w:t>
            </w:r>
            <w:proofErr w:type="gramEnd"/>
            <w:r>
              <w:rPr>
                <w:rFonts w:cstheme="minorHAnsi"/>
                <w:sz w:val="20"/>
                <w:szCs w:val="20"/>
              </w:rPr>
              <w:t xml:space="preserve">  representa  el </w:t>
            </w:r>
            <w:r w:rsidRPr="00E11F73">
              <w:rPr>
                <w:rFonts w:cstheme="minorHAnsi"/>
                <w:sz w:val="20"/>
                <w:szCs w:val="20"/>
              </w:rPr>
              <w:t>mismo patrón de diferentes m</w:t>
            </w:r>
            <w:r>
              <w:rPr>
                <w:rFonts w:cstheme="minorHAnsi"/>
                <w:sz w:val="20"/>
                <w:szCs w:val="20"/>
              </w:rPr>
              <w:t xml:space="preserve">aneras: </w:t>
            </w:r>
            <w:r w:rsidRPr="00E11F73">
              <w:rPr>
                <w:rFonts w:cstheme="minorHAnsi"/>
                <w:sz w:val="20"/>
                <w:szCs w:val="20"/>
              </w:rPr>
              <w:t>triángulo,  rectángulo,  triángulo  como</w:t>
            </w:r>
          </w:p>
          <w:p w14:paraId="67901091" w14:textId="77777777" w:rsidR="006F6D87" w:rsidRPr="00E11F73" w:rsidRDefault="006F6D87" w:rsidP="006F6D87">
            <w:pPr>
              <w:jc w:val="both"/>
              <w:rPr>
                <w:rFonts w:cstheme="minorHAnsi"/>
                <w:sz w:val="20"/>
                <w:szCs w:val="20"/>
              </w:rPr>
            </w:pPr>
            <w:r w:rsidRPr="00E11F73">
              <w:rPr>
                <w:rFonts w:cstheme="minorHAnsi"/>
                <w:sz w:val="20"/>
                <w:szCs w:val="20"/>
              </w:rPr>
              <w:t>ABA, ABA, ABA.</w:t>
            </w:r>
          </w:p>
          <w:p w14:paraId="1CD87E4B"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Emplea   estrategias   heurísticas   y</w:t>
            </w:r>
          </w:p>
          <w:p w14:paraId="3871C123" w14:textId="77777777" w:rsidR="006F6D87" w:rsidRPr="00E11F73" w:rsidRDefault="006F6D87" w:rsidP="006F6D87">
            <w:pPr>
              <w:jc w:val="both"/>
              <w:rPr>
                <w:rFonts w:cstheme="minorHAnsi"/>
                <w:b/>
                <w:sz w:val="20"/>
                <w:szCs w:val="20"/>
              </w:rPr>
            </w:pPr>
            <w:r>
              <w:rPr>
                <w:rFonts w:cstheme="minorHAnsi"/>
                <w:b/>
                <w:sz w:val="20"/>
                <w:szCs w:val="20"/>
              </w:rPr>
              <w:t>estrategias</w:t>
            </w:r>
            <w:r>
              <w:rPr>
                <w:rFonts w:cstheme="minorHAnsi"/>
                <w:b/>
                <w:sz w:val="20"/>
                <w:szCs w:val="20"/>
              </w:rPr>
              <w:tab/>
              <w:t xml:space="preserve">de </w:t>
            </w:r>
            <w:proofErr w:type="gramStart"/>
            <w:r>
              <w:rPr>
                <w:rFonts w:cstheme="minorHAnsi"/>
                <w:b/>
                <w:sz w:val="20"/>
                <w:szCs w:val="20"/>
              </w:rPr>
              <w:t>cálculo</w:t>
            </w:r>
            <w:r w:rsidRPr="00E11F73">
              <w:rPr>
                <w:rFonts w:cstheme="minorHAnsi"/>
                <w:b/>
                <w:sz w:val="20"/>
                <w:szCs w:val="20"/>
              </w:rPr>
              <w:t>(</w:t>
            </w:r>
            <w:proofErr w:type="gramEnd"/>
            <w:r w:rsidRPr="00E11F73">
              <w:rPr>
                <w:rFonts w:cstheme="minorHAnsi"/>
                <w:b/>
                <w:sz w:val="20"/>
                <w:szCs w:val="20"/>
              </w:rPr>
              <w:t>la</w:t>
            </w:r>
          </w:p>
          <w:p w14:paraId="7F0B36E6" w14:textId="77777777" w:rsidR="006F6D87" w:rsidRPr="00E11F73" w:rsidRDefault="006F6D87" w:rsidP="006F6D87">
            <w:pPr>
              <w:jc w:val="both"/>
              <w:rPr>
                <w:rFonts w:cstheme="minorHAnsi"/>
                <w:sz w:val="20"/>
                <w:szCs w:val="20"/>
              </w:rPr>
            </w:pPr>
            <w:r w:rsidRPr="00E11F73">
              <w:rPr>
                <w:rFonts w:cstheme="minorHAnsi"/>
                <w:b/>
                <w:sz w:val="20"/>
                <w:szCs w:val="20"/>
              </w:rPr>
              <w:t>descomposición aditiva</w:t>
            </w:r>
            <w:r w:rsidRPr="00E11F73">
              <w:rPr>
                <w:rFonts w:cstheme="minorHAnsi"/>
                <w:sz w:val="20"/>
                <w:szCs w:val="20"/>
              </w:rPr>
              <w:t xml:space="preserve"> </w:t>
            </w:r>
            <w:r w:rsidRPr="00DC30D1">
              <w:rPr>
                <w:rFonts w:cstheme="minorHAnsi"/>
                <w:b/>
                <w:sz w:val="20"/>
                <w:szCs w:val="20"/>
              </w:rPr>
              <w:t>y multiplicativa,</w:t>
            </w:r>
          </w:p>
          <w:p w14:paraId="6C4617ED" w14:textId="77777777" w:rsidR="006F6D87" w:rsidRPr="00E11F73" w:rsidRDefault="006F6D87" w:rsidP="006F6D87">
            <w:pPr>
              <w:jc w:val="both"/>
              <w:rPr>
                <w:rFonts w:cstheme="minorHAnsi"/>
                <w:sz w:val="20"/>
                <w:szCs w:val="20"/>
              </w:rPr>
            </w:pPr>
            <w:r w:rsidRPr="00E11F73">
              <w:rPr>
                <w:rFonts w:cstheme="minorHAnsi"/>
                <w:sz w:val="20"/>
                <w:szCs w:val="20"/>
              </w:rPr>
              <w:t>agrega</w:t>
            </w:r>
            <w:r>
              <w:rPr>
                <w:rFonts w:cstheme="minorHAnsi"/>
                <w:sz w:val="20"/>
                <w:szCs w:val="20"/>
              </w:rPr>
              <w:t xml:space="preserve">r o quitar en ambos lados de la </w:t>
            </w:r>
            <w:proofErr w:type="gramStart"/>
            <w:r w:rsidRPr="00E11F73">
              <w:rPr>
                <w:rFonts w:cstheme="minorHAnsi"/>
                <w:sz w:val="20"/>
                <w:szCs w:val="20"/>
              </w:rPr>
              <w:t xml:space="preserve">igualdad, </w:t>
            </w:r>
            <w:r>
              <w:rPr>
                <w:rFonts w:cstheme="minorHAnsi"/>
                <w:sz w:val="20"/>
                <w:szCs w:val="20"/>
              </w:rPr>
              <w:t xml:space="preserve">  </w:t>
            </w:r>
            <w:proofErr w:type="gramEnd"/>
            <w:r>
              <w:rPr>
                <w:rFonts w:cstheme="minorHAnsi"/>
                <w:sz w:val="20"/>
                <w:szCs w:val="20"/>
              </w:rPr>
              <w:t xml:space="preserve">relaciones   inversas   entre </w:t>
            </w:r>
            <w:r w:rsidRPr="00E11F73">
              <w:rPr>
                <w:rFonts w:cstheme="minorHAnsi"/>
                <w:sz w:val="20"/>
                <w:szCs w:val="20"/>
              </w:rPr>
              <w:t>operaciones  y  otras),  para  encontrar</w:t>
            </w:r>
          </w:p>
          <w:p w14:paraId="5810E166"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equivalenc</w:t>
            </w:r>
            <w:r>
              <w:rPr>
                <w:rFonts w:cstheme="minorHAnsi"/>
                <w:sz w:val="20"/>
                <w:szCs w:val="20"/>
              </w:rPr>
              <w:t xml:space="preserve">ias,   </w:t>
            </w:r>
            <w:proofErr w:type="gramEnd"/>
            <w:r>
              <w:rPr>
                <w:rFonts w:cstheme="minorHAnsi"/>
                <w:sz w:val="20"/>
                <w:szCs w:val="20"/>
              </w:rPr>
              <w:t xml:space="preserve">mantener   la   igualdad </w:t>
            </w:r>
            <w:r w:rsidRPr="00E11F73">
              <w:rPr>
                <w:rFonts w:cstheme="minorHAnsi"/>
                <w:sz w:val="20"/>
                <w:szCs w:val="20"/>
              </w:rPr>
              <w:t>(“equilibrio”), encontrar relaciones de</w:t>
            </w:r>
          </w:p>
          <w:p w14:paraId="1AA3DB1A" w14:textId="77777777" w:rsidR="006F6D87" w:rsidRPr="00E11F73" w:rsidRDefault="006F6D87" w:rsidP="006F6D87">
            <w:pPr>
              <w:jc w:val="both"/>
              <w:rPr>
                <w:rFonts w:cstheme="minorHAnsi"/>
                <w:sz w:val="20"/>
                <w:szCs w:val="20"/>
              </w:rPr>
            </w:pPr>
            <w:r w:rsidRPr="00E11F73">
              <w:rPr>
                <w:rFonts w:cstheme="minorHAnsi"/>
                <w:sz w:val="20"/>
                <w:szCs w:val="20"/>
              </w:rPr>
              <w:t>cambio   entre   dos   magnitudes   o</w:t>
            </w:r>
          </w:p>
          <w:p w14:paraId="1B192E25" w14:textId="77777777" w:rsidR="006F6D87" w:rsidRPr="00E11F73" w:rsidRDefault="006F6D87" w:rsidP="006F6D87">
            <w:pPr>
              <w:jc w:val="both"/>
              <w:rPr>
                <w:rFonts w:cstheme="minorHAnsi"/>
                <w:sz w:val="20"/>
                <w:szCs w:val="20"/>
              </w:rPr>
            </w:pPr>
            <w:r w:rsidRPr="00E11F73">
              <w:rPr>
                <w:rFonts w:cstheme="minorHAnsi"/>
                <w:sz w:val="20"/>
                <w:szCs w:val="20"/>
              </w:rPr>
              <w:t>continuar, completar y crear patrones.</w:t>
            </w:r>
          </w:p>
          <w:p w14:paraId="300BEFAC"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proofErr w:type="gramStart"/>
            <w:r w:rsidRPr="00E11F73">
              <w:rPr>
                <w:rFonts w:cstheme="minorHAnsi"/>
                <w:b/>
                <w:sz w:val="20"/>
                <w:szCs w:val="20"/>
              </w:rPr>
              <w:t>Hace  afirmaciones</w:t>
            </w:r>
            <w:proofErr w:type="gramEnd"/>
            <w:r w:rsidRPr="00E11F73">
              <w:rPr>
                <w:rFonts w:cstheme="minorHAnsi"/>
                <w:b/>
                <w:sz w:val="20"/>
                <w:szCs w:val="20"/>
              </w:rPr>
              <w:t xml:space="preserve">  y  explica  lo  que</w:t>
            </w:r>
          </w:p>
          <w:p w14:paraId="54F67618" w14:textId="77777777" w:rsidR="006F6D87" w:rsidRPr="00E11F73" w:rsidRDefault="006F6D87" w:rsidP="006F6D87">
            <w:pPr>
              <w:jc w:val="both"/>
              <w:rPr>
                <w:rFonts w:cstheme="minorHAnsi"/>
                <w:b/>
                <w:sz w:val="20"/>
                <w:szCs w:val="20"/>
              </w:rPr>
            </w:pPr>
            <w:r w:rsidRPr="00E11F73">
              <w:rPr>
                <w:rFonts w:cstheme="minorHAnsi"/>
                <w:b/>
                <w:sz w:val="20"/>
                <w:szCs w:val="20"/>
              </w:rPr>
              <w:t>sucede al modificar las cantidades que</w:t>
            </w:r>
          </w:p>
          <w:p w14:paraId="0E1D640B" w14:textId="77777777" w:rsidR="006F6D87" w:rsidRPr="00E11F73" w:rsidRDefault="006F6D87" w:rsidP="006F6D87">
            <w:pPr>
              <w:jc w:val="both"/>
              <w:rPr>
                <w:rFonts w:cstheme="minorHAnsi"/>
                <w:b/>
                <w:sz w:val="20"/>
                <w:szCs w:val="20"/>
              </w:rPr>
            </w:pPr>
            <w:r w:rsidRPr="00E11F73">
              <w:rPr>
                <w:rFonts w:cstheme="minorHAnsi"/>
                <w:b/>
                <w:sz w:val="20"/>
                <w:szCs w:val="20"/>
              </w:rPr>
              <w:t>intervienen en una relación de igualdad</w:t>
            </w:r>
          </w:p>
          <w:p w14:paraId="1893AE00" w14:textId="77777777" w:rsidR="006F6D87" w:rsidRPr="00E11F73" w:rsidRDefault="006F6D87" w:rsidP="006F6D87">
            <w:pPr>
              <w:jc w:val="both"/>
              <w:rPr>
                <w:rFonts w:cstheme="minorHAnsi"/>
                <w:sz w:val="20"/>
                <w:szCs w:val="20"/>
              </w:rPr>
            </w:pPr>
            <w:r w:rsidRPr="00E11F73">
              <w:rPr>
                <w:rFonts w:cstheme="minorHAnsi"/>
                <w:b/>
                <w:sz w:val="20"/>
                <w:szCs w:val="20"/>
              </w:rPr>
              <w:t xml:space="preserve">y cómo equiparar dos cantidades, </w:t>
            </w:r>
            <w:r>
              <w:rPr>
                <w:rFonts w:cstheme="minorHAnsi"/>
                <w:sz w:val="20"/>
                <w:szCs w:val="20"/>
              </w:rPr>
              <w:t xml:space="preserve">así </w:t>
            </w:r>
            <w:proofErr w:type="gramStart"/>
            <w:r w:rsidRPr="00E11F73">
              <w:rPr>
                <w:rFonts w:cstheme="minorHAnsi"/>
                <w:sz w:val="20"/>
                <w:szCs w:val="20"/>
              </w:rPr>
              <w:t xml:space="preserve">como  </w:t>
            </w:r>
            <w:r>
              <w:rPr>
                <w:rFonts w:cstheme="minorHAnsi"/>
                <w:sz w:val="20"/>
                <w:szCs w:val="20"/>
              </w:rPr>
              <w:t>lo</w:t>
            </w:r>
            <w:proofErr w:type="gramEnd"/>
            <w:r>
              <w:rPr>
                <w:rFonts w:cstheme="minorHAnsi"/>
                <w:sz w:val="20"/>
                <w:szCs w:val="20"/>
              </w:rPr>
              <w:t xml:space="preserve">  que  debe  considerar  para </w:t>
            </w:r>
            <w:r w:rsidRPr="00E11F73">
              <w:rPr>
                <w:rFonts w:cstheme="minorHAnsi"/>
                <w:sz w:val="20"/>
                <w:szCs w:val="20"/>
              </w:rPr>
              <w:t>continuar o completar el patrón y las</w:t>
            </w:r>
          </w:p>
          <w:p w14:paraId="7486EBB9" w14:textId="77777777" w:rsidR="006F6D87" w:rsidRPr="00E11F73" w:rsidRDefault="006F6D87" w:rsidP="006F6D87">
            <w:pPr>
              <w:jc w:val="both"/>
              <w:rPr>
                <w:rFonts w:cstheme="minorHAnsi"/>
                <w:sz w:val="20"/>
                <w:szCs w:val="20"/>
              </w:rPr>
            </w:pPr>
            <w:r>
              <w:rPr>
                <w:rFonts w:cstheme="minorHAnsi"/>
                <w:sz w:val="20"/>
                <w:szCs w:val="20"/>
              </w:rPr>
              <w:t xml:space="preserve">semejanzas   que </w:t>
            </w:r>
            <w:r w:rsidRPr="00E11F73">
              <w:rPr>
                <w:rFonts w:cstheme="minorHAnsi"/>
                <w:sz w:val="20"/>
                <w:szCs w:val="20"/>
              </w:rPr>
              <w:t>encuentra   en   dos</w:t>
            </w:r>
          </w:p>
          <w:p w14:paraId="770DFB1C" w14:textId="77777777" w:rsidR="006F6D87" w:rsidRPr="00DC30D1" w:rsidRDefault="006F6D87" w:rsidP="006F6D87">
            <w:pPr>
              <w:jc w:val="both"/>
              <w:rPr>
                <w:rFonts w:cstheme="minorHAnsi"/>
                <w:b/>
                <w:sz w:val="20"/>
                <w:szCs w:val="20"/>
              </w:rPr>
            </w:pPr>
            <w:r w:rsidRPr="00E11F73">
              <w:rPr>
                <w:rFonts w:cstheme="minorHAnsi"/>
                <w:sz w:val="20"/>
                <w:szCs w:val="20"/>
              </w:rPr>
              <w:lastRenderedPageBreak/>
              <w:t xml:space="preserve">versiones del mismo patrón, </w:t>
            </w:r>
            <w:r w:rsidRPr="00DC30D1">
              <w:rPr>
                <w:rFonts w:cstheme="minorHAnsi"/>
                <w:b/>
                <w:sz w:val="20"/>
                <w:szCs w:val="20"/>
              </w:rPr>
              <w:t>mediante</w:t>
            </w:r>
          </w:p>
          <w:p w14:paraId="6E675861" w14:textId="77777777" w:rsidR="006F6D87" w:rsidRPr="00E11F73" w:rsidRDefault="006F6D87" w:rsidP="006F6D87">
            <w:pPr>
              <w:jc w:val="both"/>
              <w:rPr>
                <w:rFonts w:cstheme="minorHAnsi"/>
                <w:sz w:val="20"/>
                <w:szCs w:val="20"/>
              </w:rPr>
            </w:pPr>
            <w:r w:rsidRPr="00DC30D1">
              <w:rPr>
                <w:rFonts w:cstheme="minorHAnsi"/>
                <w:b/>
                <w:sz w:val="20"/>
                <w:szCs w:val="20"/>
              </w:rPr>
              <w:t>ejemplos concretos</w:t>
            </w:r>
            <w:r>
              <w:rPr>
                <w:rFonts w:cstheme="minorHAnsi"/>
                <w:sz w:val="20"/>
                <w:szCs w:val="20"/>
              </w:rPr>
              <w:t xml:space="preserve">. Así también, explica </w:t>
            </w:r>
            <w:r w:rsidRPr="00E11F73">
              <w:rPr>
                <w:rFonts w:cstheme="minorHAnsi"/>
                <w:sz w:val="20"/>
                <w:szCs w:val="20"/>
              </w:rPr>
              <w:t>su pro</w:t>
            </w:r>
            <w:r>
              <w:rPr>
                <w:rFonts w:cstheme="minorHAnsi"/>
                <w:sz w:val="20"/>
                <w:szCs w:val="20"/>
              </w:rPr>
              <w:t xml:space="preserve">ceso de resolución. Ejemplo: El </w:t>
            </w:r>
            <w:r w:rsidRPr="00E11F73">
              <w:rPr>
                <w:rFonts w:cstheme="minorHAnsi"/>
                <w:sz w:val="20"/>
                <w:szCs w:val="20"/>
              </w:rPr>
              <w:t xml:space="preserve">estudiante </w:t>
            </w:r>
            <w:r>
              <w:rPr>
                <w:rFonts w:cstheme="minorHAnsi"/>
                <w:sz w:val="20"/>
                <w:szCs w:val="20"/>
              </w:rPr>
              <w:t xml:space="preserve">podría decir: “Si quito 2 kilos </w:t>
            </w:r>
            <w:r w:rsidRPr="00E11F73">
              <w:rPr>
                <w:rFonts w:cstheme="minorHAnsi"/>
                <w:sz w:val="20"/>
                <w:szCs w:val="20"/>
              </w:rPr>
              <w:t>en este platillo de la balanza, se perderá</w:t>
            </w:r>
          </w:p>
          <w:p w14:paraId="0DB68125" w14:textId="77777777" w:rsidR="006F6D87" w:rsidRPr="00E11F73" w:rsidRDefault="006F6D87" w:rsidP="006F6D87">
            <w:pPr>
              <w:jc w:val="both"/>
              <w:rPr>
                <w:rFonts w:cstheme="minorHAnsi"/>
                <w:sz w:val="20"/>
                <w:szCs w:val="20"/>
              </w:rPr>
            </w:pPr>
            <w:r w:rsidRPr="00E11F73">
              <w:rPr>
                <w:rFonts w:cstheme="minorHAnsi"/>
                <w:sz w:val="20"/>
                <w:szCs w:val="20"/>
              </w:rPr>
              <w:t>el equilibrio”.</w:t>
            </w:r>
          </w:p>
        </w:tc>
        <w:tc>
          <w:tcPr>
            <w:tcW w:w="1844" w:type="dxa"/>
          </w:tcPr>
          <w:p w14:paraId="2D851E51" w14:textId="77777777" w:rsidR="006F6D87" w:rsidRPr="00E11F73" w:rsidRDefault="006F6D87" w:rsidP="006F6D87">
            <w:pPr>
              <w:jc w:val="both"/>
              <w:rPr>
                <w:rFonts w:cstheme="minorHAnsi"/>
                <w:b/>
                <w:sz w:val="20"/>
                <w:szCs w:val="20"/>
              </w:rPr>
            </w:pPr>
            <w:r w:rsidRPr="00E11F73">
              <w:rPr>
                <w:rFonts w:cstheme="minorHAnsi"/>
                <w:sz w:val="20"/>
                <w:szCs w:val="20"/>
              </w:rPr>
              <w:lastRenderedPageBreak/>
              <w:t xml:space="preserve">• </w:t>
            </w:r>
            <w:proofErr w:type="gramStart"/>
            <w:r w:rsidRPr="00E11F73">
              <w:rPr>
                <w:rFonts w:cstheme="minorHAnsi"/>
                <w:b/>
                <w:sz w:val="20"/>
                <w:szCs w:val="20"/>
              </w:rPr>
              <w:t>Establece  relaciones</w:t>
            </w:r>
            <w:proofErr w:type="gramEnd"/>
            <w:r w:rsidRPr="00E11F73">
              <w:rPr>
                <w:rFonts w:cstheme="minorHAnsi"/>
                <w:b/>
                <w:sz w:val="20"/>
                <w:szCs w:val="20"/>
              </w:rPr>
              <w:t xml:space="preserve">  de  equivalencias</w:t>
            </w:r>
          </w:p>
          <w:p w14:paraId="66E8D3E7" w14:textId="77777777" w:rsidR="006F6D87" w:rsidRPr="00E11F73" w:rsidRDefault="006F6D87" w:rsidP="006F6D87">
            <w:pPr>
              <w:jc w:val="both"/>
              <w:rPr>
                <w:rFonts w:cstheme="minorHAnsi"/>
                <w:sz w:val="20"/>
                <w:szCs w:val="20"/>
              </w:rPr>
            </w:pPr>
            <w:r w:rsidRPr="00E11F73">
              <w:rPr>
                <w:rFonts w:cstheme="minorHAnsi"/>
                <w:b/>
                <w:sz w:val="20"/>
                <w:szCs w:val="20"/>
              </w:rPr>
              <w:t>entre dos grupos de hasta veinte objetos</w:t>
            </w:r>
          </w:p>
          <w:p w14:paraId="0D1633E4"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y  las</w:t>
            </w:r>
            <w:proofErr w:type="gramEnd"/>
            <w:r w:rsidRPr="00E11F73">
              <w:rPr>
                <w:rFonts w:cstheme="minorHAnsi"/>
                <w:sz w:val="20"/>
                <w:szCs w:val="20"/>
              </w:rPr>
              <w:t xml:space="preserve">  trasforma  en  igualdades  que</w:t>
            </w:r>
          </w:p>
          <w:p w14:paraId="27D165AE" w14:textId="77777777" w:rsidR="006F6D87" w:rsidRPr="00E11F73" w:rsidRDefault="006F6D87" w:rsidP="006F6D87">
            <w:pPr>
              <w:jc w:val="both"/>
              <w:rPr>
                <w:rFonts w:cstheme="minorHAnsi"/>
                <w:b/>
                <w:sz w:val="20"/>
                <w:szCs w:val="20"/>
              </w:rPr>
            </w:pPr>
            <w:proofErr w:type="gramStart"/>
            <w:r w:rsidRPr="00E11F73">
              <w:rPr>
                <w:rFonts w:cstheme="minorHAnsi"/>
                <w:sz w:val="20"/>
                <w:szCs w:val="20"/>
              </w:rPr>
              <w:t xml:space="preserve">contienen </w:t>
            </w:r>
            <w:r w:rsidRPr="00E11F73">
              <w:rPr>
                <w:rFonts w:cstheme="minorHAnsi"/>
                <w:b/>
                <w:sz w:val="20"/>
                <w:szCs w:val="20"/>
              </w:rPr>
              <w:t xml:space="preserve"> adiciones</w:t>
            </w:r>
            <w:proofErr w:type="gramEnd"/>
            <w:r w:rsidRPr="00E11F73">
              <w:rPr>
                <w:rFonts w:cstheme="minorHAnsi"/>
                <w:b/>
                <w:sz w:val="20"/>
                <w:szCs w:val="20"/>
              </w:rPr>
              <w:t>,  sustracciones  o</w:t>
            </w:r>
          </w:p>
          <w:p w14:paraId="2736925D" w14:textId="77777777" w:rsidR="006F6D87" w:rsidRPr="00E11F73" w:rsidRDefault="006F6D87" w:rsidP="006F6D87">
            <w:pPr>
              <w:jc w:val="both"/>
              <w:rPr>
                <w:rFonts w:cstheme="minorHAnsi"/>
                <w:sz w:val="20"/>
                <w:szCs w:val="20"/>
              </w:rPr>
            </w:pPr>
            <w:r w:rsidRPr="00E11F73">
              <w:rPr>
                <w:rFonts w:cstheme="minorHAnsi"/>
                <w:sz w:val="20"/>
                <w:szCs w:val="20"/>
              </w:rPr>
              <w:t>multiplicaciones.</w:t>
            </w:r>
          </w:p>
          <w:p w14:paraId="7399BE91"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Establece relaciones entre los datos que</w:t>
            </w:r>
          </w:p>
          <w:p w14:paraId="6C30B723" w14:textId="77777777" w:rsidR="006F6D87" w:rsidRPr="00E11F73" w:rsidRDefault="006F6D87" w:rsidP="006F6D87">
            <w:pPr>
              <w:jc w:val="both"/>
              <w:rPr>
                <w:rFonts w:cstheme="minorHAnsi"/>
                <w:sz w:val="20"/>
                <w:szCs w:val="20"/>
              </w:rPr>
            </w:pPr>
            <w:r w:rsidRPr="00E11F73">
              <w:rPr>
                <w:rFonts w:cstheme="minorHAnsi"/>
                <w:b/>
                <w:sz w:val="20"/>
                <w:szCs w:val="20"/>
              </w:rPr>
              <w:t>se repiten</w:t>
            </w:r>
            <w:r w:rsidRPr="00E11F73">
              <w:rPr>
                <w:rFonts w:cstheme="minorHAnsi"/>
                <w:sz w:val="20"/>
                <w:szCs w:val="20"/>
              </w:rPr>
              <w:t xml:space="preserve"> (objetos, colores, diseños,</w:t>
            </w:r>
          </w:p>
          <w:p w14:paraId="23EE9A4D" w14:textId="77777777" w:rsidR="006F6D87" w:rsidRPr="00E11F73" w:rsidRDefault="006F6D87" w:rsidP="006F6D87">
            <w:pPr>
              <w:jc w:val="both"/>
              <w:rPr>
                <w:rFonts w:cstheme="minorHAnsi"/>
                <w:sz w:val="20"/>
                <w:szCs w:val="20"/>
              </w:rPr>
            </w:pPr>
            <w:r w:rsidRPr="00E11F73">
              <w:rPr>
                <w:rFonts w:cstheme="minorHAnsi"/>
                <w:sz w:val="20"/>
                <w:szCs w:val="20"/>
              </w:rPr>
              <w:t>sonidos</w:t>
            </w:r>
            <w:r>
              <w:rPr>
                <w:rFonts w:cstheme="minorHAnsi"/>
                <w:sz w:val="20"/>
                <w:szCs w:val="20"/>
              </w:rPr>
              <w:t xml:space="preserve">   o   </w:t>
            </w:r>
            <w:proofErr w:type="gramStart"/>
            <w:r>
              <w:rPr>
                <w:rFonts w:cstheme="minorHAnsi"/>
                <w:sz w:val="20"/>
                <w:szCs w:val="20"/>
              </w:rPr>
              <w:t xml:space="preserve">movimientos)   </w:t>
            </w:r>
            <w:proofErr w:type="gramEnd"/>
            <w:r>
              <w:rPr>
                <w:rFonts w:cstheme="minorHAnsi"/>
                <w:sz w:val="20"/>
                <w:szCs w:val="20"/>
              </w:rPr>
              <w:t xml:space="preserve">o   entre </w:t>
            </w:r>
            <w:r w:rsidRPr="00E11F73">
              <w:rPr>
                <w:rFonts w:cstheme="minorHAnsi"/>
                <w:sz w:val="20"/>
                <w:szCs w:val="20"/>
              </w:rPr>
              <w:t>cantidades que aumentan o disminuyen</w:t>
            </w:r>
          </w:p>
          <w:p w14:paraId="13A234B2"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regularmen</w:t>
            </w:r>
            <w:r>
              <w:rPr>
                <w:rFonts w:cstheme="minorHAnsi"/>
                <w:sz w:val="20"/>
                <w:szCs w:val="20"/>
              </w:rPr>
              <w:t xml:space="preserve">te,   </w:t>
            </w:r>
            <w:proofErr w:type="gramEnd"/>
            <w:r>
              <w:rPr>
                <w:rFonts w:cstheme="minorHAnsi"/>
                <w:sz w:val="20"/>
                <w:szCs w:val="20"/>
              </w:rPr>
              <w:t xml:space="preserve">y   los   transforma   en </w:t>
            </w:r>
            <w:r w:rsidRPr="00E11F73">
              <w:rPr>
                <w:rFonts w:cstheme="minorHAnsi"/>
                <w:sz w:val="20"/>
                <w:szCs w:val="20"/>
              </w:rPr>
              <w:t xml:space="preserve">patrones </w:t>
            </w:r>
            <w:r>
              <w:rPr>
                <w:rFonts w:cstheme="minorHAnsi"/>
                <w:sz w:val="20"/>
                <w:szCs w:val="20"/>
              </w:rPr>
              <w:t xml:space="preserve"> de  repetición (con  criterios </w:t>
            </w:r>
            <w:r w:rsidRPr="00E11F73">
              <w:rPr>
                <w:rFonts w:cstheme="minorHAnsi"/>
                <w:sz w:val="20"/>
                <w:szCs w:val="20"/>
              </w:rPr>
              <w:t>perceptuales o de cambio de posición) o</w:t>
            </w:r>
          </w:p>
          <w:p w14:paraId="50CC5765" w14:textId="77777777" w:rsidR="006F6D87" w:rsidRPr="00E11F73" w:rsidRDefault="006F6D87" w:rsidP="006F6D87">
            <w:pPr>
              <w:jc w:val="both"/>
              <w:rPr>
                <w:rFonts w:cstheme="minorHAnsi"/>
                <w:sz w:val="20"/>
                <w:szCs w:val="20"/>
              </w:rPr>
            </w:pPr>
            <w:r w:rsidRPr="00E11F73">
              <w:rPr>
                <w:rFonts w:cstheme="minorHAnsi"/>
                <w:sz w:val="20"/>
                <w:szCs w:val="20"/>
              </w:rPr>
              <w:t>patrones aditivos (con números de hasta</w:t>
            </w:r>
          </w:p>
          <w:p w14:paraId="4A41A983" w14:textId="77777777" w:rsidR="006F6D87" w:rsidRPr="00E11F73" w:rsidRDefault="006F6D87" w:rsidP="006F6D87">
            <w:pPr>
              <w:jc w:val="both"/>
              <w:rPr>
                <w:rFonts w:cstheme="minorHAnsi"/>
                <w:sz w:val="20"/>
                <w:szCs w:val="20"/>
              </w:rPr>
            </w:pPr>
            <w:r w:rsidRPr="00E11F73">
              <w:rPr>
                <w:rFonts w:cstheme="minorHAnsi"/>
                <w:sz w:val="20"/>
                <w:szCs w:val="20"/>
              </w:rPr>
              <w:t>3 cifras).</w:t>
            </w:r>
          </w:p>
          <w:p w14:paraId="5410EF0A"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Describe, con algunas expresiones del</w:t>
            </w:r>
          </w:p>
          <w:p w14:paraId="28AF346A" w14:textId="77777777" w:rsidR="006F6D87" w:rsidRPr="00E11F73" w:rsidRDefault="006F6D87" w:rsidP="006F6D87">
            <w:pPr>
              <w:jc w:val="both"/>
              <w:rPr>
                <w:rFonts w:cstheme="minorHAnsi"/>
                <w:b/>
                <w:sz w:val="20"/>
                <w:szCs w:val="20"/>
              </w:rPr>
            </w:pPr>
            <w:r w:rsidRPr="00E11F73">
              <w:rPr>
                <w:rFonts w:cstheme="minorHAnsi"/>
                <w:b/>
                <w:sz w:val="20"/>
                <w:szCs w:val="20"/>
              </w:rPr>
              <w:t>lenguaje algebraico (igualdad, patrón,</w:t>
            </w:r>
          </w:p>
          <w:p w14:paraId="647AA1EB" w14:textId="77777777" w:rsidR="006F6D87" w:rsidRPr="00E11F73" w:rsidRDefault="006F6D87" w:rsidP="006F6D87">
            <w:pPr>
              <w:jc w:val="both"/>
              <w:rPr>
                <w:rFonts w:cstheme="minorHAnsi"/>
                <w:sz w:val="20"/>
                <w:szCs w:val="20"/>
              </w:rPr>
            </w:pPr>
            <w:r w:rsidRPr="00E11F73">
              <w:rPr>
                <w:rFonts w:cstheme="minorHAnsi"/>
                <w:b/>
                <w:sz w:val="20"/>
                <w:szCs w:val="20"/>
              </w:rPr>
              <w:t>etc.)</w:t>
            </w:r>
            <w:r w:rsidRPr="00E11F73">
              <w:rPr>
                <w:rFonts w:cstheme="minorHAnsi"/>
                <w:b/>
                <w:sz w:val="20"/>
                <w:szCs w:val="20"/>
              </w:rPr>
              <w:tab/>
              <w:t>y</w:t>
            </w:r>
            <w:r>
              <w:rPr>
                <w:rFonts w:cstheme="minorHAnsi"/>
                <w:sz w:val="20"/>
                <w:szCs w:val="20"/>
              </w:rPr>
              <w:t xml:space="preserve"> </w:t>
            </w:r>
            <w:r w:rsidRPr="00E11F73">
              <w:rPr>
                <w:rFonts w:cstheme="minorHAnsi"/>
                <w:sz w:val="20"/>
                <w:szCs w:val="20"/>
              </w:rPr>
              <w:t>representaciones,</w:t>
            </w:r>
            <w:r w:rsidRPr="00E11F73">
              <w:rPr>
                <w:rFonts w:cstheme="minorHAnsi"/>
                <w:sz w:val="20"/>
                <w:szCs w:val="20"/>
              </w:rPr>
              <w:tab/>
              <w:t>su</w:t>
            </w:r>
          </w:p>
          <w:p w14:paraId="4FA2A54A" w14:textId="77777777" w:rsidR="006F6D87" w:rsidRPr="00E11F73" w:rsidRDefault="006F6D87" w:rsidP="006F6D87">
            <w:pPr>
              <w:jc w:val="both"/>
              <w:rPr>
                <w:rFonts w:cstheme="minorHAnsi"/>
                <w:sz w:val="20"/>
                <w:szCs w:val="20"/>
              </w:rPr>
            </w:pPr>
            <w:r w:rsidRPr="00E11F73">
              <w:rPr>
                <w:rFonts w:cstheme="minorHAnsi"/>
                <w:sz w:val="20"/>
                <w:szCs w:val="20"/>
              </w:rPr>
              <w:lastRenderedPageBreak/>
              <w:t>comprensión   de   la   igualdad   como</w:t>
            </w:r>
          </w:p>
          <w:p w14:paraId="2DABD775" w14:textId="77777777" w:rsidR="006F6D87" w:rsidRPr="00E11F73" w:rsidRDefault="006F6D87" w:rsidP="006F6D87">
            <w:pPr>
              <w:jc w:val="both"/>
              <w:rPr>
                <w:rFonts w:cstheme="minorHAnsi"/>
                <w:sz w:val="20"/>
                <w:szCs w:val="20"/>
              </w:rPr>
            </w:pPr>
            <w:r w:rsidRPr="00E11F73">
              <w:rPr>
                <w:rFonts w:cstheme="minorHAnsi"/>
                <w:sz w:val="20"/>
                <w:szCs w:val="20"/>
              </w:rPr>
              <w:t>equiv</w:t>
            </w:r>
            <w:r>
              <w:rPr>
                <w:rFonts w:cstheme="minorHAnsi"/>
                <w:sz w:val="20"/>
                <w:szCs w:val="20"/>
              </w:rPr>
              <w:t xml:space="preserve">alencia entre dos colecciones o </w:t>
            </w:r>
            <w:r w:rsidRPr="00E11F73">
              <w:rPr>
                <w:rFonts w:cstheme="minorHAnsi"/>
                <w:sz w:val="20"/>
                <w:szCs w:val="20"/>
              </w:rPr>
              <w:t>cantidades, así como que un patrón</w:t>
            </w:r>
          </w:p>
          <w:p w14:paraId="34757999" w14:textId="77777777" w:rsidR="006F6D87" w:rsidRPr="00E11F73" w:rsidRDefault="006F6D87" w:rsidP="006F6D87">
            <w:pPr>
              <w:jc w:val="both"/>
              <w:rPr>
                <w:rFonts w:cstheme="minorHAnsi"/>
                <w:sz w:val="20"/>
                <w:szCs w:val="20"/>
              </w:rPr>
            </w:pPr>
            <w:r w:rsidRPr="00E11F73">
              <w:rPr>
                <w:rFonts w:cstheme="minorHAnsi"/>
                <w:sz w:val="20"/>
                <w:szCs w:val="20"/>
              </w:rPr>
              <w:t>puede   representarse   de   diferentes</w:t>
            </w:r>
          </w:p>
          <w:p w14:paraId="19C6B11C" w14:textId="77777777" w:rsidR="006F6D87" w:rsidRPr="00E11F73" w:rsidRDefault="006F6D87" w:rsidP="006F6D87">
            <w:pPr>
              <w:jc w:val="both"/>
              <w:rPr>
                <w:rFonts w:cstheme="minorHAnsi"/>
                <w:sz w:val="20"/>
                <w:szCs w:val="20"/>
              </w:rPr>
            </w:pPr>
            <w:r w:rsidRPr="00E11F73">
              <w:rPr>
                <w:rFonts w:cstheme="minorHAnsi"/>
                <w:sz w:val="20"/>
                <w:szCs w:val="20"/>
              </w:rPr>
              <w:t>formas.</w:t>
            </w:r>
          </w:p>
          <w:p w14:paraId="7685406E" w14:textId="77777777" w:rsidR="006F6D87" w:rsidRPr="00E11F73" w:rsidRDefault="006F6D87" w:rsidP="006F6D87">
            <w:pPr>
              <w:jc w:val="both"/>
              <w:rPr>
                <w:rFonts w:cstheme="minorHAnsi"/>
                <w:sz w:val="20"/>
                <w:szCs w:val="20"/>
              </w:rPr>
            </w:pPr>
            <w:r w:rsidRPr="00E11F73">
              <w:rPr>
                <w:rFonts w:cstheme="minorHAnsi"/>
                <w:sz w:val="20"/>
                <w:szCs w:val="20"/>
              </w:rPr>
              <w:t>• Describe el cambio de una magnitud con</w:t>
            </w:r>
          </w:p>
          <w:p w14:paraId="7105C42E" w14:textId="77777777" w:rsidR="006F6D87" w:rsidRPr="00E11F73" w:rsidRDefault="006F6D87" w:rsidP="006F6D87">
            <w:pPr>
              <w:jc w:val="both"/>
              <w:rPr>
                <w:rFonts w:cstheme="minorHAnsi"/>
                <w:sz w:val="20"/>
                <w:szCs w:val="20"/>
              </w:rPr>
            </w:pPr>
            <w:r w:rsidRPr="00E11F73">
              <w:rPr>
                <w:rFonts w:cstheme="minorHAnsi"/>
                <w:sz w:val="20"/>
                <w:szCs w:val="20"/>
              </w:rPr>
              <w:t xml:space="preserve">respecto </w:t>
            </w:r>
            <w:r>
              <w:rPr>
                <w:rFonts w:cstheme="minorHAnsi"/>
                <w:sz w:val="20"/>
                <w:szCs w:val="20"/>
              </w:rPr>
              <w:t xml:space="preserve">   al    paso    del    tiempo, </w:t>
            </w:r>
            <w:r w:rsidRPr="00E11F73">
              <w:rPr>
                <w:rFonts w:cstheme="minorHAnsi"/>
                <w:sz w:val="20"/>
                <w:szCs w:val="20"/>
              </w:rPr>
              <w:t>apoyándo</w:t>
            </w:r>
            <w:r>
              <w:rPr>
                <w:rFonts w:cstheme="minorHAnsi"/>
                <w:sz w:val="20"/>
                <w:szCs w:val="20"/>
              </w:rPr>
              <w:t xml:space="preserve">se   en   tablas   o   dibujos. </w:t>
            </w:r>
            <w:r w:rsidRPr="00E11F73">
              <w:rPr>
                <w:rFonts w:cstheme="minorHAnsi"/>
                <w:sz w:val="20"/>
                <w:szCs w:val="20"/>
              </w:rPr>
              <w:t xml:space="preserve">Ejemplo: </w:t>
            </w:r>
            <w:r>
              <w:rPr>
                <w:rFonts w:cstheme="minorHAnsi"/>
                <w:sz w:val="20"/>
                <w:szCs w:val="20"/>
              </w:rPr>
              <w:t xml:space="preserve"> </w:t>
            </w:r>
            <w:proofErr w:type="gramStart"/>
            <w:r>
              <w:rPr>
                <w:rFonts w:cstheme="minorHAnsi"/>
                <w:sz w:val="20"/>
                <w:szCs w:val="20"/>
              </w:rPr>
              <w:t>El  estudiante</w:t>
            </w:r>
            <w:proofErr w:type="gramEnd"/>
            <w:r>
              <w:rPr>
                <w:rFonts w:cstheme="minorHAnsi"/>
                <w:sz w:val="20"/>
                <w:szCs w:val="20"/>
              </w:rPr>
              <w:t xml:space="preserve">  representa  el </w:t>
            </w:r>
            <w:r w:rsidRPr="00E11F73">
              <w:rPr>
                <w:rFonts w:cstheme="minorHAnsi"/>
                <w:sz w:val="20"/>
                <w:szCs w:val="20"/>
              </w:rPr>
              <w:t>mismo patrón de diferentes m</w:t>
            </w:r>
            <w:r>
              <w:rPr>
                <w:rFonts w:cstheme="minorHAnsi"/>
                <w:sz w:val="20"/>
                <w:szCs w:val="20"/>
              </w:rPr>
              <w:t xml:space="preserve">aneras: </w:t>
            </w:r>
            <w:r w:rsidRPr="00E11F73">
              <w:rPr>
                <w:rFonts w:cstheme="minorHAnsi"/>
                <w:sz w:val="20"/>
                <w:szCs w:val="20"/>
              </w:rPr>
              <w:t>triángulo,  rectángulo,  triángulo  como</w:t>
            </w:r>
          </w:p>
          <w:p w14:paraId="0543FB3F" w14:textId="77777777" w:rsidR="006F6D87" w:rsidRPr="00E11F73" w:rsidRDefault="006F6D87" w:rsidP="006F6D87">
            <w:pPr>
              <w:jc w:val="both"/>
              <w:rPr>
                <w:rFonts w:cstheme="minorHAnsi"/>
                <w:sz w:val="20"/>
                <w:szCs w:val="20"/>
              </w:rPr>
            </w:pPr>
            <w:r w:rsidRPr="00E11F73">
              <w:rPr>
                <w:rFonts w:cstheme="minorHAnsi"/>
                <w:sz w:val="20"/>
                <w:szCs w:val="20"/>
              </w:rPr>
              <w:t>ABA, ABA, ABA.</w:t>
            </w:r>
          </w:p>
          <w:p w14:paraId="1C0A4DF8"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 xml:space="preserve"> Emplea   estrategias   heurísticas   y</w:t>
            </w:r>
          </w:p>
          <w:p w14:paraId="525DF1C5" w14:textId="77777777" w:rsidR="006F6D87" w:rsidRPr="00E11F73" w:rsidRDefault="006F6D87" w:rsidP="006F6D87">
            <w:pPr>
              <w:jc w:val="both"/>
              <w:rPr>
                <w:rFonts w:cstheme="minorHAnsi"/>
                <w:b/>
                <w:sz w:val="20"/>
                <w:szCs w:val="20"/>
              </w:rPr>
            </w:pPr>
            <w:r>
              <w:rPr>
                <w:rFonts w:cstheme="minorHAnsi"/>
                <w:b/>
                <w:sz w:val="20"/>
                <w:szCs w:val="20"/>
              </w:rPr>
              <w:t>estrategias</w:t>
            </w:r>
            <w:r>
              <w:rPr>
                <w:rFonts w:cstheme="minorHAnsi"/>
                <w:b/>
                <w:sz w:val="20"/>
                <w:szCs w:val="20"/>
              </w:rPr>
              <w:tab/>
              <w:t xml:space="preserve">de </w:t>
            </w:r>
            <w:proofErr w:type="gramStart"/>
            <w:r>
              <w:rPr>
                <w:rFonts w:cstheme="minorHAnsi"/>
                <w:b/>
                <w:sz w:val="20"/>
                <w:szCs w:val="20"/>
              </w:rPr>
              <w:t>cálculo</w:t>
            </w:r>
            <w:r w:rsidRPr="00E11F73">
              <w:rPr>
                <w:rFonts w:cstheme="minorHAnsi"/>
                <w:b/>
                <w:sz w:val="20"/>
                <w:szCs w:val="20"/>
              </w:rPr>
              <w:t>(</w:t>
            </w:r>
            <w:proofErr w:type="gramEnd"/>
            <w:r w:rsidRPr="00E11F73">
              <w:rPr>
                <w:rFonts w:cstheme="minorHAnsi"/>
                <w:b/>
                <w:sz w:val="20"/>
                <w:szCs w:val="20"/>
              </w:rPr>
              <w:t>la</w:t>
            </w:r>
          </w:p>
          <w:p w14:paraId="7910E1C3" w14:textId="77777777" w:rsidR="006F6D87" w:rsidRPr="00E11F73" w:rsidRDefault="006F6D87" w:rsidP="006F6D87">
            <w:pPr>
              <w:jc w:val="both"/>
              <w:rPr>
                <w:rFonts w:cstheme="minorHAnsi"/>
                <w:sz w:val="20"/>
                <w:szCs w:val="20"/>
              </w:rPr>
            </w:pPr>
            <w:r w:rsidRPr="00E11F73">
              <w:rPr>
                <w:rFonts w:cstheme="minorHAnsi"/>
                <w:b/>
                <w:sz w:val="20"/>
                <w:szCs w:val="20"/>
              </w:rPr>
              <w:t>descomposición aditiva</w:t>
            </w:r>
            <w:r w:rsidRPr="00E11F73">
              <w:rPr>
                <w:rFonts w:cstheme="minorHAnsi"/>
                <w:sz w:val="20"/>
                <w:szCs w:val="20"/>
              </w:rPr>
              <w:t xml:space="preserve"> y multiplicativa,</w:t>
            </w:r>
          </w:p>
          <w:p w14:paraId="17B1F5D2" w14:textId="77777777" w:rsidR="006F6D87" w:rsidRPr="00E11F73" w:rsidRDefault="006F6D87" w:rsidP="006F6D87">
            <w:pPr>
              <w:jc w:val="both"/>
              <w:rPr>
                <w:rFonts w:cstheme="minorHAnsi"/>
                <w:sz w:val="20"/>
                <w:szCs w:val="20"/>
              </w:rPr>
            </w:pPr>
            <w:r w:rsidRPr="00E11F73">
              <w:rPr>
                <w:rFonts w:cstheme="minorHAnsi"/>
                <w:sz w:val="20"/>
                <w:szCs w:val="20"/>
              </w:rPr>
              <w:t>agrega</w:t>
            </w:r>
            <w:r>
              <w:rPr>
                <w:rFonts w:cstheme="minorHAnsi"/>
                <w:sz w:val="20"/>
                <w:szCs w:val="20"/>
              </w:rPr>
              <w:t xml:space="preserve">r o quitar en ambos lados de la </w:t>
            </w:r>
            <w:proofErr w:type="gramStart"/>
            <w:r w:rsidRPr="00E11F73">
              <w:rPr>
                <w:rFonts w:cstheme="minorHAnsi"/>
                <w:sz w:val="20"/>
                <w:szCs w:val="20"/>
              </w:rPr>
              <w:t xml:space="preserve">igualdad, </w:t>
            </w:r>
            <w:r>
              <w:rPr>
                <w:rFonts w:cstheme="minorHAnsi"/>
                <w:sz w:val="20"/>
                <w:szCs w:val="20"/>
              </w:rPr>
              <w:t xml:space="preserve">  </w:t>
            </w:r>
            <w:proofErr w:type="gramEnd"/>
            <w:r>
              <w:rPr>
                <w:rFonts w:cstheme="minorHAnsi"/>
                <w:sz w:val="20"/>
                <w:szCs w:val="20"/>
              </w:rPr>
              <w:t xml:space="preserve">relaciones   inversas   entre </w:t>
            </w:r>
            <w:r w:rsidRPr="00E11F73">
              <w:rPr>
                <w:rFonts w:cstheme="minorHAnsi"/>
                <w:sz w:val="20"/>
                <w:szCs w:val="20"/>
              </w:rPr>
              <w:t>operaciones  y  otras),  para  encontrar</w:t>
            </w:r>
          </w:p>
          <w:p w14:paraId="2130360F"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equivalenc</w:t>
            </w:r>
            <w:r>
              <w:rPr>
                <w:rFonts w:cstheme="minorHAnsi"/>
                <w:sz w:val="20"/>
                <w:szCs w:val="20"/>
              </w:rPr>
              <w:t xml:space="preserve">ias,   </w:t>
            </w:r>
            <w:proofErr w:type="gramEnd"/>
            <w:r>
              <w:rPr>
                <w:rFonts w:cstheme="minorHAnsi"/>
                <w:sz w:val="20"/>
                <w:szCs w:val="20"/>
              </w:rPr>
              <w:t xml:space="preserve">mantener   la   </w:t>
            </w:r>
            <w:r>
              <w:rPr>
                <w:rFonts w:cstheme="minorHAnsi"/>
                <w:sz w:val="20"/>
                <w:szCs w:val="20"/>
              </w:rPr>
              <w:lastRenderedPageBreak/>
              <w:t xml:space="preserve">igualdad </w:t>
            </w:r>
            <w:r w:rsidRPr="00E11F73">
              <w:rPr>
                <w:rFonts w:cstheme="minorHAnsi"/>
                <w:sz w:val="20"/>
                <w:szCs w:val="20"/>
              </w:rPr>
              <w:t>(“equilibrio”), encontrar relaciones de</w:t>
            </w:r>
          </w:p>
          <w:p w14:paraId="51969CD6" w14:textId="77777777" w:rsidR="006F6D87" w:rsidRPr="00E11F73" w:rsidRDefault="006F6D87" w:rsidP="006F6D87">
            <w:pPr>
              <w:jc w:val="both"/>
              <w:rPr>
                <w:rFonts w:cstheme="minorHAnsi"/>
                <w:sz w:val="20"/>
                <w:szCs w:val="20"/>
              </w:rPr>
            </w:pPr>
            <w:r w:rsidRPr="00E11F73">
              <w:rPr>
                <w:rFonts w:cstheme="minorHAnsi"/>
                <w:sz w:val="20"/>
                <w:szCs w:val="20"/>
              </w:rPr>
              <w:t>cambio   entre   dos   magnitudes   o</w:t>
            </w:r>
          </w:p>
          <w:p w14:paraId="1A0BB136" w14:textId="77777777" w:rsidR="006F6D87" w:rsidRPr="00E11F73" w:rsidRDefault="006F6D87" w:rsidP="006F6D87">
            <w:pPr>
              <w:jc w:val="both"/>
              <w:rPr>
                <w:rFonts w:cstheme="minorHAnsi"/>
                <w:sz w:val="20"/>
                <w:szCs w:val="20"/>
              </w:rPr>
            </w:pPr>
            <w:r w:rsidRPr="00E11F73">
              <w:rPr>
                <w:rFonts w:cstheme="minorHAnsi"/>
                <w:sz w:val="20"/>
                <w:szCs w:val="20"/>
              </w:rPr>
              <w:t>continuar, completar y crear patrones.</w:t>
            </w:r>
          </w:p>
          <w:p w14:paraId="4D9A1492"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proofErr w:type="gramStart"/>
            <w:r w:rsidRPr="00E11F73">
              <w:rPr>
                <w:rFonts w:cstheme="minorHAnsi"/>
                <w:b/>
                <w:sz w:val="20"/>
                <w:szCs w:val="20"/>
              </w:rPr>
              <w:t>Hace  afirmaciones</w:t>
            </w:r>
            <w:proofErr w:type="gramEnd"/>
            <w:r w:rsidRPr="00E11F73">
              <w:rPr>
                <w:rFonts w:cstheme="minorHAnsi"/>
                <w:b/>
                <w:sz w:val="20"/>
                <w:szCs w:val="20"/>
              </w:rPr>
              <w:t xml:space="preserve">  y  explica  lo  que</w:t>
            </w:r>
          </w:p>
          <w:p w14:paraId="2B140878" w14:textId="77777777" w:rsidR="006F6D87" w:rsidRPr="00E11F73" w:rsidRDefault="006F6D87" w:rsidP="006F6D87">
            <w:pPr>
              <w:jc w:val="both"/>
              <w:rPr>
                <w:rFonts w:cstheme="minorHAnsi"/>
                <w:b/>
                <w:sz w:val="20"/>
                <w:szCs w:val="20"/>
              </w:rPr>
            </w:pPr>
            <w:r w:rsidRPr="00E11F73">
              <w:rPr>
                <w:rFonts w:cstheme="minorHAnsi"/>
                <w:b/>
                <w:sz w:val="20"/>
                <w:szCs w:val="20"/>
              </w:rPr>
              <w:t>sucede al modificar las cantidades que</w:t>
            </w:r>
          </w:p>
          <w:p w14:paraId="3A95BEDB" w14:textId="77777777" w:rsidR="006F6D87" w:rsidRPr="00E11F73" w:rsidRDefault="006F6D87" w:rsidP="006F6D87">
            <w:pPr>
              <w:jc w:val="both"/>
              <w:rPr>
                <w:rFonts w:cstheme="minorHAnsi"/>
                <w:b/>
                <w:sz w:val="20"/>
                <w:szCs w:val="20"/>
              </w:rPr>
            </w:pPr>
            <w:r w:rsidRPr="00E11F73">
              <w:rPr>
                <w:rFonts w:cstheme="minorHAnsi"/>
                <w:b/>
                <w:sz w:val="20"/>
                <w:szCs w:val="20"/>
              </w:rPr>
              <w:t>intervienen en una relación de igualdad</w:t>
            </w:r>
          </w:p>
          <w:p w14:paraId="1DC7BA8B" w14:textId="77777777" w:rsidR="006F6D87" w:rsidRPr="00E11F73" w:rsidRDefault="006F6D87" w:rsidP="006F6D87">
            <w:pPr>
              <w:jc w:val="both"/>
              <w:rPr>
                <w:rFonts w:cstheme="minorHAnsi"/>
                <w:sz w:val="20"/>
                <w:szCs w:val="20"/>
              </w:rPr>
            </w:pPr>
            <w:r w:rsidRPr="00E11F73">
              <w:rPr>
                <w:rFonts w:cstheme="minorHAnsi"/>
                <w:b/>
                <w:sz w:val="20"/>
                <w:szCs w:val="20"/>
              </w:rPr>
              <w:t xml:space="preserve">y cómo equiparar dos cantidades, </w:t>
            </w:r>
            <w:r>
              <w:rPr>
                <w:rFonts w:cstheme="minorHAnsi"/>
                <w:sz w:val="20"/>
                <w:szCs w:val="20"/>
              </w:rPr>
              <w:t xml:space="preserve">así </w:t>
            </w:r>
            <w:proofErr w:type="gramStart"/>
            <w:r w:rsidRPr="00E11F73">
              <w:rPr>
                <w:rFonts w:cstheme="minorHAnsi"/>
                <w:sz w:val="20"/>
                <w:szCs w:val="20"/>
              </w:rPr>
              <w:t xml:space="preserve">como  </w:t>
            </w:r>
            <w:r>
              <w:rPr>
                <w:rFonts w:cstheme="minorHAnsi"/>
                <w:sz w:val="20"/>
                <w:szCs w:val="20"/>
              </w:rPr>
              <w:t>lo</w:t>
            </w:r>
            <w:proofErr w:type="gramEnd"/>
            <w:r>
              <w:rPr>
                <w:rFonts w:cstheme="minorHAnsi"/>
                <w:sz w:val="20"/>
                <w:szCs w:val="20"/>
              </w:rPr>
              <w:t xml:space="preserve">  que  debe  considerar  para </w:t>
            </w:r>
            <w:r w:rsidRPr="00E11F73">
              <w:rPr>
                <w:rFonts w:cstheme="minorHAnsi"/>
                <w:sz w:val="20"/>
                <w:szCs w:val="20"/>
              </w:rPr>
              <w:t>continuar o completar el patrón y las</w:t>
            </w:r>
          </w:p>
          <w:p w14:paraId="124C17F4" w14:textId="77777777" w:rsidR="006F6D87" w:rsidRPr="00E11F73" w:rsidRDefault="006F6D87" w:rsidP="006F6D87">
            <w:pPr>
              <w:jc w:val="both"/>
              <w:rPr>
                <w:rFonts w:cstheme="minorHAnsi"/>
                <w:sz w:val="20"/>
                <w:szCs w:val="20"/>
              </w:rPr>
            </w:pPr>
            <w:r>
              <w:rPr>
                <w:rFonts w:cstheme="minorHAnsi"/>
                <w:sz w:val="20"/>
                <w:szCs w:val="20"/>
              </w:rPr>
              <w:t xml:space="preserve">semejanzas   que </w:t>
            </w:r>
            <w:r w:rsidRPr="00E11F73">
              <w:rPr>
                <w:rFonts w:cstheme="minorHAnsi"/>
                <w:sz w:val="20"/>
                <w:szCs w:val="20"/>
              </w:rPr>
              <w:t>encuentra   en   dos</w:t>
            </w:r>
          </w:p>
          <w:p w14:paraId="0C3F9AA0" w14:textId="77777777" w:rsidR="006F6D87" w:rsidRPr="00E11F73" w:rsidRDefault="006F6D87" w:rsidP="006F6D87">
            <w:pPr>
              <w:jc w:val="both"/>
              <w:rPr>
                <w:rFonts w:cstheme="minorHAnsi"/>
                <w:sz w:val="20"/>
                <w:szCs w:val="20"/>
              </w:rPr>
            </w:pPr>
            <w:r w:rsidRPr="00E11F73">
              <w:rPr>
                <w:rFonts w:cstheme="minorHAnsi"/>
                <w:sz w:val="20"/>
                <w:szCs w:val="20"/>
              </w:rPr>
              <w:t>versiones del mismo patrón, mediante</w:t>
            </w:r>
          </w:p>
          <w:p w14:paraId="7F1B9B54" w14:textId="77777777" w:rsidR="006F6D87" w:rsidRPr="00E11F73" w:rsidRDefault="006F6D87" w:rsidP="006F6D87">
            <w:pPr>
              <w:jc w:val="both"/>
              <w:rPr>
                <w:rFonts w:cstheme="minorHAnsi"/>
                <w:sz w:val="20"/>
                <w:szCs w:val="20"/>
              </w:rPr>
            </w:pPr>
            <w:r w:rsidRPr="00E11F73">
              <w:rPr>
                <w:rFonts w:cstheme="minorHAnsi"/>
                <w:sz w:val="20"/>
                <w:szCs w:val="20"/>
              </w:rPr>
              <w:t xml:space="preserve">ejemplos </w:t>
            </w:r>
            <w:r>
              <w:rPr>
                <w:rFonts w:cstheme="minorHAnsi"/>
                <w:sz w:val="20"/>
                <w:szCs w:val="20"/>
              </w:rPr>
              <w:t xml:space="preserve">concretos. Así también, explica </w:t>
            </w:r>
            <w:r w:rsidRPr="00E11F73">
              <w:rPr>
                <w:rFonts w:cstheme="minorHAnsi"/>
                <w:sz w:val="20"/>
                <w:szCs w:val="20"/>
              </w:rPr>
              <w:t>su pro</w:t>
            </w:r>
            <w:r>
              <w:rPr>
                <w:rFonts w:cstheme="minorHAnsi"/>
                <w:sz w:val="20"/>
                <w:szCs w:val="20"/>
              </w:rPr>
              <w:t xml:space="preserve">ceso de resolución. Ejemplo: El </w:t>
            </w:r>
            <w:r w:rsidRPr="00E11F73">
              <w:rPr>
                <w:rFonts w:cstheme="minorHAnsi"/>
                <w:sz w:val="20"/>
                <w:szCs w:val="20"/>
              </w:rPr>
              <w:t xml:space="preserve">estudiante </w:t>
            </w:r>
            <w:r>
              <w:rPr>
                <w:rFonts w:cstheme="minorHAnsi"/>
                <w:sz w:val="20"/>
                <w:szCs w:val="20"/>
              </w:rPr>
              <w:t xml:space="preserve">podría decir: “Si quito 2 kilos </w:t>
            </w:r>
            <w:r w:rsidRPr="00E11F73">
              <w:rPr>
                <w:rFonts w:cstheme="minorHAnsi"/>
                <w:sz w:val="20"/>
                <w:szCs w:val="20"/>
              </w:rPr>
              <w:t>en este platillo de la balanza, se perderá</w:t>
            </w:r>
          </w:p>
          <w:p w14:paraId="6122CFFD" w14:textId="77777777" w:rsidR="006F6D87" w:rsidRPr="00E11F73" w:rsidRDefault="006F6D87" w:rsidP="006F6D87">
            <w:pPr>
              <w:jc w:val="both"/>
              <w:rPr>
                <w:rFonts w:cstheme="minorHAnsi"/>
                <w:sz w:val="20"/>
                <w:szCs w:val="20"/>
              </w:rPr>
            </w:pPr>
            <w:r w:rsidRPr="00E11F73">
              <w:rPr>
                <w:rFonts w:cstheme="minorHAnsi"/>
                <w:sz w:val="20"/>
                <w:szCs w:val="20"/>
              </w:rPr>
              <w:t>el equilibrio”.</w:t>
            </w:r>
          </w:p>
        </w:tc>
      </w:tr>
      <w:tr w:rsidR="006F6D87" w:rsidRPr="00E11F73" w14:paraId="27CF0749" w14:textId="77777777" w:rsidTr="006F6D87">
        <w:tc>
          <w:tcPr>
            <w:tcW w:w="15735" w:type="dxa"/>
            <w:gridSpan w:val="8"/>
            <w:shd w:val="clear" w:color="auto" w:fill="BDD6EE" w:themeFill="accent1" w:themeFillTint="66"/>
          </w:tcPr>
          <w:p w14:paraId="6E5AADEB"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4817AB" w14:paraId="6FBEA37E" w14:textId="77777777" w:rsidTr="006F6D87">
        <w:tc>
          <w:tcPr>
            <w:tcW w:w="3686" w:type="dxa"/>
            <w:gridSpan w:val="2"/>
          </w:tcPr>
          <w:p w14:paraId="4C57392F" w14:textId="77777777" w:rsidR="006F6D87" w:rsidRPr="004817AB" w:rsidRDefault="006F6D87" w:rsidP="006F6D87">
            <w:pPr>
              <w:pStyle w:val="Prrafodelista"/>
              <w:numPr>
                <w:ilvl w:val="0"/>
                <w:numId w:val="1"/>
              </w:numPr>
              <w:spacing w:after="200" w:line="276" w:lineRule="auto"/>
              <w:ind w:left="0" w:firstLine="34"/>
              <w:rPr>
                <w:rFonts w:eastAsia="Calibri" w:cstheme="minorHAnsi"/>
                <w:sz w:val="20"/>
                <w:szCs w:val="20"/>
              </w:rPr>
            </w:pPr>
            <w:r w:rsidRPr="004817AB">
              <w:rPr>
                <w:rFonts w:eastAsia="Calibri" w:cstheme="minorHAnsi"/>
                <w:sz w:val="20"/>
                <w:szCs w:val="20"/>
              </w:rPr>
              <w:t>Establece relaciones</w:t>
            </w:r>
            <w:r>
              <w:rPr>
                <w:rFonts w:eastAsia="Calibri" w:cstheme="minorHAnsi"/>
                <w:sz w:val="20"/>
                <w:szCs w:val="20"/>
              </w:rPr>
              <w:t xml:space="preserve"> </w:t>
            </w:r>
            <w:r w:rsidRPr="004817AB">
              <w:rPr>
                <w:rFonts w:eastAsia="Calibri" w:cstheme="minorHAnsi"/>
                <w:sz w:val="20"/>
                <w:szCs w:val="20"/>
              </w:rPr>
              <w:t>de</w:t>
            </w:r>
            <w:r>
              <w:rPr>
                <w:rFonts w:eastAsia="Calibri" w:cstheme="minorHAnsi"/>
                <w:sz w:val="20"/>
                <w:szCs w:val="20"/>
              </w:rPr>
              <w:t xml:space="preserve"> </w:t>
            </w:r>
            <w:r w:rsidRPr="004817AB">
              <w:rPr>
                <w:rFonts w:eastAsia="Calibri" w:cstheme="minorHAnsi"/>
                <w:sz w:val="20"/>
                <w:szCs w:val="20"/>
              </w:rPr>
              <w:t xml:space="preserve">equivalencias entre dos grupos de hasta </w:t>
            </w:r>
            <w:r w:rsidRPr="004817AB">
              <w:rPr>
                <w:rFonts w:eastAsia="Calibri" w:cstheme="minorHAnsi"/>
                <w:sz w:val="20"/>
                <w:szCs w:val="20"/>
              </w:rPr>
              <w:lastRenderedPageBreak/>
              <w:t>veinte objetos</w:t>
            </w:r>
            <w:r>
              <w:t xml:space="preserve"> </w:t>
            </w:r>
            <w:r>
              <w:rPr>
                <w:rFonts w:eastAsia="Calibri" w:cstheme="minorHAnsi"/>
                <w:sz w:val="20"/>
                <w:szCs w:val="20"/>
              </w:rPr>
              <w:t xml:space="preserve">adiciones o sustracciones, </w:t>
            </w:r>
            <w:r w:rsidRPr="004817AB">
              <w:rPr>
                <w:rFonts w:eastAsia="Calibri" w:cstheme="minorHAnsi"/>
                <w:sz w:val="20"/>
                <w:szCs w:val="20"/>
              </w:rPr>
              <w:t>Establece relaciones entre los datos</w:t>
            </w:r>
          </w:p>
          <w:p w14:paraId="4939ACB8" w14:textId="77777777" w:rsidR="006F6D87" w:rsidRPr="00BC1EC2" w:rsidRDefault="006F6D87" w:rsidP="006F6D87">
            <w:pPr>
              <w:pStyle w:val="Prrafodelista"/>
              <w:spacing w:after="200" w:line="276" w:lineRule="auto"/>
              <w:ind w:left="34" w:hanging="34"/>
              <w:rPr>
                <w:rFonts w:eastAsia="Calibri" w:cstheme="minorHAnsi"/>
                <w:sz w:val="20"/>
                <w:szCs w:val="20"/>
              </w:rPr>
            </w:pPr>
            <w:proofErr w:type="gramStart"/>
            <w:r w:rsidRPr="004817AB">
              <w:rPr>
                <w:rFonts w:eastAsia="Calibri" w:cstheme="minorHAnsi"/>
                <w:sz w:val="20"/>
                <w:szCs w:val="20"/>
              </w:rPr>
              <w:t>que  se</w:t>
            </w:r>
            <w:proofErr w:type="gramEnd"/>
            <w:r w:rsidRPr="004817AB">
              <w:rPr>
                <w:rFonts w:eastAsia="Calibri" w:cstheme="minorHAnsi"/>
                <w:sz w:val="20"/>
                <w:szCs w:val="20"/>
              </w:rPr>
              <w:t xml:space="preserve">  repiten</w:t>
            </w:r>
            <w:r>
              <w:rPr>
                <w:rFonts w:eastAsia="Calibri" w:cstheme="minorHAnsi"/>
                <w:sz w:val="20"/>
                <w:szCs w:val="20"/>
              </w:rPr>
              <w:t>, e</w:t>
            </w:r>
            <w:r w:rsidRPr="004817AB">
              <w:rPr>
                <w:rFonts w:eastAsia="Calibri" w:cstheme="minorHAnsi"/>
                <w:sz w:val="20"/>
                <w:szCs w:val="20"/>
              </w:rPr>
              <w:t>xpresa, con lenguaje cotidiano y</w:t>
            </w:r>
            <w:r>
              <w:rPr>
                <w:rFonts w:eastAsia="Calibri" w:cstheme="minorHAnsi"/>
                <w:sz w:val="20"/>
                <w:szCs w:val="20"/>
              </w:rPr>
              <w:t xml:space="preserve"> </w:t>
            </w:r>
            <w:r w:rsidRPr="005D4B4A">
              <w:rPr>
                <w:rFonts w:eastAsia="Calibri" w:cstheme="minorHAnsi"/>
                <w:sz w:val="20"/>
                <w:szCs w:val="20"/>
              </w:rPr>
              <w:t>representaciones    concretas</w:t>
            </w:r>
            <w:r>
              <w:t xml:space="preserve"> </w:t>
            </w:r>
            <w:r w:rsidRPr="005D4B4A">
              <w:rPr>
                <w:rFonts w:eastAsia="Calibri" w:cstheme="minorHAnsi"/>
                <w:sz w:val="20"/>
                <w:szCs w:val="20"/>
              </w:rPr>
              <w:t>la</w:t>
            </w:r>
            <w:r>
              <w:rPr>
                <w:rFonts w:eastAsia="Calibri" w:cstheme="minorHAnsi"/>
                <w:sz w:val="20"/>
                <w:szCs w:val="20"/>
              </w:rPr>
              <w:t xml:space="preserve"> </w:t>
            </w:r>
            <w:r w:rsidRPr="005D4B4A">
              <w:rPr>
                <w:rFonts w:eastAsia="Calibri" w:cstheme="minorHAnsi"/>
                <w:sz w:val="20"/>
                <w:szCs w:val="20"/>
              </w:rPr>
              <w:t>equivalencia   como   equilibrio,</w:t>
            </w:r>
            <w:r>
              <w:t xml:space="preserve"> </w:t>
            </w:r>
            <w:r w:rsidRPr="005D4B4A">
              <w:rPr>
                <w:rFonts w:eastAsia="Calibri" w:cstheme="minorHAnsi"/>
                <w:sz w:val="20"/>
                <w:szCs w:val="20"/>
              </w:rPr>
              <w:t>Describe, usando lenguaje cotidiano</w:t>
            </w:r>
            <w:r>
              <w:rPr>
                <w:rFonts w:eastAsia="Calibri" w:cstheme="minorHAnsi"/>
                <w:sz w:val="20"/>
                <w:szCs w:val="20"/>
              </w:rPr>
              <w:t xml:space="preserve"> </w:t>
            </w:r>
            <w:r w:rsidRPr="005D4B4A">
              <w:rPr>
                <w:rFonts w:eastAsia="Calibri" w:cstheme="minorHAnsi"/>
                <w:sz w:val="20"/>
                <w:szCs w:val="20"/>
              </w:rPr>
              <w:t>y   representaciones   concretas</w:t>
            </w:r>
            <w:r>
              <w:t xml:space="preserve"> </w:t>
            </w:r>
            <w:r w:rsidRPr="005D4B4A">
              <w:rPr>
                <w:rFonts w:eastAsia="Calibri" w:cstheme="minorHAnsi"/>
                <w:sz w:val="20"/>
                <w:szCs w:val="20"/>
              </w:rPr>
              <w:t>aumentan    o    disminuyen    los</w:t>
            </w:r>
            <w:r>
              <w:rPr>
                <w:rFonts w:eastAsia="Calibri" w:cstheme="minorHAnsi"/>
                <w:sz w:val="20"/>
                <w:szCs w:val="20"/>
              </w:rPr>
              <w:t xml:space="preserve"> </w:t>
            </w:r>
            <w:r w:rsidRPr="005D4B4A">
              <w:rPr>
                <w:rFonts w:eastAsia="Calibri" w:cstheme="minorHAnsi"/>
                <w:sz w:val="20"/>
                <w:szCs w:val="20"/>
              </w:rPr>
              <w:t>números en un patrón aditivo, Emplea  estrategias  heurísticas  y</w:t>
            </w:r>
            <w:r>
              <w:rPr>
                <w:rFonts w:eastAsia="Calibri" w:cstheme="minorHAnsi"/>
                <w:sz w:val="20"/>
                <w:szCs w:val="20"/>
              </w:rPr>
              <w:t xml:space="preserve"> </w:t>
            </w:r>
            <w:r w:rsidRPr="005D4B4A">
              <w:rPr>
                <w:rFonts w:eastAsia="Calibri" w:cstheme="minorHAnsi"/>
                <w:sz w:val="20"/>
                <w:szCs w:val="20"/>
              </w:rPr>
              <w:t>estrategias de cálculo (el conteo o la</w:t>
            </w:r>
            <w:r>
              <w:rPr>
                <w:rFonts w:eastAsia="Calibri" w:cstheme="minorHAnsi"/>
                <w:sz w:val="20"/>
                <w:szCs w:val="20"/>
              </w:rPr>
              <w:t xml:space="preserve"> descomposición    aditiva) e</w:t>
            </w:r>
            <w:r w:rsidRPr="005D4B4A">
              <w:rPr>
                <w:rFonts w:eastAsia="Calibri" w:cstheme="minorHAnsi"/>
                <w:sz w:val="20"/>
                <w:szCs w:val="20"/>
              </w:rPr>
              <w:t>xplica  lo  que  debe  hacer, Describe, con algunas expresiones del</w:t>
            </w:r>
            <w:r>
              <w:rPr>
                <w:rFonts w:eastAsia="Calibri" w:cstheme="minorHAnsi"/>
                <w:sz w:val="20"/>
                <w:szCs w:val="20"/>
              </w:rPr>
              <w:t xml:space="preserve"> </w:t>
            </w:r>
            <w:r w:rsidRPr="005D4B4A">
              <w:rPr>
                <w:rFonts w:eastAsia="Calibri" w:cstheme="minorHAnsi"/>
                <w:sz w:val="20"/>
                <w:szCs w:val="20"/>
              </w:rPr>
              <w:t>lenguaje algebraico (igualdad, patrón,</w:t>
            </w:r>
            <w:r>
              <w:rPr>
                <w:rFonts w:eastAsia="Calibri" w:cstheme="minorHAnsi"/>
                <w:sz w:val="20"/>
                <w:szCs w:val="20"/>
              </w:rPr>
              <w:t xml:space="preserve"> </w:t>
            </w:r>
            <w:r w:rsidRPr="005D4B4A">
              <w:rPr>
                <w:rFonts w:eastAsia="Calibri" w:cstheme="minorHAnsi"/>
                <w:sz w:val="20"/>
                <w:szCs w:val="20"/>
              </w:rPr>
              <w:t>etc.)</w:t>
            </w:r>
            <w:r w:rsidRPr="005D4B4A">
              <w:rPr>
                <w:rFonts w:eastAsia="Calibri" w:cstheme="minorHAnsi"/>
                <w:sz w:val="20"/>
                <w:szCs w:val="20"/>
              </w:rPr>
              <w:tab/>
            </w:r>
            <w:proofErr w:type="gramStart"/>
            <w:r w:rsidRPr="005D4B4A">
              <w:rPr>
                <w:rFonts w:eastAsia="Calibri" w:cstheme="minorHAnsi"/>
                <w:sz w:val="20"/>
                <w:szCs w:val="20"/>
              </w:rPr>
              <w:t>y  para</w:t>
            </w:r>
            <w:proofErr w:type="gramEnd"/>
            <w:r>
              <w:rPr>
                <w:rFonts w:eastAsia="Calibri" w:cstheme="minorHAnsi"/>
                <w:sz w:val="20"/>
                <w:szCs w:val="20"/>
              </w:rPr>
              <w:t xml:space="preserve"> </w:t>
            </w:r>
            <w:r w:rsidRPr="005D4B4A">
              <w:rPr>
                <w:rFonts w:eastAsia="Calibri" w:cstheme="minorHAnsi"/>
                <w:sz w:val="20"/>
                <w:szCs w:val="20"/>
              </w:rPr>
              <w:t>mantener   el “equilibrio”   o   la</w:t>
            </w:r>
            <w:r>
              <w:rPr>
                <w:rFonts w:eastAsia="Calibri" w:cstheme="minorHAnsi"/>
                <w:sz w:val="20"/>
                <w:szCs w:val="20"/>
              </w:rPr>
              <w:t xml:space="preserve"> </w:t>
            </w:r>
            <w:r w:rsidRPr="005D4B4A">
              <w:rPr>
                <w:rFonts w:eastAsia="Calibri" w:cstheme="minorHAnsi"/>
                <w:sz w:val="20"/>
                <w:szCs w:val="20"/>
              </w:rPr>
              <w:t>igualdad,</w:t>
            </w:r>
            <w:r>
              <w:t xml:space="preserve"> </w:t>
            </w:r>
            <w:r w:rsidRPr="005D4B4A">
              <w:rPr>
                <w:rFonts w:eastAsia="Calibri" w:cstheme="minorHAnsi"/>
                <w:sz w:val="20"/>
                <w:szCs w:val="20"/>
              </w:rPr>
              <w:t>con base en ejemplos concretos. Así</w:t>
            </w:r>
            <w:r>
              <w:rPr>
                <w:rFonts w:eastAsia="Calibri" w:cstheme="minorHAnsi"/>
                <w:sz w:val="20"/>
                <w:szCs w:val="20"/>
              </w:rPr>
              <w:t xml:space="preserve"> </w:t>
            </w:r>
            <w:proofErr w:type="gramStart"/>
            <w:r w:rsidRPr="005D4B4A">
              <w:rPr>
                <w:rFonts w:eastAsia="Calibri" w:cstheme="minorHAnsi"/>
                <w:sz w:val="20"/>
                <w:szCs w:val="20"/>
              </w:rPr>
              <w:t>también,  explica</w:t>
            </w:r>
            <w:proofErr w:type="gramEnd"/>
            <w:r w:rsidRPr="005D4B4A">
              <w:rPr>
                <w:rFonts w:eastAsia="Calibri" w:cstheme="minorHAnsi"/>
                <w:sz w:val="20"/>
                <w:szCs w:val="20"/>
              </w:rPr>
              <w:t xml:space="preserve">  su  proceso  de</w:t>
            </w:r>
            <w:r>
              <w:rPr>
                <w:rFonts w:eastAsia="Calibri" w:cstheme="minorHAnsi"/>
                <w:sz w:val="20"/>
                <w:szCs w:val="20"/>
              </w:rPr>
              <w:t xml:space="preserve"> </w:t>
            </w:r>
            <w:r w:rsidRPr="005D4B4A">
              <w:rPr>
                <w:rFonts w:eastAsia="Calibri" w:cstheme="minorHAnsi"/>
                <w:sz w:val="20"/>
                <w:szCs w:val="20"/>
              </w:rPr>
              <w:t xml:space="preserve">resolución, </w:t>
            </w:r>
            <w:r>
              <w:t xml:space="preserve"> Hace  afirmaciones  y  explica  lo  que sucede al modificar las cantidades que intervienen en una relación de igualdad y cómo equiparar dos cantidades.</w:t>
            </w:r>
          </w:p>
          <w:p w14:paraId="44A3F738" w14:textId="77777777" w:rsidR="006F6D87" w:rsidRPr="004817AB" w:rsidRDefault="006F6D87" w:rsidP="006F6D87">
            <w:pPr>
              <w:pStyle w:val="Prrafodelista"/>
              <w:spacing w:after="200" w:line="276" w:lineRule="auto"/>
              <w:rPr>
                <w:rFonts w:eastAsia="Calibri" w:cstheme="minorHAnsi"/>
                <w:sz w:val="20"/>
                <w:szCs w:val="20"/>
              </w:rPr>
            </w:pPr>
          </w:p>
        </w:tc>
        <w:tc>
          <w:tcPr>
            <w:tcW w:w="3827" w:type="dxa"/>
            <w:gridSpan w:val="2"/>
          </w:tcPr>
          <w:p w14:paraId="614FFA28" w14:textId="77777777" w:rsidR="006F6D87" w:rsidRPr="00BC1EC2" w:rsidRDefault="006F6D87" w:rsidP="006F6D87">
            <w:pPr>
              <w:pStyle w:val="Prrafodelista"/>
              <w:numPr>
                <w:ilvl w:val="0"/>
                <w:numId w:val="1"/>
              </w:numPr>
              <w:ind w:left="175" w:firstLine="0"/>
              <w:jc w:val="both"/>
              <w:rPr>
                <w:rFonts w:cstheme="minorHAnsi"/>
                <w:sz w:val="20"/>
                <w:szCs w:val="20"/>
              </w:rPr>
            </w:pPr>
            <w:proofErr w:type="gramStart"/>
            <w:r w:rsidRPr="00BC1EC2">
              <w:rPr>
                <w:rFonts w:cstheme="minorHAnsi"/>
                <w:sz w:val="20"/>
                <w:szCs w:val="20"/>
              </w:rPr>
              <w:lastRenderedPageBreak/>
              <w:t>Establece  relaciones</w:t>
            </w:r>
            <w:proofErr w:type="gramEnd"/>
            <w:r w:rsidRPr="00BC1EC2">
              <w:rPr>
                <w:rFonts w:cstheme="minorHAnsi"/>
                <w:sz w:val="20"/>
                <w:szCs w:val="20"/>
              </w:rPr>
              <w:t xml:space="preserve">  de  equivalencias</w:t>
            </w:r>
            <w:r>
              <w:rPr>
                <w:rFonts w:cstheme="minorHAnsi"/>
                <w:sz w:val="20"/>
                <w:szCs w:val="20"/>
              </w:rPr>
              <w:t xml:space="preserve"> </w:t>
            </w:r>
            <w:r w:rsidRPr="00BC1EC2">
              <w:rPr>
                <w:rFonts w:cstheme="minorHAnsi"/>
                <w:sz w:val="20"/>
                <w:szCs w:val="20"/>
              </w:rPr>
              <w:t>entre dos grupos de hasta veinte objetos</w:t>
            </w:r>
            <w:r>
              <w:rPr>
                <w:rFonts w:cstheme="minorHAnsi"/>
                <w:sz w:val="20"/>
                <w:szCs w:val="20"/>
              </w:rPr>
              <w:t xml:space="preserve"> </w:t>
            </w:r>
            <w:r w:rsidRPr="00BC1EC2">
              <w:rPr>
                <w:rFonts w:cstheme="minorHAnsi"/>
                <w:sz w:val="20"/>
                <w:szCs w:val="20"/>
              </w:rPr>
              <w:t>adiciones,  sustracciones  o</w:t>
            </w:r>
          </w:p>
          <w:p w14:paraId="543CB010" w14:textId="77777777" w:rsidR="006F6D87" w:rsidRPr="00BC1EC2" w:rsidRDefault="006F6D87" w:rsidP="006F6D87">
            <w:pPr>
              <w:ind w:left="360"/>
              <w:jc w:val="both"/>
              <w:rPr>
                <w:rFonts w:cstheme="minorHAnsi"/>
                <w:sz w:val="20"/>
                <w:szCs w:val="20"/>
              </w:rPr>
            </w:pPr>
            <w:r w:rsidRPr="00BC1EC2">
              <w:rPr>
                <w:rFonts w:cstheme="minorHAnsi"/>
                <w:sz w:val="20"/>
                <w:szCs w:val="20"/>
              </w:rPr>
              <w:lastRenderedPageBreak/>
              <w:t>multiplicaciones.</w:t>
            </w:r>
            <w:r>
              <w:rPr>
                <w:rFonts w:cstheme="minorHAnsi"/>
                <w:sz w:val="20"/>
                <w:szCs w:val="20"/>
              </w:rPr>
              <w:t xml:space="preserve">, </w:t>
            </w:r>
            <w:r w:rsidRPr="00BC1EC2">
              <w:rPr>
                <w:rFonts w:cstheme="minorHAnsi"/>
                <w:sz w:val="20"/>
                <w:szCs w:val="20"/>
              </w:rPr>
              <w:t>Establece relaciones entre los datos que</w:t>
            </w:r>
          </w:p>
          <w:p w14:paraId="373B465B" w14:textId="77777777" w:rsidR="006F6D87" w:rsidRPr="00BC1EC2" w:rsidRDefault="006F6D87" w:rsidP="006F6D87">
            <w:pPr>
              <w:ind w:left="360"/>
              <w:jc w:val="both"/>
              <w:rPr>
                <w:rFonts w:cstheme="minorHAnsi"/>
                <w:sz w:val="20"/>
                <w:szCs w:val="20"/>
              </w:rPr>
            </w:pPr>
            <w:r w:rsidRPr="00BC1EC2">
              <w:rPr>
                <w:rFonts w:cstheme="minorHAnsi"/>
                <w:sz w:val="20"/>
                <w:szCs w:val="20"/>
              </w:rPr>
              <w:t>se repiten</w:t>
            </w:r>
            <w:r>
              <w:rPr>
                <w:rFonts w:cstheme="minorHAnsi"/>
                <w:sz w:val="20"/>
                <w:szCs w:val="20"/>
              </w:rPr>
              <w:t xml:space="preserve">, </w:t>
            </w:r>
            <w:r w:rsidRPr="00BC1EC2">
              <w:rPr>
                <w:rFonts w:cstheme="minorHAnsi"/>
                <w:sz w:val="20"/>
                <w:szCs w:val="20"/>
              </w:rPr>
              <w:t>Describe, con algunas expresiones del</w:t>
            </w:r>
          </w:p>
          <w:p w14:paraId="7806E427" w14:textId="77777777" w:rsidR="006F6D87" w:rsidRPr="00BC1EC2" w:rsidRDefault="006F6D87" w:rsidP="006F6D87">
            <w:pPr>
              <w:ind w:left="360"/>
              <w:jc w:val="both"/>
              <w:rPr>
                <w:rFonts w:cstheme="minorHAnsi"/>
                <w:sz w:val="20"/>
                <w:szCs w:val="20"/>
              </w:rPr>
            </w:pPr>
            <w:r w:rsidRPr="00BC1EC2">
              <w:rPr>
                <w:rFonts w:cstheme="minorHAnsi"/>
                <w:sz w:val="20"/>
                <w:szCs w:val="20"/>
              </w:rPr>
              <w:t>lenguaje algebraico (igualdad, patrón,</w:t>
            </w:r>
          </w:p>
          <w:p w14:paraId="3B6B96DE" w14:textId="77777777" w:rsidR="006F6D87" w:rsidRPr="00BC1EC2" w:rsidRDefault="006F6D87" w:rsidP="006F6D87">
            <w:pPr>
              <w:ind w:left="360"/>
              <w:jc w:val="both"/>
              <w:rPr>
                <w:rFonts w:cstheme="minorHAnsi"/>
                <w:sz w:val="20"/>
                <w:szCs w:val="20"/>
              </w:rPr>
            </w:pPr>
            <w:r>
              <w:rPr>
                <w:rFonts w:cstheme="minorHAnsi"/>
                <w:sz w:val="20"/>
                <w:szCs w:val="20"/>
              </w:rPr>
              <w:t xml:space="preserve">etc.), </w:t>
            </w:r>
            <w:r w:rsidRPr="00BC1EC2">
              <w:rPr>
                <w:rFonts w:cstheme="minorHAnsi"/>
                <w:sz w:val="20"/>
                <w:szCs w:val="20"/>
              </w:rPr>
              <w:t xml:space="preserve">Emplea </w:t>
            </w:r>
            <w:r>
              <w:rPr>
                <w:rFonts w:cstheme="minorHAnsi"/>
                <w:sz w:val="20"/>
                <w:szCs w:val="20"/>
              </w:rPr>
              <w:t xml:space="preserve">  estrategias   heurísticas   y </w:t>
            </w:r>
            <w:r w:rsidRPr="00BC1EC2">
              <w:rPr>
                <w:rFonts w:cstheme="minorHAnsi"/>
                <w:sz w:val="20"/>
                <w:szCs w:val="20"/>
              </w:rPr>
              <w:t>estrategias</w:t>
            </w:r>
            <w:r w:rsidRPr="00BC1EC2">
              <w:rPr>
                <w:rFonts w:cstheme="minorHAnsi"/>
                <w:sz w:val="20"/>
                <w:szCs w:val="20"/>
              </w:rPr>
              <w:tab/>
              <w:t>de cálculo</w:t>
            </w:r>
            <w:r>
              <w:rPr>
                <w:rFonts w:cstheme="minorHAnsi"/>
                <w:sz w:val="20"/>
                <w:szCs w:val="20"/>
              </w:rPr>
              <w:t xml:space="preserve"> </w:t>
            </w:r>
            <w:r w:rsidRPr="00BC1EC2">
              <w:rPr>
                <w:rFonts w:cstheme="minorHAnsi"/>
                <w:sz w:val="20"/>
                <w:szCs w:val="20"/>
              </w:rPr>
              <w:t>(la</w:t>
            </w:r>
          </w:p>
          <w:p w14:paraId="29878F4D" w14:textId="77777777" w:rsidR="006F6D87" w:rsidRDefault="006F6D87" w:rsidP="006F6D87">
            <w:pPr>
              <w:ind w:left="360"/>
              <w:jc w:val="both"/>
              <w:rPr>
                <w:rFonts w:cstheme="minorHAnsi"/>
                <w:sz w:val="20"/>
                <w:szCs w:val="20"/>
              </w:rPr>
            </w:pPr>
            <w:r w:rsidRPr="00BC1EC2">
              <w:rPr>
                <w:rFonts w:cstheme="minorHAnsi"/>
                <w:sz w:val="20"/>
                <w:szCs w:val="20"/>
              </w:rPr>
              <w:t>descomposición aditiva y multiplicativa,</w:t>
            </w:r>
          </w:p>
          <w:p w14:paraId="50914FD8" w14:textId="77777777" w:rsidR="006F6D87" w:rsidRPr="00BC1EC2" w:rsidRDefault="006F6D87" w:rsidP="006F6D87">
            <w:pPr>
              <w:ind w:left="360"/>
              <w:jc w:val="both"/>
              <w:rPr>
                <w:rFonts w:cstheme="minorHAnsi"/>
                <w:sz w:val="20"/>
                <w:szCs w:val="20"/>
              </w:rPr>
            </w:pPr>
            <w:proofErr w:type="gramStart"/>
            <w:r w:rsidRPr="00BC1EC2">
              <w:rPr>
                <w:rFonts w:cstheme="minorHAnsi"/>
                <w:sz w:val="20"/>
                <w:szCs w:val="20"/>
              </w:rPr>
              <w:t>Hace  afirmaciones</w:t>
            </w:r>
            <w:proofErr w:type="gramEnd"/>
            <w:r w:rsidRPr="00BC1EC2">
              <w:rPr>
                <w:rFonts w:cstheme="minorHAnsi"/>
                <w:sz w:val="20"/>
                <w:szCs w:val="20"/>
              </w:rPr>
              <w:t xml:space="preserve">  y  explica  lo  que</w:t>
            </w:r>
          </w:p>
          <w:p w14:paraId="71B0E742" w14:textId="77777777" w:rsidR="006F6D87" w:rsidRPr="00BC1EC2" w:rsidRDefault="006F6D87" w:rsidP="006F6D87">
            <w:pPr>
              <w:ind w:left="360"/>
              <w:jc w:val="both"/>
              <w:rPr>
                <w:rFonts w:cstheme="minorHAnsi"/>
                <w:sz w:val="20"/>
                <w:szCs w:val="20"/>
              </w:rPr>
            </w:pPr>
            <w:r w:rsidRPr="00BC1EC2">
              <w:rPr>
                <w:rFonts w:cstheme="minorHAnsi"/>
                <w:sz w:val="20"/>
                <w:szCs w:val="20"/>
              </w:rPr>
              <w:t>sucede al modificar las cantidades que</w:t>
            </w:r>
          </w:p>
          <w:p w14:paraId="2AA4CE5B" w14:textId="77777777" w:rsidR="006F6D87" w:rsidRPr="00BC1EC2" w:rsidRDefault="006F6D87" w:rsidP="006F6D87">
            <w:pPr>
              <w:ind w:left="360"/>
              <w:jc w:val="both"/>
              <w:rPr>
                <w:rFonts w:cstheme="minorHAnsi"/>
                <w:sz w:val="20"/>
                <w:szCs w:val="20"/>
              </w:rPr>
            </w:pPr>
            <w:r w:rsidRPr="00BC1EC2">
              <w:rPr>
                <w:rFonts w:cstheme="minorHAnsi"/>
                <w:sz w:val="20"/>
                <w:szCs w:val="20"/>
              </w:rPr>
              <w:t>intervienen en una relación de igualdad</w:t>
            </w:r>
          </w:p>
          <w:p w14:paraId="0F8D4ACF" w14:textId="77777777" w:rsidR="006F6D87" w:rsidRPr="00BC1EC2" w:rsidRDefault="006F6D87" w:rsidP="006F6D87">
            <w:pPr>
              <w:ind w:left="360"/>
              <w:jc w:val="both"/>
              <w:rPr>
                <w:rFonts w:cstheme="minorHAnsi"/>
                <w:sz w:val="20"/>
                <w:szCs w:val="20"/>
              </w:rPr>
            </w:pPr>
            <w:r w:rsidRPr="00BC1EC2">
              <w:rPr>
                <w:rFonts w:cstheme="minorHAnsi"/>
                <w:sz w:val="20"/>
                <w:szCs w:val="20"/>
              </w:rPr>
              <w:t>y cómo equiparar dos cantidade</w:t>
            </w:r>
            <w:r>
              <w:rPr>
                <w:rFonts w:cstheme="minorHAnsi"/>
                <w:sz w:val="20"/>
                <w:szCs w:val="20"/>
              </w:rPr>
              <w:t>s.</w:t>
            </w:r>
            <w:r>
              <w:rPr>
                <w:rFonts w:cstheme="minorHAnsi"/>
                <w:sz w:val="20"/>
                <w:szCs w:val="20"/>
              </w:rPr>
              <w:tab/>
            </w:r>
          </w:p>
        </w:tc>
        <w:tc>
          <w:tcPr>
            <w:tcW w:w="4110" w:type="dxa"/>
            <w:gridSpan w:val="2"/>
          </w:tcPr>
          <w:p w14:paraId="3A7BA132" w14:textId="77777777" w:rsidR="006F6D87" w:rsidRPr="00BC1EC2" w:rsidRDefault="006F6D87" w:rsidP="006F6D87">
            <w:pPr>
              <w:pStyle w:val="Prrafodelista"/>
              <w:numPr>
                <w:ilvl w:val="0"/>
                <w:numId w:val="1"/>
              </w:numPr>
              <w:tabs>
                <w:tab w:val="left" w:pos="317"/>
              </w:tabs>
              <w:ind w:left="176" w:firstLine="0"/>
              <w:jc w:val="both"/>
              <w:rPr>
                <w:rFonts w:cstheme="minorHAnsi"/>
                <w:sz w:val="20"/>
                <w:szCs w:val="20"/>
              </w:rPr>
            </w:pPr>
            <w:proofErr w:type="gramStart"/>
            <w:r w:rsidRPr="00BC1EC2">
              <w:rPr>
                <w:rFonts w:cstheme="minorHAnsi"/>
                <w:sz w:val="20"/>
                <w:szCs w:val="20"/>
              </w:rPr>
              <w:lastRenderedPageBreak/>
              <w:t>Establece  relaciones</w:t>
            </w:r>
            <w:proofErr w:type="gramEnd"/>
            <w:r w:rsidRPr="00BC1EC2">
              <w:rPr>
                <w:rFonts w:cstheme="minorHAnsi"/>
                <w:sz w:val="20"/>
                <w:szCs w:val="20"/>
              </w:rPr>
              <w:t xml:space="preserve">  de  equivalencias</w:t>
            </w:r>
          </w:p>
          <w:p w14:paraId="33E3C545" w14:textId="77777777" w:rsidR="006F6D87" w:rsidRPr="00E634AE" w:rsidRDefault="006F6D87" w:rsidP="006F6D87">
            <w:pPr>
              <w:jc w:val="both"/>
              <w:rPr>
                <w:rFonts w:cstheme="minorHAnsi"/>
                <w:sz w:val="20"/>
                <w:szCs w:val="20"/>
              </w:rPr>
            </w:pPr>
            <w:r w:rsidRPr="00E634AE">
              <w:rPr>
                <w:rFonts w:cstheme="minorHAnsi"/>
                <w:sz w:val="20"/>
                <w:szCs w:val="20"/>
              </w:rPr>
              <w:t>entre dos grupos de hasta veinte objetos</w:t>
            </w:r>
            <w:r>
              <w:t xml:space="preserve"> </w:t>
            </w:r>
            <w:proofErr w:type="gramStart"/>
            <w:r w:rsidRPr="00E634AE">
              <w:rPr>
                <w:rFonts w:cstheme="minorHAnsi"/>
                <w:sz w:val="20"/>
                <w:szCs w:val="20"/>
              </w:rPr>
              <w:t>adiciones,  sustracciones</w:t>
            </w:r>
            <w:proofErr w:type="gramEnd"/>
            <w:r w:rsidRPr="00E634AE">
              <w:rPr>
                <w:rFonts w:cstheme="minorHAnsi"/>
                <w:sz w:val="20"/>
                <w:szCs w:val="20"/>
              </w:rPr>
              <w:t xml:space="preserve">  o</w:t>
            </w:r>
            <w:r>
              <w:rPr>
                <w:rFonts w:cstheme="minorHAnsi"/>
                <w:sz w:val="20"/>
                <w:szCs w:val="20"/>
              </w:rPr>
              <w:t xml:space="preserve"> </w:t>
            </w:r>
            <w:r w:rsidRPr="00E634AE">
              <w:rPr>
                <w:rFonts w:cstheme="minorHAnsi"/>
                <w:sz w:val="20"/>
                <w:szCs w:val="20"/>
              </w:rPr>
              <w:t xml:space="preserve">multiplicaciones, </w:t>
            </w:r>
            <w:r w:rsidRPr="00E634AE">
              <w:rPr>
                <w:rFonts w:cstheme="minorHAnsi"/>
                <w:sz w:val="20"/>
                <w:szCs w:val="20"/>
              </w:rPr>
              <w:lastRenderedPageBreak/>
              <w:t>establece relaciones entre los datos que se repiten Describe, con algunas expresiones del</w:t>
            </w:r>
          </w:p>
          <w:p w14:paraId="4413B432" w14:textId="77777777" w:rsidR="006F6D87" w:rsidRPr="00E634AE" w:rsidRDefault="006F6D87" w:rsidP="006F6D87">
            <w:pPr>
              <w:jc w:val="both"/>
              <w:rPr>
                <w:rFonts w:cstheme="minorHAnsi"/>
                <w:sz w:val="20"/>
                <w:szCs w:val="20"/>
              </w:rPr>
            </w:pPr>
            <w:r w:rsidRPr="00E634AE">
              <w:rPr>
                <w:rFonts w:cstheme="minorHAnsi"/>
                <w:sz w:val="20"/>
                <w:szCs w:val="20"/>
              </w:rPr>
              <w:t>lenguaje algebraico (igualdad, patrón,</w:t>
            </w:r>
            <w:r>
              <w:rPr>
                <w:rFonts w:cstheme="minorHAnsi"/>
                <w:sz w:val="20"/>
                <w:szCs w:val="20"/>
              </w:rPr>
              <w:t xml:space="preserve"> </w:t>
            </w:r>
            <w:r w:rsidRPr="00E634AE">
              <w:rPr>
                <w:rFonts w:cstheme="minorHAnsi"/>
                <w:sz w:val="20"/>
                <w:szCs w:val="20"/>
              </w:rPr>
              <w:t>etc.)</w:t>
            </w:r>
            <w:r w:rsidRPr="00E634AE">
              <w:rPr>
                <w:rFonts w:cstheme="minorHAnsi"/>
                <w:sz w:val="20"/>
                <w:szCs w:val="20"/>
              </w:rPr>
              <w:tab/>
              <w:t>y representaciones, Describe el cambio de una magnitud con</w:t>
            </w:r>
            <w:r>
              <w:rPr>
                <w:rFonts w:cstheme="minorHAnsi"/>
                <w:sz w:val="20"/>
                <w:szCs w:val="20"/>
              </w:rPr>
              <w:t xml:space="preserve"> </w:t>
            </w:r>
            <w:r w:rsidRPr="00E634AE">
              <w:rPr>
                <w:rFonts w:cstheme="minorHAnsi"/>
                <w:sz w:val="20"/>
                <w:szCs w:val="20"/>
              </w:rPr>
              <w:t xml:space="preserve">respecto    al    paso    del    </w:t>
            </w:r>
            <w:proofErr w:type="gramStart"/>
            <w:r w:rsidRPr="00E634AE">
              <w:rPr>
                <w:rFonts w:cstheme="minorHAnsi"/>
                <w:sz w:val="20"/>
                <w:szCs w:val="20"/>
              </w:rPr>
              <w:t xml:space="preserve">tiempo, </w:t>
            </w:r>
            <w:r>
              <w:t xml:space="preserve"> </w:t>
            </w:r>
            <w:r w:rsidRPr="00E634AE">
              <w:rPr>
                <w:rFonts w:cstheme="minorHAnsi"/>
                <w:sz w:val="20"/>
                <w:szCs w:val="20"/>
              </w:rPr>
              <w:t>emplea</w:t>
            </w:r>
            <w:proofErr w:type="gramEnd"/>
            <w:r w:rsidRPr="00E634AE">
              <w:rPr>
                <w:rFonts w:cstheme="minorHAnsi"/>
                <w:sz w:val="20"/>
                <w:szCs w:val="20"/>
              </w:rPr>
              <w:t xml:space="preserve">   estrategias   heurísticas   y</w:t>
            </w:r>
          </w:p>
          <w:p w14:paraId="42F4AA9F" w14:textId="77777777" w:rsidR="006F6D87" w:rsidRPr="00E634AE" w:rsidRDefault="006F6D87" w:rsidP="006F6D87">
            <w:pPr>
              <w:jc w:val="both"/>
              <w:rPr>
                <w:rFonts w:cstheme="minorHAnsi"/>
                <w:sz w:val="20"/>
                <w:szCs w:val="20"/>
              </w:rPr>
            </w:pPr>
            <w:r w:rsidRPr="00E634AE">
              <w:rPr>
                <w:rFonts w:cstheme="minorHAnsi"/>
                <w:sz w:val="20"/>
                <w:szCs w:val="20"/>
              </w:rPr>
              <w:t>estrategias</w:t>
            </w:r>
            <w:r w:rsidRPr="00E634AE">
              <w:rPr>
                <w:rFonts w:cstheme="minorHAnsi"/>
                <w:sz w:val="20"/>
                <w:szCs w:val="20"/>
              </w:rPr>
              <w:tab/>
              <w:t xml:space="preserve">de </w:t>
            </w:r>
            <w:proofErr w:type="gramStart"/>
            <w:r w:rsidRPr="00E634AE">
              <w:rPr>
                <w:rFonts w:cstheme="minorHAnsi"/>
                <w:sz w:val="20"/>
                <w:szCs w:val="20"/>
              </w:rPr>
              <w:t>cálculo(</w:t>
            </w:r>
            <w:proofErr w:type="gramEnd"/>
            <w:r w:rsidRPr="00E634AE">
              <w:rPr>
                <w:rFonts w:cstheme="minorHAnsi"/>
                <w:sz w:val="20"/>
                <w:szCs w:val="20"/>
              </w:rPr>
              <w:t>la</w:t>
            </w:r>
            <w:r>
              <w:rPr>
                <w:rFonts w:cstheme="minorHAnsi"/>
                <w:sz w:val="20"/>
                <w:szCs w:val="20"/>
              </w:rPr>
              <w:t xml:space="preserve"> </w:t>
            </w:r>
            <w:r w:rsidRPr="00E634AE">
              <w:rPr>
                <w:rFonts w:cstheme="minorHAnsi"/>
                <w:sz w:val="20"/>
                <w:szCs w:val="20"/>
              </w:rPr>
              <w:t>descomposición aditiva y multiplicativa,</w:t>
            </w:r>
            <w:r>
              <w:rPr>
                <w:rFonts w:cstheme="minorHAnsi"/>
                <w:sz w:val="20"/>
                <w:szCs w:val="20"/>
              </w:rPr>
              <w:t xml:space="preserve"> </w:t>
            </w:r>
            <w:r w:rsidRPr="00E634AE">
              <w:rPr>
                <w:rFonts w:cstheme="minorHAnsi"/>
                <w:sz w:val="20"/>
                <w:szCs w:val="20"/>
              </w:rPr>
              <w:t>agregar o quitar en ambos lados, hace  afirmaciones  y  explica  lo  que</w:t>
            </w:r>
            <w:r>
              <w:rPr>
                <w:rFonts w:cstheme="minorHAnsi"/>
                <w:sz w:val="20"/>
                <w:szCs w:val="20"/>
              </w:rPr>
              <w:t xml:space="preserve"> </w:t>
            </w:r>
            <w:r w:rsidRPr="00E634AE">
              <w:rPr>
                <w:rFonts w:cstheme="minorHAnsi"/>
                <w:sz w:val="20"/>
                <w:szCs w:val="20"/>
              </w:rPr>
              <w:t>sucede al modificar las cantidades que</w:t>
            </w:r>
          </w:p>
          <w:p w14:paraId="3F42620A" w14:textId="77777777" w:rsidR="006F6D87" w:rsidRPr="00E634AE" w:rsidRDefault="006F6D87" w:rsidP="006F6D87">
            <w:pPr>
              <w:jc w:val="both"/>
              <w:rPr>
                <w:rFonts w:cstheme="minorHAnsi"/>
                <w:sz w:val="20"/>
                <w:szCs w:val="20"/>
              </w:rPr>
            </w:pPr>
            <w:r w:rsidRPr="00E634AE">
              <w:rPr>
                <w:rFonts w:cstheme="minorHAnsi"/>
                <w:sz w:val="20"/>
                <w:szCs w:val="20"/>
              </w:rPr>
              <w:t>intervienen en una relación de igualdad</w:t>
            </w:r>
            <w:r>
              <w:rPr>
                <w:rFonts w:cstheme="minorHAnsi"/>
                <w:sz w:val="20"/>
                <w:szCs w:val="20"/>
              </w:rPr>
              <w:t xml:space="preserve"> </w:t>
            </w:r>
            <w:r w:rsidRPr="00E634AE">
              <w:rPr>
                <w:rFonts w:cstheme="minorHAnsi"/>
                <w:sz w:val="20"/>
                <w:szCs w:val="20"/>
              </w:rPr>
              <w:t>y cómo equiparar dos cantidades,</w:t>
            </w:r>
          </w:p>
        </w:tc>
        <w:tc>
          <w:tcPr>
            <w:tcW w:w="4112" w:type="dxa"/>
            <w:gridSpan w:val="2"/>
          </w:tcPr>
          <w:p w14:paraId="70B7F006" w14:textId="77777777" w:rsidR="006F6D87" w:rsidRPr="00E634AE" w:rsidRDefault="006F6D87" w:rsidP="006F6D87">
            <w:pPr>
              <w:pStyle w:val="Prrafodelista"/>
              <w:numPr>
                <w:ilvl w:val="0"/>
                <w:numId w:val="1"/>
              </w:numPr>
              <w:tabs>
                <w:tab w:val="left" w:pos="318"/>
              </w:tabs>
              <w:ind w:left="176" w:firstLine="0"/>
              <w:jc w:val="both"/>
              <w:rPr>
                <w:rFonts w:cstheme="minorHAnsi"/>
                <w:sz w:val="20"/>
                <w:szCs w:val="20"/>
              </w:rPr>
            </w:pPr>
            <w:proofErr w:type="gramStart"/>
            <w:r w:rsidRPr="00E634AE">
              <w:rPr>
                <w:rFonts w:cstheme="minorHAnsi"/>
                <w:sz w:val="20"/>
                <w:szCs w:val="20"/>
              </w:rPr>
              <w:lastRenderedPageBreak/>
              <w:t>Establece  relaciones</w:t>
            </w:r>
            <w:proofErr w:type="gramEnd"/>
            <w:r w:rsidRPr="00E634AE">
              <w:rPr>
                <w:rFonts w:cstheme="minorHAnsi"/>
                <w:sz w:val="20"/>
                <w:szCs w:val="20"/>
              </w:rPr>
              <w:t xml:space="preserve">  de  equivalencias</w:t>
            </w:r>
          </w:p>
          <w:p w14:paraId="5B800094" w14:textId="77777777" w:rsidR="006F6D87" w:rsidRPr="003B5712" w:rsidRDefault="006F6D87" w:rsidP="006F6D87">
            <w:pPr>
              <w:pStyle w:val="Prrafodelista"/>
              <w:ind w:left="176"/>
              <w:jc w:val="both"/>
              <w:rPr>
                <w:rFonts w:cstheme="minorHAnsi"/>
                <w:sz w:val="20"/>
                <w:szCs w:val="20"/>
              </w:rPr>
            </w:pPr>
            <w:r w:rsidRPr="00E634AE">
              <w:rPr>
                <w:rFonts w:cstheme="minorHAnsi"/>
                <w:sz w:val="20"/>
                <w:szCs w:val="20"/>
              </w:rPr>
              <w:lastRenderedPageBreak/>
              <w:t>entre dos grupos de hasta veinte objetos</w:t>
            </w:r>
            <w:r>
              <w:rPr>
                <w:rFonts w:cstheme="minorHAnsi"/>
                <w:sz w:val="20"/>
                <w:szCs w:val="20"/>
              </w:rPr>
              <w:t xml:space="preserve"> </w:t>
            </w:r>
            <w:proofErr w:type="gramStart"/>
            <w:r w:rsidRPr="00E634AE">
              <w:rPr>
                <w:rFonts w:cstheme="minorHAnsi"/>
                <w:sz w:val="20"/>
                <w:szCs w:val="20"/>
              </w:rPr>
              <w:t>adiciones,  sustracciones</w:t>
            </w:r>
            <w:proofErr w:type="gramEnd"/>
            <w:r w:rsidRPr="00E634AE">
              <w:rPr>
                <w:rFonts w:cstheme="minorHAnsi"/>
                <w:sz w:val="20"/>
                <w:szCs w:val="20"/>
              </w:rPr>
              <w:t xml:space="preserve">  o</w:t>
            </w:r>
            <w:r>
              <w:rPr>
                <w:rFonts w:cstheme="minorHAnsi"/>
                <w:sz w:val="20"/>
                <w:szCs w:val="20"/>
              </w:rPr>
              <w:t xml:space="preserve"> </w:t>
            </w:r>
            <w:r w:rsidRPr="003B5712">
              <w:rPr>
                <w:rFonts w:cstheme="minorHAnsi"/>
                <w:sz w:val="20"/>
                <w:szCs w:val="20"/>
              </w:rPr>
              <w:t>multiplicaciones, Establece relaciones entre los datos que</w:t>
            </w:r>
          </w:p>
          <w:p w14:paraId="58A304E8" w14:textId="77777777" w:rsidR="006F6D87" w:rsidRPr="003B5712" w:rsidRDefault="006F6D87" w:rsidP="006F6D87">
            <w:pPr>
              <w:pStyle w:val="Prrafodelista"/>
              <w:ind w:left="176"/>
              <w:jc w:val="both"/>
              <w:rPr>
                <w:rFonts w:cstheme="minorHAnsi"/>
                <w:sz w:val="20"/>
                <w:szCs w:val="20"/>
              </w:rPr>
            </w:pPr>
            <w:r w:rsidRPr="00E634AE">
              <w:rPr>
                <w:rFonts w:cstheme="minorHAnsi"/>
                <w:sz w:val="20"/>
                <w:szCs w:val="20"/>
              </w:rPr>
              <w:t>se repiten (objetos, colores, diseños,</w:t>
            </w:r>
            <w:r>
              <w:rPr>
                <w:rFonts w:cstheme="minorHAnsi"/>
                <w:sz w:val="20"/>
                <w:szCs w:val="20"/>
              </w:rPr>
              <w:t xml:space="preserve"> </w:t>
            </w:r>
            <w:r w:rsidRPr="003B5712">
              <w:rPr>
                <w:rFonts w:cstheme="minorHAnsi"/>
                <w:sz w:val="20"/>
                <w:szCs w:val="20"/>
              </w:rPr>
              <w:t>sonidos   o   movimientos)</w:t>
            </w:r>
            <w:r>
              <w:t xml:space="preserve"> </w:t>
            </w:r>
            <w:r w:rsidRPr="003B5712">
              <w:rPr>
                <w:rFonts w:cstheme="minorHAnsi"/>
                <w:sz w:val="20"/>
                <w:szCs w:val="20"/>
              </w:rPr>
              <w:t>patrones aditivos (con números de hasta</w:t>
            </w:r>
            <w:r>
              <w:rPr>
                <w:rFonts w:cstheme="minorHAnsi"/>
                <w:sz w:val="20"/>
                <w:szCs w:val="20"/>
              </w:rPr>
              <w:t xml:space="preserve"> 3 cifras)</w:t>
            </w:r>
            <w:r w:rsidRPr="003B5712">
              <w:rPr>
                <w:rFonts w:cstheme="minorHAnsi"/>
                <w:sz w:val="20"/>
                <w:szCs w:val="20"/>
              </w:rPr>
              <w:t>, describe, con algunas expresiones del</w:t>
            </w:r>
            <w:r>
              <w:rPr>
                <w:rFonts w:cstheme="minorHAnsi"/>
                <w:sz w:val="20"/>
                <w:szCs w:val="20"/>
              </w:rPr>
              <w:t xml:space="preserve"> </w:t>
            </w:r>
            <w:r w:rsidRPr="003B5712">
              <w:rPr>
                <w:rFonts w:cstheme="minorHAnsi"/>
                <w:sz w:val="20"/>
                <w:szCs w:val="20"/>
              </w:rPr>
              <w:t>lenguaje algebraico (igualdad, patrón,</w:t>
            </w:r>
            <w:r>
              <w:rPr>
                <w:rFonts w:cstheme="minorHAnsi"/>
                <w:sz w:val="20"/>
                <w:szCs w:val="20"/>
              </w:rPr>
              <w:t xml:space="preserve"> </w:t>
            </w:r>
            <w:r w:rsidRPr="003B5712">
              <w:rPr>
                <w:rFonts w:cstheme="minorHAnsi"/>
                <w:sz w:val="20"/>
                <w:szCs w:val="20"/>
              </w:rPr>
              <w:t>etc.), emplea   estrategias   heurísticas   y</w:t>
            </w:r>
            <w:r>
              <w:rPr>
                <w:rFonts w:cstheme="minorHAnsi"/>
                <w:sz w:val="20"/>
                <w:szCs w:val="20"/>
              </w:rPr>
              <w:t xml:space="preserve"> estrategias </w:t>
            </w:r>
            <w:r w:rsidRPr="003B5712">
              <w:rPr>
                <w:rFonts w:cstheme="minorHAnsi"/>
                <w:sz w:val="20"/>
                <w:szCs w:val="20"/>
              </w:rPr>
              <w:t>de cálculo (la</w:t>
            </w:r>
            <w:r>
              <w:rPr>
                <w:rFonts w:cstheme="minorHAnsi"/>
                <w:sz w:val="20"/>
                <w:szCs w:val="20"/>
              </w:rPr>
              <w:t xml:space="preserve"> </w:t>
            </w:r>
            <w:r w:rsidRPr="003B5712">
              <w:rPr>
                <w:rFonts w:cstheme="minorHAnsi"/>
                <w:sz w:val="20"/>
                <w:szCs w:val="20"/>
              </w:rPr>
              <w:t>descompo</w:t>
            </w:r>
            <w:r>
              <w:rPr>
                <w:rFonts w:cstheme="minorHAnsi"/>
                <w:sz w:val="20"/>
                <w:szCs w:val="20"/>
              </w:rPr>
              <w:t>sición aditiva y multiplicativa</w:t>
            </w:r>
            <w:proofErr w:type="gramStart"/>
            <w:r>
              <w:rPr>
                <w:rFonts w:cstheme="minorHAnsi"/>
                <w:sz w:val="20"/>
                <w:szCs w:val="20"/>
              </w:rPr>
              <w:t>),  h</w:t>
            </w:r>
            <w:r w:rsidRPr="003B5712">
              <w:rPr>
                <w:rFonts w:cstheme="minorHAnsi"/>
                <w:sz w:val="20"/>
                <w:szCs w:val="20"/>
              </w:rPr>
              <w:t>ace</w:t>
            </w:r>
            <w:proofErr w:type="gramEnd"/>
            <w:r w:rsidRPr="003B5712">
              <w:rPr>
                <w:rFonts w:cstheme="minorHAnsi"/>
                <w:sz w:val="20"/>
                <w:szCs w:val="20"/>
              </w:rPr>
              <w:t xml:space="preserve">  afi</w:t>
            </w:r>
            <w:r>
              <w:rPr>
                <w:rFonts w:cstheme="minorHAnsi"/>
                <w:sz w:val="20"/>
                <w:szCs w:val="20"/>
              </w:rPr>
              <w:t xml:space="preserve">rmaciones  y  explica  lo  que </w:t>
            </w:r>
            <w:r w:rsidRPr="003B5712">
              <w:rPr>
                <w:rFonts w:cstheme="minorHAnsi"/>
                <w:sz w:val="20"/>
                <w:szCs w:val="20"/>
              </w:rPr>
              <w:t>sucede al modificar las cantidades que</w:t>
            </w:r>
          </w:p>
          <w:p w14:paraId="01001BA4" w14:textId="77777777" w:rsidR="006F6D87" w:rsidRPr="003B5712" w:rsidRDefault="006F6D87" w:rsidP="006F6D87">
            <w:pPr>
              <w:pStyle w:val="Prrafodelista"/>
              <w:ind w:left="176"/>
              <w:jc w:val="both"/>
              <w:rPr>
                <w:rFonts w:cstheme="minorHAnsi"/>
                <w:sz w:val="20"/>
                <w:szCs w:val="20"/>
              </w:rPr>
            </w:pPr>
            <w:r w:rsidRPr="003B5712">
              <w:rPr>
                <w:rFonts w:cstheme="minorHAnsi"/>
                <w:sz w:val="20"/>
                <w:szCs w:val="20"/>
              </w:rPr>
              <w:t>intervienen en una relación de igualdad</w:t>
            </w:r>
          </w:p>
          <w:p w14:paraId="7C311081" w14:textId="77777777" w:rsidR="006F6D87" w:rsidRPr="009D72B0" w:rsidRDefault="006F6D87" w:rsidP="006F6D87">
            <w:pPr>
              <w:pStyle w:val="Prrafodelista"/>
              <w:ind w:left="176"/>
              <w:jc w:val="both"/>
              <w:rPr>
                <w:rFonts w:cstheme="minorHAnsi"/>
                <w:sz w:val="20"/>
                <w:szCs w:val="20"/>
              </w:rPr>
            </w:pPr>
            <w:r w:rsidRPr="003B5712">
              <w:rPr>
                <w:rFonts w:cstheme="minorHAnsi"/>
                <w:sz w:val="20"/>
                <w:szCs w:val="20"/>
              </w:rPr>
              <w:t>y cómo equiparar dos cantidades</w:t>
            </w:r>
            <w:r>
              <w:rPr>
                <w:rFonts w:cstheme="minorHAnsi"/>
                <w:sz w:val="20"/>
                <w:szCs w:val="20"/>
              </w:rPr>
              <w:t>,</w:t>
            </w:r>
            <w:r>
              <w:t xml:space="preserve"> </w:t>
            </w:r>
            <w:r w:rsidRPr="009D72B0">
              <w:rPr>
                <w:rFonts w:cstheme="minorHAnsi"/>
                <w:sz w:val="20"/>
                <w:szCs w:val="20"/>
              </w:rPr>
              <w:t>mediante</w:t>
            </w:r>
          </w:p>
          <w:p w14:paraId="01533255" w14:textId="77777777" w:rsidR="006F6D87" w:rsidRPr="003B5712" w:rsidRDefault="006F6D87" w:rsidP="006F6D87">
            <w:pPr>
              <w:pStyle w:val="Prrafodelista"/>
              <w:ind w:left="176"/>
              <w:jc w:val="both"/>
              <w:rPr>
                <w:rFonts w:cstheme="minorHAnsi"/>
                <w:sz w:val="20"/>
                <w:szCs w:val="20"/>
              </w:rPr>
            </w:pPr>
            <w:r w:rsidRPr="009D72B0">
              <w:rPr>
                <w:rFonts w:cstheme="minorHAnsi"/>
                <w:sz w:val="20"/>
                <w:szCs w:val="20"/>
              </w:rPr>
              <w:t>ejemplos concretos.</w:t>
            </w:r>
          </w:p>
        </w:tc>
      </w:tr>
    </w:tbl>
    <w:p w14:paraId="50127D01" w14:textId="77777777" w:rsidR="006F6D87" w:rsidRPr="00E11F73" w:rsidRDefault="006F6D87" w:rsidP="006F6D87">
      <w:pPr>
        <w:rPr>
          <w:rFonts w:cstheme="minorHAnsi"/>
          <w:b/>
          <w:sz w:val="20"/>
          <w:szCs w:val="20"/>
          <w:lang w:val="es-MX"/>
        </w:rPr>
      </w:pPr>
    </w:p>
    <w:p w14:paraId="70526B73" w14:textId="77777777" w:rsidR="006F6D87" w:rsidRPr="00E11F73" w:rsidRDefault="006F6D87" w:rsidP="006F6D87">
      <w:pPr>
        <w:rPr>
          <w:rFonts w:cstheme="minorHAnsi"/>
          <w:b/>
          <w:sz w:val="20"/>
          <w:szCs w:val="20"/>
          <w:lang w:val="es-MX"/>
        </w:rPr>
      </w:pPr>
    </w:p>
    <w:p w14:paraId="24F0FDAF" w14:textId="77777777" w:rsidR="006F6D87" w:rsidRPr="00E11F73" w:rsidRDefault="006F6D87" w:rsidP="006F6D87">
      <w:pPr>
        <w:rPr>
          <w:rFonts w:cstheme="minorHAnsi"/>
          <w:b/>
          <w:sz w:val="20"/>
          <w:szCs w:val="20"/>
          <w:lang w:val="es-MX"/>
        </w:rPr>
      </w:pPr>
    </w:p>
    <w:p w14:paraId="4C40F36C" w14:textId="77777777" w:rsidR="006F6D87" w:rsidRDefault="006F6D87" w:rsidP="006F6D87">
      <w:pPr>
        <w:rPr>
          <w:rFonts w:cstheme="minorHAnsi"/>
          <w:b/>
          <w:sz w:val="20"/>
          <w:szCs w:val="20"/>
          <w:lang w:val="es-MX"/>
        </w:rPr>
      </w:pPr>
    </w:p>
    <w:p w14:paraId="72C74FB2" w14:textId="77777777" w:rsidR="006F6D87" w:rsidRDefault="006F6D87" w:rsidP="006F6D87">
      <w:pPr>
        <w:rPr>
          <w:rFonts w:cstheme="minorHAnsi"/>
          <w:b/>
          <w:sz w:val="20"/>
          <w:szCs w:val="20"/>
          <w:lang w:val="es-MX"/>
        </w:rPr>
      </w:pPr>
    </w:p>
    <w:p w14:paraId="63495B38" w14:textId="77777777" w:rsidR="006F6D87" w:rsidRDefault="006F6D87" w:rsidP="006F6D87">
      <w:pPr>
        <w:rPr>
          <w:rFonts w:cstheme="minorHAnsi"/>
          <w:b/>
          <w:sz w:val="20"/>
          <w:szCs w:val="20"/>
          <w:lang w:val="es-MX"/>
        </w:rPr>
      </w:pPr>
    </w:p>
    <w:p w14:paraId="103D616B" w14:textId="77777777" w:rsidR="006F6D87" w:rsidRDefault="006F6D87" w:rsidP="006F6D87">
      <w:pPr>
        <w:rPr>
          <w:rFonts w:cstheme="minorHAnsi"/>
          <w:b/>
          <w:sz w:val="20"/>
          <w:szCs w:val="20"/>
          <w:lang w:val="es-MX"/>
        </w:rPr>
      </w:pPr>
    </w:p>
    <w:p w14:paraId="1DCEF2D5" w14:textId="77777777" w:rsidR="006F6D87" w:rsidRDefault="006F6D87" w:rsidP="006F6D87">
      <w:pPr>
        <w:rPr>
          <w:rFonts w:cstheme="minorHAnsi"/>
          <w:b/>
          <w:sz w:val="20"/>
          <w:szCs w:val="20"/>
          <w:lang w:val="es-MX"/>
        </w:rPr>
      </w:pPr>
    </w:p>
    <w:p w14:paraId="27468842" w14:textId="77777777" w:rsidR="006F6D87" w:rsidRDefault="006F6D87" w:rsidP="006F6D87">
      <w:pPr>
        <w:rPr>
          <w:rFonts w:cstheme="minorHAnsi"/>
          <w:b/>
          <w:sz w:val="20"/>
          <w:szCs w:val="20"/>
          <w:lang w:val="es-MX"/>
        </w:rPr>
      </w:pPr>
    </w:p>
    <w:p w14:paraId="57E60C44" w14:textId="77777777" w:rsidR="006F6D87" w:rsidRDefault="006F6D87" w:rsidP="006F6D87">
      <w:pPr>
        <w:rPr>
          <w:rFonts w:cstheme="minorHAnsi"/>
          <w:b/>
          <w:sz w:val="20"/>
          <w:szCs w:val="20"/>
          <w:lang w:val="es-MX"/>
        </w:rPr>
      </w:pPr>
    </w:p>
    <w:p w14:paraId="2F7160B3" w14:textId="77777777" w:rsidR="006F6D87" w:rsidRDefault="006F6D87" w:rsidP="006F6D87">
      <w:pPr>
        <w:rPr>
          <w:rFonts w:cstheme="minorHAnsi"/>
          <w:b/>
          <w:sz w:val="20"/>
          <w:szCs w:val="20"/>
          <w:lang w:val="es-MX"/>
        </w:rPr>
      </w:pPr>
    </w:p>
    <w:p w14:paraId="2B977E42" w14:textId="77777777" w:rsidR="006F6D87" w:rsidRDefault="006F6D87" w:rsidP="006F6D87">
      <w:pPr>
        <w:rPr>
          <w:rFonts w:cstheme="minorHAnsi"/>
          <w:b/>
          <w:sz w:val="20"/>
          <w:szCs w:val="20"/>
          <w:lang w:val="es-MX"/>
        </w:rPr>
      </w:pPr>
    </w:p>
    <w:p w14:paraId="6DD36B89" w14:textId="77777777" w:rsidR="006F6D87" w:rsidRDefault="006F6D87" w:rsidP="006F6D87">
      <w:pPr>
        <w:rPr>
          <w:rFonts w:cstheme="minorHAnsi"/>
          <w:b/>
          <w:sz w:val="20"/>
          <w:szCs w:val="20"/>
          <w:lang w:val="es-MX"/>
        </w:rPr>
      </w:pPr>
    </w:p>
    <w:p w14:paraId="62D1647F" w14:textId="77777777" w:rsidR="006F6D87" w:rsidRDefault="006F6D87" w:rsidP="006F6D87">
      <w:pPr>
        <w:rPr>
          <w:rFonts w:cstheme="minorHAnsi"/>
          <w:b/>
          <w:sz w:val="20"/>
          <w:szCs w:val="20"/>
          <w:lang w:val="es-MX"/>
        </w:rPr>
      </w:pPr>
    </w:p>
    <w:p w14:paraId="1609548D" w14:textId="77777777" w:rsidR="006F6D87" w:rsidRDefault="006F6D87" w:rsidP="006F6D87">
      <w:pPr>
        <w:rPr>
          <w:rFonts w:cstheme="minorHAnsi"/>
          <w:b/>
          <w:sz w:val="20"/>
          <w:szCs w:val="20"/>
          <w:lang w:val="es-MX"/>
        </w:rPr>
      </w:pPr>
    </w:p>
    <w:p w14:paraId="7EFD54B9" w14:textId="77777777" w:rsidR="006F6D87" w:rsidRDefault="006F6D87" w:rsidP="006F6D87">
      <w:pPr>
        <w:rPr>
          <w:rFonts w:cstheme="minorHAnsi"/>
          <w:b/>
          <w:sz w:val="20"/>
          <w:szCs w:val="20"/>
          <w:lang w:val="es-MX"/>
        </w:rPr>
      </w:pPr>
    </w:p>
    <w:p w14:paraId="57A8438D" w14:textId="77777777" w:rsidR="006F6D87" w:rsidRPr="00E11F73" w:rsidRDefault="006F6D87" w:rsidP="006F6D87">
      <w:pPr>
        <w:rPr>
          <w:rFonts w:cstheme="minorHAnsi"/>
          <w:b/>
          <w:sz w:val="20"/>
          <w:szCs w:val="20"/>
          <w:lang w:val="es-MX"/>
        </w:rPr>
      </w:pPr>
    </w:p>
    <w:p w14:paraId="6D346C49" w14:textId="77777777" w:rsidR="006F6D87" w:rsidRPr="00E11F73" w:rsidRDefault="006F6D87" w:rsidP="006F6D87">
      <w:pPr>
        <w:rPr>
          <w:rFonts w:cstheme="minorHAnsi"/>
          <w:b/>
          <w:sz w:val="20"/>
          <w:szCs w:val="20"/>
          <w:lang w:val="es-MX"/>
        </w:rPr>
      </w:pPr>
    </w:p>
    <w:p w14:paraId="0F2B1439" w14:textId="77777777" w:rsidR="006F6D87" w:rsidRPr="00E11F73" w:rsidRDefault="006F6D87" w:rsidP="006F6D87">
      <w:pPr>
        <w:rPr>
          <w:rFonts w:cstheme="minorHAnsi"/>
          <w:b/>
          <w:sz w:val="20"/>
          <w:szCs w:val="20"/>
          <w:lang w:val="es-MX"/>
        </w:rPr>
      </w:pPr>
    </w:p>
    <w:tbl>
      <w:tblPr>
        <w:tblStyle w:val="Tablaconcuadrcula2"/>
        <w:tblW w:w="15177" w:type="dxa"/>
        <w:tblInd w:w="108" w:type="dxa"/>
        <w:tblLayout w:type="fixed"/>
        <w:tblLook w:val="04A0" w:firstRow="1" w:lastRow="0" w:firstColumn="1" w:lastColumn="0" w:noHBand="0" w:noVBand="1"/>
      </w:tblPr>
      <w:tblGrid>
        <w:gridCol w:w="1954"/>
        <w:gridCol w:w="1987"/>
        <w:gridCol w:w="28"/>
        <w:gridCol w:w="1673"/>
        <w:gridCol w:w="1753"/>
        <w:gridCol w:w="1970"/>
        <w:gridCol w:w="1834"/>
        <w:gridCol w:w="9"/>
        <w:gridCol w:w="1985"/>
        <w:gridCol w:w="1984"/>
      </w:tblGrid>
      <w:tr w:rsidR="006F6D87" w:rsidRPr="00365599" w14:paraId="35BF3E13" w14:textId="77777777" w:rsidTr="006F6D87">
        <w:tc>
          <w:tcPr>
            <w:tcW w:w="15177" w:type="dxa"/>
            <w:gridSpan w:val="10"/>
            <w:shd w:val="clear" w:color="auto" w:fill="BDD6EE" w:themeFill="accent1" w:themeFillTint="66"/>
          </w:tcPr>
          <w:p w14:paraId="02B3912C" w14:textId="77777777" w:rsidR="006F6D87" w:rsidRPr="00E11F73" w:rsidRDefault="006F6D87" w:rsidP="006F6D87">
            <w:pPr>
              <w:contextualSpacing/>
              <w:jc w:val="both"/>
              <w:rPr>
                <w:rFonts w:cstheme="minorHAnsi"/>
                <w:b/>
                <w:sz w:val="20"/>
                <w:szCs w:val="20"/>
              </w:rPr>
            </w:pPr>
            <w:r w:rsidRPr="00E11F73">
              <w:rPr>
                <w:rFonts w:cstheme="minorHAnsi"/>
                <w:b/>
                <w:sz w:val="20"/>
                <w:szCs w:val="20"/>
              </w:rPr>
              <w:t xml:space="preserve">Competencia: Resuelve problemas de forma, movimiento y </w:t>
            </w:r>
            <w:proofErr w:type="gramStart"/>
            <w:r w:rsidRPr="00E11F73">
              <w:rPr>
                <w:rFonts w:cstheme="minorHAnsi"/>
                <w:b/>
                <w:sz w:val="20"/>
                <w:szCs w:val="20"/>
              </w:rPr>
              <w:t>localización  MAT</w:t>
            </w:r>
            <w:proofErr w:type="gramEnd"/>
            <w:r w:rsidRPr="00E11F73">
              <w:rPr>
                <w:rFonts w:cstheme="minorHAnsi"/>
                <w:b/>
                <w:sz w:val="20"/>
                <w:szCs w:val="20"/>
              </w:rPr>
              <w:t xml:space="preserve"> 3</w:t>
            </w:r>
          </w:p>
          <w:p w14:paraId="3DD4FCE2" w14:textId="77777777" w:rsidR="006F6D87" w:rsidRPr="00E11F73" w:rsidRDefault="006F6D87" w:rsidP="006F6D87">
            <w:pPr>
              <w:contextualSpacing/>
              <w:jc w:val="both"/>
              <w:rPr>
                <w:rFonts w:cstheme="minorHAnsi"/>
                <w:b/>
                <w:sz w:val="20"/>
                <w:szCs w:val="20"/>
              </w:rPr>
            </w:pPr>
          </w:p>
          <w:p w14:paraId="2EF630EA" w14:textId="77777777" w:rsidR="006F6D87" w:rsidRPr="00E11F73" w:rsidRDefault="006F6D87" w:rsidP="006F6D87">
            <w:pPr>
              <w:contextualSpacing/>
              <w:jc w:val="both"/>
              <w:rPr>
                <w:rFonts w:cstheme="minorHAnsi"/>
                <w:b/>
                <w:sz w:val="20"/>
                <w:szCs w:val="20"/>
              </w:rPr>
            </w:pPr>
          </w:p>
        </w:tc>
      </w:tr>
      <w:tr w:rsidR="006F6D87" w:rsidRPr="00365599" w14:paraId="046E9CBD" w14:textId="77777777" w:rsidTr="006F6D87">
        <w:tc>
          <w:tcPr>
            <w:tcW w:w="15177" w:type="dxa"/>
            <w:gridSpan w:val="10"/>
          </w:tcPr>
          <w:p w14:paraId="04BD3A2B" w14:textId="77777777" w:rsidR="006F6D87" w:rsidRPr="00E11F73" w:rsidRDefault="006F6D87" w:rsidP="006F6D87">
            <w:pPr>
              <w:ind w:left="170"/>
              <w:contextualSpacing/>
              <w:jc w:val="both"/>
              <w:rPr>
                <w:rFonts w:cstheme="minorHAnsi"/>
                <w:sz w:val="20"/>
                <w:szCs w:val="20"/>
              </w:rPr>
            </w:pPr>
          </w:p>
          <w:p w14:paraId="6A6D403C" w14:textId="77777777" w:rsidR="006F6D87" w:rsidRPr="00E11F73" w:rsidRDefault="006F6D87" w:rsidP="006F6D87">
            <w:pPr>
              <w:jc w:val="both"/>
              <w:rPr>
                <w:rFonts w:cstheme="minorHAnsi"/>
                <w:sz w:val="20"/>
                <w:szCs w:val="20"/>
              </w:rPr>
            </w:pPr>
            <w:r w:rsidRPr="00E11F73">
              <w:rPr>
                <w:rFonts w:cstheme="minorHAnsi"/>
                <w:sz w:val="20"/>
                <w:szCs w:val="20"/>
              </w:rPr>
              <w:t>•</w:t>
            </w:r>
            <w:r w:rsidRPr="005513F5">
              <w:rPr>
                <w:rFonts w:cstheme="minorHAnsi"/>
                <w:b/>
                <w:sz w:val="20"/>
                <w:szCs w:val="20"/>
              </w:rPr>
              <w:t xml:space="preserve"> Modela objetos con formas geométricas y sus transformaciones:</w:t>
            </w:r>
            <w:r w:rsidRPr="00E11F73">
              <w:rPr>
                <w:rFonts w:cstheme="minorHAnsi"/>
                <w:sz w:val="20"/>
                <w:szCs w:val="20"/>
              </w:rPr>
              <w:t xml:space="preserve"> es construir un modelo que reproduzca las características de los objetos, su localización y movimiento, </w:t>
            </w:r>
          </w:p>
          <w:p w14:paraId="7C463BF9" w14:textId="77777777" w:rsidR="006F6D87" w:rsidRPr="00E11F73" w:rsidRDefault="006F6D87" w:rsidP="006F6D87">
            <w:pPr>
              <w:jc w:val="both"/>
              <w:rPr>
                <w:rFonts w:cstheme="minorHAnsi"/>
                <w:sz w:val="20"/>
                <w:szCs w:val="20"/>
              </w:rPr>
            </w:pPr>
            <w:r w:rsidRPr="00E11F73">
              <w:rPr>
                <w:rFonts w:cstheme="minorHAnsi"/>
                <w:sz w:val="20"/>
                <w:szCs w:val="20"/>
              </w:rPr>
              <w:t xml:space="preserve">   mediante formas geométricas, sus elementos y propiedades; la ubicación y transformaciones en el plano. Es también evaluar si el modelo cumple con las condiciones      </w:t>
            </w:r>
            <w:proofErr w:type="gramStart"/>
            <w:r w:rsidRPr="00E11F73">
              <w:rPr>
                <w:rFonts w:cstheme="minorHAnsi"/>
                <w:sz w:val="20"/>
                <w:szCs w:val="20"/>
              </w:rPr>
              <w:t>dadas  en</w:t>
            </w:r>
            <w:proofErr w:type="gramEnd"/>
            <w:r w:rsidRPr="00E11F73">
              <w:rPr>
                <w:rFonts w:cstheme="minorHAnsi"/>
                <w:sz w:val="20"/>
                <w:szCs w:val="20"/>
              </w:rPr>
              <w:t xml:space="preserve"> el problema.</w:t>
            </w:r>
          </w:p>
          <w:p w14:paraId="2D77BB2A" w14:textId="77777777" w:rsidR="006F6D87" w:rsidRPr="00E11F73" w:rsidRDefault="006F6D87" w:rsidP="006F6D87">
            <w:pPr>
              <w:jc w:val="both"/>
              <w:rPr>
                <w:rFonts w:cstheme="minorHAnsi"/>
                <w:sz w:val="20"/>
                <w:szCs w:val="20"/>
              </w:rPr>
            </w:pPr>
            <w:r w:rsidRPr="00E11F73">
              <w:rPr>
                <w:rFonts w:cstheme="minorHAnsi"/>
                <w:sz w:val="20"/>
                <w:szCs w:val="20"/>
              </w:rPr>
              <w:t xml:space="preserve">• </w:t>
            </w:r>
            <w:r w:rsidRPr="005513F5">
              <w:rPr>
                <w:rFonts w:cstheme="minorHAnsi"/>
                <w:b/>
                <w:sz w:val="20"/>
                <w:szCs w:val="20"/>
              </w:rPr>
              <w:t>Comunica su comprensión sobre las formas y relaciones geométricas</w:t>
            </w:r>
            <w:r w:rsidRPr="00E11F73">
              <w:rPr>
                <w:rFonts w:cstheme="minorHAnsi"/>
                <w:sz w:val="20"/>
                <w:szCs w:val="20"/>
              </w:rPr>
              <w:t xml:space="preserve">: es comunicar su comprensión de las propiedades de las formas geométricas, sus transformaciones y </w:t>
            </w:r>
            <w:proofErr w:type="gramStart"/>
            <w:r w:rsidRPr="00E11F73">
              <w:rPr>
                <w:rFonts w:cstheme="minorHAnsi"/>
                <w:sz w:val="20"/>
                <w:szCs w:val="20"/>
              </w:rPr>
              <w:t>la  ubicación</w:t>
            </w:r>
            <w:proofErr w:type="gramEnd"/>
            <w:r w:rsidRPr="00E11F73">
              <w:rPr>
                <w:rFonts w:cstheme="minorHAnsi"/>
                <w:sz w:val="20"/>
                <w:szCs w:val="20"/>
              </w:rPr>
              <w:t xml:space="preserve"> en un sistema de referencia; es también establecer relaciones entre estas formas, usando lenguaje geométrico y representaciones gráficas o simbólicas.</w:t>
            </w:r>
          </w:p>
          <w:p w14:paraId="65540FE6" w14:textId="77777777" w:rsidR="006F6D87" w:rsidRPr="00E11F73" w:rsidRDefault="006F6D87" w:rsidP="006F6D87">
            <w:pPr>
              <w:jc w:val="both"/>
              <w:rPr>
                <w:rFonts w:cstheme="minorHAnsi"/>
                <w:sz w:val="20"/>
                <w:szCs w:val="20"/>
              </w:rPr>
            </w:pPr>
            <w:r w:rsidRPr="00E11F73">
              <w:rPr>
                <w:rFonts w:cstheme="minorHAnsi"/>
                <w:sz w:val="20"/>
                <w:szCs w:val="20"/>
              </w:rPr>
              <w:t xml:space="preserve">• </w:t>
            </w:r>
            <w:r w:rsidRPr="005513F5">
              <w:rPr>
                <w:rFonts w:cstheme="minorHAnsi"/>
                <w:b/>
                <w:sz w:val="20"/>
                <w:szCs w:val="20"/>
              </w:rPr>
              <w:t>Usa estrategias y procedimientos para orientarse en el espacio:</w:t>
            </w:r>
            <w:r w:rsidRPr="00E11F73">
              <w:rPr>
                <w:rFonts w:cstheme="minorHAnsi"/>
                <w:sz w:val="20"/>
                <w:szCs w:val="20"/>
              </w:rPr>
              <w:t xml:space="preserve"> es seleccionar, adaptar, combinar o crear una variedad de estrategias, procedimientos y recursos para construir formas geométricas, trazar rutas, medir o estimar distancias y superficies, y transformar las formas bidimensionales y tridimensionales.</w:t>
            </w:r>
          </w:p>
          <w:p w14:paraId="64F2DBFF" w14:textId="77777777" w:rsidR="006F6D87" w:rsidRPr="00E11F73" w:rsidRDefault="006F6D87" w:rsidP="006F6D87">
            <w:pPr>
              <w:jc w:val="both"/>
              <w:rPr>
                <w:rFonts w:cstheme="minorHAnsi"/>
                <w:sz w:val="20"/>
                <w:szCs w:val="20"/>
              </w:rPr>
            </w:pPr>
            <w:r w:rsidRPr="00E11F73">
              <w:rPr>
                <w:rFonts w:cstheme="minorHAnsi"/>
                <w:sz w:val="20"/>
                <w:szCs w:val="20"/>
              </w:rPr>
              <w:t xml:space="preserve">• </w:t>
            </w:r>
            <w:r w:rsidRPr="005513F5">
              <w:rPr>
                <w:rFonts w:cstheme="minorHAnsi"/>
                <w:b/>
                <w:sz w:val="20"/>
                <w:szCs w:val="20"/>
              </w:rPr>
              <w:t>Argumenta afirmaciones sobre relaciones geométricas</w:t>
            </w:r>
            <w:r w:rsidRPr="00E11F73">
              <w:rPr>
                <w:rFonts w:cstheme="minorHAnsi"/>
                <w:sz w:val="20"/>
                <w:szCs w:val="20"/>
              </w:rPr>
              <w:t xml:space="preserve">: es elaborar afirmaciones sobre las posibles relaciones entre los elementos y las propiedades de las formas </w:t>
            </w:r>
            <w:proofErr w:type="gramStart"/>
            <w:r w:rsidRPr="00E11F73">
              <w:rPr>
                <w:rFonts w:cstheme="minorHAnsi"/>
                <w:sz w:val="20"/>
                <w:szCs w:val="20"/>
              </w:rPr>
              <w:t>geométricas  a</w:t>
            </w:r>
            <w:proofErr w:type="gramEnd"/>
            <w:r w:rsidRPr="00E11F73">
              <w:rPr>
                <w:rFonts w:cstheme="minorHAnsi"/>
                <w:sz w:val="20"/>
                <w:szCs w:val="20"/>
              </w:rPr>
              <w:t xml:space="preserve"> partir de su exploración o visualización. Asimismo, justificarlas, validarlas o refutarlas, basado en su experiencia, ejemplos o contraejemplos, y conocimientos </w:t>
            </w:r>
            <w:proofErr w:type="gramStart"/>
            <w:r w:rsidRPr="00E11F73">
              <w:rPr>
                <w:rFonts w:cstheme="minorHAnsi"/>
                <w:sz w:val="20"/>
                <w:szCs w:val="20"/>
              </w:rPr>
              <w:t>sobre  propiedades</w:t>
            </w:r>
            <w:proofErr w:type="gramEnd"/>
            <w:r w:rsidRPr="00E11F73">
              <w:rPr>
                <w:rFonts w:cstheme="minorHAnsi"/>
                <w:sz w:val="20"/>
                <w:szCs w:val="20"/>
              </w:rPr>
              <w:t xml:space="preserve"> geométricas; usando el razonamiento inductivo o deductivo.</w:t>
            </w:r>
          </w:p>
          <w:p w14:paraId="53EE9FA0" w14:textId="77777777" w:rsidR="006F6D87" w:rsidRPr="00E11F73" w:rsidRDefault="006F6D87" w:rsidP="006F6D87">
            <w:pPr>
              <w:contextualSpacing/>
              <w:jc w:val="both"/>
              <w:rPr>
                <w:rFonts w:cstheme="minorHAnsi"/>
                <w:sz w:val="20"/>
                <w:szCs w:val="20"/>
              </w:rPr>
            </w:pPr>
          </w:p>
        </w:tc>
      </w:tr>
      <w:tr w:rsidR="006F6D87" w:rsidRPr="00365599" w14:paraId="3E1BB6C3" w14:textId="77777777" w:rsidTr="006F6D87">
        <w:tc>
          <w:tcPr>
            <w:tcW w:w="15177" w:type="dxa"/>
            <w:gridSpan w:val="10"/>
          </w:tcPr>
          <w:p w14:paraId="227FA972" w14:textId="77777777" w:rsidR="006F6D87" w:rsidRPr="00E11F73" w:rsidRDefault="006F6D87" w:rsidP="006F6D87">
            <w:pPr>
              <w:autoSpaceDE w:val="0"/>
              <w:autoSpaceDN w:val="0"/>
              <w:adjustRightInd w:val="0"/>
              <w:rPr>
                <w:rFonts w:cstheme="minorHAnsi"/>
                <w:b/>
                <w:sz w:val="20"/>
                <w:szCs w:val="20"/>
              </w:rPr>
            </w:pPr>
            <w:r>
              <w:rPr>
                <w:rFonts w:cstheme="minorHAnsi"/>
                <w:b/>
                <w:sz w:val="20"/>
                <w:szCs w:val="20"/>
              </w:rPr>
              <w:t xml:space="preserve">ESTANDAR </w:t>
            </w:r>
            <w:proofErr w:type="gramStart"/>
            <w:r>
              <w:rPr>
                <w:rFonts w:cstheme="minorHAnsi"/>
                <w:b/>
                <w:sz w:val="20"/>
                <w:szCs w:val="20"/>
              </w:rPr>
              <w:t>DEL  IV</w:t>
            </w:r>
            <w:proofErr w:type="gramEnd"/>
            <w:r>
              <w:rPr>
                <w:rFonts w:cstheme="minorHAnsi"/>
                <w:b/>
                <w:sz w:val="20"/>
                <w:szCs w:val="20"/>
              </w:rPr>
              <w:t xml:space="preserve"> CICLO: </w:t>
            </w:r>
          </w:p>
          <w:p w14:paraId="16944964" w14:textId="77777777" w:rsidR="006F6D87" w:rsidRPr="005513F5" w:rsidRDefault="006F6D87" w:rsidP="006F6D87">
            <w:pPr>
              <w:spacing w:before="28" w:line="207" w:lineRule="exact"/>
              <w:ind w:left="68"/>
              <w:rPr>
                <w:rFonts w:cstheme="minorHAnsi"/>
                <w:color w:val="000000"/>
                <w:w w:val="103"/>
                <w:sz w:val="20"/>
                <w:szCs w:val="20"/>
              </w:rPr>
            </w:pPr>
            <w:r w:rsidRPr="00E11F73">
              <w:rPr>
                <w:rFonts w:cstheme="minorHAnsi"/>
                <w:color w:val="000000"/>
                <w:w w:val="109"/>
                <w:sz w:val="20"/>
                <w:szCs w:val="20"/>
              </w:rPr>
              <w:t xml:space="preserve">Resuelve problemas en los que </w:t>
            </w:r>
            <w:proofErr w:type="gramStart"/>
            <w:r w:rsidRPr="00E11F73">
              <w:rPr>
                <w:rFonts w:cstheme="minorHAnsi"/>
                <w:color w:val="000000"/>
                <w:w w:val="109"/>
                <w:sz w:val="20"/>
                <w:szCs w:val="20"/>
              </w:rPr>
              <w:t>modela  características</w:t>
            </w:r>
            <w:proofErr w:type="gramEnd"/>
            <w:r w:rsidRPr="00E11F73">
              <w:rPr>
                <w:rFonts w:cstheme="minorHAnsi"/>
                <w:color w:val="000000"/>
                <w:w w:val="109"/>
                <w:sz w:val="20"/>
                <w:szCs w:val="20"/>
              </w:rPr>
              <w:t xml:space="preserve"> y datos de</w:t>
            </w:r>
            <w:r w:rsidRPr="00E11F73">
              <w:rPr>
                <w:rFonts w:cstheme="minorHAnsi"/>
                <w:sz w:val="20"/>
                <w:szCs w:val="20"/>
              </w:rPr>
              <w:t xml:space="preserve"> </w:t>
            </w:r>
            <w:r w:rsidRPr="00E11F73">
              <w:rPr>
                <w:rFonts w:cstheme="minorHAnsi"/>
                <w:color w:val="000000"/>
                <w:sz w:val="20"/>
                <w:szCs w:val="20"/>
              </w:rPr>
              <w:t>ubicación de los objetos a formas bidimensionales y tridimensionales, sus</w:t>
            </w:r>
            <w:r w:rsidRPr="00E11F73">
              <w:rPr>
                <w:rFonts w:cstheme="minorHAnsi"/>
                <w:sz w:val="20"/>
                <w:szCs w:val="20"/>
              </w:rPr>
              <w:t xml:space="preserve"> </w:t>
            </w:r>
            <w:r w:rsidRPr="00E11F73">
              <w:rPr>
                <w:rFonts w:cstheme="minorHAnsi"/>
                <w:color w:val="000000"/>
                <w:w w:val="104"/>
                <w:sz w:val="20"/>
                <w:szCs w:val="20"/>
              </w:rPr>
              <w:t>elementos,  propiedades,  su  movimiento  y  ubicación  en  el  plano</w:t>
            </w:r>
            <w:r w:rsidRPr="00E11F73">
              <w:rPr>
                <w:rFonts w:cstheme="minorHAnsi"/>
                <w:sz w:val="20"/>
                <w:szCs w:val="20"/>
              </w:rPr>
              <w:t xml:space="preserve"> </w:t>
            </w:r>
            <w:r w:rsidRPr="00E11F73">
              <w:rPr>
                <w:rFonts w:cstheme="minorHAnsi"/>
                <w:color w:val="000000"/>
                <w:spacing w:val="-1"/>
                <w:sz w:val="20"/>
                <w:szCs w:val="20"/>
              </w:rPr>
              <w:t>cartesiano. Describe con lenguaje geométrico, estas formas reconociendo</w:t>
            </w:r>
            <w:r w:rsidRPr="00E11F73">
              <w:rPr>
                <w:rFonts w:cstheme="minorHAnsi"/>
                <w:sz w:val="20"/>
                <w:szCs w:val="20"/>
              </w:rPr>
              <w:t xml:space="preserve"> </w:t>
            </w:r>
            <w:r w:rsidRPr="00E11F73">
              <w:rPr>
                <w:rFonts w:cstheme="minorHAnsi"/>
                <w:color w:val="000000"/>
                <w:spacing w:val="1"/>
                <w:sz w:val="20"/>
                <w:szCs w:val="20"/>
              </w:rPr>
              <w:t>ángulos rectos, número de lados y vértices del polígono, así como líneas</w:t>
            </w:r>
            <w:r w:rsidRPr="00E11F73">
              <w:rPr>
                <w:rFonts w:cstheme="minorHAnsi"/>
                <w:sz w:val="20"/>
                <w:szCs w:val="20"/>
              </w:rPr>
              <w:t xml:space="preserve"> </w:t>
            </w:r>
            <w:proofErr w:type="gramStart"/>
            <w:r w:rsidRPr="00E11F73">
              <w:rPr>
                <w:rFonts w:cstheme="minorHAnsi"/>
                <w:color w:val="000000"/>
                <w:w w:val="104"/>
                <w:sz w:val="20"/>
                <w:szCs w:val="20"/>
              </w:rPr>
              <w:t>paralelas  y</w:t>
            </w:r>
            <w:proofErr w:type="gramEnd"/>
            <w:r w:rsidRPr="00E11F73">
              <w:rPr>
                <w:rFonts w:cstheme="minorHAnsi"/>
                <w:color w:val="000000"/>
                <w:w w:val="104"/>
                <w:sz w:val="20"/>
                <w:szCs w:val="20"/>
              </w:rPr>
              <w:t xml:space="preserve">  perpendiculares,  identifica  formas  simétricas  y  realiza</w:t>
            </w:r>
            <w:r w:rsidRPr="00E11F73">
              <w:rPr>
                <w:rFonts w:cstheme="minorHAnsi"/>
                <w:sz w:val="20"/>
                <w:szCs w:val="20"/>
              </w:rPr>
              <w:t xml:space="preserve"> </w:t>
            </w:r>
            <w:r w:rsidRPr="00E11F73">
              <w:rPr>
                <w:rFonts w:cstheme="minorHAnsi"/>
                <w:color w:val="000000"/>
                <w:spacing w:val="1"/>
                <w:sz w:val="20"/>
                <w:szCs w:val="20"/>
              </w:rPr>
              <w:t>traslaciones, en cuadrículas. Así también elabora croquis, donde traza y</w:t>
            </w:r>
            <w:r w:rsidRPr="00E11F73">
              <w:rPr>
                <w:rFonts w:cstheme="minorHAnsi"/>
                <w:sz w:val="20"/>
                <w:szCs w:val="20"/>
              </w:rPr>
              <w:t xml:space="preserve"> </w:t>
            </w:r>
            <w:r w:rsidRPr="00E11F73">
              <w:rPr>
                <w:rFonts w:cstheme="minorHAnsi"/>
                <w:color w:val="000000"/>
                <w:w w:val="103"/>
                <w:sz w:val="20"/>
                <w:szCs w:val="20"/>
              </w:rPr>
              <w:t>describe desplazamientos y posiciones, usando puntos de referencia.</w:t>
            </w:r>
            <w:r>
              <w:rPr>
                <w:rFonts w:cstheme="minorHAnsi"/>
                <w:color w:val="000000"/>
                <w:w w:val="103"/>
                <w:sz w:val="20"/>
                <w:szCs w:val="20"/>
              </w:rPr>
              <w:t xml:space="preserve"> </w:t>
            </w:r>
            <w:r>
              <w:rPr>
                <w:rFonts w:cstheme="minorHAnsi"/>
                <w:color w:val="000000"/>
                <w:spacing w:val="1"/>
                <w:sz w:val="20"/>
                <w:szCs w:val="20"/>
              </w:rPr>
              <w:t>e</w:t>
            </w:r>
            <w:r w:rsidRPr="00E11F73">
              <w:rPr>
                <w:rFonts w:cstheme="minorHAnsi"/>
                <w:color w:val="000000"/>
                <w:spacing w:val="1"/>
                <w:sz w:val="20"/>
                <w:szCs w:val="20"/>
              </w:rPr>
              <w:t>mplea estrategias y procedimientos para trasladar y construir formas a</w:t>
            </w:r>
            <w:r w:rsidRPr="00E11F73">
              <w:rPr>
                <w:rFonts w:cstheme="minorHAnsi"/>
                <w:sz w:val="20"/>
                <w:szCs w:val="20"/>
              </w:rPr>
              <w:t xml:space="preserve"> </w:t>
            </w:r>
            <w:r w:rsidRPr="00E11F73">
              <w:rPr>
                <w:rFonts w:cstheme="minorHAnsi"/>
                <w:color w:val="000000"/>
                <w:w w:val="103"/>
                <w:sz w:val="20"/>
                <w:szCs w:val="20"/>
              </w:rPr>
              <w:t>través de la composición y descomposición, y para medir la longitud,</w:t>
            </w:r>
            <w:r w:rsidRPr="00E11F73">
              <w:rPr>
                <w:rFonts w:cstheme="minorHAnsi"/>
                <w:sz w:val="20"/>
                <w:szCs w:val="20"/>
              </w:rPr>
              <w:t xml:space="preserve"> </w:t>
            </w:r>
            <w:r w:rsidRPr="00E11F73">
              <w:rPr>
                <w:rFonts w:cstheme="minorHAnsi"/>
                <w:color w:val="000000"/>
                <w:sz w:val="20"/>
                <w:szCs w:val="20"/>
              </w:rPr>
              <w:t xml:space="preserve">superficie y capacidad de los objetos, usando unidades </w:t>
            </w:r>
            <w:proofErr w:type="gramStart"/>
            <w:r w:rsidRPr="00E11F73">
              <w:rPr>
                <w:rFonts w:cstheme="minorHAnsi"/>
                <w:color w:val="000000"/>
                <w:sz w:val="20"/>
                <w:szCs w:val="20"/>
              </w:rPr>
              <w:t>convencionales  y</w:t>
            </w:r>
            <w:proofErr w:type="gramEnd"/>
            <w:r w:rsidRPr="00E11F73">
              <w:rPr>
                <w:rFonts w:cstheme="minorHAnsi"/>
                <w:sz w:val="20"/>
                <w:szCs w:val="20"/>
              </w:rPr>
              <w:t xml:space="preserve"> </w:t>
            </w:r>
            <w:r w:rsidRPr="00E11F73">
              <w:rPr>
                <w:rFonts w:cstheme="minorHAnsi"/>
                <w:color w:val="000000"/>
                <w:w w:val="102"/>
                <w:sz w:val="20"/>
                <w:szCs w:val="20"/>
              </w:rPr>
              <w:t>no  convencionales,  recursos  e</w:t>
            </w:r>
            <w:r>
              <w:rPr>
                <w:rFonts w:cstheme="minorHAnsi"/>
                <w:color w:val="000000"/>
                <w:w w:val="102"/>
                <w:sz w:val="20"/>
                <w:szCs w:val="20"/>
              </w:rPr>
              <w:t xml:space="preserve">  instrumentos  de  medición.  e</w:t>
            </w:r>
            <w:r w:rsidRPr="00E11F73">
              <w:rPr>
                <w:rFonts w:cstheme="minorHAnsi"/>
                <w:color w:val="000000"/>
                <w:w w:val="102"/>
                <w:sz w:val="20"/>
                <w:szCs w:val="20"/>
              </w:rPr>
              <w:t>labora</w:t>
            </w:r>
            <w:r w:rsidRPr="00E11F73">
              <w:rPr>
                <w:rFonts w:cstheme="minorHAnsi"/>
                <w:sz w:val="20"/>
                <w:szCs w:val="20"/>
              </w:rPr>
              <w:t xml:space="preserve"> </w:t>
            </w:r>
            <w:r w:rsidRPr="00E11F73">
              <w:rPr>
                <w:rFonts w:cstheme="minorHAnsi"/>
                <w:color w:val="000000"/>
                <w:sz w:val="20"/>
                <w:szCs w:val="20"/>
              </w:rPr>
              <w:t>afirmaciones sobre las figuras compuestas; así como relaciones entre una</w:t>
            </w:r>
            <w:r>
              <w:rPr>
                <w:rFonts w:cstheme="minorHAnsi"/>
                <w:sz w:val="20"/>
                <w:szCs w:val="20"/>
              </w:rPr>
              <w:t xml:space="preserve"> </w:t>
            </w:r>
            <w:r w:rsidRPr="00E11F73">
              <w:rPr>
                <w:rFonts w:cstheme="minorHAnsi"/>
                <w:color w:val="000000"/>
                <w:sz w:val="20"/>
                <w:szCs w:val="20"/>
              </w:rPr>
              <w:t>forma tridimensional y su desarrollo en el plano; las explica con ejemplos</w:t>
            </w:r>
            <w:r w:rsidRPr="00E11F73">
              <w:rPr>
                <w:rFonts w:cstheme="minorHAnsi"/>
                <w:sz w:val="20"/>
                <w:szCs w:val="20"/>
              </w:rPr>
              <w:t xml:space="preserve"> </w:t>
            </w:r>
            <w:r w:rsidRPr="00E11F73">
              <w:rPr>
                <w:rFonts w:cstheme="minorHAnsi"/>
                <w:color w:val="000000"/>
                <w:sz w:val="20"/>
                <w:szCs w:val="20"/>
              </w:rPr>
              <w:t>concretos y gráficos.</w:t>
            </w:r>
          </w:p>
          <w:p w14:paraId="51D04609" w14:textId="77777777" w:rsidR="006F6D87" w:rsidRPr="00E11F73" w:rsidRDefault="006F6D87" w:rsidP="006F6D87">
            <w:pPr>
              <w:contextualSpacing/>
              <w:jc w:val="both"/>
              <w:rPr>
                <w:rFonts w:cstheme="minorHAnsi"/>
                <w:b/>
                <w:sz w:val="20"/>
                <w:szCs w:val="20"/>
              </w:rPr>
            </w:pPr>
          </w:p>
        </w:tc>
      </w:tr>
      <w:tr w:rsidR="006F6D87" w:rsidRPr="00365599" w14:paraId="3CD94243" w14:textId="77777777" w:rsidTr="006F6D87">
        <w:tc>
          <w:tcPr>
            <w:tcW w:w="15177" w:type="dxa"/>
            <w:gridSpan w:val="10"/>
            <w:shd w:val="clear" w:color="auto" w:fill="BDD6EE" w:themeFill="accent1" w:themeFillTint="66"/>
          </w:tcPr>
          <w:p w14:paraId="483F3B78"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TEMPORALIDAD DE LOS PROPÓSITOS DE APRENDIZAJE</w:t>
            </w:r>
          </w:p>
        </w:tc>
      </w:tr>
      <w:tr w:rsidR="006F6D87" w:rsidRPr="00E11F73" w14:paraId="34FBE259" w14:textId="77777777" w:rsidTr="006F6D87">
        <w:tc>
          <w:tcPr>
            <w:tcW w:w="1954" w:type="dxa"/>
            <w:shd w:val="clear" w:color="auto" w:fill="BDD6EE" w:themeFill="accent1" w:themeFillTint="66"/>
          </w:tcPr>
          <w:p w14:paraId="75CFCBBE"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 BIMESTRE</w:t>
            </w:r>
          </w:p>
        </w:tc>
        <w:tc>
          <w:tcPr>
            <w:tcW w:w="1987" w:type="dxa"/>
            <w:shd w:val="clear" w:color="auto" w:fill="BDD6EE" w:themeFill="accent1" w:themeFillTint="66"/>
          </w:tcPr>
          <w:p w14:paraId="3FC83C33" w14:textId="77777777" w:rsidR="006F6D87" w:rsidRPr="00E11F73" w:rsidRDefault="006F6D87" w:rsidP="006F6D87">
            <w:pPr>
              <w:contextualSpacing/>
              <w:jc w:val="center"/>
              <w:rPr>
                <w:rFonts w:cstheme="minorHAnsi"/>
                <w:b/>
                <w:sz w:val="20"/>
                <w:szCs w:val="20"/>
              </w:rPr>
            </w:pPr>
          </w:p>
        </w:tc>
        <w:tc>
          <w:tcPr>
            <w:tcW w:w="3454" w:type="dxa"/>
            <w:gridSpan w:val="3"/>
            <w:shd w:val="clear" w:color="auto" w:fill="BDD6EE" w:themeFill="accent1" w:themeFillTint="66"/>
          </w:tcPr>
          <w:p w14:paraId="7FBA33E2"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 BIMESTRE</w:t>
            </w:r>
          </w:p>
        </w:tc>
        <w:tc>
          <w:tcPr>
            <w:tcW w:w="3813" w:type="dxa"/>
            <w:gridSpan w:val="3"/>
            <w:shd w:val="clear" w:color="auto" w:fill="BDD6EE" w:themeFill="accent1" w:themeFillTint="66"/>
          </w:tcPr>
          <w:p w14:paraId="2565709F"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III BIMESTRE</w:t>
            </w:r>
          </w:p>
        </w:tc>
        <w:tc>
          <w:tcPr>
            <w:tcW w:w="3969" w:type="dxa"/>
            <w:gridSpan w:val="2"/>
            <w:shd w:val="clear" w:color="auto" w:fill="BDD6EE" w:themeFill="accent1" w:themeFillTint="66"/>
          </w:tcPr>
          <w:p w14:paraId="3F9E3FA1"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IV BIMESTRE</w:t>
            </w:r>
          </w:p>
        </w:tc>
      </w:tr>
      <w:tr w:rsidR="006F6D87" w:rsidRPr="00365599" w14:paraId="6825880E" w14:textId="77777777" w:rsidTr="006F6D87">
        <w:tc>
          <w:tcPr>
            <w:tcW w:w="1954" w:type="dxa"/>
          </w:tcPr>
          <w:p w14:paraId="3E274886" w14:textId="77777777" w:rsidR="006F6D87" w:rsidRPr="001B6355" w:rsidRDefault="006F6D87" w:rsidP="006F6D87">
            <w:pPr>
              <w:pStyle w:val="Prrafodelista"/>
              <w:numPr>
                <w:ilvl w:val="0"/>
                <w:numId w:val="1"/>
              </w:numPr>
              <w:tabs>
                <w:tab w:val="left" w:pos="0"/>
              </w:tabs>
              <w:ind w:left="34" w:firstLine="113"/>
              <w:jc w:val="both"/>
              <w:rPr>
                <w:rFonts w:cstheme="minorHAnsi"/>
                <w:sz w:val="20"/>
                <w:szCs w:val="20"/>
              </w:rPr>
            </w:pPr>
            <w:r w:rsidRPr="00081C3C">
              <w:rPr>
                <w:rFonts w:cstheme="minorHAnsi"/>
                <w:b/>
                <w:sz w:val="20"/>
                <w:szCs w:val="20"/>
              </w:rPr>
              <w:t xml:space="preserve">Establece relaciones entre las características de los objetos del   </w:t>
            </w:r>
            <w:proofErr w:type="gramStart"/>
            <w:r w:rsidRPr="00081C3C">
              <w:rPr>
                <w:rFonts w:cstheme="minorHAnsi"/>
                <w:b/>
                <w:sz w:val="20"/>
                <w:szCs w:val="20"/>
              </w:rPr>
              <w:lastRenderedPageBreak/>
              <w:t>entorno,</w:t>
            </w:r>
            <w:r w:rsidRPr="001B6355">
              <w:rPr>
                <w:rFonts w:cstheme="minorHAnsi"/>
                <w:sz w:val="20"/>
                <w:szCs w:val="20"/>
              </w:rPr>
              <w:t xml:space="preserve">   </w:t>
            </w:r>
            <w:proofErr w:type="gramEnd"/>
            <w:r w:rsidRPr="001B6355">
              <w:rPr>
                <w:rFonts w:cstheme="minorHAnsi"/>
                <w:sz w:val="20"/>
                <w:szCs w:val="20"/>
              </w:rPr>
              <w:t xml:space="preserve">las   asocia   </w:t>
            </w:r>
            <w:r>
              <w:rPr>
                <w:rFonts w:cstheme="minorHAnsi"/>
                <w:sz w:val="20"/>
                <w:szCs w:val="20"/>
              </w:rPr>
              <w:t xml:space="preserve">y representa </w:t>
            </w:r>
            <w:r w:rsidRPr="001B6355">
              <w:rPr>
                <w:rFonts w:cstheme="minorHAnsi"/>
                <w:sz w:val="20"/>
                <w:szCs w:val="20"/>
              </w:rPr>
              <w:t xml:space="preserve">con </w:t>
            </w:r>
            <w:r w:rsidRPr="00F32227">
              <w:rPr>
                <w:rFonts w:cstheme="minorHAnsi"/>
                <w:b/>
                <w:sz w:val="20"/>
                <w:szCs w:val="20"/>
              </w:rPr>
              <w:t>formas geométricas   tridimensionales</w:t>
            </w:r>
          </w:p>
          <w:p w14:paraId="04160E81" w14:textId="77777777" w:rsidR="006F6D87" w:rsidRPr="001B6355" w:rsidRDefault="006F6D87" w:rsidP="006F6D87">
            <w:pPr>
              <w:jc w:val="both"/>
              <w:rPr>
                <w:rFonts w:cstheme="minorHAnsi"/>
                <w:sz w:val="20"/>
                <w:szCs w:val="20"/>
              </w:rPr>
            </w:pPr>
            <w:r>
              <w:rPr>
                <w:rFonts w:cstheme="minorHAnsi"/>
                <w:sz w:val="20"/>
                <w:szCs w:val="20"/>
              </w:rPr>
              <w:t xml:space="preserve">(cuerpos </w:t>
            </w:r>
            <w:proofErr w:type="gramStart"/>
            <w:r w:rsidRPr="001B6355">
              <w:rPr>
                <w:rFonts w:cstheme="minorHAnsi"/>
                <w:sz w:val="20"/>
                <w:szCs w:val="20"/>
              </w:rPr>
              <w:t>que  ruedan</w:t>
            </w:r>
            <w:proofErr w:type="gramEnd"/>
            <w:r w:rsidRPr="001B6355">
              <w:rPr>
                <w:rFonts w:cstheme="minorHAnsi"/>
                <w:sz w:val="20"/>
                <w:szCs w:val="20"/>
              </w:rPr>
              <w:t xml:space="preserve">  y  no ruedan)   y   bidimensionales</w:t>
            </w:r>
          </w:p>
          <w:p w14:paraId="5D372BD3" w14:textId="77777777" w:rsidR="006F6D87" w:rsidRPr="001B6355" w:rsidRDefault="006F6D87" w:rsidP="006F6D87">
            <w:pPr>
              <w:jc w:val="both"/>
              <w:rPr>
                <w:rFonts w:cstheme="minorHAnsi"/>
                <w:sz w:val="20"/>
                <w:szCs w:val="20"/>
              </w:rPr>
            </w:pPr>
            <w:r>
              <w:rPr>
                <w:rFonts w:cstheme="minorHAnsi"/>
                <w:sz w:val="20"/>
                <w:szCs w:val="20"/>
              </w:rPr>
              <w:t xml:space="preserve">(cuadrado, </w:t>
            </w:r>
            <w:r w:rsidRPr="001B6355">
              <w:rPr>
                <w:rFonts w:cstheme="minorHAnsi"/>
                <w:sz w:val="20"/>
                <w:szCs w:val="20"/>
              </w:rPr>
              <w:t>rectángulo, círculo, triángulo</w:t>
            </w:r>
            <w:proofErr w:type="gramStart"/>
            <w:r w:rsidRPr="001B6355">
              <w:rPr>
                <w:rFonts w:cstheme="minorHAnsi"/>
                <w:sz w:val="20"/>
                <w:szCs w:val="20"/>
              </w:rPr>
              <w:t>),  así</w:t>
            </w:r>
            <w:proofErr w:type="gramEnd"/>
            <w:r w:rsidRPr="001B6355">
              <w:rPr>
                <w:rFonts w:cstheme="minorHAnsi"/>
                <w:sz w:val="20"/>
                <w:szCs w:val="20"/>
              </w:rPr>
              <w:t xml:space="preserve">  como  con  las medidas de su longitud (largo y</w:t>
            </w:r>
          </w:p>
          <w:p w14:paraId="28992A00" w14:textId="77777777" w:rsidR="006F6D87" w:rsidRPr="001B6355" w:rsidRDefault="006F6D87" w:rsidP="006F6D87">
            <w:pPr>
              <w:jc w:val="both"/>
              <w:rPr>
                <w:rFonts w:cstheme="minorHAnsi"/>
                <w:sz w:val="20"/>
                <w:szCs w:val="20"/>
              </w:rPr>
            </w:pPr>
            <w:r w:rsidRPr="001B6355">
              <w:rPr>
                <w:rFonts w:cstheme="minorHAnsi"/>
                <w:sz w:val="20"/>
                <w:szCs w:val="20"/>
              </w:rPr>
              <w:t>ancho).</w:t>
            </w:r>
          </w:p>
          <w:p w14:paraId="16ED0E81" w14:textId="77777777" w:rsidR="006F6D87" w:rsidRPr="00081C3C" w:rsidRDefault="006F6D87" w:rsidP="006F6D87">
            <w:pPr>
              <w:pStyle w:val="Prrafodelista"/>
              <w:numPr>
                <w:ilvl w:val="0"/>
                <w:numId w:val="1"/>
              </w:numPr>
              <w:ind w:left="147" w:hanging="218"/>
              <w:jc w:val="both"/>
              <w:rPr>
                <w:rFonts w:cstheme="minorHAnsi"/>
                <w:b/>
                <w:sz w:val="20"/>
                <w:szCs w:val="20"/>
              </w:rPr>
            </w:pPr>
            <w:r w:rsidRPr="00081C3C">
              <w:rPr>
                <w:rFonts w:cstheme="minorHAnsi"/>
                <w:b/>
                <w:sz w:val="20"/>
                <w:szCs w:val="20"/>
              </w:rPr>
              <w:t>Establece relaciones entre los datos de ubicación y recorrido</w:t>
            </w:r>
          </w:p>
          <w:p w14:paraId="1F522FCD" w14:textId="77777777" w:rsidR="006F6D87" w:rsidRPr="001B6355" w:rsidRDefault="006F6D87" w:rsidP="006F6D87">
            <w:pPr>
              <w:jc w:val="both"/>
              <w:rPr>
                <w:rFonts w:cstheme="minorHAnsi"/>
                <w:sz w:val="20"/>
                <w:szCs w:val="20"/>
              </w:rPr>
            </w:pPr>
            <w:proofErr w:type="gramStart"/>
            <w:r w:rsidRPr="001B6355">
              <w:rPr>
                <w:rFonts w:cstheme="minorHAnsi"/>
                <w:sz w:val="20"/>
                <w:szCs w:val="20"/>
              </w:rPr>
              <w:t>de  objetos</w:t>
            </w:r>
            <w:proofErr w:type="gramEnd"/>
            <w:r w:rsidRPr="001B6355">
              <w:rPr>
                <w:rFonts w:cstheme="minorHAnsi"/>
                <w:sz w:val="20"/>
                <w:szCs w:val="20"/>
              </w:rPr>
              <w:t xml:space="preserve">  y  personas  del entorno,  y  los  expresa  con material concreto y bosquejos</w:t>
            </w:r>
          </w:p>
          <w:p w14:paraId="2F008325" w14:textId="77777777" w:rsidR="006F6D87" w:rsidRPr="001B6355" w:rsidRDefault="006F6D87" w:rsidP="006F6D87">
            <w:pPr>
              <w:jc w:val="both"/>
              <w:rPr>
                <w:rFonts w:cstheme="minorHAnsi"/>
                <w:sz w:val="20"/>
                <w:szCs w:val="20"/>
              </w:rPr>
            </w:pPr>
            <w:r w:rsidRPr="001B6355">
              <w:rPr>
                <w:rFonts w:cstheme="minorHAnsi"/>
                <w:sz w:val="20"/>
                <w:szCs w:val="20"/>
              </w:rPr>
              <w:t xml:space="preserve">o    </w:t>
            </w:r>
            <w:proofErr w:type="gramStart"/>
            <w:r w:rsidRPr="001B6355">
              <w:rPr>
                <w:rFonts w:cstheme="minorHAnsi"/>
                <w:sz w:val="20"/>
                <w:szCs w:val="20"/>
              </w:rPr>
              <w:t xml:space="preserve">gráficos,   </w:t>
            </w:r>
            <w:proofErr w:type="gramEnd"/>
            <w:r w:rsidRPr="001B6355">
              <w:rPr>
                <w:rFonts w:cstheme="minorHAnsi"/>
                <w:sz w:val="20"/>
                <w:szCs w:val="20"/>
              </w:rPr>
              <w:t xml:space="preserve"> posiciones    y desplazamientos, teniendo en cuenta puntos de referencia en</w:t>
            </w:r>
          </w:p>
          <w:p w14:paraId="41B3FAB5" w14:textId="77777777" w:rsidR="006F6D87" w:rsidRPr="001B6355" w:rsidRDefault="006F6D87" w:rsidP="006F6D87">
            <w:pPr>
              <w:jc w:val="both"/>
              <w:rPr>
                <w:rFonts w:cstheme="minorHAnsi"/>
                <w:sz w:val="20"/>
                <w:szCs w:val="20"/>
              </w:rPr>
            </w:pPr>
            <w:r w:rsidRPr="001B6355">
              <w:rPr>
                <w:rFonts w:cstheme="minorHAnsi"/>
                <w:sz w:val="20"/>
                <w:szCs w:val="20"/>
              </w:rPr>
              <w:t>las cuadrículas.</w:t>
            </w:r>
          </w:p>
          <w:p w14:paraId="30A5CA8C" w14:textId="77777777" w:rsidR="006F6D87" w:rsidRPr="001B6355" w:rsidRDefault="006F6D87" w:rsidP="006F6D87">
            <w:pPr>
              <w:pStyle w:val="Prrafodelista"/>
              <w:numPr>
                <w:ilvl w:val="0"/>
                <w:numId w:val="1"/>
              </w:numPr>
              <w:tabs>
                <w:tab w:val="left" w:pos="289"/>
              </w:tabs>
              <w:ind w:left="5" w:firstLine="0"/>
              <w:jc w:val="both"/>
              <w:rPr>
                <w:rFonts w:cstheme="minorHAnsi"/>
                <w:sz w:val="20"/>
                <w:szCs w:val="20"/>
              </w:rPr>
            </w:pPr>
            <w:r w:rsidRPr="00081C3C">
              <w:rPr>
                <w:rFonts w:cstheme="minorHAnsi"/>
                <w:b/>
                <w:sz w:val="20"/>
                <w:szCs w:val="20"/>
              </w:rPr>
              <w:t xml:space="preserve">Expresa con material concreto y   dibujos   </w:t>
            </w:r>
            <w:r w:rsidRPr="001B6355">
              <w:rPr>
                <w:rFonts w:cstheme="minorHAnsi"/>
                <w:sz w:val="20"/>
                <w:szCs w:val="20"/>
              </w:rPr>
              <w:t>su   comprensión</w:t>
            </w:r>
          </w:p>
          <w:p w14:paraId="635819B3" w14:textId="77777777" w:rsidR="006F6D87" w:rsidRPr="001B6355" w:rsidRDefault="006F6D87" w:rsidP="006F6D87">
            <w:pPr>
              <w:jc w:val="both"/>
              <w:rPr>
                <w:rFonts w:cstheme="minorHAnsi"/>
                <w:sz w:val="20"/>
                <w:szCs w:val="20"/>
              </w:rPr>
            </w:pPr>
            <w:r w:rsidRPr="001B6355">
              <w:rPr>
                <w:rFonts w:cstheme="minorHAnsi"/>
                <w:sz w:val="20"/>
                <w:szCs w:val="20"/>
              </w:rPr>
              <w:t>sobre algún elemento de las formas tridimensionales (n</w:t>
            </w:r>
            <w:r w:rsidRPr="00081C3C">
              <w:rPr>
                <w:rFonts w:cstheme="minorHAnsi"/>
                <w:b/>
                <w:sz w:val="20"/>
                <w:szCs w:val="20"/>
              </w:rPr>
              <w:t>úmero de puntas, número de caras, formas de sus cara</w:t>
            </w:r>
            <w:r w:rsidRPr="001B6355">
              <w:rPr>
                <w:rFonts w:cstheme="minorHAnsi"/>
                <w:sz w:val="20"/>
                <w:szCs w:val="20"/>
              </w:rPr>
              <w:t>s) y bidimensionales (</w:t>
            </w:r>
            <w:proofErr w:type="gramStart"/>
            <w:r w:rsidRPr="001B6355">
              <w:rPr>
                <w:rFonts w:cstheme="minorHAnsi"/>
                <w:sz w:val="20"/>
                <w:szCs w:val="20"/>
              </w:rPr>
              <w:t>número  de</w:t>
            </w:r>
            <w:proofErr w:type="gramEnd"/>
            <w:r w:rsidRPr="001B6355">
              <w:rPr>
                <w:rFonts w:cstheme="minorHAnsi"/>
                <w:sz w:val="20"/>
                <w:szCs w:val="20"/>
              </w:rPr>
              <w:t xml:space="preserve"> lados, </w:t>
            </w:r>
            <w:r w:rsidRPr="001B6355">
              <w:rPr>
                <w:rFonts w:cstheme="minorHAnsi"/>
                <w:sz w:val="20"/>
                <w:szCs w:val="20"/>
              </w:rPr>
              <w:lastRenderedPageBreak/>
              <w:t>vértices, lados curvos y</w:t>
            </w:r>
          </w:p>
          <w:p w14:paraId="45DED4C0" w14:textId="77777777" w:rsidR="006F6D87" w:rsidRPr="001B6355" w:rsidRDefault="006F6D87" w:rsidP="006F6D87">
            <w:pPr>
              <w:jc w:val="both"/>
              <w:rPr>
                <w:rFonts w:cstheme="minorHAnsi"/>
                <w:sz w:val="20"/>
                <w:szCs w:val="20"/>
              </w:rPr>
            </w:pPr>
            <w:r w:rsidRPr="001B6355">
              <w:rPr>
                <w:rFonts w:cstheme="minorHAnsi"/>
                <w:sz w:val="20"/>
                <w:szCs w:val="20"/>
              </w:rPr>
              <w:t xml:space="preserve">rectos). Asimismo, describe si los objetos    </w:t>
            </w:r>
            <w:proofErr w:type="gramStart"/>
            <w:r w:rsidRPr="001B6355">
              <w:rPr>
                <w:rFonts w:cstheme="minorHAnsi"/>
                <w:sz w:val="20"/>
                <w:szCs w:val="20"/>
              </w:rPr>
              <w:t xml:space="preserve">ruedan,   </w:t>
            </w:r>
            <w:proofErr w:type="gramEnd"/>
            <w:r w:rsidRPr="001B6355">
              <w:rPr>
                <w:rFonts w:cstheme="minorHAnsi"/>
                <w:sz w:val="20"/>
                <w:szCs w:val="20"/>
              </w:rPr>
              <w:t xml:space="preserve"> se sostienen, no se sostienen o tienen   puntas   o   esquinas</w:t>
            </w:r>
          </w:p>
          <w:p w14:paraId="109492BC" w14:textId="77777777" w:rsidR="006F6D87" w:rsidRPr="001B6355" w:rsidRDefault="006F6D87" w:rsidP="006F6D87">
            <w:pPr>
              <w:jc w:val="both"/>
              <w:rPr>
                <w:rFonts w:cstheme="minorHAnsi"/>
                <w:sz w:val="20"/>
                <w:szCs w:val="20"/>
              </w:rPr>
            </w:pPr>
            <w:proofErr w:type="gramStart"/>
            <w:r w:rsidRPr="00081C3C">
              <w:rPr>
                <w:rFonts w:cstheme="minorHAnsi"/>
                <w:b/>
                <w:sz w:val="20"/>
                <w:szCs w:val="20"/>
              </w:rPr>
              <w:t>usando  lenguaje</w:t>
            </w:r>
            <w:proofErr w:type="gramEnd"/>
            <w:r w:rsidRPr="00081C3C">
              <w:rPr>
                <w:rFonts w:cstheme="minorHAnsi"/>
                <w:b/>
                <w:sz w:val="20"/>
                <w:szCs w:val="20"/>
              </w:rPr>
              <w:t xml:space="preserve">  cotidiano  y algunos términos geométricos</w:t>
            </w:r>
            <w:r w:rsidRPr="001B6355">
              <w:rPr>
                <w:rFonts w:cstheme="minorHAnsi"/>
                <w:sz w:val="20"/>
                <w:szCs w:val="20"/>
              </w:rPr>
              <w:t>.</w:t>
            </w:r>
          </w:p>
          <w:p w14:paraId="2ECDE6A1" w14:textId="77777777" w:rsidR="006F6D87" w:rsidRPr="001B6355" w:rsidRDefault="006F6D87" w:rsidP="006F6D87">
            <w:pPr>
              <w:pStyle w:val="Prrafodelista"/>
              <w:numPr>
                <w:ilvl w:val="0"/>
                <w:numId w:val="1"/>
              </w:numPr>
              <w:tabs>
                <w:tab w:val="left" w:pos="289"/>
              </w:tabs>
              <w:ind w:left="5" w:firstLine="0"/>
              <w:jc w:val="both"/>
              <w:rPr>
                <w:rFonts w:cstheme="minorHAnsi"/>
                <w:sz w:val="20"/>
                <w:szCs w:val="20"/>
              </w:rPr>
            </w:pPr>
            <w:r w:rsidRPr="00081C3C">
              <w:rPr>
                <w:rFonts w:cstheme="minorHAnsi"/>
                <w:b/>
                <w:sz w:val="20"/>
                <w:szCs w:val="20"/>
              </w:rPr>
              <w:t xml:space="preserve">Expresa con material concreto su   comprensión  </w:t>
            </w:r>
            <w:r w:rsidRPr="001B6355">
              <w:rPr>
                <w:rFonts w:cstheme="minorHAnsi"/>
                <w:sz w:val="20"/>
                <w:szCs w:val="20"/>
              </w:rPr>
              <w:t xml:space="preserve"> sobre   la</w:t>
            </w:r>
          </w:p>
          <w:p w14:paraId="2C156809" w14:textId="77777777" w:rsidR="006F6D87" w:rsidRPr="001B6355" w:rsidRDefault="006F6D87" w:rsidP="006F6D87">
            <w:pPr>
              <w:jc w:val="both"/>
              <w:rPr>
                <w:rFonts w:cstheme="minorHAnsi"/>
                <w:sz w:val="20"/>
                <w:szCs w:val="20"/>
              </w:rPr>
            </w:pPr>
            <w:r w:rsidRPr="00081C3C">
              <w:rPr>
                <w:rFonts w:cstheme="minorHAnsi"/>
                <w:b/>
                <w:sz w:val="20"/>
                <w:szCs w:val="20"/>
              </w:rPr>
              <w:t>medida   de   la   longitud</w:t>
            </w:r>
            <w:r w:rsidRPr="001B6355">
              <w:rPr>
                <w:rFonts w:cstheme="minorHAnsi"/>
                <w:sz w:val="20"/>
                <w:szCs w:val="20"/>
              </w:rPr>
              <w:t xml:space="preserve">   al determinar cuántas veces es más   largo   un   objeto   con relación   a   otro.   Expresa también    que    el    objeto mantiene su longitud a pesar de   sufrir   transformaciones como   </w:t>
            </w:r>
            <w:proofErr w:type="gramStart"/>
            <w:r w:rsidRPr="001B6355">
              <w:rPr>
                <w:rFonts w:cstheme="minorHAnsi"/>
                <w:sz w:val="20"/>
                <w:szCs w:val="20"/>
              </w:rPr>
              <w:t xml:space="preserve">romper,   </w:t>
            </w:r>
            <w:proofErr w:type="gramEnd"/>
            <w:r w:rsidRPr="001B6355">
              <w:rPr>
                <w:rFonts w:cstheme="minorHAnsi"/>
                <w:sz w:val="20"/>
                <w:szCs w:val="20"/>
              </w:rPr>
              <w:t>enrollar   o</w:t>
            </w:r>
          </w:p>
          <w:p w14:paraId="4C44E7ED" w14:textId="77777777" w:rsidR="006F6D87" w:rsidRPr="001B6355" w:rsidRDefault="006F6D87" w:rsidP="006F6D87">
            <w:pPr>
              <w:jc w:val="both"/>
              <w:rPr>
                <w:rFonts w:cstheme="minorHAnsi"/>
                <w:sz w:val="20"/>
                <w:szCs w:val="20"/>
              </w:rPr>
            </w:pPr>
            <w:r w:rsidRPr="001B6355">
              <w:rPr>
                <w:rFonts w:cstheme="minorHAnsi"/>
                <w:sz w:val="20"/>
                <w:szCs w:val="20"/>
              </w:rPr>
              <w:t>flexionar (conservación de la longitud). Ejemplo: El estudiante, luego de enrollar y desenrollar</w:t>
            </w:r>
            <w:r w:rsidRPr="001B6355">
              <w:rPr>
                <w:rFonts w:cstheme="minorHAnsi"/>
                <w:sz w:val="20"/>
                <w:szCs w:val="20"/>
              </w:rPr>
              <w:tab/>
              <w:t>sorbetes</w:t>
            </w:r>
            <w:r w:rsidRPr="001B6355">
              <w:rPr>
                <w:rFonts w:cstheme="minorHAnsi"/>
                <w:sz w:val="20"/>
                <w:szCs w:val="20"/>
              </w:rPr>
              <w:tab/>
              <w:t>de</w:t>
            </w:r>
          </w:p>
          <w:p w14:paraId="0A8253F4" w14:textId="77777777" w:rsidR="006F6D87" w:rsidRPr="001B6355" w:rsidRDefault="006F6D87" w:rsidP="006F6D87">
            <w:pPr>
              <w:jc w:val="both"/>
              <w:rPr>
                <w:rFonts w:cstheme="minorHAnsi"/>
                <w:sz w:val="20"/>
                <w:szCs w:val="20"/>
              </w:rPr>
            </w:pPr>
            <w:r w:rsidRPr="001B6355">
              <w:rPr>
                <w:rFonts w:cstheme="minorHAnsi"/>
                <w:sz w:val="20"/>
                <w:szCs w:val="20"/>
              </w:rPr>
              <w:t xml:space="preserve">diferentes tamaños, los ordena por su longitud, desde el más </w:t>
            </w:r>
            <w:proofErr w:type="gramStart"/>
            <w:r w:rsidRPr="001B6355">
              <w:rPr>
                <w:rFonts w:cstheme="minorHAnsi"/>
                <w:sz w:val="20"/>
                <w:szCs w:val="20"/>
              </w:rPr>
              <w:t>largo  hasta</w:t>
            </w:r>
            <w:proofErr w:type="gramEnd"/>
            <w:r w:rsidRPr="001B6355">
              <w:rPr>
                <w:rFonts w:cstheme="minorHAnsi"/>
                <w:sz w:val="20"/>
                <w:szCs w:val="20"/>
              </w:rPr>
              <w:t xml:space="preserve">  el  más  corto,  y</w:t>
            </w:r>
          </w:p>
          <w:p w14:paraId="44DB7DD9" w14:textId="77777777" w:rsidR="006F6D87" w:rsidRPr="001B6355" w:rsidRDefault="006F6D87" w:rsidP="006F6D87">
            <w:pPr>
              <w:jc w:val="both"/>
              <w:rPr>
                <w:rFonts w:cstheme="minorHAnsi"/>
                <w:sz w:val="20"/>
                <w:szCs w:val="20"/>
              </w:rPr>
            </w:pPr>
            <w:r w:rsidRPr="001B6355">
              <w:rPr>
                <w:rFonts w:cstheme="minorHAnsi"/>
                <w:sz w:val="20"/>
                <w:szCs w:val="20"/>
              </w:rPr>
              <w:t>viceversa.</w:t>
            </w:r>
          </w:p>
          <w:p w14:paraId="3377CF3D" w14:textId="77777777" w:rsidR="006F6D87" w:rsidRPr="001B6355" w:rsidRDefault="006F6D87" w:rsidP="006F6D87">
            <w:pPr>
              <w:pStyle w:val="Prrafodelista"/>
              <w:numPr>
                <w:ilvl w:val="0"/>
                <w:numId w:val="1"/>
              </w:numPr>
              <w:tabs>
                <w:tab w:val="left" w:pos="289"/>
              </w:tabs>
              <w:ind w:left="0" w:firstLine="5"/>
              <w:jc w:val="both"/>
              <w:rPr>
                <w:rFonts w:cstheme="minorHAnsi"/>
                <w:sz w:val="20"/>
                <w:szCs w:val="20"/>
              </w:rPr>
            </w:pPr>
            <w:r w:rsidRPr="00524570">
              <w:rPr>
                <w:rFonts w:cstheme="minorHAnsi"/>
                <w:b/>
                <w:sz w:val="20"/>
                <w:szCs w:val="20"/>
              </w:rPr>
              <w:t xml:space="preserve">Expresa con material concreto, bosquejos   o   </w:t>
            </w:r>
            <w:r w:rsidRPr="00524570">
              <w:rPr>
                <w:rFonts w:cstheme="minorHAnsi"/>
                <w:b/>
                <w:sz w:val="20"/>
                <w:szCs w:val="20"/>
              </w:rPr>
              <w:lastRenderedPageBreak/>
              <w:t xml:space="preserve">gráficos </w:t>
            </w:r>
            <w:r w:rsidRPr="001B6355">
              <w:rPr>
                <w:rFonts w:cstheme="minorHAnsi"/>
                <w:sz w:val="20"/>
                <w:szCs w:val="20"/>
              </w:rPr>
              <w:t xml:space="preserve">  los desplazamientos y posiciones </w:t>
            </w:r>
            <w:proofErr w:type="gramStart"/>
            <w:r w:rsidRPr="001B6355">
              <w:rPr>
                <w:rFonts w:cstheme="minorHAnsi"/>
                <w:sz w:val="20"/>
                <w:szCs w:val="20"/>
              </w:rPr>
              <w:t>de  objetos</w:t>
            </w:r>
            <w:proofErr w:type="gramEnd"/>
            <w:r w:rsidRPr="001B6355">
              <w:rPr>
                <w:rFonts w:cstheme="minorHAnsi"/>
                <w:sz w:val="20"/>
                <w:szCs w:val="20"/>
              </w:rPr>
              <w:t xml:space="preserve">  o  personas  con relación   a   un   punto   de referencia;   hace   uso   de expresiones   como “</w:t>
            </w:r>
            <w:proofErr w:type="spellStart"/>
            <w:r w:rsidRPr="001B6355">
              <w:rPr>
                <w:rFonts w:cstheme="minorHAnsi"/>
                <w:sz w:val="20"/>
                <w:szCs w:val="20"/>
              </w:rPr>
              <w:t>sube”,“entra</w:t>
            </w:r>
            <w:proofErr w:type="spellEnd"/>
            <w:r w:rsidRPr="001B6355">
              <w:rPr>
                <w:rFonts w:cstheme="minorHAnsi"/>
                <w:sz w:val="20"/>
                <w:szCs w:val="20"/>
              </w:rPr>
              <w:t>”,</w:t>
            </w:r>
            <w:r w:rsidRPr="001B6355">
              <w:rPr>
                <w:rFonts w:cstheme="minorHAnsi"/>
                <w:sz w:val="20"/>
                <w:szCs w:val="20"/>
              </w:rPr>
              <w:tab/>
              <w:t>“hacia   adelante”, “hacia arriba”, “a la derecha”,</w:t>
            </w:r>
          </w:p>
          <w:p w14:paraId="16563619" w14:textId="77777777" w:rsidR="006F6D87" w:rsidRPr="001D50D4" w:rsidRDefault="006F6D87" w:rsidP="006F6D87">
            <w:pPr>
              <w:jc w:val="both"/>
              <w:rPr>
                <w:rFonts w:cstheme="minorHAnsi"/>
                <w:b/>
                <w:sz w:val="20"/>
                <w:szCs w:val="20"/>
              </w:rPr>
            </w:pPr>
            <w:r w:rsidRPr="001B6355">
              <w:rPr>
                <w:rFonts w:cstheme="minorHAnsi"/>
                <w:sz w:val="20"/>
                <w:szCs w:val="20"/>
              </w:rPr>
              <w:t xml:space="preserve">“por el borde”, “en frente de”, etc., </w:t>
            </w:r>
            <w:r w:rsidRPr="001D50D4">
              <w:rPr>
                <w:rFonts w:cstheme="minorHAnsi"/>
                <w:b/>
                <w:sz w:val="20"/>
                <w:szCs w:val="20"/>
              </w:rPr>
              <w:t>apoyándose con códigos</w:t>
            </w:r>
          </w:p>
          <w:p w14:paraId="046615E2" w14:textId="77777777" w:rsidR="006F6D87" w:rsidRPr="001B6355" w:rsidRDefault="006F6D87" w:rsidP="006F6D87">
            <w:pPr>
              <w:jc w:val="both"/>
              <w:rPr>
                <w:rFonts w:cstheme="minorHAnsi"/>
                <w:sz w:val="20"/>
                <w:szCs w:val="20"/>
              </w:rPr>
            </w:pPr>
            <w:r w:rsidRPr="001D50D4">
              <w:rPr>
                <w:rFonts w:cstheme="minorHAnsi"/>
                <w:b/>
                <w:sz w:val="20"/>
                <w:szCs w:val="20"/>
              </w:rPr>
              <w:t>de flechas.</w:t>
            </w:r>
          </w:p>
          <w:p w14:paraId="5B622670" w14:textId="77777777" w:rsidR="006F6D87" w:rsidRPr="001B6355" w:rsidRDefault="006F6D87" w:rsidP="006F6D87">
            <w:pPr>
              <w:pStyle w:val="Prrafodelista"/>
              <w:numPr>
                <w:ilvl w:val="0"/>
                <w:numId w:val="1"/>
              </w:numPr>
              <w:tabs>
                <w:tab w:val="left" w:pos="289"/>
              </w:tabs>
              <w:ind w:left="5" w:firstLine="142"/>
              <w:jc w:val="both"/>
              <w:rPr>
                <w:rFonts w:cstheme="minorHAnsi"/>
                <w:sz w:val="20"/>
                <w:szCs w:val="20"/>
              </w:rPr>
            </w:pPr>
            <w:r w:rsidRPr="001D50D4">
              <w:rPr>
                <w:rFonts w:cstheme="minorHAnsi"/>
                <w:b/>
                <w:sz w:val="20"/>
                <w:szCs w:val="20"/>
              </w:rPr>
              <w:t xml:space="preserve">Emplea estrategias, recursos y procedimientos basados en la </w:t>
            </w:r>
            <w:proofErr w:type="gramStart"/>
            <w:r w:rsidRPr="001D50D4">
              <w:rPr>
                <w:rFonts w:cstheme="minorHAnsi"/>
                <w:b/>
                <w:sz w:val="20"/>
                <w:szCs w:val="20"/>
              </w:rPr>
              <w:t xml:space="preserve">manipulación </w:t>
            </w:r>
            <w:r w:rsidRPr="001B6355">
              <w:rPr>
                <w:rFonts w:cstheme="minorHAnsi"/>
                <w:sz w:val="20"/>
                <w:szCs w:val="20"/>
              </w:rPr>
              <w:t xml:space="preserve"> y</w:t>
            </w:r>
            <w:proofErr w:type="gramEnd"/>
            <w:r w:rsidRPr="001B6355">
              <w:rPr>
                <w:rFonts w:cstheme="minorHAnsi"/>
                <w:sz w:val="20"/>
                <w:szCs w:val="20"/>
              </w:rPr>
              <w:t xml:space="preserve">  visualización, para construir objetos y medir su longitud u</w:t>
            </w:r>
            <w:r w:rsidRPr="001D50D4">
              <w:rPr>
                <w:rFonts w:cstheme="minorHAnsi"/>
                <w:b/>
                <w:sz w:val="20"/>
                <w:szCs w:val="20"/>
              </w:rPr>
              <w:t>sando unidades no   convencionale</w:t>
            </w:r>
            <w:r w:rsidRPr="001B6355">
              <w:rPr>
                <w:rFonts w:cstheme="minorHAnsi"/>
                <w:sz w:val="20"/>
                <w:szCs w:val="20"/>
              </w:rPr>
              <w:t>s (manos,</w:t>
            </w:r>
          </w:p>
          <w:p w14:paraId="5F697E63" w14:textId="77777777" w:rsidR="006F6D87" w:rsidRPr="001B6355" w:rsidRDefault="006F6D87" w:rsidP="006F6D87">
            <w:pPr>
              <w:jc w:val="both"/>
              <w:rPr>
                <w:rFonts w:cstheme="minorHAnsi"/>
                <w:sz w:val="20"/>
                <w:szCs w:val="20"/>
              </w:rPr>
            </w:pPr>
            <w:r w:rsidRPr="001B6355">
              <w:rPr>
                <w:rFonts w:cstheme="minorHAnsi"/>
                <w:sz w:val="20"/>
                <w:szCs w:val="20"/>
              </w:rPr>
              <w:t>pasos, pies, etc.).</w:t>
            </w:r>
          </w:p>
          <w:p w14:paraId="6D2284C9" w14:textId="77777777" w:rsidR="006F6D87" w:rsidRPr="001D50D4" w:rsidRDefault="006F6D87" w:rsidP="006F6D87">
            <w:pPr>
              <w:pStyle w:val="Prrafodelista"/>
              <w:numPr>
                <w:ilvl w:val="0"/>
                <w:numId w:val="1"/>
              </w:numPr>
              <w:tabs>
                <w:tab w:val="left" w:pos="289"/>
              </w:tabs>
              <w:ind w:left="5" w:firstLine="0"/>
              <w:jc w:val="both"/>
              <w:rPr>
                <w:rFonts w:cstheme="minorHAnsi"/>
                <w:b/>
                <w:sz w:val="20"/>
                <w:szCs w:val="20"/>
              </w:rPr>
            </w:pPr>
            <w:proofErr w:type="gramStart"/>
            <w:r w:rsidRPr="001D50D4">
              <w:rPr>
                <w:rFonts w:cstheme="minorHAnsi"/>
                <w:b/>
                <w:sz w:val="20"/>
                <w:szCs w:val="20"/>
              </w:rPr>
              <w:t>Hace  afirmaciones</w:t>
            </w:r>
            <w:proofErr w:type="gramEnd"/>
            <w:r w:rsidRPr="001D50D4">
              <w:rPr>
                <w:rFonts w:cstheme="minorHAnsi"/>
                <w:b/>
                <w:sz w:val="20"/>
                <w:szCs w:val="20"/>
              </w:rPr>
              <w:t xml:space="preserve">  sobre  las semejanzas y diferencias entre</w:t>
            </w:r>
          </w:p>
          <w:p w14:paraId="604D17A4" w14:textId="77777777" w:rsidR="006F6D87" w:rsidRPr="001B6355" w:rsidRDefault="006F6D87" w:rsidP="006F6D87">
            <w:pPr>
              <w:jc w:val="both"/>
              <w:rPr>
                <w:rFonts w:cstheme="minorHAnsi"/>
                <w:sz w:val="20"/>
                <w:szCs w:val="20"/>
              </w:rPr>
            </w:pPr>
            <w:r w:rsidRPr="001D50D4">
              <w:rPr>
                <w:rFonts w:cstheme="minorHAnsi"/>
                <w:b/>
                <w:sz w:val="20"/>
                <w:szCs w:val="20"/>
              </w:rPr>
              <w:t>las formas geométricas,</w:t>
            </w:r>
            <w:r w:rsidRPr="001B6355">
              <w:rPr>
                <w:rFonts w:cstheme="minorHAnsi"/>
                <w:sz w:val="20"/>
                <w:szCs w:val="20"/>
              </w:rPr>
              <w:t xml:space="preserve"> y las explica con ejemplos concretos</w:t>
            </w:r>
          </w:p>
          <w:p w14:paraId="0890DBE7" w14:textId="77777777" w:rsidR="006F6D87" w:rsidRPr="001B6355" w:rsidRDefault="006F6D87" w:rsidP="006F6D87">
            <w:pPr>
              <w:jc w:val="both"/>
              <w:rPr>
                <w:rFonts w:cstheme="minorHAnsi"/>
                <w:sz w:val="20"/>
                <w:szCs w:val="20"/>
              </w:rPr>
            </w:pPr>
            <w:r w:rsidRPr="001B6355">
              <w:rPr>
                <w:rFonts w:cstheme="minorHAnsi"/>
                <w:sz w:val="20"/>
                <w:szCs w:val="20"/>
              </w:rPr>
              <w:t>y</w:t>
            </w:r>
            <w:r w:rsidRPr="001B6355">
              <w:rPr>
                <w:rFonts w:cstheme="minorHAnsi"/>
                <w:sz w:val="20"/>
                <w:szCs w:val="20"/>
              </w:rPr>
              <w:tab/>
              <w:t xml:space="preserve">con    base    en    sus conocimientos   matemáticos. Asimismo, explica el proceso seguido. </w:t>
            </w:r>
            <w:r w:rsidRPr="001B6355">
              <w:rPr>
                <w:rFonts w:cstheme="minorHAnsi"/>
                <w:sz w:val="20"/>
                <w:szCs w:val="20"/>
              </w:rPr>
              <w:lastRenderedPageBreak/>
              <w:t>Ejemplo: El estudiante afirma que todas las figuras que   tienen   tres   lados   son</w:t>
            </w:r>
          </w:p>
          <w:p w14:paraId="3850E0EB" w14:textId="77777777" w:rsidR="006F6D87" w:rsidRPr="001B6355" w:rsidRDefault="006F6D87" w:rsidP="006F6D87">
            <w:pPr>
              <w:jc w:val="both"/>
              <w:rPr>
                <w:rFonts w:cstheme="minorHAnsi"/>
                <w:sz w:val="20"/>
                <w:szCs w:val="20"/>
              </w:rPr>
            </w:pPr>
            <w:proofErr w:type="gramStart"/>
            <w:r w:rsidRPr="001B6355">
              <w:rPr>
                <w:rFonts w:cstheme="minorHAnsi"/>
                <w:sz w:val="20"/>
                <w:szCs w:val="20"/>
              </w:rPr>
              <w:t>triángulos  o</w:t>
            </w:r>
            <w:proofErr w:type="gramEnd"/>
            <w:r w:rsidRPr="001B6355">
              <w:rPr>
                <w:rFonts w:cstheme="minorHAnsi"/>
                <w:sz w:val="20"/>
                <w:szCs w:val="20"/>
              </w:rPr>
              <w:t xml:space="preserve">  que  una  forma geométrica   sigue   siendo   la misma   aunque   cambie   de</w:t>
            </w:r>
          </w:p>
          <w:p w14:paraId="11D17376" w14:textId="77777777" w:rsidR="006F6D87" w:rsidRPr="001B6355" w:rsidRDefault="006F6D87" w:rsidP="006F6D87">
            <w:pPr>
              <w:jc w:val="both"/>
              <w:rPr>
                <w:rFonts w:cstheme="minorHAnsi"/>
                <w:sz w:val="20"/>
                <w:szCs w:val="20"/>
              </w:rPr>
            </w:pPr>
            <w:r w:rsidRPr="001B6355">
              <w:rPr>
                <w:rFonts w:cstheme="minorHAnsi"/>
                <w:sz w:val="20"/>
                <w:szCs w:val="20"/>
              </w:rPr>
              <w:t>posición.</w:t>
            </w:r>
          </w:p>
          <w:p w14:paraId="2B473269" w14:textId="77777777" w:rsidR="006F6D87" w:rsidRPr="001B6355" w:rsidRDefault="006F6D87" w:rsidP="006F6D87">
            <w:pPr>
              <w:jc w:val="both"/>
              <w:rPr>
                <w:rFonts w:cstheme="minorHAnsi"/>
                <w:sz w:val="20"/>
                <w:szCs w:val="20"/>
              </w:rPr>
            </w:pPr>
          </w:p>
          <w:p w14:paraId="6565B6FD" w14:textId="77777777" w:rsidR="006F6D87" w:rsidRPr="001B6355" w:rsidRDefault="006F6D87" w:rsidP="006F6D87">
            <w:pPr>
              <w:jc w:val="both"/>
              <w:rPr>
                <w:rFonts w:cstheme="minorHAnsi"/>
                <w:sz w:val="20"/>
                <w:szCs w:val="20"/>
              </w:rPr>
            </w:pPr>
          </w:p>
          <w:p w14:paraId="0A2A07BE" w14:textId="77777777" w:rsidR="006F6D87" w:rsidRPr="001B6355" w:rsidRDefault="006F6D87" w:rsidP="006F6D87">
            <w:pPr>
              <w:jc w:val="both"/>
              <w:rPr>
                <w:rFonts w:cstheme="minorHAnsi"/>
                <w:sz w:val="20"/>
                <w:szCs w:val="20"/>
              </w:rPr>
            </w:pPr>
          </w:p>
          <w:p w14:paraId="0977B2DB" w14:textId="77777777" w:rsidR="006F6D87" w:rsidRPr="001B6355" w:rsidRDefault="006F6D87" w:rsidP="006F6D87">
            <w:pPr>
              <w:jc w:val="both"/>
              <w:rPr>
                <w:rFonts w:cstheme="minorHAnsi"/>
                <w:sz w:val="20"/>
                <w:szCs w:val="20"/>
              </w:rPr>
            </w:pPr>
          </w:p>
        </w:tc>
        <w:tc>
          <w:tcPr>
            <w:tcW w:w="1987" w:type="dxa"/>
          </w:tcPr>
          <w:p w14:paraId="50154330" w14:textId="77777777" w:rsidR="006F6D87" w:rsidRPr="001D50D4" w:rsidRDefault="006F6D87" w:rsidP="006F6D87">
            <w:pPr>
              <w:pStyle w:val="Prrafodelista"/>
              <w:numPr>
                <w:ilvl w:val="0"/>
                <w:numId w:val="1"/>
              </w:numPr>
              <w:tabs>
                <w:tab w:val="left" w:pos="176"/>
              </w:tabs>
              <w:ind w:left="34" w:firstLine="0"/>
              <w:jc w:val="both"/>
              <w:rPr>
                <w:rFonts w:cstheme="minorHAnsi"/>
                <w:b/>
                <w:sz w:val="20"/>
                <w:szCs w:val="20"/>
              </w:rPr>
            </w:pPr>
            <w:r w:rsidRPr="001D50D4">
              <w:rPr>
                <w:rFonts w:cstheme="minorHAnsi"/>
                <w:b/>
                <w:sz w:val="20"/>
                <w:szCs w:val="20"/>
              </w:rPr>
              <w:lastRenderedPageBreak/>
              <w:t xml:space="preserve">Establece </w:t>
            </w:r>
            <w:proofErr w:type="gramStart"/>
            <w:r w:rsidRPr="001D50D4">
              <w:rPr>
                <w:rFonts w:cstheme="minorHAnsi"/>
                <w:b/>
                <w:sz w:val="20"/>
                <w:szCs w:val="20"/>
              </w:rPr>
              <w:t>relaciones  entre</w:t>
            </w:r>
            <w:proofErr w:type="gramEnd"/>
            <w:r w:rsidRPr="001D50D4">
              <w:rPr>
                <w:rFonts w:cstheme="minorHAnsi"/>
                <w:b/>
                <w:sz w:val="20"/>
                <w:szCs w:val="20"/>
              </w:rPr>
              <w:t xml:space="preserve">  las características de los objetos del entorno</w:t>
            </w:r>
            <w:r w:rsidRPr="001B6355">
              <w:rPr>
                <w:rFonts w:cstheme="minorHAnsi"/>
                <w:sz w:val="20"/>
                <w:szCs w:val="20"/>
              </w:rPr>
              <w:t xml:space="preserve">, </w:t>
            </w:r>
            <w:r w:rsidRPr="001B6355">
              <w:rPr>
                <w:rFonts w:cstheme="minorHAnsi"/>
                <w:sz w:val="20"/>
                <w:szCs w:val="20"/>
              </w:rPr>
              <w:lastRenderedPageBreak/>
              <w:t>las asocia y r</w:t>
            </w:r>
            <w:r w:rsidRPr="001D50D4">
              <w:rPr>
                <w:rFonts w:cstheme="minorHAnsi"/>
                <w:b/>
                <w:sz w:val="20"/>
                <w:szCs w:val="20"/>
              </w:rPr>
              <w:t>epresenta con formas</w:t>
            </w:r>
            <w:r w:rsidRPr="001D50D4">
              <w:rPr>
                <w:rFonts w:cstheme="minorHAnsi"/>
                <w:b/>
                <w:sz w:val="20"/>
                <w:szCs w:val="20"/>
              </w:rPr>
              <w:tab/>
              <w:t>geométricas</w:t>
            </w:r>
          </w:p>
          <w:p w14:paraId="5ABF7B27" w14:textId="77777777" w:rsidR="006F6D87" w:rsidRPr="001B6355" w:rsidRDefault="006F6D87" w:rsidP="006F6D87">
            <w:pPr>
              <w:contextualSpacing/>
              <w:jc w:val="both"/>
              <w:rPr>
                <w:rFonts w:cstheme="minorHAnsi"/>
                <w:sz w:val="20"/>
                <w:szCs w:val="20"/>
              </w:rPr>
            </w:pPr>
            <w:r w:rsidRPr="001D50D4">
              <w:rPr>
                <w:rFonts w:cstheme="minorHAnsi"/>
                <w:b/>
                <w:sz w:val="20"/>
                <w:szCs w:val="20"/>
              </w:rPr>
              <w:t xml:space="preserve">Bidimensionales </w:t>
            </w:r>
            <w:r w:rsidRPr="001B6355">
              <w:rPr>
                <w:rFonts w:cstheme="minorHAnsi"/>
                <w:sz w:val="20"/>
                <w:szCs w:val="20"/>
              </w:rPr>
              <w:t>(figuras regulares   o   irregulares</w:t>
            </w:r>
            <w:proofErr w:type="gramStart"/>
            <w:r w:rsidRPr="001B6355">
              <w:rPr>
                <w:rFonts w:cstheme="minorHAnsi"/>
                <w:sz w:val="20"/>
                <w:szCs w:val="20"/>
              </w:rPr>
              <w:t xml:space="preserve">),   </w:t>
            </w:r>
            <w:proofErr w:type="gramEnd"/>
            <w:r w:rsidRPr="001B6355">
              <w:rPr>
                <w:rFonts w:cstheme="minorHAnsi"/>
                <w:sz w:val="20"/>
                <w:szCs w:val="20"/>
              </w:rPr>
              <w:t>sus</w:t>
            </w:r>
          </w:p>
          <w:p w14:paraId="7EE46486"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elementos y con sus medidas de longitud   y   </w:t>
            </w:r>
            <w:proofErr w:type="gramStart"/>
            <w:r w:rsidRPr="001B6355">
              <w:rPr>
                <w:rFonts w:cstheme="minorHAnsi"/>
                <w:sz w:val="20"/>
                <w:szCs w:val="20"/>
              </w:rPr>
              <w:t xml:space="preserve">superficie;   </w:t>
            </w:r>
            <w:proofErr w:type="gramEnd"/>
            <w:r w:rsidRPr="001B6355">
              <w:rPr>
                <w:rFonts w:cstheme="minorHAnsi"/>
                <w:sz w:val="20"/>
                <w:szCs w:val="20"/>
              </w:rPr>
              <w:t>y   con</w:t>
            </w:r>
          </w:p>
          <w:p w14:paraId="1AF17553" w14:textId="77777777" w:rsidR="006F6D87" w:rsidRPr="001B6355" w:rsidRDefault="006F6D87" w:rsidP="006F6D87">
            <w:pPr>
              <w:ind w:left="-108"/>
              <w:contextualSpacing/>
              <w:jc w:val="both"/>
              <w:rPr>
                <w:rFonts w:cstheme="minorHAnsi"/>
                <w:sz w:val="20"/>
                <w:szCs w:val="20"/>
              </w:rPr>
            </w:pPr>
            <w:r w:rsidRPr="001B6355">
              <w:rPr>
                <w:rFonts w:cstheme="minorHAnsi"/>
                <w:sz w:val="20"/>
                <w:szCs w:val="20"/>
              </w:rPr>
              <w:t>formas tridimensionales</w:t>
            </w:r>
          </w:p>
          <w:p w14:paraId="3C2EA261" w14:textId="77777777" w:rsidR="006F6D87" w:rsidRPr="001B6355" w:rsidRDefault="006F6D87" w:rsidP="006F6D87">
            <w:pPr>
              <w:contextualSpacing/>
              <w:jc w:val="both"/>
              <w:rPr>
                <w:rFonts w:cstheme="minorHAnsi"/>
                <w:sz w:val="20"/>
                <w:szCs w:val="20"/>
              </w:rPr>
            </w:pPr>
            <w:r w:rsidRPr="001B6355">
              <w:rPr>
                <w:rFonts w:cstheme="minorHAnsi"/>
                <w:sz w:val="20"/>
                <w:szCs w:val="20"/>
              </w:rPr>
              <w:t>(cuerpos</w:t>
            </w:r>
            <w:r w:rsidRPr="001B6355">
              <w:rPr>
                <w:rFonts w:cstheme="minorHAnsi"/>
                <w:sz w:val="20"/>
                <w:szCs w:val="20"/>
              </w:rPr>
              <w:tab/>
              <w:t>redondos y</w:t>
            </w:r>
          </w:p>
          <w:p w14:paraId="64184A0A"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compuestos), sus elementos y su</w:t>
            </w:r>
          </w:p>
          <w:p w14:paraId="12DD4391" w14:textId="77777777" w:rsidR="006F6D87" w:rsidRPr="001B6355" w:rsidRDefault="006F6D87" w:rsidP="006F6D87">
            <w:pPr>
              <w:contextualSpacing/>
              <w:jc w:val="both"/>
              <w:rPr>
                <w:rFonts w:cstheme="minorHAnsi"/>
                <w:sz w:val="20"/>
                <w:szCs w:val="20"/>
              </w:rPr>
            </w:pPr>
            <w:r w:rsidRPr="001B6355">
              <w:rPr>
                <w:rFonts w:cstheme="minorHAnsi"/>
                <w:sz w:val="20"/>
                <w:szCs w:val="20"/>
              </w:rPr>
              <w:t>capacidad.</w:t>
            </w:r>
          </w:p>
          <w:p w14:paraId="4D75D4A9" w14:textId="77777777" w:rsidR="006F6D87" w:rsidRPr="00F32227" w:rsidRDefault="006F6D87" w:rsidP="006F6D87">
            <w:pPr>
              <w:pStyle w:val="Prrafodelista"/>
              <w:numPr>
                <w:ilvl w:val="0"/>
                <w:numId w:val="1"/>
              </w:numPr>
              <w:tabs>
                <w:tab w:val="left" w:pos="176"/>
              </w:tabs>
              <w:ind w:left="34" w:firstLine="0"/>
              <w:jc w:val="both"/>
              <w:rPr>
                <w:rFonts w:cstheme="minorHAnsi"/>
                <w:b/>
                <w:sz w:val="20"/>
                <w:szCs w:val="20"/>
              </w:rPr>
            </w:pPr>
            <w:r w:rsidRPr="001D50D4">
              <w:rPr>
                <w:rFonts w:cstheme="minorHAnsi"/>
                <w:b/>
                <w:sz w:val="20"/>
                <w:szCs w:val="20"/>
              </w:rPr>
              <w:t xml:space="preserve">Establece </w:t>
            </w:r>
            <w:proofErr w:type="gramStart"/>
            <w:r w:rsidRPr="001D50D4">
              <w:rPr>
                <w:rFonts w:cstheme="minorHAnsi"/>
                <w:b/>
                <w:sz w:val="20"/>
                <w:szCs w:val="20"/>
              </w:rPr>
              <w:t>relaciones  entre</w:t>
            </w:r>
            <w:proofErr w:type="gramEnd"/>
            <w:r w:rsidRPr="001D50D4">
              <w:rPr>
                <w:rFonts w:cstheme="minorHAnsi"/>
                <w:b/>
                <w:sz w:val="20"/>
                <w:szCs w:val="20"/>
              </w:rPr>
              <w:t xml:space="preserve">  los datos de ubicación y recorrido</w:t>
            </w:r>
            <w:r>
              <w:rPr>
                <w:rFonts w:cstheme="minorHAnsi"/>
                <w:b/>
                <w:sz w:val="20"/>
                <w:szCs w:val="20"/>
              </w:rPr>
              <w:t xml:space="preserve"> </w:t>
            </w:r>
            <w:r w:rsidRPr="00F32227">
              <w:rPr>
                <w:rFonts w:cstheme="minorHAnsi"/>
                <w:sz w:val="20"/>
                <w:szCs w:val="20"/>
              </w:rPr>
              <w:t>de los objetos y personas del entorno, y los expresa en un</w:t>
            </w:r>
          </w:p>
          <w:p w14:paraId="3C6C4012" w14:textId="77777777" w:rsidR="006F6D87" w:rsidRPr="001B6355" w:rsidRDefault="006F6D87" w:rsidP="006F6D87">
            <w:pPr>
              <w:contextualSpacing/>
              <w:jc w:val="both"/>
              <w:rPr>
                <w:rFonts w:cstheme="minorHAnsi"/>
                <w:sz w:val="20"/>
                <w:szCs w:val="20"/>
              </w:rPr>
            </w:pPr>
            <w:r w:rsidRPr="001B6355">
              <w:rPr>
                <w:rFonts w:cstheme="minorHAnsi"/>
                <w:sz w:val="20"/>
                <w:szCs w:val="20"/>
              </w:rPr>
              <w:t>gráfico, teniendo a los objetos fijos como puntos de referencia;</w:t>
            </w:r>
          </w:p>
          <w:p w14:paraId="1FE2C2DD" w14:textId="77777777" w:rsidR="006F6D87" w:rsidRPr="001D50D4" w:rsidRDefault="006F6D87" w:rsidP="006F6D87">
            <w:pPr>
              <w:contextualSpacing/>
              <w:jc w:val="both"/>
              <w:rPr>
                <w:rFonts w:cstheme="minorHAnsi"/>
                <w:b/>
                <w:sz w:val="20"/>
                <w:szCs w:val="20"/>
              </w:rPr>
            </w:pPr>
            <w:r w:rsidRPr="001B6355">
              <w:rPr>
                <w:rFonts w:cstheme="minorHAnsi"/>
                <w:sz w:val="20"/>
                <w:szCs w:val="20"/>
              </w:rPr>
              <w:t xml:space="preserve">asimismo, considera </w:t>
            </w:r>
            <w:r w:rsidRPr="001D50D4">
              <w:rPr>
                <w:rFonts w:cstheme="minorHAnsi"/>
                <w:b/>
                <w:sz w:val="20"/>
                <w:szCs w:val="20"/>
              </w:rPr>
              <w:t xml:space="preserve">el eje de </w:t>
            </w:r>
            <w:proofErr w:type="gramStart"/>
            <w:r w:rsidRPr="001D50D4">
              <w:rPr>
                <w:rFonts w:cstheme="minorHAnsi"/>
                <w:b/>
                <w:sz w:val="20"/>
                <w:szCs w:val="20"/>
              </w:rPr>
              <w:t>simetría  de</w:t>
            </w:r>
            <w:proofErr w:type="gramEnd"/>
            <w:r w:rsidRPr="001D50D4">
              <w:rPr>
                <w:rFonts w:cstheme="minorHAnsi"/>
                <w:b/>
                <w:sz w:val="20"/>
                <w:szCs w:val="20"/>
              </w:rPr>
              <w:t xml:space="preserve">  un  objeto  o  una figura.</w:t>
            </w:r>
          </w:p>
          <w:p w14:paraId="595A6755" w14:textId="77777777" w:rsidR="006F6D87" w:rsidRPr="001D50D4" w:rsidRDefault="006F6D87" w:rsidP="006F6D87">
            <w:pPr>
              <w:pStyle w:val="Prrafodelista"/>
              <w:numPr>
                <w:ilvl w:val="0"/>
                <w:numId w:val="1"/>
              </w:numPr>
              <w:tabs>
                <w:tab w:val="left" w:pos="175"/>
              </w:tabs>
              <w:ind w:left="34" w:firstLine="31"/>
              <w:jc w:val="both"/>
              <w:rPr>
                <w:rFonts w:cstheme="minorHAnsi"/>
                <w:b/>
                <w:sz w:val="20"/>
                <w:szCs w:val="20"/>
              </w:rPr>
            </w:pPr>
            <w:r w:rsidRPr="001D50D4">
              <w:rPr>
                <w:rFonts w:cstheme="minorHAnsi"/>
                <w:b/>
                <w:sz w:val="20"/>
                <w:szCs w:val="20"/>
              </w:rPr>
              <w:t>Expresa con    dibujos    su comprensión sobre</w:t>
            </w:r>
            <w:r w:rsidRPr="001D50D4">
              <w:rPr>
                <w:rFonts w:cstheme="minorHAnsi"/>
                <w:b/>
                <w:sz w:val="20"/>
                <w:szCs w:val="20"/>
              </w:rPr>
              <w:tab/>
              <w:t>los elementos    de    las    formas</w:t>
            </w:r>
          </w:p>
          <w:p w14:paraId="7C3B19EB" w14:textId="77777777" w:rsidR="006F6D87" w:rsidRPr="001D50D4" w:rsidRDefault="006F6D87" w:rsidP="006F6D87">
            <w:pPr>
              <w:ind w:left="34" w:right="-4"/>
              <w:contextualSpacing/>
              <w:jc w:val="both"/>
              <w:rPr>
                <w:rFonts w:cstheme="minorHAnsi"/>
                <w:b/>
                <w:sz w:val="20"/>
                <w:szCs w:val="20"/>
              </w:rPr>
            </w:pPr>
            <w:r w:rsidRPr="001D50D4">
              <w:rPr>
                <w:rFonts w:cstheme="minorHAnsi"/>
                <w:b/>
                <w:sz w:val="20"/>
                <w:szCs w:val="20"/>
              </w:rPr>
              <w:t>Tridimensionales y</w:t>
            </w:r>
          </w:p>
          <w:p w14:paraId="025E37BF" w14:textId="77777777" w:rsidR="006F6D87" w:rsidRPr="001B6355" w:rsidRDefault="006F6D87" w:rsidP="006F6D87">
            <w:pPr>
              <w:ind w:left="34"/>
              <w:contextualSpacing/>
              <w:jc w:val="both"/>
              <w:rPr>
                <w:rFonts w:cstheme="minorHAnsi"/>
                <w:sz w:val="20"/>
                <w:szCs w:val="20"/>
              </w:rPr>
            </w:pPr>
            <w:r w:rsidRPr="001D50D4">
              <w:rPr>
                <w:rFonts w:cstheme="minorHAnsi"/>
                <w:b/>
                <w:sz w:val="20"/>
                <w:szCs w:val="20"/>
              </w:rPr>
              <w:t xml:space="preserve">Bidimensionales </w:t>
            </w:r>
            <w:r w:rsidRPr="001B6355">
              <w:rPr>
                <w:rFonts w:cstheme="minorHAnsi"/>
                <w:sz w:val="20"/>
                <w:szCs w:val="20"/>
              </w:rPr>
              <w:t>(número   de lados, vértices, eje de simetría).</w:t>
            </w:r>
          </w:p>
          <w:p w14:paraId="738D5919" w14:textId="77777777" w:rsidR="006F6D87" w:rsidRPr="001B6355" w:rsidRDefault="006F6D87" w:rsidP="006F6D87">
            <w:pPr>
              <w:pStyle w:val="Prrafodelista"/>
              <w:numPr>
                <w:ilvl w:val="0"/>
                <w:numId w:val="1"/>
              </w:numPr>
              <w:ind w:left="34" w:hanging="142"/>
              <w:jc w:val="both"/>
              <w:rPr>
                <w:rFonts w:cstheme="minorHAnsi"/>
                <w:sz w:val="20"/>
                <w:szCs w:val="20"/>
              </w:rPr>
            </w:pPr>
            <w:r w:rsidRPr="001B6355">
              <w:rPr>
                <w:rFonts w:cstheme="minorHAnsi"/>
                <w:sz w:val="20"/>
                <w:szCs w:val="20"/>
              </w:rPr>
              <w:t xml:space="preserve">Expresa con material concreto </w:t>
            </w:r>
            <w:proofErr w:type="gramStart"/>
            <w:r w:rsidRPr="001B6355">
              <w:rPr>
                <w:rFonts w:cstheme="minorHAnsi"/>
                <w:sz w:val="20"/>
                <w:szCs w:val="20"/>
              </w:rPr>
              <w:t>su  comprensión</w:t>
            </w:r>
            <w:proofErr w:type="gramEnd"/>
            <w:r w:rsidRPr="001B6355">
              <w:rPr>
                <w:rFonts w:cstheme="minorHAnsi"/>
                <w:sz w:val="20"/>
                <w:szCs w:val="20"/>
              </w:rPr>
              <w:t xml:space="preserve">    sobre    las medidas  de  longitudes  de un </w:t>
            </w:r>
            <w:r w:rsidRPr="001B6355">
              <w:rPr>
                <w:rFonts w:cstheme="minorHAnsi"/>
                <w:sz w:val="20"/>
                <w:szCs w:val="20"/>
              </w:rPr>
              <w:lastRenderedPageBreak/>
              <w:t>mismo  objeto  con  diferentes unidades. Asimismo, su</w:t>
            </w:r>
          </w:p>
          <w:p w14:paraId="10A01590" w14:textId="77777777" w:rsidR="006F6D87" w:rsidRPr="001B6355" w:rsidRDefault="006F6D87" w:rsidP="006F6D87">
            <w:pPr>
              <w:contextualSpacing/>
              <w:jc w:val="both"/>
              <w:rPr>
                <w:rFonts w:cstheme="minorHAnsi"/>
                <w:sz w:val="20"/>
                <w:szCs w:val="20"/>
              </w:rPr>
            </w:pPr>
            <w:r w:rsidRPr="001B6355">
              <w:rPr>
                <w:rFonts w:cstheme="minorHAnsi"/>
                <w:sz w:val="20"/>
                <w:szCs w:val="20"/>
              </w:rPr>
              <w:t>comprensión de la medida de la superficie de objetos planos de manera cualitativa con</w:t>
            </w:r>
          </w:p>
          <w:p w14:paraId="6867FB12" w14:textId="77777777" w:rsidR="006F6D87" w:rsidRPr="001B6355" w:rsidRDefault="006F6D87" w:rsidP="006F6D87">
            <w:pPr>
              <w:contextualSpacing/>
              <w:jc w:val="both"/>
              <w:rPr>
                <w:rFonts w:cstheme="minorHAnsi"/>
                <w:sz w:val="20"/>
                <w:szCs w:val="20"/>
              </w:rPr>
            </w:pPr>
            <w:r w:rsidRPr="001B6355">
              <w:rPr>
                <w:rFonts w:cstheme="minorHAnsi"/>
                <w:sz w:val="20"/>
                <w:szCs w:val="20"/>
              </w:rPr>
              <w:t>representaciones concretas, estableciendo “es más extenso que”, “es menos extenso que” (superficie asociada a la noción de extensión) y su conservación.</w:t>
            </w:r>
          </w:p>
          <w:p w14:paraId="7817BF7F" w14:textId="77777777" w:rsidR="006F6D87" w:rsidRPr="001B6355" w:rsidRDefault="006F6D87" w:rsidP="006F6D87">
            <w:pPr>
              <w:tabs>
                <w:tab w:val="left" w:pos="1168"/>
                <w:tab w:val="left" w:pos="1309"/>
              </w:tabs>
              <w:contextualSpacing/>
              <w:jc w:val="both"/>
              <w:rPr>
                <w:rFonts w:cstheme="minorHAnsi"/>
                <w:sz w:val="20"/>
                <w:szCs w:val="20"/>
              </w:rPr>
            </w:pPr>
            <w:r w:rsidRPr="001B6355">
              <w:rPr>
                <w:rFonts w:cstheme="minorHAnsi"/>
                <w:sz w:val="20"/>
                <w:szCs w:val="20"/>
              </w:rPr>
              <w:t>Expresa su comprensión sobre la</w:t>
            </w:r>
          </w:p>
          <w:p w14:paraId="421A62CC" w14:textId="77777777" w:rsidR="006F6D87" w:rsidRPr="001B6355" w:rsidRDefault="006F6D87" w:rsidP="006F6D87">
            <w:pPr>
              <w:ind w:left="34"/>
              <w:contextualSpacing/>
              <w:jc w:val="both"/>
              <w:rPr>
                <w:rFonts w:cstheme="minorHAnsi"/>
                <w:sz w:val="20"/>
                <w:szCs w:val="20"/>
              </w:rPr>
            </w:pPr>
            <w:proofErr w:type="gramStart"/>
            <w:r w:rsidRPr="001B6355">
              <w:rPr>
                <w:rFonts w:cstheme="minorHAnsi"/>
                <w:sz w:val="20"/>
                <w:szCs w:val="20"/>
              </w:rPr>
              <w:t>capacidad  como</w:t>
            </w:r>
            <w:proofErr w:type="gramEnd"/>
            <w:r w:rsidRPr="001B6355">
              <w:rPr>
                <w:rFonts w:cstheme="minorHAnsi"/>
                <w:sz w:val="20"/>
                <w:szCs w:val="20"/>
              </w:rPr>
              <w:t xml:space="preserve">  una  de  las propiedades que se puede medir</w:t>
            </w:r>
          </w:p>
          <w:p w14:paraId="094D0919"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en algunos recipientes, establece “contiene más que”, “contiene menos que” e identifica que la cantidad contenida en un recipiente permanece invariante a pesar de que se distribuya en otros</w:t>
            </w:r>
          </w:p>
          <w:p w14:paraId="6B62C784"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de   distinta   forma   y   </w:t>
            </w:r>
            <w:proofErr w:type="gramStart"/>
            <w:r w:rsidRPr="001B6355">
              <w:rPr>
                <w:rFonts w:cstheme="minorHAnsi"/>
                <w:sz w:val="20"/>
                <w:szCs w:val="20"/>
              </w:rPr>
              <w:t>tamaño(</w:t>
            </w:r>
            <w:proofErr w:type="gramEnd"/>
            <w:r w:rsidRPr="001B6355">
              <w:rPr>
                <w:rFonts w:cstheme="minorHAnsi"/>
                <w:sz w:val="20"/>
                <w:szCs w:val="20"/>
              </w:rPr>
              <w:t>conservación de la capacidad).</w:t>
            </w:r>
          </w:p>
          <w:p w14:paraId="478CFF13" w14:textId="77777777" w:rsidR="006F6D87" w:rsidRPr="001B6355" w:rsidRDefault="006F6D87" w:rsidP="006F6D87">
            <w:pPr>
              <w:pStyle w:val="Prrafodelista"/>
              <w:numPr>
                <w:ilvl w:val="0"/>
                <w:numId w:val="1"/>
              </w:numPr>
              <w:ind w:left="34" w:hanging="34"/>
              <w:jc w:val="both"/>
              <w:rPr>
                <w:rFonts w:cstheme="minorHAnsi"/>
                <w:sz w:val="20"/>
                <w:szCs w:val="20"/>
              </w:rPr>
            </w:pPr>
            <w:r w:rsidRPr="001D50D4">
              <w:rPr>
                <w:rFonts w:cstheme="minorHAnsi"/>
                <w:b/>
                <w:sz w:val="20"/>
                <w:szCs w:val="20"/>
              </w:rPr>
              <w:t>Expresa</w:t>
            </w:r>
            <w:r w:rsidRPr="001D50D4">
              <w:rPr>
                <w:rFonts w:cstheme="minorHAnsi"/>
                <w:b/>
                <w:sz w:val="20"/>
                <w:szCs w:val="20"/>
              </w:rPr>
              <w:tab/>
              <w:t>con    gráficos</w:t>
            </w:r>
            <w:r w:rsidRPr="001D50D4">
              <w:rPr>
                <w:rFonts w:cstheme="minorHAnsi"/>
                <w:b/>
                <w:sz w:val="20"/>
                <w:szCs w:val="20"/>
              </w:rPr>
              <w:tab/>
              <w:t xml:space="preserve">los desplazamientos y posiciones de objetos o personas con relación a </w:t>
            </w:r>
            <w:proofErr w:type="gramStart"/>
            <w:r w:rsidRPr="001D50D4">
              <w:rPr>
                <w:rFonts w:cstheme="minorHAnsi"/>
                <w:b/>
                <w:sz w:val="20"/>
                <w:szCs w:val="20"/>
              </w:rPr>
              <w:t>objetos  fijos</w:t>
            </w:r>
            <w:proofErr w:type="gramEnd"/>
            <w:r w:rsidRPr="001D50D4">
              <w:rPr>
                <w:rFonts w:cstheme="minorHAnsi"/>
                <w:b/>
                <w:sz w:val="20"/>
                <w:szCs w:val="20"/>
              </w:rPr>
              <w:t xml:space="preserve">  como  </w:t>
            </w:r>
            <w:r w:rsidRPr="001D50D4">
              <w:rPr>
                <w:rFonts w:cstheme="minorHAnsi"/>
                <w:b/>
                <w:sz w:val="20"/>
                <w:szCs w:val="20"/>
              </w:rPr>
              <w:lastRenderedPageBreak/>
              <w:t>puntos  de referencia; hace uso</w:t>
            </w:r>
            <w:r w:rsidRPr="001B6355">
              <w:rPr>
                <w:rFonts w:cstheme="minorHAnsi"/>
                <w:sz w:val="20"/>
                <w:szCs w:val="20"/>
              </w:rPr>
              <w:t xml:space="preserve"> de algunas expresiones</w:t>
            </w:r>
            <w:r w:rsidRPr="001B6355">
              <w:rPr>
                <w:rFonts w:cstheme="minorHAnsi"/>
                <w:sz w:val="20"/>
                <w:szCs w:val="20"/>
              </w:rPr>
              <w:tab/>
              <w:t>del lenguaje geométrico.</w:t>
            </w:r>
          </w:p>
          <w:p w14:paraId="072259F1" w14:textId="77777777" w:rsidR="006F6D87" w:rsidRPr="001D50D4" w:rsidRDefault="006F6D87" w:rsidP="006F6D87">
            <w:pPr>
              <w:pStyle w:val="Prrafodelista"/>
              <w:numPr>
                <w:ilvl w:val="0"/>
                <w:numId w:val="1"/>
              </w:numPr>
              <w:ind w:left="34" w:firstLine="0"/>
              <w:jc w:val="both"/>
              <w:rPr>
                <w:rFonts w:cstheme="minorHAnsi"/>
                <w:b/>
                <w:sz w:val="20"/>
                <w:szCs w:val="20"/>
              </w:rPr>
            </w:pPr>
            <w:r w:rsidRPr="001D50D4">
              <w:rPr>
                <w:rFonts w:cstheme="minorHAnsi"/>
                <w:b/>
                <w:sz w:val="20"/>
                <w:szCs w:val="20"/>
              </w:rPr>
              <w:t>Emplea estrategias heurísticas y procedimientos como</w:t>
            </w:r>
            <w:r w:rsidRPr="001D50D4">
              <w:rPr>
                <w:rFonts w:cstheme="minorHAnsi"/>
                <w:b/>
                <w:sz w:val="20"/>
                <w:szCs w:val="20"/>
              </w:rPr>
              <w:tab/>
              <w:t>la composición y descomposición, el</w:t>
            </w:r>
          </w:p>
          <w:p w14:paraId="4BE12474" w14:textId="77777777" w:rsidR="006F6D87" w:rsidRPr="001B6355" w:rsidRDefault="006F6D87" w:rsidP="006F6D87">
            <w:pPr>
              <w:ind w:left="34"/>
              <w:contextualSpacing/>
              <w:jc w:val="both"/>
              <w:rPr>
                <w:rFonts w:cstheme="minorHAnsi"/>
                <w:sz w:val="20"/>
                <w:szCs w:val="20"/>
              </w:rPr>
            </w:pPr>
            <w:r w:rsidRPr="001D50D4">
              <w:rPr>
                <w:rFonts w:cstheme="minorHAnsi"/>
                <w:b/>
                <w:sz w:val="20"/>
                <w:szCs w:val="20"/>
              </w:rPr>
              <w:t>doblado,</w:t>
            </w:r>
            <w:r w:rsidRPr="001D50D4">
              <w:rPr>
                <w:rFonts w:cstheme="minorHAnsi"/>
                <w:b/>
                <w:sz w:val="20"/>
                <w:szCs w:val="20"/>
              </w:rPr>
              <w:tab/>
              <w:t>el recorte,</w:t>
            </w:r>
            <w:r w:rsidRPr="001D50D4">
              <w:rPr>
                <w:rFonts w:cstheme="minorHAnsi"/>
                <w:b/>
                <w:sz w:val="20"/>
                <w:szCs w:val="20"/>
              </w:rPr>
              <w:tab/>
              <w:t>la visualización y diversos recursos</w:t>
            </w:r>
          </w:p>
          <w:p w14:paraId="17404EEF" w14:textId="77777777" w:rsidR="006F6D87" w:rsidRPr="001B6355" w:rsidRDefault="006F6D87" w:rsidP="006F6D87">
            <w:pPr>
              <w:ind w:left="34"/>
              <w:contextualSpacing/>
              <w:jc w:val="both"/>
              <w:rPr>
                <w:rFonts w:cstheme="minorHAnsi"/>
                <w:sz w:val="20"/>
                <w:szCs w:val="20"/>
              </w:rPr>
            </w:pPr>
            <w:proofErr w:type="gramStart"/>
            <w:r w:rsidRPr="001B6355">
              <w:rPr>
                <w:rFonts w:cstheme="minorHAnsi"/>
                <w:sz w:val="20"/>
                <w:szCs w:val="20"/>
              </w:rPr>
              <w:t>para  construir</w:t>
            </w:r>
            <w:proofErr w:type="gramEnd"/>
            <w:r w:rsidRPr="001B6355">
              <w:rPr>
                <w:rFonts w:cstheme="minorHAnsi"/>
                <w:sz w:val="20"/>
                <w:szCs w:val="20"/>
              </w:rPr>
              <w:t xml:space="preserve">  formas  y  figuras</w:t>
            </w:r>
          </w:p>
          <w:p w14:paraId="1920E3AB" w14:textId="77777777" w:rsidR="006F6D87" w:rsidRPr="001B6355" w:rsidRDefault="006F6D87" w:rsidP="006F6D87">
            <w:pPr>
              <w:contextualSpacing/>
              <w:jc w:val="both"/>
              <w:rPr>
                <w:rFonts w:cstheme="minorHAnsi"/>
                <w:sz w:val="20"/>
                <w:szCs w:val="20"/>
              </w:rPr>
            </w:pPr>
            <w:proofErr w:type="gramStart"/>
            <w:r w:rsidRPr="001B6355">
              <w:rPr>
                <w:rFonts w:cstheme="minorHAnsi"/>
                <w:sz w:val="20"/>
                <w:szCs w:val="20"/>
              </w:rPr>
              <w:t>simétricas(</w:t>
            </w:r>
            <w:proofErr w:type="gramEnd"/>
            <w:r w:rsidRPr="001B6355">
              <w:rPr>
                <w:rFonts w:cstheme="minorHAnsi"/>
                <w:sz w:val="20"/>
                <w:szCs w:val="20"/>
              </w:rPr>
              <w:t>a partir de instrucciones  escritas  u  orales).</w:t>
            </w:r>
          </w:p>
          <w:p w14:paraId="1DCADD7B" w14:textId="77777777" w:rsidR="006F6D87" w:rsidRPr="001B6355" w:rsidRDefault="006F6D87" w:rsidP="006F6D87">
            <w:pPr>
              <w:contextualSpacing/>
              <w:jc w:val="both"/>
              <w:rPr>
                <w:rFonts w:cstheme="minorHAnsi"/>
                <w:sz w:val="20"/>
                <w:szCs w:val="20"/>
              </w:rPr>
            </w:pPr>
            <w:r w:rsidRPr="001B6355">
              <w:rPr>
                <w:rFonts w:cstheme="minorHAnsi"/>
                <w:sz w:val="20"/>
                <w:szCs w:val="20"/>
              </w:rPr>
              <w:t>Asimismo, usa diversas estrategias para medir de manera exacta o</w:t>
            </w:r>
          </w:p>
          <w:p w14:paraId="0A9F80AB" w14:textId="77777777" w:rsidR="006F6D87" w:rsidRPr="001B6355" w:rsidRDefault="006F6D87" w:rsidP="006F6D87">
            <w:pPr>
              <w:contextualSpacing/>
              <w:jc w:val="both"/>
              <w:rPr>
                <w:rFonts w:cstheme="minorHAnsi"/>
                <w:sz w:val="20"/>
                <w:szCs w:val="20"/>
              </w:rPr>
            </w:pPr>
            <w:r w:rsidRPr="001B6355">
              <w:rPr>
                <w:rFonts w:cstheme="minorHAnsi"/>
                <w:sz w:val="20"/>
                <w:szCs w:val="20"/>
              </w:rPr>
              <w:t>aproximada(estimar) la longitud</w:t>
            </w:r>
          </w:p>
          <w:p w14:paraId="2417D074"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(centímetro, metro) y el contorno </w:t>
            </w:r>
            <w:proofErr w:type="gramStart"/>
            <w:r w:rsidRPr="001B6355">
              <w:rPr>
                <w:rFonts w:cstheme="minorHAnsi"/>
                <w:sz w:val="20"/>
                <w:szCs w:val="20"/>
              </w:rPr>
              <w:t>de  una</w:t>
            </w:r>
            <w:proofErr w:type="gramEnd"/>
            <w:r w:rsidRPr="001B6355">
              <w:rPr>
                <w:rFonts w:cstheme="minorHAnsi"/>
                <w:sz w:val="20"/>
                <w:szCs w:val="20"/>
              </w:rPr>
              <w:t xml:space="preserve">  figura,  y  comparar  la capacidad   y   superficie   de   los</w:t>
            </w:r>
          </w:p>
          <w:p w14:paraId="40A4ABB0"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objetos empleando la unidad de </w:t>
            </w:r>
            <w:proofErr w:type="gramStart"/>
            <w:r w:rsidRPr="001B6355">
              <w:rPr>
                <w:rFonts w:cstheme="minorHAnsi"/>
                <w:sz w:val="20"/>
                <w:szCs w:val="20"/>
              </w:rPr>
              <w:t xml:space="preserve">medida,   </w:t>
            </w:r>
            <w:proofErr w:type="gramEnd"/>
            <w:r w:rsidRPr="001B6355">
              <w:rPr>
                <w:rFonts w:cstheme="minorHAnsi"/>
                <w:sz w:val="20"/>
                <w:szCs w:val="20"/>
              </w:rPr>
              <w:t>no   convencional   o</w:t>
            </w:r>
          </w:p>
          <w:p w14:paraId="085B4599" w14:textId="77777777" w:rsidR="006F6D87" w:rsidRPr="001B6355" w:rsidRDefault="006F6D87" w:rsidP="006F6D87">
            <w:pPr>
              <w:contextualSpacing/>
              <w:jc w:val="both"/>
              <w:rPr>
                <w:rFonts w:cstheme="minorHAnsi"/>
                <w:sz w:val="20"/>
                <w:szCs w:val="20"/>
              </w:rPr>
            </w:pPr>
            <w:r w:rsidRPr="001B6355">
              <w:rPr>
                <w:rFonts w:cstheme="minorHAnsi"/>
                <w:sz w:val="20"/>
                <w:szCs w:val="20"/>
              </w:rPr>
              <w:t>convencional, según convenga, así</w:t>
            </w:r>
          </w:p>
          <w:p w14:paraId="3089BD13" w14:textId="77777777" w:rsidR="006F6D87" w:rsidRPr="001B6355" w:rsidRDefault="006F6D87" w:rsidP="006F6D87">
            <w:pPr>
              <w:contextualSpacing/>
              <w:jc w:val="both"/>
              <w:rPr>
                <w:rFonts w:cstheme="minorHAnsi"/>
                <w:sz w:val="20"/>
                <w:szCs w:val="20"/>
              </w:rPr>
            </w:pPr>
            <w:proofErr w:type="gramStart"/>
            <w:r w:rsidRPr="001B6355">
              <w:rPr>
                <w:rFonts w:cstheme="minorHAnsi"/>
                <w:sz w:val="20"/>
                <w:szCs w:val="20"/>
              </w:rPr>
              <w:t>como  algunos</w:t>
            </w:r>
            <w:proofErr w:type="gramEnd"/>
            <w:r w:rsidRPr="001B6355">
              <w:rPr>
                <w:rFonts w:cstheme="minorHAnsi"/>
                <w:sz w:val="20"/>
                <w:szCs w:val="20"/>
              </w:rPr>
              <w:t xml:space="preserve">  instrumentos  de</w:t>
            </w:r>
          </w:p>
          <w:p w14:paraId="2F27481D" w14:textId="77777777" w:rsidR="006F6D87" w:rsidRPr="001B6355" w:rsidRDefault="006F6D87" w:rsidP="006F6D87">
            <w:pPr>
              <w:contextualSpacing/>
              <w:jc w:val="both"/>
              <w:rPr>
                <w:rFonts w:cstheme="minorHAnsi"/>
                <w:sz w:val="20"/>
                <w:szCs w:val="20"/>
              </w:rPr>
            </w:pPr>
            <w:r w:rsidRPr="001B6355">
              <w:rPr>
                <w:rFonts w:cstheme="minorHAnsi"/>
                <w:sz w:val="20"/>
                <w:szCs w:val="20"/>
              </w:rPr>
              <w:t>medición.</w:t>
            </w:r>
          </w:p>
          <w:p w14:paraId="11063B95" w14:textId="77777777" w:rsidR="006F6D87" w:rsidRPr="001D50D4" w:rsidRDefault="006F6D87" w:rsidP="006F6D87">
            <w:pPr>
              <w:pStyle w:val="Prrafodelista"/>
              <w:numPr>
                <w:ilvl w:val="0"/>
                <w:numId w:val="1"/>
              </w:numPr>
              <w:ind w:left="34" w:firstLine="0"/>
              <w:jc w:val="both"/>
              <w:rPr>
                <w:rFonts w:cstheme="minorHAnsi"/>
                <w:b/>
                <w:sz w:val="20"/>
                <w:szCs w:val="20"/>
              </w:rPr>
            </w:pPr>
            <w:r w:rsidRPr="001D50D4">
              <w:rPr>
                <w:rFonts w:cstheme="minorHAnsi"/>
                <w:b/>
                <w:sz w:val="20"/>
                <w:szCs w:val="20"/>
              </w:rPr>
              <w:t xml:space="preserve">Hace afirmaciones sobre algunas relaciones entre elementos de </w:t>
            </w:r>
            <w:r w:rsidRPr="001D50D4">
              <w:rPr>
                <w:rFonts w:cstheme="minorHAnsi"/>
                <w:b/>
                <w:sz w:val="20"/>
                <w:szCs w:val="20"/>
              </w:rPr>
              <w:lastRenderedPageBreak/>
              <w:t xml:space="preserve">las </w:t>
            </w:r>
            <w:proofErr w:type="gramStart"/>
            <w:r w:rsidRPr="001D50D4">
              <w:rPr>
                <w:rFonts w:cstheme="minorHAnsi"/>
                <w:b/>
                <w:sz w:val="20"/>
                <w:szCs w:val="20"/>
              </w:rPr>
              <w:t xml:space="preserve">formas,   </w:t>
            </w:r>
            <w:proofErr w:type="gramEnd"/>
            <w:r w:rsidRPr="001D50D4">
              <w:rPr>
                <w:rFonts w:cstheme="minorHAnsi"/>
                <w:b/>
                <w:sz w:val="20"/>
                <w:szCs w:val="20"/>
              </w:rPr>
              <w:t xml:space="preserve"> su    composición    o</w:t>
            </w:r>
          </w:p>
          <w:p w14:paraId="37287BB3" w14:textId="77777777" w:rsidR="006F6D87" w:rsidRPr="001B6355" w:rsidRDefault="006F6D87" w:rsidP="006F6D87">
            <w:pPr>
              <w:contextualSpacing/>
              <w:jc w:val="both"/>
              <w:rPr>
                <w:rFonts w:cstheme="minorHAnsi"/>
                <w:sz w:val="20"/>
                <w:szCs w:val="20"/>
              </w:rPr>
            </w:pPr>
            <w:r w:rsidRPr="001D50D4">
              <w:rPr>
                <w:rFonts w:cstheme="minorHAnsi"/>
                <w:b/>
                <w:sz w:val="20"/>
                <w:szCs w:val="20"/>
              </w:rPr>
              <w:t xml:space="preserve">descomposición, y las explica con ejemplos   concretos  </w:t>
            </w:r>
            <w:r w:rsidRPr="001B6355">
              <w:rPr>
                <w:rFonts w:cstheme="minorHAnsi"/>
                <w:sz w:val="20"/>
                <w:szCs w:val="20"/>
              </w:rPr>
              <w:t xml:space="preserve"> o   dibujos. </w:t>
            </w:r>
            <w:proofErr w:type="gramStart"/>
            <w:r w:rsidRPr="001B6355">
              <w:rPr>
                <w:rFonts w:cstheme="minorHAnsi"/>
                <w:sz w:val="20"/>
                <w:szCs w:val="20"/>
              </w:rPr>
              <w:t xml:space="preserve">Asimismo,   </w:t>
            </w:r>
            <w:proofErr w:type="gramEnd"/>
            <w:r w:rsidRPr="001B6355">
              <w:rPr>
                <w:rFonts w:cstheme="minorHAnsi"/>
                <w:sz w:val="20"/>
                <w:szCs w:val="20"/>
              </w:rPr>
              <w:t xml:space="preserve">explica   el   proceso seguido.  Ejemplo:  </w:t>
            </w:r>
            <w:proofErr w:type="gramStart"/>
            <w:r w:rsidRPr="001B6355">
              <w:rPr>
                <w:rFonts w:cstheme="minorHAnsi"/>
                <w:sz w:val="20"/>
                <w:szCs w:val="20"/>
              </w:rPr>
              <w:t>El  estudiante</w:t>
            </w:r>
            <w:proofErr w:type="gramEnd"/>
            <w:r w:rsidRPr="001B6355">
              <w:rPr>
                <w:rFonts w:cstheme="minorHAnsi"/>
                <w:sz w:val="20"/>
                <w:szCs w:val="20"/>
              </w:rPr>
              <w:t xml:space="preserve"> podría decir: “Todos los cuadrados se   pueden   formar   con   dos triángulos iguales”.</w:t>
            </w:r>
          </w:p>
        </w:tc>
        <w:tc>
          <w:tcPr>
            <w:tcW w:w="1701" w:type="dxa"/>
            <w:gridSpan w:val="2"/>
          </w:tcPr>
          <w:p w14:paraId="271E6130" w14:textId="77777777" w:rsidR="006F6D87" w:rsidRPr="00F32227" w:rsidRDefault="006F6D87" w:rsidP="006F6D87">
            <w:pPr>
              <w:pStyle w:val="Prrafodelista"/>
              <w:numPr>
                <w:ilvl w:val="0"/>
                <w:numId w:val="1"/>
              </w:numPr>
              <w:tabs>
                <w:tab w:val="left" w:pos="176"/>
              </w:tabs>
              <w:ind w:left="34" w:firstLine="0"/>
              <w:jc w:val="both"/>
              <w:rPr>
                <w:rFonts w:cstheme="minorHAnsi"/>
                <w:b/>
                <w:sz w:val="20"/>
                <w:szCs w:val="20"/>
              </w:rPr>
            </w:pPr>
            <w:r w:rsidRPr="001B6355">
              <w:rPr>
                <w:rFonts w:cstheme="minorHAnsi"/>
                <w:sz w:val="20"/>
                <w:szCs w:val="20"/>
              </w:rPr>
              <w:lastRenderedPageBreak/>
              <w:t>E</w:t>
            </w:r>
            <w:r w:rsidRPr="006D77E4">
              <w:rPr>
                <w:rFonts w:cstheme="minorHAnsi"/>
                <w:b/>
                <w:sz w:val="20"/>
                <w:szCs w:val="20"/>
              </w:rPr>
              <w:t xml:space="preserve">stablece </w:t>
            </w:r>
            <w:proofErr w:type="gramStart"/>
            <w:r w:rsidRPr="006D77E4">
              <w:rPr>
                <w:rFonts w:cstheme="minorHAnsi"/>
                <w:b/>
                <w:sz w:val="20"/>
                <w:szCs w:val="20"/>
              </w:rPr>
              <w:t>relaciones  entre</w:t>
            </w:r>
            <w:proofErr w:type="gramEnd"/>
            <w:r w:rsidRPr="006D77E4">
              <w:rPr>
                <w:rFonts w:cstheme="minorHAnsi"/>
                <w:b/>
                <w:sz w:val="20"/>
                <w:szCs w:val="20"/>
              </w:rPr>
              <w:t xml:space="preserve">  las características de los objetos del </w:t>
            </w:r>
            <w:r w:rsidRPr="006D77E4">
              <w:rPr>
                <w:rFonts w:cstheme="minorHAnsi"/>
                <w:b/>
                <w:sz w:val="20"/>
                <w:szCs w:val="20"/>
              </w:rPr>
              <w:lastRenderedPageBreak/>
              <w:t>entorno,</w:t>
            </w:r>
            <w:r w:rsidRPr="001B6355">
              <w:rPr>
                <w:rFonts w:cstheme="minorHAnsi"/>
                <w:sz w:val="20"/>
                <w:szCs w:val="20"/>
              </w:rPr>
              <w:t xml:space="preserve"> las asocia y </w:t>
            </w:r>
            <w:r w:rsidRPr="00F32227">
              <w:rPr>
                <w:rFonts w:cstheme="minorHAnsi"/>
                <w:b/>
                <w:sz w:val="20"/>
                <w:szCs w:val="20"/>
              </w:rPr>
              <w:t>representa con formas</w:t>
            </w:r>
            <w:r w:rsidRPr="00F32227">
              <w:rPr>
                <w:rFonts w:cstheme="minorHAnsi"/>
                <w:b/>
                <w:sz w:val="20"/>
                <w:szCs w:val="20"/>
              </w:rPr>
              <w:tab/>
              <w:t>geométricas</w:t>
            </w:r>
          </w:p>
          <w:p w14:paraId="53833C23" w14:textId="77777777" w:rsidR="006F6D87" w:rsidRPr="001B6355" w:rsidRDefault="006F6D87" w:rsidP="006F6D87">
            <w:pPr>
              <w:contextualSpacing/>
              <w:jc w:val="both"/>
              <w:rPr>
                <w:rFonts w:cstheme="minorHAnsi"/>
                <w:sz w:val="20"/>
                <w:szCs w:val="20"/>
              </w:rPr>
            </w:pPr>
            <w:r w:rsidRPr="00F32227">
              <w:rPr>
                <w:rFonts w:cstheme="minorHAnsi"/>
                <w:b/>
                <w:sz w:val="20"/>
                <w:szCs w:val="20"/>
              </w:rPr>
              <w:t>Bidimensionales</w:t>
            </w:r>
            <w:r w:rsidRPr="001B6355">
              <w:rPr>
                <w:rFonts w:cstheme="minorHAnsi"/>
                <w:sz w:val="20"/>
                <w:szCs w:val="20"/>
              </w:rPr>
              <w:t xml:space="preserve"> (figuras regulares   o   irregulares</w:t>
            </w:r>
            <w:proofErr w:type="gramStart"/>
            <w:r w:rsidRPr="001B6355">
              <w:rPr>
                <w:rFonts w:cstheme="minorHAnsi"/>
                <w:sz w:val="20"/>
                <w:szCs w:val="20"/>
              </w:rPr>
              <w:t xml:space="preserve">),   </w:t>
            </w:r>
            <w:proofErr w:type="gramEnd"/>
            <w:r w:rsidRPr="001B6355">
              <w:rPr>
                <w:rFonts w:cstheme="minorHAnsi"/>
                <w:sz w:val="20"/>
                <w:szCs w:val="20"/>
              </w:rPr>
              <w:t>sus</w:t>
            </w:r>
          </w:p>
          <w:p w14:paraId="6CA6F26A"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elementos y con sus medidas de longitud   y   </w:t>
            </w:r>
            <w:proofErr w:type="gramStart"/>
            <w:r w:rsidRPr="001B6355">
              <w:rPr>
                <w:rFonts w:cstheme="minorHAnsi"/>
                <w:sz w:val="20"/>
                <w:szCs w:val="20"/>
              </w:rPr>
              <w:t xml:space="preserve">superficie;   </w:t>
            </w:r>
            <w:proofErr w:type="gramEnd"/>
            <w:r w:rsidRPr="001B6355">
              <w:rPr>
                <w:rFonts w:cstheme="minorHAnsi"/>
                <w:sz w:val="20"/>
                <w:szCs w:val="20"/>
              </w:rPr>
              <w:t>y   con</w:t>
            </w:r>
          </w:p>
          <w:p w14:paraId="5BAEB555" w14:textId="77777777" w:rsidR="006F6D87" w:rsidRPr="001B6355" w:rsidRDefault="006F6D87" w:rsidP="006F6D87">
            <w:pPr>
              <w:ind w:left="-108"/>
              <w:contextualSpacing/>
              <w:jc w:val="both"/>
              <w:rPr>
                <w:rFonts w:cstheme="minorHAnsi"/>
                <w:sz w:val="20"/>
                <w:szCs w:val="20"/>
              </w:rPr>
            </w:pPr>
            <w:r w:rsidRPr="001B6355">
              <w:rPr>
                <w:rFonts w:cstheme="minorHAnsi"/>
                <w:sz w:val="20"/>
                <w:szCs w:val="20"/>
              </w:rPr>
              <w:t>formas tridimensionales</w:t>
            </w:r>
          </w:p>
          <w:p w14:paraId="586F5C36" w14:textId="77777777" w:rsidR="006F6D87" w:rsidRPr="001B6355" w:rsidRDefault="006F6D87" w:rsidP="006F6D87">
            <w:pPr>
              <w:contextualSpacing/>
              <w:jc w:val="both"/>
              <w:rPr>
                <w:rFonts w:cstheme="minorHAnsi"/>
                <w:sz w:val="20"/>
                <w:szCs w:val="20"/>
              </w:rPr>
            </w:pPr>
            <w:r>
              <w:rPr>
                <w:rFonts w:cstheme="minorHAnsi"/>
                <w:sz w:val="20"/>
                <w:szCs w:val="20"/>
              </w:rPr>
              <w:t xml:space="preserve">(cuerpos </w:t>
            </w:r>
            <w:r w:rsidRPr="001B6355">
              <w:rPr>
                <w:rFonts w:cstheme="minorHAnsi"/>
                <w:sz w:val="20"/>
                <w:szCs w:val="20"/>
              </w:rPr>
              <w:t>redondos y</w:t>
            </w:r>
          </w:p>
          <w:p w14:paraId="433177C2"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compuestos), sus elementos y su</w:t>
            </w:r>
          </w:p>
          <w:p w14:paraId="5BCC15C8" w14:textId="77777777" w:rsidR="006F6D87" w:rsidRPr="001B6355" w:rsidRDefault="006F6D87" w:rsidP="006F6D87">
            <w:pPr>
              <w:contextualSpacing/>
              <w:jc w:val="both"/>
              <w:rPr>
                <w:rFonts w:cstheme="minorHAnsi"/>
                <w:sz w:val="20"/>
                <w:szCs w:val="20"/>
              </w:rPr>
            </w:pPr>
            <w:r w:rsidRPr="001B6355">
              <w:rPr>
                <w:rFonts w:cstheme="minorHAnsi"/>
                <w:sz w:val="20"/>
                <w:szCs w:val="20"/>
              </w:rPr>
              <w:t>capacidad.</w:t>
            </w:r>
          </w:p>
          <w:p w14:paraId="3F6C7E5C" w14:textId="77777777" w:rsidR="006F6D87" w:rsidRPr="00F32227" w:rsidRDefault="006F6D87" w:rsidP="006F6D87">
            <w:pPr>
              <w:pStyle w:val="Prrafodelista"/>
              <w:numPr>
                <w:ilvl w:val="0"/>
                <w:numId w:val="1"/>
              </w:numPr>
              <w:tabs>
                <w:tab w:val="left" w:pos="176"/>
              </w:tabs>
              <w:ind w:left="34" w:firstLine="0"/>
              <w:jc w:val="both"/>
              <w:rPr>
                <w:rFonts w:cstheme="minorHAnsi"/>
                <w:b/>
                <w:sz w:val="20"/>
                <w:szCs w:val="20"/>
              </w:rPr>
            </w:pPr>
            <w:r w:rsidRPr="00F32227">
              <w:rPr>
                <w:rFonts w:cstheme="minorHAnsi"/>
                <w:b/>
                <w:sz w:val="20"/>
                <w:szCs w:val="20"/>
              </w:rPr>
              <w:t xml:space="preserve">Establece </w:t>
            </w:r>
            <w:proofErr w:type="gramStart"/>
            <w:r w:rsidRPr="00F32227">
              <w:rPr>
                <w:rFonts w:cstheme="minorHAnsi"/>
                <w:b/>
                <w:sz w:val="20"/>
                <w:szCs w:val="20"/>
              </w:rPr>
              <w:t>relaciones  entre</w:t>
            </w:r>
            <w:proofErr w:type="gramEnd"/>
            <w:r w:rsidRPr="00F32227">
              <w:rPr>
                <w:rFonts w:cstheme="minorHAnsi"/>
                <w:b/>
                <w:sz w:val="20"/>
                <w:szCs w:val="20"/>
              </w:rPr>
              <w:t xml:space="preserve">  los datos de ubicación y recorrido</w:t>
            </w:r>
          </w:p>
          <w:p w14:paraId="40386E0E" w14:textId="77777777" w:rsidR="006F6D87" w:rsidRPr="001B6355" w:rsidRDefault="006F6D87" w:rsidP="006F6D87">
            <w:pPr>
              <w:tabs>
                <w:tab w:val="left" w:pos="34"/>
              </w:tabs>
              <w:contextualSpacing/>
              <w:jc w:val="both"/>
              <w:rPr>
                <w:rFonts w:cstheme="minorHAnsi"/>
                <w:sz w:val="20"/>
                <w:szCs w:val="20"/>
              </w:rPr>
            </w:pPr>
            <w:r w:rsidRPr="001B6355">
              <w:rPr>
                <w:rFonts w:cstheme="minorHAnsi"/>
                <w:sz w:val="20"/>
                <w:szCs w:val="20"/>
              </w:rPr>
              <w:t>de los objetos y personas del entorno, y los expresa en un</w:t>
            </w:r>
          </w:p>
          <w:p w14:paraId="4FE2F8BC" w14:textId="77777777" w:rsidR="006F6D87" w:rsidRPr="001B6355" w:rsidRDefault="006F6D87" w:rsidP="006F6D87">
            <w:pPr>
              <w:contextualSpacing/>
              <w:jc w:val="both"/>
              <w:rPr>
                <w:rFonts w:cstheme="minorHAnsi"/>
                <w:sz w:val="20"/>
                <w:szCs w:val="20"/>
              </w:rPr>
            </w:pPr>
            <w:r w:rsidRPr="001B6355">
              <w:rPr>
                <w:rFonts w:cstheme="minorHAnsi"/>
                <w:sz w:val="20"/>
                <w:szCs w:val="20"/>
              </w:rPr>
              <w:t>gráfico, teniendo a los objetos fijos como puntos de referencia;</w:t>
            </w:r>
          </w:p>
          <w:p w14:paraId="516D227B" w14:textId="77777777" w:rsidR="006F6D87" w:rsidRPr="001B6BFC" w:rsidRDefault="006F6D87" w:rsidP="006F6D87">
            <w:pPr>
              <w:contextualSpacing/>
              <w:jc w:val="both"/>
              <w:rPr>
                <w:rFonts w:cstheme="minorHAnsi"/>
                <w:b/>
                <w:sz w:val="20"/>
                <w:szCs w:val="20"/>
              </w:rPr>
            </w:pPr>
            <w:r w:rsidRPr="001B6355">
              <w:rPr>
                <w:rFonts w:cstheme="minorHAnsi"/>
                <w:sz w:val="20"/>
                <w:szCs w:val="20"/>
              </w:rPr>
              <w:t xml:space="preserve">asimismo, </w:t>
            </w:r>
            <w:r w:rsidRPr="001B6BFC">
              <w:rPr>
                <w:rFonts w:cstheme="minorHAnsi"/>
                <w:b/>
                <w:sz w:val="20"/>
                <w:szCs w:val="20"/>
              </w:rPr>
              <w:t xml:space="preserve">considera el eje de </w:t>
            </w:r>
            <w:proofErr w:type="gramStart"/>
            <w:r w:rsidRPr="001B6BFC">
              <w:rPr>
                <w:rFonts w:cstheme="minorHAnsi"/>
                <w:b/>
                <w:sz w:val="20"/>
                <w:szCs w:val="20"/>
              </w:rPr>
              <w:t>simetría  de</w:t>
            </w:r>
            <w:proofErr w:type="gramEnd"/>
            <w:r w:rsidRPr="001B6BFC">
              <w:rPr>
                <w:rFonts w:cstheme="minorHAnsi"/>
                <w:b/>
                <w:sz w:val="20"/>
                <w:szCs w:val="20"/>
              </w:rPr>
              <w:t xml:space="preserve">  un  objeto  o  una figura.</w:t>
            </w:r>
          </w:p>
          <w:p w14:paraId="62D0AEE2" w14:textId="77777777" w:rsidR="006F6D87" w:rsidRPr="00F32227" w:rsidRDefault="006F6D87" w:rsidP="006F6D87">
            <w:pPr>
              <w:pStyle w:val="Prrafodelista"/>
              <w:numPr>
                <w:ilvl w:val="0"/>
                <w:numId w:val="1"/>
              </w:numPr>
              <w:tabs>
                <w:tab w:val="left" w:pos="175"/>
              </w:tabs>
              <w:ind w:left="34" w:hanging="34"/>
              <w:jc w:val="both"/>
              <w:rPr>
                <w:rFonts w:cstheme="minorHAnsi"/>
                <w:b/>
                <w:sz w:val="20"/>
                <w:szCs w:val="20"/>
              </w:rPr>
            </w:pPr>
            <w:r w:rsidRPr="00F32227">
              <w:rPr>
                <w:rFonts w:cstheme="minorHAnsi"/>
                <w:b/>
                <w:sz w:val="20"/>
                <w:szCs w:val="20"/>
              </w:rPr>
              <w:t>Expresa con    dibujos    su comprensión sobre</w:t>
            </w:r>
            <w:r w:rsidRPr="00F32227">
              <w:rPr>
                <w:rFonts w:cstheme="minorHAnsi"/>
                <w:b/>
                <w:sz w:val="20"/>
                <w:szCs w:val="20"/>
              </w:rPr>
              <w:tab/>
              <w:t>los elementos    de    las    formas</w:t>
            </w:r>
          </w:p>
          <w:p w14:paraId="7AD20B02" w14:textId="77777777" w:rsidR="006F6D87" w:rsidRPr="001B6355" w:rsidRDefault="006F6D87" w:rsidP="006F6D87">
            <w:pPr>
              <w:ind w:left="34" w:right="-4"/>
              <w:contextualSpacing/>
              <w:jc w:val="both"/>
              <w:rPr>
                <w:rFonts w:cstheme="minorHAnsi"/>
                <w:sz w:val="20"/>
                <w:szCs w:val="20"/>
              </w:rPr>
            </w:pPr>
            <w:r w:rsidRPr="00F32227">
              <w:rPr>
                <w:rFonts w:cstheme="minorHAnsi"/>
                <w:b/>
                <w:sz w:val="20"/>
                <w:szCs w:val="20"/>
              </w:rPr>
              <w:lastRenderedPageBreak/>
              <w:t>Tridimensionales</w:t>
            </w:r>
            <w:r w:rsidRPr="001B6355">
              <w:rPr>
                <w:rFonts w:cstheme="minorHAnsi"/>
                <w:sz w:val="20"/>
                <w:szCs w:val="20"/>
              </w:rPr>
              <w:t xml:space="preserve"> y</w:t>
            </w:r>
          </w:p>
          <w:p w14:paraId="66FD560B"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Bidimensionales (número   de lados, vértices, eje de simetría).</w:t>
            </w:r>
          </w:p>
          <w:p w14:paraId="1FDAC9D3" w14:textId="77777777" w:rsidR="006F6D87" w:rsidRPr="001B6355" w:rsidRDefault="006F6D87" w:rsidP="006F6D87">
            <w:pPr>
              <w:pStyle w:val="Prrafodelista"/>
              <w:numPr>
                <w:ilvl w:val="0"/>
                <w:numId w:val="1"/>
              </w:numPr>
              <w:ind w:left="34" w:hanging="142"/>
              <w:jc w:val="both"/>
              <w:rPr>
                <w:rFonts w:cstheme="minorHAnsi"/>
                <w:sz w:val="20"/>
                <w:szCs w:val="20"/>
              </w:rPr>
            </w:pPr>
            <w:r w:rsidRPr="00F32227">
              <w:rPr>
                <w:rFonts w:cstheme="minorHAnsi"/>
                <w:b/>
                <w:sz w:val="20"/>
                <w:szCs w:val="20"/>
              </w:rPr>
              <w:t xml:space="preserve">Expresa con material concreto </w:t>
            </w:r>
            <w:proofErr w:type="gramStart"/>
            <w:r w:rsidRPr="00F32227">
              <w:rPr>
                <w:rFonts w:cstheme="minorHAnsi"/>
                <w:b/>
                <w:sz w:val="20"/>
                <w:szCs w:val="20"/>
              </w:rPr>
              <w:t>su  comprensión</w:t>
            </w:r>
            <w:proofErr w:type="gramEnd"/>
            <w:r w:rsidRPr="00F32227">
              <w:rPr>
                <w:rFonts w:cstheme="minorHAnsi"/>
                <w:b/>
                <w:sz w:val="20"/>
                <w:szCs w:val="20"/>
              </w:rPr>
              <w:t xml:space="preserve">    sobre    las medidas  de  longitudes</w:t>
            </w:r>
            <w:r w:rsidRPr="001B6355">
              <w:rPr>
                <w:rFonts w:cstheme="minorHAnsi"/>
                <w:sz w:val="20"/>
                <w:szCs w:val="20"/>
              </w:rPr>
              <w:t xml:space="preserve">  de un mismo  objeto  con  diferentes unidades. Asimismo, su</w:t>
            </w:r>
          </w:p>
          <w:p w14:paraId="277D77B9" w14:textId="77777777" w:rsidR="006F6D87" w:rsidRPr="001B6355" w:rsidRDefault="006F6D87" w:rsidP="006F6D87">
            <w:pPr>
              <w:contextualSpacing/>
              <w:jc w:val="both"/>
              <w:rPr>
                <w:rFonts w:cstheme="minorHAnsi"/>
                <w:sz w:val="20"/>
                <w:szCs w:val="20"/>
              </w:rPr>
            </w:pPr>
            <w:r w:rsidRPr="001B6355">
              <w:rPr>
                <w:rFonts w:cstheme="minorHAnsi"/>
                <w:sz w:val="20"/>
                <w:szCs w:val="20"/>
              </w:rPr>
              <w:t>comprensión de la medida de la superficie de objetos planos de manera cualitativa con</w:t>
            </w:r>
          </w:p>
          <w:p w14:paraId="1366C668" w14:textId="77777777" w:rsidR="006F6D87" w:rsidRPr="001B6355" w:rsidRDefault="006F6D87" w:rsidP="006F6D87">
            <w:pPr>
              <w:contextualSpacing/>
              <w:jc w:val="both"/>
              <w:rPr>
                <w:rFonts w:cstheme="minorHAnsi"/>
                <w:sz w:val="20"/>
                <w:szCs w:val="20"/>
              </w:rPr>
            </w:pPr>
            <w:r w:rsidRPr="001B6355">
              <w:rPr>
                <w:rFonts w:cstheme="minorHAnsi"/>
                <w:sz w:val="20"/>
                <w:szCs w:val="20"/>
              </w:rPr>
              <w:t>representaciones concretas, estableciendo “es más extenso que”, “es menos extenso que” (superficie asociada a la noción de extensión) y su conservación.</w:t>
            </w:r>
          </w:p>
          <w:p w14:paraId="68D64138" w14:textId="77777777" w:rsidR="006F6D87" w:rsidRPr="00F32227" w:rsidRDefault="006F6D87" w:rsidP="006F6D87">
            <w:pPr>
              <w:tabs>
                <w:tab w:val="left" w:pos="1168"/>
                <w:tab w:val="left" w:pos="1309"/>
              </w:tabs>
              <w:contextualSpacing/>
              <w:jc w:val="both"/>
              <w:rPr>
                <w:rFonts w:cstheme="minorHAnsi"/>
                <w:b/>
                <w:sz w:val="20"/>
                <w:szCs w:val="20"/>
              </w:rPr>
            </w:pPr>
            <w:r w:rsidRPr="00F32227">
              <w:rPr>
                <w:rFonts w:cstheme="minorHAnsi"/>
                <w:b/>
                <w:sz w:val="20"/>
                <w:szCs w:val="20"/>
              </w:rPr>
              <w:t>Expresa su comprensión sobre la</w:t>
            </w:r>
          </w:p>
          <w:p w14:paraId="7E90FF72" w14:textId="77777777" w:rsidR="006F6D87" w:rsidRPr="001B6355" w:rsidRDefault="006F6D87" w:rsidP="006F6D87">
            <w:pPr>
              <w:ind w:left="34"/>
              <w:contextualSpacing/>
              <w:jc w:val="both"/>
              <w:rPr>
                <w:rFonts w:cstheme="minorHAnsi"/>
                <w:sz w:val="20"/>
                <w:szCs w:val="20"/>
              </w:rPr>
            </w:pPr>
            <w:proofErr w:type="gramStart"/>
            <w:r w:rsidRPr="00F32227">
              <w:rPr>
                <w:rFonts w:cstheme="minorHAnsi"/>
                <w:b/>
                <w:sz w:val="20"/>
                <w:szCs w:val="20"/>
              </w:rPr>
              <w:t>capacidad</w:t>
            </w:r>
            <w:r w:rsidRPr="001B6355">
              <w:rPr>
                <w:rFonts w:cstheme="minorHAnsi"/>
                <w:sz w:val="20"/>
                <w:szCs w:val="20"/>
              </w:rPr>
              <w:t xml:space="preserve">  como</w:t>
            </w:r>
            <w:proofErr w:type="gramEnd"/>
            <w:r w:rsidRPr="001B6355">
              <w:rPr>
                <w:rFonts w:cstheme="minorHAnsi"/>
                <w:sz w:val="20"/>
                <w:szCs w:val="20"/>
              </w:rPr>
              <w:t xml:space="preserve">  una  de  las propiedades que se puede medir</w:t>
            </w:r>
          </w:p>
          <w:p w14:paraId="1BA4AD28"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 xml:space="preserve">en algunos recipientes, establece </w:t>
            </w:r>
            <w:r w:rsidRPr="001B6355">
              <w:rPr>
                <w:rFonts w:cstheme="minorHAnsi"/>
                <w:sz w:val="20"/>
                <w:szCs w:val="20"/>
              </w:rPr>
              <w:lastRenderedPageBreak/>
              <w:t>“contiene más que”, “contiene menos que” e identifica que la cantidad contenida en un recipiente permanece invariante a pesar de que se distribuya en otros</w:t>
            </w:r>
          </w:p>
          <w:p w14:paraId="17938B03"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de   distinta   forma   y   </w:t>
            </w:r>
            <w:proofErr w:type="gramStart"/>
            <w:r w:rsidRPr="001B6355">
              <w:rPr>
                <w:rFonts w:cstheme="minorHAnsi"/>
                <w:sz w:val="20"/>
                <w:szCs w:val="20"/>
              </w:rPr>
              <w:t>tamaño(</w:t>
            </w:r>
            <w:proofErr w:type="gramEnd"/>
            <w:r w:rsidRPr="001B6355">
              <w:rPr>
                <w:rFonts w:cstheme="minorHAnsi"/>
                <w:sz w:val="20"/>
                <w:szCs w:val="20"/>
              </w:rPr>
              <w:t>conservación de la capacidad).</w:t>
            </w:r>
          </w:p>
          <w:p w14:paraId="12489D67" w14:textId="77777777" w:rsidR="006F6D87" w:rsidRPr="001B6355" w:rsidRDefault="006F6D87" w:rsidP="006F6D87">
            <w:pPr>
              <w:pStyle w:val="Prrafodelista"/>
              <w:numPr>
                <w:ilvl w:val="0"/>
                <w:numId w:val="1"/>
              </w:numPr>
              <w:ind w:left="34" w:hanging="34"/>
              <w:jc w:val="both"/>
              <w:rPr>
                <w:rFonts w:cstheme="minorHAnsi"/>
                <w:sz w:val="20"/>
                <w:szCs w:val="20"/>
              </w:rPr>
            </w:pPr>
            <w:r w:rsidRPr="00F32227">
              <w:rPr>
                <w:rFonts w:cstheme="minorHAnsi"/>
                <w:b/>
                <w:sz w:val="20"/>
                <w:szCs w:val="20"/>
              </w:rPr>
              <w:t>Expresa</w:t>
            </w:r>
            <w:r w:rsidRPr="00F32227">
              <w:rPr>
                <w:rFonts w:cstheme="minorHAnsi"/>
                <w:b/>
                <w:sz w:val="20"/>
                <w:szCs w:val="20"/>
              </w:rPr>
              <w:tab/>
              <w:t>con    gráficos</w:t>
            </w:r>
            <w:r w:rsidRPr="00F32227">
              <w:rPr>
                <w:rFonts w:cstheme="minorHAnsi"/>
                <w:b/>
                <w:sz w:val="20"/>
                <w:szCs w:val="20"/>
              </w:rPr>
              <w:tab/>
              <w:t xml:space="preserve">los desplazamientos y posiciones de objetos </w:t>
            </w:r>
            <w:r w:rsidRPr="001B6355">
              <w:rPr>
                <w:rFonts w:cstheme="minorHAnsi"/>
                <w:sz w:val="20"/>
                <w:szCs w:val="20"/>
              </w:rPr>
              <w:t xml:space="preserve">o personas con relación a </w:t>
            </w:r>
            <w:proofErr w:type="gramStart"/>
            <w:r w:rsidRPr="001B6355">
              <w:rPr>
                <w:rFonts w:cstheme="minorHAnsi"/>
                <w:sz w:val="20"/>
                <w:szCs w:val="20"/>
              </w:rPr>
              <w:t>objetos  fijos</w:t>
            </w:r>
            <w:proofErr w:type="gramEnd"/>
            <w:r w:rsidRPr="001B6355">
              <w:rPr>
                <w:rFonts w:cstheme="minorHAnsi"/>
                <w:sz w:val="20"/>
                <w:szCs w:val="20"/>
              </w:rPr>
              <w:t xml:space="preserve">  como  puntos  de referencia; hace uso de algunas expresiones</w:t>
            </w:r>
            <w:r w:rsidRPr="001B6355">
              <w:rPr>
                <w:rFonts w:cstheme="minorHAnsi"/>
                <w:sz w:val="20"/>
                <w:szCs w:val="20"/>
              </w:rPr>
              <w:tab/>
              <w:t>del lenguaje geométrico.</w:t>
            </w:r>
          </w:p>
          <w:p w14:paraId="06CB2B73" w14:textId="77777777" w:rsidR="006F6D87" w:rsidRPr="001B6355" w:rsidRDefault="006F6D87" w:rsidP="006F6D87">
            <w:pPr>
              <w:pStyle w:val="Prrafodelista"/>
              <w:numPr>
                <w:ilvl w:val="0"/>
                <w:numId w:val="1"/>
              </w:numPr>
              <w:ind w:left="34" w:firstLine="0"/>
              <w:jc w:val="both"/>
              <w:rPr>
                <w:rFonts w:cstheme="minorHAnsi"/>
                <w:sz w:val="20"/>
                <w:szCs w:val="20"/>
              </w:rPr>
            </w:pPr>
            <w:r w:rsidRPr="00F32227">
              <w:rPr>
                <w:rFonts w:cstheme="minorHAnsi"/>
                <w:b/>
                <w:sz w:val="20"/>
                <w:szCs w:val="20"/>
              </w:rPr>
              <w:t>Emplea estrategias heurísticas y procedimientos</w:t>
            </w:r>
            <w:r w:rsidRPr="001B6355">
              <w:rPr>
                <w:rFonts w:cstheme="minorHAnsi"/>
                <w:sz w:val="20"/>
                <w:szCs w:val="20"/>
              </w:rPr>
              <w:t xml:space="preserve"> como</w:t>
            </w:r>
            <w:r w:rsidRPr="001B6355">
              <w:rPr>
                <w:rFonts w:cstheme="minorHAnsi"/>
                <w:sz w:val="20"/>
                <w:szCs w:val="20"/>
              </w:rPr>
              <w:tab/>
              <w:t>la composición y descomposición, el</w:t>
            </w:r>
          </w:p>
          <w:p w14:paraId="3B4E82A4"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doblado,</w:t>
            </w:r>
            <w:r w:rsidRPr="001B6355">
              <w:rPr>
                <w:rFonts w:cstheme="minorHAnsi"/>
                <w:sz w:val="20"/>
                <w:szCs w:val="20"/>
              </w:rPr>
              <w:tab/>
              <w:t>el recorte,</w:t>
            </w:r>
            <w:r w:rsidRPr="001B6355">
              <w:rPr>
                <w:rFonts w:cstheme="minorHAnsi"/>
                <w:sz w:val="20"/>
                <w:szCs w:val="20"/>
              </w:rPr>
              <w:tab/>
              <w:t xml:space="preserve">la </w:t>
            </w:r>
            <w:r w:rsidRPr="001B6355">
              <w:rPr>
                <w:rFonts w:cstheme="minorHAnsi"/>
                <w:sz w:val="20"/>
                <w:szCs w:val="20"/>
              </w:rPr>
              <w:lastRenderedPageBreak/>
              <w:t>visualización y diversos recursos</w:t>
            </w:r>
          </w:p>
          <w:p w14:paraId="4DF69955" w14:textId="77777777" w:rsidR="006F6D87" w:rsidRPr="001B6355" w:rsidRDefault="006F6D87" w:rsidP="006F6D87">
            <w:pPr>
              <w:ind w:left="34"/>
              <w:contextualSpacing/>
              <w:jc w:val="both"/>
              <w:rPr>
                <w:rFonts w:cstheme="minorHAnsi"/>
                <w:sz w:val="20"/>
                <w:szCs w:val="20"/>
              </w:rPr>
            </w:pPr>
            <w:proofErr w:type="gramStart"/>
            <w:r w:rsidRPr="001B6355">
              <w:rPr>
                <w:rFonts w:cstheme="minorHAnsi"/>
                <w:sz w:val="20"/>
                <w:szCs w:val="20"/>
              </w:rPr>
              <w:t>para  construir</w:t>
            </w:r>
            <w:proofErr w:type="gramEnd"/>
            <w:r w:rsidRPr="001B6355">
              <w:rPr>
                <w:rFonts w:cstheme="minorHAnsi"/>
                <w:sz w:val="20"/>
                <w:szCs w:val="20"/>
              </w:rPr>
              <w:t xml:space="preserve">  formas  y  figuras</w:t>
            </w:r>
          </w:p>
          <w:p w14:paraId="08651DDC" w14:textId="77777777" w:rsidR="006F6D87" w:rsidRPr="00F32227" w:rsidRDefault="006F6D87" w:rsidP="006F6D87">
            <w:pPr>
              <w:contextualSpacing/>
              <w:jc w:val="both"/>
              <w:rPr>
                <w:rFonts w:cstheme="minorHAnsi"/>
                <w:b/>
                <w:sz w:val="20"/>
                <w:szCs w:val="20"/>
              </w:rPr>
            </w:pPr>
            <w:proofErr w:type="gramStart"/>
            <w:r w:rsidRPr="001B6355">
              <w:rPr>
                <w:rFonts w:cstheme="minorHAnsi"/>
                <w:sz w:val="20"/>
                <w:szCs w:val="20"/>
              </w:rPr>
              <w:t>simétricas(</w:t>
            </w:r>
            <w:proofErr w:type="gramEnd"/>
            <w:r w:rsidRPr="00F32227">
              <w:rPr>
                <w:rFonts w:cstheme="minorHAnsi"/>
                <w:b/>
                <w:sz w:val="20"/>
                <w:szCs w:val="20"/>
              </w:rPr>
              <w:t>a partir de instrucciones  escritas  u  orales).</w:t>
            </w:r>
          </w:p>
          <w:p w14:paraId="2A373B71" w14:textId="77777777" w:rsidR="006F6D87" w:rsidRPr="001B6355" w:rsidRDefault="006F6D87" w:rsidP="006F6D87">
            <w:pPr>
              <w:contextualSpacing/>
              <w:jc w:val="both"/>
              <w:rPr>
                <w:rFonts w:cstheme="minorHAnsi"/>
                <w:sz w:val="20"/>
                <w:szCs w:val="20"/>
              </w:rPr>
            </w:pPr>
            <w:r w:rsidRPr="001B6355">
              <w:rPr>
                <w:rFonts w:cstheme="minorHAnsi"/>
                <w:sz w:val="20"/>
                <w:szCs w:val="20"/>
              </w:rPr>
              <w:t>Asimismo, usa diversas estrategias para medir de manera exacta o</w:t>
            </w:r>
          </w:p>
          <w:p w14:paraId="23F03292" w14:textId="77777777" w:rsidR="006F6D87" w:rsidRPr="001B6355" w:rsidRDefault="006F6D87" w:rsidP="006F6D87">
            <w:pPr>
              <w:contextualSpacing/>
              <w:jc w:val="both"/>
              <w:rPr>
                <w:rFonts w:cstheme="minorHAnsi"/>
                <w:sz w:val="20"/>
                <w:szCs w:val="20"/>
              </w:rPr>
            </w:pPr>
            <w:r w:rsidRPr="001B6355">
              <w:rPr>
                <w:rFonts w:cstheme="minorHAnsi"/>
                <w:sz w:val="20"/>
                <w:szCs w:val="20"/>
              </w:rPr>
              <w:t>aproximada(estimar) la longitud</w:t>
            </w:r>
          </w:p>
          <w:p w14:paraId="50D0E0AE"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(centímetro, metro) y el contorno </w:t>
            </w:r>
            <w:proofErr w:type="gramStart"/>
            <w:r w:rsidRPr="001B6355">
              <w:rPr>
                <w:rFonts w:cstheme="minorHAnsi"/>
                <w:sz w:val="20"/>
                <w:szCs w:val="20"/>
              </w:rPr>
              <w:t>de  una</w:t>
            </w:r>
            <w:proofErr w:type="gramEnd"/>
            <w:r w:rsidRPr="001B6355">
              <w:rPr>
                <w:rFonts w:cstheme="minorHAnsi"/>
                <w:sz w:val="20"/>
                <w:szCs w:val="20"/>
              </w:rPr>
              <w:t xml:space="preserve">  figura,  y  comparar  la capacidad   y   superficie   de   los</w:t>
            </w:r>
          </w:p>
          <w:p w14:paraId="784864A6"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objetos empleando la unidad de </w:t>
            </w:r>
            <w:proofErr w:type="gramStart"/>
            <w:r w:rsidRPr="001B6355">
              <w:rPr>
                <w:rFonts w:cstheme="minorHAnsi"/>
                <w:sz w:val="20"/>
                <w:szCs w:val="20"/>
              </w:rPr>
              <w:t xml:space="preserve">medida,   </w:t>
            </w:r>
            <w:proofErr w:type="gramEnd"/>
            <w:r w:rsidRPr="001B6355">
              <w:rPr>
                <w:rFonts w:cstheme="minorHAnsi"/>
                <w:sz w:val="20"/>
                <w:szCs w:val="20"/>
              </w:rPr>
              <w:t>no   convencional   o</w:t>
            </w:r>
          </w:p>
          <w:p w14:paraId="0C4A34A9" w14:textId="77777777" w:rsidR="006F6D87" w:rsidRPr="001B6355" w:rsidRDefault="006F6D87" w:rsidP="006F6D87">
            <w:pPr>
              <w:contextualSpacing/>
              <w:jc w:val="both"/>
              <w:rPr>
                <w:rFonts w:cstheme="minorHAnsi"/>
                <w:sz w:val="20"/>
                <w:szCs w:val="20"/>
              </w:rPr>
            </w:pPr>
            <w:r w:rsidRPr="001B6355">
              <w:rPr>
                <w:rFonts w:cstheme="minorHAnsi"/>
                <w:sz w:val="20"/>
                <w:szCs w:val="20"/>
              </w:rPr>
              <w:t>convencional, según convenga, así</w:t>
            </w:r>
          </w:p>
          <w:p w14:paraId="15D2F0B8" w14:textId="77777777" w:rsidR="006F6D87" w:rsidRPr="001B6355" w:rsidRDefault="006F6D87" w:rsidP="006F6D87">
            <w:pPr>
              <w:contextualSpacing/>
              <w:jc w:val="both"/>
              <w:rPr>
                <w:rFonts w:cstheme="minorHAnsi"/>
                <w:sz w:val="20"/>
                <w:szCs w:val="20"/>
              </w:rPr>
            </w:pPr>
            <w:proofErr w:type="gramStart"/>
            <w:r w:rsidRPr="001B6355">
              <w:rPr>
                <w:rFonts w:cstheme="minorHAnsi"/>
                <w:sz w:val="20"/>
                <w:szCs w:val="20"/>
              </w:rPr>
              <w:t>como  algunos</w:t>
            </w:r>
            <w:proofErr w:type="gramEnd"/>
            <w:r w:rsidRPr="001B6355">
              <w:rPr>
                <w:rFonts w:cstheme="minorHAnsi"/>
                <w:sz w:val="20"/>
                <w:szCs w:val="20"/>
              </w:rPr>
              <w:t xml:space="preserve">  instrumentos  de</w:t>
            </w:r>
          </w:p>
          <w:p w14:paraId="58697498" w14:textId="77777777" w:rsidR="006F6D87" w:rsidRPr="001B6355" w:rsidRDefault="006F6D87" w:rsidP="006F6D87">
            <w:pPr>
              <w:contextualSpacing/>
              <w:jc w:val="both"/>
              <w:rPr>
                <w:rFonts w:cstheme="minorHAnsi"/>
                <w:sz w:val="20"/>
                <w:szCs w:val="20"/>
              </w:rPr>
            </w:pPr>
            <w:r w:rsidRPr="001B6355">
              <w:rPr>
                <w:rFonts w:cstheme="minorHAnsi"/>
                <w:sz w:val="20"/>
                <w:szCs w:val="20"/>
              </w:rPr>
              <w:t>medición.</w:t>
            </w:r>
          </w:p>
          <w:p w14:paraId="60AADC6F" w14:textId="77777777" w:rsidR="006F6D87" w:rsidRPr="001E6D49" w:rsidRDefault="006F6D87" w:rsidP="006F6D87">
            <w:pPr>
              <w:pStyle w:val="Prrafodelista"/>
              <w:numPr>
                <w:ilvl w:val="0"/>
                <w:numId w:val="1"/>
              </w:numPr>
              <w:ind w:left="34" w:firstLine="0"/>
              <w:jc w:val="both"/>
              <w:rPr>
                <w:rFonts w:cstheme="minorHAnsi"/>
                <w:b/>
                <w:sz w:val="20"/>
                <w:szCs w:val="20"/>
              </w:rPr>
            </w:pPr>
            <w:r w:rsidRPr="001E6D49">
              <w:rPr>
                <w:rFonts w:cstheme="minorHAnsi"/>
                <w:b/>
                <w:sz w:val="20"/>
                <w:szCs w:val="20"/>
              </w:rPr>
              <w:t xml:space="preserve">Hace afirmaciones sobre algunas relaciones entre elementos de las </w:t>
            </w:r>
            <w:proofErr w:type="gramStart"/>
            <w:r w:rsidRPr="001E6D49">
              <w:rPr>
                <w:rFonts w:cstheme="minorHAnsi"/>
                <w:b/>
                <w:sz w:val="20"/>
                <w:szCs w:val="20"/>
              </w:rPr>
              <w:t xml:space="preserve">formas,   </w:t>
            </w:r>
            <w:proofErr w:type="gramEnd"/>
            <w:r w:rsidRPr="001E6D49">
              <w:rPr>
                <w:rFonts w:cstheme="minorHAnsi"/>
                <w:b/>
                <w:sz w:val="20"/>
                <w:szCs w:val="20"/>
              </w:rPr>
              <w:t xml:space="preserve"> su    composición    o</w:t>
            </w:r>
          </w:p>
          <w:p w14:paraId="15D779C6" w14:textId="77777777" w:rsidR="006F6D87" w:rsidRPr="001B6355" w:rsidRDefault="006F6D87" w:rsidP="006F6D87">
            <w:pPr>
              <w:contextualSpacing/>
              <w:jc w:val="both"/>
              <w:rPr>
                <w:rFonts w:cstheme="minorHAnsi"/>
                <w:sz w:val="20"/>
                <w:szCs w:val="20"/>
              </w:rPr>
            </w:pPr>
            <w:r w:rsidRPr="001E6D49">
              <w:rPr>
                <w:rFonts w:cstheme="minorHAnsi"/>
                <w:b/>
                <w:sz w:val="20"/>
                <w:szCs w:val="20"/>
              </w:rPr>
              <w:t>descomposición</w:t>
            </w:r>
            <w:r w:rsidRPr="001B6355">
              <w:rPr>
                <w:rFonts w:cstheme="minorHAnsi"/>
                <w:sz w:val="20"/>
                <w:szCs w:val="20"/>
              </w:rPr>
              <w:t xml:space="preserve">, y las explica con ejemplos   concretos   o   </w:t>
            </w:r>
            <w:r w:rsidRPr="001B6355">
              <w:rPr>
                <w:rFonts w:cstheme="minorHAnsi"/>
                <w:sz w:val="20"/>
                <w:szCs w:val="20"/>
              </w:rPr>
              <w:lastRenderedPageBreak/>
              <w:t xml:space="preserve">dibujos. </w:t>
            </w:r>
            <w:proofErr w:type="gramStart"/>
            <w:r w:rsidRPr="001B6355">
              <w:rPr>
                <w:rFonts w:cstheme="minorHAnsi"/>
                <w:sz w:val="20"/>
                <w:szCs w:val="20"/>
              </w:rPr>
              <w:t xml:space="preserve">Asimismo,   </w:t>
            </w:r>
            <w:proofErr w:type="gramEnd"/>
            <w:r w:rsidRPr="001B6355">
              <w:rPr>
                <w:rFonts w:cstheme="minorHAnsi"/>
                <w:sz w:val="20"/>
                <w:szCs w:val="20"/>
              </w:rPr>
              <w:t xml:space="preserve">explica   el   proceso seguido.  Ejemplo: </w:t>
            </w:r>
            <w:proofErr w:type="gramStart"/>
            <w:r w:rsidRPr="001B6355">
              <w:rPr>
                <w:rFonts w:cstheme="minorHAnsi"/>
                <w:sz w:val="20"/>
                <w:szCs w:val="20"/>
              </w:rPr>
              <w:t>El  estudiante</w:t>
            </w:r>
            <w:proofErr w:type="gramEnd"/>
            <w:r w:rsidRPr="001B6355">
              <w:rPr>
                <w:rFonts w:cstheme="minorHAnsi"/>
                <w:sz w:val="20"/>
                <w:szCs w:val="20"/>
              </w:rPr>
              <w:t xml:space="preserve"> podría decir: “Todos los cuadrados se   pueden   formar   con   dos triángulos iguales”.</w:t>
            </w:r>
          </w:p>
        </w:tc>
        <w:tc>
          <w:tcPr>
            <w:tcW w:w="1753" w:type="dxa"/>
          </w:tcPr>
          <w:p w14:paraId="0667668B" w14:textId="77777777" w:rsidR="006F6D87" w:rsidRPr="001B6355" w:rsidRDefault="006F6D87" w:rsidP="006F6D87">
            <w:pPr>
              <w:pStyle w:val="Prrafodelista"/>
              <w:numPr>
                <w:ilvl w:val="0"/>
                <w:numId w:val="1"/>
              </w:numPr>
              <w:tabs>
                <w:tab w:val="left" w:pos="176"/>
              </w:tabs>
              <w:ind w:left="34" w:firstLine="0"/>
              <w:jc w:val="both"/>
              <w:rPr>
                <w:rFonts w:cstheme="minorHAnsi"/>
                <w:sz w:val="20"/>
                <w:szCs w:val="20"/>
              </w:rPr>
            </w:pPr>
            <w:r w:rsidRPr="006D77E4">
              <w:rPr>
                <w:rFonts w:cstheme="minorHAnsi"/>
                <w:b/>
                <w:sz w:val="20"/>
                <w:szCs w:val="20"/>
              </w:rPr>
              <w:lastRenderedPageBreak/>
              <w:t xml:space="preserve">Establece </w:t>
            </w:r>
            <w:proofErr w:type="gramStart"/>
            <w:r w:rsidRPr="006D77E4">
              <w:rPr>
                <w:rFonts w:cstheme="minorHAnsi"/>
                <w:b/>
                <w:sz w:val="20"/>
                <w:szCs w:val="20"/>
              </w:rPr>
              <w:t>relaciones  entre</w:t>
            </w:r>
            <w:proofErr w:type="gramEnd"/>
            <w:r w:rsidRPr="006D77E4">
              <w:rPr>
                <w:rFonts w:cstheme="minorHAnsi"/>
                <w:b/>
                <w:sz w:val="20"/>
                <w:szCs w:val="20"/>
              </w:rPr>
              <w:t xml:space="preserve">  las características de los objetos del </w:t>
            </w:r>
            <w:r w:rsidRPr="006D77E4">
              <w:rPr>
                <w:rFonts w:cstheme="minorHAnsi"/>
                <w:b/>
                <w:sz w:val="20"/>
                <w:szCs w:val="20"/>
              </w:rPr>
              <w:lastRenderedPageBreak/>
              <w:t>entorno,</w:t>
            </w:r>
            <w:r w:rsidRPr="001B6355">
              <w:rPr>
                <w:rFonts w:cstheme="minorHAnsi"/>
                <w:sz w:val="20"/>
                <w:szCs w:val="20"/>
              </w:rPr>
              <w:t xml:space="preserve"> las asocia y representa con formas</w:t>
            </w:r>
            <w:r w:rsidRPr="001B6355">
              <w:rPr>
                <w:rFonts w:cstheme="minorHAnsi"/>
                <w:sz w:val="20"/>
                <w:szCs w:val="20"/>
              </w:rPr>
              <w:tab/>
              <w:t>geométricas</w:t>
            </w:r>
          </w:p>
          <w:p w14:paraId="47D58C28" w14:textId="77777777" w:rsidR="006F6D87" w:rsidRPr="001B6355" w:rsidRDefault="006F6D87" w:rsidP="006F6D87">
            <w:pPr>
              <w:contextualSpacing/>
              <w:jc w:val="both"/>
              <w:rPr>
                <w:rFonts w:cstheme="minorHAnsi"/>
                <w:sz w:val="20"/>
                <w:szCs w:val="20"/>
              </w:rPr>
            </w:pPr>
            <w:r w:rsidRPr="001B6355">
              <w:rPr>
                <w:rFonts w:cstheme="minorHAnsi"/>
                <w:sz w:val="20"/>
                <w:szCs w:val="20"/>
              </w:rPr>
              <w:t>Bidimensionales (f</w:t>
            </w:r>
            <w:r w:rsidRPr="00AB13C4">
              <w:rPr>
                <w:rFonts w:cstheme="minorHAnsi"/>
                <w:b/>
                <w:sz w:val="20"/>
                <w:szCs w:val="20"/>
              </w:rPr>
              <w:t>iguras regulares   o   irregulares</w:t>
            </w:r>
            <w:proofErr w:type="gramStart"/>
            <w:r w:rsidRPr="001B6355">
              <w:rPr>
                <w:rFonts w:cstheme="minorHAnsi"/>
                <w:sz w:val="20"/>
                <w:szCs w:val="20"/>
              </w:rPr>
              <w:t xml:space="preserve">),   </w:t>
            </w:r>
            <w:proofErr w:type="gramEnd"/>
            <w:r w:rsidRPr="001B6355">
              <w:rPr>
                <w:rFonts w:cstheme="minorHAnsi"/>
                <w:sz w:val="20"/>
                <w:szCs w:val="20"/>
              </w:rPr>
              <w:t>sus</w:t>
            </w:r>
          </w:p>
          <w:p w14:paraId="666EB412" w14:textId="77777777" w:rsidR="006F6D87" w:rsidRPr="001B6355" w:rsidRDefault="006F6D87" w:rsidP="006F6D87">
            <w:pPr>
              <w:contextualSpacing/>
              <w:jc w:val="both"/>
              <w:rPr>
                <w:rFonts w:cstheme="minorHAnsi"/>
                <w:sz w:val="20"/>
                <w:szCs w:val="20"/>
              </w:rPr>
            </w:pPr>
            <w:r w:rsidRPr="00F32227">
              <w:rPr>
                <w:rFonts w:cstheme="minorHAnsi"/>
                <w:b/>
                <w:sz w:val="20"/>
                <w:szCs w:val="20"/>
              </w:rPr>
              <w:t xml:space="preserve">elementos y con sus medidas de longitud   y   </w:t>
            </w:r>
            <w:proofErr w:type="gramStart"/>
            <w:r w:rsidRPr="00F32227">
              <w:rPr>
                <w:rFonts w:cstheme="minorHAnsi"/>
                <w:b/>
                <w:sz w:val="20"/>
                <w:szCs w:val="20"/>
              </w:rPr>
              <w:t>superficie;</w:t>
            </w:r>
            <w:r w:rsidRPr="001B6355">
              <w:rPr>
                <w:rFonts w:cstheme="minorHAnsi"/>
                <w:sz w:val="20"/>
                <w:szCs w:val="20"/>
              </w:rPr>
              <w:t xml:space="preserve">   </w:t>
            </w:r>
            <w:proofErr w:type="gramEnd"/>
            <w:r w:rsidRPr="001B6355">
              <w:rPr>
                <w:rFonts w:cstheme="minorHAnsi"/>
                <w:sz w:val="20"/>
                <w:szCs w:val="20"/>
              </w:rPr>
              <w:t>y   con</w:t>
            </w:r>
          </w:p>
          <w:p w14:paraId="3FFEF2B4" w14:textId="77777777" w:rsidR="006F6D87" w:rsidRPr="00555B51" w:rsidRDefault="006F6D87" w:rsidP="006F6D87">
            <w:pPr>
              <w:ind w:left="-108"/>
              <w:contextualSpacing/>
              <w:jc w:val="both"/>
              <w:rPr>
                <w:rFonts w:cstheme="minorHAnsi"/>
                <w:b/>
                <w:sz w:val="20"/>
                <w:szCs w:val="20"/>
              </w:rPr>
            </w:pPr>
            <w:r w:rsidRPr="001B6355">
              <w:rPr>
                <w:rFonts w:cstheme="minorHAnsi"/>
                <w:sz w:val="20"/>
                <w:szCs w:val="20"/>
              </w:rPr>
              <w:t>fo</w:t>
            </w:r>
            <w:r w:rsidRPr="00555B51">
              <w:rPr>
                <w:rFonts w:cstheme="minorHAnsi"/>
                <w:b/>
                <w:sz w:val="20"/>
                <w:szCs w:val="20"/>
              </w:rPr>
              <w:t>rmas tridimensionales</w:t>
            </w:r>
          </w:p>
          <w:p w14:paraId="32B1A6E7" w14:textId="77777777" w:rsidR="006F6D87" w:rsidRPr="00555B51" w:rsidRDefault="006F6D87" w:rsidP="006F6D87">
            <w:pPr>
              <w:contextualSpacing/>
              <w:jc w:val="both"/>
              <w:rPr>
                <w:rFonts w:cstheme="minorHAnsi"/>
                <w:b/>
                <w:sz w:val="20"/>
                <w:szCs w:val="20"/>
              </w:rPr>
            </w:pPr>
            <w:r w:rsidRPr="00555B51">
              <w:rPr>
                <w:rFonts w:cstheme="minorHAnsi"/>
                <w:b/>
                <w:sz w:val="20"/>
                <w:szCs w:val="20"/>
              </w:rPr>
              <w:t>(cuerpos</w:t>
            </w:r>
            <w:r w:rsidRPr="00555B51">
              <w:rPr>
                <w:rFonts w:cstheme="minorHAnsi"/>
                <w:b/>
                <w:sz w:val="20"/>
                <w:szCs w:val="20"/>
              </w:rPr>
              <w:tab/>
              <w:t>redondos y</w:t>
            </w:r>
          </w:p>
          <w:p w14:paraId="645CB8A5" w14:textId="77777777" w:rsidR="006F6D87" w:rsidRPr="00555B51" w:rsidRDefault="006F6D87" w:rsidP="006F6D87">
            <w:pPr>
              <w:ind w:left="34"/>
              <w:contextualSpacing/>
              <w:jc w:val="both"/>
              <w:rPr>
                <w:rFonts w:cstheme="minorHAnsi"/>
                <w:b/>
                <w:sz w:val="20"/>
                <w:szCs w:val="20"/>
              </w:rPr>
            </w:pPr>
            <w:r w:rsidRPr="00555B51">
              <w:rPr>
                <w:rFonts w:cstheme="minorHAnsi"/>
                <w:b/>
                <w:sz w:val="20"/>
                <w:szCs w:val="20"/>
              </w:rPr>
              <w:t>compuestos), sus elementos y su</w:t>
            </w:r>
          </w:p>
          <w:p w14:paraId="54246BC8" w14:textId="77777777" w:rsidR="006F6D87" w:rsidRPr="00555B51" w:rsidRDefault="006F6D87" w:rsidP="006F6D87">
            <w:pPr>
              <w:contextualSpacing/>
              <w:jc w:val="both"/>
              <w:rPr>
                <w:rFonts w:cstheme="minorHAnsi"/>
                <w:b/>
                <w:sz w:val="20"/>
                <w:szCs w:val="20"/>
              </w:rPr>
            </w:pPr>
            <w:r w:rsidRPr="00555B51">
              <w:rPr>
                <w:rFonts w:cstheme="minorHAnsi"/>
                <w:b/>
                <w:sz w:val="20"/>
                <w:szCs w:val="20"/>
              </w:rPr>
              <w:t>capacidad.</w:t>
            </w:r>
          </w:p>
          <w:p w14:paraId="1447A955" w14:textId="77777777" w:rsidR="006F6D87" w:rsidRPr="001B6355" w:rsidRDefault="006F6D87" w:rsidP="006F6D87">
            <w:pPr>
              <w:pStyle w:val="Prrafodelista"/>
              <w:numPr>
                <w:ilvl w:val="0"/>
                <w:numId w:val="1"/>
              </w:numPr>
              <w:tabs>
                <w:tab w:val="left" w:pos="176"/>
              </w:tabs>
              <w:ind w:left="34" w:firstLine="0"/>
              <w:jc w:val="both"/>
              <w:rPr>
                <w:rFonts w:cstheme="minorHAnsi"/>
                <w:sz w:val="20"/>
                <w:szCs w:val="20"/>
              </w:rPr>
            </w:pPr>
            <w:r w:rsidRPr="00555B51">
              <w:rPr>
                <w:rFonts w:cstheme="minorHAnsi"/>
                <w:b/>
                <w:sz w:val="20"/>
                <w:szCs w:val="20"/>
              </w:rPr>
              <w:t xml:space="preserve">Establece </w:t>
            </w:r>
            <w:proofErr w:type="gramStart"/>
            <w:r w:rsidRPr="00555B51">
              <w:rPr>
                <w:rFonts w:cstheme="minorHAnsi"/>
                <w:b/>
                <w:sz w:val="20"/>
                <w:szCs w:val="20"/>
              </w:rPr>
              <w:t>relaciones  entre</w:t>
            </w:r>
            <w:proofErr w:type="gramEnd"/>
            <w:r w:rsidRPr="00555B51">
              <w:rPr>
                <w:rFonts w:cstheme="minorHAnsi"/>
                <w:b/>
                <w:sz w:val="20"/>
                <w:szCs w:val="20"/>
              </w:rPr>
              <w:t xml:space="preserve">  los datos </w:t>
            </w:r>
            <w:r w:rsidRPr="001B6355">
              <w:rPr>
                <w:rFonts w:cstheme="minorHAnsi"/>
                <w:sz w:val="20"/>
                <w:szCs w:val="20"/>
              </w:rPr>
              <w:t>de ubicación y recorrido</w:t>
            </w:r>
          </w:p>
          <w:p w14:paraId="1C37D4E8" w14:textId="77777777" w:rsidR="006F6D87" w:rsidRPr="001B6355" w:rsidRDefault="006F6D87" w:rsidP="006F6D87">
            <w:pPr>
              <w:tabs>
                <w:tab w:val="left" w:pos="34"/>
              </w:tabs>
              <w:contextualSpacing/>
              <w:jc w:val="both"/>
              <w:rPr>
                <w:rFonts w:cstheme="minorHAnsi"/>
                <w:sz w:val="20"/>
                <w:szCs w:val="20"/>
              </w:rPr>
            </w:pPr>
            <w:r w:rsidRPr="001B6355">
              <w:rPr>
                <w:rFonts w:cstheme="minorHAnsi"/>
                <w:sz w:val="20"/>
                <w:szCs w:val="20"/>
              </w:rPr>
              <w:t>de los objetos y personas del entorno, y los expresa en un</w:t>
            </w:r>
          </w:p>
          <w:p w14:paraId="24EF9682" w14:textId="77777777" w:rsidR="006F6D87" w:rsidRPr="001B6355" w:rsidRDefault="006F6D87" w:rsidP="006F6D87">
            <w:pPr>
              <w:contextualSpacing/>
              <w:jc w:val="both"/>
              <w:rPr>
                <w:rFonts w:cstheme="minorHAnsi"/>
                <w:sz w:val="20"/>
                <w:szCs w:val="20"/>
              </w:rPr>
            </w:pPr>
            <w:r w:rsidRPr="001B6355">
              <w:rPr>
                <w:rFonts w:cstheme="minorHAnsi"/>
                <w:sz w:val="20"/>
                <w:szCs w:val="20"/>
              </w:rPr>
              <w:t>gráfico, teniendo a los objetos fijos como puntos de referencia;</w:t>
            </w:r>
          </w:p>
          <w:p w14:paraId="166DC4FB"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asimismo, considera el eje de </w:t>
            </w:r>
            <w:proofErr w:type="gramStart"/>
            <w:r w:rsidRPr="001B6355">
              <w:rPr>
                <w:rFonts w:cstheme="minorHAnsi"/>
                <w:sz w:val="20"/>
                <w:szCs w:val="20"/>
              </w:rPr>
              <w:t>simetría  de</w:t>
            </w:r>
            <w:proofErr w:type="gramEnd"/>
            <w:r w:rsidRPr="001B6355">
              <w:rPr>
                <w:rFonts w:cstheme="minorHAnsi"/>
                <w:sz w:val="20"/>
                <w:szCs w:val="20"/>
              </w:rPr>
              <w:t xml:space="preserve">  un  objeto  o  una figura.</w:t>
            </w:r>
          </w:p>
          <w:p w14:paraId="0C2A9D2A" w14:textId="77777777" w:rsidR="006F6D87" w:rsidRPr="001B6355" w:rsidRDefault="006F6D87" w:rsidP="006F6D87">
            <w:pPr>
              <w:pStyle w:val="Prrafodelista"/>
              <w:numPr>
                <w:ilvl w:val="0"/>
                <w:numId w:val="1"/>
              </w:numPr>
              <w:tabs>
                <w:tab w:val="left" w:pos="175"/>
              </w:tabs>
              <w:ind w:left="34" w:hanging="34"/>
              <w:jc w:val="both"/>
              <w:rPr>
                <w:rFonts w:cstheme="minorHAnsi"/>
                <w:sz w:val="20"/>
                <w:szCs w:val="20"/>
              </w:rPr>
            </w:pPr>
            <w:r w:rsidRPr="001B6355">
              <w:rPr>
                <w:rFonts w:cstheme="minorHAnsi"/>
                <w:sz w:val="20"/>
                <w:szCs w:val="20"/>
              </w:rPr>
              <w:t>Expresa con    dibujos    su comprensión sobre</w:t>
            </w:r>
            <w:r w:rsidRPr="001B6355">
              <w:rPr>
                <w:rFonts w:cstheme="minorHAnsi"/>
                <w:sz w:val="20"/>
                <w:szCs w:val="20"/>
              </w:rPr>
              <w:tab/>
              <w:t>los elementos    de    las    formas</w:t>
            </w:r>
          </w:p>
          <w:p w14:paraId="59DC0EC7" w14:textId="77777777" w:rsidR="006F6D87" w:rsidRPr="001B6355" w:rsidRDefault="006F6D87" w:rsidP="006F6D87">
            <w:pPr>
              <w:ind w:left="34" w:right="-4"/>
              <w:contextualSpacing/>
              <w:jc w:val="both"/>
              <w:rPr>
                <w:rFonts w:cstheme="minorHAnsi"/>
                <w:sz w:val="20"/>
                <w:szCs w:val="20"/>
              </w:rPr>
            </w:pPr>
            <w:r w:rsidRPr="001B6355">
              <w:rPr>
                <w:rFonts w:cstheme="minorHAnsi"/>
                <w:sz w:val="20"/>
                <w:szCs w:val="20"/>
              </w:rPr>
              <w:lastRenderedPageBreak/>
              <w:t>Tridimensionales y</w:t>
            </w:r>
          </w:p>
          <w:p w14:paraId="6A2FBCCF"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Bidimensionales (número   de lados, vértices, eje de simetría).</w:t>
            </w:r>
          </w:p>
          <w:p w14:paraId="446B4D35" w14:textId="77777777" w:rsidR="006F6D87" w:rsidRPr="00026846" w:rsidRDefault="006F6D87" w:rsidP="006F6D87">
            <w:pPr>
              <w:pStyle w:val="Prrafodelista"/>
              <w:numPr>
                <w:ilvl w:val="0"/>
                <w:numId w:val="1"/>
              </w:numPr>
              <w:ind w:left="34" w:hanging="142"/>
              <w:jc w:val="both"/>
              <w:rPr>
                <w:rFonts w:cstheme="minorHAnsi"/>
                <w:b/>
                <w:sz w:val="20"/>
                <w:szCs w:val="20"/>
              </w:rPr>
            </w:pPr>
            <w:r w:rsidRPr="001B6355">
              <w:rPr>
                <w:rFonts w:cstheme="minorHAnsi"/>
                <w:sz w:val="20"/>
                <w:szCs w:val="20"/>
              </w:rPr>
              <w:t>E</w:t>
            </w:r>
            <w:r w:rsidRPr="00FC4522">
              <w:rPr>
                <w:rFonts w:cstheme="minorHAnsi"/>
                <w:b/>
                <w:sz w:val="20"/>
                <w:szCs w:val="20"/>
              </w:rPr>
              <w:t xml:space="preserve">xpresa con material concreto </w:t>
            </w:r>
            <w:proofErr w:type="gramStart"/>
            <w:r w:rsidRPr="00FC4522">
              <w:rPr>
                <w:rFonts w:cstheme="minorHAnsi"/>
                <w:b/>
                <w:sz w:val="20"/>
                <w:szCs w:val="20"/>
              </w:rPr>
              <w:t>su  compren</w:t>
            </w:r>
            <w:r w:rsidRPr="00026846">
              <w:rPr>
                <w:rFonts w:cstheme="minorHAnsi"/>
                <w:b/>
                <w:sz w:val="20"/>
                <w:szCs w:val="20"/>
              </w:rPr>
              <w:t>sión</w:t>
            </w:r>
            <w:proofErr w:type="gramEnd"/>
            <w:r w:rsidRPr="00026846">
              <w:rPr>
                <w:rFonts w:cstheme="minorHAnsi"/>
                <w:b/>
                <w:sz w:val="20"/>
                <w:szCs w:val="20"/>
              </w:rPr>
              <w:t xml:space="preserve">    sobre    las medidas  de  longitudes  </w:t>
            </w:r>
            <w:r w:rsidRPr="001B6355">
              <w:rPr>
                <w:rFonts w:cstheme="minorHAnsi"/>
                <w:sz w:val="20"/>
                <w:szCs w:val="20"/>
              </w:rPr>
              <w:t xml:space="preserve">de un mismo  objeto  con  diferentes unidades. Asimismo, </w:t>
            </w:r>
            <w:r w:rsidRPr="00026846">
              <w:rPr>
                <w:rFonts w:cstheme="minorHAnsi"/>
                <w:b/>
                <w:sz w:val="20"/>
                <w:szCs w:val="20"/>
              </w:rPr>
              <w:t>su</w:t>
            </w:r>
          </w:p>
          <w:p w14:paraId="637DB555" w14:textId="77777777" w:rsidR="006F6D87" w:rsidRPr="00026846" w:rsidRDefault="006F6D87" w:rsidP="006F6D87">
            <w:pPr>
              <w:contextualSpacing/>
              <w:jc w:val="both"/>
              <w:rPr>
                <w:rFonts w:cstheme="minorHAnsi"/>
                <w:b/>
                <w:sz w:val="20"/>
                <w:szCs w:val="20"/>
              </w:rPr>
            </w:pPr>
            <w:r w:rsidRPr="00026846">
              <w:rPr>
                <w:rFonts w:cstheme="minorHAnsi"/>
                <w:b/>
                <w:sz w:val="20"/>
                <w:szCs w:val="20"/>
              </w:rPr>
              <w:t>comprensión de la medida de la superficie de objetos planos de manera cualitativa con</w:t>
            </w:r>
          </w:p>
          <w:p w14:paraId="68A257DE" w14:textId="77777777" w:rsidR="006F6D87" w:rsidRPr="001B6355" w:rsidRDefault="006F6D87" w:rsidP="006F6D87">
            <w:pPr>
              <w:contextualSpacing/>
              <w:jc w:val="both"/>
              <w:rPr>
                <w:rFonts w:cstheme="minorHAnsi"/>
                <w:sz w:val="20"/>
                <w:szCs w:val="20"/>
              </w:rPr>
            </w:pPr>
            <w:r w:rsidRPr="00026846">
              <w:rPr>
                <w:rFonts w:cstheme="minorHAnsi"/>
                <w:b/>
                <w:sz w:val="20"/>
                <w:szCs w:val="20"/>
              </w:rPr>
              <w:t xml:space="preserve">representaciones concretas, </w:t>
            </w:r>
            <w:r w:rsidRPr="001B6355">
              <w:rPr>
                <w:rFonts w:cstheme="minorHAnsi"/>
                <w:sz w:val="20"/>
                <w:szCs w:val="20"/>
              </w:rPr>
              <w:t>estableciendo “es más extenso que”, “es menos extenso que” (superficie asociada a la noción de extensión) y su conservación.</w:t>
            </w:r>
          </w:p>
          <w:p w14:paraId="3711BF42" w14:textId="77777777" w:rsidR="006F6D87" w:rsidRPr="00026846" w:rsidRDefault="006F6D87" w:rsidP="006F6D87">
            <w:pPr>
              <w:tabs>
                <w:tab w:val="left" w:pos="1168"/>
                <w:tab w:val="left" w:pos="1309"/>
              </w:tabs>
              <w:contextualSpacing/>
              <w:jc w:val="both"/>
              <w:rPr>
                <w:rFonts w:cstheme="minorHAnsi"/>
                <w:b/>
                <w:sz w:val="20"/>
                <w:szCs w:val="20"/>
              </w:rPr>
            </w:pPr>
            <w:r w:rsidRPr="00026846">
              <w:rPr>
                <w:rFonts w:cstheme="minorHAnsi"/>
                <w:b/>
                <w:sz w:val="20"/>
                <w:szCs w:val="20"/>
              </w:rPr>
              <w:t>Expresa su comprensión sobre la</w:t>
            </w:r>
          </w:p>
          <w:p w14:paraId="3EE31820" w14:textId="77777777" w:rsidR="006F6D87" w:rsidRPr="00026846" w:rsidRDefault="006F6D87" w:rsidP="006F6D87">
            <w:pPr>
              <w:ind w:left="34"/>
              <w:contextualSpacing/>
              <w:jc w:val="both"/>
              <w:rPr>
                <w:rFonts w:cstheme="minorHAnsi"/>
                <w:b/>
                <w:sz w:val="20"/>
                <w:szCs w:val="20"/>
              </w:rPr>
            </w:pPr>
            <w:proofErr w:type="gramStart"/>
            <w:r w:rsidRPr="00026846">
              <w:rPr>
                <w:rFonts w:cstheme="minorHAnsi"/>
                <w:b/>
                <w:sz w:val="20"/>
                <w:szCs w:val="20"/>
              </w:rPr>
              <w:t>capacidad  como</w:t>
            </w:r>
            <w:proofErr w:type="gramEnd"/>
            <w:r w:rsidRPr="00026846">
              <w:rPr>
                <w:rFonts w:cstheme="minorHAnsi"/>
                <w:b/>
                <w:sz w:val="20"/>
                <w:szCs w:val="20"/>
              </w:rPr>
              <w:t xml:space="preserve">  una  de  las propiedades que se puede medir</w:t>
            </w:r>
          </w:p>
          <w:p w14:paraId="2921529A" w14:textId="77777777" w:rsidR="006F6D87" w:rsidRPr="001B6355" w:rsidRDefault="006F6D87" w:rsidP="006F6D87">
            <w:pPr>
              <w:ind w:left="34"/>
              <w:contextualSpacing/>
              <w:jc w:val="both"/>
              <w:rPr>
                <w:rFonts w:cstheme="minorHAnsi"/>
                <w:sz w:val="20"/>
                <w:szCs w:val="20"/>
              </w:rPr>
            </w:pPr>
            <w:r w:rsidRPr="00026846">
              <w:rPr>
                <w:rFonts w:cstheme="minorHAnsi"/>
                <w:b/>
                <w:sz w:val="20"/>
                <w:szCs w:val="20"/>
              </w:rPr>
              <w:t xml:space="preserve">en algunos recipientes, </w:t>
            </w:r>
            <w:r w:rsidRPr="001B6355">
              <w:rPr>
                <w:rFonts w:cstheme="minorHAnsi"/>
                <w:sz w:val="20"/>
                <w:szCs w:val="20"/>
              </w:rPr>
              <w:t xml:space="preserve">establece “contiene más que”, “contiene menos que” e </w:t>
            </w:r>
            <w:r w:rsidRPr="001B6355">
              <w:rPr>
                <w:rFonts w:cstheme="minorHAnsi"/>
                <w:sz w:val="20"/>
                <w:szCs w:val="20"/>
              </w:rPr>
              <w:lastRenderedPageBreak/>
              <w:t>identifica que la cantidad contenida en un recipiente permanece invariante a pesar de que se distribuya en otros</w:t>
            </w:r>
          </w:p>
          <w:p w14:paraId="7E6AA2A7"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de   distinta   forma   y   </w:t>
            </w:r>
            <w:proofErr w:type="gramStart"/>
            <w:r w:rsidRPr="001B6355">
              <w:rPr>
                <w:rFonts w:cstheme="minorHAnsi"/>
                <w:sz w:val="20"/>
                <w:szCs w:val="20"/>
              </w:rPr>
              <w:t>tamaño(</w:t>
            </w:r>
            <w:proofErr w:type="gramEnd"/>
            <w:r w:rsidRPr="001B6355">
              <w:rPr>
                <w:rFonts w:cstheme="minorHAnsi"/>
                <w:sz w:val="20"/>
                <w:szCs w:val="20"/>
              </w:rPr>
              <w:t>conservación de la capacidad).</w:t>
            </w:r>
          </w:p>
          <w:p w14:paraId="5BEED029" w14:textId="77777777" w:rsidR="006F6D87" w:rsidRPr="00026846" w:rsidRDefault="006F6D87" w:rsidP="006F6D87">
            <w:pPr>
              <w:pStyle w:val="Prrafodelista"/>
              <w:numPr>
                <w:ilvl w:val="0"/>
                <w:numId w:val="1"/>
              </w:numPr>
              <w:ind w:left="34" w:hanging="34"/>
              <w:jc w:val="both"/>
              <w:rPr>
                <w:rFonts w:cstheme="minorHAnsi"/>
                <w:b/>
                <w:sz w:val="20"/>
                <w:szCs w:val="20"/>
              </w:rPr>
            </w:pPr>
            <w:r w:rsidRPr="00026846">
              <w:rPr>
                <w:rFonts w:cstheme="minorHAnsi"/>
                <w:b/>
                <w:sz w:val="20"/>
                <w:szCs w:val="20"/>
              </w:rPr>
              <w:t>Expresa</w:t>
            </w:r>
            <w:r w:rsidRPr="00026846">
              <w:rPr>
                <w:rFonts w:cstheme="minorHAnsi"/>
                <w:b/>
                <w:sz w:val="20"/>
                <w:szCs w:val="20"/>
              </w:rPr>
              <w:tab/>
              <w:t>con    gráficos</w:t>
            </w:r>
            <w:r w:rsidRPr="00026846">
              <w:rPr>
                <w:rFonts w:cstheme="minorHAnsi"/>
                <w:b/>
                <w:sz w:val="20"/>
                <w:szCs w:val="20"/>
              </w:rPr>
              <w:tab/>
              <w:t xml:space="preserve">los desplazamientos y posiciones </w:t>
            </w:r>
            <w:r w:rsidRPr="001B6355">
              <w:rPr>
                <w:rFonts w:cstheme="minorHAnsi"/>
                <w:sz w:val="20"/>
                <w:szCs w:val="20"/>
              </w:rPr>
              <w:t xml:space="preserve">de objetos o personas con relación a </w:t>
            </w:r>
            <w:proofErr w:type="gramStart"/>
            <w:r w:rsidRPr="001B6355">
              <w:rPr>
                <w:rFonts w:cstheme="minorHAnsi"/>
                <w:sz w:val="20"/>
                <w:szCs w:val="20"/>
              </w:rPr>
              <w:t>objetos  fijos</w:t>
            </w:r>
            <w:proofErr w:type="gramEnd"/>
            <w:r w:rsidRPr="001B6355">
              <w:rPr>
                <w:rFonts w:cstheme="minorHAnsi"/>
                <w:sz w:val="20"/>
                <w:szCs w:val="20"/>
              </w:rPr>
              <w:t xml:space="preserve">  como  puntos  de referencia; </w:t>
            </w:r>
            <w:r w:rsidRPr="00026846">
              <w:rPr>
                <w:rFonts w:cstheme="minorHAnsi"/>
                <w:b/>
                <w:sz w:val="20"/>
                <w:szCs w:val="20"/>
              </w:rPr>
              <w:t>hace uso de algunas expresiones</w:t>
            </w:r>
            <w:r w:rsidRPr="00026846">
              <w:rPr>
                <w:rFonts w:cstheme="minorHAnsi"/>
                <w:b/>
                <w:sz w:val="20"/>
                <w:szCs w:val="20"/>
              </w:rPr>
              <w:tab/>
              <w:t>del lenguaje geométrico.</w:t>
            </w:r>
          </w:p>
          <w:p w14:paraId="73B49985" w14:textId="77777777" w:rsidR="006F6D87" w:rsidRPr="001B6355" w:rsidRDefault="006F6D87" w:rsidP="006F6D87">
            <w:pPr>
              <w:pStyle w:val="Prrafodelista"/>
              <w:numPr>
                <w:ilvl w:val="0"/>
                <w:numId w:val="1"/>
              </w:numPr>
              <w:ind w:left="34" w:firstLine="0"/>
              <w:jc w:val="both"/>
              <w:rPr>
                <w:rFonts w:cstheme="minorHAnsi"/>
                <w:sz w:val="20"/>
                <w:szCs w:val="20"/>
              </w:rPr>
            </w:pPr>
            <w:r w:rsidRPr="00026846">
              <w:rPr>
                <w:rFonts w:cstheme="minorHAnsi"/>
                <w:b/>
                <w:sz w:val="20"/>
                <w:szCs w:val="20"/>
              </w:rPr>
              <w:t>Emplea estrategias heurísticas y procedimientos como</w:t>
            </w:r>
            <w:r w:rsidRPr="00026846">
              <w:rPr>
                <w:rFonts w:cstheme="minorHAnsi"/>
                <w:b/>
                <w:sz w:val="20"/>
                <w:szCs w:val="20"/>
              </w:rPr>
              <w:tab/>
              <w:t xml:space="preserve">la composición y descomposición, </w:t>
            </w:r>
            <w:r w:rsidRPr="001B6355">
              <w:rPr>
                <w:rFonts w:cstheme="minorHAnsi"/>
                <w:sz w:val="20"/>
                <w:szCs w:val="20"/>
              </w:rPr>
              <w:t>el</w:t>
            </w:r>
          </w:p>
          <w:p w14:paraId="72728158"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doblado,</w:t>
            </w:r>
            <w:r w:rsidRPr="001B6355">
              <w:rPr>
                <w:rFonts w:cstheme="minorHAnsi"/>
                <w:sz w:val="20"/>
                <w:szCs w:val="20"/>
              </w:rPr>
              <w:tab/>
              <w:t>el recorte,</w:t>
            </w:r>
            <w:r w:rsidRPr="001B6355">
              <w:rPr>
                <w:rFonts w:cstheme="minorHAnsi"/>
                <w:sz w:val="20"/>
                <w:szCs w:val="20"/>
              </w:rPr>
              <w:tab/>
              <w:t>la visualización y diversos recursos</w:t>
            </w:r>
          </w:p>
          <w:p w14:paraId="2DD8FAE4" w14:textId="77777777" w:rsidR="006F6D87" w:rsidRPr="001B6355" w:rsidRDefault="006F6D87" w:rsidP="006F6D87">
            <w:pPr>
              <w:ind w:left="34"/>
              <w:contextualSpacing/>
              <w:jc w:val="both"/>
              <w:rPr>
                <w:rFonts w:cstheme="minorHAnsi"/>
                <w:sz w:val="20"/>
                <w:szCs w:val="20"/>
              </w:rPr>
            </w:pPr>
            <w:proofErr w:type="gramStart"/>
            <w:r w:rsidRPr="001B6355">
              <w:rPr>
                <w:rFonts w:cstheme="minorHAnsi"/>
                <w:sz w:val="20"/>
                <w:szCs w:val="20"/>
              </w:rPr>
              <w:lastRenderedPageBreak/>
              <w:t>para  construir</w:t>
            </w:r>
            <w:proofErr w:type="gramEnd"/>
            <w:r w:rsidRPr="001B6355">
              <w:rPr>
                <w:rFonts w:cstheme="minorHAnsi"/>
                <w:sz w:val="20"/>
                <w:szCs w:val="20"/>
              </w:rPr>
              <w:t xml:space="preserve">  formas  y  figuras</w:t>
            </w:r>
          </w:p>
          <w:p w14:paraId="781DC249" w14:textId="77777777" w:rsidR="006F6D87" w:rsidRPr="001B6355" w:rsidRDefault="006F6D87" w:rsidP="006F6D87">
            <w:pPr>
              <w:contextualSpacing/>
              <w:jc w:val="both"/>
              <w:rPr>
                <w:rFonts w:cstheme="minorHAnsi"/>
                <w:sz w:val="20"/>
                <w:szCs w:val="20"/>
              </w:rPr>
            </w:pPr>
            <w:proofErr w:type="gramStart"/>
            <w:r w:rsidRPr="001B6355">
              <w:rPr>
                <w:rFonts w:cstheme="minorHAnsi"/>
                <w:sz w:val="20"/>
                <w:szCs w:val="20"/>
              </w:rPr>
              <w:t>simétricas(</w:t>
            </w:r>
            <w:proofErr w:type="gramEnd"/>
            <w:r w:rsidRPr="001B6355">
              <w:rPr>
                <w:rFonts w:cstheme="minorHAnsi"/>
                <w:sz w:val="20"/>
                <w:szCs w:val="20"/>
              </w:rPr>
              <w:t>a partir de instrucciones  escritas  u  orales).</w:t>
            </w:r>
          </w:p>
          <w:p w14:paraId="28B352F9" w14:textId="77777777" w:rsidR="006F6D87" w:rsidRPr="00026846" w:rsidRDefault="006F6D87" w:rsidP="006F6D87">
            <w:pPr>
              <w:contextualSpacing/>
              <w:jc w:val="both"/>
              <w:rPr>
                <w:rFonts w:cstheme="minorHAnsi"/>
                <w:b/>
                <w:sz w:val="20"/>
                <w:szCs w:val="20"/>
              </w:rPr>
            </w:pPr>
            <w:r w:rsidRPr="001B6355">
              <w:rPr>
                <w:rFonts w:cstheme="minorHAnsi"/>
                <w:sz w:val="20"/>
                <w:szCs w:val="20"/>
              </w:rPr>
              <w:t xml:space="preserve">Asimismo, </w:t>
            </w:r>
            <w:r w:rsidRPr="00026846">
              <w:rPr>
                <w:rFonts w:cstheme="minorHAnsi"/>
                <w:b/>
                <w:sz w:val="20"/>
                <w:szCs w:val="20"/>
              </w:rPr>
              <w:t>usa diversas estrategias para medir de manera exacta o</w:t>
            </w:r>
          </w:p>
          <w:p w14:paraId="0282D607" w14:textId="77777777" w:rsidR="006F6D87" w:rsidRPr="00026846" w:rsidRDefault="006F6D87" w:rsidP="006F6D87">
            <w:pPr>
              <w:contextualSpacing/>
              <w:jc w:val="both"/>
              <w:rPr>
                <w:rFonts w:cstheme="minorHAnsi"/>
                <w:b/>
                <w:sz w:val="20"/>
                <w:szCs w:val="20"/>
              </w:rPr>
            </w:pPr>
            <w:r w:rsidRPr="00026846">
              <w:rPr>
                <w:rFonts w:cstheme="minorHAnsi"/>
                <w:b/>
                <w:sz w:val="20"/>
                <w:szCs w:val="20"/>
              </w:rPr>
              <w:t>aproximada(estimar) la longitud</w:t>
            </w:r>
          </w:p>
          <w:p w14:paraId="70598D87" w14:textId="77777777" w:rsidR="006F6D87" w:rsidRPr="001B6355" w:rsidRDefault="006F6D87" w:rsidP="006F6D87">
            <w:pPr>
              <w:contextualSpacing/>
              <w:jc w:val="both"/>
              <w:rPr>
                <w:rFonts w:cstheme="minorHAnsi"/>
                <w:sz w:val="20"/>
                <w:szCs w:val="20"/>
              </w:rPr>
            </w:pPr>
            <w:r w:rsidRPr="00026846">
              <w:rPr>
                <w:rFonts w:cstheme="minorHAnsi"/>
                <w:b/>
                <w:sz w:val="20"/>
                <w:szCs w:val="20"/>
              </w:rPr>
              <w:t xml:space="preserve">(centímetro, metro) </w:t>
            </w:r>
            <w:r w:rsidRPr="001B6355">
              <w:rPr>
                <w:rFonts w:cstheme="minorHAnsi"/>
                <w:sz w:val="20"/>
                <w:szCs w:val="20"/>
              </w:rPr>
              <w:t xml:space="preserve">y el contorno </w:t>
            </w:r>
            <w:proofErr w:type="gramStart"/>
            <w:r w:rsidRPr="001B6355">
              <w:rPr>
                <w:rFonts w:cstheme="minorHAnsi"/>
                <w:sz w:val="20"/>
                <w:szCs w:val="20"/>
              </w:rPr>
              <w:t>de  una</w:t>
            </w:r>
            <w:proofErr w:type="gramEnd"/>
            <w:r w:rsidRPr="001B6355">
              <w:rPr>
                <w:rFonts w:cstheme="minorHAnsi"/>
                <w:sz w:val="20"/>
                <w:szCs w:val="20"/>
              </w:rPr>
              <w:t xml:space="preserve">  figura,  y  comparar  la capacidad   y   superficie   de   los</w:t>
            </w:r>
          </w:p>
          <w:p w14:paraId="36975CB9"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objetos empleando la unidad de </w:t>
            </w:r>
            <w:proofErr w:type="gramStart"/>
            <w:r w:rsidRPr="001B6355">
              <w:rPr>
                <w:rFonts w:cstheme="minorHAnsi"/>
                <w:sz w:val="20"/>
                <w:szCs w:val="20"/>
              </w:rPr>
              <w:t xml:space="preserve">medida,   </w:t>
            </w:r>
            <w:proofErr w:type="gramEnd"/>
            <w:r w:rsidRPr="001B6355">
              <w:rPr>
                <w:rFonts w:cstheme="minorHAnsi"/>
                <w:sz w:val="20"/>
                <w:szCs w:val="20"/>
              </w:rPr>
              <w:t>no   convencional   o</w:t>
            </w:r>
          </w:p>
          <w:p w14:paraId="67CCE62B" w14:textId="77777777" w:rsidR="006F6D87" w:rsidRPr="001B6355" w:rsidRDefault="006F6D87" w:rsidP="006F6D87">
            <w:pPr>
              <w:contextualSpacing/>
              <w:jc w:val="both"/>
              <w:rPr>
                <w:rFonts w:cstheme="minorHAnsi"/>
                <w:sz w:val="20"/>
                <w:szCs w:val="20"/>
              </w:rPr>
            </w:pPr>
            <w:r w:rsidRPr="001B6355">
              <w:rPr>
                <w:rFonts w:cstheme="minorHAnsi"/>
                <w:sz w:val="20"/>
                <w:szCs w:val="20"/>
              </w:rPr>
              <w:t>convencional, según convenga, así</w:t>
            </w:r>
          </w:p>
          <w:p w14:paraId="3AA6EBF8" w14:textId="77777777" w:rsidR="006F6D87" w:rsidRPr="001B6355" w:rsidRDefault="006F6D87" w:rsidP="006F6D87">
            <w:pPr>
              <w:contextualSpacing/>
              <w:jc w:val="both"/>
              <w:rPr>
                <w:rFonts w:cstheme="minorHAnsi"/>
                <w:sz w:val="20"/>
                <w:szCs w:val="20"/>
              </w:rPr>
            </w:pPr>
            <w:proofErr w:type="gramStart"/>
            <w:r w:rsidRPr="001B6355">
              <w:rPr>
                <w:rFonts w:cstheme="minorHAnsi"/>
                <w:sz w:val="20"/>
                <w:szCs w:val="20"/>
              </w:rPr>
              <w:t>como  algunos</w:t>
            </w:r>
            <w:proofErr w:type="gramEnd"/>
            <w:r w:rsidRPr="001B6355">
              <w:rPr>
                <w:rFonts w:cstheme="minorHAnsi"/>
                <w:sz w:val="20"/>
                <w:szCs w:val="20"/>
              </w:rPr>
              <w:t xml:space="preserve">  instrumentos  de</w:t>
            </w:r>
          </w:p>
          <w:p w14:paraId="30B75599" w14:textId="77777777" w:rsidR="006F6D87" w:rsidRPr="001B6355" w:rsidRDefault="006F6D87" w:rsidP="006F6D87">
            <w:pPr>
              <w:contextualSpacing/>
              <w:jc w:val="both"/>
              <w:rPr>
                <w:rFonts w:cstheme="minorHAnsi"/>
                <w:sz w:val="20"/>
                <w:szCs w:val="20"/>
              </w:rPr>
            </w:pPr>
            <w:r w:rsidRPr="001B6355">
              <w:rPr>
                <w:rFonts w:cstheme="minorHAnsi"/>
                <w:sz w:val="20"/>
                <w:szCs w:val="20"/>
              </w:rPr>
              <w:t>medición.</w:t>
            </w:r>
          </w:p>
          <w:p w14:paraId="045B9385" w14:textId="77777777" w:rsidR="006F6D87" w:rsidRPr="001B6355" w:rsidRDefault="006F6D87" w:rsidP="006F6D87">
            <w:pPr>
              <w:pStyle w:val="Prrafodelista"/>
              <w:numPr>
                <w:ilvl w:val="0"/>
                <w:numId w:val="1"/>
              </w:numPr>
              <w:ind w:left="34" w:firstLine="0"/>
              <w:jc w:val="both"/>
              <w:rPr>
                <w:rFonts w:cstheme="minorHAnsi"/>
                <w:sz w:val="20"/>
                <w:szCs w:val="20"/>
              </w:rPr>
            </w:pPr>
            <w:r w:rsidRPr="00026846">
              <w:rPr>
                <w:rFonts w:cstheme="minorHAnsi"/>
                <w:b/>
                <w:sz w:val="20"/>
                <w:szCs w:val="20"/>
              </w:rPr>
              <w:t xml:space="preserve">Hace afirmaciones sobre algunas relaciones entre elementos de las </w:t>
            </w:r>
            <w:proofErr w:type="gramStart"/>
            <w:r w:rsidRPr="00026846">
              <w:rPr>
                <w:rFonts w:cstheme="minorHAnsi"/>
                <w:b/>
                <w:sz w:val="20"/>
                <w:szCs w:val="20"/>
              </w:rPr>
              <w:t xml:space="preserve">formas,  </w:t>
            </w:r>
            <w:r w:rsidRPr="001B6355">
              <w:rPr>
                <w:rFonts w:cstheme="minorHAnsi"/>
                <w:sz w:val="20"/>
                <w:szCs w:val="20"/>
              </w:rPr>
              <w:t xml:space="preserve"> </w:t>
            </w:r>
            <w:proofErr w:type="gramEnd"/>
            <w:r w:rsidRPr="001B6355">
              <w:rPr>
                <w:rFonts w:cstheme="minorHAnsi"/>
                <w:sz w:val="20"/>
                <w:szCs w:val="20"/>
              </w:rPr>
              <w:t xml:space="preserve"> su    composición    o</w:t>
            </w:r>
          </w:p>
          <w:p w14:paraId="48370CFD"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descomposición, y las explica con ejemplos   concretos   o   dibujos. </w:t>
            </w:r>
            <w:proofErr w:type="gramStart"/>
            <w:r w:rsidRPr="001B6355">
              <w:rPr>
                <w:rFonts w:cstheme="minorHAnsi"/>
                <w:sz w:val="20"/>
                <w:szCs w:val="20"/>
              </w:rPr>
              <w:t xml:space="preserve">Asimismo,   </w:t>
            </w:r>
            <w:proofErr w:type="gramEnd"/>
            <w:r w:rsidRPr="001B6355">
              <w:rPr>
                <w:rFonts w:cstheme="minorHAnsi"/>
                <w:sz w:val="20"/>
                <w:szCs w:val="20"/>
              </w:rPr>
              <w:t xml:space="preserve">explica   el   proceso seguido.  Ejemplo:  </w:t>
            </w:r>
            <w:proofErr w:type="gramStart"/>
            <w:r w:rsidRPr="001B6355">
              <w:rPr>
                <w:rFonts w:cstheme="minorHAnsi"/>
                <w:sz w:val="20"/>
                <w:szCs w:val="20"/>
              </w:rPr>
              <w:t xml:space="preserve">El  </w:t>
            </w:r>
            <w:r w:rsidRPr="001B6355">
              <w:rPr>
                <w:rFonts w:cstheme="minorHAnsi"/>
                <w:sz w:val="20"/>
                <w:szCs w:val="20"/>
              </w:rPr>
              <w:lastRenderedPageBreak/>
              <w:t>estudiante</w:t>
            </w:r>
            <w:proofErr w:type="gramEnd"/>
            <w:r w:rsidRPr="001B6355">
              <w:rPr>
                <w:rFonts w:cstheme="minorHAnsi"/>
                <w:sz w:val="20"/>
                <w:szCs w:val="20"/>
              </w:rPr>
              <w:t xml:space="preserve"> podría decir: “Todos los cuadrados se   pueden   formar   con   dos triángulos iguales”.</w:t>
            </w:r>
          </w:p>
        </w:tc>
        <w:tc>
          <w:tcPr>
            <w:tcW w:w="1970" w:type="dxa"/>
          </w:tcPr>
          <w:p w14:paraId="02FA1E2E" w14:textId="77777777" w:rsidR="006F6D87" w:rsidRPr="001B6355" w:rsidRDefault="006F6D87" w:rsidP="006F6D87">
            <w:pPr>
              <w:pStyle w:val="Prrafodelista"/>
              <w:numPr>
                <w:ilvl w:val="0"/>
                <w:numId w:val="1"/>
              </w:numPr>
              <w:tabs>
                <w:tab w:val="left" w:pos="176"/>
              </w:tabs>
              <w:ind w:left="34" w:firstLine="0"/>
              <w:jc w:val="both"/>
              <w:rPr>
                <w:rFonts w:cstheme="minorHAnsi"/>
                <w:sz w:val="20"/>
                <w:szCs w:val="20"/>
              </w:rPr>
            </w:pPr>
            <w:r w:rsidRPr="00026846">
              <w:rPr>
                <w:rFonts w:cstheme="minorHAnsi"/>
                <w:b/>
                <w:sz w:val="20"/>
                <w:szCs w:val="20"/>
              </w:rPr>
              <w:lastRenderedPageBreak/>
              <w:t xml:space="preserve">Establece </w:t>
            </w:r>
            <w:proofErr w:type="gramStart"/>
            <w:r w:rsidRPr="00026846">
              <w:rPr>
                <w:rFonts w:cstheme="minorHAnsi"/>
                <w:b/>
                <w:sz w:val="20"/>
                <w:szCs w:val="20"/>
              </w:rPr>
              <w:t>relaciones  entre</w:t>
            </w:r>
            <w:proofErr w:type="gramEnd"/>
            <w:r w:rsidRPr="00026846">
              <w:rPr>
                <w:rFonts w:cstheme="minorHAnsi"/>
                <w:b/>
                <w:sz w:val="20"/>
                <w:szCs w:val="20"/>
              </w:rPr>
              <w:t xml:space="preserve">  las características de los objetos del entorno</w:t>
            </w:r>
            <w:r w:rsidRPr="001B6355">
              <w:rPr>
                <w:rFonts w:cstheme="minorHAnsi"/>
                <w:sz w:val="20"/>
                <w:szCs w:val="20"/>
              </w:rPr>
              <w:t xml:space="preserve">, </w:t>
            </w:r>
            <w:r w:rsidRPr="001B6355">
              <w:rPr>
                <w:rFonts w:cstheme="minorHAnsi"/>
                <w:sz w:val="20"/>
                <w:szCs w:val="20"/>
              </w:rPr>
              <w:lastRenderedPageBreak/>
              <w:t>las asocia y representa con formas</w:t>
            </w:r>
            <w:r w:rsidRPr="001B6355">
              <w:rPr>
                <w:rFonts w:cstheme="minorHAnsi"/>
                <w:sz w:val="20"/>
                <w:szCs w:val="20"/>
              </w:rPr>
              <w:tab/>
              <w:t>geométricas</w:t>
            </w:r>
          </w:p>
          <w:p w14:paraId="50647D23" w14:textId="77777777" w:rsidR="006F6D87" w:rsidRPr="001B6355" w:rsidRDefault="006F6D87" w:rsidP="006F6D87">
            <w:pPr>
              <w:contextualSpacing/>
              <w:jc w:val="both"/>
              <w:rPr>
                <w:rFonts w:cstheme="minorHAnsi"/>
                <w:sz w:val="20"/>
                <w:szCs w:val="20"/>
              </w:rPr>
            </w:pPr>
            <w:r w:rsidRPr="001B6355">
              <w:rPr>
                <w:rFonts w:cstheme="minorHAnsi"/>
                <w:sz w:val="20"/>
                <w:szCs w:val="20"/>
              </w:rPr>
              <w:t>Bidimensionales (figuras regulares   o   irregulares</w:t>
            </w:r>
            <w:proofErr w:type="gramStart"/>
            <w:r w:rsidRPr="001B6355">
              <w:rPr>
                <w:rFonts w:cstheme="minorHAnsi"/>
                <w:sz w:val="20"/>
                <w:szCs w:val="20"/>
              </w:rPr>
              <w:t xml:space="preserve">),   </w:t>
            </w:r>
            <w:proofErr w:type="gramEnd"/>
            <w:r w:rsidRPr="001B6355">
              <w:rPr>
                <w:rFonts w:cstheme="minorHAnsi"/>
                <w:sz w:val="20"/>
                <w:szCs w:val="20"/>
              </w:rPr>
              <w:t>sus</w:t>
            </w:r>
          </w:p>
          <w:p w14:paraId="3A218AEC"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elementos y con sus medidas de longitud   y   </w:t>
            </w:r>
            <w:proofErr w:type="gramStart"/>
            <w:r w:rsidRPr="001B6355">
              <w:rPr>
                <w:rFonts w:cstheme="minorHAnsi"/>
                <w:sz w:val="20"/>
                <w:szCs w:val="20"/>
              </w:rPr>
              <w:t xml:space="preserve">superficie;   </w:t>
            </w:r>
            <w:proofErr w:type="gramEnd"/>
            <w:r w:rsidRPr="001B6355">
              <w:rPr>
                <w:rFonts w:cstheme="minorHAnsi"/>
                <w:sz w:val="20"/>
                <w:szCs w:val="20"/>
              </w:rPr>
              <w:t>y   con</w:t>
            </w:r>
          </w:p>
          <w:p w14:paraId="33DB5D19" w14:textId="77777777" w:rsidR="006F6D87" w:rsidRPr="001B6355" w:rsidRDefault="006F6D87" w:rsidP="006F6D87">
            <w:pPr>
              <w:ind w:left="-108"/>
              <w:contextualSpacing/>
              <w:jc w:val="both"/>
              <w:rPr>
                <w:rFonts w:cstheme="minorHAnsi"/>
                <w:sz w:val="20"/>
                <w:szCs w:val="20"/>
              </w:rPr>
            </w:pPr>
            <w:r w:rsidRPr="001B6355">
              <w:rPr>
                <w:rFonts w:cstheme="minorHAnsi"/>
                <w:sz w:val="20"/>
                <w:szCs w:val="20"/>
              </w:rPr>
              <w:t>formas tridimensionales</w:t>
            </w:r>
          </w:p>
          <w:p w14:paraId="018F4800" w14:textId="77777777" w:rsidR="006F6D87" w:rsidRPr="001B6355" w:rsidRDefault="006F6D87" w:rsidP="006F6D87">
            <w:pPr>
              <w:contextualSpacing/>
              <w:jc w:val="both"/>
              <w:rPr>
                <w:rFonts w:cstheme="minorHAnsi"/>
                <w:sz w:val="20"/>
                <w:szCs w:val="20"/>
              </w:rPr>
            </w:pPr>
            <w:r w:rsidRPr="001B6355">
              <w:rPr>
                <w:rFonts w:cstheme="minorHAnsi"/>
                <w:sz w:val="20"/>
                <w:szCs w:val="20"/>
              </w:rPr>
              <w:t>(cuerpos</w:t>
            </w:r>
            <w:r w:rsidRPr="001B6355">
              <w:rPr>
                <w:rFonts w:cstheme="minorHAnsi"/>
                <w:sz w:val="20"/>
                <w:szCs w:val="20"/>
              </w:rPr>
              <w:tab/>
              <w:t>redondos y</w:t>
            </w:r>
          </w:p>
          <w:p w14:paraId="70C9D926"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compuestos), sus elementos y su</w:t>
            </w:r>
          </w:p>
          <w:p w14:paraId="0A9C8D02" w14:textId="77777777" w:rsidR="006F6D87" w:rsidRPr="001B6355" w:rsidRDefault="006F6D87" w:rsidP="006F6D87">
            <w:pPr>
              <w:contextualSpacing/>
              <w:jc w:val="both"/>
              <w:rPr>
                <w:rFonts w:cstheme="minorHAnsi"/>
                <w:sz w:val="20"/>
                <w:szCs w:val="20"/>
              </w:rPr>
            </w:pPr>
            <w:r w:rsidRPr="001B6355">
              <w:rPr>
                <w:rFonts w:cstheme="minorHAnsi"/>
                <w:sz w:val="20"/>
                <w:szCs w:val="20"/>
              </w:rPr>
              <w:t>capacidad.</w:t>
            </w:r>
          </w:p>
          <w:p w14:paraId="32DA2AAB" w14:textId="77777777" w:rsidR="006F6D87" w:rsidRPr="001E6D49" w:rsidRDefault="006F6D87" w:rsidP="006F6D87">
            <w:pPr>
              <w:pStyle w:val="Prrafodelista"/>
              <w:numPr>
                <w:ilvl w:val="0"/>
                <w:numId w:val="1"/>
              </w:numPr>
              <w:tabs>
                <w:tab w:val="left" w:pos="176"/>
              </w:tabs>
              <w:ind w:left="34" w:firstLine="0"/>
              <w:jc w:val="both"/>
              <w:rPr>
                <w:rFonts w:cstheme="minorHAnsi"/>
                <w:b/>
                <w:sz w:val="20"/>
                <w:szCs w:val="20"/>
              </w:rPr>
            </w:pPr>
            <w:r w:rsidRPr="001E6D49">
              <w:rPr>
                <w:rFonts w:cstheme="minorHAnsi"/>
                <w:b/>
                <w:sz w:val="20"/>
                <w:szCs w:val="20"/>
              </w:rPr>
              <w:t xml:space="preserve">Establece </w:t>
            </w:r>
            <w:proofErr w:type="gramStart"/>
            <w:r w:rsidRPr="001E6D49">
              <w:rPr>
                <w:rFonts w:cstheme="minorHAnsi"/>
                <w:b/>
                <w:sz w:val="20"/>
                <w:szCs w:val="20"/>
              </w:rPr>
              <w:t>relaciones  entre</w:t>
            </w:r>
            <w:proofErr w:type="gramEnd"/>
            <w:r w:rsidRPr="001E6D49">
              <w:rPr>
                <w:rFonts w:cstheme="minorHAnsi"/>
                <w:b/>
                <w:sz w:val="20"/>
                <w:szCs w:val="20"/>
              </w:rPr>
              <w:t xml:space="preserve">  los datos de ubicación y recorrido</w:t>
            </w:r>
          </w:p>
          <w:p w14:paraId="76A3AAA6" w14:textId="77777777" w:rsidR="006F6D87" w:rsidRPr="001B6355" w:rsidRDefault="006F6D87" w:rsidP="006F6D87">
            <w:pPr>
              <w:tabs>
                <w:tab w:val="left" w:pos="34"/>
              </w:tabs>
              <w:contextualSpacing/>
              <w:jc w:val="both"/>
              <w:rPr>
                <w:rFonts w:cstheme="minorHAnsi"/>
                <w:sz w:val="20"/>
                <w:szCs w:val="20"/>
              </w:rPr>
            </w:pPr>
            <w:r w:rsidRPr="001E6D49">
              <w:rPr>
                <w:rFonts w:cstheme="minorHAnsi"/>
                <w:b/>
                <w:sz w:val="20"/>
                <w:szCs w:val="20"/>
              </w:rPr>
              <w:t>de los objetos y personas del entorno,</w:t>
            </w:r>
            <w:r w:rsidRPr="001B6355">
              <w:rPr>
                <w:rFonts w:cstheme="minorHAnsi"/>
                <w:sz w:val="20"/>
                <w:szCs w:val="20"/>
              </w:rPr>
              <w:t xml:space="preserve"> y los expresa en un</w:t>
            </w:r>
          </w:p>
          <w:p w14:paraId="7FD69BE9" w14:textId="77777777" w:rsidR="006F6D87" w:rsidRPr="001E6D49" w:rsidRDefault="006F6D87" w:rsidP="006F6D87">
            <w:pPr>
              <w:contextualSpacing/>
              <w:jc w:val="both"/>
              <w:rPr>
                <w:rFonts w:cstheme="minorHAnsi"/>
                <w:b/>
                <w:sz w:val="20"/>
                <w:szCs w:val="20"/>
              </w:rPr>
            </w:pPr>
            <w:r w:rsidRPr="001B6355">
              <w:rPr>
                <w:rFonts w:cstheme="minorHAnsi"/>
                <w:sz w:val="20"/>
                <w:szCs w:val="20"/>
              </w:rPr>
              <w:t xml:space="preserve">gráfico, </w:t>
            </w:r>
            <w:r w:rsidRPr="001E6D49">
              <w:rPr>
                <w:rFonts w:cstheme="minorHAnsi"/>
                <w:b/>
                <w:sz w:val="20"/>
                <w:szCs w:val="20"/>
              </w:rPr>
              <w:t>teniendo a los objetos fijos como puntos de referencia;</w:t>
            </w:r>
          </w:p>
          <w:p w14:paraId="6728325A"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asimismo, considera el eje de </w:t>
            </w:r>
            <w:proofErr w:type="gramStart"/>
            <w:r w:rsidRPr="001B6355">
              <w:rPr>
                <w:rFonts w:cstheme="minorHAnsi"/>
                <w:sz w:val="20"/>
                <w:szCs w:val="20"/>
              </w:rPr>
              <w:t>simetría  de</w:t>
            </w:r>
            <w:proofErr w:type="gramEnd"/>
            <w:r w:rsidRPr="001B6355">
              <w:rPr>
                <w:rFonts w:cstheme="minorHAnsi"/>
                <w:sz w:val="20"/>
                <w:szCs w:val="20"/>
              </w:rPr>
              <w:t xml:space="preserve">  un  objeto  o  una figura.</w:t>
            </w:r>
          </w:p>
          <w:p w14:paraId="0C209884" w14:textId="77777777" w:rsidR="006F6D87" w:rsidRPr="001B6355" w:rsidRDefault="006F6D87" w:rsidP="006F6D87">
            <w:pPr>
              <w:pStyle w:val="Prrafodelista"/>
              <w:numPr>
                <w:ilvl w:val="0"/>
                <w:numId w:val="1"/>
              </w:numPr>
              <w:tabs>
                <w:tab w:val="left" w:pos="175"/>
              </w:tabs>
              <w:ind w:left="34" w:hanging="34"/>
              <w:jc w:val="both"/>
              <w:rPr>
                <w:rFonts w:cstheme="minorHAnsi"/>
                <w:sz w:val="20"/>
                <w:szCs w:val="20"/>
              </w:rPr>
            </w:pPr>
            <w:r w:rsidRPr="001E6D49">
              <w:rPr>
                <w:rFonts w:cstheme="minorHAnsi"/>
                <w:b/>
                <w:sz w:val="20"/>
                <w:szCs w:val="20"/>
              </w:rPr>
              <w:t>Expresa con    dibujos    su comprensión sobre</w:t>
            </w:r>
            <w:r w:rsidRPr="001E6D49">
              <w:rPr>
                <w:rFonts w:cstheme="minorHAnsi"/>
                <w:b/>
                <w:sz w:val="20"/>
                <w:szCs w:val="20"/>
              </w:rPr>
              <w:tab/>
              <w:t>los elementos</w:t>
            </w:r>
            <w:r w:rsidRPr="001B6355">
              <w:rPr>
                <w:rFonts w:cstheme="minorHAnsi"/>
                <w:sz w:val="20"/>
                <w:szCs w:val="20"/>
              </w:rPr>
              <w:t xml:space="preserve">    de    las    formas</w:t>
            </w:r>
          </w:p>
          <w:p w14:paraId="5987B00E" w14:textId="77777777" w:rsidR="006F6D87" w:rsidRPr="001B6355" w:rsidRDefault="006F6D87" w:rsidP="006F6D87">
            <w:pPr>
              <w:ind w:left="34" w:right="-4"/>
              <w:contextualSpacing/>
              <w:jc w:val="both"/>
              <w:rPr>
                <w:rFonts w:cstheme="minorHAnsi"/>
                <w:sz w:val="20"/>
                <w:szCs w:val="20"/>
              </w:rPr>
            </w:pPr>
            <w:r w:rsidRPr="001B6355">
              <w:rPr>
                <w:rFonts w:cstheme="minorHAnsi"/>
                <w:sz w:val="20"/>
                <w:szCs w:val="20"/>
              </w:rPr>
              <w:t>Tridimensionales y</w:t>
            </w:r>
          </w:p>
          <w:p w14:paraId="4579FA74"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Bidimensionales (número   de lados, vértices, eje de simetría).</w:t>
            </w:r>
          </w:p>
          <w:p w14:paraId="738A0729" w14:textId="77777777" w:rsidR="006F6D87" w:rsidRPr="001B6355" w:rsidRDefault="006F6D87" w:rsidP="006F6D87">
            <w:pPr>
              <w:pStyle w:val="Prrafodelista"/>
              <w:numPr>
                <w:ilvl w:val="0"/>
                <w:numId w:val="1"/>
              </w:numPr>
              <w:ind w:left="34" w:hanging="142"/>
              <w:jc w:val="both"/>
              <w:rPr>
                <w:rFonts w:cstheme="minorHAnsi"/>
                <w:sz w:val="20"/>
                <w:szCs w:val="20"/>
              </w:rPr>
            </w:pPr>
            <w:r w:rsidRPr="001B6355">
              <w:rPr>
                <w:rFonts w:cstheme="minorHAnsi"/>
                <w:sz w:val="20"/>
                <w:szCs w:val="20"/>
              </w:rPr>
              <w:t xml:space="preserve">Expresa con material concreto </w:t>
            </w:r>
            <w:proofErr w:type="gramStart"/>
            <w:r w:rsidRPr="001B6355">
              <w:rPr>
                <w:rFonts w:cstheme="minorHAnsi"/>
                <w:sz w:val="20"/>
                <w:szCs w:val="20"/>
              </w:rPr>
              <w:t>su  comprensión</w:t>
            </w:r>
            <w:proofErr w:type="gramEnd"/>
            <w:r w:rsidRPr="001B6355">
              <w:rPr>
                <w:rFonts w:cstheme="minorHAnsi"/>
                <w:sz w:val="20"/>
                <w:szCs w:val="20"/>
              </w:rPr>
              <w:t xml:space="preserve">    sobre    </w:t>
            </w:r>
            <w:r w:rsidRPr="001B6355">
              <w:rPr>
                <w:rFonts w:cstheme="minorHAnsi"/>
                <w:sz w:val="20"/>
                <w:szCs w:val="20"/>
              </w:rPr>
              <w:lastRenderedPageBreak/>
              <w:t>las medidas  de  longitudes  de un mismo  objeto  con  diferentes unidades. Asimismo, su</w:t>
            </w:r>
          </w:p>
          <w:p w14:paraId="114193A1" w14:textId="77777777" w:rsidR="006F6D87" w:rsidRPr="001B6355" w:rsidRDefault="006F6D87" w:rsidP="006F6D87">
            <w:pPr>
              <w:contextualSpacing/>
              <w:jc w:val="both"/>
              <w:rPr>
                <w:rFonts w:cstheme="minorHAnsi"/>
                <w:sz w:val="20"/>
                <w:szCs w:val="20"/>
              </w:rPr>
            </w:pPr>
            <w:r w:rsidRPr="001B6355">
              <w:rPr>
                <w:rFonts w:cstheme="minorHAnsi"/>
                <w:sz w:val="20"/>
                <w:szCs w:val="20"/>
              </w:rPr>
              <w:t>comprensión de la medida de la superficie de objetos planos de manera cualitativa con</w:t>
            </w:r>
          </w:p>
          <w:p w14:paraId="1BC931FA" w14:textId="77777777" w:rsidR="006F6D87" w:rsidRPr="001B6355" w:rsidRDefault="006F6D87" w:rsidP="006F6D87">
            <w:pPr>
              <w:contextualSpacing/>
              <w:jc w:val="both"/>
              <w:rPr>
                <w:rFonts w:cstheme="minorHAnsi"/>
                <w:sz w:val="20"/>
                <w:szCs w:val="20"/>
              </w:rPr>
            </w:pPr>
            <w:r w:rsidRPr="001B6355">
              <w:rPr>
                <w:rFonts w:cstheme="minorHAnsi"/>
                <w:sz w:val="20"/>
                <w:szCs w:val="20"/>
              </w:rPr>
              <w:t>representaciones concretas, estableciendo “es más extenso que”, “es menos extenso que” (superficie asociada a la noción de extensión) y su conservación.</w:t>
            </w:r>
          </w:p>
          <w:p w14:paraId="108EF6ED" w14:textId="77777777" w:rsidR="006F6D87" w:rsidRPr="001B6355" w:rsidRDefault="006F6D87" w:rsidP="006F6D87">
            <w:pPr>
              <w:tabs>
                <w:tab w:val="left" w:pos="1168"/>
                <w:tab w:val="left" w:pos="1309"/>
              </w:tabs>
              <w:contextualSpacing/>
              <w:jc w:val="both"/>
              <w:rPr>
                <w:rFonts w:cstheme="minorHAnsi"/>
                <w:sz w:val="20"/>
                <w:szCs w:val="20"/>
              </w:rPr>
            </w:pPr>
            <w:r w:rsidRPr="001B6355">
              <w:rPr>
                <w:rFonts w:cstheme="minorHAnsi"/>
                <w:sz w:val="20"/>
                <w:szCs w:val="20"/>
              </w:rPr>
              <w:t>Expresa su comprensión sobre la</w:t>
            </w:r>
          </w:p>
          <w:p w14:paraId="57A390ED" w14:textId="77777777" w:rsidR="006F6D87" w:rsidRPr="001B6355" w:rsidRDefault="006F6D87" w:rsidP="006F6D87">
            <w:pPr>
              <w:ind w:left="34"/>
              <w:contextualSpacing/>
              <w:jc w:val="both"/>
              <w:rPr>
                <w:rFonts w:cstheme="minorHAnsi"/>
                <w:sz w:val="20"/>
                <w:szCs w:val="20"/>
              </w:rPr>
            </w:pPr>
            <w:proofErr w:type="gramStart"/>
            <w:r w:rsidRPr="001B6355">
              <w:rPr>
                <w:rFonts w:cstheme="minorHAnsi"/>
                <w:sz w:val="20"/>
                <w:szCs w:val="20"/>
              </w:rPr>
              <w:t>capacidad  como</w:t>
            </w:r>
            <w:proofErr w:type="gramEnd"/>
            <w:r w:rsidRPr="001B6355">
              <w:rPr>
                <w:rFonts w:cstheme="minorHAnsi"/>
                <w:sz w:val="20"/>
                <w:szCs w:val="20"/>
              </w:rPr>
              <w:t xml:space="preserve">  una  de  las propiedades que se puede medir</w:t>
            </w:r>
          </w:p>
          <w:p w14:paraId="38FBC218"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en algunos recipientes, establece “contiene más que”, “contiene menos que” e identifica que la cantidad contenida en un recipiente permanece invariante a pesar de que se distribuya en otros</w:t>
            </w:r>
          </w:p>
          <w:p w14:paraId="2D51DF12"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de   distinta   forma   y   </w:t>
            </w:r>
            <w:proofErr w:type="gramStart"/>
            <w:r w:rsidRPr="001B6355">
              <w:rPr>
                <w:rFonts w:cstheme="minorHAnsi"/>
                <w:sz w:val="20"/>
                <w:szCs w:val="20"/>
              </w:rPr>
              <w:t>tamaño(</w:t>
            </w:r>
            <w:proofErr w:type="gramEnd"/>
            <w:r w:rsidRPr="001B6355">
              <w:rPr>
                <w:rFonts w:cstheme="minorHAnsi"/>
                <w:sz w:val="20"/>
                <w:szCs w:val="20"/>
              </w:rPr>
              <w:t>conservación de la capacidad).</w:t>
            </w:r>
          </w:p>
          <w:p w14:paraId="38E792E7" w14:textId="77777777" w:rsidR="006F6D87" w:rsidRPr="001B6355" w:rsidRDefault="006F6D87" w:rsidP="006F6D87">
            <w:pPr>
              <w:pStyle w:val="Prrafodelista"/>
              <w:numPr>
                <w:ilvl w:val="0"/>
                <w:numId w:val="1"/>
              </w:numPr>
              <w:ind w:left="34" w:hanging="34"/>
              <w:jc w:val="both"/>
              <w:rPr>
                <w:rFonts w:cstheme="minorHAnsi"/>
                <w:sz w:val="20"/>
                <w:szCs w:val="20"/>
              </w:rPr>
            </w:pPr>
            <w:r w:rsidRPr="00980942">
              <w:rPr>
                <w:rFonts w:cstheme="minorHAnsi"/>
                <w:b/>
                <w:sz w:val="20"/>
                <w:szCs w:val="20"/>
              </w:rPr>
              <w:t>Expresa</w:t>
            </w:r>
            <w:r w:rsidRPr="00980942">
              <w:rPr>
                <w:rFonts w:cstheme="minorHAnsi"/>
                <w:b/>
                <w:sz w:val="20"/>
                <w:szCs w:val="20"/>
              </w:rPr>
              <w:tab/>
              <w:t>con    gráficos</w:t>
            </w:r>
            <w:r w:rsidRPr="00980942">
              <w:rPr>
                <w:rFonts w:cstheme="minorHAnsi"/>
                <w:b/>
                <w:sz w:val="20"/>
                <w:szCs w:val="20"/>
              </w:rPr>
              <w:tab/>
              <w:t xml:space="preserve">los desplazamientos y posiciones </w:t>
            </w:r>
            <w:r w:rsidRPr="001B6355">
              <w:rPr>
                <w:rFonts w:cstheme="minorHAnsi"/>
                <w:sz w:val="20"/>
                <w:szCs w:val="20"/>
              </w:rPr>
              <w:t xml:space="preserve">de objetos o personas </w:t>
            </w:r>
            <w:r w:rsidRPr="001B6355">
              <w:rPr>
                <w:rFonts w:cstheme="minorHAnsi"/>
                <w:sz w:val="20"/>
                <w:szCs w:val="20"/>
              </w:rPr>
              <w:lastRenderedPageBreak/>
              <w:t xml:space="preserve">con relación a </w:t>
            </w:r>
            <w:proofErr w:type="gramStart"/>
            <w:r w:rsidRPr="001B6355">
              <w:rPr>
                <w:rFonts w:cstheme="minorHAnsi"/>
                <w:sz w:val="20"/>
                <w:szCs w:val="20"/>
              </w:rPr>
              <w:t>objetos  fijos</w:t>
            </w:r>
            <w:proofErr w:type="gramEnd"/>
            <w:r w:rsidRPr="001B6355">
              <w:rPr>
                <w:rFonts w:cstheme="minorHAnsi"/>
                <w:sz w:val="20"/>
                <w:szCs w:val="20"/>
              </w:rPr>
              <w:t xml:space="preserve">  como  puntos  de referencia; hace uso de algunas expresiones</w:t>
            </w:r>
            <w:r w:rsidRPr="001B6355">
              <w:rPr>
                <w:rFonts w:cstheme="minorHAnsi"/>
                <w:sz w:val="20"/>
                <w:szCs w:val="20"/>
              </w:rPr>
              <w:tab/>
              <w:t>del lenguaje geométrico.</w:t>
            </w:r>
          </w:p>
          <w:p w14:paraId="26FB67D5" w14:textId="77777777" w:rsidR="006F6D87" w:rsidRPr="008A69DD" w:rsidRDefault="006F6D87" w:rsidP="006F6D87">
            <w:pPr>
              <w:pStyle w:val="Prrafodelista"/>
              <w:numPr>
                <w:ilvl w:val="0"/>
                <w:numId w:val="1"/>
              </w:numPr>
              <w:ind w:left="34" w:firstLine="0"/>
              <w:jc w:val="both"/>
              <w:rPr>
                <w:rFonts w:cstheme="minorHAnsi"/>
                <w:b/>
                <w:sz w:val="20"/>
                <w:szCs w:val="20"/>
              </w:rPr>
            </w:pPr>
            <w:r w:rsidRPr="008A69DD">
              <w:rPr>
                <w:rFonts w:cstheme="minorHAnsi"/>
                <w:b/>
                <w:sz w:val="20"/>
                <w:szCs w:val="20"/>
              </w:rPr>
              <w:t>Emplea estrategias heurísticas y procedimientos</w:t>
            </w:r>
            <w:r w:rsidRPr="001B6355">
              <w:rPr>
                <w:rFonts w:cstheme="minorHAnsi"/>
                <w:sz w:val="20"/>
                <w:szCs w:val="20"/>
              </w:rPr>
              <w:t xml:space="preserve"> como</w:t>
            </w:r>
            <w:r w:rsidRPr="001B6355">
              <w:rPr>
                <w:rFonts w:cstheme="minorHAnsi"/>
                <w:sz w:val="20"/>
                <w:szCs w:val="20"/>
              </w:rPr>
              <w:tab/>
              <w:t xml:space="preserve">la </w:t>
            </w:r>
            <w:r w:rsidRPr="008A69DD">
              <w:rPr>
                <w:rFonts w:cstheme="minorHAnsi"/>
                <w:b/>
                <w:sz w:val="20"/>
                <w:szCs w:val="20"/>
              </w:rPr>
              <w:t>composición y descomposición, el</w:t>
            </w:r>
          </w:p>
          <w:p w14:paraId="15CB2DE6" w14:textId="77777777" w:rsidR="006F6D87" w:rsidRPr="001B6355" w:rsidRDefault="006F6D87" w:rsidP="006F6D87">
            <w:pPr>
              <w:ind w:left="34"/>
              <w:contextualSpacing/>
              <w:jc w:val="both"/>
              <w:rPr>
                <w:rFonts w:cstheme="minorHAnsi"/>
                <w:sz w:val="20"/>
                <w:szCs w:val="20"/>
              </w:rPr>
            </w:pPr>
            <w:r w:rsidRPr="008A69DD">
              <w:rPr>
                <w:rFonts w:cstheme="minorHAnsi"/>
                <w:b/>
                <w:sz w:val="20"/>
                <w:szCs w:val="20"/>
              </w:rPr>
              <w:t>doblado,</w:t>
            </w:r>
            <w:r w:rsidRPr="008A69DD">
              <w:rPr>
                <w:rFonts w:cstheme="minorHAnsi"/>
                <w:b/>
                <w:sz w:val="20"/>
                <w:szCs w:val="20"/>
              </w:rPr>
              <w:tab/>
            </w:r>
            <w:r w:rsidRPr="001B6355">
              <w:rPr>
                <w:rFonts w:cstheme="minorHAnsi"/>
                <w:sz w:val="20"/>
                <w:szCs w:val="20"/>
              </w:rPr>
              <w:t>el r</w:t>
            </w:r>
            <w:r w:rsidRPr="008A69DD">
              <w:rPr>
                <w:rFonts w:cstheme="minorHAnsi"/>
                <w:b/>
                <w:sz w:val="20"/>
                <w:szCs w:val="20"/>
              </w:rPr>
              <w:t>ecorte,</w:t>
            </w:r>
            <w:r w:rsidRPr="008A69DD">
              <w:rPr>
                <w:rFonts w:cstheme="minorHAnsi"/>
                <w:b/>
                <w:sz w:val="20"/>
                <w:szCs w:val="20"/>
              </w:rPr>
              <w:tab/>
              <w:t>la visualización</w:t>
            </w:r>
            <w:r w:rsidRPr="001B6355">
              <w:rPr>
                <w:rFonts w:cstheme="minorHAnsi"/>
                <w:sz w:val="20"/>
                <w:szCs w:val="20"/>
              </w:rPr>
              <w:t xml:space="preserve"> y diversos recursos</w:t>
            </w:r>
          </w:p>
          <w:p w14:paraId="2EAC8A07" w14:textId="77777777" w:rsidR="006F6D87" w:rsidRPr="001B6355" w:rsidRDefault="006F6D87" w:rsidP="006F6D87">
            <w:pPr>
              <w:ind w:left="34"/>
              <w:contextualSpacing/>
              <w:jc w:val="both"/>
              <w:rPr>
                <w:rFonts w:cstheme="minorHAnsi"/>
                <w:sz w:val="20"/>
                <w:szCs w:val="20"/>
              </w:rPr>
            </w:pPr>
            <w:proofErr w:type="gramStart"/>
            <w:r w:rsidRPr="001B6355">
              <w:rPr>
                <w:rFonts w:cstheme="minorHAnsi"/>
                <w:sz w:val="20"/>
                <w:szCs w:val="20"/>
              </w:rPr>
              <w:t>para  construir</w:t>
            </w:r>
            <w:proofErr w:type="gramEnd"/>
            <w:r w:rsidRPr="001B6355">
              <w:rPr>
                <w:rFonts w:cstheme="minorHAnsi"/>
                <w:sz w:val="20"/>
                <w:szCs w:val="20"/>
              </w:rPr>
              <w:t xml:space="preserve">  formas  y  figuras</w:t>
            </w:r>
          </w:p>
          <w:p w14:paraId="2C37EE3C" w14:textId="77777777" w:rsidR="006F6D87" w:rsidRPr="001B6355" w:rsidRDefault="006F6D87" w:rsidP="006F6D87">
            <w:pPr>
              <w:contextualSpacing/>
              <w:jc w:val="both"/>
              <w:rPr>
                <w:rFonts w:cstheme="minorHAnsi"/>
                <w:sz w:val="20"/>
                <w:szCs w:val="20"/>
              </w:rPr>
            </w:pPr>
            <w:proofErr w:type="gramStart"/>
            <w:r w:rsidRPr="008A69DD">
              <w:rPr>
                <w:rFonts w:cstheme="minorHAnsi"/>
                <w:b/>
                <w:sz w:val="20"/>
                <w:szCs w:val="20"/>
              </w:rPr>
              <w:t>simétrica</w:t>
            </w:r>
            <w:r w:rsidRPr="001B6355">
              <w:rPr>
                <w:rFonts w:cstheme="minorHAnsi"/>
                <w:sz w:val="20"/>
                <w:szCs w:val="20"/>
              </w:rPr>
              <w:t>s(</w:t>
            </w:r>
            <w:proofErr w:type="gramEnd"/>
            <w:r w:rsidRPr="001B6355">
              <w:rPr>
                <w:rFonts w:cstheme="minorHAnsi"/>
                <w:sz w:val="20"/>
                <w:szCs w:val="20"/>
              </w:rPr>
              <w:t>a partir de instrucciones  escritas  u  orales).</w:t>
            </w:r>
          </w:p>
          <w:p w14:paraId="78BB3668"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Asimismo, </w:t>
            </w:r>
            <w:r w:rsidRPr="008A69DD">
              <w:rPr>
                <w:rFonts w:cstheme="minorHAnsi"/>
                <w:b/>
                <w:sz w:val="20"/>
                <w:szCs w:val="20"/>
              </w:rPr>
              <w:t>usa diversas estrategia</w:t>
            </w:r>
            <w:r w:rsidRPr="001B6355">
              <w:rPr>
                <w:rFonts w:cstheme="minorHAnsi"/>
                <w:sz w:val="20"/>
                <w:szCs w:val="20"/>
              </w:rPr>
              <w:t>s para medir de manera exacta o</w:t>
            </w:r>
          </w:p>
          <w:p w14:paraId="41231FFA" w14:textId="77777777" w:rsidR="006F6D87" w:rsidRPr="001B6355" w:rsidRDefault="006F6D87" w:rsidP="006F6D87">
            <w:pPr>
              <w:contextualSpacing/>
              <w:jc w:val="both"/>
              <w:rPr>
                <w:rFonts w:cstheme="minorHAnsi"/>
                <w:sz w:val="20"/>
                <w:szCs w:val="20"/>
              </w:rPr>
            </w:pPr>
            <w:r w:rsidRPr="001B6355">
              <w:rPr>
                <w:rFonts w:cstheme="minorHAnsi"/>
                <w:sz w:val="20"/>
                <w:szCs w:val="20"/>
              </w:rPr>
              <w:t>aproximada(estimar) la longitud</w:t>
            </w:r>
          </w:p>
          <w:p w14:paraId="7B8E9EBF" w14:textId="77777777" w:rsidR="006F6D87" w:rsidRPr="001B6355" w:rsidRDefault="006F6D87" w:rsidP="006F6D87">
            <w:pPr>
              <w:contextualSpacing/>
              <w:jc w:val="both"/>
              <w:rPr>
                <w:rFonts w:cstheme="minorHAnsi"/>
                <w:sz w:val="20"/>
                <w:szCs w:val="20"/>
              </w:rPr>
            </w:pPr>
            <w:r w:rsidRPr="008A69DD">
              <w:rPr>
                <w:rFonts w:cstheme="minorHAnsi"/>
                <w:b/>
                <w:sz w:val="20"/>
                <w:szCs w:val="20"/>
              </w:rPr>
              <w:t>(centímetro, metro)</w:t>
            </w:r>
            <w:r w:rsidRPr="001B6355">
              <w:rPr>
                <w:rFonts w:cstheme="minorHAnsi"/>
                <w:sz w:val="20"/>
                <w:szCs w:val="20"/>
              </w:rPr>
              <w:t xml:space="preserve"> y el contorno </w:t>
            </w:r>
            <w:proofErr w:type="gramStart"/>
            <w:r w:rsidRPr="001B6355">
              <w:rPr>
                <w:rFonts w:cstheme="minorHAnsi"/>
                <w:sz w:val="20"/>
                <w:szCs w:val="20"/>
              </w:rPr>
              <w:t>de  una</w:t>
            </w:r>
            <w:proofErr w:type="gramEnd"/>
            <w:r w:rsidRPr="001B6355">
              <w:rPr>
                <w:rFonts w:cstheme="minorHAnsi"/>
                <w:sz w:val="20"/>
                <w:szCs w:val="20"/>
              </w:rPr>
              <w:t xml:space="preserve">  figura,  y  comparar  la capacidad   y   superficie   de   los</w:t>
            </w:r>
          </w:p>
          <w:p w14:paraId="296CF8EE"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objetos empleando la unidad de </w:t>
            </w:r>
            <w:proofErr w:type="gramStart"/>
            <w:r w:rsidRPr="001B6355">
              <w:rPr>
                <w:rFonts w:cstheme="minorHAnsi"/>
                <w:sz w:val="20"/>
                <w:szCs w:val="20"/>
              </w:rPr>
              <w:t xml:space="preserve">medida,   </w:t>
            </w:r>
            <w:proofErr w:type="gramEnd"/>
            <w:r w:rsidRPr="001B6355">
              <w:rPr>
                <w:rFonts w:cstheme="minorHAnsi"/>
                <w:sz w:val="20"/>
                <w:szCs w:val="20"/>
              </w:rPr>
              <w:t>no   convencional   o</w:t>
            </w:r>
          </w:p>
          <w:p w14:paraId="54967988" w14:textId="77777777" w:rsidR="006F6D87" w:rsidRPr="001B6355" w:rsidRDefault="006F6D87" w:rsidP="006F6D87">
            <w:pPr>
              <w:contextualSpacing/>
              <w:jc w:val="both"/>
              <w:rPr>
                <w:rFonts w:cstheme="minorHAnsi"/>
                <w:sz w:val="20"/>
                <w:szCs w:val="20"/>
              </w:rPr>
            </w:pPr>
            <w:r w:rsidRPr="001B6355">
              <w:rPr>
                <w:rFonts w:cstheme="minorHAnsi"/>
                <w:sz w:val="20"/>
                <w:szCs w:val="20"/>
              </w:rPr>
              <w:t>convencional, según convenga, así</w:t>
            </w:r>
          </w:p>
          <w:p w14:paraId="2BC143A7" w14:textId="77777777" w:rsidR="006F6D87" w:rsidRPr="001B6355" w:rsidRDefault="006F6D87" w:rsidP="006F6D87">
            <w:pPr>
              <w:contextualSpacing/>
              <w:jc w:val="both"/>
              <w:rPr>
                <w:rFonts w:cstheme="minorHAnsi"/>
                <w:sz w:val="20"/>
                <w:szCs w:val="20"/>
              </w:rPr>
            </w:pPr>
            <w:proofErr w:type="gramStart"/>
            <w:r w:rsidRPr="001B6355">
              <w:rPr>
                <w:rFonts w:cstheme="minorHAnsi"/>
                <w:sz w:val="20"/>
                <w:szCs w:val="20"/>
              </w:rPr>
              <w:t>como  algunos</w:t>
            </w:r>
            <w:proofErr w:type="gramEnd"/>
            <w:r w:rsidRPr="001B6355">
              <w:rPr>
                <w:rFonts w:cstheme="minorHAnsi"/>
                <w:sz w:val="20"/>
                <w:szCs w:val="20"/>
              </w:rPr>
              <w:t xml:space="preserve">  instrumentos  de</w:t>
            </w:r>
          </w:p>
          <w:p w14:paraId="304D3110" w14:textId="77777777" w:rsidR="006F6D87" w:rsidRPr="001B6355" w:rsidRDefault="006F6D87" w:rsidP="006F6D87">
            <w:pPr>
              <w:contextualSpacing/>
              <w:jc w:val="both"/>
              <w:rPr>
                <w:rFonts w:cstheme="minorHAnsi"/>
                <w:sz w:val="20"/>
                <w:szCs w:val="20"/>
              </w:rPr>
            </w:pPr>
            <w:r w:rsidRPr="001B6355">
              <w:rPr>
                <w:rFonts w:cstheme="minorHAnsi"/>
                <w:sz w:val="20"/>
                <w:szCs w:val="20"/>
              </w:rPr>
              <w:t>medición.</w:t>
            </w:r>
          </w:p>
          <w:p w14:paraId="1C601306" w14:textId="77777777" w:rsidR="006F6D87" w:rsidRPr="001B6355" w:rsidRDefault="006F6D87" w:rsidP="006F6D87">
            <w:pPr>
              <w:pStyle w:val="Prrafodelista"/>
              <w:numPr>
                <w:ilvl w:val="0"/>
                <w:numId w:val="1"/>
              </w:numPr>
              <w:ind w:left="34" w:firstLine="0"/>
              <w:jc w:val="both"/>
              <w:rPr>
                <w:rFonts w:cstheme="minorHAnsi"/>
                <w:sz w:val="20"/>
                <w:szCs w:val="20"/>
              </w:rPr>
            </w:pPr>
            <w:r w:rsidRPr="001B6355">
              <w:rPr>
                <w:rFonts w:cstheme="minorHAnsi"/>
                <w:sz w:val="20"/>
                <w:szCs w:val="20"/>
              </w:rPr>
              <w:t xml:space="preserve">Hace afirmaciones sobre </w:t>
            </w:r>
            <w:r w:rsidRPr="001B6355">
              <w:rPr>
                <w:rFonts w:cstheme="minorHAnsi"/>
                <w:sz w:val="20"/>
                <w:szCs w:val="20"/>
              </w:rPr>
              <w:lastRenderedPageBreak/>
              <w:t xml:space="preserve">algunas relaciones entre elementos de las </w:t>
            </w:r>
            <w:proofErr w:type="gramStart"/>
            <w:r w:rsidRPr="001B6355">
              <w:rPr>
                <w:rFonts w:cstheme="minorHAnsi"/>
                <w:sz w:val="20"/>
                <w:szCs w:val="20"/>
              </w:rPr>
              <w:t xml:space="preserve">formas,   </w:t>
            </w:r>
            <w:proofErr w:type="gramEnd"/>
            <w:r w:rsidRPr="001B6355">
              <w:rPr>
                <w:rFonts w:cstheme="minorHAnsi"/>
                <w:sz w:val="20"/>
                <w:szCs w:val="20"/>
              </w:rPr>
              <w:t xml:space="preserve"> su    composición    o</w:t>
            </w:r>
          </w:p>
          <w:p w14:paraId="2CC68959"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descomposición, y las explica con ejemplos   concretos   o   dibujos. </w:t>
            </w:r>
            <w:proofErr w:type="gramStart"/>
            <w:r w:rsidRPr="001B6355">
              <w:rPr>
                <w:rFonts w:cstheme="minorHAnsi"/>
                <w:sz w:val="20"/>
                <w:szCs w:val="20"/>
              </w:rPr>
              <w:t xml:space="preserve">Asimismo,   </w:t>
            </w:r>
            <w:proofErr w:type="gramEnd"/>
            <w:r w:rsidRPr="001B6355">
              <w:rPr>
                <w:rFonts w:cstheme="minorHAnsi"/>
                <w:sz w:val="20"/>
                <w:szCs w:val="20"/>
              </w:rPr>
              <w:t xml:space="preserve">explica   el   proceso seguido.  Ejemplo:  </w:t>
            </w:r>
            <w:proofErr w:type="gramStart"/>
            <w:r w:rsidRPr="001B6355">
              <w:rPr>
                <w:rFonts w:cstheme="minorHAnsi"/>
                <w:sz w:val="20"/>
                <w:szCs w:val="20"/>
              </w:rPr>
              <w:t>El  estudiante</w:t>
            </w:r>
            <w:proofErr w:type="gramEnd"/>
            <w:r w:rsidRPr="001B6355">
              <w:rPr>
                <w:rFonts w:cstheme="minorHAnsi"/>
                <w:sz w:val="20"/>
                <w:szCs w:val="20"/>
              </w:rPr>
              <w:t xml:space="preserve"> podría decir: “Todos los cuadrados se   pueden   formar   con   dos triángulos iguales”.</w:t>
            </w:r>
          </w:p>
        </w:tc>
        <w:tc>
          <w:tcPr>
            <w:tcW w:w="1843" w:type="dxa"/>
            <w:gridSpan w:val="2"/>
          </w:tcPr>
          <w:p w14:paraId="578FEFB3" w14:textId="77777777" w:rsidR="006F6D87" w:rsidRPr="001B6355" w:rsidRDefault="006F6D87" w:rsidP="006F6D87">
            <w:pPr>
              <w:pStyle w:val="Prrafodelista"/>
              <w:numPr>
                <w:ilvl w:val="0"/>
                <w:numId w:val="1"/>
              </w:numPr>
              <w:tabs>
                <w:tab w:val="left" w:pos="176"/>
              </w:tabs>
              <w:ind w:left="34" w:firstLine="0"/>
              <w:jc w:val="both"/>
              <w:rPr>
                <w:rFonts w:cstheme="minorHAnsi"/>
                <w:sz w:val="20"/>
                <w:szCs w:val="20"/>
              </w:rPr>
            </w:pPr>
            <w:r w:rsidRPr="00026846">
              <w:rPr>
                <w:rFonts w:cstheme="minorHAnsi"/>
                <w:b/>
                <w:sz w:val="20"/>
                <w:szCs w:val="20"/>
              </w:rPr>
              <w:lastRenderedPageBreak/>
              <w:t xml:space="preserve">Establece </w:t>
            </w:r>
            <w:proofErr w:type="gramStart"/>
            <w:r w:rsidRPr="00026846">
              <w:rPr>
                <w:rFonts w:cstheme="minorHAnsi"/>
                <w:b/>
                <w:sz w:val="20"/>
                <w:szCs w:val="20"/>
              </w:rPr>
              <w:t>relaciones  entre</w:t>
            </w:r>
            <w:proofErr w:type="gramEnd"/>
            <w:r w:rsidRPr="00026846">
              <w:rPr>
                <w:rFonts w:cstheme="minorHAnsi"/>
                <w:b/>
                <w:sz w:val="20"/>
                <w:szCs w:val="20"/>
              </w:rPr>
              <w:t xml:space="preserve">  las características de los objetos</w:t>
            </w:r>
            <w:r w:rsidRPr="001B6355">
              <w:rPr>
                <w:rFonts w:cstheme="minorHAnsi"/>
                <w:sz w:val="20"/>
                <w:szCs w:val="20"/>
              </w:rPr>
              <w:t xml:space="preserve"> del </w:t>
            </w:r>
            <w:r w:rsidRPr="001B6355">
              <w:rPr>
                <w:rFonts w:cstheme="minorHAnsi"/>
                <w:sz w:val="20"/>
                <w:szCs w:val="20"/>
              </w:rPr>
              <w:lastRenderedPageBreak/>
              <w:t>entorno, las asocia y representa con formas</w:t>
            </w:r>
            <w:r w:rsidRPr="001B6355">
              <w:rPr>
                <w:rFonts w:cstheme="minorHAnsi"/>
                <w:sz w:val="20"/>
                <w:szCs w:val="20"/>
              </w:rPr>
              <w:tab/>
              <w:t>geométricas</w:t>
            </w:r>
          </w:p>
          <w:p w14:paraId="47EB9419" w14:textId="77777777" w:rsidR="006F6D87" w:rsidRPr="001B6355" w:rsidRDefault="006F6D87" w:rsidP="006F6D87">
            <w:pPr>
              <w:contextualSpacing/>
              <w:jc w:val="both"/>
              <w:rPr>
                <w:rFonts w:cstheme="minorHAnsi"/>
                <w:sz w:val="20"/>
                <w:szCs w:val="20"/>
              </w:rPr>
            </w:pPr>
            <w:r w:rsidRPr="001B6355">
              <w:rPr>
                <w:rFonts w:cstheme="minorHAnsi"/>
                <w:sz w:val="20"/>
                <w:szCs w:val="20"/>
              </w:rPr>
              <w:t>Bidimensionales (figuras regulares   o   irregulares</w:t>
            </w:r>
            <w:proofErr w:type="gramStart"/>
            <w:r w:rsidRPr="001B6355">
              <w:rPr>
                <w:rFonts w:cstheme="minorHAnsi"/>
                <w:sz w:val="20"/>
                <w:szCs w:val="20"/>
              </w:rPr>
              <w:t xml:space="preserve">),   </w:t>
            </w:r>
            <w:proofErr w:type="gramEnd"/>
            <w:r w:rsidRPr="001B6355">
              <w:rPr>
                <w:rFonts w:cstheme="minorHAnsi"/>
                <w:sz w:val="20"/>
                <w:szCs w:val="20"/>
              </w:rPr>
              <w:t>sus</w:t>
            </w:r>
          </w:p>
          <w:p w14:paraId="339D5667" w14:textId="77777777" w:rsidR="006F6D87" w:rsidRPr="00C81A97" w:rsidRDefault="006F6D87" w:rsidP="006F6D87">
            <w:pPr>
              <w:contextualSpacing/>
              <w:jc w:val="both"/>
              <w:rPr>
                <w:rFonts w:cstheme="minorHAnsi"/>
                <w:b/>
                <w:sz w:val="20"/>
                <w:szCs w:val="20"/>
              </w:rPr>
            </w:pPr>
            <w:r w:rsidRPr="00C81A97">
              <w:rPr>
                <w:rFonts w:cstheme="minorHAnsi"/>
                <w:b/>
                <w:sz w:val="20"/>
                <w:szCs w:val="20"/>
              </w:rPr>
              <w:t xml:space="preserve">elementos y con sus medidas de longitud   y   </w:t>
            </w:r>
            <w:proofErr w:type="gramStart"/>
            <w:r w:rsidRPr="00C81A97">
              <w:rPr>
                <w:rFonts w:cstheme="minorHAnsi"/>
                <w:b/>
                <w:sz w:val="20"/>
                <w:szCs w:val="20"/>
              </w:rPr>
              <w:t xml:space="preserve">superficie;   </w:t>
            </w:r>
            <w:proofErr w:type="gramEnd"/>
            <w:r w:rsidRPr="00C81A97">
              <w:rPr>
                <w:rFonts w:cstheme="minorHAnsi"/>
                <w:b/>
                <w:sz w:val="20"/>
                <w:szCs w:val="20"/>
              </w:rPr>
              <w:t>y   con</w:t>
            </w:r>
          </w:p>
          <w:p w14:paraId="360886A9" w14:textId="77777777" w:rsidR="006F6D87" w:rsidRPr="00C81A97" w:rsidRDefault="006F6D87" w:rsidP="006F6D87">
            <w:pPr>
              <w:ind w:left="-108"/>
              <w:contextualSpacing/>
              <w:jc w:val="both"/>
              <w:rPr>
                <w:rFonts w:cstheme="minorHAnsi"/>
                <w:b/>
                <w:sz w:val="20"/>
                <w:szCs w:val="20"/>
              </w:rPr>
            </w:pPr>
            <w:r w:rsidRPr="00C81A97">
              <w:rPr>
                <w:rFonts w:cstheme="minorHAnsi"/>
                <w:b/>
                <w:sz w:val="20"/>
                <w:szCs w:val="20"/>
              </w:rPr>
              <w:t>formas tridimensionales</w:t>
            </w:r>
          </w:p>
          <w:p w14:paraId="0022C1B0" w14:textId="77777777" w:rsidR="006F6D87" w:rsidRPr="00C81A97" w:rsidRDefault="006F6D87" w:rsidP="006F6D87">
            <w:pPr>
              <w:contextualSpacing/>
              <w:jc w:val="both"/>
              <w:rPr>
                <w:rFonts w:cstheme="minorHAnsi"/>
                <w:b/>
                <w:sz w:val="20"/>
                <w:szCs w:val="20"/>
              </w:rPr>
            </w:pPr>
            <w:r w:rsidRPr="00C81A97">
              <w:rPr>
                <w:rFonts w:cstheme="minorHAnsi"/>
                <w:b/>
                <w:sz w:val="20"/>
                <w:szCs w:val="20"/>
              </w:rPr>
              <w:t>(cuerpos</w:t>
            </w:r>
            <w:r w:rsidRPr="00C81A97">
              <w:rPr>
                <w:rFonts w:cstheme="minorHAnsi"/>
                <w:b/>
                <w:sz w:val="20"/>
                <w:szCs w:val="20"/>
              </w:rPr>
              <w:tab/>
              <w:t>redondos y</w:t>
            </w:r>
          </w:p>
          <w:p w14:paraId="506D2A91" w14:textId="77777777" w:rsidR="006F6D87" w:rsidRPr="00C81A97" w:rsidRDefault="006F6D87" w:rsidP="006F6D87">
            <w:pPr>
              <w:ind w:left="34"/>
              <w:contextualSpacing/>
              <w:jc w:val="both"/>
              <w:rPr>
                <w:rFonts w:cstheme="minorHAnsi"/>
                <w:b/>
                <w:sz w:val="20"/>
                <w:szCs w:val="20"/>
              </w:rPr>
            </w:pPr>
            <w:r w:rsidRPr="00C81A97">
              <w:rPr>
                <w:rFonts w:cstheme="minorHAnsi"/>
                <w:b/>
                <w:sz w:val="20"/>
                <w:szCs w:val="20"/>
              </w:rPr>
              <w:t>compuestos), sus elementos y su</w:t>
            </w:r>
          </w:p>
          <w:p w14:paraId="0706EE46" w14:textId="77777777" w:rsidR="006F6D87" w:rsidRPr="00C81A97" w:rsidRDefault="006F6D87" w:rsidP="006F6D87">
            <w:pPr>
              <w:contextualSpacing/>
              <w:jc w:val="both"/>
              <w:rPr>
                <w:rFonts w:cstheme="minorHAnsi"/>
                <w:b/>
                <w:sz w:val="20"/>
                <w:szCs w:val="20"/>
              </w:rPr>
            </w:pPr>
            <w:r w:rsidRPr="00C81A97">
              <w:rPr>
                <w:rFonts w:cstheme="minorHAnsi"/>
                <w:b/>
                <w:sz w:val="20"/>
                <w:szCs w:val="20"/>
              </w:rPr>
              <w:t>capacidad.</w:t>
            </w:r>
          </w:p>
          <w:p w14:paraId="2FEF9D04" w14:textId="77777777" w:rsidR="006F6D87" w:rsidRPr="001B6355" w:rsidRDefault="006F6D87" w:rsidP="006F6D87">
            <w:pPr>
              <w:pStyle w:val="Prrafodelista"/>
              <w:numPr>
                <w:ilvl w:val="0"/>
                <w:numId w:val="1"/>
              </w:numPr>
              <w:tabs>
                <w:tab w:val="left" w:pos="176"/>
              </w:tabs>
              <w:ind w:left="34" w:firstLine="0"/>
              <w:jc w:val="both"/>
              <w:rPr>
                <w:rFonts w:cstheme="minorHAnsi"/>
                <w:sz w:val="20"/>
                <w:szCs w:val="20"/>
              </w:rPr>
            </w:pPr>
            <w:r w:rsidRPr="001E6D49">
              <w:rPr>
                <w:rFonts w:cstheme="minorHAnsi"/>
                <w:b/>
                <w:sz w:val="20"/>
                <w:szCs w:val="20"/>
              </w:rPr>
              <w:t xml:space="preserve">Establece </w:t>
            </w:r>
            <w:proofErr w:type="gramStart"/>
            <w:r w:rsidRPr="001E6D49">
              <w:rPr>
                <w:rFonts w:cstheme="minorHAnsi"/>
                <w:b/>
                <w:sz w:val="20"/>
                <w:szCs w:val="20"/>
              </w:rPr>
              <w:t>relaciones  entre</w:t>
            </w:r>
            <w:proofErr w:type="gramEnd"/>
            <w:r w:rsidRPr="001E6D49">
              <w:rPr>
                <w:rFonts w:cstheme="minorHAnsi"/>
                <w:b/>
                <w:sz w:val="20"/>
                <w:szCs w:val="20"/>
              </w:rPr>
              <w:t xml:space="preserve">  los datos de ubicación</w:t>
            </w:r>
            <w:r w:rsidRPr="001B6355">
              <w:rPr>
                <w:rFonts w:cstheme="minorHAnsi"/>
                <w:sz w:val="20"/>
                <w:szCs w:val="20"/>
              </w:rPr>
              <w:t xml:space="preserve"> y recorrido</w:t>
            </w:r>
          </w:p>
          <w:p w14:paraId="16677507" w14:textId="77777777" w:rsidR="006F6D87" w:rsidRPr="001E6D49" w:rsidRDefault="006F6D87" w:rsidP="006F6D87">
            <w:pPr>
              <w:tabs>
                <w:tab w:val="left" w:pos="34"/>
              </w:tabs>
              <w:contextualSpacing/>
              <w:jc w:val="both"/>
              <w:rPr>
                <w:rFonts w:cstheme="minorHAnsi"/>
                <w:b/>
                <w:sz w:val="20"/>
                <w:szCs w:val="20"/>
              </w:rPr>
            </w:pPr>
            <w:r w:rsidRPr="001B6355">
              <w:rPr>
                <w:rFonts w:cstheme="minorHAnsi"/>
                <w:sz w:val="20"/>
                <w:szCs w:val="20"/>
              </w:rPr>
              <w:t>de los objetos y personas del entorno, y los e</w:t>
            </w:r>
            <w:r w:rsidRPr="001E6D49">
              <w:rPr>
                <w:rFonts w:cstheme="minorHAnsi"/>
                <w:b/>
                <w:sz w:val="20"/>
                <w:szCs w:val="20"/>
              </w:rPr>
              <w:t>xpresa en un</w:t>
            </w:r>
          </w:p>
          <w:p w14:paraId="1A014777" w14:textId="77777777" w:rsidR="006F6D87" w:rsidRPr="001B6355" w:rsidRDefault="006F6D87" w:rsidP="006F6D87">
            <w:pPr>
              <w:contextualSpacing/>
              <w:jc w:val="both"/>
              <w:rPr>
                <w:rFonts w:cstheme="minorHAnsi"/>
                <w:sz w:val="20"/>
                <w:szCs w:val="20"/>
              </w:rPr>
            </w:pPr>
            <w:r w:rsidRPr="001E6D49">
              <w:rPr>
                <w:rFonts w:cstheme="minorHAnsi"/>
                <w:b/>
                <w:sz w:val="20"/>
                <w:szCs w:val="20"/>
              </w:rPr>
              <w:t>gráfico,</w:t>
            </w:r>
            <w:r w:rsidRPr="001B6355">
              <w:rPr>
                <w:rFonts w:cstheme="minorHAnsi"/>
                <w:sz w:val="20"/>
                <w:szCs w:val="20"/>
              </w:rPr>
              <w:t xml:space="preserve"> teniendo a los objetos fijos como puntos de referencia;</w:t>
            </w:r>
          </w:p>
          <w:p w14:paraId="3E1F635E"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asimismo, considera el eje de </w:t>
            </w:r>
            <w:proofErr w:type="gramStart"/>
            <w:r w:rsidRPr="001B6355">
              <w:rPr>
                <w:rFonts w:cstheme="minorHAnsi"/>
                <w:sz w:val="20"/>
                <w:szCs w:val="20"/>
              </w:rPr>
              <w:t>simetría  de</w:t>
            </w:r>
            <w:proofErr w:type="gramEnd"/>
            <w:r w:rsidRPr="001B6355">
              <w:rPr>
                <w:rFonts w:cstheme="minorHAnsi"/>
                <w:sz w:val="20"/>
                <w:szCs w:val="20"/>
              </w:rPr>
              <w:t xml:space="preserve">  un  objeto  o  una figura.</w:t>
            </w:r>
          </w:p>
          <w:p w14:paraId="5533DD65" w14:textId="77777777" w:rsidR="006F6D87" w:rsidRPr="001B6355" w:rsidRDefault="006F6D87" w:rsidP="006F6D87">
            <w:pPr>
              <w:pStyle w:val="Prrafodelista"/>
              <w:numPr>
                <w:ilvl w:val="0"/>
                <w:numId w:val="1"/>
              </w:numPr>
              <w:tabs>
                <w:tab w:val="left" w:pos="175"/>
              </w:tabs>
              <w:ind w:left="34" w:hanging="34"/>
              <w:jc w:val="both"/>
              <w:rPr>
                <w:rFonts w:cstheme="minorHAnsi"/>
                <w:sz w:val="20"/>
                <w:szCs w:val="20"/>
              </w:rPr>
            </w:pPr>
            <w:r w:rsidRPr="001B6355">
              <w:rPr>
                <w:rFonts w:cstheme="minorHAnsi"/>
                <w:sz w:val="20"/>
                <w:szCs w:val="20"/>
              </w:rPr>
              <w:t>E</w:t>
            </w:r>
            <w:r w:rsidRPr="001E6D49">
              <w:rPr>
                <w:rFonts w:cstheme="minorHAnsi"/>
                <w:b/>
                <w:sz w:val="20"/>
                <w:szCs w:val="20"/>
              </w:rPr>
              <w:t xml:space="preserve">xpresa con    dibujos   </w:t>
            </w:r>
            <w:r w:rsidRPr="001B6355">
              <w:rPr>
                <w:rFonts w:cstheme="minorHAnsi"/>
                <w:sz w:val="20"/>
                <w:szCs w:val="20"/>
              </w:rPr>
              <w:t xml:space="preserve"> su comprensión sobre</w:t>
            </w:r>
            <w:r w:rsidRPr="001B6355">
              <w:rPr>
                <w:rFonts w:cstheme="minorHAnsi"/>
                <w:sz w:val="20"/>
                <w:szCs w:val="20"/>
              </w:rPr>
              <w:tab/>
              <w:t>los elementos    de    las    formas</w:t>
            </w:r>
          </w:p>
          <w:p w14:paraId="41C15A23" w14:textId="77777777" w:rsidR="006F6D87" w:rsidRPr="001B6355" w:rsidRDefault="006F6D87" w:rsidP="006F6D87">
            <w:pPr>
              <w:ind w:left="34" w:right="-4"/>
              <w:contextualSpacing/>
              <w:jc w:val="both"/>
              <w:rPr>
                <w:rFonts w:cstheme="minorHAnsi"/>
                <w:sz w:val="20"/>
                <w:szCs w:val="20"/>
              </w:rPr>
            </w:pPr>
            <w:r w:rsidRPr="001B6355">
              <w:rPr>
                <w:rFonts w:cstheme="minorHAnsi"/>
                <w:sz w:val="20"/>
                <w:szCs w:val="20"/>
              </w:rPr>
              <w:t>Tridimensionales y</w:t>
            </w:r>
          </w:p>
          <w:p w14:paraId="31ABC084"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 xml:space="preserve">Bidimensionales </w:t>
            </w:r>
            <w:r w:rsidRPr="001E6D49">
              <w:rPr>
                <w:rFonts w:cstheme="minorHAnsi"/>
                <w:b/>
                <w:sz w:val="20"/>
                <w:szCs w:val="20"/>
              </w:rPr>
              <w:t xml:space="preserve">(número   de lados, </w:t>
            </w:r>
            <w:r w:rsidRPr="001E6D49">
              <w:rPr>
                <w:rFonts w:cstheme="minorHAnsi"/>
                <w:b/>
                <w:sz w:val="20"/>
                <w:szCs w:val="20"/>
              </w:rPr>
              <w:lastRenderedPageBreak/>
              <w:t>vértices, eje de simetría</w:t>
            </w:r>
            <w:r w:rsidRPr="001B6355">
              <w:rPr>
                <w:rFonts w:cstheme="minorHAnsi"/>
                <w:sz w:val="20"/>
                <w:szCs w:val="20"/>
              </w:rPr>
              <w:t>).</w:t>
            </w:r>
          </w:p>
          <w:p w14:paraId="25054C97" w14:textId="77777777" w:rsidR="006F6D87" w:rsidRPr="001B6355" w:rsidRDefault="006F6D87" w:rsidP="006F6D87">
            <w:pPr>
              <w:pStyle w:val="Prrafodelista"/>
              <w:numPr>
                <w:ilvl w:val="0"/>
                <w:numId w:val="1"/>
              </w:numPr>
              <w:ind w:left="34" w:hanging="142"/>
              <w:jc w:val="both"/>
              <w:rPr>
                <w:rFonts w:cstheme="minorHAnsi"/>
                <w:sz w:val="20"/>
                <w:szCs w:val="20"/>
              </w:rPr>
            </w:pPr>
            <w:r w:rsidRPr="001B6355">
              <w:rPr>
                <w:rFonts w:cstheme="minorHAnsi"/>
                <w:sz w:val="20"/>
                <w:szCs w:val="20"/>
              </w:rPr>
              <w:t xml:space="preserve">Expresa con material concreto </w:t>
            </w:r>
            <w:proofErr w:type="gramStart"/>
            <w:r w:rsidRPr="001B6355">
              <w:rPr>
                <w:rFonts w:cstheme="minorHAnsi"/>
                <w:sz w:val="20"/>
                <w:szCs w:val="20"/>
              </w:rPr>
              <w:t>su  comprensión</w:t>
            </w:r>
            <w:proofErr w:type="gramEnd"/>
            <w:r w:rsidRPr="001B6355">
              <w:rPr>
                <w:rFonts w:cstheme="minorHAnsi"/>
                <w:sz w:val="20"/>
                <w:szCs w:val="20"/>
              </w:rPr>
              <w:t xml:space="preserve">    sobre    las medidas  de  longitudes  de un mismo  objeto  con  diferentes unidades. Asimismo, su</w:t>
            </w:r>
          </w:p>
          <w:p w14:paraId="5757FF04" w14:textId="77777777" w:rsidR="006F6D87" w:rsidRPr="001E6D49" w:rsidRDefault="006F6D87" w:rsidP="006F6D87">
            <w:pPr>
              <w:contextualSpacing/>
              <w:jc w:val="both"/>
              <w:rPr>
                <w:rFonts w:cstheme="minorHAnsi"/>
                <w:b/>
                <w:sz w:val="20"/>
                <w:szCs w:val="20"/>
              </w:rPr>
            </w:pPr>
            <w:r w:rsidRPr="001E6D49">
              <w:rPr>
                <w:rFonts w:cstheme="minorHAnsi"/>
                <w:b/>
                <w:sz w:val="20"/>
                <w:szCs w:val="20"/>
              </w:rPr>
              <w:t>comprensión de la medida de la superficie de objetos planos de manera cualitativa con</w:t>
            </w:r>
          </w:p>
          <w:p w14:paraId="65DF2533" w14:textId="77777777" w:rsidR="006F6D87" w:rsidRPr="001B6355" w:rsidRDefault="006F6D87" w:rsidP="006F6D87">
            <w:pPr>
              <w:contextualSpacing/>
              <w:jc w:val="both"/>
              <w:rPr>
                <w:rFonts w:cstheme="minorHAnsi"/>
                <w:sz w:val="20"/>
                <w:szCs w:val="20"/>
              </w:rPr>
            </w:pPr>
            <w:r w:rsidRPr="001E6D49">
              <w:rPr>
                <w:rFonts w:cstheme="minorHAnsi"/>
                <w:b/>
                <w:sz w:val="20"/>
                <w:szCs w:val="20"/>
              </w:rPr>
              <w:t xml:space="preserve">representaciones concretas, </w:t>
            </w:r>
            <w:r w:rsidRPr="001B6355">
              <w:rPr>
                <w:rFonts w:cstheme="minorHAnsi"/>
                <w:sz w:val="20"/>
                <w:szCs w:val="20"/>
              </w:rPr>
              <w:t>estableciendo “es más extenso que”, “es menos extenso que” (superficie asociada a la noción de extensión) y su conservación.</w:t>
            </w:r>
          </w:p>
          <w:p w14:paraId="3CA3132F" w14:textId="77777777" w:rsidR="006F6D87" w:rsidRPr="001B6355" w:rsidRDefault="006F6D87" w:rsidP="006F6D87">
            <w:pPr>
              <w:tabs>
                <w:tab w:val="left" w:pos="1168"/>
                <w:tab w:val="left" w:pos="1309"/>
              </w:tabs>
              <w:contextualSpacing/>
              <w:jc w:val="both"/>
              <w:rPr>
                <w:rFonts w:cstheme="minorHAnsi"/>
                <w:sz w:val="20"/>
                <w:szCs w:val="20"/>
              </w:rPr>
            </w:pPr>
            <w:r w:rsidRPr="001B6355">
              <w:rPr>
                <w:rFonts w:cstheme="minorHAnsi"/>
                <w:sz w:val="20"/>
                <w:szCs w:val="20"/>
              </w:rPr>
              <w:t>Expresa su comprensión sobre la</w:t>
            </w:r>
          </w:p>
          <w:p w14:paraId="5723BD00" w14:textId="77777777" w:rsidR="006F6D87" w:rsidRPr="001B6355" w:rsidRDefault="006F6D87" w:rsidP="006F6D87">
            <w:pPr>
              <w:ind w:left="34"/>
              <w:contextualSpacing/>
              <w:jc w:val="both"/>
              <w:rPr>
                <w:rFonts w:cstheme="minorHAnsi"/>
                <w:sz w:val="20"/>
                <w:szCs w:val="20"/>
              </w:rPr>
            </w:pPr>
            <w:proofErr w:type="gramStart"/>
            <w:r w:rsidRPr="001B6355">
              <w:rPr>
                <w:rFonts w:cstheme="minorHAnsi"/>
                <w:sz w:val="20"/>
                <w:szCs w:val="20"/>
              </w:rPr>
              <w:t>capacidad  como</w:t>
            </w:r>
            <w:proofErr w:type="gramEnd"/>
            <w:r w:rsidRPr="001B6355">
              <w:rPr>
                <w:rFonts w:cstheme="minorHAnsi"/>
                <w:sz w:val="20"/>
                <w:szCs w:val="20"/>
              </w:rPr>
              <w:t xml:space="preserve">  una  de  las propiedades que se puede medir</w:t>
            </w:r>
          </w:p>
          <w:p w14:paraId="11169B6B"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 xml:space="preserve">en algunos recipientes, establece “contiene más que”, “contiene menos que” e identifica que la cantidad contenida en un recipiente permanece invariante a pesar </w:t>
            </w:r>
            <w:r w:rsidRPr="001B6355">
              <w:rPr>
                <w:rFonts w:cstheme="minorHAnsi"/>
                <w:sz w:val="20"/>
                <w:szCs w:val="20"/>
              </w:rPr>
              <w:lastRenderedPageBreak/>
              <w:t>de que se distribuya en otros</w:t>
            </w:r>
          </w:p>
          <w:p w14:paraId="2B55195C"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de   distinta   forma   y   </w:t>
            </w:r>
            <w:proofErr w:type="gramStart"/>
            <w:r w:rsidRPr="001B6355">
              <w:rPr>
                <w:rFonts w:cstheme="minorHAnsi"/>
                <w:sz w:val="20"/>
                <w:szCs w:val="20"/>
              </w:rPr>
              <w:t>tamaño(</w:t>
            </w:r>
            <w:proofErr w:type="gramEnd"/>
            <w:r w:rsidRPr="001B6355">
              <w:rPr>
                <w:rFonts w:cstheme="minorHAnsi"/>
                <w:sz w:val="20"/>
                <w:szCs w:val="20"/>
              </w:rPr>
              <w:t>conservación de la capacidad).</w:t>
            </w:r>
          </w:p>
          <w:p w14:paraId="7ABAAED1" w14:textId="77777777" w:rsidR="006F6D87" w:rsidRPr="001B6355" w:rsidRDefault="006F6D87" w:rsidP="006F6D87">
            <w:pPr>
              <w:pStyle w:val="Prrafodelista"/>
              <w:numPr>
                <w:ilvl w:val="0"/>
                <w:numId w:val="1"/>
              </w:numPr>
              <w:ind w:left="34" w:hanging="34"/>
              <w:jc w:val="both"/>
              <w:rPr>
                <w:rFonts w:cstheme="minorHAnsi"/>
                <w:sz w:val="20"/>
                <w:szCs w:val="20"/>
              </w:rPr>
            </w:pPr>
            <w:r w:rsidRPr="001B6355">
              <w:rPr>
                <w:rFonts w:cstheme="minorHAnsi"/>
                <w:sz w:val="20"/>
                <w:szCs w:val="20"/>
              </w:rPr>
              <w:t>Expresa</w:t>
            </w:r>
            <w:r w:rsidRPr="001B6355">
              <w:rPr>
                <w:rFonts w:cstheme="minorHAnsi"/>
                <w:sz w:val="20"/>
                <w:szCs w:val="20"/>
              </w:rPr>
              <w:tab/>
              <w:t>con    gráficos</w:t>
            </w:r>
            <w:r w:rsidRPr="001B6355">
              <w:rPr>
                <w:rFonts w:cstheme="minorHAnsi"/>
                <w:sz w:val="20"/>
                <w:szCs w:val="20"/>
              </w:rPr>
              <w:tab/>
              <w:t xml:space="preserve">los desplazamientos y posiciones de objetos o personas con relación a </w:t>
            </w:r>
            <w:proofErr w:type="gramStart"/>
            <w:r w:rsidRPr="001B6355">
              <w:rPr>
                <w:rFonts w:cstheme="minorHAnsi"/>
                <w:sz w:val="20"/>
                <w:szCs w:val="20"/>
              </w:rPr>
              <w:t>objetos  fijos</w:t>
            </w:r>
            <w:proofErr w:type="gramEnd"/>
            <w:r w:rsidRPr="001B6355">
              <w:rPr>
                <w:rFonts w:cstheme="minorHAnsi"/>
                <w:sz w:val="20"/>
                <w:szCs w:val="20"/>
              </w:rPr>
              <w:t xml:space="preserve">  como  puntos  de referencia; hace uso de algunas expresiones</w:t>
            </w:r>
            <w:r w:rsidRPr="001B6355">
              <w:rPr>
                <w:rFonts w:cstheme="minorHAnsi"/>
                <w:sz w:val="20"/>
                <w:szCs w:val="20"/>
              </w:rPr>
              <w:tab/>
              <w:t>del lenguaje geométrico.</w:t>
            </w:r>
          </w:p>
          <w:p w14:paraId="66D1844E" w14:textId="77777777" w:rsidR="006F6D87" w:rsidRPr="001B6355" w:rsidRDefault="006F6D87" w:rsidP="006F6D87">
            <w:pPr>
              <w:pStyle w:val="Prrafodelista"/>
              <w:numPr>
                <w:ilvl w:val="0"/>
                <w:numId w:val="1"/>
              </w:numPr>
              <w:ind w:left="34" w:firstLine="0"/>
              <w:jc w:val="both"/>
              <w:rPr>
                <w:rFonts w:cstheme="minorHAnsi"/>
                <w:sz w:val="20"/>
                <w:szCs w:val="20"/>
              </w:rPr>
            </w:pPr>
            <w:r w:rsidRPr="001B6355">
              <w:rPr>
                <w:rFonts w:cstheme="minorHAnsi"/>
                <w:sz w:val="20"/>
                <w:szCs w:val="20"/>
              </w:rPr>
              <w:t>Emplea estrategias heurísticas y procedimientos como</w:t>
            </w:r>
            <w:r w:rsidRPr="001B6355">
              <w:rPr>
                <w:rFonts w:cstheme="minorHAnsi"/>
                <w:sz w:val="20"/>
                <w:szCs w:val="20"/>
              </w:rPr>
              <w:tab/>
              <w:t>la composición y descomposición, el</w:t>
            </w:r>
          </w:p>
          <w:p w14:paraId="0ECD9242"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doblado,</w:t>
            </w:r>
            <w:r w:rsidRPr="001B6355">
              <w:rPr>
                <w:rFonts w:cstheme="minorHAnsi"/>
                <w:sz w:val="20"/>
                <w:szCs w:val="20"/>
              </w:rPr>
              <w:tab/>
              <w:t>el recorte,</w:t>
            </w:r>
            <w:r w:rsidRPr="001B6355">
              <w:rPr>
                <w:rFonts w:cstheme="minorHAnsi"/>
                <w:sz w:val="20"/>
                <w:szCs w:val="20"/>
              </w:rPr>
              <w:tab/>
              <w:t>la visualización y diversos recursos</w:t>
            </w:r>
          </w:p>
          <w:p w14:paraId="7F70B35B" w14:textId="77777777" w:rsidR="006F6D87" w:rsidRPr="001B6355" w:rsidRDefault="006F6D87" w:rsidP="006F6D87">
            <w:pPr>
              <w:ind w:left="34"/>
              <w:contextualSpacing/>
              <w:jc w:val="both"/>
              <w:rPr>
                <w:rFonts w:cstheme="minorHAnsi"/>
                <w:sz w:val="20"/>
                <w:szCs w:val="20"/>
              </w:rPr>
            </w:pPr>
            <w:proofErr w:type="gramStart"/>
            <w:r w:rsidRPr="001B6355">
              <w:rPr>
                <w:rFonts w:cstheme="minorHAnsi"/>
                <w:sz w:val="20"/>
                <w:szCs w:val="20"/>
              </w:rPr>
              <w:t>para  construir</w:t>
            </w:r>
            <w:proofErr w:type="gramEnd"/>
            <w:r w:rsidRPr="001B6355">
              <w:rPr>
                <w:rFonts w:cstheme="minorHAnsi"/>
                <w:sz w:val="20"/>
                <w:szCs w:val="20"/>
              </w:rPr>
              <w:t xml:space="preserve">  formas  y  figuras</w:t>
            </w:r>
          </w:p>
          <w:p w14:paraId="219DB1E8" w14:textId="77777777" w:rsidR="006F6D87" w:rsidRPr="001B6355" w:rsidRDefault="006F6D87" w:rsidP="006F6D87">
            <w:pPr>
              <w:contextualSpacing/>
              <w:jc w:val="both"/>
              <w:rPr>
                <w:rFonts w:cstheme="minorHAnsi"/>
                <w:sz w:val="20"/>
                <w:szCs w:val="20"/>
              </w:rPr>
            </w:pPr>
            <w:proofErr w:type="gramStart"/>
            <w:r w:rsidRPr="001B6355">
              <w:rPr>
                <w:rFonts w:cstheme="minorHAnsi"/>
                <w:sz w:val="20"/>
                <w:szCs w:val="20"/>
              </w:rPr>
              <w:t>simétricas(</w:t>
            </w:r>
            <w:proofErr w:type="gramEnd"/>
            <w:r w:rsidRPr="001B6355">
              <w:rPr>
                <w:rFonts w:cstheme="minorHAnsi"/>
                <w:sz w:val="20"/>
                <w:szCs w:val="20"/>
              </w:rPr>
              <w:t>a partir de instrucciones  escritas  u  orales).</w:t>
            </w:r>
          </w:p>
          <w:p w14:paraId="39BED0E5" w14:textId="77777777" w:rsidR="006F6D87" w:rsidRPr="001B6355" w:rsidRDefault="006F6D87" w:rsidP="006F6D87">
            <w:pPr>
              <w:contextualSpacing/>
              <w:jc w:val="both"/>
              <w:rPr>
                <w:rFonts w:cstheme="minorHAnsi"/>
                <w:sz w:val="20"/>
                <w:szCs w:val="20"/>
              </w:rPr>
            </w:pPr>
            <w:r w:rsidRPr="001B6355">
              <w:rPr>
                <w:rFonts w:cstheme="minorHAnsi"/>
                <w:sz w:val="20"/>
                <w:szCs w:val="20"/>
              </w:rPr>
              <w:t>Asimismo, usa diversas estrategias para medir de manera exacta o</w:t>
            </w:r>
          </w:p>
          <w:p w14:paraId="6860C332" w14:textId="77777777" w:rsidR="006F6D87" w:rsidRPr="001B6355" w:rsidRDefault="006F6D87" w:rsidP="006F6D87">
            <w:pPr>
              <w:contextualSpacing/>
              <w:jc w:val="both"/>
              <w:rPr>
                <w:rFonts w:cstheme="minorHAnsi"/>
                <w:sz w:val="20"/>
                <w:szCs w:val="20"/>
              </w:rPr>
            </w:pPr>
            <w:r w:rsidRPr="001B6355">
              <w:rPr>
                <w:rFonts w:cstheme="minorHAnsi"/>
                <w:sz w:val="20"/>
                <w:szCs w:val="20"/>
              </w:rPr>
              <w:t>aproximada(estimar) la longitud</w:t>
            </w:r>
          </w:p>
          <w:p w14:paraId="632D457B" w14:textId="77777777" w:rsidR="006F6D87" w:rsidRPr="008A69DD" w:rsidRDefault="006F6D87" w:rsidP="006F6D87">
            <w:pPr>
              <w:contextualSpacing/>
              <w:jc w:val="both"/>
              <w:rPr>
                <w:rFonts w:cstheme="minorHAnsi"/>
                <w:b/>
                <w:sz w:val="20"/>
                <w:szCs w:val="20"/>
              </w:rPr>
            </w:pPr>
            <w:r w:rsidRPr="001B6355">
              <w:rPr>
                <w:rFonts w:cstheme="minorHAnsi"/>
                <w:sz w:val="20"/>
                <w:szCs w:val="20"/>
              </w:rPr>
              <w:lastRenderedPageBreak/>
              <w:t>(centímetro, metro) y</w:t>
            </w:r>
            <w:r w:rsidRPr="008A69DD">
              <w:rPr>
                <w:rFonts w:cstheme="minorHAnsi"/>
                <w:b/>
                <w:sz w:val="20"/>
                <w:szCs w:val="20"/>
              </w:rPr>
              <w:t xml:space="preserve"> el contorno </w:t>
            </w:r>
            <w:proofErr w:type="gramStart"/>
            <w:r w:rsidRPr="008A69DD">
              <w:rPr>
                <w:rFonts w:cstheme="minorHAnsi"/>
                <w:b/>
                <w:sz w:val="20"/>
                <w:szCs w:val="20"/>
              </w:rPr>
              <w:t>de  una</w:t>
            </w:r>
            <w:proofErr w:type="gramEnd"/>
            <w:r w:rsidRPr="008A69DD">
              <w:rPr>
                <w:rFonts w:cstheme="minorHAnsi"/>
                <w:b/>
                <w:sz w:val="20"/>
                <w:szCs w:val="20"/>
              </w:rPr>
              <w:t xml:space="preserve">  figura,  y  comparar  la capacidad   y   superficie   de   los</w:t>
            </w:r>
          </w:p>
          <w:p w14:paraId="5ACF643C" w14:textId="77777777" w:rsidR="006F6D87" w:rsidRPr="001B6355" w:rsidRDefault="006F6D87" w:rsidP="006F6D87">
            <w:pPr>
              <w:contextualSpacing/>
              <w:jc w:val="both"/>
              <w:rPr>
                <w:rFonts w:cstheme="minorHAnsi"/>
                <w:sz w:val="20"/>
                <w:szCs w:val="20"/>
              </w:rPr>
            </w:pPr>
            <w:r w:rsidRPr="008A69DD">
              <w:rPr>
                <w:rFonts w:cstheme="minorHAnsi"/>
                <w:b/>
                <w:sz w:val="20"/>
                <w:szCs w:val="20"/>
              </w:rPr>
              <w:t xml:space="preserve">objetos empleando la unidad de </w:t>
            </w:r>
            <w:proofErr w:type="gramStart"/>
            <w:r w:rsidRPr="008A69DD">
              <w:rPr>
                <w:rFonts w:cstheme="minorHAnsi"/>
                <w:b/>
                <w:sz w:val="20"/>
                <w:szCs w:val="20"/>
              </w:rPr>
              <w:t>medida</w:t>
            </w:r>
            <w:r w:rsidRPr="001B6355">
              <w:rPr>
                <w:rFonts w:cstheme="minorHAnsi"/>
                <w:sz w:val="20"/>
                <w:szCs w:val="20"/>
              </w:rPr>
              <w:t xml:space="preserve">,   </w:t>
            </w:r>
            <w:proofErr w:type="gramEnd"/>
            <w:r w:rsidRPr="001B6355">
              <w:rPr>
                <w:rFonts w:cstheme="minorHAnsi"/>
                <w:sz w:val="20"/>
                <w:szCs w:val="20"/>
              </w:rPr>
              <w:t>no   convencional   o</w:t>
            </w:r>
          </w:p>
          <w:p w14:paraId="614548DB" w14:textId="77777777" w:rsidR="006F6D87" w:rsidRPr="001B6355" w:rsidRDefault="006F6D87" w:rsidP="006F6D87">
            <w:pPr>
              <w:contextualSpacing/>
              <w:jc w:val="both"/>
              <w:rPr>
                <w:rFonts w:cstheme="minorHAnsi"/>
                <w:sz w:val="20"/>
                <w:szCs w:val="20"/>
              </w:rPr>
            </w:pPr>
            <w:r w:rsidRPr="001B6355">
              <w:rPr>
                <w:rFonts w:cstheme="minorHAnsi"/>
                <w:sz w:val="20"/>
                <w:szCs w:val="20"/>
              </w:rPr>
              <w:t>convencional, según convenga, así</w:t>
            </w:r>
          </w:p>
          <w:p w14:paraId="3A08EB73" w14:textId="77777777" w:rsidR="006F6D87" w:rsidRPr="001B6355" w:rsidRDefault="006F6D87" w:rsidP="006F6D87">
            <w:pPr>
              <w:contextualSpacing/>
              <w:jc w:val="both"/>
              <w:rPr>
                <w:rFonts w:cstheme="minorHAnsi"/>
                <w:sz w:val="20"/>
                <w:szCs w:val="20"/>
              </w:rPr>
            </w:pPr>
            <w:proofErr w:type="gramStart"/>
            <w:r w:rsidRPr="001B6355">
              <w:rPr>
                <w:rFonts w:cstheme="minorHAnsi"/>
                <w:sz w:val="20"/>
                <w:szCs w:val="20"/>
              </w:rPr>
              <w:t>como  algunos</w:t>
            </w:r>
            <w:proofErr w:type="gramEnd"/>
            <w:r w:rsidRPr="001B6355">
              <w:rPr>
                <w:rFonts w:cstheme="minorHAnsi"/>
                <w:sz w:val="20"/>
                <w:szCs w:val="20"/>
              </w:rPr>
              <w:t xml:space="preserve">  instrumentos  de</w:t>
            </w:r>
          </w:p>
          <w:p w14:paraId="033D7838" w14:textId="77777777" w:rsidR="006F6D87" w:rsidRPr="001B6355" w:rsidRDefault="006F6D87" w:rsidP="006F6D87">
            <w:pPr>
              <w:contextualSpacing/>
              <w:jc w:val="both"/>
              <w:rPr>
                <w:rFonts w:cstheme="minorHAnsi"/>
                <w:sz w:val="20"/>
                <w:szCs w:val="20"/>
              </w:rPr>
            </w:pPr>
            <w:r w:rsidRPr="001B6355">
              <w:rPr>
                <w:rFonts w:cstheme="minorHAnsi"/>
                <w:sz w:val="20"/>
                <w:szCs w:val="20"/>
              </w:rPr>
              <w:t>medición.</w:t>
            </w:r>
          </w:p>
          <w:p w14:paraId="68399CDC" w14:textId="77777777" w:rsidR="006F6D87" w:rsidRPr="00026AA9" w:rsidRDefault="006F6D87" w:rsidP="006F6D87">
            <w:pPr>
              <w:pStyle w:val="Prrafodelista"/>
              <w:numPr>
                <w:ilvl w:val="0"/>
                <w:numId w:val="1"/>
              </w:numPr>
              <w:ind w:left="34" w:firstLine="0"/>
              <w:jc w:val="both"/>
              <w:rPr>
                <w:rFonts w:cstheme="minorHAnsi"/>
                <w:sz w:val="20"/>
                <w:szCs w:val="20"/>
              </w:rPr>
            </w:pPr>
            <w:r w:rsidRPr="008A69DD">
              <w:rPr>
                <w:rFonts w:cstheme="minorHAnsi"/>
                <w:b/>
                <w:sz w:val="20"/>
                <w:szCs w:val="20"/>
              </w:rPr>
              <w:t xml:space="preserve">Hace afirmaciones sobre algunas relaciones </w:t>
            </w:r>
            <w:r w:rsidRPr="00026AA9">
              <w:rPr>
                <w:rFonts w:cstheme="minorHAnsi"/>
                <w:sz w:val="20"/>
                <w:szCs w:val="20"/>
              </w:rPr>
              <w:t xml:space="preserve">entre elementos de las </w:t>
            </w:r>
            <w:proofErr w:type="gramStart"/>
            <w:r w:rsidRPr="00026AA9">
              <w:rPr>
                <w:rFonts w:cstheme="minorHAnsi"/>
                <w:sz w:val="20"/>
                <w:szCs w:val="20"/>
              </w:rPr>
              <w:t xml:space="preserve">formas,   </w:t>
            </w:r>
            <w:proofErr w:type="gramEnd"/>
            <w:r w:rsidRPr="00026AA9">
              <w:rPr>
                <w:rFonts w:cstheme="minorHAnsi"/>
                <w:sz w:val="20"/>
                <w:szCs w:val="20"/>
              </w:rPr>
              <w:t xml:space="preserve"> su    composición    o</w:t>
            </w:r>
          </w:p>
          <w:p w14:paraId="05439DB0" w14:textId="77777777" w:rsidR="006F6D87" w:rsidRPr="001B6355" w:rsidRDefault="006F6D87" w:rsidP="006F6D87">
            <w:pPr>
              <w:contextualSpacing/>
              <w:jc w:val="both"/>
              <w:rPr>
                <w:rFonts w:cstheme="minorHAnsi"/>
                <w:sz w:val="20"/>
                <w:szCs w:val="20"/>
              </w:rPr>
            </w:pPr>
            <w:r w:rsidRPr="00026AA9">
              <w:rPr>
                <w:rFonts w:cstheme="minorHAnsi"/>
                <w:sz w:val="20"/>
                <w:szCs w:val="20"/>
              </w:rPr>
              <w:t xml:space="preserve">descomposición, </w:t>
            </w:r>
            <w:r w:rsidRPr="001B6355">
              <w:rPr>
                <w:rFonts w:cstheme="minorHAnsi"/>
                <w:sz w:val="20"/>
                <w:szCs w:val="20"/>
              </w:rPr>
              <w:t xml:space="preserve">y las explica con ejemplos   concretos   o   dibujos. </w:t>
            </w:r>
            <w:proofErr w:type="gramStart"/>
            <w:r w:rsidRPr="001B6355">
              <w:rPr>
                <w:rFonts w:cstheme="minorHAnsi"/>
                <w:sz w:val="20"/>
                <w:szCs w:val="20"/>
              </w:rPr>
              <w:t xml:space="preserve">Asimismo,   </w:t>
            </w:r>
            <w:proofErr w:type="gramEnd"/>
            <w:r w:rsidRPr="001B6355">
              <w:rPr>
                <w:rFonts w:cstheme="minorHAnsi"/>
                <w:sz w:val="20"/>
                <w:szCs w:val="20"/>
              </w:rPr>
              <w:t xml:space="preserve">explica   el   proceso seguido.  Ejemplo: </w:t>
            </w:r>
            <w:proofErr w:type="gramStart"/>
            <w:r w:rsidRPr="001B6355">
              <w:rPr>
                <w:rFonts w:cstheme="minorHAnsi"/>
                <w:sz w:val="20"/>
                <w:szCs w:val="20"/>
              </w:rPr>
              <w:t>El  estudiante</w:t>
            </w:r>
            <w:proofErr w:type="gramEnd"/>
            <w:r w:rsidRPr="001B6355">
              <w:rPr>
                <w:rFonts w:cstheme="minorHAnsi"/>
                <w:sz w:val="20"/>
                <w:szCs w:val="20"/>
              </w:rPr>
              <w:t xml:space="preserve"> podría decir: “Todos los cuadrados se   pueden   formar   con   dos triángulos iguales”.</w:t>
            </w:r>
          </w:p>
        </w:tc>
        <w:tc>
          <w:tcPr>
            <w:tcW w:w="1985" w:type="dxa"/>
          </w:tcPr>
          <w:p w14:paraId="0E05136D" w14:textId="77777777" w:rsidR="006F6D87" w:rsidRPr="00026846" w:rsidRDefault="006F6D87" w:rsidP="006F6D87">
            <w:pPr>
              <w:pStyle w:val="Prrafodelista"/>
              <w:numPr>
                <w:ilvl w:val="0"/>
                <w:numId w:val="1"/>
              </w:numPr>
              <w:tabs>
                <w:tab w:val="left" w:pos="176"/>
              </w:tabs>
              <w:ind w:left="34" w:firstLine="0"/>
              <w:jc w:val="both"/>
              <w:rPr>
                <w:rFonts w:cstheme="minorHAnsi"/>
                <w:b/>
                <w:sz w:val="20"/>
                <w:szCs w:val="20"/>
              </w:rPr>
            </w:pPr>
            <w:r w:rsidRPr="001B6355">
              <w:rPr>
                <w:rFonts w:cstheme="minorHAnsi"/>
                <w:sz w:val="20"/>
                <w:szCs w:val="20"/>
              </w:rPr>
              <w:lastRenderedPageBreak/>
              <w:t>E</w:t>
            </w:r>
            <w:r w:rsidRPr="00026846">
              <w:rPr>
                <w:rFonts w:cstheme="minorHAnsi"/>
                <w:b/>
                <w:sz w:val="20"/>
                <w:szCs w:val="20"/>
              </w:rPr>
              <w:t xml:space="preserve">stablece </w:t>
            </w:r>
            <w:proofErr w:type="gramStart"/>
            <w:r w:rsidRPr="00026846">
              <w:rPr>
                <w:rFonts w:cstheme="minorHAnsi"/>
                <w:b/>
                <w:sz w:val="20"/>
                <w:szCs w:val="20"/>
              </w:rPr>
              <w:t>relaciones  entre</w:t>
            </w:r>
            <w:proofErr w:type="gramEnd"/>
            <w:r w:rsidRPr="00026846">
              <w:rPr>
                <w:rFonts w:cstheme="minorHAnsi"/>
                <w:b/>
                <w:sz w:val="20"/>
                <w:szCs w:val="20"/>
              </w:rPr>
              <w:t xml:space="preserve">  las características de los objetos del entorno, </w:t>
            </w:r>
            <w:r w:rsidRPr="00026846">
              <w:rPr>
                <w:rFonts w:cstheme="minorHAnsi"/>
                <w:b/>
                <w:sz w:val="20"/>
                <w:szCs w:val="20"/>
              </w:rPr>
              <w:lastRenderedPageBreak/>
              <w:t>las asocia y representa con formas</w:t>
            </w:r>
            <w:r w:rsidRPr="00026846">
              <w:rPr>
                <w:rFonts w:cstheme="minorHAnsi"/>
                <w:b/>
                <w:sz w:val="20"/>
                <w:szCs w:val="20"/>
              </w:rPr>
              <w:tab/>
              <w:t>geométricas</w:t>
            </w:r>
          </w:p>
          <w:p w14:paraId="73C6EFB2" w14:textId="77777777" w:rsidR="006F6D87" w:rsidRPr="001B6355" w:rsidRDefault="006F6D87" w:rsidP="006F6D87">
            <w:pPr>
              <w:contextualSpacing/>
              <w:jc w:val="both"/>
              <w:rPr>
                <w:rFonts w:cstheme="minorHAnsi"/>
                <w:sz w:val="20"/>
                <w:szCs w:val="20"/>
              </w:rPr>
            </w:pPr>
            <w:r w:rsidRPr="001B6355">
              <w:rPr>
                <w:rFonts w:cstheme="minorHAnsi"/>
                <w:sz w:val="20"/>
                <w:szCs w:val="20"/>
              </w:rPr>
              <w:t>Bidimensionales (figuras regulares   o   irregulares</w:t>
            </w:r>
            <w:proofErr w:type="gramStart"/>
            <w:r w:rsidRPr="001B6355">
              <w:rPr>
                <w:rFonts w:cstheme="minorHAnsi"/>
                <w:sz w:val="20"/>
                <w:szCs w:val="20"/>
              </w:rPr>
              <w:t xml:space="preserve">),   </w:t>
            </w:r>
            <w:proofErr w:type="gramEnd"/>
            <w:r w:rsidRPr="001B6355">
              <w:rPr>
                <w:rFonts w:cstheme="minorHAnsi"/>
                <w:sz w:val="20"/>
                <w:szCs w:val="20"/>
              </w:rPr>
              <w:t>sus</w:t>
            </w:r>
          </w:p>
          <w:p w14:paraId="31E67B39"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elementos y con sus medidas de longitud   y   </w:t>
            </w:r>
            <w:proofErr w:type="gramStart"/>
            <w:r w:rsidRPr="001B6355">
              <w:rPr>
                <w:rFonts w:cstheme="minorHAnsi"/>
                <w:sz w:val="20"/>
                <w:szCs w:val="20"/>
              </w:rPr>
              <w:t xml:space="preserve">superficie;   </w:t>
            </w:r>
            <w:proofErr w:type="gramEnd"/>
            <w:r w:rsidRPr="001B6355">
              <w:rPr>
                <w:rFonts w:cstheme="minorHAnsi"/>
                <w:sz w:val="20"/>
                <w:szCs w:val="20"/>
              </w:rPr>
              <w:t>y   con</w:t>
            </w:r>
          </w:p>
          <w:p w14:paraId="72120169" w14:textId="77777777" w:rsidR="006F6D87" w:rsidRPr="001B6355" w:rsidRDefault="006F6D87" w:rsidP="006F6D87">
            <w:pPr>
              <w:ind w:left="-108"/>
              <w:contextualSpacing/>
              <w:jc w:val="both"/>
              <w:rPr>
                <w:rFonts w:cstheme="minorHAnsi"/>
                <w:sz w:val="20"/>
                <w:szCs w:val="20"/>
              </w:rPr>
            </w:pPr>
            <w:r w:rsidRPr="001B6355">
              <w:rPr>
                <w:rFonts w:cstheme="minorHAnsi"/>
                <w:sz w:val="20"/>
                <w:szCs w:val="20"/>
              </w:rPr>
              <w:t>formas tridimensionales</w:t>
            </w:r>
          </w:p>
          <w:p w14:paraId="37CD12D4" w14:textId="77777777" w:rsidR="006F6D87" w:rsidRPr="001B6355" w:rsidRDefault="006F6D87" w:rsidP="006F6D87">
            <w:pPr>
              <w:contextualSpacing/>
              <w:jc w:val="both"/>
              <w:rPr>
                <w:rFonts w:cstheme="minorHAnsi"/>
                <w:sz w:val="20"/>
                <w:szCs w:val="20"/>
              </w:rPr>
            </w:pPr>
            <w:r w:rsidRPr="001B6355">
              <w:rPr>
                <w:rFonts w:cstheme="minorHAnsi"/>
                <w:sz w:val="20"/>
                <w:szCs w:val="20"/>
              </w:rPr>
              <w:t>(cuerpos</w:t>
            </w:r>
            <w:r w:rsidRPr="001B6355">
              <w:rPr>
                <w:rFonts w:cstheme="minorHAnsi"/>
                <w:sz w:val="20"/>
                <w:szCs w:val="20"/>
              </w:rPr>
              <w:tab/>
              <w:t>redondos y</w:t>
            </w:r>
          </w:p>
          <w:p w14:paraId="51582841"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compuestos), sus elementos y su</w:t>
            </w:r>
          </w:p>
          <w:p w14:paraId="3E0D2C44" w14:textId="77777777" w:rsidR="006F6D87" w:rsidRPr="001B6355" w:rsidRDefault="006F6D87" w:rsidP="006F6D87">
            <w:pPr>
              <w:contextualSpacing/>
              <w:jc w:val="both"/>
              <w:rPr>
                <w:rFonts w:cstheme="minorHAnsi"/>
                <w:sz w:val="20"/>
                <w:szCs w:val="20"/>
              </w:rPr>
            </w:pPr>
            <w:r w:rsidRPr="001B6355">
              <w:rPr>
                <w:rFonts w:cstheme="minorHAnsi"/>
                <w:sz w:val="20"/>
                <w:szCs w:val="20"/>
              </w:rPr>
              <w:t>capacidad.</w:t>
            </w:r>
          </w:p>
          <w:p w14:paraId="1A6800B3" w14:textId="77777777" w:rsidR="006F6D87" w:rsidRPr="001E6D49" w:rsidRDefault="006F6D87" w:rsidP="006F6D87">
            <w:pPr>
              <w:pStyle w:val="Prrafodelista"/>
              <w:numPr>
                <w:ilvl w:val="0"/>
                <w:numId w:val="1"/>
              </w:numPr>
              <w:tabs>
                <w:tab w:val="left" w:pos="176"/>
              </w:tabs>
              <w:ind w:left="34" w:firstLine="0"/>
              <w:jc w:val="both"/>
              <w:rPr>
                <w:rFonts w:cstheme="minorHAnsi"/>
                <w:b/>
                <w:sz w:val="20"/>
                <w:szCs w:val="20"/>
              </w:rPr>
            </w:pPr>
            <w:r w:rsidRPr="001E6D49">
              <w:rPr>
                <w:rFonts w:cstheme="minorHAnsi"/>
                <w:b/>
                <w:sz w:val="20"/>
                <w:szCs w:val="20"/>
              </w:rPr>
              <w:t xml:space="preserve">Establece </w:t>
            </w:r>
            <w:proofErr w:type="gramStart"/>
            <w:r w:rsidRPr="001E6D49">
              <w:rPr>
                <w:rFonts w:cstheme="minorHAnsi"/>
                <w:b/>
                <w:sz w:val="20"/>
                <w:szCs w:val="20"/>
              </w:rPr>
              <w:t>relaciones  entre</w:t>
            </w:r>
            <w:proofErr w:type="gramEnd"/>
            <w:r w:rsidRPr="001E6D49">
              <w:rPr>
                <w:rFonts w:cstheme="minorHAnsi"/>
                <w:b/>
                <w:sz w:val="20"/>
                <w:szCs w:val="20"/>
              </w:rPr>
              <w:t xml:space="preserve">  los datos de ubicación y recorrido</w:t>
            </w:r>
          </w:p>
          <w:p w14:paraId="22EF9E42" w14:textId="77777777" w:rsidR="006F6D87" w:rsidRPr="001E6D49" w:rsidRDefault="006F6D87" w:rsidP="006F6D87">
            <w:pPr>
              <w:tabs>
                <w:tab w:val="left" w:pos="34"/>
              </w:tabs>
              <w:contextualSpacing/>
              <w:jc w:val="both"/>
              <w:rPr>
                <w:rFonts w:cstheme="minorHAnsi"/>
                <w:b/>
                <w:sz w:val="20"/>
                <w:szCs w:val="20"/>
              </w:rPr>
            </w:pPr>
            <w:r w:rsidRPr="001E6D49">
              <w:rPr>
                <w:rFonts w:cstheme="minorHAnsi"/>
                <w:b/>
                <w:sz w:val="20"/>
                <w:szCs w:val="20"/>
              </w:rPr>
              <w:t>de los objetos y personas del entorno, y los expresa en un</w:t>
            </w:r>
          </w:p>
          <w:p w14:paraId="5D970B8A" w14:textId="77777777" w:rsidR="006F6D87" w:rsidRPr="001B6355" w:rsidRDefault="006F6D87" w:rsidP="006F6D87">
            <w:pPr>
              <w:contextualSpacing/>
              <w:jc w:val="both"/>
              <w:rPr>
                <w:rFonts w:cstheme="minorHAnsi"/>
                <w:sz w:val="20"/>
                <w:szCs w:val="20"/>
              </w:rPr>
            </w:pPr>
            <w:r w:rsidRPr="001E6D49">
              <w:rPr>
                <w:rFonts w:cstheme="minorHAnsi"/>
                <w:b/>
                <w:sz w:val="20"/>
                <w:szCs w:val="20"/>
              </w:rPr>
              <w:t>gráfico,</w:t>
            </w:r>
            <w:r w:rsidRPr="001B6355">
              <w:rPr>
                <w:rFonts w:cstheme="minorHAnsi"/>
                <w:sz w:val="20"/>
                <w:szCs w:val="20"/>
              </w:rPr>
              <w:t xml:space="preserve"> teniendo a los objetos fijos como puntos de referencia;</w:t>
            </w:r>
          </w:p>
          <w:p w14:paraId="06A28481"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asimismo, considera el eje de </w:t>
            </w:r>
            <w:proofErr w:type="gramStart"/>
            <w:r w:rsidRPr="001B6355">
              <w:rPr>
                <w:rFonts w:cstheme="minorHAnsi"/>
                <w:sz w:val="20"/>
                <w:szCs w:val="20"/>
              </w:rPr>
              <w:t>simetría  de</w:t>
            </w:r>
            <w:proofErr w:type="gramEnd"/>
            <w:r w:rsidRPr="001B6355">
              <w:rPr>
                <w:rFonts w:cstheme="minorHAnsi"/>
                <w:sz w:val="20"/>
                <w:szCs w:val="20"/>
              </w:rPr>
              <w:t xml:space="preserve">  un  objeto  o  una figura.</w:t>
            </w:r>
          </w:p>
          <w:p w14:paraId="23C1F466" w14:textId="77777777" w:rsidR="006F6D87" w:rsidRPr="008A69DD" w:rsidRDefault="006F6D87" w:rsidP="006F6D87">
            <w:pPr>
              <w:pStyle w:val="Prrafodelista"/>
              <w:numPr>
                <w:ilvl w:val="0"/>
                <w:numId w:val="1"/>
              </w:numPr>
              <w:tabs>
                <w:tab w:val="left" w:pos="175"/>
              </w:tabs>
              <w:ind w:left="34" w:hanging="34"/>
              <w:jc w:val="both"/>
              <w:rPr>
                <w:rFonts w:cstheme="minorHAnsi"/>
                <w:b/>
                <w:sz w:val="20"/>
                <w:szCs w:val="20"/>
              </w:rPr>
            </w:pPr>
            <w:r w:rsidRPr="008A69DD">
              <w:rPr>
                <w:rFonts w:cstheme="minorHAnsi"/>
                <w:b/>
                <w:sz w:val="20"/>
                <w:szCs w:val="20"/>
              </w:rPr>
              <w:t>Expresa con    dibujos    su comprensión sobre</w:t>
            </w:r>
            <w:r w:rsidRPr="008A69DD">
              <w:rPr>
                <w:rFonts w:cstheme="minorHAnsi"/>
                <w:b/>
                <w:sz w:val="20"/>
                <w:szCs w:val="20"/>
              </w:rPr>
              <w:tab/>
              <w:t>los elementos    de    las    formas</w:t>
            </w:r>
          </w:p>
          <w:p w14:paraId="62C9B4FC" w14:textId="77777777" w:rsidR="006F6D87" w:rsidRPr="008A69DD" w:rsidRDefault="006F6D87" w:rsidP="006F6D87">
            <w:pPr>
              <w:ind w:left="34" w:right="-4"/>
              <w:contextualSpacing/>
              <w:jc w:val="both"/>
              <w:rPr>
                <w:rFonts w:cstheme="minorHAnsi"/>
                <w:b/>
                <w:sz w:val="20"/>
                <w:szCs w:val="20"/>
              </w:rPr>
            </w:pPr>
            <w:r w:rsidRPr="008A69DD">
              <w:rPr>
                <w:rFonts w:cstheme="minorHAnsi"/>
                <w:b/>
                <w:sz w:val="20"/>
                <w:szCs w:val="20"/>
              </w:rPr>
              <w:t>Tridimensionales y</w:t>
            </w:r>
          </w:p>
          <w:p w14:paraId="6F310FC5" w14:textId="77777777" w:rsidR="006F6D87" w:rsidRPr="001B6355" w:rsidRDefault="006F6D87" w:rsidP="006F6D87">
            <w:pPr>
              <w:ind w:left="34"/>
              <w:contextualSpacing/>
              <w:jc w:val="both"/>
              <w:rPr>
                <w:rFonts w:cstheme="minorHAnsi"/>
                <w:sz w:val="20"/>
                <w:szCs w:val="20"/>
              </w:rPr>
            </w:pPr>
            <w:r w:rsidRPr="008A69DD">
              <w:rPr>
                <w:rFonts w:cstheme="minorHAnsi"/>
                <w:b/>
                <w:sz w:val="20"/>
                <w:szCs w:val="20"/>
              </w:rPr>
              <w:t xml:space="preserve">Bidimensionales </w:t>
            </w:r>
            <w:r w:rsidRPr="001B6355">
              <w:rPr>
                <w:rFonts w:cstheme="minorHAnsi"/>
                <w:sz w:val="20"/>
                <w:szCs w:val="20"/>
              </w:rPr>
              <w:t>(número   de lados, vértices, eje de simetría).</w:t>
            </w:r>
          </w:p>
          <w:p w14:paraId="4836EBCE" w14:textId="77777777" w:rsidR="006F6D87" w:rsidRPr="001B6355" w:rsidRDefault="006F6D87" w:rsidP="006F6D87">
            <w:pPr>
              <w:pStyle w:val="Prrafodelista"/>
              <w:numPr>
                <w:ilvl w:val="0"/>
                <w:numId w:val="1"/>
              </w:numPr>
              <w:ind w:left="34" w:hanging="142"/>
              <w:jc w:val="both"/>
              <w:rPr>
                <w:rFonts w:cstheme="minorHAnsi"/>
                <w:sz w:val="20"/>
                <w:szCs w:val="20"/>
              </w:rPr>
            </w:pPr>
            <w:r w:rsidRPr="001B6355">
              <w:rPr>
                <w:rFonts w:cstheme="minorHAnsi"/>
                <w:sz w:val="20"/>
                <w:szCs w:val="20"/>
              </w:rPr>
              <w:t xml:space="preserve">Expresa con material concreto </w:t>
            </w:r>
            <w:proofErr w:type="gramStart"/>
            <w:r w:rsidRPr="001B6355">
              <w:rPr>
                <w:rFonts w:cstheme="minorHAnsi"/>
                <w:sz w:val="20"/>
                <w:szCs w:val="20"/>
              </w:rPr>
              <w:t>su  comprensión</w:t>
            </w:r>
            <w:proofErr w:type="gramEnd"/>
            <w:r w:rsidRPr="001B6355">
              <w:rPr>
                <w:rFonts w:cstheme="minorHAnsi"/>
                <w:sz w:val="20"/>
                <w:szCs w:val="20"/>
              </w:rPr>
              <w:t xml:space="preserve">    sobre    las medidas  de  </w:t>
            </w:r>
            <w:r w:rsidRPr="001B6355">
              <w:rPr>
                <w:rFonts w:cstheme="minorHAnsi"/>
                <w:sz w:val="20"/>
                <w:szCs w:val="20"/>
              </w:rPr>
              <w:lastRenderedPageBreak/>
              <w:t>longitudes  de un mismo  objeto  con  diferentes unidades. Asimismo, su</w:t>
            </w:r>
          </w:p>
          <w:p w14:paraId="7E0125C2" w14:textId="77777777" w:rsidR="006F6D87" w:rsidRPr="00C81A97" w:rsidRDefault="006F6D87" w:rsidP="006F6D87">
            <w:pPr>
              <w:contextualSpacing/>
              <w:jc w:val="both"/>
              <w:rPr>
                <w:rFonts w:cstheme="minorHAnsi"/>
                <w:b/>
                <w:sz w:val="20"/>
                <w:szCs w:val="20"/>
              </w:rPr>
            </w:pPr>
            <w:r w:rsidRPr="001B6355">
              <w:rPr>
                <w:rFonts w:cstheme="minorHAnsi"/>
                <w:sz w:val="20"/>
                <w:szCs w:val="20"/>
              </w:rPr>
              <w:t xml:space="preserve">comprensión de la </w:t>
            </w:r>
            <w:r w:rsidRPr="00C81A97">
              <w:rPr>
                <w:rFonts w:cstheme="minorHAnsi"/>
                <w:b/>
                <w:sz w:val="20"/>
                <w:szCs w:val="20"/>
              </w:rPr>
              <w:t>medida de la superficie de objetos planos de manera cualitativa con</w:t>
            </w:r>
          </w:p>
          <w:p w14:paraId="0D128136" w14:textId="77777777" w:rsidR="006F6D87" w:rsidRPr="001B6355" w:rsidRDefault="006F6D87" w:rsidP="006F6D87">
            <w:pPr>
              <w:contextualSpacing/>
              <w:jc w:val="both"/>
              <w:rPr>
                <w:rFonts w:cstheme="minorHAnsi"/>
                <w:sz w:val="20"/>
                <w:szCs w:val="20"/>
              </w:rPr>
            </w:pPr>
            <w:r w:rsidRPr="00C81A97">
              <w:rPr>
                <w:rFonts w:cstheme="minorHAnsi"/>
                <w:b/>
                <w:sz w:val="20"/>
                <w:szCs w:val="20"/>
              </w:rPr>
              <w:t>representaciones concretas, estableciendo “es más extenso que”, “es menos extenso</w:t>
            </w:r>
            <w:r w:rsidRPr="001B6355">
              <w:rPr>
                <w:rFonts w:cstheme="minorHAnsi"/>
                <w:sz w:val="20"/>
                <w:szCs w:val="20"/>
              </w:rPr>
              <w:t xml:space="preserve"> que” (superficie asociada a la noción de extensión) y su conservación.</w:t>
            </w:r>
          </w:p>
          <w:p w14:paraId="19F3A04E" w14:textId="77777777" w:rsidR="006F6D87" w:rsidRPr="001B6355" w:rsidRDefault="006F6D87" w:rsidP="006F6D87">
            <w:pPr>
              <w:tabs>
                <w:tab w:val="left" w:pos="1168"/>
                <w:tab w:val="left" w:pos="1309"/>
              </w:tabs>
              <w:contextualSpacing/>
              <w:jc w:val="both"/>
              <w:rPr>
                <w:rFonts w:cstheme="minorHAnsi"/>
                <w:sz w:val="20"/>
                <w:szCs w:val="20"/>
              </w:rPr>
            </w:pPr>
            <w:r w:rsidRPr="001B6355">
              <w:rPr>
                <w:rFonts w:cstheme="minorHAnsi"/>
                <w:sz w:val="20"/>
                <w:szCs w:val="20"/>
              </w:rPr>
              <w:t>Expresa su comprensión sobre la</w:t>
            </w:r>
          </w:p>
          <w:p w14:paraId="32597FD7" w14:textId="77777777" w:rsidR="006F6D87" w:rsidRPr="001B6355" w:rsidRDefault="006F6D87" w:rsidP="006F6D87">
            <w:pPr>
              <w:ind w:left="34"/>
              <w:contextualSpacing/>
              <w:jc w:val="both"/>
              <w:rPr>
                <w:rFonts w:cstheme="minorHAnsi"/>
                <w:sz w:val="20"/>
                <w:szCs w:val="20"/>
              </w:rPr>
            </w:pPr>
            <w:proofErr w:type="gramStart"/>
            <w:r w:rsidRPr="001B6355">
              <w:rPr>
                <w:rFonts w:cstheme="minorHAnsi"/>
                <w:sz w:val="20"/>
                <w:szCs w:val="20"/>
              </w:rPr>
              <w:t>capacidad  como</w:t>
            </w:r>
            <w:proofErr w:type="gramEnd"/>
            <w:r w:rsidRPr="001B6355">
              <w:rPr>
                <w:rFonts w:cstheme="minorHAnsi"/>
                <w:sz w:val="20"/>
                <w:szCs w:val="20"/>
              </w:rPr>
              <w:t xml:space="preserve">  una  de  las propiedades que se puede medir</w:t>
            </w:r>
          </w:p>
          <w:p w14:paraId="2E8A3B17" w14:textId="77777777" w:rsidR="006F6D87" w:rsidRPr="001B6355" w:rsidRDefault="006F6D87" w:rsidP="006F6D87">
            <w:pPr>
              <w:ind w:left="34"/>
              <w:contextualSpacing/>
              <w:jc w:val="both"/>
              <w:rPr>
                <w:rFonts w:cstheme="minorHAnsi"/>
                <w:sz w:val="20"/>
                <w:szCs w:val="20"/>
              </w:rPr>
            </w:pPr>
            <w:r w:rsidRPr="001B6355">
              <w:rPr>
                <w:rFonts w:cstheme="minorHAnsi"/>
                <w:sz w:val="20"/>
                <w:szCs w:val="20"/>
              </w:rPr>
              <w:t>en algunos recipientes, establece “contiene más que”, “contiene menos que” e identifica que la cantidad contenida en un recipiente permanece invariante a pesar de que se distribuya en otros</w:t>
            </w:r>
          </w:p>
          <w:p w14:paraId="0809AEFC"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de   distinta   forma   y   </w:t>
            </w:r>
            <w:proofErr w:type="gramStart"/>
            <w:r w:rsidRPr="001B6355">
              <w:rPr>
                <w:rFonts w:cstheme="minorHAnsi"/>
                <w:sz w:val="20"/>
                <w:szCs w:val="20"/>
              </w:rPr>
              <w:t>tamaño(</w:t>
            </w:r>
            <w:proofErr w:type="gramEnd"/>
            <w:r w:rsidRPr="001B6355">
              <w:rPr>
                <w:rFonts w:cstheme="minorHAnsi"/>
                <w:sz w:val="20"/>
                <w:szCs w:val="20"/>
              </w:rPr>
              <w:t>conservación de la capacidad).</w:t>
            </w:r>
          </w:p>
          <w:p w14:paraId="768AB3EA" w14:textId="77777777" w:rsidR="006F6D87" w:rsidRPr="001B6355" w:rsidRDefault="006F6D87" w:rsidP="006F6D87">
            <w:pPr>
              <w:pStyle w:val="Prrafodelista"/>
              <w:numPr>
                <w:ilvl w:val="0"/>
                <w:numId w:val="1"/>
              </w:numPr>
              <w:ind w:left="34" w:hanging="34"/>
              <w:jc w:val="both"/>
              <w:rPr>
                <w:rFonts w:cstheme="minorHAnsi"/>
                <w:sz w:val="20"/>
                <w:szCs w:val="20"/>
              </w:rPr>
            </w:pPr>
            <w:r w:rsidRPr="00524570">
              <w:rPr>
                <w:rFonts w:cstheme="minorHAnsi"/>
                <w:b/>
                <w:sz w:val="20"/>
                <w:szCs w:val="20"/>
              </w:rPr>
              <w:t>Expresa</w:t>
            </w:r>
            <w:r w:rsidRPr="00524570">
              <w:rPr>
                <w:rFonts w:cstheme="minorHAnsi"/>
                <w:b/>
                <w:sz w:val="20"/>
                <w:szCs w:val="20"/>
              </w:rPr>
              <w:tab/>
              <w:t>con    gráficos</w:t>
            </w:r>
            <w:r w:rsidRPr="00524570">
              <w:rPr>
                <w:rFonts w:cstheme="minorHAnsi"/>
                <w:b/>
                <w:sz w:val="20"/>
                <w:szCs w:val="20"/>
              </w:rPr>
              <w:tab/>
              <w:t>los desplazamientos y posiciones</w:t>
            </w:r>
            <w:r w:rsidRPr="001B6355">
              <w:rPr>
                <w:rFonts w:cstheme="minorHAnsi"/>
                <w:sz w:val="20"/>
                <w:szCs w:val="20"/>
              </w:rPr>
              <w:t xml:space="preserve"> de objetos o personas con relación a </w:t>
            </w:r>
            <w:proofErr w:type="gramStart"/>
            <w:r w:rsidRPr="001B6355">
              <w:rPr>
                <w:rFonts w:cstheme="minorHAnsi"/>
                <w:sz w:val="20"/>
                <w:szCs w:val="20"/>
              </w:rPr>
              <w:lastRenderedPageBreak/>
              <w:t>objetos  fijos</w:t>
            </w:r>
            <w:proofErr w:type="gramEnd"/>
            <w:r w:rsidRPr="001B6355">
              <w:rPr>
                <w:rFonts w:cstheme="minorHAnsi"/>
                <w:sz w:val="20"/>
                <w:szCs w:val="20"/>
              </w:rPr>
              <w:t xml:space="preserve">  como  puntos  de referencia; </w:t>
            </w:r>
            <w:r w:rsidRPr="00524570">
              <w:rPr>
                <w:rFonts w:cstheme="minorHAnsi"/>
                <w:b/>
                <w:sz w:val="20"/>
                <w:szCs w:val="20"/>
              </w:rPr>
              <w:t>hace uso de algunas expresiones</w:t>
            </w:r>
            <w:r w:rsidRPr="00524570">
              <w:rPr>
                <w:rFonts w:cstheme="minorHAnsi"/>
                <w:b/>
                <w:sz w:val="20"/>
                <w:szCs w:val="20"/>
              </w:rPr>
              <w:tab/>
              <w:t>del lenguaje geométrico.</w:t>
            </w:r>
          </w:p>
          <w:p w14:paraId="422504F4" w14:textId="77777777" w:rsidR="006F6D87" w:rsidRPr="00524570" w:rsidRDefault="006F6D87" w:rsidP="006F6D87">
            <w:pPr>
              <w:pStyle w:val="Prrafodelista"/>
              <w:numPr>
                <w:ilvl w:val="0"/>
                <w:numId w:val="1"/>
              </w:numPr>
              <w:ind w:left="34" w:firstLine="0"/>
              <w:jc w:val="both"/>
              <w:rPr>
                <w:rFonts w:cstheme="minorHAnsi"/>
                <w:b/>
                <w:sz w:val="20"/>
                <w:szCs w:val="20"/>
              </w:rPr>
            </w:pPr>
            <w:r w:rsidRPr="00524570">
              <w:rPr>
                <w:rFonts w:cstheme="minorHAnsi"/>
                <w:b/>
                <w:sz w:val="20"/>
                <w:szCs w:val="20"/>
              </w:rPr>
              <w:t>Emplea estrategias heurísticas y procedimientos como</w:t>
            </w:r>
            <w:r w:rsidRPr="00524570">
              <w:rPr>
                <w:rFonts w:cstheme="minorHAnsi"/>
                <w:b/>
                <w:sz w:val="20"/>
                <w:szCs w:val="20"/>
              </w:rPr>
              <w:tab/>
              <w:t>la composición y descomposición, el</w:t>
            </w:r>
          </w:p>
          <w:p w14:paraId="213BE2AE" w14:textId="77777777" w:rsidR="006F6D87" w:rsidRPr="001B6355" w:rsidRDefault="006F6D87" w:rsidP="006F6D87">
            <w:pPr>
              <w:ind w:left="34"/>
              <w:contextualSpacing/>
              <w:jc w:val="both"/>
              <w:rPr>
                <w:rFonts w:cstheme="minorHAnsi"/>
                <w:sz w:val="20"/>
                <w:szCs w:val="20"/>
              </w:rPr>
            </w:pPr>
            <w:r w:rsidRPr="00524570">
              <w:rPr>
                <w:rFonts w:cstheme="minorHAnsi"/>
                <w:b/>
                <w:sz w:val="20"/>
                <w:szCs w:val="20"/>
              </w:rPr>
              <w:t>doblado,</w:t>
            </w:r>
            <w:r w:rsidRPr="00524570">
              <w:rPr>
                <w:rFonts w:cstheme="minorHAnsi"/>
                <w:b/>
                <w:sz w:val="20"/>
                <w:szCs w:val="20"/>
              </w:rPr>
              <w:tab/>
              <w:t>el recorte,</w:t>
            </w:r>
            <w:r w:rsidRPr="00524570">
              <w:rPr>
                <w:rFonts w:cstheme="minorHAnsi"/>
                <w:b/>
                <w:sz w:val="20"/>
                <w:szCs w:val="20"/>
              </w:rPr>
              <w:tab/>
              <w:t>la visualización</w:t>
            </w:r>
            <w:r w:rsidRPr="001B6355">
              <w:rPr>
                <w:rFonts w:cstheme="minorHAnsi"/>
                <w:sz w:val="20"/>
                <w:szCs w:val="20"/>
              </w:rPr>
              <w:t xml:space="preserve"> y diversos recursos</w:t>
            </w:r>
          </w:p>
          <w:p w14:paraId="1173DF1E" w14:textId="77777777" w:rsidR="006F6D87" w:rsidRPr="001B6355" w:rsidRDefault="006F6D87" w:rsidP="006F6D87">
            <w:pPr>
              <w:ind w:left="34"/>
              <w:contextualSpacing/>
              <w:jc w:val="both"/>
              <w:rPr>
                <w:rFonts w:cstheme="minorHAnsi"/>
                <w:sz w:val="20"/>
                <w:szCs w:val="20"/>
              </w:rPr>
            </w:pPr>
            <w:proofErr w:type="gramStart"/>
            <w:r w:rsidRPr="001B6355">
              <w:rPr>
                <w:rFonts w:cstheme="minorHAnsi"/>
                <w:sz w:val="20"/>
                <w:szCs w:val="20"/>
              </w:rPr>
              <w:t>para  construir</w:t>
            </w:r>
            <w:proofErr w:type="gramEnd"/>
            <w:r w:rsidRPr="001B6355">
              <w:rPr>
                <w:rFonts w:cstheme="minorHAnsi"/>
                <w:sz w:val="20"/>
                <w:szCs w:val="20"/>
              </w:rPr>
              <w:t xml:space="preserve">  formas  y  figuras</w:t>
            </w:r>
          </w:p>
          <w:p w14:paraId="25433454" w14:textId="77777777" w:rsidR="006F6D87" w:rsidRPr="001B6355" w:rsidRDefault="006F6D87" w:rsidP="006F6D87">
            <w:pPr>
              <w:contextualSpacing/>
              <w:jc w:val="both"/>
              <w:rPr>
                <w:rFonts w:cstheme="minorHAnsi"/>
                <w:sz w:val="20"/>
                <w:szCs w:val="20"/>
              </w:rPr>
            </w:pPr>
            <w:proofErr w:type="gramStart"/>
            <w:r w:rsidRPr="001B6355">
              <w:rPr>
                <w:rFonts w:cstheme="minorHAnsi"/>
                <w:sz w:val="20"/>
                <w:szCs w:val="20"/>
              </w:rPr>
              <w:t>simétricas(</w:t>
            </w:r>
            <w:proofErr w:type="gramEnd"/>
            <w:r w:rsidRPr="001B6355">
              <w:rPr>
                <w:rFonts w:cstheme="minorHAnsi"/>
                <w:sz w:val="20"/>
                <w:szCs w:val="20"/>
              </w:rPr>
              <w:t>a partir de instrucciones  escritas  u  orales).</w:t>
            </w:r>
          </w:p>
          <w:p w14:paraId="1E3B375C" w14:textId="77777777" w:rsidR="006F6D87" w:rsidRPr="001B6355" w:rsidRDefault="006F6D87" w:rsidP="006F6D87">
            <w:pPr>
              <w:contextualSpacing/>
              <w:jc w:val="both"/>
              <w:rPr>
                <w:rFonts w:cstheme="minorHAnsi"/>
                <w:sz w:val="20"/>
                <w:szCs w:val="20"/>
              </w:rPr>
            </w:pPr>
            <w:r w:rsidRPr="001B6355">
              <w:rPr>
                <w:rFonts w:cstheme="minorHAnsi"/>
                <w:sz w:val="20"/>
                <w:szCs w:val="20"/>
              </w:rPr>
              <w:t>Asimismo, usa diversas estrategias para medir de manera exacta o</w:t>
            </w:r>
          </w:p>
          <w:p w14:paraId="60C78AC7" w14:textId="77777777" w:rsidR="006F6D87" w:rsidRPr="001B6355" w:rsidRDefault="006F6D87" w:rsidP="006F6D87">
            <w:pPr>
              <w:contextualSpacing/>
              <w:jc w:val="both"/>
              <w:rPr>
                <w:rFonts w:cstheme="minorHAnsi"/>
                <w:sz w:val="20"/>
                <w:szCs w:val="20"/>
              </w:rPr>
            </w:pPr>
            <w:r w:rsidRPr="001B6355">
              <w:rPr>
                <w:rFonts w:cstheme="minorHAnsi"/>
                <w:sz w:val="20"/>
                <w:szCs w:val="20"/>
              </w:rPr>
              <w:t>aproximada(estimar) la longitud</w:t>
            </w:r>
          </w:p>
          <w:p w14:paraId="6223E3A2"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(centímetro, metro) y el contorno </w:t>
            </w:r>
            <w:proofErr w:type="gramStart"/>
            <w:r w:rsidRPr="001B6355">
              <w:rPr>
                <w:rFonts w:cstheme="minorHAnsi"/>
                <w:sz w:val="20"/>
                <w:szCs w:val="20"/>
              </w:rPr>
              <w:t>de  una</w:t>
            </w:r>
            <w:proofErr w:type="gramEnd"/>
            <w:r w:rsidRPr="001B6355">
              <w:rPr>
                <w:rFonts w:cstheme="minorHAnsi"/>
                <w:sz w:val="20"/>
                <w:szCs w:val="20"/>
              </w:rPr>
              <w:t xml:space="preserve">  figura,  y  comparar  la capacidad   y   superficie   de   los</w:t>
            </w:r>
          </w:p>
          <w:p w14:paraId="15E0BAE9"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objetos empleando la unidad de </w:t>
            </w:r>
            <w:proofErr w:type="gramStart"/>
            <w:r w:rsidRPr="001B6355">
              <w:rPr>
                <w:rFonts w:cstheme="minorHAnsi"/>
                <w:sz w:val="20"/>
                <w:szCs w:val="20"/>
              </w:rPr>
              <w:t xml:space="preserve">medida,   </w:t>
            </w:r>
            <w:proofErr w:type="gramEnd"/>
            <w:r w:rsidRPr="001B6355">
              <w:rPr>
                <w:rFonts w:cstheme="minorHAnsi"/>
                <w:sz w:val="20"/>
                <w:szCs w:val="20"/>
              </w:rPr>
              <w:t>no   convencional   o</w:t>
            </w:r>
          </w:p>
          <w:p w14:paraId="696F3630" w14:textId="77777777" w:rsidR="006F6D87" w:rsidRPr="001B6355" w:rsidRDefault="006F6D87" w:rsidP="006F6D87">
            <w:pPr>
              <w:contextualSpacing/>
              <w:jc w:val="both"/>
              <w:rPr>
                <w:rFonts w:cstheme="minorHAnsi"/>
                <w:sz w:val="20"/>
                <w:szCs w:val="20"/>
              </w:rPr>
            </w:pPr>
            <w:r w:rsidRPr="001B6355">
              <w:rPr>
                <w:rFonts w:cstheme="minorHAnsi"/>
                <w:sz w:val="20"/>
                <w:szCs w:val="20"/>
              </w:rPr>
              <w:t>convencional, según convenga, así</w:t>
            </w:r>
          </w:p>
          <w:p w14:paraId="6A7EBC75" w14:textId="77777777" w:rsidR="006F6D87" w:rsidRPr="001B6355" w:rsidRDefault="006F6D87" w:rsidP="006F6D87">
            <w:pPr>
              <w:contextualSpacing/>
              <w:jc w:val="both"/>
              <w:rPr>
                <w:rFonts w:cstheme="minorHAnsi"/>
                <w:sz w:val="20"/>
                <w:szCs w:val="20"/>
              </w:rPr>
            </w:pPr>
            <w:proofErr w:type="gramStart"/>
            <w:r w:rsidRPr="001B6355">
              <w:rPr>
                <w:rFonts w:cstheme="minorHAnsi"/>
                <w:sz w:val="20"/>
                <w:szCs w:val="20"/>
              </w:rPr>
              <w:t>como  algunos</w:t>
            </w:r>
            <w:proofErr w:type="gramEnd"/>
            <w:r w:rsidRPr="001B6355">
              <w:rPr>
                <w:rFonts w:cstheme="minorHAnsi"/>
                <w:sz w:val="20"/>
                <w:szCs w:val="20"/>
              </w:rPr>
              <w:t xml:space="preserve">  instrumentos  de</w:t>
            </w:r>
          </w:p>
          <w:p w14:paraId="1B10B95C" w14:textId="77777777" w:rsidR="006F6D87" w:rsidRPr="001B6355" w:rsidRDefault="006F6D87" w:rsidP="006F6D87">
            <w:pPr>
              <w:contextualSpacing/>
              <w:jc w:val="both"/>
              <w:rPr>
                <w:rFonts w:cstheme="minorHAnsi"/>
                <w:sz w:val="20"/>
                <w:szCs w:val="20"/>
              </w:rPr>
            </w:pPr>
            <w:r w:rsidRPr="001B6355">
              <w:rPr>
                <w:rFonts w:cstheme="minorHAnsi"/>
                <w:sz w:val="20"/>
                <w:szCs w:val="20"/>
              </w:rPr>
              <w:t>medición.</w:t>
            </w:r>
          </w:p>
          <w:p w14:paraId="6BA3C4A1" w14:textId="77777777" w:rsidR="006F6D87" w:rsidRPr="001B6355" w:rsidRDefault="006F6D87" w:rsidP="006F6D87">
            <w:pPr>
              <w:pStyle w:val="Prrafodelista"/>
              <w:numPr>
                <w:ilvl w:val="0"/>
                <w:numId w:val="1"/>
              </w:numPr>
              <w:ind w:left="34" w:firstLine="0"/>
              <w:jc w:val="both"/>
              <w:rPr>
                <w:rFonts w:cstheme="minorHAnsi"/>
                <w:sz w:val="20"/>
                <w:szCs w:val="20"/>
              </w:rPr>
            </w:pPr>
            <w:r w:rsidRPr="008A69DD">
              <w:rPr>
                <w:rFonts w:cstheme="minorHAnsi"/>
                <w:b/>
                <w:sz w:val="20"/>
                <w:szCs w:val="20"/>
              </w:rPr>
              <w:t xml:space="preserve">Hace afirmaciones sobre </w:t>
            </w:r>
            <w:r w:rsidRPr="008A69DD">
              <w:rPr>
                <w:rFonts w:cstheme="minorHAnsi"/>
                <w:b/>
                <w:sz w:val="20"/>
                <w:szCs w:val="20"/>
              </w:rPr>
              <w:lastRenderedPageBreak/>
              <w:t>algunas relaciones entre elemento</w:t>
            </w:r>
            <w:r w:rsidRPr="001B6355">
              <w:rPr>
                <w:rFonts w:cstheme="minorHAnsi"/>
                <w:sz w:val="20"/>
                <w:szCs w:val="20"/>
              </w:rPr>
              <w:t xml:space="preserve">s de las </w:t>
            </w:r>
            <w:proofErr w:type="gramStart"/>
            <w:r w:rsidRPr="008A69DD">
              <w:rPr>
                <w:rFonts w:cstheme="minorHAnsi"/>
                <w:b/>
                <w:sz w:val="20"/>
                <w:szCs w:val="20"/>
              </w:rPr>
              <w:t>formas</w:t>
            </w:r>
            <w:r w:rsidRPr="001B6355">
              <w:rPr>
                <w:rFonts w:cstheme="minorHAnsi"/>
                <w:sz w:val="20"/>
                <w:szCs w:val="20"/>
              </w:rPr>
              <w:t xml:space="preserve">,   </w:t>
            </w:r>
            <w:proofErr w:type="gramEnd"/>
            <w:r w:rsidRPr="001B6355">
              <w:rPr>
                <w:rFonts w:cstheme="minorHAnsi"/>
                <w:sz w:val="20"/>
                <w:szCs w:val="20"/>
              </w:rPr>
              <w:t xml:space="preserve"> su    </w:t>
            </w:r>
            <w:r w:rsidRPr="008A69DD">
              <w:rPr>
                <w:rFonts w:cstheme="minorHAnsi"/>
                <w:b/>
                <w:sz w:val="20"/>
                <w:szCs w:val="20"/>
              </w:rPr>
              <w:t>composición</w:t>
            </w:r>
            <w:r w:rsidRPr="001B6355">
              <w:rPr>
                <w:rFonts w:cstheme="minorHAnsi"/>
                <w:sz w:val="20"/>
                <w:szCs w:val="20"/>
              </w:rPr>
              <w:t xml:space="preserve">    o</w:t>
            </w:r>
          </w:p>
          <w:p w14:paraId="04BB35E6" w14:textId="77777777" w:rsidR="006F6D87" w:rsidRPr="001B6355" w:rsidRDefault="006F6D87" w:rsidP="006F6D87">
            <w:pPr>
              <w:contextualSpacing/>
              <w:jc w:val="both"/>
              <w:rPr>
                <w:rFonts w:cstheme="minorHAnsi"/>
                <w:sz w:val="20"/>
                <w:szCs w:val="20"/>
              </w:rPr>
            </w:pPr>
            <w:r w:rsidRPr="008A69DD">
              <w:rPr>
                <w:rFonts w:cstheme="minorHAnsi"/>
                <w:b/>
                <w:sz w:val="20"/>
                <w:szCs w:val="20"/>
              </w:rPr>
              <w:t>descomposición</w:t>
            </w:r>
            <w:r w:rsidRPr="001B6355">
              <w:rPr>
                <w:rFonts w:cstheme="minorHAnsi"/>
                <w:sz w:val="20"/>
                <w:szCs w:val="20"/>
              </w:rPr>
              <w:t>, y l</w:t>
            </w:r>
            <w:r w:rsidRPr="008A69DD">
              <w:rPr>
                <w:rFonts w:cstheme="minorHAnsi"/>
                <w:b/>
                <w:sz w:val="20"/>
                <w:szCs w:val="20"/>
              </w:rPr>
              <w:t>as explica con ejemplos   concretos   o   dibujos</w:t>
            </w:r>
            <w:r w:rsidRPr="001B6355">
              <w:rPr>
                <w:rFonts w:cstheme="minorHAnsi"/>
                <w:sz w:val="20"/>
                <w:szCs w:val="20"/>
              </w:rPr>
              <w:t xml:space="preserve">. </w:t>
            </w:r>
            <w:proofErr w:type="gramStart"/>
            <w:r w:rsidRPr="001B6355">
              <w:rPr>
                <w:rFonts w:cstheme="minorHAnsi"/>
                <w:sz w:val="20"/>
                <w:szCs w:val="20"/>
              </w:rPr>
              <w:t xml:space="preserve">Asimismo,   </w:t>
            </w:r>
            <w:proofErr w:type="gramEnd"/>
            <w:r w:rsidRPr="001B6355">
              <w:rPr>
                <w:rFonts w:cstheme="minorHAnsi"/>
                <w:sz w:val="20"/>
                <w:szCs w:val="20"/>
              </w:rPr>
              <w:t xml:space="preserve">explica   el   proceso seguido.  Ejemplo:  </w:t>
            </w:r>
            <w:proofErr w:type="gramStart"/>
            <w:r w:rsidRPr="001B6355">
              <w:rPr>
                <w:rFonts w:cstheme="minorHAnsi"/>
                <w:sz w:val="20"/>
                <w:szCs w:val="20"/>
              </w:rPr>
              <w:t>El  estudiante</w:t>
            </w:r>
            <w:proofErr w:type="gramEnd"/>
            <w:r w:rsidRPr="001B6355">
              <w:rPr>
                <w:rFonts w:cstheme="minorHAnsi"/>
                <w:sz w:val="20"/>
                <w:szCs w:val="20"/>
              </w:rPr>
              <w:t xml:space="preserve"> podría decir: “Todos los cuadrados se   pueden   formar   con   dos triángulos iguales”.</w:t>
            </w:r>
          </w:p>
        </w:tc>
        <w:tc>
          <w:tcPr>
            <w:tcW w:w="1984" w:type="dxa"/>
          </w:tcPr>
          <w:p w14:paraId="1D0F7121" w14:textId="77777777" w:rsidR="006F6D87" w:rsidRPr="001E6D49" w:rsidRDefault="006F6D87" w:rsidP="006F6D87">
            <w:pPr>
              <w:pStyle w:val="Prrafodelista"/>
              <w:numPr>
                <w:ilvl w:val="0"/>
                <w:numId w:val="1"/>
              </w:numPr>
              <w:tabs>
                <w:tab w:val="left" w:pos="176"/>
              </w:tabs>
              <w:ind w:left="34" w:firstLine="0"/>
              <w:jc w:val="both"/>
              <w:rPr>
                <w:rFonts w:cstheme="minorHAnsi"/>
                <w:b/>
                <w:sz w:val="20"/>
                <w:szCs w:val="20"/>
              </w:rPr>
            </w:pPr>
            <w:r w:rsidRPr="001E6D49">
              <w:rPr>
                <w:rFonts w:cstheme="minorHAnsi"/>
                <w:b/>
                <w:sz w:val="20"/>
                <w:szCs w:val="20"/>
              </w:rPr>
              <w:lastRenderedPageBreak/>
              <w:t xml:space="preserve">Establece </w:t>
            </w:r>
            <w:proofErr w:type="gramStart"/>
            <w:r w:rsidRPr="001E6D49">
              <w:rPr>
                <w:rFonts w:cstheme="minorHAnsi"/>
                <w:b/>
                <w:sz w:val="20"/>
                <w:szCs w:val="20"/>
              </w:rPr>
              <w:t>relaciones  entre</w:t>
            </w:r>
            <w:proofErr w:type="gramEnd"/>
            <w:r w:rsidRPr="001E6D49">
              <w:rPr>
                <w:rFonts w:cstheme="minorHAnsi"/>
                <w:b/>
                <w:sz w:val="20"/>
                <w:szCs w:val="20"/>
              </w:rPr>
              <w:t xml:space="preserve">  las características de los objetos del entorno, </w:t>
            </w:r>
            <w:r w:rsidRPr="001E6D49">
              <w:rPr>
                <w:rFonts w:cstheme="minorHAnsi"/>
                <w:b/>
                <w:sz w:val="20"/>
                <w:szCs w:val="20"/>
              </w:rPr>
              <w:lastRenderedPageBreak/>
              <w:t>las asocia y representa con formas</w:t>
            </w:r>
            <w:r w:rsidRPr="001E6D49">
              <w:rPr>
                <w:rFonts w:cstheme="minorHAnsi"/>
                <w:b/>
                <w:sz w:val="20"/>
                <w:szCs w:val="20"/>
              </w:rPr>
              <w:tab/>
              <w:t>geométricas</w:t>
            </w:r>
          </w:p>
          <w:p w14:paraId="7473B7C8" w14:textId="77777777" w:rsidR="006F6D87" w:rsidRPr="001B6355" w:rsidRDefault="006F6D87" w:rsidP="006F6D87">
            <w:pPr>
              <w:contextualSpacing/>
              <w:jc w:val="both"/>
              <w:rPr>
                <w:rFonts w:cstheme="minorHAnsi"/>
                <w:sz w:val="20"/>
                <w:szCs w:val="20"/>
              </w:rPr>
            </w:pPr>
            <w:r w:rsidRPr="001E6D49">
              <w:rPr>
                <w:rFonts w:cstheme="minorHAnsi"/>
                <w:b/>
                <w:sz w:val="20"/>
                <w:szCs w:val="20"/>
              </w:rPr>
              <w:t xml:space="preserve">Bidimensionales </w:t>
            </w:r>
            <w:r w:rsidRPr="001B6355">
              <w:rPr>
                <w:rFonts w:cstheme="minorHAnsi"/>
                <w:sz w:val="20"/>
                <w:szCs w:val="20"/>
              </w:rPr>
              <w:t>(figuras regulares   o   irregulares</w:t>
            </w:r>
            <w:proofErr w:type="gramStart"/>
            <w:r w:rsidRPr="001B6355">
              <w:rPr>
                <w:rFonts w:cstheme="minorHAnsi"/>
                <w:sz w:val="20"/>
                <w:szCs w:val="20"/>
              </w:rPr>
              <w:t xml:space="preserve">),   </w:t>
            </w:r>
            <w:proofErr w:type="gramEnd"/>
            <w:r w:rsidRPr="001B6355">
              <w:rPr>
                <w:rFonts w:cstheme="minorHAnsi"/>
                <w:sz w:val="20"/>
                <w:szCs w:val="20"/>
              </w:rPr>
              <w:t>sus</w:t>
            </w:r>
          </w:p>
          <w:p w14:paraId="165E67B9"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elementos y con sus medidas de longitud   y   </w:t>
            </w:r>
            <w:proofErr w:type="gramStart"/>
            <w:r w:rsidRPr="001B6355">
              <w:rPr>
                <w:rFonts w:cstheme="minorHAnsi"/>
                <w:sz w:val="20"/>
                <w:szCs w:val="20"/>
              </w:rPr>
              <w:t xml:space="preserve">superficie;   </w:t>
            </w:r>
            <w:proofErr w:type="gramEnd"/>
            <w:r w:rsidRPr="001B6355">
              <w:rPr>
                <w:rFonts w:cstheme="minorHAnsi"/>
                <w:sz w:val="20"/>
                <w:szCs w:val="20"/>
              </w:rPr>
              <w:t>y   con</w:t>
            </w:r>
          </w:p>
          <w:p w14:paraId="3EBDE59F" w14:textId="77777777" w:rsidR="006F6D87" w:rsidRPr="001B6355" w:rsidRDefault="006F6D87" w:rsidP="006F6D87">
            <w:pPr>
              <w:ind w:left="-108"/>
              <w:contextualSpacing/>
              <w:jc w:val="both"/>
              <w:rPr>
                <w:rFonts w:cstheme="minorHAnsi"/>
                <w:sz w:val="20"/>
                <w:szCs w:val="20"/>
              </w:rPr>
            </w:pPr>
            <w:r w:rsidRPr="001B6355">
              <w:rPr>
                <w:rFonts w:cstheme="minorHAnsi"/>
                <w:sz w:val="20"/>
                <w:szCs w:val="20"/>
              </w:rPr>
              <w:t>formas tridimensionales</w:t>
            </w:r>
          </w:p>
          <w:p w14:paraId="161ECE32" w14:textId="77777777" w:rsidR="006F6D87" w:rsidRPr="001B6355" w:rsidRDefault="006F6D87" w:rsidP="006F6D87">
            <w:pPr>
              <w:contextualSpacing/>
              <w:jc w:val="both"/>
              <w:rPr>
                <w:rFonts w:cstheme="minorHAnsi"/>
                <w:sz w:val="20"/>
                <w:szCs w:val="20"/>
              </w:rPr>
            </w:pPr>
            <w:r w:rsidRPr="001B6355">
              <w:rPr>
                <w:rFonts w:cstheme="minorHAnsi"/>
                <w:sz w:val="20"/>
                <w:szCs w:val="20"/>
              </w:rPr>
              <w:t>(cuerpos</w:t>
            </w:r>
            <w:r w:rsidRPr="001B6355">
              <w:rPr>
                <w:rFonts w:cstheme="minorHAnsi"/>
                <w:sz w:val="20"/>
                <w:szCs w:val="20"/>
              </w:rPr>
              <w:tab/>
              <w:t>redondos y</w:t>
            </w:r>
          </w:p>
          <w:p w14:paraId="36D907F1" w14:textId="77777777" w:rsidR="006F6D87" w:rsidRPr="00C81A97" w:rsidRDefault="006F6D87" w:rsidP="006F6D87">
            <w:pPr>
              <w:ind w:left="34"/>
              <w:contextualSpacing/>
              <w:jc w:val="both"/>
              <w:rPr>
                <w:rFonts w:cstheme="minorHAnsi"/>
                <w:b/>
                <w:sz w:val="20"/>
                <w:szCs w:val="20"/>
              </w:rPr>
            </w:pPr>
            <w:r w:rsidRPr="001B6355">
              <w:rPr>
                <w:rFonts w:cstheme="minorHAnsi"/>
                <w:sz w:val="20"/>
                <w:szCs w:val="20"/>
              </w:rPr>
              <w:t xml:space="preserve">compuestos), </w:t>
            </w:r>
            <w:r w:rsidRPr="00C81A97">
              <w:rPr>
                <w:rFonts w:cstheme="minorHAnsi"/>
                <w:b/>
                <w:sz w:val="20"/>
                <w:szCs w:val="20"/>
              </w:rPr>
              <w:t>sus elementos y su</w:t>
            </w:r>
          </w:p>
          <w:p w14:paraId="3F126FBC" w14:textId="77777777" w:rsidR="006F6D87" w:rsidRPr="00C81A97" w:rsidRDefault="006F6D87" w:rsidP="006F6D87">
            <w:pPr>
              <w:contextualSpacing/>
              <w:jc w:val="both"/>
              <w:rPr>
                <w:rFonts w:cstheme="minorHAnsi"/>
                <w:b/>
                <w:sz w:val="20"/>
                <w:szCs w:val="20"/>
              </w:rPr>
            </w:pPr>
            <w:r w:rsidRPr="00C81A97">
              <w:rPr>
                <w:rFonts w:cstheme="minorHAnsi"/>
                <w:b/>
                <w:sz w:val="20"/>
                <w:szCs w:val="20"/>
              </w:rPr>
              <w:t>capacidad.</w:t>
            </w:r>
          </w:p>
          <w:p w14:paraId="41554834" w14:textId="77777777" w:rsidR="006F6D87" w:rsidRPr="001E6D49" w:rsidRDefault="006F6D87" w:rsidP="006F6D87">
            <w:pPr>
              <w:pStyle w:val="Prrafodelista"/>
              <w:numPr>
                <w:ilvl w:val="0"/>
                <w:numId w:val="1"/>
              </w:numPr>
              <w:tabs>
                <w:tab w:val="left" w:pos="176"/>
              </w:tabs>
              <w:ind w:left="34" w:firstLine="0"/>
              <w:jc w:val="both"/>
              <w:rPr>
                <w:rFonts w:cstheme="minorHAnsi"/>
                <w:b/>
                <w:sz w:val="20"/>
                <w:szCs w:val="20"/>
              </w:rPr>
            </w:pPr>
            <w:r w:rsidRPr="001E6D49">
              <w:rPr>
                <w:rFonts w:cstheme="minorHAnsi"/>
                <w:b/>
                <w:sz w:val="20"/>
                <w:szCs w:val="20"/>
              </w:rPr>
              <w:t xml:space="preserve">Establece </w:t>
            </w:r>
            <w:proofErr w:type="gramStart"/>
            <w:r w:rsidRPr="001E6D49">
              <w:rPr>
                <w:rFonts w:cstheme="minorHAnsi"/>
                <w:b/>
                <w:sz w:val="20"/>
                <w:szCs w:val="20"/>
              </w:rPr>
              <w:t>relaciones  entre</w:t>
            </w:r>
            <w:proofErr w:type="gramEnd"/>
            <w:r w:rsidRPr="001E6D49">
              <w:rPr>
                <w:rFonts w:cstheme="minorHAnsi"/>
                <w:b/>
                <w:sz w:val="20"/>
                <w:szCs w:val="20"/>
              </w:rPr>
              <w:t xml:space="preserve">  los datos de ubicación y recorrido</w:t>
            </w:r>
          </w:p>
          <w:p w14:paraId="7FBFC29C" w14:textId="77777777" w:rsidR="006F6D87" w:rsidRPr="001B6355" w:rsidRDefault="006F6D87" w:rsidP="006F6D87">
            <w:pPr>
              <w:tabs>
                <w:tab w:val="left" w:pos="34"/>
              </w:tabs>
              <w:contextualSpacing/>
              <w:jc w:val="both"/>
              <w:rPr>
                <w:rFonts w:cstheme="minorHAnsi"/>
                <w:sz w:val="20"/>
                <w:szCs w:val="20"/>
              </w:rPr>
            </w:pPr>
            <w:r w:rsidRPr="001B6355">
              <w:rPr>
                <w:rFonts w:cstheme="minorHAnsi"/>
                <w:sz w:val="20"/>
                <w:szCs w:val="20"/>
              </w:rPr>
              <w:t>de los objetos y personas del entorno, y los expresa en un</w:t>
            </w:r>
          </w:p>
          <w:p w14:paraId="7A99E510" w14:textId="77777777" w:rsidR="006F6D87" w:rsidRPr="001B6355" w:rsidRDefault="006F6D87" w:rsidP="006F6D87">
            <w:pPr>
              <w:contextualSpacing/>
              <w:jc w:val="both"/>
              <w:rPr>
                <w:rFonts w:cstheme="minorHAnsi"/>
                <w:sz w:val="20"/>
                <w:szCs w:val="20"/>
              </w:rPr>
            </w:pPr>
            <w:r w:rsidRPr="001B6355">
              <w:rPr>
                <w:rFonts w:cstheme="minorHAnsi"/>
                <w:sz w:val="20"/>
                <w:szCs w:val="20"/>
              </w:rPr>
              <w:t>gráfico, teniendo a los objetos fijos como puntos de referencia;</w:t>
            </w:r>
          </w:p>
          <w:p w14:paraId="7CF58388"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asimismo, considera el eje de </w:t>
            </w:r>
            <w:proofErr w:type="gramStart"/>
            <w:r w:rsidRPr="001B6355">
              <w:rPr>
                <w:rFonts w:cstheme="minorHAnsi"/>
                <w:sz w:val="20"/>
                <w:szCs w:val="20"/>
              </w:rPr>
              <w:t>simetría  de</w:t>
            </w:r>
            <w:proofErr w:type="gramEnd"/>
            <w:r w:rsidRPr="001B6355">
              <w:rPr>
                <w:rFonts w:cstheme="minorHAnsi"/>
                <w:sz w:val="20"/>
                <w:szCs w:val="20"/>
              </w:rPr>
              <w:t xml:space="preserve">  un  objeto  o  una figura.</w:t>
            </w:r>
          </w:p>
          <w:p w14:paraId="71C3E7D2" w14:textId="77777777" w:rsidR="006F6D87" w:rsidRPr="008A69DD" w:rsidRDefault="006F6D87" w:rsidP="006F6D87">
            <w:pPr>
              <w:pStyle w:val="Prrafodelista"/>
              <w:numPr>
                <w:ilvl w:val="0"/>
                <w:numId w:val="1"/>
              </w:numPr>
              <w:tabs>
                <w:tab w:val="left" w:pos="175"/>
              </w:tabs>
              <w:ind w:left="34" w:hanging="34"/>
              <w:jc w:val="both"/>
              <w:rPr>
                <w:rFonts w:cstheme="minorHAnsi"/>
                <w:b/>
                <w:sz w:val="20"/>
                <w:szCs w:val="20"/>
              </w:rPr>
            </w:pPr>
            <w:r w:rsidRPr="008A69DD">
              <w:rPr>
                <w:rFonts w:cstheme="minorHAnsi"/>
                <w:b/>
                <w:sz w:val="20"/>
                <w:szCs w:val="20"/>
              </w:rPr>
              <w:t xml:space="preserve">Expresa con    dibujos </w:t>
            </w:r>
            <w:r w:rsidRPr="001B6355">
              <w:rPr>
                <w:rFonts w:cstheme="minorHAnsi"/>
                <w:sz w:val="20"/>
                <w:szCs w:val="20"/>
              </w:rPr>
              <w:t xml:space="preserve">   su comprensión sobre</w:t>
            </w:r>
            <w:r w:rsidRPr="001B6355">
              <w:rPr>
                <w:rFonts w:cstheme="minorHAnsi"/>
                <w:sz w:val="20"/>
                <w:szCs w:val="20"/>
              </w:rPr>
              <w:tab/>
              <w:t xml:space="preserve">los elementos    de    las    </w:t>
            </w:r>
            <w:r w:rsidRPr="008A69DD">
              <w:rPr>
                <w:rFonts w:cstheme="minorHAnsi"/>
                <w:b/>
                <w:sz w:val="20"/>
                <w:szCs w:val="20"/>
              </w:rPr>
              <w:t>formas</w:t>
            </w:r>
          </w:p>
          <w:p w14:paraId="03A16764" w14:textId="77777777" w:rsidR="006F6D87" w:rsidRPr="008A69DD" w:rsidRDefault="006F6D87" w:rsidP="006F6D87">
            <w:pPr>
              <w:ind w:left="34" w:right="-4"/>
              <w:contextualSpacing/>
              <w:jc w:val="both"/>
              <w:rPr>
                <w:rFonts w:cstheme="minorHAnsi"/>
                <w:b/>
                <w:sz w:val="20"/>
                <w:szCs w:val="20"/>
              </w:rPr>
            </w:pPr>
            <w:r w:rsidRPr="008A69DD">
              <w:rPr>
                <w:rFonts w:cstheme="minorHAnsi"/>
                <w:b/>
                <w:sz w:val="20"/>
                <w:szCs w:val="20"/>
              </w:rPr>
              <w:t>Tridimensionales y</w:t>
            </w:r>
          </w:p>
          <w:p w14:paraId="620823CB" w14:textId="77777777" w:rsidR="006F6D87" w:rsidRPr="001B6355" w:rsidRDefault="006F6D87" w:rsidP="006F6D87">
            <w:pPr>
              <w:ind w:left="34"/>
              <w:contextualSpacing/>
              <w:jc w:val="both"/>
              <w:rPr>
                <w:rFonts w:cstheme="minorHAnsi"/>
                <w:sz w:val="20"/>
                <w:szCs w:val="20"/>
              </w:rPr>
            </w:pPr>
            <w:r w:rsidRPr="008A69DD">
              <w:rPr>
                <w:rFonts w:cstheme="minorHAnsi"/>
                <w:b/>
                <w:sz w:val="20"/>
                <w:szCs w:val="20"/>
              </w:rPr>
              <w:t>Bidimensionales (número   de lados, vértices, eje de simetría).</w:t>
            </w:r>
          </w:p>
          <w:p w14:paraId="6D5212FC" w14:textId="77777777" w:rsidR="006F6D87" w:rsidRPr="001B6355" w:rsidRDefault="006F6D87" w:rsidP="006F6D87">
            <w:pPr>
              <w:pStyle w:val="Prrafodelista"/>
              <w:numPr>
                <w:ilvl w:val="0"/>
                <w:numId w:val="1"/>
              </w:numPr>
              <w:ind w:left="34" w:hanging="142"/>
              <w:jc w:val="both"/>
              <w:rPr>
                <w:rFonts w:cstheme="minorHAnsi"/>
                <w:sz w:val="20"/>
                <w:szCs w:val="20"/>
              </w:rPr>
            </w:pPr>
            <w:r w:rsidRPr="008A69DD">
              <w:rPr>
                <w:rFonts w:cstheme="minorHAnsi"/>
                <w:b/>
                <w:sz w:val="20"/>
                <w:szCs w:val="20"/>
              </w:rPr>
              <w:t xml:space="preserve">Expresa con material concreto </w:t>
            </w:r>
            <w:proofErr w:type="gramStart"/>
            <w:r w:rsidRPr="008A69DD">
              <w:rPr>
                <w:rFonts w:cstheme="minorHAnsi"/>
                <w:b/>
                <w:sz w:val="20"/>
                <w:szCs w:val="20"/>
              </w:rPr>
              <w:t>su  comprensión</w:t>
            </w:r>
            <w:proofErr w:type="gramEnd"/>
            <w:r w:rsidRPr="008A69DD">
              <w:rPr>
                <w:rFonts w:cstheme="minorHAnsi"/>
                <w:b/>
                <w:sz w:val="20"/>
                <w:szCs w:val="20"/>
              </w:rPr>
              <w:t xml:space="preserve">    sobre    las medidas  de  longitudes </w:t>
            </w:r>
            <w:r w:rsidRPr="001B6355">
              <w:rPr>
                <w:rFonts w:cstheme="minorHAnsi"/>
                <w:sz w:val="20"/>
                <w:szCs w:val="20"/>
              </w:rPr>
              <w:t xml:space="preserve"> de un </w:t>
            </w:r>
            <w:r w:rsidRPr="001B6355">
              <w:rPr>
                <w:rFonts w:cstheme="minorHAnsi"/>
                <w:sz w:val="20"/>
                <w:szCs w:val="20"/>
              </w:rPr>
              <w:lastRenderedPageBreak/>
              <w:t>mismo  objeto  con  diferentes unidades. Asimismo, su</w:t>
            </w:r>
          </w:p>
          <w:p w14:paraId="00AF5180" w14:textId="77777777" w:rsidR="006F6D87" w:rsidRPr="001B6355" w:rsidRDefault="006F6D87" w:rsidP="006F6D87">
            <w:pPr>
              <w:contextualSpacing/>
              <w:jc w:val="both"/>
              <w:rPr>
                <w:rFonts w:cstheme="minorHAnsi"/>
                <w:sz w:val="20"/>
                <w:szCs w:val="20"/>
              </w:rPr>
            </w:pPr>
            <w:r w:rsidRPr="008A69DD">
              <w:rPr>
                <w:rFonts w:cstheme="minorHAnsi"/>
                <w:b/>
                <w:sz w:val="20"/>
                <w:szCs w:val="20"/>
              </w:rPr>
              <w:t>comprensión de la medida de la superficie</w:t>
            </w:r>
            <w:r w:rsidRPr="001B6355">
              <w:rPr>
                <w:rFonts w:cstheme="minorHAnsi"/>
                <w:sz w:val="20"/>
                <w:szCs w:val="20"/>
              </w:rPr>
              <w:t xml:space="preserve"> de objetos planos de manera cualitativa con</w:t>
            </w:r>
          </w:p>
          <w:p w14:paraId="60D64A07" w14:textId="77777777" w:rsidR="006F6D87" w:rsidRPr="001B6355" w:rsidRDefault="006F6D87" w:rsidP="006F6D87">
            <w:pPr>
              <w:contextualSpacing/>
              <w:jc w:val="both"/>
              <w:rPr>
                <w:rFonts w:cstheme="minorHAnsi"/>
                <w:sz w:val="20"/>
                <w:szCs w:val="20"/>
              </w:rPr>
            </w:pPr>
            <w:r w:rsidRPr="001B6355">
              <w:rPr>
                <w:rFonts w:cstheme="minorHAnsi"/>
                <w:sz w:val="20"/>
                <w:szCs w:val="20"/>
              </w:rPr>
              <w:t>representaciones concretas, estableciendo “es más extenso que”, “es menos extenso que” (superficie asociada a la noción de extensión) y su conservación.</w:t>
            </w:r>
          </w:p>
          <w:p w14:paraId="17E2E708" w14:textId="77777777" w:rsidR="006F6D87" w:rsidRPr="008A69DD" w:rsidRDefault="006F6D87" w:rsidP="006F6D87">
            <w:pPr>
              <w:tabs>
                <w:tab w:val="left" w:pos="1168"/>
                <w:tab w:val="left" w:pos="1309"/>
              </w:tabs>
              <w:contextualSpacing/>
              <w:jc w:val="both"/>
              <w:rPr>
                <w:rFonts w:cstheme="minorHAnsi"/>
                <w:b/>
                <w:sz w:val="20"/>
                <w:szCs w:val="20"/>
              </w:rPr>
            </w:pPr>
            <w:r w:rsidRPr="008A69DD">
              <w:rPr>
                <w:rFonts w:cstheme="minorHAnsi"/>
                <w:b/>
                <w:sz w:val="20"/>
                <w:szCs w:val="20"/>
              </w:rPr>
              <w:t>Expresa su comprensión sobre la</w:t>
            </w:r>
          </w:p>
          <w:p w14:paraId="76C5DFD7" w14:textId="77777777" w:rsidR="006F6D87" w:rsidRPr="008A69DD" w:rsidRDefault="006F6D87" w:rsidP="006F6D87">
            <w:pPr>
              <w:ind w:left="34"/>
              <w:contextualSpacing/>
              <w:jc w:val="both"/>
              <w:rPr>
                <w:rFonts w:cstheme="minorHAnsi"/>
                <w:b/>
                <w:sz w:val="20"/>
                <w:szCs w:val="20"/>
              </w:rPr>
            </w:pPr>
            <w:proofErr w:type="gramStart"/>
            <w:r w:rsidRPr="008A69DD">
              <w:rPr>
                <w:rFonts w:cstheme="minorHAnsi"/>
                <w:b/>
                <w:sz w:val="20"/>
                <w:szCs w:val="20"/>
              </w:rPr>
              <w:t>capacidad  como</w:t>
            </w:r>
            <w:proofErr w:type="gramEnd"/>
            <w:r w:rsidRPr="008A69DD">
              <w:rPr>
                <w:rFonts w:cstheme="minorHAnsi"/>
                <w:b/>
                <w:sz w:val="20"/>
                <w:szCs w:val="20"/>
              </w:rPr>
              <w:t xml:space="preserve">  una  de  las propiedades que se puede medir</w:t>
            </w:r>
          </w:p>
          <w:p w14:paraId="20293551" w14:textId="77777777" w:rsidR="006F6D87" w:rsidRPr="001B6355" w:rsidRDefault="006F6D87" w:rsidP="006F6D87">
            <w:pPr>
              <w:ind w:left="34"/>
              <w:contextualSpacing/>
              <w:jc w:val="both"/>
              <w:rPr>
                <w:rFonts w:cstheme="minorHAnsi"/>
                <w:sz w:val="20"/>
                <w:szCs w:val="20"/>
              </w:rPr>
            </w:pPr>
            <w:r w:rsidRPr="008A69DD">
              <w:rPr>
                <w:rFonts w:cstheme="minorHAnsi"/>
                <w:b/>
                <w:sz w:val="20"/>
                <w:szCs w:val="20"/>
              </w:rPr>
              <w:t>en alg</w:t>
            </w:r>
            <w:r w:rsidRPr="001B6355">
              <w:rPr>
                <w:rFonts w:cstheme="minorHAnsi"/>
                <w:sz w:val="20"/>
                <w:szCs w:val="20"/>
              </w:rPr>
              <w:t>unos recipientes, establece “contiene más que”, “contiene menos que” e identifica que la cantidad contenida en un recipiente permanece invariante a pesar de que se distribuya en otros</w:t>
            </w:r>
          </w:p>
          <w:p w14:paraId="67EF21CA"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de   distinta   forma   y   </w:t>
            </w:r>
            <w:proofErr w:type="gramStart"/>
            <w:r w:rsidRPr="001B6355">
              <w:rPr>
                <w:rFonts w:cstheme="minorHAnsi"/>
                <w:sz w:val="20"/>
                <w:szCs w:val="20"/>
              </w:rPr>
              <w:t>tamaño(</w:t>
            </w:r>
            <w:proofErr w:type="gramEnd"/>
            <w:r w:rsidRPr="001B6355">
              <w:rPr>
                <w:rFonts w:cstheme="minorHAnsi"/>
                <w:sz w:val="20"/>
                <w:szCs w:val="20"/>
              </w:rPr>
              <w:t>conservación de la capacidad).</w:t>
            </w:r>
          </w:p>
          <w:p w14:paraId="5BF03984" w14:textId="77777777" w:rsidR="006F6D87" w:rsidRPr="001B6355" w:rsidRDefault="006F6D87" w:rsidP="006F6D87">
            <w:pPr>
              <w:pStyle w:val="Prrafodelista"/>
              <w:numPr>
                <w:ilvl w:val="0"/>
                <w:numId w:val="1"/>
              </w:numPr>
              <w:ind w:left="34" w:hanging="34"/>
              <w:jc w:val="both"/>
              <w:rPr>
                <w:rFonts w:cstheme="minorHAnsi"/>
                <w:sz w:val="20"/>
                <w:szCs w:val="20"/>
              </w:rPr>
            </w:pPr>
            <w:r w:rsidRPr="001B6355">
              <w:rPr>
                <w:rFonts w:cstheme="minorHAnsi"/>
                <w:sz w:val="20"/>
                <w:szCs w:val="20"/>
              </w:rPr>
              <w:t>Expresa</w:t>
            </w:r>
            <w:r w:rsidRPr="001B6355">
              <w:rPr>
                <w:rFonts w:cstheme="minorHAnsi"/>
                <w:sz w:val="20"/>
                <w:szCs w:val="20"/>
              </w:rPr>
              <w:tab/>
              <w:t>con    gráficos</w:t>
            </w:r>
            <w:r w:rsidRPr="001B6355">
              <w:rPr>
                <w:rFonts w:cstheme="minorHAnsi"/>
                <w:sz w:val="20"/>
                <w:szCs w:val="20"/>
              </w:rPr>
              <w:tab/>
              <w:t xml:space="preserve">los desplazamientos y posiciones de objetos o personas con relación a </w:t>
            </w:r>
            <w:proofErr w:type="gramStart"/>
            <w:r w:rsidRPr="001B6355">
              <w:rPr>
                <w:rFonts w:cstheme="minorHAnsi"/>
                <w:sz w:val="20"/>
                <w:szCs w:val="20"/>
              </w:rPr>
              <w:lastRenderedPageBreak/>
              <w:t>objetos  fijos</w:t>
            </w:r>
            <w:proofErr w:type="gramEnd"/>
            <w:r w:rsidRPr="001B6355">
              <w:rPr>
                <w:rFonts w:cstheme="minorHAnsi"/>
                <w:sz w:val="20"/>
                <w:szCs w:val="20"/>
              </w:rPr>
              <w:t xml:space="preserve">  como  puntos  de referencia; hace uso de algunas expresiones</w:t>
            </w:r>
            <w:r w:rsidRPr="001B6355">
              <w:rPr>
                <w:rFonts w:cstheme="minorHAnsi"/>
                <w:sz w:val="20"/>
                <w:szCs w:val="20"/>
              </w:rPr>
              <w:tab/>
              <w:t>del lenguaje geométrico.</w:t>
            </w:r>
          </w:p>
          <w:p w14:paraId="29DB75D0" w14:textId="77777777" w:rsidR="006F6D87" w:rsidRPr="00524570" w:rsidRDefault="006F6D87" w:rsidP="006F6D87">
            <w:pPr>
              <w:pStyle w:val="Prrafodelista"/>
              <w:numPr>
                <w:ilvl w:val="0"/>
                <w:numId w:val="1"/>
              </w:numPr>
              <w:ind w:left="34" w:firstLine="0"/>
              <w:jc w:val="both"/>
              <w:rPr>
                <w:rFonts w:cstheme="minorHAnsi"/>
                <w:b/>
                <w:sz w:val="20"/>
                <w:szCs w:val="20"/>
              </w:rPr>
            </w:pPr>
            <w:r w:rsidRPr="00524570">
              <w:rPr>
                <w:rFonts w:cstheme="minorHAnsi"/>
                <w:b/>
                <w:sz w:val="20"/>
                <w:szCs w:val="20"/>
              </w:rPr>
              <w:t>Emplea estrategias heurísticas y procedimientos como</w:t>
            </w:r>
            <w:r w:rsidRPr="00524570">
              <w:rPr>
                <w:rFonts w:cstheme="minorHAnsi"/>
                <w:b/>
                <w:sz w:val="20"/>
                <w:szCs w:val="20"/>
              </w:rPr>
              <w:tab/>
              <w:t>la composición y descomposición, el</w:t>
            </w:r>
          </w:p>
          <w:p w14:paraId="634385E0" w14:textId="77777777" w:rsidR="006F6D87" w:rsidRPr="001B6355" w:rsidRDefault="006F6D87" w:rsidP="006F6D87">
            <w:pPr>
              <w:ind w:left="34"/>
              <w:contextualSpacing/>
              <w:jc w:val="both"/>
              <w:rPr>
                <w:rFonts w:cstheme="minorHAnsi"/>
                <w:sz w:val="20"/>
                <w:szCs w:val="20"/>
              </w:rPr>
            </w:pPr>
            <w:r w:rsidRPr="00524570">
              <w:rPr>
                <w:rFonts w:cstheme="minorHAnsi"/>
                <w:b/>
                <w:sz w:val="20"/>
                <w:szCs w:val="20"/>
              </w:rPr>
              <w:t>doblado,</w:t>
            </w:r>
            <w:r w:rsidRPr="00524570">
              <w:rPr>
                <w:rFonts w:cstheme="minorHAnsi"/>
                <w:b/>
                <w:sz w:val="20"/>
                <w:szCs w:val="20"/>
              </w:rPr>
              <w:tab/>
              <w:t>el recorte,</w:t>
            </w:r>
            <w:r w:rsidRPr="00524570">
              <w:rPr>
                <w:rFonts w:cstheme="minorHAnsi"/>
                <w:b/>
                <w:sz w:val="20"/>
                <w:szCs w:val="20"/>
              </w:rPr>
              <w:tab/>
              <w:t>la visualización</w:t>
            </w:r>
            <w:r w:rsidRPr="001B6355">
              <w:rPr>
                <w:rFonts w:cstheme="minorHAnsi"/>
                <w:sz w:val="20"/>
                <w:szCs w:val="20"/>
              </w:rPr>
              <w:t xml:space="preserve"> y diversos recursos</w:t>
            </w:r>
          </w:p>
          <w:p w14:paraId="3073CFFF" w14:textId="77777777" w:rsidR="006F6D87" w:rsidRPr="001B6355" w:rsidRDefault="006F6D87" w:rsidP="006F6D87">
            <w:pPr>
              <w:ind w:left="34"/>
              <w:contextualSpacing/>
              <w:jc w:val="both"/>
              <w:rPr>
                <w:rFonts w:cstheme="minorHAnsi"/>
                <w:sz w:val="20"/>
                <w:szCs w:val="20"/>
              </w:rPr>
            </w:pPr>
            <w:proofErr w:type="gramStart"/>
            <w:r w:rsidRPr="001B6355">
              <w:rPr>
                <w:rFonts w:cstheme="minorHAnsi"/>
                <w:sz w:val="20"/>
                <w:szCs w:val="20"/>
              </w:rPr>
              <w:t>para  construir</w:t>
            </w:r>
            <w:proofErr w:type="gramEnd"/>
            <w:r w:rsidRPr="001B6355">
              <w:rPr>
                <w:rFonts w:cstheme="minorHAnsi"/>
                <w:sz w:val="20"/>
                <w:szCs w:val="20"/>
              </w:rPr>
              <w:t xml:space="preserve">  formas  y  figuras</w:t>
            </w:r>
          </w:p>
          <w:p w14:paraId="65FF3982" w14:textId="77777777" w:rsidR="006F6D87" w:rsidRPr="001B6355" w:rsidRDefault="006F6D87" w:rsidP="006F6D87">
            <w:pPr>
              <w:contextualSpacing/>
              <w:jc w:val="both"/>
              <w:rPr>
                <w:rFonts w:cstheme="minorHAnsi"/>
                <w:sz w:val="20"/>
                <w:szCs w:val="20"/>
              </w:rPr>
            </w:pPr>
            <w:proofErr w:type="gramStart"/>
            <w:r w:rsidRPr="001B6355">
              <w:rPr>
                <w:rFonts w:cstheme="minorHAnsi"/>
                <w:sz w:val="20"/>
                <w:szCs w:val="20"/>
              </w:rPr>
              <w:t>simétricas(</w:t>
            </w:r>
            <w:proofErr w:type="gramEnd"/>
            <w:r w:rsidRPr="001B6355">
              <w:rPr>
                <w:rFonts w:cstheme="minorHAnsi"/>
                <w:sz w:val="20"/>
                <w:szCs w:val="20"/>
              </w:rPr>
              <w:t>a partir de instrucciones  escritas  u  orales).</w:t>
            </w:r>
          </w:p>
          <w:p w14:paraId="0B4E2232" w14:textId="77777777" w:rsidR="006F6D87" w:rsidRPr="00524570" w:rsidRDefault="006F6D87" w:rsidP="006F6D87">
            <w:pPr>
              <w:contextualSpacing/>
              <w:jc w:val="both"/>
              <w:rPr>
                <w:rFonts w:cstheme="minorHAnsi"/>
                <w:b/>
                <w:sz w:val="20"/>
                <w:szCs w:val="20"/>
              </w:rPr>
            </w:pPr>
            <w:r w:rsidRPr="001B6355">
              <w:rPr>
                <w:rFonts w:cstheme="minorHAnsi"/>
                <w:sz w:val="20"/>
                <w:szCs w:val="20"/>
              </w:rPr>
              <w:t xml:space="preserve">Asimismo, </w:t>
            </w:r>
            <w:r w:rsidRPr="00524570">
              <w:rPr>
                <w:rFonts w:cstheme="minorHAnsi"/>
                <w:b/>
                <w:sz w:val="20"/>
                <w:szCs w:val="20"/>
              </w:rPr>
              <w:t>usa diversas estrategias para medir de manera exacta o</w:t>
            </w:r>
          </w:p>
          <w:p w14:paraId="4F829634" w14:textId="77777777" w:rsidR="006F6D87" w:rsidRPr="00524570" w:rsidRDefault="006F6D87" w:rsidP="006F6D87">
            <w:pPr>
              <w:contextualSpacing/>
              <w:jc w:val="both"/>
              <w:rPr>
                <w:rFonts w:cstheme="minorHAnsi"/>
                <w:b/>
                <w:sz w:val="20"/>
                <w:szCs w:val="20"/>
              </w:rPr>
            </w:pPr>
            <w:r w:rsidRPr="00524570">
              <w:rPr>
                <w:rFonts w:cstheme="minorHAnsi"/>
                <w:b/>
                <w:sz w:val="20"/>
                <w:szCs w:val="20"/>
              </w:rPr>
              <w:t>aproximada(estimar) la longitud</w:t>
            </w:r>
          </w:p>
          <w:p w14:paraId="5FC93203" w14:textId="77777777" w:rsidR="006F6D87" w:rsidRPr="00524570" w:rsidRDefault="006F6D87" w:rsidP="006F6D87">
            <w:pPr>
              <w:contextualSpacing/>
              <w:jc w:val="both"/>
              <w:rPr>
                <w:rFonts w:cstheme="minorHAnsi"/>
                <w:b/>
                <w:sz w:val="20"/>
                <w:szCs w:val="20"/>
              </w:rPr>
            </w:pPr>
            <w:r w:rsidRPr="00524570">
              <w:rPr>
                <w:rFonts w:cstheme="minorHAnsi"/>
                <w:b/>
                <w:sz w:val="20"/>
                <w:szCs w:val="20"/>
              </w:rPr>
              <w:t xml:space="preserve">(centímetro, metro) y el contorno </w:t>
            </w:r>
            <w:proofErr w:type="gramStart"/>
            <w:r w:rsidRPr="00524570">
              <w:rPr>
                <w:rFonts w:cstheme="minorHAnsi"/>
                <w:b/>
                <w:sz w:val="20"/>
                <w:szCs w:val="20"/>
              </w:rPr>
              <w:t xml:space="preserve">de </w:t>
            </w:r>
            <w:r w:rsidRPr="001B6355">
              <w:rPr>
                <w:rFonts w:cstheme="minorHAnsi"/>
                <w:sz w:val="20"/>
                <w:szCs w:val="20"/>
              </w:rPr>
              <w:t xml:space="preserve"> una</w:t>
            </w:r>
            <w:proofErr w:type="gramEnd"/>
            <w:r w:rsidRPr="001B6355">
              <w:rPr>
                <w:rFonts w:cstheme="minorHAnsi"/>
                <w:sz w:val="20"/>
                <w:szCs w:val="20"/>
              </w:rPr>
              <w:t xml:space="preserve">  figura,  y </w:t>
            </w:r>
            <w:r w:rsidRPr="00524570">
              <w:rPr>
                <w:rFonts w:cstheme="minorHAnsi"/>
                <w:b/>
                <w:sz w:val="20"/>
                <w:szCs w:val="20"/>
              </w:rPr>
              <w:t xml:space="preserve"> comparar  la capacidad   y   superficie   de   los</w:t>
            </w:r>
          </w:p>
          <w:p w14:paraId="44909739" w14:textId="77777777" w:rsidR="006F6D87" w:rsidRPr="001B6355" w:rsidRDefault="006F6D87" w:rsidP="006F6D87">
            <w:pPr>
              <w:contextualSpacing/>
              <w:jc w:val="both"/>
              <w:rPr>
                <w:rFonts w:cstheme="minorHAnsi"/>
                <w:sz w:val="20"/>
                <w:szCs w:val="20"/>
              </w:rPr>
            </w:pPr>
            <w:r w:rsidRPr="00524570">
              <w:rPr>
                <w:rFonts w:cstheme="minorHAnsi"/>
                <w:b/>
                <w:sz w:val="20"/>
                <w:szCs w:val="20"/>
              </w:rPr>
              <w:t xml:space="preserve">objetos empleando la unidad de </w:t>
            </w:r>
            <w:proofErr w:type="gramStart"/>
            <w:r w:rsidRPr="00524570">
              <w:rPr>
                <w:rFonts w:cstheme="minorHAnsi"/>
                <w:b/>
                <w:sz w:val="20"/>
                <w:szCs w:val="20"/>
              </w:rPr>
              <w:t>medida</w:t>
            </w:r>
            <w:r w:rsidRPr="001B6355">
              <w:rPr>
                <w:rFonts w:cstheme="minorHAnsi"/>
                <w:sz w:val="20"/>
                <w:szCs w:val="20"/>
              </w:rPr>
              <w:t xml:space="preserve">,   </w:t>
            </w:r>
            <w:proofErr w:type="gramEnd"/>
            <w:r w:rsidRPr="001B6355">
              <w:rPr>
                <w:rFonts w:cstheme="minorHAnsi"/>
                <w:sz w:val="20"/>
                <w:szCs w:val="20"/>
              </w:rPr>
              <w:t>no   convencional   o</w:t>
            </w:r>
          </w:p>
          <w:p w14:paraId="7A064264" w14:textId="77777777" w:rsidR="006F6D87" w:rsidRPr="001B6355" w:rsidRDefault="006F6D87" w:rsidP="006F6D87">
            <w:pPr>
              <w:contextualSpacing/>
              <w:jc w:val="both"/>
              <w:rPr>
                <w:rFonts w:cstheme="minorHAnsi"/>
                <w:sz w:val="20"/>
                <w:szCs w:val="20"/>
              </w:rPr>
            </w:pPr>
            <w:r w:rsidRPr="001B6355">
              <w:rPr>
                <w:rFonts w:cstheme="minorHAnsi"/>
                <w:sz w:val="20"/>
                <w:szCs w:val="20"/>
              </w:rPr>
              <w:t>convencional, según convenga, así</w:t>
            </w:r>
          </w:p>
          <w:p w14:paraId="5D2DEA9E" w14:textId="77777777" w:rsidR="006F6D87" w:rsidRPr="001B6355" w:rsidRDefault="006F6D87" w:rsidP="006F6D87">
            <w:pPr>
              <w:contextualSpacing/>
              <w:jc w:val="both"/>
              <w:rPr>
                <w:rFonts w:cstheme="minorHAnsi"/>
                <w:sz w:val="20"/>
                <w:szCs w:val="20"/>
              </w:rPr>
            </w:pPr>
            <w:proofErr w:type="gramStart"/>
            <w:r w:rsidRPr="001B6355">
              <w:rPr>
                <w:rFonts w:cstheme="minorHAnsi"/>
                <w:sz w:val="20"/>
                <w:szCs w:val="20"/>
              </w:rPr>
              <w:t>como  algunos</w:t>
            </w:r>
            <w:proofErr w:type="gramEnd"/>
            <w:r w:rsidRPr="001B6355">
              <w:rPr>
                <w:rFonts w:cstheme="minorHAnsi"/>
                <w:sz w:val="20"/>
                <w:szCs w:val="20"/>
              </w:rPr>
              <w:t xml:space="preserve">  instrumentos  de</w:t>
            </w:r>
          </w:p>
          <w:p w14:paraId="458E85A4" w14:textId="77777777" w:rsidR="006F6D87" w:rsidRPr="001B6355" w:rsidRDefault="006F6D87" w:rsidP="006F6D87">
            <w:pPr>
              <w:contextualSpacing/>
              <w:jc w:val="both"/>
              <w:rPr>
                <w:rFonts w:cstheme="minorHAnsi"/>
                <w:sz w:val="20"/>
                <w:szCs w:val="20"/>
              </w:rPr>
            </w:pPr>
            <w:r w:rsidRPr="001B6355">
              <w:rPr>
                <w:rFonts w:cstheme="minorHAnsi"/>
                <w:sz w:val="20"/>
                <w:szCs w:val="20"/>
              </w:rPr>
              <w:t>medición.</w:t>
            </w:r>
          </w:p>
          <w:p w14:paraId="07A9C10B" w14:textId="77777777" w:rsidR="006F6D87" w:rsidRPr="001B6355" w:rsidRDefault="006F6D87" w:rsidP="006F6D87">
            <w:pPr>
              <w:pStyle w:val="Prrafodelista"/>
              <w:numPr>
                <w:ilvl w:val="0"/>
                <w:numId w:val="1"/>
              </w:numPr>
              <w:ind w:left="34" w:firstLine="0"/>
              <w:jc w:val="both"/>
              <w:rPr>
                <w:rFonts w:cstheme="minorHAnsi"/>
                <w:sz w:val="20"/>
                <w:szCs w:val="20"/>
              </w:rPr>
            </w:pPr>
            <w:r w:rsidRPr="00524570">
              <w:rPr>
                <w:rFonts w:cstheme="minorHAnsi"/>
                <w:b/>
                <w:sz w:val="20"/>
                <w:szCs w:val="20"/>
              </w:rPr>
              <w:t xml:space="preserve">Hace afirmaciones sobre algunas relaciones </w:t>
            </w:r>
            <w:r w:rsidRPr="00524570">
              <w:rPr>
                <w:rFonts w:cstheme="minorHAnsi"/>
                <w:b/>
                <w:sz w:val="20"/>
                <w:szCs w:val="20"/>
              </w:rPr>
              <w:lastRenderedPageBreak/>
              <w:t xml:space="preserve">entre elementos de las </w:t>
            </w:r>
            <w:proofErr w:type="gramStart"/>
            <w:r w:rsidRPr="00524570">
              <w:rPr>
                <w:rFonts w:cstheme="minorHAnsi"/>
                <w:b/>
                <w:sz w:val="20"/>
                <w:szCs w:val="20"/>
              </w:rPr>
              <w:t xml:space="preserve">formas,   </w:t>
            </w:r>
            <w:proofErr w:type="gramEnd"/>
            <w:r w:rsidRPr="00524570">
              <w:rPr>
                <w:rFonts w:cstheme="minorHAnsi"/>
                <w:b/>
                <w:sz w:val="20"/>
                <w:szCs w:val="20"/>
              </w:rPr>
              <w:t xml:space="preserve"> su    composición </w:t>
            </w:r>
            <w:r w:rsidRPr="001B6355">
              <w:rPr>
                <w:rFonts w:cstheme="minorHAnsi"/>
                <w:sz w:val="20"/>
                <w:szCs w:val="20"/>
              </w:rPr>
              <w:t xml:space="preserve">   o</w:t>
            </w:r>
          </w:p>
          <w:p w14:paraId="165F7C05" w14:textId="77777777" w:rsidR="006F6D87" w:rsidRPr="001B6355" w:rsidRDefault="006F6D87" w:rsidP="006F6D87">
            <w:pPr>
              <w:contextualSpacing/>
              <w:jc w:val="both"/>
              <w:rPr>
                <w:rFonts w:cstheme="minorHAnsi"/>
                <w:sz w:val="20"/>
                <w:szCs w:val="20"/>
              </w:rPr>
            </w:pPr>
            <w:r w:rsidRPr="001B6355">
              <w:rPr>
                <w:rFonts w:cstheme="minorHAnsi"/>
                <w:sz w:val="20"/>
                <w:szCs w:val="20"/>
              </w:rPr>
              <w:t xml:space="preserve">descomposición, y las explica con ejemplos   concretos   o   dibujos. </w:t>
            </w:r>
            <w:proofErr w:type="gramStart"/>
            <w:r w:rsidRPr="001B6355">
              <w:rPr>
                <w:rFonts w:cstheme="minorHAnsi"/>
                <w:sz w:val="20"/>
                <w:szCs w:val="20"/>
              </w:rPr>
              <w:t xml:space="preserve">Asimismo,   </w:t>
            </w:r>
            <w:proofErr w:type="gramEnd"/>
            <w:r w:rsidRPr="00524570">
              <w:rPr>
                <w:rFonts w:cstheme="minorHAnsi"/>
                <w:b/>
                <w:sz w:val="20"/>
                <w:szCs w:val="20"/>
              </w:rPr>
              <w:t xml:space="preserve">explica   el   proceso seguido.  Ejemplo:  </w:t>
            </w:r>
            <w:proofErr w:type="gramStart"/>
            <w:r w:rsidRPr="00524570">
              <w:rPr>
                <w:rFonts w:cstheme="minorHAnsi"/>
                <w:b/>
                <w:sz w:val="20"/>
                <w:szCs w:val="20"/>
              </w:rPr>
              <w:t>El  estudiante</w:t>
            </w:r>
            <w:proofErr w:type="gramEnd"/>
            <w:r w:rsidRPr="00524570">
              <w:rPr>
                <w:rFonts w:cstheme="minorHAnsi"/>
                <w:b/>
                <w:sz w:val="20"/>
                <w:szCs w:val="20"/>
              </w:rPr>
              <w:t xml:space="preserve"> podría decir: “Todos los cuadrados se   pueden   formar   con   dos triángulos iguales”.</w:t>
            </w:r>
          </w:p>
        </w:tc>
      </w:tr>
      <w:tr w:rsidR="006F6D87" w:rsidRPr="00E11F73" w14:paraId="206342F8" w14:textId="77777777" w:rsidTr="006F6D87">
        <w:tc>
          <w:tcPr>
            <w:tcW w:w="15177" w:type="dxa"/>
            <w:gridSpan w:val="10"/>
            <w:shd w:val="clear" w:color="auto" w:fill="BDD6EE" w:themeFill="accent1" w:themeFillTint="66"/>
          </w:tcPr>
          <w:p w14:paraId="02E182CA"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596E12AB" w14:textId="77777777" w:rsidTr="006F6D87">
        <w:tc>
          <w:tcPr>
            <w:tcW w:w="3969" w:type="dxa"/>
            <w:gridSpan w:val="3"/>
          </w:tcPr>
          <w:p w14:paraId="1B0CF7CB" w14:textId="77777777" w:rsidR="006F6D87" w:rsidRPr="00524570" w:rsidRDefault="006F6D87" w:rsidP="006F6D87">
            <w:pPr>
              <w:rPr>
                <w:rFonts w:eastAsia="Calibri" w:cstheme="minorHAnsi"/>
                <w:sz w:val="20"/>
                <w:szCs w:val="20"/>
              </w:rPr>
            </w:pPr>
            <w:r w:rsidRPr="00524570">
              <w:rPr>
                <w:rFonts w:eastAsia="Calibri" w:cstheme="minorHAnsi"/>
                <w:sz w:val="20"/>
                <w:szCs w:val="20"/>
              </w:rPr>
              <w:t>•</w:t>
            </w:r>
            <w:r w:rsidRPr="00524570">
              <w:rPr>
                <w:rFonts w:eastAsia="Calibri" w:cstheme="minorHAnsi"/>
                <w:sz w:val="20"/>
                <w:szCs w:val="20"/>
              </w:rPr>
              <w:tab/>
              <w:t>Establece relaciones entre las características de los objetos del   entorno formas geométricas   tridimensionales, Establece relaciones entre los datos de ubicación y recorrido</w:t>
            </w:r>
            <w:r>
              <w:rPr>
                <w:rFonts w:eastAsia="Calibri" w:cstheme="minorHAnsi"/>
                <w:sz w:val="20"/>
                <w:szCs w:val="20"/>
              </w:rPr>
              <w:t>, e</w:t>
            </w:r>
            <w:r w:rsidRPr="00524570">
              <w:rPr>
                <w:rFonts w:eastAsia="Calibri" w:cstheme="minorHAnsi"/>
                <w:sz w:val="20"/>
                <w:szCs w:val="20"/>
              </w:rPr>
              <w:t>xpresa con material concreto y   dibujos(número de puntas, número de caras, formas de sus caras)</w:t>
            </w:r>
            <w:r>
              <w:t xml:space="preserve"> </w:t>
            </w:r>
            <w:r w:rsidRPr="00524570">
              <w:rPr>
                <w:rFonts w:eastAsia="Calibri" w:cstheme="minorHAnsi"/>
                <w:sz w:val="20"/>
                <w:szCs w:val="20"/>
              </w:rPr>
              <w:t xml:space="preserve">usando  lenguaje  cotidiano </w:t>
            </w:r>
            <w:r>
              <w:rPr>
                <w:rFonts w:eastAsia="Calibri" w:cstheme="minorHAnsi"/>
                <w:sz w:val="20"/>
                <w:szCs w:val="20"/>
              </w:rPr>
              <w:t xml:space="preserve"> y algunos términos geométricos, e</w:t>
            </w:r>
            <w:r w:rsidRPr="00524570">
              <w:rPr>
                <w:rFonts w:eastAsia="Calibri" w:cstheme="minorHAnsi"/>
                <w:sz w:val="20"/>
                <w:szCs w:val="20"/>
              </w:rPr>
              <w:t>xpresa con material concreto su   comprensión</w:t>
            </w:r>
            <w:r>
              <w:t xml:space="preserve"> </w:t>
            </w:r>
            <w:r w:rsidRPr="00524570">
              <w:rPr>
                <w:rFonts w:eastAsia="Calibri" w:cstheme="minorHAnsi"/>
                <w:sz w:val="20"/>
                <w:szCs w:val="20"/>
              </w:rPr>
              <w:t>medida   de   la   longitud</w:t>
            </w:r>
            <w:r>
              <w:rPr>
                <w:rFonts w:eastAsia="Calibri" w:cstheme="minorHAnsi"/>
                <w:sz w:val="20"/>
                <w:szCs w:val="20"/>
              </w:rPr>
              <w:t>, e</w:t>
            </w:r>
            <w:r w:rsidRPr="00524570">
              <w:rPr>
                <w:rFonts w:eastAsia="Calibri" w:cstheme="minorHAnsi"/>
                <w:sz w:val="20"/>
                <w:szCs w:val="20"/>
              </w:rPr>
              <w:t>xpresa con material concreto, bosquejos   o   gráficos</w:t>
            </w:r>
            <w:r>
              <w:t xml:space="preserve"> </w:t>
            </w:r>
            <w:r>
              <w:rPr>
                <w:rFonts w:eastAsia="Calibri" w:cstheme="minorHAnsi"/>
                <w:sz w:val="20"/>
                <w:szCs w:val="20"/>
              </w:rPr>
              <w:t>apoyándose con códigos de flechas, e</w:t>
            </w:r>
            <w:r w:rsidRPr="00524570">
              <w:rPr>
                <w:rFonts w:eastAsia="Calibri" w:cstheme="minorHAnsi"/>
                <w:sz w:val="20"/>
                <w:szCs w:val="20"/>
              </w:rPr>
              <w:t>mplea estrategias, recursos y procedimientos basados en la manipulación</w:t>
            </w:r>
            <w:r>
              <w:rPr>
                <w:rFonts w:eastAsia="Calibri" w:cstheme="minorHAnsi"/>
                <w:sz w:val="20"/>
                <w:szCs w:val="20"/>
              </w:rPr>
              <w:t>, h</w:t>
            </w:r>
            <w:r w:rsidRPr="00F81EDB">
              <w:rPr>
                <w:rFonts w:eastAsia="Calibri" w:cstheme="minorHAnsi"/>
                <w:sz w:val="20"/>
                <w:szCs w:val="20"/>
              </w:rPr>
              <w:t>ace  afirmaciones  sobre  las</w:t>
            </w:r>
            <w:r>
              <w:rPr>
                <w:rFonts w:eastAsia="Calibri" w:cstheme="minorHAnsi"/>
                <w:sz w:val="20"/>
                <w:szCs w:val="20"/>
              </w:rPr>
              <w:t xml:space="preserve"> semejanzas y diferencias entre las formas geométricas.</w:t>
            </w:r>
          </w:p>
          <w:p w14:paraId="5B8AED1A" w14:textId="77777777" w:rsidR="006F6D87" w:rsidRPr="00E11F73" w:rsidRDefault="006F6D87" w:rsidP="006F6D87">
            <w:pPr>
              <w:spacing w:after="200" w:line="276" w:lineRule="auto"/>
              <w:rPr>
                <w:rFonts w:eastAsia="Calibri" w:cstheme="minorHAnsi"/>
                <w:sz w:val="20"/>
                <w:szCs w:val="20"/>
              </w:rPr>
            </w:pPr>
          </w:p>
        </w:tc>
        <w:tc>
          <w:tcPr>
            <w:tcW w:w="3426" w:type="dxa"/>
            <w:gridSpan w:val="2"/>
          </w:tcPr>
          <w:p w14:paraId="7BB6EDC9" w14:textId="77777777" w:rsidR="006F6D87" w:rsidRPr="00E11F73" w:rsidRDefault="006F6D87" w:rsidP="006F6D87">
            <w:pPr>
              <w:rPr>
                <w:rFonts w:cstheme="minorHAnsi"/>
                <w:sz w:val="20"/>
                <w:szCs w:val="20"/>
              </w:rPr>
            </w:pPr>
            <w:r w:rsidRPr="001B6BFC">
              <w:rPr>
                <w:rFonts w:cstheme="minorHAnsi"/>
                <w:sz w:val="20"/>
                <w:szCs w:val="20"/>
              </w:rPr>
              <w:t>•</w:t>
            </w:r>
            <w:r w:rsidRPr="001B6BFC">
              <w:rPr>
                <w:rFonts w:cstheme="minorHAnsi"/>
                <w:sz w:val="20"/>
                <w:szCs w:val="20"/>
              </w:rPr>
              <w:tab/>
              <w:t>Establece relaciones  entre  las características de los objetos del entorno representa con formas geométricas Bidimensionales, Establece relaciones  entre  los datos de ubicación y recorrido</w:t>
            </w:r>
            <w:r>
              <w:rPr>
                <w:rFonts w:cstheme="minorHAnsi"/>
                <w:sz w:val="20"/>
                <w:szCs w:val="20"/>
              </w:rPr>
              <w:t xml:space="preserve">  </w:t>
            </w:r>
            <w:r w:rsidRPr="001B6BFC">
              <w:rPr>
                <w:rFonts w:cstheme="minorHAnsi"/>
                <w:sz w:val="20"/>
                <w:szCs w:val="20"/>
              </w:rPr>
              <w:t>considera el eje de simetría</w:t>
            </w:r>
            <w:r>
              <w:rPr>
                <w:rFonts w:cstheme="minorHAnsi"/>
                <w:sz w:val="20"/>
                <w:szCs w:val="20"/>
              </w:rPr>
              <w:t xml:space="preserve">  de  un  objeto  o  una figura,  e</w:t>
            </w:r>
            <w:r w:rsidRPr="001B6BFC">
              <w:rPr>
                <w:rFonts w:cstheme="minorHAnsi"/>
                <w:sz w:val="20"/>
                <w:szCs w:val="20"/>
              </w:rPr>
              <w:t>xpresa con material concreto su  comprensión    sobre    las medidas  de  longitudes</w:t>
            </w:r>
            <w:r>
              <w:rPr>
                <w:rFonts w:cstheme="minorHAnsi"/>
                <w:sz w:val="20"/>
                <w:szCs w:val="20"/>
              </w:rPr>
              <w:t xml:space="preserve">, expresa su comprensión sobre la </w:t>
            </w:r>
            <w:r w:rsidRPr="001B6BFC">
              <w:rPr>
                <w:rFonts w:cstheme="minorHAnsi"/>
                <w:sz w:val="20"/>
                <w:szCs w:val="20"/>
              </w:rPr>
              <w:t xml:space="preserve">capacidad  </w:t>
            </w:r>
            <w:r>
              <w:rPr>
                <w:rFonts w:cstheme="minorHAnsi"/>
                <w:sz w:val="20"/>
                <w:szCs w:val="20"/>
              </w:rPr>
              <w:t>, e</w:t>
            </w:r>
            <w:r w:rsidRPr="001B6BFC">
              <w:rPr>
                <w:rFonts w:cstheme="minorHAnsi"/>
                <w:sz w:val="20"/>
                <w:szCs w:val="20"/>
              </w:rPr>
              <w:t>xpresa</w:t>
            </w:r>
            <w:r w:rsidRPr="001B6BFC">
              <w:rPr>
                <w:rFonts w:cstheme="minorHAnsi"/>
                <w:sz w:val="20"/>
                <w:szCs w:val="20"/>
              </w:rPr>
              <w:tab/>
              <w:t xml:space="preserve">con    </w:t>
            </w:r>
            <w:r>
              <w:rPr>
                <w:rFonts w:cstheme="minorHAnsi"/>
                <w:sz w:val="20"/>
                <w:szCs w:val="20"/>
              </w:rPr>
              <w:t xml:space="preserve"> </w:t>
            </w:r>
            <w:r w:rsidRPr="001B6BFC">
              <w:rPr>
                <w:rFonts w:cstheme="minorHAnsi"/>
                <w:sz w:val="20"/>
                <w:szCs w:val="20"/>
              </w:rPr>
              <w:t>gráfic</w:t>
            </w:r>
            <w:r>
              <w:rPr>
                <w:rFonts w:cstheme="minorHAnsi"/>
                <w:sz w:val="20"/>
                <w:szCs w:val="20"/>
              </w:rPr>
              <w:t xml:space="preserve">os </w:t>
            </w:r>
            <w:r w:rsidRPr="001B6BFC">
              <w:rPr>
                <w:rFonts w:cstheme="minorHAnsi"/>
                <w:sz w:val="20"/>
                <w:szCs w:val="20"/>
              </w:rPr>
              <w:t>los desplazamientos y posiciones</w:t>
            </w:r>
            <w:r>
              <w:rPr>
                <w:rFonts w:cstheme="minorHAnsi"/>
                <w:sz w:val="20"/>
                <w:szCs w:val="20"/>
              </w:rPr>
              <w:t>, e</w:t>
            </w:r>
            <w:r w:rsidRPr="001B6BFC">
              <w:rPr>
                <w:rFonts w:cstheme="minorHAnsi"/>
                <w:sz w:val="20"/>
                <w:szCs w:val="20"/>
              </w:rPr>
              <w:t>mplea estrategias heurísticas y procedimientos</w:t>
            </w:r>
            <w:r>
              <w:rPr>
                <w:rFonts w:cstheme="minorHAnsi"/>
                <w:sz w:val="20"/>
                <w:szCs w:val="20"/>
              </w:rPr>
              <w:t xml:space="preserve"> </w:t>
            </w:r>
            <w:r w:rsidRPr="001B6BFC">
              <w:rPr>
                <w:rFonts w:cstheme="minorHAnsi"/>
                <w:sz w:val="20"/>
                <w:szCs w:val="20"/>
              </w:rPr>
              <w:t>partir de instrucciones  escritas  u  orales</w:t>
            </w:r>
            <w:r>
              <w:rPr>
                <w:rFonts w:cstheme="minorHAnsi"/>
                <w:sz w:val="20"/>
                <w:szCs w:val="20"/>
              </w:rPr>
              <w:t>, h</w:t>
            </w:r>
            <w:r w:rsidRPr="001B6BFC">
              <w:rPr>
                <w:rFonts w:cstheme="minorHAnsi"/>
                <w:sz w:val="20"/>
                <w:szCs w:val="20"/>
              </w:rPr>
              <w:t>ace afirmaciones sobre algunas relaciones entre elementos de las fo</w:t>
            </w:r>
            <w:r>
              <w:rPr>
                <w:rFonts w:cstheme="minorHAnsi"/>
                <w:sz w:val="20"/>
                <w:szCs w:val="20"/>
              </w:rPr>
              <w:t xml:space="preserve">rmas,    su    composición    o </w:t>
            </w:r>
            <w:r w:rsidRPr="001B6BFC">
              <w:rPr>
                <w:rFonts w:cstheme="minorHAnsi"/>
                <w:sz w:val="20"/>
                <w:szCs w:val="20"/>
              </w:rPr>
              <w:t>descomposición</w:t>
            </w:r>
          </w:p>
        </w:tc>
        <w:tc>
          <w:tcPr>
            <w:tcW w:w="3804" w:type="dxa"/>
            <w:gridSpan w:val="2"/>
          </w:tcPr>
          <w:p w14:paraId="33CD3513" w14:textId="77777777" w:rsidR="006F6D87" w:rsidRPr="00F80679" w:rsidRDefault="006F6D87" w:rsidP="006F6D87">
            <w:pPr>
              <w:pStyle w:val="Prrafodelista"/>
              <w:numPr>
                <w:ilvl w:val="0"/>
                <w:numId w:val="1"/>
              </w:numPr>
              <w:ind w:left="152" w:firstLine="0"/>
              <w:jc w:val="both"/>
              <w:rPr>
                <w:rFonts w:cstheme="minorHAnsi"/>
                <w:sz w:val="20"/>
                <w:szCs w:val="20"/>
              </w:rPr>
            </w:pPr>
            <w:r w:rsidRPr="00F80679">
              <w:rPr>
                <w:rFonts w:cstheme="minorHAnsi"/>
                <w:sz w:val="20"/>
                <w:szCs w:val="20"/>
              </w:rPr>
              <w:t xml:space="preserve">Establece </w:t>
            </w:r>
            <w:proofErr w:type="gramStart"/>
            <w:r w:rsidRPr="00F80679">
              <w:rPr>
                <w:rFonts w:cstheme="minorHAnsi"/>
                <w:sz w:val="20"/>
                <w:szCs w:val="20"/>
              </w:rPr>
              <w:t>relaciones  entre</w:t>
            </w:r>
            <w:proofErr w:type="gramEnd"/>
            <w:r w:rsidRPr="00F80679">
              <w:rPr>
                <w:rFonts w:cstheme="minorHAnsi"/>
                <w:sz w:val="20"/>
                <w:szCs w:val="20"/>
              </w:rPr>
              <w:t xml:space="preserve">  las características de los objetos del entorno</w:t>
            </w:r>
            <w:r>
              <w:rPr>
                <w:rFonts w:cstheme="minorHAnsi"/>
                <w:sz w:val="20"/>
                <w:szCs w:val="20"/>
              </w:rPr>
              <w:t xml:space="preserve"> e</w:t>
            </w:r>
            <w:r w:rsidRPr="00F80679">
              <w:rPr>
                <w:rFonts w:cstheme="minorHAnsi"/>
                <w:sz w:val="20"/>
                <w:szCs w:val="20"/>
              </w:rPr>
              <w:t xml:space="preserve">lementos </w:t>
            </w:r>
            <w:r>
              <w:rPr>
                <w:rFonts w:cstheme="minorHAnsi"/>
                <w:sz w:val="20"/>
                <w:szCs w:val="20"/>
              </w:rPr>
              <w:t xml:space="preserve">y con sus medidas de longitud  </w:t>
            </w:r>
            <w:r w:rsidRPr="00F80679">
              <w:rPr>
                <w:rFonts w:cstheme="minorHAnsi"/>
                <w:sz w:val="20"/>
                <w:szCs w:val="20"/>
              </w:rPr>
              <w:t>y   superficie;   y   con</w:t>
            </w:r>
          </w:p>
          <w:p w14:paraId="6279F9E2" w14:textId="77777777" w:rsidR="006F6D87" w:rsidRPr="00026AA9" w:rsidRDefault="006F6D87" w:rsidP="006F6D87">
            <w:pPr>
              <w:ind w:left="152"/>
              <w:jc w:val="both"/>
              <w:rPr>
                <w:rFonts w:cstheme="minorHAnsi"/>
                <w:sz w:val="20"/>
                <w:szCs w:val="20"/>
              </w:rPr>
            </w:pPr>
            <w:r w:rsidRPr="00026AA9">
              <w:rPr>
                <w:rFonts w:cstheme="minorHAnsi"/>
                <w:sz w:val="20"/>
                <w:szCs w:val="20"/>
              </w:rPr>
              <w:t>formas tridimensionales</w:t>
            </w:r>
            <w:r>
              <w:rPr>
                <w:rFonts w:cstheme="minorHAnsi"/>
                <w:sz w:val="20"/>
                <w:szCs w:val="20"/>
              </w:rPr>
              <w:t xml:space="preserve"> (cuerpos </w:t>
            </w:r>
            <w:r w:rsidRPr="00026AA9">
              <w:rPr>
                <w:rFonts w:cstheme="minorHAnsi"/>
                <w:sz w:val="20"/>
                <w:szCs w:val="20"/>
              </w:rPr>
              <w:t>redondos y</w:t>
            </w:r>
            <w:r>
              <w:rPr>
                <w:rFonts w:cstheme="minorHAnsi"/>
                <w:sz w:val="20"/>
                <w:szCs w:val="20"/>
              </w:rPr>
              <w:t xml:space="preserve"> </w:t>
            </w:r>
            <w:r w:rsidRPr="00026AA9">
              <w:rPr>
                <w:rFonts w:cstheme="minorHAnsi"/>
                <w:sz w:val="20"/>
                <w:szCs w:val="20"/>
              </w:rPr>
              <w:t>compuestos), sus elementos y su</w:t>
            </w:r>
            <w:r>
              <w:rPr>
                <w:rFonts w:cstheme="minorHAnsi"/>
                <w:sz w:val="20"/>
                <w:szCs w:val="20"/>
              </w:rPr>
              <w:t xml:space="preserve"> </w:t>
            </w:r>
            <w:r w:rsidRPr="00026AA9">
              <w:rPr>
                <w:rFonts w:cstheme="minorHAnsi"/>
                <w:sz w:val="20"/>
                <w:szCs w:val="20"/>
              </w:rPr>
              <w:t xml:space="preserve">capacidad, establece </w:t>
            </w:r>
            <w:proofErr w:type="gramStart"/>
            <w:r w:rsidRPr="00026AA9">
              <w:rPr>
                <w:rFonts w:cstheme="minorHAnsi"/>
                <w:sz w:val="20"/>
                <w:szCs w:val="20"/>
              </w:rPr>
              <w:t>relaciones  entre</w:t>
            </w:r>
            <w:proofErr w:type="gramEnd"/>
            <w:r w:rsidRPr="00026AA9">
              <w:rPr>
                <w:rFonts w:cstheme="minorHAnsi"/>
                <w:sz w:val="20"/>
                <w:szCs w:val="20"/>
              </w:rPr>
              <w:t xml:space="preserve">  los datos de ubicación expresa en un</w:t>
            </w:r>
          </w:p>
          <w:p w14:paraId="7C744716" w14:textId="77777777" w:rsidR="006F6D87" w:rsidRPr="00026AA9" w:rsidRDefault="006F6D87" w:rsidP="006F6D87">
            <w:pPr>
              <w:pStyle w:val="Prrafodelista"/>
              <w:ind w:left="152"/>
              <w:jc w:val="both"/>
              <w:rPr>
                <w:rFonts w:cstheme="minorHAnsi"/>
                <w:sz w:val="20"/>
                <w:szCs w:val="20"/>
              </w:rPr>
            </w:pPr>
            <w:r w:rsidRPr="00026AA9">
              <w:rPr>
                <w:rFonts w:cstheme="minorHAnsi"/>
                <w:sz w:val="20"/>
                <w:szCs w:val="20"/>
              </w:rPr>
              <w:t>gráfico,</w:t>
            </w:r>
            <w:r>
              <w:t xml:space="preserve"> </w:t>
            </w:r>
            <w:r>
              <w:rPr>
                <w:rFonts w:cstheme="minorHAnsi"/>
                <w:sz w:val="20"/>
                <w:szCs w:val="20"/>
              </w:rPr>
              <w:t>e</w:t>
            </w:r>
            <w:r w:rsidRPr="00026AA9">
              <w:rPr>
                <w:rFonts w:cstheme="minorHAnsi"/>
                <w:sz w:val="20"/>
                <w:szCs w:val="20"/>
              </w:rPr>
              <w:t>xpresa con    dibujos</w:t>
            </w:r>
            <w:r>
              <w:rPr>
                <w:rFonts w:cstheme="minorHAnsi"/>
                <w:sz w:val="20"/>
                <w:szCs w:val="20"/>
              </w:rPr>
              <w:t xml:space="preserve"> </w:t>
            </w:r>
            <w:r w:rsidRPr="00026AA9">
              <w:rPr>
                <w:rFonts w:cstheme="minorHAnsi"/>
                <w:sz w:val="20"/>
                <w:szCs w:val="20"/>
              </w:rPr>
              <w:t>número   de la</w:t>
            </w:r>
            <w:r>
              <w:rPr>
                <w:rFonts w:cstheme="minorHAnsi"/>
                <w:sz w:val="20"/>
                <w:szCs w:val="20"/>
              </w:rPr>
              <w:t xml:space="preserve">dos, vértices, eje de simetría), </w:t>
            </w:r>
            <w:r w:rsidRPr="00026AA9">
              <w:rPr>
                <w:rFonts w:cstheme="minorHAnsi"/>
                <w:sz w:val="20"/>
                <w:szCs w:val="20"/>
              </w:rPr>
              <w:t>comprensión de la medida de la superficie de objetos p</w:t>
            </w:r>
            <w:r>
              <w:rPr>
                <w:rFonts w:cstheme="minorHAnsi"/>
                <w:sz w:val="20"/>
                <w:szCs w:val="20"/>
              </w:rPr>
              <w:t xml:space="preserve">lanos de manera cualitativa con </w:t>
            </w:r>
            <w:r w:rsidRPr="00026AA9">
              <w:rPr>
                <w:rFonts w:cstheme="minorHAnsi"/>
                <w:sz w:val="20"/>
                <w:szCs w:val="20"/>
              </w:rPr>
              <w:t>representaciones concretas,</w:t>
            </w:r>
            <w:r>
              <w:rPr>
                <w:rFonts w:cstheme="minorHAnsi"/>
                <w:sz w:val="20"/>
                <w:szCs w:val="20"/>
              </w:rPr>
              <w:t xml:space="preserve"> </w:t>
            </w:r>
            <w:r w:rsidRPr="00026AA9">
              <w:rPr>
                <w:rFonts w:cstheme="minorHAnsi"/>
                <w:sz w:val="20"/>
                <w:szCs w:val="20"/>
              </w:rPr>
              <w:t>e</w:t>
            </w:r>
            <w:r>
              <w:rPr>
                <w:rFonts w:cstheme="minorHAnsi"/>
                <w:sz w:val="20"/>
                <w:szCs w:val="20"/>
              </w:rPr>
              <w:t xml:space="preserve">xpresa </w:t>
            </w:r>
            <w:r w:rsidRPr="00026AA9">
              <w:rPr>
                <w:rFonts w:cstheme="minorHAnsi"/>
                <w:sz w:val="20"/>
                <w:szCs w:val="20"/>
              </w:rPr>
              <w:t>con    gráficos</w:t>
            </w:r>
            <w:r w:rsidRPr="00026AA9">
              <w:rPr>
                <w:rFonts w:cstheme="minorHAnsi"/>
                <w:sz w:val="20"/>
                <w:szCs w:val="20"/>
              </w:rPr>
              <w:tab/>
              <w:t>los desplazamientos y posiciones, Emplea estrategias heurísticas y procedimientos como</w:t>
            </w:r>
            <w:r w:rsidRPr="00026AA9">
              <w:rPr>
                <w:rFonts w:cstheme="minorHAnsi"/>
                <w:sz w:val="20"/>
                <w:szCs w:val="20"/>
              </w:rPr>
              <w:tab/>
              <w:t>la composición y descomposición, el</w:t>
            </w:r>
          </w:p>
          <w:p w14:paraId="13D81E17" w14:textId="77777777" w:rsidR="006F6D87" w:rsidRPr="00026AA9" w:rsidRDefault="006F6D87" w:rsidP="006F6D87">
            <w:pPr>
              <w:pStyle w:val="Prrafodelista"/>
              <w:ind w:left="152"/>
              <w:jc w:val="both"/>
              <w:rPr>
                <w:rFonts w:cstheme="minorHAnsi"/>
                <w:sz w:val="20"/>
                <w:szCs w:val="20"/>
              </w:rPr>
            </w:pPr>
            <w:r w:rsidRPr="00026AA9">
              <w:rPr>
                <w:rFonts w:cstheme="minorHAnsi"/>
                <w:sz w:val="20"/>
                <w:szCs w:val="20"/>
              </w:rPr>
              <w:t>doblado,</w:t>
            </w:r>
            <w:r w:rsidRPr="00026AA9">
              <w:rPr>
                <w:rFonts w:cstheme="minorHAnsi"/>
                <w:sz w:val="20"/>
                <w:szCs w:val="20"/>
              </w:rPr>
              <w:tab/>
              <w:t>el recorte,</w:t>
            </w:r>
            <w:r w:rsidRPr="00026AA9">
              <w:rPr>
                <w:rFonts w:cstheme="minorHAnsi"/>
                <w:sz w:val="20"/>
                <w:szCs w:val="20"/>
              </w:rPr>
              <w:tab/>
              <w:t xml:space="preserve">la </w:t>
            </w:r>
            <w:proofErr w:type="gramStart"/>
            <w:r w:rsidRPr="00026AA9">
              <w:rPr>
                <w:rFonts w:cstheme="minorHAnsi"/>
                <w:sz w:val="20"/>
                <w:szCs w:val="20"/>
              </w:rPr>
              <w:t>visualización</w:t>
            </w:r>
            <w:r>
              <w:rPr>
                <w:rFonts w:cstheme="minorHAnsi"/>
                <w:sz w:val="20"/>
                <w:szCs w:val="20"/>
              </w:rPr>
              <w:t xml:space="preserve">  usa</w:t>
            </w:r>
            <w:proofErr w:type="gramEnd"/>
            <w:r>
              <w:rPr>
                <w:rFonts w:cstheme="minorHAnsi"/>
                <w:sz w:val="20"/>
                <w:szCs w:val="20"/>
              </w:rPr>
              <w:t xml:space="preserve"> diversas estrategias (centímetro, metro)</w:t>
            </w:r>
            <w:r>
              <w:t xml:space="preserve"> </w:t>
            </w:r>
            <w:r w:rsidRPr="00026AA9">
              <w:rPr>
                <w:rFonts w:cstheme="minorHAnsi"/>
                <w:sz w:val="20"/>
                <w:szCs w:val="20"/>
              </w:rPr>
              <w:t>y el contorno de  una  figura,  y  comparar  la capaci</w:t>
            </w:r>
            <w:r>
              <w:rPr>
                <w:rFonts w:cstheme="minorHAnsi"/>
                <w:sz w:val="20"/>
                <w:szCs w:val="20"/>
              </w:rPr>
              <w:t xml:space="preserve">dad   y   superficie   de   los </w:t>
            </w:r>
            <w:r w:rsidRPr="00026AA9">
              <w:rPr>
                <w:rFonts w:cstheme="minorHAnsi"/>
                <w:sz w:val="20"/>
                <w:szCs w:val="20"/>
              </w:rPr>
              <w:t>objetos empleando la unidad de medida,</w:t>
            </w:r>
            <w:r>
              <w:t xml:space="preserve"> </w:t>
            </w:r>
            <w:r w:rsidRPr="00026AA9">
              <w:rPr>
                <w:rFonts w:cstheme="minorHAnsi"/>
                <w:sz w:val="20"/>
                <w:szCs w:val="20"/>
              </w:rPr>
              <w:t>•</w:t>
            </w:r>
            <w:r w:rsidRPr="00026AA9">
              <w:rPr>
                <w:rFonts w:cstheme="minorHAnsi"/>
                <w:sz w:val="20"/>
                <w:szCs w:val="20"/>
              </w:rPr>
              <w:tab/>
              <w:t>Hace afirmaciones sobre algunas relaciones</w:t>
            </w:r>
          </w:p>
        </w:tc>
        <w:tc>
          <w:tcPr>
            <w:tcW w:w="3978" w:type="dxa"/>
            <w:gridSpan w:val="3"/>
          </w:tcPr>
          <w:p w14:paraId="65071F03" w14:textId="77777777" w:rsidR="006F6D87" w:rsidRPr="00EB2A20" w:rsidRDefault="006F6D87" w:rsidP="006F6D87">
            <w:pPr>
              <w:pStyle w:val="Prrafodelista"/>
              <w:numPr>
                <w:ilvl w:val="0"/>
                <w:numId w:val="1"/>
              </w:numPr>
              <w:ind w:left="152" w:firstLine="0"/>
              <w:jc w:val="both"/>
              <w:rPr>
                <w:rFonts w:cstheme="minorHAnsi"/>
                <w:sz w:val="20"/>
                <w:szCs w:val="20"/>
              </w:rPr>
            </w:pPr>
            <w:r w:rsidRPr="00F80679">
              <w:rPr>
                <w:rFonts w:cstheme="minorHAnsi"/>
                <w:sz w:val="20"/>
                <w:szCs w:val="20"/>
              </w:rPr>
              <w:t>Establece relaciones  entre  las características de los objetos del entorno</w:t>
            </w:r>
            <w:r>
              <w:rPr>
                <w:rFonts w:cstheme="minorHAnsi"/>
                <w:sz w:val="20"/>
                <w:szCs w:val="20"/>
              </w:rPr>
              <w:t xml:space="preserve"> e</w:t>
            </w:r>
            <w:r w:rsidRPr="00F80679">
              <w:rPr>
                <w:rFonts w:cstheme="minorHAnsi"/>
                <w:sz w:val="20"/>
                <w:szCs w:val="20"/>
              </w:rPr>
              <w:t xml:space="preserve">lementos </w:t>
            </w:r>
            <w:r>
              <w:rPr>
                <w:rFonts w:cstheme="minorHAnsi"/>
                <w:sz w:val="20"/>
                <w:szCs w:val="20"/>
              </w:rPr>
              <w:t xml:space="preserve">y con sus medidas de longitud  </w:t>
            </w:r>
            <w:r w:rsidRPr="00F80679">
              <w:rPr>
                <w:rFonts w:cstheme="minorHAnsi"/>
                <w:sz w:val="20"/>
                <w:szCs w:val="20"/>
              </w:rPr>
              <w:t>y   superficie;   y   con</w:t>
            </w:r>
            <w:r>
              <w:rPr>
                <w:rFonts w:cstheme="minorHAnsi"/>
                <w:sz w:val="20"/>
                <w:szCs w:val="20"/>
              </w:rPr>
              <w:t xml:space="preserve"> </w:t>
            </w:r>
            <w:r w:rsidRPr="00EB2A20">
              <w:rPr>
                <w:rFonts w:cstheme="minorHAnsi"/>
                <w:sz w:val="20"/>
                <w:szCs w:val="20"/>
              </w:rPr>
              <w:t>(cuerpos redondos y compuestos), sus elementos y su capacidad, establece relaciones  entre  los datos de ubicación expresa en un gráfico,</w:t>
            </w:r>
            <w:r w:rsidRPr="00EB2A20">
              <w:t xml:space="preserve"> </w:t>
            </w:r>
            <w:r w:rsidRPr="00EB2A20">
              <w:rPr>
                <w:rFonts w:cstheme="minorHAnsi"/>
                <w:sz w:val="20"/>
                <w:szCs w:val="20"/>
              </w:rPr>
              <w:t>expresa con    dibujos número   de lados, vértices, eje de simetría) , expresa con material concreto su  comprensión    sobre    las medidas  de  longitudes, comprensión de la medida de la superficie de objetos planos de manera cualitativa con representaciones concretas , Expresa su comprensión sobre la</w:t>
            </w:r>
          </w:p>
          <w:p w14:paraId="5D3D9AF1" w14:textId="77777777" w:rsidR="006F6D87" w:rsidRPr="00026AA9" w:rsidRDefault="006F6D87" w:rsidP="006F6D87">
            <w:pPr>
              <w:pStyle w:val="Prrafodelista"/>
              <w:ind w:left="152"/>
              <w:jc w:val="both"/>
              <w:rPr>
                <w:rFonts w:cstheme="minorHAnsi"/>
                <w:sz w:val="20"/>
                <w:szCs w:val="20"/>
              </w:rPr>
            </w:pPr>
            <w:proofErr w:type="gramStart"/>
            <w:r w:rsidRPr="00EB2A20">
              <w:rPr>
                <w:rFonts w:cstheme="minorHAnsi"/>
                <w:sz w:val="20"/>
                <w:szCs w:val="20"/>
              </w:rPr>
              <w:t>capacidad  como</w:t>
            </w:r>
            <w:proofErr w:type="gramEnd"/>
            <w:r w:rsidRPr="00EB2A20">
              <w:rPr>
                <w:rFonts w:cstheme="minorHAnsi"/>
                <w:sz w:val="20"/>
                <w:szCs w:val="20"/>
              </w:rPr>
              <w:t xml:space="preserve">  una  de  las propiedades que se puede medir</w:t>
            </w:r>
            <w:r>
              <w:rPr>
                <w:rFonts w:cstheme="minorHAnsi"/>
                <w:sz w:val="20"/>
                <w:szCs w:val="20"/>
              </w:rPr>
              <w:t>, e</w:t>
            </w:r>
            <w:r w:rsidRPr="00026AA9">
              <w:rPr>
                <w:rFonts w:cstheme="minorHAnsi"/>
                <w:sz w:val="20"/>
                <w:szCs w:val="20"/>
              </w:rPr>
              <w:t>mplea estrategias heurísticas y procedimientos como</w:t>
            </w:r>
            <w:r w:rsidRPr="00026AA9">
              <w:rPr>
                <w:rFonts w:cstheme="minorHAnsi"/>
                <w:sz w:val="20"/>
                <w:szCs w:val="20"/>
              </w:rPr>
              <w:tab/>
              <w:t>la composición y descomposición, el</w:t>
            </w:r>
          </w:p>
          <w:p w14:paraId="1F6DFC20" w14:textId="77777777" w:rsidR="006F6D87" w:rsidRPr="00026AA9" w:rsidRDefault="006F6D87" w:rsidP="006F6D87">
            <w:pPr>
              <w:pStyle w:val="Prrafodelista"/>
              <w:ind w:left="152"/>
              <w:jc w:val="both"/>
              <w:rPr>
                <w:rFonts w:cstheme="minorHAnsi"/>
                <w:sz w:val="20"/>
                <w:szCs w:val="20"/>
              </w:rPr>
            </w:pPr>
            <w:r w:rsidRPr="00026AA9">
              <w:rPr>
                <w:rFonts w:cstheme="minorHAnsi"/>
                <w:sz w:val="20"/>
                <w:szCs w:val="20"/>
              </w:rPr>
              <w:t>doblado,</w:t>
            </w:r>
            <w:r w:rsidRPr="00026AA9">
              <w:rPr>
                <w:rFonts w:cstheme="minorHAnsi"/>
                <w:sz w:val="20"/>
                <w:szCs w:val="20"/>
              </w:rPr>
              <w:tab/>
              <w:t>el recorte,</w:t>
            </w:r>
            <w:r w:rsidRPr="00026AA9">
              <w:rPr>
                <w:rFonts w:cstheme="minorHAnsi"/>
                <w:sz w:val="20"/>
                <w:szCs w:val="20"/>
              </w:rPr>
              <w:tab/>
              <w:t xml:space="preserve">la </w:t>
            </w:r>
            <w:proofErr w:type="gramStart"/>
            <w:r w:rsidRPr="00026AA9">
              <w:rPr>
                <w:rFonts w:cstheme="minorHAnsi"/>
                <w:sz w:val="20"/>
                <w:szCs w:val="20"/>
              </w:rPr>
              <w:t>visualización</w:t>
            </w:r>
            <w:r>
              <w:rPr>
                <w:rFonts w:cstheme="minorHAnsi"/>
                <w:sz w:val="20"/>
                <w:szCs w:val="20"/>
              </w:rPr>
              <w:t xml:space="preserve">  usa</w:t>
            </w:r>
            <w:proofErr w:type="gramEnd"/>
            <w:r>
              <w:rPr>
                <w:rFonts w:cstheme="minorHAnsi"/>
                <w:sz w:val="20"/>
                <w:szCs w:val="20"/>
              </w:rPr>
              <w:t xml:space="preserve"> diversas estrategias (centímetro, metro)</w:t>
            </w:r>
            <w:r>
              <w:t xml:space="preserve"> </w:t>
            </w:r>
            <w:r w:rsidRPr="00026AA9">
              <w:rPr>
                <w:rFonts w:cstheme="minorHAnsi"/>
                <w:sz w:val="20"/>
                <w:szCs w:val="20"/>
              </w:rPr>
              <w:t>y el contorno de  una  figura,  y  comparar  la capaci</w:t>
            </w:r>
            <w:r>
              <w:rPr>
                <w:rFonts w:cstheme="minorHAnsi"/>
                <w:sz w:val="20"/>
                <w:szCs w:val="20"/>
              </w:rPr>
              <w:t xml:space="preserve">dad   y   superficie   de   los </w:t>
            </w:r>
            <w:r w:rsidRPr="00026AA9">
              <w:rPr>
                <w:rFonts w:cstheme="minorHAnsi"/>
                <w:sz w:val="20"/>
                <w:szCs w:val="20"/>
              </w:rPr>
              <w:t>objetos empleando la unidad de medida,</w:t>
            </w:r>
            <w:r>
              <w:t xml:space="preserve"> </w:t>
            </w:r>
            <w:r w:rsidRPr="00026AA9">
              <w:rPr>
                <w:rFonts w:cstheme="minorHAnsi"/>
                <w:sz w:val="20"/>
                <w:szCs w:val="20"/>
              </w:rPr>
              <w:t>•</w:t>
            </w:r>
            <w:r w:rsidRPr="00026AA9">
              <w:rPr>
                <w:rFonts w:cstheme="minorHAnsi"/>
                <w:sz w:val="20"/>
                <w:szCs w:val="20"/>
              </w:rPr>
              <w:tab/>
              <w:t>Hace afirmaciones sobre algunas relaciones</w:t>
            </w:r>
            <w:r>
              <w:rPr>
                <w:rFonts w:cstheme="minorHAnsi"/>
                <w:sz w:val="20"/>
                <w:szCs w:val="20"/>
              </w:rPr>
              <w:t xml:space="preserve"> </w:t>
            </w:r>
            <w:r>
              <w:t xml:space="preserve"> e</w:t>
            </w:r>
            <w:r w:rsidRPr="00EB2A20">
              <w:rPr>
                <w:rFonts w:cstheme="minorHAnsi"/>
                <w:sz w:val="20"/>
                <w:szCs w:val="20"/>
              </w:rPr>
              <w:t xml:space="preserve">xplica   el   proceso seguido.  Ejemplo:  </w:t>
            </w:r>
            <w:proofErr w:type="gramStart"/>
            <w:r w:rsidRPr="00EB2A20">
              <w:rPr>
                <w:rFonts w:cstheme="minorHAnsi"/>
                <w:sz w:val="20"/>
                <w:szCs w:val="20"/>
              </w:rPr>
              <w:t>El  estudiante</w:t>
            </w:r>
            <w:proofErr w:type="gramEnd"/>
            <w:r w:rsidRPr="00EB2A20">
              <w:rPr>
                <w:rFonts w:cstheme="minorHAnsi"/>
                <w:sz w:val="20"/>
                <w:szCs w:val="20"/>
              </w:rPr>
              <w:t xml:space="preserve"> podría decir: “Todos los cuadrados se   pueden   formar   con   dos triángulos iguales”.</w:t>
            </w:r>
          </w:p>
        </w:tc>
      </w:tr>
    </w:tbl>
    <w:p w14:paraId="62E1ADCA" w14:textId="77777777" w:rsidR="006F6D87" w:rsidRPr="00E11F73" w:rsidRDefault="006F6D87" w:rsidP="006F6D87">
      <w:pPr>
        <w:rPr>
          <w:rFonts w:cstheme="minorHAnsi"/>
          <w:b/>
          <w:sz w:val="20"/>
          <w:szCs w:val="20"/>
          <w:lang w:val="es-PE"/>
        </w:rPr>
      </w:pPr>
    </w:p>
    <w:p w14:paraId="06D50484" w14:textId="77777777" w:rsidR="006F6D87" w:rsidRPr="00E11F73" w:rsidRDefault="006F6D87" w:rsidP="006F6D87">
      <w:pPr>
        <w:rPr>
          <w:rFonts w:cstheme="minorHAnsi"/>
          <w:b/>
          <w:sz w:val="20"/>
          <w:szCs w:val="20"/>
          <w:lang w:val="es-MX"/>
        </w:rPr>
      </w:pPr>
    </w:p>
    <w:p w14:paraId="351ADF2C" w14:textId="77777777" w:rsidR="006F6D87" w:rsidRPr="00E11F73" w:rsidRDefault="006F6D87" w:rsidP="006F6D87">
      <w:pPr>
        <w:rPr>
          <w:rFonts w:cstheme="minorHAnsi"/>
          <w:b/>
          <w:sz w:val="20"/>
          <w:szCs w:val="20"/>
          <w:lang w:val="es-MX"/>
        </w:rPr>
      </w:pPr>
    </w:p>
    <w:p w14:paraId="62F05CB2" w14:textId="77777777" w:rsidR="006F6D87" w:rsidRPr="00E11F73" w:rsidRDefault="006F6D87" w:rsidP="006F6D87">
      <w:pPr>
        <w:rPr>
          <w:rFonts w:cstheme="minorHAnsi"/>
          <w:b/>
          <w:sz w:val="20"/>
          <w:szCs w:val="20"/>
          <w:lang w:val="es-MX"/>
        </w:rPr>
      </w:pPr>
    </w:p>
    <w:p w14:paraId="3A20FDF8" w14:textId="77777777" w:rsidR="006F6D87" w:rsidRPr="00E11F73" w:rsidRDefault="006F6D87" w:rsidP="006F6D87">
      <w:pPr>
        <w:rPr>
          <w:rFonts w:cstheme="minorHAnsi"/>
          <w:b/>
          <w:sz w:val="20"/>
          <w:szCs w:val="20"/>
          <w:lang w:val="es-MX"/>
        </w:rPr>
      </w:pPr>
    </w:p>
    <w:p w14:paraId="1EBBDCC0" w14:textId="77777777" w:rsidR="006F6D87" w:rsidRPr="00E11F73" w:rsidRDefault="006F6D87" w:rsidP="006F6D87">
      <w:pPr>
        <w:rPr>
          <w:rFonts w:cstheme="minorHAnsi"/>
          <w:b/>
          <w:sz w:val="20"/>
          <w:szCs w:val="20"/>
          <w:lang w:val="es-MX"/>
        </w:rPr>
      </w:pPr>
    </w:p>
    <w:tbl>
      <w:tblPr>
        <w:tblStyle w:val="Tablaconcuadrcula"/>
        <w:tblW w:w="15207" w:type="dxa"/>
        <w:tblLook w:val="04A0" w:firstRow="1" w:lastRow="0" w:firstColumn="1" w:lastColumn="0" w:noHBand="0" w:noVBand="1"/>
      </w:tblPr>
      <w:tblGrid>
        <w:gridCol w:w="1951"/>
        <w:gridCol w:w="1769"/>
        <w:gridCol w:w="2131"/>
        <w:gridCol w:w="1794"/>
        <w:gridCol w:w="1750"/>
        <w:gridCol w:w="1799"/>
        <w:gridCol w:w="1980"/>
        <w:gridCol w:w="2033"/>
      </w:tblGrid>
      <w:tr w:rsidR="006F6D87" w:rsidRPr="00365599" w14:paraId="758CE878" w14:textId="77777777" w:rsidTr="006F6D87">
        <w:tc>
          <w:tcPr>
            <w:tcW w:w="15207" w:type="dxa"/>
            <w:gridSpan w:val="8"/>
            <w:shd w:val="clear" w:color="auto" w:fill="BDD6EE" w:themeFill="accent1" w:themeFillTint="66"/>
          </w:tcPr>
          <w:p w14:paraId="28107A6F" w14:textId="77777777" w:rsidR="006F6D87" w:rsidRPr="00E11F73" w:rsidRDefault="006F6D87" w:rsidP="006F6D87">
            <w:pPr>
              <w:ind w:left="142"/>
              <w:contextualSpacing/>
              <w:jc w:val="both"/>
              <w:rPr>
                <w:rFonts w:cstheme="minorHAnsi"/>
                <w:b/>
                <w:sz w:val="20"/>
                <w:szCs w:val="20"/>
              </w:rPr>
            </w:pPr>
            <w:r w:rsidRPr="00E11F73">
              <w:rPr>
                <w:rFonts w:cstheme="minorHAnsi"/>
                <w:b/>
                <w:sz w:val="20"/>
                <w:szCs w:val="20"/>
              </w:rPr>
              <w:t xml:space="preserve">Competencia: Competencia: </w:t>
            </w:r>
            <w:r w:rsidRPr="00E11F73">
              <w:rPr>
                <w:rFonts w:cstheme="minorHAnsi"/>
                <w:color w:val="000000"/>
                <w:spacing w:val="-2"/>
                <w:sz w:val="20"/>
                <w:szCs w:val="20"/>
              </w:rPr>
              <w:t>Resuelve problemas de gestión de datos e incertidumbre   4</w:t>
            </w:r>
          </w:p>
          <w:p w14:paraId="1B35AF25" w14:textId="77777777" w:rsidR="006F6D87" w:rsidRPr="00E11F73" w:rsidRDefault="006F6D87" w:rsidP="006F6D87">
            <w:pPr>
              <w:contextualSpacing/>
              <w:jc w:val="both"/>
              <w:rPr>
                <w:rFonts w:cstheme="minorHAnsi"/>
                <w:b/>
                <w:sz w:val="20"/>
                <w:szCs w:val="20"/>
              </w:rPr>
            </w:pPr>
          </w:p>
        </w:tc>
      </w:tr>
      <w:tr w:rsidR="006F6D87" w:rsidRPr="00365599" w14:paraId="7ECD11D5" w14:textId="77777777" w:rsidTr="006F6D87">
        <w:tc>
          <w:tcPr>
            <w:tcW w:w="15207" w:type="dxa"/>
            <w:gridSpan w:val="8"/>
          </w:tcPr>
          <w:p w14:paraId="39BF2F1E" w14:textId="77777777" w:rsidR="006F6D87" w:rsidRPr="00E11F73" w:rsidRDefault="006F6D87" w:rsidP="006F6D87">
            <w:pPr>
              <w:tabs>
                <w:tab w:val="left" w:pos="940"/>
                <w:tab w:val="left" w:pos="940"/>
              </w:tabs>
              <w:spacing w:line="270" w:lineRule="exact"/>
              <w:ind w:left="720" w:right="527"/>
              <w:rPr>
                <w:rFonts w:cstheme="minorHAnsi"/>
                <w:sz w:val="20"/>
                <w:szCs w:val="20"/>
              </w:rPr>
            </w:pPr>
            <w:r w:rsidRPr="00E11F73">
              <w:rPr>
                <w:rFonts w:cstheme="minorHAnsi"/>
                <w:color w:val="000000"/>
                <w:spacing w:val="-1"/>
                <w:sz w:val="20"/>
                <w:szCs w:val="20"/>
              </w:rPr>
              <w:t xml:space="preserve">• </w:t>
            </w:r>
            <w:r w:rsidRPr="00026846">
              <w:rPr>
                <w:rFonts w:cstheme="minorHAnsi"/>
                <w:b/>
                <w:color w:val="000000"/>
                <w:spacing w:val="-1"/>
                <w:sz w:val="20"/>
                <w:szCs w:val="20"/>
              </w:rPr>
              <w:t>Representa datos con gráficos y medidas estadísticas o probabilística</w:t>
            </w:r>
            <w:r w:rsidRPr="00E11F73">
              <w:rPr>
                <w:rFonts w:cstheme="minorHAnsi"/>
                <w:color w:val="000000"/>
                <w:spacing w:val="-1"/>
                <w:sz w:val="20"/>
                <w:szCs w:val="20"/>
              </w:rPr>
              <w:t xml:space="preserve">s: es representar el comportamiento de un conjunto de datos, seleccionando tablas o gráficos estadísticos, </w:t>
            </w:r>
            <w:r w:rsidRPr="00E11F73">
              <w:rPr>
                <w:rFonts w:cstheme="minorHAnsi"/>
                <w:color w:val="000000"/>
                <w:spacing w:val="1"/>
                <w:sz w:val="20"/>
                <w:szCs w:val="20"/>
              </w:rPr>
              <w:t xml:space="preserve">medidas de tendencia central, de localización o dispersión. Reconocer variables de la población o la muestra al plantear un tema de estudio. Así también implica el </w:t>
            </w:r>
            <w:proofErr w:type="gramStart"/>
            <w:r w:rsidRPr="00E11F73">
              <w:rPr>
                <w:rFonts w:cstheme="minorHAnsi"/>
                <w:color w:val="000000"/>
                <w:spacing w:val="1"/>
                <w:sz w:val="20"/>
                <w:szCs w:val="20"/>
              </w:rPr>
              <w:t xml:space="preserve">análisis </w:t>
            </w:r>
            <w:r>
              <w:rPr>
                <w:rFonts w:cstheme="minorHAnsi"/>
                <w:sz w:val="20"/>
                <w:szCs w:val="20"/>
              </w:rPr>
              <w:t xml:space="preserve"> </w:t>
            </w:r>
            <w:r w:rsidRPr="00E11F73">
              <w:rPr>
                <w:rFonts w:cstheme="minorHAnsi"/>
                <w:color w:val="000000"/>
                <w:spacing w:val="1"/>
                <w:sz w:val="20"/>
                <w:szCs w:val="20"/>
              </w:rPr>
              <w:t>de</w:t>
            </w:r>
            <w:proofErr w:type="gramEnd"/>
            <w:r w:rsidRPr="00E11F73">
              <w:rPr>
                <w:rFonts w:cstheme="minorHAnsi"/>
                <w:color w:val="000000"/>
                <w:spacing w:val="1"/>
                <w:sz w:val="20"/>
                <w:szCs w:val="20"/>
              </w:rPr>
              <w:t xml:space="preserve"> situaciones aleatorias y representar la ocurrencia de sucesos mediante el valor de la probabilidad.</w:t>
            </w:r>
          </w:p>
          <w:p w14:paraId="767F5E8C" w14:textId="77777777" w:rsidR="006F6D87" w:rsidRPr="00E11F73" w:rsidRDefault="006F6D87" w:rsidP="006F6D87">
            <w:pPr>
              <w:tabs>
                <w:tab w:val="left" w:pos="940"/>
              </w:tabs>
              <w:spacing w:before="12" w:line="260" w:lineRule="exact"/>
              <w:ind w:left="720" w:right="524"/>
              <w:jc w:val="both"/>
              <w:rPr>
                <w:rFonts w:cstheme="minorHAnsi"/>
                <w:sz w:val="20"/>
                <w:szCs w:val="20"/>
              </w:rPr>
            </w:pPr>
            <w:r w:rsidRPr="00E11F73">
              <w:rPr>
                <w:rFonts w:cstheme="minorHAnsi"/>
                <w:color w:val="000000"/>
                <w:sz w:val="20"/>
                <w:szCs w:val="20"/>
              </w:rPr>
              <w:t>•</w:t>
            </w:r>
            <w:r w:rsidRPr="000034C1">
              <w:rPr>
                <w:rFonts w:cstheme="minorHAnsi"/>
                <w:b/>
                <w:color w:val="000000"/>
                <w:sz w:val="20"/>
                <w:szCs w:val="20"/>
              </w:rPr>
              <w:t xml:space="preserve"> Comunica su comprensión de los conceptos estadísticos y probabilísticos:</w:t>
            </w:r>
            <w:r w:rsidRPr="00E11F73">
              <w:rPr>
                <w:rFonts w:cstheme="minorHAnsi"/>
                <w:color w:val="000000"/>
                <w:sz w:val="20"/>
                <w:szCs w:val="20"/>
              </w:rPr>
              <w:t xml:space="preserve"> es comunicar su comprensión de conceptos estadísticos y probabilísticos en relación a la situación. Leer, describir e interpretar información estadística contenida en gráficos o tablas provenientes de diferentes fuentes.</w:t>
            </w:r>
          </w:p>
          <w:p w14:paraId="0F5B1A19" w14:textId="77777777" w:rsidR="006F6D87" w:rsidRPr="00E11F73" w:rsidRDefault="006F6D87" w:rsidP="006F6D87">
            <w:pPr>
              <w:tabs>
                <w:tab w:val="left" w:pos="940"/>
              </w:tabs>
              <w:spacing w:line="280" w:lineRule="exact"/>
              <w:ind w:left="720" w:right="528"/>
              <w:jc w:val="both"/>
              <w:rPr>
                <w:rFonts w:cstheme="minorHAnsi"/>
                <w:sz w:val="20"/>
                <w:szCs w:val="20"/>
              </w:rPr>
            </w:pPr>
            <w:r w:rsidRPr="00E11F73">
              <w:rPr>
                <w:rFonts w:cstheme="minorHAnsi"/>
                <w:color w:val="000000"/>
                <w:spacing w:val="2"/>
                <w:sz w:val="20"/>
                <w:szCs w:val="20"/>
              </w:rPr>
              <w:t xml:space="preserve">• </w:t>
            </w:r>
            <w:r w:rsidRPr="000034C1">
              <w:rPr>
                <w:rFonts w:cstheme="minorHAnsi"/>
                <w:b/>
                <w:color w:val="000000"/>
                <w:spacing w:val="2"/>
                <w:sz w:val="20"/>
                <w:szCs w:val="20"/>
              </w:rPr>
              <w:t>Usa estrategias y procedimientos para recopilar y procesar datos</w:t>
            </w:r>
            <w:r w:rsidRPr="00E11F73">
              <w:rPr>
                <w:rFonts w:cstheme="minorHAnsi"/>
                <w:color w:val="000000"/>
                <w:spacing w:val="2"/>
                <w:sz w:val="20"/>
                <w:szCs w:val="20"/>
              </w:rPr>
              <w:t xml:space="preserve">: es seleccionar, adaptar, combinar o crear una variedad de procedimientos, estrategias y recursos para </w:t>
            </w:r>
            <w:r w:rsidRPr="00E11F73">
              <w:rPr>
                <w:rFonts w:cstheme="minorHAnsi"/>
                <w:color w:val="000000"/>
                <w:sz w:val="20"/>
                <w:szCs w:val="20"/>
              </w:rPr>
              <w:t>recopilar, procesar y analizar datos, así como el uso de técnicas de muestreo y el cálculo de las medidas estadísticas y probabilísticas.</w:t>
            </w:r>
          </w:p>
          <w:p w14:paraId="3504E0AA" w14:textId="77777777" w:rsidR="006F6D87" w:rsidRPr="00E11F73" w:rsidRDefault="006F6D87" w:rsidP="006F6D87">
            <w:pPr>
              <w:tabs>
                <w:tab w:val="left" w:pos="940"/>
              </w:tabs>
              <w:spacing w:line="280" w:lineRule="exact"/>
              <w:ind w:left="720" w:right="530"/>
              <w:jc w:val="both"/>
              <w:rPr>
                <w:rFonts w:cstheme="minorHAnsi"/>
                <w:sz w:val="20"/>
                <w:szCs w:val="20"/>
              </w:rPr>
            </w:pPr>
            <w:r w:rsidRPr="00E11F73">
              <w:rPr>
                <w:rFonts w:cstheme="minorHAnsi"/>
                <w:color w:val="000000"/>
                <w:w w:val="102"/>
                <w:sz w:val="20"/>
                <w:szCs w:val="20"/>
              </w:rPr>
              <w:t>•</w:t>
            </w:r>
            <w:r w:rsidRPr="000034C1">
              <w:rPr>
                <w:rFonts w:cstheme="minorHAnsi"/>
                <w:b/>
                <w:color w:val="000000"/>
                <w:w w:val="102"/>
                <w:sz w:val="20"/>
                <w:szCs w:val="20"/>
              </w:rPr>
              <w:t xml:space="preserve"> </w:t>
            </w:r>
            <w:r w:rsidRPr="000034C1">
              <w:rPr>
                <w:rFonts w:cstheme="minorHAnsi"/>
                <w:b/>
                <w:w w:val="102"/>
                <w:sz w:val="20"/>
                <w:szCs w:val="20"/>
              </w:rPr>
              <w:t>Sustenta conclusiones o decisiones con base en la información obtenida</w:t>
            </w:r>
            <w:r w:rsidRPr="000034C1">
              <w:rPr>
                <w:rFonts w:cstheme="minorHAnsi"/>
                <w:w w:val="102"/>
                <w:sz w:val="20"/>
                <w:szCs w:val="20"/>
              </w:rPr>
              <w:t xml:space="preserve">: es tomar decisiones, hacer predicciones o elaborar conclusiones y sustentarlas con base en la </w:t>
            </w:r>
            <w:r w:rsidRPr="00E11F73">
              <w:rPr>
                <w:rFonts w:cstheme="minorHAnsi"/>
                <w:color w:val="000000"/>
                <w:sz w:val="20"/>
                <w:szCs w:val="20"/>
              </w:rPr>
              <w:t>información obtenida del procesamiento y análisis de datos, así como de la revisión o valoración de los procesos.</w:t>
            </w:r>
          </w:p>
          <w:p w14:paraId="172B9A59" w14:textId="77777777" w:rsidR="006F6D87" w:rsidRPr="00E11F73" w:rsidRDefault="006F6D87" w:rsidP="006F6D87">
            <w:pPr>
              <w:pStyle w:val="Prrafodelista"/>
              <w:ind w:left="170"/>
              <w:jc w:val="both"/>
              <w:rPr>
                <w:rFonts w:cstheme="minorHAnsi"/>
                <w:b/>
                <w:sz w:val="20"/>
                <w:szCs w:val="20"/>
                <w:u w:val="single"/>
              </w:rPr>
            </w:pPr>
          </w:p>
        </w:tc>
      </w:tr>
      <w:tr w:rsidR="006F6D87" w:rsidRPr="00365599" w14:paraId="252FEE36" w14:textId="77777777" w:rsidTr="006F6D87">
        <w:tc>
          <w:tcPr>
            <w:tcW w:w="15207" w:type="dxa"/>
            <w:gridSpan w:val="8"/>
          </w:tcPr>
          <w:p w14:paraId="1C321FDA"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 xml:space="preserve">ESTANDAR </w:t>
            </w:r>
            <w:proofErr w:type="gramStart"/>
            <w:r w:rsidRPr="00E11F73">
              <w:rPr>
                <w:rFonts w:cstheme="minorHAnsi"/>
                <w:b/>
                <w:sz w:val="20"/>
                <w:szCs w:val="20"/>
              </w:rPr>
              <w:t>DEL  IV</w:t>
            </w:r>
            <w:proofErr w:type="gramEnd"/>
            <w:r w:rsidRPr="00E11F73">
              <w:rPr>
                <w:rFonts w:cstheme="minorHAnsi"/>
                <w:b/>
                <w:sz w:val="20"/>
                <w:szCs w:val="20"/>
              </w:rPr>
              <w:t xml:space="preserve"> CICLO: </w:t>
            </w:r>
          </w:p>
          <w:p w14:paraId="49FCB141" w14:textId="77777777" w:rsidR="006F6D87" w:rsidRPr="00E11F73" w:rsidRDefault="006F6D87" w:rsidP="006F6D87">
            <w:pPr>
              <w:spacing w:before="28" w:line="207" w:lineRule="exact"/>
              <w:ind w:left="105"/>
              <w:jc w:val="both"/>
              <w:rPr>
                <w:rFonts w:cstheme="minorHAnsi"/>
                <w:sz w:val="20"/>
                <w:szCs w:val="20"/>
              </w:rPr>
            </w:pPr>
            <w:r w:rsidRPr="00E11F73">
              <w:rPr>
                <w:rFonts w:cstheme="minorHAnsi"/>
                <w:color w:val="000000"/>
                <w:sz w:val="20"/>
                <w:szCs w:val="20"/>
              </w:rPr>
              <w:t>Resuelve problemas relacionados con datos cualitativos o cuantitativos</w:t>
            </w:r>
            <w:r>
              <w:rPr>
                <w:rFonts w:cstheme="minorHAnsi"/>
                <w:sz w:val="20"/>
                <w:szCs w:val="20"/>
              </w:rPr>
              <w:t xml:space="preserve"> (</w:t>
            </w:r>
            <w:r w:rsidRPr="00E11F73">
              <w:rPr>
                <w:rFonts w:cstheme="minorHAnsi"/>
                <w:color w:val="000000"/>
                <w:w w:val="106"/>
                <w:sz w:val="20"/>
                <w:szCs w:val="20"/>
              </w:rPr>
              <w:t>discretos) sobre un tema de estudio, recolecta datos a través de</w:t>
            </w:r>
            <w:r>
              <w:rPr>
                <w:rFonts w:cstheme="minorHAnsi"/>
                <w:sz w:val="20"/>
                <w:szCs w:val="20"/>
              </w:rPr>
              <w:t xml:space="preserve"> </w:t>
            </w:r>
            <w:r w:rsidRPr="00E11F73">
              <w:rPr>
                <w:rFonts w:cstheme="minorHAnsi"/>
                <w:color w:val="000000"/>
                <w:w w:val="106"/>
                <w:sz w:val="20"/>
                <w:szCs w:val="20"/>
              </w:rPr>
              <w:t>encuestas y entrevistas sencillas, registra en tablas de frecuencia</w:t>
            </w:r>
            <w:r>
              <w:rPr>
                <w:rFonts w:cstheme="minorHAnsi"/>
                <w:sz w:val="20"/>
                <w:szCs w:val="20"/>
              </w:rPr>
              <w:t xml:space="preserve"> </w:t>
            </w:r>
            <w:r w:rsidRPr="00E11F73">
              <w:rPr>
                <w:rFonts w:cstheme="minorHAnsi"/>
                <w:color w:val="000000"/>
                <w:spacing w:val="1"/>
                <w:sz w:val="20"/>
                <w:szCs w:val="20"/>
              </w:rPr>
              <w:t>simples y los representa en pictogramas, gráficos de barra simple con</w:t>
            </w:r>
            <w:r>
              <w:rPr>
                <w:rFonts w:cstheme="minorHAnsi"/>
                <w:sz w:val="20"/>
                <w:szCs w:val="20"/>
              </w:rPr>
              <w:t xml:space="preserve"> </w:t>
            </w:r>
            <w:r w:rsidRPr="00E11F73">
              <w:rPr>
                <w:rFonts w:cstheme="minorHAnsi"/>
                <w:color w:val="000000"/>
                <w:sz w:val="20"/>
                <w:szCs w:val="20"/>
              </w:rPr>
              <w:t>escala (múltiplos de diez). Interpreta información contenida en gráficos</w:t>
            </w:r>
          </w:p>
          <w:p w14:paraId="7E28FA41" w14:textId="77777777" w:rsidR="006F6D87" w:rsidRPr="000034C1" w:rsidRDefault="006F6D87" w:rsidP="006F6D87">
            <w:pPr>
              <w:spacing w:before="14" w:line="207" w:lineRule="exact"/>
              <w:ind w:left="105"/>
              <w:jc w:val="both"/>
              <w:rPr>
                <w:rFonts w:cstheme="minorHAnsi"/>
                <w:sz w:val="20"/>
                <w:szCs w:val="20"/>
              </w:rPr>
            </w:pPr>
            <w:r w:rsidRPr="00E11F73">
              <w:rPr>
                <w:rFonts w:cstheme="minorHAnsi"/>
                <w:color w:val="000000"/>
                <w:w w:val="104"/>
                <w:sz w:val="20"/>
                <w:szCs w:val="20"/>
              </w:rPr>
              <w:t>de barras simples y dobles y tablas de doble entrada, comparando</w:t>
            </w:r>
            <w:r>
              <w:rPr>
                <w:rFonts w:cstheme="minorHAnsi"/>
                <w:sz w:val="20"/>
                <w:szCs w:val="20"/>
              </w:rPr>
              <w:t xml:space="preserve"> </w:t>
            </w:r>
            <w:r w:rsidRPr="00E11F73">
              <w:rPr>
                <w:rFonts w:cstheme="minorHAnsi"/>
                <w:color w:val="000000"/>
                <w:spacing w:val="-1"/>
                <w:sz w:val="20"/>
                <w:szCs w:val="20"/>
              </w:rPr>
              <w:t>frecuencias y usando el significado de la moda de un conjunto de datos;</w:t>
            </w:r>
            <w:r>
              <w:rPr>
                <w:rFonts w:cstheme="minorHAnsi"/>
                <w:sz w:val="20"/>
                <w:szCs w:val="20"/>
              </w:rPr>
              <w:t xml:space="preserve"> </w:t>
            </w:r>
            <w:r w:rsidRPr="00E11F73">
              <w:rPr>
                <w:rFonts w:cstheme="minorHAnsi"/>
                <w:color w:val="000000"/>
                <w:w w:val="105"/>
                <w:sz w:val="20"/>
                <w:szCs w:val="20"/>
              </w:rPr>
              <w:t>a partir de esta información, elabora algunas conclusiones y toma</w:t>
            </w:r>
            <w:r>
              <w:rPr>
                <w:rFonts w:cstheme="minorHAnsi"/>
                <w:sz w:val="20"/>
                <w:szCs w:val="20"/>
              </w:rPr>
              <w:t xml:space="preserve"> </w:t>
            </w:r>
            <w:r w:rsidRPr="00E11F73">
              <w:rPr>
                <w:rFonts w:cstheme="minorHAnsi"/>
                <w:color w:val="000000"/>
                <w:w w:val="103"/>
                <w:sz w:val="20"/>
                <w:szCs w:val="20"/>
              </w:rPr>
              <w:t>decisiones. Expresa la ocurrencia de sucesos cotidianos usando las</w:t>
            </w:r>
            <w:r>
              <w:rPr>
                <w:rFonts w:cstheme="minorHAnsi"/>
                <w:sz w:val="20"/>
                <w:szCs w:val="20"/>
              </w:rPr>
              <w:t xml:space="preserve"> </w:t>
            </w:r>
            <w:r w:rsidRPr="00E11F73">
              <w:rPr>
                <w:rFonts w:cstheme="minorHAnsi"/>
                <w:color w:val="000000"/>
                <w:w w:val="105"/>
                <w:sz w:val="20"/>
                <w:szCs w:val="20"/>
              </w:rPr>
              <w:t>nociones de seguro, más probable, menos probable, y justifica su</w:t>
            </w:r>
            <w:r>
              <w:rPr>
                <w:rFonts w:cstheme="minorHAnsi"/>
                <w:sz w:val="20"/>
                <w:szCs w:val="20"/>
              </w:rPr>
              <w:t xml:space="preserve"> </w:t>
            </w:r>
            <w:r w:rsidRPr="00E11F73">
              <w:rPr>
                <w:rFonts w:cstheme="minorHAnsi"/>
                <w:color w:val="000000"/>
                <w:sz w:val="20"/>
                <w:szCs w:val="20"/>
              </w:rPr>
              <w:t>respuesta.</w:t>
            </w:r>
          </w:p>
          <w:p w14:paraId="0515822F" w14:textId="77777777" w:rsidR="006F6D87" w:rsidRPr="00E11F73" w:rsidRDefault="006F6D87" w:rsidP="006F6D87">
            <w:pPr>
              <w:pStyle w:val="Prrafodelista"/>
              <w:ind w:left="0"/>
              <w:jc w:val="both"/>
              <w:rPr>
                <w:rFonts w:cstheme="minorHAnsi"/>
                <w:b/>
                <w:sz w:val="20"/>
                <w:szCs w:val="20"/>
              </w:rPr>
            </w:pPr>
          </w:p>
        </w:tc>
      </w:tr>
      <w:tr w:rsidR="006F6D87" w:rsidRPr="00365599" w14:paraId="333CB7AC" w14:textId="77777777" w:rsidTr="006F6D87">
        <w:tc>
          <w:tcPr>
            <w:tcW w:w="15207" w:type="dxa"/>
            <w:gridSpan w:val="8"/>
            <w:shd w:val="clear" w:color="auto" w:fill="BDD6EE" w:themeFill="accent1" w:themeFillTint="66"/>
          </w:tcPr>
          <w:p w14:paraId="3AD25CBE"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TEMPORALIDAD DE LOS PROPÓSITOS DE APRENDIZAJE</w:t>
            </w:r>
          </w:p>
        </w:tc>
      </w:tr>
      <w:tr w:rsidR="006F6D87" w:rsidRPr="00E11F73" w14:paraId="199FDC96" w14:textId="77777777" w:rsidTr="006F6D87">
        <w:tc>
          <w:tcPr>
            <w:tcW w:w="3720" w:type="dxa"/>
            <w:gridSpan w:val="2"/>
            <w:shd w:val="clear" w:color="auto" w:fill="BDD6EE" w:themeFill="accent1" w:themeFillTint="66"/>
          </w:tcPr>
          <w:p w14:paraId="3B5F025F"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 BIMESTRE</w:t>
            </w:r>
          </w:p>
        </w:tc>
        <w:tc>
          <w:tcPr>
            <w:tcW w:w="3925" w:type="dxa"/>
            <w:gridSpan w:val="2"/>
            <w:shd w:val="clear" w:color="auto" w:fill="BDD6EE" w:themeFill="accent1" w:themeFillTint="66"/>
          </w:tcPr>
          <w:p w14:paraId="46EADBE4"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 BIMESTRE</w:t>
            </w:r>
          </w:p>
        </w:tc>
        <w:tc>
          <w:tcPr>
            <w:tcW w:w="3549" w:type="dxa"/>
            <w:gridSpan w:val="2"/>
            <w:shd w:val="clear" w:color="auto" w:fill="BDD6EE" w:themeFill="accent1" w:themeFillTint="66"/>
          </w:tcPr>
          <w:p w14:paraId="3B028A74"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III BIMESTRE</w:t>
            </w:r>
          </w:p>
        </w:tc>
        <w:tc>
          <w:tcPr>
            <w:tcW w:w="4013" w:type="dxa"/>
            <w:gridSpan w:val="2"/>
            <w:shd w:val="clear" w:color="auto" w:fill="BDD6EE" w:themeFill="accent1" w:themeFillTint="66"/>
          </w:tcPr>
          <w:p w14:paraId="6B8648B3"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IV BIMESTRE</w:t>
            </w:r>
          </w:p>
        </w:tc>
      </w:tr>
      <w:tr w:rsidR="006F6D87" w:rsidRPr="00365599" w14:paraId="6726CC95" w14:textId="77777777" w:rsidTr="006F6D87">
        <w:tc>
          <w:tcPr>
            <w:tcW w:w="1951" w:type="dxa"/>
          </w:tcPr>
          <w:p w14:paraId="24DE2D27" w14:textId="77777777" w:rsidR="006F6D87" w:rsidRPr="00A429D4" w:rsidRDefault="006F6D87" w:rsidP="006F6D87">
            <w:pPr>
              <w:jc w:val="both"/>
              <w:rPr>
                <w:rFonts w:cstheme="minorHAnsi"/>
                <w:b/>
                <w:sz w:val="20"/>
                <w:szCs w:val="20"/>
              </w:rPr>
            </w:pPr>
            <w:r w:rsidRPr="00E11F73">
              <w:rPr>
                <w:rFonts w:cstheme="minorHAnsi"/>
                <w:sz w:val="20"/>
                <w:szCs w:val="20"/>
              </w:rPr>
              <w:t>•</w:t>
            </w:r>
            <w:r w:rsidRPr="00A429D4">
              <w:rPr>
                <w:rFonts w:cstheme="minorHAnsi"/>
                <w:b/>
                <w:sz w:val="20"/>
                <w:szCs w:val="20"/>
              </w:rPr>
              <w:t xml:space="preserve"> Representa</w:t>
            </w:r>
            <w:r w:rsidRPr="00A429D4">
              <w:rPr>
                <w:rFonts w:cstheme="minorHAnsi"/>
                <w:b/>
                <w:sz w:val="20"/>
                <w:szCs w:val="20"/>
              </w:rPr>
              <w:tab/>
              <w:t>las</w:t>
            </w:r>
          </w:p>
          <w:p w14:paraId="7A76EFA8" w14:textId="77777777" w:rsidR="006F6D87" w:rsidRPr="00A429D4" w:rsidRDefault="006F6D87" w:rsidP="006F6D87">
            <w:pPr>
              <w:jc w:val="both"/>
              <w:rPr>
                <w:rFonts w:cstheme="minorHAnsi"/>
                <w:b/>
                <w:sz w:val="20"/>
                <w:szCs w:val="20"/>
              </w:rPr>
            </w:pPr>
            <w:r w:rsidRPr="00A429D4">
              <w:rPr>
                <w:rFonts w:cstheme="minorHAnsi"/>
                <w:b/>
                <w:sz w:val="20"/>
                <w:szCs w:val="20"/>
              </w:rPr>
              <w:t>características</w:t>
            </w:r>
            <w:r w:rsidRPr="00A429D4">
              <w:rPr>
                <w:rFonts w:cstheme="minorHAnsi"/>
                <w:b/>
                <w:sz w:val="20"/>
                <w:szCs w:val="20"/>
              </w:rPr>
              <w:tab/>
              <w:t>y    el</w:t>
            </w:r>
          </w:p>
          <w:p w14:paraId="3FD4EC9A" w14:textId="77777777" w:rsidR="006F6D87" w:rsidRPr="00A429D4" w:rsidRDefault="006F6D87" w:rsidP="006F6D87">
            <w:pPr>
              <w:jc w:val="both"/>
              <w:rPr>
                <w:rFonts w:cstheme="minorHAnsi"/>
                <w:b/>
                <w:sz w:val="20"/>
                <w:szCs w:val="20"/>
              </w:rPr>
            </w:pPr>
            <w:r w:rsidRPr="00A429D4">
              <w:rPr>
                <w:rFonts w:cstheme="minorHAnsi"/>
                <w:b/>
                <w:sz w:val="20"/>
                <w:szCs w:val="20"/>
              </w:rPr>
              <w:t>comportamiento</w:t>
            </w:r>
            <w:r w:rsidRPr="00A429D4">
              <w:rPr>
                <w:rFonts w:cstheme="minorHAnsi"/>
                <w:b/>
                <w:sz w:val="20"/>
                <w:szCs w:val="20"/>
              </w:rPr>
              <w:tab/>
              <w:t>de</w:t>
            </w:r>
          </w:p>
          <w:p w14:paraId="6685B16D" w14:textId="77777777" w:rsidR="006F6D87" w:rsidRPr="00E11F73" w:rsidRDefault="006F6D87" w:rsidP="006F6D87">
            <w:pPr>
              <w:jc w:val="both"/>
              <w:rPr>
                <w:rFonts w:cstheme="minorHAnsi"/>
                <w:sz w:val="20"/>
                <w:szCs w:val="20"/>
              </w:rPr>
            </w:pPr>
            <w:r w:rsidRPr="00A429D4">
              <w:rPr>
                <w:rFonts w:cstheme="minorHAnsi"/>
                <w:b/>
                <w:sz w:val="20"/>
                <w:szCs w:val="20"/>
              </w:rPr>
              <w:t>datos cualitativos</w:t>
            </w:r>
            <w:r w:rsidRPr="00E11F73">
              <w:rPr>
                <w:rFonts w:cstheme="minorHAnsi"/>
                <w:sz w:val="20"/>
                <w:szCs w:val="20"/>
              </w:rPr>
              <w:t xml:space="preserve"> (por</w:t>
            </w:r>
          </w:p>
          <w:p w14:paraId="31F48880"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ejemplo,  color</w:t>
            </w:r>
            <w:proofErr w:type="gramEnd"/>
            <w:r w:rsidRPr="00E11F73">
              <w:rPr>
                <w:rFonts w:cstheme="minorHAnsi"/>
                <w:sz w:val="20"/>
                <w:szCs w:val="20"/>
              </w:rPr>
              <w:t xml:space="preserve">  de  los</w:t>
            </w:r>
          </w:p>
          <w:p w14:paraId="0D25718B" w14:textId="77777777" w:rsidR="006F6D87" w:rsidRPr="00E11F73" w:rsidRDefault="006F6D87" w:rsidP="006F6D87">
            <w:pPr>
              <w:jc w:val="both"/>
              <w:rPr>
                <w:rFonts w:cstheme="minorHAnsi"/>
                <w:sz w:val="20"/>
                <w:szCs w:val="20"/>
              </w:rPr>
            </w:pPr>
            <w:r w:rsidRPr="00E11F73">
              <w:rPr>
                <w:rFonts w:cstheme="minorHAnsi"/>
                <w:sz w:val="20"/>
                <w:szCs w:val="20"/>
              </w:rPr>
              <w:t xml:space="preserve">ojos:   </w:t>
            </w:r>
            <w:proofErr w:type="gramStart"/>
            <w:r w:rsidRPr="00E11F73">
              <w:rPr>
                <w:rFonts w:cstheme="minorHAnsi"/>
                <w:sz w:val="20"/>
                <w:szCs w:val="20"/>
              </w:rPr>
              <w:t xml:space="preserve">pardos,   </w:t>
            </w:r>
            <w:proofErr w:type="gramEnd"/>
            <w:r w:rsidRPr="00E11F73">
              <w:rPr>
                <w:rFonts w:cstheme="minorHAnsi"/>
                <w:sz w:val="20"/>
                <w:szCs w:val="20"/>
              </w:rPr>
              <w:t>negros;</w:t>
            </w:r>
          </w:p>
          <w:p w14:paraId="70818935" w14:textId="77777777" w:rsidR="006F6D87" w:rsidRPr="00E11F73" w:rsidRDefault="006F6D87" w:rsidP="006F6D87">
            <w:pPr>
              <w:jc w:val="both"/>
              <w:rPr>
                <w:rFonts w:cstheme="minorHAnsi"/>
                <w:sz w:val="20"/>
                <w:szCs w:val="20"/>
              </w:rPr>
            </w:pPr>
            <w:r w:rsidRPr="00E11F73">
              <w:rPr>
                <w:rFonts w:cstheme="minorHAnsi"/>
                <w:sz w:val="20"/>
                <w:szCs w:val="20"/>
              </w:rPr>
              <w:t>plato favorito: cebiche,</w:t>
            </w:r>
          </w:p>
          <w:p w14:paraId="34799A6F" w14:textId="77777777" w:rsidR="006F6D87" w:rsidRPr="00E11F73" w:rsidRDefault="006F6D87" w:rsidP="006F6D87">
            <w:pPr>
              <w:jc w:val="both"/>
              <w:rPr>
                <w:rFonts w:cstheme="minorHAnsi"/>
                <w:sz w:val="20"/>
                <w:szCs w:val="20"/>
              </w:rPr>
            </w:pPr>
            <w:r w:rsidRPr="00E11F73">
              <w:rPr>
                <w:rFonts w:cstheme="minorHAnsi"/>
                <w:sz w:val="20"/>
                <w:szCs w:val="20"/>
              </w:rPr>
              <w:t>arroz con pollo, etc.) de</w:t>
            </w:r>
          </w:p>
          <w:p w14:paraId="3826689F" w14:textId="77777777" w:rsidR="006F6D87" w:rsidRPr="00A429D4" w:rsidRDefault="006F6D87" w:rsidP="006F6D87">
            <w:pPr>
              <w:jc w:val="both"/>
              <w:rPr>
                <w:rFonts w:cstheme="minorHAnsi"/>
                <w:b/>
                <w:sz w:val="20"/>
                <w:szCs w:val="20"/>
              </w:rPr>
            </w:pPr>
            <w:r w:rsidRPr="00E11F73">
              <w:rPr>
                <w:rFonts w:cstheme="minorHAnsi"/>
                <w:sz w:val="20"/>
                <w:szCs w:val="20"/>
              </w:rPr>
              <w:lastRenderedPageBreak/>
              <w:t xml:space="preserve">una población, </w:t>
            </w:r>
            <w:r w:rsidRPr="00A429D4">
              <w:rPr>
                <w:rFonts w:cstheme="minorHAnsi"/>
                <w:b/>
                <w:sz w:val="20"/>
                <w:szCs w:val="20"/>
              </w:rPr>
              <w:t xml:space="preserve">a través </w:t>
            </w:r>
          </w:p>
          <w:p w14:paraId="34885C80" w14:textId="77777777" w:rsidR="006F6D87" w:rsidRPr="00E11F73" w:rsidRDefault="006F6D87" w:rsidP="006F6D87">
            <w:pPr>
              <w:jc w:val="both"/>
              <w:rPr>
                <w:rFonts w:cstheme="minorHAnsi"/>
                <w:sz w:val="20"/>
                <w:szCs w:val="20"/>
              </w:rPr>
            </w:pPr>
            <w:r w:rsidRPr="00A429D4">
              <w:rPr>
                <w:rFonts w:cstheme="minorHAnsi"/>
                <w:b/>
                <w:sz w:val="20"/>
                <w:szCs w:val="20"/>
              </w:rPr>
              <w:t>de</w:t>
            </w:r>
            <w:r w:rsidRPr="00A429D4">
              <w:rPr>
                <w:rFonts w:cstheme="minorHAnsi"/>
                <w:b/>
                <w:sz w:val="20"/>
                <w:szCs w:val="20"/>
              </w:rPr>
              <w:tab/>
              <w:t>pictogramas</w:t>
            </w:r>
          </w:p>
          <w:p w14:paraId="6E5171F0" w14:textId="77777777" w:rsidR="006F6D87" w:rsidRPr="00E11F73" w:rsidRDefault="006F6D87" w:rsidP="006F6D87">
            <w:pPr>
              <w:jc w:val="both"/>
              <w:rPr>
                <w:rFonts w:cstheme="minorHAnsi"/>
                <w:sz w:val="20"/>
                <w:szCs w:val="20"/>
              </w:rPr>
            </w:pPr>
            <w:r w:rsidRPr="00A429D4">
              <w:rPr>
                <w:rFonts w:cstheme="minorHAnsi"/>
                <w:b/>
                <w:sz w:val="20"/>
                <w:szCs w:val="20"/>
              </w:rPr>
              <w:t>horizontales</w:t>
            </w:r>
            <w:r w:rsidRPr="00E11F73">
              <w:rPr>
                <w:rFonts w:cstheme="minorHAnsi"/>
                <w:sz w:val="20"/>
                <w:szCs w:val="20"/>
              </w:rPr>
              <w:t xml:space="preserve"> (el símbolo</w:t>
            </w:r>
          </w:p>
          <w:p w14:paraId="458D036A" w14:textId="77777777" w:rsidR="006F6D87" w:rsidRPr="00E11F73" w:rsidRDefault="006F6D87" w:rsidP="006F6D87">
            <w:pPr>
              <w:jc w:val="both"/>
              <w:rPr>
                <w:rFonts w:cstheme="minorHAnsi"/>
                <w:sz w:val="20"/>
                <w:szCs w:val="20"/>
              </w:rPr>
            </w:pPr>
            <w:r w:rsidRPr="00E11F73">
              <w:rPr>
                <w:rFonts w:cstheme="minorHAnsi"/>
                <w:sz w:val="20"/>
                <w:szCs w:val="20"/>
              </w:rPr>
              <w:t>representa una o dos</w:t>
            </w:r>
          </w:p>
          <w:p w14:paraId="4DC8E3D5" w14:textId="77777777" w:rsidR="006F6D87" w:rsidRPr="00E11F73" w:rsidRDefault="006F6D87" w:rsidP="006F6D87">
            <w:pPr>
              <w:jc w:val="both"/>
              <w:rPr>
                <w:rFonts w:cstheme="minorHAnsi"/>
                <w:sz w:val="20"/>
                <w:szCs w:val="20"/>
              </w:rPr>
            </w:pPr>
            <w:r w:rsidRPr="00E11F73">
              <w:rPr>
                <w:rFonts w:cstheme="minorHAnsi"/>
                <w:sz w:val="20"/>
                <w:szCs w:val="20"/>
              </w:rPr>
              <w:t>unidades) y gráficos de</w:t>
            </w:r>
          </w:p>
          <w:p w14:paraId="2ED9328E" w14:textId="77777777" w:rsidR="006F6D87" w:rsidRPr="00A429D4" w:rsidRDefault="006F6D87" w:rsidP="006F6D87">
            <w:pPr>
              <w:jc w:val="both"/>
              <w:rPr>
                <w:rFonts w:cstheme="minorHAnsi"/>
                <w:b/>
                <w:sz w:val="20"/>
                <w:szCs w:val="20"/>
              </w:rPr>
            </w:pPr>
            <w:r w:rsidRPr="00A429D4">
              <w:rPr>
                <w:rFonts w:cstheme="minorHAnsi"/>
                <w:b/>
                <w:sz w:val="20"/>
                <w:szCs w:val="20"/>
              </w:rPr>
              <w:t>barras</w:t>
            </w:r>
            <w:r w:rsidRPr="00A429D4">
              <w:rPr>
                <w:rFonts w:cstheme="minorHAnsi"/>
                <w:b/>
                <w:sz w:val="20"/>
                <w:szCs w:val="20"/>
              </w:rPr>
              <w:tab/>
              <w:t>verticales</w:t>
            </w:r>
          </w:p>
          <w:p w14:paraId="5D7532B2" w14:textId="77777777" w:rsidR="006F6D87" w:rsidRPr="00E11F73" w:rsidRDefault="006F6D87" w:rsidP="006F6D87">
            <w:pPr>
              <w:jc w:val="both"/>
              <w:rPr>
                <w:rFonts w:cstheme="minorHAnsi"/>
                <w:sz w:val="20"/>
                <w:szCs w:val="20"/>
              </w:rPr>
            </w:pPr>
            <w:r w:rsidRPr="00540BB3">
              <w:rPr>
                <w:rFonts w:cstheme="minorHAnsi"/>
                <w:b/>
                <w:sz w:val="20"/>
                <w:szCs w:val="20"/>
              </w:rPr>
              <w:t>simples</w:t>
            </w:r>
            <w:r w:rsidRPr="00E11F73">
              <w:rPr>
                <w:rFonts w:cstheme="minorHAnsi"/>
                <w:sz w:val="20"/>
                <w:szCs w:val="20"/>
              </w:rPr>
              <w:t xml:space="preserve"> (sin escala), en</w:t>
            </w:r>
          </w:p>
          <w:p w14:paraId="7426D0F2" w14:textId="77777777" w:rsidR="006F6D87" w:rsidRPr="00E11F73" w:rsidRDefault="006F6D87" w:rsidP="006F6D87">
            <w:pPr>
              <w:jc w:val="both"/>
              <w:rPr>
                <w:rFonts w:cstheme="minorHAnsi"/>
                <w:sz w:val="20"/>
                <w:szCs w:val="20"/>
              </w:rPr>
            </w:pPr>
            <w:r w:rsidRPr="00E11F73">
              <w:rPr>
                <w:rFonts w:cstheme="minorHAnsi"/>
                <w:sz w:val="20"/>
                <w:szCs w:val="20"/>
              </w:rPr>
              <w:t>situaciones   cotidianas</w:t>
            </w:r>
          </w:p>
          <w:p w14:paraId="102ABE8A" w14:textId="77777777" w:rsidR="006F6D87" w:rsidRPr="00E11F73" w:rsidRDefault="006F6D87" w:rsidP="006F6D87">
            <w:pPr>
              <w:jc w:val="both"/>
              <w:rPr>
                <w:rFonts w:cstheme="minorHAnsi"/>
                <w:sz w:val="20"/>
                <w:szCs w:val="20"/>
              </w:rPr>
            </w:pPr>
            <w:r w:rsidRPr="00E11F73">
              <w:rPr>
                <w:rFonts w:cstheme="minorHAnsi"/>
                <w:sz w:val="20"/>
                <w:szCs w:val="20"/>
              </w:rPr>
              <w:t>de su interés personal o</w:t>
            </w:r>
          </w:p>
          <w:p w14:paraId="52DC79E4" w14:textId="77777777" w:rsidR="006F6D87" w:rsidRPr="00E11F73" w:rsidRDefault="006F6D87" w:rsidP="006F6D87">
            <w:pPr>
              <w:jc w:val="both"/>
              <w:rPr>
                <w:rFonts w:cstheme="minorHAnsi"/>
                <w:sz w:val="20"/>
                <w:szCs w:val="20"/>
              </w:rPr>
            </w:pPr>
            <w:r w:rsidRPr="00E11F73">
              <w:rPr>
                <w:rFonts w:cstheme="minorHAnsi"/>
                <w:sz w:val="20"/>
                <w:szCs w:val="20"/>
              </w:rPr>
              <w:t>de sus pares.</w:t>
            </w:r>
          </w:p>
          <w:p w14:paraId="6F3CFDC9" w14:textId="77777777" w:rsidR="006F6D87" w:rsidRPr="00540BB3" w:rsidRDefault="006F6D87" w:rsidP="006F6D87">
            <w:pPr>
              <w:tabs>
                <w:tab w:val="left" w:pos="1418"/>
              </w:tabs>
              <w:jc w:val="both"/>
              <w:rPr>
                <w:rFonts w:cstheme="minorHAnsi"/>
                <w:b/>
                <w:sz w:val="20"/>
                <w:szCs w:val="20"/>
              </w:rPr>
            </w:pPr>
            <w:r>
              <w:rPr>
                <w:rFonts w:cstheme="minorHAnsi"/>
                <w:sz w:val="20"/>
                <w:szCs w:val="20"/>
              </w:rPr>
              <w:t>•</w:t>
            </w:r>
            <w:r w:rsidRPr="00540BB3">
              <w:rPr>
                <w:rFonts w:cstheme="minorHAnsi"/>
                <w:b/>
                <w:sz w:val="20"/>
                <w:szCs w:val="20"/>
              </w:rPr>
              <w:t>Expresa la ocurrencia</w:t>
            </w:r>
          </w:p>
          <w:p w14:paraId="11E0FFAF" w14:textId="77777777" w:rsidR="006F6D87" w:rsidRPr="00540BB3" w:rsidRDefault="006F6D87" w:rsidP="006F6D87">
            <w:pPr>
              <w:jc w:val="both"/>
              <w:rPr>
                <w:rFonts w:cstheme="minorHAnsi"/>
                <w:b/>
                <w:sz w:val="20"/>
                <w:szCs w:val="20"/>
              </w:rPr>
            </w:pPr>
            <w:r w:rsidRPr="00540BB3">
              <w:rPr>
                <w:rFonts w:cstheme="minorHAnsi"/>
                <w:b/>
                <w:sz w:val="20"/>
                <w:szCs w:val="20"/>
              </w:rPr>
              <w:t>De acontecimientos</w:t>
            </w:r>
          </w:p>
          <w:p w14:paraId="7FBD9332" w14:textId="77777777" w:rsidR="006F6D87" w:rsidRPr="00540BB3" w:rsidRDefault="006F6D87" w:rsidP="006F6D87">
            <w:pPr>
              <w:jc w:val="both"/>
              <w:rPr>
                <w:rFonts w:cstheme="minorHAnsi"/>
                <w:b/>
                <w:sz w:val="20"/>
                <w:szCs w:val="20"/>
              </w:rPr>
            </w:pPr>
            <w:proofErr w:type="gramStart"/>
            <w:r w:rsidRPr="00540BB3">
              <w:rPr>
                <w:rFonts w:cstheme="minorHAnsi"/>
                <w:b/>
                <w:sz w:val="20"/>
                <w:szCs w:val="20"/>
              </w:rPr>
              <w:t>cotidianos  usando</w:t>
            </w:r>
            <w:proofErr w:type="gramEnd"/>
            <w:r w:rsidRPr="00540BB3">
              <w:rPr>
                <w:rFonts w:cstheme="minorHAnsi"/>
                <w:b/>
                <w:sz w:val="20"/>
                <w:szCs w:val="20"/>
              </w:rPr>
              <w:t xml:space="preserve">  las nociones “posible”   e</w:t>
            </w:r>
          </w:p>
          <w:p w14:paraId="26C4CEF7" w14:textId="77777777" w:rsidR="006F6D87" w:rsidRPr="00E11F73" w:rsidRDefault="006F6D87" w:rsidP="006F6D87">
            <w:pPr>
              <w:jc w:val="both"/>
              <w:rPr>
                <w:rFonts w:cstheme="minorHAnsi"/>
                <w:sz w:val="20"/>
                <w:szCs w:val="20"/>
              </w:rPr>
            </w:pPr>
            <w:r w:rsidRPr="00540BB3">
              <w:rPr>
                <w:rFonts w:cstheme="minorHAnsi"/>
                <w:b/>
                <w:sz w:val="20"/>
                <w:szCs w:val="20"/>
              </w:rPr>
              <w:t>“imposible”</w:t>
            </w:r>
            <w:r w:rsidRPr="00E11F73">
              <w:rPr>
                <w:rFonts w:cstheme="minorHAnsi"/>
                <w:sz w:val="20"/>
                <w:szCs w:val="20"/>
              </w:rPr>
              <w:t>.</w:t>
            </w:r>
          </w:p>
          <w:p w14:paraId="67449F7D" w14:textId="77777777" w:rsidR="006F6D87" w:rsidRPr="00540BB3" w:rsidRDefault="006F6D87" w:rsidP="006F6D87">
            <w:pPr>
              <w:jc w:val="both"/>
              <w:rPr>
                <w:rFonts w:cstheme="minorHAnsi"/>
                <w:b/>
                <w:sz w:val="20"/>
                <w:szCs w:val="20"/>
              </w:rPr>
            </w:pPr>
            <w:r w:rsidRPr="00E11F73">
              <w:rPr>
                <w:rFonts w:cstheme="minorHAnsi"/>
                <w:sz w:val="20"/>
                <w:szCs w:val="20"/>
              </w:rPr>
              <w:t xml:space="preserve"> •   L</w:t>
            </w:r>
            <w:r w:rsidRPr="00540BB3">
              <w:rPr>
                <w:rFonts w:cstheme="minorHAnsi"/>
                <w:b/>
                <w:sz w:val="20"/>
                <w:szCs w:val="20"/>
              </w:rPr>
              <w:t>ee    información</w:t>
            </w:r>
          </w:p>
          <w:p w14:paraId="4EA75C5F" w14:textId="77777777" w:rsidR="006F6D87" w:rsidRPr="00540BB3" w:rsidRDefault="006F6D87" w:rsidP="006F6D87">
            <w:pPr>
              <w:jc w:val="both"/>
              <w:rPr>
                <w:rFonts w:cstheme="minorHAnsi"/>
                <w:b/>
                <w:sz w:val="20"/>
                <w:szCs w:val="20"/>
              </w:rPr>
            </w:pPr>
            <w:r>
              <w:rPr>
                <w:rFonts w:cstheme="minorHAnsi"/>
                <w:b/>
                <w:sz w:val="20"/>
                <w:szCs w:val="20"/>
              </w:rPr>
              <w:t xml:space="preserve">contenida en tablas de </w:t>
            </w:r>
            <w:r w:rsidRPr="00540BB3">
              <w:rPr>
                <w:rFonts w:cstheme="minorHAnsi"/>
                <w:b/>
                <w:sz w:val="20"/>
                <w:szCs w:val="20"/>
              </w:rPr>
              <w:t>frecuencia</w:t>
            </w:r>
            <w:r>
              <w:rPr>
                <w:rFonts w:cstheme="minorHAnsi"/>
                <w:sz w:val="20"/>
                <w:szCs w:val="20"/>
              </w:rPr>
              <w:t xml:space="preserve"> </w:t>
            </w:r>
            <w:r w:rsidRPr="00E11F73">
              <w:rPr>
                <w:rFonts w:cstheme="minorHAnsi"/>
                <w:sz w:val="20"/>
                <w:szCs w:val="20"/>
              </w:rPr>
              <w:t>simple</w:t>
            </w:r>
          </w:p>
          <w:p w14:paraId="058F79D0" w14:textId="77777777" w:rsidR="006F6D87" w:rsidRPr="00E11F73" w:rsidRDefault="006F6D87" w:rsidP="006F6D87">
            <w:pPr>
              <w:jc w:val="both"/>
              <w:rPr>
                <w:rFonts w:cstheme="minorHAnsi"/>
                <w:sz w:val="20"/>
                <w:szCs w:val="20"/>
              </w:rPr>
            </w:pPr>
            <w:r>
              <w:rPr>
                <w:rFonts w:cstheme="minorHAnsi"/>
                <w:sz w:val="20"/>
                <w:szCs w:val="20"/>
              </w:rPr>
              <w:t xml:space="preserve">(conteo </w:t>
            </w:r>
            <w:r w:rsidRPr="00E11F73">
              <w:rPr>
                <w:rFonts w:cstheme="minorHAnsi"/>
                <w:sz w:val="20"/>
                <w:szCs w:val="20"/>
              </w:rPr>
              <w:t>simple),</w:t>
            </w:r>
          </w:p>
          <w:p w14:paraId="6C40D71C" w14:textId="77777777" w:rsidR="006F6D87" w:rsidRPr="00540BB3" w:rsidRDefault="006F6D87" w:rsidP="006F6D87">
            <w:pPr>
              <w:jc w:val="both"/>
              <w:rPr>
                <w:rFonts w:cstheme="minorHAnsi"/>
                <w:b/>
                <w:sz w:val="20"/>
                <w:szCs w:val="20"/>
              </w:rPr>
            </w:pPr>
            <w:r w:rsidRPr="00540BB3">
              <w:rPr>
                <w:rFonts w:cstheme="minorHAnsi"/>
                <w:b/>
                <w:sz w:val="20"/>
                <w:szCs w:val="20"/>
              </w:rPr>
              <w:t>pictogramas</w:t>
            </w:r>
          </w:p>
          <w:p w14:paraId="0E893001" w14:textId="77777777" w:rsidR="006F6D87" w:rsidRPr="00540BB3" w:rsidRDefault="006F6D87" w:rsidP="006F6D87">
            <w:pPr>
              <w:jc w:val="both"/>
              <w:rPr>
                <w:rFonts w:cstheme="minorHAnsi"/>
                <w:b/>
                <w:sz w:val="20"/>
                <w:szCs w:val="20"/>
              </w:rPr>
            </w:pPr>
            <w:r w:rsidRPr="00540BB3">
              <w:rPr>
                <w:rFonts w:cstheme="minorHAnsi"/>
                <w:b/>
                <w:sz w:val="20"/>
                <w:szCs w:val="20"/>
              </w:rPr>
              <w:t xml:space="preserve">horizontales y gráficos </w:t>
            </w:r>
            <w:r>
              <w:rPr>
                <w:rFonts w:cstheme="minorHAnsi"/>
                <w:b/>
                <w:sz w:val="20"/>
                <w:szCs w:val="20"/>
              </w:rPr>
              <w:t xml:space="preserve">de   barras   verticales </w:t>
            </w:r>
            <w:r>
              <w:rPr>
                <w:rFonts w:cstheme="minorHAnsi"/>
                <w:sz w:val="20"/>
                <w:szCs w:val="20"/>
              </w:rPr>
              <w:t xml:space="preserve">simples; indica la mayor </w:t>
            </w:r>
            <w:r w:rsidRPr="00E11F73">
              <w:rPr>
                <w:rFonts w:cstheme="minorHAnsi"/>
                <w:sz w:val="20"/>
                <w:szCs w:val="20"/>
              </w:rPr>
              <w:t xml:space="preserve">o </w:t>
            </w:r>
            <w:proofErr w:type="gramStart"/>
            <w:r w:rsidRPr="00E11F73">
              <w:rPr>
                <w:rFonts w:cstheme="minorHAnsi"/>
                <w:sz w:val="20"/>
                <w:szCs w:val="20"/>
              </w:rPr>
              <w:t>menor  frecuencia</w:t>
            </w:r>
            <w:proofErr w:type="gramEnd"/>
            <w:r w:rsidRPr="00E11F73">
              <w:rPr>
                <w:rFonts w:cstheme="minorHAnsi"/>
                <w:sz w:val="20"/>
                <w:szCs w:val="20"/>
              </w:rPr>
              <w:t xml:space="preserve"> y</w:t>
            </w:r>
          </w:p>
          <w:p w14:paraId="40036051" w14:textId="77777777" w:rsidR="006F6D87" w:rsidRPr="00540BB3" w:rsidRDefault="006F6D87" w:rsidP="006F6D87">
            <w:pPr>
              <w:jc w:val="both"/>
              <w:rPr>
                <w:rFonts w:cstheme="minorHAnsi"/>
                <w:b/>
                <w:sz w:val="20"/>
                <w:szCs w:val="20"/>
              </w:rPr>
            </w:pPr>
            <w:r>
              <w:rPr>
                <w:rFonts w:cstheme="minorHAnsi"/>
                <w:sz w:val="20"/>
                <w:szCs w:val="20"/>
              </w:rPr>
              <w:t xml:space="preserve">compara los datos, los </w:t>
            </w:r>
            <w:proofErr w:type="gramStart"/>
            <w:r w:rsidRPr="00E11F73">
              <w:rPr>
                <w:rFonts w:cstheme="minorHAnsi"/>
                <w:sz w:val="20"/>
                <w:szCs w:val="20"/>
              </w:rPr>
              <w:t xml:space="preserve">cuales  </w:t>
            </w:r>
            <w:r w:rsidRPr="00540BB3">
              <w:rPr>
                <w:rFonts w:cstheme="minorHAnsi"/>
                <w:b/>
                <w:sz w:val="20"/>
                <w:szCs w:val="20"/>
              </w:rPr>
              <w:t>representa</w:t>
            </w:r>
            <w:proofErr w:type="gramEnd"/>
            <w:r w:rsidRPr="00540BB3">
              <w:rPr>
                <w:rFonts w:cstheme="minorHAnsi"/>
                <w:b/>
                <w:sz w:val="20"/>
                <w:szCs w:val="20"/>
              </w:rPr>
              <w:t xml:space="preserve">  con</w:t>
            </w:r>
          </w:p>
          <w:p w14:paraId="5C92E7FA" w14:textId="77777777" w:rsidR="006F6D87" w:rsidRPr="00540BB3" w:rsidRDefault="006F6D87" w:rsidP="006F6D87">
            <w:pPr>
              <w:jc w:val="both"/>
              <w:rPr>
                <w:rFonts w:cstheme="minorHAnsi"/>
                <w:b/>
                <w:sz w:val="20"/>
                <w:szCs w:val="20"/>
              </w:rPr>
            </w:pPr>
            <w:r w:rsidRPr="00540BB3">
              <w:rPr>
                <w:rFonts w:cstheme="minorHAnsi"/>
                <w:b/>
                <w:sz w:val="20"/>
                <w:szCs w:val="20"/>
              </w:rPr>
              <w:t>material   concreto   y gráfico.</w:t>
            </w:r>
          </w:p>
          <w:p w14:paraId="0ADA58E3" w14:textId="77777777" w:rsidR="006F6D87" w:rsidRPr="00540BB3" w:rsidRDefault="006F6D87" w:rsidP="006F6D87">
            <w:pPr>
              <w:jc w:val="both"/>
              <w:rPr>
                <w:rFonts w:cstheme="minorHAnsi"/>
                <w:b/>
                <w:sz w:val="20"/>
                <w:szCs w:val="20"/>
              </w:rPr>
            </w:pPr>
            <w:r w:rsidRPr="00E11F73">
              <w:rPr>
                <w:rFonts w:cstheme="minorHAnsi"/>
                <w:sz w:val="20"/>
                <w:szCs w:val="20"/>
              </w:rPr>
              <w:t xml:space="preserve">• </w:t>
            </w:r>
            <w:r w:rsidRPr="00540BB3">
              <w:rPr>
                <w:rFonts w:cstheme="minorHAnsi"/>
                <w:b/>
                <w:sz w:val="20"/>
                <w:szCs w:val="20"/>
              </w:rPr>
              <w:t>Recopila</w:t>
            </w:r>
            <w:r w:rsidRPr="00540BB3">
              <w:rPr>
                <w:rFonts w:cstheme="minorHAnsi"/>
                <w:b/>
                <w:sz w:val="20"/>
                <w:szCs w:val="20"/>
              </w:rPr>
              <w:tab/>
              <w:t>datos</w:t>
            </w:r>
          </w:p>
          <w:p w14:paraId="7590A1A0" w14:textId="77777777" w:rsidR="006F6D87" w:rsidRPr="00E11F73" w:rsidRDefault="006F6D87" w:rsidP="006F6D87">
            <w:pPr>
              <w:jc w:val="both"/>
              <w:rPr>
                <w:rFonts w:cstheme="minorHAnsi"/>
                <w:sz w:val="20"/>
                <w:szCs w:val="20"/>
              </w:rPr>
            </w:pPr>
            <w:r w:rsidRPr="00540BB3">
              <w:rPr>
                <w:rFonts w:cstheme="minorHAnsi"/>
                <w:b/>
                <w:sz w:val="20"/>
                <w:szCs w:val="20"/>
              </w:rPr>
              <w:t>mediante pregunta</w:t>
            </w:r>
            <w:r>
              <w:rPr>
                <w:rFonts w:cstheme="minorHAnsi"/>
                <w:sz w:val="20"/>
                <w:szCs w:val="20"/>
              </w:rPr>
              <w:t xml:space="preserve">s y el </w:t>
            </w:r>
            <w:r w:rsidRPr="00E11F73">
              <w:rPr>
                <w:rFonts w:cstheme="minorHAnsi"/>
                <w:sz w:val="20"/>
                <w:szCs w:val="20"/>
              </w:rPr>
              <w:t>empleo</w:t>
            </w:r>
            <w:r w:rsidRPr="00E11F73">
              <w:rPr>
                <w:rFonts w:cstheme="minorHAnsi"/>
                <w:sz w:val="20"/>
                <w:szCs w:val="20"/>
              </w:rPr>
              <w:tab/>
              <w:t>de</w:t>
            </w:r>
          </w:p>
          <w:p w14:paraId="48957AEC" w14:textId="77777777" w:rsidR="006F6D87" w:rsidRPr="00E11F73" w:rsidRDefault="006F6D87" w:rsidP="006F6D87">
            <w:pPr>
              <w:jc w:val="both"/>
              <w:rPr>
                <w:rFonts w:cstheme="minorHAnsi"/>
                <w:sz w:val="20"/>
                <w:szCs w:val="20"/>
              </w:rPr>
            </w:pPr>
            <w:r>
              <w:rPr>
                <w:rFonts w:cstheme="minorHAnsi"/>
                <w:sz w:val="20"/>
                <w:szCs w:val="20"/>
              </w:rPr>
              <w:lastRenderedPageBreak/>
              <w:t xml:space="preserve">procedimientos </w:t>
            </w:r>
            <w:r w:rsidRPr="00E11F73">
              <w:rPr>
                <w:rFonts w:cstheme="minorHAnsi"/>
                <w:sz w:val="20"/>
                <w:szCs w:val="20"/>
              </w:rPr>
              <w:t>y</w:t>
            </w:r>
          </w:p>
          <w:p w14:paraId="29999D0E" w14:textId="77777777" w:rsidR="006F6D87" w:rsidRPr="00E11F73" w:rsidRDefault="006F6D87" w:rsidP="006F6D87">
            <w:pPr>
              <w:jc w:val="both"/>
              <w:rPr>
                <w:rFonts w:cstheme="minorHAnsi"/>
                <w:sz w:val="20"/>
                <w:szCs w:val="20"/>
              </w:rPr>
            </w:pPr>
            <w:r>
              <w:rPr>
                <w:rFonts w:cstheme="minorHAnsi"/>
                <w:sz w:val="20"/>
                <w:szCs w:val="20"/>
              </w:rPr>
              <w:t xml:space="preserve">recursos </w:t>
            </w:r>
            <w:r w:rsidRPr="00E11F73">
              <w:rPr>
                <w:rFonts w:cstheme="minorHAnsi"/>
                <w:sz w:val="20"/>
                <w:szCs w:val="20"/>
              </w:rPr>
              <w:t>(material</w:t>
            </w:r>
          </w:p>
          <w:p w14:paraId="052AFC74" w14:textId="77777777" w:rsidR="006F6D87" w:rsidRPr="00E11F73" w:rsidRDefault="006F6D87" w:rsidP="006F6D87">
            <w:pPr>
              <w:jc w:val="both"/>
              <w:rPr>
                <w:rFonts w:cstheme="minorHAnsi"/>
                <w:sz w:val="20"/>
                <w:szCs w:val="20"/>
              </w:rPr>
            </w:pPr>
            <w:r>
              <w:rPr>
                <w:rFonts w:cstheme="minorHAnsi"/>
                <w:sz w:val="20"/>
                <w:szCs w:val="20"/>
              </w:rPr>
              <w:t>concreto y otros</w:t>
            </w:r>
            <w:proofErr w:type="gramStart"/>
            <w:r>
              <w:rPr>
                <w:rFonts w:cstheme="minorHAnsi"/>
                <w:sz w:val="20"/>
                <w:szCs w:val="20"/>
              </w:rPr>
              <w:t>);  los</w:t>
            </w:r>
            <w:proofErr w:type="gramEnd"/>
            <w:r>
              <w:rPr>
                <w:rFonts w:cstheme="minorHAnsi"/>
                <w:sz w:val="20"/>
                <w:szCs w:val="20"/>
              </w:rPr>
              <w:t xml:space="preserve"> procesa y </w:t>
            </w:r>
            <w:r w:rsidRPr="00540BB3">
              <w:rPr>
                <w:rFonts w:cstheme="minorHAnsi"/>
                <w:b/>
                <w:sz w:val="20"/>
                <w:szCs w:val="20"/>
              </w:rPr>
              <w:t>organiza en listas de datos o tablas de   frecuencia   simple</w:t>
            </w:r>
          </w:p>
          <w:p w14:paraId="5D23A3DD" w14:textId="77777777" w:rsidR="006F6D87" w:rsidRPr="00E11F73" w:rsidRDefault="006F6D87" w:rsidP="006F6D87">
            <w:pPr>
              <w:jc w:val="both"/>
              <w:rPr>
                <w:rFonts w:cstheme="minorHAnsi"/>
                <w:sz w:val="20"/>
                <w:szCs w:val="20"/>
              </w:rPr>
            </w:pPr>
            <w:r>
              <w:rPr>
                <w:rFonts w:cstheme="minorHAnsi"/>
                <w:sz w:val="20"/>
                <w:szCs w:val="20"/>
              </w:rPr>
              <w:t xml:space="preserve">(conteo   </w:t>
            </w:r>
            <w:proofErr w:type="gramStart"/>
            <w:r>
              <w:rPr>
                <w:rFonts w:cstheme="minorHAnsi"/>
                <w:sz w:val="20"/>
                <w:szCs w:val="20"/>
              </w:rPr>
              <w:t xml:space="preserve">simple)   </w:t>
            </w:r>
            <w:proofErr w:type="gramEnd"/>
            <w:r>
              <w:rPr>
                <w:rFonts w:cstheme="minorHAnsi"/>
                <w:sz w:val="20"/>
                <w:szCs w:val="20"/>
              </w:rPr>
              <w:t xml:space="preserve">para </w:t>
            </w:r>
            <w:r w:rsidRPr="00E11F73">
              <w:rPr>
                <w:rFonts w:cstheme="minorHAnsi"/>
                <w:sz w:val="20"/>
                <w:szCs w:val="20"/>
              </w:rPr>
              <w:t>describirlos.</w:t>
            </w:r>
          </w:p>
          <w:p w14:paraId="3B523831" w14:textId="77777777" w:rsidR="006F6D87" w:rsidRPr="00540BB3" w:rsidRDefault="006F6D87" w:rsidP="006F6D87">
            <w:pPr>
              <w:jc w:val="both"/>
              <w:rPr>
                <w:rFonts w:cstheme="minorHAnsi"/>
                <w:b/>
                <w:sz w:val="20"/>
                <w:szCs w:val="20"/>
              </w:rPr>
            </w:pPr>
            <w:r w:rsidRPr="00E11F73">
              <w:rPr>
                <w:rFonts w:cstheme="minorHAnsi"/>
                <w:sz w:val="20"/>
                <w:szCs w:val="20"/>
              </w:rPr>
              <w:t>• T</w:t>
            </w:r>
            <w:r w:rsidRPr="00540BB3">
              <w:rPr>
                <w:rFonts w:cstheme="minorHAnsi"/>
                <w:b/>
                <w:sz w:val="20"/>
                <w:szCs w:val="20"/>
              </w:rPr>
              <w:t>oma</w:t>
            </w:r>
            <w:r w:rsidRPr="00540BB3">
              <w:rPr>
                <w:rFonts w:cstheme="minorHAnsi"/>
                <w:b/>
                <w:sz w:val="20"/>
                <w:szCs w:val="20"/>
              </w:rPr>
              <w:tab/>
              <w:t>decisiones</w:t>
            </w:r>
          </w:p>
          <w:p w14:paraId="5C4280A6" w14:textId="77777777" w:rsidR="006F6D87" w:rsidRPr="00E11F73" w:rsidRDefault="006F6D87" w:rsidP="006F6D87">
            <w:pPr>
              <w:jc w:val="both"/>
              <w:rPr>
                <w:rFonts w:cstheme="minorHAnsi"/>
                <w:sz w:val="20"/>
                <w:szCs w:val="20"/>
              </w:rPr>
            </w:pPr>
            <w:r w:rsidRPr="00540BB3">
              <w:rPr>
                <w:rFonts w:cstheme="minorHAnsi"/>
                <w:b/>
                <w:sz w:val="20"/>
                <w:szCs w:val="20"/>
              </w:rPr>
              <w:t>sencillas y las explica</w:t>
            </w:r>
            <w:r w:rsidRPr="00E11F73">
              <w:rPr>
                <w:rFonts w:cstheme="minorHAnsi"/>
                <w:sz w:val="20"/>
                <w:szCs w:val="20"/>
              </w:rPr>
              <w:t xml:space="preserve"> a</w:t>
            </w:r>
          </w:p>
          <w:p w14:paraId="7E4E39C4" w14:textId="77777777" w:rsidR="006F6D87" w:rsidRPr="00E11F73" w:rsidRDefault="006F6D87" w:rsidP="006F6D87">
            <w:pPr>
              <w:jc w:val="both"/>
              <w:rPr>
                <w:rFonts w:cstheme="minorHAnsi"/>
                <w:sz w:val="20"/>
                <w:szCs w:val="20"/>
              </w:rPr>
            </w:pPr>
            <w:r w:rsidRPr="00E11F73">
              <w:rPr>
                <w:rFonts w:cstheme="minorHAnsi"/>
                <w:sz w:val="20"/>
                <w:szCs w:val="20"/>
              </w:rPr>
              <w:t>partir de la información</w:t>
            </w:r>
          </w:p>
          <w:p w14:paraId="1A0B0FC3" w14:textId="77777777" w:rsidR="006F6D87" w:rsidRPr="00E11F73" w:rsidRDefault="006F6D87" w:rsidP="006F6D87">
            <w:pPr>
              <w:jc w:val="both"/>
              <w:rPr>
                <w:rFonts w:cstheme="minorHAnsi"/>
                <w:sz w:val="20"/>
                <w:szCs w:val="20"/>
              </w:rPr>
            </w:pPr>
            <w:r w:rsidRPr="00E11F73">
              <w:rPr>
                <w:rFonts w:cstheme="minorHAnsi"/>
                <w:sz w:val="20"/>
                <w:szCs w:val="20"/>
              </w:rPr>
              <w:t>obtenida.</w:t>
            </w:r>
          </w:p>
          <w:p w14:paraId="3568738C" w14:textId="77777777" w:rsidR="006F6D87" w:rsidRPr="00E11F73" w:rsidRDefault="006F6D87" w:rsidP="006F6D87">
            <w:pPr>
              <w:jc w:val="both"/>
              <w:rPr>
                <w:rFonts w:cstheme="minorHAnsi"/>
                <w:sz w:val="20"/>
                <w:szCs w:val="20"/>
              </w:rPr>
            </w:pPr>
          </w:p>
          <w:p w14:paraId="0325952F" w14:textId="77777777" w:rsidR="006F6D87" w:rsidRPr="00E11F73" w:rsidRDefault="006F6D87" w:rsidP="006F6D87">
            <w:pPr>
              <w:jc w:val="both"/>
              <w:rPr>
                <w:rFonts w:cstheme="minorHAnsi"/>
                <w:sz w:val="20"/>
                <w:szCs w:val="20"/>
              </w:rPr>
            </w:pPr>
          </w:p>
          <w:p w14:paraId="53D8DEF3" w14:textId="77777777" w:rsidR="006F6D87" w:rsidRPr="00E11F73" w:rsidRDefault="006F6D87" w:rsidP="006F6D87">
            <w:pPr>
              <w:jc w:val="both"/>
              <w:rPr>
                <w:rFonts w:cstheme="minorHAnsi"/>
                <w:sz w:val="20"/>
                <w:szCs w:val="20"/>
              </w:rPr>
            </w:pPr>
          </w:p>
          <w:p w14:paraId="41EDF6EF" w14:textId="77777777" w:rsidR="006F6D87" w:rsidRPr="00E11F73" w:rsidRDefault="006F6D87" w:rsidP="006F6D87">
            <w:pPr>
              <w:jc w:val="both"/>
              <w:rPr>
                <w:rFonts w:cstheme="minorHAnsi"/>
                <w:sz w:val="20"/>
                <w:szCs w:val="20"/>
              </w:rPr>
            </w:pPr>
          </w:p>
        </w:tc>
        <w:tc>
          <w:tcPr>
            <w:tcW w:w="1769" w:type="dxa"/>
          </w:tcPr>
          <w:p w14:paraId="6126F375" w14:textId="77777777" w:rsidR="006F6D87" w:rsidRPr="00540BB3" w:rsidRDefault="006F6D87" w:rsidP="006F6D87">
            <w:pPr>
              <w:jc w:val="both"/>
              <w:rPr>
                <w:rFonts w:cstheme="minorHAnsi"/>
                <w:b/>
                <w:sz w:val="20"/>
                <w:szCs w:val="20"/>
              </w:rPr>
            </w:pPr>
            <w:r w:rsidRPr="00E11F73">
              <w:rPr>
                <w:rFonts w:cstheme="minorHAnsi"/>
                <w:sz w:val="20"/>
                <w:szCs w:val="20"/>
              </w:rPr>
              <w:lastRenderedPageBreak/>
              <w:t xml:space="preserve">• </w:t>
            </w:r>
            <w:r w:rsidRPr="00540BB3">
              <w:rPr>
                <w:rFonts w:cstheme="minorHAnsi"/>
                <w:b/>
                <w:sz w:val="20"/>
                <w:szCs w:val="20"/>
              </w:rPr>
              <w:t>Representa las características y</w:t>
            </w:r>
          </w:p>
          <w:p w14:paraId="2E56B808" w14:textId="77777777" w:rsidR="006F6D87" w:rsidRPr="00E11F73" w:rsidRDefault="006F6D87" w:rsidP="006F6D87">
            <w:pPr>
              <w:jc w:val="both"/>
              <w:rPr>
                <w:rFonts w:cstheme="minorHAnsi"/>
                <w:sz w:val="20"/>
                <w:szCs w:val="20"/>
              </w:rPr>
            </w:pPr>
            <w:proofErr w:type="gramStart"/>
            <w:r>
              <w:rPr>
                <w:rFonts w:cstheme="minorHAnsi"/>
                <w:b/>
                <w:sz w:val="20"/>
                <w:szCs w:val="20"/>
              </w:rPr>
              <w:t>el  comportamiento</w:t>
            </w:r>
            <w:proofErr w:type="gramEnd"/>
            <w:r>
              <w:rPr>
                <w:rFonts w:cstheme="minorHAnsi"/>
                <w:b/>
                <w:sz w:val="20"/>
                <w:szCs w:val="20"/>
              </w:rPr>
              <w:t xml:space="preserve">  de </w:t>
            </w:r>
            <w:r w:rsidRPr="00540BB3">
              <w:rPr>
                <w:rFonts w:cstheme="minorHAnsi"/>
                <w:b/>
                <w:sz w:val="20"/>
                <w:szCs w:val="20"/>
              </w:rPr>
              <w:t>datos cualitativos</w:t>
            </w:r>
            <w:r w:rsidRPr="00E11F73">
              <w:rPr>
                <w:rFonts w:cstheme="minorHAnsi"/>
                <w:sz w:val="20"/>
                <w:szCs w:val="20"/>
              </w:rPr>
              <w:t xml:space="preserve"> (por ejemplo, color de  los  ojos:  pardos,  negros;</w:t>
            </w:r>
          </w:p>
          <w:p w14:paraId="4FDECD4B"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plato  favorito</w:t>
            </w:r>
            <w:proofErr w:type="gramEnd"/>
            <w:r w:rsidRPr="00E11F73">
              <w:rPr>
                <w:rFonts w:cstheme="minorHAnsi"/>
                <w:sz w:val="20"/>
                <w:szCs w:val="20"/>
              </w:rPr>
              <w:t>:  cebiche,  arroz con pollo, etc.) y cuantitativos discretos (por ejemplo: número</w:t>
            </w:r>
          </w:p>
          <w:p w14:paraId="31768D8A" w14:textId="77777777" w:rsidR="006F6D87" w:rsidRPr="00E11F73" w:rsidRDefault="006F6D87" w:rsidP="006F6D87">
            <w:pPr>
              <w:jc w:val="both"/>
              <w:rPr>
                <w:rFonts w:cstheme="minorHAnsi"/>
                <w:sz w:val="20"/>
                <w:szCs w:val="20"/>
              </w:rPr>
            </w:pPr>
            <w:r w:rsidRPr="00E11F73">
              <w:rPr>
                <w:rFonts w:cstheme="minorHAnsi"/>
                <w:sz w:val="20"/>
                <w:szCs w:val="20"/>
              </w:rPr>
              <w:lastRenderedPageBreak/>
              <w:t xml:space="preserve">de hermanos: 3, 2; cantidad de goles: 2, 4, </w:t>
            </w:r>
            <w:proofErr w:type="gramStart"/>
            <w:r w:rsidRPr="00E11F73">
              <w:rPr>
                <w:rFonts w:cstheme="minorHAnsi"/>
                <w:sz w:val="20"/>
                <w:szCs w:val="20"/>
              </w:rPr>
              <w:t>5,  etc.</w:t>
            </w:r>
            <w:proofErr w:type="gramEnd"/>
            <w:r w:rsidRPr="00E11F73">
              <w:rPr>
                <w:rFonts w:cstheme="minorHAnsi"/>
                <w:sz w:val="20"/>
                <w:szCs w:val="20"/>
              </w:rPr>
              <w:t xml:space="preserve">)  </w:t>
            </w:r>
            <w:proofErr w:type="gramStart"/>
            <w:r w:rsidRPr="00E11F73">
              <w:rPr>
                <w:rFonts w:cstheme="minorHAnsi"/>
                <w:sz w:val="20"/>
                <w:szCs w:val="20"/>
              </w:rPr>
              <w:t>de  una</w:t>
            </w:r>
            <w:proofErr w:type="gramEnd"/>
            <w:r w:rsidRPr="00E11F73">
              <w:rPr>
                <w:rFonts w:cstheme="minorHAnsi"/>
                <w:sz w:val="20"/>
                <w:szCs w:val="20"/>
              </w:rPr>
              <w:t xml:space="preserve"> población, </w:t>
            </w:r>
            <w:r w:rsidRPr="00540BB3">
              <w:rPr>
                <w:rFonts w:cstheme="minorHAnsi"/>
                <w:b/>
                <w:sz w:val="20"/>
                <w:szCs w:val="20"/>
              </w:rPr>
              <w:t>a través de pictogramas verticales y horizontales</w:t>
            </w:r>
            <w:r w:rsidRPr="00E11F73">
              <w:rPr>
                <w:rFonts w:cstheme="minorHAnsi"/>
                <w:sz w:val="20"/>
                <w:szCs w:val="20"/>
              </w:rPr>
              <w:t xml:space="preserve"> (el</w:t>
            </w:r>
          </w:p>
          <w:p w14:paraId="2C20B210" w14:textId="77777777" w:rsidR="006F6D87" w:rsidRPr="00E11F73" w:rsidRDefault="006F6D87" w:rsidP="006F6D87">
            <w:pPr>
              <w:jc w:val="both"/>
              <w:rPr>
                <w:rFonts w:cstheme="minorHAnsi"/>
                <w:sz w:val="20"/>
                <w:szCs w:val="20"/>
              </w:rPr>
            </w:pPr>
            <w:r w:rsidRPr="00E11F73">
              <w:rPr>
                <w:rFonts w:cstheme="minorHAnsi"/>
                <w:sz w:val="20"/>
                <w:szCs w:val="20"/>
              </w:rPr>
              <w:t xml:space="preserve">símbolo representa más de una </w:t>
            </w:r>
            <w:proofErr w:type="gramStart"/>
            <w:r w:rsidRPr="00E11F73">
              <w:rPr>
                <w:rFonts w:cstheme="minorHAnsi"/>
                <w:sz w:val="20"/>
                <w:szCs w:val="20"/>
              </w:rPr>
              <w:t>unidad)  y</w:t>
            </w:r>
            <w:proofErr w:type="gramEnd"/>
            <w:r w:rsidRPr="00E11F73">
              <w:rPr>
                <w:rFonts w:cstheme="minorHAnsi"/>
                <w:sz w:val="20"/>
                <w:szCs w:val="20"/>
              </w:rPr>
              <w:t xml:space="preserve">  gráficos  de  barras horizontales (simples y escala dada de 2 en 2, 5 en 5 y 10 en10), en situaciones de su interés</w:t>
            </w:r>
          </w:p>
          <w:p w14:paraId="7D5BDBDC" w14:textId="77777777" w:rsidR="006F6D87" w:rsidRPr="00E11F73" w:rsidRDefault="006F6D87" w:rsidP="006F6D87">
            <w:pPr>
              <w:jc w:val="both"/>
              <w:rPr>
                <w:rFonts w:cstheme="minorHAnsi"/>
                <w:sz w:val="20"/>
                <w:szCs w:val="20"/>
              </w:rPr>
            </w:pPr>
            <w:r w:rsidRPr="00E11F73">
              <w:rPr>
                <w:rFonts w:cstheme="minorHAnsi"/>
                <w:sz w:val="20"/>
                <w:szCs w:val="20"/>
              </w:rPr>
              <w:t>o un tema de estudio.</w:t>
            </w:r>
          </w:p>
          <w:p w14:paraId="480E9523" w14:textId="77777777" w:rsidR="006F6D87" w:rsidRPr="00540BB3" w:rsidRDefault="006F6D87" w:rsidP="006F6D87">
            <w:pPr>
              <w:pStyle w:val="Prrafodelista"/>
              <w:ind w:left="39"/>
              <w:jc w:val="both"/>
              <w:rPr>
                <w:rFonts w:cstheme="minorHAnsi"/>
                <w:b/>
                <w:sz w:val="20"/>
                <w:szCs w:val="20"/>
              </w:rPr>
            </w:pPr>
            <w:r w:rsidRPr="00E11F73">
              <w:rPr>
                <w:rFonts w:cstheme="minorHAnsi"/>
                <w:sz w:val="20"/>
                <w:szCs w:val="20"/>
              </w:rPr>
              <w:t xml:space="preserve">• </w:t>
            </w:r>
            <w:proofErr w:type="gramStart"/>
            <w:r w:rsidRPr="00540BB3">
              <w:rPr>
                <w:rFonts w:cstheme="minorHAnsi"/>
                <w:b/>
                <w:sz w:val="20"/>
                <w:szCs w:val="20"/>
              </w:rPr>
              <w:t>Expresa  la</w:t>
            </w:r>
            <w:proofErr w:type="gramEnd"/>
            <w:r w:rsidRPr="00540BB3">
              <w:rPr>
                <w:rFonts w:cstheme="minorHAnsi"/>
                <w:b/>
                <w:sz w:val="20"/>
                <w:szCs w:val="20"/>
              </w:rPr>
              <w:t xml:space="preserve">  ocurrencia  de</w:t>
            </w:r>
          </w:p>
          <w:p w14:paraId="727C3043" w14:textId="77777777" w:rsidR="006F6D87" w:rsidRPr="00E11F73" w:rsidRDefault="006F6D87" w:rsidP="006F6D87">
            <w:pPr>
              <w:jc w:val="both"/>
              <w:rPr>
                <w:rFonts w:cstheme="minorHAnsi"/>
                <w:sz w:val="20"/>
                <w:szCs w:val="20"/>
              </w:rPr>
            </w:pPr>
            <w:r w:rsidRPr="00540BB3">
              <w:rPr>
                <w:rFonts w:cstheme="minorHAnsi"/>
                <w:b/>
                <w:sz w:val="20"/>
                <w:szCs w:val="20"/>
              </w:rPr>
              <w:t>Acontecimientos cotidianos u</w:t>
            </w:r>
            <w:r w:rsidRPr="00E11F73">
              <w:rPr>
                <w:rFonts w:cstheme="minorHAnsi"/>
                <w:sz w:val="20"/>
                <w:szCs w:val="20"/>
              </w:rPr>
              <w:t>sando las nociones “seguro”, “posible” e “imposible”.</w:t>
            </w:r>
          </w:p>
          <w:p w14:paraId="21545E4C" w14:textId="77777777" w:rsidR="006F6D87" w:rsidRPr="00E11F73" w:rsidRDefault="006F6D87" w:rsidP="006F6D87">
            <w:pPr>
              <w:pStyle w:val="Prrafodelista"/>
              <w:ind w:left="39"/>
              <w:jc w:val="both"/>
              <w:rPr>
                <w:rFonts w:cstheme="minorHAnsi"/>
                <w:sz w:val="20"/>
                <w:szCs w:val="20"/>
              </w:rPr>
            </w:pPr>
            <w:r w:rsidRPr="00E11F73">
              <w:rPr>
                <w:rFonts w:cstheme="minorHAnsi"/>
                <w:sz w:val="20"/>
                <w:szCs w:val="20"/>
              </w:rPr>
              <w:t xml:space="preserve">• </w:t>
            </w:r>
            <w:r w:rsidRPr="00540BB3">
              <w:rPr>
                <w:rFonts w:cstheme="minorHAnsi"/>
                <w:b/>
                <w:sz w:val="20"/>
                <w:szCs w:val="20"/>
              </w:rPr>
              <w:t>Lee   tablas   de frecuencias simples</w:t>
            </w:r>
            <w:r w:rsidRPr="00E11F73">
              <w:rPr>
                <w:rFonts w:cstheme="minorHAnsi"/>
                <w:sz w:val="20"/>
                <w:szCs w:val="20"/>
              </w:rPr>
              <w:t xml:space="preserve"> (absolutas), gráficos de</w:t>
            </w:r>
          </w:p>
          <w:p w14:paraId="3CB24913" w14:textId="77777777" w:rsidR="006F6D87" w:rsidRPr="00E11F73" w:rsidRDefault="006F6D87" w:rsidP="006F6D87">
            <w:pPr>
              <w:jc w:val="both"/>
              <w:rPr>
                <w:rFonts w:cstheme="minorHAnsi"/>
                <w:sz w:val="20"/>
                <w:szCs w:val="20"/>
              </w:rPr>
            </w:pPr>
            <w:r w:rsidRPr="00E11F73">
              <w:rPr>
                <w:rFonts w:cstheme="minorHAnsi"/>
                <w:sz w:val="20"/>
                <w:szCs w:val="20"/>
              </w:rPr>
              <w:t>barras horizontales simples con escala    y    pictogramas    de frecuencias con equivalencias, para interpretar la información</w:t>
            </w:r>
          </w:p>
          <w:p w14:paraId="1EAA31F9" w14:textId="77777777" w:rsidR="006F6D87" w:rsidRPr="00E11F73" w:rsidRDefault="006F6D87" w:rsidP="006F6D87">
            <w:pPr>
              <w:jc w:val="both"/>
              <w:rPr>
                <w:rFonts w:cstheme="minorHAnsi"/>
                <w:sz w:val="20"/>
                <w:szCs w:val="20"/>
              </w:rPr>
            </w:pPr>
            <w:r w:rsidRPr="00E11F73">
              <w:rPr>
                <w:rFonts w:cstheme="minorHAnsi"/>
                <w:sz w:val="20"/>
                <w:szCs w:val="20"/>
              </w:rPr>
              <w:t>explícita</w:t>
            </w:r>
            <w:r w:rsidRPr="00E11F73">
              <w:rPr>
                <w:rFonts w:cstheme="minorHAnsi"/>
                <w:sz w:val="20"/>
                <w:szCs w:val="20"/>
              </w:rPr>
              <w:tab/>
              <w:t>de    los</w:t>
            </w:r>
            <w:r w:rsidRPr="00E11F73">
              <w:rPr>
                <w:rFonts w:cstheme="minorHAnsi"/>
                <w:sz w:val="20"/>
                <w:szCs w:val="20"/>
              </w:rPr>
              <w:tab/>
              <w:t>datos</w:t>
            </w:r>
          </w:p>
          <w:p w14:paraId="024BEFA8" w14:textId="77777777" w:rsidR="006F6D87" w:rsidRPr="00E11F73" w:rsidRDefault="006F6D87" w:rsidP="006F6D87">
            <w:pPr>
              <w:jc w:val="both"/>
              <w:rPr>
                <w:rFonts w:cstheme="minorHAnsi"/>
                <w:sz w:val="20"/>
                <w:szCs w:val="20"/>
              </w:rPr>
            </w:pPr>
            <w:r w:rsidRPr="00E11F73">
              <w:rPr>
                <w:rFonts w:cstheme="minorHAnsi"/>
                <w:sz w:val="20"/>
                <w:szCs w:val="20"/>
              </w:rPr>
              <w:t>contenidos</w:t>
            </w:r>
            <w:r w:rsidRPr="00E11F73">
              <w:rPr>
                <w:rFonts w:cstheme="minorHAnsi"/>
                <w:sz w:val="20"/>
                <w:szCs w:val="20"/>
              </w:rPr>
              <w:tab/>
              <w:t xml:space="preserve">en    </w:t>
            </w:r>
            <w:r w:rsidRPr="00E11F73">
              <w:rPr>
                <w:rFonts w:cstheme="minorHAnsi"/>
                <w:sz w:val="20"/>
                <w:szCs w:val="20"/>
              </w:rPr>
              <w:lastRenderedPageBreak/>
              <w:t>diferentes formas de representación.</w:t>
            </w:r>
          </w:p>
          <w:p w14:paraId="3635BD79" w14:textId="77777777" w:rsidR="006F6D87" w:rsidRPr="00E11F73" w:rsidRDefault="006F6D87" w:rsidP="006F6D87">
            <w:pPr>
              <w:pStyle w:val="Prrafodelista"/>
              <w:ind w:left="39"/>
              <w:jc w:val="both"/>
              <w:rPr>
                <w:rFonts w:cstheme="minorHAnsi"/>
                <w:sz w:val="20"/>
                <w:szCs w:val="20"/>
              </w:rPr>
            </w:pPr>
            <w:r w:rsidRPr="00E11F73">
              <w:rPr>
                <w:rFonts w:cstheme="minorHAnsi"/>
                <w:sz w:val="20"/>
                <w:szCs w:val="20"/>
              </w:rPr>
              <w:t>•</w:t>
            </w:r>
            <w:r w:rsidRPr="00540BB3">
              <w:rPr>
                <w:rFonts w:cstheme="minorHAnsi"/>
                <w:b/>
                <w:sz w:val="20"/>
                <w:szCs w:val="20"/>
              </w:rPr>
              <w:t>Recopila datos mediante encuestas sencillas</w:t>
            </w:r>
            <w:r w:rsidRPr="00E11F73">
              <w:rPr>
                <w:rFonts w:cstheme="minorHAnsi"/>
                <w:sz w:val="20"/>
                <w:szCs w:val="20"/>
              </w:rPr>
              <w:t xml:space="preserve"> o entrevistas cortas</w:t>
            </w:r>
            <w:r w:rsidRPr="00E11F73">
              <w:rPr>
                <w:rFonts w:cstheme="minorHAnsi"/>
                <w:sz w:val="20"/>
                <w:szCs w:val="20"/>
              </w:rPr>
              <w:tab/>
              <w:t xml:space="preserve">con preguntas adecuadas </w:t>
            </w:r>
            <w:proofErr w:type="gramStart"/>
            <w:r w:rsidRPr="00E11F73">
              <w:rPr>
                <w:rFonts w:cstheme="minorHAnsi"/>
                <w:sz w:val="20"/>
                <w:szCs w:val="20"/>
              </w:rPr>
              <w:t>empleando  procedimientos</w:t>
            </w:r>
            <w:proofErr w:type="gramEnd"/>
            <w:r w:rsidRPr="00E11F73">
              <w:rPr>
                <w:rFonts w:cstheme="minorHAnsi"/>
                <w:sz w:val="20"/>
                <w:szCs w:val="20"/>
              </w:rPr>
              <w:t xml:space="preserve">  y</w:t>
            </w:r>
          </w:p>
          <w:p w14:paraId="46B2A2B3" w14:textId="77777777" w:rsidR="006F6D87" w:rsidRPr="00E11F73" w:rsidRDefault="006F6D87" w:rsidP="006F6D87">
            <w:pPr>
              <w:jc w:val="both"/>
              <w:rPr>
                <w:rFonts w:cstheme="minorHAnsi"/>
                <w:sz w:val="20"/>
                <w:szCs w:val="20"/>
              </w:rPr>
            </w:pPr>
            <w:r w:rsidRPr="00E11F73">
              <w:rPr>
                <w:rFonts w:cstheme="minorHAnsi"/>
                <w:sz w:val="20"/>
                <w:szCs w:val="20"/>
              </w:rPr>
              <w:t>recursos; los procesa y organiza en listas de datos o tablas de frecuencia simple,</w:t>
            </w:r>
            <w:r w:rsidRPr="00E11F73">
              <w:rPr>
                <w:rFonts w:cstheme="minorHAnsi"/>
                <w:sz w:val="20"/>
                <w:szCs w:val="20"/>
              </w:rPr>
              <w:tab/>
              <w:t>para describirlos y analizarlos.</w:t>
            </w:r>
          </w:p>
          <w:p w14:paraId="4E189268" w14:textId="77777777" w:rsidR="006F6D87" w:rsidRPr="00540BB3" w:rsidRDefault="006F6D87" w:rsidP="006F6D87">
            <w:pPr>
              <w:jc w:val="both"/>
              <w:rPr>
                <w:rFonts w:cstheme="minorHAnsi"/>
                <w:b/>
                <w:sz w:val="20"/>
                <w:szCs w:val="20"/>
              </w:rPr>
            </w:pPr>
            <w:r w:rsidRPr="00E11F73">
              <w:rPr>
                <w:rFonts w:cstheme="minorHAnsi"/>
                <w:sz w:val="20"/>
                <w:szCs w:val="20"/>
              </w:rPr>
              <w:t xml:space="preserve">• </w:t>
            </w:r>
            <w:r w:rsidRPr="00540BB3">
              <w:rPr>
                <w:rFonts w:cstheme="minorHAnsi"/>
                <w:b/>
                <w:sz w:val="20"/>
                <w:szCs w:val="20"/>
              </w:rPr>
              <w:t>Selecciona y emplea</w:t>
            </w:r>
          </w:p>
          <w:p w14:paraId="1FB57068" w14:textId="77777777" w:rsidR="006F6D87" w:rsidRPr="00E11F73" w:rsidRDefault="006F6D87" w:rsidP="006F6D87">
            <w:pPr>
              <w:pStyle w:val="Prrafodelista"/>
              <w:ind w:left="0"/>
              <w:jc w:val="both"/>
              <w:rPr>
                <w:rFonts w:cstheme="minorHAnsi"/>
                <w:sz w:val="20"/>
                <w:szCs w:val="20"/>
              </w:rPr>
            </w:pPr>
            <w:r w:rsidRPr="00540BB3">
              <w:rPr>
                <w:rFonts w:cstheme="minorHAnsi"/>
                <w:b/>
                <w:sz w:val="20"/>
                <w:szCs w:val="20"/>
              </w:rPr>
              <w:t xml:space="preserve">Procedimientos    y    recursos como el recuento, el </w:t>
            </w:r>
            <w:proofErr w:type="gramStart"/>
            <w:r w:rsidRPr="00540BB3">
              <w:rPr>
                <w:rFonts w:cstheme="minorHAnsi"/>
                <w:b/>
                <w:sz w:val="20"/>
                <w:szCs w:val="20"/>
              </w:rPr>
              <w:t>diagrama</w:t>
            </w:r>
            <w:r w:rsidRPr="00E11F73">
              <w:rPr>
                <w:rFonts w:cstheme="minorHAnsi"/>
                <w:sz w:val="20"/>
                <w:szCs w:val="20"/>
              </w:rPr>
              <w:t xml:space="preserve"> </w:t>
            </w:r>
            <w:r>
              <w:rPr>
                <w:rFonts w:cstheme="minorHAnsi"/>
                <w:sz w:val="20"/>
                <w:szCs w:val="20"/>
              </w:rPr>
              <w:t xml:space="preserve"> </w:t>
            </w:r>
            <w:r w:rsidRPr="00E11F73">
              <w:rPr>
                <w:rFonts w:cstheme="minorHAnsi"/>
                <w:sz w:val="20"/>
                <w:szCs w:val="20"/>
              </w:rPr>
              <w:t>u</w:t>
            </w:r>
            <w:proofErr w:type="gramEnd"/>
          </w:p>
          <w:p w14:paraId="0EA60A58" w14:textId="77777777" w:rsidR="006F6D87" w:rsidRPr="00E11F73" w:rsidRDefault="006F6D87" w:rsidP="006F6D87">
            <w:pPr>
              <w:jc w:val="both"/>
              <w:rPr>
                <w:rFonts w:cstheme="minorHAnsi"/>
                <w:sz w:val="20"/>
                <w:szCs w:val="20"/>
              </w:rPr>
            </w:pPr>
            <w:r w:rsidRPr="00E11F73">
              <w:rPr>
                <w:rFonts w:cstheme="minorHAnsi"/>
                <w:sz w:val="20"/>
                <w:szCs w:val="20"/>
              </w:rPr>
              <w:t>o</w:t>
            </w:r>
            <w:r>
              <w:rPr>
                <w:rFonts w:cstheme="minorHAnsi"/>
                <w:sz w:val="20"/>
                <w:szCs w:val="20"/>
              </w:rPr>
              <w:t xml:space="preserve">tros, para determinar todos los </w:t>
            </w:r>
            <w:r w:rsidRPr="00E11F73">
              <w:rPr>
                <w:rFonts w:cstheme="minorHAnsi"/>
                <w:sz w:val="20"/>
                <w:szCs w:val="20"/>
              </w:rPr>
              <w:t>posibles   resultados   de   la</w:t>
            </w:r>
          </w:p>
          <w:p w14:paraId="12E78D2A" w14:textId="77777777" w:rsidR="006F6D87" w:rsidRPr="00E11F73" w:rsidRDefault="006F6D87" w:rsidP="006F6D87">
            <w:pPr>
              <w:jc w:val="both"/>
              <w:rPr>
                <w:rFonts w:cstheme="minorHAnsi"/>
                <w:sz w:val="20"/>
                <w:szCs w:val="20"/>
              </w:rPr>
            </w:pPr>
            <w:r w:rsidRPr="00E11F73">
              <w:rPr>
                <w:rFonts w:cstheme="minorHAnsi"/>
                <w:sz w:val="20"/>
                <w:szCs w:val="20"/>
              </w:rPr>
              <w:t>ocurrencia de acontecimientos</w:t>
            </w:r>
          </w:p>
          <w:p w14:paraId="581F4AC4" w14:textId="77777777" w:rsidR="006F6D87" w:rsidRPr="00E11F73" w:rsidRDefault="006F6D87" w:rsidP="006F6D87">
            <w:pPr>
              <w:jc w:val="both"/>
              <w:rPr>
                <w:rFonts w:cstheme="minorHAnsi"/>
                <w:sz w:val="20"/>
                <w:szCs w:val="20"/>
              </w:rPr>
            </w:pPr>
            <w:r w:rsidRPr="00E11F73">
              <w:rPr>
                <w:rFonts w:cstheme="minorHAnsi"/>
                <w:sz w:val="20"/>
                <w:szCs w:val="20"/>
              </w:rPr>
              <w:t>cotidianos.</w:t>
            </w:r>
          </w:p>
          <w:p w14:paraId="4384181F" w14:textId="77777777" w:rsidR="006F6D87" w:rsidRPr="00E11F73" w:rsidRDefault="006F6D87" w:rsidP="006F6D87">
            <w:pPr>
              <w:jc w:val="both"/>
              <w:rPr>
                <w:rFonts w:cstheme="minorHAnsi"/>
                <w:sz w:val="20"/>
                <w:szCs w:val="20"/>
              </w:rPr>
            </w:pPr>
            <w:r w:rsidRPr="00E11F73">
              <w:rPr>
                <w:rFonts w:cstheme="minorHAnsi"/>
                <w:sz w:val="20"/>
                <w:szCs w:val="20"/>
              </w:rPr>
              <w:t xml:space="preserve">• </w:t>
            </w:r>
            <w:proofErr w:type="gramStart"/>
            <w:r w:rsidRPr="003A04FB">
              <w:rPr>
                <w:rFonts w:cstheme="minorHAnsi"/>
                <w:b/>
                <w:sz w:val="20"/>
                <w:szCs w:val="20"/>
              </w:rPr>
              <w:t>Predice  la</w:t>
            </w:r>
            <w:proofErr w:type="gramEnd"/>
            <w:r w:rsidRPr="003A04FB">
              <w:rPr>
                <w:rFonts w:cstheme="minorHAnsi"/>
                <w:b/>
                <w:sz w:val="20"/>
                <w:szCs w:val="20"/>
              </w:rPr>
              <w:t xml:space="preserve">  ocurrencia  de  un acontecimiento</w:t>
            </w:r>
            <w:r>
              <w:rPr>
                <w:rFonts w:cstheme="minorHAnsi"/>
                <w:b/>
                <w:sz w:val="20"/>
                <w:szCs w:val="20"/>
              </w:rPr>
              <w:t xml:space="preserve"> </w:t>
            </w:r>
            <w:r w:rsidRPr="00E11F73">
              <w:rPr>
                <w:rFonts w:cstheme="minorHAnsi"/>
                <w:sz w:val="20"/>
                <w:szCs w:val="20"/>
              </w:rPr>
              <w:t>o    suceso cotidiano. Así también, explic</w:t>
            </w:r>
            <w:r>
              <w:rPr>
                <w:rFonts w:cstheme="minorHAnsi"/>
                <w:sz w:val="20"/>
                <w:szCs w:val="20"/>
              </w:rPr>
              <w:t xml:space="preserve">a sus decisiones a partir de la </w:t>
            </w:r>
            <w:r w:rsidRPr="00E11F73">
              <w:rPr>
                <w:rFonts w:cstheme="minorHAnsi"/>
                <w:sz w:val="20"/>
                <w:szCs w:val="20"/>
              </w:rPr>
              <w:t>información obtenida con base en el análisis de datos.</w:t>
            </w:r>
          </w:p>
        </w:tc>
        <w:tc>
          <w:tcPr>
            <w:tcW w:w="2131" w:type="dxa"/>
          </w:tcPr>
          <w:p w14:paraId="3D9E2BB6" w14:textId="77777777" w:rsidR="006F6D87" w:rsidRPr="00FE75E8" w:rsidRDefault="006F6D87" w:rsidP="006F6D87">
            <w:pPr>
              <w:jc w:val="both"/>
              <w:rPr>
                <w:rFonts w:cstheme="minorHAnsi"/>
                <w:b/>
                <w:sz w:val="20"/>
                <w:szCs w:val="20"/>
              </w:rPr>
            </w:pPr>
            <w:r w:rsidRPr="00E11F73">
              <w:rPr>
                <w:rFonts w:cstheme="minorHAnsi"/>
                <w:sz w:val="20"/>
                <w:szCs w:val="20"/>
              </w:rPr>
              <w:lastRenderedPageBreak/>
              <w:t xml:space="preserve">• </w:t>
            </w:r>
            <w:r w:rsidRPr="00FE75E8">
              <w:rPr>
                <w:rFonts w:cstheme="minorHAnsi"/>
                <w:b/>
                <w:sz w:val="20"/>
                <w:szCs w:val="20"/>
              </w:rPr>
              <w:t>Representa las características y</w:t>
            </w:r>
          </w:p>
          <w:p w14:paraId="77FFC5C6" w14:textId="77777777" w:rsidR="006F6D87" w:rsidRPr="00E11F73" w:rsidRDefault="006F6D87" w:rsidP="006F6D87">
            <w:pPr>
              <w:jc w:val="both"/>
              <w:rPr>
                <w:rFonts w:cstheme="minorHAnsi"/>
                <w:sz w:val="20"/>
                <w:szCs w:val="20"/>
              </w:rPr>
            </w:pPr>
            <w:proofErr w:type="gramStart"/>
            <w:r w:rsidRPr="00FE75E8">
              <w:rPr>
                <w:rFonts w:cstheme="minorHAnsi"/>
                <w:b/>
                <w:sz w:val="20"/>
                <w:szCs w:val="20"/>
              </w:rPr>
              <w:t>el  comportamiento</w:t>
            </w:r>
            <w:proofErr w:type="gramEnd"/>
            <w:r w:rsidRPr="00FE75E8">
              <w:rPr>
                <w:rFonts w:cstheme="minorHAnsi"/>
                <w:b/>
                <w:sz w:val="20"/>
                <w:szCs w:val="20"/>
              </w:rPr>
              <w:t xml:space="preserve">  de  datos cualitativo</w:t>
            </w:r>
            <w:r w:rsidRPr="00E11F73">
              <w:rPr>
                <w:rFonts w:cstheme="minorHAnsi"/>
                <w:sz w:val="20"/>
                <w:szCs w:val="20"/>
              </w:rPr>
              <w:t>s (por ejemplo, color d</w:t>
            </w:r>
            <w:r>
              <w:rPr>
                <w:rFonts w:cstheme="minorHAnsi"/>
                <w:sz w:val="20"/>
                <w:szCs w:val="20"/>
              </w:rPr>
              <w:t xml:space="preserve">e  los  ojos:  pardos,  negros; </w:t>
            </w:r>
            <w:r w:rsidRPr="00E11F73">
              <w:rPr>
                <w:rFonts w:cstheme="minorHAnsi"/>
                <w:sz w:val="20"/>
                <w:szCs w:val="20"/>
              </w:rPr>
              <w:t xml:space="preserve">plato  favorito:  cebiche,  arroz con pollo, etc.) </w:t>
            </w:r>
            <w:r w:rsidRPr="00FE75E8">
              <w:rPr>
                <w:rFonts w:cstheme="minorHAnsi"/>
                <w:b/>
                <w:sz w:val="20"/>
                <w:szCs w:val="20"/>
              </w:rPr>
              <w:t>y cuantitativos discretos</w:t>
            </w:r>
            <w:r w:rsidRPr="00E11F73">
              <w:rPr>
                <w:rFonts w:cstheme="minorHAnsi"/>
                <w:sz w:val="20"/>
                <w:szCs w:val="20"/>
              </w:rPr>
              <w:t xml:space="preserve"> (por ejemplo: número</w:t>
            </w:r>
          </w:p>
          <w:p w14:paraId="2A5322E9" w14:textId="77777777" w:rsidR="006F6D87" w:rsidRPr="00E11F73" w:rsidRDefault="006F6D87" w:rsidP="006F6D87">
            <w:pPr>
              <w:jc w:val="both"/>
              <w:rPr>
                <w:rFonts w:cstheme="minorHAnsi"/>
                <w:sz w:val="20"/>
                <w:szCs w:val="20"/>
              </w:rPr>
            </w:pPr>
            <w:r w:rsidRPr="00E11F73">
              <w:rPr>
                <w:rFonts w:cstheme="minorHAnsi"/>
                <w:sz w:val="20"/>
                <w:szCs w:val="20"/>
              </w:rPr>
              <w:t xml:space="preserve">de hermanos: 3, 2; cantidad de goles: 2, 4, </w:t>
            </w:r>
            <w:proofErr w:type="gramStart"/>
            <w:r w:rsidRPr="00E11F73">
              <w:rPr>
                <w:rFonts w:cstheme="minorHAnsi"/>
                <w:sz w:val="20"/>
                <w:szCs w:val="20"/>
              </w:rPr>
              <w:t>5,  etc.</w:t>
            </w:r>
            <w:proofErr w:type="gramEnd"/>
            <w:r w:rsidRPr="00E11F73">
              <w:rPr>
                <w:rFonts w:cstheme="minorHAnsi"/>
                <w:sz w:val="20"/>
                <w:szCs w:val="20"/>
              </w:rPr>
              <w:t xml:space="preserve">)  </w:t>
            </w:r>
            <w:proofErr w:type="gramStart"/>
            <w:r w:rsidRPr="00E11F73">
              <w:rPr>
                <w:rFonts w:cstheme="minorHAnsi"/>
                <w:sz w:val="20"/>
                <w:szCs w:val="20"/>
              </w:rPr>
              <w:t>de  una</w:t>
            </w:r>
            <w:proofErr w:type="gramEnd"/>
            <w:r w:rsidRPr="00E11F73">
              <w:rPr>
                <w:rFonts w:cstheme="minorHAnsi"/>
                <w:sz w:val="20"/>
                <w:szCs w:val="20"/>
              </w:rPr>
              <w:t xml:space="preserve"> población, a través de </w:t>
            </w:r>
            <w:r w:rsidRPr="00E11F73">
              <w:rPr>
                <w:rFonts w:cstheme="minorHAnsi"/>
                <w:sz w:val="20"/>
                <w:szCs w:val="20"/>
              </w:rPr>
              <w:lastRenderedPageBreak/>
              <w:t>pictogramas verticales y horizontales (el</w:t>
            </w:r>
          </w:p>
          <w:p w14:paraId="526F005D" w14:textId="77777777" w:rsidR="006F6D87" w:rsidRPr="00FE75E8" w:rsidRDefault="006F6D87" w:rsidP="006F6D87">
            <w:pPr>
              <w:jc w:val="both"/>
              <w:rPr>
                <w:rFonts w:cstheme="minorHAnsi"/>
                <w:b/>
                <w:sz w:val="20"/>
                <w:szCs w:val="20"/>
              </w:rPr>
            </w:pPr>
            <w:r w:rsidRPr="00E11F73">
              <w:rPr>
                <w:rFonts w:cstheme="minorHAnsi"/>
                <w:sz w:val="20"/>
                <w:szCs w:val="20"/>
              </w:rPr>
              <w:t xml:space="preserve">símbolo representa más de una </w:t>
            </w:r>
            <w:proofErr w:type="gramStart"/>
            <w:r w:rsidRPr="00E11F73">
              <w:rPr>
                <w:rFonts w:cstheme="minorHAnsi"/>
                <w:sz w:val="20"/>
                <w:szCs w:val="20"/>
              </w:rPr>
              <w:t>unidad)  y</w:t>
            </w:r>
            <w:proofErr w:type="gramEnd"/>
            <w:r w:rsidRPr="00E11F73">
              <w:rPr>
                <w:rFonts w:cstheme="minorHAnsi"/>
                <w:sz w:val="20"/>
                <w:szCs w:val="20"/>
              </w:rPr>
              <w:t xml:space="preserve">  gráficos  de  barras horizontales (simples y escala dada de 2 en 2, 5 en 5 y 10 en10),</w:t>
            </w:r>
            <w:r w:rsidRPr="00FE75E8">
              <w:rPr>
                <w:rFonts w:cstheme="minorHAnsi"/>
                <w:b/>
                <w:sz w:val="20"/>
                <w:szCs w:val="20"/>
              </w:rPr>
              <w:t xml:space="preserve"> en situaciones de su interés</w:t>
            </w:r>
          </w:p>
          <w:p w14:paraId="076DC0B6" w14:textId="77777777" w:rsidR="006F6D87" w:rsidRPr="00E11F73" w:rsidRDefault="006F6D87" w:rsidP="006F6D87">
            <w:pPr>
              <w:jc w:val="both"/>
              <w:rPr>
                <w:rFonts w:cstheme="minorHAnsi"/>
                <w:sz w:val="20"/>
                <w:szCs w:val="20"/>
              </w:rPr>
            </w:pPr>
            <w:r w:rsidRPr="00E11F73">
              <w:rPr>
                <w:rFonts w:cstheme="minorHAnsi"/>
                <w:sz w:val="20"/>
                <w:szCs w:val="20"/>
              </w:rPr>
              <w:t>o un tema de estudio.</w:t>
            </w:r>
          </w:p>
          <w:p w14:paraId="1886C030" w14:textId="77777777" w:rsidR="006F6D87" w:rsidRPr="00FE75E8" w:rsidRDefault="006F6D87" w:rsidP="006F6D87">
            <w:pPr>
              <w:pStyle w:val="Prrafodelista"/>
              <w:ind w:left="39" w:firstLine="131"/>
              <w:jc w:val="both"/>
              <w:rPr>
                <w:rFonts w:cstheme="minorHAnsi"/>
                <w:b/>
                <w:sz w:val="20"/>
                <w:szCs w:val="20"/>
              </w:rPr>
            </w:pPr>
            <w:r w:rsidRPr="00E11F73">
              <w:rPr>
                <w:rFonts w:cstheme="minorHAnsi"/>
                <w:sz w:val="20"/>
                <w:szCs w:val="20"/>
              </w:rPr>
              <w:t xml:space="preserve"> • </w:t>
            </w:r>
            <w:proofErr w:type="gramStart"/>
            <w:r w:rsidRPr="00FE75E8">
              <w:rPr>
                <w:rFonts w:cstheme="minorHAnsi"/>
                <w:b/>
                <w:sz w:val="20"/>
                <w:szCs w:val="20"/>
              </w:rPr>
              <w:t>Expresa  la</w:t>
            </w:r>
            <w:proofErr w:type="gramEnd"/>
            <w:r w:rsidRPr="00FE75E8">
              <w:rPr>
                <w:rFonts w:cstheme="minorHAnsi"/>
                <w:b/>
                <w:sz w:val="20"/>
                <w:szCs w:val="20"/>
              </w:rPr>
              <w:t xml:space="preserve">  ocurrencia  de</w:t>
            </w:r>
          </w:p>
          <w:p w14:paraId="0487C284" w14:textId="77777777" w:rsidR="006F6D87" w:rsidRPr="00E11F73" w:rsidRDefault="006F6D87" w:rsidP="006F6D87">
            <w:pPr>
              <w:jc w:val="both"/>
              <w:rPr>
                <w:rFonts w:cstheme="minorHAnsi"/>
                <w:sz w:val="20"/>
                <w:szCs w:val="20"/>
              </w:rPr>
            </w:pPr>
            <w:r w:rsidRPr="00FE75E8">
              <w:rPr>
                <w:rFonts w:cstheme="minorHAnsi"/>
                <w:b/>
                <w:sz w:val="20"/>
                <w:szCs w:val="20"/>
              </w:rPr>
              <w:t>Acontecimientos cotidianos</w:t>
            </w:r>
            <w:r w:rsidRPr="00E11F73">
              <w:rPr>
                <w:rFonts w:cstheme="minorHAnsi"/>
                <w:sz w:val="20"/>
                <w:szCs w:val="20"/>
              </w:rPr>
              <w:t xml:space="preserve"> usando las nociones “seguro”, “posible” e “imposible”.</w:t>
            </w:r>
          </w:p>
          <w:p w14:paraId="673DE398" w14:textId="77777777" w:rsidR="006F6D87" w:rsidRPr="00E11F73" w:rsidRDefault="006F6D87" w:rsidP="006F6D87">
            <w:pPr>
              <w:pStyle w:val="Prrafodelista"/>
              <w:ind w:left="39"/>
              <w:jc w:val="both"/>
              <w:rPr>
                <w:rFonts w:cstheme="minorHAnsi"/>
                <w:sz w:val="20"/>
                <w:szCs w:val="20"/>
              </w:rPr>
            </w:pPr>
            <w:r w:rsidRPr="00E11F73">
              <w:rPr>
                <w:rFonts w:cstheme="minorHAnsi"/>
                <w:sz w:val="20"/>
                <w:szCs w:val="20"/>
              </w:rPr>
              <w:t xml:space="preserve">• </w:t>
            </w:r>
            <w:r w:rsidRPr="00FE75E8">
              <w:rPr>
                <w:rFonts w:cstheme="minorHAnsi"/>
                <w:b/>
                <w:sz w:val="20"/>
                <w:szCs w:val="20"/>
              </w:rPr>
              <w:t>Lee   tablas   de frecuencias simples</w:t>
            </w:r>
            <w:r w:rsidRPr="00E11F73">
              <w:rPr>
                <w:rFonts w:cstheme="minorHAnsi"/>
                <w:sz w:val="20"/>
                <w:szCs w:val="20"/>
              </w:rPr>
              <w:t xml:space="preserve"> (absolutas), gráficos de</w:t>
            </w:r>
          </w:p>
          <w:p w14:paraId="4C512D69" w14:textId="77777777" w:rsidR="006F6D87" w:rsidRPr="00E11F73" w:rsidRDefault="006F6D87" w:rsidP="006F6D87">
            <w:pPr>
              <w:jc w:val="both"/>
              <w:rPr>
                <w:rFonts w:cstheme="minorHAnsi"/>
                <w:sz w:val="20"/>
                <w:szCs w:val="20"/>
              </w:rPr>
            </w:pPr>
            <w:r w:rsidRPr="00E11F73">
              <w:rPr>
                <w:rFonts w:cstheme="minorHAnsi"/>
                <w:sz w:val="20"/>
                <w:szCs w:val="20"/>
              </w:rPr>
              <w:t>barras horizontales simples con escala    y    pictogramas    de frecuencias con equivalencias, para interpretar la información</w:t>
            </w:r>
          </w:p>
          <w:p w14:paraId="61480443" w14:textId="77777777" w:rsidR="006F6D87" w:rsidRPr="00E11F73" w:rsidRDefault="006F6D87" w:rsidP="006F6D87">
            <w:pPr>
              <w:jc w:val="both"/>
              <w:rPr>
                <w:rFonts w:cstheme="minorHAnsi"/>
                <w:sz w:val="20"/>
                <w:szCs w:val="20"/>
              </w:rPr>
            </w:pPr>
            <w:r w:rsidRPr="00E11F73">
              <w:rPr>
                <w:rFonts w:cstheme="minorHAnsi"/>
                <w:sz w:val="20"/>
                <w:szCs w:val="20"/>
              </w:rPr>
              <w:t>explícita</w:t>
            </w:r>
            <w:r w:rsidRPr="00E11F73">
              <w:rPr>
                <w:rFonts w:cstheme="minorHAnsi"/>
                <w:sz w:val="20"/>
                <w:szCs w:val="20"/>
              </w:rPr>
              <w:tab/>
              <w:t>de    los</w:t>
            </w:r>
            <w:r w:rsidRPr="00E11F73">
              <w:rPr>
                <w:rFonts w:cstheme="minorHAnsi"/>
                <w:sz w:val="20"/>
                <w:szCs w:val="20"/>
              </w:rPr>
              <w:tab/>
              <w:t>datos</w:t>
            </w:r>
          </w:p>
          <w:p w14:paraId="22D8667E" w14:textId="77777777" w:rsidR="006F6D87" w:rsidRPr="00E11F73" w:rsidRDefault="006F6D87" w:rsidP="006F6D87">
            <w:pPr>
              <w:jc w:val="both"/>
              <w:rPr>
                <w:rFonts w:cstheme="minorHAnsi"/>
                <w:sz w:val="20"/>
                <w:szCs w:val="20"/>
              </w:rPr>
            </w:pPr>
            <w:r w:rsidRPr="00E11F73">
              <w:rPr>
                <w:rFonts w:cstheme="minorHAnsi"/>
                <w:sz w:val="20"/>
                <w:szCs w:val="20"/>
              </w:rPr>
              <w:t>contenidos</w:t>
            </w:r>
            <w:r w:rsidRPr="00E11F73">
              <w:rPr>
                <w:rFonts w:cstheme="minorHAnsi"/>
                <w:sz w:val="20"/>
                <w:szCs w:val="20"/>
              </w:rPr>
              <w:tab/>
            </w:r>
            <w:r w:rsidRPr="00826C2C">
              <w:rPr>
                <w:rFonts w:cstheme="minorHAnsi"/>
                <w:b/>
                <w:sz w:val="20"/>
                <w:szCs w:val="20"/>
              </w:rPr>
              <w:t>en    diferentes formas de representación.</w:t>
            </w:r>
          </w:p>
          <w:p w14:paraId="62E0B5AE" w14:textId="77777777" w:rsidR="006F6D87" w:rsidRPr="00E11F73" w:rsidRDefault="006F6D87" w:rsidP="006F6D87">
            <w:pPr>
              <w:pStyle w:val="Prrafodelista"/>
              <w:ind w:left="39"/>
              <w:jc w:val="both"/>
              <w:rPr>
                <w:rFonts w:cstheme="minorHAnsi"/>
                <w:sz w:val="20"/>
                <w:szCs w:val="20"/>
              </w:rPr>
            </w:pPr>
            <w:r w:rsidRPr="00E11F73">
              <w:rPr>
                <w:rFonts w:cstheme="minorHAnsi"/>
                <w:sz w:val="20"/>
                <w:szCs w:val="20"/>
              </w:rPr>
              <w:t xml:space="preserve">• </w:t>
            </w:r>
            <w:r w:rsidRPr="00826C2C">
              <w:rPr>
                <w:rFonts w:cstheme="minorHAnsi"/>
                <w:b/>
                <w:sz w:val="20"/>
                <w:szCs w:val="20"/>
              </w:rPr>
              <w:t>Recopila</w:t>
            </w:r>
            <w:r w:rsidRPr="00826C2C">
              <w:rPr>
                <w:rFonts w:cstheme="minorHAnsi"/>
                <w:b/>
                <w:sz w:val="20"/>
                <w:szCs w:val="20"/>
              </w:rPr>
              <w:tab/>
              <w:t>datos mediante encuestas sencillas o entrevistas cortas</w:t>
            </w:r>
            <w:r w:rsidRPr="00826C2C">
              <w:rPr>
                <w:rFonts w:cstheme="minorHAnsi"/>
                <w:b/>
                <w:sz w:val="20"/>
                <w:szCs w:val="20"/>
              </w:rPr>
              <w:tab/>
              <w:t>con preguntas adecuadas</w:t>
            </w:r>
            <w:r w:rsidRPr="00E11F73">
              <w:rPr>
                <w:rFonts w:cstheme="minorHAnsi"/>
                <w:sz w:val="20"/>
                <w:szCs w:val="20"/>
              </w:rPr>
              <w:t xml:space="preserve"> </w:t>
            </w:r>
            <w:proofErr w:type="gramStart"/>
            <w:r w:rsidRPr="00E11F73">
              <w:rPr>
                <w:rFonts w:cstheme="minorHAnsi"/>
                <w:sz w:val="20"/>
                <w:szCs w:val="20"/>
              </w:rPr>
              <w:t>empleando  procedimientos</w:t>
            </w:r>
            <w:proofErr w:type="gramEnd"/>
            <w:r w:rsidRPr="00E11F73">
              <w:rPr>
                <w:rFonts w:cstheme="minorHAnsi"/>
                <w:sz w:val="20"/>
                <w:szCs w:val="20"/>
              </w:rPr>
              <w:t xml:space="preserve">  y</w:t>
            </w:r>
          </w:p>
          <w:p w14:paraId="61A6C01B" w14:textId="77777777" w:rsidR="006F6D87" w:rsidRPr="00E11F73" w:rsidRDefault="006F6D87" w:rsidP="006F6D87">
            <w:pPr>
              <w:jc w:val="both"/>
              <w:rPr>
                <w:rFonts w:cstheme="minorHAnsi"/>
                <w:sz w:val="20"/>
                <w:szCs w:val="20"/>
              </w:rPr>
            </w:pPr>
            <w:r w:rsidRPr="00E11F73">
              <w:rPr>
                <w:rFonts w:cstheme="minorHAnsi"/>
                <w:sz w:val="20"/>
                <w:szCs w:val="20"/>
              </w:rPr>
              <w:t>recursos; los procesa y organiza en listas de datos o tablas de frecuencia simple,</w:t>
            </w:r>
            <w:r w:rsidRPr="00E11F73">
              <w:rPr>
                <w:rFonts w:cstheme="minorHAnsi"/>
                <w:sz w:val="20"/>
                <w:szCs w:val="20"/>
              </w:rPr>
              <w:tab/>
              <w:t xml:space="preserve">para </w:t>
            </w:r>
            <w:r w:rsidRPr="00E11F73">
              <w:rPr>
                <w:rFonts w:cstheme="minorHAnsi"/>
                <w:sz w:val="20"/>
                <w:szCs w:val="20"/>
              </w:rPr>
              <w:lastRenderedPageBreak/>
              <w:t>describirlos y analizarlos.</w:t>
            </w:r>
          </w:p>
          <w:p w14:paraId="5524BB3A" w14:textId="77777777" w:rsidR="006F6D87" w:rsidRPr="00826C2C" w:rsidRDefault="006F6D87" w:rsidP="006F6D87">
            <w:pPr>
              <w:jc w:val="both"/>
              <w:rPr>
                <w:rFonts w:cstheme="minorHAnsi"/>
                <w:b/>
                <w:sz w:val="20"/>
                <w:szCs w:val="20"/>
              </w:rPr>
            </w:pPr>
            <w:r w:rsidRPr="00E11F73">
              <w:rPr>
                <w:rFonts w:cstheme="minorHAnsi"/>
                <w:sz w:val="20"/>
                <w:szCs w:val="20"/>
              </w:rPr>
              <w:t xml:space="preserve">• </w:t>
            </w:r>
            <w:r w:rsidRPr="00826C2C">
              <w:rPr>
                <w:rFonts w:cstheme="minorHAnsi"/>
                <w:b/>
                <w:sz w:val="20"/>
                <w:szCs w:val="20"/>
              </w:rPr>
              <w:t>Selecciona y</w:t>
            </w:r>
            <w:r w:rsidRPr="00826C2C">
              <w:rPr>
                <w:rFonts w:cstheme="minorHAnsi"/>
                <w:b/>
                <w:sz w:val="20"/>
                <w:szCs w:val="20"/>
              </w:rPr>
              <w:tab/>
              <w:t>emplea</w:t>
            </w:r>
          </w:p>
          <w:p w14:paraId="7D2F7DBA" w14:textId="77777777" w:rsidR="006F6D87" w:rsidRPr="00826C2C" w:rsidRDefault="006F6D87" w:rsidP="006F6D87">
            <w:pPr>
              <w:pStyle w:val="Prrafodelista"/>
              <w:ind w:left="170"/>
              <w:jc w:val="both"/>
              <w:rPr>
                <w:rFonts w:cstheme="minorHAnsi"/>
                <w:b/>
                <w:sz w:val="20"/>
                <w:szCs w:val="20"/>
              </w:rPr>
            </w:pPr>
            <w:r w:rsidRPr="00826C2C">
              <w:rPr>
                <w:rFonts w:cstheme="minorHAnsi"/>
                <w:b/>
                <w:sz w:val="20"/>
                <w:szCs w:val="20"/>
              </w:rPr>
              <w:t>procedimientos    y    recursos como el recuento, el diagrama u</w:t>
            </w:r>
          </w:p>
          <w:p w14:paraId="21F74AB9" w14:textId="77777777" w:rsidR="006F6D87" w:rsidRPr="00E11F73" w:rsidRDefault="006F6D87" w:rsidP="006F6D87">
            <w:pPr>
              <w:pStyle w:val="Prrafodelista"/>
              <w:ind w:left="170"/>
              <w:jc w:val="both"/>
              <w:rPr>
                <w:rFonts w:cstheme="minorHAnsi"/>
                <w:sz w:val="20"/>
                <w:szCs w:val="20"/>
              </w:rPr>
            </w:pPr>
            <w:r w:rsidRPr="00826C2C">
              <w:rPr>
                <w:rFonts w:cstheme="minorHAnsi"/>
                <w:b/>
                <w:sz w:val="20"/>
                <w:szCs w:val="20"/>
              </w:rPr>
              <w:t>otros</w:t>
            </w:r>
            <w:r w:rsidRPr="00E11F73">
              <w:rPr>
                <w:rFonts w:cstheme="minorHAnsi"/>
                <w:sz w:val="20"/>
                <w:szCs w:val="20"/>
              </w:rPr>
              <w:t>, para determinar todos los posibles   resultados   de   la</w:t>
            </w:r>
          </w:p>
          <w:p w14:paraId="26FA625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ocurrencia de acontecimientos</w:t>
            </w:r>
          </w:p>
          <w:p w14:paraId="6E9A7F5C"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cotidianos.</w:t>
            </w:r>
          </w:p>
          <w:p w14:paraId="3814E6A1" w14:textId="77777777" w:rsidR="006F6D87" w:rsidRPr="00826C2C" w:rsidRDefault="006F6D87" w:rsidP="006F6D87">
            <w:pPr>
              <w:pStyle w:val="Prrafodelista"/>
              <w:ind w:left="170"/>
              <w:jc w:val="both"/>
              <w:rPr>
                <w:rFonts w:cstheme="minorHAnsi"/>
                <w:b/>
                <w:sz w:val="20"/>
                <w:szCs w:val="20"/>
              </w:rPr>
            </w:pPr>
            <w:r w:rsidRPr="00E11F73">
              <w:rPr>
                <w:rFonts w:cstheme="minorHAnsi"/>
                <w:sz w:val="20"/>
                <w:szCs w:val="20"/>
              </w:rPr>
              <w:t xml:space="preserve">• </w:t>
            </w:r>
            <w:proofErr w:type="gramStart"/>
            <w:r w:rsidRPr="00826C2C">
              <w:rPr>
                <w:rFonts w:cstheme="minorHAnsi"/>
                <w:b/>
                <w:sz w:val="20"/>
                <w:szCs w:val="20"/>
              </w:rPr>
              <w:t>Predice  la</w:t>
            </w:r>
            <w:proofErr w:type="gramEnd"/>
            <w:r w:rsidRPr="00826C2C">
              <w:rPr>
                <w:rFonts w:cstheme="minorHAnsi"/>
                <w:b/>
                <w:sz w:val="20"/>
                <w:szCs w:val="20"/>
              </w:rPr>
              <w:t xml:space="preserve">  ocurrencia  de  un </w:t>
            </w:r>
            <w:proofErr w:type="spellStart"/>
            <w:r w:rsidRPr="00826C2C">
              <w:rPr>
                <w:rFonts w:cstheme="minorHAnsi"/>
                <w:b/>
                <w:sz w:val="20"/>
                <w:szCs w:val="20"/>
              </w:rPr>
              <w:t>acontecimientoo</w:t>
            </w:r>
            <w:proofErr w:type="spellEnd"/>
            <w:r w:rsidRPr="00826C2C">
              <w:rPr>
                <w:rFonts w:cstheme="minorHAnsi"/>
                <w:b/>
                <w:sz w:val="20"/>
                <w:szCs w:val="20"/>
              </w:rPr>
              <w:t xml:space="preserve">    suceso cotidiano</w:t>
            </w:r>
            <w:r w:rsidRPr="00E11F73">
              <w:rPr>
                <w:rFonts w:cstheme="minorHAnsi"/>
                <w:sz w:val="20"/>
                <w:szCs w:val="20"/>
              </w:rPr>
              <w:t xml:space="preserve">. Así también, </w:t>
            </w:r>
            <w:r w:rsidRPr="00826C2C">
              <w:rPr>
                <w:rFonts w:cstheme="minorHAnsi"/>
                <w:b/>
                <w:sz w:val="20"/>
                <w:szCs w:val="20"/>
              </w:rPr>
              <w:t>explica sus decisiones a partir de la</w:t>
            </w:r>
          </w:p>
          <w:p w14:paraId="14E09239" w14:textId="77777777" w:rsidR="006F6D87" w:rsidRPr="00E11F73" w:rsidRDefault="006F6D87" w:rsidP="006F6D87">
            <w:pPr>
              <w:pStyle w:val="Prrafodelista"/>
              <w:ind w:left="170"/>
              <w:jc w:val="both"/>
              <w:rPr>
                <w:rFonts w:cstheme="minorHAnsi"/>
                <w:sz w:val="20"/>
                <w:szCs w:val="20"/>
              </w:rPr>
            </w:pPr>
            <w:r w:rsidRPr="00826C2C">
              <w:rPr>
                <w:rFonts w:cstheme="minorHAnsi"/>
                <w:b/>
                <w:sz w:val="20"/>
                <w:szCs w:val="20"/>
              </w:rPr>
              <w:t xml:space="preserve">información </w:t>
            </w:r>
            <w:r w:rsidRPr="00E11F73">
              <w:rPr>
                <w:rFonts w:cstheme="minorHAnsi"/>
                <w:sz w:val="20"/>
                <w:szCs w:val="20"/>
              </w:rPr>
              <w:t>obtenida con base en el análisis de datos.</w:t>
            </w:r>
          </w:p>
        </w:tc>
        <w:tc>
          <w:tcPr>
            <w:tcW w:w="1794" w:type="dxa"/>
          </w:tcPr>
          <w:p w14:paraId="06563F1F" w14:textId="77777777" w:rsidR="006F6D87" w:rsidRPr="00826C2C" w:rsidRDefault="006F6D87" w:rsidP="006F6D87">
            <w:pPr>
              <w:jc w:val="both"/>
              <w:rPr>
                <w:rFonts w:cstheme="minorHAnsi"/>
                <w:b/>
                <w:sz w:val="20"/>
                <w:szCs w:val="20"/>
              </w:rPr>
            </w:pPr>
            <w:r w:rsidRPr="00E11F73">
              <w:rPr>
                <w:rFonts w:cstheme="minorHAnsi"/>
                <w:sz w:val="20"/>
                <w:szCs w:val="20"/>
              </w:rPr>
              <w:lastRenderedPageBreak/>
              <w:t xml:space="preserve">• </w:t>
            </w:r>
            <w:r w:rsidRPr="00826C2C">
              <w:rPr>
                <w:rFonts w:cstheme="minorHAnsi"/>
                <w:b/>
                <w:sz w:val="20"/>
                <w:szCs w:val="20"/>
              </w:rPr>
              <w:t>Representa las características y</w:t>
            </w:r>
          </w:p>
          <w:p w14:paraId="35C03465" w14:textId="77777777" w:rsidR="006F6D87" w:rsidRPr="00E11F73" w:rsidRDefault="006F6D87" w:rsidP="006F6D87">
            <w:pPr>
              <w:jc w:val="both"/>
              <w:rPr>
                <w:rFonts w:cstheme="minorHAnsi"/>
                <w:sz w:val="20"/>
                <w:szCs w:val="20"/>
              </w:rPr>
            </w:pPr>
            <w:proofErr w:type="gramStart"/>
            <w:r w:rsidRPr="00826C2C">
              <w:rPr>
                <w:rFonts w:cstheme="minorHAnsi"/>
                <w:b/>
                <w:sz w:val="20"/>
                <w:szCs w:val="20"/>
              </w:rPr>
              <w:t>el  comportamiento</w:t>
            </w:r>
            <w:proofErr w:type="gramEnd"/>
            <w:r w:rsidRPr="00826C2C">
              <w:rPr>
                <w:rFonts w:cstheme="minorHAnsi"/>
                <w:b/>
                <w:sz w:val="20"/>
                <w:szCs w:val="20"/>
              </w:rPr>
              <w:t xml:space="preserve">  de  datos cualitativos</w:t>
            </w:r>
            <w:r w:rsidRPr="00E11F73">
              <w:rPr>
                <w:rFonts w:cstheme="minorHAnsi"/>
                <w:sz w:val="20"/>
                <w:szCs w:val="20"/>
              </w:rPr>
              <w:t xml:space="preserve"> (por ejemplo, color de  los  ojos:  pardos,  negros;</w:t>
            </w:r>
          </w:p>
          <w:p w14:paraId="29A6E002"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plato  favorito</w:t>
            </w:r>
            <w:proofErr w:type="gramEnd"/>
            <w:r w:rsidRPr="00E11F73">
              <w:rPr>
                <w:rFonts w:cstheme="minorHAnsi"/>
                <w:sz w:val="20"/>
                <w:szCs w:val="20"/>
              </w:rPr>
              <w:t xml:space="preserve">:  cebiche,  arroz con pollo, etc.) </w:t>
            </w:r>
            <w:r w:rsidRPr="00826C2C">
              <w:rPr>
                <w:rFonts w:cstheme="minorHAnsi"/>
                <w:b/>
                <w:sz w:val="20"/>
                <w:szCs w:val="20"/>
              </w:rPr>
              <w:t xml:space="preserve">y cuantitativos </w:t>
            </w:r>
            <w:r w:rsidRPr="00E11F73">
              <w:rPr>
                <w:rFonts w:cstheme="minorHAnsi"/>
                <w:sz w:val="20"/>
                <w:szCs w:val="20"/>
              </w:rPr>
              <w:t>discretos (por ejemplo: número</w:t>
            </w:r>
          </w:p>
          <w:p w14:paraId="01EC73FD" w14:textId="77777777" w:rsidR="006F6D87" w:rsidRPr="00E11F73" w:rsidRDefault="006F6D87" w:rsidP="006F6D87">
            <w:pPr>
              <w:jc w:val="both"/>
              <w:rPr>
                <w:rFonts w:cstheme="minorHAnsi"/>
                <w:sz w:val="20"/>
                <w:szCs w:val="20"/>
              </w:rPr>
            </w:pPr>
            <w:r w:rsidRPr="00E11F73">
              <w:rPr>
                <w:rFonts w:cstheme="minorHAnsi"/>
                <w:sz w:val="20"/>
                <w:szCs w:val="20"/>
              </w:rPr>
              <w:lastRenderedPageBreak/>
              <w:t xml:space="preserve">de hermanos: 3, 2; cantidad de goles: 2, 4, </w:t>
            </w:r>
            <w:proofErr w:type="gramStart"/>
            <w:r w:rsidRPr="00E11F73">
              <w:rPr>
                <w:rFonts w:cstheme="minorHAnsi"/>
                <w:sz w:val="20"/>
                <w:szCs w:val="20"/>
              </w:rPr>
              <w:t>5,  etc.</w:t>
            </w:r>
            <w:proofErr w:type="gramEnd"/>
            <w:r w:rsidRPr="00E11F73">
              <w:rPr>
                <w:rFonts w:cstheme="minorHAnsi"/>
                <w:sz w:val="20"/>
                <w:szCs w:val="20"/>
              </w:rPr>
              <w:t xml:space="preserve">)  </w:t>
            </w:r>
            <w:proofErr w:type="gramStart"/>
            <w:r w:rsidRPr="00E11F73">
              <w:rPr>
                <w:rFonts w:cstheme="minorHAnsi"/>
                <w:sz w:val="20"/>
                <w:szCs w:val="20"/>
              </w:rPr>
              <w:t>de  una</w:t>
            </w:r>
            <w:proofErr w:type="gramEnd"/>
            <w:r w:rsidRPr="00E11F73">
              <w:rPr>
                <w:rFonts w:cstheme="minorHAnsi"/>
                <w:sz w:val="20"/>
                <w:szCs w:val="20"/>
              </w:rPr>
              <w:t xml:space="preserve"> población, a través de pictogramas verticales y horizontales (el</w:t>
            </w:r>
          </w:p>
          <w:p w14:paraId="672A5A6B" w14:textId="77777777" w:rsidR="006F6D87" w:rsidRPr="00E11F73" w:rsidRDefault="006F6D87" w:rsidP="006F6D87">
            <w:pPr>
              <w:jc w:val="both"/>
              <w:rPr>
                <w:rFonts w:cstheme="minorHAnsi"/>
                <w:sz w:val="20"/>
                <w:szCs w:val="20"/>
              </w:rPr>
            </w:pPr>
            <w:r w:rsidRPr="00E11F73">
              <w:rPr>
                <w:rFonts w:cstheme="minorHAnsi"/>
                <w:sz w:val="20"/>
                <w:szCs w:val="20"/>
              </w:rPr>
              <w:t xml:space="preserve">símbolo representa más de una </w:t>
            </w:r>
            <w:proofErr w:type="gramStart"/>
            <w:r w:rsidRPr="00E11F73">
              <w:rPr>
                <w:rFonts w:cstheme="minorHAnsi"/>
                <w:sz w:val="20"/>
                <w:szCs w:val="20"/>
              </w:rPr>
              <w:t>unidad)  y</w:t>
            </w:r>
            <w:proofErr w:type="gramEnd"/>
            <w:r w:rsidRPr="00E11F73">
              <w:rPr>
                <w:rFonts w:cstheme="minorHAnsi"/>
                <w:sz w:val="20"/>
                <w:szCs w:val="20"/>
              </w:rPr>
              <w:t xml:space="preserve">  gráficos  de  barras horizontales (simples y escala dada de 2 en 2, 5 en 5 y 10 en10), en situaciones de su interés o un tema de estudio.</w:t>
            </w:r>
          </w:p>
          <w:p w14:paraId="5EDBACD6" w14:textId="77777777" w:rsidR="006F6D87" w:rsidRPr="00E11F73" w:rsidRDefault="006F6D87" w:rsidP="006F6D87">
            <w:pPr>
              <w:jc w:val="both"/>
              <w:rPr>
                <w:rFonts w:cstheme="minorHAnsi"/>
                <w:sz w:val="20"/>
                <w:szCs w:val="20"/>
              </w:rPr>
            </w:pPr>
            <w:r w:rsidRPr="00E11F73">
              <w:rPr>
                <w:rFonts w:cstheme="minorHAnsi"/>
                <w:sz w:val="20"/>
                <w:szCs w:val="20"/>
              </w:rPr>
              <w:t xml:space="preserve">• </w:t>
            </w:r>
            <w:proofErr w:type="gramStart"/>
            <w:r w:rsidRPr="00E11F73">
              <w:rPr>
                <w:rFonts w:cstheme="minorHAnsi"/>
                <w:sz w:val="20"/>
                <w:szCs w:val="20"/>
              </w:rPr>
              <w:t>Expresa  la</w:t>
            </w:r>
            <w:proofErr w:type="gramEnd"/>
            <w:r w:rsidRPr="00E11F73">
              <w:rPr>
                <w:rFonts w:cstheme="minorHAnsi"/>
                <w:sz w:val="20"/>
                <w:szCs w:val="20"/>
              </w:rPr>
              <w:t xml:space="preserve">  ocurrencia  de Acontecimientos cotidianos usando las </w:t>
            </w:r>
            <w:r w:rsidRPr="00826C2C">
              <w:rPr>
                <w:rFonts w:cstheme="minorHAnsi"/>
                <w:b/>
                <w:sz w:val="20"/>
                <w:szCs w:val="20"/>
              </w:rPr>
              <w:t>nociones “seguro”, “posible” e “imposible”.</w:t>
            </w:r>
          </w:p>
          <w:p w14:paraId="2C828927" w14:textId="77777777" w:rsidR="006F6D87" w:rsidRPr="00E11F73" w:rsidRDefault="006F6D87" w:rsidP="006F6D87">
            <w:pPr>
              <w:pStyle w:val="Prrafodelista"/>
              <w:ind w:left="39"/>
              <w:jc w:val="both"/>
              <w:rPr>
                <w:rFonts w:cstheme="minorHAnsi"/>
                <w:sz w:val="20"/>
                <w:szCs w:val="20"/>
              </w:rPr>
            </w:pPr>
            <w:r w:rsidRPr="00E11F73">
              <w:rPr>
                <w:rFonts w:cstheme="minorHAnsi"/>
                <w:sz w:val="20"/>
                <w:szCs w:val="20"/>
              </w:rPr>
              <w:t>• Lee   tablas   de frecuencias simples (absolutas), gráficos de</w:t>
            </w:r>
          </w:p>
          <w:p w14:paraId="26D456DD" w14:textId="77777777" w:rsidR="006F6D87" w:rsidRPr="00E11F73" w:rsidRDefault="006F6D87" w:rsidP="006F6D87">
            <w:pPr>
              <w:jc w:val="both"/>
              <w:rPr>
                <w:rFonts w:cstheme="minorHAnsi"/>
                <w:sz w:val="20"/>
                <w:szCs w:val="20"/>
              </w:rPr>
            </w:pPr>
            <w:r w:rsidRPr="00E11F73">
              <w:rPr>
                <w:rFonts w:cstheme="minorHAnsi"/>
                <w:sz w:val="20"/>
                <w:szCs w:val="20"/>
              </w:rPr>
              <w:t xml:space="preserve">barras horizontales simples con escala    y    </w:t>
            </w:r>
            <w:proofErr w:type="gramStart"/>
            <w:r w:rsidRPr="00E11F73">
              <w:rPr>
                <w:rFonts w:cstheme="minorHAnsi"/>
                <w:sz w:val="20"/>
                <w:szCs w:val="20"/>
              </w:rPr>
              <w:t>pictogramas  de</w:t>
            </w:r>
            <w:proofErr w:type="gramEnd"/>
            <w:r w:rsidRPr="00E11F73">
              <w:rPr>
                <w:rFonts w:cstheme="minorHAnsi"/>
                <w:sz w:val="20"/>
                <w:szCs w:val="20"/>
              </w:rPr>
              <w:t xml:space="preserve"> frecuencias con equivalencias, para interpretar la información </w:t>
            </w:r>
            <w:proofErr w:type="spellStart"/>
            <w:r w:rsidRPr="00E11F73">
              <w:rPr>
                <w:rFonts w:cstheme="minorHAnsi"/>
                <w:sz w:val="20"/>
                <w:szCs w:val="20"/>
              </w:rPr>
              <w:t>explícitade</w:t>
            </w:r>
            <w:proofErr w:type="spellEnd"/>
            <w:r w:rsidRPr="00E11F73">
              <w:rPr>
                <w:rFonts w:cstheme="minorHAnsi"/>
                <w:sz w:val="20"/>
                <w:szCs w:val="20"/>
              </w:rPr>
              <w:t xml:space="preserve">    los</w:t>
            </w:r>
            <w:r w:rsidRPr="00E11F73">
              <w:rPr>
                <w:rFonts w:cstheme="minorHAnsi"/>
                <w:sz w:val="20"/>
                <w:szCs w:val="20"/>
              </w:rPr>
              <w:tab/>
              <w:t>datos contenidos</w:t>
            </w:r>
            <w:r w:rsidRPr="00E11F73">
              <w:rPr>
                <w:rFonts w:cstheme="minorHAnsi"/>
                <w:sz w:val="20"/>
                <w:szCs w:val="20"/>
              </w:rPr>
              <w:tab/>
              <w:t>en    diferentes formas de representación.</w:t>
            </w:r>
          </w:p>
          <w:p w14:paraId="3B1530E1" w14:textId="77777777" w:rsidR="006F6D87" w:rsidRPr="00E11F73" w:rsidRDefault="006F6D87" w:rsidP="006F6D87">
            <w:pPr>
              <w:pStyle w:val="Prrafodelista"/>
              <w:ind w:left="39"/>
              <w:jc w:val="both"/>
              <w:rPr>
                <w:rFonts w:cstheme="minorHAnsi"/>
                <w:sz w:val="20"/>
                <w:szCs w:val="20"/>
              </w:rPr>
            </w:pPr>
            <w:r w:rsidRPr="00E11F73">
              <w:rPr>
                <w:rFonts w:cstheme="minorHAnsi"/>
                <w:sz w:val="20"/>
                <w:szCs w:val="20"/>
              </w:rPr>
              <w:lastRenderedPageBreak/>
              <w:t>•</w:t>
            </w:r>
            <w:r w:rsidRPr="00826C2C">
              <w:rPr>
                <w:rFonts w:cstheme="minorHAnsi"/>
                <w:b/>
                <w:sz w:val="20"/>
                <w:szCs w:val="20"/>
              </w:rPr>
              <w:t>Recopila datos mediante encuestas sencillas o entrevistas cortas</w:t>
            </w:r>
            <w:r w:rsidRPr="00E11F73">
              <w:rPr>
                <w:rFonts w:cstheme="minorHAnsi"/>
                <w:sz w:val="20"/>
                <w:szCs w:val="20"/>
              </w:rPr>
              <w:tab/>
              <w:t xml:space="preserve">con preguntas adecuadas </w:t>
            </w:r>
            <w:proofErr w:type="gramStart"/>
            <w:r w:rsidRPr="00E11F73">
              <w:rPr>
                <w:rFonts w:cstheme="minorHAnsi"/>
                <w:sz w:val="20"/>
                <w:szCs w:val="20"/>
              </w:rPr>
              <w:t>empleando  procedimientos</w:t>
            </w:r>
            <w:proofErr w:type="gramEnd"/>
            <w:r w:rsidRPr="00E11F73">
              <w:rPr>
                <w:rFonts w:cstheme="minorHAnsi"/>
                <w:sz w:val="20"/>
                <w:szCs w:val="20"/>
              </w:rPr>
              <w:t xml:space="preserve">  y</w:t>
            </w:r>
          </w:p>
          <w:p w14:paraId="3701045A" w14:textId="77777777" w:rsidR="006F6D87" w:rsidRPr="00E11F73" w:rsidRDefault="006F6D87" w:rsidP="006F6D87">
            <w:pPr>
              <w:jc w:val="both"/>
              <w:rPr>
                <w:rFonts w:cstheme="minorHAnsi"/>
                <w:sz w:val="20"/>
                <w:szCs w:val="20"/>
              </w:rPr>
            </w:pPr>
            <w:r w:rsidRPr="00E11F73">
              <w:rPr>
                <w:rFonts w:cstheme="minorHAnsi"/>
                <w:sz w:val="20"/>
                <w:szCs w:val="20"/>
              </w:rPr>
              <w:t>recursos; los procesa y organiza en listas de datos o tablas de frecuencia simple,</w:t>
            </w:r>
            <w:r w:rsidRPr="00E11F73">
              <w:rPr>
                <w:rFonts w:cstheme="minorHAnsi"/>
                <w:sz w:val="20"/>
                <w:szCs w:val="20"/>
              </w:rPr>
              <w:tab/>
              <w:t>para describirlos y analizarlos.</w:t>
            </w:r>
          </w:p>
          <w:p w14:paraId="3D10B7A7" w14:textId="77777777" w:rsidR="006F6D87" w:rsidRPr="00E11F73" w:rsidRDefault="006F6D87" w:rsidP="006F6D87">
            <w:pPr>
              <w:jc w:val="both"/>
              <w:rPr>
                <w:rFonts w:cstheme="minorHAnsi"/>
                <w:sz w:val="20"/>
                <w:szCs w:val="20"/>
              </w:rPr>
            </w:pPr>
            <w:r w:rsidRPr="00E11F73">
              <w:rPr>
                <w:rFonts w:cstheme="minorHAnsi"/>
                <w:sz w:val="20"/>
                <w:szCs w:val="20"/>
              </w:rPr>
              <w:t xml:space="preserve">• Selecciona </w:t>
            </w:r>
            <w:proofErr w:type="spellStart"/>
            <w:r w:rsidRPr="00E11F73">
              <w:rPr>
                <w:rFonts w:cstheme="minorHAnsi"/>
                <w:sz w:val="20"/>
                <w:szCs w:val="20"/>
              </w:rPr>
              <w:t>yemplea</w:t>
            </w:r>
            <w:proofErr w:type="spellEnd"/>
          </w:p>
          <w:p w14:paraId="45625C08" w14:textId="77777777" w:rsidR="006F6D87" w:rsidRPr="00E11F73" w:rsidRDefault="006F6D87" w:rsidP="006F6D87">
            <w:pPr>
              <w:pStyle w:val="Prrafodelista"/>
              <w:ind w:left="0" w:firstLine="170"/>
              <w:jc w:val="both"/>
              <w:rPr>
                <w:rFonts w:cstheme="minorHAnsi"/>
                <w:sz w:val="20"/>
                <w:szCs w:val="20"/>
              </w:rPr>
            </w:pPr>
            <w:r w:rsidRPr="00E11F73">
              <w:rPr>
                <w:rFonts w:cstheme="minorHAnsi"/>
                <w:sz w:val="20"/>
                <w:szCs w:val="20"/>
              </w:rPr>
              <w:t>procedimientos    y    recursos como el recuento, el diagrama u</w:t>
            </w:r>
          </w:p>
          <w:p w14:paraId="69717AFE" w14:textId="77777777" w:rsidR="006F6D87" w:rsidRPr="00E11F73" w:rsidRDefault="006F6D87" w:rsidP="006F6D87">
            <w:pPr>
              <w:jc w:val="both"/>
              <w:rPr>
                <w:rFonts w:cstheme="minorHAnsi"/>
                <w:sz w:val="20"/>
                <w:szCs w:val="20"/>
              </w:rPr>
            </w:pPr>
            <w:r w:rsidRPr="00E11F73">
              <w:rPr>
                <w:rFonts w:cstheme="minorHAnsi"/>
                <w:sz w:val="20"/>
                <w:szCs w:val="20"/>
              </w:rPr>
              <w:t>otros, para determinar todos los posibles   resultados   de   la ocurrencia de acontecimientos</w:t>
            </w:r>
          </w:p>
          <w:p w14:paraId="4188452E" w14:textId="77777777" w:rsidR="006F6D87" w:rsidRPr="00E11F73" w:rsidRDefault="006F6D87" w:rsidP="006F6D87">
            <w:pPr>
              <w:jc w:val="both"/>
              <w:rPr>
                <w:rFonts w:cstheme="minorHAnsi"/>
                <w:sz w:val="20"/>
                <w:szCs w:val="20"/>
              </w:rPr>
            </w:pPr>
            <w:r w:rsidRPr="00E11F73">
              <w:rPr>
                <w:rFonts w:cstheme="minorHAnsi"/>
                <w:sz w:val="20"/>
                <w:szCs w:val="20"/>
              </w:rPr>
              <w:t>cotidianos.</w:t>
            </w:r>
          </w:p>
          <w:p w14:paraId="23D2C690" w14:textId="77777777" w:rsidR="006F6D87" w:rsidRPr="00E11F73" w:rsidRDefault="006F6D87" w:rsidP="006F6D87">
            <w:pPr>
              <w:jc w:val="both"/>
              <w:rPr>
                <w:rFonts w:cstheme="minorHAnsi"/>
                <w:sz w:val="20"/>
                <w:szCs w:val="20"/>
              </w:rPr>
            </w:pPr>
            <w:r w:rsidRPr="00E11F73">
              <w:rPr>
                <w:rFonts w:cstheme="minorHAnsi"/>
                <w:sz w:val="20"/>
                <w:szCs w:val="20"/>
              </w:rPr>
              <w:t xml:space="preserve">• </w:t>
            </w:r>
            <w:proofErr w:type="gramStart"/>
            <w:r w:rsidRPr="00826C2C">
              <w:rPr>
                <w:rFonts w:cstheme="minorHAnsi"/>
                <w:b/>
                <w:sz w:val="20"/>
                <w:szCs w:val="20"/>
              </w:rPr>
              <w:t>Predice  la</w:t>
            </w:r>
            <w:proofErr w:type="gramEnd"/>
            <w:r w:rsidRPr="00826C2C">
              <w:rPr>
                <w:rFonts w:cstheme="minorHAnsi"/>
                <w:b/>
                <w:sz w:val="20"/>
                <w:szCs w:val="20"/>
              </w:rPr>
              <w:t xml:space="preserve">  ocurrencia  de  un </w:t>
            </w:r>
            <w:proofErr w:type="spellStart"/>
            <w:r w:rsidRPr="00826C2C">
              <w:rPr>
                <w:rFonts w:cstheme="minorHAnsi"/>
                <w:b/>
                <w:sz w:val="20"/>
                <w:szCs w:val="20"/>
              </w:rPr>
              <w:t>acontecimiento</w:t>
            </w:r>
            <w:r w:rsidRPr="00E11F73">
              <w:rPr>
                <w:rFonts w:cstheme="minorHAnsi"/>
                <w:sz w:val="20"/>
                <w:szCs w:val="20"/>
              </w:rPr>
              <w:t>o</w:t>
            </w:r>
            <w:proofErr w:type="spellEnd"/>
            <w:r w:rsidRPr="00E11F73">
              <w:rPr>
                <w:rFonts w:cstheme="minorHAnsi"/>
                <w:sz w:val="20"/>
                <w:szCs w:val="20"/>
              </w:rPr>
              <w:t xml:space="preserve">    suceso cotidiano. Así también, explica sus decisiones a partir de la</w:t>
            </w:r>
          </w:p>
          <w:p w14:paraId="68183569" w14:textId="77777777" w:rsidR="006F6D87" w:rsidRPr="00E11F73" w:rsidRDefault="006F6D87" w:rsidP="006F6D87">
            <w:pPr>
              <w:jc w:val="both"/>
              <w:rPr>
                <w:rFonts w:cstheme="minorHAnsi"/>
                <w:sz w:val="20"/>
                <w:szCs w:val="20"/>
              </w:rPr>
            </w:pPr>
            <w:r w:rsidRPr="00E11F73">
              <w:rPr>
                <w:rFonts w:cstheme="minorHAnsi"/>
                <w:sz w:val="20"/>
                <w:szCs w:val="20"/>
              </w:rPr>
              <w:t xml:space="preserve">información </w:t>
            </w:r>
            <w:r w:rsidRPr="00826C2C">
              <w:rPr>
                <w:rFonts w:cstheme="minorHAnsi"/>
                <w:b/>
                <w:sz w:val="20"/>
                <w:szCs w:val="20"/>
              </w:rPr>
              <w:t>obtenida con base en el análisis de datos</w:t>
            </w:r>
            <w:r w:rsidRPr="00E11F73">
              <w:rPr>
                <w:rFonts w:cstheme="minorHAnsi"/>
                <w:sz w:val="20"/>
                <w:szCs w:val="20"/>
              </w:rPr>
              <w:t>.</w:t>
            </w:r>
          </w:p>
        </w:tc>
        <w:tc>
          <w:tcPr>
            <w:tcW w:w="1750" w:type="dxa"/>
          </w:tcPr>
          <w:p w14:paraId="03C5F8B5" w14:textId="77777777" w:rsidR="006F6D87" w:rsidRPr="00826C2C" w:rsidRDefault="006F6D87" w:rsidP="006F6D87">
            <w:pPr>
              <w:jc w:val="both"/>
              <w:rPr>
                <w:rFonts w:cstheme="minorHAnsi"/>
                <w:b/>
                <w:sz w:val="20"/>
                <w:szCs w:val="20"/>
              </w:rPr>
            </w:pPr>
            <w:r w:rsidRPr="00E11F73">
              <w:rPr>
                <w:rFonts w:cstheme="minorHAnsi"/>
                <w:sz w:val="20"/>
                <w:szCs w:val="20"/>
              </w:rPr>
              <w:lastRenderedPageBreak/>
              <w:t>•</w:t>
            </w:r>
            <w:r w:rsidRPr="00826C2C">
              <w:rPr>
                <w:rFonts w:cstheme="minorHAnsi"/>
                <w:b/>
                <w:sz w:val="20"/>
                <w:szCs w:val="20"/>
              </w:rPr>
              <w:t xml:space="preserve"> Representa las características y</w:t>
            </w:r>
          </w:p>
          <w:p w14:paraId="5CE2D905" w14:textId="77777777" w:rsidR="006F6D87" w:rsidRPr="00E11F73" w:rsidRDefault="006F6D87" w:rsidP="006F6D87">
            <w:pPr>
              <w:jc w:val="both"/>
              <w:rPr>
                <w:rFonts w:cstheme="minorHAnsi"/>
                <w:sz w:val="20"/>
                <w:szCs w:val="20"/>
              </w:rPr>
            </w:pPr>
            <w:proofErr w:type="gramStart"/>
            <w:r w:rsidRPr="00826C2C">
              <w:rPr>
                <w:rFonts w:cstheme="minorHAnsi"/>
                <w:b/>
                <w:sz w:val="20"/>
                <w:szCs w:val="20"/>
              </w:rPr>
              <w:t>el  comportamiento</w:t>
            </w:r>
            <w:proofErr w:type="gramEnd"/>
            <w:r w:rsidRPr="00826C2C">
              <w:rPr>
                <w:rFonts w:cstheme="minorHAnsi"/>
                <w:b/>
                <w:sz w:val="20"/>
                <w:szCs w:val="20"/>
              </w:rPr>
              <w:t xml:space="preserve">  de  datos cualitativos </w:t>
            </w:r>
            <w:r w:rsidRPr="00E11F73">
              <w:rPr>
                <w:rFonts w:cstheme="minorHAnsi"/>
                <w:sz w:val="20"/>
                <w:szCs w:val="20"/>
              </w:rPr>
              <w:t>(por ejemplo, color de  los  ojos:  pardos,  negros;</w:t>
            </w:r>
          </w:p>
          <w:p w14:paraId="05AC8789"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plato  favorito</w:t>
            </w:r>
            <w:proofErr w:type="gramEnd"/>
            <w:r w:rsidRPr="00E11F73">
              <w:rPr>
                <w:rFonts w:cstheme="minorHAnsi"/>
                <w:sz w:val="20"/>
                <w:szCs w:val="20"/>
              </w:rPr>
              <w:t xml:space="preserve">:  cebiche,  arroz con pollo, etc.) </w:t>
            </w:r>
            <w:r w:rsidRPr="00826C2C">
              <w:rPr>
                <w:rFonts w:cstheme="minorHAnsi"/>
                <w:b/>
                <w:sz w:val="20"/>
                <w:szCs w:val="20"/>
              </w:rPr>
              <w:t xml:space="preserve">y cuantitativos </w:t>
            </w:r>
            <w:r w:rsidRPr="00DB6289">
              <w:rPr>
                <w:rFonts w:cstheme="minorHAnsi"/>
                <w:b/>
                <w:sz w:val="20"/>
                <w:szCs w:val="20"/>
              </w:rPr>
              <w:t>discretos</w:t>
            </w:r>
            <w:r w:rsidRPr="00E11F73">
              <w:rPr>
                <w:rFonts w:cstheme="minorHAnsi"/>
                <w:sz w:val="20"/>
                <w:szCs w:val="20"/>
              </w:rPr>
              <w:t xml:space="preserve"> (por ejemplo: número</w:t>
            </w:r>
          </w:p>
          <w:p w14:paraId="46D849C4" w14:textId="77777777" w:rsidR="006F6D87" w:rsidRPr="00E11F73" w:rsidRDefault="006F6D87" w:rsidP="006F6D87">
            <w:pPr>
              <w:jc w:val="both"/>
              <w:rPr>
                <w:rFonts w:cstheme="minorHAnsi"/>
                <w:sz w:val="20"/>
                <w:szCs w:val="20"/>
              </w:rPr>
            </w:pPr>
            <w:r w:rsidRPr="00E11F73">
              <w:rPr>
                <w:rFonts w:cstheme="minorHAnsi"/>
                <w:sz w:val="20"/>
                <w:szCs w:val="20"/>
              </w:rPr>
              <w:lastRenderedPageBreak/>
              <w:t xml:space="preserve">de hermanos: 3, 2; cantidad de goles: 2, 4, </w:t>
            </w:r>
            <w:proofErr w:type="gramStart"/>
            <w:r w:rsidRPr="00E11F73">
              <w:rPr>
                <w:rFonts w:cstheme="minorHAnsi"/>
                <w:sz w:val="20"/>
                <w:szCs w:val="20"/>
              </w:rPr>
              <w:t>5,  etc.</w:t>
            </w:r>
            <w:proofErr w:type="gramEnd"/>
            <w:r w:rsidRPr="00E11F73">
              <w:rPr>
                <w:rFonts w:cstheme="minorHAnsi"/>
                <w:sz w:val="20"/>
                <w:szCs w:val="20"/>
              </w:rPr>
              <w:t xml:space="preserve">)  </w:t>
            </w:r>
            <w:proofErr w:type="gramStart"/>
            <w:r w:rsidRPr="00E11F73">
              <w:rPr>
                <w:rFonts w:cstheme="minorHAnsi"/>
                <w:sz w:val="20"/>
                <w:szCs w:val="20"/>
              </w:rPr>
              <w:t>de  una</w:t>
            </w:r>
            <w:proofErr w:type="gramEnd"/>
            <w:r w:rsidRPr="00E11F73">
              <w:rPr>
                <w:rFonts w:cstheme="minorHAnsi"/>
                <w:sz w:val="20"/>
                <w:szCs w:val="20"/>
              </w:rPr>
              <w:t xml:space="preserve"> población, a través de pictogramas verticales y horizontales (el</w:t>
            </w:r>
          </w:p>
          <w:p w14:paraId="7292CA7A" w14:textId="77777777" w:rsidR="006F6D87" w:rsidRPr="00E11F73" w:rsidRDefault="006F6D87" w:rsidP="006F6D87">
            <w:pPr>
              <w:jc w:val="both"/>
              <w:rPr>
                <w:rFonts w:cstheme="minorHAnsi"/>
                <w:sz w:val="20"/>
                <w:szCs w:val="20"/>
              </w:rPr>
            </w:pPr>
            <w:r w:rsidRPr="00E11F73">
              <w:rPr>
                <w:rFonts w:cstheme="minorHAnsi"/>
                <w:sz w:val="20"/>
                <w:szCs w:val="20"/>
              </w:rPr>
              <w:t xml:space="preserve">símbolo representa más de una </w:t>
            </w:r>
            <w:proofErr w:type="gramStart"/>
            <w:r w:rsidRPr="00E11F73">
              <w:rPr>
                <w:rFonts w:cstheme="minorHAnsi"/>
                <w:sz w:val="20"/>
                <w:szCs w:val="20"/>
              </w:rPr>
              <w:t>unidad)  y</w:t>
            </w:r>
            <w:proofErr w:type="gramEnd"/>
            <w:r w:rsidRPr="00E11F73">
              <w:rPr>
                <w:rFonts w:cstheme="minorHAnsi"/>
                <w:sz w:val="20"/>
                <w:szCs w:val="20"/>
              </w:rPr>
              <w:t xml:space="preserve">  gráficos  de  barras horizontales (simples y escala dada de 2 en 2, 5 en 5 y 10 en10), en situaciones de su interés</w:t>
            </w:r>
          </w:p>
          <w:p w14:paraId="046EA834" w14:textId="77777777" w:rsidR="006F6D87" w:rsidRPr="00E11F73" w:rsidRDefault="006F6D87" w:rsidP="006F6D87">
            <w:pPr>
              <w:jc w:val="both"/>
              <w:rPr>
                <w:rFonts w:cstheme="minorHAnsi"/>
                <w:sz w:val="20"/>
                <w:szCs w:val="20"/>
              </w:rPr>
            </w:pPr>
            <w:r w:rsidRPr="00E11F73">
              <w:rPr>
                <w:rFonts w:cstheme="minorHAnsi"/>
                <w:sz w:val="20"/>
                <w:szCs w:val="20"/>
              </w:rPr>
              <w:t>o un tema de estudio.</w:t>
            </w:r>
          </w:p>
          <w:p w14:paraId="24378C5D" w14:textId="77777777" w:rsidR="006F6D87" w:rsidRPr="00826C2C" w:rsidRDefault="006F6D87" w:rsidP="006F6D87">
            <w:pPr>
              <w:jc w:val="both"/>
              <w:rPr>
                <w:rFonts w:cstheme="minorHAnsi"/>
                <w:b/>
                <w:sz w:val="20"/>
                <w:szCs w:val="20"/>
              </w:rPr>
            </w:pPr>
            <w:r w:rsidRPr="00E11F73">
              <w:rPr>
                <w:rFonts w:cstheme="minorHAnsi"/>
                <w:sz w:val="20"/>
                <w:szCs w:val="20"/>
              </w:rPr>
              <w:t xml:space="preserve">• </w:t>
            </w:r>
            <w:r w:rsidRPr="00826C2C">
              <w:rPr>
                <w:rFonts w:cstheme="minorHAnsi"/>
                <w:b/>
                <w:sz w:val="20"/>
                <w:szCs w:val="20"/>
              </w:rPr>
              <w:t xml:space="preserve">Expresa </w:t>
            </w:r>
            <w:proofErr w:type="gramStart"/>
            <w:r w:rsidRPr="00826C2C">
              <w:rPr>
                <w:rFonts w:cstheme="minorHAnsi"/>
                <w:b/>
                <w:sz w:val="20"/>
                <w:szCs w:val="20"/>
              </w:rPr>
              <w:t>la  ocurrencia</w:t>
            </w:r>
            <w:proofErr w:type="gramEnd"/>
            <w:r w:rsidRPr="00826C2C">
              <w:rPr>
                <w:rFonts w:cstheme="minorHAnsi"/>
                <w:b/>
                <w:sz w:val="20"/>
                <w:szCs w:val="20"/>
              </w:rPr>
              <w:t xml:space="preserve">  de</w:t>
            </w:r>
          </w:p>
          <w:p w14:paraId="02108B7A" w14:textId="77777777" w:rsidR="006F6D87" w:rsidRPr="00E11F73" w:rsidRDefault="006F6D87" w:rsidP="006F6D87">
            <w:pPr>
              <w:jc w:val="both"/>
              <w:rPr>
                <w:rFonts w:cstheme="minorHAnsi"/>
                <w:sz w:val="20"/>
                <w:szCs w:val="20"/>
              </w:rPr>
            </w:pPr>
            <w:r w:rsidRPr="00826C2C">
              <w:rPr>
                <w:rFonts w:cstheme="minorHAnsi"/>
                <w:b/>
                <w:sz w:val="20"/>
                <w:szCs w:val="20"/>
              </w:rPr>
              <w:t xml:space="preserve">Acontecimientos </w:t>
            </w:r>
            <w:r w:rsidRPr="00E11F73">
              <w:rPr>
                <w:rFonts w:cstheme="minorHAnsi"/>
                <w:sz w:val="20"/>
                <w:szCs w:val="20"/>
              </w:rPr>
              <w:t>cotidianos usando las nociones “seguro”, “</w:t>
            </w:r>
            <w:proofErr w:type="spellStart"/>
            <w:proofErr w:type="gramStart"/>
            <w:r w:rsidRPr="00E11F73">
              <w:rPr>
                <w:rFonts w:cstheme="minorHAnsi"/>
                <w:sz w:val="20"/>
                <w:szCs w:val="20"/>
              </w:rPr>
              <w:t>posible”e</w:t>
            </w:r>
            <w:proofErr w:type="spellEnd"/>
            <w:proofErr w:type="gramEnd"/>
            <w:r w:rsidRPr="00E11F73">
              <w:rPr>
                <w:rFonts w:cstheme="minorHAnsi"/>
                <w:sz w:val="20"/>
                <w:szCs w:val="20"/>
              </w:rPr>
              <w:t xml:space="preserve"> “imposible”.</w:t>
            </w:r>
          </w:p>
          <w:p w14:paraId="4FC389EE" w14:textId="77777777" w:rsidR="006F6D87" w:rsidRPr="00E11F73" w:rsidRDefault="006F6D87" w:rsidP="006F6D87">
            <w:pPr>
              <w:pStyle w:val="Prrafodelista"/>
              <w:ind w:left="39"/>
              <w:jc w:val="both"/>
              <w:rPr>
                <w:rFonts w:cstheme="minorHAnsi"/>
                <w:sz w:val="20"/>
                <w:szCs w:val="20"/>
              </w:rPr>
            </w:pPr>
            <w:r w:rsidRPr="00E11F73">
              <w:rPr>
                <w:rFonts w:cstheme="minorHAnsi"/>
                <w:sz w:val="20"/>
                <w:szCs w:val="20"/>
              </w:rPr>
              <w:t>• Lee   tablas   de frecuencias simples (absolutas), gráficos de barras horizontales simples con escala    y    pictogramas    de frecuencias con equivalencias, para interpretar la información</w:t>
            </w:r>
          </w:p>
          <w:p w14:paraId="1B8F5BAA" w14:textId="77777777" w:rsidR="006F6D87" w:rsidRPr="00E11F73" w:rsidRDefault="006F6D87" w:rsidP="006F6D87">
            <w:pPr>
              <w:jc w:val="both"/>
              <w:rPr>
                <w:rFonts w:cstheme="minorHAnsi"/>
                <w:sz w:val="20"/>
                <w:szCs w:val="20"/>
              </w:rPr>
            </w:pPr>
            <w:r w:rsidRPr="00E11F73">
              <w:rPr>
                <w:rFonts w:cstheme="minorHAnsi"/>
                <w:sz w:val="20"/>
                <w:szCs w:val="20"/>
              </w:rPr>
              <w:t>explícita</w:t>
            </w:r>
            <w:r w:rsidRPr="00E11F73">
              <w:rPr>
                <w:rFonts w:cstheme="minorHAnsi"/>
                <w:sz w:val="20"/>
                <w:szCs w:val="20"/>
              </w:rPr>
              <w:tab/>
              <w:t>de    los</w:t>
            </w:r>
            <w:r w:rsidRPr="00E11F73">
              <w:rPr>
                <w:rFonts w:cstheme="minorHAnsi"/>
                <w:sz w:val="20"/>
                <w:szCs w:val="20"/>
              </w:rPr>
              <w:tab/>
              <w:t>datos</w:t>
            </w:r>
          </w:p>
          <w:p w14:paraId="65BC37F6" w14:textId="77777777" w:rsidR="006F6D87" w:rsidRPr="00E11F73" w:rsidRDefault="006F6D87" w:rsidP="006F6D87">
            <w:pPr>
              <w:jc w:val="both"/>
              <w:rPr>
                <w:rFonts w:cstheme="minorHAnsi"/>
                <w:sz w:val="20"/>
                <w:szCs w:val="20"/>
              </w:rPr>
            </w:pPr>
            <w:r w:rsidRPr="00E11F73">
              <w:rPr>
                <w:rFonts w:cstheme="minorHAnsi"/>
                <w:sz w:val="20"/>
                <w:szCs w:val="20"/>
              </w:rPr>
              <w:t>contenidos</w:t>
            </w:r>
            <w:r w:rsidRPr="00E11F73">
              <w:rPr>
                <w:rFonts w:cstheme="minorHAnsi"/>
                <w:sz w:val="20"/>
                <w:szCs w:val="20"/>
              </w:rPr>
              <w:tab/>
              <w:t xml:space="preserve">en    </w:t>
            </w:r>
            <w:r w:rsidRPr="00E11F73">
              <w:rPr>
                <w:rFonts w:cstheme="minorHAnsi"/>
                <w:sz w:val="20"/>
                <w:szCs w:val="20"/>
              </w:rPr>
              <w:lastRenderedPageBreak/>
              <w:t>diferentes formas de representación.</w:t>
            </w:r>
          </w:p>
          <w:p w14:paraId="00BBC2D8" w14:textId="77777777" w:rsidR="006F6D87" w:rsidRPr="00E11F73" w:rsidRDefault="006F6D87" w:rsidP="006F6D87">
            <w:pPr>
              <w:pStyle w:val="Prrafodelista"/>
              <w:ind w:left="39"/>
              <w:jc w:val="both"/>
              <w:rPr>
                <w:rFonts w:cstheme="minorHAnsi"/>
                <w:sz w:val="20"/>
                <w:szCs w:val="20"/>
              </w:rPr>
            </w:pPr>
            <w:r>
              <w:rPr>
                <w:rFonts w:cstheme="minorHAnsi"/>
                <w:sz w:val="20"/>
                <w:szCs w:val="20"/>
              </w:rPr>
              <w:t>•</w:t>
            </w:r>
            <w:r w:rsidRPr="00DB6289">
              <w:rPr>
                <w:rFonts w:cstheme="minorHAnsi"/>
                <w:b/>
                <w:sz w:val="20"/>
                <w:szCs w:val="20"/>
              </w:rPr>
              <w:t>Recopila datos mediante encuestas sencillas o entrevistas cortas</w:t>
            </w:r>
            <w:r w:rsidRPr="00DB6289">
              <w:rPr>
                <w:rFonts w:cstheme="minorHAnsi"/>
                <w:b/>
                <w:sz w:val="20"/>
                <w:szCs w:val="20"/>
              </w:rPr>
              <w:tab/>
              <w:t>con preguntas adecuadas</w:t>
            </w:r>
            <w:r w:rsidRPr="00E11F73">
              <w:rPr>
                <w:rFonts w:cstheme="minorHAnsi"/>
                <w:sz w:val="20"/>
                <w:szCs w:val="20"/>
              </w:rPr>
              <w:t xml:space="preserve"> </w:t>
            </w:r>
            <w:proofErr w:type="gramStart"/>
            <w:r w:rsidRPr="00E11F73">
              <w:rPr>
                <w:rFonts w:cstheme="minorHAnsi"/>
                <w:sz w:val="20"/>
                <w:szCs w:val="20"/>
              </w:rPr>
              <w:t>empleando  procedimientos</w:t>
            </w:r>
            <w:proofErr w:type="gramEnd"/>
            <w:r w:rsidRPr="00E11F73">
              <w:rPr>
                <w:rFonts w:cstheme="minorHAnsi"/>
                <w:sz w:val="20"/>
                <w:szCs w:val="20"/>
              </w:rPr>
              <w:t xml:space="preserve">  y</w:t>
            </w:r>
          </w:p>
          <w:p w14:paraId="3E2E9037" w14:textId="77777777" w:rsidR="006F6D87" w:rsidRPr="00E11F73" w:rsidRDefault="006F6D87" w:rsidP="006F6D87">
            <w:pPr>
              <w:jc w:val="both"/>
              <w:rPr>
                <w:rFonts w:cstheme="minorHAnsi"/>
                <w:sz w:val="20"/>
                <w:szCs w:val="20"/>
              </w:rPr>
            </w:pPr>
            <w:r w:rsidRPr="00E11F73">
              <w:rPr>
                <w:rFonts w:cstheme="minorHAnsi"/>
                <w:sz w:val="20"/>
                <w:szCs w:val="20"/>
              </w:rPr>
              <w:t>recursos; los procesa y organiza en listas de datos o tablas de frecuencia simple, para describirlos y analizarlos.</w:t>
            </w:r>
          </w:p>
          <w:p w14:paraId="1B5F6D38" w14:textId="77777777" w:rsidR="006F6D87" w:rsidRPr="00826C2C" w:rsidRDefault="006F6D87" w:rsidP="006F6D87">
            <w:pPr>
              <w:jc w:val="both"/>
              <w:rPr>
                <w:rFonts w:cstheme="minorHAnsi"/>
                <w:b/>
                <w:sz w:val="20"/>
                <w:szCs w:val="20"/>
              </w:rPr>
            </w:pPr>
            <w:r w:rsidRPr="00E11F73">
              <w:rPr>
                <w:rFonts w:cstheme="minorHAnsi"/>
                <w:sz w:val="20"/>
                <w:szCs w:val="20"/>
              </w:rPr>
              <w:t>•</w:t>
            </w:r>
            <w:r w:rsidRPr="00826C2C">
              <w:rPr>
                <w:rFonts w:cstheme="minorHAnsi"/>
                <w:b/>
                <w:sz w:val="20"/>
                <w:szCs w:val="20"/>
              </w:rPr>
              <w:t>Selecciona y emplea</w:t>
            </w:r>
          </w:p>
          <w:p w14:paraId="36EDB71D" w14:textId="77777777" w:rsidR="006F6D87" w:rsidRPr="00E11F73" w:rsidRDefault="006F6D87" w:rsidP="006F6D87">
            <w:pPr>
              <w:pStyle w:val="Prrafodelista"/>
              <w:ind w:left="0"/>
              <w:jc w:val="both"/>
              <w:rPr>
                <w:rFonts w:cstheme="minorHAnsi"/>
                <w:sz w:val="20"/>
                <w:szCs w:val="20"/>
              </w:rPr>
            </w:pPr>
            <w:r w:rsidRPr="00E11F73">
              <w:rPr>
                <w:rFonts w:cstheme="minorHAnsi"/>
                <w:sz w:val="20"/>
                <w:szCs w:val="20"/>
              </w:rPr>
              <w:t>procedimientos    y    recursos como el recuento, el diagrama u otros, para determinar todos los posibles   resultados   de   la ocurrencia de acontecimientos</w:t>
            </w:r>
          </w:p>
          <w:p w14:paraId="5896AF19" w14:textId="77777777" w:rsidR="006F6D87" w:rsidRPr="00E11F73" w:rsidRDefault="006F6D87" w:rsidP="006F6D87">
            <w:pPr>
              <w:jc w:val="both"/>
              <w:rPr>
                <w:rFonts w:cstheme="minorHAnsi"/>
                <w:sz w:val="20"/>
                <w:szCs w:val="20"/>
              </w:rPr>
            </w:pPr>
            <w:r w:rsidRPr="00E11F73">
              <w:rPr>
                <w:rFonts w:cstheme="minorHAnsi"/>
                <w:sz w:val="20"/>
                <w:szCs w:val="20"/>
              </w:rPr>
              <w:t>cotidianos.</w:t>
            </w:r>
          </w:p>
          <w:p w14:paraId="27C82A93" w14:textId="77777777" w:rsidR="006F6D87" w:rsidRPr="00E11F73" w:rsidRDefault="006F6D87" w:rsidP="006F6D87">
            <w:pPr>
              <w:pStyle w:val="Prrafodelista"/>
              <w:ind w:left="83"/>
              <w:jc w:val="both"/>
              <w:rPr>
                <w:rFonts w:cstheme="minorHAnsi"/>
                <w:sz w:val="20"/>
                <w:szCs w:val="20"/>
              </w:rPr>
            </w:pPr>
            <w:r w:rsidRPr="00E11F73">
              <w:rPr>
                <w:rFonts w:cstheme="minorHAnsi"/>
                <w:sz w:val="20"/>
                <w:szCs w:val="20"/>
              </w:rPr>
              <w:t>•</w:t>
            </w:r>
            <w:proofErr w:type="gramStart"/>
            <w:r w:rsidRPr="00826C2C">
              <w:rPr>
                <w:rFonts w:cstheme="minorHAnsi"/>
                <w:b/>
                <w:sz w:val="20"/>
                <w:szCs w:val="20"/>
              </w:rPr>
              <w:t>Predice  la</w:t>
            </w:r>
            <w:proofErr w:type="gramEnd"/>
            <w:r w:rsidRPr="00826C2C">
              <w:rPr>
                <w:rFonts w:cstheme="minorHAnsi"/>
                <w:b/>
                <w:sz w:val="20"/>
                <w:szCs w:val="20"/>
              </w:rPr>
              <w:t xml:space="preserve"> ocurrencia  de  un acontecimiento</w:t>
            </w:r>
            <w:r w:rsidRPr="00E11F73">
              <w:rPr>
                <w:rFonts w:cstheme="minorHAnsi"/>
                <w:sz w:val="20"/>
                <w:szCs w:val="20"/>
              </w:rPr>
              <w:t xml:space="preserve">    suceso cotidiano. Así también, explica sus decisiones a partir de la información obtenida con base en el análisis de datos.</w:t>
            </w:r>
          </w:p>
        </w:tc>
        <w:tc>
          <w:tcPr>
            <w:tcW w:w="1799" w:type="dxa"/>
          </w:tcPr>
          <w:p w14:paraId="451610BC" w14:textId="77777777" w:rsidR="006F6D87" w:rsidRPr="00826C2C" w:rsidRDefault="006F6D87" w:rsidP="006F6D87">
            <w:pPr>
              <w:jc w:val="both"/>
              <w:rPr>
                <w:rFonts w:cstheme="minorHAnsi"/>
                <w:b/>
                <w:sz w:val="20"/>
                <w:szCs w:val="20"/>
              </w:rPr>
            </w:pPr>
            <w:r w:rsidRPr="00E11F73">
              <w:rPr>
                <w:rFonts w:cstheme="minorHAnsi"/>
                <w:sz w:val="20"/>
                <w:szCs w:val="20"/>
              </w:rPr>
              <w:lastRenderedPageBreak/>
              <w:t xml:space="preserve">• </w:t>
            </w:r>
            <w:r w:rsidRPr="00826C2C">
              <w:rPr>
                <w:rFonts w:cstheme="minorHAnsi"/>
                <w:b/>
                <w:sz w:val="20"/>
                <w:szCs w:val="20"/>
              </w:rPr>
              <w:t>Representa las características y</w:t>
            </w:r>
          </w:p>
          <w:p w14:paraId="7A8CD323" w14:textId="77777777" w:rsidR="006F6D87" w:rsidRPr="00E11F73" w:rsidRDefault="006F6D87" w:rsidP="006F6D87">
            <w:pPr>
              <w:jc w:val="both"/>
              <w:rPr>
                <w:rFonts w:cstheme="minorHAnsi"/>
                <w:sz w:val="20"/>
                <w:szCs w:val="20"/>
              </w:rPr>
            </w:pPr>
            <w:proofErr w:type="gramStart"/>
            <w:r w:rsidRPr="00826C2C">
              <w:rPr>
                <w:rFonts w:cstheme="minorHAnsi"/>
                <w:b/>
                <w:sz w:val="20"/>
                <w:szCs w:val="20"/>
              </w:rPr>
              <w:t>el  comportamiento</w:t>
            </w:r>
            <w:proofErr w:type="gramEnd"/>
            <w:r w:rsidRPr="00826C2C">
              <w:rPr>
                <w:rFonts w:cstheme="minorHAnsi"/>
                <w:b/>
                <w:sz w:val="20"/>
                <w:szCs w:val="20"/>
              </w:rPr>
              <w:t xml:space="preserve">  de  datos cualitativos</w:t>
            </w:r>
            <w:r w:rsidRPr="00E11F73">
              <w:rPr>
                <w:rFonts w:cstheme="minorHAnsi"/>
                <w:sz w:val="20"/>
                <w:szCs w:val="20"/>
              </w:rPr>
              <w:t xml:space="preserve"> (por ejemplo, color de  los  ojos:  pardos,  negros;</w:t>
            </w:r>
          </w:p>
          <w:p w14:paraId="078CD390"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plato  favorito</w:t>
            </w:r>
            <w:proofErr w:type="gramEnd"/>
            <w:r w:rsidRPr="00E11F73">
              <w:rPr>
                <w:rFonts w:cstheme="minorHAnsi"/>
                <w:sz w:val="20"/>
                <w:szCs w:val="20"/>
              </w:rPr>
              <w:t xml:space="preserve">:  cebiche,  arroz con pollo, etc.) </w:t>
            </w:r>
            <w:r w:rsidRPr="00826C2C">
              <w:rPr>
                <w:rFonts w:cstheme="minorHAnsi"/>
                <w:b/>
                <w:sz w:val="20"/>
                <w:szCs w:val="20"/>
              </w:rPr>
              <w:t xml:space="preserve">y cuantitativos </w:t>
            </w:r>
            <w:r w:rsidRPr="00E11F73">
              <w:rPr>
                <w:rFonts w:cstheme="minorHAnsi"/>
                <w:sz w:val="20"/>
                <w:szCs w:val="20"/>
              </w:rPr>
              <w:t>discretos (por ejemplo: número</w:t>
            </w:r>
          </w:p>
          <w:p w14:paraId="409CF9E1" w14:textId="77777777" w:rsidR="006F6D87" w:rsidRPr="00E11F73" w:rsidRDefault="006F6D87" w:rsidP="006F6D87">
            <w:pPr>
              <w:jc w:val="both"/>
              <w:rPr>
                <w:rFonts w:cstheme="minorHAnsi"/>
                <w:sz w:val="20"/>
                <w:szCs w:val="20"/>
              </w:rPr>
            </w:pPr>
            <w:r w:rsidRPr="00E11F73">
              <w:rPr>
                <w:rFonts w:cstheme="minorHAnsi"/>
                <w:sz w:val="20"/>
                <w:szCs w:val="20"/>
              </w:rPr>
              <w:lastRenderedPageBreak/>
              <w:t xml:space="preserve">de hermanos: 3, 2; cantidad de goles: 2, 4, </w:t>
            </w:r>
            <w:proofErr w:type="gramStart"/>
            <w:r w:rsidRPr="00E11F73">
              <w:rPr>
                <w:rFonts w:cstheme="minorHAnsi"/>
                <w:sz w:val="20"/>
                <w:szCs w:val="20"/>
              </w:rPr>
              <w:t>5,  etc.</w:t>
            </w:r>
            <w:proofErr w:type="gramEnd"/>
            <w:r w:rsidRPr="00E11F73">
              <w:rPr>
                <w:rFonts w:cstheme="minorHAnsi"/>
                <w:sz w:val="20"/>
                <w:szCs w:val="20"/>
              </w:rPr>
              <w:t xml:space="preserve">)  </w:t>
            </w:r>
            <w:proofErr w:type="gramStart"/>
            <w:r w:rsidRPr="00E11F73">
              <w:rPr>
                <w:rFonts w:cstheme="minorHAnsi"/>
                <w:sz w:val="20"/>
                <w:szCs w:val="20"/>
              </w:rPr>
              <w:t>de  una</w:t>
            </w:r>
            <w:proofErr w:type="gramEnd"/>
            <w:r w:rsidRPr="00E11F73">
              <w:rPr>
                <w:rFonts w:cstheme="minorHAnsi"/>
                <w:sz w:val="20"/>
                <w:szCs w:val="20"/>
              </w:rPr>
              <w:t xml:space="preserve"> población, a través de pictogramas verticales y horizontales (el</w:t>
            </w:r>
          </w:p>
          <w:p w14:paraId="612AF9EA" w14:textId="77777777" w:rsidR="006F6D87" w:rsidRPr="00E11F73" w:rsidRDefault="006F6D87" w:rsidP="006F6D87">
            <w:pPr>
              <w:jc w:val="both"/>
              <w:rPr>
                <w:rFonts w:cstheme="minorHAnsi"/>
                <w:sz w:val="20"/>
                <w:szCs w:val="20"/>
              </w:rPr>
            </w:pPr>
            <w:r w:rsidRPr="00E11F73">
              <w:rPr>
                <w:rFonts w:cstheme="minorHAnsi"/>
                <w:sz w:val="20"/>
                <w:szCs w:val="20"/>
              </w:rPr>
              <w:t xml:space="preserve">símbolo representa más de una </w:t>
            </w:r>
            <w:proofErr w:type="gramStart"/>
            <w:r w:rsidRPr="00E11F73">
              <w:rPr>
                <w:rFonts w:cstheme="minorHAnsi"/>
                <w:sz w:val="20"/>
                <w:szCs w:val="20"/>
              </w:rPr>
              <w:t>unidad)  y</w:t>
            </w:r>
            <w:proofErr w:type="gramEnd"/>
            <w:r w:rsidRPr="00E11F73">
              <w:rPr>
                <w:rFonts w:cstheme="minorHAnsi"/>
                <w:sz w:val="20"/>
                <w:szCs w:val="20"/>
              </w:rPr>
              <w:t xml:space="preserve">  gráficos  de  barras horizontales (simples y escala dada de 2 en 2, 5 en 5 y 10 en10), en situaciones de su interés</w:t>
            </w:r>
          </w:p>
          <w:p w14:paraId="48C2634B" w14:textId="77777777" w:rsidR="006F6D87" w:rsidRPr="00E11F73" w:rsidRDefault="006F6D87" w:rsidP="006F6D87">
            <w:pPr>
              <w:jc w:val="both"/>
              <w:rPr>
                <w:rFonts w:cstheme="minorHAnsi"/>
                <w:sz w:val="20"/>
                <w:szCs w:val="20"/>
              </w:rPr>
            </w:pPr>
            <w:r w:rsidRPr="00E11F73">
              <w:rPr>
                <w:rFonts w:cstheme="minorHAnsi"/>
                <w:sz w:val="20"/>
                <w:szCs w:val="20"/>
              </w:rPr>
              <w:t>o un tema de estudio.</w:t>
            </w:r>
          </w:p>
          <w:p w14:paraId="6468138E" w14:textId="77777777" w:rsidR="006F6D87" w:rsidRPr="00E11F73" w:rsidRDefault="006F6D87" w:rsidP="006F6D87">
            <w:pPr>
              <w:pStyle w:val="Prrafodelista"/>
              <w:ind w:left="39" w:firstLine="131"/>
              <w:jc w:val="both"/>
              <w:rPr>
                <w:rFonts w:cstheme="minorHAnsi"/>
                <w:sz w:val="20"/>
                <w:szCs w:val="20"/>
              </w:rPr>
            </w:pPr>
            <w:r w:rsidRPr="00E11F73">
              <w:rPr>
                <w:rFonts w:cstheme="minorHAnsi"/>
                <w:sz w:val="20"/>
                <w:szCs w:val="20"/>
              </w:rPr>
              <w:t xml:space="preserve"> • </w:t>
            </w:r>
            <w:proofErr w:type="gramStart"/>
            <w:r w:rsidRPr="00E11F73">
              <w:rPr>
                <w:rFonts w:cstheme="minorHAnsi"/>
                <w:sz w:val="20"/>
                <w:szCs w:val="20"/>
              </w:rPr>
              <w:t>Expresa  la</w:t>
            </w:r>
            <w:proofErr w:type="gramEnd"/>
            <w:r w:rsidRPr="00E11F73">
              <w:rPr>
                <w:rFonts w:cstheme="minorHAnsi"/>
                <w:sz w:val="20"/>
                <w:szCs w:val="20"/>
              </w:rPr>
              <w:t xml:space="preserve">  ocurrencia  de</w:t>
            </w:r>
          </w:p>
          <w:p w14:paraId="07C30A3A" w14:textId="77777777" w:rsidR="006F6D87" w:rsidRPr="00E11F73" w:rsidRDefault="006F6D87" w:rsidP="006F6D87">
            <w:pPr>
              <w:jc w:val="both"/>
              <w:rPr>
                <w:rFonts w:cstheme="minorHAnsi"/>
                <w:sz w:val="20"/>
                <w:szCs w:val="20"/>
              </w:rPr>
            </w:pPr>
            <w:r w:rsidRPr="00E11F73">
              <w:rPr>
                <w:rFonts w:cstheme="minorHAnsi"/>
                <w:sz w:val="20"/>
                <w:szCs w:val="20"/>
              </w:rPr>
              <w:t>Acontecimientos cotidianos usando las nociones “seguro”, “posible” e “imposible”.</w:t>
            </w:r>
          </w:p>
          <w:p w14:paraId="606C0C2A" w14:textId="77777777" w:rsidR="006F6D87" w:rsidRPr="00E11F73" w:rsidRDefault="006F6D87" w:rsidP="006F6D87">
            <w:pPr>
              <w:pStyle w:val="Prrafodelista"/>
              <w:ind w:left="39"/>
              <w:jc w:val="both"/>
              <w:rPr>
                <w:rFonts w:cstheme="minorHAnsi"/>
                <w:sz w:val="20"/>
                <w:szCs w:val="20"/>
              </w:rPr>
            </w:pPr>
            <w:r w:rsidRPr="00E11F73">
              <w:rPr>
                <w:rFonts w:cstheme="minorHAnsi"/>
                <w:sz w:val="20"/>
                <w:szCs w:val="20"/>
              </w:rPr>
              <w:t>• Lee   tablas   de frecuencias simples (absolutas), gráficos de</w:t>
            </w:r>
          </w:p>
          <w:p w14:paraId="2C1B90D5" w14:textId="77777777" w:rsidR="006F6D87" w:rsidRPr="00E11F73" w:rsidRDefault="006F6D87" w:rsidP="006F6D87">
            <w:pPr>
              <w:jc w:val="both"/>
              <w:rPr>
                <w:rFonts w:cstheme="minorHAnsi"/>
                <w:sz w:val="20"/>
                <w:szCs w:val="20"/>
              </w:rPr>
            </w:pPr>
            <w:r w:rsidRPr="00E11F73">
              <w:rPr>
                <w:rFonts w:cstheme="minorHAnsi"/>
                <w:sz w:val="20"/>
                <w:szCs w:val="20"/>
              </w:rPr>
              <w:t>barras horizontales simples con escala    y    pictogramas    de frecuencias con equivalencias, para interpretar la información</w:t>
            </w:r>
          </w:p>
          <w:p w14:paraId="38901299" w14:textId="77777777" w:rsidR="006F6D87" w:rsidRPr="00E11F73" w:rsidRDefault="006F6D87" w:rsidP="006F6D87">
            <w:pPr>
              <w:jc w:val="both"/>
              <w:rPr>
                <w:rFonts w:cstheme="minorHAnsi"/>
                <w:sz w:val="20"/>
                <w:szCs w:val="20"/>
              </w:rPr>
            </w:pPr>
            <w:r w:rsidRPr="00E11F73">
              <w:rPr>
                <w:rFonts w:cstheme="minorHAnsi"/>
                <w:sz w:val="20"/>
                <w:szCs w:val="20"/>
              </w:rPr>
              <w:t>explícita</w:t>
            </w:r>
            <w:r w:rsidRPr="00E11F73">
              <w:rPr>
                <w:rFonts w:cstheme="minorHAnsi"/>
                <w:sz w:val="20"/>
                <w:szCs w:val="20"/>
              </w:rPr>
              <w:tab/>
              <w:t>de    los</w:t>
            </w:r>
            <w:r w:rsidRPr="00E11F73">
              <w:rPr>
                <w:rFonts w:cstheme="minorHAnsi"/>
                <w:sz w:val="20"/>
                <w:szCs w:val="20"/>
              </w:rPr>
              <w:tab/>
              <w:t>datos</w:t>
            </w:r>
          </w:p>
          <w:p w14:paraId="0A263B8C" w14:textId="77777777" w:rsidR="006F6D87" w:rsidRPr="00E11F73" w:rsidRDefault="006F6D87" w:rsidP="006F6D87">
            <w:pPr>
              <w:jc w:val="both"/>
              <w:rPr>
                <w:rFonts w:cstheme="minorHAnsi"/>
                <w:sz w:val="20"/>
                <w:szCs w:val="20"/>
              </w:rPr>
            </w:pPr>
            <w:r w:rsidRPr="00E11F73">
              <w:rPr>
                <w:rFonts w:cstheme="minorHAnsi"/>
                <w:sz w:val="20"/>
                <w:szCs w:val="20"/>
              </w:rPr>
              <w:t>contenidos</w:t>
            </w:r>
            <w:r w:rsidRPr="00E11F73">
              <w:rPr>
                <w:rFonts w:cstheme="minorHAnsi"/>
                <w:sz w:val="20"/>
                <w:szCs w:val="20"/>
              </w:rPr>
              <w:tab/>
              <w:t>en    diferentes formas de representación.</w:t>
            </w:r>
          </w:p>
          <w:p w14:paraId="77C713AB" w14:textId="77777777" w:rsidR="006F6D87" w:rsidRPr="00E11F73" w:rsidRDefault="006F6D87" w:rsidP="006F6D87">
            <w:pPr>
              <w:pStyle w:val="Prrafodelista"/>
              <w:ind w:left="39"/>
              <w:jc w:val="both"/>
              <w:rPr>
                <w:rFonts w:cstheme="minorHAnsi"/>
                <w:sz w:val="20"/>
                <w:szCs w:val="20"/>
              </w:rPr>
            </w:pPr>
            <w:r w:rsidRPr="00E11F73">
              <w:rPr>
                <w:rFonts w:cstheme="minorHAnsi"/>
                <w:sz w:val="20"/>
                <w:szCs w:val="20"/>
              </w:rPr>
              <w:lastRenderedPageBreak/>
              <w:t>• Recopila</w:t>
            </w:r>
            <w:r w:rsidRPr="00E11F73">
              <w:rPr>
                <w:rFonts w:cstheme="minorHAnsi"/>
                <w:sz w:val="20"/>
                <w:szCs w:val="20"/>
              </w:rPr>
              <w:tab/>
              <w:t>datos mediante encuestas sencillas o entrevistas cortas</w:t>
            </w:r>
            <w:r w:rsidRPr="00E11F73">
              <w:rPr>
                <w:rFonts w:cstheme="minorHAnsi"/>
                <w:sz w:val="20"/>
                <w:szCs w:val="20"/>
              </w:rPr>
              <w:tab/>
              <w:t xml:space="preserve">con preguntas adecuadas </w:t>
            </w:r>
            <w:proofErr w:type="gramStart"/>
            <w:r w:rsidRPr="00E11F73">
              <w:rPr>
                <w:rFonts w:cstheme="minorHAnsi"/>
                <w:sz w:val="20"/>
                <w:szCs w:val="20"/>
              </w:rPr>
              <w:t>empleando  procedimientos</w:t>
            </w:r>
            <w:proofErr w:type="gramEnd"/>
            <w:r w:rsidRPr="00E11F73">
              <w:rPr>
                <w:rFonts w:cstheme="minorHAnsi"/>
                <w:sz w:val="20"/>
                <w:szCs w:val="20"/>
              </w:rPr>
              <w:t xml:space="preserve">  y</w:t>
            </w:r>
          </w:p>
          <w:p w14:paraId="2B4A6E99" w14:textId="77777777" w:rsidR="006F6D87" w:rsidRPr="00E11F73" w:rsidRDefault="006F6D87" w:rsidP="006F6D87">
            <w:pPr>
              <w:jc w:val="both"/>
              <w:rPr>
                <w:rFonts w:cstheme="minorHAnsi"/>
                <w:sz w:val="20"/>
                <w:szCs w:val="20"/>
              </w:rPr>
            </w:pPr>
            <w:r w:rsidRPr="00E11F73">
              <w:rPr>
                <w:rFonts w:cstheme="minorHAnsi"/>
                <w:sz w:val="20"/>
                <w:szCs w:val="20"/>
              </w:rPr>
              <w:t>recursos; los procesa y organiza en listas de datos o tablas de frecuencia simple,</w:t>
            </w:r>
            <w:r w:rsidRPr="00E11F73">
              <w:rPr>
                <w:rFonts w:cstheme="minorHAnsi"/>
                <w:sz w:val="20"/>
                <w:szCs w:val="20"/>
              </w:rPr>
              <w:tab/>
              <w:t>para describirlos y analizarlos.</w:t>
            </w:r>
          </w:p>
          <w:p w14:paraId="6181B793" w14:textId="77777777" w:rsidR="006F6D87" w:rsidRPr="00826C2C" w:rsidRDefault="006F6D87" w:rsidP="006F6D87">
            <w:pPr>
              <w:jc w:val="both"/>
              <w:rPr>
                <w:rFonts w:cstheme="minorHAnsi"/>
                <w:b/>
                <w:sz w:val="20"/>
                <w:szCs w:val="20"/>
              </w:rPr>
            </w:pPr>
            <w:r w:rsidRPr="00E11F73">
              <w:rPr>
                <w:rFonts w:cstheme="minorHAnsi"/>
                <w:sz w:val="20"/>
                <w:szCs w:val="20"/>
              </w:rPr>
              <w:t>•</w:t>
            </w:r>
            <w:r w:rsidRPr="00826C2C">
              <w:rPr>
                <w:rFonts w:cstheme="minorHAnsi"/>
                <w:b/>
                <w:sz w:val="20"/>
                <w:szCs w:val="20"/>
              </w:rPr>
              <w:t>Selecciona y emplea</w:t>
            </w:r>
          </w:p>
          <w:p w14:paraId="486C73FE" w14:textId="77777777" w:rsidR="006F6D87" w:rsidRPr="00E11F73" w:rsidRDefault="006F6D87" w:rsidP="006F6D87">
            <w:pPr>
              <w:pStyle w:val="Prrafodelista"/>
              <w:ind w:left="170"/>
              <w:jc w:val="both"/>
              <w:rPr>
                <w:rFonts w:cstheme="minorHAnsi"/>
                <w:sz w:val="20"/>
                <w:szCs w:val="20"/>
              </w:rPr>
            </w:pPr>
            <w:r w:rsidRPr="00826C2C">
              <w:rPr>
                <w:rFonts w:cstheme="minorHAnsi"/>
                <w:b/>
                <w:sz w:val="20"/>
                <w:szCs w:val="20"/>
              </w:rPr>
              <w:t>procedimientos    y    recursos</w:t>
            </w:r>
            <w:r w:rsidRPr="00E11F73">
              <w:rPr>
                <w:rFonts w:cstheme="minorHAnsi"/>
                <w:sz w:val="20"/>
                <w:szCs w:val="20"/>
              </w:rPr>
              <w:t xml:space="preserve"> como el recuento, el diagrama u</w:t>
            </w:r>
          </w:p>
          <w:p w14:paraId="03AABF34" w14:textId="77777777" w:rsidR="006F6D87" w:rsidRPr="00E11F73" w:rsidRDefault="006F6D87" w:rsidP="006F6D87">
            <w:pPr>
              <w:jc w:val="both"/>
              <w:rPr>
                <w:rFonts w:cstheme="minorHAnsi"/>
                <w:sz w:val="20"/>
                <w:szCs w:val="20"/>
              </w:rPr>
            </w:pPr>
            <w:r w:rsidRPr="00E11F73">
              <w:rPr>
                <w:rFonts w:cstheme="minorHAnsi"/>
                <w:sz w:val="20"/>
                <w:szCs w:val="20"/>
              </w:rPr>
              <w:t>otros, para determinar todos los posibles   resultados   de   la</w:t>
            </w:r>
          </w:p>
          <w:p w14:paraId="4875DEE5" w14:textId="77777777" w:rsidR="006F6D87" w:rsidRPr="00E11F73" w:rsidRDefault="006F6D87" w:rsidP="006F6D87">
            <w:pPr>
              <w:jc w:val="both"/>
              <w:rPr>
                <w:rFonts w:cstheme="minorHAnsi"/>
                <w:sz w:val="20"/>
                <w:szCs w:val="20"/>
              </w:rPr>
            </w:pPr>
            <w:r w:rsidRPr="00E11F73">
              <w:rPr>
                <w:rFonts w:cstheme="minorHAnsi"/>
                <w:sz w:val="20"/>
                <w:szCs w:val="20"/>
              </w:rPr>
              <w:t>ocurrencia de acontecimientos</w:t>
            </w:r>
          </w:p>
          <w:p w14:paraId="6CF4C916" w14:textId="77777777" w:rsidR="006F6D87" w:rsidRPr="00E11F73" w:rsidRDefault="006F6D87" w:rsidP="006F6D87">
            <w:pPr>
              <w:jc w:val="both"/>
              <w:rPr>
                <w:rFonts w:cstheme="minorHAnsi"/>
                <w:sz w:val="20"/>
                <w:szCs w:val="20"/>
              </w:rPr>
            </w:pPr>
            <w:r w:rsidRPr="00E11F73">
              <w:rPr>
                <w:rFonts w:cstheme="minorHAnsi"/>
                <w:sz w:val="20"/>
                <w:szCs w:val="20"/>
              </w:rPr>
              <w:t>cotidianos.</w:t>
            </w:r>
          </w:p>
          <w:p w14:paraId="05D33F4A" w14:textId="77777777" w:rsidR="006F6D87" w:rsidRPr="00E11F73" w:rsidRDefault="006F6D87" w:rsidP="006F6D87">
            <w:pPr>
              <w:jc w:val="both"/>
              <w:rPr>
                <w:rFonts w:cstheme="minorHAnsi"/>
                <w:sz w:val="20"/>
                <w:szCs w:val="20"/>
              </w:rPr>
            </w:pPr>
            <w:r w:rsidRPr="00E11F73">
              <w:rPr>
                <w:rFonts w:cstheme="minorHAnsi"/>
                <w:sz w:val="20"/>
                <w:szCs w:val="20"/>
              </w:rPr>
              <w:t xml:space="preserve">• </w:t>
            </w:r>
            <w:proofErr w:type="gramStart"/>
            <w:r w:rsidRPr="00826C2C">
              <w:rPr>
                <w:rFonts w:cstheme="minorHAnsi"/>
                <w:b/>
                <w:sz w:val="20"/>
                <w:szCs w:val="20"/>
              </w:rPr>
              <w:t>Predice  la</w:t>
            </w:r>
            <w:proofErr w:type="gramEnd"/>
            <w:r w:rsidRPr="00826C2C">
              <w:rPr>
                <w:rFonts w:cstheme="minorHAnsi"/>
                <w:b/>
                <w:sz w:val="20"/>
                <w:szCs w:val="20"/>
              </w:rPr>
              <w:t xml:space="preserve">  ocurrencia  de  un </w:t>
            </w:r>
            <w:proofErr w:type="spellStart"/>
            <w:r w:rsidRPr="00826C2C">
              <w:rPr>
                <w:rFonts w:cstheme="minorHAnsi"/>
                <w:b/>
                <w:sz w:val="20"/>
                <w:szCs w:val="20"/>
              </w:rPr>
              <w:t>acontecimientoo</w:t>
            </w:r>
            <w:proofErr w:type="spellEnd"/>
            <w:r w:rsidRPr="00826C2C">
              <w:rPr>
                <w:rFonts w:cstheme="minorHAnsi"/>
                <w:b/>
                <w:sz w:val="20"/>
                <w:szCs w:val="20"/>
              </w:rPr>
              <w:t xml:space="preserve">   </w:t>
            </w:r>
            <w:r w:rsidRPr="00E11F73">
              <w:rPr>
                <w:rFonts w:cstheme="minorHAnsi"/>
                <w:sz w:val="20"/>
                <w:szCs w:val="20"/>
              </w:rPr>
              <w:t xml:space="preserve"> suceso cotidiano. Así también, explica sus decisiones a partir de la</w:t>
            </w:r>
          </w:p>
          <w:p w14:paraId="142FBBB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información obtenida con base en el análisis de datos.</w:t>
            </w:r>
          </w:p>
        </w:tc>
        <w:tc>
          <w:tcPr>
            <w:tcW w:w="1980" w:type="dxa"/>
          </w:tcPr>
          <w:p w14:paraId="06425B44" w14:textId="77777777" w:rsidR="006F6D87" w:rsidRPr="00826C2C" w:rsidRDefault="006F6D87" w:rsidP="006F6D87">
            <w:pPr>
              <w:jc w:val="both"/>
              <w:rPr>
                <w:rFonts w:cstheme="minorHAnsi"/>
                <w:b/>
                <w:sz w:val="20"/>
                <w:szCs w:val="20"/>
              </w:rPr>
            </w:pPr>
            <w:r w:rsidRPr="00E11F73">
              <w:rPr>
                <w:rFonts w:cstheme="minorHAnsi"/>
                <w:sz w:val="20"/>
                <w:szCs w:val="20"/>
              </w:rPr>
              <w:lastRenderedPageBreak/>
              <w:t xml:space="preserve">• </w:t>
            </w:r>
            <w:r w:rsidRPr="00826C2C">
              <w:rPr>
                <w:rFonts w:cstheme="minorHAnsi"/>
                <w:b/>
                <w:sz w:val="20"/>
                <w:szCs w:val="20"/>
              </w:rPr>
              <w:t>Representa las características y</w:t>
            </w:r>
          </w:p>
          <w:p w14:paraId="3AB4011E" w14:textId="77777777" w:rsidR="006F6D87" w:rsidRPr="00E11F73" w:rsidRDefault="006F6D87" w:rsidP="006F6D87">
            <w:pPr>
              <w:jc w:val="both"/>
              <w:rPr>
                <w:rFonts w:cstheme="minorHAnsi"/>
                <w:sz w:val="20"/>
                <w:szCs w:val="20"/>
              </w:rPr>
            </w:pPr>
            <w:proofErr w:type="gramStart"/>
            <w:r w:rsidRPr="00826C2C">
              <w:rPr>
                <w:rFonts w:cstheme="minorHAnsi"/>
                <w:b/>
                <w:sz w:val="20"/>
                <w:szCs w:val="20"/>
              </w:rPr>
              <w:t>el  comportamiento</w:t>
            </w:r>
            <w:proofErr w:type="gramEnd"/>
            <w:r w:rsidRPr="00826C2C">
              <w:rPr>
                <w:rFonts w:cstheme="minorHAnsi"/>
                <w:b/>
                <w:sz w:val="20"/>
                <w:szCs w:val="20"/>
              </w:rPr>
              <w:t xml:space="preserve">  de  datos cualitativos</w:t>
            </w:r>
            <w:r w:rsidRPr="00E11F73">
              <w:rPr>
                <w:rFonts w:cstheme="minorHAnsi"/>
                <w:sz w:val="20"/>
                <w:szCs w:val="20"/>
              </w:rPr>
              <w:t xml:space="preserve"> (por ejemplo, color de  los  ojos:  pardos,  negros;</w:t>
            </w:r>
          </w:p>
          <w:p w14:paraId="269BA554"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plato  favorito</w:t>
            </w:r>
            <w:proofErr w:type="gramEnd"/>
            <w:r w:rsidRPr="00E11F73">
              <w:rPr>
                <w:rFonts w:cstheme="minorHAnsi"/>
                <w:sz w:val="20"/>
                <w:szCs w:val="20"/>
              </w:rPr>
              <w:t xml:space="preserve">:  cebiche,  arroz con pollo, etc.) </w:t>
            </w:r>
            <w:r w:rsidRPr="00826C2C">
              <w:rPr>
                <w:rFonts w:cstheme="minorHAnsi"/>
                <w:b/>
                <w:sz w:val="20"/>
                <w:szCs w:val="20"/>
              </w:rPr>
              <w:t xml:space="preserve">y cuantitativos discretos </w:t>
            </w:r>
            <w:r w:rsidRPr="00E11F73">
              <w:rPr>
                <w:rFonts w:cstheme="minorHAnsi"/>
                <w:sz w:val="20"/>
                <w:szCs w:val="20"/>
              </w:rPr>
              <w:t>(por ejemplo: número</w:t>
            </w:r>
          </w:p>
          <w:p w14:paraId="3C2261A8" w14:textId="77777777" w:rsidR="006F6D87" w:rsidRPr="00E11F73" w:rsidRDefault="006F6D87" w:rsidP="006F6D87">
            <w:pPr>
              <w:jc w:val="both"/>
              <w:rPr>
                <w:rFonts w:cstheme="minorHAnsi"/>
                <w:sz w:val="20"/>
                <w:szCs w:val="20"/>
              </w:rPr>
            </w:pPr>
            <w:r w:rsidRPr="00E11F73">
              <w:rPr>
                <w:rFonts w:cstheme="minorHAnsi"/>
                <w:sz w:val="20"/>
                <w:szCs w:val="20"/>
              </w:rPr>
              <w:t xml:space="preserve">de hermanos: 3, 2; cantidad de goles: 2, </w:t>
            </w:r>
            <w:r w:rsidRPr="00E11F73">
              <w:rPr>
                <w:rFonts w:cstheme="minorHAnsi"/>
                <w:sz w:val="20"/>
                <w:szCs w:val="20"/>
              </w:rPr>
              <w:lastRenderedPageBreak/>
              <w:t xml:space="preserve">4, </w:t>
            </w:r>
            <w:proofErr w:type="gramStart"/>
            <w:r w:rsidRPr="00E11F73">
              <w:rPr>
                <w:rFonts w:cstheme="minorHAnsi"/>
                <w:sz w:val="20"/>
                <w:szCs w:val="20"/>
              </w:rPr>
              <w:t>5,  etc.</w:t>
            </w:r>
            <w:proofErr w:type="gramEnd"/>
            <w:r w:rsidRPr="00E11F73">
              <w:rPr>
                <w:rFonts w:cstheme="minorHAnsi"/>
                <w:sz w:val="20"/>
                <w:szCs w:val="20"/>
              </w:rPr>
              <w:t xml:space="preserve">)  </w:t>
            </w:r>
            <w:proofErr w:type="gramStart"/>
            <w:r w:rsidRPr="00E11F73">
              <w:rPr>
                <w:rFonts w:cstheme="minorHAnsi"/>
                <w:sz w:val="20"/>
                <w:szCs w:val="20"/>
              </w:rPr>
              <w:t>d</w:t>
            </w:r>
            <w:r w:rsidRPr="00826C2C">
              <w:rPr>
                <w:rFonts w:cstheme="minorHAnsi"/>
                <w:b/>
                <w:sz w:val="20"/>
                <w:szCs w:val="20"/>
              </w:rPr>
              <w:t>e  una</w:t>
            </w:r>
            <w:proofErr w:type="gramEnd"/>
            <w:r w:rsidRPr="00826C2C">
              <w:rPr>
                <w:rFonts w:cstheme="minorHAnsi"/>
                <w:b/>
                <w:sz w:val="20"/>
                <w:szCs w:val="20"/>
              </w:rPr>
              <w:t xml:space="preserve"> población, a través de pictogramas verticales y horizontales</w:t>
            </w:r>
            <w:r w:rsidRPr="00E11F73">
              <w:rPr>
                <w:rFonts w:cstheme="minorHAnsi"/>
                <w:sz w:val="20"/>
                <w:szCs w:val="20"/>
              </w:rPr>
              <w:t xml:space="preserve"> (el</w:t>
            </w:r>
          </w:p>
          <w:p w14:paraId="0E093137" w14:textId="77777777" w:rsidR="006F6D87" w:rsidRPr="00E11F73" w:rsidRDefault="006F6D87" w:rsidP="006F6D87">
            <w:pPr>
              <w:jc w:val="both"/>
              <w:rPr>
                <w:rFonts w:cstheme="minorHAnsi"/>
                <w:sz w:val="20"/>
                <w:szCs w:val="20"/>
              </w:rPr>
            </w:pPr>
            <w:r w:rsidRPr="00E11F73">
              <w:rPr>
                <w:rFonts w:cstheme="minorHAnsi"/>
                <w:sz w:val="20"/>
                <w:szCs w:val="20"/>
              </w:rPr>
              <w:t xml:space="preserve">símbolo representa más de una </w:t>
            </w:r>
            <w:proofErr w:type="gramStart"/>
            <w:r w:rsidRPr="00E11F73">
              <w:rPr>
                <w:rFonts w:cstheme="minorHAnsi"/>
                <w:sz w:val="20"/>
                <w:szCs w:val="20"/>
              </w:rPr>
              <w:t>unidad)  y</w:t>
            </w:r>
            <w:proofErr w:type="gramEnd"/>
            <w:r w:rsidRPr="00E11F73">
              <w:rPr>
                <w:rFonts w:cstheme="minorHAnsi"/>
                <w:sz w:val="20"/>
                <w:szCs w:val="20"/>
              </w:rPr>
              <w:t xml:space="preserve">  gráficos  de  barras horizontales (simples y escala dada de 2 en 2, 5 en 5 y 10 en10), en situaciones de su interés</w:t>
            </w:r>
          </w:p>
          <w:p w14:paraId="11B1D3E4" w14:textId="77777777" w:rsidR="006F6D87" w:rsidRPr="00E11F73" w:rsidRDefault="006F6D87" w:rsidP="006F6D87">
            <w:pPr>
              <w:jc w:val="both"/>
              <w:rPr>
                <w:rFonts w:cstheme="minorHAnsi"/>
                <w:sz w:val="20"/>
                <w:szCs w:val="20"/>
              </w:rPr>
            </w:pPr>
            <w:r w:rsidRPr="00E11F73">
              <w:rPr>
                <w:rFonts w:cstheme="minorHAnsi"/>
                <w:sz w:val="20"/>
                <w:szCs w:val="20"/>
              </w:rPr>
              <w:t>o un tema de estudio.</w:t>
            </w:r>
          </w:p>
          <w:p w14:paraId="6E1A7B30" w14:textId="77777777" w:rsidR="006F6D87" w:rsidRPr="00826C2C" w:rsidRDefault="006F6D87" w:rsidP="006F6D87">
            <w:pPr>
              <w:pStyle w:val="Prrafodelista"/>
              <w:ind w:left="39" w:firstLine="131"/>
              <w:jc w:val="both"/>
              <w:rPr>
                <w:rFonts w:cstheme="minorHAnsi"/>
                <w:b/>
                <w:sz w:val="20"/>
                <w:szCs w:val="20"/>
              </w:rPr>
            </w:pPr>
            <w:r w:rsidRPr="00E11F73">
              <w:rPr>
                <w:rFonts w:cstheme="minorHAnsi"/>
                <w:sz w:val="20"/>
                <w:szCs w:val="20"/>
              </w:rPr>
              <w:t xml:space="preserve"> • </w:t>
            </w:r>
            <w:proofErr w:type="gramStart"/>
            <w:r w:rsidRPr="00826C2C">
              <w:rPr>
                <w:rFonts w:cstheme="minorHAnsi"/>
                <w:b/>
                <w:sz w:val="20"/>
                <w:szCs w:val="20"/>
              </w:rPr>
              <w:t>Expresa  la</w:t>
            </w:r>
            <w:proofErr w:type="gramEnd"/>
            <w:r w:rsidRPr="00826C2C">
              <w:rPr>
                <w:rFonts w:cstheme="minorHAnsi"/>
                <w:b/>
                <w:sz w:val="20"/>
                <w:szCs w:val="20"/>
              </w:rPr>
              <w:t xml:space="preserve">  ocurrencia  de</w:t>
            </w:r>
          </w:p>
          <w:p w14:paraId="08F4C478" w14:textId="77777777" w:rsidR="006F6D87" w:rsidRPr="00826C2C" w:rsidRDefault="006F6D87" w:rsidP="006F6D87">
            <w:pPr>
              <w:jc w:val="both"/>
              <w:rPr>
                <w:rFonts w:cstheme="minorHAnsi"/>
                <w:b/>
                <w:sz w:val="20"/>
                <w:szCs w:val="20"/>
              </w:rPr>
            </w:pPr>
            <w:r w:rsidRPr="00826C2C">
              <w:rPr>
                <w:rFonts w:cstheme="minorHAnsi"/>
                <w:b/>
                <w:sz w:val="20"/>
                <w:szCs w:val="20"/>
              </w:rPr>
              <w:t>Acontecimientos cotidianos usando las nociones “seguro”, “posible” e “imposible”.</w:t>
            </w:r>
          </w:p>
          <w:p w14:paraId="3121F5F4" w14:textId="77777777" w:rsidR="006F6D87" w:rsidRPr="00826C2C" w:rsidRDefault="006F6D87" w:rsidP="006F6D87">
            <w:pPr>
              <w:pStyle w:val="Prrafodelista"/>
              <w:ind w:left="39"/>
              <w:jc w:val="both"/>
              <w:rPr>
                <w:rFonts w:cstheme="minorHAnsi"/>
                <w:b/>
                <w:sz w:val="20"/>
                <w:szCs w:val="20"/>
              </w:rPr>
            </w:pPr>
            <w:r w:rsidRPr="00E11F73">
              <w:rPr>
                <w:rFonts w:cstheme="minorHAnsi"/>
                <w:sz w:val="20"/>
                <w:szCs w:val="20"/>
              </w:rPr>
              <w:t xml:space="preserve">• </w:t>
            </w:r>
            <w:r w:rsidRPr="00826C2C">
              <w:rPr>
                <w:rFonts w:cstheme="minorHAnsi"/>
                <w:b/>
                <w:sz w:val="20"/>
                <w:szCs w:val="20"/>
              </w:rPr>
              <w:t>Lee   tablas   de frecuencias simples (absolutas), gráficos de</w:t>
            </w:r>
          </w:p>
          <w:p w14:paraId="7EE55A9E" w14:textId="77777777" w:rsidR="006F6D87" w:rsidRPr="00E11F73" w:rsidRDefault="006F6D87" w:rsidP="006F6D87">
            <w:pPr>
              <w:jc w:val="both"/>
              <w:rPr>
                <w:rFonts w:cstheme="minorHAnsi"/>
                <w:sz w:val="20"/>
                <w:szCs w:val="20"/>
              </w:rPr>
            </w:pPr>
            <w:r w:rsidRPr="00826C2C">
              <w:rPr>
                <w:rFonts w:cstheme="minorHAnsi"/>
                <w:b/>
                <w:sz w:val="20"/>
                <w:szCs w:val="20"/>
              </w:rPr>
              <w:t>barras horizontales simples con escala    y    pictogramas    de frecuencias con equivalencia</w:t>
            </w:r>
            <w:r w:rsidRPr="00E11F73">
              <w:rPr>
                <w:rFonts w:cstheme="minorHAnsi"/>
                <w:sz w:val="20"/>
                <w:szCs w:val="20"/>
              </w:rPr>
              <w:t>s, para interpretar la información</w:t>
            </w:r>
          </w:p>
          <w:p w14:paraId="3FD25C74" w14:textId="77777777" w:rsidR="006F6D87" w:rsidRPr="00E11F73" w:rsidRDefault="006F6D87" w:rsidP="006F6D87">
            <w:pPr>
              <w:jc w:val="both"/>
              <w:rPr>
                <w:rFonts w:cstheme="minorHAnsi"/>
                <w:sz w:val="20"/>
                <w:szCs w:val="20"/>
              </w:rPr>
            </w:pPr>
            <w:r w:rsidRPr="00E11F73">
              <w:rPr>
                <w:rFonts w:cstheme="minorHAnsi"/>
                <w:sz w:val="20"/>
                <w:szCs w:val="20"/>
              </w:rPr>
              <w:t>explícita</w:t>
            </w:r>
            <w:r w:rsidRPr="00E11F73">
              <w:rPr>
                <w:rFonts w:cstheme="minorHAnsi"/>
                <w:sz w:val="20"/>
                <w:szCs w:val="20"/>
              </w:rPr>
              <w:tab/>
              <w:t>de    los</w:t>
            </w:r>
            <w:r w:rsidRPr="00E11F73">
              <w:rPr>
                <w:rFonts w:cstheme="minorHAnsi"/>
                <w:sz w:val="20"/>
                <w:szCs w:val="20"/>
              </w:rPr>
              <w:tab/>
              <w:t>datos</w:t>
            </w:r>
          </w:p>
          <w:p w14:paraId="0431AE21" w14:textId="77777777" w:rsidR="006F6D87" w:rsidRPr="00E11F73" w:rsidRDefault="006F6D87" w:rsidP="006F6D87">
            <w:pPr>
              <w:jc w:val="both"/>
              <w:rPr>
                <w:rFonts w:cstheme="minorHAnsi"/>
                <w:sz w:val="20"/>
                <w:szCs w:val="20"/>
              </w:rPr>
            </w:pPr>
            <w:r w:rsidRPr="00E11F73">
              <w:rPr>
                <w:rFonts w:cstheme="minorHAnsi"/>
                <w:sz w:val="20"/>
                <w:szCs w:val="20"/>
              </w:rPr>
              <w:t>contenidos</w:t>
            </w:r>
            <w:r w:rsidRPr="00E11F73">
              <w:rPr>
                <w:rFonts w:cstheme="minorHAnsi"/>
                <w:sz w:val="20"/>
                <w:szCs w:val="20"/>
              </w:rPr>
              <w:tab/>
              <w:t>en    diferentes formas de representación.</w:t>
            </w:r>
          </w:p>
          <w:p w14:paraId="00F1CF41" w14:textId="77777777" w:rsidR="006F6D87" w:rsidRPr="00826C2C" w:rsidRDefault="006F6D87" w:rsidP="006F6D87">
            <w:pPr>
              <w:pStyle w:val="Prrafodelista"/>
              <w:ind w:left="39"/>
              <w:jc w:val="both"/>
              <w:rPr>
                <w:rFonts w:cstheme="minorHAnsi"/>
                <w:b/>
                <w:sz w:val="20"/>
                <w:szCs w:val="20"/>
              </w:rPr>
            </w:pPr>
            <w:r w:rsidRPr="00E11F73">
              <w:rPr>
                <w:rFonts w:cstheme="minorHAnsi"/>
                <w:sz w:val="20"/>
                <w:szCs w:val="20"/>
              </w:rPr>
              <w:t>•</w:t>
            </w:r>
            <w:r w:rsidRPr="00826C2C">
              <w:rPr>
                <w:rFonts w:cstheme="minorHAnsi"/>
                <w:b/>
                <w:sz w:val="20"/>
                <w:szCs w:val="20"/>
              </w:rPr>
              <w:t xml:space="preserve"> Recopila</w:t>
            </w:r>
            <w:r w:rsidRPr="00826C2C">
              <w:rPr>
                <w:rFonts w:cstheme="minorHAnsi"/>
                <w:b/>
                <w:sz w:val="20"/>
                <w:szCs w:val="20"/>
              </w:rPr>
              <w:tab/>
              <w:t>datos mediante encuestas sencillas</w:t>
            </w:r>
            <w:r w:rsidRPr="00E11F73">
              <w:rPr>
                <w:rFonts w:cstheme="minorHAnsi"/>
                <w:sz w:val="20"/>
                <w:szCs w:val="20"/>
              </w:rPr>
              <w:t xml:space="preserve"> o entrevistas cortas</w:t>
            </w:r>
            <w:r w:rsidRPr="00E11F73">
              <w:rPr>
                <w:rFonts w:cstheme="minorHAnsi"/>
                <w:sz w:val="20"/>
                <w:szCs w:val="20"/>
              </w:rPr>
              <w:tab/>
              <w:t xml:space="preserve">con preguntas adecuadas </w:t>
            </w:r>
            <w:proofErr w:type="gramStart"/>
            <w:r w:rsidRPr="00826C2C">
              <w:rPr>
                <w:rFonts w:cstheme="minorHAnsi"/>
                <w:b/>
                <w:sz w:val="20"/>
                <w:szCs w:val="20"/>
              </w:rPr>
              <w:lastRenderedPageBreak/>
              <w:t>empleando  procedimientos</w:t>
            </w:r>
            <w:proofErr w:type="gramEnd"/>
            <w:r w:rsidRPr="00826C2C">
              <w:rPr>
                <w:rFonts w:cstheme="minorHAnsi"/>
                <w:b/>
                <w:sz w:val="20"/>
                <w:szCs w:val="20"/>
              </w:rPr>
              <w:t xml:space="preserve">  y</w:t>
            </w:r>
          </w:p>
          <w:p w14:paraId="57A8AAFB" w14:textId="77777777" w:rsidR="006F6D87" w:rsidRPr="00E11F73" w:rsidRDefault="006F6D87" w:rsidP="006F6D87">
            <w:pPr>
              <w:jc w:val="both"/>
              <w:rPr>
                <w:rFonts w:cstheme="minorHAnsi"/>
                <w:sz w:val="20"/>
                <w:szCs w:val="20"/>
              </w:rPr>
            </w:pPr>
            <w:r w:rsidRPr="00826C2C">
              <w:rPr>
                <w:rFonts w:cstheme="minorHAnsi"/>
                <w:b/>
                <w:sz w:val="20"/>
                <w:szCs w:val="20"/>
              </w:rPr>
              <w:t xml:space="preserve">recursos; </w:t>
            </w:r>
            <w:r w:rsidRPr="00E11F73">
              <w:rPr>
                <w:rFonts w:cstheme="minorHAnsi"/>
                <w:sz w:val="20"/>
                <w:szCs w:val="20"/>
              </w:rPr>
              <w:t>los procesa y organiza en listas de datos o tablas de frecuencia simple,</w:t>
            </w:r>
            <w:r w:rsidRPr="00E11F73">
              <w:rPr>
                <w:rFonts w:cstheme="minorHAnsi"/>
                <w:sz w:val="20"/>
                <w:szCs w:val="20"/>
              </w:rPr>
              <w:tab/>
            </w:r>
            <w:r w:rsidRPr="00826C2C">
              <w:rPr>
                <w:rFonts w:cstheme="minorHAnsi"/>
                <w:b/>
                <w:sz w:val="20"/>
                <w:szCs w:val="20"/>
              </w:rPr>
              <w:t>para describirlos y analizarlos.</w:t>
            </w:r>
          </w:p>
          <w:p w14:paraId="7CB44C21" w14:textId="77777777" w:rsidR="006F6D87" w:rsidRPr="00826C2C" w:rsidRDefault="006F6D87" w:rsidP="006F6D87">
            <w:pPr>
              <w:jc w:val="both"/>
              <w:rPr>
                <w:rFonts w:cstheme="minorHAnsi"/>
                <w:b/>
                <w:sz w:val="20"/>
                <w:szCs w:val="20"/>
              </w:rPr>
            </w:pPr>
            <w:r w:rsidRPr="00E11F73">
              <w:rPr>
                <w:rFonts w:cstheme="minorHAnsi"/>
                <w:sz w:val="20"/>
                <w:szCs w:val="20"/>
              </w:rPr>
              <w:t xml:space="preserve">• </w:t>
            </w:r>
            <w:r w:rsidRPr="00826C2C">
              <w:rPr>
                <w:rFonts w:cstheme="minorHAnsi"/>
                <w:b/>
                <w:sz w:val="20"/>
                <w:szCs w:val="20"/>
              </w:rPr>
              <w:t>Selecciona y</w:t>
            </w:r>
            <w:r w:rsidRPr="00826C2C">
              <w:rPr>
                <w:rFonts w:cstheme="minorHAnsi"/>
                <w:b/>
                <w:sz w:val="20"/>
                <w:szCs w:val="20"/>
              </w:rPr>
              <w:tab/>
              <w:t>emplea</w:t>
            </w:r>
          </w:p>
          <w:p w14:paraId="2BD97757" w14:textId="77777777" w:rsidR="006F6D87" w:rsidRPr="00E11F73" w:rsidRDefault="006F6D87" w:rsidP="006F6D87">
            <w:pPr>
              <w:pStyle w:val="Prrafodelista"/>
              <w:ind w:left="170"/>
              <w:jc w:val="both"/>
              <w:rPr>
                <w:rFonts w:cstheme="minorHAnsi"/>
                <w:sz w:val="20"/>
                <w:szCs w:val="20"/>
              </w:rPr>
            </w:pPr>
            <w:r w:rsidRPr="00826C2C">
              <w:rPr>
                <w:rFonts w:cstheme="minorHAnsi"/>
                <w:b/>
                <w:sz w:val="20"/>
                <w:szCs w:val="20"/>
              </w:rPr>
              <w:t>procedimientos    y    recursos como el recuento,</w:t>
            </w:r>
            <w:r w:rsidRPr="00E11F73">
              <w:rPr>
                <w:rFonts w:cstheme="minorHAnsi"/>
                <w:sz w:val="20"/>
                <w:szCs w:val="20"/>
              </w:rPr>
              <w:t xml:space="preserve"> el diagrama u</w:t>
            </w:r>
          </w:p>
          <w:p w14:paraId="50C40711"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otros, </w:t>
            </w:r>
            <w:r w:rsidRPr="00826C2C">
              <w:rPr>
                <w:rFonts w:cstheme="minorHAnsi"/>
                <w:b/>
                <w:sz w:val="20"/>
                <w:szCs w:val="20"/>
              </w:rPr>
              <w:t xml:space="preserve">para determinar todos los posibles   resultados  </w:t>
            </w:r>
            <w:r w:rsidRPr="00E11F73">
              <w:rPr>
                <w:rFonts w:cstheme="minorHAnsi"/>
                <w:sz w:val="20"/>
                <w:szCs w:val="20"/>
              </w:rPr>
              <w:t xml:space="preserve"> de   la</w:t>
            </w:r>
          </w:p>
          <w:p w14:paraId="0B4FF57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ocurrencia de acontecimientos</w:t>
            </w:r>
          </w:p>
          <w:p w14:paraId="1587907F"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cotidianos.</w:t>
            </w:r>
          </w:p>
          <w:p w14:paraId="0CBF2491" w14:textId="77777777" w:rsidR="006F6D87" w:rsidRPr="00826C2C" w:rsidRDefault="006F6D87" w:rsidP="006F6D87">
            <w:pPr>
              <w:pStyle w:val="Prrafodelista"/>
              <w:ind w:left="170"/>
              <w:jc w:val="both"/>
              <w:rPr>
                <w:rFonts w:cstheme="minorHAnsi"/>
                <w:b/>
                <w:sz w:val="20"/>
                <w:szCs w:val="20"/>
              </w:rPr>
            </w:pPr>
            <w:r w:rsidRPr="00E11F73">
              <w:rPr>
                <w:rFonts w:cstheme="minorHAnsi"/>
                <w:sz w:val="20"/>
                <w:szCs w:val="20"/>
              </w:rPr>
              <w:t xml:space="preserve">• </w:t>
            </w:r>
            <w:proofErr w:type="gramStart"/>
            <w:r w:rsidRPr="00826C2C">
              <w:rPr>
                <w:rFonts w:cstheme="minorHAnsi"/>
                <w:b/>
                <w:sz w:val="20"/>
                <w:szCs w:val="20"/>
              </w:rPr>
              <w:t>Predice  la</w:t>
            </w:r>
            <w:proofErr w:type="gramEnd"/>
            <w:r w:rsidRPr="00826C2C">
              <w:rPr>
                <w:rFonts w:cstheme="minorHAnsi"/>
                <w:b/>
                <w:sz w:val="20"/>
                <w:szCs w:val="20"/>
              </w:rPr>
              <w:t xml:space="preserve">  ocurrencia  de  un </w:t>
            </w:r>
            <w:proofErr w:type="spellStart"/>
            <w:r w:rsidRPr="00826C2C">
              <w:rPr>
                <w:rFonts w:cstheme="minorHAnsi"/>
                <w:b/>
                <w:sz w:val="20"/>
                <w:szCs w:val="20"/>
              </w:rPr>
              <w:t>acontecimientoo</w:t>
            </w:r>
            <w:proofErr w:type="spellEnd"/>
            <w:r w:rsidRPr="00E11F73">
              <w:rPr>
                <w:rFonts w:cstheme="minorHAnsi"/>
                <w:sz w:val="20"/>
                <w:szCs w:val="20"/>
              </w:rPr>
              <w:t xml:space="preserve">    suceso cotidiano. Así también, e</w:t>
            </w:r>
            <w:r w:rsidRPr="00826C2C">
              <w:rPr>
                <w:rFonts w:cstheme="minorHAnsi"/>
                <w:b/>
                <w:sz w:val="20"/>
                <w:szCs w:val="20"/>
              </w:rPr>
              <w:t>xplica sus decisiones a partir de la</w:t>
            </w:r>
          </w:p>
          <w:p w14:paraId="1BEA8CA5" w14:textId="77777777" w:rsidR="006F6D87" w:rsidRPr="00E11F73" w:rsidRDefault="006F6D87" w:rsidP="006F6D87">
            <w:pPr>
              <w:pStyle w:val="Prrafodelista"/>
              <w:ind w:left="170"/>
              <w:jc w:val="both"/>
              <w:rPr>
                <w:rFonts w:cstheme="minorHAnsi"/>
                <w:sz w:val="20"/>
                <w:szCs w:val="20"/>
              </w:rPr>
            </w:pPr>
            <w:r w:rsidRPr="00826C2C">
              <w:rPr>
                <w:rFonts w:cstheme="minorHAnsi"/>
                <w:b/>
                <w:sz w:val="20"/>
                <w:szCs w:val="20"/>
              </w:rPr>
              <w:t>información</w:t>
            </w:r>
            <w:r w:rsidRPr="00E11F73">
              <w:rPr>
                <w:rFonts w:cstheme="minorHAnsi"/>
                <w:sz w:val="20"/>
                <w:szCs w:val="20"/>
              </w:rPr>
              <w:t xml:space="preserve"> obtenida con base en el análisis de datos.</w:t>
            </w:r>
          </w:p>
        </w:tc>
        <w:tc>
          <w:tcPr>
            <w:tcW w:w="2033" w:type="dxa"/>
          </w:tcPr>
          <w:p w14:paraId="102251BD" w14:textId="77777777" w:rsidR="006F6D87" w:rsidRPr="00826C2C" w:rsidRDefault="006F6D87" w:rsidP="006F6D87">
            <w:pPr>
              <w:jc w:val="both"/>
              <w:rPr>
                <w:rFonts w:cstheme="minorHAnsi"/>
                <w:b/>
                <w:sz w:val="20"/>
                <w:szCs w:val="20"/>
              </w:rPr>
            </w:pPr>
            <w:r w:rsidRPr="00E11F73">
              <w:rPr>
                <w:rFonts w:cstheme="minorHAnsi"/>
                <w:sz w:val="20"/>
                <w:szCs w:val="20"/>
              </w:rPr>
              <w:lastRenderedPageBreak/>
              <w:t xml:space="preserve">• </w:t>
            </w:r>
            <w:r w:rsidRPr="00826C2C">
              <w:rPr>
                <w:rFonts w:cstheme="minorHAnsi"/>
                <w:b/>
                <w:sz w:val="20"/>
                <w:szCs w:val="20"/>
              </w:rPr>
              <w:t>Representa las características y</w:t>
            </w:r>
          </w:p>
          <w:p w14:paraId="0FA67131" w14:textId="77777777" w:rsidR="006F6D87" w:rsidRPr="00E11F73" w:rsidRDefault="006F6D87" w:rsidP="006F6D87">
            <w:pPr>
              <w:jc w:val="both"/>
              <w:rPr>
                <w:rFonts w:cstheme="minorHAnsi"/>
                <w:sz w:val="20"/>
                <w:szCs w:val="20"/>
              </w:rPr>
            </w:pPr>
            <w:proofErr w:type="gramStart"/>
            <w:r w:rsidRPr="00826C2C">
              <w:rPr>
                <w:rFonts w:cstheme="minorHAnsi"/>
                <w:b/>
                <w:sz w:val="20"/>
                <w:szCs w:val="20"/>
              </w:rPr>
              <w:t>el  comportamiento</w:t>
            </w:r>
            <w:proofErr w:type="gramEnd"/>
            <w:r w:rsidRPr="00826C2C">
              <w:rPr>
                <w:rFonts w:cstheme="minorHAnsi"/>
                <w:b/>
                <w:sz w:val="20"/>
                <w:szCs w:val="20"/>
              </w:rPr>
              <w:t xml:space="preserve">  de  datos cualitativos</w:t>
            </w:r>
            <w:r w:rsidRPr="00E11F73">
              <w:rPr>
                <w:rFonts w:cstheme="minorHAnsi"/>
                <w:sz w:val="20"/>
                <w:szCs w:val="20"/>
              </w:rPr>
              <w:t xml:space="preserve"> (por ejemplo, color de  los  ojos:  pardos,  negros;</w:t>
            </w:r>
          </w:p>
          <w:p w14:paraId="7F511ABF"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plato  favorito</w:t>
            </w:r>
            <w:proofErr w:type="gramEnd"/>
            <w:r w:rsidRPr="00E11F73">
              <w:rPr>
                <w:rFonts w:cstheme="minorHAnsi"/>
                <w:sz w:val="20"/>
                <w:szCs w:val="20"/>
              </w:rPr>
              <w:t>:  cebiche,  arroz con pollo, etc.)</w:t>
            </w:r>
            <w:r w:rsidRPr="00826C2C">
              <w:rPr>
                <w:rFonts w:cstheme="minorHAnsi"/>
                <w:b/>
                <w:sz w:val="20"/>
                <w:szCs w:val="20"/>
              </w:rPr>
              <w:t xml:space="preserve"> y cuantitativos discretos </w:t>
            </w:r>
            <w:r w:rsidRPr="00E11F73">
              <w:rPr>
                <w:rFonts w:cstheme="minorHAnsi"/>
                <w:sz w:val="20"/>
                <w:szCs w:val="20"/>
              </w:rPr>
              <w:t>(por ejemplo: número</w:t>
            </w:r>
          </w:p>
          <w:p w14:paraId="657C0932" w14:textId="77777777" w:rsidR="006F6D87" w:rsidRPr="00E11F73" w:rsidRDefault="006F6D87" w:rsidP="006F6D87">
            <w:pPr>
              <w:jc w:val="both"/>
              <w:rPr>
                <w:rFonts w:cstheme="minorHAnsi"/>
                <w:sz w:val="20"/>
                <w:szCs w:val="20"/>
              </w:rPr>
            </w:pPr>
            <w:r w:rsidRPr="00E11F73">
              <w:rPr>
                <w:rFonts w:cstheme="minorHAnsi"/>
                <w:sz w:val="20"/>
                <w:szCs w:val="20"/>
              </w:rPr>
              <w:t xml:space="preserve">de hermanos: 3, 2; cantidad de goles: 2, </w:t>
            </w:r>
            <w:r w:rsidRPr="00E11F73">
              <w:rPr>
                <w:rFonts w:cstheme="minorHAnsi"/>
                <w:sz w:val="20"/>
                <w:szCs w:val="20"/>
              </w:rPr>
              <w:lastRenderedPageBreak/>
              <w:t xml:space="preserve">4, </w:t>
            </w:r>
            <w:proofErr w:type="gramStart"/>
            <w:r w:rsidRPr="00E11F73">
              <w:rPr>
                <w:rFonts w:cstheme="minorHAnsi"/>
                <w:sz w:val="20"/>
                <w:szCs w:val="20"/>
              </w:rPr>
              <w:t>5,  etc.</w:t>
            </w:r>
            <w:proofErr w:type="gramEnd"/>
            <w:r w:rsidRPr="00E11F73">
              <w:rPr>
                <w:rFonts w:cstheme="minorHAnsi"/>
                <w:sz w:val="20"/>
                <w:szCs w:val="20"/>
              </w:rPr>
              <w:t xml:space="preserve">)  </w:t>
            </w:r>
            <w:proofErr w:type="gramStart"/>
            <w:r w:rsidRPr="00E11F73">
              <w:rPr>
                <w:rFonts w:cstheme="minorHAnsi"/>
                <w:sz w:val="20"/>
                <w:szCs w:val="20"/>
              </w:rPr>
              <w:t>de  una</w:t>
            </w:r>
            <w:proofErr w:type="gramEnd"/>
            <w:r w:rsidRPr="00E11F73">
              <w:rPr>
                <w:rFonts w:cstheme="minorHAnsi"/>
                <w:sz w:val="20"/>
                <w:szCs w:val="20"/>
              </w:rPr>
              <w:t xml:space="preserve"> población, a través de pictogramas verticales y horizontales (el</w:t>
            </w:r>
          </w:p>
          <w:p w14:paraId="6279AE16" w14:textId="77777777" w:rsidR="006F6D87" w:rsidRPr="00E11F73" w:rsidRDefault="006F6D87" w:rsidP="006F6D87">
            <w:pPr>
              <w:jc w:val="both"/>
              <w:rPr>
                <w:rFonts w:cstheme="minorHAnsi"/>
                <w:sz w:val="20"/>
                <w:szCs w:val="20"/>
              </w:rPr>
            </w:pPr>
            <w:r w:rsidRPr="00E11F73">
              <w:rPr>
                <w:rFonts w:cstheme="minorHAnsi"/>
                <w:sz w:val="20"/>
                <w:szCs w:val="20"/>
              </w:rPr>
              <w:t xml:space="preserve">símbolo representa más de una </w:t>
            </w:r>
            <w:proofErr w:type="gramStart"/>
            <w:r w:rsidRPr="00E11F73">
              <w:rPr>
                <w:rFonts w:cstheme="minorHAnsi"/>
                <w:sz w:val="20"/>
                <w:szCs w:val="20"/>
              </w:rPr>
              <w:t>unidad)  y</w:t>
            </w:r>
            <w:proofErr w:type="gramEnd"/>
            <w:r w:rsidRPr="00E11F73">
              <w:rPr>
                <w:rFonts w:cstheme="minorHAnsi"/>
                <w:sz w:val="20"/>
                <w:szCs w:val="20"/>
              </w:rPr>
              <w:t xml:space="preserve">  gráficos  de  barras horizontales (simples y escala dada de 2 en 2, 5 en 5 y 10 en10), en situaciones de su interés</w:t>
            </w:r>
          </w:p>
          <w:p w14:paraId="7118638C" w14:textId="77777777" w:rsidR="006F6D87" w:rsidRPr="00E11F73" w:rsidRDefault="006F6D87" w:rsidP="006F6D87">
            <w:pPr>
              <w:jc w:val="both"/>
              <w:rPr>
                <w:rFonts w:cstheme="minorHAnsi"/>
                <w:sz w:val="20"/>
                <w:szCs w:val="20"/>
              </w:rPr>
            </w:pPr>
            <w:r w:rsidRPr="00E11F73">
              <w:rPr>
                <w:rFonts w:cstheme="minorHAnsi"/>
                <w:sz w:val="20"/>
                <w:szCs w:val="20"/>
              </w:rPr>
              <w:t>o un tema de estudio.</w:t>
            </w:r>
          </w:p>
          <w:p w14:paraId="4FAFDEBB" w14:textId="77777777" w:rsidR="006F6D87" w:rsidRPr="00E11F73" w:rsidRDefault="006F6D87" w:rsidP="006F6D87">
            <w:pPr>
              <w:pStyle w:val="Prrafodelista"/>
              <w:ind w:left="39" w:firstLine="131"/>
              <w:jc w:val="both"/>
              <w:rPr>
                <w:rFonts w:cstheme="minorHAnsi"/>
                <w:sz w:val="20"/>
                <w:szCs w:val="20"/>
              </w:rPr>
            </w:pPr>
            <w:r w:rsidRPr="00E11F73">
              <w:rPr>
                <w:rFonts w:cstheme="minorHAnsi"/>
                <w:sz w:val="20"/>
                <w:szCs w:val="20"/>
              </w:rPr>
              <w:t xml:space="preserve"> • </w:t>
            </w:r>
            <w:proofErr w:type="gramStart"/>
            <w:r w:rsidRPr="00E11F73">
              <w:rPr>
                <w:rFonts w:cstheme="minorHAnsi"/>
                <w:sz w:val="20"/>
                <w:szCs w:val="20"/>
              </w:rPr>
              <w:t>Expresa  la</w:t>
            </w:r>
            <w:proofErr w:type="gramEnd"/>
            <w:r w:rsidRPr="00E11F73">
              <w:rPr>
                <w:rFonts w:cstheme="minorHAnsi"/>
                <w:sz w:val="20"/>
                <w:szCs w:val="20"/>
              </w:rPr>
              <w:t xml:space="preserve">  ocurrencia  de</w:t>
            </w:r>
          </w:p>
          <w:p w14:paraId="290082ED" w14:textId="77777777" w:rsidR="006F6D87" w:rsidRPr="00E11F73" w:rsidRDefault="006F6D87" w:rsidP="006F6D87">
            <w:pPr>
              <w:jc w:val="both"/>
              <w:rPr>
                <w:rFonts w:cstheme="minorHAnsi"/>
                <w:sz w:val="20"/>
                <w:szCs w:val="20"/>
              </w:rPr>
            </w:pPr>
            <w:r w:rsidRPr="00E11F73">
              <w:rPr>
                <w:rFonts w:cstheme="minorHAnsi"/>
                <w:sz w:val="20"/>
                <w:szCs w:val="20"/>
              </w:rPr>
              <w:t>Acontecimientos cotidianos usando las nociones “seguro”, “posible” e “imposible”.</w:t>
            </w:r>
          </w:p>
          <w:p w14:paraId="13AB9385" w14:textId="77777777" w:rsidR="006F6D87" w:rsidRPr="00E11F73" w:rsidRDefault="006F6D87" w:rsidP="006F6D87">
            <w:pPr>
              <w:pStyle w:val="Prrafodelista"/>
              <w:ind w:left="39"/>
              <w:jc w:val="both"/>
              <w:rPr>
                <w:rFonts w:cstheme="minorHAnsi"/>
                <w:sz w:val="20"/>
                <w:szCs w:val="20"/>
              </w:rPr>
            </w:pPr>
            <w:r w:rsidRPr="00E11F73">
              <w:rPr>
                <w:rFonts w:cstheme="minorHAnsi"/>
                <w:sz w:val="20"/>
                <w:szCs w:val="20"/>
              </w:rPr>
              <w:t>• Lee   tablas   de frecuencias simples (absolutas), gráficos de</w:t>
            </w:r>
          </w:p>
          <w:p w14:paraId="38470B7E" w14:textId="77777777" w:rsidR="006F6D87" w:rsidRPr="00E11F73" w:rsidRDefault="006F6D87" w:rsidP="006F6D87">
            <w:pPr>
              <w:jc w:val="both"/>
              <w:rPr>
                <w:rFonts w:cstheme="minorHAnsi"/>
                <w:sz w:val="20"/>
                <w:szCs w:val="20"/>
              </w:rPr>
            </w:pPr>
            <w:r w:rsidRPr="00E11F73">
              <w:rPr>
                <w:rFonts w:cstheme="minorHAnsi"/>
                <w:sz w:val="20"/>
                <w:szCs w:val="20"/>
              </w:rPr>
              <w:t>barras horizontales simples con escala    y    pictogramas    de frecuencias con equivalencias, para interpretar la información</w:t>
            </w:r>
          </w:p>
          <w:p w14:paraId="1890A0C4" w14:textId="77777777" w:rsidR="006F6D87" w:rsidRPr="00E11F73" w:rsidRDefault="006F6D87" w:rsidP="006F6D87">
            <w:pPr>
              <w:jc w:val="both"/>
              <w:rPr>
                <w:rFonts w:cstheme="minorHAnsi"/>
                <w:sz w:val="20"/>
                <w:szCs w:val="20"/>
              </w:rPr>
            </w:pPr>
            <w:r w:rsidRPr="00E11F73">
              <w:rPr>
                <w:rFonts w:cstheme="minorHAnsi"/>
                <w:sz w:val="20"/>
                <w:szCs w:val="20"/>
              </w:rPr>
              <w:t>explícita</w:t>
            </w:r>
            <w:r w:rsidRPr="00E11F73">
              <w:rPr>
                <w:rFonts w:cstheme="minorHAnsi"/>
                <w:sz w:val="20"/>
                <w:szCs w:val="20"/>
              </w:rPr>
              <w:tab/>
              <w:t>de    los</w:t>
            </w:r>
            <w:r w:rsidRPr="00E11F73">
              <w:rPr>
                <w:rFonts w:cstheme="minorHAnsi"/>
                <w:sz w:val="20"/>
                <w:szCs w:val="20"/>
              </w:rPr>
              <w:tab/>
              <w:t>datos</w:t>
            </w:r>
          </w:p>
          <w:p w14:paraId="7F743752" w14:textId="77777777" w:rsidR="006F6D87" w:rsidRPr="00E11F73" w:rsidRDefault="006F6D87" w:rsidP="006F6D87">
            <w:pPr>
              <w:jc w:val="both"/>
              <w:rPr>
                <w:rFonts w:cstheme="minorHAnsi"/>
                <w:sz w:val="20"/>
                <w:szCs w:val="20"/>
              </w:rPr>
            </w:pPr>
            <w:r w:rsidRPr="00E11F73">
              <w:rPr>
                <w:rFonts w:cstheme="minorHAnsi"/>
                <w:sz w:val="20"/>
                <w:szCs w:val="20"/>
              </w:rPr>
              <w:t>contenidos</w:t>
            </w:r>
            <w:r w:rsidRPr="00E11F73">
              <w:rPr>
                <w:rFonts w:cstheme="minorHAnsi"/>
                <w:sz w:val="20"/>
                <w:szCs w:val="20"/>
              </w:rPr>
              <w:tab/>
              <w:t>en    diferentes formas de representación.</w:t>
            </w:r>
          </w:p>
          <w:p w14:paraId="287B46DE" w14:textId="77777777" w:rsidR="006F6D87" w:rsidRPr="00E11F73" w:rsidRDefault="006F6D87" w:rsidP="006F6D87">
            <w:pPr>
              <w:pStyle w:val="Prrafodelista"/>
              <w:ind w:left="39"/>
              <w:jc w:val="both"/>
              <w:rPr>
                <w:rFonts w:cstheme="minorHAnsi"/>
                <w:sz w:val="20"/>
                <w:szCs w:val="20"/>
              </w:rPr>
            </w:pPr>
            <w:r w:rsidRPr="00E11F73">
              <w:rPr>
                <w:rFonts w:cstheme="minorHAnsi"/>
                <w:sz w:val="20"/>
                <w:szCs w:val="20"/>
              </w:rPr>
              <w:t>• Recopila</w:t>
            </w:r>
            <w:r w:rsidRPr="00E11F73">
              <w:rPr>
                <w:rFonts w:cstheme="minorHAnsi"/>
                <w:sz w:val="20"/>
                <w:szCs w:val="20"/>
              </w:rPr>
              <w:tab/>
              <w:t>datos mediante encuestas sencillas o entrevistas cortas</w:t>
            </w:r>
            <w:r w:rsidRPr="00E11F73">
              <w:rPr>
                <w:rFonts w:cstheme="minorHAnsi"/>
                <w:sz w:val="20"/>
                <w:szCs w:val="20"/>
              </w:rPr>
              <w:tab/>
              <w:t xml:space="preserve">con preguntas adecuadas </w:t>
            </w:r>
            <w:proofErr w:type="gramStart"/>
            <w:r w:rsidRPr="00E11F73">
              <w:rPr>
                <w:rFonts w:cstheme="minorHAnsi"/>
                <w:sz w:val="20"/>
                <w:szCs w:val="20"/>
              </w:rPr>
              <w:t>empleando  procedimientos</w:t>
            </w:r>
            <w:proofErr w:type="gramEnd"/>
            <w:r w:rsidRPr="00E11F73">
              <w:rPr>
                <w:rFonts w:cstheme="minorHAnsi"/>
                <w:sz w:val="20"/>
                <w:szCs w:val="20"/>
              </w:rPr>
              <w:t xml:space="preserve">  y</w:t>
            </w:r>
          </w:p>
          <w:p w14:paraId="1C5A72B7" w14:textId="77777777" w:rsidR="006F6D87" w:rsidRPr="00E11F73" w:rsidRDefault="006F6D87" w:rsidP="006F6D87">
            <w:pPr>
              <w:jc w:val="both"/>
              <w:rPr>
                <w:rFonts w:cstheme="minorHAnsi"/>
                <w:sz w:val="20"/>
                <w:szCs w:val="20"/>
              </w:rPr>
            </w:pPr>
            <w:r w:rsidRPr="00E11F73">
              <w:rPr>
                <w:rFonts w:cstheme="minorHAnsi"/>
                <w:sz w:val="20"/>
                <w:szCs w:val="20"/>
              </w:rPr>
              <w:lastRenderedPageBreak/>
              <w:t>recursos; los procesa y organiza en listas de datos o tablas de frecuencia simple,</w:t>
            </w:r>
            <w:r w:rsidRPr="00E11F73">
              <w:rPr>
                <w:rFonts w:cstheme="minorHAnsi"/>
                <w:sz w:val="20"/>
                <w:szCs w:val="20"/>
              </w:rPr>
              <w:tab/>
              <w:t>para describirlos y analizarlos.</w:t>
            </w:r>
          </w:p>
          <w:p w14:paraId="54EF9592" w14:textId="77777777" w:rsidR="006F6D87" w:rsidRPr="00E11F73" w:rsidRDefault="006F6D87" w:rsidP="006F6D87">
            <w:pPr>
              <w:jc w:val="both"/>
              <w:rPr>
                <w:rFonts w:cstheme="minorHAnsi"/>
                <w:sz w:val="20"/>
                <w:szCs w:val="20"/>
              </w:rPr>
            </w:pPr>
            <w:r w:rsidRPr="00E11F73">
              <w:rPr>
                <w:rFonts w:cstheme="minorHAnsi"/>
                <w:sz w:val="20"/>
                <w:szCs w:val="20"/>
              </w:rPr>
              <w:t>• Selecciona y</w:t>
            </w:r>
            <w:r w:rsidRPr="00E11F73">
              <w:rPr>
                <w:rFonts w:cstheme="minorHAnsi"/>
                <w:sz w:val="20"/>
                <w:szCs w:val="20"/>
              </w:rPr>
              <w:tab/>
              <w:t>emplea</w:t>
            </w:r>
          </w:p>
          <w:p w14:paraId="0649D9A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procedimientos    y    recursos como el recuento, el diagrama u</w:t>
            </w:r>
          </w:p>
          <w:p w14:paraId="5A2EDC4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otros, para determinar todos los posibles   resultados   de   la</w:t>
            </w:r>
          </w:p>
          <w:p w14:paraId="52C5E4D0"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ocurrencia de acontecimientos</w:t>
            </w:r>
          </w:p>
          <w:p w14:paraId="0CE7E8EA"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cotidianos.</w:t>
            </w:r>
          </w:p>
          <w:p w14:paraId="37DF1B52"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 </w:t>
            </w:r>
            <w:proofErr w:type="gramStart"/>
            <w:r w:rsidRPr="00E11F73">
              <w:rPr>
                <w:rFonts w:cstheme="minorHAnsi"/>
                <w:sz w:val="20"/>
                <w:szCs w:val="20"/>
              </w:rPr>
              <w:t>Predice  la</w:t>
            </w:r>
            <w:proofErr w:type="gramEnd"/>
            <w:r w:rsidRPr="00E11F73">
              <w:rPr>
                <w:rFonts w:cstheme="minorHAnsi"/>
                <w:sz w:val="20"/>
                <w:szCs w:val="20"/>
              </w:rPr>
              <w:t xml:space="preserve">  ocurrencia  de  un </w:t>
            </w:r>
            <w:proofErr w:type="spellStart"/>
            <w:r w:rsidRPr="00E11F73">
              <w:rPr>
                <w:rFonts w:cstheme="minorHAnsi"/>
                <w:sz w:val="20"/>
                <w:szCs w:val="20"/>
              </w:rPr>
              <w:t>acontecimientoo</w:t>
            </w:r>
            <w:proofErr w:type="spellEnd"/>
            <w:r w:rsidRPr="00E11F73">
              <w:rPr>
                <w:rFonts w:cstheme="minorHAnsi"/>
                <w:sz w:val="20"/>
                <w:szCs w:val="20"/>
              </w:rPr>
              <w:t xml:space="preserve">    suceso cotidiano. Así también, explica sus decisiones a partir de la</w:t>
            </w:r>
          </w:p>
          <w:p w14:paraId="0527E91E"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información obtenida con base en el análisis de datos.</w:t>
            </w:r>
          </w:p>
        </w:tc>
      </w:tr>
      <w:tr w:rsidR="006F6D87" w:rsidRPr="00E11F73" w14:paraId="0959F6FF" w14:textId="77777777" w:rsidTr="006F6D87">
        <w:tc>
          <w:tcPr>
            <w:tcW w:w="15207" w:type="dxa"/>
            <w:gridSpan w:val="8"/>
            <w:shd w:val="clear" w:color="auto" w:fill="BDD6EE" w:themeFill="accent1" w:themeFillTint="66"/>
          </w:tcPr>
          <w:p w14:paraId="5683622B"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6B7A93C7" w14:textId="77777777" w:rsidTr="006F6D87">
        <w:tc>
          <w:tcPr>
            <w:tcW w:w="3720" w:type="dxa"/>
            <w:gridSpan w:val="2"/>
          </w:tcPr>
          <w:p w14:paraId="5B655347" w14:textId="77777777" w:rsidR="006F6D87" w:rsidRPr="005C6888" w:rsidRDefault="006F6D87" w:rsidP="006F6D87">
            <w:pPr>
              <w:pStyle w:val="Prrafodelista"/>
              <w:numPr>
                <w:ilvl w:val="0"/>
                <w:numId w:val="1"/>
              </w:numPr>
              <w:spacing w:after="200" w:line="276" w:lineRule="auto"/>
              <w:ind w:left="142" w:hanging="142"/>
              <w:rPr>
                <w:rFonts w:eastAsia="Calibri" w:cstheme="minorHAnsi"/>
                <w:sz w:val="20"/>
                <w:szCs w:val="20"/>
              </w:rPr>
            </w:pPr>
            <w:r w:rsidRPr="005C6888">
              <w:rPr>
                <w:rFonts w:eastAsia="Calibri" w:cstheme="minorHAnsi"/>
                <w:sz w:val="20"/>
                <w:szCs w:val="20"/>
              </w:rPr>
              <w:t>Representa</w:t>
            </w:r>
            <w:r w:rsidRPr="005C6888">
              <w:rPr>
                <w:rFonts w:eastAsia="Calibri" w:cstheme="minorHAnsi"/>
                <w:sz w:val="20"/>
                <w:szCs w:val="20"/>
              </w:rPr>
              <w:tab/>
              <w:t>las características</w:t>
            </w:r>
            <w:r w:rsidRPr="005C6888">
              <w:rPr>
                <w:rFonts w:eastAsia="Calibri" w:cstheme="minorHAnsi"/>
                <w:sz w:val="20"/>
                <w:szCs w:val="20"/>
              </w:rPr>
              <w:tab/>
              <w:t>y    el comportamiento</w:t>
            </w:r>
            <w:r w:rsidRPr="005C6888">
              <w:rPr>
                <w:rFonts w:eastAsia="Calibri" w:cstheme="minorHAnsi"/>
                <w:sz w:val="20"/>
                <w:szCs w:val="20"/>
              </w:rPr>
              <w:tab/>
              <w:t>de datos cualitativos</w:t>
            </w:r>
            <w:r w:rsidRPr="005C6888">
              <w:t xml:space="preserve"> </w:t>
            </w:r>
            <w:r w:rsidRPr="005C6888">
              <w:rPr>
                <w:rFonts w:eastAsia="Calibri" w:cstheme="minorHAnsi"/>
                <w:sz w:val="20"/>
                <w:szCs w:val="20"/>
              </w:rPr>
              <w:t>través de</w:t>
            </w:r>
            <w:r w:rsidRPr="005C6888">
              <w:rPr>
                <w:rFonts w:eastAsia="Calibri" w:cstheme="minorHAnsi"/>
                <w:sz w:val="20"/>
                <w:szCs w:val="20"/>
              </w:rPr>
              <w:tab/>
              <w:t>pictogramas horizontales barras</w:t>
            </w:r>
            <w:r w:rsidRPr="005C6888">
              <w:rPr>
                <w:rFonts w:eastAsia="Calibri" w:cstheme="minorHAnsi"/>
                <w:sz w:val="20"/>
                <w:szCs w:val="20"/>
              </w:rPr>
              <w:tab/>
              <w:t>verticales simples, expresa la ocurrencia de acontecimientos cotidianos  usando  las nociones “posible”   e “imposible”,  Lee    información contenida en tablas de frecuencia pictogramas horizontales y gráficos de   barras   verticales representa  con material   concreto   y gráfico, recopila</w:t>
            </w:r>
            <w:r w:rsidRPr="005C6888">
              <w:rPr>
                <w:rFonts w:eastAsia="Calibri" w:cstheme="minorHAnsi"/>
                <w:sz w:val="20"/>
                <w:szCs w:val="20"/>
              </w:rPr>
              <w:tab/>
              <w:t>datos mediante preguntas organiza en listas de datos o tablas de   frecuencia   simple,</w:t>
            </w:r>
            <w:r w:rsidRPr="005C6888">
              <w:t xml:space="preserve"> </w:t>
            </w:r>
            <w:r>
              <w:rPr>
                <w:rFonts w:eastAsia="Calibri" w:cstheme="minorHAnsi"/>
                <w:sz w:val="20"/>
                <w:szCs w:val="20"/>
              </w:rPr>
              <w:t xml:space="preserve">Toma </w:t>
            </w:r>
            <w:r w:rsidRPr="005C6888">
              <w:rPr>
                <w:rFonts w:eastAsia="Calibri" w:cstheme="minorHAnsi"/>
                <w:sz w:val="20"/>
                <w:szCs w:val="20"/>
              </w:rPr>
              <w:t>decisiones sencillas y las explica</w:t>
            </w:r>
          </w:p>
        </w:tc>
        <w:tc>
          <w:tcPr>
            <w:tcW w:w="3925" w:type="dxa"/>
            <w:gridSpan w:val="2"/>
          </w:tcPr>
          <w:p w14:paraId="59389EF0" w14:textId="77777777" w:rsidR="006F6D87" w:rsidRPr="005C6888" w:rsidRDefault="006F6D87" w:rsidP="006F6D87">
            <w:pPr>
              <w:pStyle w:val="Prrafodelista"/>
              <w:numPr>
                <w:ilvl w:val="0"/>
                <w:numId w:val="1"/>
              </w:numPr>
              <w:jc w:val="both"/>
              <w:rPr>
                <w:rFonts w:cstheme="minorHAnsi"/>
                <w:sz w:val="20"/>
                <w:szCs w:val="20"/>
              </w:rPr>
            </w:pPr>
            <w:r w:rsidRPr="005C6888">
              <w:rPr>
                <w:rFonts w:cstheme="minorHAnsi"/>
                <w:sz w:val="20"/>
                <w:szCs w:val="20"/>
              </w:rPr>
              <w:t>Representa las características y</w:t>
            </w:r>
          </w:p>
          <w:p w14:paraId="6C36365A" w14:textId="77777777" w:rsidR="006F6D87" w:rsidRPr="000B394B" w:rsidRDefault="006F6D87" w:rsidP="006F6D87">
            <w:pPr>
              <w:jc w:val="both"/>
              <w:rPr>
                <w:rFonts w:cstheme="minorHAnsi"/>
                <w:sz w:val="20"/>
                <w:szCs w:val="20"/>
              </w:rPr>
            </w:pPr>
            <w:proofErr w:type="gramStart"/>
            <w:r w:rsidRPr="005C6888">
              <w:rPr>
                <w:rFonts w:cstheme="minorHAnsi"/>
                <w:sz w:val="20"/>
                <w:szCs w:val="20"/>
              </w:rPr>
              <w:t>el  comportamiento</w:t>
            </w:r>
            <w:proofErr w:type="gramEnd"/>
            <w:r w:rsidRPr="005C6888">
              <w:rPr>
                <w:rFonts w:cstheme="minorHAnsi"/>
                <w:sz w:val="20"/>
                <w:szCs w:val="20"/>
              </w:rPr>
              <w:t xml:space="preserve">  de  datos cualitativos</w:t>
            </w:r>
            <w:r>
              <w:rPr>
                <w:rFonts w:cstheme="minorHAnsi"/>
                <w:sz w:val="20"/>
                <w:szCs w:val="20"/>
              </w:rPr>
              <w:t xml:space="preserve"> </w:t>
            </w:r>
            <w:r w:rsidRPr="000B394B">
              <w:rPr>
                <w:rFonts w:cstheme="minorHAnsi"/>
                <w:sz w:val="20"/>
                <w:szCs w:val="20"/>
              </w:rPr>
              <w:t>y cuantitativos discretos</w:t>
            </w:r>
            <w:r>
              <w:rPr>
                <w:rFonts w:cstheme="minorHAnsi"/>
                <w:sz w:val="20"/>
                <w:szCs w:val="20"/>
              </w:rPr>
              <w:t xml:space="preserve"> </w:t>
            </w:r>
            <w:r w:rsidRPr="000B394B">
              <w:rPr>
                <w:rFonts w:cstheme="minorHAnsi"/>
                <w:sz w:val="20"/>
                <w:szCs w:val="20"/>
              </w:rPr>
              <w:t>en situaciones de su interés</w:t>
            </w:r>
            <w:r>
              <w:rPr>
                <w:rFonts w:cstheme="minorHAnsi"/>
                <w:sz w:val="20"/>
                <w:szCs w:val="20"/>
              </w:rPr>
              <w:t>, e</w:t>
            </w:r>
            <w:r w:rsidRPr="000B394B">
              <w:rPr>
                <w:rFonts w:cstheme="minorHAnsi"/>
                <w:sz w:val="20"/>
                <w:szCs w:val="20"/>
              </w:rPr>
              <w:t>xpresa  la  ocurrencia  de</w:t>
            </w:r>
          </w:p>
          <w:p w14:paraId="76CFFA60" w14:textId="77777777" w:rsidR="006F6D87" w:rsidRPr="005C6888" w:rsidRDefault="006F6D87" w:rsidP="006F6D87">
            <w:pPr>
              <w:jc w:val="both"/>
              <w:rPr>
                <w:rFonts w:cstheme="minorHAnsi"/>
                <w:sz w:val="20"/>
                <w:szCs w:val="20"/>
              </w:rPr>
            </w:pPr>
            <w:r w:rsidRPr="000B394B">
              <w:rPr>
                <w:rFonts w:cstheme="minorHAnsi"/>
                <w:sz w:val="20"/>
                <w:szCs w:val="20"/>
              </w:rPr>
              <w:t>Acontecimientos cotidianos</w:t>
            </w:r>
            <w:r>
              <w:rPr>
                <w:rFonts w:cstheme="minorHAnsi"/>
                <w:sz w:val="20"/>
                <w:szCs w:val="20"/>
              </w:rPr>
              <w:t>, l</w:t>
            </w:r>
            <w:r w:rsidRPr="00DB6289">
              <w:rPr>
                <w:rFonts w:cstheme="minorHAnsi"/>
                <w:sz w:val="20"/>
                <w:szCs w:val="20"/>
              </w:rPr>
              <w:t>ee   tablas   de frecuencias simples</w:t>
            </w:r>
            <w:r>
              <w:rPr>
                <w:rFonts w:cstheme="minorHAnsi"/>
                <w:sz w:val="20"/>
                <w:szCs w:val="20"/>
              </w:rPr>
              <w:t xml:space="preserve"> </w:t>
            </w:r>
            <w:r w:rsidRPr="00DB6289">
              <w:rPr>
                <w:rFonts w:cstheme="minorHAnsi"/>
                <w:sz w:val="20"/>
                <w:szCs w:val="20"/>
              </w:rPr>
              <w:t xml:space="preserve">en    diferentes formas de </w:t>
            </w:r>
            <w:proofErr w:type="gramStart"/>
            <w:r w:rsidRPr="00DB6289">
              <w:rPr>
                <w:rFonts w:cstheme="minorHAnsi"/>
                <w:sz w:val="20"/>
                <w:szCs w:val="20"/>
              </w:rPr>
              <w:t>represent</w:t>
            </w:r>
            <w:r>
              <w:rPr>
                <w:rFonts w:cstheme="minorHAnsi"/>
                <w:sz w:val="20"/>
                <w:szCs w:val="20"/>
              </w:rPr>
              <w:t>ación,  r</w:t>
            </w:r>
            <w:r w:rsidRPr="00DB6289">
              <w:rPr>
                <w:rFonts w:cstheme="minorHAnsi"/>
                <w:sz w:val="20"/>
                <w:szCs w:val="20"/>
              </w:rPr>
              <w:t>ecopila</w:t>
            </w:r>
            <w:proofErr w:type="gramEnd"/>
            <w:r w:rsidRPr="00DB6289">
              <w:rPr>
                <w:rFonts w:cstheme="minorHAnsi"/>
                <w:sz w:val="20"/>
                <w:szCs w:val="20"/>
              </w:rPr>
              <w:tab/>
              <w:t>datos mediante encuestas sencillas o entrevistas cortas</w:t>
            </w:r>
            <w:r w:rsidRPr="00DB6289">
              <w:rPr>
                <w:rFonts w:cstheme="minorHAnsi"/>
                <w:sz w:val="20"/>
                <w:szCs w:val="20"/>
              </w:rPr>
              <w:tab/>
              <w:t>con preguntas adecuadas</w:t>
            </w:r>
            <w:r>
              <w:rPr>
                <w:rFonts w:cstheme="minorHAnsi"/>
                <w:sz w:val="20"/>
                <w:szCs w:val="20"/>
              </w:rPr>
              <w:t>, Selecciona y</w:t>
            </w:r>
            <w:r>
              <w:rPr>
                <w:rFonts w:cstheme="minorHAnsi"/>
                <w:sz w:val="20"/>
                <w:szCs w:val="20"/>
              </w:rPr>
              <w:tab/>
              <w:t xml:space="preserve">emplea </w:t>
            </w:r>
            <w:r w:rsidRPr="00DB6289">
              <w:rPr>
                <w:rFonts w:cstheme="minorHAnsi"/>
                <w:sz w:val="20"/>
                <w:szCs w:val="20"/>
              </w:rPr>
              <w:t xml:space="preserve">procedimientos    y    recursos </w:t>
            </w:r>
            <w:r>
              <w:rPr>
                <w:rFonts w:cstheme="minorHAnsi"/>
                <w:sz w:val="20"/>
                <w:szCs w:val="20"/>
              </w:rPr>
              <w:t xml:space="preserve">como el recuento, el diagrama u </w:t>
            </w:r>
            <w:r w:rsidRPr="00DB6289">
              <w:rPr>
                <w:rFonts w:cstheme="minorHAnsi"/>
                <w:sz w:val="20"/>
                <w:szCs w:val="20"/>
              </w:rPr>
              <w:t>otros,</w:t>
            </w:r>
            <w:r>
              <w:t xml:space="preserve"> </w:t>
            </w:r>
            <w:r w:rsidRPr="00DB6289">
              <w:rPr>
                <w:rFonts w:cstheme="minorHAnsi"/>
                <w:sz w:val="20"/>
                <w:szCs w:val="20"/>
              </w:rPr>
              <w:t>Predice  la  ocurrencia  de  un acontecimiento</w:t>
            </w:r>
            <w:r>
              <w:rPr>
                <w:rFonts w:cstheme="minorHAnsi"/>
                <w:sz w:val="20"/>
                <w:szCs w:val="20"/>
              </w:rPr>
              <w:t xml:space="preserve"> </w:t>
            </w:r>
            <w:r w:rsidRPr="00DB6289">
              <w:rPr>
                <w:rFonts w:cstheme="minorHAnsi"/>
                <w:sz w:val="20"/>
                <w:szCs w:val="20"/>
              </w:rPr>
              <w:t>o    suceso cotidiano</w:t>
            </w:r>
            <w:r>
              <w:rPr>
                <w:rFonts w:cstheme="minorHAnsi"/>
                <w:sz w:val="20"/>
                <w:szCs w:val="20"/>
              </w:rPr>
              <w:t xml:space="preserve"> ,</w:t>
            </w:r>
            <w:r w:rsidRPr="00DB6289">
              <w:rPr>
                <w:rFonts w:cstheme="minorHAnsi"/>
                <w:sz w:val="20"/>
                <w:szCs w:val="20"/>
              </w:rPr>
              <w:t>explic</w:t>
            </w:r>
            <w:r>
              <w:rPr>
                <w:rFonts w:cstheme="minorHAnsi"/>
                <w:sz w:val="20"/>
                <w:szCs w:val="20"/>
              </w:rPr>
              <w:t>a sus decisiones a partir de la i</w:t>
            </w:r>
            <w:r w:rsidRPr="00DB6289">
              <w:rPr>
                <w:rFonts w:cstheme="minorHAnsi"/>
                <w:sz w:val="20"/>
                <w:szCs w:val="20"/>
              </w:rPr>
              <w:t>nformación</w:t>
            </w:r>
            <w:r>
              <w:rPr>
                <w:rFonts w:cstheme="minorHAnsi"/>
                <w:sz w:val="20"/>
                <w:szCs w:val="20"/>
              </w:rPr>
              <w:t>.</w:t>
            </w:r>
          </w:p>
        </w:tc>
        <w:tc>
          <w:tcPr>
            <w:tcW w:w="3549" w:type="dxa"/>
            <w:gridSpan w:val="2"/>
          </w:tcPr>
          <w:p w14:paraId="23C5336E" w14:textId="77777777" w:rsidR="006F6D87" w:rsidRPr="00DB6289" w:rsidRDefault="006F6D87" w:rsidP="006F6D87">
            <w:pPr>
              <w:pStyle w:val="Prrafodelista"/>
              <w:numPr>
                <w:ilvl w:val="0"/>
                <w:numId w:val="1"/>
              </w:numPr>
              <w:jc w:val="both"/>
              <w:rPr>
                <w:rFonts w:cstheme="minorHAnsi"/>
                <w:sz w:val="20"/>
                <w:szCs w:val="20"/>
              </w:rPr>
            </w:pPr>
            <w:r w:rsidRPr="00DB6289">
              <w:rPr>
                <w:rFonts w:cstheme="minorHAnsi"/>
                <w:sz w:val="20"/>
                <w:szCs w:val="20"/>
              </w:rPr>
              <w:t>Representa las características y</w:t>
            </w:r>
          </w:p>
          <w:p w14:paraId="5F52D4DB" w14:textId="77777777" w:rsidR="006F6D87" w:rsidRPr="00DB6289" w:rsidRDefault="006F6D87" w:rsidP="006F6D87">
            <w:pPr>
              <w:jc w:val="both"/>
              <w:rPr>
                <w:rFonts w:cstheme="minorHAnsi"/>
                <w:sz w:val="20"/>
                <w:szCs w:val="20"/>
              </w:rPr>
            </w:pPr>
            <w:proofErr w:type="gramStart"/>
            <w:r w:rsidRPr="00DB6289">
              <w:rPr>
                <w:rFonts w:cstheme="minorHAnsi"/>
                <w:sz w:val="20"/>
                <w:szCs w:val="20"/>
              </w:rPr>
              <w:t>el  comportamiento</w:t>
            </w:r>
            <w:proofErr w:type="gramEnd"/>
            <w:r w:rsidRPr="00DB6289">
              <w:rPr>
                <w:rFonts w:cstheme="minorHAnsi"/>
                <w:sz w:val="20"/>
                <w:szCs w:val="20"/>
              </w:rPr>
              <w:t xml:space="preserve">  de  datos cualitativos</w:t>
            </w:r>
            <w:r>
              <w:rPr>
                <w:rFonts w:cstheme="minorHAnsi"/>
                <w:sz w:val="20"/>
                <w:szCs w:val="20"/>
              </w:rPr>
              <w:t xml:space="preserve"> </w:t>
            </w:r>
            <w:r w:rsidRPr="00DB6289">
              <w:rPr>
                <w:rFonts w:cstheme="minorHAnsi"/>
                <w:sz w:val="20"/>
                <w:szCs w:val="20"/>
              </w:rPr>
              <w:t>y cuantitativos discretos</w:t>
            </w:r>
            <w:r>
              <w:rPr>
                <w:rFonts w:cstheme="minorHAnsi"/>
                <w:sz w:val="20"/>
                <w:szCs w:val="20"/>
              </w:rPr>
              <w:t>, e</w:t>
            </w:r>
            <w:r w:rsidRPr="00DB6289">
              <w:rPr>
                <w:rFonts w:cstheme="minorHAnsi"/>
                <w:sz w:val="20"/>
                <w:szCs w:val="20"/>
              </w:rPr>
              <w:t>xpresa la  ocurrencia  de</w:t>
            </w:r>
          </w:p>
          <w:p w14:paraId="07BCC3DB" w14:textId="77777777" w:rsidR="006F6D87" w:rsidRPr="00DB6289" w:rsidRDefault="006F6D87" w:rsidP="006F6D87">
            <w:pPr>
              <w:jc w:val="both"/>
              <w:rPr>
                <w:rFonts w:cstheme="minorHAnsi"/>
                <w:sz w:val="20"/>
                <w:szCs w:val="20"/>
              </w:rPr>
            </w:pPr>
            <w:r w:rsidRPr="00DB6289">
              <w:rPr>
                <w:rFonts w:cstheme="minorHAnsi"/>
                <w:sz w:val="20"/>
                <w:szCs w:val="20"/>
              </w:rPr>
              <w:t>Acontecimientos</w:t>
            </w:r>
            <w:r>
              <w:rPr>
                <w:rFonts w:cstheme="minorHAnsi"/>
                <w:sz w:val="20"/>
                <w:szCs w:val="20"/>
              </w:rPr>
              <w:t>, r</w:t>
            </w:r>
            <w:r w:rsidRPr="00DB6289">
              <w:rPr>
                <w:rFonts w:cstheme="minorHAnsi"/>
                <w:sz w:val="20"/>
                <w:szCs w:val="20"/>
              </w:rPr>
              <w:t>ecopila datos mediante encuestas sencillas o entrevistas cortas</w:t>
            </w:r>
            <w:r w:rsidRPr="00DB6289">
              <w:rPr>
                <w:rFonts w:cstheme="minorHAnsi"/>
                <w:sz w:val="20"/>
                <w:szCs w:val="20"/>
              </w:rPr>
              <w:tab/>
              <w:t>con preguntas adecuadas</w:t>
            </w:r>
            <w:r>
              <w:rPr>
                <w:rFonts w:cstheme="minorHAnsi"/>
                <w:sz w:val="20"/>
                <w:szCs w:val="20"/>
              </w:rPr>
              <w:t xml:space="preserve">, </w:t>
            </w:r>
            <w:r w:rsidRPr="00DB6289">
              <w:rPr>
                <w:rFonts w:cstheme="minorHAnsi"/>
                <w:sz w:val="20"/>
                <w:szCs w:val="20"/>
              </w:rPr>
              <w:t>Selecciona y emplea</w:t>
            </w:r>
          </w:p>
          <w:p w14:paraId="6FB26A6B" w14:textId="77777777" w:rsidR="006F6D87" w:rsidRPr="00DB6289" w:rsidRDefault="006F6D87" w:rsidP="006F6D87">
            <w:pPr>
              <w:jc w:val="both"/>
              <w:rPr>
                <w:rFonts w:cstheme="minorHAnsi"/>
                <w:sz w:val="20"/>
                <w:szCs w:val="20"/>
              </w:rPr>
            </w:pPr>
            <w:r w:rsidRPr="00DB6289">
              <w:rPr>
                <w:rFonts w:cstheme="minorHAnsi"/>
                <w:sz w:val="20"/>
                <w:szCs w:val="20"/>
              </w:rPr>
              <w:t xml:space="preserve">procedimientos    y    </w:t>
            </w:r>
            <w:proofErr w:type="gramStart"/>
            <w:r w:rsidRPr="00DB6289">
              <w:rPr>
                <w:rFonts w:cstheme="minorHAnsi"/>
                <w:sz w:val="20"/>
                <w:szCs w:val="20"/>
              </w:rPr>
              <w:t>recursos</w:t>
            </w:r>
            <w:r>
              <w:rPr>
                <w:rFonts w:cstheme="minorHAnsi"/>
                <w:sz w:val="20"/>
                <w:szCs w:val="20"/>
              </w:rPr>
              <w:t xml:space="preserve"> ,</w:t>
            </w:r>
            <w:proofErr w:type="gramEnd"/>
            <w:r>
              <w:rPr>
                <w:rFonts w:cstheme="minorHAnsi"/>
                <w:sz w:val="20"/>
                <w:szCs w:val="20"/>
              </w:rPr>
              <w:t xml:space="preserve"> p</w:t>
            </w:r>
            <w:r w:rsidRPr="00DB6289">
              <w:rPr>
                <w:rFonts w:cstheme="minorHAnsi"/>
                <w:sz w:val="20"/>
                <w:szCs w:val="20"/>
              </w:rPr>
              <w:t>redice  la  ocurrencia  de  un acontecimiento</w:t>
            </w:r>
            <w:r>
              <w:rPr>
                <w:rFonts w:cstheme="minorHAnsi"/>
                <w:sz w:val="20"/>
                <w:szCs w:val="20"/>
              </w:rPr>
              <w:t>.</w:t>
            </w:r>
          </w:p>
        </w:tc>
        <w:tc>
          <w:tcPr>
            <w:tcW w:w="4013" w:type="dxa"/>
            <w:gridSpan w:val="2"/>
          </w:tcPr>
          <w:p w14:paraId="2AA97E1D" w14:textId="77777777" w:rsidR="006F6D87" w:rsidRPr="00DB6289" w:rsidRDefault="006F6D87" w:rsidP="006F6D87">
            <w:pPr>
              <w:pStyle w:val="Prrafodelista"/>
              <w:numPr>
                <w:ilvl w:val="0"/>
                <w:numId w:val="1"/>
              </w:numPr>
              <w:jc w:val="both"/>
              <w:rPr>
                <w:rFonts w:cstheme="minorHAnsi"/>
                <w:sz w:val="20"/>
                <w:szCs w:val="20"/>
              </w:rPr>
            </w:pPr>
            <w:r w:rsidRPr="00DB6289">
              <w:rPr>
                <w:rFonts w:cstheme="minorHAnsi"/>
                <w:sz w:val="20"/>
                <w:szCs w:val="20"/>
              </w:rPr>
              <w:t>Representa las características y</w:t>
            </w:r>
          </w:p>
          <w:p w14:paraId="4357E019" w14:textId="77777777" w:rsidR="006F6D87" w:rsidRPr="00DB6289" w:rsidRDefault="006F6D87" w:rsidP="006F6D87">
            <w:pPr>
              <w:jc w:val="both"/>
              <w:rPr>
                <w:rFonts w:cstheme="minorHAnsi"/>
                <w:sz w:val="20"/>
                <w:szCs w:val="20"/>
              </w:rPr>
            </w:pPr>
            <w:proofErr w:type="gramStart"/>
            <w:r w:rsidRPr="00DB6289">
              <w:rPr>
                <w:rFonts w:cstheme="minorHAnsi"/>
                <w:sz w:val="20"/>
                <w:szCs w:val="20"/>
              </w:rPr>
              <w:t>el  comportamiento</w:t>
            </w:r>
            <w:proofErr w:type="gramEnd"/>
            <w:r w:rsidRPr="00DB6289">
              <w:rPr>
                <w:rFonts w:cstheme="minorHAnsi"/>
                <w:sz w:val="20"/>
                <w:szCs w:val="20"/>
              </w:rPr>
              <w:t xml:space="preserve">  de  datos cualitativos</w:t>
            </w:r>
            <w:r>
              <w:rPr>
                <w:rFonts w:cstheme="minorHAnsi"/>
                <w:sz w:val="20"/>
                <w:szCs w:val="20"/>
              </w:rPr>
              <w:t xml:space="preserve"> </w:t>
            </w:r>
            <w:r w:rsidRPr="00DB6289">
              <w:rPr>
                <w:rFonts w:cstheme="minorHAnsi"/>
                <w:sz w:val="20"/>
                <w:szCs w:val="20"/>
              </w:rPr>
              <w:t>y cuantitativos discretos</w:t>
            </w:r>
            <w:r>
              <w:t xml:space="preserve"> </w:t>
            </w:r>
            <w:r w:rsidRPr="00DB6289">
              <w:rPr>
                <w:rFonts w:cstheme="minorHAnsi"/>
                <w:sz w:val="20"/>
                <w:szCs w:val="20"/>
              </w:rPr>
              <w:t>de  una población, a través de pictogramas verticales y horizontales</w:t>
            </w:r>
            <w:r>
              <w:rPr>
                <w:rFonts w:cstheme="minorHAnsi"/>
                <w:sz w:val="20"/>
                <w:szCs w:val="20"/>
              </w:rPr>
              <w:t>,  e</w:t>
            </w:r>
            <w:r w:rsidRPr="00DB6289">
              <w:rPr>
                <w:rFonts w:cstheme="minorHAnsi"/>
                <w:sz w:val="20"/>
                <w:szCs w:val="20"/>
              </w:rPr>
              <w:t>xpresa  la  ocurrencia  de</w:t>
            </w:r>
          </w:p>
          <w:p w14:paraId="1D3CF673" w14:textId="77777777" w:rsidR="006F6D87" w:rsidRPr="00340740" w:rsidRDefault="006F6D87" w:rsidP="006F6D87">
            <w:pPr>
              <w:jc w:val="both"/>
              <w:rPr>
                <w:rFonts w:cstheme="minorHAnsi"/>
                <w:sz w:val="20"/>
                <w:szCs w:val="20"/>
              </w:rPr>
            </w:pPr>
            <w:r w:rsidRPr="00DB6289">
              <w:rPr>
                <w:rFonts w:cstheme="minorHAnsi"/>
                <w:sz w:val="20"/>
                <w:szCs w:val="20"/>
              </w:rPr>
              <w:t>Acontecimientos cotidianos usando las nociones “se</w:t>
            </w:r>
            <w:r>
              <w:rPr>
                <w:rFonts w:cstheme="minorHAnsi"/>
                <w:sz w:val="20"/>
                <w:szCs w:val="20"/>
              </w:rPr>
              <w:t>guro”, “posible” e “imposible</w:t>
            </w:r>
            <w:proofErr w:type="gramStart"/>
            <w:r>
              <w:rPr>
                <w:rFonts w:cstheme="minorHAnsi"/>
                <w:sz w:val="20"/>
                <w:szCs w:val="20"/>
              </w:rPr>
              <w:t>”,  l</w:t>
            </w:r>
            <w:r w:rsidRPr="00DB6289">
              <w:rPr>
                <w:rFonts w:cstheme="minorHAnsi"/>
                <w:sz w:val="20"/>
                <w:szCs w:val="20"/>
              </w:rPr>
              <w:t>ee</w:t>
            </w:r>
            <w:proofErr w:type="gramEnd"/>
            <w:r w:rsidRPr="00DB6289">
              <w:rPr>
                <w:rFonts w:cstheme="minorHAnsi"/>
                <w:sz w:val="20"/>
                <w:szCs w:val="20"/>
              </w:rPr>
              <w:t xml:space="preserve">   tablas   de frecuencias s</w:t>
            </w:r>
            <w:r>
              <w:rPr>
                <w:rFonts w:cstheme="minorHAnsi"/>
                <w:sz w:val="20"/>
                <w:szCs w:val="20"/>
              </w:rPr>
              <w:t xml:space="preserve">imples (absolutas), gráficos de </w:t>
            </w:r>
            <w:r w:rsidRPr="00DB6289">
              <w:rPr>
                <w:rFonts w:cstheme="minorHAnsi"/>
                <w:sz w:val="20"/>
                <w:szCs w:val="20"/>
              </w:rPr>
              <w:t>barras horizontales simples con escala    y    pictogramas    de frecuencias con equivalencias</w:t>
            </w:r>
            <w:r>
              <w:rPr>
                <w:rFonts w:cstheme="minorHAnsi"/>
                <w:sz w:val="20"/>
                <w:szCs w:val="20"/>
              </w:rPr>
              <w:t xml:space="preserve">, recopila </w:t>
            </w:r>
            <w:r w:rsidRPr="00340740">
              <w:rPr>
                <w:rFonts w:cstheme="minorHAnsi"/>
                <w:sz w:val="20"/>
                <w:szCs w:val="20"/>
              </w:rPr>
              <w:t>datos mediante encuestas sencillas</w:t>
            </w:r>
            <w:r>
              <w:rPr>
                <w:rFonts w:cstheme="minorHAnsi"/>
                <w:sz w:val="20"/>
                <w:szCs w:val="20"/>
              </w:rPr>
              <w:t xml:space="preserve"> empleando  procedimientos  y </w:t>
            </w:r>
            <w:r w:rsidRPr="00340740">
              <w:rPr>
                <w:rFonts w:cstheme="minorHAnsi"/>
                <w:sz w:val="20"/>
                <w:szCs w:val="20"/>
              </w:rPr>
              <w:t>recursos</w:t>
            </w:r>
            <w:r>
              <w:rPr>
                <w:rFonts w:cstheme="minorHAnsi"/>
                <w:sz w:val="20"/>
                <w:szCs w:val="20"/>
              </w:rPr>
              <w:t xml:space="preserve"> para describirlos y analizarlos, </w:t>
            </w:r>
            <w:r w:rsidRPr="00340740">
              <w:rPr>
                <w:rFonts w:cstheme="minorHAnsi"/>
                <w:sz w:val="20"/>
                <w:szCs w:val="20"/>
              </w:rPr>
              <w:t>Selecciona y</w:t>
            </w:r>
            <w:r w:rsidRPr="00340740">
              <w:rPr>
                <w:rFonts w:cstheme="minorHAnsi"/>
                <w:sz w:val="20"/>
                <w:szCs w:val="20"/>
              </w:rPr>
              <w:tab/>
              <w:t>emplea</w:t>
            </w:r>
          </w:p>
          <w:p w14:paraId="46C76BAD" w14:textId="77777777" w:rsidR="006F6D87" w:rsidRPr="00DB6289" w:rsidRDefault="006F6D87" w:rsidP="006F6D87">
            <w:pPr>
              <w:jc w:val="both"/>
              <w:rPr>
                <w:rFonts w:cstheme="minorHAnsi"/>
                <w:sz w:val="20"/>
                <w:szCs w:val="20"/>
              </w:rPr>
            </w:pPr>
            <w:r w:rsidRPr="00340740">
              <w:rPr>
                <w:rFonts w:cstheme="minorHAnsi"/>
                <w:sz w:val="20"/>
                <w:szCs w:val="20"/>
              </w:rPr>
              <w:t>procedimientos    y    recursos como el recuento</w:t>
            </w:r>
            <w:r>
              <w:t xml:space="preserve"> </w:t>
            </w:r>
            <w:r w:rsidRPr="00340740">
              <w:rPr>
                <w:rFonts w:cstheme="minorHAnsi"/>
                <w:sz w:val="20"/>
                <w:szCs w:val="20"/>
              </w:rPr>
              <w:t xml:space="preserve">para determinar todos los posibles   </w:t>
            </w:r>
            <w:proofErr w:type="gramStart"/>
            <w:r w:rsidRPr="00340740">
              <w:rPr>
                <w:rFonts w:cstheme="minorHAnsi"/>
                <w:sz w:val="20"/>
                <w:szCs w:val="20"/>
              </w:rPr>
              <w:t>resultados  ,</w:t>
            </w:r>
            <w:proofErr w:type="gramEnd"/>
            <w:r>
              <w:t xml:space="preserve"> </w:t>
            </w:r>
            <w:r w:rsidRPr="00340740">
              <w:rPr>
                <w:rFonts w:cstheme="minorHAnsi"/>
                <w:sz w:val="20"/>
                <w:szCs w:val="20"/>
              </w:rPr>
              <w:t>Predice  la  ocurrencia  de  un acontecimiento</w:t>
            </w:r>
            <w:r>
              <w:rPr>
                <w:rFonts w:cstheme="minorHAnsi"/>
                <w:sz w:val="20"/>
                <w:szCs w:val="20"/>
              </w:rPr>
              <w:t xml:space="preserve"> </w:t>
            </w:r>
            <w:r w:rsidRPr="00340740">
              <w:rPr>
                <w:rFonts w:cstheme="minorHAnsi"/>
                <w:sz w:val="20"/>
                <w:szCs w:val="20"/>
              </w:rPr>
              <w:t>o  explic</w:t>
            </w:r>
            <w:r>
              <w:rPr>
                <w:rFonts w:cstheme="minorHAnsi"/>
                <w:sz w:val="20"/>
                <w:szCs w:val="20"/>
              </w:rPr>
              <w:t xml:space="preserve">a sus decisiones a partir de la </w:t>
            </w:r>
            <w:r w:rsidRPr="00340740">
              <w:rPr>
                <w:rFonts w:cstheme="minorHAnsi"/>
                <w:sz w:val="20"/>
                <w:szCs w:val="20"/>
              </w:rPr>
              <w:t>información</w:t>
            </w:r>
          </w:p>
        </w:tc>
      </w:tr>
    </w:tbl>
    <w:p w14:paraId="2F2B5105" w14:textId="77777777" w:rsidR="006F6D87" w:rsidRDefault="006F6D87" w:rsidP="006F6D87">
      <w:pPr>
        <w:rPr>
          <w:rFonts w:cstheme="minorHAnsi"/>
          <w:b/>
          <w:sz w:val="20"/>
          <w:szCs w:val="20"/>
          <w:lang w:val="es-PE"/>
        </w:rPr>
      </w:pPr>
    </w:p>
    <w:p w14:paraId="2BCFFECA" w14:textId="77777777" w:rsidR="006F6D87" w:rsidRDefault="006F6D87" w:rsidP="006F6D87">
      <w:pPr>
        <w:rPr>
          <w:rFonts w:cstheme="minorHAnsi"/>
          <w:b/>
          <w:sz w:val="20"/>
          <w:szCs w:val="20"/>
          <w:lang w:val="es-PE"/>
        </w:rPr>
      </w:pPr>
    </w:p>
    <w:p w14:paraId="656E5A48" w14:textId="77777777" w:rsidR="006F6D87" w:rsidRDefault="006F6D87" w:rsidP="006F6D87">
      <w:pPr>
        <w:rPr>
          <w:rFonts w:cstheme="minorHAnsi"/>
          <w:b/>
          <w:sz w:val="20"/>
          <w:szCs w:val="20"/>
          <w:lang w:val="es-PE"/>
        </w:rPr>
      </w:pPr>
    </w:p>
    <w:p w14:paraId="558A6042" w14:textId="77777777" w:rsidR="006F6D87" w:rsidRDefault="006F6D87" w:rsidP="006F6D87">
      <w:pPr>
        <w:rPr>
          <w:rFonts w:cstheme="minorHAnsi"/>
          <w:b/>
          <w:sz w:val="20"/>
          <w:szCs w:val="20"/>
          <w:lang w:val="es-PE"/>
        </w:rPr>
      </w:pPr>
    </w:p>
    <w:p w14:paraId="389BB797" w14:textId="77777777" w:rsidR="006F6D87" w:rsidRDefault="006F6D87" w:rsidP="006F6D87">
      <w:pPr>
        <w:rPr>
          <w:rFonts w:cstheme="minorHAnsi"/>
          <w:b/>
          <w:sz w:val="20"/>
          <w:szCs w:val="20"/>
          <w:lang w:val="es-PE"/>
        </w:rPr>
      </w:pPr>
    </w:p>
    <w:p w14:paraId="48DF001C" w14:textId="77777777" w:rsidR="006F6D87" w:rsidRDefault="006F6D87" w:rsidP="006F6D87">
      <w:pPr>
        <w:rPr>
          <w:rFonts w:cstheme="minorHAnsi"/>
          <w:b/>
          <w:sz w:val="20"/>
          <w:szCs w:val="20"/>
          <w:lang w:val="es-PE"/>
        </w:rPr>
      </w:pPr>
    </w:p>
    <w:p w14:paraId="2E140D5C" w14:textId="77777777" w:rsidR="006F6D87" w:rsidRDefault="006F6D87" w:rsidP="006F6D87">
      <w:pPr>
        <w:rPr>
          <w:rFonts w:cstheme="minorHAnsi"/>
          <w:b/>
          <w:sz w:val="20"/>
          <w:szCs w:val="20"/>
          <w:lang w:val="es-PE"/>
        </w:rPr>
      </w:pPr>
    </w:p>
    <w:p w14:paraId="52515E6F" w14:textId="77777777" w:rsidR="006F6D87" w:rsidRDefault="006F6D87" w:rsidP="006F6D87">
      <w:pPr>
        <w:rPr>
          <w:rFonts w:cstheme="minorHAnsi"/>
          <w:b/>
          <w:sz w:val="20"/>
          <w:szCs w:val="20"/>
          <w:lang w:val="es-PE"/>
        </w:rPr>
      </w:pPr>
    </w:p>
    <w:p w14:paraId="16A0A444" w14:textId="77777777" w:rsidR="006F6D87" w:rsidRDefault="006F6D87" w:rsidP="006F6D87">
      <w:pPr>
        <w:rPr>
          <w:rFonts w:cstheme="minorHAnsi"/>
          <w:b/>
          <w:sz w:val="20"/>
          <w:szCs w:val="20"/>
          <w:lang w:val="es-PE"/>
        </w:rPr>
      </w:pPr>
    </w:p>
    <w:p w14:paraId="2BCA734F" w14:textId="77777777" w:rsidR="006F6D87" w:rsidRDefault="006F6D87" w:rsidP="006F6D87">
      <w:pPr>
        <w:rPr>
          <w:rFonts w:cstheme="minorHAnsi"/>
          <w:b/>
          <w:sz w:val="20"/>
          <w:szCs w:val="20"/>
          <w:lang w:val="es-PE"/>
        </w:rPr>
      </w:pPr>
    </w:p>
    <w:p w14:paraId="10B676CB" w14:textId="77777777" w:rsidR="006F6D87" w:rsidRDefault="006F6D87" w:rsidP="006F6D87">
      <w:pPr>
        <w:rPr>
          <w:rFonts w:cstheme="minorHAnsi"/>
          <w:b/>
          <w:sz w:val="20"/>
          <w:szCs w:val="20"/>
          <w:lang w:val="es-PE"/>
        </w:rPr>
      </w:pPr>
    </w:p>
    <w:p w14:paraId="42F7FC19" w14:textId="77777777" w:rsidR="006F6D87" w:rsidRDefault="006F6D87" w:rsidP="006F6D87">
      <w:pPr>
        <w:rPr>
          <w:rFonts w:cstheme="minorHAnsi"/>
          <w:b/>
          <w:sz w:val="20"/>
          <w:szCs w:val="20"/>
          <w:lang w:val="es-PE"/>
        </w:rPr>
      </w:pPr>
    </w:p>
    <w:p w14:paraId="3E8F2752" w14:textId="77777777" w:rsidR="006F6D87" w:rsidRDefault="006F6D87" w:rsidP="006F6D87">
      <w:pPr>
        <w:rPr>
          <w:rFonts w:cstheme="minorHAnsi"/>
          <w:b/>
          <w:sz w:val="20"/>
          <w:szCs w:val="20"/>
          <w:lang w:val="es-PE"/>
        </w:rPr>
      </w:pPr>
    </w:p>
    <w:p w14:paraId="14E43F45" w14:textId="77777777" w:rsidR="006F6D87" w:rsidRDefault="006F6D87" w:rsidP="006F6D87">
      <w:pPr>
        <w:rPr>
          <w:rFonts w:cstheme="minorHAnsi"/>
          <w:b/>
          <w:sz w:val="20"/>
          <w:szCs w:val="20"/>
          <w:lang w:val="es-PE"/>
        </w:rPr>
      </w:pPr>
    </w:p>
    <w:p w14:paraId="135C02AD" w14:textId="77777777" w:rsidR="006F6D87" w:rsidRPr="00E11F73" w:rsidRDefault="006F6D87" w:rsidP="006F6D87">
      <w:pPr>
        <w:rPr>
          <w:rFonts w:cstheme="minorHAnsi"/>
          <w:b/>
          <w:sz w:val="20"/>
          <w:szCs w:val="20"/>
          <w:lang w:val="es-PE"/>
        </w:rPr>
      </w:pPr>
    </w:p>
    <w:p w14:paraId="4BDF5AB3" w14:textId="0F30DC6F" w:rsidR="006F6D87" w:rsidRPr="00065DB5" w:rsidRDefault="00065DB5" w:rsidP="006F6D87">
      <w:pPr>
        <w:rPr>
          <w:rFonts w:cstheme="minorHAnsi"/>
          <w:b/>
          <w:sz w:val="32"/>
          <w:szCs w:val="32"/>
          <w:lang w:val="es-MX"/>
        </w:rPr>
      </w:pPr>
      <w:r w:rsidRPr="00065DB5">
        <w:rPr>
          <w:rFonts w:cstheme="minorHAnsi"/>
          <w:b/>
          <w:sz w:val="32"/>
          <w:szCs w:val="32"/>
          <w:lang w:val="es-MX"/>
        </w:rPr>
        <w:t>AREA CIENCIA Y TECNOLOGIA</w:t>
      </w:r>
    </w:p>
    <w:tbl>
      <w:tblPr>
        <w:tblStyle w:val="Tablaconcuadrcula3"/>
        <w:tblW w:w="15309" w:type="dxa"/>
        <w:tblInd w:w="250" w:type="dxa"/>
        <w:tblLayout w:type="fixed"/>
        <w:tblLook w:val="04A0" w:firstRow="1" w:lastRow="0" w:firstColumn="1" w:lastColumn="0" w:noHBand="0" w:noVBand="1"/>
      </w:tblPr>
      <w:tblGrid>
        <w:gridCol w:w="1559"/>
        <w:gridCol w:w="1843"/>
        <w:gridCol w:w="1984"/>
        <w:gridCol w:w="1843"/>
        <w:gridCol w:w="2126"/>
        <w:gridCol w:w="2127"/>
        <w:gridCol w:w="2268"/>
        <w:gridCol w:w="1559"/>
      </w:tblGrid>
      <w:tr w:rsidR="006F6D87" w:rsidRPr="00365599" w14:paraId="3701683C" w14:textId="77777777" w:rsidTr="006F6D87">
        <w:tc>
          <w:tcPr>
            <w:tcW w:w="15309" w:type="dxa"/>
            <w:gridSpan w:val="8"/>
            <w:shd w:val="clear" w:color="auto" w:fill="BDD6EE" w:themeFill="accent1" w:themeFillTint="66"/>
          </w:tcPr>
          <w:p w14:paraId="52A7532D" w14:textId="77777777" w:rsidR="006F6D87" w:rsidRPr="00E11F73" w:rsidRDefault="006F6D87" w:rsidP="006F6D87">
            <w:pPr>
              <w:contextualSpacing/>
              <w:jc w:val="both"/>
              <w:rPr>
                <w:rFonts w:cstheme="minorHAnsi"/>
                <w:b/>
                <w:sz w:val="20"/>
                <w:szCs w:val="20"/>
              </w:rPr>
            </w:pPr>
            <w:r w:rsidRPr="00E11F73">
              <w:rPr>
                <w:rFonts w:cstheme="minorHAnsi"/>
                <w:b/>
                <w:sz w:val="20"/>
                <w:szCs w:val="20"/>
              </w:rPr>
              <w:t xml:space="preserve">Competencia: “Indaga mediante métodos científicos para construir sus </w:t>
            </w:r>
            <w:proofErr w:type="gramStart"/>
            <w:r w:rsidRPr="00E11F73">
              <w:rPr>
                <w:rFonts w:cstheme="minorHAnsi"/>
                <w:b/>
                <w:sz w:val="20"/>
                <w:szCs w:val="20"/>
              </w:rPr>
              <w:t>conocimientos  1</w:t>
            </w:r>
            <w:proofErr w:type="gramEnd"/>
          </w:p>
          <w:p w14:paraId="782ED07E" w14:textId="77777777" w:rsidR="006F6D87" w:rsidRPr="00E11F73" w:rsidRDefault="006F6D87" w:rsidP="006F6D87">
            <w:pPr>
              <w:contextualSpacing/>
              <w:jc w:val="both"/>
              <w:rPr>
                <w:rFonts w:cstheme="minorHAnsi"/>
                <w:b/>
                <w:sz w:val="20"/>
                <w:szCs w:val="20"/>
              </w:rPr>
            </w:pPr>
          </w:p>
        </w:tc>
      </w:tr>
      <w:tr w:rsidR="006F6D87" w:rsidRPr="00365599" w14:paraId="6013E342" w14:textId="77777777" w:rsidTr="006F6D87">
        <w:trPr>
          <w:trHeight w:val="2011"/>
        </w:trPr>
        <w:tc>
          <w:tcPr>
            <w:tcW w:w="15309" w:type="dxa"/>
            <w:gridSpan w:val="8"/>
          </w:tcPr>
          <w:p w14:paraId="4C08A661"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Capacidades: </w:t>
            </w:r>
          </w:p>
          <w:p w14:paraId="02E3B640"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w:t>
            </w:r>
            <w:r w:rsidRPr="004657F3">
              <w:rPr>
                <w:rFonts w:cstheme="minorHAnsi"/>
                <w:b/>
                <w:sz w:val="20"/>
                <w:szCs w:val="20"/>
              </w:rPr>
              <w:t xml:space="preserve"> Problematiza situaciones para hacer indagación:</w:t>
            </w:r>
            <w:r w:rsidRPr="00E11F73">
              <w:rPr>
                <w:rFonts w:cstheme="minorHAnsi"/>
                <w:sz w:val="20"/>
                <w:szCs w:val="20"/>
              </w:rPr>
              <w:t xml:space="preserve"> plantear preguntas sobre hechos y fenómenos naturales; interpretar situaciones y formular hipótesis.</w:t>
            </w:r>
          </w:p>
          <w:p w14:paraId="74D37503"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 </w:t>
            </w:r>
            <w:r w:rsidRPr="004657F3">
              <w:rPr>
                <w:rFonts w:cstheme="minorHAnsi"/>
                <w:b/>
                <w:sz w:val="20"/>
                <w:szCs w:val="20"/>
              </w:rPr>
              <w:t>Diseña estrategias para hacer indagación:</w:t>
            </w:r>
            <w:r w:rsidRPr="00E11F73">
              <w:rPr>
                <w:rFonts w:cstheme="minorHAnsi"/>
                <w:sz w:val="20"/>
                <w:szCs w:val="20"/>
              </w:rPr>
              <w:t xml:space="preserve"> proponer actividades que permitan construir un procedimiento; seleccionar materiales, instrumentos e información para comprobar o refutar las hipótesis.</w:t>
            </w:r>
          </w:p>
          <w:p w14:paraId="6F3CE408"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 </w:t>
            </w:r>
            <w:r w:rsidRPr="004657F3">
              <w:rPr>
                <w:rFonts w:cstheme="minorHAnsi"/>
                <w:b/>
                <w:sz w:val="20"/>
                <w:szCs w:val="20"/>
              </w:rPr>
              <w:t>Genera y registra datos e información</w:t>
            </w:r>
            <w:r w:rsidRPr="00E11F73">
              <w:rPr>
                <w:rFonts w:cstheme="minorHAnsi"/>
                <w:sz w:val="20"/>
                <w:szCs w:val="20"/>
              </w:rPr>
              <w:t>: obtener, organizar y registrar datos fiables en función de las variables, utilizando instrumentos y diversas técnicas que permitan comprobar o refutar las hipótesis.</w:t>
            </w:r>
          </w:p>
          <w:p w14:paraId="0E050610"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 </w:t>
            </w:r>
            <w:r w:rsidRPr="004657F3">
              <w:rPr>
                <w:rFonts w:cstheme="minorHAnsi"/>
                <w:b/>
                <w:sz w:val="20"/>
                <w:szCs w:val="20"/>
              </w:rPr>
              <w:t>Analiza datos e información:</w:t>
            </w:r>
            <w:r w:rsidRPr="00E11F73">
              <w:rPr>
                <w:rFonts w:cstheme="minorHAnsi"/>
                <w:sz w:val="20"/>
                <w:szCs w:val="20"/>
              </w:rPr>
              <w:t xml:space="preserve"> interpretar los datos obtenidos en la indagación, contrastarlos con las hipótesis e información relacionada al problema para elaborar conclusiones que comprueban o refutan la hipótesis.</w:t>
            </w:r>
          </w:p>
          <w:p w14:paraId="71C650BA" w14:textId="77777777" w:rsidR="006F6D87" w:rsidRPr="004657F3" w:rsidRDefault="006F6D87" w:rsidP="006F6D87">
            <w:pPr>
              <w:ind w:left="170"/>
              <w:contextualSpacing/>
              <w:jc w:val="both"/>
              <w:rPr>
                <w:rFonts w:cstheme="minorHAnsi"/>
                <w:sz w:val="20"/>
                <w:szCs w:val="20"/>
              </w:rPr>
            </w:pPr>
            <w:r w:rsidRPr="00E11F73">
              <w:rPr>
                <w:rFonts w:cstheme="minorHAnsi"/>
                <w:sz w:val="20"/>
                <w:szCs w:val="20"/>
              </w:rPr>
              <w:t xml:space="preserve">• </w:t>
            </w:r>
            <w:r w:rsidRPr="004657F3">
              <w:rPr>
                <w:rFonts w:cstheme="minorHAnsi"/>
                <w:b/>
                <w:sz w:val="20"/>
                <w:szCs w:val="20"/>
              </w:rPr>
              <w:t>Evalúa y comunica el proceso y resultados de su indagación:</w:t>
            </w:r>
            <w:r w:rsidRPr="00E11F73">
              <w:rPr>
                <w:rFonts w:cstheme="minorHAnsi"/>
                <w:sz w:val="20"/>
                <w:szCs w:val="20"/>
              </w:rPr>
              <w:t xml:space="preserve"> identificar y dar a conocer las dificultades técnicas y los conocimientos logrados para cu</w:t>
            </w:r>
            <w:r>
              <w:rPr>
                <w:rFonts w:cstheme="minorHAnsi"/>
                <w:sz w:val="20"/>
                <w:szCs w:val="20"/>
              </w:rPr>
              <w:t>estionar el grado de veracidad.</w:t>
            </w:r>
          </w:p>
        </w:tc>
      </w:tr>
      <w:tr w:rsidR="006F6D87" w:rsidRPr="00365599" w14:paraId="2EECFA77" w14:textId="77777777" w:rsidTr="006F6D87">
        <w:tc>
          <w:tcPr>
            <w:tcW w:w="15309" w:type="dxa"/>
            <w:gridSpan w:val="8"/>
          </w:tcPr>
          <w:p w14:paraId="76024632"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 xml:space="preserve">ESTANDAR </w:t>
            </w:r>
            <w:proofErr w:type="gramStart"/>
            <w:r w:rsidRPr="00E11F73">
              <w:rPr>
                <w:rFonts w:cstheme="minorHAnsi"/>
                <w:b/>
                <w:sz w:val="20"/>
                <w:szCs w:val="20"/>
              </w:rPr>
              <w:t>DEL  V</w:t>
            </w:r>
            <w:proofErr w:type="gramEnd"/>
            <w:r w:rsidRPr="00E11F73">
              <w:rPr>
                <w:rFonts w:cstheme="minorHAnsi"/>
                <w:b/>
                <w:sz w:val="20"/>
                <w:szCs w:val="20"/>
              </w:rPr>
              <w:t xml:space="preserve"> CICLO: </w:t>
            </w:r>
          </w:p>
          <w:p w14:paraId="0B4D48C2" w14:textId="109076E9" w:rsidR="006F6D87" w:rsidRPr="00E11F73" w:rsidRDefault="006F6D87" w:rsidP="00065DB5">
            <w:pPr>
              <w:spacing w:before="28" w:line="207" w:lineRule="exact"/>
              <w:ind w:left="105"/>
              <w:rPr>
                <w:rFonts w:cstheme="minorHAnsi"/>
                <w:b/>
                <w:sz w:val="20"/>
                <w:szCs w:val="20"/>
              </w:rPr>
            </w:pPr>
            <w:r w:rsidRPr="00E11F73">
              <w:rPr>
                <w:rFonts w:cstheme="minorHAnsi"/>
                <w:color w:val="000000"/>
                <w:w w:val="103"/>
                <w:sz w:val="20"/>
                <w:szCs w:val="20"/>
              </w:rPr>
              <w:t>Indaga al establecer las causas de un hecho o fenómeno para</w:t>
            </w:r>
            <w:r>
              <w:rPr>
                <w:rFonts w:cstheme="minorHAnsi"/>
                <w:sz w:val="20"/>
                <w:szCs w:val="20"/>
              </w:rPr>
              <w:t xml:space="preserve"> </w:t>
            </w:r>
            <w:r w:rsidRPr="00E11F73">
              <w:rPr>
                <w:rFonts w:cstheme="minorHAnsi"/>
                <w:color w:val="000000"/>
                <w:sz w:val="20"/>
                <w:szCs w:val="20"/>
              </w:rPr>
              <w:t>formular preguntas y posibles respuestas sobre estos con base en</w:t>
            </w:r>
            <w:r>
              <w:rPr>
                <w:rFonts w:cstheme="minorHAnsi"/>
                <w:sz w:val="20"/>
                <w:szCs w:val="20"/>
              </w:rPr>
              <w:t xml:space="preserve"> </w:t>
            </w:r>
            <w:r w:rsidRPr="00E11F73">
              <w:rPr>
                <w:rFonts w:cstheme="minorHAnsi"/>
                <w:color w:val="000000"/>
                <w:spacing w:val="1"/>
                <w:sz w:val="20"/>
                <w:szCs w:val="20"/>
              </w:rPr>
              <w:t>sus experiencias. Propone estrategias para obtener información</w:t>
            </w:r>
            <w:r>
              <w:rPr>
                <w:rFonts w:cstheme="minorHAnsi"/>
                <w:sz w:val="20"/>
                <w:szCs w:val="20"/>
              </w:rPr>
              <w:t xml:space="preserve"> </w:t>
            </w:r>
            <w:r w:rsidRPr="00E11F73">
              <w:rPr>
                <w:rFonts w:cstheme="minorHAnsi"/>
                <w:color w:val="000000"/>
                <w:spacing w:val="1"/>
                <w:sz w:val="20"/>
                <w:szCs w:val="20"/>
              </w:rPr>
              <w:t>sobre el hecho o fenómeno y sus posibles causas, registra datos,</w:t>
            </w:r>
            <w:r>
              <w:rPr>
                <w:rFonts w:cstheme="minorHAnsi"/>
                <w:sz w:val="20"/>
                <w:szCs w:val="20"/>
              </w:rPr>
              <w:t xml:space="preserve"> </w:t>
            </w:r>
            <w:r>
              <w:rPr>
                <w:rFonts w:cstheme="minorHAnsi"/>
                <w:color w:val="000000"/>
                <w:spacing w:val="2"/>
                <w:sz w:val="20"/>
                <w:szCs w:val="20"/>
              </w:rPr>
              <w:t>l</w:t>
            </w:r>
            <w:r w:rsidRPr="00E11F73">
              <w:rPr>
                <w:rFonts w:cstheme="minorHAnsi"/>
                <w:color w:val="000000"/>
                <w:spacing w:val="2"/>
                <w:sz w:val="20"/>
                <w:szCs w:val="20"/>
              </w:rPr>
              <w:t>os analiza estableciendo relaciones y evidencias de causalidad.</w:t>
            </w:r>
            <w:r>
              <w:rPr>
                <w:rFonts w:cstheme="minorHAnsi"/>
                <w:sz w:val="20"/>
                <w:szCs w:val="20"/>
              </w:rPr>
              <w:t xml:space="preserve"> </w:t>
            </w:r>
            <w:r w:rsidRPr="00E11F73">
              <w:rPr>
                <w:rFonts w:cstheme="minorHAnsi"/>
                <w:color w:val="000000"/>
                <w:w w:val="103"/>
                <w:sz w:val="20"/>
                <w:szCs w:val="20"/>
              </w:rPr>
              <w:t>Comunica en forma oral, escrita o gráfica sus procedimientos,</w:t>
            </w:r>
            <w:r>
              <w:rPr>
                <w:rFonts w:cstheme="minorHAnsi"/>
                <w:sz w:val="20"/>
                <w:szCs w:val="20"/>
              </w:rPr>
              <w:t xml:space="preserve"> </w:t>
            </w:r>
            <w:r w:rsidRPr="00E11F73">
              <w:rPr>
                <w:rFonts w:cstheme="minorHAnsi"/>
                <w:color w:val="000000"/>
                <w:sz w:val="20"/>
                <w:szCs w:val="20"/>
              </w:rPr>
              <w:t>dificultades, conclusiones y dudas.</w:t>
            </w:r>
          </w:p>
        </w:tc>
      </w:tr>
      <w:tr w:rsidR="006F6D87" w:rsidRPr="00365599" w14:paraId="56839931" w14:textId="77777777" w:rsidTr="006F6D87">
        <w:tc>
          <w:tcPr>
            <w:tcW w:w="15309" w:type="dxa"/>
            <w:gridSpan w:val="8"/>
            <w:shd w:val="clear" w:color="auto" w:fill="BDD6EE" w:themeFill="accent1" w:themeFillTint="66"/>
          </w:tcPr>
          <w:p w14:paraId="545185B7"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TEMPORALIDAD DE LOS PROPÓSITOS DE APRENDIZAJE</w:t>
            </w:r>
          </w:p>
        </w:tc>
      </w:tr>
      <w:tr w:rsidR="006F6D87" w:rsidRPr="00E11F73" w14:paraId="5607CC94" w14:textId="77777777" w:rsidTr="006F6D87">
        <w:tc>
          <w:tcPr>
            <w:tcW w:w="3402" w:type="dxa"/>
            <w:gridSpan w:val="2"/>
            <w:shd w:val="clear" w:color="auto" w:fill="BDD6EE" w:themeFill="accent1" w:themeFillTint="66"/>
          </w:tcPr>
          <w:p w14:paraId="1198D33B"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 BIMESTRE</w:t>
            </w:r>
          </w:p>
        </w:tc>
        <w:tc>
          <w:tcPr>
            <w:tcW w:w="3827" w:type="dxa"/>
            <w:gridSpan w:val="2"/>
            <w:shd w:val="clear" w:color="auto" w:fill="BDD6EE" w:themeFill="accent1" w:themeFillTint="66"/>
          </w:tcPr>
          <w:p w14:paraId="2EEC3D86"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 BIMESTRE</w:t>
            </w:r>
          </w:p>
        </w:tc>
        <w:tc>
          <w:tcPr>
            <w:tcW w:w="4253" w:type="dxa"/>
            <w:gridSpan w:val="2"/>
            <w:shd w:val="clear" w:color="auto" w:fill="BDD6EE" w:themeFill="accent1" w:themeFillTint="66"/>
          </w:tcPr>
          <w:p w14:paraId="38011546"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III BIMESTRE</w:t>
            </w:r>
          </w:p>
        </w:tc>
        <w:tc>
          <w:tcPr>
            <w:tcW w:w="3827" w:type="dxa"/>
            <w:gridSpan w:val="2"/>
            <w:shd w:val="clear" w:color="auto" w:fill="BDD6EE" w:themeFill="accent1" w:themeFillTint="66"/>
          </w:tcPr>
          <w:p w14:paraId="1C99DEDF"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IV BIMESTRE</w:t>
            </w:r>
          </w:p>
        </w:tc>
      </w:tr>
      <w:tr w:rsidR="006F6D87" w:rsidRPr="00365599" w14:paraId="55072658" w14:textId="77777777" w:rsidTr="006F6D87">
        <w:tc>
          <w:tcPr>
            <w:tcW w:w="1559" w:type="dxa"/>
          </w:tcPr>
          <w:p w14:paraId="0440331E" w14:textId="77777777" w:rsidR="006F6D87" w:rsidRPr="006A1244" w:rsidRDefault="006F6D87" w:rsidP="006F6D87">
            <w:pPr>
              <w:pStyle w:val="Prrafodelista"/>
              <w:numPr>
                <w:ilvl w:val="0"/>
                <w:numId w:val="1"/>
              </w:numPr>
              <w:tabs>
                <w:tab w:val="left" w:pos="289"/>
              </w:tabs>
              <w:spacing w:before="40" w:line="207" w:lineRule="exact"/>
              <w:ind w:left="5" w:hanging="5"/>
              <w:rPr>
                <w:rFonts w:cstheme="minorHAnsi"/>
                <w:b/>
                <w:sz w:val="20"/>
                <w:szCs w:val="20"/>
              </w:rPr>
            </w:pPr>
            <w:proofErr w:type="gramStart"/>
            <w:r w:rsidRPr="006A1244">
              <w:rPr>
                <w:rFonts w:cstheme="minorHAnsi"/>
                <w:b/>
                <w:color w:val="000000"/>
                <w:spacing w:val="2"/>
                <w:sz w:val="20"/>
                <w:szCs w:val="20"/>
              </w:rPr>
              <w:t>Hace  preguntas</w:t>
            </w:r>
            <w:proofErr w:type="gramEnd"/>
            <w:r w:rsidRPr="006A1244">
              <w:rPr>
                <w:rFonts w:cstheme="minorHAnsi"/>
                <w:b/>
                <w:color w:val="000000"/>
                <w:spacing w:val="2"/>
                <w:sz w:val="20"/>
                <w:szCs w:val="20"/>
              </w:rPr>
              <w:t xml:space="preserve">  que </w:t>
            </w:r>
            <w:r w:rsidRPr="006A1244">
              <w:rPr>
                <w:rFonts w:cstheme="minorHAnsi"/>
                <w:b/>
                <w:color w:val="000000"/>
                <w:w w:val="101"/>
                <w:sz w:val="20"/>
                <w:szCs w:val="20"/>
              </w:rPr>
              <w:t xml:space="preserve">buscan la descripción </w:t>
            </w:r>
            <w:r w:rsidRPr="006A1244">
              <w:rPr>
                <w:rFonts w:cstheme="minorHAnsi"/>
                <w:b/>
                <w:color w:val="000000"/>
                <w:w w:val="105"/>
                <w:sz w:val="20"/>
                <w:szCs w:val="20"/>
              </w:rPr>
              <w:t xml:space="preserve">de las características </w:t>
            </w:r>
            <w:r w:rsidRPr="006A1244">
              <w:rPr>
                <w:rFonts w:cstheme="minorHAnsi"/>
                <w:b/>
                <w:color w:val="000000"/>
                <w:sz w:val="20"/>
                <w:szCs w:val="20"/>
              </w:rPr>
              <w:t xml:space="preserve">de los hechos, </w:t>
            </w:r>
            <w:r w:rsidRPr="006A1244">
              <w:rPr>
                <w:rFonts w:cstheme="minorHAnsi"/>
                <w:b/>
                <w:color w:val="000000"/>
                <w:w w:val="102"/>
                <w:sz w:val="20"/>
                <w:szCs w:val="20"/>
              </w:rPr>
              <w:t xml:space="preserve">fenómenos u objetos </w:t>
            </w:r>
            <w:r w:rsidRPr="006A1244">
              <w:rPr>
                <w:rFonts w:cstheme="minorHAnsi"/>
                <w:b/>
                <w:color w:val="000000"/>
                <w:sz w:val="20"/>
                <w:szCs w:val="20"/>
              </w:rPr>
              <w:t>naturales y</w:t>
            </w:r>
          </w:p>
          <w:p w14:paraId="2DF5C836" w14:textId="77777777" w:rsidR="006F6D87" w:rsidRPr="00E11F73" w:rsidRDefault="006F6D87" w:rsidP="006F6D87">
            <w:pPr>
              <w:tabs>
                <w:tab w:val="left" w:pos="1455"/>
              </w:tabs>
              <w:spacing w:before="14" w:line="207" w:lineRule="exact"/>
              <w:rPr>
                <w:rFonts w:cstheme="minorHAnsi"/>
                <w:sz w:val="20"/>
                <w:szCs w:val="20"/>
              </w:rPr>
            </w:pPr>
            <w:r w:rsidRPr="006A1244">
              <w:rPr>
                <w:rFonts w:cstheme="minorHAnsi"/>
                <w:b/>
                <w:color w:val="000000"/>
                <w:sz w:val="20"/>
                <w:szCs w:val="20"/>
              </w:rPr>
              <w:t>Tecnológico</w:t>
            </w:r>
            <w:r w:rsidRPr="00E11F73">
              <w:rPr>
                <w:rFonts w:cstheme="minorHAnsi"/>
                <w:color w:val="000000"/>
                <w:sz w:val="20"/>
                <w:szCs w:val="20"/>
              </w:rPr>
              <w:t xml:space="preserve">s </w:t>
            </w:r>
            <w:r w:rsidRPr="00E11F73">
              <w:rPr>
                <w:rFonts w:cstheme="minorHAnsi"/>
                <w:color w:val="000000"/>
                <w:spacing w:val="-1"/>
                <w:sz w:val="20"/>
                <w:szCs w:val="20"/>
              </w:rPr>
              <w:t>que</w:t>
            </w:r>
          </w:p>
          <w:p w14:paraId="490E8FF1" w14:textId="77777777" w:rsidR="006F6D87" w:rsidRPr="00E11F73" w:rsidRDefault="006F6D87" w:rsidP="006F6D87">
            <w:pPr>
              <w:spacing w:before="11" w:line="207" w:lineRule="exact"/>
              <w:rPr>
                <w:rFonts w:cstheme="minorHAnsi"/>
                <w:sz w:val="20"/>
                <w:szCs w:val="20"/>
              </w:rPr>
            </w:pPr>
            <w:r w:rsidRPr="006A1244">
              <w:rPr>
                <w:rFonts w:cstheme="minorHAnsi"/>
                <w:b/>
                <w:color w:val="000000"/>
                <w:w w:val="104"/>
                <w:sz w:val="20"/>
                <w:szCs w:val="20"/>
              </w:rPr>
              <w:t>explora y observa</w:t>
            </w:r>
            <w:r w:rsidRPr="00E11F73">
              <w:rPr>
                <w:rFonts w:cstheme="minorHAnsi"/>
                <w:color w:val="000000"/>
                <w:w w:val="104"/>
                <w:sz w:val="20"/>
                <w:szCs w:val="20"/>
              </w:rPr>
              <w:t xml:space="preserve"> en</w:t>
            </w:r>
            <w:r w:rsidRPr="00E11F73">
              <w:rPr>
                <w:rFonts w:cstheme="minorHAnsi"/>
                <w:sz w:val="20"/>
                <w:szCs w:val="20"/>
              </w:rPr>
              <w:t xml:space="preserve"> </w:t>
            </w:r>
            <w:r w:rsidRPr="00E11F73">
              <w:rPr>
                <w:rFonts w:cstheme="minorHAnsi"/>
                <w:color w:val="000000"/>
                <w:w w:val="105"/>
                <w:sz w:val="20"/>
                <w:szCs w:val="20"/>
              </w:rPr>
              <w:t>su entorno. Propone</w:t>
            </w:r>
            <w:r w:rsidRPr="00E11F73">
              <w:rPr>
                <w:rFonts w:cstheme="minorHAnsi"/>
                <w:sz w:val="20"/>
                <w:szCs w:val="20"/>
              </w:rPr>
              <w:t xml:space="preserve"> </w:t>
            </w:r>
            <w:r w:rsidRPr="00E11F73">
              <w:rPr>
                <w:rFonts w:cstheme="minorHAnsi"/>
                <w:color w:val="000000"/>
                <w:w w:val="102"/>
                <w:sz w:val="20"/>
                <w:szCs w:val="20"/>
              </w:rPr>
              <w:t>posibles   respuestas</w:t>
            </w:r>
            <w:r w:rsidRPr="00E11F73">
              <w:rPr>
                <w:rFonts w:cstheme="minorHAnsi"/>
                <w:sz w:val="20"/>
                <w:szCs w:val="20"/>
              </w:rPr>
              <w:t xml:space="preserve"> </w:t>
            </w:r>
            <w:r w:rsidRPr="00E11F73">
              <w:rPr>
                <w:rFonts w:cstheme="minorHAnsi"/>
                <w:color w:val="000000"/>
                <w:w w:val="111"/>
                <w:sz w:val="20"/>
                <w:szCs w:val="20"/>
              </w:rPr>
              <w:t>basándose    en    el</w:t>
            </w:r>
            <w:r w:rsidRPr="00E11F73">
              <w:rPr>
                <w:rFonts w:cstheme="minorHAnsi"/>
                <w:sz w:val="20"/>
                <w:szCs w:val="20"/>
              </w:rPr>
              <w:t xml:space="preserve"> </w:t>
            </w:r>
            <w:r w:rsidRPr="00E11F73">
              <w:rPr>
                <w:rFonts w:cstheme="minorHAnsi"/>
                <w:color w:val="000000"/>
                <w:w w:val="105"/>
                <w:sz w:val="20"/>
                <w:szCs w:val="20"/>
              </w:rPr>
              <w:t>reconocimiento    de</w:t>
            </w:r>
            <w:r w:rsidRPr="00E11F73">
              <w:rPr>
                <w:rFonts w:cstheme="minorHAnsi"/>
                <w:sz w:val="20"/>
                <w:szCs w:val="20"/>
              </w:rPr>
              <w:t xml:space="preserve"> </w:t>
            </w:r>
            <w:r w:rsidRPr="00E11F73">
              <w:rPr>
                <w:rFonts w:cstheme="minorHAnsi"/>
                <w:color w:val="000000"/>
                <w:sz w:val="20"/>
                <w:szCs w:val="20"/>
              </w:rPr>
              <w:t>regularidades</w:t>
            </w:r>
            <w:r w:rsidRPr="00E11F73">
              <w:rPr>
                <w:rFonts w:cstheme="minorHAnsi"/>
                <w:sz w:val="20"/>
                <w:szCs w:val="20"/>
              </w:rPr>
              <w:t xml:space="preserve"> </w:t>
            </w:r>
            <w:r w:rsidRPr="00E11F73">
              <w:rPr>
                <w:rFonts w:cstheme="minorHAnsi"/>
                <w:color w:val="000000"/>
                <w:w w:val="103"/>
                <w:sz w:val="20"/>
                <w:szCs w:val="20"/>
              </w:rPr>
              <w:t>identificadas   en   su</w:t>
            </w:r>
            <w:r w:rsidRPr="00E11F73">
              <w:rPr>
                <w:rFonts w:cstheme="minorHAnsi"/>
                <w:sz w:val="20"/>
                <w:szCs w:val="20"/>
              </w:rPr>
              <w:t xml:space="preserve"> </w:t>
            </w:r>
            <w:r w:rsidRPr="00E11F73">
              <w:rPr>
                <w:rFonts w:cstheme="minorHAnsi"/>
                <w:color w:val="000000"/>
                <w:sz w:val="20"/>
                <w:szCs w:val="20"/>
              </w:rPr>
              <w:t>experiencia.</w:t>
            </w:r>
          </w:p>
          <w:p w14:paraId="4EB4DF99" w14:textId="77777777" w:rsidR="006F6D87" w:rsidRPr="006A1244" w:rsidRDefault="006F6D87" w:rsidP="006F6D87">
            <w:pPr>
              <w:pStyle w:val="Prrafodelista"/>
              <w:numPr>
                <w:ilvl w:val="0"/>
                <w:numId w:val="1"/>
              </w:numPr>
              <w:tabs>
                <w:tab w:val="left" w:pos="289"/>
              </w:tabs>
              <w:spacing w:before="24" w:line="207" w:lineRule="exact"/>
              <w:ind w:left="5" w:firstLine="0"/>
              <w:rPr>
                <w:rFonts w:cstheme="minorHAnsi"/>
                <w:b/>
                <w:sz w:val="20"/>
                <w:szCs w:val="20"/>
              </w:rPr>
            </w:pPr>
            <w:r w:rsidRPr="006A1244">
              <w:rPr>
                <w:rFonts w:cstheme="minorHAnsi"/>
                <w:b/>
                <w:color w:val="000000"/>
                <w:spacing w:val="-1"/>
                <w:sz w:val="20"/>
                <w:szCs w:val="20"/>
              </w:rPr>
              <w:lastRenderedPageBreak/>
              <w:t xml:space="preserve">Propone acciones que le permiten responder </w:t>
            </w:r>
            <w:proofErr w:type="gramStart"/>
            <w:r w:rsidRPr="006A1244">
              <w:rPr>
                <w:rFonts w:cstheme="minorHAnsi"/>
                <w:b/>
                <w:color w:val="000000"/>
                <w:w w:val="106"/>
                <w:sz w:val="20"/>
                <w:szCs w:val="20"/>
              </w:rPr>
              <w:t>a  la</w:t>
            </w:r>
            <w:proofErr w:type="gramEnd"/>
            <w:r w:rsidRPr="006A1244">
              <w:rPr>
                <w:rFonts w:cstheme="minorHAnsi"/>
                <w:b/>
                <w:color w:val="000000"/>
                <w:w w:val="106"/>
                <w:sz w:val="20"/>
                <w:szCs w:val="20"/>
              </w:rPr>
              <w:t xml:space="preserve">  pregunta  y  las </w:t>
            </w:r>
            <w:r w:rsidRPr="006A1244">
              <w:rPr>
                <w:rFonts w:cstheme="minorHAnsi"/>
                <w:b/>
                <w:color w:val="000000"/>
                <w:w w:val="105"/>
                <w:sz w:val="20"/>
                <w:szCs w:val="20"/>
              </w:rPr>
              <w:t>ordena    secuencial-</w:t>
            </w:r>
          </w:p>
          <w:p w14:paraId="0BF2E2A0" w14:textId="77777777" w:rsidR="006F6D87" w:rsidRPr="00E11F73" w:rsidRDefault="006F6D87" w:rsidP="006F6D87">
            <w:pPr>
              <w:spacing w:before="11" w:line="207" w:lineRule="exact"/>
              <w:rPr>
                <w:rFonts w:cstheme="minorHAnsi"/>
                <w:sz w:val="20"/>
                <w:szCs w:val="20"/>
              </w:rPr>
            </w:pPr>
            <w:r w:rsidRPr="006A1244">
              <w:rPr>
                <w:rFonts w:cstheme="minorHAnsi"/>
                <w:b/>
                <w:color w:val="000000"/>
                <w:spacing w:val="2"/>
                <w:sz w:val="20"/>
                <w:szCs w:val="20"/>
              </w:rPr>
              <w:t>mente</w:t>
            </w:r>
            <w:r w:rsidRPr="00E11F73">
              <w:rPr>
                <w:rFonts w:cstheme="minorHAnsi"/>
                <w:color w:val="000000"/>
                <w:spacing w:val="2"/>
                <w:sz w:val="20"/>
                <w:szCs w:val="20"/>
              </w:rPr>
              <w:t>; selecciona los</w:t>
            </w:r>
          </w:p>
          <w:p w14:paraId="7FECD921" w14:textId="77777777" w:rsidR="006F6D87" w:rsidRPr="00E11F73" w:rsidRDefault="006F6D87" w:rsidP="006F6D87">
            <w:pPr>
              <w:tabs>
                <w:tab w:val="left" w:pos="1255"/>
              </w:tabs>
              <w:spacing w:before="14" w:line="207" w:lineRule="exact"/>
              <w:rPr>
                <w:rFonts w:cstheme="minorHAnsi"/>
                <w:sz w:val="20"/>
                <w:szCs w:val="20"/>
              </w:rPr>
            </w:pPr>
            <w:r w:rsidRPr="00E11F73">
              <w:rPr>
                <w:rFonts w:cstheme="minorHAnsi"/>
                <w:color w:val="000000"/>
                <w:sz w:val="20"/>
                <w:szCs w:val="20"/>
              </w:rPr>
              <w:t xml:space="preserve">materiales, </w:t>
            </w:r>
            <w:proofErr w:type="gramStart"/>
            <w:r w:rsidRPr="00E11F73">
              <w:rPr>
                <w:rFonts w:cstheme="minorHAnsi"/>
                <w:color w:val="000000"/>
                <w:sz w:val="20"/>
                <w:szCs w:val="20"/>
              </w:rPr>
              <w:t>instrumentos  y</w:t>
            </w:r>
            <w:proofErr w:type="gramEnd"/>
            <w:r w:rsidRPr="00E11F73">
              <w:rPr>
                <w:rFonts w:cstheme="minorHAnsi"/>
                <w:sz w:val="20"/>
                <w:szCs w:val="20"/>
              </w:rPr>
              <w:t xml:space="preserve"> </w:t>
            </w:r>
            <w:r w:rsidRPr="00E11F73">
              <w:rPr>
                <w:rFonts w:cstheme="minorHAnsi"/>
                <w:color w:val="000000"/>
                <w:sz w:val="20"/>
                <w:szCs w:val="20"/>
              </w:rPr>
              <w:t>herramientas</w:t>
            </w:r>
            <w:r w:rsidRPr="00E11F73">
              <w:rPr>
                <w:rFonts w:cstheme="minorHAnsi"/>
                <w:sz w:val="20"/>
                <w:szCs w:val="20"/>
              </w:rPr>
              <w:t xml:space="preserve"> </w:t>
            </w:r>
            <w:r w:rsidRPr="00E11F73">
              <w:rPr>
                <w:rFonts w:cstheme="minorHAnsi"/>
                <w:color w:val="000000"/>
                <w:sz w:val="20"/>
                <w:szCs w:val="20"/>
              </w:rPr>
              <w:t>necesarios para</w:t>
            </w:r>
          </w:p>
          <w:p w14:paraId="3C52D25B" w14:textId="77777777" w:rsidR="006F6D87" w:rsidRPr="00E11F73" w:rsidRDefault="006F6D87" w:rsidP="006F6D87">
            <w:pPr>
              <w:spacing w:before="15" w:line="207" w:lineRule="exact"/>
              <w:rPr>
                <w:rFonts w:cstheme="minorHAnsi"/>
                <w:sz w:val="20"/>
                <w:szCs w:val="20"/>
              </w:rPr>
            </w:pPr>
            <w:proofErr w:type="gramStart"/>
            <w:r w:rsidRPr="00E11F73">
              <w:rPr>
                <w:rFonts w:cstheme="minorHAnsi"/>
                <w:color w:val="000000"/>
                <w:w w:val="103"/>
                <w:sz w:val="20"/>
                <w:szCs w:val="20"/>
              </w:rPr>
              <w:t>explorar,  observar</w:t>
            </w:r>
            <w:proofErr w:type="gramEnd"/>
            <w:r w:rsidRPr="00E11F73">
              <w:rPr>
                <w:rFonts w:cstheme="minorHAnsi"/>
                <w:color w:val="000000"/>
                <w:w w:val="103"/>
                <w:sz w:val="20"/>
                <w:szCs w:val="20"/>
              </w:rPr>
              <w:t xml:space="preserve">  y</w:t>
            </w:r>
          </w:p>
          <w:p w14:paraId="505CC134" w14:textId="77777777" w:rsidR="006F6D87" w:rsidRPr="00E11F73" w:rsidRDefault="006F6D87" w:rsidP="006F6D87">
            <w:pPr>
              <w:spacing w:before="11" w:line="207" w:lineRule="exact"/>
              <w:rPr>
                <w:rFonts w:cstheme="minorHAnsi"/>
                <w:sz w:val="20"/>
                <w:szCs w:val="20"/>
              </w:rPr>
            </w:pPr>
            <w:proofErr w:type="gramStart"/>
            <w:r w:rsidRPr="00E11F73">
              <w:rPr>
                <w:rFonts w:cstheme="minorHAnsi"/>
                <w:color w:val="000000"/>
                <w:w w:val="102"/>
                <w:sz w:val="20"/>
                <w:szCs w:val="20"/>
              </w:rPr>
              <w:t>recoger  datos</w:t>
            </w:r>
            <w:proofErr w:type="gramEnd"/>
            <w:r w:rsidRPr="00E11F73">
              <w:rPr>
                <w:rFonts w:cstheme="minorHAnsi"/>
                <w:color w:val="000000"/>
                <w:w w:val="102"/>
                <w:sz w:val="20"/>
                <w:szCs w:val="20"/>
              </w:rPr>
              <w:t xml:space="preserve">  sobre</w:t>
            </w:r>
          </w:p>
          <w:p w14:paraId="116CC10F" w14:textId="77777777" w:rsidR="006F6D87" w:rsidRPr="00E11F73" w:rsidRDefault="006F6D87" w:rsidP="006F6D87">
            <w:pPr>
              <w:tabs>
                <w:tab w:val="left" w:pos="147"/>
              </w:tabs>
              <w:spacing w:before="14" w:line="207" w:lineRule="exact"/>
              <w:rPr>
                <w:rFonts w:cstheme="minorHAnsi"/>
                <w:sz w:val="20"/>
                <w:szCs w:val="20"/>
              </w:rPr>
            </w:pPr>
            <w:r w:rsidRPr="00E11F73">
              <w:rPr>
                <w:rFonts w:cstheme="minorHAnsi"/>
                <w:color w:val="000000"/>
                <w:sz w:val="20"/>
                <w:szCs w:val="20"/>
              </w:rPr>
              <w:t xml:space="preserve">los hechos, </w:t>
            </w:r>
            <w:r w:rsidRPr="00E11F73">
              <w:rPr>
                <w:rFonts w:cstheme="minorHAnsi"/>
                <w:color w:val="000000"/>
                <w:w w:val="102"/>
                <w:sz w:val="20"/>
                <w:szCs w:val="20"/>
              </w:rPr>
              <w:t>fenómenos u objetos</w:t>
            </w:r>
            <w:r w:rsidRPr="00E11F73">
              <w:rPr>
                <w:rFonts w:cstheme="minorHAnsi"/>
                <w:sz w:val="20"/>
                <w:szCs w:val="20"/>
              </w:rPr>
              <w:t xml:space="preserve"> </w:t>
            </w:r>
            <w:r w:rsidRPr="00E11F73">
              <w:rPr>
                <w:rFonts w:cstheme="minorHAnsi"/>
                <w:color w:val="000000"/>
                <w:sz w:val="20"/>
                <w:szCs w:val="20"/>
              </w:rPr>
              <w:t>naturales</w:t>
            </w:r>
            <w:r w:rsidRPr="00E11F73">
              <w:rPr>
                <w:rFonts w:cstheme="minorHAnsi"/>
                <w:color w:val="000000"/>
                <w:sz w:val="20"/>
                <w:szCs w:val="20"/>
              </w:rPr>
              <w:tab/>
              <w:t>o</w:t>
            </w:r>
            <w:r w:rsidRPr="00E11F73">
              <w:rPr>
                <w:rFonts w:cstheme="minorHAnsi"/>
                <w:sz w:val="20"/>
                <w:szCs w:val="20"/>
              </w:rPr>
              <w:t xml:space="preserve"> </w:t>
            </w:r>
            <w:proofErr w:type="gramStart"/>
            <w:r w:rsidRPr="00E11F73">
              <w:rPr>
                <w:rFonts w:cstheme="minorHAnsi"/>
                <w:color w:val="000000"/>
                <w:sz w:val="20"/>
                <w:szCs w:val="20"/>
              </w:rPr>
              <w:t>tecnológicos..</w:t>
            </w:r>
            <w:proofErr w:type="gramEnd"/>
          </w:p>
          <w:p w14:paraId="143715C6" w14:textId="77777777" w:rsidR="006F6D87" w:rsidRPr="006A1244" w:rsidRDefault="006F6D87" w:rsidP="006F6D87">
            <w:pPr>
              <w:pStyle w:val="Prrafodelista"/>
              <w:numPr>
                <w:ilvl w:val="0"/>
                <w:numId w:val="1"/>
              </w:numPr>
              <w:spacing w:before="21" w:line="207" w:lineRule="exact"/>
              <w:ind w:left="147" w:hanging="142"/>
              <w:rPr>
                <w:rFonts w:cstheme="minorHAnsi"/>
                <w:b/>
                <w:sz w:val="20"/>
                <w:szCs w:val="20"/>
              </w:rPr>
            </w:pPr>
            <w:r w:rsidRPr="006A1244">
              <w:rPr>
                <w:rFonts w:cstheme="minorHAnsi"/>
                <w:b/>
                <w:color w:val="000000"/>
                <w:w w:val="104"/>
                <w:sz w:val="20"/>
                <w:szCs w:val="20"/>
              </w:rPr>
              <w:t xml:space="preserve">Obtiene   </w:t>
            </w:r>
            <w:proofErr w:type="gramStart"/>
            <w:r w:rsidRPr="006A1244">
              <w:rPr>
                <w:rFonts w:cstheme="minorHAnsi"/>
                <w:b/>
                <w:color w:val="000000"/>
                <w:w w:val="104"/>
                <w:sz w:val="20"/>
                <w:szCs w:val="20"/>
              </w:rPr>
              <w:t>y  registra</w:t>
            </w:r>
            <w:proofErr w:type="gramEnd"/>
          </w:p>
          <w:p w14:paraId="204AFEAF" w14:textId="77777777" w:rsidR="006F6D87" w:rsidRPr="006A1244" w:rsidRDefault="006F6D87" w:rsidP="006F6D87">
            <w:pPr>
              <w:spacing w:before="14" w:line="207" w:lineRule="exact"/>
              <w:ind w:left="5" w:firstLine="118"/>
              <w:rPr>
                <w:rFonts w:cstheme="minorHAnsi"/>
                <w:b/>
                <w:color w:val="000000"/>
                <w:w w:val="106"/>
                <w:sz w:val="20"/>
                <w:szCs w:val="20"/>
              </w:rPr>
            </w:pPr>
            <w:r w:rsidRPr="006A1244">
              <w:rPr>
                <w:rFonts w:cstheme="minorHAnsi"/>
                <w:b/>
                <w:color w:val="000000"/>
                <w:w w:val="106"/>
                <w:sz w:val="20"/>
                <w:szCs w:val="20"/>
              </w:rPr>
              <w:t xml:space="preserve">datos, a partir de las </w:t>
            </w:r>
            <w:proofErr w:type="gramStart"/>
            <w:r w:rsidRPr="006A1244">
              <w:rPr>
                <w:rFonts w:cstheme="minorHAnsi"/>
                <w:b/>
                <w:color w:val="000000"/>
                <w:w w:val="106"/>
                <w:sz w:val="20"/>
                <w:szCs w:val="20"/>
              </w:rPr>
              <w:t>acciones  que</w:t>
            </w:r>
            <w:proofErr w:type="gramEnd"/>
            <w:r w:rsidRPr="006A1244">
              <w:rPr>
                <w:rFonts w:cstheme="minorHAnsi"/>
                <w:b/>
                <w:color w:val="000000"/>
                <w:w w:val="106"/>
                <w:sz w:val="20"/>
                <w:szCs w:val="20"/>
              </w:rPr>
              <w:t xml:space="preserve">  realizó para responder  a  la</w:t>
            </w:r>
          </w:p>
          <w:p w14:paraId="78194A6D" w14:textId="77777777" w:rsidR="006F6D87" w:rsidRPr="00E11F73" w:rsidRDefault="006F6D87" w:rsidP="006F6D87">
            <w:pPr>
              <w:spacing w:before="14" w:line="207" w:lineRule="exact"/>
              <w:rPr>
                <w:rFonts w:cstheme="minorHAnsi"/>
                <w:color w:val="000000"/>
                <w:w w:val="106"/>
                <w:sz w:val="20"/>
                <w:szCs w:val="20"/>
              </w:rPr>
            </w:pPr>
            <w:r w:rsidRPr="006A1244">
              <w:rPr>
                <w:rFonts w:cstheme="minorHAnsi"/>
                <w:b/>
                <w:color w:val="000000"/>
                <w:w w:val="106"/>
                <w:sz w:val="20"/>
                <w:szCs w:val="20"/>
              </w:rPr>
              <w:t xml:space="preserve">pregunta. </w:t>
            </w:r>
            <w:r w:rsidRPr="00E11F73">
              <w:rPr>
                <w:rFonts w:cstheme="minorHAnsi"/>
                <w:color w:val="000000"/>
                <w:w w:val="106"/>
                <w:sz w:val="20"/>
                <w:szCs w:val="20"/>
              </w:rPr>
              <w:t>Utiliza</w:t>
            </w:r>
          </w:p>
          <w:p w14:paraId="7D49230B" w14:textId="77777777" w:rsidR="006F6D87" w:rsidRPr="00E11F73" w:rsidRDefault="006F6D87" w:rsidP="006F6D87">
            <w:pPr>
              <w:spacing w:before="14" w:line="207" w:lineRule="exact"/>
              <w:rPr>
                <w:rFonts w:cstheme="minorHAnsi"/>
                <w:color w:val="000000"/>
                <w:w w:val="106"/>
                <w:sz w:val="20"/>
                <w:szCs w:val="20"/>
              </w:rPr>
            </w:pPr>
            <w:r w:rsidRPr="00E11F73">
              <w:rPr>
                <w:rFonts w:cstheme="minorHAnsi"/>
                <w:color w:val="000000"/>
                <w:w w:val="106"/>
                <w:sz w:val="20"/>
                <w:szCs w:val="20"/>
              </w:rPr>
              <w:t>algunos organizadores de información</w:t>
            </w:r>
            <w:r w:rsidRPr="00E11F73">
              <w:rPr>
                <w:rFonts w:cstheme="minorHAnsi"/>
                <w:color w:val="000000"/>
                <w:w w:val="106"/>
                <w:sz w:val="20"/>
                <w:szCs w:val="20"/>
              </w:rPr>
              <w:tab/>
              <w:t xml:space="preserve">o </w:t>
            </w:r>
            <w:proofErr w:type="gramStart"/>
            <w:r w:rsidRPr="00E11F73">
              <w:rPr>
                <w:rFonts w:cstheme="minorHAnsi"/>
                <w:color w:val="000000"/>
                <w:w w:val="106"/>
                <w:sz w:val="20"/>
                <w:szCs w:val="20"/>
              </w:rPr>
              <w:t>representa  los</w:t>
            </w:r>
            <w:proofErr w:type="gramEnd"/>
            <w:r w:rsidRPr="00E11F73">
              <w:rPr>
                <w:rFonts w:cstheme="minorHAnsi"/>
                <w:color w:val="000000"/>
                <w:w w:val="106"/>
                <w:sz w:val="20"/>
                <w:szCs w:val="20"/>
              </w:rPr>
              <w:t xml:space="preserve"> datos</w:t>
            </w:r>
          </w:p>
          <w:p w14:paraId="79D2491D" w14:textId="77777777" w:rsidR="006F6D87" w:rsidRPr="00E11F73" w:rsidRDefault="006F6D87" w:rsidP="006F6D87">
            <w:pPr>
              <w:tabs>
                <w:tab w:val="left" w:pos="147"/>
              </w:tabs>
              <w:spacing w:before="14" w:line="207" w:lineRule="exact"/>
              <w:rPr>
                <w:rFonts w:cstheme="minorHAnsi"/>
                <w:color w:val="000000"/>
                <w:w w:val="106"/>
                <w:sz w:val="20"/>
                <w:szCs w:val="20"/>
              </w:rPr>
            </w:pPr>
            <w:r w:rsidRPr="00E11F73">
              <w:rPr>
                <w:rFonts w:cstheme="minorHAnsi"/>
                <w:color w:val="000000"/>
                <w:w w:val="106"/>
                <w:sz w:val="20"/>
                <w:szCs w:val="20"/>
              </w:rPr>
              <w:t xml:space="preserve">mediante   dibujos   o </w:t>
            </w:r>
            <w:proofErr w:type="gramStart"/>
            <w:r w:rsidRPr="00E11F73">
              <w:rPr>
                <w:rFonts w:cstheme="minorHAnsi"/>
                <w:color w:val="000000"/>
                <w:w w:val="106"/>
                <w:sz w:val="20"/>
                <w:szCs w:val="20"/>
              </w:rPr>
              <w:t>sus  primeras</w:t>
            </w:r>
            <w:proofErr w:type="gramEnd"/>
            <w:r w:rsidRPr="00E11F73">
              <w:rPr>
                <w:rFonts w:cstheme="minorHAnsi"/>
                <w:color w:val="000000"/>
                <w:w w:val="106"/>
                <w:sz w:val="20"/>
                <w:szCs w:val="20"/>
              </w:rPr>
              <w:t xml:space="preserve">  formas de escritura.</w:t>
            </w:r>
          </w:p>
          <w:p w14:paraId="134BE1F0" w14:textId="77777777" w:rsidR="006F6D87" w:rsidRPr="00E11F73" w:rsidRDefault="006F6D87" w:rsidP="006F6D87">
            <w:pPr>
              <w:spacing w:before="14" w:line="207" w:lineRule="exact"/>
              <w:rPr>
                <w:rFonts w:cstheme="minorHAnsi"/>
                <w:color w:val="000000"/>
                <w:w w:val="106"/>
                <w:sz w:val="20"/>
                <w:szCs w:val="20"/>
              </w:rPr>
            </w:pPr>
            <w:r w:rsidRPr="00E11F73">
              <w:rPr>
                <w:rFonts w:cstheme="minorHAnsi"/>
                <w:color w:val="000000"/>
                <w:w w:val="106"/>
                <w:sz w:val="20"/>
                <w:szCs w:val="20"/>
              </w:rPr>
              <w:t>•</w:t>
            </w:r>
            <w:r w:rsidRPr="006A1244">
              <w:rPr>
                <w:rFonts w:cstheme="minorHAnsi"/>
                <w:b/>
                <w:color w:val="000000"/>
                <w:w w:val="106"/>
                <w:sz w:val="20"/>
                <w:szCs w:val="20"/>
              </w:rPr>
              <w:t xml:space="preserve"> </w:t>
            </w:r>
            <w:r w:rsidRPr="00F90F73">
              <w:rPr>
                <w:rFonts w:cstheme="minorHAnsi"/>
                <w:b/>
                <w:color w:val="000000"/>
                <w:w w:val="106"/>
                <w:sz w:val="20"/>
                <w:szCs w:val="20"/>
              </w:rPr>
              <w:t>Compara y establece si hay diferencia entre La respuesta    que propuso</w:t>
            </w:r>
            <w:r w:rsidRPr="00E11F73">
              <w:rPr>
                <w:rFonts w:cstheme="minorHAnsi"/>
                <w:color w:val="000000"/>
                <w:w w:val="106"/>
                <w:sz w:val="20"/>
                <w:szCs w:val="20"/>
              </w:rPr>
              <w:t xml:space="preserve"> y los datos o</w:t>
            </w:r>
          </w:p>
          <w:p w14:paraId="6127662A" w14:textId="77777777" w:rsidR="006F6D87" w:rsidRPr="00E11F73" w:rsidRDefault="006F6D87" w:rsidP="006F6D87">
            <w:pPr>
              <w:spacing w:before="14" w:line="207" w:lineRule="exact"/>
              <w:ind w:left="123"/>
              <w:rPr>
                <w:rFonts w:cstheme="minorHAnsi"/>
                <w:color w:val="000000"/>
                <w:w w:val="106"/>
                <w:sz w:val="20"/>
                <w:szCs w:val="20"/>
              </w:rPr>
            </w:pPr>
            <w:r w:rsidRPr="00E11F73">
              <w:rPr>
                <w:rFonts w:cstheme="minorHAnsi"/>
                <w:color w:val="000000"/>
                <w:w w:val="106"/>
                <w:sz w:val="20"/>
                <w:szCs w:val="20"/>
              </w:rPr>
              <w:lastRenderedPageBreak/>
              <w:t>la</w:t>
            </w:r>
            <w:r w:rsidRPr="00E11F73">
              <w:rPr>
                <w:rFonts w:cstheme="minorHAnsi"/>
                <w:color w:val="000000"/>
                <w:w w:val="106"/>
                <w:sz w:val="20"/>
                <w:szCs w:val="20"/>
              </w:rPr>
              <w:tab/>
              <w:t>información</w:t>
            </w:r>
          </w:p>
          <w:p w14:paraId="3F873904" w14:textId="77777777" w:rsidR="006F6D87" w:rsidRPr="00E11F73" w:rsidRDefault="006F6D87" w:rsidP="006F6D87">
            <w:pPr>
              <w:spacing w:before="14" w:line="207" w:lineRule="exact"/>
              <w:ind w:left="123"/>
              <w:rPr>
                <w:rFonts w:cstheme="minorHAnsi"/>
                <w:color w:val="000000"/>
                <w:w w:val="106"/>
                <w:sz w:val="20"/>
                <w:szCs w:val="20"/>
              </w:rPr>
            </w:pPr>
            <w:r w:rsidRPr="00E11F73">
              <w:rPr>
                <w:rFonts w:cstheme="minorHAnsi"/>
                <w:color w:val="000000"/>
                <w:w w:val="106"/>
                <w:sz w:val="20"/>
                <w:szCs w:val="20"/>
              </w:rPr>
              <w:t>obtenida</w:t>
            </w:r>
            <w:r w:rsidRPr="00E11F73">
              <w:rPr>
                <w:rFonts w:cstheme="minorHAnsi"/>
                <w:color w:val="000000"/>
                <w:w w:val="106"/>
                <w:sz w:val="20"/>
                <w:szCs w:val="20"/>
              </w:rPr>
              <w:tab/>
              <w:t>en    su observación o</w:t>
            </w:r>
          </w:p>
          <w:p w14:paraId="41A32D8A" w14:textId="77777777" w:rsidR="006F6D87" w:rsidRPr="00E11F73" w:rsidRDefault="006F6D87" w:rsidP="006F6D87">
            <w:pPr>
              <w:spacing w:before="14" w:line="207" w:lineRule="exact"/>
              <w:ind w:left="123"/>
              <w:rPr>
                <w:rFonts w:cstheme="minorHAnsi"/>
                <w:color w:val="000000"/>
                <w:w w:val="106"/>
                <w:sz w:val="20"/>
                <w:szCs w:val="20"/>
              </w:rPr>
            </w:pPr>
            <w:r w:rsidRPr="00E11F73">
              <w:rPr>
                <w:rFonts w:cstheme="minorHAnsi"/>
                <w:color w:val="000000"/>
                <w:w w:val="106"/>
                <w:sz w:val="20"/>
                <w:szCs w:val="20"/>
              </w:rPr>
              <w:t>experimentación.</w:t>
            </w:r>
          </w:p>
          <w:p w14:paraId="2C16CDDE" w14:textId="77777777" w:rsidR="006F6D87" w:rsidRPr="00E11F73" w:rsidRDefault="006F6D87" w:rsidP="006F6D87">
            <w:pPr>
              <w:spacing w:before="14" w:line="207" w:lineRule="exact"/>
              <w:ind w:left="123"/>
              <w:rPr>
                <w:rFonts w:cstheme="minorHAnsi"/>
                <w:color w:val="000000"/>
                <w:w w:val="106"/>
                <w:sz w:val="20"/>
                <w:szCs w:val="20"/>
              </w:rPr>
            </w:pPr>
            <w:r w:rsidRPr="00E11F73">
              <w:rPr>
                <w:rFonts w:cstheme="minorHAnsi"/>
                <w:color w:val="000000"/>
                <w:w w:val="106"/>
                <w:sz w:val="20"/>
                <w:szCs w:val="20"/>
              </w:rPr>
              <w:t>Elabora</w:t>
            </w:r>
            <w:r w:rsidRPr="00E11F73">
              <w:rPr>
                <w:rFonts w:cstheme="minorHAnsi"/>
                <w:color w:val="000000"/>
                <w:w w:val="106"/>
                <w:sz w:val="20"/>
                <w:szCs w:val="20"/>
              </w:rPr>
              <w:tab/>
              <w:t>sus</w:t>
            </w:r>
          </w:p>
          <w:p w14:paraId="01E4831C" w14:textId="77777777" w:rsidR="006F6D87" w:rsidRPr="00E11F73" w:rsidRDefault="006F6D87" w:rsidP="006F6D87">
            <w:pPr>
              <w:spacing w:before="14" w:line="207" w:lineRule="exact"/>
              <w:ind w:left="123"/>
              <w:rPr>
                <w:rFonts w:cstheme="minorHAnsi"/>
                <w:color w:val="000000"/>
                <w:w w:val="106"/>
                <w:sz w:val="20"/>
                <w:szCs w:val="20"/>
              </w:rPr>
            </w:pPr>
            <w:r w:rsidRPr="00E11F73">
              <w:rPr>
                <w:rFonts w:cstheme="minorHAnsi"/>
                <w:color w:val="000000"/>
                <w:w w:val="106"/>
                <w:sz w:val="20"/>
                <w:szCs w:val="20"/>
              </w:rPr>
              <w:t>conclusiones.</w:t>
            </w:r>
          </w:p>
          <w:p w14:paraId="36868B42" w14:textId="77777777" w:rsidR="006F6D87" w:rsidRPr="00F90F73" w:rsidRDefault="006F6D87" w:rsidP="006F6D87">
            <w:pPr>
              <w:spacing w:before="14" w:line="207" w:lineRule="exact"/>
              <w:rPr>
                <w:rFonts w:cstheme="minorHAnsi"/>
                <w:b/>
                <w:color w:val="000000"/>
                <w:w w:val="106"/>
                <w:sz w:val="20"/>
                <w:szCs w:val="20"/>
              </w:rPr>
            </w:pPr>
            <w:r w:rsidRPr="00E11F73">
              <w:rPr>
                <w:rFonts w:cstheme="minorHAnsi"/>
                <w:color w:val="000000"/>
                <w:w w:val="106"/>
                <w:sz w:val="20"/>
                <w:szCs w:val="20"/>
              </w:rPr>
              <w:t>•</w:t>
            </w:r>
            <w:r w:rsidRPr="006A1244">
              <w:rPr>
                <w:rFonts w:cstheme="minorHAnsi"/>
                <w:b/>
                <w:color w:val="000000"/>
                <w:w w:val="106"/>
                <w:sz w:val="20"/>
                <w:szCs w:val="20"/>
              </w:rPr>
              <w:t xml:space="preserve"> </w:t>
            </w:r>
            <w:r w:rsidRPr="00F90F73">
              <w:rPr>
                <w:rFonts w:cstheme="minorHAnsi"/>
                <w:b/>
                <w:color w:val="000000"/>
                <w:w w:val="106"/>
                <w:sz w:val="20"/>
                <w:szCs w:val="20"/>
              </w:rPr>
              <w:t>Comunica</w:t>
            </w:r>
            <w:r w:rsidRPr="00F90F73">
              <w:rPr>
                <w:rFonts w:cstheme="minorHAnsi"/>
                <w:b/>
                <w:color w:val="000000"/>
                <w:w w:val="106"/>
                <w:sz w:val="20"/>
                <w:szCs w:val="20"/>
              </w:rPr>
              <w:tab/>
              <w:t>las</w:t>
            </w:r>
          </w:p>
          <w:p w14:paraId="629944C2" w14:textId="77777777" w:rsidR="006F6D87" w:rsidRPr="00F90F73" w:rsidRDefault="006F6D87" w:rsidP="006F6D87">
            <w:pPr>
              <w:spacing w:before="14" w:line="207" w:lineRule="exact"/>
              <w:ind w:left="123"/>
              <w:rPr>
                <w:rFonts w:cstheme="minorHAnsi"/>
                <w:b/>
                <w:color w:val="000000"/>
                <w:w w:val="106"/>
                <w:sz w:val="20"/>
                <w:szCs w:val="20"/>
              </w:rPr>
            </w:pPr>
            <w:r w:rsidRPr="00F90F73">
              <w:rPr>
                <w:rFonts w:cstheme="minorHAnsi"/>
                <w:b/>
                <w:color w:val="000000"/>
                <w:w w:val="106"/>
                <w:sz w:val="20"/>
                <w:szCs w:val="20"/>
              </w:rPr>
              <w:t xml:space="preserve">respuestas que dio a </w:t>
            </w:r>
            <w:proofErr w:type="gramStart"/>
            <w:r w:rsidRPr="00F90F73">
              <w:rPr>
                <w:rFonts w:cstheme="minorHAnsi"/>
                <w:b/>
                <w:color w:val="000000"/>
                <w:w w:val="106"/>
                <w:sz w:val="20"/>
                <w:szCs w:val="20"/>
              </w:rPr>
              <w:t>la  pregunta</w:t>
            </w:r>
            <w:proofErr w:type="gramEnd"/>
            <w:r w:rsidRPr="00F90F73">
              <w:rPr>
                <w:rFonts w:cstheme="minorHAnsi"/>
                <w:b/>
                <w:color w:val="000000"/>
                <w:w w:val="106"/>
                <w:sz w:val="20"/>
                <w:szCs w:val="20"/>
              </w:rPr>
              <w:t>,  lo  que aprendió,   así   como sus logros y</w:t>
            </w:r>
          </w:p>
          <w:p w14:paraId="2CEFB8E5" w14:textId="77777777" w:rsidR="006F6D87" w:rsidRPr="00E11F73" w:rsidRDefault="006F6D87" w:rsidP="006F6D87">
            <w:pPr>
              <w:spacing w:before="14" w:line="207" w:lineRule="exact"/>
              <w:ind w:left="123"/>
              <w:rPr>
                <w:rFonts w:cstheme="minorHAnsi"/>
                <w:color w:val="000000"/>
                <w:w w:val="106"/>
                <w:sz w:val="20"/>
                <w:szCs w:val="20"/>
              </w:rPr>
            </w:pPr>
            <w:proofErr w:type="spellStart"/>
            <w:proofErr w:type="gramStart"/>
            <w:r w:rsidRPr="00F90F73">
              <w:rPr>
                <w:rFonts w:cstheme="minorHAnsi"/>
                <w:b/>
                <w:color w:val="000000"/>
                <w:w w:val="106"/>
                <w:sz w:val="20"/>
                <w:szCs w:val="20"/>
              </w:rPr>
              <w:t>dificultades,</w:t>
            </w:r>
            <w:r w:rsidRPr="00E11F73">
              <w:rPr>
                <w:rFonts w:cstheme="minorHAnsi"/>
                <w:color w:val="000000"/>
                <w:w w:val="106"/>
                <w:sz w:val="20"/>
                <w:szCs w:val="20"/>
              </w:rPr>
              <w:t>mediante</w:t>
            </w:r>
            <w:proofErr w:type="spellEnd"/>
            <w:proofErr w:type="gramEnd"/>
          </w:p>
          <w:p w14:paraId="0394EAAF" w14:textId="77777777" w:rsidR="006F6D87" w:rsidRPr="00E11F73" w:rsidRDefault="006F6D87" w:rsidP="006F6D87">
            <w:pPr>
              <w:spacing w:before="14" w:line="207" w:lineRule="exact"/>
              <w:ind w:left="123"/>
              <w:rPr>
                <w:rFonts w:cstheme="minorHAnsi"/>
                <w:color w:val="000000"/>
                <w:w w:val="106"/>
                <w:sz w:val="20"/>
                <w:szCs w:val="20"/>
              </w:rPr>
            </w:pPr>
            <w:r w:rsidRPr="00E11F73">
              <w:rPr>
                <w:rFonts w:cstheme="minorHAnsi"/>
                <w:color w:val="000000"/>
                <w:w w:val="106"/>
                <w:sz w:val="20"/>
                <w:szCs w:val="20"/>
              </w:rPr>
              <w:t>diversas   formas   de</w:t>
            </w:r>
          </w:p>
          <w:p w14:paraId="02FBE59D" w14:textId="77777777" w:rsidR="006F6D87" w:rsidRPr="00E11F73" w:rsidRDefault="006F6D87" w:rsidP="006F6D87">
            <w:pPr>
              <w:spacing w:before="14" w:line="207" w:lineRule="exact"/>
              <w:ind w:left="123"/>
              <w:rPr>
                <w:rFonts w:cstheme="minorHAnsi"/>
                <w:color w:val="000000"/>
                <w:w w:val="106"/>
                <w:sz w:val="20"/>
                <w:szCs w:val="20"/>
              </w:rPr>
            </w:pPr>
            <w:r w:rsidRPr="00E11F73">
              <w:rPr>
                <w:rFonts w:cstheme="minorHAnsi"/>
                <w:color w:val="000000"/>
                <w:w w:val="106"/>
                <w:sz w:val="20"/>
                <w:szCs w:val="20"/>
              </w:rPr>
              <w:t>expresión:    gráficas,</w:t>
            </w:r>
          </w:p>
          <w:p w14:paraId="14A467B1" w14:textId="77777777" w:rsidR="006F6D87" w:rsidRPr="00E11F73" w:rsidRDefault="006F6D87" w:rsidP="006F6D87">
            <w:pPr>
              <w:spacing w:before="14" w:line="207" w:lineRule="exact"/>
              <w:ind w:left="123"/>
              <w:rPr>
                <w:rFonts w:cstheme="minorHAnsi"/>
                <w:color w:val="000000"/>
                <w:w w:val="106"/>
                <w:sz w:val="20"/>
                <w:szCs w:val="20"/>
              </w:rPr>
            </w:pPr>
            <w:r w:rsidRPr="00E11F73">
              <w:rPr>
                <w:rFonts w:cstheme="minorHAnsi"/>
                <w:color w:val="000000"/>
                <w:w w:val="106"/>
                <w:sz w:val="20"/>
                <w:szCs w:val="20"/>
              </w:rPr>
              <w:t>orales o a través de su nivel de escritura.</w:t>
            </w:r>
          </w:p>
        </w:tc>
        <w:tc>
          <w:tcPr>
            <w:tcW w:w="1843" w:type="dxa"/>
          </w:tcPr>
          <w:p w14:paraId="022AB8DD" w14:textId="77777777" w:rsidR="006F6D87" w:rsidRPr="00E11F73" w:rsidRDefault="006F6D87" w:rsidP="006F6D87">
            <w:pPr>
              <w:pStyle w:val="Prrafodelista"/>
              <w:numPr>
                <w:ilvl w:val="0"/>
                <w:numId w:val="1"/>
              </w:numPr>
              <w:spacing w:before="40" w:line="207" w:lineRule="exact"/>
              <w:ind w:left="0" w:firstLine="0"/>
              <w:rPr>
                <w:rFonts w:cstheme="minorHAnsi"/>
                <w:sz w:val="20"/>
                <w:szCs w:val="20"/>
              </w:rPr>
            </w:pPr>
            <w:proofErr w:type="gramStart"/>
            <w:r w:rsidRPr="006A1244">
              <w:rPr>
                <w:rFonts w:cstheme="minorHAnsi"/>
                <w:b/>
                <w:color w:val="000000"/>
                <w:w w:val="102"/>
                <w:sz w:val="20"/>
                <w:szCs w:val="20"/>
              </w:rPr>
              <w:lastRenderedPageBreak/>
              <w:t>Hace  preguntas</w:t>
            </w:r>
            <w:proofErr w:type="gramEnd"/>
            <w:r w:rsidRPr="006A1244">
              <w:rPr>
                <w:rFonts w:cstheme="minorHAnsi"/>
                <w:b/>
                <w:color w:val="000000"/>
                <w:w w:val="102"/>
                <w:sz w:val="20"/>
                <w:szCs w:val="20"/>
              </w:rPr>
              <w:t xml:space="preserve">  sobre  hechos, </w:t>
            </w:r>
            <w:r w:rsidRPr="006A1244">
              <w:rPr>
                <w:rFonts w:cstheme="minorHAnsi"/>
                <w:b/>
                <w:color w:val="000000"/>
                <w:spacing w:val="2"/>
                <w:sz w:val="20"/>
                <w:szCs w:val="20"/>
              </w:rPr>
              <w:t xml:space="preserve">fenómenos u objetos naturales y </w:t>
            </w:r>
            <w:r w:rsidRPr="006A1244">
              <w:rPr>
                <w:rFonts w:cstheme="minorHAnsi"/>
                <w:b/>
                <w:color w:val="000000"/>
                <w:w w:val="110"/>
                <w:sz w:val="20"/>
                <w:szCs w:val="20"/>
              </w:rPr>
              <w:t xml:space="preserve">tecnológicos </w:t>
            </w:r>
            <w:r w:rsidRPr="00E11F73">
              <w:rPr>
                <w:rFonts w:cstheme="minorHAnsi"/>
                <w:color w:val="000000"/>
                <w:w w:val="110"/>
                <w:sz w:val="20"/>
                <w:szCs w:val="20"/>
              </w:rPr>
              <w:t xml:space="preserve">  que explora   y </w:t>
            </w:r>
            <w:r w:rsidRPr="00E11F73">
              <w:rPr>
                <w:rFonts w:cstheme="minorHAnsi"/>
                <w:color w:val="000000"/>
                <w:w w:val="102"/>
                <w:sz w:val="20"/>
                <w:szCs w:val="20"/>
              </w:rPr>
              <w:t xml:space="preserve">observa en su entorno. Propone </w:t>
            </w:r>
            <w:r w:rsidRPr="00E11F73">
              <w:rPr>
                <w:rFonts w:cstheme="minorHAnsi"/>
                <w:color w:val="000000"/>
                <w:spacing w:val="-1"/>
                <w:sz w:val="20"/>
                <w:szCs w:val="20"/>
              </w:rPr>
              <w:t xml:space="preserve">posibles respuestas con base en el </w:t>
            </w:r>
            <w:r w:rsidRPr="00E11F73">
              <w:rPr>
                <w:rFonts w:cstheme="minorHAnsi"/>
                <w:color w:val="000000"/>
                <w:spacing w:val="2"/>
                <w:sz w:val="20"/>
                <w:szCs w:val="20"/>
              </w:rPr>
              <w:t xml:space="preserve">reconocimiento de regularidades </w:t>
            </w:r>
            <w:r w:rsidRPr="00E11F73">
              <w:rPr>
                <w:rFonts w:cstheme="minorHAnsi"/>
                <w:color w:val="000000"/>
                <w:sz w:val="20"/>
                <w:szCs w:val="20"/>
              </w:rPr>
              <w:t xml:space="preserve">identificadas </w:t>
            </w:r>
            <w:r w:rsidRPr="00E11F73">
              <w:rPr>
                <w:rFonts w:cstheme="minorHAnsi"/>
                <w:color w:val="000000"/>
                <w:w w:val="106"/>
                <w:sz w:val="20"/>
                <w:szCs w:val="20"/>
              </w:rPr>
              <w:t xml:space="preserve">en    situaciones </w:t>
            </w:r>
            <w:r w:rsidRPr="00E11F73">
              <w:rPr>
                <w:rFonts w:cstheme="minorHAnsi"/>
                <w:color w:val="000000"/>
                <w:w w:val="102"/>
                <w:sz w:val="20"/>
                <w:szCs w:val="20"/>
              </w:rPr>
              <w:t>similares. Ejemplo: El estudiante</w:t>
            </w:r>
          </w:p>
          <w:p w14:paraId="3C02AC4F" w14:textId="77777777" w:rsidR="006F6D87" w:rsidRPr="00E11F73" w:rsidRDefault="006F6D87" w:rsidP="006F6D87">
            <w:pPr>
              <w:spacing w:before="14" w:line="207" w:lineRule="exact"/>
              <w:rPr>
                <w:rFonts w:cstheme="minorHAnsi"/>
                <w:sz w:val="20"/>
                <w:szCs w:val="20"/>
              </w:rPr>
            </w:pPr>
            <w:r w:rsidRPr="00E11F73">
              <w:rPr>
                <w:rFonts w:cstheme="minorHAnsi"/>
                <w:color w:val="000000"/>
                <w:spacing w:val="2"/>
                <w:sz w:val="20"/>
                <w:szCs w:val="20"/>
              </w:rPr>
              <w:t>podría preguntar: “͎Por qué una</w:t>
            </w:r>
            <w:r w:rsidRPr="00E11F73">
              <w:rPr>
                <w:rFonts w:cstheme="minorHAnsi"/>
                <w:sz w:val="20"/>
                <w:szCs w:val="20"/>
              </w:rPr>
              <w:t xml:space="preserve"> </w:t>
            </w:r>
            <w:r w:rsidRPr="00E11F73">
              <w:rPr>
                <w:rFonts w:cstheme="minorHAnsi"/>
                <w:color w:val="000000"/>
                <w:w w:val="110"/>
                <w:sz w:val="20"/>
                <w:szCs w:val="20"/>
              </w:rPr>
              <w:t>vela encendida se derrite y no</w:t>
            </w:r>
            <w:r w:rsidRPr="00E11F73">
              <w:rPr>
                <w:rFonts w:cstheme="minorHAnsi"/>
                <w:sz w:val="20"/>
                <w:szCs w:val="20"/>
              </w:rPr>
              <w:t xml:space="preserve"> </w:t>
            </w:r>
            <w:r w:rsidRPr="00E11F73">
              <w:rPr>
                <w:rFonts w:cstheme="minorHAnsi"/>
                <w:color w:val="000000"/>
                <w:w w:val="104"/>
                <w:sz w:val="20"/>
                <w:szCs w:val="20"/>
              </w:rPr>
              <w:t>ocurre lo mismo con un meche</w:t>
            </w:r>
            <w:r w:rsidRPr="00E11F73">
              <w:rPr>
                <w:rFonts w:cstheme="minorHAnsi"/>
                <w:color w:val="000000"/>
                <w:sz w:val="20"/>
                <w:szCs w:val="20"/>
              </w:rPr>
              <w:t>ro?”. Y podría responder: “La cera</w:t>
            </w:r>
          </w:p>
          <w:p w14:paraId="4D992B1E"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9"/>
                <w:sz w:val="20"/>
                <w:szCs w:val="20"/>
              </w:rPr>
              <w:lastRenderedPageBreak/>
              <w:t>se consume más rápido que el</w:t>
            </w:r>
            <w:r w:rsidRPr="00E11F73">
              <w:rPr>
                <w:rFonts w:cstheme="minorHAnsi"/>
                <w:sz w:val="20"/>
                <w:szCs w:val="20"/>
              </w:rPr>
              <w:t xml:space="preserve"> </w:t>
            </w:r>
            <w:r w:rsidRPr="00E11F73">
              <w:rPr>
                <w:rFonts w:cstheme="minorHAnsi"/>
                <w:color w:val="000000"/>
                <w:sz w:val="20"/>
                <w:szCs w:val="20"/>
              </w:rPr>
              <w:t>kerosene”.</w:t>
            </w:r>
          </w:p>
          <w:p w14:paraId="0817F545" w14:textId="77777777" w:rsidR="006F6D87" w:rsidRPr="006A1244" w:rsidRDefault="006F6D87" w:rsidP="006F6D87">
            <w:pPr>
              <w:pStyle w:val="Prrafodelista"/>
              <w:numPr>
                <w:ilvl w:val="0"/>
                <w:numId w:val="1"/>
              </w:numPr>
              <w:spacing w:before="21" w:line="207" w:lineRule="exact"/>
              <w:ind w:left="0" w:firstLine="0"/>
              <w:rPr>
                <w:rFonts w:cstheme="minorHAnsi"/>
                <w:b/>
                <w:sz w:val="20"/>
                <w:szCs w:val="20"/>
              </w:rPr>
            </w:pPr>
            <w:r w:rsidRPr="006A1244">
              <w:rPr>
                <w:rFonts w:cstheme="minorHAnsi"/>
                <w:b/>
                <w:color w:val="000000"/>
                <w:spacing w:val="2"/>
                <w:sz w:val="20"/>
                <w:szCs w:val="20"/>
              </w:rPr>
              <w:t xml:space="preserve">Propone un plan donde describe </w:t>
            </w:r>
            <w:r w:rsidRPr="006A1244">
              <w:rPr>
                <w:rFonts w:cstheme="minorHAnsi"/>
                <w:b/>
                <w:color w:val="000000"/>
                <w:spacing w:val="1"/>
                <w:sz w:val="20"/>
                <w:szCs w:val="20"/>
              </w:rPr>
              <w:t>las acciones y los procedimientos</w:t>
            </w:r>
          </w:p>
          <w:p w14:paraId="1A29039A" w14:textId="77777777" w:rsidR="006F6D87" w:rsidRPr="00E11F73" w:rsidRDefault="006F6D87" w:rsidP="006F6D87">
            <w:pPr>
              <w:spacing w:before="11" w:line="207" w:lineRule="exact"/>
              <w:rPr>
                <w:rFonts w:cstheme="minorHAnsi"/>
                <w:sz w:val="20"/>
                <w:szCs w:val="20"/>
              </w:rPr>
            </w:pPr>
            <w:r w:rsidRPr="00E11F73">
              <w:rPr>
                <w:rFonts w:cstheme="minorHAnsi"/>
                <w:color w:val="000000"/>
                <w:w w:val="102"/>
                <w:sz w:val="20"/>
                <w:szCs w:val="20"/>
              </w:rPr>
              <w:t>que utilizará para responder a la</w:t>
            </w:r>
            <w:r w:rsidRPr="00E11F73">
              <w:rPr>
                <w:rFonts w:cstheme="minorHAnsi"/>
                <w:sz w:val="20"/>
                <w:szCs w:val="20"/>
              </w:rPr>
              <w:t xml:space="preserve"> </w:t>
            </w:r>
            <w:r w:rsidRPr="00E11F73">
              <w:rPr>
                <w:rFonts w:cstheme="minorHAnsi"/>
                <w:color w:val="000000"/>
                <w:w w:val="102"/>
                <w:sz w:val="20"/>
                <w:szCs w:val="20"/>
              </w:rPr>
              <w:t xml:space="preserve">pregunta.  </w:t>
            </w:r>
            <w:proofErr w:type="gramStart"/>
            <w:r w:rsidRPr="00E11F73">
              <w:rPr>
                <w:rFonts w:cstheme="minorHAnsi"/>
                <w:color w:val="000000"/>
                <w:w w:val="102"/>
                <w:sz w:val="20"/>
                <w:szCs w:val="20"/>
              </w:rPr>
              <w:t>Selecciona  los</w:t>
            </w:r>
            <w:proofErr w:type="gramEnd"/>
            <w:r w:rsidRPr="00E11F73">
              <w:rPr>
                <w:rFonts w:cstheme="minorHAnsi"/>
                <w:color w:val="000000"/>
                <w:w w:val="102"/>
                <w:sz w:val="20"/>
                <w:szCs w:val="20"/>
              </w:rPr>
              <w:t xml:space="preserve">  mate</w:t>
            </w:r>
            <w:r w:rsidRPr="00E11F73">
              <w:rPr>
                <w:rFonts w:cstheme="minorHAnsi"/>
                <w:color w:val="000000"/>
                <w:sz w:val="20"/>
                <w:szCs w:val="20"/>
              </w:rPr>
              <w:t xml:space="preserve">riales </w:t>
            </w:r>
            <w:r w:rsidRPr="00E11F73">
              <w:rPr>
                <w:rFonts w:cstheme="minorHAnsi"/>
                <w:color w:val="000000"/>
                <w:w w:val="107"/>
                <w:sz w:val="20"/>
                <w:szCs w:val="20"/>
              </w:rPr>
              <w:t>e    instrumentos    que</w:t>
            </w:r>
            <w:r w:rsidRPr="00E11F73">
              <w:rPr>
                <w:rFonts w:cstheme="minorHAnsi"/>
                <w:sz w:val="20"/>
                <w:szCs w:val="20"/>
              </w:rPr>
              <w:t xml:space="preserve"> </w:t>
            </w:r>
            <w:r w:rsidRPr="00E11F73">
              <w:rPr>
                <w:rFonts w:cstheme="minorHAnsi"/>
                <w:color w:val="000000"/>
                <w:spacing w:val="1"/>
                <w:sz w:val="20"/>
                <w:szCs w:val="20"/>
              </w:rPr>
              <w:t>necesitará para su indagación, así</w:t>
            </w:r>
            <w:r w:rsidRPr="00E11F73">
              <w:rPr>
                <w:rFonts w:cstheme="minorHAnsi"/>
                <w:sz w:val="20"/>
                <w:szCs w:val="20"/>
              </w:rPr>
              <w:t xml:space="preserve"> </w:t>
            </w:r>
            <w:r w:rsidRPr="00E11F73">
              <w:rPr>
                <w:rFonts w:cstheme="minorHAnsi"/>
                <w:color w:val="000000"/>
                <w:w w:val="101"/>
                <w:sz w:val="20"/>
                <w:szCs w:val="20"/>
              </w:rPr>
              <w:t>como las fuentes de información</w:t>
            </w:r>
          </w:p>
          <w:p w14:paraId="327BF2E1" w14:textId="77777777" w:rsidR="006F6D87" w:rsidRPr="00E11F73" w:rsidRDefault="006F6D87" w:rsidP="006F6D87">
            <w:pPr>
              <w:spacing w:before="11" w:line="207" w:lineRule="exact"/>
              <w:ind w:left="126"/>
              <w:rPr>
                <w:rFonts w:cstheme="minorHAnsi"/>
                <w:sz w:val="20"/>
                <w:szCs w:val="20"/>
              </w:rPr>
            </w:pPr>
            <w:proofErr w:type="gramStart"/>
            <w:r w:rsidRPr="00E11F73">
              <w:rPr>
                <w:rFonts w:cstheme="minorHAnsi"/>
                <w:color w:val="000000"/>
                <w:w w:val="103"/>
                <w:sz w:val="20"/>
                <w:szCs w:val="20"/>
              </w:rPr>
              <w:t>que  le</w:t>
            </w:r>
            <w:proofErr w:type="gramEnd"/>
            <w:r w:rsidRPr="00E11F73">
              <w:rPr>
                <w:rFonts w:cstheme="minorHAnsi"/>
                <w:color w:val="000000"/>
                <w:w w:val="103"/>
                <w:sz w:val="20"/>
                <w:szCs w:val="20"/>
              </w:rPr>
              <w:t xml:space="preserve">  permitan  comprobar  la</w:t>
            </w:r>
          </w:p>
          <w:p w14:paraId="58216399" w14:textId="77777777" w:rsidR="006F6D87" w:rsidRPr="00E11F73" w:rsidRDefault="006F6D87" w:rsidP="006F6D87">
            <w:pPr>
              <w:spacing w:before="14" w:line="207" w:lineRule="exact"/>
              <w:ind w:left="126"/>
              <w:rPr>
                <w:rFonts w:cstheme="minorHAnsi"/>
                <w:sz w:val="20"/>
                <w:szCs w:val="20"/>
              </w:rPr>
            </w:pPr>
            <w:r w:rsidRPr="00E11F73">
              <w:rPr>
                <w:rFonts w:cstheme="minorHAnsi"/>
                <w:color w:val="000000"/>
                <w:sz w:val="20"/>
                <w:szCs w:val="20"/>
              </w:rPr>
              <w:t>respuesta.</w:t>
            </w:r>
          </w:p>
          <w:p w14:paraId="13F6D7D3" w14:textId="77777777" w:rsidR="006F6D87" w:rsidRPr="00E11F73" w:rsidRDefault="006F6D87" w:rsidP="006F6D87">
            <w:pPr>
              <w:pStyle w:val="Prrafodelista"/>
              <w:numPr>
                <w:ilvl w:val="0"/>
                <w:numId w:val="1"/>
              </w:numPr>
              <w:spacing w:before="21" w:line="207" w:lineRule="exact"/>
              <w:ind w:left="0" w:firstLine="0"/>
              <w:rPr>
                <w:rFonts w:cstheme="minorHAnsi"/>
                <w:sz w:val="20"/>
                <w:szCs w:val="20"/>
              </w:rPr>
            </w:pPr>
            <w:r w:rsidRPr="006A1244">
              <w:rPr>
                <w:rFonts w:cstheme="minorHAnsi"/>
                <w:b/>
                <w:color w:val="000000"/>
                <w:w w:val="103"/>
                <w:sz w:val="20"/>
                <w:szCs w:val="20"/>
              </w:rPr>
              <w:t xml:space="preserve">Obtiene   datos   cualitativos   o </w:t>
            </w:r>
            <w:r w:rsidRPr="006A1244">
              <w:rPr>
                <w:rFonts w:cstheme="minorHAnsi"/>
                <w:b/>
                <w:color w:val="000000"/>
                <w:w w:val="108"/>
                <w:sz w:val="20"/>
                <w:szCs w:val="20"/>
              </w:rPr>
              <w:t xml:space="preserve">cuantitativos al llevar a cabo el </w:t>
            </w:r>
            <w:r w:rsidRPr="006A1244">
              <w:rPr>
                <w:rFonts w:cstheme="minorHAnsi"/>
                <w:b/>
                <w:color w:val="000000"/>
                <w:spacing w:val="1"/>
                <w:sz w:val="20"/>
                <w:szCs w:val="20"/>
              </w:rPr>
              <w:t>plan que propuso para responder la pregunt</w:t>
            </w:r>
            <w:r w:rsidRPr="00E11F73">
              <w:rPr>
                <w:rFonts w:cstheme="minorHAnsi"/>
                <w:color w:val="000000"/>
                <w:spacing w:val="1"/>
                <w:sz w:val="20"/>
                <w:szCs w:val="20"/>
              </w:rPr>
              <w:t>a. Usa unidades de me</w:t>
            </w:r>
            <w:r w:rsidRPr="00E11F73">
              <w:rPr>
                <w:rFonts w:cstheme="minorHAnsi"/>
                <w:color w:val="000000"/>
                <w:w w:val="109"/>
                <w:sz w:val="20"/>
                <w:szCs w:val="20"/>
              </w:rPr>
              <w:t xml:space="preserve">dida    convencionales    y    no </w:t>
            </w:r>
            <w:r w:rsidRPr="00E11F73">
              <w:rPr>
                <w:rFonts w:cstheme="minorHAnsi"/>
                <w:color w:val="000000"/>
                <w:sz w:val="20"/>
                <w:szCs w:val="20"/>
              </w:rPr>
              <w:t>convencionales, registra los datos</w:t>
            </w:r>
            <w:r w:rsidRPr="00E11F73">
              <w:rPr>
                <w:rFonts w:cstheme="minorHAnsi"/>
                <w:sz w:val="20"/>
                <w:szCs w:val="20"/>
              </w:rPr>
              <w:t xml:space="preserve"> </w:t>
            </w:r>
            <w:r w:rsidRPr="00E11F73">
              <w:rPr>
                <w:rFonts w:cstheme="minorHAnsi"/>
                <w:color w:val="000000"/>
                <w:spacing w:val="-1"/>
                <w:sz w:val="20"/>
                <w:szCs w:val="20"/>
              </w:rPr>
              <w:t>y los representa en organizadores.</w:t>
            </w:r>
            <w:r w:rsidRPr="00E11F73">
              <w:rPr>
                <w:rFonts w:cstheme="minorHAnsi"/>
                <w:sz w:val="20"/>
                <w:szCs w:val="20"/>
              </w:rPr>
              <w:t xml:space="preserve"> </w:t>
            </w:r>
            <w:r w:rsidRPr="00E11F73">
              <w:rPr>
                <w:rFonts w:cstheme="minorHAnsi"/>
                <w:color w:val="000000"/>
                <w:w w:val="102"/>
                <w:sz w:val="20"/>
                <w:szCs w:val="20"/>
              </w:rPr>
              <w:t xml:space="preserve">Ejemplo:  </w:t>
            </w:r>
            <w:proofErr w:type="gramStart"/>
            <w:r w:rsidRPr="00E11F73">
              <w:rPr>
                <w:rFonts w:cstheme="minorHAnsi"/>
                <w:color w:val="000000"/>
                <w:w w:val="102"/>
                <w:sz w:val="20"/>
                <w:szCs w:val="20"/>
              </w:rPr>
              <w:t>Cuando  el</w:t>
            </w:r>
            <w:proofErr w:type="gramEnd"/>
            <w:r w:rsidRPr="00E11F73">
              <w:rPr>
                <w:rFonts w:cstheme="minorHAnsi"/>
                <w:color w:val="000000"/>
                <w:w w:val="102"/>
                <w:sz w:val="20"/>
                <w:szCs w:val="20"/>
              </w:rPr>
              <w:t xml:space="preserve">  estudiante</w:t>
            </w:r>
          </w:p>
          <w:p w14:paraId="7FC27B10" w14:textId="77777777" w:rsidR="006F6D87" w:rsidRPr="00E11F73" w:rsidRDefault="006F6D87" w:rsidP="006F6D87">
            <w:pPr>
              <w:spacing w:after="34" w:line="248" w:lineRule="auto"/>
              <w:ind w:right="1"/>
              <w:rPr>
                <w:rFonts w:cstheme="minorHAnsi"/>
                <w:color w:val="000000"/>
                <w:w w:val="106"/>
                <w:sz w:val="20"/>
                <w:szCs w:val="20"/>
              </w:rPr>
            </w:pPr>
            <w:r w:rsidRPr="00E11F73">
              <w:rPr>
                <w:rFonts w:cstheme="minorHAnsi"/>
                <w:color w:val="000000"/>
                <w:w w:val="106"/>
                <w:sz w:val="20"/>
                <w:szCs w:val="20"/>
              </w:rPr>
              <w:t xml:space="preserve">observa cómo se derriten unos </w:t>
            </w:r>
            <w:r w:rsidRPr="00E11F73">
              <w:rPr>
                <w:rFonts w:cstheme="minorHAnsi"/>
                <w:sz w:val="20"/>
                <w:szCs w:val="20"/>
              </w:rPr>
              <w:t>cubos de hielo, puede medir la temperatura   a   la   que   están</w:t>
            </w:r>
            <w:r w:rsidRPr="00E11F73">
              <w:rPr>
                <w:rFonts w:cstheme="minorHAnsi"/>
                <w:color w:val="000000"/>
                <w:w w:val="106"/>
                <w:sz w:val="20"/>
                <w:szCs w:val="20"/>
              </w:rPr>
              <w:t xml:space="preserve"> </w:t>
            </w:r>
            <w:proofErr w:type="gramStart"/>
            <w:r w:rsidRPr="00E11F73">
              <w:rPr>
                <w:rFonts w:cstheme="minorHAnsi"/>
                <w:sz w:val="20"/>
                <w:szCs w:val="20"/>
              </w:rPr>
              <w:t>inicialmente  y</w:t>
            </w:r>
            <w:proofErr w:type="gramEnd"/>
            <w:r w:rsidRPr="00E11F73">
              <w:rPr>
                <w:rFonts w:cstheme="minorHAnsi"/>
                <w:sz w:val="20"/>
                <w:szCs w:val="20"/>
              </w:rPr>
              <w:t>,  luego,  medir  la</w:t>
            </w:r>
            <w:r w:rsidRPr="00E11F73">
              <w:rPr>
                <w:rFonts w:cstheme="minorHAnsi"/>
                <w:color w:val="000000"/>
                <w:w w:val="106"/>
                <w:sz w:val="20"/>
                <w:szCs w:val="20"/>
              </w:rPr>
              <w:t xml:space="preserve"> </w:t>
            </w:r>
            <w:r w:rsidRPr="00E11F73">
              <w:rPr>
                <w:rFonts w:cstheme="minorHAnsi"/>
                <w:sz w:val="20"/>
                <w:szCs w:val="20"/>
              </w:rPr>
              <w:t>temperatura del líquido, el tiempo</w:t>
            </w:r>
            <w:r w:rsidRPr="00E11F73">
              <w:rPr>
                <w:rFonts w:cstheme="minorHAnsi"/>
                <w:color w:val="000000"/>
                <w:w w:val="106"/>
                <w:sz w:val="20"/>
                <w:szCs w:val="20"/>
              </w:rPr>
              <w:t xml:space="preserve"> </w:t>
            </w:r>
            <w:r w:rsidRPr="00E11F73">
              <w:rPr>
                <w:rFonts w:cstheme="minorHAnsi"/>
                <w:sz w:val="20"/>
                <w:szCs w:val="20"/>
              </w:rPr>
              <w:lastRenderedPageBreak/>
              <w:t>que pasó para que se derritan, así</w:t>
            </w:r>
          </w:p>
          <w:p w14:paraId="62F8049B" w14:textId="77777777" w:rsidR="006F6D87" w:rsidRPr="00E11F73" w:rsidRDefault="006F6D87" w:rsidP="006F6D87">
            <w:pPr>
              <w:spacing w:after="34" w:line="248" w:lineRule="auto"/>
              <w:ind w:right="1"/>
              <w:rPr>
                <w:rFonts w:cstheme="minorHAnsi"/>
                <w:sz w:val="20"/>
                <w:szCs w:val="20"/>
              </w:rPr>
            </w:pPr>
            <w:proofErr w:type="spellStart"/>
            <w:r w:rsidRPr="00E11F73">
              <w:rPr>
                <w:rFonts w:cstheme="minorHAnsi"/>
                <w:sz w:val="20"/>
                <w:szCs w:val="20"/>
              </w:rPr>
              <w:t>como</w:t>
            </w:r>
            <w:proofErr w:type="spellEnd"/>
            <w:r w:rsidRPr="00E11F73">
              <w:rPr>
                <w:rFonts w:cstheme="minorHAnsi"/>
                <w:sz w:val="20"/>
                <w:szCs w:val="20"/>
              </w:rPr>
              <w:t xml:space="preserve"> hacer una </w:t>
            </w:r>
            <w:proofErr w:type="gramStart"/>
            <w:r w:rsidRPr="00E11F73">
              <w:rPr>
                <w:rFonts w:cstheme="minorHAnsi"/>
                <w:sz w:val="20"/>
                <w:szCs w:val="20"/>
              </w:rPr>
              <w:t>representación ,gráfica</w:t>
            </w:r>
            <w:proofErr w:type="gramEnd"/>
            <w:r w:rsidRPr="00E11F73">
              <w:rPr>
                <w:rFonts w:cstheme="minorHAnsi"/>
                <w:sz w:val="20"/>
                <w:szCs w:val="20"/>
              </w:rPr>
              <w:t xml:space="preserve"> de lo sucedido.</w:t>
            </w:r>
          </w:p>
          <w:p w14:paraId="5FD58872" w14:textId="77777777" w:rsidR="006F6D87" w:rsidRPr="006A1244" w:rsidRDefault="006F6D87" w:rsidP="006F6D87">
            <w:pPr>
              <w:spacing w:after="34" w:line="248" w:lineRule="auto"/>
              <w:ind w:left="743" w:right="1" w:hanging="661"/>
              <w:rPr>
                <w:rFonts w:cstheme="minorHAnsi"/>
                <w:b/>
                <w:sz w:val="20"/>
                <w:szCs w:val="20"/>
              </w:rPr>
            </w:pPr>
            <w:r w:rsidRPr="00E11F73">
              <w:rPr>
                <w:rFonts w:cstheme="minorHAnsi"/>
                <w:sz w:val="20"/>
                <w:szCs w:val="20"/>
              </w:rPr>
              <w:t xml:space="preserve">• </w:t>
            </w:r>
            <w:r w:rsidRPr="006A1244">
              <w:rPr>
                <w:rFonts w:cstheme="minorHAnsi"/>
                <w:b/>
                <w:sz w:val="20"/>
                <w:szCs w:val="20"/>
              </w:rPr>
              <w:t xml:space="preserve">Establece relaciones </w:t>
            </w:r>
          </w:p>
          <w:p w14:paraId="1DE06AF6" w14:textId="77777777" w:rsidR="006F6D87" w:rsidRPr="00E11F73" w:rsidRDefault="006F6D87" w:rsidP="006F6D87">
            <w:pPr>
              <w:spacing w:after="34" w:line="248" w:lineRule="auto"/>
              <w:ind w:right="1" w:firstLine="82"/>
              <w:rPr>
                <w:rFonts w:cstheme="minorHAnsi"/>
                <w:sz w:val="20"/>
                <w:szCs w:val="20"/>
              </w:rPr>
            </w:pPr>
            <w:r w:rsidRPr="006A1244">
              <w:rPr>
                <w:rFonts w:cstheme="minorHAnsi"/>
                <w:b/>
                <w:sz w:val="20"/>
                <w:szCs w:val="20"/>
              </w:rPr>
              <w:t>Que expliquen el fenómeno estudiado</w:t>
            </w:r>
            <w:r w:rsidRPr="00E11F73">
              <w:rPr>
                <w:rFonts w:cstheme="minorHAnsi"/>
                <w:sz w:val="20"/>
                <w:szCs w:val="20"/>
              </w:rPr>
              <w:t>.</w:t>
            </w:r>
            <w:r>
              <w:rPr>
                <w:rFonts w:cstheme="minorHAnsi"/>
                <w:sz w:val="20"/>
                <w:szCs w:val="20"/>
              </w:rPr>
              <w:t xml:space="preserve"> </w:t>
            </w:r>
            <w:r w:rsidRPr="00E11F73">
              <w:rPr>
                <w:rFonts w:cstheme="minorHAnsi"/>
                <w:sz w:val="20"/>
                <w:szCs w:val="20"/>
              </w:rPr>
              <w:t xml:space="preserve">Utiliza los datos obtenidos y los </w:t>
            </w:r>
            <w:proofErr w:type="gramStart"/>
            <w:r w:rsidRPr="00E11F73">
              <w:rPr>
                <w:rFonts w:cstheme="minorHAnsi"/>
                <w:sz w:val="20"/>
                <w:szCs w:val="20"/>
              </w:rPr>
              <w:t>compara  con</w:t>
            </w:r>
            <w:proofErr w:type="gramEnd"/>
            <w:r w:rsidRPr="00E11F73">
              <w:rPr>
                <w:rFonts w:cstheme="minorHAnsi"/>
                <w:sz w:val="20"/>
                <w:szCs w:val="20"/>
              </w:rPr>
              <w:t xml:space="preserve">  la  respuesta  que propuso,   así   como   con   la información científica que posee.</w:t>
            </w:r>
            <w:r>
              <w:rPr>
                <w:rFonts w:cstheme="minorHAnsi"/>
                <w:sz w:val="20"/>
                <w:szCs w:val="20"/>
              </w:rPr>
              <w:t xml:space="preserve">  </w:t>
            </w:r>
            <w:r w:rsidRPr="00E11F73">
              <w:rPr>
                <w:rFonts w:cstheme="minorHAnsi"/>
                <w:sz w:val="20"/>
                <w:szCs w:val="20"/>
              </w:rPr>
              <w:t>Elabora</w:t>
            </w:r>
            <w:r w:rsidRPr="00E11F73">
              <w:rPr>
                <w:rFonts w:cstheme="minorHAnsi"/>
                <w:sz w:val="20"/>
                <w:szCs w:val="20"/>
              </w:rPr>
              <w:tab/>
              <w:t>sus conclusiones.</w:t>
            </w:r>
            <w:r>
              <w:rPr>
                <w:rFonts w:cstheme="minorHAnsi"/>
                <w:sz w:val="20"/>
                <w:szCs w:val="20"/>
              </w:rPr>
              <w:t xml:space="preserve"> </w:t>
            </w:r>
            <w:r w:rsidRPr="00E11F73">
              <w:rPr>
                <w:rFonts w:cstheme="minorHAnsi"/>
                <w:sz w:val="20"/>
                <w:szCs w:val="20"/>
              </w:rPr>
              <w:t xml:space="preserve">Ejemplo:  </w:t>
            </w:r>
            <w:proofErr w:type="gramStart"/>
            <w:r w:rsidRPr="00E11F73">
              <w:rPr>
                <w:rFonts w:cstheme="minorHAnsi"/>
                <w:sz w:val="20"/>
                <w:szCs w:val="20"/>
              </w:rPr>
              <w:t>Cuando  el</w:t>
            </w:r>
            <w:proofErr w:type="gramEnd"/>
            <w:r w:rsidRPr="00E11F73">
              <w:rPr>
                <w:rFonts w:cstheme="minorHAnsi"/>
                <w:sz w:val="20"/>
                <w:szCs w:val="20"/>
              </w:rPr>
              <w:t xml:space="preserve">  estudiante</w:t>
            </w:r>
          </w:p>
          <w:p w14:paraId="45742846"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dice “en un día caluroso, los cubos de hielo se derriten más rápido; y</w:t>
            </w:r>
          </w:p>
          <w:p w14:paraId="1439D528"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 xml:space="preserve">en   un   día   </w:t>
            </w:r>
            <w:proofErr w:type="gramStart"/>
            <w:r w:rsidRPr="00E11F73">
              <w:rPr>
                <w:rFonts w:cstheme="minorHAnsi"/>
                <w:sz w:val="20"/>
                <w:szCs w:val="20"/>
              </w:rPr>
              <w:t xml:space="preserve">frío,   </w:t>
            </w:r>
            <w:proofErr w:type="gramEnd"/>
            <w:r w:rsidRPr="00E11F73">
              <w:rPr>
                <w:rFonts w:cstheme="minorHAnsi"/>
                <w:sz w:val="20"/>
                <w:szCs w:val="20"/>
              </w:rPr>
              <w:t>demoran   en</w:t>
            </w:r>
          </w:p>
          <w:p w14:paraId="09B31D33"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derretirse</w:t>
            </w:r>
            <w:proofErr w:type="gramStart"/>
            <w:r w:rsidRPr="00E11F73">
              <w:rPr>
                <w:rFonts w:cstheme="minorHAnsi"/>
                <w:sz w:val="20"/>
                <w:szCs w:val="20"/>
              </w:rPr>
              <w:t xml:space="preserve">”,   </w:t>
            </w:r>
            <w:proofErr w:type="gramEnd"/>
            <w:r w:rsidRPr="00E11F73">
              <w:rPr>
                <w:rFonts w:cstheme="minorHAnsi"/>
                <w:sz w:val="20"/>
                <w:szCs w:val="20"/>
              </w:rPr>
              <w:t xml:space="preserve">utiliza   los   </w:t>
            </w:r>
            <w:proofErr w:type="spellStart"/>
            <w:r w:rsidRPr="00E11F73">
              <w:rPr>
                <w:rFonts w:cstheme="minorHAnsi"/>
                <w:sz w:val="20"/>
                <w:szCs w:val="20"/>
              </w:rPr>
              <w:t>datosfomados</w:t>
            </w:r>
            <w:proofErr w:type="spellEnd"/>
            <w:r w:rsidRPr="00E11F73">
              <w:rPr>
                <w:rFonts w:cstheme="minorHAnsi"/>
                <w:sz w:val="20"/>
                <w:szCs w:val="20"/>
              </w:rPr>
              <w:t xml:space="preserve">   para   confirmar   sus</w:t>
            </w:r>
          </w:p>
          <w:p w14:paraId="3773F3D0"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 xml:space="preserve">afirmaciones,   </w:t>
            </w:r>
            <w:proofErr w:type="gramEnd"/>
            <w:r w:rsidRPr="00E11F73">
              <w:rPr>
                <w:rFonts w:cstheme="minorHAnsi"/>
                <w:sz w:val="20"/>
                <w:szCs w:val="20"/>
              </w:rPr>
              <w:t>así   como   los resúmenes que explican el tema.</w:t>
            </w:r>
          </w:p>
          <w:p w14:paraId="765D3492" w14:textId="77777777" w:rsidR="006F6D87" w:rsidRPr="006A1244" w:rsidRDefault="006F6D87" w:rsidP="006F6D87">
            <w:pPr>
              <w:spacing w:after="34" w:line="248" w:lineRule="auto"/>
              <w:ind w:right="1"/>
              <w:rPr>
                <w:rFonts w:cstheme="minorHAnsi"/>
                <w:b/>
                <w:sz w:val="20"/>
                <w:szCs w:val="20"/>
              </w:rPr>
            </w:pPr>
            <w:r w:rsidRPr="00E11F73">
              <w:rPr>
                <w:rFonts w:cstheme="minorHAnsi"/>
                <w:sz w:val="20"/>
                <w:szCs w:val="20"/>
              </w:rPr>
              <w:t xml:space="preserve">• </w:t>
            </w:r>
            <w:r w:rsidRPr="006A1244">
              <w:rPr>
                <w:rFonts w:cstheme="minorHAnsi"/>
                <w:b/>
                <w:sz w:val="20"/>
                <w:szCs w:val="20"/>
              </w:rPr>
              <w:t>Comunica las conclusiones de su</w:t>
            </w:r>
          </w:p>
          <w:p w14:paraId="70B6C636" w14:textId="77777777" w:rsidR="006F6D87" w:rsidRPr="00E11F73" w:rsidRDefault="006F6D87" w:rsidP="006F6D87">
            <w:pPr>
              <w:spacing w:after="34" w:line="248" w:lineRule="auto"/>
              <w:ind w:right="1"/>
              <w:rPr>
                <w:rFonts w:cstheme="minorHAnsi"/>
                <w:sz w:val="20"/>
                <w:szCs w:val="20"/>
              </w:rPr>
            </w:pPr>
            <w:proofErr w:type="gramStart"/>
            <w:r w:rsidRPr="006A1244">
              <w:rPr>
                <w:rFonts w:cstheme="minorHAnsi"/>
                <w:b/>
                <w:sz w:val="20"/>
                <w:szCs w:val="20"/>
              </w:rPr>
              <w:t xml:space="preserve">indagación  </w:t>
            </w:r>
            <w:r w:rsidRPr="00E11F73">
              <w:rPr>
                <w:rFonts w:cstheme="minorHAnsi"/>
                <w:sz w:val="20"/>
                <w:szCs w:val="20"/>
              </w:rPr>
              <w:t>y</w:t>
            </w:r>
            <w:proofErr w:type="gramEnd"/>
            <w:r w:rsidRPr="00E11F73">
              <w:rPr>
                <w:rFonts w:cstheme="minorHAnsi"/>
                <w:sz w:val="20"/>
                <w:szCs w:val="20"/>
              </w:rPr>
              <w:t xml:space="preserve">  lo  que  aprendió </w:t>
            </w:r>
            <w:r w:rsidRPr="00E11F73">
              <w:rPr>
                <w:rFonts w:cstheme="minorHAnsi"/>
                <w:sz w:val="20"/>
                <w:szCs w:val="20"/>
              </w:rPr>
              <w:lastRenderedPageBreak/>
              <w:t>usando conocimientos científicos,</w:t>
            </w:r>
          </w:p>
          <w:p w14:paraId="2EDF0B84"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así como el procedimiento, los</w:t>
            </w:r>
          </w:p>
          <w:p w14:paraId="3DC99135"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logros y las dificultades que tuvo</w:t>
            </w:r>
          </w:p>
          <w:p w14:paraId="78D47851"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durante  su</w:t>
            </w:r>
            <w:proofErr w:type="gramEnd"/>
            <w:r w:rsidRPr="00E11F73">
              <w:rPr>
                <w:rFonts w:cstheme="minorHAnsi"/>
                <w:sz w:val="20"/>
                <w:szCs w:val="20"/>
              </w:rPr>
              <w:t xml:space="preserve">  desarrollo.  Propone algunas mejoras. Da a conocer su indagación   en   forma   oral   o escrita.</w:t>
            </w:r>
          </w:p>
        </w:tc>
        <w:tc>
          <w:tcPr>
            <w:tcW w:w="1984" w:type="dxa"/>
          </w:tcPr>
          <w:p w14:paraId="0A18A202" w14:textId="77777777" w:rsidR="006F6D87" w:rsidRPr="00E11F73" w:rsidRDefault="006F6D87" w:rsidP="006F6D87">
            <w:pPr>
              <w:pStyle w:val="Prrafodelista"/>
              <w:numPr>
                <w:ilvl w:val="0"/>
                <w:numId w:val="1"/>
              </w:numPr>
              <w:spacing w:before="40" w:line="207" w:lineRule="exact"/>
              <w:ind w:left="0" w:firstLine="0"/>
              <w:rPr>
                <w:rFonts w:cstheme="minorHAnsi"/>
                <w:sz w:val="20"/>
                <w:szCs w:val="20"/>
              </w:rPr>
            </w:pPr>
            <w:proofErr w:type="gramStart"/>
            <w:r w:rsidRPr="00A259D8">
              <w:rPr>
                <w:rFonts w:cstheme="minorHAnsi"/>
                <w:b/>
                <w:color w:val="000000"/>
                <w:w w:val="102"/>
                <w:sz w:val="20"/>
                <w:szCs w:val="20"/>
              </w:rPr>
              <w:lastRenderedPageBreak/>
              <w:t>Hace  preguntas</w:t>
            </w:r>
            <w:proofErr w:type="gramEnd"/>
            <w:r w:rsidRPr="00A259D8">
              <w:rPr>
                <w:rFonts w:cstheme="minorHAnsi"/>
                <w:b/>
                <w:color w:val="000000"/>
                <w:w w:val="102"/>
                <w:sz w:val="20"/>
                <w:szCs w:val="20"/>
              </w:rPr>
              <w:t xml:space="preserve">  sobre  hechos, </w:t>
            </w:r>
            <w:r w:rsidRPr="00A259D8">
              <w:rPr>
                <w:rFonts w:cstheme="minorHAnsi"/>
                <w:b/>
                <w:color w:val="000000"/>
                <w:spacing w:val="2"/>
                <w:sz w:val="20"/>
                <w:szCs w:val="20"/>
              </w:rPr>
              <w:t xml:space="preserve">fenómenos u objetos naturales y </w:t>
            </w:r>
            <w:r w:rsidRPr="00A259D8">
              <w:rPr>
                <w:rFonts w:cstheme="minorHAnsi"/>
                <w:b/>
                <w:color w:val="000000"/>
                <w:w w:val="110"/>
                <w:sz w:val="20"/>
                <w:szCs w:val="20"/>
              </w:rPr>
              <w:t xml:space="preserve">tecnológicos </w:t>
            </w:r>
            <w:r w:rsidRPr="00E11F73">
              <w:rPr>
                <w:rFonts w:cstheme="minorHAnsi"/>
                <w:color w:val="000000"/>
                <w:w w:val="110"/>
                <w:sz w:val="20"/>
                <w:szCs w:val="20"/>
              </w:rPr>
              <w:t xml:space="preserve">  que </w:t>
            </w:r>
            <w:r w:rsidRPr="00A259D8">
              <w:rPr>
                <w:rFonts w:cstheme="minorHAnsi"/>
                <w:b/>
                <w:color w:val="000000"/>
                <w:w w:val="110"/>
                <w:sz w:val="20"/>
                <w:szCs w:val="20"/>
              </w:rPr>
              <w:t xml:space="preserve">explora   y </w:t>
            </w:r>
            <w:r w:rsidRPr="00A259D8">
              <w:rPr>
                <w:rFonts w:cstheme="minorHAnsi"/>
                <w:b/>
                <w:color w:val="000000"/>
                <w:w w:val="102"/>
                <w:sz w:val="20"/>
                <w:szCs w:val="20"/>
              </w:rPr>
              <w:t>observa en su entorno.</w:t>
            </w:r>
            <w:r w:rsidRPr="00E11F73">
              <w:rPr>
                <w:rFonts w:cstheme="minorHAnsi"/>
                <w:color w:val="000000"/>
                <w:w w:val="102"/>
                <w:sz w:val="20"/>
                <w:szCs w:val="20"/>
              </w:rPr>
              <w:t xml:space="preserve"> Propone </w:t>
            </w:r>
            <w:r w:rsidRPr="00E11F73">
              <w:rPr>
                <w:rFonts w:cstheme="minorHAnsi"/>
                <w:color w:val="000000"/>
                <w:spacing w:val="-1"/>
                <w:sz w:val="20"/>
                <w:szCs w:val="20"/>
              </w:rPr>
              <w:t xml:space="preserve">posibles respuestas con base en el </w:t>
            </w:r>
            <w:r w:rsidRPr="00E11F73">
              <w:rPr>
                <w:rFonts w:cstheme="minorHAnsi"/>
                <w:color w:val="000000"/>
                <w:spacing w:val="2"/>
                <w:sz w:val="20"/>
                <w:szCs w:val="20"/>
              </w:rPr>
              <w:t xml:space="preserve">reconocimiento de regularidades </w:t>
            </w:r>
            <w:r w:rsidRPr="00E11F73">
              <w:rPr>
                <w:rFonts w:cstheme="minorHAnsi"/>
                <w:color w:val="000000"/>
                <w:sz w:val="20"/>
                <w:szCs w:val="20"/>
              </w:rPr>
              <w:t xml:space="preserve">identificadas </w:t>
            </w:r>
            <w:r w:rsidRPr="00E11F73">
              <w:rPr>
                <w:rFonts w:cstheme="minorHAnsi"/>
                <w:color w:val="000000"/>
                <w:w w:val="106"/>
                <w:sz w:val="20"/>
                <w:szCs w:val="20"/>
              </w:rPr>
              <w:t xml:space="preserve">en    situaciones </w:t>
            </w:r>
            <w:r w:rsidRPr="00E11F73">
              <w:rPr>
                <w:rFonts w:cstheme="minorHAnsi"/>
                <w:color w:val="000000"/>
                <w:w w:val="102"/>
                <w:sz w:val="20"/>
                <w:szCs w:val="20"/>
              </w:rPr>
              <w:t>similares. Ejemplo: El estudiante</w:t>
            </w:r>
          </w:p>
          <w:p w14:paraId="6E0BCD76" w14:textId="77777777" w:rsidR="006F6D87" w:rsidRPr="00E11F73" w:rsidRDefault="006F6D87" w:rsidP="006F6D87">
            <w:pPr>
              <w:spacing w:before="14" w:line="207" w:lineRule="exact"/>
              <w:rPr>
                <w:rFonts w:cstheme="minorHAnsi"/>
                <w:sz w:val="20"/>
                <w:szCs w:val="20"/>
              </w:rPr>
            </w:pPr>
            <w:r w:rsidRPr="00E11F73">
              <w:rPr>
                <w:rFonts w:cstheme="minorHAnsi"/>
                <w:color w:val="000000"/>
                <w:spacing w:val="2"/>
                <w:sz w:val="20"/>
                <w:szCs w:val="20"/>
              </w:rPr>
              <w:t>podría preguntar: “͎Por qué una</w:t>
            </w:r>
            <w:r w:rsidRPr="00E11F73">
              <w:rPr>
                <w:rFonts w:cstheme="minorHAnsi"/>
                <w:sz w:val="20"/>
                <w:szCs w:val="20"/>
              </w:rPr>
              <w:t xml:space="preserve"> </w:t>
            </w:r>
            <w:r w:rsidRPr="00E11F73">
              <w:rPr>
                <w:rFonts w:cstheme="minorHAnsi"/>
                <w:color w:val="000000"/>
                <w:w w:val="110"/>
                <w:sz w:val="20"/>
                <w:szCs w:val="20"/>
              </w:rPr>
              <w:t>vela encendida se derrite y no</w:t>
            </w:r>
            <w:r w:rsidRPr="00E11F73">
              <w:rPr>
                <w:rFonts w:cstheme="minorHAnsi"/>
                <w:sz w:val="20"/>
                <w:szCs w:val="20"/>
              </w:rPr>
              <w:t xml:space="preserve"> </w:t>
            </w:r>
            <w:r w:rsidRPr="00E11F73">
              <w:rPr>
                <w:rFonts w:cstheme="minorHAnsi"/>
                <w:color w:val="000000"/>
                <w:w w:val="104"/>
                <w:sz w:val="20"/>
                <w:szCs w:val="20"/>
              </w:rPr>
              <w:t>ocurre lo mismo con un meche</w:t>
            </w:r>
            <w:r w:rsidRPr="00E11F73">
              <w:rPr>
                <w:rFonts w:cstheme="minorHAnsi"/>
                <w:color w:val="000000"/>
                <w:sz w:val="20"/>
                <w:szCs w:val="20"/>
              </w:rPr>
              <w:t>ro?”. Y podría responder: “La cera</w:t>
            </w:r>
          </w:p>
          <w:p w14:paraId="55D6248C"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9"/>
                <w:sz w:val="20"/>
                <w:szCs w:val="20"/>
              </w:rPr>
              <w:t>se consume más rápido que el</w:t>
            </w:r>
            <w:r w:rsidRPr="00E11F73">
              <w:rPr>
                <w:rFonts w:cstheme="minorHAnsi"/>
                <w:sz w:val="20"/>
                <w:szCs w:val="20"/>
              </w:rPr>
              <w:t xml:space="preserve"> </w:t>
            </w:r>
            <w:r w:rsidRPr="00E11F73">
              <w:rPr>
                <w:rFonts w:cstheme="minorHAnsi"/>
                <w:color w:val="000000"/>
                <w:sz w:val="20"/>
                <w:szCs w:val="20"/>
              </w:rPr>
              <w:t>kerosene”.</w:t>
            </w:r>
          </w:p>
          <w:p w14:paraId="1344F24B" w14:textId="77777777" w:rsidR="006F6D87" w:rsidRPr="00A259D8" w:rsidRDefault="006F6D87" w:rsidP="006F6D87">
            <w:pPr>
              <w:pStyle w:val="Prrafodelista"/>
              <w:numPr>
                <w:ilvl w:val="0"/>
                <w:numId w:val="1"/>
              </w:numPr>
              <w:spacing w:before="21" w:line="207" w:lineRule="exact"/>
              <w:ind w:left="0" w:firstLine="0"/>
              <w:rPr>
                <w:rFonts w:cstheme="minorHAnsi"/>
                <w:b/>
                <w:sz w:val="20"/>
                <w:szCs w:val="20"/>
              </w:rPr>
            </w:pPr>
            <w:r w:rsidRPr="00A259D8">
              <w:rPr>
                <w:rFonts w:cstheme="minorHAnsi"/>
                <w:b/>
                <w:color w:val="000000"/>
                <w:spacing w:val="2"/>
                <w:sz w:val="20"/>
                <w:szCs w:val="20"/>
              </w:rPr>
              <w:lastRenderedPageBreak/>
              <w:t xml:space="preserve">Propone un plan donde describe </w:t>
            </w:r>
            <w:r w:rsidRPr="00A259D8">
              <w:rPr>
                <w:rFonts w:cstheme="minorHAnsi"/>
                <w:b/>
                <w:color w:val="000000"/>
                <w:spacing w:val="1"/>
                <w:sz w:val="20"/>
                <w:szCs w:val="20"/>
              </w:rPr>
              <w:t>las acciones y los procedimientos</w:t>
            </w:r>
          </w:p>
          <w:p w14:paraId="570FDC25" w14:textId="77777777" w:rsidR="006F6D87" w:rsidRPr="00A259D8" w:rsidRDefault="006F6D87" w:rsidP="006F6D87">
            <w:pPr>
              <w:spacing w:before="11" w:line="207" w:lineRule="exact"/>
              <w:rPr>
                <w:rFonts w:cstheme="minorHAnsi"/>
                <w:b/>
                <w:sz w:val="20"/>
                <w:szCs w:val="20"/>
              </w:rPr>
            </w:pPr>
            <w:r w:rsidRPr="00E11F73">
              <w:rPr>
                <w:rFonts w:cstheme="minorHAnsi"/>
                <w:color w:val="000000"/>
                <w:w w:val="102"/>
                <w:sz w:val="20"/>
                <w:szCs w:val="20"/>
              </w:rPr>
              <w:t>que utilizará para responder a la</w:t>
            </w:r>
            <w:r w:rsidRPr="00E11F73">
              <w:rPr>
                <w:rFonts w:cstheme="minorHAnsi"/>
                <w:sz w:val="20"/>
                <w:szCs w:val="20"/>
              </w:rPr>
              <w:t xml:space="preserve"> </w:t>
            </w:r>
            <w:r w:rsidRPr="00E11F73">
              <w:rPr>
                <w:rFonts w:cstheme="minorHAnsi"/>
                <w:color w:val="000000"/>
                <w:w w:val="102"/>
                <w:sz w:val="20"/>
                <w:szCs w:val="20"/>
              </w:rPr>
              <w:t xml:space="preserve">pregunta.  </w:t>
            </w:r>
            <w:proofErr w:type="gramStart"/>
            <w:r w:rsidRPr="00E11F73">
              <w:rPr>
                <w:rFonts w:cstheme="minorHAnsi"/>
                <w:color w:val="000000"/>
                <w:w w:val="102"/>
                <w:sz w:val="20"/>
                <w:szCs w:val="20"/>
              </w:rPr>
              <w:t>Selecciona  los</w:t>
            </w:r>
            <w:proofErr w:type="gramEnd"/>
            <w:r w:rsidRPr="00E11F73">
              <w:rPr>
                <w:rFonts w:cstheme="minorHAnsi"/>
                <w:color w:val="000000"/>
                <w:w w:val="102"/>
                <w:sz w:val="20"/>
                <w:szCs w:val="20"/>
              </w:rPr>
              <w:t xml:space="preserve">  mate</w:t>
            </w:r>
            <w:r w:rsidRPr="00E11F73">
              <w:rPr>
                <w:rFonts w:cstheme="minorHAnsi"/>
                <w:color w:val="000000"/>
                <w:sz w:val="20"/>
                <w:szCs w:val="20"/>
              </w:rPr>
              <w:t xml:space="preserve">riales </w:t>
            </w:r>
            <w:r w:rsidRPr="00E11F73">
              <w:rPr>
                <w:rFonts w:cstheme="minorHAnsi"/>
                <w:color w:val="000000"/>
                <w:w w:val="107"/>
                <w:sz w:val="20"/>
                <w:szCs w:val="20"/>
              </w:rPr>
              <w:t>e    instrumentos    que</w:t>
            </w:r>
            <w:r w:rsidRPr="00E11F73">
              <w:rPr>
                <w:rFonts w:cstheme="minorHAnsi"/>
                <w:sz w:val="20"/>
                <w:szCs w:val="20"/>
              </w:rPr>
              <w:t xml:space="preserve"> </w:t>
            </w:r>
            <w:r w:rsidRPr="00E11F73">
              <w:rPr>
                <w:rFonts w:cstheme="minorHAnsi"/>
                <w:color w:val="000000"/>
                <w:spacing w:val="1"/>
                <w:sz w:val="20"/>
                <w:szCs w:val="20"/>
              </w:rPr>
              <w:t xml:space="preserve">necesitará </w:t>
            </w:r>
            <w:r w:rsidRPr="00A259D8">
              <w:rPr>
                <w:rFonts w:cstheme="minorHAnsi"/>
                <w:b/>
                <w:color w:val="000000"/>
                <w:spacing w:val="1"/>
                <w:sz w:val="20"/>
                <w:szCs w:val="20"/>
              </w:rPr>
              <w:t>para su indagación, así</w:t>
            </w:r>
            <w:r w:rsidRPr="00A259D8">
              <w:rPr>
                <w:rFonts w:cstheme="minorHAnsi"/>
                <w:b/>
                <w:sz w:val="20"/>
                <w:szCs w:val="20"/>
              </w:rPr>
              <w:t xml:space="preserve"> </w:t>
            </w:r>
            <w:r w:rsidRPr="00A259D8">
              <w:rPr>
                <w:rFonts w:cstheme="minorHAnsi"/>
                <w:b/>
                <w:color w:val="000000"/>
                <w:w w:val="101"/>
                <w:sz w:val="20"/>
                <w:szCs w:val="20"/>
              </w:rPr>
              <w:t>como las fuentes de información</w:t>
            </w:r>
          </w:p>
          <w:p w14:paraId="167D5A6D" w14:textId="77777777" w:rsidR="006F6D87" w:rsidRPr="00A259D8" w:rsidRDefault="006F6D87" w:rsidP="006F6D87">
            <w:pPr>
              <w:spacing w:before="11" w:line="207" w:lineRule="exact"/>
              <w:ind w:left="126"/>
              <w:rPr>
                <w:rFonts w:cstheme="minorHAnsi"/>
                <w:b/>
                <w:sz w:val="20"/>
                <w:szCs w:val="20"/>
              </w:rPr>
            </w:pPr>
            <w:proofErr w:type="gramStart"/>
            <w:r w:rsidRPr="00A259D8">
              <w:rPr>
                <w:rFonts w:cstheme="minorHAnsi"/>
                <w:b/>
                <w:color w:val="000000"/>
                <w:w w:val="103"/>
                <w:sz w:val="20"/>
                <w:szCs w:val="20"/>
              </w:rPr>
              <w:t>que  le</w:t>
            </w:r>
            <w:proofErr w:type="gramEnd"/>
            <w:r w:rsidRPr="00A259D8">
              <w:rPr>
                <w:rFonts w:cstheme="minorHAnsi"/>
                <w:b/>
                <w:color w:val="000000"/>
                <w:w w:val="103"/>
                <w:sz w:val="20"/>
                <w:szCs w:val="20"/>
              </w:rPr>
              <w:t xml:space="preserve">  permitan  comprobar  la</w:t>
            </w:r>
          </w:p>
          <w:p w14:paraId="6202B90C" w14:textId="77777777" w:rsidR="006F6D87" w:rsidRPr="00A259D8" w:rsidRDefault="006F6D87" w:rsidP="006F6D87">
            <w:pPr>
              <w:spacing w:before="14" w:line="207" w:lineRule="exact"/>
              <w:ind w:left="126"/>
              <w:rPr>
                <w:rFonts w:cstheme="minorHAnsi"/>
                <w:b/>
                <w:sz w:val="20"/>
                <w:szCs w:val="20"/>
              </w:rPr>
            </w:pPr>
            <w:r w:rsidRPr="00A259D8">
              <w:rPr>
                <w:rFonts w:cstheme="minorHAnsi"/>
                <w:b/>
                <w:color w:val="000000"/>
                <w:sz w:val="20"/>
                <w:szCs w:val="20"/>
              </w:rPr>
              <w:t>respuesta.</w:t>
            </w:r>
          </w:p>
          <w:p w14:paraId="1D81FD12" w14:textId="77777777" w:rsidR="006F6D87" w:rsidRPr="00E11F73" w:rsidRDefault="006F6D87" w:rsidP="006F6D87">
            <w:pPr>
              <w:pStyle w:val="Prrafodelista"/>
              <w:numPr>
                <w:ilvl w:val="0"/>
                <w:numId w:val="1"/>
              </w:numPr>
              <w:spacing w:before="21" w:line="207" w:lineRule="exact"/>
              <w:ind w:left="0" w:firstLine="0"/>
              <w:rPr>
                <w:rFonts w:cstheme="minorHAnsi"/>
                <w:sz w:val="20"/>
                <w:szCs w:val="20"/>
              </w:rPr>
            </w:pPr>
            <w:r w:rsidRPr="00A259D8">
              <w:rPr>
                <w:rFonts w:cstheme="minorHAnsi"/>
                <w:b/>
                <w:color w:val="000000"/>
                <w:w w:val="103"/>
                <w:sz w:val="20"/>
                <w:szCs w:val="20"/>
              </w:rPr>
              <w:t xml:space="preserve">Obtiene   datos   cualitativos   o </w:t>
            </w:r>
            <w:r w:rsidRPr="00A259D8">
              <w:rPr>
                <w:rFonts w:cstheme="minorHAnsi"/>
                <w:b/>
                <w:color w:val="000000"/>
                <w:w w:val="108"/>
                <w:sz w:val="20"/>
                <w:szCs w:val="20"/>
              </w:rPr>
              <w:t xml:space="preserve">cuantitativos al llevar a cabo el </w:t>
            </w:r>
            <w:r w:rsidRPr="00A259D8">
              <w:rPr>
                <w:rFonts w:cstheme="minorHAnsi"/>
                <w:b/>
                <w:color w:val="000000"/>
                <w:spacing w:val="1"/>
                <w:sz w:val="20"/>
                <w:szCs w:val="20"/>
              </w:rPr>
              <w:t>plan que propuso para responder la pregunta</w:t>
            </w:r>
            <w:r w:rsidRPr="00E11F73">
              <w:rPr>
                <w:rFonts w:cstheme="minorHAnsi"/>
                <w:color w:val="000000"/>
                <w:spacing w:val="1"/>
                <w:sz w:val="20"/>
                <w:szCs w:val="20"/>
              </w:rPr>
              <w:t xml:space="preserve">. Usa </w:t>
            </w:r>
            <w:r w:rsidRPr="00543B47">
              <w:rPr>
                <w:rFonts w:cstheme="minorHAnsi"/>
                <w:color w:val="000000"/>
                <w:spacing w:val="1"/>
                <w:sz w:val="20"/>
                <w:szCs w:val="20"/>
              </w:rPr>
              <w:t>unidades de me</w:t>
            </w:r>
            <w:r w:rsidRPr="00543B47">
              <w:rPr>
                <w:rFonts w:cstheme="minorHAnsi"/>
                <w:color w:val="000000"/>
                <w:w w:val="109"/>
                <w:sz w:val="20"/>
                <w:szCs w:val="20"/>
              </w:rPr>
              <w:t xml:space="preserve">dida    convencionales    y    no </w:t>
            </w:r>
            <w:r w:rsidRPr="00543B47">
              <w:rPr>
                <w:rFonts w:cstheme="minorHAnsi"/>
                <w:color w:val="000000"/>
                <w:sz w:val="20"/>
                <w:szCs w:val="20"/>
              </w:rPr>
              <w:t>convencionales,</w:t>
            </w:r>
            <w:r w:rsidRPr="00E11F73">
              <w:rPr>
                <w:rFonts w:cstheme="minorHAnsi"/>
                <w:color w:val="000000"/>
                <w:sz w:val="20"/>
                <w:szCs w:val="20"/>
              </w:rPr>
              <w:t xml:space="preserve"> registra los datos</w:t>
            </w:r>
            <w:r w:rsidRPr="00E11F73">
              <w:rPr>
                <w:rFonts w:cstheme="minorHAnsi"/>
                <w:sz w:val="20"/>
                <w:szCs w:val="20"/>
              </w:rPr>
              <w:t xml:space="preserve"> </w:t>
            </w:r>
            <w:r w:rsidRPr="00E11F73">
              <w:rPr>
                <w:rFonts w:cstheme="minorHAnsi"/>
                <w:color w:val="000000"/>
                <w:spacing w:val="-1"/>
                <w:sz w:val="20"/>
                <w:szCs w:val="20"/>
              </w:rPr>
              <w:t>y los</w:t>
            </w:r>
            <w:r w:rsidRPr="006C150F">
              <w:rPr>
                <w:rFonts w:cstheme="minorHAnsi"/>
                <w:color w:val="000000"/>
                <w:spacing w:val="-1"/>
                <w:sz w:val="20"/>
                <w:szCs w:val="20"/>
              </w:rPr>
              <w:t xml:space="preserve"> representa en organizadores.</w:t>
            </w:r>
            <w:r w:rsidRPr="006C150F">
              <w:rPr>
                <w:rFonts w:cstheme="minorHAnsi"/>
                <w:sz w:val="20"/>
                <w:szCs w:val="20"/>
              </w:rPr>
              <w:t xml:space="preserve"> </w:t>
            </w:r>
            <w:r w:rsidRPr="00E11F73">
              <w:rPr>
                <w:rFonts w:cstheme="minorHAnsi"/>
                <w:color w:val="000000"/>
                <w:w w:val="102"/>
                <w:sz w:val="20"/>
                <w:szCs w:val="20"/>
              </w:rPr>
              <w:t xml:space="preserve">Ejemplo:  </w:t>
            </w:r>
            <w:proofErr w:type="gramStart"/>
            <w:r w:rsidRPr="00E11F73">
              <w:rPr>
                <w:rFonts w:cstheme="minorHAnsi"/>
                <w:color w:val="000000"/>
                <w:w w:val="102"/>
                <w:sz w:val="20"/>
                <w:szCs w:val="20"/>
              </w:rPr>
              <w:t>Cuando  el</w:t>
            </w:r>
            <w:proofErr w:type="gramEnd"/>
            <w:r w:rsidRPr="00E11F73">
              <w:rPr>
                <w:rFonts w:cstheme="minorHAnsi"/>
                <w:color w:val="000000"/>
                <w:w w:val="102"/>
                <w:sz w:val="20"/>
                <w:szCs w:val="20"/>
              </w:rPr>
              <w:t xml:space="preserve">  estudiante</w:t>
            </w:r>
          </w:p>
          <w:p w14:paraId="1ED64ABF" w14:textId="77777777" w:rsidR="006F6D87" w:rsidRPr="001541D7" w:rsidRDefault="006F6D87" w:rsidP="006F6D87">
            <w:pPr>
              <w:spacing w:after="34" w:line="248" w:lineRule="auto"/>
              <w:ind w:right="1"/>
              <w:rPr>
                <w:rFonts w:cstheme="minorHAnsi"/>
                <w:color w:val="000000"/>
                <w:w w:val="106"/>
                <w:sz w:val="20"/>
                <w:szCs w:val="20"/>
              </w:rPr>
            </w:pPr>
            <w:r w:rsidRPr="00E11F73">
              <w:rPr>
                <w:rFonts w:cstheme="minorHAnsi"/>
                <w:color w:val="000000"/>
                <w:w w:val="106"/>
                <w:sz w:val="20"/>
                <w:szCs w:val="20"/>
              </w:rPr>
              <w:t xml:space="preserve">observa cómo se derriten unos </w:t>
            </w:r>
            <w:r w:rsidRPr="00E11F73">
              <w:rPr>
                <w:rFonts w:cstheme="minorHAnsi"/>
                <w:sz w:val="20"/>
                <w:szCs w:val="20"/>
              </w:rPr>
              <w:t>cubos de hielo, puede medir la temperatura   a   la   que   están</w:t>
            </w:r>
            <w:r w:rsidRPr="00E11F73">
              <w:rPr>
                <w:rFonts w:cstheme="minorHAnsi"/>
                <w:color w:val="000000"/>
                <w:w w:val="106"/>
                <w:sz w:val="20"/>
                <w:szCs w:val="20"/>
              </w:rPr>
              <w:t xml:space="preserve"> </w:t>
            </w:r>
            <w:proofErr w:type="gramStart"/>
            <w:r w:rsidRPr="00E11F73">
              <w:rPr>
                <w:rFonts w:cstheme="minorHAnsi"/>
                <w:sz w:val="20"/>
                <w:szCs w:val="20"/>
              </w:rPr>
              <w:t>inicialmente  y</w:t>
            </w:r>
            <w:proofErr w:type="gramEnd"/>
            <w:r w:rsidRPr="00E11F73">
              <w:rPr>
                <w:rFonts w:cstheme="minorHAnsi"/>
                <w:sz w:val="20"/>
                <w:szCs w:val="20"/>
              </w:rPr>
              <w:t>,  luego,  medir  la</w:t>
            </w:r>
            <w:r w:rsidRPr="00E11F73">
              <w:rPr>
                <w:rFonts w:cstheme="minorHAnsi"/>
                <w:color w:val="000000"/>
                <w:w w:val="106"/>
                <w:sz w:val="20"/>
                <w:szCs w:val="20"/>
              </w:rPr>
              <w:t xml:space="preserve"> </w:t>
            </w:r>
            <w:r w:rsidRPr="00E11F73">
              <w:rPr>
                <w:rFonts w:cstheme="minorHAnsi"/>
                <w:sz w:val="20"/>
                <w:szCs w:val="20"/>
              </w:rPr>
              <w:t>temperatura del líquido, el tiempo</w:t>
            </w:r>
            <w:r w:rsidRPr="00E11F73">
              <w:rPr>
                <w:rFonts w:cstheme="minorHAnsi"/>
                <w:color w:val="000000"/>
                <w:w w:val="106"/>
                <w:sz w:val="20"/>
                <w:szCs w:val="20"/>
              </w:rPr>
              <w:t xml:space="preserve"> </w:t>
            </w:r>
            <w:r w:rsidRPr="00E11F73">
              <w:rPr>
                <w:rFonts w:cstheme="minorHAnsi"/>
                <w:sz w:val="20"/>
                <w:szCs w:val="20"/>
              </w:rPr>
              <w:t>que pasó para que se derritan, así</w:t>
            </w:r>
            <w:r>
              <w:rPr>
                <w:rFonts w:cstheme="minorHAnsi"/>
                <w:color w:val="000000"/>
                <w:w w:val="106"/>
                <w:sz w:val="20"/>
                <w:szCs w:val="20"/>
              </w:rPr>
              <w:t xml:space="preserve"> </w:t>
            </w:r>
            <w:r w:rsidRPr="00E11F73">
              <w:rPr>
                <w:rFonts w:cstheme="minorHAnsi"/>
                <w:sz w:val="20"/>
                <w:szCs w:val="20"/>
              </w:rPr>
              <w:t xml:space="preserve">como hacer una </w:t>
            </w:r>
            <w:r w:rsidRPr="00A259D8">
              <w:rPr>
                <w:rFonts w:cstheme="minorHAnsi"/>
                <w:b/>
                <w:sz w:val="20"/>
                <w:szCs w:val="20"/>
              </w:rPr>
              <w:t>representación ,gráfica de lo sucedido.</w:t>
            </w:r>
          </w:p>
          <w:p w14:paraId="1DFE4580" w14:textId="77777777" w:rsidR="006F6D87" w:rsidRPr="006C150F" w:rsidRDefault="006F6D87" w:rsidP="006F6D87">
            <w:pPr>
              <w:spacing w:after="34" w:line="248" w:lineRule="auto"/>
              <w:ind w:left="176" w:right="1"/>
              <w:rPr>
                <w:rFonts w:cstheme="minorHAnsi"/>
                <w:b/>
                <w:sz w:val="20"/>
                <w:szCs w:val="20"/>
              </w:rPr>
            </w:pPr>
            <w:r>
              <w:rPr>
                <w:rFonts w:cstheme="minorHAnsi"/>
                <w:sz w:val="20"/>
                <w:szCs w:val="20"/>
              </w:rPr>
              <w:lastRenderedPageBreak/>
              <w:t xml:space="preserve">• </w:t>
            </w:r>
            <w:r w:rsidRPr="006C150F">
              <w:rPr>
                <w:rFonts w:cstheme="minorHAnsi"/>
                <w:b/>
                <w:sz w:val="20"/>
                <w:szCs w:val="20"/>
              </w:rPr>
              <w:t xml:space="preserve">Establece relaciones </w:t>
            </w:r>
          </w:p>
          <w:p w14:paraId="3EBCF73F" w14:textId="77777777" w:rsidR="006F6D87" w:rsidRPr="00E11F73" w:rsidRDefault="006F6D87" w:rsidP="006F6D87">
            <w:pPr>
              <w:spacing w:after="34" w:line="248" w:lineRule="auto"/>
              <w:ind w:right="1" w:firstLine="82"/>
              <w:rPr>
                <w:rFonts w:cstheme="minorHAnsi"/>
                <w:sz w:val="20"/>
                <w:szCs w:val="20"/>
              </w:rPr>
            </w:pPr>
            <w:r w:rsidRPr="006C150F">
              <w:rPr>
                <w:rFonts w:cstheme="minorHAnsi"/>
                <w:b/>
                <w:sz w:val="20"/>
                <w:szCs w:val="20"/>
              </w:rPr>
              <w:t>Que expliquen el fenómeno estudiado</w:t>
            </w:r>
            <w:r w:rsidRPr="00E11F73">
              <w:rPr>
                <w:rFonts w:cstheme="minorHAnsi"/>
                <w:sz w:val="20"/>
                <w:szCs w:val="20"/>
              </w:rPr>
              <w:t>.</w:t>
            </w:r>
            <w:r>
              <w:rPr>
                <w:rFonts w:cstheme="minorHAnsi"/>
                <w:sz w:val="20"/>
                <w:szCs w:val="20"/>
              </w:rPr>
              <w:t xml:space="preserve"> </w:t>
            </w:r>
            <w:r w:rsidRPr="00E11F73">
              <w:rPr>
                <w:rFonts w:cstheme="minorHAnsi"/>
                <w:sz w:val="20"/>
                <w:szCs w:val="20"/>
              </w:rPr>
              <w:t xml:space="preserve">Utiliza los datos obtenidos y los </w:t>
            </w:r>
            <w:proofErr w:type="gramStart"/>
            <w:r w:rsidRPr="00E11F73">
              <w:rPr>
                <w:rFonts w:cstheme="minorHAnsi"/>
                <w:sz w:val="20"/>
                <w:szCs w:val="20"/>
              </w:rPr>
              <w:t>compara  con</w:t>
            </w:r>
            <w:proofErr w:type="gramEnd"/>
            <w:r w:rsidRPr="00E11F73">
              <w:rPr>
                <w:rFonts w:cstheme="minorHAnsi"/>
                <w:sz w:val="20"/>
                <w:szCs w:val="20"/>
              </w:rPr>
              <w:t xml:space="preserve">  la  respuesta  que propuso,   así   como   con   la información científica que posee.</w:t>
            </w:r>
            <w:r>
              <w:rPr>
                <w:rFonts w:cstheme="minorHAnsi"/>
                <w:sz w:val="20"/>
                <w:szCs w:val="20"/>
              </w:rPr>
              <w:t xml:space="preserve"> </w:t>
            </w:r>
            <w:r w:rsidRPr="00E11F73">
              <w:rPr>
                <w:rFonts w:cstheme="minorHAnsi"/>
                <w:sz w:val="20"/>
                <w:szCs w:val="20"/>
              </w:rPr>
              <w:t>Elabora</w:t>
            </w:r>
            <w:r w:rsidRPr="00E11F73">
              <w:rPr>
                <w:rFonts w:cstheme="minorHAnsi"/>
                <w:sz w:val="20"/>
                <w:szCs w:val="20"/>
              </w:rPr>
              <w:tab/>
              <w:t>sus conclusiones.</w:t>
            </w:r>
            <w:r>
              <w:rPr>
                <w:rFonts w:cstheme="minorHAnsi"/>
                <w:sz w:val="20"/>
                <w:szCs w:val="20"/>
              </w:rPr>
              <w:t xml:space="preserve"> </w:t>
            </w:r>
            <w:r w:rsidRPr="00E11F73">
              <w:rPr>
                <w:rFonts w:cstheme="minorHAnsi"/>
                <w:sz w:val="20"/>
                <w:szCs w:val="20"/>
              </w:rPr>
              <w:t xml:space="preserve">Ejemplo:  </w:t>
            </w:r>
            <w:proofErr w:type="gramStart"/>
            <w:r w:rsidRPr="00E11F73">
              <w:rPr>
                <w:rFonts w:cstheme="minorHAnsi"/>
                <w:sz w:val="20"/>
                <w:szCs w:val="20"/>
              </w:rPr>
              <w:t>Cuando  el</w:t>
            </w:r>
            <w:proofErr w:type="gramEnd"/>
            <w:r w:rsidRPr="00E11F73">
              <w:rPr>
                <w:rFonts w:cstheme="minorHAnsi"/>
                <w:sz w:val="20"/>
                <w:szCs w:val="20"/>
              </w:rPr>
              <w:t xml:space="preserve">  estudiante</w:t>
            </w:r>
          </w:p>
          <w:p w14:paraId="72660B1E"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dice “en un día caluroso, los cubos de hielo se derriten más rápido; y</w:t>
            </w:r>
          </w:p>
          <w:p w14:paraId="4FC578EE"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 xml:space="preserve">en   un   día   </w:t>
            </w:r>
            <w:proofErr w:type="gramStart"/>
            <w:r w:rsidRPr="00E11F73">
              <w:rPr>
                <w:rFonts w:cstheme="minorHAnsi"/>
                <w:sz w:val="20"/>
                <w:szCs w:val="20"/>
              </w:rPr>
              <w:t xml:space="preserve">frío,   </w:t>
            </w:r>
            <w:proofErr w:type="gramEnd"/>
            <w:r w:rsidRPr="00E11F73">
              <w:rPr>
                <w:rFonts w:cstheme="minorHAnsi"/>
                <w:sz w:val="20"/>
                <w:szCs w:val="20"/>
              </w:rPr>
              <w:t>demoran   en</w:t>
            </w:r>
          </w:p>
          <w:p w14:paraId="65BD2630"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derretirse</w:t>
            </w:r>
            <w:proofErr w:type="gramStart"/>
            <w:r w:rsidRPr="00E11F73">
              <w:rPr>
                <w:rFonts w:cstheme="minorHAnsi"/>
                <w:sz w:val="20"/>
                <w:szCs w:val="20"/>
              </w:rPr>
              <w:t xml:space="preserve">”,   </w:t>
            </w:r>
            <w:proofErr w:type="gramEnd"/>
            <w:r w:rsidRPr="00E11F73">
              <w:rPr>
                <w:rFonts w:cstheme="minorHAnsi"/>
                <w:sz w:val="20"/>
                <w:szCs w:val="20"/>
              </w:rPr>
              <w:t xml:space="preserve">utiliza   los   </w:t>
            </w:r>
            <w:proofErr w:type="spellStart"/>
            <w:r w:rsidRPr="00E11F73">
              <w:rPr>
                <w:rFonts w:cstheme="minorHAnsi"/>
                <w:sz w:val="20"/>
                <w:szCs w:val="20"/>
              </w:rPr>
              <w:t>datosfomados</w:t>
            </w:r>
            <w:proofErr w:type="spellEnd"/>
            <w:r w:rsidRPr="00E11F73">
              <w:rPr>
                <w:rFonts w:cstheme="minorHAnsi"/>
                <w:sz w:val="20"/>
                <w:szCs w:val="20"/>
              </w:rPr>
              <w:t xml:space="preserve">   para   confirmar   sus</w:t>
            </w:r>
          </w:p>
          <w:p w14:paraId="246EF693"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 xml:space="preserve">afirmaciones,   </w:t>
            </w:r>
            <w:proofErr w:type="gramEnd"/>
            <w:r w:rsidRPr="00E11F73">
              <w:rPr>
                <w:rFonts w:cstheme="minorHAnsi"/>
                <w:sz w:val="20"/>
                <w:szCs w:val="20"/>
              </w:rPr>
              <w:t>así   como   los resúmenes que explican el tema.</w:t>
            </w:r>
          </w:p>
          <w:p w14:paraId="4FF637E6" w14:textId="77777777" w:rsidR="006F6D87" w:rsidRPr="00C47E61" w:rsidRDefault="006F6D87" w:rsidP="006F6D87">
            <w:pPr>
              <w:spacing w:after="34" w:line="248" w:lineRule="auto"/>
              <w:ind w:right="1"/>
              <w:rPr>
                <w:rFonts w:cstheme="minorHAnsi"/>
                <w:b/>
                <w:sz w:val="20"/>
                <w:szCs w:val="20"/>
              </w:rPr>
            </w:pPr>
            <w:r w:rsidRPr="00E11F73">
              <w:rPr>
                <w:rFonts w:cstheme="minorHAnsi"/>
                <w:sz w:val="20"/>
                <w:szCs w:val="20"/>
              </w:rPr>
              <w:t xml:space="preserve">• </w:t>
            </w:r>
            <w:r w:rsidRPr="00C47E61">
              <w:rPr>
                <w:rFonts w:cstheme="minorHAnsi"/>
                <w:b/>
                <w:sz w:val="20"/>
                <w:szCs w:val="20"/>
              </w:rPr>
              <w:t>Comunica las conclusiones de su</w:t>
            </w:r>
          </w:p>
          <w:p w14:paraId="33CB4BDF" w14:textId="77777777" w:rsidR="006F6D87" w:rsidRPr="00E11F73" w:rsidRDefault="006F6D87" w:rsidP="006F6D87">
            <w:pPr>
              <w:spacing w:after="34" w:line="248" w:lineRule="auto"/>
              <w:ind w:right="1"/>
              <w:rPr>
                <w:rFonts w:cstheme="minorHAnsi"/>
                <w:sz w:val="20"/>
                <w:szCs w:val="20"/>
              </w:rPr>
            </w:pPr>
            <w:proofErr w:type="gramStart"/>
            <w:r w:rsidRPr="00C47E61">
              <w:rPr>
                <w:rFonts w:cstheme="minorHAnsi"/>
                <w:b/>
                <w:sz w:val="20"/>
                <w:szCs w:val="20"/>
              </w:rPr>
              <w:t xml:space="preserve">indagación </w:t>
            </w:r>
            <w:r w:rsidRPr="00E11F73">
              <w:rPr>
                <w:rFonts w:cstheme="minorHAnsi"/>
                <w:sz w:val="20"/>
                <w:szCs w:val="20"/>
              </w:rPr>
              <w:t xml:space="preserve"> y</w:t>
            </w:r>
            <w:proofErr w:type="gramEnd"/>
            <w:r w:rsidRPr="00E11F73">
              <w:rPr>
                <w:rFonts w:cstheme="minorHAnsi"/>
                <w:sz w:val="20"/>
                <w:szCs w:val="20"/>
              </w:rPr>
              <w:t xml:space="preserve">  lo  que  aprendió usando conocimientos científicos,</w:t>
            </w:r>
          </w:p>
          <w:p w14:paraId="192A7145"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así como el procedimiento, los</w:t>
            </w:r>
          </w:p>
          <w:p w14:paraId="0C4833F2"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logros y las dificultades que tuvo</w:t>
            </w:r>
          </w:p>
          <w:p w14:paraId="48FD7027"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durante  su</w:t>
            </w:r>
            <w:proofErr w:type="gramEnd"/>
            <w:r w:rsidRPr="00E11F73">
              <w:rPr>
                <w:rFonts w:cstheme="minorHAnsi"/>
                <w:sz w:val="20"/>
                <w:szCs w:val="20"/>
              </w:rPr>
              <w:t xml:space="preserve">  desarrollo.  Propone algunas mejoras. Da a conocer su </w:t>
            </w:r>
            <w:r w:rsidRPr="00E11F73">
              <w:rPr>
                <w:rFonts w:cstheme="minorHAnsi"/>
                <w:sz w:val="20"/>
                <w:szCs w:val="20"/>
              </w:rPr>
              <w:lastRenderedPageBreak/>
              <w:t>indagación   en   forma   oral   o escrita.</w:t>
            </w:r>
          </w:p>
        </w:tc>
        <w:tc>
          <w:tcPr>
            <w:tcW w:w="1843" w:type="dxa"/>
          </w:tcPr>
          <w:p w14:paraId="3DC46C93" w14:textId="77777777" w:rsidR="006F6D87" w:rsidRPr="00E11F73" w:rsidRDefault="006F6D87" w:rsidP="006F6D87">
            <w:pPr>
              <w:pStyle w:val="Prrafodelista"/>
              <w:numPr>
                <w:ilvl w:val="0"/>
                <w:numId w:val="1"/>
              </w:numPr>
              <w:spacing w:before="40" w:line="207" w:lineRule="exact"/>
              <w:ind w:left="0" w:firstLine="0"/>
              <w:rPr>
                <w:rFonts w:cstheme="minorHAnsi"/>
                <w:sz w:val="20"/>
                <w:szCs w:val="20"/>
              </w:rPr>
            </w:pPr>
            <w:proofErr w:type="gramStart"/>
            <w:r w:rsidRPr="001541D7">
              <w:rPr>
                <w:rFonts w:cstheme="minorHAnsi"/>
                <w:b/>
                <w:color w:val="000000"/>
                <w:w w:val="102"/>
                <w:sz w:val="20"/>
                <w:szCs w:val="20"/>
              </w:rPr>
              <w:lastRenderedPageBreak/>
              <w:t>Hace  preguntas</w:t>
            </w:r>
            <w:proofErr w:type="gramEnd"/>
            <w:r w:rsidRPr="001541D7">
              <w:rPr>
                <w:rFonts w:cstheme="minorHAnsi"/>
                <w:b/>
                <w:color w:val="000000"/>
                <w:w w:val="102"/>
                <w:sz w:val="20"/>
                <w:szCs w:val="20"/>
              </w:rPr>
              <w:t xml:space="preserve">  sobre  hechos, </w:t>
            </w:r>
            <w:r w:rsidRPr="001541D7">
              <w:rPr>
                <w:rFonts w:cstheme="minorHAnsi"/>
                <w:b/>
                <w:color w:val="000000"/>
                <w:spacing w:val="2"/>
                <w:sz w:val="20"/>
                <w:szCs w:val="20"/>
              </w:rPr>
              <w:t xml:space="preserve">fenómenos u objetos naturales y </w:t>
            </w:r>
            <w:r w:rsidRPr="001541D7">
              <w:rPr>
                <w:rFonts w:cstheme="minorHAnsi"/>
                <w:b/>
                <w:color w:val="000000"/>
                <w:w w:val="110"/>
                <w:sz w:val="20"/>
                <w:szCs w:val="20"/>
              </w:rPr>
              <w:t>tecnológicos</w:t>
            </w:r>
            <w:r w:rsidRPr="00E11F73">
              <w:rPr>
                <w:rFonts w:cstheme="minorHAnsi"/>
                <w:color w:val="000000"/>
                <w:w w:val="110"/>
                <w:sz w:val="20"/>
                <w:szCs w:val="20"/>
              </w:rPr>
              <w:t xml:space="preserve">   que </w:t>
            </w:r>
            <w:r w:rsidRPr="00543B47">
              <w:rPr>
                <w:rFonts w:cstheme="minorHAnsi"/>
                <w:b/>
                <w:color w:val="000000"/>
                <w:w w:val="110"/>
                <w:sz w:val="20"/>
                <w:szCs w:val="20"/>
              </w:rPr>
              <w:t xml:space="preserve">explora   y </w:t>
            </w:r>
            <w:r w:rsidRPr="00543B47">
              <w:rPr>
                <w:rFonts w:cstheme="minorHAnsi"/>
                <w:b/>
                <w:color w:val="000000"/>
                <w:w w:val="102"/>
                <w:sz w:val="20"/>
                <w:szCs w:val="20"/>
              </w:rPr>
              <w:t>observa</w:t>
            </w:r>
            <w:r w:rsidRPr="00E11F73">
              <w:rPr>
                <w:rFonts w:cstheme="minorHAnsi"/>
                <w:color w:val="000000"/>
                <w:w w:val="102"/>
                <w:sz w:val="20"/>
                <w:szCs w:val="20"/>
              </w:rPr>
              <w:t xml:space="preserve"> en su entorno. </w:t>
            </w:r>
            <w:r w:rsidRPr="001541D7">
              <w:rPr>
                <w:rFonts w:cstheme="minorHAnsi"/>
                <w:b/>
                <w:color w:val="000000"/>
                <w:w w:val="102"/>
                <w:sz w:val="20"/>
                <w:szCs w:val="20"/>
              </w:rPr>
              <w:t xml:space="preserve">Propone </w:t>
            </w:r>
            <w:r w:rsidRPr="001541D7">
              <w:rPr>
                <w:rFonts w:cstheme="minorHAnsi"/>
                <w:b/>
                <w:color w:val="000000"/>
                <w:spacing w:val="-1"/>
                <w:sz w:val="20"/>
                <w:szCs w:val="20"/>
              </w:rPr>
              <w:t>posibles respuestas</w:t>
            </w:r>
            <w:r w:rsidRPr="00E11F73">
              <w:rPr>
                <w:rFonts w:cstheme="minorHAnsi"/>
                <w:color w:val="000000"/>
                <w:spacing w:val="-1"/>
                <w:sz w:val="20"/>
                <w:szCs w:val="20"/>
              </w:rPr>
              <w:t xml:space="preserve"> con base en el </w:t>
            </w:r>
            <w:r w:rsidRPr="00E11F73">
              <w:rPr>
                <w:rFonts w:cstheme="minorHAnsi"/>
                <w:color w:val="000000"/>
                <w:spacing w:val="2"/>
                <w:sz w:val="20"/>
                <w:szCs w:val="20"/>
              </w:rPr>
              <w:t xml:space="preserve">reconocimiento de regularidades </w:t>
            </w:r>
            <w:r w:rsidRPr="00E11F73">
              <w:rPr>
                <w:rFonts w:cstheme="minorHAnsi"/>
                <w:color w:val="000000"/>
                <w:sz w:val="20"/>
                <w:szCs w:val="20"/>
              </w:rPr>
              <w:t xml:space="preserve">identificadas </w:t>
            </w:r>
            <w:r w:rsidRPr="00E11F73">
              <w:rPr>
                <w:rFonts w:cstheme="minorHAnsi"/>
                <w:color w:val="000000"/>
                <w:w w:val="106"/>
                <w:sz w:val="20"/>
                <w:szCs w:val="20"/>
              </w:rPr>
              <w:t xml:space="preserve">en    situaciones </w:t>
            </w:r>
            <w:r w:rsidRPr="00E11F73">
              <w:rPr>
                <w:rFonts w:cstheme="minorHAnsi"/>
                <w:color w:val="000000"/>
                <w:w w:val="102"/>
                <w:sz w:val="20"/>
                <w:szCs w:val="20"/>
              </w:rPr>
              <w:t>similares. Ejemplo: El estudiante</w:t>
            </w:r>
          </w:p>
          <w:p w14:paraId="3386062A" w14:textId="77777777" w:rsidR="006F6D87" w:rsidRPr="00E11F73" w:rsidRDefault="006F6D87" w:rsidP="006F6D87">
            <w:pPr>
              <w:spacing w:before="14" w:line="207" w:lineRule="exact"/>
              <w:rPr>
                <w:rFonts w:cstheme="minorHAnsi"/>
                <w:sz w:val="20"/>
                <w:szCs w:val="20"/>
              </w:rPr>
            </w:pPr>
            <w:r w:rsidRPr="00E11F73">
              <w:rPr>
                <w:rFonts w:cstheme="minorHAnsi"/>
                <w:color w:val="000000"/>
                <w:spacing w:val="2"/>
                <w:sz w:val="20"/>
                <w:szCs w:val="20"/>
              </w:rPr>
              <w:t>podría preguntar: “͎Por qué una</w:t>
            </w:r>
            <w:r w:rsidRPr="00E11F73">
              <w:rPr>
                <w:rFonts w:cstheme="minorHAnsi"/>
                <w:sz w:val="20"/>
                <w:szCs w:val="20"/>
              </w:rPr>
              <w:t xml:space="preserve"> </w:t>
            </w:r>
            <w:r w:rsidRPr="00E11F73">
              <w:rPr>
                <w:rFonts w:cstheme="minorHAnsi"/>
                <w:color w:val="000000"/>
                <w:w w:val="110"/>
                <w:sz w:val="20"/>
                <w:szCs w:val="20"/>
              </w:rPr>
              <w:t>vela encendida se derrite y no</w:t>
            </w:r>
            <w:r w:rsidRPr="00E11F73">
              <w:rPr>
                <w:rFonts w:cstheme="minorHAnsi"/>
                <w:sz w:val="20"/>
                <w:szCs w:val="20"/>
              </w:rPr>
              <w:t xml:space="preserve"> </w:t>
            </w:r>
            <w:r w:rsidRPr="00E11F73">
              <w:rPr>
                <w:rFonts w:cstheme="minorHAnsi"/>
                <w:color w:val="000000"/>
                <w:w w:val="104"/>
                <w:sz w:val="20"/>
                <w:szCs w:val="20"/>
              </w:rPr>
              <w:t>ocurre lo mismo con un meche</w:t>
            </w:r>
            <w:r w:rsidRPr="00E11F73">
              <w:rPr>
                <w:rFonts w:cstheme="minorHAnsi"/>
                <w:color w:val="000000"/>
                <w:sz w:val="20"/>
                <w:szCs w:val="20"/>
              </w:rPr>
              <w:t>ro?”. Y podría responder: “La cera</w:t>
            </w:r>
          </w:p>
          <w:p w14:paraId="37A74D07"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9"/>
                <w:sz w:val="20"/>
                <w:szCs w:val="20"/>
              </w:rPr>
              <w:lastRenderedPageBreak/>
              <w:t>se consume más rápido que el</w:t>
            </w:r>
            <w:r w:rsidRPr="00E11F73">
              <w:rPr>
                <w:rFonts w:cstheme="minorHAnsi"/>
                <w:sz w:val="20"/>
                <w:szCs w:val="20"/>
              </w:rPr>
              <w:t xml:space="preserve"> </w:t>
            </w:r>
            <w:r w:rsidRPr="00E11F73">
              <w:rPr>
                <w:rFonts w:cstheme="minorHAnsi"/>
                <w:color w:val="000000"/>
                <w:sz w:val="20"/>
                <w:szCs w:val="20"/>
              </w:rPr>
              <w:t>kerosene”.</w:t>
            </w:r>
          </w:p>
          <w:p w14:paraId="2842E23B" w14:textId="77777777" w:rsidR="006F6D87" w:rsidRPr="00543B47" w:rsidRDefault="006F6D87" w:rsidP="006F6D87">
            <w:pPr>
              <w:pStyle w:val="Prrafodelista"/>
              <w:numPr>
                <w:ilvl w:val="0"/>
                <w:numId w:val="1"/>
              </w:numPr>
              <w:tabs>
                <w:tab w:val="left" w:pos="317"/>
              </w:tabs>
              <w:spacing w:before="21" w:line="207" w:lineRule="exact"/>
              <w:ind w:left="0" w:firstLine="0"/>
              <w:rPr>
                <w:rFonts w:cstheme="minorHAnsi"/>
                <w:b/>
                <w:sz w:val="20"/>
                <w:szCs w:val="20"/>
              </w:rPr>
            </w:pPr>
            <w:r w:rsidRPr="00E11F73">
              <w:rPr>
                <w:rFonts w:cstheme="minorHAnsi"/>
                <w:color w:val="000000"/>
                <w:spacing w:val="2"/>
                <w:sz w:val="20"/>
                <w:szCs w:val="20"/>
              </w:rPr>
              <w:t xml:space="preserve">Propone un plan donde </w:t>
            </w:r>
            <w:r w:rsidRPr="00543B47">
              <w:rPr>
                <w:rFonts w:cstheme="minorHAnsi"/>
                <w:b/>
                <w:color w:val="000000"/>
                <w:spacing w:val="2"/>
                <w:sz w:val="20"/>
                <w:szCs w:val="20"/>
              </w:rPr>
              <w:t xml:space="preserve">describe </w:t>
            </w:r>
            <w:r w:rsidRPr="00543B47">
              <w:rPr>
                <w:rFonts w:cstheme="minorHAnsi"/>
                <w:b/>
                <w:color w:val="000000"/>
                <w:spacing w:val="1"/>
                <w:sz w:val="20"/>
                <w:szCs w:val="20"/>
              </w:rPr>
              <w:t>las acciones y los procedimientos</w:t>
            </w:r>
          </w:p>
          <w:p w14:paraId="28EDBF5C" w14:textId="77777777" w:rsidR="006F6D87" w:rsidRPr="00E11F73" w:rsidRDefault="006F6D87" w:rsidP="006F6D87">
            <w:pPr>
              <w:spacing w:before="11" w:line="207" w:lineRule="exact"/>
              <w:rPr>
                <w:rFonts w:cstheme="minorHAnsi"/>
                <w:sz w:val="20"/>
                <w:szCs w:val="20"/>
              </w:rPr>
            </w:pPr>
            <w:r w:rsidRPr="00543B47">
              <w:rPr>
                <w:rFonts w:cstheme="minorHAnsi"/>
                <w:b/>
                <w:color w:val="000000"/>
                <w:w w:val="102"/>
                <w:sz w:val="20"/>
                <w:szCs w:val="20"/>
              </w:rPr>
              <w:t>que utilizará para responder a la</w:t>
            </w:r>
            <w:r w:rsidRPr="00543B47">
              <w:rPr>
                <w:rFonts w:cstheme="minorHAnsi"/>
                <w:b/>
                <w:sz w:val="20"/>
                <w:szCs w:val="20"/>
              </w:rPr>
              <w:t xml:space="preserve"> </w:t>
            </w:r>
            <w:r w:rsidRPr="00543B47">
              <w:rPr>
                <w:rFonts w:cstheme="minorHAnsi"/>
                <w:b/>
                <w:color w:val="000000"/>
                <w:w w:val="102"/>
                <w:sz w:val="20"/>
                <w:szCs w:val="20"/>
              </w:rPr>
              <w:t xml:space="preserve">pregunta.  </w:t>
            </w:r>
            <w:proofErr w:type="gramStart"/>
            <w:r w:rsidRPr="00E11F73">
              <w:rPr>
                <w:rFonts w:cstheme="minorHAnsi"/>
                <w:color w:val="000000"/>
                <w:w w:val="102"/>
                <w:sz w:val="20"/>
                <w:szCs w:val="20"/>
              </w:rPr>
              <w:t>Selecciona  los</w:t>
            </w:r>
            <w:proofErr w:type="gramEnd"/>
            <w:r w:rsidRPr="00E11F73">
              <w:rPr>
                <w:rFonts w:cstheme="minorHAnsi"/>
                <w:color w:val="000000"/>
                <w:w w:val="102"/>
                <w:sz w:val="20"/>
                <w:szCs w:val="20"/>
              </w:rPr>
              <w:t xml:space="preserve">  mate</w:t>
            </w:r>
            <w:r w:rsidRPr="00E11F73">
              <w:rPr>
                <w:rFonts w:cstheme="minorHAnsi"/>
                <w:color w:val="000000"/>
                <w:sz w:val="20"/>
                <w:szCs w:val="20"/>
              </w:rPr>
              <w:t xml:space="preserve">riales </w:t>
            </w:r>
            <w:r w:rsidRPr="00E11F73">
              <w:rPr>
                <w:rFonts w:cstheme="minorHAnsi"/>
                <w:color w:val="000000"/>
                <w:w w:val="107"/>
                <w:sz w:val="20"/>
                <w:szCs w:val="20"/>
              </w:rPr>
              <w:t>e    instrumentos    que</w:t>
            </w:r>
            <w:r w:rsidRPr="00E11F73">
              <w:rPr>
                <w:rFonts w:cstheme="minorHAnsi"/>
                <w:sz w:val="20"/>
                <w:szCs w:val="20"/>
              </w:rPr>
              <w:t xml:space="preserve"> </w:t>
            </w:r>
            <w:r w:rsidRPr="00E11F73">
              <w:rPr>
                <w:rFonts w:cstheme="minorHAnsi"/>
                <w:color w:val="000000"/>
                <w:spacing w:val="1"/>
                <w:sz w:val="20"/>
                <w:szCs w:val="20"/>
              </w:rPr>
              <w:t>necesitará para su indagación, así</w:t>
            </w:r>
            <w:r w:rsidRPr="00E11F73">
              <w:rPr>
                <w:rFonts w:cstheme="minorHAnsi"/>
                <w:sz w:val="20"/>
                <w:szCs w:val="20"/>
              </w:rPr>
              <w:t xml:space="preserve"> </w:t>
            </w:r>
            <w:r w:rsidRPr="00E11F73">
              <w:rPr>
                <w:rFonts w:cstheme="minorHAnsi"/>
                <w:color w:val="000000"/>
                <w:w w:val="101"/>
                <w:sz w:val="20"/>
                <w:szCs w:val="20"/>
              </w:rPr>
              <w:t>como las fuentes de información</w:t>
            </w:r>
          </w:p>
          <w:p w14:paraId="43D302AA" w14:textId="77777777" w:rsidR="006F6D87" w:rsidRPr="00E11F73" w:rsidRDefault="006F6D87" w:rsidP="006F6D87">
            <w:pPr>
              <w:spacing w:before="11" w:line="207" w:lineRule="exact"/>
              <w:ind w:left="126"/>
              <w:rPr>
                <w:rFonts w:cstheme="minorHAnsi"/>
                <w:sz w:val="20"/>
                <w:szCs w:val="20"/>
              </w:rPr>
            </w:pPr>
            <w:proofErr w:type="gramStart"/>
            <w:r w:rsidRPr="00E11F73">
              <w:rPr>
                <w:rFonts w:cstheme="minorHAnsi"/>
                <w:color w:val="000000"/>
                <w:w w:val="103"/>
                <w:sz w:val="20"/>
                <w:szCs w:val="20"/>
              </w:rPr>
              <w:t>que  le</w:t>
            </w:r>
            <w:proofErr w:type="gramEnd"/>
            <w:r w:rsidRPr="00E11F73">
              <w:rPr>
                <w:rFonts w:cstheme="minorHAnsi"/>
                <w:color w:val="000000"/>
                <w:w w:val="103"/>
                <w:sz w:val="20"/>
                <w:szCs w:val="20"/>
              </w:rPr>
              <w:t xml:space="preserve">  permitan  comprobar  la</w:t>
            </w:r>
          </w:p>
          <w:p w14:paraId="111A1039" w14:textId="77777777" w:rsidR="006F6D87" w:rsidRPr="00E11F73" w:rsidRDefault="006F6D87" w:rsidP="006F6D87">
            <w:pPr>
              <w:spacing w:before="14" w:line="207" w:lineRule="exact"/>
              <w:ind w:left="126"/>
              <w:rPr>
                <w:rFonts w:cstheme="minorHAnsi"/>
                <w:sz w:val="20"/>
                <w:szCs w:val="20"/>
              </w:rPr>
            </w:pPr>
            <w:r w:rsidRPr="00E11F73">
              <w:rPr>
                <w:rFonts w:cstheme="minorHAnsi"/>
                <w:color w:val="000000"/>
                <w:sz w:val="20"/>
                <w:szCs w:val="20"/>
              </w:rPr>
              <w:t>respuesta.</w:t>
            </w:r>
          </w:p>
          <w:p w14:paraId="2FED13BB" w14:textId="77777777" w:rsidR="006F6D87" w:rsidRPr="00E11F73" w:rsidRDefault="006F6D87" w:rsidP="006F6D87">
            <w:pPr>
              <w:pStyle w:val="Prrafodelista"/>
              <w:numPr>
                <w:ilvl w:val="0"/>
                <w:numId w:val="1"/>
              </w:numPr>
              <w:spacing w:before="21" w:line="207" w:lineRule="exact"/>
              <w:ind w:left="0" w:firstLine="0"/>
              <w:rPr>
                <w:rFonts w:cstheme="minorHAnsi"/>
                <w:sz w:val="20"/>
                <w:szCs w:val="20"/>
              </w:rPr>
            </w:pPr>
            <w:r>
              <w:rPr>
                <w:rFonts w:cstheme="minorHAnsi"/>
                <w:color w:val="000000"/>
                <w:w w:val="103"/>
                <w:sz w:val="20"/>
                <w:szCs w:val="20"/>
              </w:rPr>
              <w:t xml:space="preserve">Obtiene   datos </w:t>
            </w:r>
            <w:r w:rsidRPr="00E11F73">
              <w:rPr>
                <w:rFonts w:cstheme="minorHAnsi"/>
                <w:color w:val="000000"/>
                <w:w w:val="103"/>
                <w:sz w:val="20"/>
                <w:szCs w:val="20"/>
              </w:rPr>
              <w:t xml:space="preserve">cualitativos   o </w:t>
            </w:r>
            <w:r w:rsidRPr="00E11F73">
              <w:rPr>
                <w:rFonts w:cstheme="minorHAnsi"/>
                <w:color w:val="000000"/>
                <w:w w:val="108"/>
                <w:sz w:val="20"/>
                <w:szCs w:val="20"/>
              </w:rPr>
              <w:t xml:space="preserve">cuantitativos al llevar a cabo el </w:t>
            </w:r>
            <w:r w:rsidRPr="00E11F73">
              <w:rPr>
                <w:rFonts w:cstheme="minorHAnsi"/>
                <w:color w:val="000000"/>
                <w:spacing w:val="1"/>
                <w:sz w:val="20"/>
                <w:szCs w:val="20"/>
              </w:rPr>
              <w:t>plan que propuso para responder la pregunta. Usa unidades de me</w:t>
            </w:r>
            <w:r w:rsidRPr="00E11F73">
              <w:rPr>
                <w:rFonts w:cstheme="minorHAnsi"/>
                <w:color w:val="000000"/>
                <w:w w:val="109"/>
                <w:sz w:val="20"/>
                <w:szCs w:val="20"/>
              </w:rPr>
              <w:t xml:space="preserve">dida    convencionales    y    no </w:t>
            </w:r>
            <w:r w:rsidRPr="00E11F73">
              <w:rPr>
                <w:rFonts w:cstheme="minorHAnsi"/>
                <w:color w:val="000000"/>
                <w:sz w:val="20"/>
                <w:szCs w:val="20"/>
              </w:rPr>
              <w:t>convencionales, registra los datos</w:t>
            </w:r>
            <w:r w:rsidRPr="00E11F73">
              <w:rPr>
                <w:rFonts w:cstheme="minorHAnsi"/>
                <w:sz w:val="20"/>
                <w:szCs w:val="20"/>
              </w:rPr>
              <w:t xml:space="preserve"> </w:t>
            </w:r>
            <w:r w:rsidRPr="00E11F73">
              <w:rPr>
                <w:rFonts w:cstheme="minorHAnsi"/>
                <w:color w:val="000000"/>
                <w:spacing w:val="-1"/>
                <w:sz w:val="20"/>
                <w:szCs w:val="20"/>
              </w:rPr>
              <w:t>y los representa en organizadores.</w:t>
            </w:r>
            <w:r w:rsidRPr="00E11F73">
              <w:rPr>
                <w:rFonts w:cstheme="minorHAnsi"/>
                <w:sz w:val="20"/>
                <w:szCs w:val="20"/>
              </w:rPr>
              <w:t xml:space="preserve"> </w:t>
            </w:r>
            <w:r w:rsidRPr="00E11F73">
              <w:rPr>
                <w:rFonts w:cstheme="minorHAnsi"/>
                <w:color w:val="000000"/>
                <w:w w:val="102"/>
                <w:sz w:val="20"/>
                <w:szCs w:val="20"/>
              </w:rPr>
              <w:t xml:space="preserve">Ejemplo:  </w:t>
            </w:r>
            <w:proofErr w:type="gramStart"/>
            <w:r w:rsidRPr="00E11F73">
              <w:rPr>
                <w:rFonts w:cstheme="minorHAnsi"/>
                <w:color w:val="000000"/>
                <w:w w:val="102"/>
                <w:sz w:val="20"/>
                <w:szCs w:val="20"/>
              </w:rPr>
              <w:t>Cuando  el</w:t>
            </w:r>
            <w:proofErr w:type="gramEnd"/>
            <w:r w:rsidRPr="00E11F73">
              <w:rPr>
                <w:rFonts w:cstheme="minorHAnsi"/>
                <w:color w:val="000000"/>
                <w:w w:val="102"/>
                <w:sz w:val="20"/>
                <w:szCs w:val="20"/>
              </w:rPr>
              <w:t xml:space="preserve">  estudiante</w:t>
            </w:r>
          </w:p>
          <w:p w14:paraId="351AA92D" w14:textId="77777777" w:rsidR="006F6D87" w:rsidRPr="00E11F73" w:rsidRDefault="006F6D87" w:rsidP="006F6D87">
            <w:pPr>
              <w:spacing w:after="34" w:line="248" w:lineRule="auto"/>
              <w:ind w:right="1"/>
              <w:rPr>
                <w:rFonts w:cstheme="minorHAnsi"/>
                <w:color w:val="000000"/>
                <w:w w:val="106"/>
                <w:sz w:val="20"/>
                <w:szCs w:val="20"/>
              </w:rPr>
            </w:pPr>
            <w:r w:rsidRPr="00E11F73">
              <w:rPr>
                <w:rFonts w:cstheme="minorHAnsi"/>
                <w:color w:val="000000"/>
                <w:w w:val="106"/>
                <w:sz w:val="20"/>
                <w:szCs w:val="20"/>
              </w:rPr>
              <w:t xml:space="preserve">observa cómo se derriten unos </w:t>
            </w:r>
            <w:r w:rsidRPr="00E11F73">
              <w:rPr>
                <w:rFonts w:cstheme="minorHAnsi"/>
                <w:sz w:val="20"/>
                <w:szCs w:val="20"/>
              </w:rPr>
              <w:t>cubos de hielo, puede medir la temperatura   a   la   que   están</w:t>
            </w:r>
            <w:r w:rsidRPr="00E11F73">
              <w:rPr>
                <w:rFonts w:cstheme="minorHAnsi"/>
                <w:color w:val="000000"/>
                <w:w w:val="106"/>
                <w:sz w:val="20"/>
                <w:szCs w:val="20"/>
              </w:rPr>
              <w:t xml:space="preserve"> </w:t>
            </w:r>
            <w:proofErr w:type="gramStart"/>
            <w:r w:rsidRPr="00E11F73">
              <w:rPr>
                <w:rFonts w:cstheme="minorHAnsi"/>
                <w:sz w:val="20"/>
                <w:szCs w:val="20"/>
              </w:rPr>
              <w:t>inicialmente  y</w:t>
            </w:r>
            <w:proofErr w:type="gramEnd"/>
            <w:r w:rsidRPr="00E11F73">
              <w:rPr>
                <w:rFonts w:cstheme="minorHAnsi"/>
                <w:sz w:val="20"/>
                <w:szCs w:val="20"/>
              </w:rPr>
              <w:t>,  luego,  medir  la</w:t>
            </w:r>
            <w:r w:rsidRPr="00E11F73">
              <w:rPr>
                <w:rFonts w:cstheme="minorHAnsi"/>
                <w:color w:val="000000"/>
                <w:w w:val="106"/>
                <w:sz w:val="20"/>
                <w:szCs w:val="20"/>
              </w:rPr>
              <w:t xml:space="preserve"> </w:t>
            </w:r>
            <w:r w:rsidRPr="00E11F73">
              <w:rPr>
                <w:rFonts w:cstheme="minorHAnsi"/>
                <w:sz w:val="20"/>
                <w:szCs w:val="20"/>
              </w:rPr>
              <w:t>temperatura del líquido, el tiempo</w:t>
            </w:r>
            <w:r w:rsidRPr="00E11F73">
              <w:rPr>
                <w:rFonts w:cstheme="minorHAnsi"/>
                <w:color w:val="000000"/>
                <w:w w:val="106"/>
                <w:sz w:val="20"/>
                <w:szCs w:val="20"/>
              </w:rPr>
              <w:t xml:space="preserve"> </w:t>
            </w:r>
            <w:r w:rsidRPr="00E11F73">
              <w:rPr>
                <w:rFonts w:cstheme="minorHAnsi"/>
                <w:sz w:val="20"/>
                <w:szCs w:val="20"/>
              </w:rPr>
              <w:lastRenderedPageBreak/>
              <w:t>que pasó para que se derritan, así</w:t>
            </w:r>
          </w:p>
          <w:p w14:paraId="5AD8FEAF" w14:textId="77777777" w:rsidR="006F6D87" w:rsidRPr="00E11F73" w:rsidRDefault="006F6D87" w:rsidP="006F6D87">
            <w:pPr>
              <w:spacing w:after="34" w:line="248" w:lineRule="auto"/>
              <w:ind w:right="1"/>
              <w:rPr>
                <w:rFonts w:cstheme="minorHAnsi"/>
                <w:sz w:val="20"/>
                <w:szCs w:val="20"/>
              </w:rPr>
            </w:pPr>
            <w:proofErr w:type="spellStart"/>
            <w:r w:rsidRPr="00E11F73">
              <w:rPr>
                <w:rFonts w:cstheme="minorHAnsi"/>
                <w:sz w:val="20"/>
                <w:szCs w:val="20"/>
              </w:rPr>
              <w:t>como</w:t>
            </w:r>
            <w:proofErr w:type="spellEnd"/>
            <w:r w:rsidRPr="00E11F73">
              <w:rPr>
                <w:rFonts w:cstheme="minorHAnsi"/>
                <w:sz w:val="20"/>
                <w:szCs w:val="20"/>
              </w:rPr>
              <w:t xml:space="preserve"> hacer una </w:t>
            </w:r>
            <w:proofErr w:type="gramStart"/>
            <w:r w:rsidRPr="00E11F73">
              <w:rPr>
                <w:rFonts w:cstheme="minorHAnsi"/>
                <w:sz w:val="20"/>
                <w:szCs w:val="20"/>
              </w:rPr>
              <w:t>representación ,gráfica</w:t>
            </w:r>
            <w:proofErr w:type="gramEnd"/>
            <w:r w:rsidRPr="00E11F73">
              <w:rPr>
                <w:rFonts w:cstheme="minorHAnsi"/>
                <w:sz w:val="20"/>
                <w:szCs w:val="20"/>
              </w:rPr>
              <w:t xml:space="preserve"> de lo sucedido.</w:t>
            </w:r>
          </w:p>
          <w:p w14:paraId="51AF6986" w14:textId="77777777" w:rsidR="006F6D87" w:rsidRPr="00E11F73" w:rsidRDefault="006F6D87" w:rsidP="006F6D87">
            <w:pPr>
              <w:spacing w:after="34" w:line="248" w:lineRule="auto"/>
              <w:ind w:left="743" w:right="1" w:hanging="661"/>
              <w:rPr>
                <w:rFonts w:cstheme="minorHAnsi"/>
                <w:sz w:val="20"/>
                <w:szCs w:val="20"/>
              </w:rPr>
            </w:pPr>
            <w:r w:rsidRPr="00E11F73">
              <w:rPr>
                <w:rFonts w:cstheme="minorHAnsi"/>
                <w:sz w:val="20"/>
                <w:szCs w:val="20"/>
              </w:rPr>
              <w:t xml:space="preserve">• Establece relaciones </w:t>
            </w:r>
          </w:p>
          <w:p w14:paraId="51700D60" w14:textId="77777777" w:rsidR="006F6D87" w:rsidRPr="00E11F73" w:rsidRDefault="006F6D87" w:rsidP="006F6D87">
            <w:pPr>
              <w:spacing w:after="34" w:line="248" w:lineRule="auto"/>
              <w:ind w:right="1" w:firstLine="82"/>
              <w:rPr>
                <w:rFonts w:cstheme="minorHAnsi"/>
                <w:sz w:val="20"/>
                <w:szCs w:val="20"/>
              </w:rPr>
            </w:pPr>
            <w:r w:rsidRPr="00E11F73">
              <w:rPr>
                <w:rFonts w:cstheme="minorHAnsi"/>
                <w:sz w:val="20"/>
                <w:szCs w:val="20"/>
              </w:rPr>
              <w:t>Que expliquen el fenómeno estudiado.</w:t>
            </w:r>
            <w:r>
              <w:rPr>
                <w:rFonts w:cstheme="minorHAnsi"/>
                <w:sz w:val="20"/>
                <w:szCs w:val="20"/>
              </w:rPr>
              <w:t xml:space="preserve"> </w:t>
            </w:r>
            <w:r w:rsidRPr="006C150F">
              <w:rPr>
                <w:rFonts w:cstheme="minorHAnsi"/>
                <w:b/>
                <w:sz w:val="20"/>
                <w:szCs w:val="20"/>
              </w:rPr>
              <w:t xml:space="preserve">Utiliza los datos obtenidos y los </w:t>
            </w:r>
            <w:proofErr w:type="gramStart"/>
            <w:r w:rsidRPr="006C150F">
              <w:rPr>
                <w:rFonts w:cstheme="minorHAnsi"/>
                <w:b/>
                <w:sz w:val="20"/>
                <w:szCs w:val="20"/>
              </w:rPr>
              <w:t>compara  con</w:t>
            </w:r>
            <w:proofErr w:type="gramEnd"/>
            <w:r w:rsidRPr="006C150F">
              <w:rPr>
                <w:rFonts w:cstheme="minorHAnsi"/>
                <w:b/>
                <w:sz w:val="20"/>
                <w:szCs w:val="20"/>
              </w:rPr>
              <w:t xml:space="preserve">  la  respuesta  que propuso</w:t>
            </w:r>
            <w:r w:rsidRPr="00E11F73">
              <w:rPr>
                <w:rFonts w:cstheme="minorHAnsi"/>
                <w:sz w:val="20"/>
                <w:szCs w:val="20"/>
              </w:rPr>
              <w:t>,   así   como   con   la información científica que posee.</w:t>
            </w:r>
            <w:r>
              <w:rPr>
                <w:rFonts w:cstheme="minorHAnsi"/>
                <w:sz w:val="20"/>
                <w:szCs w:val="20"/>
              </w:rPr>
              <w:t xml:space="preserve"> </w:t>
            </w:r>
            <w:r w:rsidRPr="00E11F73">
              <w:rPr>
                <w:rFonts w:cstheme="minorHAnsi"/>
                <w:sz w:val="20"/>
                <w:szCs w:val="20"/>
              </w:rPr>
              <w:t>Elabora</w:t>
            </w:r>
            <w:r w:rsidRPr="00E11F73">
              <w:rPr>
                <w:rFonts w:cstheme="minorHAnsi"/>
                <w:sz w:val="20"/>
                <w:szCs w:val="20"/>
              </w:rPr>
              <w:tab/>
              <w:t>sus conclusiones.</w:t>
            </w:r>
            <w:r>
              <w:rPr>
                <w:rFonts w:cstheme="minorHAnsi"/>
                <w:sz w:val="20"/>
                <w:szCs w:val="20"/>
              </w:rPr>
              <w:t xml:space="preserve"> </w:t>
            </w:r>
            <w:r w:rsidRPr="00E11F73">
              <w:rPr>
                <w:rFonts w:cstheme="minorHAnsi"/>
                <w:sz w:val="20"/>
                <w:szCs w:val="20"/>
              </w:rPr>
              <w:t xml:space="preserve">Ejemplo:  </w:t>
            </w:r>
            <w:proofErr w:type="gramStart"/>
            <w:r w:rsidRPr="00E11F73">
              <w:rPr>
                <w:rFonts w:cstheme="minorHAnsi"/>
                <w:sz w:val="20"/>
                <w:szCs w:val="20"/>
              </w:rPr>
              <w:t>Cuando  el</w:t>
            </w:r>
            <w:proofErr w:type="gramEnd"/>
            <w:r w:rsidRPr="00E11F73">
              <w:rPr>
                <w:rFonts w:cstheme="minorHAnsi"/>
                <w:sz w:val="20"/>
                <w:szCs w:val="20"/>
              </w:rPr>
              <w:t xml:space="preserve">  estudiante</w:t>
            </w:r>
          </w:p>
          <w:p w14:paraId="52BDF198"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dice “en un día caluroso, los cubos de hielo se derriten más rápido; y</w:t>
            </w:r>
          </w:p>
          <w:p w14:paraId="5BEA2644"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 xml:space="preserve">en   un   día   </w:t>
            </w:r>
            <w:proofErr w:type="gramStart"/>
            <w:r w:rsidRPr="00E11F73">
              <w:rPr>
                <w:rFonts w:cstheme="minorHAnsi"/>
                <w:sz w:val="20"/>
                <w:szCs w:val="20"/>
              </w:rPr>
              <w:t xml:space="preserve">frío,   </w:t>
            </w:r>
            <w:proofErr w:type="gramEnd"/>
            <w:r w:rsidRPr="00E11F73">
              <w:rPr>
                <w:rFonts w:cstheme="minorHAnsi"/>
                <w:sz w:val="20"/>
                <w:szCs w:val="20"/>
              </w:rPr>
              <w:t>demoran   en</w:t>
            </w:r>
          </w:p>
          <w:p w14:paraId="40CAD492"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derretirse</w:t>
            </w:r>
            <w:proofErr w:type="gramStart"/>
            <w:r w:rsidRPr="00E11F73">
              <w:rPr>
                <w:rFonts w:cstheme="minorHAnsi"/>
                <w:sz w:val="20"/>
                <w:szCs w:val="20"/>
              </w:rPr>
              <w:t xml:space="preserve">”,   </w:t>
            </w:r>
            <w:proofErr w:type="gramEnd"/>
            <w:r w:rsidRPr="00E11F73">
              <w:rPr>
                <w:rFonts w:cstheme="minorHAnsi"/>
                <w:sz w:val="20"/>
                <w:szCs w:val="20"/>
              </w:rPr>
              <w:t>utiliza   los   datos</w:t>
            </w:r>
            <w:r>
              <w:rPr>
                <w:rFonts w:cstheme="minorHAnsi"/>
                <w:sz w:val="20"/>
                <w:szCs w:val="20"/>
              </w:rPr>
              <w:t xml:space="preserve"> </w:t>
            </w:r>
            <w:proofErr w:type="spellStart"/>
            <w:r w:rsidRPr="00E11F73">
              <w:rPr>
                <w:rFonts w:cstheme="minorHAnsi"/>
                <w:sz w:val="20"/>
                <w:szCs w:val="20"/>
              </w:rPr>
              <w:t>fomados</w:t>
            </w:r>
            <w:proofErr w:type="spellEnd"/>
            <w:r w:rsidRPr="00E11F73">
              <w:rPr>
                <w:rFonts w:cstheme="minorHAnsi"/>
                <w:sz w:val="20"/>
                <w:szCs w:val="20"/>
              </w:rPr>
              <w:t xml:space="preserve">   para   confirmar   sus</w:t>
            </w:r>
          </w:p>
          <w:p w14:paraId="4049C506"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 xml:space="preserve">afirmaciones,   </w:t>
            </w:r>
            <w:proofErr w:type="gramEnd"/>
            <w:r w:rsidRPr="00E11F73">
              <w:rPr>
                <w:rFonts w:cstheme="minorHAnsi"/>
                <w:sz w:val="20"/>
                <w:szCs w:val="20"/>
              </w:rPr>
              <w:t>así   como   los resúmenes que explican el tema.</w:t>
            </w:r>
          </w:p>
          <w:p w14:paraId="691844CE" w14:textId="77777777" w:rsidR="006F6D87" w:rsidRPr="005E6997" w:rsidRDefault="006F6D87" w:rsidP="006F6D87">
            <w:pPr>
              <w:spacing w:after="34" w:line="248" w:lineRule="auto"/>
              <w:ind w:right="1"/>
              <w:rPr>
                <w:rFonts w:cstheme="minorHAnsi"/>
                <w:b/>
                <w:sz w:val="20"/>
                <w:szCs w:val="20"/>
              </w:rPr>
            </w:pPr>
            <w:r w:rsidRPr="00E11F73">
              <w:rPr>
                <w:rFonts w:cstheme="minorHAnsi"/>
                <w:sz w:val="20"/>
                <w:szCs w:val="20"/>
              </w:rPr>
              <w:t xml:space="preserve">• </w:t>
            </w:r>
            <w:r w:rsidRPr="005E6997">
              <w:rPr>
                <w:rFonts w:cstheme="minorHAnsi"/>
                <w:b/>
                <w:sz w:val="20"/>
                <w:szCs w:val="20"/>
              </w:rPr>
              <w:t>Comunica las conclusiones de su</w:t>
            </w:r>
          </w:p>
          <w:p w14:paraId="63147391" w14:textId="77777777" w:rsidR="006F6D87" w:rsidRPr="00E11F73" w:rsidRDefault="006F6D87" w:rsidP="006F6D87">
            <w:pPr>
              <w:spacing w:after="34" w:line="248" w:lineRule="auto"/>
              <w:ind w:right="1"/>
              <w:rPr>
                <w:rFonts w:cstheme="minorHAnsi"/>
                <w:sz w:val="20"/>
                <w:szCs w:val="20"/>
              </w:rPr>
            </w:pPr>
            <w:proofErr w:type="gramStart"/>
            <w:r w:rsidRPr="005E6997">
              <w:rPr>
                <w:rFonts w:cstheme="minorHAnsi"/>
                <w:b/>
                <w:sz w:val="20"/>
                <w:szCs w:val="20"/>
              </w:rPr>
              <w:t>indagación  y</w:t>
            </w:r>
            <w:proofErr w:type="gramEnd"/>
            <w:r w:rsidRPr="005E6997">
              <w:rPr>
                <w:rFonts w:cstheme="minorHAnsi"/>
                <w:b/>
                <w:sz w:val="20"/>
                <w:szCs w:val="20"/>
              </w:rPr>
              <w:t xml:space="preserve">  lo  que  aprendió</w:t>
            </w:r>
            <w:r w:rsidRPr="00E11F73">
              <w:rPr>
                <w:rFonts w:cstheme="minorHAnsi"/>
                <w:sz w:val="20"/>
                <w:szCs w:val="20"/>
              </w:rPr>
              <w:t xml:space="preserve"> </w:t>
            </w:r>
            <w:r w:rsidRPr="00E11F73">
              <w:rPr>
                <w:rFonts w:cstheme="minorHAnsi"/>
                <w:sz w:val="20"/>
                <w:szCs w:val="20"/>
              </w:rPr>
              <w:lastRenderedPageBreak/>
              <w:t>usando conocimientos científicos,</w:t>
            </w:r>
          </w:p>
          <w:p w14:paraId="22A26EA0"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así como el procedimiento, los</w:t>
            </w:r>
          </w:p>
          <w:p w14:paraId="4C7AA7A5"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logros y las dificultades que tuvo</w:t>
            </w:r>
          </w:p>
          <w:p w14:paraId="187E55A3"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durante  su</w:t>
            </w:r>
            <w:proofErr w:type="gramEnd"/>
            <w:r w:rsidRPr="00E11F73">
              <w:rPr>
                <w:rFonts w:cstheme="minorHAnsi"/>
                <w:sz w:val="20"/>
                <w:szCs w:val="20"/>
              </w:rPr>
              <w:t xml:space="preserve">  desarrollo.  Propone algunas mejoras. Da a conocer su indagación   en   forma   oral   o escrita.</w:t>
            </w:r>
          </w:p>
        </w:tc>
        <w:tc>
          <w:tcPr>
            <w:tcW w:w="2126" w:type="dxa"/>
          </w:tcPr>
          <w:p w14:paraId="41A808E2" w14:textId="77777777" w:rsidR="006F6D87" w:rsidRPr="00E11F73" w:rsidRDefault="006F6D87" w:rsidP="006F6D87">
            <w:pPr>
              <w:pStyle w:val="Prrafodelista"/>
              <w:numPr>
                <w:ilvl w:val="0"/>
                <w:numId w:val="1"/>
              </w:numPr>
              <w:spacing w:before="40" w:line="207" w:lineRule="exact"/>
              <w:ind w:left="0" w:firstLine="0"/>
              <w:rPr>
                <w:rFonts w:cstheme="minorHAnsi"/>
                <w:sz w:val="20"/>
                <w:szCs w:val="20"/>
              </w:rPr>
            </w:pPr>
            <w:proofErr w:type="gramStart"/>
            <w:r w:rsidRPr="001541D7">
              <w:rPr>
                <w:rFonts w:cstheme="minorHAnsi"/>
                <w:b/>
                <w:color w:val="000000"/>
                <w:w w:val="102"/>
                <w:sz w:val="20"/>
                <w:szCs w:val="20"/>
              </w:rPr>
              <w:lastRenderedPageBreak/>
              <w:t>Hace  preguntas</w:t>
            </w:r>
            <w:proofErr w:type="gramEnd"/>
            <w:r w:rsidRPr="001541D7">
              <w:rPr>
                <w:rFonts w:cstheme="minorHAnsi"/>
                <w:b/>
                <w:color w:val="000000"/>
                <w:w w:val="102"/>
                <w:sz w:val="20"/>
                <w:szCs w:val="20"/>
              </w:rPr>
              <w:t xml:space="preserve">  sobre  hechos, </w:t>
            </w:r>
            <w:r w:rsidRPr="001541D7">
              <w:rPr>
                <w:rFonts w:cstheme="minorHAnsi"/>
                <w:b/>
                <w:color w:val="000000"/>
                <w:spacing w:val="2"/>
                <w:sz w:val="20"/>
                <w:szCs w:val="20"/>
              </w:rPr>
              <w:t xml:space="preserve">fenómenos u objetos naturales y </w:t>
            </w:r>
            <w:r w:rsidRPr="001541D7">
              <w:rPr>
                <w:rFonts w:cstheme="minorHAnsi"/>
                <w:b/>
                <w:color w:val="000000"/>
                <w:w w:val="110"/>
                <w:sz w:val="20"/>
                <w:szCs w:val="20"/>
              </w:rPr>
              <w:t>tecnológicos</w:t>
            </w:r>
            <w:r w:rsidRPr="00E11F73">
              <w:rPr>
                <w:rFonts w:cstheme="minorHAnsi"/>
                <w:color w:val="000000"/>
                <w:w w:val="110"/>
                <w:sz w:val="20"/>
                <w:szCs w:val="20"/>
              </w:rPr>
              <w:t xml:space="preserve">   que explora   y </w:t>
            </w:r>
            <w:r w:rsidRPr="00E11F73">
              <w:rPr>
                <w:rFonts w:cstheme="minorHAnsi"/>
                <w:color w:val="000000"/>
                <w:w w:val="102"/>
                <w:sz w:val="20"/>
                <w:szCs w:val="20"/>
              </w:rPr>
              <w:t xml:space="preserve">observa en su entorno. Propone </w:t>
            </w:r>
            <w:r w:rsidRPr="00E11F73">
              <w:rPr>
                <w:rFonts w:cstheme="minorHAnsi"/>
                <w:color w:val="000000"/>
                <w:spacing w:val="-1"/>
                <w:sz w:val="20"/>
                <w:szCs w:val="20"/>
              </w:rPr>
              <w:t xml:space="preserve">posibles respuestas con base en el </w:t>
            </w:r>
            <w:r w:rsidRPr="00E11F73">
              <w:rPr>
                <w:rFonts w:cstheme="minorHAnsi"/>
                <w:color w:val="000000"/>
                <w:spacing w:val="2"/>
                <w:sz w:val="20"/>
                <w:szCs w:val="20"/>
              </w:rPr>
              <w:t xml:space="preserve">reconocimiento de regularidades </w:t>
            </w:r>
            <w:r w:rsidRPr="00E11F73">
              <w:rPr>
                <w:rFonts w:cstheme="minorHAnsi"/>
                <w:color w:val="000000"/>
                <w:sz w:val="20"/>
                <w:szCs w:val="20"/>
              </w:rPr>
              <w:t xml:space="preserve">identificadas </w:t>
            </w:r>
            <w:r w:rsidRPr="00E11F73">
              <w:rPr>
                <w:rFonts w:cstheme="minorHAnsi"/>
                <w:color w:val="000000"/>
                <w:w w:val="106"/>
                <w:sz w:val="20"/>
                <w:szCs w:val="20"/>
              </w:rPr>
              <w:t xml:space="preserve">en    situaciones </w:t>
            </w:r>
            <w:r w:rsidRPr="00E11F73">
              <w:rPr>
                <w:rFonts w:cstheme="minorHAnsi"/>
                <w:color w:val="000000"/>
                <w:w w:val="102"/>
                <w:sz w:val="20"/>
                <w:szCs w:val="20"/>
              </w:rPr>
              <w:t>similares. Ejemplo: El estudiante</w:t>
            </w:r>
          </w:p>
          <w:p w14:paraId="6669A88E" w14:textId="77777777" w:rsidR="006F6D87" w:rsidRPr="00E11F73" w:rsidRDefault="006F6D87" w:rsidP="006F6D87">
            <w:pPr>
              <w:spacing w:before="14" w:line="207" w:lineRule="exact"/>
              <w:rPr>
                <w:rFonts w:cstheme="minorHAnsi"/>
                <w:sz w:val="20"/>
                <w:szCs w:val="20"/>
              </w:rPr>
            </w:pPr>
            <w:r w:rsidRPr="00E11F73">
              <w:rPr>
                <w:rFonts w:cstheme="minorHAnsi"/>
                <w:color w:val="000000"/>
                <w:spacing w:val="2"/>
                <w:sz w:val="20"/>
                <w:szCs w:val="20"/>
              </w:rPr>
              <w:t>podría preguntar: “͎Por qué una</w:t>
            </w:r>
            <w:r w:rsidRPr="00E11F73">
              <w:rPr>
                <w:rFonts w:cstheme="minorHAnsi"/>
                <w:sz w:val="20"/>
                <w:szCs w:val="20"/>
              </w:rPr>
              <w:t xml:space="preserve"> </w:t>
            </w:r>
            <w:r w:rsidRPr="00E11F73">
              <w:rPr>
                <w:rFonts w:cstheme="minorHAnsi"/>
                <w:color w:val="000000"/>
                <w:w w:val="110"/>
                <w:sz w:val="20"/>
                <w:szCs w:val="20"/>
              </w:rPr>
              <w:t>vela encendida se derrite y no</w:t>
            </w:r>
            <w:r w:rsidRPr="00E11F73">
              <w:rPr>
                <w:rFonts w:cstheme="minorHAnsi"/>
                <w:sz w:val="20"/>
                <w:szCs w:val="20"/>
              </w:rPr>
              <w:t xml:space="preserve"> </w:t>
            </w:r>
            <w:r w:rsidRPr="00E11F73">
              <w:rPr>
                <w:rFonts w:cstheme="minorHAnsi"/>
                <w:color w:val="000000"/>
                <w:w w:val="104"/>
                <w:sz w:val="20"/>
                <w:szCs w:val="20"/>
              </w:rPr>
              <w:t>ocurre lo mismo con un meche</w:t>
            </w:r>
            <w:r w:rsidRPr="00E11F73">
              <w:rPr>
                <w:rFonts w:cstheme="minorHAnsi"/>
                <w:color w:val="000000"/>
                <w:sz w:val="20"/>
                <w:szCs w:val="20"/>
              </w:rPr>
              <w:t>ro?”. Y podría responder: “La cera</w:t>
            </w:r>
          </w:p>
          <w:p w14:paraId="7E744359"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9"/>
                <w:sz w:val="20"/>
                <w:szCs w:val="20"/>
              </w:rPr>
              <w:t>se consume más rápido que el</w:t>
            </w:r>
            <w:r w:rsidRPr="00E11F73">
              <w:rPr>
                <w:rFonts w:cstheme="minorHAnsi"/>
                <w:sz w:val="20"/>
                <w:szCs w:val="20"/>
              </w:rPr>
              <w:t xml:space="preserve"> </w:t>
            </w:r>
            <w:r w:rsidRPr="00E11F73">
              <w:rPr>
                <w:rFonts w:cstheme="minorHAnsi"/>
                <w:color w:val="000000"/>
                <w:sz w:val="20"/>
                <w:szCs w:val="20"/>
              </w:rPr>
              <w:t>kerosene”.</w:t>
            </w:r>
          </w:p>
          <w:p w14:paraId="4D489F86" w14:textId="77777777" w:rsidR="006F6D87" w:rsidRPr="00E11F73" w:rsidRDefault="006F6D87" w:rsidP="006F6D87">
            <w:pPr>
              <w:pStyle w:val="Prrafodelista"/>
              <w:numPr>
                <w:ilvl w:val="0"/>
                <w:numId w:val="1"/>
              </w:numPr>
              <w:spacing w:before="21" w:line="207" w:lineRule="exact"/>
              <w:ind w:left="0" w:firstLine="0"/>
              <w:rPr>
                <w:rFonts w:cstheme="minorHAnsi"/>
                <w:sz w:val="20"/>
                <w:szCs w:val="20"/>
              </w:rPr>
            </w:pPr>
            <w:r w:rsidRPr="00E11F73">
              <w:rPr>
                <w:rFonts w:cstheme="minorHAnsi"/>
                <w:color w:val="000000"/>
                <w:spacing w:val="2"/>
                <w:sz w:val="20"/>
                <w:szCs w:val="20"/>
              </w:rPr>
              <w:t xml:space="preserve">Propone un plan donde describe </w:t>
            </w:r>
            <w:r w:rsidRPr="00E11F73">
              <w:rPr>
                <w:rFonts w:cstheme="minorHAnsi"/>
                <w:color w:val="000000"/>
                <w:spacing w:val="1"/>
                <w:sz w:val="20"/>
                <w:szCs w:val="20"/>
              </w:rPr>
              <w:lastRenderedPageBreak/>
              <w:t>las acciones y los procedimientos</w:t>
            </w:r>
          </w:p>
          <w:p w14:paraId="761CAA9F" w14:textId="77777777" w:rsidR="006F6D87" w:rsidRPr="00E11F73" w:rsidRDefault="006F6D87" w:rsidP="006F6D87">
            <w:pPr>
              <w:spacing w:before="11" w:line="207" w:lineRule="exact"/>
              <w:rPr>
                <w:rFonts w:cstheme="minorHAnsi"/>
                <w:sz w:val="20"/>
                <w:szCs w:val="20"/>
              </w:rPr>
            </w:pPr>
            <w:r w:rsidRPr="00E11F73">
              <w:rPr>
                <w:rFonts w:cstheme="minorHAnsi"/>
                <w:color w:val="000000"/>
                <w:w w:val="102"/>
                <w:sz w:val="20"/>
                <w:szCs w:val="20"/>
              </w:rPr>
              <w:t>que utilizará para responder a la</w:t>
            </w:r>
            <w:r w:rsidRPr="00E11F73">
              <w:rPr>
                <w:rFonts w:cstheme="minorHAnsi"/>
                <w:sz w:val="20"/>
                <w:szCs w:val="20"/>
              </w:rPr>
              <w:t xml:space="preserve"> </w:t>
            </w:r>
            <w:r w:rsidRPr="00E11F73">
              <w:rPr>
                <w:rFonts w:cstheme="minorHAnsi"/>
                <w:color w:val="000000"/>
                <w:w w:val="102"/>
                <w:sz w:val="20"/>
                <w:szCs w:val="20"/>
              </w:rPr>
              <w:t xml:space="preserve">pregunta.  </w:t>
            </w:r>
            <w:proofErr w:type="gramStart"/>
            <w:r w:rsidRPr="00E11F73">
              <w:rPr>
                <w:rFonts w:cstheme="minorHAnsi"/>
                <w:color w:val="000000"/>
                <w:w w:val="102"/>
                <w:sz w:val="20"/>
                <w:szCs w:val="20"/>
              </w:rPr>
              <w:t>Selecciona  los</w:t>
            </w:r>
            <w:proofErr w:type="gramEnd"/>
            <w:r w:rsidRPr="00E11F73">
              <w:rPr>
                <w:rFonts w:cstheme="minorHAnsi"/>
                <w:color w:val="000000"/>
                <w:w w:val="102"/>
                <w:sz w:val="20"/>
                <w:szCs w:val="20"/>
              </w:rPr>
              <w:t xml:space="preserve">  mate</w:t>
            </w:r>
            <w:r w:rsidRPr="00E11F73">
              <w:rPr>
                <w:rFonts w:cstheme="minorHAnsi"/>
                <w:color w:val="000000"/>
                <w:sz w:val="20"/>
                <w:szCs w:val="20"/>
              </w:rPr>
              <w:t xml:space="preserve">riales </w:t>
            </w:r>
            <w:r w:rsidRPr="00E11F73">
              <w:rPr>
                <w:rFonts w:cstheme="minorHAnsi"/>
                <w:color w:val="000000"/>
                <w:w w:val="107"/>
                <w:sz w:val="20"/>
                <w:szCs w:val="20"/>
              </w:rPr>
              <w:t>e    instrumentos    que</w:t>
            </w:r>
            <w:r w:rsidRPr="00E11F73">
              <w:rPr>
                <w:rFonts w:cstheme="minorHAnsi"/>
                <w:sz w:val="20"/>
                <w:szCs w:val="20"/>
              </w:rPr>
              <w:t xml:space="preserve"> </w:t>
            </w:r>
            <w:r w:rsidRPr="00E11F73">
              <w:rPr>
                <w:rFonts w:cstheme="minorHAnsi"/>
                <w:color w:val="000000"/>
                <w:spacing w:val="1"/>
                <w:sz w:val="20"/>
                <w:szCs w:val="20"/>
              </w:rPr>
              <w:t>necesitará para su indagación, así</w:t>
            </w:r>
            <w:r w:rsidRPr="00E11F73">
              <w:rPr>
                <w:rFonts w:cstheme="minorHAnsi"/>
                <w:sz w:val="20"/>
                <w:szCs w:val="20"/>
              </w:rPr>
              <w:t xml:space="preserve"> </w:t>
            </w:r>
            <w:r w:rsidRPr="00E11F73">
              <w:rPr>
                <w:rFonts w:cstheme="minorHAnsi"/>
                <w:color w:val="000000"/>
                <w:w w:val="101"/>
                <w:sz w:val="20"/>
                <w:szCs w:val="20"/>
              </w:rPr>
              <w:t>como las fuentes de información</w:t>
            </w:r>
          </w:p>
          <w:p w14:paraId="44CA98E3" w14:textId="77777777" w:rsidR="006F6D87" w:rsidRPr="00E11F73" w:rsidRDefault="006F6D87" w:rsidP="006F6D87">
            <w:pPr>
              <w:spacing w:before="11" w:line="207" w:lineRule="exact"/>
              <w:ind w:left="126"/>
              <w:rPr>
                <w:rFonts w:cstheme="minorHAnsi"/>
                <w:sz w:val="20"/>
                <w:szCs w:val="20"/>
              </w:rPr>
            </w:pPr>
            <w:proofErr w:type="gramStart"/>
            <w:r w:rsidRPr="00E11F73">
              <w:rPr>
                <w:rFonts w:cstheme="minorHAnsi"/>
                <w:color w:val="000000"/>
                <w:w w:val="103"/>
                <w:sz w:val="20"/>
                <w:szCs w:val="20"/>
              </w:rPr>
              <w:t>que  le</w:t>
            </w:r>
            <w:proofErr w:type="gramEnd"/>
            <w:r w:rsidRPr="00E11F73">
              <w:rPr>
                <w:rFonts w:cstheme="minorHAnsi"/>
                <w:color w:val="000000"/>
                <w:w w:val="103"/>
                <w:sz w:val="20"/>
                <w:szCs w:val="20"/>
              </w:rPr>
              <w:t xml:space="preserve">  permitan  comprobar  la</w:t>
            </w:r>
          </w:p>
          <w:p w14:paraId="2B581183" w14:textId="77777777" w:rsidR="006F6D87" w:rsidRPr="00E11F73" w:rsidRDefault="006F6D87" w:rsidP="006F6D87">
            <w:pPr>
              <w:spacing w:before="14" w:line="207" w:lineRule="exact"/>
              <w:ind w:left="126"/>
              <w:rPr>
                <w:rFonts w:cstheme="minorHAnsi"/>
                <w:sz w:val="20"/>
                <w:szCs w:val="20"/>
              </w:rPr>
            </w:pPr>
            <w:r w:rsidRPr="00E11F73">
              <w:rPr>
                <w:rFonts w:cstheme="minorHAnsi"/>
                <w:color w:val="000000"/>
                <w:sz w:val="20"/>
                <w:szCs w:val="20"/>
              </w:rPr>
              <w:t>respuesta.</w:t>
            </w:r>
          </w:p>
          <w:p w14:paraId="6CA48848" w14:textId="77777777" w:rsidR="006F6D87" w:rsidRPr="00E11F73" w:rsidRDefault="006F6D87" w:rsidP="006F6D87">
            <w:pPr>
              <w:pStyle w:val="Prrafodelista"/>
              <w:numPr>
                <w:ilvl w:val="0"/>
                <w:numId w:val="1"/>
              </w:numPr>
              <w:spacing w:before="21" w:line="207" w:lineRule="exact"/>
              <w:ind w:left="0" w:firstLine="0"/>
              <w:rPr>
                <w:rFonts w:cstheme="minorHAnsi"/>
                <w:sz w:val="20"/>
                <w:szCs w:val="20"/>
              </w:rPr>
            </w:pPr>
            <w:r w:rsidRPr="00543B47">
              <w:rPr>
                <w:rFonts w:cstheme="minorHAnsi"/>
                <w:b/>
                <w:color w:val="000000"/>
                <w:w w:val="103"/>
                <w:sz w:val="20"/>
                <w:szCs w:val="20"/>
              </w:rPr>
              <w:t xml:space="preserve">Obtiene   datos   cualitativos   o </w:t>
            </w:r>
            <w:r w:rsidRPr="00543B47">
              <w:rPr>
                <w:rFonts w:cstheme="minorHAnsi"/>
                <w:b/>
                <w:color w:val="000000"/>
                <w:w w:val="108"/>
                <w:sz w:val="20"/>
                <w:szCs w:val="20"/>
              </w:rPr>
              <w:t xml:space="preserve">cuantitativos al llevar a cabo el </w:t>
            </w:r>
            <w:r w:rsidRPr="00543B47">
              <w:rPr>
                <w:rFonts w:cstheme="minorHAnsi"/>
                <w:b/>
                <w:color w:val="000000"/>
                <w:spacing w:val="1"/>
                <w:sz w:val="20"/>
                <w:szCs w:val="20"/>
              </w:rPr>
              <w:t>plan que propuso para responder la pregunta. Usa unidades de me</w:t>
            </w:r>
            <w:r w:rsidRPr="00543B47">
              <w:rPr>
                <w:rFonts w:cstheme="minorHAnsi"/>
                <w:b/>
                <w:color w:val="000000"/>
                <w:w w:val="109"/>
                <w:sz w:val="20"/>
                <w:szCs w:val="20"/>
              </w:rPr>
              <w:t xml:space="preserve">dida    convencionales    y    no </w:t>
            </w:r>
            <w:r w:rsidRPr="00543B47">
              <w:rPr>
                <w:rFonts w:cstheme="minorHAnsi"/>
                <w:b/>
                <w:color w:val="000000"/>
                <w:sz w:val="20"/>
                <w:szCs w:val="20"/>
              </w:rPr>
              <w:t>convencionales, registra los dato</w:t>
            </w:r>
            <w:r w:rsidRPr="00E11F73">
              <w:rPr>
                <w:rFonts w:cstheme="minorHAnsi"/>
                <w:color w:val="000000"/>
                <w:sz w:val="20"/>
                <w:szCs w:val="20"/>
              </w:rPr>
              <w:t>s</w:t>
            </w:r>
            <w:r w:rsidRPr="00E11F73">
              <w:rPr>
                <w:rFonts w:cstheme="minorHAnsi"/>
                <w:sz w:val="20"/>
                <w:szCs w:val="20"/>
              </w:rPr>
              <w:t xml:space="preserve"> </w:t>
            </w:r>
            <w:r w:rsidRPr="00E11F73">
              <w:rPr>
                <w:rFonts w:cstheme="minorHAnsi"/>
                <w:color w:val="000000"/>
                <w:spacing w:val="-1"/>
                <w:sz w:val="20"/>
                <w:szCs w:val="20"/>
              </w:rPr>
              <w:t>y los representa en organizadores.</w:t>
            </w:r>
            <w:r w:rsidRPr="00E11F73">
              <w:rPr>
                <w:rFonts w:cstheme="minorHAnsi"/>
                <w:sz w:val="20"/>
                <w:szCs w:val="20"/>
              </w:rPr>
              <w:t xml:space="preserve"> </w:t>
            </w:r>
            <w:r w:rsidRPr="00E11F73">
              <w:rPr>
                <w:rFonts w:cstheme="minorHAnsi"/>
                <w:color w:val="000000"/>
                <w:w w:val="102"/>
                <w:sz w:val="20"/>
                <w:szCs w:val="20"/>
              </w:rPr>
              <w:t xml:space="preserve">Ejemplo:  </w:t>
            </w:r>
            <w:proofErr w:type="gramStart"/>
            <w:r w:rsidRPr="00E11F73">
              <w:rPr>
                <w:rFonts w:cstheme="minorHAnsi"/>
                <w:color w:val="000000"/>
                <w:w w:val="102"/>
                <w:sz w:val="20"/>
                <w:szCs w:val="20"/>
              </w:rPr>
              <w:t>Cuando  el</w:t>
            </w:r>
            <w:proofErr w:type="gramEnd"/>
            <w:r w:rsidRPr="00E11F73">
              <w:rPr>
                <w:rFonts w:cstheme="minorHAnsi"/>
                <w:color w:val="000000"/>
                <w:w w:val="102"/>
                <w:sz w:val="20"/>
                <w:szCs w:val="20"/>
              </w:rPr>
              <w:t xml:space="preserve">  estudiante</w:t>
            </w:r>
          </w:p>
          <w:p w14:paraId="7F0D2D1C" w14:textId="77777777" w:rsidR="006F6D87" w:rsidRPr="00E11F73" w:rsidRDefault="006F6D87" w:rsidP="006F6D87">
            <w:pPr>
              <w:spacing w:after="34" w:line="248" w:lineRule="auto"/>
              <w:ind w:right="1"/>
              <w:rPr>
                <w:rFonts w:cstheme="minorHAnsi"/>
                <w:color w:val="000000"/>
                <w:w w:val="106"/>
                <w:sz w:val="20"/>
                <w:szCs w:val="20"/>
              </w:rPr>
            </w:pPr>
            <w:r w:rsidRPr="00E11F73">
              <w:rPr>
                <w:rFonts w:cstheme="minorHAnsi"/>
                <w:color w:val="000000"/>
                <w:w w:val="106"/>
                <w:sz w:val="20"/>
                <w:szCs w:val="20"/>
              </w:rPr>
              <w:t xml:space="preserve">observa cómo se derriten unos </w:t>
            </w:r>
            <w:r w:rsidRPr="00E11F73">
              <w:rPr>
                <w:rFonts w:cstheme="minorHAnsi"/>
                <w:sz w:val="20"/>
                <w:szCs w:val="20"/>
              </w:rPr>
              <w:t>cubos de hielo, puede medir la temperatura   a   la   que   están</w:t>
            </w:r>
            <w:r w:rsidRPr="00E11F73">
              <w:rPr>
                <w:rFonts w:cstheme="minorHAnsi"/>
                <w:color w:val="000000"/>
                <w:w w:val="106"/>
                <w:sz w:val="20"/>
                <w:szCs w:val="20"/>
              </w:rPr>
              <w:t xml:space="preserve"> </w:t>
            </w:r>
            <w:proofErr w:type="gramStart"/>
            <w:r w:rsidRPr="00E11F73">
              <w:rPr>
                <w:rFonts w:cstheme="minorHAnsi"/>
                <w:sz w:val="20"/>
                <w:szCs w:val="20"/>
              </w:rPr>
              <w:t>inicialmente  y</w:t>
            </w:r>
            <w:proofErr w:type="gramEnd"/>
            <w:r w:rsidRPr="00E11F73">
              <w:rPr>
                <w:rFonts w:cstheme="minorHAnsi"/>
                <w:sz w:val="20"/>
                <w:szCs w:val="20"/>
              </w:rPr>
              <w:t>,  luego,  medir  la</w:t>
            </w:r>
            <w:r w:rsidRPr="00E11F73">
              <w:rPr>
                <w:rFonts w:cstheme="minorHAnsi"/>
                <w:color w:val="000000"/>
                <w:w w:val="106"/>
                <w:sz w:val="20"/>
                <w:szCs w:val="20"/>
              </w:rPr>
              <w:t xml:space="preserve"> </w:t>
            </w:r>
            <w:r w:rsidRPr="00E11F73">
              <w:rPr>
                <w:rFonts w:cstheme="minorHAnsi"/>
                <w:sz w:val="20"/>
                <w:szCs w:val="20"/>
              </w:rPr>
              <w:t>temperatura del líquido, el tiempo</w:t>
            </w:r>
            <w:r w:rsidRPr="00E11F73">
              <w:rPr>
                <w:rFonts w:cstheme="minorHAnsi"/>
                <w:color w:val="000000"/>
                <w:w w:val="106"/>
                <w:sz w:val="20"/>
                <w:szCs w:val="20"/>
              </w:rPr>
              <w:t xml:space="preserve"> </w:t>
            </w:r>
            <w:r w:rsidRPr="00E11F73">
              <w:rPr>
                <w:rFonts w:cstheme="minorHAnsi"/>
                <w:sz w:val="20"/>
                <w:szCs w:val="20"/>
              </w:rPr>
              <w:t>que pasó para que se derritan, así</w:t>
            </w:r>
          </w:p>
          <w:p w14:paraId="37888E39" w14:textId="77777777" w:rsidR="006F6D87" w:rsidRPr="00E11F73" w:rsidRDefault="006F6D87" w:rsidP="006F6D87">
            <w:pPr>
              <w:spacing w:after="34" w:line="248" w:lineRule="auto"/>
              <w:ind w:right="1"/>
              <w:rPr>
                <w:rFonts w:cstheme="minorHAnsi"/>
                <w:sz w:val="20"/>
                <w:szCs w:val="20"/>
              </w:rPr>
            </w:pPr>
            <w:proofErr w:type="spellStart"/>
            <w:r w:rsidRPr="00E11F73">
              <w:rPr>
                <w:rFonts w:cstheme="minorHAnsi"/>
                <w:sz w:val="20"/>
                <w:szCs w:val="20"/>
              </w:rPr>
              <w:t>como</w:t>
            </w:r>
            <w:proofErr w:type="spellEnd"/>
            <w:r w:rsidRPr="00E11F73">
              <w:rPr>
                <w:rFonts w:cstheme="minorHAnsi"/>
                <w:sz w:val="20"/>
                <w:szCs w:val="20"/>
              </w:rPr>
              <w:t xml:space="preserve"> hacer una </w:t>
            </w:r>
            <w:proofErr w:type="gramStart"/>
            <w:r w:rsidRPr="00E11F73">
              <w:rPr>
                <w:rFonts w:cstheme="minorHAnsi"/>
                <w:sz w:val="20"/>
                <w:szCs w:val="20"/>
              </w:rPr>
              <w:t>representación ,gráfica</w:t>
            </w:r>
            <w:proofErr w:type="gramEnd"/>
            <w:r w:rsidRPr="00E11F73">
              <w:rPr>
                <w:rFonts w:cstheme="minorHAnsi"/>
                <w:sz w:val="20"/>
                <w:szCs w:val="20"/>
              </w:rPr>
              <w:t xml:space="preserve"> de lo sucedido.</w:t>
            </w:r>
          </w:p>
          <w:p w14:paraId="0CC4EEB6" w14:textId="77777777" w:rsidR="006F6D87" w:rsidRPr="00E11F73" w:rsidRDefault="006F6D87" w:rsidP="006F6D87">
            <w:pPr>
              <w:spacing w:after="34" w:line="248" w:lineRule="auto"/>
              <w:ind w:left="743" w:right="1" w:hanging="661"/>
              <w:rPr>
                <w:rFonts w:cstheme="minorHAnsi"/>
                <w:sz w:val="20"/>
                <w:szCs w:val="20"/>
              </w:rPr>
            </w:pPr>
            <w:r w:rsidRPr="00E11F73">
              <w:rPr>
                <w:rFonts w:cstheme="minorHAnsi"/>
                <w:sz w:val="20"/>
                <w:szCs w:val="20"/>
              </w:rPr>
              <w:t xml:space="preserve">• Establece relaciones </w:t>
            </w:r>
          </w:p>
          <w:p w14:paraId="7A0672F6" w14:textId="77777777" w:rsidR="006F6D87" w:rsidRPr="00E11F73" w:rsidRDefault="006F6D87" w:rsidP="006F6D87">
            <w:pPr>
              <w:spacing w:after="34" w:line="248" w:lineRule="auto"/>
              <w:ind w:right="1" w:firstLine="82"/>
              <w:rPr>
                <w:rFonts w:cstheme="minorHAnsi"/>
                <w:sz w:val="20"/>
                <w:szCs w:val="20"/>
              </w:rPr>
            </w:pPr>
            <w:r w:rsidRPr="00E11F73">
              <w:rPr>
                <w:rFonts w:cstheme="minorHAnsi"/>
                <w:sz w:val="20"/>
                <w:szCs w:val="20"/>
              </w:rPr>
              <w:t>Que expliquen el fenómeno estudiad</w:t>
            </w:r>
            <w:r>
              <w:rPr>
                <w:rFonts w:cstheme="minorHAnsi"/>
                <w:sz w:val="20"/>
                <w:szCs w:val="20"/>
              </w:rPr>
              <w:t xml:space="preserve">o </w:t>
            </w:r>
            <w:r w:rsidRPr="00E11F73">
              <w:rPr>
                <w:rFonts w:cstheme="minorHAnsi"/>
                <w:sz w:val="20"/>
                <w:szCs w:val="20"/>
              </w:rPr>
              <w:t xml:space="preserve">Utiliza los datos obtenidos y los </w:t>
            </w:r>
            <w:proofErr w:type="gramStart"/>
            <w:r w:rsidRPr="00E11F73">
              <w:rPr>
                <w:rFonts w:cstheme="minorHAnsi"/>
                <w:sz w:val="20"/>
                <w:szCs w:val="20"/>
              </w:rPr>
              <w:lastRenderedPageBreak/>
              <w:t>compara  con</w:t>
            </w:r>
            <w:proofErr w:type="gramEnd"/>
            <w:r w:rsidRPr="00E11F73">
              <w:rPr>
                <w:rFonts w:cstheme="minorHAnsi"/>
                <w:sz w:val="20"/>
                <w:szCs w:val="20"/>
              </w:rPr>
              <w:t xml:space="preserve">  la  respuesta  que propuso,   así   como   con   la información científica que posee.</w:t>
            </w:r>
            <w:r>
              <w:rPr>
                <w:rFonts w:cstheme="minorHAnsi"/>
                <w:sz w:val="20"/>
                <w:szCs w:val="20"/>
              </w:rPr>
              <w:t xml:space="preserve"> </w:t>
            </w:r>
            <w:r w:rsidRPr="00E11F73">
              <w:rPr>
                <w:rFonts w:cstheme="minorHAnsi"/>
                <w:sz w:val="20"/>
                <w:szCs w:val="20"/>
              </w:rPr>
              <w:t>Elabora</w:t>
            </w:r>
            <w:r w:rsidRPr="00E11F73">
              <w:rPr>
                <w:rFonts w:cstheme="minorHAnsi"/>
                <w:sz w:val="20"/>
                <w:szCs w:val="20"/>
              </w:rPr>
              <w:tab/>
              <w:t>sus conclusiones.</w:t>
            </w:r>
            <w:r>
              <w:rPr>
                <w:rFonts w:cstheme="minorHAnsi"/>
                <w:sz w:val="20"/>
                <w:szCs w:val="20"/>
              </w:rPr>
              <w:t xml:space="preserve"> </w:t>
            </w:r>
            <w:r w:rsidRPr="00E11F73">
              <w:rPr>
                <w:rFonts w:cstheme="minorHAnsi"/>
                <w:sz w:val="20"/>
                <w:szCs w:val="20"/>
              </w:rPr>
              <w:t xml:space="preserve">Ejemplo:  </w:t>
            </w:r>
            <w:proofErr w:type="gramStart"/>
            <w:r w:rsidRPr="00E11F73">
              <w:rPr>
                <w:rFonts w:cstheme="minorHAnsi"/>
                <w:sz w:val="20"/>
                <w:szCs w:val="20"/>
              </w:rPr>
              <w:t>Cuando  el</w:t>
            </w:r>
            <w:proofErr w:type="gramEnd"/>
            <w:r w:rsidRPr="00E11F73">
              <w:rPr>
                <w:rFonts w:cstheme="minorHAnsi"/>
                <w:sz w:val="20"/>
                <w:szCs w:val="20"/>
              </w:rPr>
              <w:t xml:space="preserve">  estudiante</w:t>
            </w:r>
          </w:p>
          <w:p w14:paraId="64754612"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dice “en un día caluroso, los cubos de hielo se derriten más rápido; y</w:t>
            </w:r>
          </w:p>
          <w:p w14:paraId="020E0060"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 xml:space="preserve">en   un   día   </w:t>
            </w:r>
            <w:proofErr w:type="gramStart"/>
            <w:r w:rsidRPr="00E11F73">
              <w:rPr>
                <w:rFonts w:cstheme="minorHAnsi"/>
                <w:sz w:val="20"/>
                <w:szCs w:val="20"/>
              </w:rPr>
              <w:t xml:space="preserve">frío,   </w:t>
            </w:r>
            <w:proofErr w:type="gramEnd"/>
            <w:r w:rsidRPr="00E11F73">
              <w:rPr>
                <w:rFonts w:cstheme="minorHAnsi"/>
                <w:sz w:val="20"/>
                <w:szCs w:val="20"/>
              </w:rPr>
              <w:t>demoran   en</w:t>
            </w:r>
          </w:p>
          <w:p w14:paraId="6E312290"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derretirse</w:t>
            </w:r>
            <w:proofErr w:type="gramStart"/>
            <w:r w:rsidRPr="00E11F73">
              <w:rPr>
                <w:rFonts w:cstheme="minorHAnsi"/>
                <w:sz w:val="20"/>
                <w:szCs w:val="20"/>
              </w:rPr>
              <w:t xml:space="preserve">”,   </w:t>
            </w:r>
            <w:proofErr w:type="gramEnd"/>
            <w:r w:rsidRPr="00E11F73">
              <w:rPr>
                <w:rFonts w:cstheme="minorHAnsi"/>
                <w:sz w:val="20"/>
                <w:szCs w:val="20"/>
              </w:rPr>
              <w:t xml:space="preserve">utiliza   los   </w:t>
            </w:r>
            <w:proofErr w:type="spellStart"/>
            <w:r w:rsidRPr="00E11F73">
              <w:rPr>
                <w:rFonts w:cstheme="minorHAnsi"/>
                <w:sz w:val="20"/>
                <w:szCs w:val="20"/>
              </w:rPr>
              <w:t>datosfomados</w:t>
            </w:r>
            <w:proofErr w:type="spellEnd"/>
            <w:r w:rsidRPr="00E11F73">
              <w:rPr>
                <w:rFonts w:cstheme="minorHAnsi"/>
                <w:sz w:val="20"/>
                <w:szCs w:val="20"/>
              </w:rPr>
              <w:t xml:space="preserve">   para   confirmar   sus</w:t>
            </w:r>
          </w:p>
          <w:p w14:paraId="6E07D749"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 xml:space="preserve">afirmaciones,   </w:t>
            </w:r>
            <w:proofErr w:type="gramEnd"/>
            <w:r w:rsidRPr="00E11F73">
              <w:rPr>
                <w:rFonts w:cstheme="minorHAnsi"/>
                <w:sz w:val="20"/>
                <w:szCs w:val="20"/>
              </w:rPr>
              <w:t>así   como   los resúmenes que explican el tema.</w:t>
            </w:r>
          </w:p>
          <w:p w14:paraId="3DDB0EB8" w14:textId="77777777" w:rsidR="006F6D87" w:rsidRPr="00C47E61" w:rsidRDefault="006F6D87" w:rsidP="006F6D87">
            <w:pPr>
              <w:spacing w:after="34" w:line="248" w:lineRule="auto"/>
              <w:ind w:right="1"/>
              <w:rPr>
                <w:rFonts w:cstheme="minorHAnsi"/>
                <w:b/>
                <w:sz w:val="20"/>
                <w:szCs w:val="20"/>
              </w:rPr>
            </w:pPr>
            <w:r w:rsidRPr="00E11F73">
              <w:rPr>
                <w:rFonts w:cstheme="minorHAnsi"/>
                <w:sz w:val="20"/>
                <w:szCs w:val="20"/>
              </w:rPr>
              <w:t xml:space="preserve">• </w:t>
            </w:r>
            <w:r w:rsidRPr="00C47E61">
              <w:rPr>
                <w:rFonts w:cstheme="minorHAnsi"/>
                <w:b/>
                <w:sz w:val="20"/>
                <w:szCs w:val="20"/>
              </w:rPr>
              <w:t>Comunica las conclusiones de su</w:t>
            </w:r>
          </w:p>
          <w:p w14:paraId="17D084C9" w14:textId="77777777" w:rsidR="006F6D87" w:rsidRPr="00C47E61" w:rsidRDefault="006F6D87" w:rsidP="006F6D87">
            <w:pPr>
              <w:spacing w:after="34" w:line="248" w:lineRule="auto"/>
              <w:ind w:right="1"/>
              <w:rPr>
                <w:rFonts w:cstheme="minorHAnsi"/>
                <w:b/>
                <w:sz w:val="20"/>
                <w:szCs w:val="20"/>
              </w:rPr>
            </w:pPr>
            <w:proofErr w:type="gramStart"/>
            <w:r w:rsidRPr="00C47E61">
              <w:rPr>
                <w:rFonts w:cstheme="minorHAnsi"/>
                <w:b/>
                <w:sz w:val="20"/>
                <w:szCs w:val="20"/>
              </w:rPr>
              <w:t>indagación  y</w:t>
            </w:r>
            <w:proofErr w:type="gramEnd"/>
            <w:r w:rsidRPr="00C47E61">
              <w:rPr>
                <w:rFonts w:cstheme="minorHAnsi"/>
                <w:b/>
                <w:sz w:val="20"/>
                <w:szCs w:val="20"/>
              </w:rPr>
              <w:t xml:space="preserve">  lo  que  aprendió usando conocimientos científicos,</w:t>
            </w:r>
          </w:p>
          <w:p w14:paraId="3582C1A0"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así como el procedimiento, los</w:t>
            </w:r>
          </w:p>
          <w:p w14:paraId="744AF036"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logros y las dificultades que tuvo</w:t>
            </w:r>
          </w:p>
          <w:p w14:paraId="79EE46B1"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durante  su</w:t>
            </w:r>
            <w:proofErr w:type="gramEnd"/>
            <w:r w:rsidRPr="00E11F73">
              <w:rPr>
                <w:rFonts w:cstheme="minorHAnsi"/>
                <w:sz w:val="20"/>
                <w:szCs w:val="20"/>
              </w:rPr>
              <w:t xml:space="preserve">  desarrollo.  Propone algunas mejoras. Da a conocer su indagación   en   forma   oral   o escrita.</w:t>
            </w:r>
          </w:p>
        </w:tc>
        <w:tc>
          <w:tcPr>
            <w:tcW w:w="2127" w:type="dxa"/>
          </w:tcPr>
          <w:p w14:paraId="451AF6E7" w14:textId="77777777" w:rsidR="006F6D87" w:rsidRPr="00E11F73" w:rsidRDefault="006F6D87" w:rsidP="006F6D87">
            <w:pPr>
              <w:pStyle w:val="Prrafodelista"/>
              <w:numPr>
                <w:ilvl w:val="0"/>
                <w:numId w:val="1"/>
              </w:numPr>
              <w:spacing w:before="40" w:line="207" w:lineRule="exact"/>
              <w:ind w:left="0" w:firstLine="0"/>
              <w:rPr>
                <w:rFonts w:cstheme="minorHAnsi"/>
                <w:sz w:val="20"/>
                <w:szCs w:val="20"/>
              </w:rPr>
            </w:pPr>
            <w:proofErr w:type="gramStart"/>
            <w:r w:rsidRPr="001541D7">
              <w:rPr>
                <w:rFonts w:cstheme="minorHAnsi"/>
                <w:b/>
                <w:color w:val="000000"/>
                <w:w w:val="102"/>
                <w:sz w:val="20"/>
                <w:szCs w:val="20"/>
              </w:rPr>
              <w:lastRenderedPageBreak/>
              <w:t>Hace  preguntas</w:t>
            </w:r>
            <w:proofErr w:type="gramEnd"/>
            <w:r w:rsidRPr="001541D7">
              <w:rPr>
                <w:rFonts w:cstheme="minorHAnsi"/>
                <w:b/>
                <w:color w:val="000000"/>
                <w:w w:val="102"/>
                <w:sz w:val="20"/>
                <w:szCs w:val="20"/>
              </w:rPr>
              <w:t xml:space="preserve">  sobre  hechos, </w:t>
            </w:r>
            <w:r w:rsidRPr="001541D7">
              <w:rPr>
                <w:rFonts w:cstheme="minorHAnsi"/>
                <w:b/>
                <w:color w:val="000000"/>
                <w:spacing w:val="2"/>
                <w:sz w:val="20"/>
                <w:szCs w:val="20"/>
              </w:rPr>
              <w:t xml:space="preserve">fenómenos u objetos naturales y </w:t>
            </w:r>
            <w:r w:rsidRPr="001541D7">
              <w:rPr>
                <w:rFonts w:cstheme="minorHAnsi"/>
                <w:b/>
                <w:color w:val="000000"/>
                <w:w w:val="110"/>
                <w:sz w:val="20"/>
                <w:szCs w:val="20"/>
              </w:rPr>
              <w:t xml:space="preserve">tecnológicos   </w:t>
            </w:r>
            <w:r w:rsidRPr="00543B47">
              <w:rPr>
                <w:rFonts w:cstheme="minorHAnsi"/>
                <w:color w:val="000000"/>
                <w:w w:val="110"/>
                <w:sz w:val="20"/>
                <w:szCs w:val="20"/>
              </w:rPr>
              <w:t xml:space="preserve">que explora   y </w:t>
            </w:r>
            <w:r w:rsidRPr="00543B47">
              <w:rPr>
                <w:rFonts w:cstheme="minorHAnsi"/>
                <w:color w:val="000000"/>
                <w:w w:val="102"/>
                <w:sz w:val="20"/>
                <w:szCs w:val="20"/>
              </w:rPr>
              <w:t xml:space="preserve">observa en su entorno. </w:t>
            </w:r>
            <w:r w:rsidRPr="001541D7">
              <w:rPr>
                <w:rFonts w:cstheme="minorHAnsi"/>
                <w:b/>
                <w:color w:val="000000"/>
                <w:w w:val="102"/>
                <w:sz w:val="20"/>
                <w:szCs w:val="20"/>
              </w:rPr>
              <w:t xml:space="preserve">Propone </w:t>
            </w:r>
            <w:r w:rsidRPr="001541D7">
              <w:rPr>
                <w:rFonts w:cstheme="minorHAnsi"/>
                <w:b/>
                <w:color w:val="000000"/>
                <w:spacing w:val="-1"/>
                <w:sz w:val="20"/>
                <w:szCs w:val="20"/>
              </w:rPr>
              <w:t xml:space="preserve">posibles respuestas </w:t>
            </w:r>
            <w:r w:rsidRPr="00543B47">
              <w:rPr>
                <w:rFonts w:cstheme="minorHAnsi"/>
                <w:color w:val="000000"/>
                <w:spacing w:val="-1"/>
                <w:sz w:val="20"/>
                <w:szCs w:val="20"/>
              </w:rPr>
              <w:t xml:space="preserve">con base en el </w:t>
            </w:r>
            <w:r w:rsidRPr="00543B47">
              <w:rPr>
                <w:rFonts w:cstheme="minorHAnsi"/>
                <w:color w:val="000000"/>
                <w:spacing w:val="2"/>
                <w:sz w:val="20"/>
                <w:szCs w:val="20"/>
              </w:rPr>
              <w:t xml:space="preserve">reconocimiento de regularidades </w:t>
            </w:r>
            <w:r w:rsidRPr="00543B47">
              <w:rPr>
                <w:rFonts w:cstheme="minorHAnsi"/>
                <w:color w:val="000000"/>
                <w:sz w:val="20"/>
                <w:szCs w:val="20"/>
              </w:rPr>
              <w:t xml:space="preserve">identificadas </w:t>
            </w:r>
            <w:r w:rsidRPr="00543B47">
              <w:rPr>
                <w:rFonts w:cstheme="minorHAnsi"/>
                <w:color w:val="000000"/>
                <w:w w:val="106"/>
                <w:sz w:val="20"/>
                <w:szCs w:val="20"/>
              </w:rPr>
              <w:t xml:space="preserve">en    situaciones </w:t>
            </w:r>
            <w:r w:rsidRPr="00543B47">
              <w:rPr>
                <w:rFonts w:cstheme="minorHAnsi"/>
                <w:color w:val="000000"/>
                <w:w w:val="102"/>
                <w:sz w:val="20"/>
                <w:szCs w:val="20"/>
              </w:rPr>
              <w:t xml:space="preserve">similares. </w:t>
            </w:r>
            <w:r w:rsidRPr="00E11F73">
              <w:rPr>
                <w:rFonts w:cstheme="minorHAnsi"/>
                <w:color w:val="000000"/>
                <w:w w:val="102"/>
                <w:sz w:val="20"/>
                <w:szCs w:val="20"/>
              </w:rPr>
              <w:t>Ejemplo: El estudiante</w:t>
            </w:r>
          </w:p>
          <w:p w14:paraId="367EC679" w14:textId="77777777" w:rsidR="006F6D87" w:rsidRPr="00E11F73" w:rsidRDefault="006F6D87" w:rsidP="006F6D87">
            <w:pPr>
              <w:spacing w:before="14" w:line="207" w:lineRule="exact"/>
              <w:rPr>
                <w:rFonts w:cstheme="minorHAnsi"/>
                <w:sz w:val="20"/>
                <w:szCs w:val="20"/>
              </w:rPr>
            </w:pPr>
            <w:r w:rsidRPr="00E11F73">
              <w:rPr>
                <w:rFonts w:cstheme="minorHAnsi"/>
                <w:color w:val="000000"/>
                <w:spacing w:val="2"/>
                <w:sz w:val="20"/>
                <w:szCs w:val="20"/>
              </w:rPr>
              <w:t>podría preguntar: “͎Por qué una</w:t>
            </w:r>
            <w:r w:rsidRPr="00E11F73">
              <w:rPr>
                <w:rFonts w:cstheme="minorHAnsi"/>
                <w:sz w:val="20"/>
                <w:szCs w:val="20"/>
              </w:rPr>
              <w:t xml:space="preserve"> </w:t>
            </w:r>
            <w:r w:rsidRPr="00E11F73">
              <w:rPr>
                <w:rFonts w:cstheme="minorHAnsi"/>
                <w:color w:val="000000"/>
                <w:w w:val="110"/>
                <w:sz w:val="20"/>
                <w:szCs w:val="20"/>
              </w:rPr>
              <w:t>vela encendida se derrite y no</w:t>
            </w:r>
            <w:r w:rsidRPr="00E11F73">
              <w:rPr>
                <w:rFonts w:cstheme="minorHAnsi"/>
                <w:sz w:val="20"/>
                <w:szCs w:val="20"/>
              </w:rPr>
              <w:t xml:space="preserve"> </w:t>
            </w:r>
            <w:r w:rsidRPr="00E11F73">
              <w:rPr>
                <w:rFonts w:cstheme="minorHAnsi"/>
                <w:color w:val="000000"/>
                <w:w w:val="104"/>
                <w:sz w:val="20"/>
                <w:szCs w:val="20"/>
              </w:rPr>
              <w:t>ocurre lo mismo con un meche</w:t>
            </w:r>
            <w:r w:rsidRPr="00E11F73">
              <w:rPr>
                <w:rFonts w:cstheme="minorHAnsi"/>
                <w:color w:val="000000"/>
                <w:sz w:val="20"/>
                <w:szCs w:val="20"/>
              </w:rPr>
              <w:t>ro?”. Y podría responder: “La cera</w:t>
            </w:r>
          </w:p>
          <w:p w14:paraId="3890DF88"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9"/>
                <w:sz w:val="20"/>
                <w:szCs w:val="20"/>
              </w:rPr>
              <w:t>se consume más rápido que el</w:t>
            </w:r>
            <w:r w:rsidRPr="00E11F73">
              <w:rPr>
                <w:rFonts w:cstheme="minorHAnsi"/>
                <w:sz w:val="20"/>
                <w:szCs w:val="20"/>
              </w:rPr>
              <w:t xml:space="preserve"> </w:t>
            </w:r>
            <w:r w:rsidRPr="00E11F73">
              <w:rPr>
                <w:rFonts w:cstheme="minorHAnsi"/>
                <w:color w:val="000000"/>
                <w:sz w:val="20"/>
                <w:szCs w:val="20"/>
              </w:rPr>
              <w:t>kerosene”.</w:t>
            </w:r>
          </w:p>
          <w:p w14:paraId="28DC3A80" w14:textId="77777777" w:rsidR="006F6D87" w:rsidRPr="00543B47" w:rsidRDefault="006F6D87" w:rsidP="006F6D87">
            <w:pPr>
              <w:pStyle w:val="Prrafodelista"/>
              <w:numPr>
                <w:ilvl w:val="0"/>
                <w:numId w:val="1"/>
              </w:numPr>
              <w:spacing w:before="21" w:line="207" w:lineRule="exact"/>
              <w:ind w:left="0" w:firstLine="0"/>
              <w:rPr>
                <w:rFonts w:cstheme="minorHAnsi"/>
                <w:b/>
                <w:sz w:val="20"/>
                <w:szCs w:val="20"/>
              </w:rPr>
            </w:pPr>
            <w:r w:rsidRPr="00543B47">
              <w:rPr>
                <w:rFonts w:cstheme="minorHAnsi"/>
                <w:b/>
                <w:color w:val="000000"/>
                <w:spacing w:val="2"/>
                <w:sz w:val="20"/>
                <w:szCs w:val="20"/>
              </w:rPr>
              <w:t xml:space="preserve">Propone un plan donde describe </w:t>
            </w:r>
            <w:r w:rsidRPr="00543B47">
              <w:rPr>
                <w:rFonts w:cstheme="minorHAnsi"/>
                <w:b/>
                <w:color w:val="000000"/>
                <w:spacing w:val="1"/>
                <w:sz w:val="20"/>
                <w:szCs w:val="20"/>
              </w:rPr>
              <w:lastRenderedPageBreak/>
              <w:t>las acciones y los procedimientos</w:t>
            </w:r>
          </w:p>
          <w:p w14:paraId="23BD0F07" w14:textId="77777777" w:rsidR="006F6D87" w:rsidRPr="00E11F73" w:rsidRDefault="006F6D87" w:rsidP="006F6D87">
            <w:pPr>
              <w:spacing w:before="11" w:line="207" w:lineRule="exact"/>
              <w:rPr>
                <w:rFonts w:cstheme="minorHAnsi"/>
                <w:sz w:val="20"/>
                <w:szCs w:val="20"/>
              </w:rPr>
            </w:pPr>
            <w:r w:rsidRPr="00543B47">
              <w:rPr>
                <w:rFonts w:cstheme="minorHAnsi"/>
                <w:b/>
                <w:color w:val="000000"/>
                <w:w w:val="102"/>
                <w:sz w:val="20"/>
                <w:szCs w:val="20"/>
              </w:rPr>
              <w:t>que utilizará para responder a la</w:t>
            </w:r>
            <w:r w:rsidRPr="00543B47">
              <w:rPr>
                <w:rFonts w:cstheme="minorHAnsi"/>
                <w:b/>
                <w:sz w:val="20"/>
                <w:szCs w:val="20"/>
              </w:rPr>
              <w:t xml:space="preserve"> </w:t>
            </w:r>
            <w:r w:rsidRPr="00543B47">
              <w:rPr>
                <w:rFonts w:cstheme="minorHAnsi"/>
                <w:b/>
                <w:color w:val="000000"/>
                <w:w w:val="102"/>
                <w:sz w:val="20"/>
                <w:szCs w:val="20"/>
              </w:rPr>
              <w:t>pregunta.</w:t>
            </w:r>
            <w:r w:rsidRPr="00E11F73">
              <w:rPr>
                <w:rFonts w:cstheme="minorHAnsi"/>
                <w:color w:val="000000"/>
                <w:w w:val="102"/>
                <w:sz w:val="20"/>
                <w:szCs w:val="20"/>
              </w:rPr>
              <w:t xml:space="preserve">  </w:t>
            </w:r>
            <w:proofErr w:type="gramStart"/>
            <w:r w:rsidRPr="00E11F73">
              <w:rPr>
                <w:rFonts w:cstheme="minorHAnsi"/>
                <w:color w:val="000000"/>
                <w:w w:val="102"/>
                <w:sz w:val="20"/>
                <w:szCs w:val="20"/>
              </w:rPr>
              <w:t>Selecciona  los</w:t>
            </w:r>
            <w:proofErr w:type="gramEnd"/>
            <w:r w:rsidRPr="00E11F73">
              <w:rPr>
                <w:rFonts w:cstheme="minorHAnsi"/>
                <w:color w:val="000000"/>
                <w:w w:val="102"/>
                <w:sz w:val="20"/>
                <w:szCs w:val="20"/>
              </w:rPr>
              <w:t xml:space="preserve">  mate</w:t>
            </w:r>
            <w:r w:rsidRPr="00E11F73">
              <w:rPr>
                <w:rFonts w:cstheme="minorHAnsi"/>
                <w:color w:val="000000"/>
                <w:sz w:val="20"/>
                <w:szCs w:val="20"/>
              </w:rPr>
              <w:t xml:space="preserve">riales </w:t>
            </w:r>
            <w:r w:rsidRPr="00E11F73">
              <w:rPr>
                <w:rFonts w:cstheme="minorHAnsi"/>
                <w:color w:val="000000"/>
                <w:w w:val="107"/>
                <w:sz w:val="20"/>
                <w:szCs w:val="20"/>
              </w:rPr>
              <w:t>e    instrumentos    que</w:t>
            </w:r>
            <w:r w:rsidRPr="00E11F73">
              <w:rPr>
                <w:rFonts w:cstheme="minorHAnsi"/>
                <w:sz w:val="20"/>
                <w:szCs w:val="20"/>
              </w:rPr>
              <w:t xml:space="preserve"> </w:t>
            </w:r>
            <w:r w:rsidRPr="00E11F73">
              <w:rPr>
                <w:rFonts w:cstheme="minorHAnsi"/>
                <w:color w:val="000000"/>
                <w:spacing w:val="1"/>
                <w:sz w:val="20"/>
                <w:szCs w:val="20"/>
              </w:rPr>
              <w:t>necesitará para su indagación, así</w:t>
            </w:r>
            <w:r w:rsidRPr="00E11F73">
              <w:rPr>
                <w:rFonts w:cstheme="minorHAnsi"/>
                <w:sz w:val="20"/>
                <w:szCs w:val="20"/>
              </w:rPr>
              <w:t xml:space="preserve"> </w:t>
            </w:r>
            <w:r w:rsidRPr="00E11F73">
              <w:rPr>
                <w:rFonts w:cstheme="minorHAnsi"/>
                <w:color w:val="000000"/>
                <w:w w:val="101"/>
                <w:sz w:val="20"/>
                <w:szCs w:val="20"/>
              </w:rPr>
              <w:t>como las fuentes de información</w:t>
            </w:r>
          </w:p>
          <w:p w14:paraId="26F640CF" w14:textId="77777777" w:rsidR="006F6D87" w:rsidRPr="00E11F73" w:rsidRDefault="006F6D87" w:rsidP="006F6D87">
            <w:pPr>
              <w:spacing w:before="11" w:line="207" w:lineRule="exact"/>
              <w:ind w:left="126"/>
              <w:rPr>
                <w:rFonts w:cstheme="minorHAnsi"/>
                <w:sz w:val="20"/>
                <w:szCs w:val="20"/>
              </w:rPr>
            </w:pPr>
            <w:proofErr w:type="gramStart"/>
            <w:r w:rsidRPr="00E11F73">
              <w:rPr>
                <w:rFonts w:cstheme="minorHAnsi"/>
                <w:color w:val="000000"/>
                <w:w w:val="103"/>
                <w:sz w:val="20"/>
                <w:szCs w:val="20"/>
              </w:rPr>
              <w:t>que  le</w:t>
            </w:r>
            <w:proofErr w:type="gramEnd"/>
            <w:r w:rsidRPr="00E11F73">
              <w:rPr>
                <w:rFonts w:cstheme="minorHAnsi"/>
                <w:color w:val="000000"/>
                <w:w w:val="103"/>
                <w:sz w:val="20"/>
                <w:szCs w:val="20"/>
              </w:rPr>
              <w:t xml:space="preserve">  permitan  comprobar  la</w:t>
            </w:r>
          </w:p>
          <w:p w14:paraId="502100B1" w14:textId="77777777" w:rsidR="006F6D87" w:rsidRPr="00E11F73" w:rsidRDefault="006F6D87" w:rsidP="006F6D87">
            <w:pPr>
              <w:spacing w:before="14" w:line="207" w:lineRule="exact"/>
              <w:ind w:left="126"/>
              <w:rPr>
                <w:rFonts w:cstheme="minorHAnsi"/>
                <w:sz w:val="20"/>
                <w:szCs w:val="20"/>
              </w:rPr>
            </w:pPr>
            <w:r w:rsidRPr="00E11F73">
              <w:rPr>
                <w:rFonts w:cstheme="minorHAnsi"/>
                <w:color w:val="000000"/>
                <w:sz w:val="20"/>
                <w:szCs w:val="20"/>
              </w:rPr>
              <w:t>respuesta.</w:t>
            </w:r>
          </w:p>
          <w:p w14:paraId="1D2468AF" w14:textId="77777777" w:rsidR="006F6D87" w:rsidRPr="00E11F73" w:rsidRDefault="006F6D87" w:rsidP="006F6D87">
            <w:pPr>
              <w:pStyle w:val="Prrafodelista"/>
              <w:numPr>
                <w:ilvl w:val="0"/>
                <w:numId w:val="1"/>
              </w:numPr>
              <w:spacing w:before="21" w:line="207" w:lineRule="exact"/>
              <w:ind w:left="0" w:firstLine="0"/>
              <w:rPr>
                <w:rFonts w:cstheme="minorHAnsi"/>
                <w:sz w:val="20"/>
                <w:szCs w:val="20"/>
              </w:rPr>
            </w:pPr>
            <w:r w:rsidRPr="00E11F73">
              <w:rPr>
                <w:rFonts w:cstheme="minorHAnsi"/>
                <w:color w:val="000000"/>
                <w:w w:val="103"/>
                <w:sz w:val="20"/>
                <w:szCs w:val="20"/>
              </w:rPr>
              <w:t>O</w:t>
            </w:r>
            <w:r w:rsidRPr="006C150F">
              <w:rPr>
                <w:rFonts w:cstheme="minorHAnsi"/>
                <w:b/>
                <w:color w:val="000000"/>
                <w:w w:val="103"/>
                <w:sz w:val="20"/>
                <w:szCs w:val="20"/>
              </w:rPr>
              <w:t xml:space="preserve">btiene   datos   cualitativos   o </w:t>
            </w:r>
            <w:r w:rsidRPr="006C150F">
              <w:rPr>
                <w:rFonts w:cstheme="minorHAnsi"/>
                <w:b/>
                <w:color w:val="000000"/>
                <w:w w:val="108"/>
                <w:sz w:val="20"/>
                <w:szCs w:val="20"/>
              </w:rPr>
              <w:t xml:space="preserve">cuantitativos al llevar a cabo el </w:t>
            </w:r>
            <w:r w:rsidRPr="006C150F">
              <w:rPr>
                <w:rFonts w:cstheme="minorHAnsi"/>
                <w:b/>
                <w:color w:val="000000"/>
                <w:spacing w:val="1"/>
                <w:sz w:val="20"/>
                <w:szCs w:val="20"/>
              </w:rPr>
              <w:t>plan que propuso para responder la pregunta.</w:t>
            </w:r>
            <w:r w:rsidRPr="00E11F73">
              <w:rPr>
                <w:rFonts w:cstheme="minorHAnsi"/>
                <w:color w:val="000000"/>
                <w:spacing w:val="1"/>
                <w:sz w:val="20"/>
                <w:szCs w:val="20"/>
              </w:rPr>
              <w:t xml:space="preserve"> Usa unidades de me</w:t>
            </w:r>
            <w:r w:rsidRPr="00E11F73">
              <w:rPr>
                <w:rFonts w:cstheme="minorHAnsi"/>
                <w:color w:val="000000"/>
                <w:w w:val="109"/>
                <w:sz w:val="20"/>
                <w:szCs w:val="20"/>
              </w:rPr>
              <w:t xml:space="preserve">dida    convencionales    y    no </w:t>
            </w:r>
            <w:r w:rsidRPr="00E11F73">
              <w:rPr>
                <w:rFonts w:cstheme="minorHAnsi"/>
                <w:color w:val="000000"/>
                <w:sz w:val="20"/>
                <w:szCs w:val="20"/>
              </w:rPr>
              <w:t>convencionales, registra los datos</w:t>
            </w:r>
            <w:r w:rsidRPr="00E11F73">
              <w:rPr>
                <w:rFonts w:cstheme="minorHAnsi"/>
                <w:sz w:val="20"/>
                <w:szCs w:val="20"/>
              </w:rPr>
              <w:t xml:space="preserve"> </w:t>
            </w:r>
            <w:r w:rsidRPr="00E11F73">
              <w:rPr>
                <w:rFonts w:cstheme="minorHAnsi"/>
                <w:color w:val="000000"/>
                <w:spacing w:val="-1"/>
                <w:sz w:val="20"/>
                <w:szCs w:val="20"/>
              </w:rPr>
              <w:t xml:space="preserve">y </w:t>
            </w:r>
            <w:r w:rsidRPr="006C150F">
              <w:rPr>
                <w:rFonts w:cstheme="minorHAnsi"/>
                <w:color w:val="000000"/>
                <w:spacing w:val="-1"/>
                <w:sz w:val="20"/>
                <w:szCs w:val="20"/>
              </w:rPr>
              <w:t>los representa en organizadores.</w:t>
            </w:r>
            <w:r w:rsidRPr="00543B47">
              <w:rPr>
                <w:rFonts w:cstheme="minorHAnsi"/>
                <w:b/>
                <w:sz w:val="20"/>
                <w:szCs w:val="20"/>
              </w:rPr>
              <w:t xml:space="preserve"> </w:t>
            </w:r>
            <w:r w:rsidRPr="00E11F73">
              <w:rPr>
                <w:rFonts w:cstheme="minorHAnsi"/>
                <w:color w:val="000000"/>
                <w:w w:val="102"/>
                <w:sz w:val="20"/>
                <w:szCs w:val="20"/>
              </w:rPr>
              <w:t xml:space="preserve">Ejemplo:  </w:t>
            </w:r>
            <w:proofErr w:type="gramStart"/>
            <w:r w:rsidRPr="00E11F73">
              <w:rPr>
                <w:rFonts w:cstheme="minorHAnsi"/>
                <w:color w:val="000000"/>
                <w:w w:val="102"/>
                <w:sz w:val="20"/>
                <w:szCs w:val="20"/>
              </w:rPr>
              <w:t>Cuando  el</w:t>
            </w:r>
            <w:proofErr w:type="gramEnd"/>
            <w:r w:rsidRPr="00E11F73">
              <w:rPr>
                <w:rFonts w:cstheme="minorHAnsi"/>
                <w:color w:val="000000"/>
                <w:w w:val="102"/>
                <w:sz w:val="20"/>
                <w:szCs w:val="20"/>
              </w:rPr>
              <w:t xml:space="preserve">  estudiante</w:t>
            </w:r>
          </w:p>
          <w:p w14:paraId="18D0C802" w14:textId="77777777" w:rsidR="006F6D87" w:rsidRPr="006C150F" w:rsidRDefault="006F6D87" w:rsidP="006F6D87">
            <w:pPr>
              <w:spacing w:after="34" w:line="248" w:lineRule="auto"/>
              <w:ind w:right="1"/>
              <w:rPr>
                <w:rFonts w:cstheme="minorHAnsi"/>
                <w:b/>
                <w:color w:val="000000"/>
                <w:w w:val="106"/>
                <w:sz w:val="20"/>
                <w:szCs w:val="20"/>
              </w:rPr>
            </w:pPr>
            <w:r w:rsidRPr="00E11F73">
              <w:rPr>
                <w:rFonts w:cstheme="minorHAnsi"/>
                <w:color w:val="000000"/>
                <w:w w:val="106"/>
                <w:sz w:val="20"/>
                <w:szCs w:val="20"/>
              </w:rPr>
              <w:t xml:space="preserve">observa cómo se derriten unos </w:t>
            </w:r>
            <w:r w:rsidRPr="00E11F73">
              <w:rPr>
                <w:rFonts w:cstheme="minorHAnsi"/>
                <w:sz w:val="20"/>
                <w:szCs w:val="20"/>
              </w:rPr>
              <w:t>cubos de hielo, puede medir la temperatura   a   la   que   están</w:t>
            </w:r>
            <w:r w:rsidRPr="00E11F73">
              <w:rPr>
                <w:rFonts w:cstheme="minorHAnsi"/>
                <w:color w:val="000000"/>
                <w:w w:val="106"/>
                <w:sz w:val="20"/>
                <w:szCs w:val="20"/>
              </w:rPr>
              <w:t xml:space="preserve"> </w:t>
            </w:r>
            <w:proofErr w:type="gramStart"/>
            <w:r w:rsidRPr="00E11F73">
              <w:rPr>
                <w:rFonts w:cstheme="minorHAnsi"/>
                <w:sz w:val="20"/>
                <w:szCs w:val="20"/>
              </w:rPr>
              <w:t>inicialmente  y</w:t>
            </w:r>
            <w:proofErr w:type="gramEnd"/>
            <w:r w:rsidRPr="00E11F73">
              <w:rPr>
                <w:rFonts w:cstheme="minorHAnsi"/>
                <w:sz w:val="20"/>
                <w:szCs w:val="20"/>
              </w:rPr>
              <w:t>,  luego,  medir  la</w:t>
            </w:r>
            <w:r w:rsidRPr="00E11F73">
              <w:rPr>
                <w:rFonts w:cstheme="minorHAnsi"/>
                <w:color w:val="000000"/>
                <w:w w:val="106"/>
                <w:sz w:val="20"/>
                <w:szCs w:val="20"/>
              </w:rPr>
              <w:t xml:space="preserve"> </w:t>
            </w:r>
            <w:r w:rsidRPr="00E11F73">
              <w:rPr>
                <w:rFonts w:cstheme="minorHAnsi"/>
                <w:sz w:val="20"/>
                <w:szCs w:val="20"/>
              </w:rPr>
              <w:t>temperatura del líquido, el tiempo</w:t>
            </w:r>
            <w:r w:rsidRPr="00E11F73">
              <w:rPr>
                <w:rFonts w:cstheme="minorHAnsi"/>
                <w:color w:val="000000"/>
                <w:w w:val="106"/>
                <w:sz w:val="20"/>
                <w:szCs w:val="20"/>
              </w:rPr>
              <w:t xml:space="preserve"> </w:t>
            </w:r>
            <w:r w:rsidRPr="00E11F73">
              <w:rPr>
                <w:rFonts w:cstheme="minorHAnsi"/>
                <w:sz w:val="20"/>
                <w:szCs w:val="20"/>
              </w:rPr>
              <w:t xml:space="preserve">que pasó para que se derritan, </w:t>
            </w:r>
            <w:r w:rsidRPr="006C150F">
              <w:rPr>
                <w:rFonts w:cstheme="minorHAnsi"/>
                <w:b/>
                <w:sz w:val="20"/>
                <w:szCs w:val="20"/>
              </w:rPr>
              <w:t>así</w:t>
            </w:r>
          </w:p>
          <w:p w14:paraId="1C95C4AD" w14:textId="77777777" w:rsidR="006F6D87" w:rsidRPr="006C150F" w:rsidRDefault="006F6D87" w:rsidP="006F6D87">
            <w:pPr>
              <w:spacing w:after="34" w:line="248" w:lineRule="auto"/>
              <w:ind w:right="1"/>
              <w:rPr>
                <w:rFonts w:cstheme="minorHAnsi"/>
                <w:b/>
                <w:sz w:val="20"/>
                <w:szCs w:val="20"/>
              </w:rPr>
            </w:pPr>
            <w:proofErr w:type="spellStart"/>
            <w:r w:rsidRPr="006C150F">
              <w:rPr>
                <w:rFonts w:cstheme="minorHAnsi"/>
                <w:b/>
                <w:sz w:val="20"/>
                <w:szCs w:val="20"/>
              </w:rPr>
              <w:t>como</w:t>
            </w:r>
            <w:proofErr w:type="spellEnd"/>
            <w:r w:rsidRPr="006C150F">
              <w:rPr>
                <w:rFonts w:cstheme="minorHAnsi"/>
                <w:b/>
                <w:sz w:val="20"/>
                <w:szCs w:val="20"/>
              </w:rPr>
              <w:t xml:space="preserve"> hacer una </w:t>
            </w:r>
            <w:proofErr w:type="gramStart"/>
            <w:r w:rsidRPr="006C150F">
              <w:rPr>
                <w:rFonts w:cstheme="minorHAnsi"/>
                <w:b/>
                <w:sz w:val="20"/>
                <w:szCs w:val="20"/>
              </w:rPr>
              <w:t>representación ,gráfica</w:t>
            </w:r>
            <w:proofErr w:type="gramEnd"/>
            <w:r w:rsidRPr="006C150F">
              <w:rPr>
                <w:rFonts w:cstheme="minorHAnsi"/>
                <w:b/>
                <w:sz w:val="20"/>
                <w:szCs w:val="20"/>
              </w:rPr>
              <w:t xml:space="preserve"> de lo sucedido.</w:t>
            </w:r>
          </w:p>
          <w:p w14:paraId="38A6F36B" w14:textId="77777777" w:rsidR="006F6D87" w:rsidRPr="00D84C75" w:rsidRDefault="006F6D87" w:rsidP="006F6D87">
            <w:pPr>
              <w:spacing w:after="34" w:line="248" w:lineRule="auto"/>
              <w:ind w:left="743" w:right="1" w:hanging="661"/>
              <w:rPr>
                <w:rFonts w:cstheme="minorHAnsi"/>
                <w:b/>
                <w:sz w:val="20"/>
                <w:szCs w:val="20"/>
              </w:rPr>
            </w:pPr>
            <w:r w:rsidRPr="00E11F73">
              <w:rPr>
                <w:rFonts w:cstheme="minorHAnsi"/>
                <w:sz w:val="20"/>
                <w:szCs w:val="20"/>
              </w:rPr>
              <w:t>•</w:t>
            </w:r>
            <w:r w:rsidRPr="00D84C75">
              <w:rPr>
                <w:rFonts w:cstheme="minorHAnsi"/>
                <w:b/>
                <w:sz w:val="20"/>
                <w:szCs w:val="20"/>
              </w:rPr>
              <w:t xml:space="preserve"> Establece relaciones </w:t>
            </w:r>
          </w:p>
          <w:p w14:paraId="77D53027" w14:textId="77777777" w:rsidR="006F6D87" w:rsidRPr="00E11F73" w:rsidRDefault="006F6D87" w:rsidP="006F6D87">
            <w:pPr>
              <w:spacing w:after="34" w:line="248" w:lineRule="auto"/>
              <w:ind w:right="1" w:firstLine="82"/>
              <w:rPr>
                <w:rFonts w:cstheme="minorHAnsi"/>
                <w:sz w:val="20"/>
                <w:szCs w:val="20"/>
              </w:rPr>
            </w:pPr>
            <w:r w:rsidRPr="00D84C75">
              <w:rPr>
                <w:rFonts w:cstheme="minorHAnsi"/>
                <w:b/>
                <w:sz w:val="20"/>
                <w:szCs w:val="20"/>
              </w:rPr>
              <w:t>Que expliquen el fenómeno estudiado.</w:t>
            </w:r>
            <w:r>
              <w:rPr>
                <w:rFonts w:cstheme="minorHAnsi"/>
                <w:sz w:val="20"/>
                <w:szCs w:val="20"/>
              </w:rPr>
              <w:t xml:space="preserve"> </w:t>
            </w:r>
            <w:r w:rsidRPr="00E11F73">
              <w:rPr>
                <w:rFonts w:cstheme="minorHAnsi"/>
                <w:sz w:val="20"/>
                <w:szCs w:val="20"/>
              </w:rPr>
              <w:t xml:space="preserve">Utiliza los datos obtenidos y los </w:t>
            </w:r>
            <w:proofErr w:type="gramStart"/>
            <w:r w:rsidRPr="00E11F73">
              <w:rPr>
                <w:rFonts w:cstheme="minorHAnsi"/>
                <w:sz w:val="20"/>
                <w:szCs w:val="20"/>
              </w:rPr>
              <w:lastRenderedPageBreak/>
              <w:t>compara  con</w:t>
            </w:r>
            <w:proofErr w:type="gramEnd"/>
            <w:r w:rsidRPr="00E11F73">
              <w:rPr>
                <w:rFonts w:cstheme="minorHAnsi"/>
                <w:sz w:val="20"/>
                <w:szCs w:val="20"/>
              </w:rPr>
              <w:t xml:space="preserve">  la  respuesta  que propuso,   </w:t>
            </w:r>
            <w:r w:rsidRPr="006C150F">
              <w:rPr>
                <w:rFonts w:cstheme="minorHAnsi"/>
                <w:b/>
                <w:sz w:val="20"/>
                <w:szCs w:val="20"/>
              </w:rPr>
              <w:t xml:space="preserve">así   como   con   la información científica que posee. </w:t>
            </w:r>
            <w:r w:rsidRPr="00E11F73">
              <w:rPr>
                <w:rFonts w:cstheme="minorHAnsi"/>
                <w:sz w:val="20"/>
                <w:szCs w:val="20"/>
              </w:rPr>
              <w:t>Elabora</w:t>
            </w:r>
            <w:r w:rsidRPr="00E11F73">
              <w:rPr>
                <w:rFonts w:cstheme="minorHAnsi"/>
                <w:sz w:val="20"/>
                <w:szCs w:val="20"/>
              </w:rPr>
              <w:tab/>
              <w:t>sus conclusiones.</w:t>
            </w:r>
            <w:r>
              <w:rPr>
                <w:rFonts w:cstheme="minorHAnsi"/>
                <w:sz w:val="20"/>
                <w:szCs w:val="20"/>
              </w:rPr>
              <w:t xml:space="preserve"> </w:t>
            </w:r>
            <w:r w:rsidRPr="00E11F73">
              <w:rPr>
                <w:rFonts w:cstheme="minorHAnsi"/>
                <w:sz w:val="20"/>
                <w:szCs w:val="20"/>
              </w:rPr>
              <w:t xml:space="preserve">Ejemplo:  </w:t>
            </w:r>
            <w:proofErr w:type="gramStart"/>
            <w:r w:rsidRPr="00E11F73">
              <w:rPr>
                <w:rFonts w:cstheme="minorHAnsi"/>
                <w:sz w:val="20"/>
                <w:szCs w:val="20"/>
              </w:rPr>
              <w:t>Cuando  el</w:t>
            </w:r>
            <w:proofErr w:type="gramEnd"/>
            <w:r w:rsidRPr="00E11F73">
              <w:rPr>
                <w:rFonts w:cstheme="minorHAnsi"/>
                <w:sz w:val="20"/>
                <w:szCs w:val="20"/>
              </w:rPr>
              <w:t xml:space="preserve">  estudiante</w:t>
            </w:r>
          </w:p>
          <w:p w14:paraId="48A531AB"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dice “en un día caluroso, los cubos de hielo se derriten más rápido; y</w:t>
            </w:r>
          </w:p>
          <w:p w14:paraId="046F3D60"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 xml:space="preserve">en   un   día   </w:t>
            </w:r>
            <w:proofErr w:type="gramStart"/>
            <w:r w:rsidRPr="00E11F73">
              <w:rPr>
                <w:rFonts w:cstheme="minorHAnsi"/>
                <w:sz w:val="20"/>
                <w:szCs w:val="20"/>
              </w:rPr>
              <w:t xml:space="preserve">frío,   </w:t>
            </w:r>
            <w:proofErr w:type="gramEnd"/>
            <w:r w:rsidRPr="00E11F73">
              <w:rPr>
                <w:rFonts w:cstheme="minorHAnsi"/>
                <w:sz w:val="20"/>
                <w:szCs w:val="20"/>
              </w:rPr>
              <w:t>demoran   en</w:t>
            </w:r>
          </w:p>
          <w:p w14:paraId="3A922D98"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derretirse</w:t>
            </w:r>
            <w:proofErr w:type="gramStart"/>
            <w:r w:rsidRPr="00E11F73">
              <w:rPr>
                <w:rFonts w:cstheme="minorHAnsi"/>
                <w:sz w:val="20"/>
                <w:szCs w:val="20"/>
              </w:rPr>
              <w:t xml:space="preserve">”,   </w:t>
            </w:r>
            <w:proofErr w:type="gramEnd"/>
            <w:r w:rsidRPr="00E11F73">
              <w:rPr>
                <w:rFonts w:cstheme="minorHAnsi"/>
                <w:sz w:val="20"/>
                <w:szCs w:val="20"/>
              </w:rPr>
              <w:t xml:space="preserve">utiliza   los   </w:t>
            </w:r>
            <w:proofErr w:type="spellStart"/>
            <w:r w:rsidRPr="00E11F73">
              <w:rPr>
                <w:rFonts w:cstheme="minorHAnsi"/>
                <w:sz w:val="20"/>
                <w:szCs w:val="20"/>
              </w:rPr>
              <w:t>datosfomados</w:t>
            </w:r>
            <w:proofErr w:type="spellEnd"/>
            <w:r w:rsidRPr="00E11F73">
              <w:rPr>
                <w:rFonts w:cstheme="minorHAnsi"/>
                <w:sz w:val="20"/>
                <w:szCs w:val="20"/>
              </w:rPr>
              <w:t xml:space="preserve">   para   confirmar   sus</w:t>
            </w:r>
          </w:p>
          <w:p w14:paraId="14EBF005"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 xml:space="preserve">afirmaciones,  </w:t>
            </w:r>
            <w:r w:rsidRPr="006C150F">
              <w:rPr>
                <w:rFonts w:cstheme="minorHAnsi"/>
                <w:b/>
                <w:sz w:val="20"/>
                <w:szCs w:val="20"/>
              </w:rPr>
              <w:t xml:space="preserve"> </w:t>
            </w:r>
            <w:proofErr w:type="gramEnd"/>
            <w:r w:rsidRPr="006C150F">
              <w:rPr>
                <w:rFonts w:cstheme="minorHAnsi"/>
                <w:b/>
                <w:sz w:val="20"/>
                <w:szCs w:val="20"/>
              </w:rPr>
              <w:t>así   como   los resúmenes que explican el tema</w:t>
            </w:r>
            <w:r w:rsidRPr="00E11F73">
              <w:rPr>
                <w:rFonts w:cstheme="minorHAnsi"/>
                <w:sz w:val="20"/>
                <w:szCs w:val="20"/>
              </w:rPr>
              <w:t>.</w:t>
            </w:r>
          </w:p>
          <w:p w14:paraId="3A63B474"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 Comunica las conclusiones de su</w:t>
            </w:r>
          </w:p>
          <w:p w14:paraId="1E0E884E"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indagación  y</w:t>
            </w:r>
            <w:proofErr w:type="gramEnd"/>
            <w:r w:rsidRPr="00E11F73">
              <w:rPr>
                <w:rFonts w:cstheme="minorHAnsi"/>
                <w:sz w:val="20"/>
                <w:szCs w:val="20"/>
              </w:rPr>
              <w:t xml:space="preserve">  lo  que  aprendió usando conocimientos científicos,</w:t>
            </w:r>
          </w:p>
          <w:p w14:paraId="2E8FDAB9" w14:textId="77777777" w:rsidR="006F6D87" w:rsidRPr="00C47E61" w:rsidRDefault="006F6D87" w:rsidP="006F6D87">
            <w:pPr>
              <w:spacing w:after="34" w:line="248" w:lineRule="auto"/>
              <w:ind w:right="1"/>
              <w:rPr>
                <w:rFonts w:cstheme="minorHAnsi"/>
                <w:b/>
                <w:sz w:val="20"/>
                <w:szCs w:val="20"/>
              </w:rPr>
            </w:pPr>
            <w:r w:rsidRPr="00E11F73">
              <w:rPr>
                <w:rFonts w:cstheme="minorHAnsi"/>
                <w:sz w:val="20"/>
                <w:szCs w:val="20"/>
              </w:rPr>
              <w:t xml:space="preserve">así como el </w:t>
            </w:r>
            <w:r w:rsidRPr="00C47E61">
              <w:rPr>
                <w:rFonts w:cstheme="minorHAnsi"/>
                <w:b/>
                <w:sz w:val="20"/>
                <w:szCs w:val="20"/>
              </w:rPr>
              <w:t>procedimiento, los</w:t>
            </w:r>
          </w:p>
          <w:p w14:paraId="5FC6C27F" w14:textId="77777777" w:rsidR="006F6D87" w:rsidRPr="00C47E61" w:rsidRDefault="006F6D87" w:rsidP="006F6D87">
            <w:pPr>
              <w:spacing w:after="34" w:line="248" w:lineRule="auto"/>
              <w:ind w:right="1"/>
              <w:rPr>
                <w:rFonts w:cstheme="minorHAnsi"/>
                <w:b/>
                <w:sz w:val="20"/>
                <w:szCs w:val="20"/>
              </w:rPr>
            </w:pPr>
            <w:r w:rsidRPr="00C47E61">
              <w:rPr>
                <w:rFonts w:cstheme="minorHAnsi"/>
                <w:b/>
                <w:sz w:val="20"/>
                <w:szCs w:val="20"/>
              </w:rPr>
              <w:t>logros y las dificultades que tuvo</w:t>
            </w:r>
          </w:p>
          <w:p w14:paraId="6720736D" w14:textId="77777777" w:rsidR="006F6D87" w:rsidRPr="00E11F73" w:rsidRDefault="006F6D87" w:rsidP="006F6D87">
            <w:pPr>
              <w:spacing w:after="34" w:line="248" w:lineRule="auto"/>
              <w:ind w:right="1"/>
              <w:rPr>
                <w:rFonts w:cstheme="minorHAnsi"/>
                <w:sz w:val="20"/>
                <w:szCs w:val="20"/>
              </w:rPr>
            </w:pPr>
            <w:proofErr w:type="gramStart"/>
            <w:r w:rsidRPr="00C47E61">
              <w:rPr>
                <w:rFonts w:cstheme="minorHAnsi"/>
                <w:b/>
                <w:sz w:val="20"/>
                <w:szCs w:val="20"/>
              </w:rPr>
              <w:t>durante  su</w:t>
            </w:r>
            <w:proofErr w:type="gramEnd"/>
            <w:r w:rsidRPr="00C47E61">
              <w:rPr>
                <w:rFonts w:cstheme="minorHAnsi"/>
                <w:b/>
                <w:sz w:val="20"/>
                <w:szCs w:val="20"/>
              </w:rPr>
              <w:t xml:space="preserve">  desarrollo. </w:t>
            </w:r>
            <w:r w:rsidRPr="00E11F73">
              <w:rPr>
                <w:rFonts w:cstheme="minorHAnsi"/>
                <w:sz w:val="20"/>
                <w:szCs w:val="20"/>
              </w:rPr>
              <w:t xml:space="preserve"> Propone algunas mejoras. Da a conocer su indagación   en   forma   oral   o escrita.</w:t>
            </w:r>
          </w:p>
        </w:tc>
        <w:tc>
          <w:tcPr>
            <w:tcW w:w="2268" w:type="dxa"/>
          </w:tcPr>
          <w:p w14:paraId="62F90F03" w14:textId="77777777" w:rsidR="006F6D87" w:rsidRPr="00E11F73" w:rsidRDefault="006F6D87" w:rsidP="006F6D87">
            <w:pPr>
              <w:pStyle w:val="Prrafodelista"/>
              <w:numPr>
                <w:ilvl w:val="0"/>
                <w:numId w:val="1"/>
              </w:numPr>
              <w:spacing w:before="40" w:line="207" w:lineRule="exact"/>
              <w:ind w:left="0" w:firstLine="0"/>
              <w:rPr>
                <w:rFonts w:cstheme="minorHAnsi"/>
                <w:sz w:val="20"/>
                <w:szCs w:val="20"/>
              </w:rPr>
            </w:pPr>
            <w:proofErr w:type="gramStart"/>
            <w:r w:rsidRPr="001541D7">
              <w:rPr>
                <w:rFonts w:cstheme="minorHAnsi"/>
                <w:b/>
                <w:color w:val="000000"/>
                <w:w w:val="102"/>
                <w:sz w:val="20"/>
                <w:szCs w:val="20"/>
              </w:rPr>
              <w:lastRenderedPageBreak/>
              <w:t>Hace  preguntas</w:t>
            </w:r>
            <w:proofErr w:type="gramEnd"/>
            <w:r w:rsidRPr="001541D7">
              <w:rPr>
                <w:rFonts w:cstheme="minorHAnsi"/>
                <w:b/>
                <w:color w:val="000000"/>
                <w:w w:val="102"/>
                <w:sz w:val="20"/>
                <w:szCs w:val="20"/>
              </w:rPr>
              <w:t xml:space="preserve">  sobre  hechos, </w:t>
            </w:r>
            <w:r w:rsidRPr="001541D7">
              <w:rPr>
                <w:rFonts w:cstheme="minorHAnsi"/>
                <w:b/>
                <w:color w:val="000000"/>
                <w:spacing w:val="2"/>
                <w:sz w:val="20"/>
                <w:szCs w:val="20"/>
              </w:rPr>
              <w:t xml:space="preserve">fenómenos u objetos naturales y </w:t>
            </w:r>
            <w:r w:rsidRPr="001541D7">
              <w:rPr>
                <w:rFonts w:cstheme="minorHAnsi"/>
                <w:b/>
                <w:color w:val="000000"/>
                <w:w w:val="110"/>
                <w:sz w:val="20"/>
                <w:szCs w:val="20"/>
              </w:rPr>
              <w:t xml:space="preserve">tecnológicos   que explora   y </w:t>
            </w:r>
            <w:r w:rsidRPr="001541D7">
              <w:rPr>
                <w:rFonts w:cstheme="minorHAnsi"/>
                <w:b/>
                <w:color w:val="000000"/>
                <w:w w:val="102"/>
                <w:sz w:val="20"/>
                <w:szCs w:val="20"/>
              </w:rPr>
              <w:t>observa en su entorno</w:t>
            </w:r>
            <w:r w:rsidRPr="00E11F73">
              <w:rPr>
                <w:rFonts w:cstheme="minorHAnsi"/>
                <w:color w:val="000000"/>
                <w:w w:val="102"/>
                <w:sz w:val="20"/>
                <w:szCs w:val="20"/>
              </w:rPr>
              <w:t xml:space="preserve">. Propone </w:t>
            </w:r>
            <w:r w:rsidRPr="00E11F73">
              <w:rPr>
                <w:rFonts w:cstheme="minorHAnsi"/>
                <w:color w:val="000000"/>
                <w:spacing w:val="-1"/>
                <w:sz w:val="20"/>
                <w:szCs w:val="20"/>
              </w:rPr>
              <w:t>posibles respuestas</w:t>
            </w:r>
            <w:r w:rsidRPr="006C150F">
              <w:rPr>
                <w:rFonts w:cstheme="minorHAnsi"/>
                <w:b/>
                <w:color w:val="000000"/>
                <w:spacing w:val="-1"/>
                <w:sz w:val="20"/>
                <w:szCs w:val="20"/>
              </w:rPr>
              <w:t xml:space="preserve"> </w:t>
            </w:r>
            <w:r w:rsidRPr="00CA7D1A">
              <w:rPr>
                <w:rFonts w:cstheme="minorHAnsi"/>
                <w:b/>
                <w:color w:val="000000"/>
                <w:spacing w:val="-1"/>
                <w:sz w:val="20"/>
                <w:szCs w:val="20"/>
              </w:rPr>
              <w:t xml:space="preserve">con base en el </w:t>
            </w:r>
            <w:r w:rsidRPr="00CA7D1A">
              <w:rPr>
                <w:rFonts w:cstheme="minorHAnsi"/>
                <w:b/>
                <w:color w:val="000000"/>
                <w:spacing w:val="2"/>
                <w:sz w:val="20"/>
                <w:szCs w:val="20"/>
              </w:rPr>
              <w:t xml:space="preserve">reconocimiento de regularidades </w:t>
            </w:r>
            <w:r w:rsidRPr="00CA7D1A">
              <w:rPr>
                <w:rFonts w:cstheme="minorHAnsi"/>
                <w:b/>
                <w:color w:val="000000"/>
                <w:sz w:val="20"/>
                <w:szCs w:val="20"/>
              </w:rPr>
              <w:t xml:space="preserve">identificadas </w:t>
            </w:r>
            <w:r w:rsidRPr="00CA7D1A">
              <w:rPr>
                <w:rFonts w:cstheme="minorHAnsi"/>
                <w:b/>
                <w:color w:val="000000"/>
                <w:w w:val="106"/>
                <w:sz w:val="20"/>
                <w:szCs w:val="20"/>
              </w:rPr>
              <w:t xml:space="preserve">en    situaciones </w:t>
            </w:r>
            <w:r w:rsidRPr="00CA7D1A">
              <w:rPr>
                <w:rFonts w:cstheme="minorHAnsi"/>
                <w:b/>
                <w:color w:val="000000"/>
                <w:w w:val="102"/>
                <w:sz w:val="20"/>
                <w:szCs w:val="20"/>
              </w:rPr>
              <w:t>similares.</w:t>
            </w:r>
            <w:r w:rsidRPr="00E11F73">
              <w:rPr>
                <w:rFonts w:cstheme="minorHAnsi"/>
                <w:color w:val="000000"/>
                <w:w w:val="102"/>
                <w:sz w:val="20"/>
                <w:szCs w:val="20"/>
              </w:rPr>
              <w:t xml:space="preserve"> Ejemplo: El estudiante</w:t>
            </w:r>
          </w:p>
          <w:p w14:paraId="07C1CDF2" w14:textId="77777777" w:rsidR="006F6D87" w:rsidRPr="00E11F73" w:rsidRDefault="006F6D87" w:rsidP="006F6D87">
            <w:pPr>
              <w:spacing w:before="14" w:line="207" w:lineRule="exact"/>
              <w:rPr>
                <w:rFonts w:cstheme="minorHAnsi"/>
                <w:sz w:val="20"/>
                <w:szCs w:val="20"/>
              </w:rPr>
            </w:pPr>
            <w:r w:rsidRPr="00E11F73">
              <w:rPr>
                <w:rFonts w:cstheme="minorHAnsi"/>
                <w:color w:val="000000"/>
                <w:spacing w:val="2"/>
                <w:sz w:val="20"/>
                <w:szCs w:val="20"/>
              </w:rPr>
              <w:t>podría preguntar: “͎Por qué una</w:t>
            </w:r>
            <w:r w:rsidRPr="00E11F73">
              <w:rPr>
                <w:rFonts w:cstheme="minorHAnsi"/>
                <w:sz w:val="20"/>
                <w:szCs w:val="20"/>
              </w:rPr>
              <w:t xml:space="preserve"> </w:t>
            </w:r>
            <w:r w:rsidRPr="00E11F73">
              <w:rPr>
                <w:rFonts w:cstheme="minorHAnsi"/>
                <w:color w:val="000000"/>
                <w:w w:val="110"/>
                <w:sz w:val="20"/>
                <w:szCs w:val="20"/>
              </w:rPr>
              <w:t>vela encendida se derrite y no</w:t>
            </w:r>
            <w:r w:rsidRPr="00E11F73">
              <w:rPr>
                <w:rFonts w:cstheme="minorHAnsi"/>
                <w:sz w:val="20"/>
                <w:szCs w:val="20"/>
              </w:rPr>
              <w:t xml:space="preserve"> </w:t>
            </w:r>
            <w:r w:rsidRPr="00E11F73">
              <w:rPr>
                <w:rFonts w:cstheme="minorHAnsi"/>
                <w:color w:val="000000"/>
                <w:w w:val="104"/>
                <w:sz w:val="20"/>
                <w:szCs w:val="20"/>
              </w:rPr>
              <w:t>ocurre lo mismo con un meche</w:t>
            </w:r>
            <w:r w:rsidRPr="00E11F73">
              <w:rPr>
                <w:rFonts w:cstheme="minorHAnsi"/>
                <w:color w:val="000000"/>
                <w:sz w:val="20"/>
                <w:szCs w:val="20"/>
              </w:rPr>
              <w:t>ro?”. Y podría responder: “La cera</w:t>
            </w:r>
          </w:p>
          <w:p w14:paraId="310666F3"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9"/>
                <w:sz w:val="20"/>
                <w:szCs w:val="20"/>
              </w:rPr>
              <w:t>se consume más rápido que el</w:t>
            </w:r>
            <w:r w:rsidRPr="00E11F73">
              <w:rPr>
                <w:rFonts w:cstheme="minorHAnsi"/>
                <w:sz w:val="20"/>
                <w:szCs w:val="20"/>
              </w:rPr>
              <w:t xml:space="preserve"> </w:t>
            </w:r>
            <w:r w:rsidRPr="00E11F73">
              <w:rPr>
                <w:rFonts w:cstheme="minorHAnsi"/>
                <w:color w:val="000000"/>
                <w:sz w:val="20"/>
                <w:szCs w:val="20"/>
              </w:rPr>
              <w:t>kerosene”.</w:t>
            </w:r>
          </w:p>
          <w:p w14:paraId="5DA84E4B" w14:textId="77777777" w:rsidR="006F6D87" w:rsidRPr="00543B47" w:rsidRDefault="006F6D87" w:rsidP="006F6D87">
            <w:pPr>
              <w:pStyle w:val="Prrafodelista"/>
              <w:numPr>
                <w:ilvl w:val="0"/>
                <w:numId w:val="1"/>
              </w:numPr>
              <w:spacing w:before="21" w:line="207" w:lineRule="exact"/>
              <w:ind w:left="0" w:firstLine="0"/>
              <w:rPr>
                <w:rFonts w:cstheme="minorHAnsi"/>
                <w:b/>
                <w:sz w:val="20"/>
                <w:szCs w:val="20"/>
              </w:rPr>
            </w:pPr>
            <w:r w:rsidRPr="00543B47">
              <w:rPr>
                <w:rFonts w:cstheme="minorHAnsi"/>
                <w:b/>
                <w:color w:val="000000"/>
                <w:spacing w:val="2"/>
                <w:sz w:val="20"/>
                <w:szCs w:val="20"/>
              </w:rPr>
              <w:t xml:space="preserve">Propone un plan donde describe </w:t>
            </w:r>
            <w:r w:rsidRPr="00543B47">
              <w:rPr>
                <w:rFonts w:cstheme="minorHAnsi"/>
                <w:b/>
                <w:color w:val="000000"/>
                <w:spacing w:val="1"/>
                <w:sz w:val="20"/>
                <w:szCs w:val="20"/>
              </w:rPr>
              <w:t>las acciones y los procedimientos</w:t>
            </w:r>
          </w:p>
          <w:p w14:paraId="1CD0812B" w14:textId="77777777" w:rsidR="006F6D87" w:rsidRPr="00E11F73" w:rsidRDefault="006F6D87" w:rsidP="006F6D87">
            <w:pPr>
              <w:spacing w:before="11" w:line="207" w:lineRule="exact"/>
              <w:rPr>
                <w:rFonts w:cstheme="minorHAnsi"/>
                <w:sz w:val="20"/>
                <w:szCs w:val="20"/>
              </w:rPr>
            </w:pPr>
            <w:r w:rsidRPr="00543B47">
              <w:rPr>
                <w:rFonts w:cstheme="minorHAnsi"/>
                <w:b/>
                <w:color w:val="000000"/>
                <w:w w:val="102"/>
                <w:sz w:val="20"/>
                <w:szCs w:val="20"/>
              </w:rPr>
              <w:lastRenderedPageBreak/>
              <w:t>que utilizará para responder a la</w:t>
            </w:r>
            <w:r w:rsidRPr="00543B47">
              <w:rPr>
                <w:rFonts w:cstheme="minorHAnsi"/>
                <w:b/>
                <w:sz w:val="20"/>
                <w:szCs w:val="20"/>
              </w:rPr>
              <w:t xml:space="preserve"> </w:t>
            </w:r>
            <w:r w:rsidRPr="00543B47">
              <w:rPr>
                <w:rFonts w:cstheme="minorHAnsi"/>
                <w:b/>
                <w:color w:val="000000"/>
                <w:w w:val="102"/>
                <w:sz w:val="20"/>
                <w:szCs w:val="20"/>
              </w:rPr>
              <w:t xml:space="preserve">pregunta.  </w:t>
            </w:r>
            <w:proofErr w:type="gramStart"/>
            <w:r w:rsidRPr="00543B47">
              <w:rPr>
                <w:rFonts w:cstheme="minorHAnsi"/>
                <w:b/>
                <w:color w:val="000000"/>
                <w:w w:val="102"/>
                <w:sz w:val="20"/>
                <w:szCs w:val="20"/>
              </w:rPr>
              <w:t>Selecciona</w:t>
            </w:r>
            <w:r w:rsidRPr="00E11F73">
              <w:rPr>
                <w:rFonts w:cstheme="minorHAnsi"/>
                <w:color w:val="000000"/>
                <w:w w:val="102"/>
                <w:sz w:val="20"/>
                <w:szCs w:val="20"/>
              </w:rPr>
              <w:t xml:space="preserve">  los</w:t>
            </w:r>
            <w:proofErr w:type="gramEnd"/>
            <w:r w:rsidRPr="00E11F73">
              <w:rPr>
                <w:rFonts w:cstheme="minorHAnsi"/>
                <w:color w:val="000000"/>
                <w:w w:val="102"/>
                <w:sz w:val="20"/>
                <w:szCs w:val="20"/>
              </w:rPr>
              <w:t xml:space="preserve">  mate</w:t>
            </w:r>
            <w:r w:rsidRPr="00E11F73">
              <w:rPr>
                <w:rFonts w:cstheme="minorHAnsi"/>
                <w:color w:val="000000"/>
                <w:sz w:val="20"/>
                <w:szCs w:val="20"/>
              </w:rPr>
              <w:t xml:space="preserve">riales </w:t>
            </w:r>
            <w:r w:rsidRPr="00E11F73">
              <w:rPr>
                <w:rFonts w:cstheme="minorHAnsi"/>
                <w:color w:val="000000"/>
                <w:w w:val="107"/>
                <w:sz w:val="20"/>
                <w:szCs w:val="20"/>
              </w:rPr>
              <w:t>e    instrumentos    que</w:t>
            </w:r>
            <w:r w:rsidRPr="00E11F73">
              <w:rPr>
                <w:rFonts w:cstheme="minorHAnsi"/>
                <w:sz w:val="20"/>
                <w:szCs w:val="20"/>
              </w:rPr>
              <w:t xml:space="preserve"> </w:t>
            </w:r>
            <w:r w:rsidRPr="00E11F73">
              <w:rPr>
                <w:rFonts w:cstheme="minorHAnsi"/>
                <w:color w:val="000000"/>
                <w:spacing w:val="1"/>
                <w:sz w:val="20"/>
                <w:szCs w:val="20"/>
              </w:rPr>
              <w:t>necesitará para su indagación, así</w:t>
            </w:r>
            <w:r w:rsidRPr="00E11F73">
              <w:rPr>
                <w:rFonts w:cstheme="minorHAnsi"/>
                <w:sz w:val="20"/>
                <w:szCs w:val="20"/>
              </w:rPr>
              <w:t xml:space="preserve"> </w:t>
            </w:r>
            <w:r w:rsidRPr="00E11F73">
              <w:rPr>
                <w:rFonts w:cstheme="minorHAnsi"/>
                <w:color w:val="000000"/>
                <w:w w:val="101"/>
                <w:sz w:val="20"/>
                <w:szCs w:val="20"/>
              </w:rPr>
              <w:t>como las fuentes de información</w:t>
            </w:r>
          </w:p>
          <w:p w14:paraId="05F81402" w14:textId="77777777" w:rsidR="006F6D87" w:rsidRPr="00E11F73" w:rsidRDefault="006F6D87" w:rsidP="006F6D87">
            <w:pPr>
              <w:spacing w:before="11" w:line="207" w:lineRule="exact"/>
              <w:ind w:left="126"/>
              <w:rPr>
                <w:rFonts w:cstheme="minorHAnsi"/>
                <w:sz w:val="20"/>
                <w:szCs w:val="20"/>
              </w:rPr>
            </w:pPr>
            <w:proofErr w:type="gramStart"/>
            <w:r w:rsidRPr="00E11F73">
              <w:rPr>
                <w:rFonts w:cstheme="minorHAnsi"/>
                <w:color w:val="000000"/>
                <w:w w:val="103"/>
                <w:sz w:val="20"/>
                <w:szCs w:val="20"/>
              </w:rPr>
              <w:t>que  le</w:t>
            </w:r>
            <w:proofErr w:type="gramEnd"/>
            <w:r w:rsidRPr="00E11F73">
              <w:rPr>
                <w:rFonts w:cstheme="minorHAnsi"/>
                <w:color w:val="000000"/>
                <w:w w:val="103"/>
                <w:sz w:val="20"/>
                <w:szCs w:val="20"/>
              </w:rPr>
              <w:t xml:space="preserve">  permitan  comprobar  la</w:t>
            </w:r>
          </w:p>
          <w:p w14:paraId="19244BD9" w14:textId="77777777" w:rsidR="006F6D87" w:rsidRPr="00E11F73" w:rsidRDefault="006F6D87" w:rsidP="006F6D87">
            <w:pPr>
              <w:spacing w:before="14" w:line="207" w:lineRule="exact"/>
              <w:ind w:left="126"/>
              <w:rPr>
                <w:rFonts w:cstheme="minorHAnsi"/>
                <w:sz w:val="20"/>
                <w:szCs w:val="20"/>
              </w:rPr>
            </w:pPr>
            <w:r w:rsidRPr="00E11F73">
              <w:rPr>
                <w:rFonts w:cstheme="minorHAnsi"/>
                <w:color w:val="000000"/>
                <w:sz w:val="20"/>
                <w:szCs w:val="20"/>
              </w:rPr>
              <w:t>respuesta.</w:t>
            </w:r>
          </w:p>
          <w:p w14:paraId="207E8360" w14:textId="77777777" w:rsidR="006F6D87" w:rsidRPr="00E11F73" w:rsidRDefault="006F6D87" w:rsidP="006F6D87">
            <w:pPr>
              <w:pStyle w:val="Prrafodelista"/>
              <w:numPr>
                <w:ilvl w:val="0"/>
                <w:numId w:val="1"/>
              </w:numPr>
              <w:spacing w:before="21" w:line="207" w:lineRule="exact"/>
              <w:ind w:left="0" w:firstLine="0"/>
              <w:rPr>
                <w:rFonts w:cstheme="minorHAnsi"/>
                <w:sz w:val="20"/>
                <w:szCs w:val="20"/>
              </w:rPr>
            </w:pPr>
            <w:r w:rsidRPr="00E11F73">
              <w:rPr>
                <w:rFonts w:cstheme="minorHAnsi"/>
                <w:color w:val="000000"/>
                <w:w w:val="103"/>
                <w:sz w:val="20"/>
                <w:szCs w:val="20"/>
              </w:rPr>
              <w:t xml:space="preserve">Obtiene   datos   cualitativos   o </w:t>
            </w:r>
            <w:r w:rsidRPr="00E11F73">
              <w:rPr>
                <w:rFonts w:cstheme="minorHAnsi"/>
                <w:color w:val="000000"/>
                <w:w w:val="108"/>
                <w:sz w:val="20"/>
                <w:szCs w:val="20"/>
              </w:rPr>
              <w:t xml:space="preserve">cuantitativos al llevar a cabo el </w:t>
            </w:r>
            <w:r w:rsidRPr="00E11F73">
              <w:rPr>
                <w:rFonts w:cstheme="minorHAnsi"/>
                <w:color w:val="000000"/>
                <w:spacing w:val="1"/>
                <w:sz w:val="20"/>
                <w:szCs w:val="20"/>
              </w:rPr>
              <w:t xml:space="preserve">plan que propuso para responder la pregunta. </w:t>
            </w:r>
            <w:r w:rsidRPr="006C150F">
              <w:rPr>
                <w:rFonts w:cstheme="minorHAnsi"/>
                <w:b/>
                <w:color w:val="000000"/>
                <w:spacing w:val="1"/>
                <w:sz w:val="20"/>
                <w:szCs w:val="20"/>
              </w:rPr>
              <w:t>Usa unidades de me</w:t>
            </w:r>
            <w:r w:rsidRPr="006C150F">
              <w:rPr>
                <w:rFonts w:cstheme="minorHAnsi"/>
                <w:b/>
                <w:color w:val="000000"/>
                <w:w w:val="109"/>
                <w:sz w:val="20"/>
                <w:szCs w:val="20"/>
              </w:rPr>
              <w:t xml:space="preserve">dida    convencionales    y    no </w:t>
            </w:r>
            <w:r w:rsidRPr="006C150F">
              <w:rPr>
                <w:rFonts w:cstheme="minorHAnsi"/>
                <w:b/>
                <w:color w:val="000000"/>
                <w:sz w:val="20"/>
                <w:szCs w:val="20"/>
              </w:rPr>
              <w:t>convencionales, registra los datos</w:t>
            </w:r>
            <w:r w:rsidRPr="006C150F">
              <w:rPr>
                <w:rFonts w:cstheme="minorHAnsi"/>
                <w:b/>
                <w:sz w:val="20"/>
                <w:szCs w:val="20"/>
              </w:rPr>
              <w:t xml:space="preserve"> </w:t>
            </w:r>
            <w:r w:rsidRPr="006C150F">
              <w:rPr>
                <w:rFonts w:cstheme="minorHAnsi"/>
                <w:b/>
                <w:color w:val="000000"/>
                <w:spacing w:val="-1"/>
                <w:sz w:val="20"/>
                <w:szCs w:val="20"/>
              </w:rPr>
              <w:t>y los representa en organizadores.</w:t>
            </w:r>
            <w:r w:rsidRPr="00E11F73">
              <w:rPr>
                <w:rFonts w:cstheme="minorHAnsi"/>
                <w:sz w:val="20"/>
                <w:szCs w:val="20"/>
              </w:rPr>
              <w:t xml:space="preserve"> </w:t>
            </w:r>
            <w:r w:rsidRPr="00E11F73">
              <w:rPr>
                <w:rFonts w:cstheme="minorHAnsi"/>
                <w:color w:val="000000"/>
                <w:w w:val="102"/>
                <w:sz w:val="20"/>
                <w:szCs w:val="20"/>
              </w:rPr>
              <w:t xml:space="preserve">Ejemplo:  </w:t>
            </w:r>
            <w:proofErr w:type="gramStart"/>
            <w:r w:rsidRPr="00E11F73">
              <w:rPr>
                <w:rFonts w:cstheme="minorHAnsi"/>
                <w:color w:val="000000"/>
                <w:w w:val="102"/>
                <w:sz w:val="20"/>
                <w:szCs w:val="20"/>
              </w:rPr>
              <w:t>Cuando  el</w:t>
            </w:r>
            <w:proofErr w:type="gramEnd"/>
            <w:r w:rsidRPr="00E11F73">
              <w:rPr>
                <w:rFonts w:cstheme="minorHAnsi"/>
                <w:color w:val="000000"/>
                <w:w w:val="102"/>
                <w:sz w:val="20"/>
                <w:szCs w:val="20"/>
              </w:rPr>
              <w:t xml:space="preserve">  estudiante</w:t>
            </w:r>
          </w:p>
          <w:p w14:paraId="3082AE8D" w14:textId="77777777" w:rsidR="006F6D87" w:rsidRPr="00E11F73" w:rsidRDefault="006F6D87" w:rsidP="006F6D87">
            <w:pPr>
              <w:spacing w:after="34" w:line="248" w:lineRule="auto"/>
              <w:ind w:right="1"/>
              <w:rPr>
                <w:rFonts w:cstheme="minorHAnsi"/>
                <w:color w:val="000000"/>
                <w:w w:val="106"/>
                <w:sz w:val="20"/>
                <w:szCs w:val="20"/>
              </w:rPr>
            </w:pPr>
            <w:r w:rsidRPr="00E11F73">
              <w:rPr>
                <w:rFonts w:cstheme="minorHAnsi"/>
                <w:color w:val="000000"/>
                <w:w w:val="106"/>
                <w:sz w:val="20"/>
                <w:szCs w:val="20"/>
              </w:rPr>
              <w:t xml:space="preserve">observa cómo se derriten unos </w:t>
            </w:r>
            <w:r w:rsidRPr="00E11F73">
              <w:rPr>
                <w:rFonts w:cstheme="minorHAnsi"/>
                <w:sz w:val="20"/>
                <w:szCs w:val="20"/>
              </w:rPr>
              <w:t>cubos de hielo, puede medir la temperatura   a   la   que   están</w:t>
            </w:r>
            <w:r w:rsidRPr="00E11F73">
              <w:rPr>
                <w:rFonts w:cstheme="minorHAnsi"/>
                <w:color w:val="000000"/>
                <w:w w:val="106"/>
                <w:sz w:val="20"/>
                <w:szCs w:val="20"/>
              </w:rPr>
              <w:t xml:space="preserve"> </w:t>
            </w:r>
            <w:proofErr w:type="gramStart"/>
            <w:r w:rsidRPr="00E11F73">
              <w:rPr>
                <w:rFonts w:cstheme="minorHAnsi"/>
                <w:sz w:val="20"/>
                <w:szCs w:val="20"/>
              </w:rPr>
              <w:t>inicialmente  y</w:t>
            </w:r>
            <w:proofErr w:type="gramEnd"/>
            <w:r w:rsidRPr="00E11F73">
              <w:rPr>
                <w:rFonts w:cstheme="minorHAnsi"/>
                <w:sz w:val="20"/>
                <w:szCs w:val="20"/>
              </w:rPr>
              <w:t>,  luego,  medir  la</w:t>
            </w:r>
            <w:r w:rsidRPr="00E11F73">
              <w:rPr>
                <w:rFonts w:cstheme="minorHAnsi"/>
                <w:color w:val="000000"/>
                <w:w w:val="106"/>
                <w:sz w:val="20"/>
                <w:szCs w:val="20"/>
              </w:rPr>
              <w:t xml:space="preserve"> </w:t>
            </w:r>
            <w:r w:rsidRPr="00E11F73">
              <w:rPr>
                <w:rFonts w:cstheme="minorHAnsi"/>
                <w:sz w:val="20"/>
                <w:szCs w:val="20"/>
              </w:rPr>
              <w:t>temperatura del líquido, el tiempo</w:t>
            </w:r>
            <w:r w:rsidRPr="00E11F73">
              <w:rPr>
                <w:rFonts w:cstheme="minorHAnsi"/>
                <w:color w:val="000000"/>
                <w:w w:val="106"/>
                <w:sz w:val="20"/>
                <w:szCs w:val="20"/>
              </w:rPr>
              <w:t xml:space="preserve"> </w:t>
            </w:r>
            <w:r w:rsidRPr="00E11F73">
              <w:rPr>
                <w:rFonts w:cstheme="minorHAnsi"/>
                <w:sz w:val="20"/>
                <w:szCs w:val="20"/>
              </w:rPr>
              <w:t>que pasó para que se derritan, así</w:t>
            </w:r>
          </w:p>
          <w:p w14:paraId="206F254D" w14:textId="77777777" w:rsidR="006F6D87" w:rsidRPr="00E11F73" w:rsidRDefault="006F6D87" w:rsidP="006F6D87">
            <w:pPr>
              <w:spacing w:after="34" w:line="248" w:lineRule="auto"/>
              <w:ind w:right="1"/>
              <w:rPr>
                <w:rFonts w:cstheme="minorHAnsi"/>
                <w:sz w:val="20"/>
                <w:szCs w:val="20"/>
              </w:rPr>
            </w:pPr>
            <w:proofErr w:type="spellStart"/>
            <w:r w:rsidRPr="00E11F73">
              <w:rPr>
                <w:rFonts w:cstheme="minorHAnsi"/>
                <w:sz w:val="20"/>
                <w:szCs w:val="20"/>
              </w:rPr>
              <w:t>como</w:t>
            </w:r>
            <w:proofErr w:type="spellEnd"/>
            <w:r w:rsidRPr="00E11F73">
              <w:rPr>
                <w:rFonts w:cstheme="minorHAnsi"/>
                <w:sz w:val="20"/>
                <w:szCs w:val="20"/>
              </w:rPr>
              <w:t xml:space="preserve"> hacer una </w:t>
            </w:r>
            <w:proofErr w:type="gramStart"/>
            <w:r w:rsidRPr="00E11F73">
              <w:rPr>
                <w:rFonts w:cstheme="minorHAnsi"/>
                <w:sz w:val="20"/>
                <w:szCs w:val="20"/>
              </w:rPr>
              <w:t>representación ,gráfica</w:t>
            </w:r>
            <w:proofErr w:type="gramEnd"/>
            <w:r w:rsidRPr="00E11F73">
              <w:rPr>
                <w:rFonts w:cstheme="minorHAnsi"/>
                <w:sz w:val="20"/>
                <w:szCs w:val="20"/>
              </w:rPr>
              <w:t xml:space="preserve"> de lo sucedido.</w:t>
            </w:r>
          </w:p>
          <w:p w14:paraId="62F6B8C9" w14:textId="77777777" w:rsidR="006F6D87" w:rsidRPr="00E11F73" w:rsidRDefault="006F6D87" w:rsidP="006F6D87">
            <w:pPr>
              <w:spacing w:after="34" w:line="248" w:lineRule="auto"/>
              <w:ind w:left="743" w:right="1" w:hanging="661"/>
              <w:rPr>
                <w:rFonts w:cstheme="minorHAnsi"/>
                <w:sz w:val="20"/>
                <w:szCs w:val="20"/>
              </w:rPr>
            </w:pPr>
            <w:r w:rsidRPr="00E11F73">
              <w:rPr>
                <w:rFonts w:cstheme="minorHAnsi"/>
                <w:sz w:val="20"/>
                <w:szCs w:val="20"/>
              </w:rPr>
              <w:t xml:space="preserve">• Establece relaciones </w:t>
            </w:r>
          </w:p>
          <w:p w14:paraId="2E1BF19B" w14:textId="77777777" w:rsidR="006F6D87" w:rsidRPr="00E11F73" w:rsidRDefault="006F6D87" w:rsidP="006F6D87">
            <w:pPr>
              <w:spacing w:after="34" w:line="248" w:lineRule="auto"/>
              <w:ind w:right="1" w:firstLine="82"/>
              <w:rPr>
                <w:rFonts w:cstheme="minorHAnsi"/>
                <w:sz w:val="20"/>
                <w:szCs w:val="20"/>
              </w:rPr>
            </w:pPr>
            <w:r w:rsidRPr="00E11F73">
              <w:rPr>
                <w:rFonts w:cstheme="minorHAnsi"/>
                <w:sz w:val="20"/>
                <w:szCs w:val="20"/>
              </w:rPr>
              <w:t xml:space="preserve">Que expliquen el fenómeno </w:t>
            </w:r>
            <w:proofErr w:type="spellStart"/>
            <w:proofErr w:type="gramStart"/>
            <w:r w:rsidRPr="00E11F73">
              <w:rPr>
                <w:rFonts w:cstheme="minorHAnsi"/>
                <w:sz w:val="20"/>
                <w:szCs w:val="20"/>
              </w:rPr>
              <w:t>estudiado.</w:t>
            </w:r>
            <w:r w:rsidRPr="006C150F">
              <w:rPr>
                <w:rFonts w:cstheme="minorHAnsi"/>
                <w:b/>
                <w:sz w:val="20"/>
                <w:szCs w:val="20"/>
              </w:rPr>
              <w:t>Utiliza</w:t>
            </w:r>
            <w:proofErr w:type="spellEnd"/>
            <w:proofErr w:type="gramEnd"/>
            <w:r w:rsidRPr="006C150F">
              <w:rPr>
                <w:rFonts w:cstheme="minorHAnsi"/>
                <w:b/>
                <w:sz w:val="20"/>
                <w:szCs w:val="20"/>
              </w:rPr>
              <w:t xml:space="preserve"> los datos obtenidos y los compara</w:t>
            </w:r>
            <w:r w:rsidRPr="00E11F73">
              <w:rPr>
                <w:rFonts w:cstheme="minorHAnsi"/>
                <w:sz w:val="20"/>
                <w:szCs w:val="20"/>
              </w:rPr>
              <w:t xml:space="preserve">  con  la  respuesta  que propuso,   así   como   con   la información científica que posee.</w:t>
            </w:r>
            <w:r w:rsidRPr="006C150F">
              <w:rPr>
                <w:rFonts w:cstheme="minorHAnsi"/>
                <w:b/>
                <w:sz w:val="20"/>
                <w:szCs w:val="20"/>
              </w:rPr>
              <w:t xml:space="preserve"> Elabora</w:t>
            </w:r>
            <w:r w:rsidRPr="006C150F">
              <w:rPr>
                <w:rFonts w:cstheme="minorHAnsi"/>
                <w:b/>
                <w:sz w:val="20"/>
                <w:szCs w:val="20"/>
              </w:rPr>
              <w:lastRenderedPageBreak/>
              <w:tab/>
              <w:t>sus conclusiones</w:t>
            </w:r>
            <w:r w:rsidRPr="00E11F73">
              <w:rPr>
                <w:rFonts w:cstheme="minorHAnsi"/>
                <w:sz w:val="20"/>
                <w:szCs w:val="20"/>
              </w:rPr>
              <w:t>.</w:t>
            </w:r>
            <w:r>
              <w:rPr>
                <w:rFonts w:cstheme="minorHAnsi"/>
                <w:sz w:val="20"/>
                <w:szCs w:val="20"/>
              </w:rPr>
              <w:t xml:space="preserve"> </w:t>
            </w:r>
            <w:r w:rsidRPr="00E11F73">
              <w:rPr>
                <w:rFonts w:cstheme="minorHAnsi"/>
                <w:sz w:val="20"/>
                <w:szCs w:val="20"/>
              </w:rPr>
              <w:t xml:space="preserve">Ejemplo:  </w:t>
            </w:r>
            <w:proofErr w:type="gramStart"/>
            <w:r w:rsidRPr="00E11F73">
              <w:rPr>
                <w:rFonts w:cstheme="minorHAnsi"/>
                <w:sz w:val="20"/>
                <w:szCs w:val="20"/>
              </w:rPr>
              <w:t>Cuando  el</w:t>
            </w:r>
            <w:proofErr w:type="gramEnd"/>
            <w:r w:rsidRPr="00E11F73">
              <w:rPr>
                <w:rFonts w:cstheme="minorHAnsi"/>
                <w:sz w:val="20"/>
                <w:szCs w:val="20"/>
              </w:rPr>
              <w:t xml:space="preserve">  estudiante</w:t>
            </w:r>
          </w:p>
          <w:p w14:paraId="01108115"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dice “en un día caluroso, los cubos de hielo se derriten más rápido; y</w:t>
            </w:r>
          </w:p>
          <w:p w14:paraId="7134B7D3"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 xml:space="preserve">en   un   día   </w:t>
            </w:r>
            <w:proofErr w:type="gramStart"/>
            <w:r w:rsidRPr="00E11F73">
              <w:rPr>
                <w:rFonts w:cstheme="minorHAnsi"/>
                <w:sz w:val="20"/>
                <w:szCs w:val="20"/>
              </w:rPr>
              <w:t xml:space="preserve">frío,   </w:t>
            </w:r>
            <w:proofErr w:type="gramEnd"/>
            <w:r w:rsidRPr="00E11F73">
              <w:rPr>
                <w:rFonts w:cstheme="minorHAnsi"/>
                <w:sz w:val="20"/>
                <w:szCs w:val="20"/>
              </w:rPr>
              <w:t>demoran   en</w:t>
            </w:r>
          </w:p>
          <w:p w14:paraId="0E7D1883"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derretirse</w:t>
            </w:r>
            <w:proofErr w:type="gramStart"/>
            <w:r w:rsidRPr="00E11F73">
              <w:rPr>
                <w:rFonts w:cstheme="minorHAnsi"/>
                <w:sz w:val="20"/>
                <w:szCs w:val="20"/>
              </w:rPr>
              <w:t xml:space="preserve">”,   </w:t>
            </w:r>
            <w:proofErr w:type="gramEnd"/>
            <w:r w:rsidRPr="00E11F73">
              <w:rPr>
                <w:rFonts w:cstheme="minorHAnsi"/>
                <w:sz w:val="20"/>
                <w:szCs w:val="20"/>
              </w:rPr>
              <w:t xml:space="preserve">utiliza   los   </w:t>
            </w:r>
            <w:proofErr w:type="spellStart"/>
            <w:r w:rsidRPr="00E11F73">
              <w:rPr>
                <w:rFonts w:cstheme="minorHAnsi"/>
                <w:sz w:val="20"/>
                <w:szCs w:val="20"/>
              </w:rPr>
              <w:t>datosfomados</w:t>
            </w:r>
            <w:proofErr w:type="spellEnd"/>
            <w:r w:rsidRPr="00E11F73">
              <w:rPr>
                <w:rFonts w:cstheme="minorHAnsi"/>
                <w:sz w:val="20"/>
                <w:szCs w:val="20"/>
              </w:rPr>
              <w:t xml:space="preserve">   para   confirmar   sus</w:t>
            </w:r>
          </w:p>
          <w:p w14:paraId="7022062B" w14:textId="77777777" w:rsidR="006F6D87" w:rsidRPr="006C150F" w:rsidRDefault="006F6D87" w:rsidP="006F6D87">
            <w:pPr>
              <w:spacing w:after="34" w:line="248" w:lineRule="auto"/>
              <w:ind w:right="1"/>
              <w:rPr>
                <w:rFonts w:cstheme="minorHAnsi"/>
                <w:b/>
                <w:sz w:val="20"/>
                <w:szCs w:val="20"/>
              </w:rPr>
            </w:pPr>
            <w:proofErr w:type="gramStart"/>
            <w:r w:rsidRPr="00E11F73">
              <w:rPr>
                <w:rFonts w:cstheme="minorHAnsi"/>
                <w:sz w:val="20"/>
                <w:szCs w:val="20"/>
              </w:rPr>
              <w:t xml:space="preserve">afirmaciones,   </w:t>
            </w:r>
            <w:proofErr w:type="gramEnd"/>
            <w:r w:rsidRPr="006C150F">
              <w:rPr>
                <w:rFonts w:cstheme="minorHAnsi"/>
                <w:b/>
                <w:sz w:val="20"/>
                <w:szCs w:val="20"/>
              </w:rPr>
              <w:t>así   como   los resúmenes que explican el tema.</w:t>
            </w:r>
          </w:p>
          <w:p w14:paraId="6453A2BE" w14:textId="77777777" w:rsidR="006F6D87" w:rsidRPr="00C47E61" w:rsidRDefault="006F6D87" w:rsidP="006F6D87">
            <w:pPr>
              <w:spacing w:after="34" w:line="248" w:lineRule="auto"/>
              <w:ind w:right="1"/>
              <w:rPr>
                <w:rFonts w:cstheme="minorHAnsi"/>
                <w:b/>
                <w:sz w:val="20"/>
                <w:szCs w:val="20"/>
              </w:rPr>
            </w:pPr>
            <w:r w:rsidRPr="00E11F73">
              <w:rPr>
                <w:rFonts w:cstheme="minorHAnsi"/>
                <w:sz w:val="20"/>
                <w:szCs w:val="20"/>
              </w:rPr>
              <w:t xml:space="preserve">• </w:t>
            </w:r>
            <w:r w:rsidRPr="00C47E61">
              <w:rPr>
                <w:rFonts w:cstheme="minorHAnsi"/>
                <w:b/>
                <w:sz w:val="20"/>
                <w:szCs w:val="20"/>
              </w:rPr>
              <w:t>Comunica las conclusiones de su</w:t>
            </w:r>
          </w:p>
          <w:p w14:paraId="77974E6D" w14:textId="77777777" w:rsidR="006F6D87" w:rsidRPr="005E6997" w:rsidRDefault="006F6D87" w:rsidP="006F6D87">
            <w:pPr>
              <w:spacing w:after="34" w:line="248" w:lineRule="auto"/>
              <w:ind w:right="1"/>
              <w:rPr>
                <w:rFonts w:cstheme="minorHAnsi"/>
                <w:b/>
                <w:sz w:val="20"/>
                <w:szCs w:val="20"/>
              </w:rPr>
            </w:pPr>
            <w:proofErr w:type="gramStart"/>
            <w:r w:rsidRPr="00C47E61">
              <w:rPr>
                <w:rFonts w:cstheme="minorHAnsi"/>
                <w:b/>
                <w:sz w:val="20"/>
                <w:szCs w:val="20"/>
              </w:rPr>
              <w:t>indagación  y</w:t>
            </w:r>
            <w:proofErr w:type="gramEnd"/>
            <w:r w:rsidRPr="00C47E61">
              <w:rPr>
                <w:rFonts w:cstheme="minorHAnsi"/>
                <w:b/>
                <w:sz w:val="20"/>
                <w:szCs w:val="20"/>
              </w:rPr>
              <w:t xml:space="preserve"> </w:t>
            </w:r>
            <w:r w:rsidRPr="00E11F73">
              <w:rPr>
                <w:rFonts w:cstheme="minorHAnsi"/>
                <w:sz w:val="20"/>
                <w:szCs w:val="20"/>
              </w:rPr>
              <w:t xml:space="preserve"> lo  que  aprendió</w:t>
            </w:r>
            <w:r w:rsidRPr="005E6997">
              <w:rPr>
                <w:rFonts w:cstheme="minorHAnsi"/>
                <w:b/>
                <w:sz w:val="20"/>
                <w:szCs w:val="20"/>
              </w:rPr>
              <w:t xml:space="preserve"> usando conocimientos científicos,</w:t>
            </w:r>
          </w:p>
          <w:p w14:paraId="02A8B206"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así como el procedimiento, los</w:t>
            </w:r>
          </w:p>
          <w:p w14:paraId="1CC23E90"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logros y las dificultades que tuvo</w:t>
            </w:r>
          </w:p>
          <w:p w14:paraId="62E6DE7F"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durante  su</w:t>
            </w:r>
            <w:proofErr w:type="gramEnd"/>
            <w:r w:rsidRPr="00E11F73">
              <w:rPr>
                <w:rFonts w:cstheme="minorHAnsi"/>
                <w:sz w:val="20"/>
                <w:szCs w:val="20"/>
              </w:rPr>
              <w:t xml:space="preserve">  desarrollo.  </w:t>
            </w:r>
            <w:r w:rsidRPr="00C47E61">
              <w:rPr>
                <w:rFonts w:cstheme="minorHAnsi"/>
                <w:b/>
                <w:sz w:val="20"/>
                <w:szCs w:val="20"/>
              </w:rPr>
              <w:t>Propone algunas mejoras. Da a conocer su indagación   en   forma   oral   o escrita.</w:t>
            </w:r>
          </w:p>
        </w:tc>
        <w:tc>
          <w:tcPr>
            <w:tcW w:w="1559" w:type="dxa"/>
          </w:tcPr>
          <w:p w14:paraId="4DF2AA38" w14:textId="77777777" w:rsidR="006F6D87" w:rsidRPr="00E11F73" w:rsidRDefault="006F6D87" w:rsidP="006F6D87">
            <w:pPr>
              <w:pStyle w:val="Prrafodelista"/>
              <w:numPr>
                <w:ilvl w:val="0"/>
                <w:numId w:val="1"/>
              </w:numPr>
              <w:spacing w:before="40" w:line="207" w:lineRule="exact"/>
              <w:ind w:left="0" w:firstLine="0"/>
              <w:rPr>
                <w:rFonts w:cstheme="minorHAnsi"/>
                <w:sz w:val="20"/>
                <w:szCs w:val="20"/>
              </w:rPr>
            </w:pPr>
            <w:proofErr w:type="gramStart"/>
            <w:r w:rsidRPr="001541D7">
              <w:rPr>
                <w:rFonts w:cstheme="minorHAnsi"/>
                <w:b/>
                <w:color w:val="000000"/>
                <w:w w:val="102"/>
                <w:sz w:val="20"/>
                <w:szCs w:val="20"/>
              </w:rPr>
              <w:lastRenderedPageBreak/>
              <w:t>Hace  preguntas</w:t>
            </w:r>
            <w:proofErr w:type="gramEnd"/>
            <w:r w:rsidRPr="001541D7">
              <w:rPr>
                <w:rFonts w:cstheme="minorHAnsi"/>
                <w:b/>
                <w:color w:val="000000"/>
                <w:w w:val="102"/>
                <w:sz w:val="20"/>
                <w:szCs w:val="20"/>
              </w:rPr>
              <w:t xml:space="preserve">  sobre  hechos, </w:t>
            </w:r>
            <w:r w:rsidRPr="001541D7">
              <w:rPr>
                <w:rFonts w:cstheme="minorHAnsi"/>
                <w:b/>
                <w:color w:val="000000"/>
                <w:spacing w:val="2"/>
                <w:sz w:val="20"/>
                <w:szCs w:val="20"/>
              </w:rPr>
              <w:t xml:space="preserve">fenómenos u objetos naturales y </w:t>
            </w:r>
            <w:r w:rsidRPr="001541D7">
              <w:rPr>
                <w:rFonts w:cstheme="minorHAnsi"/>
                <w:b/>
                <w:color w:val="000000"/>
                <w:w w:val="110"/>
                <w:sz w:val="20"/>
                <w:szCs w:val="20"/>
              </w:rPr>
              <w:t xml:space="preserve">tecnológicos   que explora   y </w:t>
            </w:r>
            <w:r w:rsidRPr="001541D7">
              <w:rPr>
                <w:rFonts w:cstheme="minorHAnsi"/>
                <w:b/>
                <w:color w:val="000000"/>
                <w:w w:val="102"/>
                <w:sz w:val="20"/>
                <w:szCs w:val="20"/>
              </w:rPr>
              <w:t xml:space="preserve">observa en su entorno. Propone </w:t>
            </w:r>
            <w:r w:rsidRPr="001541D7">
              <w:rPr>
                <w:rFonts w:cstheme="minorHAnsi"/>
                <w:b/>
                <w:color w:val="000000"/>
                <w:spacing w:val="-1"/>
                <w:sz w:val="20"/>
                <w:szCs w:val="20"/>
              </w:rPr>
              <w:t xml:space="preserve">posibles respuestas con base en el </w:t>
            </w:r>
            <w:r w:rsidRPr="001541D7">
              <w:rPr>
                <w:rFonts w:cstheme="minorHAnsi"/>
                <w:b/>
                <w:color w:val="000000"/>
                <w:spacing w:val="2"/>
                <w:sz w:val="20"/>
                <w:szCs w:val="20"/>
              </w:rPr>
              <w:t xml:space="preserve">reconocimiento de regularidades </w:t>
            </w:r>
            <w:r w:rsidRPr="001541D7">
              <w:rPr>
                <w:rFonts w:cstheme="minorHAnsi"/>
                <w:b/>
                <w:color w:val="000000"/>
                <w:sz w:val="20"/>
                <w:szCs w:val="20"/>
              </w:rPr>
              <w:t xml:space="preserve">identificadas </w:t>
            </w:r>
            <w:r w:rsidRPr="001541D7">
              <w:rPr>
                <w:rFonts w:cstheme="minorHAnsi"/>
                <w:b/>
                <w:color w:val="000000"/>
                <w:w w:val="106"/>
                <w:sz w:val="20"/>
                <w:szCs w:val="20"/>
              </w:rPr>
              <w:t xml:space="preserve">en    situaciones </w:t>
            </w:r>
            <w:r w:rsidRPr="001541D7">
              <w:rPr>
                <w:rFonts w:cstheme="minorHAnsi"/>
                <w:b/>
                <w:color w:val="000000"/>
                <w:w w:val="102"/>
                <w:sz w:val="20"/>
                <w:szCs w:val="20"/>
              </w:rPr>
              <w:t>similares</w:t>
            </w:r>
            <w:r w:rsidRPr="00E11F73">
              <w:rPr>
                <w:rFonts w:cstheme="minorHAnsi"/>
                <w:color w:val="000000"/>
                <w:w w:val="102"/>
                <w:sz w:val="20"/>
                <w:szCs w:val="20"/>
              </w:rPr>
              <w:t>. Ejemplo: El estudiante</w:t>
            </w:r>
          </w:p>
          <w:p w14:paraId="7178F863" w14:textId="77777777" w:rsidR="006F6D87" w:rsidRPr="00E11F73" w:rsidRDefault="006F6D87" w:rsidP="006F6D87">
            <w:pPr>
              <w:spacing w:before="14" w:line="207" w:lineRule="exact"/>
              <w:rPr>
                <w:rFonts w:cstheme="minorHAnsi"/>
                <w:sz w:val="20"/>
                <w:szCs w:val="20"/>
              </w:rPr>
            </w:pPr>
            <w:r w:rsidRPr="00E11F73">
              <w:rPr>
                <w:rFonts w:cstheme="minorHAnsi"/>
                <w:color w:val="000000"/>
                <w:spacing w:val="2"/>
                <w:sz w:val="20"/>
                <w:szCs w:val="20"/>
              </w:rPr>
              <w:t>podría preguntar: “͎Por qué una</w:t>
            </w:r>
            <w:r w:rsidRPr="00E11F73">
              <w:rPr>
                <w:rFonts w:cstheme="minorHAnsi"/>
                <w:sz w:val="20"/>
                <w:szCs w:val="20"/>
              </w:rPr>
              <w:t xml:space="preserve"> </w:t>
            </w:r>
            <w:r w:rsidRPr="00E11F73">
              <w:rPr>
                <w:rFonts w:cstheme="minorHAnsi"/>
                <w:color w:val="000000"/>
                <w:w w:val="110"/>
                <w:sz w:val="20"/>
                <w:szCs w:val="20"/>
              </w:rPr>
              <w:t>vela encendida se derrite y no</w:t>
            </w:r>
            <w:r w:rsidRPr="00E11F73">
              <w:rPr>
                <w:rFonts w:cstheme="minorHAnsi"/>
                <w:sz w:val="20"/>
                <w:szCs w:val="20"/>
              </w:rPr>
              <w:t xml:space="preserve"> </w:t>
            </w:r>
            <w:r w:rsidRPr="00E11F73">
              <w:rPr>
                <w:rFonts w:cstheme="minorHAnsi"/>
                <w:color w:val="000000"/>
                <w:w w:val="104"/>
                <w:sz w:val="20"/>
                <w:szCs w:val="20"/>
              </w:rPr>
              <w:lastRenderedPageBreak/>
              <w:t>ocurre lo mismo con un meche</w:t>
            </w:r>
            <w:r w:rsidRPr="00E11F73">
              <w:rPr>
                <w:rFonts w:cstheme="minorHAnsi"/>
                <w:color w:val="000000"/>
                <w:sz w:val="20"/>
                <w:szCs w:val="20"/>
              </w:rPr>
              <w:t>ro?”. Y podría responder: “La cera</w:t>
            </w:r>
          </w:p>
          <w:p w14:paraId="48DDEA32"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9"/>
                <w:sz w:val="20"/>
                <w:szCs w:val="20"/>
              </w:rPr>
              <w:t>se consume más rápido que el</w:t>
            </w:r>
            <w:r w:rsidRPr="00E11F73">
              <w:rPr>
                <w:rFonts w:cstheme="minorHAnsi"/>
                <w:sz w:val="20"/>
                <w:szCs w:val="20"/>
              </w:rPr>
              <w:t xml:space="preserve"> </w:t>
            </w:r>
            <w:r w:rsidRPr="00E11F73">
              <w:rPr>
                <w:rFonts w:cstheme="minorHAnsi"/>
                <w:color w:val="000000"/>
                <w:sz w:val="20"/>
                <w:szCs w:val="20"/>
              </w:rPr>
              <w:t>kerosene”.</w:t>
            </w:r>
          </w:p>
          <w:p w14:paraId="046E604D" w14:textId="77777777" w:rsidR="006F6D87" w:rsidRPr="005E6997" w:rsidRDefault="006F6D87" w:rsidP="006F6D87">
            <w:pPr>
              <w:pStyle w:val="Prrafodelista"/>
              <w:numPr>
                <w:ilvl w:val="0"/>
                <w:numId w:val="1"/>
              </w:numPr>
              <w:spacing w:before="21" w:line="207" w:lineRule="exact"/>
              <w:ind w:left="0" w:firstLine="0"/>
              <w:rPr>
                <w:rFonts w:cstheme="minorHAnsi"/>
                <w:b/>
                <w:sz w:val="20"/>
                <w:szCs w:val="20"/>
              </w:rPr>
            </w:pPr>
            <w:r w:rsidRPr="005E6997">
              <w:rPr>
                <w:rFonts w:cstheme="minorHAnsi"/>
                <w:b/>
                <w:color w:val="000000"/>
                <w:spacing w:val="2"/>
                <w:sz w:val="20"/>
                <w:szCs w:val="20"/>
              </w:rPr>
              <w:t xml:space="preserve">Propone un plan donde describe </w:t>
            </w:r>
            <w:r w:rsidRPr="005E6997">
              <w:rPr>
                <w:rFonts w:cstheme="minorHAnsi"/>
                <w:b/>
                <w:color w:val="000000"/>
                <w:spacing w:val="1"/>
                <w:sz w:val="20"/>
                <w:szCs w:val="20"/>
              </w:rPr>
              <w:t>las acciones y los procedimientos</w:t>
            </w:r>
          </w:p>
          <w:p w14:paraId="19711F2D" w14:textId="77777777" w:rsidR="006F6D87" w:rsidRPr="00E11F73" w:rsidRDefault="006F6D87" w:rsidP="006F6D87">
            <w:pPr>
              <w:spacing w:before="11" w:line="207" w:lineRule="exact"/>
              <w:rPr>
                <w:rFonts w:cstheme="minorHAnsi"/>
                <w:sz w:val="20"/>
                <w:szCs w:val="20"/>
              </w:rPr>
            </w:pPr>
            <w:r w:rsidRPr="005E6997">
              <w:rPr>
                <w:rFonts w:cstheme="minorHAnsi"/>
                <w:b/>
                <w:color w:val="000000"/>
                <w:w w:val="102"/>
                <w:sz w:val="20"/>
                <w:szCs w:val="20"/>
              </w:rPr>
              <w:t>que utilizará para responder a la</w:t>
            </w:r>
            <w:r w:rsidRPr="005E6997">
              <w:rPr>
                <w:rFonts w:cstheme="minorHAnsi"/>
                <w:b/>
                <w:sz w:val="20"/>
                <w:szCs w:val="20"/>
              </w:rPr>
              <w:t xml:space="preserve"> </w:t>
            </w:r>
            <w:r w:rsidRPr="005E6997">
              <w:rPr>
                <w:rFonts w:cstheme="minorHAnsi"/>
                <w:b/>
                <w:color w:val="000000"/>
                <w:w w:val="102"/>
                <w:sz w:val="20"/>
                <w:szCs w:val="20"/>
              </w:rPr>
              <w:t xml:space="preserve">pregunta. </w:t>
            </w:r>
            <w:r w:rsidRPr="00E11F73">
              <w:rPr>
                <w:rFonts w:cstheme="minorHAnsi"/>
                <w:color w:val="000000"/>
                <w:w w:val="102"/>
                <w:sz w:val="20"/>
                <w:szCs w:val="20"/>
              </w:rPr>
              <w:t xml:space="preserve"> </w:t>
            </w:r>
            <w:proofErr w:type="gramStart"/>
            <w:r w:rsidRPr="00E11F73">
              <w:rPr>
                <w:rFonts w:cstheme="minorHAnsi"/>
                <w:color w:val="000000"/>
                <w:w w:val="102"/>
                <w:sz w:val="20"/>
                <w:szCs w:val="20"/>
              </w:rPr>
              <w:t>Selecciona  los</w:t>
            </w:r>
            <w:proofErr w:type="gramEnd"/>
            <w:r w:rsidRPr="00E11F73">
              <w:rPr>
                <w:rFonts w:cstheme="minorHAnsi"/>
                <w:color w:val="000000"/>
                <w:w w:val="102"/>
                <w:sz w:val="20"/>
                <w:szCs w:val="20"/>
              </w:rPr>
              <w:t xml:space="preserve">  mate</w:t>
            </w:r>
            <w:r w:rsidRPr="00E11F73">
              <w:rPr>
                <w:rFonts w:cstheme="minorHAnsi"/>
                <w:color w:val="000000"/>
                <w:sz w:val="20"/>
                <w:szCs w:val="20"/>
              </w:rPr>
              <w:t xml:space="preserve">riales </w:t>
            </w:r>
            <w:r w:rsidRPr="00E11F73">
              <w:rPr>
                <w:rFonts w:cstheme="minorHAnsi"/>
                <w:color w:val="000000"/>
                <w:w w:val="107"/>
                <w:sz w:val="20"/>
                <w:szCs w:val="20"/>
              </w:rPr>
              <w:t>e    instrumentos    que</w:t>
            </w:r>
            <w:r w:rsidRPr="00E11F73">
              <w:rPr>
                <w:rFonts w:cstheme="minorHAnsi"/>
                <w:sz w:val="20"/>
                <w:szCs w:val="20"/>
              </w:rPr>
              <w:t xml:space="preserve"> </w:t>
            </w:r>
            <w:r w:rsidRPr="00E11F73">
              <w:rPr>
                <w:rFonts w:cstheme="minorHAnsi"/>
                <w:color w:val="000000"/>
                <w:spacing w:val="1"/>
                <w:sz w:val="20"/>
                <w:szCs w:val="20"/>
              </w:rPr>
              <w:t>necesitará para su indagación, así</w:t>
            </w:r>
            <w:r w:rsidRPr="00E11F73">
              <w:rPr>
                <w:rFonts w:cstheme="minorHAnsi"/>
                <w:sz w:val="20"/>
                <w:szCs w:val="20"/>
              </w:rPr>
              <w:t xml:space="preserve"> </w:t>
            </w:r>
            <w:r w:rsidRPr="00E11F73">
              <w:rPr>
                <w:rFonts w:cstheme="minorHAnsi"/>
                <w:color w:val="000000"/>
                <w:w w:val="101"/>
                <w:sz w:val="20"/>
                <w:szCs w:val="20"/>
              </w:rPr>
              <w:t>como las fuentes de información</w:t>
            </w:r>
          </w:p>
          <w:p w14:paraId="23C5B37A" w14:textId="77777777" w:rsidR="006F6D87" w:rsidRPr="00E11F73" w:rsidRDefault="006F6D87" w:rsidP="006F6D87">
            <w:pPr>
              <w:spacing w:before="11" w:line="207" w:lineRule="exact"/>
              <w:ind w:left="126"/>
              <w:rPr>
                <w:rFonts w:cstheme="minorHAnsi"/>
                <w:sz w:val="20"/>
                <w:szCs w:val="20"/>
              </w:rPr>
            </w:pPr>
            <w:proofErr w:type="gramStart"/>
            <w:r w:rsidRPr="00E11F73">
              <w:rPr>
                <w:rFonts w:cstheme="minorHAnsi"/>
                <w:color w:val="000000"/>
                <w:w w:val="103"/>
                <w:sz w:val="20"/>
                <w:szCs w:val="20"/>
              </w:rPr>
              <w:t>que  le</w:t>
            </w:r>
            <w:proofErr w:type="gramEnd"/>
            <w:r w:rsidRPr="00E11F73">
              <w:rPr>
                <w:rFonts w:cstheme="minorHAnsi"/>
                <w:color w:val="000000"/>
                <w:w w:val="103"/>
                <w:sz w:val="20"/>
                <w:szCs w:val="20"/>
              </w:rPr>
              <w:t xml:space="preserve">  permitan  comprobar  la</w:t>
            </w:r>
          </w:p>
          <w:p w14:paraId="728316A6" w14:textId="77777777" w:rsidR="006F6D87" w:rsidRPr="00E11F73" w:rsidRDefault="006F6D87" w:rsidP="006F6D87">
            <w:pPr>
              <w:spacing w:before="14" w:line="207" w:lineRule="exact"/>
              <w:ind w:left="126"/>
              <w:rPr>
                <w:rFonts w:cstheme="minorHAnsi"/>
                <w:sz w:val="20"/>
                <w:szCs w:val="20"/>
              </w:rPr>
            </w:pPr>
            <w:r w:rsidRPr="00E11F73">
              <w:rPr>
                <w:rFonts w:cstheme="minorHAnsi"/>
                <w:color w:val="000000"/>
                <w:sz w:val="20"/>
                <w:szCs w:val="20"/>
              </w:rPr>
              <w:t>respuesta.</w:t>
            </w:r>
          </w:p>
          <w:p w14:paraId="2A08DB83" w14:textId="77777777" w:rsidR="006F6D87" w:rsidRPr="00E11F73" w:rsidRDefault="006F6D87" w:rsidP="006F6D87">
            <w:pPr>
              <w:pStyle w:val="Prrafodelista"/>
              <w:numPr>
                <w:ilvl w:val="0"/>
                <w:numId w:val="1"/>
              </w:numPr>
              <w:spacing w:before="21" w:line="207" w:lineRule="exact"/>
              <w:ind w:left="0" w:firstLine="0"/>
              <w:rPr>
                <w:rFonts w:cstheme="minorHAnsi"/>
                <w:sz w:val="20"/>
                <w:szCs w:val="20"/>
              </w:rPr>
            </w:pPr>
            <w:r w:rsidRPr="00E11F73">
              <w:rPr>
                <w:rFonts w:cstheme="minorHAnsi"/>
                <w:color w:val="000000"/>
                <w:w w:val="103"/>
                <w:sz w:val="20"/>
                <w:szCs w:val="20"/>
              </w:rPr>
              <w:t xml:space="preserve">Obtiene   datos   cualitativos   o </w:t>
            </w:r>
            <w:r w:rsidRPr="00E11F73">
              <w:rPr>
                <w:rFonts w:cstheme="minorHAnsi"/>
                <w:color w:val="000000"/>
                <w:w w:val="108"/>
                <w:sz w:val="20"/>
                <w:szCs w:val="20"/>
              </w:rPr>
              <w:t xml:space="preserve">cuantitativos al llevar a cabo el </w:t>
            </w:r>
            <w:r w:rsidRPr="00E11F73">
              <w:rPr>
                <w:rFonts w:cstheme="minorHAnsi"/>
                <w:color w:val="000000"/>
                <w:spacing w:val="1"/>
                <w:sz w:val="20"/>
                <w:szCs w:val="20"/>
              </w:rPr>
              <w:t>plan que propuso para responder la pregunta. Usa unidades de me</w:t>
            </w:r>
            <w:r w:rsidRPr="00E11F73">
              <w:rPr>
                <w:rFonts w:cstheme="minorHAnsi"/>
                <w:color w:val="000000"/>
                <w:w w:val="109"/>
                <w:sz w:val="20"/>
                <w:szCs w:val="20"/>
              </w:rPr>
              <w:t xml:space="preserve">dida    convencionales    y    no </w:t>
            </w:r>
            <w:r w:rsidRPr="00E11F73">
              <w:rPr>
                <w:rFonts w:cstheme="minorHAnsi"/>
                <w:color w:val="000000"/>
                <w:sz w:val="20"/>
                <w:szCs w:val="20"/>
              </w:rPr>
              <w:t>convencionales, registra los datos</w:t>
            </w:r>
            <w:r w:rsidRPr="00E11F73">
              <w:rPr>
                <w:rFonts w:cstheme="minorHAnsi"/>
                <w:sz w:val="20"/>
                <w:szCs w:val="20"/>
              </w:rPr>
              <w:t xml:space="preserve"> </w:t>
            </w:r>
            <w:r w:rsidRPr="00E11F73">
              <w:rPr>
                <w:rFonts w:cstheme="minorHAnsi"/>
                <w:color w:val="000000"/>
                <w:spacing w:val="-1"/>
                <w:sz w:val="20"/>
                <w:szCs w:val="20"/>
              </w:rPr>
              <w:t>y los representa en organizadores.</w:t>
            </w:r>
            <w:r w:rsidRPr="00E11F73">
              <w:rPr>
                <w:rFonts w:cstheme="minorHAnsi"/>
                <w:sz w:val="20"/>
                <w:szCs w:val="20"/>
              </w:rPr>
              <w:t xml:space="preserve"> </w:t>
            </w:r>
            <w:r w:rsidRPr="00E11F73">
              <w:rPr>
                <w:rFonts w:cstheme="minorHAnsi"/>
                <w:color w:val="000000"/>
                <w:w w:val="102"/>
                <w:sz w:val="20"/>
                <w:szCs w:val="20"/>
              </w:rPr>
              <w:t xml:space="preserve">Ejemplo:  </w:t>
            </w:r>
            <w:proofErr w:type="gramStart"/>
            <w:r w:rsidRPr="00E11F73">
              <w:rPr>
                <w:rFonts w:cstheme="minorHAnsi"/>
                <w:color w:val="000000"/>
                <w:w w:val="102"/>
                <w:sz w:val="20"/>
                <w:szCs w:val="20"/>
              </w:rPr>
              <w:lastRenderedPageBreak/>
              <w:t>Cuando  el</w:t>
            </w:r>
            <w:proofErr w:type="gramEnd"/>
            <w:r w:rsidRPr="00E11F73">
              <w:rPr>
                <w:rFonts w:cstheme="minorHAnsi"/>
                <w:color w:val="000000"/>
                <w:w w:val="102"/>
                <w:sz w:val="20"/>
                <w:szCs w:val="20"/>
              </w:rPr>
              <w:t xml:space="preserve">  estudiante</w:t>
            </w:r>
          </w:p>
          <w:p w14:paraId="30D9F826" w14:textId="77777777" w:rsidR="006F6D87" w:rsidRPr="00E11F73" w:rsidRDefault="006F6D87" w:rsidP="006F6D87">
            <w:pPr>
              <w:spacing w:after="34" w:line="248" w:lineRule="auto"/>
              <w:ind w:right="1"/>
              <w:rPr>
                <w:rFonts w:cstheme="minorHAnsi"/>
                <w:color w:val="000000"/>
                <w:w w:val="106"/>
                <w:sz w:val="20"/>
                <w:szCs w:val="20"/>
              </w:rPr>
            </w:pPr>
            <w:r w:rsidRPr="00E11F73">
              <w:rPr>
                <w:rFonts w:cstheme="minorHAnsi"/>
                <w:color w:val="000000"/>
                <w:w w:val="106"/>
                <w:sz w:val="20"/>
                <w:szCs w:val="20"/>
              </w:rPr>
              <w:t xml:space="preserve">observa cómo se derriten unos </w:t>
            </w:r>
            <w:r w:rsidRPr="00E11F73">
              <w:rPr>
                <w:rFonts w:cstheme="minorHAnsi"/>
                <w:sz w:val="20"/>
                <w:szCs w:val="20"/>
              </w:rPr>
              <w:t>cubos de hielo, puede medir la temperatura   a   la   que   están</w:t>
            </w:r>
            <w:r w:rsidRPr="00E11F73">
              <w:rPr>
                <w:rFonts w:cstheme="minorHAnsi"/>
                <w:color w:val="000000"/>
                <w:w w:val="106"/>
                <w:sz w:val="20"/>
                <w:szCs w:val="20"/>
              </w:rPr>
              <w:t xml:space="preserve"> </w:t>
            </w:r>
            <w:proofErr w:type="gramStart"/>
            <w:r w:rsidRPr="00E11F73">
              <w:rPr>
                <w:rFonts w:cstheme="minorHAnsi"/>
                <w:sz w:val="20"/>
                <w:szCs w:val="20"/>
              </w:rPr>
              <w:t>inicialmente  y</w:t>
            </w:r>
            <w:proofErr w:type="gramEnd"/>
            <w:r w:rsidRPr="00E11F73">
              <w:rPr>
                <w:rFonts w:cstheme="minorHAnsi"/>
                <w:sz w:val="20"/>
                <w:szCs w:val="20"/>
              </w:rPr>
              <w:t>,  luego,  medir  la</w:t>
            </w:r>
            <w:r w:rsidRPr="00E11F73">
              <w:rPr>
                <w:rFonts w:cstheme="minorHAnsi"/>
                <w:color w:val="000000"/>
                <w:w w:val="106"/>
                <w:sz w:val="20"/>
                <w:szCs w:val="20"/>
              </w:rPr>
              <w:t xml:space="preserve"> </w:t>
            </w:r>
            <w:r w:rsidRPr="00E11F73">
              <w:rPr>
                <w:rFonts w:cstheme="minorHAnsi"/>
                <w:sz w:val="20"/>
                <w:szCs w:val="20"/>
              </w:rPr>
              <w:t>temperatura del líquido, el tiempo</w:t>
            </w:r>
            <w:r w:rsidRPr="00E11F73">
              <w:rPr>
                <w:rFonts w:cstheme="minorHAnsi"/>
                <w:color w:val="000000"/>
                <w:w w:val="106"/>
                <w:sz w:val="20"/>
                <w:szCs w:val="20"/>
              </w:rPr>
              <w:t xml:space="preserve"> </w:t>
            </w:r>
            <w:r w:rsidRPr="00E11F73">
              <w:rPr>
                <w:rFonts w:cstheme="minorHAnsi"/>
                <w:sz w:val="20"/>
                <w:szCs w:val="20"/>
              </w:rPr>
              <w:t>que pasó para que se derritan, así</w:t>
            </w:r>
          </w:p>
          <w:p w14:paraId="35118F30" w14:textId="77777777" w:rsidR="006F6D87" w:rsidRPr="005E6997" w:rsidRDefault="006F6D87" w:rsidP="006F6D87">
            <w:pPr>
              <w:spacing w:after="34" w:line="248" w:lineRule="auto"/>
              <w:ind w:right="1"/>
              <w:rPr>
                <w:rFonts w:cstheme="minorHAnsi"/>
                <w:b/>
                <w:sz w:val="20"/>
                <w:szCs w:val="20"/>
              </w:rPr>
            </w:pPr>
            <w:proofErr w:type="spellStart"/>
            <w:r w:rsidRPr="00E11F73">
              <w:rPr>
                <w:rFonts w:cstheme="minorHAnsi"/>
                <w:sz w:val="20"/>
                <w:szCs w:val="20"/>
              </w:rPr>
              <w:t>como</w:t>
            </w:r>
            <w:proofErr w:type="spellEnd"/>
            <w:r w:rsidRPr="00E11F73">
              <w:rPr>
                <w:rFonts w:cstheme="minorHAnsi"/>
                <w:sz w:val="20"/>
                <w:szCs w:val="20"/>
              </w:rPr>
              <w:t xml:space="preserve"> hacer una </w:t>
            </w:r>
            <w:proofErr w:type="gramStart"/>
            <w:r w:rsidRPr="00E11F73">
              <w:rPr>
                <w:rFonts w:cstheme="minorHAnsi"/>
                <w:sz w:val="20"/>
                <w:szCs w:val="20"/>
              </w:rPr>
              <w:t xml:space="preserve">representación </w:t>
            </w:r>
            <w:r w:rsidRPr="005E6997">
              <w:rPr>
                <w:rFonts w:cstheme="minorHAnsi"/>
                <w:b/>
                <w:sz w:val="20"/>
                <w:szCs w:val="20"/>
              </w:rPr>
              <w:t>,gráfica</w:t>
            </w:r>
            <w:proofErr w:type="gramEnd"/>
            <w:r w:rsidRPr="005E6997">
              <w:rPr>
                <w:rFonts w:cstheme="minorHAnsi"/>
                <w:b/>
                <w:sz w:val="20"/>
                <w:szCs w:val="20"/>
              </w:rPr>
              <w:t xml:space="preserve"> de lo sucedido.</w:t>
            </w:r>
          </w:p>
          <w:p w14:paraId="7DAF05EA" w14:textId="77777777" w:rsidR="006F6D87" w:rsidRPr="00E11F73" w:rsidRDefault="006F6D87" w:rsidP="006F6D87">
            <w:pPr>
              <w:spacing w:after="34" w:line="248" w:lineRule="auto"/>
              <w:ind w:left="743" w:right="1" w:hanging="661"/>
              <w:rPr>
                <w:rFonts w:cstheme="minorHAnsi"/>
                <w:sz w:val="20"/>
                <w:szCs w:val="20"/>
              </w:rPr>
            </w:pPr>
            <w:r w:rsidRPr="00E11F73">
              <w:rPr>
                <w:rFonts w:cstheme="minorHAnsi"/>
                <w:sz w:val="20"/>
                <w:szCs w:val="20"/>
              </w:rPr>
              <w:t xml:space="preserve">• Establece relaciones </w:t>
            </w:r>
          </w:p>
          <w:p w14:paraId="3E82EE46" w14:textId="77777777" w:rsidR="006F6D87" w:rsidRPr="00E11F73" w:rsidRDefault="006F6D87" w:rsidP="006F6D87">
            <w:pPr>
              <w:spacing w:after="34" w:line="248" w:lineRule="auto"/>
              <w:ind w:right="1" w:firstLine="82"/>
              <w:rPr>
                <w:rFonts w:cstheme="minorHAnsi"/>
                <w:sz w:val="20"/>
                <w:szCs w:val="20"/>
              </w:rPr>
            </w:pPr>
            <w:r w:rsidRPr="00E11F73">
              <w:rPr>
                <w:rFonts w:cstheme="minorHAnsi"/>
                <w:sz w:val="20"/>
                <w:szCs w:val="20"/>
              </w:rPr>
              <w:t>Que expliquen el fenómeno estudiado.</w:t>
            </w:r>
            <w:r>
              <w:rPr>
                <w:rFonts w:cstheme="minorHAnsi"/>
                <w:sz w:val="20"/>
                <w:szCs w:val="20"/>
              </w:rPr>
              <w:t xml:space="preserve"> </w:t>
            </w:r>
            <w:r w:rsidRPr="00E11F73">
              <w:rPr>
                <w:rFonts w:cstheme="minorHAnsi"/>
                <w:sz w:val="20"/>
                <w:szCs w:val="20"/>
              </w:rPr>
              <w:t xml:space="preserve">Utiliza los datos obtenidos y los </w:t>
            </w:r>
            <w:proofErr w:type="gramStart"/>
            <w:r w:rsidRPr="00E11F73">
              <w:rPr>
                <w:rFonts w:cstheme="minorHAnsi"/>
                <w:sz w:val="20"/>
                <w:szCs w:val="20"/>
              </w:rPr>
              <w:t>compara  con</w:t>
            </w:r>
            <w:proofErr w:type="gramEnd"/>
            <w:r w:rsidRPr="00E11F73">
              <w:rPr>
                <w:rFonts w:cstheme="minorHAnsi"/>
                <w:sz w:val="20"/>
                <w:szCs w:val="20"/>
              </w:rPr>
              <w:t xml:space="preserve">  la  respuesta  que propuso,   así   como   con   la información científica que posee.</w:t>
            </w:r>
            <w:r>
              <w:rPr>
                <w:rFonts w:cstheme="minorHAnsi"/>
                <w:sz w:val="20"/>
                <w:szCs w:val="20"/>
              </w:rPr>
              <w:t xml:space="preserve"> </w:t>
            </w:r>
            <w:r w:rsidRPr="00E11F73">
              <w:rPr>
                <w:rFonts w:cstheme="minorHAnsi"/>
                <w:sz w:val="20"/>
                <w:szCs w:val="20"/>
              </w:rPr>
              <w:t>Elabora</w:t>
            </w:r>
            <w:r w:rsidRPr="00E11F73">
              <w:rPr>
                <w:rFonts w:cstheme="minorHAnsi"/>
                <w:sz w:val="20"/>
                <w:szCs w:val="20"/>
              </w:rPr>
              <w:tab/>
              <w:t>sus conclusiones.</w:t>
            </w:r>
            <w:r>
              <w:rPr>
                <w:rFonts w:cstheme="minorHAnsi"/>
                <w:sz w:val="20"/>
                <w:szCs w:val="20"/>
              </w:rPr>
              <w:t xml:space="preserve"> </w:t>
            </w:r>
            <w:r w:rsidRPr="00E11F73">
              <w:rPr>
                <w:rFonts w:cstheme="minorHAnsi"/>
                <w:sz w:val="20"/>
                <w:szCs w:val="20"/>
              </w:rPr>
              <w:t xml:space="preserve">Ejemplo:  </w:t>
            </w:r>
            <w:proofErr w:type="gramStart"/>
            <w:r w:rsidRPr="00E11F73">
              <w:rPr>
                <w:rFonts w:cstheme="minorHAnsi"/>
                <w:sz w:val="20"/>
                <w:szCs w:val="20"/>
              </w:rPr>
              <w:t>Cuando  el</w:t>
            </w:r>
            <w:proofErr w:type="gramEnd"/>
            <w:r w:rsidRPr="00E11F73">
              <w:rPr>
                <w:rFonts w:cstheme="minorHAnsi"/>
                <w:sz w:val="20"/>
                <w:szCs w:val="20"/>
              </w:rPr>
              <w:t xml:space="preserve">  estudiante</w:t>
            </w:r>
          </w:p>
          <w:p w14:paraId="3FFBCE78"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 xml:space="preserve">dice “en un día caluroso, los cubos de hielo </w:t>
            </w:r>
            <w:r w:rsidRPr="00E11F73">
              <w:rPr>
                <w:rFonts w:cstheme="minorHAnsi"/>
                <w:sz w:val="20"/>
                <w:szCs w:val="20"/>
              </w:rPr>
              <w:lastRenderedPageBreak/>
              <w:t>se derriten más rápido; y</w:t>
            </w:r>
          </w:p>
          <w:p w14:paraId="3A2C9FAB"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 xml:space="preserve">en   un   día   </w:t>
            </w:r>
            <w:proofErr w:type="gramStart"/>
            <w:r w:rsidRPr="00E11F73">
              <w:rPr>
                <w:rFonts w:cstheme="minorHAnsi"/>
                <w:sz w:val="20"/>
                <w:szCs w:val="20"/>
              </w:rPr>
              <w:t xml:space="preserve">frío,   </w:t>
            </w:r>
            <w:proofErr w:type="gramEnd"/>
            <w:r w:rsidRPr="00E11F73">
              <w:rPr>
                <w:rFonts w:cstheme="minorHAnsi"/>
                <w:sz w:val="20"/>
                <w:szCs w:val="20"/>
              </w:rPr>
              <w:t>demoran   en</w:t>
            </w:r>
          </w:p>
          <w:p w14:paraId="5CF6474C"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derretirse</w:t>
            </w:r>
            <w:proofErr w:type="gramStart"/>
            <w:r w:rsidRPr="00E11F73">
              <w:rPr>
                <w:rFonts w:cstheme="minorHAnsi"/>
                <w:sz w:val="20"/>
                <w:szCs w:val="20"/>
              </w:rPr>
              <w:t xml:space="preserve">”,   </w:t>
            </w:r>
            <w:proofErr w:type="gramEnd"/>
            <w:r w:rsidRPr="00E11F73">
              <w:rPr>
                <w:rFonts w:cstheme="minorHAnsi"/>
                <w:sz w:val="20"/>
                <w:szCs w:val="20"/>
              </w:rPr>
              <w:t xml:space="preserve">utiliza   los   </w:t>
            </w:r>
            <w:proofErr w:type="spellStart"/>
            <w:r w:rsidRPr="00E11F73">
              <w:rPr>
                <w:rFonts w:cstheme="minorHAnsi"/>
                <w:sz w:val="20"/>
                <w:szCs w:val="20"/>
              </w:rPr>
              <w:t>datosfomados</w:t>
            </w:r>
            <w:proofErr w:type="spellEnd"/>
            <w:r w:rsidRPr="00E11F73">
              <w:rPr>
                <w:rFonts w:cstheme="minorHAnsi"/>
                <w:sz w:val="20"/>
                <w:szCs w:val="20"/>
              </w:rPr>
              <w:t xml:space="preserve">   para   confirmar   sus</w:t>
            </w:r>
          </w:p>
          <w:p w14:paraId="6F1A2931"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 xml:space="preserve">afirmaciones,   </w:t>
            </w:r>
            <w:proofErr w:type="gramEnd"/>
            <w:r w:rsidRPr="00E11F73">
              <w:rPr>
                <w:rFonts w:cstheme="minorHAnsi"/>
                <w:sz w:val="20"/>
                <w:szCs w:val="20"/>
              </w:rPr>
              <w:t>así   como   los resúmenes que explican el tema.</w:t>
            </w:r>
          </w:p>
          <w:p w14:paraId="59AB1CEF"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 Comunica las conclusiones de su</w:t>
            </w:r>
          </w:p>
          <w:p w14:paraId="1481D877"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indagación  y</w:t>
            </w:r>
            <w:proofErr w:type="gramEnd"/>
            <w:r w:rsidRPr="00E11F73">
              <w:rPr>
                <w:rFonts w:cstheme="minorHAnsi"/>
                <w:sz w:val="20"/>
                <w:szCs w:val="20"/>
              </w:rPr>
              <w:t xml:space="preserve">  lo  que  aprendió usando conocimientos científicos,</w:t>
            </w:r>
          </w:p>
          <w:p w14:paraId="545A0653"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así como el procedimiento, los</w:t>
            </w:r>
          </w:p>
          <w:p w14:paraId="1CB187BB" w14:textId="77777777" w:rsidR="006F6D87" w:rsidRPr="00E11F73" w:rsidRDefault="006F6D87" w:rsidP="006F6D87">
            <w:pPr>
              <w:spacing w:after="34" w:line="248" w:lineRule="auto"/>
              <w:ind w:right="1"/>
              <w:rPr>
                <w:rFonts w:cstheme="minorHAnsi"/>
                <w:sz w:val="20"/>
                <w:szCs w:val="20"/>
              </w:rPr>
            </w:pPr>
            <w:r w:rsidRPr="00E11F73">
              <w:rPr>
                <w:rFonts w:cstheme="minorHAnsi"/>
                <w:sz w:val="20"/>
                <w:szCs w:val="20"/>
              </w:rPr>
              <w:t>logros y las dificultades que tuvo</w:t>
            </w:r>
          </w:p>
          <w:p w14:paraId="61B0C1C9" w14:textId="77777777" w:rsidR="006F6D87" w:rsidRPr="00E11F73" w:rsidRDefault="006F6D87" w:rsidP="006F6D87">
            <w:pPr>
              <w:spacing w:after="34" w:line="248" w:lineRule="auto"/>
              <w:ind w:right="1"/>
              <w:rPr>
                <w:rFonts w:cstheme="minorHAnsi"/>
                <w:sz w:val="20"/>
                <w:szCs w:val="20"/>
              </w:rPr>
            </w:pPr>
            <w:proofErr w:type="gramStart"/>
            <w:r w:rsidRPr="00E11F73">
              <w:rPr>
                <w:rFonts w:cstheme="minorHAnsi"/>
                <w:sz w:val="20"/>
                <w:szCs w:val="20"/>
              </w:rPr>
              <w:t>durante  su</w:t>
            </w:r>
            <w:proofErr w:type="gramEnd"/>
            <w:r w:rsidRPr="00E11F73">
              <w:rPr>
                <w:rFonts w:cstheme="minorHAnsi"/>
                <w:sz w:val="20"/>
                <w:szCs w:val="20"/>
              </w:rPr>
              <w:t xml:space="preserve">  desarrollo.  </w:t>
            </w:r>
            <w:r w:rsidRPr="005E6997">
              <w:rPr>
                <w:rFonts w:cstheme="minorHAnsi"/>
                <w:b/>
                <w:sz w:val="20"/>
                <w:szCs w:val="20"/>
              </w:rPr>
              <w:t>Propone algunas mejoras. Da a conocer su indagación   en   forma   oral   o escrita.</w:t>
            </w:r>
          </w:p>
        </w:tc>
      </w:tr>
      <w:tr w:rsidR="006F6D87" w:rsidRPr="00E11F73" w14:paraId="332F228E" w14:textId="77777777" w:rsidTr="006F6D87">
        <w:tc>
          <w:tcPr>
            <w:tcW w:w="15309" w:type="dxa"/>
            <w:gridSpan w:val="8"/>
            <w:shd w:val="clear" w:color="auto" w:fill="BDD6EE" w:themeFill="accent1" w:themeFillTint="66"/>
          </w:tcPr>
          <w:p w14:paraId="0E56CE25"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F90F73" w14:paraId="650B936C" w14:textId="77777777" w:rsidTr="006F6D87">
        <w:tc>
          <w:tcPr>
            <w:tcW w:w="3402" w:type="dxa"/>
            <w:gridSpan w:val="2"/>
          </w:tcPr>
          <w:p w14:paraId="324D7582" w14:textId="77777777" w:rsidR="006F6D87" w:rsidRPr="00F90F73" w:rsidRDefault="006F6D87" w:rsidP="006F6D87">
            <w:pPr>
              <w:pStyle w:val="Prrafodelista"/>
              <w:numPr>
                <w:ilvl w:val="0"/>
                <w:numId w:val="1"/>
              </w:numPr>
              <w:tabs>
                <w:tab w:val="left" w:pos="459"/>
              </w:tabs>
              <w:spacing w:after="200" w:line="276" w:lineRule="auto"/>
              <w:ind w:left="176" w:firstLine="0"/>
              <w:rPr>
                <w:rFonts w:eastAsia="Calibri" w:cstheme="minorHAnsi"/>
                <w:sz w:val="20"/>
                <w:szCs w:val="20"/>
              </w:rPr>
            </w:pPr>
            <w:proofErr w:type="gramStart"/>
            <w:r w:rsidRPr="0036688C">
              <w:rPr>
                <w:rFonts w:eastAsia="Calibri" w:cstheme="minorHAnsi"/>
                <w:sz w:val="20"/>
                <w:szCs w:val="20"/>
              </w:rPr>
              <w:t>Hace  preguntas</w:t>
            </w:r>
            <w:proofErr w:type="gramEnd"/>
            <w:r w:rsidRPr="0036688C">
              <w:rPr>
                <w:rFonts w:eastAsia="Calibri" w:cstheme="minorHAnsi"/>
                <w:sz w:val="20"/>
                <w:szCs w:val="20"/>
              </w:rPr>
              <w:t xml:space="preserve">  que buscan la descripción de las características de </w:t>
            </w:r>
            <w:r w:rsidRPr="0036688C">
              <w:rPr>
                <w:rFonts w:eastAsia="Calibri" w:cstheme="minorHAnsi"/>
                <w:sz w:val="20"/>
                <w:szCs w:val="20"/>
              </w:rPr>
              <w:lastRenderedPageBreak/>
              <w:t>los hechos, fenómenos u objetos naturales y</w:t>
            </w:r>
            <w:r>
              <w:rPr>
                <w:rFonts w:eastAsia="Calibri" w:cstheme="minorHAnsi"/>
                <w:sz w:val="20"/>
                <w:szCs w:val="20"/>
              </w:rPr>
              <w:t xml:space="preserve"> </w:t>
            </w:r>
            <w:r w:rsidRPr="00F90F73">
              <w:rPr>
                <w:rFonts w:eastAsia="Calibri" w:cstheme="minorHAnsi"/>
                <w:sz w:val="20"/>
                <w:szCs w:val="20"/>
              </w:rPr>
              <w:t>Tecnológicos</w:t>
            </w:r>
            <w:r>
              <w:rPr>
                <w:rFonts w:eastAsia="Calibri" w:cstheme="minorHAnsi"/>
                <w:sz w:val="20"/>
                <w:szCs w:val="20"/>
              </w:rPr>
              <w:t xml:space="preserve"> </w:t>
            </w:r>
            <w:r w:rsidRPr="00F90F73">
              <w:rPr>
                <w:rFonts w:eastAsia="Calibri" w:cstheme="minorHAnsi"/>
                <w:sz w:val="20"/>
                <w:szCs w:val="20"/>
              </w:rPr>
              <w:t>explora y observa</w:t>
            </w:r>
            <w:r>
              <w:rPr>
                <w:rFonts w:eastAsia="Calibri" w:cstheme="minorHAnsi"/>
                <w:sz w:val="20"/>
                <w:szCs w:val="20"/>
              </w:rPr>
              <w:t xml:space="preserve">, </w:t>
            </w:r>
            <w:r w:rsidRPr="00F90F73">
              <w:rPr>
                <w:rFonts w:eastAsia="Calibri" w:cstheme="minorHAnsi"/>
                <w:sz w:val="20"/>
                <w:szCs w:val="20"/>
              </w:rPr>
              <w:t>Propone acciones que le permiten responder a  la  pregun</w:t>
            </w:r>
            <w:r>
              <w:rPr>
                <w:rFonts w:eastAsia="Calibri" w:cstheme="minorHAnsi"/>
                <w:sz w:val="20"/>
                <w:szCs w:val="20"/>
              </w:rPr>
              <w:t>ta  y  las ordena    secuencial</w:t>
            </w:r>
            <w:r w:rsidRPr="00F90F73">
              <w:rPr>
                <w:rFonts w:eastAsia="Calibri" w:cstheme="minorHAnsi"/>
                <w:sz w:val="20"/>
                <w:szCs w:val="20"/>
              </w:rPr>
              <w:t>mente;</w:t>
            </w:r>
            <w:r>
              <w:t xml:space="preserve"> </w:t>
            </w:r>
            <w:r w:rsidRPr="00F90F73">
              <w:rPr>
                <w:rFonts w:eastAsia="Calibri" w:cstheme="minorHAnsi"/>
                <w:sz w:val="20"/>
                <w:szCs w:val="20"/>
              </w:rPr>
              <w:t>Obtiene   y  registra</w:t>
            </w:r>
          </w:p>
          <w:p w14:paraId="60A1C07C" w14:textId="77777777" w:rsidR="006F6D87" w:rsidRPr="00F90F73" w:rsidRDefault="006F6D87" w:rsidP="006F6D87">
            <w:pPr>
              <w:pStyle w:val="Prrafodelista"/>
              <w:tabs>
                <w:tab w:val="left" w:pos="317"/>
              </w:tabs>
              <w:spacing w:after="200" w:line="276" w:lineRule="auto"/>
              <w:ind w:left="176"/>
              <w:rPr>
                <w:rFonts w:eastAsia="Calibri" w:cstheme="minorHAnsi"/>
                <w:sz w:val="20"/>
                <w:szCs w:val="20"/>
              </w:rPr>
            </w:pPr>
            <w:r w:rsidRPr="00F90F73">
              <w:rPr>
                <w:rFonts w:eastAsia="Calibri" w:cstheme="minorHAnsi"/>
                <w:sz w:val="20"/>
                <w:szCs w:val="20"/>
              </w:rPr>
              <w:t xml:space="preserve">datos, a partir de las </w:t>
            </w:r>
            <w:proofErr w:type="gramStart"/>
            <w:r w:rsidRPr="00F90F73">
              <w:rPr>
                <w:rFonts w:eastAsia="Calibri" w:cstheme="minorHAnsi"/>
                <w:sz w:val="20"/>
                <w:szCs w:val="20"/>
              </w:rPr>
              <w:t>acciones  que</w:t>
            </w:r>
            <w:proofErr w:type="gramEnd"/>
            <w:r w:rsidRPr="00F90F73">
              <w:rPr>
                <w:rFonts w:eastAsia="Calibri" w:cstheme="minorHAnsi"/>
                <w:sz w:val="20"/>
                <w:szCs w:val="20"/>
              </w:rPr>
              <w:t xml:space="preserve">  realizó para responder  a  la</w:t>
            </w:r>
            <w:r>
              <w:rPr>
                <w:rFonts w:eastAsia="Calibri" w:cstheme="minorHAnsi"/>
                <w:sz w:val="20"/>
                <w:szCs w:val="20"/>
              </w:rPr>
              <w:t xml:space="preserve"> </w:t>
            </w:r>
            <w:r w:rsidRPr="00F90F73">
              <w:rPr>
                <w:rFonts w:eastAsia="Calibri" w:cstheme="minorHAnsi"/>
                <w:sz w:val="20"/>
                <w:szCs w:val="20"/>
              </w:rPr>
              <w:t>pregunta</w:t>
            </w:r>
            <w:r>
              <w:rPr>
                <w:rFonts w:eastAsia="Calibri" w:cstheme="minorHAnsi"/>
                <w:sz w:val="20"/>
                <w:szCs w:val="20"/>
              </w:rPr>
              <w:t xml:space="preserve">, </w:t>
            </w:r>
            <w:r w:rsidRPr="00F90F73">
              <w:rPr>
                <w:rFonts w:eastAsia="Calibri" w:cstheme="minorHAnsi"/>
                <w:sz w:val="20"/>
                <w:szCs w:val="20"/>
              </w:rPr>
              <w:t>Compara y establece si hay diferencia entre La respuesta    que propuso</w:t>
            </w:r>
            <w:r>
              <w:rPr>
                <w:rFonts w:eastAsia="Calibri" w:cstheme="minorHAnsi"/>
                <w:sz w:val="20"/>
                <w:szCs w:val="20"/>
              </w:rPr>
              <w:t>, Comunica</w:t>
            </w:r>
            <w:r>
              <w:rPr>
                <w:rFonts w:eastAsia="Calibri" w:cstheme="minorHAnsi"/>
                <w:sz w:val="20"/>
                <w:szCs w:val="20"/>
              </w:rPr>
              <w:tab/>
              <w:t xml:space="preserve">las </w:t>
            </w:r>
            <w:r w:rsidRPr="00F90F73">
              <w:rPr>
                <w:rFonts w:eastAsia="Calibri" w:cstheme="minorHAnsi"/>
                <w:sz w:val="20"/>
                <w:szCs w:val="20"/>
              </w:rPr>
              <w:t>respuestas que dio a la  pregunta,  lo  que aprendió,   así   como sus logros y</w:t>
            </w:r>
            <w:r>
              <w:rPr>
                <w:rFonts w:eastAsia="Calibri" w:cstheme="minorHAnsi"/>
                <w:sz w:val="20"/>
                <w:szCs w:val="20"/>
              </w:rPr>
              <w:t xml:space="preserve"> </w:t>
            </w:r>
            <w:r w:rsidRPr="00F90F73">
              <w:rPr>
                <w:rFonts w:eastAsia="Calibri" w:cstheme="minorHAnsi"/>
                <w:sz w:val="20"/>
                <w:szCs w:val="20"/>
              </w:rPr>
              <w:t>dificultades,</w:t>
            </w:r>
          </w:p>
        </w:tc>
        <w:tc>
          <w:tcPr>
            <w:tcW w:w="3827" w:type="dxa"/>
            <w:gridSpan w:val="2"/>
          </w:tcPr>
          <w:p w14:paraId="38624118" w14:textId="77777777" w:rsidR="006F6D87" w:rsidRPr="005C6064" w:rsidRDefault="006F6D87" w:rsidP="006F6D87">
            <w:pPr>
              <w:spacing w:after="34" w:line="248" w:lineRule="auto"/>
              <w:ind w:right="1"/>
              <w:rPr>
                <w:rFonts w:cstheme="minorHAnsi"/>
                <w:sz w:val="20"/>
                <w:szCs w:val="20"/>
              </w:rPr>
            </w:pPr>
            <w:r w:rsidRPr="005C6064">
              <w:rPr>
                <w:rFonts w:cstheme="minorHAnsi"/>
                <w:sz w:val="20"/>
                <w:szCs w:val="20"/>
              </w:rPr>
              <w:lastRenderedPageBreak/>
              <w:t>•</w:t>
            </w:r>
            <w:r w:rsidRPr="005C6064">
              <w:rPr>
                <w:rFonts w:cstheme="minorHAnsi"/>
                <w:sz w:val="20"/>
                <w:szCs w:val="20"/>
              </w:rPr>
              <w:tab/>
            </w:r>
            <w:proofErr w:type="gramStart"/>
            <w:r w:rsidRPr="005C6064">
              <w:rPr>
                <w:rFonts w:cstheme="minorHAnsi"/>
                <w:sz w:val="20"/>
                <w:szCs w:val="20"/>
              </w:rPr>
              <w:t>Hace  preguntas</w:t>
            </w:r>
            <w:proofErr w:type="gramEnd"/>
            <w:r w:rsidRPr="005C6064">
              <w:rPr>
                <w:rFonts w:cstheme="minorHAnsi"/>
                <w:sz w:val="20"/>
                <w:szCs w:val="20"/>
              </w:rPr>
              <w:t xml:space="preserve">  sobre  hechos, fenómenos u objetos naturales y </w:t>
            </w:r>
            <w:r w:rsidRPr="005C6064">
              <w:rPr>
                <w:rFonts w:cstheme="minorHAnsi"/>
                <w:sz w:val="20"/>
                <w:szCs w:val="20"/>
              </w:rPr>
              <w:lastRenderedPageBreak/>
              <w:t>tecnológicos   que explora   y observa en su entorno, Propone un plan donde describe las acciones y los procedimientos</w:t>
            </w:r>
            <w:r>
              <w:rPr>
                <w:rFonts w:cstheme="minorHAnsi"/>
                <w:sz w:val="20"/>
                <w:szCs w:val="20"/>
              </w:rPr>
              <w:t xml:space="preserve"> </w:t>
            </w:r>
            <w:r w:rsidRPr="005C6064">
              <w:rPr>
                <w:rFonts w:cstheme="minorHAnsi"/>
                <w:sz w:val="20"/>
                <w:szCs w:val="20"/>
              </w:rPr>
              <w:t xml:space="preserve">para su indagación, así </w:t>
            </w:r>
            <w:r>
              <w:rPr>
                <w:rFonts w:cstheme="minorHAnsi"/>
                <w:sz w:val="20"/>
                <w:szCs w:val="20"/>
              </w:rPr>
              <w:t xml:space="preserve">como las fuentes de información </w:t>
            </w:r>
            <w:r w:rsidRPr="005C6064">
              <w:rPr>
                <w:rFonts w:cstheme="minorHAnsi"/>
                <w:sz w:val="20"/>
                <w:szCs w:val="20"/>
              </w:rPr>
              <w:t>q</w:t>
            </w:r>
            <w:r>
              <w:rPr>
                <w:rFonts w:cstheme="minorHAnsi"/>
                <w:sz w:val="20"/>
                <w:szCs w:val="20"/>
              </w:rPr>
              <w:t xml:space="preserve">ue  le  permitan  comprobar  la respuesta, </w:t>
            </w:r>
            <w:r w:rsidRPr="005C6064">
              <w:rPr>
                <w:rFonts w:cstheme="minorHAnsi"/>
                <w:sz w:val="20"/>
                <w:szCs w:val="20"/>
              </w:rPr>
              <w:t>Obtiene   datos   cualitativos   o cuantitativos al llevar a cabo el plan que propuso para responder la pregunta.</w:t>
            </w:r>
            <w:r>
              <w:t xml:space="preserve"> </w:t>
            </w:r>
            <w:r w:rsidRPr="005C6064">
              <w:rPr>
                <w:rFonts w:cstheme="minorHAnsi"/>
                <w:sz w:val="20"/>
                <w:szCs w:val="20"/>
              </w:rPr>
              <w:t>Presentación</w:t>
            </w:r>
            <w:r>
              <w:rPr>
                <w:rFonts w:cstheme="minorHAnsi"/>
                <w:sz w:val="20"/>
                <w:szCs w:val="20"/>
              </w:rPr>
              <w:t xml:space="preserve">, gráfica de lo sucedido, establece relaciones </w:t>
            </w:r>
            <w:r w:rsidRPr="005C6064">
              <w:rPr>
                <w:rFonts w:cstheme="minorHAnsi"/>
                <w:sz w:val="20"/>
                <w:szCs w:val="20"/>
              </w:rPr>
              <w:t xml:space="preserve">Que </w:t>
            </w:r>
            <w:r>
              <w:rPr>
                <w:rFonts w:cstheme="minorHAnsi"/>
                <w:sz w:val="20"/>
                <w:szCs w:val="20"/>
              </w:rPr>
              <w:t xml:space="preserve">expliquen el fenómeno estudiado, aplican el </w:t>
            </w:r>
            <w:proofErr w:type="gramStart"/>
            <w:r>
              <w:rPr>
                <w:rFonts w:cstheme="minorHAnsi"/>
                <w:sz w:val="20"/>
                <w:szCs w:val="20"/>
              </w:rPr>
              <w:t xml:space="preserve">tema, </w:t>
            </w:r>
            <w:r w:rsidRPr="00E11F73">
              <w:rPr>
                <w:rFonts w:cstheme="minorHAnsi"/>
                <w:sz w:val="20"/>
                <w:szCs w:val="20"/>
              </w:rPr>
              <w:t xml:space="preserve"> </w:t>
            </w:r>
            <w:r>
              <w:rPr>
                <w:rFonts w:cstheme="minorHAnsi"/>
                <w:sz w:val="20"/>
                <w:szCs w:val="20"/>
              </w:rPr>
              <w:t>Comunica</w:t>
            </w:r>
            <w:proofErr w:type="gramEnd"/>
            <w:r>
              <w:rPr>
                <w:rFonts w:cstheme="minorHAnsi"/>
                <w:sz w:val="20"/>
                <w:szCs w:val="20"/>
              </w:rPr>
              <w:t xml:space="preserve"> las conclusiones de su </w:t>
            </w:r>
            <w:r w:rsidRPr="005C6064">
              <w:rPr>
                <w:rFonts w:cstheme="minorHAnsi"/>
                <w:sz w:val="20"/>
                <w:szCs w:val="20"/>
              </w:rPr>
              <w:t>indagación  y  lo  que  aprendió</w:t>
            </w:r>
          </w:p>
          <w:p w14:paraId="2C680CB6" w14:textId="77777777" w:rsidR="006F6D87" w:rsidRPr="00E11F73" w:rsidRDefault="006F6D87" w:rsidP="006F6D87">
            <w:pPr>
              <w:contextualSpacing/>
              <w:jc w:val="both"/>
              <w:rPr>
                <w:rFonts w:cstheme="minorHAnsi"/>
                <w:sz w:val="20"/>
                <w:szCs w:val="20"/>
              </w:rPr>
            </w:pPr>
          </w:p>
        </w:tc>
        <w:tc>
          <w:tcPr>
            <w:tcW w:w="4253" w:type="dxa"/>
            <w:gridSpan w:val="2"/>
          </w:tcPr>
          <w:p w14:paraId="2EBC7789" w14:textId="77777777" w:rsidR="006F6D87" w:rsidRPr="00E11F73" w:rsidRDefault="006F6D87" w:rsidP="006F6D87">
            <w:pPr>
              <w:contextualSpacing/>
              <w:jc w:val="both"/>
              <w:rPr>
                <w:rFonts w:cstheme="minorHAnsi"/>
                <w:sz w:val="20"/>
                <w:szCs w:val="20"/>
              </w:rPr>
            </w:pPr>
            <w:r w:rsidRPr="00D84C75">
              <w:rPr>
                <w:rFonts w:cstheme="minorHAnsi"/>
                <w:sz w:val="20"/>
                <w:szCs w:val="20"/>
              </w:rPr>
              <w:lastRenderedPageBreak/>
              <w:t>•</w:t>
            </w:r>
            <w:r w:rsidRPr="00D84C75">
              <w:rPr>
                <w:rFonts w:cstheme="minorHAnsi"/>
                <w:sz w:val="20"/>
                <w:szCs w:val="20"/>
              </w:rPr>
              <w:tab/>
            </w:r>
            <w:proofErr w:type="gramStart"/>
            <w:r w:rsidRPr="00D84C75">
              <w:rPr>
                <w:rFonts w:cstheme="minorHAnsi"/>
                <w:sz w:val="20"/>
                <w:szCs w:val="20"/>
              </w:rPr>
              <w:t>Hace  preguntas</w:t>
            </w:r>
            <w:proofErr w:type="gramEnd"/>
            <w:r w:rsidRPr="00D84C75">
              <w:rPr>
                <w:rFonts w:cstheme="minorHAnsi"/>
                <w:sz w:val="20"/>
                <w:szCs w:val="20"/>
              </w:rPr>
              <w:t xml:space="preserve">  sobre  hechos, fenómenos u o</w:t>
            </w:r>
            <w:r>
              <w:rPr>
                <w:rFonts w:cstheme="minorHAnsi"/>
                <w:sz w:val="20"/>
                <w:szCs w:val="20"/>
              </w:rPr>
              <w:t xml:space="preserve">bjetos naturales y tecnológicos, </w:t>
            </w:r>
            <w:r w:rsidRPr="00D84C75">
              <w:rPr>
                <w:rFonts w:cstheme="minorHAnsi"/>
                <w:sz w:val="20"/>
                <w:szCs w:val="20"/>
              </w:rPr>
              <w:t xml:space="preserve">  Propone un plan donde describe la</w:t>
            </w:r>
            <w:r>
              <w:rPr>
                <w:rFonts w:cstheme="minorHAnsi"/>
                <w:sz w:val="20"/>
                <w:szCs w:val="20"/>
              </w:rPr>
              <w:t xml:space="preserve">s acciones y los </w:t>
            </w:r>
            <w:r>
              <w:rPr>
                <w:rFonts w:cstheme="minorHAnsi"/>
                <w:sz w:val="20"/>
                <w:szCs w:val="20"/>
              </w:rPr>
              <w:lastRenderedPageBreak/>
              <w:t xml:space="preserve">procedimientos </w:t>
            </w:r>
            <w:r w:rsidRPr="00D84C75">
              <w:rPr>
                <w:rFonts w:cstheme="minorHAnsi"/>
                <w:sz w:val="20"/>
                <w:szCs w:val="20"/>
              </w:rPr>
              <w:t>que utiliza</w:t>
            </w:r>
            <w:r>
              <w:rPr>
                <w:rFonts w:cstheme="minorHAnsi"/>
                <w:sz w:val="20"/>
                <w:szCs w:val="20"/>
              </w:rPr>
              <w:t>rá para responder a la pregunta,</w:t>
            </w:r>
            <w:r>
              <w:t xml:space="preserve"> </w:t>
            </w:r>
            <w:r>
              <w:rPr>
                <w:rFonts w:cstheme="minorHAnsi"/>
                <w:sz w:val="20"/>
                <w:szCs w:val="20"/>
              </w:rPr>
              <w:t>o</w:t>
            </w:r>
            <w:r w:rsidRPr="00D84C75">
              <w:rPr>
                <w:rFonts w:cstheme="minorHAnsi"/>
                <w:sz w:val="20"/>
                <w:szCs w:val="20"/>
              </w:rPr>
              <w:t xml:space="preserve">btiene   datos   cualitativos   o cuantitativos al llevar a cabo el plan que propuso para responder la pregunta. Usa unidades de medida    convencionales    y    no convencionales, registra los </w:t>
            </w:r>
            <w:proofErr w:type="gramStart"/>
            <w:r w:rsidRPr="00D84C75">
              <w:rPr>
                <w:rFonts w:cstheme="minorHAnsi"/>
                <w:sz w:val="20"/>
                <w:szCs w:val="20"/>
              </w:rPr>
              <w:t>datos</w:t>
            </w:r>
            <w:r>
              <w:rPr>
                <w:rFonts w:cstheme="minorHAnsi"/>
                <w:sz w:val="20"/>
                <w:szCs w:val="20"/>
              </w:rPr>
              <w:t xml:space="preserve"> ,</w:t>
            </w:r>
            <w:proofErr w:type="gramEnd"/>
            <w:r>
              <w:rPr>
                <w:rFonts w:cstheme="minorHAnsi"/>
                <w:sz w:val="20"/>
                <w:szCs w:val="20"/>
              </w:rPr>
              <w:t xml:space="preserve"> establece relaciones q</w:t>
            </w:r>
            <w:r w:rsidRPr="00D84C75">
              <w:rPr>
                <w:rFonts w:cstheme="minorHAnsi"/>
                <w:sz w:val="20"/>
                <w:szCs w:val="20"/>
              </w:rPr>
              <w:t xml:space="preserve">ue </w:t>
            </w:r>
            <w:r>
              <w:rPr>
                <w:rFonts w:cstheme="minorHAnsi"/>
                <w:sz w:val="20"/>
                <w:szCs w:val="20"/>
              </w:rPr>
              <w:t xml:space="preserve">expliquen el fenómeno estudiado, Comunica las conclusiones de su </w:t>
            </w:r>
            <w:r w:rsidRPr="00D84C75">
              <w:rPr>
                <w:rFonts w:cstheme="minorHAnsi"/>
                <w:sz w:val="20"/>
                <w:szCs w:val="20"/>
              </w:rPr>
              <w:t>indagación  y  lo  que  aprendió usando conocimientos científicos,</w:t>
            </w:r>
            <w:r>
              <w:t xml:space="preserve"> </w:t>
            </w:r>
            <w:r>
              <w:rPr>
                <w:rFonts w:cstheme="minorHAnsi"/>
                <w:sz w:val="20"/>
                <w:szCs w:val="20"/>
              </w:rPr>
              <w:t xml:space="preserve">procedimiento, los </w:t>
            </w:r>
            <w:r w:rsidRPr="00D84C75">
              <w:rPr>
                <w:rFonts w:cstheme="minorHAnsi"/>
                <w:sz w:val="20"/>
                <w:szCs w:val="20"/>
              </w:rPr>
              <w:t>log</w:t>
            </w:r>
            <w:r>
              <w:rPr>
                <w:rFonts w:cstheme="minorHAnsi"/>
                <w:sz w:val="20"/>
                <w:szCs w:val="20"/>
              </w:rPr>
              <w:t xml:space="preserve">ros y las dificultades que tuvo </w:t>
            </w:r>
            <w:r w:rsidRPr="00D84C75">
              <w:rPr>
                <w:rFonts w:cstheme="minorHAnsi"/>
                <w:sz w:val="20"/>
                <w:szCs w:val="20"/>
              </w:rPr>
              <w:t>durante  su  desarrollo.</w:t>
            </w:r>
          </w:p>
        </w:tc>
        <w:tc>
          <w:tcPr>
            <w:tcW w:w="3827" w:type="dxa"/>
            <w:gridSpan w:val="2"/>
          </w:tcPr>
          <w:p w14:paraId="0F429F4F" w14:textId="77777777" w:rsidR="006F6D87" w:rsidRPr="0071566C" w:rsidRDefault="006F6D87" w:rsidP="006F6D87">
            <w:pPr>
              <w:spacing w:after="34" w:line="248" w:lineRule="auto"/>
              <w:ind w:left="175" w:right="1"/>
              <w:rPr>
                <w:rFonts w:cstheme="minorHAnsi"/>
                <w:sz w:val="20"/>
                <w:szCs w:val="20"/>
              </w:rPr>
            </w:pPr>
            <w:proofErr w:type="gramStart"/>
            <w:r w:rsidRPr="00CA7D1A">
              <w:rPr>
                <w:rFonts w:cstheme="minorHAnsi"/>
                <w:sz w:val="20"/>
                <w:szCs w:val="20"/>
              </w:rPr>
              <w:lastRenderedPageBreak/>
              <w:t>Hace  preguntas</w:t>
            </w:r>
            <w:proofErr w:type="gramEnd"/>
            <w:r w:rsidRPr="00CA7D1A">
              <w:rPr>
                <w:rFonts w:cstheme="minorHAnsi"/>
                <w:sz w:val="20"/>
                <w:szCs w:val="20"/>
              </w:rPr>
              <w:t xml:space="preserve">  sobre  hechos, fenómenos u objetos naturales y </w:t>
            </w:r>
            <w:r w:rsidRPr="00CA7D1A">
              <w:rPr>
                <w:rFonts w:cstheme="minorHAnsi"/>
                <w:sz w:val="20"/>
                <w:szCs w:val="20"/>
              </w:rPr>
              <w:lastRenderedPageBreak/>
              <w:t>tecnológicos   que explora   y observa en su entorno. Propone posibles respuestas con base en el reconocimiento de regularidades identificadas en    situaciones similares.</w:t>
            </w:r>
            <w:r w:rsidRPr="00CA7D1A">
              <w:rPr>
                <w:rFonts w:cstheme="minorHAnsi"/>
                <w:b/>
                <w:color w:val="000000"/>
                <w:spacing w:val="-1"/>
                <w:sz w:val="20"/>
                <w:szCs w:val="20"/>
              </w:rPr>
              <w:t xml:space="preserve"> </w:t>
            </w:r>
            <w:r w:rsidRPr="00CA7D1A">
              <w:rPr>
                <w:rFonts w:cstheme="minorHAnsi"/>
                <w:sz w:val="20"/>
                <w:szCs w:val="20"/>
              </w:rPr>
              <w:t xml:space="preserve">con base en el reconocimiento de regularidades identificadas en    situaciones </w:t>
            </w:r>
            <w:r>
              <w:rPr>
                <w:rFonts w:cstheme="minorHAnsi"/>
                <w:sz w:val="20"/>
                <w:szCs w:val="20"/>
              </w:rPr>
              <w:t xml:space="preserve">similares, </w:t>
            </w:r>
            <w:r w:rsidRPr="00CA7D1A">
              <w:rPr>
                <w:rFonts w:cstheme="minorHAnsi"/>
                <w:sz w:val="20"/>
                <w:szCs w:val="20"/>
              </w:rPr>
              <w:t>Propone un plan donde describe las acciones y los procedimientos</w:t>
            </w:r>
            <w:r>
              <w:rPr>
                <w:rFonts w:cstheme="minorHAnsi"/>
                <w:sz w:val="20"/>
                <w:szCs w:val="20"/>
              </w:rPr>
              <w:t xml:space="preserve"> </w:t>
            </w:r>
            <w:r w:rsidRPr="002B159F">
              <w:rPr>
                <w:rFonts w:cstheme="minorHAnsi"/>
                <w:sz w:val="20"/>
                <w:szCs w:val="20"/>
              </w:rPr>
              <w:t>que utilizará para responder a la pregunta.  Selecciona</w:t>
            </w:r>
            <w:r>
              <w:rPr>
                <w:rFonts w:cstheme="minorHAnsi"/>
                <w:sz w:val="20"/>
                <w:szCs w:val="20"/>
              </w:rPr>
              <w:t xml:space="preserve">, </w:t>
            </w:r>
            <w:r w:rsidRPr="002B159F">
              <w:rPr>
                <w:rFonts w:cstheme="minorHAnsi"/>
                <w:sz w:val="20"/>
                <w:szCs w:val="20"/>
              </w:rPr>
              <w:t xml:space="preserve">Usa unidades de medida    convencionales    y    no convencionales, registra los datos y </w:t>
            </w:r>
            <w:r>
              <w:rPr>
                <w:rFonts w:cstheme="minorHAnsi"/>
                <w:sz w:val="20"/>
                <w:szCs w:val="20"/>
              </w:rPr>
              <w:t xml:space="preserve">los representa en organizadores, </w:t>
            </w:r>
            <w:r w:rsidRPr="0071566C">
              <w:rPr>
                <w:rFonts w:cstheme="minorHAnsi"/>
                <w:sz w:val="20"/>
                <w:szCs w:val="20"/>
              </w:rPr>
              <w:t>Utiliza los datos obtenidos y los compara</w:t>
            </w:r>
            <w:r>
              <w:rPr>
                <w:rFonts w:cstheme="minorHAnsi"/>
                <w:sz w:val="20"/>
                <w:szCs w:val="20"/>
              </w:rPr>
              <w:t>,</w:t>
            </w:r>
            <w:r w:rsidRPr="0071566C">
              <w:rPr>
                <w:rFonts w:cstheme="minorHAnsi"/>
                <w:sz w:val="20"/>
                <w:szCs w:val="20"/>
              </w:rPr>
              <w:t xml:space="preserve"> </w:t>
            </w:r>
            <w:r>
              <w:rPr>
                <w:rFonts w:cstheme="minorHAnsi"/>
                <w:sz w:val="20"/>
                <w:szCs w:val="20"/>
              </w:rPr>
              <w:t>e</w:t>
            </w:r>
            <w:r w:rsidRPr="0071566C">
              <w:rPr>
                <w:rFonts w:cstheme="minorHAnsi"/>
                <w:sz w:val="20"/>
                <w:szCs w:val="20"/>
              </w:rPr>
              <w:t>labora</w:t>
            </w:r>
            <w:r w:rsidRPr="0071566C">
              <w:rPr>
                <w:rFonts w:cstheme="minorHAnsi"/>
                <w:sz w:val="20"/>
                <w:szCs w:val="20"/>
              </w:rPr>
              <w:tab/>
              <w:t>sus conclusiones. así   como   los resúmenes que explican el tema.</w:t>
            </w:r>
            <w:r w:rsidRPr="00C47E61">
              <w:rPr>
                <w:rFonts w:cstheme="minorHAnsi"/>
                <w:b/>
                <w:sz w:val="20"/>
                <w:szCs w:val="20"/>
              </w:rPr>
              <w:t xml:space="preserve"> </w:t>
            </w:r>
            <w:r w:rsidRPr="0071566C">
              <w:rPr>
                <w:rFonts w:cstheme="minorHAnsi"/>
                <w:sz w:val="20"/>
                <w:szCs w:val="20"/>
              </w:rPr>
              <w:t xml:space="preserve">Comunica las conclusiones de su </w:t>
            </w:r>
            <w:proofErr w:type="gramStart"/>
            <w:r w:rsidRPr="0071566C">
              <w:rPr>
                <w:rFonts w:cstheme="minorHAnsi"/>
                <w:sz w:val="20"/>
                <w:szCs w:val="20"/>
              </w:rPr>
              <w:t>indagación  y</w:t>
            </w:r>
            <w:proofErr w:type="gramEnd"/>
            <w:r w:rsidRPr="0071566C">
              <w:rPr>
                <w:rFonts w:cstheme="minorHAnsi"/>
                <w:sz w:val="20"/>
                <w:szCs w:val="20"/>
              </w:rPr>
              <w:t xml:space="preserve">  lo  que  aprendió usando conocimientos científicos,</w:t>
            </w:r>
            <w:r>
              <w:t xml:space="preserve"> </w:t>
            </w:r>
            <w:r w:rsidRPr="0071566C">
              <w:rPr>
                <w:rFonts w:cstheme="minorHAnsi"/>
                <w:sz w:val="20"/>
                <w:szCs w:val="20"/>
              </w:rPr>
              <w:t>Propone algunas mejoras. Da a conocer su indagación   en   forma   oral   o escrita</w:t>
            </w:r>
          </w:p>
          <w:p w14:paraId="09E659B1" w14:textId="77777777" w:rsidR="006F6D87" w:rsidRPr="002B159F" w:rsidRDefault="006F6D87" w:rsidP="006F6D87">
            <w:pPr>
              <w:ind w:left="175"/>
              <w:jc w:val="both"/>
              <w:rPr>
                <w:rFonts w:cstheme="minorHAnsi"/>
                <w:sz w:val="20"/>
                <w:szCs w:val="20"/>
              </w:rPr>
            </w:pPr>
          </w:p>
        </w:tc>
      </w:tr>
    </w:tbl>
    <w:p w14:paraId="7E5F3341" w14:textId="77777777" w:rsidR="006F6D87" w:rsidRPr="00E11F73" w:rsidRDefault="006F6D87" w:rsidP="006F6D87">
      <w:pPr>
        <w:rPr>
          <w:rFonts w:cstheme="minorHAnsi"/>
          <w:b/>
          <w:sz w:val="20"/>
          <w:szCs w:val="20"/>
          <w:lang w:val="es-MX"/>
        </w:rPr>
        <w:sectPr w:rsidR="006F6D87" w:rsidRPr="00E11F73" w:rsidSect="006F6D87">
          <w:pgSz w:w="16840" w:h="11920" w:orient="landscape"/>
          <w:pgMar w:top="284" w:right="1531" w:bottom="720" w:left="851" w:header="720" w:footer="720" w:gutter="0"/>
          <w:cols w:space="720"/>
          <w:docGrid w:linePitch="299"/>
        </w:sectPr>
      </w:pPr>
    </w:p>
    <w:p w14:paraId="253E2DF7" w14:textId="77777777" w:rsidR="006F6D87" w:rsidRPr="00E11F73" w:rsidRDefault="006F6D87" w:rsidP="006F6D87">
      <w:pPr>
        <w:rPr>
          <w:rFonts w:cstheme="minorHAnsi"/>
          <w:b/>
          <w:sz w:val="20"/>
          <w:szCs w:val="20"/>
          <w:lang w:val="es-MX"/>
        </w:rPr>
      </w:pPr>
    </w:p>
    <w:tbl>
      <w:tblPr>
        <w:tblStyle w:val="Tablaconcuadrcula4"/>
        <w:tblW w:w="15516" w:type="dxa"/>
        <w:tblInd w:w="-459" w:type="dxa"/>
        <w:tblLayout w:type="fixed"/>
        <w:tblLook w:val="04A0" w:firstRow="1" w:lastRow="0" w:firstColumn="1" w:lastColumn="0" w:noHBand="0" w:noVBand="1"/>
      </w:tblPr>
      <w:tblGrid>
        <w:gridCol w:w="1985"/>
        <w:gridCol w:w="1466"/>
        <w:gridCol w:w="518"/>
        <w:gridCol w:w="1843"/>
        <w:gridCol w:w="1843"/>
        <w:gridCol w:w="1881"/>
        <w:gridCol w:w="2088"/>
        <w:gridCol w:w="1984"/>
        <w:gridCol w:w="1843"/>
        <w:gridCol w:w="65"/>
      </w:tblGrid>
      <w:tr w:rsidR="006F6D87" w:rsidRPr="00365599" w14:paraId="22DB0101" w14:textId="77777777" w:rsidTr="006F6D87">
        <w:trPr>
          <w:gridAfter w:val="1"/>
          <w:wAfter w:w="65" w:type="dxa"/>
        </w:trPr>
        <w:tc>
          <w:tcPr>
            <w:tcW w:w="15451" w:type="dxa"/>
            <w:gridSpan w:val="9"/>
            <w:shd w:val="clear" w:color="auto" w:fill="BDD6EE" w:themeFill="accent1" w:themeFillTint="66"/>
          </w:tcPr>
          <w:p w14:paraId="5D762A94" w14:textId="112E8BB5" w:rsidR="006F6D87" w:rsidRPr="00E11F73" w:rsidRDefault="006F6D87" w:rsidP="006F6D87">
            <w:pPr>
              <w:contextualSpacing/>
              <w:jc w:val="both"/>
              <w:rPr>
                <w:rFonts w:cstheme="minorHAnsi"/>
                <w:b/>
                <w:sz w:val="20"/>
                <w:szCs w:val="20"/>
              </w:rPr>
            </w:pPr>
            <w:r w:rsidRPr="00E11F73">
              <w:rPr>
                <w:rFonts w:cstheme="minorHAnsi"/>
                <w:b/>
                <w:sz w:val="20"/>
                <w:szCs w:val="20"/>
              </w:rPr>
              <w:t xml:space="preserve">Competencia: “Diseña y construye soluciones tecnológicas para resolver problemas de su </w:t>
            </w:r>
            <w:proofErr w:type="gramStart"/>
            <w:r w:rsidRPr="00E11F73">
              <w:rPr>
                <w:rFonts w:cstheme="minorHAnsi"/>
                <w:b/>
                <w:sz w:val="20"/>
                <w:szCs w:val="20"/>
              </w:rPr>
              <w:t>entorno ”</w:t>
            </w:r>
            <w:proofErr w:type="gramEnd"/>
            <w:r w:rsidRPr="00E11F73">
              <w:rPr>
                <w:rFonts w:cstheme="minorHAnsi"/>
                <w:b/>
                <w:sz w:val="20"/>
                <w:szCs w:val="20"/>
              </w:rPr>
              <w:t xml:space="preserve"> </w:t>
            </w:r>
          </w:p>
          <w:p w14:paraId="194C6568" w14:textId="77777777" w:rsidR="006F6D87" w:rsidRPr="00E11F73" w:rsidRDefault="006F6D87" w:rsidP="006F6D87">
            <w:pPr>
              <w:contextualSpacing/>
              <w:jc w:val="both"/>
              <w:rPr>
                <w:rFonts w:cstheme="minorHAnsi"/>
                <w:b/>
                <w:sz w:val="20"/>
                <w:szCs w:val="20"/>
              </w:rPr>
            </w:pPr>
          </w:p>
        </w:tc>
      </w:tr>
      <w:tr w:rsidR="006F6D87" w:rsidRPr="00365599" w14:paraId="6020A697" w14:textId="77777777" w:rsidTr="006F6D87">
        <w:trPr>
          <w:gridAfter w:val="1"/>
          <w:wAfter w:w="65" w:type="dxa"/>
        </w:trPr>
        <w:tc>
          <w:tcPr>
            <w:tcW w:w="15451" w:type="dxa"/>
            <w:gridSpan w:val="9"/>
          </w:tcPr>
          <w:p w14:paraId="46C23C02"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Capacidades: </w:t>
            </w:r>
          </w:p>
          <w:p w14:paraId="2484FEDB"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 </w:t>
            </w:r>
            <w:r w:rsidRPr="00A96B82">
              <w:rPr>
                <w:rFonts w:cstheme="minorHAnsi"/>
                <w:b/>
                <w:sz w:val="20"/>
                <w:szCs w:val="20"/>
              </w:rPr>
              <w:t>Determina una alternativa de solución tecnológica</w:t>
            </w:r>
            <w:r w:rsidRPr="00E11F73">
              <w:rPr>
                <w:rFonts w:cstheme="minorHAnsi"/>
                <w:sz w:val="20"/>
                <w:szCs w:val="20"/>
              </w:rPr>
              <w:t>: al detectar un problema y proponer alternativas de solución creativas basadas en conocimientos científico, tecnológico y prácticas locales, evaluando su pertinencia para seleccionar una de ellas.</w:t>
            </w:r>
          </w:p>
          <w:p w14:paraId="1D31E124"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 </w:t>
            </w:r>
            <w:r w:rsidRPr="00A96B82">
              <w:rPr>
                <w:rFonts w:cstheme="minorHAnsi"/>
                <w:b/>
                <w:sz w:val="20"/>
                <w:szCs w:val="20"/>
              </w:rPr>
              <w:t>Diseña la alternativa de solución tecnológica</w:t>
            </w:r>
            <w:r w:rsidRPr="00E11F73">
              <w:rPr>
                <w:rFonts w:cstheme="minorHAnsi"/>
                <w:sz w:val="20"/>
                <w:szCs w:val="20"/>
              </w:rPr>
              <w:t>: es representar de manera gráfica o esquemática la estructura y funcionamiento de la solución tecnológica (especificaciones de diseño), usando conocimiento científico, tecnológico y prácticas locales, teniendo en cuenta los requerimientos del problema y los recursos disponibles.</w:t>
            </w:r>
          </w:p>
          <w:p w14:paraId="1D96E3CB"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 </w:t>
            </w:r>
            <w:r w:rsidRPr="00A96B82">
              <w:rPr>
                <w:rFonts w:cstheme="minorHAnsi"/>
                <w:b/>
                <w:sz w:val="20"/>
                <w:szCs w:val="20"/>
              </w:rPr>
              <w:t>Implementa y valida la alternativa de solución tecnológica:</w:t>
            </w:r>
            <w:r w:rsidRPr="00E11F73">
              <w:rPr>
                <w:rFonts w:cstheme="minorHAnsi"/>
                <w:sz w:val="20"/>
                <w:szCs w:val="20"/>
              </w:rPr>
              <w:t xml:space="preserve"> es llevar a cabo la alternativa de solución, verificando y poniendo a prueba el cumplimiento de las </w:t>
            </w:r>
            <w:proofErr w:type="gramStart"/>
            <w:r w:rsidRPr="00E11F73">
              <w:rPr>
                <w:rFonts w:cstheme="minorHAnsi"/>
                <w:sz w:val="20"/>
                <w:szCs w:val="20"/>
              </w:rPr>
              <w:t>especificaciones  de</w:t>
            </w:r>
            <w:proofErr w:type="gramEnd"/>
            <w:r w:rsidRPr="00E11F73">
              <w:rPr>
                <w:rFonts w:cstheme="minorHAnsi"/>
                <w:sz w:val="20"/>
                <w:szCs w:val="20"/>
              </w:rPr>
              <w:t xml:space="preserve"> diseño y el funcionamiento de sus partes o etapas.</w:t>
            </w:r>
          </w:p>
          <w:p w14:paraId="40ADA1B0" w14:textId="77777777" w:rsidR="006F6D87" w:rsidRPr="00E11F73" w:rsidRDefault="006F6D87" w:rsidP="006F6D87">
            <w:pPr>
              <w:tabs>
                <w:tab w:val="left" w:pos="13755"/>
              </w:tabs>
              <w:ind w:left="170" w:right="317"/>
              <w:contextualSpacing/>
              <w:jc w:val="both"/>
              <w:rPr>
                <w:rFonts w:cstheme="minorHAnsi"/>
                <w:sz w:val="20"/>
                <w:szCs w:val="20"/>
              </w:rPr>
            </w:pPr>
            <w:r w:rsidRPr="00E11F73">
              <w:rPr>
                <w:rFonts w:cstheme="minorHAnsi"/>
                <w:sz w:val="20"/>
                <w:szCs w:val="20"/>
              </w:rPr>
              <w:t>•</w:t>
            </w:r>
            <w:r w:rsidRPr="00A96B82">
              <w:rPr>
                <w:rFonts w:cstheme="minorHAnsi"/>
                <w:b/>
                <w:sz w:val="20"/>
                <w:szCs w:val="20"/>
              </w:rPr>
              <w:t xml:space="preserve"> Evalúa y comunica el funcionamiento y los impactos de su alternativa de solución tecnológica</w:t>
            </w:r>
            <w:r w:rsidRPr="00E11F73">
              <w:rPr>
                <w:rFonts w:cstheme="minorHAnsi"/>
                <w:sz w:val="20"/>
                <w:szCs w:val="20"/>
              </w:rPr>
              <w:t xml:space="preserve">: es determinar qué tan bien la solución tecnológica logró responder a </w:t>
            </w:r>
            <w:proofErr w:type="gramStart"/>
            <w:r w:rsidRPr="00E11F73">
              <w:rPr>
                <w:rFonts w:cstheme="minorHAnsi"/>
                <w:sz w:val="20"/>
                <w:szCs w:val="20"/>
              </w:rPr>
              <w:t>los  requerimientos</w:t>
            </w:r>
            <w:proofErr w:type="gramEnd"/>
            <w:r w:rsidRPr="00E11F73">
              <w:rPr>
                <w:rFonts w:cstheme="minorHAnsi"/>
                <w:sz w:val="20"/>
                <w:szCs w:val="20"/>
              </w:rPr>
              <w:t xml:space="preserve"> del problema, comunicar su funcionamiento y analizar sus posibles impactos, en el ambiente y la sociedad, tanto en su proceso de elaboración como de uso.</w:t>
            </w:r>
          </w:p>
        </w:tc>
      </w:tr>
      <w:tr w:rsidR="006F6D87" w:rsidRPr="00365599" w14:paraId="113DE076" w14:textId="77777777" w:rsidTr="006F6D87">
        <w:trPr>
          <w:gridAfter w:val="1"/>
          <w:wAfter w:w="65" w:type="dxa"/>
        </w:trPr>
        <w:tc>
          <w:tcPr>
            <w:tcW w:w="15451" w:type="dxa"/>
            <w:gridSpan w:val="9"/>
          </w:tcPr>
          <w:p w14:paraId="5FA3DDE6"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ESTANDAR DEL IV CICLO:</w:t>
            </w:r>
          </w:p>
          <w:p w14:paraId="2C84A1BD" w14:textId="77777777" w:rsidR="006F6D87" w:rsidRPr="00A96B82" w:rsidRDefault="006F6D87" w:rsidP="006F6D87">
            <w:pPr>
              <w:spacing w:before="28" w:line="184" w:lineRule="exact"/>
              <w:rPr>
                <w:rFonts w:eastAsia="Times New Roman" w:cstheme="minorHAnsi"/>
                <w:sz w:val="20"/>
                <w:szCs w:val="20"/>
                <w:lang w:eastAsia="es-PE"/>
              </w:rPr>
            </w:pPr>
            <w:proofErr w:type="gramStart"/>
            <w:r w:rsidRPr="00A96B82">
              <w:rPr>
                <w:rFonts w:eastAsia="Times New Roman" w:cstheme="minorHAnsi"/>
                <w:color w:val="000000"/>
                <w:w w:val="102"/>
                <w:sz w:val="20"/>
                <w:szCs w:val="20"/>
                <w:lang w:eastAsia="es-PE"/>
              </w:rPr>
              <w:t>Diseña  y</w:t>
            </w:r>
            <w:proofErr w:type="gramEnd"/>
            <w:r w:rsidRPr="00A96B82">
              <w:rPr>
                <w:rFonts w:eastAsia="Times New Roman" w:cstheme="minorHAnsi"/>
                <w:color w:val="000000"/>
                <w:w w:val="102"/>
                <w:sz w:val="20"/>
                <w:szCs w:val="20"/>
                <w:lang w:eastAsia="es-PE"/>
              </w:rPr>
              <w:t xml:space="preserve">  construye  soluciones  tecnológicas  al  establecer  las</w:t>
            </w:r>
            <w:r w:rsidRPr="00A96B82">
              <w:rPr>
                <w:rFonts w:eastAsia="Times New Roman" w:cstheme="minorHAnsi"/>
                <w:sz w:val="20"/>
                <w:szCs w:val="20"/>
                <w:lang w:eastAsia="es-PE"/>
              </w:rPr>
              <w:t xml:space="preserve"> </w:t>
            </w:r>
            <w:r w:rsidRPr="00A96B82">
              <w:rPr>
                <w:rFonts w:eastAsia="Times New Roman" w:cstheme="minorHAnsi"/>
                <w:color w:val="000000"/>
                <w:w w:val="103"/>
                <w:sz w:val="20"/>
                <w:szCs w:val="20"/>
                <w:lang w:eastAsia="es-PE"/>
              </w:rPr>
              <w:t>posibles causas que generan problemas tecnológicos; propone</w:t>
            </w:r>
            <w:r w:rsidRPr="00A96B82">
              <w:rPr>
                <w:rFonts w:eastAsia="Times New Roman" w:cstheme="minorHAnsi"/>
                <w:sz w:val="20"/>
                <w:szCs w:val="20"/>
                <w:lang w:eastAsia="es-PE"/>
              </w:rPr>
              <w:t xml:space="preserve"> </w:t>
            </w:r>
            <w:r w:rsidRPr="00A96B82">
              <w:rPr>
                <w:rFonts w:eastAsia="Times New Roman" w:cstheme="minorHAnsi"/>
                <w:color w:val="000000"/>
                <w:sz w:val="20"/>
                <w:szCs w:val="20"/>
                <w:lang w:eastAsia="es-PE"/>
              </w:rPr>
              <w:t>alternativas de solución con conocimientos científicos. Representa</w:t>
            </w:r>
            <w:r w:rsidRPr="00A96B82">
              <w:rPr>
                <w:rFonts w:eastAsia="Times New Roman" w:cstheme="minorHAnsi"/>
                <w:sz w:val="20"/>
                <w:szCs w:val="20"/>
                <w:lang w:eastAsia="es-PE"/>
              </w:rPr>
              <w:t xml:space="preserve"> </w:t>
            </w:r>
            <w:r w:rsidRPr="00A96B82">
              <w:rPr>
                <w:rFonts w:eastAsia="Times New Roman" w:cstheme="minorHAnsi"/>
                <w:color w:val="000000"/>
                <w:sz w:val="20"/>
                <w:szCs w:val="20"/>
                <w:lang w:eastAsia="es-PE"/>
              </w:rPr>
              <w:t>una de ellas, incluyendo las partes o etapas, a través de esquemas</w:t>
            </w:r>
            <w:r w:rsidRPr="00A96B82">
              <w:rPr>
                <w:rFonts w:eastAsia="Times New Roman" w:cstheme="minorHAnsi"/>
                <w:sz w:val="20"/>
                <w:szCs w:val="20"/>
                <w:lang w:eastAsia="es-PE"/>
              </w:rPr>
              <w:t xml:space="preserve"> </w:t>
            </w:r>
            <w:r w:rsidRPr="00A96B82">
              <w:rPr>
                <w:rFonts w:eastAsia="Times New Roman" w:cstheme="minorHAnsi"/>
                <w:color w:val="000000"/>
                <w:sz w:val="20"/>
                <w:szCs w:val="20"/>
                <w:lang w:eastAsia="es-PE"/>
              </w:rPr>
              <w:t>o dibujos; establece características de forma, estructura y función</w:t>
            </w:r>
            <w:r w:rsidRPr="00A96B82">
              <w:rPr>
                <w:rFonts w:eastAsia="Times New Roman" w:cstheme="minorHAnsi"/>
                <w:sz w:val="20"/>
                <w:szCs w:val="20"/>
                <w:lang w:eastAsia="es-PE"/>
              </w:rPr>
              <w:t xml:space="preserve"> </w:t>
            </w:r>
            <w:r w:rsidRPr="00A96B82">
              <w:rPr>
                <w:rFonts w:eastAsia="Times New Roman" w:cstheme="minorHAnsi"/>
                <w:color w:val="000000"/>
                <w:w w:val="106"/>
                <w:sz w:val="20"/>
                <w:szCs w:val="20"/>
                <w:lang w:eastAsia="es-PE"/>
              </w:rPr>
              <w:t>y explica una secuencia de pasos para implementarla usando</w:t>
            </w:r>
            <w:r w:rsidRPr="00A96B82">
              <w:rPr>
                <w:rFonts w:eastAsia="Times New Roman" w:cstheme="minorHAnsi"/>
                <w:sz w:val="20"/>
                <w:szCs w:val="20"/>
                <w:lang w:eastAsia="es-PE"/>
              </w:rPr>
              <w:t xml:space="preserve"> </w:t>
            </w:r>
            <w:proofErr w:type="gramStart"/>
            <w:r w:rsidRPr="00A96B82">
              <w:rPr>
                <w:rFonts w:eastAsia="Times New Roman" w:cstheme="minorHAnsi"/>
                <w:color w:val="000000"/>
                <w:w w:val="103"/>
                <w:sz w:val="20"/>
                <w:szCs w:val="20"/>
                <w:lang w:eastAsia="es-PE"/>
              </w:rPr>
              <w:t>herramientas  y</w:t>
            </w:r>
            <w:proofErr w:type="gramEnd"/>
            <w:r w:rsidRPr="00A96B82">
              <w:rPr>
                <w:rFonts w:eastAsia="Times New Roman" w:cstheme="minorHAnsi"/>
                <w:color w:val="000000"/>
                <w:w w:val="103"/>
                <w:sz w:val="20"/>
                <w:szCs w:val="20"/>
                <w:lang w:eastAsia="es-PE"/>
              </w:rPr>
              <w:t xml:space="preserve">  materiales;  verifica  el  funcionamiento  de  la</w:t>
            </w:r>
            <w:r w:rsidRPr="00A96B82">
              <w:rPr>
                <w:rFonts w:eastAsia="Times New Roman" w:cstheme="minorHAnsi"/>
                <w:sz w:val="20"/>
                <w:szCs w:val="20"/>
                <w:lang w:eastAsia="es-PE"/>
              </w:rPr>
              <w:t xml:space="preserve"> </w:t>
            </w:r>
            <w:r w:rsidRPr="00A96B82">
              <w:rPr>
                <w:rFonts w:eastAsia="Times New Roman" w:cstheme="minorHAnsi"/>
                <w:color w:val="000000"/>
                <w:w w:val="102"/>
                <w:sz w:val="20"/>
                <w:szCs w:val="20"/>
                <w:lang w:eastAsia="es-PE"/>
              </w:rPr>
              <w:t>solución tecnológica y realiza ajustes. Explica el procedimiento,</w:t>
            </w:r>
            <w:r w:rsidRPr="00A96B82">
              <w:rPr>
                <w:rFonts w:eastAsia="Times New Roman" w:cstheme="minorHAnsi"/>
                <w:sz w:val="20"/>
                <w:szCs w:val="20"/>
                <w:lang w:eastAsia="es-PE"/>
              </w:rPr>
              <w:t xml:space="preserve"> </w:t>
            </w:r>
            <w:proofErr w:type="gramStart"/>
            <w:r w:rsidRPr="00A96B82">
              <w:rPr>
                <w:rFonts w:eastAsia="Times New Roman" w:cstheme="minorHAnsi"/>
                <w:color w:val="000000"/>
                <w:w w:val="102"/>
                <w:sz w:val="20"/>
                <w:szCs w:val="20"/>
                <w:lang w:eastAsia="es-PE"/>
              </w:rPr>
              <w:t>conocimiento  científico</w:t>
            </w:r>
            <w:proofErr w:type="gramEnd"/>
            <w:r w:rsidRPr="00A96B82">
              <w:rPr>
                <w:rFonts w:eastAsia="Times New Roman" w:cstheme="minorHAnsi"/>
                <w:color w:val="000000"/>
                <w:w w:val="102"/>
                <w:sz w:val="20"/>
                <w:szCs w:val="20"/>
                <w:lang w:eastAsia="es-PE"/>
              </w:rPr>
              <w:t xml:space="preserve">  aplicado  y  beneficios  de  la  solución</w:t>
            </w:r>
            <w:r w:rsidRPr="00A96B82">
              <w:rPr>
                <w:rFonts w:eastAsia="Times New Roman" w:cstheme="minorHAnsi"/>
                <w:sz w:val="20"/>
                <w:szCs w:val="20"/>
                <w:lang w:eastAsia="es-PE"/>
              </w:rPr>
              <w:t xml:space="preserve"> </w:t>
            </w:r>
            <w:r w:rsidRPr="00A96B82">
              <w:rPr>
                <w:rFonts w:eastAsia="Times New Roman" w:cstheme="minorHAnsi"/>
                <w:color w:val="000000"/>
                <w:w w:val="105"/>
                <w:sz w:val="20"/>
                <w:szCs w:val="20"/>
                <w:lang w:eastAsia="es-PE"/>
              </w:rPr>
              <w:t xml:space="preserve">tecnológica;   evalúa   su   funcionamiento   considerando   los </w:t>
            </w:r>
            <w:r w:rsidRPr="00A96B82">
              <w:rPr>
                <w:rFonts w:eastAsia="Times New Roman" w:cstheme="minorHAnsi"/>
                <w:color w:val="000000"/>
                <w:sz w:val="20"/>
                <w:szCs w:val="20"/>
                <w:lang w:eastAsia="es-PE"/>
              </w:rPr>
              <w:t>requerimientos establecidos y propone mejoras.</w:t>
            </w:r>
          </w:p>
          <w:p w14:paraId="773D99B0" w14:textId="77777777" w:rsidR="006F6D87" w:rsidRPr="00E11F73" w:rsidRDefault="006F6D87" w:rsidP="006F6D87">
            <w:pPr>
              <w:contextualSpacing/>
              <w:jc w:val="both"/>
              <w:rPr>
                <w:rFonts w:cstheme="minorHAnsi"/>
                <w:b/>
                <w:sz w:val="20"/>
                <w:szCs w:val="20"/>
              </w:rPr>
            </w:pPr>
          </w:p>
        </w:tc>
      </w:tr>
      <w:tr w:rsidR="006F6D87" w:rsidRPr="00365599" w14:paraId="536A5030" w14:textId="77777777" w:rsidTr="006F6D87">
        <w:trPr>
          <w:gridAfter w:val="1"/>
          <w:wAfter w:w="65" w:type="dxa"/>
        </w:trPr>
        <w:tc>
          <w:tcPr>
            <w:tcW w:w="15451" w:type="dxa"/>
            <w:gridSpan w:val="9"/>
            <w:shd w:val="clear" w:color="auto" w:fill="BDD6EE" w:themeFill="accent1" w:themeFillTint="66"/>
          </w:tcPr>
          <w:p w14:paraId="0DD8DB86"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TEMPORALIDAD DE LOS PROPÓSITOS DE APRENDIZAJE</w:t>
            </w:r>
          </w:p>
        </w:tc>
      </w:tr>
      <w:tr w:rsidR="006F6D87" w:rsidRPr="00E11F73" w14:paraId="46D9B6BD" w14:textId="77777777" w:rsidTr="006F6D87">
        <w:trPr>
          <w:gridAfter w:val="1"/>
          <w:wAfter w:w="65" w:type="dxa"/>
        </w:trPr>
        <w:tc>
          <w:tcPr>
            <w:tcW w:w="3969" w:type="dxa"/>
            <w:gridSpan w:val="3"/>
            <w:shd w:val="clear" w:color="auto" w:fill="BDD6EE" w:themeFill="accent1" w:themeFillTint="66"/>
          </w:tcPr>
          <w:p w14:paraId="3093173B"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 BIMESTRE</w:t>
            </w:r>
          </w:p>
        </w:tc>
        <w:tc>
          <w:tcPr>
            <w:tcW w:w="3686" w:type="dxa"/>
            <w:gridSpan w:val="2"/>
            <w:shd w:val="clear" w:color="auto" w:fill="BDD6EE" w:themeFill="accent1" w:themeFillTint="66"/>
          </w:tcPr>
          <w:p w14:paraId="15EF0B74"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 BIMESTRE</w:t>
            </w:r>
          </w:p>
        </w:tc>
        <w:tc>
          <w:tcPr>
            <w:tcW w:w="3969" w:type="dxa"/>
            <w:gridSpan w:val="2"/>
            <w:shd w:val="clear" w:color="auto" w:fill="BDD6EE" w:themeFill="accent1" w:themeFillTint="66"/>
          </w:tcPr>
          <w:p w14:paraId="0E970C87"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III BIMESTRE</w:t>
            </w:r>
          </w:p>
        </w:tc>
        <w:tc>
          <w:tcPr>
            <w:tcW w:w="3827" w:type="dxa"/>
            <w:gridSpan w:val="2"/>
            <w:shd w:val="clear" w:color="auto" w:fill="BDD6EE" w:themeFill="accent1" w:themeFillTint="66"/>
          </w:tcPr>
          <w:p w14:paraId="53C85109"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IV BIMESTRE</w:t>
            </w:r>
          </w:p>
        </w:tc>
      </w:tr>
      <w:tr w:rsidR="006F6D87" w:rsidRPr="00365599" w14:paraId="14F889D5" w14:textId="77777777" w:rsidTr="006F6D87">
        <w:trPr>
          <w:gridAfter w:val="1"/>
          <w:wAfter w:w="65" w:type="dxa"/>
        </w:trPr>
        <w:tc>
          <w:tcPr>
            <w:tcW w:w="1985" w:type="dxa"/>
          </w:tcPr>
          <w:p w14:paraId="29443CCA" w14:textId="77777777" w:rsidR="006F6D87" w:rsidRPr="004E3E46" w:rsidRDefault="006F6D87" w:rsidP="006F6D87">
            <w:pPr>
              <w:pStyle w:val="Prrafodelista"/>
              <w:numPr>
                <w:ilvl w:val="0"/>
                <w:numId w:val="1"/>
              </w:numPr>
              <w:tabs>
                <w:tab w:val="left" w:pos="998"/>
              </w:tabs>
              <w:spacing w:before="40" w:line="195" w:lineRule="exact"/>
              <w:ind w:left="147" w:right="-108" w:hanging="147"/>
              <w:rPr>
                <w:rFonts w:cstheme="minorHAnsi"/>
                <w:b/>
                <w:sz w:val="20"/>
                <w:szCs w:val="20"/>
              </w:rPr>
            </w:pPr>
            <w:r w:rsidRPr="004E3E46">
              <w:rPr>
                <w:rFonts w:cstheme="minorHAnsi"/>
                <w:b/>
                <w:color w:val="000000"/>
                <w:spacing w:val="-2"/>
                <w:sz w:val="20"/>
                <w:szCs w:val="20"/>
              </w:rPr>
              <w:t xml:space="preserve">Selecciona </w:t>
            </w:r>
            <w:r w:rsidRPr="004E3E46">
              <w:rPr>
                <w:rFonts w:cstheme="minorHAnsi"/>
                <w:b/>
                <w:color w:val="000000"/>
                <w:sz w:val="20"/>
                <w:szCs w:val="20"/>
              </w:rPr>
              <w:tab/>
              <w:t>un</w:t>
            </w:r>
          </w:p>
          <w:p w14:paraId="39DCD9D7" w14:textId="77777777" w:rsidR="006F6D87" w:rsidRPr="00E11F73" w:rsidRDefault="006F6D87" w:rsidP="006F6D87">
            <w:pPr>
              <w:spacing w:before="12" w:line="195" w:lineRule="exact"/>
              <w:ind w:left="130"/>
              <w:rPr>
                <w:rFonts w:cstheme="minorHAnsi"/>
                <w:sz w:val="20"/>
                <w:szCs w:val="20"/>
              </w:rPr>
            </w:pPr>
            <w:r w:rsidRPr="004E3E46">
              <w:rPr>
                <w:rFonts w:cstheme="minorHAnsi"/>
                <w:b/>
                <w:color w:val="000000"/>
                <w:sz w:val="20"/>
                <w:szCs w:val="20"/>
              </w:rPr>
              <w:t>Problema</w:t>
            </w:r>
            <w:r w:rsidRPr="004E3E46">
              <w:rPr>
                <w:rFonts w:cstheme="minorHAnsi"/>
                <w:b/>
                <w:sz w:val="20"/>
                <w:szCs w:val="20"/>
              </w:rPr>
              <w:t xml:space="preserve"> </w:t>
            </w:r>
            <w:r w:rsidRPr="004E3E46">
              <w:rPr>
                <w:rFonts w:cstheme="minorHAnsi"/>
                <w:b/>
                <w:color w:val="000000"/>
                <w:w w:val="103"/>
                <w:sz w:val="20"/>
                <w:szCs w:val="20"/>
              </w:rPr>
              <w:t>tecnológico   de   su</w:t>
            </w:r>
            <w:r w:rsidRPr="004E3E46">
              <w:rPr>
                <w:rFonts w:cstheme="minorHAnsi"/>
                <w:b/>
                <w:sz w:val="20"/>
                <w:szCs w:val="20"/>
              </w:rPr>
              <w:t xml:space="preserve"> </w:t>
            </w:r>
            <w:proofErr w:type="gramStart"/>
            <w:r w:rsidRPr="004E3E46">
              <w:rPr>
                <w:rFonts w:cstheme="minorHAnsi"/>
                <w:b/>
                <w:color w:val="000000"/>
                <w:w w:val="103"/>
                <w:sz w:val="20"/>
                <w:szCs w:val="20"/>
              </w:rPr>
              <w:t>entorno  y</w:t>
            </w:r>
            <w:proofErr w:type="gramEnd"/>
            <w:r w:rsidRPr="004E3E46">
              <w:rPr>
                <w:rFonts w:cstheme="minorHAnsi"/>
                <w:b/>
                <w:color w:val="000000"/>
                <w:w w:val="103"/>
                <w:sz w:val="20"/>
                <w:szCs w:val="20"/>
              </w:rPr>
              <w:t xml:space="preserve">  describe</w:t>
            </w:r>
            <w:r w:rsidRPr="00E11F73">
              <w:rPr>
                <w:rFonts w:cstheme="minorHAnsi"/>
                <w:sz w:val="20"/>
                <w:szCs w:val="20"/>
              </w:rPr>
              <w:t xml:space="preserve"> </w:t>
            </w:r>
            <w:r w:rsidRPr="00E11F73">
              <w:rPr>
                <w:rFonts w:cstheme="minorHAnsi"/>
                <w:color w:val="000000"/>
                <w:w w:val="102"/>
                <w:sz w:val="20"/>
                <w:szCs w:val="20"/>
              </w:rPr>
              <w:t>las   causas   que   lo</w:t>
            </w:r>
            <w:r w:rsidRPr="00E11F73">
              <w:rPr>
                <w:rFonts w:cstheme="minorHAnsi"/>
                <w:sz w:val="20"/>
                <w:szCs w:val="20"/>
              </w:rPr>
              <w:t xml:space="preserve"> </w:t>
            </w:r>
            <w:r w:rsidRPr="00E11F73">
              <w:rPr>
                <w:rFonts w:cstheme="minorHAnsi"/>
                <w:color w:val="000000"/>
                <w:w w:val="101"/>
                <w:sz w:val="20"/>
                <w:szCs w:val="20"/>
              </w:rPr>
              <w:t xml:space="preserve">generan.  </w:t>
            </w:r>
            <w:proofErr w:type="gramStart"/>
            <w:r w:rsidRPr="00E11F73">
              <w:rPr>
                <w:rFonts w:cstheme="minorHAnsi"/>
                <w:color w:val="000000"/>
                <w:w w:val="101"/>
                <w:sz w:val="20"/>
                <w:szCs w:val="20"/>
              </w:rPr>
              <w:t>Explica  su</w:t>
            </w:r>
            <w:proofErr w:type="gramEnd"/>
            <w:r w:rsidRPr="00E11F73">
              <w:rPr>
                <w:rFonts w:cstheme="minorHAnsi"/>
                <w:sz w:val="20"/>
                <w:szCs w:val="20"/>
              </w:rPr>
              <w:t xml:space="preserve"> </w:t>
            </w:r>
            <w:r w:rsidRPr="00E11F73">
              <w:rPr>
                <w:rFonts w:cstheme="minorHAnsi"/>
                <w:color w:val="000000"/>
                <w:sz w:val="20"/>
                <w:szCs w:val="20"/>
              </w:rPr>
              <w:t>alternativa</w:t>
            </w:r>
            <w:r w:rsidRPr="00E11F73">
              <w:rPr>
                <w:rFonts w:cstheme="minorHAnsi"/>
                <w:color w:val="000000"/>
                <w:sz w:val="20"/>
                <w:szCs w:val="20"/>
              </w:rPr>
              <w:tab/>
            </w:r>
            <w:r w:rsidRPr="00E11F73">
              <w:rPr>
                <w:rFonts w:cstheme="minorHAnsi"/>
                <w:color w:val="000000"/>
                <w:spacing w:val="1"/>
                <w:sz w:val="20"/>
                <w:szCs w:val="20"/>
              </w:rPr>
              <w:t>de</w:t>
            </w:r>
          </w:p>
          <w:p w14:paraId="689DD961" w14:textId="77777777" w:rsidR="006F6D87" w:rsidRPr="00E11F73" w:rsidRDefault="006F6D87" w:rsidP="006F6D87">
            <w:pPr>
              <w:spacing w:before="13" w:line="195" w:lineRule="exact"/>
              <w:ind w:left="130"/>
              <w:rPr>
                <w:rFonts w:cstheme="minorHAnsi"/>
                <w:sz w:val="20"/>
                <w:szCs w:val="20"/>
              </w:rPr>
            </w:pPr>
            <w:r w:rsidRPr="00E11F73">
              <w:rPr>
                <w:rFonts w:cstheme="minorHAnsi"/>
                <w:color w:val="000000"/>
                <w:spacing w:val="1"/>
                <w:sz w:val="20"/>
                <w:szCs w:val="20"/>
              </w:rPr>
              <w:t>solución con base en</w:t>
            </w:r>
          </w:p>
          <w:p w14:paraId="0AA95AFF" w14:textId="77777777" w:rsidR="006F6D87" w:rsidRPr="00E11F73" w:rsidRDefault="006F6D87" w:rsidP="006F6D87">
            <w:pPr>
              <w:spacing w:before="12" w:line="195" w:lineRule="exact"/>
              <w:ind w:left="130"/>
              <w:rPr>
                <w:rFonts w:cstheme="minorHAnsi"/>
                <w:sz w:val="20"/>
                <w:szCs w:val="20"/>
              </w:rPr>
            </w:pPr>
            <w:r w:rsidRPr="00E11F73">
              <w:rPr>
                <w:rFonts w:cstheme="minorHAnsi"/>
                <w:color w:val="000000"/>
                <w:sz w:val="20"/>
                <w:szCs w:val="20"/>
              </w:rPr>
              <w:t>conocimientos</w:t>
            </w:r>
            <w:r w:rsidRPr="00E11F73">
              <w:rPr>
                <w:rFonts w:cstheme="minorHAnsi"/>
                <w:sz w:val="20"/>
                <w:szCs w:val="20"/>
              </w:rPr>
              <w:t xml:space="preserve"> </w:t>
            </w:r>
            <w:proofErr w:type="gramStart"/>
            <w:r w:rsidRPr="00E11F73">
              <w:rPr>
                <w:rFonts w:cstheme="minorHAnsi"/>
                <w:color w:val="000000"/>
                <w:w w:val="103"/>
                <w:sz w:val="20"/>
                <w:szCs w:val="20"/>
              </w:rPr>
              <w:t>previos  o</w:t>
            </w:r>
            <w:proofErr w:type="gramEnd"/>
            <w:r w:rsidRPr="00E11F73">
              <w:rPr>
                <w:rFonts w:cstheme="minorHAnsi"/>
                <w:color w:val="000000"/>
                <w:w w:val="103"/>
                <w:sz w:val="20"/>
                <w:szCs w:val="20"/>
              </w:rPr>
              <w:t xml:space="preserve">  prácticas</w:t>
            </w:r>
            <w:r w:rsidRPr="00E11F73">
              <w:rPr>
                <w:rFonts w:cstheme="minorHAnsi"/>
                <w:sz w:val="20"/>
                <w:szCs w:val="20"/>
              </w:rPr>
              <w:t xml:space="preserve"> </w:t>
            </w:r>
            <w:r w:rsidRPr="00E11F73">
              <w:rPr>
                <w:rFonts w:cstheme="minorHAnsi"/>
                <w:color w:val="000000"/>
                <w:w w:val="110"/>
                <w:sz w:val="20"/>
                <w:szCs w:val="20"/>
              </w:rPr>
              <w:t>ocales;   toma   en</w:t>
            </w:r>
            <w:r w:rsidRPr="00E11F73">
              <w:rPr>
                <w:rFonts w:cstheme="minorHAnsi"/>
                <w:sz w:val="20"/>
                <w:szCs w:val="20"/>
              </w:rPr>
              <w:t xml:space="preserve"> </w:t>
            </w:r>
            <w:r w:rsidRPr="00E11F73">
              <w:rPr>
                <w:rFonts w:cstheme="minorHAnsi"/>
                <w:color w:val="000000"/>
                <w:sz w:val="20"/>
                <w:szCs w:val="20"/>
              </w:rPr>
              <w:t>cuenta</w:t>
            </w:r>
            <w:r w:rsidRPr="00E11F73">
              <w:rPr>
                <w:rFonts w:cstheme="minorHAnsi"/>
                <w:color w:val="000000"/>
                <w:sz w:val="20"/>
                <w:szCs w:val="20"/>
              </w:rPr>
              <w:tab/>
              <w:t>los</w:t>
            </w:r>
          </w:p>
          <w:p w14:paraId="1E14ACAD" w14:textId="77777777" w:rsidR="006F6D87" w:rsidRPr="00E11F73" w:rsidRDefault="006F6D87" w:rsidP="006F6D87">
            <w:pPr>
              <w:spacing w:before="11" w:line="195" w:lineRule="exact"/>
              <w:ind w:left="130"/>
              <w:rPr>
                <w:rFonts w:cstheme="minorHAnsi"/>
                <w:sz w:val="20"/>
                <w:szCs w:val="20"/>
              </w:rPr>
            </w:pPr>
            <w:proofErr w:type="gramStart"/>
            <w:r w:rsidRPr="00E11F73">
              <w:rPr>
                <w:rFonts w:cstheme="minorHAnsi"/>
                <w:color w:val="000000"/>
                <w:spacing w:val="2"/>
                <w:sz w:val="20"/>
                <w:szCs w:val="20"/>
              </w:rPr>
              <w:t>requerimientos  que</w:t>
            </w:r>
            <w:proofErr w:type="gramEnd"/>
          </w:p>
          <w:p w14:paraId="1A3119A1" w14:textId="77777777" w:rsidR="006F6D87" w:rsidRPr="00E11F73" w:rsidRDefault="006F6D87" w:rsidP="006F6D87">
            <w:pPr>
              <w:spacing w:before="14" w:line="195" w:lineRule="exact"/>
              <w:ind w:left="130"/>
              <w:rPr>
                <w:rFonts w:cstheme="minorHAnsi"/>
                <w:sz w:val="20"/>
                <w:szCs w:val="20"/>
              </w:rPr>
            </w:pPr>
            <w:proofErr w:type="gramStart"/>
            <w:r w:rsidRPr="00E11F73">
              <w:rPr>
                <w:rFonts w:cstheme="minorHAnsi"/>
                <w:color w:val="000000"/>
                <w:w w:val="103"/>
                <w:sz w:val="20"/>
                <w:szCs w:val="20"/>
              </w:rPr>
              <w:t>debe  cumplir</w:t>
            </w:r>
            <w:proofErr w:type="gramEnd"/>
            <w:r w:rsidRPr="00E11F73">
              <w:rPr>
                <w:rFonts w:cstheme="minorHAnsi"/>
                <w:color w:val="000000"/>
                <w:w w:val="103"/>
                <w:sz w:val="20"/>
                <w:szCs w:val="20"/>
              </w:rPr>
              <w:t xml:space="preserve">  y  los</w:t>
            </w:r>
          </w:p>
          <w:p w14:paraId="68B0F27A" w14:textId="77777777" w:rsidR="006F6D87" w:rsidRPr="00E11F73" w:rsidRDefault="006F6D87" w:rsidP="006F6D87">
            <w:pPr>
              <w:spacing w:before="12" w:line="195" w:lineRule="exact"/>
              <w:ind w:left="130"/>
              <w:rPr>
                <w:rFonts w:cstheme="minorHAnsi"/>
                <w:sz w:val="20"/>
                <w:szCs w:val="20"/>
              </w:rPr>
            </w:pPr>
            <w:r w:rsidRPr="00E11F73">
              <w:rPr>
                <w:rFonts w:cstheme="minorHAnsi"/>
                <w:color w:val="000000"/>
                <w:spacing w:val="2"/>
                <w:sz w:val="20"/>
                <w:szCs w:val="20"/>
              </w:rPr>
              <w:t>recursos disponibles</w:t>
            </w:r>
          </w:p>
          <w:p w14:paraId="67532CFA" w14:textId="77777777" w:rsidR="006F6D87" w:rsidRPr="00E11F73" w:rsidRDefault="006F6D87" w:rsidP="006F6D87">
            <w:pPr>
              <w:spacing w:before="14" w:line="195" w:lineRule="exact"/>
              <w:ind w:left="130"/>
              <w:rPr>
                <w:rFonts w:cstheme="minorHAnsi"/>
                <w:sz w:val="20"/>
                <w:szCs w:val="20"/>
              </w:rPr>
            </w:pPr>
            <w:r w:rsidRPr="00E11F73">
              <w:rPr>
                <w:rFonts w:cstheme="minorHAnsi"/>
                <w:color w:val="000000"/>
                <w:sz w:val="20"/>
                <w:szCs w:val="20"/>
              </w:rPr>
              <w:t>para construirla.</w:t>
            </w:r>
          </w:p>
          <w:p w14:paraId="7CF159EB" w14:textId="77777777" w:rsidR="006F6D87" w:rsidRPr="004E3E46" w:rsidRDefault="006F6D87" w:rsidP="006F6D87">
            <w:pPr>
              <w:pStyle w:val="Prrafodelista"/>
              <w:numPr>
                <w:ilvl w:val="0"/>
                <w:numId w:val="1"/>
              </w:numPr>
              <w:tabs>
                <w:tab w:val="left" w:pos="289"/>
              </w:tabs>
              <w:spacing w:before="20" w:line="195" w:lineRule="exact"/>
              <w:ind w:left="147" w:firstLine="0"/>
              <w:rPr>
                <w:rFonts w:cstheme="minorHAnsi"/>
                <w:b/>
                <w:sz w:val="20"/>
                <w:szCs w:val="20"/>
              </w:rPr>
            </w:pPr>
            <w:r w:rsidRPr="004E3E46">
              <w:rPr>
                <w:rFonts w:cstheme="minorHAnsi"/>
                <w:b/>
                <w:color w:val="000000"/>
                <w:spacing w:val="-2"/>
                <w:sz w:val="20"/>
                <w:szCs w:val="20"/>
              </w:rPr>
              <w:t xml:space="preserve">Representa </w:t>
            </w:r>
            <w:r w:rsidRPr="004E3E46">
              <w:rPr>
                <w:rFonts w:cstheme="minorHAnsi"/>
                <w:b/>
                <w:color w:val="000000"/>
                <w:sz w:val="20"/>
                <w:szCs w:val="20"/>
              </w:rPr>
              <w:tab/>
            </w:r>
            <w:r w:rsidRPr="004E3E46">
              <w:rPr>
                <w:rFonts w:cstheme="minorHAnsi"/>
                <w:b/>
                <w:color w:val="000000"/>
                <w:spacing w:val="1"/>
                <w:sz w:val="20"/>
                <w:szCs w:val="20"/>
              </w:rPr>
              <w:t>su</w:t>
            </w:r>
            <w:r w:rsidRPr="004E3E46">
              <w:rPr>
                <w:rFonts w:cstheme="minorHAnsi"/>
                <w:b/>
                <w:sz w:val="20"/>
                <w:szCs w:val="20"/>
              </w:rPr>
              <w:t xml:space="preserve"> </w:t>
            </w:r>
            <w:r w:rsidRPr="004E3E46">
              <w:rPr>
                <w:rFonts w:cstheme="minorHAnsi"/>
                <w:b/>
                <w:color w:val="000000"/>
                <w:sz w:val="20"/>
                <w:szCs w:val="20"/>
              </w:rPr>
              <w:t>alternativa</w:t>
            </w:r>
            <w:r w:rsidRPr="004E3E46">
              <w:rPr>
                <w:rFonts w:cstheme="minorHAnsi"/>
                <w:b/>
                <w:color w:val="000000"/>
                <w:sz w:val="20"/>
                <w:szCs w:val="20"/>
              </w:rPr>
              <w:tab/>
            </w:r>
            <w:r w:rsidRPr="004E3E46">
              <w:rPr>
                <w:rFonts w:cstheme="minorHAnsi"/>
                <w:b/>
                <w:color w:val="000000"/>
                <w:spacing w:val="1"/>
                <w:sz w:val="20"/>
                <w:szCs w:val="20"/>
              </w:rPr>
              <w:t>de</w:t>
            </w:r>
          </w:p>
          <w:p w14:paraId="52138A2D" w14:textId="77777777" w:rsidR="006F6D87" w:rsidRPr="004E3E46" w:rsidRDefault="006F6D87" w:rsidP="006F6D87">
            <w:pPr>
              <w:spacing w:before="14" w:line="195" w:lineRule="exact"/>
              <w:ind w:left="130"/>
              <w:rPr>
                <w:rFonts w:cstheme="minorHAnsi"/>
                <w:b/>
                <w:sz w:val="20"/>
                <w:szCs w:val="20"/>
              </w:rPr>
            </w:pPr>
            <w:r w:rsidRPr="004E3E46">
              <w:rPr>
                <w:rFonts w:cstheme="minorHAnsi"/>
                <w:b/>
                <w:color w:val="000000"/>
                <w:spacing w:val="2"/>
                <w:sz w:val="20"/>
                <w:szCs w:val="20"/>
              </w:rPr>
              <w:t>solución tecnológica</w:t>
            </w:r>
          </w:p>
          <w:p w14:paraId="52A8B949" w14:textId="77777777" w:rsidR="006F6D87" w:rsidRPr="004E3E46" w:rsidRDefault="006F6D87" w:rsidP="006F6D87">
            <w:pPr>
              <w:spacing w:before="11" w:line="195" w:lineRule="exact"/>
              <w:ind w:left="130"/>
              <w:rPr>
                <w:rFonts w:cstheme="minorHAnsi"/>
                <w:b/>
                <w:sz w:val="20"/>
                <w:szCs w:val="20"/>
              </w:rPr>
            </w:pPr>
            <w:r w:rsidRPr="004E3E46">
              <w:rPr>
                <w:rFonts w:cstheme="minorHAnsi"/>
                <w:b/>
                <w:color w:val="000000"/>
                <w:spacing w:val="2"/>
                <w:sz w:val="20"/>
                <w:szCs w:val="20"/>
              </w:rPr>
              <w:t>con dibujos y textos.</w:t>
            </w:r>
          </w:p>
          <w:p w14:paraId="2DD916AA" w14:textId="77777777" w:rsidR="006F6D87" w:rsidRPr="00E11F73" w:rsidRDefault="006F6D87" w:rsidP="006F6D87">
            <w:pPr>
              <w:spacing w:before="14" w:line="195" w:lineRule="exact"/>
              <w:ind w:left="130"/>
              <w:rPr>
                <w:rFonts w:cstheme="minorHAnsi"/>
                <w:sz w:val="20"/>
                <w:szCs w:val="20"/>
              </w:rPr>
            </w:pPr>
            <w:r w:rsidRPr="00E11F73">
              <w:rPr>
                <w:rFonts w:cstheme="minorHAnsi"/>
                <w:color w:val="000000"/>
                <w:w w:val="102"/>
                <w:sz w:val="20"/>
                <w:szCs w:val="20"/>
              </w:rPr>
              <w:lastRenderedPageBreak/>
              <w:t>Describe sus partes,</w:t>
            </w:r>
          </w:p>
          <w:p w14:paraId="7C4735DF" w14:textId="77777777" w:rsidR="006F6D87" w:rsidRPr="00E11F73" w:rsidRDefault="006F6D87" w:rsidP="006F6D87">
            <w:pPr>
              <w:tabs>
                <w:tab w:val="left" w:pos="484"/>
              </w:tabs>
              <w:spacing w:before="12" w:line="195" w:lineRule="exact"/>
              <w:ind w:left="130"/>
              <w:rPr>
                <w:rFonts w:cstheme="minorHAnsi"/>
                <w:sz w:val="20"/>
                <w:szCs w:val="20"/>
              </w:rPr>
            </w:pPr>
            <w:r w:rsidRPr="00E11F73">
              <w:rPr>
                <w:rFonts w:cstheme="minorHAnsi"/>
                <w:color w:val="000000"/>
                <w:sz w:val="20"/>
                <w:szCs w:val="20"/>
              </w:rPr>
              <w:t>la</w:t>
            </w:r>
            <w:r w:rsidRPr="00E11F73">
              <w:rPr>
                <w:rFonts w:cstheme="minorHAnsi"/>
                <w:color w:val="000000"/>
                <w:sz w:val="20"/>
                <w:szCs w:val="20"/>
              </w:rPr>
              <w:tab/>
            </w:r>
            <w:r w:rsidRPr="00E11F73">
              <w:rPr>
                <w:rFonts w:cstheme="minorHAnsi"/>
                <w:color w:val="000000"/>
                <w:w w:val="105"/>
                <w:sz w:val="20"/>
                <w:szCs w:val="20"/>
              </w:rPr>
              <w:t>secuencia    de</w:t>
            </w:r>
          </w:p>
          <w:p w14:paraId="52EA9C1B" w14:textId="77777777" w:rsidR="006F6D87" w:rsidRPr="00E11F73" w:rsidRDefault="006F6D87" w:rsidP="006F6D87">
            <w:pPr>
              <w:tabs>
                <w:tab w:val="left" w:pos="808"/>
                <w:tab w:val="left" w:pos="1410"/>
              </w:tabs>
              <w:spacing w:before="14" w:line="195" w:lineRule="exact"/>
              <w:ind w:left="130"/>
              <w:rPr>
                <w:rFonts w:cstheme="minorHAnsi"/>
                <w:sz w:val="20"/>
                <w:szCs w:val="20"/>
              </w:rPr>
            </w:pPr>
            <w:r w:rsidRPr="00E11F73">
              <w:rPr>
                <w:rFonts w:cstheme="minorHAnsi"/>
                <w:color w:val="000000"/>
                <w:sz w:val="20"/>
                <w:szCs w:val="20"/>
              </w:rPr>
              <w:t>pasos</w:t>
            </w:r>
            <w:r w:rsidRPr="00E11F73">
              <w:rPr>
                <w:rFonts w:cstheme="minorHAnsi"/>
                <w:color w:val="000000"/>
                <w:sz w:val="20"/>
                <w:szCs w:val="20"/>
              </w:rPr>
              <w:tab/>
              <w:t>para</w:t>
            </w:r>
            <w:r w:rsidRPr="00E11F73">
              <w:rPr>
                <w:rFonts w:cstheme="minorHAnsi"/>
                <w:color w:val="000000"/>
                <w:sz w:val="20"/>
                <w:szCs w:val="20"/>
              </w:rPr>
              <w:tab/>
            </w:r>
            <w:r w:rsidRPr="00E11F73">
              <w:rPr>
                <w:rFonts w:cstheme="minorHAnsi"/>
                <w:color w:val="000000"/>
                <w:spacing w:val="1"/>
                <w:sz w:val="20"/>
                <w:szCs w:val="20"/>
              </w:rPr>
              <w:t>su</w:t>
            </w:r>
          </w:p>
          <w:p w14:paraId="0D738776" w14:textId="77777777" w:rsidR="006F6D87" w:rsidRPr="00E11F73" w:rsidRDefault="006F6D87" w:rsidP="006F6D87">
            <w:pPr>
              <w:tabs>
                <w:tab w:val="left" w:pos="1140"/>
              </w:tabs>
              <w:spacing w:before="11" w:line="195" w:lineRule="exact"/>
              <w:ind w:left="130"/>
              <w:rPr>
                <w:rFonts w:cstheme="minorHAnsi"/>
                <w:sz w:val="20"/>
                <w:szCs w:val="20"/>
              </w:rPr>
            </w:pPr>
            <w:r w:rsidRPr="00E11F73">
              <w:rPr>
                <w:rFonts w:cstheme="minorHAnsi"/>
                <w:color w:val="000000"/>
                <w:sz w:val="20"/>
                <w:szCs w:val="20"/>
              </w:rPr>
              <w:t>elaboración y</w:t>
            </w:r>
            <w:r w:rsidRPr="00E11F73">
              <w:rPr>
                <w:rFonts w:cstheme="minorHAnsi"/>
                <w:sz w:val="20"/>
                <w:szCs w:val="20"/>
              </w:rPr>
              <w:t xml:space="preserve"> </w:t>
            </w:r>
            <w:r w:rsidRPr="00E11F73">
              <w:rPr>
                <w:rFonts w:cstheme="minorHAnsi"/>
                <w:color w:val="000000"/>
                <w:sz w:val="20"/>
                <w:szCs w:val="20"/>
              </w:rPr>
              <w:t>selecciona</w:t>
            </w:r>
            <w:r>
              <w:rPr>
                <w:rFonts w:cstheme="minorHAnsi"/>
                <w:sz w:val="20"/>
                <w:szCs w:val="20"/>
              </w:rPr>
              <w:t xml:space="preserve"> </w:t>
            </w:r>
            <w:r w:rsidRPr="00E11F73">
              <w:rPr>
                <w:rFonts w:cstheme="minorHAnsi"/>
                <w:color w:val="000000"/>
                <w:sz w:val="20"/>
                <w:szCs w:val="20"/>
              </w:rPr>
              <w:t>herramientas,</w:t>
            </w:r>
            <w:r w:rsidRPr="00E11F73">
              <w:rPr>
                <w:rFonts w:cstheme="minorHAnsi"/>
                <w:sz w:val="20"/>
                <w:szCs w:val="20"/>
              </w:rPr>
              <w:t xml:space="preserve"> </w:t>
            </w:r>
            <w:proofErr w:type="spellStart"/>
            <w:r w:rsidRPr="00E11F73">
              <w:rPr>
                <w:rFonts w:cstheme="minorHAnsi"/>
                <w:color w:val="000000"/>
                <w:sz w:val="20"/>
                <w:szCs w:val="20"/>
              </w:rPr>
              <w:t>nstrumentos</w:t>
            </w:r>
            <w:proofErr w:type="spellEnd"/>
            <w:r w:rsidRPr="00E11F73">
              <w:rPr>
                <w:rFonts w:cstheme="minorHAnsi"/>
                <w:color w:val="000000"/>
                <w:sz w:val="20"/>
                <w:szCs w:val="20"/>
              </w:rPr>
              <w:tab/>
              <w:t>y</w:t>
            </w:r>
          </w:p>
          <w:p w14:paraId="24207091" w14:textId="77777777" w:rsidR="006F6D87" w:rsidRPr="00E11F73" w:rsidRDefault="006F6D87" w:rsidP="006F6D87">
            <w:pPr>
              <w:spacing w:before="13" w:line="195" w:lineRule="exact"/>
              <w:ind w:left="130"/>
              <w:rPr>
                <w:rFonts w:cstheme="minorHAnsi"/>
                <w:sz w:val="20"/>
                <w:szCs w:val="20"/>
              </w:rPr>
            </w:pPr>
            <w:r w:rsidRPr="00E11F73">
              <w:rPr>
                <w:rFonts w:cstheme="minorHAnsi"/>
                <w:color w:val="000000"/>
                <w:spacing w:val="1"/>
                <w:sz w:val="20"/>
                <w:szCs w:val="20"/>
              </w:rPr>
              <w:t>materiales según sus</w:t>
            </w:r>
          </w:p>
          <w:p w14:paraId="0B8B3515" w14:textId="77777777" w:rsidR="006F6D87" w:rsidRPr="00E11F73" w:rsidRDefault="006F6D87" w:rsidP="006F6D87">
            <w:pPr>
              <w:spacing w:after="34" w:line="248" w:lineRule="auto"/>
              <w:ind w:right="1"/>
              <w:rPr>
                <w:rFonts w:cstheme="minorHAnsi"/>
                <w:color w:val="000000"/>
                <w:sz w:val="20"/>
                <w:szCs w:val="20"/>
              </w:rPr>
            </w:pPr>
            <w:r w:rsidRPr="00E11F73">
              <w:rPr>
                <w:rFonts w:cstheme="minorHAnsi"/>
                <w:color w:val="000000"/>
                <w:sz w:val="20"/>
                <w:szCs w:val="20"/>
              </w:rPr>
              <w:t xml:space="preserve"> propiedades físicas.</w:t>
            </w:r>
          </w:p>
          <w:p w14:paraId="76802843" w14:textId="77777777" w:rsidR="006F6D87" w:rsidRPr="004E3E46" w:rsidRDefault="006F6D87" w:rsidP="006F6D87">
            <w:pPr>
              <w:pStyle w:val="Prrafodelista"/>
              <w:numPr>
                <w:ilvl w:val="0"/>
                <w:numId w:val="1"/>
              </w:numPr>
              <w:tabs>
                <w:tab w:val="left" w:pos="147"/>
              </w:tabs>
              <w:spacing w:before="41" w:line="195" w:lineRule="exact"/>
              <w:ind w:left="0" w:firstLine="0"/>
              <w:rPr>
                <w:rFonts w:cstheme="minorHAnsi"/>
                <w:b/>
                <w:sz w:val="20"/>
                <w:szCs w:val="20"/>
              </w:rPr>
            </w:pPr>
            <w:r w:rsidRPr="004E3E46">
              <w:rPr>
                <w:rFonts w:cstheme="minorHAnsi"/>
                <w:b/>
                <w:color w:val="000000"/>
                <w:spacing w:val="-2"/>
                <w:sz w:val="20"/>
                <w:szCs w:val="20"/>
              </w:rPr>
              <w:t>Construye</w:t>
            </w:r>
            <w:r w:rsidRPr="004E3E46">
              <w:rPr>
                <w:rFonts w:cstheme="minorHAnsi"/>
                <w:b/>
                <w:color w:val="000000"/>
                <w:sz w:val="20"/>
                <w:szCs w:val="20"/>
              </w:rPr>
              <w:tab/>
            </w:r>
            <w:r w:rsidRPr="004E3E46">
              <w:rPr>
                <w:rFonts w:cstheme="minorHAnsi"/>
                <w:b/>
                <w:color w:val="000000"/>
                <w:spacing w:val="1"/>
                <w:sz w:val="20"/>
                <w:szCs w:val="20"/>
              </w:rPr>
              <w:t>su</w:t>
            </w:r>
          </w:p>
          <w:p w14:paraId="2D95970A" w14:textId="77777777" w:rsidR="006F6D87" w:rsidRPr="004E3E46" w:rsidRDefault="006F6D87" w:rsidP="006F6D87">
            <w:pPr>
              <w:tabs>
                <w:tab w:val="left" w:pos="1140"/>
              </w:tabs>
              <w:spacing w:before="11" w:line="195" w:lineRule="exact"/>
              <w:ind w:left="130"/>
              <w:rPr>
                <w:rFonts w:cstheme="minorHAnsi"/>
                <w:b/>
                <w:sz w:val="20"/>
                <w:szCs w:val="20"/>
              </w:rPr>
            </w:pPr>
            <w:r w:rsidRPr="004E3E46">
              <w:rPr>
                <w:rFonts w:cstheme="minorHAnsi"/>
                <w:b/>
                <w:color w:val="000000"/>
                <w:sz w:val="20"/>
                <w:szCs w:val="20"/>
              </w:rPr>
              <w:t>alternativa</w:t>
            </w:r>
            <w:r w:rsidRPr="004E3E46">
              <w:rPr>
                <w:rFonts w:cstheme="minorHAnsi"/>
                <w:b/>
                <w:color w:val="000000"/>
                <w:sz w:val="20"/>
                <w:szCs w:val="20"/>
              </w:rPr>
              <w:tab/>
            </w:r>
            <w:r w:rsidRPr="004E3E46">
              <w:rPr>
                <w:rFonts w:cstheme="minorHAnsi"/>
                <w:b/>
                <w:color w:val="000000"/>
                <w:spacing w:val="1"/>
                <w:sz w:val="20"/>
                <w:szCs w:val="20"/>
              </w:rPr>
              <w:t>de</w:t>
            </w:r>
          </w:p>
          <w:p w14:paraId="5ED0287B" w14:textId="77777777" w:rsidR="006F6D87" w:rsidRPr="004E3E46" w:rsidRDefault="006F6D87" w:rsidP="006F6D87">
            <w:pPr>
              <w:spacing w:before="12" w:line="195" w:lineRule="exact"/>
              <w:ind w:left="130"/>
              <w:rPr>
                <w:rFonts w:cstheme="minorHAnsi"/>
                <w:b/>
                <w:sz w:val="20"/>
                <w:szCs w:val="20"/>
              </w:rPr>
            </w:pPr>
            <w:r w:rsidRPr="004E3E46">
              <w:rPr>
                <w:rFonts w:cstheme="minorHAnsi"/>
                <w:b/>
                <w:color w:val="000000"/>
                <w:spacing w:val="2"/>
                <w:sz w:val="20"/>
                <w:szCs w:val="20"/>
              </w:rPr>
              <w:t>solución tecnológica</w:t>
            </w:r>
          </w:p>
          <w:p w14:paraId="72ADEC51" w14:textId="77777777" w:rsidR="006F6D87" w:rsidRPr="00E11F73" w:rsidRDefault="006F6D87" w:rsidP="006F6D87">
            <w:pPr>
              <w:spacing w:before="14" w:line="195" w:lineRule="exact"/>
              <w:ind w:left="130"/>
              <w:rPr>
                <w:rFonts w:cstheme="minorHAnsi"/>
                <w:sz w:val="20"/>
                <w:szCs w:val="20"/>
              </w:rPr>
            </w:pPr>
            <w:r w:rsidRPr="004E3E46">
              <w:rPr>
                <w:rFonts w:cstheme="minorHAnsi"/>
                <w:b/>
                <w:color w:val="000000"/>
                <w:sz w:val="20"/>
                <w:szCs w:val="20"/>
              </w:rPr>
              <w:t>manipulando</w:t>
            </w:r>
            <w:r w:rsidRPr="004E3E46">
              <w:rPr>
                <w:rFonts w:cstheme="minorHAnsi"/>
                <w:b/>
                <w:sz w:val="20"/>
                <w:szCs w:val="20"/>
              </w:rPr>
              <w:t xml:space="preserve"> </w:t>
            </w:r>
            <w:r w:rsidRPr="004E3E46">
              <w:rPr>
                <w:rFonts w:cstheme="minorHAnsi"/>
                <w:b/>
                <w:color w:val="000000"/>
                <w:sz w:val="20"/>
                <w:szCs w:val="20"/>
              </w:rPr>
              <w:t>materiales,</w:t>
            </w:r>
          </w:p>
          <w:p w14:paraId="154FE660" w14:textId="77777777" w:rsidR="006F6D87" w:rsidRPr="00E11F73" w:rsidRDefault="006F6D87" w:rsidP="006F6D87">
            <w:pPr>
              <w:tabs>
                <w:tab w:val="left" w:pos="1490"/>
              </w:tabs>
              <w:spacing w:before="14" w:line="195" w:lineRule="exact"/>
              <w:ind w:left="5"/>
              <w:rPr>
                <w:rFonts w:cstheme="minorHAnsi"/>
                <w:sz w:val="20"/>
                <w:szCs w:val="20"/>
              </w:rPr>
            </w:pPr>
            <w:r w:rsidRPr="00E11F73">
              <w:rPr>
                <w:rFonts w:cstheme="minorHAnsi"/>
                <w:color w:val="000000"/>
                <w:sz w:val="20"/>
                <w:szCs w:val="20"/>
              </w:rPr>
              <w:t>instrumentos y</w:t>
            </w:r>
            <w:r w:rsidRPr="00E11F73">
              <w:rPr>
                <w:rFonts w:cstheme="minorHAnsi"/>
                <w:sz w:val="20"/>
                <w:szCs w:val="20"/>
              </w:rPr>
              <w:t xml:space="preserve"> </w:t>
            </w:r>
            <w:proofErr w:type="gramStart"/>
            <w:r w:rsidRPr="00E11F73">
              <w:rPr>
                <w:rFonts w:cstheme="minorHAnsi"/>
                <w:color w:val="000000"/>
                <w:spacing w:val="2"/>
                <w:sz w:val="20"/>
                <w:szCs w:val="20"/>
              </w:rPr>
              <w:t>herramientas  según</w:t>
            </w:r>
            <w:proofErr w:type="gramEnd"/>
          </w:p>
          <w:p w14:paraId="3545A999" w14:textId="77777777" w:rsidR="006F6D87" w:rsidRPr="00E11F73" w:rsidRDefault="006F6D87" w:rsidP="006F6D87">
            <w:pPr>
              <w:spacing w:before="14" w:line="195" w:lineRule="exact"/>
              <w:rPr>
                <w:rFonts w:cstheme="minorHAnsi"/>
                <w:sz w:val="20"/>
                <w:szCs w:val="20"/>
              </w:rPr>
            </w:pPr>
            <w:proofErr w:type="gramStart"/>
            <w:r w:rsidRPr="00E11F73">
              <w:rPr>
                <w:rFonts w:cstheme="minorHAnsi"/>
                <w:color w:val="000000"/>
                <w:w w:val="102"/>
                <w:sz w:val="20"/>
                <w:szCs w:val="20"/>
              </w:rPr>
              <w:t>su  utilidad</w:t>
            </w:r>
            <w:proofErr w:type="gramEnd"/>
            <w:r w:rsidRPr="00E11F73">
              <w:rPr>
                <w:rFonts w:cstheme="minorHAnsi"/>
                <w:color w:val="000000"/>
                <w:w w:val="102"/>
                <w:sz w:val="20"/>
                <w:szCs w:val="20"/>
              </w:rPr>
              <w:t>;  cumple</w:t>
            </w:r>
          </w:p>
          <w:p w14:paraId="4C881950" w14:textId="77777777" w:rsidR="006F6D87" w:rsidRPr="00E11F73" w:rsidRDefault="006F6D87" w:rsidP="006F6D87">
            <w:pPr>
              <w:tabs>
                <w:tab w:val="left" w:pos="595"/>
              </w:tabs>
              <w:spacing w:before="11" w:line="195" w:lineRule="exact"/>
              <w:rPr>
                <w:rFonts w:cstheme="minorHAnsi"/>
                <w:sz w:val="20"/>
                <w:szCs w:val="20"/>
              </w:rPr>
            </w:pPr>
            <w:r w:rsidRPr="00E11F73">
              <w:rPr>
                <w:rFonts w:cstheme="minorHAnsi"/>
                <w:color w:val="000000"/>
                <w:sz w:val="20"/>
                <w:szCs w:val="20"/>
              </w:rPr>
              <w:t>las</w:t>
            </w:r>
            <w:r w:rsidRPr="00E11F73">
              <w:rPr>
                <w:rFonts w:cstheme="minorHAnsi"/>
                <w:color w:val="000000"/>
                <w:sz w:val="20"/>
                <w:szCs w:val="20"/>
              </w:rPr>
              <w:tab/>
            </w:r>
            <w:r w:rsidRPr="00E11F73">
              <w:rPr>
                <w:rFonts w:cstheme="minorHAnsi"/>
                <w:color w:val="000000"/>
                <w:w w:val="112"/>
                <w:sz w:val="20"/>
                <w:szCs w:val="20"/>
              </w:rPr>
              <w:t>normas    de</w:t>
            </w:r>
          </w:p>
          <w:p w14:paraId="1C3FFDE3" w14:textId="77777777" w:rsidR="006F6D87" w:rsidRPr="00E11F73" w:rsidRDefault="006F6D87" w:rsidP="006F6D87">
            <w:pPr>
              <w:tabs>
                <w:tab w:val="left" w:pos="1490"/>
              </w:tabs>
              <w:spacing w:before="12" w:line="195" w:lineRule="exact"/>
              <w:rPr>
                <w:rFonts w:cstheme="minorHAnsi"/>
                <w:sz w:val="20"/>
                <w:szCs w:val="20"/>
              </w:rPr>
            </w:pPr>
            <w:r w:rsidRPr="00E11F73">
              <w:rPr>
                <w:rFonts w:cstheme="minorHAnsi"/>
                <w:color w:val="000000"/>
                <w:sz w:val="20"/>
                <w:szCs w:val="20"/>
              </w:rPr>
              <w:t>seguridad</w:t>
            </w:r>
            <w:r w:rsidRPr="00E11F73">
              <w:rPr>
                <w:rFonts w:cstheme="minorHAnsi"/>
                <w:color w:val="000000"/>
                <w:sz w:val="20"/>
                <w:szCs w:val="20"/>
              </w:rPr>
              <w:tab/>
              <w:t>y</w:t>
            </w:r>
          </w:p>
          <w:p w14:paraId="5DFBAF8D" w14:textId="77777777" w:rsidR="006F6D87" w:rsidRPr="00E11F73" w:rsidRDefault="006F6D87" w:rsidP="006F6D87">
            <w:pPr>
              <w:spacing w:before="14" w:line="195" w:lineRule="exact"/>
              <w:rPr>
                <w:rFonts w:cstheme="minorHAnsi"/>
                <w:sz w:val="20"/>
                <w:szCs w:val="20"/>
              </w:rPr>
            </w:pPr>
            <w:r>
              <w:rPr>
                <w:rFonts w:cstheme="minorHAnsi"/>
                <w:color w:val="000000"/>
                <w:w w:val="103"/>
                <w:sz w:val="20"/>
                <w:szCs w:val="20"/>
              </w:rPr>
              <w:t xml:space="preserve">considera </w:t>
            </w:r>
            <w:r w:rsidRPr="00E11F73">
              <w:rPr>
                <w:rFonts w:cstheme="minorHAnsi"/>
                <w:color w:val="000000"/>
                <w:w w:val="103"/>
                <w:sz w:val="20"/>
                <w:szCs w:val="20"/>
              </w:rPr>
              <w:t>medidas</w:t>
            </w:r>
          </w:p>
          <w:p w14:paraId="1B8A9602" w14:textId="77777777" w:rsidR="006F6D87" w:rsidRPr="00E11F73" w:rsidRDefault="006F6D87" w:rsidP="006F6D87">
            <w:pPr>
              <w:spacing w:before="11" w:line="195" w:lineRule="exact"/>
              <w:rPr>
                <w:rFonts w:cstheme="minorHAnsi"/>
                <w:sz w:val="20"/>
                <w:szCs w:val="20"/>
              </w:rPr>
            </w:pPr>
            <w:r w:rsidRPr="00E11F73">
              <w:rPr>
                <w:rFonts w:cstheme="minorHAnsi"/>
                <w:color w:val="000000"/>
                <w:sz w:val="20"/>
                <w:szCs w:val="20"/>
              </w:rPr>
              <w:t>de ecoeficiencia. Usa</w:t>
            </w:r>
          </w:p>
          <w:p w14:paraId="2EA97FC7"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1"/>
                <w:sz w:val="20"/>
                <w:szCs w:val="20"/>
              </w:rPr>
              <w:t>unidades de medida</w:t>
            </w:r>
          </w:p>
          <w:p w14:paraId="3797BFD9" w14:textId="77777777" w:rsidR="006F6D87" w:rsidRPr="00E11F73" w:rsidRDefault="006F6D87" w:rsidP="006F6D87">
            <w:pPr>
              <w:spacing w:before="11" w:line="195" w:lineRule="exact"/>
              <w:rPr>
                <w:rFonts w:cstheme="minorHAnsi"/>
                <w:sz w:val="20"/>
                <w:szCs w:val="20"/>
              </w:rPr>
            </w:pPr>
            <w:r w:rsidRPr="00E11F73">
              <w:rPr>
                <w:rFonts w:cstheme="minorHAnsi"/>
                <w:color w:val="000000"/>
                <w:sz w:val="20"/>
                <w:szCs w:val="20"/>
              </w:rPr>
              <w:t>convencionales.</w:t>
            </w:r>
          </w:p>
          <w:p w14:paraId="53A7B768" w14:textId="77777777" w:rsidR="006F6D87" w:rsidRPr="00E11F73" w:rsidRDefault="006F6D87" w:rsidP="006F6D87">
            <w:pPr>
              <w:spacing w:before="15" w:line="195" w:lineRule="exact"/>
              <w:rPr>
                <w:rFonts w:cstheme="minorHAnsi"/>
                <w:sz w:val="20"/>
                <w:szCs w:val="20"/>
              </w:rPr>
            </w:pPr>
            <w:r w:rsidRPr="00E11F73">
              <w:rPr>
                <w:rFonts w:cstheme="minorHAnsi"/>
                <w:color w:val="000000"/>
                <w:w w:val="102"/>
                <w:sz w:val="20"/>
                <w:szCs w:val="20"/>
              </w:rPr>
              <w:t>Realiza   cambios   o</w:t>
            </w:r>
          </w:p>
          <w:p w14:paraId="6433E6DF" w14:textId="77777777" w:rsidR="006F6D87" w:rsidRPr="00E11F73" w:rsidRDefault="006F6D87" w:rsidP="006F6D87">
            <w:pPr>
              <w:spacing w:before="11" w:line="195" w:lineRule="exact"/>
              <w:rPr>
                <w:rFonts w:cstheme="minorHAnsi"/>
                <w:sz w:val="20"/>
                <w:szCs w:val="20"/>
              </w:rPr>
            </w:pPr>
            <w:r w:rsidRPr="00E11F73">
              <w:rPr>
                <w:rFonts w:cstheme="minorHAnsi"/>
                <w:color w:val="000000"/>
                <w:w w:val="101"/>
                <w:sz w:val="20"/>
                <w:szCs w:val="20"/>
              </w:rPr>
              <w:t>ajustes para cumplir</w:t>
            </w:r>
          </w:p>
          <w:p w14:paraId="362CEDE7" w14:textId="77777777" w:rsidR="006F6D87" w:rsidRPr="00E11F73" w:rsidRDefault="006F6D87" w:rsidP="006F6D87">
            <w:pPr>
              <w:spacing w:before="14" w:line="195" w:lineRule="exact"/>
              <w:rPr>
                <w:rFonts w:cstheme="minorHAnsi"/>
                <w:sz w:val="20"/>
                <w:szCs w:val="20"/>
              </w:rPr>
            </w:pPr>
            <w:r w:rsidRPr="00E11F73">
              <w:rPr>
                <w:rFonts w:cstheme="minorHAnsi"/>
                <w:color w:val="000000"/>
                <w:spacing w:val="1"/>
                <w:sz w:val="20"/>
                <w:szCs w:val="20"/>
              </w:rPr>
              <w:t>los requerimientos o</w:t>
            </w:r>
          </w:p>
          <w:p w14:paraId="74AF782D" w14:textId="77777777" w:rsidR="006F6D87" w:rsidRPr="00E11F73" w:rsidRDefault="006F6D87" w:rsidP="006F6D87">
            <w:pPr>
              <w:tabs>
                <w:tab w:val="left" w:pos="1442"/>
              </w:tabs>
              <w:spacing w:before="11" w:line="195" w:lineRule="exact"/>
              <w:rPr>
                <w:rFonts w:cstheme="minorHAnsi"/>
                <w:sz w:val="20"/>
                <w:szCs w:val="20"/>
              </w:rPr>
            </w:pPr>
            <w:r w:rsidRPr="00E11F73">
              <w:rPr>
                <w:rFonts w:cstheme="minorHAnsi"/>
                <w:color w:val="000000"/>
                <w:sz w:val="20"/>
                <w:szCs w:val="20"/>
              </w:rPr>
              <w:t xml:space="preserve">mejorar </w:t>
            </w:r>
            <w:r w:rsidRPr="00E11F73">
              <w:rPr>
                <w:rFonts w:cstheme="minorHAnsi"/>
                <w:color w:val="000000"/>
                <w:spacing w:val="1"/>
                <w:sz w:val="20"/>
                <w:szCs w:val="20"/>
              </w:rPr>
              <w:t>el</w:t>
            </w:r>
          </w:p>
          <w:p w14:paraId="0AA25E92"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2"/>
                <w:sz w:val="20"/>
                <w:szCs w:val="20"/>
              </w:rPr>
              <w:t>funcionamiento   de</w:t>
            </w:r>
          </w:p>
          <w:p w14:paraId="1212C336"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8"/>
                <w:sz w:val="20"/>
                <w:szCs w:val="20"/>
              </w:rPr>
              <w:t>su   alternativa   de</w:t>
            </w:r>
          </w:p>
          <w:p w14:paraId="74D79C9F" w14:textId="77777777" w:rsidR="006F6D87" w:rsidRPr="00E11F73" w:rsidRDefault="006F6D87" w:rsidP="006F6D87">
            <w:pPr>
              <w:spacing w:before="13" w:line="195" w:lineRule="exact"/>
              <w:rPr>
                <w:rFonts w:cstheme="minorHAnsi"/>
                <w:sz w:val="20"/>
                <w:szCs w:val="20"/>
              </w:rPr>
            </w:pPr>
            <w:r w:rsidRPr="00E11F73">
              <w:rPr>
                <w:rFonts w:cstheme="minorHAnsi"/>
                <w:color w:val="000000"/>
                <w:sz w:val="20"/>
                <w:szCs w:val="20"/>
              </w:rPr>
              <w:t>solución tecnológica.</w:t>
            </w:r>
          </w:p>
          <w:p w14:paraId="0EA06DD6" w14:textId="77777777" w:rsidR="006F6D87" w:rsidRPr="004E3E46" w:rsidRDefault="006F6D87" w:rsidP="006F6D87">
            <w:pPr>
              <w:pStyle w:val="Prrafodelista"/>
              <w:numPr>
                <w:ilvl w:val="0"/>
                <w:numId w:val="1"/>
              </w:numPr>
              <w:tabs>
                <w:tab w:val="left" w:pos="289"/>
              </w:tabs>
              <w:spacing w:before="21" w:line="195" w:lineRule="exact"/>
              <w:ind w:left="0" w:firstLine="0"/>
              <w:rPr>
                <w:rFonts w:cstheme="minorHAnsi"/>
                <w:b/>
                <w:sz w:val="20"/>
                <w:szCs w:val="20"/>
              </w:rPr>
            </w:pPr>
            <w:r w:rsidRPr="004E3E46">
              <w:rPr>
                <w:rFonts w:cstheme="minorHAnsi"/>
                <w:b/>
                <w:color w:val="000000"/>
                <w:sz w:val="20"/>
                <w:szCs w:val="20"/>
              </w:rPr>
              <w:t>Realiza pruebas para verificar</w:t>
            </w:r>
            <w:r w:rsidRPr="004E3E46">
              <w:rPr>
                <w:rFonts w:cstheme="minorHAnsi"/>
                <w:b/>
                <w:color w:val="000000"/>
                <w:sz w:val="20"/>
                <w:szCs w:val="20"/>
              </w:rPr>
              <w:tab/>
            </w:r>
            <w:r w:rsidRPr="004E3E46">
              <w:rPr>
                <w:rFonts w:cstheme="minorHAnsi"/>
                <w:b/>
                <w:color w:val="000000"/>
                <w:spacing w:val="1"/>
                <w:sz w:val="20"/>
                <w:szCs w:val="20"/>
              </w:rPr>
              <w:t>el</w:t>
            </w:r>
          </w:p>
          <w:p w14:paraId="3BA257C6" w14:textId="77777777" w:rsidR="006F6D87" w:rsidRPr="004E3E46" w:rsidRDefault="006F6D87" w:rsidP="006F6D87">
            <w:pPr>
              <w:spacing w:before="14" w:line="195" w:lineRule="exact"/>
              <w:rPr>
                <w:rFonts w:cstheme="minorHAnsi"/>
                <w:b/>
                <w:sz w:val="20"/>
                <w:szCs w:val="20"/>
              </w:rPr>
            </w:pPr>
            <w:r w:rsidRPr="004E3E46">
              <w:rPr>
                <w:rFonts w:cstheme="minorHAnsi"/>
                <w:b/>
                <w:color w:val="000000"/>
                <w:w w:val="102"/>
                <w:sz w:val="20"/>
                <w:szCs w:val="20"/>
              </w:rPr>
              <w:t>funcionamiento   de</w:t>
            </w:r>
          </w:p>
          <w:p w14:paraId="5E0E2723" w14:textId="77777777" w:rsidR="006F6D87" w:rsidRPr="004E3E46" w:rsidRDefault="006F6D87" w:rsidP="006F6D87">
            <w:pPr>
              <w:spacing w:before="11" w:line="195" w:lineRule="exact"/>
              <w:rPr>
                <w:rFonts w:cstheme="minorHAnsi"/>
                <w:b/>
                <w:sz w:val="20"/>
                <w:szCs w:val="20"/>
              </w:rPr>
            </w:pPr>
            <w:r w:rsidRPr="004E3E46">
              <w:rPr>
                <w:rFonts w:cstheme="minorHAnsi"/>
                <w:b/>
                <w:color w:val="000000"/>
                <w:w w:val="108"/>
                <w:sz w:val="20"/>
                <w:szCs w:val="20"/>
              </w:rPr>
              <w:t>su   alternativa   de</w:t>
            </w:r>
          </w:p>
          <w:p w14:paraId="60004C3E" w14:textId="77777777" w:rsidR="006F6D87" w:rsidRPr="004E3E46" w:rsidRDefault="006F6D87" w:rsidP="006F6D87">
            <w:pPr>
              <w:spacing w:before="14" w:line="195" w:lineRule="exact"/>
              <w:rPr>
                <w:rFonts w:cstheme="minorHAnsi"/>
                <w:b/>
                <w:sz w:val="20"/>
                <w:szCs w:val="20"/>
              </w:rPr>
            </w:pPr>
            <w:r w:rsidRPr="004E3E46">
              <w:rPr>
                <w:rFonts w:cstheme="minorHAnsi"/>
                <w:b/>
                <w:color w:val="000000"/>
                <w:spacing w:val="2"/>
                <w:sz w:val="20"/>
                <w:szCs w:val="20"/>
              </w:rPr>
              <w:t>solución tecnológica</w:t>
            </w:r>
          </w:p>
          <w:p w14:paraId="0679E143" w14:textId="77777777" w:rsidR="006F6D87" w:rsidRPr="00E11F73" w:rsidRDefault="006F6D87" w:rsidP="006F6D87">
            <w:pPr>
              <w:spacing w:before="11" w:line="195" w:lineRule="exact"/>
              <w:rPr>
                <w:rFonts w:cstheme="minorHAnsi"/>
                <w:sz w:val="20"/>
                <w:szCs w:val="20"/>
              </w:rPr>
            </w:pPr>
            <w:r w:rsidRPr="00E11F73">
              <w:rPr>
                <w:rFonts w:cstheme="minorHAnsi"/>
                <w:color w:val="000000"/>
                <w:sz w:val="20"/>
                <w:szCs w:val="20"/>
              </w:rPr>
              <w:t>con</w:t>
            </w:r>
            <w:r w:rsidRPr="00E11F73">
              <w:rPr>
                <w:rFonts w:cstheme="minorHAnsi"/>
                <w:color w:val="000000"/>
                <w:sz w:val="20"/>
                <w:szCs w:val="20"/>
              </w:rPr>
              <w:tab/>
              <w:t>los</w:t>
            </w:r>
            <w:r w:rsidRPr="00E11F73">
              <w:rPr>
                <w:rFonts w:cstheme="minorHAnsi"/>
                <w:sz w:val="20"/>
                <w:szCs w:val="20"/>
              </w:rPr>
              <w:t xml:space="preserve"> </w:t>
            </w:r>
            <w:r w:rsidRPr="00E11F73">
              <w:rPr>
                <w:rFonts w:cstheme="minorHAnsi"/>
                <w:color w:val="000000"/>
                <w:sz w:val="20"/>
                <w:szCs w:val="20"/>
              </w:rPr>
              <w:t>requerimientos</w:t>
            </w:r>
          </w:p>
          <w:p w14:paraId="0CC368B0" w14:textId="77777777" w:rsidR="006F6D87" w:rsidRPr="00E11F73" w:rsidRDefault="006F6D87" w:rsidP="006F6D87">
            <w:pPr>
              <w:spacing w:before="12" w:line="195" w:lineRule="exact"/>
              <w:rPr>
                <w:rFonts w:cstheme="minorHAnsi"/>
                <w:sz w:val="20"/>
                <w:szCs w:val="20"/>
              </w:rPr>
            </w:pPr>
            <w:r w:rsidRPr="00E11F73">
              <w:rPr>
                <w:rFonts w:cstheme="minorHAnsi"/>
                <w:color w:val="000000"/>
                <w:sz w:val="20"/>
                <w:szCs w:val="20"/>
              </w:rPr>
              <w:t>establecidos.</w:t>
            </w:r>
            <w:r>
              <w:rPr>
                <w:rFonts w:cstheme="minorHAnsi"/>
                <w:sz w:val="20"/>
                <w:szCs w:val="20"/>
              </w:rPr>
              <w:t xml:space="preserve"> </w:t>
            </w:r>
            <w:r w:rsidRPr="00E11F73">
              <w:rPr>
                <w:rFonts w:cstheme="minorHAnsi"/>
                <w:color w:val="000000"/>
                <w:w w:val="105"/>
                <w:sz w:val="20"/>
                <w:szCs w:val="20"/>
              </w:rPr>
              <w:t xml:space="preserve">Describe   cómo   </w:t>
            </w:r>
            <w:proofErr w:type="spellStart"/>
            <w:r w:rsidRPr="00E11F73">
              <w:rPr>
                <w:rFonts w:cstheme="minorHAnsi"/>
                <w:color w:val="000000"/>
                <w:w w:val="105"/>
                <w:sz w:val="20"/>
                <w:szCs w:val="20"/>
              </w:rPr>
              <w:t>lla</w:t>
            </w:r>
            <w:proofErr w:type="spellEnd"/>
            <w:r w:rsidRPr="00E11F73">
              <w:rPr>
                <w:rFonts w:cstheme="minorHAnsi"/>
                <w:color w:val="000000"/>
                <w:w w:val="105"/>
                <w:sz w:val="20"/>
                <w:szCs w:val="20"/>
              </w:rPr>
              <w:t xml:space="preserve"> </w:t>
            </w:r>
            <w:proofErr w:type="gramStart"/>
            <w:r w:rsidRPr="00E11F73">
              <w:rPr>
                <w:rFonts w:cstheme="minorHAnsi"/>
                <w:color w:val="000000"/>
                <w:spacing w:val="2"/>
                <w:sz w:val="20"/>
                <w:szCs w:val="20"/>
              </w:rPr>
              <w:t xml:space="preserve">construyó,   </w:t>
            </w:r>
            <w:proofErr w:type="gramEnd"/>
            <w:r w:rsidRPr="00E11F73">
              <w:rPr>
                <w:rFonts w:cstheme="minorHAnsi"/>
                <w:color w:val="000000"/>
                <w:spacing w:val="2"/>
                <w:sz w:val="20"/>
                <w:szCs w:val="20"/>
              </w:rPr>
              <w:t>su   uso,</w:t>
            </w:r>
            <w:r w:rsidRPr="00E11F73">
              <w:rPr>
                <w:rFonts w:cstheme="minorHAnsi"/>
                <w:sz w:val="20"/>
                <w:szCs w:val="20"/>
              </w:rPr>
              <w:t xml:space="preserve"> </w:t>
            </w:r>
            <w:r>
              <w:rPr>
                <w:rFonts w:cstheme="minorHAnsi"/>
                <w:color w:val="000000"/>
                <w:sz w:val="20"/>
                <w:szCs w:val="20"/>
              </w:rPr>
              <w:t xml:space="preserve">beneficios </w:t>
            </w:r>
            <w:r w:rsidRPr="00E11F73">
              <w:rPr>
                <w:rFonts w:cstheme="minorHAnsi"/>
                <w:color w:val="000000"/>
                <w:sz w:val="20"/>
                <w:szCs w:val="20"/>
              </w:rPr>
              <w:t>y</w:t>
            </w:r>
          </w:p>
          <w:p w14:paraId="3F93D4E5"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1"/>
                <w:sz w:val="20"/>
                <w:szCs w:val="20"/>
              </w:rPr>
              <w:t>funcionamiento,  así</w:t>
            </w:r>
            <w:proofErr w:type="gramEnd"/>
          </w:p>
          <w:p w14:paraId="255B2E6F" w14:textId="77777777" w:rsidR="006F6D87" w:rsidRPr="00E11F73" w:rsidRDefault="006F6D87" w:rsidP="006F6D87">
            <w:pPr>
              <w:spacing w:before="11" w:line="195" w:lineRule="exact"/>
              <w:rPr>
                <w:rFonts w:cstheme="minorHAnsi"/>
                <w:sz w:val="20"/>
                <w:szCs w:val="20"/>
              </w:rPr>
            </w:pPr>
            <w:r w:rsidRPr="00E11F73">
              <w:rPr>
                <w:rFonts w:cstheme="minorHAnsi"/>
                <w:color w:val="000000"/>
                <w:sz w:val="20"/>
                <w:szCs w:val="20"/>
              </w:rPr>
              <w:t>como</w:t>
            </w:r>
            <w:r w:rsidRPr="00E11F73">
              <w:rPr>
                <w:rFonts w:cstheme="minorHAnsi"/>
                <w:color w:val="000000"/>
                <w:sz w:val="20"/>
                <w:szCs w:val="20"/>
              </w:rPr>
              <w:tab/>
              <w:t>los</w:t>
            </w:r>
            <w:r w:rsidRPr="00E11F73">
              <w:rPr>
                <w:rFonts w:cstheme="minorHAnsi"/>
                <w:sz w:val="20"/>
                <w:szCs w:val="20"/>
              </w:rPr>
              <w:t xml:space="preserve"> </w:t>
            </w:r>
            <w:r w:rsidRPr="00E11F73">
              <w:rPr>
                <w:rFonts w:cstheme="minorHAnsi"/>
                <w:color w:val="000000"/>
                <w:sz w:val="20"/>
                <w:szCs w:val="20"/>
              </w:rPr>
              <w:t>conocimientos</w:t>
            </w:r>
          </w:p>
          <w:p w14:paraId="3611189D" w14:textId="77777777" w:rsidR="006F6D87" w:rsidRPr="00E11F73" w:rsidRDefault="006F6D87" w:rsidP="006F6D87">
            <w:pPr>
              <w:spacing w:before="12" w:line="195" w:lineRule="exact"/>
              <w:ind w:left="130"/>
              <w:rPr>
                <w:rFonts w:cstheme="minorHAnsi"/>
                <w:sz w:val="20"/>
                <w:szCs w:val="20"/>
              </w:rPr>
            </w:pPr>
            <w:proofErr w:type="gramStart"/>
            <w:r>
              <w:rPr>
                <w:rFonts w:cstheme="minorHAnsi"/>
                <w:color w:val="000000"/>
                <w:w w:val="103"/>
                <w:sz w:val="20"/>
                <w:szCs w:val="20"/>
              </w:rPr>
              <w:t>previos  o</w:t>
            </w:r>
            <w:proofErr w:type="gramEnd"/>
            <w:r>
              <w:rPr>
                <w:rFonts w:cstheme="minorHAnsi"/>
                <w:color w:val="000000"/>
                <w:w w:val="103"/>
                <w:sz w:val="20"/>
                <w:szCs w:val="20"/>
              </w:rPr>
              <w:t xml:space="preserve"> </w:t>
            </w:r>
            <w:r w:rsidRPr="00E11F73">
              <w:rPr>
                <w:rFonts w:cstheme="minorHAnsi"/>
                <w:color w:val="000000"/>
                <w:w w:val="103"/>
                <w:sz w:val="20"/>
                <w:szCs w:val="20"/>
              </w:rPr>
              <w:t>prácticas</w:t>
            </w:r>
          </w:p>
          <w:p w14:paraId="48EA1308" w14:textId="77777777" w:rsidR="006F6D87" w:rsidRPr="00E11F73" w:rsidRDefault="006F6D87" w:rsidP="006F6D87">
            <w:pPr>
              <w:tabs>
                <w:tab w:val="left" w:pos="894"/>
              </w:tabs>
              <w:spacing w:before="14" w:line="195" w:lineRule="exact"/>
              <w:ind w:left="130"/>
              <w:rPr>
                <w:rFonts w:cstheme="minorHAnsi"/>
                <w:sz w:val="20"/>
                <w:szCs w:val="20"/>
              </w:rPr>
            </w:pPr>
            <w:proofErr w:type="gramStart"/>
            <w:r w:rsidRPr="00E11F73">
              <w:rPr>
                <w:rFonts w:cstheme="minorHAnsi"/>
                <w:color w:val="000000"/>
                <w:sz w:val="20"/>
                <w:szCs w:val="20"/>
              </w:rPr>
              <w:t>locales</w:t>
            </w:r>
            <w:r w:rsidRPr="00E11F73">
              <w:rPr>
                <w:rFonts w:cstheme="minorHAnsi"/>
                <w:color w:val="000000"/>
                <w:sz w:val="20"/>
                <w:szCs w:val="20"/>
              </w:rPr>
              <w:tab/>
              <w:t>aplicadas</w:t>
            </w:r>
            <w:proofErr w:type="gramEnd"/>
            <w:r w:rsidRPr="00E11F73">
              <w:rPr>
                <w:rFonts w:cstheme="minorHAnsi"/>
                <w:color w:val="000000"/>
                <w:sz w:val="20"/>
                <w:szCs w:val="20"/>
              </w:rPr>
              <w:t>.</w:t>
            </w:r>
          </w:p>
          <w:p w14:paraId="56E8E522" w14:textId="77777777" w:rsidR="006F6D87" w:rsidRPr="00E11F73" w:rsidRDefault="006F6D87" w:rsidP="006F6D87">
            <w:pPr>
              <w:tabs>
                <w:tab w:val="left" w:pos="1382"/>
              </w:tabs>
              <w:spacing w:before="11" w:line="195" w:lineRule="exact"/>
              <w:ind w:left="130"/>
              <w:rPr>
                <w:rFonts w:cstheme="minorHAnsi"/>
                <w:sz w:val="20"/>
                <w:szCs w:val="20"/>
              </w:rPr>
            </w:pPr>
            <w:r w:rsidRPr="00E11F73">
              <w:rPr>
                <w:rFonts w:cstheme="minorHAnsi"/>
                <w:color w:val="000000"/>
                <w:sz w:val="20"/>
                <w:szCs w:val="20"/>
              </w:rPr>
              <w:lastRenderedPageBreak/>
              <w:t>Comenta las</w:t>
            </w:r>
            <w:r w:rsidRPr="00E11F73">
              <w:rPr>
                <w:rFonts w:cstheme="minorHAnsi"/>
                <w:sz w:val="20"/>
                <w:szCs w:val="20"/>
              </w:rPr>
              <w:t xml:space="preserve"> </w:t>
            </w:r>
            <w:r w:rsidRPr="00E11F73">
              <w:rPr>
                <w:rFonts w:cstheme="minorHAnsi"/>
                <w:color w:val="000000"/>
                <w:sz w:val="20"/>
                <w:szCs w:val="20"/>
              </w:rPr>
              <w:t>dificultades que</w:t>
            </w:r>
            <w:r w:rsidRPr="00E11F73">
              <w:rPr>
                <w:rFonts w:cstheme="minorHAnsi"/>
                <w:sz w:val="20"/>
                <w:szCs w:val="20"/>
              </w:rPr>
              <w:t xml:space="preserve"> </w:t>
            </w:r>
            <w:r w:rsidRPr="00E11F73">
              <w:rPr>
                <w:rFonts w:cstheme="minorHAnsi"/>
                <w:color w:val="000000"/>
                <w:sz w:val="20"/>
                <w:szCs w:val="20"/>
              </w:rPr>
              <w:t>tuvo.</w:t>
            </w:r>
          </w:p>
        </w:tc>
        <w:tc>
          <w:tcPr>
            <w:tcW w:w="1984" w:type="dxa"/>
            <w:gridSpan w:val="2"/>
          </w:tcPr>
          <w:p w14:paraId="3FAB3147" w14:textId="77777777" w:rsidR="006F6D87" w:rsidRPr="00A96B82" w:rsidRDefault="006F6D87" w:rsidP="006F6D87">
            <w:pPr>
              <w:pStyle w:val="Prrafodelista"/>
              <w:numPr>
                <w:ilvl w:val="0"/>
                <w:numId w:val="1"/>
              </w:numPr>
              <w:tabs>
                <w:tab w:val="left" w:pos="317"/>
              </w:tabs>
              <w:spacing w:before="40" w:line="195" w:lineRule="exact"/>
              <w:ind w:left="0" w:firstLine="0"/>
              <w:rPr>
                <w:rFonts w:cstheme="minorHAnsi"/>
                <w:sz w:val="20"/>
                <w:szCs w:val="20"/>
              </w:rPr>
            </w:pPr>
            <w:r w:rsidRPr="003A45F5">
              <w:rPr>
                <w:rFonts w:cstheme="minorHAnsi"/>
                <w:b/>
                <w:color w:val="000000"/>
                <w:sz w:val="20"/>
                <w:szCs w:val="20"/>
              </w:rPr>
              <w:lastRenderedPageBreak/>
              <w:t>Determina el problema tecnológico</w:t>
            </w:r>
            <w:r w:rsidRPr="00A96B82">
              <w:rPr>
                <w:rFonts w:cstheme="minorHAnsi"/>
                <w:color w:val="000000"/>
                <w:sz w:val="20"/>
                <w:szCs w:val="20"/>
              </w:rPr>
              <w:t xml:space="preserve"> y</w:t>
            </w:r>
          </w:p>
          <w:p w14:paraId="258E4829" w14:textId="77777777" w:rsidR="006F6D87" w:rsidRPr="00E11F73" w:rsidRDefault="006F6D87" w:rsidP="006F6D87">
            <w:pPr>
              <w:spacing w:before="12" w:line="195" w:lineRule="exact"/>
              <w:ind w:right="-108"/>
              <w:rPr>
                <w:rFonts w:cstheme="minorHAnsi"/>
                <w:sz w:val="20"/>
                <w:szCs w:val="20"/>
              </w:rPr>
            </w:pPr>
            <w:r>
              <w:rPr>
                <w:rFonts w:cstheme="minorHAnsi"/>
                <w:color w:val="000000"/>
                <w:w w:val="103"/>
                <w:sz w:val="20"/>
                <w:szCs w:val="20"/>
              </w:rPr>
              <w:t xml:space="preserve">las causas que lo generan. </w:t>
            </w:r>
            <w:r w:rsidRPr="00E11F73">
              <w:rPr>
                <w:rFonts w:cstheme="minorHAnsi"/>
                <w:color w:val="000000"/>
                <w:w w:val="103"/>
                <w:sz w:val="20"/>
                <w:szCs w:val="20"/>
              </w:rPr>
              <w:t>Propone</w:t>
            </w:r>
          </w:p>
          <w:p w14:paraId="5E731ECA" w14:textId="77777777" w:rsidR="006F6D87" w:rsidRPr="00E11F73" w:rsidRDefault="006F6D87" w:rsidP="006F6D87">
            <w:pPr>
              <w:spacing w:before="13" w:line="195" w:lineRule="exact"/>
              <w:rPr>
                <w:rFonts w:cstheme="minorHAnsi"/>
                <w:sz w:val="20"/>
                <w:szCs w:val="20"/>
              </w:rPr>
            </w:pPr>
            <w:r w:rsidRPr="00E11F73">
              <w:rPr>
                <w:rFonts w:cstheme="minorHAnsi"/>
                <w:color w:val="000000"/>
                <w:w w:val="101"/>
                <w:sz w:val="20"/>
                <w:szCs w:val="20"/>
              </w:rPr>
              <w:t>alternativas de solución con base en</w:t>
            </w:r>
            <w:r>
              <w:rPr>
                <w:rFonts w:cstheme="minorHAnsi"/>
                <w:sz w:val="20"/>
                <w:szCs w:val="20"/>
              </w:rPr>
              <w:t xml:space="preserve"> </w:t>
            </w:r>
            <w:r>
              <w:rPr>
                <w:rFonts w:cstheme="minorHAnsi"/>
                <w:color w:val="000000"/>
                <w:spacing w:val="1"/>
                <w:sz w:val="20"/>
                <w:szCs w:val="20"/>
              </w:rPr>
              <w:t xml:space="preserve">conocimientos científicos o </w:t>
            </w:r>
            <w:r w:rsidRPr="00E11F73">
              <w:rPr>
                <w:rFonts w:cstheme="minorHAnsi"/>
                <w:color w:val="000000"/>
                <w:spacing w:val="1"/>
                <w:sz w:val="20"/>
                <w:szCs w:val="20"/>
              </w:rPr>
              <w:t>prácticas</w:t>
            </w:r>
            <w:r>
              <w:rPr>
                <w:rFonts w:cstheme="minorHAnsi"/>
                <w:sz w:val="20"/>
                <w:szCs w:val="20"/>
              </w:rPr>
              <w:t xml:space="preserve"> </w:t>
            </w:r>
            <w:r w:rsidRPr="00E11F73">
              <w:rPr>
                <w:rFonts w:cstheme="minorHAnsi"/>
                <w:color w:val="000000"/>
                <w:spacing w:val="2"/>
                <w:sz w:val="20"/>
                <w:szCs w:val="20"/>
              </w:rPr>
              <w:t>locales, así como los requerimientos</w:t>
            </w:r>
          </w:p>
          <w:p w14:paraId="017119AE" w14:textId="77777777" w:rsidR="006F6D87" w:rsidRPr="00E11F73" w:rsidRDefault="006F6D87" w:rsidP="006F6D87">
            <w:pPr>
              <w:spacing w:before="14" w:line="195" w:lineRule="exact"/>
              <w:rPr>
                <w:rFonts w:cstheme="minorHAnsi"/>
                <w:sz w:val="20"/>
                <w:szCs w:val="20"/>
              </w:rPr>
            </w:pPr>
            <w:proofErr w:type="gramStart"/>
            <w:r>
              <w:rPr>
                <w:rFonts w:cstheme="minorHAnsi"/>
                <w:color w:val="000000"/>
                <w:w w:val="106"/>
                <w:sz w:val="20"/>
                <w:szCs w:val="20"/>
              </w:rPr>
              <w:t>que  debe</w:t>
            </w:r>
            <w:proofErr w:type="gramEnd"/>
            <w:r>
              <w:rPr>
                <w:rFonts w:cstheme="minorHAnsi"/>
                <w:color w:val="000000"/>
                <w:w w:val="106"/>
                <w:sz w:val="20"/>
                <w:szCs w:val="20"/>
              </w:rPr>
              <w:t xml:space="preserve"> </w:t>
            </w:r>
            <w:r w:rsidRPr="00E11F73">
              <w:rPr>
                <w:rFonts w:cstheme="minorHAnsi"/>
                <w:color w:val="000000"/>
                <w:w w:val="106"/>
                <w:sz w:val="20"/>
                <w:szCs w:val="20"/>
              </w:rPr>
              <w:t>cumplir  y  los  recursos</w:t>
            </w:r>
            <w:r>
              <w:rPr>
                <w:rFonts w:cstheme="minorHAnsi"/>
                <w:sz w:val="20"/>
                <w:szCs w:val="20"/>
              </w:rPr>
              <w:t xml:space="preserve"> </w:t>
            </w:r>
            <w:r>
              <w:rPr>
                <w:rFonts w:cstheme="minorHAnsi"/>
                <w:color w:val="000000"/>
                <w:sz w:val="20"/>
                <w:szCs w:val="20"/>
              </w:rPr>
              <w:t xml:space="preserve">disponibles para </w:t>
            </w:r>
            <w:r w:rsidRPr="00E11F73">
              <w:rPr>
                <w:rFonts w:cstheme="minorHAnsi"/>
                <w:color w:val="000000"/>
                <w:sz w:val="20"/>
                <w:szCs w:val="20"/>
              </w:rPr>
              <w:t>construirlas.</w:t>
            </w:r>
          </w:p>
          <w:p w14:paraId="6AF2EA12" w14:textId="77777777" w:rsidR="006F6D87" w:rsidRPr="00E11F73" w:rsidRDefault="006F6D87" w:rsidP="006F6D87">
            <w:pPr>
              <w:tabs>
                <w:tab w:val="left" w:pos="1196"/>
              </w:tabs>
              <w:spacing w:before="13" w:line="195" w:lineRule="exact"/>
              <w:rPr>
                <w:rFonts w:cstheme="minorHAnsi"/>
                <w:sz w:val="20"/>
                <w:szCs w:val="20"/>
              </w:rPr>
            </w:pPr>
            <w:r w:rsidRPr="00E11F73">
              <w:rPr>
                <w:rFonts w:cstheme="minorHAnsi"/>
                <w:color w:val="000000"/>
                <w:w w:val="104"/>
                <w:sz w:val="20"/>
                <w:szCs w:val="20"/>
              </w:rPr>
              <w:t>Ejemplo:   El</w:t>
            </w:r>
            <w:r>
              <w:rPr>
                <w:rFonts w:cstheme="minorHAnsi"/>
                <w:color w:val="000000"/>
                <w:sz w:val="20"/>
                <w:szCs w:val="20"/>
              </w:rPr>
              <w:t xml:space="preserve"> </w:t>
            </w:r>
            <w:r w:rsidRPr="00E11F73">
              <w:rPr>
                <w:rFonts w:cstheme="minorHAnsi"/>
                <w:color w:val="000000"/>
                <w:w w:val="101"/>
                <w:sz w:val="20"/>
                <w:szCs w:val="20"/>
              </w:rPr>
              <w:t>estudiante   propone</w:t>
            </w:r>
            <w:r>
              <w:rPr>
                <w:rFonts w:cstheme="minorHAnsi"/>
                <w:sz w:val="20"/>
                <w:szCs w:val="20"/>
              </w:rPr>
              <w:t xml:space="preserve"> </w:t>
            </w:r>
            <w:r w:rsidRPr="00E11F73">
              <w:rPr>
                <w:rFonts w:cstheme="minorHAnsi"/>
                <w:color w:val="000000"/>
                <w:sz w:val="20"/>
                <w:szCs w:val="20"/>
              </w:rPr>
              <w:t xml:space="preserve">construir </w:t>
            </w:r>
            <w:proofErr w:type="gramStart"/>
            <w:r w:rsidRPr="00E11F73">
              <w:rPr>
                <w:rFonts w:cstheme="minorHAnsi"/>
                <w:color w:val="000000"/>
                <w:sz w:val="20"/>
                <w:szCs w:val="20"/>
              </w:rPr>
              <w:t>un  sistema</w:t>
            </w:r>
            <w:proofErr w:type="gramEnd"/>
            <w:r w:rsidRPr="00E11F73">
              <w:rPr>
                <w:rFonts w:cstheme="minorHAnsi"/>
                <w:color w:val="000000"/>
                <w:sz w:val="20"/>
                <w:szCs w:val="20"/>
              </w:rPr>
              <w:t xml:space="preserve"> de riego para el</w:t>
            </w:r>
            <w:r>
              <w:rPr>
                <w:rFonts w:cstheme="minorHAnsi"/>
                <w:sz w:val="20"/>
                <w:szCs w:val="20"/>
              </w:rPr>
              <w:t xml:space="preserve"> </w:t>
            </w:r>
            <w:r>
              <w:rPr>
                <w:rFonts w:cstheme="minorHAnsi"/>
                <w:color w:val="000000"/>
                <w:w w:val="105"/>
                <w:sz w:val="20"/>
                <w:szCs w:val="20"/>
              </w:rPr>
              <w:t xml:space="preserve">jardín  de  la  institución </w:t>
            </w:r>
            <w:r w:rsidRPr="00E11F73">
              <w:rPr>
                <w:rFonts w:cstheme="minorHAnsi"/>
                <w:color w:val="000000"/>
                <w:w w:val="105"/>
                <w:sz w:val="20"/>
                <w:szCs w:val="20"/>
              </w:rPr>
              <w:t>educativa</w:t>
            </w:r>
          </w:p>
          <w:p w14:paraId="040AA7C9" w14:textId="77777777" w:rsidR="006F6D87" w:rsidRPr="00E11F73" w:rsidRDefault="006F6D87" w:rsidP="006F6D87">
            <w:pPr>
              <w:spacing w:before="11" w:line="195" w:lineRule="exact"/>
              <w:rPr>
                <w:rFonts w:cstheme="minorHAnsi"/>
                <w:sz w:val="20"/>
                <w:szCs w:val="20"/>
              </w:rPr>
            </w:pPr>
            <w:r w:rsidRPr="00E11F73">
              <w:rPr>
                <w:rFonts w:cstheme="minorHAnsi"/>
                <w:color w:val="000000"/>
                <w:w w:val="104"/>
                <w:sz w:val="20"/>
                <w:szCs w:val="20"/>
              </w:rPr>
              <w:t>usando material reciclable, a fin de</w:t>
            </w:r>
            <w:r>
              <w:rPr>
                <w:rFonts w:cstheme="minorHAnsi"/>
                <w:sz w:val="20"/>
                <w:szCs w:val="20"/>
              </w:rPr>
              <w:t xml:space="preserve"> </w:t>
            </w:r>
            <w:r w:rsidRPr="00E11F73">
              <w:rPr>
                <w:rFonts w:cstheme="minorHAnsi"/>
                <w:color w:val="000000"/>
                <w:w w:val="102"/>
                <w:sz w:val="20"/>
                <w:szCs w:val="20"/>
              </w:rPr>
              <w:t>que disminuya el consumo de agua,</w:t>
            </w:r>
            <w:r>
              <w:rPr>
                <w:rFonts w:cstheme="minorHAnsi"/>
                <w:sz w:val="20"/>
                <w:szCs w:val="20"/>
              </w:rPr>
              <w:t xml:space="preserve"> </w:t>
            </w:r>
            <w:r>
              <w:rPr>
                <w:rFonts w:cstheme="minorHAnsi"/>
                <w:color w:val="000000"/>
                <w:spacing w:val="1"/>
                <w:sz w:val="20"/>
                <w:szCs w:val="20"/>
              </w:rPr>
              <w:t xml:space="preserve">basándose en el </w:t>
            </w:r>
            <w:r w:rsidRPr="00E11F73">
              <w:rPr>
                <w:rFonts w:cstheme="minorHAnsi"/>
                <w:color w:val="000000"/>
                <w:spacing w:val="1"/>
                <w:sz w:val="20"/>
                <w:szCs w:val="20"/>
              </w:rPr>
              <w:lastRenderedPageBreak/>
              <w:t>conocimiento de las</w:t>
            </w:r>
            <w:r>
              <w:rPr>
                <w:rFonts w:cstheme="minorHAnsi"/>
                <w:sz w:val="20"/>
                <w:szCs w:val="20"/>
              </w:rPr>
              <w:t xml:space="preserve"> </w:t>
            </w:r>
            <w:r w:rsidRPr="00E11F73">
              <w:rPr>
                <w:rFonts w:cstheme="minorHAnsi"/>
                <w:color w:val="000000"/>
                <w:spacing w:val="-1"/>
                <w:sz w:val="20"/>
                <w:szCs w:val="20"/>
              </w:rPr>
              <w:t>técnicas de regadío y en las formas de</w:t>
            </w:r>
            <w:r>
              <w:rPr>
                <w:rFonts w:cstheme="minorHAnsi"/>
                <w:sz w:val="20"/>
                <w:szCs w:val="20"/>
              </w:rPr>
              <w:t xml:space="preserve"> </w:t>
            </w:r>
            <w:r w:rsidRPr="00E11F73">
              <w:rPr>
                <w:rFonts w:cstheme="minorHAnsi"/>
                <w:color w:val="000000"/>
                <w:w w:val="101"/>
                <w:sz w:val="20"/>
                <w:szCs w:val="20"/>
              </w:rPr>
              <w:t>riego de jardines, parques o chacras</w:t>
            </w:r>
          </w:p>
          <w:p w14:paraId="27D3709C" w14:textId="77777777" w:rsidR="006F6D87" w:rsidRPr="00E11F73" w:rsidRDefault="006F6D87" w:rsidP="006F6D87">
            <w:pPr>
              <w:spacing w:before="14" w:line="195" w:lineRule="exact"/>
              <w:rPr>
                <w:rFonts w:cstheme="minorHAnsi"/>
                <w:sz w:val="20"/>
                <w:szCs w:val="20"/>
              </w:rPr>
            </w:pPr>
            <w:r w:rsidRPr="00E11F73">
              <w:rPr>
                <w:rFonts w:cstheme="minorHAnsi"/>
                <w:color w:val="000000"/>
                <w:sz w:val="20"/>
                <w:szCs w:val="20"/>
              </w:rPr>
              <w:t>observadas en su localidad.</w:t>
            </w:r>
          </w:p>
          <w:p w14:paraId="7593D90D" w14:textId="77777777" w:rsidR="006F6D87" w:rsidRPr="00A50928" w:rsidRDefault="006F6D87" w:rsidP="006F6D87">
            <w:pPr>
              <w:pStyle w:val="Prrafodelista"/>
              <w:numPr>
                <w:ilvl w:val="0"/>
                <w:numId w:val="1"/>
              </w:numPr>
              <w:tabs>
                <w:tab w:val="left" w:pos="318"/>
              </w:tabs>
              <w:spacing w:before="20" w:line="195" w:lineRule="exact"/>
              <w:ind w:left="34" w:firstLine="0"/>
              <w:rPr>
                <w:rFonts w:cstheme="minorHAnsi"/>
                <w:sz w:val="20"/>
                <w:szCs w:val="20"/>
              </w:rPr>
            </w:pPr>
            <w:r w:rsidRPr="00FD2570">
              <w:rPr>
                <w:rFonts w:cstheme="minorHAnsi"/>
                <w:color w:val="000000"/>
                <w:sz w:val="20"/>
                <w:szCs w:val="20"/>
              </w:rPr>
              <w:t>R</w:t>
            </w:r>
            <w:r w:rsidRPr="00456A9B">
              <w:rPr>
                <w:rFonts w:cstheme="minorHAnsi"/>
                <w:b/>
                <w:color w:val="000000"/>
                <w:sz w:val="20"/>
                <w:szCs w:val="20"/>
              </w:rPr>
              <w:t xml:space="preserve">epresenta su alternativa de solución </w:t>
            </w:r>
            <w:proofErr w:type="gramStart"/>
            <w:r w:rsidRPr="00456A9B">
              <w:rPr>
                <w:rFonts w:cstheme="minorHAnsi"/>
                <w:b/>
                <w:color w:val="000000"/>
                <w:w w:val="104"/>
                <w:sz w:val="20"/>
                <w:szCs w:val="20"/>
              </w:rPr>
              <w:t xml:space="preserve">tecnológica </w:t>
            </w:r>
            <w:r>
              <w:rPr>
                <w:rFonts w:cstheme="minorHAnsi"/>
                <w:color w:val="000000"/>
                <w:w w:val="104"/>
                <w:sz w:val="20"/>
                <w:szCs w:val="20"/>
              </w:rPr>
              <w:t xml:space="preserve"> con</w:t>
            </w:r>
            <w:proofErr w:type="gramEnd"/>
            <w:r>
              <w:rPr>
                <w:rFonts w:cstheme="minorHAnsi"/>
                <w:color w:val="000000"/>
                <w:w w:val="104"/>
                <w:sz w:val="20"/>
                <w:szCs w:val="20"/>
              </w:rPr>
              <w:t xml:space="preserve">  dibujos  y </w:t>
            </w:r>
            <w:r w:rsidRPr="00A50928">
              <w:rPr>
                <w:rFonts w:cstheme="minorHAnsi"/>
                <w:color w:val="000000"/>
                <w:w w:val="104"/>
                <w:sz w:val="20"/>
                <w:szCs w:val="20"/>
              </w:rPr>
              <w:t>textos;</w:t>
            </w:r>
          </w:p>
          <w:p w14:paraId="43FAB365"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2"/>
                <w:sz w:val="20"/>
                <w:szCs w:val="20"/>
              </w:rPr>
              <w:t>describe sus partes, la secuencia de</w:t>
            </w:r>
          </w:p>
          <w:p w14:paraId="03C10449"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6"/>
                <w:sz w:val="20"/>
                <w:szCs w:val="20"/>
              </w:rPr>
              <w:t>pasos  para</w:t>
            </w:r>
            <w:proofErr w:type="gramEnd"/>
            <w:r w:rsidRPr="00E11F73">
              <w:rPr>
                <w:rFonts w:cstheme="minorHAnsi"/>
                <w:color w:val="000000"/>
                <w:w w:val="106"/>
                <w:sz w:val="20"/>
                <w:szCs w:val="20"/>
              </w:rPr>
              <w:t xml:space="preserve">  su  implementación  y</w:t>
            </w:r>
            <w:r>
              <w:rPr>
                <w:rFonts w:cstheme="minorHAnsi"/>
                <w:sz w:val="20"/>
                <w:szCs w:val="20"/>
              </w:rPr>
              <w:t xml:space="preserve"> </w:t>
            </w:r>
            <w:r>
              <w:rPr>
                <w:rFonts w:cstheme="minorHAnsi"/>
                <w:color w:val="000000"/>
                <w:sz w:val="20"/>
                <w:szCs w:val="20"/>
              </w:rPr>
              <w:t xml:space="preserve">selecciona </w:t>
            </w:r>
            <w:r w:rsidRPr="00E11F73">
              <w:rPr>
                <w:rFonts w:cstheme="minorHAnsi"/>
                <w:color w:val="000000"/>
                <w:sz w:val="20"/>
                <w:szCs w:val="20"/>
              </w:rPr>
              <w:t>herramientas,</w:t>
            </w:r>
          </w:p>
          <w:p w14:paraId="1ECE08CA" w14:textId="77777777" w:rsidR="006F6D87" w:rsidRPr="00E11F73" w:rsidRDefault="006F6D87" w:rsidP="006F6D87">
            <w:pPr>
              <w:spacing w:before="12" w:line="195" w:lineRule="exact"/>
              <w:rPr>
                <w:rFonts w:cstheme="minorHAnsi"/>
                <w:sz w:val="20"/>
                <w:szCs w:val="20"/>
              </w:rPr>
            </w:pPr>
            <w:r w:rsidRPr="00E11F73">
              <w:rPr>
                <w:rFonts w:cstheme="minorHAnsi"/>
                <w:color w:val="000000"/>
                <w:spacing w:val="2"/>
                <w:sz w:val="20"/>
                <w:szCs w:val="20"/>
              </w:rPr>
              <w:t>instrumentos y materiales según sus</w:t>
            </w:r>
            <w:r>
              <w:rPr>
                <w:rFonts w:cstheme="minorHAnsi"/>
                <w:sz w:val="20"/>
                <w:szCs w:val="20"/>
              </w:rPr>
              <w:t xml:space="preserve"> </w:t>
            </w:r>
            <w:r w:rsidRPr="00E11F73">
              <w:rPr>
                <w:rFonts w:cstheme="minorHAnsi"/>
                <w:color w:val="000000"/>
                <w:w w:val="105"/>
                <w:sz w:val="20"/>
                <w:szCs w:val="20"/>
              </w:rPr>
              <w:t>propiedades   físicas.   Ejemplo:   El</w:t>
            </w:r>
            <w:r>
              <w:rPr>
                <w:rFonts w:cstheme="minorHAnsi"/>
                <w:sz w:val="20"/>
                <w:szCs w:val="20"/>
              </w:rPr>
              <w:t xml:space="preserve"> </w:t>
            </w:r>
            <w:proofErr w:type="gramStart"/>
            <w:r w:rsidRPr="00E11F73">
              <w:rPr>
                <w:rFonts w:cstheme="minorHAnsi"/>
                <w:color w:val="000000"/>
                <w:w w:val="106"/>
                <w:sz w:val="20"/>
                <w:szCs w:val="20"/>
              </w:rPr>
              <w:t>estudiante  realiza</w:t>
            </w:r>
            <w:proofErr w:type="gramEnd"/>
            <w:r w:rsidRPr="00E11F73">
              <w:rPr>
                <w:rFonts w:cstheme="minorHAnsi"/>
                <w:color w:val="000000"/>
                <w:w w:val="106"/>
                <w:sz w:val="20"/>
                <w:szCs w:val="20"/>
              </w:rPr>
              <w:t xml:space="preserve">  gráficos  de  su</w:t>
            </w:r>
            <w:r>
              <w:rPr>
                <w:rFonts w:cstheme="minorHAnsi"/>
                <w:sz w:val="20"/>
                <w:szCs w:val="20"/>
              </w:rPr>
              <w:t xml:space="preserve"> </w:t>
            </w:r>
            <w:r w:rsidRPr="00E11F73">
              <w:rPr>
                <w:rFonts w:cstheme="minorHAnsi"/>
                <w:color w:val="000000"/>
                <w:w w:val="109"/>
                <w:sz w:val="20"/>
                <w:szCs w:val="20"/>
              </w:rPr>
              <w:t>sistema  de  riego,  lo  presenta  y</w:t>
            </w:r>
          </w:p>
          <w:p w14:paraId="6133DD8F"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5"/>
                <w:sz w:val="20"/>
                <w:szCs w:val="20"/>
              </w:rPr>
              <w:t>describe  cómo</w:t>
            </w:r>
            <w:proofErr w:type="gramEnd"/>
            <w:r w:rsidRPr="00E11F73">
              <w:rPr>
                <w:rFonts w:cstheme="minorHAnsi"/>
                <w:color w:val="000000"/>
                <w:w w:val="105"/>
                <w:sz w:val="20"/>
                <w:szCs w:val="20"/>
              </w:rPr>
              <w:t xml:space="preserve">  será  construido  y</w:t>
            </w:r>
            <w:r>
              <w:rPr>
                <w:rFonts w:cstheme="minorHAnsi"/>
                <w:sz w:val="20"/>
                <w:szCs w:val="20"/>
              </w:rPr>
              <w:t xml:space="preserve"> </w:t>
            </w:r>
            <w:r>
              <w:rPr>
                <w:rFonts w:cstheme="minorHAnsi"/>
                <w:color w:val="000000"/>
                <w:sz w:val="20"/>
                <w:szCs w:val="20"/>
              </w:rPr>
              <w:t xml:space="preserve">cómo </w:t>
            </w:r>
            <w:r w:rsidRPr="00E11F73">
              <w:rPr>
                <w:rFonts w:cstheme="minorHAnsi"/>
                <w:color w:val="000000"/>
                <w:sz w:val="20"/>
                <w:szCs w:val="20"/>
              </w:rPr>
              <w:t>funcionará.</w:t>
            </w:r>
          </w:p>
          <w:p w14:paraId="1DC7AF49" w14:textId="77777777" w:rsidR="006F6D87" w:rsidRPr="00082E4F" w:rsidRDefault="006F6D87" w:rsidP="006F6D87">
            <w:pPr>
              <w:pStyle w:val="Prrafodelista"/>
              <w:numPr>
                <w:ilvl w:val="0"/>
                <w:numId w:val="1"/>
              </w:numPr>
              <w:tabs>
                <w:tab w:val="left" w:pos="318"/>
              </w:tabs>
              <w:spacing w:before="23" w:line="195" w:lineRule="exact"/>
              <w:ind w:left="34" w:firstLine="0"/>
              <w:rPr>
                <w:rFonts w:cstheme="minorHAnsi"/>
                <w:sz w:val="20"/>
                <w:szCs w:val="20"/>
              </w:rPr>
            </w:pPr>
            <w:r w:rsidRPr="00456A9B">
              <w:rPr>
                <w:rFonts w:cstheme="minorHAnsi"/>
                <w:b/>
                <w:color w:val="000000"/>
                <w:spacing w:val="1"/>
                <w:sz w:val="20"/>
                <w:szCs w:val="20"/>
              </w:rPr>
              <w:t xml:space="preserve">Construye su alternativa de solución tecnológica </w:t>
            </w:r>
            <w:r w:rsidRPr="00A50928">
              <w:rPr>
                <w:rFonts w:cstheme="minorHAnsi"/>
                <w:color w:val="000000"/>
                <w:spacing w:val="1"/>
                <w:sz w:val="20"/>
                <w:szCs w:val="20"/>
              </w:rPr>
              <w:t>manipulando materiales,</w:t>
            </w:r>
            <w:r>
              <w:rPr>
                <w:rFonts w:cstheme="minorHAnsi"/>
                <w:color w:val="000000"/>
                <w:spacing w:val="1"/>
                <w:sz w:val="20"/>
                <w:szCs w:val="20"/>
              </w:rPr>
              <w:t xml:space="preserve"> </w:t>
            </w:r>
            <w:r>
              <w:rPr>
                <w:rFonts w:cstheme="minorHAnsi"/>
                <w:color w:val="000000"/>
                <w:w w:val="103"/>
                <w:sz w:val="20"/>
                <w:szCs w:val="20"/>
              </w:rPr>
              <w:t xml:space="preserve">instrumentos y herramientas </w:t>
            </w:r>
            <w:r w:rsidRPr="00082E4F">
              <w:rPr>
                <w:rFonts w:cstheme="minorHAnsi"/>
                <w:color w:val="000000"/>
                <w:w w:val="103"/>
                <w:sz w:val="20"/>
                <w:szCs w:val="20"/>
              </w:rPr>
              <w:t>según</w:t>
            </w:r>
            <w:r w:rsidRPr="00082E4F">
              <w:rPr>
                <w:rFonts w:cstheme="minorHAnsi"/>
                <w:sz w:val="20"/>
                <w:szCs w:val="20"/>
              </w:rPr>
              <w:t xml:space="preserve"> </w:t>
            </w:r>
            <w:r w:rsidRPr="00082E4F">
              <w:rPr>
                <w:rFonts w:cstheme="minorHAnsi"/>
                <w:color w:val="000000"/>
                <w:w w:val="109"/>
                <w:sz w:val="20"/>
                <w:szCs w:val="20"/>
              </w:rPr>
              <w:t>su utilidad; cumple las normas de</w:t>
            </w:r>
          </w:p>
          <w:p w14:paraId="109C526C" w14:textId="77777777" w:rsidR="006F6D87" w:rsidRPr="00E11F73" w:rsidRDefault="006F6D87" w:rsidP="006F6D87">
            <w:pPr>
              <w:spacing w:before="12" w:line="195" w:lineRule="exact"/>
              <w:ind w:right="-108"/>
              <w:rPr>
                <w:rFonts w:cstheme="minorHAnsi"/>
                <w:sz w:val="20"/>
                <w:szCs w:val="20"/>
              </w:rPr>
            </w:pPr>
            <w:proofErr w:type="gramStart"/>
            <w:r>
              <w:rPr>
                <w:rFonts w:cstheme="minorHAnsi"/>
                <w:color w:val="000000"/>
                <w:w w:val="101"/>
                <w:sz w:val="20"/>
                <w:szCs w:val="20"/>
              </w:rPr>
              <w:t>seguridad  y</w:t>
            </w:r>
            <w:proofErr w:type="gramEnd"/>
            <w:r>
              <w:rPr>
                <w:rFonts w:cstheme="minorHAnsi"/>
                <w:color w:val="000000"/>
                <w:w w:val="101"/>
                <w:sz w:val="20"/>
                <w:szCs w:val="20"/>
              </w:rPr>
              <w:t xml:space="preserve">  considera </w:t>
            </w:r>
            <w:r w:rsidRPr="00E11F73">
              <w:rPr>
                <w:rFonts w:cstheme="minorHAnsi"/>
                <w:color w:val="000000"/>
                <w:w w:val="101"/>
                <w:sz w:val="20"/>
                <w:szCs w:val="20"/>
              </w:rPr>
              <w:t>medidas  de</w:t>
            </w:r>
            <w:r>
              <w:rPr>
                <w:rFonts w:cstheme="minorHAnsi"/>
                <w:sz w:val="20"/>
                <w:szCs w:val="20"/>
              </w:rPr>
              <w:t xml:space="preserve"> </w:t>
            </w:r>
            <w:r w:rsidRPr="00E11F73">
              <w:rPr>
                <w:rFonts w:cstheme="minorHAnsi"/>
                <w:color w:val="000000"/>
                <w:w w:val="107"/>
                <w:sz w:val="20"/>
                <w:szCs w:val="20"/>
              </w:rPr>
              <w:t>ecoeficiencia.   Usa   unidades   de</w:t>
            </w:r>
            <w:r>
              <w:rPr>
                <w:rFonts w:cstheme="minorHAnsi"/>
                <w:sz w:val="20"/>
                <w:szCs w:val="20"/>
              </w:rPr>
              <w:t xml:space="preserve"> </w:t>
            </w:r>
            <w:r w:rsidRPr="00E11F73">
              <w:rPr>
                <w:rFonts w:cstheme="minorHAnsi"/>
                <w:color w:val="000000"/>
                <w:w w:val="104"/>
                <w:sz w:val="20"/>
                <w:szCs w:val="20"/>
              </w:rPr>
              <w:t>medida    convencionales.    Realiza</w:t>
            </w:r>
            <w:r>
              <w:rPr>
                <w:rFonts w:cstheme="minorHAnsi"/>
                <w:sz w:val="20"/>
                <w:szCs w:val="20"/>
              </w:rPr>
              <w:t xml:space="preserve"> </w:t>
            </w:r>
            <w:r>
              <w:rPr>
                <w:rFonts w:cstheme="minorHAnsi"/>
                <w:color w:val="000000"/>
                <w:w w:val="106"/>
                <w:sz w:val="20"/>
                <w:szCs w:val="20"/>
              </w:rPr>
              <w:t xml:space="preserve">cambios o ajustes para </w:t>
            </w:r>
            <w:r w:rsidRPr="00E11F73">
              <w:rPr>
                <w:rFonts w:cstheme="minorHAnsi"/>
                <w:color w:val="000000"/>
                <w:w w:val="106"/>
                <w:sz w:val="20"/>
                <w:szCs w:val="20"/>
              </w:rPr>
              <w:t>cumplir los</w:t>
            </w:r>
          </w:p>
          <w:p w14:paraId="5812B6F9"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10"/>
                <w:sz w:val="20"/>
                <w:szCs w:val="20"/>
              </w:rPr>
              <w:t>requerimientos    o    mejorar    el</w:t>
            </w:r>
          </w:p>
          <w:p w14:paraId="61026212"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1"/>
                <w:sz w:val="20"/>
                <w:szCs w:val="20"/>
              </w:rPr>
              <w:t>funcionamiento de su alternativa de</w:t>
            </w:r>
            <w:r>
              <w:rPr>
                <w:rFonts w:cstheme="minorHAnsi"/>
                <w:sz w:val="20"/>
                <w:szCs w:val="20"/>
              </w:rPr>
              <w:t xml:space="preserve"> </w:t>
            </w:r>
            <w:proofErr w:type="spellStart"/>
            <w:r>
              <w:rPr>
                <w:rFonts w:cstheme="minorHAnsi"/>
                <w:color w:val="000000"/>
                <w:w w:val="101"/>
                <w:sz w:val="20"/>
                <w:szCs w:val="20"/>
              </w:rPr>
              <w:t>solución</w:t>
            </w:r>
            <w:r w:rsidRPr="00E11F73">
              <w:rPr>
                <w:rFonts w:cstheme="minorHAnsi"/>
                <w:color w:val="000000"/>
                <w:w w:val="101"/>
                <w:sz w:val="20"/>
                <w:szCs w:val="20"/>
              </w:rPr>
              <w:t>tecnológica</w:t>
            </w:r>
            <w:proofErr w:type="spellEnd"/>
            <w:r w:rsidRPr="00E11F73">
              <w:rPr>
                <w:rFonts w:cstheme="minorHAnsi"/>
                <w:color w:val="000000"/>
                <w:w w:val="101"/>
                <w:sz w:val="20"/>
                <w:szCs w:val="20"/>
              </w:rPr>
              <w:t>.   Ejemplo:   El</w:t>
            </w:r>
          </w:p>
          <w:p w14:paraId="337930CB"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3"/>
                <w:sz w:val="20"/>
                <w:szCs w:val="20"/>
              </w:rPr>
              <w:lastRenderedPageBreak/>
              <w:t>estudiante construye su sistema de</w:t>
            </w:r>
            <w:r>
              <w:rPr>
                <w:rFonts w:cstheme="minorHAnsi"/>
                <w:sz w:val="20"/>
                <w:szCs w:val="20"/>
              </w:rPr>
              <w:t xml:space="preserve"> </w:t>
            </w:r>
            <w:r w:rsidRPr="00E11F73">
              <w:rPr>
                <w:rFonts w:cstheme="minorHAnsi"/>
                <w:color w:val="000000"/>
                <w:w w:val="103"/>
                <w:sz w:val="20"/>
                <w:szCs w:val="20"/>
              </w:rPr>
              <w:t>riego   usando   material   reciclable</w:t>
            </w:r>
            <w:r>
              <w:rPr>
                <w:rFonts w:cstheme="minorHAnsi"/>
                <w:sz w:val="20"/>
                <w:szCs w:val="20"/>
              </w:rPr>
              <w:t xml:space="preserve"> </w:t>
            </w:r>
            <w:r w:rsidRPr="00E11F73">
              <w:rPr>
                <w:rFonts w:cstheme="minorHAnsi"/>
                <w:color w:val="000000"/>
                <w:sz w:val="20"/>
                <w:szCs w:val="20"/>
              </w:rPr>
              <w:t>(botellas descartables y mangueras) y</w:t>
            </w:r>
          </w:p>
          <w:p w14:paraId="4B51B6EF"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1"/>
                <w:sz w:val="20"/>
                <w:szCs w:val="20"/>
              </w:rPr>
              <w:t xml:space="preserve">herramientas (tijeras, cinta </w:t>
            </w:r>
            <w:proofErr w:type="spellStart"/>
            <w:proofErr w:type="gramStart"/>
            <w:r w:rsidRPr="00E11F73">
              <w:rPr>
                <w:rFonts w:cstheme="minorHAnsi"/>
                <w:color w:val="000000"/>
                <w:spacing w:val="1"/>
                <w:sz w:val="20"/>
                <w:szCs w:val="20"/>
              </w:rPr>
              <w:t>adhesiva,</w:t>
            </w:r>
            <w:r>
              <w:rPr>
                <w:rFonts w:cstheme="minorHAnsi"/>
                <w:color w:val="000000"/>
                <w:w w:val="106"/>
                <w:sz w:val="20"/>
                <w:szCs w:val="20"/>
              </w:rPr>
              <w:t>punzones</w:t>
            </w:r>
            <w:proofErr w:type="spellEnd"/>
            <w:proofErr w:type="gramEnd"/>
            <w:r>
              <w:rPr>
                <w:rFonts w:cstheme="minorHAnsi"/>
                <w:color w:val="000000"/>
                <w:w w:val="106"/>
                <w:sz w:val="20"/>
                <w:szCs w:val="20"/>
              </w:rPr>
              <w:t xml:space="preserve">,    etc.),  </w:t>
            </w:r>
            <w:r w:rsidRPr="00E11F73">
              <w:rPr>
                <w:rFonts w:cstheme="minorHAnsi"/>
                <w:color w:val="000000"/>
                <w:w w:val="106"/>
                <w:sz w:val="20"/>
                <w:szCs w:val="20"/>
              </w:rPr>
              <w:t>siguiendo    las</w:t>
            </w:r>
            <w:r>
              <w:rPr>
                <w:rFonts w:cstheme="minorHAnsi"/>
                <w:sz w:val="20"/>
                <w:szCs w:val="20"/>
              </w:rPr>
              <w:t xml:space="preserve"> </w:t>
            </w:r>
            <w:r w:rsidRPr="00E11F73">
              <w:rPr>
                <w:rFonts w:cstheme="minorHAnsi"/>
                <w:color w:val="000000"/>
                <w:sz w:val="20"/>
                <w:szCs w:val="20"/>
              </w:rPr>
              <w:t>recomendaciones para su seguridad y</w:t>
            </w:r>
          </w:p>
          <w:p w14:paraId="18E3CAD7"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9"/>
                <w:sz w:val="20"/>
                <w:szCs w:val="20"/>
              </w:rPr>
              <w:t>la limpieza de la mesa de trabajo.</w:t>
            </w:r>
          </w:p>
          <w:p w14:paraId="75E94FAD" w14:textId="77777777" w:rsidR="006F6D87" w:rsidRPr="00E11F73" w:rsidRDefault="006F6D87" w:rsidP="006F6D87">
            <w:pPr>
              <w:spacing w:before="13" w:line="195" w:lineRule="exact"/>
              <w:rPr>
                <w:rFonts w:cstheme="minorHAnsi"/>
                <w:sz w:val="20"/>
                <w:szCs w:val="20"/>
              </w:rPr>
            </w:pPr>
            <w:proofErr w:type="gramStart"/>
            <w:r w:rsidRPr="00E11F73">
              <w:rPr>
                <w:rFonts w:cstheme="minorHAnsi"/>
                <w:color w:val="000000"/>
                <w:w w:val="109"/>
                <w:sz w:val="20"/>
                <w:szCs w:val="20"/>
              </w:rPr>
              <w:t>Riega  el</w:t>
            </w:r>
            <w:proofErr w:type="gramEnd"/>
            <w:r w:rsidRPr="00E11F73">
              <w:rPr>
                <w:rFonts w:cstheme="minorHAnsi"/>
                <w:color w:val="000000"/>
                <w:w w:val="109"/>
                <w:sz w:val="20"/>
                <w:szCs w:val="20"/>
              </w:rPr>
              <w:t xml:space="preserve">  jardín  de  la  institución</w:t>
            </w:r>
          </w:p>
          <w:p w14:paraId="12A29B2F" w14:textId="77777777" w:rsidR="006F6D87" w:rsidRPr="00E11F73" w:rsidRDefault="006F6D87" w:rsidP="006F6D87">
            <w:pPr>
              <w:spacing w:before="12" w:line="195" w:lineRule="exact"/>
              <w:rPr>
                <w:rFonts w:cstheme="minorHAnsi"/>
                <w:sz w:val="20"/>
                <w:szCs w:val="20"/>
              </w:rPr>
            </w:pPr>
            <w:r>
              <w:rPr>
                <w:rFonts w:cstheme="minorHAnsi"/>
                <w:color w:val="000000"/>
                <w:w w:val="101"/>
                <w:sz w:val="20"/>
                <w:szCs w:val="20"/>
              </w:rPr>
              <w:t xml:space="preserve">Educativa </w:t>
            </w:r>
            <w:proofErr w:type="gramStart"/>
            <w:r w:rsidRPr="00E11F73">
              <w:rPr>
                <w:rFonts w:cstheme="minorHAnsi"/>
                <w:color w:val="000000"/>
                <w:w w:val="101"/>
                <w:sz w:val="20"/>
                <w:szCs w:val="20"/>
              </w:rPr>
              <w:t>utilizando  el</w:t>
            </w:r>
            <w:proofErr w:type="gramEnd"/>
            <w:r w:rsidRPr="00E11F73">
              <w:rPr>
                <w:rFonts w:cstheme="minorHAnsi"/>
                <w:color w:val="000000"/>
                <w:w w:val="101"/>
                <w:sz w:val="20"/>
                <w:szCs w:val="20"/>
              </w:rPr>
              <w:t xml:space="preserve">  sistema  de</w:t>
            </w:r>
          </w:p>
          <w:p w14:paraId="03280CF4" w14:textId="77777777" w:rsidR="006F6D87" w:rsidRPr="00E11F73" w:rsidRDefault="006F6D87" w:rsidP="006F6D87">
            <w:pPr>
              <w:spacing w:before="14" w:line="195" w:lineRule="exact"/>
              <w:rPr>
                <w:rFonts w:cstheme="minorHAnsi"/>
                <w:sz w:val="20"/>
                <w:szCs w:val="20"/>
              </w:rPr>
            </w:pPr>
            <w:proofErr w:type="gramStart"/>
            <w:r w:rsidRPr="00E11F73">
              <w:rPr>
                <w:rFonts w:cstheme="minorHAnsi"/>
                <w:color w:val="000000"/>
                <w:w w:val="104"/>
                <w:sz w:val="20"/>
                <w:szCs w:val="20"/>
              </w:rPr>
              <w:t>riego  y</w:t>
            </w:r>
            <w:proofErr w:type="gramEnd"/>
            <w:r w:rsidRPr="00E11F73">
              <w:rPr>
                <w:rFonts w:cstheme="minorHAnsi"/>
                <w:color w:val="000000"/>
                <w:w w:val="104"/>
                <w:sz w:val="20"/>
                <w:szCs w:val="20"/>
              </w:rPr>
              <w:t xml:space="preserve">  realiza  las  modificaciones</w:t>
            </w:r>
          </w:p>
          <w:p w14:paraId="3285ACEE"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7"/>
                <w:sz w:val="20"/>
                <w:szCs w:val="20"/>
              </w:rPr>
              <w:t>necesarias  hasta</w:t>
            </w:r>
            <w:proofErr w:type="gramEnd"/>
            <w:r w:rsidRPr="00E11F73">
              <w:rPr>
                <w:rFonts w:cstheme="minorHAnsi"/>
                <w:color w:val="000000"/>
                <w:w w:val="107"/>
                <w:sz w:val="20"/>
                <w:szCs w:val="20"/>
              </w:rPr>
              <w:t xml:space="preserve">  que  funcione  y</w:t>
            </w:r>
          </w:p>
          <w:p w14:paraId="4D47FA75"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6"/>
                <w:sz w:val="20"/>
                <w:szCs w:val="20"/>
              </w:rPr>
              <w:t>cumpla   con   los   requerimientos</w:t>
            </w:r>
          </w:p>
          <w:p w14:paraId="5D603CBC" w14:textId="77777777" w:rsidR="006F6D87" w:rsidRPr="00E11F73" w:rsidRDefault="006F6D87" w:rsidP="006F6D87">
            <w:pPr>
              <w:spacing w:before="11" w:line="195" w:lineRule="exact"/>
              <w:rPr>
                <w:rFonts w:cstheme="minorHAnsi"/>
                <w:sz w:val="20"/>
                <w:szCs w:val="20"/>
              </w:rPr>
            </w:pPr>
            <w:r w:rsidRPr="00E11F73">
              <w:rPr>
                <w:rFonts w:cstheme="minorHAnsi"/>
                <w:color w:val="000000"/>
                <w:sz w:val="20"/>
                <w:szCs w:val="20"/>
              </w:rPr>
              <w:t>establecidos.</w:t>
            </w:r>
          </w:p>
          <w:p w14:paraId="5006D728" w14:textId="77777777" w:rsidR="006F6D87" w:rsidRPr="00FD2570" w:rsidRDefault="006F6D87" w:rsidP="006F6D87">
            <w:pPr>
              <w:pStyle w:val="Prrafodelista"/>
              <w:numPr>
                <w:ilvl w:val="0"/>
                <w:numId w:val="1"/>
              </w:numPr>
              <w:tabs>
                <w:tab w:val="left" w:pos="176"/>
              </w:tabs>
              <w:spacing w:before="23" w:line="195" w:lineRule="exact"/>
              <w:ind w:left="34" w:hanging="34"/>
              <w:rPr>
                <w:rFonts w:cstheme="minorHAnsi"/>
                <w:sz w:val="20"/>
                <w:szCs w:val="20"/>
              </w:rPr>
            </w:pPr>
            <w:r w:rsidRPr="00FD2570">
              <w:rPr>
                <w:rFonts w:cstheme="minorHAnsi"/>
                <w:color w:val="000000"/>
                <w:w w:val="106"/>
                <w:sz w:val="20"/>
                <w:szCs w:val="20"/>
              </w:rPr>
              <w:t>Realiza pruebas para verificar si la</w:t>
            </w:r>
          </w:p>
          <w:p w14:paraId="3178F1B9"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1"/>
                <w:sz w:val="20"/>
                <w:szCs w:val="20"/>
              </w:rPr>
              <w:t>solución tecnológica cumple con los</w:t>
            </w:r>
          </w:p>
          <w:p w14:paraId="07DE1808"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2"/>
                <w:sz w:val="20"/>
                <w:szCs w:val="20"/>
              </w:rPr>
              <w:t>requerimientos establecidos. Explica</w:t>
            </w:r>
            <w:r>
              <w:rPr>
                <w:rFonts w:cstheme="minorHAnsi"/>
                <w:sz w:val="20"/>
                <w:szCs w:val="20"/>
              </w:rPr>
              <w:t xml:space="preserve"> </w:t>
            </w:r>
            <w:r w:rsidRPr="00E11F73">
              <w:rPr>
                <w:rFonts w:cstheme="minorHAnsi"/>
                <w:color w:val="000000"/>
                <w:w w:val="111"/>
                <w:sz w:val="20"/>
                <w:szCs w:val="20"/>
              </w:rPr>
              <w:t>cómo    construyó    su    solución</w:t>
            </w:r>
            <w:r>
              <w:rPr>
                <w:rFonts w:cstheme="minorHAnsi"/>
                <w:sz w:val="20"/>
                <w:szCs w:val="20"/>
              </w:rPr>
              <w:t xml:space="preserve"> </w:t>
            </w:r>
            <w:proofErr w:type="gramStart"/>
            <w:r w:rsidRPr="00E11F73">
              <w:rPr>
                <w:rFonts w:cstheme="minorHAnsi"/>
                <w:color w:val="000000"/>
                <w:w w:val="101"/>
                <w:sz w:val="20"/>
                <w:szCs w:val="20"/>
              </w:rPr>
              <w:t>tecnológica,  su</w:t>
            </w:r>
            <w:proofErr w:type="gramEnd"/>
            <w:r w:rsidRPr="00E11F73">
              <w:rPr>
                <w:rFonts w:cstheme="minorHAnsi"/>
                <w:color w:val="000000"/>
                <w:w w:val="101"/>
                <w:sz w:val="20"/>
                <w:szCs w:val="20"/>
              </w:rPr>
              <w:t xml:space="preserve">  funcionamiento,  el</w:t>
            </w:r>
          </w:p>
          <w:p w14:paraId="6E4CABDE"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5"/>
                <w:sz w:val="20"/>
                <w:szCs w:val="20"/>
              </w:rPr>
              <w:t>conocimiento científico o prácticas</w:t>
            </w:r>
          </w:p>
          <w:p w14:paraId="0E6A5000"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1"/>
                <w:sz w:val="20"/>
                <w:szCs w:val="20"/>
              </w:rPr>
              <w:t>locales  aplicadas</w:t>
            </w:r>
            <w:proofErr w:type="gramEnd"/>
            <w:r w:rsidRPr="00E11F73">
              <w:rPr>
                <w:rFonts w:cstheme="minorHAnsi"/>
                <w:color w:val="000000"/>
                <w:w w:val="101"/>
                <w:sz w:val="20"/>
                <w:szCs w:val="20"/>
              </w:rPr>
              <w:t xml:space="preserve">  y  las  dificultades</w:t>
            </w:r>
          </w:p>
          <w:p w14:paraId="1F8BB64A" w14:textId="77777777" w:rsidR="006F6D87" w:rsidRPr="00E11F73" w:rsidRDefault="006F6D87" w:rsidP="006F6D87">
            <w:pPr>
              <w:spacing w:before="14" w:line="195" w:lineRule="exact"/>
              <w:rPr>
                <w:rFonts w:cstheme="minorHAnsi"/>
                <w:sz w:val="20"/>
                <w:szCs w:val="20"/>
              </w:rPr>
            </w:pPr>
            <w:proofErr w:type="spellStart"/>
            <w:proofErr w:type="gramStart"/>
            <w:r>
              <w:rPr>
                <w:rFonts w:cstheme="minorHAnsi"/>
                <w:color w:val="000000"/>
                <w:w w:val="103"/>
                <w:sz w:val="20"/>
                <w:szCs w:val="20"/>
              </w:rPr>
              <w:t>superadas.</w:t>
            </w:r>
            <w:r w:rsidRPr="00E11F73">
              <w:rPr>
                <w:rFonts w:cstheme="minorHAnsi"/>
                <w:color w:val="000000"/>
                <w:w w:val="103"/>
                <w:sz w:val="20"/>
                <w:szCs w:val="20"/>
              </w:rPr>
              <w:t>Ejemplo</w:t>
            </w:r>
            <w:proofErr w:type="spellEnd"/>
            <w:proofErr w:type="gramEnd"/>
            <w:r w:rsidRPr="00E11F73">
              <w:rPr>
                <w:rFonts w:cstheme="minorHAnsi"/>
                <w:color w:val="000000"/>
                <w:w w:val="103"/>
                <w:sz w:val="20"/>
                <w:szCs w:val="20"/>
              </w:rPr>
              <w:t>:  El  estudiante</w:t>
            </w:r>
          </w:p>
          <w:p w14:paraId="4DDD07C1" w14:textId="77777777" w:rsidR="006F6D87" w:rsidRPr="00E11F73" w:rsidRDefault="006F6D87" w:rsidP="006F6D87">
            <w:pPr>
              <w:spacing w:before="11" w:line="195" w:lineRule="exact"/>
              <w:ind w:left="34" w:hanging="34"/>
              <w:rPr>
                <w:rFonts w:cstheme="minorHAnsi"/>
                <w:sz w:val="20"/>
                <w:szCs w:val="20"/>
              </w:rPr>
            </w:pPr>
            <w:r w:rsidRPr="00E11F73">
              <w:rPr>
                <w:rFonts w:cstheme="minorHAnsi"/>
                <w:color w:val="000000"/>
                <w:spacing w:val="2"/>
                <w:sz w:val="20"/>
                <w:szCs w:val="20"/>
              </w:rPr>
              <w:t xml:space="preserve">pone en funcionamiento </w:t>
            </w:r>
            <w:proofErr w:type="gramStart"/>
            <w:r w:rsidRPr="00E11F73">
              <w:rPr>
                <w:rFonts w:cstheme="minorHAnsi"/>
                <w:color w:val="000000"/>
                <w:spacing w:val="2"/>
                <w:sz w:val="20"/>
                <w:szCs w:val="20"/>
              </w:rPr>
              <w:t>su  sistema</w:t>
            </w:r>
            <w:proofErr w:type="gramEnd"/>
            <w:r>
              <w:rPr>
                <w:rFonts w:cstheme="minorHAnsi"/>
                <w:sz w:val="20"/>
                <w:szCs w:val="20"/>
              </w:rPr>
              <w:t xml:space="preserve"> </w:t>
            </w:r>
            <w:r w:rsidRPr="00E11F73">
              <w:rPr>
                <w:rFonts w:cstheme="minorHAnsi"/>
                <w:color w:val="000000"/>
                <w:spacing w:val="-1"/>
                <w:sz w:val="20"/>
                <w:szCs w:val="20"/>
              </w:rPr>
              <w:t>de riego por dos meses (previamente,</w:t>
            </w:r>
          </w:p>
          <w:p w14:paraId="337F4CE8"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2"/>
                <w:sz w:val="20"/>
                <w:szCs w:val="20"/>
              </w:rPr>
              <w:t>determina cuánto volumen de agua</w:t>
            </w:r>
          </w:p>
          <w:p w14:paraId="35B6394C" w14:textId="77777777" w:rsidR="006F6D87" w:rsidRPr="00E11F73" w:rsidRDefault="006F6D87" w:rsidP="006F6D87">
            <w:pPr>
              <w:spacing w:before="13" w:line="195" w:lineRule="exact"/>
              <w:rPr>
                <w:rFonts w:cstheme="minorHAnsi"/>
                <w:sz w:val="20"/>
                <w:szCs w:val="20"/>
              </w:rPr>
            </w:pPr>
            <w:r w:rsidRPr="00E11F73">
              <w:rPr>
                <w:rFonts w:cstheme="minorHAnsi"/>
                <w:color w:val="000000"/>
                <w:w w:val="112"/>
                <w:sz w:val="20"/>
                <w:szCs w:val="20"/>
              </w:rPr>
              <w:t>se   usaba   para   regar   el   área</w:t>
            </w:r>
          </w:p>
          <w:p w14:paraId="2AC0EA5C" w14:textId="77777777" w:rsidR="006F6D87" w:rsidRPr="00E11F73" w:rsidRDefault="006F6D87" w:rsidP="006F6D87">
            <w:pPr>
              <w:spacing w:before="12" w:line="195" w:lineRule="exact"/>
              <w:rPr>
                <w:rFonts w:cstheme="minorHAnsi"/>
                <w:sz w:val="20"/>
                <w:szCs w:val="20"/>
              </w:rPr>
            </w:pPr>
            <w:proofErr w:type="gramStart"/>
            <w:r w:rsidRPr="00E11F73">
              <w:rPr>
                <w:rFonts w:cstheme="minorHAnsi"/>
                <w:color w:val="000000"/>
                <w:w w:val="101"/>
                <w:sz w:val="20"/>
                <w:szCs w:val="20"/>
              </w:rPr>
              <w:t>correspondiente  al</w:t>
            </w:r>
            <w:proofErr w:type="gramEnd"/>
            <w:r w:rsidRPr="00E11F73">
              <w:rPr>
                <w:rFonts w:cstheme="minorHAnsi"/>
                <w:color w:val="000000"/>
                <w:w w:val="101"/>
                <w:sz w:val="20"/>
                <w:szCs w:val="20"/>
              </w:rPr>
              <w:t xml:space="preserve">  jardín  y  realiza</w:t>
            </w:r>
          </w:p>
          <w:p w14:paraId="45EB856B" w14:textId="77777777" w:rsidR="006F6D87" w:rsidRPr="00E11F73" w:rsidRDefault="006F6D87" w:rsidP="006F6D87">
            <w:pPr>
              <w:spacing w:before="14" w:line="195" w:lineRule="exact"/>
              <w:rPr>
                <w:rFonts w:cstheme="minorHAnsi"/>
                <w:sz w:val="20"/>
                <w:szCs w:val="20"/>
              </w:rPr>
            </w:pPr>
            <w:r w:rsidRPr="00E11F73">
              <w:rPr>
                <w:rFonts w:cstheme="minorHAnsi"/>
                <w:color w:val="000000"/>
                <w:spacing w:val="-1"/>
                <w:sz w:val="20"/>
                <w:szCs w:val="20"/>
              </w:rPr>
              <w:lastRenderedPageBreak/>
              <w:t>una lectura inicial del recibo de agua).</w:t>
            </w:r>
          </w:p>
          <w:p w14:paraId="776A23F9"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1"/>
                <w:sz w:val="20"/>
                <w:szCs w:val="20"/>
              </w:rPr>
              <w:t>Después de ese tiempo, compara los</w:t>
            </w:r>
            <w:r>
              <w:rPr>
                <w:rFonts w:cstheme="minorHAnsi"/>
                <w:sz w:val="20"/>
                <w:szCs w:val="20"/>
              </w:rPr>
              <w:t xml:space="preserve"> </w:t>
            </w:r>
            <w:r w:rsidRPr="00E11F73">
              <w:rPr>
                <w:rFonts w:cstheme="minorHAnsi"/>
                <w:color w:val="000000"/>
                <w:spacing w:val="-1"/>
                <w:sz w:val="20"/>
                <w:szCs w:val="20"/>
              </w:rPr>
              <w:t>recibos de agua e indica si el consumo</w:t>
            </w:r>
          </w:p>
          <w:p w14:paraId="3DF2F9F3" w14:textId="77777777" w:rsidR="006F6D87" w:rsidRPr="00E11F73" w:rsidRDefault="006F6D87" w:rsidP="006F6D87">
            <w:pPr>
              <w:spacing w:before="11" w:line="195" w:lineRule="exact"/>
              <w:rPr>
                <w:rFonts w:cstheme="minorHAnsi"/>
                <w:sz w:val="20"/>
                <w:szCs w:val="20"/>
              </w:rPr>
            </w:pPr>
            <w:r>
              <w:rPr>
                <w:rFonts w:cstheme="minorHAnsi"/>
                <w:color w:val="000000"/>
                <w:w w:val="101"/>
                <w:sz w:val="20"/>
                <w:szCs w:val="20"/>
              </w:rPr>
              <w:t xml:space="preserve">disminuyó. </w:t>
            </w:r>
            <w:proofErr w:type="gramStart"/>
            <w:r w:rsidRPr="00E11F73">
              <w:rPr>
                <w:rFonts w:cstheme="minorHAnsi"/>
                <w:color w:val="000000"/>
                <w:w w:val="101"/>
                <w:sz w:val="20"/>
                <w:szCs w:val="20"/>
              </w:rPr>
              <w:t xml:space="preserve">Finalmente,   </w:t>
            </w:r>
            <w:proofErr w:type="gramEnd"/>
            <w:r w:rsidRPr="00E11F73">
              <w:rPr>
                <w:rFonts w:cstheme="minorHAnsi"/>
                <w:color w:val="000000"/>
                <w:w w:val="101"/>
                <w:sz w:val="20"/>
                <w:szCs w:val="20"/>
              </w:rPr>
              <w:t>menciona</w:t>
            </w:r>
            <w:r>
              <w:rPr>
                <w:rFonts w:cstheme="minorHAnsi"/>
                <w:sz w:val="20"/>
                <w:szCs w:val="20"/>
              </w:rPr>
              <w:t xml:space="preserve"> </w:t>
            </w:r>
            <w:r w:rsidRPr="00E11F73">
              <w:rPr>
                <w:rFonts w:cstheme="minorHAnsi"/>
                <w:color w:val="000000"/>
                <w:sz w:val="20"/>
                <w:szCs w:val="20"/>
              </w:rPr>
              <w:t>qué materiales y herramientas utilizó</w:t>
            </w:r>
            <w:r>
              <w:rPr>
                <w:rFonts w:cstheme="minorHAnsi"/>
                <w:sz w:val="20"/>
                <w:szCs w:val="20"/>
              </w:rPr>
              <w:t xml:space="preserve"> </w:t>
            </w:r>
            <w:r>
              <w:rPr>
                <w:rFonts w:cstheme="minorHAnsi"/>
                <w:color w:val="000000"/>
                <w:spacing w:val="1"/>
                <w:sz w:val="20"/>
                <w:szCs w:val="20"/>
              </w:rPr>
              <w:t xml:space="preserve">para construir su </w:t>
            </w:r>
            <w:r w:rsidRPr="00E11F73">
              <w:rPr>
                <w:rFonts w:cstheme="minorHAnsi"/>
                <w:color w:val="000000"/>
                <w:spacing w:val="1"/>
                <w:sz w:val="20"/>
                <w:szCs w:val="20"/>
              </w:rPr>
              <w:t xml:space="preserve">sistema de riego, </w:t>
            </w:r>
            <w:proofErr w:type="spellStart"/>
            <w:r w:rsidRPr="00E11F73">
              <w:rPr>
                <w:rFonts w:cstheme="minorHAnsi"/>
                <w:color w:val="000000"/>
                <w:spacing w:val="1"/>
                <w:sz w:val="20"/>
                <w:szCs w:val="20"/>
              </w:rPr>
              <w:t>si</w:t>
            </w:r>
            <w:r>
              <w:rPr>
                <w:rFonts w:cstheme="minorHAnsi"/>
                <w:color w:val="000000"/>
                <w:w w:val="103"/>
                <w:sz w:val="20"/>
                <w:szCs w:val="20"/>
              </w:rPr>
              <w:t>f</w:t>
            </w:r>
            <w:r w:rsidRPr="00E11F73">
              <w:rPr>
                <w:rFonts w:cstheme="minorHAnsi"/>
                <w:color w:val="000000"/>
                <w:w w:val="103"/>
                <w:sz w:val="20"/>
                <w:szCs w:val="20"/>
              </w:rPr>
              <w:t>ue</w:t>
            </w:r>
            <w:proofErr w:type="spellEnd"/>
            <w:r w:rsidRPr="00E11F73">
              <w:rPr>
                <w:rFonts w:cstheme="minorHAnsi"/>
                <w:color w:val="000000"/>
                <w:w w:val="103"/>
                <w:sz w:val="20"/>
                <w:szCs w:val="20"/>
              </w:rPr>
              <w:t xml:space="preserve"> fácil, de dónde obtuvo las ideas</w:t>
            </w:r>
            <w:r>
              <w:rPr>
                <w:rFonts w:cstheme="minorHAnsi"/>
                <w:sz w:val="20"/>
                <w:szCs w:val="20"/>
              </w:rPr>
              <w:t xml:space="preserve"> </w:t>
            </w:r>
            <w:r w:rsidRPr="00E11F73">
              <w:rPr>
                <w:rFonts w:cstheme="minorHAnsi"/>
                <w:color w:val="000000"/>
                <w:sz w:val="20"/>
                <w:szCs w:val="20"/>
              </w:rPr>
              <w:t>para su construcción, así como qué le</w:t>
            </w:r>
            <w:r>
              <w:rPr>
                <w:rFonts w:cstheme="minorHAnsi"/>
                <w:sz w:val="20"/>
                <w:szCs w:val="20"/>
              </w:rPr>
              <w:t xml:space="preserve"> </w:t>
            </w:r>
            <w:r w:rsidRPr="00E11F73">
              <w:rPr>
                <w:rFonts w:cstheme="minorHAnsi"/>
                <w:color w:val="000000"/>
                <w:sz w:val="20"/>
                <w:szCs w:val="20"/>
              </w:rPr>
              <w:t>gusto más y qué no le gustó.</w:t>
            </w:r>
          </w:p>
        </w:tc>
        <w:tc>
          <w:tcPr>
            <w:tcW w:w="1843" w:type="dxa"/>
          </w:tcPr>
          <w:p w14:paraId="2D6BA7BC" w14:textId="77777777" w:rsidR="006F6D87" w:rsidRPr="00456A9B" w:rsidRDefault="006F6D87" w:rsidP="006F6D87">
            <w:pPr>
              <w:pStyle w:val="Prrafodelista"/>
              <w:numPr>
                <w:ilvl w:val="0"/>
                <w:numId w:val="1"/>
              </w:numPr>
              <w:tabs>
                <w:tab w:val="left" w:pos="317"/>
              </w:tabs>
              <w:spacing w:before="40" w:line="195" w:lineRule="exact"/>
              <w:ind w:left="0" w:firstLine="0"/>
              <w:rPr>
                <w:rFonts w:cstheme="minorHAnsi"/>
                <w:b/>
                <w:sz w:val="20"/>
                <w:szCs w:val="20"/>
              </w:rPr>
            </w:pPr>
            <w:r w:rsidRPr="003A45F5">
              <w:rPr>
                <w:rFonts w:cstheme="minorHAnsi"/>
                <w:b/>
                <w:color w:val="000000"/>
                <w:sz w:val="20"/>
                <w:szCs w:val="20"/>
              </w:rPr>
              <w:lastRenderedPageBreak/>
              <w:t>Determina el problema tecnológic</w:t>
            </w:r>
            <w:r w:rsidRPr="00456A9B">
              <w:rPr>
                <w:rFonts w:cstheme="minorHAnsi"/>
                <w:b/>
                <w:color w:val="000000"/>
                <w:sz w:val="20"/>
                <w:szCs w:val="20"/>
              </w:rPr>
              <w:t>o y</w:t>
            </w:r>
          </w:p>
          <w:p w14:paraId="160EA394" w14:textId="77777777" w:rsidR="006F6D87" w:rsidRPr="00E11F73" w:rsidRDefault="006F6D87" w:rsidP="006F6D87">
            <w:pPr>
              <w:spacing w:before="12" w:line="195" w:lineRule="exact"/>
              <w:ind w:right="-108"/>
              <w:rPr>
                <w:rFonts w:cstheme="minorHAnsi"/>
                <w:sz w:val="20"/>
                <w:szCs w:val="20"/>
              </w:rPr>
            </w:pPr>
            <w:r w:rsidRPr="00456A9B">
              <w:rPr>
                <w:rFonts w:cstheme="minorHAnsi"/>
                <w:b/>
                <w:color w:val="000000"/>
                <w:w w:val="103"/>
                <w:sz w:val="20"/>
                <w:szCs w:val="20"/>
              </w:rPr>
              <w:t>las causas que lo generan.</w:t>
            </w:r>
            <w:r>
              <w:rPr>
                <w:rFonts w:cstheme="minorHAnsi"/>
                <w:color w:val="000000"/>
                <w:w w:val="103"/>
                <w:sz w:val="20"/>
                <w:szCs w:val="20"/>
              </w:rPr>
              <w:t xml:space="preserve"> </w:t>
            </w:r>
            <w:r w:rsidRPr="00E11F73">
              <w:rPr>
                <w:rFonts w:cstheme="minorHAnsi"/>
                <w:color w:val="000000"/>
                <w:w w:val="103"/>
                <w:sz w:val="20"/>
                <w:szCs w:val="20"/>
              </w:rPr>
              <w:t>Propone</w:t>
            </w:r>
          </w:p>
          <w:p w14:paraId="4AA614CB" w14:textId="77777777" w:rsidR="006F6D87" w:rsidRPr="00E11F73" w:rsidRDefault="006F6D87" w:rsidP="006F6D87">
            <w:pPr>
              <w:spacing w:before="13" w:line="195" w:lineRule="exact"/>
              <w:rPr>
                <w:rFonts w:cstheme="minorHAnsi"/>
                <w:sz w:val="20"/>
                <w:szCs w:val="20"/>
              </w:rPr>
            </w:pPr>
            <w:r w:rsidRPr="00E11F73">
              <w:rPr>
                <w:rFonts w:cstheme="minorHAnsi"/>
                <w:color w:val="000000"/>
                <w:w w:val="101"/>
                <w:sz w:val="20"/>
                <w:szCs w:val="20"/>
              </w:rPr>
              <w:t>alternativas de solución con base en</w:t>
            </w:r>
            <w:r>
              <w:rPr>
                <w:rFonts w:cstheme="minorHAnsi"/>
                <w:sz w:val="20"/>
                <w:szCs w:val="20"/>
              </w:rPr>
              <w:t xml:space="preserve"> </w:t>
            </w:r>
            <w:r>
              <w:rPr>
                <w:rFonts w:cstheme="minorHAnsi"/>
                <w:color w:val="000000"/>
                <w:spacing w:val="1"/>
                <w:sz w:val="20"/>
                <w:szCs w:val="20"/>
              </w:rPr>
              <w:t xml:space="preserve">conocimientos científicos o </w:t>
            </w:r>
            <w:r w:rsidRPr="00E11F73">
              <w:rPr>
                <w:rFonts w:cstheme="minorHAnsi"/>
                <w:color w:val="000000"/>
                <w:spacing w:val="1"/>
                <w:sz w:val="20"/>
                <w:szCs w:val="20"/>
              </w:rPr>
              <w:t>prácticas</w:t>
            </w:r>
            <w:r>
              <w:rPr>
                <w:rFonts w:cstheme="minorHAnsi"/>
                <w:sz w:val="20"/>
                <w:szCs w:val="20"/>
              </w:rPr>
              <w:t xml:space="preserve"> </w:t>
            </w:r>
            <w:r w:rsidRPr="00E11F73">
              <w:rPr>
                <w:rFonts w:cstheme="minorHAnsi"/>
                <w:color w:val="000000"/>
                <w:spacing w:val="2"/>
                <w:sz w:val="20"/>
                <w:szCs w:val="20"/>
              </w:rPr>
              <w:t>locales, así como los requerimientos</w:t>
            </w:r>
          </w:p>
          <w:p w14:paraId="60789A25" w14:textId="77777777" w:rsidR="006F6D87" w:rsidRPr="00E11F73" w:rsidRDefault="006F6D87" w:rsidP="006F6D87">
            <w:pPr>
              <w:spacing w:before="14" w:line="195" w:lineRule="exact"/>
              <w:rPr>
                <w:rFonts w:cstheme="minorHAnsi"/>
                <w:sz w:val="20"/>
                <w:szCs w:val="20"/>
              </w:rPr>
            </w:pPr>
            <w:proofErr w:type="gramStart"/>
            <w:r>
              <w:rPr>
                <w:rFonts w:cstheme="minorHAnsi"/>
                <w:color w:val="000000"/>
                <w:w w:val="106"/>
                <w:sz w:val="20"/>
                <w:szCs w:val="20"/>
              </w:rPr>
              <w:t>que  debe</w:t>
            </w:r>
            <w:proofErr w:type="gramEnd"/>
            <w:r>
              <w:rPr>
                <w:rFonts w:cstheme="minorHAnsi"/>
                <w:color w:val="000000"/>
                <w:w w:val="106"/>
                <w:sz w:val="20"/>
                <w:szCs w:val="20"/>
              </w:rPr>
              <w:t xml:space="preserve"> </w:t>
            </w:r>
            <w:r w:rsidRPr="00E11F73">
              <w:rPr>
                <w:rFonts w:cstheme="minorHAnsi"/>
                <w:color w:val="000000"/>
                <w:w w:val="106"/>
                <w:sz w:val="20"/>
                <w:szCs w:val="20"/>
              </w:rPr>
              <w:t>cumplir  y  los  recursos</w:t>
            </w:r>
            <w:r>
              <w:rPr>
                <w:rFonts w:cstheme="minorHAnsi"/>
                <w:sz w:val="20"/>
                <w:szCs w:val="20"/>
              </w:rPr>
              <w:t xml:space="preserve"> </w:t>
            </w:r>
            <w:r>
              <w:rPr>
                <w:rFonts w:cstheme="minorHAnsi"/>
                <w:color w:val="000000"/>
                <w:sz w:val="20"/>
                <w:szCs w:val="20"/>
              </w:rPr>
              <w:t xml:space="preserve">disponibles para </w:t>
            </w:r>
            <w:r w:rsidRPr="00E11F73">
              <w:rPr>
                <w:rFonts w:cstheme="minorHAnsi"/>
                <w:color w:val="000000"/>
                <w:sz w:val="20"/>
                <w:szCs w:val="20"/>
              </w:rPr>
              <w:t>construirlas.</w:t>
            </w:r>
          </w:p>
          <w:p w14:paraId="0DBE5496" w14:textId="77777777" w:rsidR="006F6D87" w:rsidRPr="00E11F73" w:rsidRDefault="006F6D87" w:rsidP="006F6D87">
            <w:pPr>
              <w:tabs>
                <w:tab w:val="left" w:pos="1196"/>
              </w:tabs>
              <w:spacing w:before="13" w:line="195" w:lineRule="exact"/>
              <w:rPr>
                <w:rFonts w:cstheme="minorHAnsi"/>
                <w:sz w:val="20"/>
                <w:szCs w:val="20"/>
              </w:rPr>
            </w:pPr>
            <w:r w:rsidRPr="00E11F73">
              <w:rPr>
                <w:rFonts w:cstheme="minorHAnsi"/>
                <w:color w:val="000000"/>
                <w:w w:val="104"/>
                <w:sz w:val="20"/>
                <w:szCs w:val="20"/>
              </w:rPr>
              <w:t>Ejemplo:   El</w:t>
            </w:r>
            <w:r>
              <w:rPr>
                <w:rFonts w:cstheme="minorHAnsi"/>
                <w:color w:val="000000"/>
                <w:sz w:val="20"/>
                <w:szCs w:val="20"/>
              </w:rPr>
              <w:t xml:space="preserve"> </w:t>
            </w:r>
            <w:r w:rsidRPr="00E11F73">
              <w:rPr>
                <w:rFonts w:cstheme="minorHAnsi"/>
                <w:color w:val="000000"/>
                <w:w w:val="101"/>
                <w:sz w:val="20"/>
                <w:szCs w:val="20"/>
              </w:rPr>
              <w:t>estudiante   propone</w:t>
            </w:r>
            <w:r>
              <w:rPr>
                <w:rFonts w:cstheme="minorHAnsi"/>
                <w:sz w:val="20"/>
                <w:szCs w:val="20"/>
              </w:rPr>
              <w:t xml:space="preserve"> </w:t>
            </w:r>
            <w:r w:rsidRPr="00E11F73">
              <w:rPr>
                <w:rFonts w:cstheme="minorHAnsi"/>
                <w:color w:val="000000"/>
                <w:sz w:val="20"/>
                <w:szCs w:val="20"/>
              </w:rPr>
              <w:t xml:space="preserve">construir </w:t>
            </w:r>
            <w:proofErr w:type="gramStart"/>
            <w:r w:rsidRPr="00E11F73">
              <w:rPr>
                <w:rFonts w:cstheme="minorHAnsi"/>
                <w:color w:val="000000"/>
                <w:sz w:val="20"/>
                <w:szCs w:val="20"/>
              </w:rPr>
              <w:t>un  sistema</w:t>
            </w:r>
            <w:proofErr w:type="gramEnd"/>
            <w:r w:rsidRPr="00E11F73">
              <w:rPr>
                <w:rFonts w:cstheme="minorHAnsi"/>
                <w:color w:val="000000"/>
                <w:sz w:val="20"/>
                <w:szCs w:val="20"/>
              </w:rPr>
              <w:t xml:space="preserve"> de riego para el</w:t>
            </w:r>
            <w:r>
              <w:rPr>
                <w:rFonts w:cstheme="minorHAnsi"/>
                <w:sz w:val="20"/>
                <w:szCs w:val="20"/>
              </w:rPr>
              <w:t xml:space="preserve"> </w:t>
            </w:r>
            <w:r>
              <w:rPr>
                <w:rFonts w:cstheme="minorHAnsi"/>
                <w:color w:val="000000"/>
                <w:w w:val="105"/>
                <w:sz w:val="20"/>
                <w:szCs w:val="20"/>
              </w:rPr>
              <w:t xml:space="preserve">jardín  de  la  institución </w:t>
            </w:r>
            <w:r w:rsidRPr="00E11F73">
              <w:rPr>
                <w:rFonts w:cstheme="minorHAnsi"/>
                <w:color w:val="000000"/>
                <w:w w:val="105"/>
                <w:sz w:val="20"/>
                <w:szCs w:val="20"/>
              </w:rPr>
              <w:t>educativa</w:t>
            </w:r>
          </w:p>
          <w:p w14:paraId="59BFBB7C" w14:textId="77777777" w:rsidR="006F6D87" w:rsidRPr="00456A9B" w:rsidRDefault="006F6D87" w:rsidP="006F6D87">
            <w:pPr>
              <w:spacing w:before="11" w:line="195" w:lineRule="exact"/>
              <w:rPr>
                <w:rFonts w:cstheme="minorHAnsi"/>
                <w:b/>
                <w:sz w:val="20"/>
                <w:szCs w:val="20"/>
              </w:rPr>
            </w:pPr>
            <w:r w:rsidRPr="00E11F73">
              <w:rPr>
                <w:rFonts w:cstheme="minorHAnsi"/>
                <w:color w:val="000000"/>
                <w:w w:val="104"/>
                <w:sz w:val="20"/>
                <w:szCs w:val="20"/>
              </w:rPr>
              <w:t>usando material reciclable, a fin de</w:t>
            </w:r>
            <w:r>
              <w:rPr>
                <w:rFonts w:cstheme="minorHAnsi"/>
                <w:sz w:val="20"/>
                <w:szCs w:val="20"/>
              </w:rPr>
              <w:t xml:space="preserve"> </w:t>
            </w:r>
            <w:r w:rsidRPr="00E11F73">
              <w:rPr>
                <w:rFonts w:cstheme="minorHAnsi"/>
                <w:color w:val="000000"/>
                <w:w w:val="102"/>
                <w:sz w:val="20"/>
                <w:szCs w:val="20"/>
              </w:rPr>
              <w:t>que disminuya el consumo de agua,</w:t>
            </w:r>
            <w:r>
              <w:rPr>
                <w:rFonts w:cstheme="minorHAnsi"/>
                <w:sz w:val="20"/>
                <w:szCs w:val="20"/>
              </w:rPr>
              <w:t xml:space="preserve"> </w:t>
            </w:r>
            <w:r w:rsidRPr="00456A9B">
              <w:rPr>
                <w:rFonts w:cstheme="minorHAnsi"/>
                <w:b/>
                <w:color w:val="000000"/>
                <w:spacing w:val="1"/>
                <w:sz w:val="20"/>
                <w:szCs w:val="20"/>
              </w:rPr>
              <w:t xml:space="preserve">basándose en el </w:t>
            </w:r>
            <w:r w:rsidRPr="00456A9B">
              <w:rPr>
                <w:rFonts w:cstheme="minorHAnsi"/>
                <w:b/>
                <w:color w:val="000000"/>
                <w:spacing w:val="1"/>
                <w:sz w:val="20"/>
                <w:szCs w:val="20"/>
              </w:rPr>
              <w:lastRenderedPageBreak/>
              <w:t>conocimiento de las</w:t>
            </w:r>
            <w:r w:rsidRPr="00456A9B">
              <w:rPr>
                <w:rFonts w:cstheme="minorHAnsi"/>
                <w:b/>
                <w:sz w:val="20"/>
                <w:szCs w:val="20"/>
              </w:rPr>
              <w:t xml:space="preserve"> </w:t>
            </w:r>
            <w:r w:rsidRPr="00456A9B">
              <w:rPr>
                <w:rFonts w:cstheme="minorHAnsi"/>
                <w:b/>
                <w:color w:val="000000"/>
                <w:spacing w:val="-1"/>
                <w:sz w:val="20"/>
                <w:szCs w:val="20"/>
              </w:rPr>
              <w:t>técnicas de regadío y en las formas de</w:t>
            </w:r>
            <w:r w:rsidRPr="00456A9B">
              <w:rPr>
                <w:rFonts w:cstheme="minorHAnsi"/>
                <w:b/>
                <w:sz w:val="20"/>
                <w:szCs w:val="20"/>
              </w:rPr>
              <w:t xml:space="preserve"> </w:t>
            </w:r>
            <w:r w:rsidRPr="00456A9B">
              <w:rPr>
                <w:rFonts w:cstheme="minorHAnsi"/>
                <w:b/>
                <w:color w:val="000000"/>
                <w:w w:val="101"/>
                <w:sz w:val="20"/>
                <w:szCs w:val="20"/>
              </w:rPr>
              <w:t>riego de jardines, parques o chacras</w:t>
            </w:r>
          </w:p>
          <w:p w14:paraId="2B885858" w14:textId="77777777" w:rsidR="006F6D87" w:rsidRPr="00E11F73" w:rsidRDefault="006F6D87" w:rsidP="006F6D87">
            <w:pPr>
              <w:spacing w:before="14" w:line="195" w:lineRule="exact"/>
              <w:rPr>
                <w:rFonts w:cstheme="minorHAnsi"/>
                <w:sz w:val="20"/>
                <w:szCs w:val="20"/>
              </w:rPr>
            </w:pPr>
            <w:r w:rsidRPr="00E11F73">
              <w:rPr>
                <w:rFonts w:cstheme="minorHAnsi"/>
                <w:color w:val="000000"/>
                <w:sz w:val="20"/>
                <w:szCs w:val="20"/>
              </w:rPr>
              <w:t>observadas en su localidad.</w:t>
            </w:r>
          </w:p>
          <w:p w14:paraId="28B1E8B5" w14:textId="77777777" w:rsidR="006F6D87" w:rsidRPr="00A50928" w:rsidRDefault="006F6D87" w:rsidP="006F6D87">
            <w:pPr>
              <w:pStyle w:val="Prrafodelista"/>
              <w:numPr>
                <w:ilvl w:val="0"/>
                <w:numId w:val="1"/>
              </w:numPr>
              <w:tabs>
                <w:tab w:val="left" w:pos="318"/>
              </w:tabs>
              <w:spacing w:before="20" w:line="195" w:lineRule="exact"/>
              <w:ind w:left="34" w:firstLine="0"/>
              <w:rPr>
                <w:rFonts w:cstheme="minorHAnsi"/>
                <w:sz w:val="20"/>
                <w:szCs w:val="20"/>
              </w:rPr>
            </w:pPr>
            <w:r w:rsidRPr="00FD2570">
              <w:rPr>
                <w:rFonts w:cstheme="minorHAnsi"/>
                <w:color w:val="000000"/>
                <w:sz w:val="20"/>
                <w:szCs w:val="20"/>
              </w:rPr>
              <w:t>Representa su alternativa de solución</w:t>
            </w:r>
            <w:r>
              <w:rPr>
                <w:rFonts w:cstheme="minorHAnsi"/>
                <w:color w:val="000000"/>
                <w:sz w:val="20"/>
                <w:szCs w:val="20"/>
              </w:rPr>
              <w:t xml:space="preserve"> </w:t>
            </w:r>
            <w:proofErr w:type="gramStart"/>
            <w:r>
              <w:rPr>
                <w:rFonts w:cstheme="minorHAnsi"/>
                <w:color w:val="000000"/>
                <w:w w:val="104"/>
                <w:sz w:val="20"/>
                <w:szCs w:val="20"/>
              </w:rPr>
              <w:t>tecnológica  con</w:t>
            </w:r>
            <w:proofErr w:type="gramEnd"/>
            <w:r>
              <w:rPr>
                <w:rFonts w:cstheme="minorHAnsi"/>
                <w:color w:val="000000"/>
                <w:w w:val="104"/>
                <w:sz w:val="20"/>
                <w:szCs w:val="20"/>
              </w:rPr>
              <w:t xml:space="preserve">  dibujos  y </w:t>
            </w:r>
            <w:r w:rsidRPr="00A50928">
              <w:rPr>
                <w:rFonts w:cstheme="minorHAnsi"/>
                <w:color w:val="000000"/>
                <w:w w:val="104"/>
                <w:sz w:val="20"/>
                <w:szCs w:val="20"/>
              </w:rPr>
              <w:t>textos;</w:t>
            </w:r>
          </w:p>
          <w:p w14:paraId="4C393F32"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2"/>
                <w:sz w:val="20"/>
                <w:szCs w:val="20"/>
              </w:rPr>
              <w:t>describe sus partes, la secuencia de</w:t>
            </w:r>
          </w:p>
          <w:p w14:paraId="4B3A3A07"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6"/>
                <w:sz w:val="20"/>
                <w:szCs w:val="20"/>
              </w:rPr>
              <w:t>pasos  para</w:t>
            </w:r>
            <w:proofErr w:type="gramEnd"/>
            <w:r w:rsidRPr="00E11F73">
              <w:rPr>
                <w:rFonts w:cstheme="minorHAnsi"/>
                <w:color w:val="000000"/>
                <w:w w:val="106"/>
                <w:sz w:val="20"/>
                <w:szCs w:val="20"/>
              </w:rPr>
              <w:t xml:space="preserve">  su  implementación  y</w:t>
            </w:r>
            <w:r>
              <w:rPr>
                <w:rFonts w:cstheme="minorHAnsi"/>
                <w:sz w:val="20"/>
                <w:szCs w:val="20"/>
              </w:rPr>
              <w:t xml:space="preserve"> </w:t>
            </w:r>
            <w:r>
              <w:rPr>
                <w:rFonts w:cstheme="minorHAnsi"/>
                <w:color w:val="000000"/>
                <w:sz w:val="20"/>
                <w:szCs w:val="20"/>
              </w:rPr>
              <w:t xml:space="preserve">selecciona </w:t>
            </w:r>
            <w:r w:rsidRPr="00E11F73">
              <w:rPr>
                <w:rFonts w:cstheme="minorHAnsi"/>
                <w:color w:val="000000"/>
                <w:sz w:val="20"/>
                <w:szCs w:val="20"/>
              </w:rPr>
              <w:t>herramientas,</w:t>
            </w:r>
          </w:p>
          <w:p w14:paraId="13D108B8" w14:textId="77777777" w:rsidR="006F6D87" w:rsidRPr="00E11F73" w:rsidRDefault="006F6D87" w:rsidP="006F6D87">
            <w:pPr>
              <w:spacing w:before="12" w:line="195" w:lineRule="exact"/>
              <w:rPr>
                <w:rFonts w:cstheme="minorHAnsi"/>
                <w:sz w:val="20"/>
                <w:szCs w:val="20"/>
              </w:rPr>
            </w:pPr>
            <w:r w:rsidRPr="00E11F73">
              <w:rPr>
                <w:rFonts w:cstheme="minorHAnsi"/>
                <w:color w:val="000000"/>
                <w:spacing w:val="2"/>
                <w:sz w:val="20"/>
                <w:szCs w:val="20"/>
              </w:rPr>
              <w:t>instrumentos y materiales según sus</w:t>
            </w:r>
            <w:r>
              <w:rPr>
                <w:rFonts w:cstheme="minorHAnsi"/>
                <w:sz w:val="20"/>
                <w:szCs w:val="20"/>
              </w:rPr>
              <w:t xml:space="preserve"> </w:t>
            </w:r>
            <w:r w:rsidRPr="00E11F73">
              <w:rPr>
                <w:rFonts w:cstheme="minorHAnsi"/>
                <w:color w:val="000000"/>
                <w:w w:val="105"/>
                <w:sz w:val="20"/>
                <w:szCs w:val="20"/>
              </w:rPr>
              <w:t>propiedades   físicas.   Ejemplo:   El</w:t>
            </w:r>
            <w:r>
              <w:rPr>
                <w:rFonts w:cstheme="minorHAnsi"/>
                <w:sz w:val="20"/>
                <w:szCs w:val="20"/>
              </w:rPr>
              <w:t xml:space="preserve"> </w:t>
            </w:r>
            <w:proofErr w:type="gramStart"/>
            <w:r w:rsidRPr="00E11F73">
              <w:rPr>
                <w:rFonts w:cstheme="minorHAnsi"/>
                <w:color w:val="000000"/>
                <w:w w:val="106"/>
                <w:sz w:val="20"/>
                <w:szCs w:val="20"/>
              </w:rPr>
              <w:t>estudiante  realiza</w:t>
            </w:r>
            <w:proofErr w:type="gramEnd"/>
            <w:r w:rsidRPr="00E11F73">
              <w:rPr>
                <w:rFonts w:cstheme="minorHAnsi"/>
                <w:color w:val="000000"/>
                <w:w w:val="106"/>
                <w:sz w:val="20"/>
                <w:szCs w:val="20"/>
              </w:rPr>
              <w:t xml:space="preserve">  gráficos  de  su</w:t>
            </w:r>
            <w:r>
              <w:rPr>
                <w:rFonts w:cstheme="minorHAnsi"/>
                <w:sz w:val="20"/>
                <w:szCs w:val="20"/>
              </w:rPr>
              <w:t xml:space="preserve"> </w:t>
            </w:r>
            <w:r w:rsidRPr="00E11F73">
              <w:rPr>
                <w:rFonts w:cstheme="minorHAnsi"/>
                <w:color w:val="000000"/>
                <w:w w:val="109"/>
                <w:sz w:val="20"/>
                <w:szCs w:val="20"/>
              </w:rPr>
              <w:t>sistema  de  riego,  lo  presenta  y</w:t>
            </w:r>
          </w:p>
          <w:p w14:paraId="55483D14"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5"/>
                <w:sz w:val="20"/>
                <w:szCs w:val="20"/>
              </w:rPr>
              <w:t>describe  cómo</w:t>
            </w:r>
            <w:proofErr w:type="gramEnd"/>
            <w:r w:rsidRPr="00E11F73">
              <w:rPr>
                <w:rFonts w:cstheme="minorHAnsi"/>
                <w:color w:val="000000"/>
                <w:w w:val="105"/>
                <w:sz w:val="20"/>
                <w:szCs w:val="20"/>
              </w:rPr>
              <w:t xml:space="preserve">  será  construido  y</w:t>
            </w:r>
            <w:r>
              <w:rPr>
                <w:rFonts w:cstheme="minorHAnsi"/>
                <w:sz w:val="20"/>
                <w:szCs w:val="20"/>
              </w:rPr>
              <w:t xml:space="preserve"> </w:t>
            </w:r>
            <w:r>
              <w:rPr>
                <w:rFonts w:cstheme="minorHAnsi"/>
                <w:color w:val="000000"/>
                <w:sz w:val="20"/>
                <w:szCs w:val="20"/>
              </w:rPr>
              <w:t xml:space="preserve">cómo </w:t>
            </w:r>
            <w:r w:rsidRPr="00E11F73">
              <w:rPr>
                <w:rFonts w:cstheme="minorHAnsi"/>
                <w:color w:val="000000"/>
                <w:sz w:val="20"/>
                <w:szCs w:val="20"/>
              </w:rPr>
              <w:t>funcionará.</w:t>
            </w:r>
          </w:p>
          <w:p w14:paraId="4F5C17FC" w14:textId="77777777" w:rsidR="006F6D87" w:rsidRPr="00082E4F" w:rsidRDefault="006F6D87" w:rsidP="006F6D87">
            <w:pPr>
              <w:pStyle w:val="Prrafodelista"/>
              <w:numPr>
                <w:ilvl w:val="0"/>
                <w:numId w:val="1"/>
              </w:numPr>
              <w:tabs>
                <w:tab w:val="left" w:pos="318"/>
              </w:tabs>
              <w:spacing w:before="23" w:line="195" w:lineRule="exact"/>
              <w:ind w:left="34" w:firstLine="0"/>
              <w:rPr>
                <w:rFonts w:cstheme="minorHAnsi"/>
                <w:sz w:val="20"/>
                <w:szCs w:val="20"/>
              </w:rPr>
            </w:pPr>
            <w:r w:rsidRPr="00982CD3">
              <w:rPr>
                <w:rFonts w:cstheme="minorHAnsi"/>
                <w:b/>
                <w:color w:val="000000"/>
                <w:spacing w:val="1"/>
                <w:sz w:val="20"/>
                <w:szCs w:val="20"/>
              </w:rPr>
              <w:t xml:space="preserve">Construye su alternativa de solución tecnológica manipulando materiales, </w:t>
            </w:r>
            <w:r w:rsidRPr="00982CD3">
              <w:rPr>
                <w:rFonts w:cstheme="minorHAnsi"/>
                <w:b/>
                <w:color w:val="000000"/>
                <w:w w:val="103"/>
                <w:sz w:val="20"/>
                <w:szCs w:val="20"/>
              </w:rPr>
              <w:t>instrumentos y herramientas</w:t>
            </w:r>
            <w:r>
              <w:rPr>
                <w:rFonts w:cstheme="minorHAnsi"/>
                <w:color w:val="000000"/>
                <w:w w:val="103"/>
                <w:sz w:val="20"/>
                <w:szCs w:val="20"/>
              </w:rPr>
              <w:t xml:space="preserve"> </w:t>
            </w:r>
            <w:r w:rsidRPr="00082E4F">
              <w:rPr>
                <w:rFonts w:cstheme="minorHAnsi"/>
                <w:color w:val="000000"/>
                <w:w w:val="103"/>
                <w:sz w:val="20"/>
                <w:szCs w:val="20"/>
              </w:rPr>
              <w:t>según</w:t>
            </w:r>
            <w:r w:rsidRPr="00082E4F">
              <w:rPr>
                <w:rFonts w:cstheme="minorHAnsi"/>
                <w:sz w:val="20"/>
                <w:szCs w:val="20"/>
              </w:rPr>
              <w:t xml:space="preserve"> </w:t>
            </w:r>
            <w:r w:rsidRPr="00082E4F">
              <w:rPr>
                <w:rFonts w:cstheme="minorHAnsi"/>
                <w:color w:val="000000"/>
                <w:w w:val="109"/>
                <w:sz w:val="20"/>
                <w:szCs w:val="20"/>
              </w:rPr>
              <w:t>su utilidad; cumple las normas de</w:t>
            </w:r>
          </w:p>
          <w:p w14:paraId="1B10F1B8" w14:textId="77777777" w:rsidR="006F6D87" w:rsidRPr="00E11F73" w:rsidRDefault="006F6D87" w:rsidP="006F6D87">
            <w:pPr>
              <w:spacing w:before="12" w:line="195" w:lineRule="exact"/>
              <w:ind w:right="-108"/>
              <w:rPr>
                <w:rFonts w:cstheme="minorHAnsi"/>
                <w:sz w:val="20"/>
                <w:szCs w:val="20"/>
              </w:rPr>
            </w:pPr>
            <w:proofErr w:type="gramStart"/>
            <w:r>
              <w:rPr>
                <w:rFonts w:cstheme="minorHAnsi"/>
                <w:color w:val="000000"/>
                <w:w w:val="101"/>
                <w:sz w:val="20"/>
                <w:szCs w:val="20"/>
              </w:rPr>
              <w:t>seguridad  y</w:t>
            </w:r>
            <w:proofErr w:type="gramEnd"/>
            <w:r>
              <w:rPr>
                <w:rFonts w:cstheme="minorHAnsi"/>
                <w:color w:val="000000"/>
                <w:w w:val="101"/>
                <w:sz w:val="20"/>
                <w:szCs w:val="20"/>
              </w:rPr>
              <w:t xml:space="preserve">  considera </w:t>
            </w:r>
            <w:r w:rsidRPr="00E11F73">
              <w:rPr>
                <w:rFonts w:cstheme="minorHAnsi"/>
                <w:color w:val="000000"/>
                <w:w w:val="101"/>
                <w:sz w:val="20"/>
                <w:szCs w:val="20"/>
              </w:rPr>
              <w:t>medidas  de</w:t>
            </w:r>
            <w:r>
              <w:rPr>
                <w:rFonts w:cstheme="minorHAnsi"/>
                <w:sz w:val="20"/>
                <w:szCs w:val="20"/>
              </w:rPr>
              <w:t xml:space="preserve"> </w:t>
            </w:r>
            <w:r w:rsidRPr="00E11F73">
              <w:rPr>
                <w:rFonts w:cstheme="minorHAnsi"/>
                <w:color w:val="000000"/>
                <w:w w:val="107"/>
                <w:sz w:val="20"/>
                <w:szCs w:val="20"/>
              </w:rPr>
              <w:t>ecoeficiencia.   Usa   unidades   de</w:t>
            </w:r>
            <w:r>
              <w:rPr>
                <w:rFonts w:cstheme="minorHAnsi"/>
                <w:sz w:val="20"/>
                <w:szCs w:val="20"/>
              </w:rPr>
              <w:t xml:space="preserve"> </w:t>
            </w:r>
            <w:r w:rsidRPr="00E11F73">
              <w:rPr>
                <w:rFonts w:cstheme="minorHAnsi"/>
                <w:color w:val="000000"/>
                <w:w w:val="104"/>
                <w:sz w:val="20"/>
                <w:szCs w:val="20"/>
              </w:rPr>
              <w:t>medida    convencionales.    Realiza</w:t>
            </w:r>
            <w:r>
              <w:rPr>
                <w:rFonts w:cstheme="minorHAnsi"/>
                <w:sz w:val="20"/>
                <w:szCs w:val="20"/>
              </w:rPr>
              <w:t xml:space="preserve"> </w:t>
            </w:r>
            <w:r>
              <w:rPr>
                <w:rFonts w:cstheme="minorHAnsi"/>
                <w:color w:val="000000"/>
                <w:w w:val="106"/>
                <w:sz w:val="20"/>
                <w:szCs w:val="20"/>
              </w:rPr>
              <w:t xml:space="preserve">cambios o ajustes para </w:t>
            </w:r>
            <w:r w:rsidRPr="00E11F73">
              <w:rPr>
                <w:rFonts w:cstheme="minorHAnsi"/>
                <w:color w:val="000000"/>
                <w:w w:val="106"/>
                <w:sz w:val="20"/>
                <w:szCs w:val="20"/>
              </w:rPr>
              <w:t>cumplir los</w:t>
            </w:r>
          </w:p>
          <w:p w14:paraId="7415EB25"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10"/>
                <w:sz w:val="20"/>
                <w:szCs w:val="20"/>
              </w:rPr>
              <w:lastRenderedPageBreak/>
              <w:t>requerimientos    o    mejorar    el</w:t>
            </w:r>
          </w:p>
          <w:p w14:paraId="07EAD957"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1"/>
                <w:sz w:val="20"/>
                <w:szCs w:val="20"/>
              </w:rPr>
              <w:t>funcionamiento de su alternativa de</w:t>
            </w:r>
            <w:r>
              <w:rPr>
                <w:rFonts w:cstheme="minorHAnsi"/>
                <w:sz w:val="20"/>
                <w:szCs w:val="20"/>
              </w:rPr>
              <w:t xml:space="preserve"> </w:t>
            </w:r>
            <w:proofErr w:type="spellStart"/>
            <w:r>
              <w:rPr>
                <w:rFonts w:cstheme="minorHAnsi"/>
                <w:color w:val="000000"/>
                <w:w w:val="101"/>
                <w:sz w:val="20"/>
                <w:szCs w:val="20"/>
              </w:rPr>
              <w:t>solución</w:t>
            </w:r>
            <w:r w:rsidRPr="00E11F73">
              <w:rPr>
                <w:rFonts w:cstheme="minorHAnsi"/>
                <w:color w:val="000000"/>
                <w:w w:val="101"/>
                <w:sz w:val="20"/>
                <w:szCs w:val="20"/>
              </w:rPr>
              <w:t>tecnológica</w:t>
            </w:r>
            <w:proofErr w:type="spellEnd"/>
            <w:r w:rsidRPr="00E11F73">
              <w:rPr>
                <w:rFonts w:cstheme="minorHAnsi"/>
                <w:color w:val="000000"/>
                <w:w w:val="101"/>
                <w:sz w:val="20"/>
                <w:szCs w:val="20"/>
              </w:rPr>
              <w:t>.   Ejemplo:   El</w:t>
            </w:r>
          </w:p>
          <w:p w14:paraId="57A08B7D"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3"/>
                <w:sz w:val="20"/>
                <w:szCs w:val="20"/>
              </w:rPr>
              <w:t>estudiante construye su sistema de</w:t>
            </w:r>
            <w:r>
              <w:rPr>
                <w:rFonts w:cstheme="minorHAnsi"/>
                <w:sz w:val="20"/>
                <w:szCs w:val="20"/>
              </w:rPr>
              <w:t xml:space="preserve"> </w:t>
            </w:r>
            <w:r w:rsidRPr="00E11F73">
              <w:rPr>
                <w:rFonts w:cstheme="minorHAnsi"/>
                <w:color w:val="000000"/>
                <w:w w:val="103"/>
                <w:sz w:val="20"/>
                <w:szCs w:val="20"/>
              </w:rPr>
              <w:t>riego   usando   material   reciclable</w:t>
            </w:r>
            <w:r>
              <w:rPr>
                <w:rFonts w:cstheme="minorHAnsi"/>
                <w:sz w:val="20"/>
                <w:szCs w:val="20"/>
              </w:rPr>
              <w:t xml:space="preserve"> </w:t>
            </w:r>
            <w:r w:rsidRPr="00E11F73">
              <w:rPr>
                <w:rFonts w:cstheme="minorHAnsi"/>
                <w:color w:val="000000"/>
                <w:sz w:val="20"/>
                <w:szCs w:val="20"/>
              </w:rPr>
              <w:t>(botellas descartables y mangueras) y</w:t>
            </w:r>
          </w:p>
          <w:p w14:paraId="45140CAE"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1"/>
                <w:sz w:val="20"/>
                <w:szCs w:val="20"/>
              </w:rPr>
              <w:t xml:space="preserve">herramientas (tijeras, cinta </w:t>
            </w:r>
            <w:proofErr w:type="spellStart"/>
            <w:proofErr w:type="gramStart"/>
            <w:r w:rsidRPr="00E11F73">
              <w:rPr>
                <w:rFonts w:cstheme="minorHAnsi"/>
                <w:color w:val="000000"/>
                <w:spacing w:val="1"/>
                <w:sz w:val="20"/>
                <w:szCs w:val="20"/>
              </w:rPr>
              <w:t>adhesiva,</w:t>
            </w:r>
            <w:r>
              <w:rPr>
                <w:rFonts w:cstheme="minorHAnsi"/>
                <w:color w:val="000000"/>
                <w:w w:val="106"/>
                <w:sz w:val="20"/>
                <w:szCs w:val="20"/>
              </w:rPr>
              <w:t>punzones</w:t>
            </w:r>
            <w:proofErr w:type="spellEnd"/>
            <w:proofErr w:type="gramEnd"/>
            <w:r>
              <w:rPr>
                <w:rFonts w:cstheme="minorHAnsi"/>
                <w:color w:val="000000"/>
                <w:w w:val="106"/>
                <w:sz w:val="20"/>
                <w:szCs w:val="20"/>
              </w:rPr>
              <w:t xml:space="preserve">,    etc.),  </w:t>
            </w:r>
            <w:r w:rsidRPr="00E11F73">
              <w:rPr>
                <w:rFonts w:cstheme="minorHAnsi"/>
                <w:color w:val="000000"/>
                <w:w w:val="106"/>
                <w:sz w:val="20"/>
                <w:szCs w:val="20"/>
              </w:rPr>
              <w:t>siguiendo    las</w:t>
            </w:r>
            <w:r>
              <w:rPr>
                <w:rFonts w:cstheme="minorHAnsi"/>
                <w:sz w:val="20"/>
                <w:szCs w:val="20"/>
              </w:rPr>
              <w:t xml:space="preserve"> </w:t>
            </w:r>
            <w:r w:rsidRPr="00E11F73">
              <w:rPr>
                <w:rFonts w:cstheme="minorHAnsi"/>
                <w:color w:val="000000"/>
                <w:sz w:val="20"/>
                <w:szCs w:val="20"/>
              </w:rPr>
              <w:t>recomendaciones para su seguridad y</w:t>
            </w:r>
          </w:p>
          <w:p w14:paraId="2D3759FC"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9"/>
                <w:sz w:val="20"/>
                <w:szCs w:val="20"/>
              </w:rPr>
              <w:t>la limpieza de la mesa de trabajo.</w:t>
            </w:r>
          </w:p>
          <w:p w14:paraId="3F83EC2B" w14:textId="77777777" w:rsidR="006F6D87" w:rsidRPr="00E11F73" w:rsidRDefault="006F6D87" w:rsidP="006F6D87">
            <w:pPr>
              <w:spacing w:before="13" w:line="195" w:lineRule="exact"/>
              <w:rPr>
                <w:rFonts w:cstheme="minorHAnsi"/>
                <w:sz w:val="20"/>
                <w:szCs w:val="20"/>
              </w:rPr>
            </w:pPr>
            <w:proofErr w:type="gramStart"/>
            <w:r w:rsidRPr="00E11F73">
              <w:rPr>
                <w:rFonts w:cstheme="minorHAnsi"/>
                <w:color w:val="000000"/>
                <w:w w:val="109"/>
                <w:sz w:val="20"/>
                <w:szCs w:val="20"/>
              </w:rPr>
              <w:t>Riega  el</w:t>
            </w:r>
            <w:proofErr w:type="gramEnd"/>
            <w:r w:rsidRPr="00E11F73">
              <w:rPr>
                <w:rFonts w:cstheme="minorHAnsi"/>
                <w:color w:val="000000"/>
                <w:w w:val="109"/>
                <w:sz w:val="20"/>
                <w:szCs w:val="20"/>
              </w:rPr>
              <w:t xml:space="preserve">  jardín  de  la  institución</w:t>
            </w:r>
          </w:p>
          <w:p w14:paraId="4307FC5F" w14:textId="77777777" w:rsidR="006F6D87" w:rsidRPr="00E11F73" w:rsidRDefault="006F6D87" w:rsidP="006F6D87">
            <w:pPr>
              <w:spacing w:before="12" w:line="195" w:lineRule="exact"/>
              <w:rPr>
                <w:rFonts w:cstheme="minorHAnsi"/>
                <w:sz w:val="20"/>
                <w:szCs w:val="20"/>
              </w:rPr>
            </w:pPr>
            <w:r>
              <w:rPr>
                <w:rFonts w:cstheme="minorHAnsi"/>
                <w:color w:val="000000"/>
                <w:w w:val="101"/>
                <w:sz w:val="20"/>
                <w:szCs w:val="20"/>
              </w:rPr>
              <w:t xml:space="preserve">Educativa </w:t>
            </w:r>
            <w:proofErr w:type="gramStart"/>
            <w:r w:rsidRPr="00E11F73">
              <w:rPr>
                <w:rFonts w:cstheme="minorHAnsi"/>
                <w:color w:val="000000"/>
                <w:w w:val="101"/>
                <w:sz w:val="20"/>
                <w:szCs w:val="20"/>
              </w:rPr>
              <w:t>utilizando  el</w:t>
            </w:r>
            <w:proofErr w:type="gramEnd"/>
            <w:r w:rsidRPr="00E11F73">
              <w:rPr>
                <w:rFonts w:cstheme="minorHAnsi"/>
                <w:color w:val="000000"/>
                <w:w w:val="101"/>
                <w:sz w:val="20"/>
                <w:szCs w:val="20"/>
              </w:rPr>
              <w:t xml:space="preserve">  sistema  de</w:t>
            </w:r>
          </w:p>
          <w:p w14:paraId="24699EAE" w14:textId="77777777" w:rsidR="006F6D87" w:rsidRPr="00E11F73" w:rsidRDefault="006F6D87" w:rsidP="006F6D87">
            <w:pPr>
              <w:spacing w:before="14" w:line="195" w:lineRule="exact"/>
              <w:rPr>
                <w:rFonts w:cstheme="minorHAnsi"/>
                <w:sz w:val="20"/>
                <w:szCs w:val="20"/>
              </w:rPr>
            </w:pPr>
            <w:proofErr w:type="gramStart"/>
            <w:r w:rsidRPr="00E11F73">
              <w:rPr>
                <w:rFonts w:cstheme="minorHAnsi"/>
                <w:color w:val="000000"/>
                <w:w w:val="104"/>
                <w:sz w:val="20"/>
                <w:szCs w:val="20"/>
              </w:rPr>
              <w:t>riego  y</w:t>
            </w:r>
            <w:proofErr w:type="gramEnd"/>
            <w:r w:rsidRPr="00E11F73">
              <w:rPr>
                <w:rFonts w:cstheme="minorHAnsi"/>
                <w:color w:val="000000"/>
                <w:w w:val="104"/>
                <w:sz w:val="20"/>
                <w:szCs w:val="20"/>
              </w:rPr>
              <w:t xml:space="preserve">  realiza  las  modificaciones</w:t>
            </w:r>
          </w:p>
          <w:p w14:paraId="02F94EB5"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7"/>
                <w:sz w:val="20"/>
                <w:szCs w:val="20"/>
              </w:rPr>
              <w:t>necesarias  hasta</w:t>
            </w:r>
            <w:proofErr w:type="gramEnd"/>
            <w:r w:rsidRPr="00E11F73">
              <w:rPr>
                <w:rFonts w:cstheme="minorHAnsi"/>
                <w:color w:val="000000"/>
                <w:w w:val="107"/>
                <w:sz w:val="20"/>
                <w:szCs w:val="20"/>
              </w:rPr>
              <w:t xml:space="preserve">  que  funcione  y</w:t>
            </w:r>
          </w:p>
          <w:p w14:paraId="314D32E6"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6"/>
                <w:sz w:val="20"/>
                <w:szCs w:val="20"/>
              </w:rPr>
              <w:t>cumpla   con   los   requerimientos</w:t>
            </w:r>
          </w:p>
          <w:p w14:paraId="79A65D6C" w14:textId="77777777" w:rsidR="006F6D87" w:rsidRPr="00E11F73" w:rsidRDefault="006F6D87" w:rsidP="006F6D87">
            <w:pPr>
              <w:spacing w:before="11" w:line="195" w:lineRule="exact"/>
              <w:rPr>
                <w:rFonts w:cstheme="minorHAnsi"/>
                <w:sz w:val="20"/>
                <w:szCs w:val="20"/>
              </w:rPr>
            </w:pPr>
            <w:r w:rsidRPr="00E11F73">
              <w:rPr>
                <w:rFonts w:cstheme="minorHAnsi"/>
                <w:color w:val="000000"/>
                <w:sz w:val="20"/>
                <w:szCs w:val="20"/>
              </w:rPr>
              <w:t>establecidos.</w:t>
            </w:r>
          </w:p>
          <w:p w14:paraId="7E5AEE18" w14:textId="77777777" w:rsidR="006F6D87" w:rsidRPr="00456A9B" w:rsidRDefault="006F6D87" w:rsidP="006F6D87">
            <w:pPr>
              <w:pStyle w:val="Prrafodelista"/>
              <w:numPr>
                <w:ilvl w:val="0"/>
                <w:numId w:val="1"/>
              </w:numPr>
              <w:tabs>
                <w:tab w:val="left" w:pos="176"/>
              </w:tabs>
              <w:spacing w:before="23" w:line="195" w:lineRule="exact"/>
              <w:ind w:left="34" w:hanging="34"/>
              <w:rPr>
                <w:rFonts w:cstheme="minorHAnsi"/>
                <w:b/>
                <w:sz w:val="20"/>
                <w:szCs w:val="20"/>
              </w:rPr>
            </w:pPr>
            <w:r w:rsidRPr="00FD2570">
              <w:rPr>
                <w:rFonts w:cstheme="minorHAnsi"/>
                <w:color w:val="000000"/>
                <w:w w:val="106"/>
                <w:sz w:val="20"/>
                <w:szCs w:val="20"/>
              </w:rPr>
              <w:t>Realiza pruebas pa</w:t>
            </w:r>
            <w:r w:rsidRPr="00456A9B">
              <w:rPr>
                <w:rFonts w:cstheme="minorHAnsi"/>
                <w:b/>
                <w:color w:val="000000"/>
                <w:w w:val="106"/>
                <w:sz w:val="20"/>
                <w:szCs w:val="20"/>
              </w:rPr>
              <w:t>ra verificar si la</w:t>
            </w:r>
          </w:p>
          <w:p w14:paraId="016D0449" w14:textId="77777777" w:rsidR="006F6D87" w:rsidRPr="00456A9B" w:rsidRDefault="006F6D87" w:rsidP="006F6D87">
            <w:pPr>
              <w:spacing w:before="12" w:line="195" w:lineRule="exact"/>
              <w:rPr>
                <w:rFonts w:cstheme="minorHAnsi"/>
                <w:b/>
                <w:sz w:val="20"/>
                <w:szCs w:val="20"/>
              </w:rPr>
            </w:pPr>
            <w:r w:rsidRPr="00456A9B">
              <w:rPr>
                <w:rFonts w:cstheme="minorHAnsi"/>
                <w:b/>
                <w:color w:val="000000"/>
                <w:w w:val="101"/>
                <w:sz w:val="20"/>
                <w:szCs w:val="20"/>
              </w:rPr>
              <w:t>solución tecnológica cumple con los</w:t>
            </w:r>
          </w:p>
          <w:p w14:paraId="4E4A17D8" w14:textId="77777777" w:rsidR="006F6D87" w:rsidRPr="00E11F73" w:rsidRDefault="006F6D87" w:rsidP="006F6D87">
            <w:pPr>
              <w:spacing w:before="11" w:line="195" w:lineRule="exact"/>
              <w:rPr>
                <w:rFonts w:cstheme="minorHAnsi"/>
                <w:sz w:val="20"/>
                <w:szCs w:val="20"/>
              </w:rPr>
            </w:pPr>
            <w:r w:rsidRPr="00456A9B">
              <w:rPr>
                <w:rFonts w:cstheme="minorHAnsi"/>
                <w:b/>
                <w:color w:val="000000"/>
                <w:spacing w:val="2"/>
                <w:sz w:val="20"/>
                <w:szCs w:val="20"/>
              </w:rPr>
              <w:t>requerimientos establecidos. Explica</w:t>
            </w:r>
            <w:r w:rsidRPr="00456A9B">
              <w:rPr>
                <w:rFonts w:cstheme="minorHAnsi"/>
                <w:b/>
                <w:sz w:val="20"/>
                <w:szCs w:val="20"/>
              </w:rPr>
              <w:t xml:space="preserve"> </w:t>
            </w:r>
            <w:r w:rsidRPr="00456A9B">
              <w:rPr>
                <w:rFonts w:cstheme="minorHAnsi"/>
                <w:b/>
                <w:color w:val="000000"/>
                <w:w w:val="111"/>
                <w:sz w:val="20"/>
                <w:szCs w:val="20"/>
              </w:rPr>
              <w:t>cómo    construyó    su    solución</w:t>
            </w:r>
            <w:r w:rsidRPr="00456A9B">
              <w:rPr>
                <w:rFonts w:cstheme="minorHAnsi"/>
                <w:b/>
                <w:sz w:val="20"/>
                <w:szCs w:val="20"/>
              </w:rPr>
              <w:t xml:space="preserve"> </w:t>
            </w:r>
            <w:proofErr w:type="gramStart"/>
            <w:r w:rsidRPr="00456A9B">
              <w:rPr>
                <w:rFonts w:cstheme="minorHAnsi"/>
                <w:b/>
                <w:color w:val="000000"/>
                <w:w w:val="101"/>
                <w:sz w:val="20"/>
                <w:szCs w:val="20"/>
              </w:rPr>
              <w:t>tecnológica,</w:t>
            </w:r>
            <w:r w:rsidRPr="00E11F73">
              <w:rPr>
                <w:rFonts w:cstheme="minorHAnsi"/>
                <w:color w:val="000000"/>
                <w:w w:val="101"/>
                <w:sz w:val="20"/>
                <w:szCs w:val="20"/>
              </w:rPr>
              <w:t xml:space="preserve">  su</w:t>
            </w:r>
            <w:proofErr w:type="gramEnd"/>
            <w:r w:rsidRPr="00E11F73">
              <w:rPr>
                <w:rFonts w:cstheme="minorHAnsi"/>
                <w:color w:val="000000"/>
                <w:w w:val="101"/>
                <w:sz w:val="20"/>
                <w:szCs w:val="20"/>
              </w:rPr>
              <w:t xml:space="preserve">  funcionamiento,  el</w:t>
            </w:r>
          </w:p>
          <w:p w14:paraId="0B81A392"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5"/>
                <w:sz w:val="20"/>
                <w:szCs w:val="20"/>
              </w:rPr>
              <w:t>conocimiento científico o prácticas</w:t>
            </w:r>
          </w:p>
          <w:p w14:paraId="076CDEC6"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1"/>
                <w:sz w:val="20"/>
                <w:szCs w:val="20"/>
              </w:rPr>
              <w:t>locales  aplicadas</w:t>
            </w:r>
            <w:proofErr w:type="gramEnd"/>
            <w:r w:rsidRPr="00E11F73">
              <w:rPr>
                <w:rFonts w:cstheme="minorHAnsi"/>
                <w:color w:val="000000"/>
                <w:w w:val="101"/>
                <w:sz w:val="20"/>
                <w:szCs w:val="20"/>
              </w:rPr>
              <w:t xml:space="preserve">  y  las  dificultades</w:t>
            </w:r>
          </w:p>
          <w:p w14:paraId="76AB1763" w14:textId="77777777" w:rsidR="006F6D87" w:rsidRPr="00E11F73" w:rsidRDefault="006F6D87" w:rsidP="006F6D87">
            <w:pPr>
              <w:spacing w:before="14" w:line="195" w:lineRule="exact"/>
              <w:rPr>
                <w:rFonts w:cstheme="minorHAnsi"/>
                <w:sz w:val="20"/>
                <w:szCs w:val="20"/>
              </w:rPr>
            </w:pPr>
            <w:proofErr w:type="spellStart"/>
            <w:proofErr w:type="gramStart"/>
            <w:r>
              <w:rPr>
                <w:rFonts w:cstheme="minorHAnsi"/>
                <w:color w:val="000000"/>
                <w:w w:val="103"/>
                <w:sz w:val="20"/>
                <w:szCs w:val="20"/>
              </w:rPr>
              <w:t>superadas.</w:t>
            </w:r>
            <w:r w:rsidRPr="00E11F73">
              <w:rPr>
                <w:rFonts w:cstheme="minorHAnsi"/>
                <w:color w:val="000000"/>
                <w:w w:val="103"/>
                <w:sz w:val="20"/>
                <w:szCs w:val="20"/>
              </w:rPr>
              <w:t>Ejemplo</w:t>
            </w:r>
            <w:proofErr w:type="spellEnd"/>
            <w:proofErr w:type="gramEnd"/>
            <w:r w:rsidRPr="00E11F73">
              <w:rPr>
                <w:rFonts w:cstheme="minorHAnsi"/>
                <w:color w:val="000000"/>
                <w:w w:val="103"/>
                <w:sz w:val="20"/>
                <w:szCs w:val="20"/>
              </w:rPr>
              <w:t>:  El  estudiante</w:t>
            </w:r>
          </w:p>
          <w:p w14:paraId="1CAD196B" w14:textId="77777777" w:rsidR="006F6D87" w:rsidRPr="00E11F73" w:rsidRDefault="006F6D87" w:rsidP="006F6D87">
            <w:pPr>
              <w:spacing w:before="11" w:line="195" w:lineRule="exact"/>
              <w:ind w:left="34" w:hanging="34"/>
              <w:rPr>
                <w:rFonts w:cstheme="minorHAnsi"/>
                <w:sz w:val="20"/>
                <w:szCs w:val="20"/>
              </w:rPr>
            </w:pPr>
            <w:r w:rsidRPr="00E11F73">
              <w:rPr>
                <w:rFonts w:cstheme="minorHAnsi"/>
                <w:color w:val="000000"/>
                <w:spacing w:val="2"/>
                <w:sz w:val="20"/>
                <w:szCs w:val="20"/>
              </w:rPr>
              <w:lastRenderedPageBreak/>
              <w:t xml:space="preserve">pone en funcionamiento </w:t>
            </w:r>
            <w:proofErr w:type="gramStart"/>
            <w:r w:rsidRPr="00E11F73">
              <w:rPr>
                <w:rFonts w:cstheme="minorHAnsi"/>
                <w:color w:val="000000"/>
                <w:spacing w:val="2"/>
                <w:sz w:val="20"/>
                <w:szCs w:val="20"/>
              </w:rPr>
              <w:t>su  sistema</w:t>
            </w:r>
            <w:proofErr w:type="gramEnd"/>
            <w:r>
              <w:rPr>
                <w:rFonts w:cstheme="minorHAnsi"/>
                <w:sz w:val="20"/>
                <w:szCs w:val="20"/>
              </w:rPr>
              <w:t xml:space="preserve"> </w:t>
            </w:r>
            <w:r w:rsidRPr="00E11F73">
              <w:rPr>
                <w:rFonts w:cstheme="minorHAnsi"/>
                <w:color w:val="000000"/>
                <w:spacing w:val="-1"/>
                <w:sz w:val="20"/>
                <w:szCs w:val="20"/>
              </w:rPr>
              <w:t>de riego por dos meses (previamente,</w:t>
            </w:r>
          </w:p>
          <w:p w14:paraId="37B4D971" w14:textId="77777777" w:rsidR="006F6D87" w:rsidRPr="00456A9B" w:rsidRDefault="006F6D87" w:rsidP="006F6D87">
            <w:pPr>
              <w:spacing w:before="12" w:line="195" w:lineRule="exact"/>
              <w:rPr>
                <w:rFonts w:cstheme="minorHAnsi"/>
                <w:b/>
                <w:sz w:val="20"/>
                <w:szCs w:val="20"/>
              </w:rPr>
            </w:pPr>
            <w:r w:rsidRPr="00456A9B">
              <w:rPr>
                <w:rFonts w:cstheme="minorHAnsi"/>
                <w:b/>
                <w:color w:val="000000"/>
                <w:w w:val="102"/>
                <w:sz w:val="20"/>
                <w:szCs w:val="20"/>
              </w:rPr>
              <w:t>determina cuánto volumen de agua</w:t>
            </w:r>
          </w:p>
          <w:p w14:paraId="3006870A" w14:textId="77777777" w:rsidR="006F6D87" w:rsidRPr="00456A9B" w:rsidRDefault="006F6D87" w:rsidP="006F6D87">
            <w:pPr>
              <w:spacing w:before="13" w:line="195" w:lineRule="exact"/>
              <w:rPr>
                <w:rFonts w:cstheme="minorHAnsi"/>
                <w:b/>
                <w:sz w:val="20"/>
                <w:szCs w:val="20"/>
              </w:rPr>
            </w:pPr>
            <w:r w:rsidRPr="00456A9B">
              <w:rPr>
                <w:rFonts w:cstheme="minorHAnsi"/>
                <w:b/>
                <w:color w:val="000000"/>
                <w:w w:val="112"/>
                <w:sz w:val="20"/>
                <w:szCs w:val="20"/>
              </w:rPr>
              <w:t>se   usaba   para   regar   el   área</w:t>
            </w:r>
          </w:p>
          <w:p w14:paraId="05774CF3" w14:textId="77777777" w:rsidR="006F6D87" w:rsidRPr="00E11F73" w:rsidRDefault="006F6D87" w:rsidP="006F6D87">
            <w:pPr>
              <w:spacing w:before="12" w:line="195" w:lineRule="exact"/>
              <w:rPr>
                <w:rFonts w:cstheme="minorHAnsi"/>
                <w:sz w:val="20"/>
                <w:szCs w:val="20"/>
              </w:rPr>
            </w:pPr>
            <w:proofErr w:type="gramStart"/>
            <w:r w:rsidRPr="00456A9B">
              <w:rPr>
                <w:rFonts w:cstheme="minorHAnsi"/>
                <w:b/>
                <w:color w:val="000000"/>
                <w:w w:val="101"/>
                <w:sz w:val="20"/>
                <w:szCs w:val="20"/>
              </w:rPr>
              <w:t>correspondiente  al</w:t>
            </w:r>
            <w:proofErr w:type="gramEnd"/>
            <w:r w:rsidRPr="00456A9B">
              <w:rPr>
                <w:rFonts w:cstheme="minorHAnsi"/>
                <w:b/>
                <w:color w:val="000000"/>
                <w:w w:val="101"/>
                <w:sz w:val="20"/>
                <w:szCs w:val="20"/>
              </w:rPr>
              <w:t xml:space="preserve">  jardín </w:t>
            </w:r>
            <w:r w:rsidRPr="00E11F73">
              <w:rPr>
                <w:rFonts w:cstheme="minorHAnsi"/>
                <w:color w:val="000000"/>
                <w:w w:val="101"/>
                <w:sz w:val="20"/>
                <w:szCs w:val="20"/>
              </w:rPr>
              <w:t xml:space="preserve"> y  realiza</w:t>
            </w:r>
          </w:p>
          <w:p w14:paraId="4CCFB03D" w14:textId="77777777" w:rsidR="006F6D87" w:rsidRPr="00E11F73" w:rsidRDefault="006F6D87" w:rsidP="006F6D87">
            <w:pPr>
              <w:spacing w:before="14" w:line="195" w:lineRule="exact"/>
              <w:rPr>
                <w:rFonts w:cstheme="minorHAnsi"/>
                <w:sz w:val="20"/>
                <w:szCs w:val="20"/>
              </w:rPr>
            </w:pPr>
            <w:r w:rsidRPr="00E11F73">
              <w:rPr>
                <w:rFonts w:cstheme="minorHAnsi"/>
                <w:color w:val="000000"/>
                <w:spacing w:val="-1"/>
                <w:sz w:val="20"/>
                <w:szCs w:val="20"/>
              </w:rPr>
              <w:t>una lectura inicial del recibo de agua).</w:t>
            </w:r>
          </w:p>
          <w:p w14:paraId="56A8E335"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1"/>
                <w:sz w:val="20"/>
                <w:szCs w:val="20"/>
              </w:rPr>
              <w:t>Después de ese tiempo, compara los</w:t>
            </w:r>
            <w:r>
              <w:rPr>
                <w:rFonts w:cstheme="minorHAnsi"/>
                <w:sz w:val="20"/>
                <w:szCs w:val="20"/>
              </w:rPr>
              <w:t xml:space="preserve"> </w:t>
            </w:r>
            <w:r w:rsidRPr="00E11F73">
              <w:rPr>
                <w:rFonts w:cstheme="minorHAnsi"/>
                <w:color w:val="000000"/>
                <w:spacing w:val="-1"/>
                <w:sz w:val="20"/>
                <w:szCs w:val="20"/>
              </w:rPr>
              <w:t>recibos de agua e indica si el consumo</w:t>
            </w:r>
          </w:p>
          <w:p w14:paraId="28215A4C" w14:textId="77777777" w:rsidR="006F6D87" w:rsidRPr="00E11F73" w:rsidRDefault="006F6D87" w:rsidP="006F6D87">
            <w:pPr>
              <w:spacing w:before="11" w:line="195" w:lineRule="exact"/>
              <w:rPr>
                <w:rFonts w:cstheme="minorHAnsi"/>
                <w:sz w:val="20"/>
                <w:szCs w:val="20"/>
              </w:rPr>
            </w:pPr>
            <w:r>
              <w:rPr>
                <w:rFonts w:cstheme="minorHAnsi"/>
                <w:color w:val="000000"/>
                <w:w w:val="101"/>
                <w:sz w:val="20"/>
                <w:szCs w:val="20"/>
              </w:rPr>
              <w:t xml:space="preserve">disminuyó. </w:t>
            </w:r>
            <w:proofErr w:type="gramStart"/>
            <w:r w:rsidRPr="00E11F73">
              <w:rPr>
                <w:rFonts w:cstheme="minorHAnsi"/>
                <w:color w:val="000000"/>
                <w:w w:val="101"/>
                <w:sz w:val="20"/>
                <w:szCs w:val="20"/>
              </w:rPr>
              <w:t xml:space="preserve">Finalmente,   </w:t>
            </w:r>
            <w:proofErr w:type="gramEnd"/>
            <w:r w:rsidRPr="00E11F73">
              <w:rPr>
                <w:rFonts w:cstheme="minorHAnsi"/>
                <w:color w:val="000000"/>
                <w:w w:val="101"/>
                <w:sz w:val="20"/>
                <w:szCs w:val="20"/>
              </w:rPr>
              <w:t>menciona</w:t>
            </w:r>
            <w:r>
              <w:rPr>
                <w:rFonts w:cstheme="minorHAnsi"/>
                <w:sz w:val="20"/>
                <w:szCs w:val="20"/>
              </w:rPr>
              <w:t xml:space="preserve"> </w:t>
            </w:r>
            <w:r w:rsidRPr="00E11F73">
              <w:rPr>
                <w:rFonts w:cstheme="minorHAnsi"/>
                <w:color w:val="000000"/>
                <w:sz w:val="20"/>
                <w:szCs w:val="20"/>
              </w:rPr>
              <w:t>qué materiales y herramientas utilizó</w:t>
            </w:r>
            <w:r>
              <w:rPr>
                <w:rFonts w:cstheme="minorHAnsi"/>
                <w:sz w:val="20"/>
                <w:szCs w:val="20"/>
              </w:rPr>
              <w:t xml:space="preserve"> </w:t>
            </w:r>
            <w:r>
              <w:rPr>
                <w:rFonts w:cstheme="minorHAnsi"/>
                <w:color w:val="000000"/>
                <w:spacing w:val="1"/>
                <w:sz w:val="20"/>
                <w:szCs w:val="20"/>
              </w:rPr>
              <w:t xml:space="preserve">para construir su </w:t>
            </w:r>
            <w:r w:rsidRPr="00E11F73">
              <w:rPr>
                <w:rFonts w:cstheme="minorHAnsi"/>
                <w:color w:val="000000"/>
                <w:spacing w:val="1"/>
                <w:sz w:val="20"/>
                <w:szCs w:val="20"/>
              </w:rPr>
              <w:t xml:space="preserve">sistema de riego, </w:t>
            </w:r>
            <w:proofErr w:type="spellStart"/>
            <w:r w:rsidRPr="00E11F73">
              <w:rPr>
                <w:rFonts w:cstheme="minorHAnsi"/>
                <w:color w:val="000000"/>
                <w:spacing w:val="1"/>
                <w:sz w:val="20"/>
                <w:szCs w:val="20"/>
              </w:rPr>
              <w:t>si</w:t>
            </w:r>
            <w:r>
              <w:rPr>
                <w:rFonts w:cstheme="minorHAnsi"/>
                <w:color w:val="000000"/>
                <w:w w:val="103"/>
                <w:sz w:val="20"/>
                <w:szCs w:val="20"/>
              </w:rPr>
              <w:t>f</w:t>
            </w:r>
            <w:r w:rsidRPr="00E11F73">
              <w:rPr>
                <w:rFonts w:cstheme="minorHAnsi"/>
                <w:color w:val="000000"/>
                <w:w w:val="103"/>
                <w:sz w:val="20"/>
                <w:szCs w:val="20"/>
              </w:rPr>
              <w:t>ue</w:t>
            </w:r>
            <w:proofErr w:type="spellEnd"/>
            <w:r w:rsidRPr="00E11F73">
              <w:rPr>
                <w:rFonts w:cstheme="minorHAnsi"/>
                <w:color w:val="000000"/>
                <w:w w:val="103"/>
                <w:sz w:val="20"/>
                <w:szCs w:val="20"/>
              </w:rPr>
              <w:t xml:space="preserve"> fácil, de dónde obtuvo las ideas</w:t>
            </w:r>
            <w:r>
              <w:rPr>
                <w:rFonts w:cstheme="minorHAnsi"/>
                <w:sz w:val="20"/>
                <w:szCs w:val="20"/>
              </w:rPr>
              <w:t xml:space="preserve"> </w:t>
            </w:r>
            <w:r w:rsidRPr="00E11F73">
              <w:rPr>
                <w:rFonts w:cstheme="minorHAnsi"/>
                <w:color w:val="000000"/>
                <w:sz w:val="20"/>
                <w:szCs w:val="20"/>
              </w:rPr>
              <w:t>para su construcción, así como qué le</w:t>
            </w:r>
            <w:r>
              <w:rPr>
                <w:rFonts w:cstheme="minorHAnsi"/>
                <w:sz w:val="20"/>
                <w:szCs w:val="20"/>
              </w:rPr>
              <w:t xml:space="preserve"> </w:t>
            </w:r>
            <w:r w:rsidRPr="00E11F73">
              <w:rPr>
                <w:rFonts w:cstheme="minorHAnsi"/>
                <w:color w:val="000000"/>
                <w:sz w:val="20"/>
                <w:szCs w:val="20"/>
              </w:rPr>
              <w:t>gusto más y qué no le gustó.</w:t>
            </w:r>
          </w:p>
        </w:tc>
        <w:tc>
          <w:tcPr>
            <w:tcW w:w="1843" w:type="dxa"/>
          </w:tcPr>
          <w:p w14:paraId="2291DA9F" w14:textId="77777777" w:rsidR="006F6D87" w:rsidRPr="00A96B82" w:rsidRDefault="006F6D87" w:rsidP="006F6D87">
            <w:pPr>
              <w:pStyle w:val="Prrafodelista"/>
              <w:numPr>
                <w:ilvl w:val="0"/>
                <w:numId w:val="1"/>
              </w:numPr>
              <w:tabs>
                <w:tab w:val="left" w:pos="317"/>
              </w:tabs>
              <w:spacing w:before="40" w:line="195" w:lineRule="exact"/>
              <w:ind w:left="0" w:firstLine="0"/>
              <w:rPr>
                <w:rFonts w:cstheme="minorHAnsi"/>
                <w:sz w:val="20"/>
                <w:szCs w:val="20"/>
              </w:rPr>
            </w:pPr>
            <w:r w:rsidRPr="003A45F5">
              <w:rPr>
                <w:rFonts w:cstheme="minorHAnsi"/>
                <w:b/>
                <w:color w:val="000000"/>
                <w:sz w:val="20"/>
                <w:szCs w:val="20"/>
              </w:rPr>
              <w:lastRenderedPageBreak/>
              <w:t>Determina el problema tecnológico</w:t>
            </w:r>
            <w:r w:rsidRPr="00A96B82">
              <w:rPr>
                <w:rFonts w:cstheme="minorHAnsi"/>
                <w:color w:val="000000"/>
                <w:sz w:val="20"/>
                <w:szCs w:val="20"/>
              </w:rPr>
              <w:t xml:space="preserve"> y</w:t>
            </w:r>
          </w:p>
          <w:p w14:paraId="507CC467" w14:textId="77777777" w:rsidR="006F6D87" w:rsidRPr="00456A9B" w:rsidRDefault="006F6D87" w:rsidP="006F6D87">
            <w:pPr>
              <w:spacing w:before="12" w:line="195" w:lineRule="exact"/>
              <w:ind w:right="-108"/>
              <w:rPr>
                <w:rFonts w:cstheme="minorHAnsi"/>
                <w:b/>
                <w:sz w:val="20"/>
                <w:szCs w:val="20"/>
              </w:rPr>
            </w:pPr>
            <w:r>
              <w:rPr>
                <w:rFonts w:cstheme="minorHAnsi"/>
                <w:color w:val="000000"/>
                <w:w w:val="103"/>
                <w:sz w:val="20"/>
                <w:szCs w:val="20"/>
              </w:rPr>
              <w:t xml:space="preserve">las causas que lo generan. </w:t>
            </w:r>
            <w:r w:rsidRPr="00456A9B">
              <w:rPr>
                <w:rFonts w:cstheme="minorHAnsi"/>
                <w:b/>
                <w:color w:val="000000"/>
                <w:w w:val="103"/>
                <w:sz w:val="20"/>
                <w:szCs w:val="20"/>
              </w:rPr>
              <w:t>Propone</w:t>
            </w:r>
          </w:p>
          <w:p w14:paraId="5D877790" w14:textId="77777777" w:rsidR="006F6D87" w:rsidRPr="00E11F73" w:rsidRDefault="006F6D87" w:rsidP="006F6D87">
            <w:pPr>
              <w:spacing w:before="13" w:line="195" w:lineRule="exact"/>
              <w:rPr>
                <w:rFonts w:cstheme="minorHAnsi"/>
                <w:sz w:val="20"/>
                <w:szCs w:val="20"/>
              </w:rPr>
            </w:pPr>
            <w:r w:rsidRPr="00456A9B">
              <w:rPr>
                <w:rFonts w:cstheme="minorHAnsi"/>
                <w:b/>
                <w:color w:val="000000"/>
                <w:w w:val="101"/>
                <w:sz w:val="20"/>
                <w:szCs w:val="20"/>
              </w:rPr>
              <w:t>alternativas de solución con base en</w:t>
            </w:r>
            <w:r w:rsidRPr="00456A9B">
              <w:rPr>
                <w:rFonts w:cstheme="minorHAnsi"/>
                <w:b/>
                <w:sz w:val="20"/>
                <w:szCs w:val="20"/>
              </w:rPr>
              <w:t xml:space="preserve"> </w:t>
            </w:r>
            <w:r w:rsidRPr="00456A9B">
              <w:rPr>
                <w:rFonts w:cstheme="minorHAnsi"/>
                <w:b/>
                <w:color w:val="000000"/>
                <w:spacing w:val="1"/>
                <w:sz w:val="20"/>
                <w:szCs w:val="20"/>
              </w:rPr>
              <w:t>conocimientos científicos o prácticas</w:t>
            </w:r>
            <w:r w:rsidRPr="00456A9B">
              <w:rPr>
                <w:rFonts w:cstheme="minorHAnsi"/>
                <w:b/>
                <w:sz w:val="20"/>
                <w:szCs w:val="20"/>
              </w:rPr>
              <w:t xml:space="preserve"> </w:t>
            </w:r>
            <w:r w:rsidRPr="00456A9B">
              <w:rPr>
                <w:rFonts w:cstheme="minorHAnsi"/>
                <w:b/>
                <w:color w:val="000000"/>
                <w:spacing w:val="2"/>
                <w:sz w:val="20"/>
                <w:szCs w:val="20"/>
              </w:rPr>
              <w:t>locales</w:t>
            </w:r>
            <w:r w:rsidRPr="00E11F73">
              <w:rPr>
                <w:rFonts w:cstheme="minorHAnsi"/>
                <w:color w:val="000000"/>
                <w:spacing w:val="2"/>
                <w:sz w:val="20"/>
                <w:szCs w:val="20"/>
              </w:rPr>
              <w:t>, así como los requerimientos</w:t>
            </w:r>
          </w:p>
          <w:p w14:paraId="3102A87A" w14:textId="77777777" w:rsidR="006F6D87" w:rsidRPr="00E11F73" w:rsidRDefault="006F6D87" w:rsidP="006F6D87">
            <w:pPr>
              <w:spacing w:before="14" w:line="195" w:lineRule="exact"/>
              <w:rPr>
                <w:rFonts w:cstheme="minorHAnsi"/>
                <w:sz w:val="20"/>
                <w:szCs w:val="20"/>
              </w:rPr>
            </w:pPr>
            <w:proofErr w:type="gramStart"/>
            <w:r>
              <w:rPr>
                <w:rFonts w:cstheme="minorHAnsi"/>
                <w:color w:val="000000"/>
                <w:w w:val="106"/>
                <w:sz w:val="20"/>
                <w:szCs w:val="20"/>
              </w:rPr>
              <w:t>que  debe</w:t>
            </w:r>
            <w:proofErr w:type="gramEnd"/>
            <w:r>
              <w:rPr>
                <w:rFonts w:cstheme="minorHAnsi"/>
                <w:color w:val="000000"/>
                <w:w w:val="106"/>
                <w:sz w:val="20"/>
                <w:szCs w:val="20"/>
              </w:rPr>
              <w:t xml:space="preserve"> </w:t>
            </w:r>
            <w:r w:rsidRPr="00E11F73">
              <w:rPr>
                <w:rFonts w:cstheme="minorHAnsi"/>
                <w:color w:val="000000"/>
                <w:w w:val="106"/>
                <w:sz w:val="20"/>
                <w:szCs w:val="20"/>
              </w:rPr>
              <w:t>cumplir  y  los  recursos</w:t>
            </w:r>
            <w:r>
              <w:rPr>
                <w:rFonts w:cstheme="minorHAnsi"/>
                <w:sz w:val="20"/>
                <w:szCs w:val="20"/>
              </w:rPr>
              <w:t xml:space="preserve"> </w:t>
            </w:r>
            <w:r>
              <w:rPr>
                <w:rFonts w:cstheme="minorHAnsi"/>
                <w:color w:val="000000"/>
                <w:sz w:val="20"/>
                <w:szCs w:val="20"/>
              </w:rPr>
              <w:t xml:space="preserve">disponibles para </w:t>
            </w:r>
            <w:r w:rsidRPr="00E11F73">
              <w:rPr>
                <w:rFonts w:cstheme="minorHAnsi"/>
                <w:color w:val="000000"/>
                <w:sz w:val="20"/>
                <w:szCs w:val="20"/>
              </w:rPr>
              <w:t>construirlas.</w:t>
            </w:r>
          </w:p>
          <w:p w14:paraId="4E063001" w14:textId="77777777" w:rsidR="006F6D87" w:rsidRPr="00E11F73" w:rsidRDefault="006F6D87" w:rsidP="006F6D87">
            <w:pPr>
              <w:tabs>
                <w:tab w:val="left" w:pos="1196"/>
              </w:tabs>
              <w:spacing w:before="13" w:line="195" w:lineRule="exact"/>
              <w:rPr>
                <w:rFonts w:cstheme="minorHAnsi"/>
                <w:sz w:val="20"/>
                <w:szCs w:val="20"/>
              </w:rPr>
            </w:pPr>
            <w:r w:rsidRPr="00E11F73">
              <w:rPr>
                <w:rFonts w:cstheme="minorHAnsi"/>
                <w:color w:val="000000"/>
                <w:w w:val="104"/>
                <w:sz w:val="20"/>
                <w:szCs w:val="20"/>
              </w:rPr>
              <w:t>Ejemplo:   El</w:t>
            </w:r>
            <w:r>
              <w:rPr>
                <w:rFonts w:cstheme="minorHAnsi"/>
                <w:color w:val="000000"/>
                <w:sz w:val="20"/>
                <w:szCs w:val="20"/>
              </w:rPr>
              <w:t xml:space="preserve"> </w:t>
            </w:r>
            <w:r w:rsidRPr="00E11F73">
              <w:rPr>
                <w:rFonts w:cstheme="minorHAnsi"/>
                <w:color w:val="000000"/>
                <w:w w:val="101"/>
                <w:sz w:val="20"/>
                <w:szCs w:val="20"/>
              </w:rPr>
              <w:t>estudiante   propone</w:t>
            </w:r>
            <w:r>
              <w:rPr>
                <w:rFonts w:cstheme="minorHAnsi"/>
                <w:sz w:val="20"/>
                <w:szCs w:val="20"/>
              </w:rPr>
              <w:t xml:space="preserve"> </w:t>
            </w:r>
            <w:r w:rsidRPr="00E11F73">
              <w:rPr>
                <w:rFonts w:cstheme="minorHAnsi"/>
                <w:color w:val="000000"/>
                <w:sz w:val="20"/>
                <w:szCs w:val="20"/>
              </w:rPr>
              <w:t xml:space="preserve">construir </w:t>
            </w:r>
            <w:proofErr w:type="gramStart"/>
            <w:r w:rsidRPr="00E11F73">
              <w:rPr>
                <w:rFonts w:cstheme="minorHAnsi"/>
                <w:color w:val="000000"/>
                <w:sz w:val="20"/>
                <w:szCs w:val="20"/>
              </w:rPr>
              <w:t>un  sistema</w:t>
            </w:r>
            <w:proofErr w:type="gramEnd"/>
            <w:r w:rsidRPr="00E11F73">
              <w:rPr>
                <w:rFonts w:cstheme="minorHAnsi"/>
                <w:color w:val="000000"/>
                <w:sz w:val="20"/>
                <w:szCs w:val="20"/>
              </w:rPr>
              <w:t xml:space="preserve"> de riego para el</w:t>
            </w:r>
            <w:r>
              <w:rPr>
                <w:rFonts w:cstheme="minorHAnsi"/>
                <w:sz w:val="20"/>
                <w:szCs w:val="20"/>
              </w:rPr>
              <w:t xml:space="preserve"> </w:t>
            </w:r>
            <w:r>
              <w:rPr>
                <w:rFonts w:cstheme="minorHAnsi"/>
                <w:color w:val="000000"/>
                <w:w w:val="105"/>
                <w:sz w:val="20"/>
                <w:szCs w:val="20"/>
              </w:rPr>
              <w:t xml:space="preserve">jardín  de  la  institución </w:t>
            </w:r>
            <w:r w:rsidRPr="00E11F73">
              <w:rPr>
                <w:rFonts w:cstheme="minorHAnsi"/>
                <w:color w:val="000000"/>
                <w:w w:val="105"/>
                <w:sz w:val="20"/>
                <w:szCs w:val="20"/>
              </w:rPr>
              <w:t>educativa</w:t>
            </w:r>
          </w:p>
          <w:p w14:paraId="5E6C6E7A" w14:textId="77777777" w:rsidR="006F6D87" w:rsidRPr="00E11F73" w:rsidRDefault="006F6D87" w:rsidP="006F6D87">
            <w:pPr>
              <w:spacing w:before="11" w:line="195" w:lineRule="exact"/>
              <w:rPr>
                <w:rFonts w:cstheme="minorHAnsi"/>
                <w:sz w:val="20"/>
                <w:szCs w:val="20"/>
              </w:rPr>
            </w:pPr>
            <w:r w:rsidRPr="00E11F73">
              <w:rPr>
                <w:rFonts w:cstheme="minorHAnsi"/>
                <w:color w:val="000000"/>
                <w:w w:val="104"/>
                <w:sz w:val="20"/>
                <w:szCs w:val="20"/>
              </w:rPr>
              <w:t>usando material reciclable, a fin de</w:t>
            </w:r>
            <w:r>
              <w:rPr>
                <w:rFonts w:cstheme="minorHAnsi"/>
                <w:sz w:val="20"/>
                <w:szCs w:val="20"/>
              </w:rPr>
              <w:t xml:space="preserve"> </w:t>
            </w:r>
            <w:r w:rsidRPr="00E11F73">
              <w:rPr>
                <w:rFonts w:cstheme="minorHAnsi"/>
                <w:color w:val="000000"/>
                <w:w w:val="102"/>
                <w:sz w:val="20"/>
                <w:szCs w:val="20"/>
              </w:rPr>
              <w:t>que disminuya el consumo de agua,</w:t>
            </w:r>
            <w:r>
              <w:rPr>
                <w:rFonts w:cstheme="minorHAnsi"/>
                <w:sz w:val="20"/>
                <w:szCs w:val="20"/>
              </w:rPr>
              <w:t xml:space="preserve"> </w:t>
            </w:r>
            <w:r>
              <w:rPr>
                <w:rFonts w:cstheme="minorHAnsi"/>
                <w:color w:val="000000"/>
                <w:spacing w:val="1"/>
                <w:sz w:val="20"/>
                <w:szCs w:val="20"/>
              </w:rPr>
              <w:t xml:space="preserve">basándose en el </w:t>
            </w:r>
            <w:r w:rsidRPr="00E11F73">
              <w:rPr>
                <w:rFonts w:cstheme="minorHAnsi"/>
                <w:color w:val="000000"/>
                <w:spacing w:val="1"/>
                <w:sz w:val="20"/>
                <w:szCs w:val="20"/>
              </w:rPr>
              <w:lastRenderedPageBreak/>
              <w:t>conocimiento de las</w:t>
            </w:r>
            <w:r>
              <w:rPr>
                <w:rFonts w:cstheme="minorHAnsi"/>
                <w:sz w:val="20"/>
                <w:szCs w:val="20"/>
              </w:rPr>
              <w:t xml:space="preserve"> </w:t>
            </w:r>
            <w:r w:rsidRPr="00E11F73">
              <w:rPr>
                <w:rFonts w:cstheme="minorHAnsi"/>
                <w:color w:val="000000"/>
                <w:spacing w:val="-1"/>
                <w:sz w:val="20"/>
                <w:szCs w:val="20"/>
              </w:rPr>
              <w:t>técnicas de regadío y en las formas de</w:t>
            </w:r>
            <w:r>
              <w:rPr>
                <w:rFonts w:cstheme="minorHAnsi"/>
                <w:sz w:val="20"/>
                <w:szCs w:val="20"/>
              </w:rPr>
              <w:t xml:space="preserve"> </w:t>
            </w:r>
            <w:r w:rsidRPr="00E11F73">
              <w:rPr>
                <w:rFonts w:cstheme="minorHAnsi"/>
                <w:color w:val="000000"/>
                <w:w w:val="101"/>
                <w:sz w:val="20"/>
                <w:szCs w:val="20"/>
              </w:rPr>
              <w:t>riego de jardines, parques o chacras</w:t>
            </w:r>
          </w:p>
          <w:p w14:paraId="00D72F8B" w14:textId="77777777" w:rsidR="006F6D87" w:rsidRPr="00E11F73" w:rsidRDefault="006F6D87" w:rsidP="006F6D87">
            <w:pPr>
              <w:spacing w:before="14" w:line="195" w:lineRule="exact"/>
              <w:rPr>
                <w:rFonts w:cstheme="minorHAnsi"/>
                <w:sz w:val="20"/>
                <w:szCs w:val="20"/>
              </w:rPr>
            </w:pPr>
            <w:r w:rsidRPr="00E11F73">
              <w:rPr>
                <w:rFonts w:cstheme="minorHAnsi"/>
                <w:color w:val="000000"/>
                <w:sz w:val="20"/>
                <w:szCs w:val="20"/>
              </w:rPr>
              <w:t>observadas en su localidad.</w:t>
            </w:r>
          </w:p>
          <w:p w14:paraId="5A478637" w14:textId="77777777" w:rsidR="006F6D87" w:rsidRPr="00456A9B" w:rsidRDefault="006F6D87" w:rsidP="006F6D87">
            <w:pPr>
              <w:pStyle w:val="Prrafodelista"/>
              <w:numPr>
                <w:ilvl w:val="0"/>
                <w:numId w:val="1"/>
              </w:numPr>
              <w:tabs>
                <w:tab w:val="left" w:pos="318"/>
              </w:tabs>
              <w:spacing w:before="20" w:line="195" w:lineRule="exact"/>
              <w:ind w:left="34" w:firstLine="0"/>
              <w:rPr>
                <w:rFonts w:cstheme="minorHAnsi"/>
                <w:b/>
                <w:sz w:val="20"/>
                <w:szCs w:val="20"/>
              </w:rPr>
            </w:pPr>
            <w:r w:rsidRPr="00456A9B">
              <w:rPr>
                <w:rFonts w:cstheme="minorHAnsi"/>
                <w:b/>
                <w:color w:val="000000"/>
                <w:sz w:val="20"/>
                <w:szCs w:val="20"/>
              </w:rPr>
              <w:t xml:space="preserve">Representa su alternativa de solución </w:t>
            </w:r>
            <w:proofErr w:type="gramStart"/>
            <w:r w:rsidRPr="00456A9B">
              <w:rPr>
                <w:rFonts w:cstheme="minorHAnsi"/>
                <w:b/>
                <w:color w:val="000000"/>
                <w:w w:val="104"/>
                <w:sz w:val="20"/>
                <w:szCs w:val="20"/>
              </w:rPr>
              <w:t>tecnológica  con</w:t>
            </w:r>
            <w:proofErr w:type="gramEnd"/>
            <w:r w:rsidRPr="00456A9B">
              <w:rPr>
                <w:rFonts w:cstheme="minorHAnsi"/>
                <w:b/>
                <w:color w:val="000000"/>
                <w:w w:val="104"/>
                <w:sz w:val="20"/>
                <w:szCs w:val="20"/>
              </w:rPr>
              <w:t xml:space="preserve">  dibujos  y textos;</w:t>
            </w:r>
          </w:p>
          <w:p w14:paraId="04F4D7F5" w14:textId="77777777" w:rsidR="006F6D87" w:rsidRPr="00456A9B" w:rsidRDefault="006F6D87" w:rsidP="006F6D87">
            <w:pPr>
              <w:spacing w:before="14" w:line="195" w:lineRule="exact"/>
              <w:rPr>
                <w:rFonts w:cstheme="minorHAnsi"/>
                <w:b/>
                <w:sz w:val="20"/>
                <w:szCs w:val="20"/>
              </w:rPr>
            </w:pPr>
            <w:r w:rsidRPr="00456A9B">
              <w:rPr>
                <w:rFonts w:cstheme="minorHAnsi"/>
                <w:b/>
                <w:color w:val="000000"/>
                <w:w w:val="102"/>
                <w:sz w:val="20"/>
                <w:szCs w:val="20"/>
              </w:rPr>
              <w:t>describe sus partes, la secuencia de</w:t>
            </w:r>
          </w:p>
          <w:p w14:paraId="400D8721" w14:textId="77777777" w:rsidR="006F6D87" w:rsidRPr="00E11F73" w:rsidRDefault="006F6D87" w:rsidP="006F6D87">
            <w:pPr>
              <w:spacing w:before="11" w:line="195" w:lineRule="exact"/>
              <w:rPr>
                <w:rFonts w:cstheme="minorHAnsi"/>
                <w:sz w:val="20"/>
                <w:szCs w:val="20"/>
              </w:rPr>
            </w:pPr>
            <w:proofErr w:type="gramStart"/>
            <w:r w:rsidRPr="00456A9B">
              <w:rPr>
                <w:rFonts w:cstheme="minorHAnsi"/>
                <w:b/>
                <w:color w:val="000000"/>
                <w:w w:val="106"/>
                <w:sz w:val="20"/>
                <w:szCs w:val="20"/>
              </w:rPr>
              <w:t xml:space="preserve">pasos </w:t>
            </w:r>
            <w:r w:rsidRPr="00E11F73">
              <w:rPr>
                <w:rFonts w:cstheme="minorHAnsi"/>
                <w:color w:val="000000"/>
                <w:w w:val="106"/>
                <w:sz w:val="20"/>
                <w:szCs w:val="20"/>
              </w:rPr>
              <w:t xml:space="preserve"> para</w:t>
            </w:r>
            <w:proofErr w:type="gramEnd"/>
            <w:r w:rsidRPr="00E11F73">
              <w:rPr>
                <w:rFonts w:cstheme="minorHAnsi"/>
                <w:color w:val="000000"/>
                <w:w w:val="106"/>
                <w:sz w:val="20"/>
                <w:szCs w:val="20"/>
              </w:rPr>
              <w:t xml:space="preserve">  su  implementación  y</w:t>
            </w:r>
            <w:r>
              <w:rPr>
                <w:rFonts w:cstheme="minorHAnsi"/>
                <w:sz w:val="20"/>
                <w:szCs w:val="20"/>
              </w:rPr>
              <w:t xml:space="preserve"> </w:t>
            </w:r>
            <w:r>
              <w:rPr>
                <w:rFonts w:cstheme="minorHAnsi"/>
                <w:color w:val="000000"/>
                <w:sz w:val="20"/>
                <w:szCs w:val="20"/>
              </w:rPr>
              <w:t xml:space="preserve">selecciona </w:t>
            </w:r>
            <w:r w:rsidRPr="00E11F73">
              <w:rPr>
                <w:rFonts w:cstheme="minorHAnsi"/>
                <w:color w:val="000000"/>
                <w:sz w:val="20"/>
                <w:szCs w:val="20"/>
              </w:rPr>
              <w:t>herramientas,</w:t>
            </w:r>
          </w:p>
          <w:p w14:paraId="6205CE82" w14:textId="77777777" w:rsidR="006F6D87" w:rsidRPr="00E11F73" w:rsidRDefault="006F6D87" w:rsidP="006F6D87">
            <w:pPr>
              <w:spacing w:before="12" w:line="195" w:lineRule="exact"/>
              <w:rPr>
                <w:rFonts w:cstheme="minorHAnsi"/>
                <w:sz w:val="20"/>
                <w:szCs w:val="20"/>
              </w:rPr>
            </w:pPr>
            <w:r w:rsidRPr="00E11F73">
              <w:rPr>
                <w:rFonts w:cstheme="minorHAnsi"/>
                <w:color w:val="000000"/>
                <w:spacing w:val="2"/>
                <w:sz w:val="20"/>
                <w:szCs w:val="20"/>
              </w:rPr>
              <w:t>instrumentos y materiales según sus</w:t>
            </w:r>
            <w:r>
              <w:rPr>
                <w:rFonts w:cstheme="minorHAnsi"/>
                <w:sz w:val="20"/>
                <w:szCs w:val="20"/>
              </w:rPr>
              <w:t xml:space="preserve"> </w:t>
            </w:r>
            <w:r w:rsidRPr="00E11F73">
              <w:rPr>
                <w:rFonts w:cstheme="minorHAnsi"/>
                <w:color w:val="000000"/>
                <w:w w:val="105"/>
                <w:sz w:val="20"/>
                <w:szCs w:val="20"/>
              </w:rPr>
              <w:t>propiedades   físicas.   Ejemplo:   El</w:t>
            </w:r>
            <w:r>
              <w:rPr>
                <w:rFonts w:cstheme="minorHAnsi"/>
                <w:sz w:val="20"/>
                <w:szCs w:val="20"/>
              </w:rPr>
              <w:t xml:space="preserve"> </w:t>
            </w:r>
            <w:proofErr w:type="gramStart"/>
            <w:r w:rsidRPr="00E11F73">
              <w:rPr>
                <w:rFonts w:cstheme="minorHAnsi"/>
                <w:color w:val="000000"/>
                <w:w w:val="106"/>
                <w:sz w:val="20"/>
                <w:szCs w:val="20"/>
              </w:rPr>
              <w:t>estudiante  realiza</w:t>
            </w:r>
            <w:proofErr w:type="gramEnd"/>
            <w:r w:rsidRPr="00E11F73">
              <w:rPr>
                <w:rFonts w:cstheme="minorHAnsi"/>
                <w:color w:val="000000"/>
                <w:w w:val="106"/>
                <w:sz w:val="20"/>
                <w:szCs w:val="20"/>
              </w:rPr>
              <w:t xml:space="preserve">  gráficos  de  su</w:t>
            </w:r>
            <w:r>
              <w:rPr>
                <w:rFonts w:cstheme="minorHAnsi"/>
                <w:sz w:val="20"/>
                <w:szCs w:val="20"/>
              </w:rPr>
              <w:t xml:space="preserve"> </w:t>
            </w:r>
            <w:r w:rsidRPr="00E11F73">
              <w:rPr>
                <w:rFonts w:cstheme="minorHAnsi"/>
                <w:color w:val="000000"/>
                <w:w w:val="109"/>
                <w:sz w:val="20"/>
                <w:szCs w:val="20"/>
              </w:rPr>
              <w:t>sistema  de  riego,  lo  presenta  y</w:t>
            </w:r>
          </w:p>
          <w:p w14:paraId="13D0430C"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5"/>
                <w:sz w:val="20"/>
                <w:szCs w:val="20"/>
              </w:rPr>
              <w:t>describe  cómo</w:t>
            </w:r>
            <w:proofErr w:type="gramEnd"/>
            <w:r w:rsidRPr="00E11F73">
              <w:rPr>
                <w:rFonts w:cstheme="minorHAnsi"/>
                <w:color w:val="000000"/>
                <w:w w:val="105"/>
                <w:sz w:val="20"/>
                <w:szCs w:val="20"/>
              </w:rPr>
              <w:t xml:space="preserve">  será  construido  y</w:t>
            </w:r>
            <w:r>
              <w:rPr>
                <w:rFonts w:cstheme="minorHAnsi"/>
                <w:sz w:val="20"/>
                <w:szCs w:val="20"/>
              </w:rPr>
              <w:t xml:space="preserve"> </w:t>
            </w:r>
            <w:r>
              <w:rPr>
                <w:rFonts w:cstheme="minorHAnsi"/>
                <w:color w:val="000000"/>
                <w:sz w:val="20"/>
                <w:szCs w:val="20"/>
              </w:rPr>
              <w:t xml:space="preserve">cómo </w:t>
            </w:r>
            <w:r w:rsidRPr="00E11F73">
              <w:rPr>
                <w:rFonts w:cstheme="minorHAnsi"/>
                <w:color w:val="000000"/>
                <w:sz w:val="20"/>
                <w:szCs w:val="20"/>
              </w:rPr>
              <w:t>funcionará.</w:t>
            </w:r>
          </w:p>
          <w:p w14:paraId="37A8D377" w14:textId="77777777" w:rsidR="006F6D87" w:rsidRPr="00456A9B" w:rsidRDefault="006F6D87" w:rsidP="006F6D87">
            <w:pPr>
              <w:pStyle w:val="Prrafodelista"/>
              <w:numPr>
                <w:ilvl w:val="0"/>
                <w:numId w:val="1"/>
              </w:numPr>
              <w:tabs>
                <w:tab w:val="left" w:pos="318"/>
              </w:tabs>
              <w:spacing w:before="23" w:line="195" w:lineRule="exact"/>
              <w:ind w:left="34" w:firstLine="0"/>
              <w:rPr>
                <w:rFonts w:cstheme="minorHAnsi"/>
                <w:b/>
                <w:sz w:val="20"/>
                <w:szCs w:val="20"/>
              </w:rPr>
            </w:pPr>
            <w:r w:rsidRPr="00FD2570">
              <w:rPr>
                <w:rFonts w:cstheme="minorHAnsi"/>
                <w:color w:val="000000"/>
                <w:spacing w:val="1"/>
                <w:sz w:val="20"/>
                <w:szCs w:val="20"/>
              </w:rPr>
              <w:t>Construye su alternativa de solución</w:t>
            </w:r>
            <w:r>
              <w:rPr>
                <w:rFonts w:cstheme="minorHAnsi"/>
                <w:color w:val="000000"/>
                <w:spacing w:val="1"/>
                <w:sz w:val="20"/>
                <w:szCs w:val="20"/>
              </w:rPr>
              <w:t xml:space="preserve"> </w:t>
            </w:r>
            <w:r w:rsidRPr="00A50928">
              <w:rPr>
                <w:rFonts w:cstheme="minorHAnsi"/>
                <w:color w:val="000000"/>
                <w:spacing w:val="1"/>
                <w:sz w:val="20"/>
                <w:szCs w:val="20"/>
              </w:rPr>
              <w:t xml:space="preserve">tecnológica </w:t>
            </w:r>
            <w:r w:rsidRPr="00456A9B">
              <w:rPr>
                <w:rFonts w:cstheme="minorHAnsi"/>
                <w:b/>
                <w:color w:val="000000"/>
                <w:spacing w:val="1"/>
                <w:sz w:val="20"/>
                <w:szCs w:val="20"/>
              </w:rPr>
              <w:t xml:space="preserve">manipulando materiales, </w:t>
            </w:r>
            <w:r w:rsidRPr="00456A9B">
              <w:rPr>
                <w:rFonts w:cstheme="minorHAnsi"/>
                <w:b/>
                <w:color w:val="000000"/>
                <w:w w:val="103"/>
                <w:sz w:val="20"/>
                <w:szCs w:val="20"/>
              </w:rPr>
              <w:t>instrumentos y herramientas según</w:t>
            </w:r>
            <w:r w:rsidRPr="00456A9B">
              <w:rPr>
                <w:rFonts w:cstheme="minorHAnsi"/>
                <w:b/>
                <w:sz w:val="20"/>
                <w:szCs w:val="20"/>
              </w:rPr>
              <w:t xml:space="preserve"> </w:t>
            </w:r>
            <w:r w:rsidRPr="00456A9B">
              <w:rPr>
                <w:rFonts w:cstheme="minorHAnsi"/>
                <w:b/>
                <w:color w:val="000000"/>
                <w:w w:val="109"/>
                <w:sz w:val="20"/>
                <w:szCs w:val="20"/>
              </w:rPr>
              <w:t>su utilidad; cumple las normas de</w:t>
            </w:r>
          </w:p>
          <w:p w14:paraId="62C5473B" w14:textId="77777777" w:rsidR="006F6D87" w:rsidRPr="00E11F73" w:rsidRDefault="006F6D87" w:rsidP="006F6D87">
            <w:pPr>
              <w:spacing w:before="12" w:line="195" w:lineRule="exact"/>
              <w:ind w:right="-108"/>
              <w:rPr>
                <w:rFonts w:cstheme="minorHAnsi"/>
                <w:sz w:val="20"/>
                <w:szCs w:val="20"/>
              </w:rPr>
            </w:pPr>
            <w:proofErr w:type="gramStart"/>
            <w:r w:rsidRPr="00456A9B">
              <w:rPr>
                <w:rFonts w:cstheme="minorHAnsi"/>
                <w:b/>
                <w:color w:val="000000"/>
                <w:w w:val="101"/>
                <w:sz w:val="20"/>
                <w:szCs w:val="20"/>
              </w:rPr>
              <w:t xml:space="preserve">seguridad </w:t>
            </w:r>
            <w:r>
              <w:rPr>
                <w:rFonts w:cstheme="minorHAnsi"/>
                <w:color w:val="000000"/>
                <w:w w:val="101"/>
                <w:sz w:val="20"/>
                <w:szCs w:val="20"/>
              </w:rPr>
              <w:t xml:space="preserve"> y</w:t>
            </w:r>
            <w:proofErr w:type="gramEnd"/>
            <w:r>
              <w:rPr>
                <w:rFonts w:cstheme="minorHAnsi"/>
                <w:color w:val="000000"/>
                <w:w w:val="101"/>
                <w:sz w:val="20"/>
                <w:szCs w:val="20"/>
              </w:rPr>
              <w:t xml:space="preserve">  considera </w:t>
            </w:r>
            <w:r w:rsidRPr="00E11F73">
              <w:rPr>
                <w:rFonts w:cstheme="minorHAnsi"/>
                <w:color w:val="000000"/>
                <w:w w:val="101"/>
                <w:sz w:val="20"/>
                <w:szCs w:val="20"/>
              </w:rPr>
              <w:t>medidas  de</w:t>
            </w:r>
            <w:r>
              <w:rPr>
                <w:rFonts w:cstheme="minorHAnsi"/>
                <w:sz w:val="20"/>
                <w:szCs w:val="20"/>
              </w:rPr>
              <w:t xml:space="preserve"> </w:t>
            </w:r>
            <w:r w:rsidRPr="00E11F73">
              <w:rPr>
                <w:rFonts w:cstheme="minorHAnsi"/>
                <w:color w:val="000000"/>
                <w:w w:val="107"/>
                <w:sz w:val="20"/>
                <w:szCs w:val="20"/>
              </w:rPr>
              <w:t>ecoeficiencia.   Usa   unidades   de</w:t>
            </w:r>
            <w:r>
              <w:rPr>
                <w:rFonts w:cstheme="minorHAnsi"/>
                <w:sz w:val="20"/>
                <w:szCs w:val="20"/>
              </w:rPr>
              <w:t xml:space="preserve"> </w:t>
            </w:r>
            <w:r w:rsidRPr="00E11F73">
              <w:rPr>
                <w:rFonts w:cstheme="minorHAnsi"/>
                <w:color w:val="000000"/>
                <w:w w:val="104"/>
                <w:sz w:val="20"/>
                <w:szCs w:val="20"/>
              </w:rPr>
              <w:t>medida    convencionales.    Realiza</w:t>
            </w:r>
            <w:r>
              <w:rPr>
                <w:rFonts w:cstheme="minorHAnsi"/>
                <w:sz w:val="20"/>
                <w:szCs w:val="20"/>
              </w:rPr>
              <w:t xml:space="preserve"> </w:t>
            </w:r>
            <w:r>
              <w:rPr>
                <w:rFonts w:cstheme="minorHAnsi"/>
                <w:color w:val="000000"/>
                <w:w w:val="106"/>
                <w:sz w:val="20"/>
                <w:szCs w:val="20"/>
              </w:rPr>
              <w:t xml:space="preserve">cambios o ajustes para </w:t>
            </w:r>
            <w:r w:rsidRPr="00E11F73">
              <w:rPr>
                <w:rFonts w:cstheme="minorHAnsi"/>
                <w:color w:val="000000"/>
                <w:w w:val="106"/>
                <w:sz w:val="20"/>
                <w:szCs w:val="20"/>
              </w:rPr>
              <w:t>cumplir los</w:t>
            </w:r>
          </w:p>
          <w:p w14:paraId="454A9BD1"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10"/>
                <w:sz w:val="20"/>
                <w:szCs w:val="20"/>
              </w:rPr>
              <w:lastRenderedPageBreak/>
              <w:t>requerimientos    o    mejorar    el</w:t>
            </w:r>
          </w:p>
          <w:p w14:paraId="5A4884A7"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1"/>
                <w:sz w:val="20"/>
                <w:szCs w:val="20"/>
              </w:rPr>
              <w:t>funcionamiento de su alternativa de</w:t>
            </w:r>
            <w:r>
              <w:rPr>
                <w:rFonts w:cstheme="minorHAnsi"/>
                <w:sz w:val="20"/>
                <w:szCs w:val="20"/>
              </w:rPr>
              <w:t xml:space="preserve"> </w:t>
            </w:r>
            <w:proofErr w:type="spellStart"/>
            <w:r>
              <w:rPr>
                <w:rFonts w:cstheme="minorHAnsi"/>
                <w:color w:val="000000"/>
                <w:w w:val="101"/>
                <w:sz w:val="20"/>
                <w:szCs w:val="20"/>
              </w:rPr>
              <w:t>solución</w:t>
            </w:r>
            <w:r w:rsidRPr="00E11F73">
              <w:rPr>
                <w:rFonts w:cstheme="minorHAnsi"/>
                <w:color w:val="000000"/>
                <w:w w:val="101"/>
                <w:sz w:val="20"/>
                <w:szCs w:val="20"/>
              </w:rPr>
              <w:t>tecnológica</w:t>
            </w:r>
            <w:proofErr w:type="spellEnd"/>
            <w:r w:rsidRPr="00E11F73">
              <w:rPr>
                <w:rFonts w:cstheme="minorHAnsi"/>
                <w:color w:val="000000"/>
                <w:w w:val="101"/>
                <w:sz w:val="20"/>
                <w:szCs w:val="20"/>
              </w:rPr>
              <w:t>.   Ejemplo:   El</w:t>
            </w:r>
          </w:p>
          <w:p w14:paraId="2B15F1CE"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3"/>
                <w:sz w:val="20"/>
                <w:szCs w:val="20"/>
              </w:rPr>
              <w:t>estudiante construye su sistema de</w:t>
            </w:r>
            <w:r>
              <w:rPr>
                <w:rFonts w:cstheme="minorHAnsi"/>
                <w:sz w:val="20"/>
                <w:szCs w:val="20"/>
              </w:rPr>
              <w:t xml:space="preserve"> </w:t>
            </w:r>
            <w:r w:rsidRPr="00E11F73">
              <w:rPr>
                <w:rFonts w:cstheme="minorHAnsi"/>
                <w:color w:val="000000"/>
                <w:w w:val="103"/>
                <w:sz w:val="20"/>
                <w:szCs w:val="20"/>
              </w:rPr>
              <w:t>riego   usando   material   reciclable</w:t>
            </w:r>
            <w:r>
              <w:rPr>
                <w:rFonts w:cstheme="minorHAnsi"/>
                <w:sz w:val="20"/>
                <w:szCs w:val="20"/>
              </w:rPr>
              <w:t xml:space="preserve"> </w:t>
            </w:r>
            <w:r w:rsidRPr="00E11F73">
              <w:rPr>
                <w:rFonts w:cstheme="minorHAnsi"/>
                <w:color w:val="000000"/>
                <w:sz w:val="20"/>
                <w:szCs w:val="20"/>
              </w:rPr>
              <w:t>(botellas descartables y mangueras) y</w:t>
            </w:r>
          </w:p>
          <w:p w14:paraId="03EA3E56" w14:textId="77777777" w:rsidR="006F6D87" w:rsidRPr="00456A9B" w:rsidRDefault="006F6D87" w:rsidP="006F6D87">
            <w:pPr>
              <w:spacing w:before="11" w:line="195" w:lineRule="exact"/>
              <w:rPr>
                <w:rFonts w:cstheme="minorHAnsi"/>
                <w:b/>
                <w:sz w:val="20"/>
                <w:szCs w:val="20"/>
              </w:rPr>
            </w:pPr>
            <w:r w:rsidRPr="00E11F73">
              <w:rPr>
                <w:rFonts w:cstheme="minorHAnsi"/>
                <w:color w:val="000000"/>
                <w:spacing w:val="1"/>
                <w:sz w:val="20"/>
                <w:szCs w:val="20"/>
              </w:rPr>
              <w:t xml:space="preserve">herramientas (tijeras, cinta </w:t>
            </w:r>
            <w:proofErr w:type="spellStart"/>
            <w:proofErr w:type="gramStart"/>
            <w:r w:rsidRPr="00E11F73">
              <w:rPr>
                <w:rFonts w:cstheme="minorHAnsi"/>
                <w:color w:val="000000"/>
                <w:spacing w:val="1"/>
                <w:sz w:val="20"/>
                <w:szCs w:val="20"/>
              </w:rPr>
              <w:t>adhesiva,</w:t>
            </w:r>
            <w:r>
              <w:rPr>
                <w:rFonts w:cstheme="minorHAnsi"/>
                <w:color w:val="000000"/>
                <w:w w:val="106"/>
                <w:sz w:val="20"/>
                <w:szCs w:val="20"/>
              </w:rPr>
              <w:t>punzones</w:t>
            </w:r>
            <w:proofErr w:type="spellEnd"/>
            <w:proofErr w:type="gramEnd"/>
            <w:r>
              <w:rPr>
                <w:rFonts w:cstheme="minorHAnsi"/>
                <w:color w:val="000000"/>
                <w:w w:val="106"/>
                <w:sz w:val="20"/>
                <w:szCs w:val="20"/>
              </w:rPr>
              <w:t>,    etc.),</w:t>
            </w:r>
            <w:r w:rsidRPr="00456A9B">
              <w:rPr>
                <w:rFonts w:cstheme="minorHAnsi"/>
                <w:b/>
                <w:color w:val="000000"/>
                <w:w w:val="106"/>
                <w:sz w:val="20"/>
                <w:szCs w:val="20"/>
              </w:rPr>
              <w:t xml:space="preserve">  siguiendo    las</w:t>
            </w:r>
            <w:r w:rsidRPr="00456A9B">
              <w:rPr>
                <w:rFonts w:cstheme="minorHAnsi"/>
                <w:b/>
                <w:sz w:val="20"/>
                <w:szCs w:val="20"/>
              </w:rPr>
              <w:t xml:space="preserve"> </w:t>
            </w:r>
            <w:r w:rsidRPr="00456A9B">
              <w:rPr>
                <w:rFonts w:cstheme="minorHAnsi"/>
                <w:b/>
                <w:color w:val="000000"/>
                <w:sz w:val="20"/>
                <w:szCs w:val="20"/>
              </w:rPr>
              <w:t>recomendaciones para su seguridad y</w:t>
            </w:r>
          </w:p>
          <w:p w14:paraId="4C661C31" w14:textId="77777777" w:rsidR="006F6D87" w:rsidRPr="00456A9B" w:rsidRDefault="006F6D87" w:rsidP="006F6D87">
            <w:pPr>
              <w:spacing w:before="12" w:line="195" w:lineRule="exact"/>
              <w:rPr>
                <w:rFonts w:cstheme="minorHAnsi"/>
                <w:b/>
                <w:sz w:val="20"/>
                <w:szCs w:val="20"/>
              </w:rPr>
            </w:pPr>
            <w:r w:rsidRPr="00456A9B">
              <w:rPr>
                <w:rFonts w:cstheme="minorHAnsi"/>
                <w:b/>
                <w:color w:val="000000"/>
                <w:w w:val="109"/>
                <w:sz w:val="20"/>
                <w:szCs w:val="20"/>
              </w:rPr>
              <w:t>la limpieza de la mesa de trabajo.</w:t>
            </w:r>
          </w:p>
          <w:p w14:paraId="0454716D" w14:textId="77777777" w:rsidR="006F6D87" w:rsidRPr="00456A9B" w:rsidRDefault="006F6D87" w:rsidP="006F6D87">
            <w:pPr>
              <w:spacing w:before="13" w:line="195" w:lineRule="exact"/>
              <w:rPr>
                <w:rFonts w:cstheme="minorHAnsi"/>
                <w:b/>
                <w:sz w:val="20"/>
                <w:szCs w:val="20"/>
              </w:rPr>
            </w:pPr>
            <w:proofErr w:type="gramStart"/>
            <w:r w:rsidRPr="00456A9B">
              <w:rPr>
                <w:rFonts w:cstheme="minorHAnsi"/>
                <w:b/>
                <w:color w:val="000000"/>
                <w:w w:val="109"/>
                <w:sz w:val="20"/>
                <w:szCs w:val="20"/>
              </w:rPr>
              <w:t>Riega  el</w:t>
            </w:r>
            <w:proofErr w:type="gramEnd"/>
            <w:r w:rsidRPr="00456A9B">
              <w:rPr>
                <w:rFonts w:cstheme="minorHAnsi"/>
                <w:b/>
                <w:color w:val="000000"/>
                <w:w w:val="109"/>
                <w:sz w:val="20"/>
                <w:szCs w:val="20"/>
              </w:rPr>
              <w:t xml:space="preserve">  jardín  de  la  institución</w:t>
            </w:r>
          </w:p>
          <w:p w14:paraId="36900C1C" w14:textId="77777777" w:rsidR="006F6D87" w:rsidRPr="00E11F73" w:rsidRDefault="006F6D87" w:rsidP="006F6D87">
            <w:pPr>
              <w:spacing w:before="12" w:line="195" w:lineRule="exact"/>
              <w:rPr>
                <w:rFonts w:cstheme="minorHAnsi"/>
                <w:sz w:val="20"/>
                <w:szCs w:val="20"/>
              </w:rPr>
            </w:pPr>
            <w:r w:rsidRPr="00456A9B">
              <w:rPr>
                <w:rFonts w:cstheme="minorHAnsi"/>
                <w:b/>
                <w:color w:val="000000"/>
                <w:w w:val="101"/>
                <w:sz w:val="20"/>
                <w:szCs w:val="20"/>
              </w:rPr>
              <w:t xml:space="preserve">Educativa </w:t>
            </w:r>
            <w:proofErr w:type="gramStart"/>
            <w:r w:rsidRPr="00E11F73">
              <w:rPr>
                <w:rFonts w:cstheme="minorHAnsi"/>
                <w:color w:val="000000"/>
                <w:w w:val="101"/>
                <w:sz w:val="20"/>
                <w:szCs w:val="20"/>
              </w:rPr>
              <w:t>utilizando  el</w:t>
            </w:r>
            <w:proofErr w:type="gramEnd"/>
            <w:r w:rsidRPr="00E11F73">
              <w:rPr>
                <w:rFonts w:cstheme="minorHAnsi"/>
                <w:color w:val="000000"/>
                <w:w w:val="101"/>
                <w:sz w:val="20"/>
                <w:szCs w:val="20"/>
              </w:rPr>
              <w:t xml:space="preserve">  sistema  de</w:t>
            </w:r>
          </w:p>
          <w:p w14:paraId="4F2D59C6" w14:textId="77777777" w:rsidR="006F6D87" w:rsidRPr="00E11F73" w:rsidRDefault="006F6D87" w:rsidP="006F6D87">
            <w:pPr>
              <w:spacing w:before="14" w:line="195" w:lineRule="exact"/>
              <w:rPr>
                <w:rFonts w:cstheme="minorHAnsi"/>
                <w:sz w:val="20"/>
                <w:szCs w:val="20"/>
              </w:rPr>
            </w:pPr>
            <w:proofErr w:type="gramStart"/>
            <w:r w:rsidRPr="00E11F73">
              <w:rPr>
                <w:rFonts w:cstheme="minorHAnsi"/>
                <w:color w:val="000000"/>
                <w:w w:val="104"/>
                <w:sz w:val="20"/>
                <w:szCs w:val="20"/>
              </w:rPr>
              <w:t>riego  y</w:t>
            </w:r>
            <w:proofErr w:type="gramEnd"/>
            <w:r w:rsidRPr="00E11F73">
              <w:rPr>
                <w:rFonts w:cstheme="minorHAnsi"/>
                <w:color w:val="000000"/>
                <w:w w:val="104"/>
                <w:sz w:val="20"/>
                <w:szCs w:val="20"/>
              </w:rPr>
              <w:t xml:space="preserve">  realiza  las  modificaciones</w:t>
            </w:r>
          </w:p>
          <w:p w14:paraId="19D9E556"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7"/>
                <w:sz w:val="20"/>
                <w:szCs w:val="20"/>
              </w:rPr>
              <w:t>necesarias  hasta</w:t>
            </w:r>
            <w:proofErr w:type="gramEnd"/>
            <w:r w:rsidRPr="00E11F73">
              <w:rPr>
                <w:rFonts w:cstheme="minorHAnsi"/>
                <w:color w:val="000000"/>
                <w:w w:val="107"/>
                <w:sz w:val="20"/>
                <w:szCs w:val="20"/>
              </w:rPr>
              <w:t xml:space="preserve">  que  funcione  y</w:t>
            </w:r>
          </w:p>
          <w:p w14:paraId="573FD701"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6"/>
                <w:sz w:val="20"/>
                <w:szCs w:val="20"/>
              </w:rPr>
              <w:t>cumpla   con   los   requerimientos</w:t>
            </w:r>
          </w:p>
          <w:p w14:paraId="47281522" w14:textId="77777777" w:rsidR="006F6D87" w:rsidRPr="00E11F73" w:rsidRDefault="006F6D87" w:rsidP="006F6D87">
            <w:pPr>
              <w:spacing w:before="11" w:line="195" w:lineRule="exact"/>
              <w:rPr>
                <w:rFonts w:cstheme="minorHAnsi"/>
                <w:sz w:val="20"/>
                <w:szCs w:val="20"/>
              </w:rPr>
            </w:pPr>
            <w:r w:rsidRPr="00E11F73">
              <w:rPr>
                <w:rFonts w:cstheme="minorHAnsi"/>
                <w:color w:val="000000"/>
                <w:sz w:val="20"/>
                <w:szCs w:val="20"/>
              </w:rPr>
              <w:t>establecidos.</w:t>
            </w:r>
          </w:p>
          <w:p w14:paraId="67BF9609" w14:textId="77777777" w:rsidR="006F6D87" w:rsidRPr="00FD2570" w:rsidRDefault="006F6D87" w:rsidP="006F6D87">
            <w:pPr>
              <w:pStyle w:val="Prrafodelista"/>
              <w:numPr>
                <w:ilvl w:val="0"/>
                <w:numId w:val="1"/>
              </w:numPr>
              <w:tabs>
                <w:tab w:val="left" w:pos="176"/>
              </w:tabs>
              <w:spacing w:before="23" w:line="195" w:lineRule="exact"/>
              <w:ind w:left="34" w:hanging="34"/>
              <w:rPr>
                <w:rFonts w:cstheme="minorHAnsi"/>
                <w:sz w:val="20"/>
                <w:szCs w:val="20"/>
              </w:rPr>
            </w:pPr>
            <w:r w:rsidRPr="00FD2570">
              <w:rPr>
                <w:rFonts w:cstheme="minorHAnsi"/>
                <w:color w:val="000000"/>
                <w:w w:val="106"/>
                <w:sz w:val="20"/>
                <w:szCs w:val="20"/>
              </w:rPr>
              <w:t>Realiza pruebas para verificar si la</w:t>
            </w:r>
          </w:p>
          <w:p w14:paraId="3BEBCB8F"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1"/>
                <w:sz w:val="20"/>
                <w:szCs w:val="20"/>
              </w:rPr>
              <w:t>solución tecnológica cumple con los</w:t>
            </w:r>
          </w:p>
          <w:p w14:paraId="5FED0331"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2"/>
                <w:sz w:val="20"/>
                <w:szCs w:val="20"/>
              </w:rPr>
              <w:t>requerimientos establecidos. Explica</w:t>
            </w:r>
            <w:r>
              <w:rPr>
                <w:rFonts w:cstheme="minorHAnsi"/>
                <w:sz w:val="20"/>
                <w:szCs w:val="20"/>
              </w:rPr>
              <w:t xml:space="preserve"> </w:t>
            </w:r>
            <w:r w:rsidRPr="00E11F73">
              <w:rPr>
                <w:rFonts w:cstheme="minorHAnsi"/>
                <w:color w:val="000000"/>
                <w:w w:val="111"/>
                <w:sz w:val="20"/>
                <w:szCs w:val="20"/>
              </w:rPr>
              <w:t>cómo    construyó    su    solución</w:t>
            </w:r>
            <w:r>
              <w:rPr>
                <w:rFonts w:cstheme="minorHAnsi"/>
                <w:sz w:val="20"/>
                <w:szCs w:val="20"/>
              </w:rPr>
              <w:t xml:space="preserve"> </w:t>
            </w:r>
            <w:proofErr w:type="gramStart"/>
            <w:r w:rsidRPr="00E11F73">
              <w:rPr>
                <w:rFonts w:cstheme="minorHAnsi"/>
                <w:color w:val="000000"/>
                <w:w w:val="101"/>
                <w:sz w:val="20"/>
                <w:szCs w:val="20"/>
              </w:rPr>
              <w:t>tecnológica,  su</w:t>
            </w:r>
            <w:proofErr w:type="gramEnd"/>
            <w:r w:rsidRPr="00E11F73">
              <w:rPr>
                <w:rFonts w:cstheme="minorHAnsi"/>
                <w:color w:val="000000"/>
                <w:w w:val="101"/>
                <w:sz w:val="20"/>
                <w:szCs w:val="20"/>
              </w:rPr>
              <w:t xml:space="preserve">  funcionamiento,  el</w:t>
            </w:r>
          </w:p>
          <w:p w14:paraId="22A04B44"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5"/>
                <w:sz w:val="20"/>
                <w:szCs w:val="20"/>
              </w:rPr>
              <w:t>conocimiento científico o prácticas</w:t>
            </w:r>
          </w:p>
          <w:p w14:paraId="7A7428B8"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1"/>
                <w:sz w:val="20"/>
                <w:szCs w:val="20"/>
              </w:rPr>
              <w:t>locales  aplicadas</w:t>
            </w:r>
            <w:proofErr w:type="gramEnd"/>
            <w:r w:rsidRPr="00E11F73">
              <w:rPr>
                <w:rFonts w:cstheme="minorHAnsi"/>
                <w:color w:val="000000"/>
                <w:w w:val="101"/>
                <w:sz w:val="20"/>
                <w:szCs w:val="20"/>
              </w:rPr>
              <w:t xml:space="preserve">  y  las  dificultades</w:t>
            </w:r>
          </w:p>
          <w:p w14:paraId="554B23D0" w14:textId="77777777" w:rsidR="006F6D87" w:rsidRPr="00E11F73" w:rsidRDefault="006F6D87" w:rsidP="006F6D87">
            <w:pPr>
              <w:spacing w:before="14" w:line="195" w:lineRule="exact"/>
              <w:rPr>
                <w:rFonts w:cstheme="minorHAnsi"/>
                <w:sz w:val="20"/>
                <w:szCs w:val="20"/>
              </w:rPr>
            </w:pPr>
            <w:proofErr w:type="spellStart"/>
            <w:proofErr w:type="gramStart"/>
            <w:r>
              <w:rPr>
                <w:rFonts w:cstheme="minorHAnsi"/>
                <w:color w:val="000000"/>
                <w:w w:val="103"/>
                <w:sz w:val="20"/>
                <w:szCs w:val="20"/>
              </w:rPr>
              <w:t>superadas.</w:t>
            </w:r>
            <w:r w:rsidRPr="00E11F73">
              <w:rPr>
                <w:rFonts w:cstheme="minorHAnsi"/>
                <w:color w:val="000000"/>
                <w:w w:val="103"/>
                <w:sz w:val="20"/>
                <w:szCs w:val="20"/>
              </w:rPr>
              <w:t>Ejemplo</w:t>
            </w:r>
            <w:proofErr w:type="spellEnd"/>
            <w:proofErr w:type="gramEnd"/>
            <w:r w:rsidRPr="00E11F73">
              <w:rPr>
                <w:rFonts w:cstheme="minorHAnsi"/>
                <w:color w:val="000000"/>
                <w:w w:val="103"/>
                <w:sz w:val="20"/>
                <w:szCs w:val="20"/>
              </w:rPr>
              <w:t>:  El  estudiante</w:t>
            </w:r>
          </w:p>
          <w:p w14:paraId="3EA9BDE7" w14:textId="77777777" w:rsidR="006F6D87" w:rsidRPr="00E11F73" w:rsidRDefault="006F6D87" w:rsidP="006F6D87">
            <w:pPr>
              <w:spacing w:before="11" w:line="195" w:lineRule="exact"/>
              <w:ind w:left="34" w:hanging="34"/>
              <w:rPr>
                <w:rFonts w:cstheme="minorHAnsi"/>
                <w:sz w:val="20"/>
                <w:szCs w:val="20"/>
              </w:rPr>
            </w:pPr>
            <w:r w:rsidRPr="00E11F73">
              <w:rPr>
                <w:rFonts w:cstheme="minorHAnsi"/>
                <w:color w:val="000000"/>
                <w:spacing w:val="2"/>
                <w:sz w:val="20"/>
                <w:szCs w:val="20"/>
              </w:rPr>
              <w:lastRenderedPageBreak/>
              <w:t xml:space="preserve">pone en funcionamiento </w:t>
            </w:r>
            <w:proofErr w:type="gramStart"/>
            <w:r w:rsidRPr="00E11F73">
              <w:rPr>
                <w:rFonts w:cstheme="minorHAnsi"/>
                <w:color w:val="000000"/>
                <w:spacing w:val="2"/>
                <w:sz w:val="20"/>
                <w:szCs w:val="20"/>
              </w:rPr>
              <w:t>su  sistema</w:t>
            </w:r>
            <w:proofErr w:type="gramEnd"/>
            <w:r>
              <w:rPr>
                <w:rFonts w:cstheme="minorHAnsi"/>
                <w:sz w:val="20"/>
                <w:szCs w:val="20"/>
              </w:rPr>
              <w:t xml:space="preserve"> </w:t>
            </w:r>
            <w:r w:rsidRPr="00E11F73">
              <w:rPr>
                <w:rFonts w:cstheme="minorHAnsi"/>
                <w:color w:val="000000"/>
                <w:spacing w:val="-1"/>
                <w:sz w:val="20"/>
                <w:szCs w:val="20"/>
              </w:rPr>
              <w:t>de riego por dos meses (previamente,</w:t>
            </w:r>
          </w:p>
          <w:p w14:paraId="10E70A82"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2"/>
                <w:sz w:val="20"/>
                <w:szCs w:val="20"/>
              </w:rPr>
              <w:t>determina cuánto volumen de agua</w:t>
            </w:r>
          </w:p>
          <w:p w14:paraId="0A8ACA90" w14:textId="77777777" w:rsidR="006F6D87" w:rsidRPr="00E11F73" w:rsidRDefault="006F6D87" w:rsidP="006F6D87">
            <w:pPr>
              <w:spacing w:before="13" w:line="195" w:lineRule="exact"/>
              <w:rPr>
                <w:rFonts w:cstheme="minorHAnsi"/>
                <w:sz w:val="20"/>
                <w:szCs w:val="20"/>
              </w:rPr>
            </w:pPr>
            <w:r w:rsidRPr="00E11F73">
              <w:rPr>
                <w:rFonts w:cstheme="minorHAnsi"/>
                <w:color w:val="000000"/>
                <w:w w:val="112"/>
                <w:sz w:val="20"/>
                <w:szCs w:val="20"/>
              </w:rPr>
              <w:t>se   usaba   para   regar   el   área</w:t>
            </w:r>
          </w:p>
          <w:p w14:paraId="0989A5AC" w14:textId="77777777" w:rsidR="006F6D87" w:rsidRPr="00E11F73" w:rsidRDefault="006F6D87" w:rsidP="006F6D87">
            <w:pPr>
              <w:spacing w:before="12" w:line="195" w:lineRule="exact"/>
              <w:rPr>
                <w:rFonts w:cstheme="minorHAnsi"/>
                <w:sz w:val="20"/>
                <w:szCs w:val="20"/>
              </w:rPr>
            </w:pPr>
            <w:proofErr w:type="gramStart"/>
            <w:r w:rsidRPr="00E11F73">
              <w:rPr>
                <w:rFonts w:cstheme="minorHAnsi"/>
                <w:color w:val="000000"/>
                <w:w w:val="101"/>
                <w:sz w:val="20"/>
                <w:szCs w:val="20"/>
              </w:rPr>
              <w:t>correspondiente  al</w:t>
            </w:r>
            <w:proofErr w:type="gramEnd"/>
            <w:r w:rsidRPr="00E11F73">
              <w:rPr>
                <w:rFonts w:cstheme="minorHAnsi"/>
                <w:color w:val="000000"/>
                <w:w w:val="101"/>
                <w:sz w:val="20"/>
                <w:szCs w:val="20"/>
              </w:rPr>
              <w:t xml:space="preserve">  jardín  y  realiza</w:t>
            </w:r>
          </w:p>
          <w:p w14:paraId="00A5632C" w14:textId="77777777" w:rsidR="006F6D87" w:rsidRPr="00E11F73" w:rsidRDefault="006F6D87" w:rsidP="006F6D87">
            <w:pPr>
              <w:spacing w:before="14" w:line="195" w:lineRule="exact"/>
              <w:rPr>
                <w:rFonts w:cstheme="minorHAnsi"/>
                <w:sz w:val="20"/>
                <w:szCs w:val="20"/>
              </w:rPr>
            </w:pPr>
            <w:r w:rsidRPr="00E11F73">
              <w:rPr>
                <w:rFonts w:cstheme="minorHAnsi"/>
                <w:color w:val="000000"/>
                <w:spacing w:val="-1"/>
                <w:sz w:val="20"/>
                <w:szCs w:val="20"/>
              </w:rPr>
              <w:t>una lectura inicial del recibo de agua).</w:t>
            </w:r>
          </w:p>
          <w:p w14:paraId="63DA3E7D"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1"/>
                <w:sz w:val="20"/>
                <w:szCs w:val="20"/>
              </w:rPr>
              <w:t>Después de ese tiempo, compara los</w:t>
            </w:r>
            <w:r>
              <w:rPr>
                <w:rFonts w:cstheme="minorHAnsi"/>
                <w:sz w:val="20"/>
                <w:szCs w:val="20"/>
              </w:rPr>
              <w:t xml:space="preserve"> </w:t>
            </w:r>
            <w:r w:rsidRPr="00E11F73">
              <w:rPr>
                <w:rFonts w:cstheme="minorHAnsi"/>
                <w:color w:val="000000"/>
                <w:spacing w:val="-1"/>
                <w:sz w:val="20"/>
                <w:szCs w:val="20"/>
              </w:rPr>
              <w:t>recibos de agua e indica si el consumo</w:t>
            </w:r>
          </w:p>
          <w:p w14:paraId="469C2165" w14:textId="77777777" w:rsidR="006F6D87" w:rsidRPr="00E11F73" w:rsidRDefault="006F6D87" w:rsidP="006F6D87">
            <w:pPr>
              <w:spacing w:before="11" w:line="195" w:lineRule="exact"/>
              <w:rPr>
                <w:rFonts w:cstheme="minorHAnsi"/>
                <w:sz w:val="20"/>
                <w:szCs w:val="20"/>
              </w:rPr>
            </w:pPr>
            <w:r>
              <w:rPr>
                <w:rFonts w:cstheme="minorHAnsi"/>
                <w:color w:val="000000"/>
                <w:w w:val="101"/>
                <w:sz w:val="20"/>
                <w:szCs w:val="20"/>
              </w:rPr>
              <w:t xml:space="preserve">disminuyó. </w:t>
            </w:r>
            <w:proofErr w:type="gramStart"/>
            <w:r w:rsidRPr="00E11F73">
              <w:rPr>
                <w:rFonts w:cstheme="minorHAnsi"/>
                <w:color w:val="000000"/>
                <w:w w:val="101"/>
                <w:sz w:val="20"/>
                <w:szCs w:val="20"/>
              </w:rPr>
              <w:t xml:space="preserve">Finalmente,   </w:t>
            </w:r>
            <w:proofErr w:type="gramEnd"/>
            <w:r w:rsidRPr="00E11F73">
              <w:rPr>
                <w:rFonts w:cstheme="minorHAnsi"/>
                <w:color w:val="000000"/>
                <w:w w:val="101"/>
                <w:sz w:val="20"/>
                <w:szCs w:val="20"/>
              </w:rPr>
              <w:t>menciona</w:t>
            </w:r>
            <w:r>
              <w:rPr>
                <w:rFonts w:cstheme="minorHAnsi"/>
                <w:sz w:val="20"/>
                <w:szCs w:val="20"/>
              </w:rPr>
              <w:t xml:space="preserve"> </w:t>
            </w:r>
            <w:r w:rsidRPr="00E11F73">
              <w:rPr>
                <w:rFonts w:cstheme="minorHAnsi"/>
                <w:color w:val="000000"/>
                <w:sz w:val="20"/>
                <w:szCs w:val="20"/>
              </w:rPr>
              <w:t>qué materiales y herramientas utilizó</w:t>
            </w:r>
            <w:r>
              <w:rPr>
                <w:rFonts w:cstheme="minorHAnsi"/>
                <w:sz w:val="20"/>
                <w:szCs w:val="20"/>
              </w:rPr>
              <w:t xml:space="preserve"> </w:t>
            </w:r>
            <w:r>
              <w:rPr>
                <w:rFonts w:cstheme="minorHAnsi"/>
                <w:color w:val="000000"/>
                <w:spacing w:val="1"/>
                <w:sz w:val="20"/>
                <w:szCs w:val="20"/>
              </w:rPr>
              <w:t xml:space="preserve">para construir su </w:t>
            </w:r>
            <w:r w:rsidRPr="00E11F73">
              <w:rPr>
                <w:rFonts w:cstheme="minorHAnsi"/>
                <w:color w:val="000000"/>
                <w:spacing w:val="1"/>
                <w:sz w:val="20"/>
                <w:szCs w:val="20"/>
              </w:rPr>
              <w:t xml:space="preserve">sistema de riego, </w:t>
            </w:r>
            <w:proofErr w:type="spellStart"/>
            <w:r w:rsidRPr="00E11F73">
              <w:rPr>
                <w:rFonts w:cstheme="minorHAnsi"/>
                <w:color w:val="000000"/>
                <w:spacing w:val="1"/>
                <w:sz w:val="20"/>
                <w:szCs w:val="20"/>
              </w:rPr>
              <w:t>si</w:t>
            </w:r>
            <w:r>
              <w:rPr>
                <w:rFonts w:cstheme="minorHAnsi"/>
                <w:color w:val="000000"/>
                <w:w w:val="103"/>
                <w:sz w:val="20"/>
                <w:szCs w:val="20"/>
              </w:rPr>
              <w:t>f</w:t>
            </w:r>
            <w:r w:rsidRPr="00E11F73">
              <w:rPr>
                <w:rFonts w:cstheme="minorHAnsi"/>
                <w:color w:val="000000"/>
                <w:w w:val="103"/>
                <w:sz w:val="20"/>
                <w:szCs w:val="20"/>
              </w:rPr>
              <w:t>ue</w:t>
            </w:r>
            <w:proofErr w:type="spellEnd"/>
            <w:r w:rsidRPr="00E11F73">
              <w:rPr>
                <w:rFonts w:cstheme="minorHAnsi"/>
                <w:color w:val="000000"/>
                <w:w w:val="103"/>
                <w:sz w:val="20"/>
                <w:szCs w:val="20"/>
              </w:rPr>
              <w:t xml:space="preserve"> fácil, de dónde obtuvo las ideas</w:t>
            </w:r>
            <w:r>
              <w:rPr>
                <w:rFonts w:cstheme="minorHAnsi"/>
                <w:sz w:val="20"/>
                <w:szCs w:val="20"/>
              </w:rPr>
              <w:t xml:space="preserve"> </w:t>
            </w:r>
            <w:r w:rsidRPr="00E11F73">
              <w:rPr>
                <w:rFonts w:cstheme="minorHAnsi"/>
                <w:color w:val="000000"/>
                <w:sz w:val="20"/>
                <w:szCs w:val="20"/>
              </w:rPr>
              <w:t>para su construcción, así como qué le</w:t>
            </w:r>
            <w:r>
              <w:rPr>
                <w:rFonts w:cstheme="minorHAnsi"/>
                <w:sz w:val="20"/>
                <w:szCs w:val="20"/>
              </w:rPr>
              <w:t xml:space="preserve"> </w:t>
            </w:r>
            <w:r w:rsidRPr="00E11F73">
              <w:rPr>
                <w:rFonts w:cstheme="minorHAnsi"/>
                <w:color w:val="000000"/>
                <w:sz w:val="20"/>
                <w:szCs w:val="20"/>
              </w:rPr>
              <w:t>gusto más y qué no le gustó.</w:t>
            </w:r>
          </w:p>
        </w:tc>
        <w:tc>
          <w:tcPr>
            <w:tcW w:w="1881" w:type="dxa"/>
          </w:tcPr>
          <w:p w14:paraId="6EB9F8C7" w14:textId="77777777" w:rsidR="006F6D87" w:rsidRPr="00A96B82" w:rsidRDefault="006F6D87" w:rsidP="006F6D87">
            <w:pPr>
              <w:pStyle w:val="Prrafodelista"/>
              <w:numPr>
                <w:ilvl w:val="0"/>
                <w:numId w:val="1"/>
              </w:numPr>
              <w:tabs>
                <w:tab w:val="left" w:pos="317"/>
              </w:tabs>
              <w:spacing w:before="40" w:line="195" w:lineRule="exact"/>
              <w:ind w:left="0" w:firstLine="0"/>
              <w:rPr>
                <w:rFonts w:cstheme="minorHAnsi"/>
                <w:sz w:val="20"/>
                <w:szCs w:val="20"/>
              </w:rPr>
            </w:pPr>
            <w:r w:rsidRPr="003A45F5">
              <w:rPr>
                <w:rFonts w:cstheme="minorHAnsi"/>
                <w:b/>
                <w:color w:val="000000"/>
                <w:sz w:val="20"/>
                <w:szCs w:val="20"/>
              </w:rPr>
              <w:lastRenderedPageBreak/>
              <w:t>Determina el problema tecnológico</w:t>
            </w:r>
            <w:r w:rsidRPr="00A96B82">
              <w:rPr>
                <w:rFonts w:cstheme="minorHAnsi"/>
                <w:color w:val="000000"/>
                <w:sz w:val="20"/>
                <w:szCs w:val="20"/>
              </w:rPr>
              <w:t xml:space="preserve"> y</w:t>
            </w:r>
          </w:p>
          <w:p w14:paraId="6F89E95E" w14:textId="77777777" w:rsidR="006F6D87" w:rsidRPr="00E11F73" w:rsidRDefault="006F6D87" w:rsidP="006F6D87">
            <w:pPr>
              <w:spacing w:before="12" w:line="195" w:lineRule="exact"/>
              <w:ind w:right="-108"/>
              <w:rPr>
                <w:rFonts w:cstheme="minorHAnsi"/>
                <w:sz w:val="20"/>
                <w:szCs w:val="20"/>
              </w:rPr>
            </w:pPr>
            <w:r>
              <w:rPr>
                <w:rFonts w:cstheme="minorHAnsi"/>
                <w:color w:val="000000"/>
                <w:w w:val="103"/>
                <w:sz w:val="20"/>
                <w:szCs w:val="20"/>
              </w:rPr>
              <w:t xml:space="preserve">las causas que lo generan. </w:t>
            </w:r>
            <w:r w:rsidRPr="00E11F73">
              <w:rPr>
                <w:rFonts w:cstheme="minorHAnsi"/>
                <w:color w:val="000000"/>
                <w:w w:val="103"/>
                <w:sz w:val="20"/>
                <w:szCs w:val="20"/>
              </w:rPr>
              <w:t>Propone</w:t>
            </w:r>
          </w:p>
          <w:p w14:paraId="18CABDC0" w14:textId="77777777" w:rsidR="006F6D87" w:rsidRPr="00456A9B" w:rsidRDefault="006F6D87" w:rsidP="006F6D87">
            <w:pPr>
              <w:spacing w:before="13" w:line="195" w:lineRule="exact"/>
              <w:rPr>
                <w:rFonts w:cstheme="minorHAnsi"/>
                <w:b/>
                <w:sz w:val="20"/>
                <w:szCs w:val="20"/>
              </w:rPr>
            </w:pPr>
            <w:r w:rsidRPr="00E11F73">
              <w:rPr>
                <w:rFonts w:cstheme="minorHAnsi"/>
                <w:color w:val="000000"/>
                <w:w w:val="101"/>
                <w:sz w:val="20"/>
                <w:szCs w:val="20"/>
              </w:rPr>
              <w:t>alternativas de solución con base en</w:t>
            </w:r>
            <w:r>
              <w:rPr>
                <w:rFonts w:cstheme="minorHAnsi"/>
                <w:sz w:val="20"/>
                <w:szCs w:val="20"/>
              </w:rPr>
              <w:t xml:space="preserve"> </w:t>
            </w:r>
            <w:r>
              <w:rPr>
                <w:rFonts w:cstheme="minorHAnsi"/>
                <w:color w:val="000000"/>
                <w:spacing w:val="1"/>
                <w:sz w:val="20"/>
                <w:szCs w:val="20"/>
              </w:rPr>
              <w:t xml:space="preserve">conocimientos científicos o </w:t>
            </w:r>
            <w:r w:rsidRPr="00E11F73">
              <w:rPr>
                <w:rFonts w:cstheme="minorHAnsi"/>
                <w:color w:val="000000"/>
                <w:spacing w:val="1"/>
                <w:sz w:val="20"/>
                <w:szCs w:val="20"/>
              </w:rPr>
              <w:t>prácticas</w:t>
            </w:r>
            <w:r>
              <w:rPr>
                <w:rFonts w:cstheme="minorHAnsi"/>
                <w:sz w:val="20"/>
                <w:szCs w:val="20"/>
              </w:rPr>
              <w:t xml:space="preserve"> </w:t>
            </w:r>
            <w:r w:rsidRPr="00E11F73">
              <w:rPr>
                <w:rFonts w:cstheme="minorHAnsi"/>
                <w:color w:val="000000"/>
                <w:spacing w:val="2"/>
                <w:sz w:val="20"/>
                <w:szCs w:val="20"/>
              </w:rPr>
              <w:t xml:space="preserve">locales, </w:t>
            </w:r>
            <w:r w:rsidRPr="00456A9B">
              <w:rPr>
                <w:rFonts w:cstheme="minorHAnsi"/>
                <w:b/>
                <w:color w:val="000000"/>
                <w:spacing w:val="2"/>
                <w:sz w:val="20"/>
                <w:szCs w:val="20"/>
              </w:rPr>
              <w:t>así como los requerimientos</w:t>
            </w:r>
          </w:p>
          <w:p w14:paraId="34DE394E" w14:textId="77777777" w:rsidR="006F6D87" w:rsidRPr="00E11F73" w:rsidRDefault="006F6D87" w:rsidP="006F6D87">
            <w:pPr>
              <w:spacing w:before="14" w:line="195" w:lineRule="exact"/>
              <w:rPr>
                <w:rFonts w:cstheme="minorHAnsi"/>
                <w:sz w:val="20"/>
                <w:szCs w:val="20"/>
              </w:rPr>
            </w:pPr>
            <w:proofErr w:type="gramStart"/>
            <w:r w:rsidRPr="00456A9B">
              <w:rPr>
                <w:rFonts w:cstheme="minorHAnsi"/>
                <w:b/>
                <w:color w:val="000000"/>
                <w:w w:val="106"/>
                <w:sz w:val="20"/>
                <w:szCs w:val="20"/>
              </w:rPr>
              <w:t>que  debe</w:t>
            </w:r>
            <w:proofErr w:type="gramEnd"/>
            <w:r w:rsidRPr="00456A9B">
              <w:rPr>
                <w:rFonts w:cstheme="minorHAnsi"/>
                <w:b/>
                <w:color w:val="000000"/>
                <w:w w:val="106"/>
                <w:sz w:val="20"/>
                <w:szCs w:val="20"/>
              </w:rPr>
              <w:t xml:space="preserve"> cumplir  y  los  recursos</w:t>
            </w:r>
            <w:r w:rsidRPr="00456A9B">
              <w:rPr>
                <w:rFonts w:cstheme="minorHAnsi"/>
                <w:b/>
                <w:sz w:val="20"/>
                <w:szCs w:val="20"/>
              </w:rPr>
              <w:t xml:space="preserve"> </w:t>
            </w:r>
            <w:r w:rsidRPr="00456A9B">
              <w:rPr>
                <w:rFonts w:cstheme="minorHAnsi"/>
                <w:b/>
                <w:color w:val="000000"/>
                <w:sz w:val="20"/>
                <w:szCs w:val="20"/>
              </w:rPr>
              <w:t>disponibles para construirlas.</w:t>
            </w:r>
          </w:p>
          <w:p w14:paraId="4C4934E9" w14:textId="77777777" w:rsidR="006F6D87" w:rsidRPr="00E11F73" w:rsidRDefault="006F6D87" w:rsidP="006F6D87">
            <w:pPr>
              <w:tabs>
                <w:tab w:val="left" w:pos="1196"/>
              </w:tabs>
              <w:spacing w:before="13" w:line="195" w:lineRule="exact"/>
              <w:rPr>
                <w:rFonts w:cstheme="minorHAnsi"/>
                <w:sz w:val="20"/>
                <w:szCs w:val="20"/>
              </w:rPr>
            </w:pPr>
            <w:r w:rsidRPr="00E11F73">
              <w:rPr>
                <w:rFonts w:cstheme="minorHAnsi"/>
                <w:color w:val="000000"/>
                <w:w w:val="104"/>
                <w:sz w:val="20"/>
                <w:szCs w:val="20"/>
              </w:rPr>
              <w:t>Ejemplo:   El</w:t>
            </w:r>
            <w:r>
              <w:rPr>
                <w:rFonts w:cstheme="minorHAnsi"/>
                <w:color w:val="000000"/>
                <w:sz w:val="20"/>
                <w:szCs w:val="20"/>
              </w:rPr>
              <w:t xml:space="preserve"> </w:t>
            </w:r>
            <w:r w:rsidRPr="00E11F73">
              <w:rPr>
                <w:rFonts w:cstheme="minorHAnsi"/>
                <w:color w:val="000000"/>
                <w:w w:val="101"/>
                <w:sz w:val="20"/>
                <w:szCs w:val="20"/>
              </w:rPr>
              <w:t>estudiante   propone</w:t>
            </w:r>
            <w:r>
              <w:rPr>
                <w:rFonts w:cstheme="minorHAnsi"/>
                <w:sz w:val="20"/>
                <w:szCs w:val="20"/>
              </w:rPr>
              <w:t xml:space="preserve"> </w:t>
            </w:r>
            <w:r w:rsidRPr="00E11F73">
              <w:rPr>
                <w:rFonts w:cstheme="minorHAnsi"/>
                <w:color w:val="000000"/>
                <w:sz w:val="20"/>
                <w:szCs w:val="20"/>
              </w:rPr>
              <w:t xml:space="preserve">construir </w:t>
            </w:r>
            <w:proofErr w:type="gramStart"/>
            <w:r w:rsidRPr="00E11F73">
              <w:rPr>
                <w:rFonts w:cstheme="minorHAnsi"/>
                <w:color w:val="000000"/>
                <w:sz w:val="20"/>
                <w:szCs w:val="20"/>
              </w:rPr>
              <w:t>un  sistema</w:t>
            </w:r>
            <w:proofErr w:type="gramEnd"/>
            <w:r w:rsidRPr="00E11F73">
              <w:rPr>
                <w:rFonts w:cstheme="minorHAnsi"/>
                <w:color w:val="000000"/>
                <w:sz w:val="20"/>
                <w:szCs w:val="20"/>
              </w:rPr>
              <w:t xml:space="preserve"> de riego para el</w:t>
            </w:r>
            <w:r>
              <w:rPr>
                <w:rFonts w:cstheme="minorHAnsi"/>
                <w:sz w:val="20"/>
                <w:szCs w:val="20"/>
              </w:rPr>
              <w:t xml:space="preserve"> </w:t>
            </w:r>
            <w:r>
              <w:rPr>
                <w:rFonts w:cstheme="minorHAnsi"/>
                <w:color w:val="000000"/>
                <w:w w:val="105"/>
                <w:sz w:val="20"/>
                <w:szCs w:val="20"/>
              </w:rPr>
              <w:t xml:space="preserve">jardín  de  la  institución </w:t>
            </w:r>
            <w:r w:rsidRPr="00E11F73">
              <w:rPr>
                <w:rFonts w:cstheme="minorHAnsi"/>
                <w:color w:val="000000"/>
                <w:w w:val="105"/>
                <w:sz w:val="20"/>
                <w:szCs w:val="20"/>
              </w:rPr>
              <w:t>educativa</w:t>
            </w:r>
          </w:p>
          <w:p w14:paraId="2F7FA4BD" w14:textId="77777777" w:rsidR="006F6D87" w:rsidRPr="00E11F73" w:rsidRDefault="006F6D87" w:rsidP="006F6D87">
            <w:pPr>
              <w:spacing w:before="11" w:line="195" w:lineRule="exact"/>
              <w:rPr>
                <w:rFonts w:cstheme="minorHAnsi"/>
                <w:sz w:val="20"/>
                <w:szCs w:val="20"/>
              </w:rPr>
            </w:pPr>
            <w:r w:rsidRPr="00E11F73">
              <w:rPr>
                <w:rFonts w:cstheme="minorHAnsi"/>
                <w:color w:val="000000"/>
                <w:w w:val="104"/>
                <w:sz w:val="20"/>
                <w:szCs w:val="20"/>
              </w:rPr>
              <w:t>usando material reciclable, a fin de</w:t>
            </w:r>
            <w:r>
              <w:rPr>
                <w:rFonts w:cstheme="minorHAnsi"/>
                <w:sz w:val="20"/>
                <w:szCs w:val="20"/>
              </w:rPr>
              <w:t xml:space="preserve"> </w:t>
            </w:r>
            <w:r w:rsidRPr="00E11F73">
              <w:rPr>
                <w:rFonts w:cstheme="minorHAnsi"/>
                <w:color w:val="000000"/>
                <w:w w:val="102"/>
                <w:sz w:val="20"/>
                <w:szCs w:val="20"/>
              </w:rPr>
              <w:t>que disminuya el consumo de agua,</w:t>
            </w:r>
            <w:r>
              <w:rPr>
                <w:rFonts w:cstheme="minorHAnsi"/>
                <w:sz w:val="20"/>
                <w:szCs w:val="20"/>
              </w:rPr>
              <w:t xml:space="preserve"> </w:t>
            </w:r>
            <w:r>
              <w:rPr>
                <w:rFonts w:cstheme="minorHAnsi"/>
                <w:color w:val="000000"/>
                <w:spacing w:val="1"/>
                <w:sz w:val="20"/>
                <w:szCs w:val="20"/>
              </w:rPr>
              <w:t xml:space="preserve">basándose en el </w:t>
            </w:r>
            <w:r w:rsidRPr="00E11F73">
              <w:rPr>
                <w:rFonts w:cstheme="minorHAnsi"/>
                <w:color w:val="000000"/>
                <w:spacing w:val="1"/>
                <w:sz w:val="20"/>
                <w:szCs w:val="20"/>
              </w:rPr>
              <w:lastRenderedPageBreak/>
              <w:t>conocimiento de las</w:t>
            </w:r>
            <w:r>
              <w:rPr>
                <w:rFonts w:cstheme="minorHAnsi"/>
                <w:sz w:val="20"/>
                <w:szCs w:val="20"/>
              </w:rPr>
              <w:t xml:space="preserve"> </w:t>
            </w:r>
            <w:r w:rsidRPr="00E11F73">
              <w:rPr>
                <w:rFonts w:cstheme="minorHAnsi"/>
                <w:color w:val="000000"/>
                <w:spacing w:val="-1"/>
                <w:sz w:val="20"/>
                <w:szCs w:val="20"/>
              </w:rPr>
              <w:t>técnicas de regadío y en las formas de</w:t>
            </w:r>
            <w:r>
              <w:rPr>
                <w:rFonts w:cstheme="minorHAnsi"/>
                <w:sz w:val="20"/>
                <w:szCs w:val="20"/>
              </w:rPr>
              <w:t xml:space="preserve"> </w:t>
            </w:r>
            <w:r w:rsidRPr="00E11F73">
              <w:rPr>
                <w:rFonts w:cstheme="minorHAnsi"/>
                <w:color w:val="000000"/>
                <w:w w:val="101"/>
                <w:sz w:val="20"/>
                <w:szCs w:val="20"/>
              </w:rPr>
              <w:t>riego de jardines, parques o chacras</w:t>
            </w:r>
          </w:p>
          <w:p w14:paraId="4EDFB52F" w14:textId="77777777" w:rsidR="006F6D87" w:rsidRPr="00E11F73" w:rsidRDefault="006F6D87" w:rsidP="006F6D87">
            <w:pPr>
              <w:spacing w:before="14" w:line="195" w:lineRule="exact"/>
              <w:rPr>
                <w:rFonts w:cstheme="minorHAnsi"/>
                <w:sz w:val="20"/>
                <w:szCs w:val="20"/>
              </w:rPr>
            </w:pPr>
            <w:r w:rsidRPr="00E11F73">
              <w:rPr>
                <w:rFonts w:cstheme="minorHAnsi"/>
                <w:color w:val="000000"/>
                <w:sz w:val="20"/>
                <w:szCs w:val="20"/>
              </w:rPr>
              <w:t>observadas en su localidad.</w:t>
            </w:r>
          </w:p>
          <w:p w14:paraId="7736B3B2" w14:textId="77777777" w:rsidR="006F6D87" w:rsidRPr="00A50928" w:rsidRDefault="006F6D87" w:rsidP="006F6D87">
            <w:pPr>
              <w:pStyle w:val="Prrafodelista"/>
              <w:numPr>
                <w:ilvl w:val="0"/>
                <w:numId w:val="1"/>
              </w:numPr>
              <w:tabs>
                <w:tab w:val="left" w:pos="318"/>
              </w:tabs>
              <w:spacing w:before="20" w:line="195" w:lineRule="exact"/>
              <w:ind w:left="34" w:firstLine="0"/>
              <w:rPr>
                <w:rFonts w:cstheme="minorHAnsi"/>
                <w:sz w:val="20"/>
                <w:szCs w:val="20"/>
              </w:rPr>
            </w:pPr>
            <w:r w:rsidRPr="00456A9B">
              <w:rPr>
                <w:rFonts w:cstheme="minorHAnsi"/>
                <w:b/>
                <w:color w:val="000000"/>
                <w:sz w:val="20"/>
                <w:szCs w:val="20"/>
              </w:rPr>
              <w:t xml:space="preserve">Representa su alternativa de solución </w:t>
            </w:r>
            <w:proofErr w:type="gramStart"/>
            <w:r w:rsidRPr="00456A9B">
              <w:rPr>
                <w:rFonts w:cstheme="minorHAnsi"/>
                <w:b/>
                <w:color w:val="000000"/>
                <w:w w:val="104"/>
                <w:sz w:val="20"/>
                <w:szCs w:val="20"/>
              </w:rPr>
              <w:t>tecnológica</w:t>
            </w:r>
            <w:r>
              <w:rPr>
                <w:rFonts w:cstheme="minorHAnsi"/>
                <w:color w:val="000000"/>
                <w:w w:val="104"/>
                <w:sz w:val="20"/>
                <w:szCs w:val="20"/>
              </w:rPr>
              <w:t xml:space="preserve">  con</w:t>
            </w:r>
            <w:proofErr w:type="gramEnd"/>
            <w:r>
              <w:rPr>
                <w:rFonts w:cstheme="minorHAnsi"/>
                <w:color w:val="000000"/>
                <w:w w:val="104"/>
                <w:sz w:val="20"/>
                <w:szCs w:val="20"/>
              </w:rPr>
              <w:t xml:space="preserve">  dibujos  y </w:t>
            </w:r>
            <w:r w:rsidRPr="00A50928">
              <w:rPr>
                <w:rFonts w:cstheme="minorHAnsi"/>
                <w:color w:val="000000"/>
                <w:w w:val="104"/>
                <w:sz w:val="20"/>
                <w:szCs w:val="20"/>
              </w:rPr>
              <w:t>textos;</w:t>
            </w:r>
          </w:p>
          <w:p w14:paraId="0898BBE3"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2"/>
                <w:sz w:val="20"/>
                <w:szCs w:val="20"/>
              </w:rPr>
              <w:t>describe sus partes, la secuencia de</w:t>
            </w:r>
          </w:p>
          <w:p w14:paraId="666CAFA1"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6"/>
                <w:sz w:val="20"/>
                <w:szCs w:val="20"/>
              </w:rPr>
              <w:t>pasos  para</w:t>
            </w:r>
            <w:proofErr w:type="gramEnd"/>
            <w:r w:rsidRPr="00E11F73">
              <w:rPr>
                <w:rFonts w:cstheme="minorHAnsi"/>
                <w:color w:val="000000"/>
                <w:w w:val="106"/>
                <w:sz w:val="20"/>
                <w:szCs w:val="20"/>
              </w:rPr>
              <w:t xml:space="preserve">  su  implementación  y</w:t>
            </w:r>
            <w:r>
              <w:rPr>
                <w:rFonts w:cstheme="minorHAnsi"/>
                <w:sz w:val="20"/>
                <w:szCs w:val="20"/>
              </w:rPr>
              <w:t xml:space="preserve"> </w:t>
            </w:r>
            <w:r>
              <w:rPr>
                <w:rFonts w:cstheme="minorHAnsi"/>
                <w:color w:val="000000"/>
                <w:sz w:val="20"/>
                <w:szCs w:val="20"/>
              </w:rPr>
              <w:t xml:space="preserve">selecciona </w:t>
            </w:r>
            <w:r w:rsidRPr="00E11F73">
              <w:rPr>
                <w:rFonts w:cstheme="minorHAnsi"/>
                <w:color w:val="000000"/>
                <w:sz w:val="20"/>
                <w:szCs w:val="20"/>
              </w:rPr>
              <w:t>herramientas,</w:t>
            </w:r>
          </w:p>
          <w:p w14:paraId="729AAE38" w14:textId="77777777" w:rsidR="006F6D87" w:rsidRPr="00E11F73" w:rsidRDefault="006F6D87" w:rsidP="006F6D87">
            <w:pPr>
              <w:spacing w:before="12" w:line="195" w:lineRule="exact"/>
              <w:rPr>
                <w:rFonts w:cstheme="minorHAnsi"/>
                <w:sz w:val="20"/>
                <w:szCs w:val="20"/>
              </w:rPr>
            </w:pPr>
            <w:r w:rsidRPr="00E11F73">
              <w:rPr>
                <w:rFonts w:cstheme="minorHAnsi"/>
                <w:color w:val="000000"/>
                <w:spacing w:val="2"/>
                <w:sz w:val="20"/>
                <w:szCs w:val="20"/>
              </w:rPr>
              <w:t>instrumentos y materiales según sus</w:t>
            </w:r>
            <w:r>
              <w:rPr>
                <w:rFonts w:cstheme="minorHAnsi"/>
                <w:sz w:val="20"/>
                <w:szCs w:val="20"/>
              </w:rPr>
              <w:t xml:space="preserve"> </w:t>
            </w:r>
            <w:r w:rsidRPr="00E11F73">
              <w:rPr>
                <w:rFonts w:cstheme="minorHAnsi"/>
                <w:color w:val="000000"/>
                <w:w w:val="105"/>
                <w:sz w:val="20"/>
                <w:szCs w:val="20"/>
              </w:rPr>
              <w:t>propiedades   físicas.   Ejemplo:   El</w:t>
            </w:r>
            <w:r>
              <w:rPr>
                <w:rFonts w:cstheme="minorHAnsi"/>
                <w:sz w:val="20"/>
                <w:szCs w:val="20"/>
              </w:rPr>
              <w:t xml:space="preserve"> </w:t>
            </w:r>
            <w:proofErr w:type="gramStart"/>
            <w:r w:rsidRPr="00E11F73">
              <w:rPr>
                <w:rFonts w:cstheme="minorHAnsi"/>
                <w:color w:val="000000"/>
                <w:w w:val="106"/>
                <w:sz w:val="20"/>
                <w:szCs w:val="20"/>
              </w:rPr>
              <w:t>estudiante  realiza</w:t>
            </w:r>
            <w:proofErr w:type="gramEnd"/>
            <w:r w:rsidRPr="00E11F73">
              <w:rPr>
                <w:rFonts w:cstheme="minorHAnsi"/>
                <w:color w:val="000000"/>
                <w:w w:val="106"/>
                <w:sz w:val="20"/>
                <w:szCs w:val="20"/>
              </w:rPr>
              <w:t xml:space="preserve">  gráficos  de  su</w:t>
            </w:r>
            <w:r>
              <w:rPr>
                <w:rFonts w:cstheme="minorHAnsi"/>
                <w:sz w:val="20"/>
                <w:szCs w:val="20"/>
              </w:rPr>
              <w:t xml:space="preserve"> </w:t>
            </w:r>
            <w:r w:rsidRPr="00E11F73">
              <w:rPr>
                <w:rFonts w:cstheme="minorHAnsi"/>
                <w:color w:val="000000"/>
                <w:w w:val="109"/>
                <w:sz w:val="20"/>
                <w:szCs w:val="20"/>
              </w:rPr>
              <w:t>sistema  de  riego,  lo  presenta  y</w:t>
            </w:r>
          </w:p>
          <w:p w14:paraId="331A886A"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5"/>
                <w:sz w:val="20"/>
                <w:szCs w:val="20"/>
              </w:rPr>
              <w:t>describe  cómo</w:t>
            </w:r>
            <w:proofErr w:type="gramEnd"/>
            <w:r w:rsidRPr="00E11F73">
              <w:rPr>
                <w:rFonts w:cstheme="minorHAnsi"/>
                <w:color w:val="000000"/>
                <w:w w:val="105"/>
                <w:sz w:val="20"/>
                <w:szCs w:val="20"/>
              </w:rPr>
              <w:t xml:space="preserve">  será  construido  y</w:t>
            </w:r>
            <w:r>
              <w:rPr>
                <w:rFonts w:cstheme="minorHAnsi"/>
                <w:sz w:val="20"/>
                <w:szCs w:val="20"/>
              </w:rPr>
              <w:t xml:space="preserve"> </w:t>
            </w:r>
            <w:r>
              <w:rPr>
                <w:rFonts w:cstheme="minorHAnsi"/>
                <w:color w:val="000000"/>
                <w:sz w:val="20"/>
                <w:szCs w:val="20"/>
              </w:rPr>
              <w:t xml:space="preserve">cómo </w:t>
            </w:r>
            <w:r w:rsidRPr="00E11F73">
              <w:rPr>
                <w:rFonts w:cstheme="minorHAnsi"/>
                <w:color w:val="000000"/>
                <w:sz w:val="20"/>
                <w:szCs w:val="20"/>
              </w:rPr>
              <w:t>funcionará.</w:t>
            </w:r>
          </w:p>
          <w:p w14:paraId="1BF01DE8" w14:textId="77777777" w:rsidR="006F6D87" w:rsidRPr="00082E4F" w:rsidRDefault="006F6D87" w:rsidP="006F6D87">
            <w:pPr>
              <w:pStyle w:val="Prrafodelista"/>
              <w:numPr>
                <w:ilvl w:val="0"/>
                <w:numId w:val="1"/>
              </w:numPr>
              <w:tabs>
                <w:tab w:val="left" w:pos="318"/>
              </w:tabs>
              <w:spacing w:before="23" w:line="195" w:lineRule="exact"/>
              <w:ind w:left="34" w:firstLine="0"/>
              <w:rPr>
                <w:rFonts w:cstheme="minorHAnsi"/>
                <w:sz w:val="20"/>
                <w:szCs w:val="20"/>
              </w:rPr>
            </w:pPr>
            <w:r w:rsidRPr="00FD2570">
              <w:rPr>
                <w:rFonts w:cstheme="minorHAnsi"/>
                <w:color w:val="000000"/>
                <w:spacing w:val="1"/>
                <w:sz w:val="20"/>
                <w:szCs w:val="20"/>
              </w:rPr>
              <w:t>Construye su alternativa de solución</w:t>
            </w:r>
            <w:r>
              <w:rPr>
                <w:rFonts w:cstheme="minorHAnsi"/>
                <w:color w:val="000000"/>
                <w:spacing w:val="1"/>
                <w:sz w:val="20"/>
                <w:szCs w:val="20"/>
              </w:rPr>
              <w:t xml:space="preserve"> </w:t>
            </w:r>
            <w:r w:rsidRPr="00A50928">
              <w:rPr>
                <w:rFonts w:cstheme="minorHAnsi"/>
                <w:color w:val="000000"/>
                <w:spacing w:val="1"/>
                <w:sz w:val="20"/>
                <w:szCs w:val="20"/>
              </w:rPr>
              <w:t>tecnológica manipulando materiales,</w:t>
            </w:r>
            <w:r>
              <w:rPr>
                <w:rFonts w:cstheme="minorHAnsi"/>
                <w:color w:val="000000"/>
                <w:spacing w:val="1"/>
                <w:sz w:val="20"/>
                <w:szCs w:val="20"/>
              </w:rPr>
              <w:t xml:space="preserve"> </w:t>
            </w:r>
            <w:r>
              <w:rPr>
                <w:rFonts w:cstheme="minorHAnsi"/>
                <w:color w:val="000000"/>
                <w:w w:val="103"/>
                <w:sz w:val="20"/>
                <w:szCs w:val="20"/>
              </w:rPr>
              <w:t xml:space="preserve">instrumentos y herramientas </w:t>
            </w:r>
            <w:r w:rsidRPr="00082E4F">
              <w:rPr>
                <w:rFonts w:cstheme="minorHAnsi"/>
                <w:color w:val="000000"/>
                <w:w w:val="103"/>
                <w:sz w:val="20"/>
                <w:szCs w:val="20"/>
              </w:rPr>
              <w:t>según</w:t>
            </w:r>
            <w:r w:rsidRPr="00082E4F">
              <w:rPr>
                <w:rFonts w:cstheme="minorHAnsi"/>
                <w:sz w:val="20"/>
                <w:szCs w:val="20"/>
              </w:rPr>
              <w:t xml:space="preserve"> </w:t>
            </w:r>
            <w:r w:rsidRPr="00082E4F">
              <w:rPr>
                <w:rFonts w:cstheme="minorHAnsi"/>
                <w:color w:val="000000"/>
                <w:w w:val="109"/>
                <w:sz w:val="20"/>
                <w:szCs w:val="20"/>
              </w:rPr>
              <w:t>su utilidad; cumple las normas de</w:t>
            </w:r>
          </w:p>
          <w:p w14:paraId="65B80720" w14:textId="77777777" w:rsidR="006F6D87" w:rsidRPr="00E11F73" w:rsidRDefault="006F6D87" w:rsidP="006F6D87">
            <w:pPr>
              <w:spacing w:before="12" w:line="195" w:lineRule="exact"/>
              <w:ind w:right="-108"/>
              <w:rPr>
                <w:rFonts w:cstheme="minorHAnsi"/>
                <w:sz w:val="20"/>
                <w:szCs w:val="20"/>
              </w:rPr>
            </w:pPr>
            <w:proofErr w:type="gramStart"/>
            <w:r>
              <w:rPr>
                <w:rFonts w:cstheme="minorHAnsi"/>
                <w:color w:val="000000"/>
                <w:w w:val="101"/>
                <w:sz w:val="20"/>
                <w:szCs w:val="20"/>
              </w:rPr>
              <w:t>seguridad  y</w:t>
            </w:r>
            <w:proofErr w:type="gramEnd"/>
            <w:r>
              <w:rPr>
                <w:rFonts w:cstheme="minorHAnsi"/>
                <w:color w:val="000000"/>
                <w:w w:val="101"/>
                <w:sz w:val="20"/>
                <w:szCs w:val="20"/>
              </w:rPr>
              <w:t xml:space="preserve">  considera </w:t>
            </w:r>
            <w:r w:rsidRPr="00E11F73">
              <w:rPr>
                <w:rFonts w:cstheme="minorHAnsi"/>
                <w:color w:val="000000"/>
                <w:w w:val="101"/>
                <w:sz w:val="20"/>
                <w:szCs w:val="20"/>
              </w:rPr>
              <w:t>medidas  de</w:t>
            </w:r>
            <w:r>
              <w:rPr>
                <w:rFonts w:cstheme="minorHAnsi"/>
                <w:sz w:val="20"/>
                <w:szCs w:val="20"/>
              </w:rPr>
              <w:t xml:space="preserve"> </w:t>
            </w:r>
            <w:r w:rsidRPr="00E11F73">
              <w:rPr>
                <w:rFonts w:cstheme="minorHAnsi"/>
                <w:color w:val="000000"/>
                <w:w w:val="107"/>
                <w:sz w:val="20"/>
                <w:szCs w:val="20"/>
              </w:rPr>
              <w:t>ecoeficiencia.   Usa   unidades   de</w:t>
            </w:r>
            <w:r>
              <w:rPr>
                <w:rFonts w:cstheme="minorHAnsi"/>
                <w:sz w:val="20"/>
                <w:szCs w:val="20"/>
              </w:rPr>
              <w:t xml:space="preserve"> </w:t>
            </w:r>
            <w:r w:rsidRPr="00E11F73">
              <w:rPr>
                <w:rFonts w:cstheme="minorHAnsi"/>
                <w:color w:val="000000"/>
                <w:w w:val="104"/>
                <w:sz w:val="20"/>
                <w:szCs w:val="20"/>
              </w:rPr>
              <w:t>medida    convencionales.    Realiza</w:t>
            </w:r>
            <w:r>
              <w:rPr>
                <w:rFonts w:cstheme="minorHAnsi"/>
                <w:sz w:val="20"/>
                <w:szCs w:val="20"/>
              </w:rPr>
              <w:t xml:space="preserve"> </w:t>
            </w:r>
            <w:r>
              <w:rPr>
                <w:rFonts w:cstheme="minorHAnsi"/>
                <w:color w:val="000000"/>
                <w:w w:val="106"/>
                <w:sz w:val="20"/>
                <w:szCs w:val="20"/>
              </w:rPr>
              <w:t xml:space="preserve">cambios o ajustes para </w:t>
            </w:r>
            <w:r w:rsidRPr="00E11F73">
              <w:rPr>
                <w:rFonts w:cstheme="minorHAnsi"/>
                <w:color w:val="000000"/>
                <w:w w:val="106"/>
                <w:sz w:val="20"/>
                <w:szCs w:val="20"/>
              </w:rPr>
              <w:t>cumplir los</w:t>
            </w:r>
          </w:p>
          <w:p w14:paraId="5FF63927"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10"/>
                <w:sz w:val="20"/>
                <w:szCs w:val="20"/>
              </w:rPr>
              <w:t>requerimientos    o    mejorar    el</w:t>
            </w:r>
          </w:p>
          <w:p w14:paraId="03FB87E8"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1"/>
                <w:sz w:val="20"/>
                <w:szCs w:val="20"/>
              </w:rPr>
              <w:lastRenderedPageBreak/>
              <w:t>funcionamiento de su alternativa de</w:t>
            </w:r>
            <w:r>
              <w:rPr>
                <w:rFonts w:cstheme="minorHAnsi"/>
                <w:sz w:val="20"/>
                <w:szCs w:val="20"/>
              </w:rPr>
              <w:t xml:space="preserve"> </w:t>
            </w:r>
            <w:proofErr w:type="spellStart"/>
            <w:r>
              <w:rPr>
                <w:rFonts w:cstheme="minorHAnsi"/>
                <w:color w:val="000000"/>
                <w:w w:val="101"/>
                <w:sz w:val="20"/>
                <w:szCs w:val="20"/>
              </w:rPr>
              <w:t>solución</w:t>
            </w:r>
            <w:r w:rsidRPr="00E11F73">
              <w:rPr>
                <w:rFonts w:cstheme="minorHAnsi"/>
                <w:color w:val="000000"/>
                <w:w w:val="101"/>
                <w:sz w:val="20"/>
                <w:szCs w:val="20"/>
              </w:rPr>
              <w:t>tecnológica</w:t>
            </w:r>
            <w:proofErr w:type="spellEnd"/>
            <w:r w:rsidRPr="00E11F73">
              <w:rPr>
                <w:rFonts w:cstheme="minorHAnsi"/>
                <w:color w:val="000000"/>
                <w:w w:val="101"/>
                <w:sz w:val="20"/>
                <w:szCs w:val="20"/>
              </w:rPr>
              <w:t>.   Ejemplo:   El</w:t>
            </w:r>
          </w:p>
          <w:p w14:paraId="6399709F"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3"/>
                <w:sz w:val="20"/>
                <w:szCs w:val="20"/>
              </w:rPr>
              <w:t>estudiante construye su sistema de</w:t>
            </w:r>
            <w:r>
              <w:rPr>
                <w:rFonts w:cstheme="minorHAnsi"/>
                <w:sz w:val="20"/>
                <w:szCs w:val="20"/>
              </w:rPr>
              <w:t xml:space="preserve"> </w:t>
            </w:r>
            <w:r w:rsidRPr="00E11F73">
              <w:rPr>
                <w:rFonts w:cstheme="minorHAnsi"/>
                <w:color w:val="000000"/>
                <w:w w:val="103"/>
                <w:sz w:val="20"/>
                <w:szCs w:val="20"/>
              </w:rPr>
              <w:t>riego   usando   material   reciclable</w:t>
            </w:r>
            <w:r>
              <w:rPr>
                <w:rFonts w:cstheme="minorHAnsi"/>
                <w:sz w:val="20"/>
                <w:szCs w:val="20"/>
              </w:rPr>
              <w:t xml:space="preserve"> </w:t>
            </w:r>
            <w:r w:rsidRPr="00E11F73">
              <w:rPr>
                <w:rFonts w:cstheme="minorHAnsi"/>
                <w:color w:val="000000"/>
                <w:sz w:val="20"/>
                <w:szCs w:val="20"/>
              </w:rPr>
              <w:t>(botellas descartables y mangueras) y</w:t>
            </w:r>
          </w:p>
          <w:p w14:paraId="10827D73"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1"/>
                <w:sz w:val="20"/>
                <w:szCs w:val="20"/>
              </w:rPr>
              <w:t xml:space="preserve">herramientas (tijeras, cinta </w:t>
            </w:r>
            <w:proofErr w:type="spellStart"/>
            <w:proofErr w:type="gramStart"/>
            <w:r w:rsidRPr="00E11F73">
              <w:rPr>
                <w:rFonts w:cstheme="minorHAnsi"/>
                <w:color w:val="000000"/>
                <w:spacing w:val="1"/>
                <w:sz w:val="20"/>
                <w:szCs w:val="20"/>
              </w:rPr>
              <w:t>adhesiva,</w:t>
            </w:r>
            <w:r>
              <w:rPr>
                <w:rFonts w:cstheme="minorHAnsi"/>
                <w:color w:val="000000"/>
                <w:w w:val="106"/>
                <w:sz w:val="20"/>
                <w:szCs w:val="20"/>
              </w:rPr>
              <w:t>punzones</w:t>
            </w:r>
            <w:proofErr w:type="spellEnd"/>
            <w:proofErr w:type="gramEnd"/>
            <w:r>
              <w:rPr>
                <w:rFonts w:cstheme="minorHAnsi"/>
                <w:color w:val="000000"/>
                <w:w w:val="106"/>
                <w:sz w:val="20"/>
                <w:szCs w:val="20"/>
              </w:rPr>
              <w:t xml:space="preserve">,    etc.),  </w:t>
            </w:r>
            <w:r w:rsidRPr="00E11F73">
              <w:rPr>
                <w:rFonts w:cstheme="minorHAnsi"/>
                <w:color w:val="000000"/>
                <w:w w:val="106"/>
                <w:sz w:val="20"/>
                <w:szCs w:val="20"/>
              </w:rPr>
              <w:t>siguiendo    las</w:t>
            </w:r>
            <w:r>
              <w:rPr>
                <w:rFonts w:cstheme="minorHAnsi"/>
                <w:sz w:val="20"/>
                <w:szCs w:val="20"/>
              </w:rPr>
              <w:t xml:space="preserve"> </w:t>
            </w:r>
            <w:r w:rsidRPr="00E11F73">
              <w:rPr>
                <w:rFonts w:cstheme="minorHAnsi"/>
                <w:color w:val="000000"/>
                <w:sz w:val="20"/>
                <w:szCs w:val="20"/>
              </w:rPr>
              <w:t>recomendaciones para su seguridad y</w:t>
            </w:r>
          </w:p>
          <w:p w14:paraId="791357A7"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9"/>
                <w:sz w:val="20"/>
                <w:szCs w:val="20"/>
              </w:rPr>
              <w:t>la limpieza de la mesa de trabajo.</w:t>
            </w:r>
          </w:p>
          <w:p w14:paraId="76168851" w14:textId="77777777" w:rsidR="006F6D87" w:rsidRPr="00E11F73" w:rsidRDefault="006F6D87" w:rsidP="006F6D87">
            <w:pPr>
              <w:spacing w:before="13" w:line="195" w:lineRule="exact"/>
              <w:rPr>
                <w:rFonts w:cstheme="minorHAnsi"/>
                <w:sz w:val="20"/>
                <w:szCs w:val="20"/>
              </w:rPr>
            </w:pPr>
            <w:proofErr w:type="gramStart"/>
            <w:r w:rsidRPr="00E11F73">
              <w:rPr>
                <w:rFonts w:cstheme="minorHAnsi"/>
                <w:color w:val="000000"/>
                <w:w w:val="109"/>
                <w:sz w:val="20"/>
                <w:szCs w:val="20"/>
              </w:rPr>
              <w:t>Riega  el</w:t>
            </w:r>
            <w:proofErr w:type="gramEnd"/>
            <w:r w:rsidRPr="00E11F73">
              <w:rPr>
                <w:rFonts w:cstheme="minorHAnsi"/>
                <w:color w:val="000000"/>
                <w:w w:val="109"/>
                <w:sz w:val="20"/>
                <w:szCs w:val="20"/>
              </w:rPr>
              <w:t xml:space="preserve">  jardín  de  la  institución</w:t>
            </w:r>
          </w:p>
          <w:p w14:paraId="597885EF" w14:textId="77777777" w:rsidR="006F6D87" w:rsidRPr="00E11F73" w:rsidRDefault="006F6D87" w:rsidP="006F6D87">
            <w:pPr>
              <w:spacing w:before="12" w:line="195" w:lineRule="exact"/>
              <w:rPr>
                <w:rFonts w:cstheme="minorHAnsi"/>
                <w:sz w:val="20"/>
                <w:szCs w:val="20"/>
              </w:rPr>
            </w:pPr>
            <w:r>
              <w:rPr>
                <w:rFonts w:cstheme="minorHAnsi"/>
                <w:color w:val="000000"/>
                <w:w w:val="101"/>
                <w:sz w:val="20"/>
                <w:szCs w:val="20"/>
              </w:rPr>
              <w:t xml:space="preserve">Educativa </w:t>
            </w:r>
            <w:proofErr w:type="gramStart"/>
            <w:r w:rsidRPr="00E11F73">
              <w:rPr>
                <w:rFonts w:cstheme="minorHAnsi"/>
                <w:color w:val="000000"/>
                <w:w w:val="101"/>
                <w:sz w:val="20"/>
                <w:szCs w:val="20"/>
              </w:rPr>
              <w:t>utilizando  el</w:t>
            </w:r>
            <w:proofErr w:type="gramEnd"/>
            <w:r w:rsidRPr="00E11F73">
              <w:rPr>
                <w:rFonts w:cstheme="minorHAnsi"/>
                <w:color w:val="000000"/>
                <w:w w:val="101"/>
                <w:sz w:val="20"/>
                <w:szCs w:val="20"/>
              </w:rPr>
              <w:t xml:space="preserve">  sistema  de</w:t>
            </w:r>
          </w:p>
          <w:p w14:paraId="7FB6FB0F" w14:textId="77777777" w:rsidR="006F6D87" w:rsidRPr="00E11F73" w:rsidRDefault="006F6D87" w:rsidP="006F6D87">
            <w:pPr>
              <w:spacing w:before="14" w:line="195" w:lineRule="exact"/>
              <w:rPr>
                <w:rFonts w:cstheme="minorHAnsi"/>
                <w:sz w:val="20"/>
                <w:szCs w:val="20"/>
              </w:rPr>
            </w:pPr>
            <w:proofErr w:type="gramStart"/>
            <w:r w:rsidRPr="00E11F73">
              <w:rPr>
                <w:rFonts w:cstheme="minorHAnsi"/>
                <w:color w:val="000000"/>
                <w:w w:val="104"/>
                <w:sz w:val="20"/>
                <w:szCs w:val="20"/>
              </w:rPr>
              <w:t>riego  y</w:t>
            </w:r>
            <w:proofErr w:type="gramEnd"/>
            <w:r w:rsidRPr="00E11F73">
              <w:rPr>
                <w:rFonts w:cstheme="minorHAnsi"/>
                <w:color w:val="000000"/>
                <w:w w:val="104"/>
                <w:sz w:val="20"/>
                <w:szCs w:val="20"/>
              </w:rPr>
              <w:t xml:space="preserve">  realiza  las  modificaciones</w:t>
            </w:r>
          </w:p>
          <w:p w14:paraId="29CA7B77"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7"/>
                <w:sz w:val="20"/>
                <w:szCs w:val="20"/>
              </w:rPr>
              <w:t>necesarias  hasta</w:t>
            </w:r>
            <w:proofErr w:type="gramEnd"/>
            <w:r w:rsidRPr="00E11F73">
              <w:rPr>
                <w:rFonts w:cstheme="minorHAnsi"/>
                <w:color w:val="000000"/>
                <w:w w:val="107"/>
                <w:sz w:val="20"/>
                <w:szCs w:val="20"/>
              </w:rPr>
              <w:t xml:space="preserve">  que  funcione  y</w:t>
            </w:r>
          </w:p>
          <w:p w14:paraId="57EF5860"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6"/>
                <w:sz w:val="20"/>
                <w:szCs w:val="20"/>
              </w:rPr>
              <w:t>cumpla   con   los   requerimientos</w:t>
            </w:r>
          </w:p>
          <w:p w14:paraId="141E340B" w14:textId="77777777" w:rsidR="006F6D87" w:rsidRPr="00E11F73" w:rsidRDefault="006F6D87" w:rsidP="006F6D87">
            <w:pPr>
              <w:spacing w:before="11" w:line="195" w:lineRule="exact"/>
              <w:rPr>
                <w:rFonts w:cstheme="minorHAnsi"/>
                <w:sz w:val="20"/>
                <w:szCs w:val="20"/>
              </w:rPr>
            </w:pPr>
            <w:r w:rsidRPr="00E11F73">
              <w:rPr>
                <w:rFonts w:cstheme="minorHAnsi"/>
                <w:color w:val="000000"/>
                <w:sz w:val="20"/>
                <w:szCs w:val="20"/>
              </w:rPr>
              <w:t>establecidos.</w:t>
            </w:r>
          </w:p>
          <w:p w14:paraId="65BF4350" w14:textId="77777777" w:rsidR="006F6D87" w:rsidRPr="00FD2570" w:rsidRDefault="006F6D87" w:rsidP="006F6D87">
            <w:pPr>
              <w:pStyle w:val="Prrafodelista"/>
              <w:numPr>
                <w:ilvl w:val="0"/>
                <w:numId w:val="1"/>
              </w:numPr>
              <w:tabs>
                <w:tab w:val="left" w:pos="176"/>
              </w:tabs>
              <w:spacing w:before="23" w:line="195" w:lineRule="exact"/>
              <w:ind w:left="34" w:hanging="34"/>
              <w:rPr>
                <w:rFonts w:cstheme="minorHAnsi"/>
                <w:sz w:val="20"/>
                <w:szCs w:val="20"/>
              </w:rPr>
            </w:pPr>
            <w:r w:rsidRPr="00FD2570">
              <w:rPr>
                <w:rFonts w:cstheme="minorHAnsi"/>
                <w:color w:val="000000"/>
                <w:w w:val="106"/>
                <w:sz w:val="20"/>
                <w:szCs w:val="20"/>
              </w:rPr>
              <w:t>Realiza pruebas para verificar si la</w:t>
            </w:r>
          </w:p>
          <w:p w14:paraId="7586528A"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1"/>
                <w:sz w:val="20"/>
                <w:szCs w:val="20"/>
              </w:rPr>
              <w:t>solución tecnológica cumple con los</w:t>
            </w:r>
          </w:p>
          <w:p w14:paraId="3D19695A" w14:textId="77777777" w:rsidR="006F6D87" w:rsidRPr="00456A9B" w:rsidRDefault="006F6D87" w:rsidP="006F6D87">
            <w:pPr>
              <w:spacing w:before="11" w:line="195" w:lineRule="exact"/>
              <w:rPr>
                <w:rFonts w:cstheme="minorHAnsi"/>
                <w:b/>
                <w:sz w:val="20"/>
                <w:szCs w:val="20"/>
              </w:rPr>
            </w:pPr>
            <w:r w:rsidRPr="00E11F73">
              <w:rPr>
                <w:rFonts w:cstheme="minorHAnsi"/>
                <w:color w:val="000000"/>
                <w:spacing w:val="2"/>
                <w:sz w:val="20"/>
                <w:szCs w:val="20"/>
              </w:rPr>
              <w:t>requerimientos establecidos. Explica</w:t>
            </w:r>
            <w:r>
              <w:rPr>
                <w:rFonts w:cstheme="minorHAnsi"/>
                <w:sz w:val="20"/>
                <w:szCs w:val="20"/>
              </w:rPr>
              <w:t xml:space="preserve"> </w:t>
            </w:r>
            <w:r w:rsidRPr="00E11F73">
              <w:rPr>
                <w:rFonts w:cstheme="minorHAnsi"/>
                <w:color w:val="000000"/>
                <w:w w:val="111"/>
                <w:sz w:val="20"/>
                <w:szCs w:val="20"/>
              </w:rPr>
              <w:t>cómo    construyó    su    solución</w:t>
            </w:r>
            <w:r>
              <w:rPr>
                <w:rFonts w:cstheme="minorHAnsi"/>
                <w:sz w:val="20"/>
                <w:szCs w:val="20"/>
              </w:rPr>
              <w:t xml:space="preserve"> </w:t>
            </w:r>
            <w:proofErr w:type="gramStart"/>
            <w:r w:rsidRPr="00E11F73">
              <w:rPr>
                <w:rFonts w:cstheme="minorHAnsi"/>
                <w:color w:val="000000"/>
                <w:w w:val="101"/>
                <w:sz w:val="20"/>
                <w:szCs w:val="20"/>
              </w:rPr>
              <w:t xml:space="preserve">tecnológica,  </w:t>
            </w:r>
            <w:r w:rsidRPr="00456A9B">
              <w:rPr>
                <w:rFonts w:cstheme="minorHAnsi"/>
                <w:b/>
                <w:color w:val="000000"/>
                <w:w w:val="101"/>
                <w:sz w:val="20"/>
                <w:szCs w:val="20"/>
              </w:rPr>
              <w:t>su</w:t>
            </w:r>
            <w:proofErr w:type="gramEnd"/>
            <w:r w:rsidRPr="00456A9B">
              <w:rPr>
                <w:rFonts w:cstheme="minorHAnsi"/>
                <w:b/>
                <w:color w:val="000000"/>
                <w:w w:val="101"/>
                <w:sz w:val="20"/>
                <w:szCs w:val="20"/>
              </w:rPr>
              <w:t xml:space="preserve">  funcionamiento,  el</w:t>
            </w:r>
          </w:p>
          <w:p w14:paraId="12EB66DB" w14:textId="77777777" w:rsidR="006F6D87" w:rsidRPr="00456A9B" w:rsidRDefault="006F6D87" w:rsidP="006F6D87">
            <w:pPr>
              <w:spacing w:before="14" w:line="195" w:lineRule="exact"/>
              <w:rPr>
                <w:rFonts w:cstheme="minorHAnsi"/>
                <w:b/>
                <w:sz w:val="20"/>
                <w:szCs w:val="20"/>
              </w:rPr>
            </w:pPr>
            <w:r w:rsidRPr="00456A9B">
              <w:rPr>
                <w:rFonts w:cstheme="minorHAnsi"/>
                <w:b/>
                <w:color w:val="000000"/>
                <w:w w:val="105"/>
                <w:sz w:val="20"/>
                <w:szCs w:val="20"/>
              </w:rPr>
              <w:t>conocimiento científico o prácticas</w:t>
            </w:r>
          </w:p>
          <w:p w14:paraId="6BD5AC22" w14:textId="77777777" w:rsidR="006F6D87" w:rsidRPr="00456A9B" w:rsidRDefault="006F6D87" w:rsidP="006F6D87">
            <w:pPr>
              <w:spacing w:before="11" w:line="195" w:lineRule="exact"/>
              <w:rPr>
                <w:rFonts w:cstheme="minorHAnsi"/>
                <w:b/>
                <w:sz w:val="20"/>
                <w:szCs w:val="20"/>
              </w:rPr>
            </w:pPr>
            <w:proofErr w:type="gramStart"/>
            <w:r w:rsidRPr="00456A9B">
              <w:rPr>
                <w:rFonts w:cstheme="minorHAnsi"/>
                <w:b/>
                <w:color w:val="000000"/>
                <w:w w:val="101"/>
                <w:sz w:val="20"/>
                <w:szCs w:val="20"/>
              </w:rPr>
              <w:t>locales  aplicadas</w:t>
            </w:r>
            <w:proofErr w:type="gramEnd"/>
            <w:r w:rsidRPr="00456A9B">
              <w:rPr>
                <w:rFonts w:cstheme="minorHAnsi"/>
                <w:b/>
                <w:color w:val="000000"/>
                <w:w w:val="101"/>
                <w:sz w:val="20"/>
                <w:szCs w:val="20"/>
              </w:rPr>
              <w:t xml:space="preserve">  y  las  dificultades</w:t>
            </w:r>
          </w:p>
          <w:p w14:paraId="7F39869D" w14:textId="77777777" w:rsidR="006F6D87" w:rsidRPr="00E11F73" w:rsidRDefault="006F6D87" w:rsidP="006F6D87">
            <w:pPr>
              <w:spacing w:before="14" w:line="195" w:lineRule="exact"/>
              <w:rPr>
                <w:rFonts w:cstheme="minorHAnsi"/>
                <w:sz w:val="20"/>
                <w:szCs w:val="20"/>
              </w:rPr>
            </w:pPr>
            <w:proofErr w:type="spellStart"/>
            <w:proofErr w:type="gramStart"/>
            <w:r w:rsidRPr="00456A9B">
              <w:rPr>
                <w:rFonts w:cstheme="minorHAnsi"/>
                <w:b/>
                <w:color w:val="000000"/>
                <w:w w:val="103"/>
                <w:sz w:val="20"/>
                <w:szCs w:val="20"/>
              </w:rPr>
              <w:t>superadas</w:t>
            </w:r>
            <w:r>
              <w:rPr>
                <w:rFonts w:cstheme="minorHAnsi"/>
                <w:color w:val="000000"/>
                <w:w w:val="103"/>
                <w:sz w:val="20"/>
                <w:szCs w:val="20"/>
              </w:rPr>
              <w:t>.</w:t>
            </w:r>
            <w:r w:rsidRPr="00E11F73">
              <w:rPr>
                <w:rFonts w:cstheme="minorHAnsi"/>
                <w:color w:val="000000"/>
                <w:w w:val="103"/>
                <w:sz w:val="20"/>
                <w:szCs w:val="20"/>
              </w:rPr>
              <w:t>Ejemplo</w:t>
            </w:r>
            <w:proofErr w:type="spellEnd"/>
            <w:proofErr w:type="gramEnd"/>
            <w:r w:rsidRPr="00E11F73">
              <w:rPr>
                <w:rFonts w:cstheme="minorHAnsi"/>
                <w:color w:val="000000"/>
                <w:w w:val="103"/>
                <w:sz w:val="20"/>
                <w:szCs w:val="20"/>
              </w:rPr>
              <w:t>:  El  estudiante</w:t>
            </w:r>
          </w:p>
          <w:p w14:paraId="5CEE3563" w14:textId="77777777" w:rsidR="006F6D87" w:rsidRPr="00E11F73" w:rsidRDefault="006F6D87" w:rsidP="006F6D87">
            <w:pPr>
              <w:spacing w:before="11" w:line="195" w:lineRule="exact"/>
              <w:ind w:left="34" w:hanging="34"/>
              <w:rPr>
                <w:rFonts w:cstheme="minorHAnsi"/>
                <w:sz w:val="20"/>
                <w:szCs w:val="20"/>
              </w:rPr>
            </w:pPr>
            <w:r w:rsidRPr="00E11F73">
              <w:rPr>
                <w:rFonts w:cstheme="minorHAnsi"/>
                <w:color w:val="000000"/>
                <w:spacing w:val="2"/>
                <w:sz w:val="20"/>
                <w:szCs w:val="20"/>
              </w:rPr>
              <w:t xml:space="preserve">pone en funcionamiento </w:t>
            </w:r>
            <w:proofErr w:type="gramStart"/>
            <w:r w:rsidRPr="00E11F73">
              <w:rPr>
                <w:rFonts w:cstheme="minorHAnsi"/>
                <w:color w:val="000000"/>
                <w:spacing w:val="2"/>
                <w:sz w:val="20"/>
                <w:szCs w:val="20"/>
              </w:rPr>
              <w:t>su  sistema</w:t>
            </w:r>
            <w:proofErr w:type="gramEnd"/>
            <w:r>
              <w:rPr>
                <w:rFonts w:cstheme="minorHAnsi"/>
                <w:sz w:val="20"/>
                <w:szCs w:val="20"/>
              </w:rPr>
              <w:t xml:space="preserve"> </w:t>
            </w:r>
            <w:r w:rsidRPr="00E11F73">
              <w:rPr>
                <w:rFonts w:cstheme="minorHAnsi"/>
                <w:color w:val="000000"/>
                <w:spacing w:val="-1"/>
                <w:sz w:val="20"/>
                <w:szCs w:val="20"/>
              </w:rPr>
              <w:t xml:space="preserve">de riego </w:t>
            </w:r>
            <w:r w:rsidRPr="00E11F73">
              <w:rPr>
                <w:rFonts w:cstheme="minorHAnsi"/>
                <w:color w:val="000000"/>
                <w:spacing w:val="-1"/>
                <w:sz w:val="20"/>
                <w:szCs w:val="20"/>
              </w:rPr>
              <w:lastRenderedPageBreak/>
              <w:t>por dos meses (previamente,</w:t>
            </w:r>
          </w:p>
          <w:p w14:paraId="3982F6A6"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2"/>
                <w:sz w:val="20"/>
                <w:szCs w:val="20"/>
              </w:rPr>
              <w:t>determina cuánto volumen de agua</w:t>
            </w:r>
          </w:p>
          <w:p w14:paraId="703D166B" w14:textId="77777777" w:rsidR="006F6D87" w:rsidRPr="00E11F73" w:rsidRDefault="006F6D87" w:rsidP="006F6D87">
            <w:pPr>
              <w:spacing w:before="13" w:line="195" w:lineRule="exact"/>
              <w:rPr>
                <w:rFonts w:cstheme="minorHAnsi"/>
                <w:sz w:val="20"/>
                <w:szCs w:val="20"/>
              </w:rPr>
            </w:pPr>
            <w:r w:rsidRPr="00E11F73">
              <w:rPr>
                <w:rFonts w:cstheme="minorHAnsi"/>
                <w:color w:val="000000"/>
                <w:w w:val="112"/>
                <w:sz w:val="20"/>
                <w:szCs w:val="20"/>
              </w:rPr>
              <w:t>se   usaba   para   regar   el   área</w:t>
            </w:r>
          </w:p>
          <w:p w14:paraId="7291F816" w14:textId="77777777" w:rsidR="006F6D87" w:rsidRPr="00E11F73" w:rsidRDefault="006F6D87" w:rsidP="006F6D87">
            <w:pPr>
              <w:spacing w:before="12" w:line="195" w:lineRule="exact"/>
              <w:rPr>
                <w:rFonts w:cstheme="minorHAnsi"/>
                <w:sz w:val="20"/>
                <w:szCs w:val="20"/>
              </w:rPr>
            </w:pPr>
            <w:proofErr w:type="gramStart"/>
            <w:r w:rsidRPr="00E11F73">
              <w:rPr>
                <w:rFonts w:cstheme="minorHAnsi"/>
                <w:color w:val="000000"/>
                <w:w w:val="101"/>
                <w:sz w:val="20"/>
                <w:szCs w:val="20"/>
              </w:rPr>
              <w:t>correspondiente  al</w:t>
            </w:r>
            <w:proofErr w:type="gramEnd"/>
            <w:r w:rsidRPr="00E11F73">
              <w:rPr>
                <w:rFonts w:cstheme="minorHAnsi"/>
                <w:color w:val="000000"/>
                <w:w w:val="101"/>
                <w:sz w:val="20"/>
                <w:szCs w:val="20"/>
              </w:rPr>
              <w:t xml:space="preserve">  jardín  y  realiza</w:t>
            </w:r>
          </w:p>
          <w:p w14:paraId="64E74F83" w14:textId="77777777" w:rsidR="006F6D87" w:rsidRPr="00E11F73" w:rsidRDefault="006F6D87" w:rsidP="006F6D87">
            <w:pPr>
              <w:spacing w:before="14" w:line="195" w:lineRule="exact"/>
              <w:rPr>
                <w:rFonts w:cstheme="minorHAnsi"/>
                <w:sz w:val="20"/>
                <w:szCs w:val="20"/>
              </w:rPr>
            </w:pPr>
            <w:r w:rsidRPr="00E11F73">
              <w:rPr>
                <w:rFonts w:cstheme="minorHAnsi"/>
                <w:color w:val="000000"/>
                <w:spacing w:val="-1"/>
                <w:sz w:val="20"/>
                <w:szCs w:val="20"/>
              </w:rPr>
              <w:t>una lectura inicial del recibo de agua).</w:t>
            </w:r>
          </w:p>
          <w:p w14:paraId="18E2479C"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1"/>
                <w:sz w:val="20"/>
                <w:szCs w:val="20"/>
              </w:rPr>
              <w:t>Después de ese tiempo, compara los</w:t>
            </w:r>
            <w:r>
              <w:rPr>
                <w:rFonts w:cstheme="minorHAnsi"/>
                <w:sz w:val="20"/>
                <w:szCs w:val="20"/>
              </w:rPr>
              <w:t xml:space="preserve"> </w:t>
            </w:r>
            <w:r w:rsidRPr="00E11F73">
              <w:rPr>
                <w:rFonts w:cstheme="minorHAnsi"/>
                <w:color w:val="000000"/>
                <w:spacing w:val="-1"/>
                <w:sz w:val="20"/>
                <w:szCs w:val="20"/>
              </w:rPr>
              <w:t>recibos de agua e indica si el consumo</w:t>
            </w:r>
          </w:p>
          <w:p w14:paraId="3BE1D82E" w14:textId="77777777" w:rsidR="006F6D87" w:rsidRPr="00E11F73" w:rsidRDefault="006F6D87" w:rsidP="006F6D87">
            <w:pPr>
              <w:spacing w:before="11" w:line="195" w:lineRule="exact"/>
              <w:rPr>
                <w:rFonts w:cstheme="minorHAnsi"/>
                <w:sz w:val="20"/>
                <w:szCs w:val="20"/>
              </w:rPr>
            </w:pPr>
            <w:r>
              <w:rPr>
                <w:rFonts w:cstheme="minorHAnsi"/>
                <w:color w:val="000000"/>
                <w:w w:val="101"/>
                <w:sz w:val="20"/>
                <w:szCs w:val="20"/>
              </w:rPr>
              <w:t xml:space="preserve">disminuyó. </w:t>
            </w:r>
            <w:proofErr w:type="gramStart"/>
            <w:r w:rsidRPr="00AB39C9">
              <w:rPr>
                <w:rFonts w:cstheme="minorHAnsi"/>
                <w:b/>
                <w:color w:val="000000"/>
                <w:w w:val="101"/>
                <w:sz w:val="20"/>
                <w:szCs w:val="20"/>
              </w:rPr>
              <w:t xml:space="preserve">Finalmente,   </w:t>
            </w:r>
            <w:proofErr w:type="gramEnd"/>
            <w:r w:rsidRPr="00AB39C9">
              <w:rPr>
                <w:rFonts w:cstheme="minorHAnsi"/>
                <w:b/>
                <w:color w:val="000000"/>
                <w:w w:val="101"/>
                <w:sz w:val="20"/>
                <w:szCs w:val="20"/>
              </w:rPr>
              <w:t>menciona</w:t>
            </w:r>
            <w:r w:rsidRPr="00AB39C9">
              <w:rPr>
                <w:rFonts w:cstheme="minorHAnsi"/>
                <w:b/>
                <w:sz w:val="20"/>
                <w:szCs w:val="20"/>
              </w:rPr>
              <w:t xml:space="preserve"> </w:t>
            </w:r>
            <w:r w:rsidRPr="00AB39C9">
              <w:rPr>
                <w:rFonts w:cstheme="minorHAnsi"/>
                <w:b/>
                <w:color w:val="000000"/>
                <w:sz w:val="20"/>
                <w:szCs w:val="20"/>
              </w:rPr>
              <w:t>qué materiales y herramientas utilizó</w:t>
            </w:r>
            <w:r w:rsidRPr="00AB39C9">
              <w:rPr>
                <w:rFonts w:cstheme="minorHAnsi"/>
                <w:b/>
                <w:sz w:val="20"/>
                <w:szCs w:val="20"/>
              </w:rPr>
              <w:t xml:space="preserve"> </w:t>
            </w:r>
            <w:r w:rsidRPr="00AB39C9">
              <w:rPr>
                <w:rFonts w:cstheme="minorHAnsi"/>
                <w:b/>
                <w:color w:val="000000"/>
                <w:spacing w:val="1"/>
                <w:sz w:val="20"/>
                <w:szCs w:val="20"/>
              </w:rPr>
              <w:t xml:space="preserve">para construir su sistema de riego, </w:t>
            </w:r>
            <w:proofErr w:type="spellStart"/>
            <w:r w:rsidRPr="00AB39C9">
              <w:rPr>
                <w:rFonts w:cstheme="minorHAnsi"/>
                <w:b/>
                <w:color w:val="000000"/>
                <w:spacing w:val="1"/>
                <w:sz w:val="20"/>
                <w:szCs w:val="20"/>
              </w:rPr>
              <w:t>si</w:t>
            </w:r>
            <w:r w:rsidRPr="00AB39C9">
              <w:rPr>
                <w:rFonts w:cstheme="minorHAnsi"/>
                <w:b/>
                <w:color w:val="000000"/>
                <w:w w:val="103"/>
                <w:sz w:val="20"/>
                <w:szCs w:val="20"/>
              </w:rPr>
              <w:t>fue</w:t>
            </w:r>
            <w:proofErr w:type="spellEnd"/>
            <w:r w:rsidRPr="00AB39C9">
              <w:rPr>
                <w:rFonts w:cstheme="minorHAnsi"/>
                <w:b/>
                <w:color w:val="000000"/>
                <w:w w:val="103"/>
                <w:sz w:val="20"/>
                <w:szCs w:val="20"/>
              </w:rPr>
              <w:t xml:space="preserve"> fácil, de </w:t>
            </w:r>
            <w:r w:rsidRPr="00E11F73">
              <w:rPr>
                <w:rFonts w:cstheme="minorHAnsi"/>
                <w:color w:val="000000"/>
                <w:w w:val="103"/>
                <w:sz w:val="20"/>
                <w:szCs w:val="20"/>
              </w:rPr>
              <w:t>dónde obtuvo las ideas</w:t>
            </w:r>
            <w:r>
              <w:rPr>
                <w:rFonts w:cstheme="minorHAnsi"/>
                <w:sz w:val="20"/>
                <w:szCs w:val="20"/>
              </w:rPr>
              <w:t xml:space="preserve"> </w:t>
            </w:r>
            <w:r w:rsidRPr="00E11F73">
              <w:rPr>
                <w:rFonts w:cstheme="minorHAnsi"/>
                <w:color w:val="000000"/>
                <w:sz w:val="20"/>
                <w:szCs w:val="20"/>
              </w:rPr>
              <w:t>para su construcción, así como qué le</w:t>
            </w:r>
            <w:r>
              <w:rPr>
                <w:rFonts w:cstheme="minorHAnsi"/>
                <w:sz w:val="20"/>
                <w:szCs w:val="20"/>
              </w:rPr>
              <w:t xml:space="preserve"> </w:t>
            </w:r>
            <w:r w:rsidRPr="00E11F73">
              <w:rPr>
                <w:rFonts w:cstheme="minorHAnsi"/>
                <w:color w:val="000000"/>
                <w:sz w:val="20"/>
                <w:szCs w:val="20"/>
              </w:rPr>
              <w:t>gusto más y qué no le gustó.</w:t>
            </w:r>
          </w:p>
        </w:tc>
        <w:tc>
          <w:tcPr>
            <w:tcW w:w="2088" w:type="dxa"/>
          </w:tcPr>
          <w:p w14:paraId="622F3281" w14:textId="77777777" w:rsidR="006F6D87" w:rsidRPr="00A96B82" w:rsidRDefault="006F6D87" w:rsidP="006F6D87">
            <w:pPr>
              <w:pStyle w:val="Prrafodelista"/>
              <w:numPr>
                <w:ilvl w:val="0"/>
                <w:numId w:val="1"/>
              </w:numPr>
              <w:tabs>
                <w:tab w:val="left" w:pos="317"/>
              </w:tabs>
              <w:spacing w:before="40" w:line="195" w:lineRule="exact"/>
              <w:ind w:left="0" w:firstLine="0"/>
              <w:rPr>
                <w:rFonts w:cstheme="minorHAnsi"/>
                <w:sz w:val="20"/>
                <w:szCs w:val="20"/>
              </w:rPr>
            </w:pPr>
            <w:r w:rsidRPr="003A45F5">
              <w:rPr>
                <w:rFonts w:cstheme="minorHAnsi"/>
                <w:b/>
                <w:color w:val="000000"/>
                <w:sz w:val="20"/>
                <w:szCs w:val="20"/>
              </w:rPr>
              <w:lastRenderedPageBreak/>
              <w:t>Determina el problema tecnológico</w:t>
            </w:r>
            <w:r w:rsidRPr="00A96B82">
              <w:rPr>
                <w:rFonts w:cstheme="minorHAnsi"/>
                <w:color w:val="000000"/>
                <w:sz w:val="20"/>
                <w:szCs w:val="20"/>
              </w:rPr>
              <w:t xml:space="preserve"> y</w:t>
            </w:r>
          </w:p>
          <w:p w14:paraId="47B157E1" w14:textId="77777777" w:rsidR="006F6D87" w:rsidRPr="00E11F73" w:rsidRDefault="006F6D87" w:rsidP="006F6D87">
            <w:pPr>
              <w:spacing w:before="12" w:line="195" w:lineRule="exact"/>
              <w:ind w:right="-108"/>
              <w:rPr>
                <w:rFonts w:cstheme="minorHAnsi"/>
                <w:sz w:val="20"/>
                <w:szCs w:val="20"/>
              </w:rPr>
            </w:pPr>
            <w:r>
              <w:rPr>
                <w:rFonts w:cstheme="minorHAnsi"/>
                <w:color w:val="000000"/>
                <w:w w:val="103"/>
                <w:sz w:val="20"/>
                <w:szCs w:val="20"/>
              </w:rPr>
              <w:t xml:space="preserve">las causas que lo generan. </w:t>
            </w:r>
            <w:r w:rsidRPr="00E11F73">
              <w:rPr>
                <w:rFonts w:cstheme="minorHAnsi"/>
                <w:color w:val="000000"/>
                <w:w w:val="103"/>
                <w:sz w:val="20"/>
                <w:szCs w:val="20"/>
              </w:rPr>
              <w:t>Propone</w:t>
            </w:r>
          </w:p>
          <w:p w14:paraId="7985247B" w14:textId="77777777" w:rsidR="006F6D87" w:rsidRPr="00E11F73" w:rsidRDefault="006F6D87" w:rsidP="006F6D87">
            <w:pPr>
              <w:spacing w:before="13" w:line="195" w:lineRule="exact"/>
              <w:rPr>
                <w:rFonts w:cstheme="minorHAnsi"/>
                <w:sz w:val="20"/>
                <w:szCs w:val="20"/>
              </w:rPr>
            </w:pPr>
            <w:r w:rsidRPr="00E11F73">
              <w:rPr>
                <w:rFonts w:cstheme="minorHAnsi"/>
                <w:color w:val="000000"/>
                <w:w w:val="101"/>
                <w:sz w:val="20"/>
                <w:szCs w:val="20"/>
              </w:rPr>
              <w:t>alternativas de solución con base en</w:t>
            </w:r>
            <w:r>
              <w:rPr>
                <w:rFonts w:cstheme="minorHAnsi"/>
                <w:sz w:val="20"/>
                <w:szCs w:val="20"/>
              </w:rPr>
              <w:t xml:space="preserve"> </w:t>
            </w:r>
            <w:r>
              <w:rPr>
                <w:rFonts w:cstheme="minorHAnsi"/>
                <w:color w:val="000000"/>
                <w:spacing w:val="1"/>
                <w:sz w:val="20"/>
                <w:szCs w:val="20"/>
              </w:rPr>
              <w:t xml:space="preserve">conocimientos científicos o </w:t>
            </w:r>
            <w:r w:rsidRPr="00E11F73">
              <w:rPr>
                <w:rFonts w:cstheme="minorHAnsi"/>
                <w:color w:val="000000"/>
                <w:spacing w:val="1"/>
                <w:sz w:val="20"/>
                <w:szCs w:val="20"/>
              </w:rPr>
              <w:t>prácticas</w:t>
            </w:r>
            <w:r>
              <w:rPr>
                <w:rFonts w:cstheme="minorHAnsi"/>
                <w:sz w:val="20"/>
                <w:szCs w:val="20"/>
              </w:rPr>
              <w:t xml:space="preserve"> </w:t>
            </w:r>
            <w:r w:rsidRPr="00E11F73">
              <w:rPr>
                <w:rFonts w:cstheme="minorHAnsi"/>
                <w:color w:val="000000"/>
                <w:spacing w:val="2"/>
                <w:sz w:val="20"/>
                <w:szCs w:val="20"/>
              </w:rPr>
              <w:t>locales, así como los requerimientos</w:t>
            </w:r>
          </w:p>
          <w:p w14:paraId="03D58969" w14:textId="77777777" w:rsidR="006F6D87" w:rsidRPr="00E11F73" w:rsidRDefault="006F6D87" w:rsidP="006F6D87">
            <w:pPr>
              <w:spacing w:before="14" w:line="195" w:lineRule="exact"/>
              <w:rPr>
                <w:rFonts w:cstheme="minorHAnsi"/>
                <w:sz w:val="20"/>
                <w:szCs w:val="20"/>
              </w:rPr>
            </w:pPr>
            <w:proofErr w:type="gramStart"/>
            <w:r>
              <w:rPr>
                <w:rFonts w:cstheme="minorHAnsi"/>
                <w:color w:val="000000"/>
                <w:w w:val="106"/>
                <w:sz w:val="20"/>
                <w:szCs w:val="20"/>
              </w:rPr>
              <w:t>que  debe</w:t>
            </w:r>
            <w:proofErr w:type="gramEnd"/>
            <w:r>
              <w:rPr>
                <w:rFonts w:cstheme="minorHAnsi"/>
                <w:color w:val="000000"/>
                <w:w w:val="106"/>
                <w:sz w:val="20"/>
                <w:szCs w:val="20"/>
              </w:rPr>
              <w:t xml:space="preserve"> </w:t>
            </w:r>
            <w:r w:rsidRPr="00E11F73">
              <w:rPr>
                <w:rFonts w:cstheme="minorHAnsi"/>
                <w:color w:val="000000"/>
                <w:w w:val="106"/>
                <w:sz w:val="20"/>
                <w:szCs w:val="20"/>
              </w:rPr>
              <w:t>cumplir  y  los  recursos</w:t>
            </w:r>
            <w:r>
              <w:rPr>
                <w:rFonts w:cstheme="minorHAnsi"/>
                <w:sz w:val="20"/>
                <w:szCs w:val="20"/>
              </w:rPr>
              <w:t xml:space="preserve"> </w:t>
            </w:r>
            <w:r>
              <w:rPr>
                <w:rFonts w:cstheme="minorHAnsi"/>
                <w:color w:val="000000"/>
                <w:sz w:val="20"/>
                <w:szCs w:val="20"/>
              </w:rPr>
              <w:t xml:space="preserve">disponibles para </w:t>
            </w:r>
            <w:r w:rsidRPr="00E11F73">
              <w:rPr>
                <w:rFonts w:cstheme="minorHAnsi"/>
                <w:color w:val="000000"/>
                <w:sz w:val="20"/>
                <w:szCs w:val="20"/>
              </w:rPr>
              <w:t>construirlas.</w:t>
            </w:r>
          </w:p>
          <w:p w14:paraId="32052509" w14:textId="77777777" w:rsidR="006F6D87" w:rsidRPr="00E11F73" w:rsidRDefault="006F6D87" w:rsidP="006F6D87">
            <w:pPr>
              <w:tabs>
                <w:tab w:val="left" w:pos="1196"/>
              </w:tabs>
              <w:spacing w:before="13" w:line="195" w:lineRule="exact"/>
              <w:rPr>
                <w:rFonts w:cstheme="minorHAnsi"/>
                <w:sz w:val="20"/>
                <w:szCs w:val="20"/>
              </w:rPr>
            </w:pPr>
            <w:r w:rsidRPr="00E11F73">
              <w:rPr>
                <w:rFonts w:cstheme="minorHAnsi"/>
                <w:color w:val="000000"/>
                <w:w w:val="104"/>
                <w:sz w:val="20"/>
                <w:szCs w:val="20"/>
              </w:rPr>
              <w:t>Ejemplo:   El</w:t>
            </w:r>
            <w:r>
              <w:rPr>
                <w:rFonts w:cstheme="minorHAnsi"/>
                <w:color w:val="000000"/>
                <w:sz w:val="20"/>
                <w:szCs w:val="20"/>
              </w:rPr>
              <w:t xml:space="preserve"> </w:t>
            </w:r>
            <w:r w:rsidRPr="00E11F73">
              <w:rPr>
                <w:rFonts w:cstheme="minorHAnsi"/>
                <w:color w:val="000000"/>
                <w:w w:val="101"/>
                <w:sz w:val="20"/>
                <w:szCs w:val="20"/>
              </w:rPr>
              <w:t>estudiante   propone</w:t>
            </w:r>
            <w:r>
              <w:rPr>
                <w:rFonts w:cstheme="minorHAnsi"/>
                <w:sz w:val="20"/>
                <w:szCs w:val="20"/>
              </w:rPr>
              <w:t xml:space="preserve"> </w:t>
            </w:r>
            <w:r w:rsidRPr="00E11F73">
              <w:rPr>
                <w:rFonts w:cstheme="minorHAnsi"/>
                <w:color w:val="000000"/>
                <w:sz w:val="20"/>
                <w:szCs w:val="20"/>
              </w:rPr>
              <w:t xml:space="preserve">construir </w:t>
            </w:r>
            <w:proofErr w:type="gramStart"/>
            <w:r w:rsidRPr="00E11F73">
              <w:rPr>
                <w:rFonts w:cstheme="minorHAnsi"/>
                <w:color w:val="000000"/>
                <w:sz w:val="20"/>
                <w:szCs w:val="20"/>
              </w:rPr>
              <w:t>un  sistema</w:t>
            </w:r>
            <w:proofErr w:type="gramEnd"/>
            <w:r w:rsidRPr="00E11F73">
              <w:rPr>
                <w:rFonts w:cstheme="minorHAnsi"/>
                <w:color w:val="000000"/>
                <w:sz w:val="20"/>
                <w:szCs w:val="20"/>
              </w:rPr>
              <w:t xml:space="preserve"> de riego para el</w:t>
            </w:r>
            <w:r>
              <w:rPr>
                <w:rFonts w:cstheme="minorHAnsi"/>
                <w:sz w:val="20"/>
                <w:szCs w:val="20"/>
              </w:rPr>
              <w:t xml:space="preserve"> </w:t>
            </w:r>
            <w:r>
              <w:rPr>
                <w:rFonts w:cstheme="minorHAnsi"/>
                <w:color w:val="000000"/>
                <w:w w:val="105"/>
                <w:sz w:val="20"/>
                <w:szCs w:val="20"/>
              </w:rPr>
              <w:t xml:space="preserve">jardín  de  la  institución </w:t>
            </w:r>
            <w:r w:rsidRPr="00E11F73">
              <w:rPr>
                <w:rFonts w:cstheme="minorHAnsi"/>
                <w:color w:val="000000"/>
                <w:w w:val="105"/>
                <w:sz w:val="20"/>
                <w:szCs w:val="20"/>
              </w:rPr>
              <w:t>educativa</w:t>
            </w:r>
          </w:p>
          <w:p w14:paraId="0A6AA456" w14:textId="77777777" w:rsidR="006F6D87" w:rsidRPr="00E11F73" w:rsidRDefault="006F6D87" w:rsidP="006F6D87">
            <w:pPr>
              <w:spacing w:before="11" w:line="195" w:lineRule="exact"/>
              <w:rPr>
                <w:rFonts w:cstheme="minorHAnsi"/>
                <w:sz w:val="20"/>
                <w:szCs w:val="20"/>
              </w:rPr>
            </w:pPr>
            <w:r w:rsidRPr="00E11F73">
              <w:rPr>
                <w:rFonts w:cstheme="minorHAnsi"/>
                <w:color w:val="000000"/>
                <w:w w:val="104"/>
                <w:sz w:val="20"/>
                <w:szCs w:val="20"/>
              </w:rPr>
              <w:t>usando material reciclable, a fin de</w:t>
            </w:r>
            <w:r>
              <w:rPr>
                <w:rFonts w:cstheme="minorHAnsi"/>
                <w:sz w:val="20"/>
                <w:szCs w:val="20"/>
              </w:rPr>
              <w:t xml:space="preserve"> </w:t>
            </w:r>
            <w:r w:rsidRPr="00E11F73">
              <w:rPr>
                <w:rFonts w:cstheme="minorHAnsi"/>
                <w:color w:val="000000"/>
                <w:w w:val="102"/>
                <w:sz w:val="20"/>
                <w:szCs w:val="20"/>
              </w:rPr>
              <w:t>que disminuya el consumo de agua,</w:t>
            </w:r>
            <w:r>
              <w:rPr>
                <w:rFonts w:cstheme="minorHAnsi"/>
                <w:sz w:val="20"/>
                <w:szCs w:val="20"/>
              </w:rPr>
              <w:t xml:space="preserve"> </w:t>
            </w:r>
            <w:r>
              <w:rPr>
                <w:rFonts w:cstheme="minorHAnsi"/>
                <w:color w:val="000000"/>
                <w:spacing w:val="1"/>
                <w:sz w:val="20"/>
                <w:szCs w:val="20"/>
              </w:rPr>
              <w:t xml:space="preserve">basándose en el </w:t>
            </w:r>
            <w:r w:rsidRPr="00E11F73">
              <w:rPr>
                <w:rFonts w:cstheme="minorHAnsi"/>
                <w:color w:val="000000"/>
                <w:spacing w:val="1"/>
                <w:sz w:val="20"/>
                <w:szCs w:val="20"/>
              </w:rPr>
              <w:t>conocimiento de las</w:t>
            </w:r>
            <w:r>
              <w:rPr>
                <w:rFonts w:cstheme="minorHAnsi"/>
                <w:sz w:val="20"/>
                <w:szCs w:val="20"/>
              </w:rPr>
              <w:t xml:space="preserve"> </w:t>
            </w:r>
            <w:r w:rsidRPr="00E11F73">
              <w:rPr>
                <w:rFonts w:cstheme="minorHAnsi"/>
                <w:color w:val="000000"/>
                <w:spacing w:val="-1"/>
                <w:sz w:val="20"/>
                <w:szCs w:val="20"/>
              </w:rPr>
              <w:t xml:space="preserve">técnicas de regadío y </w:t>
            </w:r>
            <w:r w:rsidRPr="00E11F73">
              <w:rPr>
                <w:rFonts w:cstheme="minorHAnsi"/>
                <w:color w:val="000000"/>
                <w:spacing w:val="-1"/>
                <w:sz w:val="20"/>
                <w:szCs w:val="20"/>
              </w:rPr>
              <w:lastRenderedPageBreak/>
              <w:t>en las formas de</w:t>
            </w:r>
            <w:r>
              <w:rPr>
                <w:rFonts w:cstheme="minorHAnsi"/>
                <w:sz w:val="20"/>
                <w:szCs w:val="20"/>
              </w:rPr>
              <w:t xml:space="preserve"> </w:t>
            </w:r>
            <w:r w:rsidRPr="00E11F73">
              <w:rPr>
                <w:rFonts w:cstheme="minorHAnsi"/>
                <w:color w:val="000000"/>
                <w:w w:val="101"/>
                <w:sz w:val="20"/>
                <w:szCs w:val="20"/>
              </w:rPr>
              <w:t>riego de jardines, parques o chacras</w:t>
            </w:r>
          </w:p>
          <w:p w14:paraId="382F3775" w14:textId="77777777" w:rsidR="006F6D87" w:rsidRPr="00E11F73" w:rsidRDefault="006F6D87" w:rsidP="006F6D87">
            <w:pPr>
              <w:spacing w:before="14" w:line="195" w:lineRule="exact"/>
              <w:rPr>
                <w:rFonts w:cstheme="minorHAnsi"/>
                <w:sz w:val="20"/>
                <w:szCs w:val="20"/>
              </w:rPr>
            </w:pPr>
            <w:r w:rsidRPr="00E11F73">
              <w:rPr>
                <w:rFonts w:cstheme="minorHAnsi"/>
                <w:color w:val="000000"/>
                <w:sz w:val="20"/>
                <w:szCs w:val="20"/>
              </w:rPr>
              <w:t>observadas en su localidad.</w:t>
            </w:r>
          </w:p>
          <w:p w14:paraId="066F5089" w14:textId="77777777" w:rsidR="006F6D87" w:rsidRPr="00A50928" w:rsidRDefault="006F6D87" w:rsidP="006F6D87">
            <w:pPr>
              <w:pStyle w:val="Prrafodelista"/>
              <w:numPr>
                <w:ilvl w:val="0"/>
                <w:numId w:val="1"/>
              </w:numPr>
              <w:tabs>
                <w:tab w:val="left" w:pos="318"/>
              </w:tabs>
              <w:spacing w:before="20" w:line="195" w:lineRule="exact"/>
              <w:ind w:left="34" w:firstLine="0"/>
              <w:rPr>
                <w:rFonts w:cstheme="minorHAnsi"/>
                <w:sz w:val="20"/>
                <w:szCs w:val="20"/>
              </w:rPr>
            </w:pPr>
            <w:r w:rsidRPr="00FD2570">
              <w:rPr>
                <w:rFonts w:cstheme="minorHAnsi"/>
                <w:color w:val="000000"/>
                <w:sz w:val="20"/>
                <w:szCs w:val="20"/>
              </w:rPr>
              <w:t>Representa su alternativa de solución</w:t>
            </w:r>
            <w:r>
              <w:rPr>
                <w:rFonts w:cstheme="minorHAnsi"/>
                <w:color w:val="000000"/>
                <w:sz w:val="20"/>
                <w:szCs w:val="20"/>
              </w:rPr>
              <w:t xml:space="preserve"> </w:t>
            </w:r>
            <w:proofErr w:type="gramStart"/>
            <w:r>
              <w:rPr>
                <w:rFonts w:cstheme="minorHAnsi"/>
                <w:color w:val="000000"/>
                <w:w w:val="104"/>
                <w:sz w:val="20"/>
                <w:szCs w:val="20"/>
              </w:rPr>
              <w:t>tecnológica  con</w:t>
            </w:r>
            <w:proofErr w:type="gramEnd"/>
            <w:r>
              <w:rPr>
                <w:rFonts w:cstheme="minorHAnsi"/>
                <w:color w:val="000000"/>
                <w:w w:val="104"/>
                <w:sz w:val="20"/>
                <w:szCs w:val="20"/>
              </w:rPr>
              <w:t xml:space="preserve">  dibujos  y </w:t>
            </w:r>
            <w:r w:rsidRPr="00A50928">
              <w:rPr>
                <w:rFonts w:cstheme="minorHAnsi"/>
                <w:color w:val="000000"/>
                <w:w w:val="104"/>
                <w:sz w:val="20"/>
                <w:szCs w:val="20"/>
              </w:rPr>
              <w:t>textos;</w:t>
            </w:r>
          </w:p>
          <w:p w14:paraId="777140C1"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2"/>
                <w:sz w:val="20"/>
                <w:szCs w:val="20"/>
              </w:rPr>
              <w:t>describe sus partes, la secuencia de</w:t>
            </w:r>
          </w:p>
          <w:p w14:paraId="4ECE13AA"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6"/>
                <w:sz w:val="20"/>
                <w:szCs w:val="20"/>
              </w:rPr>
              <w:t>pasos  para</w:t>
            </w:r>
            <w:proofErr w:type="gramEnd"/>
            <w:r w:rsidRPr="00E11F73">
              <w:rPr>
                <w:rFonts w:cstheme="minorHAnsi"/>
                <w:color w:val="000000"/>
                <w:w w:val="106"/>
                <w:sz w:val="20"/>
                <w:szCs w:val="20"/>
              </w:rPr>
              <w:t xml:space="preserve">  su  implementación  y</w:t>
            </w:r>
            <w:r>
              <w:rPr>
                <w:rFonts w:cstheme="minorHAnsi"/>
                <w:sz w:val="20"/>
                <w:szCs w:val="20"/>
              </w:rPr>
              <w:t xml:space="preserve"> </w:t>
            </w:r>
            <w:r>
              <w:rPr>
                <w:rFonts w:cstheme="minorHAnsi"/>
                <w:color w:val="000000"/>
                <w:sz w:val="20"/>
                <w:szCs w:val="20"/>
              </w:rPr>
              <w:t xml:space="preserve">selecciona </w:t>
            </w:r>
            <w:r w:rsidRPr="00E11F73">
              <w:rPr>
                <w:rFonts w:cstheme="minorHAnsi"/>
                <w:color w:val="000000"/>
                <w:sz w:val="20"/>
                <w:szCs w:val="20"/>
              </w:rPr>
              <w:t>herramientas,</w:t>
            </w:r>
          </w:p>
          <w:p w14:paraId="52D53BCB" w14:textId="77777777" w:rsidR="006F6D87" w:rsidRPr="00E11F73" w:rsidRDefault="006F6D87" w:rsidP="006F6D87">
            <w:pPr>
              <w:spacing w:before="12" w:line="195" w:lineRule="exact"/>
              <w:rPr>
                <w:rFonts w:cstheme="minorHAnsi"/>
                <w:sz w:val="20"/>
                <w:szCs w:val="20"/>
              </w:rPr>
            </w:pPr>
            <w:r w:rsidRPr="00E11F73">
              <w:rPr>
                <w:rFonts w:cstheme="minorHAnsi"/>
                <w:color w:val="000000"/>
                <w:spacing w:val="2"/>
                <w:sz w:val="20"/>
                <w:szCs w:val="20"/>
              </w:rPr>
              <w:t>instrumentos y materiales según sus</w:t>
            </w:r>
            <w:r>
              <w:rPr>
                <w:rFonts w:cstheme="minorHAnsi"/>
                <w:sz w:val="20"/>
                <w:szCs w:val="20"/>
              </w:rPr>
              <w:t xml:space="preserve"> </w:t>
            </w:r>
            <w:r w:rsidRPr="00E11F73">
              <w:rPr>
                <w:rFonts w:cstheme="minorHAnsi"/>
                <w:color w:val="000000"/>
                <w:w w:val="105"/>
                <w:sz w:val="20"/>
                <w:szCs w:val="20"/>
              </w:rPr>
              <w:t>propiedades   físicas.   Ejemplo:   El</w:t>
            </w:r>
            <w:r>
              <w:rPr>
                <w:rFonts w:cstheme="minorHAnsi"/>
                <w:sz w:val="20"/>
                <w:szCs w:val="20"/>
              </w:rPr>
              <w:t xml:space="preserve"> </w:t>
            </w:r>
            <w:proofErr w:type="gramStart"/>
            <w:r w:rsidRPr="00E11F73">
              <w:rPr>
                <w:rFonts w:cstheme="minorHAnsi"/>
                <w:color w:val="000000"/>
                <w:w w:val="106"/>
                <w:sz w:val="20"/>
                <w:szCs w:val="20"/>
              </w:rPr>
              <w:t>estudiante  realiza</w:t>
            </w:r>
            <w:proofErr w:type="gramEnd"/>
            <w:r w:rsidRPr="00E11F73">
              <w:rPr>
                <w:rFonts w:cstheme="minorHAnsi"/>
                <w:color w:val="000000"/>
                <w:w w:val="106"/>
                <w:sz w:val="20"/>
                <w:szCs w:val="20"/>
              </w:rPr>
              <w:t xml:space="preserve">  gráficos  de  su</w:t>
            </w:r>
            <w:r>
              <w:rPr>
                <w:rFonts w:cstheme="minorHAnsi"/>
                <w:sz w:val="20"/>
                <w:szCs w:val="20"/>
              </w:rPr>
              <w:t xml:space="preserve"> </w:t>
            </w:r>
            <w:r w:rsidRPr="00E11F73">
              <w:rPr>
                <w:rFonts w:cstheme="minorHAnsi"/>
                <w:color w:val="000000"/>
                <w:w w:val="109"/>
                <w:sz w:val="20"/>
                <w:szCs w:val="20"/>
              </w:rPr>
              <w:t>sistema  de  riego,  lo  presenta  y</w:t>
            </w:r>
          </w:p>
          <w:p w14:paraId="5963CF2F"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5"/>
                <w:sz w:val="20"/>
                <w:szCs w:val="20"/>
              </w:rPr>
              <w:t>describe  cómo</w:t>
            </w:r>
            <w:proofErr w:type="gramEnd"/>
            <w:r w:rsidRPr="00E11F73">
              <w:rPr>
                <w:rFonts w:cstheme="minorHAnsi"/>
                <w:color w:val="000000"/>
                <w:w w:val="105"/>
                <w:sz w:val="20"/>
                <w:szCs w:val="20"/>
              </w:rPr>
              <w:t xml:space="preserve">  será  construido  y</w:t>
            </w:r>
            <w:r>
              <w:rPr>
                <w:rFonts w:cstheme="minorHAnsi"/>
                <w:sz w:val="20"/>
                <w:szCs w:val="20"/>
              </w:rPr>
              <w:t xml:space="preserve"> </w:t>
            </w:r>
            <w:r>
              <w:rPr>
                <w:rFonts w:cstheme="minorHAnsi"/>
                <w:color w:val="000000"/>
                <w:sz w:val="20"/>
                <w:szCs w:val="20"/>
              </w:rPr>
              <w:t xml:space="preserve">cómo </w:t>
            </w:r>
            <w:r w:rsidRPr="00E11F73">
              <w:rPr>
                <w:rFonts w:cstheme="minorHAnsi"/>
                <w:color w:val="000000"/>
                <w:sz w:val="20"/>
                <w:szCs w:val="20"/>
              </w:rPr>
              <w:t>funcionará.</w:t>
            </w:r>
          </w:p>
          <w:p w14:paraId="65102240" w14:textId="77777777" w:rsidR="006F6D87" w:rsidRPr="00082E4F" w:rsidRDefault="006F6D87" w:rsidP="006F6D87">
            <w:pPr>
              <w:pStyle w:val="Prrafodelista"/>
              <w:numPr>
                <w:ilvl w:val="0"/>
                <w:numId w:val="1"/>
              </w:numPr>
              <w:tabs>
                <w:tab w:val="left" w:pos="318"/>
              </w:tabs>
              <w:spacing w:before="23" w:line="195" w:lineRule="exact"/>
              <w:ind w:left="34" w:firstLine="0"/>
              <w:rPr>
                <w:rFonts w:cstheme="minorHAnsi"/>
                <w:sz w:val="20"/>
                <w:szCs w:val="20"/>
              </w:rPr>
            </w:pPr>
            <w:r w:rsidRPr="00FD2570">
              <w:rPr>
                <w:rFonts w:cstheme="minorHAnsi"/>
                <w:color w:val="000000"/>
                <w:spacing w:val="1"/>
                <w:sz w:val="20"/>
                <w:szCs w:val="20"/>
              </w:rPr>
              <w:t>Construye su alternativa de solución</w:t>
            </w:r>
            <w:r>
              <w:rPr>
                <w:rFonts w:cstheme="minorHAnsi"/>
                <w:color w:val="000000"/>
                <w:spacing w:val="1"/>
                <w:sz w:val="20"/>
                <w:szCs w:val="20"/>
              </w:rPr>
              <w:t xml:space="preserve"> </w:t>
            </w:r>
            <w:r w:rsidRPr="00A50928">
              <w:rPr>
                <w:rFonts w:cstheme="minorHAnsi"/>
                <w:color w:val="000000"/>
                <w:spacing w:val="1"/>
                <w:sz w:val="20"/>
                <w:szCs w:val="20"/>
              </w:rPr>
              <w:t>tecnológica manipulando materiales,</w:t>
            </w:r>
            <w:r>
              <w:rPr>
                <w:rFonts w:cstheme="minorHAnsi"/>
                <w:color w:val="000000"/>
                <w:spacing w:val="1"/>
                <w:sz w:val="20"/>
                <w:szCs w:val="20"/>
              </w:rPr>
              <w:t xml:space="preserve"> </w:t>
            </w:r>
            <w:r>
              <w:rPr>
                <w:rFonts w:cstheme="minorHAnsi"/>
                <w:color w:val="000000"/>
                <w:w w:val="103"/>
                <w:sz w:val="20"/>
                <w:szCs w:val="20"/>
              </w:rPr>
              <w:t xml:space="preserve">instrumentos y herramientas </w:t>
            </w:r>
            <w:r w:rsidRPr="00082E4F">
              <w:rPr>
                <w:rFonts w:cstheme="minorHAnsi"/>
                <w:color w:val="000000"/>
                <w:w w:val="103"/>
                <w:sz w:val="20"/>
                <w:szCs w:val="20"/>
              </w:rPr>
              <w:t>según</w:t>
            </w:r>
            <w:r w:rsidRPr="00082E4F">
              <w:rPr>
                <w:rFonts w:cstheme="minorHAnsi"/>
                <w:sz w:val="20"/>
                <w:szCs w:val="20"/>
              </w:rPr>
              <w:t xml:space="preserve"> </w:t>
            </w:r>
            <w:r w:rsidRPr="00082E4F">
              <w:rPr>
                <w:rFonts w:cstheme="minorHAnsi"/>
                <w:color w:val="000000"/>
                <w:w w:val="109"/>
                <w:sz w:val="20"/>
                <w:szCs w:val="20"/>
              </w:rPr>
              <w:t>su utilidad; cumple las normas de</w:t>
            </w:r>
          </w:p>
          <w:p w14:paraId="36FEEBD5" w14:textId="77777777" w:rsidR="006F6D87" w:rsidRPr="00456A9B" w:rsidRDefault="006F6D87" w:rsidP="006F6D87">
            <w:pPr>
              <w:spacing w:before="12" w:line="195" w:lineRule="exact"/>
              <w:ind w:right="-108"/>
              <w:rPr>
                <w:rFonts w:cstheme="minorHAnsi"/>
                <w:b/>
                <w:sz w:val="20"/>
                <w:szCs w:val="20"/>
              </w:rPr>
            </w:pPr>
            <w:proofErr w:type="gramStart"/>
            <w:r>
              <w:rPr>
                <w:rFonts w:cstheme="minorHAnsi"/>
                <w:color w:val="000000"/>
                <w:w w:val="101"/>
                <w:sz w:val="20"/>
                <w:szCs w:val="20"/>
              </w:rPr>
              <w:t>seguridad  y</w:t>
            </w:r>
            <w:proofErr w:type="gramEnd"/>
            <w:r>
              <w:rPr>
                <w:rFonts w:cstheme="minorHAnsi"/>
                <w:color w:val="000000"/>
                <w:w w:val="101"/>
                <w:sz w:val="20"/>
                <w:szCs w:val="20"/>
              </w:rPr>
              <w:t xml:space="preserve"> </w:t>
            </w:r>
            <w:r w:rsidRPr="00456A9B">
              <w:rPr>
                <w:rFonts w:cstheme="minorHAnsi"/>
                <w:b/>
                <w:color w:val="000000"/>
                <w:w w:val="101"/>
                <w:sz w:val="20"/>
                <w:szCs w:val="20"/>
              </w:rPr>
              <w:t xml:space="preserve"> considera medidas  de</w:t>
            </w:r>
            <w:r w:rsidRPr="00456A9B">
              <w:rPr>
                <w:rFonts w:cstheme="minorHAnsi"/>
                <w:b/>
                <w:sz w:val="20"/>
                <w:szCs w:val="20"/>
              </w:rPr>
              <w:t xml:space="preserve"> </w:t>
            </w:r>
            <w:r w:rsidRPr="00456A9B">
              <w:rPr>
                <w:rFonts w:cstheme="minorHAnsi"/>
                <w:b/>
                <w:color w:val="000000"/>
                <w:w w:val="107"/>
                <w:sz w:val="20"/>
                <w:szCs w:val="20"/>
              </w:rPr>
              <w:t>ecoeficiencia.   Usa   unidades   de</w:t>
            </w:r>
            <w:r w:rsidRPr="00456A9B">
              <w:rPr>
                <w:rFonts w:cstheme="minorHAnsi"/>
                <w:b/>
                <w:sz w:val="20"/>
                <w:szCs w:val="20"/>
              </w:rPr>
              <w:t xml:space="preserve"> </w:t>
            </w:r>
            <w:r w:rsidRPr="00456A9B">
              <w:rPr>
                <w:rFonts w:cstheme="minorHAnsi"/>
                <w:b/>
                <w:color w:val="000000"/>
                <w:w w:val="104"/>
                <w:sz w:val="20"/>
                <w:szCs w:val="20"/>
              </w:rPr>
              <w:t>medida    convencionales.    Realiza</w:t>
            </w:r>
            <w:r w:rsidRPr="00456A9B">
              <w:rPr>
                <w:rFonts w:cstheme="minorHAnsi"/>
                <w:b/>
                <w:sz w:val="20"/>
                <w:szCs w:val="20"/>
              </w:rPr>
              <w:t xml:space="preserve"> </w:t>
            </w:r>
            <w:r w:rsidRPr="00456A9B">
              <w:rPr>
                <w:rFonts w:cstheme="minorHAnsi"/>
                <w:b/>
                <w:color w:val="000000"/>
                <w:w w:val="106"/>
                <w:sz w:val="20"/>
                <w:szCs w:val="20"/>
              </w:rPr>
              <w:t>cambios o ajustes para cumplir los</w:t>
            </w:r>
          </w:p>
          <w:p w14:paraId="6CAA2A82" w14:textId="77777777" w:rsidR="006F6D87" w:rsidRPr="00456A9B" w:rsidRDefault="006F6D87" w:rsidP="006F6D87">
            <w:pPr>
              <w:spacing w:before="12" w:line="195" w:lineRule="exact"/>
              <w:rPr>
                <w:rFonts w:cstheme="minorHAnsi"/>
                <w:b/>
                <w:sz w:val="20"/>
                <w:szCs w:val="20"/>
              </w:rPr>
            </w:pPr>
            <w:r w:rsidRPr="00456A9B">
              <w:rPr>
                <w:rFonts w:cstheme="minorHAnsi"/>
                <w:b/>
                <w:color w:val="000000"/>
                <w:w w:val="110"/>
                <w:sz w:val="20"/>
                <w:szCs w:val="20"/>
              </w:rPr>
              <w:t>requerimientos    o    mejorar    el</w:t>
            </w:r>
          </w:p>
          <w:p w14:paraId="572DBF27" w14:textId="77777777" w:rsidR="006F6D87" w:rsidRPr="00E11F73" w:rsidRDefault="006F6D87" w:rsidP="006F6D87">
            <w:pPr>
              <w:spacing w:before="14" w:line="195" w:lineRule="exact"/>
              <w:rPr>
                <w:rFonts w:cstheme="minorHAnsi"/>
                <w:sz w:val="20"/>
                <w:szCs w:val="20"/>
              </w:rPr>
            </w:pPr>
            <w:r w:rsidRPr="00456A9B">
              <w:rPr>
                <w:rFonts w:cstheme="minorHAnsi"/>
                <w:b/>
                <w:color w:val="000000"/>
                <w:w w:val="101"/>
                <w:sz w:val="20"/>
                <w:szCs w:val="20"/>
              </w:rPr>
              <w:t>funcionamiento de su alternativa de</w:t>
            </w:r>
            <w:r w:rsidRPr="00456A9B">
              <w:rPr>
                <w:rFonts w:cstheme="minorHAnsi"/>
                <w:b/>
                <w:sz w:val="20"/>
                <w:szCs w:val="20"/>
              </w:rPr>
              <w:t xml:space="preserve"> </w:t>
            </w:r>
            <w:proofErr w:type="spellStart"/>
            <w:r w:rsidRPr="00456A9B">
              <w:rPr>
                <w:rFonts w:cstheme="minorHAnsi"/>
                <w:b/>
                <w:color w:val="000000"/>
                <w:w w:val="101"/>
                <w:sz w:val="20"/>
                <w:szCs w:val="20"/>
              </w:rPr>
              <w:t>solucióntecnológica</w:t>
            </w:r>
            <w:proofErr w:type="spellEnd"/>
            <w:r w:rsidRPr="00456A9B">
              <w:rPr>
                <w:rFonts w:cstheme="minorHAnsi"/>
                <w:b/>
                <w:color w:val="000000"/>
                <w:w w:val="101"/>
                <w:sz w:val="20"/>
                <w:szCs w:val="20"/>
              </w:rPr>
              <w:t xml:space="preserve">. </w:t>
            </w:r>
            <w:r w:rsidRPr="00E11F73">
              <w:rPr>
                <w:rFonts w:cstheme="minorHAnsi"/>
                <w:color w:val="000000"/>
                <w:w w:val="101"/>
                <w:sz w:val="20"/>
                <w:szCs w:val="20"/>
              </w:rPr>
              <w:t xml:space="preserve">  Ejemplo:   El</w:t>
            </w:r>
          </w:p>
          <w:p w14:paraId="110B13D0"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3"/>
                <w:sz w:val="20"/>
                <w:szCs w:val="20"/>
              </w:rPr>
              <w:t>estudiante construye su sistema de</w:t>
            </w:r>
            <w:r>
              <w:rPr>
                <w:rFonts w:cstheme="minorHAnsi"/>
                <w:sz w:val="20"/>
                <w:szCs w:val="20"/>
              </w:rPr>
              <w:t xml:space="preserve"> </w:t>
            </w:r>
            <w:r w:rsidRPr="00E11F73">
              <w:rPr>
                <w:rFonts w:cstheme="minorHAnsi"/>
                <w:color w:val="000000"/>
                <w:w w:val="103"/>
                <w:sz w:val="20"/>
                <w:szCs w:val="20"/>
              </w:rPr>
              <w:t>riego   usando   material   reciclable</w:t>
            </w:r>
            <w:r>
              <w:rPr>
                <w:rFonts w:cstheme="minorHAnsi"/>
                <w:sz w:val="20"/>
                <w:szCs w:val="20"/>
              </w:rPr>
              <w:t xml:space="preserve"> </w:t>
            </w:r>
            <w:r w:rsidRPr="00E11F73">
              <w:rPr>
                <w:rFonts w:cstheme="minorHAnsi"/>
                <w:color w:val="000000"/>
                <w:sz w:val="20"/>
                <w:szCs w:val="20"/>
              </w:rPr>
              <w:t xml:space="preserve">(botellas </w:t>
            </w:r>
            <w:r w:rsidRPr="00E11F73">
              <w:rPr>
                <w:rFonts w:cstheme="minorHAnsi"/>
                <w:color w:val="000000"/>
                <w:sz w:val="20"/>
                <w:szCs w:val="20"/>
              </w:rPr>
              <w:lastRenderedPageBreak/>
              <w:t>descartables y mangueras) y</w:t>
            </w:r>
          </w:p>
          <w:p w14:paraId="7103C177"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1"/>
                <w:sz w:val="20"/>
                <w:szCs w:val="20"/>
              </w:rPr>
              <w:t xml:space="preserve">herramientas (tijeras, cinta </w:t>
            </w:r>
            <w:proofErr w:type="spellStart"/>
            <w:proofErr w:type="gramStart"/>
            <w:r w:rsidRPr="00E11F73">
              <w:rPr>
                <w:rFonts w:cstheme="minorHAnsi"/>
                <w:color w:val="000000"/>
                <w:spacing w:val="1"/>
                <w:sz w:val="20"/>
                <w:szCs w:val="20"/>
              </w:rPr>
              <w:t>adhesiva,</w:t>
            </w:r>
            <w:r>
              <w:rPr>
                <w:rFonts w:cstheme="minorHAnsi"/>
                <w:color w:val="000000"/>
                <w:w w:val="106"/>
                <w:sz w:val="20"/>
                <w:szCs w:val="20"/>
              </w:rPr>
              <w:t>punzones</w:t>
            </w:r>
            <w:proofErr w:type="spellEnd"/>
            <w:proofErr w:type="gramEnd"/>
            <w:r>
              <w:rPr>
                <w:rFonts w:cstheme="minorHAnsi"/>
                <w:color w:val="000000"/>
                <w:w w:val="106"/>
                <w:sz w:val="20"/>
                <w:szCs w:val="20"/>
              </w:rPr>
              <w:t xml:space="preserve">,    etc.),  </w:t>
            </w:r>
            <w:r w:rsidRPr="00E11F73">
              <w:rPr>
                <w:rFonts w:cstheme="minorHAnsi"/>
                <w:color w:val="000000"/>
                <w:w w:val="106"/>
                <w:sz w:val="20"/>
                <w:szCs w:val="20"/>
              </w:rPr>
              <w:t>siguiendo    las</w:t>
            </w:r>
            <w:r>
              <w:rPr>
                <w:rFonts w:cstheme="minorHAnsi"/>
                <w:sz w:val="20"/>
                <w:szCs w:val="20"/>
              </w:rPr>
              <w:t xml:space="preserve"> </w:t>
            </w:r>
            <w:r w:rsidRPr="00E11F73">
              <w:rPr>
                <w:rFonts w:cstheme="minorHAnsi"/>
                <w:color w:val="000000"/>
                <w:sz w:val="20"/>
                <w:szCs w:val="20"/>
              </w:rPr>
              <w:t>recomendaciones para su seguridad y</w:t>
            </w:r>
          </w:p>
          <w:p w14:paraId="3821E732"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9"/>
                <w:sz w:val="20"/>
                <w:szCs w:val="20"/>
              </w:rPr>
              <w:t>la limpieza de la mesa de trabajo.</w:t>
            </w:r>
          </w:p>
          <w:p w14:paraId="07AF3179" w14:textId="77777777" w:rsidR="006F6D87" w:rsidRPr="00E11F73" w:rsidRDefault="006F6D87" w:rsidP="006F6D87">
            <w:pPr>
              <w:spacing w:before="13" w:line="195" w:lineRule="exact"/>
              <w:rPr>
                <w:rFonts w:cstheme="minorHAnsi"/>
                <w:sz w:val="20"/>
                <w:szCs w:val="20"/>
              </w:rPr>
            </w:pPr>
            <w:proofErr w:type="gramStart"/>
            <w:r w:rsidRPr="00E11F73">
              <w:rPr>
                <w:rFonts w:cstheme="minorHAnsi"/>
                <w:color w:val="000000"/>
                <w:w w:val="109"/>
                <w:sz w:val="20"/>
                <w:szCs w:val="20"/>
              </w:rPr>
              <w:t>Riega  el</w:t>
            </w:r>
            <w:proofErr w:type="gramEnd"/>
            <w:r w:rsidRPr="00E11F73">
              <w:rPr>
                <w:rFonts w:cstheme="minorHAnsi"/>
                <w:color w:val="000000"/>
                <w:w w:val="109"/>
                <w:sz w:val="20"/>
                <w:szCs w:val="20"/>
              </w:rPr>
              <w:t xml:space="preserve">  jardín  de  la  institución</w:t>
            </w:r>
          </w:p>
          <w:p w14:paraId="6709AD4C" w14:textId="77777777" w:rsidR="006F6D87" w:rsidRPr="00E11F73" w:rsidRDefault="006F6D87" w:rsidP="006F6D87">
            <w:pPr>
              <w:spacing w:before="12" w:line="195" w:lineRule="exact"/>
              <w:rPr>
                <w:rFonts w:cstheme="minorHAnsi"/>
                <w:sz w:val="20"/>
                <w:szCs w:val="20"/>
              </w:rPr>
            </w:pPr>
            <w:r>
              <w:rPr>
                <w:rFonts w:cstheme="minorHAnsi"/>
                <w:color w:val="000000"/>
                <w:w w:val="101"/>
                <w:sz w:val="20"/>
                <w:szCs w:val="20"/>
              </w:rPr>
              <w:t xml:space="preserve">Educativa </w:t>
            </w:r>
            <w:proofErr w:type="gramStart"/>
            <w:r w:rsidRPr="00E11F73">
              <w:rPr>
                <w:rFonts w:cstheme="minorHAnsi"/>
                <w:color w:val="000000"/>
                <w:w w:val="101"/>
                <w:sz w:val="20"/>
                <w:szCs w:val="20"/>
              </w:rPr>
              <w:t>utilizando  el</w:t>
            </w:r>
            <w:proofErr w:type="gramEnd"/>
            <w:r w:rsidRPr="00E11F73">
              <w:rPr>
                <w:rFonts w:cstheme="minorHAnsi"/>
                <w:color w:val="000000"/>
                <w:w w:val="101"/>
                <w:sz w:val="20"/>
                <w:szCs w:val="20"/>
              </w:rPr>
              <w:t xml:space="preserve">  sistema  de</w:t>
            </w:r>
          </w:p>
          <w:p w14:paraId="794A1B3E" w14:textId="77777777" w:rsidR="006F6D87" w:rsidRPr="00E11F73" w:rsidRDefault="006F6D87" w:rsidP="006F6D87">
            <w:pPr>
              <w:spacing w:before="14" w:line="195" w:lineRule="exact"/>
              <w:rPr>
                <w:rFonts w:cstheme="minorHAnsi"/>
                <w:sz w:val="20"/>
                <w:szCs w:val="20"/>
              </w:rPr>
            </w:pPr>
            <w:proofErr w:type="gramStart"/>
            <w:r w:rsidRPr="00E11F73">
              <w:rPr>
                <w:rFonts w:cstheme="minorHAnsi"/>
                <w:color w:val="000000"/>
                <w:w w:val="104"/>
                <w:sz w:val="20"/>
                <w:szCs w:val="20"/>
              </w:rPr>
              <w:t>riego  y</w:t>
            </w:r>
            <w:proofErr w:type="gramEnd"/>
            <w:r w:rsidRPr="00E11F73">
              <w:rPr>
                <w:rFonts w:cstheme="minorHAnsi"/>
                <w:color w:val="000000"/>
                <w:w w:val="104"/>
                <w:sz w:val="20"/>
                <w:szCs w:val="20"/>
              </w:rPr>
              <w:t xml:space="preserve">  realiza  las  modificaciones</w:t>
            </w:r>
          </w:p>
          <w:p w14:paraId="2B04032D"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7"/>
                <w:sz w:val="20"/>
                <w:szCs w:val="20"/>
              </w:rPr>
              <w:t>necesarias  hasta</w:t>
            </w:r>
            <w:proofErr w:type="gramEnd"/>
            <w:r w:rsidRPr="00E11F73">
              <w:rPr>
                <w:rFonts w:cstheme="minorHAnsi"/>
                <w:color w:val="000000"/>
                <w:w w:val="107"/>
                <w:sz w:val="20"/>
                <w:szCs w:val="20"/>
              </w:rPr>
              <w:t xml:space="preserve">  que  funcione  y</w:t>
            </w:r>
          </w:p>
          <w:p w14:paraId="53FA8D51"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6"/>
                <w:sz w:val="20"/>
                <w:szCs w:val="20"/>
              </w:rPr>
              <w:t>cumpla   con   los   requerimientos</w:t>
            </w:r>
          </w:p>
          <w:p w14:paraId="4E0C5090" w14:textId="77777777" w:rsidR="006F6D87" w:rsidRPr="00E11F73" w:rsidRDefault="006F6D87" w:rsidP="006F6D87">
            <w:pPr>
              <w:spacing w:before="11" w:line="195" w:lineRule="exact"/>
              <w:rPr>
                <w:rFonts w:cstheme="minorHAnsi"/>
                <w:sz w:val="20"/>
                <w:szCs w:val="20"/>
              </w:rPr>
            </w:pPr>
            <w:r w:rsidRPr="00E11F73">
              <w:rPr>
                <w:rFonts w:cstheme="minorHAnsi"/>
                <w:color w:val="000000"/>
                <w:sz w:val="20"/>
                <w:szCs w:val="20"/>
              </w:rPr>
              <w:t>establecidos.</w:t>
            </w:r>
          </w:p>
          <w:p w14:paraId="497B92FB" w14:textId="77777777" w:rsidR="006F6D87" w:rsidRPr="00456A9B" w:rsidRDefault="006F6D87" w:rsidP="006F6D87">
            <w:pPr>
              <w:pStyle w:val="Prrafodelista"/>
              <w:numPr>
                <w:ilvl w:val="0"/>
                <w:numId w:val="1"/>
              </w:numPr>
              <w:tabs>
                <w:tab w:val="left" w:pos="176"/>
              </w:tabs>
              <w:spacing w:before="23" w:line="195" w:lineRule="exact"/>
              <w:ind w:left="34" w:hanging="34"/>
              <w:rPr>
                <w:rFonts w:cstheme="minorHAnsi"/>
                <w:b/>
                <w:sz w:val="20"/>
                <w:szCs w:val="20"/>
              </w:rPr>
            </w:pPr>
            <w:r w:rsidRPr="00456A9B">
              <w:rPr>
                <w:rFonts w:cstheme="minorHAnsi"/>
                <w:b/>
                <w:color w:val="000000"/>
                <w:w w:val="106"/>
                <w:sz w:val="20"/>
                <w:szCs w:val="20"/>
              </w:rPr>
              <w:t>Realiza pruebas para verificar si la</w:t>
            </w:r>
          </w:p>
          <w:p w14:paraId="24C28BE4" w14:textId="77777777" w:rsidR="006F6D87" w:rsidRPr="00456A9B" w:rsidRDefault="006F6D87" w:rsidP="006F6D87">
            <w:pPr>
              <w:spacing w:before="12" w:line="195" w:lineRule="exact"/>
              <w:rPr>
                <w:rFonts w:cstheme="minorHAnsi"/>
                <w:b/>
                <w:sz w:val="20"/>
                <w:szCs w:val="20"/>
              </w:rPr>
            </w:pPr>
            <w:r w:rsidRPr="00456A9B">
              <w:rPr>
                <w:rFonts w:cstheme="minorHAnsi"/>
                <w:b/>
                <w:color w:val="000000"/>
                <w:w w:val="101"/>
                <w:sz w:val="20"/>
                <w:szCs w:val="20"/>
              </w:rPr>
              <w:t>solución tecnológica cumple con los</w:t>
            </w:r>
          </w:p>
          <w:p w14:paraId="567D6219" w14:textId="77777777" w:rsidR="006F6D87" w:rsidRPr="00E11F73" w:rsidRDefault="006F6D87" w:rsidP="006F6D87">
            <w:pPr>
              <w:spacing w:before="11" w:line="195" w:lineRule="exact"/>
              <w:rPr>
                <w:rFonts w:cstheme="minorHAnsi"/>
                <w:sz w:val="20"/>
                <w:szCs w:val="20"/>
              </w:rPr>
            </w:pPr>
            <w:r w:rsidRPr="00456A9B">
              <w:rPr>
                <w:rFonts w:cstheme="minorHAnsi"/>
                <w:b/>
                <w:color w:val="000000"/>
                <w:spacing w:val="2"/>
                <w:sz w:val="20"/>
                <w:szCs w:val="20"/>
              </w:rPr>
              <w:t>requerimientos establecidos. Explica</w:t>
            </w:r>
            <w:r w:rsidRPr="00456A9B">
              <w:rPr>
                <w:rFonts w:cstheme="minorHAnsi"/>
                <w:b/>
                <w:sz w:val="20"/>
                <w:szCs w:val="20"/>
              </w:rPr>
              <w:t xml:space="preserve"> </w:t>
            </w:r>
            <w:r w:rsidRPr="00456A9B">
              <w:rPr>
                <w:rFonts w:cstheme="minorHAnsi"/>
                <w:b/>
                <w:color w:val="000000"/>
                <w:w w:val="111"/>
                <w:sz w:val="20"/>
                <w:szCs w:val="20"/>
              </w:rPr>
              <w:t>cómo    construyó    su    solución</w:t>
            </w:r>
            <w:r w:rsidRPr="00456A9B">
              <w:rPr>
                <w:rFonts w:cstheme="minorHAnsi"/>
                <w:b/>
                <w:sz w:val="20"/>
                <w:szCs w:val="20"/>
              </w:rPr>
              <w:t xml:space="preserve"> </w:t>
            </w:r>
            <w:proofErr w:type="gramStart"/>
            <w:r w:rsidRPr="00456A9B">
              <w:rPr>
                <w:rFonts w:cstheme="minorHAnsi"/>
                <w:b/>
                <w:color w:val="000000"/>
                <w:w w:val="101"/>
                <w:sz w:val="20"/>
                <w:szCs w:val="20"/>
              </w:rPr>
              <w:t xml:space="preserve">tecnológica, </w:t>
            </w:r>
            <w:r w:rsidRPr="00E11F73">
              <w:rPr>
                <w:rFonts w:cstheme="minorHAnsi"/>
                <w:color w:val="000000"/>
                <w:w w:val="101"/>
                <w:sz w:val="20"/>
                <w:szCs w:val="20"/>
              </w:rPr>
              <w:t xml:space="preserve"> su</w:t>
            </w:r>
            <w:proofErr w:type="gramEnd"/>
            <w:r w:rsidRPr="00E11F73">
              <w:rPr>
                <w:rFonts w:cstheme="minorHAnsi"/>
                <w:color w:val="000000"/>
                <w:w w:val="101"/>
                <w:sz w:val="20"/>
                <w:szCs w:val="20"/>
              </w:rPr>
              <w:t xml:space="preserve">  funcionamiento,  el</w:t>
            </w:r>
          </w:p>
          <w:p w14:paraId="232942BC"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5"/>
                <w:sz w:val="20"/>
                <w:szCs w:val="20"/>
              </w:rPr>
              <w:t>conocimiento científico o prácticas</w:t>
            </w:r>
          </w:p>
          <w:p w14:paraId="00F1DE1F"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1"/>
                <w:sz w:val="20"/>
                <w:szCs w:val="20"/>
              </w:rPr>
              <w:t>locales  aplicadas</w:t>
            </w:r>
            <w:proofErr w:type="gramEnd"/>
            <w:r w:rsidRPr="00E11F73">
              <w:rPr>
                <w:rFonts w:cstheme="minorHAnsi"/>
                <w:color w:val="000000"/>
                <w:w w:val="101"/>
                <w:sz w:val="20"/>
                <w:szCs w:val="20"/>
              </w:rPr>
              <w:t xml:space="preserve">  y  las  dificultades</w:t>
            </w:r>
          </w:p>
          <w:p w14:paraId="59E30B19" w14:textId="77777777" w:rsidR="006F6D87" w:rsidRPr="00E11F73" w:rsidRDefault="006F6D87" w:rsidP="006F6D87">
            <w:pPr>
              <w:spacing w:before="14" w:line="195" w:lineRule="exact"/>
              <w:rPr>
                <w:rFonts w:cstheme="minorHAnsi"/>
                <w:sz w:val="20"/>
                <w:szCs w:val="20"/>
              </w:rPr>
            </w:pPr>
            <w:proofErr w:type="spellStart"/>
            <w:proofErr w:type="gramStart"/>
            <w:r>
              <w:rPr>
                <w:rFonts w:cstheme="minorHAnsi"/>
                <w:color w:val="000000"/>
                <w:w w:val="103"/>
                <w:sz w:val="20"/>
                <w:szCs w:val="20"/>
              </w:rPr>
              <w:t>superadas.</w:t>
            </w:r>
            <w:r w:rsidRPr="00E11F73">
              <w:rPr>
                <w:rFonts w:cstheme="minorHAnsi"/>
                <w:color w:val="000000"/>
                <w:w w:val="103"/>
                <w:sz w:val="20"/>
                <w:szCs w:val="20"/>
              </w:rPr>
              <w:t>Ejemplo</w:t>
            </w:r>
            <w:proofErr w:type="spellEnd"/>
            <w:proofErr w:type="gramEnd"/>
            <w:r w:rsidRPr="00E11F73">
              <w:rPr>
                <w:rFonts w:cstheme="minorHAnsi"/>
                <w:color w:val="000000"/>
                <w:w w:val="103"/>
                <w:sz w:val="20"/>
                <w:szCs w:val="20"/>
              </w:rPr>
              <w:t>:  El  estudiante</w:t>
            </w:r>
          </w:p>
          <w:p w14:paraId="762DB4FE" w14:textId="77777777" w:rsidR="006F6D87" w:rsidRPr="00E11F73" w:rsidRDefault="006F6D87" w:rsidP="006F6D87">
            <w:pPr>
              <w:spacing w:before="11" w:line="195" w:lineRule="exact"/>
              <w:ind w:left="34" w:hanging="34"/>
              <w:rPr>
                <w:rFonts w:cstheme="minorHAnsi"/>
                <w:sz w:val="20"/>
                <w:szCs w:val="20"/>
              </w:rPr>
            </w:pPr>
            <w:r w:rsidRPr="00E11F73">
              <w:rPr>
                <w:rFonts w:cstheme="minorHAnsi"/>
                <w:color w:val="000000"/>
                <w:spacing w:val="2"/>
                <w:sz w:val="20"/>
                <w:szCs w:val="20"/>
              </w:rPr>
              <w:t xml:space="preserve">pone en funcionamiento </w:t>
            </w:r>
            <w:proofErr w:type="gramStart"/>
            <w:r w:rsidRPr="00E11F73">
              <w:rPr>
                <w:rFonts w:cstheme="minorHAnsi"/>
                <w:color w:val="000000"/>
                <w:spacing w:val="2"/>
                <w:sz w:val="20"/>
                <w:szCs w:val="20"/>
              </w:rPr>
              <w:t>su  sistema</w:t>
            </w:r>
            <w:proofErr w:type="gramEnd"/>
            <w:r>
              <w:rPr>
                <w:rFonts w:cstheme="minorHAnsi"/>
                <w:sz w:val="20"/>
                <w:szCs w:val="20"/>
              </w:rPr>
              <w:t xml:space="preserve"> </w:t>
            </w:r>
            <w:r w:rsidRPr="00E11F73">
              <w:rPr>
                <w:rFonts w:cstheme="minorHAnsi"/>
                <w:color w:val="000000"/>
                <w:spacing w:val="-1"/>
                <w:sz w:val="20"/>
                <w:szCs w:val="20"/>
              </w:rPr>
              <w:t>de riego por dos meses (previamente,</w:t>
            </w:r>
          </w:p>
          <w:p w14:paraId="528563B1"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2"/>
                <w:sz w:val="20"/>
                <w:szCs w:val="20"/>
              </w:rPr>
              <w:t>determina cuánto volumen de agua</w:t>
            </w:r>
          </w:p>
          <w:p w14:paraId="624E5B09" w14:textId="77777777" w:rsidR="006F6D87" w:rsidRPr="00E11F73" w:rsidRDefault="006F6D87" w:rsidP="006F6D87">
            <w:pPr>
              <w:spacing w:before="13" w:line="195" w:lineRule="exact"/>
              <w:rPr>
                <w:rFonts w:cstheme="minorHAnsi"/>
                <w:sz w:val="20"/>
                <w:szCs w:val="20"/>
              </w:rPr>
            </w:pPr>
            <w:r w:rsidRPr="00E11F73">
              <w:rPr>
                <w:rFonts w:cstheme="minorHAnsi"/>
                <w:color w:val="000000"/>
                <w:w w:val="112"/>
                <w:sz w:val="20"/>
                <w:szCs w:val="20"/>
              </w:rPr>
              <w:t>se   usaba   para   regar   el   área</w:t>
            </w:r>
          </w:p>
          <w:p w14:paraId="73074B06" w14:textId="77777777" w:rsidR="006F6D87" w:rsidRPr="00E11F73" w:rsidRDefault="006F6D87" w:rsidP="006F6D87">
            <w:pPr>
              <w:spacing w:before="12" w:line="195" w:lineRule="exact"/>
              <w:rPr>
                <w:rFonts w:cstheme="minorHAnsi"/>
                <w:sz w:val="20"/>
                <w:szCs w:val="20"/>
              </w:rPr>
            </w:pPr>
            <w:proofErr w:type="gramStart"/>
            <w:r w:rsidRPr="00E11F73">
              <w:rPr>
                <w:rFonts w:cstheme="minorHAnsi"/>
                <w:color w:val="000000"/>
                <w:w w:val="101"/>
                <w:sz w:val="20"/>
                <w:szCs w:val="20"/>
              </w:rPr>
              <w:t>correspondiente  al</w:t>
            </w:r>
            <w:proofErr w:type="gramEnd"/>
            <w:r w:rsidRPr="00E11F73">
              <w:rPr>
                <w:rFonts w:cstheme="minorHAnsi"/>
                <w:color w:val="000000"/>
                <w:w w:val="101"/>
                <w:sz w:val="20"/>
                <w:szCs w:val="20"/>
              </w:rPr>
              <w:t xml:space="preserve">  jardín  y  realiza</w:t>
            </w:r>
          </w:p>
          <w:p w14:paraId="79D60E73" w14:textId="77777777" w:rsidR="006F6D87" w:rsidRPr="00E11F73" w:rsidRDefault="006F6D87" w:rsidP="006F6D87">
            <w:pPr>
              <w:spacing w:before="14" w:line="195" w:lineRule="exact"/>
              <w:rPr>
                <w:rFonts w:cstheme="minorHAnsi"/>
                <w:sz w:val="20"/>
                <w:szCs w:val="20"/>
              </w:rPr>
            </w:pPr>
            <w:r w:rsidRPr="00E11F73">
              <w:rPr>
                <w:rFonts w:cstheme="minorHAnsi"/>
                <w:color w:val="000000"/>
                <w:spacing w:val="-1"/>
                <w:sz w:val="20"/>
                <w:szCs w:val="20"/>
              </w:rPr>
              <w:t>una lectura inicial del recibo de agua).</w:t>
            </w:r>
          </w:p>
          <w:p w14:paraId="23F559ED"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1"/>
                <w:sz w:val="20"/>
                <w:szCs w:val="20"/>
              </w:rPr>
              <w:t>Después de ese tiempo, compara los</w:t>
            </w:r>
            <w:r>
              <w:rPr>
                <w:rFonts w:cstheme="minorHAnsi"/>
                <w:sz w:val="20"/>
                <w:szCs w:val="20"/>
              </w:rPr>
              <w:t xml:space="preserve"> </w:t>
            </w:r>
            <w:r w:rsidRPr="00E11F73">
              <w:rPr>
                <w:rFonts w:cstheme="minorHAnsi"/>
                <w:color w:val="000000"/>
                <w:spacing w:val="-1"/>
                <w:sz w:val="20"/>
                <w:szCs w:val="20"/>
              </w:rPr>
              <w:lastRenderedPageBreak/>
              <w:t>recibos de agua e indica si el consumo</w:t>
            </w:r>
          </w:p>
          <w:p w14:paraId="16878E3A" w14:textId="77777777" w:rsidR="006F6D87" w:rsidRPr="00E11F73" w:rsidRDefault="006F6D87" w:rsidP="006F6D87">
            <w:pPr>
              <w:spacing w:before="11" w:line="195" w:lineRule="exact"/>
              <w:rPr>
                <w:rFonts w:cstheme="minorHAnsi"/>
                <w:sz w:val="20"/>
                <w:szCs w:val="20"/>
              </w:rPr>
            </w:pPr>
            <w:r>
              <w:rPr>
                <w:rFonts w:cstheme="minorHAnsi"/>
                <w:color w:val="000000"/>
                <w:w w:val="101"/>
                <w:sz w:val="20"/>
                <w:szCs w:val="20"/>
              </w:rPr>
              <w:t xml:space="preserve">disminuyó. </w:t>
            </w:r>
            <w:proofErr w:type="gramStart"/>
            <w:r w:rsidRPr="00E11F73">
              <w:rPr>
                <w:rFonts w:cstheme="minorHAnsi"/>
                <w:color w:val="000000"/>
                <w:w w:val="101"/>
                <w:sz w:val="20"/>
                <w:szCs w:val="20"/>
              </w:rPr>
              <w:t xml:space="preserve">Finalmente,   </w:t>
            </w:r>
            <w:proofErr w:type="gramEnd"/>
            <w:r w:rsidRPr="00E11F73">
              <w:rPr>
                <w:rFonts w:cstheme="minorHAnsi"/>
                <w:color w:val="000000"/>
                <w:w w:val="101"/>
                <w:sz w:val="20"/>
                <w:szCs w:val="20"/>
              </w:rPr>
              <w:t>menciona</w:t>
            </w:r>
            <w:r>
              <w:rPr>
                <w:rFonts w:cstheme="minorHAnsi"/>
                <w:sz w:val="20"/>
                <w:szCs w:val="20"/>
              </w:rPr>
              <w:t xml:space="preserve"> </w:t>
            </w:r>
            <w:r w:rsidRPr="00E11F73">
              <w:rPr>
                <w:rFonts w:cstheme="minorHAnsi"/>
                <w:color w:val="000000"/>
                <w:sz w:val="20"/>
                <w:szCs w:val="20"/>
              </w:rPr>
              <w:t>qué materiales y herramientas utilizó</w:t>
            </w:r>
            <w:r>
              <w:rPr>
                <w:rFonts w:cstheme="minorHAnsi"/>
                <w:sz w:val="20"/>
                <w:szCs w:val="20"/>
              </w:rPr>
              <w:t xml:space="preserve"> </w:t>
            </w:r>
            <w:r>
              <w:rPr>
                <w:rFonts w:cstheme="minorHAnsi"/>
                <w:color w:val="000000"/>
                <w:spacing w:val="1"/>
                <w:sz w:val="20"/>
                <w:szCs w:val="20"/>
              </w:rPr>
              <w:t xml:space="preserve">para construir su </w:t>
            </w:r>
            <w:r w:rsidRPr="00E11F73">
              <w:rPr>
                <w:rFonts w:cstheme="minorHAnsi"/>
                <w:color w:val="000000"/>
                <w:spacing w:val="1"/>
                <w:sz w:val="20"/>
                <w:szCs w:val="20"/>
              </w:rPr>
              <w:t xml:space="preserve">sistema de riego, </w:t>
            </w:r>
            <w:proofErr w:type="spellStart"/>
            <w:r w:rsidRPr="00E11F73">
              <w:rPr>
                <w:rFonts w:cstheme="minorHAnsi"/>
                <w:color w:val="000000"/>
                <w:spacing w:val="1"/>
                <w:sz w:val="20"/>
                <w:szCs w:val="20"/>
              </w:rPr>
              <w:t>si</w:t>
            </w:r>
            <w:r>
              <w:rPr>
                <w:rFonts w:cstheme="minorHAnsi"/>
                <w:color w:val="000000"/>
                <w:w w:val="103"/>
                <w:sz w:val="20"/>
                <w:szCs w:val="20"/>
              </w:rPr>
              <w:t>f</w:t>
            </w:r>
            <w:r w:rsidRPr="00E11F73">
              <w:rPr>
                <w:rFonts w:cstheme="minorHAnsi"/>
                <w:color w:val="000000"/>
                <w:w w:val="103"/>
                <w:sz w:val="20"/>
                <w:szCs w:val="20"/>
              </w:rPr>
              <w:t>ue</w:t>
            </w:r>
            <w:proofErr w:type="spellEnd"/>
            <w:r w:rsidRPr="00E11F73">
              <w:rPr>
                <w:rFonts w:cstheme="minorHAnsi"/>
                <w:color w:val="000000"/>
                <w:w w:val="103"/>
                <w:sz w:val="20"/>
                <w:szCs w:val="20"/>
              </w:rPr>
              <w:t xml:space="preserve"> fácil, de dónde obtuvo las ideas</w:t>
            </w:r>
            <w:r>
              <w:rPr>
                <w:rFonts w:cstheme="minorHAnsi"/>
                <w:sz w:val="20"/>
                <w:szCs w:val="20"/>
              </w:rPr>
              <w:t xml:space="preserve"> </w:t>
            </w:r>
            <w:r w:rsidRPr="00E11F73">
              <w:rPr>
                <w:rFonts w:cstheme="minorHAnsi"/>
                <w:color w:val="000000"/>
                <w:sz w:val="20"/>
                <w:szCs w:val="20"/>
              </w:rPr>
              <w:t>para su construcción, así como qué le</w:t>
            </w:r>
            <w:r>
              <w:rPr>
                <w:rFonts w:cstheme="minorHAnsi"/>
                <w:sz w:val="20"/>
                <w:szCs w:val="20"/>
              </w:rPr>
              <w:t xml:space="preserve"> </w:t>
            </w:r>
            <w:r w:rsidRPr="00E11F73">
              <w:rPr>
                <w:rFonts w:cstheme="minorHAnsi"/>
                <w:color w:val="000000"/>
                <w:sz w:val="20"/>
                <w:szCs w:val="20"/>
              </w:rPr>
              <w:t>gusto más y qué no le gustó.</w:t>
            </w:r>
          </w:p>
        </w:tc>
        <w:tc>
          <w:tcPr>
            <w:tcW w:w="1984" w:type="dxa"/>
          </w:tcPr>
          <w:p w14:paraId="6967F23A" w14:textId="77777777" w:rsidR="006F6D87" w:rsidRPr="00AB39C9" w:rsidRDefault="006F6D87" w:rsidP="006F6D87">
            <w:pPr>
              <w:pStyle w:val="Prrafodelista"/>
              <w:numPr>
                <w:ilvl w:val="0"/>
                <w:numId w:val="1"/>
              </w:numPr>
              <w:tabs>
                <w:tab w:val="left" w:pos="317"/>
              </w:tabs>
              <w:spacing w:before="40" w:line="195" w:lineRule="exact"/>
              <w:ind w:left="0" w:firstLine="0"/>
              <w:rPr>
                <w:rFonts w:cstheme="minorHAnsi"/>
                <w:b/>
                <w:sz w:val="20"/>
                <w:szCs w:val="20"/>
              </w:rPr>
            </w:pPr>
            <w:r w:rsidRPr="00AB39C9">
              <w:rPr>
                <w:rFonts w:cstheme="minorHAnsi"/>
                <w:b/>
                <w:color w:val="000000"/>
                <w:sz w:val="20"/>
                <w:szCs w:val="20"/>
              </w:rPr>
              <w:lastRenderedPageBreak/>
              <w:t>Determina el problema tecnológico y</w:t>
            </w:r>
          </w:p>
          <w:p w14:paraId="53C48CE3" w14:textId="77777777" w:rsidR="006F6D87" w:rsidRPr="00AB39C9" w:rsidRDefault="006F6D87" w:rsidP="006F6D87">
            <w:pPr>
              <w:spacing w:before="12" w:line="195" w:lineRule="exact"/>
              <w:ind w:right="-108"/>
              <w:rPr>
                <w:rFonts w:cstheme="minorHAnsi"/>
                <w:b/>
                <w:sz w:val="20"/>
                <w:szCs w:val="20"/>
              </w:rPr>
            </w:pPr>
            <w:r w:rsidRPr="00AB39C9">
              <w:rPr>
                <w:rFonts w:cstheme="minorHAnsi"/>
                <w:b/>
                <w:color w:val="000000"/>
                <w:w w:val="103"/>
                <w:sz w:val="20"/>
                <w:szCs w:val="20"/>
              </w:rPr>
              <w:t>las causas que lo generan. Propone</w:t>
            </w:r>
          </w:p>
          <w:p w14:paraId="365DB6EF" w14:textId="77777777" w:rsidR="006F6D87" w:rsidRPr="00E11F73" w:rsidRDefault="006F6D87" w:rsidP="006F6D87">
            <w:pPr>
              <w:spacing w:before="13" w:line="195" w:lineRule="exact"/>
              <w:rPr>
                <w:rFonts w:cstheme="minorHAnsi"/>
                <w:sz w:val="20"/>
                <w:szCs w:val="20"/>
              </w:rPr>
            </w:pPr>
            <w:r w:rsidRPr="00AB39C9">
              <w:rPr>
                <w:rFonts w:cstheme="minorHAnsi"/>
                <w:b/>
                <w:color w:val="000000"/>
                <w:w w:val="101"/>
                <w:sz w:val="20"/>
                <w:szCs w:val="20"/>
              </w:rPr>
              <w:t xml:space="preserve">alternativas de solución </w:t>
            </w:r>
            <w:r w:rsidRPr="00E11F73">
              <w:rPr>
                <w:rFonts w:cstheme="minorHAnsi"/>
                <w:color w:val="000000"/>
                <w:w w:val="101"/>
                <w:sz w:val="20"/>
                <w:szCs w:val="20"/>
              </w:rPr>
              <w:t>con base en</w:t>
            </w:r>
            <w:r>
              <w:rPr>
                <w:rFonts w:cstheme="minorHAnsi"/>
                <w:sz w:val="20"/>
                <w:szCs w:val="20"/>
              </w:rPr>
              <w:t xml:space="preserve"> </w:t>
            </w:r>
            <w:r>
              <w:rPr>
                <w:rFonts w:cstheme="minorHAnsi"/>
                <w:color w:val="000000"/>
                <w:spacing w:val="1"/>
                <w:sz w:val="20"/>
                <w:szCs w:val="20"/>
              </w:rPr>
              <w:t xml:space="preserve">conocimientos científicos o </w:t>
            </w:r>
            <w:r w:rsidRPr="00E11F73">
              <w:rPr>
                <w:rFonts w:cstheme="minorHAnsi"/>
                <w:color w:val="000000"/>
                <w:spacing w:val="1"/>
                <w:sz w:val="20"/>
                <w:szCs w:val="20"/>
              </w:rPr>
              <w:t>prácticas</w:t>
            </w:r>
            <w:r>
              <w:rPr>
                <w:rFonts w:cstheme="minorHAnsi"/>
                <w:sz w:val="20"/>
                <w:szCs w:val="20"/>
              </w:rPr>
              <w:t xml:space="preserve"> </w:t>
            </w:r>
            <w:r w:rsidRPr="00E11F73">
              <w:rPr>
                <w:rFonts w:cstheme="minorHAnsi"/>
                <w:color w:val="000000"/>
                <w:spacing w:val="2"/>
                <w:sz w:val="20"/>
                <w:szCs w:val="20"/>
              </w:rPr>
              <w:t>locales, así como los requerimientos</w:t>
            </w:r>
          </w:p>
          <w:p w14:paraId="443FB9D4" w14:textId="77777777" w:rsidR="006F6D87" w:rsidRPr="00E11F73" w:rsidRDefault="006F6D87" w:rsidP="006F6D87">
            <w:pPr>
              <w:spacing w:before="14" w:line="195" w:lineRule="exact"/>
              <w:rPr>
                <w:rFonts w:cstheme="minorHAnsi"/>
                <w:sz w:val="20"/>
                <w:szCs w:val="20"/>
              </w:rPr>
            </w:pPr>
            <w:proofErr w:type="gramStart"/>
            <w:r>
              <w:rPr>
                <w:rFonts w:cstheme="minorHAnsi"/>
                <w:color w:val="000000"/>
                <w:w w:val="106"/>
                <w:sz w:val="20"/>
                <w:szCs w:val="20"/>
              </w:rPr>
              <w:t>que  debe</w:t>
            </w:r>
            <w:proofErr w:type="gramEnd"/>
            <w:r>
              <w:rPr>
                <w:rFonts w:cstheme="minorHAnsi"/>
                <w:color w:val="000000"/>
                <w:w w:val="106"/>
                <w:sz w:val="20"/>
                <w:szCs w:val="20"/>
              </w:rPr>
              <w:t xml:space="preserve"> </w:t>
            </w:r>
            <w:r w:rsidRPr="00E11F73">
              <w:rPr>
                <w:rFonts w:cstheme="minorHAnsi"/>
                <w:color w:val="000000"/>
                <w:w w:val="106"/>
                <w:sz w:val="20"/>
                <w:szCs w:val="20"/>
              </w:rPr>
              <w:t>cumplir  y  los  recursos</w:t>
            </w:r>
            <w:r>
              <w:rPr>
                <w:rFonts w:cstheme="minorHAnsi"/>
                <w:sz w:val="20"/>
                <w:szCs w:val="20"/>
              </w:rPr>
              <w:t xml:space="preserve"> </w:t>
            </w:r>
            <w:r>
              <w:rPr>
                <w:rFonts w:cstheme="minorHAnsi"/>
                <w:color w:val="000000"/>
                <w:sz w:val="20"/>
                <w:szCs w:val="20"/>
              </w:rPr>
              <w:t xml:space="preserve">disponibles para </w:t>
            </w:r>
            <w:r w:rsidRPr="00E11F73">
              <w:rPr>
                <w:rFonts w:cstheme="minorHAnsi"/>
                <w:color w:val="000000"/>
                <w:sz w:val="20"/>
                <w:szCs w:val="20"/>
              </w:rPr>
              <w:t>construirlas.</w:t>
            </w:r>
          </w:p>
          <w:p w14:paraId="5BC8CD09" w14:textId="77777777" w:rsidR="006F6D87" w:rsidRPr="00E11F73" w:rsidRDefault="006F6D87" w:rsidP="006F6D87">
            <w:pPr>
              <w:tabs>
                <w:tab w:val="left" w:pos="1196"/>
              </w:tabs>
              <w:spacing w:before="13" w:line="195" w:lineRule="exact"/>
              <w:rPr>
                <w:rFonts w:cstheme="minorHAnsi"/>
                <w:sz w:val="20"/>
                <w:szCs w:val="20"/>
              </w:rPr>
            </w:pPr>
            <w:r w:rsidRPr="00E11F73">
              <w:rPr>
                <w:rFonts w:cstheme="minorHAnsi"/>
                <w:color w:val="000000"/>
                <w:w w:val="104"/>
                <w:sz w:val="20"/>
                <w:szCs w:val="20"/>
              </w:rPr>
              <w:t>Ejemplo:   El</w:t>
            </w:r>
            <w:r>
              <w:rPr>
                <w:rFonts w:cstheme="minorHAnsi"/>
                <w:color w:val="000000"/>
                <w:sz w:val="20"/>
                <w:szCs w:val="20"/>
              </w:rPr>
              <w:t xml:space="preserve"> </w:t>
            </w:r>
            <w:r w:rsidRPr="00E11F73">
              <w:rPr>
                <w:rFonts w:cstheme="minorHAnsi"/>
                <w:color w:val="000000"/>
                <w:w w:val="101"/>
                <w:sz w:val="20"/>
                <w:szCs w:val="20"/>
              </w:rPr>
              <w:t>estudiante   propone</w:t>
            </w:r>
            <w:r>
              <w:rPr>
                <w:rFonts w:cstheme="minorHAnsi"/>
                <w:sz w:val="20"/>
                <w:szCs w:val="20"/>
              </w:rPr>
              <w:t xml:space="preserve"> </w:t>
            </w:r>
            <w:r w:rsidRPr="00E11F73">
              <w:rPr>
                <w:rFonts w:cstheme="minorHAnsi"/>
                <w:color w:val="000000"/>
                <w:sz w:val="20"/>
                <w:szCs w:val="20"/>
              </w:rPr>
              <w:t xml:space="preserve">construir </w:t>
            </w:r>
            <w:proofErr w:type="gramStart"/>
            <w:r w:rsidRPr="00E11F73">
              <w:rPr>
                <w:rFonts w:cstheme="minorHAnsi"/>
                <w:color w:val="000000"/>
                <w:sz w:val="20"/>
                <w:szCs w:val="20"/>
              </w:rPr>
              <w:t>un  sistema</w:t>
            </w:r>
            <w:proofErr w:type="gramEnd"/>
            <w:r w:rsidRPr="00E11F73">
              <w:rPr>
                <w:rFonts w:cstheme="minorHAnsi"/>
                <w:color w:val="000000"/>
                <w:sz w:val="20"/>
                <w:szCs w:val="20"/>
              </w:rPr>
              <w:t xml:space="preserve"> de riego para el</w:t>
            </w:r>
            <w:r>
              <w:rPr>
                <w:rFonts w:cstheme="minorHAnsi"/>
                <w:sz w:val="20"/>
                <w:szCs w:val="20"/>
              </w:rPr>
              <w:t xml:space="preserve"> </w:t>
            </w:r>
            <w:r>
              <w:rPr>
                <w:rFonts w:cstheme="minorHAnsi"/>
                <w:color w:val="000000"/>
                <w:w w:val="105"/>
                <w:sz w:val="20"/>
                <w:szCs w:val="20"/>
              </w:rPr>
              <w:t xml:space="preserve">jardín  de  la  institución </w:t>
            </w:r>
            <w:r w:rsidRPr="00E11F73">
              <w:rPr>
                <w:rFonts w:cstheme="minorHAnsi"/>
                <w:color w:val="000000"/>
                <w:w w:val="105"/>
                <w:sz w:val="20"/>
                <w:szCs w:val="20"/>
              </w:rPr>
              <w:t>educativa</w:t>
            </w:r>
          </w:p>
          <w:p w14:paraId="416EB600" w14:textId="77777777" w:rsidR="006F6D87" w:rsidRPr="00E11F73" w:rsidRDefault="006F6D87" w:rsidP="006F6D87">
            <w:pPr>
              <w:spacing w:before="11" w:line="195" w:lineRule="exact"/>
              <w:rPr>
                <w:rFonts w:cstheme="minorHAnsi"/>
                <w:sz w:val="20"/>
                <w:szCs w:val="20"/>
              </w:rPr>
            </w:pPr>
            <w:r w:rsidRPr="00E11F73">
              <w:rPr>
                <w:rFonts w:cstheme="minorHAnsi"/>
                <w:color w:val="000000"/>
                <w:w w:val="104"/>
                <w:sz w:val="20"/>
                <w:szCs w:val="20"/>
              </w:rPr>
              <w:t>usando material reciclable, a fin de</w:t>
            </w:r>
            <w:r>
              <w:rPr>
                <w:rFonts w:cstheme="minorHAnsi"/>
                <w:sz w:val="20"/>
                <w:szCs w:val="20"/>
              </w:rPr>
              <w:t xml:space="preserve"> </w:t>
            </w:r>
            <w:r w:rsidRPr="00E11F73">
              <w:rPr>
                <w:rFonts w:cstheme="minorHAnsi"/>
                <w:color w:val="000000"/>
                <w:w w:val="102"/>
                <w:sz w:val="20"/>
                <w:szCs w:val="20"/>
              </w:rPr>
              <w:t>que disminuya el consumo de agua,</w:t>
            </w:r>
            <w:r>
              <w:rPr>
                <w:rFonts w:cstheme="minorHAnsi"/>
                <w:sz w:val="20"/>
                <w:szCs w:val="20"/>
              </w:rPr>
              <w:t xml:space="preserve"> </w:t>
            </w:r>
            <w:r>
              <w:rPr>
                <w:rFonts w:cstheme="minorHAnsi"/>
                <w:color w:val="000000"/>
                <w:spacing w:val="1"/>
                <w:sz w:val="20"/>
                <w:szCs w:val="20"/>
              </w:rPr>
              <w:t xml:space="preserve">basándose en el </w:t>
            </w:r>
            <w:r w:rsidRPr="00E11F73">
              <w:rPr>
                <w:rFonts w:cstheme="minorHAnsi"/>
                <w:color w:val="000000"/>
                <w:spacing w:val="1"/>
                <w:sz w:val="20"/>
                <w:szCs w:val="20"/>
              </w:rPr>
              <w:lastRenderedPageBreak/>
              <w:t>conocimiento de las</w:t>
            </w:r>
            <w:r>
              <w:rPr>
                <w:rFonts w:cstheme="minorHAnsi"/>
                <w:sz w:val="20"/>
                <w:szCs w:val="20"/>
              </w:rPr>
              <w:t xml:space="preserve"> </w:t>
            </w:r>
            <w:r w:rsidRPr="00E11F73">
              <w:rPr>
                <w:rFonts w:cstheme="minorHAnsi"/>
                <w:color w:val="000000"/>
                <w:spacing w:val="-1"/>
                <w:sz w:val="20"/>
                <w:szCs w:val="20"/>
              </w:rPr>
              <w:t>técnicas de regadío y en las formas de</w:t>
            </w:r>
            <w:r>
              <w:rPr>
                <w:rFonts w:cstheme="minorHAnsi"/>
                <w:sz w:val="20"/>
                <w:szCs w:val="20"/>
              </w:rPr>
              <w:t xml:space="preserve"> </w:t>
            </w:r>
            <w:r w:rsidRPr="00E11F73">
              <w:rPr>
                <w:rFonts w:cstheme="minorHAnsi"/>
                <w:color w:val="000000"/>
                <w:w w:val="101"/>
                <w:sz w:val="20"/>
                <w:szCs w:val="20"/>
              </w:rPr>
              <w:t>riego de jardines, parques o chacras</w:t>
            </w:r>
          </w:p>
          <w:p w14:paraId="4F48EEC6" w14:textId="77777777" w:rsidR="006F6D87" w:rsidRPr="00E11F73" w:rsidRDefault="006F6D87" w:rsidP="006F6D87">
            <w:pPr>
              <w:spacing w:before="14" w:line="195" w:lineRule="exact"/>
              <w:rPr>
                <w:rFonts w:cstheme="minorHAnsi"/>
                <w:sz w:val="20"/>
                <w:szCs w:val="20"/>
              </w:rPr>
            </w:pPr>
            <w:r w:rsidRPr="00E11F73">
              <w:rPr>
                <w:rFonts w:cstheme="minorHAnsi"/>
                <w:color w:val="000000"/>
                <w:sz w:val="20"/>
                <w:szCs w:val="20"/>
              </w:rPr>
              <w:t>observadas en su localidad.</w:t>
            </w:r>
          </w:p>
          <w:p w14:paraId="3BFCF46D" w14:textId="77777777" w:rsidR="006F6D87" w:rsidRPr="00456A9B" w:rsidRDefault="006F6D87" w:rsidP="006F6D87">
            <w:pPr>
              <w:pStyle w:val="Prrafodelista"/>
              <w:numPr>
                <w:ilvl w:val="0"/>
                <w:numId w:val="1"/>
              </w:numPr>
              <w:tabs>
                <w:tab w:val="left" w:pos="318"/>
              </w:tabs>
              <w:spacing w:before="20" w:line="195" w:lineRule="exact"/>
              <w:ind w:left="34" w:firstLine="0"/>
              <w:rPr>
                <w:rFonts w:cstheme="minorHAnsi"/>
                <w:b/>
                <w:sz w:val="20"/>
                <w:szCs w:val="20"/>
              </w:rPr>
            </w:pPr>
            <w:r w:rsidRPr="00456A9B">
              <w:rPr>
                <w:rFonts w:cstheme="minorHAnsi"/>
                <w:b/>
                <w:color w:val="000000"/>
                <w:sz w:val="20"/>
                <w:szCs w:val="20"/>
              </w:rPr>
              <w:t xml:space="preserve">Representa su alternativa de solución </w:t>
            </w:r>
            <w:proofErr w:type="gramStart"/>
            <w:r w:rsidRPr="00456A9B">
              <w:rPr>
                <w:rFonts w:cstheme="minorHAnsi"/>
                <w:b/>
                <w:color w:val="000000"/>
                <w:w w:val="104"/>
                <w:sz w:val="20"/>
                <w:szCs w:val="20"/>
              </w:rPr>
              <w:t>tecnológica  con</w:t>
            </w:r>
            <w:proofErr w:type="gramEnd"/>
            <w:r w:rsidRPr="00456A9B">
              <w:rPr>
                <w:rFonts w:cstheme="minorHAnsi"/>
                <w:b/>
                <w:color w:val="000000"/>
                <w:w w:val="104"/>
                <w:sz w:val="20"/>
                <w:szCs w:val="20"/>
              </w:rPr>
              <w:t xml:space="preserve">  dibujos  y textos;</w:t>
            </w:r>
          </w:p>
          <w:p w14:paraId="7239D2E9" w14:textId="77777777" w:rsidR="006F6D87" w:rsidRPr="00456A9B" w:rsidRDefault="006F6D87" w:rsidP="006F6D87">
            <w:pPr>
              <w:spacing w:before="14" w:line="195" w:lineRule="exact"/>
              <w:rPr>
                <w:rFonts w:cstheme="minorHAnsi"/>
                <w:b/>
                <w:sz w:val="20"/>
                <w:szCs w:val="20"/>
              </w:rPr>
            </w:pPr>
            <w:r w:rsidRPr="00456A9B">
              <w:rPr>
                <w:rFonts w:cstheme="minorHAnsi"/>
                <w:b/>
                <w:color w:val="000000"/>
                <w:w w:val="102"/>
                <w:sz w:val="20"/>
                <w:szCs w:val="20"/>
              </w:rPr>
              <w:t>describe sus partes, la secuencia de</w:t>
            </w:r>
          </w:p>
          <w:p w14:paraId="2F5D2244" w14:textId="77777777" w:rsidR="006F6D87" w:rsidRPr="00456A9B" w:rsidRDefault="006F6D87" w:rsidP="006F6D87">
            <w:pPr>
              <w:spacing w:before="11" w:line="195" w:lineRule="exact"/>
              <w:rPr>
                <w:rFonts w:cstheme="minorHAnsi"/>
                <w:b/>
                <w:sz w:val="20"/>
                <w:szCs w:val="20"/>
              </w:rPr>
            </w:pPr>
            <w:proofErr w:type="gramStart"/>
            <w:r w:rsidRPr="00456A9B">
              <w:rPr>
                <w:rFonts w:cstheme="minorHAnsi"/>
                <w:b/>
                <w:color w:val="000000"/>
                <w:w w:val="106"/>
                <w:sz w:val="20"/>
                <w:szCs w:val="20"/>
              </w:rPr>
              <w:t>pasos  para</w:t>
            </w:r>
            <w:proofErr w:type="gramEnd"/>
            <w:r w:rsidRPr="00456A9B">
              <w:rPr>
                <w:rFonts w:cstheme="minorHAnsi"/>
                <w:b/>
                <w:color w:val="000000"/>
                <w:w w:val="106"/>
                <w:sz w:val="20"/>
                <w:szCs w:val="20"/>
              </w:rPr>
              <w:t xml:space="preserve">  su  implementación  y</w:t>
            </w:r>
            <w:r w:rsidRPr="00456A9B">
              <w:rPr>
                <w:rFonts w:cstheme="minorHAnsi"/>
                <w:b/>
                <w:sz w:val="20"/>
                <w:szCs w:val="20"/>
              </w:rPr>
              <w:t xml:space="preserve"> </w:t>
            </w:r>
            <w:r w:rsidRPr="00456A9B">
              <w:rPr>
                <w:rFonts w:cstheme="minorHAnsi"/>
                <w:b/>
                <w:color w:val="000000"/>
                <w:sz w:val="20"/>
                <w:szCs w:val="20"/>
              </w:rPr>
              <w:t>selecciona herramientas,</w:t>
            </w:r>
          </w:p>
          <w:p w14:paraId="22F85AA7" w14:textId="77777777" w:rsidR="006F6D87" w:rsidRPr="00E11F73" w:rsidRDefault="006F6D87" w:rsidP="006F6D87">
            <w:pPr>
              <w:spacing w:before="12" w:line="195" w:lineRule="exact"/>
              <w:rPr>
                <w:rFonts w:cstheme="minorHAnsi"/>
                <w:sz w:val="20"/>
                <w:szCs w:val="20"/>
              </w:rPr>
            </w:pPr>
            <w:r w:rsidRPr="00456A9B">
              <w:rPr>
                <w:rFonts w:cstheme="minorHAnsi"/>
                <w:b/>
                <w:color w:val="000000"/>
                <w:spacing w:val="2"/>
                <w:sz w:val="20"/>
                <w:szCs w:val="20"/>
              </w:rPr>
              <w:t>instrumentos y materiales según sus</w:t>
            </w:r>
            <w:r w:rsidRPr="00456A9B">
              <w:rPr>
                <w:rFonts w:cstheme="minorHAnsi"/>
                <w:b/>
                <w:sz w:val="20"/>
                <w:szCs w:val="20"/>
              </w:rPr>
              <w:t xml:space="preserve"> </w:t>
            </w:r>
            <w:r w:rsidRPr="00456A9B">
              <w:rPr>
                <w:rFonts w:cstheme="minorHAnsi"/>
                <w:b/>
                <w:color w:val="000000"/>
                <w:w w:val="105"/>
                <w:sz w:val="20"/>
                <w:szCs w:val="20"/>
              </w:rPr>
              <w:t>propiedades   físicas.</w:t>
            </w:r>
            <w:r w:rsidRPr="00E11F73">
              <w:rPr>
                <w:rFonts w:cstheme="minorHAnsi"/>
                <w:color w:val="000000"/>
                <w:w w:val="105"/>
                <w:sz w:val="20"/>
                <w:szCs w:val="20"/>
              </w:rPr>
              <w:t xml:space="preserve">   Ejemplo:   El</w:t>
            </w:r>
            <w:r>
              <w:rPr>
                <w:rFonts w:cstheme="minorHAnsi"/>
                <w:sz w:val="20"/>
                <w:szCs w:val="20"/>
              </w:rPr>
              <w:t xml:space="preserve"> </w:t>
            </w:r>
            <w:proofErr w:type="gramStart"/>
            <w:r w:rsidRPr="00E11F73">
              <w:rPr>
                <w:rFonts w:cstheme="minorHAnsi"/>
                <w:color w:val="000000"/>
                <w:w w:val="106"/>
                <w:sz w:val="20"/>
                <w:szCs w:val="20"/>
              </w:rPr>
              <w:t>estudiante  realiza</w:t>
            </w:r>
            <w:proofErr w:type="gramEnd"/>
            <w:r w:rsidRPr="00E11F73">
              <w:rPr>
                <w:rFonts w:cstheme="minorHAnsi"/>
                <w:color w:val="000000"/>
                <w:w w:val="106"/>
                <w:sz w:val="20"/>
                <w:szCs w:val="20"/>
              </w:rPr>
              <w:t xml:space="preserve">  gráficos  de  su</w:t>
            </w:r>
            <w:r>
              <w:rPr>
                <w:rFonts w:cstheme="minorHAnsi"/>
                <w:sz w:val="20"/>
                <w:szCs w:val="20"/>
              </w:rPr>
              <w:t xml:space="preserve"> </w:t>
            </w:r>
            <w:r w:rsidRPr="00E11F73">
              <w:rPr>
                <w:rFonts w:cstheme="minorHAnsi"/>
                <w:color w:val="000000"/>
                <w:w w:val="109"/>
                <w:sz w:val="20"/>
                <w:szCs w:val="20"/>
              </w:rPr>
              <w:t>sistema  de  riego,  lo  presenta  y</w:t>
            </w:r>
          </w:p>
          <w:p w14:paraId="2CBA8B3E"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5"/>
                <w:sz w:val="20"/>
                <w:szCs w:val="20"/>
              </w:rPr>
              <w:t>describe  cómo</w:t>
            </w:r>
            <w:proofErr w:type="gramEnd"/>
            <w:r w:rsidRPr="00E11F73">
              <w:rPr>
                <w:rFonts w:cstheme="minorHAnsi"/>
                <w:color w:val="000000"/>
                <w:w w:val="105"/>
                <w:sz w:val="20"/>
                <w:szCs w:val="20"/>
              </w:rPr>
              <w:t xml:space="preserve">  será  construido  y</w:t>
            </w:r>
            <w:r>
              <w:rPr>
                <w:rFonts w:cstheme="minorHAnsi"/>
                <w:sz w:val="20"/>
                <w:szCs w:val="20"/>
              </w:rPr>
              <w:t xml:space="preserve"> </w:t>
            </w:r>
            <w:r>
              <w:rPr>
                <w:rFonts w:cstheme="minorHAnsi"/>
                <w:color w:val="000000"/>
                <w:sz w:val="20"/>
                <w:szCs w:val="20"/>
              </w:rPr>
              <w:t xml:space="preserve">cómo </w:t>
            </w:r>
            <w:r w:rsidRPr="00E11F73">
              <w:rPr>
                <w:rFonts w:cstheme="minorHAnsi"/>
                <w:color w:val="000000"/>
                <w:sz w:val="20"/>
                <w:szCs w:val="20"/>
              </w:rPr>
              <w:t>funcionará.</w:t>
            </w:r>
          </w:p>
          <w:p w14:paraId="0B7C8372" w14:textId="77777777" w:rsidR="006F6D87" w:rsidRPr="00082E4F" w:rsidRDefault="006F6D87" w:rsidP="006F6D87">
            <w:pPr>
              <w:pStyle w:val="Prrafodelista"/>
              <w:numPr>
                <w:ilvl w:val="0"/>
                <w:numId w:val="1"/>
              </w:numPr>
              <w:tabs>
                <w:tab w:val="left" w:pos="318"/>
              </w:tabs>
              <w:spacing w:before="23" w:line="195" w:lineRule="exact"/>
              <w:ind w:left="34" w:firstLine="0"/>
              <w:rPr>
                <w:rFonts w:cstheme="minorHAnsi"/>
                <w:sz w:val="20"/>
                <w:szCs w:val="20"/>
              </w:rPr>
            </w:pPr>
            <w:r w:rsidRPr="00AB39C9">
              <w:rPr>
                <w:rFonts w:cstheme="minorHAnsi"/>
                <w:b/>
                <w:color w:val="000000"/>
                <w:spacing w:val="1"/>
                <w:sz w:val="20"/>
                <w:szCs w:val="20"/>
              </w:rPr>
              <w:t>Construye su alternativa de solución tecnológica</w:t>
            </w:r>
            <w:r w:rsidRPr="00A50928">
              <w:rPr>
                <w:rFonts w:cstheme="minorHAnsi"/>
                <w:color w:val="000000"/>
                <w:spacing w:val="1"/>
                <w:sz w:val="20"/>
                <w:szCs w:val="20"/>
              </w:rPr>
              <w:t xml:space="preserve"> manipulando materiales,</w:t>
            </w:r>
            <w:r>
              <w:rPr>
                <w:rFonts w:cstheme="minorHAnsi"/>
                <w:color w:val="000000"/>
                <w:spacing w:val="1"/>
                <w:sz w:val="20"/>
                <w:szCs w:val="20"/>
              </w:rPr>
              <w:t xml:space="preserve"> </w:t>
            </w:r>
            <w:r>
              <w:rPr>
                <w:rFonts w:cstheme="minorHAnsi"/>
                <w:color w:val="000000"/>
                <w:w w:val="103"/>
                <w:sz w:val="20"/>
                <w:szCs w:val="20"/>
              </w:rPr>
              <w:t xml:space="preserve">instrumentos y herramientas </w:t>
            </w:r>
            <w:r w:rsidRPr="00082E4F">
              <w:rPr>
                <w:rFonts w:cstheme="minorHAnsi"/>
                <w:color w:val="000000"/>
                <w:w w:val="103"/>
                <w:sz w:val="20"/>
                <w:szCs w:val="20"/>
              </w:rPr>
              <w:t>según</w:t>
            </w:r>
            <w:r w:rsidRPr="00082E4F">
              <w:rPr>
                <w:rFonts w:cstheme="minorHAnsi"/>
                <w:sz w:val="20"/>
                <w:szCs w:val="20"/>
              </w:rPr>
              <w:t xml:space="preserve"> </w:t>
            </w:r>
            <w:r w:rsidRPr="00082E4F">
              <w:rPr>
                <w:rFonts w:cstheme="minorHAnsi"/>
                <w:color w:val="000000"/>
                <w:w w:val="109"/>
                <w:sz w:val="20"/>
                <w:szCs w:val="20"/>
              </w:rPr>
              <w:t>su utilidad; cumple las normas de</w:t>
            </w:r>
          </w:p>
          <w:p w14:paraId="42CB6F8D" w14:textId="77777777" w:rsidR="006F6D87" w:rsidRPr="00E11F73" w:rsidRDefault="006F6D87" w:rsidP="006F6D87">
            <w:pPr>
              <w:spacing w:before="12" w:line="195" w:lineRule="exact"/>
              <w:ind w:right="-108"/>
              <w:rPr>
                <w:rFonts w:cstheme="minorHAnsi"/>
                <w:sz w:val="20"/>
                <w:szCs w:val="20"/>
              </w:rPr>
            </w:pPr>
            <w:proofErr w:type="gramStart"/>
            <w:r>
              <w:rPr>
                <w:rFonts w:cstheme="minorHAnsi"/>
                <w:color w:val="000000"/>
                <w:w w:val="101"/>
                <w:sz w:val="20"/>
                <w:szCs w:val="20"/>
              </w:rPr>
              <w:t>seguridad  y</w:t>
            </w:r>
            <w:proofErr w:type="gramEnd"/>
            <w:r>
              <w:rPr>
                <w:rFonts w:cstheme="minorHAnsi"/>
                <w:color w:val="000000"/>
                <w:w w:val="101"/>
                <w:sz w:val="20"/>
                <w:szCs w:val="20"/>
              </w:rPr>
              <w:t xml:space="preserve">  considera </w:t>
            </w:r>
            <w:r w:rsidRPr="00E11F73">
              <w:rPr>
                <w:rFonts w:cstheme="minorHAnsi"/>
                <w:color w:val="000000"/>
                <w:w w:val="101"/>
                <w:sz w:val="20"/>
                <w:szCs w:val="20"/>
              </w:rPr>
              <w:t>medidas  de</w:t>
            </w:r>
            <w:r>
              <w:rPr>
                <w:rFonts w:cstheme="minorHAnsi"/>
                <w:sz w:val="20"/>
                <w:szCs w:val="20"/>
              </w:rPr>
              <w:t xml:space="preserve"> </w:t>
            </w:r>
            <w:r w:rsidRPr="00E11F73">
              <w:rPr>
                <w:rFonts w:cstheme="minorHAnsi"/>
                <w:color w:val="000000"/>
                <w:w w:val="107"/>
                <w:sz w:val="20"/>
                <w:szCs w:val="20"/>
              </w:rPr>
              <w:t>ecoeficiencia.   Usa   unidades   de</w:t>
            </w:r>
            <w:r>
              <w:rPr>
                <w:rFonts w:cstheme="minorHAnsi"/>
                <w:sz w:val="20"/>
                <w:szCs w:val="20"/>
              </w:rPr>
              <w:t xml:space="preserve"> </w:t>
            </w:r>
            <w:r w:rsidRPr="00E11F73">
              <w:rPr>
                <w:rFonts w:cstheme="minorHAnsi"/>
                <w:color w:val="000000"/>
                <w:w w:val="104"/>
                <w:sz w:val="20"/>
                <w:szCs w:val="20"/>
              </w:rPr>
              <w:t>medida    convencionales.    Realiza</w:t>
            </w:r>
            <w:r>
              <w:rPr>
                <w:rFonts w:cstheme="minorHAnsi"/>
                <w:sz w:val="20"/>
                <w:szCs w:val="20"/>
              </w:rPr>
              <w:t xml:space="preserve"> </w:t>
            </w:r>
            <w:r>
              <w:rPr>
                <w:rFonts w:cstheme="minorHAnsi"/>
                <w:color w:val="000000"/>
                <w:w w:val="106"/>
                <w:sz w:val="20"/>
                <w:szCs w:val="20"/>
              </w:rPr>
              <w:t xml:space="preserve">cambios o ajustes para </w:t>
            </w:r>
            <w:r w:rsidRPr="00E11F73">
              <w:rPr>
                <w:rFonts w:cstheme="minorHAnsi"/>
                <w:color w:val="000000"/>
                <w:w w:val="106"/>
                <w:sz w:val="20"/>
                <w:szCs w:val="20"/>
              </w:rPr>
              <w:t>cumplir los</w:t>
            </w:r>
          </w:p>
          <w:p w14:paraId="11834479"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10"/>
                <w:sz w:val="20"/>
                <w:szCs w:val="20"/>
              </w:rPr>
              <w:t>requerimientos    o    mejorar    el</w:t>
            </w:r>
          </w:p>
          <w:p w14:paraId="73E69E09"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1"/>
                <w:sz w:val="20"/>
                <w:szCs w:val="20"/>
              </w:rPr>
              <w:t>funcionamiento de su alternativa de</w:t>
            </w:r>
            <w:r>
              <w:rPr>
                <w:rFonts w:cstheme="minorHAnsi"/>
                <w:sz w:val="20"/>
                <w:szCs w:val="20"/>
              </w:rPr>
              <w:t xml:space="preserve"> </w:t>
            </w:r>
            <w:proofErr w:type="spellStart"/>
            <w:r>
              <w:rPr>
                <w:rFonts w:cstheme="minorHAnsi"/>
                <w:color w:val="000000"/>
                <w:w w:val="101"/>
                <w:sz w:val="20"/>
                <w:szCs w:val="20"/>
              </w:rPr>
              <w:t>solución</w:t>
            </w:r>
            <w:r w:rsidRPr="00E11F73">
              <w:rPr>
                <w:rFonts w:cstheme="minorHAnsi"/>
                <w:color w:val="000000"/>
                <w:w w:val="101"/>
                <w:sz w:val="20"/>
                <w:szCs w:val="20"/>
              </w:rPr>
              <w:t>tecnológica</w:t>
            </w:r>
            <w:proofErr w:type="spellEnd"/>
            <w:r w:rsidRPr="00E11F73">
              <w:rPr>
                <w:rFonts w:cstheme="minorHAnsi"/>
                <w:color w:val="000000"/>
                <w:w w:val="101"/>
                <w:sz w:val="20"/>
                <w:szCs w:val="20"/>
              </w:rPr>
              <w:t>.   Ejemplo:   El</w:t>
            </w:r>
          </w:p>
          <w:p w14:paraId="7149B56E"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3"/>
                <w:sz w:val="20"/>
                <w:szCs w:val="20"/>
              </w:rPr>
              <w:lastRenderedPageBreak/>
              <w:t>estudiante construye su sistema de</w:t>
            </w:r>
            <w:r>
              <w:rPr>
                <w:rFonts w:cstheme="minorHAnsi"/>
                <w:sz w:val="20"/>
                <w:szCs w:val="20"/>
              </w:rPr>
              <w:t xml:space="preserve"> </w:t>
            </w:r>
            <w:r w:rsidRPr="00E11F73">
              <w:rPr>
                <w:rFonts w:cstheme="minorHAnsi"/>
                <w:color w:val="000000"/>
                <w:w w:val="103"/>
                <w:sz w:val="20"/>
                <w:szCs w:val="20"/>
              </w:rPr>
              <w:t>riego   usando   material   reciclable</w:t>
            </w:r>
            <w:r>
              <w:rPr>
                <w:rFonts w:cstheme="minorHAnsi"/>
                <w:sz w:val="20"/>
                <w:szCs w:val="20"/>
              </w:rPr>
              <w:t xml:space="preserve"> </w:t>
            </w:r>
            <w:r w:rsidRPr="00E11F73">
              <w:rPr>
                <w:rFonts w:cstheme="minorHAnsi"/>
                <w:color w:val="000000"/>
                <w:sz w:val="20"/>
                <w:szCs w:val="20"/>
              </w:rPr>
              <w:t>(botellas descartables y mangueras) y</w:t>
            </w:r>
          </w:p>
          <w:p w14:paraId="33C22809"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1"/>
                <w:sz w:val="20"/>
                <w:szCs w:val="20"/>
              </w:rPr>
              <w:t xml:space="preserve">herramientas (tijeras, cinta </w:t>
            </w:r>
            <w:proofErr w:type="spellStart"/>
            <w:proofErr w:type="gramStart"/>
            <w:r w:rsidRPr="00E11F73">
              <w:rPr>
                <w:rFonts w:cstheme="minorHAnsi"/>
                <w:color w:val="000000"/>
                <w:spacing w:val="1"/>
                <w:sz w:val="20"/>
                <w:szCs w:val="20"/>
              </w:rPr>
              <w:t>adhesiva,</w:t>
            </w:r>
            <w:r>
              <w:rPr>
                <w:rFonts w:cstheme="minorHAnsi"/>
                <w:color w:val="000000"/>
                <w:w w:val="106"/>
                <w:sz w:val="20"/>
                <w:szCs w:val="20"/>
              </w:rPr>
              <w:t>punzones</w:t>
            </w:r>
            <w:proofErr w:type="spellEnd"/>
            <w:proofErr w:type="gramEnd"/>
            <w:r>
              <w:rPr>
                <w:rFonts w:cstheme="minorHAnsi"/>
                <w:color w:val="000000"/>
                <w:w w:val="106"/>
                <w:sz w:val="20"/>
                <w:szCs w:val="20"/>
              </w:rPr>
              <w:t xml:space="preserve">,    etc.),  </w:t>
            </w:r>
            <w:r w:rsidRPr="00E11F73">
              <w:rPr>
                <w:rFonts w:cstheme="minorHAnsi"/>
                <w:color w:val="000000"/>
                <w:w w:val="106"/>
                <w:sz w:val="20"/>
                <w:szCs w:val="20"/>
              </w:rPr>
              <w:t>siguiendo    las</w:t>
            </w:r>
            <w:r>
              <w:rPr>
                <w:rFonts w:cstheme="minorHAnsi"/>
                <w:sz w:val="20"/>
                <w:szCs w:val="20"/>
              </w:rPr>
              <w:t xml:space="preserve"> </w:t>
            </w:r>
            <w:r w:rsidRPr="00E11F73">
              <w:rPr>
                <w:rFonts w:cstheme="minorHAnsi"/>
                <w:color w:val="000000"/>
                <w:sz w:val="20"/>
                <w:szCs w:val="20"/>
              </w:rPr>
              <w:t>recomendaciones para su seguridad y</w:t>
            </w:r>
          </w:p>
          <w:p w14:paraId="3A86AA7A"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9"/>
                <w:sz w:val="20"/>
                <w:szCs w:val="20"/>
              </w:rPr>
              <w:t>la limpieza de la mesa de trabajo.</w:t>
            </w:r>
          </w:p>
          <w:p w14:paraId="5B46CF8D" w14:textId="77777777" w:rsidR="006F6D87" w:rsidRPr="00E11F73" w:rsidRDefault="006F6D87" w:rsidP="006F6D87">
            <w:pPr>
              <w:spacing w:before="13" w:line="195" w:lineRule="exact"/>
              <w:rPr>
                <w:rFonts w:cstheme="minorHAnsi"/>
                <w:sz w:val="20"/>
                <w:szCs w:val="20"/>
              </w:rPr>
            </w:pPr>
            <w:proofErr w:type="gramStart"/>
            <w:r w:rsidRPr="00E11F73">
              <w:rPr>
                <w:rFonts w:cstheme="minorHAnsi"/>
                <w:color w:val="000000"/>
                <w:w w:val="109"/>
                <w:sz w:val="20"/>
                <w:szCs w:val="20"/>
              </w:rPr>
              <w:t>Riega  el</w:t>
            </w:r>
            <w:proofErr w:type="gramEnd"/>
            <w:r w:rsidRPr="00E11F73">
              <w:rPr>
                <w:rFonts w:cstheme="minorHAnsi"/>
                <w:color w:val="000000"/>
                <w:w w:val="109"/>
                <w:sz w:val="20"/>
                <w:szCs w:val="20"/>
              </w:rPr>
              <w:t xml:space="preserve">  jardín  de  la  institución</w:t>
            </w:r>
          </w:p>
          <w:p w14:paraId="46954E22" w14:textId="77777777" w:rsidR="006F6D87" w:rsidRPr="00E11F73" w:rsidRDefault="006F6D87" w:rsidP="006F6D87">
            <w:pPr>
              <w:spacing w:before="12" w:line="195" w:lineRule="exact"/>
              <w:rPr>
                <w:rFonts w:cstheme="minorHAnsi"/>
                <w:sz w:val="20"/>
                <w:szCs w:val="20"/>
              </w:rPr>
            </w:pPr>
            <w:r>
              <w:rPr>
                <w:rFonts w:cstheme="minorHAnsi"/>
                <w:color w:val="000000"/>
                <w:w w:val="101"/>
                <w:sz w:val="20"/>
                <w:szCs w:val="20"/>
              </w:rPr>
              <w:t xml:space="preserve">Educativa </w:t>
            </w:r>
            <w:proofErr w:type="gramStart"/>
            <w:r w:rsidRPr="00E11F73">
              <w:rPr>
                <w:rFonts w:cstheme="minorHAnsi"/>
                <w:color w:val="000000"/>
                <w:w w:val="101"/>
                <w:sz w:val="20"/>
                <w:szCs w:val="20"/>
              </w:rPr>
              <w:t>utilizando  el</w:t>
            </w:r>
            <w:proofErr w:type="gramEnd"/>
            <w:r w:rsidRPr="00E11F73">
              <w:rPr>
                <w:rFonts w:cstheme="minorHAnsi"/>
                <w:color w:val="000000"/>
                <w:w w:val="101"/>
                <w:sz w:val="20"/>
                <w:szCs w:val="20"/>
              </w:rPr>
              <w:t xml:space="preserve">  sistema  de</w:t>
            </w:r>
          </w:p>
          <w:p w14:paraId="68E33621" w14:textId="77777777" w:rsidR="006F6D87" w:rsidRPr="00E11F73" w:rsidRDefault="006F6D87" w:rsidP="006F6D87">
            <w:pPr>
              <w:spacing w:before="14" w:line="195" w:lineRule="exact"/>
              <w:rPr>
                <w:rFonts w:cstheme="minorHAnsi"/>
                <w:sz w:val="20"/>
                <w:szCs w:val="20"/>
              </w:rPr>
            </w:pPr>
            <w:proofErr w:type="gramStart"/>
            <w:r w:rsidRPr="00E11F73">
              <w:rPr>
                <w:rFonts w:cstheme="minorHAnsi"/>
                <w:color w:val="000000"/>
                <w:w w:val="104"/>
                <w:sz w:val="20"/>
                <w:szCs w:val="20"/>
              </w:rPr>
              <w:t>riego  y</w:t>
            </w:r>
            <w:proofErr w:type="gramEnd"/>
            <w:r w:rsidRPr="00E11F73">
              <w:rPr>
                <w:rFonts w:cstheme="minorHAnsi"/>
                <w:color w:val="000000"/>
                <w:w w:val="104"/>
                <w:sz w:val="20"/>
                <w:szCs w:val="20"/>
              </w:rPr>
              <w:t xml:space="preserve">  realiza  las  modificaciones</w:t>
            </w:r>
          </w:p>
          <w:p w14:paraId="6FA090A3"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7"/>
                <w:sz w:val="20"/>
                <w:szCs w:val="20"/>
              </w:rPr>
              <w:t>necesarias  hasta</w:t>
            </w:r>
            <w:proofErr w:type="gramEnd"/>
            <w:r w:rsidRPr="00E11F73">
              <w:rPr>
                <w:rFonts w:cstheme="minorHAnsi"/>
                <w:color w:val="000000"/>
                <w:w w:val="107"/>
                <w:sz w:val="20"/>
                <w:szCs w:val="20"/>
              </w:rPr>
              <w:t xml:space="preserve">  que  funcione  y</w:t>
            </w:r>
          </w:p>
          <w:p w14:paraId="7DD9B8B1"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6"/>
                <w:sz w:val="20"/>
                <w:szCs w:val="20"/>
              </w:rPr>
              <w:t>cumpla   con   los   requerimientos</w:t>
            </w:r>
          </w:p>
          <w:p w14:paraId="248F6BB1" w14:textId="77777777" w:rsidR="006F6D87" w:rsidRPr="00E11F73" w:rsidRDefault="006F6D87" w:rsidP="006F6D87">
            <w:pPr>
              <w:spacing w:before="11" w:line="195" w:lineRule="exact"/>
              <w:rPr>
                <w:rFonts w:cstheme="minorHAnsi"/>
                <w:sz w:val="20"/>
                <w:szCs w:val="20"/>
              </w:rPr>
            </w:pPr>
            <w:r w:rsidRPr="00E11F73">
              <w:rPr>
                <w:rFonts w:cstheme="minorHAnsi"/>
                <w:color w:val="000000"/>
                <w:sz w:val="20"/>
                <w:szCs w:val="20"/>
              </w:rPr>
              <w:t>establecidos.</w:t>
            </w:r>
          </w:p>
          <w:p w14:paraId="2D2335DA" w14:textId="77777777" w:rsidR="006F6D87" w:rsidRPr="00456A9B" w:rsidRDefault="006F6D87" w:rsidP="006F6D87">
            <w:pPr>
              <w:pStyle w:val="Prrafodelista"/>
              <w:numPr>
                <w:ilvl w:val="0"/>
                <w:numId w:val="1"/>
              </w:numPr>
              <w:tabs>
                <w:tab w:val="left" w:pos="176"/>
              </w:tabs>
              <w:spacing w:before="23" w:line="195" w:lineRule="exact"/>
              <w:ind w:left="34" w:hanging="34"/>
              <w:rPr>
                <w:rFonts w:cstheme="minorHAnsi"/>
                <w:b/>
                <w:sz w:val="20"/>
                <w:szCs w:val="20"/>
              </w:rPr>
            </w:pPr>
            <w:r w:rsidRPr="00FD2570">
              <w:rPr>
                <w:rFonts w:cstheme="minorHAnsi"/>
                <w:color w:val="000000"/>
                <w:w w:val="106"/>
                <w:sz w:val="20"/>
                <w:szCs w:val="20"/>
              </w:rPr>
              <w:t>R</w:t>
            </w:r>
            <w:r w:rsidRPr="00456A9B">
              <w:rPr>
                <w:rFonts w:cstheme="minorHAnsi"/>
                <w:b/>
                <w:color w:val="000000"/>
                <w:w w:val="106"/>
                <w:sz w:val="20"/>
                <w:szCs w:val="20"/>
              </w:rPr>
              <w:t>ealiza pruebas para verificar si la</w:t>
            </w:r>
          </w:p>
          <w:p w14:paraId="3AD5A9C9" w14:textId="77777777" w:rsidR="006F6D87" w:rsidRPr="00456A9B" w:rsidRDefault="006F6D87" w:rsidP="006F6D87">
            <w:pPr>
              <w:spacing w:before="12" w:line="195" w:lineRule="exact"/>
              <w:rPr>
                <w:rFonts w:cstheme="minorHAnsi"/>
                <w:b/>
                <w:sz w:val="20"/>
                <w:szCs w:val="20"/>
              </w:rPr>
            </w:pPr>
            <w:r w:rsidRPr="00456A9B">
              <w:rPr>
                <w:rFonts w:cstheme="minorHAnsi"/>
                <w:b/>
                <w:color w:val="000000"/>
                <w:w w:val="101"/>
                <w:sz w:val="20"/>
                <w:szCs w:val="20"/>
              </w:rPr>
              <w:t>solución tecnológica cumple con los</w:t>
            </w:r>
          </w:p>
          <w:p w14:paraId="31DF69B3" w14:textId="77777777" w:rsidR="006F6D87" w:rsidRPr="00E11F73" w:rsidRDefault="006F6D87" w:rsidP="006F6D87">
            <w:pPr>
              <w:spacing w:before="11" w:line="195" w:lineRule="exact"/>
              <w:rPr>
                <w:rFonts w:cstheme="minorHAnsi"/>
                <w:sz w:val="20"/>
                <w:szCs w:val="20"/>
              </w:rPr>
            </w:pPr>
            <w:r w:rsidRPr="00456A9B">
              <w:rPr>
                <w:rFonts w:cstheme="minorHAnsi"/>
                <w:b/>
                <w:color w:val="000000"/>
                <w:spacing w:val="2"/>
                <w:sz w:val="20"/>
                <w:szCs w:val="20"/>
              </w:rPr>
              <w:t>requerimientos establecidos. Explica</w:t>
            </w:r>
            <w:r w:rsidRPr="00456A9B">
              <w:rPr>
                <w:rFonts w:cstheme="minorHAnsi"/>
                <w:b/>
                <w:sz w:val="20"/>
                <w:szCs w:val="20"/>
              </w:rPr>
              <w:t xml:space="preserve"> </w:t>
            </w:r>
            <w:r w:rsidRPr="00456A9B">
              <w:rPr>
                <w:rFonts w:cstheme="minorHAnsi"/>
                <w:b/>
                <w:color w:val="000000"/>
                <w:w w:val="111"/>
                <w:sz w:val="20"/>
                <w:szCs w:val="20"/>
              </w:rPr>
              <w:t xml:space="preserve">cómo    construyó  </w:t>
            </w:r>
            <w:r w:rsidRPr="00E11F73">
              <w:rPr>
                <w:rFonts w:cstheme="minorHAnsi"/>
                <w:color w:val="000000"/>
                <w:w w:val="111"/>
                <w:sz w:val="20"/>
                <w:szCs w:val="20"/>
              </w:rPr>
              <w:t xml:space="preserve">  su    solución</w:t>
            </w:r>
            <w:r>
              <w:rPr>
                <w:rFonts w:cstheme="minorHAnsi"/>
                <w:sz w:val="20"/>
                <w:szCs w:val="20"/>
              </w:rPr>
              <w:t xml:space="preserve"> </w:t>
            </w:r>
            <w:proofErr w:type="gramStart"/>
            <w:r w:rsidRPr="00E11F73">
              <w:rPr>
                <w:rFonts w:cstheme="minorHAnsi"/>
                <w:color w:val="000000"/>
                <w:w w:val="101"/>
                <w:sz w:val="20"/>
                <w:szCs w:val="20"/>
              </w:rPr>
              <w:t>tecnológica,  su</w:t>
            </w:r>
            <w:proofErr w:type="gramEnd"/>
            <w:r w:rsidRPr="00E11F73">
              <w:rPr>
                <w:rFonts w:cstheme="minorHAnsi"/>
                <w:color w:val="000000"/>
                <w:w w:val="101"/>
                <w:sz w:val="20"/>
                <w:szCs w:val="20"/>
              </w:rPr>
              <w:t xml:space="preserve">  funcionamiento,  el</w:t>
            </w:r>
          </w:p>
          <w:p w14:paraId="62E6BE29"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5"/>
                <w:sz w:val="20"/>
                <w:szCs w:val="20"/>
              </w:rPr>
              <w:t>conocimiento científico o prácticas</w:t>
            </w:r>
          </w:p>
          <w:p w14:paraId="491A0555"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1"/>
                <w:sz w:val="20"/>
                <w:szCs w:val="20"/>
              </w:rPr>
              <w:t>locales  aplicadas</w:t>
            </w:r>
            <w:proofErr w:type="gramEnd"/>
            <w:r w:rsidRPr="00E11F73">
              <w:rPr>
                <w:rFonts w:cstheme="minorHAnsi"/>
                <w:color w:val="000000"/>
                <w:w w:val="101"/>
                <w:sz w:val="20"/>
                <w:szCs w:val="20"/>
              </w:rPr>
              <w:t xml:space="preserve">  y  las  dificultades</w:t>
            </w:r>
          </w:p>
          <w:p w14:paraId="064B70F0" w14:textId="77777777" w:rsidR="006F6D87" w:rsidRPr="00E11F73" w:rsidRDefault="006F6D87" w:rsidP="006F6D87">
            <w:pPr>
              <w:spacing w:before="14" w:line="195" w:lineRule="exact"/>
              <w:rPr>
                <w:rFonts w:cstheme="minorHAnsi"/>
                <w:sz w:val="20"/>
                <w:szCs w:val="20"/>
              </w:rPr>
            </w:pPr>
            <w:proofErr w:type="spellStart"/>
            <w:proofErr w:type="gramStart"/>
            <w:r>
              <w:rPr>
                <w:rFonts w:cstheme="minorHAnsi"/>
                <w:color w:val="000000"/>
                <w:w w:val="103"/>
                <w:sz w:val="20"/>
                <w:szCs w:val="20"/>
              </w:rPr>
              <w:t>superadas.</w:t>
            </w:r>
            <w:r w:rsidRPr="00E11F73">
              <w:rPr>
                <w:rFonts w:cstheme="minorHAnsi"/>
                <w:color w:val="000000"/>
                <w:w w:val="103"/>
                <w:sz w:val="20"/>
                <w:szCs w:val="20"/>
              </w:rPr>
              <w:t>Ejemplo</w:t>
            </w:r>
            <w:proofErr w:type="spellEnd"/>
            <w:proofErr w:type="gramEnd"/>
            <w:r w:rsidRPr="00E11F73">
              <w:rPr>
                <w:rFonts w:cstheme="minorHAnsi"/>
                <w:color w:val="000000"/>
                <w:w w:val="103"/>
                <w:sz w:val="20"/>
                <w:szCs w:val="20"/>
              </w:rPr>
              <w:t>:  El  estudiante</w:t>
            </w:r>
          </w:p>
          <w:p w14:paraId="17385F9C" w14:textId="77777777" w:rsidR="006F6D87" w:rsidRPr="00E11F73" w:rsidRDefault="006F6D87" w:rsidP="006F6D87">
            <w:pPr>
              <w:spacing w:before="11" w:line="195" w:lineRule="exact"/>
              <w:ind w:left="34" w:hanging="34"/>
              <w:rPr>
                <w:rFonts w:cstheme="minorHAnsi"/>
                <w:sz w:val="20"/>
                <w:szCs w:val="20"/>
              </w:rPr>
            </w:pPr>
            <w:r w:rsidRPr="00E11F73">
              <w:rPr>
                <w:rFonts w:cstheme="minorHAnsi"/>
                <w:color w:val="000000"/>
                <w:spacing w:val="2"/>
                <w:sz w:val="20"/>
                <w:szCs w:val="20"/>
              </w:rPr>
              <w:t xml:space="preserve">pone en funcionamiento </w:t>
            </w:r>
            <w:proofErr w:type="gramStart"/>
            <w:r w:rsidRPr="00E11F73">
              <w:rPr>
                <w:rFonts w:cstheme="minorHAnsi"/>
                <w:color w:val="000000"/>
                <w:spacing w:val="2"/>
                <w:sz w:val="20"/>
                <w:szCs w:val="20"/>
              </w:rPr>
              <w:t>su  sistema</w:t>
            </w:r>
            <w:proofErr w:type="gramEnd"/>
            <w:r>
              <w:rPr>
                <w:rFonts w:cstheme="minorHAnsi"/>
                <w:sz w:val="20"/>
                <w:szCs w:val="20"/>
              </w:rPr>
              <w:t xml:space="preserve"> </w:t>
            </w:r>
            <w:r w:rsidRPr="00E11F73">
              <w:rPr>
                <w:rFonts w:cstheme="minorHAnsi"/>
                <w:color w:val="000000"/>
                <w:spacing w:val="-1"/>
                <w:sz w:val="20"/>
                <w:szCs w:val="20"/>
              </w:rPr>
              <w:t>de riego por dos meses (previamente,</w:t>
            </w:r>
          </w:p>
          <w:p w14:paraId="68B8B4E4"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2"/>
                <w:sz w:val="20"/>
                <w:szCs w:val="20"/>
              </w:rPr>
              <w:t>determina cuánto volumen de agua</w:t>
            </w:r>
          </w:p>
          <w:p w14:paraId="11008B23" w14:textId="77777777" w:rsidR="006F6D87" w:rsidRPr="00E11F73" w:rsidRDefault="006F6D87" w:rsidP="006F6D87">
            <w:pPr>
              <w:spacing w:before="13" w:line="195" w:lineRule="exact"/>
              <w:rPr>
                <w:rFonts w:cstheme="minorHAnsi"/>
                <w:sz w:val="20"/>
                <w:szCs w:val="20"/>
              </w:rPr>
            </w:pPr>
            <w:r w:rsidRPr="00E11F73">
              <w:rPr>
                <w:rFonts w:cstheme="minorHAnsi"/>
                <w:color w:val="000000"/>
                <w:w w:val="112"/>
                <w:sz w:val="20"/>
                <w:szCs w:val="20"/>
              </w:rPr>
              <w:t>se   usaba   para   regar   el   área</w:t>
            </w:r>
          </w:p>
          <w:p w14:paraId="5CE67E4D" w14:textId="77777777" w:rsidR="006F6D87" w:rsidRPr="00E11F73" w:rsidRDefault="006F6D87" w:rsidP="006F6D87">
            <w:pPr>
              <w:spacing w:before="12" w:line="195" w:lineRule="exact"/>
              <w:rPr>
                <w:rFonts w:cstheme="minorHAnsi"/>
                <w:sz w:val="20"/>
                <w:szCs w:val="20"/>
              </w:rPr>
            </w:pPr>
            <w:proofErr w:type="gramStart"/>
            <w:r w:rsidRPr="00E11F73">
              <w:rPr>
                <w:rFonts w:cstheme="minorHAnsi"/>
                <w:color w:val="000000"/>
                <w:w w:val="101"/>
                <w:sz w:val="20"/>
                <w:szCs w:val="20"/>
              </w:rPr>
              <w:t>correspondiente  al</w:t>
            </w:r>
            <w:proofErr w:type="gramEnd"/>
            <w:r w:rsidRPr="00E11F73">
              <w:rPr>
                <w:rFonts w:cstheme="minorHAnsi"/>
                <w:color w:val="000000"/>
                <w:w w:val="101"/>
                <w:sz w:val="20"/>
                <w:szCs w:val="20"/>
              </w:rPr>
              <w:t xml:space="preserve">  jardín  y  realiza</w:t>
            </w:r>
          </w:p>
          <w:p w14:paraId="11883FD8" w14:textId="77777777" w:rsidR="006F6D87" w:rsidRPr="00E11F73" w:rsidRDefault="006F6D87" w:rsidP="006F6D87">
            <w:pPr>
              <w:spacing w:before="14" w:line="195" w:lineRule="exact"/>
              <w:rPr>
                <w:rFonts w:cstheme="minorHAnsi"/>
                <w:sz w:val="20"/>
                <w:szCs w:val="20"/>
              </w:rPr>
            </w:pPr>
            <w:r w:rsidRPr="00E11F73">
              <w:rPr>
                <w:rFonts w:cstheme="minorHAnsi"/>
                <w:color w:val="000000"/>
                <w:spacing w:val="-1"/>
                <w:sz w:val="20"/>
                <w:szCs w:val="20"/>
              </w:rPr>
              <w:lastRenderedPageBreak/>
              <w:t>una lectura inicial del recibo de agua).</w:t>
            </w:r>
          </w:p>
          <w:p w14:paraId="3305FC37" w14:textId="77777777" w:rsidR="006F6D87" w:rsidRPr="00456A9B" w:rsidRDefault="006F6D87" w:rsidP="006F6D87">
            <w:pPr>
              <w:spacing w:before="11" w:line="195" w:lineRule="exact"/>
              <w:rPr>
                <w:rFonts w:cstheme="minorHAnsi"/>
                <w:b/>
                <w:sz w:val="20"/>
                <w:szCs w:val="20"/>
              </w:rPr>
            </w:pPr>
            <w:r w:rsidRPr="00E11F73">
              <w:rPr>
                <w:rFonts w:cstheme="minorHAnsi"/>
                <w:color w:val="000000"/>
                <w:spacing w:val="1"/>
                <w:sz w:val="20"/>
                <w:szCs w:val="20"/>
              </w:rPr>
              <w:t xml:space="preserve">Después de ese tiempo, </w:t>
            </w:r>
            <w:r w:rsidRPr="00456A9B">
              <w:rPr>
                <w:rFonts w:cstheme="minorHAnsi"/>
                <w:b/>
                <w:color w:val="000000"/>
                <w:spacing w:val="1"/>
                <w:sz w:val="20"/>
                <w:szCs w:val="20"/>
              </w:rPr>
              <w:t>compara los</w:t>
            </w:r>
            <w:r w:rsidRPr="00456A9B">
              <w:rPr>
                <w:rFonts w:cstheme="minorHAnsi"/>
                <w:b/>
                <w:sz w:val="20"/>
                <w:szCs w:val="20"/>
              </w:rPr>
              <w:t xml:space="preserve"> </w:t>
            </w:r>
            <w:r w:rsidRPr="00456A9B">
              <w:rPr>
                <w:rFonts w:cstheme="minorHAnsi"/>
                <w:b/>
                <w:color w:val="000000"/>
                <w:spacing w:val="-1"/>
                <w:sz w:val="20"/>
                <w:szCs w:val="20"/>
              </w:rPr>
              <w:t>recibos de agua e indica si el consumo</w:t>
            </w:r>
          </w:p>
          <w:p w14:paraId="07A98D0C" w14:textId="77777777" w:rsidR="006F6D87" w:rsidRPr="00E11F73" w:rsidRDefault="006F6D87" w:rsidP="006F6D87">
            <w:pPr>
              <w:spacing w:before="11" w:line="195" w:lineRule="exact"/>
              <w:rPr>
                <w:rFonts w:cstheme="minorHAnsi"/>
                <w:sz w:val="20"/>
                <w:szCs w:val="20"/>
              </w:rPr>
            </w:pPr>
            <w:r w:rsidRPr="00456A9B">
              <w:rPr>
                <w:rFonts w:cstheme="minorHAnsi"/>
                <w:b/>
                <w:color w:val="000000"/>
                <w:w w:val="101"/>
                <w:sz w:val="20"/>
                <w:szCs w:val="20"/>
              </w:rPr>
              <w:t xml:space="preserve">disminuyó. </w:t>
            </w:r>
            <w:proofErr w:type="gramStart"/>
            <w:r w:rsidRPr="00456A9B">
              <w:rPr>
                <w:rFonts w:cstheme="minorHAnsi"/>
                <w:b/>
                <w:color w:val="000000"/>
                <w:w w:val="101"/>
                <w:sz w:val="20"/>
                <w:szCs w:val="20"/>
              </w:rPr>
              <w:t xml:space="preserve">Finalmente,   </w:t>
            </w:r>
            <w:proofErr w:type="gramEnd"/>
            <w:r w:rsidRPr="00456A9B">
              <w:rPr>
                <w:rFonts w:cstheme="minorHAnsi"/>
                <w:b/>
                <w:color w:val="000000"/>
                <w:w w:val="101"/>
                <w:sz w:val="20"/>
                <w:szCs w:val="20"/>
              </w:rPr>
              <w:t>menciona</w:t>
            </w:r>
            <w:r w:rsidRPr="00456A9B">
              <w:rPr>
                <w:rFonts w:cstheme="minorHAnsi"/>
                <w:b/>
                <w:sz w:val="20"/>
                <w:szCs w:val="20"/>
              </w:rPr>
              <w:t xml:space="preserve"> </w:t>
            </w:r>
            <w:r w:rsidRPr="00456A9B">
              <w:rPr>
                <w:rFonts w:cstheme="minorHAnsi"/>
                <w:b/>
                <w:color w:val="000000"/>
                <w:sz w:val="20"/>
                <w:szCs w:val="20"/>
              </w:rPr>
              <w:t>qué materiales y herramientas utilizó</w:t>
            </w:r>
            <w:r w:rsidRPr="00456A9B">
              <w:rPr>
                <w:rFonts w:cstheme="minorHAnsi"/>
                <w:b/>
                <w:sz w:val="20"/>
                <w:szCs w:val="20"/>
              </w:rPr>
              <w:t xml:space="preserve"> </w:t>
            </w:r>
            <w:r w:rsidRPr="00456A9B">
              <w:rPr>
                <w:rFonts w:cstheme="minorHAnsi"/>
                <w:b/>
                <w:color w:val="000000"/>
                <w:spacing w:val="1"/>
                <w:sz w:val="20"/>
                <w:szCs w:val="20"/>
              </w:rPr>
              <w:t xml:space="preserve">para construir su sistema de riego, </w:t>
            </w:r>
            <w:proofErr w:type="spellStart"/>
            <w:r w:rsidRPr="00456A9B">
              <w:rPr>
                <w:rFonts w:cstheme="minorHAnsi"/>
                <w:b/>
                <w:color w:val="000000"/>
                <w:spacing w:val="1"/>
                <w:sz w:val="20"/>
                <w:szCs w:val="20"/>
              </w:rPr>
              <w:t>si</w:t>
            </w:r>
            <w:r w:rsidRPr="00456A9B">
              <w:rPr>
                <w:rFonts w:cstheme="minorHAnsi"/>
                <w:b/>
                <w:color w:val="000000"/>
                <w:w w:val="103"/>
                <w:sz w:val="20"/>
                <w:szCs w:val="20"/>
              </w:rPr>
              <w:t>fue</w:t>
            </w:r>
            <w:proofErr w:type="spellEnd"/>
            <w:r w:rsidRPr="00456A9B">
              <w:rPr>
                <w:rFonts w:cstheme="minorHAnsi"/>
                <w:b/>
                <w:color w:val="000000"/>
                <w:w w:val="103"/>
                <w:sz w:val="20"/>
                <w:szCs w:val="20"/>
              </w:rPr>
              <w:t xml:space="preserve"> fácil, de dónde obtuvo las ideas</w:t>
            </w:r>
            <w:r w:rsidRPr="00456A9B">
              <w:rPr>
                <w:rFonts w:cstheme="minorHAnsi"/>
                <w:b/>
                <w:sz w:val="20"/>
                <w:szCs w:val="20"/>
              </w:rPr>
              <w:t xml:space="preserve"> </w:t>
            </w:r>
            <w:r w:rsidRPr="00456A9B">
              <w:rPr>
                <w:rFonts w:cstheme="minorHAnsi"/>
                <w:b/>
                <w:color w:val="000000"/>
                <w:sz w:val="20"/>
                <w:szCs w:val="20"/>
              </w:rPr>
              <w:t>para su construcción, así como qué le</w:t>
            </w:r>
            <w:r w:rsidRPr="00456A9B">
              <w:rPr>
                <w:rFonts w:cstheme="minorHAnsi"/>
                <w:b/>
                <w:sz w:val="20"/>
                <w:szCs w:val="20"/>
              </w:rPr>
              <w:t xml:space="preserve"> </w:t>
            </w:r>
            <w:r w:rsidRPr="00456A9B">
              <w:rPr>
                <w:rFonts w:cstheme="minorHAnsi"/>
                <w:b/>
                <w:color w:val="000000"/>
                <w:sz w:val="20"/>
                <w:szCs w:val="20"/>
              </w:rPr>
              <w:t>gusto más y qué no le gustó.</w:t>
            </w:r>
          </w:p>
        </w:tc>
        <w:tc>
          <w:tcPr>
            <w:tcW w:w="1843" w:type="dxa"/>
          </w:tcPr>
          <w:p w14:paraId="0E94A848" w14:textId="77777777" w:rsidR="006F6D87" w:rsidRPr="00A96B82" w:rsidRDefault="006F6D87" w:rsidP="006F6D87">
            <w:pPr>
              <w:pStyle w:val="Prrafodelista"/>
              <w:numPr>
                <w:ilvl w:val="0"/>
                <w:numId w:val="1"/>
              </w:numPr>
              <w:tabs>
                <w:tab w:val="left" w:pos="317"/>
              </w:tabs>
              <w:spacing w:before="40" w:line="195" w:lineRule="exact"/>
              <w:ind w:left="0" w:firstLine="0"/>
              <w:rPr>
                <w:rFonts w:cstheme="minorHAnsi"/>
                <w:sz w:val="20"/>
                <w:szCs w:val="20"/>
              </w:rPr>
            </w:pPr>
            <w:r w:rsidRPr="003A45F5">
              <w:rPr>
                <w:rFonts w:cstheme="minorHAnsi"/>
                <w:b/>
                <w:color w:val="000000"/>
                <w:sz w:val="20"/>
                <w:szCs w:val="20"/>
              </w:rPr>
              <w:lastRenderedPageBreak/>
              <w:t>Determina el problema tecnológico</w:t>
            </w:r>
            <w:r w:rsidRPr="00A96B82">
              <w:rPr>
                <w:rFonts w:cstheme="minorHAnsi"/>
                <w:color w:val="000000"/>
                <w:sz w:val="20"/>
                <w:szCs w:val="20"/>
              </w:rPr>
              <w:t xml:space="preserve"> y</w:t>
            </w:r>
          </w:p>
          <w:p w14:paraId="780877FE" w14:textId="77777777" w:rsidR="006F6D87" w:rsidRPr="00E11F73" w:rsidRDefault="006F6D87" w:rsidP="006F6D87">
            <w:pPr>
              <w:spacing w:before="12" w:line="195" w:lineRule="exact"/>
              <w:ind w:right="-108"/>
              <w:rPr>
                <w:rFonts w:cstheme="minorHAnsi"/>
                <w:sz w:val="20"/>
                <w:szCs w:val="20"/>
              </w:rPr>
            </w:pPr>
            <w:r>
              <w:rPr>
                <w:rFonts w:cstheme="minorHAnsi"/>
                <w:color w:val="000000"/>
                <w:w w:val="103"/>
                <w:sz w:val="20"/>
                <w:szCs w:val="20"/>
              </w:rPr>
              <w:t xml:space="preserve">las causas que lo generan. </w:t>
            </w:r>
            <w:r w:rsidRPr="00E11F73">
              <w:rPr>
                <w:rFonts w:cstheme="minorHAnsi"/>
                <w:color w:val="000000"/>
                <w:w w:val="103"/>
                <w:sz w:val="20"/>
                <w:szCs w:val="20"/>
              </w:rPr>
              <w:t>Propone</w:t>
            </w:r>
          </w:p>
          <w:p w14:paraId="77F0410F" w14:textId="77777777" w:rsidR="006F6D87" w:rsidRPr="00E11F73" w:rsidRDefault="006F6D87" w:rsidP="006F6D87">
            <w:pPr>
              <w:spacing w:before="13" w:line="195" w:lineRule="exact"/>
              <w:rPr>
                <w:rFonts w:cstheme="minorHAnsi"/>
                <w:sz w:val="20"/>
                <w:szCs w:val="20"/>
              </w:rPr>
            </w:pPr>
            <w:r w:rsidRPr="00E11F73">
              <w:rPr>
                <w:rFonts w:cstheme="minorHAnsi"/>
                <w:color w:val="000000"/>
                <w:w w:val="101"/>
                <w:sz w:val="20"/>
                <w:szCs w:val="20"/>
              </w:rPr>
              <w:t>alternativas de solución con base en</w:t>
            </w:r>
            <w:r>
              <w:rPr>
                <w:rFonts w:cstheme="minorHAnsi"/>
                <w:sz w:val="20"/>
                <w:szCs w:val="20"/>
              </w:rPr>
              <w:t xml:space="preserve"> </w:t>
            </w:r>
            <w:r>
              <w:rPr>
                <w:rFonts w:cstheme="minorHAnsi"/>
                <w:color w:val="000000"/>
                <w:spacing w:val="1"/>
                <w:sz w:val="20"/>
                <w:szCs w:val="20"/>
              </w:rPr>
              <w:t xml:space="preserve">conocimientos científicos o </w:t>
            </w:r>
            <w:r w:rsidRPr="00E11F73">
              <w:rPr>
                <w:rFonts w:cstheme="minorHAnsi"/>
                <w:color w:val="000000"/>
                <w:spacing w:val="1"/>
                <w:sz w:val="20"/>
                <w:szCs w:val="20"/>
              </w:rPr>
              <w:t>prácticas</w:t>
            </w:r>
            <w:r>
              <w:rPr>
                <w:rFonts w:cstheme="minorHAnsi"/>
                <w:sz w:val="20"/>
                <w:szCs w:val="20"/>
              </w:rPr>
              <w:t xml:space="preserve"> </w:t>
            </w:r>
            <w:r w:rsidRPr="00E11F73">
              <w:rPr>
                <w:rFonts w:cstheme="minorHAnsi"/>
                <w:color w:val="000000"/>
                <w:spacing w:val="2"/>
                <w:sz w:val="20"/>
                <w:szCs w:val="20"/>
              </w:rPr>
              <w:t>locales, así como los requerimientos</w:t>
            </w:r>
          </w:p>
          <w:p w14:paraId="56FCCAF8" w14:textId="77777777" w:rsidR="006F6D87" w:rsidRPr="00E11F73" w:rsidRDefault="006F6D87" w:rsidP="006F6D87">
            <w:pPr>
              <w:spacing w:before="14" w:line="195" w:lineRule="exact"/>
              <w:rPr>
                <w:rFonts w:cstheme="minorHAnsi"/>
                <w:sz w:val="20"/>
                <w:szCs w:val="20"/>
              </w:rPr>
            </w:pPr>
            <w:proofErr w:type="gramStart"/>
            <w:r>
              <w:rPr>
                <w:rFonts w:cstheme="minorHAnsi"/>
                <w:color w:val="000000"/>
                <w:w w:val="106"/>
                <w:sz w:val="20"/>
                <w:szCs w:val="20"/>
              </w:rPr>
              <w:t>que  debe</w:t>
            </w:r>
            <w:proofErr w:type="gramEnd"/>
            <w:r>
              <w:rPr>
                <w:rFonts w:cstheme="minorHAnsi"/>
                <w:color w:val="000000"/>
                <w:w w:val="106"/>
                <w:sz w:val="20"/>
                <w:szCs w:val="20"/>
              </w:rPr>
              <w:t xml:space="preserve"> </w:t>
            </w:r>
            <w:r w:rsidRPr="00E11F73">
              <w:rPr>
                <w:rFonts w:cstheme="minorHAnsi"/>
                <w:color w:val="000000"/>
                <w:w w:val="106"/>
                <w:sz w:val="20"/>
                <w:szCs w:val="20"/>
              </w:rPr>
              <w:t>cumplir  y  los  recursos</w:t>
            </w:r>
            <w:r>
              <w:rPr>
                <w:rFonts w:cstheme="minorHAnsi"/>
                <w:sz w:val="20"/>
                <w:szCs w:val="20"/>
              </w:rPr>
              <w:t xml:space="preserve"> </w:t>
            </w:r>
            <w:r>
              <w:rPr>
                <w:rFonts w:cstheme="minorHAnsi"/>
                <w:color w:val="000000"/>
                <w:sz w:val="20"/>
                <w:szCs w:val="20"/>
              </w:rPr>
              <w:t xml:space="preserve">disponibles para </w:t>
            </w:r>
            <w:r w:rsidRPr="00E11F73">
              <w:rPr>
                <w:rFonts w:cstheme="minorHAnsi"/>
                <w:color w:val="000000"/>
                <w:sz w:val="20"/>
                <w:szCs w:val="20"/>
              </w:rPr>
              <w:t>construirlas.</w:t>
            </w:r>
          </w:p>
          <w:p w14:paraId="3B0362F0" w14:textId="77777777" w:rsidR="006F6D87" w:rsidRPr="00E11F73" w:rsidRDefault="006F6D87" w:rsidP="006F6D87">
            <w:pPr>
              <w:tabs>
                <w:tab w:val="left" w:pos="1196"/>
              </w:tabs>
              <w:spacing w:before="13" w:line="195" w:lineRule="exact"/>
              <w:rPr>
                <w:rFonts w:cstheme="minorHAnsi"/>
                <w:sz w:val="20"/>
                <w:szCs w:val="20"/>
              </w:rPr>
            </w:pPr>
            <w:r w:rsidRPr="00E11F73">
              <w:rPr>
                <w:rFonts w:cstheme="minorHAnsi"/>
                <w:color w:val="000000"/>
                <w:w w:val="104"/>
                <w:sz w:val="20"/>
                <w:szCs w:val="20"/>
              </w:rPr>
              <w:t>Ejemplo:   El</w:t>
            </w:r>
            <w:r>
              <w:rPr>
                <w:rFonts w:cstheme="minorHAnsi"/>
                <w:color w:val="000000"/>
                <w:sz w:val="20"/>
                <w:szCs w:val="20"/>
              </w:rPr>
              <w:t xml:space="preserve"> </w:t>
            </w:r>
            <w:r w:rsidRPr="00E11F73">
              <w:rPr>
                <w:rFonts w:cstheme="minorHAnsi"/>
                <w:color w:val="000000"/>
                <w:w w:val="101"/>
                <w:sz w:val="20"/>
                <w:szCs w:val="20"/>
              </w:rPr>
              <w:t>estudiante   propone</w:t>
            </w:r>
            <w:r>
              <w:rPr>
                <w:rFonts w:cstheme="minorHAnsi"/>
                <w:sz w:val="20"/>
                <w:szCs w:val="20"/>
              </w:rPr>
              <w:t xml:space="preserve"> </w:t>
            </w:r>
            <w:r w:rsidRPr="00E11F73">
              <w:rPr>
                <w:rFonts w:cstheme="minorHAnsi"/>
                <w:color w:val="000000"/>
                <w:sz w:val="20"/>
                <w:szCs w:val="20"/>
              </w:rPr>
              <w:t xml:space="preserve">construir </w:t>
            </w:r>
            <w:proofErr w:type="gramStart"/>
            <w:r w:rsidRPr="00E11F73">
              <w:rPr>
                <w:rFonts w:cstheme="minorHAnsi"/>
                <w:color w:val="000000"/>
                <w:sz w:val="20"/>
                <w:szCs w:val="20"/>
              </w:rPr>
              <w:t>un  sistema</w:t>
            </w:r>
            <w:proofErr w:type="gramEnd"/>
            <w:r w:rsidRPr="00E11F73">
              <w:rPr>
                <w:rFonts w:cstheme="minorHAnsi"/>
                <w:color w:val="000000"/>
                <w:sz w:val="20"/>
                <w:szCs w:val="20"/>
              </w:rPr>
              <w:t xml:space="preserve"> de riego para el</w:t>
            </w:r>
            <w:r>
              <w:rPr>
                <w:rFonts w:cstheme="minorHAnsi"/>
                <w:sz w:val="20"/>
                <w:szCs w:val="20"/>
              </w:rPr>
              <w:t xml:space="preserve"> </w:t>
            </w:r>
            <w:r>
              <w:rPr>
                <w:rFonts w:cstheme="minorHAnsi"/>
                <w:color w:val="000000"/>
                <w:w w:val="105"/>
                <w:sz w:val="20"/>
                <w:szCs w:val="20"/>
              </w:rPr>
              <w:t xml:space="preserve">jardín  de  la  institución </w:t>
            </w:r>
            <w:r w:rsidRPr="00E11F73">
              <w:rPr>
                <w:rFonts w:cstheme="minorHAnsi"/>
                <w:color w:val="000000"/>
                <w:w w:val="105"/>
                <w:sz w:val="20"/>
                <w:szCs w:val="20"/>
              </w:rPr>
              <w:t>educativa</w:t>
            </w:r>
          </w:p>
          <w:p w14:paraId="0BF758AC" w14:textId="77777777" w:rsidR="006F6D87" w:rsidRPr="00E11F73" w:rsidRDefault="006F6D87" w:rsidP="006F6D87">
            <w:pPr>
              <w:spacing w:before="11" w:line="195" w:lineRule="exact"/>
              <w:rPr>
                <w:rFonts w:cstheme="minorHAnsi"/>
                <w:sz w:val="20"/>
                <w:szCs w:val="20"/>
              </w:rPr>
            </w:pPr>
            <w:r w:rsidRPr="00E11F73">
              <w:rPr>
                <w:rFonts w:cstheme="minorHAnsi"/>
                <w:color w:val="000000"/>
                <w:w w:val="104"/>
                <w:sz w:val="20"/>
                <w:szCs w:val="20"/>
              </w:rPr>
              <w:t>usando material reciclable, a fin de</w:t>
            </w:r>
            <w:r>
              <w:rPr>
                <w:rFonts w:cstheme="minorHAnsi"/>
                <w:sz w:val="20"/>
                <w:szCs w:val="20"/>
              </w:rPr>
              <w:t xml:space="preserve"> </w:t>
            </w:r>
            <w:r w:rsidRPr="00E11F73">
              <w:rPr>
                <w:rFonts w:cstheme="minorHAnsi"/>
                <w:color w:val="000000"/>
                <w:w w:val="102"/>
                <w:sz w:val="20"/>
                <w:szCs w:val="20"/>
              </w:rPr>
              <w:t>que disminuya el consumo de agua,</w:t>
            </w:r>
            <w:r>
              <w:rPr>
                <w:rFonts w:cstheme="minorHAnsi"/>
                <w:sz w:val="20"/>
                <w:szCs w:val="20"/>
              </w:rPr>
              <w:t xml:space="preserve"> </w:t>
            </w:r>
            <w:r>
              <w:rPr>
                <w:rFonts w:cstheme="minorHAnsi"/>
                <w:color w:val="000000"/>
                <w:spacing w:val="1"/>
                <w:sz w:val="20"/>
                <w:szCs w:val="20"/>
              </w:rPr>
              <w:t xml:space="preserve">basándose en el </w:t>
            </w:r>
            <w:r w:rsidRPr="00E11F73">
              <w:rPr>
                <w:rFonts w:cstheme="minorHAnsi"/>
                <w:color w:val="000000"/>
                <w:spacing w:val="1"/>
                <w:sz w:val="20"/>
                <w:szCs w:val="20"/>
              </w:rPr>
              <w:lastRenderedPageBreak/>
              <w:t>conocimiento de las</w:t>
            </w:r>
            <w:r>
              <w:rPr>
                <w:rFonts w:cstheme="minorHAnsi"/>
                <w:sz w:val="20"/>
                <w:szCs w:val="20"/>
              </w:rPr>
              <w:t xml:space="preserve"> </w:t>
            </w:r>
            <w:r w:rsidRPr="00E11F73">
              <w:rPr>
                <w:rFonts w:cstheme="minorHAnsi"/>
                <w:color w:val="000000"/>
                <w:spacing w:val="-1"/>
                <w:sz w:val="20"/>
                <w:szCs w:val="20"/>
              </w:rPr>
              <w:t>técnicas de regadío y en las formas de</w:t>
            </w:r>
            <w:r>
              <w:rPr>
                <w:rFonts w:cstheme="minorHAnsi"/>
                <w:sz w:val="20"/>
                <w:szCs w:val="20"/>
              </w:rPr>
              <w:t xml:space="preserve"> </w:t>
            </w:r>
            <w:r w:rsidRPr="00E11F73">
              <w:rPr>
                <w:rFonts w:cstheme="minorHAnsi"/>
                <w:color w:val="000000"/>
                <w:w w:val="101"/>
                <w:sz w:val="20"/>
                <w:szCs w:val="20"/>
              </w:rPr>
              <w:t>riego de jardines, parques o chacras</w:t>
            </w:r>
          </w:p>
          <w:p w14:paraId="2B117CE7" w14:textId="77777777" w:rsidR="006F6D87" w:rsidRPr="00E11F73" w:rsidRDefault="006F6D87" w:rsidP="006F6D87">
            <w:pPr>
              <w:spacing w:before="14" w:line="195" w:lineRule="exact"/>
              <w:rPr>
                <w:rFonts w:cstheme="minorHAnsi"/>
                <w:sz w:val="20"/>
                <w:szCs w:val="20"/>
              </w:rPr>
            </w:pPr>
            <w:r w:rsidRPr="00E11F73">
              <w:rPr>
                <w:rFonts w:cstheme="minorHAnsi"/>
                <w:color w:val="000000"/>
                <w:sz w:val="20"/>
                <w:szCs w:val="20"/>
              </w:rPr>
              <w:t>observadas en su localidad.</w:t>
            </w:r>
          </w:p>
          <w:p w14:paraId="58F16928" w14:textId="77777777" w:rsidR="006F6D87" w:rsidRPr="00A50928" w:rsidRDefault="006F6D87" w:rsidP="006F6D87">
            <w:pPr>
              <w:pStyle w:val="Prrafodelista"/>
              <w:numPr>
                <w:ilvl w:val="0"/>
                <w:numId w:val="1"/>
              </w:numPr>
              <w:tabs>
                <w:tab w:val="left" w:pos="318"/>
              </w:tabs>
              <w:spacing w:before="20" w:line="195" w:lineRule="exact"/>
              <w:ind w:left="34" w:firstLine="0"/>
              <w:rPr>
                <w:rFonts w:cstheme="minorHAnsi"/>
                <w:sz w:val="20"/>
                <w:szCs w:val="20"/>
              </w:rPr>
            </w:pPr>
            <w:r w:rsidRPr="00FD2570">
              <w:rPr>
                <w:rFonts w:cstheme="minorHAnsi"/>
                <w:color w:val="000000"/>
                <w:sz w:val="20"/>
                <w:szCs w:val="20"/>
              </w:rPr>
              <w:t>Representa su alternativa de solución</w:t>
            </w:r>
            <w:r>
              <w:rPr>
                <w:rFonts w:cstheme="minorHAnsi"/>
                <w:color w:val="000000"/>
                <w:sz w:val="20"/>
                <w:szCs w:val="20"/>
              </w:rPr>
              <w:t xml:space="preserve"> </w:t>
            </w:r>
            <w:proofErr w:type="gramStart"/>
            <w:r>
              <w:rPr>
                <w:rFonts w:cstheme="minorHAnsi"/>
                <w:color w:val="000000"/>
                <w:w w:val="104"/>
                <w:sz w:val="20"/>
                <w:szCs w:val="20"/>
              </w:rPr>
              <w:t>tecnológica  con</w:t>
            </w:r>
            <w:proofErr w:type="gramEnd"/>
            <w:r>
              <w:rPr>
                <w:rFonts w:cstheme="minorHAnsi"/>
                <w:color w:val="000000"/>
                <w:w w:val="104"/>
                <w:sz w:val="20"/>
                <w:szCs w:val="20"/>
              </w:rPr>
              <w:t xml:space="preserve">  dibujos  y </w:t>
            </w:r>
            <w:r w:rsidRPr="00A50928">
              <w:rPr>
                <w:rFonts w:cstheme="minorHAnsi"/>
                <w:color w:val="000000"/>
                <w:w w:val="104"/>
                <w:sz w:val="20"/>
                <w:szCs w:val="20"/>
              </w:rPr>
              <w:t>textos;</w:t>
            </w:r>
          </w:p>
          <w:p w14:paraId="405C090F"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2"/>
                <w:sz w:val="20"/>
                <w:szCs w:val="20"/>
              </w:rPr>
              <w:t>describe sus partes, la secuencia de</w:t>
            </w:r>
          </w:p>
          <w:p w14:paraId="25D46303"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6"/>
                <w:sz w:val="20"/>
                <w:szCs w:val="20"/>
              </w:rPr>
              <w:t>pasos  para</w:t>
            </w:r>
            <w:proofErr w:type="gramEnd"/>
            <w:r w:rsidRPr="00E11F73">
              <w:rPr>
                <w:rFonts w:cstheme="minorHAnsi"/>
                <w:color w:val="000000"/>
                <w:w w:val="106"/>
                <w:sz w:val="20"/>
                <w:szCs w:val="20"/>
              </w:rPr>
              <w:t xml:space="preserve">  su  implementación  y</w:t>
            </w:r>
            <w:r>
              <w:rPr>
                <w:rFonts w:cstheme="minorHAnsi"/>
                <w:sz w:val="20"/>
                <w:szCs w:val="20"/>
              </w:rPr>
              <w:t xml:space="preserve"> </w:t>
            </w:r>
            <w:r>
              <w:rPr>
                <w:rFonts w:cstheme="minorHAnsi"/>
                <w:color w:val="000000"/>
                <w:sz w:val="20"/>
                <w:szCs w:val="20"/>
              </w:rPr>
              <w:t xml:space="preserve">selecciona </w:t>
            </w:r>
            <w:r w:rsidRPr="00E11F73">
              <w:rPr>
                <w:rFonts w:cstheme="minorHAnsi"/>
                <w:color w:val="000000"/>
                <w:sz w:val="20"/>
                <w:szCs w:val="20"/>
              </w:rPr>
              <w:t>herramientas,</w:t>
            </w:r>
          </w:p>
          <w:p w14:paraId="5FE72668" w14:textId="77777777" w:rsidR="006F6D87" w:rsidRPr="00E11F73" w:rsidRDefault="006F6D87" w:rsidP="006F6D87">
            <w:pPr>
              <w:spacing w:before="12" w:line="195" w:lineRule="exact"/>
              <w:rPr>
                <w:rFonts w:cstheme="minorHAnsi"/>
                <w:sz w:val="20"/>
                <w:szCs w:val="20"/>
              </w:rPr>
            </w:pPr>
            <w:r w:rsidRPr="00E11F73">
              <w:rPr>
                <w:rFonts w:cstheme="minorHAnsi"/>
                <w:color w:val="000000"/>
                <w:spacing w:val="2"/>
                <w:sz w:val="20"/>
                <w:szCs w:val="20"/>
              </w:rPr>
              <w:t>instrumentos y materiales según sus</w:t>
            </w:r>
            <w:r>
              <w:rPr>
                <w:rFonts w:cstheme="minorHAnsi"/>
                <w:sz w:val="20"/>
                <w:szCs w:val="20"/>
              </w:rPr>
              <w:t xml:space="preserve"> </w:t>
            </w:r>
            <w:r w:rsidRPr="00E11F73">
              <w:rPr>
                <w:rFonts w:cstheme="minorHAnsi"/>
                <w:color w:val="000000"/>
                <w:w w:val="105"/>
                <w:sz w:val="20"/>
                <w:szCs w:val="20"/>
              </w:rPr>
              <w:t>propiedades   físicas.   Ejemplo:   El</w:t>
            </w:r>
            <w:r>
              <w:rPr>
                <w:rFonts w:cstheme="minorHAnsi"/>
                <w:sz w:val="20"/>
                <w:szCs w:val="20"/>
              </w:rPr>
              <w:t xml:space="preserve"> </w:t>
            </w:r>
            <w:proofErr w:type="gramStart"/>
            <w:r w:rsidRPr="00E11F73">
              <w:rPr>
                <w:rFonts w:cstheme="minorHAnsi"/>
                <w:color w:val="000000"/>
                <w:w w:val="106"/>
                <w:sz w:val="20"/>
                <w:szCs w:val="20"/>
              </w:rPr>
              <w:t>estudiante  realiza</w:t>
            </w:r>
            <w:proofErr w:type="gramEnd"/>
            <w:r w:rsidRPr="00E11F73">
              <w:rPr>
                <w:rFonts w:cstheme="minorHAnsi"/>
                <w:color w:val="000000"/>
                <w:w w:val="106"/>
                <w:sz w:val="20"/>
                <w:szCs w:val="20"/>
              </w:rPr>
              <w:t xml:space="preserve">  gráficos  de  su</w:t>
            </w:r>
            <w:r>
              <w:rPr>
                <w:rFonts w:cstheme="minorHAnsi"/>
                <w:sz w:val="20"/>
                <w:szCs w:val="20"/>
              </w:rPr>
              <w:t xml:space="preserve"> </w:t>
            </w:r>
            <w:r w:rsidRPr="00E11F73">
              <w:rPr>
                <w:rFonts w:cstheme="minorHAnsi"/>
                <w:color w:val="000000"/>
                <w:w w:val="109"/>
                <w:sz w:val="20"/>
                <w:szCs w:val="20"/>
              </w:rPr>
              <w:t>sistema  de  riego,  lo  presenta  y</w:t>
            </w:r>
          </w:p>
          <w:p w14:paraId="41B94616"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5"/>
                <w:sz w:val="20"/>
                <w:szCs w:val="20"/>
              </w:rPr>
              <w:t>describe  cómo</w:t>
            </w:r>
            <w:proofErr w:type="gramEnd"/>
            <w:r w:rsidRPr="00E11F73">
              <w:rPr>
                <w:rFonts w:cstheme="minorHAnsi"/>
                <w:color w:val="000000"/>
                <w:w w:val="105"/>
                <w:sz w:val="20"/>
                <w:szCs w:val="20"/>
              </w:rPr>
              <w:t xml:space="preserve">  será  construido  y</w:t>
            </w:r>
            <w:r>
              <w:rPr>
                <w:rFonts w:cstheme="minorHAnsi"/>
                <w:sz w:val="20"/>
                <w:szCs w:val="20"/>
              </w:rPr>
              <w:t xml:space="preserve"> </w:t>
            </w:r>
            <w:r>
              <w:rPr>
                <w:rFonts w:cstheme="minorHAnsi"/>
                <w:color w:val="000000"/>
                <w:sz w:val="20"/>
                <w:szCs w:val="20"/>
              </w:rPr>
              <w:t xml:space="preserve">cómo </w:t>
            </w:r>
            <w:r w:rsidRPr="00E11F73">
              <w:rPr>
                <w:rFonts w:cstheme="minorHAnsi"/>
                <w:color w:val="000000"/>
                <w:sz w:val="20"/>
                <w:szCs w:val="20"/>
              </w:rPr>
              <w:t>funcionará.</w:t>
            </w:r>
          </w:p>
          <w:p w14:paraId="7BC29FD1" w14:textId="77777777" w:rsidR="006F6D87" w:rsidRPr="00082E4F" w:rsidRDefault="006F6D87" w:rsidP="006F6D87">
            <w:pPr>
              <w:pStyle w:val="Prrafodelista"/>
              <w:numPr>
                <w:ilvl w:val="0"/>
                <w:numId w:val="1"/>
              </w:numPr>
              <w:tabs>
                <w:tab w:val="left" w:pos="318"/>
              </w:tabs>
              <w:spacing w:before="23" w:line="195" w:lineRule="exact"/>
              <w:ind w:left="34" w:firstLine="0"/>
              <w:rPr>
                <w:rFonts w:cstheme="minorHAnsi"/>
                <w:sz w:val="20"/>
                <w:szCs w:val="20"/>
              </w:rPr>
            </w:pPr>
            <w:r w:rsidRPr="00FD2570">
              <w:rPr>
                <w:rFonts w:cstheme="minorHAnsi"/>
                <w:color w:val="000000"/>
                <w:spacing w:val="1"/>
                <w:sz w:val="20"/>
                <w:szCs w:val="20"/>
              </w:rPr>
              <w:t>Construye su alternativa de solución</w:t>
            </w:r>
            <w:r>
              <w:rPr>
                <w:rFonts w:cstheme="minorHAnsi"/>
                <w:color w:val="000000"/>
                <w:spacing w:val="1"/>
                <w:sz w:val="20"/>
                <w:szCs w:val="20"/>
              </w:rPr>
              <w:t xml:space="preserve"> </w:t>
            </w:r>
            <w:r w:rsidRPr="00A50928">
              <w:rPr>
                <w:rFonts w:cstheme="minorHAnsi"/>
                <w:color w:val="000000"/>
                <w:spacing w:val="1"/>
                <w:sz w:val="20"/>
                <w:szCs w:val="20"/>
              </w:rPr>
              <w:t>tecnológica manipulando materiales,</w:t>
            </w:r>
            <w:r>
              <w:rPr>
                <w:rFonts w:cstheme="minorHAnsi"/>
                <w:color w:val="000000"/>
                <w:spacing w:val="1"/>
                <w:sz w:val="20"/>
                <w:szCs w:val="20"/>
              </w:rPr>
              <w:t xml:space="preserve"> </w:t>
            </w:r>
            <w:r>
              <w:rPr>
                <w:rFonts w:cstheme="minorHAnsi"/>
                <w:color w:val="000000"/>
                <w:w w:val="103"/>
                <w:sz w:val="20"/>
                <w:szCs w:val="20"/>
              </w:rPr>
              <w:t xml:space="preserve">instrumentos y herramientas </w:t>
            </w:r>
            <w:r w:rsidRPr="00082E4F">
              <w:rPr>
                <w:rFonts w:cstheme="minorHAnsi"/>
                <w:color w:val="000000"/>
                <w:w w:val="103"/>
                <w:sz w:val="20"/>
                <w:szCs w:val="20"/>
              </w:rPr>
              <w:t>según</w:t>
            </w:r>
            <w:r w:rsidRPr="00082E4F">
              <w:rPr>
                <w:rFonts w:cstheme="minorHAnsi"/>
                <w:sz w:val="20"/>
                <w:szCs w:val="20"/>
              </w:rPr>
              <w:t xml:space="preserve"> </w:t>
            </w:r>
            <w:r w:rsidRPr="00082E4F">
              <w:rPr>
                <w:rFonts w:cstheme="minorHAnsi"/>
                <w:color w:val="000000"/>
                <w:w w:val="109"/>
                <w:sz w:val="20"/>
                <w:szCs w:val="20"/>
              </w:rPr>
              <w:t>su utilidad; cumple las normas de</w:t>
            </w:r>
          </w:p>
          <w:p w14:paraId="747A0F5B" w14:textId="77777777" w:rsidR="006F6D87" w:rsidRPr="00E11F73" w:rsidRDefault="006F6D87" w:rsidP="006F6D87">
            <w:pPr>
              <w:spacing w:before="12" w:line="195" w:lineRule="exact"/>
              <w:ind w:right="-108"/>
              <w:rPr>
                <w:rFonts w:cstheme="minorHAnsi"/>
                <w:sz w:val="20"/>
                <w:szCs w:val="20"/>
              </w:rPr>
            </w:pPr>
            <w:proofErr w:type="gramStart"/>
            <w:r>
              <w:rPr>
                <w:rFonts w:cstheme="minorHAnsi"/>
                <w:color w:val="000000"/>
                <w:w w:val="101"/>
                <w:sz w:val="20"/>
                <w:szCs w:val="20"/>
              </w:rPr>
              <w:t>seguridad  y</w:t>
            </w:r>
            <w:proofErr w:type="gramEnd"/>
            <w:r>
              <w:rPr>
                <w:rFonts w:cstheme="minorHAnsi"/>
                <w:color w:val="000000"/>
                <w:w w:val="101"/>
                <w:sz w:val="20"/>
                <w:szCs w:val="20"/>
              </w:rPr>
              <w:t xml:space="preserve">  considera </w:t>
            </w:r>
            <w:r w:rsidRPr="00E11F73">
              <w:rPr>
                <w:rFonts w:cstheme="minorHAnsi"/>
                <w:color w:val="000000"/>
                <w:w w:val="101"/>
                <w:sz w:val="20"/>
                <w:szCs w:val="20"/>
              </w:rPr>
              <w:t>medidas  de</w:t>
            </w:r>
            <w:r>
              <w:rPr>
                <w:rFonts w:cstheme="minorHAnsi"/>
                <w:sz w:val="20"/>
                <w:szCs w:val="20"/>
              </w:rPr>
              <w:t xml:space="preserve"> </w:t>
            </w:r>
            <w:r w:rsidRPr="00E11F73">
              <w:rPr>
                <w:rFonts w:cstheme="minorHAnsi"/>
                <w:color w:val="000000"/>
                <w:w w:val="107"/>
                <w:sz w:val="20"/>
                <w:szCs w:val="20"/>
              </w:rPr>
              <w:t>ecoeficiencia.   Usa   unidades   de</w:t>
            </w:r>
            <w:r>
              <w:rPr>
                <w:rFonts w:cstheme="minorHAnsi"/>
                <w:sz w:val="20"/>
                <w:szCs w:val="20"/>
              </w:rPr>
              <w:t xml:space="preserve"> </w:t>
            </w:r>
            <w:r w:rsidRPr="00E11F73">
              <w:rPr>
                <w:rFonts w:cstheme="minorHAnsi"/>
                <w:color w:val="000000"/>
                <w:w w:val="104"/>
                <w:sz w:val="20"/>
                <w:szCs w:val="20"/>
              </w:rPr>
              <w:t>medida    convencionales.    Realiza</w:t>
            </w:r>
            <w:r>
              <w:rPr>
                <w:rFonts w:cstheme="minorHAnsi"/>
                <w:sz w:val="20"/>
                <w:szCs w:val="20"/>
              </w:rPr>
              <w:t xml:space="preserve"> </w:t>
            </w:r>
            <w:r>
              <w:rPr>
                <w:rFonts w:cstheme="minorHAnsi"/>
                <w:color w:val="000000"/>
                <w:w w:val="106"/>
                <w:sz w:val="20"/>
                <w:szCs w:val="20"/>
              </w:rPr>
              <w:t xml:space="preserve">cambios o ajustes para </w:t>
            </w:r>
            <w:r w:rsidRPr="00E11F73">
              <w:rPr>
                <w:rFonts w:cstheme="minorHAnsi"/>
                <w:color w:val="000000"/>
                <w:w w:val="106"/>
                <w:sz w:val="20"/>
                <w:szCs w:val="20"/>
              </w:rPr>
              <w:t>cumplir los</w:t>
            </w:r>
          </w:p>
          <w:p w14:paraId="09AC0EC6"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10"/>
                <w:sz w:val="20"/>
                <w:szCs w:val="20"/>
              </w:rPr>
              <w:lastRenderedPageBreak/>
              <w:t>requerimientos    o    mejorar    el</w:t>
            </w:r>
          </w:p>
          <w:p w14:paraId="28BF6705"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1"/>
                <w:sz w:val="20"/>
                <w:szCs w:val="20"/>
              </w:rPr>
              <w:t>funcionamiento de su alternativa de</w:t>
            </w:r>
            <w:r>
              <w:rPr>
                <w:rFonts w:cstheme="minorHAnsi"/>
                <w:sz w:val="20"/>
                <w:szCs w:val="20"/>
              </w:rPr>
              <w:t xml:space="preserve"> </w:t>
            </w:r>
            <w:proofErr w:type="spellStart"/>
            <w:r>
              <w:rPr>
                <w:rFonts w:cstheme="minorHAnsi"/>
                <w:color w:val="000000"/>
                <w:w w:val="101"/>
                <w:sz w:val="20"/>
                <w:szCs w:val="20"/>
              </w:rPr>
              <w:t>solución</w:t>
            </w:r>
            <w:r w:rsidRPr="00E11F73">
              <w:rPr>
                <w:rFonts w:cstheme="minorHAnsi"/>
                <w:color w:val="000000"/>
                <w:w w:val="101"/>
                <w:sz w:val="20"/>
                <w:szCs w:val="20"/>
              </w:rPr>
              <w:t>tecnológica</w:t>
            </w:r>
            <w:proofErr w:type="spellEnd"/>
            <w:r w:rsidRPr="00E11F73">
              <w:rPr>
                <w:rFonts w:cstheme="minorHAnsi"/>
                <w:color w:val="000000"/>
                <w:w w:val="101"/>
                <w:sz w:val="20"/>
                <w:szCs w:val="20"/>
              </w:rPr>
              <w:t>.   Ejemplo:   El</w:t>
            </w:r>
          </w:p>
          <w:p w14:paraId="51E00148"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3"/>
                <w:sz w:val="20"/>
                <w:szCs w:val="20"/>
              </w:rPr>
              <w:t>estudiante construye su sistema de</w:t>
            </w:r>
            <w:r>
              <w:rPr>
                <w:rFonts w:cstheme="minorHAnsi"/>
                <w:sz w:val="20"/>
                <w:szCs w:val="20"/>
              </w:rPr>
              <w:t xml:space="preserve"> </w:t>
            </w:r>
            <w:r w:rsidRPr="00E11F73">
              <w:rPr>
                <w:rFonts w:cstheme="minorHAnsi"/>
                <w:color w:val="000000"/>
                <w:w w:val="103"/>
                <w:sz w:val="20"/>
                <w:szCs w:val="20"/>
              </w:rPr>
              <w:t>riego   usando   material   reciclable</w:t>
            </w:r>
            <w:r>
              <w:rPr>
                <w:rFonts w:cstheme="minorHAnsi"/>
                <w:sz w:val="20"/>
                <w:szCs w:val="20"/>
              </w:rPr>
              <w:t xml:space="preserve"> </w:t>
            </w:r>
            <w:r w:rsidRPr="00E11F73">
              <w:rPr>
                <w:rFonts w:cstheme="minorHAnsi"/>
                <w:color w:val="000000"/>
                <w:sz w:val="20"/>
                <w:szCs w:val="20"/>
              </w:rPr>
              <w:t>(botellas descartables y mangueras) y</w:t>
            </w:r>
          </w:p>
          <w:p w14:paraId="199E1887"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1"/>
                <w:sz w:val="20"/>
                <w:szCs w:val="20"/>
              </w:rPr>
              <w:t xml:space="preserve">herramientas (tijeras, cinta </w:t>
            </w:r>
            <w:proofErr w:type="spellStart"/>
            <w:proofErr w:type="gramStart"/>
            <w:r w:rsidRPr="00E11F73">
              <w:rPr>
                <w:rFonts w:cstheme="minorHAnsi"/>
                <w:color w:val="000000"/>
                <w:spacing w:val="1"/>
                <w:sz w:val="20"/>
                <w:szCs w:val="20"/>
              </w:rPr>
              <w:t>adhesiva,</w:t>
            </w:r>
            <w:r>
              <w:rPr>
                <w:rFonts w:cstheme="minorHAnsi"/>
                <w:color w:val="000000"/>
                <w:w w:val="106"/>
                <w:sz w:val="20"/>
                <w:szCs w:val="20"/>
              </w:rPr>
              <w:t>punzones</w:t>
            </w:r>
            <w:proofErr w:type="spellEnd"/>
            <w:proofErr w:type="gramEnd"/>
            <w:r>
              <w:rPr>
                <w:rFonts w:cstheme="minorHAnsi"/>
                <w:color w:val="000000"/>
                <w:w w:val="106"/>
                <w:sz w:val="20"/>
                <w:szCs w:val="20"/>
              </w:rPr>
              <w:t xml:space="preserve">,    etc.),  </w:t>
            </w:r>
            <w:r w:rsidRPr="00E11F73">
              <w:rPr>
                <w:rFonts w:cstheme="minorHAnsi"/>
                <w:color w:val="000000"/>
                <w:w w:val="106"/>
                <w:sz w:val="20"/>
                <w:szCs w:val="20"/>
              </w:rPr>
              <w:t>siguiendo    las</w:t>
            </w:r>
            <w:r>
              <w:rPr>
                <w:rFonts w:cstheme="minorHAnsi"/>
                <w:sz w:val="20"/>
                <w:szCs w:val="20"/>
              </w:rPr>
              <w:t xml:space="preserve"> </w:t>
            </w:r>
            <w:r w:rsidRPr="00E11F73">
              <w:rPr>
                <w:rFonts w:cstheme="minorHAnsi"/>
                <w:color w:val="000000"/>
                <w:sz w:val="20"/>
                <w:szCs w:val="20"/>
              </w:rPr>
              <w:t>recomendaciones para su seguridad y</w:t>
            </w:r>
          </w:p>
          <w:p w14:paraId="611F9FB3"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9"/>
                <w:sz w:val="20"/>
                <w:szCs w:val="20"/>
              </w:rPr>
              <w:t>la limpieza de la mesa de trabajo.</w:t>
            </w:r>
          </w:p>
          <w:p w14:paraId="153E79C3" w14:textId="77777777" w:rsidR="006F6D87" w:rsidRPr="00E11F73" w:rsidRDefault="006F6D87" w:rsidP="006F6D87">
            <w:pPr>
              <w:spacing w:before="13" w:line="195" w:lineRule="exact"/>
              <w:rPr>
                <w:rFonts w:cstheme="minorHAnsi"/>
                <w:sz w:val="20"/>
                <w:szCs w:val="20"/>
              </w:rPr>
            </w:pPr>
            <w:proofErr w:type="gramStart"/>
            <w:r w:rsidRPr="00E11F73">
              <w:rPr>
                <w:rFonts w:cstheme="minorHAnsi"/>
                <w:color w:val="000000"/>
                <w:w w:val="109"/>
                <w:sz w:val="20"/>
                <w:szCs w:val="20"/>
              </w:rPr>
              <w:t>Riega  el</w:t>
            </w:r>
            <w:proofErr w:type="gramEnd"/>
            <w:r w:rsidRPr="00E11F73">
              <w:rPr>
                <w:rFonts w:cstheme="minorHAnsi"/>
                <w:color w:val="000000"/>
                <w:w w:val="109"/>
                <w:sz w:val="20"/>
                <w:szCs w:val="20"/>
              </w:rPr>
              <w:t xml:space="preserve">  jardín  de  la  institución</w:t>
            </w:r>
          </w:p>
          <w:p w14:paraId="18D1D841" w14:textId="77777777" w:rsidR="006F6D87" w:rsidRPr="00E11F73" w:rsidRDefault="006F6D87" w:rsidP="006F6D87">
            <w:pPr>
              <w:spacing w:before="12" w:line="195" w:lineRule="exact"/>
              <w:rPr>
                <w:rFonts w:cstheme="minorHAnsi"/>
                <w:sz w:val="20"/>
                <w:szCs w:val="20"/>
              </w:rPr>
            </w:pPr>
            <w:r>
              <w:rPr>
                <w:rFonts w:cstheme="minorHAnsi"/>
                <w:color w:val="000000"/>
                <w:w w:val="101"/>
                <w:sz w:val="20"/>
                <w:szCs w:val="20"/>
              </w:rPr>
              <w:t xml:space="preserve">Educativa </w:t>
            </w:r>
            <w:proofErr w:type="gramStart"/>
            <w:r w:rsidRPr="00E11F73">
              <w:rPr>
                <w:rFonts w:cstheme="minorHAnsi"/>
                <w:color w:val="000000"/>
                <w:w w:val="101"/>
                <w:sz w:val="20"/>
                <w:szCs w:val="20"/>
              </w:rPr>
              <w:t>utilizando  el</w:t>
            </w:r>
            <w:proofErr w:type="gramEnd"/>
            <w:r w:rsidRPr="00E11F73">
              <w:rPr>
                <w:rFonts w:cstheme="minorHAnsi"/>
                <w:color w:val="000000"/>
                <w:w w:val="101"/>
                <w:sz w:val="20"/>
                <w:szCs w:val="20"/>
              </w:rPr>
              <w:t xml:space="preserve">  sistema  de</w:t>
            </w:r>
          </w:p>
          <w:p w14:paraId="4561E1BF" w14:textId="77777777" w:rsidR="006F6D87" w:rsidRPr="00E11F73" w:rsidRDefault="006F6D87" w:rsidP="006F6D87">
            <w:pPr>
              <w:spacing w:before="14" w:line="195" w:lineRule="exact"/>
              <w:rPr>
                <w:rFonts w:cstheme="minorHAnsi"/>
                <w:sz w:val="20"/>
                <w:szCs w:val="20"/>
              </w:rPr>
            </w:pPr>
            <w:proofErr w:type="gramStart"/>
            <w:r w:rsidRPr="00E11F73">
              <w:rPr>
                <w:rFonts w:cstheme="minorHAnsi"/>
                <w:color w:val="000000"/>
                <w:w w:val="104"/>
                <w:sz w:val="20"/>
                <w:szCs w:val="20"/>
              </w:rPr>
              <w:t>riego  y</w:t>
            </w:r>
            <w:proofErr w:type="gramEnd"/>
            <w:r w:rsidRPr="00E11F73">
              <w:rPr>
                <w:rFonts w:cstheme="minorHAnsi"/>
                <w:color w:val="000000"/>
                <w:w w:val="104"/>
                <w:sz w:val="20"/>
                <w:szCs w:val="20"/>
              </w:rPr>
              <w:t xml:space="preserve">  realiza  las  modificaciones</w:t>
            </w:r>
          </w:p>
          <w:p w14:paraId="571E35B3"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7"/>
                <w:sz w:val="20"/>
                <w:szCs w:val="20"/>
              </w:rPr>
              <w:t>necesarias  hasta</w:t>
            </w:r>
            <w:proofErr w:type="gramEnd"/>
            <w:r w:rsidRPr="00E11F73">
              <w:rPr>
                <w:rFonts w:cstheme="minorHAnsi"/>
                <w:color w:val="000000"/>
                <w:w w:val="107"/>
                <w:sz w:val="20"/>
                <w:szCs w:val="20"/>
              </w:rPr>
              <w:t xml:space="preserve">  que  funcione  y</w:t>
            </w:r>
          </w:p>
          <w:p w14:paraId="3CFF01A6"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6"/>
                <w:sz w:val="20"/>
                <w:szCs w:val="20"/>
              </w:rPr>
              <w:t>cumpla   con   los   requerimientos</w:t>
            </w:r>
          </w:p>
          <w:p w14:paraId="1DEF0D2E" w14:textId="77777777" w:rsidR="006F6D87" w:rsidRPr="00E11F73" w:rsidRDefault="006F6D87" w:rsidP="006F6D87">
            <w:pPr>
              <w:spacing w:before="11" w:line="195" w:lineRule="exact"/>
              <w:rPr>
                <w:rFonts w:cstheme="minorHAnsi"/>
                <w:sz w:val="20"/>
                <w:szCs w:val="20"/>
              </w:rPr>
            </w:pPr>
            <w:r w:rsidRPr="00E11F73">
              <w:rPr>
                <w:rFonts w:cstheme="minorHAnsi"/>
                <w:color w:val="000000"/>
                <w:sz w:val="20"/>
                <w:szCs w:val="20"/>
              </w:rPr>
              <w:t>establecidos.</w:t>
            </w:r>
          </w:p>
          <w:p w14:paraId="76D96950" w14:textId="77777777" w:rsidR="006F6D87" w:rsidRPr="00FD2570" w:rsidRDefault="006F6D87" w:rsidP="006F6D87">
            <w:pPr>
              <w:pStyle w:val="Prrafodelista"/>
              <w:numPr>
                <w:ilvl w:val="0"/>
                <w:numId w:val="1"/>
              </w:numPr>
              <w:tabs>
                <w:tab w:val="left" w:pos="176"/>
              </w:tabs>
              <w:spacing w:before="23" w:line="195" w:lineRule="exact"/>
              <w:ind w:left="34" w:hanging="34"/>
              <w:rPr>
                <w:rFonts w:cstheme="minorHAnsi"/>
                <w:sz w:val="20"/>
                <w:szCs w:val="20"/>
              </w:rPr>
            </w:pPr>
            <w:r w:rsidRPr="00FD2570">
              <w:rPr>
                <w:rFonts w:cstheme="minorHAnsi"/>
                <w:color w:val="000000"/>
                <w:w w:val="106"/>
                <w:sz w:val="20"/>
                <w:szCs w:val="20"/>
              </w:rPr>
              <w:t>Realiza pruebas para verificar si la</w:t>
            </w:r>
          </w:p>
          <w:p w14:paraId="0DAA0678"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1"/>
                <w:sz w:val="20"/>
                <w:szCs w:val="20"/>
              </w:rPr>
              <w:t>solución tecnológica cumple con los</w:t>
            </w:r>
          </w:p>
          <w:p w14:paraId="4EC6EC5B"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2"/>
                <w:sz w:val="20"/>
                <w:szCs w:val="20"/>
              </w:rPr>
              <w:t>requerimientos establecidos. Explica</w:t>
            </w:r>
            <w:r>
              <w:rPr>
                <w:rFonts w:cstheme="minorHAnsi"/>
                <w:sz w:val="20"/>
                <w:szCs w:val="20"/>
              </w:rPr>
              <w:t xml:space="preserve"> </w:t>
            </w:r>
            <w:r w:rsidRPr="00E11F73">
              <w:rPr>
                <w:rFonts w:cstheme="minorHAnsi"/>
                <w:color w:val="000000"/>
                <w:w w:val="111"/>
                <w:sz w:val="20"/>
                <w:szCs w:val="20"/>
              </w:rPr>
              <w:t>cómo    construyó    su    solución</w:t>
            </w:r>
            <w:r>
              <w:rPr>
                <w:rFonts w:cstheme="minorHAnsi"/>
                <w:sz w:val="20"/>
                <w:szCs w:val="20"/>
              </w:rPr>
              <w:t xml:space="preserve"> </w:t>
            </w:r>
            <w:proofErr w:type="gramStart"/>
            <w:r w:rsidRPr="00E11F73">
              <w:rPr>
                <w:rFonts w:cstheme="minorHAnsi"/>
                <w:color w:val="000000"/>
                <w:w w:val="101"/>
                <w:sz w:val="20"/>
                <w:szCs w:val="20"/>
              </w:rPr>
              <w:t>tecnológica,  su</w:t>
            </w:r>
            <w:proofErr w:type="gramEnd"/>
            <w:r w:rsidRPr="00E11F73">
              <w:rPr>
                <w:rFonts w:cstheme="minorHAnsi"/>
                <w:color w:val="000000"/>
                <w:w w:val="101"/>
                <w:sz w:val="20"/>
                <w:szCs w:val="20"/>
              </w:rPr>
              <w:t xml:space="preserve">  funcionamiento,  el</w:t>
            </w:r>
          </w:p>
          <w:p w14:paraId="406632D4"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5"/>
                <w:sz w:val="20"/>
                <w:szCs w:val="20"/>
              </w:rPr>
              <w:t>conocimiento científico o prácticas</w:t>
            </w:r>
          </w:p>
          <w:p w14:paraId="2BB8CBB4" w14:textId="77777777" w:rsidR="006F6D87" w:rsidRPr="00E11F73" w:rsidRDefault="006F6D87" w:rsidP="006F6D87">
            <w:pPr>
              <w:spacing w:before="11" w:line="195" w:lineRule="exact"/>
              <w:rPr>
                <w:rFonts w:cstheme="minorHAnsi"/>
                <w:sz w:val="20"/>
                <w:szCs w:val="20"/>
              </w:rPr>
            </w:pPr>
            <w:proofErr w:type="gramStart"/>
            <w:r w:rsidRPr="00E11F73">
              <w:rPr>
                <w:rFonts w:cstheme="minorHAnsi"/>
                <w:color w:val="000000"/>
                <w:w w:val="101"/>
                <w:sz w:val="20"/>
                <w:szCs w:val="20"/>
              </w:rPr>
              <w:t>locales  aplicadas</w:t>
            </w:r>
            <w:proofErr w:type="gramEnd"/>
            <w:r w:rsidRPr="00E11F73">
              <w:rPr>
                <w:rFonts w:cstheme="minorHAnsi"/>
                <w:color w:val="000000"/>
                <w:w w:val="101"/>
                <w:sz w:val="20"/>
                <w:szCs w:val="20"/>
              </w:rPr>
              <w:t xml:space="preserve">  y  las  dificultades</w:t>
            </w:r>
          </w:p>
          <w:p w14:paraId="6B6B8650" w14:textId="77777777" w:rsidR="006F6D87" w:rsidRPr="00E11F73" w:rsidRDefault="006F6D87" w:rsidP="006F6D87">
            <w:pPr>
              <w:spacing w:before="14" w:line="195" w:lineRule="exact"/>
              <w:rPr>
                <w:rFonts w:cstheme="minorHAnsi"/>
                <w:sz w:val="20"/>
                <w:szCs w:val="20"/>
              </w:rPr>
            </w:pPr>
            <w:proofErr w:type="spellStart"/>
            <w:proofErr w:type="gramStart"/>
            <w:r>
              <w:rPr>
                <w:rFonts w:cstheme="minorHAnsi"/>
                <w:color w:val="000000"/>
                <w:w w:val="103"/>
                <w:sz w:val="20"/>
                <w:szCs w:val="20"/>
              </w:rPr>
              <w:t>superadas.</w:t>
            </w:r>
            <w:r w:rsidRPr="00E11F73">
              <w:rPr>
                <w:rFonts w:cstheme="minorHAnsi"/>
                <w:color w:val="000000"/>
                <w:w w:val="103"/>
                <w:sz w:val="20"/>
                <w:szCs w:val="20"/>
              </w:rPr>
              <w:t>Ejemplo</w:t>
            </w:r>
            <w:proofErr w:type="spellEnd"/>
            <w:proofErr w:type="gramEnd"/>
            <w:r w:rsidRPr="00E11F73">
              <w:rPr>
                <w:rFonts w:cstheme="minorHAnsi"/>
                <w:color w:val="000000"/>
                <w:w w:val="103"/>
                <w:sz w:val="20"/>
                <w:szCs w:val="20"/>
              </w:rPr>
              <w:t>:  El  estudiante</w:t>
            </w:r>
          </w:p>
          <w:p w14:paraId="170CA7AC" w14:textId="77777777" w:rsidR="006F6D87" w:rsidRPr="00E11F73" w:rsidRDefault="006F6D87" w:rsidP="006F6D87">
            <w:pPr>
              <w:spacing w:before="11" w:line="195" w:lineRule="exact"/>
              <w:ind w:left="34" w:hanging="34"/>
              <w:rPr>
                <w:rFonts w:cstheme="minorHAnsi"/>
                <w:sz w:val="20"/>
                <w:szCs w:val="20"/>
              </w:rPr>
            </w:pPr>
            <w:r w:rsidRPr="00E11F73">
              <w:rPr>
                <w:rFonts w:cstheme="minorHAnsi"/>
                <w:color w:val="000000"/>
                <w:spacing w:val="2"/>
                <w:sz w:val="20"/>
                <w:szCs w:val="20"/>
              </w:rPr>
              <w:lastRenderedPageBreak/>
              <w:t xml:space="preserve">pone en funcionamiento </w:t>
            </w:r>
            <w:proofErr w:type="gramStart"/>
            <w:r w:rsidRPr="00E11F73">
              <w:rPr>
                <w:rFonts w:cstheme="minorHAnsi"/>
                <w:color w:val="000000"/>
                <w:spacing w:val="2"/>
                <w:sz w:val="20"/>
                <w:szCs w:val="20"/>
              </w:rPr>
              <w:t>su  sistema</w:t>
            </w:r>
            <w:proofErr w:type="gramEnd"/>
            <w:r>
              <w:rPr>
                <w:rFonts w:cstheme="minorHAnsi"/>
                <w:sz w:val="20"/>
                <w:szCs w:val="20"/>
              </w:rPr>
              <w:t xml:space="preserve"> </w:t>
            </w:r>
            <w:r w:rsidRPr="00E11F73">
              <w:rPr>
                <w:rFonts w:cstheme="minorHAnsi"/>
                <w:color w:val="000000"/>
                <w:spacing w:val="-1"/>
                <w:sz w:val="20"/>
                <w:szCs w:val="20"/>
              </w:rPr>
              <w:t>de riego por dos meses (previamente,</w:t>
            </w:r>
          </w:p>
          <w:p w14:paraId="5B8927A8"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2"/>
                <w:sz w:val="20"/>
                <w:szCs w:val="20"/>
              </w:rPr>
              <w:t>determina cuánto volumen de agua</w:t>
            </w:r>
          </w:p>
          <w:p w14:paraId="37C33E62" w14:textId="77777777" w:rsidR="006F6D87" w:rsidRPr="00E11F73" w:rsidRDefault="006F6D87" w:rsidP="006F6D87">
            <w:pPr>
              <w:spacing w:before="13" w:line="195" w:lineRule="exact"/>
              <w:rPr>
                <w:rFonts w:cstheme="minorHAnsi"/>
                <w:sz w:val="20"/>
                <w:szCs w:val="20"/>
              </w:rPr>
            </w:pPr>
            <w:r w:rsidRPr="00E11F73">
              <w:rPr>
                <w:rFonts w:cstheme="minorHAnsi"/>
                <w:color w:val="000000"/>
                <w:w w:val="112"/>
                <w:sz w:val="20"/>
                <w:szCs w:val="20"/>
              </w:rPr>
              <w:t>se   usaba   para   regar   el   área</w:t>
            </w:r>
          </w:p>
          <w:p w14:paraId="583D1416" w14:textId="77777777" w:rsidR="006F6D87" w:rsidRPr="00E11F73" w:rsidRDefault="006F6D87" w:rsidP="006F6D87">
            <w:pPr>
              <w:spacing w:before="12" w:line="195" w:lineRule="exact"/>
              <w:rPr>
                <w:rFonts w:cstheme="minorHAnsi"/>
                <w:sz w:val="20"/>
                <w:szCs w:val="20"/>
              </w:rPr>
            </w:pPr>
            <w:proofErr w:type="gramStart"/>
            <w:r w:rsidRPr="00E11F73">
              <w:rPr>
                <w:rFonts w:cstheme="minorHAnsi"/>
                <w:color w:val="000000"/>
                <w:w w:val="101"/>
                <w:sz w:val="20"/>
                <w:szCs w:val="20"/>
              </w:rPr>
              <w:t>correspondiente  al</w:t>
            </w:r>
            <w:proofErr w:type="gramEnd"/>
            <w:r w:rsidRPr="00E11F73">
              <w:rPr>
                <w:rFonts w:cstheme="minorHAnsi"/>
                <w:color w:val="000000"/>
                <w:w w:val="101"/>
                <w:sz w:val="20"/>
                <w:szCs w:val="20"/>
              </w:rPr>
              <w:t xml:space="preserve">  jardín  y  realiza</w:t>
            </w:r>
          </w:p>
          <w:p w14:paraId="3A386BB5" w14:textId="77777777" w:rsidR="006F6D87" w:rsidRPr="00E11F73" w:rsidRDefault="006F6D87" w:rsidP="006F6D87">
            <w:pPr>
              <w:spacing w:before="14" w:line="195" w:lineRule="exact"/>
              <w:rPr>
                <w:rFonts w:cstheme="minorHAnsi"/>
                <w:sz w:val="20"/>
                <w:szCs w:val="20"/>
              </w:rPr>
            </w:pPr>
            <w:r w:rsidRPr="00E11F73">
              <w:rPr>
                <w:rFonts w:cstheme="minorHAnsi"/>
                <w:color w:val="000000"/>
                <w:spacing w:val="-1"/>
                <w:sz w:val="20"/>
                <w:szCs w:val="20"/>
              </w:rPr>
              <w:t>una lectura inicial del recibo de agua).</w:t>
            </w:r>
          </w:p>
          <w:p w14:paraId="2188BED2"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1"/>
                <w:sz w:val="20"/>
                <w:szCs w:val="20"/>
              </w:rPr>
              <w:t>Después de ese tiempo, compara los</w:t>
            </w:r>
            <w:r>
              <w:rPr>
                <w:rFonts w:cstheme="minorHAnsi"/>
                <w:sz w:val="20"/>
                <w:szCs w:val="20"/>
              </w:rPr>
              <w:t xml:space="preserve"> </w:t>
            </w:r>
            <w:r w:rsidRPr="00E11F73">
              <w:rPr>
                <w:rFonts w:cstheme="minorHAnsi"/>
                <w:color w:val="000000"/>
                <w:spacing w:val="-1"/>
                <w:sz w:val="20"/>
                <w:szCs w:val="20"/>
              </w:rPr>
              <w:t>recibos de agua e indica si el consumo</w:t>
            </w:r>
          </w:p>
          <w:p w14:paraId="160D3D62" w14:textId="77777777" w:rsidR="006F6D87" w:rsidRPr="00E11F73" w:rsidRDefault="006F6D87" w:rsidP="006F6D87">
            <w:pPr>
              <w:spacing w:before="11" w:line="195" w:lineRule="exact"/>
              <w:rPr>
                <w:rFonts w:cstheme="minorHAnsi"/>
                <w:sz w:val="20"/>
                <w:szCs w:val="20"/>
              </w:rPr>
            </w:pPr>
            <w:r>
              <w:rPr>
                <w:rFonts w:cstheme="minorHAnsi"/>
                <w:color w:val="000000"/>
                <w:w w:val="101"/>
                <w:sz w:val="20"/>
                <w:szCs w:val="20"/>
              </w:rPr>
              <w:t xml:space="preserve">disminuyó. </w:t>
            </w:r>
            <w:proofErr w:type="gramStart"/>
            <w:r w:rsidRPr="00E11F73">
              <w:rPr>
                <w:rFonts w:cstheme="minorHAnsi"/>
                <w:color w:val="000000"/>
                <w:w w:val="101"/>
                <w:sz w:val="20"/>
                <w:szCs w:val="20"/>
              </w:rPr>
              <w:t xml:space="preserve">Finalmente,   </w:t>
            </w:r>
            <w:proofErr w:type="gramEnd"/>
            <w:r w:rsidRPr="00E11F73">
              <w:rPr>
                <w:rFonts w:cstheme="minorHAnsi"/>
                <w:color w:val="000000"/>
                <w:w w:val="101"/>
                <w:sz w:val="20"/>
                <w:szCs w:val="20"/>
              </w:rPr>
              <w:t>menciona</w:t>
            </w:r>
            <w:r>
              <w:rPr>
                <w:rFonts w:cstheme="minorHAnsi"/>
                <w:sz w:val="20"/>
                <w:szCs w:val="20"/>
              </w:rPr>
              <w:t xml:space="preserve"> </w:t>
            </w:r>
            <w:r w:rsidRPr="00E11F73">
              <w:rPr>
                <w:rFonts w:cstheme="minorHAnsi"/>
                <w:color w:val="000000"/>
                <w:sz w:val="20"/>
                <w:szCs w:val="20"/>
              </w:rPr>
              <w:t>qué materiales y herramientas utilizó</w:t>
            </w:r>
            <w:r>
              <w:rPr>
                <w:rFonts w:cstheme="minorHAnsi"/>
                <w:sz w:val="20"/>
                <w:szCs w:val="20"/>
              </w:rPr>
              <w:t xml:space="preserve"> </w:t>
            </w:r>
            <w:r>
              <w:rPr>
                <w:rFonts w:cstheme="minorHAnsi"/>
                <w:color w:val="000000"/>
                <w:spacing w:val="1"/>
                <w:sz w:val="20"/>
                <w:szCs w:val="20"/>
              </w:rPr>
              <w:t xml:space="preserve">para construir su </w:t>
            </w:r>
            <w:r w:rsidRPr="00E11F73">
              <w:rPr>
                <w:rFonts w:cstheme="minorHAnsi"/>
                <w:color w:val="000000"/>
                <w:spacing w:val="1"/>
                <w:sz w:val="20"/>
                <w:szCs w:val="20"/>
              </w:rPr>
              <w:t xml:space="preserve">sistema de riego, </w:t>
            </w:r>
            <w:proofErr w:type="spellStart"/>
            <w:r w:rsidRPr="00E11F73">
              <w:rPr>
                <w:rFonts w:cstheme="minorHAnsi"/>
                <w:color w:val="000000"/>
                <w:spacing w:val="1"/>
                <w:sz w:val="20"/>
                <w:szCs w:val="20"/>
              </w:rPr>
              <w:t>si</w:t>
            </w:r>
            <w:r>
              <w:rPr>
                <w:rFonts w:cstheme="minorHAnsi"/>
                <w:color w:val="000000"/>
                <w:w w:val="103"/>
                <w:sz w:val="20"/>
                <w:szCs w:val="20"/>
              </w:rPr>
              <w:t>f</w:t>
            </w:r>
            <w:r w:rsidRPr="00E11F73">
              <w:rPr>
                <w:rFonts w:cstheme="minorHAnsi"/>
                <w:color w:val="000000"/>
                <w:w w:val="103"/>
                <w:sz w:val="20"/>
                <w:szCs w:val="20"/>
              </w:rPr>
              <w:t>ue</w:t>
            </w:r>
            <w:proofErr w:type="spellEnd"/>
            <w:r w:rsidRPr="00E11F73">
              <w:rPr>
                <w:rFonts w:cstheme="minorHAnsi"/>
                <w:color w:val="000000"/>
                <w:w w:val="103"/>
                <w:sz w:val="20"/>
                <w:szCs w:val="20"/>
              </w:rPr>
              <w:t xml:space="preserve"> fácil, de dónde obtuvo las ideas</w:t>
            </w:r>
            <w:r>
              <w:rPr>
                <w:rFonts w:cstheme="minorHAnsi"/>
                <w:sz w:val="20"/>
                <w:szCs w:val="20"/>
              </w:rPr>
              <w:t xml:space="preserve"> </w:t>
            </w:r>
            <w:r w:rsidRPr="00E11F73">
              <w:rPr>
                <w:rFonts w:cstheme="minorHAnsi"/>
                <w:color w:val="000000"/>
                <w:sz w:val="20"/>
                <w:szCs w:val="20"/>
              </w:rPr>
              <w:t>para su construcción, así como qué le</w:t>
            </w:r>
            <w:r>
              <w:rPr>
                <w:rFonts w:cstheme="minorHAnsi"/>
                <w:sz w:val="20"/>
                <w:szCs w:val="20"/>
              </w:rPr>
              <w:t xml:space="preserve"> </w:t>
            </w:r>
            <w:r w:rsidRPr="00E11F73">
              <w:rPr>
                <w:rFonts w:cstheme="minorHAnsi"/>
                <w:color w:val="000000"/>
                <w:sz w:val="20"/>
                <w:szCs w:val="20"/>
              </w:rPr>
              <w:t>gusto más y qué no le gustó.</w:t>
            </w:r>
          </w:p>
        </w:tc>
      </w:tr>
      <w:tr w:rsidR="006F6D87" w:rsidRPr="00E11F73" w14:paraId="4710E3DB" w14:textId="77777777" w:rsidTr="006F6D87">
        <w:trPr>
          <w:gridAfter w:val="1"/>
          <w:wAfter w:w="65" w:type="dxa"/>
        </w:trPr>
        <w:tc>
          <w:tcPr>
            <w:tcW w:w="15451" w:type="dxa"/>
            <w:gridSpan w:val="9"/>
            <w:shd w:val="clear" w:color="auto" w:fill="BDD6EE" w:themeFill="accent1" w:themeFillTint="66"/>
          </w:tcPr>
          <w:p w14:paraId="1DCC70D2"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12DB56CD" w14:textId="77777777" w:rsidTr="006F6D87">
        <w:tc>
          <w:tcPr>
            <w:tcW w:w="3451" w:type="dxa"/>
            <w:gridSpan w:val="2"/>
          </w:tcPr>
          <w:p w14:paraId="6E0231E8" w14:textId="77777777" w:rsidR="006F6D87" w:rsidRPr="00982CD3" w:rsidRDefault="006F6D87" w:rsidP="006F6D87">
            <w:pPr>
              <w:pStyle w:val="Prrafodelista"/>
              <w:numPr>
                <w:ilvl w:val="0"/>
                <w:numId w:val="1"/>
              </w:numPr>
              <w:tabs>
                <w:tab w:val="left" w:pos="317"/>
              </w:tabs>
              <w:spacing w:after="200" w:line="276" w:lineRule="auto"/>
              <w:ind w:left="175" w:firstLine="0"/>
              <w:rPr>
                <w:rFonts w:eastAsia="Calibri" w:cstheme="minorHAnsi"/>
                <w:sz w:val="20"/>
                <w:szCs w:val="20"/>
              </w:rPr>
            </w:pPr>
            <w:r w:rsidRPr="00982CD3">
              <w:rPr>
                <w:rFonts w:eastAsia="Calibri" w:cstheme="minorHAnsi"/>
                <w:sz w:val="20"/>
                <w:szCs w:val="20"/>
              </w:rPr>
              <w:t xml:space="preserve">Selecciona </w:t>
            </w:r>
            <w:r w:rsidRPr="00982CD3">
              <w:rPr>
                <w:rFonts w:eastAsia="Calibri" w:cstheme="minorHAnsi"/>
                <w:sz w:val="20"/>
                <w:szCs w:val="20"/>
              </w:rPr>
              <w:tab/>
            </w:r>
            <w:proofErr w:type="gramStart"/>
            <w:r w:rsidRPr="00982CD3">
              <w:rPr>
                <w:rFonts w:eastAsia="Calibri" w:cstheme="minorHAnsi"/>
                <w:sz w:val="20"/>
                <w:szCs w:val="20"/>
              </w:rPr>
              <w:t>un  problema</w:t>
            </w:r>
            <w:proofErr w:type="gramEnd"/>
            <w:r w:rsidRPr="00982CD3">
              <w:rPr>
                <w:rFonts w:eastAsia="Calibri" w:cstheme="minorHAnsi"/>
                <w:sz w:val="20"/>
                <w:szCs w:val="20"/>
              </w:rPr>
              <w:t xml:space="preserve"> tecnológico   de   su entorno  y  describe, Representa </w:t>
            </w:r>
            <w:r w:rsidRPr="00982CD3">
              <w:rPr>
                <w:rFonts w:eastAsia="Calibri" w:cstheme="minorHAnsi"/>
                <w:sz w:val="20"/>
                <w:szCs w:val="20"/>
              </w:rPr>
              <w:tab/>
              <w:t xml:space="preserve">su alternativa de solución tecnológica con dibujos y textos, </w:t>
            </w:r>
            <w:proofErr w:type="spellStart"/>
            <w:r>
              <w:rPr>
                <w:rFonts w:eastAsia="Calibri" w:cstheme="minorHAnsi"/>
                <w:sz w:val="20"/>
                <w:szCs w:val="20"/>
              </w:rPr>
              <w:t>Construye</w:t>
            </w:r>
            <w:r w:rsidRPr="00982CD3">
              <w:rPr>
                <w:rFonts w:eastAsia="Calibri" w:cstheme="minorHAnsi"/>
                <w:sz w:val="20"/>
                <w:szCs w:val="20"/>
              </w:rPr>
              <w:t>su</w:t>
            </w:r>
            <w:proofErr w:type="spellEnd"/>
            <w:r w:rsidRPr="00982CD3">
              <w:rPr>
                <w:rFonts w:eastAsia="Calibri" w:cstheme="minorHAnsi"/>
                <w:sz w:val="20"/>
                <w:szCs w:val="20"/>
              </w:rPr>
              <w:t xml:space="preserve"> alternativa de solución tecnológica manipulando materiales, Realiza pruebas para verificar</w:t>
            </w:r>
            <w:r w:rsidRPr="00982CD3">
              <w:rPr>
                <w:rFonts w:eastAsia="Calibri" w:cstheme="minorHAnsi"/>
                <w:sz w:val="20"/>
                <w:szCs w:val="20"/>
              </w:rPr>
              <w:tab/>
              <w:t>el funcionamiento   de su   alternativa   de solución tecnológica</w:t>
            </w:r>
          </w:p>
          <w:p w14:paraId="654179F4" w14:textId="77777777" w:rsidR="006F6D87" w:rsidRPr="00E11F73" w:rsidRDefault="006F6D87" w:rsidP="006F6D87">
            <w:pPr>
              <w:spacing w:after="200" w:line="276" w:lineRule="auto"/>
              <w:rPr>
                <w:rFonts w:eastAsia="Calibri" w:cstheme="minorHAnsi"/>
                <w:sz w:val="20"/>
                <w:szCs w:val="20"/>
              </w:rPr>
            </w:pPr>
          </w:p>
        </w:tc>
        <w:tc>
          <w:tcPr>
            <w:tcW w:w="4204" w:type="dxa"/>
            <w:gridSpan w:val="3"/>
          </w:tcPr>
          <w:p w14:paraId="1BF07C68" w14:textId="77777777" w:rsidR="006F6D87" w:rsidRPr="00982CD3" w:rsidRDefault="006F6D87" w:rsidP="006F6D87">
            <w:pPr>
              <w:pStyle w:val="Prrafodelista"/>
              <w:numPr>
                <w:ilvl w:val="0"/>
                <w:numId w:val="1"/>
              </w:numPr>
              <w:ind w:left="410" w:hanging="283"/>
              <w:jc w:val="both"/>
              <w:rPr>
                <w:rFonts w:cstheme="minorHAnsi"/>
                <w:sz w:val="20"/>
                <w:szCs w:val="20"/>
              </w:rPr>
            </w:pPr>
            <w:r w:rsidRPr="00982CD3">
              <w:rPr>
                <w:rFonts w:cstheme="minorHAnsi"/>
                <w:sz w:val="20"/>
                <w:szCs w:val="20"/>
              </w:rPr>
              <w:t>Determina el problema tecnológico y</w:t>
            </w:r>
          </w:p>
          <w:p w14:paraId="73E1516F" w14:textId="77777777" w:rsidR="006F6D87" w:rsidRPr="00982CD3" w:rsidRDefault="006F6D87" w:rsidP="006F6D87">
            <w:pPr>
              <w:contextualSpacing/>
              <w:jc w:val="both"/>
              <w:rPr>
                <w:rFonts w:cstheme="minorHAnsi"/>
                <w:sz w:val="20"/>
                <w:szCs w:val="20"/>
              </w:rPr>
            </w:pPr>
            <w:r>
              <w:rPr>
                <w:rFonts w:cstheme="minorHAnsi"/>
                <w:sz w:val="20"/>
                <w:szCs w:val="20"/>
              </w:rPr>
              <w:t xml:space="preserve">las causas que lo generan </w:t>
            </w:r>
            <w:r w:rsidRPr="00982CD3">
              <w:rPr>
                <w:rFonts w:cstheme="minorHAnsi"/>
                <w:sz w:val="20"/>
                <w:szCs w:val="20"/>
              </w:rPr>
              <w:t>basándose en el conocimiento de las técnicas de regadío y en las formas de riego de jardines, parques o chacras</w:t>
            </w:r>
            <w:r>
              <w:rPr>
                <w:rFonts w:cstheme="minorHAnsi"/>
                <w:sz w:val="20"/>
                <w:szCs w:val="20"/>
              </w:rPr>
              <w:t xml:space="preserve">, </w:t>
            </w:r>
            <w:r w:rsidRPr="00982CD3">
              <w:rPr>
                <w:rFonts w:cstheme="minorHAnsi"/>
                <w:sz w:val="20"/>
                <w:szCs w:val="20"/>
              </w:rPr>
              <w:t xml:space="preserve">Representa su alternativa de solución </w:t>
            </w:r>
            <w:proofErr w:type="gramStart"/>
            <w:r w:rsidRPr="00982CD3">
              <w:rPr>
                <w:rFonts w:cstheme="minorHAnsi"/>
                <w:sz w:val="20"/>
                <w:szCs w:val="20"/>
              </w:rPr>
              <w:t>tecnológica  con</w:t>
            </w:r>
            <w:proofErr w:type="gramEnd"/>
            <w:r w:rsidRPr="00982CD3">
              <w:rPr>
                <w:rFonts w:cstheme="minorHAnsi"/>
                <w:sz w:val="20"/>
                <w:szCs w:val="20"/>
              </w:rPr>
              <w:t xml:space="preserve">  dibujos  y textos;</w:t>
            </w:r>
          </w:p>
          <w:p w14:paraId="25FDFD3F" w14:textId="77777777" w:rsidR="006F6D87" w:rsidRPr="00982CD3" w:rsidRDefault="006F6D87" w:rsidP="006F6D87">
            <w:pPr>
              <w:contextualSpacing/>
              <w:jc w:val="both"/>
              <w:rPr>
                <w:rFonts w:cstheme="minorHAnsi"/>
                <w:sz w:val="20"/>
                <w:szCs w:val="20"/>
              </w:rPr>
            </w:pPr>
            <w:r w:rsidRPr="00982CD3">
              <w:rPr>
                <w:rFonts w:cstheme="minorHAnsi"/>
                <w:sz w:val="20"/>
                <w:szCs w:val="20"/>
              </w:rPr>
              <w:t>describe sus partes, la secuencia de</w:t>
            </w:r>
          </w:p>
          <w:p w14:paraId="1BE91F59" w14:textId="77777777" w:rsidR="006F6D87" w:rsidRPr="00982CD3" w:rsidRDefault="006F6D87" w:rsidP="006F6D87">
            <w:pPr>
              <w:contextualSpacing/>
              <w:jc w:val="both"/>
              <w:rPr>
                <w:rFonts w:cstheme="minorHAnsi"/>
                <w:sz w:val="20"/>
                <w:szCs w:val="20"/>
              </w:rPr>
            </w:pPr>
            <w:proofErr w:type="gramStart"/>
            <w:r w:rsidRPr="00982CD3">
              <w:rPr>
                <w:rFonts w:cstheme="minorHAnsi"/>
                <w:sz w:val="20"/>
                <w:szCs w:val="20"/>
              </w:rPr>
              <w:t>pasos</w:t>
            </w:r>
            <w:r>
              <w:t xml:space="preserve"> </w:t>
            </w:r>
            <w:r>
              <w:rPr>
                <w:rFonts w:cstheme="minorHAnsi"/>
                <w:sz w:val="20"/>
                <w:szCs w:val="20"/>
              </w:rPr>
              <w:t>,</w:t>
            </w:r>
            <w:proofErr w:type="gramEnd"/>
            <w:r w:rsidRPr="00982CD3">
              <w:rPr>
                <w:rFonts w:cstheme="minorHAnsi"/>
                <w:sz w:val="20"/>
                <w:szCs w:val="20"/>
              </w:rPr>
              <w:tab/>
              <w:t>Construye su alternativa de solución tecnológica manipulando materiales, instrumentos y herramientas</w:t>
            </w:r>
            <w:r>
              <w:rPr>
                <w:rFonts w:cstheme="minorHAnsi"/>
                <w:sz w:val="20"/>
                <w:szCs w:val="20"/>
              </w:rPr>
              <w:t xml:space="preserve">, </w:t>
            </w:r>
            <w:r w:rsidRPr="00982CD3">
              <w:rPr>
                <w:rFonts w:cstheme="minorHAnsi"/>
                <w:sz w:val="20"/>
                <w:szCs w:val="20"/>
              </w:rPr>
              <w:t>verificar si la</w:t>
            </w:r>
          </w:p>
          <w:p w14:paraId="59645B6B" w14:textId="77777777" w:rsidR="006F6D87" w:rsidRPr="00982CD3" w:rsidRDefault="006F6D87" w:rsidP="006F6D87">
            <w:pPr>
              <w:contextualSpacing/>
              <w:jc w:val="both"/>
              <w:rPr>
                <w:rFonts w:cstheme="minorHAnsi"/>
                <w:sz w:val="20"/>
                <w:szCs w:val="20"/>
              </w:rPr>
            </w:pPr>
            <w:r w:rsidRPr="00982CD3">
              <w:rPr>
                <w:rFonts w:cstheme="minorHAnsi"/>
                <w:sz w:val="20"/>
                <w:szCs w:val="20"/>
              </w:rPr>
              <w:t>solución tecnológica cumple con los</w:t>
            </w:r>
          </w:p>
          <w:p w14:paraId="7A13F9A6" w14:textId="77777777" w:rsidR="006F6D87" w:rsidRPr="00E11F73" w:rsidRDefault="006F6D87" w:rsidP="006F6D87">
            <w:pPr>
              <w:contextualSpacing/>
              <w:jc w:val="both"/>
              <w:rPr>
                <w:rFonts w:cstheme="minorHAnsi"/>
                <w:sz w:val="20"/>
                <w:szCs w:val="20"/>
              </w:rPr>
            </w:pPr>
            <w:r>
              <w:rPr>
                <w:rFonts w:cstheme="minorHAnsi"/>
                <w:sz w:val="20"/>
                <w:szCs w:val="20"/>
              </w:rPr>
              <w:t>requerimientos establecidos, e</w:t>
            </w:r>
            <w:r w:rsidRPr="00982CD3">
              <w:rPr>
                <w:rFonts w:cstheme="minorHAnsi"/>
                <w:sz w:val="20"/>
                <w:szCs w:val="20"/>
              </w:rPr>
              <w:t>xplica cómo    construyó    su    solución tecnológica,</w:t>
            </w:r>
            <w:r>
              <w:t xml:space="preserve"> </w:t>
            </w:r>
            <w:r w:rsidRPr="00982CD3">
              <w:rPr>
                <w:rFonts w:cstheme="minorHAnsi"/>
                <w:sz w:val="20"/>
                <w:szCs w:val="20"/>
              </w:rPr>
              <w:t>d</w:t>
            </w:r>
            <w:r>
              <w:rPr>
                <w:rFonts w:cstheme="minorHAnsi"/>
                <w:sz w:val="20"/>
                <w:szCs w:val="20"/>
              </w:rPr>
              <w:t xml:space="preserve">etermina cuánto volumen de agua </w:t>
            </w:r>
            <w:r w:rsidRPr="00982CD3">
              <w:rPr>
                <w:rFonts w:cstheme="minorHAnsi"/>
                <w:sz w:val="20"/>
                <w:szCs w:val="20"/>
              </w:rPr>
              <w:t>se   u</w:t>
            </w:r>
            <w:r>
              <w:rPr>
                <w:rFonts w:cstheme="minorHAnsi"/>
                <w:sz w:val="20"/>
                <w:szCs w:val="20"/>
              </w:rPr>
              <w:t xml:space="preserve">saba   para   regar   el   área </w:t>
            </w:r>
            <w:proofErr w:type="gramStart"/>
            <w:r w:rsidRPr="00982CD3">
              <w:rPr>
                <w:rFonts w:cstheme="minorHAnsi"/>
                <w:sz w:val="20"/>
                <w:szCs w:val="20"/>
              </w:rPr>
              <w:t>correspondiente  al</w:t>
            </w:r>
            <w:proofErr w:type="gramEnd"/>
            <w:r w:rsidRPr="00982CD3">
              <w:rPr>
                <w:rFonts w:cstheme="minorHAnsi"/>
                <w:sz w:val="20"/>
                <w:szCs w:val="20"/>
              </w:rPr>
              <w:t xml:space="preserve">  jardín</w:t>
            </w:r>
            <w:r>
              <w:rPr>
                <w:rFonts w:cstheme="minorHAnsi"/>
                <w:sz w:val="20"/>
                <w:szCs w:val="20"/>
              </w:rPr>
              <w:t>.</w:t>
            </w:r>
          </w:p>
        </w:tc>
        <w:tc>
          <w:tcPr>
            <w:tcW w:w="3969" w:type="dxa"/>
            <w:gridSpan w:val="2"/>
          </w:tcPr>
          <w:p w14:paraId="6B5D5714" w14:textId="77777777" w:rsidR="006F6D87" w:rsidRPr="00AB39C9" w:rsidRDefault="006F6D87" w:rsidP="007610B1">
            <w:pPr>
              <w:pStyle w:val="Prrafodelista"/>
              <w:numPr>
                <w:ilvl w:val="0"/>
                <w:numId w:val="81"/>
              </w:numPr>
              <w:ind w:left="34" w:firstLine="141"/>
              <w:jc w:val="both"/>
              <w:rPr>
                <w:rFonts w:cstheme="minorHAnsi"/>
                <w:sz w:val="20"/>
                <w:szCs w:val="20"/>
              </w:rPr>
            </w:pPr>
            <w:r w:rsidRPr="00982CD3">
              <w:rPr>
                <w:rFonts w:cstheme="minorHAnsi"/>
                <w:sz w:val="20"/>
                <w:szCs w:val="20"/>
              </w:rPr>
              <w:t>Determina el problema tecnológico</w:t>
            </w:r>
            <w:r>
              <w:rPr>
                <w:rFonts w:cstheme="minorHAnsi"/>
                <w:sz w:val="20"/>
                <w:szCs w:val="20"/>
              </w:rPr>
              <w:t xml:space="preserve"> </w:t>
            </w:r>
            <w:r w:rsidRPr="00982CD3">
              <w:rPr>
                <w:rFonts w:cstheme="minorHAnsi"/>
                <w:sz w:val="20"/>
                <w:szCs w:val="20"/>
              </w:rPr>
              <w:t>así como los requerimientos</w:t>
            </w:r>
            <w:r>
              <w:rPr>
                <w:rFonts w:cstheme="minorHAnsi"/>
                <w:sz w:val="20"/>
                <w:szCs w:val="20"/>
              </w:rPr>
              <w:t xml:space="preserve"> </w:t>
            </w:r>
            <w:proofErr w:type="gramStart"/>
            <w:r w:rsidRPr="00982CD3">
              <w:rPr>
                <w:rFonts w:cstheme="minorHAnsi"/>
                <w:sz w:val="20"/>
                <w:szCs w:val="20"/>
              </w:rPr>
              <w:t>que  debe</w:t>
            </w:r>
            <w:proofErr w:type="gramEnd"/>
            <w:r w:rsidRPr="00982CD3">
              <w:rPr>
                <w:rFonts w:cstheme="minorHAnsi"/>
                <w:sz w:val="20"/>
                <w:szCs w:val="20"/>
              </w:rPr>
              <w:t xml:space="preserve"> cumplir  y  los  recursos disponibles para construi</w:t>
            </w:r>
            <w:r>
              <w:rPr>
                <w:rFonts w:cstheme="minorHAnsi"/>
                <w:sz w:val="20"/>
                <w:szCs w:val="20"/>
              </w:rPr>
              <w:t>rlas, r</w:t>
            </w:r>
            <w:r w:rsidRPr="00982CD3">
              <w:rPr>
                <w:rFonts w:cstheme="minorHAnsi"/>
                <w:sz w:val="20"/>
                <w:szCs w:val="20"/>
              </w:rPr>
              <w:t>epresenta su alternativa de solución tecnológica</w:t>
            </w:r>
            <w:r>
              <w:rPr>
                <w:rFonts w:cstheme="minorHAnsi"/>
                <w:sz w:val="20"/>
                <w:szCs w:val="20"/>
              </w:rPr>
              <w:t>, c</w:t>
            </w:r>
            <w:r w:rsidRPr="00AB39C9">
              <w:rPr>
                <w:rFonts w:cstheme="minorHAnsi"/>
                <w:sz w:val="20"/>
                <w:szCs w:val="20"/>
              </w:rPr>
              <w:t>onstruye su alternativa de solución tecnológica</w:t>
            </w:r>
            <w:r>
              <w:rPr>
                <w:rFonts w:cstheme="minorHAnsi"/>
                <w:sz w:val="20"/>
                <w:szCs w:val="20"/>
              </w:rPr>
              <w:t>,</w:t>
            </w:r>
            <w:r>
              <w:t xml:space="preserve"> </w:t>
            </w:r>
            <w:r w:rsidRPr="00AB39C9">
              <w:rPr>
                <w:rFonts w:cstheme="minorHAnsi"/>
                <w:sz w:val="20"/>
                <w:szCs w:val="20"/>
              </w:rPr>
              <w:t>considera medidas  de ecoeficiencia.   Usa   unidades   de medida    convencio</w:t>
            </w:r>
            <w:r>
              <w:rPr>
                <w:rFonts w:cstheme="minorHAnsi"/>
                <w:sz w:val="20"/>
                <w:szCs w:val="20"/>
              </w:rPr>
              <w:t xml:space="preserve">nales.    Realiza cambios o </w:t>
            </w:r>
            <w:r w:rsidRPr="00AB39C9">
              <w:rPr>
                <w:rFonts w:cstheme="minorHAnsi"/>
                <w:sz w:val="20"/>
                <w:szCs w:val="20"/>
              </w:rPr>
              <w:t>ajustes para cumplir los</w:t>
            </w:r>
            <w:r>
              <w:rPr>
                <w:rFonts w:cstheme="minorHAnsi"/>
                <w:sz w:val="20"/>
                <w:szCs w:val="20"/>
              </w:rPr>
              <w:t xml:space="preserve"> </w:t>
            </w:r>
            <w:r w:rsidRPr="00AB39C9">
              <w:rPr>
                <w:rFonts w:cstheme="minorHAnsi"/>
                <w:sz w:val="20"/>
                <w:szCs w:val="20"/>
              </w:rPr>
              <w:t>requerimientos    o    mejorar    el</w:t>
            </w:r>
            <w:r>
              <w:rPr>
                <w:rFonts w:cstheme="minorHAnsi"/>
                <w:sz w:val="20"/>
                <w:szCs w:val="20"/>
              </w:rPr>
              <w:t xml:space="preserve"> </w:t>
            </w:r>
            <w:r w:rsidRPr="00AB39C9">
              <w:rPr>
                <w:rFonts w:cstheme="minorHAnsi"/>
                <w:sz w:val="20"/>
                <w:szCs w:val="20"/>
              </w:rPr>
              <w:t>funcionamiento de su alternativa de solución tecnológica</w:t>
            </w:r>
            <w:r>
              <w:rPr>
                <w:rFonts w:cstheme="minorHAnsi"/>
                <w:sz w:val="20"/>
                <w:szCs w:val="20"/>
              </w:rPr>
              <w:t xml:space="preserve"> </w:t>
            </w:r>
            <w:proofErr w:type="gramStart"/>
            <w:r w:rsidRPr="00AB39C9">
              <w:rPr>
                <w:rFonts w:cstheme="minorHAnsi"/>
                <w:sz w:val="20"/>
                <w:szCs w:val="20"/>
              </w:rPr>
              <w:t xml:space="preserve">Finalmente,   </w:t>
            </w:r>
            <w:proofErr w:type="gramEnd"/>
            <w:r w:rsidRPr="00AB39C9">
              <w:rPr>
                <w:rFonts w:cstheme="minorHAnsi"/>
                <w:sz w:val="20"/>
                <w:szCs w:val="20"/>
              </w:rPr>
              <w:t>menciona qué materiales y herramientas utilizó para construir su sistema de riego, si</w:t>
            </w:r>
            <w:r>
              <w:rPr>
                <w:rFonts w:cstheme="minorHAnsi"/>
                <w:sz w:val="20"/>
                <w:szCs w:val="20"/>
              </w:rPr>
              <w:t xml:space="preserve"> fue fácil.</w:t>
            </w:r>
          </w:p>
        </w:tc>
        <w:tc>
          <w:tcPr>
            <w:tcW w:w="3892" w:type="dxa"/>
            <w:gridSpan w:val="3"/>
          </w:tcPr>
          <w:p w14:paraId="76E28B2E" w14:textId="77777777" w:rsidR="006F6D87" w:rsidRPr="00AB39C9" w:rsidRDefault="006F6D87" w:rsidP="006F6D87">
            <w:pPr>
              <w:numPr>
                <w:ilvl w:val="0"/>
                <w:numId w:val="1"/>
              </w:numPr>
              <w:ind w:left="34" w:hanging="141"/>
              <w:contextualSpacing/>
              <w:jc w:val="both"/>
              <w:rPr>
                <w:rFonts w:cstheme="minorHAnsi"/>
                <w:sz w:val="20"/>
                <w:szCs w:val="20"/>
              </w:rPr>
            </w:pPr>
            <w:r w:rsidRPr="00AB39C9">
              <w:rPr>
                <w:rFonts w:cstheme="minorHAnsi"/>
                <w:sz w:val="20"/>
                <w:szCs w:val="20"/>
              </w:rPr>
              <w:t>Determina el problema tecnológico y</w:t>
            </w:r>
            <w:r>
              <w:rPr>
                <w:rFonts w:cstheme="minorHAnsi"/>
                <w:sz w:val="20"/>
                <w:szCs w:val="20"/>
              </w:rPr>
              <w:t xml:space="preserve"> </w:t>
            </w:r>
            <w:r w:rsidRPr="00AB39C9">
              <w:rPr>
                <w:rFonts w:cstheme="minorHAnsi"/>
                <w:sz w:val="20"/>
                <w:szCs w:val="20"/>
              </w:rPr>
              <w:t>las causas que lo generan. Propone alternativas de solución</w:t>
            </w:r>
            <w:r>
              <w:rPr>
                <w:rFonts w:cstheme="minorHAnsi"/>
                <w:sz w:val="20"/>
                <w:szCs w:val="20"/>
              </w:rPr>
              <w:t xml:space="preserve">, Representa su alternativa de </w:t>
            </w:r>
            <w:r w:rsidRPr="00AB39C9">
              <w:rPr>
                <w:rFonts w:cstheme="minorHAnsi"/>
                <w:sz w:val="20"/>
                <w:szCs w:val="20"/>
              </w:rPr>
              <w:t xml:space="preserve">solución </w:t>
            </w:r>
            <w:proofErr w:type="gramStart"/>
            <w:r w:rsidRPr="00AB39C9">
              <w:rPr>
                <w:rFonts w:cstheme="minorHAnsi"/>
                <w:sz w:val="20"/>
                <w:szCs w:val="20"/>
              </w:rPr>
              <w:t>tecnológica  con</w:t>
            </w:r>
            <w:proofErr w:type="gramEnd"/>
            <w:r w:rsidRPr="00AB39C9">
              <w:rPr>
                <w:rFonts w:cstheme="minorHAnsi"/>
                <w:sz w:val="20"/>
                <w:szCs w:val="20"/>
              </w:rPr>
              <w:t xml:space="preserve">  dibujos  y textos;</w:t>
            </w:r>
          </w:p>
          <w:p w14:paraId="6C0259B8" w14:textId="77777777" w:rsidR="006F6D87" w:rsidRPr="00AB39C9" w:rsidRDefault="006F6D87" w:rsidP="006F6D87">
            <w:pPr>
              <w:contextualSpacing/>
              <w:jc w:val="both"/>
              <w:rPr>
                <w:rFonts w:cstheme="minorHAnsi"/>
                <w:sz w:val="20"/>
                <w:szCs w:val="20"/>
              </w:rPr>
            </w:pPr>
            <w:r w:rsidRPr="00AB39C9">
              <w:rPr>
                <w:rFonts w:cstheme="minorHAnsi"/>
                <w:sz w:val="20"/>
                <w:szCs w:val="20"/>
              </w:rPr>
              <w:t>describe sus partes, la secuencia de</w:t>
            </w:r>
          </w:p>
          <w:p w14:paraId="3138EB58" w14:textId="77777777" w:rsidR="006F6D87" w:rsidRPr="00AB39C9" w:rsidRDefault="006F6D87" w:rsidP="006F6D87">
            <w:pPr>
              <w:contextualSpacing/>
              <w:jc w:val="both"/>
              <w:rPr>
                <w:rFonts w:cstheme="minorHAnsi"/>
                <w:sz w:val="20"/>
                <w:szCs w:val="20"/>
              </w:rPr>
            </w:pPr>
            <w:proofErr w:type="gramStart"/>
            <w:r w:rsidRPr="00AB39C9">
              <w:rPr>
                <w:rFonts w:cstheme="minorHAnsi"/>
                <w:sz w:val="20"/>
                <w:szCs w:val="20"/>
              </w:rPr>
              <w:t>pasos  para</w:t>
            </w:r>
            <w:proofErr w:type="gramEnd"/>
            <w:r w:rsidRPr="00AB39C9">
              <w:rPr>
                <w:rFonts w:cstheme="minorHAnsi"/>
                <w:sz w:val="20"/>
                <w:szCs w:val="20"/>
              </w:rPr>
              <w:t xml:space="preserve">  su  implementac</w:t>
            </w:r>
            <w:r>
              <w:rPr>
                <w:rFonts w:cstheme="minorHAnsi"/>
                <w:sz w:val="20"/>
                <w:szCs w:val="20"/>
              </w:rPr>
              <w:t xml:space="preserve">ión  y selecciona herramientas, </w:t>
            </w:r>
            <w:r w:rsidRPr="00AB39C9">
              <w:rPr>
                <w:rFonts w:cstheme="minorHAnsi"/>
                <w:sz w:val="20"/>
                <w:szCs w:val="20"/>
              </w:rPr>
              <w:t xml:space="preserve">instrumentos y materiales </w:t>
            </w:r>
            <w:r>
              <w:rPr>
                <w:rFonts w:cstheme="minorHAnsi"/>
                <w:sz w:val="20"/>
                <w:szCs w:val="20"/>
              </w:rPr>
              <w:t xml:space="preserve">según sus propiedades   físicas, </w:t>
            </w:r>
            <w:r w:rsidRPr="00AB39C9">
              <w:rPr>
                <w:rFonts w:cstheme="minorHAnsi"/>
                <w:sz w:val="20"/>
                <w:szCs w:val="20"/>
              </w:rPr>
              <w:t>Construye su alternativa de solución tecnológica</w:t>
            </w:r>
            <w:r>
              <w:rPr>
                <w:rFonts w:cstheme="minorHAnsi"/>
                <w:sz w:val="20"/>
                <w:szCs w:val="20"/>
              </w:rPr>
              <w:t xml:space="preserve">, </w:t>
            </w:r>
            <w:r w:rsidRPr="00AB39C9">
              <w:rPr>
                <w:rFonts w:cstheme="minorHAnsi"/>
                <w:sz w:val="20"/>
                <w:szCs w:val="20"/>
              </w:rPr>
              <w:t>Reali</w:t>
            </w:r>
            <w:r>
              <w:rPr>
                <w:rFonts w:cstheme="minorHAnsi"/>
                <w:sz w:val="20"/>
                <w:szCs w:val="20"/>
              </w:rPr>
              <w:t xml:space="preserve">za pruebas para verificar si la </w:t>
            </w:r>
            <w:r w:rsidRPr="00AB39C9">
              <w:rPr>
                <w:rFonts w:cstheme="minorHAnsi"/>
                <w:sz w:val="20"/>
                <w:szCs w:val="20"/>
              </w:rPr>
              <w:t>solución tecnológica cumple con los</w:t>
            </w:r>
          </w:p>
          <w:p w14:paraId="6FA9606A" w14:textId="77777777" w:rsidR="006F6D87" w:rsidRPr="00B31251" w:rsidRDefault="006F6D87" w:rsidP="006F6D87">
            <w:pPr>
              <w:contextualSpacing/>
              <w:jc w:val="both"/>
              <w:rPr>
                <w:rFonts w:cstheme="minorHAnsi"/>
                <w:sz w:val="20"/>
                <w:szCs w:val="20"/>
              </w:rPr>
            </w:pPr>
            <w:r w:rsidRPr="00AB39C9">
              <w:rPr>
                <w:rFonts w:cstheme="minorHAnsi"/>
                <w:sz w:val="20"/>
                <w:szCs w:val="20"/>
              </w:rPr>
              <w:t>requerimientos establecidos. Explica cómo    construyó</w:t>
            </w:r>
            <w:r>
              <w:rPr>
                <w:rFonts w:cstheme="minorHAnsi"/>
                <w:sz w:val="20"/>
                <w:szCs w:val="20"/>
              </w:rPr>
              <w:t xml:space="preserve">, </w:t>
            </w:r>
            <w:r w:rsidRPr="00B31251">
              <w:rPr>
                <w:rFonts w:cstheme="minorHAnsi"/>
                <w:sz w:val="20"/>
                <w:szCs w:val="20"/>
              </w:rPr>
              <w:t>de agua e indica si el consumo</w:t>
            </w:r>
          </w:p>
          <w:p w14:paraId="4FE4AD5B" w14:textId="77777777" w:rsidR="006F6D87" w:rsidRPr="00AB39C9" w:rsidRDefault="006F6D87" w:rsidP="006F6D87">
            <w:pPr>
              <w:contextualSpacing/>
              <w:jc w:val="both"/>
              <w:rPr>
                <w:rFonts w:cstheme="minorHAnsi"/>
                <w:sz w:val="20"/>
                <w:szCs w:val="20"/>
              </w:rPr>
            </w:pPr>
            <w:r w:rsidRPr="00B31251">
              <w:rPr>
                <w:rFonts w:cstheme="minorHAnsi"/>
                <w:sz w:val="20"/>
                <w:szCs w:val="20"/>
              </w:rPr>
              <w:t xml:space="preserve">disminuyó. </w:t>
            </w:r>
            <w:proofErr w:type="gramStart"/>
            <w:r w:rsidRPr="00B31251">
              <w:rPr>
                <w:rFonts w:cstheme="minorHAnsi"/>
                <w:sz w:val="20"/>
                <w:szCs w:val="20"/>
              </w:rPr>
              <w:t xml:space="preserve">Finalmente,   </w:t>
            </w:r>
            <w:proofErr w:type="gramEnd"/>
            <w:r w:rsidRPr="00B31251">
              <w:rPr>
                <w:rFonts w:cstheme="minorHAnsi"/>
                <w:sz w:val="20"/>
                <w:szCs w:val="20"/>
              </w:rPr>
              <w:t xml:space="preserve">menciona qué materiales y herramientas utilizó para </w:t>
            </w:r>
            <w:r w:rsidRPr="00B31251">
              <w:rPr>
                <w:rFonts w:cstheme="minorHAnsi"/>
                <w:sz w:val="20"/>
                <w:szCs w:val="20"/>
              </w:rPr>
              <w:lastRenderedPageBreak/>
              <w:t xml:space="preserve">construir su sistema de riego, </w:t>
            </w:r>
            <w:proofErr w:type="spellStart"/>
            <w:r w:rsidRPr="00B31251">
              <w:rPr>
                <w:rFonts w:cstheme="minorHAnsi"/>
                <w:sz w:val="20"/>
                <w:szCs w:val="20"/>
              </w:rPr>
              <w:t>sifue</w:t>
            </w:r>
            <w:proofErr w:type="spellEnd"/>
            <w:r w:rsidRPr="00B31251">
              <w:rPr>
                <w:rFonts w:cstheme="minorHAnsi"/>
                <w:sz w:val="20"/>
                <w:szCs w:val="20"/>
              </w:rPr>
              <w:t xml:space="preserve"> fácil, de dónde obtuvo las ideas para su construcción, así como qué le gusto más y qué no le gustó.</w:t>
            </w:r>
          </w:p>
        </w:tc>
      </w:tr>
    </w:tbl>
    <w:p w14:paraId="66804D8F" w14:textId="77777777" w:rsidR="006F6D87" w:rsidRPr="00E11F73" w:rsidRDefault="006F6D87" w:rsidP="006F6D87">
      <w:pPr>
        <w:rPr>
          <w:rFonts w:cstheme="minorHAnsi"/>
          <w:b/>
          <w:sz w:val="20"/>
          <w:szCs w:val="20"/>
          <w:lang w:val="es-MX"/>
        </w:rPr>
        <w:sectPr w:rsidR="006F6D87" w:rsidRPr="00E11F73" w:rsidSect="00E66853">
          <w:pgSz w:w="16840" w:h="11920" w:orient="landscape"/>
          <w:pgMar w:top="261" w:right="278" w:bottom="1038" w:left="1361" w:header="720" w:footer="720" w:gutter="0"/>
          <w:cols w:space="720"/>
        </w:sectPr>
      </w:pPr>
    </w:p>
    <w:p w14:paraId="632C4E59" w14:textId="77777777" w:rsidR="006F6D87" w:rsidRPr="00E11F73" w:rsidRDefault="006F6D87" w:rsidP="006F6D87">
      <w:pPr>
        <w:rPr>
          <w:rFonts w:cstheme="minorHAnsi"/>
          <w:b/>
          <w:sz w:val="20"/>
          <w:szCs w:val="20"/>
          <w:lang w:val="es-MX"/>
        </w:rPr>
      </w:pPr>
    </w:p>
    <w:tbl>
      <w:tblPr>
        <w:tblStyle w:val="Tablaconcuadrcula5"/>
        <w:tblW w:w="14856" w:type="dxa"/>
        <w:tblInd w:w="-318" w:type="dxa"/>
        <w:tblLayout w:type="fixed"/>
        <w:tblLook w:val="04A0" w:firstRow="1" w:lastRow="0" w:firstColumn="1" w:lastColumn="0" w:noHBand="0" w:noVBand="1"/>
      </w:tblPr>
      <w:tblGrid>
        <w:gridCol w:w="1956"/>
        <w:gridCol w:w="1843"/>
        <w:gridCol w:w="77"/>
        <w:gridCol w:w="1908"/>
        <w:gridCol w:w="1842"/>
        <w:gridCol w:w="1701"/>
        <w:gridCol w:w="1843"/>
        <w:gridCol w:w="1701"/>
        <w:gridCol w:w="1985"/>
      </w:tblGrid>
      <w:tr w:rsidR="006F6D87" w:rsidRPr="00365599" w14:paraId="0C1B0440" w14:textId="77777777" w:rsidTr="006F6D87">
        <w:tc>
          <w:tcPr>
            <w:tcW w:w="14856" w:type="dxa"/>
            <w:gridSpan w:val="9"/>
            <w:shd w:val="clear" w:color="auto" w:fill="BDD6EE" w:themeFill="accent1" w:themeFillTint="66"/>
          </w:tcPr>
          <w:p w14:paraId="35C69FA6" w14:textId="77777777" w:rsidR="006F6D87" w:rsidRPr="00E11F73" w:rsidRDefault="006F6D87" w:rsidP="006F6D87">
            <w:pPr>
              <w:contextualSpacing/>
              <w:jc w:val="both"/>
              <w:rPr>
                <w:rFonts w:cstheme="minorHAnsi"/>
                <w:b/>
                <w:sz w:val="20"/>
                <w:szCs w:val="20"/>
              </w:rPr>
            </w:pPr>
            <w:r w:rsidRPr="00E11F73">
              <w:rPr>
                <w:rFonts w:cstheme="minorHAnsi"/>
                <w:b/>
                <w:sz w:val="20"/>
                <w:szCs w:val="20"/>
              </w:rPr>
              <w:t xml:space="preserve">Competencia: “Explica el mundo físico basándose en conocimientos sobre los seres vivos, materia y energía, biodiversidad, Tierra y </w:t>
            </w:r>
            <w:proofErr w:type="gramStart"/>
            <w:r w:rsidRPr="00E11F73">
              <w:rPr>
                <w:rFonts w:cstheme="minorHAnsi"/>
                <w:b/>
                <w:sz w:val="20"/>
                <w:szCs w:val="20"/>
              </w:rPr>
              <w:t xml:space="preserve">universo”   </w:t>
            </w:r>
            <w:proofErr w:type="gramEnd"/>
            <w:r w:rsidRPr="00E11F73">
              <w:rPr>
                <w:rFonts w:cstheme="minorHAnsi"/>
                <w:b/>
                <w:sz w:val="20"/>
                <w:szCs w:val="20"/>
              </w:rPr>
              <w:t>3</w:t>
            </w:r>
          </w:p>
          <w:p w14:paraId="1FE76BB0" w14:textId="77777777" w:rsidR="006F6D87" w:rsidRPr="00E11F73" w:rsidRDefault="006F6D87" w:rsidP="006F6D87">
            <w:pPr>
              <w:contextualSpacing/>
              <w:jc w:val="both"/>
              <w:rPr>
                <w:rFonts w:cstheme="minorHAnsi"/>
                <w:b/>
                <w:sz w:val="20"/>
                <w:szCs w:val="20"/>
              </w:rPr>
            </w:pPr>
          </w:p>
        </w:tc>
      </w:tr>
      <w:tr w:rsidR="006F6D87" w:rsidRPr="00365599" w14:paraId="59726CF2" w14:textId="77777777" w:rsidTr="006F6D87">
        <w:tc>
          <w:tcPr>
            <w:tcW w:w="14856" w:type="dxa"/>
            <w:gridSpan w:val="9"/>
          </w:tcPr>
          <w:p w14:paraId="037EBF67"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Capacidades: </w:t>
            </w:r>
          </w:p>
          <w:p w14:paraId="30819614" w14:textId="77777777" w:rsidR="006F6D87" w:rsidRPr="00E11F73" w:rsidRDefault="006F6D87" w:rsidP="006F6D87">
            <w:pPr>
              <w:tabs>
                <w:tab w:val="left" w:pos="940"/>
                <w:tab w:val="left" w:pos="940"/>
              </w:tabs>
              <w:spacing w:line="270" w:lineRule="exact"/>
              <w:ind w:right="530"/>
              <w:rPr>
                <w:rFonts w:eastAsia="Times New Roman" w:cstheme="minorHAnsi"/>
                <w:sz w:val="20"/>
                <w:szCs w:val="20"/>
                <w:lang w:eastAsia="es-PE"/>
              </w:rPr>
            </w:pPr>
            <w:r w:rsidRPr="00E11F73">
              <w:rPr>
                <w:rFonts w:eastAsia="Times New Roman" w:cstheme="minorHAnsi"/>
                <w:color w:val="000000"/>
                <w:spacing w:val="-1"/>
                <w:sz w:val="20"/>
                <w:szCs w:val="20"/>
                <w:lang w:eastAsia="es-PE"/>
              </w:rPr>
              <w:t xml:space="preserve">• </w:t>
            </w:r>
            <w:r w:rsidRPr="0066167A">
              <w:rPr>
                <w:rFonts w:eastAsia="Times New Roman" w:cstheme="minorHAnsi"/>
                <w:b/>
                <w:color w:val="000000"/>
                <w:spacing w:val="-1"/>
                <w:sz w:val="20"/>
                <w:szCs w:val="20"/>
                <w:lang w:eastAsia="es-PE"/>
              </w:rPr>
              <w:t>Comprende y usa conocimientos sobre los seres vivos, materia y energía, biodiversidad, Tierra y universo</w:t>
            </w:r>
            <w:r w:rsidRPr="00E11F73">
              <w:rPr>
                <w:rFonts w:eastAsia="Times New Roman" w:cstheme="minorHAnsi"/>
                <w:color w:val="000000"/>
                <w:spacing w:val="-1"/>
                <w:sz w:val="20"/>
                <w:szCs w:val="20"/>
                <w:lang w:eastAsia="es-PE"/>
              </w:rPr>
              <w:t xml:space="preserve">: es decir, establece relaciones entre varios conceptos y los </w:t>
            </w:r>
            <w:proofErr w:type="gramStart"/>
            <w:r w:rsidRPr="00E11F73">
              <w:rPr>
                <w:rFonts w:eastAsia="Times New Roman" w:cstheme="minorHAnsi"/>
                <w:color w:val="000000"/>
                <w:spacing w:val="-1"/>
                <w:sz w:val="20"/>
                <w:szCs w:val="20"/>
                <w:lang w:eastAsia="es-PE"/>
              </w:rPr>
              <w:t xml:space="preserve">transfiere </w:t>
            </w:r>
            <w:r w:rsidRPr="00E11F73">
              <w:rPr>
                <w:rFonts w:eastAsia="Times New Roman" w:cstheme="minorHAnsi"/>
                <w:sz w:val="20"/>
                <w:szCs w:val="20"/>
                <w:lang w:eastAsia="es-PE"/>
              </w:rPr>
              <w:t xml:space="preserve"> </w:t>
            </w:r>
            <w:r w:rsidRPr="00E11F73">
              <w:rPr>
                <w:rFonts w:eastAsia="Times New Roman" w:cstheme="minorHAnsi"/>
                <w:color w:val="000000"/>
                <w:spacing w:val="1"/>
                <w:sz w:val="20"/>
                <w:szCs w:val="20"/>
                <w:lang w:eastAsia="es-PE"/>
              </w:rPr>
              <w:t>a</w:t>
            </w:r>
            <w:proofErr w:type="gramEnd"/>
            <w:r w:rsidRPr="00E11F73">
              <w:rPr>
                <w:rFonts w:eastAsia="Times New Roman" w:cstheme="minorHAnsi"/>
                <w:color w:val="000000"/>
                <w:spacing w:val="1"/>
                <w:sz w:val="20"/>
                <w:szCs w:val="20"/>
                <w:lang w:eastAsia="es-PE"/>
              </w:rPr>
              <w:t xml:space="preserve"> nuevas situaciones. Esto le permite construir representaciones del mundo natural y artificial, que se evidencian cuando el estudiante explica, ejemplifica, aplica, justifica, compara, contextualiza y generaliza sus conocimientos.</w:t>
            </w:r>
          </w:p>
          <w:p w14:paraId="766757ED" w14:textId="77777777" w:rsidR="006F6D87" w:rsidRPr="00E11F73" w:rsidRDefault="006F6D87" w:rsidP="006F6D87">
            <w:pPr>
              <w:tabs>
                <w:tab w:val="left" w:pos="940"/>
                <w:tab w:val="left" w:pos="940"/>
              </w:tabs>
              <w:spacing w:line="270" w:lineRule="exact"/>
              <w:ind w:right="528"/>
              <w:rPr>
                <w:rFonts w:eastAsia="Times New Roman" w:cstheme="minorHAnsi"/>
                <w:sz w:val="20"/>
                <w:szCs w:val="20"/>
                <w:lang w:eastAsia="es-PE"/>
              </w:rPr>
            </w:pPr>
            <w:r w:rsidRPr="00E11F73">
              <w:rPr>
                <w:rFonts w:eastAsia="Times New Roman" w:cstheme="minorHAnsi"/>
                <w:color w:val="000000"/>
                <w:spacing w:val="1"/>
                <w:sz w:val="20"/>
                <w:szCs w:val="20"/>
                <w:lang w:eastAsia="es-PE"/>
              </w:rPr>
              <w:t>•</w:t>
            </w:r>
            <w:r w:rsidRPr="0066167A">
              <w:rPr>
                <w:rFonts w:eastAsia="Times New Roman" w:cstheme="minorHAnsi"/>
                <w:b/>
                <w:color w:val="000000"/>
                <w:spacing w:val="1"/>
                <w:sz w:val="20"/>
                <w:szCs w:val="20"/>
                <w:lang w:eastAsia="es-PE"/>
              </w:rPr>
              <w:t xml:space="preserve"> Evalúa las implicancias del saber y del quehacer científico y tecnológico</w:t>
            </w:r>
            <w:r w:rsidRPr="00E11F73">
              <w:rPr>
                <w:rFonts w:eastAsia="Times New Roman" w:cstheme="minorHAnsi"/>
                <w:color w:val="000000"/>
                <w:spacing w:val="1"/>
                <w:sz w:val="20"/>
                <w:szCs w:val="20"/>
                <w:lang w:eastAsia="es-PE"/>
              </w:rPr>
              <w:t xml:space="preserve">: cuando identifica los cambios generados en la sociedad por el conocimiento científico o </w:t>
            </w:r>
            <w:proofErr w:type="gramStart"/>
            <w:r w:rsidRPr="00E11F73">
              <w:rPr>
                <w:rFonts w:eastAsia="Times New Roman" w:cstheme="minorHAnsi"/>
                <w:color w:val="000000"/>
                <w:spacing w:val="1"/>
                <w:sz w:val="20"/>
                <w:szCs w:val="20"/>
                <w:lang w:eastAsia="es-PE"/>
              </w:rPr>
              <w:t xml:space="preserve">desarrollo </w:t>
            </w:r>
            <w:r w:rsidRPr="00E11F73">
              <w:rPr>
                <w:rFonts w:eastAsia="Times New Roman" w:cstheme="minorHAnsi"/>
                <w:sz w:val="20"/>
                <w:szCs w:val="20"/>
                <w:lang w:eastAsia="es-PE"/>
              </w:rPr>
              <w:t xml:space="preserve"> </w:t>
            </w:r>
            <w:r w:rsidRPr="00E11F73">
              <w:rPr>
                <w:rFonts w:eastAsia="Times New Roman" w:cstheme="minorHAnsi"/>
                <w:color w:val="000000"/>
                <w:sz w:val="20"/>
                <w:szCs w:val="20"/>
                <w:lang w:eastAsia="es-PE"/>
              </w:rPr>
              <w:t>tecnológico</w:t>
            </w:r>
            <w:proofErr w:type="gramEnd"/>
            <w:r w:rsidRPr="00E11F73">
              <w:rPr>
                <w:rFonts w:eastAsia="Times New Roman" w:cstheme="minorHAnsi"/>
                <w:color w:val="000000"/>
                <w:sz w:val="20"/>
                <w:szCs w:val="20"/>
                <w:lang w:eastAsia="es-PE"/>
              </w:rPr>
              <w:t xml:space="preserve">, con el fin de asumir una postura crítica o tomar decisiones, considerando saberes locales, evidencia empírica y científica, con la finalidad de mejorar su calidad </w:t>
            </w:r>
            <w:r w:rsidRPr="00E11F73">
              <w:rPr>
                <w:rFonts w:eastAsia="Times New Roman" w:cstheme="minorHAnsi"/>
                <w:sz w:val="20"/>
                <w:szCs w:val="20"/>
                <w:lang w:eastAsia="es-PE"/>
              </w:rPr>
              <w:t xml:space="preserve"> </w:t>
            </w:r>
            <w:r w:rsidRPr="00E11F73">
              <w:rPr>
                <w:rFonts w:eastAsia="Times New Roman" w:cstheme="minorHAnsi"/>
                <w:color w:val="000000"/>
                <w:sz w:val="20"/>
                <w:szCs w:val="20"/>
                <w:lang w:eastAsia="es-PE"/>
              </w:rPr>
              <w:t>de vida y conservar el ambiente local y global.</w:t>
            </w:r>
          </w:p>
          <w:p w14:paraId="75A5170E" w14:textId="77777777" w:rsidR="006F6D87" w:rsidRPr="00E11F73" w:rsidRDefault="006F6D87" w:rsidP="006F6D87">
            <w:pPr>
              <w:ind w:left="360"/>
              <w:jc w:val="both"/>
              <w:rPr>
                <w:rFonts w:cstheme="minorHAnsi"/>
                <w:b/>
                <w:sz w:val="20"/>
                <w:szCs w:val="20"/>
                <w:u w:val="single"/>
              </w:rPr>
            </w:pPr>
          </w:p>
        </w:tc>
      </w:tr>
      <w:tr w:rsidR="006F6D87" w:rsidRPr="00365599" w14:paraId="4B88E327" w14:textId="77777777" w:rsidTr="006F6D87">
        <w:tc>
          <w:tcPr>
            <w:tcW w:w="14856" w:type="dxa"/>
            <w:gridSpan w:val="9"/>
          </w:tcPr>
          <w:p w14:paraId="15CA594E"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 xml:space="preserve">ESTANDAR DEL I V CICLO: </w:t>
            </w:r>
          </w:p>
          <w:p w14:paraId="0ED0D390" w14:textId="77777777" w:rsidR="006F6D87" w:rsidRPr="00E11F73" w:rsidRDefault="006F6D87" w:rsidP="006F6D87">
            <w:pPr>
              <w:spacing w:before="28" w:line="207" w:lineRule="exact"/>
              <w:ind w:left="110"/>
              <w:rPr>
                <w:rFonts w:eastAsia="Times New Roman" w:cstheme="minorHAnsi"/>
                <w:sz w:val="20"/>
                <w:szCs w:val="20"/>
                <w:lang w:eastAsia="es-PE"/>
              </w:rPr>
            </w:pPr>
            <w:r w:rsidRPr="00E11F73">
              <w:rPr>
                <w:rFonts w:eastAsia="Times New Roman" w:cstheme="minorHAnsi"/>
                <w:color w:val="000000"/>
                <w:sz w:val="20"/>
                <w:szCs w:val="20"/>
                <w:lang w:eastAsia="es-PE"/>
              </w:rPr>
              <w:t>Explica, con base en evidencias documentadas con respaldo científico, las</w:t>
            </w:r>
            <w:r w:rsidRPr="00E11F73">
              <w:rPr>
                <w:rFonts w:eastAsia="Times New Roman" w:cstheme="minorHAnsi"/>
                <w:sz w:val="20"/>
                <w:szCs w:val="20"/>
                <w:lang w:eastAsia="es-PE"/>
              </w:rPr>
              <w:t xml:space="preserve"> </w:t>
            </w:r>
            <w:r w:rsidRPr="00E11F73">
              <w:rPr>
                <w:rFonts w:eastAsia="Times New Roman" w:cstheme="minorHAnsi"/>
                <w:color w:val="000000"/>
                <w:sz w:val="20"/>
                <w:szCs w:val="20"/>
                <w:lang w:eastAsia="es-PE"/>
              </w:rPr>
              <w:t>relaciones que establece entre: las fuentes de energía o sus</w:t>
            </w:r>
            <w:r w:rsidRPr="00E11F73">
              <w:rPr>
                <w:rFonts w:eastAsia="Times New Roman" w:cstheme="minorHAnsi"/>
                <w:sz w:val="20"/>
                <w:szCs w:val="20"/>
                <w:lang w:eastAsia="es-PE"/>
              </w:rPr>
              <w:t xml:space="preserve"> </w:t>
            </w:r>
            <w:r w:rsidRPr="00E11F73">
              <w:rPr>
                <w:rFonts w:eastAsia="Times New Roman" w:cstheme="minorHAnsi"/>
                <w:color w:val="000000"/>
                <w:sz w:val="20"/>
                <w:szCs w:val="20"/>
                <w:lang w:eastAsia="es-PE"/>
              </w:rPr>
              <w:t>manifestaciones con los tipos de cambio que producen en los materiales;</w:t>
            </w:r>
            <w:r w:rsidRPr="00E11F73">
              <w:rPr>
                <w:rFonts w:eastAsia="Times New Roman" w:cstheme="minorHAnsi"/>
                <w:sz w:val="20"/>
                <w:szCs w:val="20"/>
                <w:lang w:eastAsia="es-PE"/>
              </w:rPr>
              <w:t xml:space="preserve"> </w:t>
            </w:r>
            <w:r w:rsidRPr="00E11F73">
              <w:rPr>
                <w:rFonts w:eastAsia="Times New Roman" w:cstheme="minorHAnsi"/>
                <w:color w:val="000000"/>
                <w:sz w:val="20"/>
                <w:szCs w:val="20"/>
                <w:lang w:eastAsia="es-PE"/>
              </w:rPr>
              <w:t>entre las fuerzas con el movimiento de los cuerpos; la estructura de los</w:t>
            </w:r>
            <w:r w:rsidRPr="00E11F73">
              <w:rPr>
                <w:rFonts w:eastAsia="Times New Roman" w:cstheme="minorHAnsi"/>
                <w:sz w:val="20"/>
                <w:szCs w:val="20"/>
                <w:lang w:eastAsia="es-PE"/>
              </w:rPr>
              <w:t xml:space="preserve"> </w:t>
            </w:r>
            <w:r w:rsidRPr="00E11F73">
              <w:rPr>
                <w:rFonts w:eastAsia="Times New Roman" w:cstheme="minorHAnsi"/>
                <w:color w:val="000000"/>
                <w:sz w:val="20"/>
                <w:szCs w:val="20"/>
                <w:lang w:eastAsia="es-PE"/>
              </w:rPr>
              <w:t>sistemas vivos con sus funciones y su agrupación en especies; la radiación</w:t>
            </w:r>
            <w:r>
              <w:rPr>
                <w:rFonts w:eastAsia="Times New Roman" w:cstheme="minorHAnsi"/>
                <w:sz w:val="20"/>
                <w:szCs w:val="20"/>
                <w:lang w:eastAsia="es-PE"/>
              </w:rPr>
              <w:t xml:space="preserve"> </w:t>
            </w:r>
            <w:r w:rsidRPr="00E11F73">
              <w:rPr>
                <w:rFonts w:eastAsia="Times New Roman" w:cstheme="minorHAnsi"/>
                <w:color w:val="000000"/>
                <w:sz w:val="20"/>
                <w:szCs w:val="20"/>
                <w:lang w:eastAsia="es-PE"/>
              </w:rPr>
              <w:t>del sol con las zonas climáticas de la Tierra y las adaptaciones de los seres</w:t>
            </w:r>
            <w:r w:rsidRPr="00E11F73">
              <w:rPr>
                <w:rFonts w:eastAsia="Times New Roman" w:cstheme="minorHAnsi"/>
                <w:sz w:val="20"/>
                <w:szCs w:val="20"/>
                <w:lang w:eastAsia="es-PE"/>
              </w:rPr>
              <w:t xml:space="preserve"> </w:t>
            </w:r>
            <w:r w:rsidRPr="00E11F73">
              <w:rPr>
                <w:rFonts w:eastAsia="Times New Roman" w:cstheme="minorHAnsi"/>
                <w:color w:val="000000"/>
                <w:sz w:val="20"/>
                <w:szCs w:val="20"/>
                <w:lang w:eastAsia="es-PE"/>
              </w:rPr>
              <w:t>vivos. Opina sobre los impactos de diversas tecnologías en la solución de problemas relacionados a necesidades y estilos de vida colectivas.</w:t>
            </w:r>
          </w:p>
          <w:p w14:paraId="7C510710" w14:textId="77777777" w:rsidR="006F6D87" w:rsidRPr="00E11F73" w:rsidRDefault="006F6D87" w:rsidP="006F6D87">
            <w:pPr>
              <w:contextualSpacing/>
              <w:jc w:val="both"/>
              <w:rPr>
                <w:rFonts w:cstheme="minorHAnsi"/>
                <w:b/>
                <w:sz w:val="20"/>
                <w:szCs w:val="20"/>
              </w:rPr>
            </w:pPr>
          </w:p>
        </w:tc>
      </w:tr>
      <w:tr w:rsidR="006F6D87" w:rsidRPr="00365599" w14:paraId="7368F6FB" w14:textId="77777777" w:rsidTr="006F6D87">
        <w:tc>
          <w:tcPr>
            <w:tcW w:w="14856" w:type="dxa"/>
            <w:gridSpan w:val="9"/>
            <w:shd w:val="clear" w:color="auto" w:fill="BDD6EE" w:themeFill="accent1" w:themeFillTint="66"/>
          </w:tcPr>
          <w:p w14:paraId="5D7F3033"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TEMPORALIDAD DE LOS PROPÓSITOS DE APRENDIZAJE</w:t>
            </w:r>
          </w:p>
        </w:tc>
      </w:tr>
      <w:tr w:rsidR="006F6D87" w:rsidRPr="00E11F73" w14:paraId="428AB86D" w14:textId="77777777" w:rsidTr="006F6D87">
        <w:tc>
          <w:tcPr>
            <w:tcW w:w="3799" w:type="dxa"/>
            <w:gridSpan w:val="2"/>
            <w:shd w:val="clear" w:color="auto" w:fill="BDD6EE" w:themeFill="accent1" w:themeFillTint="66"/>
          </w:tcPr>
          <w:p w14:paraId="1CD7EEF3"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 BIMESTRE</w:t>
            </w:r>
          </w:p>
        </w:tc>
        <w:tc>
          <w:tcPr>
            <w:tcW w:w="1985" w:type="dxa"/>
            <w:gridSpan w:val="2"/>
            <w:shd w:val="clear" w:color="auto" w:fill="BDD6EE" w:themeFill="accent1" w:themeFillTint="66"/>
          </w:tcPr>
          <w:p w14:paraId="22F6AC2F"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 BIMESTRE</w:t>
            </w:r>
          </w:p>
        </w:tc>
        <w:tc>
          <w:tcPr>
            <w:tcW w:w="1842" w:type="dxa"/>
            <w:shd w:val="clear" w:color="auto" w:fill="BDD6EE" w:themeFill="accent1" w:themeFillTint="66"/>
          </w:tcPr>
          <w:p w14:paraId="6C383A9F" w14:textId="77777777" w:rsidR="006F6D87" w:rsidRPr="00E11F73" w:rsidRDefault="006F6D87" w:rsidP="006F6D87">
            <w:pPr>
              <w:contextualSpacing/>
              <w:jc w:val="center"/>
              <w:rPr>
                <w:rFonts w:cstheme="minorHAnsi"/>
                <w:b/>
                <w:sz w:val="20"/>
                <w:szCs w:val="20"/>
              </w:rPr>
            </w:pPr>
          </w:p>
        </w:tc>
        <w:tc>
          <w:tcPr>
            <w:tcW w:w="3544" w:type="dxa"/>
            <w:gridSpan w:val="2"/>
            <w:shd w:val="clear" w:color="auto" w:fill="BDD6EE" w:themeFill="accent1" w:themeFillTint="66"/>
          </w:tcPr>
          <w:p w14:paraId="442DE4C4"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III BIMESTRE</w:t>
            </w:r>
          </w:p>
        </w:tc>
        <w:tc>
          <w:tcPr>
            <w:tcW w:w="3686" w:type="dxa"/>
            <w:gridSpan w:val="2"/>
            <w:shd w:val="clear" w:color="auto" w:fill="BDD6EE" w:themeFill="accent1" w:themeFillTint="66"/>
          </w:tcPr>
          <w:p w14:paraId="2FAE088C"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IV BIMESTRE</w:t>
            </w:r>
          </w:p>
        </w:tc>
      </w:tr>
      <w:tr w:rsidR="006F6D87" w:rsidRPr="00365599" w14:paraId="032D1FC6" w14:textId="77777777" w:rsidTr="006F6D87">
        <w:tc>
          <w:tcPr>
            <w:tcW w:w="1956" w:type="dxa"/>
          </w:tcPr>
          <w:p w14:paraId="5ED21812" w14:textId="77777777" w:rsidR="006F6D87" w:rsidRPr="0066167A" w:rsidRDefault="006F6D87" w:rsidP="006F6D87">
            <w:pPr>
              <w:pStyle w:val="Prrafodelista"/>
              <w:numPr>
                <w:ilvl w:val="0"/>
                <w:numId w:val="1"/>
              </w:numPr>
              <w:spacing w:before="41" w:line="195" w:lineRule="exact"/>
              <w:ind w:left="0" w:firstLine="0"/>
              <w:rPr>
                <w:rFonts w:cstheme="minorHAnsi"/>
                <w:sz w:val="20"/>
                <w:szCs w:val="20"/>
              </w:rPr>
            </w:pPr>
            <w:r w:rsidRPr="00CC10FE">
              <w:rPr>
                <w:rFonts w:cstheme="minorHAnsi"/>
                <w:b/>
                <w:color w:val="000000"/>
                <w:w w:val="104"/>
                <w:sz w:val="20"/>
                <w:szCs w:val="20"/>
              </w:rPr>
              <w:t>Relaciona las partes externas de los</w:t>
            </w:r>
            <w:r w:rsidRPr="00CC10FE">
              <w:rPr>
                <w:rFonts w:cstheme="minorHAnsi"/>
                <w:b/>
                <w:sz w:val="20"/>
                <w:szCs w:val="20"/>
              </w:rPr>
              <w:t xml:space="preserve"> </w:t>
            </w:r>
            <w:r w:rsidRPr="00CC10FE">
              <w:rPr>
                <w:rFonts w:cstheme="minorHAnsi"/>
                <w:b/>
                <w:color w:val="000000"/>
                <w:spacing w:val="-1"/>
                <w:sz w:val="20"/>
                <w:szCs w:val="20"/>
              </w:rPr>
              <w:t xml:space="preserve">seres vivos con sus funciones. </w:t>
            </w:r>
            <w:r w:rsidRPr="0066167A">
              <w:rPr>
                <w:rFonts w:cstheme="minorHAnsi"/>
                <w:color w:val="000000"/>
                <w:spacing w:val="-1"/>
                <w:sz w:val="20"/>
                <w:szCs w:val="20"/>
              </w:rPr>
              <w:t>Ejemplo:</w:t>
            </w:r>
          </w:p>
          <w:p w14:paraId="3CF248A6" w14:textId="77777777" w:rsidR="006F6D87" w:rsidRPr="00E11F73" w:rsidRDefault="006F6D87" w:rsidP="006F6D87">
            <w:pPr>
              <w:spacing w:before="11" w:line="195" w:lineRule="exact"/>
              <w:rPr>
                <w:rFonts w:cstheme="minorHAnsi"/>
                <w:sz w:val="20"/>
                <w:szCs w:val="20"/>
              </w:rPr>
            </w:pPr>
            <w:r w:rsidRPr="00E11F73">
              <w:rPr>
                <w:rFonts w:cstheme="minorHAnsi"/>
                <w:color w:val="000000"/>
                <w:w w:val="104"/>
                <w:sz w:val="20"/>
                <w:szCs w:val="20"/>
              </w:rPr>
              <w:t>El estudiante relaciona la función de</w:t>
            </w:r>
            <w:r>
              <w:rPr>
                <w:rFonts w:cstheme="minorHAnsi"/>
                <w:sz w:val="20"/>
                <w:szCs w:val="20"/>
              </w:rPr>
              <w:t xml:space="preserve"> </w:t>
            </w:r>
            <w:r w:rsidRPr="00E11F73">
              <w:rPr>
                <w:rFonts w:cstheme="minorHAnsi"/>
                <w:color w:val="000000"/>
                <w:w w:val="102"/>
                <w:sz w:val="20"/>
                <w:szCs w:val="20"/>
              </w:rPr>
              <w:t>los dientes (que sirven para masticar</w:t>
            </w:r>
          </w:p>
          <w:p w14:paraId="35D9E78A" w14:textId="77777777" w:rsidR="006F6D87" w:rsidRPr="00E11F73" w:rsidRDefault="006F6D87" w:rsidP="006F6D87">
            <w:pPr>
              <w:spacing w:before="12" w:line="195" w:lineRule="exact"/>
              <w:rPr>
                <w:rFonts w:cstheme="minorHAnsi"/>
                <w:sz w:val="20"/>
                <w:szCs w:val="20"/>
              </w:rPr>
            </w:pPr>
            <w:r w:rsidRPr="00E11F73">
              <w:rPr>
                <w:rFonts w:cstheme="minorHAnsi"/>
                <w:color w:val="000000"/>
                <w:w w:val="101"/>
                <w:sz w:val="20"/>
                <w:szCs w:val="20"/>
              </w:rPr>
              <w:t>los alimentos antes de ingerirlos) con</w:t>
            </w:r>
            <w:r>
              <w:rPr>
                <w:rFonts w:cstheme="minorHAnsi"/>
                <w:sz w:val="20"/>
                <w:szCs w:val="20"/>
              </w:rPr>
              <w:t xml:space="preserve"> </w:t>
            </w:r>
            <w:r w:rsidRPr="00E11F73">
              <w:rPr>
                <w:rFonts w:cstheme="minorHAnsi"/>
                <w:color w:val="000000"/>
                <w:sz w:val="20"/>
                <w:szCs w:val="20"/>
              </w:rPr>
              <w:t>la buena salud.</w:t>
            </w:r>
          </w:p>
          <w:p w14:paraId="03946DCE" w14:textId="77777777" w:rsidR="006F6D87" w:rsidRPr="00CC10FE" w:rsidRDefault="006F6D87" w:rsidP="006F6D87">
            <w:pPr>
              <w:pStyle w:val="Prrafodelista"/>
              <w:numPr>
                <w:ilvl w:val="0"/>
                <w:numId w:val="1"/>
              </w:numPr>
              <w:tabs>
                <w:tab w:val="left" w:pos="289"/>
              </w:tabs>
              <w:spacing w:before="20" w:line="195" w:lineRule="exact"/>
              <w:ind w:left="0" w:firstLine="0"/>
              <w:rPr>
                <w:rFonts w:cstheme="minorHAnsi"/>
                <w:b/>
                <w:sz w:val="20"/>
                <w:szCs w:val="20"/>
              </w:rPr>
            </w:pPr>
            <w:r w:rsidRPr="00CC10FE">
              <w:rPr>
                <w:rFonts w:cstheme="minorHAnsi"/>
                <w:b/>
                <w:color w:val="000000"/>
                <w:w w:val="101"/>
                <w:sz w:val="20"/>
                <w:szCs w:val="20"/>
              </w:rPr>
              <w:t xml:space="preserve">Compara las semejanzas externas de </w:t>
            </w:r>
            <w:r w:rsidRPr="00CC10FE">
              <w:rPr>
                <w:rFonts w:cstheme="minorHAnsi"/>
                <w:b/>
                <w:color w:val="000000"/>
                <w:w w:val="102"/>
                <w:sz w:val="20"/>
                <w:szCs w:val="20"/>
              </w:rPr>
              <w:t>los progenitores y sus descendientes</w:t>
            </w:r>
          </w:p>
          <w:p w14:paraId="7045350D" w14:textId="77777777" w:rsidR="006F6D87" w:rsidRPr="00E11F73" w:rsidRDefault="006F6D87" w:rsidP="006F6D87">
            <w:pPr>
              <w:spacing w:before="12" w:line="195" w:lineRule="exact"/>
              <w:rPr>
                <w:rFonts w:cstheme="minorHAnsi"/>
                <w:sz w:val="20"/>
                <w:szCs w:val="20"/>
              </w:rPr>
            </w:pPr>
            <w:proofErr w:type="gramStart"/>
            <w:r w:rsidRPr="00CC10FE">
              <w:rPr>
                <w:rFonts w:cstheme="minorHAnsi"/>
                <w:b/>
                <w:color w:val="000000"/>
                <w:w w:val="106"/>
                <w:sz w:val="20"/>
                <w:szCs w:val="20"/>
              </w:rPr>
              <w:t>durante  el</w:t>
            </w:r>
            <w:proofErr w:type="gramEnd"/>
            <w:r w:rsidRPr="00CC10FE">
              <w:rPr>
                <w:rFonts w:cstheme="minorHAnsi"/>
                <w:b/>
                <w:color w:val="000000"/>
                <w:w w:val="106"/>
                <w:sz w:val="20"/>
                <w:szCs w:val="20"/>
              </w:rPr>
              <w:t xml:space="preserve"> desarrollo.  </w:t>
            </w:r>
            <w:r w:rsidRPr="00E11F73">
              <w:rPr>
                <w:rFonts w:cstheme="minorHAnsi"/>
                <w:color w:val="000000"/>
                <w:w w:val="106"/>
                <w:sz w:val="20"/>
                <w:szCs w:val="20"/>
              </w:rPr>
              <w:t>Ejemplo:  El</w:t>
            </w:r>
            <w:r>
              <w:rPr>
                <w:rFonts w:cstheme="minorHAnsi"/>
                <w:sz w:val="20"/>
                <w:szCs w:val="20"/>
              </w:rPr>
              <w:t xml:space="preserve"> </w:t>
            </w:r>
            <w:r w:rsidRPr="00E11F73">
              <w:rPr>
                <w:rFonts w:cstheme="minorHAnsi"/>
                <w:color w:val="000000"/>
                <w:spacing w:val="1"/>
                <w:sz w:val="20"/>
                <w:szCs w:val="20"/>
              </w:rPr>
              <w:t>estudiante compara las características</w:t>
            </w:r>
          </w:p>
          <w:p w14:paraId="2A111CEC" w14:textId="77777777" w:rsidR="006F6D87" w:rsidRPr="00E11F73" w:rsidRDefault="006F6D87" w:rsidP="006F6D87">
            <w:pPr>
              <w:tabs>
                <w:tab w:val="left" w:pos="709"/>
                <w:tab w:val="left" w:pos="1231"/>
                <w:tab w:val="left" w:pos="2304"/>
              </w:tabs>
              <w:spacing w:before="14" w:line="195" w:lineRule="exact"/>
              <w:rPr>
                <w:rFonts w:cstheme="minorHAnsi"/>
                <w:sz w:val="20"/>
                <w:szCs w:val="20"/>
              </w:rPr>
            </w:pPr>
            <w:r>
              <w:rPr>
                <w:rFonts w:cstheme="minorHAnsi"/>
                <w:color w:val="000000"/>
                <w:sz w:val="20"/>
                <w:szCs w:val="20"/>
              </w:rPr>
              <w:t>que</w:t>
            </w:r>
            <w:r>
              <w:rPr>
                <w:rFonts w:cstheme="minorHAnsi"/>
                <w:color w:val="000000"/>
                <w:sz w:val="20"/>
                <w:szCs w:val="20"/>
              </w:rPr>
              <w:tab/>
              <w:t xml:space="preserve">los renacuajos </w:t>
            </w:r>
            <w:r w:rsidRPr="00E11F73">
              <w:rPr>
                <w:rFonts w:cstheme="minorHAnsi"/>
                <w:color w:val="000000"/>
                <w:sz w:val="20"/>
                <w:szCs w:val="20"/>
              </w:rPr>
              <w:t>toman</w:t>
            </w:r>
          </w:p>
          <w:p w14:paraId="6D8F6478" w14:textId="77777777" w:rsidR="006F6D87" w:rsidRPr="00E11F73" w:rsidRDefault="006F6D87" w:rsidP="006F6D87">
            <w:pPr>
              <w:spacing w:before="11" w:line="195" w:lineRule="exact"/>
              <w:rPr>
                <w:rFonts w:cstheme="minorHAnsi"/>
                <w:sz w:val="20"/>
                <w:szCs w:val="20"/>
              </w:rPr>
            </w:pPr>
            <w:r w:rsidRPr="00E11F73">
              <w:rPr>
                <w:rFonts w:cstheme="minorHAnsi"/>
                <w:color w:val="000000"/>
                <w:spacing w:val="1"/>
                <w:sz w:val="20"/>
                <w:szCs w:val="20"/>
              </w:rPr>
              <w:t>progresivamente hasta tener la forma</w:t>
            </w:r>
          </w:p>
          <w:p w14:paraId="310E4E86" w14:textId="77777777" w:rsidR="006F6D87" w:rsidRPr="00E11F73" w:rsidRDefault="006F6D87" w:rsidP="006F6D87">
            <w:pPr>
              <w:spacing w:before="14" w:line="195" w:lineRule="exact"/>
              <w:rPr>
                <w:rFonts w:cstheme="minorHAnsi"/>
                <w:sz w:val="20"/>
                <w:szCs w:val="20"/>
              </w:rPr>
            </w:pPr>
            <w:r w:rsidRPr="00E11F73">
              <w:rPr>
                <w:rFonts w:cstheme="minorHAnsi"/>
                <w:color w:val="000000"/>
                <w:sz w:val="20"/>
                <w:szCs w:val="20"/>
              </w:rPr>
              <w:t>de sus progenitores.</w:t>
            </w:r>
          </w:p>
          <w:p w14:paraId="0CE73922" w14:textId="77777777" w:rsidR="006F6D87" w:rsidRPr="00CC10FE" w:rsidRDefault="006F6D87" w:rsidP="006F6D87">
            <w:pPr>
              <w:pStyle w:val="Prrafodelista"/>
              <w:numPr>
                <w:ilvl w:val="0"/>
                <w:numId w:val="1"/>
              </w:numPr>
              <w:tabs>
                <w:tab w:val="left" w:pos="289"/>
                <w:tab w:val="left" w:pos="2491"/>
              </w:tabs>
              <w:spacing w:before="21" w:line="195" w:lineRule="exact"/>
              <w:ind w:left="0" w:right="-126" w:firstLine="0"/>
              <w:rPr>
                <w:rFonts w:cstheme="minorHAnsi"/>
                <w:b/>
                <w:sz w:val="20"/>
                <w:szCs w:val="20"/>
              </w:rPr>
            </w:pPr>
            <w:r w:rsidRPr="00CC10FE">
              <w:rPr>
                <w:rFonts w:cstheme="minorHAnsi"/>
                <w:b/>
                <w:color w:val="000000"/>
                <w:spacing w:val="-2"/>
                <w:sz w:val="20"/>
                <w:szCs w:val="20"/>
              </w:rPr>
              <w:t>Describe</w:t>
            </w:r>
            <w:r w:rsidRPr="00CC10FE">
              <w:rPr>
                <w:rFonts w:cstheme="minorHAnsi"/>
                <w:b/>
                <w:color w:val="000000"/>
                <w:sz w:val="20"/>
                <w:szCs w:val="20"/>
              </w:rPr>
              <w:tab/>
              <w:t>los</w:t>
            </w:r>
            <w:r w:rsidRPr="00CC10FE">
              <w:rPr>
                <w:rFonts w:cstheme="minorHAnsi"/>
                <w:b/>
                <w:color w:val="000000"/>
                <w:sz w:val="20"/>
                <w:szCs w:val="20"/>
              </w:rPr>
              <w:lastRenderedPageBreak/>
              <w:tab/>
              <w:t>cambios</w:t>
            </w:r>
            <w:r w:rsidRPr="00CC10FE">
              <w:rPr>
                <w:rFonts w:cstheme="minorHAnsi"/>
                <w:b/>
                <w:color w:val="000000"/>
                <w:sz w:val="20"/>
                <w:szCs w:val="20"/>
              </w:rPr>
              <w:tab/>
              <w:t>que</w:t>
            </w:r>
          </w:p>
          <w:p w14:paraId="1D8787A6" w14:textId="77777777" w:rsidR="006F6D87" w:rsidRPr="00CC10FE" w:rsidRDefault="006F6D87" w:rsidP="006F6D87">
            <w:pPr>
              <w:spacing w:before="13" w:line="195" w:lineRule="exact"/>
              <w:ind w:left="116"/>
              <w:rPr>
                <w:rFonts w:cstheme="minorHAnsi"/>
                <w:b/>
                <w:sz w:val="20"/>
                <w:szCs w:val="20"/>
              </w:rPr>
            </w:pPr>
            <w:r w:rsidRPr="00CC10FE">
              <w:rPr>
                <w:rFonts w:cstheme="minorHAnsi"/>
                <w:b/>
                <w:color w:val="000000"/>
                <w:w w:val="101"/>
                <w:sz w:val="20"/>
                <w:szCs w:val="20"/>
              </w:rPr>
              <w:t>experimentan los objetos debido a la</w:t>
            </w:r>
          </w:p>
          <w:p w14:paraId="736BAAEA" w14:textId="77777777" w:rsidR="006F6D87" w:rsidRPr="00E11F73" w:rsidRDefault="006F6D87" w:rsidP="006F6D87">
            <w:pPr>
              <w:jc w:val="both"/>
              <w:rPr>
                <w:rFonts w:cstheme="minorHAnsi"/>
                <w:color w:val="000000"/>
                <w:w w:val="101"/>
                <w:sz w:val="20"/>
                <w:szCs w:val="20"/>
              </w:rPr>
            </w:pPr>
            <w:r w:rsidRPr="00CC10FE">
              <w:rPr>
                <w:rFonts w:cstheme="minorHAnsi"/>
                <w:b/>
                <w:color w:val="000000"/>
                <w:w w:val="101"/>
                <w:sz w:val="20"/>
                <w:szCs w:val="20"/>
              </w:rPr>
              <w:t>luz o al calor que reciben.</w:t>
            </w:r>
            <w:r w:rsidRPr="00E11F73">
              <w:rPr>
                <w:rFonts w:cstheme="minorHAnsi"/>
                <w:color w:val="000000"/>
                <w:w w:val="101"/>
                <w:sz w:val="20"/>
                <w:szCs w:val="20"/>
              </w:rPr>
              <w:t xml:space="preserve"> Ejemplo: El</w:t>
            </w:r>
          </w:p>
          <w:p w14:paraId="0488DB62" w14:textId="77777777" w:rsidR="006F6D87" w:rsidRPr="00E11F73" w:rsidRDefault="006F6D87" w:rsidP="006F6D87">
            <w:pPr>
              <w:spacing w:before="31" w:line="195" w:lineRule="exact"/>
              <w:rPr>
                <w:rFonts w:cstheme="minorHAnsi"/>
                <w:sz w:val="20"/>
                <w:szCs w:val="20"/>
              </w:rPr>
            </w:pPr>
            <w:r w:rsidRPr="00E11F73">
              <w:rPr>
                <w:rFonts w:cstheme="minorHAnsi"/>
                <w:color w:val="000000"/>
                <w:spacing w:val="2"/>
                <w:sz w:val="20"/>
                <w:szCs w:val="20"/>
              </w:rPr>
              <w:t>estudiante describe las causas por las</w:t>
            </w:r>
          </w:p>
          <w:p w14:paraId="1154E232" w14:textId="77777777" w:rsidR="006F6D87" w:rsidRPr="00E11F73" w:rsidRDefault="006F6D87" w:rsidP="006F6D87">
            <w:pPr>
              <w:spacing w:before="11" w:line="195" w:lineRule="exact"/>
              <w:rPr>
                <w:rFonts w:cstheme="minorHAnsi"/>
                <w:sz w:val="20"/>
                <w:szCs w:val="20"/>
              </w:rPr>
            </w:pPr>
            <w:r w:rsidRPr="00E11F73">
              <w:rPr>
                <w:rFonts w:cstheme="minorHAnsi"/>
                <w:color w:val="000000"/>
                <w:sz w:val="20"/>
                <w:szCs w:val="20"/>
              </w:rPr>
              <w:t>que el hielo, la mantequilla o la cera se</w:t>
            </w:r>
            <w:r>
              <w:rPr>
                <w:rFonts w:cstheme="minorHAnsi"/>
                <w:sz w:val="20"/>
                <w:szCs w:val="20"/>
              </w:rPr>
              <w:t xml:space="preserve"> </w:t>
            </w:r>
            <w:r w:rsidRPr="00E11F73">
              <w:rPr>
                <w:rFonts w:cstheme="minorHAnsi"/>
                <w:color w:val="000000"/>
                <w:spacing w:val="-1"/>
                <w:sz w:val="20"/>
                <w:szCs w:val="20"/>
              </w:rPr>
              <w:t>derriten cuando se calientan o les da la</w:t>
            </w:r>
          </w:p>
          <w:p w14:paraId="0076565C" w14:textId="77777777" w:rsidR="006F6D87" w:rsidRPr="00E11F73" w:rsidRDefault="006F6D87" w:rsidP="006F6D87">
            <w:pPr>
              <w:spacing w:before="14" w:line="195" w:lineRule="exact"/>
              <w:rPr>
                <w:rFonts w:cstheme="minorHAnsi"/>
                <w:sz w:val="20"/>
                <w:szCs w:val="20"/>
              </w:rPr>
            </w:pPr>
            <w:r w:rsidRPr="00E11F73">
              <w:rPr>
                <w:rFonts w:cstheme="minorHAnsi"/>
                <w:color w:val="000000"/>
                <w:sz w:val="20"/>
                <w:szCs w:val="20"/>
              </w:rPr>
              <w:t>luz del sol.</w:t>
            </w:r>
          </w:p>
          <w:p w14:paraId="56DBB1C1" w14:textId="77777777" w:rsidR="006F6D87" w:rsidRPr="00CC10FE" w:rsidRDefault="006F6D87" w:rsidP="006F6D87">
            <w:pPr>
              <w:pStyle w:val="Prrafodelista"/>
              <w:numPr>
                <w:ilvl w:val="0"/>
                <w:numId w:val="1"/>
              </w:numPr>
              <w:tabs>
                <w:tab w:val="left" w:pos="289"/>
              </w:tabs>
              <w:spacing w:before="21" w:line="195" w:lineRule="exact"/>
              <w:ind w:left="0" w:firstLine="0"/>
              <w:rPr>
                <w:rFonts w:cstheme="minorHAnsi"/>
                <w:b/>
                <w:sz w:val="20"/>
                <w:szCs w:val="20"/>
              </w:rPr>
            </w:pPr>
            <w:proofErr w:type="gramStart"/>
            <w:r w:rsidRPr="00CC10FE">
              <w:rPr>
                <w:rFonts w:cstheme="minorHAnsi"/>
                <w:b/>
                <w:color w:val="000000"/>
                <w:w w:val="103"/>
                <w:sz w:val="20"/>
                <w:szCs w:val="20"/>
              </w:rPr>
              <w:t>Justifica  por</w:t>
            </w:r>
            <w:proofErr w:type="gramEnd"/>
            <w:r w:rsidRPr="00CC10FE">
              <w:rPr>
                <w:rFonts w:cstheme="minorHAnsi"/>
                <w:b/>
                <w:color w:val="000000"/>
                <w:w w:val="103"/>
                <w:sz w:val="20"/>
                <w:szCs w:val="20"/>
              </w:rPr>
              <w:t xml:space="preserve">  qué  los  cambios  que</w:t>
            </w:r>
          </w:p>
          <w:p w14:paraId="453F2B01" w14:textId="77777777" w:rsidR="006F6D87" w:rsidRPr="00CC10FE" w:rsidRDefault="006F6D87" w:rsidP="006F6D87">
            <w:pPr>
              <w:spacing w:before="14" w:line="195" w:lineRule="exact"/>
              <w:rPr>
                <w:rFonts w:cstheme="minorHAnsi"/>
                <w:b/>
                <w:sz w:val="20"/>
                <w:szCs w:val="20"/>
              </w:rPr>
            </w:pPr>
            <w:r w:rsidRPr="00CC10FE">
              <w:rPr>
                <w:rFonts w:cstheme="minorHAnsi"/>
                <w:b/>
                <w:color w:val="000000"/>
                <w:w w:val="106"/>
                <w:sz w:val="20"/>
                <w:szCs w:val="20"/>
              </w:rPr>
              <w:t>sufren los objetos dependen de sus</w:t>
            </w:r>
          </w:p>
          <w:p w14:paraId="2361AE44" w14:textId="77777777" w:rsidR="006F6D87" w:rsidRPr="00E11F73" w:rsidRDefault="006F6D87" w:rsidP="006F6D87">
            <w:pPr>
              <w:spacing w:before="11" w:line="195" w:lineRule="exact"/>
              <w:rPr>
                <w:rFonts w:cstheme="minorHAnsi"/>
                <w:sz w:val="20"/>
                <w:szCs w:val="20"/>
              </w:rPr>
            </w:pPr>
            <w:r w:rsidRPr="00CC10FE">
              <w:rPr>
                <w:rFonts w:cstheme="minorHAnsi"/>
                <w:b/>
                <w:color w:val="000000"/>
                <w:spacing w:val="1"/>
                <w:sz w:val="20"/>
                <w:szCs w:val="20"/>
              </w:rPr>
              <w:t>características.</w:t>
            </w:r>
            <w:r w:rsidRPr="00E11F73">
              <w:rPr>
                <w:rFonts w:cstheme="minorHAnsi"/>
                <w:color w:val="000000"/>
                <w:spacing w:val="1"/>
                <w:sz w:val="20"/>
                <w:szCs w:val="20"/>
              </w:rPr>
              <w:t xml:space="preserve"> Ejemplo: El estudiante</w:t>
            </w:r>
          </w:p>
          <w:p w14:paraId="75672591" w14:textId="77777777" w:rsidR="006F6D87" w:rsidRPr="00E11F73" w:rsidRDefault="006F6D87" w:rsidP="006F6D87">
            <w:pPr>
              <w:spacing w:before="14" w:line="195" w:lineRule="exact"/>
              <w:rPr>
                <w:rFonts w:cstheme="minorHAnsi"/>
                <w:sz w:val="20"/>
                <w:szCs w:val="20"/>
              </w:rPr>
            </w:pPr>
            <w:r w:rsidRPr="00E11F73">
              <w:rPr>
                <w:rFonts w:cstheme="minorHAnsi"/>
                <w:color w:val="000000"/>
                <w:w w:val="101"/>
                <w:sz w:val="20"/>
                <w:szCs w:val="20"/>
              </w:rPr>
              <w:t>da razones de por qué, con un golpe,</w:t>
            </w:r>
          </w:p>
          <w:p w14:paraId="111914BA" w14:textId="77777777" w:rsidR="006F6D87" w:rsidRPr="00E11F73" w:rsidRDefault="006F6D87" w:rsidP="006F6D87">
            <w:pPr>
              <w:spacing w:before="11" w:line="195" w:lineRule="exact"/>
              <w:rPr>
                <w:rFonts w:cstheme="minorHAnsi"/>
                <w:sz w:val="20"/>
                <w:szCs w:val="20"/>
              </w:rPr>
            </w:pPr>
            <w:r w:rsidRPr="00E11F73">
              <w:rPr>
                <w:rFonts w:cstheme="minorHAnsi"/>
                <w:color w:val="000000"/>
                <w:w w:val="101"/>
                <w:sz w:val="20"/>
                <w:szCs w:val="20"/>
              </w:rPr>
              <w:t>un vaso de vidrio se rompe; mientras</w:t>
            </w:r>
          </w:p>
          <w:p w14:paraId="0A3CF086" w14:textId="77777777" w:rsidR="006F6D87" w:rsidRPr="00E11F73" w:rsidRDefault="006F6D87" w:rsidP="006F6D87">
            <w:pPr>
              <w:spacing w:before="12" w:line="195" w:lineRule="exact"/>
              <w:rPr>
                <w:rFonts w:cstheme="minorHAnsi"/>
                <w:sz w:val="20"/>
                <w:szCs w:val="20"/>
              </w:rPr>
            </w:pPr>
            <w:r w:rsidRPr="00E11F73">
              <w:rPr>
                <w:rFonts w:cstheme="minorHAnsi"/>
                <w:color w:val="000000"/>
                <w:sz w:val="20"/>
                <w:szCs w:val="20"/>
              </w:rPr>
              <w:t>que uno de cartón, solo se deforma.</w:t>
            </w:r>
          </w:p>
          <w:p w14:paraId="5EE40D0F" w14:textId="77777777" w:rsidR="006F6D87" w:rsidRPr="001F4DA2" w:rsidRDefault="006F6D87" w:rsidP="006F6D87">
            <w:pPr>
              <w:pStyle w:val="Prrafodelista"/>
              <w:numPr>
                <w:ilvl w:val="0"/>
                <w:numId w:val="1"/>
              </w:numPr>
              <w:tabs>
                <w:tab w:val="left" w:pos="289"/>
              </w:tabs>
              <w:spacing w:before="23" w:line="195" w:lineRule="exact"/>
              <w:ind w:left="0" w:firstLine="0"/>
              <w:rPr>
                <w:rFonts w:cstheme="minorHAnsi"/>
                <w:sz w:val="20"/>
                <w:szCs w:val="20"/>
              </w:rPr>
            </w:pPr>
            <w:r w:rsidRPr="00CC10FE">
              <w:rPr>
                <w:rFonts w:cstheme="minorHAnsi"/>
                <w:b/>
                <w:color w:val="000000"/>
                <w:w w:val="101"/>
                <w:sz w:val="20"/>
                <w:szCs w:val="20"/>
              </w:rPr>
              <w:t xml:space="preserve">Utiliza   modelos   para   explicar   las </w:t>
            </w:r>
            <w:r w:rsidRPr="00CC10FE">
              <w:rPr>
                <w:rFonts w:cstheme="minorHAnsi"/>
                <w:b/>
                <w:color w:val="000000"/>
                <w:w w:val="103"/>
                <w:sz w:val="20"/>
                <w:szCs w:val="20"/>
              </w:rPr>
              <w:t>relaciones entre los seres vivos</w:t>
            </w:r>
            <w:r w:rsidRPr="001F4DA2">
              <w:rPr>
                <w:rFonts w:cstheme="minorHAnsi"/>
                <w:color w:val="000000"/>
                <w:w w:val="103"/>
                <w:sz w:val="20"/>
                <w:szCs w:val="20"/>
              </w:rPr>
              <w:t xml:space="preserve"> y sus</w:t>
            </w:r>
            <w:r>
              <w:rPr>
                <w:rFonts w:cstheme="minorHAnsi"/>
                <w:color w:val="000000"/>
                <w:w w:val="103"/>
                <w:sz w:val="20"/>
                <w:szCs w:val="20"/>
              </w:rPr>
              <w:t xml:space="preserve"> </w:t>
            </w:r>
            <w:r w:rsidRPr="001F4DA2">
              <w:rPr>
                <w:rFonts w:cstheme="minorHAnsi"/>
                <w:color w:val="000000"/>
                <w:spacing w:val="1"/>
                <w:sz w:val="20"/>
                <w:szCs w:val="20"/>
              </w:rPr>
              <w:t>características. Ejemplo: El estudiante</w:t>
            </w:r>
            <w:r>
              <w:rPr>
                <w:rFonts w:cstheme="minorHAnsi"/>
                <w:color w:val="000000"/>
                <w:spacing w:val="1"/>
                <w:sz w:val="20"/>
                <w:szCs w:val="20"/>
              </w:rPr>
              <w:t xml:space="preserve"> </w:t>
            </w:r>
            <w:r w:rsidRPr="001F4DA2">
              <w:rPr>
                <w:rFonts w:cstheme="minorHAnsi"/>
                <w:color w:val="000000"/>
                <w:w w:val="108"/>
                <w:sz w:val="20"/>
                <w:szCs w:val="20"/>
              </w:rPr>
              <w:t>diseña un modelo para explicar los</w:t>
            </w:r>
          </w:p>
          <w:p w14:paraId="6DD5E41E" w14:textId="77777777" w:rsidR="006F6D87" w:rsidRPr="00E11F73" w:rsidRDefault="006F6D87" w:rsidP="006F6D87">
            <w:pPr>
              <w:spacing w:before="14" w:line="195" w:lineRule="exact"/>
              <w:rPr>
                <w:rFonts w:cstheme="minorHAnsi"/>
                <w:sz w:val="20"/>
                <w:szCs w:val="20"/>
              </w:rPr>
            </w:pPr>
            <w:r>
              <w:rPr>
                <w:rFonts w:cstheme="minorHAnsi"/>
                <w:color w:val="000000"/>
                <w:w w:val="110"/>
                <w:sz w:val="20"/>
                <w:szCs w:val="20"/>
              </w:rPr>
              <w:t xml:space="preserve">componentes   </w:t>
            </w:r>
            <w:r w:rsidRPr="00E11F73">
              <w:rPr>
                <w:rFonts w:cstheme="minorHAnsi"/>
                <w:color w:val="000000"/>
                <w:w w:val="110"/>
                <w:sz w:val="20"/>
                <w:szCs w:val="20"/>
              </w:rPr>
              <w:t>de    una    cadena</w:t>
            </w:r>
          </w:p>
          <w:p w14:paraId="419D53C6" w14:textId="77777777" w:rsidR="006F6D87" w:rsidRPr="00E11F73" w:rsidRDefault="006F6D87" w:rsidP="006F6D87">
            <w:pPr>
              <w:spacing w:before="12" w:line="195" w:lineRule="exact"/>
              <w:rPr>
                <w:rFonts w:cstheme="minorHAnsi"/>
                <w:sz w:val="20"/>
                <w:szCs w:val="20"/>
              </w:rPr>
            </w:pPr>
            <w:r w:rsidRPr="00E11F73">
              <w:rPr>
                <w:rFonts w:cstheme="minorHAnsi"/>
                <w:color w:val="000000"/>
                <w:sz w:val="20"/>
                <w:szCs w:val="20"/>
              </w:rPr>
              <w:t>alimenticia.</w:t>
            </w:r>
          </w:p>
          <w:p w14:paraId="4BA3BCF4" w14:textId="77777777" w:rsidR="006F6D87" w:rsidRPr="001F4DA2" w:rsidRDefault="006F6D87" w:rsidP="006F6D87">
            <w:pPr>
              <w:pStyle w:val="Prrafodelista"/>
              <w:numPr>
                <w:ilvl w:val="0"/>
                <w:numId w:val="1"/>
              </w:numPr>
              <w:tabs>
                <w:tab w:val="left" w:pos="289"/>
              </w:tabs>
              <w:spacing w:before="23" w:line="195" w:lineRule="exact"/>
              <w:ind w:left="0" w:firstLine="147"/>
              <w:rPr>
                <w:rFonts w:cstheme="minorHAnsi"/>
                <w:sz w:val="20"/>
                <w:szCs w:val="20"/>
              </w:rPr>
            </w:pPr>
            <w:r w:rsidRPr="00CC10FE">
              <w:rPr>
                <w:rFonts w:cstheme="minorHAnsi"/>
                <w:b/>
                <w:color w:val="000000"/>
                <w:sz w:val="20"/>
                <w:szCs w:val="20"/>
              </w:rPr>
              <w:t xml:space="preserve">Describe que el ciclo día-noche influye </w:t>
            </w:r>
            <w:r w:rsidRPr="00CC10FE">
              <w:rPr>
                <w:rFonts w:cstheme="minorHAnsi"/>
                <w:b/>
                <w:color w:val="000000"/>
                <w:w w:val="107"/>
                <w:sz w:val="20"/>
                <w:szCs w:val="20"/>
              </w:rPr>
              <w:t xml:space="preserve">en   los   seres vivos.  </w:t>
            </w:r>
            <w:r w:rsidRPr="001F4DA2">
              <w:rPr>
                <w:rFonts w:cstheme="minorHAnsi"/>
                <w:color w:val="000000"/>
                <w:w w:val="107"/>
                <w:sz w:val="20"/>
                <w:szCs w:val="20"/>
              </w:rPr>
              <w:t xml:space="preserve"> Ejemplo:   El</w:t>
            </w:r>
          </w:p>
          <w:p w14:paraId="6394B74D" w14:textId="77777777" w:rsidR="006F6D87" w:rsidRPr="00E11F73" w:rsidRDefault="006F6D87" w:rsidP="006F6D87">
            <w:pPr>
              <w:spacing w:before="11" w:line="195" w:lineRule="exact"/>
              <w:ind w:left="116"/>
              <w:rPr>
                <w:rFonts w:cstheme="minorHAnsi"/>
                <w:sz w:val="20"/>
                <w:szCs w:val="20"/>
              </w:rPr>
            </w:pPr>
            <w:r w:rsidRPr="00E11F73">
              <w:rPr>
                <w:rFonts w:cstheme="minorHAnsi"/>
                <w:color w:val="000000"/>
                <w:spacing w:val="1"/>
                <w:sz w:val="20"/>
                <w:szCs w:val="20"/>
              </w:rPr>
              <w:t>estudiante describe las características</w:t>
            </w:r>
          </w:p>
          <w:p w14:paraId="5B48FCEE" w14:textId="77777777" w:rsidR="006F6D87" w:rsidRPr="00E11F73" w:rsidRDefault="006F6D87" w:rsidP="006F6D87">
            <w:pPr>
              <w:spacing w:before="14" w:line="195" w:lineRule="exact"/>
              <w:ind w:left="116"/>
              <w:rPr>
                <w:rFonts w:cstheme="minorHAnsi"/>
                <w:sz w:val="20"/>
                <w:szCs w:val="20"/>
              </w:rPr>
            </w:pPr>
            <w:r w:rsidRPr="00E11F73">
              <w:rPr>
                <w:rFonts w:cstheme="minorHAnsi"/>
                <w:color w:val="000000"/>
                <w:spacing w:val="1"/>
                <w:sz w:val="20"/>
                <w:szCs w:val="20"/>
              </w:rPr>
              <w:t>de los animales que duermen durante</w:t>
            </w:r>
          </w:p>
          <w:p w14:paraId="1A1C2F3F" w14:textId="77777777" w:rsidR="006F6D87" w:rsidRPr="00E11F73" w:rsidRDefault="006F6D87" w:rsidP="006F6D87">
            <w:pPr>
              <w:spacing w:before="11" w:line="195" w:lineRule="exact"/>
              <w:ind w:left="116"/>
              <w:rPr>
                <w:rFonts w:cstheme="minorHAnsi"/>
                <w:sz w:val="20"/>
                <w:szCs w:val="20"/>
              </w:rPr>
            </w:pPr>
            <w:r w:rsidRPr="00E11F73">
              <w:rPr>
                <w:rFonts w:cstheme="minorHAnsi"/>
                <w:color w:val="000000"/>
                <w:sz w:val="20"/>
                <w:szCs w:val="20"/>
              </w:rPr>
              <w:t>el día y se mantienen despiertos por la</w:t>
            </w:r>
          </w:p>
          <w:p w14:paraId="464D563C" w14:textId="77777777" w:rsidR="006F6D87" w:rsidRPr="00E11F73" w:rsidRDefault="006F6D87" w:rsidP="006F6D87">
            <w:pPr>
              <w:spacing w:before="14" w:line="195" w:lineRule="exact"/>
              <w:ind w:left="116"/>
              <w:rPr>
                <w:rFonts w:cstheme="minorHAnsi"/>
                <w:sz w:val="20"/>
                <w:szCs w:val="20"/>
              </w:rPr>
            </w:pPr>
            <w:r w:rsidRPr="00E11F73">
              <w:rPr>
                <w:rFonts w:cstheme="minorHAnsi"/>
                <w:color w:val="000000"/>
                <w:sz w:val="20"/>
                <w:szCs w:val="20"/>
              </w:rPr>
              <w:lastRenderedPageBreak/>
              <w:t>noche.</w:t>
            </w:r>
          </w:p>
          <w:p w14:paraId="1FF2072D" w14:textId="77777777" w:rsidR="006F6D87" w:rsidRPr="008A6F24" w:rsidRDefault="006F6D87" w:rsidP="006F6D87">
            <w:pPr>
              <w:pStyle w:val="Prrafodelista"/>
              <w:numPr>
                <w:ilvl w:val="0"/>
                <w:numId w:val="1"/>
              </w:numPr>
              <w:tabs>
                <w:tab w:val="left" w:pos="289"/>
              </w:tabs>
              <w:spacing w:before="21" w:line="195" w:lineRule="exact"/>
              <w:ind w:left="0" w:firstLine="0"/>
              <w:rPr>
                <w:rFonts w:cstheme="minorHAnsi"/>
                <w:b/>
                <w:sz w:val="20"/>
                <w:szCs w:val="20"/>
              </w:rPr>
            </w:pPr>
            <w:r w:rsidRPr="008A6F24">
              <w:rPr>
                <w:rFonts w:cstheme="minorHAnsi"/>
                <w:b/>
                <w:color w:val="000000"/>
                <w:w w:val="111"/>
                <w:sz w:val="20"/>
                <w:szCs w:val="20"/>
              </w:rPr>
              <w:t>Describe   que   en   la   Tierra   se</w:t>
            </w:r>
          </w:p>
          <w:p w14:paraId="230A18D9" w14:textId="77777777" w:rsidR="006F6D87" w:rsidRPr="008A6F24" w:rsidRDefault="006F6D87" w:rsidP="006F6D87">
            <w:pPr>
              <w:spacing w:before="11" w:line="195" w:lineRule="exact"/>
              <w:rPr>
                <w:rFonts w:cstheme="minorHAnsi"/>
                <w:b/>
                <w:sz w:val="20"/>
                <w:szCs w:val="20"/>
              </w:rPr>
            </w:pPr>
            <w:proofErr w:type="gramStart"/>
            <w:r w:rsidRPr="008A6F24">
              <w:rPr>
                <w:rFonts w:cstheme="minorHAnsi"/>
                <w:b/>
                <w:color w:val="000000"/>
                <w:w w:val="103"/>
                <w:sz w:val="20"/>
                <w:szCs w:val="20"/>
              </w:rPr>
              <w:t>encuentran  masas</w:t>
            </w:r>
            <w:proofErr w:type="gramEnd"/>
            <w:r w:rsidRPr="008A6F24">
              <w:rPr>
                <w:rFonts w:cstheme="minorHAnsi"/>
                <w:b/>
                <w:color w:val="000000"/>
                <w:w w:val="103"/>
                <w:sz w:val="20"/>
                <w:szCs w:val="20"/>
              </w:rPr>
              <w:t xml:space="preserve">  de  agua,  aire  y</w:t>
            </w:r>
          </w:p>
          <w:p w14:paraId="55680BF5" w14:textId="77777777" w:rsidR="006F6D87" w:rsidRPr="00E11F73" w:rsidRDefault="006F6D87" w:rsidP="006F6D87">
            <w:pPr>
              <w:spacing w:before="14" w:line="195" w:lineRule="exact"/>
              <w:ind w:firstLine="116"/>
              <w:rPr>
                <w:rFonts w:cstheme="minorHAnsi"/>
                <w:sz w:val="20"/>
                <w:szCs w:val="20"/>
              </w:rPr>
            </w:pPr>
            <w:r w:rsidRPr="008A6F24">
              <w:rPr>
                <w:rFonts w:cstheme="minorHAnsi"/>
                <w:b/>
                <w:color w:val="000000"/>
                <w:sz w:val="20"/>
                <w:szCs w:val="20"/>
              </w:rPr>
              <w:t>material sólido.</w:t>
            </w:r>
            <w:r w:rsidRPr="00E11F73">
              <w:rPr>
                <w:rFonts w:cstheme="minorHAnsi"/>
                <w:color w:val="000000"/>
                <w:sz w:val="20"/>
                <w:szCs w:val="20"/>
              </w:rPr>
              <w:t xml:space="preserve"> Ejemplo: El estudiante</w:t>
            </w:r>
            <w:r>
              <w:rPr>
                <w:rFonts w:cstheme="minorHAnsi"/>
                <w:sz w:val="20"/>
                <w:szCs w:val="20"/>
              </w:rPr>
              <w:t xml:space="preserve"> </w:t>
            </w:r>
            <w:proofErr w:type="gramStart"/>
            <w:r w:rsidRPr="00E11F73">
              <w:rPr>
                <w:rFonts w:cstheme="minorHAnsi"/>
                <w:color w:val="000000"/>
                <w:w w:val="103"/>
                <w:sz w:val="20"/>
                <w:szCs w:val="20"/>
              </w:rPr>
              <w:t>describe  las</w:t>
            </w:r>
            <w:proofErr w:type="gramEnd"/>
            <w:r w:rsidRPr="00E11F73">
              <w:rPr>
                <w:rFonts w:cstheme="minorHAnsi"/>
                <w:color w:val="000000"/>
                <w:w w:val="103"/>
                <w:sz w:val="20"/>
                <w:szCs w:val="20"/>
              </w:rPr>
              <w:t xml:space="preserve">   características  de   las</w:t>
            </w:r>
            <w:r>
              <w:rPr>
                <w:rFonts w:cstheme="minorHAnsi"/>
                <w:sz w:val="20"/>
                <w:szCs w:val="20"/>
              </w:rPr>
              <w:t xml:space="preserve"> </w:t>
            </w:r>
            <w:r w:rsidRPr="00E11F73">
              <w:rPr>
                <w:rFonts w:cstheme="minorHAnsi"/>
                <w:color w:val="000000"/>
                <w:spacing w:val="1"/>
                <w:sz w:val="20"/>
                <w:szCs w:val="20"/>
              </w:rPr>
              <w:t>lagunas, los ríos, los cerros y las rocas,</w:t>
            </w:r>
            <w:r>
              <w:rPr>
                <w:rFonts w:cstheme="minorHAnsi"/>
                <w:sz w:val="20"/>
                <w:szCs w:val="20"/>
              </w:rPr>
              <w:t xml:space="preserve"> </w:t>
            </w:r>
            <w:r w:rsidRPr="00E11F73">
              <w:rPr>
                <w:rFonts w:cstheme="minorHAnsi"/>
                <w:color w:val="000000"/>
                <w:w w:val="101"/>
                <w:sz w:val="20"/>
                <w:szCs w:val="20"/>
              </w:rPr>
              <w:t>y cómo el viento fuerte puede mover</w:t>
            </w:r>
            <w:r>
              <w:rPr>
                <w:rFonts w:cstheme="minorHAnsi"/>
                <w:sz w:val="20"/>
                <w:szCs w:val="20"/>
              </w:rPr>
              <w:t xml:space="preserve"> </w:t>
            </w:r>
            <w:r w:rsidRPr="00E11F73">
              <w:rPr>
                <w:rFonts w:cstheme="minorHAnsi"/>
                <w:color w:val="000000"/>
                <w:sz w:val="20"/>
                <w:szCs w:val="20"/>
              </w:rPr>
              <w:t>algunos objetos.</w:t>
            </w:r>
          </w:p>
          <w:p w14:paraId="139F88A7" w14:textId="77777777" w:rsidR="006F6D87" w:rsidRPr="001F4DA2" w:rsidRDefault="006F6D87" w:rsidP="006F6D87">
            <w:pPr>
              <w:pStyle w:val="Prrafodelista"/>
              <w:numPr>
                <w:ilvl w:val="0"/>
                <w:numId w:val="1"/>
              </w:numPr>
              <w:tabs>
                <w:tab w:val="left" w:pos="289"/>
              </w:tabs>
              <w:spacing w:before="21" w:line="195" w:lineRule="exact"/>
              <w:ind w:left="0" w:firstLine="0"/>
              <w:rPr>
                <w:rFonts w:cstheme="minorHAnsi"/>
                <w:sz w:val="20"/>
                <w:szCs w:val="20"/>
              </w:rPr>
            </w:pPr>
            <w:r w:rsidRPr="008A6F24">
              <w:rPr>
                <w:rFonts w:cstheme="minorHAnsi"/>
                <w:b/>
                <w:color w:val="000000"/>
                <w:spacing w:val="-1"/>
                <w:sz w:val="20"/>
                <w:szCs w:val="20"/>
              </w:rPr>
              <w:t xml:space="preserve">Describe el suelo como fuente esencial </w:t>
            </w:r>
            <w:r w:rsidRPr="008A6F24">
              <w:rPr>
                <w:rFonts w:cstheme="minorHAnsi"/>
                <w:b/>
                <w:color w:val="000000"/>
                <w:spacing w:val="2"/>
                <w:sz w:val="20"/>
                <w:szCs w:val="20"/>
              </w:rPr>
              <w:t xml:space="preserve">de nutrientes y sustrato para muchos </w:t>
            </w:r>
            <w:proofErr w:type="gramStart"/>
            <w:r w:rsidRPr="008A6F24">
              <w:rPr>
                <w:rFonts w:cstheme="minorHAnsi"/>
                <w:b/>
                <w:color w:val="000000"/>
                <w:w w:val="102"/>
                <w:sz w:val="20"/>
                <w:szCs w:val="20"/>
              </w:rPr>
              <w:t>seres  vivos</w:t>
            </w:r>
            <w:proofErr w:type="gramEnd"/>
            <w:r w:rsidRPr="008A6F24">
              <w:rPr>
                <w:rFonts w:cstheme="minorHAnsi"/>
                <w:b/>
                <w:color w:val="000000"/>
                <w:w w:val="102"/>
                <w:sz w:val="20"/>
                <w:szCs w:val="20"/>
              </w:rPr>
              <w:t>.</w:t>
            </w:r>
            <w:r w:rsidRPr="001F4DA2">
              <w:rPr>
                <w:rFonts w:cstheme="minorHAnsi"/>
                <w:color w:val="000000"/>
                <w:w w:val="102"/>
                <w:sz w:val="20"/>
                <w:szCs w:val="20"/>
              </w:rPr>
              <w:t xml:space="preserve">  Ejemplo:  </w:t>
            </w:r>
            <w:proofErr w:type="gramStart"/>
            <w:r w:rsidRPr="001F4DA2">
              <w:rPr>
                <w:rFonts w:cstheme="minorHAnsi"/>
                <w:color w:val="000000"/>
                <w:w w:val="102"/>
                <w:sz w:val="20"/>
                <w:szCs w:val="20"/>
              </w:rPr>
              <w:t>El  estudiante</w:t>
            </w:r>
            <w:proofErr w:type="gramEnd"/>
            <w:r>
              <w:rPr>
                <w:rFonts w:cstheme="minorHAnsi"/>
                <w:color w:val="000000"/>
                <w:w w:val="102"/>
                <w:sz w:val="20"/>
                <w:szCs w:val="20"/>
              </w:rPr>
              <w:t xml:space="preserve"> </w:t>
            </w:r>
            <w:r w:rsidRPr="001F4DA2">
              <w:rPr>
                <w:rFonts w:cstheme="minorHAnsi"/>
                <w:color w:val="000000"/>
                <w:w w:val="103"/>
                <w:sz w:val="20"/>
                <w:szCs w:val="20"/>
              </w:rPr>
              <w:t>describe que las plantas necesitan el</w:t>
            </w:r>
            <w:r>
              <w:rPr>
                <w:rFonts w:cstheme="minorHAnsi"/>
                <w:color w:val="000000"/>
                <w:w w:val="103"/>
                <w:sz w:val="20"/>
                <w:szCs w:val="20"/>
              </w:rPr>
              <w:t xml:space="preserve"> </w:t>
            </w:r>
            <w:r w:rsidRPr="001F4DA2">
              <w:rPr>
                <w:rFonts w:cstheme="minorHAnsi"/>
                <w:color w:val="000000"/>
                <w:w w:val="109"/>
                <w:sz w:val="20"/>
                <w:szCs w:val="20"/>
              </w:rPr>
              <w:t>suelo  para  crecer  y  que  algunos</w:t>
            </w:r>
            <w:r>
              <w:rPr>
                <w:rFonts w:cstheme="minorHAnsi"/>
                <w:color w:val="000000"/>
                <w:w w:val="109"/>
                <w:sz w:val="20"/>
                <w:szCs w:val="20"/>
              </w:rPr>
              <w:t xml:space="preserve"> </w:t>
            </w:r>
            <w:r w:rsidRPr="001F4DA2">
              <w:rPr>
                <w:rFonts w:cstheme="minorHAnsi"/>
                <w:color w:val="000000"/>
                <w:sz w:val="20"/>
                <w:szCs w:val="20"/>
              </w:rPr>
              <w:t>animales se alimentan de ellas.</w:t>
            </w:r>
          </w:p>
          <w:p w14:paraId="6A4A2F8E" w14:textId="77777777" w:rsidR="006F6D87" w:rsidRPr="008A6F24" w:rsidRDefault="006F6D87" w:rsidP="006F6D87">
            <w:pPr>
              <w:pStyle w:val="Prrafodelista"/>
              <w:numPr>
                <w:ilvl w:val="0"/>
                <w:numId w:val="1"/>
              </w:numPr>
              <w:tabs>
                <w:tab w:val="left" w:pos="289"/>
              </w:tabs>
              <w:spacing w:before="23" w:line="195" w:lineRule="exact"/>
              <w:ind w:left="0" w:firstLine="0"/>
              <w:rPr>
                <w:rFonts w:cstheme="minorHAnsi"/>
                <w:b/>
                <w:sz w:val="20"/>
                <w:szCs w:val="20"/>
              </w:rPr>
            </w:pPr>
            <w:r w:rsidRPr="008A6F24">
              <w:rPr>
                <w:rFonts w:cstheme="minorHAnsi"/>
                <w:b/>
                <w:color w:val="000000"/>
                <w:w w:val="112"/>
                <w:sz w:val="20"/>
                <w:szCs w:val="20"/>
              </w:rPr>
              <w:t xml:space="preserve">Justifica   por   qué   </w:t>
            </w:r>
            <w:proofErr w:type="gramStart"/>
            <w:r w:rsidRPr="008A6F24">
              <w:rPr>
                <w:rFonts w:cstheme="minorHAnsi"/>
                <w:b/>
                <w:color w:val="000000"/>
                <w:w w:val="112"/>
                <w:sz w:val="20"/>
                <w:szCs w:val="20"/>
              </w:rPr>
              <w:t>hay  objetos</w:t>
            </w:r>
            <w:proofErr w:type="gramEnd"/>
          </w:p>
          <w:p w14:paraId="3B0F3FF7" w14:textId="77777777" w:rsidR="006F6D87" w:rsidRPr="008A6F24" w:rsidRDefault="006F6D87" w:rsidP="006F6D87">
            <w:pPr>
              <w:spacing w:before="11" w:line="195" w:lineRule="exact"/>
              <w:rPr>
                <w:rFonts w:cstheme="minorHAnsi"/>
                <w:b/>
                <w:sz w:val="20"/>
                <w:szCs w:val="20"/>
              </w:rPr>
            </w:pPr>
            <w:r w:rsidRPr="008A6F24">
              <w:rPr>
                <w:rFonts w:cstheme="minorHAnsi"/>
                <w:b/>
                <w:color w:val="000000"/>
                <w:w w:val="102"/>
                <w:sz w:val="20"/>
                <w:szCs w:val="20"/>
              </w:rPr>
              <w:t>tecnológicos   que   transforman   los</w:t>
            </w:r>
          </w:p>
          <w:p w14:paraId="5315B75A" w14:textId="77777777" w:rsidR="006F6D87" w:rsidRPr="00E11F73" w:rsidRDefault="006F6D87" w:rsidP="006F6D87">
            <w:pPr>
              <w:spacing w:before="12" w:line="195" w:lineRule="exact"/>
              <w:rPr>
                <w:rFonts w:cstheme="minorHAnsi"/>
                <w:sz w:val="20"/>
                <w:szCs w:val="20"/>
              </w:rPr>
            </w:pPr>
            <w:r w:rsidRPr="008A6F24">
              <w:rPr>
                <w:rFonts w:cstheme="minorHAnsi"/>
                <w:b/>
                <w:color w:val="000000"/>
                <w:spacing w:val="2"/>
                <w:sz w:val="20"/>
                <w:szCs w:val="20"/>
              </w:rPr>
              <w:t>productos</w:t>
            </w:r>
            <w:r w:rsidRPr="00E11F73">
              <w:rPr>
                <w:rFonts w:cstheme="minorHAnsi"/>
                <w:color w:val="000000"/>
                <w:spacing w:val="2"/>
                <w:sz w:val="20"/>
                <w:szCs w:val="20"/>
              </w:rPr>
              <w:t xml:space="preserve"> que consume o que usa en</w:t>
            </w:r>
            <w:r>
              <w:rPr>
                <w:rFonts w:cstheme="minorHAnsi"/>
                <w:sz w:val="20"/>
                <w:szCs w:val="20"/>
              </w:rPr>
              <w:t xml:space="preserve"> </w:t>
            </w:r>
            <w:r>
              <w:rPr>
                <w:rFonts w:cstheme="minorHAnsi"/>
                <w:color w:val="000000"/>
                <w:spacing w:val="1"/>
                <w:sz w:val="20"/>
                <w:szCs w:val="20"/>
              </w:rPr>
              <w:t xml:space="preserve">tareas </w:t>
            </w:r>
            <w:r w:rsidRPr="00E11F73">
              <w:rPr>
                <w:rFonts w:cstheme="minorHAnsi"/>
                <w:color w:val="000000"/>
                <w:spacing w:val="1"/>
                <w:sz w:val="20"/>
                <w:szCs w:val="20"/>
              </w:rPr>
              <w:t>específicas, y opina cómo estos</w:t>
            </w:r>
            <w:r>
              <w:rPr>
                <w:rFonts w:cstheme="minorHAnsi"/>
                <w:sz w:val="20"/>
                <w:szCs w:val="20"/>
              </w:rPr>
              <w:t xml:space="preserve"> </w:t>
            </w:r>
            <w:proofErr w:type="gramStart"/>
            <w:r w:rsidRPr="00E11F73">
              <w:rPr>
                <w:rFonts w:cstheme="minorHAnsi"/>
                <w:color w:val="000000"/>
                <w:w w:val="103"/>
                <w:sz w:val="20"/>
                <w:szCs w:val="20"/>
              </w:rPr>
              <w:t>objetos  cambian</w:t>
            </w:r>
            <w:proofErr w:type="gramEnd"/>
            <w:r w:rsidRPr="00E11F73">
              <w:rPr>
                <w:rFonts w:cstheme="minorHAnsi"/>
                <w:color w:val="000000"/>
                <w:w w:val="103"/>
                <w:sz w:val="20"/>
                <w:szCs w:val="20"/>
              </w:rPr>
              <w:t xml:space="preserve">  su  vida,  la  de  su</w:t>
            </w:r>
            <w:r>
              <w:rPr>
                <w:rFonts w:cstheme="minorHAnsi"/>
                <w:sz w:val="20"/>
                <w:szCs w:val="20"/>
              </w:rPr>
              <w:t xml:space="preserve"> </w:t>
            </w:r>
            <w:r w:rsidRPr="00E11F73">
              <w:rPr>
                <w:rFonts w:cstheme="minorHAnsi"/>
                <w:color w:val="000000"/>
                <w:w w:val="104"/>
                <w:sz w:val="20"/>
                <w:szCs w:val="20"/>
              </w:rPr>
              <w:t>familia  o  el  ambiente.  Ejemplo:  El</w:t>
            </w:r>
            <w:r>
              <w:rPr>
                <w:rFonts w:cstheme="minorHAnsi"/>
                <w:sz w:val="20"/>
                <w:szCs w:val="20"/>
              </w:rPr>
              <w:t xml:space="preserve"> </w:t>
            </w:r>
            <w:r w:rsidRPr="00E11F73">
              <w:rPr>
                <w:rFonts w:cstheme="minorHAnsi"/>
                <w:color w:val="000000"/>
                <w:spacing w:val="-1"/>
                <w:sz w:val="20"/>
                <w:szCs w:val="20"/>
              </w:rPr>
              <w:t>estudiante justifica las ventajas de usar</w:t>
            </w:r>
          </w:p>
          <w:p w14:paraId="0327E29F" w14:textId="77777777" w:rsidR="006F6D87" w:rsidRPr="00E11F73" w:rsidRDefault="006F6D87" w:rsidP="006F6D87">
            <w:pPr>
              <w:spacing w:before="14" w:line="195" w:lineRule="exact"/>
              <w:rPr>
                <w:rFonts w:cstheme="minorHAnsi"/>
                <w:sz w:val="20"/>
                <w:szCs w:val="20"/>
              </w:rPr>
            </w:pPr>
            <w:r w:rsidRPr="00E11F73">
              <w:rPr>
                <w:rFonts w:cstheme="minorHAnsi"/>
                <w:color w:val="000000"/>
                <w:sz w:val="20"/>
                <w:szCs w:val="20"/>
              </w:rPr>
              <w:t>un molino para transformar los granos</w:t>
            </w:r>
            <w:r>
              <w:rPr>
                <w:rFonts w:cstheme="minorHAnsi"/>
                <w:sz w:val="20"/>
                <w:szCs w:val="20"/>
              </w:rPr>
              <w:t xml:space="preserve"> </w:t>
            </w:r>
            <w:r w:rsidRPr="00E11F73">
              <w:rPr>
                <w:rFonts w:cstheme="minorHAnsi"/>
                <w:color w:val="000000"/>
                <w:spacing w:val="1"/>
                <w:sz w:val="20"/>
                <w:szCs w:val="20"/>
              </w:rPr>
              <w:t>de maíz o trigo en harina, a fin de que</w:t>
            </w:r>
            <w:r>
              <w:rPr>
                <w:rFonts w:cstheme="minorHAnsi"/>
                <w:sz w:val="20"/>
                <w:szCs w:val="20"/>
              </w:rPr>
              <w:t xml:space="preserve"> </w:t>
            </w:r>
            <w:r>
              <w:rPr>
                <w:rFonts w:cstheme="minorHAnsi"/>
                <w:color w:val="000000"/>
                <w:w w:val="107"/>
                <w:sz w:val="20"/>
                <w:szCs w:val="20"/>
              </w:rPr>
              <w:t xml:space="preserve">sean </w:t>
            </w:r>
            <w:r w:rsidRPr="00E11F73">
              <w:rPr>
                <w:rFonts w:cstheme="minorHAnsi"/>
                <w:color w:val="000000"/>
                <w:w w:val="107"/>
                <w:sz w:val="20"/>
                <w:szCs w:val="20"/>
              </w:rPr>
              <w:t>utilizados</w:t>
            </w:r>
            <w:r>
              <w:rPr>
                <w:rFonts w:cstheme="minorHAnsi"/>
                <w:color w:val="000000"/>
                <w:sz w:val="20"/>
                <w:szCs w:val="20"/>
              </w:rPr>
              <w:t xml:space="preserve"> </w:t>
            </w:r>
            <w:r w:rsidRPr="00E11F73">
              <w:rPr>
                <w:rFonts w:cstheme="minorHAnsi"/>
                <w:color w:val="000000"/>
                <w:w w:val="108"/>
                <w:sz w:val="20"/>
                <w:szCs w:val="20"/>
              </w:rPr>
              <w:t>en    diferentes</w:t>
            </w:r>
            <w:r>
              <w:rPr>
                <w:rFonts w:cstheme="minorHAnsi"/>
                <w:color w:val="000000"/>
                <w:w w:val="108"/>
                <w:sz w:val="20"/>
                <w:szCs w:val="20"/>
              </w:rPr>
              <w:t xml:space="preserve"> productos que </w:t>
            </w:r>
            <w:r w:rsidRPr="00E11F73">
              <w:rPr>
                <w:rFonts w:cstheme="minorHAnsi"/>
                <w:color w:val="000000"/>
                <w:w w:val="108"/>
                <w:sz w:val="20"/>
                <w:szCs w:val="20"/>
              </w:rPr>
              <w:t>consume en su vida</w:t>
            </w:r>
            <w:r>
              <w:rPr>
                <w:rFonts w:cstheme="minorHAnsi"/>
                <w:sz w:val="20"/>
                <w:szCs w:val="20"/>
              </w:rPr>
              <w:t xml:space="preserve"> </w:t>
            </w:r>
            <w:r w:rsidRPr="00E11F73">
              <w:rPr>
                <w:rFonts w:cstheme="minorHAnsi"/>
                <w:color w:val="000000"/>
                <w:sz w:val="20"/>
                <w:szCs w:val="20"/>
              </w:rPr>
              <w:t>diaria.</w:t>
            </w:r>
          </w:p>
        </w:tc>
        <w:tc>
          <w:tcPr>
            <w:tcW w:w="1843" w:type="dxa"/>
          </w:tcPr>
          <w:p w14:paraId="2C2DA8F5" w14:textId="77777777" w:rsidR="006F6D87" w:rsidRPr="00CD6DA7" w:rsidRDefault="006F6D87" w:rsidP="006F6D87">
            <w:pPr>
              <w:pStyle w:val="Prrafodelista"/>
              <w:numPr>
                <w:ilvl w:val="0"/>
                <w:numId w:val="1"/>
              </w:numPr>
              <w:tabs>
                <w:tab w:val="left" w:pos="336"/>
                <w:tab w:val="left" w:pos="2276"/>
              </w:tabs>
              <w:spacing w:before="13" w:line="195" w:lineRule="exact"/>
              <w:ind w:left="52" w:firstLine="0"/>
              <w:rPr>
                <w:rFonts w:cstheme="minorHAnsi"/>
                <w:b/>
                <w:sz w:val="20"/>
                <w:szCs w:val="20"/>
              </w:rPr>
            </w:pPr>
            <w:r w:rsidRPr="00CD6DA7">
              <w:rPr>
                <w:rFonts w:cstheme="minorHAnsi"/>
                <w:b/>
                <w:sz w:val="20"/>
                <w:szCs w:val="20"/>
              </w:rPr>
              <w:lastRenderedPageBreak/>
              <w:t>Describe   los   órganos   que</w:t>
            </w:r>
          </w:p>
          <w:p w14:paraId="6EB78583" w14:textId="77777777" w:rsidR="006F6D87" w:rsidRPr="00CC4F52" w:rsidRDefault="006F6D87" w:rsidP="006F6D87">
            <w:pPr>
              <w:tabs>
                <w:tab w:val="left" w:pos="1254"/>
                <w:tab w:val="left" w:pos="2276"/>
              </w:tabs>
              <w:spacing w:before="13" w:line="195" w:lineRule="exact"/>
              <w:rPr>
                <w:rFonts w:cstheme="minorHAnsi"/>
                <w:sz w:val="20"/>
                <w:szCs w:val="20"/>
              </w:rPr>
            </w:pPr>
            <w:r w:rsidRPr="00CD6DA7">
              <w:rPr>
                <w:rFonts w:cstheme="minorHAnsi"/>
                <w:b/>
                <w:sz w:val="20"/>
                <w:szCs w:val="20"/>
              </w:rPr>
              <w:t>conforman   los   sistemas   de plantas y animale</w:t>
            </w:r>
            <w:r w:rsidRPr="00CC4F52">
              <w:rPr>
                <w:rFonts w:cstheme="minorHAnsi"/>
                <w:sz w:val="20"/>
                <w:szCs w:val="20"/>
              </w:rPr>
              <w:t>s.</w:t>
            </w:r>
          </w:p>
          <w:p w14:paraId="1189E083" w14:textId="77777777" w:rsidR="006F6D87" w:rsidRPr="00CC4F52" w:rsidRDefault="006F6D87" w:rsidP="006F6D87">
            <w:pPr>
              <w:pStyle w:val="Prrafodelista"/>
              <w:numPr>
                <w:ilvl w:val="0"/>
                <w:numId w:val="1"/>
              </w:numPr>
              <w:tabs>
                <w:tab w:val="left" w:pos="336"/>
                <w:tab w:val="left" w:pos="2276"/>
              </w:tabs>
              <w:spacing w:before="13" w:line="195" w:lineRule="exact"/>
              <w:ind w:left="0" w:firstLine="52"/>
              <w:rPr>
                <w:rFonts w:cstheme="minorHAnsi"/>
                <w:sz w:val="20"/>
                <w:szCs w:val="20"/>
              </w:rPr>
            </w:pPr>
            <w:proofErr w:type="gramStart"/>
            <w:r w:rsidRPr="008A6F24">
              <w:rPr>
                <w:rFonts w:cstheme="minorHAnsi"/>
                <w:b/>
                <w:sz w:val="20"/>
                <w:szCs w:val="20"/>
              </w:rPr>
              <w:t>Compara  diversas</w:t>
            </w:r>
            <w:proofErr w:type="gramEnd"/>
            <w:r w:rsidRPr="008A6F24">
              <w:rPr>
                <w:rFonts w:cstheme="minorHAnsi"/>
                <w:b/>
                <w:sz w:val="20"/>
                <w:szCs w:val="20"/>
              </w:rPr>
              <w:t xml:space="preserve">  especies</w:t>
            </w:r>
            <w:r>
              <w:rPr>
                <w:rFonts w:cstheme="minorHAnsi"/>
                <w:sz w:val="20"/>
                <w:szCs w:val="20"/>
              </w:rPr>
              <w:t xml:space="preserve">  y reconoce </w:t>
            </w:r>
            <w:r w:rsidRPr="00CC4F52">
              <w:rPr>
                <w:rFonts w:cstheme="minorHAnsi"/>
                <w:sz w:val="20"/>
                <w:szCs w:val="20"/>
              </w:rPr>
              <w:t>semejanzas</w:t>
            </w:r>
            <w:r w:rsidRPr="00CC4F52">
              <w:rPr>
                <w:rFonts w:cstheme="minorHAnsi"/>
                <w:sz w:val="20"/>
                <w:szCs w:val="20"/>
              </w:rPr>
              <w:tab/>
              <w:t>y</w:t>
            </w:r>
          </w:p>
          <w:p w14:paraId="7176C70C" w14:textId="77777777" w:rsidR="006F6D87" w:rsidRPr="00CC4F52" w:rsidRDefault="006F6D87" w:rsidP="006F6D87">
            <w:pPr>
              <w:tabs>
                <w:tab w:val="left" w:pos="1254"/>
                <w:tab w:val="left" w:pos="2276"/>
              </w:tabs>
              <w:spacing w:before="13" w:line="195" w:lineRule="exact"/>
              <w:rPr>
                <w:rFonts w:cstheme="minorHAnsi"/>
                <w:sz w:val="20"/>
                <w:szCs w:val="20"/>
              </w:rPr>
            </w:pPr>
            <w:r w:rsidRPr="00CC4F52">
              <w:rPr>
                <w:rFonts w:cstheme="minorHAnsi"/>
                <w:sz w:val="20"/>
                <w:szCs w:val="20"/>
              </w:rPr>
              <w:t>diferencias.</w:t>
            </w:r>
          </w:p>
          <w:p w14:paraId="74BEFFCE" w14:textId="77777777" w:rsidR="006F6D87" w:rsidRPr="008A6F24" w:rsidRDefault="006F6D87" w:rsidP="006F6D87">
            <w:pPr>
              <w:pStyle w:val="Prrafodelista"/>
              <w:numPr>
                <w:ilvl w:val="0"/>
                <w:numId w:val="1"/>
              </w:numPr>
              <w:tabs>
                <w:tab w:val="left" w:pos="336"/>
                <w:tab w:val="left" w:pos="2276"/>
              </w:tabs>
              <w:spacing w:before="13" w:line="195" w:lineRule="exact"/>
              <w:ind w:left="0" w:firstLine="52"/>
              <w:rPr>
                <w:rFonts w:cstheme="minorHAnsi"/>
                <w:b/>
                <w:sz w:val="20"/>
                <w:szCs w:val="20"/>
              </w:rPr>
            </w:pPr>
            <w:r w:rsidRPr="008A6F24">
              <w:rPr>
                <w:rFonts w:cstheme="minorHAnsi"/>
                <w:b/>
                <w:sz w:val="20"/>
                <w:szCs w:val="20"/>
              </w:rPr>
              <w:t>Clasifica   los   materiales   de</w:t>
            </w:r>
          </w:p>
          <w:p w14:paraId="5E688A21" w14:textId="77777777" w:rsidR="006F6D87" w:rsidRPr="00CC4F52" w:rsidRDefault="006F6D87" w:rsidP="006F6D87">
            <w:pPr>
              <w:tabs>
                <w:tab w:val="left" w:pos="1254"/>
                <w:tab w:val="left" w:pos="2276"/>
              </w:tabs>
              <w:spacing w:before="13" w:line="195" w:lineRule="exact"/>
              <w:rPr>
                <w:rFonts w:cstheme="minorHAnsi"/>
                <w:sz w:val="20"/>
                <w:szCs w:val="20"/>
              </w:rPr>
            </w:pPr>
            <w:r w:rsidRPr="008A6F24">
              <w:rPr>
                <w:rFonts w:cstheme="minorHAnsi"/>
                <w:b/>
                <w:sz w:val="20"/>
                <w:szCs w:val="20"/>
              </w:rPr>
              <w:t>acuerdo   a   sus   características físicas</w:t>
            </w:r>
            <w:r>
              <w:rPr>
                <w:rFonts w:cstheme="minorHAnsi"/>
                <w:sz w:val="20"/>
                <w:szCs w:val="20"/>
              </w:rPr>
              <w:t xml:space="preserve"> (duros, blandos, frágiles, </w:t>
            </w:r>
            <w:r w:rsidRPr="00CC4F52">
              <w:rPr>
                <w:rFonts w:cstheme="minorHAnsi"/>
                <w:sz w:val="20"/>
                <w:szCs w:val="20"/>
              </w:rPr>
              <w:t>etc.).</w:t>
            </w:r>
          </w:p>
          <w:p w14:paraId="6B87FD69" w14:textId="77777777" w:rsidR="006F6D87" w:rsidRPr="00CC4F52" w:rsidRDefault="006F6D87" w:rsidP="006F6D87">
            <w:pPr>
              <w:pStyle w:val="Prrafodelista"/>
              <w:numPr>
                <w:ilvl w:val="0"/>
                <w:numId w:val="1"/>
              </w:numPr>
              <w:tabs>
                <w:tab w:val="left" w:pos="194"/>
                <w:tab w:val="left" w:pos="2276"/>
              </w:tabs>
              <w:spacing w:before="13" w:line="195" w:lineRule="exact"/>
              <w:ind w:left="0" w:firstLine="52"/>
              <w:rPr>
                <w:rFonts w:cstheme="minorHAnsi"/>
                <w:sz w:val="20"/>
                <w:szCs w:val="20"/>
              </w:rPr>
            </w:pPr>
            <w:r w:rsidRPr="00CC4F52">
              <w:rPr>
                <w:rFonts w:cstheme="minorHAnsi"/>
                <w:sz w:val="20"/>
                <w:szCs w:val="20"/>
              </w:rPr>
              <w:t>Relaciona el desplazamiento, el</w:t>
            </w:r>
          </w:p>
          <w:p w14:paraId="5B1194C9" w14:textId="77777777" w:rsidR="006F6D87" w:rsidRPr="00E11F73" w:rsidRDefault="006F6D87" w:rsidP="006F6D87">
            <w:pPr>
              <w:tabs>
                <w:tab w:val="left" w:pos="1254"/>
                <w:tab w:val="left" w:pos="2276"/>
              </w:tabs>
              <w:spacing w:before="13" w:line="195" w:lineRule="exact"/>
              <w:rPr>
                <w:rFonts w:cstheme="minorHAnsi"/>
                <w:sz w:val="20"/>
                <w:szCs w:val="20"/>
              </w:rPr>
            </w:pPr>
            <w:r>
              <w:rPr>
                <w:rFonts w:cstheme="minorHAnsi"/>
                <w:sz w:val="20"/>
                <w:szCs w:val="20"/>
              </w:rPr>
              <w:t xml:space="preserve">cambio   </w:t>
            </w:r>
            <w:proofErr w:type="gramStart"/>
            <w:r>
              <w:rPr>
                <w:rFonts w:cstheme="minorHAnsi"/>
                <w:sz w:val="20"/>
                <w:szCs w:val="20"/>
              </w:rPr>
              <w:t>de  dirección</w:t>
            </w:r>
            <w:proofErr w:type="gramEnd"/>
            <w:r>
              <w:rPr>
                <w:rFonts w:cstheme="minorHAnsi"/>
                <w:sz w:val="20"/>
                <w:szCs w:val="20"/>
              </w:rPr>
              <w:t xml:space="preserve">   o   la modificación de la forma de los </w:t>
            </w:r>
            <w:r w:rsidRPr="00E11F73">
              <w:rPr>
                <w:rFonts w:cstheme="minorHAnsi"/>
                <w:color w:val="000000"/>
                <w:w w:val="101"/>
                <w:sz w:val="20"/>
                <w:szCs w:val="20"/>
              </w:rPr>
              <w:t>objetos   por   la   aplicación   de</w:t>
            </w:r>
            <w:r>
              <w:rPr>
                <w:rFonts w:cstheme="minorHAnsi"/>
                <w:sz w:val="20"/>
                <w:szCs w:val="20"/>
              </w:rPr>
              <w:t xml:space="preserve"> </w:t>
            </w:r>
            <w:r w:rsidRPr="00E11F73">
              <w:rPr>
                <w:rFonts w:cstheme="minorHAnsi"/>
                <w:color w:val="000000"/>
                <w:w w:val="104"/>
                <w:sz w:val="20"/>
                <w:szCs w:val="20"/>
              </w:rPr>
              <w:t>fuerzas sobre ellos. Ejemplo: El</w:t>
            </w:r>
          </w:p>
          <w:p w14:paraId="4C85D5BC" w14:textId="77777777" w:rsidR="006F6D87" w:rsidRPr="00E11F73" w:rsidRDefault="006F6D87" w:rsidP="006F6D87">
            <w:pPr>
              <w:tabs>
                <w:tab w:val="left" w:pos="1254"/>
                <w:tab w:val="left" w:pos="2276"/>
              </w:tabs>
              <w:spacing w:before="13" w:line="195" w:lineRule="exact"/>
              <w:rPr>
                <w:rFonts w:cstheme="minorHAnsi"/>
                <w:color w:val="000000"/>
                <w:sz w:val="20"/>
                <w:szCs w:val="20"/>
              </w:rPr>
            </w:pPr>
            <w:r w:rsidRPr="00E11F73">
              <w:rPr>
                <w:rFonts w:cstheme="minorHAnsi"/>
                <w:color w:val="000000"/>
                <w:sz w:val="20"/>
                <w:szCs w:val="20"/>
              </w:rPr>
              <w:lastRenderedPageBreak/>
              <w:t>estudiante relaciona</w:t>
            </w:r>
            <w:r w:rsidRPr="00E11F73">
              <w:rPr>
                <w:rFonts w:cstheme="minorHAnsi"/>
                <w:color w:val="000000"/>
                <w:sz w:val="20"/>
                <w:szCs w:val="20"/>
              </w:rPr>
              <w:tab/>
              <w:t>la</w:t>
            </w:r>
          </w:p>
          <w:p w14:paraId="45656AA8" w14:textId="77777777" w:rsidR="006F6D87" w:rsidRPr="00E11F73" w:rsidRDefault="006F6D87" w:rsidP="006F6D87">
            <w:pPr>
              <w:spacing w:before="31" w:line="195" w:lineRule="exact"/>
              <w:rPr>
                <w:rFonts w:cstheme="minorHAnsi"/>
                <w:sz w:val="20"/>
                <w:szCs w:val="20"/>
              </w:rPr>
            </w:pPr>
            <w:r w:rsidRPr="00E11F73">
              <w:rPr>
                <w:rFonts w:cstheme="minorHAnsi"/>
                <w:color w:val="000000"/>
                <w:w w:val="106"/>
                <w:sz w:val="20"/>
                <w:szCs w:val="20"/>
              </w:rPr>
              <w:t>deformación   que   sufre   una</w:t>
            </w:r>
            <w:r>
              <w:rPr>
                <w:rFonts w:cstheme="minorHAnsi"/>
                <w:sz w:val="20"/>
                <w:szCs w:val="20"/>
              </w:rPr>
              <w:t xml:space="preserve"> </w:t>
            </w:r>
            <w:r w:rsidRPr="00E11F73">
              <w:rPr>
                <w:rFonts w:cstheme="minorHAnsi"/>
                <w:color w:val="000000"/>
                <w:w w:val="109"/>
                <w:sz w:val="20"/>
                <w:szCs w:val="20"/>
              </w:rPr>
              <w:t>pelota con la fuerza generada</w:t>
            </w:r>
            <w:r>
              <w:rPr>
                <w:rFonts w:cstheme="minorHAnsi"/>
                <w:sz w:val="20"/>
                <w:szCs w:val="20"/>
              </w:rPr>
              <w:t xml:space="preserve"> </w:t>
            </w:r>
            <w:proofErr w:type="gramStart"/>
            <w:r w:rsidRPr="00E11F73">
              <w:rPr>
                <w:rFonts w:cstheme="minorHAnsi"/>
                <w:color w:val="000000"/>
                <w:w w:val="107"/>
                <w:sz w:val="20"/>
                <w:szCs w:val="20"/>
              </w:rPr>
              <w:t>sobre  ella</w:t>
            </w:r>
            <w:proofErr w:type="gramEnd"/>
            <w:r w:rsidRPr="00E11F73">
              <w:rPr>
                <w:rFonts w:cstheme="minorHAnsi"/>
                <w:color w:val="000000"/>
                <w:w w:val="107"/>
                <w:sz w:val="20"/>
                <w:szCs w:val="20"/>
              </w:rPr>
              <w:t xml:space="preserve">  cuando  alguien  la</w:t>
            </w:r>
          </w:p>
          <w:p w14:paraId="5EB9954F" w14:textId="77777777" w:rsidR="006F6D87" w:rsidRDefault="006F6D87" w:rsidP="006F6D87">
            <w:pPr>
              <w:tabs>
                <w:tab w:val="left" w:pos="1132"/>
                <w:tab w:val="left" w:pos="1695"/>
              </w:tabs>
              <w:spacing w:before="21" w:line="195" w:lineRule="exact"/>
              <w:rPr>
                <w:rFonts w:cstheme="minorHAnsi"/>
                <w:color w:val="000000"/>
                <w:spacing w:val="-3"/>
                <w:sz w:val="20"/>
                <w:szCs w:val="20"/>
              </w:rPr>
            </w:pPr>
            <w:r w:rsidRPr="00A550AD">
              <w:rPr>
                <w:rFonts w:cstheme="minorHAnsi"/>
                <w:color w:val="000000"/>
                <w:spacing w:val="-1"/>
                <w:sz w:val="20"/>
                <w:szCs w:val="20"/>
              </w:rPr>
              <w:t xml:space="preserve">presiona con la planta de los </w:t>
            </w:r>
            <w:proofErr w:type="gramStart"/>
            <w:r w:rsidRPr="00A550AD">
              <w:rPr>
                <w:rFonts w:cstheme="minorHAnsi"/>
                <w:color w:val="000000"/>
                <w:spacing w:val="-1"/>
                <w:sz w:val="20"/>
                <w:szCs w:val="20"/>
              </w:rPr>
              <w:t>pies</w:t>
            </w:r>
            <w:r w:rsidRPr="00A550AD">
              <w:rPr>
                <w:rFonts w:cstheme="minorHAnsi"/>
                <w:color w:val="000000"/>
                <w:spacing w:val="-3"/>
                <w:sz w:val="20"/>
                <w:szCs w:val="20"/>
              </w:rPr>
              <w:t xml:space="preserve"> </w:t>
            </w:r>
            <w:r>
              <w:rPr>
                <w:rFonts w:cstheme="minorHAnsi"/>
                <w:color w:val="000000"/>
                <w:spacing w:val="-3"/>
                <w:sz w:val="20"/>
                <w:szCs w:val="20"/>
              </w:rPr>
              <w:t>.</w:t>
            </w:r>
            <w:proofErr w:type="gramEnd"/>
          </w:p>
          <w:p w14:paraId="10A1CF38" w14:textId="77777777" w:rsidR="006F6D87" w:rsidRPr="00A550AD" w:rsidRDefault="006F6D87" w:rsidP="006F6D87">
            <w:pPr>
              <w:pStyle w:val="Prrafodelista"/>
              <w:numPr>
                <w:ilvl w:val="0"/>
                <w:numId w:val="1"/>
              </w:numPr>
              <w:tabs>
                <w:tab w:val="left" w:pos="194"/>
              </w:tabs>
              <w:spacing w:before="21" w:line="195" w:lineRule="exact"/>
              <w:ind w:left="52" w:firstLine="0"/>
              <w:rPr>
                <w:rFonts w:cstheme="minorHAnsi"/>
                <w:color w:val="000000"/>
                <w:spacing w:val="2"/>
                <w:sz w:val="20"/>
                <w:szCs w:val="20"/>
              </w:rPr>
            </w:pPr>
            <w:r w:rsidRPr="00A550AD">
              <w:rPr>
                <w:rFonts w:cstheme="minorHAnsi"/>
                <w:color w:val="000000"/>
                <w:spacing w:val="-3"/>
                <w:sz w:val="20"/>
                <w:szCs w:val="20"/>
              </w:rPr>
              <w:t>Compara</w:t>
            </w:r>
            <w:r>
              <w:rPr>
                <w:rFonts w:cstheme="minorHAnsi"/>
                <w:color w:val="000000"/>
                <w:sz w:val="20"/>
                <w:szCs w:val="20"/>
              </w:rPr>
              <w:t xml:space="preserve"> </w:t>
            </w:r>
            <w:r w:rsidRPr="00A550AD">
              <w:rPr>
                <w:rFonts w:cstheme="minorHAnsi"/>
                <w:color w:val="000000"/>
                <w:sz w:val="20"/>
                <w:szCs w:val="20"/>
              </w:rPr>
              <w:t>las</w:t>
            </w:r>
            <w:r>
              <w:rPr>
                <w:rFonts w:cstheme="minorHAnsi"/>
                <w:color w:val="000000"/>
                <w:sz w:val="20"/>
                <w:szCs w:val="20"/>
              </w:rPr>
              <w:t xml:space="preserve"> diferentes manifestaciones del clima a lo largo de un año en que llueve y otra en que no</w:t>
            </w:r>
          </w:p>
          <w:p w14:paraId="2A9750D1" w14:textId="77777777" w:rsidR="006F6D87" w:rsidRPr="00623020" w:rsidRDefault="006F6D87" w:rsidP="006F6D87">
            <w:pPr>
              <w:pStyle w:val="Prrafodelista"/>
              <w:numPr>
                <w:ilvl w:val="0"/>
                <w:numId w:val="1"/>
              </w:numPr>
              <w:tabs>
                <w:tab w:val="left" w:pos="336"/>
              </w:tabs>
              <w:spacing w:before="21" w:line="195" w:lineRule="exact"/>
              <w:ind w:left="52" w:firstLine="0"/>
              <w:rPr>
                <w:rFonts w:cstheme="minorHAnsi"/>
                <w:color w:val="000000"/>
                <w:spacing w:val="2"/>
                <w:sz w:val="20"/>
                <w:szCs w:val="20"/>
              </w:rPr>
            </w:pPr>
            <w:r w:rsidRPr="00623020">
              <w:rPr>
                <w:rFonts w:cstheme="minorHAnsi"/>
                <w:color w:val="000000"/>
                <w:spacing w:val="2"/>
                <w:sz w:val="20"/>
                <w:szCs w:val="20"/>
              </w:rPr>
              <w:t>Describe   cómo   el   hábitat</w:t>
            </w:r>
            <w:r>
              <w:rPr>
                <w:rFonts w:cstheme="minorHAnsi"/>
                <w:color w:val="000000"/>
                <w:spacing w:val="2"/>
                <w:sz w:val="20"/>
                <w:szCs w:val="20"/>
              </w:rPr>
              <w:t xml:space="preserve"> </w:t>
            </w:r>
            <w:proofErr w:type="gramStart"/>
            <w:r w:rsidRPr="00623020">
              <w:rPr>
                <w:rFonts w:cstheme="minorHAnsi"/>
                <w:color w:val="000000"/>
                <w:spacing w:val="2"/>
                <w:sz w:val="20"/>
                <w:szCs w:val="20"/>
              </w:rPr>
              <w:t>proporciona  a</w:t>
            </w:r>
            <w:proofErr w:type="gramEnd"/>
            <w:r w:rsidRPr="00623020">
              <w:rPr>
                <w:rFonts w:cstheme="minorHAnsi"/>
                <w:color w:val="000000"/>
                <w:spacing w:val="2"/>
                <w:sz w:val="20"/>
                <w:szCs w:val="20"/>
              </w:rPr>
              <w:t xml:space="preserve">  los  organismos recursos para satisfacer sus necesidades  básicas.  Ejemplo:  El</w:t>
            </w:r>
          </w:p>
          <w:p w14:paraId="0A04219E"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es</w:t>
            </w:r>
            <w:r>
              <w:rPr>
                <w:rFonts w:cstheme="minorHAnsi"/>
                <w:color w:val="000000"/>
                <w:spacing w:val="2"/>
                <w:sz w:val="20"/>
                <w:szCs w:val="20"/>
              </w:rPr>
              <w:t xml:space="preserve">tudiante   describe   cómo   se </w:t>
            </w:r>
            <w:proofErr w:type="gramStart"/>
            <w:r w:rsidRPr="00A550AD">
              <w:rPr>
                <w:rFonts w:cstheme="minorHAnsi"/>
                <w:color w:val="000000"/>
                <w:spacing w:val="2"/>
                <w:sz w:val="20"/>
                <w:szCs w:val="20"/>
              </w:rPr>
              <w:t>alimentan  los</w:t>
            </w:r>
            <w:proofErr w:type="gramEnd"/>
            <w:r w:rsidRPr="00A550AD">
              <w:rPr>
                <w:rFonts w:cstheme="minorHAnsi"/>
                <w:color w:val="000000"/>
                <w:spacing w:val="2"/>
                <w:sz w:val="20"/>
                <w:szCs w:val="20"/>
              </w:rPr>
              <w:t xml:space="preserve">  animales  en  la</w:t>
            </w:r>
          </w:p>
          <w:p w14:paraId="5B8A6D02"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selva.</w:t>
            </w:r>
          </w:p>
          <w:p w14:paraId="6884D1EC"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 Describe las interacciones entre</w:t>
            </w:r>
          </w:p>
          <w:p w14:paraId="4A762FA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los seres vivos y los no vivos en su</w:t>
            </w:r>
          </w:p>
          <w:p w14:paraId="330F59EF"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hábitat. Ejemplo: El estudiante señala que los herbívoros comen </w:t>
            </w:r>
            <w:r w:rsidRPr="00A550AD">
              <w:rPr>
                <w:rFonts w:cstheme="minorHAnsi"/>
                <w:color w:val="000000"/>
                <w:spacing w:val="2"/>
                <w:sz w:val="20"/>
                <w:szCs w:val="20"/>
              </w:rPr>
              <w:t>pasto, que algunos animales se</w:t>
            </w:r>
          </w:p>
          <w:p w14:paraId="6EFA031B"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alimentan de herbívoros y que las</w:t>
            </w:r>
          </w:p>
          <w:p w14:paraId="0856287C"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plantas necesitan del suelo para</w:t>
            </w:r>
          </w:p>
          <w:p w14:paraId="6C5BD252" w14:textId="77777777" w:rsidR="006F6D87"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vivir.</w:t>
            </w:r>
          </w:p>
          <w:p w14:paraId="19A07340"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 </w:t>
            </w:r>
            <w:r w:rsidRPr="008A6F24">
              <w:rPr>
                <w:rFonts w:cstheme="minorHAnsi"/>
                <w:b/>
                <w:color w:val="000000"/>
                <w:spacing w:val="2"/>
                <w:sz w:val="20"/>
                <w:szCs w:val="20"/>
              </w:rPr>
              <w:t xml:space="preserve">Argumenta por qué la creación de   </w:t>
            </w:r>
            <w:proofErr w:type="gramStart"/>
            <w:r w:rsidRPr="008A6F24">
              <w:rPr>
                <w:rFonts w:cstheme="minorHAnsi"/>
                <w:b/>
                <w:color w:val="000000"/>
                <w:spacing w:val="2"/>
                <w:sz w:val="20"/>
                <w:szCs w:val="20"/>
              </w:rPr>
              <w:t>objetos  tecnológicos</w:t>
            </w:r>
            <w:proofErr w:type="gramEnd"/>
            <w:r w:rsidRPr="008A6F24">
              <w:rPr>
                <w:rFonts w:cstheme="minorHAnsi"/>
                <w:b/>
                <w:color w:val="000000"/>
                <w:spacing w:val="2"/>
                <w:sz w:val="20"/>
                <w:szCs w:val="20"/>
              </w:rPr>
              <w:t xml:space="preserve"> </w:t>
            </w:r>
            <w:r>
              <w:rPr>
                <w:rFonts w:cstheme="minorHAnsi"/>
                <w:color w:val="000000"/>
                <w:spacing w:val="2"/>
                <w:sz w:val="20"/>
                <w:szCs w:val="20"/>
              </w:rPr>
              <w:t xml:space="preserve">  para </w:t>
            </w:r>
            <w:r w:rsidRPr="00A550AD">
              <w:rPr>
                <w:rFonts w:cstheme="minorHAnsi"/>
                <w:color w:val="000000"/>
                <w:spacing w:val="2"/>
                <w:sz w:val="20"/>
                <w:szCs w:val="20"/>
              </w:rPr>
              <w:t xml:space="preserve">satisfacer </w:t>
            </w:r>
            <w:r w:rsidRPr="00A550AD">
              <w:rPr>
                <w:rFonts w:cstheme="minorHAnsi"/>
                <w:color w:val="000000"/>
                <w:spacing w:val="2"/>
                <w:sz w:val="20"/>
                <w:szCs w:val="20"/>
              </w:rPr>
              <w:lastRenderedPageBreak/>
              <w:t>necesidades requiere</w:t>
            </w:r>
          </w:p>
          <w:p w14:paraId="3B72219C"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de    personas    que    tienen diferentes </w:t>
            </w:r>
            <w:r w:rsidRPr="00A550AD">
              <w:rPr>
                <w:rFonts w:cstheme="minorHAnsi"/>
                <w:color w:val="000000"/>
                <w:spacing w:val="2"/>
                <w:sz w:val="20"/>
                <w:szCs w:val="20"/>
              </w:rPr>
              <w:t>ocupaciones</w:t>
            </w:r>
            <w:r w:rsidRPr="00A550AD">
              <w:rPr>
                <w:rFonts w:cstheme="minorHAnsi"/>
                <w:color w:val="000000"/>
                <w:spacing w:val="2"/>
                <w:sz w:val="20"/>
                <w:szCs w:val="20"/>
              </w:rPr>
              <w:tab/>
              <w:t>o</w:t>
            </w:r>
          </w:p>
          <w:p w14:paraId="248042D4"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w:t>
            </w:r>
            <w:r>
              <w:rPr>
                <w:rFonts w:cstheme="minorHAnsi"/>
                <w:color w:val="000000"/>
                <w:spacing w:val="2"/>
                <w:sz w:val="20"/>
                <w:szCs w:val="20"/>
              </w:rPr>
              <w:t>specialidades,  y</w:t>
            </w:r>
            <w:proofErr w:type="gramEnd"/>
            <w:r>
              <w:rPr>
                <w:rFonts w:cstheme="minorHAnsi"/>
                <w:color w:val="000000"/>
                <w:spacing w:val="2"/>
                <w:sz w:val="20"/>
                <w:szCs w:val="20"/>
              </w:rPr>
              <w:t xml:space="preserve">  opina  sobre </w:t>
            </w:r>
            <w:r w:rsidRPr="00A550AD">
              <w:rPr>
                <w:rFonts w:cstheme="minorHAnsi"/>
                <w:color w:val="000000"/>
                <w:spacing w:val="2"/>
                <w:sz w:val="20"/>
                <w:szCs w:val="20"/>
              </w:rPr>
              <w:t>cómo el uso de los productos</w:t>
            </w:r>
          </w:p>
          <w:p w14:paraId="67907ABB"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tec</w:t>
            </w:r>
            <w:r>
              <w:rPr>
                <w:rFonts w:cstheme="minorHAnsi"/>
                <w:color w:val="000000"/>
                <w:spacing w:val="2"/>
                <w:sz w:val="20"/>
                <w:szCs w:val="20"/>
              </w:rPr>
              <w:t xml:space="preserve">nológicos cambia la vida de las </w:t>
            </w:r>
            <w:r w:rsidRPr="00A550AD">
              <w:rPr>
                <w:rFonts w:cstheme="minorHAnsi"/>
                <w:color w:val="000000"/>
                <w:spacing w:val="2"/>
                <w:sz w:val="20"/>
                <w:szCs w:val="20"/>
              </w:rPr>
              <w:t>personas y el ambiente. Ejemplo:</w:t>
            </w:r>
          </w:p>
          <w:p w14:paraId="2CC14F39"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El  estudiante</w:t>
            </w:r>
            <w:proofErr w:type="gramEnd"/>
            <w:r w:rsidRPr="00A550AD">
              <w:rPr>
                <w:rFonts w:cstheme="minorHAnsi"/>
                <w:color w:val="000000"/>
                <w:spacing w:val="2"/>
                <w:sz w:val="20"/>
                <w:szCs w:val="20"/>
              </w:rPr>
              <w:t xml:space="preserve">  explica  que  la</w:t>
            </w:r>
          </w:p>
          <w:p w14:paraId="0F08F7C8"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producción   de   alimentos   en</w:t>
            </w:r>
          </w:p>
          <w:p w14:paraId="66165E5D"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conservas demanda la </w:t>
            </w:r>
            <w:proofErr w:type="gramStart"/>
            <w:r w:rsidRPr="00A550AD">
              <w:rPr>
                <w:rFonts w:cstheme="minorHAnsi"/>
                <w:color w:val="000000"/>
                <w:spacing w:val="2"/>
                <w:sz w:val="20"/>
                <w:szCs w:val="20"/>
              </w:rPr>
              <w:t>producción  de</w:t>
            </w:r>
            <w:proofErr w:type="gramEnd"/>
            <w:r w:rsidRPr="00A550AD">
              <w:rPr>
                <w:rFonts w:cstheme="minorHAnsi"/>
                <w:color w:val="000000"/>
                <w:spacing w:val="2"/>
                <w:sz w:val="20"/>
                <w:szCs w:val="20"/>
              </w:rPr>
              <w:t xml:space="preserve">  materia  prima,</w:t>
            </w:r>
          </w:p>
          <w:p w14:paraId="032F0429"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w:t>
            </w:r>
            <w:r>
              <w:rPr>
                <w:rFonts w:cstheme="minorHAnsi"/>
                <w:color w:val="000000"/>
                <w:spacing w:val="2"/>
                <w:sz w:val="20"/>
                <w:szCs w:val="20"/>
              </w:rPr>
              <w:t xml:space="preserve">nvases,   </w:t>
            </w:r>
            <w:proofErr w:type="gramEnd"/>
            <w:r>
              <w:rPr>
                <w:rFonts w:cstheme="minorHAnsi"/>
                <w:color w:val="000000"/>
                <w:spacing w:val="2"/>
                <w:sz w:val="20"/>
                <w:szCs w:val="20"/>
              </w:rPr>
              <w:t xml:space="preserve">planta   procesadora, </w:t>
            </w:r>
            <w:r w:rsidRPr="00A550AD">
              <w:rPr>
                <w:rFonts w:cstheme="minorHAnsi"/>
                <w:color w:val="000000"/>
                <w:spacing w:val="2"/>
                <w:sz w:val="20"/>
                <w:szCs w:val="20"/>
              </w:rPr>
              <w:t>etc.</w:t>
            </w:r>
            <w:r>
              <w:rPr>
                <w:rFonts w:cstheme="minorHAnsi"/>
                <w:color w:val="000000"/>
                <w:spacing w:val="2"/>
                <w:sz w:val="20"/>
                <w:szCs w:val="20"/>
              </w:rPr>
              <w:t xml:space="preserve">,   para   que   las   personas </w:t>
            </w:r>
            <w:r w:rsidRPr="00A550AD">
              <w:rPr>
                <w:rFonts w:cstheme="minorHAnsi"/>
                <w:color w:val="000000"/>
                <w:spacing w:val="2"/>
                <w:sz w:val="20"/>
                <w:szCs w:val="20"/>
              </w:rPr>
              <w:t>pu</w:t>
            </w:r>
            <w:r>
              <w:rPr>
                <w:rFonts w:cstheme="minorHAnsi"/>
                <w:color w:val="000000"/>
                <w:spacing w:val="2"/>
                <w:sz w:val="20"/>
                <w:szCs w:val="20"/>
              </w:rPr>
              <w:t xml:space="preserve">edan   consumirlos,   y   opina </w:t>
            </w:r>
            <w:r w:rsidRPr="00A550AD">
              <w:rPr>
                <w:rFonts w:cstheme="minorHAnsi"/>
                <w:color w:val="000000"/>
                <w:spacing w:val="2"/>
                <w:sz w:val="20"/>
                <w:szCs w:val="20"/>
              </w:rPr>
              <w:t>acerca   de   las   ventajas   y</w:t>
            </w:r>
          </w:p>
          <w:p w14:paraId="3DBF3B5D" w14:textId="77777777" w:rsidR="006F6D87"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 xml:space="preserve">desventajas de esta </w:t>
            </w:r>
            <w:r>
              <w:rPr>
                <w:rFonts w:cstheme="minorHAnsi"/>
                <w:color w:val="000000"/>
                <w:spacing w:val="2"/>
                <w:sz w:val="20"/>
                <w:szCs w:val="20"/>
              </w:rPr>
              <w:t>clase de pro</w:t>
            </w:r>
            <w:r w:rsidRPr="00A550AD">
              <w:rPr>
                <w:rFonts w:cstheme="minorHAnsi"/>
                <w:color w:val="000000"/>
                <w:spacing w:val="2"/>
                <w:sz w:val="20"/>
                <w:szCs w:val="20"/>
              </w:rPr>
              <w:t>duct</w:t>
            </w:r>
            <w:r>
              <w:rPr>
                <w:rFonts w:cstheme="minorHAnsi"/>
                <w:color w:val="000000"/>
                <w:spacing w:val="2"/>
                <w:sz w:val="20"/>
                <w:szCs w:val="20"/>
              </w:rPr>
              <w:t xml:space="preserve">os, en relación a la calidad de </w:t>
            </w:r>
            <w:r w:rsidRPr="00A550AD">
              <w:rPr>
                <w:rFonts w:cstheme="minorHAnsi"/>
                <w:color w:val="000000"/>
                <w:spacing w:val="2"/>
                <w:sz w:val="20"/>
                <w:szCs w:val="20"/>
              </w:rPr>
              <w:t>vida y del ambiente.</w:t>
            </w:r>
          </w:p>
          <w:p w14:paraId="6C55278A" w14:textId="77777777" w:rsidR="006F6D87" w:rsidRDefault="006F6D87" w:rsidP="006F6D87">
            <w:pPr>
              <w:tabs>
                <w:tab w:val="left" w:pos="1132"/>
                <w:tab w:val="left" w:pos="1695"/>
              </w:tabs>
              <w:spacing w:before="21" w:line="195" w:lineRule="exact"/>
              <w:rPr>
                <w:rFonts w:cstheme="minorHAnsi"/>
                <w:color w:val="000000"/>
                <w:spacing w:val="2"/>
                <w:sz w:val="20"/>
                <w:szCs w:val="20"/>
              </w:rPr>
            </w:pPr>
          </w:p>
          <w:p w14:paraId="19DAD84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
          <w:p w14:paraId="7BA84BCC" w14:textId="77777777" w:rsidR="006F6D87" w:rsidRDefault="006F6D87" w:rsidP="006F6D87">
            <w:pPr>
              <w:spacing w:before="14" w:line="195" w:lineRule="exact"/>
              <w:ind w:left="131"/>
              <w:rPr>
                <w:rFonts w:cstheme="minorHAnsi"/>
                <w:color w:val="000000"/>
                <w:spacing w:val="2"/>
                <w:sz w:val="20"/>
                <w:szCs w:val="20"/>
              </w:rPr>
            </w:pPr>
          </w:p>
          <w:p w14:paraId="0270C4CE" w14:textId="77777777" w:rsidR="006F6D87" w:rsidRDefault="006F6D87" w:rsidP="006F6D87">
            <w:pPr>
              <w:spacing w:before="14" w:line="195" w:lineRule="exact"/>
              <w:ind w:left="131"/>
              <w:rPr>
                <w:rFonts w:cstheme="minorHAnsi"/>
                <w:color w:val="000000"/>
                <w:spacing w:val="2"/>
                <w:sz w:val="20"/>
                <w:szCs w:val="20"/>
              </w:rPr>
            </w:pPr>
          </w:p>
          <w:p w14:paraId="3B3AB155" w14:textId="77777777" w:rsidR="006F6D87" w:rsidRPr="00E11F73" w:rsidRDefault="006F6D87" w:rsidP="006F6D87">
            <w:pPr>
              <w:spacing w:before="11" w:line="195" w:lineRule="exact"/>
              <w:ind w:left="131"/>
              <w:rPr>
                <w:rFonts w:cstheme="minorHAnsi"/>
                <w:sz w:val="20"/>
                <w:szCs w:val="20"/>
              </w:rPr>
            </w:pPr>
          </w:p>
        </w:tc>
        <w:tc>
          <w:tcPr>
            <w:tcW w:w="1985" w:type="dxa"/>
            <w:gridSpan w:val="2"/>
          </w:tcPr>
          <w:p w14:paraId="55B1E0F2" w14:textId="77777777" w:rsidR="006F6D87" w:rsidRPr="00CC4F52" w:rsidRDefault="006F6D87" w:rsidP="006F6D87">
            <w:pPr>
              <w:pStyle w:val="Prrafodelista"/>
              <w:numPr>
                <w:ilvl w:val="0"/>
                <w:numId w:val="1"/>
              </w:numPr>
              <w:tabs>
                <w:tab w:val="left" w:pos="336"/>
                <w:tab w:val="left" w:pos="2276"/>
              </w:tabs>
              <w:spacing w:before="13" w:line="195" w:lineRule="exact"/>
              <w:ind w:left="52" w:firstLine="0"/>
              <w:rPr>
                <w:rFonts w:cstheme="minorHAnsi"/>
                <w:sz w:val="20"/>
                <w:szCs w:val="20"/>
              </w:rPr>
            </w:pPr>
            <w:r w:rsidRPr="00CC4F52">
              <w:rPr>
                <w:rFonts w:cstheme="minorHAnsi"/>
                <w:sz w:val="20"/>
                <w:szCs w:val="20"/>
              </w:rPr>
              <w:lastRenderedPageBreak/>
              <w:t>Describe   los   órganos   que</w:t>
            </w:r>
          </w:p>
          <w:p w14:paraId="240F974E" w14:textId="77777777" w:rsidR="006F6D87" w:rsidRPr="008A6F24" w:rsidRDefault="006F6D87" w:rsidP="006F6D87">
            <w:pPr>
              <w:tabs>
                <w:tab w:val="left" w:pos="1254"/>
                <w:tab w:val="left" w:pos="2276"/>
              </w:tabs>
              <w:spacing w:before="13" w:line="195" w:lineRule="exact"/>
              <w:rPr>
                <w:rFonts w:cstheme="minorHAnsi"/>
                <w:b/>
                <w:sz w:val="20"/>
                <w:szCs w:val="20"/>
              </w:rPr>
            </w:pPr>
            <w:r w:rsidRPr="008A6F24">
              <w:rPr>
                <w:rFonts w:cstheme="minorHAnsi"/>
                <w:b/>
                <w:sz w:val="20"/>
                <w:szCs w:val="20"/>
              </w:rPr>
              <w:t>conforman   los   sistemas   de plantas y animales.</w:t>
            </w:r>
          </w:p>
          <w:p w14:paraId="052C5AB0" w14:textId="77777777" w:rsidR="006F6D87" w:rsidRPr="008A6F24" w:rsidRDefault="006F6D87" w:rsidP="006F6D87">
            <w:pPr>
              <w:pStyle w:val="Prrafodelista"/>
              <w:numPr>
                <w:ilvl w:val="0"/>
                <w:numId w:val="1"/>
              </w:numPr>
              <w:tabs>
                <w:tab w:val="left" w:pos="336"/>
                <w:tab w:val="left" w:pos="2276"/>
              </w:tabs>
              <w:spacing w:before="13" w:line="195" w:lineRule="exact"/>
              <w:ind w:left="0" w:firstLine="52"/>
              <w:rPr>
                <w:rFonts w:cstheme="minorHAnsi"/>
                <w:b/>
                <w:sz w:val="20"/>
                <w:szCs w:val="20"/>
              </w:rPr>
            </w:pPr>
            <w:proofErr w:type="gramStart"/>
            <w:r w:rsidRPr="00CC4F52">
              <w:rPr>
                <w:rFonts w:cstheme="minorHAnsi"/>
                <w:sz w:val="20"/>
                <w:szCs w:val="20"/>
              </w:rPr>
              <w:t xml:space="preserve">Compara </w:t>
            </w:r>
            <w:r>
              <w:rPr>
                <w:rFonts w:cstheme="minorHAnsi"/>
                <w:sz w:val="20"/>
                <w:szCs w:val="20"/>
              </w:rPr>
              <w:t xml:space="preserve"> diversas</w:t>
            </w:r>
            <w:proofErr w:type="gramEnd"/>
            <w:r>
              <w:rPr>
                <w:rFonts w:cstheme="minorHAnsi"/>
                <w:sz w:val="20"/>
                <w:szCs w:val="20"/>
              </w:rPr>
              <w:t xml:space="preserve">  especies  y </w:t>
            </w:r>
            <w:r w:rsidRPr="008A6F24">
              <w:rPr>
                <w:rFonts w:cstheme="minorHAnsi"/>
                <w:b/>
                <w:sz w:val="20"/>
                <w:szCs w:val="20"/>
              </w:rPr>
              <w:t>reconoce semejanzas</w:t>
            </w:r>
            <w:r w:rsidRPr="008A6F24">
              <w:rPr>
                <w:rFonts w:cstheme="minorHAnsi"/>
                <w:b/>
                <w:sz w:val="20"/>
                <w:szCs w:val="20"/>
              </w:rPr>
              <w:tab/>
              <w:t>y</w:t>
            </w:r>
          </w:p>
          <w:p w14:paraId="119FD321" w14:textId="77777777" w:rsidR="006F6D87" w:rsidRPr="00CC4F52" w:rsidRDefault="006F6D87" w:rsidP="006F6D87">
            <w:pPr>
              <w:tabs>
                <w:tab w:val="left" w:pos="1254"/>
                <w:tab w:val="left" w:pos="2276"/>
              </w:tabs>
              <w:spacing w:before="13" w:line="195" w:lineRule="exact"/>
              <w:rPr>
                <w:rFonts w:cstheme="minorHAnsi"/>
                <w:sz w:val="20"/>
                <w:szCs w:val="20"/>
              </w:rPr>
            </w:pPr>
            <w:r w:rsidRPr="008A6F24">
              <w:rPr>
                <w:rFonts w:cstheme="minorHAnsi"/>
                <w:b/>
                <w:sz w:val="20"/>
                <w:szCs w:val="20"/>
              </w:rPr>
              <w:t>diferencias.</w:t>
            </w:r>
          </w:p>
          <w:p w14:paraId="3B734D83" w14:textId="77777777" w:rsidR="006F6D87" w:rsidRPr="008A6F24" w:rsidRDefault="006F6D87" w:rsidP="006F6D87">
            <w:pPr>
              <w:pStyle w:val="Prrafodelista"/>
              <w:numPr>
                <w:ilvl w:val="0"/>
                <w:numId w:val="1"/>
              </w:numPr>
              <w:tabs>
                <w:tab w:val="left" w:pos="336"/>
                <w:tab w:val="left" w:pos="2276"/>
              </w:tabs>
              <w:spacing w:before="13" w:line="195" w:lineRule="exact"/>
              <w:ind w:left="0" w:firstLine="52"/>
              <w:rPr>
                <w:rFonts w:cstheme="minorHAnsi"/>
                <w:b/>
                <w:sz w:val="20"/>
                <w:szCs w:val="20"/>
              </w:rPr>
            </w:pPr>
            <w:r w:rsidRPr="008A6F24">
              <w:rPr>
                <w:rFonts w:cstheme="minorHAnsi"/>
                <w:b/>
                <w:sz w:val="20"/>
                <w:szCs w:val="20"/>
              </w:rPr>
              <w:t>Clasifica   los   materiales   de</w:t>
            </w:r>
          </w:p>
          <w:p w14:paraId="51718117" w14:textId="77777777" w:rsidR="006F6D87" w:rsidRPr="00CC4F52" w:rsidRDefault="006F6D87" w:rsidP="006F6D87">
            <w:pPr>
              <w:tabs>
                <w:tab w:val="left" w:pos="1254"/>
                <w:tab w:val="left" w:pos="2276"/>
              </w:tabs>
              <w:spacing w:before="13" w:line="195" w:lineRule="exact"/>
              <w:rPr>
                <w:rFonts w:cstheme="minorHAnsi"/>
                <w:sz w:val="20"/>
                <w:szCs w:val="20"/>
              </w:rPr>
            </w:pPr>
            <w:r w:rsidRPr="008A6F24">
              <w:rPr>
                <w:rFonts w:cstheme="minorHAnsi"/>
                <w:b/>
                <w:sz w:val="20"/>
                <w:szCs w:val="20"/>
              </w:rPr>
              <w:t xml:space="preserve">acuerdo   a   sus   características físicas </w:t>
            </w:r>
            <w:r>
              <w:rPr>
                <w:rFonts w:cstheme="minorHAnsi"/>
                <w:sz w:val="20"/>
                <w:szCs w:val="20"/>
              </w:rPr>
              <w:t xml:space="preserve">(duros, blandos, frágiles, </w:t>
            </w:r>
            <w:r w:rsidRPr="00CC4F52">
              <w:rPr>
                <w:rFonts w:cstheme="minorHAnsi"/>
                <w:sz w:val="20"/>
                <w:szCs w:val="20"/>
              </w:rPr>
              <w:t>etc.).</w:t>
            </w:r>
          </w:p>
          <w:p w14:paraId="0A723BC8" w14:textId="77777777" w:rsidR="006F6D87" w:rsidRPr="00CC4F52" w:rsidRDefault="006F6D87" w:rsidP="006F6D87">
            <w:pPr>
              <w:pStyle w:val="Prrafodelista"/>
              <w:numPr>
                <w:ilvl w:val="0"/>
                <w:numId w:val="1"/>
              </w:numPr>
              <w:tabs>
                <w:tab w:val="left" w:pos="194"/>
                <w:tab w:val="left" w:pos="2276"/>
              </w:tabs>
              <w:spacing w:before="13" w:line="195" w:lineRule="exact"/>
              <w:ind w:left="0" w:firstLine="52"/>
              <w:rPr>
                <w:rFonts w:cstheme="minorHAnsi"/>
                <w:sz w:val="20"/>
                <w:szCs w:val="20"/>
              </w:rPr>
            </w:pPr>
            <w:r w:rsidRPr="00CC4F52">
              <w:rPr>
                <w:rFonts w:cstheme="minorHAnsi"/>
                <w:sz w:val="20"/>
                <w:szCs w:val="20"/>
              </w:rPr>
              <w:t>Relaciona el desplazamiento, el</w:t>
            </w:r>
          </w:p>
          <w:p w14:paraId="5B6C14C3" w14:textId="77777777" w:rsidR="006F6D87" w:rsidRPr="00E11F73" w:rsidRDefault="006F6D87" w:rsidP="006F6D87">
            <w:pPr>
              <w:tabs>
                <w:tab w:val="left" w:pos="1254"/>
                <w:tab w:val="left" w:pos="2276"/>
              </w:tabs>
              <w:spacing w:before="13" w:line="195" w:lineRule="exact"/>
              <w:rPr>
                <w:rFonts w:cstheme="minorHAnsi"/>
                <w:sz w:val="20"/>
                <w:szCs w:val="20"/>
              </w:rPr>
            </w:pPr>
            <w:r>
              <w:rPr>
                <w:rFonts w:cstheme="minorHAnsi"/>
                <w:sz w:val="20"/>
                <w:szCs w:val="20"/>
              </w:rPr>
              <w:t xml:space="preserve">cambio   </w:t>
            </w:r>
            <w:proofErr w:type="gramStart"/>
            <w:r>
              <w:rPr>
                <w:rFonts w:cstheme="minorHAnsi"/>
                <w:sz w:val="20"/>
                <w:szCs w:val="20"/>
              </w:rPr>
              <w:t>de  dirección</w:t>
            </w:r>
            <w:proofErr w:type="gramEnd"/>
            <w:r>
              <w:rPr>
                <w:rFonts w:cstheme="minorHAnsi"/>
                <w:sz w:val="20"/>
                <w:szCs w:val="20"/>
              </w:rPr>
              <w:t xml:space="preserve">   o   la modificación de la forma de los </w:t>
            </w:r>
            <w:r w:rsidRPr="00E11F73">
              <w:rPr>
                <w:rFonts w:cstheme="minorHAnsi"/>
                <w:color w:val="000000"/>
                <w:w w:val="101"/>
                <w:sz w:val="20"/>
                <w:szCs w:val="20"/>
              </w:rPr>
              <w:t>objetos   por   la   aplicación   de</w:t>
            </w:r>
            <w:r>
              <w:rPr>
                <w:rFonts w:cstheme="minorHAnsi"/>
                <w:sz w:val="20"/>
                <w:szCs w:val="20"/>
              </w:rPr>
              <w:t xml:space="preserve"> </w:t>
            </w:r>
            <w:r w:rsidRPr="00E11F73">
              <w:rPr>
                <w:rFonts w:cstheme="minorHAnsi"/>
                <w:color w:val="000000"/>
                <w:w w:val="104"/>
                <w:sz w:val="20"/>
                <w:szCs w:val="20"/>
              </w:rPr>
              <w:t>fuerzas sobre ellos. Ejemplo: El</w:t>
            </w:r>
          </w:p>
          <w:p w14:paraId="5C656404" w14:textId="77777777" w:rsidR="006F6D87" w:rsidRPr="00E11F73" w:rsidRDefault="006F6D87" w:rsidP="006F6D87">
            <w:pPr>
              <w:tabs>
                <w:tab w:val="left" w:pos="1254"/>
                <w:tab w:val="left" w:pos="2276"/>
              </w:tabs>
              <w:spacing w:before="13" w:line="195" w:lineRule="exact"/>
              <w:rPr>
                <w:rFonts w:cstheme="minorHAnsi"/>
                <w:color w:val="000000"/>
                <w:sz w:val="20"/>
                <w:szCs w:val="20"/>
              </w:rPr>
            </w:pPr>
            <w:r w:rsidRPr="00E11F73">
              <w:rPr>
                <w:rFonts w:cstheme="minorHAnsi"/>
                <w:color w:val="000000"/>
                <w:sz w:val="20"/>
                <w:szCs w:val="20"/>
              </w:rPr>
              <w:t>estudiante relaciona</w:t>
            </w:r>
            <w:r w:rsidRPr="00E11F73">
              <w:rPr>
                <w:rFonts w:cstheme="minorHAnsi"/>
                <w:color w:val="000000"/>
                <w:sz w:val="20"/>
                <w:szCs w:val="20"/>
              </w:rPr>
              <w:tab/>
              <w:t>la</w:t>
            </w:r>
          </w:p>
          <w:p w14:paraId="38BACBDD" w14:textId="77777777" w:rsidR="006F6D87" w:rsidRPr="00E11F73" w:rsidRDefault="006F6D87" w:rsidP="006F6D87">
            <w:pPr>
              <w:spacing w:before="31" w:line="195" w:lineRule="exact"/>
              <w:rPr>
                <w:rFonts w:cstheme="minorHAnsi"/>
                <w:sz w:val="20"/>
                <w:szCs w:val="20"/>
              </w:rPr>
            </w:pPr>
            <w:r w:rsidRPr="00E11F73">
              <w:rPr>
                <w:rFonts w:cstheme="minorHAnsi"/>
                <w:color w:val="000000"/>
                <w:w w:val="106"/>
                <w:sz w:val="20"/>
                <w:szCs w:val="20"/>
              </w:rPr>
              <w:lastRenderedPageBreak/>
              <w:t>deformación   que   sufre   una</w:t>
            </w:r>
            <w:r>
              <w:rPr>
                <w:rFonts w:cstheme="minorHAnsi"/>
                <w:sz w:val="20"/>
                <w:szCs w:val="20"/>
              </w:rPr>
              <w:t xml:space="preserve"> </w:t>
            </w:r>
            <w:r w:rsidRPr="00E11F73">
              <w:rPr>
                <w:rFonts w:cstheme="minorHAnsi"/>
                <w:color w:val="000000"/>
                <w:w w:val="109"/>
                <w:sz w:val="20"/>
                <w:szCs w:val="20"/>
              </w:rPr>
              <w:t>pelota con la fuerza generada</w:t>
            </w:r>
            <w:r>
              <w:rPr>
                <w:rFonts w:cstheme="minorHAnsi"/>
                <w:sz w:val="20"/>
                <w:szCs w:val="20"/>
              </w:rPr>
              <w:t xml:space="preserve"> </w:t>
            </w:r>
            <w:proofErr w:type="gramStart"/>
            <w:r w:rsidRPr="00E11F73">
              <w:rPr>
                <w:rFonts w:cstheme="minorHAnsi"/>
                <w:color w:val="000000"/>
                <w:w w:val="107"/>
                <w:sz w:val="20"/>
                <w:szCs w:val="20"/>
              </w:rPr>
              <w:t>sobre  ella</w:t>
            </w:r>
            <w:proofErr w:type="gramEnd"/>
            <w:r w:rsidRPr="00E11F73">
              <w:rPr>
                <w:rFonts w:cstheme="minorHAnsi"/>
                <w:color w:val="000000"/>
                <w:w w:val="107"/>
                <w:sz w:val="20"/>
                <w:szCs w:val="20"/>
              </w:rPr>
              <w:t xml:space="preserve">  cuando  alguien  la</w:t>
            </w:r>
          </w:p>
          <w:p w14:paraId="712BB207" w14:textId="77777777" w:rsidR="006F6D87" w:rsidRDefault="006F6D87" w:rsidP="006F6D87">
            <w:pPr>
              <w:tabs>
                <w:tab w:val="left" w:pos="1132"/>
                <w:tab w:val="left" w:pos="1695"/>
              </w:tabs>
              <w:spacing w:before="21" w:line="195" w:lineRule="exact"/>
              <w:rPr>
                <w:rFonts w:cstheme="minorHAnsi"/>
                <w:color w:val="000000"/>
                <w:spacing w:val="-3"/>
                <w:sz w:val="20"/>
                <w:szCs w:val="20"/>
              </w:rPr>
            </w:pPr>
            <w:r w:rsidRPr="00A550AD">
              <w:rPr>
                <w:rFonts w:cstheme="minorHAnsi"/>
                <w:color w:val="000000"/>
                <w:spacing w:val="-1"/>
                <w:sz w:val="20"/>
                <w:szCs w:val="20"/>
              </w:rPr>
              <w:t xml:space="preserve">presiona con la planta de los </w:t>
            </w:r>
            <w:proofErr w:type="gramStart"/>
            <w:r w:rsidRPr="00A550AD">
              <w:rPr>
                <w:rFonts w:cstheme="minorHAnsi"/>
                <w:color w:val="000000"/>
                <w:spacing w:val="-1"/>
                <w:sz w:val="20"/>
                <w:szCs w:val="20"/>
              </w:rPr>
              <w:t>pies</w:t>
            </w:r>
            <w:r w:rsidRPr="00A550AD">
              <w:rPr>
                <w:rFonts w:cstheme="minorHAnsi"/>
                <w:color w:val="000000"/>
                <w:spacing w:val="-3"/>
                <w:sz w:val="20"/>
                <w:szCs w:val="20"/>
              </w:rPr>
              <w:t xml:space="preserve"> </w:t>
            </w:r>
            <w:r>
              <w:rPr>
                <w:rFonts w:cstheme="minorHAnsi"/>
                <w:color w:val="000000"/>
                <w:spacing w:val="-3"/>
                <w:sz w:val="20"/>
                <w:szCs w:val="20"/>
              </w:rPr>
              <w:t>.</w:t>
            </w:r>
            <w:proofErr w:type="gramEnd"/>
          </w:p>
          <w:p w14:paraId="3459A118" w14:textId="77777777" w:rsidR="006F6D87" w:rsidRPr="008A6F24" w:rsidRDefault="006F6D87" w:rsidP="006F6D87">
            <w:pPr>
              <w:pStyle w:val="Prrafodelista"/>
              <w:numPr>
                <w:ilvl w:val="0"/>
                <w:numId w:val="1"/>
              </w:numPr>
              <w:tabs>
                <w:tab w:val="left" w:pos="194"/>
              </w:tabs>
              <w:spacing w:before="21" w:line="195" w:lineRule="exact"/>
              <w:ind w:left="52" w:firstLine="0"/>
              <w:rPr>
                <w:rFonts w:cstheme="minorHAnsi"/>
                <w:b/>
                <w:color w:val="000000"/>
                <w:spacing w:val="2"/>
                <w:sz w:val="20"/>
                <w:szCs w:val="20"/>
              </w:rPr>
            </w:pPr>
            <w:r w:rsidRPr="008A6F24">
              <w:rPr>
                <w:rFonts w:cstheme="minorHAnsi"/>
                <w:b/>
                <w:color w:val="000000"/>
                <w:spacing w:val="-3"/>
                <w:sz w:val="20"/>
                <w:szCs w:val="20"/>
              </w:rPr>
              <w:t>Compara</w:t>
            </w:r>
            <w:r w:rsidRPr="008A6F24">
              <w:rPr>
                <w:rFonts w:cstheme="minorHAnsi"/>
                <w:b/>
                <w:color w:val="000000"/>
                <w:sz w:val="20"/>
                <w:szCs w:val="20"/>
              </w:rPr>
              <w:t xml:space="preserve"> las diferentes manifestaciones del clima a lo largo de un año en que llueve y otra en que no</w:t>
            </w:r>
          </w:p>
          <w:p w14:paraId="6D85D495" w14:textId="77777777" w:rsidR="006F6D87" w:rsidRPr="00623020" w:rsidRDefault="006F6D87" w:rsidP="006F6D87">
            <w:pPr>
              <w:pStyle w:val="Prrafodelista"/>
              <w:numPr>
                <w:ilvl w:val="0"/>
                <w:numId w:val="1"/>
              </w:numPr>
              <w:tabs>
                <w:tab w:val="left" w:pos="336"/>
              </w:tabs>
              <w:spacing w:before="21" w:line="195" w:lineRule="exact"/>
              <w:ind w:left="52" w:firstLine="0"/>
              <w:rPr>
                <w:rFonts w:cstheme="minorHAnsi"/>
                <w:color w:val="000000"/>
                <w:spacing w:val="2"/>
                <w:sz w:val="20"/>
                <w:szCs w:val="20"/>
              </w:rPr>
            </w:pPr>
            <w:r w:rsidRPr="00623020">
              <w:rPr>
                <w:rFonts w:cstheme="minorHAnsi"/>
                <w:color w:val="000000"/>
                <w:spacing w:val="2"/>
                <w:sz w:val="20"/>
                <w:szCs w:val="20"/>
              </w:rPr>
              <w:t>Describe   cómo   el   hábitat</w:t>
            </w:r>
            <w:r>
              <w:rPr>
                <w:rFonts w:cstheme="minorHAnsi"/>
                <w:color w:val="000000"/>
                <w:spacing w:val="2"/>
                <w:sz w:val="20"/>
                <w:szCs w:val="20"/>
              </w:rPr>
              <w:t xml:space="preserve"> </w:t>
            </w:r>
            <w:proofErr w:type="gramStart"/>
            <w:r w:rsidRPr="00623020">
              <w:rPr>
                <w:rFonts w:cstheme="minorHAnsi"/>
                <w:color w:val="000000"/>
                <w:spacing w:val="2"/>
                <w:sz w:val="20"/>
                <w:szCs w:val="20"/>
              </w:rPr>
              <w:t>proporciona  a</w:t>
            </w:r>
            <w:proofErr w:type="gramEnd"/>
            <w:r w:rsidRPr="00623020">
              <w:rPr>
                <w:rFonts w:cstheme="minorHAnsi"/>
                <w:color w:val="000000"/>
                <w:spacing w:val="2"/>
                <w:sz w:val="20"/>
                <w:szCs w:val="20"/>
              </w:rPr>
              <w:t xml:space="preserve">  los  organismos recursos para satisfacer sus necesidades  básicas.  Ejemplo:  El</w:t>
            </w:r>
          </w:p>
          <w:p w14:paraId="4239412E"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es</w:t>
            </w:r>
            <w:r>
              <w:rPr>
                <w:rFonts w:cstheme="minorHAnsi"/>
                <w:color w:val="000000"/>
                <w:spacing w:val="2"/>
                <w:sz w:val="20"/>
                <w:szCs w:val="20"/>
              </w:rPr>
              <w:t xml:space="preserve">tudiante   describe   cómo   se </w:t>
            </w:r>
            <w:proofErr w:type="gramStart"/>
            <w:r w:rsidRPr="00A550AD">
              <w:rPr>
                <w:rFonts w:cstheme="minorHAnsi"/>
                <w:color w:val="000000"/>
                <w:spacing w:val="2"/>
                <w:sz w:val="20"/>
                <w:szCs w:val="20"/>
              </w:rPr>
              <w:t>alimentan  los</w:t>
            </w:r>
            <w:proofErr w:type="gramEnd"/>
            <w:r w:rsidRPr="00A550AD">
              <w:rPr>
                <w:rFonts w:cstheme="minorHAnsi"/>
                <w:color w:val="000000"/>
                <w:spacing w:val="2"/>
                <w:sz w:val="20"/>
                <w:szCs w:val="20"/>
              </w:rPr>
              <w:t xml:space="preserve">  animales  en  la</w:t>
            </w:r>
          </w:p>
          <w:p w14:paraId="29864EA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selva.</w:t>
            </w:r>
          </w:p>
          <w:p w14:paraId="20849824" w14:textId="77777777" w:rsidR="006F6D87" w:rsidRPr="008A6F24" w:rsidRDefault="006F6D87" w:rsidP="006F6D87">
            <w:pPr>
              <w:tabs>
                <w:tab w:val="left" w:pos="1132"/>
                <w:tab w:val="left" w:pos="1695"/>
              </w:tabs>
              <w:spacing w:before="21" w:line="195" w:lineRule="exact"/>
              <w:rPr>
                <w:rFonts w:cstheme="minorHAnsi"/>
                <w:b/>
                <w:color w:val="000000"/>
                <w:spacing w:val="2"/>
                <w:sz w:val="20"/>
                <w:szCs w:val="20"/>
              </w:rPr>
            </w:pPr>
            <w:r w:rsidRPr="00A550AD">
              <w:rPr>
                <w:rFonts w:cstheme="minorHAnsi"/>
                <w:color w:val="000000"/>
                <w:spacing w:val="2"/>
                <w:sz w:val="20"/>
                <w:szCs w:val="20"/>
              </w:rPr>
              <w:t xml:space="preserve">• </w:t>
            </w:r>
            <w:r w:rsidRPr="008A6F24">
              <w:rPr>
                <w:rFonts w:cstheme="minorHAnsi"/>
                <w:b/>
                <w:color w:val="000000"/>
                <w:spacing w:val="2"/>
                <w:sz w:val="20"/>
                <w:szCs w:val="20"/>
              </w:rPr>
              <w:t>Describe las interacciones entre</w:t>
            </w:r>
          </w:p>
          <w:p w14:paraId="19CD6264" w14:textId="77777777" w:rsidR="006F6D87" w:rsidRPr="008A6F24" w:rsidRDefault="006F6D87" w:rsidP="006F6D87">
            <w:pPr>
              <w:tabs>
                <w:tab w:val="left" w:pos="1132"/>
                <w:tab w:val="left" w:pos="1695"/>
              </w:tabs>
              <w:spacing w:before="21" w:line="195" w:lineRule="exact"/>
              <w:rPr>
                <w:rFonts w:cstheme="minorHAnsi"/>
                <w:b/>
                <w:color w:val="000000"/>
                <w:spacing w:val="2"/>
                <w:sz w:val="20"/>
                <w:szCs w:val="20"/>
              </w:rPr>
            </w:pPr>
            <w:r w:rsidRPr="008A6F24">
              <w:rPr>
                <w:rFonts w:cstheme="minorHAnsi"/>
                <w:b/>
                <w:color w:val="000000"/>
                <w:spacing w:val="2"/>
                <w:sz w:val="20"/>
                <w:szCs w:val="20"/>
              </w:rPr>
              <w:t>los seres vivos y los no vivos en su</w:t>
            </w:r>
          </w:p>
          <w:p w14:paraId="77444A7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8A6F24">
              <w:rPr>
                <w:rFonts w:cstheme="minorHAnsi"/>
                <w:b/>
                <w:color w:val="000000"/>
                <w:spacing w:val="2"/>
                <w:sz w:val="20"/>
                <w:szCs w:val="20"/>
              </w:rPr>
              <w:t xml:space="preserve">hábitat. </w:t>
            </w:r>
            <w:r>
              <w:rPr>
                <w:rFonts w:cstheme="minorHAnsi"/>
                <w:color w:val="000000"/>
                <w:spacing w:val="2"/>
                <w:sz w:val="20"/>
                <w:szCs w:val="20"/>
              </w:rPr>
              <w:t xml:space="preserve">Ejemplo: El estudiante señala que los herbívoros comen </w:t>
            </w:r>
            <w:r w:rsidRPr="00A550AD">
              <w:rPr>
                <w:rFonts w:cstheme="minorHAnsi"/>
                <w:color w:val="000000"/>
                <w:spacing w:val="2"/>
                <w:sz w:val="20"/>
                <w:szCs w:val="20"/>
              </w:rPr>
              <w:t>pasto, que algunos animales se</w:t>
            </w:r>
          </w:p>
          <w:p w14:paraId="11EA1459"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alimentan de herbívoros y que las</w:t>
            </w:r>
          </w:p>
          <w:p w14:paraId="5C1B4EB5"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plantas necesitan del suelo para</w:t>
            </w:r>
          </w:p>
          <w:p w14:paraId="1EA74E52" w14:textId="77777777" w:rsidR="006F6D87"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vivir.</w:t>
            </w:r>
          </w:p>
          <w:p w14:paraId="13746E18" w14:textId="77777777" w:rsidR="006F6D87" w:rsidRPr="008A6F24" w:rsidRDefault="006F6D87" w:rsidP="006F6D87">
            <w:pPr>
              <w:tabs>
                <w:tab w:val="left" w:pos="1132"/>
                <w:tab w:val="left" w:pos="1695"/>
              </w:tabs>
              <w:spacing w:before="21" w:line="195" w:lineRule="exact"/>
              <w:rPr>
                <w:rFonts w:cstheme="minorHAnsi"/>
                <w:b/>
                <w:color w:val="000000"/>
                <w:spacing w:val="2"/>
                <w:sz w:val="20"/>
                <w:szCs w:val="20"/>
              </w:rPr>
            </w:pPr>
            <w:r>
              <w:rPr>
                <w:rFonts w:cstheme="minorHAnsi"/>
                <w:color w:val="000000"/>
                <w:spacing w:val="2"/>
                <w:sz w:val="20"/>
                <w:szCs w:val="20"/>
              </w:rPr>
              <w:t>•</w:t>
            </w:r>
            <w:r w:rsidRPr="008A6F24">
              <w:rPr>
                <w:rFonts w:cstheme="minorHAnsi"/>
                <w:b/>
                <w:color w:val="000000"/>
                <w:spacing w:val="2"/>
                <w:sz w:val="20"/>
                <w:szCs w:val="20"/>
              </w:rPr>
              <w:t xml:space="preserve"> Argumenta por qué la creación de   </w:t>
            </w:r>
            <w:proofErr w:type="gramStart"/>
            <w:r w:rsidRPr="008A6F24">
              <w:rPr>
                <w:rFonts w:cstheme="minorHAnsi"/>
                <w:b/>
                <w:color w:val="000000"/>
                <w:spacing w:val="2"/>
                <w:sz w:val="20"/>
                <w:szCs w:val="20"/>
              </w:rPr>
              <w:t>objetos  tecnológicos</w:t>
            </w:r>
            <w:proofErr w:type="gramEnd"/>
            <w:r w:rsidRPr="008A6F24">
              <w:rPr>
                <w:rFonts w:cstheme="minorHAnsi"/>
                <w:b/>
                <w:color w:val="000000"/>
                <w:spacing w:val="2"/>
                <w:sz w:val="20"/>
                <w:szCs w:val="20"/>
              </w:rPr>
              <w:t xml:space="preserve">   para satisfacer necesidades requiere</w:t>
            </w:r>
          </w:p>
          <w:p w14:paraId="74B03B13" w14:textId="77777777" w:rsidR="006F6D87" w:rsidRPr="008A6F24" w:rsidRDefault="006F6D87" w:rsidP="006F6D87">
            <w:pPr>
              <w:tabs>
                <w:tab w:val="left" w:pos="1132"/>
                <w:tab w:val="left" w:pos="1695"/>
              </w:tabs>
              <w:spacing w:before="21" w:line="195" w:lineRule="exact"/>
              <w:rPr>
                <w:rFonts w:cstheme="minorHAnsi"/>
                <w:b/>
                <w:color w:val="000000"/>
                <w:spacing w:val="2"/>
                <w:sz w:val="20"/>
                <w:szCs w:val="20"/>
              </w:rPr>
            </w:pPr>
            <w:r w:rsidRPr="008A6F24">
              <w:rPr>
                <w:rFonts w:cstheme="minorHAnsi"/>
                <w:b/>
                <w:color w:val="000000"/>
                <w:spacing w:val="2"/>
                <w:sz w:val="20"/>
                <w:szCs w:val="20"/>
              </w:rPr>
              <w:t>de    personas    que    tienen diferentes ocupaciones</w:t>
            </w:r>
            <w:r w:rsidRPr="008A6F24">
              <w:rPr>
                <w:rFonts w:cstheme="minorHAnsi"/>
                <w:b/>
                <w:color w:val="000000"/>
                <w:spacing w:val="2"/>
                <w:sz w:val="20"/>
                <w:szCs w:val="20"/>
              </w:rPr>
              <w:tab/>
              <w:t>o</w:t>
            </w:r>
          </w:p>
          <w:p w14:paraId="27D73620"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8A6F24">
              <w:rPr>
                <w:rFonts w:cstheme="minorHAnsi"/>
                <w:b/>
                <w:color w:val="000000"/>
                <w:spacing w:val="2"/>
                <w:sz w:val="20"/>
                <w:szCs w:val="20"/>
              </w:rPr>
              <w:lastRenderedPageBreak/>
              <w:t>especialidade</w:t>
            </w:r>
            <w:r>
              <w:rPr>
                <w:rFonts w:cstheme="minorHAnsi"/>
                <w:color w:val="000000"/>
                <w:spacing w:val="2"/>
                <w:sz w:val="20"/>
                <w:szCs w:val="20"/>
              </w:rPr>
              <w:t>s,  y</w:t>
            </w:r>
            <w:proofErr w:type="gramEnd"/>
            <w:r>
              <w:rPr>
                <w:rFonts w:cstheme="minorHAnsi"/>
                <w:color w:val="000000"/>
                <w:spacing w:val="2"/>
                <w:sz w:val="20"/>
                <w:szCs w:val="20"/>
              </w:rPr>
              <w:t xml:space="preserve">  opina  sobre </w:t>
            </w:r>
            <w:r w:rsidRPr="00A550AD">
              <w:rPr>
                <w:rFonts w:cstheme="minorHAnsi"/>
                <w:color w:val="000000"/>
                <w:spacing w:val="2"/>
                <w:sz w:val="20"/>
                <w:szCs w:val="20"/>
              </w:rPr>
              <w:t>cómo el uso de los productos</w:t>
            </w:r>
          </w:p>
          <w:p w14:paraId="06442499"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tec</w:t>
            </w:r>
            <w:r>
              <w:rPr>
                <w:rFonts w:cstheme="minorHAnsi"/>
                <w:color w:val="000000"/>
                <w:spacing w:val="2"/>
                <w:sz w:val="20"/>
                <w:szCs w:val="20"/>
              </w:rPr>
              <w:t xml:space="preserve">nológicos cambia la vida de las </w:t>
            </w:r>
            <w:r w:rsidRPr="00A550AD">
              <w:rPr>
                <w:rFonts w:cstheme="minorHAnsi"/>
                <w:color w:val="000000"/>
                <w:spacing w:val="2"/>
                <w:sz w:val="20"/>
                <w:szCs w:val="20"/>
              </w:rPr>
              <w:t>personas y el ambiente. Ejemplo:</w:t>
            </w:r>
          </w:p>
          <w:p w14:paraId="7F3CB32E"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El  estudiante</w:t>
            </w:r>
            <w:proofErr w:type="gramEnd"/>
            <w:r w:rsidRPr="00A550AD">
              <w:rPr>
                <w:rFonts w:cstheme="minorHAnsi"/>
                <w:color w:val="000000"/>
                <w:spacing w:val="2"/>
                <w:sz w:val="20"/>
                <w:szCs w:val="20"/>
              </w:rPr>
              <w:t xml:space="preserve">  explica  que  la</w:t>
            </w:r>
          </w:p>
          <w:p w14:paraId="56B2F55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producción   de   alimentos   en</w:t>
            </w:r>
          </w:p>
          <w:p w14:paraId="2A7B7176"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conservas demanda la </w:t>
            </w:r>
            <w:proofErr w:type="gramStart"/>
            <w:r w:rsidRPr="00A550AD">
              <w:rPr>
                <w:rFonts w:cstheme="minorHAnsi"/>
                <w:color w:val="000000"/>
                <w:spacing w:val="2"/>
                <w:sz w:val="20"/>
                <w:szCs w:val="20"/>
              </w:rPr>
              <w:t>producción  de</w:t>
            </w:r>
            <w:proofErr w:type="gramEnd"/>
            <w:r w:rsidRPr="00A550AD">
              <w:rPr>
                <w:rFonts w:cstheme="minorHAnsi"/>
                <w:color w:val="000000"/>
                <w:spacing w:val="2"/>
                <w:sz w:val="20"/>
                <w:szCs w:val="20"/>
              </w:rPr>
              <w:t xml:space="preserve">  materia  prima,</w:t>
            </w:r>
          </w:p>
          <w:p w14:paraId="5CBC87B1"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w:t>
            </w:r>
            <w:r>
              <w:rPr>
                <w:rFonts w:cstheme="minorHAnsi"/>
                <w:color w:val="000000"/>
                <w:spacing w:val="2"/>
                <w:sz w:val="20"/>
                <w:szCs w:val="20"/>
              </w:rPr>
              <w:t xml:space="preserve">nvases,   </w:t>
            </w:r>
            <w:proofErr w:type="gramEnd"/>
            <w:r>
              <w:rPr>
                <w:rFonts w:cstheme="minorHAnsi"/>
                <w:color w:val="000000"/>
                <w:spacing w:val="2"/>
                <w:sz w:val="20"/>
                <w:szCs w:val="20"/>
              </w:rPr>
              <w:t xml:space="preserve">planta   procesadora, </w:t>
            </w:r>
            <w:r w:rsidRPr="00A550AD">
              <w:rPr>
                <w:rFonts w:cstheme="minorHAnsi"/>
                <w:color w:val="000000"/>
                <w:spacing w:val="2"/>
                <w:sz w:val="20"/>
                <w:szCs w:val="20"/>
              </w:rPr>
              <w:t>etc.</w:t>
            </w:r>
            <w:r>
              <w:rPr>
                <w:rFonts w:cstheme="minorHAnsi"/>
                <w:color w:val="000000"/>
                <w:spacing w:val="2"/>
                <w:sz w:val="20"/>
                <w:szCs w:val="20"/>
              </w:rPr>
              <w:t xml:space="preserve">,   para   que   las   personas </w:t>
            </w:r>
            <w:r w:rsidRPr="00A550AD">
              <w:rPr>
                <w:rFonts w:cstheme="minorHAnsi"/>
                <w:color w:val="000000"/>
                <w:spacing w:val="2"/>
                <w:sz w:val="20"/>
                <w:szCs w:val="20"/>
              </w:rPr>
              <w:t>pu</w:t>
            </w:r>
            <w:r>
              <w:rPr>
                <w:rFonts w:cstheme="minorHAnsi"/>
                <w:color w:val="000000"/>
                <w:spacing w:val="2"/>
                <w:sz w:val="20"/>
                <w:szCs w:val="20"/>
              </w:rPr>
              <w:t xml:space="preserve">edan   consumirlos,   y   opina </w:t>
            </w:r>
            <w:r w:rsidRPr="00A550AD">
              <w:rPr>
                <w:rFonts w:cstheme="minorHAnsi"/>
                <w:color w:val="000000"/>
                <w:spacing w:val="2"/>
                <w:sz w:val="20"/>
                <w:szCs w:val="20"/>
              </w:rPr>
              <w:t>acerca   de   las   ventajas   y</w:t>
            </w:r>
          </w:p>
          <w:p w14:paraId="47AE8A9C" w14:textId="77777777" w:rsidR="006F6D87"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 xml:space="preserve">desventajas de esta </w:t>
            </w:r>
            <w:r>
              <w:rPr>
                <w:rFonts w:cstheme="minorHAnsi"/>
                <w:color w:val="000000"/>
                <w:spacing w:val="2"/>
                <w:sz w:val="20"/>
                <w:szCs w:val="20"/>
              </w:rPr>
              <w:t>clase de pro</w:t>
            </w:r>
            <w:r w:rsidRPr="00A550AD">
              <w:rPr>
                <w:rFonts w:cstheme="minorHAnsi"/>
                <w:color w:val="000000"/>
                <w:spacing w:val="2"/>
                <w:sz w:val="20"/>
                <w:szCs w:val="20"/>
              </w:rPr>
              <w:t>duct</w:t>
            </w:r>
            <w:r>
              <w:rPr>
                <w:rFonts w:cstheme="minorHAnsi"/>
                <w:color w:val="000000"/>
                <w:spacing w:val="2"/>
                <w:sz w:val="20"/>
                <w:szCs w:val="20"/>
              </w:rPr>
              <w:t xml:space="preserve">os, en relación a la calidad de </w:t>
            </w:r>
            <w:r w:rsidRPr="00A550AD">
              <w:rPr>
                <w:rFonts w:cstheme="minorHAnsi"/>
                <w:color w:val="000000"/>
                <w:spacing w:val="2"/>
                <w:sz w:val="20"/>
                <w:szCs w:val="20"/>
              </w:rPr>
              <w:t>vida y del ambiente.</w:t>
            </w:r>
          </w:p>
          <w:p w14:paraId="0E085F70" w14:textId="77777777" w:rsidR="006F6D87" w:rsidRDefault="006F6D87" w:rsidP="006F6D87">
            <w:pPr>
              <w:tabs>
                <w:tab w:val="left" w:pos="1132"/>
                <w:tab w:val="left" w:pos="1695"/>
              </w:tabs>
              <w:spacing w:before="21" w:line="195" w:lineRule="exact"/>
              <w:rPr>
                <w:rFonts w:cstheme="minorHAnsi"/>
                <w:color w:val="000000"/>
                <w:spacing w:val="2"/>
                <w:sz w:val="20"/>
                <w:szCs w:val="20"/>
              </w:rPr>
            </w:pPr>
          </w:p>
          <w:p w14:paraId="7241FA37"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
          <w:p w14:paraId="68290877" w14:textId="77777777" w:rsidR="006F6D87" w:rsidRDefault="006F6D87" w:rsidP="006F6D87">
            <w:pPr>
              <w:spacing w:before="14" w:line="195" w:lineRule="exact"/>
              <w:ind w:left="131"/>
              <w:rPr>
                <w:rFonts w:cstheme="minorHAnsi"/>
                <w:color w:val="000000"/>
                <w:spacing w:val="2"/>
                <w:sz w:val="20"/>
                <w:szCs w:val="20"/>
              </w:rPr>
            </w:pPr>
          </w:p>
          <w:p w14:paraId="09369A12" w14:textId="77777777" w:rsidR="006F6D87" w:rsidRDefault="006F6D87" w:rsidP="006F6D87">
            <w:pPr>
              <w:spacing w:before="14" w:line="195" w:lineRule="exact"/>
              <w:ind w:left="131"/>
              <w:rPr>
                <w:rFonts w:cstheme="minorHAnsi"/>
                <w:color w:val="000000"/>
                <w:spacing w:val="2"/>
                <w:sz w:val="20"/>
                <w:szCs w:val="20"/>
              </w:rPr>
            </w:pPr>
          </w:p>
          <w:p w14:paraId="0EC15A0B" w14:textId="77777777" w:rsidR="006F6D87" w:rsidRPr="00E11F73" w:rsidRDefault="006F6D87" w:rsidP="006F6D87">
            <w:pPr>
              <w:spacing w:before="11" w:line="195" w:lineRule="exact"/>
              <w:ind w:left="131"/>
              <w:rPr>
                <w:rFonts w:cstheme="minorHAnsi"/>
                <w:sz w:val="20"/>
                <w:szCs w:val="20"/>
              </w:rPr>
            </w:pPr>
          </w:p>
        </w:tc>
        <w:tc>
          <w:tcPr>
            <w:tcW w:w="1842" w:type="dxa"/>
          </w:tcPr>
          <w:p w14:paraId="2AA7FFA3" w14:textId="77777777" w:rsidR="006F6D87" w:rsidRPr="008A6F24" w:rsidRDefault="006F6D87" w:rsidP="006F6D87">
            <w:pPr>
              <w:pStyle w:val="Prrafodelista"/>
              <w:numPr>
                <w:ilvl w:val="0"/>
                <w:numId w:val="1"/>
              </w:numPr>
              <w:tabs>
                <w:tab w:val="left" w:pos="336"/>
                <w:tab w:val="left" w:pos="2276"/>
              </w:tabs>
              <w:spacing w:before="13" w:line="195" w:lineRule="exact"/>
              <w:ind w:left="52" w:firstLine="0"/>
              <w:rPr>
                <w:rFonts w:cstheme="minorHAnsi"/>
                <w:b/>
                <w:sz w:val="20"/>
                <w:szCs w:val="20"/>
              </w:rPr>
            </w:pPr>
            <w:r w:rsidRPr="008A6F24">
              <w:rPr>
                <w:rFonts w:cstheme="minorHAnsi"/>
                <w:b/>
                <w:sz w:val="20"/>
                <w:szCs w:val="20"/>
              </w:rPr>
              <w:lastRenderedPageBreak/>
              <w:t>Describe   los   órganos   que</w:t>
            </w:r>
          </w:p>
          <w:p w14:paraId="0A06C711" w14:textId="77777777" w:rsidR="006F6D87" w:rsidRPr="008A6F24" w:rsidRDefault="006F6D87" w:rsidP="006F6D87">
            <w:pPr>
              <w:tabs>
                <w:tab w:val="left" w:pos="1254"/>
                <w:tab w:val="left" w:pos="2276"/>
              </w:tabs>
              <w:spacing w:before="13" w:line="195" w:lineRule="exact"/>
              <w:rPr>
                <w:rFonts w:cstheme="minorHAnsi"/>
                <w:b/>
                <w:sz w:val="20"/>
                <w:szCs w:val="20"/>
              </w:rPr>
            </w:pPr>
            <w:r w:rsidRPr="008A6F24">
              <w:rPr>
                <w:rFonts w:cstheme="minorHAnsi"/>
                <w:b/>
                <w:sz w:val="20"/>
                <w:szCs w:val="20"/>
              </w:rPr>
              <w:t>conforman   los   sistemas   de plantas y animales.</w:t>
            </w:r>
          </w:p>
          <w:p w14:paraId="410F8927" w14:textId="77777777" w:rsidR="006F6D87" w:rsidRPr="00CC4F52" w:rsidRDefault="006F6D87" w:rsidP="006F6D87">
            <w:pPr>
              <w:pStyle w:val="Prrafodelista"/>
              <w:numPr>
                <w:ilvl w:val="0"/>
                <w:numId w:val="1"/>
              </w:numPr>
              <w:tabs>
                <w:tab w:val="left" w:pos="336"/>
                <w:tab w:val="left" w:pos="2276"/>
              </w:tabs>
              <w:spacing w:before="13" w:line="195" w:lineRule="exact"/>
              <w:ind w:left="0" w:firstLine="52"/>
              <w:rPr>
                <w:rFonts w:cstheme="minorHAnsi"/>
                <w:sz w:val="20"/>
                <w:szCs w:val="20"/>
              </w:rPr>
            </w:pPr>
            <w:proofErr w:type="gramStart"/>
            <w:r w:rsidRPr="00CC4F52">
              <w:rPr>
                <w:rFonts w:cstheme="minorHAnsi"/>
                <w:sz w:val="20"/>
                <w:szCs w:val="20"/>
              </w:rPr>
              <w:t xml:space="preserve">Compara </w:t>
            </w:r>
            <w:r>
              <w:rPr>
                <w:rFonts w:cstheme="minorHAnsi"/>
                <w:sz w:val="20"/>
                <w:szCs w:val="20"/>
              </w:rPr>
              <w:t xml:space="preserve"> diversas</w:t>
            </w:r>
            <w:proofErr w:type="gramEnd"/>
            <w:r>
              <w:rPr>
                <w:rFonts w:cstheme="minorHAnsi"/>
                <w:sz w:val="20"/>
                <w:szCs w:val="20"/>
              </w:rPr>
              <w:t xml:space="preserve">  especies  y reconoce </w:t>
            </w:r>
            <w:r w:rsidRPr="00CC4F52">
              <w:rPr>
                <w:rFonts w:cstheme="minorHAnsi"/>
                <w:sz w:val="20"/>
                <w:szCs w:val="20"/>
              </w:rPr>
              <w:t>semejanzas</w:t>
            </w:r>
            <w:r w:rsidRPr="00CC4F52">
              <w:rPr>
                <w:rFonts w:cstheme="minorHAnsi"/>
                <w:sz w:val="20"/>
                <w:szCs w:val="20"/>
              </w:rPr>
              <w:tab/>
              <w:t>y</w:t>
            </w:r>
          </w:p>
          <w:p w14:paraId="0C0D7CEE" w14:textId="77777777" w:rsidR="006F6D87" w:rsidRPr="00CC4F52" w:rsidRDefault="006F6D87" w:rsidP="006F6D87">
            <w:pPr>
              <w:tabs>
                <w:tab w:val="left" w:pos="1254"/>
                <w:tab w:val="left" w:pos="2276"/>
              </w:tabs>
              <w:spacing w:before="13" w:line="195" w:lineRule="exact"/>
              <w:rPr>
                <w:rFonts w:cstheme="minorHAnsi"/>
                <w:sz w:val="20"/>
                <w:szCs w:val="20"/>
              </w:rPr>
            </w:pPr>
            <w:r w:rsidRPr="00CC4F52">
              <w:rPr>
                <w:rFonts w:cstheme="minorHAnsi"/>
                <w:sz w:val="20"/>
                <w:szCs w:val="20"/>
              </w:rPr>
              <w:t>diferencias.</w:t>
            </w:r>
          </w:p>
          <w:p w14:paraId="7C7E6F2E" w14:textId="77777777" w:rsidR="006F6D87" w:rsidRPr="00CC4F52" w:rsidRDefault="006F6D87" w:rsidP="006F6D87">
            <w:pPr>
              <w:pStyle w:val="Prrafodelista"/>
              <w:numPr>
                <w:ilvl w:val="0"/>
                <w:numId w:val="1"/>
              </w:numPr>
              <w:tabs>
                <w:tab w:val="left" w:pos="336"/>
                <w:tab w:val="left" w:pos="2276"/>
              </w:tabs>
              <w:spacing w:before="13" w:line="195" w:lineRule="exact"/>
              <w:ind w:left="0" w:firstLine="52"/>
              <w:rPr>
                <w:rFonts w:cstheme="minorHAnsi"/>
                <w:sz w:val="20"/>
                <w:szCs w:val="20"/>
              </w:rPr>
            </w:pPr>
            <w:r w:rsidRPr="00CC4F52">
              <w:rPr>
                <w:rFonts w:cstheme="minorHAnsi"/>
                <w:sz w:val="20"/>
                <w:szCs w:val="20"/>
              </w:rPr>
              <w:t>Clasifica   los   materiales   de</w:t>
            </w:r>
          </w:p>
          <w:p w14:paraId="197C24CF" w14:textId="77777777" w:rsidR="006F6D87" w:rsidRPr="00CC4F52" w:rsidRDefault="006F6D87" w:rsidP="006F6D87">
            <w:pPr>
              <w:tabs>
                <w:tab w:val="left" w:pos="1254"/>
                <w:tab w:val="left" w:pos="2276"/>
              </w:tabs>
              <w:spacing w:before="13" w:line="195" w:lineRule="exact"/>
              <w:rPr>
                <w:rFonts w:cstheme="minorHAnsi"/>
                <w:sz w:val="20"/>
                <w:szCs w:val="20"/>
              </w:rPr>
            </w:pPr>
            <w:r w:rsidRPr="00CC4F52">
              <w:rPr>
                <w:rFonts w:cstheme="minorHAnsi"/>
                <w:sz w:val="20"/>
                <w:szCs w:val="20"/>
              </w:rPr>
              <w:t>acue</w:t>
            </w:r>
            <w:r>
              <w:rPr>
                <w:rFonts w:cstheme="minorHAnsi"/>
                <w:sz w:val="20"/>
                <w:szCs w:val="20"/>
              </w:rPr>
              <w:t xml:space="preserve">rdo   a   sus   características </w:t>
            </w:r>
            <w:r w:rsidRPr="00CC4F52">
              <w:rPr>
                <w:rFonts w:cstheme="minorHAnsi"/>
                <w:sz w:val="20"/>
                <w:szCs w:val="20"/>
              </w:rPr>
              <w:t>fís</w:t>
            </w:r>
            <w:r>
              <w:rPr>
                <w:rFonts w:cstheme="minorHAnsi"/>
                <w:sz w:val="20"/>
                <w:szCs w:val="20"/>
              </w:rPr>
              <w:t xml:space="preserve">icas (duros, blandos, frágiles, </w:t>
            </w:r>
            <w:r w:rsidRPr="00CC4F52">
              <w:rPr>
                <w:rFonts w:cstheme="minorHAnsi"/>
                <w:sz w:val="20"/>
                <w:szCs w:val="20"/>
              </w:rPr>
              <w:t>etc.).</w:t>
            </w:r>
          </w:p>
          <w:p w14:paraId="4A9CDEA8" w14:textId="77777777" w:rsidR="006F6D87" w:rsidRPr="003339C5" w:rsidRDefault="006F6D87" w:rsidP="006F6D87">
            <w:pPr>
              <w:pStyle w:val="Prrafodelista"/>
              <w:numPr>
                <w:ilvl w:val="0"/>
                <w:numId w:val="1"/>
              </w:numPr>
              <w:tabs>
                <w:tab w:val="left" w:pos="194"/>
                <w:tab w:val="left" w:pos="2276"/>
              </w:tabs>
              <w:spacing w:before="13" w:line="195" w:lineRule="exact"/>
              <w:ind w:left="0" w:firstLine="52"/>
              <w:rPr>
                <w:rFonts w:cstheme="minorHAnsi"/>
                <w:b/>
                <w:sz w:val="20"/>
                <w:szCs w:val="20"/>
              </w:rPr>
            </w:pPr>
            <w:r w:rsidRPr="003339C5">
              <w:rPr>
                <w:rFonts w:cstheme="minorHAnsi"/>
                <w:b/>
                <w:sz w:val="20"/>
                <w:szCs w:val="20"/>
              </w:rPr>
              <w:t>Relaciona el desplazamiento, el</w:t>
            </w:r>
          </w:p>
          <w:p w14:paraId="7F16BB7A" w14:textId="77777777" w:rsidR="006F6D87" w:rsidRPr="00E11F73" w:rsidRDefault="006F6D87" w:rsidP="006F6D87">
            <w:pPr>
              <w:tabs>
                <w:tab w:val="left" w:pos="1254"/>
                <w:tab w:val="left" w:pos="2276"/>
              </w:tabs>
              <w:spacing w:before="13" w:line="195" w:lineRule="exact"/>
              <w:rPr>
                <w:rFonts w:cstheme="minorHAnsi"/>
                <w:sz w:val="20"/>
                <w:szCs w:val="20"/>
              </w:rPr>
            </w:pPr>
            <w:r w:rsidRPr="003339C5">
              <w:rPr>
                <w:rFonts w:cstheme="minorHAnsi"/>
                <w:b/>
                <w:sz w:val="20"/>
                <w:szCs w:val="20"/>
              </w:rPr>
              <w:t xml:space="preserve">cambio   </w:t>
            </w:r>
            <w:proofErr w:type="gramStart"/>
            <w:r w:rsidRPr="003339C5">
              <w:rPr>
                <w:rFonts w:cstheme="minorHAnsi"/>
                <w:b/>
                <w:sz w:val="20"/>
                <w:szCs w:val="20"/>
              </w:rPr>
              <w:t>de  dirección</w:t>
            </w:r>
            <w:proofErr w:type="gramEnd"/>
            <w:r w:rsidRPr="003339C5">
              <w:rPr>
                <w:rFonts w:cstheme="minorHAnsi"/>
                <w:b/>
                <w:sz w:val="20"/>
                <w:szCs w:val="20"/>
              </w:rPr>
              <w:t xml:space="preserve">   o   la modificación de la forma de los </w:t>
            </w:r>
            <w:r w:rsidRPr="003339C5">
              <w:rPr>
                <w:rFonts w:cstheme="minorHAnsi"/>
                <w:b/>
                <w:color w:val="000000"/>
                <w:w w:val="101"/>
                <w:sz w:val="20"/>
                <w:szCs w:val="20"/>
              </w:rPr>
              <w:t>objetos   por   la   aplicación   de</w:t>
            </w:r>
            <w:r w:rsidRPr="003339C5">
              <w:rPr>
                <w:rFonts w:cstheme="minorHAnsi"/>
                <w:b/>
                <w:sz w:val="20"/>
                <w:szCs w:val="20"/>
              </w:rPr>
              <w:t xml:space="preserve"> </w:t>
            </w:r>
            <w:r w:rsidRPr="003339C5">
              <w:rPr>
                <w:rFonts w:cstheme="minorHAnsi"/>
                <w:b/>
                <w:color w:val="000000"/>
                <w:w w:val="104"/>
                <w:sz w:val="20"/>
                <w:szCs w:val="20"/>
              </w:rPr>
              <w:t xml:space="preserve">fuerzas </w:t>
            </w:r>
            <w:r w:rsidRPr="00E11F73">
              <w:rPr>
                <w:rFonts w:cstheme="minorHAnsi"/>
                <w:color w:val="000000"/>
                <w:w w:val="104"/>
                <w:sz w:val="20"/>
                <w:szCs w:val="20"/>
              </w:rPr>
              <w:t>sobre ellos. Ejemplo: El</w:t>
            </w:r>
          </w:p>
          <w:p w14:paraId="26233F78" w14:textId="77777777" w:rsidR="006F6D87" w:rsidRPr="00E11F73" w:rsidRDefault="006F6D87" w:rsidP="006F6D87">
            <w:pPr>
              <w:tabs>
                <w:tab w:val="left" w:pos="1254"/>
                <w:tab w:val="left" w:pos="2276"/>
              </w:tabs>
              <w:spacing w:before="13" w:line="195" w:lineRule="exact"/>
              <w:rPr>
                <w:rFonts w:cstheme="minorHAnsi"/>
                <w:color w:val="000000"/>
                <w:sz w:val="20"/>
                <w:szCs w:val="20"/>
              </w:rPr>
            </w:pPr>
            <w:r w:rsidRPr="00E11F73">
              <w:rPr>
                <w:rFonts w:cstheme="minorHAnsi"/>
                <w:color w:val="000000"/>
                <w:sz w:val="20"/>
                <w:szCs w:val="20"/>
              </w:rPr>
              <w:lastRenderedPageBreak/>
              <w:t>estudiante relaciona</w:t>
            </w:r>
            <w:r w:rsidRPr="00E11F73">
              <w:rPr>
                <w:rFonts w:cstheme="minorHAnsi"/>
                <w:color w:val="000000"/>
                <w:sz w:val="20"/>
                <w:szCs w:val="20"/>
              </w:rPr>
              <w:tab/>
              <w:t>la</w:t>
            </w:r>
          </w:p>
          <w:p w14:paraId="314693B8" w14:textId="77777777" w:rsidR="006F6D87" w:rsidRPr="00E11F73" w:rsidRDefault="006F6D87" w:rsidP="006F6D87">
            <w:pPr>
              <w:spacing w:before="31" w:line="195" w:lineRule="exact"/>
              <w:rPr>
                <w:rFonts w:cstheme="minorHAnsi"/>
                <w:sz w:val="20"/>
                <w:szCs w:val="20"/>
              </w:rPr>
            </w:pPr>
            <w:r w:rsidRPr="00E11F73">
              <w:rPr>
                <w:rFonts w:cstheme="minorHAnsi"/>
                <w:color w:val="000000"/>
                <w:w w:val="106"/>
                <w:sz w:val="20"/>
                <w:szCs w:val="20"/>
              </w:rPr>
              <w:t>deformación   que   sufre   una</w:t>
            </w:r>
            <w:r>
              <w:rPr>
                <w:rFonts w:cstheme="minorHAnsi"/>
                <w:sz w:val="20"/>
                <w:szCs w:val="20"/>
              </w:rPr>
              <w:t xml:space="preserve"> </w:t>
            </w:r>
            <w:r w:rsidRPr="00E11F73">
              <w:rPr>
                <w:rFonts w:cstheme="minorHAnsi"/>
                <w:color w:val="000000"/>
                <w:w w:val="109"/>
                <w:sz w:val="20"/>
                <w:szCs w:val="20"/>
              </w:rPr>
              <w:t>pelota con la fuerza generada</w:t>
            </w:r>
            <w:r>
              <w:rPr>
                <w:rFonts w:cstheme="minorHAnsi"/>
                <w:sz w:val="20"/>
                <w:szCs w:val="20"/>
              </w:rPr>
              <w:t xml:space="preserve"> </w:t>
            </w:r>
            <w:proofErr w:type="gramStart"/>
            <w:r w:rsidRPr="00E11F73">
              <w:rPr>
                <w:rFonts w:cstheme="minorHAnsi"/>
                <w:color w:val="000000"/>
                <w:w w:val="107"/>
                <w:sz w:val="20"/>
                <w:szCs w:val="20"/>
              </w:rPr>
              <w:t>sobre  ella</w:t>
            </w:r>
            <w:proofErr w:type="gramEnd"/>
            <w:r w:rsidRPr="00E11F73">
              <w:rPr>
                <w:rFonts w:cstheme="minorHAnsi"/>
                <w:color w:val="000000"/>
                <w:w w:val="107"/>
                <w:sz w:val="20"/>
                <w:szCs w:val="20"/>
              </w:rPr>
              <w:t xml:space="preserve">  cuando  alguien  la</w:t>
            </w:r>
          </w:p>
          <w:p w14:paraId="7B9DCB5D" w14:textId="77777777" w:rsidR="006F6D87" w:rsidRDefault="006F6D87" w:rsidP="006F6D87">
            <w:pPr>
              <w:tabs>
                <w:tab w:val="left" w:pos="1132"/>
                <w:tab w:val="left" w:pos="1695"/>
              </w:tabs>
              <w:spacing w:before="21" w:line="195" w:lineRule="exact"/>
              <w:rPr>
                <w:rFonts w:cstheme="minorHAnsi"/>
                <w:color w:val="000000"/>
                <w:spacing w:val="-3"/>
                <w:sz w:val="20"/>
                <w:szCs w:val="20"/>
              </w:rPr>
            </w:pPr>
            <w:r w:rsidRPr="00A550AD">
              <w:rPr>
                <w:rFonts w:cstheme="minorHAnsi"/>
                <w:color w:val="000000"/>
                <w:spacing w:val="-1"/>
                <w:sz w:val="20"/>
                <w:szCs w:val="20"/>
              </w:rPr>
              <w:t xml:space="preserve">presiona con la planta de los </w:t>
            </w:r>
            <w:proofErr w:type="gramStart"/>
            <w:r w:rsidRPr="00A550AD">
              <w:rPr>
                <w:rFonts w:cstheme="minorHAnsi"/>
                <w:color w:val="000000"/>
                <w:spacing w:val="-1"/>
                <w:sz w:val="20"/>
                <w:szCs w:val="20"/>
              </w:rPr>
              <w:t>pies</w:t>
            </w:r>
            <w:r w:rsidRPr="00A550AD">
              <w:rPr>
                <w:rFonts w:cstheme="minorHAnsi"/>
                <w:color w:val="000000"/>
                <w:spacing w:val="-3"/>
                <w:sz w:val="20"/>
                <w:szCs w:val="20"/>
              </w:rPr>
              <w:t xml:space="preserve"> </w:t>
            </w:r>
            <w:r>
              <w:rPr>
                <w:rFonts w:cstheme="minorHAnsi"/>
                <w:color w:val="000000"/>
                <w:spacing w:val="-3"/>
                <w:sz w:val="20"/>
                <w:szCs w:val="20"/>
              </w:rPr>
              <w:t>.</w:t>
            </w:r>
            <w:proofErr w:type="gramEnd"/>
          </w:p>
          <w:p w14:paraId="6F8FA099" w14:textId="77777777" w:rsidR="006F6D87" w:rsidRPr="00A550AD" w:rsidRDefault="006F6D87" w:rsidP="006F6D87">
            <w:pPr>
              <w:pStyle w:val="Prrafodelista"/>
              <w:numPr>
                <w:ilvl w:val="0"/>
                <w:numId w:val="1"/>
              </w:numPr>
              <w:tabs>
                <w:tab w:val="left" w:pos="194"/>
              </w:tabs>
              <w:spacing w:before="21" w:line="195" w:lineRule="exact"/>
              <w:ind w:left="52" w:firstLine="0"/>
              <w:rPr>
                <w:rFonts w:cstheme="minorHAnsi"/>
                <w:color w:val="000000"/>
                <w:spacing w:val="2"/>
                <w:sz w:val="20"/>
                <w:szCs w:val="20"/>
              </w:rPr>
            </w:pPr>
            <w:r w:rsidRPr="00A550AD">
              <w:rPr>
                <w:rFonts w:cstheme="minorHAnsi"/>
                <w:color w:val="000000"/>
                <w:spacing w:val="-3"/>
                <w:sz w:val="20"/>
                <w:szCs w:val="20"/>
              </w:rPr>
              <w:t>Compara</w:t>
            </w:r>
            <w:r>
              <w:rPr>
                <w:rFonts w:cstheme="minorHAnsi"/>
                <w:color w:val="000000"/>
                <w:sz w:val="20"/>
                <w:szCs w:val="20"/>
              </w:rPr>
              <w:t xml:space="preserve"> </w:t>
            </w:r>
            <w:r w:rsidRPr="00A550AD">
              <w:rPr>
                <w:rFonts w:cstheme="minorHAnsi"/>
                <w:color w:val="000000"/>
                <w:sz w:val="20"/>
                <w:szCs w:val="20"/>
              </w:rPr>
              <w:t>las</w:t>
            </w:r>
            <w:r>
              <w:rPr>
                <w:rFonts w:cstheme="minorHAnsi"/>
                <w:color w:val="000000"/>
                <w:sz w:val="20"/>
                <w:szCs w:val="20"/>
              </w:rPr>
              <w:t xml:space="preserve"> diferentes manifestaciones del clima a lo largo de un año en que llueve y otra en que no</w:t>
            </w:r>
          </w:p>
          <w:p w14:paraId="74110A7C" w14:textId="77777777" w:rsidR="006F6D87" w:rsidRPr="00623020" w:rsidRDefault="006F6D87" w:rsidP="006F6D87">
            <w:pPr>
              <w:pStyle w:val="Prrafodelista"/>
              <w:numPr>
                <w:ilvl w:val="0"/>
                <w:numId w:val="1"/>
              </w:numPr>
              <w:tabs>
                <w:tab w:val="left" w:pos="336"/>
              </w:tabs>
              <w:spacing w:before="21" w:line="195" w:lineRule="exact"/>
              <w:ind w:left="52" w:firstLine="0"/>
              <w:rPr>
                <w:rFonts w:cstheme="minorHAnsi"/>
                <w:color w:val="000000"/>
                <w:spacing w:val="2"/>
                <w:sz w:val="20"/>
                <w:szCs w:val="20"/>
              </w:rPr>
            </w:pPr>
            <w:r w:rsidRPr="00623020">
              <w:rPr>
                <w:rFonts w:cstheme="minorHAnsi"/>
                <w:color w:val="000000"/>
                <w:spacing w:val="2"/>
                <w:sz w:val="20"/>
                <w:szCs w:val="20"/>
              </w:rPr>
              <w:t>Describe   cómo   el   hábitat</w:t>
            </w:r>
            <w:r>
              <w:rPr>
                <w:rFonts w:cstheme="minorHAnsi"/>
                <w:color w:val="000000"/>
                <w:spacing w:val="2"/>
                <w:sz w:val="20"/>
                <w:szCs w:val="20"/>
              </w:rPr>
              <w:t xml:space="preserve"> </w:t>
            </w:r>
            <w:proofErr w:type="gramStart"/>
            <w:r w:rsidRPr="00623020">
              <w:rPr>
                <w:rFonts w:cstheme="minorHAnsi"/>
                <w:color w:val="000000"/>
                <w:spacing w:val="2"/>
                <w:sz w:val="20"/>
                <w:szCs w:val="20"/>
              </w:rPr>
              <w:t>proporciona  a</w:t>
            </w:r>
            <w:proofErr w:type="gramEnd"/>
            <w:r w:rsidRPr="00623020">
              <w:rPr>
                <w:rFonts w:cstheme="minorHAnsi"/>
                <w:color w:val="000000"/>
                <w:spacing w:val="2"/>
                <w:sz w:val="20"/>
                <w:szCs w:val="20"/>
              </w:rPr>
              <w:t xml:space="preserve">  los  organismos recursos para satisfacer sus necesidades  básicas.  Ejemplo:  El</w:t>
            </w:r>
          </w:p>
          <w:p w14:paraId="4CCC2F75"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es</w:t>
            </w:r>
            <w:r>
              <w:rPr>
                <w:rFonts w:cstheme="minorHAnsi"/>
                <w:color w:val="000000"/>
                <w:spacing w:val="2"/>
                <w:sz w:val="20"/>
                <w:szCs w:val="20"/>
              </w:rPr>
              <w:t xml:space="preserve">tudiante   describe   cómo   se </w:t>
            </w:r>
            <w:proofErr w:type="gramStart"/>
            <w:r w:rsidRPr="00A550AD">
              <w:rPr>
                <w:rFonts w:cstheme="minorHAnsi"/>
                <w:color w:val="000000"/>
                <w:spacing w:val="2"/>
                <w:sz w:val="20"/>
                <w:szCs w:val="20"/>
              </w:rPr>
              <w:t>alimentan  los</w:t>
            </w:r>
            <w:proofErr w:type="gramEnd"/>
            <w:r w:rsidRPr="00A550AD">
              <w:rPr>
                <w:rFonts w:cstheme="minorHAnsi"/>
                <w:color w:val="000000"/>
                <w:spacing w:val="2"/>
                <w:sz w:val="20"/>
                <w:szCs w:val="20"/>
              </w:rPr>
              <w:t xml:space="preserve">  animales  en  la</w:t>
            </w:r>
          </w:p>
          <w:p w14:paraId="50457172"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selva.</w:t>
            </w:r>
          </w:p>
          <w:p w14:paraId="131E095E"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 Describe las interacciones entre</w:t>
            </w:r>
          </w:p>
          <w:p w14:paraId="025A24A8"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los seres vivos y los no vivos en su</w:t>
            </w:r>
          </w:p>
          <w:p w14:paraId="573CFBC6"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hábitat. Ejemplo: El estudiante señala que los herbívoros comen </w:t>
            </w:r>
            <w:r w:rsidRPr="00A550AD">
              <w:rPr>
                <w:rFonts w:cstheme="minorHAnsi"/>
                <w:color w:val="000000"/>
                <w:spacing w:val="2"/>
                <w:sz w:val="20"/>
                <w:szCs w:val="20"/>
              </w:rPr>
              <w:t>pasto, que algunos animales se</w:t>
            </w:r>
          </w:p>
          <w:p w14:paraId="5993C45B"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alimentan de herbívoros y que las</w:t>
            </w:r>
          </w:p>
          <w:p w14:paraId="14E0B758"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plantas necesitan del suelo para</w:t>
            </w:r>
          </w:p>
          <w:p w14:paraId="0BE66E1C" w14:textId="77777777" w:rsidR="006F6D87"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vivir.</w:t>
            </w:r>
          </w:p>
          <w:p w14:paraId="221AD20F"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 Argumenta por qué la creación de   </w:t>
            </w:r>
            <w:proofErr w:type="gramStart"/>
            <w:r>
              <w:rPr>
                <w:rFonts w:cstheme="minorHAnsi"/>
                <w:color w:val="000000"/>
                <w:spacing w:val="2"/>
                <w:sz w:val="20"/>
                <w:szCs w:val="20"/>
              </w:rPr>
              <w:t xml:space="preserve">objetos  </w:t>
            </w:r>
            <w:r w:rsidRPr="00A550AD">
              <w:rPr>
                <w:rFonts w:cstheme="minorHAnsi"/>
                <w:color w:val="000000"/>
                <w:spacing w:val="2"/>
                <w:sz w:val="20"/>
                <w:szCs w:val="20"/>
              </w:rPr>
              <w:t>te</w:t>
            </w:r>
            <w:r>
              <w:rPr>
                <w:rFonts w:cstheme="minorHAnsi"/>
                <w:color w:val="000000"/>
                <w:spacing w:val="2"/>
                <w:sz w:val="20"/>
                <w:szCs w:val="20"/>
              </w:rPr>
              <w:t>cnológicos</w:t>
            </w:r>
            <w:proofErr w:type="gramEnd"/>
            <w:r>
              <w:rPr>
                <w:rFonts w:cstheme="minorHAnsi"/>
                <w:color w:val="000000"/>
                <w:spacing w:val="2"/>
                <w:sz w:val="20"/>
                <w:szCs w:val="20"/>
              </w:rPr>
              <w:t xml:space="preserve">   para </w:t>
            </w:r>
            <w:r w:rsidRPr="00A550AD">
              <w:rPr>
                <w:rFonts w:cstheme="minorHAnsi"/>
                <w:color w:val="000000"/>
                <w:spacing w:val="2"/>
                <w:sz w:val="20"/>
                <w:szCs w:val="20"/>
              </w:rPr>
              <w:t xml:space="preserve">satisfacer </w:t>
            </w:r>
            <w:r w:rsidRPr="00A550AD">
              <w:rPr>
                <w:rFonts w:cstheme="minorHAnsi"/>
                <w:color w:val="000000"/>
                <w:spacing w:val="2"/>
                <w:sz w:val="20"/>
                <w:szCs w:val="20"/>
              </w:rPr>
              <w:lastRenderedPageBreak/>
              <w:t>necesidades requiere</w:t>
            </w:r>
          </w:p>
          <w:p w14:paraId="79F95187"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de    personas    que    tienen diferentes </w:t>
            </w:r>
            <w:r w:rsidRPr="00A550AD">
              <w:rPr>
                <w:rFonts w:cstheme="minorHAnsi"/>
                <w:color w:val="000000"/>
                <w:spacing w:val="2"/>
                <w:sz w:val="20"/>
                <w:szCs w:val="20"/>
              </w:rPr>
              <w:t>ocupaciones</w:t>
            </w:r>
            <w:r w:rsidRPr="00A550AD">
              <w:rPr>
                <w:rFonts w:cstheme="minorHAnsi"/>
                <w:color w:val="000000"/>
                <w:spacing w:val="2"/>
                <w:sz w:val="20"/>
                <w:szCs w:val="20"/>
              </w:rPr>
              <w:tab/>
              <w:t>o</w:t>
            </w:r>
          </w:p>
          <w:p w14:paraId="6CB99E34"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w:t>
            </w:r>
            <w:r>
              <w:rPr>
                <w:rFonts w:cstheme="minorHAnsi"/>
                <w:color w:val="000000"/>
                <w:spacing w:val="2"/>
                <w:sz w:val="20"/>
                <w:szCs w:val="20"/>
              </w:rPr>
              <w:t>specialidades,  y</w:t>
            </w:r>
            <w:proofErr w:type="gramEnd"/>
            <w:r>
              <w:rPr>
                <w:rFonts w:cstheme="minorHAnsi"/>
                <w:color w:val="000000"/>
                <w:spacing w:val="2"/>
                <w:sz w:val="20"/>
                <w:szCs w:val="20"/>
              </w:rPr>
              <w:t xml:space="preserve">  opina  sobre </w:t>
            </w:r>
            <w:r w:rsidRPr="00A550AD">
              <w:rPr>
                <w:rFonts w:cstheme="minorHAnsi"/>
                <w:color w:val="000000"/>
                <w:spacing w:val="2"/>
                <w:sz w:val="20"/>
                <w:szCs w:val="20"/>
              </w:rPr>
              <w:t>cómo el uso de los productos</w:t>
            </w:r>
          </w:p>
          <w:p w14:paraId="27F71BF7"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tec</w:t>
            </w:r>
            <w:r>
              <w:rPr>
                <w:rFonts w:cstheme="minorHAnsi"/>
                <w:color w:val="000000"/>
                <w:spacing w:val="2"/>
                <w:sz w:val="20"/>
                <w:szCs w:val="20"/>
              </w:rPr>
              <w:t xml:space="preserve">nológicos cambia la vida de las </w:t>
            </w:r>
            <w:r w:rsidRPr="00A550AD">
              <w:rPr>
                <w:rFonts w:cstheme="minorHAnsi"/>
                <w:color w:val="000000"/>
                <w:spacing w:val="2"/>
                <w:sz w:val="20"/>
                <w:szCs w:val="20"/>
              </w:rPr>
              <w:t>personas y el ambiente. Ejemplo:</w:t>
            </w:r>
          </w:p>
          <w:p w14:paraId="4DF89BEF"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El  estudiante</w:t>
            </w:r>
            <w:proofErr w:type="gramEnd"/>
            <w:r w:rsidRPr="00A550AD">
              <w:rPr>
                <w:rFonts w:cstheme="minorHAnsi"/>
                <w:color w:val="000000"/>
                <w:spacing w:val="2"/>
                <w:sz w:val="20"/>
                <w:szCs w:val="20"/>
              </w:rPr>
              <w:t xml:space="preserve">  explica  que  la</w:t>
            </w:r>
          </w:p>
          <w:p w14:paraId="55830B6C"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producción   de   alimentos   en</w:t>
            </w:r>
          </w:p>
          <w:p w14:paraId="1F5A01C8"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conservas demanda la </w:t>
            </w:r>
            <w:proofErr w:type="gramStart"/>
            <w:r w:rsidRPr="00A550AD">
              <w:rPr>
                <w:rFonts w:cstheme="minorHAnsi"/>
                <w:color w:val="000000"/>
                <w:spacing w:val="2"/>
                <w:sz w:val="20"/>
                <w:szCs w:val="20"/>
              </w:rPr>
              <w:t>producción  de</w:t>
            </w:r>
            <w:proofErr w:type="gramEnd"/>
            <w:r w:rsidRPr="00A550AD">
              <w:rPr>
                <w:rFonts w:cstheme="minorHAnsi"/>
                <w:color w:val="000000"/>
                <w:spacing w:val="2"/>
                <w:sz w:val="20"/>
                <w:szCs w:val="20"/>
              </w:rPr>
              <w:t xml:space="preserve">  materia  prima,</w:t>
            </w:r>
          </w:p>
          <w:p w14:paraId="5B031D70"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w:t>
            </w:r>
            <w:r>
              <w:rPr>
                <w:rFonts w:cstheme="minorHAnsi"/>
                <w:color w:val="000000"/>
                <w:spacing w:val="2"/>
                <w:sz w:val="20"/>
                <w:szCs w:val="20"/>
              </w:rPr>
              <w:t xml:space="preserve">nvases,   </w:t>
            </w:r>
            <w:proofErr w:type="gramEnd"/>
            <w:r>
              <w:rPr>
                <w:rFonts w:cstheme="minorHAnsi"/>
                <w:color w:val="000000"/>
                <w:spacing w:val="2"/>
                <w:sz w:val="20"/>
                <w:szCs w:val="20"/>
              </w:rPr>
              <w:t xml:space="preserve">planta   procesadora, </w:t>
            </w:r>
            <w:r w:rsidRPr="00A550AD">
              <w:rPr>
                <w:rFonts w:cstheme="minorHAnsi"/>
                <w:color w:val="000000"/>
                <w:spacing w:val="2"/>
                <w:sz w:val="20"/>
                <w:szCs w:val="20"/>
              </w:rPr>
              <w:t>etc.</w:t>
            </w:r>
            <w:r>
              <w:rPr>
                <w:rFonts w:cstheme="minorHAnsi"/>
                <w:color w:val="000000"/>
                <w:spacing w:val="2"/>
                <w:sz w:val="20"/>
                <w:szCs w:val="20"/>
              </w:rPr>
              <w:t xml:space="preserve">,   para   que   las   personas </w:t>
            </w:r>
            <w:r w:rsidRPr="00A550AD">
              <w:rPr>
                <w:rFonts w:cstheme="minorHAnsi"/>
                <w:color w:val="000000"/>
                <w:spacing w:val="2"/>
                <w:sz w:val="20"/>
                <w:szCs w:val="20"/>
              </w:rPr>
              <w:t>pu</w:t>
            </w:r>
            <w:r>
              <w:rPr>
                <w:rFonts w:cstheme="minorHAnsi"/>
                <w:color w:val="000000"/>
                <w:spacing w:val="2"/>
                <w:sz w:val="20"/>
                <w:szCs w:val="20"/>
              </w:rPr>
              <w:t xml:space="preserve">edan   consumirlos,   y   opina </w:t>
            </w:r>
            <w:r w:rsidRPr="00A550AD">
              <w:rPr>
                <w:rFonts w:cstheme="minorHAnsi"/>
                <w:color w:val="000000"/>
                <w:spacing w:val="2"/>
                <w:sz w:val="20"/>
                <w:szCs w:val="20"/>
              </w:rPr>
              <w:t>acerca   de   las   ventajas   y</w:t>
            </w:r>
          </w:p>
          <w:p w14:paraId="218D2BFA" w14:textId="77777777" w:rsidR="006F6D87"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 xml:space="preserve">desventajas de esta </w:t>
            </w:r>
            <w:r>
              <w:rPr>
                <w:rFonts w:cstheme="minorHAnsi"/>
                <w:color w:val="000000"/>
                <w:spacing w:val="2"/>
                <w:sz w:val="20"/>
                <w:szCs w:val="20"/>
              </w:rPr>
              <w:t>clase de pro</w:t>
            </w:r>
            <w:r w:rsidRPr="00A550AD">
              <w:rPr>
                <w:rFonts w:cstheme="minorHAnsi"/>
                <w:color w:val="000000"/>
                <w:spacing w:val="2"/>
                <w:sz w:val="20"/>
                <w:szCs w:val="20"/>
              </w:rPr>
              <w:t>duct</w:t>
            </w:r>
            <w:r>
              <w:rPr>
                <w:rFonts w:cstheme="minorHAnsi"/>
                <w:color w:val="000000"/>
                <w:spacing w:val="2"/>
                <w:sz w:val="20"/>
                <w:szCs w:val="20"/>
              </w:rPr>
              <w:t xml:space="preserve">os, en relación a la calidad de </w:t>
            </w:r>
            <w:r w:rsidRPr="00A550AD">
              <w:rPr>
                <w:rFonts w:cstheme="minorHAnsi"/>
                <w:color w:val="000000"/>
                <w:spacing w:val="2"/>
                <w:sz w:val="20"/>
                <w:szCs w:val="20"/>
              </w:rPr>
              <w:t>vida y del ambiente.</w:t>
            </w:r>
          </w:p>
          <w:p w14:paraId="3FDCEAF0" w14:textId="77777777" w:rsidR="006F6D87" w:rsidRDefault="006F6D87" w:rsidP="006F6D87">
            <w:pPr>
              <w:tabs>
                <w:tab w:val="left" w:pos="1132"/>
                <w:tab w:val="left" w:pos="1695"/>
              </w:tabs>
              <w:spacing w:before="21" w:line="195" w:lineRule="exact"/>
              <w:rPr>
                <w:rFonts w:cstheme="minorHAnsi"/>
                <w:color w:val="000000"/>
                <w:spacing w:val="2"/>
                <w:sz w:val="20"/>
                <w:szCs w:val="20"/>
              </w:rPr>
            </w:pPr>
          </w:p>
          <w:p w14:paraId="192DE037"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
          <w:p w14:paraId="0FFF6E75" w14:textId="77777777" w:rsidR="006F6D87" w:rsidRDefault="006F6D87" w:rsidP="006F6D87">
            <w:pPr>
              <w:spacing w:before="14" w:line="195" w:lineRule="exact"/>
              <w:ind w:left="131"/>
              <w:rPr>
                <w:rFonts w:cstheme="minorHAnsi"/>
                <w:color w:val="000000"/>
                <w:spacing w:val="2"/>
                <w:sz w:val="20"/>
                <w:szCs w:val="20"/>
              </w:rPr>
            </w:pPr>
          </w:p>
          <w:p w14:paraId="553D3520" w14:textId="77777777" w:rsidR="006F6D87" w:rsidRDefault="006F6D87" w:rsidP="006F6D87">
            <w:pPr>
              <w:spacing w:before="14" w:line="195" w:lineRule="exact"/>
              <w:ind w:left="131"/>
              <w:rPr>
                <w:rFonts w:cstheme="minorHAnsi"/>
                <w:color w:val="000000"/>
                <w:spacing w:val="2"/>
                <w:sz w:val="20"/>
                <w:szCs w:val="20"/>
              </w:rPr>
            </w:pPr>
          </w:p>
          <w:p w14:paraId="282BF66D" w14:textId="77777777" w:rsidR="006F6D87" w:rsidRPr="00E11F73" w:rsidRDefault="006F6D87" w:rsidP="006F6D87">
            <w:pPr>
              <w:spacing w:before="11" w:line="195" w:lineRule="exact"/>
              <w:ind w:left="131"/>
              <w:rPr>
                <w:rFonts w:cstheme="minorHAnsi"/>
                <w:sz w:val="20"/>
                <w:szCs w:val="20"/>
              </w:rPr>
            </w:pPr>
          </w:p>
        </w:tc>
        <w:tc>
          <w:tcPr>
            <w:tcW w:w="1701" w:type="dxa"/>
          </w:tcPr>
          <w:p w14:paraId="3999795B" w14:textId="77777777" w:rsidR="006F6D87" w:rsidRPr="00CC4F52" w:rsidRDefault="006F6D87" w:rsidP="006F6D87">
            <w:pPr>
              <w:pStyle w:val="Prrafodelista"/>
              <w:numPr>
                <w:ilvl w:val="0"/>
                <w:numId w:val="1"/>
              </w:numPr>
              <w:tabs>
                <w:tab w:val="left" w:pos="336"/>
                <w:tab w:val="left" w:pos="2276"/>
              </w:tabs>
              <w:spacing w:before="13" w:line="195" w:lineRule="exact"/>
              <w:ind w:left="52" w:firstLine="0"/>
              <w:rPr>
                <w:rFonts w:cstheme="minorHAnsi"/>
                <w:sz w:val="20"/>
                <w:szCs w:val="20"/>
              </w:rPr>
            </w:pPr>
            <w:r w:rsidRPr="00CC4F52">
              <w:rPr>
                <w:rFonts w:cstheme="minorHAnsi"/>
                <w:sz w:val="20"/>
                <w:szCs w:val="20"/>
              </w:rPr>
              <w:lastRenderedPageBreak/>
              <w:t>Describe   los   órganos   que</w:t>
            </w:r>
          </w:p>
          <w:p w14:paraId="4FD17605" w14:textId="77777777" w:rsidR="006F6D87" w:rsidRPr="00CC4F52" w:rsidRDefault="006F6D87" w:rsidP="006F6D87">
            <w:pPr>
              <w:tabs>
                <w:tab w:val="left" w:pos="1254"/>
                <w:tab w:val="left" w:pos="2276"/>
              </w:tabs>
              <w:spacing w:before="13" w:line="195" w:lineRule="exact"/>
              <w:rPr>
                <w:rFonts w:cstheme="minorHAnsi"/>
                <w:sz w:val="20"/>
                <w:szCs w:val="20"/>
              </w:rPr>
            </w:pPr>
            <w:r>
              <w:rPr>
                <w:rFonts w:cstheme="minorHAnsi"/>
                <w:sz w:val="20"/>
                <w:szCs w:val="20"/>
              </w:rPr>
              <w:t xml:space="preserve">conforman   los   sistemas   de </w:t>
            </w:r>
            <w:r w:rsidRPr="00CC4F52">
              <w:rPr>
                <w:rFonts w:cstheme="minorHAnsi"/>
                <w:sz w:val="20"/>
                <w:szCs w:val="20"/>
              </w:rPr>
              <w:t>plantas y animales.</w:t>
            </w:r>
          </w:p>
          <w:p w14:paraId="31A96F1D" w14:textId="77777777" w:rsidR="006F6D87" w:rsidRPr="00CC4F52" w:rsidRDefault="006F6D87" w:rsidP="006F6D87">
            <w:pPr>
              <w:pStyle w:val="Prrafodelista"/>
              <w:numPr>
                <w:ilvl w:val="0"/>
                <w:numId w:val="1"/>
              </w:numPr>
              <w:tabs>
                <w:tab w:val="left" w:pos="336"/>
                <w:tab w:val="left" w:pos="2276"/>
              </w:tabs>
              <w:spacing w:before="13" w:line="195" w:lineRule="exact"/>
              <w:ind w:left="0" w:firstLine="52"/>
              <w:rPr>
                <w:rFonts w:cstheme="minorHAnsi"/>
                <w:sz w:val="20"/>
                <w:szCs w:val="20"/>
              </w:rPr>
            </w:pPr>
            <w:proofErr w:type="gramStart"/>
            <w:r w:rsidRPr="00CC4F52">
              <w:rPr>
                <w:rFonts w:cstheme="minorHAnsi"/>
                <w:sz w:val="20"/>
                <w:szCs w:val="20"/>
              </w:rPr>
              <w:t xml:space="preserve">Compara </w:t>
            </w:r>
            <w:r>
              <w:rPr>
                <w:rFonts w:cstheme="minorHAnsi"/>
                <w:sz w:val="20"/>
                <w:szCs w:val="20"/>
              </w:rPr>
              <w:t xml:space="preserve"> diversas</w:t>
            </w:r>
            <w:proofErr w:type="gramEnd"/>
            <w:r>
              <w:rPr>
                <w:rFonts w:cstheme="minorHAnsi"/>
                <w:sz w:val="20"/>
                <w:szCs w:val="20"/>
              </w:rPr>
              <w:t xml:space="preserve">  especies  y reconoce </w:t>
            </w:r>
            <w:r w:rsidRPr="00CC4F52">
              <w:rPr>
                <w:rFonts w:cstheme="minorHAnsi"/>
                <w:sz w:val="20"/>
                <w:szCs w:val="20"/>
              </w:rPr>
              <w:t>semejanzas</w:t>
            </w:r>
            <w:r w:rsidRPr="00CC4F52">
              <w:rPr>
                <w:rFonts w:cstheme="minorHAnsi"/>
                <w:sz w:val="20"/>
                <w:szCs w:val="20"/>
              </w:rPr>
              <w:tab/>
              <w:t>y</w:t>
            </w:r>
          </w:p>
          <w:p w14:paraId="4C188872" w14:textId="77777777" w:rsidR="006F6D87" w:rsidRPr="00CC4F52" w:rsidRDefault="006F6D87" w:rsidP="006F6D87">
            <w:pPr>
              <w:tabs>
                <w:tab w:val="left" w:pos="1254"/>
                <w:tab w:val="left" w:pos="2276"/>
              </w:tabs>
              <w:spacing w:before="13" w:line="195" w:lineRule="exact"/>
              <w:rPr>
                <w:rFonts w:cstheme="minorHAnsi"/>
                <w:sz w:val="20"/>
                <w:szCs w:val="20"/>
              </w:rPr>
            </w:pPr>
            <w:r w:rsidRPr="00CC4F52">
              <w:rPr>
                <w:rFonts w:cstheme="minorHAnsi"/>
                <w:sz w:val="20"/>
                <w:szCs w:val="20"/>
              </w:rPr>
              <w:t>diferencias.</w:t>
            </w:r>
          </w:p>
          <w:p w14:paraId="6437603E" w14:textId="77777777" w:rsidR="006F6D87" w:rsidRPr="00CC4F52" w:rsidRDefault="006F6D87" w:rsidP="006F6D87">
            <w:pPr>
              <w:pStyle w:val="Prrafodelista"/>
              <w:numPr>
                <w:ilvl w:val="0"/>
                <w:numId w:val="1"/>
              </w:numPr>
              <w:tabs>
                <w:tab w:val="left" w:pos="336"/>
                <w:tab w:val="left" w:pos="2276"/>
              </w:tabs>
              <w:spacing w:before="13" w:line="195" w:lineRule="exact"/>
              <w:ind w:left="0" w:firstLine="52"/>
              <w:rPr>
                <w:rFonts w:cstheme="minorHAnsi"/>
                <w:sz w:val="20"/>
                <w:szCs w:val="20"/>
              </w:rPr>
            </w:pPr>
            <w:r w:rsidRPr="00CC4F52">
              <w:rPr>
                <w:rFonts w:cstheme="minorHAnsi"/>
                <w:sz w:val="20"/>
                <w:szCs w:val="20"/>
              </w:rPr>
              <w:t>Clasifica   los   materiales   de</w:t>
            </w:r>
          </w:p>
          <w:p w14:paraId="3B741AC4" w14:textId="77777777" w:rsidR="006F6D87" w:rsidRPr="00CC4F52" w:rsidRDefault="006F6D87" w:rsidP="006F6D87">
            <w:pPr>
              <w:tabs>
                <w:tab w:val="left" w:pos="1254"/>
                <w:tab w:val="left" w:pos="2276"/>
              </w:tabs>
              <w:spacing w:before="13" w:line="195" w:lineRule="exact"/>
              <w:rPr>
                <w:rFonts w:cstheme="minorHAnsi"/>
                <w:sz w:val="20"/>
                <w:szCs w:val="20"/>
              </w:rPr>
            </w:pPr>
            <w:r w:rsidRPr="00CC4F52">
              <w:rPr>
                <w:rFonts w:cstheme="minorHAnsi"/>
                <w:sz w:val="20"/>
                <w:szCs w:val="20"/>
              </w:rPr>
              <w:t>acue</w:t>
            </w:r>
            <w:r>
              <w:rPr>
                <w:rFonts w:cstheme="minorHAnsi"/>
                <w:sz w:val="20"/>
                <w:szCs w:val="20"/>
              </w:rPr>
              <w:t xml:space="preserve">rdo   a   sus   características </w:t>
            </w:r>
            <w:r w:rsidRPr="00CC4F52">
              <w:rPr>
                <w:rFonts w:cstheme="minorHAnsi"/>
                <w:sz w:val="20"/>
                <w:szCs w:val="20"/>
              </w:rPr>
              <w:t>fís</w:t>
            </w:r>
            <w:r>
              <w:rPr>
                <w:rFonts w:cstheme="minorHAnsi"/>
                <w:sz w:val="20"/>
                <w:szCs w:val="20"/>
              </w:rPr>
              <w:t xml:space="preserve">icas (duros, blandos, frágiles, </w:t>
            </w:r>
            <w:r w:rsidRPr="00CC4F52">
              <w:rPr>
                <w:rFonts w:cstheme="minorHAnsi"/>
                <w:sz w:val="20"/>
                <w:szCs w:val="20"/>
              </w:rPr>
              <w:t>etc.).</w:t>
            </w:r>
          </w:p>
          <w:p w14:paraId="7033AEC9" w14:textId="77777777" w:rsidR="006F6D87" w:rsidRPr="008A6F24" w:rsidRDefault="006F6D87" w:rsidP="006F6D87">
            <w:pPr>
              <w:pStyle w:val="Prrafodelista"/>
              <w:numPr>
                <w:ilvl w:val="0"/>
                <w:numId w:val="1"/>
              </w:numPr>
              <w:tabs>
                <w:tab w:val="left" w:pos="194"/>
                <w:tab w:val="left" w:pos="2276"/>
              </w:tabs>
              <w:spacing w:before="13" w:line="195" w:lineRule="exact"/>
              <w:ind w:left="0" w:firstLine="52"/>
              <w:rPr>
                <w:rFonts w:cstheme="minorHAnsi"/>
                <w:b/>
                <w:sz w:val="20"/>
                <w:szCs w:val="20"/>
              </w:rPr>
            </w:pPr>
            <w:r w:rsidRPr="008A6F24">
              <w:rPr>
                <w:rFonts w:cstheme="minorHAnsi"/>
                <w:b/>
                <w:sz w:val="20"/>
                <w:szCs w:val="20"/>
              </w:rPr>
              <w:t>Relaciona el desplazamiento, el</w:t>
            </w:r>
          </w:p>
          <w:p w14:paraId="09C55035" w14:textId="77777777" w:rsidR="006F6D87" w:rsidRPr="00E11F73" w:rsidRDefault="006F6D87" w:rsidP="006F6D87">
            <w:pPr>
              <w:tabs>
                <w:tab w:val="left" w:pos="1254"/>
                <w:tab w:val="left" w:pos="2276"/>
              </w:tabs>
              <w:spacing w:before="13" w:line="195" w:lineRule="exact"/>
              <w:rPr>
                <w:rFonts w:cstheme="minorHAnsi"/>
                <w:sz w:val="20"/>
                <w:szCs w:val="20"/>
              </w:rPr>
            </w:pPr>
            <w:r w:rsidRPr="008A6F24">
              <w:rPr>
                <w:rFonts w:cstheme="minorHAnsi"/>
                <w:b/>
                <w:sz w:val="20"/>
                <w:szCs w:val="20"/>
              </w:rPr>
              <w:t xml:space="preserve">cambio   </w:t>
            </w:r>
            <w:proofErr w:type="gramStart"/>
            <w:r w:rsidRPr="008A6F24">
              <w:rPr>
                <w:rFonts w:cstheme="minorHAnsi"/>
                <w:b/>
                <w:sz w:val="20"/>
                <w:szCs w:val="20"/>
              </w:rPr>
              <w:t>de  dirección</w:t>
            </w:r>
            <w:proofErr w:type="gramEnd"/>
            <w:r w:rsidRPr="008A6F24">
              <w:rPr>
                <w:rFonts w:cstheme="minorHAnsi"/>
                <w:b/>
                <w:sz w:val="20"/>
                <w:szCs w:val="20"/>
              </w:rPr>
              <w:t xml:space="preserve">   o   la modificación de la forma de los </w:t>
            </w:r>
            <w:r w:rsidRPr="008A6F24">
              <w:rPr>
                <w:rFonts w:cstheme="minorHAnsi"/>
                <w:b/>
                <w:color w:val="000000"/>
                <w:w w:val="101"/>
                <w:sz w:val="20"/>
                <w:szCs w:val="20"/>
              </w:rPr>
              <w:t>objetos   por   la   aplicación   de</w:t>
            </w:r>
            <w:r w:rsidRPr="008A6F24">
              <w:rPr>
                <w:rFonts w:cstheme="minorHAnsi"/>
                <w:b/>
                <w:sz w:val="20"/>
                <w:szCs w:val="20"/>
              </w:rPr>
              <w:t xml:space="preserve"> </w:t>
            </w:r>
            <w:r w:rsidRPr="008A6F24">
              <w:rPr>
                <w:rFonts w:cstheme="minorHAnsi"/>
                <w:b/>
                <w:color w:val="000000"/>
                <w:w w:val="104"/>
                <w:sz w:val="20"/>
                <w:szCs w:val="20"/>
              </w:rPr>
              <w:lastRenderedPageBreak/>
              <w:t>fuerzas sobre ellos.</w:t>
            </w:r>
            <w:r w:rsidRPr="00E11F73">
              <w:rPr>
                <w:rFonts w:cstheme="minorHAnsi"/>
                <w:color w:val="000000"/>
                <w:w w:val="104"/>
                <w:sz w:val="20"/>
                <w:szCs w:val="20"/>
              </w:rPr>
              <w:t xml:space="preserve"> Ejemplo: El</w:t>
            </w:r>
          </w:p>
          <w:p w14:paraId="71A2A60A" w14:textId="77777777" w:rsidR="006F6D87" w:rsidRPr="00E11F73" w:rsidRDefault="006F6D87" w:rsidP="006F6D87">
            <w:pPr>
              <w:tabs>
                <w:tab w:val="left" w:pos="1254"/>
                <w:tab w:val="left" w:pos="2276"/>
              </w:tabs>
              <w:spacing w:before="13" w:line="195" w:lineRule="exact"/>
              <w:rPr>
                <w:rFonts w:cstheme="minorHAnsi"/>
                <w:color w:val="000000"/>
                <w:sz w:val="20"/>
                <w:szCs w:val="20"/>
              </w:rPr>
            </w:pPr>
            <w:r w:rsidRPr="00E11F73">
              <w:rPr>
                <w:rFonts w:cstheme="minorHAnsi"/>
                <w:color w:val="000000"/>
                <w:sz w:val="20"/>
                <w:szCs w:val="20"/>
              </w:rPr>
              <w:t>estudiante relaciona</w:t>
            </w:r>
            <w:r w:rsidRPr="00E11F73">
              <w:rPr>
                <w:rFonts w:cstheme="minorHAnsi"/>
                <w:color w:val="000000"/>
                <w:sz w:val="20"/>
                <w:szCs w:val="20"/>
              </w:rPr>
              <w:tab/>
              <w:t>la</w:t>
            </w:r>
          </w:p>
          <w:p w14:paraId="07C8D4F5" w14:textId="77777777" w:rsidR="006F6D87" w:rsidRPr="00E11F73" w:rsidRDefault="006F6D87" w:rsidP="006F6D87">
            <w:pPr>
              <w:spacing w:before="31" w:line="195" w:lineRule="exact"/>
              <w:rPr>
                <w:rFonts w:cstheme="minorHAnsi"/>
                <w:sz w:val="20"/>
                <w:szCs w:val="20"/>
              </w:rPr>
            </w:pPr>
            <w:r w:rsidRPr="00E11F73">
              <w:rPr>
                <w:rFonts w:cstheme="minorHAnsi"/>
                <w:color w:val="000000"/>
                <w:w w:val="106"/>
                <w:sz w:val="20"/>
                <w:szCs w:val="20"/>
              </w:rPr>
              <w:t>deformación   que   sufre   una</w:t>
            </w:r>
            <w:r>
              <w:rPr>
                <w:rFonts w:cstheme="minorHAnsi"/>
                <w:sz w:val="20"/>
                <w:szCs w:val="20"/>
              </w:rPr>
              <w:t xml:space="preserve"> </w:t>
            </w:r>
            <w:r w:rsidRPr="00E11F73">
              <w:rPr>
                <w:rFonts w:cstheme="minorHAnsi"/>
                <w:color w:val="000000"/>
                <w:w w:val="109"/>
                <w:sz w:val="20"/>
                <w:szCs w:val="20"/>
              </w:rPr>
              <w:t>pelota con la fuerza generada</w:t>
            </w:r>
            <w:r>
              <w:rPr>
                <w:rFonts w:cstheme="minorHAnsi"/>
                <w:sz w:val="20"/>
                <w:szCs w:val="20"/>
              </w:rPr>
              <w:t xml:space="preserve"> </w:t>
            </w:r>
            <w:proofErr w:type="gramStart"/>
            <w:r w:rsidRPr="00E11F73">
              <w:rPr>
                <w:rFonts w:cstheme="minorHAnsi"/>
                <w:color w:val="000000"/>
                <w:w w:val="107"/>
                <w:sz w:val="20"/>
                <w:szCs w:val="20"/>
              </w:rPr>
              <w:t>sobre  ella</w:t>
            </w:r>
            <w:proofErr w:type="gramEnd"/>
            <w:r w:rsidRPr="00E11F73">
              <w:rPr>
                <w:rFonts w:cstheme="minorHAnsi"/>
                <w:color w:val="000000"/>
                <w:w w:val="107"/>
                <w:sz w:val="20"/>
                <w:szCs w:val="20"/>
              </w:rPr>
              <w:t xml:space="preserve">  cuando  alguien  la</w:t>
            </w:r>
          </w:p>
          <w:p w14:paraId="3E9E7047" w14:textId="77777777" w:rsidR="006F6D87" w:rsidRDefault="006F6D87" w:rsidP="006F6D87">
            <w:pPr>
              <w:tabs>
                <w:tab w:val="left" w:pos="1132"/>
                <w:tab w:val="left" w:pos="1695"/>
              </w:tabs>
              <w:spacing w:before="21" w:line="195" w:lineRule="exact"/>
              <w:rPr>
                <w:rFonts w:cstheme="minorHAnsi"/>
                <w:color w:val="000000"/>
                <w:spacing w:val="-3"/>
                <w:sz w:val="20"/>
                <w:szCs w:val="20"/>
              </w:rPr>
            </w:pPr>
            <w:r w:rsidRPr="00A550AD">
              <w:rPr>
                <w:rFonts w:cstheme="minorHAnsi"/>
                <w:color w:val="000000"/>
                <w:spacing w:val="-1"/>
                <w:sz w:val="20"/>
                <w:szCs w:val="20"/>
              </w:rPr>
              <w:t xml:space="preserve">presiona con la planta de los </w:t>
            </w:r>
            <w:proofErr w:type="gramStart"/>
            <w:r w:rsidRPr="00A550AD">
              <w:rPr>
                <w:rFonts w:cstheme="minorHAnsi"/>
                <w:color w:val="000000"/>
                <w:spacing w:val="-1"/>
                <w:sz w:val="20"/>
                <w:szCs w:val="20"/>
              </w:rPr>
              <w:t>pies</w:t>
            </w:r>
            <w:r w:rsidRPr="00A550AD">
              <w:rPr>
                <w:rFonts w:cstheme="minorHAnsi"/>
                <w:color w:val="000000"/>
                <w:spacing w:val="-3"/>
                <w:sz w:val="20"/>
                <w:szCs w:val="20"/>
              </w:rPr>
              <w:t xml:space="preserve"> </w:t>
            </w:r>
            <w:r>
              <w:rPr>
                <w:rFonts w:cstheme="minorHAnsi"/>
                <w:color w:val="000000"/>
                <w:spacing w:val="-3"/>
                <w:sz w:val="20"/>
                <w:szCs w:val="20"/>
              </w:rPr>
              <w:t>.</w:t>
            </w:r>
            <w:proofErr w:type="gramEnd"/>
          </w:p>
          <w:p w14:paraId="5F463340" w14:textId="77777777" w:rsidR="006F6D87" w:rsidRPr="00A550AD" w:rsidRDefault="006F6D87" w:rsidP="006F6D87">
            <w:pPr>
              <w:pStyle w:val="Prrafodelista"/>
              <w:numPr>
                <w:ilvl w:val="0"/>
                <w:numId w:val="1"/>
              </w:numPr>
              <w:tabs>
                <w:tab w:val="left" w:pos="194"/>
              </w:tabs>
              <w:spacing w:before="21" w:line="195" w:lineRule="exact"/>
              <w:ind w:left="52" w:firstLine="0"/>
              <w:rPr>
                <w:rFonts w:cstheme="minorHAnsi"/>
                <w:color w:val="000000"/>
                <w:spacing w:val="2"/>
                <w:sz w:val="20"/>
                <w:szCs w:val="20"/>
              </w:rPr>
            </w:pPr>
            <w:r w:rsidRPr="00A550AD">
              <w:rPr>
                <w:rFonts w:cstheme="minorHAnsi"/>
                <w:color w:val="000000"/>
                <w:spacing w:val="-3"/>
                <w:sz w:val="20"/>
                <w:szCs w:val="20"/>
              </w:rPr>
              <w:t>Compara</w:t>
            </w:r>
            <w:r>
              <w:rPr>
                <w:rFonts w:cstheme="minorHAnsi"/>
                <w:color w:val="000000"/>
                <w:sz w:val="20"/>
                <w:szCs w:val="20"/>
              </w:rPr>
              <w:t xml:space="preserve"> </w:t>
            </w:r>
            <w:r w:rsidRPr="00A550AD">
              <w:rPr>
                <w:rFonts w:cstheme="minorHAnsi"/>
                <w:color w:val="000000"/>
                <w:sz w:val="20"/>
                <w:szCs w:val="20"/>
              </w:rPr>
              <w:t>las</w:t>
            </w:r>
            <w:r>
              <w:rPr>
                <w:rFonts w:cstheme="minorHAnsi"/>
                <w:color w:val="000000"/>
                <w:sz w:val="20"/>
                <w:szCs w:val="20"/>
              </w:rPr>
              <w:t xml:space="preserve"> diferentes manifestaciones del clima a lo largo de un año en que llueve y otra en que no</w:t>
            </w:r>
          </w:p>
          <w:p w14:paraId="232907D3" w14:textId="77777777" w:rsidR="006F6D87" w:rsidRPr="00623020" w:rsidRDefault="006F6D87" w:rsidP="006F6D87">
            <w:pPr>
              <w:pStyle w:val="Prrafodelista"/>
              <w:numPr>
                <w:ilvl w:val="0"/>
                <w:numId w:val="1"/>
              </w:numPr>
              <w:tabs>
                <w:tab w:val="left" w:pos="336"/>
              </w:tabs>
              <w:spacing w:before="21" w:line="195" w:lineRule="exact"/>
              <w:ind w:left="52" w:firstLine="0"/>
              <w:rPr>
                <w:rFonts w:cstheme="minorHAnsi"/>
                <w:color w:val="000000"/>
                <w:spacing w:val="2"/>
                <w:sz w:val="20"/>
                <w:szCs w:val="20"/>
              </w:rPr>
            </w:pPr>
            <w:r w:rsidRPr="00623020">
              <w:rPr>
                <w:rFonts w:cstheme="minorHAnsi"/>
                <w:color w:val="000000"/>
                <w:spacing w:val="2"/>
                <w:sz w:val="20"/>
                <w:szCs w:val="20"/>
              </w:rPr>
              <w:t>Describe   cómo   el   hábitat</w:t>
            </w:r>
            <w:r>
              <w:rPr>
                <w:rFonts w:cstheme="minorHAnsi"/>
                <w:color w:val="000000"/>
                <w:spacing w:val="2"/>
                <w:sz w:val="20"/>
                <w:szCs w:val="20"/>
              </w:rPr>
              <w:t xml:space="preserve"> </w:t>
            </w:r>
            <w:proofErr w:type="gramStart"/>
            <w:r w:rsidRPr="00623020">
              <w:rPr>
                <w:rFonts w:cstheme="minorHAnsi"/>
                <w:color w:val="000000"/>
                <w:spacing w:val="2"/>
                <w:sz w:val="20"/>
                <w:szCs w:val="20"/>
              </w:rPr>
              <w:t>proporciona  a</w:t>
            </w:r>
            <w:proofErr w:type="gramEnd"/>
            <w:r w:rsidRPr="00623020">
              <w:rPr>
                <w:rFonts w:cstheme="minorHAnsi"/>
                <w:color w:val="000000"/>
                <w:spacing w:val="2"/>
                <w:sz w:val="20"/>
                <w:szCs w:val="20"/>
              </w:rPr>
              <w:t xml:space="preserve">  los  organismos recursos para satisfacer sus necesidades  básicas.  Ejemplo:  El</w:t>
            </w:r>
          </w:p>
          <w:p w14:paraId="781E00DE"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es</w:t>
            </w:r>
            <w:r>
              <w:rPr>
                <w:rFonts w:cstheme="minorHAnsi"/>
                <w:color w:val="000000"/>
                <w:spacing w:val="2"/>
                <w:sz w:val="20"/>
                <w:szCs w:val="20"/>
              </w:rPr>
              <w:t xml:space="preserve">tudiante   describe   cómo   se </w:t>
            </w:r>
            <w:proofErr w:type="gramStart"/>
            <w:r w:rsidRPr="00A550AD">
              <w:rPr>
                <w:rFonts w:cstheme="minorHAnsi"/>
                <w:color w:val="000000"/>
                <w:spacing w:val="2"/>
                <w:sz w:val="20"/>
                <w:szCs w:val="20"/>
              </w:rPr>
              <w:t>alimentan  los</w:t>
            </w:r>
            <w:proofErr w:type="gramEnd"/>
            <w:r w:rsidRPr="00A550AD">
              <w:rPr>
                <w:rFonts w:cstheme="minorHAnsi"/>
                <w:color w:val="000000"/>
                <w:spacing w:val="2"/>
                <w:sz w:val="20"/>
                <w:szCs w:val="20"/>
              </w:rPr>
              <w:t xml:space="preserve">  animales  en  la</w:t>
            </w:r>
          </w:p>
          <w:p w14:paraId="32142EF9"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selva.</w:t>
            </w:r>
          </w:p>
          <w:p w14:paraId="4B5AD6B4"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 Describe las interacciones entre</w:t>
            </w:r>
          </w:p>
          <w:p w14:paraId="76EBA5D5"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los seres vivos y los no vivos en su</w:t>
            </w:r>
          </w:p>
          <w:p w14:paraId="4945D28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hábitat. Ejemplo: El estudiante señala que los herbívoros comen </w:t>
            </w:r>
            <w:r w:rsidRPr="00A550AD">
              <w:rPr>
                <w:rFonts w:cstheme="minorHAnsi"/>
                <w:color w:val="000000"/>
                <w:spacing w:val="2"/>
                <w:sz w:val="20"/>
                <w:szCs w:val="20"/>
              </w:rPr>
              <w:t>pasto, que algunos animales se</w:t>
            </w:r>
          </w:p>
          <w:p w14:paraId="16AAE335"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alimentan de herbívoros y que las</w:t>
            </w:r>
          </w:p>
          <w:p w14:paraId="34DB3163"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plantas necesitan del suelo para</w:t>
            </w:r>
          </w:p>
          <w:p w14:paraId="5802613B" w14:textId="77777777" w:rsidR="006F6D87"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vivir.</w:t>
            </w:r>
          </w:p>
          <w:p w14:paraId="6E58EC19"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lastRenderedPageBreak/>
              <w:t xml:space="preserve">• Argumenta por qué la creación de   </w:t>
            </w:r>
            <w:proofErr w:type="gramStart"/>
            <w:r>
              <w:rPr>
                <w:rFonts w:cstheme="minorHAnsi"/>
                <w:color w:val="000000"/>
                <w:spacing w:val="2"/>
                <w:sz w:val="20"/>
                <w:szCs w:val="20"/>
              </w:rPr>
              <w:t xml:space="preserve">objetos  </w:t>
            </w:r>
            <w:r w:rsidRPr="00A550AD">
              <w:rPr>
                <w:rFonts w:cstheme="minorHAnsi"/>
                <w:color w:val="000000"/>
                <w:spacing w:val="2"/>
                <w:sz w:val="20"/>
                <w:szCs w:val="20"/>
              </w:rPr>
              <w:t>te</w:t>
            </w:r>
            <w:r>
              <w:rPr>
                <w:rFonts w:cstheme="minorHAnsi"/>
                <w:color w:val="000000"/>
                <w:spacing w:val="2"/>
                <w:sz w:val="20"/>
                <w:szCs w:val="20"/>
              </w:rPr>
              <w:t>cnológicos</w:t>
            </w:r>
            <w:proofErr w:type="gramEnd"/>
            <w:r>
              <w:rPr>
                <w:rFonts w:cstheme="minorHAnsi"/>
                <w:color w:val="000000"/>
                <w:spacing w:val="2"/>
                <w:sz w:val="20"/>
                <w:szCs w:val="20"/>
              </w:rPr>
              <w:t xml:space="preserve">   para </w:t>
            </w:r>
            <w:r w:rsidRPr="00A550AD">
              <w:rPr>
                <w:rFonts w:cstheme="minorHAnsi"/>
                <w:color w:val="000000"/>
                <w:spacing w:val="2"/>
                <w:sz w:val="20"/>
                <w:szCs w:val="20"/>
              </w:rPr>
              <w:t>satisfacer necesidades requiere</w:t>
            </w:r>
          </w:p>
          <w:p w14:paraId="646668D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de    personas    que    tienen diferentes </w:t>
            </w:r>
            <w:r w:rsidRPr="00A550AD">
              <w:rPr>
                <w:rFonts w:cstheme="minorHAnsi"/>
                <w:color w:val="000000"/>
                <w:spacing w:val="2"/>
                <w:sz w:val="20"/>
                <w:szCs w:val="20"/>
              </w:rPr>
              <w:t>ocupaciones</w:t>
            </w:r>
            <w:r w:rsidRPr="00A550AD">
              <w:rPr>
                <w:rFonts w:cstheme="minorHAnsi"/>
                <w:color w:val="000000"/>
                <w:spacing w:val="2"/>
                <w:sz w:val="20"/>
                <w:szCs w:val="20"/>
              </w:rPr>
              <w:tab/>
              <w:t>o</w:t>
            </w:r>
          </w:p>
          <w:p w14:paraId="47D15115"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w:t>
            </w:r>
            <w:r>
              <w:rPr>
                <w:rFonts w:cstheme="minorHAnsi"/>
                <w:color w:val="000000"/>
                <w:spacing w:val="2"/>
                <w:sz w:val="20"/>
                <w:szCs w:val="20"/>
              </w:rPr>
              <w:t>specialidades,  y</w:t>
            </w:r>
            <w:proofErr w:type="gramEnd"/>
            <w:r>
              <w:rPr>
                <w:rFonts w:cstheme="minorHAnsi"/>
                <w:color w:val="000000"/>
                <w:spacing w:val="2"/>
                <w:sz w:val="20"/>
                <w:szCs w:val="20"/>
              </w:rPr>
              <w:t xml:space="preserve">  opina  sobre </w:t>
            </w:r>
            <w:r w:rsidRPr="00A550AD">
              <w:rPr>
                <w:rFonts w:cstheme="minorHAnsi"/>
                <w:color w:val="000000"/>
                <w:spacing w:val="2"/>
                <w:sz w:val="20"/>
                <w:szCs w:val="20"/>
              </w:rPr>
              <w:t>cómo el uso de los productos</w:t>
            </w:r>
          </w:p>
          <w:p w14:paraId="44205CF5"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tec</w:t>
            </w:r>
            <w:r>
              <w:rPr>
                <w:rFonts w:cstheme="minorHAnsi"/>
                <w:color w:val="000000"/>
                <w:spacing w:val="2"/>
                <w:sz w:val="20"/>
                <w:szCs w:val="20"/>
              </w:rPr>
              <w:t xml:space="preserve">nológicos cambia la vida de las </w:t>
            </w:r>
            <w:r w:rsidRPr="00A550AD">
              <w:rPr>
                <w:rFonts w:cstheme="minorHAnsi"/>
                <w:color w:val="000000"/>
                <w:spacing w:val="2"/>
                <w:sz w:val="20"/>
                <w:szCs w:val="20"/>
              </w:rPr>
              <w:t>personas y el ambiente. Ejemplo:</w:t>
            </w:r>
          </w:p>
          <w:p w14:paraId="289B040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El  estudiante</w:t>
            </w:r>
            <w:proofErr w:type="gramEnd"/>
            <w:r w:rsidRPr="00A550AD">
              <w:rPr>
                <w:rFonts w:cstheme="minorHAnsi"/>
                <w:color w:val="000000"/>
                <w:spacing w:val="2"/>
                <w:sz w:val="20"/>
                <w:szCs w:val="20"/>
              </w:rPr>
              <w:t xml:space="preserve">  explica  que  la</w:t>
            </w:r>
          </w:p>
          <w:p w14:paraId="5DF6AFB9"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producción   de   alimentos   en</w:t>
            </w:r>
          </w:p>
          <w:p w14:paraId="5BC03FF8"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conservas demanda la </w:t>
            </w:r>
            <w:proofErr w:type="gramStart"/>
            <w:r w:rsidRPr="00A550AD">
              <w:rPr>
                <w:rFonts w:cstheme="minorHAnsi"/>
                <w:color w:val="000000"/>
                <w:spacing w:val="2"/>
                <w:sz w:val="20"/>
                <w:szCs w:val="20"/>
              </w:rPr>
              <w:t>producción  de</w:t>
            </w:r>
            <w:proofErr w:type="gramEnd"/>
            <w:r w:rsidRPr="00A550AD">
              <w:rPr>
                <w:rFonts w:cstheme="minorHAnsi"/>
                <w:color w:val="000000"/>
                <w:spacing w:val="2"/>
                <w:sz w:val="20"/>
                <w:szCs w:val="20"/>
              </w:rPr>
              <w:t xml:space="preserve">  materia  prima,</w:t>
            </w:r>
          </w:p>
          <w:p w14:paraId="7962FF48"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w:t>
            </w:r>
            <w:r>
              <w:rPr>
                <w:rFonts w:cstheme="minorHAnsi"/>
                <w:color w:val="000000"/>
                <w:spacing w:val="2"/>
                <w:sz w:val="20"/>
                <w:szCs w:val="20"/>
              </w:rPr>
              <w:t xml:space="preserve">nvases,   </w:t>
            </w:r>
            <w:proofErr w:type="gramEnd"/>
            <w:r>
              <w:rPr>
                <w:rFonts w:cstheme="minorHAnsi"/>
                <w:color w:val="000000"/>
                <w:spacing w:val="2"/>
                <w:sz w:val="20"/>
                <w:szCs w:val="20"/>
              </w:rPr>
              <w:t xml:space="preserve">planta   procesadora, </w:t>
            </w:r>
            <w:r w:rsidRPr="00A550AD">
              <w:rPr>
                <w:rFonts w:cstheme="minorHAnsi"/>
                <w:color w:val="000000"/>
                <w:spacing w:val="2"/>
                <w:sz w:val="20"/>
                <w:szCs w:val="20"/>
              </w:rPr>
              <w:t>etc.</w:t>
            </w:r>
            <w:r>
              <w:rPr>
                <w:rFonts w:cstheme="minorHAnsi"/>
                <w:color w:val="000000"/>
                <w:spacing w:val="2"/>
                <w:sz w:val="20"/>
                <w:szCs w:val="20"/>
              </w:rPr>
              <w:t xml:space="preserve">,   para   que   las   personas </w:t>
            </w:r>
            <w:r w:rsidRPr="00A550AD">
              <w:rPr>
                <w:rFonts w:cstheme="minorHAnsi"/>
                <w:color w:val="000000"/>
                <w:spacing w:val="2"/>
                <w:sz w:val="20"/>
                <w:szCs w:val="20"/>
              </w:rPr>
              <w:t>pu</w:t>
            </w:r>
            <w:r>
              <w:rPr>
                <w:rFonts w:cstheme="minorHAnsi"/>
                <w:color w:val="000000"/>
                <w:spacing w:val="2"/>
                <w:sz w:val="20"/>
                <w:szCs w:val="20"/>
              </w:rPr>
              <w:t xml:space="preserve">edan   consumirlos,   y   opina </w:t>
            </w:r>
            <w:r w:rsidRPr="00A550AD">
              <w:rPr>
                <w:rFonts w:cstheme="minorHAnsi"/>
                <w:color w:val="000000"/>
                <w:spacing w:val="2"/>
                <w:sz w:val="20"/>
                <w:szCs w:val="20"/>
              </w:rPr>
              <w:t>acerca   de   las   ventajas   y</w:t>
            </w:r>
          </w:p>
          <w:p w14:paraId="65E86677" w14:textId="77777777" w:rsidR="006F6D87"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 xml:space="preserve">desventajas de esta </w:t>
            </w:r>
            <w:r>
              <w:rPr>
                <w:rFonts w:cstheme="minorHAnsi"/>
                <w:color w:val="000000"/>
                <w:spacing w:val="2"/>
                <w:sz w:val="20"/>
                <w:szCs w:val="20"/>
              </w:rPr>
              <w:t>clase de pro</w:t>
            </w:r>
            <w:r w:rsidRPr="00A550AD">
              <w:rPr>
                <w:rFonts w:cstheme="minorHAnsi"/>
                <w:color w:val="000000"/>
                <w:spacing w:val="2"/>
                <w:sz w:val="20"/>
                <w:szCs w:val="20"/>
              </w:rPr>
              <w:t>duct</w:t>
            </w:r>
            <w:r>
              <w:rPr>
                <w:rFonts w:cstheme="minorHAnsi"/>
                <w:color w:val="000000"/>
                <w:spacing w:val="2"/>
                <w:sz w:val="20"/>
                <w:szCs w:val="20"/>
              </w:rPr>
              <w:t xml:space="preserve">os, en relación a la calidad de </w:t>
            </w:r>
            <w:r w:rsidRPr="00A550AD">
              <w:rPr>
                <w:rFonts w:cstheme="minorHAnsi"/>
                <w:color w:val="000000"/>
                <w:spacing w:val="2"/>
                <w:sz w:val="20"/>
                <w:szCs w:val="20"/>
              </w:rPr>
              <w:t>vida y del ambiente.</w:t>
            </w:r>
          </w:p>
          <w:p w14:paraId="1FAFC012" w14:textId="77777777" w:rsidR="006F6D87" w:rsidRDefault="006F6D87" w:rsidP="006F6D87">
            <w:pPr>
              <w:tabs>
                <w:tab w:val="left" w:pos="1132"/>
                <w:tab w:val="left" w:pos="1695"/>
              </w:tabs>
              <w:spacing w:before="21" w:line="195" w:lineRule="exact"/>
              <w:rPr>
                <w:rFonts w:cstheme="minorHAnsi"/>
                <w:color w:val="000000"/>
                <w:spacing w:val="2"/>
                <w:sz w:val="20"/>
                <w:szCs w:val="20"/>
              </w:rPr>
            </w:pPr>
          </w:p>
          <w:p w14:paraId="3468280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
          <w:p w14:paraId="1AD4D5A3" w14:textId="77777777" w:rsidR="006F6D87" w:rsidRDefault="006F6D87" w:rsidP="006F6D87">
            <w:pPr>
              <w:spacing w:before="14" w:line="195" w:lineRule="exact"/>
              <w:ind w:left="131"/>
              <w:rPr>
                <w:rFonts w:cstheme="minorHAnsi"/>
                <w:color w:val="000000"/>
                <w:spacing w:val="2"/>
                <w:sz w:val="20"/>
                <w:szCs w:val="20"/>
              </w:rPr>
            </w:pPr>
          </w:p>
          <w:p w14:paraId="7214850F" w14:textId="77777777" w:rsidR="006F6D87" w:rsidRDefault="006F6D87" w:rsidP="006F6D87">
            <w:pPr>
              <w:spacing w:before="14" w:line="195" w:lineRule="exact"/>
              <w:ind w:left="131"/>
              <w:rPr>
                <w:rFonts w:cstheme="minorHAnsi"/>
                <w:color w:val="000000"/>
                <w:spacing w:val="2"/>
                <w:sz w:val="20"/>
                <w:szCs w:val="20"/>
              </w:rPr>
            </w:pPr>
          </w:p>
          <w:p w14:paraId="18418F28" w14:textId="77777777" w:rsidR="006F6D87" w:rsidRPr="00E11F73" w:rsidRDefault="006F6D87" w:rsidP="006F6D87">
            <w:pPr>
              <w:spacing w:before="11" w:line="195" w:lineRule="exact"/>
              <w:ind w:left="131"/>
              <w:rPr>
                <w:rFonts w:cstheme="minorHAnsi"/>
                <w:sz w:val="20"/>
                <w:szCs w:val="20"/>
              </w:rPr>
            </w:pPr>
          </w:p>
        </w:tc>
        <w:tc>
          <w:tcPr>
            <w:tcW w:w="1843" w:type="dxa"/>
          </w:tcPr>
          <w:p w14:paraId="261DAB01" w14:textId="77777777" w:rsidR="006F6D87" w:rsidRPr="008A6F24" w:rsidRDefault="006F6D87" w:rsidP="006F6D87">
            <w:pPr>
              <w:pStyle w:val="Prrafodelista"/>
              <w:numPr>
                <w:ilvl w:val="0"/>
                <w:numId w:val="1"/>
              </w:numPr>
              <w:tabs>
                <w:tab w:val="left" w:pos="336"/>
                <w:tab w:val="left" w:pos="2276"/>
              </w:tabs>
              <w:spacing w:before="13" w:line="195" w:lineRule="exact"/>
              <w:ind w:left="52" w:firstLine="0"/>
              <w:rPr>
                <w:rFonts w:cstheme="minorHAnsi"/>
                <w:b/>
                <w:sz w:val="20"/>
                <w:szCs w:val="20"/>
              </w:rPr>
            </w:pPr>
            <w:r w:rsidRPr="008A6F24">
              <w:rPr>
                <w:rFonts w:cstheme="minorHAnsi"/>
                <w:b/>
                <w:sz w:val="20"/>
                <w:szCs w:val="20"/>
              </w:rPr>
              <w:lastRenderedPageBreak/>
              <w:t>Describe   los   órganos   que</w:t>
            </w:r>
          </w:p>
          <w:p w14:paraId="5B36050D" w14:textId="77777777" w:rsidR="006F6D87" w:rsidRPr="00CC4F52" w:rsidRDefault="006F6D87" w:rsidP="006F6D87">
            <w:pPr>
              <w:tabs>
                <w:tab w:val="left" w:pos="1254"/>
                <w:tab w:val="left" w:pos="2276"/>
              </w:tabs>
              <w:spacing w:before="13" w:line="195" w:lineRule="exact"/>
              <w:rPr>
                <w:rFonts w:cstheme="minorHAnsi"/>
                <w:sz w:val="20"/>
                <w:szCs w:val="20"/>
              </w:rPr>
            </w:pPr>
            <w:r w:rsidRPr="008A6F24">
              <w:rPr>
                <w:rFonts w:cstheme="minorHAnsi"/>
                <w:b/>
                <w:sz w:val="20"/>
                <w:szCs w:val="20"/>
              </w:rPr>
              <w:t>conforman   los   sistemas   de plantas y animales.</w:t>
            </w:r>
          </w:p>
          <w:p w14:paraId="426CACB3" w14:textId="77777777" w:rsidR="006F6D87" w:rsidRPr="00CC4F52" w:rsidRDefault="006F6D87" w:rsidP="006F6D87">
            <w:pPr>
              <w:pStyle w:val="Prrafodelista"/>
              <w:numPr>
                <w:ilvl w:val="0"/>
                <w:numId w:val="1"/>
              </w:numPr>
              <w:tabs>
                <w:tab w:val="left" w:pos="336"/>
                <w:tab w:val="left" w:pos="2276"/>
              </w:tabs>
              <w:spacing w:before="13" w:line="195" w:lineRule="exact"/>
              <w:ind w:left="0" w:firstLine="52"/>
              <w:rPr>
                <w:rFonts w:cstheme="minorHAnsi"/>
                <w:sz w:val="20"/>
                <w:szCs w:val="20"/>
              </w:rPr>
            </w:pPr>
            <w:proofErr w:type="gramStart"/>
            <w:r w:rsidRPr="00CC4F52">
              <w:rPr>
                <w:rFonts w:cstheme="minorHAnsi"/>
                <w:sz w:val="20"/>
                <w:szCs w:val="20"/>
              </w:rPr>
              <w:t xml:space="preserve">Compara </w:t>
            </w:r>
            <w:r>
              <w:rPr>
                <w:rFonts w:cstheme="minorHAnsi"/>
                <w:sz w:val="20"/>
                <w:szCs w:val="20"/>
              </w:rPr>
              <w:t xml:space="preserve"> diversas</w:t>
            </w:r>
            <w:proofErr w:type="gramEnd"/>
            <w:r>
              <w:rPr>
                <w:rFonts w:cstheme="minorHAnsi"/>
                <w:sz w:val="20"/>
                <w:szCs w:val="20"/>
              </w:rPr>
              <w:t xml:space="preserve">  especies  y reconoce </w:t>
            </w:r>
            <w:r w:rsidRPr="00CC4F52">
              <w:rPr>
                <w:rFonts w:cstheme="minorHAnsi"/>
                <w:sz w:val="20"/>
                <w:szCs w:val="20"/>
              </w:rPr>
              <w:t>semejanzas</w:t>
            </w:r>
            <w:r w:rsidRPr="00CC4F52">
              <w:rPr>
                <w:rFonts w:cstheme="minorHAnsi"/>
                <w:sz w:val="20"/>
                <w:szCs w:val="20"/>
              </w:rPr>
              <w:tab/>
              <w:t>y</w:t>
            </w:r>
          </w:p>
          <w:p w14:paraId="5E2A14DC" w14:textId="77777777" w:rsidR="006F6D87" w:rsidRPr="00CC4F52" w:rsidRDefault="006F6D87" w:rsidP="006F6D87">
            <w:pPr>
              <w:tabs>
                <w:tab w:val="left" w:pos="1254"/>
                <w:tab w:val="left" w:pos="2276"/>
              </w:tabs>
              <w:spacing w:before="13" w:line="195" w:lineRule="exact"/>
              <w:rPr>
                <w:rFonts w:cstheme="minorHAnsi"/>
                <w:sz w:val="20"/>
                <w:szCs w:val="20"/>
              </w:rPr>
            </w:pPr>
            <w:r w:rsidRPr="00CC4F52">
              <w:rPr>
                <w:rFonts w:cstheme="minorHAnsi"/>
                <w:sz w:val="20"/>
                <w:szCs w:val="20"/>
              </w:rPr>
              <w:t>diferencias.</w:t>
            </w:r>
          </w:p>
          <w:p w14:paraId="0F6F20DB" w14:textId="77777777" w:rsidR="006F6D87" w:rsidRPr="00CC4F52" w:rsidRDefault="006F6D87" w:rsidP="006F6D87">
            <w:pPr>
              <w:pStyle w:val="Prrafodelista"/>
              <w:numPr>
                <w:ilvl w:val="0"/>
                <w:numId w:val="1"/>
              </w:numPr>
              <w:tabs>
                <w:tab w:val="left" w:pos="336"/>
                <w:tab w:val="left" w:pos="2276"/>
              </w:tabs>
              <w:spacing w:before="13" w:line="195" w:lineRule="exact"/>
              <w:ind w:left="0" w:firstLine="52"/>
              <w:rPr>
                <w:rFonts w:cstheme="minorHAnsi"/>
                <w:sz w:val="20"/>
                <w:szCs w:val="20"/>
              </w:rPr>
            </w:pPr>
            <w:r w:rsidRPr="00CC4F52">
              <w:rPr>
                <w:rFonts w:cstheme="minorHAnsi"/>
                <w:sz w:val="20"/>
                <w:szCs w:val="20"/>
              </w:rPr>
              <w:t>Clasifica   los   materiales   de</w:t>
            </w:r>
          </w:p>
          <w:p w14:paraId="354C185F" w14:textId="77777777" w:rsidR="006F6D87" w:rsidRPr="00CC4F52" w:rsidRDefault="006F6D87" w:rsidP="006F6D87">
            <w:pPr>
              <w:tabs>
                <w:tab w:val="left" w:pos="1254"/>
                <w:tab w:val="left" w:pos="2276"/>
              </w:tabs>
              <w:spacing w:before="13" w:line="195" w:lineRule="exact"/>
              <w:rPr>
                <w:rFonts w:cstheme="minorHAnsi"/>
                <w:sz w:val="20"/>
                <w:szCs w:val="20"/>
              </w:rPr>
            </w:pPr>
            <w:r w:rsidRPr="00CC4F52">
              <w:rPr>
                <w:rFonts w:cstheme="minorHAnsi"/>
                <w:sz w:val="20"/>
                <w:szCs w:val="20"/>
              </w:rPr>
              <w:t>acue</w:t>
            </w:r>
            <w:r>
              <w:rPr>
                <w:rFonts w:cstheme="minorHAnsi"/>
                <w:sz w:val="20"/>
                <w:szCs w:val="20"/>
              </w:rPr>
              <w:t xml:space="preserve">rdo   a   sus   características </w:t>
            </w:r>
            <w:r w:rsidRPr="00CC4F52">
              <w:rPr>
                <w:rFonts w:cstheme="minorHAnsi"/>
                <w:sz w:val="20"/>
                <w:szCs w:val="20"/>
              </w:rPr>
              <w:t>fís</w:t>
            </w:r>
            <w:r>
              <w:rPr>
                <w:rFonts w:cstheme="minorHAnsi"/>
                <w:sz w:val="20"/>
                <w:szCs w:val="20"/>
              </w:rPr>
              <w:t xml:space="preserve">icas (duros, blandos, frágiles, </w:t>
            </w:r>
            <w:r w:rsidRPr="00CC4F52">
              <w:rPr>
                <w:rFonts w:cstheme="minorHAnsi"/>
                <w:sz w:val="20"/>
                <w:szCs w:val="20"/>
              </w:rPr>
              <w:t>etc.).</w:t>
            </w:r>
          </w:p>
          <w:p w14:paraId="434FD1CC" w14:textId="77777777" w:rsidR="006F6D87" w:rsidRPr="00CC4F52" w:rsidRDefault="006F6D87" w:rsidP="006F6D87">
            <w:pPr>
              <w:pStyle w:val="Prrafodelista"/>
              <w:numPr>
                <w:ilvl w:val="0"/>
                <w:numId w:val="1"/>
              </w:numPr>
              <w:tabs>
                <w:tab w:val="left" w:pos="194"/>
                <w:tab w:val="left" w:pos="2276"/>
              </w:tabs>
              <w:spacing w:before="13" w:line="195" w:lineRule="exact"/>
              <w:ind w:left="0" w:firstLine="52"/>
              <w:rPr>
                <w:rFonts w:cstheme="minorHAnsi"/>
                <w:sz w:val="20"/>
                <w:szCs w:val="20"/>
              </w:rPr>
            </w:pPr>
            <w:r w:rsidRPr="00CC4F52">
              <w:rPr>
                <w:rFonts w:cstheme="minorHAnsi"/>
                <w:sz w:val="20"/>
                <w:szCs w:val="20"/>
              </w:rPr>
              <w:t>Relaciona el desplazamiento, el</w:t>
            </w:r>
          </w:p>
          <w:p w14:paraId="68305E6B" w14:textId="77777777" w:rsidR="006F6D87" w:rsidRPr="00E11F73" w:rsidRDefault="006F6D87" w:rsidP="006F6D87">
            <w:pPr>
              <w:tabs>
                <w:tab w:val="left" w:pos="1254"/>
                <w:tab w:val="left" w:pos="2276"/>
              </w:tabs>
              <w:spacing w:before="13" w:line="195" w:lineRule="exact"/>
              <w:rPr>
                <w:rFonts w:cstheme="minorHAnsi"/>
                <w:sz w:val="20"/>
                <w:szCs w:val="20"/>
              </w:rPr>
            </w:pPr>
            <w:r>
              <w:rPr>
                <w:rFonts w:cstheme="minorHAnsi"/>
                <w:sz w:val="20"/>
                <w:szCs w:val="20"/>
              </w:rPr>
              <w:t xml:space="preserve">cambio   </w:t>
            </w:r>
            <w:proofErr w:type="gramStart"/>
            <w:r>
              <w:rPr>
                <w:rFonts w:cstheme="minorHAnsi"/>
                <w:sz w:val="20"/>
                <w:szCs w:val="20"/>
              </w:rPr>
              <w:t>de  dirección</w:t>
            </w:r>
            <w:proofErr w:type="gramEnd"/>
            <w:r>
              <w:rPr>
                <w:rFonts w:cstheme="minorHAnsi"/>
                <w:sz w:val="20"/>
                <w:szCs w:val="20"/>
              </w:rPr>
              <w:t xml:space="preserve">   o   la modificación de la forma de los </w:t>
            </w:r>
            <w:r w:rsidRPr="00E11F73">
              <w:rPr>
                <w:rFonts w:cstheme="minorHAnsi"/>
                <w:color w:val="000000"/>
                <w:w w:val="101"/>
                <w:sz w:val="20"/>
                <w:szCs w:val="20"/>
              </w:rPr>
              <w:t>objetos   por   la   aplicación   de</w:t>
            </w:r>
            <w:r>
              <w:rPr>
                <w:rFonts w:cstheme="minorHAnsi"/>
                <w:sz w:val="20"/>
                <w:szCs w:val="20"/>
              </w:rPr>
              <w:t xml:space="preserve"> </w:t>
            </w:r>
            <w:r w:rsidRPr="00E11F73">
              <w:rPr>
                <w:rFonts w:cstheme="minorHAnsi"/>
                <w:color w:val="000000"/>
                <w:w w:val="104"/>
                <w:sz w:val="20"/>
                <w:szCs w:val="20"/>
              </w:rPr>
              <w:t>fuerzas sobre ellos. Ejemplo: El</w:t>
            </w:r>
          </w:p>
          <w:p w14:paraId="22A30A83" w14:textId="77777777" w:rsidR="006F6D87" w:rsidRPr="00E11F73" w:rsidRDefault="006F6D87" w:rsidP="006F6D87">
            <w:pPr>
              <w:tabs>
                <w:tab w:val="left" w:pos="1254"/>
                <w:tab w:val="left" w:pos="2276"/>
              </w:tabs>
              <w:spacing w:before="13" w:line="195" w:lineRule="exact"/>
              <w:rPr>
                <w:rFonts w:cstheme="minorHAnsi"/>
                <w:color w:val="000000"/>
                <w:sz w:val="20"/>
                <w:szCs w:val="20"/>
              </w:rPr>
            </w:pPr>
            <w:r w:rsidRPr="00E11F73">
              <w:rPr>
                <w:rFonts w:cstheme="minorHAnsi"/>
                <w:color w:val="000000"/>
                <w:sz w:val="20"/>
                <w:szCs w:val="20"/>
              </w:rPr>
              <w:lastRenderedPageBreak/>
              <w:t>estudiante relaciona</w:t>
            </w:r>
            <w:r w:rsidRPr="00E11F73">
              <w:rPr>
                <w:rFonts w:cstheme="minorHAnsi"/>
                <w:color w:val="000000"/>
                <w:sz w:val="20"/>
                <w:szCs w:val="20"/>
              </w:rPr>
              <w:tab/>
              <w:t>la</w:t>
            </w:r>
          </w:p>
          <w:p w14:paraId="63D6FCAF" w14:textId="77777777" w:rsidR="006F6D87" w:rsidRPr="00E11F73" w:rsidRDefault="006F6D87" w:rsidP="006F6D87">
            <w:pPr>
              <w:spacing w:before="31" w:line="195" w:lineRule="exact"/>
              <w:rPr>
                <w:rFonts w:cstheme="minorHAnsi"/>
                <w:sz w:val="20"/>
                <w:szCs w:val="20"/>
              </w:rPr>
            </w:pPr>
            <w:r w:rsidRPr="00E11F73">
              <w:rPr>
                <w:rFonts w:cstheme="minorHAnsi"/>
                <w:color w:val="000000"/>
                <w:w w:val="106"/>
                <w:sz w:val="20"/>
                <w:szCs w:val="20"/>
              </w:rPr>
              <w:t>deformación   que   sufre   una</w:t>
            </w:r>
            <w:r>
              <w:rPr>
                <w:rFonts w:cstheme="minorHAnsi"/>
                <w:sz w:val="20"/>
                <w:szCs w:val="20"/>
              </w:rPr>
              <w:t xml:space="preserve"> </w:t>
            </w:r>
            <w:r w:rsidRPr="00E11F73">
              <w:rPr>
                <w:rFonts w:cstheme="minorHAnsi"/>
                <w:color w:val="000000"/>
                <w:w w:val="109"/>
                <w:sz w:val="20"/>
                <w:szCs w:val="20"/>
              </w:rPr>
              <w:t>pelota con la fuerza generada</w:t>
            </w:r>
            <w:r>
              <w:rPr>
                <w:rFonts w:cstheme="minorHAnsi"/>
                <w:sz w:val="20"/>
                <w:szCs w:val="20"/>
              </w:rPr>
              <w:t xml:space="preserve"> </w:t>
            </w:r>
            <w:proofErr w:type="gramStart"/>
            <w:r w:rsidRPr="00E11F73">
              <w:rPr>
                <w:rFonts w:cstheme="minorHAnsi"/>
                <w:color w:val="000000"/>
                <w:w w:val="107"/>
                <w:sz w:val="20"/>
                <w:szCs w:val="20"/>
              </w:rPr>
              <w:t>sobre  ella</w:t>
            </w:r>
            <w:proofErr w:type="gramEnd"/>
            <w:r w:rsidRPr="00E11F73">
              <w:rPr>
                <w:rFonts w:cstheme="minorHAnsi"/>
                <w:color w:val="000000"/>
                <w:w w:val="107"/>
                <w:sz w:val="20"/>
                <w:szCs w:val="20"/>
              </w:rPr>
              <w:t xml:space="preserve">  cuando  alguien  la</w:t>
            </w:r>
          </w:p>
          <w:p w14:paraId="49A8AF26" w14:textId="77777777" w:rsidR="006F6D87" w:rsidRDefault="006F6D87" w:rsidP="006F6D87">
            <w:pPr>
              <w:tabs>
                <w:tab w:val="left" w:pos="1132"/>
                <w:tab w:val="left" w:pos="1695"/>
              </w:tabs>
              <w:spacing w:before="21" w:line="195" w:lineRule="exact"/>
              <w:rPr>
                <w:rFonts w:cstheme="minorHAnsi"/>
                <w:color w:val="000000"/>
                <w:spacing w:val="-3"/>
                <w:sz w:val="20"/>
                <w:szCs w:val="20"/>
              </w:rPr>
            </w:pPr>
            <w:r w:rsidRPr="00A550AD">
              <w:rPr>
                <w:rFonts w:cstheme="minorHAnsi"/>
                <w:color w:val="000000"/>
                <w:spacing w:val="-1"/>
                <w:sz w:val="20"/>
                <w:szCs w:val="20"/>
              </w:rPr>
              <w:t xml:space="preserve">presiona con la planta de los </w:t>
            </w:r>
            <w:proofErr w:type="gramStart"/>
            <w:r w:rsidRPr="00A550AD">
              <w:rPr>
                <w:rFonts w:cstheme="minorHAnsi"/>
                <w:color w:val="000000"/>
                <w:spacing w:val="-1"/>
                <w:sz w:val="20"/>
                <w:szCs w:val="20"/>
              </w:rPr>
              <w:t>pies</w:t>
            </w:r>
            <w:r w:rsidRPr="00A550AD">
              <w:rPr>
                <w:rFonts w:cstheme="minorHAnsi"/>
                <w:color w:val="000000"/>
                <w:spacing w:val="-3"/>
                <w:sz w:val="20"/>
                <w:szCs w:val="20"/>
              </w:rPr>
              <w:t xml:space="preserve"> </w:t>
            </w:r>
            <w:r>
              <w:rPr>
                <w:rFonts w:cstheme="minorHAnsi"/>
                <w:color w:val="000000"/>
                <w:spacing w:val="-3"/>
                <w:sz w:val="20"/>
                <w:szCs w:val="20"/>
              </w:rPr>
              <w:t>.</w:t>
            </w:r>
            <w:proofErr w:type="gramEnd"/>
          </w:p>
          <w:p w14:paraId="67541C05" w14:textId="77777777" w:rsidR="006F6D87" w:rsidRPr="00A550AD" w:rsidRDefault="006F6D87" w:rsidP="006F6D87">
            <w:pPr>
              <w:pStyle w:val="Prrafodelista"/>
              <w:numPr>
                <w:ilvl w:val="0"/>
                <w:numId w:val="1"/>
              </w:numPr>
              <w:tabs>
                <w:tab w:val="left" w:pos="194"/>
              </w:tabs>
              <w:spacing w:before="21" w:line="195" w:lineRule="exact"/>
              <w:ind w:left="52" w:firstLine="0"/>
              <w:rPr>
                <w:rFonts w:cstheme="minorHAnsi"/>
                <w:color w:val="000000"/>
                <w:spacing w:val="2"/>
                <w:sz w:val="20"/>
                <w:szCs w:val="20"/>
              </w:rPr>
            </w:pPr>
            <w:r w:rsidRPr="00A550AD">
              <w:rPr>
                <w:rFonts w:cstheme="minorHAnsi"/>
                <w:color w:val="000000"/>
                <w:spacing w:val="-3"/>
                <w:sz w:val="20"/>
                <w:szCs w:val="20"/>
              </w:rPr>
              <w:t>Compara</w:t>
            </w:r>
            <w:r>
              <w:rPr>
                <w:rFonts w:cstheme="minorHAnsi"/>
                <w:color w:val="000000"/>
                <w:sz w:val="20"/>
                <w:szCs w:val="20"/>
              </w:rPr>
              <w:t xml:space="preserve"> </w:t>
            </w:r>
            <w:r w:rsidRPr="00A550AD">
              <w:rPr>
                <w:rFonts w:cstheme="minorHAnsi"/>
                <w:color w:val="000000"/>
                <w:sz w:val="20"/>
                <w:szCs w:val="20"/>
              </w:rPr>
              <w:t>las</w:t>
            </w:r>
            <w:r>
              <w:rPr>
                <w:rFonts w:cstheme="minorHAnsi"/>
                <w:color w:val="000000"/>
                <w:sz w:val="20"/>
                <w:szCs w:val="20"/>
              </w:rPr>
              <w:t xml:space="preserve"> diferentes manifestaciones del clima a lo largo de un año en que llueve y otra en que no</w:t>
            </w:r>
          </w:p>
          <w:p w14:paraId="20C3D624" w14:textId="77777777" w:rsidR="006F6D87" w:rsidRPr="00623020" w:rsidRDefault="006F6D87" w:rsidP="006F6D87">
            <w:pPr>
              <w:pStyle w:val="Prrafodelista"/>
              <w:numPr>
                <w:ilvl w:val="0"/>
                <w:numId w:val="1"/>
              </w:numPr>
              <w:tabs>
                <w:tab w:val="left" w:pos="336"/>
              </w:tabs>
              <w:spacing w:before="21" w:line="195" w:lineRule="exact"/>
              <w:ind w:left="52" w:firstLine="0"/>
              <w:rPr>
                <w:rFonts w:cstheme="minorHAnsi"/>
                <w:color w:val="000000"/>
                <w:spacing w:val="2"/>
                <w:sz w:val="20"/>
                <w:szCs w:val="20"/>
              </w:rPr>
            </w:pPr>
            <w:r w:rsidRPr="00623020">
              <w:rPr>
                <w:rFonts w:cstheme="minorHAnsi"/>
                <w:color w:val="000000"/>
                <w:spacing w:val="2"/>
                <w:sz w:val="20"/>
                <w:szCs w:val="20"/>
              </w:rPr>
              <w:t>Describe   cómo   el   hábitat</w:t>
            </w:r>
            <w:r>
              <w:rPr>
                <w:rFonts w:cstheme="minorHAnsi"/>
                <w:color w:val="000000"/>
                <w:spacing w:val="2"/>
                <w:sz w:val="20"/>
                <w:szCs w:val="20"/>
              </w:rPr>
              <w:t xml:space="preserve"> </w:t>
            </w:r>
            <w:proofErr w:type="gramStart"/>
            <w:r w:rsidRPr="00623020">
              <w:rPr>
                <w:rFonts w:cstheme="minorHAnsi"/>
                <w:color w:val="000000"/>
                <w:spacing w:val="2"/>
                <w:sz w:val="20"/>
                <w:szCs w:val="20"/>
              </w:rPr>
              <w:t>proporciona  a</w:t>
            </w:r>
            <w:proofErr w:type="gramEnd"/>
            <w:r w:rsidRPr="00623020">
              <w:rPr>
                <w:rFonts w:cstheme="minorHAnsi"/>
                <w:color w:val="000000"/>
                <w:spacing w:val="2"/>
                <w:sz w:val="20"/>
                <w:szCs w:val="20"/>
              </w:rPr>
              <w:t xml:space="preserve">  los  organismos recursos para satisfacer sus necesidades  básicas.  Ejemplo:  El</w:t>
            </w:r>
          </w:p>
          <w:p w14:paraId="13FAF341"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es</w:t>
            </w:r>
            <w:r>
              <w:rPr>
                <w:rFonts w:cstheme="minorHAnsi"/>
                <w:color w:val="000000"/>
                <w:spacing w:val="2"/>
                <w:sz w:val="20"/>
                <w:szCs w:val="20"/>
              </w:rPr>
              <w:t xml:space="preserve">tudiante   describe   cómo   se </w:t>
            </w:r>
            <w:proofErr w:type="gramStart"/>
            <w:r w:rsidRPr="00A550AD">
              <w:rPr>
                <w:rFonts w:cstheme="minorHAnsi"/>
                <w:color w:val="000000"/>
                <w:spacing w:val="2"/>
                <w:sz w:val="20"/>
                <w:szCs w:val="20"/>
              </w:rPr>
              <w:t>alimentan  los</w:t>
            </w:r>
            <w:proofErr w:type="gramEnd"/>
            <w:r w:rsidRPr="00A550AD">
              <w:rPr>
                <w:rFonts w:cstheme="minorHAnsi"/>
                <w:color w:val="000000"/>
                <w:spacing w:val="2"/>
                <w:sz w:val="20"/>
                <w:szCs w:val="20"/>
              </w:rPr>
              <w:t xml:space="preserve">  animales  en  la</w:t>
            </w:r>
          </w:p>
          <w:p w14:paraId="1D52C5B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selva.</w:t>
            </w:r>
          </w:p>
          <w:p w14:paraId="0B78447E"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 Describe las interacciones entre</w:t>
            </w:r>
          </w:p>
          <w:p w14:paraId="1FE85A09"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los seres vivos y los no vivos en su</w:t>
            </w:r>
          </w:p>
          <w:p w14:paraId="2FD2D0F4"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hábitat. Ejemplo: El estudiante señala que los herbívoros comen </w:t>
            </w:r>
            <w:r w:rsidRPr="00A550AD">
              <w:rPr>
                <w:rFonts w:cstheme="minorHAnsi"/>
                <w:color w:val="000000"/>
                <w:spacing w:val="2"/>
                <w:sz w:val="20"/>
                <w:szCs w:val="20"/>
              </w:rPr>
              <w:t>pasto, que algunos animales se</w:t>
            </w:r>
          </w:p>
          <w:p w14:paraId="45A6F7A2"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alimentan de herbívoros y que las</w:t>
            </w:r>
          </w:p>
          <w:p w14:paraId="3176D745"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plantas necesitan del suelo para</w:t>
            </w:r>
          </w:p>
          <w:p w14:paraId="372D4E9B" w14:textId="77777777" w:rsidR="006F6D87"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vivir.</w:t>
            </w:r>
          </w:p>
          <w:p w14:paraId="602D504C"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 Argumenta por qué la creación de   </w:t>
            </w:r>
            <w:proofErr w:type="gramStart"/>
            <w:r>
              <w:rPr>
                <w:rFonts w:cstheme="minorHAnsi"/>
                <w:color w:val="000000"/>
                <w:spacing w:val="2"/>
                <w:sz w:val="20"/>
                <w:szCs w:val="20"/>
              </w:rPr>
              <w:t xml:space="preserve">objetos  </w:t>
            </w:r>
            <w:r w:rsidRPr="00A550AD">
              <w:rPr>
                <w:rFonts w:cstheme="minorHAnsi"/>
                <w:color w:val="000000"/>
                <w:spacing w:val="2"/>
                <w:sz w:val="20"/>
                <w:szCs w:val="20"/>
              </w:rPr>
              <w:t>te</w:t>
            </w:r>
            <w:r>
              <w:rPr>
                <w:rFonts w:cstheme="minorHAnsi"/>
                <w:color w:val="000000"/>
                <w:spacing w:val="2"/>
                <w:sz w:val="20"/>
                <w:szCs w:val="20"/>
              </w:rPr>
              <w:t>cnológicos</w:t>
            </w:r>
            <w:proofErr w:type="gramEnd"/>
            <w:r>
              <w:rPr>
                <w:rFonts w:cstheme="minorHAnsi"/>
                <w:color w:val="000000"/>
                <w:spacing w:val="2"/>
                <w:sz w:val="20"/>
                <w:szCs w:val="20"/>
              </w:rPr>
              <w:t xml:space="preserve">   para </w:t>
            </w:r>
            <w:r w:rsidRPr="00A550AD">
              <w:rPr>
                <w:rFonts w:cstheme="minorHAnsi"/>
                <w:color w:val="000000"/>
                <w:spacing w:val="2"/>
                <w:sz w:val="20"/>
                <w:szCs w:val="20"/>
              </w:rPr>
              <w:t xml:space="preserve">satisfacer </w:t>
            </w:r>
            <w:r w:rsidRPr="00A550AD">
              <w:rPr>
                <w:rFonts w:cstheme="minorHAnsi"/>
                <w:color w:val="000000"/>
                <w:spacing w:val="2"/>
                <w:sz w:val="20"/>
                <w:szCs w:val="20"/>
              </w:rPr>
              <w:lastRenderedPageBreak/>
              <w:t>necesidades requiere</w:t>
            </w:r>
          </w:p>
          <w:p w14:paraId="456E5218"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de    personas    que    tienen diferentes </w:t>
            </w:r>
            <w:r w:rsidRPr="00A550AD">
              <w:rPr>
                <w:rFonts w:cstheme="minorHAnsi"/>
                <w:color w:val="000000"/>
                <w:spacing w:val="2"/>
                <w:sz w:val="20"/>
                <w:szCs w:val="20"/>
              </w:rPr>
              <w:t>ocupaciones</w:t>
            </w:r>
            <w:r w:rsidRPr="00A550AD">
              <w:rPr>
                <w:rFonts w:cstheme="minorHAnsi"/>
                <w:color w:val="000000"/>
                <w:spacing w:val="2"/>
                <w:sz w:val="20"/>
                <w:szCs w:val="20"/>
              </w:rPr>
              <w:tab/>
              <w:t>o</w:t>
            </w:r>
          </w:p>
          <w:p w14:paraId="34503E6F" w14:textId="77777777" w:rsidR="006F6D87" w:rsidRPr="008A6F24" w:rsidRDefault="006F6D87" w:rsidP="006F6D87">
            <w:pPr>
              <w:tabs>
                <w:tab w:val="left" w:pos="1132"/>
                <w:tab w:val="left" w:pos="1695"/>
              </w:tabs>
              <w:spacing w:before="21" w:line="195" w:lineRule="exact"/>
              <w:rPr>
                <w:rFonts w:cstheme="minorHAnsi"/>
                <w:b/>
                <w:color w:val="000000"/>
                <w:spacing w:val="2"/>
                <w:sz w:val="20"/>
                <w:szCs w:val="20"/>
              </w:rPr>
            </w:pPr>
            <w:proofErr w:type="gramStart"/>
            <w:r w:rsidRPr="00A550AD">
              <w:rPr>
                <w:rFonts w:cstheme="minorHAnsi"/>
                <w:color w:val="000000"/>
                <w:spacing w:val="2"/>
                <w:sz w:val="20"/>
                <w:szCs w:val="20"/>
              </w:rPr>
              <w:t>e</w:t>
            </w:r>
            <w:r>
              <w:rPr>
                <w:rFonts w:cstheme="minorHAnsi"/>
                <w:color w:val="000000"/>
                <w:spacing w:val="2"/>
                <w:sz w:val="20"/>
                <w:szCs w:val="20"/>
              </w:rPr>
              <w:t>specialidades,  y</w:t>
            </w:r>
            <w:proofErr w:type="gramEnd"/>
            <w:r>
              <w:rPr>
                <w:rFonts w:cstheme="minorHAnsi"/>
                <w:color w:val="000000"/>
                <w:spacing w:val="2"/>
                <w:sz w:val="20"/>
                <w:szCs w:val="20"/>
              </w:rPr>
              <w:t xml:space="preserve">  </w:t>
            </w:r>
            <w:r w:rsidRPr="008A6F24">
              <w:rPr>
                <w:rFonts w:cstheme="minorHAnsi"/>
                <w:b/>
                <w:color w:val="000000"/>
                <w:spacing w:val="2"/>
                <w:sz w:val="20"/>
                <w:szCs w:val="20"/>
              </w:rPr>
              <w:t>opina  sobre cómo el uso de los productos</w:t>
            </w:r>
          </w:p>
          <w:p w14:paraId="0577E864"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8A6F24">
              <w:rPr>
                <w:rFonts w:cstheme="minorHAnsi"/>
                <w:b/>
                <w:color w:val="000000"/>
                <w:spacing w:val="2"/>
                <w:sz w:val="20"/>
                <w:szCs w:val="20"/>
              </w:rPr>
              <w:t>tecnológicos cambia la vida de las personas y el ambiente.</w:t>
            </w:r>
            <w:r w:rsidRPr="00A550AD">
              <w:rPr>
                <w:rFonts w:cstheme="minorHAnsi"/>
                <w:color w:val="000000"/>
                <w:spacing w:val="2"/>
                <w:sz w:val="20"/>
                <w:szCs w:val="20"/>
              </w:rPr>
              <w:t xml:space="preserve"> Ejemplo:</w:t>
            </w:r>
          </w:p>
          <w:p w14:paraId="641B036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El  estudiante</w:t>
            </w:r>
            <w:proofErr w:type="gramEnd"/>
            <w:r w:rsidRPr="00A550AD">
              <w:rPr>
                <w:rFonts w:cstheme="minorHAnsi"/>
                <w:color w:val="000000"/>
                <w:spacing w:val="2"/>
                <w:sz w:val="20"/>
                <w:szCs w:val="20"/>
              </w:rPr>
              <w:t xml:space="preserve">  explica  que  la</w:t>
            </w:r>
          </w:p>
          <w:p w14:paraId="7B5EF775"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producción   de   alimentos   en</w:t>
            </w:r>
          </w:p>
          <w:p w14:paraId="054850AC"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conservas demanda la </w:t>
            </w:r>
            <w:proofErr w:type="gramStart"/>
            <w:r w:rsidRPr="00A550AD">
              <w:rPr>
                <w:rFonts w:cstheme="minorHAnsi"/>
                <w:color w:val="000000"/>
                <w:spacing w:val="2"/>
                <w:sz w:val="20"/>
                <w:szCs w:val="20"/>
              </w:rPr>
              <w:t>producción  de</w:t>
            </w:r>
            <w:proofErr w:type="gramEnd"/>
            <w:r w:rsidRPr="00A550AD">
              <w:rPr>
                <w:rFonts w:cstheme="minorHAnsi"/>
                <w:color w:val="000000"/>
                <w:spacing w:val="2"/>
                <w:sz w:val="20"/>
                <w:szCs w:val="20"/>
              </w:rPr>
              <w:t xml:space="preserve">  materia  prima,</w:t>
            </w:r>
          </w:p>
          <w:p w14:paraId="424B920D"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w:t>
            </w:r>
            <w:r>
              <w:rPr>
                <w:rFonts w:cstheme="minorHAnsi"/>
                <w:color w:val="000000"/>
                <w:spacing w:val="2"/>
                <w:sz w:val="20"/>
                <w:szCs w:val="20"/>
              </w:rPr>
              <w:t xml:space="preserve">nvases,   </w:t>
            </w:r>
            <w:proofErr w:type="gramEnd"/>
            <w:r>
              <w:rPr>
                <w:rFonts w:cstheme="minorHAnsi"/>
                <w:color w:val="000000"/>
                <w:spacing w:val="2"/>
                <w:sz w:val="20"/>
                <w:szCs w:val="20"/>
              </w:rPr>
              <w:t xml:space="preserve">planta   procesadora, </w:t>
            </w:r>
            <w:r w:rsidRPr="00A550AD">
              <w:rPr>
                <w:rFonts w:cstheme="minorHAnsi"/>
                <w:color w:val="000000"/>
                <w:spacing w:val="2"/>
                <w:sz w:val="20"/>
                <w:szCs w:val="20"/>
              </w:rPr>
              <w:t>etc.</w:t>
            </w:r>
            <w:r>
              <w:rPr>
                <w:rFonts w:cstheme="minorHAnsi"/>
                <w:color w:val="000000"/>
                <w:spacing w:val="2"/>
                <w:sz w:val="20"/>
                <w:szCs w:val="20"/>
              </w:rPr>
              <w:t xml:space="preserve">,   para   que   las   personas </w:t>
            </w:r>
            <w:r w:rsidRPr="00A550AD">
              <w:rPr>
                <w:rFonts w:cstheme="minorHAnsi"/>
                <w:color w:val="000000"/>
                <w:spacing w:val="2"/>
                <w:sz w:val="20"/>
                <w:szCs w:val="20"/>
              </w:rPr>
              <w:t>pu</w:t>
            </w:r>
            <w:r>
              <w:rPr>
                <w:rFonts w:cstheme="minorHAnsi"/>
                <w:color w:val="000000"/>
                <w:spacing w:val="2"/>
                <w:sz w:val="20"/>
                <w:szCs w:val="20"/>
              </w:rPr>
              <w:t xml:space="preserve">edan   consumirlos,   y   opina </w:t>
            </w:r>
            <w:r w:rsidRPr="00A550AD">
              <w:rPr>
                <w:rFonts w:cstheme="minorHAnsi"/>
                <w:color w:val="000000"/>
                <w:spacing w:val="2"/>
                <w:sz w:val="20"/>
                <w:szCs w:val="20"/>
              </w:rPr>
              <w:t>acerca   de   las   ventajas   y</w:t>
            </w:r>
          </w:p>
          <w:p w14:paraId="682EE612" w14:textId="77777777" w:rsidR="006F6D87"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 xml:space="preserve">desventajas de esta </w:t>
            </w:r>
            <w:r>
              <w:rPr>
                <w:rFonts w:cstheme="minorHAnsi"/>
                <w:color w:val="000000"/>
                <w:spacing w:val="2"/>
                <w:sz w:val="20"/>
                <w:szCs w:val="20"/>
              </w:rPr>
              <w:t>clase de pro</w:t>
            </w:r>
            <w:r w:rsidRPr="00A550AD">
              <w:rPr>
                <w:rFonts w:cstheme="minorHAnsi"/>
                <w:color w:val="000000"/>
                <w:spacing w:val="2"/>
                <w:sz w:val="20"/>
                <w:szCs w:val="20"/>
              </w:rPr>
              <w:t>duct</w:t>
            </w:r>
            <w:r>
              <w:rPr>
                <w:rFonts w:cstheme="minorHAnsi"/>
                <w:color w:val="000000"/>
                <w:spacing w:val="2"/>
                <w:sz w:val="20"/>
                <w:szCs w:val="20"/>
              </w:rPr>
              <w:t xml:space="preserve">os, en relación a la calidad de </w:t>
            </w:r>
            <w:r w:rsidRPr="00A550AD">
              <w:rPr>
                <w:rFonts w:cstheme="minorHAnsi"/>
                <w:color w:val="000000"/>
                <w:spacing w:val="2"/>
                <w:sz w:val="20"/>
                <w:szCs w:val="20"/>
              </w:rPr>
              <w:t>vida y del ambiente.</w:t>
            </w:r>
          </w:p>
          <w:p w14:paraId="6A3D2936" w14:textId="77777777" w:rsidR="006F6D87" w:rsidRDefault="006F6D87" w:rsidP="006F6D87">
            <w:pPr>
              <w:tabs>
                <w:tab w:val="left" w:pos="1132"/>
                <w:tab w:val="left" w:pos="1695"/>
              </w:tabs>
              <w:spacing w:before="21" w:line="195" w:lineRule="exact"/>
              <w:rPr>
                <w:rFonts w:cstheme="minorHAnsi"/>
                <w:color w:val="000000"/>
                <w:spacing w:val="2"/>
                <w:sz w:val="20"/>
                <w:szCs w:val="20"/>
              </w:rPr>
            </w:pPr>
          </w:p>
          <w:p w14:paraId="4762F34E"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
          <w:p w14:paraId="3A1CC663" w14:textId="77777777" w:rsidR="006F6D87" w:rsidRDefault="006F6D87" w:rsidP="006F6D87">
            <w:pPr>
              <w:spacing w:before="14" w:line="195" w:lineRule="exact"/>
              <w:ind w:left="131"/>
              <w:rPr>
                <w:rFonts w:cstheme="minorHAnsi"/>
                <w:color w:val="000000"/>
                <w:spacing w:val="2"/>
                <w:sz w:val="20"/>
                <w:szCs w:val="20"/>
              </w:rPr>
            </w:pPr>
          </w:p>
          <w:p w14:paraId="7CF38FA4" w14:textId="77777777" w:rsidR="006F6D87" w:rsidRDefault="006F6D87" w:rsidP="006F6D87">
            <w:pPr>
              <w:spacing w:before="14" w:line="195" w:lineRule="exact"/>
              <w:ind w:left="131"/>
              <w:rPr>
                <w:rFonts w:cstheme="minorHAnsi"/>
                <w:color w:val="000000"/>
                <w:spacing w:val="2"/>
                <w:sz w:val="20"/>
                <w:szCs w:val="20"/>
              </w:rPr>
            </w:pPr>
          </w:p>
          <w:p w14:paraId="26DA71F4" w14:textId="77777777" w:rsidR="006F6D87" w:rsidRPr="00E11F73" w:rsidRDefault="006F6D87" w:rsidP="006F6D87">
            <w:pPr>
              <w:spacing w:before="11" w:line="195" w:lineRule="exact"/>
              <w:ind w:left="131"/>
              <w:rPr>
                <w:rFonts w:cstheme="minorHAnsi"/>
                <w:sz w:val="20"/>
                <w:szCs w:val="20"/>
              </w:rPr>
            </w:pPr>
          </w:p>
        </w:tc>
        <w:tc>
          <w:tcPr>
            <w:tcW w:w="1701" w:type="dxa"/>
          </w:tcPr>
          <w:p w14:paraId="25525C5C" w14:textId="77777777" w:rsidR="006F6D87" w:rsidRPr="008A6F24" w:rsidRDefault="006F6D87" w:rsidP="006F6D87">
            <w:pPr>
              <w:pStyle w:val="Prrafodelista"/>
              <w:numPr>
                <w:ilvl w:val="0"/>
                <w:numId w:val="1"/>
              </w:numPr>
              <w:tabs>
                <w:tab w:val="left" w:pos="336"/>
                <w:tab w:val="left" w:pos="2276"/>
              </w:tabs>
              <w:spacing w:before="13" w:line="195" w:lineRule="exact"/>
              <w:ind w:left="52" w:firstLine="0"/>
              <w:rPr>
                <w:rFonts w:cstheme="minorHAnsi"/>
                <w:b/>
                <w:sz w:val="20"/>
                <w:szCs w:val="20"/>
              </w:rPr>
            </w:pPr>
            <w:r w:rsidRPr="008A6F24">
              <w:rPr>
                <w:rFonts w:cstheme="minorHAnsi"/>
                <w:b/>
                <w:sz w:val="20"/>
                <w:szCs w:val="20"/>
              </w:rPr>
              <w:lastRenderedPageBreak/>
              <w:t>Describe   los   órganos   que</w:t>
            </w:r>
          </w:p>
          <w:p w14:paraId="63ADEA2B" w14:textId="77777777" w:rsidR="006F6D87" w:rsidRPr="008A6F24" w:rsidRDefault="006F6D87" w:rsidP="006F6D87">
            <w:pPr>
              <w:tabs>
                <w:tab w:val="left" w:pos="1254"/>
                <w:tab w:val="left" w:pos="2276"/>
              </w:tabs>
              <w:spacing w:before="13" w:line="195" w:lineRule="exact"/>
              <w:rPr>
                <w:rFonts w:cstheme="minorHAnsi"/>
                <w:b/>
                <w:sz w:val="20"/>
                <w:szCs w:val="20"/>
              </w:rPr>
            </w:pPr>
            <w:r w:rsidRPr="008A6F24">
              <w:rPr>
                <w:rFonts w:cstheme="minorHAnsi"/>
                <w:b/>
                <w:sz w:val="20"/>
                <w:szCs w:val="20"/>
              </w:rPr>
              <w:t>conforman   los   sistemas   de plantas y animales.</w:t>
            </w:r>
          </w:p>
          <w:p w14:paraId="21FD6F08" w14:textId="77777777" w:rsidR="006F6D87" w:rsidRPr="00CC4F52" w:rsidRDefault="006F6D87" w:rsidP="006F6D87">
            <w:pPr>
              <w:pStyle w:val="Prrafodelista"/>
              <w:numPr>
                <w:ilvl w:val="0"/>
                <w:numId w:val="1"/>
              </w:numPr>
              <w:tabs>
                <w:tab w:val="left" w:pos="336"/>
                <w:tab w:val="left" w:pos="2276"/>
              </w:tabs>
              <w:spacing w:before="13" w:line="195" w:lineRule="exact"/>
              <w:ind w:left="0" w:firstLine="52"/>
              <w:rPr>
                <w:rFonts w:cstheme="minorHAnsi"/>
                <w:sz w:val="20"/>
                <w:szCs w:val="20"/>
              </w:rPr>
            </w:pPr>
            <w:proofErr w:type="gramStart"/>
            <w:r w:rsidRPr="00CC4F52">
              <w:rPr>
                <w:rFonts w:cstheme="minorHAnsi"/>
                <w:sz w:val="20"/>
                <w:szCs w:val="20"/>
              </w:rPr>
              <w:t xml:space="preserve">Compara </w:t>
            </w:r>
            <w:r>
              <w:rPr>
                <w:rFonts w:cstheme="minorHAnsi"/>
                <w:sz w:val="20"/>
                <w:szCs w:val="20"/>
              </w:rPr>
              <w:t xml:space="preserve"> diversas</w:t>
            </w:r>
            <w:proofErr w:type="gramEnd"/>
            <w:r>
              <w:rPr>
                <w:rFonts w:cstheme="minorHAnsi"/>
                <w:sz w:val="20"/>
                <w:szCs w:val="20"/>
              </w:rPr>
              <w:t xml:space="preserve">  especies  y reconoce </w:t>
            </w:r>
            <w:r w:rsidRPr="00CC4F52">
              <w:rPr>
                <w:rFonts w:cstheme="minorHAnsi"/>
                <w:sz w:val="20"/>
                <w:szCs w:val="20"/>
              </w:rPr>
              <w:t>semejanzas</w:t>
            </w:r>
            <w:r w:rsidRPr="00CC4F52">
              <w:rPr>
                <w:rFonts w:cstheme="minorHAnsi"/>
                <w:sz w:val="20"/>
                <w:szCs w:val="20"/>
              </w:rPr>
              <w:tab/>
              <w:t>y</w:t>
            </w:r>
          </w:p>
          <w:p w14:paraId="12993F9B" w14:textId="77777777" w:rsidR="006F6D87" w:rsidRPr="00CC4F52" w:rsidRDefault="006F6D87" w:rsidP="006F6D87">
            <w:pPr>
              <w:tabs>
                <w:tab w:val="left" w:pos="1254"/>
                <w:tab w:val="left" w:pos="2276"/>
              </w:tabs>
              <w:spacing w:before="13" w:line="195" w:lineRule="exact"/>
              <w:rPr>
                <w:rFonts w:cstheme="minorHAnsi"/>
                <w:sz w:val="20"/>
                <w:szCs w:val="20"/>
              </w:rPr>
            </w:pPr>
            <w:r w:rsidRPr="00CC4F52">
              <w:rPr>
                <w:rFonts w:cstheme="minorHAnsi"/>
                <w:sz w:val="20"/>
                <w:szCs w:val="20"/>
              </w:rPr>
              <w:t>diferencias.</w:t>
            </w:r>
          </w:p>
          <w:p w14:paraId="1C29CB8B" w14:textId="77777777" w:rsidR="006F6D87" w:rsidRPr="00CC4F52" w:rsidRDefault="006F6D87" w:rsidP="006F6D87">
            <w:pPr>
              <w:pStyle w:val="Prrafodelista"/>
              <w:numPr>
                <w:ilvl w:val="0"/>
                <w:numId w:val="1"/>
              </w:numPr>
              <w:tabs>
                <w:tab w:val="left" w:pos="336"/>
                <w:tab w:val="left" w:pos="2276"/>
              </w:tabs>
              <w:spacing w:before="13" w:line="195" w:lineRule="exact"/>
              <w:ind w:left="0" w:firstLine="52"/>
              <w:rPr>
                <w:rFonts w:cstheme="minorHAnsi"/>
                <w:sz w:val="20"/>
                <w:szCs w:val="20"/>
              </w:rPr>
            </w:pPr>
            <w:r w:rsidRPr="00CC4F52">
              <w:rPr>
                <w:rFonts w:cstheme="minorHAnsi"/>
                <w:sz w:val="20"/>
                <w:szCs w:val="20"/>
              </w:rPr>
              <w:t>Clasifica   los   materiales   de</w:t>
            </w:r>
          </w:p>
          <w:p w14:paraId="0A7249BF" w14:textId="77777777" w:rsidR="006F6D87" w:rsidRPr="00CC4F52" w:rsidRDefault="006F6D87" w:rsidP="006F6D87">
            <w:pPr>
              <w:tabs>
                <w:tab w:val="left" w:pos="1254"/>
                <w:tab w:val="left" w:pos="2276"/>
              </w:tabs>
              <w:spacing w:before="13" w:line="195" w:lineRule="exact"/>
              <w:rPr>
                <w:rFonts w:cstheme="minorHAnsi"/>
                <w:sz w:val="20"/>
                <w:szCs w:val="20"/>
              </w:rPr>
            </w:pPr>
            <w:r w:rsidRPr="00CC4F52">
              <w:rPr>
                <w:rFonts w:cstheme="minorHAnsi"/>
                <w:sz w:val="20"/>
                <w:szCs w:val="20"/>
              </w:rPr>
              <w:t>acue</w:t>
            </w:r>
            <w:r>
              <w:rPr>
                <w:rFonts w:cstheme="minorHAnsi"/>
                <w:sz w:val="20"/>
                <w:szCs w:val="20"/>
              </w:rPr>
              <w:t xml:space="preserve">rdo   a   sus   características </w:t>
            </w:r>
            <w:r w:rsidRPr="00CC4F52">
              <w:rPr>
                <w:rFonts w:cstheme="minorHAnsi"/>
                <w:sz w:val="20"/>
                <w:szCs w:val="20"/>
              </w:rPr>
              <w:t>fís</w:t>
            </w:r>
            <w:r>
              <w:rPr>
                <w:rFonts w:cstheme="minorHAnsi"/>
                <w:sz w:val="20"/>
                <w:szCs w:val="20"/>
              </w:rPr>
              <w:t xml:space="preserve">icas (duros, blandos, frágiles, </w:t>
            </w:r>
            <w:r w:rsidRPr="00CC4F52">
              <w:rPr>
                <w:rFonts w:cstheme="minorHAnsi"/>
                <w:sz w:val="20"/>
                <w:szCs w:val="20"/>
              </w:rPr>
              <w:t>etc.).</w:t>
            </w:r>
          </w:p>
          <w:p w14:paraId="5D83EB58" w14:textId="77777777" w:rsidR="006F6D87" w:rsidRPr="00CC4F52" w:rsidRDefault="006F6D87" w:rsidP="006F6D87">
            <w:pPr>
              <w:pStyle w:val="Prrafodelista"/>
              <w:numPr>
                <w:ilvl w:val="0"/>
                <w:numId w:val="1"/>
              </w:numPr>
              <w:tabs>
                <w:tab w:val="left" w:pos="194"/>
                <w:tab w:val="left" w:pos="2276"/>
              </w:tabs>
              <w:spacing w:before="13" w:line="195" w:lineRule="exact"/>
              <w:ind w:left="0" w:firstLine="52"/>
              <w:rPr>
                <w:rFonts w:cstheme="minorHAnsi"/>
                <w:sz w:val="20"/>
                <w:szCs w:val="20"/>
              </w:rPr>
            </w:pPr>
            <w:r w:rsidRPr="00CC4F52">
              <w:rPr>
                <w:rFonts w:cstheme="minorHAnsi"/>
                <w:sz w:val="20"/>
                <w:szCs w:val="20"/>
              </w:rPr>
              <w:t>Relaciona el desplazamiento, el</w:t>
            </w:r>
          </w:p>
          <w:p w14:paraId="28E86956" w14:textId="77777777" w:rsidR="006F6D87" w:rsidRPr="00E11F73" w:rsidRDefault="006F6D87" w:rsidP="006F6D87">
            <w:pPr>
              <w:tabs>
                <w:tab w:val="left" w:pos="1254"/>
                <w:tab w:val="left" w:pos="2276"/>
              </w:tabs>
              <w:spacing w:before="13" w:line="195" w:lineRule="exact"/>
              <w:rPr>
                <w:rFonts w:cstheme="minorHAnsi"/>
                <w:sz w:val="20"/>
                <w:szCs w:val="20"/>
              </w:rPr>
            </w:pPr>
            <w:r>
              <w:rPr>
                <w:rFonts w:cstheme="minorHAnsi"/>
                <w:sz w:val="20"/>
                <w:szCs w:val="20"/>
              </w:rPr>
              <w:t xml:space="preserve">cambio   </w:t>
            </w:r>
            <w:proofErr w:type="gramStart"/>
            <w:r>
              <w:rPr>
                <w:rFonts w:cstheme="minorHAnsi"/>
                <w:sz w:val="20"/>
                <w:szCs w:val="20"/>
              </w:rPr>
              <w:t>de  dirección</w:t>
            </w:r>
            <w:proofErr w:type="gramEnd"/>
            <w:r>
              <w:rPr>
                <w:rFonts w:cstheme="minorHAnsi"/>
                <w:sz w:val="20"/>
                <w:szCs w:val="20"/>
              </w:rPr>
              <w:t xml:space="preserve">   o   la modificación de la forma de los </w:t>
            </w:r>
            <w:r w:rsidRPr="00E11F73">
              <w:rPr>
                <w:rFonts w:cstheme="minorHAnsi"/>
                <w:color w:val="000000"/>
                <w:w w:val="101"/>
                <w:sz w:val="20"/>
                <w:szCs w:val="20"/>
              </w:rPr>
              <w:t>objetos   por   la   aplicación   de</w:t>
            </w:r>
            <w:r>
              <w:rPr>
                <w:rFonts w:cstheme="minorHAnsi"/>
                <w:sz w:val="20"/>
                <w:szCs w:val="20"/>
              </w:rPr>
              <w:t xml:space="preserve"> </w:t>
            </w:r>
            <w:r w:rsidRPr="00E11F73">
              <w:rPr>
                <w:rFonts w:cstheme="minorHAnsi"/>
                <w:color w:val="000000"/>
                <w:w w:val="104"/>
                <w:sz w:val="20"/>
                <w:szCs w:val="20"/>
              </w:rPr>
              <w:lastRenderedPageBreak/>
              <w:t>fuerzas sobre ellos. Ejemplo: El</w:t>
            </w:r>
          </w:p>
          <w:p w14:paraId="771DBDF6" w14:textId="77777777" w:rsidR="006F6D87" w:rsidRPr="00E11F73" w:rsidRDefault="006F6D87" w:rsidP="006F6D87">
            <w:pPr>
              <w:tabs>
                <w:tab w:val="left" w:pos="1254"/>
                <w:tab w:val="left" w:pos="2276"/>
              </w:tabs>
              <w:spacing w:before="13" w:line="195" w:lineRule="exact"/>
              <w:rPr>
                <w:rFonts w:cstheme="minorHAnsi"/>
                <w:color w:val="000000"/>
                <w:sz w:val="20"/>
                <w:szCs w:val="20"/>
              </w:rPr>
            </w:pPr>
            <w:r w:rsidRPr="00E11F73">
              <w:rPr>
                <w:rFonts w:cstheme="minorHAnsi"/>
                <w:color w:val="000000"/>
                <w:sz w:val="20"/>
                <w:szCs w:val="20"/>
              </w:rPr>
              <w:t>estudiante relaciona</w:t>
            </w:r>
            <w:r w:rsidRPr="00E11F73">
              <w:rPr>
                <w:rFonts w:cstheme="minorHAnsi"/>
                <w:color w:val="000000"/>
                <w:sz w:val="20"/>
                <w:szCs w:val="20"/>
              </w:rPr>
              <w:tab/>
              <w:t>la</w:t>
            </w:r>
          </w:p>
          <w:p w14:paraId="4B0D8FA3" w14:textId="77777777" w:rsidR="006F6D87" w:rsidRPr="00E11F73" w:rsidRDefault="006F6D87" w:rsidP="006F6D87">
            <w:pPr>
              <w:spacing w:before="31" w:line="195" w:lineRule="exact"/>
              <w:rPr>
                <w:rFonts w:cstheme="minorHAnsi"/>
                <w:sz w:val="20"/>
                <w:szCs w:val="20"/>
              </w:rPr>
            </w:pPr>
            <w:r w:rsidRPr="00E11F73">
              <w:rPr>
                <w:rFonts w:cstheme="minorHAnsi"/>
                <w:color w:val="000000"/>
                <w:w w:val="106"/>
                <w:sz w:val="20"/>
                <w:szCs w:val="20"/>
              </w:rPr>
              <w:t>deformación   que   sufre   una</w:t>
            </w:r>
            <w:r>
              <w:rPr>
                <w:rFonts w:cstheme="minorHAnsi"/>
                <w:sz w:val="20"/>
                <w:szCs w:val="20"/>
              </w:rPr>
              <w:t xml:space="preserve"> </w:t>
            </w:r>
            <w:r w:rsidRPr="00E11F73">
              <w:rPr>
                <w:rFonts w:cstheme="minorHAnsi"/>
                <w:color w:val="000000"/>
                <w:w w:val="109"/>
                <w:sz w:val="20"/>
                <w:szCs w:val="20"/>
              </w:rPr>
              <w:t>pelota con la fuerza generada</w:t>
            </w:r>
            <w:r>
              <w:rPr>
                <w:rFonts w:cstheme="minorHAnsi"/>
                <w:sz w:val="20"/>
                <w:szCs w:val="20"/>
              </w:rPr>
              <w:t xml:space="preserve"> </w:t>
            </w:r>
            <w:proofErr w:type="gramStart"/>
            <w:r w:rsidRPr="00E11F73">
              <w:rPr>
                <w:rFonts w:cstheme="minorHAnsi"/>
                <w:color w:val="000000"/>
                <w:w w:val="107"/>
                <w:sz w:val="20"/>
                <w:szCs w:val="20"/>
              </w:rPr>
              <w:t>sobre  ella</w:t>
            </w:r>
            <w:proofErr w:type="gramEnd"/>
            <w:r w:rsidRPr="00E11F73">
              <w:rPr>
                <w:rFonts w:cstheme="minorHAnsi"/>
                <w:color w:val="000000"/>
                <w:w w:val="107"/>
                <w:sz w:val="20"/>
                <w:szCs w:val="20"/>
              </w:rPr>
              <w:t xml:space="preserve">  cuando  alguien  la</w:t>
            </w:r>
          </w:p>
          <w:p w14:paraId="624C3110" w14:textId="77777777" w:rsidR="006F6D87" w:rsidRDefault="006F6D87" w:rsidP="006F6D87">
            <w:pPr>
              <w:tabs>
                <w:tab w:val="left" w:pos="1132"/>
                <w:tab w:val="left" w:pos="1695"/>
              </w:tabs>
              <w:spacing w:before="21" w:line="195" w:lineRule="exact"/>
              <w:rPr>
                <w:rFonts w:cstheme="minorHAnsi"/>
                <w:color w:val="000000"/>
                <w:spacing w:val="-3"/>
                <w:sz w:val="20"/>
                <w:szCs w:val="20"/>
              </w:rPr>
            </w:pPr>
            <w:r w:rsidRPr="00A550AD">
              <w:rPr>
                <w:rFonts w:cstheme="minorHAnsi"/>
                <w:color w:val="000000"/>
                <w:spacing w:val="-1"/>
                <w:sz w:val="20"/>
                <w:szCs w:val="20"/>
              </w:rPr>
              <w:t xml:space="preserve">presiona con la planta de los </w:t>
            </w:r>
            <w:proofErr w:type="gramStart"/>
            <w:r w:rsidRPr="00A550AD">
              <w:rPr>
                <w:rFonts w:cstheme="minorHAnsi"/>
                <w:color w:val="000000"/>
                <w:spacing w:val="-1"/>
                <w:sz w:val="20"/>
                <w:szCs w:val="20"/>
              </w:rPr>
              <w:t>pies</w:t>
            </w:r>
            <w:r w:rsidRPr="00A550AD">
              <w:rPr>
                <w:rFonts w:cstheme="minorHAnsi"/>
                <w:color w:val="000000"/>
                <w:spacing w:val="-3"/>
                <w:sz w:val="20"/>
                <w:szCs w:val="20"/>
              </w:rPr>
              <w:t xml:space="preserve"> </w:t>
            </w:r>
            <w:r>
              <w:rPr>
                <w:rFonts w:cstheme="minorHAnsi"/>
                <w:color w:val="000000"/>
                <w:spacing w:val="-3"/>
                <w:sz w:val="20"/>
                <w:szCs w:val="20"/>
              </w:rPr>
              <w:t>.</w:t>
            </w:r>
            <w:proofErr w:type="gramEnd"/>
          </w:p>
          <w:p w14:paraId="20030C47" w14:textId="77777777" w:rsidR="006F6D87" w:rsidRPr="00A550AD" w:rsidRDefault="006F6D87" w:rsidP="006F6D87">
            <w:pPr>
              <w:pStyle w:val="Prrafodelista"/>
              <w:numPr>
                <w:ilvl w:val="0"/>
                <w:numId w:val="1"/>
              </w:numPr>
              <w:tabs>
                <w:tab w:val="left" w:pos="194"/>
              </w:tabs>
              <w:spacing w:before="21" w:line="195" w:lineRule="exact"/>
              <w:ind w:left="52" w:firstLine="0"/>
              <w:rPr>
                <w:rFonts w:cstheme="minorHAnsi"/>
                <w:color w:val="000000"/>
                <w:spacing w:val="2"/>
                <w:sz w:val="20"/>
                <w:szCs w:val="20"/>
              </w:rPr>
            </w:pPr>
            <w:r w:rsidRPr="00A550AD">
              <w:rPr>
                <w:rFonts w:cstheme="minorHAnsi"/>
                <w:color w:val="000000"/>
                <w:spacing w:val="-3"/>
                <w:sz w:val="20"/>
                <w:szCs w:val="20"/>
              </w:rPr>
              <w:t>Compara</w:t>
            </w:r>
            <w:r>
              <w:rPr>
                <w:rFonts w:cstheme="minorHAnsi"/>
                <w:color w:val="000000"/>
                <w:sz w:val="20"/>
                <w:szCs w:val="20"/>
              </w:rPr>
              <w:t xml:space="preserve"> </w:t>
            </w:r>
            <w:r w:rsidRPr="00A550AD">
              <w:rPr>
                <w:rFonts w:cstheme="minorHAnsi"/>
                <w:color w:val="000000"/>
                <w:sz w:val="20"/>
                <w:szCs w:val="20"/>
              </w:rPr>
              <w:t>las</w:t>
            </w:r>
            <w:r>
              <w:rPr>
                <w:rFonts w:cstheme="minorHAnsi"/>
                <w:color w:val="000000"/>
                <w:sz w:val="20"/>
                <w:szCs w:val="20"/>
              </w:rPr>
              <w:t xml:space="preserve"> diferentes manifestaciones del clima a lo largo de un año en que llueve y otra en que no</w:t>
            </w:r>
          </w:p>
          <w:p w14:paraId="2FFAD4FD" w14:textId="77777777" w:rsidR="006F6D87" w:rsidRPr="00623020" w:rsidRDefault="006F6D87" w:rsidP="006F6D87">
            <w:pPr>
              <w:pStyle w:val="Prrafodelista"/>
              <w:numPr>
                <w:ilvl w:val="0"/>
                <w:numId w:val="1"/>
              </w:numPr>
              <w:tabs>
                <w:tab w:val="left" w:pos="336"/>
              </w:tabs>
              <w:spacing w:before="21" w:line="195" w:lineRule="exact"/>
              <w:ind w:left="52" w:firstLine="0"/>
              <w:rPr>
                <w:rFonts w:cstheme="minorHAnsi"/>
                <w:color w:val="000000"/>
                <w:spacing w:val="2"/>
                <w:sz w:val="20"/>
                <w:szCs w:val="20"/>
              </w:rPr>
            </w:pPr>
            <w:r w:rsidRPr="008A6F24">
              <w:rPr>
                <w:rFonts w:cstheme="minorHAnsi"/>
                <w:b/>
                <w:color w:val="000000"/>
                <w:spacing w:val="2"/>
                <w:sz w:val="20"/>
                <w:szCs w:val="20"/>
              </w:rPr>
              <w:t xml:space="preserve">Describe   cómo   el   hábitat </w:t>
            </w:r>
            <w:proofErr w:type="gramStart"/>
            <w:r w:rsidRPr="008A6F24">
              <w:rPr>
                <w:rFonts w:cstheme="minorHAnsi"/>
                <w:b/>
                <w:color w:val="000000"/>
                <w:spacing w:val="2"/>
                <w:sz w:val="20"/>
                <w:szCs w:val="20"/>
              </w:rPr>
              <w:t>proporciona  a</w:t>
            </w:r>
            <w:proofErr w:type="gramEnd"/>
            <w:r w:rsidRPr="008A6F24">
              <w:rPr>
                <w:rFonts w:cstheme="minorHAnsi"/>
                <w:b/>
                <w:color w:val="000000"/>
                <w:spacing w:val="2"/>
                <w:sz w:val="20"/>
                <w:szCs w:val="20"/>
              </w:rPr>
              <w:t xml:space="preserve">  los  organismos recursos para satisfacer sus necesidades  básicas.  </w:t>
            </w:r>
            <w:r w:rsidRPr="00623020">
              <w:rPr>
                <w:rFonts w:cstheme="minorHAnsi"/>
                <w:color w:val="000000"/>
                <w:spacing w:val="2"/>
                <w:sz w:val="20"/>
                <w:szCs w:val="20"/>
              </w:rPr>
              <w:t>Ejemplo:  El</w:t>
            </w:r>
          </w:p>
          <w:p w14:paraId="44C9B58B"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es</w:t>
            </w:r>
            <w:r>
              <w:rPr>
                <w:rFonts w:cstheme="minorHAnsi"/>
                <w:color w:val="000000"/>
                <w:spacing w:val="2"/>
                <w:sz w:val="20"/>
                <w:szCs w:val="20"/>
              </w:rPr>
              <w:t xml:space="preserve">tudiante   describe   cómo   se </w:t>
            </w:r>
            <w:proofErr w:type="gramStart"/>
            <w:r w:rsidRPr="00A550AD">
              <w:rPr>
                <w:rFonts w:cstheme="minorHAnsi"/>
                <w:color w:val="000000"/>
                <w:spacing w:val="2"/>
                <w:sz w:val="20"/>
                <w:szCs w:val="20"/>
              </w:rPr>
              <w:t>alimentan  los</w:t>
            </w:r>
            <w:proofErr w:type="gramEnd"/>
            <w:r w:rsidRPr="00A550AD">
              <w:rPr>
                <w:rFonts w:cstheme="minorHAnsi"/>
                <w:color w:val="000000"/>
                <w:spacing w:val="2"/>
                <w:sz w:val="20"/>
                <w:szCs w:val="20"/>
              </w:rPr>
              <w:t xml:space="preserve">  animales  en  la</w:t>
            </w:r>
          </w:p>
          <w:p w14:paraId="094661D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selva.</w:t>
            </w:r>
          </w:p>
          <w:p w14:paraId="6C249F31"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 Describe las interacciones entre</w:t>
            </w:r>
          </w:p>
          <w:p w14:paraId="53FC0114"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los seres vivos y los no vivos en su</w:t>
            </w:r>
          </w:p>
          <w:p w14:paraId="05C233DC"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hábitat. Ejemplo: El estudiante señala que los herbívoros comen </w:t>
            </w:r>
            <w:r w:rsidRPr="00A550AD">
              <w:rPr>
                <w:rFonts w:cstheme="minorHAnsi"/>
                <w:color w:val="000000"/>
                <w:spacing w:val="2"/>
                <w:sz w:val="20"/>
                <w:szCs w:val="20"/>
              </w:rPr>
              <w:t>pasto, que algunos animales se</w:t>
            </w:r>
          </w:p>
          <w:p w14:paraId="064C3F5D"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alimentan de herbívoros y que las</w:t>
            </w:r>
          </w:p>
          <w:p w14:paraId="36278E5B"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plantas necesitan del suelo para</w:t>
            </w:r>
          </w:p>
          <w:p w14:paraId="268CFC0C" w14:textId="77777777" w:rsidR="006F6D87"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vivir.</w:t>
            </w:r>
          </w:p>
          <w:p w14:paraId="09AE1AAD" w14:textId="77777777" w:rsidR="006F6D87" w:rsidRPr="004E3E46" w:rsidRDefault="006F6D87" w:rsidP="006F6D87">
            <w:pPr>
              <w:tabs>
                <w:tab w:val="left" w:pos="1132"/>
                <w:tab w:val="left" w:pos="1695"/>
              </w:tabs>
              <w:spacing w:before="21" w:line="195" w:lineRule="exact"/>
              <w:rPr>
                <w:rFonts w:cstheme="minorHAnsi"/>
                <w:b/>
                <w:color w:val="000000"/>
                <w:spacing w:val="2"/>
                <w:sz w:val="20"/>
                <w:szCs w:val="20"/>
              </w:rPr>
            </w:pPr>
            <w:r>
              <w:rPr>
                <w:rFonts w:cstheme="minorHAnsi"/>
                <w:color w:val="000000"/>
                <w:spacing w:val="2"/>
                <w:sz w:val="20"/>
                <w:szCs w:val="20"/>
              </w:rPr>
              <w:lastRenderedPageBreak/>
              <w:t>• A</w:t>
            </w:r>
            <w:r w:rsidRPr="004E3E46">
              <w:rPr>
                <w:rFonts w:cstheme="minorHAnsi"/>
                <w:b/>
                <w:color w:val="000000"/>
                <w:spacing w:val="2"/>
                <w:sz w:val="20"/>
                <w:szCs w:val="20"/>
              </w:rPr>
              <w:t xml:space="preserve">rgumenta por qué la creación de   </w:t>
            </w:r>
            <w:proofErr w:type="gramStart"/>
            <w:r w:rsidRPr="004E3E46">
              <w:rPr>
                <w:rFonts w:cstheme="minorHAnsi"/>
                <w:b/>
                <w:color w:val="000000"/>
                <w:spacing w:val="2"/>
                <w:sz w:val="20"/>
                <w:szCs w:val="20"/>
              </w:rPr>
              <w:t>objetos  tecnológicos</w:t>
            </w:r>
            <w:proofErr w:type="gramEnd"/>
            <w:r w:rsidRPr="004E3E46">
              <w:rPr>
                <w:rFonts w:cstheme="minorHAnsi"/>
                <w:b/>
                <w:color w:val="000000"/>
                <w:spacing w:val="2"/>
                <w:sz w:val="20"/>
                <w:szCs w:val="20"/>
              </w:rPr>
              <w:t xml:space="preserve">   para satisfacer necesidades requiere</w:t>
            </w:r>
          </w:p>
          <w:p w14:paraId="774208CE" w14:textId="77777777" w:rsidR="006F6D87" w:rsidRPr="004E3E46" w:rsidRDefault="006F6D87" w:rsidP="006F6D87">
            <w:pPr>
              <w:tabs>
                <w:tab w:val="left" w:pos="1132"/>
                <w:tab w:val="left" w:pos="1695"/>
              </w:tabs>
              <w:spacing w:before="21" w:line="195" w:lineRule="exact"/>
              <w:rPr>
                <w:rFonts w:cstheme="minorHAnsi"/>
                <w:b/>
                <w:color w:val="000000"/>
                <w:spacing w:val="2"/>
                <w:sz w:val="20"/>
                <w:szCs w:val="20"/>
              </w:rPr>
            </w:pPr>
            <w:r w:rsidRPr="004E3E46">
              <w:rPr>
                <w:rFonts w:cstheme="minorHAnsi"/>
                <w:b/>
                <w:color w:val="000000"/>
                <w:spacing w:val="2"/>
                <w:sz w:val="20"/>
                <w:szCs w:val="20"/>
              </w:rPr>
              <w:t>de    personas    que    tienen diferentes ocupaciones</w:t>
            </w:r>
            <w:r w:rsidRPr="004E3E46">
              <w:rPr>
                <w:rFonts w:cstheme="minorHAnsi"/>
                <w:b/>
                <w:color w:val="000000"/>
                <w:spacing w:val="2"/>
                <w:sz w:val="20"/>
                <w:szCs w:val="20"/>
              </w:rPr>
              <w:tab/>
              <w:t>o</w:t>
            </w:r>
          </w:p>
          <w:p w14:paraId="3B58BC40" w14:textId="77777777" w:rsidR="006F6D87" w:rsidRPr="004E3E46" w:rsidRDefault="006F6D87" w:rsidP="006F6D87">
            <w:pPr>
              <w:tabs>
                <w:tab w:val="left" w:pos="1132"/>
                <w:tab w:val="left" w:pos="1695"/>
              </w:tabs>
              <w:spacing w:before="21" w:line="195" w:lineRule="exact"/>
              <w:rPr>
                <w:rFonts w:cstheme="minorHAnsi"/>
                <w:b/>
                <w:color w:val="000000"/>
                <w:spacing w:val="2"/>
                <w:sz w:val="20"/>
                <w:szCs w:val="20"/>
              </w:rPr>
            </w:pPr>
            <w:proofErr w:type="gramStart"/>
            <w:r w:rsidRPr="004E3E46">
              <w:rPr>
                <w:rFonts w:cstheme="minorHAnsi"/>
                <w:b/>
                <w:color w:val="000000"/>
                <w:spacing w:val="2"/>
                <w:sz w:val="20"/>
                <w:szCs w:val="20"/>
              </w:rPr>
              <w:t>especialidades,  y</w:t>
            </w:r>
            <w:proofErr w:type="gramEnd"/>
            <w:r w:rsidRPr="004E3E46">
              <w:rPr>
                <w:rFonts w:cstheme="minorHAnsi"/>
                <w:b/>
                <w:color w:val="000000"/>
                <w:spacing w:val="2"/>
                <w:sz w:val="20"/>
                <w:szCs w:val="20"/>
              </w:rPr>
              <w:t xml:space="preserve">  opina  sobre cómo el uso de los productos</w:t>
            </w:r>
          </w:p>
          <w:p w14:paraId="563AAF00"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4E3E46">
              <w:rPr>
                <w:rFonts w:cstheme="minorHAnsi"/>
                <w:b/>
                <w:color w:val="000000"/>
                <w:spacing w:val="2"/>
                <w:sz w:val="20"/>
                <w:szCs w:val="20"/>
              </w:rPr>
              <w:t xml:space="preserve">tecnológicos cambia la vida de las personas y el ambiente. </w:t>
            </w:r>
            <w:r w:rsidRPr="00A550AD">
              <w:rPr>
                <w:rFonts w:cstheme="minorHAnsi"/>
                <w:color w:val="000000"/>
                <w:spacing w:val="2"/>
                <w:sz w:val="20"/>
                <w:szCs w:val="20"/>
              </w:rPr>
              <w:t>Ejemplo:</w:t>
            </w:r>
          </w:p>
          <w:p w14:paraId="24588558"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El  estudiante</w:t>
            </w:r>
            <w:proofErr w:type="gramEnd"/>
            <w:r w:rsidRPr="00A550AD">
              <w:rPr>
                <w:rFonts w:cstheme="minorHAnsi"/>
                <w:color w:val="000000"/>
                <w:spacing w:val="2"/>
                <w:sz w:val="20"/>
                <w:szCs w:val="20"/>
              </w:rPr>
              <w:t xml:space="preserve">  explica  que  la</w:t>
            </w:r>
          </w:p>
          <w:p w14:paraId="73003B7C"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producción   de   alimentos   en</w:t>
            </w:r>
          </w:p>
          <w:p w14:paraId="6AF6FEED"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conservas demanda la </w:t>
            </w:r>
            <w:proofErr w:type="gramStart"/>
            <w:r w:rsidRPr="00A550AD">
              <w:rPr>
                <w:rFonts w:cstheme="minorHAnsi"/>
                <w:color w:val="000000"/>
                <w:spacing w:val="2"/>
                <w:sz w:val="20"/>
                <w:szCs w:val="20"/>
              </w:rPr>
              <w:t>producción  de</w:t>
            </w:r>
            <w:proofErr w:type="gramEnd"/>
            <w:r w:rsidRPr="00A550AD">
              <w:rPr>
                <w:rFonts w:cstheme="minorHAnsi"/>
                <w:color w:val="000000"/>
                <w:spacing w:val="2"/>
                <w:sz w:val="20"/>
                <w:szCs w:val="20"/>
              </w:rPr>
              <w:t xml:space="preserve">  materia  prima,</w:t>
            </w:r>
          </w:p>
          <w:p w14:paraId="209EC61B" w14:textId="77777777" w:rsidR="006F6D87" w:rsidRPr="008A6F24" w:rsidRDefault="006F6D87" w:rsidP="006F6D87">
            <w:pPr>
              <w:tabs>
                <w:tab w:val="left" w:pos="1132"/>
                <w:tab w:val="left" w:pos="1695"/>
              </w:tabs>
              <w:spacing w:before="21" w:line="195" w:lineRule="exact"/>
              <w:rPr>
                <w:rFonts w:cstheme="minorHAnsi"/>
                <w:b/>
                <w:color w:val="000000"/>
                <w:spacing w:val="2"/>
                <w:sz w:val="20"/>
                <w:szCs w:val="20"/>
              </w:rPr>
            </w:pPr>
            <w:proofErr w:type="gramStart"/>
            <w:r w:rsidRPr="00A550AD">
              <w:rPr>
                <w:rFonts w:cstheme="minorHAnsi"/>
                <w:color w:val="000000"/>
                <w:spacing w:val="2"/>
                <w:sz w:val="20"/>
                <w:szCs w:val="20"/>
              </w:rPr>
              <w:t>e</w:t>
            </w:r>
            <w:r>
              <w:rPr>
                <w:rFonts w:cstheme="minorHAnsi"/>
                <w:color w:val="000000"/>
                <w:spacing w:val="2"/>
                <w:sz w:val="20"/>
                <w:szCs w:val="20"/>
              </w:rPr>
              <w:t xml:space="preserve">nvases,   </w:t>
            </w:r>
            <w:proofErr w:type="gramEnd"/>
            <w:r>
              <w:rPr>
                <w:rFonts w:cstheme="minorHAnsi"/>
                <w:color w:val="000000"/>
                <w:spacing w:val="2"/>
                <w:sz w:val="20"/>
                <w:szCs w:val="20"/>
              </w:rPr>
              <w:t xml:space="preserve">planta   procesadora, </w:t>
            </w:r>
            <w:r w:rsidRPr="00A550AD">
              <w:rPr>
                <w:rFonts w:cstheme="minorHAnsi"/>
                <w:color w:val="000000"/>
                <w:spacing w:val="2"/>
                <w:sz w:val="20"/>
                <w:szCs w:val="20"/>
              </w:rPr>
              <w:t>etc.</w:t>
            </w:r>
            <w:r>
              <w:rPr>
                <w:rFonts w:cstheme="minorHAnsi"/>
                <w:color w:val="000000"/>
                <w:spacing w:val="2"/>
                <w:sz w:val="20"/>
                <w:szCs w:val="20"/>
              </w:rPr>
              <w:t xml:space="preserve">,   para   que   las   personas </w:t>
            </w:r>
            <w:r w:rsidRPr="00A550AD">
              <w:rPr>
                <w:rFonts w:cstheme="minorHAnsi"/>
                <w:color w:val="000000"/>
                <w:spacing w:val="2"/>
                <w:sz w:val="20"/>
                <w:szCs w:val="20"/>
              </w:rPr>
              <w:t>pu</w:t>
            </w:r>
            <w:r>
              <w:rPr>
                <w:rFonts w:cstheme="minorHAnsi"/>
                <w:color w:val="000000"/>
                <w:spacing w:val="2"/>
                <w:sz w:val="20"/>
                <w:szCs w:val="20"/>
              </w:rPr>
              <w:t xml:space="preserve">edan   consumirlos,   y   </w:t>
            </w:r>
            <w:r w:rsidRPr="008A6F24">
              <w:rPr>
                <w:rFonts w:cstheme="minorHAnsi"/>
                <w:b/>
                <w:color w:val="000000"/>
                <w:spacing w:val="2"/>
                <w:sz w:val="20"/>
                <w:szCs w:val="20"/>
              </w:rPr>
              <w:t>opina acerca   de   las   ventajas   y</w:t>
            </w:r>
          </w:p>
          <w:p w14:paraId="0622C4F7" w14:textId="77777777" w:rsidR="006F6D87" w:rsidRPr="008A6F24" w:rsidRDefault="006F6D87" w:rsidP="006F6D87">
            <w:pPr>
              <w:tabs>
                <w:tab w:val="left" w:pos="1132"/>
                <w:tab w:val="left" w:pos="1695"/>
              </w:tabs>
              <w:spacing w:before="21" w:line="195" w:lineRule="exact"/>
              <w:rPr>
                <w:rFonts w:cstheme="minorHAnsi"/>
                <w:b/>
                <w:color w:val="000000"/>
                <w:spacing w:val="2"/>
                <w:sz w:val="20"/>
                <w:szCs w:val="20"/>
              </w:rPr>
            </w:pPr>
            <w:r w:rsidRPr="008A6F24">
              <w:rPr>
                <w:rFonts w:cstheme="minorHAnsi"/>
                <w:b/>
                <w:color w:val="000000"/>
                <w:spacing w:val="2"/>
                <w:sz w:val="20"/>
                <w:szCs w:val="20"/>
              </w:rPr>
              <w:t>desventajas de esta clase de productos, en relación a la calidad de vida y del ambiente.</w:t>
            </w:r>
          </w:p>
          <w:p w14:paraId="7EEAF252" w14:textId="77777777" w:rsidR="006F6D87" w:rsidRDefault="006F6D87" w:rsidP="006F6D87">
            <w:pPr>
              <w:tabs>
                <w:tab w:val="left" w:pos="1132"/>
                <w:tab w:val="left" w:pos="1695"/>
              </w:tabs>
              <w:spacing w:before="21" w:line="195" w:lineRule="exact"/>
              <w:rPr>
                <w:rFonts w:cstheme="minorHAnsi"/>
                <w:color w:val="000000"/>
                <w:spacing w:val="2"/>
                <w:sz w:val="20"/>
                <w:szCs w:val="20"/>
              </w:rPr>
            </w:pPr>
          </w:p>
          <w:p w14:paraId="165F35A5"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
          <w:p w14:paraId="5D99A62C" w14:textId="77777777" w:rsidR="006F6D87" w:rsidRDefault="006F6D87" w:rsidP="006F6D87">
            <w:pPr>
              <w:spacing w:before="14" w:line="195" w:lineRule="exact"/>
              <w:ind w:left="131"/>
              <w:rPr>
                <w:rFonts w:cstheme="minorHAnsi"/>
                <w:color w:val="000000"/>
                <w:spacing w:val="2"/>
                <w:sz w:val="20"/>
                <w:szCs w:val="20"/>
              </w:rPr>
            </w:pPr>
          </w:p>
          <w:p w14:paraId="6A88DEC4" w14:textId="77777777" w:rsidR="006F6D87" w:rsidRDefault="006F6D87" w:rsidP="006F6D87">
            <w:pPr>
              <w:spacing w:before="14" w:line="195" w:lineRule="exact"/>
              <w:ind w:left="131"/>
              <w:rPr>
                <w:rFonts w:cstheme="minorHAnsi"/>
                <w:color w:val="000000"/>
                <w:spacing w:val="2"/>
                <w:sz w:val="20"/>
                <w:szCs w:val="20"/>
              </w:rPr>
            </w:pPr>
          </w:p>
          <w:p w14:paraId="1FD6FDEA" w14:textId="77777777" w:rsidR="006F6D87" w:rsidRPr="00E11F73" w:rsidRDefault="006F6D87" w:rsidP="006F6D87">
            <w:pPr>
              <w:spacing w:before="11" w:line="195" w:lineRule="exact"/>
              <w:ind w:left="131"/>
              <w:rPr>
                <w:rFonts w:cstheme="minorHAnsi"/>
                <w:sz w:val="20"/>
                <w:szCs w:val="20"/>
              </w:rPr>
            </w:pPr>
          </w:p>
        </w:tc>
        <w:tc>
          <w:tcPr>
            <w:tcW w:w="1985" w:type="dxa"/>
          </w:tcPr>
          <w:p w14:paraId="15D7C563" w14:textId="77777777" w:rsidR="006F6D87" w:rsidRPr="00CC4F52" w:rsidRDefault="006F6D87" w:rsidP="006F6D87">
            <w:pPr>
              <w:pStyle w:val="Prrafodelista"/>
              <w:numPr>
                <w:ilvl w:val="0"/>
                <w:numId w:val="1"/>
              </w:numPr>
              <w:tabs>
                <w:tab w:val="left" w:pos="336"/>
                <w:tab w:val="left" w:pos="2276"/>
              </w:tabs>
              <w:spacing w:before="13" w:line="195" w:lineRule="exact"/>
              <w:ind w:left="52" w:firstLine="0"/>
              <w:rPr>
                <w:rFonts w:cstheme="minorHAnsi"/>
                <w:sz w:val="20"/>
                <w:szCs w:val="20"/>
              </w:rPr>
            </w:pPr>
            <w:r w:rsidRPr="00CC4F52">
              <w:rPr>
                <w:rFonts w:cstheme="minorHAnsi"/>
                <w:sz w:val="20"/>
                <w:szCs w:val="20"/>
              </w:rPr>
              <w:lastRenderedPageBreak/>
              <w:t>Describe   los   órganos   que</w:t>
            </w:r>
          </w:p>
          <w:p w14:paraId="11BC3678" w14:textId="77777777" w:rsidR="006F6D87" w:rsidRPr="00CC4F52" w:rsidRDefault="006F6D87" w:rsidP="006F6D87">
            <w:pPr>
              <w:tabs>
                <w:tab w:val="left" w:pos="1254"/>
                <w:tab w:val="left" w:pos="2276"/>
              </w:tabs>
              <w:spacing w:before="13" w:line="195" w:lineRule="exact"/>
              <w:rPr>
                <w:rFonts w:cstheme="minorHAnsi"/>
                <w:sz w:val="20"/>
                <w:szCs w:val="20"/>
              </w:rPr>
            </w:pPr>
            <w:r>
              <w:rPr>
                <w:rFonts w:cstheme="minorHAnsi"/>
                <w:sz w:val="20"/>
                <w:szCs w:val="20"/>
              </w:rPr>
              <w:t xml:space="preserve">conforman   los   sistemas   de </w:t>
            </w:r>
            <w:r w:rsidRPr="00CC4F52">
              <w:rPr>
                <w:rFonts w:cstheme="minorHAnsi"/>
                <w:sz w:val="20"/>
                <w:szCs w:val="20"/>
              </w:rPr>
              <w:t>plantas y animales.</w:t>
            </w:r>
          </w:p>
          <w:p w14:paraId="7C82425A" w14:textId="77777777" w:rsidR="006F6D87" w:rsidRPr="00CC4F52" w:rsidRDefault="006F6D87" w:rsidP="006F6D87">
            <w:pPr>
              <w:pStyle w:val="Prrafodelista"/>
              <w:numPr>
                <w:ilvl w:val="0"/>
                <w:numId w:val="1"/>
              </w:numPr>
              <w:tabs>
                <w:tab w:val="left" w:pos="336"/>
                <w:tab w:val="left" w:pos="2276"/>
              </w:tabs>
              <w:spacing w:before="13" w:line="195" w:lineRule="exact"/>
              <w:ind w:left="0" w:firstLine="52"/>
              <w:rPr>
                <w:rFonts w:cstheme="minorHAnsi"/>
                <w:sz w:val="20"/>
                <w:szCs w:val="20"/>
              </w:rPr>
            </w:pPr>
            <w:proofErr w:type="gramStart"/>
            <w:r w:rsidRPr="00CC4F52">
              <w:rPr>
                <w:rFonts w:cstheme="minorHAnsi"/>
                <w:sz w:val="20"/>
                <w:szCs w:val="20"/>
              </w:rPr>
              <w:t xml:space="preserve">Compara </w:t>
            </w:r>
            <w:r>
              <w:rPr>
                <w:rFonts w:cstheme="minorHAnsi"/>
                <w:sz w:val="20"/>
                <w:szCs w:val="20"/>
              </w:rPr>
              <w:t xml:space="preserve"> diversas</w:t>
            </w:r>
            <w:proofErr w:type="gramEnd"/>
            <w:r>
              <w:rPr>
                <w:rFonts w:cstheme="minorHAnsi"/>
                <w:sz w:val="20"/>
                <w:szCs w:val="20"/>
              </w:rPr>
              <w:t xml:space="preserve">  especies  y reconoce </w:t>
            </w:r>
            <w:r w:rsidRPr="00CC4F52">
              <w:rPr>
                <w:rFonts w:cstheme="minorHAnsi"/>
                <w:sz w:val="20"/>
                <w:szCs w:val="20"/>
              </w:rPr>
              <w:t>semejanzas</w:t>
            </w:r>
            <w:r w:rsidRPr="00CC4F52">
              <w:rPr>
                <w:rFonts w:cstheme="minorHAnsi"/>
                <w:sz w:val="20"/>
                <w:szCs w:val="20"/>
              </w:rPr>
              <w:tab/>
              <w:t>y</w:t>
            </w:r>
          </w:p>
          <w:p w14:paraId="2C386FB5" w14:textId="77777777" w:rsidR="006F6D87" w:rsidRPr="00CC4F52" w:rsidRDefault="006F6D87" w:rsidP="006F6D87">
            <w:pPr>
              <w:tabs>
                <w:tab w:val="left" w:pos="1254"/>
                <w:tab w:val="left" w:pos="2276"/>
              </w:tabs>
              <w:spacing w:before="13" w:line="195" w:lineRule="exact"/>
              <w:rPr>
                <w:rFonts w:cstheme="minorHAnsi"/>
                <w:sz w:val="20"/>
                <w:szCs w:val="20"/>
              </w:rPr>
            </w:pPr>
            <w:r w:rsidRPr="00CC4F52">
              <w:rPr>
                <w:rFonts w:cstheme="minorHAnsi"/>
                <w:sz w:val="20"/>
                <w:szCs w:val="20"/>
              </w:rPr>
              <w:t>diferencias.</w:t>
            </w:r>
          </w:p>
          <w:p w14:paraId="0C2233B8" w14:textId="77777777" w:rsidR="006F6D87" w:rsidRPr="00CC4F52" w:rsidRDefault="006F6D87" w:rsidP="006F6D87">
            <w:pPr>
              <w:pStyle w:val="Prrafodelista"/>
              <w:numPr>
                <w:ilvl w:val="0"/>
                <w:numId w:val="1"/>
              </w:numPr>
              <w:tabs>
                <w:tab w:val="left" w:pos="336"/>
                <w:tab w:val="left" w:pos="2276"/>
              </w:tabs>
              <w:spacing w:before="13" w:line="195" w:lineRule="exact"/>
              <w:ind w:left="0" w:firstLine="52"/>
              <w:rPr>
                <w:rFonts w:cstheme="minorHAnsi"/>
                <w:sz w:val="20"/>
                <w:szCs w:val="20"/>
              </w:rPr>
            </w:pPr>
            <w:r w:rsidRPr="00CC4F52">
              <w:rPr>
                <w:rFonts w:cstheme="minorHAnsi"/>
                <w:sz w:val="20"/>
                <w:szCs w:val="20"/>
              </w:rPr>
              <w:t>Clasifica   los   materiales   de</w:t>
            </w:r>
          </w:p>
          <w:p w14:paraId="1726DFD4" w14:textId="77777777" w:rsidR="006F6D87" w:rsidRPr="00CC4F52" w:rsidRDefault="006F6D87" w:rsidP="006F6D87">
            <w:pPr>
              <w:tabs>
                <w:tab w:val="left" w:pos="1254"/>
                <w:tab w:val="left" w:pos="2276"/>
              </w:tabs>
              <w:spacing w:before="13" w:line="195" w:lineRule="exact"/>
              <w:rPr>
                <w:rFonts w:cstheme="minorHAnsi"/>
                <w:sz w:val="20"/>
                <w:szCs w:val="20"/>
              </w:rPr>
            </w:pPr>
            <w:r w:rsidRPr="00CC4F52">
              <w:rPr>
                <w:rFonts w:cstheme="minorHAnsi"/>
                <w:sz w:val="20"/>
                <w:szCs w:val="20"/>
              </w:rPr>
              <w:t>acue</w:t>
            </w:r>
            <w:r>
              <w:rPr>
                <w:rFonts w:cstheme="minorHAnsi"/>
                <w:sz w:val="20"/>
                <w:szCs w:val="20"/>
              </w:rPr>
              <w:t xml:space="preserve">rdo   a   sus   características </w:t>
            </w:r>
            <w:r w:rsidRPr="00CC4F52">
              <w:rPr>
                <w:rFonts w:cstheme="minorHAnsi"/>
                <w:sz w:val="20"/>
                <w:szCs w:val="20"/>
              </w:rPr>
              <w:t>fís</w:t>
            </w:r>
            <w:r>
              <w:rPr>
                <w:rFonts w:cstheme="minorHAnsi"/>
                <w:sz w:val="20"/>
                <w:szCs w:val="20"/>
              </w:rPr>
              <w:t xml:space="preserve">icas (duros, blandos, frágiles, </w:t>
            </w:r>
            <w:r w:rsidRPr="00CC4F52">
              <w:rPr>
                <w:rFonts w:cstheme="minorHAnsi"/>
                <w:sz w:val="20"/>
                <w:szCs w:val="20"/>
              </w:rPr>
              <w:t>etc.).</w:t>
            </w:r>
          </w:p>
          <w:p w14:paraId="49659484" w14:textId="77777777" w:rsidR="006F6D87" w:rsidRPr="00CC4F52" w:rsidRDefault="006F6D87" w:rsidP="006F6D87">
            <w:pPr>
              <w:pStyle w:val="Prrafodelista"/>
              <w:numPr>
                <w:ilvl w:val="0"/>
                <w:numId w:val="1"/>
              </w:numPr>
              <w:tabs>
                <w:tab w:val="left" w:pos="194"/>
                <w:tab w:val="left" w:pos="2276"/>
              </w:tabs>
              <w:spacing w:before="13" w:line="195" w:lineRule="exact"/>
              <w:ind w:left="0" w:firstLine="52"/>
              <w:rPr>
                <w:rFonts w:cstheme="minorHAnsi"/>
                <w:sz w:val="20"/>
                <w:szCs w:val="20"/>
              </w:rPr>
            </w:pPr>
            <w:r w:rsidRPr="00CC4F52">
              <w:rPr>
                <w:rFonts w:cstheme="minorHAnsi"/>
                <w:sz w:val="20"/>
                <w:szCs w:val="20"/>
              </w:rPr>
              <w:t>Relaciona el desplazamiento, el</w:t>
            </w:r>
          </w:p>
          <w:p w14:paraId="58FF7740" w14:textId="77777777" w:rsidR="006F6D87" w:rsidRPr="00E11F73" w:rsidRDefault="006F6D87" w:rsidP="006F6D87">
            <w:pPr>
              <w:tabs>
                <w:tab w:val="left" w:pos="1254"/>
                <w:tab w:val="left" w:pos="2276"/>
              </w:tabs>
              <w:spacing w:before="13" w:line="195" w:lineRule="exact"/>
              <w:rPr>
                <w:rFonts w:cstheme="minorHAnsi"/>
                <w:sz w:val="20"/>
                <w:szCs w:val="20"/>
              </w:rPr>
            </w:pPr>
            <w:r>
              <w:rPr>
                <w:rFonts w:cstheme="minorHAnsi"/>
                <w:sz w:val="20"/>
                <w:szCs w:val="20"/>
              </w:rPr>
              <w:t xml:space="preserve">cambio   </w:t>
            </w:r>
            <w:proofErr w:type="gramStart"/>
            <w:r>
              <w:rPr>
                <w:rFonts w:cstheme="minorHAnsi"/>
                <w:sz w:val="20"/>
                <w:szCs w:val="20"/>
              </w:rPr>
              <w:t>de  dirección</w:t>
            </w:r>
            <w:proofErr w:type="gramEnd"/>
            <w:r>
              <w:rPr>
                <w:rFonts w:cstheme="minorHAnsi"/>
                <w:sz w:val="20"/>
                <w:szCs w:val="20"/>
              </w:rPr>
              <w:t xml:space="preserve">   o   la modificación de la forma de los </w:t>
            </w:r>
            <w:r w:rsidRPr="00E11F73">
              <w:rPr>
                <w:rFonts w:cstheme="minorHAnsi"/>
                <w:color w:val="000000"/>
                <w:w w:val="101"/>
                <w:sz w:val="20"/>
                <w:szCs w:val="20"/>
              </w:rPr>
              <w:t>objetos   por   la   aplicación   de</w:t>
            </w:r>
            <w:r>
              <w:rPr>
                <w:rFonts w:cstheme="minorHAnsi"/>
                <w:sz w:val="20"/>
                <w:szCs w:val="20"/>
              </w:rPr>
              <w:t xml:space="preserve"> </w:t>
            </w:r>
            <w:r w:rsidRPr="00E11F73">
              <w:rPr>
                <w:rFonts w:cstheme="minorHAnsi"/>
                <w:color w:val="000000"/>
                <w:w w:val="104"/>
                <w:sz w:val="20"/>
                <w:szCs w:val="20"/>
              </w:rPr>
              <w:t>fuerzas sobre ellos. Ejemplo: El</w:t>
            </w:r>
          </w:p>
          <w:p w14:paraId="5B8EB049" w14:textId="77777777" w:rsidR="006F6D87" w:rsidRPr="00E11F73" w:rsidRDefault="006F6D87" w:rsidP="006F6D87">
            <w:pPr>
              <w:tabs>
                <w:tab w:val="left" w:pos="1254"/>
                <w:tab w:val="left" w:pos="2276"/>
              </w:tabs>
              <w:spacing w:before="13" w:line="195" w:lineRule="exact"/>
              <w:rPr>
                <w:rFonts w:cstheme="minorHAnsi"/>
                <w:color w:val="000000"/>
                <w:sz w:val="20"/>
                <w:szCs w:val="20"/>
              </w:rPr>
            </w:pPr>
            <w:r w:rsidRPr="00E11F73">
              <w:rPr>
                <w:rFonts w:cstheme="minorHAnsi"/>
                <w:color w:val="000000"/>
                <w:sz w:val="20"/>
                <w:szCs w:val="20"/>
              </w:rPr>
              <w:t>estudiante relaciona</w:t>
            </w:r>
            <w:r w:rsidRPr="00E11F73">
              <w:rPr>
                <w:rFonts w:cstheme="minorHAnsi"/>
                <w:color w:val="000000"/>
                <w:sz w:val="20"/>
                <w:szCs w:val="20"/>
              </w:rPr>
              <w:tab/>
              <w:t>la</w:t>
            </w:r>
          </w:p>
          <w:p w14:paraId="0C0DB8CA" w14:textId="77777777" w:rsidR="006F6D87" w:rsidRPr="00E11F73" w:rsidRDefault="006F6D87" w:rsidP="006F6D87">
            <w:pPr>
              <w:spacing w:before="31" w:line="195" w:lineRule="exact"/>
              <w:rPr>
                <w:rFonts w:cstheme="minorHAnsi"/>
                <w:sz w:val="20"/>
                <w:szCs w:val="20"/>
              </w:rPr>
            </w:pPr>
            <w:r w:rsidRPr="00E11F73">
              <w:rPr>
                <w:rFonts w:cstheme="minorHAnsi"/>
                <w:color w:val="000000"/>
                <w:w w:val="106"/>
                <w:sz w:val="20"/>
                <w:szCs w:val="20"/>
              </w:rPr>
              <w:lastRenderedPageBreak/>
              <w:t>deformación   que   sufre   una</w:t>
            </w:r>
            <w:r>
              <w:rPr>
                <w:rFonts w:cstheme="minorHAnsi"/>
                <w:sz w:val="20"/>
                <w:szCs w:val="20"/>
              </w:rPr>
              <w:t xml:space="preserve"> </w:t>
            </w:r>
            <w:r w:rsidRPr="00E11F73">
              <w:rPr>
                <w:rFonts w:cstheme="minorHAnsi"/>
                <w:color w:val="000000"/>
                <w:w w:val="109"/>
                <w:sz w:val="20"/>
                <w:szCs w:val="20"/>
              </w:rPr>
              <w:t>pelota con la fuerza generada</w:t>
            </w:r>
            <w:r>
              <w:rPr>
                <w:rFonts w:cstheme="minorHAnsi"/>
                <w:sz w:val="20"/>
                <w:szCs w:val="20"/>
              </w:rPr>
              <w:t xml:space="preserve"> </w:t>
            </w:r>
            <w:proofErr w:type="gramStart"/>
            <w:r w:rsidRPr="00E11F73">
              <w:rPr>
                <w:rFonts w:cstheme="minorHAnsi"/>
                <w:color w:val="000000"/>
                <w:w w:val="107"/>
                <w:sz w:val="20"/>
                <w:szCs w:val="20"/>
              </w:rPr>
              <w:t>sobre  ella</w:t>
            </w:r>
            <w:proofErr w:type="gramEnd"/>
            <w:r w:rsidRPr="00E11F73">
              <w:rPr>
                <w:rFonts w:cstheme="minorHAnsi"/>
                <w:color w:val="000000"/>
                <w:w w:val="107"/>
                <w:sz w:val="20"/>
                <w:szCs w:val="20"/>
              </w:rPr>
              <w:t xml:space="preserve">  cuando  alguien  la</w:t>
            </w:r>
          </w:p>
          <w:p w14:paraId="0576CFD0" w14:textId="77777777" w:rsidR="006F6D87" w:rsidRDefault="006F6D87" w:rsidP="006F6D87">
            <w:pPr>
              <w:tabs>
                <w:tab w:val="left" w:pos="1132"/>
                <w:tab w:val="left" w:pos="1695"/>
              </w:tabs>
              <w:spacing w:before="21" w:line="195" w:lineRule="exact"/>
              <w:rPr>
                <w:rFonts w:cstheme="minorHAnsi"/>
                <w:color w:val="000000"/>
                <w:spacing w:val="-3"/>
                <w:sz w:val="20"/>
                <w:szCs w:val="20"/>
              </w:rPr>
            </w:pPr>
            <w:r w:rsidRPr="00A550AD">
              <w:rPr>
                <w:rFonts w:cstheme="minorHAnsi"/>
                <w:color w:val="000000"/>
                <w:spacing w:val="-1"/>
                <w:sz w:val="20"/>
                <w:szCs w:val="20"/>
              </w:rPr>
              <w:t xml:space="preserve">presiona con la planta de los </w:t>
            </w:r>
            <w:proofErr w:type="gramStart"/>
            <w:r w:rsidRPr="00A550AD">
              <w:rPr>
                <w:rFonts w:cstheme="minorHAnsi"/>
                <w:color w:val="000000"/>
                <w:spacing w:val="-1"/>
                <w:sz w:val="20"/>
                <w:szCs w:val="20"/>
              </w:rPr>
              <w:t>pies</w:t>
            </w:r>
            <w:r w:rsidRPr="00A550AD">
              <w:rPr>
                <w:rFonts w:cstheme="minorHAnsi"/>
                <w:color w:val="000000"/>
                <w:spacing w:val="-3"/>
                <w:sz w:val="20"/>
                <w:szCs w:val="20"/>
              </w:rPr>
              <w:t xml:space="preserve"> </w:t>
            </w:r>
            <w:r>
              <w:rPr>
                <w:rFonts w:cstheme="minorHAnsi"/>
                <w:color w:val="000000"/>
                <w:spacing w:val="-3"/>
                <w:sz w:val="20"/>
                <w:szCs w:val="20"/>
              </w:rPr>
              <w:t>.</w:t>
            </w:r>
            <w:proofErr w:type="gramEnd"/>
          </w:p>
          <w:p w14:paraId="3A0F1B68" w14:textId="77777777" w:rsidR="006F6D87" w:rsidRPr="00A550AD" w:rsidRDefault="006F6D87" w:rsidP="006F6D87">
            <w:pPr>
              <w:pStyle w:val="Prrafodelista"/>
              <w:numPr>
                <w:ilvl w:val="0"/>
                <w:numId w:val="1"/>
              </w:numPr>
              <w:tabs>
                <w:tab w:val="left" w:pos="194"/>
              </w:tabs>
              <w:spacing w:before="21" w:line="195" w:lineRule="exact"/>
              <w:ind w:left="52" w:firstLine="0"/>
              <w:rPr>
                <w:rFonts w:cstheme="minorHAnsi"/>
                <w:color w:val="000000"/>
                <w:spacing w:val="2"/>
                <w:sz w:val="20"/>
                <w:szCs w:val="20"/>
              </w:rPr>
            </w:pPr>
            <w:r w:rsidRPr="00A550AD">
              <w:rPr>
                <w:rFonts w:cstheme="minorHAnsi"/>
                <w:color w:val="000000"/>
                <w:spacing w:val="-3"/>
                <w:sz w:val="20"/>
                <w:szCs w:val="20"/>
              </w:rPr>
              <w:t>Compara</w:t>
            </w:r>
            <w:r>
              <w:rPr>
                <w:rFonts w:cstheme="minorHAnsi"/>
                <w:color w:val="000000"/>
                <w:sz w:val="20"/>
                <w:szCs w:val="20"/>
              </w:rPr>
              <w:t xml:space="preserve"> </w:t>
            </w:r>
            <w:r w:rsidRPr="00A550AD">
              <w:rPr>
                <w:rFonts w:cstheme="minorHAnsi"/>
                <w:color w:val="000000"/>
                <w:sz w:val="20"/>
                <w:szCs w:val="20"/>
              </w:rPr>
              <w:t>las</w:t>
            </w:r>
            <w:r>
              <w:rPr>
                <w:rFonts w:cstheme="minorHAnsi"/>
                <w:color w:val="000000"/>
                <w:sz w:val="20"/>
                <w:szCs w:val="20"/>
              </w:rPr>
              <w:t xml:space="preserve"> diferentes manifestaciones del clima a lo largo de un año en que llueve y otra en que no</w:t>
            </w:r>
          </w:p>
          <w:p w14:paraId="709B2B23" w14:textId="77777777" w:rsidR="006F6D87" w:rsidRPr="00623020" w:rsidRDefault="006F6D87" w:rsidP="006F6D87">
            <w:pPr>
              <w:pStyle w:val="Prrafodelista"/>
              <w:numPr>
                <w:ilvl w:val="0"/>
                <w:numId w:val="1"/>
              </w:numPr>
              <w:tabs>
                <w:tab w:val="left" w:pos="336"/>
              </w:tabs>
              <w:spacing w:before="21" w:line="195" w:lineRule="exact"/>
              <w:ind w:left="52" w:firstLine="0"/>
              <w:rPr>
                <w:rFonts w:cstheme="minorHAnsi"/>
                <w:color w:val="000000"/>
                <w:spacing w:val="2"/>
                <w:sz w:val="20"/>
                <w:szCs w:val="20"/>
              </w:rPr>
            </w:pPr>
            <w:r w:rsidRPr="00623020">
              <w:rPr>
                <w:rFonts w:cstheme="minorHAnsi"/>
                <w:color w:val="000000"/>
                <w:spacing w:val="2"/>
                <w:sz w:val="20"/>
                <w:szCs w:val="20"/>
              </w:rPr>
              <w:t>Describe   cómo   el   hábitat</w:t>
            </w:r>
            <w:r>
              <w:rPr>
                <w:rFonts w:cstheme="minorHAnsi"/>
                <w:color w:val="000000"/>
                <w:spacing w:val="2"/>
                <w:sz w:val="20"/>
                <w:szCs w:val="20"/>
              </w:rPr>
              <w:t xml:space="preserve"> </w:t>
            </w:r>
            <w:proofErr w:type="gramStart"/>
            <w:r w:rsidRPr="00623020">
              <w:rPr>
                <w:rFonts w:cstheme="minorHAnsi"/>
                <w:color w:val="000000"/>
                <w:spacing w:val="2"/>
                <w:sz w:val="20"/>
                <w:szCs w:val="20"/>
              </w:rPr>
              <w:t>proporciona  a</w:t>
            </w:r>
            <w:proofErr w:type="gramEnd"/>
            <w:r w:rsidRPr="00623020">
              <w:rPr>
                <w:rFonts w:cstheme="minorHAnsi"/>
                <w:color w:val="000000"/>
                <w:spacing w:val="2"/>
                <w:sz w:val="20"/>
                <w:szCs w:val="20"/>
              </w:rPr>
              <w:t xml:space="preserve">  los  organismos recursos para satisfacer sus necesidades  básicas.  Ejemplo:  El</w:t>
            </w:r>
          </w:p>
          <w:p w14:paraId="0BD2CD10"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es</w:t>
            </w:r>
            <w:r>
              <w:rPr>
                <w:rFonts w:cstheme="minorHAnsi"/>
                <w:color w:val="000000"/>
                <w:spacing w:val="2"/>
                <w:sz w:val="20"/>
                <w:szCs w:val="20"/>
              </w:rPr>
              <w:t xml:space="preserve">tudiante   describe   cómo   se </w:t>
            </w:r>
            <w:proofErr w:type="gramStart"/>
            <w:r w:rsidRPr="00A550AD">
              <w:rPr>
                <w:rFonts w:cstheme="minorHAnsi"/>
                <w:color w:val="000000"/>
                <w:spacing w:val="2"/>
                <w:sz w:val="20"/>
                <w:szCs w:val="20"/>
              </w:rPr>
              <w:t>alimentan  los</w:t>
            </w:r>
            <w:proofErr w:type="gramEnd"/>
            <w:r w:rsidRPr="00A550AD">
              <w:rPr>
                <w:rFonts w:cstheme="minorHAnsi"/>
                <w:color w:val="000000"/>
                <w:spacing w:val="2"/>
                <w:sz w:val="20"/>
                <w:szCs w:val="20"/>
              </w:rPr>
              <w:t xml:space="preserve">  animales  en  la</w:t>
            </w:r>
          </w:p>
          <w:p w14:paraId="31118F4B"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selva.</w:t>
            </w:r>
          </w:p>
          <w:p w14:paraId="09B2F7BB"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 Describe las interacciones entre</w:t>
            </w:r>
          </w:p>
          <w:p w14:paraId="31D67F5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los seres vivos y los no vivos en su</w:t>
            </w:r>
          </w:p>
          <w:p w14:paraId="0CE05EF0"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hábitat. Ejemplo: El estudiante señala que los herbívoros comen </w:t>
            </w:r>
            <w:r w:rsidRPr="00A550AD">
              <w:rPr>
                <w:rFonts w:cstheme="minorHAnsi"/>
                <w:color w:val="000000"/>
                <w:spacing w:val="2"/>
                <w:sz w:val="20"/>
                <w:szCs w:val="20"/>
              </w:rPr>
              <w:t>pasto, que algunos animales se</w:t>
            </w:r>
          </w:p>
          <w:p w14:paraId="16A6DC5B"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alimentan de herbívoros y que las</w:t>
            </w:r>
          </w:p>
          <w:p w14:paraId="1A604742"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plantas necesitan del suelo para</w:t>
            </w:r>
          </w:p>
          <w:p w14:paraId="7A9A6B4A" w14:textId="77777777" w:rsidR="006F6D87"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vivir.</w:t>
            </w:r>
          </w:p>
          <w:p w14:paraId="1112FE8E"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 Argumenta por qué la creación de   </w:t>
            </w:r>
            <w:proofErr w:type="gramStart"/>
            <w:r>
              <w:rPr>
                <w:rFonts w:cstheme="minorHAnsi"/>
                <w:color w:val="000000"/>
                <w:spacing w:val="2"/>
                <w:sz w:val="20"/>
                <w:szCs w:val="20"/>
              </w:rPr>
              <w:t xml:space="preserve">objetos  </w:t>
            </w:r>
            <w:r w:rsidRPr="00A550AD">
              <w:rPr>
                <w:rFonts w:cstheme="minorHAnsi"/>
                <w:color w:val="000000"/>
                <w:spacing w:val="2"/>
                <w:sz w:val="20"/>
                <w:szCs w:val="20"/>
              </w:rPr>
              <w:t>te</w:t>
            </w:r>
            <w:r>
              <w:rPr>
                <w:rFonts w:cstheme="minorHAnsi"/>
                <w:color w:val="000000"/>
                <w:spacing w:val="2"/>
                <w:sz w:val="20"/>
                <w:szCs w:val="20"/>
              </w:rPr>
              <w:t>cnológicos</w:t>
            </w:r>
            <w:proofErr w:type="gramEnd"/>
            <w:r>
              <w:rPr>
                <w:rFonts w:cstheme="minorHAnsi"/>
                <w:color w:val="000000"/>
                <w:spacing w:val="2"/>
                <w:sz w:val="20"/>
                <w:szCs w:val="20"/>
              </w:rPr>
              <w:t xml:space="preserve">   para </w:t>
            </w:r>
            <w:r w:rsidRPr="00A550AD">
              <w:rPr>
                <w:rFonts w:cstheme="minorHAnsi"/>
                <w:color w:val="000000"/>
                <w:spacing w:val="2"/>
                <w:sz w:val="20"/>
                <w:szCs w:val="20"/>
              </w:rPr>
              <w:t>satisfacer necesidades requiere</w:t>
            </w:r>
          </w:p>
          <w:p w14:paraId="20BC4D0D"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de    personas    que    tienen diferentes </w:t>
            </w:r>
            <w:r w:rsidRPr="00A550AD">
              <w:rPr>
                <w:rFonts w:cstheme="minorHAnsi"/>
                <w:color w:val="000000"/>
                <w:spacing w:val="2"/>
                <w:sz w:val="20"/>
                <w:szCs w:val="20"/>
              </w:rPr>
              <w:t>ocupaciones</w:t>
            </w:r>
            <w:r w:rsidRPr="00A550AD">
              <w:rPr>
                <w:rFonts w:cstheme="minorHAnsi"/>
                <w:color w:val="000000"/>
                <w:spacing w:val="2"/>
                <w:sz w:val="20"/>
                <w:szCs w:val="20"/>
              </w:rPr>
              <w:tab/>
              <w:t>o</w:t>
            </w:r>
          </w:p>
          <w:p w14:paraId="72E4BFCA"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w:t>
            </w:r>
            <w:r>
              <w:rPr>
                <w:rFonts w:cstheme="minorHAnsi"/>
                <w:color w:val="000000"/>
                <w:spacing w:val="2"/>
                <w:sz w:val="20"/>
                <w:szCs w:val="20"/>
              </w:rPr>
              <w:t>specialidades,  y</w:t>
            </w:r>
            <w:proofErr w:type="gramEnd"/>
            <w:r>
              <w:rPr>
                <w:rFonts w:cstheme="minorHAnsi"/>
                <w:color w:val="000000"/>
                <w:spacing w:val="2"/>
                <w:sz w:val="20"/>
                <w:szCs w:val="20"/>
              </w:rPr>
              <w:t xml:space="preserve">  opina  sobre </w:t>
            </w:r>
            <w:r w:rsidRPr="00A550AD">
              <w:rPr>
                <w:rFonts w:cstheme="minorHAnsi"/>
                <w:color w:val="000000"/>
                <w:spacing w:val="2"/>
                <w:sz w:val="20"/>
                <w:szCs w:val="20"/>
              </w:rPr>
              <w:t>cómo el uso de los productos</w:t>
            </w:r>
          </w:p>
          <w:p w14:paraId="4C9EA0F1"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lastRenderedPageBreak/>
              <w:t>tec</w:t>
            </w:r>
            <w:r>
              <w:rPr>
                <w:rFonts w:cstheme="minorHAnsi"/>
                <w:color w:val="000000"/>
                <w:spacing w:val="2"/>
                <w:sz w:val="20"/>
                <w:szCs w:val="20"/>
              </w:rPr>
              <w:t xml:space="preserve">nológicos cambia la vida de las </w:t>
            </w:r>
            <w:r w:rsidRPr="00A550AD">
              <w:rPr>
                <w:rFonts w:cstheme="minorHAnsi"/>
                <w:color w:val="000000"/>
                <w:spacing w:val="2"/>
                <w:sz w:val="20"/>
                <w:szCs w:val="20"/>
              </w:rPr>
              <w:t>personas y el ambiente. Ejemplo:</w:t>
            </w:r>
          </w:p>
          <w:p w14:paraId="7C91216D"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El  estudiante</w:t>
            </w:r>
            <w:proofErr w:type="gramEnd"/>
            <w:r w:rsidRPr="00A550AD">
              <w:rPr>
                <w:rFonts w:cstheme="minorHAnsi"/>
                <w:color w:val="000000"/>
                <w:spacing w:val="2"/>
                <w:sz w:val="20"/>
                <w:szCs w:val="20"/>
              </w:rPr>
              <w:t xml:space="preserve">  explica  que  la</w:t>
            </w:r>
          </w:p>
          <w:p w14:paraId="66BC57AB"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producción   de   alimentos   en</w:t>
            </w:r>
          </w:p>
          <w:p w14:paraId="627C2BBD"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r>
              <w:rPr>
                <w:rFonts w:cstheme="minorHAnsi"/>
                <w:color w:val="000000"/>
                <w:spacing w:val="2"/>
                <w:sz w:val="20"/>
                <w:szCs w:val="20"/>
              </w:rPr>
              <w:t xml:space="preserve">conservas demanda la </w:t>
            </w:r>
            <w:proofErr w:type="gramStart"/>
            <w:r w:rsidRPr="00A550AD">
              <w:rPr>
                <w:rFonts w:cstheme="minorHAnsi"/>
                <w:color w:val="000000"/>
                <w:spacing w:val="2"/>
                <w:sz w:val="20"/>
                <w:szCs w:val="20"/>
              </w:rPr>
              <w:t>producción  de</w:t>
            </w:r>
            <w:proofErr w:type="gramEnd"/>
            <w:r w:rsidRPr="00A550AD">
              <w:rPr>
                <w:rFonts w:cstheme="minorHAnsi"/>
                <w:color w:val="000000"/>
                <w:spacing w:val="2"/>
                <w:sz w:val="20"/>
                <w:szCs w:val="20"/>
              </w:rPr>
              <w:t xml:space="preserve">  materia  prima,</w:t>
            </w:r>
          </w:p>
          <w:p w14:paraId="50A6CBB9"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roofErr w:type="gramStart"/>
            <w:r w:rsidRPr="00A550AD">
              <w:rPr>
                <w:rFonts w:cstheme="minorHAnsi"/>
                <w:color w:val="000000"/>
                <w:spacing w:val="2"/>
                <w:sz w:val="20"/>
                <w:szCs w:val="20"/>
              </w:rPr>
              <w:t>e</w:t>
            </w:r>
            <w:r>
              <w:rPr>
                <w:rFonts w:cstheme="minorHAnsi"/>
                <w:color w:val="000000"/>
                <w:spacing w:val="2"/>
                <w:sz w:val="20"/>
                <w:szCs w:val="20"/>
              </w:rPr>
              <w:t xml:space="preserve">nvases,   </w:t>
            </w:r>
            <w:proofErr w:type="gramEnd"/>
            <w:r>
              <w:rPr>
                <w:rFonts w:cstheme="minorHAnsi"/>
                <w:color w:val="000000"/>
                <w:spacing w:val="2"/>
                <w:sz w:val="20"/>
                <w:szCs w:val="20"/>
              </w:rPr>
              <w:t xml:space="preserve">planta   procesadora, </w:t>
            </w:r>
            <w:r w:rsidRPr="00A550AD">
              <w:rPr>
                <w:rFonts w:cstheme="minorHAnsi"/>
                <w:color w:val="000000"/>
                <w:spacing w:val="2"/>
                <w:sz w:val="20"/>
                <w:szCs w:val="20"/>
              </w:rPr>
              <w:t>etc.</w:t>
            </w:r>
            <w:r>
              <w:rPr>
                <w:rFonts w:cstheme="minorHAnsi"/>
                <w:color w:val="000000"/>
                <w:spacing w:val="2"/>
                <w:sz w:val="20"/>
                <w:szCs w:val="20"/>
              </w:rPr>
              <w:t xml:space="preserve">,   para   que   las   personas </w:t>
            </w:r>
            <w:r w:rsidRPr="00A550AD">
              <w:rPr>
                <w:rFonts w:cstheme="minorHAnsi"/>
                <w:color w:val="000000"/>
                <w:spacing w:val="2"/>
                <w:sz w:val="20"/>
                <w:szCs w:val="20"/>
              </w:rPr>
              <w:t>pu</w:t>
            </w:r>
            <w:r>
              <w:rPr>
                <w:rFonts w:cstheme="minorHAnsi"/>
                <w:color w:val="000000"/>
                <w:spacing w:val="2"/>
                <w:sz w:val="20"/>
                <w:szCs w:val="20"/>
              </w:rPr>
              <w:t xml:space="preserve">edan   consumirlos,   y   opina </w:t>
            </w:r>
            <w:r w:rsidRPr="00A550AD">
              <w:rPr>
                <w:rFonts w:cstheme="minorHAnsi"/>
                <w:color w:val="000000"/>
                <w:spacing w:val="2"/>
                <w:sz w:val="20"/>
                <w:szCs w:val="20"/>
              </w:rPr>
              <w:t>acerca   de   las   ventajas   y</w:t>
            </w:r>
          </w:p>
          <w:p w14:paraId="29E25EC9" w14:textId="77777777" w:rsidR="006F6D87" w:rsidRDefault="006F6D87" w:rsidP="006F6D87">
            <w:pPr>
              <w:tabs>
                <w:tab w:val="left" w:pos="1132"/>
                <w:tab w:val="left" w:pos="1695"/>
              </w:tabs>
              <w:spacing w:before="21" w:line="195" w:lineRule="exact"/>
              <w:rPr>
                <w:rFonts w:cstheme="minorHAnsi"/>
                <w:color w:val="000000"/>
                <w:spacing w:val="2"/>
                <w:sz w:val="20"/>
                <w:szCs w:val="20"/>
              </w:rPr>
            </w:pPr>
            <w:r w:rsidRPr="00A550AD">
              <w:rPr>
                <w:rFonts w:cstheme="minorHAnsi"/>
                <w:color w:val="000000"/>
                <w:spacing w:val="2"/>
                <w:sz w:val="20"/>
                <w:szCs w:val="20"/>
              </w:rPr>
              <w:t xml:space="preserve">desventajas de esta </w:t>
            </w:r>
            <w:r>
              <w:rPr>
                <w:rFonts w:cstheme="minorHAnsi"/>
                <w:color w:val="000000"/>
                <w:spacing w:val="2"/>
                <w:sz w:val="20"/>
                <w:szCs w:val="20"/>
              </w:rPr>
              <w:t>clase de pro</w:t>
            </w:r>
            <w:r w:rsidRPr="00A550AD">
              <w:rPr>
                <w:rFonts w:cstheme="minorHAnsi"/>
                <w:color w:val="000000"/>
                <w:spacing w:val="2"/>
                <w:sz w:val="20"/>
                <w:szCs w:val="20"/>
              </w:rPr>
              <w:t>duct</w:t>
            </w:r>
            <w:r>
              <w:rPr>
                <w:rFonts w:cstheme="minorHAnsi"/>
                <w:color w:val="000000"/>
                <w:spacing w:val="2"/>
                <w:sz w:val="20"/>
                <w:szCs w:val="20"/>
              </w:rPr>
              <w:t xml:space="preserve">os, en relación a la calidad de </w:t>
            </w:r>
            <w:r w:rsidRPr="00A550AD">
              <w:rPr>
                <w:rFonts w:cstheme="minorHAnsi"/>
                <w:color w:val="000000"/>
                <w:spacing w:val="2"/>
                <w:sz w:val="20"/>
                <w:szCs w:val="20"/>
              </w:rPr>
              <w:t>vida y del ambiente.</w:t>
            </w:r>
          </w:p>
          <w:p w14:paraId="6C5B120B" w14:textId="77777777" w:rsidR="006F6D87" w:rsidRDefault="006F6D87" w:rsidP="006F6D87">
            <w:pPr>
              <w:tabs>
                <w:tab w:val="left" w:pos="1132"/>
                <w:tab w:val="left" w:pos="1695"/>
              </w:tabs>
              <w:spacing w:before="21" w:line="195" w:lineRule="exact"/>
              <w:rPr>
                <w:rFonts w:cstheme="minorHAnsi"/>
                <w:color w:val="000000"/>
                <w:spacing w:val="2"/>
                <w:sz w:val="20"/>
                <w:szCs w:val="20"/>
              </w:rPr>
            </w:pPr>
          </w:p>
          <w:p w14:paraId="7CD025B4" w14:textId="77777777" w:rsidR="006F6D87" w:rsidRPr="00A550AD" w:rsidRDefault="006F6D87" w:rsidP="006F6D87">
            <w:pPr>
              <w:tabs>
                <w:tab w:val="left" w:pos="1132"/>
                <w:tab w:val="left" w:pos="1695"/>
              </w:tabs>
              <w:spacing w:before="21" w:line="195" w:lineRule="exact"/>
              <w:rPr>
                <w:rFonts w:cstheme="minorHAnsi"/>
                <w:color w:val="000000"/>
                <w:spacing w:val="2"/>
                <w:sz w:val="20"/>
                <w:szCs w:val="20"/>
              </w:rPr>
            </w:pPr>
          </w:p>
          <w:p w14:paraId="58437861" w14:textId="77777777" w:rsidR="006F6D87" w:rsidRDefault="006F6D87" w:rsidP="006F6D87">
            <w:pPr>
              <w:spacing w:before="14" w:line="195" w:lineRule="exact"/>
              <w:ind w:left="131"/>
              <w:rPr>
                <w:rFonts w:cstheme="minorHAnsi"/>
                <w:color w:val="000000"/>
                <w:spacing w:val="2"/>
                <w:sz w:val="20"/>
                <w:szCs w:val="20"/>
              </w:rPr>
            </w:pPr>
          </w:p>
          <w:p w14:paraId="2F6E032C" w14:textId="77777777" w:rsidR="006F6D87" w:rsidRDefault="006F6D87" w:rsidP="006F6D87">
            <w:pPr>
              <w:spacing w:before="14" w:line="195" w:lineRule="exact"/>
              <w:ind w:left="131"/>
              <w:rPr>
                <w:rFonts w:cstheme="minorHAnsi"/>
                <w:color w:val="000000"/>
                <w:spacing w:val="2"/>
                <w:sz w:val="20"/>
                <w:szCs w:val="20"/>
              </w:rPr>
            </w:pPr>
          </w:p>
          <w:p w14:paraId="2A7C71F9" w14:textId="77777777" w:rsidR="006F6D87" w:rsidRPr="00E11F73" w:rsidRDefault="006F6D87" w:rsidP="006F6D87">
            <w:pPr>
              <w:spacing w:before="11" w:line="195" w:lineRule="exact"/>
              <w:ind w:left="131"/>
              <w:rPr>
                <w:rFonts w:cstheme="minorHAnsi"/>
                <w:sz w:val="20"/>
                <w:szCs w:val="20"/>
              </w:rPr>
            </w:pPr>
          </w:p>
        </w:tc>
      </w:tr>
      <w:tr w:rsidR="006F6D87" w:rsidRPr="00E11F73" w14:paraId="317E31E2" w14:textId="77777777" w:rsidTr="006F6D87">
        <w:tc>
          <w:tcPr>
            <w:tcW w:w="14856" w:type="dxa"/>
            <w:gridSpan w:val="9"/>
            <w:shd w:val="clear" w:color="auto" w:fill="BDD6EE" w:themeFill="accent1" w:themeFillTint="66"/>
          </w:tcPr>
          <w:p w14:paraId="752898E3"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4A6DB0AE" w14:textId="77777777" w:rsidTr="006F6D87">
        <w:tc>
          <w:tcPr>
            <w:tcW w:w="3876" w:type="dxa"/>
            <w:gridSpan w:val="3"/>
          </w:tcPr>
          <w:p w14:paraId="514C676B" w14:textId="77777777" w:rsidR="006F6D87" w:rsidRPr="00CD6DA7" w:rsidRDefault="006F6D87" w:rsidP="007610B1">
            <w:pPr>
              <w:pStyle w:val="Prrafodelista"/>
              <w:numPr>
                <w:ilvl w:val="0"/>
                <w:numId w:val="82"/>
              </w:numPr>
              <w:tabs>
                <w:tab w:val="left" w:pos="318"/>
              </w:tabs>
              <w:spacing w:after="200" w:line="276" w:lineRule="auto"/>
              <w:ind w:left="176" w:firstLine="0"/>
              <w:rPr>
                <w:rFonts w:cstheme="minorHAnsi"/>
                <w:color w:val="000000"/>
                <w:spacing w:val="-1"/>
                <w:sz w:val="20"/>
                <w:szCs w:val="20"/>
              </w:rPr>
            </w:pPr>
            <w:r w:rsidRPr="00140494">
              <w:rPr>
                <w:rFonts w:cstheme="minorHAnsi"/>
                <w:color w:val="000000"/>
                <w:w w:val="104"/>
                <w:sz w:val="20"/>
                <w:szCs w:val="20"/>
              </w:rPr>
              <w:lastRenderedPageBreak/>
              <w:t>Relaciona las partes externas de los</w:t>
            </w:r>
            <w:r w:rsidRPr="00140494">
              <w:rPr>
                <w:rFonts w:cstheme="minorHAnsi"/>
                <w:sz w:val="20"/>
                <w:szCs w:val="20"/>
              </w:rPr>
              <w:t xml:space="preserve"> </w:t>
            </w:r>
            <w:r w:rsidRPr="00140494">
              <w:rPr>
                <w:rFonts w:cstheme="minorHAnsi"/>
                <w:color w:val="000000"/>
                <w:spacing w:val="-1"/>
                <w:sz w:val="20"/>
                <w:szCs w:val="20"/>
              </w:rPr>
              <w:t>seres vivos con sus funciones.</w:t>
            </w:r>
            <w:r>
              <w:rPr>
                <w:rFonts w:cstheme="minorHAnsi"/>
                <w:color w:val="000000"/>
                <w:spacing w:val="-1"/>
                <w:sz w:val="20"/>
                <w:szCs w:val="20"/>
              </w:rPr>
              <w:t>,</w:t>
            </w:r>
            <w:r w:rsidRPr="00140494">
              <w:rPr>
                <w:rFonts w:cstheme="minorHAnsi"/>
                <w:b/>
                <w:color w:val="000000"/>
                <w:w w:val="101"/>
                <w:sz w:val="20"/>
                <w:szCs w:val="20"/>
              </w:rPr>
              <w:t xml:space="preserve"> </w:t>
            </w:r>
            <w:r w:rsidRPr="00140494">
              <w:rPr>
                <w:rFonts w:cstheme="minorHAnsi"/>
                <w:color w:val="000000"/>
                <w:spacing w:val="-1"/>
                <w:sz w:val="20"/>
                <w:szCs w:val="20"/>
              </w:rPr>
              <w:t>Compara las semejanzas externas de los progenitores y sus descendientes</w:t>
            </w:r>
            <w:r>
              <w:rPr>
                <w:rFonts w:cstheme="minorHAnsi"/>
                <w:color w:val="000000"/>
                <w:spacing w:val="-1"/>
                <w:sz w:val="20"/>
                <w:szCs w:val="20"/>
              </w:rPr>
              <w:t xml:space="preserve"> </w:t>
            </w:r>
            <w:r w:rsidRPr="00140494">
              <w:rPr>
                <w:rFonts w:cstheme="minorHAnsi"/>
                <w:color w:val="000000"/>
                <w:spacing w:val="-1"/>
                <w:sz w:val="20"/>
                <w:szCs w:val="20"/>
              </w:rPr>
              <w:t xml:space="preserve">durante  el </w:t>
            </w:r>
            <w:r>
              <w:rPr>
                <w:rFonts w:cstheme="minorHAnsi"/>
                <w:color w:val="000000"/>
                <w:spacing w:val="-1"/>
                <w:sz w:val="20"/>
                <w:szCs w:val="20"/>
              </w:rPr>
              <w:t xml:space="preserve">desarrollo, </w:t>
            </w:r>
            <w:r w:rsidRPr="00140494">
              <w:rPr>
                <w:rFonts w:cstheme="minorHAnsi"/>
                <w:color w:val="000000"/>
                <w:spacing w:val="-1"/>
                <w:sz w:val="20"/>
                <w:szCs w:val="20"/>
              </w:rPr>
              <w:t>describe</w:t>
            </w:r>
            <w:r>
              <w:rPr>
                <w:rFonts w:cstheme="minorHAnsi"/>
                <w:color w:val="000000"/>
                <w:spacing w:val="-1"/>
                <w:sz w:val="20"/>
                <w:szCs w:val="20"/>
              </w:rPr>
              <w:tab/>
              <w:t xml:space="preserve">los </w:t>
            </w:r>
            <w:r w:rsidRPr="00140494">
              <w:rPr>
                <w:rFonts w:cstheme="minorHAnsi"/>
                <w:color w:val="000000"/>
                <w:spacing w:val="-1"/>
                <w:sz w:val="20"/>
                <w:szCs w:val="20"/>
              </w:rPr>
              <w:t>cambios</w:t>
            </w:r>
            <w:r w:rsidRPr="00140494">
              <w:rPr>
                <w:rFonts w:cstheme="minorHAnsi"/>
                <w:color w:val="000000"/>
                <w:spacing w:val="-1"/>
                <w:sz w:val="20"/>
                <w:szCs w:val="20"/>
              </w:rPr>
              <w:tab/>
              <w:t>que experimentan los objetos debido a la luz o al calor que reciben</w:t>
            </w:r>
            <w:r>
              <w:rPr>
                <w:rFonts w:cstheme="minorHAnsi"/>
                <w:color w:val="000000"/>
                <w:spacing w:val="-1"/>
                <w:sz w:val="20"/>
                <w:szCs w:val="20"/>
              </w:rPr>
              <w:t>, u</w:t>
            </w:r>
            <w:r w:rsidRPr="00140494">
              <w:rPr>
                <w:rFonts w:cstheme="minorHAnsi"/>
                <w:color w:val="000000"/>
                <w:spacing w:val="-1"/>
                <w:sz w:val="20"/>
                <w:szCs w:val="20"/>
              </w:rPr>
              <w:t>tiliza   modelos   para   explicar   las relaciones entre los seres vivos</w:t>
            </w:r>
            <w:r>
              <w:rPr>
                <w:rFonts w:cstheme="minorHAnsi"/>
                <w:color w:val="000000"/>
                <w:spacing w:val="-1"/>
                <w:sz w:val="20"/>
                <w:szCs w:val="20"/>
              </w:rPr>
              <w:t>, d</w:t>
            </w:r>
            <w:r w:rsidRPr="00140494">
              <w:rPr>
                <w:rFonts w:cstheme="minorHAnsi"/>
                <w:color w:val="000000"/>
                <w:spacing w:val="-1"/>
                <w:sz w:val="20"/>
                <w:szCs w:val="20"/>
              </w:rPr>
              <w:t>escribe que el ciclo día-noche</w:t>
            </w:r>
            <w:r>
              <w:rPr>
                <w:rFonts w:cstheme="minorHAnsi"/>
                <w:color w:val="000000"/>
                <w:spacing w:val="-1"/>
                <w:sz w:val="20"/>
                <w:szCs w:val="20"/>
              </w:rPr>
              <w:t xml:space="preserve"> influye en   los   seres vivos, d</w:t>
            </w:r>
            <w:r w:rsidRPr="00140494">
              <w:rPr>
                <w:rFonts w:cstheme="minorHAnsi"/>
                <w:color w:val="000000"/>
                <w:spacing w:val="-1"/>
                <w:sz w:val="20"/>
                <w:szCs w:val="20"/>
              </w:rPr>
              <w:t>escribe   que   en   la   Tierra   se</w:t>
            </w:r>
            <w:r>
              <w:rPr>
                <w:rFonts w:cstheme="minorHAnsi"/>
                <w:color w:val="000000"/>
                <w:spacing w:val="-1"/>
                <w:sz w:val="20"/>
                <w:szCs w:val="20"/>
              </w:rPr>
              <w:t xml:space="preserve"> </w:t>
            </w:r>
            <w:r w:rsidRPr="00CD6DA7">
              <w:rPr>
                <w:rFonts w:cstheme="minorHAnsi"/>
                <w:color w:val="000000"/>
                <w:spacing w:val="-1"/>
                <w:sz w:val="20"/>
                <w:szCs w:val="20"/>
              </w:rPr>
              <w:t>encuentran  masas  de  agua,  aire  y</w:t>
            </w:r>
            <w:r>
              <w:rPr>
                <w:rFonts w:cstheme="minorHAnsi"/>
                <w:color w:val="000000"/>
                <w:spacing w:val="-1"/>
                <w:sz w:val="20"/>
                <w:szCs w:val="20"/>
              </w:rPr>
              <w:t xml:space="preserve"> material sólido,</w:t>
            </w:r>
            <w:r>
              <w:t xml:space="preserve"> </w:t>
            </w:r>
            <w:r>
              <w:rPr>
                <w:rFonts w:cstheme="minorHAnsi"/>
                <w:color w:val="000000"/>
                <w:spacing w:val="-1"/>
                <w:sz w:val="20"/>
                <w:szCs w:val="20"/>
              </w:rPr>
              <w:t xml:space="preserve"> d</w:t>
            </w:r>
            <w:r w:rsidRPr="00CD6DA7">
              <w:rPr>
                <w:rFonts w:cstheme="minorHAnsi"/>
                <w:color w:val="000000"/>
                <w:spacing w:val="-1"/>
                <w:sz w:val="20"/>
                <w:szCs w:val="20"/>
              </w:rPr>
              <w:t>escribe el suelo como fuente esencial de nutrientes y su</w:t>
            </w:r>
            <w:r>
              <w:rPr>
                <w:rFonts w:cstheme="minorHAnsi"/>
                <w:color w:val="000000"/>
                <w:spacing w:val="-1"/>
                <w:sz w:val="20"/>
                <w:szCs w:val="20"/>
              </w:rPr>
              <w:t xml:space="preserve">strato para muchos seres  vivos, </w:t>
            </w:r>
            <w:r w:rsidRPr="00CD6DA7">
              <w:rPr>
                <w:rFonts w:cstheme="minorHAnsi"/>
                <w:color w:val="000000"/>
                <w:spacing w:val="-1"/>
                <w:sz w:val="20"/>
                <w:szCs w:val="20"/>
              </w:rPr>
              <w:t>Justifica   por   qué   hay  objetos</w:t>
            </w:r>
            <w:r>
              <w:rPr>
                <w:rFonts w:cstheme="minorHAnsi"/>
                <w:color w:val="000000"/>
                <w:spacing w:val="-1"/>
                <w:sz w:val="20"/>
                <w:szCs w:val="20"/>
              </w:rPr>
              <w:t xml:space="preserve"> </w:t>
            </w:r>
            <w:r w:rsidRPr="00CD6DA7">
              <w:rPr>
                <w:rFonts w:cstheme="minorHAnsi"/>
                <w:color w:val="000000"/>
                <w:spacing w:val="-1"/>
                <w:sz w:val="20"/>
                <w:szCs w:val="20"/>
              </w:rPr>
              <w:t>tecnológicos   que   transforman   los productos</w:t>
            </w:r>
            <w:r>
              <w:rPr>
                <w:rFonts w:cstheme="minorHAnsi"/>
                <w:color w:val="000000"/>
                <w:spacing w:val="-1"/>
                <w:sz w:val="20"/>
                <w:szCs w:val="20"/>
              </w:rPr>
              <w:t xml:space="preserve">, </w:t>
            </w:r>
            <w:r w:rsidRPr="00CD6DA7">
              <w:rPr>
                <w:rFonts w:cstheme="minorHAnsi"/>
                <w:color w:val="000000"/>
                <w:spacing w:val="-1"/>
                <w:sz w:val="20"/>
                <w:szCs w:val="20"/>
              </w:rPr>
              <w:t>Describe   los   órganos   que</w:t>
            </w:r>
            <w:r>
              <w:rPr>
                <w:rFonts w:cstheme="minorHAnsi"/>
                <w:color w:val="000000"/>
                <w:spacing w:val="-1"/>
                <w:sz w:val="20"/>
                <w:szCs w:val="20"/>
              </w:rPr>
              <w:t xml:space="preserve"> </w:t>
            </w:r>
            <w:r w:rsidRPr="00CD6DA7">
              <w:rPr>
                <w:rFonts w:cstheme="minorHAnsi"/>
                <w:color w:val="000000"/>
                <w:spacing w:val="-1"/>
                <w:sz w:val="20"/>
                <w:szCs w:val="20"/>
              </w:rPr>
              <w:t>conforman   los   sistemas   de plantas y animale</w:t>
            </w:r>
            <w:r>
              <w:rPr>
                <w:rFonts w:cstheme="minorHAnsi"/>
                <w:color w:val="000000"/>
                <w:spacing w:val="-1"/>
                <w:sz w:val="20"/>
                <w:szCs w:val="20"/>
              </w:rPr>
              <w:t>s.</w:t>
            </w:r>
          </w:p>
        </w:tc>
        <w:tc>
          <w:tcPr>
            <w:tcW w:w="3750" w:type="dxa"/>
            <w:gridSpan w:val="2"/>
          </w:tcPr>
          <w:p w14:paraId="7B28562C" w14:textId="77777777" w:rsidR="006F6D87" w:rsidRPr="00CD6DA7" w:rsidRDefault="006F6D87" w:rsidP="006F6D87">
            <w:pPr>
              <w:numPr>
                <w:ilvl w:val="0"/>
                <w:numId w:val="1"/>
              </w:numPr>
              <w:ind w:left="0" w:firstLine="128"/>
              <w:contextualSpacing/>
              <w:jc w:val="both"/>
              <w:rPr>
                <w:rFonts w:cstheme="minorHAnsi"/>
                <w:sz w:val="20"/>
                <w:szCs w:val="20"/>
              </w:rPr>
            </w:pPr>
            <w:r w:rsidRPr="00CD6DA7">
              <w:rPr>
                <w:rFonts w:cstheme="minorHAnsi"/>
                <w:sz w:val="20"/>
                <w:szCs w:val="20"/>
              </w:rPr>
              <w:t>Describe   los   órganos   que</w:t>
            </w:r>
          </w:p>
          <w:p w14:paraId="557EE22D" w14:textId="77777777" w:rsidR="006F6D87" w:rsidRPr="00CD6DA7" w:rsidRDefault="006F6D87" w:rsidP="006F6D87">
            <w:pPr>
              <w:contextualSpacing/>
              <w:jc w:val="both"/>
              <w:rPr>
                <w:rFonts w:cstheme="minorHAnsi"/>
                <w:sz w:val="20"/>
                <w:szCs w:val="20"/>
              </w:rPr>
            </w:pPr>
            <w:r w:rsidRPr="00CD6DA7">
              <w:rPr>
                <w:rFonts w:cstheme="minorHAnsi"/>
                <w:sz w:val="20"/>
                <w:szCs w:val="20"/>
              </w:rPr>
              <w:t>conforman   los   s</w:t>
            </w:r>
            <w:r>
              <w:rPr>
                <w:rFonts w:cstheme="minorHAnsi"/>
                <w:sz w:val="20"/>
                <w:szCs w:val="20"/>
              </w:rPr>
              <w:t xml:space="preserve">istemas   de plantas y animales, </w:t>
            </w:r>
            <w:proofErr w:type="gramStart"/>
            <w:r w:rsidRPr="00CD6DA7">
              <w:rPr>
                <w:rFonts w:cstheme="minorHAnsi"/>
                <w:sz w:val="20"/>
                <w:szCs w:val="20"/>
              </w:rPr>
              <w:t>Compara  diversas</w:t>
            </w:r>
            <w:proofErr w:type="gramEnd"/>
            <w:r w:rsidRPr="00CD6DA7">
              <w:rPr>
                <w:rFonts w:cstheme="minorHAnsi"/>
                <w:sz w:val="20"/>
                <w:szCs w:val="20"/>
              </w:rPr>
              <w:t xml:space="preserve">  especies  y reconoce semejanzas</w:t>
            </w:r>
            <w:r w:rsidRPr="00CD6DA7">
              <w:rPr>
                <w:rFonts w:cstheme="minorHAnsi"/>
                <w:sz w:val="20"/>
                <w:szCs w:val="20"/>
              </w:rPr>
              <w:tab/>
              <w:t>y</w:t>
            </w:r>
            <w:r>
              <w:rPr>
                <w:rFonts w:cstheme="minorHAnsi"/>
                <w:sz w:val="20"/>
                <w:szCs w:val="20"/>
              </w:rPr>
              <w:t xml:space="preserve"> diferencias, </w:t>
            </w:r>
            <w:r w:rsidRPr="00CD6DA7">
              <w:rPr>
                <w:rFonts w:cstheme="minorHAnsi"/>
                <w:sz w:val="20"/>
                <w:szCs w:val="20"/>
              </w:rPr>
              <w:t>Cl</w:t>
            </w:r>
            <w:r>
              <w:rPr>
                <w:rFonts w:cstheme="minorHAnsi"/>
                <w:sz w:val="20"/>
                <w:szCs w:val="20"/>
              </w:rPr>
              <w:t xml:space="preserve">asifica   los   materiales   de </w:t>
            </w:r>
            <w:r w:rsidRPr="00CD6DA7">
              <w:rPr>
                <w:rFonts w:cstheme="minorHAnsi"/>
                <w:sz w:val="20"/>
                <w:szCs w:val="20"/>
              </w:rPr>
              <w:t>acuerdo   a   sus   características físicas, Compara las diferentes manifestaciones del clima a lo largo de un año en que llueve y otra en que no</w:t>
            </w:r>
            <w:r>
              <w:rPr>
                <w:rFonts w:cstheme="minorHAnsi"/>
                <w:sz w:val="20"/>
                <w:szCs w:val="20"/>
              </w:rPr>
              <w:t xml:space="preserve">, </w:t>
            </w:r>
            <w:r w:rsidRPr="00CD6DA7">
              <w:rPr>
                <w:rFonts w:cstheme="minorHAnsi"/>
                <w:sz w:val="20"/>
                <w:szCs w:val="20"/>
              </w:rPr>
              <w:t>Describe las interacciones entre</w:t>
            </w:r>
          </w:p>
          <w:p w14:paraId="7FB7AC7D" w14:textId="77777777" w:rsidR="006F6D87" w:rsidRPr="00CD6DA7" w:rsidRDefault="006F6D87" w:rsidP="006F6D87">
            <w:pPr>
              <w:contextualSpacing/>
              <w:jc w:val="both"/>
              <w:rPr>
                <w:rFonts w:cstheme="minorHAnsi"/>
                <w:sz w:val="20"/>
                <w:szCs w:val="20"/>
              </w:rPr>
            </w:pPr>
            <w:r w:rsidRPr="00CD6DA7">
              <w:rPr>
                <w:rFonts w:cstheme="minorHAnsi"/>
                <w:sz w:val="20"/>
                <w:szCs w:val="20"/>
              </w:rPr>
              <w:t>los seres vivos y los no vivos en su</w:t>
            </w:r>
          </w:p>
          <w:p w14:paraId="446136F0" w14:textId="77777777" w:rsidR="006F6D87" w:rsidRPr="00CD6DA7" w:rsidRDefault="006F6D87" w:rsidP="006F6D87">
            <w:pPr>
              <w:contextualSpacing/>
              <w:jc w:val="both"/>
              <w:rPr>
                <w:rFonts w:cstheme="minorHAnsi"/>
                <w:sz w:val="20"/>
                <w:szCs w:val="20"/>
              </w:rPr>
            </w:pPr>
            <w:r w:rsidRPr="00CD6DA7">
              <w:rPr>
                <w:rFonts w:cstheme="minorHAnsi"/>
                <w:sz w:val="20"/>
                <w:szCs w:val="20"/>
              </w:rPr>
              <w:t>hábitat</w:t>
            </w:r>
            <w:r>
              <w:rPr>
                <w:rFonts w:cstheme="minorHAnsi"/>
                <w:sz w:val="20"/>
                <w:szCs w:val="20"/>
              </w:rPr>
              <w:t xml:space="preserve">, </w:t>
            </w:r>
            <w:r w:rsidRPr="00CD6DA7">
              <w:rPr>
                <w:rFonts w:cstheme="minorHAnsi"/>
                <w:sz w:val="20"/>
                <w:szCs w:val="20"/>
              </w:rPr>
              <w:t xml:space="preserve">Argumenta por qué la creación de   </w:t>
            </w:r>
            <w:proofErr w:type="gramStart"/>
            <w:r w:rsidRPr="00CD6DA7">
              <w:rPr>
                <w:rFonts w:cstheme="minorHAnsi"/>
                <w:sz w:val="20"/>
                <w:szCs w:val="20"/>
              </w:rPr>
              <w:t>objetos  tecnológicos</w:t>
            </w:r>
            <w:proofErr w:type="gramEnd"/>
            <w:r w:rsidRPr="00CD6DA7">
              <w:rPr>
                <w:rFonts w:cstheme="minorHAnsi"/>
                <w:sz w:val="20"/>
                <w:szCs w:val="20"/>
              </w:rPr>
              <w:t xml:space="preserve">   para satisfacer ne</w:t>
            </w:r>
            <w:r>
              <w:rPr>
                <w:rFonts w:cstheme="minorHAnsi"/>
                <w:sz w:val="20"/>
                <w:szCs w:val="20"/>
              </w:rPr>
              <w:t xml:space="preserve">cesidades requiere </w:t>
            </w:r>
            <w:r w:rsidRPr="00CD6DA7">
              <w:rPr>
                <w:rFonts w:cstheme="minorHAnsi"/>
                <w:sz w:val="20"/>
                <w:szCs w:val="20"/>
              </w:rPr>
              <w:t>de    personas    que    tienen diferentes ocupaciones</w:t>
            </w:r>
            <w:r>
              <w:rPr>
                <w:rFonts w:cstheme="minorHAnsi"/>
                <w:sz w:val="20"/>
                <w:szCs w:val="20"/>
              </w:rPr>
              <w:t xml:space="preserve"> </w:t>
            </w:r>
            <w:r w:rsidRPr="00CD6DA7">
              <w:rPr>
                <w:rFonts w:cstheme="minorHAnsi"/>
                <w:sz w:val="20"/>
                <w:szCs w:val="20"/>
              </w:rPr>
              <w:tab/>
              <w:t>o</w:t>
            </w:r>
          </w:p>
          <w:p w14:paraId="60857505" w14:textId="77777777" w:rsidR="006F6D87" w:rsidRPr="00CD6DA7" w:rsidRDefault="006F6D87" w:rsidP="006F6D87">
            <w:pPr>
              <w:contextualSpacing/>
              <w:jc w:val="both"/>
              <w:rPr>
                <w:rFonts w:cstheme="minorHAnsi"/>
                <w:sz w:val="20"/>
                <w:szCs w:val="20"/>
              </w:rPr>
            </w:pPr>
            <w:r>
              <w:rPr>
                <w:rFonts w:cstheme="minorHAnsi"/>
                <w:sz w:val="20"/>
                <w:szCs w:val="20"/>
              </w:rPr>
              <w:t>especialidades.</w:t>
            </w:r>
          </w:p>
          <w:p w14:paraId="7AE726DE" w14:textId="77777777" w:rsidR="006F6D87" w:rsidRPr="00CD6DA7" w:rsidRDefault="006F6D87" w:rsidP="006F6D87">
            <w:pPr>
              <w:ind w:firstLine="128"/>
              <w:contextualSpacing/>
              <w:jc w:val="both"/>
              <w:rPr>
                <w:rFonts w:cstheme="minorHAnsi"/>
                <w:sz w:val="20"/>
                <w:szCs w:val="20"/>
              </w:rPr>
            </w:pPr>
          </w:p>
          <w:p w14:paraId="10CAFBA0" w14:textId="77777777" w:rsidR="006F6D87" w:rsidRPr="00E11F73" w:rsidRDefault="006F6D87" w:rsidP="006F6D87">
            <w:pPr>
              <w:ind w:left="170"/>
              <w:contextualSpacing/>
              <w:jc w:val="both"/>
              <w:rPr>
                <w:rFonts w:cstheme="minorHAnsi"/>
                <w:sz w:val="20"/>
                <w:szCs w:val="20"/>
              </w:rPr>
            </w:pPr>
          </w:p>
        </w:tc>
        <w:tc>
          <w:tcPr>
            <w:tcW w:w="3544" w:type="dxa"/>
            <w:gridSpan w:val="2"/>
          </w:tcPr>
          <w:p w14:paraId="5623EF08" w14:textId="77777777" w:rsidR="006F6D87" w:rsidRPr="00CD6DA7" w:rsidRDefault="006F6D87" w:rsidP="006F6D87">
            <w:pPr>
              <w:numPr>
                <w:ilvl w:val="0"/>
                <w:numId w:val="1"/>
              </w:numPr>
              <w:ind w:left="0" w:firstLine="128"/>
              <w:contextualSpacing/>
              <w:jc w:val="both"/>
              <w:rPr>
                <w:rFonts w:cstheme="minorHAnsi"/>
                <w:sz w:val="20"/>
                <w:szCs w:val="20"/>
              </w:rPr>
            </w:pPr>
            <w:r w:rsidRPr="00CD6DA7">
              <w:rPr>
                <w:rFonts w:cstheme="minorHAnsi"/>
                <w:sz w:val="20"/>
                <w:szCs w:val="20"/>
              </w:rPr>
              <w:t>Describe   los   órganos   que</w:t>
            </w:r>
          </w:p>
          <w:p w14:paraId="3B95F1CE" w14:textId="77777777" w:rsidR="006F6D87" w:rsidRPr="00CD6DA7" w:rsidRDefault="006F6D87" w:rsidP="006F6D87">
            <w:pPr>
              <w:contextualSpacing/>
              <w:jc w:val="both"/>
              <w:rPr>
                <w:rFonts w:cstheme="minorHAnsi"/>
                <w:sz w:val="20"/>
                <w:szCs w:val="20"/>
              </w:rPr>
            </w:pPr>
            <w:r w:rsidRPr="00CD6DA7">
              <w:rPr>
                <w:rFonts w:cstheme="minorHAnsi"/>
                <w:sz w:val="20"/>
                <w:szCs w:val="20"/>
              </w:rPr>
              <w:t>conforman   los   s</w:t>
            </w:r>
            <w:r>
              <w:rPr>
                <w:rFonts w:cstheme="minorHAnsi"/>
                <w:sz w:val="20"/>
                <w:szCs w:val="20"/>
              </w:rPr>
              <w:t xml:space="preserve">istemas   de plantas y animales, </w:t>
            </w:r>
            <w:proofErr w:type="gramStart"/>
            <w:r w:rsidRPr="00CD6DA7">
              <w:rPr>
                <w:rFonts w:cstheme="minorHAnsi"/>
                <w:sz w:val="20"/>
                <w:szCs w:val="20"/>
              </w:rPr>
              <w:t>Compara  diversas</w:t>
            </w:r>
            <w:proofErr w:type="gramEnd"/>
            <w:r w:rsidRPr="00CD6DA7">
              <w:rPr>
                <w:rFonts w:cstheme="minorHAnsi"/>
                <w:sz w:val="20"/>
                <w:szCs w:val="20"/>
              </w:rPr>
              <w:t xml:space="preserve">  especies  y reconoce semejanzas</w:t>
            </w:r>
            <w:r w:rsidRPr="00CD6DA7">
              <w:rPr>
                <w:rFonts w:cstheme="minorHAnsi"/>
                <w:sz w:val="20"/>
                <w:szCs w:val="20"/>
              </w:rPr>
              <w:tab/>
              <w:t>y</w:t>
            </w:r>
            <w:r>
              <w:rPr>
                <w:rFonts w:cstheme="minorHAnsi"/>
                <w:sz w:val="20"/>
                <w:szCs w:val="20"/>
              </w:rPr>
              <w:t xml:space="preserve"> diferencias, </w:t>
            </w:r>
            <w:r w:rsidRPr="00CD6DA7">
              <w:rPr>
                <w:rFonts w:cstheme="minorHAnsi"/>
                <w:sz w:val="20"/>
                <w:szCs w:val="20"/>
              </w:rPr>
              <w:t>Cl</w:t>
            </w:r>
            <w:r>
              <w:rPr>
                <w:rFonts w:cstheme="minorHAnsi"/>
                <w:sz w:val="20"/>
                <w:szCs w:val="20"/>
              </w:rPr>
              <w:t xml:space="preserve">asifica   los   materiales   de </w:t>
            </w:r>
            <w:r w:rsidRPr="00CD6DA7">
              <w:rPr>
                <w:rFonts w:cstheme="minorHAnsi"/>
                <w:sz w:val="20"/>
                <w:szCs w:val="20"/>
              </w:rPr>
              <w:t>acuerdo   a   sus   características físicas, Compara las diferentes manifestaciones del clima a lo largo de un año en que llueve y otra en que no</w:t>
            </w:r>
            <w:r>
              <w:rPr>
                <w:rFonts w:cstheme="minorHAnsi"/>
                <w:sz w:val="20"/>
                <w:szCs w:val="20"/>
              </w:rPr>
              <w:t xml:space="preserve">, </w:t>
            </w:r>
            <w:r w:rsidRPr="00CD6DA7">
              <w:rPr>
                <w:rFonts w:cstheme="minorHAnsi"/>
                <w:sz w:val="20"/>
                <w:szCs w:val="20"/>
              </w:rPr>
              <w:t>Describe las interacciones entre</w:t>
            </w:r>
          </w:p>
          <w:p w14:paraId="026A34E5" w14:textId="77777777" w:rsidR="006F6D87" w:rsidRPr="00CD6DA7" w:rsidRDefault="006F6D87" w:rsidP="006F6D87">
            <w:pPr>
              <w:contextualSpacing/>
              <w:jc w:val="both"/>
              <w:rPr>
                <w:rFonts w:cstheme="minorHAnsi"/>
                <w:sz w:val="20"/>
                <w:szCs w:val="20"/>
              </w:rPr>
            </w:pPr>
            <w:r w:rsidRPr="00CD6DA7">
              <w:rPr>
                <w:rFonts w:cstheme="minorHAnsi"/>
                <w:sz w:val="20"/>
                <w:szCs w:val="20"/>
              </w:rPr>
              <w:t>los seres vivos y los no vivos en su</w:t>
            </w:r>
          </w:p>
          <w:p w14:paraId="3F7BEC7D" w14:textId="77777777" w:rsidR="006F6D87" w:rsidRPr="003339C5" w:rsidRDefault="006F6D87" w:rsidP="006F6D87">
            <w:pPr>
              <w:contextualSpacing/>
              <w:jc w:val="both"/>
              <w:rPr>
                <w:rFonts w:cstheme="minorHAnsi"/>
                <w:sz w:val="20"/>
                <w:szCs w:val="20"/>
              </w:rPr>
            </w:pPr>
            <w:r w:rsidRPr="00CD6DA7">
              <w:rPr>
                <w:rFonts w:cstheme="minorHAnsi"/>
                <w:sz w:val="20"/>
                <w:szCs w:val="20"/>
              </w:rPr>
              <w:t>hábitat</w:t>
            </w:r>
            <w:r>
              <w:rPr>
                <w:rFonts w:cstheme="minorHAnsi"/>
                <w:sz w:val="20"/>
                <w:szCs w:val="20"/>
              </w:rPr>
              <w:t xml:space="preserve">, </w:t>
            </w:r>
            <w:r w:rsidRPr="00CD6DA7">
              <w:rPr>
                <w:rFonts w:cstheme="minorHAnsi"/>
                <w:sz w:val="20"/>
                <w:szCs w:val="20"/>
              </w:rPr>
              <w:t xml:space="preserve">Argumenta por qué la creación de   </w:t>
            </w:r>
            <w:proofErr w:type="gramStart"/>
            <w:r w:rsidRPr="00CD6DA7">
              <w:rPr>
                <w:rFonts w:cstheme="minorHAnsi"/>
                <w:sz w:val="20"/>
                <w:szCs w:val="20"/>
              </w:rPr>
              <w:t>objetos  tecnológicos</w:t>
            </w:r>
            <w:proofErr w:type="gramEnd"/>
            <w:r w:rsidRPr="00CD6DA7">
              <w:rPr>
                <w:rFonts w:cstheme="minorHAnsi"/>
                <w:sz w:val="20"/>
                <w:szCs w:val="20"/>
              </w:rPr>
              <w:t xml:space="preserve">   para satisfacer ne</w:t>
            </w:r>
            <w:r>
              <w:rPr>
                <w:rFonts w:cstheme="minorHAnsi"/>
                <w:sz w:val="20"/>
                <w:szCs w:val="20"/>
              </w:rPr>
              <w:t xml:space="preserve">cesidades requiere </w:t>
            </w:r>
            <w:r w:rsidRPr="00CD6DA7">
              <w:rPr>
                <w:rFonts w:cstheme="minorHAnsi"/>
                <w:sz w:val="20"/>
                <w:szCs w:val="20"/>
              </w:rPr>
              <w:t>de    personas    que    tienen diferentes ocupaciones</w:t>
            </w:r>
            <w:r>
              <w:rPr>
                <w:rFonts w:cstheme="minorHAnsi"/>
                <w:sz w:val="20"/>
                <w:szCs w:val="20"/>
              </w:rPr>
              <w:t xml:space="preserve"> </w:t>
            </w:r>
            <w:r>
              <w:rPr>
                <w:rFonts w:cstheme="minorHAnsi"/>
                <w:sz w:val="20"/>
                <w:szCs w:val="20"/>
              </w:rPr>
              <w:tab/>
              <w:t>o especialidades.</w:t>
            </w:r>
            <w:r>
              <w:t xml:space="preserve"> </w:t>
            </w:r>
            <w:proofErr w:type="gramStart"/>
            <w:r w:rsidRPr="003339C5">
              <w:rPr>
                <w:rFonts w:cstheme="minorHAnsi"/>
                <w:sz w:val="20"/>
                <w:szCs w:val="20"/>
              </w:rPr>
              <w:t>opina  sobre</w:t>
            </w:r>
            <w:proofErr w:type="gramEnd"/>
            <w:r w:rsidRPr="003339C5">
              <w:rPr>
                <w:rFonts w:cstheme="minorHAnsi"/>
                <w:sz w:val="20"/>
                <w:szCs w:val="20"/>
              </w:rPr>
              <w:t xml:space="preserve"> cómo el uso de los productos</w:t>
            </w:r>
          </w:p>
          <w:p w14:paraId="102C5334" w14:textId="77777777" w:rsidR="006F6D87" w:rsidRPr="00CD6DA7" w:rsidRDefault="006F6D87" w:rsidP="006F6D87">
            <w:pPr>
              <w:contextualSpacing/>
              <w:jc w:val="both"/>
              <w:rPr>
                <w:rFonts w:cstheme="minorHAnsi"/>
                <w:sz w:val="20"/>
                <w:szCs w:val="20"/>
              </w:rPr>
            </w:pPr>
            <w:r w:rsidRPr="003339C5">
              <w:rPr>
                <w:rFonts w:cstheme="minorHAnsi"/>
                <w:sz w:val="20"/>
                <w:szCs w:val="20"/>
              </w:rPr>
              <w:t>tecnológicos cambia la vida de las personas y el ambiente.</w:t>
            </w:r>
          </w:p>
          <w:p w14:paraId="0F80A991" w14:textId="77777777" w:rsidR="006F6D87" w:rsidRPr="00CD6DA7" w:rsidRDefault="006F6D87" w:rsidP="006F6D87">
            <w:pPr>
              <w:ind w:firstLine="128"/>
              <w:contextualSpacing/>
              <w:jc w:val="both"/>
              <w:rPr>
                <w:rFonts w:cstheme="minorHAnsi"/>
                <w:sz w:val="20"/>
                <w:szCs w:val="20"/>
              </w:rPr>
            </w:pPr>
          </w:p>
          <w:p w14:paraId="55F5D194" w14:textId="77777777" w:rsidR="006F6D87" w:rsidRPr="00E11F73" w:rsidRDefault="006F6D87" w:rsidP="006F6D87">
            <w:pPr>
              <w:ind w:left="170"/>
              <w:contextualSpacing/>
              <w:jc w:val="both"/>
              <w:rPr>
                <w:rFonts w:cstheme="minorHAnsi"/>
                <w:sz w:val="20"/>
                <w:szCs w:val="20"/>
              </w:rPr>
            </w:pPr>
          </w:p>
        </w:tc>
        <w:tc>
          <w:tcPr>
            <w:tcW w:w="3686" w:type="dxa"/>
            <w:gridSpan w:val="2"/>
          </w:tcPr>
          <w:p w14:paraId="5275F38E" w14:textId="77777777" w:rsidR="006F6D87" w:rsidRPr="00CD6DA7" w:rsidRDefault="006F6D87" w:rsidP="006F6D87">
            <w:pPr>
              <w:numPr>
                <w:ilvl w:val="0"/>
                <w:numId w:val="1"/>
              </w:numPr>
              <w:ind w:left="0" w:firstLine="128"/>
              <w:contextualSpacing/>
              <w:jc w:val="both"/>
              <w:rPr>
                <w:rFonts w:cstheme="minorHAnsi"/>
                <w:sz w:val="20"/>
                <w:szCs w:val="20"/>
              </w:rPr>
            </w:pPr>
            <w:r w:rsidRPr="00CD6DA7">
              <w:rPr>
                <w:rFonts w:cstheme="minorHAnsi"/>
                <w:sz w:val="20"/>
                <w:szCs w:val="20"/>
              </w:rPr>
              <w:t>Describe   los   órganos   que</w:t>
            </w:r>
          </w:p>
          <w:p w14:paraId="120D71CB" w14:textId="77777777" w:rsidR="006F6D87" w:rsidRPr="00CD6DA7" w:rsidRDefault="006F6D87" w:rsidP="006F6D87">
            <w:pPr>
              <w:contextualSpacing/>
              <w:jc w:val="both"/>
              <w:rPr>
                <w:rFonts w:cstheme="minorHAnsi"/>
                <w:sz w:val="20"/>
                <w:szCs w:val="20"/>
              </w:rPr>
            </w:pPr>
            <w:r w:rsidRPr="00CD6DA7">
              <w:rPr>
                <w:rFonts w:cstheme="minorHAnsi"/>
                <w:sz w:val="20"/>
                <w:szCs w:val="20"/>
              </w:rPr>
              <w:t>conforman   los   s</w:t>
            </w:r>
            <w:r>
              <w:rPr>
                <w:rFonts w:cstheme="minorHAnsi"/>
                <w:sz w:val="20"/>
                <w:szCs w:val="20"/>
              </w:rPr>
              <w:t xml:space="preserve">istemas   de plantas y animales, </w:t>
            </w:r>
            <w:proofErr w:type="gramStart"/>
            <w:r w:rsidRPr="00CD6DA7">
              <w:rPr>
                <w:rFonts w:cstheme="minorHAnsi"/>
                <w:sz w:val="20"/>
                <w:szCs w:val="20"/>
              </w:rPr>
              <w:t>Compara  diversas</w:t>
            </w:r>
            <w:proofErr w:type="gramEnd"/>
            <w:r w:rsidRPr="00CD6DA7">
              <w:rPr>
                <w:rFonts w:cstheme="minorHAnsi"/>
                <w:sz w:val="20"/>
                <w:szCs w:val="20"/>
              </w:rPr>
              <w:t xml:space="preserve">  especies  y reconoce semejanzas</w:t>
            </w:r>
            <w:r w:rsidRPr="00CD6DA7">
              <w:rPr>
                <w:rFonts w:cstheme="minorHAnsi"/>
                <w:sz w:val="20"/>
                <w:szCs w:val="20"/>
              </w:rPr>
              <w:tab/>
              <w:t>y</w:t>
            </w:r>
            <w:r>
              <w:rPr>
                <w:rFonts w:cstheme="minorHAnsi"/>
                <w:sz w:val="20"/>
                <w:szCs w:val="20"/>
              </w:rPr>
              <w:t xml:space="preserve"> diferencias, </w:t>
            </w:r>
            <w:r w:rsidRPr="00CD6DA7">
              <w:rPr>
                <w:rFonts w:cstheme="minorHAnsi"/>
                <w:sz w:val="20"/>
                <w:szCs w:val="20"/>
              </w:rPr>
              <w:t>Cl</w:t>
            </w:r>
            <w:r>
              <w:rPr>
                <w:rFonts w:cstheme="minorHAnsi"/>
                <w:sz w:val="20"/>
                <w:szCs w:val="20"/>
              </w:rPr>
              <w:t xml:space="preserve">asifica   los   materiales   de </w:t>
            </w:r>
            <w:r w:rsidRPr="00CD6DA7">
              <w:rPr>
                <w:rFonts w:cstheme="minorHAnsi"/>
                <w:sz w:val="20"/>
                <w:szCs w:val="20"/>
              </w:rPr>
              <w:t xml:space="preserve">acuerdo   a   sus   características físicas, </w:t>
            </w:r>
            <w:r w:rsidRPr="003339C5">
              <w:rPr>
                <w:rFonts w:cstheme="minorHAnsi"/>
                <w:sz w:val="20"/>
                <w:szCs w:val="20"/>
              </w:rPr>
              <w:t>•</w:t>
            </w:r>
            <w:r w:rsidRPr="003339C5">
              <w:rPr>
                <w:rFonts w:cstheme="minorHAnsi"/>
                <w:sz w:val="20"/>
                <w:szCs w:val="20"/>
              </w:rPr>
              <w:tab/>
              <w:t xml:space="preserve">Describe   cómo   el   hábitat proporciona  a  los  organismos recursos para satisfacer sus necesidades  básicas.  </w:t>
            </w:r>
            <w:r w:rsidRPr="00CD6DA7">
              <w:rPr>
                <w:rFonts w:cstheme="minorHAnsi"/>
                <w:sz w:val="20"/>
                <w:szCs w:val="20"/>
              </w:rPr>
              <w:t>Compara las diferentes manifestaciones del clima a lo largo de un año en que llueve y otra en que no</w:t>
            </w:r>
            <w:r>
              <w:rPr>
                <w:rFonts w:cstheme="minorHAnsi"/>
                <w:sz w:val="20"/>
                <w:szCs w:val="20"/>
              </w:rPr>
              <w:t xml:space="preserve">, </w:t>
            </w:r>
            <w:r w:rsidRPr="00CD6DA7">
              <w:rPr>
                <w:rFonts w:cstheme="minorHAnsi"/>
                <w:sz w:val="20"/>
                <w:szCs w:val="20"/>
              </w:rPr>
              <w:t>Describe las interacciones entre</w:t>
            </w:r>
          </w:p>
          <w:p w14:paraId="28D33F1B" w14:textId="77777777" w:rsidR="006F6D87" w:rsidRPr="00CD6DA7" w:rsidRDefault="006F6D87" w:rsidP="006F6D87">
            <w:pPr>
              <w:contextualSpacing/>
              <w:jc w:val="both"/>
              <w:rPr>
                <w:rFonts w:cstheme="minorHAnsi"/>
                <w:sz w:val="20"/>
                <w:szCs w:val="20"/>
              </w:rPr>
            </w:pPr>
            <w:r w:rsidRPr="00CD6DA7">
              <w:rPr>
                <w:rFonts w:cstheme="minorHAnsi"/>
                <w:sz w:val="20"/>
                <w:szCs w:val="20"/>
              </w:rPr>
              <w:t>los seres vivos y los no vivos en su</w:t>
            </w:r>
          </w:p>
          <w:p w14:paraId="4B28B7CA" w14:textId="77777777" w:rsidR="006F6D87" w:rsidRPr="00CD6DA7" w:rsidRDefault="006F6D87" w:rsidP="006F6D87">
            <w:pPr>
              <w:contextualSpacing/>
              <w:jc w:val="both"/>
              <w:rPr>
                <w:rFonts w:cstheme="minorHAnsi"/>
                <w:sz w:val="20"/>
                <w:szCs w:val="20"/>
              </w:rPr>
            </w:pPr>
            <w:r w:rsidRPr="00CD6DA7">
              <w:rPr>
                <w:rFonts w:cstheme="minorHAnsi"/>
                <w:sz w:val="20"/>
                <w:szCs w:val="20"/>
              </w:rPr>
              <w:t>hábitat</w:t>
            </w:r>
            <w:r>
              <w:rPr>
                <w:rFonts w:cstheme="minorHAnsi"/>
                <w:sz w:val="20"/>
                <w:szCs w:val="20"/>
              </w:rPr>
              <w:t xml:space="preserve">, </w:t>
            </w:r>
            <w:r w:rsidRPr="00CD6DA7">
              <w:rPr>
                <w:rFonts w:cstheme="minorHAnsi"/>
                <w:sz w:val="20"/>
                <w:szCs w:val="20"/>
              </w:rPr>
              <w:t xml:space="preserve">Argumenta por qué la creación de   </w:t>
            </w:r>
            <w:proofErr w:type="gramStart"/>
            <w:r w:rsidRPr="00CD6DA7">
              <w:rPr>
                <w:rFonts w:cstheme="minorHAnsi"/>
                <w:sz w:val="20"/>
                <w:szCs w:val="20"/>
              </w:rPr>
              <w:t>objetos  tecnológicos</w:t>
            </w:r>
            <w:proofErr w:type="gramEnd"/>
            <w:r w:rsidRPr="00CD6DA7">
              <w:rPr>
                <w:rFonts w:cstheme="minorHAnsi"/>
                <w:sz w:val="20"/>
                <w:szCs w:val="20"/>
              </w:rPr>
              <w:t xml:space="preserve">   para satisfacer ne</w:t>
            </w:r>
            <w:r>
              <w:rPr>
                <w:rFonts w:cstheme="minorHAnsi"/>
                <w:sz w:val="20"/>
                <w:szCs w:val="20"/>
              </w:rPr>
              <w:t xml:space="preserve">cesidades requiere </w:t>
            </w:r>
            <w:r w:rsidRPr="00CD6DA7">
              <w:rPr>
                <w:rFonts w:cstheme="minorHAnsi"/>
                <w:sz w:val="20"/>
                <w:szCs w:val="20"/>
              </w:rPr>
              <w:t>de    personas    que    tienen diferentes ocupaciones</w:t>
            </w:r>
            <w:r>
              <w:rPr>
                <w:rFonts w:cstheme="minorHAnsi"/>
                <w:sz w:val="20"/>
                <w:szCs w:val="20"/>
              </w:rPr>
              <w:t xml:space="preserve"> </w:t>
            </w:r>
            <w:r w:rsidRPr="00CD6DA7">
              <w:rPr>
                <w:rFonts w:cstheme="minorHAnsi"/>
                <w:sz w:val="20"/>
                <w:szCs w:val="20"/>
              </w:rPr>
              <w:tab/>
              <w:t>o</w:t>
            </w:r>
          </w:p>
          <w:p w14:paraId="741F9712" w14:textId="77777777" w:rsidR="006F6D87" w:rsidRPr="003339C5" w:rsidRDefault="006F6D87" w:rsidP="006F6D87">
            <w:pPr>
              <w:contextualSpacing/>
              <w:jc w:val="both"/>
              <w:rPr>
                <w:rFonts w:cstheme="minorHAnsi"/>
                <w:sz w:val="20"/>
                <w:szCs w:val="20"/>
              </w:rPr>
            </w:pPr>
            <w:r>
              <w:rPr>
                <w:rFonts w:cstheme="minorHAnsi"/>
                <w:sz w:val="20"/>
                <w:szCs w:val="20"/>
              </w:rPr>
              <w:t>especialidades.</w:t>
            </w:r>
            <w:r>
              <w:t xml:space="preserve"> </w:t>
            </w:r>
            <w:r w:rsidRPr="003339C5">
              <w:rPr>
                <w:rFonts w:cstheme="minorHAnsi"/>
                <w:sz w:val="20"/>
                <w:szCs w:val="20"/>
              </w:rPr>
              <w:t>opina a</w:t>
            </w:r>
            <w:r>
              <w:rPr>
                <w:rFonts w:cstheme="minorHAnsi"/>
                <w:sz w:val="20"/>
                <w:szCs w:val="20"/>
              </w:rPr>
              <w:t xml:space="preserve">cerca   de   las   ventajas   y </w:t>
            </w:r>
            <w:r w:rsidRPr="003339C5">
              <w:rPr>
                <w:rFonts w:cstheme="minorHAnsi"/>
                <w:sz w:val="20"/>
                <w:szCs w:val="20"/>
              </w:rPr>
              <w:t>desventajas de esta clase de productos, en relación a la calidad de vida y del ambiente.</w:t>
            </w:r>
          </w:p>
          <w:p w14:paraId="7AF393CF" w14:textId="77777777" w:rsidR="006F6D87" w:rsidRPr="00CD6DA7" w:rsidRDefault="006F6D87" w:rsidP="006F6D87">
            <w:pPr>
              <w:contextualSpacing/>
              <w:jc w:val="both"/>
              <w:rPr>
                <w:rFonts w:cstheme="minorHAnsi"/>
                <w:sz w:val="20"/>
                <w:szCs w:val="20"/>
              </w:rPr>
            </w:pPr>
          </w:p>
          <w:p w14:paraId="6D7A5938" w14:textId="77777777" w:rsidR="006F6D87" w:rsidRPr="00CD6DA7" w:rsidRDefault="006F6D87" w:rsidP="006F6D87">
            <w:pPr>
              <w:ind w:firstLine="128"/>
              <w:contextualSpacing/>
              <w:jc w:val="both"/>
              <w:rPr>
                <w:rFonts w:cstheme="minorHAnsi"/>
                <w:sz w:val="20"/>
                <w:szCs w:val="20"/>
              </w:rPr>
            </w:pPr>
          </w:p>
          <w:p w14:paraId="09BD9E47" w14:textId="77777777" w:rsidR="006F6D87" w:rsidRPr="00E11F73" w:rsidRDefault="006F6D87" w:rsidP="006F6D87">
            <w:pPr>
              <w:ind w:left="170"/>
              <w:contextualSpacing/>
              <w:jc w:val="both"/>
              <w:rPr>
                <w:rFonts w:cstheme="minorHAnsi"/>
                <w:sz w:val="20"/>
                <w:szCs w:val="20"/>
              </w:rPr>
            </w:pPr>
          </w:p>
        </w:tc>
      </w:tr>
    </w:tbl>
    <w:p w14:paraId="17203422" w14:textId="77777777" w:rsidR="006F6D87" w:rsidRPr="00E11F73" w:rsidRDefault="006F6D87" w:rsidP="006F6D87">
      <w:pPr>
        <w:rPr>
          <w:rFonts w:cstheme="minorHAnsi"/>
          <w:b/>
          <w:sz w:val="20"/>
          <w:szCs w:val="20"/>
          <w:lang w:val="es-MX"/>
        </w:rPr>
        <w:sectPr w:rsidR="006F6D87" w:rsidRPr="00E11F73" w:rsidSect="00E66853">
          <w:pgSz w:w="16840" w:h="11920" w:orient="landscape"/>
          <w:pgMar w:top="261" w:right="278" w:bottom="1038" w:left="1361" w:header="720" w:footer="720" w:gutter="0"/>
          <w:cols w:space="720"/>
        </w:sectPr>
      </w:pPr>
    </w:p>
    <w:p w14:paraId="497CABA2" w14:textId="7D2487A5" w:rsidR="006F6D87" w:rsidRPr="00065DB5" w:rsidRDefault="00065DB5" w:rsidP="006F6D87">
      <w:pPr>
        <w:rPr>
          <w:rFonts w:cstheme="minorHAnsi"/>
          <w:b/>
          <w:sz w:val="32"/>
          <w:szCs w:val="32"/>
          <w:lang w:val="es-MX"/>
        </w:rPr>
      </w:pPr>
      <w:r w:rsidRPr="00065DB5">
        <w:rPr>
          <w:rFonts w:cstheme="minorHAnsi"/>
          <w:b/>
          <w:sz w:val="32"/>
          <w:szCs w:val="32"/>
          <w:lang w:val="es-MX"/>
        </w:rPr>
        <w:lastRenderedPageBreak/>
        <w:t>AREA PERSONAL SOCIAL</w:t>
      </w:r>
    </w:p>
    <w:tbl>
      <w:tblPr>
        <w:tblStyle w:val="Tablaconcuadrcula6"/>
        <w:tblW w:w="14601" w:type="dxa"/>
        <w:tblInd w:w="-147" w:type="dxa"/>
        <w:tblLayout w:type="fixed"/>
        <w:tblLook w:val="04A0" w:firstRow="1" w:lastRow="0" w:firstColumn="1" w:lastColumn="0" w:noHBand="0" w:noVBand="1"/>
      </w:tblPr>
      <w:tblGrid>
        <w:gridCol w:w="2132"/>
        <w:gridCol w:w="1699"/>
        <w:gridCol w:w="110"/>
        <w:gridCol w:w="1685"/>
        <w:gridCol w:w="1795"/>
        <w:gridCol w:w="1795"/>
        <w:gridCol w:w="1751"/>
        <w:gridCol w:w="44"/>
        <w:gridCol w:w="1795"/>
        <w:gridCol w:w="1795"/>
      </w:tblGrid>
      <w:tr w:rsidR="006F6D87" w:rsidRPr="00140494" w14:paraId="4A4EF473" w14:textId="77777777" w:rsidTr="006F6D87">
        <w:tc>
          <w:tcPr>
            <w:tcW w:w="14601" w:type="dxa"/>
            <w:gridSpan w:val="10"/>
            <w:shd w:val="clear" w:color="auto" w:fill="BDD6EE" w:themeFill="accent1" w:themeFillTint="66"/>
          </w:tcPr>
          <w:p w14:paraId="4ED130EE" w14:textId="77777777" w:rsidR="006F6D87" w:rsidRPr="00E11F73" w:rsidRDefault="006F6D87" w:rsidP="006F6D87">
            <w:pPr>
              <w:contextualSpacing/>
              <w:jc w:val="both"/>
              <w:rPr>
                <w:rFonts w:cstheme="minorHAnsi"/>
                <w:b/>
                <w:sz w:val="20"/>
                <w:szCs w:val="20"/>
              </w:rPr>
            </w:pPr>
            <w:r w:rsidRPr="00E11F73">
              <w:rPr>
                <w:rFonts w:cstheme="minorHAnsi"/>
                <w:b/>
                <w:sz w:val="20"/>
                <w:szCs w:val="20"/>
              </w:rPr>
              <w:t>Competencia: “Construye su identidad” 1</w:t>
            </w:r>
          </w:p>
        </w:tc>
      </w:tr>
      <w:tr w:rsidR="006F6D87" w:rsidRPr="00365599" w14:paraId="4FB3BE75" w14:textId="77777777" w:rsidTr="006F6D87">
        <w:trPr>
          <w:trHeight w:val="3294"/>
        </w:trPr>
        <w:tc>
          <w:tcPr>
            <w:tcW w:w="14601" w:type="dxa"/>
            <w:gridSpan w:val="10"/>
          </w:tcPr>
          <w:p w14:paraId="5204BF63"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Capacidades: </w:t>
            </w:r>
          </w:p>
          <w:p w14:paraId="1B2F0A1D"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 </w:t>
            </w:r>
            <w:r w:rsidRPr="004C5D76">
              <w:rPr>
                <w:rFonts w:cstheme="minorHAnsi"/>
                <w:b/>
                <w:sz w:val="20"/>
                <w:szCs w:val="20"/>
              </w:rPr>
              <w:t>Se valora a sí mismo</w:t>
            </w:r>
            <w:r w:rsidRPr="00E11F73">
              <w:rPr>
                <w:rFonts w:cstheme="minorHAnsi"/>
                <w:sz w:val="20"/>
                <w:szCs w:val="20"/>
              </w:rPr>
              <w:t xml:space="preserve">: es decir, el estudiante reconoce sus características, cualidades, limitaciones y potencialidades que lo hacen ser quien es, que le permiten aceptarse, sentirse bien consigo mismo y ser capaz de asumir retos y alcanzar sus metas. Además, se reconoce como integrante de una colectividad sociocultural específica y </w:t>
            </w:r>
            <w:proofErr w:type="gramStart"/>
            <w:r w:rsidRPr="00E11F73">
              <w:rPr>
                <w:rFonts w:cstheme="minorHAnsi"/>
                <w:sz w:val="20"/>
                <w:szCs w:val="20"/>
              </w:rPr>
              <w:t>tiene  sentido</w:t>
            </w:r>
            <w:proofErr w:type="gramEnd"/>
            <w:r w:rsidRPr="00E11F73">
              <w:rPr>
                <w:rFonts w:cstheme="minorHAnsi"/>
                <w:sz w:val="20"/>
                <w:szCs w:val="20"/>
              </w:rPr>
              <w:t xml:space="preserve"> de pertenencia a su familia, institución educativa, comunidad, país y mundo.</w:t>
            </w:r>
          </w:p>
          <w:p w14:paraId="76A3C982"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w:t>
            </w:r>
            <w:r w:rsidRPr="004C5D76">
              <w:rPr>
                <w:rFonts w:cstheme="minorHAnsi"/>
                <w:b/>
                <w:sz w:val="20"/>
                <w:szCs w:val="20"/>
              </w:rPr>
              <w:t xml:space="preserve"> Autorregula sus emociones:</w:t>
            </w:r>
            <w:r w:rsidRPr="00E11F73">
              <w:rPr>
                <w:rFonts w:cstheme="minorHAnsi"/>
                <w:sz w:val="20"/>
                <w:szCs w:val="20"/>
              </w:rPr>
              <w:t xml:space="preserve"> significa que el estudiante reconoce y toma conciencia de sus emociones, a fin de poder expresarlas de manera adecuada según el contexto, </w:t>
            </w:r>
            <w:proofErr w:type="gramStart"/>
            <w:r w:rsidRPr="00E11F73">
              <w:rPr>
                <w:rFonts w:cstheme="minorHAnsi"/>
                <w:sz w:val="20"/>
                <w:szCs w:val="20"/>
              </w:rPr>
              <w:t>los  patrones</w:t>
            </w:r>
            <w:proofErr w:type="gramEnd"/>
            <w:r w:rsidRPr="00E11F73">
              <w:rPr>
                <w:rFonts w:cstheme="minorHAnsi"/>
                <w:sz w:val="20"/>
                <w:szCs w:val="20"/>
              </w:rPr>
              <w:t xml:space="preserve"> culturales diversos y las consecuencias que estas tienen para sí mismo y para los demás. Ello le permite regular su comportamiento, en favor de su bienestar y </w:t>
            </w:r>
            <w:proofErr w:type="gramStart"/>
            <w:r w:rsidRPr="00E11F73">
              <w:rPr>
                <w:rFonts w:cstheme="minorHAnsi"/>
                <w:sz w:val="20"/>
                <w:szCs w:val="20"/>
              </w:rPr>
              <w:t>el  de</w:t>
            </w:r>
            <w:proofErr w:type="gramEnd"/>
            <w:r w:rsidRPr="00E11F73">
              <w:rPr>
                <w:rFonts w:cstheme="minorHAnsi"/>
                <w:sz w:val="20"/>
                <w:szCs w:val="20"/>
              </w:rPr>
              <w:t xml:space="preserve"> los demás.</w:t>
            </w:r>
          </w:p>
          <w:p w14:paraId="04766B4E"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 </w:t>
            </w:r>
            <w:r w:rsidRPr="004C5D76">
              <w:rPr>
                <w:rFonts w:cstheme="minorHAnsi"/>
                <w:b/>
                <w:sz w:val="20"/>
                <w:szCs w:val="20"/>
              </w:rPr>
              <w:t>Reflexiona y argumenta éticamente</w:t>
            </w:r>
            <w:r w:rsidRPr="00E11F73">
              <w:rPr>
                <w:rFonts w:cstheme="minorHAnsi"/>
                <w:sz w:val="20"/>
                <w:szCs w:val="20"/>
              </w:rPr>
              <w:t>: significa que el estudiante analice situaciones cotidianas para identificar los valores que están presentes en ellas y asumir una posición sustentada en argumentos razonados y en principios éticos. Implica también tomar conciencia de las propias decisiones y acciones, a partir de reflexionar sobre si estas responden a los principios éticos asumidos, y cómo los resultados y consecuencias influyen en sí mismos y en los demás.</w:t>
            </w:r>
          </w:p>
          <w:p w14:paraId="4DFF322D"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 </w:t>
            </w:r>
            <w:r w:rsidRPr="004C5D76">
              <w:rPr>
                <w:rFonts w:cstheme="minorHAnsi"/>
                <w:b/>
                <w:sz w:val="20"/>
                <w:szCs w:val="20"/>
              </w:rPr>
              <w:t>Vive su sexualidad de manera integral y responsable de acuerdo a su etapa de desarrollo y madurez:</w:t>
            </w:r>
            <w:r w:rsidRPr="00E11F73">
              <w:rPr>
                <w:rFonts w:cstheme="minorHAnsi"/>
                <w:sz w:val="20"/>
                <w:szCs w:val="20"/>
              </w:rPr>
              <w:t xml:space="preserve"> es tomar conciencia de sí mismo como hombre o mujer, a partir del desarrollo de su imagen corporal, de su identidad sexual y de género, y mediante el conocimiento y valoración de su cuerpo. Supone establecer relaciones de igualdad entre mujeres y hombres, así como relaciones afectivas armoniosas y libres de violencia. También implica identificar y poner en práctica conductas de autocuidado frente a situaciones que ponen en riesgo su bienestar o que vulneran sus derechos sexuales y reproductivos.</w:t>
            </w:r>
          </w:p>
          <w:p w14:paraId="5234D3F2" w14:textId="77777777" w:rsidR="006F6D87" w:rsidRPr="00E11F73" w:rsidRDefault="006F6D87" w:rsidP="006F6D87">
            <w:pPr>
              <w:jc w:val="both"/>
              <w:rPr>
                <w:rFonts w:cstheme="minorHAnsi"/>
                <w:b/>
                <w:sz w:val="20"/>
                <w:szCs w:val="20"/>
                <w:u w:val="single"/>
              </w:rPr>
            </w:pPr>
          </w:p>
        </w:tc>
      </w:tr>
      <w:tr w:rsidR="006F6D87" w:rsidRPr="00365599" w14:paraId="070642FE" w14:textId="77777777" w:rsidTr="006F6D87">
        <w:tc>
          <w:tcPr>
            <w:tcW w:w="14601" w:type="dxa"/>
            <w:gridSpan w:val="10"/>
          </w:tcPr>
          <w:p w14:paraId="3D9E7CA6"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 xml:space="preserve">ESTANDAR </w:t>
            </w:r>
            <w:proofErr w:type="gramStart"/>
            <w:r w:rsidRPr="00E11F73">
              <w:rPr>
                <w:rFonts w:cstheme="minorHAnsi"/>
                <w:b/>
                <w:sz w:val="20"/>
                <w:szCs w:val="20"/>
              </w:rPr>
              <w:t xml:space="preserve">DEL </w:t>
            </w:r>
            <w:r>
              <w:rPr>
                <w:rFonts w:cstheme="minorHAnsi"/>
                <w:b/>
                <w:sz w:val="20"/>
                <w:szCs w:val="20"/>
              </w:rPr>
              <w:t xml:space="preserve"> </w:t>
            </w:r>
            <w:r w:rsidRPr="00E11F73">
              <w:rPr>
                <w:rFonts w:cstheme="minorHAnsi"/>
                <w:b/>
                <w:sz w:val="20"/>
                <w:szCs w:val="20"/>
              </w:rPr>
              <w:t>IV</w:t>
            </w:r>
            <w:proofErr w:type="gramEnd"/>
            <w:r w:rsidRPr="00E11F73">
              <w:rPr>
                <w:rFonts w:cstheme="minorHAnsi"/>
                <w:b/>
                <w:sz w:val="20"/>
                <w:szCs w:val="20"/>
              </w:rPr>
              <w:t xml:space="preserve"> CICLO: </w:t>
            </w:r>
          </w:p>
          <w:p w14:paraId="0420C699" w14:textId="77777777" w:rsidR="006F6D87" w:rsidRPr="00430DC8" w:rsidRDefault="006F6D87" w:rsidP="006F6D87">
            <w:pPr>
              <w:spacing w:before="29" w:line="229" w:lineRule="exact"/>
              <w:ind w:left="93"/>
              <w:rPr>
                <w:rFonts w:eastAsia="Times New Roman" w:cstheme="minorHAnsi"/>
                <w:sz w:val="20"/>
                <w:szCs w:val="20"/>
                <w:lang w:eastAsia="es-PE"/>
              </w:rPr>
            </w:pPr>
            <w:r w:rsidRPr="00430DC8">
              <w:rPr>
                <w:rFonts w:eastAsia="Times New Roman" w:cstheme="minorHAnsi"/>
                <w:color w:val="000000"/>
                <w:w w:val="101"/>
                <w:sz w:val="20"/>
                <w:szCs w:val="20"/>
                <w:lang w:eastAsia="es-PE"/>
              </w:rPr>
              <w:t>Construye su identidad al tomar conciencia de los</w:t>
            </w:r>
            <w:r w:rsidRPr="00430DC8">
              <w:rPr>
                <w:rFonts w:eastAsia="Times New Roman" w:cstheme="minorHAnsi"/>
                <w:sz w:val="20"/>
                <w:szCs w:val="20"/>
                <w:lang w:eastAsia="es-PE"/>
              </w:rPr>
              <w:t xml:space="preserve"> </w:t>
            </w:r>
            <w:r w:rsidRPr="00430DC8">
              <w:rPr>
                <w:rFonts w:eastAsia="Times New Roman" w:cstheme="minorHAnsi"/>
                <w:color w:val="000000"/>
                <w:spacing w:val="1"/>
                <w:sz w:val="20"/>
                <w:szCs w:val="20"/>
                <w:lang w:eastAsia="es-PE"/>
              </w:rPr>
              <w:t xml:space="preserve">aspectos que lo hacen único, cuando se reconoce </w:t>
            </w:r>
            <w:proofErr w:type="gramStart"/>
            <w:r w:rsidRPr="00430DC8">
              <w:rPr>
                <w:rFonts w:eastAsia="Times New Roman" w:cstheme="minorHAnsi"/>
                <w:color w:val="000000"/>
                <w:spacing w:val="1"/>
                <w:sz w:val="20"/>
                <w:szCs w:val="20"/>
                <w:lang w:eastAsia="es-PE"/>
              </w:rPr>
              <w:t>a</w:t>
            </w:r>
            <w:r w:rsidRPr="00430DC8">
              <w:rPr>
                <w:rFonts w:eastAsia="Times New Roman" w:cstheme="minorHAnsi"/>
                <w:color w:val="000000"/>
                <w:w w:val="102"/>
                <w:sz w:val="20"/>
                <w:szCs w:val="20"/>
                <w:lang w:eastAsia="es-PE"/>
              </w:rPr>
              <w:t>sí  mismo</w:t>
            </w:r>
            <w:proofErr w:type="gramEnd"/>
            <w:r w:rsidRPr="00430DC8">
              <w:rPr>
                <w:rFonts w:eastAsia="Times New Roman" w:cstheme="minorHAnsi"/>
                <w:color w:val="000000"/>
                <w:w w:val="102"/>
                <w:sz w:val="20"/>
                <w:szCs w:val="20"/>
                <w:lang w:eastAsia="es-PE"/>
              </w:rPr>
              <w:t xml:space="preserve">  a  partir  de  sus  características  físicas,</w:t>
            </w:r>
          </w:p>
          <w:p w14:paraId="786F8A56" w14:textId="77777777" w:rsidR="006F6D87" w:rsidRPr="00430DC8" w:rsidRDefault="006F6D87" w:rsidP="006F6D87">
            <w:pPr>
              <w:spacing w:before="15" w:line="229" w:lineRule="exact"/>
              <w:ind w:left="93"/>
              <w:rPr>
                <w:rFonts w:eastAsia="Times New Roman" w:cstheme="minorHAnsi"/>
                <w:sz w:val="20"/>
                <w:szCs w:val="20"/>
                <w:lang w:eastAsia="es-PE"/>
              </w:rPr>
            </w:pPr>
            <w:r w:rsidRPr="00430DC8">
              <w:rPr>
                <w:rFonts w:eastAsia="Times New Roman" w:cstheme="minorHAnsi"/>
                <w:color w:val="000000"/>
                <w:spacing w:val="2"/>
                <w:sz w:val="20"/>
                <w:szCs w:val="20"/>
                <w:lang w:eastAsia="es-PE"/>
              </w:rPr>
              <w:t>cualidades, habilidades, intereses y logros y valora</w:t>
            </w:r>
            <w:r w:rsidRPr="00430DC8">
              <w:rPr>
                <w:rFonts w:eastAsia="Times New Roman" w:cstheme="minorHAnsi"/>
                <w:sz w:val="20"/>
                <w:szCs w:val="20"/>
                <w:lang w:eastAsia="es-PE"/>
              </w:rPr>
              <w:t xml:space="preserve"> </w:t>
            </w:r>
            <w:r w:rsidRPr="00430DC8">
              <w:rPr>
                <w:rFonts w:eastAsia="Times New Roman" w:cstheme="minorHAnsi"/>
                <w:color w:val="000000"/>
                <w:w w:val="108"/>
                <w:sz w:val="20"/>
                <w:szCs w:val="20"/>
                <w:lang w:eastAsia="es-PE"/>
              </w:rPr>
              <w:t>su pertenencia familiar y escolar. Distingue sus</w:t>
            </w:r>
            <w:r w:rsidRPr="00430DC8">
              <w:rPr>
                <w:rFonts w:eastAsia="Times New Roman" w:cstheme="minorHAnsi"/>
                <w:sz w:val="20"/>
                <w:szCs w:val="20"/>
                <w:lang w:eastAsia="es-PE"/>
              </w:rPr>
              <w:t xml:space="preserve"> </w:t>
            </w:r>
            <w:r w:rsidRPr="00430DC8">
              <w:rPr>
                <w:rFonts w:eastAsia="Times New Roman" w:cstheme="minorHAnsi"/>
                <w:color w:val="000000"/>
                <w:spacing w:val="2"/>
                <w:sz w:val="20"/>
                <w:szCs w:val="20"/>
                <w:lang w:eastAsia="es-PE"/>
              </w:rPr>
              <w:t>diversas emociones y comportamientos, menciona</w:t>
            </w:r>
          </w:p>
          <w:p w14:paraId="6A1AEC44" w14:textId="77777777" w:rsidR="006F6D87" w:rsidRPr="00430DC8" w:rsidRDefault="006F6D87" w:rsidP="006F6D87">
            <w:pPr>
              <w:spacing w:before="15" w:line="229" w:lineRule="exact"/>
              <w:ind w:left="93"/>
              <w:rPr>
                <w:rFonts w:eastAsia="Times New Roman" w:cstheme="minorHAnsi"/>
                <w:sz w:val="20"/>
                <w:szCs w:val="20"/>
                <w:lang w:eastAsia="es-PE"/>
              </w:rPr>
            </w:pPr>
            <w:r w:rsidRPr="00430DC8">
              <w:rPr>
                <w:rFonts w:eastAsia="Times New Roman" w:cstheme="minorHAnsi"/>
                <w:color w:val="000000"/>
                <w:spacing w:val="2"/>
                <w:sz w:val="20"/>
                <w:szCs w:val="20"/>
                <w:lang w:eastAsia="es-PE"/>
              </w:rPr>
              <w:t>las causas y las consecuencias de estos y las regula</w:t>
            </w:r>
            <w:r w:rsidRPr="00430DC8">
              <w:rPr>
                <w:rFonts w:eastAsia="Times New Roman" w:cstheme="minorHAnsi"/>
                <w:sz w:val="20"/>
                <w:szCs w:val="20"/>
                <w:lang w:eastAsia="es-PE"/>
              </w:rPr>
              <w:t xml:space="preserve"> </w:t>
            </w:r>
            <w:r w:rsidRPr="00430DC8">
              <w:rPr>
                <w:rFonts w:eastAsia="Times New Roman" w:cstheme="minorHAnsi"/>
                <w:color w:val="000000"/>
                <w:sz w:val="20"/>
                <w:szCs w:val="20"/>
                <w:lang w:eastAsia="es-PE"/>
              </w:rPr>
              <w:t>usando estrategias diversas. Explica con sus propios</w:t>
            </w:r>
            <w:r w:rsidRPr="00430DC8">
              <w:rPr>
                <w:rFonts w:eastAsia="Times New Roman" w:cstheme="minorHAnsi"/>
                <w:sz w:val="20"/>
                <w:szCs w:val="20"/>
                <w:lang w:eastAsia="es-PE"/>
              </w:rPr>
              <w:t xml:space="preserve"> </w:t>
            </w:r>
            <w:r w:rsidRPr="00430DC8">
              <w:rPr>
                <w:rFonts w:eastAsia="Times New Roman" w:cstheme="minorHAnsi"/>
                <w:color w:val="000000"/>
                <w:w w:val="108"/>
                <w:sz w:val="20"/>
                <w:szCs w:val="20"/>
                <w:lang w:eastAsia="es-PE"/>
              </w:rPr>
              <w:t>argumentos por qué considera buenas o malas</w:t>
            </w:r>
          </w:p>
          <w:p w14:paraId="25E6E39E" w14:textId="77777777" w:rsidR="006F6D87" w:rsidRPr="00430DC8" w:rsidRDefault="006F6D87" w:rsidP="006F6D87">
            <w:pPr>
              <w:spacing w:before="16" w:line="229" w:lineRule="exact"/>
              <w:ind w:left="93"/>
              <w:rPr>
                <w:rFonts w:eastAsia="Times New Roman" w:cstheme="minorHAnsi"/>
                <w:sz w:val="20"/>
                <w:szCs w:val="20"/>
                <w:lang w:eastAsia="es-PE"/>
              </w:rPr>
            </w:pPr>
            <w:r w:rsidRPr="00430DC8">
              <w:rPr>
                <w:rFonts w:eastAsia="Times New Roman" w:cstheme="minorHAnsi"/>
                <w:color w:val="000000"/>
                <w:w w:val="102"/>
                <w:sz w:val="20"/>
                <w:szCs w:val="20"/>
                <w:lang w:eastAsia="es-PE"/>
              </w:rPr>
              <w:t>determinadas   acciones.   Se   relaciona   con   las</w:t>
            </w:r>
            <w:r w:rsidRPr="00430DC8">
              <w:rPr>
                <w:rFonts w:eastAsia="Times New Roman" w:cstheme="minorHAnsi"/>
                <w:sz w:val="20"/>
                <w:szCs w:val="20"/>
                <w:lang w:eastAsia="es-PE"/>
              </w:rPr>
              <w:t xml:space="preserve"> </w:t>
            </w:r>
            <w:r w:rsidRPr="00430DC8">
              <w:rPr>
                <w:rFonts w:eastAsia="Times New Roman" w:cstheme="minorHAnsi"/>
                <w:color w:val="000000"/>
                <w:w w:val="105"/>
                <w:sz w:val="20"/>
                <w:szCs w:val="20"/>
                <w:lang w:eastAsia="es-PE"/>
              </w:rPr>
              <w:t>personas con igualdad, reconociendo que todos</w:t>
            </w:r>
            <w:r w:rsidRPr="00430DC8">
              <w:rPr>
                <w:rFonts w:eastAsia="Times New Roman" w:cstheme="minorHAnsi"/>
                <w:sz w:val="20"/>
                <w:szCs w:val="20"/>
                <w:lang w:eastAsia="es-PE"/>
              </w:rPr>
              <w:t xml:space="preserve"> </w:t>
            </w:r>
            <w:r w:rsidRPr="00430DC8">
              <w:rPr>
                <w:rFonts w:eastAsia="Times New Roman" w:cstheme="minorHAnsi"/>
                <w:color w:val="000000"/>
                <w:sz w:val="20"/>
                <w:szCs w:val="20"/>
                <w:lang w:eastAsia="es-PE"/>
              </w:rPr>
              <w:t>tienen</w:t>
            </w:r>
            <w:r w:rsidRPr="00430DC8">
              <w:rPr>
                <w:rFonts w:eastAsia="Times New Roman" w:cstheme="minorHAnsi"/>
                <w:color w:val="000000"/>
                <w:sz w:val="20"/>
                <w:szCs w:val="20"/>
                <w:lang w:eastAsia="es-PE"/>
              </w:rPr>
              <w:tab/>
              <w:t>diversas</w:t>
            </w:r>
            <w:r w:rsidRPr="00430DC8">
              <w:rPr>
                <w:rFonts w:eastAsia="Times New Roman" w:cstheme="minorHAnsi"/>
                <w:color w:val="000000"/>
                <w:sz w:val="20"/>
                <w:szCs w:val="20"/>
                <w:lang w:eastAsia="es-PE"/>
              </w:rPr>
              <w:tab/>
              <w:t>capacidades.</w:t>
            </w:r>
            <w:r w:rsidRPr="00430DC8">
              <w:rPr>
                <w:rFonts w:eastAsia="Times New Roman" w:cstheme="minorHAnsi"/>
                <w:color w:val="000000"/>
                <w:sz w:val="20"/>
                <w:szCs w:val="20"/>
                <w:lang w:eastAsia="es-PE"/>
              </w:rPr>
              <w:tab/>
              <w:t>Desarrolla</w:t>
            </w:r>
          </w:p>
          <w:p w14:paraId="25B6E1FE" w14:textId="77777777" w:rsidR="006F6D87" w:rsidRPr="004C5D76" w:rsidRDefault="006F6D87" w:rsidP="006F6D87">
            <w:pPr>
              <w:spacing w:before="16" w:line="229" w:lineRule="exact"/>
              <w:ind w:left="93"/>
              <w:rPr>
                <w:rFonts w:eastAsia="Times New Roman" w:cstheme="minorHAnsi"/>
                <w:sz w:val="20"/>
                <w:szCs w:val="20"/>
                <w:lang w:eastAsia="es-PE"/>
              </w:rPr>
            </w:pPr>
            <w:r w:rsidRPr="00430DC8">
              <w:rPr>
                <w:rFonts w:eastAsia="Times New Roman" w:cstheme="minorHAnsi"/>
                <w:color w:val="000000"/>
                <w:spacing w:val="3"/>
                <w:sz w:val="20"/>
                <w:szCs w:val="20"/>
                <w:lang w:eastAsia="es-PE"/>
              </w:rPr>
              <w:t>comportamientos que fortalecen las relaciones de</w:t>
            </w:r>
            <w:r w:rsidRPr="00430DC8">
              <w:rPr>
                <w:rFonts w:eastAsia="Times New Roman" w:cstheme="minorHAnsi"/>
                <w:sz w:val="20"/>
                <w:szCs w:val="20"/>
                <w:lang w:eastAsia="es-PE"/>
              </w:rPr>
              <w:t xml:space="preserve"> </w:t>
            </w:r>
            <w:r w:rsidRPr="00430DC8">
              <w:rPr>
                <w:rFonts w:eastAsia="Times New Roman" w:cstheme="minorHAnsi"/>
                <w:color w:val="000000"/>
                <w:w w:val="104"/>
                <w:sz w:val="20"/>
                <w:szCs w:val="20"/>
                <w:lang w:eastAsia="es-PE"/>
              </w:rPr>
              <w:t xml:space="preserve">amistad.  </w:t>
            </w:r>
            <w:proofErr w:type="gramStart"/>
            <w:r w:rsidRPr="00430DC8">
              <w:rPr>
                <w:rFonts w:eastAsia="Times New Roman" w:cstheme="minorHAnsi"/>
                <w:color w:val="000000"/>
                <w:w w:val="104"/>
                <w:sz w:val="20"/>
                <w:szCs w:val="20"/>
                <w:lang w:eastAsia="es-PE"/>
              </w:rPr>
              <w:t>Identifica  situaciones</w:t>
            </w:r>
            <w:proofErr w:type="gramEnd"/>
            <w:r w:rsidRPr="00430DC8">
              <w:rPr>
                <w:rFonts w:eastAsia="Times New Roman" w:cstheme="minorHAnsi"/>
                <w:color w:val="000000"/>
                <w:w w:val="104"/>
                <w:sz w:val="20"/>
                <w:szCs w:val="20"/>
                <w:lang w:eastAsia="es-PE"/>
              </w:rPr>
              <w:t xml:space="preserve">  que  afectan  su</w:t>
            </w:r>
            <w:r w:rsidRPr="00430DC8">
              <w:rPr>
                <w:rFonts w:eastAsia="Times New Roman" w:cstheme="minorHAnsi"/>
                <w:sz w:val="20"/>
                <w:szCs w:val="20"/>
                <w:lang w:eastAsia="es-PE"/>
              </w:rPr>
              <w:t xml:space="preserve"> </w:t>
            </w:r>
            <w:r w:rsidRPr="00430DC8">
              <w:rPr>
                <w:rFonts w:eastAsia="Times New Roman" w:cstheme="minorHAnsi"/>
                <w:color w:val="000000"/>
                <w:w w:val="110"/>
                <w:sz w:val="20"/>
                <w:szCs w:val="20"/>
                <w:lang w:eastAsia="es-PE"/>
              </w:rPr>
              <w:t>privacidad o la de otros y busca ayuda cuando</w:t>
            </w:r>
            <w:r w:rsidRPr="00430DC8">
              <w:rPr>
                <w:rFonts w:eastAsia="Times New Roman" w:cstheme="minorHAnsi"/>
                <w:sz w:val="20"/>
                <w:szCs w:val="20"/>
                <w:lang w:eastAsia="es-PE"/>
              </w:rPr>
              <w:t xml:space="preserve"> </w:t>
            </w:r>
            <w:r w:rsidRPr="00430DC8">
              <w:rPr>
                <w:rFonts w:eastAsia="Times New Roman" w:cstheme="minorHAnsi"/>
                <w:color w:val="000000"/>
                <w:sz w:val="20"/>
                <w:szCs w:val="20"/>
                <w:lang w:eastAsia="es-PE"/>
              </w:rPr>
              <w:t>alguien no la respeta.</w:t>
            </w:r>
          </w:p>
          <w:p w14:paraId="74088C96" w14:textId="77777777" w:rsidR="006F6D87" w:rsidRPr="00E11F73" w:rsidRDefault="006F6D87" w:rsidP="006F6D87">
            <w:pPr>
              <w:contextualSpacing/>
              <w:jc w:val="both"/>
              <w:rPr>
                <w:rFonts w:cstheme="minorHAnsi"/>
                <w:b/>
                <w:sz w:val="20"/>
                <w:szCs w:val="20"/>
              </w:rPr>
            </w:pPr>
          </w:p>
        </w:tc>
      </w:tr>
      <w:tr w:rsidR="006F6D87" w:rsidRPr="00365599" w14:paraId="66473F63" w14:textId="77777777" w:rsidTr="006F6D87">
        <w:tc>
          <w:tcPr>
            <w:tcW w:w="14601" w:type="dxa"/>
            <w:gridSpan w:val="10"/>
            <w:shd w:val="clear" w:color="auto" w:fill="BDD6EE" w:themeFill="accent1" w:themeFillTint="66"/>
          </w:tcPr>
          <w:p w14:paraId="1644BE5A"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TEMPORALIDAD DE LOS PROPÓSITOS DE APRENDIZAJE</w:t>
            </w:r>
          </w:p>
        </w:tc>
      </w:tr>
      <w:tr w:rsidR="006F6D87" w:rsidRPr="00E11F73" w14:paraId="6D595880" w14:textId="77777777" w:rsidTr="006F6D87">
        <w:tc>
          <w:tcPr>
            <w:tcW w:w="3941" w:type="dxa"/>
            <w:gridSpan w:val="3"/>
            <w:shd w:val="clear" w:color="auto" w:fill="BDD6EE" w:themeFill="accent1" w:themeFillTint="66"/>
          </w:tcPr>
          <w:p w14:paraId="565797C0"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 BIMESTRE</w:t>
            </w:r>
          </w:p>
        </w:tc>
        <w:tc>
          <w:tcPr>
            <w:tcW w:w="1685" w:type="dxa"/>
            <w:shd w:val="clear" w:color="auto" w:fill="BDD6EE" w:themeFill="accent1" w:themeFillTint="66"/>
          </w:tcPr>
          <w:p w14:paraId="796571F8"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 BIMESTRE</w:t>
            </w:r>
          </w:p>
        </w:tc>
        <w:tc>
          <w:tcPr>
            <w:tcW w:w="1795" w:type="dxa"/>
            <w:shd w:val="clear" w:color="auto" w:fill="BDD6EE" w:themeFill="accent1" w:themeFillTint="66"/>
          </w:tcPr>
          <w:p w14:paraId="43D23366" w14:textId="77777777" w:rsidR="006F6D87" w:rsidRPr="00E11F73" w:rsidRDefault="006F6D87" w:rsidP="006F6D87">
            <w:pPr>
              <w:contextualSpacing/>
              <w:jc w:val="center"/>
              <w:rPr>
                <w:rFonts w:cstheme="minorHAnsi"/>
                <w:b/>
                <w:sz w:val="20"/>
                <w:szCs w:val="20"/>
              </w:rPr>
            </w:pPr>
          </w:p>
        </w:tc>
        <w:tc>
          <w:tcPr>
            <w:tcW w:w="3590" w:type="dxa"/>
            <w:gridSpan w:val="3"/>
            <w:shd w:val="clear" w:color="auto" w:fill="BDD6EE" w:themeFill="accent1" w:themeFillTint="66"/>
          </w:tcPr>
          <w:p w14:paraId="720AB714"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III BIMESTRE</w:t>
            </w:r>
          </w:p>
        </w:tc>
        <w:tc>
          <w:tcPr>
            <w:tcW w:w="1795" w:type="dxa"/>
            <w:shd w:val="clear" w:color="auto" w:fill="BDD6EE" w:themeFill="accent1" w:themeFillTint="66"/>
          </w:tcPr>
          <w:p w14:paraId="201E711B"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IV BIMESTRE</w:t>
            </w:r>
          </w:p>
        </w:tc>
        <w:tc>
          <w:tcPr>
            <w:tcW w:w="1795" w:type="dxa"/>
            <w:shd w:val="clear" w:color="auto" w:fill="BDD6EE" w:themeFill="accent1" w:themeFillTint="66"/>
          </w:tcPr>
          <w:p w14:paraId="4AE5CF95" w14:textId="77777777" w:rsidR="006F6D87" w:rsidRPr="00E11F73" w:rsidRDefault="006F6D87" w:rsidP="006F6D87">
            <w:pPr>
              <w:contextualSpacing/>
              <w:jc w:val="center"/>
              <w:rPr>
                <w:rFonts w:cstheme="minorHAnsi"/>
                <w:b/>
                <w:sz w:val="20"/>
                <w:szCs w:val="20"/>
              </w:rPr>
            </w:pPr>
          </w:p>
        </w:tc>
      </w:tr>
      <w:tr w:rsidR="006F6D87" w:rsidRPr="00365599" w14:paraId="0412C7C8" w14:textId="77777777" w:rsidTr="006F6D87">
        <w:tc>
          <w:tcPr>
            <w:tcW w:w="2132" w:type="dxa"/>
          </w:tcPr>
          <w:p w14:paraId="17A50A62" w14:textId="77777777" w:rsidR="006F6D87" w:rsidRPr="005A695B" w:rsidRDefault="006F6D87" w:rsidP="006F6D87">
            <w:pPr>
              <w:pStyle w:val="Prrafodelista"/>
              <w:numPr>
                <w:ilvl w:val="0"/>
                <w:numId w:val="1"/>
              </w:numPr>
              <w:tabs>
                <w:tab w:val="left" w:pos="431"/>
              </w:tabs>
              <w:spacing w:before="38" w:line="207" w:lineRule="exact"/>
              <w:ind w:left="147" w:firstLine="0"/>
              <w:rPr>
                <w:rFonts w:cstheme="minorHAnsi"/>
                <w:b/>
                <w:sz w:val="20"/>
                <w:szCs w:val="20"/>
              </w:rPr>
            </w:pPr>
            <w:r w:rsidRPr="005A695B">
              <w:rPr>
                <w:rFonts w:cstheme="minorHAnsi"/>
                <w:b/>
                <w:color w:val="000000"/>
                <w:w w:val="103"/>
                <w:sz w:val="20"/>
                <w:szCs w:val="20"/>
              </w:rPr>
              <w:t>Expresa    sus    características</w:t>
            </w:r>
          </w:p>
          <w:p w14:paraId="318C0A06" w14:textId="77777777" w:rsidR="006F6D87" w:rsidRPr="005A695B" w:rsidRDefault="006F6D87" w:rsidP="006F6D87">
            <w:pPr>
              <w:spacing w:before="14" w:line="207" w:lineRule="exact"/>
              <w:ind w:firstLine="129"/>
              <w:rPr>
                <w:rFonts w:cstheme="minorHAnsi"/>
                <w:b/>
                <w:sz w:val="20"/>
                <w:szCs w:val="20"/>
              </w:rPr>
            </w:pPr>
            <w:r w:rsidRPr="005A695B">
              <w:rPr>
                <w:rFonts w:cstheme="minorHAnsi"/>
                <w:b/>
                <w:color w:val="000000"/>
                <w:w w:val="106"/>
                <w:sz w:val="20"/>
                <w:szCs w:val="20"/>
              </w:rPr>
              <w:t>físicas, habilidades y gustos, y</w:t>
            </w:r>
            <w:r w:rsidRPr="005A695B">
              <w:rPr>
                <w:rFonts w:cstheme="minorHAnsi"/>
                <w:b/>
                <w:sz w:val="20"/>
                <w:szCs w:val="20"/>
              </w:rPr>
              <w:t xml:space="preserve"> </w:t>
            </w:r>
            <w:r w:rsidRPr="005A695B">
              <w:rPr>
                <w:rFonts w:cstheme="minorHAnsi"/>
                <w:b/>
                <w:color w:val="000000"/>
                <w:w w:val="106"/>
                <w:sz w:val="20"/>
                <w:szCs w:val="20"/>
              </w:rPr>
              <w:t>explica las razones de aquello</w:t>
            </w:r>
          </w:p>
          <w:p w14:paraId="64695966" w14:textId="77777777" w:rsidR="006F6D87" w:rsidRPr="00E11F73" w:rsidRDefault="006F6D87" w:rsidP="006F6D87">
            <w:pPr>
              <w:spacing w:before="14" w:line="207" w:lineRule="exact"/>
              <w:ind w:firstLine="129"/>
              <w:rPr>
                <w:rFonts w:cstheme="minorHAnsi"/>
                <w:sz w:val="20"/>
                <w:szCs w:val="20"/>
              </w:rPr>
            </w:pPr>
            <w:proofErr w:type="gramStart"/>
            <w:r w:rsidRPr="005A695B">
              <w:rPr>
                <w:rFonts w:cstheme="minorHAnsi"/>
                <w:b/>
                <w:color w:val="000000"/>
                <w:w w:val="106"/>
                <w:sz w:val="20"/>
                <w:szCs w:val="20"/>
              </w:rPr>
              <w:t>que  le</w:t>
            </w:r>
            <w:proofErr w:type="gramEnd"/>
            <w:r w:rsidRPr="005A695B">
              <w:rPr>
                <w:rFonts w:cstheme="minorHAnsi"/>
                <w:b/>
                <w:color w:val="000000"/>
                <w:w w:val="106"/>
                <w:sz w:val="20"/>
                <w:szCs w:val="20"/>
              </w:rPr>
              <w:t xml:space="preserve">  agrada  de  sí  mismo.</w:t>
            </w:r>
            <w:r w:rsidRPr="005A695B">
              <w:rPr>
                <w:rFonts w:cstheme="minorHAnsi"/>
                <w:b/>
                <w:sz w:val="20"/>
                <w:szCs w:val="20"/>
              </w:rPr>
              <w:t xml:space="preserve"> </w:t>
            </w:r>
            <w:r w:rsidRPr="00E11F73">
              <w:rPr>
                <w:rFonts w:cstheme="minorHAnsi"/>
                <w:color w:val="000000"/>
                <w:w w:val="101"/>
                <w:sz w:val="20"/>
                <w:szCs w:val="20"/>
              </w:rPr>
              <w:t xml:space="preserve">Ejemplo:  </w:t>
            </w:r>
            <w:proofErr w:type="gramStart"/>
            <w:r w:rsidRPr="00E11F73">
              <w:rPr>
                <w:rFonts w:cstheme="minorHAnsi"/>
                <w:color w:val="000000"/>
                <w:w w:val="101"/>
                <w:sz w:val="20"/>
                <w:szCs w:val="20"/>
              </w:rPr>
              <w:t>El  estudiante</w:t>
            </w:r>
            <w:proofErr w:type="gramEnd"/>
            <w:r w:rsidRPr="00E11F73">
              <w:rPr>
                <w:rFonts w:cstheme="minorHAnsi"/>
                <w:color w:val="000000"/>
                <w:w w:val="101"/>
                <w:sz w:val="20"/>
                <w:szCs w:val="20"/>
              </w:rPr>
              <w:t xml:space="preserve">  podría</w:t>
            </w:r>
          </w:p>
          <w:p w14:paraId="38979A5D" w14:textId="77777777" w:rsidR="006F6D87" w:rsidRPr="00A367BF" w:rsidRDefault="006F6D87" w:rsidP="006F6D87">
            <w:pPr>
              <w:spacing w:before="14" w:line="207" w:lineRule="exact"/>
              <w:ind w:firstLine="129"/>
              <w:rPr>
                <w:rFonts w:cstheme="minorHAnsi"/>
                <w:sz w:val="20"/>
                <w:szCs w:val="20"/>
              </w:rPr>
            </w:pPr>
            <w:r w:rsidRPr="00E11F73">
              <w:rPr>
                <w:rFonts w:cstheme="minorHAnsi"/>
                <w:color w:val="000000"/>
                <w:sz w:val="20"/>
                <w:szCs w:val="20"/>
              </w:rPr>
              <w:t>decir:</w:t>
            </w:r>
            <w:r w:rsidRPr="00E11F73">
              <w:rPr>
                <w:rFonts w:cstheme="minorHAnsi"/>
                <w:color w:val="000000"/>
                <w:w w:val="107"/>
                <w:sz w:val="20"/>
                <w:szCs w:val="20"/>
              </w:rPr>
              <w:t xml:space="preserve"> “Me gustan mis manos</w:t>
            </w:r>
            <w:r>
              <w:rPr>
                <w:rFonts w:cstheme="minorHAnsi"/>
                <w:sz w:val="20"/>
                <w:szCs w:val="20"/>
              </w:rPr>
              <w:t xml:space="preserve"> </w:t>
            </w:r>
            <w:r w:rsidRPr="00E11F73">
              <w:rPr>
                <w:rFonts w:cstheme="minorHAnsi"/>
                <w:color w:val="000000"/>
                <w:spacing w:val="2"/>
                <w:sz w:val="20"/>
                <w:szCs w:val="20"/>
              </w:rPr>
              <w:t>porque con ellas puedo dibujar</w:t>
            </w:r>
            <w:r>
              <w:rPr>
                <w:rFonts w:cstheme="minorHAnsi"/>
                <w:sz w:val="20"/>
                <w:szCs w:val="20"/>
              </w:rPr>
              <w:t xml:space="preserve"> </w:t>
            </w:r>
            <w:proofErr w:type="spellStart"/>
            <w:r>
              <w:rPr>
                <w:rFonts w:cstheme="minorHAnsi"/>
                <w:color w:val="000000"/>
                <w:sz w:val="20"/>
                <w:szCs w:val="20"/>
              </w:rPr>
              <w:t>lindo</w:t>
            </w:r>
            <w:proofErr w:type="gramStart"/>
            <w:r>
              <w:rPr>
                <w:rFonts w:cstheme="minorHAnsi"/>
                <w:color w:val="000000"/>
                <w:sz w:val="20"/>
                <w:szCs w:val="20"/>
              </w:rPr>
              <w:t>”.Realiza</w:t>
            </w:r>
            <w:proofErr w:type="spellEnd"/>
            <w:proofErr w:type="gramEnd"/>
            <w:r>
              <w:rPr>
                <w:rFonts w:cstheme="minorHAnsi"/>
                <w:color w:val="000000"/>
                <w:sz w:val="20"/>
                <w:szCs w:val="20"/>
              </w:rPr>
              <w:t xml:space="preserve"> </w:t>
            </w:r>
            <w:r w:rsidRPr="00E11F73">
              <w:rPr>
                <w:rFonts w:cstheme="minorHAnsi"/>
                <w:color w:val="000000"/>
                <w:sz w:val="20"/>
                <w:szCs w:val="20"/>
              </w:rPr>
              <w:t>actividades</w:t>
            </w:r>
            <w:r>
              <w:rPr>
                <w:rFonts w:cstheme="minorHAnsi"/>
                <w:sz w:val="20"/>
                <w:szCs w:val="20"/>
              </w:rPr>
              <w:t xml:space="preserve"> </w:t>
            </w:r>
            <w:r w:rsidRPr="00E11F73">
              <w:rPr>
                <w:rFonts w:cstheme="minorHAnsi"/>
                <w:color w:val="000000"/>
                <w:sz w:val="20"/>
                <w:szCs w:val="20"/>
              </w:rPr>
              <w:t>indi</w:t>
            </w:r>
            <w:r>
              <w:rPr>
                <w:rFonts w:cstheme="minorHAnsi"/>
                <w:color w:val="000000"/>
                <w:sz w:val="20"/>
                <w:szCs w:val="20"/>
              </w:rPr>
              <w:t>viduales</w:t>
            </w:r>
            <w:r>
              <w:rPr>
                <w:rFonts w:cstheme="minorHAnsi"/>
                <w:color w:val="000000"/>
                <w:sz w:val="20"/>
                <w:szCs w:val="20"/>
              </w:rPr>
              <w:tab/>
              <w:t xml:space="preserve">y colectivas mostrando </w:t>
            </w:r>
            <w:r w:rsidRPr="00E11F73">
              <w:rPr>
                <w:rFonts w:cstheme="minorHAnsi"/>
                <w:color w:val="000000"/>
                <w:sz w:val="20"/>
                <w:szCs w:val="20"/>
              </w:rPr>
              <w:t>autonomía</w:t>
            </w:r>
            <w:r w:rsidRPr="00E11F73">
              <w:rPr>
                <w:rFonts w:cstheme="minorHAnsi"/>
                <w:color w:val="000000"/>
                <w:sz w:val="20"/>
                <w:szCs w:val="20"/>
              </w:rPr>
              <w:tab/>
              <w:t>y</w:t>
            </w:r>
          </w:p>
          <w:p w14:paraId="2B09A260" w14:textId="77777777" w:rsidR="006F6D87" w:rsidRPr="00E11F73" w:rsidRDefault="006F6D87" w:rsidP="006F6D87">
            <w:pPr>
              <w:spacing w:before="11" w:line="207" w:lineRule="exact"/>
              <w:ind w:left="129"/>
              <w:rPr>
                <w:rFonts w:cstheme="minorHAnsi"/>
                <w:sz w:val="20"/>
                <w:szCs w:val="20"/>
              </w:rPr>
            </w:pPr>
            <w:r w:rsidRPr="00E11F73">
              <w:rPr>
                <w:rFonts w:cstheme="minorHAnsi"/>
                <w:color w:val="000000"/>
                <w:sz w:val="20"/>
                <w:szCs w:val="20"/>
              </w:rPr>
              <w:t>asumiendo retos.</w:t>
            </w:r>
          </w:p>
          <w:p w14:paraId="2BA70662" w14:textId="77777777" w:rsidR="006F6D87" w:rsidRPr="00A367BF" w:rsidRDefault="006F6D87" w:rsidP="006F6D87">
            <w:pPr>
              <w:pStyle w:val="Prrafodelista"/>
              <w:numPr>
                <w:ilvl w:val="0"/>
                <w:numId w:val="1"/>
              </w:numPr>
              <w:tabs>
                <w:tab w:val="left" w:pos="147"/>
              </w:tabs>
              <w:spacing w:before="24" w:line="207" w:lineRule="exact"/>
              <w:ind w:left="0" w:firstLine="0"/>
              <w:rPr>
                <w:rFonts w:cstheme="minorHAnsi"/>
                <w:sz w:val="20"/>
                <w:szCs w:val="20"/>
              </w:rPr>
            </w:pPr>
            <w:r w:rsidRPr="005A695B">
              <w:rPr>
                <w:rFonts w:cstheme="minorHAnsi"/>
                <w:b/>
                <w:color w:val="000000"/>
                <w:w w:val="102"/>
                <w:sz w:val="20"/>
                <w:szCs w:val="20"/>
              </w:rPr>
              <w:lastRenderedPageBreak/>
              <w:t xml:space="preserve">Expresa agrado al representar </w:t>
            </w:r>
            <w:proofErr w:type="gramStart"/>
            <w:r w:rsidRPr="005A695B">
              <w:rPr>
                <w:rFonts w:cstheme="minorHAnsi"/>
                <w:b/>
                <w:color w:val="000000"/>
                <w:w w:val="101"/>
                <w:sz w:val="20"/>
                <w:szCs w:val="20"/>
              </w:rPr>
              <w:t>las  manifestaciones</w:t>
            </w:r>
            <w:proofErr w:type="gramEnd"/>
            <w:r w:rsidRPr="005A695B">
              <w:rPr>
                <w:rFonts w:cstheme="minorHAnsi"/>
                <w:b/>
                <w:color w:val="000000"/>
                <w:w w:val="101"/>
                <w:sz w:val="20"/>
                <w:szCs w:val="20"/>
              </w:rPr>
              <w:t xml:space="preserve">  culturales </w:t>
            </w:r>
            <w:r w:rsidRPr="00A367BF">
              <w:rPr>
                <w:rFonts w:cstheme="minorHAnsi"/>
                <w:color w:val="000000"/>
                <w:w w:val="107"/>
                <w:sz w:val="20"/>
                <w:szCs w:val="20"/>
              </w:rPr>
              <w:t>de    su    familia,    institución</w:t>
            </w:r>
          </w:p>
          <w:p w14:paraId="41AC9858" w14:textId="77777777" w:rsidR="006F6D87" w:rsidRPr="00E11F73" w:rsidRDefault="006F6D87" w:rsidP="006F6D87">
            <w:pPr>
              <w:spacing w:before="11" w:line="207" w:lineRule="exact"/>
              <w:rPr>
                <w:rFonts w:cstheme="minorHAnsi"/>
                <w:sz w:val="20"/>
                <w:szCs w:val="20"/>
              </w:rPr>
            </w:pPr>
            <w:r>
              <w:rPr>
                <w:rFonts w:cstheme="minorHAnsi"/>
                <w:color w:val="000000"/>
                <w:sz w:val="20"/>
                <w:szCs w:val="20"/>
              </w:rPr>
              <w:t xml:space="preserve">educativa </w:t>
            </w:r>
            <w:proofErr w:type="spellStart"/>
            <w:r>
              <w:rPr>
                <w:rFonts w:cstheme="minorHAnsi"/>
                <w:color w:val="000000"/>
                <w:sz w:val="20"/>
                <w:szCs w:val="20"/>
              </w:rPr>
              <w:t>y</w:t>
            </w:r>
            <w:r w:rsidRPr="00E11F73">
              <w:rPr>
                <w:rFonts w:cstheme="minorHAnsi"/>
                <w:color w:val="000000"/>
                <w:sz w:val="20"/>
                <w:szCs w:val="20"/>
              </w:rPr>
              <w:t>comunidad</w:t>
            </w:r>
            <w:proofErr w:type="spellEnd"/>
            <w:r w:rsidRPr="00E11F73">
              <w:rPr>
                <w:rFonts w:cstheme="minorHAnsi"/>
                <w:color w:val="000000"/>
                <w:sz w:val="20"/>
                <w:szCs w:val="20"/>
              </w:rPr>
              <w:t>.</w:t>
            </w:r>
          </w:p>
          <w:p w14:paraId="155D5165" w14:textId="77777777" w:rsidR="006F6D87" w:rsidRPr="00580E2F" w:rsidRDefault="006F6D87" w:rsidP="006F6D87">
            <w:pPr>
              <w:pStyle w:val="Prrafodelista"/>
              <w:numPr>
                <w:ilvl w:val="0"/>
                <w:numId w:val="1"/>
              </w:numPr>
              <w:tabs>
                <w:tab w:val="left" w:pos="147"/>
              </w:tabs>
              <w:spacing w:before="24" w:line="207" w:lineRule="exact"/>
              <w:ind w:left="0" w:firstLine="0"/>
              <w:rPr>
                <w:rFonts w:cstheme="minorHAnsi"/>
                <w:b/>
                <w:sz w:val="20"/>
                <w:szCs w:val="20"/>
              </w:rPr>
            </w:pPr>
            <w:r w:rsidRPr="00580E2F">
              <w:rPr>
                <w:rFonts w:cstheme="minorHAnsi"/>
                <w:b/>
                <w:color w:val="000000"/>
                <w:spacing w:val="1"/>
                <w:sz w:val="20"/>
                <w:szCs w:val="20"/>
              </w:rPr>
              <w:t>Describe las emociones a partir</w:t>
            </w:r>
          </w:p>
          <w:p w14:paraId="380858F9" w14:textId="77777777" w:rsidR="006F6D87" w:rsidRPr="00E11F73" w:rsidRDefault="006F6D87" w:rsidP="006F6D87">
            <w:pPr>
              <w:spacing w:before="11" w:line="207" w:lineRule="exact"/>
              <w:rPr>
                <w:rFonts w:cstheme="minorHAnsi"/>
                <w:sz w:val="20"/>
                <w:szCs w:val="20"/>
              </w:rPr>
            </w:pPr>
            <w:r w:rsidRPr="00580E2F">
              <w:rPr>
                <w:rFonts w:cstheme="minorHAnsi"/>
                <w:b/>
                <w:color w:val="000000"/>
                <w:w w:val="108"/>
                <w:sz w:val="20"/>
                <w:szCs w:val="20"/>
              </w:rPr>
              <w:t>de su experiencia</w:t>
            </w:r>
            <w:r>
              <w:rPr>
                <w:rFonts w:cstheme="minorHAnsi"/>
                <w:color w:val="000000"/>
                <w:w w:val="108"/>
                <w:sz w:val="20"/>
                <w:szCs w:val="20"/>
              </w:rPr>
              <w:t xml:space="preserve"> y </w:t>
            </w:r>
            <w:r w:rsidRPr="00E11F73">
              <w:rPr>
                <w:rFonts w:cstheme="minorHAnsi"/>
                <w:color w:val="000000"/>
                <w:w w:val="108"/>
                <w:sz w:val="20"/>
                <w:szCs w:val="20"/>
              </w:rPr>
              <w:t>de lo que</w:t>
            </w:r>
            <w:r>
              <w:rPr>
                <w:rFonts w:cstheme="minorHAnsi"/>
                <w:sz w:val="20"/>
                <w:szCs w:val="20"/>
              </w:rPr>
              <w:t xml:space="preserve"> </w:t>
            </w:r>
            <w:proofErr w:type="gramStart"/>
            <w:r w:rsidRPr="00E11F73">
              <w:rPr>
                <w:rFonts w:cstheme="minorHAnsi"/>
                <w:color w:val="000000"/>
                <w:w w:val="105"/>
                <w:sz w:val="20"/>
                <w:szCs w:val="20"/>
              </w:rPr>
              <w:t>observa  en</w:t>
            </w:r>
            <w:proofErr w:type="gramEnd"/>
            <w:r w:rsidRPr="00E11F73">
              <w:rPr>
                <w:rFonts w:cstheme="minorHAnsi"/>
                <w:color w:val="000000"/>
                <w:w w:val="105"/>
                <w:sz w:val="20"/>
                <w:szCs w:val="20"/>
              </w:rPr>
              <w:t xml:space="preserve">  los  demás,  y  las</w:t>
            </w:r>
          </w:p>
          <w:p w14:paraId="334A14A9" w14:textId="77777777" w:rsidR="006F6D87" w:rsidRPr="00926B20" w:rsidRDefault="006F6D87" w:rsidP="006F6D87">
            <w:pPr>
              <w:spacing w:before="12" w:line="207" w:lineRule="exact"/>
              <w:rPr>
                <w:rFonts w:cstheme="minorHAnsi"/>
                <w:sz w:val="20"/>
                <w:szCs w:val="20"/>
              </w:rPr>
            </w:pPr>
            <w:r w:rsidRPr="00E11F73">
              <w:rPr>
                <w:rFonts w:cstheme="minorHAnsi"/>
                <w:color w:val="000000"/>
                <w:w w:val="105"/>
                <w:sz w:val="20"/>
                <w:szCs w:val="20"/>
              </w:rPr>
              <w:t>regula   teniendo   en   cuenta</w:t>
            </w:r>
            <w:r>
              <w:rPr>
                <w:rFonts w:cstheme="minorHAnsi"/>
                <w:sz w:val="20"/>
                <w:szCs w:val="20"/>
              </w:rPr>
              <w:t xml:space="preserve"> </w:t>
            </w:r>
            <w:r>
              <w:rPr>
                <w:rFonts w:cstheme="minorHAnsi"/>
                <w:color w:val="000000"/>
                <w:spacing w:val="1"/>
                <w:sz w:val="20"/>
                <w:szCs w:val="20"/>
              </w:rPr>
              <w:t xml:space="preserve">normas establecidas de </w:t>
            </w:r>
            <w:r w:rsidRPr="00E11F73">
              <w:rPr>
                <w:rFonts w:cstheme="minorHAnsi"/>
                <w:color w:val="000000"/>
                <w:spacing w:val="1"/>
                <w:sz w:val="20"/>
                <w:szCs w:val="20"/>
              </w:rPr>
              <w:t>manera</w:t>
            </w:r>
            <w:r>
              <w:rPr>
                <w:rFonts w:cstheme="minorHAnsi"/>
                <w:sz w:val="20"/>
                <w:szCs w:val="20"/>
              </w:rPr>
              <w:t xml:space="preserve"> </w:t>
            </w:r>
            <w:r w:rsidRPr="00E11F73">
              <w:rPr>
                <w:rFonts w:cstheme="minorHAnsi"/>
                <w:color w:val="000000"/>
                <w:w w:val="102"/>
                <w:sz w:val="20"/>
                <w:szCs w:val="20"/>
              </w:rPr>
              <w:t xml:space="preserve">conjunta. </w:t>
            </w:r>
            <w:r w:rsidRPr="00926B20">
              <w:rPr>
                <w:rFonts w:cstheme="minorHAnsi"/>
                <w:color w:val="000000"/>
                <w:w w:val="102"/>
                <w:sz w:val="20"/>
                <w:szCs w:val="20"/>
              </w:rPr>
              <w:t>Aplica estrategias de</w:t>
            </w:r>
          </w:p>
          <w:p w14:paraId="3C0766D2" w14:textId="77777777" w:rsidR="006F6D87" w:rsidRPr="00E11F73" w:rsidRDefault="006F6D87" w:rsidP="006F6D87">
            <w:pPr>
              <w:tabs>
                <w:tab w:val="left" w:pos="1501"/>
              </w:tabs>
              <w:spacing w:before="12" w:line="207" w:lineRule="exact"/>
              <w:rPr>
                <w:rFonts w:cstheme="minorHAnsi"/>
                <w:sz w:val="20"/>
                <w:szCs w:val="20"/>
              </w:rPr>
            </w:pPr>
            <w:r w:rsidRPr="00926B20">
              <w:rPr>
                <w:rFonts w:cstheme="minorHAnsi"/>
                <w:color w:val="000000"/>
                <w:sz w:val="20"/>
                <w:szCs w:val="20"/>
              </w:rPr>
              <w:t xml:space="preserve">autorregulación </w:t>
            </w:r>
            <w:r w:rsidRPr="00E11F73">
              <w:rPr>
                <w:rFonts w:cstheme="minorHAnsi"/>
                <w:color w:val="000000"/>
                <w:sz w:val="20"/>
                <w:szCs w:val="20"/>
              </w:rPr>
              <w:t>(respiración),</w:t>
            </w:r>
            <w:r>
              <w:rPr>
                <w:rFonts w:cstheme="minorHAnsi"/>
                <w:sz w:val="20"/>
                <w:szCs w:val="20"/>
              </w:rPr>
              <w:t xml:space="preserve"> </w:t>
            </w:r>
            <w:r w:rsidRPr="00E11F73">
              <w:rPr>
                <w:rFonts w:cstheme="minorHAnsi"/>
                <w:color w:val="000000"/>
                <w:sz w:val="20"/>
                <w:szCs w:val="20"/>
              </w:rPr>
              <w:t>con la guía del docente.</w:t>
            </w:r>
          </w:p>
          <w:p w14:paraId="03004E73" w14:textId="77777777" w:rsidR="006F6D87" w:rsidRPr="00580E2F" w:rsidRDefault="006F6D87" w:rsidP="006F6D87">
            <w:pPr>
              <w:pStyle w:val="Prrafodelista"/>
              <w:numPr>
                <w:ilvl w:val="0"/>
                <w:numId w:val="1"/>
              </w:numPr>
              <w:tabs>
                <w:tab w:val="left" w:pos="289"/>
              </w:tabs>
              <w:spacing w:before="22" w:line="207" w:lineRule="exact"/>
              <w:ind w:left="0" w:firstLine="0"/>
              <w:rPr>
                <w:rFonts w:cstheme="minorHAnsi"/>
                <w:b/>
                <w:sz w:val="20"/>
                <w:szCs w:val="20"/>
              </w:rPr>
            </w:pPr>
            <w:r w:rsidRPr="00580E2F">
              <w:rPr>
                <w:rFonts w:cstheme="minorHAnsi"/>
                <w:b/>
                <w:color w:val="000000"/>
                <w:w w:val="101"/>
                <w:sz w:val="20"/>
                <w:szCs w:val="20"/>
              </w:rPr>
              <w:t xml:space="preserve">Identifica acciones que causan </w:t>
            </w:r>
            <w:r w:rsidRPr="00580E2F">
              <w:rPr>
                <w:rFonts w:cstheme="minorHAnsi"/>
                <w:b/>
                <w:color w:val="000000"/>
                <w:spacing w:val="1"/>
                <w:sz w:val="20"/>
                <w:szCs w:val="20"/>
              </w:rPr>
              <w:t>malestar o bienestar a sí mismo</w:t>
            </w:r>
          </w:p>
          <w:p w14:paraId="3DCE422E" w14:textId="77777777" w:rsidR="006F6D87" w:rsidRPr="00E11F73" w:rsidRDefault="006F6D87" w:rsidP="006F6D87">
            <w:pPr>
              <w:spacing w:before="11" w:line="207" w:lineRule="exact"/>
              <w:rPr>
                <w:rFonts w:cstheme="minorHAnsi"/>
                <w:sz w:val="20"/>
                <w:szCs w:val="20"/>
              </w:rPr>
            </w:pPr>
            <w:r w:rsidRPr="00580E2F">
              <w:rPr>
                <w:rFonts w:cstheme="minorHAnsi"/>
                <w:b/>
                <w:color w:val="000000"/>
                <w:spacing w:val="-1"/>
                <w:sz w:val="20"/>
                <w:szCs w:val="20"/>
              </w:rPr>
              <w:t>o a sus compañeros,</w:t>
            </w:r>
            <w:r w:rsidRPr="00E11F73">
              <w:rPr>
                <w:rFonts w:cstheme="minorHAnsi"/>
                <w:color w:val="000000"/>
                <w:spacing w:val="-1"/>
                <w:sz w:val="20"/>
                <w:szCs w:val="20"/>
              </w:rPr>
              <w:t xml:space="preserve"> y las explica</w:t>
            </w:r>
            <w:r>
              <w:rPr>
                <w:rFonts w:cstheme="minorHAnsi"/>
                <w:sz w:val="20"/>
                <w:szCs w:val="20"/>
              </w:rPr>
              <w:t xml:space="preserve"> </w:t>
            </w:r>
            <w:r w:rsidRPr="00E11F73">
              <w:rPr>
                <w:rFonts w:cstheme="minorHAnsi"/>
                <w:color w:val="000000"/>
                <w:sz w:val="20"/>
                <w:szCs w:val="20"/>
              </w:rPr>
              <w:t>con razones sencillas.</w:t>
            </w:r>
          </w:p>
          <w:p w14:paraId="2CCDC597" w14:textId="77777777" w:rsidR="006F6D87" w:rsidRPr="00580E2F" w:rsidRDefault="006F6D87" w:rsidP="006F6D87">
            <w:pPr>
              <w:pStyle w:val="Prrafodelista"/>
              <w:numPr>
                <w:ilvl w:val="0"/>
                <w:numId w:val="1"/>
              </w:numPr>
              <w:tabs>
                <w:tab w:val="left" w:pos="293"/>
                <w:tab w:val="left" w:pos="2376"/>
              </w:tabs>
              <w:spacing w:before="21" w:line="207" w:lineRule="exact"/>
              <w:ind w:left="0" w:firstLine="147"/>
              <w:rPr>
                <w:rFonts w:cstheme="minorHAnsi"/>
                <w:b/>
                <w:sz w:val="20"/>
                <w:szCs w:val="20"/>
              </w:rPr>
            </w:pPr>
            <w:r w:rsidRPr="00580E2F">
              <w:rPr>
                <w:rFonts w:cstheme="minorHAnsi"/>
                <w:b/>
                <w:color w:val="000000"/>
                <w:w w:val="103"/>
                <w:sz w:val="20"/>
                <w:szCs w:val="20"/>
              </w:rPr>
              <w:t>Explica    las</w:t>
            </w:r>
            <w:r w:rsidRPr="00580E2F">
              <w:rPr>
                <w:rFonts w:cstheme="minorHAnsi"/>
                <w:b/>
                <w:color w:val="000000"/>
                <w:sz w:val="20"/>
                <w:szCs w:val="20"/>
              </w:rPr>
              <w:tab/>
              <w:t>diferencias</w:t>
            </w:r>
            <w:r w:rsidRPr="00580E2F">
              <w:rPr>
                <w:rFonts w:cstheme="minorHAnsi"/>
                <w:b/>
                <w:color w:val="000000"/>
                <w:sz w:val="20"/>
                <w:szCs w:val="20"/>
              </w:rPr>
              <w:tab/>
              <w:t>y</w:t>
            </w:r>
          </w:p>
          <w:p w14:paraId="6D220B64" w14:textId="77777777" w:rsidR="006F6D87" w:rsidRPr="00E11F73" w:rsidRDefault="006F6D87" w:rsidP="006F6D87">
            <w:pPr>
              <w:spacing w:before="14" w:line="207" w:lineRule="exact"/>
              <w:ind w:left="129"/>
              <w:rPr>
                <w:rFonts w:cstheme="minorHAnsi"/>
                <w:sz w:val="20"/>
                <w:szCs w:val="20"/>
              </w:rPr>
            </w:pPr>
            <w:r w:rsidRPr="00580E2F">
              <w:rPr>
                <w:rFonts w:cstheme="minorHAnsi"/>
                <w:b/>
                <w:color w:val="000000"/>
                <w:w w:val="101"/>
                <w:sz w:val="20"/>
                <w:szCs w:val="20"/>
              </w:rPr>
              <w:t>similitudes entre las niñas y los</w:t>
            </w:r>
            <w:r w:rsidRPr="00580E2F">
              <w:rPr>
                <w:rFonts w:cstheme="minorHAnsi"/>
                <w:b/>
                <w:sz w:val="20"/>
                <w:szCs w:val="20"/>
              </w:rPr>
              <w:t xml:space="preserve"> </w:t>
            </w:r>
            <w:r w:rsidRPr="00580E2F">
              <w:rPr>
                <w:rFonts w:cstheme="minorHAnsi"/>
                <w:b/>
                <w:color w:val="000000"/>
                <w:spacing w:val="-1"/>
                <w:sz w:val="20"/>
                <w:szCs w:val="20"/>
              </w:rPr>
              <w:t xml:space="preserve">niños, </w:t>
            </w:r>
            <w:r>
              <w:rPr>
                <w:rFonts w:cstheme="minorHAnsi"/>
                <w:color w:val="000000"/>
                <w:spacing w:val="-1"/>
                <w:sz w:val="20"/>
                <w:szCs w:val="20"/>
              </w:rPr>
              <w:t>señalando que todos pue</w:t>
            </w:r>
            <w:r w:rsidRPr="00E11F73">
              <w:rPr>
                <w:rFonts w:cstheme="minorHAnsi"/>
                <w:color w:val="000000"/>
                <w:w w:val="111"/>
                <w:sz w:val="20"/>
                <w:szCs w:val="20"/>
              </w:rPr>
              <w:t>den    realizar    las    mismas</w:t>
            </w:r>
          </w:p>
          <w:p w14:paraId="4E1BFDDA" w14:textId="77777777" w:rsidR="006F6D87" w:rsidRPr="00E11F73" w:rsidRDefault="006F6D87" w:rsidP="006F6D87">
            <w:pPr>
              <w:tabs>
                <w:tab w:val="left" w:pos="1213"/>
              </w:tabs>
              <w:spacing w:before="14" w:line="207" w:lineRule="exact"/>
              <w:ind w:left="129"/>
              <w:rPr>
                <w:rFonts w:cstheme="minorHAnsi"/>
                <w:sz w:val="20"/>
                <w:szCs w:val="20"/>
              </w:rPr>
            </w:pPr>
            <w:r w:rsidRPr="00E11F73">
              <w:rPr>
                <w:rFonts w:cstheme="minorHAnsi"/>
                <w:color w:val="000000"/>
                <w:sz w:val="20"/>
                <w:szCs w:val="20"/>
              </w:rPr>
              <w:t>actividades</w:t>
            </w:r>
            <w:r w:rsidRPr="00E11F73">
              <w:rPr>
                <w:rFonts w:cstheme="minorHAnsi"/>
                <w:color w:val="000000"/>
                <w:sz w:val="20"/>
                <w:szCs w:val="20"/>
              </w:rPr>
              <w:tab/>
            </w:r>
            <w:r w:rsidRPr="00E11F73">
              <w:rPr>
                <w:rFonts w:cstheme="minorHAnsi"/>
                <w:color w:val="000000"/>
                <w:w w:val="118"/>
                <w:sz w:val="20"/>
                <w:szCs w:val="20"/>
              </w:rPr>
              <w:t>tanto    en    la</w:t>
            </w:r>
            <w:r>
              <w:rPr>
                <w:rFonts w:cstheme="minorHAnsi"/>
                <w:sz w:val="20"/>
                <w:szCs w:val="20"/>
              </w:rPr>
              <w:t xml:space="preserve"> </w:t>
            </w:r>
            <w:r w:rsidRPr="00E11F73">
              <w:rPr>
                <w:rFonts w:cstheme="minorHAnsi"/>
                <w:color w:val="000000"/>
                <w:sz w:val="20"/>
                <w:szCs w:val="20"/>
              </w:rPr>
              <w:t>institución educativa como en la</w:t>
            </w:r>
          </w:p>
          <w:p w14:paraId="22E67E39" w14:textId="77777777" w:rsidR="006F6D87" w:rsidRPr="00E11F73" w:rsidRDefault="006F6D87" w:rsidP="006F6D87">
            <w:pPr>
              <w:spacing w:before="14" w:line="207" w:lineRule="exact"/>
              <w:ind w:left="129"/>
              <w:rPr>
                <w:rFonts w:cstheme="minorHAnsi"/>
                <w:sz w:val="20"/>
                <w:szCs w:val="20"/>
              </w:rPr>
            </w:pPr>
            <w:r w:rsidRPr="00E11F73">
              <w:rPr>
                <w:rFonts w:cstheme="minorHAnsi"/>
                <w:color w:val="000000"/>
                <w:w w:val="109"/>
                <w:sz w:val="20"/>
                <w:szCs w:val="20"/>
              </w:rPr>
              <w:t xml:space="preserve">casa, y </w:t>
            </w:r>
            <w:r w:rsidRPr="00926B20">
              <w:rPr>
                <w:rFonts w:cstheme="minorHAnsi"/>
                <w:color w:val="000000"/>
                <w:w w:val="109"/>
                <w:sz w:val="20"/>
                <w:szCs w:val="20"/>
              </w:rPr>
              <w:t>se relaciona de forma</w:t>
            </w:r>
            <w:r w:rsidRPr="00926B20">
              <w:rPr>
                <w:rFonts w:cstheme="minorHAnsi"/>
                <w:sz w:val="20"/>
                <w:szCs w:val="20"/>
              </w:rPr>
              <w:t xml:space="preserve"> </w:t>
            </w:r>
            <w:r w:rsidRPr="00926B20">
              <w:rPr>
                <w:rFonts w:cstheme="minorHAnsi"/>
                <w:color w:val="000000"/>
                <w:w w:val="111"/>
                <w:sz w:val="20"/>
                <w:szCs w:val="20"/>
              </w:rPr>
              <w:t>respetuosa   con   sus   com</w:t>
            </w:r>
            <w:r w:rsidRPr="00926B20">
              <w:rPr>
                <w:rFonts w:cstheme="minorHAnsi"/>
                <w:color w:val="000000"/>
                <w:sz w:val="20"/>
                <w:szCs w:val="20"/>
              </w:rPr>
              <w:t>pañeros.</w:t>
            </w:r>
          </w:p>
          <w:p w14:paraId="7F850501" w14:textId="77777777" w:rsidR="006F6D87" w:rsidRPr="00A00AA8" w:rsidRDefault="006F6D87" w:rsidP="006F6D87">
            <w:pPr>
              <w:pStyle w:val="Prrafodelista"/>
              <w:numPr>
                <w:ilvl w:val="0"/>
                <w:numId w:val="1"/>
              </w:numPr>
              <w:tabs>
                <w:tab w:val="left" w:pos="147"/>
              </w:tabs>
              <w:spacing w:before="21" w:line="207" w:lineRule="exact"/>
              <w:ind w:left="0" w:firstLine="0"/>
              <w:rPr>
                <w:rFonts w:cstheme="minorHAnsi"/>
                <w:sz w:val="20"/>
                <w:szCs w:val="20"/>
              </w:rPr>
            </w:pPr>
            <w:proofErr w:type="gramStart"/>
            <w:r w:rsidRPr="00580E2F">
              <w:rPr>
                <w:rFonts w:cstheme="minorHAnsi"/>
                <w:b/>
                <w:color w:val="000000"/>
                <w:spacing w:val="2"/>
                <w:sz w:val="20"/>
                <w:szCs w:val="20"/>
              </w:rPr>
              <w:t>Dialoga  con</w:t>
            </w:r>
            <w:proofErr w:type="gramEnd"/>
            <w:r w:rsidRPr="00580E2F">
              <w:rPr>
                <w:rFonts w:cstheme="minorHAnsi"/>
                <w:b/>
                <w:color w:val="000000"/>
                <w:spacing w:val="2"/>
                <w:sz w:val="20"/>
                <w:szCs w:val="20"/>
              </w:rPr>
              <w:t xml:space="preserve">  sus  compañeros, </w:t>
            </w:r>
            <w:r w:rsidRPr="00580E2F">
              <w:rPr>
                <w:rFonts w:cstheme="minorHAnsi"/>
                <w:b/>
                <w:color w:val="000000"/>
                <w:sz w:val="20"/>
                <w:szCs w:val="20"/>
              </w:rPr>
              <w:t>con el apoyo del docente, sobre situaciones simuladas</w:t>
            </w:r>
            <w:r w:rsidRPr="000261E5">
              <w:rPr>
                <w:rFonts w:cstheme="minorHAnsi"/>
                <w:b/>
                <w:color w:val="000000"/>
                <w:sz w:val="20"/>
                <w:szCs w:val="20"/>
              </w:rPr>
              <w:t xml:space="preserve"> o </w:t>
            </w:r>
            <w:r w:rsidRPr="000261E5">
              <w:rPr>
                <w:rFonts w:cstheme="minorHAnsi"/>
                <w:b/>
                <w:color w:val="000000"/>
                <w:w w:val="107"/>
                <w:sz w:val="20"/>
                <w:szCs w:val="20"/>
              </w:rPr>
              <w:t>personales  en  las  que  haya</w:t>
            </w:r>
            <w:r w:rsidRPr="000261E5">
              <w:rPr>
                <w:rFonts w:cstheme="minorHAnsi"/>
                <w:b/>
                <w:sz w:val="20"/>
                <w:szCs w:val="20"/>
              </w:rPr>
              <w:t xml:space="preserve"> </w:t>
            </w:r>
            <w:r w:rsidRPr="000261E5">
              <w:rPr>
                <w:rFonts w:cstheme="minorHAnsi"/>
                <w:b/>
                <w:color w:val="000000"/>
                <w:w w:val="103"/>
                <w:sz w:val="20"/>
                <w:szCs w:val="20"/>
              </w:rPr>
              <w:t>peligro</w:t>
            </w:r>
            <w:r>
              <w:rPr>
                <w:rFonts w:cstheme="minorHAnsi"/>
                <w:color w:val="000000"/>
                <w:w w:val="103"/>
                <w:sz w:val="20"/>
                <w:szCs w:val="20"/>
              </w:rPr>
              <w:t xml:space="preserve">  de </w:t>
            </w:r>
            <w:r w:rsidRPr="00A00AA8">
              <w:rPr>
                <w:rFonts w:cstheme="minorHAnsi"/>
                <w:color w:val="000000"/>
                <w:w w:val="103"/>
                <w:sz w:val="20"/>
                <w:szCs w:val="20"/>
              </w:rPr>
              <w:t>vulneración  de  su</w:t>
            </w:r>
            <w:r>
              <w:rPr>
                <w:rFonts w:cstheme="minorHAnsi"/>
                <w:color w:val="000000"/>
                <w:w w:val="103"/>
                <w:sz w:val="20"/>
                <w:szCs w:val="20"/>
              </w:rPr>
              <w:t xml:space="preserve"> </w:t>
            </w:r>
            <w:r w:rsidRPr="00A00AA8">
              <w:rPr>
                <w:rFonts w:cstheme="minorHAnsi"/>
                <w:color w:val="000000"/>
                <w:w w:val="101"/>
                <w:sz w:val="20"/>
                <w:szCs w:val="20"/>
              </w:rPr>
              <w:t xml:space="preserve">espacio  personal.  </w:t>
            </w:r>
            <w:proofErr w:type="gramStart"/>
            <w:r w:rsidRPr="00A00AA8">
              <w:rPr>
                <w:rFonts w:cstheme="minorHAnsi"/>
                <w:color w:val="000000"/>
                <w:w w:val="101"/>
                <w:sz w:val="20"/>
                <w:szCs w:val="20"/>
              </w:rPr>
              <w:t>Explica  qué</w:t>
            </w:r>
            <w:proofErr w:type="gramEnd"/>
            <w:r w:rsidRPr="00A00AA8">
              <w:rPr>
                <w:rFonts w:cstheme="minorHAnsi"/>
                <w:sz w:val="20"/>
                <w:szCs w:val="20"/>
              </w:rPr>
              <w:t xml:space="preserve"> </w:t>
            </w:r>
            <w:r w:rsidRPr="00A00AA8">
              <w:rPr>
                <w:rFonts w:cstheme="minorHAnsi"/>
                <w:color w:val="000000"/>
                <w:spacing w:val="2"/>
                <w:sz w:val="20"/>
                <w:szCs w:val="20"/>
              </w:rPr>
              <w:t xml:space="preserve">puede </w:t>
            </w:r>
            <w:r w:rsidRPr="00A00AA8">
              <w:rPr>
                <w:rFonts w:cstheme="minorHAnsi"/>
                <w:color w:val="000000"/>
                <w:spacing w:val="2"/>
                <w:sz w:val="20"/>
                <w:szCs w:val="20"/>
              </w:rPr>
              <w:lastRenderedPageBreak/>
              <w:t>hacer y a quiénes puede</w:t>
            </w:r>
            <w:r w:rsidRPr="00A00AA8">
              <w:rPr>
                <w:rFonts w:cstheme="minorHAnsi"/>
                <w:sz w:val="20"/>
                <w:szCs w:val="20"/>
              </w:rPr>
              <w:t xml:space="preserve"> </w:t>
            </w:r>
            <w:r w:rsidRPr="00A00AA8">
              <w:rPr>
                <w:rFonts w:cstheme="minorHAnsi"/>
                <w:color w:val="000000"/>
                <w:sz w:val="20"/>
                <w:szCs w:val="20"/>
              </w:rPr>
              <w:t>recurrir en esos casos.</w:t>
            </w:r>
          </w:p>
          <w:p w14:paraId="2D1DEF53" w14:textId="77777777" w:rsidR="006F6D87" w:rsidRPr="00E11F73" w:rsidRDefault="006F6D87" w:rsidP="006F6D87">
            <w:pPr>
              <w:jc w:val="both"/>
              <w:rPr>
                <w:rFonts w:cstheme="minorHAnsi"/>
                <w:color w:val="000000"/>
                <w:sz w:val="20"/>
                <w:szCs w:val="20"/>
              </w:rPr>
            </w:pPr>
          </w:p>
          <w:p w14:paraId="707315A5" w14:textId="77777777" w:rsidR="006F6D87" w:rsidRPr="00E11F73" w:rsidRDefault="006F6D87" w:rsidP="006F6D87">
            <w:pPr>
              <w:jc w:val="both"/>
              <w:rPr>
                <w:rFonts w:cstheme="minorHAnsi"/>
                <w:color w:val="000000"/>
                <w:sz w:val="20"/>
                <w:szCs w:val="20"/>
              </w:rPr>
            </w:pPr>
          </w:p>
          <w:p w14:paraId="0A125A9F" w14:textId="77777777" w:rsidR="006F6D87" w:rsidRPr="00E11F73" w:rsidRDefault="006F6D87" w:rsidP="006F6D87">
            <w:pPr>
              <w:jc w:val="both"/>
              <w:rPr>
                <w:rFonts w:cstheme="minorHAnsi"/>
                <w:sz w:val="20"/>
                <w:szCs w:val="20"/>
              </w:rPr>
            </w:pPr>
          </w:p>
        </w:tc>
        <w:tc>
          <w:tcPr>
            <w:tcW w:w="1809" w:type="dxa"/>
            <w:gridSpan w:val="2"/>
          </w:tcPr>
          <w:p w14:paraId="7D2B4D04" w14:textId="77777777" w:rsidR="006F6D87" w:rsidRPr="000261E5" w:rsidRDefault="006F6D87" w:rsidP="006F6D87">
            <w:pPr>
              <w:pStyle w:val="Prrafodelista"/>
              <w:numPr>
                <w:ilvl w:val="0"/>
                <w:numId w:val="1"/>
              </w:numPr>
              <w:tabs>
                <w:tab w:val="left" w:pos="1398"/>
              </w:tabs>
              <w:spacing w:before="38" w:line="207" w:lineRule="exact"/>
              <w:ind w:left="142" w:hanging="142"/>
              <w:rPr>
                <w:rFonts w:cstheme="minorHAnsi"/>
                <w:b/>
                <w:sz w:val="20"/>
                <w:szCs w:val="20"/>
              </w:rPr>
            </w:pPr>
            <w:proofErr w:type="gramStart"/>
            <w:r w:rsidRPr="000261E5">
              <w:rPr>
                <w:rFonts w:cstheme="minorHAnsi"/>
                <w:b/>
                <w:color w:val="000000"/>
                <w:spacing w:val="-3"/>
                <w:sz w:val="20"/>
                <w:szCs w:val="20"/>
              </w:rPr>
              <w:lastRenderedPageBreak/>
              <w:t>Describe</w:t>
            </w:r>
            <w:r w:rsidRPr="000261E5">
              <w:rPr>
                <w:rFonts w:cstheme="minorHAnsi"/>
                <w:b/>
                <w:color w:val="000000"/>
                <w:sz w:val="20"/>
                <w:szCs w:val="20"/>
              </w:rPr>
              <w:t xml:space="preserve">  aquellas</w:t>
            </w:r>
            <w:proofErr w:type="gramEnd"/>
          </w:p>
          <w:p w14:paraId="013688B2" w14:textId="77777777" w:rsidR="006F6D87" w:rsidRPr="000261E5" w:rsidRDefault="006F6D87" w:rsidP="006F6D87">
            <w:pPr>
              <w:spacing w:before="14" w:line="207" w:lineRule="exact"/>
              <w:ind w:left="115"/>
              <w:rPr>
                <w:rFonts w:cstheme="minorHAnsi"/>
                <w:b/>
                <w:sz w:val="20"/>
                <w:szCs w:val="20"/>
              </w:rPr>
            </w:pPr>
            <w:r w:rsidRPr="000261E5">
              <w:rPr>
                <w:rFonts w:cstheme="minorHAnsi"/>
                <w:b/>
                <w:color w:val="000000"/>
                <w:w w:val="101"/>
                <w:sz w:val="20"/>
                <w:szCs w:val="20"/>
              </w:rPr>
              <w:t>características persona-</w:t>
            </w:r>
          </w:p>
          <w:p w14:paraId="2426BA0E" w14:textId="77777777" w:rsidR="006F6D87" w:rsidRPr="000261E5" w:rsidRDefault="006F6D87" w:rsidP="006F6D87">
            <w:pPr>
              <w:tabs>
                <w:tab w:val="left" w:pos="1183"/>
              </w:tabs>
              <w:spacing w:before="12" w:line="207" w:lineRule="exact"/>
              <w:ind w:left="115"/>
              <w:rPr>
                <w:rFonts w:cstheme="minorHAnsi"/>
                <w:b/>
                <w:sz w:val="20"/>
                <w:szCs w:val="20"/>
              </w:rPr>
            </w:pPr>
            <w:r w:rsidRPr="000261E5">
              <w:rPr>
                <w:rFonts w:cstheme="minorHAnsi"/>
                <w:b/>
                <w:color w:val="000000"/>
                <w:sz w:val="20"/>
                <w:szCs w:val="20"/>
              </w:rPr>
              <w:t>les, cualidades,</w:t>
            </w:r>
          </w:p>
          <w:p w14:paraId="7CBC7710" w14:textId="77777777" w:rsidR="006F6D87" w:rsidRPr="00E11F73" w:rsidRDefault="006F6D87" w:rsidP="006F6D87">
            <w:pPr>
              <w:spacing w:before="14" w:line="207" w:lineRule="exact"/>
              <w:ind w:left="115"/>
              <w:rPr>
                <w:rFonts w:cstheme="minorHAnsi"/>
                <w:sz w:val="20"/>
                <w:szCs w:val="20"/>
              </w:rPr>
            </w:pPr>
            <w:r w:rsidRPr="000261E5">
              <w:rPr>
                <w:rFonts w:cstheme="minorHAnsi"/>
                <w:b/>
                <w:color w:val="000000"/>
                <w:w w:val="105"/>
                <w:sz w:val="20"/>
                <w:szCs w:val="20"/>
              </w:rPr>
              <w:t>habilidades</w:t>
            </w:r>
            <w:r w:rsidRPr="00E11F73">
              <w:rPr>
                <w:rFonts w:cstheme="minorHAnsi"/>
                <w:color w:val="000000"/>
                <w:w w:val="105"/>
                <w:sz w:val="20"/>
                <w:szCs w:val="20"/>
              </w:rPr>
              <w:t xml:space="preserve"> y logros que</w:t>
            </w:r>
            <w:r w:rsidRPr="00E11F73">
              <w:rPr>
                <w:rFonts w:cstheme="minorHAnsi"/>
                <w:sz w:val="20"/>
                <w:szCs w:val="20"/>
              </w:rPr>
              <w:t xml:space="preserve"> </w:t>
            </w:r>
            <w:r w:rsidRPr="00E11F73">
              <w:rPr>
                <w:rFonts w:cstheme="minorHAnsi"/>
                <w:color w:val="000000"/>
                <w:w w:val="109"/>
                <w:sz w:val="20"/>
                <w:szCs w:val="20"/>
              </w:rPr>
              <w:t>hacen   que   se   sienta</w:t>
            </w:r>
            <w:r w:rsidRPr="00E11F73">
              <w:rPr>
                <w:rFonts w:cstheme="minorHAnsi"/>
                <w:sz w:val="20"/>
                <w:szCs w:val="20"/>
              </w:rPr>
              <w:t xml:space="preserve"> </w:t>
            </w:r>
            <w:r w:rsidRPr="00E11F73">
              <w:rPr>
                <w:rFonts w:cstheme="minorHAnsi"/>
                <w:color w:val="000000"/>
                <w:spacing w:val="2"/>
                <w:sz w:val="20"/>
                <w:szCs w:val="20"/>
              </w:rPr>
              <w:t>orgulloso de sí mismo; se</w:t>
            </w:r>
            <w:r w:rsidRPr="00E11F73">
              <w:rPr>
                <w:rFonts w:cstheme="minorHAnsi"/>
                <w:sz w:val="20"/>
                <w:szCs w:val="20"/>
              </w:rPr>
              <w:t xml:space="preserve"> </w:t>
            </w:r>
            <w:r w:rsidRPr="00E11F73">
              <w:rPr>
                <w:rFonts w:cstheme="minorHAnsi"/>
                <w:color w:val="000000"/>
                <w:w w:val="109"/>
                <w:sz w:val="20"/>
                <w:szCs w:val="20"/>
              </w:rPr>
              <w:t>reconoce    como    una</w:t>
            </w:r>
            <w:r w:rsidRPr="00E11F73">
              <w:rPr>
                <w:rFonts w:cstheme="minorHAnsi"/>
                <w:sz w:val="20"/>
                <w:szCs w:val="20"/>
              </w:rPr>
              <w:t xml:space="preserve"> </w:t>
            </w:r>
            <w:r w:rsidRPr="00E11F73">
              <w:rPr>
                <w:rFonts w:cstheme="minorHAnsi"/>
                <w:color w:val="000000"/>
                <w:w w:val="110"/>
                <w:sz w:val="20"/>
                <w:szCs w:val="20"/>
              </w:rPr>
              <w:t>persona    valiosa    con</w:t>
            </w:r>
            <w:r w:rsidRPr="00E11F73">
              <w:rPr>
                <w:rFonts w:cstheme="minorHAnsi"/>
                <w:sz w:val="20"/>
                <w:szCs w:val="20"/>
              </w:rPr>
              <w:t xml:space="preserve"> </w:t>
            </w:r>
            <w:r w:rsidRPr="00E11F73">
              <w:rPr>
                <w:rFonts w:cstheme="minorHAnsi"/>
                <w:color w:val="000000"/>
                <w:sz w:val="20"/>
                <w:szCs w:val="20"/>
              </w:rPr>
              <w:t>características únicas.</w:t>
            </w:r>
          </w:p>
          <w:p w14:paraId="65308D32" w14:textId="77777777" w:rsidR="006F6D87" w:rsidRPr="000261E5" w:rsidRDefault="006F6D87" w:rsidP="006F6D87">
            <w:pPr>
              <w:pStyle w:val="Prrafodelista"/>
              <w:numPr>
                <w:ilvl w:val="0"/>
                <w:numId w:val="1"/>
              </w:numPr>
              <w:tabs>
                <w:tab w:val="left" w:pos="142"/>
              </w:tabs>
              <w:spacing w:before="40" w:line="207" w:lineRule="exact"/>
              <w:ind w:left="0" w:firstLine="0"/>
              <w:rPr>
                <w:rFonts w:cstheme="minorHAnsi"/>
                <w:b/>
                <w:sz w:val="20"/>
                <w:szCs w:val="20"/>
              </w:rPr>
            </w:pPr>
            <w:r w:rsidRPr="000261E5">
              <w:rPr>
                <w:rFonts w:cstheme="minorHAnsi"/>
                <w:b/>
                <w:color w:val="000000"/>
                <w:spacing w:val="-3"/>
                <w:sz w:val="20"/>
                <w:szCs w:val="20"/>
              </w:rPr>
              <w:t>Comparte</w:t>
            </w:r>
            <w:r w:rsidRPr="000261E5">
              <w:rPr>
                <w:rFonts w:cstheme="minorHAnsi"/>
                <w:b/>
                <w:color w:val="000000"/>
                <w:sz w:val="20"/>
                <w:szCs w:val="20"/>
              </w:rPr>
              <w:t xml:space="preserve"> </w:t>
            </w:r>
            <w:r w:rsidRPr="000261E5">
              <w:rPr>
                <w:rFonts w:cstheme="minorHAnsi"/>
                <w:b/>
                <w:color w:val="000000"/>
                <w:spacing w:val="1"/>
                <w:sz w:val="20"/>
                <w:szCs w:val="20"/>
              </w:rPr>
              <w:t>las</w:t>
            </w:r>
          </w:p>
          <w:p w14:paraId="12A59A72" w14:textId="77777777" w:rsidR="006F6D87" w:rsidRPr="000261E5" w:rsidRDefault="006F6D87" w:rsidP="006F6D87">
            <w:pPr>
              <w:spacing w:before="12" w:line="207" w:lineRule="exact"/>
              <w:ind w:left="115"/>
              <w:rPr>
                <w:rFonts w:cstheme="minorHAnsi"/>
                <w:b/>
                <w:sz w:val="20"/>
                <w:szCs w:val="20"/>
              </w:rPr>
            </w:pPr>
            <w:r w:rsidRPr="000261E5">
              <w:rPr>
                <w:rFonts w:cstheme="minorHAnsi"/>
                <w:b/>
                <w:color w:val="000000"/>
                <w:sz w:val="20"/>
                <w:szCs w:val="20"/>
              </w:rPr>
              <w:lastRenderedPageBreak/>
              <w:t>manifestaciones</w:t>
            </w:r>
          </w:p>
          <w:p w14:paraId="7622D4BD" w14:textId="77777777" w:rsidR="006F6D87" w:rsidRPr="00E11F73" w:rsidRDefault="006F6D87" w:rsidP="006F6D87">
            <w:pPr>
              <w:spacing w:before="14" w:line="207" w:lineRule="exact"/>
              <w:ind w:left="115"/>
              <w:rPr>
                <w:rFonts w:cstheme="minorHAnsi"/>
                <w:sz w:val="20"/>
                <w:szCs w:val="20"/>
              </w:rPr>
            </w:pPr>
            <w:proofErr w:type="gramStart"/>
            <w:r w:rsidRPr="000261E5">
              <w:rPr>
                <w:rFonts w:cstheme="minorHAnsi"/>
                <w:b/>
                <w:color w:val="000000"/>
                <w:w w:val="102"/>
                <w:sz w:val="20"/>
                <w:szCs w:val="20"/>
              </w:rPr>
              <w:t>culturales,  tradiciones</w:t>
            </w:r>
            <w:proofErr w:type="gramEnd"/>
            <w:r w:rsidRPr="000261E5">
              <w:rPr>
                <w:rFonts w:cstheme="minorHAnsi"/>
                <w:b/>
                <w:color w:val="000000"/>
                <w:w w:val="102"/>
                <w:sz w:val="20"/>
                <w:szCs w:val="20"/>
              </w:rPr>
              <w:t xml:space="preserve">  y</w:t>
            </w:r>
            <w:r w:rsidRPr="000261E5">
              <w:rPr>
                <w:rFonts w:cstheme="minorHAnsi"/>
                <w:b/>
                <w:sz w:val="20"/>
                <w:szCs w:val="20"/>
              </w:rPr>
              <w:t xml:space="preserve"> </w:t>
            </w:r>
            <w:r w:rsidRPr="000261E5">
              <w:rPr>
                <w:rFonts w:cstheme="minorHAnsi"/>
                <w:b/>
                <w:color w:val="000000"/>
                <w:spacing w:val="1"/>
                <w:sz w:val="20"/>
                <w:szCs w:val="20"/>
              </w:rPr>
              <w:t xml:space="preserve">costumbres </w:t>
            </w:r>
            <w:r w:rsidRPr="00E11F73">
              <w:rPr>
                <w:rFonts w:cstheme="minorHAnsi"/>
                <w:color w:val="000000"/>
                <w:spacing w:val="1"/>
                <w:sz w:val="20"/>
                <w:szCs w:val="20"/>
              </w:rPr>
              <w:t>propias de su</w:t>
            </w:r>
            <w:r w:rsidRPr="00E11F73">
              <w:rPr>
                <w:rFonts w:cstheme="minorHAnsi"/>
                <w:sz w:val="20"/>
                <w:szCs w:val="20"/>
              </w:rPr>
              <w:t xml:space="preserve"> </w:t>
            </w:r>
            <w:r w:rsidRPr="00E11F73">
              <w:rPr>
                <w:rFonts w:cstheme="minorHAnsi"/>
                <w:color w:val="000000"/>
                <w:w w:val="101"/>
                <w:sz w:val="20"/>
                <w:szCs w:val="20"/>
              </w:rPr>
              <w:t>familia que hacen que se</w:t>
            </w:r>
            <w:r w:rsidRPr="00E11F73">
              <w:rPr>
                <w:rFonts w:cstheme="minorHAnsi"/>
                <w:sz w:val="20"/>
                <w:szCs w:val="20"/>
              </w:rPr>
              <w:t xml:space="preserve"> </w:t>
            </w:r>
            <w:r w:rsidRPr="00E11F73">
              <w:rPr>
                <w:rFonts w:cstheme="minorHAnsi"/>
                <w:color w:val="000000"/>
                <w:w w:val="108"/>
                <w:sz w:val="20"/>
                <w:szCs w:val="20"/>
              </w:rPr>
              <w:t>sienta  orgulloso  de  su</w:t>
            </w:r>
          </w:p>
          <w:p w14:paraId="314841E2" w14:textId="77777777" w:rsidR="006F6D87" w:rsidRPr="00E11F73" w:rsidRDefault="006F6D87" w:rsidP="006F6D87">
            <w:pPr>
              <w:spacing w:before="14" w:line="207" w:lineRule="exact"/>
              <w:ind w:left="115"/>
              <w:rPr>
                <w:rFonts w:cstheme="minorHAnsi"/>
                <w:sz w:val="20"/>
                <w:szCs w:val="20"/>
              </w:rPr>
            </w:pPr>
            <w:r w:rsidRPr="00E11F73">
              <w:rPr>
                <w:rFonts w:cstheme="minorHAnsi"/>
                <w:color w:val="000000"/>
                <w:sz w:val="20"/>
                <w:szCs w:val="20"/>
              </w:rPr>
              <w:t>origen.</w:t>
            </w:r>
          </w:p>
          <w:p w14:paraId="3C14523E" w14:textId="77777777" w:rsidR="006F6D87" w:rsidRPr="000261E5" w:rsidRDefault="006F6D87" w:rsidP="006F6D87">
            <w:pPr>
              <w:pStyle w:val="Prrafodelista"/>
              <w:numPr>
                <w:ilvl w:val="0"/>
                <w:numId w:val="1"/>
              </w:numPr>
              <w:spacing w:before="21" w:line="207" w:lineRule="exact"/>
              <w:ind w:left="0" w:firstLine="0"/>
              <w:rPr>
                <w:rFonts w:cstheme="minorHAnsi"/>
                <w:b/>
                <w:sz w:val="20"/>
                <w:szCs w:val="20"/>
              </w:rPr>
            </w:pPr>
            <w:proofErr w:type="gramStart"/>
            <w:r w:rsidRPr="000261E5">
              <w:rPr>
                <w:rFonts w:cstheme="minorHAnsi"/>
                <w:b/>
                <w:color w:val="000000"/>
                <w:spacing w:val="1"/>
                <w:sz w:val="20"/>
                <w:szCs w:val="20"/>
              </w:rPr>
              <w:t>Describe  sus</w:t>
            </w:r>
            <w:proofErr w:type="gramEnd"/>
            <w:r w:rsidRPr="000261E5">
              <w:rPr>
                <w:rFonts w:cstheme="minorHAnsi"/>
                <w:b/>
                <w:color w:val="000000"/>
                <w:spacing w:val="1"/>
                <w:sz w:val="20"/>
                <w:szCs w:val="20"/>
              </w:rPr>
              <w:t xml:space="preserve">  emociones</w:t>
            </w:r>
            <w:r w:rsidRPr="000261E5">
              <w:rPr>
                <w:rFonts w:cstheme="minorHAnsi"/>
                <w:b/>
                <w:sz w:val="20"/>
                <w:szCs w:val="20"/>
              </w:rPr>
              <w:t xml:space="preserve"> </w:t>
            </w:r>
            <w:r w:rsidRPr="000261E5">
              <w:rPr>
                <w:rFonts w:cstheme="minorHAnsi"/>
                <w:b/>
                <w:color w:val="000000"/>
                <w:spacing w:val="1"/>
                <w:sz w:val="20"/>
                <w:szCs w:val="20"/>
              </w:rPr>
              <w:t>en situaciones cotidianas;</w:t>
            </w:r>
          </w:p>
          <w:p w14:paraId="72A3F7E0" w14:textId="77777777" w:rsidR="006F6D87" w:rsidRPr="00E11F73" w:rsidRDefault="006F6D87" w:rsidP="006F6D87">
            <w:pPr>
              <w:spacing w:before="12" w:line="207" w:lineRule="exact"/>
              <w:rPr>
                <w:rFonts w:cstheme="minorHAnsi"/>
                <w:sz w:val="20"/>
                <w:szCs w:val="20"/>
              </w:rPr>
            </w:pPr>
            <w:proofErr w:type="gramStart"/>
            <w:r w:rsidRPr="00E11F73">
              <w:rPr>
                <w:rFonts w:cstheme="minorHAnsi"/>
                <w:color w:val="000000"/>
                <w:w w:val="107"/>
                <w:sz w:val="20"/>
                <w:szCs w:val="20"/>
              </w:rPr>
              <w:t>reconoce  sus</w:t>
            </w:r>
            <w:proofErr w:type="gramEnd"/>
            <w:r w:rsidRPr="00E11F73">
              <w:rPr>
                <w:rFonts w:cstheme="minorHAnsi"/>
                <w:color w:val="000000"/>
                <w:w w:val="107"/>
                <w:sz w:val="20"/>
                <w:szCs w:val="20"/>
              </w:rPr>
              <w:t xml:space="preserve">  causas  y </w:t>
            </w:r>
            <w:r w:rsidRPr="00E11F73">
              <w:rPr>
                <w:rFonts w:cstheme="minorHAnsi"/>
                <w:color w:val="000000"/>
                <w:sz w:val="20"/>
                <w:szCs w:val="20"/>
              </w:rPr>
              <w:t>consecuencias. Aplica</w:t>
            </w:r>
            <w:r>
              <w:rPr>
                <w:rFonts w:cstheme="minorHAnsi"/>
                <w:sz w:val="20"/>
                <w:szCs w:val="20"/>
              </w:rPr>
              <w:t xml:space="preserve"> </w:t>
            </w:r>
            <w:r w:rsidRPr="00E11F73">
              <w:rPr>
                <w:rFonts w:cstheme="minorHAnsi"/>
                <w:color w:val="000000"/>
                <w:sz w:val="20"/>
                <w:szCs w:val="20"/>
              </w:rPr>
              <w:t>estrategias de</w:t>
            </w:r>
            <w:r>
              <w:rPr>
                <w:rFonts w:cstheme="minorHAnsi"/>
                <w:sz w:val="20"/>
                <w:szCs w:val="20"/>
              </w:rPr>
              <w:t xml:space="preserve"> </w:t>
            </w:r>
            <w:r w:rsidRPr="00E11F73">
              <w:rPr>
                <w:rFonts w:cstheme="minorHAnsi"/>
                <w:color w:val="000000"/>
                <w:spacing w:val="2"/>
                <w:sz w:val="20"/>
                <w:szCs w:val="20"/>
              </w:rPr>
              <w:t>autorregulación (ponerse</w:t>
            </w:r>
            <w:r w:rsidRPr="00E11F73">
              <w:rPr>
                <w:rFonts w:cstheme="minorHAnsi"/>
                <w:sz w:val="20"/>
                <w:szCs w:val="20"/>
              </w:rPr>
              <w:t xml:space="preserve"> </w:t>
            </w:r>
            <w:r w:rsidRPr="00E11F73">
              <w:rPr>
                <w:rFonts w:cstheme="minorHAnsi"/>
                <w:color w:val="000000"/>
                <w:w w:val="105"/>
                <w:sz w:val="20"/>
                <w:szCs w:val="20"/>
              </w:rPr>
              <w:t>en   el   lugar   del   otro,</w:t>
            </w:r>
            <w:r w:rsidRPr="00E11F73">
              <w:rPr>
                <w:rFonts w:cstheme="minorHAnsi"/>
                <w:sz w:val="20"/>
                <w:szCs w:val="20"/>
              </w:rPr>
              <w:t xml:space="preserve"> </w:t>
            </w:r>
            <w:r w:rsidRPr="00E11F73">
              <w:rPr>
                <w:rFonts w:cstheme="minorHAnsi"/>
                <w:color w:val="000000"/>
                <w:sz w:val="20"/>
                <w:szCs w:val="20"/>
              </w:rPr>
              <w:t>respiración y relajación).</w:t>
            </w:r>
          </w:p>
          <w:p w14:paraId="17694709" w14:textId="77777777" w:rsidR="006F6D87" w:rsidRPr="00133A8B" w:rsidRDefault="006F6D87" w:rsidP="006F6D87">
            <w:pPr>
              <w:pStyle w:val="Prrafodelista"/>
              <w:numPr>
                <w:ilvl w:val="0"/>
                <w:numId w:val="1"/>
              </w:numPr>
              <w:tabs>
                <w:tab w:val="left" w:pos="283"/>
              </w:tabs>
              <w:spacing w:before="24" w:line="207" w:lineRule="exact"/>
              <w:ind w:left="0" w:firstLine="0"/>
              <w:rPr>
                <w:rFonts w:cstheme="minorHAnsi"/>
                <w:sz w:val="20"/>
                <w:szCs w:val="20"/>
              </w:rPr>
            </w:pPr>
            <w:r w:rsidRPr="00133A8B">
              <w:rPr>
                <w:rFonts w:cstheme="minorHAnsi"/>
                <w:b/>
                <w:color w:val="000000"/>
                <w:spacing w:val="1"/>
                <w:sz w:val="20"/>
                <w:szCs w:val="20"/>
              </w:rPr>
              <w:t>Identifica situaciones   y</w:t>
            </w:r>
            <w:r w:rsidRPr="00133A8B">
              <w:rPr>
                <w:rFonts w:cstheme="minorHAnsi"/>
                <w:b/>
                <w:sz w:val="20"/>
                <w:szCs w:val="20"/>
              </w:rPr>
              <w:t xml:space="preserve"> </w:t>
            </w:r>
            <w:r w:rsidRPr="00133A8B">
              <w:rPr>
                <w:rFonts w:cstheme="minorHAnsi"/>
                <w:b/>
                <w:color w:val="000000"/>
                <w:w w:val="102"/>
                <w:sz w:val="20"/>
                <w:szCs w:val="20"/>
              </w:rPr>
              <w:t xml:space="preserve">comportamientos </w:t>
            </w:r>
            <w:r w:rsidRPr="00133A8B">
              <w:rPr>
                <w:rFonts w:cstheme="minorHAnsi"/>
                <w:color w:val="000000"/>
                <w:w w:val="102"/>
                <w:sz w:val="20"/>
                <w:szCs w:val="20"/>
              </w:rPr>
              <w:t>que le</w:t>
            </w:r>
            <w:r w:rsidRPr="00133A8B">
              <w:rPr>
                <w:rFonts w:cstheme="minorHAnsi"/>
                <w:sz w:val="20"/>
                <w:szCs w:val="20"/>
              </w:rPr>
              <w:t xml:space="preserve"> </w:t>
            </w:r>
            <w:r w:rsidRPr="00133A8B">
              <w:rPr>
                <w:rFonts w:cstheme="minorHAnsi"/>
                <w:color w:val="000000"/>
                <w:sz w:val="20"/>
                <w:szCs w:val="20"/>
              </w:rPr>
              <w:t>causan agrado o</w:t>
            </w:r>
          </w:p>
          <w:p w14:paraId="3CD6E515" w14:textId="77777777" w:rsidR="006F6D87" w:rsidRPr="00E11F73" w:rsidRDefault="006F6D87" w:rsidP="006F6D87">
            <w:pPr>
              <w:spacing w:before="11" w:line="207" w:lineRule="exact"/>
              <w:rPr>
                <w:rFonts w:cstheme="minorHAnsi"/>
                <w:sz w:val="20"/>
                <w:szCs w:val="20"/>
              </w:rPr>
            </w:pPr>
            <w:r w:rsidRPr="00133A8B">
              <w:rPr>
                <w:rFonts w:cstheme="minorHAnsi"/>
                <w:color w:val="000000"/>
                <w:w w:val="109"/>
                <w:sz w:val="20"/>
                <w:szCs w:val="20"/>
              </w:rPr>
              <w:t xml:space="preserve">desagrado, </w:t>
            </w:r>
            <w:r w:rsidRPr="00E11F73">
              <w:rPr>
                <w:rFonts w:cstheme="minorHAnsi"/>
                <w:color w:val="000000"/>
                <w:w w:val="109"/>
                <w:sz w:val="20"/>
                <w:szCs w:val="20"/>
              </w:rPr>
              <w:t>y explica de</w:t>
            </w:r>
            <w:r w:rsidRPr="00E11F73">
              <w:rPr>
                <w:rFonts w:cstheme="minorHAnsi"/>
                <w:sz w:val="20"/>
                <w:szCs w:val="20"/>
              </w:rPr>
              <w:t xml:space="preserve"> </w:t>
            </w:r>
            <w:r w:rsidRPr="00E11F73">
              <w:rPr>
                <w:rFonts w:cstheme="minorHAnsi"/>
                <w:color w:val="000000"/>
                <w:sz w:val="20"/>
                <w:szCs w:val="20"/>
              </w:rPr>
              <w:t>manera sencilla por qué.</w:t>
            </w:r>
          </w:p>
          <w:p w14:paraId="1B1F350B" w14:textId="77777777" w:rsidR="006F6D87" w:rsidRPr="00A367BF" w:rsidRDefault="006F6D87" w:rsidP="006F6D87">
            <w:pPr>
              <w:pStyle w:val="Prrafodelista"/>
              <w:numPr>
                <w:ilvl w:val="0"/>
                <w:numId w:val="1"/>
              </w:numPr>
              <w:tabs>
                <w:tab w:val="left" w:pos="425"/>
              </w:tabs>
              <w:spacing w:before="24" w:line="207" w:lineRule="exact"/>
              <w:ind w:left="0" w:firstLine="142"/>
              <w:rPr>
                <w:rFonts w:cstheme="minorHAnsi"/>
                <w:sz w:val="20"/>
                <w:szCs w:val="20"/>
              </w:rPr>
            </w:pPr>
            <w:r w:rsidRPr="000261E5">
              <w:rPr>
                <w:rFonts w:cstheme="minorHAnsi"/>
                <w:b/>
                <w:color w:val="000000"/>
                <w:sz w:val="20"/>
                <w:szCs w:val="20"/>
              </w:rPr>
              <w:t>Explica que los niños y las</w:t>
            </w:r>
            <w:r w:rsidRPr="000261E5">
              <w:rPr>
                <w:rFonts w:cstheme="minorHAnsi"/>
                <w:b/>
                <w:sz w:val="20"/>
                <w:szCs w:val="20"/>
              </w:rPr>
              <w:t xml:space="preserve"> </w:t>
            </w:r>
            <w:r w:rsidRPr="000261E5">
              <w:rPr>
                <w:rFonts w:cstheme="minorHAnsi"/>
                <w:b/>
                <w:color w:val="000000"/>
                <w:w w:val="105"/>
                <w:sz w:val="20"/>
                <w:szCs w:val="20"/>
              </w:rPr>
              <w:t>niñas pueden asumir las</w:t>
            </w:r>
            <w:r w:rsidRPr="000261E5">
              <w:rPr>
                <w:rFonts w:cstheme="minorHAnsi"/>
                <w:b/>
                <w:sz w:val="20"/>
                <w:szCs w:val="20"/>
              </w:rPr>
              <w:t xml:space="preserve"> </w:t>
            </w:r>
            <w:r w:rsidRPr="000261E5">
              <w:rPr>
                <w:rFonts w:cstheme="minorHAnsi"/>
                <w:b/>
                <w:color w:val="000000"/>
                <w:sz w:val="20"/>
                <w:szCs w:val="20"/>
              </w:rPr>
              <w:t xml:space="preserve">mismas responsabilidades </w:t>
            </w:r>
            <w:r w:rsidRPr="00A367BF">
              <w:rPr>
                <w:rFonts w:cstheme="minorHAnsi"/>
                <w:color w:val="000000"/>
                <w:sz w:val="20"/>
                <w:szCs w:val="20"/>
              </w:rPr>
              <w:t>y</w:t>
            </w:r>
            <w:r>
              <w:rPr>
                <w:rFonts w:cstheme="minorHAnsi"/>
                <w:color w:val="000000"/>
                <w:sz w:val="20"/>
                <w:szCs w:val="20"/>
              </w:rPr>
              <w:t xml:space="preserve"> </w:t>
            </w:r>
            <w:proofErr w:type="gramStart"/>
            <w:r w:rsidRPr="00A367BF">
              <w:rPr>
                <w:rFonts w:cstheme="minorHAnsi"/>
                <w:color w:val="000000"/>
                <w:w w:val="103"/>
                <w:sz w:val="20"/>
                <w:szCs w:val="20"/>
              </w:rPr>
              <w:t xml:space="preserve">tareas,   </w:t>
            </w:r>
            <w:proofErr w:type="gramEnd"/>
            <w:r w:rsidRPr="00A367BF">
              <w:rPr>
                <w:rFonts w:cstheme="minorHAnsi"/>
                <w:color w:val="000000"/>
                <w:w w:val="103"/>
                <w:sz w:val="20"/>
                <w:szCs w:val="20"/>
              </w:rPr>
              <w:t>y   que pueden</w:t>
            </w:r>
            <w:r>
              <w:rPr>
                <w:rFonts w:cstheme="minorHAnsi"/>
                <w:sz w:val="20"/>
                <w:szCs w:val="20"/>
              </w:rPr>
              <w:t xml:space="preserve"> </w:t>
            </w:r>
            <w:r w:rsidRPr="00A367BF">
              <w:rPr>
                <w:rFonts w:cstheme="minorHAnsi"/>
                <w:color w:val="000000"/>
                <w:sz w:val="20"/>
                <w:szCs w:val="20"/>
              </w:rPr>
              <w:t>establecer lazos</w:t>
            </w:r>
            <w:r w:rsidRPr="00A367BF">
              <w:rPr>
                <w:rFonts w:cstheme="minorHAnsi"/>
                <w:color w:val="000000"/>
                <w:sz w:val="20"/>
                <w:szCs w:val="20"/>
              </w:rPr>
              <w:tab/>
              <w:t>de</w:t>
            </w:r>
            <w:r w:rsidRPr="00A367BF">
              <w:rPr>
                <w:rFonts w:cstheme="minorHAnsi"/>
                <w:sz w:val="20"/>
                <w:szCs w:val="20"/>
              </w:rPr>
              <w:t xml:space="preserve"> </w:t>
            </w:r>
            <w:r w:rsidRPr="00A367BF">
              <w:rPr>
                <w:rFonts w:cstheme="minorHAnsi"/>
                <w:color w:val="000000"/>
                <w:w w:val="106"/>
                <w:sz w:val="20"/>
                <w:szCs w:val="20"/>
              </w:rPr>
              <w:t>amistad  basados  en  el</w:t>
            </w:r>
            <w:r w:rsidRPr="00A367BF">
              <w:rPr>
                <w:rFonts w:cstheme="minorHAnsi"/>
                <w:sz w:val="20"/>
                <w:szCs w:val="20"/>
              </w:rPr>
              <w:t xml:space="preserve"> </w:t>
            </w:r>
            <w:r w:rsidRPr="00A367BF">
              <w:rPr>
                <w:rFonts w:cstheme="minorHAnsi"/>
                <w:color w:val="000000"/>
                <w:sz w:val="20"/>
                <w:szCs w:val="20"/>
              </w:rPr>
              <w:t>respeto.</w:t>
            </w:r>
          </w:p>
          <w:p w14:paraId="17429561" w14:textId="77777777" w:rsidR="006F6D87" w:rsidRPr="00A367BF" w:rsidRDefault="006F6D87" w:rsidP="006F6D87">
            <w:pPr>
              <w:pStyle w:val="Prrafodelista"/>
              <w:numPr>
                <w:ilvl w:val="0"/>
                <w:numId w:val="1"/>
              </w:numPr>
              <w:tabs>
                <w:tab w:val="left" w:pos="283"/>
              </w:tabs>
              <w:spacing w:before="23" w:line="207" w:lineRule="exact"/>
              <w:ind w:left="0" w:firstLine="0"/>
              <w:rPr>
                <w:rFonts w:cstheme="minorHAnsi"/>
                <w:sz w:val="20"/>
                <w:szCs w:val="20"/>
              </w:rPr>
            </w:pPr>
            <w:r w:rsidRPr="00A367BF">
              <w:rPr>
                <w:rFonts w:cstheme="minorHAnsi"/>
                <w:color w:val="000000"/>
                <w:sz w:val="20"/>
                <w:szCs w:val="20"/>
              </w:rPr>
              <w:t>R</w:t>
            </w:r>
            <w:r w:rsidRPr="000261E5">
              <w:rPr>
                <w:rFonts w:cstheme="minorHAnsi"/>
                <w:b/>
                <w:color w:val="000000"/>
                <w:sz w:val="20"/>
                <w:szCs w:val="20"/>
              </w:rPr>
              <w:t>econoce a qué personas</w:t>
            </w:r>
            <w:r w:rsidRPr="000261E5">
              <w:rPr>
                <w:rFonts w:cstheme="minorHAnsi"/>
                <w:b/>
                <w:sz w:val="20"/>
                <w:szCs w:val="20"/>
              </w:rPr>
              <w:t xml:space="preserve"> </w:t>
            </w:r>
            <w:r w:rsidRPr="000261E5">
              <w:rPr>
                <w:rFonts w:cstheme="minorHAnsi"/>
                <w:b/>
                <w:color w:val="000000"/>
                <w:sz w:val="20"/>
                <w:szCs w:val="20"/>
              </w:rPr>
              <w:t>puede</w:t>
            </w:r>
            <w:r w:rsidRPr="000261E5">
              <w:rPr>
                <w:rFonts w:cstheme="minorHAnsi"/>
                <w:b/>
                <w:color w:val="000000"/>
                <w:sz w:val="20"/>
                <w:szCs w:val="20"/>
              </w:rPr>
              <w:tab/>
              <w:t>recurrir en</w:t>
            </w:r>
            <w:r w:rsidRPr="000261E5">
              <w:rPr>
                <w:rFonts w:cstheme="minorHAnsi"/>
                <w:b/>
                <w:sz w:val="20"/>
                <w:szCs w:val="20"/>
              </w:rPr>
              <w:t xml:space="preserve"> </w:t>
            </w:r>
            <w:r w:rsidRPr="000261E5">
              <w:rPr>
                <w:rFonts w:cstheme="minorHAnsi"/>
                <w:b/>
                <w:color w:val="000000"/>
                <w:sz w:val="20"/>
                <w:szCs w:val="20"/>
              </w:rPr>
              <w:t xml:space="preserve">situaciones de riesgo </w:t>
            </w:r>
            <w:r w:rsidRPr="00A367BF">
              <w:rPr>
                <w:rFonts w:cstheme="minorHAnsi"/>
                <w:color w:val="000000"/>
                <w:sz w:val="20"/>
                <w:szCs w:val="20"/>
              </w:rPr>
              <w:t>o en</w:t>
            </w:r>
            <w:r w:rsidRPr="00A367BF">
              <w:rPr>
                <w:rFonts w:cstheme="minorHAnsi"/>
                <w:sz w:val="20"/>
                <w:szCs w:val="20"/>
              </w:rPr>
              <w:t xml:space="preserve"> </w:t>
            </w:r>
            <w:r w:rsidRPr="00A367BF">
              <w:rPr>
                <w:rFonts w:cstheme="minorHAnsi"/>
                <w:color w:val="000000"/>
                <w:w w:val="109"/>
                <w:sz w:val="20"/>
                <w:szCs w:val="20"/>
              </w:rPr>
              <w:t xml:space="preserve">situaciones donde   se </w:t>
            </w:r>
            <w:r w:rsidRPr="00A367BF">
              <w:rPr>
                <w:rFonts w:cstheme="minorHAnsi"/>
                <w:color w:val="000000"/>
                <w:sz w:val="20"/>
                <w:szCs w:val="20"/>
              </w:rPr>
              <w:t>vulnera su privacidad.</w:t>
            </w:r>
          </w:p>
          <w:p w14:paraId="70696E6C" w14:textId="77777777" w:rsidR="006F6D87" w:rsidRPr="00E11F73" w:rsidRDefault="006F6D87" w:rsidP="006F6D87">
            <w:pPr>
              <w:contextualSpacing/>
              <w:jc w:val="both"/>
              <w:rPr>
                <w:rFonts w:cstheme="minorHAnsi"/>
                <w:sz w:val="20"/>
                <w:szCs w:val="20"/>
              </w:rPr>
            </w:pPr>
          </w:p>
          <w:p w14:paraId="17BE0A51" w14:textId="77777777" w:rsidR="006F6D87" w:rsidRPr="00E11F73" w:rsidRDefault="006F6D87" w:rsidP="006F6D87">
            <w:pPr>
              <w:contextualSpacing/>
              <w:jc w:val="both"/>
              <w:rPr>
                <w:rFonts w:cstheme="minorHAnsi"/>
                <w:sz w:val="20"/>
                <w:szCs w:val="20"/>
              </w:rPr>
            </w:pPr>
          </w:p>
          <w:p w14:paraId="709E7A3F" w14:textId="77777777" w:rsidR="006F6D87" w:rsidRPr="00E11F73" w:rsidRDefault="006F6D87" w:rsidP="006F6D87">
            <w:pPr>
              <w:contextualSpacing/>
              <w:jc w:val="both"/>
              <w:rPr>
                <w:rFonts w:cstheme="minorHAnsi"/>
                <w:sz w:val="20"/>
                <w:szCs w:val="20"/>
              </w:rPr>
            </w:pPr>
          </w:p>
          <w:p w14:paraId="0AC4C544" w14:textId="77777777" w:rsidR="006F6D87" w:rsidRPr="00E11F73" w:rsidRDefault="006F6D87" w:rsidP="006F6D87">
            <w:pPr>
              <w:contextualSpacing/>
              <w:jc w:val="both"/>
              <w:rPr>
                <w:rFonts w:cstheme="minorHAnsi"/>
                <w:sz w:val="20"/>
                <w:szCs w:val="20"/>
              </w:rPr>
            </w:pPr>
          </w:p>
          <w:p w14:paraId="39D07747" w14:textId="77777777" w:rsidR="006F6D87" w:rsidRPr="00E11F73" w:rsidRDefault="006F6D87" w:rsidP="006F6D87">
            <w:pPr>
              <w:contextualSpacing/>
              <w:jc w:val="both"/>
              <w:rPr>
                <w:rFonts w:cstheme="minorHAnsi"/>
                <w:sz w:val="20"/>
                <w:szCs w:val="20"/>
              </w:rPr>
            </w:pPr>
          </w:p>
          <w:p w14:paraId="0D7CB3C4" w14:textId="77777777" w:rsidR="006F6D87" w:rsidRPr="00E11F73" w:rsidRDefault="006F6D87" w:rsidP="006F6D87">
            <w:pPr>
              <w:contextualSpacing/>
              <w:jc w:val="both"/>
              <w:rPr>
                <w:rFonts w:cstheme="minorHAnsi"/>
                <w:sz w:val="20"/>
                <w:szCs w:val="20"/>
              </w:rPr>
            </w:pPr>
          </w:p>
          <w:p w14:paraId="040918EF" w14:textId="77777777" w:rsidR="006F6D87" w:rsidRPr="00E11F73" w:rsidRDefault="006F6D87" w:rsidP="006F6D87">
            <w:pPr>
              <w:contextualSpacing/>
              <w:jc w:val="both"/>
              <w:rPr>
                <w:rFonts w:cstheme="minorHAnsi"/>
                <w:sz w:val="20"/>
                <w:szCs w:val="20"/>
              </w:rPr>
            </w:pPr>
          </w:p>
        </w:tc>
        <w:tc>
          <w:tcPr>
            <w:tcW w:w="1685" w:type="dxa"/>
          </w:tcPr>
          <w:p w14:paraId="6C0E3B2C" w14:textId="77777777" w:rsidR="006F6D87" w:rsidRPr="000261E5" w:rsidRDefault="006F6D87" w:rsidP="006F6D87">
            <w:pPr>
              <w:pStyle w:val="Prrafodelista"/>
              <w:numPr>
                <w:ilvl w:val="0"/>
                <w:numId w:val="1"/>
              </w:numPr>
              <w:tabs>
                <w:tab w:val="left" w:pos="317"/>
              </w:tabs>
              <w:spacing w:before="38" w:line="207" w:lineRule="exact"/>
              <w:ind w:left="34" w:firstLine="0"/>
              <w:rPr>
                <w:rFonts w:cstheme="minorHAnsi"/>
                <w:b/>
                <w:sz w:val="20"/>
                <w:szCs w:val="20"/>
              </w:rPr>
            </w:pPr>
            <w:proofErr w:type="gramStart"/>
            <w:r w:rsidRPr="000261E5">
              <w:rPr>
                <w:rFonts w:cstheme="minorHAnsi"/>
                <w:b/>
                <w:color w:val="000000"/>
                <w:spacing w:val="-3"/>
                <w:sz w:val="20"/>
                <w:szCs w:val="20"/>
              </w:rPr>
              <w:lastRenderedPageBreak/>
              <w:t>Describe</w:t>
            </w:r>
            <w:r w:rsidRPr="000261E5">
              <w:rPr>
                <w:rFonts w:cstheme="minorHAnsi"/>
                <w:b/>
                <w:color w:val="000000"/>
                <w:sz w:val="20"/>
                <w:szCs w:val="20"/>
              </w:rPr>
              <w:t xml:space="preserve">  aquellas</w:t>
            </w:r>
            <w:proofErr w:type="gramEnd"/>
          </w:p>
          <w:p w14:paraId="79010995" w14:textId="77777777" w:rsidR="006F6D87" w:rsidRPr="000261E5" w:rsidRDefault="006F6D87" w:rsidP="006F6D87">
            <w:pPr>
              <w:spacing w:before="14" w:line="207" w:lineRule="exact"/>
              <w:rPr>
                <w:rFonts w:cstheme="minorHAnsi"/>
                <w:b/>
                <w:sz w:val="20"/>
                <w:szCs w:val="20"/>
              </w:rPr>
            </w:pPr>
            <w:r w:rsidRPr="000261E5">
              <w:rPr>
                <w:rFonts w:cstheme="minorHAnsi"/>
                <w:b/>
                <w:color w:val="000000"/>
                <w:w w:val="101"/>
                <w:sz w:val="20"/>
                <w:szCs w:val="20"/>
              </w:rPr>
              <w:t>características persona</w:t>
            </w:r>
            <w:r w:rsidRPr="000261E5">
              <w:rPr>
                <w:rFonts w:cstheme="minorHAnsi"/>
                <w:b/>
                <w:color w:val="000000"/>
                <w:sz w:val="20"/>
                <w:szCs w:val="20"/>
              </w:rPr>
              <w:t>les, cualidades,</w:t>
            </w:r>
          </w:p>
          <w:p w14:paraId="37D98A0C" w14:textId="77777777" w:rsidR="006F6D87" w:rsidRPr="00E11F73" w:rsidRDefault="006F6D87" w:rsidP="006F6D87">
            <w:pPr>
              <w:spacing w:before="14" w:line="207" w:lineRule="exact"/>
              <w:rPr>
                <w:rFonts w:cstheme="minorHAnsi"/>
                <w:sz w:val="20"/>
                <w:szCs w:val="20"/>
              </w:rPr>
            </w:pPr>
            <w:r w:rsidRPr="000261E5">
              <w:rPr>
                <w:rFonts w:cstheme="minorHAnsi"/>
                <w:b/>
                <w:color w:val="000000"/>
                <w:w w:val="105"/>
                <w:sz w:val="20"/>
                <w:szCs w:val="20"/>
              </w:rPr>
              <w:t>habilidades</w:t>
            </w:r>
            <w:r w:rsidRPr="00E11F73">
              <w:rPr>
                <w:rFonts w:cstheme="minorHAnsi"/>
                <w:color w:val="000000"/>
                <w:w w:val="105"/>
                <w:sz w:val="20"/>
                <w:szCs w:val="20"/>
              </w:rPr>
              <w:t xml:space="preserve"> y logros que</w:t>
            </w:r>
            <w:r w:rsidRPr="00E11F73">
              <w:rPr>
                <w:rFonts w:cstheme="minorHAnsi"/>
                <w:sz w:val="20"/>
                <w:szCs w:val="20"/>
              </w:rPr>
              <w:t xml:space="preserve"> </w:t>
            </w:r>
            <w:r w:rsidRPr="00E11F73">
              <w:rPr>
                <w:rFonts w:cstheme="minorHAnsi"/>
                <w:color w:val="000000"/>
                <w:w w:val="109"/>
                <w:sz w:val="20"/>
                <w:szCs w:val="20"/>
              </w:rPr>
              <w:t>hacen   que   se   sienta</w:t>
            </w:r>
            <w:r w:rsidRPr="00E11F73">
              <w:rPr>
                <w:rFonts w:cstheme="minorHAnsi"/>
                <w:sz w:val="20"/>
                <w:szCs w:val="20"/>
              </w:rPr>
              <w:t xml:space="preserve"> </w:t>
            </w:r>
            <w:r w:rsidRPr="00E11F73">
              <w:rPr>
                <w:rFonts w:cstheme="minorHAnsi"/>
                <w:color w:val="000000"/>
                <w:spacing w:val="2"/>
                <w:sz w:val="20"/>
                <w:szCs w:val="20"/>
              </w:rPr>
              <w:t>orgulloso de sí mismo; se</w:t>
            </w:r>
            <w:r w:rsidRPr="00E11F73">
              <w:rPr>
                <w:rFonts w:cstheme="minorHAnsi"/>
                <w:sz w:val="20"/>
                <w:szCs w:val="20"/>
              </w:rPr>
              <w:t xml:space="preserve"> </w:t>
            </w:r>
            <w:r w:rsidRPr="00E11F73">
              <w:rPr>
                <w:rFonts w:cstheme="minorHAnsi"/>
                <w:color w:val="000000"/>
                <w:w w:val="109"/>
                <w:sz w:val="20"/>
                <w:szCs w:val="20"/>
              </w:rPr>
              <w:t>reconoce    como    una</w:t>
            </w:r>
            <w:r w:rsidRPr="00E11F73">
              <w:rPr>
                <w:rFonts w:cstheme="minorHAnsi"/>
                <w:sz w:val="20"/>
                <w:szCs w:val="20"/>
              </w:rPr>
              <w:t xml:space="preserve"> </w:t>
            </w:r>
            <w:r w:rsidRPr="00E11F73">
              <w:rPr>
                <w:rFonts w:cstheme="minorHAnsi"/>
                <w:color w:val="000000"/>
                <w:w w:val="110"/>
                <w:sz w:val="20"/>
                <w:szCs w:val="20"/>
              </w:rPr>
              <w:t>persona    valiosa    con</w:t>
            </w:r>
            <w:r w:rsidRPr="00E11F73">
              <w:rPr>
                <w:rFonts w:cstheme="minorHAnsi"/>
                <w:sz w:val="20"/>
                <w:szCs w:val="20"/>
              </w:rPr>
              <w:t xml:space="preserve"> </w:t>
            </w:r>
            <w:r w:rsidRPr="00E11F73">
              <w:rPr>
                <w:rFonts w:cstheme="minorHAnsi"/>
                <w:color w:val="000000"/>
                <w:sz w:val="20"/>
                <w:szCs w:val="20"/>
              </w:rPr>
              <w:t>características únicas.</w:t>
            </w:r>
          </w:p>
          <w:p w14:paraId="2F91BE02" w14:textId="77777777" w:rsidR="006F6D87" w:rsidRPr="000261E5" w:rsidRDefault="006F6D87" w:rsidP="006F6D87">
            <w:pPr>
              <w:pStyle w:val="Prrafodelista"/>
              <w:numPr>
                <w:ilvl w:val="0"/>
                <w:numId w:val="1"/>
              </w:numPr>
              <w:tabs>
                <w:tab w:val="left" w:pos="142"/>
              </w:tabs>
              <w:spacing w:before="40" w:line="207" w:lineRule="exact"/>
              <w:ind w:left="0" w:firstLine="0"/>
              <w:rPr>
                <w:rFonts w:cstheme="minorHAnsi"/>
                <w:b/>
                <w:sz w:val="20"/>
                <w:szCs w:val="20"/>
              </w:rPr>
            </w:pPr>
            <w:r w:rsidRPr="00A367BF">
              <w:rPr>
                <w:rFonts w:cstheme="minorHAnsi"/>
                <w:color w:val="000000"/>
                <w:spacing w:val="-3"/>
                <w:sz w:val="20"/>
                <w:szCs w:val="20"/>
              </w:rPr>
              <w:t>C</w:t>
            </w:r>
            <w:r w:rsidRPr="000261E5">
              <w:rPr>
                <w:rFonts w:cstheme="minorHAnsi"/>
                <w:b/>
                <w:color w:val="000000"/>
                <w:spacing w:val="-3"/>
                <w:sz w:val="20"/>
                <w:szCs w:val="20"/>
              </w:rPr>
              <w:t>omparte</w:t>
            </w:r>
            <w:r w:rsidRPr="000261E5">
              <w:rPr>
                <w:rFonts w:cstheme="minorHAnsi"/>
                <w:b/>
                <w:color w:val="000000"/>
                <w:sz w:val="20"/>
                <w:szCs w:val="20"/>
              </w:rPr>
              <w:t xml:space="preserve"> </w:t>
            </w:r>
            <w:r w:rsidRPr="000261E5">
              <w:rPr>
                <w:rFonts w:cstheme="minorHAnsi"/>
                <w:b/>
                <w:color w:val="000000"/>
                <w:spacing w:val="1"/>
                <w:sz w:val="20"/>
                <w:szCs w:val="20"/>
              </w:rPr>
              <w:t xml:space="preserve">las </w:t>
            </w:r>
            <w:r w:rsidRPr="000261E5">
              <w:rPr>
                <w:rFonts w:cstheme="minorHAnsi"/>
                <w:b/>
                <w:color w:val="000000"/>
                <w:sz w:val="20"/>
                <w:szCs w:val="20"/>
              </w:rPr>
              <w:t>manifestaciones</w:t>
            </w:r>
          </w:p>
          <w:p w14:paraId="05332FCB" w14:textId="77777777" w:rsidR="006F6D87" w:rsidRPr="00E11F73" w:rsidRDefault="006F6D87" w:rsidP="006F6D87">
            <w:pPr>
              <w:spacing w:before="14" w:line="207" w:lineRule="exact"/>
              <w:ind w:left="-108" w:right="-124" w:firstLine="223"/>
              <w:rPr>
                <w:rFonts w:cstheme="minorHAnsi"/>
                <w:sz w:val="20"/>
                <w:szCs w:val="20"/>
              </w:rPr>
            </w:pPr>
            <w:proofErr w:type="gramStart"/>
            <w:r w:rsidRPr="000261E5">
              <w:rPr>
                <w:rFonts w:cstheme="minorHAnsi"/>
                <w:b/>
                <w:color w:val="000000"/>
                <w:w w:val="102"/>
                <w:sz w:val="20"/>
                <w:szCs w:val="20"/>
              </w:rPr>
              <w:lastRenderedPageBreak/>
              <w:t>culturales,  tradiciones</w:t>
            </w:r>
            <w:proofErr w:type="gramEnd"/>
            <w:r w:rsidRPr="000261E5">
              <w:rPr>
                <w:rFonts w:cstheme="minorHAnsi"/>
                <w:b/>
                <w:color w:val="000000"/>
                <w:w w:val="102"/>
                <w:sz w:val="20"/>
                <w:szCs w:val="20"/>
              </w:rPr>
              <w:t xml:space="preserve">  y</w:t>
            </w:r>
            <w:r w:rsidRPr="000261E5">
              <w:rPr>
                <w:rFonts w:cstheme="minorHAnsi"/>
                <w:b/>
                <w:sz w:val="20"/>
                <w:szCs w:val="20"/>
              </w:rPr>
              <w:t xml:space="preserve"> </w:t>
            </w:r>
            <w:r w:rsidRPr="000261E5">
              <w:rPr>
                <w:rFonts w:cstheme="minorHAnsi"/>
                <w:b/>
                <w:color w:val="000000"/>
                <w:spacing w:val="1"/>
                <w:sz w:val="20"/>
                <w:szCs w:val="20"/>
              </w:rPr>
              <w:t>costumbres propias de su</w:t>
            </w:r>
            <w:r w:rsidRPr="000261E5">
              <w:rPr>
                <w:rFonts w:cstheme="minorHAnsi"/>
                <w:b/>
                <w:sz w:val="20"/>
                <w:szCs w:val="20"/>
              </w:rPr>
              <w:t xml:space="preserve"> </w:t>
            </w:r>
            <w:r w:rsidRPr="000261E5">
              <w:rPr>
                <w:rFonts w:cstheme="minorHAnsi"/>
                <w:b/>
                <w:color w:val="000000"/>
                <w:w w:val="101"/>
                <w:sz w:val="20"/>
                <w:szCs w:val="20"/>
              </w:rPr>
              <w:t>familia</w:t>
            </w:r>
            <w:r w:rsidRPr="00E11F73">
              <w:rPr>
                <w:rFonts w:cstheme="minorHAnsi"/>
                <w:color w:val="000000"/>
                <w:w w:val="101"/>
                <w:sz w:val="20"/>
                <w:szCs w:val="20"/>
              </w:rPr>
              <w:t xml:space="preserve"> que hacen que se</w:t>
            </w:r>
            <w:r>
              <w:rPr>
                <w:rFonts w:cstheme="minorHAnsi"/>
                <w:sz w:val="20"/>
                <w:szCs w:val="20"/>
              </w:rPr>
              <w:t xml:space="preserve"> </w:t>
            </w:r>
            <w:proofErr w:type="spellStart"/>
            <w:r>
              <w:rPr>
                <w:rFonts w:cstheme="minorHAnsi"/>
                <w:color w:val="000000"/>
                <w:w w:val="108"/>
                <w:sz w:val="20"/>
                <w:szCs w:val="20"/>
              </w:rPr>
              <w:t>sienta</w:t>
            </w:r>
            <w:r w:rsidRPr="00E11F73">
              <w:rPr>
                <w:rFonts w:cstheme="minorHAnsi"/>
                <w:color w:val="000000"/>
                <w:w w:val="108"/>
                <w:sz w:val="20"/>
                <w:szCs w:val="20"/>
              </w:rPr>
              <w:t>orgulloso</w:t>
            </w:r>
            <w:proofErr w:type="spellEnd"/>
            <w:r w:rsidRPr="00E11F73">
              <w:rPr>
                <w:rFonts w:cstheme="minorHAnsi"/>
                <w:color w:val="000000"/>
                <w:w w:val="108"/>
                <w:sz w:val="20"/>
                <w:szCs w:val="20"/>
              </w:rPr>
              <w:t xml:space="preserve">  de  su</w:t>
            </w:r>
            <w:r>
              <w:rPr>
                <w:rFonts w:cstheme="minorHAnsi"/>
                <w:sz w:val="20"/>
                <w:szCs w:val="20"/>
              </w:rPr>
              <w:t xml:space="preserve"> </w:t>
            </w:r>
            <w:r w:rsidRPr="00E11F73">
              <w:rPr>
                <w:rFonts w:cstheme="minorHAnsi"/>
                <w:color w:val="000000"/>
                <w:sz w:val="20"/>
                <w:szCs w:val="20"/>
              </w:rPr>
              <w:t>origen.</w:t>
            </w:r>
          </w:p>
          <w:p w14:paraId="17BD22CA" w14:textId="77777777" w:rsidR="006F6D87" w:rsidRPr="00133A8B" w:rsidRDefault="006F6D87" w:rsidP="006F6D87">
            <w:pPr>
              <w:pStyle w:val="Prrafodelista"/>
              <w:numPr>
                <w:ilvl w:val="0"/>
                <w:numId w:val="1"/>
              </w:numPr>
              <w:tabs>
                <w:tab w:val="left" w:pos="175"/>
              </w:tabs>
              <w:spacing w:before="21" w:line="207" w:lineRule="exact"/>
              <w:ind w:left="0" w:firstLine="0"/>
              <w:rPr>
                <w:rFonts w:cstheme="minorHAnsi"/>
                <w:b/>
                <w:sz w:val="20"/>
                <w:szCs w:val="20"/>
              </w:rPr>
            </w:pPr>
            <w:proofErr w:type="gramStart"/>
            <w:r w:rsidRPr="00133A8B">
              <w:rPr>
                <w:rFonts w:cstheme="minorHAnsi"/>
                <w:b/>
                <w:color w:val="000000"/>
                <w:spacing w:val="1"/>
                <w:sz w:val="20"/>
                <w:szCs w:val="20"/>
              </w:rPr>
              <w:t>Describe  sus</w:t>
            </w:r>
            <w:proofErr w:type="gramEnd"/>
            <w:r w:rsidRPr="00133A8B">
              <w:rPr>
                <w:rFonts w:cstheme="minorHAnsi"/>
                <w:b/>
                <w:color w:val="000000"/>
                <w:spacing w:val="1"/>
                <w:sz w:val="20"/>
                <w:szCs w:val="20"/>
              </w:rPr>
              <w:t xml:space="preserve">  emociones</w:t>
            </w:r>
            <w:r w:rsidRPr="00133A8B">
              <w:rPr>
                <w:rFonts w:cstheme="minorHAnsi"/>
                <w:b/>
                <w:sz w:val="20"/>
                <w:szCs w:val="20"/>
              </w:rPr>
              <w:t xml:space="preserve"> </w:t>
            </w:r>
            <w:r w:rsidRPr="00133A8B">
              <w:rPr>
                <w:rFonts w:cstheme="minorHAnsi"/>
                <w:b/>
                <w:color w:val="000000"/>
                <w:spacing w:val="1"/>
                <w:sz w:val="20"/>
                <w:szCs w:val="20"/>
              </w:rPr>
              <w:t>en situaciones cotidianas;</w:t>
            </w:r>
          </w:p>
          <w:p w14:paraId="4DEC6105" w14:textId="77777777" w:rsidR="006F6D87" w:rsidRPr="00E11F73" w:rsidRDefault="006F6D87" w:rsidP="006F6D87">
            <w:pPr>
              <w:spacing w:before="12" w:line="207" w:lineRule="exact"/>
              <w:rPr>
                <w:rFonts w:cstheme="minorHAnsi"/>
                <w:sz w:val="20"/>
                <w:szCs w:val="20"/>
              </w:rPr>
            </w:pPr>
            <w:proofErr w:type="gramStart"/>
            <w:r w:rsidRPr="00E11F73">
              <w:rPr>
                <w:rFonts w:cstheme="minorHAnsi"/>
                <w:color w:val="000000"/>
                <w:w w:val="107"/>
                <w:sz w:val="20"/>
                <w:szCs w:val="20"/>
              </w:rPr>
              <w:t>r</w:t>
            </w:r>
            <w:r w:rsidRPr="00133A8B">
              <w:rPr>
                <w:rFonts w:cstheme="minorHAnsi"/>
                <w:color w:val="000000"/>
                <w:w w:val="107"/>
                <w:sz w:val="20"/>
                <w:szCs w:val="20"/>
              </w:rPr>
              <w:t>econoce  sus</w:t>
            </w:r>
            <w:proofErr w:type="gramEnd"/>
            <w:r w:rsidRPr="00133A8B">
              <w:rPr>
                <w:rFonts w:cstheme="minorHAnsi"/>
                <w:color w:val="000000"/>
                <w:w w:val="107"/>
                <w:sz w:val="20"/>
                <w:szCs w:val="20"/>
              </w:rPr>
              <w:t xml:space="preserve">  causas  y </w:t>
            </w:r>
            <w:r w:rsidRPr="00133A8B">
              <w:rPr>
                <w:rFonts w:cstheme="minorHAnsi"/>
                <w:color w:val="000000"/>
                <w:sz w:val="20"/>
                <w:szCs w:val="20"/>
              </w:rPr>
              <w:t xml:space="preserve">consecuencias. </w:t>
            </w:r>
            <w:r w:rsidRPr="00E11F73">
              <w:rPr>
                <w:rFonts w:cstheme="minorHAnsi"/>
                <w:color w:val="000000"/>
                <w:sz w:val="20"/>
                <w:szCs w:val="20"/>
              </w:rPr>
              <w:t>Aplica</w:t>
            </w:r>
            <w:r>
              <w:rPr>
                <w:rFonts w:cstheme="minorHAnsi"/>
                <w:sz w:val="20"/>
                <w:szCs w:val="20"/>
              </w:rPr>
              <w:t xml:space="preserve"> </w:t>
            </w:r>
            <w:r w:rsidRPr="00E11F73">
              <w:rPr>
                <w:rFonts w:cstheme="minorHAnsi"/>
                <w:color w:val="000000"/>
                <w:sz w:val="20"/>
                <w:szCs w:val="20"/>
              </w:rPr>
              <w:t xml:space="preserve">estrategias </w:t>
            </w:r>
            <w:proofErr w:type="spellStart"/>
            <w:r w:rsidRPr="00E11F73">
              <w:rPr>
                <w:rFonts w:cstheme="minorHAnsi"/>
                <w:color w:val="000000"/>
                <w:sz w:val="20"/>
                <w:szCs w:val="20"/>
              </w:rPr>
              <w:t>de</w:t>
            </w:r>
            <w:r w:rsidRPr="00E11F73">
              <w:rPr>
                <w:rFonts w:cstheme="minorHAnsi"/>
                <w:color w:val="000000"/>
                <w:spacing w:val="2"/>
                <w:sz w:val="20"/>
                <w:szCs w:val="20"/>
              </w:rPr>
              <w:t>autorregulación</w:t>
            </w:r>
            <w:proofErr w:type="spellEnd"/>
            <w:r w:rsidRPr="00E11F73">
              <w:rPr>
                <w:rFonts w:cstheme="minorHAnsi"/>
                <w:color w:val="000000"/>
                <w:spacing w:val="2"/>
                <w:sz w:val="20"/>
                <w:szCs w:val="20"/>
              </w:rPr>
              <w:t xml:space="preserve"> (ponerse</w:t>
            </w:r>
            <w:r w:rsidRPr="00E11F73">
              <w:rPr>
                <w:rFonts w:cstheme="minorHAnsi"/>
                <w:sz w:val="20"/>
                <w:szCs w:val="20"/>
              </w:rPr>
              <w:t xml:space="preserve"> </w:t>
            </w:r>
            <w:r w:rsidRPr="00E11F73">
              <w:rPr>
                <w:rFonts w:cstheme="minorHAnsi"/>
                <w:color w:val="000000"/>
                <w:w w:val="105"/>
                <w:sz w:val="20"/>
                <w:szCs w:val="20"/>
              </w:rPr>
              <w:t>en   el   lugar   del   otro,</w:t>
            </w:r>
            <w:r w:rsidRPr="00E11F73">
              <w:rPr>
                <w:rFonts w:cstheme="minorHAnsi"/>
                <w:sz w:val="20"/>
                <w:szCs w:val="20"/>
              </w:rPr>
              <w:t xml:space="preserve"> </w:t>
            </w:r>
            <w:r w:rsidRPr="00E11F73">
              <w:rPr>
                <w:rFonts w:cstheme="minorHAnsi"/>
                <w:color w:val="000000"/>
                <w:sz w:val="20"/>
                <w:szCs w:val="20"/>
              </w:rPr>
              <w:t>respiración y relajación).</w:t>
            </w:r>
          </w:p>
          <w:p w14:paraId="0052DB28" w14:textId="77777777" w:rsidR="006F6D87" w:rsidRPr="00133A8B" w:rsidRDefault="006F6D87" w:rsidP="006F6D87">
            <w:pPr>
              <w:pStyle w:val="Prrafodelista"/>
              <w:numPr>
                <w:ilvl w:val="0"/>
                <w:numId w:val="1"/>
              </w:numPr>
              <w:tabs>
                <w:tab w:val="left" w:pos="175"/>
              </w:tabs>
              <w:spacing w:before="24" w:line="207" w:lineRule="exact"/>
              <w:ind w:left="0" w:firstLine="0"/>
              <w:rPr>
                <w:rFonts w:cstheme="minorHAnsi"/>
                <w:b/>
                <w:sz w:val="20"/>
                <w:szCs w:val="20"/>
              </w:rPr>
            </w:pPr>
            <w:r w:rsidRPr="00133A8B">
              <w:rPr>
                <w:rFonts w:cstheme="minorHAnsi"/>
                <w:b/>
                <w:color w:val="000000"/>
                <w:spacing w:val="1"/>
                <w:sz w:val="20"/>
                <w:szCs w:val="20"/>
              </w:rPr>
              <w:t>Identifica situaciones   y</w:t>
            </w:r>
            <w:r w:rsidRPr="00133A8B">
              <w:rPr>
                <w:rFonts w:cstheme="minorHAnsi"/>
                <w:b/>
                <w:sz w:val="20"/>
                <w:szCs w:val="20"/>
              </w:rPr>
              <w:t xml:space="preserve"> </w:t>
            </w:r>
            <w:r w:rsidRPr="00133A8B">
              <w:rPr>
                <w:rFonts w:cstheme="minorHAnsi"/>
                <w:b/>
                <w:color w:val="000000"/>
                <w:w w:val="102"/>
                <w:sz w:val="20"/>
                <w:szCs w:val="20"/>
              </w:rPr>
              <w:t>comportamientos que le</w:t>
            </w:r>
            <w:r w:rsidRPr="00133A8B">
              <w:rPr>
                <w:rFonts w:cstheme="minorHAnsi"/>
                <w:b/>
                <w:sz w:val="20"/>
                <w:szCs w:val="20"/>
              </w:rPr>
              <w:t xml:space="preserve"> </w:t>
            </w:r>
            <w:r w:rsidRPr="00133A8B">
              <w:rPr>
                <w:rFonts w:cstheme="minorHAnsi"/>
                <w:b/>
                <w:color w:val="000000"/>
                <w:sz w:val="20"/>
                <w:szCs w:val="20"/>
              </w:rPr>
              <w:t>causan agrado o</w:t>
            </w:r>
          </w:p>
          <w:p w14:paraId="05AE34F3" w14:textId="77777777" w:rsidR="006F6D87" w:rsidRPr="00E11F73" w:rsidRDefault="006F6D87" w:rsidP="006F6D87">
            <w:pPr>
              <w:spacing w:before="11" w:line="207" w:lineRule="exact"/>
              <w:rPr>
                <w:rFonts w:cstheme="minorHAnsi"/>
                <w:sz w:val="20"/>
                <w:szCs w:val="20"/>
              </w:rPr>
            </w:pPr>
            <w:r w:rsidRPr="00133A8B">
              <w:rPr>
                <w:rFonts w:cstheme="minorHAnsi"/>
                <w:b/>
                <w:color w:val="000000"/>
                <w:w w:val="109"/>
                <w:sz w:val="20"/>
                <w:szCs w:val="20"/>
              </w:rPr>
              <w:t xml:space="preserve">desagrado, </w:t>
            </w:r>
            <w:r w:rsidRPr="00E11F73">
              <w:rPr>
                <w:rFonts w:cstheme="minorHAnsi"/>
                <w:color w:val="000000"/>
                <w:w w:val="109"/>
                <w:sz w:val="20"/>
                <w:szCs w:val="20"/>
              </w:rPr>
              <w:t>y explica de</w:t>
            </w:r>
            <w:r w:rsidRPr="00E11F73">
              <w:rPr>
                <w:rFonts w:cstheme="minorHAnsi"/>
                <w:sz w:val="20"/>
                <w:szCs w:val="20"/>
              </w:rPr>
              <w:t xml:space="preserve"> </w:t>
            </w:r>
            <w:r w:rsidRPr="00E11F73">
              <w:rPr>
                <w:rFonts w:cstheme="minorHAnsi"/>
                <w:color w:val="000000"/>
                <w:sz w:val="20"/>
                <w:szCs w:val="20"/>
              </w:rPr>
              <w:t>manera sencilla por qué.</w:t>
            </w:r>
          </w:p>
          <w:p w14:paraId="0731F03A" w14:textId="77777777" w:rsidR="006F6D87" w:rsidRPr="00A367BF" w:rsidRDefault="006F6D87" w:rsidP="006F6D87">
            <w:pPr>
              <w:pStyle w:val="Prrafodelista"/>
              <w:numPr>
                <w:ilvl w:val="0"/>
                <w:numId w:val="1"/>
              </w:numPr>
              <w:tabs>
                <w:tab w:val="left" w:pos="175"/>
              </w:tabs>
              <w:spacing w:before="24" w:line="207" w:lineRule="exact"/>
              <w:ind w:left="0" w:firstLine="34"/>
              <w:rPr>
                <w:rFonts w:cstheme="minorHAnsi"/>
                <w:sz w:val="20"/>
                <w:szCs w:val="20"/>
              </w:rPr>
            </w:pPr>
            <w:r w:rsidRPr="00A367BF">
              <w:rPr>
                <w:rFonts w:cstheme="minorHAnsi"/>
                <w:color w:val="000000"/>
                <w:sz w:val="20"/>
                <w:szCs w:val="20"/>
              </w:rPr>
              <w:t>Explica que los niños y las</w:t>
            </w:r>
            <w:r w:rsidRPr="00A367BF">
              <w:rPr>
                <w:rFonts w:cstheme="minorHAnsi"/>
                <w:sz w:val="20"/>
                <w:szCs w:val="20"/>
              </w:rPr>
              <w:t xml:space="preserve"> </w:t>
            </w:r>
            <w:r w:rsidRPr="00A367BF">
              <w:rPr>
                <w:rFonts w:cstheme="minorHAnsi"/>
                <w:color w:val="000000"/>
                <w:w w:val="105"/>
                <w:sz w:val="20"/>
                <w:szCs w:val="20"/>
              </w:rPr>
              <w:t>niñas pueden asumir las</w:t>
            </w:r>
            <w:r w:rsidRPr="00A367BF">
              <w:rPr>
                <w:rFonts w:cstheme="minorHAnsi"/>
                <w:sz w:val="20"/>
                <w:szCs w:val="20"/>
              </w:rPr>
              <w:t xml:space="preserve"> </w:t>
            </w:r>
            <w:r w:rsidRPr="00A367BF">
              <w:rPr>
                <w:rFonts w:cstheme="minorHAnsi"/>
                <w:color w:val="000000"/>
                <w:sz w:val="20"/>
                <w:szCs w:val="20"/>
              </w:rPr>
              <w:t>mismas</w:t>
            </w:r>
            <w:r>
              <w:rPr>
                <w:rFonts w:cstheme="minorHAnsi"/>
                <w:color w:val="000000"/>
                <w:sz w:val="20"/>
                <w:szCs w:val="20"/>
              </w:rPr>
              <w:t xml:space="preserve"> responsabilidades </w:t>
            </w:r>
            <w:r w:rsidRPr="00A367BF">
              <w:rPr>
                <w:rFonts w:cstheme="minorHAnsi"/>
                <w:color w:val="000000"/>
                <w:sz w:val="20"/>
                <w:szCs w:val="20"/>
              </w:rPr>
              <w:t>y</w:t>
            </w:r>
            <w:r>
              <w:rPr>
                <w:rFonts w:cstheme="minorHAnsi"/>
                <w:color w:val="000000"/>
                <w:sz w:val="20"/>
                <w:szCs w:val="20"/>
              </w:rPr>
              <w:t xml:space="preserve"> </w:t>
            </w:r>
            <w:proofErr w:type="gramStart"/>
            <w:r w:rsidRPr="00A367BF">
              <w:rPr>
                <w:rFonts w:cstheme="minorHAnsi"/>
                <w:color w:val="000000"/>
                <w:w w:val="103"/>
                <w:sz w:val="20"/>
                <w:szCs w:val="20"/>
              </w:rPr>
              <w:t xml:space="preserve">tareas,   </w:t>
            </w:r>
            <w:proofErr w:type="gramEnd"/>
            <w:r w:rsidRPr="00A367BF">
              <w:rPr>
                <w:rFonts w:cstheme="minorHAnsi"/>
                <w:color w:val="000000"/>
                <w:w w:val="103"/>
                <w:sz w:val="20"/>
                <w:szCs w:val="20"/>
              </w:rPr>
              <w:t>y   que pueden</w:t>
            </w:r>
            <w:r>
              <w:rPr>
                <w:rFonts w:cstheme="minorHAnsi"/>
                <w:color w:val="000000"/>
                <w:w w:val="103"/>
                <w:sz w:val="20"/>
                <w:szCs w:val="20"/>
              </w:rPr>
              <w:t xml:space="preserve"> </w:t>
            </w:r>
            <w:r>
              <w:rPr>
                <w:rFonts w:cstheme="minorHAnsi"/>
                <w:color w:val="000000"/>
                <w:sz w:val="20"/>
                <w:szCs w:val="20"/>
              </w:rPr>
              <w:t xml:space="preserve">establecer lazos </w:t>
            </w:r>
            <w:r w:rsidRPr="00A367BF">
              <w:rPr>
                <w:rFonts w:cstheme="minorHAnsi"/>
                <w:color w:val="000000"/>
                <w:sz w:val="20"/>
                <w:szCs w:val="20"/>
              </w:rPr>
              <w:t>de</w:t>
            </w:r>
            <w:r>
              <w:rPr>
                <w:rFonts w:cstheme="minorHAnsi"/>
                <w:sz w:val="20"/>
                <w:szCs w:val="20"/>
              </w:rPr>
              <w:t xml:space="preserve"> </w:t>
            </w:r>
            <w:r w:rsidRPr="00A367BF">
              <w:rPr>
                <w:rFonts w:cstheme="minorHAnsi"/>
                <w:color w:val="000000"/>
                <w:w w:val="106"/>
                <w:sz w:val="20"/>
                <w:szCs w:val="20"/>
              </w:rPr>
              <w:t>amistad  basados  en  el</w:t>
            </w:r>
            <w:r w:rsidRPr="00A367BF">
              <w:rPr>
                <w:rFonts w:cstheme="minorHAnsi"/>
                <w:sz w:val="20"/>
                <w:szCs w:val="20"/>
              </w:rPr>
              <w:t xml:space="preserve"> </w:t>
            </w:r>
            <w:r w:rsidRPr="00A367BF">
              <w:rPr>
                <w:rFonts w:cstheme="minorHAnsi"/>
                <w:color w:val="000000"/>
                <w:sz w:val="20"/>
                <w:szCs w:val="20"/>
              </w:rPr>
              <w:t>respeto.</w:t>
            </w:r>
          </w:p>
          <w:p w14:paraId="21D9876C" w14:textId="77777777" w:rsidR="006F6D87" w:rsidRPr="00A367BF" w:rsidRDefault="006F6D87" w:rsidP="006F6D87">
            <w:pPr>
              <w:pStyle w:val="Prrafodelista"/>
              <w:numPr>
                <w:ilvl w:val="0"/>
                <w:numId w:val="1"/>
              </w:numPr>
              <w:tabs>
                <w:tab w:val="left" w:pos="283"/>
              </w:tabs>
              <w:spacing w:before="23" w:line="207" w:lineRule="exact"/>
              <w:ind w:left="0" w:firstLine="0"/>
              <w:rPr>
                <w:rFonts w:cstheme="minorHAnsi"/>
                <w:sz w:val="20"/>
                <w:szCs w:val="20"/>
              </w:rPr>
            </w:pPr>
            <w:r w:rsidRPr="00A367BF">
              <w:rPr>
                <w:rFonts w:cstheme="minorHAnsi"/>
                <w:color w:val="000000"/>
                <w:sz w:val="20"/>
                <w:szCs w:val="20"/>
              </w:rPr>
              <w:t>Reconoce a qué personas</w:t>
            </w:r>
            <w:r w:rsidRPr="00A367BF">
              <w:rPr>
                <w:rFonts w:cstheme="minorHAnsi"/>
                <w:sz w:val="20"/>
                <w:szCs w:val="20"/>
              </w:rPr>
              <w:t xml:space="preserve"> </w:t>
            </w:r>
            <w:r w:rsidRPr="00A367BF">
              <w:rPr>
                <w:rFonts w:cstheme="minorHAnsi"/>
                <w:color w:val="000000"/>
                <w:sz w:val="20"/>
                <w:szCs w:val="20"/>
              </w:rPr>
              <w:t>puede</w:t>
            </w:r>
            <w:r w:rsidRPr="00A367BF">
              <w:rPr>
                <w:rFonts w:cstheme="minorHAnsi"/>
                <w:color w:val="000000"/>
                <w:sz w:val="20"/>
                <w:szCs w:val="20"/>
              </w:rPr>
              <w:tab/>
              <w:t>recurrir en</w:t>
            </w:r>
            <w:r w:rsidRPr="00A367BF">
              <w:rPr>
                <w:rFonts w:cstheme="minorHAnsi"/>
                <w:sz w:val="20"/>
                <w:szCs w:val="20"/>
              </w:rPr>
              <w:t xml:space="preserve"> </w:t>
            </w:r>
            <w:r w:rsidRPr="00A367BF">
              <w:rPr>
                <w:rFonts w:cstheme="minorHAnsi"/>
                <w:color w:val="000000"/>
                <w:sz w:val="20"/>
                <w:szCs w:val="20"/>
              </w:rPr>
              <w:t>situaciones de riesgo o en</w:t>
            </w:r>
            <w:r w:rsidRPr="00A367BF">
              <w:rPr>
                <w:rFonts w:cstheme="minorHAnsi"/>
                <w:sz w:val="20"/>
                <w:szCs w:val="20"/>
              </w:rPr>
              <w:t xml:space="preserve"> </w:t>
            </w:r>
            <w:r w:rsidRPr="00A367BF">
              <w:rPr>
                <w:rFonts w:cstheme="minorHAnsi"/>
                <w:color w:val="000000"/>
                <w:w w:val="109"/>
                <w:sz w:val="20"/>
                <w:szCs w:val="20"/>
              </w:rPr>
              <w:t xml:space="preserve">situaciones donde   se </w:t>
            </w:r>
            <w:r w:rsidRPr="00A367BF">
              <w:rPr>
                <w:rFonts w:cstheme="minorHAnsi"/>
                <w:color w:val="000000"/>
                <w:sz w:val="20"/>
                <w:szCs w:val="20"/>
              </w:rPr>
              <w:t>vulnera su privacidad.</w:t>
            </w:r>
          </w:p>
          <w:p w14:paraId="312CFD2F" w14:textId="77777777" w:rsidR="006F6D87" w:rsidRPr="00E11F73" w:rsidRDefault="006F6D87" w:rsidP="006F6D87">
            <w:pPr>
              <w:contextualSpacing/>
              <w:jc w:val="both"/>
              <w:rPr>
                <w:rFonts w:cstheme="minorHAnsi"/>
                <w:sz w:val="20"/>
                <w:szCs w:val="20"/>
              </w:rPr>
            </w:pPr>
          </w:p>
          <w:p w14:paraId="25F9C616" w14:textId="77777777" w:rsidR="006F6D87" w:rsidRPr="00E11F73" w:rsidRDefault="006F6D87" w:rsidP="006F6D87">
            <w:pPr>
              <w:contextualSpacing/>
              <w:jc w:val="both"/>
              <w:rPr>
                <w:rFonts w:cstheme="minorHAnsi"/>
                <w:sz w:val="20"/>
                <w:szCs w:val="20"/>
              </w:rPr>
            </w:pPr>
          </w:p>
          <w:p w14:paraId="7A30F931" w14:textId="77777777" w:rsidR="006F6D87" w:rsidRPr="00E11F73" w:rsidRDefault="006F6D87" w:rsidP="006F6D87">
            <w:pPr>
              <w:contextualSpacing/>
              <w:jc w:val="both"/>
              <w:rPr>
                <w:rFonts w:cstheme="minorHAnsi"/>
                <w:sz w:val="20"/>
                <w:szCs w:val="20"/>
              </w:rPr>
            </w:pPr>
          </w:p>
          <w:p w14:paraId="43D4C207" w14:textId="77777777" w:rsidR="006F6D87" w:rsidRPr="00E11F73" w:rsidRDefault="006F6D87" w:rsidP="006F6D87">
            <w:pPr>
              <w:contextualSpacing/>
              <w:jc w:val="both"/>
              <w:rPr>
                <w:rFonts w:cstheme="minorHAnsi"/>
                <w:sz w:val="20"/>
                <w:szCs w:val="20"/>
              </w:rPr>
            </w:pPr>
          </w:p>
          <w:p w14:paraId="54245418" w14:textId="77777777" w:rsidR="006F6D87" w:rsidRPr="00E11F73" w:rsidRDefault="006F6D87" w:rsidP="006F6D87">
            <w:pPr>
              <w:contextualSpacing/>
              <w:jc w:val="both"/>
              <w:rPr>
                <w:rFonts w:cstheme="minorHAnsi"/>
                <w:sz w:val="20"/>
                <w:szCs w:val="20"/>
              </w:rPr>
            </w:pPr>
          </w:p>
          <w:p w14:paraId="10BAF67C" w14:textId="77777777" w:rsidR="006F6D87" w:rsidRPr="00E11F73" w:rsidRDefault="006F6D87" w:rsidP="006F6D87">
            <w:pPr>
              <w:contextualSpacing/>
              <w:jc w:val="both"/>
              <w:rPr>
                <w:rFonts w:cstheme="minorHAnsi"/>
                <w:sz w:val="20"/>
                <w:szCs w:val="20"/>
              </w:rPr>
            </w:pPr>
          </w:p>
          <w:p w14:paraId="6F8EBDBF" w14:textId="77777777" w:rsidR="006F6D87" w:rsidRPr="00E11F73" w:rsidRDefault="006F6D87" w:rsidP="006F6D87">
            <w:pPr>
              <w:contextualSpacing/>
              <w:jc w:val="both"/>
              <w:rPr>
                <w:rFonts w:cstheme="minorHAnsi"/>
                <w:sz w:val="20"/>
                <w:szCs w:val="20"/>
              </w:rPr>
            </w:pPr>
          </w:p>
        </w:tc>
        <w:tc>
          <w:tcPr>
            <w:tcW w:w="1795" w:type="dxa"/>
          </w:tcPr>
          <w:p w14:paraId="52124C42" w14:textId="77777777" w:rsidR="006F6D87" w:rsidRPr="00A367BF" w:rsidRDefault="006F6D87" w:rsidP="006F6D87">
            <w:pPr>
              <w:pStyle w:val="Prrafodelista"/>
              <w:numPr>
                <w:ilvl w:val="0"/>
                <w:numId w:val="1"/>
              </w:numPr>
              <w:tabs>
                <w:tab w:val="left" w:pos="1398"/>
              </w:tabs>
              <w:spacing w:before="38" w:line="207" w:lineRule="exact"/>
              <w:ind w:left="142" w:hanging="142"/>
              <w:rPr>
                <w:rFonts w:cstheme="minorHAnsi"/>
                <w:sz w:val="20"/>
                <w:szCs w:val="20"/>
              </w:rPr>
            </w:pPr>
            <w:proofErr w:type="gramStart"/>
            <w:r w:rsidRPr="00A367BF">
              <w:rPr>
                <w:rFonts w:cstheme="minorHAnsi"/>
                <w:color w:val="000000"/>
                <w:spacing w:val="-3"/>
                <w:sz w:val="20"/>
                <w:szCs w:val="20"/>
              </w:rPr>
              <w:lastRenderedPageBreak/>
              <w:t>Describe</w:t>
            </w:r>
            <w:r w:rsidRPr="00A367BF">
              <w:rPr>
                <w:rFonts w:cstheme="minorHAnsi"/>
                <w:color w:val="000000"/>
                <w:sz w:val="20"/>
                <w:szCs w:val="20"/>
              </w:rPr>
              <w:t xml:space="preserve">  aquellas</w:t>
            </w:r>
            <w:proofErr w:type="gramEnd"/>
          </w:p>
          <w:p w14:paraId="23047431" w14:textId="77777777" w:rsidR="006F6D87" w:rsidRPr="00E11F73" w:rsidRDefault="006F6D87" w:rsidP="006F6D87">
            <w:pPr>
              <w:spacing w:before="14" w:line="207" w:lineRule="exact"/>
              <w:ind w:left="115"/>
              <w:rPr>
                <w:rFonts w:cstheme="minorHAnsi"/>
                <w:sz w:val="20"/>
                <w:szCs w:val="20"/>
              </w:rPr>
            </w:pPr>
            <w:r w:rsidRPr="00E11F73">
              <w:rPr>
                <w:rFonts w:cstheme="minorHAnsi"/>
                <w:color w:val="000000"/>
                <w:w w:val="101"/>
                <w:sz w:val="20"/>
                <w:szCs w:val="20"/>
              </w:rPr>
              <w:t>características persona-</w:t>
            </w:r>
          </w:p>
          <w:p w14:paraId="7CEA4B12" w14:textId="77777777" w:rsidR="006F6D87" w:rsidRPr="00E11F73" w:rsidRDefault="006F6D87" w:rsidP="006F6D87">
            <w:pPr>
              <w:tabs>
                <w:tab w:val="left" w:pos="1183"/>
              </w:tabs>
              <w:spacing w:before="12" w:line="207" w:lineRule="exact"/>
              <w:ind w:left="115"/>
              <w:rPr>
                <w:rFonts w:cstheme="minorHAnsi"/>
                <w:sz w:val="20"/>
                <w:szCs w:val="20"/>
              </w:rPr>
            </w:pPr>
            <w:r w:rsidRPr="00E11F73">
              <w:rPr>
                <w:rFonts w:cstheme="minorHAnsi"/>
                <w:color w:val="000000"/>
                <w:sz w:val="20"/>
                <w:szCs w:val="20"/>
              </w:rPr>
              <w:t>les, cualidades,</w:t>
            </w:r>
          </w:p>
          <w:p w14:paraId="434EF87C" w14:textId="77777777" w:rsidR="006F6D87" w:rsidRPr="000261E5" w:rsidRDefault="006F6D87" w:rsidP="006F6D87">
            <w:pPr>
              <w:spacing w:before="14" w:line="207" w:lineRule="exact"/>
              <w:ind w:left="115"/>
              <w:rPr>
                <w:rFonts w:cstheme="minorHAnsi"/>
                <w:b/>
                <w:sz w:val="20"/>
                <w:szCs w:val="20"/>
              </w:rPr>
            </w:pPr>
            <w:r w:rsidRPr="00E11F73">
              <w:rPr>
                <w:rFonts w:cstheme="minorHAnsi"/>
                <w:color w:val="000000"/>
                <w:w w:val="105"/>
                <w:sz w:val="20"/>
                <w:szCs w:val="20"/>
              </w:rPr>
              <w:t>habilidades y logros que</w:t>
            </w:r>
            <w:r w:rsidRPr="00E11F73">
              <w:rPr>
                <w:rFonts w:cstheme="minorHAnsi"/>
                <w:sz w:val="20"/>
                <w:szCs w:val="20"/>
              </w:rPr>
              <w:t xml:space="preserve"> </w:t>
            </w:r>
            <w:r w:rsidRPr="00E11F73">
              <w:rPr>
                <w:rFonts w:cstheme="minorHAnsi"/>
                <w:color w:val="000000"/>
                <w:w w:val="109"/>
                <w:sz w:val="20"/>
                <w:szCs w:val="20"/>
              </w:rPr>
              <w:t xml:space="preserve">hacen   que </w:t>
            </w:r>
            <w:r w:rsidRPr="000261E5">
              <w:rPr>
                <w:rFonts w:cstheme="minorHAnsi"/>
                <w:b/>
                <w:color w:val="000000"/>
                <w:w w:val="109"/>
                <w:sz w:val="20"/>
                <w:szCs w:val="20"/>
              </w:rPr>
              <w:t xml:space="preserve">  se   sienta</w:t>
            </w:r>
            <w:r w:rsidRPr="000261E5">
              <w:rPr>
                <w:rFonts w:cstheme="minorHAnsi"/>
                <w:b/>
                <w:sz w:val="20"/>
                <w:szCs w:val="20"/>
              </w:rPr>
              <w:t xml:space="preserve"> </w:t>
            </w:r>
            <w:r w:rsidRPr="000261E5">
              <w:rPr>
                <w:rFonts w:cstheme="minorHAnsi"/>
                <w:b/>
                <w:color w:val="000000"/>
                <w:spacing w:val="2"/>
                <w:sz w:val="20"/>
                <w:szCs w:val="20"/>
              </w:rPr>
              <w:t>orgulloso de sí mismo; se</w:t>
            </w:r>
            <w:r w:rsidRPr="000261E5">
              <w:rPr>
                <w:rFonts w:cstheme="minorHAnsi"/>
                <w:b/>
                <w:sz w:val="20"/>
                <w:szCs w:val="20"/>
              </w:rPr>
              <w:t xml:space="preserve"> </w:t>
            </w:r>
            <w:r w:rsidRPr="000261E5">
              <w:rPr>
                <w:rFonts w:cstheme="minorHAnsi"/>
                <w:b/>
                <w:color w:val="000000"/>
                <w:w w:val="109"/>
                <w:sz w:val="20"/>
                <w:szCs w:val="20"/>
              </w:rPr>
              <w:t>reconoce    como    una</w:t>
            </w:r>
            <w:r w:rsidRPr="000261E5">
              <w:rPr>
                <w:rFonts w:cstheme="minorHAnsi"/>
                <w:b/>
                <w:sz w:val="20"/>
                <w:szCs w:val="20"/>
              </w:rPr>
              <w:t xml:space="preserve"> </w:t>
            </w:r>
            <w:r w:rsidRPr="000261E5">
              <w:rPr>
                <w:rFonts w:cstheme="minorHAnsi"/>
                <w:b/>
                <w:color w:val="000000"/>
                <w:w w:val="110"/>
                <w:sz w:val="20"/>
                <w:szCs w:val="20"/>
              </w:rPr>
              <w:t>persona    valiosa    con</w:t>
            </w:r>
            <w:r w:rsidRPr="000261E5">
              <w:rPr>
                <w:rFonts w:cstheme="minorHAnsi"/>
                <w:b/>
                <w:sz w:val="20"/>
                <w:szCs w:val="20"/>
              </w:rPr>
              <w:t xml:space="preserve"> </w:t>
            </w:r>
            <w:r w:rsidRPr="000261E5">
              <w:rPr>
                <w:rFonts w:cstheme="minorHAnsi"/>
                <w:b/>
                <w:color w:val="000000"/>
                <w:sz w:val="20"/>
                <w:szCs w:val="20"/>
              </w:rPr>
              <w:t>características únicas.</w:t>
            </w:r>
          </w:p>
          <w:p w14:paraId="479F8C21" w14:textId="77777777" w:rsidR="006F6D87" w:rsidRPr="000261E5" w:rsidRDefault="006F6D87" w:rsidP="006F6D87">
            <w:pPr>
              <w:pStyle w:val="Prrafodelista"/>
              <w:numPr>
                <w:ilvl w:val="0"/>
                <w:numId w:val="1"/>
              </w:numPr>
              <w:tabs>
                <w:tab w:val="left" w:pos="142"/>
              </w:tabs>
              <w:spacing w:before="40" w:line="207" w:lineRule="exact"/>
              <w:ind w:left="0" w:firstLine="0"/>
              <w:rPr>
                <w:rFonts w:cstheme="minorHAnsi"/>
                <w:b/>
                <w:sz w:val="20"/>
                <w:szCs w:val="20"/>
              </w:rPr>
            </w:pPr>
            <w:r w:rsidRPr="000261E5">
              <w:rPr>
                <w:rFonts w:cstheme="minorHAnsi"/>
                <w:b/>
                <w:color w:val="000000"/>
                <w:spacing w:val="-3"/>
                <w:sz w:val="20"/>
                <w:szCs w:val="20"/>
              </w:rPr>
              <w:t>Comparte</w:t>
            </w:r>
            <w:r w:rsidRPr="000261E5">
              <w:rPr>
                <w:rFonts w:cstheme="minorHAnsi"/>
                <w:b/>
                <w:color w:val="000000"/>
                <w:sz w:val="20"/>
                <w:szCs w:val="20"/>
              </w:rPr>
              <w:t xml:space="preserve"> </w:t>
            </w:r>
            <w:r w:rsidRPr="000261E5">
              <w:rPr>
                <w:rFonts w:cstheme="minorHAnsi"/>
                <w:b/>
                <w:color w:val="000000"/>
                <w:spacing w:val="1"/>
                <w:sz w:val="20"/>
                <w:szCs w:val="20"/>
              </w:rPr>
              <w:t>las</w:t>
            </w:r>
          </w:p>
          <w:p w14:paraId="4ECFBB15" w14:textId="77777777" w:rsidR="006F6D87" w:rsidRPr="000261E5" w:rsidRDefault="006F6D87" w:rsidP="006F6D87">
            <w:pPr>
              <w:spacing w:before="12" w:line="207" w:lineRule="exact"/>
              <w:ind w:left="115"/>
              <w:rPr>
                <w:rFonts w:cstheme="minorHAnsi"/>
                <w:b/>
                <w:sz w:val="20"/>
                <w:szCs w:val="20"/>
              </w:rPr>
            </w:pPr>
            <w:r w:rsidRPr="000261E5">
              <w:rPr>
                <w:rFonts w:cstheme="minorHAnsi"/>
                <w:b/>
                <w:color w:val="000000"/>
                <w:sz w:val="20"/>
                <w:szCs w:val="20"/>
              </w:rPr>
              <w:lastRenderedPageBreak/>
              <w:t>manifestaciones</w:t>
            </w:r>
          </w:p>
          <w:p w14:paraId="12490074" w14:textId="77777777" w:rsidR="006F6D87" w:rsidRPr="00E11F73" w:rsidRDefault="006F6D87" w:rsidP="006F6D87">
            <w:pPr>
              <w:spacing w:before="14" w:line="207" w:lineRule="exact"/>
              <w:ind w:left="115"/>
              <w:rPr>
                <w:rFonts w:cstheme="minorHAnsi"/>
                <w:sz w:val="20"/>
                <w:szCs w:val="20"/>
              </w:rPr>
            </w:pPr>
            <w:proofErr w:type="gramStart"/>
            <w:r w:rsidRPr="000261E5">
              <w:rPr>
                <w:rFonts w:cstheme="minorHAnsi"/>
                <w:b/>
                <w:color w:val="000000"/>
                <w:w w:val="102"/>
                <w:sz w:val="20"/>
                <w:szCs w:val="20"/>
              </w:rPr>
              <w:t>culturales,  tradiciones</w:t>
            </w:r>
            <w:proofErr w:type="gramEnd"/>
            <w:r w:rsidRPr="000261E5">
              <w:rPr>
                <w:rFonts w:cstheme="minorHAnsi"/>
                <w:b/>
                <w:color w:val="000000"/>
                <w:w w:val="102"/>
                <w:sz w:val="20"/>
                <w:szCs w:val="20"/>
              </w:rPr>
              <w:t xml:space="preserve">  y</w:t>
            </w:r>
            <w:r w:rsidRPr="000261E5">
              <w:rPr>
                <w:rFonts w:cstheme="minorHAnsi"/>
                <w:b/>
                <w:sz w:val="20"/>
                <w:szCs w:val="20"/>
              </w:rPr>
              <w:t xml:space="preserve"> </w:t>
            </w:r>
            <w:r w:rsidRPr="000261E5">
              <w:rPr>
                <w:rFonts w:cstheme="minorHAnsi"/>
                <w:b/>
                <w:color w:val="000000"/>
                <w:spacing w:val="1"/>
                <w:sz w:val="20"/>
                <w:szCs w:val="20"/>
              </w:rPr>
              <w:t xml:space="preserve">costumbres </w:t>
            </w:r>
            <w:r w:rsidRPr="00E11F73">
              <w:rPr>
                <w:rFonts w:cstheme="minorHAnsi"/>
                <w:color w:val="000000"/>
                <w:spacing w:val="1"/>
                <w:sz w:val="20"/>
                <w:szCs w:val="20"/>
              </w:rPr>
              <w:t>propias de su</w:t>
            </w:r>
            <w:r w:rsidRPr="00E11F73">
              <w:rPr>
                <w:rFonts w:cstheme="minorHAnsi"/>
                <w:sz w:val="20"/>
                <w:szCs w:val="20"/>
              </w:rPr>
              <w:t xml:space="preserve"> </w:t>
            </w:r>
            <w:r w:rsidRPr="00E11F73">
              <w:rPr>
                <w:rFonts w:cstheme="minorHAnsi"/>
                <w:color w:val="000000"/>
                <w:w w:val="101"/>
                <w:sz w:val="20"/>
                <w:szCs w:val="20"/>
              </w:rPr>
              <w:t>familia que hacen que se</w:t>
            </w:r>
            <w:r w:rsidRPr="00E11F73">
              <w:rPr>
                <w:rFonts w:cstheme="minorHAnsi"/>
                <w:sz w:val="20"/>
                <w:szCs w:val="20"/>
              </w:rPr>
              <w:t xml:space="preserve"> </w:t>
            </w:r>
            <w:r w:rsidRPr="00E11F73">
              <w:rPr>
                <w:rFonts w:cstheme="minorHAnsi"/>
                <w:color w:val="000000"/>
                <w:w w:val="108"/>
                <w:sz w:val="20"/>
                <w:szCs w:val="20"/>
              </w:rPr>
              <w:t>sienta  orgulloso  de  su</w:t>
            </w:r>
          </w:p>
          <w:p w14:paraId="15A3243B" w14:textId="77777777" w:rsidR="006F6D87" w:rsidRPr="00E11F73" w:rsidRDefault="006F6D87" w:rsidP="006F6D87">
            <w:pPr>
              <w:spacing w:before="14" w:line="207" w:lineRule="exact"/>
              <w:ind w:left="115"/>
              <w:rPr>
                <w:rFonts w:cstheme="minorHAnsi"/>
                <w:sz w:val="20"/>
                <w:szCs w:val="20"/>
              </w:rPr>
            </w:pPr>
            <w:r w:rsidRPr="00E11F73">
              <w:rPr>
                <w:rFonts w:cstheme="minorHAnsi"/>
                <w:color w:val="000000"/>
                <w:sz w:val="20"/>
                <w:szCs w:val="20"/>
              </w:rPr>
              <w:t>origen.</w:t>
            </w:r>
          </w:p>
          <w:p w14:paraId="2EB1A6DA" w14:textId="77777777" w:rsidR="006F6D87" w:rsidRPr="00A367BF" w:rsidRDefault="006F6D87" w:rsidP="006F6D87">
            <w:pPr>
              <w:pStyle w:val="Prrafodelista"/>
              <w:numPr>
                <w:ilvl w:val="0"/>
                <w:numId w:val="1"/>
              </w:numPr>
              <w:spacing w:before="21" w:line="207" w:lineRule="exact"/>
              <w:ind w:left="0" w:firstLine="0"/>
              <w:rPr>
                <w:rFonts w:cstheme="minorHAnsi"/>
                <w:sz w:val="20"/>
                <w:szCs w:val="20"/>
              </w:rPr>
            </w:pPr>
            <w:proofErr w:type="gramStart"/>
            <w:r w:rsidRPr="00A367BF">
              <w:rPr>
                <w:rFonts w:cstheme="minorHAnsi"/>
                <w:color w:val="000000"/>
                <w:spacing w:val="1"/>
                <w:sz w:val="20"/>
                <w:szCs w:val="20"/>
              </w:rPr>
              <w:t>Describe  sus</w:t>
            </w:r>
            <w:proofErr w:type="gramEnd"/>
            <w:r w:rsidRPr="00A367BF">
              <w:rPr>
                <w:rFonts w:cstheme="minorHAnsi"/>
                <w:color w:val="000000"/>
                <w:spacing w:val="1"/>
                <w:sz w:val="20"/>
                <w:szCs w:val="20"/>
              </w:rPr>
              <w:t xml:space="preserve">  emociones</w:t>
            </w:r>
            <w:r w:rsidRPr="00A367BF">
              <w:rPr>
                <w:rFonts w:cstheme="minorHAnsi"/>
                <w:sz w:val="20"/>
                <w:szCs w:val="20"/>
              </w:rPr>
              <w:t xml:space="preserve"> </w:t>
            </w:r>
            <w:r w:rsidRPr="00A367BF">
              <w:rPr>
                <w:rFonts w:cstheme="minorHAnsi"/>
                <w:color w:val="000000"/>
                <w:spacing w:val="1"/>
                <w:sz w:val="20"/>
                <w:szCs w:val="20"/>
              </w:rPr>
              <w:t>en situaciones cotidianas;</w:t>
            </w:r>
          </w:p>
          <w:p w14:paraId="705AD49B" w14:textId="77777777" w:rsidR="006F6D87" w:rsidRPr="00E11F73" w:rsidRDefault="006F6D87" w:rsidP="006F6D87">
            <w:pPr>
              <w:spacing w:before="12" w:line="207" w:lineRule="exact"/>
              <w:rPr>
                <w:rFonts w:cstheme="minorHAnsi"/>
                <w:sz w:val="20"/>
                <w:szCs w:val="20"/>
              </w:rPr>
            </w:pPr>
            <w:proofErr w:type="gramStart"/>
            <w:r w:rsidRPr="00E11F73">
              <w:rPr>
                <w:rFonts w:cstheme="minorHAnsi"/>
                <w:color w:val="000000"/>
                <w:w w:val="107"/>
                <w:sz w:val="20"/>
                <w:szCs w:val="20"/>
              </w:rPr>
              <w:t>reconoce  sus</w:t>
            </w:r>
            <w:proofErr w:type="gramEnd"/>
            <w:r w:rsidRPr="00E11F73">
              <w:rPr>
                <w:rFonts w:cstheme="minorHAnsi"/>
                <w:color w:val="000000"/>
                <w:w w:val="107"/>
                <w:sz w:val="20"/>
                <w:szCs w:val="20"/>
              </w:rPr>
              <w:t xml:space="preserve">  causas  y </w:t>
            </w:r>
            <w:r w:rsidRPr="00E11F73">
              <w:rPr>
                <w:rFonts w:cstheme="minorHAnsi"/>
                <w:color w:val="000000"/>
                <w:sz w:val="20"/>
                <w:szCs w:val="20"/>
              </w:rPr>
              <w:t>consecuencias. Aplica</w:t>
            </w:r>
            <w:r>
              <w:rPr>
                <w:rFonts w:cstheme="minorHAnsi"/>
                <w:sz w:val="20"/>
                <w:szCs w:val="20"/>
              </w:rPr>
              <w:t xml:space="preserve"> </w:t>
            </w:r>
            <w:r w:rsidRPr="00E11F73">
              <w:rPr>
                <w:rFonts w:cstheme="minorHAnsi"/>
                <w:color w:val="000000"/>
                <w:sz w:val="20"/>
                <w:szCs w:val="20"/>
              </w:rPr>
              <w:t>estrategias de</w:t>
            </w:r>
            <w:r>
              <w:rPr>
                <w:rFonts w:cstheme="minorHAnsi"/>
                <w:sz w:val="20"/>
                <w:szCs w:val="20"/>
              </w:rPr>
              <w:t xml:space="preserve"> </w:t>
            </w:r>
            <w:r w:rsidRPr="00E11F73">
              <w:rPr>
                <w:rFonts w:cstheme="minorHAnsi"/>
                <w:color w:val="000000"/>
                <w:spacing w:val="2"/>
                <w:sz w:val="20"/>
                <w:szCs w:val="20"/>
              </w:rPr>
              <w:t>autorregulación (ponerse</w:t>
            </w:r>
            <w:r w:rsidRPr="00E11F73">
              <w:rPr>
                <w:rFonts w:cstheme="minorHAnsi"/>
                <w:sz w:val="20"/>
                <w:szCs w:val="20"/>
              </w:rPr>
              <w:t xml:space="preserve"> </w:t>
            </w:r>
            <w:r w:rsidRPr="00E11F73">
              <w:rPr>
                <w:rFonts w:cstheme="minorHAnsi"/>
                <w:color w:val="000000"/>
                <w:w w:val="105"/>
                <w:sz w:val="20"/>
                <w:szCs w:val="20"/>
              </w:rPr>
              <w:t>en   el   lugar   del   otro,</w:t>
            </w:r>
            <w:r w:rsidRPr="00E11F73">
              <w:rPr>
                <w:rFonts w:cstheme="minorHAnsi"/>
                <w:sz w:val="20"/>
                <w:szCs w:val="20"/>
              </w:rPr>
              <w:t xml:space="preserve"> </w:t>
            </w:r>
            <w:r w:rsidRPr="00E11F73">
              <w:rPr>
                <w:rFonts w:cstheme="minorHAnsi"/>
                <w:color w:val="000000"/>
                <w:sz w:val="20"/>
                <w:szCs w:val="20"/>
              </w:rPr>
              <w:t>respiración y relajación).</w:t>
            </w:r>
          </w:p>
          <w:p w14:paraId="679B2F39" w14:textId="77777777" w:rsidR="006F6D87" w:rsidRPr="00133A8B" w:rsidRDefault="006F6D87" w:rsidP="006F6D87">
            <w:pPr>
              <w:pStyle w:val="Prrafodelista"/>
              <w:numPr>
                <w:ilvl w:val="0"/>
                <w:numId w:val="1"/>
              </w:numPr>
              <w:tabs>
                <w:tab w:val="left" w:pos="283"/>
              </w:tabs>
              <w:spacing w:before="24" w:line="207" w:lineRule="exact"/>
              <w:ind w:left="0" w:firstLine="0"/>
              <w:rPr>
                <w:rFonts w:cstheme="minorHAnsi"/>
                <w:b/>
                <w:sz w:val="20"/>
                <w:szCs w:val="20"/>
              </w:rPr>
            </w:pPr>
            <w:r>
              <w:rPr>
                <w:rFonts w:cstheme="minorHAnsi"/>
                <w:color w:val="000000"/>
                <w:spacing w:val="1"/>
                <w:sz w:val="20"/>
                <w:szCs w:val="20"/>
              </w:rPr>
              <w:t>I</w:t>
            </w:r>
            <w:r w:rsidRPr="00133A8B">
              <w:rPr>
                <w:rFonts w:cstheme="minorHAnsi"/>
                <w:b/>
                <w:color w:val="000000"/>
                <w:spacing w:val="1"/>
                <w:sz w:val="20"/>
                <w:szCs w:val="20"/>
              </w:rPr>
              <w:t>dentifica situaciones   y</w:t>
            </w:r>
            <w:r w:rsidRPr="00133A8B">
              <w:rPr>
                <w:rFonts w:cstheme="minorHAnsi"/>
                <w:b/>
                <w:sz w:val="20"/>
                <w:szCs w:val="20"/>
              </w:rPr>
              <w:t xml:space="preserve"> </w:t>
            </w:r>
            <w:r w:rsidRPr="00133A8B">
              <w:rPr>
                <w:rFonts w:cstheme="minorHAnsi"/>
                <w:b/>
                <w:color w:val="000000"/>
                <w:w w:val="102"/>
                <w:sz w:val="20"/>
                <w:szCs w:val="20"/>
              </w:rPr>
              <w:t>comportamientos que le</w:t>
            </w:r>
            <w:r w:rsidRPr="00133A8B">
              <w:rPr>
                <w:rFonts w:cstheme="minorHAnsi"/>
                <w:b/>
                <w:sz w:val="20"/>
                <w:szCs w:val="20"/>
              </w:rPr>
              <w:t xml:space="preserve"> </w:t>
            </w:r>
            <w:r w:rsidRPr="00133A8B">
              <w:rPr>
                <w:rFonts w:cstheme="minorHAnsi"/>
                <w:b/>
                <w:color w:val="000000"/>
                <w:sz w:val="20"/>
                <w:szCs w:val="20"/>
              </w:rPr>
              <w:t>causan agrado o</w:t>
            </w:r>
          </w:p>
          <w:p w14:paraId="476F93B8" w14:textId="77777777" w:rsidR="006F6D87" w:rsidRPr="00E11F73" w:rsidRDefault="006F6D87" w:rsidP="006F6D87">
            <w:pPr>
              <w:spacing w:before="11" w:line="207" w:lineRule="exact"/>
              <w:rPr>
                <w:rFonts w:cstheme="minorHAnsi"/>
                <w:sz w:val="20"/>
                <w:szCs w:val="20"/>
              </w:rPr>
            </w:pPr>
            <w:r w:rsidRPr="00133A8B">
              <w:rPr>
                <w:rFonts w:cstheme="minorHAnsi"/>
                <w:b/>
                <w:color w:val="000000"/>
                <w:w w:val="109"/>
                <w:sz w:val="20"/>
                <w:szCs w:val="20"/>
              </w:rPr>
              <w:t>desagrado</w:t>
            </w:r>
            <w:r w:rsidRPr="00E11F73">
              <w:rPr>
                <w:rFonts w:cstheme="minorHAnsi"/>
                <w:color w:val="000000"/>
                <w:w w:val="109"/>
                <w:sz w:val="20"/>
                <w:szCs w:val="20"/>
              </w:rPr>
              <w:t>, y explica de</w:t>
            </w:r>
            <w:r w:rsidRPr="00E11F73">
              <w:rPr>
                <w:rFonts w:cstheme="minorHAnsi"/>
                <w:sz w:val="20"/>
                <w:szCs w:val="20"/>
              </w:rPr>
              <w:t xml:space="preserve"> </w:t>
            </w:r>
            <w:r w:rsidRPr="00E11F73">
              <w:rPr>
                <w:rFonts w:cstheme="minorHAnsi"/>
                <w:color w:val="000000"/>
                <w:sz w:val="20"/>
                <w:szCs w:val="20"/>
              </w:rPr>
              <w:t>manera sencilla por qué.</w:t>
            </w:r>
          </w:p>
          <w:p w14:paraId="1E82D6E8" w14:textId="77777777" w:rsidR="006F6D87" w:rsidRPr="00A367BF" w:rsidRDefault="006F6D87" w:rsidP="006F6D87">
            <w:pPr>
              <w:pStyle w:val="Prrafodelista"/>
              <w:numPr>
                <w:ilvl w:val="0"/>
                <w:numId w:val="1"/>
              </w:numPr>
              <w:tabs>
                <w:tab w:val="left" w:pos="425"/>
              </w:tabs>
              <w:spacing w:before="24" w:line="207" w:lineRule="exact"/>
              <w:ind w:left="0" w:firstLine="142"/>
              <w:rPr>
                <w:rFonts w:cstheme="minorHAnsi"/>
                <w:sz w:val="20"/>
                <w:szCs w:val="20"/>
              </w:rPr>
            </w:pPr>
            <w:r w:rsidRPr="00133A8B">
              <w:rPr>
                <w:rFonts w:cstheme="minorHAnsi"/>
                <w:b/>
                <w:color w:val="000000"/>
                <w:sz w:val="20"/>
                <w:szCs w:val="20"/>
              </w:rPr>
              <w:t>Explica que los niños y las</w:t>
            </w:r>
            <w:r w:rsidRPr="00133A8B">
              <w:rPr>
                <w:rFonts w:cstheme="minorHAnsi"/>
                <w:b/>
                <w:sz w:val="20"/>
                <w:szCs w:val="20"/>
              </w:rPr>
              <w:t xml:space="preserve"> </w:t>
            </w:r>
            <w:r w:rsidRPr="00133A8B">
              <w:rPr>
                <w:rFonts w:cstheme="minorHAnsi"/>
                <w:b/>
                <w:color w:val="000000"/>
                <w:w w:val="105"/>
                <w:sz w:val="20"/>
                <w:szCs w:val="20"/>
              </w:rPr>
              <w:t>niñas pueden asumir las</w:t>
            </w:r>
            <w:r w:rsidRPr="00133A8B">
              <w:rPr>
                <w:rFonts w:cstheme="minorHAnsi"/>
                <w:b/>
                <w:sz w:val="20"/>
                <w:szCs w:val="20"/>
              </w:rPr>
              <w:t xml:space="preserve"> </w:t>
            </w:r>
            <w:r w:rsidRPr="00133A8B">
              <w:rPr>
                <w:rFonts w:cstheme="minorHAnsi"/>
                <w:b/>
                <w:color w:val="000000"/>
                <w:sz w:val="20"/>
                <w:szCs w:val="20"/>
              </w:rPr>
              <w:t xml:space="preserve">mismas responsabilidades y </w:t>
            </w:r>
            <w:proofErr w:type="gramStart"/>
            <w:r w:rsidRPr="00133A8B">
              <w:rPr>
                <w:rFonts w:cstheme="minorHAnsi"/>
                <w:b/>
                <w:color w:val="000000"/>
                <w:w w:val="103"/>
                <w:sz w:val="20"/>
                <w:szCs w:val="20"/>
              </w:rPr>
              <w:t xml:space="preserve">tareas,   </w:t>
            </w:r>
            <w:proofErr w:type="gramEnd"/>
            <w:r w:rsidRPr="00A367BF">
              <w:rPr>
                <w:rFonts w:cstheme="minorHAnsi"/>
                <w:color w:val="000000"/>
                <w:w w:val="103"/>
                <w:sz w:val="20"/>
                <w:szCs w:val="20"/>
              </w:rPr>
              <w:t>y   que pueden</w:t>
            </w:r>
            <w:r>
              <w:rPr>
                <w:rFonts w:cstheme="minorHAnsi"/>
                <w:sz w:val="20"/>
                <w:szCs w:val="20"/>
              </w:rPr>
              <w:t xml:space="preserve"> </w:t>
            </w:r>
            <w:r w:rsidRPr="00A367BF">
              <w:rPr>
                <w:rFonts w:cstheme="minorHAnsi"/>
                <w:color w:val="000000"/>
                <w:sz w:val="20"/>
                <w:szCs w:val="20"/>
              </w:rPr>
              <w:t>establecer lazos</w:t>
            </w:r>
            <w:r w:rsidRPr="00A367BF">
              <w:rPr>
                <w:rFonts w:cstheme="minorHAnsi"/>
                <w:color w:val="000000"/>
                <w:sz w:val="20"/>
                <w:szCs w:val="20"/>
              </w:rPr>
              <w:tab/>
              <w:t>de</w:t>
            </w:r>
            <w:r w:rsidRPr="00A367BF">
              <w:rPr>
                <w:rFonts w:cstheme="minorHAnsi"/>
                <w:sz w:val="20"/>
                <w:szCs w:val="20"/>
              </w:rPr>
              <w:t xml:space="preserve"> </w:t>
            </w:r>
            <w:r w:rsidRPr="00A367BF">
              <w:rPr>
                <w:rFonts w:cstheme="minorHAnsi"/>
                <w:color w:val="000000"/>
                <w:w w:val="106"/>
                <w:sz w:val="20"/>
                <w:szCs w:val="20"/>
              </w:rPr>
              <w:t>amistad  basados  en  el</w:t>
            </w:r>
            <w:r w:rsidRPr="00A367BF">
              <w:rPr>
                <w:rFonts w:cstheme="minorHAnsi"/>
                <w:sz w:val="20"/>
                <w:szCs w:val="20"/>
              </w:rPr>
              <w:t xml:space="preserve"> </w:t>
            </w:r>
            <w:r w:rsidRPr="00A367BF">
              <w:rPr>
                <w:rFonts w:cstheme="minorHAnsi"/>
                <w:color w:val="000000"/>
                <w:sz w:val="20"/>
                <w:szCs w:val="20"/>
              </w:rPr>
              <w:t>respeto.</w:t>
            </w:r>
          </w:p>
          <w:p w14:paraId="1C7B4CB0" w14:textId="77777777" w:rsidR="006F6D87" w:rsidRPr="00A367BF" w:rsidRDefault="006F6D87" w:rsidP="006F6D87">
            <w:pPr>
              <w:pStyle w:val="Prrafodelista"/>
              <w:numPr>
                <w:ilvl w:val="0"/>
                <w:numId w:val="1"/>
              </w:numPr>
              <w:tabs>
                <w:tab w:val="left" w:pos="283"/>
              </w:tabs>
              <w:spacing w:before="23" w:line="207" w:lineRule="exact"/>
              <w:ind w:left="0" w:firstLine="0"/>
              <w:rPr>
                <w:rFonts w:cstheme="minorHAnsi"/>
                <w:sz w:val="20"/>
                <w:szCs w:val="20"/>
              </w:rPr>
            </w:pPr>
            <w:r w:rsidRPr="00430DC8">
              <w:rPr>
                <w:rFonts w:cstheme="minorHAnsi"/>
                <w:b/>
                <w:color w:val="000000"/>
                <w:sz w:val="20"/>
                <w:szCs w:val="20"/>
              </w:rPr>
              <w:t>Reconoce a qué personas</w:t>
            </w:r>
            <w:r w:rsidRPr="00430DC8">
              <w:rPr>
                <w:rFonts w:cstheme="minorHAnsi"/>
                <w:b/>
                <w:sz w:val="20"/>
                <w:szCs w:val="20"/>
              </w:rPr>
              <w:t xml:space="preserve"> </w:t>
            </w:r>
            <w:r w:rsidRPr="00430DC8">
              <w:rPr>
                <w:rFonts w:cstheme="minorHAnsi"/>
                <w:b/>
                <w:color w:val="000000"/>
                <w:sz w:val="20"/>
                <w:szCs w:val="20"/>
              </w:rPr>
              <w:t>puede</w:t>
            </w:r>
            <w:r w:rsidRPr="00430DC8">
              <w:rPr>
                <w:rFonts w:cstheme="minorHAnsi"/>
                <w:b/>
                <w:color w:val="000000"/>
                <w:sz w:val="20"/>
                <w:szCs w:val="20"/>
              </w:rPr>
              <w:tab/>
              <w:t>recurrir en</w:t>
            </w:r>
            <w:r w:rsidRPr="00430DC8">
              <w:rPr>
                <w:rFonts w:cstheme="minorHAnsi"/>
                <w:b/>
                <w:sz w:val="20"/>
                <w:szCs w:val="20"/>
              </w:rPr>
              <w:t xml:space="preserve"> </w:t>
            </w:r>
            <w:r w:rsidRPr="00430DC8">
              <w:rPr>
                <w:rFonts w:cstheme="minorHAnsi"/>
                <w:b/>
                <w:color w:val="000000"/>
                <w:sz w:val="20"/>
                <w:szCs w:val="20"/>
              </w:rPr>
              <w:t>situaciones de riesgo</w:t>
            </w:r>
            <w:r w:rsidRPr="00A367BF">
              <w:rPr>
                <w:rFonts w:cstheme="minorHAnsi"/>
                <w:color w:val="000000"/>
                <w:sz w:val="20"/>
                <w:szCs w:val="20"/>
              </w:rPr>
              <w:t xml:space="preserve"> o en</w:t>
            </w:r>
            <w:r w:rsidRPr="00A367BF">
              <w:rPr>
                <w:rFonts w:cstheme="minorHAnsi"/>
                <w:sz w:val="20"/>
                <w:szCs w:val="20"/>
              </w:rPr>
              <w:t xml:space="preserve"> </w:t>
            </w:r>
            <w:r w:rsidRPr="00A367BF">
              <w:rPr>
                <w:rFonts w:cstheme="minorHAnsi"/>
                <w:color w:val="000000"/>
                <w:w w:val="109"/>
                <w:sz w:val="20"/>
                <w:szCs w:val="20"/>
              </w:rPr>
              <w:t xml:space="preserve">situaciones donde   se </w:t>
            </w:r>
            <w:r w:rsidRPr="00A367BF">
              <w:rPr>
                <w:rFonts w:cstheme="minorHAnsi"/>
                <w:color w:val="000000"/>
                <w:sz w:val="20"/>
                <w:szCs w:val="20"/>
              </w:rPr>
              <w:t>vulnera su privacidad.</w:t>
            </w:r>
          </w:p>
          <w:p w14:paraId="4139BD93" w14:textId="77777777" w:rsidR="006F6D87" w:rsidRPr="00E11F73" w:rsidRDefault="006F6D87" w:rsidP="006F6D87">
            <w:pPr>
              <w:contextualSpacing/>
              <w:jc w:val="both"/>
              <w:rPr>
                <w:rFonts w:cstheme="minorHAnsi"/>
                <w:sz w:val="20"/>
                <w:szCs w:val="20"/>
              </w:rPr>
            </w:pPr>
          </w:p>
          <w:p w14:paraId="5F2A8EBC" w14:textId="77777777" w:rsidR="006F6D87" w:rsidRPr="00E11F73" w:rsidRDefault="006F6D87" w:rsidP="006F6D87">
            <w:pPr>
              <w:contextualSpacing/>
              <w:jc w:val="both"/>
              <w:rPr>
                <w:rFonts w:cstheme="minorHAnsi"/>
                <w:sz w:val="20"/>
                <w:szCs w:val="20"/>
              </w:rPr>
            </w:pPr>
          </w:p>
          <w:p w14:paraId="7EB2B66F" w14:textId="77777777" w:rsidR="006F6D87" w:rsidRPr="00E11F73" w:rsidRDefault="006F6D87" w:rsidP="006F6D87">
            <w:pPr>
              <w:contextualSpacing/>
              <w:jc w:val="both"/>
              <w:rPr>
                <w:rFonts w:cstheme="minorHAnsi"/>
                <w:sz w:val="20"/>
                <w:szCs w:val="20"/>
              </w:rPr>
            </w:pPr>
          </w:p>
          <w:p w14:paraId="290DAEFF" w14:textId="77777777" w:rsidR="006F6D87" w:rsidRPr="00E11F73" w:rsidRDefault="006F6D87" w:rsidP="006F6D87">
            <w:pPr>
              <w:contextualSpacing/>
              <w:jc w:val="both"/>
              <w:rPr>
                <w:rFonts w:cstheme="minorHAnsi"/>
                <w:sz w:val="20"/>
                <w:szCs w:val="20"/>
              </w:rPr>
            </w:pPr>
          </w:p>
          <w:p w14:paraId="0CFF2B0E" w14:textId="77777777" w:rsidR="006F6D87" w:rsidRPr="00E11F73" w:rsidRDefault="006F6D87" w:rsidP="006F6D87">
            <w:pPr>
              <w:contextualSpacing/>
              <w:jc w:val="both"/>
              <w:rPr>
                <w:rFonts w:cstheme="minorHAnsi"/>
                <w:sz w:val="20"/>
                <w:szCs w:val="20"/>
              </w:rPr>
            </w:pPr>
          </w:p>
          <w:p w14:paraId="34237754" w14:textId="77777777" w:rsidR="006F6D87" w:rsidRPr="00E11F73" w:rsidRDefault="006F6D87" w:rsidP="006F6D87">
            <w:pPr>
              <w:contextualSpacing/>
              <w:jc w:val="both"/>
              <w:rPr>
                <w:rFonts w:cstheme="minorHAnsi"/>
                <w:sz w:val="20"/>
                <w:szCs w:val="20"/>
              </w:rPr>
            </w:pPr>
          </w:p>
          <w:p w14:paraId="4FA590AE" w14:textId="77777777" w:rsidR="006F6D87" w:rsidRPr="00E11F73" w:rsidRDefault="006F6D87" w:rsidP="006F6D87">
            <w:pPr>
              <w:contextualSpacing/>
              <w:jc w:val="both"/>
              <w:rPr>
                <w:rFonts w:cstheme="minorHAnsi"/>
                <w:sz w:val="20"/>
                <w:szCs w:val="20"/>
              </w:rPr>
            </w:pPr>
          </w:p>
        </w:tc>
        <w:tc>
          <w:tcPr>
            <w:tcW w:w="1795" w:type="dxa"/>
          </w:tcPr>
          <w:p w14:paraId="1DAC41C6" w14:textId="77777777" w:rsidR="006F6D87" w:rsidRPr="00A367BF" w:rsidRDefault="006F6D87" w:rsidP="006F6D87">
            <w:pPr>
              <w:pStyle w:val="Prrafodelista"/>
              <w:numPr>
                <w:ilvl w:val="0"/>
                <w:numId w:val="1"/>
              </w:numPr>
              <w:tabs>
                <w:tab w:val="left" w:pos="1398"/>
              </w:tabs>
              <w:spacing w:before="38" w:line="207" w:lineRule="exact"/>
              <w:ind w:left="142" w:hanging="142"/>
              <w:rPr>
                <w:rFonts w:cstheme="minorHAnsi"/>
                <w:sz w:val="20"/>
                <w:szCs w:val="20"/>
              </w:rPr>
            </w:pPr>
            <w:proofErr w:type="gramStart"/>
            <w:r w:rsidRPr="00A367BF">
              <w:rPr>
                <w:rFonts w:cstheme="minorHAnsi"/>
                <w:color w:val="000000"/>
                <w:spacing w:val="-3"/>
                <w:sz w:val="20"/>
                <w:szCs w:val="20"/>
              </w:rPr>
              <w:lastRenderedPageBreak/>
              <w:t>Describe</w:t>
            </w:r>
            <w:r w:rsidRPr="00A367BF">
              <w:rPr>
                <w:rFonts w:cstheme="minorHAnsi"/>
                <w:color w:val="000000"/>
                <w:sz w:val="20"/>
                <w:szCs w:val="20"/>
              </w:rPr>
              <w:t xml:space="preserve">  aquellas</w:t>
            </w:r>
            <w:proofErr w:type="gramEnd"/>
          </w:p>
          <w:p w14:paraId="7464053E" w14:textId="77777777" w:rsidR="006F6D87" w:rsidRPr="000261E5" w:rsidRDefault="006F6D87" w:rsidP="006F6D87">
            <w:pPr>
              <w:spacing w:before="14" w:line="207" w:lineRule="exact"/>
              <w:ind w:left="115"/>
              <w:rPr>
                <w:rFonts w:cstheme="minorHAnsi"/>
                <w:b/>
                <w:sz w:val="20"/>
                <w:szCs w:val="20"/>
              </w:rPr>
            </w:pPr>
            <w:r w:rsidRPr="000261E5">
              <w:rPr>
                <w:rFonts w:cstheme="minorHAnsi"/>
                <w:b/>
                <w:color w:val="000000"/>
                <w:w w:val="101"/>
                <w:sz w:val="20"/>
                <w:szCs w:val="20"/>
              </w:rPr>
              <w:t>características persona-</w:t>
            </w:r>
          </w:p>
          <w:p w14:paraId="3C2A2431" w14:textId="77777777" w:rsidR="006F6D87" w:rsidRPr="000261E5" w:rsidRDefault="006F6D87" w:rsidP="006F6D87">
            <w:pPr>
              <w:tabs>
                <w:tab w:val="left" w:pos="1183"/>
              </w:tabs>
              <w:spacing w:before="12" w:line="207" w:lineRule="exact"/>
              <w:ind w:left="115"/>
              <w:rPr>
                <w:rFonts w:cstheme="minorHAnsi"/>
                <w:b/>
                <w:sz w:val="20"/>
                <w:szCs w:val="20"/>
              </w:rPr>
            </w:pPr>
            <w:r w:rsidRPr="000261E5">
              <w:rPr>
                <w:rFonts w:cstheme="minorHAnsi"/>
                <w:b/>
                <w:color w:val="000000"/>
                <w:sz w:val="20"/>
                <w:szCs w:val="20"/>
              </w:rPr>
              <w:t>les, cualidades,</w:t>
            </w:r>
          </w:p>
          <w:p w14:paraId="37BB51A1" w14:textId="77777777" w:rsidR="006F6D87" w:rsidRPr="00E11F73" w:rsidRDefault="006F6D87" w:rsidP="006F6D87">
            <w:pPr>
              <w:spacing w:before="14" w:line="207" w:lineRule="exact"/>
              <w:ind w:left="115"/>
              <w:rPr>
                <w:rFonts w:cstheme="minorHAnsi"/>
                <w:sz w:val="20"/>
                <w:szCs w:val="20"/>
              </w:rPr>
            </w:pPr>
            <w:r w:rsidRPr="000261E5">
              <w:rPr>
                <w:rFonts w:cstheme="minorHAnsi"/>
                <w:b/>
                <w:color w:val="000000"/>
                <w:w w:val="105"/>
                <w:sz w:val="20"/>
                <w:szCs w:val="20"/>
              </w:rPr>
              <w:t>habilidades y logros que</w:t>
            </w:r>
            <w:r w:rsidRPr="000261E5">
              <w:rPr>
                <w:rFonts w:cstheme="minorHAnsi"/>
                <w:b/>
                <w:sz w:val="20"/>
                <w:szCs w:val="20"/>
              </w:rPr>
              <w:t xml:space="preserve"> </w:t>
            </w:r>
            <w:r w:rsidRPr="000261E5">
              <w:rPr>
                <w:rFonts w:cstheme="minorHAnsi"/>
                <w:b/>
                <w:color w:val="000000"/>
                <w:w w:val="109"/>
                <w:sz w:val="20"/>
                <w:szCs w:val="20"/>
              </w:rPr>
              <w:t>hacen   que   se   sienta</w:t>
            </w:r>
            <w:r w:rsidRPr="000261E5">
              <w:rPr>
                <w:rFonts w:cstheme="minorHAnsi"/>
                <w:b/>
                <w:sz w:val="20"/>
                <w:szCs w:val="20"/>
              </w:rPr>
              <w:t xml:space="preserve"> </w:t>
            </w:r>
            <w:r w:rsidRPr="000261E5">
              <w:rPr>
                <w:rFonts w:cstheme="minorHAnsi"/>
                <w:b/>
                <w:color w:val="000000"/>
                <w:spacing w:val="2"/>
                <w:sz w:val="20"/>
                <w:szCs w:val="20"/>
              </w:rPr>
              <w:t>orgulloso de sí mismo</w:t>
            </w:r>
            <w:r w:rsidRPr="00E11F73">
              <w:rPr>
                <w:rFonts w:cstheme="minorHAnsi"/>
                <w:color w:val="000000"/>
                <w:spacing w:val="2"/>
                <w:sz w:val="20"/>
                <w:szCs w:val="20"/>
              </w:rPr>
              <w:t>; se</w:t>
            </w:r>
            <w:r w:rsidRPr="00E11F73">
              <w:rPr>
                <w:rFonts w:cstheme="minorHAnsi"/>
                <w:sz w:val="20"/>
                <w:szCs w:val="20"/>
              </w:rPr>
              <w:t xml:space="preserve"> </w:t>
            </w:r>
            <w:r w:rsidRPr="00E11F73">
              <w:rPr>
                <w:rFonts w:cstheme="minorHAnsi"/>
                <w:color w:val="000000"/>
                <w:w w:val="109"/>
                <w:sz w:val="20"/>
                <w:szCs w:val="20"/>
              </w:rPr>
              <w:t>reconoce    como    una</w:t>
            </w:r>
            <w:r w:rsidRPr="00E11F73">
              <w:rPr>
                <w:rFonts w:cstheme="minorHAnsi"/>
                <w:sz w:val="20"/>
                <w:szCs w:val="20"/>
              </w:rPr>
              <w:t xml:space="preserve"> </w:t>
            </w:r>
            <w:r w:rsidRPr="00E11F73">
              <w:rPr>
                <w:rFonts w:cstheme="minorHAnsi"/>
                <w:color w:val="000000"/>
                <w:w w:val="110"/>
                <w:sz w:val="20"/>
                <w:szCs w:val="20"/>
              </w:rPr>
              <w:t>persona    valiosa    con</w:t>
            </w:r>
            <w:r w:rsidRPr="00E11F73">
              <w:rPr>
                <w:rFonts w:cstheme="minorHAnsi"/>
                <w:sz w:val="20"/>
                <w:szCs w:val="20"/>
              </w:rPr>
              <w:t xml:space="preserve"> </w:t>
            </w:r>
            <w:r w:rsidRPr="00E11F73">
              <w:rPr>
                <w:rFonts w:cstheme="minorHAnsi"/>
                <w:color w:val="000000"/>
                <w:sz w:val="20"/>
                <w:szCs w:val="20"/>
              </w:rPr>
              <w:t>características únicas.</w:t>
            </w:r>
          </w:p>
          <w:p w14:paraId="2837618F" w14:textId="77777777" w:rsidR="006F6D87" w:rsidRPr="000261E5" w:rsidRDefault="006F6D87" w:rsidP="006F6D87">
            <w:pPr>
              <w:pStyle w:val="Prrafodelista"/>
              <w:numPr>
                <w:ilvl w:val="0"/>
                <w:numId w:val="1"/>
              </w:numPr>
              <w:tabs>
                <w:tab w:val="left" w:pos="142"/>
              </w:tabs>
              <w:spacing w:before="40" w:line="207" w:lineRule="exact"/>
              <w:ind w:left="0" w:firstLine="0"/>
              <w:rPr>
                <w:rFonts w:cstheme="minorHAnsi"/>
                <w:b/>
                <w:sz w:val="20"/>
                <w:szCs w:val="20"/>
              </w:rPr>
            </w:pPr>
            <w:r w:rsidRPr="000261E5">
              <w:rPr>
                <w:rFonts w:cstheme="minorHAnsi"/>
                <w:b/>
                <w:color w:val="000000"/>
                <w:spacing w:val="-3"/>
                <w:sz w:val="20"/>
                <w:szCs w:val="20"/>
              </w:rPr>
              <w:t>Comparte</w:t>
            </w:r>
            <w:r w:rsidRPr="000261E5">
              <w:rPr>
                <w:rFonts w:cstheme="minorHAnsi"/>
                <w:b/>
                <w:color w:val="000000"/>
                <w:sz w:val="20"/>
                <w:szCs w:val="20"/>
              </w:rPr>
              <w:t xml:space="preserve"> </w:t>
            </w:r>
            <w:r w:rsidRPr="000261E5">
              <w:rPr>
                <w:rFonts w:cstheme="minorHAnsi"/>
                <w:b/>
                <w:color w:val="000000"/>
                <w:spacing w:val="1"/>
                <w:sz w:val="20"/>
                <w:szCs w:val="20"/>
              </w:rPr>
              <w:t>las</w:t>
            </w:r>
          </w:p>
          <w:p w14:paraId="6FA67D25" w14:textId="77777777" w:rsidR="006F6D87" w:rsidRPr="000261E5" w:rsidRDefault="006F6D87" w:rsidP="006F6D87">
            <w:pPr>
              <w:spacing w:before="12" w:line="207" w:lineRule="exact"/>
              <w:ind w:left="115"/>
              <w:rPr>
                <w:rFonts w:cstheme="minorHAnsi"/>
                <w:b/>
                <w:sz w:val="20"/>
                <w:szCs w:val="20"/>
              </w:rPr>
            </w:pPr>
            <w:r w:rsidRPr="000261E5">
              <w:rPr>
                <w:rFonts w:cstheme="minorHAnsi"/>
                <w:b/>
                <w:color w:val="000000"/>
                <w:sz w:val="20"/>
                <w:szCs w:val="20"/>
              </w:rPr>
              <w:lastRenderedPageBreak/>
              <w:t>manifestaciones</w:t>
            </w:r>
          </w:p>
          <w:p w14:paraId="611BD83F" w14:textId="77777777" w:rsidR="006F6D87" w:rsidRPr="00E11F73" w:rsidRDefault="006F6D87" w:rsidP="006F6D87">
            <w:pPr>
              <w:spacing w:before="14" w:line="207" w:lineRule="exact"/>
              <w:ind w:left="115"/>
              <w:rPr>
                <w:rFonts w:cstheme="minorHAnsi"/>
                <w:sz w:val="20"/>
                <w:szCs w:val="20"/>
              </w:rPr>
            </w:pPr>
            <w:proofErr w:type="gramStart"/>
            <w:r w:rsidRPr="000261E5">
              <w:rPr>
                <w:rFonts w:cstheme="minorHAnsi"/>
                <w:b/>
                <w:color w:val="000000"/>
                <w:w w:val="102"/>
                <w:sz w:val="20"/>
                <w:szCs w:val="20"/>
              </w:rPr>
              <w:t>culturales,  tradiciones</w:t>
            </w:r>
            <w:proofErr w:type="gramEnd"/>
            <w:r w:rsidRPr="000261E5">
              <w:rPr>
                <w:rFonts w:cstheme="minorHAnsi"/>
                <w:b/>
                <w:color w:val="000000"/>
                <w:w w:val="102"/>
                <w:sz w:val="20"/>
                <w:szCs w:val="20"/>
              </w:rPr>
              <w:t xml:space="preserve">  y</w:t>
            </w:r>
            <w:r w:rsidRPr="000261E5">
              <w:rPr>
                <w:rFonts w:cstheme="minorHAnsi"/>
                <w:b/>
                <w:sz w:val="20"/>
                <w:szCs w:val="20"/>
              </w:rPr>
              <w:t xml:space="preserve"> </w:t>
            </w:r>
            <w:r w:rsidRPr="000261E5">
              <w:rPr>
                <w:rFonts w:cstheme="minorHAnsi"/>
                <w:b/>
                <w:color w:val="000000"/>
                <w:spacing w:val="1"/>
                <w:sz w:val="20"/>
                <w:szCs w:val="20"/>
              </w:rPr>
              <w:t>costumbres propias de su</w:t>
            </w:r>
            <w:r w:rsidRPr="000261E5">
              <w:rPr>
                <w:rFonts w:cstheme="minorHAnsi"/>
                <w:b/>
                <w:sz w:val="20"/>
                <w:szCs w:val="20"/>
              </w:rPr>
              <w:t xml:space="preserve"> </w:t>
            </w:r>
            <w:r w:rsidRPr="000261E5">
              <w:rPr>
                <w:rFonts w:cstheme="minorHAnsi"/>
                <w:b/>
                <w:color w:val="000000"/>
                <w:w w:val="101"/>
                <w:sz w:val="20"/>
                <w:szCs w:val="20"/>
              </w:rPr>
              <w:t xml:space="preserve">familia </w:t>
            </w:r>
            <w:r w:rsidRPr="00E11F73">
              <w:rPr>
                <w:rFonts w:cstheme="minorHAnsi"/>
                <w:color w:val="000000"/>
                <w:w w:val="101"/>
                <w:sz w:val="20"/>
                <w:szCs w:val="20"/>
              </w:rPr>
              <w:t>que hacen que se</w:t>
            </w:r>
            <w:r w:rsidRPr="00E11F73">
              <w:rPr>
                <w:rFonts w:cstheme="minorHAnsi"/>
                <w:sz w:val="20"/>
                <w:szCs w:val="20"/>
              </w:rPr>
              <w:t xml:space="preserve"> </w:t>
            </w:r>
            <w:r w:rsidRPr="00CD7CE3">
              <w:rPr>
                <w:rFonts w:cstheme="minorHAnsi"/>
                <w:b/>
                <w:color w:val="000000"/>
                <w:w w:val="108"/>
                <w:sz w:val="20"/>
                <w:szCs w:val="20"/>
              </w:rPr>
              <w:t>sienta  orgulloso</w:t>
            </w:r>
            <w:r w:rsidRPr="00E11F73">
              <w:rPr>
                <w:rFonts w:cstheme="minorHAnsi"/>
                <w:color w:val="000000"/>
                <w:w w:val="108"/>
                <w:sz w:val="20"/>
                <w:szCs w:val="20"/>
              </w:rPr>
              <w:t xml:space="preserve">  de  su</w:t>
            </w:r>
          </w:p>
          <w:p w14:paraId="0443C0A2" w14:textId="77777777" w:rsidR="006F6D87" w:rsidRPr="00E11F73" w:rsidRDefault="006F6D87" w:rsidP="006F6D87">
            <w:pPr>
              <w:spacing w:before="14" w:line="207" w:lineRule="exact"/>
              <w:ind w:left="115"/>
              <w:rPr>
                <w:rFonts w:cstheme="minorHAnsi"/>
                <w:sz w:val="20"/>
                <w:szCs w:val="20"/>
              </w:rPr>
            </w:pPr>
            <w:r w:rsidRPr="00E11F73">
              <w:rPr>
                <w:rFonts w:cstheme="minorHAnsi"/>
                <w:color w:val="000000"/>
                <w:sz w:val="20"/>
                <w:szCs w:val="20"/>
              </w:rPr>
              <w:t>origen.</w:t>
            </w:r>
          </w:p>
          <w:p w14:paraId="3641AEDD" w14:textId="77777777" w:rsidR="006F6D87" w:rsidRPr="00A367BF" w:rsidRDefault="006F6D87" w:rsidP="006F6D87">
            <w:pPr>
              <w:pStyle w:val="Prrafodelista"/>
              <w:numPr>
                <w:ilvl w:val="0"/>
                <w:numId w:val="1"/>
              </w:numPr>
              <w:spacing w:before="21" w:line="207" w:lineRule="exact"/>
              <w:ind w:left="0" w:firstLine="0"/>
              <w:rPr>
                <w:rFonts w:cstheme="minorHAnsi"/>
                <w:sz w:val="20"/>
                <w:szCs w:val="20"/>
              </w:rPr>
            </w:pPr>
            <w:proofErr w:type="gramStart"/>
            <w:r w:rsidRPr="00A367BF">
              <w:rPr>
                <w:rFonts w:cstheme="minorHAnsi"/>
                <w:color w:val="000000"/>
                <w:spacing w:val="1"/>
                <w:sz w:val="20"/>
                <w:szCs w:val="20"/>
              </w:rPr>
              <w:t>Describe  sus</w:t>
            </w:r>
            <w:proofErr w:type="gramEnd"/>
            <w:r w:rsidRPr="00A367BF">
              <w:rPr>
                <w:rFonts w:cstheme="minorHAnsi"/>
                <w:color w:val="000000"/>
                <w:spacing w:val="1"/>
                <w:sz w:val="20"/>
                <w:szCs w:val="20"/>
              </w:rPr>
              <w:t xml:space="preserve">  emociones</w:t>
            </w:r>
            <w:r w:rsidRPr="00A367BF">
              <w:rPr>
                <w:rFonts w:cstheme="minorHAnsi"/>
                <w:sz w:val="20"/>
                <w:szCs w:val="20"/>
              </w:rPr>
              <w:t xml:space="preserve"> </w:t>
            </w:r>
            <w:r w:rsidRPr="00A367BF">
              <w:rPr>
                <w:rFonts w:cstheme="minorHAnsi"/>
                <w:color w:val="000000"/>
                <w:spacing w:val="1"/>
                <w:sz w:val="20"/>
                <w:szCs w:val="20"/>
              </w:rPr>
              <w:t>en situaciones cotidianas;</w:t>
            </w:r>
          </w:p>
          <w:p w14:paraId="10DE2DFA" w14:textId="77777777" w:rsidR="006F6D87" w:rsidRPr="00133A8B" w:rsidRDefault="006F6D87" w:rsidP="006F6D87">
            <w:pPr>
              <w:spacing w:before="12" w:line="207" w:lineRule="exact"/>
              <w:rPr>
                <w:rFonts w:cstheme="minorHAnsi"/>
                <w:sz w:val="20"/>
                <w:szCs w:val="20"/>
              </w:rPr>
            </w:pPr>
            <w:proofErr w:type="gramStart"/>
            <w:r w:rsidRPr="00E11F73">
              <w:rPr>
                <w:rFonts w:cstheme="minorHAnsi"/>
                <w:color w:val="000000"/>
                <w:w w:val="107"/>
                <w:sz w:val="20"/>
                <w:szCs w:val="20"/>
              </w:rPr>
              <w:t>r</w:t>
            </w:r>
            <w:r w:rsidRPr="00133A8B">
              <w:rPr>
                <w:rFonts w:cstheme="minorHAnsi"/>
                <w:b/>
                <w:color w:val="000000"/>
                <w:w w:val="107"/>
                <w:sz w:val="20"/>
                <w:szCs w:val="20"/>
              </w:rPr>
              <w:t>econoce  sus</w:t>
            </w:r>
            <w:proofErr w:type="gramEnd"/>
            <w:r w:rsidRPr="00133A8B">
              <w:rPr>
                <w:rFonts w:cstheme="minorHAnsi"/>
                <w:b/>
                <w:color w:val="000000"/>
                <w:w w:val="107"/>
                <w:sz w:val="20"/>
                <w:szCs w:val="20"/>
              </w:rPr>
              <w:t xml:space="preserve">  causas  y </w:t>
            </w:r>
            <w:r w:rsidRPr="00133A8B">
              <w:rPr>
                <w:rFonts w:cstheme="minorHAnsi"/>
                <w:b/>
                <w:color w:val="000000"/>
                <w:sz w:val="20"/>
                <w:szCs w:val="20"/>
              </w:rPr>
              <w:t>consecuencias.</w:t>
            </w:r>
            <w:r w:rsidRPr="00E11F73">
              <w:rPr>
                <w:rFonts w:cstheme="minorHAnsi"/>
                <w:color w:val="000000"/>
                <w:sz w:val="20"/>
                <w:szCs w:val="20"/>
              </w:rPr>
              <w:t xml:space="preserve"> </w:t>
            </w:r>
            <w:r w:rsidRPr="00133A8B">
              <w:rPr>
                <w:rFonts w:cstheme="minorHAnsi"/>
                <w:color w:val="000000"/>
                <w:sz w:val="20"/>
                <w:szCs w:val="20"/>
              </w:rPr>
              <w:t>Aplica</w:t>
            </w:r>
            <w:r w:rsidRPr="00133A8B">
              <w:rPr>
                <w:rFonts w:cstheme="minorHAnsi"/>
                <w:sz w:val="20"/>
                <w:szCs w:val="20"/>
              </w:rPr>
              <w:t xml:space="preserve"> </w:t>
            </w:r>
            <w:r w:rsidRPr="00133A8B">
              <w:rPr>
                <w:rFonts w:cstheme="minorHAnsi"/>
                <w:color w:val="000000"/>
                <w:sz w:val="20"/>
                <w:szCs w:val="20"/>
              </w:rPr>
              <w:t>estrategias de</w:t>
            </w:r>
            <w:r w:rsidRPr="00133A8B">
              <w:rPr>
                <w:rFonts w:cstheme="minorHAnsi"/>
                <w:sz w:val="20"/>
                <w:szCs w:val="20"/>
              </w:rPr>
              <w:t xml:space="preserve"> </w:t>
            </w:r>
            <w:r w:rsidRPr="00133A8B">
              <w:rPr>
                <w:rFonts w:cstheme="minorHAnsi"/>
                <w:color w:val="000000"/>
                <w:spacing w:val="2"/>
                <w:sz w:val="20"/>
                <w:szCs w:val="20"/>
              </w:rPr>
              <w:t>autorregulación (ponerse</w:t>
            </w:r>
            <w:r w:rsidRPr="00133A8B">
              <w:rPr>
                <w:rFonts w:cstheme="minorHAnsi"/>
                <w:sz w:val="20"/>
                <w:szCs w:val="20"/>
              </w:rPr>
              <w:t xml:space="preserve"> </w:t>
            </w:r>
            <w:r w:rsidRPr="00133A8B">
              <w:rPr>
                <w:rFonts w:cstheme="minorHAnsi"/>
                <w:color w:val="000000"/>
                <w:w w:val="105"/>
                <w:sz w:val="20"/>
                <w:szCs w:val="20"/>
              </w:rPr>
              <w:t>en   el   lugar   del   otro,</w:t>
            </w:r>
            <w:r w:rsidRPr="00133A8B">
              <w:rPr>
                <w:rFonts w:cstheme="minorHAnsi"/>
                <w:sz w:val="20"/>
                <w:szCs w:val="20"/>
              </w:rPr>
              <w:t xml:space="preserve"> </w:t>
            </w:r>
            <w:r w:rsidRPr="00133A8B">
              <w:rPr>
                <w:rFonts w:cstheme="minorHAnsi"/>
                <w:color w:val="000000"/>
                <w:sz w:val="20"/>
                <w:szCs w:val="20"/>
              </w:rPr>
              <w:t>respiración y relajación).</w:t>
            </w:r>
          </w:p>
          <w:p w14:paraId="3696938E" w14:textId="77777777" w:rsidR="006F6D87" w:rsidRPr="00A367BF" w:rsidRDefault="006F6D87" w:rsidP="006F6D87">
            <w:pPr>
              <w:pStyle w:val="Prrafodelista"/>
              <w:numPr>
                <w:ilvl w:val="0"/>
                <w:numId w:val="1"/>
              </w:numPr>
              <w:tabs>
                <w:tab w:val="left" w:pos="283"/>
              </w:tabs>
              <w:spacing w:before="24" w:line="207" w:lineRule="exact"/>
              <w:ind w:left="0" w:firstLine="0"/>
              <w:rPr>
                <w:rFonts w:cstheme="minorHAnsi"/>
                <w:sz w:val="20"/>
                <w:szCs w:val="20"/>
              </w:rPr>
            </w:pPr>
            <w:r w:rsidRPr="00133A8B">
              <w:rPr>
                <w:rFonts w:cstheme="minorHAnsi"/>
                <w:b/>
                <w:color w:val="000000"/>
                <w:spacing w:val="1"/>
                <w:sz w:val="20"/>
                <w:szCs w:val="20"/>
              </w:rPr>
              <w:t>Identifica situaciones   y</w:t>
            </w:r>
            <w:r w:rsidRPr="00133A8B">
              <w:rPr>
                <w:rFonts w:cstheme="minorHAnsi"/>
                <w:b/>
                <w:sz w:val="20"/>
                <w:szCs w:val="20"/>
              </w:rPr>
              <w:t xml:space="preserve"> </w:t>
            </w:r>
            <w:r w:rsidRPr="00133A8B">
              <w:rPr>
                <w:rFonts w:cstheme="minorHAnsi"/>
                <w:b/>
                <w:color w:val="000000"/>
                <w:w w:val="102"/>
                <w:sz w:val="20"/>
                <w:szCs w:val="20"/>
              </w:rPr>
              <w:t>comportamiento</w:t>
            </w:r>
            <w:r w:rsidRPr="00A367BF">
              <w:rPr>
                <w:rFonts w:cstheme="minorHAnsi"/>
                <w:color w:val="000000"/>
                <w:w w:val="102"/>
                <w:sz w:val="20"/>
                <w:szCs w:val="20"/>
              </w:rPr>
              <w:t>s que le</w:t>
            </w:r>
            <w:r w:rsidRPr="00A367BF">
              <w:rPr>
                <w:rFonts w:cstheme="minorHAnsi"/>
                <w:sz w:val="20"/>
                <w:szCs w:val="20"/>
              </w:rPr>
              <w:t xml:space="preserve"> </w:t>
            </w:r>
            <w:r w:rsidRPr="00A367BF">
              <w:rPr>
                <w:rFonts w:cstheme="minorHAnsi"/>
                <w:color w:val="000000"/>
                <w:sz w:val="20"/>
                <w:szCs w:val="20"/>
              </w:rPr>
              <w:t>causan agrado o</w:t>
            </w:r>
          </w:p>
          <w:p w14:paraId="49A79038" w14:textId="77777777" w:rsidR="006F6D87" w:rsidRPr="00E11F73" w:rsidRDefault="006F6D87" w:rsidP="006F6D87">
            <w:pPr>
              <w:spacing w:before="11" w:line="207" w:lineRule="exact"/>
              <w:rPr>
                <w:rFonts w:cstheme="minorHAnsi"/>
                <w:sz w:val="20"/>
                <w:szCs w:val="20"/>
              </w:rPr>
            </w:pPr>
            <w:r w:rsidRPr="00E11F73">
              <w:rPr>
                <w:rFonts w:cstheme="minorHAnsi"/>
                <w:color w:val="000000"/>
                <w:w w:val="109"/>
                <w:sz w:val="20"/>
                <w:szCs w:val="20"/>
              </w:rPr>
              <w:t xml:space="preserve">desagrado, y </w:t>
            </w:r>
            <w:r w:rsidRPr="00CD7CE3">
              <w:rPr>
                <w:rFonts w:cstheme="minorHAnsi"/>
                <w:color w:val="000000"/>
                <w:w w:val="109"/>
                <w:sz w:val="20"/>
                <w:szCs w:val="20"/>
              </w:rPr>
              <w:t>explica de</w:t>
            </w:r>
            <w:r w:rsidRPr="00CD7CE3">
              <w:rPr>
                <w:rFonts w:cstheme="minorHAnsi"/>
                <w:sz w:val="20"/>
                <w:szCs w:val="20"/>
              </w:rPr>
              <w:t xml:space="preserve"> </w:t>
            </w:r>
            <w:r w:rsidRPr="00CD7CE3">
              <w:rPr>
                <w:rFonts w:cstheme="minorHAnsi"/>
                <w:color w:val="000000"/>
                <w:sz w:val="20"/>
                <w:szCs w:val="20"/>
              </w:rPr>
              <w:t>manera sencilla por qué.</w:t>
            </w:r>
          </w:p>
          <w:p w14:paraId="3C5481D2" w14:textId="77777777" w:rsidR="006F6D87" w:rsidRPr="00A367BF" w:rsidRDefault="006F6D87" w:rsidP="006F6D87">
            <w:pPr>
              <w:pStyle w:val="Prrafodelista"/>
              <w:numPr>
                <w:ilvl w:val="0"/>
                <w:numId w:val="1"/>
              </w:numPr>
              <w:tabs>
                <w:tab w:val="left" w:pos="425"/>
              </w:tabs>
              <w:spacing w:before="24" w:line="207" w:lineRule="exact"/>
              <w:ind w:left="0" w:firstLine="142"/>
              <w:rPr>
                <w:rFonts w:cstheme="minorHAnsi"/>
                <w:sz w:val="20"/>
                <w:szCs w:val="20"/>
              </w:rPr>
            </w:pPr>
            <w:r w:rsidRPr="00A367BF">
              <w:rPr>
                <w:rFonts w:cstheme="minorHAnsi"/>
                <w:color w:val="000000"/>
                <w:sz w:val="20"/>
                <w:szCs w:val="20"/>
              </w:rPr>
              <w:t>Explica que los niños y las</w:t>
            </w:r>
            <w:r w:rsidRPr="00A367BF">
              <w:rPr>
                <w:rFonts w:cstheme="minorHAnsi"/>
                <w:sz w:val="20"/>
                <w:szCs w:val="20"/>
              </w:rPr>
              <w:t xml:space="preserve"> </w:t>
            </w:r>
            <w:r w:rsidRPr="00A367BF">
              <w:rPr>
                <w:rFonts w:cstheme="minorHAnsi"/>
                <w:color w:val="000000"/>
                <w:w w:val="105"/>
                <w:sz w:val="20"/>
                <w:szCs w:val="20"/>
              </w:rPr>
              <w:t>niñas pueden asumir las</w:t>
            </w:r>
            <w:r w:rsidRPr="00A367BF">
              <w:rPr>
                <w:rFonts w:cstheme="minorHAnsi"/>
                <w:sz w:val="20"/>
                <w:szCs w:val="20"/>
              </w:rPr>
              <w:t xml:space="preserve"> </w:t>
            </w:r>
            <w:r w:rsidRPr="00A367BF">
              <w:rPr>
                <w:rFonts w:cstheme="minorHAnsi"/>
                <w:color w:val="000000"/>
                <w:sz w:val="20"/>
                <w:szCs w:val="20"/>
              </w:rPr>
              <w:t>mismas</w:t>
            </w:r>
            <w:r>
              <w:rPr>
                <w:rFonts w:cstheme="minorHAnsi"/>
                <w:color w:val="000000"/>
                <w:sz w:val="20"/>
                <w:szCs w:val="20"/>
              </w:rPr>
              <w:t xml:space="preserve"> responsabilidades </w:t>
            </w:r>
            <w:r w:rsidRPr="00A367BF">
              <w:rPr>
                <w:rFonts w:cstheme="minorHAnsi"/>
                <w:color w:val="000000"/>
                <w:sz w:val="20"/>
                <w:szCs w:val="20"/>
              </w:rPr>
              <w:t>y</w:t>
            </w:r>
            <w:r>
              <w:rPr>
                <w:rFonts w:cstheme="minorHAnsi"/>
                <w:color w:val="000000"/>
                <w:sz w:val="20"/>
                <w:szCs w:val="20"/>
              </w:rPr>
              <w:t xml:space="preserve"> </w:t>
            </w:r>
            <w:proofErr w:type="gramStart"/>
            <w:r w:rsidRPr="00A367BF">
              <w:rPr>
                <w:rFonts w:cstheme="minorHAnsi"/>
                <w:color w:val="000000"/>
                <w:w w:val="103"/>
                <w:sz w:val="20"/>
                <w:szCs w:val="20"/>
              </w:rPr>
              <w:t xml:space="preserve">tareas,   </w:t>
            </w:r>
            <w:proofErr w:type="gramEnd"/>
            <w:r w:rsidRPr="00A367BF">
              <w:rPr>
                <w:rFonts w:cstheme="minorHAnsi"/>
                <w:color w:val="000000"/>
                <w:w w:val="103"/>
                <w:sz w:val="20"/>
                <w:szCs w:val="20"/>
              </w:rPr>
              <w:t>y   que pueden</w:t>
            </w:r>
            <w:r>
              <w:rPr>
                <w:rFonts w:cstheme="minorHAnsi"/>
                <w:sz w:val="20"/>
                <w:szCs w:val="20"/>
              </w:rPr>
              <w:t xml:space="preserve"> </w:t>
            </w:r>
            <w:r w:rsidRPr="00A367BF">
              <w:rPr>
                <w:rFonts w:cstheme="minorHAnsi"/>
                <w:color w:val="000000"/>
                <w:sz w:val="20"/>
                <w:szCs w:val="20"/>
              </w:rPr>
              <w:t>establecer lazos</w:t>
            </w:r>
            <w:r w:rsidRPr="00A367BF">
              <w:rPr>
                <w:rFonts w:cstheme="minorHAnsi"/>
                <w:color w:val="000000"/>
                <w:sz w:val="20"/>
                <w:szCs w:val="20"/>
              </w:rPr>
              <w:tab/>
              <w:t>de</w:t>
            </w:r>
            <w:r w:rsidRPr="00A367BF">
              <w:rPr>
                <w:rFonts w:cstheme="minorHAnsi"/>
                <w:sz w:val="20"/>
                <w:szCs w:val="20"/>
              </w:rPr>
              <w:t xml:space="preserve"> </w:t>
            </w:r>
            <w:r w:rsidRPr="00A367BF">
              <w:rPr>
                <w:rFonts w:cstheme="minorHAnsi"/>
                <w:color w:val="000000"/>
                <w:w w:val="106"/>
                <w:sz w:val="20"/>
                <w:szCs w:val="20"/>
              </w:rPr>
              <w:t>amistad  basados  en  el</w:t>
            </w:r>
            <w:r w:rsidRPr="00A367BF">
              <w:rPr>
                <w:rFonts w:cstheme="minorHAnsi"/>
                <w:sz w:val="20"/>
                <w:szCs w:val="20"/>
              </w:rPr>
              <w:t xml:space="preserve"> </w:t>
            </w:r>
            <w:r w:rsidRPr="00A367BF">
              <w:rPr>
                <w:rFonts w:cstheme="minorHAnsi"/>
                <w:color w:val="000000"/>
                <w:sz w:val="20"/>
                <w:szCs w:val="20"/>
              </w:rPr>
              <w:t>respeto.</w:t>
            </w:r>
          </w:p>
          <w:p w14:paraId="11052817" w14:textId="77777777" w:rsidR="006F6D87" w:rsidRPr="00A367BF" w:rsidRDefault="006F6D87" w:rsidP="006F6D87">
            <w:pPr>
              <w:pStyle w:val="Prrafodelista"/>
              <w:numPr>
                <w:ilvl w:val="0"/>
                <w:numId w:val="1"/>
              </w:numPr>
              <w:tabs>
                <w:tab w:val="left" w:pos="283"/>
              </w:tabs>
              <w:spacing w:before="23" w:line="207" w:lineRule="exact"/>
              <w:ind w:left="0" w:firstLine="0"/>
              <w:rPr>
                <w:rFonts w:cstheme="minorHAnsi"/>
                <w:sz w:val="20"/>
                <w:szCs w:val="20"/>
              </w:rPr>
            </w:pPr>
            <w:r w:rsidRPr="00430DC8">
              <w:rPr>
                <w:rFonts w:cstheme="minorHAnsi"/>
                <w:b/>
                <w:color w:val="000000"/>
                <w:sz w:val="20"/>
                <w:szCs w:val="20"/>
              </w:rPr>
              <w:t>Reconoce a qué personas</w:t>
            </w:r>
            <w:r w:rsidRPr="00430DC8">
              <w:rPr>
                <w:rFonts w:cstheme="minorHAnsi"/>
                <w:b/>
                <w:sz w:val="20"/>
                <w:szCs w:val="20"/>
              </w:rPr>
              <w:t xml:space="preserve"> </w:t>
            </w:r>
            <w:r w:rsidRPr="00430DC8">
              <w:rPr>
                <w:rFonts w:cstheme="minorHAnsi"/>
                <w:b/>
                <w:color w:val="000000"/>
                <w:sz w:val="20"/>
                <w:szCs w:val="20"/>
              </w:rPr>
              <w:t>puede</w:t>
            </w:r>
            <w:r w:rsidRPr="00430DC8">
              <w:rPr>
                <w:rFonts w:cstheme="minorHAnsi"/>
                <w:b/>
                <w:color w:val="000000"/>
                <w:sz w:val="20"/>
                <w:szCs w:val="20"/>
              </w:rPr>
              <w:tab/>
              <w:t>recurrir en</w:t>
            </w:r>
            <w:r w:rsidRPr="00430DC8">
              <w:rPr>
                <w:rFonts w:cstheme="minorHAnsi"/>
                <w:b/>
                <w:sz w:val="20"/>
                <w:szCs w:val="20"/>
              </w:rPr>
              <w:t xml:space="preserve"> </w:t>
            </w:r>
            <w:r w:rsidRPr="00430DC8">
              <w:rPr>
                <w:rFonts w:cstheme="minorHAnsi"/>
                <w:b/>
                <w:color w:val="000000"/>
                <w:sz w:val="20"/>
                <w:szCs w:val="20"/>
              </w:rPr>
              <w:t>situaciones de riesgo</w:t>
            </w:r>
            <w:r w:rsidRPr="00A367BF">
              <w:rPr>
                <w:rFonts w:cstheme="minorHAnsi"/>
                <w:color w:val="000000"/>
                <w:sz w:val="20"/>
                <w:szCs w:val="20"/>
              </w:rPr>
              <w:t xml:space="preserve"> o en</w:t>
            </w:r>
            <w:r w:rsidRPr="00A367BF">
              <w:rPr>
                <w:rFonts w:cstheme="minorHAnsi"/>
                <w:sz w:val="20"/>
                <w:szCs w:val="20"/>
              </w:rPr>
              <w:t xml:space="preserve"> </w:t>
            </w:r>
            <w:r w:rsidRPr="00A367BF">
              <w:rPr>
                <w:rFonts w:cstheme="minorHAnsi"/>
                <w:color w:val="000000"/>
                <w:w w:val="109"/>
                <w:sz w:val="20"/>
                <w:szCs w:val="20"/>
              </w:rPr>
              <w:t xml:space="preserve">situaciones donde   se </w:t>
            </w:r>
            <w:r w:rsidRPr="00A367BF">
              <w:rPr>
                <w:rFonts w:cstheme="minorHAnsi"/>
                <w:color w:val="000000"/>
                <w:sz w:val="20"/>
                <w:szCs w:val="20"/>
              </w:rPr>
              <w:t>vulnera su privacidad.</w:t>
            </w:r>
          </w:p>
          <w:p w14:paraId="0DDFA2D2" w14:textId="77777777" w:rsidR="006F6D87" w:rsidRPr="00E11F73" w:rsidRDefault="006F6D87" w:rsidP="006F6D87">
            <w:pPr>
              <w:contextualSpacing/>
              <w:jc w:val="both"/>
              <w:rPr>
                <w:rFonts w:cstheme="minorHAnsi"/>
                <w:sz w:val="20"/>
                <w:szCs w:val="20"/>
              </w:rPr>
            </w:pPr>
          </w:p>
          <w:p w14:paraId="5776090F" w14:textId="77777777" w:rsidR="006F6D87" w:rsidRPr="00E11F73" w:rsidRDefault="006F6D87" w:rsidP="006F6D87">
            <w:pPr>
              <w:contextualSpacing/>
              <w:jc w:val="both"/>
              <w:rPr>
                <w:rFonts w:cstheme="minorHAnsi"/>
                <w:sz w:val="20"/>
                <w:szCs w:val="20"/>
              </w:rPr>
            </w:pPr>
          </w:p>
          <w:p w14:paraId="66467C2F" w14:textId="77777777" w:rsidR="006F6D87" w:rsidRPr="00E11F73" w:rsidRDefault="006F6D87" w:rsidP="006F6D87">
            <w:pPr>
              <w:contextualSpacing/>
              <w:jc w:val="both"/>
              <w:rPr>
                <w:rFonts w:cstheme="minorHAnsi"/>
                <w:sz w:val="20"/>
                <w:szCs w:val="20"/>
              </w:rPr>
            </w:pPr>
          </w:p>
          <w:p w14:paraId="3916FAF4" w14:textId="77777777" w:rsidR="006F6D87" w:rsidRPr="00E11F73" w:rsidRDefault="006F6D87" w:rsidP="006F6D87">
            <w:pPr>
              <w:contextualSpacing/>
              <w:jc w:val="both"/>
              <w:rPr>
                <w:rFonts w:cstheme="minorHAnsi"/>
                <w:sz w:val="20"/>
                <w:szCs w:val="20"/>
              </w:rPr>
            </w:pPr>
          </w:p>
          <w:p w14:paraId="41A6415A" w14:textId="77777777" w:rsidR="006F6D87" w:rsidRPr="00E11F73" w:rsidRDefault="006F6D87" w:rsidP="006F6D87">
            <w:pPr>
              <w:contextualSpacing/>
              <w:jc w:val="both"/>
              <w:rPr>
                <w:rFonts w:cstheme="minorHAnsi"/>
                <w:sz w:val="20"/>
                <w:szCs w:val="20"/>
              </w:rPr>
            </w:pPr>
          </w:p>
          <w:p w14:paraId="2225E3F4" w14:textId="77777777" w:rsidR="006F6D87" w:rsidRPr="00E11F73" w:rsidRDefault="006F6D87" w:rsidP="006F6D87">
            <w:pPr>
              <w:contextualSpacing/>
              <w:jc w:val="both"/>
              <w:rPr>
                <w:rFonts w:cstheme="minorHAnsi"/>
                <w:sz w:val="20"/>
                <w:szCs w:val="20"/>
              </w:rPr>
            </w:pPr>
          </w:p>
          <w:p w14:paraId="22A6BB58" w14:textId="77777777" w:rsidR="006F6D87" w:rsidRPr="00E11F73" w:rsidRDefault="006F6D87" w:rsidP="006F6D87">
            <w:pPr>
              <w:contextualSpacing/>
              <w:jc w:val="both"/>
              <w:rPr>
                <w:rFonts w:cstheme="minorHAnsi"/>
                <w:sz w:val="20"/>
                <w:szCs w:val="20"/>
              </w:rPr>
            </w:pPr>
          </w:p>
        </w:tc>
        <w:tc>
          <w:tcPr>
            <w:tcW w:w="1795" w:type="dxa"/>
            <w:gridSpan w:val="2"/>
          </w:tcPr>
          <w:p w14:paraId="716DDF2E" w14:textId="77777777" w:rsidR="006F6D87" w:rsidRPr="000261E5" w:rsidRDefault="006F6D87" w:rsidP="006F6D87">
            <w:pPr>
              <w:pStyle w:val="Prrafodelista"/>
              <w:numPr>
                <w:ilvl w:val="0"/>
                <w:numId w:val="1"/>
              </w:numPr>
              <w:tabs>
                <w:tab w:val="left" w:pos="1398"/>
              </w:tabs>
              <w:spacing w:before="38" w:line="207" w:lineRule="exact"/>
              <w:ind w:left="142" w:hanging="142"/>
              <w:rPr>
                <w:rFonts w:cstheme="minorHAnsi"/>
                <w:b/>
                <w:sz w:val="20"/>
                <w:szCs w:val="20"/>
              </w:rPr>
            </w:pPr>
            <w:proofErr w:type="gramStart"/>
            <w:r w:rsidRPr="000261E5">
              <w:rPr>
                <w:rFonts w:cstheme="minorHAnsi"/>
                <w:b/>
                <w:color w:val="000000"/>
                <w:spacing w:val="-3"/>
                <w:sz w:val="20"/>
                <w:szCs w:val="20"/>
              </w:rPr>
              <w:lastRenderedPageBreak/>
              <w:t>Describe</w:t>
            </w:r>
            <w:r w:rsidRPr="000261E5">
              <w:rPr>
                <w:rFonts w:cstheme="minorHAnsi"/>
                <w:b/>
                <w:color w:val="000000"/>
                <w:sz w:val="20"/>
                <w:szCs w:val="20"/>
              </w:rPr>
              <w:t xml:space="preserve">  aquellas</w:t>
            </w:r>
            <w:proofErr w:type="gramEnd"/>
          </w:p>
          <w:p w14:paraId="1F17DB1A" w14:textId="77777777" w:rsidR="006F6D87" w:rsidRPr="000261E5" w:rsidRDefault="006F6D87" w:rsidP="006F6D87">
            <w:pPr>
              <w:spacing w:before="14" w:line="207" w:lineRule="exact"/>
              <w:ind w:left="115"/>
              <w:rPr>
                <w:rFonts w:cstheme="minorHAnsi"/>
                <w:b/>
                <w:sz w:val="20"/>
                <w:szCs w:val="20"/>
              </w:rPr>
            </w:pPr>
            <w:r w:rsidRPr="000261E5">
              <w:rPr>
                <w:rFonts w:cstheme="minorHAnsi"/>
                <w:b/>
                <w:color w:val="000000"/>
                <w:w w:val="101"/>
                <w:sz w:val="20"/>
                <w:szCs w:val="20"/>
              </w:rPr>
              <w:t>características persona-</w:t>
            </w:r>
          </w:p>
          <w:p w14:paraId="713D43CB" w14:textId="77777777" w:rsidR="006F6D87" w:rsidRPr="000261E5" w:rsidRDefault="006F6D87" w:rsidP="006F6D87">
            <w:pPr>
              <w:tabs>
                <w:tab w:val="left" w:pos="1183"/>
              </w:tabs>
              <w:spacing w:before="12" w:line="207" w:lineRule="exact"/>
              <w:ind w:left="115"/>
              <w:rPr>
                <w:rFonts w:cstheme="minorHAnsi"/>
                <w:b/>
                <w:sz w:val="20"/>
                <w:szCs w:val="20"/>
              </w:rPr>
            </w:pPr>
            <w:r w:rsidRPr="000261E5">
              <w:rPr>
                <w:rFonts w:cstheme="minorHAnsi"/>
                <w:b/>
                <w:color w:val="000000"/>
                <w:sz w:val="20"/>
                <w:szCs w:val="20"/>
              </w:rPr>
              <w:t>les, cualidades,</w:t>
            </w:r>
          </w:p>
          <w:p w14:paraId="565EAA4C" w14:textId="77777777" w:rsidR="006F6D87" w:rsidRPr="00E11F73" w:rsidRDefault="006F6D87" w:rsidP="006F6D87">
            <w:pPr>
              <w:spacing w:before="14" w:line="207" w:lineRule="exact"/>
              <w:ind w:left="115"/>
              <w:rPr>
                <w:rFonts w:cstheme="minorHAnsi"/>
                <w:sz w:val="20"/>
                <w:szCs w:val="20"/>
              </w:rPr>
            </w:pPr>
            <w:r w:rsidRPr="000261E5">
              <w:rPr>
                <w:rFonts w:cstheme="minorHAnsi"/>
                <w:b/>
                <w:color w:val="000000"/>
                <w:w w:val="105"/>
                <w:sz w:val="20"/>
                <w:szCs w:val="20"/>
              </w:rPr>
              <w:t>habilidades y logros</w:t>
            </w:r>
            <w:r w:rsidRPr="00E11F73">
              <w:rPr>
                <w:rFonts w:cstheme="minorHAnsi"/>
                <w:color w:val="000000"/>
                <w:w w:val="105"/>
                <w:sz w:val="20"/>
                <w:szCs w:val="20"/>
              </w:rPr>
              <w:t xml:space="preserve"> que</w:t>
            </w:r>
            <w:r w:rsidRPr="00E11F73">
              <w:rPr>
                <w:rFonts w:cstheme="minorHAnsi"/>
                <w:sz w:val="20"/>
                <w:szCs w:val="20"/>
              </w:rPr>
              <w:t xml:space="preserve"> </w:t>
            </w:r>
            <w:r w:rsidRPr="00E11F73">
              <w:rPr>
                <w:rFonts w:cstheme="minorHAnsi"/>
                <w:color w:val="000000"/>
                <w:w w:val="109"/>
                <w:sz w:val="20"/>
                <w:szCs w:val="20"/>
              </w:rPr>
              <w:t>hacen   que   se   sienta</w:t>
            </w:r>
            <w:r w:rsidRPr="00E11F73">
              <w:rPr>
                <w:rFonts w:cstheme="minorHAnsi"/>
                <w:sz w:val="20"/>
                <w:szCs w:val="20"/>
              </w:rPr>
              <w:t xml:space="preserve"> </w:t>
            </w:r>
            <w:r w:rsidRPr="00E11F73">
              <w:rPr>
                <w:rFonts w:cstheme="minorHAnsi"/>
                <w:color w:val="000000"/>
                <w:spacing w:val="2"/>
                <w:sz w:val="20"/>
                <w:szCs w:val="20"/>
              </w:rPr>
              <w:t>orgulloso de sí mismo; se</w:t>
            </w:r>
            <w:r w:rsidRPr="00E11F73">
              <w:rPr>
                <w:rFonts w:cstheme="minorHAnsi"/>
                <w:sz w:val="20"/>
                <w:szCs w:val="20"/>
              </w:rPr>
              <w:t xml:space="preserve"> </w:t>
            </w:r>
            <w:r w:rsidRPr="00E11F73">
              <w:rPr>
                <w:rFonts w:cstheme="minorHAnsi"/>
                <w:color w:val="000000"/>
                <w:w w:val="109"/>
                <w:sz w:val="20"/>
                <w:szCs w:val="20"/>
              </w:rPr>
              <w:t>reconoce    como    una</w:t>
            </w:r>
            <w:r w:rsidRPr="00E11F73">
              <w:rPr>
                <w:rFonts w:cstheme="minorHAnsi"/>
                <w:sz w:val="20"/>
                <w:szCs w:val="20"/>
              </w:rPr>
              <w:t xml:space="preserve"> </w:t>
            </w:r>
            <w:r w:rsidRPr="00E11F73">
              <w:rPr>
                <w:rFonts w:cstheme="minorHAnsi"/>
                <w:color w:val="000000"/>
                <w:w w:val="110"/>
                <w:sz w:val="20"/>
                <w:szCs w:val="20"/>
              </w:rPr>
              <w:t>persona    valiosa    con</w:t>
            </w:r>
            <w:r w:rsidRPr="00E11F73">
              <w:rPr>
                <w:rFonts w:cstheme="minorHAnsi"/>
                <w:sz w:val="20"/>
                <w:szCs w:val="20"/>
              </w:rPr>
              <w:t xml:space="preserve"> </w:t>
            </w:r>
            <w:r w:rsidRPr="00E11F73">
              <w:rPr>
                <w:rFonts w:cstheme="minorHAnsi"/>
                <w:color w:val="000000"/>
                <w:sz w:val="20"/>
                <w:szCs w:val="20"/>
              </w:rPr>
              <w:t>características únicas.</w:t>
            </w:r>
          </w:p>
          <w:p w14:paraId="08B800A7" w14:textId="77777777" w:rsidR="006F6D87" w:rsidRPr="000261E5" w:rsidRDefault="006F6D87" w:rsidP="006F6D87">
            <w:pPr>
              <w:pStyle w:val="Prrafodelista"/>
              <w:numPr>
                <w:ilvl w:val="0"/>
                <w:numId w:val="1"/>
              </w:numPr>
              <w:tabs>
                <w:tab w:val="left" w:pos="142"/>
              </w:tabs>
              <w:spacing w:before="40" w:line="207" w:lineRule="exact"/>
              <w:ind w:left="0" w:firstLine="0"/>
              <w:rPr>
                <w:rFonts w:cstheme="minorHAnsi"/>
                <w:b/>
                <w:sz w:val="20"/>
                <w:szCs w:val="20"/>
              </w:rPr>
            </w:pPr>
            <w:r w:rsidRPr="00A367BF">
              <w:rPr>
                <w:rFonts w:cstheme="minorHAnsi"/>
                <w:color w:val="000000"/>
                <w:spacing w:val="-3"/>
                <w:sz w:val="20"/>
                <w:szCs w:val="20"/>
              </w:rPr>
              <w:t>C</w:t>
            </w:r>
            <w:r w:rsidRPr="000261E5">
              <w:rPr>
                <w:rFonts w:cstheme="minorHAnsi"/>
                <w:b/>
                <w:color w:val="000000"/>
                <w:spacing w:val="-3"/>
                <w:sz w:val="20"/>
                <w:szCs w:val="20"/>
              </w:rPr>
              <w:t>omparte</w:t>
            </w:r>
            <w:r w:rsidRPr="000261E5">
              <w:rPr>
                <w:rFonts w:cstheme="minorHAnsi"/>
                <w:b/>
                <w:color w:val="000000"/>
                <w:sz w:val="20"/>
                <w:szCs w:val="20"/>
              </w:rPr>
              <w:t xml:space="preserve"> </w:t>
            </w:r>
            <w:r w:rsidRPr="000261E5">
              <w:rPr>
                <w:rFonts w:cstheme="minorHAnsi"/>
                <w:b/>
                <w:color w:val="000000"/>
                <w:spacing w:val="1"/>
                <w:sz w:val="20"/>
                <w:szCs w:val="20"/>
              </w:rPr>
              <w:t>las</w:t>
            </w:r>
          </w:p>
          <w:p w14:paraId="15FDAE62" w14:textId="77777777" w:rsidR="006F6D87" w:rsidRPr="000261E5" w:rsidRDefault="006F6D87" w:rsidP="006F6D87">
            <w:pPr>
              <w:spacing w:before="12" w:line="207" w:lineRule="exact"/>
              <w:ind w:left="115"/>
              <w:rPr>
                <w:rFonts w:cstheme="minorHAnsi"/>
                <w:b/>
                <w:sz w:val="20"/>
                <w:szCs w:val="20"/>
              </w:rPr>
            </w:pPr>
            <w:r w:rsidRPr="000261E5">
              <w:rPr>
                <w:rFonts w:cstheme="minorHAnsi"/>
                <w:b/>
                <w:color w:val="000000"/>
                <w:sz w:val="20"/>
                <w:szCs w:val="20"/>
              </w:rPr>
              <w:lastRenderedPageBreak/>
              <w:t>manifestaciones</w:t>
            </w:r>
          </w:p>
          <w:p w14:paraId="4017A36B" w14:textId="77777777" w:rsidR="006F6D87" w:rsidRPr="00E11F73" w:rsidRDefault="006F6D87" w:rsidP="006F6D87">
            <w:pPr>
              <w:spacing w:before="14" w:line="207" w:lineRule="exact"/>
              <w:ind w:left="115"/>
              <w:rPr>
                <w:rFonts w:cstheme="minorHAnsi"/>
                <w:sz w:val="20"/>
                <w:szCs w:val="20"/>
              </w:rPr>
            </w:pPr>
            <w:proofErr w:type="gramStart"/>
            <w:r w:rsidRPr="000261E5">
              <w:rPr>
                <w:rFonts w:cstheme="minorHAnsi"/>
                <w:b/>
                <w:color w:val="000000"/>
                <w:w w:val="102"/>
                <w:sz w:val="20"/>
                <w:szCs w:val="20"/>
              </w:rPr>
              <w:t>culturales,  tradiciones</w:t>
            </w:r>
            <w:proofErr w:type="gramEnd"/>
            <w:r w:rsidRPr="000261E5">
              <w:rPr>
                <w:rFonts w:cstheme="minorHAnsi"/>
                <w:b/>
                <w:color w:val="000000"/>
                <w:w w:val="102"/>
                <w:sz w:val="20"/>
                <w:szCs w:val="20"/>
              </w:rPr>
              <w:t xml:space="preserve">  y</w:t>
            </w:r>
            <w:r w:rsidRPr="000261E5">
              <w:rPr>
                <w:rFonts w:cstheme="minorHAnsi"/>
                <w:b/>
                <w:sz w:val="20"/>
                <w:szCs w:val="20"/>
              </w:rPr>
              <w:t xml:space="preserve"> </w:t>
            </w:r>
            <w:r w:rsidRPr="000261E5">
              <w:rPr>
                <w:rFonts w:cstheme="minorHAnsi"/>
                <w:b/>
                <w:color w:val="000000"/>
                <w:spacing w:val="1"/>
                <w:sz w:val="20"/>
                <w:szCs w:val="20"/>
              </w:rPr>
              <w:t>costumbres propias de su</w:t>
            </w:r>
            <w:r w:rsidRPr="000261E5">
              <w:rPr>
                <w:rFonts w:cstheme="minorHAnsi"/>
                <w:b/>
                <w:sz w:val="20"/>
                <w:szCs w:val="20"/>
              </w:rPr>
              <w:t xml:space="preserve"> </w:t>
            </w:r>
            <w:r w:rsidRPr="00E11F73">
              <w:rPr>
                <w:rFonts w:cstheme="minorHAnsi"/>
                <w:color w:val="000000"/>
                <w:w w:val="101"/>
                <w:sz w:val="20"/>
                <w:szCs w:val="20"/>
              </w:rPr>
              <w:t>familia que hacen que se</w:t>
            </w:r>
            <w:r w:rsidRPr="00E11F73">
              <w:rPr>
                <w:rFonts w:cstheme="minorHAnsi"/>
                <w:sz w:val="20"/>
                <w:szCs w:val="20"/>
              </w:rPr>
              <w:t xml:space="preserve"> </w:t>
            </w:r>
            <w:r w:rsidRPr="00E11F73">
              <w:rPr>
                <w:rFonts w:cstheme="minorHAnsi"/>
                <w:color w:val="000000"/>
                <w:w w:val="108"/>
                <w:sz w:val="20"/>
                <w:szCs w:val="20"/>
              </w:rPr>
              <w:t>sienta  orgulloso  de  su</w:t>
            </w:r>
          </w:p>
          <w:p w14:paraId="65E51417" w14:textId="77777777" w:rsidR="006F6D87" w:rsidRPr="00E11F73" w:rsidRDefault="006F6D87" w:rsidP="006F6D87">
            <w:pPr>
              <w:spacing w:before="14" w:line="207" w:lineRule="exact"/>
              <w:ind w:left="115"/>
              <w:rPr>
                <w:rFonts w:cstheme="minorHAnsi"/>
                <w:sz w:val="20"/>
                <w:szCs w:val="20"/>
              </w:rPr>
            </w:pPr>
            <w:r w:rsidRPr="00E11F73">
              <w:rPr>
                <w:rFonts w:cstheme="minorHAnsi"/>
                <w:color w:val="000000"/>
                <w:sz w:val="20"/>
                <w:szCs w:val="20"/>
              </w:rPr>
              <w:t>origen.</w:t>
            </w:r>
          </w:p>
          <w:p w14:paraId="2040967E" w14:textId="77777777" w:rsidR="006F6D87" w:rsidRPr="00A367BF" w:rsidRDefault="006F6D87" w:rsidP="006F6D87">
            <w:pPr>
              <w:pStyle w:val="Prrafodelista"/>
              <w:numPr>
                <w:ilvl w:val="0"/>
                <w:numId w:val="1"/>
              </w:numPr>
              <w:spacing w:before="21" w:line="207" w:lineRule="exact"/>
              <w:ind w:left="0" w:firstLine="0"/>
              <w:rPr>
                <w:rFonts w:cstheme="minorHAnsi"/>
                <w:sz w:val="20"/>
                <w:szCs w:val="20"/>
              </w:rPr>
            </w:pPr>
            <w:proofErr w:type="gramStart"/>
            <w:r w:rsidRPr="00A367BF">
              <w:rPr>
                <w:rFonts w:cstheme="minorHAnsi"/>
                <w:color w:val="000000"/>
                <w:spacing w:val="1"/>
                <w:sz w:val="20"/>
                <w:szCs w:val="20"/>
              </w:rPr>
              <w:t>Describe  sus</w:t>
            </w:r>
            <w:proofErr w:type="gramEnd"/>
            <w:r w:rsidRPr="00A367BF">
              <w:rPr>
                <w:rFonts w:cstheme="minorHAnsi"/>
                <w:color w:val="000000"/>
                <w:spacing w:val="1"/>
                <w:sz w:val="20"/>
                <w:szCs w:val="20"/>
              </w:rPr>
              <w:t xml:space="preserve">  emociones</w:t>
            </w:r>
            <w:r w:rsidRPr="00A367BF">
              <w:rPr>
                <w:rFonts w:cstheme="minorHAnsi"/>
                <w:sz w:val="20"/>
                <w:szCs w:val="20"/>
              </w:rPr>
              <w:t xml:space="preserve"> </w:t>
            </w:r>
            <w:r w:rsidRPr="00A367BF">
              <w:rPr>
                <w:rFonts w:cstheme="minorHAnsi"/>
                <w:color w:val="000000"/>
                <w:spacing w:val="1"/>
                <w:sz w:val="20"/>
                <w:szCs w:val="20"/>
              </w:rPr>
              <w:t>en situaciones cotidianas;</w:t>
            </w:r>
          </w:p>
          <w:p w14:paraId="68DA14F8" w14:textId="77777777" w:rsidR="006F6D87" w:rsidRPr="00133A8B" w:rsidRDefault="006F6D87" w:rsidP="006F6D87">
            <w:pPr>
              <w:spacing w:before="12" w:line="207" w:lineRule="exact"/>
              <w:rPr>
                <w:rFonts w:cstheme="minorHAnsi"/>
                <w:sz w:val="20"/>
                <w:szCs w:val="20"/>
              </w:rPr>
            </w:pPr>
            <w:proofErr w:type="gramStart"/>
            <w:r w:rsidRPr="00E11F73">
              <w:rPr>
                <w:rFonts w:cstheme="minorHAnsi"/>
                <w:color w:val="000000"/>
                <w:w w:val="107"/>
                <w:sz w:val="20"/>
                <w:szCs w:val="20"/>
              </w:rPr>
              <w:t>r</w:t>
            </w:r>
            <w:r w:rsidRPr="00133A8B">
              <w:rPr>
                <w:rFonts w:cstheme="minorHAnsi"/>
                <w:b/>
                <w:color w:val="000000"/>
                <w:w w:val="107"/>
                <w:sz w:val="20"/>
                <w:szCs w:val="20"/>
              </w:rPr>
              <w:t>econoce  sus</w:t>
            </w:r>
            <w:proofErr w:type="gramEnd"/>
            <w:r w:rsidRPr="00133A8B">
              <w:rPr>
                <w:rFonts w:cstheme="minorHAnsi"/>
                <w:b/>
                <w:color w:val="000000"/>
                <w:w w:val="107"/>
                <w:sz w:val="20"/>
                <w:szCs w:val="20"/>
              </w:rPr>
              <w:t xml:space="preserve">  causas  y </w:t>
            </w:r>
            <w:r w:rsidRPr="00133A8B">
              <w:rPr>
                <w:rFonts w:cstheme="minorHAnsi"/>
                <w:b/>
                <w:color w:val="000000"/>
                <w:sz w:val="20"/>
                <w:szCs w:val="20"/>
              </w:rPr>
              <w:t>consecuencias</w:t>
            </w:r>
            <w:r w:rsidRPr="00E11F73">
              <w:rPr>
                <w:rFonts w:cstheme="minorHAnsi"/>
                <w:color w:val="000000"/>
                <w:sz w:val="20"/>
                <w:szCs w:val="20"/>
              </w:rPr>
              <w:t xml:space="preserve">. </w:t>
            </w:r>
            <w:r w:rsidRPr="00133A8B">
              <w:rPr>
                <w:rFonts w:cstheme="minorHAnsi"/>
                <w:color w:val="000000"/>
                <w:sz w:val="20"/>
                <w:szCs w:val="20"/>
              </w:rPr>
              <w:t>Aplica</w:t>
            </w:r>
            <w:r w:rsidRPr="00133A8B">
              <w:rPr>
                <w:rFonts w:cstheme="minorHAnsi"/>
                <w:sz w:val="20"/>
                <w:szCs w:val="20"/>
              </w:rPr>
              <w:t xml:space="preserve"> </w:t>
            </w:r>
            <w:r w:rsidRPr="00133A8B">
              <w:rPr>
                <w:rFonts w:cstheme="minorHAnsi"/>
                <w:color w:val="000000"/>
                <w:sz w:val="20"/>
                <w:szCs w:val="20"/>
              </w:rPr>
              <w:t>estrategias de</w:t>
            </w:r>
            <w:r w:rsidRPr="00133A8B">
              <w:rPr>
                <w:rFonts w:cstheme="minorHAnsi"/>
                <w:sz w:val="20"/>
                <w:szCs w:val="20"/>
              </w:rPr>
              <w:t xml:space="preserve"> </w:t>
            </w:r>
            <w:r w:rsidRPr="00133A8B">
              <w:rPr>
                <w:rFonts w:cstheme="minorHAnsi"/>
                <w:color w:val="000000"/>
                <w:spacing w:val="2"/>
                <w:sz w:val="20"/>
                <w:szCs w:val="20"/>
              </w:rPr>
              <w:t>autorregulación (ponerse</w:t>
            </w:r>
            <w:r w:rsidRPr="00133A8B">
              <w:rPr>
                <w:rFonts w:cstheme="minorHAnsi"/>
                <w:sz w:val="20"/>
                <w:szCs w:val="20"/>
              </w:rPr>
              <w:t xml:space="preserve"> </w:t>
            </w:r>
            <w:r w:rsidRPr="00133A8B">
              <w:rPr>
                <w:rFonts w:cstheme="minorHAnsi"/>
                <w:color w:val="000000"/>
                <w:w w:val="105"/>
                <w:sz w:val="20"/>
                <w:szCs w:val="20"/>
              </w:rPr>
              <w:t>en   el   lugar   del   otro,</w:t>
            </w:r>
            <w:r w:rsidRPr="00133A8B">
              <w:rPr>
                <w:rFonts w:cstheme="minorHAnsi"/>
                <w:sz w:val="20"/>
                <w:szCs w:val="20"/>
              </w:rPr>
              <w:t xml:space="preserve"> </w:t>
            </w:r>
            <w:r w:rsidRPr="00133A8B">
              <w:rPr>
                <w:rFonts w:cstheme="minorHAnsi"/>
                <w:color w:val="000000"/>
                <w:sz w:val="20"/>
                <w:szCs w:val="20"/>
              </w:rPr>
              <w:t>respiración y relajación).</w:t>
            </w:r>
          </w:p>
          <w:p w14:paraId="11636CF3" w14:textId="77777777" w:rsidR="006F6D87" w:rsidRPr="00133A8B" w:rsidRDefault="006F6D87" w:rsidP="006F6D87">
            <w:pPr>
              <w:pStyle w:val="Prrafodelista"/>
              <w:numPr>
                <w:ilvl w:val="0"/>
                <w:numId w:val="1"/>
              </w:numPr>
              <w:tabs>
                <w:tab w:val="left" w:pos="283"/>
              </w:tabs>
              <w:spacing w:before="24" w:line="207" w:lineRule="exact"/>
              <w:ind w:left="0" w:firstLine="0"/>
              <w:rPr>
                <w:rFonts w:cstheme="minorHAnsi"/>
                <w:b/>
                <w:sz w:val="20"/>
                <w:szCs w:val="20"/>
              </w:rPr>
            </w:pPr>
            <w:r>
              <w:rPr>
                <w:rFonts w:cstheme="minorHAnsi"/>
                <w:color w:val="000000"/>
                <w:spacing w:val="1"/>
                <w:sz w:val="20"/>
                <w:szCs w:val="20"/>
              </w:rPr>
              <w:t xml:space="preserve">Identifica </w:t>
            </w:r>
            <w:r w:rsidRPr="00A367BF">
              <w:rPr>
                <w:rFonts w:cstheme="minorHAnsi"/>
                <w:color w:val="000000"/>
                <w:spacing w:val="1"/>
                <w:sz w:val="20"/>
                <w:szCs w:val="20"/>
              </w:rPr>
              <w:t>sit</w:t>
            </w:r>
            <w:r w:rsidRPr="00133A8B">
              <w:rPr>
                <w:rFonts w:cstheme="minorHAnsi"/>
                <w:b/>
                <w:color w:val="000000"/>
                <w:spacing w:val="1"/>
                <w:sz w:val="20"/>
                <w:szCs w:val="20"/>
              </w:rPr>
              <w:t>uaciones   y</w:t>
            </w:r>
            <w:r w:rsidRPr="00133A8B">
              <w:rPr>
                <w:rFonts w:cstheme="minorHAnsi"/>
                <w:b/>
                <w:sz w:val="20"/>
                <w:szCs w:val="20"/>
              </w:rPr>
              <w:t xml:space="preserve"> </w:t>
            </w:r>
            <w:r w:rsidRPr="00133A8B">
              <w:rPr>
                <w:rFonts w:cstheme="minorHAnsi"/>
                <w:b/>
                <w:color w:val="000000"/>
                <w:w w:val="102"/>
                <w:sz w:val="20"/>
                <w:szCs w:val="20"/>
              </w:rPr>
              <w:t>comportamientos que le</w:t>
            </w:r>
            <w:r w:rsidRPr="00133A8B">
              <w:rPr>
                <w:rFonts w:cstheme="minorHAnsi"/>
                <w:b/>
                <w:sz w:val="20"/>
                <w:szCs w:val="20"/>
              </w:rPr>
              <w:t xml:space="preserve"> </w:t>
            </w:r>
            <w:r w:rsidRPr="00133A8B">
              <w:rPr>
                <w:rFonts w:cstheme="minorHAnsi"/>
                <w:b/>
                <w:color w:val="000000"/>
                <w:sz w:val="20"/>
                <w:szCs w:val="20"/>
              </w:rPr>
              <w:t>causan agrado o</w:t>
            </w:r>
          </w:p>
          <w:p w14:paraId="2E576D9C" w14:textId="77777777" w:rsidR="006F6D87" w:rsidRPr="00E11F73" w:rsidRDefault="006F6D87" w:rsidP="006F6D87">
            <w:pPr>
              <w:spacing w:before="11" w:line="207" w:lineRule="exact"/>
              <w:rPr>
                <w:rFonts w:cstheme="minorHAnsi"/>
                <w:sz w:val="20"/>
                <w:szCs w:val="20"/>
              </w:rPr>
            </w:pPr>
            <w:r w:rsidRPr="00133A8B">
              <w:rPr>
                <w:rFonts w:cstheme="minorHAnsi"/>
                <w:b/>
                <w:color w:val="000000"/>
                <w:w w:val="109"/>
                <w:sz w:val="20"/>
                <w:szCs w:val="20"/>
              </w:rPr>
              <w:t>desagrado</w:t>
            </w:r>
            <w:r w:rsidRPr="00E11F73">
              <w:rPr>
                <w:rFonts w:cstheme="minorHAnsi"/>
                <w:color w:val="000000"/>
                <w:w w:val="109"/>
                <w:sz w:val="20"/>
                <w:szCs w:val="20"/>
              </w:rPr>
              <w:t>, y explica de</w:t>
            </w:r>
            <w:r w:rsidRPr="00E11F73">
              <w:rPr>
                <w:rFonts w:cstheme="minorHAnsi"/>
                <w:sz w:val="20"/>
                <w:szCs w:val="20"/>
              </w:rPr>
              <w:t xml:space="preserve"> </w:t>
            </w:r>
            <w:r w:rsidRPr="00E11F73">
              <w:rPr>
                <w:rFonts w:cstheme="minorHAnsi"/>
                <w:color w:val="000000"/>
                <w:sz w:val="20"/>
                <w:szCs w:val="20"/>
              </w:rPr>
              <w:t>manera sencilla por qué.</w:t>
            </w:r>
          </w:p>
          <w:p w14:paraId="6B14D083" w14:textId="77777777" w:rsidR="006F6D87" w:rsidRPr="00133A8B" w:rsidRDefault="006F6D87" w:rsidP="006F6D87">
            <w:pPr>
              <w:pStyle w:val="Prrafodelista"/>
              <w:numPr>
                <w:ilvl w:val="0"/>
                <w:numId w:val="1"/>
              </w:numPr>
              <w:tabs>
                <w:tab w:val="left" w:pos="425"/>
              </w:tabs>
              <w:spacing w:before="24" w:line="207" w:lineRule="exact"/>
              <w:ind w:left="0" w:firstLine="142"/>
              <w:rPr>
                <w:rFonts w:cstheme="minorHAnsi"/>
                <w:b/>
                <w:sz w:val="20"/>
                <w:szCs w:val="20"/>
              </w:rPr>
            </w:pPr>
            <w:r w:rsidRPr="00A367BF">
              <w:rPr>
                <w:rFonts w:cstheme="minorHAnsi"/>
                <w:color w:val="000000"/>
                <w:sz w:val="20"/>
                <w:szCs w:val="20"/>
              </w:rPr>
              <w:t>Explica que los niños y las</w:t>
            </w:r>
            <w:r w:rsidRPr="00A367BF">
              <w:rPr>
                <w:rFonts w:cstheme="minorHAnsi"/>
                <w:sz w:val="20"/>
                <w:szCs w:val="20"/>
              </w:rPr>
              <w:t xml:space="preserve"> </w:t>
            </w:r>
            <w:r w:rsidRPr="00A367BF">
              <w:rPr>
                <w:rFonts w:cstheme="minorHAnsi"/>
                <w:color w:val="000000"/>
                <w:w w:val="105"/>
                <w:sz w:val="20"/>
                <w:szCs w:val="20"/>
              </w:rPr>
              <w:t>niñas pueden asumir las</w:t>
            </w:r>
            <w:r w:rsidRPr="00A367BF">
              <w:rPr>
                <w:rFonts w:cstheme="minorHAnsi"/>
                <w:sz w:val="20"/>
                <w:szCs w:val="20"/>
              </w:rPr>
              <w:t xml:space="preserve"> </w:t>
            </w:r>
            <w:r w:rsidRPr="00A367BF">
              <w:rPr>
                <w:rFonts w:cstheme="minorHAnsi"/>
                <w:color w:val="000000"/>
                <w:sz w:val="20"/>
                <w:szCs w:val="20"/>
              </w:rPr>
              <w:t>mismas</w:t>
            </w:r>
            <w:r>
              <w:rPr>
                <w:rFonts w:cstheme="minorHAnsi"/>
                <w:color w:val="000000"/>
                <w:sz w:val="20"/>
                <w:szCs w:val="20"/>
              </w:rPr>
              <w:t xml:space="preserve"> responsabilidades </w:t>
            </w:r>
            <w:r w:rsidRPr="00A367BF">
              <w:rPr>
                <w:rFonts w:cstheme="minorHAnsi"/>
                <w:color w:val="000000"/>
                <w:sz w:val="20"/>
                <w:szCs w:val="20"/>
              </w:rPr>
              <w:t>y</w:t>
            </w:r>
            <w:r>
              <w:rPr>
                <w:rFonts w:cstheme="minorHAnsi"/>
                <w:color w:val="000000"/>
                <w:sz w:val="20"/>
                <w:szCs w:val="20"/>
              </w:rPr>
              <w:t xml:space="preserve"> </w:t>
            </w:r>
            <w:proofErr w:type="gramStart"/>
            <w:r w:rsidRPr="00A367BF">
              <w:rPr>
                <w:rFonts w:cstheme="minorHAnsi"/>
                <w:color w:val="000000"/>
                <w:w w:val="103"/>
                <w:sz w:val="20"/>
                <w:szCs w:val="20"/>
              </w:rPr>
              <w:t xml:space="preserve">tareas,  </w:t>
            </w:r>
            <w:r w:rsidRPr="00133A8B">
              <w:rPr>
                <w:rFonts w:cstheme="minorHAnsi"/>
                <w:color w:val="000000"/>
                <w:w w:val="103"/>
                <w:sz w:val="20"/>
                <w:szCs w:val="20"/>
              </w:rPr>
              <w:t xml:space="preserve"> </w:t>
            </w:r>
            <w:proofErr w:type="gramEnd"/>
            <w:r w:rsidRPr="00133A8B">
              <w:rPr>
                <w:rFonts w:cstheme="minorHAnsi"/>
                <w:color w:val="000000"/>
                <w:w w:val="103"/>
                <w:sz w:val="20"/>
                <w:szCs w:val="20"/>
              </w:rPr>
              <w:t xml:space="preserve">y </w:t>
            </w:r>
            <w:r w:rsidRPr="00133A8B">
              <w:rPr>
                <w:rFonts w:cstheme="minorHAnsi"/>
                <w:b/>
                <w:color w:val="000000"/>
                <w:w w:val="103"/>
                <w:sz w:val="20"/>
                <w:szCs w:val="20"/>
              </w:rPr>
              <w:t xml:space="preserve">  que pueden</w:t>
            </w:r>
            <w:r w:rsidRPr="00133A8B">
              <w:rPr>
                <w:rFonts w:cstheme="minorHAnsi"/>
                <w:b/>
                <w:sz w:val="20"/>
                <w:szCs w:val="20"/>
              </w:rPr>
              <w:t xml:space="preserve"> </w:t>
            </w:r>
            <w:r w:rsidRPr="00133A8B">
              <w:rPr>
                <w:rFonts w:cstheme="minorHAnsi"/>
                <w:b/>
                <w:color w:val="000000"/>
                <w:sz w:val="20"/>
                <w:szCs w:val="20"/>
              </w:rPr>
              <w:t>establecer lazos</w:t>
            </w:r>
            <w:r w:rsidRPr="00133A8B">
              <w:rPr>
                <w:rFonts w:cstheme="minorHAnsi"/>
                <w:b/>
                <w:color w:val="000000"/>
                <w:sz w:val="20"/>
                <w:szCs w:val="20"/>
              </w:rPr>
              <w:tab/>
              <w:t>de</w:t>
            </w:r>
            <w:r w:rsidRPr="00133A8B">
              <w:rPr>
                <w:rFonts w:cstheme="minorHAnsi"/>
                <w:b/>
                <w:sz w:val="20"/>
                <w:szCs w:val="20"/>
              </w:rPr>
              <w:t xml:space="preserve"> </w:t>
            </w:r>
            <w:r w:rsidRPr="00133A8B">
              <w:rPr>
                <w:rFonts w:cstheme="minorHAnsi"/>
                <w:b/>
                <w:color w:val="000000"/>
                <w:w w:val="106"/>
                <w:sz w:val="20"/>
                <w:szCs w:val="20"/>
              </w:rPr>
              <w:t>amistad  basados  en  el</w:t>
            </w:r>
            <w:r w:rsidRPr="00133A8B">
              <w:rPr>
                <w:rFonts w:cstheme="minorHAnsi"/>
                <w:b/>
                <w:sz w:val="20"/>
                <w:szCs w:val="20"/>
              </w:rPr>
              <w:t xml:space="preserve"> </w:t>
            </w:r>
            <w:r w:rsidRPr="00133A8B">
              <w:rPr>
                <w:rFonts w:cstheme="minorHAnsi"/>
                <w:b/>
                <w:color w:val="000000"/>
                <w:sz w:val="20"/>
                <w:szCs w:val="20"/>
              </w:rPr>
              <w:t>respeto.</w:t>
            </w:r>
          </w:p>
          <w:p w14:paraId="18901F70" w14:textId="77777777" w:rsidR="006F6D87" w:rsidRPr="00A367BF" w:rsidRDefault="006F6D87" w:rsidP="006F6D87">
            <w:pPr>
              <w:pStyle w:val="Prrafodelista"/>
              <w:numPr>
                <w:ilvl w:val="0"/>
                <w:numId w:val="1"/>
              </w:numPr>
              <w:tabs>
                <w:tab w:val="left" w:pos="283"/>
              </w:tabs>
              <w:spacing w:before="23" w:line="207" w:lineRule="exact"/>
              <w:ind w:left="0" w:firstLine="0"/>
              <w:rPr>
                <w:rFonts w:cstheme="minorHAnsi"/>
                <w:sz w:val="20"/>
                <w:szCs w:val="20"/>
              </w:rPr>
            </w:pPr>
            <w:r w:rsidRPr="00A367BF">
              <w:rPr>
                <w:rFonts w:cstheme="minorHAnsi"/>
                <w:color w:val="000000"/>
                <w:sz w:val="20"/>
                <w:szCs w:val="20"/>
              </w:rPr>
              <w:t>Reconoce a qué personas</w:t>
            </w:r>
            <w:r w:rsidRPr="00A367BF">
              <w:rPr>
                <w:rFonts w:cstheme="minorHAnsi"/>
                <w:sz w:val="20"/>
                <w:szCs w:val="20"/>
              </w:rPr>
              <w:t xml:space="preserve"> </w:t>
            </w:r>
            <w:r w:rsidRPr="00A367BF">
              <w:rPr>
                <w:rFonts w:cstheme="minorHAnsi"/>
                <w:color w:val="000000"/>
                <w:sz w:val="20"/>
                <w:szCs w:val="20"/>
              </w:rPr>
              <w:t>puede</w:t>
            </w:r>
            <w:r w:rsidRPr="00A367BF">
              <w:rPr>
                <w:rFonts w:cstheme="minorHAnsi"/>
                <w:color w:val="000000"/>
                <w:sz w:val="20"/>
                <w:szCs w:val="20"/>
              </w:rPr>
              <w:tab/>
              <w:t>recurrir en</w:t>
            </w:r>
            <w:r w:rsidRPr="00A367BF">
              <w:rPr>
                <w:rFonts w:cstheme="minorHAnsi"/>
                <w:sz w:val="20"/>
                <w:szCs w:val="20"/>
              </w:rPr>
              <w:t xml:space="preserve"> </w:t>
            </w:r>
            <w:r w:rsidRPr="00A367BF">
              <w:rPr>
                <w:rFonts w:cstheme="minorHAnsi"/>
                <w:color w:val="000000"/>
                <w:sz w:val="20"/>
                <w:szCs w:val="20"/>
              </w:rPr>
              <w:t>situaciones de riesgo o en</w:t>
            </w:r>
            <w:r w:rsidRPr="00A367BF">
              <w:rPr>
                <w:rFonts w:cstheme="minorHAnsi"/>
                <w:sz w:val="20"/>
                <w:szCs w:val="20"/>
              </w:rPr>
              <w:t xml:space="preserve"> </w:t>
            </w:r>
            <w:r w:rsidRPr="00A367BF">
              <w:rPr>
                <w:rFonts w:cstheme="minorHAnsi"/>
                <w:color w:val="000000"/>
                <w:w w:val="109"/>
                <w:sz w:val="20"/>
                <w:szCs w:val="20"/>
              </w:rPr>
              <w:t xml:space="preserve">situaciones donde   se </w:t>
            </w:r>
            <w:r w:rsidRPr="00A367BF">
              <w:rPr>
                <w:rFonts w:cstheme="minorHAnsi"/>
                <w:color w:val="000000"/>
                <w:sz w:val="20"/>
                <w:szCs w:val="20"/>
              </w:rPr>
              <w:t>vulnera su privacidad.</w:t>
            </w:r>
          </w:p>
          <w:p w14:paraId="6C12CA40" w14:textId="77777777" w:rsidR="006F6D87" w:rsidRPr="00E11F73" w:rsidRDefault="006F6D87" w:rsidP="006F6D87">
            <w:pPr>
              <w:contextualSpacing/>
              <w:jc w:val="both"/>
              <w:rPr>
                <w:rFonts w:cstheme="minorHAnsi"/>
                <w:sz w:val="20"/>
                <w:szCs w:val="20"/>
              </w:rPr>
            </w:pPr>
          </w:p>
          <w:p w14:paraId="27E5ECCB" w14:textId="77777777" w:rsidR="006F6D87" w:rsidRPr="00E11F73" w:rsidRDefault="006F6D87" w:rsidP="006F6D87">
            <w:pPr>
              <w:contextualSpacing/>
              <w:jc w:val="both"/>
              <w:rPr>
                <w:rFonts w:cstheme="minorHAnsi"/>
                <w:sz w:val="20"/>
                <w:szCs w:val="20"/>
              </w:rPr>
            </w:pPr>
          </w:p>
          <w:p w14:paraId="3AB9DED2" w14:textId="77777777" w:rsidR="006F6D87" w:rsidRPr="00E11F73" w:rsidRDefault="006F6D87" w:rsidP="006F6D87">
            <w:pPr>
              <w:contextualSpacing/>
              <w:jc w:val="both"/>
              <w:rPr>
                <w:rFonts w:cstheme="minorHAnsi"/>
                <w:sz w:val="20"/>
                <w:szCs w:val="20"/>
              </w:rPr>
            </w:pPr>
          </w:p>
          <w:p w14:paraId="07A5E52D" w14:textId="77777777" w:rsidR="006F6D87" w:rsidRPr="00E11F73" w:rsidRDefault="006F6D87" w:rsidP="006F6D87">
            <w:pPr>
              <w:contextualSpacing/>
              <w:jc w:val="both"/>
              <w:rPr>
                <w:rFonts w:cstheme="minorHAnsi"/>
                <w:sz w:val="20"/>
                <w:szCs w:val="20"/>
              </w:rPr>
            </w:pPr>
          </w:p>
          <w:p w14:paraId="02559C62" w14:textId="77777777" w:rsidR="006F6D87" w:rsidRPr="00E11F73" w:rsidRDefault="006F6D87" w:rsidP="006F6D87">
            <w:pPr>
              <w:contextualSpacing/>
              <w:jc w:val="both"/>
              <w:rPr>
                <w:rFonts w:cstheme="minorHAnsi"/>
                <w:sz w:val="20"/>
                <w:szCs w:val="20"/>
              </w:rPr>
            </w:pPr>
          </w:p>
          <w:p w14:paraId="295D1573" w14:textId="77777777" w:rsidR="006F6D87" w:rsidRPr="00E11F73" w:rsidRDefault="006F6D87" w:rsidP="006F6D87">
            <w:pPr>
              <w:contextualSpacing/>
              <w:jc w:val="both"/>
              <w:rPr>
                <w:rFonts w:cstheme="minorHAnsi"/>
                <w:sz w:val="20"/>
                <w:szCs w:val="20"/>
              </w:rPr>
            </w:pPr>
          </w:p>
          <w:p w14:paraId="730C98F2" w14:textId="77777777" w:rsidR="006F6D87" w:rsidRPr="00E11F73" w:rsidRDefault="006F6D87" w:rsidP="006F6D87">
            <w:pPr>
              <w:contextualSpacing/>
              <w:jc w:val="both"/>
              <w:rPr>
                <w:rFonts w:cstheme="minorHAnsi"/>
                <w:sz w:val="20"/>
                <w:szCs w:val="20"/>
              </w:rPr>
            </w:pPr>
          </w:p>
        </w:tc>
        <w:tc>
          <w:tcPr>
            <w:tcW w:w="1795" w:type="dxa"/>
          </w:tcPr>
          <w:p w14:paraId="45546749" w14:textId="77777777" w:rsidR="006F6D87" w:rsidRPr="00A367BF" w:rsidRDefault="006F6D87" w:rsidP="006F6D87">
            <w:pPr>
              <w:pStyle w:val="Prrafodelista"/>
              <w:numPr>
                <w:ilvl w:val="0"/>
                <w:numId w:val="1"/>
              </w:numPr>
              <w:tabs>
                <w:tab w:val="left" w:pos="1398"/>
              </w:tabs>
              <w:spacing w:before="38" w:line="207" w:lineRule="exact"/>
              <w:ind w:left="142" w:hanging="142"/>
              <w:rPr>
                <w:rFonts w:cstheme="minorHAnsi"/>
                <w:sz w:val="20"/>
                <w:szCs w:val="20"/>
              </w:rPr>
            </w:pPr>
            <w:proofErr w:type="gramStart"/>
            <w:r w:rsidRPr="00A367BF">
              <w:rPr>
                <w:rFonts w:cstheme="minorHAnsi"/>
                <w:color w:val="000000"/>
                <w:spacing w:val="-3"/>
                <w:sz w:val="20"/>
                <w:szCs w:val="20"/>
              </w:rPr>
              <w:lastRenderedPageBreak/>
              <w:t>Describe</w:t>
            </w:r>
            <w:r w:rsidRPr="00A367BF">
              <w:rPr>
                <w:rFonts w:cstheme="minorHAnsi"/>
                <w:color w:val="000000"/>
                <w:sz w:val="20"/>
                <w:szCs w:val="20"/>
              </w:rPr>
              <w:t xml:space="preserve">  aquellas</w:t>
            </w:r>
            <w:proofErr w:type="gramEnd"/>
          </w:p>
          <w:p w14:paraId="520B4099" w14:textId="77777777" w:rsidR="006F6D87" w:rsidRPr="000261E5" w:rsidRDefault="006F6D87" w:rsidP="006F6D87">
            <w:pPr>
              <w:spacing w:before="14" w:line="207" w:lineRule="exact"/>
              <w:ind w:left="115"/>
              <w:rPr>
                <w:rFonts w:cstheme="minorHAnsi"/>
                <w:b/>
                <w:sz w:val="20"/>
                <w:szCs w:val="20"/>
              </w:rPr>
            </w:pPr>
            <w:r w:rsidRPr="000261E5">
              <w:rPr>
                <w:rFonts w:cstheme="minorHAnsi"/>
                <w:b/>
                <w:color w:val="000000"/>
                <w:w w:val="101"/>
                <w:sz w:val="20"/>
                <w:szCs w:val="20"/>
              </w:rPr>
              <w:t>características persona-</w:t>
            </w:r>
          </w:p>
          <w:p w14:paraId="14BA08B3" w14:textId="77777777" w:rsidR="006F6D87" w:rsidRPr="000261E5" w:rsidRDefault="006F6D87" w:rsidP="006F6D87">
            <w:pPr>
              <w:tabs>
                <w:tab w:val="left" w:pos="1183"/>
              </w:tabs>
              <w:spacing w:before="12" w:line="207" w:lineRule="exact"/>
              <w:ind w:left="115"/>
              <w:rPr>
                <w:rFonts w:cstheme="minorHAnsi"/>
                <w:b/>
                <w:sz w:val="20"/>
                <w:szCs w:val="20"/>
              </w:rPr>
            </w:pPr>
            <w:r w:rsidRPr="000261E5">
              <w:rPr>
                <w:rFonts w:cstheme="minorHAnsi"/>
                <w:b/>
                <w:color w:val="000000"/>
                <w:sz w:val="20"/>
                <w:szCs w:val="20"/>
              </w:rPr>
              <w:t>les, cualidades,</w:t>
            </w:r>
          </w:p>
          <w:p w14:paraId="3FEC69B5" w14:textId="77777777" w:rsidR="006F6D87" w:rsidRPr="00E11F73" w:rsidRDefault="006F6D87" w:rsidP="006F6D87">
            <w:pPr>
              <w:spacing w:before="14" w:line="207" w:lineRule="exact"/>
              <w:ind w:left="115"/>
              <w:rPr>
                <w:rFonts w:cstheme="minorHAnsi"/>
                <w:sz w:val="20"/>
                <w:szCs w:val="20"/>
              </w:rPr>
            </w:pPr>
            <w:r w:rsidRPr="000261E5">
              <w:rPr>
                <w:rFonts w:cstheme="minorHAnsi"/>
                <w:b/>
                <w:color w:val="000000"/>
                <w:w w:val="105"/>
                <w:sz w:val="20"/>
                <w:szCs w:val="20"/>
              </w:rPr>
              <w:t>habilidades y logros que</w:t>
            </w:r>
            <w:r w:rsidRPr="000261E5">
              <w:rPr>
                <w:rFonts w:cstheme="minorHAnsi"/>
                <w:b/>
                <w:sz w:val="20"/>
                <w:szCs w:val="20"/>
              </w:rPr>
              <w:t xml:space="preserve"> </w:t>
            </w:r>
            <w:r w:rsidRPr="000261E5">
              <w:rPr>
                <w:rFonts w:cstheme="minorHAnsi"/>
                <w:b/>
                <w:color w:val="000000"/>
                <w:w w:val="109"/>
                <w:sz w:val="20"/>
                <w:szCs w:val="20"/>
              </w:rPr>
              <w:t>hacen   que   se   sienta</w:t>
            </w:r>
            <w:r w:rsidRPr="000261E5">
              <w:rPr>
                <w:rFonts w:cstheme="minorHAnsi"/>
                <w:b/>
                <w:sz w:val="20"/>
                <w:szCs w:val="20"/>
              </w:rPr>
              <w:t xml:space="preserve"> </w:t>
            </w:r>
            <w:r w:rsidRPr="000261E5">
              <w:rPr>
                <w:rFonts w:cstheme="minorHAnsi"/>
                <w:b/>
                <w:color w:val="000000"/>
                <w:spacing w:val="2"/>
                <w:sz w:val="20"/>
                <w:szCs w:val="20"/>
              </w:rPr>
              <w:t xml:space="preserve">orgulloso de sí mismo; </w:t>
            </w:r>
            <w:r w:rsidRPr="00E11F73">
              <w:rPr>
                <w:rFonts w:cstheme="minorHAnsi"/>
                <w:color w:val="000000"/>
                <w:spacing w:val="2"/>
                <w:sz w:val="20"/>
                <w:szCs w:val="20"/>
              </w:rPr>
              <w:t>se</w:t>
            </w:r>
            <w:r w:rsidRPr="00E11F73">
              <w:rPr>
                <w:rFonts w:cstheme="minorHAnsi"/>
                <w:sz w:val="20"/>
                <w:szCs w:val="20"/>
              </w:rPr>
              <w:t xml:space="preserve"> </w:t>
            </w:r>
            <w:r w:rsidRPr="00E11F73">
              <w:rPr>
                <w:rFonts w:cstheme="minorHAnsi"/>
                <w:color w:val="000000"/>
                <w:w w:val="109"/>
                <w:sz w:val="20"/>
                <w:szCs w:val="20"/>
              </w:rPr>
              <w:t>reconoce    como    una</w:t>
            </w:r>
            <w:r w:rsidRPr="00E11F73">
              <w:rPr>
                <w:rFonts w:cstheme="minorHAnsi"/>
                <w:sz w:val="20"/>
                <w:szCs w:val="20"/>
              </w:rPr>
              <w:t xml:space="preserve"> </w:t>
            </w:r>
            <w:r w:rsidRPr="00E11F73">
              <w:rPr>
                <w:rFonts w:cstheme="minorHAnsi"/>
                <w:color w:val="000000"/>
                <w:w w:val="110"/>
                <w:sz w:val="20"/>
                <w:szCs w:val="20"/>
              </w:rPr>
              <w:t>persona    valiosa    con</w:t>
            </w:r>
            <w:r w:rsidRPr="00E11F73">
              <w:rPr>
                <w:rFonts w:cstheme="minorHAnsi"/>
                <w:sz w:val="20"/>
                <w:szCs w:val="20"/>
              </w:rPr>
              <w:t xml:space="preserve"> </w:t>
            </w:r>
            <w:r w:rsidRPr="00E11F73">
              <w:rPr>
                <w:rFonts w:cstheme="minorHAnsi"/>
                <w:color w:val="000000"/>
                <w:sz w:val="20"/>
                <w:szCs w:val="20"/>
              </w:rPr>
              <w:t>características únicas.</w:t>
            </w:r>
          </w:p>
          <w:p w14:paraId="6BA024CF" w14:textId="77777777" w:rsidR="006F6D87" w:rsidRPr="00133A8B" w:rsidRDefault="006F6D87" w:rsidP="006F6D87">
            <w:pPr>
              <w:pStyle w:val="Prrafodelista"/>
              <w:numPr>
                <w:ilvl w:val="0"/>
                <w:numId w:val="1"/>
              </w:numPr>
              <w:tabs>
                <w:tab w:val="left" w:pos="142"/>
              </w:tabs>
              <w:spacing w:before="40" w:line="207" w:lineRule="exact"/>
              <w:ind w:left="0" w:firstLine="0"/>
              <w:rPr>
                <w:rFonts w:cstheme="minorHAnsi"/>
                <w:b/>
                <w:sz w:val="20"/>
                <w:szCs w:val="20"/>
              </w:rPr>
            </w:pPr>
            <w:r w:rsidRPr="00A367BF">
              <w:rPr>
                <w:rFonts w:cstheme="minorHAnsi"/>
                <w:color w:val="000000"/>
                <w:spacing w:val="-3"/>
                <w:sz w:val="20"/>
                <w:szCs w:val="20"/>
              </w:rPr>
              <w:t>C</w:t>
            </w:r>
            <w:r w:rsidRPr="00133A8B">
              <w:rPr>
                <w:rFonts w:cstheme="minorHAnsi"/>
                <w:b/>
                <w:color w:val="000000"/>
                <w:spacing w:val="-3"/>
                <w:sz w:val="20"/>
                <w:szCs w:val="20"/>
              </w:rPr>
              <w:t>omparte</w:t>
            </w:r>
            <w:r w:rsidRPr="00133A8B">
              <w:rPr>
                <w:rFonts w:cstheme="minorHAnsi"/>
                <w:b/>
                <w:color w:val="000000"/>
                <w:sz w:val="20"/>
                <w:szCs w:val="20"/>
              </w:rPr>
              <w:t xml:space="preserve"> </w:t>
            </w:r>
            <w:r w:rsidRPr="00133A8B">
              <w:rPr>
                <w:rFonts w:cstheme="minorHAnsi"/>
                <w:b/>
                <w:color w:val="000000"/>
                <w:spacing w:val="1"/>
                <w:sz w:val="20"/>
                <w:szCs w:val="20"/>
              </w:rPr>
              <w:t>las</w:t>
            </w:r>
          </w:p>
          <w:p w14:paraId="79B11427" w14:textId="77777777" w:rsidR="006F6D87" w:rsidRPr="00133A8B" w:rsidRDefault="006F6D87" w:rsidP="006F6D87">
            <w:pPr>
              <w:spacing w:before="12" w:line="207" w:lineRule="exact"/>
              <w:ind w:left="115"/>
              <w:rPr>
                <w:rFonts w:cstheme="minorHAnsi"/>
                <w:b/>
                <w:sz w:val="20"/>
                <w:szCs w:val="20"/>
              </w:rPr>
            </w:pPr>
            <w:r w:rsidRPr="00133A8B">
              <w:rPr>
                <w:rFonts w:cstheme="minorHAnsi"/>
                <w:b/>
                <w:color w:val="000000"/>
                <w:sz w:val="20"/>
                <w:szCs w:val="20"/>
              </w:rPr>
              <w:lastRenderedPageBreak/>
              <w:t>manifestaciones</w:t>
            </w:r>
          </w:p>
          <w:p w14:paraId="195F1F38" w14:textId="77777777" w:rsidR="006F6D87" w:rsidRPr="00E11F73" w:rsidRDefault="006F6D87" w:rsidP="006F6D87">
            <w:pPr>
              <w:spacing w:before="14" w:line="207" w:lineRule="exact"/>
              <w:ind w:left="115"/>
              <w:rPr>
                <w:rFonts w:cstheme="minorHAnsi"/>
                <w:sz w:val="20"/>
                <w:szCs w:val="20"/>
              </w:rPr>
            </w:pPr>
            <w:proofErr w:type="gramStart"/>
            <w:r w:rsidRPr="00133A8B">
              <w:rPr>
                <w:rFonts w:cstheme="minorHAnsi"/>
                <w:b/>
                <w:color w:val="000000"/>
                <w:w w:val="102"/>
                <w:sz w:val="20"/>
                <w:szCs w:val="20"/>
              </w:rPr>
              <w:t>culturales,  tradiciones</w:t>
            </w:r>
            <w:proofErr w:type="gramEnd"/>
            <w:r w:rsidRPr="00133A8B">
              <w:rPr>
                <w:rFonts w:cstheme="minorHAnsi"/>
                <w:b/>
                <w:color w:val="000000"/>
                <w:w w:val="102"/>
                <w:sz w:val="20"/>
                <w:szCs w:val="20"/>
              </w:rPr>
              <w:t xml:space="preserve">  y</w:t>
            </w:r>
            <w:r w:rsidRPr="00133A8B">
              <w:rPr>
                <w:rFonts w:cstheme="minorHAnsi"/>
                <w:b/>
                <w:sz w:val="20"/>
                <w:szCs w:val="20"/>
              </w:rPr>
              <w:t xml:space="preserve"> </w:t>
            </w:r>
            <w:r w:rsidRPr="00133A8B">
              <w:rPr>
                <w:rFonts w:cstheme="minorHAnsi"/>
                <w:b/>
                <w:color w:val="000000"/>
                <w:spacing w:val="1"/>
                <w:sz w:val="20"/>
                <w:szCs w:val="20"/>
              </w:rPr>
              <w:t xml:space="preserve">costumbres </w:t>
            </w:r>
            <w:r w:rsidRPr="00E11F73">
              <w:rPr>
                <w:rFonts w:cstheme="minorHAnsi"/>
                <w:color w:val="000000"/>
                <w:spacing w:val="1"/>
                <w:sz w:val="20"/>
                <w:szCs w:val="20"/>
              </w:rPr>
              <w:t>propias de su</w:t>
            </w:r>
            <w:r w:rsidRPr="00E11F73">
              <w:rPr>
                <w:rFonts w:cstheme="minorHAnsi"/>
                <w:sz w:val="20"/>
                <w:szCs w:val="20"/>
              </w:rPr>
              <w:t xml:space="preserve"> </w:t>
            </w:r>
            <w:r w:rsidRPr="00E11F73">
              <w:rPr>
                <w:rFonts w:cstheme="minorHAnsi"/>
                <w:color w:val="000000"/>
                <w:w w:val="101"/>
                <w:sz w:val="20"/>
                <w:szCs w:val="20"/>
              </w:rPr>
              <w:t>familia que hacen que se</w:t>
            </w:r>
            <w:r w:rsidRPr="00E11F73">
              <w:rPr>
                <w:rFonts w:cstheme="minorHAnsi"/>
                <w:sz w:val="20"/>
                <w:szCs w:val="20"/>
              </w:rPr>
              <w:t xml:space="preserve"> </w:t>
            </w:r>
            <w:r w:rsidRPr="00E11F73">
              <w:rPr>
                <w:rFonts w:cstheme="minorHAnsi"/>
                <w:color w:val="000000"/>
                <w:w w:val="108"/>
                <w:sz w:val="20"/>
                <w:szCs w:val="20"/>
              </w:rPr>
              <w:t>sienta  orgulloso  de  su</w:t>
            </w:r>
          </w:p>
          <w:p w14:paraId="713D7557" w14:textId="77777777" w:rsidR="006F6D87" w:rsidRPr="00E11F73" w:rsidRDefault="006F6D87" w:rsidP="006F6D87">
            <w:pPr>
              <w:spacing w:before="14" w:line="207" w:lineRule="exact"/>
              <w:ind w:left="115"/>
              <w:rPr>
                <w:rFonts w:cstheme="minorHAnsi"/>
                <w:sz w:val="20"/>
                <w:szCs w:val="20"/>
              </w:rPr>
            </w:pPr>
            <w:r w:rsidRPr="00E11F73">
              <w:rPr>
                <w:rFonts w:cstheme="minorHAnsi"/>
                <w:color w:val="000000"/>
                <w:sz w:val="20"/>
                <w:szCs w:val="20"/>
              </w:rPr>
              <w:t>origen.</w:t>
            </w:r>
          </w:p>
          <w:p w14:paraId="5DCB8E2E" w14:textId="77777777" w:rsidR="006F6D87" w:rsidRPr="00133A8B" w:rsidRDefault="006F6D87" w:rsidP="006F6D87">
            <w:pPr>
              <w:pStyle w:val="Prrafodelista"/>
              <w:numPr>
                <w:ilvl w:val="0"/>
                <w:numId w:val="1"/>
              </w:numPr>
              <w:spacing w:before="21" w:line="207" w:lineRule="exact"/>
              <w:ind w:left="0" w:firstLine="0"/>
              <w:rPr>
                <w:rFonts w:cstheme="minorHAnsi"/>
                <w:b/>
                <w:sz w:val="20"/>
                <w:szCs w:val="20"/>
              </w:rPr>
            </w:pPr>
            <w:proofErr w:type="gramStart"/>
            <w:r w:rsidRPr="00133A8B">
              <w:rPr>
                <w:rFonts w:cstheme="minorHAnsi"/>
                <w:b/>
                <w:color w:val="000000"/>
                <w:spacing w:val="1"/>
                <w:sz w:val="20"/>
                <w:szCs w:val="20"/>
              </w:rPr>
              <w:t>Describe  sus</w:t>
            </w:r>
            <w:proofErr w:type="gramEnd"/>
            <w:r w:rsidRPr="00133A8B">
              <w:rPr>
                <w:rFonts w:cstheme="minorHAnsi"/>
                <w:b/>
                <w:color w:val="000000"/>
                <w:spacing w:val="1"/>
                <w:sz w:val="20"/>
                <w:szCs w:val="20"/>
              </w:rPr>
              <w:t xml:space="preserve">  emociones</w:t>
            </w:r>
            <w:r w:rsidRPr="00133A8B">
              <w:rPr>
                <w:rFonts w:cstheme="minorHAnsi"/>
                <w:b/>
                <w:sz w:val="20"/>
                <w:szCs w:val="20"/>
              </w:rPr>
              <w:t xml:space="preserve"> </w:t>
            </w:r>
            <w:r w:rsidRPr="00133A8B">
              <w:rPr>
                <w:rFonts w:cstheme="minorHAnsi"/>
                <w:b/>
                <w:color w:val="000000"/>
                <w:spacing w:val="1"/>
                <w:sz w:val="20"/>
                <w:szCs w:val="20"/>
              </w:rPr>
              <w:t>en situaciones cotidianas;</w:t>
            </w:r>
          </w:p>
          <w:p w14:paraId="651A530D" w14:textId="77777777" w:rsidR="006F6D87" w:rsidRPr="00133A8B" w:rsidRDefault="006F6D87" w:rsidP="006F6D87">
            <w:pPr>
              <w:spacing w:before="12" w:line="207" w:lineRule="exact"/>
              <w:rPr>
                <w:rFonts w:cstheme="minorHAnsi"/>
                <w:b/>
                <w:sz w:val="20"/>
                <w:szCs w:val="20"/>
              </w:rPr>
            </w:pPr>
            <w:proofErr w:type="gramStart"/>
            <w:r w:rsidRPr="00E11F73">
              <w:rPr>
                <w:rFonts w:cstheme="minorHAnsi"/>
                <w:color w:val="000000"/>
                <w:w w:val="107"/>
                <w:sz w:val="20"/>
                <w:szCs w:val="20"/>
              </w:rPr>
              <w:t>reconoce  sus</w:t>
            </w:r>
            <w:proofErr w:type="gramEnd"/>
            <w:r w:rsidRPr="00E11F73">
              <w:rPr>
                <w:rFonts w:cstheme="minorHAnsi"/>
                <w:color w:val="000000"/>
                <w:w w:val="107"/>
                <w:sz w:val="20"/>
                <w:szCs w:val="20"/>
              </w:rPr>
              <w:t xml:space="preserve">  causas  y </w:t>
            </w:r>
            <w:r w:rsidRPr="00E11F73">
              <w:rPr>
                <w:rFonts w:cstheme="minorHAnsi"/>
                <w:color w:val="000000"/>
                <w:sz w:val="20"/>
                <w:szCs w:val="20"/>
              </w:rPr>
              <w:t xml:space="preserve">consecuencias. </w:t>
            </w:r>
            <w:r w:rsidRPr="00133A8B">
              <w:rPr>
                <w:rFonts w:cstheme="minorHAnsi"/>
                <w:b/>
                <w:color w:val="000000"/>
                <w:sz w:val="20"/>
                <w:szCs w:val="20"/>
              </w:rPr>
              <w:t>Aplica</w:t>
            </w:r>
            <w:r w:rsidRPr="00133A8B">
              <w:rPr>
                <w:rFonts w:cstheme="minorHAnsi"/>
                <w:b/>
                <w:sz w:val="20"/>
                <w:szCs w:val="20"/>
              </w:rPr>
              <w:t xml:space="preserve"> </w:t>
            </w:r>
            <w:r w:rsidRPr="00133A8B">
              <w:rPr>
                <w:rFonts w:cstheme="minorHAnsi"/>
                <w:b/>
                <w:color w:val="000000"/>
                <w:sz w:val="20"/>
                <w:szCs w:val="20"/>
              </w:rPr>
              <w:t>estrategias de</w:t>
            </w:r>
            <w:r w:rsidRPr="00133A8B">
              <w:rPr>
                <w:rFonts w:cstheme="minorHAnsi"/>
                <w:b/>
                <w:sz w:val="20"/>
                <w:szCs w:val="20"/>
              </w:rPr>
              <w:t xml:space="preserve"> </w:t>
            </w:r>
            <w:r w:rsidRPr="00133A8B">
              <w:rPr>
                <w:rFonts w:cstheme="minorHAnsi"/>
                <w:b/>
                <w:color w:val="000000"/>
                <w:spacing w:val="2"/>
                <w:sz w:val="20"/>
                <w:szCs w:val="20"/>
              </w:rPr>
              <w:t>autorregulación (ponerse</w:t>
            </w:r>
            <w:r w:rsidRPr="00133A8B">
              <w:rPr>
                <w:rFonts w:cstheme="minorHAnsi"/>
                <w:b/>
                <w:sz w:val="20"/>
                <w:szCs w:val="20"/>
              </w:rPr>
              <w:t xml:space="preserve"> </w:t>
            </w:r>
            <w:r w:rsidRPr="00133A8B">
              <w:rPr>
                <w:rFonts w:cstheme="minorHAnsi"/>
                <w:b/>
                <w:color w:val="000000"/>
                <w:w w:val="105"/>
                <w:sz w:val="20"/>
                <w:szCs w:val="20"/>
              </w:rPr>
              <w:t>en   el   lugar   del   otro,</w:t>
            </w:r>
            <w:r w:rsidRPr="00133A8B">
              <w:rPr>
                <w:rFonts w:cstheme="minorHAnsi"/>
                <w:b/>
                <w:sz w:val="20"/>
                <w:szCs w:val="20"/>
              </w:rPr>
              <w:t xml:space="preserve"> </w:t>
            </w:r>
            <w:r w:rsidRPr="00133A8B">
              <w:rPr>
                <w:rFonts w:cstheme="minorHAnsi"/>
                <w:b/>
                <w:color w:val="000000"/>
                <w:sz w:val="20"/>
                <w:szCs w:val="20"/>
              </w:rPr>
              <w:t>respiració</w:t>
            </w:r>
            <w:r w:rsidRPr="00E11F73">
              <w:rPr>
                <w:rFonts w:cstheme="minorHAnsi"/>
                <w:color w:val="000000"/>
                <w:sz w:val="20"/>
                <w:szCs w:val="20"/>
              </w:rPr>
              <w:t>n y r</w:t>
            </w:r>
            <w:r w:rsidRPr="00133A8B">
              <w:rPr>
                <w:rFonts w:cstheme="minorHAnsi"/>
                <w:b/>
                <w:color w:val="000000"/>
                <w:sz w:val="20"/>
                <w:szCs w:val="20"/>
              </w:rPr>
              <w:t>elajación).</w:t>
            </w:r>
          </w:p>
          <w:p w14:paraId="3DF0F97B" w14:textId="77777777" w:rsidR="006F6D87" w:rsidRPr="00133A8B" w:rsidRDefault="006F6D87" w:rsidP="006F6D87">
            <w:pPr>
              <w:pStyle w:val="Prrafodelista"/>
              <w:numPr>
                <w:ilvl w:val="0"/>
                <w:numId w:val="1"/>
              </w:numPr>
              <w:tabs>
                <w:tab w:val="left" w:pos="283"/>
              </w:tabs>
              <w:spacing w:before="24" w:line="207" w:lineRule="exact"/>
              <w:ind w:left="0" w:firstLine="0"/>
              <w:rPr>
                <w:rFonts w:cstheme="minorHAnsi"/>
                <w:b/>
                <w:sz w:val="20"/>
                <w:szCs w:val="20"/>
              </w:rPr>
            </w:pPr>
            <w:r>
              <w:rPr>
                <w:rFonts w:cstheme="minorHAnsi"/>
                <w:color w:val="000000"/>
                <w:spacing w:val="1"/>
                <w:sz w:val="20"/>
                <w:szCs w:val="20"/>
              </w:rPr>
              <w:t>I</w:t>
            </w:r>
            <w:r w:rsidRPr="00133A8B">
              <w:rPr>
                <w:rFonts w:cstheme="minorHAnsi"/>
                <w:b/>
                <w:color w:val="000000"/>
                <w:spacing w:val="1"/>
                <w:sz w:val="20"/>
                <w:szCs w:val="20"/>
              </w:rPr>
              <w:t>dentifica situaciones   y</w:t>
            </w:r>
            <w:r w:rsidRPr="00133A8B">
              <w:rPr>
                <w:rFonts w:cstheme="minorHAnsi"/>
                <w:b/>
                <w:sz w:val="20"/>
                <w:szCs w:val="20"/>
              </w:rPr>
              <w:t xml:space="preserve"> </w:t>
            </w:r>
            <w:r w:rsidRPr="00133A8B">
              <w:rPr>
                <w:rFonts w:cstheme="minorHAnsi"/>
                <w:b/>
                <w:color w:val="000000"/>
                <w:w w:val="102"/>
                <w:sz w:val="20"/>
                <w:szCs w:val="20"/>
              </w:rPr>
              <w:t>comportamientos que le</w:t>
            </w:r>
            <w:r w:rsidRPr="00133A8B">
              <w:rPr>
                <w:rFonts w:cstheme="minorHAnsi"/>
                <w:b/>
                <w:sz w:val="20"/>
                <w:szCs w:val="20"/>
              </w:rPr>
              <w:t xml:space="preserve"> </w:t>
            </w:r>
            <w:r w:rsidRPr="00133A8B">
              <w:rPr>
                <w:rFonts w:cstheme="minorHAnsi"/>
                <w:b/>
                <w:color w:val="000000"/>
                <w:sz w:val="20"/>
                <w:szCs w:val="20"/>
              </w:rPr>
              <w:t>causan agrado o</w:t>
            </w:r>
          </w:p>
          <w:p w14:paraId="609FC2C4" w14:textId="77777777" w:rsidR="006F6D87" w:rsidRPr="00133A8B" w:rsidRDefault="006F6D87" w:rsidP="006F6D87">
            <w:pPr>
              <w:spacing w:before="11" w:line="207" w:lineRule="exact"/>
              <w:rPr>
                <w:rFonts w:cstheme="minorHAnsi"/>
                <w:b/>
                <w:sz w:val="20"/>
                <w:szCs w:val="20"/>
              </w:rPr>
            </w:pPr>
            <w:r w:rsidRPr="00133A8B">
              <w:rPr>
                <w:rFonts w:cstheme="minorHAnsi"/>
                <w:b/>
                <w:color w:val="000000"/>
                <w:w w:val="109"/>
                <w:sz w:val="20"/>
                <w:szCs w:val="20"/>
              </w:rPr>
              <w:t>desagrado, y explica de</w:t>
            </w:r>
            <w:r w:rsidRPr="00133A8B">
              <w:rPr>
                <w:rFonts w:cstheme="minorHAnsi"/>
                <w:b/>
                <w:sz w:val="20"/>
                <w:szCs w:val="20"/>
              </w:rPr>
              <w:t xml:space="preserve"> </w:t>
            </w:r>
            <w:r w:rsidRPr="00133A8B">
              <w:rPr>
                <w:rFonts w:cstheme="minorHAnsi"/>
                <w:b/>
                <w:color w:val="000000"/>
                <w:sz w:val="20"/>
                <w:szCs w:val="20"/>
              </w:rPr>
              <w:t>manera sencilla por qué.</w:t>
            </w:r>
          </w:p>
          <w:p w14:paraId="6BFFC64C" w14:textId="77777777" w:rsidR="006F6D87" w:rsidRPr="00430DC8" w:rsidRDefault="006F6D87" w:rsidP="006F6D87">
            <w:pPr>
              <w:pStyle w:val="Prrafodelista"/>
              <w:numPr>
                <w:ilvl w:val="0"/>
                <w:numId w:val="1"/>
              </w:numPr>
              <w:tabs>
                <w:tab w:val="left" w:pos="425"/>
              </w:tabs>
              <w:spacing w:before="24" w:line="207" w:lineRule="exact"/>
              <w:ind w:left="0" w:firstLine="142"/>
              <w:rPr>
                <w:rFonts w:cstheme="minorHAnsi"/>
                <w:b/>
                <w:sz w:val="20"/>
                <w:szCs w:val="20"/>
              </w:rPr>
            </w:pPr>
            <w:r w:rsidRPr="00430DC8">
              <w:rPr>
                <w:rFonts w:cstheme="minorHAnsi"/>
                <w:b/>
                <w:color w:val="000000"/>
                <w:sz w:val="20"/>
                <w:szCs w:val="20"/>
              </w:rPr>
              <w:t>Explica que los niños y las</w:t>
            </w:r>
            <w:r w:rsidRPr="00430DC8">
              <w:rPr>
                <w:rFonts w:cstheme="minorHAnsi"/>
                <w:b/>
                <w:sz w:val="20"/>
                <w:szCs w:val="20"/>
              </w:rPr>
              <w:t xml:space="preserve"> </w:t>
            </w:r>
            <w:r w:rsidRPr="00430DC8">
              <w:rPr>
                <w:rFonts w:cstheme="minorHAnsi"/>
                <w:b/>
                <w:color w:val="000000"/>
                <w:w w:val="105"/>
                <w:sz w:val="20"/>
                <w:szCs w:val="20"/>
              </w:rPr>
              <w:t>niñas pueden asumir las</w:t>
            </w:r>
            <w:r w:rsidRPr="00430DC8">
              <w:rPr>
                <w:rFonts w:cstheme="minorHAnsi"/>
                <w:b/>
                <w:sz w:val="20"/>
                <w:szCs w:val="20"/>
              </w:rPr>
              <w:t xml:space="preserve"> </w:t>
            </w:r>
            <w:r w:rsidRPr="00430DC8">
              <w:rPr>
                <w:rFonts w:cstheme="minorHAnsi"/>
                <w:b/>
                <w:color w:val="000000"/>
                <w:sz w:val="20"/>
                <w:szCs w:val="20"/>
              </w:rPr>
              <w:t xml:space="preserve">mismas responsabilidades y </w:t>
            </w:r>
            <w:proofErr w:type="gramStart"/>
            <w:r w:rsidRPr="00430DC8">
              <w:rPr>
                <w:rFonts w:cstheme="minorHAnsi"/>
                <w:b/>
                <w:color w:val="000000"/>
                <w:w w:val="103"/>
                <w:sz w:val="20"/>
                <w:szCs w:val="20"/>
              </w:rPr>
              <w:t xml:space="preserve">tareas,   </w:t>
            </w:r>
            <w:proofErr w:type="gramEnd"/>
            <w:r w:rsidRPr="00430DC8">
              <w:rPr>
                <w:rFonts w:cstheme="minorHAnsi"/>
                <w:b/>
                <w:color w:val="000000"/>
                <w:w w:val="103"/>
                <w:sz w:val="20"/>
                <w:szCs w:val="20"/>
              </w:rPr>
              <w:t>y   que pueden</w:t>
            </w:r>
            <w:r w:rsidRPr="00430DC8">
              <w:rPr>
                <w:rFonts w:cstheme="minorHAnsi"/>
                <w:b/>
                <w:sz w:val="20"/>
                <w:szCs w:val="20"/>
              </w:rPr>
              <w:t xml:space="preserve"> </w:t>
            </w:r>
            <w:r w:rsidRPr="00430DC8">
              <w:rPr>
                <w:rFonts w:cstheme="minorHAnsi"/>
                <w:b/>
                <w:color w:val="000000"/>
                <w:sz w:val="20"/>
                <w:szCs w:val="20"/>
              </w:rPr>
              <w:t>establecer lazos</w:t>
            </w:r>
            <w:r w:rsidRPr="00430DC8">
              <w:rPr>
                <w:rFonts w:cstheme="minorHAnsi"/>
                <w:b/>
                <w:color w:val="000000"/>
                <w:sz w:val="20"/>
                <w:szCs w:val="20"/>
              </w:rPr>
              <w:tab/>
              <w:t>de</w:t>
            </w:r>
            <w:r w:rsidRPr="00430DC8">
              <w:rPr>
                <w:rFonts w:cstheme="minorHAnsi"/>
                <w:b/>
                <w:sz w:val="20"/>
                <w:szCs w:val="20"/>
              </w:rPr>
              <w:t xml:space="preserve"> </w:t>
            </w:r>
            <w:r w:rsidRPr="00430DC8">
              <w:rPr>
                <w:rFonts w:cstheme="minorHAnsi"/>
                <w:b/>
                <w:color w:val="000000"/>
                <w:w w:val="106"/>
                <w:sz w:val="20"/>
                <w:szCs w:val="20"/>
              </w:rPr>
              <w:t>amistad  basados  en  el</w:t>
            </w:r>
            <w:r w:rsidRPr="00430DC8">
              <w:rPr>
                <w:rFonts w:cstheme="minorHAnsi"/>
                <w:b/>
                <w:sz w:val="20"/>
                <w:szCs w:val="20"/>
              </w:rPr>
              <w:t xml:space="preserve"> </w:t>
            </w:r>
            <w:r w:rsidRPr="00430DC8">
              <w:rPr>
                <w:rFonts w:cstheme="minorHAnsi"/>
                <w:b/>
                <w:color w:val="000000"/>
                <w:sz w:val="20"/>
                <w:szCs w:val="20"/>
              </w:rPr>
              <w:t>respeto.</w:t>
            </w:r>
          </w:p>
          <w:p w14:paraId="4E673D6E" w14:textId="77777777" w:rsidR="006F6D87" w:rsidRPr="00430DC8" w:rsidRDefault="006F6D87" w:rsidP="006F6D87">
            <w:pPr>
              <w:pStyle w:val="Prrafodelista"/>
              <w:numPr>
                <w:ilvl w:val="0"/>
                <w:numId w:val="1"/>
              </w:numPr>
              <w:tabs>
                <w:tab w:val="left" w:pos="283"/>
              </w:tabs>
              <w:spacing w:before="23" w:line="207" w:lineRule="exact"/>
              <w:ind w:left="0" w:firstLine="0"/>
              <w:rPr>
                <w:rFonts w:cstheme="minorHAnsi"/>
                <w:b/>
                <w:sz w:val="20"/>
                <w:szCs w:val="20"/>
              </w:rPr>
            </w:pPr>
            <w:r w:rsidRPr="00430DC8">
              <w:rPr>
                <w:rFonts w:cstheme="minorHAnsi"/>
                <w:b/>
                <w:color w:val="000000"/>
                <w:sz w:val="20"/>
                <w:szCs w:val="20"/>
              </w:rPr>
              <w:t>Reconoce a qué personas</w:t>
            </w:r>
            <w:r w:rsidRPr="00430DC8">
              <w:rPr>
                <w:rFonts w:cstheme="minorHAnsi"/>
                <w:b/>
                <w:sz w:val="20"/>
                <w:szCs w:val="20"/>
              </w:rPr>
              <w:t xml:space="preserve"> </w:t>
            </w:r>
            <w:r w:rsidRPr="00430DC8">
              <w:rPr>
                <w:rFonts w:cstheme="minorHAnsi"/>
                <w:b/>
                <w:color w:val="000000"/>
                <w:sz w:val="20"/>
                <w:szCs w:val="20"/>
              </w:rPr>
              <w:t>puede</w:t>
            </w:r>
            <w:r w:rsidRPr="00430DC8">
              <w:rPr>
                <w:rFonts w:cstheme="minorHAnsi"/>
                <w:b/>
                <w:color w:val="000000"/>
                <w:sz w:val="20"/>
                <w:szCs w:val="20"/>
              </w:rPr>
              <w:tab/>
              <w:t>recurrir en</w:t>
            </w:r>
            <w:r w:rsidRPr="00430DC8">
              <w:rPr>
                <w:rFonts w:cstheme="minorHAnsi"/>
                <w:b/>
                <w:sz w:val="20"/>
                <w:szCs w:val="20"/>
              </w:rPr>
              <w:t xml:space="preserve"> </w:t>
            </w:r>
            <w:r w:rsidRPr="00430DC8">
              <w:rPr>
                <w:rFonts w:cstheme="minorHAnsi"/>
                <w:b/>
                <w:color w:val="000000"/>
                <w:sz w:val="20"/>
                <w:szCs w:val="20"/>
              </w:rPr>
              <w:t>situaciones de riesgo o en</w:t>
            </w:r>
            <w:r w:rsidRPr="00430DC8">
              <w:rPr>
                <w:rFonts w:cstheme="minorHAnsi"/>
                <w:b/>
                <w:sz w:val="20"/>
                <w:szCs w:val="20"/>
              </w:rPr>
              <w:t xml:space="preserve"> </w:t>
            </w:r>
            <w:r w:rsidRPr="00430DC8">
              <w:rPr>
                <w:rFonts w:cstheme="minorHAnsi"/>
                <w:b/>
                <w:color w:val="000000"/>
                <w:w w:val="109"/>
                <w:sz w:val="20"/>
                <w:szCs w:val="20"/>
              </w:rPr>
              <w:t xml:space="preserve">situaciones donde   se </w:t>
            </w:r>
            <w:r w:rsidRPr="00430DC8">
              <w:rPr>
                <w:rFonts w:cstheme="minorHAnsi"/>
                <w:b/>
                <w:color w:val="000000"/>
                <w:sz w:val="20"/>
                <w:szCs w:val="20"/>
              </w:rPr>
              <w:lastRenderedPageBreak/>
              <w:t>vulnera su privacidad.</w:t>
            </w:r>
          </w:p>
          <w:p w14:paraId="69AC8D7C" w14:textId="77777777" w:rsidR="006F6D87" w:rsidRPr="00E11F73" w:rsidRDefault="006F6D87" w:rsidP="006F6D87">
            <w:pPr>
              <w:contextualSpacing/>
              <w:jc w:val="both"/>
              <w:rPr>
                <w:rFonts w:cstheme="minorHAnsi"/>
                <w:sz w:val="20"/>
                <w:szCs w:val="20"/>
              </w:rPr>
            </w:pPr>
          </w:p>
          <w:p w14:paraId="1BBCB6CD" w14:textId="77777777" w:rsidR="006F6D87" w:rsidRPr="00E11F73" w:rsidRDefault="006F6D87" w:rsidP="006F6D87">
            <w:pPr>
              <w:contextualSpacing/>
              <w:jc w:val="both"/>
              <w:rPr>
                <w:rFonts w:cstheme="minorHAnsi"/>
                <w:sz w:val="20"/>
                <w:szCs w:val="20"/>
              </w:rPr>
            </w:pPr>
          </w:p>
          <w:p w14:paraId="31BD8767" w14:textId="77777777" w:rsidR="006F6D87" w:rsidRPr="00E11F73" w:rsidRDefault="006F6D87" w:rsidP="006F6D87">
            <w:pPr>
              <w:contextualSpacing/>
              <w:jc w:val="both"/>
              <w:rPr>
                <w:rFonts w:cstheme="minorHAnsi"/>
                <w:sz w:val="20"/>
                <w:szCs w:val="20"/>
              </w:rPr>
            </w:pPr>
          </w:p>
          <w:p w14:paraId="4F004558" w14:textId="77777777" w:rsidR="006F6D87" w:rsidRPr="00E11F73" w:rsidRDefault="006F6D87" w:rsidP="006F6D87">
            <w:pPr>
              <w:contextualSpacing/>
              <w:jc w:val="both"/>
              <w:rPr>
                <w:rFonts w:cstheme="minorHAnsi"/>
                <w:sz w:val="20"/>
                <w:szCs w:val="20"/>
              </w:rPr>
            </w:pPr>
          </w:p>
          <w:p w14:paraId="58713362" w14:textId="77777777" w:rsidR="006F6D87" w:rsidRPr="00E11F73" w:rsidRDefault="006F6D87" w:rsidP="006F6D87">
            <w:pPr>
              <w:contextualSpacing/>
              <w:jc w:val="both"/>
              <w:rPr>
                <w:rFonts w:cstheme="minorHAnsi"/>
                <w:sz w:val="20"/>
                <w:szCs w:val="20"/>
              </w:rPr>
            </w:pPr>
          </w:p>
          <w:p w14:paraId="09CD1E75" w14:textId="77777777" w:rsidR="006F6D87" w:rsidRPr="00E11F73" w:rsidRDefault="006F6D87" w:rsidP="006F6D87">
            <w:pPr>
              <w:contextualSpacing/>
              <w:jc w:val="both"/>
              <w:rPr>
                <w:rFonts w:cstheme="minorHAnsi"/>
                <w:sz w:val="20"/>
                <w:szCs w:val="20"/>
              </w:rPr>
            </w:pPr>
          </w:p>
          <w:p w14:paraId="1D16188B" w14:textId="77777777" w:rsidR="006F6D87" w:rsidRPr="00E11F73" w:rsidRDefault="006F6D87" w:rsidP="006F6D87">
            <w:pPr>
              <w:contextualSpacing/>
              <w:jc w:val="both"/>
              <w:rPr>
                <w:rFonts w:cstheme="minorHAnsi"/>
                <w:sz w:val="20"/>
                <w:szCs w:val="20"/>
              </w:rPr>
            </w:pPr>
          </w:p>
        </w:tc>
        <w:tc>
          <w:tcPr>
            <w:tcW w:w="1795" w:type="dxa"/>
          </w:tcPr>
          <w:p w14:paraId="73B83C26" w14:textId="77777777" w:rsidR="006F6D87" w:rsidRPr="00A367BF" w:rsidRDefault="006F6D87" w:rsidP="006F6D87">
            <w:pPr>
              <w:pStyle w:val="Prrafodelista"/>
              <w:numPr>
                <w:ilvl w:val="0"/>
                <w:numId w:val="1"/>
              </w:numPr>
              <w:tabs>
                <w:tab w:val="left" w:pos="1398"/>
              </w:tabs>
              <w:spacing w:before="38" w:line="207" w:lineRule="exact"/>
              <w:ind w:left="142" w:hanging="142"/>
              <w:rPr>
                <w:rFonts w:cstheme="minorHAnsi"/>
                <w:sz w:val="20"/>
                <w:szCs w:val="20"/>
              </w:rPr>
            </w:pPr>
            <w:proofErr w:type="gramStart"/>
            <w:r w:rsidRPr="00A367BF">
              <w:rPr>
                <w:rFonts w:cstheme="minorHAnsi"/>
                <w:color w:val="000000"/>
                <w:spacing w:val="-3"/>
                <w:sz w:val="20"/>
                <w:szCs w:val="20"/>
              </w:rPr>
              <w:lastRenderedPageBreak/>
              <w:t>Describe</w:t>
            </w:r>
            <w:r w:rsidRPr="00A367BF">
              <w:rPr>
                <w:rFonts w:cstheme="minorHAnsi"/>
                <w:color w:val="000000"/>
                <w:sz w:val="20"/>
                <w:szCs w:val="20"/>
              </w:rPr>
              <w:t xml:space="preserve">  aquellas</w:t>
            </w:r>
            <w:proofErr w:type="gramEnd"/>
          </w:p>
          <w:p w14:paraId="7DE86BB9" w14:textId="77777777" w:rsidR="006F6D87" w:rsidRPr="00E11F73" w:rsidRDefault="006F6D87" w:rsidP="006F6D87">
            <w:pPr>
              <w:spacing w:before="14" w:line="207" w:lineRule="exact"/>
              <w:ind w:left="115"/>
              <w:rPr>
                <w:rFonts w:cstheme="minorHAnsi"/>
                <w:sz w:val="20"/>
                <w:szCs w:val="20"/>
              </w:rPr>
            </w:pPr>
            <w:r w:rsidRPr="00E11F73">
              <w:rPr>
                <w:rFonts w:cstheme="minorHAnsi"/>
                <w:color w:val="000000"/>
                <w:w w:val="101"/>
                <w:sz w:val="20"/>
                <w:szCs w:val="20"/>
              </w:rPr>
              <w:t>características persona-</w:t>
            </w:r>
          </w:p>
          <w:p w14:paraId="58798407" w14:textId="77777777" w:rsidR="006F6D87" w:rsidRPr="00E11F73" w:rsidRDefault="006F6D87" w:rsidP="006F6D87">
            <w:pPr>
              <w:tabs>
                <w:tab w:val="left" w:pos="1183"/>
              </w:tabs>
              <w:spacing w:before="12" w:line="207" w:lineRule="exact"/>
              <w:ind w:left="115"/>
              <w:rPr>
                <w:rFonts w:cstheme="minorHAnsi"/>
                <w:sz w:val="20"/>
                <w:szCs w:val="20"/>
              </w:rPr>
            </w:pPr>
            <w:r w:rsidRPr="00E11F73">
              <w:rPr>
                <w:rFonts w:cstheme="minorHAnsi"/>
                <w:color w:val="000000"/>
                <w:sz w:val="20"/>
                <w:szCs w:val="20"/>
              </w:rPr>
              <w:t>les, cualidades,</w:t>
            </w:r>
          </w:p>
          <w:p w14:paraId="48CAE911" w14:textId="77777777" w:rsidR="006F6D87" w:rsidRPr="00E11F73" w:rsidRDefault="006F6D87" w:rsidP="006F6D87">
            <w:pPr>
              <w:spacing w:before="14" w:line="207" w:lineRule="exact"/>
              <w:ind w:left="115"/>
              <w:rPr>
                <w:rFonts w:cstheme="minorHAnsi"/>
                <w:sz w:val="20"/>
                <w:szCs w:val="20"/>
              </w:rPr>
            </w:pPr>
            <w:r w:rsidRPr="00E11F73">
              <w:rPr>
                <w:rFonts w:cstheme="minorHAnsi"/>
                <w:color w:val="000000"/>
                <w:w w:val="105"/>
                <w:sz w:val="20"/>
                <w:szCs w:val="20"/>
              </w:rPr>
              <w:t>habilidades y logros que</w:t>
            </w:r>
            <w:r w:rsidRPr="00E11F73">
              <w:rPr>
                <w:rFonts w:cstheme="minorHAnsi"/>
                <w:sz w:val="20"/>
                <w:szCs w:val="20"/>
              </w:rPr>
              <w:t xml:space="preserve"> </w:t>
            </w:r>
            <w:r w:rsidRPr="00E11F73">
              <w:rPr>
                <w:rFonts w:cstheme="minorHAnsi"/>
                <w:color w:val="000000"/>
                <w:w w:val="109"/>
                <w:sz w:val="20"/>
                <w:szCs w:val="20"/>
              </w:rPr>
              <w:t>hacen   que   se   sienta</w:t>
            </w:r>
            <w:r w:rsidRPr="00E11F73">
              <w:rPr>
                <w:rFonts w:cstheme="minorHAnsi"/>
                <w:sz w:val="20"/>
                <w:szCs w:val="20"/>
              </w:rPr>
              <w:t xml:space="preserve"> </w:t>
            </w:r>
            <w:r w:rsidRPr="00E11F73">
              <w:rPr>
                <w:rFonts w:cstheme="minorHAnsi"/>
                <w:color w:val="000000"/>
                <w:spacing w:val="2"/>
                <w:sz w:val="20"/>
                <w:szCs w:val="20"/>
              </w:rPr>
              <w:t>orgulloso de sí mismo; se</w:t>
            </w:r>
            <w:r w:rsidRPr="00E11F73">
              <w:rPr>
                <w:rFonts w:cstheme="minorHAnsi"/>
                <w:sz w:val="20"/>
                <w:szCs w:val="20"/>
              </w:rPr>
              <w:t xml:space="preserve"> </w:t>
            </w:r>
            <w:r w:rsidRPr="00E11F73">
              <w:rPr>
                <w:rFonts w:cstheme="minorHAnsi"/>
                <w:color w:val="000000"/>
                <w:w w:val="109"/>
                <w:sz w:val="20"/>
                <w:szCs w:val="20"/>
              </w:rPr>
              <w:t>reconoce    como    una</w:t>
            </w:r>
            <w:r w:rsidRPr="00E11F73">
              <w:rPr>
                <w:rFonts w:cstheme="minorHAnsi"/>
                <w:sz w:val="20"/>
                <w:szCs w:val="20"/>
              </w:rPr>
              <w:t xml:space="preserve"> </w:t>
            </w:r>
            <w:r w:rsidRPr="00E11F73">
              <w:rPr>
                <w:rFonts w:cstheme="minorHAnsi"/>
                <w:color w:val="000000"/>
                <w:w w:val="110"/>
                <w:sz w:val="20"/>
                <w:szCs w:val="20"/>
              </w:rPr>
              <w:t>persona    valiosa    con</w:t>
            </w:r>
            <w:r w:rsidRPr="00E11F73">
              <w:rPr>
                <w:rFonts w:cstheme="minorHAnsi"/>
                <w:sz w:val="20"/>
                <w:szCs w:val="20"/>
              </w:rPr>
              <w:t xml:space="preserve"> </w:t>
            </w:r>
            <w:r w:rsidRPr="00E11F73">
              <w:rPr>
                <w:rFonts w:cstheme="minorHAnsi"/>
                <w:color w:val="000000"/>
                <w:sz w:val="20"/>
                <w:szCs w:val="20"/>
              </w:rPr>
              <w:t>características únicas.</w:t>
            </w:r>
          </w:p>
          <w:p w14:paraId="2B5C19ED" w14:textId="77777777" w:rsidR="006F6D87" w:rsidRPr="00430DC8" w:rsidRDefault="006F6D87" w:rsidP="006F6D87">
            <w:pPr>
              <w:pStyle w:val="Prrafodelista"/>
              <w:numPr>
                <w:ilvl w:val="0"/>
                <w:numId w:val="1"/>
              </w:numPr>
              <w:tabs>
                <w:tab w:val="left" w:pos="142"/>
              </w:tabs>
              <w:spacing w:before="40" w:line="207" w:lineRule="exact"/>
              <w:ind w:left="0" w:firstLine="0"/>
              <w:rPr>
                <w:rFonts w:cstheme="minorHAnsi"/>
                <w:b/>
                <w:sz w:val="20"/>
                <w:szCs w:val="20"/>
              </w:rPr>
            </w:pPr>
            <w:r w:rsidRPr="00430DC8">
              <w:rPr>
                <w:rFonts w:cstheme="minorHAnsi"/>
                <w:b/>
                <w:color w:val="000000"/>
                <w:spacing w:val="-3"/>
                <w:sz w:val="20"/>
                <w:szCs w:val="20"/>
              </w:rPr>
              <w:t>Comparte</w:t>
            </w:r>
            <w:r w:rsidRPr="00430DC8">
              <w:rPr>
                <w:rFonts w:cstheme="minorHAnsi"/>
                <w:b/>
                <w:color w:val="000000"/>
                <w:sz w:val="20"/>
                <w:szCs w:val="20"/>
              </w:rPr>
              <w:t xml:space="preserve"> </w:t>
            </w:r>
            <w:r w:rsidRPr="00430DC8">
              <w:rPr>
                <w:rFonts w:cstheme="minorHAnsi"/>
                <w:b/>
                <w:color w:val="000000"/>
                <w:spacing w:val="1"/>
                <w:sz w:val="20"/>
                <w:szCs w:val="20"/>
              </w:rPr>
              <w:t>las</w:t>
            </w:r>
          </w:p>
          <w:p w14:paraId="075B7065" w14:textId="77777777" w:rsidR="006F6D87" w:rsidRPr="00430DC8" w:rsidRDefault="006F6D87" w:rsidP="006F6D87">
            <w:pPr>
              <w:spacing w:before="12" w:line="207" w:lineRule="exact"/>
              <w:ind w:left="115"/>
              <w:rPr>
                <w:rFonts w:cstheme="minorHAnsi"/>
                <w:b/>
                <w:sz w:val="20"/>
                <w:szCs w:val="20"/>
              </w:rPr>
            </w:pPr>
            <w:r w:rsidRPr="00430DC8">
              <w:rPr>
                <w:rFonts w:cstheme="minorHAnsi"/>
                <w:b/>
                <w:color w:val="000000"/>
                <w:sz w:val="20"/>
                <w:szCs w:val="20"/>
              </w:rPr>
              <w:lastRenderedPageBreak/>
              <w:t>manifestaciones</w:t>
            </w:r>
          </w:p>
          <w:p w14:paraId="59F37741" w14:textId="77777777" w:rsidR="006F6D87" w:rsidRPr="00E11F73" w:rsidRDefault="006F6D87" w:rsidP="006F6D87">
            <w:pPr>
              <w:spacing w:before="14" w:line="207" w:lineRule="exact"/>
              <w:ind w:left="115"/>
              <w:rPr>
                <w:rFonts w:cstheme="minorHAnsi"/>
                <w:sz w:val="20"/>
                <w:szCs w:val="20"/>
              </w:rPr>
            </w:pPr>
            <w:proofErr w:type="gramStart"/>
            <w:r w:rsidRPr="00430DC8">
              <w:rPr>
                <w:rFonts w:cstheme="minorHAnsi"/>
                <w:b/>
                <w:color w:val="000000"/>
                <w:w w:val="102"/>
                <w:sz w:val="20"/>
                <w:szCs w:val="20"/>
              </w:rPr>
              <w:t>culturales,  tradiciones</w:t>
            </w:r>
            <w:proofErr w:type="gramEnd"/>
            <w:r w:rsidRPr="00430DC8">
              <w:rPr>
                <w:rFonts w:cstheme="minorHAnsi"/>
                <w:b/>
                <w:color w:val="000000"/>
                <w:w w:val="102"/>
                <w:sz w:val="20"/>
                <w:szCs w:val="20"/>
              </w:rPr>
              <w:t xml:space="preserve">  y</w:t>
            </w:r>
            <w:r w:rsidRPr="00430DC8">
              <w:rPr>
                <w:rFonts w:cstheme="minorHAnsi"/>
                <w:b/>
                <w:sz w:val="20"/>
                <w:szCs w:val="20"/>
              </w:rPr>
              <w:t xml:space="preserve"> </w:t>
            </w:r>
            <w:r w:rsidRPr="00430DC8">
              <w:rPr>
                <w:rFonts w:cstheme="minorHAnsi"/>
                <w:b/>
                <w:color w:val="000000"/>
                <w:spacing w:val="1"/>
                <w:sz w:val="20"/>
                <w:szCs w:val="20"/>
              </w:rPr>
              <w:t xml:space="preserve">costumbres </w:t>
            </w:r>
            <w:r w:rsidRPr="00E11F73">
              <w:rPr>
                <w:rFonts w:cstheme="minorHAnsi"/>
                <w:color w:val="000000"/>
                <w:spacing w:val="1"/>
                <w:sz w:val="20"/>
                <w:szCs w:val="20"/>
              </w:rPr>
              <w:t>propias de su</w:t>
            </w:r>
            <w:r w:rsidRPr="00E11F73">
              <w:rPr>
                <w:rFonts w:cstheme="minorHAnsi"/>
                <w:sz w:val="20"/>
                <w:szCs w:val="20"/>
              </w:rPr>
              <w:t xml:space="preserve"> </w:t>
            </w:r>
            <w:r w:rsidRPr="00E11F73">
              <w:rPr>
                <w:rFonts w:cstheme="minorHAnsi"/>
                <w:color w:val="000000"/>
                <w:w w:val="101"/>
                <w:sz w:val="20"/>
                <w:szCs w:val="20"/>
              </w:rPr>
              <w:t>familia que hacen que se</w:t>
            </w:r>
            <w:r w:rsidRPr="00E11F73">
              <w:rPr>
                <w:rFonts w:cstheme="minorHAnsi"/>
                <w:sz w:val="20"/>
                <w:szCs w:val="20"/>
              </w:rPr>
              <w:t xml:space="preserve"> </w:t>
            </w:r>
            <w:r w:rsidRPr="00E11F73">
              <w:rPr>
                <w:rFonts w:cstheme="minorHAnsi"/>
                <w:color w:val="000000"/>
                <w:w w:val="108"/>
                <w:sz w:val="20"/>
                <w:szCs w:val="20"/>
              </w:rPr>
              <w:t>sienta  orgulloso  de  su</w:t>
            </w:r>
          </w:p>
          <w:p w14:paraId="6C32EB07" w14:textId="77777777" w:rsidR="006F6D87" w:rsidRPr="00E11F73" w:rsidRDefault="006F6D87" w:rsidP="006F6D87">
            <w:pPr>
              <w:spacing w:before="14" w:line="207" w:lineRule="exact"/>
              <w:ind w:left="115"/>
              <w:rPr>
                <w:rFonts w:cstheme="minorHAnsi"/>
                <w:sz w:val="20"/>
                <w:szCs w:val="20"/>
              </w:rPr>
            </w:pPr>
            <w:r w:rsidRPr="00E11F73">
              <w:rPr>
                <w:rFonts w:cstheme="minorHAnsi"/>
                <w:color w:val="000000"/>
                <w:sz w:val="20"/>
                <w:szCs w:val="20"/>
              </w:rPr>
              <w:t>origen.</w:t>
            </w:r>
          </w:p>
          <w:p w14:paraId="786F5364" w14:textId="77777777" w:rsidR="006F6D87" w:rsidRPr="00A367BF" w:rsidRDefault="006F6D87" w:rsidP="006F6D87">
            <w:pPr>
              <w:pStyle w:val="Prrafodelista"/>
              <w:numPr>
                <w:ilvl w:val="0"/>
                <w:numId w:val="1"/>
              </w:numPr>
              <w:spacing w:before="21" w:line="207" w:lineRule="exact"/>
              <w:ind w:left="0" w:firstLine="0"/>
              <w:rPr>
                <w:rFonts w:cstheme="minorHAnsi"/>
                <w:sz w:val="20"/>
                <w:szCs w:val="20"/>
              </w:rPr>
            </w:pPr>
            <w:proofErr w:type="gramStart"/>
            <w:r w:rsidRPr="00A367BF">
              <w:rPr>
                <w:rFonts w:cstheme="minorHAnsi"/>
                <w:color w:val="000000"/>
                <w:spacing w:val="1"/>
                <w:sz w:val="20"/>
                <w:szCs w:val="20"/>
              </w:rPr>
              <w:t>Describe  sus</w:t>
            </w:r>
            <w:proofErr w:type="gramEnd"/>
            <w:r w:rsidRPr="00A367BF">
              <w:rPr>
                <w:rFonts w:cstheme="minorHAnsi"/>
                <w:color w:val="000000"/>
                <w:spacing w:val="1"/>
                <w:sz w:val="20"/>
                <w:szCs w:val="20"/>
              </w:rPr>
              <w:t xml:space="preserve">  emociones</w:t>
            </w:r>
            <w:r w:rsidRPr="00A367BF">
              <w:rPr>
                <w:rFonts w:cstheme="minorHAnsi"/>
                <w:sz w:val="20"/>
                <w:szCs w:val="20"/>
              </w:rPr>
              <w:t xml:space="preserve"> </w:t>
            </w:r>
            <w:r w:rsidRPr="00A367BF">
              <w:rPr>
                <w:rFonts w:cstheme="minorHAnsi"/>
                <w:color w:val="000000"/>
                <w:spacing w:val="1"/>
                <w:sz w:val="20"/>
                <w:szCs w:val="20"/>
              </w:rPr>
              <w:t>en situaciones cotidianas;</w:t>
            </w:r>
          </w:p>
          <w:p w14:paraId="61DF1A3D" w14:textId="77777777" w:rsidR="006F6D87" w:rsidRPr="00E11F73" w:rsidRDefault="006F6D87" w:rsidP="006F6D87">
            <w:pPr>
              <w:spacing w:before="12" w:line="207" w:lineRule="exact"/>
              <w:rPr>
                <w:rFonts w:cstheme="minorHAnsi"/>
                <w:sz w:val="20"/>
                <w:szCs w:val="20"/>
              </w:rPr>
            </w:pPr>
            <w:proofErr w:type="gramStart"/>
            <w:r w:rsidRPr="00E11F73">
              <w:rPr>
                <w:rFonts w:cstheme="minorHAnsi"/>
                <w:color w:val="000000"/>
                <w:w w:val="107"/>
                <w:sz w:val="20"/>
                <w:szCs w:val="20"/>
              </w:rPr>
              <w:t>reconoce  sus</w:t>
            </w:r>
            <w:proofErr w:type="gramEnd"/>
            <w:r w:rsidRPr="00E11F73">
              <w:rPr>
                <w:rFonts w:cstheme="minorHAnsi"/>
                <w:color w:val="000000"/>
                <w:w w:val="107"/>
                <w:sz w:val="20"/>
                <w:szCs w:val="20"/>
              </w:rPr>
              <w:t xml:space="preserve">  causas  y </w:t>
            </w:r>
            <w:r w:rsidRPr="00E11F73">
              <w:rPr>
                <w:rFonts w:cstheme="minorHAnsi"/>
                <w:color w:val="000000"/>
                <w:sz w:val="20"/>
                <w:szCs w:val="20"/>
              </w:rPr>
              <w:t>consecuencias. Aplica</w:t>
            </w:r>
            <w:r>
              <w:rPr>
                <w:rFonts w:cstheme="minorHAnsi"/>
                <w:sz w:val="20"/>
                <w:szCs w:val="20"/>
              </w:rPr>
              <w:t xml:space="preserve"> </w:t>
            </w:r>
            <w:r w:rsidRPr="00E11F73">
              <w:rPr>
                <w:rFonts w:cstheme="minorHAnsi"/>
                <w:color w:val="000000"/>
                <w:sz w:val="20"/>
                <w:szCs w:val="20"/>
              </w:rPr>
              <w:t>estrategias de</w:t>
            </w:r>
            <w:r>
              <w:rPr>
                <w:rFonts w:cstheme="minorHAnsi"/>
                <w:sz w:val="20"/>
                <w:szCs w:val="20"/>
              </w:rPr>
              <w:t xml:space="preserve"> </w:t>
            </w:r>
            <w:r w:rsidRPr="00E11F73">
              <w:rPr>
                <w:rFonts w:cstheme="minorHAnsi"/>
                <w:color w:val="000000"/>
                <w:spacing w:val="2"/>
                <w:sz w:val="20"/>
                <w:szCs w:val="20"/>
              </w:rPr>
              <w:t>autorregulación (ponerse</w:t>
            </w:r>
            <w:r w:rsidRPr="00E11F73">
              <w:rPr>
                <w:rFonts w:cstheme="minorHAnsi"/>
                <w:sz w:val="20"/>
                <w:szCs w:val="20"/>
              </w:rPr>
              <w:t xml:space="preserve"> </w:t>
            </w:r>
            <w:r w:rsidRPr="00E11F73">
              <w:rPr>
                <w:rFonts w:cstheme="minorHAnsi"/>
                <w:color w:val="000000"/>
                <w:w w:val="105"/>
                <w:sz w:val="20"/>
                <w:szCs w:val="20"/>
              </w:rPr>
              <w:t>en   el   lugar   del   otro,</w:t>
            </w:r>
            <w:r w:rsidRPr="00E11F73">
              <w:rPr>
                <w:rFonts w:cstheme="minorHAnsi"/>
                <w:sz w:val="20"/>
                <w:szCs w:val="20"/>
              </w:rPr>
              <w:t xml:space="preserve"> </w:t>
            </w:r>
            <w:r w:rsidRPr="00E11F73">
              <w:rPr>
                <w:rFonts w:cstheme="minorHAnsi"/>
                <w:color w:val="000000"/>
                <w:sz w:val="20"/>
                <w:szCs w:val="20"/>
              </w:rPr>
              <w:t>respiración y relajación).</w:t>
            </w:r>
          </w:p>
          <w:p w14:paraId="46FE7A30" w14:textId="77777777" w:rsidR="006F6D87" w:rsidRPr="00A367BF" w:rsidRDefault="006F6D87" w:rsidP="006F6D87">
            <w:pPr>
              <w:pStyle w:val="Prrafodelista"/>
              <w:numPr>
                <w:ilvl w:val="0"/>
                <w:numId w:val="1"/>
              </w:numPr>
              <w:tabs>
                <w:tab w:val="left" w:pos="283"/>
              </w:tabs>
              <w:spacing w:before="24" w:line="207" w:lineRule="exact"/>
              <w:ind w:left="0" w:firstLine="0"/>
              <w:rPr>
                <w:rFonts w:cstheme="minorHAnsi"/>
                <w:sz w:val="20"/>
                <w:szCs w:val="20"/>
              </w:rPr>
            </w:pPr>
            <w:r>
              <w:rPr>
                <w:rFonts w:cstheme="minorHAnsi"/>
                <w:color w:val="000000"/>
                <w:spacing w:val="1"/>
                <w:sz w:val="20"/>
                <w:szCs w:val="20"/>
              </w:rPr>
              <w:t xml:space="preserve">Identifica </w:t>
            </w:r>
            <w:r w:rsidRPr="00A367BF">
              <w:rPr>
                <w:rFonts w:cstheme="minorHAnsi"/>
                <w:color w:val="000000"/>
                <w:spacing w:val="1"/>
                <w:sz w:val="20"/>
                <w:szCs w:val="20"/>
              </w:rPr>
              <w:t>situaciones   y</w:t>
            </w:r>
            <w:r w:rsidRPr="00A367BF">
              <w:rPr>
                <w:rFonts w:cstheme="minorHAnsi"/>
                <w:sz w:val="20"/>
                <w:szCs w:val="20"/>
              </w:rPr>
              <w:t xml:space="preserve"> </w:t>
            </w:r>
            <w:r w:rsidRPr="00A367BF">
              <w:rPr>
                <w:rFonts w:cstheme="minorHAnsi"/>
                <w:color w:val="000000"/>
                <w:w w:val="102"/>
                <w:sz w:val="20"/>
                <w:szCs w:val="20"/>
              </w:rPr>
              <w:t>comportamientos que le</w:t>
            </w:r>
            <w:r w:rsidRPr="00A367BF">
              <w:rPr>
                <w:rFonts w:cstheme="minorHAnsi"/>
                <w:sz w:val="20"/>
                <w:szCs w:val="20"/>
              </w:rPr>
              <w:t xml:space="preserve"> </w:t>
            </w:r>
            <w:r w:rsidRPr="00A367BF">
              <w:rPr>
                <w:rFonts w:cstheme="minorHAnsi"/>
                <w:color w:val="000000"/>
                <w:sz w:val="20"/>
                <w:szCs w:val="20"/>
              </w:rPr>
              <w:t>causan agrado o</w:t>
            </w:r>
          </w:p>
          <w:p w14:paraId="2BA27016" w14:textId="77777777" w:rsidR="006F6D87" w:rsidRPr="00E11F73" w:rsidRDefault="006F6D87" w:rsidP="006F6D87">
            <w:pPr>
              <w:spacing w:before="11" w:line="207" w:lineRule="exact"/>
              <w:rPr>
                <w:rFonts w:cstheme="minorHAnsi"/>
                <w:sz w:val="20"/>
                <w:szCs w:val="20"/>
              </w:rPr>
            </w:pPr>
            <w:r w:rsidRPr="00E11F73">
              <w:rPr>
                <w:rFonts w:cstheme="minorHAnsi"/>
                <w:color w:val="000000"/>
                <w:w w:val="109"/>
                <w:sz w:val="20"/>
                <w:szCs w:val="20"/>
              </w:rPr>
              <w:t>desagrado, y explica de</w:t>
            </w:r>
            <w:r w:rsidRPr="00E11F73">
              <w:rPr>
                <w:rFonts w:cstheme="minorHAnsi"/>
                <w:sz w:val="20"/>
                <w:szCs w:val="20"/>
              </w:rPr>
              <w:t xml:space="preserve"> </w:t>
            </w:r>
            <w:r w:rsidRPr="00E11F73">
              <w:rPr>
                <w:rFonts w:cstheme="minorHAnsi"/>
                <w:color w:val="000000"/>
                <w:sz w:val="20"/>
                <w:szCs w:val="20"/>
              </w:rPr>
              <w:t>manera sencilla por qué.</w:t>
            </w:r>
          </w:p>
          <w:p w14:paraId="11B2BE02" w14:textId="77777777" w:rsidR="006F6D87" w:rsidRPr="00A367BF" w:rsidRDefault="006F6D87" w:rsidP="006F6D87">
            <w:pPr>
              <w:pStyle w:val="Prrafodelista"/>
              <w:numPr>
                <w:ilvl w:val="0"/>
                <w:numId w:val="1"/>
              </w:numPr>
              <w:tabs>
                <w:tab w:val="left" w:pos="425"/>
              </w:tabs>
              <w:spacing w:before="24" w:line="207" w:lineRule="exact"/>
              <w:ind w:left="0" w:firstLine="142"/>
              <w:rPr>
                <w:rFonts w:cstheme="minorHAnsi"/>
                <w:sz w:val="20"/>
                <w:szCs w:val="20"/>
              </w:rPr>
            </w:pPr>
            <w:r w:rsidRPr="00A367BF">
              <w:rPr>
                <w:rFonts w:cstheme="minorHAnsi"/>
                <w:color w:val="000000"/>
                <w:sz w:val="20"/>
                <w:szCs w:val="20"/>
              </w:rPr>
              <w:t>Explica que los niños y las</w:t>
            </w:r>
            <w:r w:rsidRPr="00A367BF">
              <w:rPr>
                <w:rFonts w:cstheme="minorHAnsi"/>
                <w:sz w:val="20"/>
                <w:szCs w:val="20"/>
              </w:rPr>
              <w:t xml:space="preserve"> </w:t>
            </w:r>
            <w:r w:rsidRPr="00A367BF">
              <w:rPr>
                <w:rFonts w:cstheme="minorHAnsi"/>
                <w:color w:val="000000"/>
                <w:w w:val="105"/>
                <w:sz w:val="20"/>
                <w:szCs w:val="20"/>
              </w:rPr>
              <w:t>niñas pueden asumir las</w:t>
            </w:r>
            <w:r w:rsidRPr="00A367BF">
              <w:rPr>
                <w:rFonts w:cstheme="minorHAnsi"/>
                <w:sz w:val="20"/>
                <w:szCs w:val="20"/>
              </w:rPr>
              <w:t xml:space="preserve"> </w:t>
            </w:r>
            <w:r w:rsidRPr="00A367BF">
              <w:rPr>
                <w:rFonts w:cstheme="minorHAnsi"/>
                <w:color w:val="000000"/>
                <w:sz w:val="20"/>
                <w:szCs w:val="20"/>
              </w:rPr>
              <w:t>mismas</w:t>
            </w:r>
            <w:r>
              <w:rPr>
                <w:rFonts w:cstheme="minorHAnsi"/>
                <w:color w:val="000000"/>
                <w:sz w:val="20"/>
                <w:szCs w:val="20"/>
              </w:rPr>
              <w:t xml:space="preserve"> responsabilidades </w:t>
            </w:r>
            <w:r w:rsidRPr="00A367BF">
              <w:rPr>
                <w:rFonts w:cstheme="minorHAnsi"/>
                <w:color w:val="000000"/>
                <w:sz w:val="20"/>
                <w:szCs w:val="20"/>
              </w:rPr>
              <w:t>y</w:t>
            </w:r>
            <w:r>
              <w:rPr>
                <w:rFonts w:cstheme="minorHAnsi"/>
                <w:color w:val="000000"/>
                <w:sz w:val="20"/>
                <w:szCs w:val="20"/>
              </w:rPr>
              <w:t xml:space="preserve"> </w:t>
            </w:r>
            <w:proofErr w:type="gramStart"/>
            <w:r w:rsidRPr="00A367BF">
              <w:rPr>
                <w:rFonts w:cstheme="minorHAnsi"/>
                <w:color w:val="000000"/>
                <w:w w:val="103"/>
                <w:sz w:val="20"/>
                <w:szCs w:val="20"/>
              </w:rPr>
              <w:t xml:space="preserve">tareas,   </w:t>
            </w:r>
            <w:proofErr w:type="gramEnd"/>
            <w:r w:rsidRPr="00A367BF">
              <w:rPr>
                <w:rFonts w:cstheme="minorHAnsi"/>
                <w:color w:val="000000"/>
                <w:w w:val="103"/>
                <w:sz w:val="20"/>
                <w:szCs w:val="20"/>
              </w:rPr>
              <w:t>y   que pueden</w:t>
            </w:r>
            <w:r>
              <w:rPr>
                <w:rFonts w:cstheme="minorHAnsi"/>
                <w:sz w:val="20"/>
                <w:szCs w:val="20"/>
              </w:rPr>
              <w:t xml:space="preserve"> </w:t>
            </w:r>
            <w:r w:rsidRPr="00A367BF">
              <w:rPr>
                <w:rFonts w:cstheme="minorHAnsi"/>
                <w:color w:val="000000"/>
                <w:sz w:val="20"/>
                <w:szCs w:val="20"/>
              </w:rPr>
              <w:t>establecer lazos</w:t>
            </w:r>
            <w:r w:rsidRPr="00A367BF">
              <w:rPr>
                <w:rFonts w:cstheme="minorHAnsi"/>
                <w:color w:val="000000"/>
                <w:sz w:val="20"/>
                <w:szCs w:val="20"/>
              </w:rPr>
              <w:tab/>
              <w:t>de</w:t>
            </w:r>
            <w:r w:rsidRPr="00A367BF">
              <w:rPr>
                <w:rFonts w:cstheme="minorHAnsi"/>
                <w:sz w:val="20"/>
                <w:szCs w:val="20"/>
              </w:rPr>
              <w:t xml:space="preserve"> </w:t>
            </w:r>
            <w:r w:rsidRPr="00A367BF">
              <w:rPr>
                <w:rFonts w:cstheme="minorHAnsi"/>
                <w:color w:val="000000"/>
                <w:w w:val="106"/>
                <w:sz w:val="20"/>
                <w:szCs w:val="20"/>
              </w:rPr>
              <w:t>amistad  basados  en  el</w:t>
            </w:r>
            <w:r w:rsidRPr="00A367BF">
              <w:rPr>
                <w:rFonts w:cstheme="minorHAnsi"/>
                <w:sz w:val="20"/>
                <w:szCs w:val="20"/>
              </w:rPr>
              <w:t xml:space="preserve"> </w:t>
            </w:r>
            <w:r w:rsidRPr="00A367BF">
              <w:rPr>
                <w:rFonts w:cstheme="minorHAnsi"/>
                <w:color w:val="000000"/>
                <w:sz w:val="20"/>
                <w:szCs w:val="20"/>
              </w:rPr>
              <w:t>respeto.</w:t>
            </w:r>
          </w:p>
          <w:p w14:paraId="1130072E" w14:textId="77777777" w:rsidR="006F6D87" w:rsidRPr="00A367BF" w:rsidRDefault="006F6D87" w:rsidP="006F6D87">
            <w:pPr>
              <w:pStyle w:val="Prrafodelista"/>
              <w:numPr>
                <w:ilvl w:val="0"/>
                <w:numId w:val="1"/>
              </w:numPr>
              <w:tabs>
                <w:tab w:val="left" w:pos="283"/>
              </w:tabs>
              <w:spacing w:before="23" w:line="207" w:lineRule="exact"/>
              <w:ind w:left="0" w:firstLine="0"/>
              <w:rPr>
                <w:rFonts w:cstheme="minorHAnsi"/>
                <w:sz w:val="20"/>
                <w:szCs w:val="20"/>
              </w:rPr>
            </w:pPr>
            <w:r w:rsidRPr="00A367BF">
              <w:rPr>
                <w:rFonts w:cstheme="minorHAnsi"/>
                <w:color w:val="000000"/>
                <w:sz w:val="20"/>
                <w:szCs w:val="20"/>
              </w:rPr>
              <w:t>Reconoce a qué personas</w:t>
            </w:r>
            <w:r w:rsidRPr="00A367BF">
              <w:rPr>
                <w:rFonts w:cstheme="minorHAnsi"/>
                <w:sz w:val="20"/>
                <w:szCs w:val="20"/>
              </w:rPr>
              <w:t xml:space="preserve"> </w:t>
            </w:r>
            <w:r w:rsidRPr="00A367BF">
              <w:rPr>
                <w:rFonts w:cstheme="minorHAnsi"/>
                <w:color w:val="000000"/>
                <w:sz w:val="20"/>
                <w:szCs w:val="20"/>
              </w:rPr>
              <w:t>puede</w:t>
            </w:r>
            <w:r w:rsidRPr="00A367BF">
              <w:rPr>
                <w:rFonts w:cstheme="minorHAnsi"/>
                <w:color w:val="000000"/>
                <w:sz w:val="20"/>
                <w:szCs w:val="20"/>
              </w:rPr>
              <w:tab/>
              <w:t>recurrir en</w:t>
            </w:r>
            <w:r w:rsidRPr="00A367BF">
              <w:rPr>
                <w:rFonts w:cstheme="minorHAnsi"/>
                <w:sz w:val="20"/>
                <w:szCs w:val="20"/>
              </w:rPr>
              <w:t xml:space="preserve"> </w:t>
            </w:r>
            <w:r w:rsidRPr="00A367BF">
              <w:rPr>
                <w:rFonts w:cstheme="minorHAnsi"/>
                <w:color w:val="000000"/>
                <w:sz w:val="20"/>
                <w:szCs w:val="20"/>
              </w:rPr>
              <w:t>situaciones de riesgo o en</w:t>
            </w:r>
            <w:r w:rsidRPr="00A367BF">
              <w:rPr>
                <w:rFonts w:cstheme="minorHAnsi"/>
                <w:sz w:val="20"/>
                <w:szCs w:val="20"/>
              </w:rPr>
              <w:t xml:space="preserve"> </w:t>
            </w:r>
            <w:r w:rsidRPr="00A367BF">
              <w:rPr>
                <w:rFonts w:cstheme="minorHAnsi"/>
                <w:color w:val="000000"/>
                <w:w w:val="109"/>
                <w:sz w:val="20"/>
                <w:szCs w:val="20"/>
              </w:rPr>
              <w:t xml:space="preserve">situaciones donde   se </w:t>
            </w:r>
            <w:r w:rsidRPr="00A367BF">
              <w:rPr>
                <w:rFonts w:cstheme="minorHAnsi"/>
                <w:color w:val="000000"/>
                <w:sz w:val="20"/>
                <w:szCs w:val="20"/>
              </w:rPr>
              <w:t>vulnera su privacidad.</w:t>
            </w:r>
          </w:p>
          <w:p w14:paraId="7A9028E1" w14:textId="77777777" w:rsidR="006F6D87" w:rsidRPr="00E11F73" w:rsidRDefault="006F6D87" w:rsidP="006F6D87">
            <w:pPr>
              <w:contextualSpacing/>
              <w:jc w:val="both"/>
              <w:rPr>
                <w:rFonts w:cstheme="minorHAnsi"/>
                <w:sz w:val="20"/>
                <w:szCs w:val="20"/>
              </w:rPr>
            </w:pPr>
          </w:p>
          <w:p w14:paraId="077D3049" w14:textId="77777777" w:rsidR="006F6D87" w:rsidRPr="00E11F73" w:rsidRDefault="006F6D87" w:rsidP="006F6D87">
            <w:pPr>
              <w:contextualSpacing/>
              <w:jc w:val="both"/>
              <w:rPr>
                <w:rFonts w:cstheme="minorHAnsi"/>
                <w:sz w:val="20"/>
                <w:szCs w:val="20"/>
              </w:rPr>
            </w:pPr>
          </w:p>
          <w:p w14:paraId="68B20D66" w14:textId="77777777" w:rsidR="006F6D87" w:rsidRPr="00E11F73" w:rsidRDefault="006F6D87" w:rsidP="006F6D87">
            <w:pPr>
              <w:contextualSpacing/>
              <w:jc w:val="both"/>
              <w:rPr>
                <w:rFonts w:cstheme="minorHAnsi"/>
                <w:sz w:val="20"/>
                <w:szCs w:val="20"/>
              </w:rPr>
            </w:pPr>
          </w:p>
          <w:p w14:paraId="11B8FAB1" w14:textId="77777777" w:rsidR="006F6D87" w:rsidRPr="00E11F73" w:rsidRDefault="006F6D87" w:rsidP="006F6D87">
            <w:pPr>
              <w:contextualSpacing/>
              <w:jc w:val="both"/>
              <w:rPr>
                <w:rFonts w:cstheme="minorHAnsi"/>
                <w:sz w:val="20"/>
                <w:szCs w:val="20"/>
              </w:rPr>
            </w:pPr>
          </w:p>
          <w:p w14:paraId="00761CB7" w14:textId="77777777" w:rsidR="006F6D87" w:rsidRPr="00E11F73" w:rsidRDefault="006F6D87" w:rsidP="006F6D87">
            <w:pPr>
              <w:contextualSpacing/>
              <w:jc w:val="both"/>
              <w:rPr>
                <w:rFonts w:cstheme="minorHAnsi"/>
                <w:sz w:val="20"/>
                <w:szCs w:val="20"/>
              </w:rPr>
            </w:pPr>
          </w:p>
          <w:p w14:paraId="4E3845BD" w14:textId="77777777" w:rsidR="006F6D87" w:rsidRPr="00E11F73" w:rsidRDefault="006F6D87" w:rsidP="006F6D87">
            <w:pPr>
              <w:contextualSpacing/>
              <w:jc w:val="both"/>
              <w:rPr>
                <w:rFonts w:cstheme="minorHAnsi"/>
                <w:sz w:val="20"/>
                <w:szCs w:val="20"/>
              </w:rPr>
            </w:pPr>
          </w:p>
          <w:p w14:paraId="5FD83269" w14:textId="77777777" w:rsidR="006F6D87" w:rsidRPr="00E11F73" w:rsidRDefault="006F6D87" w:rsidP="006F6D87">
            <w:pPr>
              <w:contextualSpacing/>
              <w:jc w:val="both"/>
              <w:rPr>
                <w:rFonts w:cstheme="minorHAnsi"/>
                <w:sz w:val="20"/>
                <w:szCs w:val="20"/>
              </w:rPr>
            </w:pPr>
          </w:p>
        </w:tc>
      </w:tr>
      <w:tr w:rsidR="006F6D87" w:rsidRPr="00E11F73" w14:paraId="55E95A5C" w14:textId="77777777" w:rsidTr="006F6D87">
        <w:tc>
          <w:tcPr>
            <w:tcW w:w="14601" w:type="dxa"/>
            <w:gridSpan w:val="10"/>
            <w:shd w:val="clear" w:color="auto" w:fill="BDD6EE" w:themeFill="accent1" w:themeFillTint="66"/>
          </w:tcPr>
          <w:p w14:paraId="5F86EAC4"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0CB8D729" w14:textId="77777777" w:rsidTr="006F6D87">
        <w:tc>
          <w:tcPr>
            <w:tcW w:w="3831" w:type="dxa"/>
            <w:gridSpan w:val="2"/>
          </w:tcPr>
          <w:p w14:paraId="743C709B" w14:textId="77777777" w:rsidR="006F6D87" w:rsidRPr="00430DC8" w:rsidRDefault="006F6D87" w:rsidP="006F6D87">
            <w:pPr>
              <w:numPr>
                <w:ilvl w:val="0"/>
                <w:numId w:val="1"/>
              </w:numPr>
              <w:tabs>
                <w:tab w:val="left" w:pos="431"/>
              </w:tabs>
              <w:spacing w:before="38" w:after="160" w:line="207" w:lineRule="exact"/>
              <w:ind w:left="147" w:firstLine="0"/>
              <w:contextualSpacing/>
              <w:rPr>
                <w:rFonts w:cstheme="minorHAnsi"/>
                <w:sz w:val="20"/>
                <w:szCs w:val="20"/>
              </w:rPr>
            </w:pPr>
            <w:r w:rsidRPr="00430DC8">
              <w:rPr>
                <w:rFonts w:cstheme="minorHAnsi"/>
                <w:color w:val="000000"/>
                <w:w w:val="103"/>
                <w:sz w:val="20"/>
                <w:szCs w:val="20"/>
              </w:rPr>
              <w:t>Expresa    sus    características</w:t>
            </w:r>
          </w:p>
          <w:p w14:paraId="4DB8EDCF" w14:textId="77777777" w:rsidR="006F6D87" w:rsidRPr="00926B20" w:rsidRDefault="006F6D87" w:rsidP="006F6D87">
            <w:pPr>
              <w:spacing w:before="14" w:line="207" w:lineRule="exact"/>
              <w:rPr>
                <w:rFonts w:cstheme="minorHAnsi"/>
                <w:color w:val="000000"/>
                <w:w w:val="106"/>
                <w:sz w:val="20"/>
                <w:szCs w:val="20"/>
              </w:rPr>
            </w:pPr>
            <w:r w:rsidRPr="00430DC8">
              <w:rPr>
                <w:rFonts w:cstheme="minorHAnsi"/>
                <w:color w:val="000000"/>
                <w:w w:val="106"/>
                <w:sz w:val="20"/>
                <w:szCs w:val="20"/>
              </w:rPr>
              <w:t>físicas, habilidades y gustos, y</w:t>
            </w:r>
            <w:r w:rsidRPr="00430DC8">
              <w:rPr>
                <w:rFonts w:cstheme="minorHAnsi"/>
                <w:sz w:val="20"/>
                <w:szCs w:val="20"/>
              </w:rPr>
              <w:t xml:space="preserve"> </w:t>
            </w:r>
            <w:r w:rsidRPr="00430DC8">
              <w:rPr>
                <w:rFonts w:cstheme="minorHAnsi"/>
                <w:color w:val="000000"/>
                <w:w w:val="106"/>
                <w:sz w:val="20"/>
                <w:szCs w:val="20"/>
              </w:rPr>
              <w:t>explica las razones de aquello</w:t>
            </w:r>
            <w:r>
              <w:rPr>
                <w:rFonts w:cstheme="minorHAnsi"/>
                <w:sz w:val="20"/>
                <w:szCs w:val="20"/>
              </w:rPr>
              <w:t xml:space="preserve"> </w:t>
            </w:r>
            <w:proofErr w:type="gramStart"/>
            <w:r w:rsidRPr="00430DC8">
              <w:rPr>
                <w:rFonts w:cstheme="minorHAnsi"/>
                <w:color w:val="000000"/>
                <w:w w:val="106"/>
                <w:sz w:val="20"/>
                <w:szCs w:val="20"/>
              </w:rPr>
              <w:t>que  le</w:t>
            </w:r>
            <w:proofErr w:type="gramEnd"/>
            <w:r w:rsidRPr="00430DC8">
              <w:rPr>
                <w:rFonts w:cstheme="minorHAnsi"/>
                <w:color w:val="000000"/>
                <w:w w:val="106"/>
                <w:sz w:val="20"/>
                <w:szCs w:val="20"/>
              </w:rPr>
              <w:t xml:space="preserve">  agrada  de  sí  mismo</w:t>
            </w:r>
            <w:r>
              <w:rPr>
                <w:rFonts w:cstheme="minorHAnsi"/>
                <w:color w:val="000000"/>
                <w:w w:val="106"/>
                <w:sz w:val="20"/>
                <w:szCs w:val="20"/>
              </w:rPr>
              <w:t>, e</w:t>
            </w:r>
            <w:r w:rsidRPr="00926B20">
              <w:rPr>
                <w:rFonts w:cstheme="minorHAnsi"/>
                <w:color w:val="000000"/>
                <w:w w:val="106"/>
                <w:sz w:val="20"/>
                <w:szCs w:val="20"/>
              </w:rPr>
              <w:t>xpresa agrado al representar las  manifestaciones  culturales</w:t>
            </w:r>
            <w:r>
              <w:rPr>
                <w:rFonts w:cstheme="minorHAnsi"/>
                <w:color w:val="000000"/>
                <w:w w:val="106"/>
                <w:sz w:val="20"/>
                <w:szCs w:val="20"/>
              </w:rPr>
              <w:t xml:space="preserve">, describe las emociones a partir </w:t>
            </w:r>
            <w:r w:rsidRPr="00926B20">
              <w:rPr>
                <w:rFonts w:cstheme="minorHAnsi"/>
                <w:color w:val="000000"/>
                <w:w w:val="106"/>
                <w:sz w:val="20"/>
                <w:szCs w:val="20"/>
              </w:rPr>
              <w:t>de su experiencia</w:t>
            </w:r>
            <w:r>
              <w:rPr>
                <w:rFonts w:cstheme="minorHAnsi"/>
                <w:color w:val="000000"/>
                <w:w w:val="106"/>
                <w:sz w:val="20"/>
                <w:szCs w:val="20"/>
              </w:rPr>
              <w:t>,   i</w:t>
            </w:r>
            <w:r w:rsidRPr="00926B20">
              <w:rPr>
                <w:rFonts w:cstheme="minorHAnsi"/>
                <w:color w:val="000000"/>
                <w:w w:val="106"/>
                <w:sz w:val="20"/>
                <w:szCs w:val="20"/>
              </w:rPr>
              <w:t>dentifica acciones que causan malestar o bienestar a sí mis</w:t>
            </w:r>
            <w:r>
              <w:rPr>
                <w:rFonts w:cstheme="minorHAnsi"/>
                <w:color w:val="000000"/>
                <w:w w:val="106"/>
                <w:sz w:val="20"/>
                <w:szCs w:val="20"/>
              </w:rPr>
              <w:t xml:space="preserve">mo </w:t>
            </w:r>
            <w:r w:rsidRPr="00926B20">
              <w:rPr>
                <w:rFonts w:cstheme="minorHAnsi"/>
                <w:color w:val="000000"/>
                <w:w w:val="106"/>
                <w:sz w:val="20"/>
                <w:szCs w:val="20"/>
              </w:rPr>
              <w:t>o a sus compañero</w:t>
            </w:r>
            <w:r>
              <w:rPr>
                <w:rFonts w:cstheme="minorHAnsi"/>
                <w:color w:val="000000"/>
                <w:w w:val="106"/>
                <w:sz w:val="20"/>
                <w:szCs w:val="20"/>
              </w:rPr>
              <w:t>s,</w:t>
            </w:r>
            <w:r>
              <w:t xml:space="preserve"> </w:t>
            </w:r>
            <w:r>
              <w:rPr>
                <w:rFonts w:cstheme="minorHAnsi"/>
                <w:color w:val="000000"/>
                <w:w w:val="106"/>
                <w:sz w:val="20"/>
                <w:szCs w:val="20"/>
              </w:rPr>
              <w:t>Explica    las</w:t>
            </w:r>
            <w:r>
              <w:rPr>
                <w:rFonts w:cstheme="minorHAnsi"/>
                <w:color w:val="000000"/>
                <w:w w:val="106"/>
                <w:sz w:val="20"/>
                <w:szCs w:val="20"/>
              </w:rPr>
              <w:tab/>
              <w:t>diferencias</w:t>
            </w:r>
            <w:r>
              <w:rPr>
                <w:rFonts w:cstheme="minorHAnsi"/>
                <w:color w:val="000000"/>
                <w:w w:val="106"/>
                <w:sz w:val="20"/>
                <w:szCs w:val="20"/>
              </w:rPr>
              <w:tab/>
              <w:t xml:space="preserve">y </w:t>
            </w:r>
            <w:r w:rsidRPr="00926B20">
              <w:rPr>
                <w:rFonts w:cstheme="minorHAnsi"/>
                <w:color w:val="000000"/>
                <w:w w:val="106"/>
                <w:sz w:val="20"/>
                <w:szCs w:val="20"/>
              </w:rPr>
              <w:t>similitudes entre las niñas y los niños</w:t>
            </w:r>
            <w:r>
              <w:rPr>
                <w:rFonts w:cstheme="minorHAnsi"/>
                <w:color w:val="000000"/>
                <w:w w:val="106"/>
                <w:sz w:val="20"/>
                <w:szCs w:val="20"/>
              </w:rPr>
              <w:t>, d</w:t>
            </w:r>
            <w:r w:rsidRPr="00926B20">
              <w:rPr>
                <w:rFonts w:cstheme="minorHAnsi"/>
                <w:color w:val="000000"/>
                <w:w w:val="106"/>
                <w:sz w:val="20"/>
                <w:szCs w:val="20"/>
              </w:rPr>
              <w:t>ialoga  con  sus  compañeros, con el apoyo del docente, sobre situaciones simuladas o personales  en  las  que  haya peligro</w:t>
            </w:r>
            <w:r>
              <w:rPr>
                <w:rFonts w:cstheme="minorHAnsi"/>
                <w:color w:val="000000"/>
                <w:w w:val="106"/>
                <w:sz w:val="20"/>
                <w:szCs w:val="20"/>
              </w:rPr>
              <w:t>.</w:t>
            </w:r>
          </w:p>
        </w:tc>
        <w:tc>
          <w:tcPr>
            <w:tcW w:w="3590" w:type="dxa"/>
            <w:gridSpan w:val="3"/>
          </w:tcPr>
          <w:p w14:paraId="4A87EFA5" w14:textId="77777777" w:rsidR="006F6D87" w:rsidRPr="00926B20" w:rsidRDefault="006F6D87" w:rsidP="006F6D87">
            <w:pPr>
              <w:numPr>
                <w:ilvl w:val="0"/>
                <w:numId w:val="1"/>
              </w:numPr>
              <w:ind w:left="144" w:hanging="141"/>
              <w:contextualSpacing/>
              <w:jc w:val="both"/>
              <w:rPr>
                <w:rFonts w:cstheme="minorHAnsi"/>
                <w:sz w:val="20"/>
                <w:szCs w:val="20"/>
              </w:rPr>
            </w:pPr>
            <w:proofErr w:type="gramStart"/>
            <w:r w:rsidRPr="00926B20">
              <w:rPr>
                <w:rFonts w:cstheme="minorHAnsi"/>
                <w:sz w:val="20"/>
                <w:szCs w:val="20"/>
              </w:rPr>
              <w:t>Describe  aquellas</w:t>
            </w:r>
            <w:proofErr w:type="gramEnd"/>
            <w:r>
              <w:rPr>
                <w:rFonts w:cstheme="minorHAnsi"/>
                <w:sz w:val="20"/>
                <w:szCs w:val="20"/>
              </w:rPr>
              <w:t xml:space="preserve"> </w:t>
            </w:r>
            <w:r w:rsidRPr="00926B20">
              <w:rPr>
                <w:rFonts w:cstheme="minorHAnsi"/>
                <w:sz w:val="20"/>
                <w:szCs w:val="20"/>
              </w:rPr>
              <w:t>características personales, cualidades,</w:t>
            </w:r>
            <w:r>
              <w:rPr>
                <w:rFonts w:cstheme="minorHAnsi"/>
                <w:sz w:val="20"/>
                <w:szCs w:val="20"/>
              </w:rPr>
              <w:t xml:space="preserve"> </w:t>
            </w:r>
            <w:r w:rsidRPr="00926B20">
              <w:rPr>
                <w:rFonts w:cstheme="minorHAnsi"/>
                <w:sz w:val="20"/>
                <w:szCs w:val="20"/>
              </w:rPr>
              <w:t>habilidades</w:t>
            </w:r>
            <w:r>
              <w:rPr>
                <w:rFonts w:cstheme="minorHAnsi"/>
                <w:sz w:val="20"/>
                <w:szCs w:val="20"/>
              </w:rPr>
              <w:t>,</w:t>
            </w:r>
            <w:r>
              <w:t xml:space="preserve"> </w:t>
            </w:r>
            <w:r w:rsidRPr="00926B20">
              <w:rPr>
                <w:rFonts w:cstheme="minorHAnsi"/>
                <w:sz w:val="20"/>
                <w:szCs w:val="20"/>
              </w:rPr>
              <w:t>Comparte las manifestaciones</w:t>
            </w:r>
          </w:p>
          <w:p w14:paraId="5C0177CA" w14:textId="77777777" w:rsidR="006F6D87" w:rsidRPr="00926B20" w:rsidRDefault="006F6D87" w:rsidP="006F6D87">
            <w:pPr>
              <w:contextualSpacing/>
              <w:jc w:val="both"/>
              <w:rPr>
                <w:rFonts w:cstheme="minorHAnsi"/>
                <w:sz w:val="20"/>
                <w:szCs w:val="20"/>
              </w:rPr>
            </w:pPr>
            <w:proofErr w:type="gramStart"/>
            <w:r w:rsidRPr="00926B20">
              <w:rPr>
                <w:rFonts w:cstheme="minorHAnsi"/>
                <w:sz w:val="20"/>
                <w:szCs w:val="20"/>
              </w:rPr>
              <w:t>culturales,  tradiciones</w:t>
            </w:r>
            <w:proofErr w:type="gramEnd"/>
            <w:r w:rsidRPr="00926B20">
              <w:rPr>
                <w:rFonts w:cstheme="minorHAnsi"/>
                <w:sz w:val="20"/>
                <w:szCs w:val="20"/>
              </w:rPr>
              <w:t xml:space="preserve">  y co</w:t>
            </w:r>
            <w:r>
              <w:rPr>
                <w:rFonts w:cstheme="minorHAnsi"/>
                <w:sz w:val="20"/>
                <w:szCs w:val="20"/>
              </w:rPr>
              <w:t>stumbres propias de su familia , d</w:t>
            </w:r>
            <w:r w:rsidRPr="00926B20">
              <w:rPr>
                <w:rFonts w:cstheme="minorHAnsi"/>
                <w:sz w:val="20"/>
                <w:szCs w:val="20"/>
              </w:rPr>
              <w:t>escribe  sus  emociones en situaciones cotidianas</w:t>
            </w:r>
            <w:r>
              <w:rPr>
                <w:rFonts w:cstheme="minorHAnsi"/>
                <w:sz w:val="20"/>
                <w:szCs w:val="20"/>
              </w:rPr>
              <w:t xml:space="preserve">, </w:t>
            </w:r>
            <w:r w:rsidRPr="00926B20">
              <w:rPr>
                <w:rFonts w:cstheme="minorHAnsi"/>
                <w:sz w:val="20"/>
                <w:szCs w:val="20"/>
              </w:rPr>
              <w:t>Identifica situaciones   y comportamientos que le causan agrado o</w:t>
            </w:r>
          </w:p>
          <w:p w14:paraId="3F5D5AF9" w14:textId="77777777" w:rsidR="006F6D87" w:rsidRPr="00926B20" w:rsidRDefault="006F6D87" w:rsidP="006F6D87">
            <w:pPr>
              <w:contextualSpacing/>
              <w:jc w:val="both"/>
              <w:rPr>
                <w:rFonts w:cstheme="minorHAnsi"/>
                <w:sz w:val="20"/>
                <w:szCs w:val="20"/>
              </w:rPr>
            </w:pPr>
            <w:r w:rsidRPr="00926B20">
              <w:rPr>
                <w:rFonts w:cstheme="minorHAnsi"/>
                <w:sz w:val="20"/>
                <w:szCs w:val="20"/>
              </w:rPr>
              <w:t>desagrado</w:t>
            </w:r>
            <w:r>
              <w:rPr>
                <w:rFonts w:cstheme="minorHAnsi"/>
                <w:sz w:val="20"/>
                <w:szCs w:val="20"/>
              </w:rPr>
              <w:t>, explica que los n</w:t>
            </w:r>
            <w:r w:rsidRPr="00926B20">
              <w:rPr>
                <w:rFonts w:cstheme="minorHAnsi"/>
                <w:sz w:val="20"/>
                <w:szCs w:val="20"/>
              </w:rPr>
              <w:t>iños y las niñas pueden asumir las mismas responsabilidades y tareas,</w:t>
            </w:r>
            <w:r>
              <w:t xml:space="preserve"> </w:t>
            </w:r>
            <w:r>
              <w:rPr>
                <w:rFonts w:cstheme="minorHAnsi"/>
                <w:sz w:val="20"/>
                <w:szCs w:val="20"/>
              </w:rPr>
              <w:t>r</w:t>
            </w:r>
            <w:r w:rsidRPr="00926B20">
              <w:rPr>
                <w:rFonts w:cstheme="minorHAnsi"/>
                <w:sz w:val="20"/>
                <w:szCs w:val="20"/>
              </w:rPr>
              <w:t>econoce a qué personas puede</w:t>
            </w:r>
            <w:r w:rsidRPr="00926B20">
              <w:rPr>
                <w:rFonts w:cstheme="minorHAnsi"/>
                <w:sz w:val="20"/>
                <w:szCs w:val="20"/>
              </w:rPr>
              <w:tab/>
              <w:t>recurrir en situaciones de riesgo</w:t>
            </w:r>
          </w:p>
        </w:tc>
        <w:tc>
          <w:tcPr>
            <w:tcW w:w="3546" w:type="dxa"/>
            <w:gridSpan w:val="2"/>
          </w:tcPr>
          <w:p w14:paraId="7B77CD15" w14:textId="77777777" w:rsidR="006F6D87" w:rsidRPr="00926B20" w:rsidRDefault="006F6D87" w:rsidP="006F6D87">
            <w:pPr>
              <w:numPr>
                <w:ilvl w:val="0"/>
                <w:numId w:val="1"/>
              </w:numPr>
              <w:ind w:left="239" w:hanging="142"/>
              <w:contextualSpacing/>
              <w:jc w:val="both"/>
              <w:rPr>
                <w:rFonts w:cstheme="minorHAnsi"/>
                <w:sz w:val="20"/>
                <w:szCs w:val="20"/>
              </w:rPr>
            </w:pPr>
            <w:proofErr w:type="gramStart"/>
            <w:r w:rsidRPr="00926B20">
              <w:rPr>
                <w:rFonts w:cstheme="minorHAnsi"/>
                <w:sz w:val="20"/>
                <w:szCs w:val="20"/>
              </w:rPr>
              <w:t>Describe  aquellas</w:t>
            </w:r>
            <w:proofErr w:type="gramEnd"/>
          </w:p>
          <w:p w14:paraId="3E039B89" w14:textId="77777777" w:rsidR="006F6D87" w:rsidRPr="00926B20" w:rsidRDefault="006F6D87" w:rsidP="006F6D87">
            <w:pPr>
              <w:contextualSpacing/>
              <w:jc w:val="both"/>
              <w:rPr>
                <w:rFonts w:cstheme="minorHAnsi"/>
                <w:sz w:val="20"/>
                <w:szCs w:val="20"/>
              </w:rPr>
            </w:pPr>
            <w:r>
              <w:rPr>
                <w:rFonts w:cstheme="minorHAnsi"/>
                <w:sz w:val="20"/>
                <w:szCs w:val="20"/>
              </w:rPr>
              <w:t>características persona</w:t>
            </w:r>
            <w:r w:rsidRPr="00926B20">
              <w:rPr>
                <w:rFonts w:cstheme="minorHAnsi"/>
                <w:sz w:val="20"/>
                <w:szCs w:val="20"/>
              </w:rPr>
              <w:t>les, cualidades,</w:t>
            </w:r>
          </w:p>
          <w:p w14:paraId="2B72A8D1" w14:textId="77777777" w:rsidR="006F6D87" w:rsidRPr="00CD7CE3" w:rsidRDefault="006F6D87" w:rsidP="006F6D87">
            <w:pPr>
              <w:contextualSpacing/>
              <w:jc w:val="both"/>
              <w:rPr>
                <w:rFonts w:cstheme="minorHAnsi"/>
                <w:sz w:val="20"/>
                <w:szCs w:val="20"/>
              </w:rPr>
            </w:pPr>
            <w:r w:rsidRPr="00926B20">
              <w:rPr>
                <w:rFonts w:cstheme="minorHAnsi"/>
                <w:sz w:val="20"/>
                <w:szCs w:val="20"/>
              </w:rPr>
              <w:t>habilidades y logros</w:t>
            </w:r>
            <w:r>
              <w:rPr>
                <w:rFonts w:cstheme="minorHAnsi"/>
                <w:sz w:val="20"/>
                <w:szCs w:val="20"/>
              </w:rPr>
              <w:t>,</w:t>
            </w:r>
            <w:r>
              <w:t xml:space="preserve"> </w:t>
            </w:r>
            <w:r w:rsidRPr="00CD7CE3">
              <w:rPr>
                <w:rFonts w:cstheme="minorHAnsi"/>
                <w:sz w:val="20"/>
                <w:szCs w:val="20"/>
              </w:rPr>
              <w:t>manifestaciones</w:t>
            </w:r>
          </w:p>
          <w:p w14:paraId="68C32FCB" w14:textId="77777777" w:rsidR="006F6D87" w:rsidRPr="00CD7CE3" w:rsidRDefault="006F6D87" w:rsidP="006F6D87">
            <w:pPr>
              <w:rPr>
                <w:rFonts w:cstheme="minorHAnsi"/>
                <w:sz w:val="20"/>
                <w:szCs w:val="20"/>
              </w:rPr>
            </w:pPr>
            <w:proofErr w:type="gramStart"/>
            <w:r w:rsidRPr="00CD7CE3">
              <w:rPr>
                <w:rFonts w:cstheme="minorHAnsi"/>
                <w:sz w:val="20"/>
                <w:szCs w:val="20"/>
              </w:rPr>
              <w:t>culturales,  tradiciones</w:t>
            </w:r>
            <w:proofErr w:type="gramEnd"/>
            <w:r w:rsidRPr="00CD7CE3">
              <w:rPr>
                <w:rFonts w:cstheme="minorHAnsi"/>
                <w:sz w:val="20"/>
                <w:szCs w:val="20"/>
              </w:rPr>
              <w:t xml:space="preserve">  y costumbres propias de su familia se siente orgulloso, describe  sus  emociones en situaciones cotidianas; reconoce  sus  causas  y consecuencias, identifica situaciones   y comportamientos que le causan agrado o desagrado, </w:t>
            </w:r>
            <w:r>
              <w:rPr>
                <w:rFonts w:cstheme="minorHAnsi"/>
                <w:sz w:val="20"/>
                <w:szCs w:val="20"/>
              </w:rPr>
              <w:t>e</w:t>
            </w:r>
            <w:r w:rsidRPr="00CD7CE3">
              <w:rPr>
                <w:rFonts w:cstheme="minorHAnsi"/>
                <w:sz w:val="20"/>
                <w:szCs w:val="20"/>
              </w:rPr>
              <w:t>xplica que los niños y las niña que pueden establecer lazos</w:t>
            </w:r>
            <w:r w:rsidRPr="00CD7CE3">
              <w:rPr>
                <w:rFonts w:cstheme="minorHAnsi"/>
                <w:sz w:val="20"/>
                <w:szCs w:val="20"/>
              </w:rPr>
              <w:tab/>
              <w:t>de amistad  basados  en  el</w:t>
            </w:r>
            <w:r>
              <w:rPr>
                <w:rFonts w:cstheme="minorHAnsi"/>
                <w:sz w:val="20"/>
                <w:szCs w:val="20"/>
              </w:rPr>
              <w:t xml:space="preserve"> respeto, reconoce a qué personas puede </w:t>
            </w:r>
            <w:r w:rsidRPr="00CD7CE3">
              <w:rPr>
                <w:rFonts w:cstheme="minorHAnsi"/>
                <w:sz w:val="20"/>
                <w:szCs w:val="20"/>
              </w:rPr>
              <w:t>recurrir en situaciones de riesgo</w:t>
            </w:r>
            <w:r>
              <w:rPr>
                <w:rFonts w:cstheme="minorHAnsi"/>
                <w:sz w:val="20"/>
                <w:szCs w:val="20"/>
              </w:rPr>
              <w:t>.</w:t>
            </w:r>
          </w:p>
          <w:p w14:paraId="230D5EBB" w14:textId="77777777" w:rsidR="006F6D87" w:rsidRPr="00E11F73" w:rsidRDefault="006F6D87" w:rsidP="006F6D87">
            <w:pPr>
              <w:contextualSpacing/>
              <w:jc w:val="both"/>
              <w:rPr>
                <w:rFonts w:cstheme="minorHAnsi"/>
                <w:sz w:val="20"/>
                <w:szCs w:val="20"/>
              </w:rPr>
            </w:pPr>
          </w:p>
        </w:tc>
        <w:tc>
          <w:tcPr>
            <w:tcW w:w="3634" w:type="dxa"/>
            <w:gridSpan w:val="3"/>
          </w:tcPr>
          <w:p w14:paraId="52F7F98F" w14:textId="77777777" w:rsidR="006F6D87" w:rsidRPr="00DB6048" w:rsidRDefault="006F6D87" w:rsidP="006F6D87">
            <w:pPr>
              <w:numPr>
                <w:ilvl w:val="0"/>
                <w:numId w:val="1"/>
              </w:numPr>
              <w:ind w:left="0" w:firstLine="97"/>
              <w:contextualSpacing/>
              <w:jc w:val="both"/>
              <w:rPr>
                <w:rFonts w:cstheme="minorHAnsi"/>
                <w:sz w:val="20"/>
                <w:szCs w:val="20"/>
              </w:rPr>
            </w:pPr>
            <w:r w:rsidRPr="00926B20">
              <w:rPr>
                <w:rFonts w:cstheme="minorHAnsi"/>
                <w:sz w:val="20"/>
                <w:szCs w:val="20"/>
              </w:rPr>
              <w:t>Describe  aquellas</w:t>
            </w:r>
            <w:r>
              <w:rPr>
                <w:rFonts w:cstheme="minorHAnsi"/>
                <w:sz w:val="20"/>
                <w:szCs w:val="20"/>
              </w:rPr>
              <w:t xml:space="preserve"> </w:t>
            </w:r>
            <w:r w:rsidRPr="00DB6048">
              <w:rPr>
                <w:rFonts w:cstheme="minorHAnsi"/>
                <w:sz w:val="20"/>
                <w:szCs w:val="20"/>
              </w:rPr>
              <w:t>características personales, cualidades,</w:t>
            </w:r>
            <w:r>
              <w:rPr>
                <w:rFonts w:cstheme="minorHAnsi"/>
                <w:sz w:val="20"/>
                <w:szCs w:val="20"/>
              </w:rPr>
              <w:t xml:space="preserve"> </w:t>
            </w:r>
            <w:r w:rsidRPr="00DB6048">
              <w:rPr>
                <w:rFonts w:cstheme="minorHAnsi"/>
                <w:sz w:val="20"/>
                <w:szCs w:val="20"/>
              </w:rPr>
              <w:t>habilidades y logros que hacen que se sienta orgulloso,</w:t>
            </w:r>
            <w:r w:rsidRPr="00DB6048">
              <w:t xml:space="preserve"> </w:t>
            </w:r>
            <w:r w:rsidRPr="00DB6048">
              <w:rPr>
                <w:rFonts w:cstheme="minorHAnsi"/>
                <w:sz w:val="20"/>
                <w:szCs w:val="20"/>
              </w:rPr>
              <w:t>manifestaciones</w:t>
            </w:r>
            <w:r>
              <w:rPr>
                <w:rFonts w:cstheme="minorHAnsi"/>
                <w:sz w:val="20"/>
                <w:szCs w:val="20"/>
              </w:rPr>
              <w:t xml:space="preserve"> </w:t>
            </w:r>
            <w:r w:rsidRPr="00DB6048">
              <w:rPr>
                <w:rFonts w:cstheme="minorHAnsi"/>
                <w:sz w:val="20"/>
                <w:szCs w:val="20"/>
              </w:rPr>
              <w:t>culturales,  tradiciones  y costumbres propias de su familia se siente orgulloso, describe  sus  emociones en situaciones cotidianas</w:t>
            </w:r>
            <w:r w:rsidRPr="00DB6048">
              <w:t xml:space="preserve"> ; </w:t>
            </w:r>
            <w:r w:rsidRPr="00DB6048">
              <w:rPr>
                <w:rFonts w:cstheme="minorHAnsi"/>
                <w:sz w:val="20"/>
                <w:szCs w:val="20"/>
              </w:rPr>
              <w:t>aplica estrategias de autorregulación (ponerse en   el   lugar   del   otro, respiración y relajación). ; reconoce  sus  causas  y consecuencias, identifica situaciones   y comportamientos que le causan agrado o desagrado, explica que los niños y la niña que pueden establecer lazos de amistad basados en el respeto, reconoce a qué personas puede recurrir en situaciones de riesgo.</w:t>
            </w:r>
          </w:p>
          <w:p w14:paraId="0E2DC3AF" w14:textId="77777777" w:rsidR="006F6D87" w:rsidRPr="00E11F73" w:rsidRDefault="006F6D87" w:rsidP="006F6D87">
            <w:pPr>
              <w:contextualSpacing/>
              <w:jc w:val="both"/>
              <w:rPr>
                <w:rFonts w:cstheme="minorHAnsi"/>
                <w:sz w:val="20"/>
                <w:szCs w:val="20"/>
              </w:rPr>
            </w:pPr>
          </w:p>
        </w:tc>
      </w:tr>
      <w:tr w:rsidR="006F6D87" w:rsidRPr="00365599" w14:paraId="0015A630" w14:textId="77777777" w:rsidTr="006F6D87">
        <w:tc>
          <w:tcPr>
            <w:tcW w:w="3831" w:type="dxa"/>
            <w:gridSpan w:val="2"/>
          </w:tcPr>
          <w:p w14:paraId="2A22F76B" w14:textId="77777777" w:rsidR="006F6D87" w:rsidRPr="00E11F73" w:rsidRDefault="006F6D87" w:rsidP="006F6D87">
            <w:pPr>
              <w:spacing w:after="200" w:line="276" w:lineRule="auto"/>
              <w:rPr>
                <w:rFonts w:eastAsia="Calibri" w:cstheme="minorHAnsi"/>
                <w:sz w:val="20"/>
                <w:szCs w:val="20"/>
              </w:rPr>
            </w:pPr>
          </w:p>
        </w:tc>
        <w:tc>
          <w:tcPr>
            <w:tcW w:w="3590" w:type="dxa"/>
            <w:gridSpan w:val="3"/>
          </w:tcPr>
          <w:p w14:paraId="1A7A8E34" w14:textId="77777777" w:rsidR="006F6D87" w:rsidRPr="00E11F73" w:rsidRDefault="006F6D87" w:rsidP="006F6D87">
            <w:pPr>
              <w:numPr>
                <w:ilvl w:val="0"/>
                <w:numId w:val="1"/>
              </w:numPr>
              <w:ind w:left="170" w:hanging="142"/>
              <w:contextualSpacing/>
              <w:jc w:val="both"/>
              <w:rPr>
                <w:rFonts w:cstheme="minorHAnsi"/>
                <w:sz w:val="20"/>
                <w:szCs w:val="20"/>
              </w:rPr>
            </w:pPr>
          </w:p>
        </w:tc>
        <w:tc>
          <w:tcPr>
            <w:tcW w:w="3546" w:type="dxa"/>
            <w:gridSpan w:val="2"/>
          </w:tcPr>
          <w:p w14:paraId="6AAE1B8F" w14:textId="77777777" w:rsidR="006F6D87" w:rsidRPr="00E11F73" w:rsidRDefault="006F6D87" w:rsidP="006F6D87">
            <w:pPr>
              <w:numPr>
                <w:ilvl w:val="0"/>
                <w:numId w:val="1"/>
              </w:numPr>
              <w:ind w:left="170" w:hanging="142"/>
              <w:contextualSpacing/>
              <w:jc w:val="both"/>
              <w:rPr>
                <w:rFonts w:cstheme="minorHAnsi"/>
                <w:sz w:val="20"/>
                <w:szCs w:val="20"/>
              </w:rPr>
            </w:pPr>
          </w:p>
        </w:tc>
        <w:tc>
          <w:tcPr>
            <w:tcW w:w="3634" w:type="dxa"/>
            <w:gridSpan w:val="3"/>
          </w:tcPr>
          <w:p w14:paraId="34641F68" w14:textId="77777777" w:rsidR="006F6D87" w:rsidRPr="00E11F73" w:rsidRDefault="006F6D87" w:rsidP="006F6D87">
            <w:pPr>
              <w:numPr>
                <w:ilvl w:val="0"/>
                <w:numId w:val="1"/>
              </w:numPr>
              <w:ind w:left="170" w:hanging="142"/>
              <w:contextualSpacing/>
              <w:jc w:val="both"/>
              <w:rPr>
                <w:rFonts w:cstheme="minorHAnsi"/>
                <w:sz w:val="20"/>
                <w:szCs w:val="20"/>
              </w:rPr>
            </w:pPr>
          </w:p>
        </w:tc>
      </w:tr>
    </w:tbl>
    <w:p w14:paraId="599524E7" w14:textId="77777777" w:rsidR="006F6D87" w:rsidRPr="00E11F73" w:rsidRDefault="006F6D87" w:rsidP="006F6D87">
      <w:pPr>
        <w:rPr>
          <w:rFonts w:cstheme="minorHAnsi"/>
          <w:b/>
          <w:sz w:val="20"/>
          <w:szCs w:val="20"/>
          <w:lang w:val="es-MX"/>
        </w:rPr>
        <w:sectPr w:rsidR="006F6D87" w:rsidRPr="00E11F73" w:rsidSect="00E66853">
          <w:pgSz w:w="16840" w:h="11920" w:orient="landscape"/>
          <w:pgMar w:top="261" w:right="278" w:bottom="1038" w:left="1361" w:header="720" w:footer="720" w:gutter="0"/>
          <w:cols w:space="720"/>
        </w:sectPr>
      </w:pPr>
    </w:p>
    <w:p w14:paraId="49B584DD" w14:textId="77777777" w:rsidR="006F6D87" w:rsidRPr="00E11F73" w:rsidRDefault="006F6D87" w:rsidP="006F6D87">
      <w:pPr>
        <w:rPr>
          <w:rFonts w:cstheme="minorHAnsi"/>
          <w:b/>
          <w:sz w:val="20"/>
          <w:szCs w:val="20"/>
          <w:lang w:val="es-MX"/>
        </w:rPr>
      </w:pPr>
    </w:p>
    <w:tbl>
      <w:tblPr>
        <w:tblStyle w:val="Tablaconcuadrcula7"/>
        <w:tblW w:w="14714" w:type="dxa"/>
        <w:tblInd w:w="-147" w:type="dxa"/>
        <w:tblLayout w:type="fixed"/>
        <w:tblLook w:val="04A0" w:firstRow="1" w:lastRow="0" w:firstColumn="1" w:lastColumn="0" w:noHBand="0" w:noVBand="1"/>
      </w:tblPr>
      <w:tblGrid>
        <w:gridCol w:w="1956"/>
        <w:gridCol w:w="1843"/>
        <w:gridCol w:w="142"/>
        <w:gridCol w:w="1559"/>
        <w:gridCol w:w="1843"/>
        <w:gridCol w:w="1701"/>
        <w:gridCol w:w="1822"/>
        <w:gridCol w:w="32"/>
        <w:gridCol w:w="1690"/>
        <w:gridCol w:w="2126"/>
      </w:tblGrid>
      <w:tr w:rsidR="006F6D87" w:rsidRPr="00365599" w14:paraId="1B70FBD7" w14:textId="77777777" w:rsidTr="006F6D87">
        <w:tc>
          <w:tcPr>
            <w:tcW w:w="14714" w:type="dxa"/>
            <w:gridSpan w:val="10"/>
            <w:shd w:val="clear" w:color="auto" w:fill="BDD6EE" w:themeFill="accent1" w:themeFillTint="66"/>
          </w:tcPr>
          <w:p w14:paraId="53B6FCAF" w14:textId="77777777" w:rsidR="006F6D87" w:rsidRPr="00E11F73" w:rsidRDefault="006F6D87" w:rsidP="006F6D87">
            <w:pPr>
              <w:contextualSpacing/>
              <w:jc w:val="both"/>
              <w:rPr>
                <w:rFonts w:cstheme="minorHAnsi"/>
                <w:b/>
                <w:sz w:val="20"/>
                <w:szCs w:val="20"/>
              </w:rPr>
            </w:pPr>
            <w:r w:rsidRPr="00E11F73">
              <w:rPr>
                <w:rFonts w:cstheme="minorHAnsi"/>
                <w:b/>
                <w:sz w:val="20"/>
                <w:szCs w:val="20"/>
              </w:rPr>
              <w:t xml:space="preserve">Competencia: “Convive y participa democráticamente en la búsqueda del bien </w:t>
            </w:r>
            <w:proofErr w:type="gramStart"/>
            <w:r w:rsidRPr="00E11F73">
              <w:rPr>
                <w:rFonts w:cstheme="minorHAnsi"/>
                <w:b/>
                <w:sz w:val="20"/>
                <w:szCs w:val="20"/>
              </w:rPr>
              <w:t>común”  2</w:t>
            </w:r>
            <w:proofErr w:type="gramEnd"/>
            <w:r w:rsidRPr="00E11F73">
              <w:rPr>
                <w:rFonts w:cstheme="minorHAnsi"/>
                <w:b/>
                <w:sz w:val="20"/>
                <w:szCs w:val="20"/>
              </w:rPr>
              <w:t xml:space="preserve"> per</w:t>
            </w:r>
          </w:p>
          <w:p w14:paraId="2E089CB8" w14:textId="77777777" w:rsidR="006F6D87" w:rsidRPr="00E11F73" w:rsidRDefault="006F6D87" w:rsidP="006F6D87">
            <w:pPr>
              <w:contextualSpacing/>
              <w:jc w:val="both"/>
              <w:rPr>
                <w:rFonts w:cstheme="minorHAnsi"/>
                <w:b/>
                <w:sz w:val="20"/>
                <w:szCs w:val="20"/>
              </w:rPr>
            </w:pPr>
          </w:p>
        </w:tc>
      </w:tr>
      <w:tr w:rsidR="006F6D87" w:rsidRPr="00365599" w14:paraId="3F205A52" w14:textId="77777777" w:rsidTr="006F6D87">
        <w:tc>
          <w:tcPr>
            <w:tcW w:w="14714" w:type="dxa"/>
            <w:gridSpan w:val="10"/>
          </w:tcPr>
          <w:p w14:paraId="587A1509"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Capacidades: </w:t>
            </w:r>
          </w:p>
          <w:p w14:paraId="5E85E15F" w14:textId="77777777" w:rsidR="006F6D87" w:rsidRPr="00E11F73" w:rsidRDefault="006F6D87" w:rsidP="006F6D87">
            <w:pPr>
              <w:tabs>
                <w:tab w:val="left" w:pos="940"/>
                <w:tab w:val="left" w:pos="940"/>
              </w:tabs>
              <w:spacing w:line="270" w:lineRule="exact"/>
              <w:ind w:right="525"/>
              <w:rPr>
                <w:rFonts w:eastAsia="Times New Roman" w:cstheme="minorHAnsi"/>
                <w:sz w:val="20"/>
                <w:szCs w:val="20"/>
                <w:lang w:eastAsia="es-PE"/>
              </w:rPr>
            </w:pPr>
            <w:r w:rsidRPr="00E11F73">
              <w:rPr>
                <w:rFonts w:eastAsia="Times New Roman" w:cstheme="minorHAnsi"/>
                <w:color w:val="000000"/>
                <w:spacing w:val="-1"/>
                <w:sz w:val="20"/>
                <w:szCs w:val="20"/>
                <w:lang w:eastAsia="es-PE"/>
              </w:rPr>
              <w:t>•</w:t>
            </w:r>
            <w:r w:rsidRPr="004428C3">
              <w:rPr>
                <w:rFonts w:eastAsia="Times New Roman" w:cstheme="minorHAnsi"/>
                <w:b/>
                <w:color w:val="000000"/>
                <w:spacing w:val="-1"/>
                <w:sz w:val="20"/>
                <w:szCs w:val="20"/>
                <w:lang w:eastAsia="es-PE"/>
              </w:rPr>
              <w:t xml:space="preserve"> Interactúa con todas las personas</w:t>
            </w:r>
            <w:r w:rsidRPr="00E11F73">
              <w:rPr>
                <w:rFonts w:eastAsia="Times New Roman" w:cstheme="minorHAnsi"/>
                <w:color w:val="000000"/>
                <w:spacing w:val="-1"/>
                <w:sz w:val="20"/>
                <w:szCs w:val="20"/>
                <w:lang w:eastAsia="es-PE"/>
              </w:rPr>
              <w:t xml:space="preserve">: es decir, reconoce a todos como personas valiosas y con derechos, muestra preocupación por el otro, respeta las diferencias y se enriquece </w:t>
            </w:r>
            <w:r w:rsidRPr="00E11F73">
              <w:rPr>
                <w:rFonts w:eastAsia="Times New Roman" w:cstheme="minorHAnsi"/>
                <w:color w:val="000000"/>
                <w:spacing w:val="2"/>
                <w:sz w:val="20"/>
                <w:szCs w:val="20"/>
                <w:lang w:eastAsia="es-PE"/>
              </w:rPr>
              <w:t xml:space="preserve">de ellas. Actúa frente a las distintas formas de discriminación (por género, fenotipo, origen étnico, lengua, discapacidad, orientación sexual, edad, nivel socioeconómico, </w:t>
            </w:r>
            <w:r w:rsidRPr="00E11F73">
              <w:rPr>
                <w:rFonts w:eastAsia="Times New Roman" w:cstheme="minorHAnsi"/>
                <w:color w:val="000000"/>
                <w:sz w:val="20"/>
                <w:szCs w:val="20"/>
                <w:lang w:eastAsia="es-PE"/>
              </w:rPr>
              <w:t>entre otras) y reflexiona sobre las diversas situaciones que vulneran la convivencia democrática.</w:t>
            </w:r>
          </w:p>
          <w:p w14:paraId="5123D0F4" w14:textId="77777777" w:rsidR="006F6D87" w:rsidRPr="00E11F73" w:rsidRDefault="006F6D87" w:rsidP="006F6D87">
            <w:pPr>
              <w:tabs>
                <w:tab w:val="left" w:pos="940"/>
                <w:tab w:val="left" w:pos="940"/>
              </w:tabs>
              <w:spacing w:before="3" w:line="270" w:lineRule="exact"/>
              <w:ind w:right="524"/>
              <w:rPr>
                <w:rFonts w:eastAsia="Times New Roman" w:cstheme="minorHAnsi"/>
                <w:sz w:val="20"/>
                <w:szCs w:val="20"/>
                <w:lang w:eastAsia="es-PE"/>
              </w:rPr>
            </w:pPr>
            <w:r w:rsidRPr="00E11F73">
              <w:rPr>
                <w:rFonts w:eastAsia="Times New Roman" w:cstheme="minorHAnsi"/>
                <w:color w:val="000000"/>
                <w:sz w:val="20"/>
                <w:szCs w:val="20"/>
                <w:lang w:eastAsia="es-PE"/>
              </w:rPr>
              <w:t xml:space="preserve">• </w:t>
            </w:r>
            <w:r w:rsidRPr="004428C3">
              <w:rPr>
                <w:rFonts w:eastAsia="Times New Roman" w:cstheme="minorHAnsi"/>
                <w:b/>
                <w:color w:val="000000"/>
                <w:sz w:val="20"/>
                <w:szCs w:val="20"/>
                <w:lang w:eastAsia="es-PE"/>
              </w:rPr>
              <w:t>Construye normas y asume acuerdos y leyes</w:t>
            </w:r>
            <w:r w:rsidRPr="00E11F73">
              <w:rPr>
                <w:rFonts w:eastAsia="Times New Roman" w:cstheme="minorHAnsi"/>
                <w:color w:val="000000"/>
                <w:sz w:val="20"/>
                <w:szCs w:val="20"/>
                <w:lang w:eastAsia="es-PE"/>
              </w:rPr>
              <w:t xml:space="preserve">: el estudiante participa en la construcción de normas, las respeta y evalúa en relación a los principios que las sustentan, así como </w:t>
            </w:r>
            <w:r w:rsidRPr="00E11F73">
              <w:rPr>
                <w:rFonts w:eastAsia="Times New Roman" w:cstheme="minorHAnsi"/>
                <w:color w:val="000000"/>
                <w:spacing w:val="2"/>
                <w:sz w:val="20"/>
                <w:szCs w:val="20"/>
                <w:lang w:eastAsia="es-PE"/>
              </w:rPr>
              <w:t xml:space="preserve">cumple los acuerdos y las leyes, reconociendo la importancia de estas para la convivencia; para lo cual, maneja información y conceptos relacionados con la convivencia </w:t>
            </w:r>
            <w:r w:rsidRPr="00E11F73">
              <w:rPr>
                <w:rFonts w:eastAsia="Times New Roman" w:cstheme="minorHAnsi"/>
                <w:color w:val="000000"/>
                <w:sz w:val="20"/>
                <w:szCs w:val="20"/>
                <w:lang w:eastAsia="es-PE"/>
              </w:rPr>
              <w:t xml:space="preserve">(como la equidad, el respeto y la libertad) y hace suyos los principios democráticos (la </w:t>
            </w:r>
            <w:proofErr w:type="spellStart"/>
            <w:r w:rsidRPr="00E11F73">
              <w:rPr>
                <w:rFonts w:eastAsia="Times New Roman" w:cstheme="minorHAnsi"/>
                <w:color w:val="000000"/>
                <w:sz w:val="20"/>
                <w:szCs w:val="20"/>
                <w:lang w:eastAsia="es-PE"/>
              </w:rPr>
              <w:t>autofundación</w:t>
            </w:r>
            <w:proofErr w:type="spellEnd"/>
            <w:r w:rsidRPr="00E11F73">
              <w:rPr>
                <w:rFonts w:eastAsia="Times New Roman" w:cstheme="minorHAnsi"/>
                <w:color w:val="000000"/>
                <w:sz w:val="20"/>
                <w:szCs w:val="20"/>
                <w:lang w:eastAsia="es-PE"/>
              </w:rPr>
              <w:t>, la secularidad, la incertidumbre, la ética, la complejidad y lo público).</w:t>
            </w:r>
          </w:p>
          <w:p w14:paraId="6613F981" w14:textId="77777777" w:rsidR="006F6D87" w:rsidRPr="00E11F73" w:rsidRDefault="006F6D87" w:rsidP="006F6D87">
            <w:pPr>
              <w:tabs>
                <w:tab w:val="left" w:pos="940"/>
                <w:tab w:val="left" w:pos="940"/>
              </w:tabs>
              <w:spacing w:line="270" w:lineRule="exact"/>
              <w:ind w:right="524"/>
              <w:rPr>
                <w:rFonts w:eastAsia="Times New Roman" w:cstheme="minorHAnsi"/>
                <w:sz w:val="20"/>
                <w:szCs w:val="20"/>
                <w:lang w:eastAsia="es-PE"/>
              </w:rPr>
            </w:pPr>
            <w:r w:rsidRPr="00E11F73">
              <w:rPr>
                <w:rFonts w:eastAsia="Times New Roman" w:cstheme="minorHAnsi"/>
                <w:color w:val="000000"/>
                <w:spacing w:val="1"/>
                <w:sz w:val="20"/>
                <w:szCs w:val="20"/>
                <w:lang w:eastAsia="es-PE"/>
              </w:rPr>
              <w:t xml:space="preserve">• </w:t>
            </w:r>
            <w:r w:rsidRPr="004428C3">
              <w:rPr>
                <w:rFonts w:eastAsia="Times New Roman" w:cstheme="minorHAnsi"/>
                <w:b/>
                <w:color w:val="000000"/>
                <w:spacing w:val="1"/>
                <w:sz w:val="20"/>
                <w:szCs w:val="20"/>
                <w:lang w:eastAsia="es-PE"/>
              </w:rPr>
              <w:t>Maneja conflictos de manera constructiva:</w:t>
            </w:r>
            <w:r w:rsidRPr="00E11F73">
              <w:rPr>
                <w:rFonts w:eastAsia="Times New Roman" w:cstheme="minorHAnsi"/>
                <w:color w:val="000000"/>
                <w:spacing w:val="1"/>
                <w:sz w:val="20"/>
                <w:szCs w:val="20"/>
                <w:lang w:eastAsia="es-PE"/>
              </w:rPr>
              <w:t xml:space="preserve"> es que el estudiante actúe con empatía y asertividad frente a ellos y ponga en práctica pautas y estrategias para resolverlos de manera pacífica y creativa, contribuyendo a construir comunidades democráticas; para lo cual parte de comprender el conflicto como inherente a las relaciones humanas, así como desarrollar criterios para evaluar situaciones en las que estos ocurren.</w:t>
            </w:r>
          </w:p>
          <w:p w14:paraId="2757B40A" w14:textId="77777777" w:rsidR="006F6D87" w:rsidRPr="00E11F73" w:rsidRDefault="006F6D87" w:rsidP="006F6D87">
            <w:pPr>
              <w:tabs>
                <w:tab w:val="left" w:pos="940"/>
                <w:tab w:val="left" w:pos="940"/>
              </w:tabs>
              <w:spacing w:line="270" w:lineRule="exact"/>
              <w:ind w:right="527"/>
              <w:rPr>
                <w:rFonts w:eastAsia="Times New Roman" w:cstheme="minorHAnsi"/>
                <w:sz w:val="20"/>
                <w:szCs w:val="20"/>
                <w:lang w:eastAsia="es-PE"/>
              </w:rPr>
            </w:pPr>
            <w:r w:rsidRPr="00E11F73">
              <w:rPr>
                <w:rFonts w:eastAsia="Times New Roman" w:cstheme="minorHAnsi"/>
                <w:color w:val="000000"/>
                <w:sz w:val="20"/>
                <w:szCs w:val="20"/>
                <w:lang w:eastAsia="es-PE"/>
              </w:rPr>
              <w:t xml:space="preserve">• </w:t>
            </w:r>
            <w:r w:rsidRPr="004428C3">
              <w:rPr>
                <w:rFonts w:eastAsia="Times New Roman" w:cstheme="minorHAnsi"/>
                <w:b/>
                <w:color w:val="000000"/>
                <w:sz w:val="20"/>
                <w:szCs w:val="20"/>
                <w:lang w:eastAsia="es-PE"/>
              </w:rPr>
              <w:t xml:space="preserve">Delibera sobre asuntos públicos: </w:t>
            </w:r>
            <w:r w:rsidRPr="00E11F73">
              <w:rPr>
                <w:rFonts w:eastAsia="Times New Roman" w:cstheme="minorHAnsi"/>
                <w:color w:val="000000"/>
                <w:sz w:val="20"/>
                <w:szCs w:val="20"/>
                <w:lang w:eastAsia="es-PE"/>
              </w:rPr>
              <w:t>es que participe en un proceso de reflexión y diálogo sobre asuntos que involucran a todos, donde se plantean diversos puntos de vista y se busca llegar a consensos orientados al bien común. Supone construir una posición propia sobre dichos asuntos basándose en argumentos razonados, la institucionalidad, el Estado de derecho y los principios democráticos, así como valorar y contraponer las diversas posiciones.</w:t>
            </w:r>
          </w:p>
          <w:p w14:paraId="6AA2A5DE" w14:textId="77777777" w:rsidR="006F6D87" w:rsidRPr="00E11F73" w:rsidRDefault="006F6D87" w:rsidP="006F6D87">
            <w:pPr>
              <w:tabs>
                <w:tab w:val="left" w:pos="940"/>
              </w:tabs>
              <w:spacing w:line="260" w:lineRule="exact"/>
              <w:ind w:right="527"/>
              <w:rPr>
                <w:rFonts w:eastAsia="Times New Roman" w:cstheme="minorHAnsi"/>
                <w:sz w:val="20"/>
                <w:szCs w:val="20"/>
                <w:lang w:eastAsia="es-PE"/>
              </w:rPr>
            </w:pPr>
            <w:r w:rsidRPr="00E11F73">
              <w:rPr>
                <w:rFonts w:eastAsia="Times New Roman" w:cstheme="minorHAnsi"/>
                <w:color w:val="000000"/>
                <w:spacing w:val="-1"/>
                <w:sz w:val="20"/>
                <w:szCs w:val="20"/>
                <w:lang w:eastAsia="es-PE"/>
              </w:rPr>
              <w:t xml:space="preserve">• </w:t>
            </w:r>
            <w:r w:rsidRPr="004428C3">
              <w:rPr>
                <w:rFonts w:eastAsia="Times New Roman" w:cstheme="minorHAnsi"/>
                <w:b/>
                <w:color w:val="000000"/>
                <w:spacing w:val="-1"/>
                <w:sz w:val="20"/>
                <w:szCs w:val="20"/>
                <w:lang w:eastAsia="es-PE"/>
              </w:rPr>
              <w:t>Participa en acciones que promueven el bienestar común</w:t>
            </w:r>
            <w:r w:rsidRPr="00E11F73">
              <w:rPr>
                <w:rFonts w:eastAsia="Times New Roman" w:cstheme="minorHAnsi"/>
                <w:color w:val="000000"/>
                <w:spacing w:val="-1"/>
                <w:sz w:val="20"/>
                <w:szCs w:val="20"/>
                <w:lang w:eastAsia="es-PE"/>
              </w:rPr>
              <w:t>: es que proponga y gestione iniciativas vinculadas con el interés común y con la promoción y defensa de los derechos humanos, tanto en la escuela como en la comunidad. Para ello, se apropia y utiliza canales y mecanismos de participación democrática.</w:t>
            </w:r>
          </w:p>
          <w:p w14:paraId="7CC2255D" w14:textId="77777777" w:rsidR="006F6D87" w:rsidRPr="00E11F73" w:rsidRDefault="006F6D87" w:rsidP="006F6D87">
            <w:pPr>
              <w:jc w:val="both"/>
              <w:rPr>
                <w:rFonts w:cstheme="minorHAnsi"/>
                <w:b/>
                <w:sz w:val="20"/>
                <w:szCs w:val="20"/>
                <w:u w:val="single"/>
              </w:rPr>
            </w:pPr>
          </w:p>
        </w:tc>
      </w:tr>
      <w:tr w:rsidR="006F6D87" w:rsidRPr="00365599" w14:paraId="3F9708D0" w14:textId="77777777" w:rsidTr="006F6D87">
        <w:tc>
          <w:tcPr>
            <w:tcW w:w="14714" w:type="dxa"/>
            <w:gridSpan w:val="10"/>
          </w:tcPr>
          <w:p w14:paraId="5735C73E" w14:textId="77777777" w:rsidR="006F6D87" w:rsidRPr="00E11F73" w:rsidRDefault="006F6D87" w:rsidP="006F6D87">
            <w:pPr>
              <w:autoSpaceDE w:val="0"/>
              <w:autoSpaceDN w:val="0"/>
              <w:adjustRightInd w:val="0"/>
              <w:rPr>
                <w:rFonts w:cstheme="minorHAnsi"/>
                <w:color w:val="414142"/>
                <w:sz w:val="20"/>
                <w:szCs w:val="20"/>
              </w:rPr>
            </w:pPr>
            <w:r w:rsidRPr="00E11F73">
              <w:rPr>
                <w:rFonts w:cstheme="minorHAnsi"/>
                <w:b/>
                <w:sz w:val="20"/>
                <w:szCs w:val="20"/>
              </w:rPr>
              <w:t xml:space="preserve">ESTANDAR </w:t>
            </w:r>
            <w:proofErr w:type="gramStart"/>
            <w:r w:rsidRPr="00E11F73">
              <w:rPr>
                <w:rFonts w:cstheme="minorHAnsi"/>
                <w:b/>
                <w:sz w:val="20"/>
                <w:szCs w:val="20"/>
              </w:rPr>
              <w:t>DEL  IV</w:t>
            </w:r>
            <w:proofErr w:type="gramEnd"/>
            <w:r w:rsidRPr="00E11F73">
              <w:rPr>
                <w:rFonts w:cstheme="minorHAnsi"/>
                <w:b/>
                <w:sz w:val="20"/>
                <w:szCs w:val="20"/>
              </w:rPr>
              <w:t xml:space="preserve"> CICLO: </w:t>
            </w:r>
          </w:p>
          <w:p w14:paraId="45296BFE" w14:textId="77777777" w:rsidR="006F6D87" w:rsidRPr="004428C3" w:rsidRDefault="006F6D87" w:rsidP="006F6D87">
            <w:pPr>
              <w:spacing w:before="29" w:line="207" w:lineRule="exact"/>
              <w:ind w:left="95"/>
              <w:rPr>
                <w:rFonts w:eastAsia="Times New Roman" w:cstheme="minorHAnsi"/>
                <w:sz w:val="20"/>
                <w:szCs w:val="20"/>
                <w:lang w:eastAsia="es-PE"/>
              </w:rPr>
            </w:pPr>
            <w:r w:rsidRPr="004428C3">
              <w:rPr>
                <w:rFonts w:eastAsia="Times New Roman" w:cstheme="minorHAnsi"/>
                <w:color w:val="000000"/>
                <w:w w:val="101"/>
                <w:sz w:val="20"/>
                <w:szCs w:val="20"/>
                <w:lang w:eastAsia="es-PE"/>
              </w:rPr>
              <w:t>Convive y participa democráticamente cuando se relaciona con los</w:t>
            </w:r>
            <w:r w:rsidRPr="004428C3">
              <w:rPr>
                <w:rFonts w:eastAsia="Times New Roman" w:cstheme="minorHAnsi"/>
                <w:sz w:val="20"/>
                <w:szCs w:val="20"/>
                <w:lang w:eastAsia="es-PE"/>
              </w:rPr>
              <w:t xml:space="preserve"> </w:t>
            </w:r>
            <w:r w:rsidRPr="004428C3">
              <w:rPr>
                <w:rFonts w:eastAsia="Times New Roman" w:cstheme="minorHAnsi"/>
                <w:color w:val="000000"/>
                <w:sz w:val="20"/>
                <w:szCs w:val="20"/>
                <w:lang w:eastAsia="es-PE"/>
              </w:rPr>
              <w:t>demás respetando las diferencias, expresando su desacuerdo frente a</w:t>
            </w:r>
            <w:r w:rsidRPr="004428C3">
              <w:rPr>
                <w:rFonts w:eastAsia="Times New Roman" w:cstheme="minorHAnsi"/>
                <w:sz w:val="20"/>
                <w:szCs w:val="20"/>
                <w:lang w:eastAsia="es-PE"/>
              </w:rPr>
              <w:t xml:space="preserve"> </w:t>
            </w:r>
            <w:r w:rsidRPr="004428C3">
              <w:rPr>
                <w:rFonts w:eastAsia="Times New Roman" w:cstheme="minorHAnsi"/>
                <w:color w:val="000000"/>
                <w:spacing w:val="-1"/>
                <w:sz w:val="20"/>
                <w:szCs w:val="20"/>
                <w:lang w:eastAsia="es-PE"/>
              </w:rPr>
              <w:t>situaciones que vulneran la convivencia y cumpliendo con sus deberes.</w:t>
            </w:r>
            <w:r w:rsidRPr="004428C3">
              <w:rPr>
                <w:rFonts w:eastAsia="Times New Roman" w:cstheme="minorHAnsi"/>
                <w:sz w:val="20"/>
                <w:szCs w:val="20"/>
                <w:lang w:eastAsia="es-PE"/>
              </w:rPr>
              <w:t xml:space="preserve"> </w:t>
            </w:r>
            <w:r w:rsidRPr="004428C3">
              <w:rPr>
                <w:rFonts w:eastAsia="Times New Roman" w:cstheme="minorHAnsi"/>
                <w:color w:val="000000"/>
                <w:spacing w:val="1"/>
                <w:sz w:val="20"/>
                <w:szCs w:val="20"/>
                <w:lang w:eastAsia="es-PE"/>
              </w:rPr>
              <w:t>Conoce las manifestaciones culturales de su localidad, región o país.</w:t>
            </w:r>
            <w:r w:rsidRPr="004428C3">
              <w:rPr>
                <w:rFonts w:eastAsia="Times New Roman" w:cstheme="minorHAnsi"/>
                <w:sz w:val="20"/>
                <w:szCs w:val="20"/>
                <w:lang w:eastAsia="es-PE"/>
              </w:rPr>
              <w:t xml:space="preserve"> </w:t>
            </w:r>
            <w:r w:rsidRPr="004428C3">
              <w:rPr>
                <w:rFonts w:eastAsia="Times New Roman" w:cstheme="minorHAnsi"/>
                <w:color w:val="000000"/>
                <w:spacing w:val="-1"/>
                <w:sz w:val="20"/>
                <w:szCs w:val="20"/>
                <w:lang w:eastAsia="es-PE"/>
              </w:rPr>
              <w:t>Construye y evalúa acuerdos y normas tomando en cuenta el punto de</w:t>
            </w:r>
            <w:r w:rsidRPr="004428C3">
              <w:rPr>
                <w:rFonts w:eastAsia="Times New Roman" w:cstheme="minorHAnsi"/>
                <w:sz w:val="20"/>
                <w:szCs w:val="20"/>
                <w:lang w:eastAsia="es-PE"/>
              </w:rPr>
              <w:t xml:space="preserve"> </w:t>
            </w:r>
            <w:r w:rsidRPr="004428C3">
              <w:rPr>
                <w:rFonts w:eastAsia="Times New Roman" w:cstheme="minorHAnsi"/>
                <w:color w:val="000000"/>
                <w:w w:val="109"/>
                <w:sz w:val="20"/>
                <w:szCs w:val="20"/>
                <w:lang w:eastAsia="es-PE"/>
              </w:rPr>
              <w:t>vista de los demás. Recurre al diálogo para manejar conflictos.</w:t>
            </w:r>
            <w:r w:rsidRPr="004428C3">
              <w:rPr>
                <w:rFonts w:eastAsia="Times New Roman" w:cstheme="minorHAnsi"/>
                <w:sz w:val="20"/>
                <w:szCs w:val="20"/>
                <w:lang w:eastAsia="es-PE"/>
              </w:rPr>
              <w:t xml:space="preserve"> </w:t>
            </w:r>
            <w:r w:rsidRPr="004428C3">
              <w:rPr>
                <w:rFonts w:eastAsia="Times New Roman" w:cstheme="minorHAnsi"/>
                <w:color w:val="000000"/>
                <w:sz w:val="20"/>
                <w:szCs w:val="20"/>
                <w:lang w:eastAsia="es-PE"/>
              </w:rPr>
              <w:t>Propone y realiza acciones colectivas orientadas al bienestar común a</w:t>
            </w:r>
            <w:r w:rsidRPr="004428C3">
              <w:rPr>
                <w:rFonts w:eastAsia="Times New Roman" w:cstheme="minorHAnsi"/>
                <w:sz w:val="20"/>
                <w:szCs w:val="20"/>
                <w:lang w:eastAsia="es-PE"/>
              </w:rPr>
              <w:t xml:space="preserve"> </w:t>
            </w:r>
            <w:r w:rsidRPr="004428C3">
              <w:rPr>
                <w:rFonts w:eastAsia="Times New Roman" w:cstheme="minorHAnsi"/>
                <w:color w:val="000000"/>
                <w:sz w:val="20"/>
                <w:szCs w:val="20"/>
                <w:lang w:eastAsia="es-PE"/>
              </w:rPr>
              <w:t>partir de la deliberación sobre asuntos de interés público, en la que se</w:t>
            </w:r>
            <w:r w:rsidRPr="004428C3">
              <w:rPr>
                <w:rFonts w:eastAsia="Times New Roman" w:cstheme="minorHAnsi"/>
                <w:sz w:val="20"/>
                <w:szCs w:val="20"/>
                <w:lang w:eastAsia="es-PE"/>
              </w:rPr>
              <w:t xml:space="preserve"> </w:t>
            </w:r>
            <w:r w:rsidRPr="004428C3">
              <w:rPr>
                <w:rFonts w:eastAsia="Times New Roman" w:cstheme="minorHAnsi"/>
                <w:color w:val="000000"/>
                <w:sz w:val="20"/>
                <w:szCs w:val="20"/>
                <w:lang w:eastAsia="es-PE"/>
              </w:rPr>
              <w:t>da cuenta que existen opiniones distintas a la suya.</w:t>
            </w:r>
          </w:p>
          <w:p w14:paraId="6120BA46" w14:textId="77777777" w:rsidR="006F6D87" w:rsidRPr="00E11F73" w:rsidRDefault="006F6D87" w:rsidP="006F6D87">
            <w:pPr>
              <w:contextualSpacing/>
              <w:jc w:val="both"/>
              <w:rPr>
                <w:rFonts w:cstheme="minorHAnsi"/>
                <w:b/>
                <w:sz w:val="20"/>
                <w:szCs w:val="20"/>
              </w:rPr>
            </w:pPr>
          </w:p>
        </w:tc>
      </w:tr>
      <w:tr w:rsidR="006F6D87" w:rsidRPr="00365599" w14:paraId="6AD0C904" w14:textId="77777777" w:rsidTr="006F6D87">
        <w:tc>
          <w:tcPr>
            <w:tcW w:w="14714" w:type="dxa"/>
            <w:gridSpan w:val="10"/>
            <w:shd w:val="clear" w:color="auto" w:fill="BDD6EE" w:themeFill="accent1" w:themeFillTint="66"/>
          </w:tcPr>
          <w:p w14:paraId="2039F74B"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TEMPORALIDAD DE LOS PROPÓSITOS DE APRENDIZAJE</w:t>
            </w:r>
          </w:p>
        </w:tc>
      </w:tr>
      <w:tr w:rsidR="006F6D87" w:rsidRPr="00E11F73" w14:paraId="4C297113" w14:textId="77777777" w:rsidTr="006F6D87">
        <w:tc>
          <w:tcPr>
            <w:tcW w:w="3799" w:type="dxa"/>
            <w:gridSpan w:val="2"/>
            <w:shd w:val="clear" w:color="auto" w:fill="BDD6EE" w:themeFill="accent1" w:themeFillTint="66"/>
          </w:tcPr>
          <w:p w14:paraId="66BC974F"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 BIMESTRE</w:t>
            </w:r>
          </w:p>
        </w:tc>
        <w:tc>
          <w:tcPr>
            <w:tcW w:w="3544" w:type="dxa"/>
            <w:gridSpan w:val="3"/>
            <w:shd w:val="clear" w:color="auto" w:fill="BDD6EE" w:themeFill="accent1" w:themeFillTint="66"/>
          </w:tcPr>
          <w:p w14:paraId="6C05B173"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 BIMESTRE</w:t>
            </w:r>
          </w:p>
        </w:tc>
        <w:tc>
          <w:tcPr>
            <w:tcW w:w="1701" w:type="dxa"/>
            <w:shd w:val="clear" w:color="auto" w:fill="BDD6EE" w:themeFill="accent1" w:themeFillTint="66"/>
          </w:tcPr>
          <w:p w14:paraId="31757D5E"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III BIMESTRE</w:t>
            </w:r>
          </w:p>
        </w:tc>
        <w:tc>
          <w:tcPr>
            <w:tcW w:w="1854" w:type="dxa"/>
            <w:gridSpan w:val="2"/>
            <w:shd w:val="clear" w:color="auto" w:fill="BDD6EE" w:themeFill="accent1" w:themeFillTint="66"/>
          </w:tcPr>
          <w:p w14:paraId="03574AE8" w14:textId="77777777" w:rsidR="006F6D87" w:rsidRPr="00E11F73" w:rsidRDefault="006F6D87" w:rsidP="006F6D87">
            <w:pPr>
              <w:contextualSpacing/>
              <w:jc w:val="center"/>
              <w:rPr>
                <w:rFonts w:cstheme="minorHAnsi"/>
                <w:b/>
                <w:sz w:val="20"/>
                <w:szCs w:val="20"/>
              </w:rPr>
            </w:pPr>
          </w:p>
        </w:tc>
        <w:tc>
          <w:tcPr>
            <w:tcW w:w="3816" w:type="dxa"/>
            <w:gridSpan w:val="2"/>
            <w:shd w:val="clear" w:color="auto" w:fill="BDD6EE" w:themeFill="accent1" w:themeFillTint="66"/>
          </w:tcPr>
          <w:p w14:paraId="46E14BE5"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IV BIMESTRE</w:t>
            </w:r>
          </w:p>
        </w:tc>
      </w:tr>
      <w:tr w:rsidR="006F6D87" w:rsidRPr="00365599" w14:paraId="1E4A8C4A" w14:textId="77777777" w:rsidTr="00ED3FF6">
        <w:tc>
          <w:tcPr>
            <w:tcW w:w="1956" w:type="dxa"/>
          </w:tcPr>
          <w:p w14:paraId="6CE3BA6B" w14:textId="77777777" w:rsidR="006F6D87" w:rsidRPr="00004BD6" w:rsidRDefault="006F6D87" w:rsidP="006F6D87">
            <w:pPr>
              <w:pStyle w:val="Prrafodelista"/>
              <w:numPr>
                <w:ilvl w:val="0"/>
                <w:numId w:val="1"/>
              </w:numPr>
              <w:tabs>
                <w:tab w:val="left" w:pos="289"/>
              </w:tabs>
              <w:spacing w:before="44" w:line="229" w:lineRule="exact"/>
              <w:ind w:left="0" w:firstLine="0"/>
              <w:rPr>
                <w:rFonts w:cstheme="minorHAnsi"/>
                <w:b/>
                <w:sz w:val="20"/>
                <w:szCs w:val="20"/>
              </w:rPr>
            </w:pPr>
            <w:r w:rsidRPr="00004BD6">
              <w:rPr>
                <w:rFonts w:cstheme="minorHAnsi"/>
                <w:b/>
                <w:color w:val="000000"/>
                <w:w w:val="102"/>
                <w:sz w:val="20"/>
                <w:szCs w:val="20"/>
              </w:rPr>
              <w:t>Comparte    actividades</w:t>
            </w:r>
            <w:r w:rsidRPr="00004BD6">
              <w:rPr>
                <w:rFonts w:cstheme="minorHAnsi"/>
                <w:b/>
                <w:sz w:val="20"/>
                <w:szCs w:val="20"/>
              </w:rPr>
              <w:t xml:space="preserve"> </w:t>
            </w:r>
            <w:r w:rsidRPr="00004BD6">
              <w:rPr>
                <w:rFonts w:cstheme="minorHAnsi"/>
                <w:b/>
                <w:color w:val="000000"/>
                <w:w w:val="108"/>
                <w:sz w:val="20"/>
                <w:szCs w:val="20"/>
              </w:rPr>
              <w:t>con   sus   compañeros</w:t>
            </w:r>
            <w:r w:rsidRPr="00004BD6">
              <w:rPr>
                <w:rFonts w:cstheme="minorHAnsi"/>
                <w:b/>
                <w:sz w:val="20"/>
                <w:szCs w:val="20"/>
              </w:rPr>
              <w:t xml:space="preserve"> </w:t>
            </w:r>
            <w:r w:rsidRPr="00004BD6">
              <w:rPr>
                <w:rFonts w:cstheme="minorHAnsi"/>
                <w:b/>
                <w:color w:val="000000"/>
                <w:sz w:val="20"/>
                <w:szCs w:val="20"/>
              </w:rPr>
              <w:t>respetando</w:t>
            </w:r>
            <w:r w:rsidRPr="00004BD6">
              <w:rPr>
                <w:rFonts w:cstheme="minorHAnsi"/>
                <w:b/>
                <w:color w:val="000000"/>
                <w:sz w:val="20"/>
                <w:szCs w:val="20"/>
              </w:rPr>
              <w:tab/>
            </w:r>
            <w:r w:rsidRPr="00004BD6">
              <w:rPr>
                <w:rFonts w:cstheme="minorHAnsi"/>
                <w:b/>
                <w:color w:val="000000"/>
                <w:spacing w:val="1"/>
                <w:sz w:val="20"/>
                <w:szCs w:val="20"/>
              </w:rPr>
              <w:t>sus</w:t>
            </w:r>
          </w:p>
          <w:p w14:paraId="777396E0" w14:textId="77777777" w:rsidR="006F6D87" w:rsidRPr="00E11F73" w:rsidRDefault="006F6D87" w:rsidP="006F6D87">
            <w:pPr>
              <w:spacing w:before="32" w:line="229" w:lineRule="exact"/>
              <w:rPr>
                <w:rFonts w:cstheme="minorHAnsi"/>
                <w:sz w:val="20"/>
                <w:szCs w:val="20"/>
              </w:rPr>
            </w:pPr>
            <w:r w:rsidRPr="00004BD6">
              <w:rPr>
                <w:rFonts w:cstheme="minorHAnsi"/>
                <w:b/>
                <w:color w:val="000000"/>
                <w:spacing w:val="2"/>
                <w:sz w:val="20"/>
                <w:szCs w:val="20"/>
              </w:rPr>
              <w:t>diferencias y tratándolos</w:t>
            </w:r>
            <w:r w:rsidRPr="00004BD6">
              <w:rPr>
                <w:rFonts w:cstheme="minorHAnsi"/>
                <w:b/>
                <w:sz w:val="20"/>
                <w:szCs w:val="20"/>
              </w:rPr>
              <w:t xml:space="preserve"> </w:t>
            </w:r>
            <w:r w:rsidRPr="00004BD6">
              <w:rPr>
                <w:rFonts w:cstheme="minorHAnsi"/>
                <w:b/>
                <w:color w:val="000000"/>
                <w:spacing w:val="-1"/>
                <w:sz w:val="20"/>
                <w:szCs w:val="20"/>
              </w:rPr>
              <w:t>con</w:t>
            </w:r>
            <w:r w:rsidRPr="00004BD6">
              <w:rPr>
                <w:rFonts w:cstheme="minorHAnsi"/>
                <w:b/>
                <w:color w:val="000000"/>
                <w:sz w:val="20"/>
                <w:szCs w:val="20"/>
              </w:rPr>
              <w:t xml:space="preserve"> amabilidad</w:t>
            </w:r>
            <w:r w:rsidRPr="00E11F73">
              <w:rPr>
                <w:rFonts w:cstheme="minorHAnsi"/>
                <w:color w:val="000000"/>
                <w:sz w:val="20"/>
                <w:szCs w:val="20"/>
              </w:rPr>
              <w:tab/>
              <w:t>y</w:t>
            </w:r>
          </w:p>
          <w:p w14:paraId="287000E5" w14:textId="77777777" w:rsidR="006F6D87" w:rsidRPr="00E11F73" w:rsidRDefault="006F6D87" w:rsidP="006F6D87">
            <w:pPr>
              <w:spacing w:before="16" w:line="229" w:lineRule="exact"/>
              <w:rPr>
                <w:rFonts w:cstheme="minorHAnsi"/>
                <w:sz w:val="20"/>
                <w:szCs w:val="20"/>
              </w:rPr>
            </w:pPr>
            <w:r w:rsidRPr="00E11F73">
              <w:rPr>
                <w:rFonts w:cstheme="minorHAnsi"/>
                <w:color w:val="000000"/>
                <w:spacing w:val="2"/>
                <w:sz w:val="20"/>
                <w:szCs w:val="20"/>
              </w:rPr>
              <w:t>respeto. Cumple con sus</w:t>
            </w:r>
            <w:r w:rsidRPr="00E11F73">
              <w:rPr>
                <w:rFonts w:cstheme="minorHAnsi"/>
                <w:sz w:val="20"/>
                <w:szCs w:val="20"/>
              </w:rPr>
              <w:t xml:space="preserve"> </w:t>
            </w:r>
            <w:r w:rsidRPr="00E11F73">
              <w:rPr>
                <w:rFonts w:cstheme="minorHAnsi"/>
                <w:color w:val="000000"/>
                <w:w w:val="102"/>
                <w:sz w:val="20"/>
                <w:szCs w:val="20"/>
              </w:rPr>
              <w:t>deberes en el aula, para</w:t>
            </w:r>
            <w:r>
              <w:rPr>
                <w:rFonts w:cstheme="minorHAnsi"/>
                <w:sz w:val="20"/>
                <w:szCs w:val="20"/>
              </w:rPr>
              <w:t xml:space="preserve"> </w:t>
            </w:r>
            <w:r w:rsidRPr="00E11F73">
              <w:rPr>
                <w:rFonts w:cstheme="minorHAnsi"/>
                <w:color w:val="000000"/>
                <w:w w:val="105"/>
                <w:sz w:val="20"/>
                <w:szCs w:val="20"/>
              </w:rPr>
              <w:t>beneficio de todos y de</w:t>
            </w:r>
            <w:r w:rsidRPr="00E11F73">
              <w:rPr>
                <w:rFonts w:cstheme="minorHAnsi"/>
                <w:sz w:val="20"/>
                <w:szCs w:val="20"/>
              </w:rPr>
              <w:t xml:space="preserve"> </w:t>
            </w:r>
            <w:r w:rsidRPr="00E11F73">
              <w:rPr>
                <w:rFonts w:cstheme="minorHAnsi"/>
                <w:color w:val="000000"/>
                <w:sz w:val="20"/>
                <w:szCs w:val="20"/>
              </w:rPr>
              <w:t>acuerdo a su edad.</w:t>
            </w:r>
          </w:p>
          <w:p w14:paraId="6BDF0BDC" w14:textId="77777777" w:rsidR="006F6D87" w:rsidRPr="00004BD6" w:rsidRDefault="006F6D87" w:rsidP="006F6D87">
            <w:pPr>
              <w:pStyle w:val="Prrafodelista"/>
              <w:numPr>
                <w:ilvl w:val="0"/>
                <w:numId w:val="1"/>
              </w:numPr>
              <w:tabs>
                <w:tab w:val="left" w:pos="1940"/>
              </w:tabs>
              <w:spacing w:before="28" w:line="229" w:lineRule="exact"/>
              <w:ind w:left="431" w:hanging="431"/>
              <w:rPr>
                <w:rFonts w:cstheme="minorHAnsi"/>
                <w:b/>
                <w:sz w:val="20"/>
                <w:szCs w:val="20"/>
              </w:rPr>
            </w:pPr>
            <w:r w:rsidRPr="00004BD6">
              <w:rPr>
                <w:rFonts w:cstheme="minorHAnsi"/>
                <w:b/>
                <w:color w:val="000000"/>
                <w:spacing w:val="-5"/>
                <w:sz w:val="20"/>
                <w:szCs w:val="20"/>
              </w:rPr>
              <w:lastRenderedPageBreak/>
              <w:t>Describe</w:t>
            </w:r>
            <w:r w:rsidRPr="00004BD6">
              <w:rPr>
                <w:rFonts w:cstheme="minorHAnsi"/>
                <w:b/>
                <w:color w:val="000000"/>
                <w:sz w:val="20"/>
                <w:szCs w:val="20"/>
              </w:rPr>
              <w:tab/>
            </w:r>
            <w:r w:rsidRPr="00004BD6">
              <w:rPr>
                <w:rFonts w:cstheme="minorHAnsi"/>
                <w:b/>
                <w:color w:val="000000"/>
                <w:spacing w:val="1"/>
                <w:sz w:val="20"/>
                <w:szCs w:val="20"/>
              </w:rPr>
              <w:t>las</w:t>
            </w:r>
          </w:p>
          <w:p w14:paraId="66D6D960" w14:textId="77777777" w:rsidR="006F6D87" w:rsidRPr="00004BD6" w:rsidRDefault="006F6D87" w:rsidP="006F6D87">
            <w:pPr>
              <w:spacing w:before="14" w:line="229" w:lineRule="exact"/>
              <w:rPr>
                <w:rFonts w:cstheme="minorHAnsi"/>
                <w:b/>
                <w:sz w:val="20"/>
                <w:szCs w:val="20"/>
              </w:rPr>
            </w:pPr>
            <w:r w:rsidRPr="00004BD6">
              <w:rPr>
                <w:rFonts w:cstheme="minorHAnsi"/>
                <w:b/>
                <w:color w:val="000000"/>
                <w:spacing w:val="2"/>
                <w:sz w:val="20"/>
                <w:szCs w:val="20"/>
              </w:rPr>
              <w:t>características culturales</w:t>
            </w:r>
            <w:r w:rsidRPr="00004BD6">
              <w:rPr>
                <w:rFonts w:cstheme="minorHAnsi"/>
                <w:b/>
                <w:sz w:val="20"/>
                <w:szCs w:val="20"/>
              </w:rPr>
              <w:t xml:space="preserve"> </w:t>
            </w:r>
            <w:r w:rsidRPr="00004BD6">
              <w:rPr>
                <w:rFonts w:cstheme="minorHAnsi"/>
                <w:b/>
                <w:color w:val="000000"/>
                <w:w w:val="108"/>
                <w:sz w:val="20"/>
                <w:szCs w:val="20"/>
              </w:rPr>
              <w:t>que   distinguen   a   su</w:t>
            </w:r>
          </w:p>
          <w:p w14:paraId="5B5E2BCA" w14:textId="77777777" w:rsidR="006F6D87" w:rsidRPr="00E11F73" w:rsidRDefault="006F6D87" w:rsidP="006F6D87">
            <w:pPr>
              <w:spacing w:before="14" w:line="229" w:lineRule="exact"/>
              <w:rPr>
                <w:rFonts w:cstheme="minorHAnsi"/>
                <w:sz w:val="20"/>
                <w:szCs w:val="20"/>
              </w:rPr>
            </w:pPr>
            <w:r w:rsidRPr="00004BD6">
              <w:rPr>
                <w:rFonts w:cstheme="minorHAnsi"/>
                <w:b/>
                <w:color w:val="000000"/>
                <w:sz w:val="20"/>
                <w:szCs w:val="20"/>
              </w:rPr>
              <w:t>localidad</w:t>
            </w:r>
            <w:r w:rsidRPr="00E11F73">
              <w:rPr>
                <w:rFonts w:cstheme="minorHAnsi"/>
                <w:color w:val="000000"/>
                <w:sz w:val="20"/>
                <w:szCs w:val="20"/>
              </w:rPr>
              <w:t xml:space="preserve"> o región (bailes,</w:t>
            </w:r>
            <w:r w:rsidRPr="00E11F73">
              <w:rPr>
                <w:rFonts w:cstheme="minorHAnsi"/>
                <w:sz w:val="20"/>
                <w:szCs w:val="20"/>
              </w:rPr>
              <w:t xml:space="preserve"> </w:t>
            </w:r>
            <w:r w:rsidRPr="00E11F73">
              <w:rPr>
                <w:rFonts w:cstheme="minorHAnsi"/>
                <w:color w:val="000000"/>
                <w:sz w:val="20"/>
                <w:szCs w:val="20"/>
              </w:rPr>
              <w:t>comidas, vestimenta,</w:t>
            </w:r>
            <w:r w:rsidRPr="00E11F73">
              <w:rPr>
                <w:rFonts w:cstheme="minorHAnsi"/>
                <w:sz w:val="20"/>
                <w:szCs w:val="20"/>
              </w:rPr>
              <w:t xml:space="preserve"> </w:t>
            </w:r>
            <w:r w:rsidRPr="00E11F73">
              <w:rPr>
                <w:rFonts w:cstheme="minorHAnsi"/>
                <w:color w:val="000000"/>
                <w:sz w:val="20"/>
                <w:szCs w:val="20"/>
              </w:rPr>
              <w:t>etc.) y las comparte.</w:t>
            </w:r>
          </w:p>
          <w:p w14:paraId="46C2BE26" w14:textId="77777777" w:rsidR="006F6D87" w:rsidRPr="00004BD6" w:rsidRDefault="006F6D87" w:rsidP="006F6D87">
            <w:pPr>
              <w:pStyle w:val="Prrafodelista"/>
              <w:numPr>
                <w:ilvl w:val="0"/>
                <w:numId w:val="1"/>
              </w:numPr>
              <w:tabs>
                <w:tab w:val="left" w:pos="289"/>
                <w:tab w:val="left" w:pos="2019"/>
              </w:tabs>
              <w:spacing w:before="28" w:line="229" w:lineRule="exact"/>
              <w:ind w:left="0" w:firstLine="0"/>
              <w:rPr>
                <w:rFonts w:cstheme="minorHAnsi"/>
                <w:b/>
                <w:sz w:val="20"/>
                <w:szCs w:val="20"/>
              </w:rPr>
            </w:pPr>
            <w:r w:rsidRPr="00004BD6">
              <w:rPr>
                <w:rFonts w:cstheme="minorHAnsi"/>
                <w:b/>
                <w:color w:val="000000"/>
                <w:spacing w:val="-5"/>
                <w:sz w:val="20"/>
                <w:szCs w:val="20"/>
              </w:rPr>
              <w:t>Participa</w:t>
            </w:r>
            <w:r w:rsidRPr="00004BD6">
              <w:rPr>
                <w:rFonts w:cstheme="minorHAnsi"/>
                <w:b/>
                <w:color w:val="000000"/>
                <w:sz w:val="20"/>
                <w:szCs w:val="20"/>
              </w:rPr>
              <w:tab/>
            </w:r>
            <w:r w:rsidRPr="00004BD6">
              <w:rPr>
                <w:rFonts w:cstheme="minorHAnsi"/>
                <w:b/>
                <w:color w:val="000000"/>
                <w:spacing w:val="1"/>
                <w:sz w:val="20"/>
                <w:szCs w:val="20"/>
              </w:rPr>
              <w:t>en</w:t>
            </w:r>
            <w:r w:rsidRPr="00004BD6">
              <w:rPr>
                <w:rFonts w:cstheme="minorHAnsi"/>
                <w:b/>
                <w:color w:val="000000"/>
                <w:sz w:val="20"/>
                <w:szCs w:val="20"/>
              </w:rPr>
              <w:tab/>
              <w:t>la</w:t>
            </w:r>
          </w:p>
          <w:p w14:paraId="38058282" w14:textId="77777777" w:rsidR="006F6D87" w:rsidRPr="00E11F73" w:rsidRDefault="006F6D87" w:rsidP="006F6D87">
            <w:pPr>
              <w:spacing w:before="13" w:line="229" w:lineRule="exact"/>
              <w:rPr>
                <w:rFonts w:cstheme="minorHAnsi"/>
                <w:sz w:val="20"/>
                <w:szCs w:val="20"/>
              </w:rPr>
            </w:pPr>
            <w:r w:rsidRPr="00004BD6">
              <w:rPr>
                <w:rFonts w:cstheme="minorHAnsi"/>
                <w:b/>
                <w:color w:val="000000"/>
                <w:spacing w:val="2"/>
                <w:sz w:val="20"/>
                <w:szCs w:val="20"/>
              </w:rPr>
              <w:t>elaboración de acuerdos</w:t>
            </w:r>
            <w:r w:rsidRPr="00004BD6">
              <w:rPr>
                <w:rFonts w:cstheme="minorHAnsi"/>
                <w:b/>
                <w:sz w:val="20"/>
                <w:szCs w:val="20"/>
              </w:rPr>
              <w:t xml:space="preserve"> </w:t>
            </w:r>
            <w:r w:rsidRPr="00004BD6">
              <w:rPr>
                <w:rFonts w:cstheme="minorHAnsi"/>
                <w:b/>
                <w:color w:val="000000"/>
                <w:w w:val="101"/>
                <w:sz w:val="20"/>
                <w:szCs w:val="20"/>
              </w:rPr>
              <w:t xml:space="preserve">y normas </w:t>
            </w:r>
            <w:r w:rsidRPr="00E11F73">
              <w:rPr>
                <w:rFonts w:cstheme="minorHAnsi"/>
                <w:color w:val="000000"/>
                <w:w w:val="101"/>
                <w:sz w:val="20"/>
                <w:szCs w:val="20"/>
              </w:rPr>
              <w:t>que reflejen el</w:t>
            </w:r>
            <w:r w:rsidRPr="00E11F73">
              <w:rPr>
                <w:rFonts w:cstheme="minorHAnsi"/>
                <w:sz w:val="20"/>
                <w:szCs w:val="20"/>
              </w:rPr>
              <w:t xml:space="preserve"> </w:t>
            </w:r>
            <w:r>
              <w:rPr>
                <w:rFonts w:cstheme="minorHAnsi"/>
                <w:color w:val="000000"/>
                <w:sz w:val="20"/>
                <w:szCs w:val="20"/>
              </w:rPr>
              <w:t xml:space="preserve">buen </w:t>
            </w:r>
            <w:r w:rsidRPr="00E11F73">
              <w:rPr>
                <w:rFonts w:cstheme="minorHAnsi"/>
                <w:color w:val="000000"/>
                <w:sz w:val="20"/>
                <w:szCs w:val="20"/>
              </w:rPr>
              <w:t>trato</w:t>
            </w:r>
            <w:r w:rsidRPr="00E11F73">
              <w:rPr>
                <w:rFonts w:cstheme="minorHAnsi"/>
                <w:color w:val="000000"/>
                <w:sz w:val="20"/>
                <w:szCs w:val="20"/>
              </w:rPr>
              <w:tab/>
              <w:t>entre</w:t>
            </w:r>
          </w:p>
          <w:p w14:paraId="466C92BD" w14:textId="77777777" w:rsidR="006F6D87" w:rsidRPr="00E11F73" w:rsidRDefault="006F6D87" w:rsidP="006F6D87">
            <w:pPr>
              <w:tabs>
                <w:tab w:val="left" w:pos="1508"/>
                <w:tab w:val="left" w:pos="1930"/>
              </w:tabs>
              <w:spacing w:before="15" w:line="229" w:lineRule="exact"/>
              <w:rPr>
                <w:rFonts w:cstheme="minorHAnsi"/>
                <w:sz w:val="20"/>
                <w:szCs w:val="20"/>
              </w:rPr>
            </w:pPr>
            <w:r w:rsidRPr="00E11F73">
              <w:rPr>
                <w:rFonts w:cstheme="minorHAnsi"/>
                <w:color w:val="000000"/>
                <w:sz w:val="20"/>
                <w:szCs w:val="20"/>
              </w:rPr>
              <w:t>compañeros,</w:t>
            </w:r>
            <w:r w:rsidRPr="00E11F73">
              <w:rPr>
                <w:rFonts w:cstheme="minorHAnsi"/>
                <w:color w:val="000000"/>
                <w:sz w:val="20"/>
                <w:szCs w:val="20"/>
              </w:rPr>
              <w:tab/>
              <w:t>y</w:t>
            </w:r>
            <w:r w:rsidRPr="00E11F73">
              <w:rPr>
                <w:rFonts w:cstheme="minorHAnsi"/>
                <w:color w:val="000000"/>
                <w:sz w:val="20"/>
                <w:szCs w:val="20"/>
              </w:rPr>
              <w:tab/>
              <w:t>los</w:t>
            </w:r>
          </w:p>
          <w:p w14:paraId="4E462A83" w14:textId="77777777" w:rsidR="006F6D87" w:rsidRPr="00E11F73" w:rsidRDefault="006F6D87" w:rsidP="006F6D87">
            <w:pPr>
              <w:spacing w:before="16" w:line="229" w:lineRule="exact"/>
              <w:rPr>
                <w:rFonts w:cstheme="minorHAnsi"/>
                <w:sz w:val="20"/>
                <w:szCs w:val="20"/>
              </w:rPr>
            </w:pPr>
            <w:r w:rsidRPr="00E11F73">
              <w:rPr>
                <w:rFonts w:cstheme="minorHAnsi"/>
                <w:color w:val="000000"/>
                <w:sz w:val="20"/>
                <w:szCs w:val="20"/>
              </w:rPr>
              <w:t>cumple.</w:t>
            </w:r>
          </w:p>
          <w:p w14:paraId="74D9B2DC" w14:textId="77777777" w:rsidR="006F6D87" w:rsidRPr="005625C6" w:rsidRDefault="006F6D87" w:rsidP="006F6D87">
            <w:pPr>
              <w:pStyle w:val="Prrafodelista"/>
              <w:numPr>
                <w:ilvl w:val="0"/>
                <w:numId w:val="1"/>
              </w:numPr>
              <w:spacing w:before="25" w:line="229" w:lineRule="exact"/>
              <w:ind w:left="0" w:firstLine="147"/>
              <w:rPr>
                <w:rFonts w:cstheme="minorHAnsi"/>
                <w:sz w:val="20"/>
                <w:szCs w:val="20"/>
              </w:rPr>
            </w:pPr>
            <w:r w:rsidRPr="00744C02">
              <w:rPr>
                <w:rFonts w:cstheme="minorHAnsi"/>
                <w:b/>
                <w:color w:val="000000"/>
                <w:spacing w:val="2"/>
                <w:sz w:val="20"/>
                <w:szCs w:val="20"/>
              </w:rPr>
              <w:t xml:space="preserve">Utiliza </w:t>
            </w:r>
            <w:proofErr w:type="gramStart"/>
            <w:r w:rsidRPr="00744C02">
              <w:rPr>
                <w:rFonts w:cstheme="minorHAnsi"/>
                <w:b/>
                <w:color w:val="000000"/>
                <w:spacing w:val="2"/>
                <w:sz w:val="20"/>
                <w:szCs w:val="20"/>
              </w:rPr>
              <w:t>estrategias  para</w:t>
            </w:r>
            <w:proofErr w:type="gramEnd"/>
            <w:r w:rsidRPr="00744C02">
              <w:rPr>
                <w:rFonts w:cstheme="minorHAnsi"/>
                <w:b/>
                <w:sz w:val="20"/>
                <w:szCs w:val="20"/>
              </w:rPr>
              <w:t xml:space="preserve"> </w:t>
            </w:r>
            <w:r w:rsidRPr="00744C02">
              <w:rPr>
                <w:rFonts w:cstheme="minorHAnsi"/>
                <w:b/>
                <w:color w:val="000000"/>
                <w:sz w:val="20"/>
                <w:szCs w:val="20"/>
              </w:rPr>
              <w:t>manejar sus conflictos en</w:t>
            </w:r>
            <w:r w:rsidRPr="00744C02">
              <w:rPr>
                <w:rFonts w:cstheme="minorHAnsi"/>
                <w:b/>
                <w:sz w:val="20"/>
                <w:szCs w:val="20"/>
              </w:rPr>
              <w:t xml:space="preserve"> </w:t>
            </w:r>
            <w:r w:rsidRPr="00744C02">
              <w:rPr>
                <w:rFonts w:cstheme="minorHAnsi"/>
                <w:b/>
                <w:color w:val="000000"/>
                <w:w w:val="104"/>
                <w:sz w:val="20"/>
                <w:szCs w:val="20"/>
              </w:rPr>
              <w:t>el aula</w:t>
            </w:r>
            <w:r w:rsidRPr="005625C6">
              <w:rPr>
                <w:rFonts w:cstheme="minorHAnsi"/>
                <w:color w:val="000000"/>
                <w:w w:val="104"/>
                <w:sz w:val="20"/>
                <w:szCs w:val="20"/>
              </w:rPr>
              <w:t xml:space="preserve"> con ayuda de un</w:t>
            </w:r>
          </w:p>
          <w:p w14:paraId="5EAFA8DE" w14:textId="77777777" w:rsidR="006F6D87" w:rsidRPr="00E11F73" w:rsidRDefault="006F6D87" w:rsidP="006F6D87">
            <w:pPr>
              <w:spacing w:before="15" w:line="229" w:lineRule="exact"/>
              <w:rPr>
                <w:rFonts w:cstheme="minorHAnsi"/>
                <w:sz w:val="20"/>
                <w:szCs w:val="20"/>
              </w:rPr>
            </w:pPr>
            <w:r>
              <w:rPr>
                <w:rFonts w:cstheme="minorHAnsi"/>
                <w:color w:val="000000"/>
                <w:w w:val="103"/>
                <w:sz w:val="20"/>
                <w:szCs w:val="20"/>
              </w:rPr>
              <w:t xml:space="preserve">adulto; de esta </w:t>
            </w:r>
            <w:r w:rsidRPr="00E11F73">
              <w:rPr>
                <w:rFonts w:cstheme="minorHAnsi"/>
                <w:color w:val="000000"/>
                <w:w w:val="103"/>
                <w:sz w:val="20"/>
                <w:szCs w:val="20"/>
              </w:rPr>
              <w:t>manera,</w:t>
            </w:r>
            <w:r w:rsidRPr="00E11F73">
              <w:rPr>
                <w:rFonts w:cstheme="minorHAnsi"/>
                <w:sz w:val="20"/>
                <w:szCs w:val="20"/>
              </w:rPr>
              <w:t xml:space="preserve"> </w:t>
            </w:r>
            <w:proofErr w:type="gramStart"/>
            <w:r w:rsidRPr="00E11F73">
              <w:rPr>
                <w:rFonts w:cstheme="minorHAnsi"/>
                <w:color w:val="000000"/>
                <w:w w:val="105"/>
                <w:sz w:val="20"/>
                <w:szCs w:val="20"/>
              </w:rPr>
              <w:t>propicia  el</w:t>
            </w:r>
            <w:proofErr w:type="gramEnd"/>
            <w:r w:rsidRPr="00E11F73">
              <w:rPr>
                <w:rFonts w:cstheme="minorHAnsi"/>
                <w:color w:val="000000"/>
                <w:w w:val="105"/>
                <w:sz w:val="20"/>
                <w:szCs w:val="20"/>
              </w:rPr>
              <w:t xml:space="preserve">  buen  trato</w:t>
            </w:r>
            <w:r w:rsidRPr="00E11F73">
              <w:rPr>
                <w:rFonts w:cstheme="minorHAnsi"/>
                <w:sz w:val="20"/>
                <w:szCs w:val="20"/>
              </w:rPr>
              <w:t xml:space="preserve"> </w:t>
            </w:r>
            <w:r w:rsidRPr="00E11F73">
              <w:rPr>
                <w:rFonts w:cstheme="minorHAnsi"/>
                <w:color w:val="000000"/>
                <w:sz w:val="20"/>
                <w:szCs w:val="20"/>
              </w:rPr>
              <w:t>entre compañeros.</w:t>
            </w:r>
          </w:p>
          <w:p w14:paraId="13EE2BBC" w14:textId="77777777" w:rsidR="006F6D87" w:rsidRPr="00744C02" w:rsidRDefault="006F6D87" w:rsidP="006F6D87">
            <w:pPr>
              <w:pStyle w:val="Prrafodelista"/>
              <w:numPr>
                <w:ilvl w:val="0"/>
                <w:numId w:val="1"/>
              </w:numPr>
              <w:spacing w:before="28" w:line="229" w:lineRule="exact"/>
              <w:ind w:left="0" w:right="-108" w:firstLine="0"/>
              <w:rPr>
                <w:rFonts w:cstheme="minorHAnsi"/>
                <w:b/>
                <w:sz w:val="20"/>
                <w:szCs w:val="20"/>
              </w:rPr>
            </w:pPr>
            <w:proofErr w:type="gramStart"/>
            <w:r w:rsidRPr="00744C02">
              <w:rPr>
                <w:rFonts w:cstheme="minorHAnsi"/>
                <w:b/>
                <w:color w:val="000000"/>
                <w:spacing w:val="1"/>
                <w:sz w:val="20"/>
                <w:szCs w:val="20"/>
              </w:rPr>
              <w:t>Delibera  sobre</w:t>
            </w:r>
            <w:proofErr w:type="gramEnd"/>
            <w:r w:rsidRPr="00744C02">
              <w:rPr>
                <w:rFonts w:cstheme="minorHAnsi"/>
                <w:b/>
                <w:color w:val="000000"/>
                <w:spacing w:val="1"/>
                <w:sz w:val="20"/>
                <w:szCs w:val="20"/>
              </w:rPr>
              <w:t xml:space="preserve">  asuntos</w:t>
            </w:r>
            <w:r w:rsidRPr="00744C02">
              <w:rPr>
                <w:rFonts w:cstheme="minorHAnsi"/>
                <w:b/>
                <w:sz w:val="20"/>
                <w:szCs w:val="20"/>
              </w:rPr>
              <w:t xml:space="preserve"> </w:t>
            </w:r>
            <w:r w:rsidRPr="00744C02">
              <w:rPr>
                <w:rFonts w:cstheme="minorHAnsi"/>
                <w:b/>
                <w:color w:val="000000"/>
                <w:sz w:val="20"/>
                <w:szCs w:val="20"/>
              </w:rPr>
              <w:t>de interés común</w:t>
            </w:r>
            <w:r w:rsidRPr="00744C02">
              <w:rPr>
                <w:rFonts w:cstheme="minorHAnsi"/>
                <w:b/>
                <w:sz w:val="20"/>
                <w:szCs w:val="20"/>
              </w:rPr>
              <w:t xml:space="preserve"> </w:t>
            </w:r>
            <w:r w:rsidRPr="00744C02">
              <w:rPr>
                <w:rFonts w:cstheme="minorHAnsi"/>
                <w:b/>
                <w:color w:val="000000"/>
                <w:sz w:val="20"/>
                <w:szCs w:val="20"/>
              </w:rPr>
              <w:t>enfatizando en los que se</w:t>
            </w:r>
            <w:r w:rsidRPr="00744C02">
              <w:rPr>
                <w:rFonts w:cstheme="minorHAnsi"/>
                <w:b/>
                <w:sz w:val="20"/>
                <w:szCs w:val="20"/>
              </w:rPr>
              <w:t xml:space="preserve"> </w:t>
            </w:r>
            <w:r w:rsidRPr="00744C02">
              <w:rPr>
                <w:rFonts w:cstheme="minorHAnsi"/>
                <w:b/>
                <w:color w:val="000000"/>
                <w:w w:val="110"/>
                <w:sz w:val="20"/>
                <w:szCs w:val="20"/>
              </w:rPr>
              <w:t>generan    durante    la</w:t>
            </w:r>
            <w:r w:rsidRPr="00744C02">
              <w:rPr>
                <w:rFonts w:cstheme="minorHAnsi"/>
                <w:b/>
                <w:sz w:val="20"/>
                <w:szCs w:val="20"/>
              </w:rPr>
              <w:t xml:space="preserve"> </w:t>
            </w:r>
            <w:r w:rsidRPr="00744C02">
              <w:rPr>
                <w:rFonts w:cstheme="minorHAnsi"/>
                <w:b/>
                <w:color w:val="000000"/>
                <w:w w:val="105"/>
                <w:sz w:val="20"/>
                <w:szCs w:val="20"/>
              </w:rPr>
              <w:t>convivencia diaria en el</w:t>
            </w:r>
            <w:r w:rsidRPr="00744C02">
              <w:rPr>
                <w:rFonts w:cstheme="minorHAnsi"/>
                <w:b/>
                <w:sz w:val="20"/>
                <w:szCs w:val="20"/>
              </w:rPr>
              <w:t xml:space="preserve"> </w:t>
            </w:r>
            <w:r w:rsidRPr="00744C02">
              <w:rPr>
                <w:rFonts w:cstheme="minorHAnsi"/>
                <w:b/>
                <w:color w:val="000000"/>
                <w:w w:val="106"/>
                <w:sz w:val="20"/>
                <w:szCs w:val="20"/>
              </w:rPr>
              <w:t>aula,</w:t>
            </w:r>
            <w:r w:rsidRPr="00291D58">
              <w:rPr>
                <w:rFonts w:cstheme="minorHAnsi"/>
                <w:color w:val="000000"/>
                <w:w w:val="106"/>
                <w:sz w:val="20"/>
                <w:szCs w:val="20"/>
              </w:rPr>
              <w:t xml:space="preserve">  para  proponer  y</w:t>
            </w:r>
            <w:r w:rsidRPr="00291D58">
              <w:rPr>
                <w:rFonts w:cstheme="minorHAnsi"/>
                <w:sz w:val="20"/>
                <w:szCs w:val="20"/>
              </w:rPr>
              <w:t xml:space="preserve"> </w:t>
            </w:r>
            <w:r w:rsidRPr="00744C02">
              <w:rPr>
                <w:rFonts w:cstheme="minorHAnsi"/>
                <w:b/>
                <w:color w:val="000000"/>
                <w:spacing w:val="2"/>
                <w:sz w:val="20"/>
                <w:szCs w:val="20"/>
              </w:rPr>
              <w:t>participar en actividades</w:t>
            </w:r>
            <w:r w:rsidRPr="00744C02">
              <w:rPr>
                <w:rFonts w:cstheme="minorHAnsi"/>
                <w:b/>
                <w:sz w:val="20"/>
                <w:szCs w:val="20"/>
              </w:rPr>
              <w:t xml:space="preserve"> </w:t>
            </w:r>
            <w:r w:rsidRPr="00744C02">
              <w:rPr>
                <w:rFonts w:cstheme="minorHAnsi"/>
                <w:b/>
                <w:color w:val="000000"/>
                <w:spacing w:val="2"/>
                <w:sz w:val="20"/>
                <w:szCs w:val="20"/>
              </w:rPr>
              <w:t>colectivas orientadas  al</w:t>
            </w:r>
          </w:p>
          <w:p w14:paraId="33109208" w14:textId="77777777" w:rsidR="006F6D87" w:rsidRPr="00744C02" w:rsidRDefault="006F6D87" w:rsidP="006F6D87">
            <w:pPr>
              <w:tabs>
                <w:tab w:val="left" w:pos="2067"/>
              </w:tabs>
              <w:spacing w:before="13" w:line="229" w:lineRule="exact"/>
              <w:ind w:left="129"/>
              <w:rPr>
                <w:rFonts w:cstheme="minorHAnsi"/>
                <w:b/>
                <w:sz w:val="20"/>
                <w:szCs w:val="20"/>
              </w:rPr>
            </w:pPr>
            <w:r w:rsidRPr="00744C02">
              <w:rPr>
                <w:rFonts w:cstheme="minorHAnsi"/>
                <w:b/>
                <w:color w:val="000000"/>
                <w:sz w:val="20"/>
                <w:szCs w:val="20"/>
              </w:rPr>
              <w:t>reconocimiento</w:t>
            </w:r>
            <w:r w:rsidRPr="00744C02">
              <w:rPr>
                <w:rFonts w:cstheme="minorHAnsi"/>
                <w:b/>
                <w:color w:val="000000"/>
                <w:sz w:val="20"/>
                <w:szCs w:val="20"/>
              </w:rPr>
              <w:tab/>
              <w:t>y</w:t>
            </w:r>
          </w:p>
          <w:p w14:paraId="1DBF025E" w14:textId="77777777" w:rsidR="006F6D87" w:rsidRPr="00E11F73" w:rsidRDefault="006F6D87" w:rsidP="006F6D87">
            <w:pPr>
              <w:spacing w:before="17" w:line="229" w:lineRule="exact"/>
              <w:rPr>
                <w:rFonts w:cstheme="minorHAnsi"/>
                <w:sz w:val="20"/>
                <w:szCs w:val="20"/>
              </w:rPr>
            </w:pPr>
            <w:r w:rsidRPr="00744C02">
              <w:rPr>
                <w:rFonts w:cstheme="minorHAnsi"/>
                <w:b/>
                <w:color w:val="000000"/>
                <w:w w:val="101"/>
                <w:sz w:val="20"/>
                <w:szCs w:val="20"/>
              </w:rPr>
              <w:lastRenderedPageBreak/>
              <w:t>respeto de sus derechos</w:t>
            </w:r>
            <w:r w:rsidRPr="00744C02">
              <w:rPr>
                <w:rFonts w:cstheme="minorHAnsi"/>
                <w:b/>
                <w:sz w:val="20"/>
                <w:szCs w:val="20"/>
              </w:rPr>
              <w:t xml:space="preserve"> </w:t>
            </w:r>
            <w:proofErr w:type="gramStart"/>
            <w:r w:rsidRPr="00744C02">
              <w:rPr>
                <w:rFonts w:cstheme="minorHAnsi"/>
                <w:b/>
                <w:color w:val="000000"/>
                <w:w w:val="104"/>
                <w:sz w:val="20"/>
                <w:szCs w:val="20"/>
              </w:rPr>
              <w:t>como  niños</w:t>
            </w:r>
            <w:proofErr w:type="gramEnd"/>
            <w:r w:rsidRPr="00744C02">
              <w:rPr>
                <w:rFonts w:cstheme="minorHAnsi"/>
                <w:b/>
                <w:color w:val="000000"/>
                <w:w w:val="104"/>
                <w:sz w:val="20"/>
                <w:szCs w:val="20"/>
              </w:rPr>
              <w:t xml:space="preserve">  y </w:t>
            </w:r>
            <w:r w:rsidRPr="00E11F73">
              <w:rPr>
                <w:rFonts w:cstheme="minorHAnsi"/>
                <w:color w:val="000000"/>
                <w:w w:val="104"/>
                <w:sz w:val="20"/>
                <w:szCs w:val="20"/>
              </w:rPr>
              <w:t xml:space="preserve"> niñas,  a</w:t>
            </w:r>
          </w:p>
          <w:p w14:paraId="43CA923C" w14:textId="77777777" w:rsidR="006F6D87" w:rsidRPr="00744C02" w:rsidRDefault="006F6D87" w:rsidP="006F6D87">
            <w:pPr>
              <w:spacing w:before="16" w:line="229" w:lineRule="exact"/>
              <w:rPr>
                <w:rFonts w:cstheme="minorHAnsi"/>
                <w:b/>
                <w:sz w:val="20"/>
                <w:szCs w:val="20"/>
              </w:rPr>
            </w:pPr>
            <w:r w:rsidRPr="00744C02">
              <w:rPr>
                <w:rFonts w:cstheme="minorHAnsi"/>
                <w:b/>
                <w:color w:val="000000"/>
                <w:w w:val="109"/>
                <w:sz w:val="20"/>
                <w:szCs w:val="20"/>
              </w:rPr>
              <w:t>partir   de situaciones</w:t>
            </w:r>
            <w:r w:rsidRPr="00744C02">
              <w:rPr>
                <w:rFonts w:cstheme="minorHAnsi"/>
                <w:b/>
                <w:sz w:val="20"/>
                <w:szCs w:val="20"/>
              </w:rPr>
              <w:t xml:space="preserve"> </w:t>
            </w:r>
            <w:r w:rsidRPr="00744C02">
              <w:rPr>
                <w:rFonts w:cstheme="minorHAnsi"/>
                <w:b/>
                <w:color w:val="000000"/>
                <w:sz w:val="20"/>
                <w:szCs w:val="20"/>
              </w:rPr>
              <w:t>cotidianas.</w:t>
            </w:r>
          </w:p>
        </w:tc>
        <w:tc>
          <w:tcPr>
            <w:tcW w:w="1843" w:type="dxa"/>
          </w:tcPr>
          <w:p w14:paraId="4D58E994" w14:textId="77777777" w:rsidR="006F6D87" w:rsidRPr="00291D58" w:rsidRDefault="006F6D87" w:rsidP="006F6D87">
            <w:pPr>
              <w:pStyle w:val="Prrafodelista"/>
              <w:numPr>
                <w:ilvl w:val="0"/>
                <w:numId w:val="1"/>
              </w:numPr>
              <w:tabs>
                <w:tab w:val="left" w:pos="176"/>
                <w:tab w:val="left" w:pos="2002"/>
              </w:tabs>
              <w:spacing w:before="44" w:line="229" w:lineRule="exact"/>
              <w:ind w:left="0" w:firstLine="34"/>
              <w:rPr>
                <w:rFonts w:cstheme="minorHAnsi"/>
                <w:sz w:val="20"/>
                <w:szCs w:val="20"/>
              </w:rPr>
            </w:pPr>
            <w:r w:rsidRPr="00744C02">
              <w:rPr>
                <w:rFonts w:cstheme="minorHAnsi"/>
                <w:b/>
                <w:color w:val="000000"/>
                <w:spacing w:val="-6"/>
                <w:sz w:val="20"/>
                <w:szCs w:val="20"/>
              </w:rPr>
              <w:lastRenderedPageBreak/>
              <w:t>Muestra</w:t>
            </w:r>
            <w:r w:rsidRPr="00744C02">
              <w:rPr>
                <w:rFonts w:cstheme="minorHAnsi"/>
                <w:b/>
                <w:color w:val="000000"/>
                <w:sz w:val="20"/>
                <w:szCs w:val="20"/>
              </w:rPr>
              <w:t xml:space="preserve"> un trato</w:t>
            </w:r>
            <w:r w:rsidRPr="00744C02">
              <w:rPr>
                <w:rFonts w:cstheme="minorHAnsi"/>
                <w:b/>
                <w:sz w:val="20"/>
                <w:szCs w:val="20"/>
              </w:rPr>
              <w:t xml:space="preserve"> </w:t>
            </w:r>
            <w:r w:rsidRPr="00744C02">
              <w:rPr>
                <w:rFonts w:cstheme="minorHAnsi"/>
                <w:b/>
                <w:color w:val="000000"/>
                <w:w w:val="104"/>
                <w:sz w:val="20"/>
                <w:szCs w:val="20"/>
              </w:rPr>
              <w:t xml:space="preserve">respetuoso e inclusivo con </w:t>
            </w:r>
            <w:r w:rsidRPr="00744C02">
              <w:rPr>
                <w:rFonts w:cstheme="minorHAnsi"/>
                <w:b/>
                <w:color w:val="000000"/>
                <w:w w:val="108"/>
                <w:sz w:val="20"/>
                <w:szCs w:val="20"/>
              </w:rPr>
              <w:t xml:space="preserve">sus compañeros </w:t>
            </w:r>
            <w:r w:rsidRPr="00291D58">
              <w:rPr>
                <w:rFonts w:cstheme="minorHAnsi"/>
                <w:color w:val="000000"/>
                <w:w w:val="108"/>
                <w:sz w:val="20"/>
                <w:szCs w:val="20"/>
              </w:rPr>
              <w:t xml:space="preserve">de aula y </w:t>
            </w:r>
            <w:r w:rsidRPr="00291D58">
              <w:rPr>
                <w:rFonts w:cstheme="minorHAnsi"/>
                <w:color w:val="000000"/>
                <w:w w:val="107"/>
                <w:sz w:val="20"/>
                <w:szCs w:val="20"/>
              </w:rPr>
              <w:t>expresa su desacuerdo en</w:t>
            </w:r>
          </w:p>
          <w:p w14:paraId="6705AE2D" w14:textId="77777777" w:rsidR="006F6D87" w:rsidRPr="00E11F73" w:rsidRDefault="006F6D87" w:rsidP="006F6D87">
            <w:pPr>
              <w:spacing w:before="13" w:line="229" w:lineRule="exact"/>
              <w:rPr>
                <w:rFonts w:cstheme="minorHAnsi"/>
                <w:sz w:val="20"/>
                <w:szCs w:val="20"/>
              </w:rPr>
            </w:pPr>
            <w:r w:rsidRPr="00E11F73">
              <w:rPr>
                <w:rFonts w:cstheme="minorHAnsi"/>
                <w:color w:val="000000"/>
                <w:w w:val="104"/>
                <w:sz w:val="20"/>
                <w:szCs w:val="20"/>
              </w:rPr>
              <w:t>Situaciones de maltrato en</w:t>
            </w:r>
            <w:r w:rsidRPr="00E11F73">
              <w:rPr>
                <w:rFonts w:cstheme="minorHAnsi"/>
                <w:sz w:val="20"/>
                <w:szCs w:val="20"/>
              </w:rPr>
              <w:t xml:space="preserve"> </w:t>
            </w:r>
            <w:r>
              <w:rPr>
                <w:rFonts w:cstheme="minorHAnsi"/>
                <w:color w:val="000000"/>
                <w:w w:val="105"/>
                <w:sz w:val="20"/>
                <w:szCs w:val="20"/>
              </w:rPr>
              <w:t xml:space="preserve">su   institución </w:t>
            </w:r>
            <w:r w:rsidRPr="00E11F73">
              <w:rPr>
                <w:rFonts w:cstheme="minorHAnsi"/>
                <w:color w:val="000000"/>
                <w:w w:val="105"/>
                <w:sz w:val="20"/>
                <w:szCs w:val="20"/>
              </w:rPr>
              <w:t>educativa.</w:t>
            </w:r>
            <w:r>
              <w:rPr>
                <w:rFonts w:cstheme="minorHAnsi"/>
                <w:color w:val="000000"/>
                <w:w w:val="105"/>
                <w:sz w:val="20"/>
                <w:szCs w:val="20"/>
              </w:rPr>
              <w:t xml:space="preserve"> </w:t>
            </w:r>
            <w:r w:rsidRPr="00E11F73">
              <w:rPr>
                <w:rFonts w:cstheme="minorHAnsi"/>
                <w:color w:val="000000"/>
                <w:sz w:val="20"/>
                <w:szCs w:val="20"/>
              </w:rPr>
              <w:t>Cumple con sus deberes.</w:t>
            </w:r>
          </w:p>
          <w:p w14:paraId="5FF7E543" w14:textId="77777777" w:rsidR="006F6D87" w:rsidRPr="00744C02" w:rsidRDefault="006F6D87" w:rsidP="006F6D87">
            <w:pPr>
              <w:pStyle w:val="Prrafodelista"/>
              <w:numPr>
                <w:ilvl w:val="0"/>
                <w:numId w:val="1"/>
              </w:numPr>
              <w:tabs>
                <w:tab w:val="left" w:pos="1789"/>
              </w:tabs>
              <w:spacing w:before="26" w:line="229" w:lineRule="exact"/>
              <w:ind w:left="459" w:hanging="425"/>
              <w:rPr>
                <w:rFonts w:cstheme="minorHAnsi"/>
                <w:b/>
                <w:sz w:val="20"/>
                <w:szCs w:val="20"/>
              </w:rPr>
            </w:pPr>
            <w:r w:rsidRPr="00744C02">
              <w:rPr>
                <w:rFonts w:cstheme="minorHAnsi"/>
                <w:b/>
                <w:color w:val="000000"/>
                <w:spacing w:val="-5"/>
                <w:sz w:val="20"/>
                <w:szCs w:val="20"/>
              </w:rPr>
              <w:lastRenderedPageBreak/>
              <w:t>Describe</w:t>
            </w:r>
            <w:r w:rsidRPr="00744C02">
              <w:rPr>
                <w:rFonts w:cstheme="minorHAnsi"/>
                <w:b/>
                <w:color w:val="000000"/>
                <w:sz w:val="20"/>
                <w:szCs w:val="20"/>
              </w:rPr>
              <w:tab/>
              <w:t>algunas</w:t>
            </w:r>
          </w:p>
          <w:p w14:paraId="44233147" w14:textId="77777777" w:rsidR="006F6D87" w:rsidRPr="00E11F73" w:rsidRDefault="006F6D87" w:rsidP="006F6D87">
            <w:pPr>
              <w:spacing w:before="16" w:line="229" w:lineRule="exact"/>
              <w:rPr>
                <w:rFonts w:cstheme="minorHAnsi"/>
                <w:sz w:val="20"/>
                <w:szCs w:val="20"/>
              </w:rPr>
            </w:pPr>
            <w:r w:rsidRPr="00744C02">
              <w:rPr>
                <w:rFonts w:cstheme="minorHAnsi"/>
                <w:b/>
                <w:color w:val="000000"/>
                <w:spacing w:val="2"/>
                <w:sz w:val="20"/>
                <w:szCs w:val="20"/>
              </w:rPr>
              <w:t>Manifestaciones culturales</w:t>
            </w:r>
            <w:r w:rsidRPr="00744C02">
              <w:rPr>
                <w:rFonts w:cstheme="minorHAnsi"/>
                <w:b/>
                <w:sz w:val="20"/>
                <w:szCs w:val="20"/>
              </w:rPr>
              <w:t xml:space="preserve"> </w:t>
            </w:r>
            <w:proofErr w:type="gramStart"/>
            <w:r w:rsidRPr="00744C02">
              <w:rPr>
                <w:rFonts w:cstheme="minorHAnsi"/>
                <w:b/>
                <w:color w:val="000000"/>
                <w:w w:val="109"/>
                <w:sz w:val="20"/>
                <w:szCs w:val="20"/>
              </w:rPr>
              <w:t>de  su</w:t>
            </w:r>
            <w:proofErr w:type="gramEnd"/>
            <w:r w:rsidRPr="00744C02">
              <w:rPr>
                <w:rFonts w:cstheme="minorHAnsi"/>
                <w:b/>
                <w:color w:val="000000"/>
                <w:w w:val="109"/>
                <w:sz w:val="20"/>
                <w:szCs w:val="20"/>
              </w:rPr>
              <w:t xml:space="preserve"> localidad </w:t>
            </w:r>
            <w:r w:rsidRPr="00E11F73">
              <w:rPr>
                <w:rFonts w:cstheme="minorHAnsi"/>
                <w:color w:val="000000"/>
                <w:w w:val="109"/>
                <w:sz w:val="20"/>
                <w:szCs w:val="20"/>
              </w:rPr>
              <w:t xml:space="preserve"> o  de  su</w:t>
            </w:r>
            <w:r w:rsidRPr="00E11F73">
              <w:rPr>
                <w:rFonts w:cstheme="minorHAnsi"/>
                <w:sz w:val="20"/>
                <w:szCs w:val="20"/>
              </w:rPr>
              <w:t xml:space="preserve"> </w:t>
            </w:r>
            <w:r>
              <w:rPr>
                <w:rFonts w:cstheme="minorHAnsi"/>
                <w:color w:val="000000"/>
                <w:spacing w:val="2"/>
                <w:sz w:val="20"/>
                <w:szCs w:val="20"/>
              </w:rPr>
              <w:t xml:space="preserve">pueblo de </w:t>
            </w:r>
            <w:r w:rsidRPr="00E11F73">
              <w:rPr>
                <w:rFonts w:cstheme="minorHAnsi"/>
                <w:color w:val="000000"/>
                <w:spacing w:val="2"/>
                <w:sz w:val="20"/>
                <w:szCs w:val="20"/>
              </w:rPr>
              <w:t>origen. Se refiere</w:t>
            </w:r>
            <w:r w:rsidRPr="00E11F73">
              <w:rPr>
                <w:rFonts w:cstheme="minorHAnsi"/>
                <w:sz w:val="20"/>
                <w:szCs w:val="20"/>
              </w:rPr>
              <w:t xml:space="preserve"> </w:t>
            </w:r>
            <w:r w:rsidRPr="00E11F73">
              <w:rPr>
                <w:rFonts w:cstheme="minorHAnsi"/>
                <w:color w:val="000000"/>
                <w:spacing w:val="2"/>
                <w:sz w:val="20"/>
                <w:szCs w:val="20"/>
              </w:rPr>
              <w:t>a sí mismo como integrante</w:t>
            </w:r>
            <w:r>
              <w:rPr>
                <w:rFonts w:cstheme="minorHAnsi"/>
                <w:sz w:val="20"/>
                <w:szCs w:val="20"/>
              </w:rPr>
              <w:t xml:space="preserve"> </w:t>
            </w:r>
            <w:r w:rsidRPr="00E11F73">
              <w:rPr>
                <w:rFonts w:cstheme="minorHAnsi"/>
                <w:color w:val="000000"/>
                <w:sz w:val="20"/>
                <w:szCs w:val="20"/>
              </w:rPr>
              <w:t>de una localidad específica o</w:t>
            </w:r>
            <w:r w:rsidRPr="00E11F73">
              <w:rPr>
                <w:rFonts w:cstheme="minorHAnsi"/>
                <w:sz w:val="20"/>
                <w:szCs w:val="20"/>
              </w:rPr>
              <w:t xml:space="preserve"> </w:t>
            </w:r>
            <w:r w:rsidRPr="00E11F73">
              <w:rPr>
                <w:rFonts w:cstheme="minorHAnsi"/>
                <w:color w:val="000000"/>
                <w:sz w:val="20"/>
                <w:szCs w:val="20"/>
              </w:rPr>
              <w:t>de un pueblo originario.</w:t>
            </w:r>
          </w:p>
          <w:p w14:paraId="152646E3" w14:textId="77777777" w:rsidR="006F6D87" w:rsidRPr="009C41BD" w:rsidRDefault="006F6D87" w:rsidP="006F6D87">
            <w:pPr>
              <w:pStyle w:val="Prrafodelista"/>
              <w:numPr>
                <w:ilvl w:val="0"/>
                <w:numId w:val="1"/>
              </w:numPr>
              <w:tabs>
                <w:tab w:val="left" w:pos="176"/>
              </w:tabs>
              <w:spacing w:before="28" w:line="229" w:lineRule="exact"/>
              <w:ind w:left="34" w:hanging="34"/>
              <w:rPr>
                <w:rFonts w:cstheme="minorHAnsi"/>
                <w:sz w:val="20"/>
                <w:szCs w:val="20"/>
              </w:rPr>
            </w:pPr>
            <w:r w:rsidRPr="00744C02">
              <w:rPr>
                <w:rFonts w:cstheme="minorHAnsi"/>
                <w:b/>
                <w:color w:val="000000"/>
                <w:w w:val="102"/>
                <w:sz w:val="20"/>
                <w:szCs w:val="20"/>
              </w:rPr>
              <w:t>Participa en la elaboración</w:t>
            </w:r>
            <w:r w:rsidRPr="00744C02">
              <w:rPr>
                <w:rFonts w:cstheme="minorHAnsi"/>
                <w:b/>
                <w:sz w:val="20"/>
                <w:szCs w:val="20"/>
              </w:rPr>
              <w:t xml:space="preserve"> </w:t>
            </w:r>
            <w:r w:rsidRPr="00744C02">
              <w:rPr>
                <w:rFonts w:cstheme="minorHAnsi"/>
                <w:b/>
                <w:color w:val="000000"/>
                <w:w w:val="110"/>
                <w:sz w:val="20"/>
                <w:szCs w:val="20"/>
              </w:rPr>
              <w:t xml:space="preserve">de acuerdos y normas de </w:t>
            </w:r>
            <w:r w:rsidRPr="00744C02">
              <w:rPr>
                <w:rFonts w:cstheme="minorHAnsi"/>
                <w:b/>
                <w:color w:val="000000"/>
                <w:w w:val="107"/>
                <w:sz w:val="20"/>
                <w:szCs w:val="20"/>
              </w:rPr>
              <w:t>convivencia   en   el   aula</w:t>
            </w:r>
            <w:r w:rsidRPr="009C41BD">
              <w:rPr>
                <w:rFonts w:cstheme="minorHAnsi"/>
                <w:color w:val="000000"/>
                <w:w w:val="107"/>
                <w:sz w:val="20"/>
                <w:szCs w:val="20"/>
              </w:rPr>
              <w:t>,</w:t>
            </w:r>
            <w:r w:rsidRPr="009C41BD">
              <w:rPr>
                <w:rFonts w:cstheme="minorHAnsi"/>
                <w:sz w:val="20"/>
                <w:szCs w:val="20"/>
              </w:rPr>
              <w:t xml:space="preserve"> </w:t>
            </w:r>
            <w:r w:rsidRPr="009C41BD">
              <w:rPr>
                <w:rFonts w:cstheme="minorHAnsi"/>
                <w:color w:val="000000"/>
                <w:w w:val="105"/>
                <w:sz w:val="20"/>
                <w:szCs w:val="20"/>
              </w:rPr>
              <w:t>teniendo   en   cuenta   los</w:t>
            </w:r>
            <w:r w:rsidRPr="009C41BD">
              <w:rPr>
                <w:rFonts w:cstheme="minorHAnsi"/>
                <w:sz w:val="20"/>
                <w:szCs w:val="20"/>
              </w:rPr>
              <w:t xml:space="preserve"> </w:t>
            </w:r>
            <w:r w:rsidRPr="009C41BD">
              <w:rPr>
                <w:rFonts w:cstheme="minorHAnsi"/>
                <w:color w:val="000000"/>
                <w:spacing w:val="-1"/>
                <w:sz w:val="20"/>
                <w:szCs w:val="20"/>
              </w:rPr>
              <w:t>deberes y derechos del niño,</w:t>
            </w:r>
            <w:r w:rsidRPr="009C41BD">
              <w:rPr>
                <w:rFonts w:cstheme="minorHAnsi"/>
                <w:sz w:val="20"/>
                <w:szCs w:val="20"/>
              </w:rPr>
              <w:t xml:space="preserve"> </w:t>
            </w:r>
            <w:r w:rsidRPr="009C41BD">
              <w:rPr>
                <w:rFonts w:cstheme="minorHAnsi"/>
                <w:color w:val="000000"/>
                <w:spacing w:val="2"/>
                <w:sz w:val="20"/>
                <w:szCs w:val="20"/>
              </w:rPr>
              <w:t>y escucha las propuestas de</w:t>
            </w:r>
            <w:r w:rsidRPr="009C41BD">
              <w:rPr>
                <w:rFonts w:cstheme="minorHAnsi"/>
                <w:sz w:val="20"/>
                <w:szCs w:val="20"/>
              </w:rPr>
              <w:t xml:space="preserve"> </w:t>
            </w:r>
            <w:r w:rsidRPr="009C41BD">
              <w:rPr>
                <w:rFonts w:cstheme="minorHAnsi"/>
                <w:color w:val="000000"/>
                <w:w w:val="104"/>
                <w:sz w:val="20"/>
                <w:szCs w:val="20"/>
              </w:rPr>
              <w:t>sus compañeros; explica la</w:t>
            </w:r>
            <w:r w:rsidRPr="009C41BD">
              <w:rPr>
                <w:rFonts w:cstheme="minorHAnsi"/>
                <w:sz w:val="20"/>
                <w:szCs w:val="20"/>
              </w:rPr>
              <w:t xml:space="preserve"> </w:t>
            </w:r>
            <w:r w:rsidRPr="009C41BD">
              <w:rPr>
                <w:rFonts w:cstheme="minorHAnsi"/>
                <w:color w:val="000000"/>
                <w:sz w:val="20"/>
                <w:szCs w:val="20"/>
              </w:rPr>
              <w:t>importancia</w:t>
            </w:r>
            <w:r w:rsidRPr="009C41BD">
              <w:rPr>
                <w:rFonts w:cstheme="minorHAnsi"/>
                <w:color w:val="000000"/>
                <w:sz w:val="20"/>
                <w:szCs w:val="20"/>
              </w:rPr>
              <w:tab/>
              <w:t>de la</w:t>
            </w:r>
            <w:r w:rsidRPr="009C41BD">
              <w:rPr>
                <w:rFonts w:cstheme="minorHAnsi"/>
                <w:sz w:val="20"/>
                <w:szCs w:val="20"/>
              </w:rPr>
              <w:t xml:space="preserve"> </w:t>
            </w:r>
            <w:proofErr w:type="gramStart"/>
            <w:r w:rsidRPr="009C41BD">
              <w:rPr>
                <w:rFonts w:cstheme="minorHAnsi"/>
                <w:color w:val="000000"/>
                <w:w w:val="102"/>
                <w:sz w:val="20"/>
                <w:szCs w:val="20"/>
              </w:rPr>
              <w:t>participación  de</w:t>
            </w:r>
            <w:proofErr w:type="gramEnd"/>
            <w:r w:rsidRPr="009C41BD">
              <w:rPr>
                <w:rFonts w:cstheme="minorHAnsi"/>
                <w:color w:val="000000"/>
                <w:w w:val="102"/>
                <w:sz w:val="20"/>
                <w:szCs w:val="20"/>
              </w:rPr>
              <w:t xml:space="preserve">  todos  en</w:t>
            </w:r>
            <w:r w:rsidRPr="009C41BD">
              <w:rPr>
                <w:rFonts w:cstheme="minorHAnsi"/>
                <w:sz w:val="20"/>
                <w:szCs w:val="20"/>
              </w:rPr>
              <w:t xml:space="preserve"> </w:t>
            </w:r>
            <w:r w:rsidRPr="009C41BD">
              <w:rPr>
                <w:rFonts w:cstheme="minorHAnsi"/>
                <w:color w:val="000000"/>
                <w:sz w:val="20"/>
                <w:szCs w:val="20"/>
              </w:rPr>
              <w:t>dicha elaboración.</w:t>
            </w:r>
          </w:p>
          <w:p w14:paraId="787A40FD" w14:textId="77777777" w:rsidR="006F6D87" w:rsidRPr="00744C02" w:rsidRDefault="006F6D87" w:rsidP="006F6D87">
            <w:pPr>
              <w:pStyle w:val="Prrafodelista"/>
              <w:numPr>
                <w:ilvl w:val="0"/>
                <w:numId w:val="1"/>
              </w:numPr>
              <w:spacing w:before="28" w:line="229" w:lineRule="exact"/>
              <w:ind w:left="0" w:firstLine="35"/>
              <w:rPr>
                <w:rFonts w:cstheme="minorHAnsi"/>
                <w:b/>
                <w:sz w:val="20"/>
                <w:szCs w:val="20"/>
              </w:rPr>
            </w:pPr>
            <w:proofErr w:type="gramStart"/>
            <w:r w:rsidRPr="00744C02">
              <w:rPr>
                <w:rFonts w:cstheme="minorHAnsi"/>
                <w:b/>
                <w:color w:val="000000"/>
                <w:w w:val="101"/>
                <w:sz w:val="20"/>
                <w:szCs w:val="20"/>
              </w:rPr>
              <w:t>Interviene  al</w:t>
            </w:r>
            <w:proofErr w:type="gramEnd"/>
            <w:r w:rsidRPr="00744C02">
              <w:rPr>
                <w:rFonts w:cstheme="minorHAnsi"/>
                <w:b/>
                <w:color w:val="000000"/>
                <w:w w:val="101"/>
                <w:sz w:val="20"/>
                <w:szCs w:val="20"/>
              </w:rPr>
              <w:t xml:space="preserve"> observar  un</w:t>
            </w:r>
          </w:p>
          <w:p w14:paraId="051C118A" w14:textId="77777777" w:rsidR="006F6D87" w:rsidRPr="00E11F73" w:rsidRDefault="006F6D87" w:rsidP="006F6D87">
            <w:pPr>
              <w:spacing w:before="14" w:line="229" w:lineRule="exact"/>
              <w:rPr>
                <w:rFonts w:cstheme="minorHAnsi"/>
                <w:sz w:val="20"/>
                <w:szCs w:val="20"/>
              </w:rPr>
            </w:pPr>
            <w:r w:rsidRPr="00744C02">
              <w:rPr>
                <w:rFonts w:cstheme="minorHAnsi"/>
                <w:b/>
                <w:color w:val="000000"/>
                <w:sz w:val="20"/>
                <w:szCs w:val="20"/>
              </w:rPr>
              <w:t xml:space="preserve">conflicto entre </w:t>
            </w:r>
            <w:proofErr w:type="spellStart"/>
            <w:proofErr w:type="gramStart"/>
            <w:r w:rsidRPr="00744C02">
              <w:rPr>
                <w:rFonts w:cstheme="minorHAnsi"/>
                <w:b/>
                <w:color w:val="000000"/>
                <w:sz w:val="20"/>
                <w:szCs w:val="20"/>
              </w:rPr>
              <w:t>compañeros:</w:t>
            </w:r>
            <w:r w:rsidRPr="00744C02">
              <w:rPr>
                <w:rFonts w:cstheme="minorHAnsi"/>
                <w:b/>
                <w:color w:val="000000"/>
                <w:w w:val="114"/>
                <w:sz w:val="20"/>
                <w:szCs w:val="20"/>
              </w:rPr>
              <w:t>recurre</w:t>
            </w:r>
            <w:proofErr w:type="spellEnd"/>
            <w:proofErr w:type="gramEnd"/>
            <w:r w:rsidRPr="00744C02">
              <w:rPr>
                <w:rFonts w:cstheme="minorHAnsi"/>
                <w:b/>
                <w:color w:val="000000"/>
                <w:w w:val="114"/>
                <w:sz w:val="20"/>
                <w:szCs w:val="20"/>
              </w:rPr>
              <w:t xml:space="preserve"> al diálogo</w:t>
            </w:r>
            <w:r w:rsidRPr="00E11F73">
              <w:rPr>
                <w:rFonts w:cstheme="minorHAnsi"/>
                <w:color w:val="000000"/>
                <w:w w:val="114"/>
                <w:sz w:val="20"/>
                <w:szCs w:val="20"/>
              </w:rPr>
              <w:t xml:space="preserve"> o a un</w:t>
            </w:r>
            <w:r>
              <w:rPr>
                <w:rFonts w:cstheme="minorHAnsi"/>
                <w:sz w:val="20"/>
                <w:szCs w:val="20"/>
              </w:rPr>
              <w:t xml:space="preserve"> </w:t>
            </w:r>
            <w:r w:rsidRPr="00E11F73">
              <w:rPr>
                <w:rFonts w:cstheme="minorHAnsi"/>
                <w:color w:val="000000"/>
                <w:w w:val="106"/>
                <w:sz w:val="20"/>
                <w:szCs w:val="20"/>
              </w:rPr>
              <w:t>adulto  cercano  para  que</w:t>
            </w:r>
          </w:p>
          <w:p w14:paraId="20D996B4" w14:textId="77777777" w:rsidR="006F6D87" w:rsidRPr="00E11F73" w:rsidRDefault="006F6D87" w:rsidP="006F6D87">
            <w:pPr>
              <w:spacing w:before="16" w:line="229" w:lineRule="exact"/>
              <w:rPr>
                <w:rFonts w:cstheme="minorHAnsi"/>
                <w:sz w:val="20"/>
                <w:szCs w:val="20"/>
              </w:rPr>
            </w:pPr>
            <w:r w:rsidRPr="00E11F73">
              <w:rPr>
                <w:rFonts w:cstheme="minorHAnsi"/>
                <w:color w:val="000000"/>
                <w:sz w:val="20"/>
                <w:szCs w:val="20"/>
              </w:rPr>
              <w:t>intervenga si es necesario.</w:t>
            </w:r>
          </w:p>
          <w:p w14:paraId="56773A60" w14:textId="77777777" w:rsidR="006F6D87" w:rsidRPr="00744C02" w:rsidRDefault="006F6D87" w:rsidP="006F6D87">
            <w:pPr>
              <w:pStyle w:val="Prrafodelista"/>
              <w:numPr>
                <w:ilvl w:val="0"/>
                <w:numId w:val="1"/>
              </w:numPr>
              <w:spacing w:before="28" w:line="229" w:lineRule="exact"/>
              <w:ind w:left="0" w:firstLine="34"/>
              <w:rPr>
                <w:rFonts w:cstheme="minorHAnsi"/>
                <w:b/>
                <w:sz w:val="20"/>
                <w:szCs w:val="20"/>
              </w:rPr>
            </w:pPr>
            <w:r w:rsidRPr="00744C02">
              <w:rPr>
                <w:rFonts w:cstheme="minorHAnsi"/>
                <w:b/>
                <w:color w:val="000000"/>
                <w:w w:val="103"/>
                <w:sz w:val="20"/>
                <w:szCs w:val="20"/>
              </w:rPr>
              <w:t>Delibera sobre asuntos de</w:t>
            </w:r>
            <w:r w:rsidRPr="00744C02">
              <w:rPr>
                <w:rFonts w:cstheme="minorHAnsi"/>
                <w:b/>
                <w:sz w:val="20"/>
                <w:szCs w:val="20"/>
              </w:rPr>
              <w:t xml:space="preserve"> </w:t>
            </w:r>
            <w:r w:rsidRPr="00744C02">
              <w:rPr>
                <w:rFonts w:cstheme="minorHAnsi"/>
                <w:b/>
                <w:color w:val="000000"/>
                <w:sz w:val="20"/>
                <w:szCs w:val="20"/>
              </w:rPr>
              <w:t>interés público para</w:t>
            </w:r>
            <w:r w:rsidRPr="00744C02">
              <w:rPr>
                <w:rFonts w:cstheme="minorHAnsi"/>
                <w:b/>
                <w:sz w:val="20"/>
                <w:szCs w:val="20"/>
              </w:rPr>
              <w:t xml:space="preserve"> </w:t>
            </w:r>
            <w:proofErr w:type="gramStart"/>
            <w:r w:rsidRPr="00744C02">
              <w:rPr>
                <w:rFonts w:cstheme="minorHAnsi"/>
                <w:b/>
                <w:color w:val="000000"/>
                <w:w w:val="106"/>
                <w:sz w:val="20"/>
                <w:szCs w:val="20"/>
              </w:rPr>
              <w:t>proponer  y</w:t>
            </w:r>
            <w:proofErr w:type="gramEnd"/>
            <w:r w:rsidRPr="00744C02">
              <w:rPr>
                <w:rFonts w:cstheme="minorHAnsi"/>
                <w:b/>
                <w:color w:val="000000"/>
                <w:w w:val="106"/>
                <w:sz w:val="20"/>
                <w:szCs w:val="20"/>
              </w:rPr>
              <w:t xml:space="preserve">  participar  en</w:t>
            </w:r>
          </w:p>
          <w:p w14:paraId="37075D8D" w14:textId="77777777" w:rsidR="006F6D87" w:rsidRPr="00E11F73" w:rsidRDefault="006F6D87" w:rsidP="006F6D87">
            <w:pPr>
              <w:tabs>
                <w:tab w:val="left" w:pos="1614"/>
              </w:tabs>
              <w:spacing w:before="13" w:line="229" w:lineRule="exact"/>
              <w:rPr>
                <w:rFonts w:cstheme="minorHAnsi"/>
                <w:sz w:val="20"/>
                <w:szCs w:val="20"/>
              </w:rPr>
            </w:pPr>
            <w:r w:rsidRPr="00744C02">
              <w:rPr>
                <w:rFonts w:cstheme="minorHAnsi"/>
                <w:b/>
                <w:color w:val="000000"/>
                <w:sz w:val="20"/>
                <w:szCs w:val="20"/>
              </w:rPr>
              <w:lastRenderedPageBreak/>
              <w:t>Actividades colectiva</w:t>
            </w:r>
            <w:r w:rsidRPr="00E11F73">
              <w:rPr>
                <w:rFonts w:cstheme="minorHAnsi"/>
                <w:color w:val="000000"/>
                <w:sz w:val="20"/>
                <w:szCs w:val="20"/>
              </w:rPr>
              <w:t>s</w:t>
            </w:r>
          </w:p>
          <w:p w14:paraId="309CBA8C" w14:textId="77777777" w:rsidR="006F6D87" w:rsidRPr="00E11F73" w:rsidRDefault="006F6D87" w:rsidP="006F6D87">
            <w:pPr>
              <w:spacing w:before="16" w:line="229" w:lineRule="exact"/>
              <w:rPr>
                <w:rFonts w:cstheme="minorHAnsi"/>
                <w:sz w:val="20"/>
                <w:szCs w:val="20"/>
              </w:rPr>
            </w:pPr>
            <w:proofErr w:type="gramStart"/>
            <w:r w:rsidRPr="00E11F73">
              <w:rPr>
                <w:rFonts w:cstheme="minorHAnsi"/>
                <w:color w:val="000000"/>
                <w:w w:val="102"/>
                <w:sz w:val="20"/>
                <w:szCs w:val="20"/>
              </w:rPr>
              <w:t>orientadas  al</w:t>
            </w:r>
            <w:proofErr w:type="gramEnd"/>
            <w:r w:rsidRPr="00E11F73">
              <w:rPr>
                <w:rFonts w:cstheme="minorHAnsi"/>
                <w:color w:val="000000"/>
                <w:w w:val="102"/>
                <w:sz w:val="20"/>
                <w:szCs w:val="20"/>
              </w:rPr>
              <w:t xml:space="preserve">  bien  común</w:t>
            </w:r>
            <w:r>
              <w:rPr>
                <w:rFonts w:cstheme="minorHAnsi"/>
                <w:sz w:val="20"/>
                <w:szCs w:val="20"/>
              </w:rPr>
              <w:t xml:space="preserve"> </w:t>
            </w:r>
            <w:r w:rsidRPr="00E11F73">
              <w:rPr>
                <w:rFonts w:cstheme="minorHAnsi"/>
                <w:color w:val="000000"/>
                <w:spacing w:val="1"/>
                <w:sz w:val="20"/>
                <w:szCs w:val="20"/>
              </w:rPr>
              <w:t>(seguridad vial, entre otras),</w:t>
            </w:r>
          </w:p>
          <w:p w14:paraId="07AD5BEA" w14:textId="77777777" w:rsidR="006F6D87" w:rsidRPr="00E11F73" w:rsidRDefault="006F6D87" w:rsidP="006F6D87">
            <w:pPr>
              <w:spacing w:before="13" w:line="229" w:lineRule="exact"/>
              <w:rPr>
                <w:rFonts w:cstheme="minorHAnsi"/>
                <w:sz w:val="20"/>
                <w:szCs w:val="20"/>
              </w:rPr>
            </w:pPr>
            <w:r w:rsidRPr="00E11F73">
              <w:rPr>
                <w:rFonts w:cstheme="minorHAnsi"/>
                <w:color w:val="000000"/>
                <w:w w:val="108"/>
                <w:sz w:val="20"/>
                <w:szCs w:val="20"/>
              </w:rPr>
              <w:t>a   partir   de   situaciones</w:t>
            </w:r>
            <w:r>
              <w:rPr>
                <w:rFonts w:cstheme="minorHAnsi"/>
                <w:sz w:val="20"/>
                <w:szCs w:val="20"/>
              </w:rPr>
              <w:t xml:space="preserve"> </w:t>
            </w:r>
            <w:r w:rsidRPr="00E11F73">
              <w:rPr>
                <w:rFonts w:cstheme="minorHAnsi"/>
                <w:color w:val="000000"/>
                <w:w w:val="103"/>
                <w:sz w:val="20"/>
                <w:szCs w:val="20"/>
              </w:rPr>
              <w:t>cotidianas, y reconoce que</w:t>
            </w:r>
          </w:p>
          <w:p w14:paraId="20ABC553" w14:textId="77777777" w:rsidR="006F6D87" w:rsidRPr="00E11F73" w:rsidRDefault="006F6D87" w:rsidP="006F6D87">
            <w:pPr>
              <w:spacing w:before="15" w:line="229" w:lineRule="exact"/>
              <w:rPr>
                <w:rFonts w:cstheme="minorHAnsi"/>
                <w:sz w:val="20"/>
                <w:szCs w:val="20"/>
              </w:rPr>
            </w:pPr>
            <w:r w:rsidRPr="00E11F73">
              <w:rPr>
                <w:rFonts w:cstheme="minorHAnsi"/>
                <w:color w:val="000000"/>
                <w:sz w:val="20"/>
                <w:szCs w:val="20"/>
              </w:rPr>
              <w:t>existen opiniones distintas a</w:t>
            </w:r>
            <w:r w:rsidRPr="00E11F73">
              <w:rPr>
                <w:rFonts w:cstheme="minorHAnsi"/>
                <w:sz w:val="20"/>
                <w:szCs w:val="20"/>
              </w:rPr>
              <w:t xml:space="preserve"> </w:t>
            </w:r>
            <w:r w:rsidRPr="00E11F73">
              <w:rPr>
                <w:rFonts w:cstheme="minorHAnsi"/>
                <w:color w:val="000000"/>
                <w:sz w:val="20"/>
                <w:szCs w:val="20"/>
              </w:rPr>
              <w:t>la suya.</w:t>
            </w:r>
          </w:p>
        </w:tc>
        <w:tc>
          <w:tcPr>
            <w:tcW w:w="1701" w:type="dxa"/>
            <w:gridSpan w:val="2"/>
          </w:tcPr>
          <w:p w14:paraId="78BDC628" w14:textId="77777777" w:rsidR="006F6D87" w:rsidRPr="00744C02" w:rsidRDefault="006F6D87" w:rsidP="006F6D87">
            <w:pPr>
              <w:pStyle w:val="Prrafodelista"/>
              <w:numPr>
                <w:ilvl w:val="0"/>
                <w:numId w:val="1"/>
              </w:numPr>
              <w:tabs>
                <w:tab w:val="left" w:pos="176"/>
                <w:tab w:val="left" w:pos="2002"/>
              </w:tabs>
              <w:spacing w:before="44" w:line="229" w:lineRule="exact"/>
              <w:ind w:left="0" w:firstLine="34"/>
              <w:rPr>
                <w:rFonts w:cstheme="minorHAnsi"/>
                <w:b/>
                <w:sz w:val="20"/>
                <w:szCs w:val="20"/>
              </w:rPr>
            </w:pPr>
            <w:r w:rsidRPr="00744C02">
              <w:rPr>
                <w:rFonts w:cstheme="minorHAnsi"/>
                <w:b/>
                <w:color w:val="000000"/>
                <w:spacing w:val="-6"/>
                <w:sz w:val="20"/>
                <w:szCs w:val="20"/>
              </w:rPr>
              <w:lastRenderedPageBreak/>
              <w:t>Muestra</w:t>
            </w:r>
            <w:r w:rsidRPr="00744C02">
              <w:rPr>
                <w:rFonts w:cstheme="minorHAnsi"/>
                <w:b/>
                <w:color w:val="000000"/>
                <w:sz w:val="20"/>
                <w:szCs w:val="20"/>
              </w:rPr>
              <w:t xml:space="preserve"> un trato</w:t>
            </w:r>
            <w:r w:rsidRPr="00744C02">
              <w:rPr>
                <w:rFonts w:cstheme="minorHAnsi"/>
                <w:b/>
                <w:sz w:val="20"/>
                <w:szCs w:val="20"/>
              </w:rPr>
              <w:t xml:space="preserve"> </w:t>
            </w:r>
            <w:r w:rsidRPr="00744C02">
              <w:rPr>
                <w:rFonts w:cstheme="minorHAnsi"/>
                <w:b/>
                <w:color w:val="000000"/>
                <w:w w:val="104"/>
                <w:sz w:val="20"/>
                <w:szCs w:val="20"/>
              </w:rPr>
              <w:t xml:space="preserve">respetuoso e inclusivo con </w:t>
            </w:r>
            <w:r w:rsidRPr="00744C02">
              <w:rPr>
                <w:rFonts w:cstheme="minorHAnsi"/>
                <w:b/>
                <w:color w:val="000000"/>
                <w:w w:val="108"/>
                <w:sz w:val="20"/>
                <w:szCs w:val="20"/>
              </w:rPr>
              <w:t>sus compañeros</w:t>
            </w:r>
            <w:r w:rsidRPr="00291D58">
              <w:rPr>
                <w:rFonts w:cstheme="minorHAnsi"/>
                <w:color w:val="000000"/>
                <w:w w:val="108"/>
                <w:sz w:val="20"/>
                <w:szCs w:val="20"/>
              </w:rPr>
              <w:t xml:space="preserve"> de aula y </w:t>
            </w:r>
            <w:r w:rsidRPr="00744C02">
              <w:rPr>
                <w:rFonts w:cstheme="minorHAnsi"/>
                <w:b/>
                <w:color w:val="000000"/>
                <w:w w:val="107"/>
                <w:sz w:val="20"/>
                <w:szCs w:val="20"/>
              </w:rPr>
              <w:t>expresa su desacuerdo en</w:t>
            </w:r>
          </w:p>
          <w:p w14:paraId="2367F7E6" w14:textId="77777777" w:rsidR="006F6D87" w:rsidRPr="00E11F73" w:rsidRDefault="006F6D87" w:rsidP="006F6D87">
            <w:pPr>
              <w:spacing w:before="13" w:line="229" w:lineRule="exact"/>
              <w:rPr>
                <w:rFonts w:cstheme="minorHAnsi"/>
                <w:sz w:val="20"/>
                <w:szCs w:val="20"/>
              </w:rPr>
            </w:pPr>
            <w:r w:rsidRPr="00744C02">
              <w:rPr>
                <w:rFonts w:cstheme="minorHAnsi"/>
                <w:b/>
                <w:color w:val="000000"/>
                <w:w w:val="104"/>
                <w:sz w:val="20"/>
                <w:szCs w:val="20"/>
              </w:rPr>
              <w:t>Situaciones de maltrato en</w:t>
            </w:r>
            <w:r w:rsidRPr="00744C02">
              <w:rPr>
                <w:rFonts w:cstheme="minorHAnsi"/>
                <w:b/>
                <w:sz w:val="20"/>
                <w:szCs w:val="20"/>
              </w:rPr>
              <w:t xml:space="preserve"> </w:t>
            </w:r>
            <w:r w:rsidRPr="00744C02">
              <w:rPr>
                <w:rFonts w:cstheme="minorHAnsi"/>
                <w:b/>
                <w:color w:val="000000"/>
                <w:w w:val="105"/>
                <w:sz w:val="20"/>
                <w:szCs w:val="20"/>
              </w:rPr>
              <w:t xml:space="preserve">su   institución educativa. </w:t>
            </w:r>
            <w:r w:rsidRPr="00E11F73">
              <w:rPr>
                <w:rFonts w:cstheme="minorHAnsi"/>
                <w:color w:val="000000"/>
                <w:sz w:val="20"/>
                <w:szCs w:val="20"/>
              </w:rPr>
              <w:t>Cumple con sus deberes.</w:t>
            </w:r>
          </w:p>
          <w:p w14:paraId="669E06B2" w14:textId="77777777" w:rsidR="006F6D87" w:rsidRPr="00744C02" w:rsidRDefault="006F6D87" w:rsidP="006F6D87">
            <w:pPr>
              <w:pStyle w:val="Prrafodelista"/>
              <w:numPr>
                <w:ilvl w:val="0"/>
                <w:numId w:val="1"/>
              </w:numPr>
              <w:tabs>
                <w:tab w:val="left" w:pos="1789"/>
              </w:tabs>
              <w:spacing w:before="26" w:line="229" w:lineRule="exact"/>
              <w:ind w:left="459" w:hanging="425"/>
              <w:rPr>
                <w:rFonts w:cstheme="minorHAnsi"/>
                <w:b/>
                <w:sz w:val="20"/>
                <w:szCs w:val="20"/>
              </w:rPr>
            </w:pPr>
            <w:r w:rsidRPr="00744C02">
              <w:rPr>
                <w:rFonts w:cstheme="minorHAnsi"/>
                <w:b/>
                <w:color w:val="000000"/>
                <w:spacing w:val="-5"/>
                <w:sz w:val="20"/>
                <w:szCs w:val="20"/>
              </w:rPr>
              <w:lastRenderedPageBreak/>
              <w:t>Describe</w:t>
            </w:r>
            <w:r w:rsidRPr="00744C02">
              <w:rPr>
                <w:rFonts w:cstheme="minorHAnsi"/>
                <w:b/>
                <w:color w:val="000000"/>
                <w:sz w:val="20"/>
                <w:szCs w:val="20"/>
              </w:rPr>
              <w:tab/>
              <w:t>algunas</w:t>
            </w:r>
          </w:p>
          <w:p w14:paraId="5773DA31" w14:textId="77777777" w:rsidR="006F6D87" w:rsidRPr="00E11F73" w:rsidRDefault="006F6D87" w:rsidP="006F6D87">
            <w:pPr>
              <w:spacing w:before="16" w:line="229" w:lineRule="exact"/>
              <w:rPr>
                <w:rFonts w:cstheme="minorHAnsi"/>
                <w:sz w:val="20"/>
                <w:szCs w:val="20"/>
              </w:rPr>
            </w:pPr>
            <w:r w:rsidRPr="00744C02">
              <w:rPr>
                <w:rFonts w:cstheme="minorHAnsi"/>
                <w:b/>
                <w:color w:val="000000"/>
                <w:spacing w:val="2"/>
                <w:sz w:val="20"/>
                <w:szCs w:val="20"/>
              </w:rPr>
              <w:t>Manifestaciones culturales</w:t>
            </w:r>
            <w:r w:rsidRPr="00744C02">
              <w:rPr>
                <w:rFonts w:cstheme="minorHAnsi"/>
                <w:b/>
                <w:sz w:val="20"/>
                <w:szCs w:val="20"/>
              </w:rPr>
              <w:t xml:space="preserve"> </w:t>
            </w:r>
            <w:proofErr w:type="gramStart"/>
            <w:r w:rsidRPr="00744C02">
              <w:rPr>
                <w:rFonts w:cstheme="minorHAnsi"/>
                <w:b/>
                <w:color w:val="000000"/>
                <w:w w:val="109"/>
                <w:sz w:val="20"/>
                <w:szCs w:val="20"/>
              </w:rPr>
              <w:t>de  su</w:t>
            </w:r>
            <w:proofErr w:type="gramEnd"/>
            <w:r w:rsidRPr="00744C02">
              <w:rPr>
                <w:rFonts w:cstheme="minorHAnsi"/>
                <w:b/>
                <w:color w:val="000000"/>
                <w:w w:val="109"/>
                <w:sz w:val="20"/>
                <w:szCs w:val="20"/>
              </w:rPr>
              <w:t xml:space="preserve"> localidad </w:t>
            </w:r>
            <w:r w:rsidRPr="00E11F73">
              <w:rPr>
                <w:rFonts w:cstheme="minorHAnsi"/>
                <w:color w:val="000000"/>
                <w:w w:val="109"/>
                <w:sz w:val="20"/>
                <w:szCs w:val="20"/>
              </w:rPr>
              <w:t xml:space="preserve"> o  de  su</w:t>
            </w:r>
            <w:r w:rsidRPr="00E11F73">
              <w:rPr>
                <w:rFonts w:cstheme="minorHAnsi"/>
                <w:sz w:val="20"/>
                <w:szCs w:val="20"/>
              </w:rPr>
              <w:t xml:space="preserve"> </w:t>
            </w:r>
            <w:r>
              <w:rPr>
                <w:rFonts w:cstheme="minorHAnsi"/>
                <w:color w:val="000000"/>
                <w:spacing w:val="2"/>
                <w:sz w:val="20"/>
                <w:szCs w:val="20"/>
              </w:rPr>
              <w:t xml:space="preserve">pueblo de </w:t>
            </w:r>
            <w:r w:rsidRPr="00E11F73">
              <w:rPr>
                <w:rFonts w:cstheme="minorHAnsi"/>
                <w:color w:val="000000"/>
                <w:spacing w:val="2"/>
                <w:sz w:val="20"/>
                <w:szCs w:val="20"/>
              </w:rPr>
              <w:t>origen. Se refiere</w:t>
            </w:r>
            <w:r w:rsidRPr="00E11F73">
              <w:rPr>
                <w:rFonts w:cstheme="minorHAnsi"/>
                <w:sz w:val="20"/>
                <w:szCs w:val="20"/>
              </w:rPr>
              <w:t xml:space="preserve"> </w:t>
            </w:r>
            <w:r w:rsidRPr="00E11F73">
              <w:rPr>
                <w:rFonts w:cstheme="minorHAnsi"/>
                <w:color w:val="000000"/>
                <w:spacing w:val="2"/>
                <w:sz w:val="20"/>
                <w:szCs w:val="20"/>
              </w:rPr>
              <w:t>a sí mismo como integrante</w:t>
            </w:r>
            <w:r>
              <w:rPr>
                <w:rFonts w:cstheme="minorHAnsi"/>
                <w:sz w:val="20"/>
                <w:szCs w:val="20"/>
              </w:rPr>
              <w:t xml:space="preserve"> </w:t>
            </w:r>
            <w:r w:rsidRPr="00E11F73">
              <w:rPr>
                <w:rFonts w:cstheme="minorHAnsi"/>
                <w:color w:val="000000"/>
                <w:sz w:val="20"/>
                <w:szCs w:val="20"/>
              </w:rPr>
              <w:t>de una localidad específica o</w:t>
            </w:r>
            <w:r w:rsidRPr="00E11F73">
              <w:rPr>
                <w:rFonts w:cstheme="minorHAnsi"/>
                <w:sz w:val="20"/>
                <w:szCs w:val="20"/>
              </w:rPr>
              <w:t xml:space="preserve"> </w:t>
            </w:r>
            <w:r w:rsidRPr="00E11F73">
              <w:rPr>
                <w:rFonts w:cstheme="minorHAnsi"/>
                <w:color w:val="000000"/>
                <w:sz w:val="20"/>
                <w:szCs w:val="20"/>
              </w:rPr>
              <w:t>de un pueblo originario.</w:t>
            </w:r>
          </w:p>
          <w:p w14:paraId="1286697D" w14:textId="77777777" w:rsidR="006F6D87" w:rsidRPr="009C41BD" w:rsidRDefault="006F6D87" w:rsidP="006F6D87">
            <w:pPr>
              <w:pStyle w:val="Prrafodelista"/>
              <w:numPr>
                <w:ilvl w:val="0"/>
                <w:numId w:val="1"/>
              </w:numPr>
              <w:tabs>
                <w:tab w:val="left" w:pos="176"/>
              </w:tabs>
              <w:spacing w:before="28" w:line="229" w:lineRule="exact"/>
              <w:ind w:left="34" w:hanging="34"/>
              <w:rPr>
                <w:rFonts w:cstheme="minorHAnsi"/>
                <w:sz w:val="20"/>
                <w:szCs w:val="20"/>
              </w:rPr>
            </w:pPr>
            <w:r w:rsidRPr="00744C02">
              <w:rPr>
                <w:rFonts w:cstheme="minorHAnsi"/>
                <w:b/>
                <w:color w:val="000000"/>
                <w:w w:val="102"/>
                <w:sz w:val="20"/>
                <w:szCs w:val="20"/>
              </w:rPr>
              <w:t>Participa en la elaboración</w:t>
            </w:r>
            <w:r w:rsidRPr="00744C02">
              <w:rPr>
                <w:rFonts w:cstheme="minorHAnsi"/>
                <w:b/>
                <w:sz w:val="20"/>
                <w:szCs w:val="20"/>
              </w:rPr>
              <w:t xml:space="preserve"> </w:t>
            </w:r>
            <w:r w:rsidRPr="00744C02">
              <w:rPr>
                <w:rFonts w:cstheme="minorHAnsi"/>
                <w:b/>
                <w:color w:val="000000"/>
                <w:w w:val="110"/>
                <w:sz w:val="20"/>
                <w:szCs w:val="20"/>
              </w:rPr>
              <w:t xml:space="preserve">de acuerdos y normas de </w:t>
            </w:r>
            <w:r w:rsidRPr="00744C02">
              <w:rPr>
                <w:rFonts w:cstheme="minorHAnsi"/>
                <w:b/>
                <w:color w:val="000000"/>
                <w:w w:val="107"/>
                <w:sz w:val="20"/>
                <w:szCs w:val="20"/>
              </w:rPr>
              <w:t>convivencia   en   el   aula,</w:t>
            </w:r>
            <w:r w:rsidRPr="00744C02">
              <w:rPr>
                <w:rFonts w:cstheme="minorHAnsi"/>
                <w:b/>
                <w:sz w:val="20"/>
                <w:szCs w:val="20"/>
              </w:rPr>
              <w:t xml:space="preserve"> </w:t>
            </w:r>
            <w:r w:rsidRPr="009C41BD">
              <w:rPr>
                <w:rFonts w:cstheme="minorHAnsi"/>
                <w:color w:val="000000"/>
                <w:w w:val="105"/>
                <w:sz w:val="20"/>
                <w:szCs w:val="20"/>
              </w:rPr>
              <w:t>teniendo   en   cuenta   los</w:t>
            </w:r>
            <w:r w:rsidRPr="009C41BD">
              <w:rPr>
                <w:rFonts w:cstheme="minorHAnsi"/>
                <w:sz w:val="20"/>
                <w:szCs w:val="20"/>
              </w:rPr>
              <w:t xml:space="preserve"> </w:t>
            </w:r>
            <w:r w:rsidRPr="009C41BD">
              <w:rPr>
                <w:rFonts w:cstheme="minorHAnsi"/>
                <w:color w:val="000000"/>
                <w:spacing w:val="-1"/>
                <w:sz w:val="20"/>
                <w:szCs w:val="20"/>
              </w:rPr>
              <w:t>deberes y derechos del niño,</w:t>
            </w:r>
            <w:r w:rsidRPr="009C41BD">
              <w:rPr>
                <w:rFonts w:cstheme="minorHAnsi"/>
                <w:sz w:val="20"/>
                <w:szCs w:val="20"/>
              </w:rPr>
              <w:t xml:space="preserve"> </w:t>
            </w:r>
            <w:r w:rsidRPr="009C41BD">
              <w:rPr>
                <w:rFonts w:cstheme="minorHAnsi"/>
                <w:color w:val="000000"/>
                <w:spacing w:val="2"/>
                <w:sz w:val="20"/>
                <w:szCs w:val="20"/>
              </w:rPr>
              <w:t>y</w:t>
            </w:r>
            <w:r w:rsidRPr="00744C02">
              <w:rPr>
                <w:rFonts w:cstheme="minorHAnsi"/>
                <w:b/>
                <w:color w:val="000000"/>
                <w:spacing w:val="2"/>
                <w:sz w:val="20"/>
                <w:szCs w:val="20"/>
              </w:rPr>
              <w:t xml:space="preserve"> escucha las propuestas de</w:t>
            </w:r>
            <w:r w:rsidRPr="00744C02">
              <w:rPr>
                <w:rFonts w:cstheme="minorHAnsi"/>
                <w:b/>
                <w:sz w:val="20"/>
                <w:szCs w:val="20"/>
              </w:rPr>
              <w:t xml:space="preserve"> </w:t>
            </w:r>
            <w:r w:rsidRPr="00744C02">
              <w:rPr>
                <w:rFonts w:cstheme="minorHAnsi"/>
                <w:b/>
                <w:color w:val="000000"/>
                <w:w w:val="104"/>
                <w:sz w:val="20"/>
                <w:szCs w:val="20"/>
              </w:rPr>
              <w:t>sus compañeros</w:t>
            </w:r>
            <w:r w:rsidRPr="009C41BD">
              <w:rPr>
                <w:rFonts w:cstheme="minorHAnsi"/>
                <w:color w:val="000000"/>
                <w:w w:val="104"/>
                <w:sz w:val="20"/>
                <w:szCs w:val="20"/>
              </w:rPr>
              <w:t>; explica la</w:t>
            </w:r>
            <w:r w:rsidRPr="009C41BD">
              <w:rPr>
                <w:rFonts w:cstheme="minorHAnsi"/>
                <w:sz w:val="20"/>
                <w:szCs w:val="20"/>
              </w:rPr>
              <w:t xml:space="preserve"> </w:t>
            </w:r>
            <w:r w:rsidRPr="009C41BD">
              <w:rPr>
                <w:rFonts w:cstheme="minorHAnsi"/>
                <w:color w:val="000000"/>
                <w:sz w:val="20"/>
                <w:szCs w:val="20"/>
              </w:rPr>
              <w:t>importancia</w:t>
            </w:r>
            <w:r w:rsidRPr="009C41BD">
              <w:rPr>
                <w:rFonts w:cstheme="minorHAnsi"/>
                <w:color w:val="000000"/>
                <w:sz w:val="20"/>
                <w:szCs w:val="20"/>
              </w:rPr>
              <w:tab/>
              <w:t>de la</w:t>
            </w:r>
            <w:r w:rsidRPr="009C41BD">
              <w:rPr>
                <w:rFonts w:cstheme="minorHAnsi"/>
                <w:sz w:val="20"/>
                <w:szCs w:val="20"/>
              </w:rPr>
              <w:t xml:space="preserve"> </w:t>
            </w:r>
            <w:proofErr w:type="gramStart"/>
            <w:r w:rsidRPr="009C41BD">
              <w:rPr>
                <w:rFonts w:cstheme="minorHAnsi"/>
                <w:color w:val="000000"/>
                <w:w w:val="102"/>
                <w:sz w:val="20"/>
                <w:szCs w:val="20"/>
              </w:rPr>
              <w:t>participación  de</w:t>
            </w:r>
            <w:proofErr w:type="gramEnd"/>
            <w:r w:rsidRPr="009C41BD">
              <w:rPr>
                <w:rFonts w:cstheme="minorHAnsi"/>
                <w:color w:val="000000"/>
                <w:w w:val="102"/>
                <w:sz w:val="20"/>
                <w:szCs w:val="20"/>
              </w:rPr>
              <w:t xml:space="preserve">  todos  en</w:t>
            </w:r>
            <w:r w:rsidRPr="009C41BD">
              <w:rPr>
                <w:rFonts w:cstheme="minorHAnsi"/>
                <w:sz w:val="20"/>
                <w:szCs w:val="20"/>
              </w:rPr>
              <w:t xml:space="preserve"> </w:t>
            </w:r>
            <w:r w:rsidRPr="009C41BD">
              <w:rPr>
                <w:rFonts w:cstheme="minorHAnsi"/>
                <w:color w:val="000000"/>
                <w:sz w:val="20"/>
                <w:szCs w:val="20"/>
              </w:rPr>
              <w:t>dicha elaboración.</w:t>
            </w:r>
          </w:p>
          <w:p w14:paraId="4989922A" w14:textId="77777777" w:rsidR="006F6D87" w:rsidRPr="00744C02" w:rsidRDefault="006F6D87" w:rsidP="006F6D87">
            <w:pPr>
              <w:pStyle w:val="Prrafodelista"/>
              <w:numPr>
                <w:ilvl w:val="0"/>
                <w:numId w:val="1"/>
              </w:numPr>
              <w:spacing w:before="28" w:line="229" w:lineRule="exact"/>
              <w:ind w:left="0" w:firstLine="35"/>
              <w:rPr>
                <w:rFonts w:cstheme="minorHAnsi"/>
                <w:b/>
                <w:sz w:val="20"/>
                <w:szCs w:val="20"/>
              </w:rPr>
            </w:pPr>
            <w:proofErr w:type="gramStart"/>
            <w:r w:rsidRPr="00744C02">
              <w:rPr>
                <w:rFonts w:cstheme="minorHAnsi"/>
                <w:b/>
                <w:color w:val="000000"/>
                <w:w w:val="101"/>
                <w:sz w:val="20"/>
                <w:szCs w:val="20"/>
              </w:rPr>
              <w:t>Interviene  al</w:t>
            </w:r>
            <w:proofErr w:type="gramEnd"/>
            <w:r w:rsidRPr="00744C02">
              <w:rPr>
                <w:rFonts w:cstheme="minorHAnsi"/>
                <w:b/>
                <w:color w:val="000000"/>
                <w:w w:val="101"/>
                <w:sz w:val="20"/>
                <w:szCs w:val="20"/>
              </w:rPr>
              <w:t xml:space="preserve"> observar  un</w:t>
            </w:r>
          </w:p>
          <w:p w14:paraId="3DB9201D" w14:textId="77777777" w:rsidR="006F6D87" w:rsidRPr="00744C02" w:rsidRDefault="006F6D87" w:rsidP="006F6D87">
            <w:pPr>
              <w:spacing w:before="14" w:line="229" w:lineRule="exact"/>
              <w:rPr>
                <w:rFonts w:cstheme="minorHAnsi"/>
                <w:b/>
                <w:sz w:val="20"/>
                <w:szCs w:val="20"/>
              </w:rPr>
            </w:pPr>
            <w:r w:rsidRPr="00744C02">
              <w:rPr>
                <w:rFonts w:cstheme="minorHAnsi"/>
                <w:b/>
                <w:color w:val="000000"/>
                <w:sz w:val="20"/>
                <w:szCs w:val="20"/>
              </w:rPr>
              <w:t xml:space="preserve">conflicto entre </w:t>
            </w:r>
            <w:proofErr w:type="spellStart"/>
            <w:proofErr w:type="gramStart"/>
            <w:r w:rsidRPr="00744C02">
              <w:rPr>
                <w:rFonts w:cstheme="minorHAnsi"/>
                <w:b/>
                <w:color w:val="000000"/>
                <w:sz w:val="20"/>
                <w:szCs w:val="20"/>
              </w:rPr>
              <w:t>compañeros:</w:t>
            </w:r>
            <w:r w:rsidRPr="00744C02">
              <w:rPr>
                <w:rFonts w:cstheme="minorHAnsi"/>
                <w:b/>
                <w:color w:val="000000"/>
                <w:w w:val="114"/>
                <w:sz w:val="20"/>
                <w:szCs w:val="20"/>
              </w:rPr>
              <w:t>recurre</w:t>
            </w:r>
            <w:proofErr w:type="spellEnd"/>
            <w:proofErr w:type="gramEnd"/>
            <w:r w:rsidRPr="00744C02">
              <w:rPr>
                <w:rFonts w:cstheme="minorHAnsi"/>
                <w:b/>
                <w:color w:val="000000"/>
                <w:w w:val="114"/>
                <w:sz w:val="20"/>
                <w:szCs w:val="20"/>
              </w:rPr>
              <w:t xml:space="preserve"> al diálogo o a un</w:t>
            </w:r>
            <w:r w:rsidRPr="00744C02">
              <w:rPr>
                <w:rFonts w:cstheme="minorHAnsi"/>
                <w:b/>
                <w:sz w:val="20"/>
                <w:szCs w:val="20"/>
              </w:rPr>
              <w:t xml:space="preserve"> </w:t>
            </w:r>
            <w:r w:rsidRPr="00744C02">
              <w:rPr>
                <w:rFonts w:cstheme="minorHAnsi"/>
                <w:b/>
                <w:color w:val="000000"/>
                <w:w w:val="106"/>
                <w:sz w:val="20"/>
                <w:szCs w:val="20"/>
              </w:rPr>
              <w:t>adulto  cercano  para  que</w:t>
            </w:r>
          </w:p>
          <w:p w14:paraId="0211BDA0" w14:textId="77777777" w:rsidR="006F6D87" w:rsidRPr="00744C02" w:rsidRDefault="006F6D87" w:rsidP="006F6D87">
            <w:pPr>
              <w:spacing w:before="16" w:line="229" w:lineRule="exact"/>
              <w:rPr>
                <w:rFonts w:cstheme="minorHAnsi"/>
                <w:b/>
                <w:sz w:val="20"/>
                <w:szCs w:val="20"/>
              </w:rPr>
            </w:pPr>
            <w:r w:rsidRPr="00744C02">
              <w:rPr>
                <w:rFonts w:cstheme="minorHAnsi"/>
                <w:b/>
                <w:color w:val="000000"/>
                <w:sz w:val="20"/>
                <w:szCs w:val="20"/>
              </w:rPr>
              <w:t>intervenga si es necesario.</w:t>
            </w:r>
          </w:p>
          <w:p w14:paraId="7DA4425E" w14:textId="77777777" w:rsidR="006F6D87" w:rsidRPr="00744C02" w:rsidRDefault="006F6D87" w:rsidP="006F6D87">
            <w:pPr>
              <w:pStyle w:val="Prrafodelista"/>
              <w:numPr>
                <w:ilvl w:val="0"/>
                <w:numId w:val="1"/>
              </w:numPr>
              <w:spacing w:before="28" w:line="229" w:lineRule="exact"/>
              <w:ind w:left="0" w:firstLine="34"/>
              <w:rPr>
                <w:rFonts w:cstheme="minorHAnsi"/>
                <w:b/>
                <w:sz w:val="20"/>
                <w:szCs w:val="20"/>
              </w:rPr>
            </w:pPr>
            <w:r w:rsidRPr="00744C02">
              <w:rPr>
                <w:rFonts w:cstheme="minorHAnsi"/>
                <w:b/>
                <w:color w:val="000000"/>
                <w:w w:val="103"/>
                <w:sz w:val="20"/>
                <w:szCs w:val="20"/>
              </w:rPr>
              <w:t>Delibera sobre asuntos de</w:t>
            </w:r>
            <w:r w:rsidRPr="00744C02">
              <w:rPr>
                <w:rFonts w:cstheme="minorHAnsi"/>
                <w:b/>
                <w:sz w:val="20"/>
                <w:szCs w:val="20"/>
              </w:rPr>
              <w:t xml:space="preserve"> </w:t>
            </w:r>
            <w:r w:rsidRPr="00744C02">
              <w:rPr>
                <w:rFonts w:cstheme="minorHAnsi"/>
                <w:b/>
                <w:color w:val="000000"/>
                <w:sz w:val="20"/>
                <w:szCs w:val="20"/>
              </w:rPr>
              <w:lastRenderedPageBreak/>
              <w:t xml:space="preserve">interés público </w:t>
            </w:r>
            <w:r w:rsidRPr="00291D58">
              <w:rPr>
                <w:rFonts w:cstheme="minorHAnsi"/>
                <w:color w:val="000000"/>
                <w:sz w:val="20"/>
                <w:szCs w:val="20"/>
              </w:rPr>
              <w:t>para</w:t>
            </w:r>
            <w:r w:rsidRPr="00291D58">
              <w:rPr>
                <w:rFonts w:cstheme="minorHAnsi"/>
                <w:sz w:val="20"/>
                <w:szCs w:val="20"/>
              </w:rPr>
              <w:t xml:space="preserve"> </w:t>
            </w:r>
            <w:proofErr w:type="gramStart"/>
            <w:r w:rsidRPr="00291D58">
              <w:rPr>
                <w:rFonts w:cstheme="minorHAnsi"/>
                <w:color w:val="000000"/>
                <w:w w:val="106"/>
                <w:sz w:val="20"/>
                <w:szCs w:val="20"/>
              </w:rPr>
              <w:t>proponer  y</w:t>
            </w:r>
            <w:proofErr w:type="gramEnd"/>
            <w:r w:rsidRPr="00291D58">
              <w:rPr>
                <w:rFonts w:cstheme="minorHAnsi"/>
                <w:color w:val="000000"/>
                <w:w w:val="106"/>
                <w:sz w:val="20"/>
                <w:szCs w:val="20"/>
              </w:rPr>
              <w:t xml:space="preserve">  </w:t>
            </w:r>
            <w:r w:rsidRPr="00744C02">
              <w:rPr>
                <w:rFonts w:cstheme="minorHAnsi"/>
                <w:b/>
                <w:color w:val="000000"/>
                <w:w w:val="106"/>
                <w:sz w:val="20"/>
                <w:szCs w:val="20"/>
              </w:rPr>
              <w:t>participar  en</w:t>
            </w:r>
          </w:p>
          <w:p w14:paraId="2193068A" w14:textId="77777777" w:rsidR="006F6D87" w:rsidRPr="00744C02" w:rsidRDefault="006F6D87" w:rsidP="006F6D87">
            <w:pPr>
              <w:tabs>
                <w:tab w:val="left" w:pos="1614"/>
              </w:tabs>
              <w:spacing w:before="13" w:line="229" w:lineRule="exact"/>
              <w:rPr>
                <w:rFonts w:cstheme="minorHAnsi"/>
                <w:b/>
                <w:sz w:val="20"/>
                <w:szCs w:val="20"/>
              </w:rPr>
            </w:pPr>
            <w:r w:rsidRPr="00744C02">
              <w:rPr>
                <w:rFonts w:cstheme="minorHAnsi"/>
                <w:b/>
                <w:color w:val="000000"/>
                <w:sz w:val="20"/>
                <w:szCs w:val="20"/>
              </w:rPr>
              <w:t>Actividades colectivas</w:t>
            </w:r>
          </w:p>
          <w:p w14:paraId="206EA664" w14:textId="77777777" w:rsidR="006F6D87" w:rsidRPr="00E11F73" w:rsidRDefault="006F6D87" w:rsidP="006F6D87">
            <w:pPr>
              <w:spacing w:before="16" w:line="229" w:lineRule="exact"/>
              <w:rPr>
                <w:rFonts w:cstheme="minorHAnsi"/>
                <w:sz w:val="20"/>
                <w:szCs w:val="20"/>
              </w:rPr>
            </w:pPr>
            <w:proofErr w:type="gramStart"/>
            <w:r w:rsidRPr="00744C02">
              <w:rPr>
                <w:rFonts w:cstheme="minorHAnsi"/>
                <w:b/>
                <w:color w:val="000000"/>
                <w:w w:val="102"/>
                <w:sz w:val="20"/>
                <w:szCs w:val="20"/>
              </w:rPr>
              <w:t>orientadas  al</w:t>
            </w:r>
            <w:proofErr w:type="gramEnd"/>
            <w:r w:rsidRPr="00744C02">
              <w:rPr>
                <w:rFonts w:cstheme="minorHAnsi"/>
                <w:b/>
                <w:color w:val="000000"/>
                <w:w w:val="102"/>
                <w:sz w:val="20"/>
                <w:szCs w:val="20"/>
              </w:rPr>
              <w:t xml:space="preserve">  bien  común</w:t>
            </w:r>
            <w:r>
              <w:rPr>
                <w:rFonts w:cstheme="minorHAnsi"/>
                <w:sz w:val="20"/>
                <w:szCs w:val="20"/>
              </w:rPr>
              <w:t xml:space="preserve"> </w:t>
            </w:r>
            <w:r w:rsidRPr="00E11F73">
              <w:rPr>
                <w:rFonts w:cstheme="minorHAnsi"/>
                <w:color w:val="000000"/>
                <w:spacing w:val="1"/>
                <w:sz w:val="20"/>
                <w:szCs w:val="20"/>
              </w:rPr>
              <w:t>(seguridad vial, entre otras),</w:t>
            </w:r>
          </w:p>
          <w:p w14:paraId="4FF1FE07" w14:textId="77777777" w:rsidR="006F6D87" w:rsidRPr="00E11F73" w:rsidRDefault="006F6D87" w:rsidP="006F6D87">
            <w:pPr>
              <w:spacing w:before="13" w:line="229" w:lineRule="exact"/>
              <w:rPr>
                <w:rFonts w:cstheme="minorHAnsi"/>
                <w:sz w:val="20"/>
                <w:szCs w:val="20"/>
              </w:rPr>
            </w:pPr>
            <w:r w:rsidRPr="00E11F73">
              <w:rPr>
                <w:rFonts w:cstheme="minorHAnsi"/>
                <w:color w:val="000000"/>
                <w:w w:val="108"/>
                <w:sz w:val="20"/>
                <w:szCs w:val="20"/>
              </w:rPr>
              <w:t>a   partir   de   situaciones</w:t>
            </w:r>
            <w:r>
              <w:rPr>
                <w:rFonts w:cstheme="minorHAnsi"/>
                <w:sz w:val="20"/>
                <w:szCs w:val="20"/>
              </w:rPr>
              <w:t xml:space="preserve"> </w:t>
            </w:r>
            <w:r w:rsidRPr="00E11F73">
              <w:rPr>
                <w:rFonts w:cstheme="minorHAnsi"/>
                <w:color w:val="000000"/>
                <w:w w:val="103"/>
                <w:sz w:val="20"/>
                <w:szCs w:val="20"/>
              </w:rPr>
              <w:t>cotidianas, y reconoce que</w:t>
            </w:r>
          </w:p>
          <w:p w14:paraId="11AB391F" w14:textId="77777777" w:rsidR="006F6D87" w:rsidRPr="00E11F73" w:rsidRDefault="006F6D87" w:rsidP="006F6D87">
            <w:pPr>
              <w:spacing w:before="15" w:line="229" w:lineRule="exact"/>
              <w:rPr>
                <w:rFonts w:cstheme="minorHAnsi"/>
                <w:sz w:val="20"/>
                <w:szCs w:val="20"/>
              </w:rPr>
            </w:pPr>
            <w:r w:rsidRPr="00E11F73">
              <w:rPr>
                <w:rFonts w:cstheme="minorHAnsi"/>
                <w:color w:val="000000"/>
                <w:sz w:val="20"/>
                <w:szCs w:val="20"/>
              </w:rPr>
              <w:t>existen opiniones distintas a</w:t>
            </w:r>
            <w:r w:rsidRPr="00E11F73">
              <w:rPr>
                <w:rFonts w:cstheme="minorHAnsi"/>
                <w:sz w:val="20"/>
                <w:szCs w:val="20"/>
              </w:rPr>
              <w:t xml:space="preserve"> </w:t>
            </w:r>
            <w:r w:rsidRPr="00E11F73">
              <w:rPr>
                <w:rFonts w:cstheme="minorHAnsi"/>
                <w:color w:val="000000"/>
                <w:sz w:val="20"/>
                <w:szCs w:val="20"/>
              </w:rPr>
              <w:t>la suya.</w:t>
            </w:r>
          </w:p>
        </w:tc>
        <w:tc>
          <w:tcPr>
            <w:tcW w:w="1843" w:type="dxa"/>
          </w:tcPr>
          <w:p w14:paraId="70BB2749" w14:textId="77777777" w:rsidR="006F6D87" w:rsidRPr="00291D58" w:rsidRDefault="006F6D87" w:rsidP="006F6D87">
            <w:pPr>
              <w:pStyle w:val="Prrafodelista"/>
              <w:numPr>
                <w:ilvl w:val="0"/>
                <w:numId w:val="1"/>
              </w:numPr>
              <w:tabs>
                <w:tab w:val="left" w:pos="176"/>
                <w:tab w:val="left" w:pos="2002"/>
              </w:tabs>
              <w:spacing w:before="44" w:line="229" w:lineRule="exact"/>
              <w:ind w:left="0" w:firstLine="34"/>
              <w:rPr>
                <w:rFonts w:cstheme="minorHAnsi"/>
                <w:sz w:val="20"/>
                <w:szCs w:val="20"/>
              </w:rPr>
            </w:pPr>
            <w:r w:rsidRPr="00744C02">
              <w:rPr>
                <w:rFonts w:cstheme="minorHAnsi"/>
                <w:b/>
                <w:color w:val="000000"/>
                <w:spacing w:val="-6"/>
                <w:sz w:val="20"/>
                <w:szCs w:val="20"/>
              </w:rPr>
              <w:lastRenderedPageBreak/>
              <w:t>Muestra</w:t>
            </w:r>
            <w:r w:rsidRPr="00744C02">
              <w:rPr>
                <w:rFonts w:cstheme="minorHAnsi"/>
                <w:b/>
                <w:color w:val="000000"/>
                <w:sz w:val="20"/>
                <w:szCs w:val="20"/>
              </w:rPr>
              <w:t xml:space="preserve"> un trato</w:t>
            </w:r>
            <w:r w:rsidRPr="00744C02">
              <w:rPr>
                <w:rFonts w:cstheme="minorHAnsi"/>
                <w:b/>
                <w:sz w:val="20"/>
                <w:szCs w:val="20"/>
              </w:rPr>
              <w:t xml:space="preserve"> </w:t>
            </w:r>
            <w:r w:rsidRPr="00744C02">
              <w:rPr>
                <w:rFonts w:cstheme="minorHAnsi"/>
                <w:b/>
                <w:color w:val="000000"/>
                <w:w w:val="104"/>
                <w:sz w:val="20"/>
                <w:szCs w:val="20"/>
              </w:rPr>
              <w:t xml:space="preserve">respetuoso e inclusivo con </w:t>
            </w:r>
            <w:r w:rsidRPr="00744C02">
              <w:rPr>
                <w:rFonts w:cstheme="minorHAnsi"/>
                <w:b/>
                <w:color w:val="000000"/>
                <w:w w:val="108"/>
                <w:sz w:val="20"/>
                <w:szCs w:val="20"/>
              </w:rPr>
              <w:t>sus compañeros</w:t>
            </w:r>
            <w:r w:rsidRPr="00291D58">
              <w:rPr>
                <w:rFonts w:cstheme="minorHAnsi"/>
                <w:color w:val="000000"/>
                <w:w w:val="108"/>
                <w:sz w:val="20"/>
                <w:szCs w:val="20"/>
              </w:rPr>
              <w:t xml:space="preserve"> de aula y </w:t>
            </w:r>
            <w:r w:rsidRPr="00291D58">
              <w:rPr>
                <w:rFonts w:cstheme="minorHAnsi"/>
                <w:color w:val="000000"/>
                <w:w w:val="107"/>
                <w:sz w:val="20"/>
                <w:szCs w:val="20"/>
              </w:rPr>
              <w:t>expresa su desacuerdo en</w:t>
            </w:r>
          </w:p>
          <w:p w14:paraId="56DF113B" w14:textId="77777777" w:rsidR="006F6D87" w:rsidRPr="00E11F73" w:rsidRDefault="006F6D87" w:rsidP="006F6D87">
            <w:pPr>
              <w:spacing w:before="13" w:line="229" w:lineRule="exact"/>
              <w:rPr>
                <w:rFonts w:cstheme="minorHAnsi"/>
                <w:sz w:val="20"/>
                <w:szCs w:val="20"/>
              </w:rPr>
            </w:pPr>
            <w:r w:rsidRPr="00E11F73">
              <w:rPr>
                <w:rFonts w:cstheme="minorHAnsi"/>
                <w:color w:val="000000"/>
                <w:w w:val="104"/>
                <w:sz w:val="20"/>
                <w:szCs w:val="20"/>
              </w:rPr>
              <w:t>Situaciones de maltrato en</w:t>
            </w:r>
            <w:r w:rsidRPr="00E11F73">
              <w:rPr>
                <w:rFonts w:cstheme="minorHAnsi"/>
                <w:sz w:val="20"/>
                <w:szCs w:val="20"/>
              </w:rPr>
              <w:t xml:space="preserve"> </w:t>
            </w:r>
            <w:r>
              <w:rPr>
                <w:rFonts w:cstheme="minorHAnsi"/>
                <w:color w:val="000000"/>
                <w:w w:val="105"/>
                <w:sz w:val="20"/>
                <w:szCs w:val="20"/>
              </w:rPr>
              <w:t xml:space="preserve">su   institución </w:t>
            </w:r>
            <w:r w:rsidRPr="00E11F73">
              <w:rPr>
                <w:rFonts w:cstheme="minorHAnsi"/>
                <w:color w:val="000000"/>
                <w:w w:val="105"/>
                <w:sz w:val="20"/>
                <w:szCs w:val="20"/>
              </w:rPr>
              <w:t>educativa.</w:t>
            </w:r>
            <w:r>
              <w:rPr>
                <w:rFonts w:cstheme="minorHAnsi"/>
                <w:color w:val="000000"/>
                <w:w w:val="105"/>
                <w:sz w:val="20"/>
                <w:szCs w:val="20"/>
              </w:rPr>
              <w:t xml:space="preserve"> </w:t>
            </w:r>
            <w:r w:rsidRPr="00E11F73">
              <w:rPr>
                <w:rFonts w:cstheme="minorHAnsi"/>
                <w:color w:val="000000"/>
                <w:sz w:val="20"/>
                <w:szCs w:val="20"/>
              </w:rPr>
              <w:t>Cumple con sus deberes.</w:t>
            </w:r>
          </w:p>
          <w:p w14:paraId="46A4EC0F" w14:textId="77777777" w:rsidR="006F6D87" w:rsidRPr="00744C02" w:rsidRDefault="006F6D87" w:rsidP="006F6D87">
            <w:pPr>
              <w:pStyle w:val="Prrafodelista"/>
              <w:numPr>
                <w:ilvl w:val="0"/>
                <w:numId w:val="1"/>
              </w:numPr>
              <w:tabs>
                <w:tab w:val="left" w:pos="1789"/>
              </w:tabs>
              <w:spacing w:before="26" w:line="229" w:lineRule="exact"/>
              <w:ind w:left="459" w:hanging="425"/>
              <w:rPr>
                <w:rFonts w:cstheme="minorHAnsi"/>
                <w:b/>
                <w:sz w:val="20"/>
                <w:szCs w:val="20"/>
              </w:rPr>
            </w:pPr>
            <w:r w:rsidRPr="00744C02">
              <w:rPr>
                <w:rFonts w:cstheme="minorHAnsi"/>
                <w:b/>
                <w:color w:val="000000"/>
                <w:spacing w:val="-5"/>
                <w:sz w:val="20"/>
                <w:szCs w:val="20"/>
              </w:rPr>
              <w:lastRenderedPageBreak/>
              <w:t>Describe</w:t>
            </w:r>
            <w:r w:rsidRPr="00744C02">
              <w:rPr>
                <w:rFonts w:cstheme="minorHAnsi"/>
                <w:b/>
                <w:color w:val="000000"/>
                <w:sz w:val="20"/>
                <w:szCs w:val="20"/>
              </w:rPr>
              <w:tab/>
              <w:t>algunas</w:t>
            </w:r>
          </w:p>
          <w:p w14:paraId="4000DD4E" w14:textId="77777777" w:rsidR="006F6D87" w:rsidRPr="00E11F73" w:rsidRDefault="006F6D87" w:rsidP="006F6D87">
            <w:pPr>
              <w:spacing w:before="16" w:line="229" w:lineRule="exact"/>
              <w:rPr>
                <w:rFonts w:cstheme="minorHAnsi"/>
                <w:sz w:val="20"/>
                <w:szCs w:val="20"/>
              </w:rPr>
            </w:pPr>
            <w:r w:rsidRPr="00744C02">
              <w:rPr>
                <w:rFonts w:cstheme="minorHAnsi"/>
                <w:b/>
                <w:color w:val="000000"/>
                <w:spacing w:val="2"/>
                <w:sz w:val="20"/>
                <w:szCs w:val="20"/>
              </w:rPr>
              <w:t>Manifestaciones culturales</w:t>
            </w:r>
            <w:r w:rsidRPr="00744C02">
              <w:rPr>
                <w:rFonts w:cstheme="minorHAnsi"/>
                <w:b/>
                <w:sz w:val="20"/>
                <w:szCs w:val="20"/>
              </w:rPr>
              <w:t xml:space="preserve"> </w:t>
            </w:r>
            <w:proofErr w:type="gramStart"/>
            <w:r w:rsidRPr="00744C02">
              <w:rPr>
                <w:rFonts w:cstheme="minorHAnsi"/>
                <w:b/>
                <w:color w:val="000000"/>
                <w:w w:val="109"/>
                <w:sz w:val="20"/>
                <w:szCs w:val="20"/>
              </w:rPr>
              <w:t>de  su</w:t>
            </w:r>
            <w:proofErr w:type="gramEnd"/>
            <w:r w:rsidRPr="00744C02">
              <w:rPr>
                <w:rFonts w:cstheme="minorHAnsi"/>
                <w:b/>
                <w:color w:val="000000"/>
                <w:w w:val="109"/>
                <w:sz w:val="20"/>
                <w:szCs w:val="20"/>
              </w:rPr>
              <w:t xml:space="preserve"> </w:t>
            </w:r>
            <w:r w:rsidRPr="00744C02">
              <w:rPr>
                <w:rFonts w:cstheme="minorHAnsi"/>
                <w:color w:val="000000"/>
                <w:w w:val="109"/>
                <w:sz w:val="20"/>
                <w:szCs w:val="20"/>
              </w:rPr>
              <w:t xml:space="preserve">localidad </w:t>
            </w:r>
            <w:r w:rsidRPr="00E11F73">
              <w:rPr>
                <w:rFonts w:cstheme="minorHAnsi"/>
                <w:color w:val="000000"/>
                <w:w w:val="109"/>
                <w:sz w:val="20"/>
                <w:szCs w:val="20"/>
              </w:rPr>
              <w:t xml:space="preserve"> o</w:t>
            </w:r>
            <w:r w:rsidRPr="00744C02">
              <w:rPr>
                <w:rFonts w:cstheme="minorHAnsi"/>
                <w:b/>
                <w:color w:val="000000"/>
                <w:w w:val="109"/>
                <w:sz w:val="20"/>
                <w:szCs w:val="20"/>
              </w:rPr>
              <w:t xml:space="preserve">  de  su</w:t>
            </w:r>
            <w:r w:rsidRPr="00744C02">
              <w:rPr>
                <w:rFonts w:cstheme="minorHAnsi"/>
                <w:b/>
                <w:sz w:val="20"/>
                <w:szCs w:val="20"/>
              </w:rPr>
              <w:t xml:space="preserve"> </w:t>
            </w:r>
            <w:r w:rsidRPr="00744C02">
              <w:rPr>
                <w:rFonts w:cstheme="minorHAnsi"/>
                <w:b/>
                <w:color w:val="000000"/>
                <w:spacing w:val="2"/>
                <w:sz w:val="20"/>
                <w:szCs w:val="20"/>
              </w:rPr>
              <w:t>pueblo de origen. Se refiere</w:t>
            </w:r>
            <w:r w:rsidRPr="00744C02">
              <w:rPr>
                <w:rFonts w:cstheme="minorHAnsi"/>
                <w:b/>
                <w:sz w:val="20"/>
                <w:szCs w:val="20"/>
              </w:rPr>
              <w:t xml:space="preserve"> </w:t>
            </w:r>
            <w:r w:rsidRPr="00744C02">
              <w:rPr>
                <w:rFonts w:cstheme="minorHAnsi"/>
                <w:b/>
                <w:color w:val="000000"/>
                <w:spacing w:val="2"/>
                <w:sz w:val="20"/>
                <w:szCs w:val="20"/>
              </w:rPr>
              <w:t>a sí mismo como integrante</w:t>
            </w:r>
            <w:r w:rsidRPr="00744C02">
              <w:rPr>
                <w:rFonts w:cstheme="minorHAnsi"/>
                <w:b/>
                <w:sz w:val="20"/>
                <w:szCs w:val="20"/>
              </w:rPr>
              <w:t xml:space="preserve"> </w:t>
            </w:r>
            <w:r w:rsidRPr="00744C02">
              <w:rPr>
                <w:rFonts w:cstheme="minorHAnsi"/>
                <w:b/>
                <w:color w:val="000000"/>
                <w:sz w:val="20"/>
                <w:szCs w:val="20"/>
              </w:rPr>
              <w:t xml:space="preserve">de una localidad </w:t>
            </w:r>
            <w:r w:rsidRPr="00E11F73">
              <w:rPr>
                <w:rFonts w:cstheme="minorHAnsi"/>
                <w:color w:val="000000"/>
                <w:sz w:val="20"/>
                <w:szCs w:val="20"/>
              </w:rPr>
              <w:t>específica o</w:t>
            </w:r>
            <w:r w:rsidRPr="00E11F73">
              <w:rPr>
                <w:rFonts w:cstheme="minorHAnsi"/>
                <w:sz w:val="20"/>
                <w:szCs w:val="20"/>
              </w:rPr>
              <w:t xml:space="preserve"> </w:t>
            </w:r>
            <w:r w:rsidRPr="00E11F73">
              <w:rPr>
                <w:rFonts w:cstheme="minorHAnsi"/>
                <w:color w:val="000000"/>
                <w:sz w:val="20"/>
                <w:szCs w:val="20"/>
              </w:rPr>
              <w:t>de un pueblo originario.</w:t>
            </w:r>
          </w:p>
          <w:p w14:paraId="7C36DBB7" w14:textId="77777777" w:rsidR="006F6D87" w:rsidRPr="009C41BD" w:rsidRDefault="006F6D87" w:rsidP="006F6D87">
            <w:pPr>
              <w:pStyle w:val="Prrafodelista"/>
              <w:numPr>
                <w:ilvl w:val="0"/>
                <w:numId w:val="1"/>
              </w:numPr>
              <w:tabs>
                <w:tab w:val="left" w:pos="176"/>
              </w:tabs>
              <w:spacing w:before="28" w:line="229" w:lineRule="exact"/>
              <w:ind w:left="34" w:hanging="34"/>
              <w:rPr>
                <w:rFonts w:cstheme="minorHAnsi"/>
                <w:sz w:val="20"/>
                <w:szCs w:val="20"/>
              </w:rPr>
            </w:pPr>
            <w:r w:rsidRPr="00744C02">
              <w:rPr>
                <w:rFonts w:cstheme="minorHAnsi"/>
                <w:b/>
                <w:color w:val="000000"/>
                <w:w w:val="102"/>
                <w:sz w:val="20"/>
                <w:szCs w:val="20"/>
              </w:rPr>
              <w:t>Participa en la elaboración</w:t>
            </w:r>
            <w:r w:rsidRPr="00744C02">
              <w:rPr>
                <w:rFonts w:cstheme="minorHAnsi"/>
                <w:b/>
                <w:sz w:val="20"/>
                <w:szCs w:val="20"/>
              </w:rPr>
              <w:t xml:space="preserve"> </w:t>
            </w:r>
            <w:r w:rsidRPr="00744C02">
              <w:rPr>
                <w:rFonts w:cstheme="minorHAnsi"/>
                <w:b/>
                <w:color w:val="000000"/>
                <w:w w:val="110"/>
                <w:sz w:val="20"/>
                <w:szCs w:val="20"/>
              </w:rPr>
              <w:t xml:space="preserve">de acuerdos y normas de </w:t>
            </w:r>
            <w:r w:rsidRPr="00744C02">
              <w:rPr>
                <w:rFonts w:cstheme="minorHAnsi"/>
                <w:b/>
                <w:color w:val="000000"/>
                <w:w w:val="107"/>
                <w:sz w:val="20"/>
                <w:szCs w:val="20"/>
              </w:rPr>
              <w:t>convivencia   en   el   aula,</w:t>
            </w:r>
            <w:r w:rsidRPr="00744C02">
              <w:rPr>
                <w:rFonts w:cstheme="minorHAnsi"/>
                <w:b/>
                <w:sz w:val="20"/>
                <w:szCs w:val="20"/>
              </w:rPr>
              <w:t xml:space="preserve"> </w:t>
            </w:r>
            <w:r w:rsidRPr="00744C02">
              <w:rPr>
                <w:rFonts w:cstheme="minorHAnsi"/>
                <w:b/>
                <w:color w:val="000000"/>
                <w:w w:val="105"/>
                <w:sz w:val="20"/>
                <w:szCs w:val="20"/>
              </w:rPr>
              <w:t>t</w:t>
            </w:r>
            <w:r w:rsidRPr="009C41BD">
              <w:rPr>
                <w:rFonts w:cstheme="minorHAnsi"/>
                <w:color w:val="000000"/>
                <w:w w:val="105"/>
                <w:sz w:val="20"/>
                <w:szCs w:val="20"/>
              </w:rPr>
              <w:t>eniendo   en   cuenta   los</w:t>
            </w:r>
            <w:r w:rsidRPr="009C41BD">
              <w:rPr>
                <w:rFonts w:cstheme="minorHAnsi"/>
                <w:sz w:val="20"/>
                <w:szCs w:val="20"/>
              </w:rPr>
              <w:t xml:space="preserve"> </w:t>
            </w:r>
            <w:r w:rsidRPr="00744C02">
              <w:rPr>
                <w:rFonts w:cstheme="minorHAnsi"/>
                <w:b/>
                <w:color w:val="000000"/>
                <w:spacing w:val="-1"/>
                <w:sz w:val="20"/>
                <w:szCs w:val="20"/>
              </w:rPr>
              <w:t>deberes y derechos</w:t>
            </w:r>
            <w:r w:rsidRPr="009C41BD">
              <w:rPr>
                <w:rFonts w:cstheme="minorHAnsi"/>
                <w:color w:val="000000"/>
                <w:spacing w:val="-1"/>
                <w:sz w:val="20"/>
                <w:szCs w:val="20"/>
              </w:rPr>
              <w:t xml:space="preserve"> del niño,</w:t>
            </w:r>
            <w:r w:rsidRPr="009C41BD">
              <w:rPr>
                <w:rFonts w:cstheme="minorHAnsi"/>
                <w:sz w:val="20"/>
                <w:szCs w:val="20"/>
              </w:rPr>
              <w:t xml:space="preserve"> </w:t>
            </w:r>
            <w:r w:rsidRPr="009C41BD">
              <w:rPr>
                <w:rFonts w:cstheme="minorHAnsi"/>
                <w:color w:val="000000"/>
                <w:spacing w:val="2"/>
                <w:sz w:val="20"/>
                <w:szCs w:val="20"/>
              </w:rPr>
              <w:t>y escucha las propuestas de</w:t>
            </w:r>
            <w:r w:rsidRPr="009C41BD">
              <w:rPr>
                <w:rFonts w:cstheme="minorHAnsi"/>
                <w:sz w:val="20"/>
                <w:szCs w:val="20"/>
              </w:rPr>
              <w:t xml:space="preserve"> </w:t>
            </w:r>
            <w:r w:rsidRPr="009C41BD">
              <w:rPr>
                <w:rFonts w:cstheme="minorHAnsi"/>
                <w:color w:val="000000"/>
                <w:w w:val="104"/>
                <w:sz w:val="20"/>
                <w:szCs w:val="20"/>
              </w:rPr>
              <w:t>sus compañeros; explica la</w:t>
            </w:r>
            <w:r w:rsidRPr="009C41BD">
              <w:rPr>
                <w:rFonts w:cstheme="minorHAnsi"/>
                <w:sz w:val="20"/>
                <w:szCs w:val="20"/>
              </w:rPr>
              <w:t xml:space="preserve"> </w:t>
            </w:r>
            <w:r w:rsidRPr="009C41BD">
              <w:rPr>
                <w:rFonts w:cstheme="minorHAnsi"/>
                <w:color w:val="000000"/>
                <w:sz w:val="20"/>
                <w:szCs w:val="20"/>
              </w:rPr>
              <w:t>importancia</w:t>
            </w:r>
            <w:r w:rsidRPr="009C41BD">
              <w:rPr>
                <w:rFonts w:cstheme="minorHAnsi"/>
                <w:color w:val="000000"/>
                <w:sz w:val="20"/>
                <w:szCs w:val="20"/>
              </w:rPr>
              <w:tab/>
              <w:t>de la</w:t>
            </w:r>
            <w:r w:rsidRPr="009C41BD">
              <w:rPr>
                <w:rFonts w:cstheme="minorHAnsi"/>
                <w:sz w:val="20"/>
                <w:szCs w:val="20"/>
              </w:rPr>
              <w:t xml:space="preserve"> </w:t>
            </w:r>
            <w:proofErr w:type="gramStart"/>
            <w:r w:rsidRPr="009C41BD">
              <w:rPr>
                <w:rFonts w:cstheme="minorHAnsi"/>
                <w:color w:val="000000"/>
                <w:w w:val="102"/>
                <w:sz w:val="20"/>
                <w:szCs w:val="20"/>
              </w:rPr>
              <w:t>participación  de</w:t>
            </w:r>
            <w:proofErr w:type="gramEnd"/>
            <w:r w:rsidRPr="009C41BD">
              <w:rPr>
                <w:rFonts w:cstheme="minorHAnsi"/>
                <w:color w:val="000000"/>
                <w:w w:val="102"/>
                <w:sz w:val="20"/>
                <w:szCs w:val="20"/>
              </w:rPr>
              <w:t xml:space="preserve">  todos  en</w:t>
            </w:r>
            <w:r w:rsidRPr="009C41BD">
              <w:rPr>
                <w:rFonts w:cstheme="minorHAnsi"/>
                <w:sz w:val="20"/>
                <w:szCs w:val="20"/>
              </w:rPr>
              <w:t xml:space="preserve"> </w:t>
            </w:r>
            <w:r w:rsidRPr="009C41BD">
              <w:rPr>
                <w:rFonts w:cstheme="minorHAnsi"/>
                <w:color w:val="000000"/>
                <w:sz w:val="20"/>
                <w:szCs w:val="20"/>
              </w:rPr>
              <w:t>dicha elaboración.</w:t>
            </w:r>
          </w:p>
          <w:p w14:paraId="5F97E846" w14:textId="77777777" w:rsidR="006F6D87" w:rsidRPr="00744C02" w:rsidRDefault="006F6D87" w:rsidP="006F6D87">
            <w:pPr>
              <w:pStyle w:val="Prrafodelista"/>
              <w:numPr>
                <w:ilvl w:val="0"/>
                <w:numId w:val="1"/>
              </w:numPr>
              <w:spacing w:before="28" w:line="229" w:lineRule="exact"/>
              <w:ind w:left="0" w:firstLine="35"/>
              <w:rPr>
                <w:rFonts w:cstheme="minorHAnsi"/>
                <w:b/>
                <w:sz w:val="20"/>
                <w:szCs w:val="20"/>
              </w:rPr>
            </w:pPr>
            <w:proofErr w:type="gramStart"/>
            <w:r w:rsidRPr="00744C02">
              <w:rPr>
                <w:rFonts w:cstheme="minorHAnsi"/>
                <w:b/>
                <w:color w:val="000000"/>
                <w:w w:val="101"/>
                <w:sz w:val="20"/>
                <w:szCs w:val="20"/>
              </w:rPr>
              <w:t>Interviene  al</w:t>
            </w:r>
            <w:proofErr w:type="gramEnd"/>
            <w:r w:rsidRPr="00744C02">
              <w:rPr>
                <w:rFonts w:cstheme="minorHAnsi"/>
                <w:b/>
                <w:color w:val="000000"/>
                <w:w w:val="101"/>
                <w:sz w:val="20"/>
                <w:szCs w:val="20"/>
              </w:rPr>
              <w:t xml:space="preserve"> observar  un</w:t>
            </w:r>
          </w:p>
          <w:p w14:paraId="61B6BBBD" w14:textId="77777777" w:rsidR="006F6D87" w:rsidRPr="00744C02" w:rsidRDefault="006F6D87" w:rsidP="006F6D87">
            <w:pPr>
              <w:spacing w:before="14" w:line="229" w:lineRule="exact"/>
              <w:rPr>
                <w:rFonts w:cstheme="minorHAnsi"/>
                <w:b/>
                <w:sz w:val="20"/>
                <w:szCs w:val="20"/>
              </w:rPr>
            </w:pPr>
            <w:r w:rsidRPr="00744C02">
              <w:rPr>
                <w:rFonts w:cstheme="minorHAnsi"/>
                <w:b/>
                <w:color w:val="000000"/>
                <w:sz w:val="20"/>
                <w:szCs w:val="20"/>
              </w:rPr>
              <w:t xml:space="preserve">conflicto entre </w:t>
            </w:r>
            <w:proofErr w:type="spellStart"/>
            <w:proofErr w:type="gramStart"/>
            <w:r w:rsidRPr="00744C02">
              <w:rPr>
                <w:rFonts w:cstheme="minorHAnsi"/>
                <w:b/>
                <w:color w:val="000000"/>
                <w:sz w:val="20"/>
                <w:szCs w:val="20"/>
              </w:rPr>
              <w:t>compañeros:</w:t>
            </w:r>
            <w:r w:rsidRPr="00744C02">
              <w:rPr>
                <w:rFonts w:cstheme="minorHAnsi"/>
                <w:b/>
                <w:color w:val="000000"/>
                <w:w w:val="114"/>
                <w:sz w:val="20"/>
                <w:szCs w:val="20"/>
              </w:rPr>
              <w:t>recurre</w:t>
            </w:r>
            <w:proofErr w:type="spellEnd"/>
            <w:proofErr w:type="gramEnd"/>
            <w:r w:rsidRPr="00744C02">
              <w:rPr>
                <w:rFonts w:cstheme="minorHAnsi"/>
                <w:b/>
                <w:color w:val="000000"/>
                <w:w w:val="114"/>
                <w:sz w:val="20"/>
                <w:szCs w:val="20"/>
              </w:rPr>
              <w:t xml:space="preserve"> al diálogo o a un</w:t>
            </w:r>
            <w:r w:rsidRPr="00744C02">
              <w:rPr>
                <w:rFonts w:cstheme="minorHAnsi"/>
                <w:b/>
                <w:sz w:val="20"/>
                <w:szCs w:val="20"/>
              </w:rPr>
              <w:t xml:space="preserve"> </w:t>
            </w:r>
            <w:r w:rsidRPr="00744C02">
              <w:rPr>
                <w:rFonts w:cstheme="minorHAnsi"/>
                <w:b/>
                <w:color w:val="000000"/>
                <w:w w:val="106"/>
                <w:sz w:val="20"/>
                <w:szCs w:val="20"/>
              </w:rPr>
              <w:t>adulto  cercano  para  que</w:t>
            </w:r>
          </w:p>
          <w:p w14:paraId="3A4D3A98" w14:textId="77777777" w:rsidR="006F6D87" w:rsidRPr="00744C02" w:rsidRDefault="006F6D87" w:rsidP="006F6D87">
            <w:pPr>
              <w:spacing w:before="16" w:line="229" w:lineRule="exact"/>
              <w:rPr>
                <w:rFonts w:cstheme="minorHAnsi"/>
                <w:b/>
                <w:sz w:val="20"/>
                <w:szCs w:val="20"/>
              </w:rPr>
            </w:pPr>
            <w:r w:rsidRPr="00744C02">
              <w:rPr>
                <w:rFonts w:cstheme="minorHAnsi"/>
                <w:b/>
                <w:color w:val="000000"/>
                <w:sz w:val="20"/>
                <w:szCs w:val="20"/>
              </w:rPr>
              <w:t>intervenga si es necesario.</w:t>
            </w:r>
          </w:p>
          <w:p w14:paraId="3FCDB980" w14:textId="77777777" w:rsidR="006F6D87" w:rsidRPr="00744C02" w:rsidRDefault="006F6D87" w:rsidP="006F6D87">
            <w:pPr>
              <w:pStyle w:val="Prrafodelista"/>
              <w:numPr>
                <w:ilvl w:val="0"/>
                <w:numId w:val="1"/>
              </w:numPr>
              <w:spacing w:before="28" w:line="229" w:lineRule="exact"/>
              <w:ind w:left="0" w:firstLine="34"/>
              <w:rPr>
                <w:rFonts w:cstheme="minorHAnsi"/>
                <w:b/>
                <w:sz w:val="20"/>
                <w:szCs w:val="20"/>
              </w:rPr>
            </w:pPr>
            <w:r w:rsidRPr="00291D58">
              <w:rPr>
                <w:rFonts w:cstheme="minorHAnsi"/>
                <w:color w:val="000000"/>
                <w:w w:val="103"/>
                <w:sz w:val="20"/>
                <w:szCs w:val="20"/>
              </w:rPr>
              <w:t>Delibera sobre asuntos de</w:t>
            </w:r>
            <w:r w:rsidRPr="00291D58">
              <w:rPr>
                <w:rFonts w:cstheme="minorHAnsi"/>
                <w:sz w:val="20"/>
                <w:szCs w:val="20"/>
              </w:rPr>
              <w:t xml:space="preserve"> </w:t>
            </w:r>
            <w:r>
              <w:rPr>
                <w:rFonts w:cstheme="minorHAnsi"/>
                <w:color w:val="000000"/>
                <w:sz w:val="20"/>
                <w:szCs w:val="20"/>
              </w:rPr>
              <w:t xml:space="preserve">interés </w:t>
            </w:r>
            <w:r w:rsidRPr="00291D58">
              <w:rPr>
                <w:rFonts w:cstheme="minorHAnsi"/>
                <w:color w:val="000000"/>
                <w:sz w:val="20"/>
                <w:szCs w:val="20"/>
              </w:rPr>
              <w:t>público para</w:t>
            </w:r>
            <w:r w:rsidRPr="00291D58">
              <w:rPr>
                <w:rFonts w:cstheme="minorHAnsi"/>
                <w:sz w:val="20"/>
                <w:szCs w:val="20"/>
              </w:rPr>
              <w:t xml:space="preserve"> </w:t>
            </w:r>
            <w:proofErr w:type="gramStart"/>
            <w:r w:rsidRPr="00744C02">
              <w:rPr>
                <w:rFonts w:cstheme="minorHAnsi"/>
                <w:b/>
                <w:color w:val="000000"/>
                <w:w w:val="106"/>
                <w:sz w:val="20"/>
                <w:szCs w:val="20"/>
              </w:rPr>
              <w:t>proponer  y</w:t>
            </w:r>
            <w:proofErr w:type="gramEnd"/>
            <w:r w:rsidRPr="00744C02">
              <w:rPr>
                <w:rFonts w:cstheme="minorHAnsi"/>
                <w:b/>
                <w:color w:val="000000"/>
                <w:w w:val="106"/>
                <w:sz w:val="20"/>
                <w:szCs w:val="20"/>
              </w:rPr>
              <w:t xml:space="preserve">  participar  en</w:t>
            </w:r>
          </w:p>
          <w:p w14:paraId="52524D00" w14:textId="77777777" w:rsidR="006F6D87" w:rsidRPr="00744C02" w:rsidRDefault="006F6D87" w:rsidP="006F6D87">
            <w:pPr>
              <w:tabs>
                <w:tab w:val="left" w:pos="1614"/>
              </w:tabs>
              <w:spacing w:before="13" w:line="229" w:lineRule="exact"/>
              <w:rPr>
                <w:rFonts w:cstheme="minorHAnsi"/>
                <w:b/>
                <w:sz w:val="20"/>
                <w:szCs w:val="20"/>
              </w:rPr>
            </w:pPr>
            <w:r w:rsidRPr="00744C02">
              <w:rPr>
                <w:rFonts w:cstheme="minorHAnsi"/>
                <w:b/>
                <w:color w:val="000000"/>
                <w:sz w:val="20"/>
                <w:szCs w:val="20"/>
              </w:rPr>
              <w:lastRenderedPageBreak/>
              <w:t>Actividades colectivas</w:t>
            </w:r>
          </w:p>
          <w:p w14:paraId="3A60C940" w14:textId="77777777" w:rsidR="006F6D87" w:rsidRPr="00E11F73" w:rsidRDefault="006F6D87" w:rsidP="006F6D87">
            <w:pPr>
              <w:spacing w:before="16" w:line="229" w:lineRule="exact"/>
              <w:rPr>
                <w:rFonts w:cstheme="minorHAnsi"/>
                <w:sz w:val="20"/>
                <w:szCs w:val="20"/>
              </w:rPr>
            </w:pPr>
            <w:proofErr w:type="gramStart"/>
            <w:r w:rsidRPr="00744C02">
              <w:rPr>
                <w:rFonts w:cstheme="minorHAnsi"/>
                <w:b/>
                <w:color w:val="000000"/>
                <w:w w:val="102"/>
                <w:sz w:val="20"/>
                <w:szCs w:val="20"/>
              </w:rPr>
              <w:t>orientadas  al</w:t>
            </w:r>
            <w:proofErr w:type="gramEnd"/>
            <w:r w:rsidRPr="00744C02">
              <w:rPr>
                <w:rFonts w:cstheme="minorHAnsi"/>
                <w:b/>
                <w:color w:val="000000"/>
                <w:w w:val="102"/>
                <w:sz w:val="20"/>
                <w:szCs w:val="20"/>
              </w:rPr>
              <w:t xml:space="preserve">  bien  común</w:t>
            </w:r>
            <w:r>
              <w:rPr>
                <w:rFonts w:cstheme="minorHAnsi"/>
                <w:sz w:val="20"/>
                <w:szCs w:val="20"/>
              </w:rPr>
              <w:t xml:space="preserve"> </w:t>
            </w:r>
            <w:r w:rsidRPr="00E11F73">
              <w:rPr>
                <w:rFonts w:cstheme="minorHAnsi"/>
                <w:color w:val="000000"/>
                <w:spacing w:val="1"/>
                <w:sz w:val="20"/>
                <w:szCs w:val="20"/>
              </w:rPr>
              <w:t>(seguridad vial, entre otras),</w:t>
            </w:r>
          </w:p>
          <w:p w14:paraId="2E156455" w14:textId="77777777" w:rsidR="006F6D87" w:rsidRPr="00E11F73" w:rsidRDefault="006F6D87" w:rsidP="006F6D87">
            <w:pPr>
              <w:spacing w:before="13" w:line="229" w:lineRule="exact"/>
              <w:rPr>
                <w:rFonts w:cstheme="minorHAnsi"/>
                <w:sz w:val="20"/>
                <w:szCs w:val="20"/>
              </w:rPr>
            </w:pPr>
            <w:r w:rsidRPr="00E11F73">
              <w:rPr>
                <w:rFonts w:cstheme="minorHAnsi"/>
                <w:color w:val="000000"/>
                <w:w w:val="108"/>
                <w:sz w:val="20"/>
                <w:szCs w:val="20"/>
              </w:rPr>
              <w:t>a   partir   de   situaciones</w:t>
            </w:r>
            <w:r>
              <w:rPr>
                <w:rFonts w:cstheme="minorHAnsi"/>
                <w:sz w:val="20"/>
                <w:szCs w:val="20"/>
              </w:rPr>
              <w:t xml:space="preserve"> </w:t>
            </w:r>
            <w:r w:rsidRPr="00E11F73">
              <w:rPr>
                <w:rFonts w:cstheme="minorHAnsi"/>
                <w:color w:val="000000"/>
                <w:w w:val="103"/>
                <w:sz w:val="20"/>
                <w:szCs w:val="20"/>
              </w:rPr>
              <w:t>cotidianas, y reconoce que</w:t>
            </w:r>
          </w:p>
          <w:p w14:paraId="05B6E0AE" w14:textId="77777777" w:rsidR="006F6D87" w:rsidRPr="00E11F73" w:rsidRDefault="006F6D87" w:rsidP="006F6D87">
            <w:pPr>
              <w:spacing w:before="15" w:line="229" w:lineRule="exact"/>
              <w:rPr>
                <w:rFonts w:cstheme="minorHAnsi"/>
                <w:sz w:val="20"/>
                <w:szCs w:val="20"/>
              </w:rPr>
            </w:pPr>
            <w:r w:rsidRPr="00E11F73">
              <w:rPr>
                <w:rFonts w:cstheme="minorHAnsi"/>
                <w:color w:val="000000"/>
                <w:sz w:val="20"/>
                <w:szCs w:val="20"/>
              </w:rPr>
              <w:t>existen opiniones distintas a</w:t>
            </w:r>
            <w:r w:rsidRPr="00E11F73">
              <w:rPr>
                <w:rFonts w:cstheme="minorHAnsi"/>
                <w:sz w:val="20"/>
                <w:szCs w:val="20"/>
              </w:rPr>
              <w:t xml:space="preserve"> </w:t>
            </w:r>
            <w:r w:rsidRPr="00E11F73">
              <w:rPr>
                <w:rFonts w:cstheme="minorHAnsi"/>
                <w:color w:val="000000"/>
                <w:sz w:val="20"/>
                <w:szCs w:val="20"/>
              </w:rPr>
              <w:t>la suya.</w:t>
            </w:r>
          </w:p>
        </w:tc>
        <w:tc>
          <w:tcPr>
            <w:tcW w:w="1701" w:type="dxa"/>
          </w:tcPr>
          <w:p w14:paraId="53D637D8" w14:textId="77777777" w:rsidR="006F6D87" w:rsidRPr="00291D58" w:rsidRDefault="006F6D87" w:rsidP="006F6D87">
            <w:pPr>
              <w:pStyle w:val="Prrafodelista"/>
              <w:numPr>
                <w:ilvl w:val="0"/>
                <w:numId w:val="1"/>
              </w:numPr>
              <w:tabs>
                <w:tab w:val="left" w:pos="176"/>
                <w:tab w:val="left" w:pos="2002"/>
              </w:tabs>
              <w:spacing w:before="44" w:line="229" w:lineRule="exact"/>
              <w:ind w:left="0" w:firstLine="34"/>
              <w:rPr>
                <w:rFonts w:cstheme="minorHAnsi"/>
                <w:sz w:val="20"/>
                <w:szCs w:val="20"/>
              </w:rPr>
            </w:pPr>
            <w:r w:rsidRPr="00744C02">
              <w:rPr>
                <w:rFonts w:cstheme="minorHAnsi"/>
                <w:b/>
                <w:color w:val="000000"/>
                <w:spacing w:val="-6"/>
                <w:sz w:val="20"/>
                <w:szCs w:val="20"/>
              </w:rPr>
              <w:lastRenderedPageBreak/>
              <w:t>Muestra</w:t>
            </w:r>
            <w:r w:rsidRPr="00744C02">
              <w:rPr>
                <w:rFonts w:cstheme="minorHAnsi"/>
                <w:b/>
                <w:color w:val="000000"/>
                <w:sz w:val="20"/>
                <w:szCs w:val="20"/>
              </w:rPr>
              <w:t xml:space="preserve"> un trato</w:t>
            </w:r>
            <w:r w:rsidRPr="00744C02">
              <w:rPr>
                <w:rFonts w:cstheme="minorHAnsi"/>
                <w:b/>
                <w:sz w:val="20"/>
                <w:szCs w:val="20"/>
              </w:rPr>
              <w:t xml:space="preserve"> </w:t>
            </w:r>
            <w:r w:rsidRPr="00744C02">
              <w:rPr>
                <w:rFonts w:cstheme="minorHAnsi"/>
                <w:b/>
                <w:color w:val="000000"/>
                <w:w w:val="104"/>
                <w:sz w:val="20"/>
                <w:szCs w:val="20"/>
              </w:rPr>
              <w:t xml:space="preserve">respetuoso e inclusivo con </w:t>
            </w:r>
            <w:r w:rsidRPr="00744C02">
              <w:rPr>
                <w:rFonts w:cstheme="minorHAnsi"/>
                <w:b/>
                <w:color w:val="000000"/>
                <w:w w:val="108"/>
                <w:sz w:val="20"/>
                <w:szCs w:val="20"/>
              </w:rPr>
              <w:t>sus compañeros</w:t>
            </w:r>
            <w:r w:rsidRPr="00291D58">
              <w:rPr>
                <w:rFonts w:cstheme="minorHAnsi"/>
                <w:color w:val="000000"/>
                <w:w w:val="108"/>
                <w:sz w:val="20"/>
                <w:szCs w:val="20"/>
              </w:rPr>
              <w:t xml:space="preserve"> de aula y </w:t>
            </w:r>
            <w:r w:rsidRPr="00291D58">
              <w:rPr>
                <w:rFonts w:cstheme="minorHAnsi"/>
                <w:color w:val="000000"/>
                <w:w w:val="107"/>
                <w:sz w:val="20"/>
                <w:szCs w:val="20"/>
              </w:rPr>
              <w:t>expresa su desacuerdo en</w:t>
            </w:r>
          </w:p>
          <w:p w14:paraId="5C2941FE" w14:textId="77777777" w:rsidR="006F6D87" w:rsidRPr="00E11F73" w:rsidRDefault="006F6D87" w:rsidP="006F6D87">
            <w:pPr>
              <w:spacing w:before="13" w:line="229" w:lineRule="exact"/>
              <w:rPr>
                <w:rFonts w:cstheme="minorHAnsi"/>
                <w:sz w:val="20"/>
                <w:szCs w:val="20"/>
              </w:rPr>
            </w:pPr>
            <w:r w:rsidRPr="00E11F73">
              <w:rPr>
                <w:rFonts w:cstheme="minorHAnsi"/>
                <w:color w:val="000000"/>
                <w:w w:val="104"/>
                <w:sz w:val="20"/>
                <w:szCs w:val="20"/>
              </w:rPr>
              <w:t>Situaciones de maltrato en</w:t>
            </w:r>
            <w:r w:rsidRPr="00E11F73">
              <w:rPr>
                <w:rFonts w:cstheme="minorHAnsi"/>
                <w:sz w:val="20"/>
                <w:szCs w:val="20"/>
              </w:rPr>
              <w:t xml:space="preserve"> </w:t>
            </w:r>
            <w:r>
              <w:rPr>
                <w:rFonts w:cstheme="minorHAnsi"/>
                <w:color w:val="000000"/>
                <w:w w:val="105"/>
                <w:sz w:val="20"/>
                <w:szCs w:val="20"/>
              </w:rPr>
              <w:t xml:space="preserve">su   institución </w:t>
            </w:r>
            <w:r w:rsidRPr="00E11F73">
              <w:rPr>
                <w:rFonts w:cstheme="minorHAnsi"/>
                <w:color w:val="000000"/>
                <w:w w:val="105"/>
                <w:sz w:val="20"/>
                <w:szCs w:val="20"/>
              </w:rPr>
              <w:t>educativa.</w:t>
            </w:r>
            <w:r>
              <w:rPr>
                <w:rFonts w:cstheme="minorHAnsi"/>
                <w:color w:val="000000"/>
                <w:w w:val="105"/>
                <w:sz w:val="20"/>
                <w:szCs w:val="20"/>
              </w:rPr>
              <w:t xml:space="preserve"> </w:t>
            </w:r>
            <w:r w:rsidRPr="00E11F73">
              <w:rPr>
                <w:rFonts w:cstheme="minorHAnsi"/>
                <w:color w:val="000000"/>
                <w:sz w:val="20"/>
                <w:szCs w:val="20"/>
              </w:rPr>
              <w:t>Cumple con sus deberes.</w:t>
            </w:r>
          </w:p>
          <w:p w14:paraId="35D59606" w14:textId="77777777" w:rsidR="006F6D87" w:rsidRPr="00744C02" w:rsidRDefault="006F6D87" w:rsidP="006F6D87">
            <w:pPr>
              <w:pStyle w:val="Prrafodelista"/>
              <w:numPr>
                <w:ilvl w:val="0"/>
                <w:numId w:val="1"/>
              </w:numPr>
              <w:tabs>
                <w:tab w:val="left" w:pos="1789"/>
              </w:tabs>
              <w:spacing w:before="26" w:line="229" w:lineRule="exact"/>
              <w:ind w:left="459" w:hanging="425"/>
              <w:rPr>
                <w:rFonts w:cstheme="minorHAnsi"/>
                <w:b/>
                <w:sz w:val="20"/>
                <w:szCs w:val="20"/>
              </w:rPr>
            </w:pPr>
            <w:r w:rsidRPr="00744C02">
              <w:rPr>
                <w:rFonts w:cstheme="minorHAnsi"/>
                <w:b/>
                <w:color w:val="000000"/>
                <w:spacing w:val="-5"/>
                <w:sz w:val="20"/>
                <w:szCs w:val="20"/>
              </w:rPr>
              <w:lastRenderedPageBreak/>
              <w:t>Describe</w:t>
            </w:r>
            <w:r w:rsidRPr="00744C02">
              <w:rPr>
                <w:rFonts w:cstheme="minorHAnsi"/>
                <w:b/>
                <w:color w:val="000000"/>
                <w:sz w:val="20"/>
                <w:szCs w:val="20"/>
              </w:rPr>
              <w:tab/>
              <w:t>algunas</w:t>
            </w:r>
          </w:p>
          <w:p w14:paraId="5DE93B78" w14:textId="77777777" w:rsidR="006F6D87" w:rsidRPr="00E11F73" w:rsidRDefault="006F6D87" w:rsidP="006F6D87">
            <w:pPr>
              <w:spacing w:before="16" w:line="229" w:lineRule="exact"/>
              <w:rPr>
                <w:rFonts w:cstheme="minorHAnsi"/>
                <w:sz w:val="20"/>
                <w:szCs w:val="20"/>
              </w:rPr>
            </w:pPr>
            <w:r w:rsidRPr="00744C02">
              <w:rPr>
                <w:rFonts w:cstheme="minorHAnsi"/>
                <w:b/>
                <w:color w:val="000000"/>
                <w:spacing w:val="2"/>
                <w:sz w:val="20"/>
                <w:szCs w:val="20"/>
              </w:rPr>
              <w:t>Manifestaciones culturales</w:t>
            </w:r>
            <w:r w:rsidRPr="00744C02">
              <w:rPr>
                <w:rFonts w:cstheme="minorHAnsi"/>
                <w:b/>
                <w:sz w:val="20"/>
                <w:szCs w:val="20"/>
              </w:rPr>
              <w:t xml:space="preserve"> </w:t>
            </w:r>
            <w:proofErr w:type="gramStart"/>
            <w:r w:rsidRPr="00E11F73">
              <w:rPr>
                <w:rFonts w:cstheme="minorHAnsi"/>
                <w:color w:val="000000"/>
                <w:w w:val="109"/>
                <w:sz w:val="20"/>
                <w:szCs w:val="20"/>
              </w:rPr>
              <w:t>de  su</w:t>
            </w:r>
            <w:proofErr w:type="gramEnd"/>
            <w:r w:rsidRPr="00E11F73">
              <w:rPr>
                <w:rFonts w:cstheme="minorHAnsi"/>
                <w:color w:val="000000"/>
                <w:w w:val="109"/>
                <w:sz w:val="20"/>
                <w:szCs w:val="20"/>
              </w:rPr>
              <w:t xml:space="preserve"> localidad  o  de  su</w:t>
            </w:r>
            <w:r w:rsidRPr="00E11F73">
              <w:rPr>
                <w:rFonts w:cstheme="minorHAnsi"/>
                <w:sz w:val="20"/>
                <w:szCs w:val="20"/>
              </w:rPr>
              <w:t xml:space="preserve"> </w:t>
            </w:r>
            <w:r>
              <w:rPr>
                <w:rFonts w:cstheme="minorHAnsi"/>
                <w:color w:val="000000"/>
                <w:spacing w:val="2"/>
                <w:sz w:val="20"/>
                <w:szCs w:val="20"/>
              </w:rPr>
              <w:t xml:space="preserve">pueblo de </w:t>
            </w:r>
            <w:r w:rsidRPr="00E11F73">
              <w:rPr>
                <w:rFonts w:cstheme="minorHAnsi"/>
                <w:color w:val="000000"/>
                <w:spacing w:val="2"/>
                <w:sz w:val="20"/>
                <w:szCs w:val="20"/>
              </w:rPr>
              <w:t xml:space="preserve">origen. </w:t>
            </w:r>
            <w:r w:rsidRPr="00744C02">
              <w:rPr>
                <w:rFonts w:cstheme="minorHAnsi"/>
                <w:b/>
                <w:color w:val="000000"/>
                <w:spacing w:val="2"/>
                <w:sz w:val="20"/>
                <w:szCs w:val="20"/>
              </w:rPr>
              <w:t>Se refiere</w:t>
            </w:r>
            <w:r w:rsidRPr="00744C02">
              <w:rPr>
                <w:rFonts w:cstheme="minorHAnsi"/>
                <w:b/>
                <w:sz w:val="20"/>
                <w:szCs w:val="20"/>
              </w:rPr>
              <w:t xml:space="preserve"> </w:t>
            </w:r>
            <w:r w:rsidRPr="00744C02">
              <w:rPr>
                <w:rFonts w:cstheme="minorHAnsi"/>
                <w:b/>
                <w:color w:val="000000"/>
                <w:spacing w:val="2"/>
                <w:sz w:val="20"/>
                <w:szCs w:val="20"/>
              </w:rPr>
              <w:t>a sí mismo como integrante</w:t>
            </w:r>
            <w:r w:rsidRPr="00744C02">
              <w:rPr>
                <w:rFonts w:cstheme="minorHAnsi"/>
                <w:b/>
                <w:sz w:val="20"/>
                <w:szCs w:val="20"/>
              </w:rPr>
              <w:t xml:space="preserve"> </w:t>
            </w:r>
            <w:r w:rsidRPr="00744C02">
              <w:rPr>
                <w:rFonts w:cstheme="minorHAnsi"/>
                <w:b/>
                <w:color w:val="000000"/>
                <w:sz w:val="20"/>
                <w:szCs w:val="20"/>
              </w:rPr>
              <w:t xml:space="preserve">de una localidad </w:t>
            </w:r>
            <w:r w:rsidRPr="00E11F73">
              <w:rPr>
                <w:rFonts w:cstheme="minorHAnsi"/>
                <w:color w:val="000000"/>
                <w:sz w:val="20"/>
                <w:szCs w:val="20"/>
              </w:rPr>
              <w:t>específica o</w:t>
            </w:r>
            <w:r w:rsidRPr="00E11F73">
              <w:rPr>
                <w:rFonts w:cstheme="minorHAnsi"/>
                <w:sz w:val="20"/>
                <w:szCs w:val="20"/>
              </w:rPr>
              <w:t xml:space="preserve"> </w:t>
            </w:r>
            <w:r w:rsidRPr="00E11F73">
              <w:rPr>
                <w:rFonts w:cstheme="minorHAnsi"/>
                <w:color w:val="000000"/>
                <w:sz w:val="20"/>
                <w:szCs w:val="20"/>
              </w:rPr>
              <w:t>de un pueblo originario.</w:t>
            </w:r>
          </w:p>
          <w:p w14:paraId="579B5BE2" w14:textId="77777777" w:rsidR="006F6D87" w:rsidRPr="009C41BD" w:rsidRDefault="006F6D87" w:rsidP="006F6D87">
            <w:pPr>
              <w:pStyle w:val="Prrafodelista"/>
              <w:numPr>
                <w:ilvl w:val="0"/>
                <w:numId w:val="1"/>
              </w:numPr>
              <w:tabs>
                <w:tab w:val="left" w:pos="176"/>
              </w:tabs>
              <w:spacing w:before="28" w:line="229" w:lineRule="exact"/>
              <w:ind w:left="34" w:hanging="34"/>
              <w:rPr>
                <w:rFonts w:cstheme="minorHAnsi"/>
                <w:sz w:val="20"/>
                <w:szCs w:val="20"/>
              </w:rPr>
            </w:pPr>
            <w:r w:rsidRPr="00744C02">
              <w:rPr>
                <w:rFonts w:cstheme="minorHAnsi"/>
                <w:b/>
                <w:color w:val="000000"/>
                <w:w w:val="102"/>
                <w:sz w:val="20"/>
                <w:szCs w:val="20"/>
              </w:rPr>
              <w:t>Participa en la elaboración</w:t>
            </w:r>
            <w:r w:rsidRPr="00744C02">
              <w:rPr>
                <w:rFonts w:cstheme="minorHAnsi"/>
                <w:b/>
                <w:sz w:val="20"/>
                <w:szCs w:val="20"/>
              </w:rPr>
              <w:t xml:space="preserve"> </w:t>
            </w:r>
            <w:r w:rsidRPr="00744C02">
              <w:rPr>
                <w:rFonts w:cstheme="minorHAnsi"/>
                <w:b/>
                <w:color w:val="000000"/>
                <w:w w:val="110"/>
                <w:sz w:val="20"/>
                <w:szCs w:val="20"/>
              </w:rPr>
              <w:t xml:space="preserve">de acuerdos y normas de </w:t>
            </w:r>
            <w:r w:rsidRPr="00744C02">
              <w:rPr>
                <w:rFonts w:cstheme="minorHAnsi"/>
                <w:b/>
                <w:color w:val="000000"/>
                <w:w w:val="107"/>
                <w:sz w:val="20"/>
                <w:szCs w:val="20"/>
              </w:rPr>
              <w:t>convivencia   en   el   aula,</w:t>
            </w:r>
            <w:r w:rsidRPr="00744C02">
              <w:rPr>
                <w:rFonts w:cstheme="minorHAnsi"/>
                <w:b/>
                <w:sz w:val="20"/>
                <w:szCs w:val="20"/>
              </w:rPr>
              <w:t xml:space="preserve"> </w:t>
            </w:r>
            <w:r w:rsidRPr="009C41BD">
              <w:rPr>
                <w:rFonts w:cstheme="minorHAnsi"/>
                <w:color w:val="000000"/>
                <w:w w:val="105"/>
                <w:sz w:val="20"/>
                <w:szCs w:val="20"/>
              </w:rPr>
              <w:t>teniendo   en   cuenta   los</w:t>
            </w:r>
            <w:r w:rsidRPr="009C41BD">
              <w:rPr>
                <w:rFonts w:cstheme="minorHAnsi"/>
                <w:sz w:val="20"/>
                <w:szCs w:val="20"/>
              </w:rPr>
              <w:t xml:space="preserve"> </w:t>
            </w:r>
            <w:r w:rsidRPr="009C41BD">
              <w:rPr>
                <w:rFonts w:cstheme="minorHAnsi"/>
                <w:color w:val="000000"/>
                <w:spacing w:val="-1"/>
                <w:sz w:val="20"/>
                <w:szCs w:val="20"/>
              </w:rPr>
              <w:t>deberes y derechos del niño,</w:t>
            </w:r>
            <w:r w:rsidRPr="009C41BD">
              <w:rPr>
                <w:rFonts w:cstheme="minorHAnsi"/>
                <w:sz w:val="20"/>
                <w:szCs w:val="20"/>
              </w:rPr>
              <w:t xml:space="preserve"> </w:t>
            </w:r>
            <w:r w:rsidRPr="009C41BD">
              <w:rPr>
                <w:rFonts w:cstheme="minorHAnsi"/>
                <w:color w:val="000000"/>
                <w:spacing w:val="2"/>
                <w:sz w:val="20"/>
                <w:szCs w:val="20"/>
              </w:rPr>
              <w:t>y escucha las propuestas de</w:t>
            </w:r>
            <w:r w:rsidRPr="009C41BD">
              <w:rPr>
                <w:rFonts w:cstheme="minorHAnsi"/>
                <w:sz w:val="20"/>
                <w:szCs w:val="20"/>
              </w:rPr>
              <w:t xml:space="preserve"> </w:t>
            </w:r>
            <w:r w:rsidRPr="009C41BD">
              <w:rPr>
                <w:rFonts w:cstheme="minorHAnsi"/>
                <w:color w:val="000000"/>
                <w:w w:val="104"/>
                <w:sz w:val="20"/>
                <w:szCs w:val="20"/>
              </w:rPr>
              <w:t>sus compañeros; explica la</w:t>
            </w:r>
            <w:r w:rsidRPr="009C41BD">
              <w:rPr>
                <w:rFonts w:cstheme="minorHAnsi"/>
                <w:sz w:val="20"/>
                <w:szCs w:val="20"/>
              </w:rPr>
              <w:t xml:space="preserve"> </w:t>
            </w:r>
            <w:r w:rsidRPr="009C41BD">
              <w:rPr>
                <w:rFonts w:cstheme="minorHAnsi"/>
                <w:color w:val="000000"/>
                <w:sz w:val="20"/>
                <w:szCs w:val="20"/>
              </w:rPr>
              <w:t>importancia</w:t>
            </w:r>
            <w:r w:rsidRPr="009C41BD">
              <w:rPr>
                <w:rFonts w:cstheme="minorHAnsi"/>
                <w:color w:val="000000"/>
                <w:sz w:val="20"/>
                <w:szCs w:val="20"/>
              </w:rPr>
              <w:tab/>
              <w:t>de la</w:t>
            </w:r>
            <w:r w:rsidRPr="009C41BD">
              <w:rPr>
                <w:rFonts w:cstheme="minorHAnsi"/>
                <w:sz w:val="20"/>
                <w:szCs w:val="20"/>
              </w:rPr>
              <w:t xml:space="preserve"> </w:t>
            </w:r>
            <w:proofErr w:type="gramStart"/>
            <w:r w:rsidRPr="009C41BD">
              <w:rPr>
                <w:rFonts w:cstheme="minorHAnsi"/>
                <w:color w:val="000000"/>
                <w:w w:val="102"/>
                <w:sz w:val="20"/>
                <w:szCs w:val="20"/>
              </w:rPr>
              <w:t>participación  de</w:t>
            </w:r>
            <w:proofErr w:type="gramEnd"/>
            <w:r w:rsidRPr="009C41BD">
              <w:rPr>
                <w:rFonts w:cstheme="minorHAnsi"/>
                <w:color w:val="000000"/>
                <w:w w:val="102"/>
                <w:sz w:val="20"/>
                <w:szCs w:val="20"/>
              </w:rPr>
              <w:t xml:space="preserve">  todos  en</w:t>
            </w:r>
            <w:r w:rsidRPr="009C41BD">
              <w:rPr>
                <w:rFonts w:cstheme="minorHAnsi"/>
                <w:sz w:val="20"/>
                <w:szCs w:val="20"/>
              </w:rPr>
              <w:t xml:space="preserve"> </w:t>
            </w:r>
            <w:r w:rsidRPr="009C41BD">
              <w:rPr>
                <w:rFonts w:cstheme="minorHAnsi"/>
                <w:color w:val="000000"/>
                <w:sz w:val="20"/>
                <w:szCs w:val="20"/>
              </w:rPr>
              <w:t>dicha elaboración.</w:t>
            </w:r>
          </w:p>
          <w:p w14:paraId="7E20DF83" w14:textId="77777777" w:rsidR="006F6D87" w:rsidRPr="00744C02" w:rsidRDefault="006F6D87" w:rsidP="006F6D87">
            <w:pPr>
              <w:pStyle w:val="Prrafodelista"/>
              <w:numPr>
                <w:ilvl w:val="0"/>
                <w:numId w:val="1"/>
              </w:numPr>
              <w:spacing w:before="28" w:line="229" w:lineRule="exact"/>
              <w:ind w:left="0" w:firstLine="35"/>
              <w:rPr>
                <w:rFonts w:cstheme="minorHAnsi"/>
                <w:b/>
                <w:sz w:val="20"/>
                <w:szCs w:val="20"/>
              </w:rPr>
            </w:pPr>
            <w:proofErr w:type="gramStart"/>
            <w:r w:rsidRPr="00744C02">
              <w:rPr>
                <w:rFonts w:cstheme="minorHAnsi"/>
                <w:b/>
                <w:color w:val="000000"/>
                <w:w w:val="101"/>
                <w:sz w:val="20"/>
                <w:szCs w:val="20"/>
              </w:rPr>
              <w:t>Interviene  al</w:t>
            </w:r>
            <w:proofErr w:type="gramEnd"/>
            <w:r w:rsidRPr="00744C02">
              <w:rPr>
                <w:rFonts w:cstheme="minorHAnsi"/>
                <w:b/>
                <w:color w:val="000000"/>
                <w:w w:val="101"/>
                <w:sz w:val="20"/>
                <w:szCs w:val="20"/>
              </w:rPr>
              <w:t xml:space="preserve"> observar  un</w:t>
            </w:r>
          </w:p>
          <w:p w14:paraId="4E2BB2CE" w14:textId="77777777" w:rsidR="006F6D87" w:rsidRPr="00744C02" w:rsidRDefault="006F6D87" w:rsidP="006F6D87">
            <w:pPr>
              <w:spacing w:before="14" w:line="229" w:lineRule="exact"/>
              <w:rPr>
                <w:rFonts w:cstheme="minorHAnsi"/>
                <w:b/>
                <w:sz w:val="20"/>
                <w:szCs w:val="20"/>
              </w:rPr>
            </w:pPr>
            <w:r w:rsidRPr="00744C02">
              <w:rPr>
                <w:rFonts w:cstheme="minorHAnsi"/>
                <w:b/>
                <w:color w:val="000000"/>
                <w:sz w:val="20"/>
                <w:szCs w:val="20"/>
              </w:rPr>
              <w:t xml:space="preserve">conflicto entre </w:t>
            </w:r>
            <w:proofErr w:type="spellStart"/>
            <w:proofErr w:type="gramStart"/>
            <w:r w:rsidRPr="00744C02">
              <w:rPr>
                <w:rFonts w:cstheme="minorHAnsi"/>
                <w:b/>
                <w:color w:val="000000"/>
                <w:sz w:val="20"/>
                <w:szCs w:val="20"/>
              </w:rPr>
              <w:t>compañeros:</w:t>
            </w:r>
            <w:r w:rsidRPr="00744C02">
              <w:rPr>
                <w:rFonts w:cstheme="minorHAnsi"/>
                <w:b/>
                <w:color w:val="000000"/>
                <w:w w:val="114"/>
                <w:sz w:val="20"/>
                <w:szCs w:val="20"/>
              </w:rPr>
              <w:t>recurre</w:t>
            </w:r>
            <w:proofErr w:type="spellEnd"/>
            <w:proofErr w:type="gramEnd"/>
            <w:r w:rsidRPr="00744C02">
              <w:rPr>
                <w:rFonts w:cstheme="minorHAnsi"/>
                <w:b/>
                <w:color w:val="000000"/>
                <w:w w:val="114"/>
                <w:sz w:val="20"/>
                <w:szCs w:val="20"/>
              </w:rPr>
              <w:t xml:space="preserve"> al diálogo o a un</w:t>
            </w:r>
            <w:r w:rsidRPr="00744C02">
              <w:rPr>
                <w:rFonts w:cstheme="minorHAnsi"/>
                <w:b/>
                <w:sz w:val="20"/>
                <w:szCs w:val="20"/>
              </w:rPr>
              <w:t xml:space="preserve"> </w:t>
            </w:r>
            <w:r w:rsidRPr="00744C02">
              <w:rPr>
                <w:rFonts w:cstheme="minorHAnsi"/>
                <w:b/>
                <w:color w:val="000000"/>
                <w:w w:val="106"/>
                <w:sz w:val="20"/>
                <w:szCs w:val="20"/>
              </w:rPr>
              <w:t>adulto  cercano  para  que</w:t>
            </w:r>
          </w:p>
          <w:p w14:paraId="7D775961" w14:textId="77777777" w:rsidR="006F6D87" w:rsidRPr="00744C02" w:rsidRDefault="006F6D87" w:rsidP="006F6D87">
            <w:pPr>
              <w:spacing w:before="16" w:line="229" w:lineRule="exact"/>
              <w:rPr>
                <w:rFonts w:cstheme="minorHAnsi"/>
                <w:b/>
                <w:sz w:val="20"/>
                <w:szCs w:val="20"/>
              </w:rPr>
            </w:pPr>
            <w:r w:rsidRPr="00744C02">
              <w:rPr>
                <w:rFonts w:cstheme="minorHAnsi"/>
                <w:b/>
                <w:color w:val="000000"/>
                <w:sz w:val="20"/>
                <w:szCs w:val="20"/>
              </w:rPr>
              <w:t>intervenga si es necesario.</w:t>
            </w:r>
          </w:p>
          <w:p w14:paraId="66ACE88E" w14:textId="77777777" w:rsidR="006F6D87" w:rsidRPr="00FF203D" w:rsidRDefault="006F6D87" w:rsidP="006F6D87">
            <w:pPr>
              <w:pStyle w:val="Prrafodelista"/>
              <w:numPr>
                <w:ilvl w:val="0"/>
                <w:numId w:val="1"/>
              </w:numPr>
              <w:spacing w:before="28" w:line="229" w:lineRule="exact"/>
              <w:ind w:left="0" w:firstLine="34"/>
              <w:rPr>
                <w:rFonts w:cstheme="minorHAnsi"/>
                <w:b/>
                <w:sz w:val="20"/>
                <w:szCs w:val="20"/>
              </w:rPr>
            </w:pPr>
            <w:r w:rsidRPr="00291D58">
              <w:rPr>
                <w:rFonts w:cstheme="minorHAnsi"/>
                <w:color w:val="000000"/>
                <w:w w:val="103"/>
                <w:sz w:val="20"/>
                <w:szCs w:val="20"/>
              </w:rPr>
              <w:t>Delibera sobre asuntos de</w:t>
            </w:r>
            <w:r w:rsidRPr="00291D58">
              <w:rPr>
                <w:rFonts w:cstheme="minorHAnsi"/>
                <w:sz w:val="20"/>
                <w:szCs w:val="20"/>
              </w:rPr>
              <w:t xml:space="preserve"> </w:t>
            </w:r>
            <w:r>
              <w:rPr>
                <w:rFonts w:cstheme="minorHAnsi"/>
                <w:color w:val="000000"/>
                <w:sz w:val="20"/>
                <w:szCs w:val="20"/>
              </w:rPr>
              <w:lastRenderedPageBreak/>
              <w:t xml:space="preserve">interés </w:t>
            </w:r>
            <w:r w:rsidRPr="00291D58">
              <w:rPr>
                <w:rFonts w:cstheme="minorHAnsi"/>
                <w:color w:val="000000"/>
                <w:sz w:val="20"/>
                <w:szCs w:val="20"/>
              </w:rPr>
              <w:t>público para</w:t>
            </w:r>
            <w:r w:rsidRPr="00FF203D">
              <w:rPr>
                <w:rFonts w:cstheme="minorHAnsi"/>
                <w:b/>
                <w:sz w:val="20"/>
                <w:szCs w:val="20"/>
              </w:rPr>
              <w:t xml:space="preserve"> </w:t>
            </w:r>
            <w:proofErr w:type="gramStart"/>
            <w:r w:rsidRPr="00FF203D">
              <w:rPr>
                <w:rFonts w:cstheme="minorHAnsi"/>
                <w:b/>
                <w:color w:val="000000"/>
                <w:w w:val="106"/>
                <w:sz w:val="20"/>
                <w:szCs w:val="20"/>
              </w:rPr>
              <w:t>proponer  y</w:t>
            </w:r>
            <w:proofErr w:type="gramEnd"/>
            <w:r w:rsidRPr="00FF203D">
              <w:rPr>
                <w:rFonts w:cstheme="minorHAnsi"/>
                <w:b/>
                <w:color w:val="000000"/>
                <w:w w:val="106"/>
                <w:sz w:val="20"/>
                <w:szCs w:val="20"/>
              </w:rPr>
              <w:t xml:space="preserve">  participar  en</w:t>
            </w:r>
          </w:p>
          <w:p w14:paraId="1262756B" w14:textId="77777777" w:rsidR="006F6D87" w:rsidRPr="00FF203D" w:rsidRDefault="006F6D87" w:rsidP="006F6D87">
            <w:pPr>
              <w:tabs>
                <w:tab w:val="left" w:pos="1614"/>
              </w:tabs>
              <w:spacing w:before="13" w:line="229" w:lineRule="exact"/>
              <w:rPr>
                <w:rFonts w:cstheme="minorHAnsi"/>
                <w:b/>
                <w:sz w:val="20"/>
                <w:szCs w:val="20"/>
              </w:rPr>
            </w:pPr>
            <w:r w:rsidRPr="00FF203D">
              <w:rPr>
                <w:rFonts w:cstheme="minorHAnsi"/>
                <w:b/>
                <w:color w:val="000000"/>
                <w:sz w:val="20"/>
                <w:szCs w:val="20"/>
              </w:rPr>
              <w:t>Actividades colectivas</w:t>
            </w:r>
          </w:p>
          <w:p w14:paraId="663F3793" w14:textId="77777777" w:rsidR="006F6D87" w:rsidRPr="00E11F73" w:rsidRDefault="006F6D87" w:rsidP="006F6D87">
            <w:pPr>
              <w:spacing w:before="16" w:line="229" w:lineRule="exact"/>
              <w:rPr>
                <w:rFonts w:cstheme="minorHAnsi"/>
                <w:sz w:val="20"/>
                <w:szCs w:val="20"/>
              </w:rPr>
            </w:pPr>
            <w:proofErr w:type="gramStart"/>
            <w:r w:rsidRPr="00FF203D">
              <w:rPr>
                <w:rFonts w:cstheme="minorHAnsi"/>
                <w:b/>
                <w:color w:val="000000"/>
                <w:w w:val="102"/>
                <w:sz w:val="20"/>
                <w:szCs w:val="20"/>
              </w:rPr>
              <w:t>orientadas  al</w:t>
            </w:r>
            <w:proofErr w:type="gramEnd"/>
            <w:r w:rsidRPr="00FF203D">
              <w:rPr>
                <w:rFonts w:cstheme="minorHAnsi"/>
                <w:b/>
                <w:color w:val="000000"/>
                <w:w w:val="102"/>
                <w:sz w:val="20"/>
                <w:szCs w:val="20"/>
              </w:rPr>
              <w:t xml:space="preserve">  bien  común</w:t>
            </w:r>
            <w:r w:rsidRPr="00FF203D">
              <w:rPr>
                <w:rFonts w:cstheme="minorHAnsi"/>
                <w:b/>
                <w:sz w:val="20"/>
                <w:szCs w:val="20"/>
              </w:rPr>
              <w:t xml:space="preserve"> </w:t>
            </w:r>
            <w:r w:rsidRPr="00FF203D">
              <w:rPr>
                <w:rFonts w:cstheme="minorHAnsi"/>
                <w:b/>
                <w:color w:val="000000"/>
                <w:spacing w:val="1"/>
                <w:sz w:val="20"/>
                <w:szCs w:val="20"/>
              </w:rPr>
              <w:t>(seguridad vial, entre otra</w:t>
            </w:r>
            <w:r w:rsidRPr="00E11F73">
              <w:rPr>
                <w:rFonts w:cstheme="minorHAnsi"/>
                <w:color w:val="000000"/>
                <w:spacing w:val="1"/>
                <w:sz w:val="20"/>
                <w:szCs w:val="20"/>
              </w:rPr>
              <w:t>s),</w:t>
            </w:r>
          </w:p>
          <w:p w14:paraId="2243FAF7" w14:textId="77777777" w:rsidR="006F6D87" w:rsidRPr="00E11F73" w:rsidRDefault="006F6D87" w:rsidP="006F6D87">
            <w:pPr>
              <w:spacing w:before="13" w:line="229" w:lineRule="exact"/>
              <w:rPr>
                <w:rFonts w:cstheme="minorHAnsi"/>
                <w:sz w:val="20"/>
                <w:szCs w:val="20"/>
              </w:rPr>
            </w:pPr>
            <w:r w:rsidRPr="00E11F73">
              <w:rPr>
                <w:rFonts w:cstheme="minorHAnsi"/>
                <w:color w:val="000000"/>
                <w:w w:val="108"/>
                <w:sz w:val="20"/>
                <w:szCs w:val="20"/>
              </w:rPr>
              <w:t>a   partir   de   situaciones</w:t>
            </w:r>
            <w:r>
              <w:rPr>
                <w:rFonts w:cstheme="minorHAnsi"/>
                <w:sz w:val="20"/>
                <w:szCs w:val="20"/>
              </w:rPr>
              <w:t xml:space="preserve"> </w:t>
            </w:r>
            <w:r w:rsidRPr="00E11F73">
              <w:rPr>
                <w:rFonts w:cstheme="minorHAnsi"/>
                <w:color w:val="000000"/>
                <w:w w:val="103"/>
                <w:sz w:val="20"/>
                <w:szCs w:val="20"/>
              </w:rPr>
              <w:t>cotidianas, y reconoce que</w:t>
            </w:r>
          </w:p>
          <w:p w14:paraId="24FF932C" w14:textId="77777777" w:rsidR="006F6D87" w:rsidRPr="00E11F73" w:rsidRDefault="006F6D87" w:rsidP="006F6D87">
            <w:pPr>
              <w:spacing w:before="15" w:line="229" w:lineRule="exact"/>
              <w:rPr>
                <w:rFonts w:cstheme="minorHAnsi"/>
                <w:sz w:val="20"/>
                <w:szCs w:val="20"/>
              </w:rPr>
            </w:pPr>
            <w:r w:rsidRPr="00E11F73">
              <w:rPr>
                <w:rFonts w:cstheme="minorHAnsi"/>
                <w:color w:val="000000"/>
                <w:sz w:val="20"/>
                <w:szCs w:val="20"/>
              </w:rPr>
              <w:t>existen opiniones distintas a</w:t>
            </w:r>
            <w:r w:rsidRPr="00E11F73">
              <w:rPr>
                <w:rFonts w:cstheme="minorHAnsi"/>
                <w:sz w:val="20"/>
                <w:szCs w:val="20"/>
              </w:rPr>
              <w:t xml:space="preserve"> </w:t>
            </w:r>
            <w:r w:rsidRPr="00E11F73">
              <w:rPr>
                <w:rFonts w:cstheme="minorHAnsi"/>
                <w:color w:val="000000"/>
                <w:sz w:val="20"/>
                <w:szCs w:val="20"/>
              </w:rPr>
              <w:t>la suya.</w:t>
            </w:r>
          </w:p>
        </w:tc>
        <w:tc>
          <w:tcPr>
            <w:tcW w:w="1854" w:type="dxa"/>
            <w:gridSpan w:val="2"/>
          </w:tcPr>
          <w:p w14:paraId="7BBDD6B9" w14:textId="77777777" w:rsidR="006F6D87" w:rsidRPr="00291D58" w:rsidRDefault="006F6D87" w:rsidP="006F6D87">
            <w:pPr>
              <w:pStyle w:val="Prrafodelista"/>
              <w:numPr>
                <w:ilvl w:val="0"/>
                <w:numId w:val="1"/>
              </w:numPr>
              <w:tabs>
                <w:tab w:val="left" w:pos="176"/>
                <w:tab w:val="left" w:pos="2002"/>
              </w:tabs>
              <w:spacing w:before="44" w:line="229" w:lineRule="exact"/>
              <w:ind w:left="0" w:firstLine="34"/>
              <w:rPr>
                <w:rFonts w:cstheme="minorHAnsi"/>
                <w:sz w:val="20"/>
                <w:szCs w:val="20"/>
              </w:rPr>
            </w:pPr>
            <w:r w:rsidRPr="00744C02">
              <w:rPr>
                <w:rFonts w:cstheme="minorHAnsi"/>
                <w:b/>
                <w:color w:val="000000"/>
                <w:spacing w:val="-6"/>
                <w:sz w:val="20"/>
                <w:szCs w:val="20"/>
              </w:rPr>
              <w:lastRenderedPageBreak/>
              <w:t>Muestra</w:t>
            </w:r>
            <w:r w:rsidRPr="00744C02">
              <w:rPr>
                <w:rFonts w:cstheme="minorHAnsi"/>
                <w:b/>
                <w:color w:val="000000"/>
                <w:sz w:val="20"/>
                <w:szCs w:val="20"/>
              </w:rPr>
              <w:t xml:space="preserve"> un trato</w:t>
            </w:r>
            <w:r w:rsidRPr="00744C02">
              <w:rPr>
                <w:rFonts w:cstheme="minorHAnsi"/>
                <w:b/>
                <w:sz w:val="20"/>
                <w:szCs w:val="20"/>
              </w:rPr>
              <w:t xml:space="preserve"> </w:t>
            </w:r>
            <w:r w:rsidRPr="00744C02">
              <w:rPr>
                <w:rFonts w:cstheme="minorHAnsi"/>
                <w:b/>
                <w:color w:val="000000"/>
                <w:w w:val="104"/>
                <w:sz w:val="20"/>
                <w:szCs w:val="20"/>
              </w:rPr>
              <w:t xml:space="preserve">respetuoso e inclusivo con </w:t>
            </w:r>
            <w:r w:rsidRPr="00744C02">
              <w:rPr>
                <w:rFonts w:cstheme="minorHAnsi"/>
                <w:b/>
                <w:color w:val="000000"/>
                <w:w w:val="108"/>
                <w:sz w:val="20"/>
                <w:szCs w:val="20"/>
              </w:rPr>
              <w:t>sus compañeros de aula</w:t>
            </w:r>
            <w:r w:rsidRPr="00291D58">
              <w:rPr>
                <w:rFonts w:cstheme="minorHAnsi"/>
                <w:color w:val="000000"/>
                <w:w w:val="108"/>
                <w:sz w:val="20"/>
                <w:szCs w:val="20"/>
              </w:rPr>
              <w:t xml:space="preserve"> y </w:t>
            </w:r>
            <w:r w:rsidRPr="00291D58">
              <w:rPr>
                <w:rFonts w:cstheme="minorHAnsi"/>
                <w:color w:val="000000"/>
                <w:w w:val="107"/>
                <w:sz w:val="20"/>
                <w:szCs w:val="20"/>
              </w:rPr>
              <w:t>expresa su desacuerdo en</w:t>
            </w:r>
          </w:p>
          <w:p w14:paraId="3CE36BF2" w14:textId="77777777" w:rsidR="006F6D87" w:rsidRPr="00E11F73" w:rsidRDefault="006F6D87" w:rsidP="006F6D87">
            <w:pPr>
              <w:spacing w:before="13" w:line="229" w:lineRule="exact"/>
              <w:rPr>
                <w:rFonts w:cstheme="minorHAnsi"/>
                <w:sz w:val="20"/>
                <w:szCs w:val="20"/>
              </w:rPr>
            </w:pPr>
            <w:r w:rsidRPr="00E11F73">
              <w:rPr>
                <w:rFonts w:cstheme="minorHAnsi"/>
                <w:color w:val="000000"/>
                <w:w w:val="104"/>
                <w:sz w:val="20"/>
                <w:szCs w:val="20"/>
              </w:rPr>
              <w:t>Situaciones de maltrato en</w:t>
            </w:r>
            <w:r w:rsidRPr="00E11F73">
              <w:rPr>
                <w:rFonts w:cstheme="minorHAnsi"/>
                <w:sz w:val="20"/>
                <w:szCs w:val="20"/>
              </w:rPr>
              <w:t xml:space="preserve"> </w:t>
            </w:r>
            <w:r>
              <w:rPr>
                <w:rFonts w:cstheme="minorHAnsi"/>
                <w:color w:val="000000"/>
                <w:w w:val="105"/>
                <w:sz w:val="20"/>
                <w:szCs w:val="20"/>
              </w:rPr>
              <w:t xml:space="preserve">su   institución </w:t>
            </w:r>
            <w:r w:rsidRPr="00E11F73">
              <w:rPr>
                <w:rFonts w:cstheme="minorHAnsi"/>
                <w:color w:val="000000"/>
                <w:w w:val="105"/>
                <w:sz w:val="20"/>
                <w:szCs w:val="20"/>
              </w:rPr>
              <w:t>educativa.</w:t>
            </w:r>
            <w:r>
              <w:rPr>
                <w:rFonts w:cstheme="minorHAnsi"/>
                <w:color w:val="000000"/>
                <w:w w:val="105"/>
                <w:sz w:val="20"/>
                <w:szCs w:val="20"/>
              </w:rPr>
              <w:t xml:space="preserve"> </w:t>
            </w:r>
            <w:r w:rsidRPr="00744C02">
              <w:rPr>
                <w:rFonts w:cstheme="minorHAnsi"/>
                <w:b/>
                <w:color w:val="000000"/>
                <w:sz w:val="20"/>
                <w:szCs w:val="20"/>
              </w:rPr>
              <w:t>Cumple con sus deberes.</w:t>
            </w:r>
          </w:p>
          <w:p w14:paraId="7BB0FCC0" w14:textId="77777777" w:rsidR="006F6D87" w:rsidRPr="00744C02" w:rsidRDefault="006F6D87" w:rsidP="006F6D87">
            <w:pPr>
              <w:pStyle w:val="Prrafodelista"/>
              <w:numPr>
                <w:ilvl w:val="0"/>
                <w:numId w:val="1"/>
              </w:numPr>
              <w:tabs>
                <w:tab w:val="left" w:pos="1789"/>
              </w:tabs>
              <w:spacing w:before="26" w:line="229" w:lineRule="exact"/>
              <w:ind w:left="459" w:hanging="425"/>
              <w:rPr>
                <w:rFonts w:cstheme="minorHAnsi"/>
                <w:b/>
                <w:sz w:val="20"/>
                <w:szCs w:val="20"/>
              </w:rPr>
            </w:pPr>
            <w:r w:rsidRPr="00744C02">
              <w:rPr>
                <w:rFonts w:cstheme="minorHAnsi"/>
                <w:b/>
                <w:color w:val="000000"/>
                <w:spacing w:val="-5"/>
                <w:sz w:val="20"/>
                <w:szCs w:val="20"/>
              </w:rPr>
              <w:lastRenderedPageBreak/>
              <w:t>Describe</w:t>
            </w:r>
            <w:r w:rsidRPr="00744C02">
              <w:rPr>
                <w:rFonts w:cstheme="minorHAnsi"/>
                <w:b/>
                <w:color w:val="000000"/>
                <w:sz w:val="20"/>
                <w:szCs w:val="20"/>
              </w:rPr>
              <w:tab/>
              <w:t>algunas</w:t>
            </w:r>
          </w:p>
          <w:p w14:paraId="4FDD49C9" w14:textId="77777777" w:rsidR="006F6D87" w:rsidRPr="00E11F73" w:rsidRDefault="006F6D87" w:rsidP="006F6D87">
            <w:pPr>
              <w:spacing w:before="16" w:line="229" w:lineRule="exact"/>
              <w:rPr>
                <w:rFonts w:cstheme="minorHAnsi"/>
                <w:sz w:val="20"/>
                <w:szCs w:val="20"/>
              </w:rPr>
            </w:pPr>
            <w:r w:rsidRPr="00744C02">
              <w:rPr>
                <w:rFonts w:cstheme="minorHAnsi"/>
                <w:b/>
                <w:color w:val="000000"/>
                <w:spacing w:val="2"/>
                <w:sz w:val="20"/>
                <w:szCs w:val="20"/>
              </w:rPr>
              <w:t>Manifestaciones culturales</w:t>
            </w:r>
            <w:r w:rsidRPr="00744C02">
              <w:rPr>
                <w:rFonts w:cstheme="minorHAnsi"/>
                <w:b/>
                <w:sz w:val="20"/>
                <w:szCs w:val="20"/>
              </w:rPr>
              <w:t xml:space="preserve"> </w:t>
            </w:r>
            <w:proofErr w:type="gramStart"/>
            <w:r w:rsidRPr="00744C02">
              <w:rPr>
                <w:rFonts w:cstheme="minorHAnsi"/>
                <w:b/>
                <w:color w:val="000000"/>
                <w:w w:val="109"/>
                <w:sz w:val="20"/>
                <w:szCs w:val="20"/>
              </w:rPr>
              <w:t>de  su</w:t>
            </w:r>
            <w:proofErr w:type="gramEnd"/>
            <w:r w:rsidRPr="00744C02">
              <w:rPr>
                <w:rFonts w:cstheme="minorHAnsi"/>
                <w:b/>
                <w:color w:val="000000"/>
                <w:w w:val="109"/>
                <w:sz w:val="20"/>
                <w:szCs w:val="20"/>
              </w:rPr>
              <w:t xml:space="preserve"> localidad  o  de  su</w:t>
            </w:r>
            <w:r w:rsidRPr="00744C02">
              <w:rPr>
                <w:rFonts w:cstheme="minorHAnsi"/>
                <w:b/>
                <w:sz w:val="20"/>
                <w:szCs w:val="20"/>
              </w:rPr>
              <w:t xml:space="preserve"> </w:t>
            </w:r>
            <w:r w:rsidRPr="00744C02">
              <w:rPr>
                <w:rFonts w:cstheme="minorHAnsi"/>
                <w:b/>
                <w:color w:val="000000"/>
                <w:spacing w:val="2"/>
                <w:sz w:val="20"/>
                <w:szCs w:val="20"/>
              </w:rPr>
              <w:t>pueblo</w:t>
            </w:r>
            <w:r>
              <w:rPr>
                <w:rFonts w:cstheme="minorHAnsi"/>
                <w:color w:val="000000"/>
                <w:spacing w:val="2"/>
                <w:sz w:val="20"/>
                <w:szCs w:val="20"/>
              </w:rPr>
              <w:t xml:space="preserve"> de </w:t>
            </w:r>
            <w:r w:rsidRPr="00E11F73">
              <w:rPr>
                <w:rFonts w:cstheme="minorHAnsi"/>
                <w:color w:val="000000"/>
                <w:spacing w:val="2"/>
                <w:sz w:val="20"/>
                <w:szCs w:val="20"/>
              </w:rPr>
              <w:t>origen. Se refiere</w:t>
            </w:r>
            <w:r w:rsidRPr="00E11F73">
              <w:rPr>
                <w:rFonts w:cstheme="minorHAnsi"/>
                <w:sz w:val="20"/>
                <w:szCs w:val="20"/>
              </w:rPr>
              <w:t xml:space="preserve"> </w:t>
            </w:r>
            <w:r w:rsidRPr="00E11F73">
              <w:rPr>
                <w:rFonts w:cstheme="minorHAnsi"/>
                <w:color w:val="000000"/>
                <w:spacing w:val="2"/>
                <w:sz w:val="20"/>
                <w:szCs w:val="20"/>
              </w:rPr>
              <w:t>a sí mismo como integrante</w:t>
            </w:r>
            <w:r>
              <w:rPr>
                <w:rFonts w:cstheme="minorHAnsi"/>
                <w:sz w:val="20"/>
                <w:szCs w:val="20"/>
              </w:rPr>
              <w:t xml:space="preserve"> </w:t>
            </w:r>
            <w:r w:rsidRPr="00E11F73">
              <w:rPr>
                <w:rFonts w:cstheme="minorHAnsi"/>
                <w:color w:val="000000"/>
                <w:sz w:val="20"/>
                <w:szCs w:val="20"/>
              </w:rPr>
              <w:t>de una localidad específica o</w:t>
            </w:r>
            <w:r w:rsidRPr="00E11F73">
              <w:rPr>
                <w:rFonts w:cstheme="minorHAnsi"/>
                <w:sz w:val="20"/>
                <w:szCs w:val="20"/>
              </w:rPr>
              <w:t xml:space="preserve"> </w:t>
            </w:r>
            <w:r w:rsidRPr="00E11F73">
              <w:rPr>
                <w:rFonts w:cstheme="minorHAnsi"/>
                <w:color w:val="000000"/>
                <w:sz w:val="20"/>
                <w:szCs w:val="20"/>
              </w:rPr>
              <w:t>de un pueblo originario.</w:t>
            </w:r>
          </w:p>
          <w:p w14:paraId="77647D8E" w14:textId="77777777" w:rsidR="006F6D87" w:rsidRPr="009C41BD" w:rsidRDefault="006F6D87" w:rsidP="006F6D87">
            <w:pPr>
              <w:pStyle w:val="Prrafodelista"/>
              <w:numPr>
                <w:ilvl w:val="0"/>
                <w:numId w:val="1"/>
              </w:numPr>
              <w:tabs>
                <w:tab w:val="left" w:pos="176"/>
              </w:tabs>
              <w:spacing w:before="28" w:line="229" w:lineRule="exact"/>
              <w:ind w:left="34" w:hanging="34"/>
              <w:rPr>
                <w:rFonts w:cstheme="minorHAnsi"/>
                <w:sz w:val="20"/>
                <w:szCs w:val="20"/>
              </w:rPr>
            </w:pPr>
            <w:r w:rsidRPr="00744C02">
              <w:rPr>
                <w:rFonts w:cstheme="minorHAnsi"/>
                <w:b/>
                <w:color w:val="000000"/>
                <w:w w:val="102"/>
                <w:sz w:val="20"/>
                <w:szCs w:val="20"/>
              </w:rPr>
              <w:t>Participa en la elaboración</w:t>
            </w:r>
            <w:r w:rsidRPr="00744C02">
              <w:rPr>
                <w:rFonts w:cstheme="minorHAnsi"/>
                <w:b/>
                <w:sz w:val="20"/>
                <w:szCs w:val="20"/>
              </w:rPr>
              <w:t xml:space="preserve"> </w:t>
            </w:r>
            <w:r w:rsidRPr="00744C02">
              <w:rPr>
                <w:rFonts w:cstheme="minorHAnsi"/>
                <w:b/>
                <w:color w:val="000000"/>
                <w:w w:val="110"/>
                <w:sz w:val="20"/>
                <w:szCs w:val="20"/>
              </w:rPr>
              <w:t>de acuerdos</w:t>
            </w:r>
            <w:r>
              <w:rPr>
                <w:rFonts w:cstheme="minorHAnsi"/>
                <w:color w:val="000000"/>
                <w:w w:val="110"/>
                <w:sz w:val="20"/>
                <w:szCs w:val="20"/>
              </w:rPr>
              <w:t xml:space="preserve"> y </w:t>
            </w:r>
            <w:r w:rsidRPr="00291D58">
              <w:rPr>
                <w:rFonts w:cstheme="minorHAnsi"/>
                <w:color w:val="000000"/>
                <w:w w:val="110"/>
                <w:sz w:val="20"/>
                <w:szCs w:val="20"/>
              </w:rPr>
              <w:t>normas de</w:t>
            </w:r>
            <w:r>
              <w:rPr>
                <w:rFonts w:cstheme="minorHAnsi"/>
                <w:color w:val="000000"/>
                <w:w w:val="110"/>
                <w:sz w:val="20"/>
                <w:szCs w:val="20"/>
              </w:rPr>
              <w:t xml:space="preserve"> </w:t>
            </w:r>
            <w:r w:rsidRPr="009C41BD">
              <w:rPr>
                <w:rFonts w:cstheme="minorHAnsi"/>
                <w:color w:val="000000"/>
                <w:w w:val="107"/>
                <w:sz w:val="20"/>
                <w:szCs w:val="20"/>
              </w:rPr>
              <w:t>convivencia   en   el   aula,</w:t>
            </w:r>
            <w:r w:rsidRPr="009C41BD">
              <w:rPr>
                <w:rFonts w:cstheme="minorHAnsi"/>
                <w:sz w:val="20"/>
                <w:szCs w:val="20"/>
              </w:rPr>
              <w:t xml:space="preserve"> </w:t>
            </w:r>
            <w:r w:rsidRPr="009C41BD">
              <w:rPr>
                <w:rFonts w:cstheme="minorHAnsi"/>
                <w:color w:val="000000"/>
                <w:w w:val="105"/>
                <w:sz w:val="20"/>
                <w:szCs w:val="20"/>
              </w:rPr>
              <w:t>teniendo   en   cuenta   los</w:t>
            </w:r>
            <w:r w:rsidRPr="009C41BD">
              <w:rPr>
                <w:rFonts w:cstheme="minorHAnsi"/>
                <w:sz w:val="20"/>
                <w:szCs w:val="20"/>
              </w:rPr>
              <w:t xml:space="preserve"> </w:t>
            </w:r>
            <w:r w:rsidRPr="009C41BD">
              <w:rPr>
                <w:rFonts w:cstheme="minorHAnsi"/>
                <w:color w:val="000000"/>
                <w:spacing w:val="-1"/>
                <w:sz w:val="20"/>
                <w:szCs w:val="20"/>
              </w:rPr>
              <w:t>deberes y derechos del niño,</w:t>
            </w:r>
            <w:r w:rsidRPr="009C41BD">
              <w:rPr>
                <w:rFonts w:cstheme="minorHAnsi"/>
                <w:sz w:val="20"/>
                <w:szCs w:val="20"/>
              </w:rPr>
              <w:t xml:space="preserve"> </w:t>
            </w:r>
            <w:r w:rsidRPr="009C41BD">
              <w:rPr>
                <w:rFonts w:cstheme="minorHAnsi"/>
                <w:color w:val="000000"/>
                <w:spacing w:val="2"/>
                <w:sz w:val="20"/>
                <w:szCs w:val="20"/>
              </w:rPr>
              <w:t>y</w:t>
            </w:r>
            <w:r w:rsidRPr="00744C02">
              <w:rPr>
                <w:rFonts w:cstheme="minorHAnsi"/>
                <w:b/>
                <w:color w:val="000000"/>
                <w:spacing w:val="2"/>
                <w:sz w:val="20"/>
                <w:szCs w:val="20"/>
              </w:rPr>
              <w:t xml:space="preserve"> escucha las propuestas </w:t>
            </w:r>
            <w:r w:rsidRPr="009C41BD">
              <w:rPr>
                <w:rFonts w:cstheme="minorHAnsi"/>
                <w:color w:val="000000"/>
                <w:spacing w:val="2"/>
                <w:sz w:val="20"/>
                <w:szCs w:val="20"/>
              </w:rPr>
              <w:t>de</w:t>
            </w:r>
            <w:r w:rsidRPr="009C41BD">
              <w:rPr>
                <w:rFonts w:cstheme="minorHAnsi"/>
                <w:sz w:val="20"/>
                <w:szCs w:val="20"/>
              </w:rPr>
              <w:t xml:space="preserve"> </w:t>
            </w:r>
            <w:r w:rsidRPr="009C41BD">
              <w:rPr>
                <w:rFonts w:cstheme="minorHAnsi"/>
                <w:color w:val="000000"/>
                <w:w w:val="104"/>
                <w:sz w:val="20"/>
                <w:szCs w:val="20"/>
              </w:rPr>
              <w:t xml:space="preserve">sus compañeros; </w:t>
            </w:r>
            <w:r w:rsidRPr="00744C02">
              <w:rPr>
                <w:rFonts w:cstheme="minorHAnsi"/>
                <w:b/>
                <w:color w:val="000000"/>
                <w:w w:val="104"/>
                <w:sz w:val="20"/>
                <w:szCs w:val="20"/>
              </w:rPr>
              <w:t>explica la</w:t>
            </w:r>
            <w:r w:rsidRPr="00744C02">
              <w:rPr>
                <w:rFonts w:cstheme="minorHAnsi"/>
                <w:b/>
                <w:sz w:val="20"/>
                <w:szCs w:val="20"/>
              </w:rPr>
              <w:t xml:space="preserve"> </w:t>
            </w:r>
            <w:r w:rsidRPr="00744C02">
              <w:rPr>
                <w:rFonts w:cstheme="minorHAnsi"/>
                <w:b/>
                <w:color w:val="000000"/>
                <w:sz w:val="20"/>
                <w:szCs w:val="20"/>
              </w:rPr>
              <w:t>importancia</w:t>
            </w:r>
            <w:r w:rsidRPr="00744C02">
              <w:rPr>
                <w:rFonts w:cstheme="minorHAnsi"/>
                <w:b/>
                <w:color w:val="000000"/>
                <w:sz w:val="20"/>
                <w:szCs w:val="20"/>
              </w:rPr>
              <w:tab/>
              <w:t>de la</w:t>
            </w:r>
            <w:r w:rsidRPr="00744C02">
              <w:rPr>
                <w:rFonts w:cstheme="minorHAnsi"/>
                <w:b/>
                <w:sz w:val="20"/>
                <w:szCs w:val="20"/>
              </w:rPr>
              <w:t xml:space="preserve"> </w:t>
            </w:r>
            <w:proofErr w:type="gramStart"/>
            <w:r w:rsidRPr="00744C02">
              <w:rPr>
                <w:rFonts w:cstheme="minorHAnsi"/>
                <w:b/>
                <w:color w:val="000000"/>
                <w:w w:val="102"/>
                <w:sz w:val="20"/>
                <w:szCs w:val="20"/>
              </w:rPr>
              <w:t>participación</w:t>
            </w:r>
            <w:r w:rsidRPr="009C41BD">
              <w:rPr>
                <w:rFonts w:cstheme="minorHAnsi"/>
                <w:color w:val="000000"/>
                <w:w w:val="102"/>
                <w:sz w:val="20"/>
                <w:szCs w:val="20"/>
              </w:rPr>
              <w:t xml:space="preserve">  de</w:t>
            </w:r>
            <w:proofErr w:type="gramEnd"/>
            <w:r w:rsidRPr="009C41BD">
              <w:rPr>
                <w:rFonts w:cstheme="minorHAnsi"/>
                <w:color w:val="000000"/>
                <w:w w:val="102"/>
                <w:sz w:val="20"/>
                <w:szCs w:val="20"/>
              </w:rPr>
              <w:t xml:space="preserve">  todos  en</w:t>
            </w:r>
            <w:r w:rsidRPr="009C41BD">
              <w:rPr>
                <w:rFonts w:cstheme="minorHAnsi"/>
                <w:sz w:val="20"/>
                <w:szCs w:val="20"/>
              </w:rPr>
              <w:t xml:space="preserve"> </w:t>
            </w:r>
            <w:r w:rsidRPr="009C41BD">
              <w:rPr>
                <w:rFonts w:cstheme="minorHAnsi"/>
                <w:color w:val="000000"/>
                <w:sz w:val="20"/>
                <w:szCs w:val="20"/>
              </w:rPr>
              <w:t>dicha elaboración.</w:t>
            </w:r>
          </w:p>
          <w:p w14:paraId="6531B31C" w14:textId="77777777" w:rsidR="006F6D87" w:rsidRPr="00744C02" w:rsidRDefault="006F6D87" w:rsidP="006F6D87">
            <w:pPr>
              <w:pStyle w:val="Prrafodelista"/>
              <w:numPr>
                <w:ilvl w:val="0"/>
                <w:numId w:val="1"/>
              </w:numPr>
              <w:spacing w:before="28" w:line="229" w:lineRule="exact"/>
              <w:ind w:left="0" w:firstLine="35"/>
              <w:rPr>
                <w:rFonts w:cstheme="minorHAnsi"/>
                <w:b/>
                <w:sz w:val="20"/>
                <w:szCs w:val="20"/>
              </w:rPr>
            </w:pPr>
            <w:proofErr w:type="gramStart"/>
            <w:r w:rsidRPr="00744C02">
              <w:rPr>
                <w:rFonts w:cstheme="minorHAnsi"/>
                <w:b/>
                <w:color w:val="000000"/>
                <w:w w:val="101"/>
                <w:sz w:val="20"/>
                <w:szCs w:val="20"/>
              </w:rPr>
              <w:t>Interviene  al</w:t>
            </w:r>
            <w:proofErr w:type="gramEnd"/>
            <w:r w:rsidRPr="00744C02">
              <w:rPr>
                <w:rFonts w:cstheme="minorHAnsi"/>
                <w:b/>
                <w:color w:val="000000"/>
                <w:w w:val="101"/>
                <w:sz w:val="20"/>
                <w:szCs w:val="20"/>
              </w:rPr>
              <w:t xml:space="preserve"> observar  un</w:t>
            </w:r>
          </w:p>
          <w:p w14:paraId="3EB12332" w14:textId="77777777" w:rsidR="006F6D87" w:rsidRPr="00744C02" w:rsidRDefault="006F6D87" w:rsidP="006F6D87">
            <w:pPr>
              <w:spacing w:before="14" w:line="229" w:lineRule="exact"/>
              <w:rPr>
                <w:rFonts w:cstheme="minorHAnsi"/>
                <w:b/>
                <w:sz w:val="20"/>
                <w:szCs w:val="20"/>
              </w:rPr>
            </w:pPr>
            <w:r w:rsidRPr="00744C02">
              <w:rPr>
                <w:rFonts w:cstheme="minorHAnsi"/>
                <w:b/>
                <w:color w:val="000000"/>
                <w:sz w:val="20"/>
                <w:szCs w:val="20"/>
              </w:rPr>
              <w:t xml:space="preserve">conflicto entre </w:t>
            </w:r>
            <w:proofErr w:type="spellStart"/>
            <w:proofErr w:type="gramStart"/>
            <w:r w:rsidRPr="00744C02">
              <w:rPr>
                <w:rFonts w:cstheme="minorHAnsi"/>
                <w:b/>
                <w:color w:val="000000"/>
                <w:sz w:val="20"/>
                <w:szCs w:val="20"/>
              </w:rPr>
              <w:t>compañeros:</w:t>
            </w:r>
            <w:r w:rsidRPr="00744C02">
              <w:rPr>
                <w:rFonts w:cstheme="minorHAnsi"/>
                <w:b/>
                <w:color w:val="000000"/>
                <w:w w:val="114"/>
                <w:sz w:val="20"/>
                <w:szCs w:val="20"/>
              </w:rPr>
              <w:t>recurre</w:t>
            </w:r>
            <w:proofErr w:type="spellEnd"/>
            <w:proofErr w:type="gramEnd"/>
            <w:r w:rsidRPr="00744C02">
              <w:rPr>
                <w:rFonts w:cstheme="minorHAnsi"/>
                <w:b/>
                <w:color w:val="000000"/>
                <w:w w:val="114"/>
                <w:sz w:val="20"/>
                <w:szCs w:val="20"/>
              </w:rPr>
              <w:t xml:space="preserve"> al diálogo o a un</w:t>
            </w:r>
            <w:r w:rsidRPr="00744C02">
              <w:rPr>
                <w:rFonts w:cstheme="minorHAnsi"/>
                <w:b/>
                <w:sz w:val="20"/>
                <w:szCs w:val="20"/>
              </w:rPr>
              <w:t xml:space="preserve"> </w:t>
            </w:r>
            <w:r w:rsidRPr="00744C02">
              <w:rPr>
                <w:rFonts w:cstheme="minorHAnsi"/>
                <w:b/>
                <w:color w:val="000000"/>
                <w:w w:val="106"/>
                <w:sz w:val="20"/>
                <w:szCs w:val="20"/>
              </w:rPr>
              <w:t>adulto  cercano  para  que</w:t>
            </w:r>
          </w:p>
          <w:p w14:paraId="2CA00FD4" w14:textId="77777777" w:rsidR="006F6D87" w:rsidRPr="00744C02" w:rsidRDefault="006F6D87" w:rsidP="006F6D87">
            <w:pPr>
              <w:spacing w:before="16" w:line="229" w:lineRule="exact"/>
              <w:rPr>
                <w:rFonts w:cstheme="minorHAnsi"/>
                <w:b/>
                <w:sz w:val="20"/>
                <w:szCs w:val="20"/>
              </w:rPr>
            </w:pPr>
            <w:r w:rsidRPr="00744C02">
              <w:rPr>
                <w:rFonts w:cstheme="minorHAnsi"/>
                <w:b/>
                <w:color w:val="000000"/>
                <w:sz w:val="20"/>
                <w:szCs w:val="20"/>
              </w:rPr>
              <w:t>intervenga si es necesario.</w:t>
            </w:r>
          </w:p>
          <w:p w14:paraId="138C099E" w14:textId="77777777" w:rsidR="006F6D87" w:rsidRPr="00FF203D" w:rsidRDefault="006F6D87" w:rsidP="006F6D87">
            <w:pPr>
              <w:pStyle w:val="Prrafodelista"/>
              <w:numPr>
                <w:ilvl w:val="0"/>
                <w:numId w:val="1"/>
              </w:numPr>
              <w:spacing w:before="28" w:line="229" w:lineRule="exact"/>
              <w:ind w:left="0" w:firstLine="34"/>
              <w:rPr>
                <w:rFonts w:cstheme="minorHAnsi"/>
                <w:b/>
                <w:sz w:val="20"/>
                <w:szCs w:val="20"/>
              </w:rPr>
            </w:pPr>
            <w:r w:rsidRPr="00291D58">
              <w:rPr>
                <w:rFonts w:cstheme="minorHAnsi"/>
                <w:color w:val="000000"/>
                <w:w w:val="103"/>
                <w:sz w:val="20"/>
                <w:szCs w:val="20"/>
              </w:rPr>
              <w:t>Delibera sobre asuntos de</w:t>
            </w:r>
            <w:r w:rsidRPr="00291D58">
              <w:rPr>
                <w:rFonts w:cstheme="minorHAnsi"/>
                <w:sz w:val="20"/>
                <w:szCs w:val="20"/>
              </w:rPr>
              <w:t xml:space="preserve"> </w:t>
            </w:r>
            <w:r>
              <w:rPr>
                <w:rFonts w:cstheme="minorHAnsi"/>
                <w:color w:val="000000"/>
                <w:sz w:val="20"/>
                <w:szCs w:val="20"/>
              </w:rPr>
              <w:t xml:space="preserve">interés </w:t>
            </w:r>
            <w:r w:rsidRPr="00291D58">
              <w:rPr>
                <w:rFonts w:cstheme="minorHAnsi"/>
                <w:color w:val="000000"/>
                <w:sz w:val="20"/>
                <w:szCs w:val="20"/>
              </w:rPr>
              <w:t>público para</w:t>
            </w:r>
            <w:r w:rsidRPr="00291D58">
              <w:rPr>
                <w:rFonts w:cstheme="minorHAnsi"/>
                <w:sz w:val="20"/>
                <w:szCs w:val="20"/>
              </w:rPr>
              <w:t xml:space="preserve"> </w:t>
            </w:r>
            <w:proofErr w:type="gramStart"/>
            <w:r w:rsidRPr="00291D58">
              <w:rPr>
                <w:rFonts w:cstheme="minorHAnsi"/>
                <w:color w:val="000000"/>
                <w:w w:val="106"/>
                <w:sz w:val="20"/>
                <w:szCs w:val="20"/>
              </w:rPr>
              <w:t>proponer  y</w:t>
            </w:r>
            <w:proofErr w:type="gramEnd"/>
            <w:r w:rsidRPr="00291D58">
              <w:rPr>
                <w:rFonts w:cstheme="minorHAnsi"/>
                <w:color w:val="000000"/>
                <w:w w:val="106"/>
                <w:sz w:val="20"/>
                <w:szCs w:val="20"/>
              </w:rPr>
              <w:t xml:space="preserve">  </w:t>
            </w:r>
            <w:r w:rsidRPr="00FF203D">
              <w:rPr>
                <w:rFonts w:cstheme="minorHAnsi"/>
                <w:b/>
                <w:color w:val="000000"/>
                <w:w w:val="106"/>
                <w:sz w:val="20"/>
                <w:szCs w:val="20"/>
              </w:rPr>
              <w:t>participar  en</w:t>
            </w:r>
          </w:p>
          <w:p w14:paraId="7E599E74" w14:textId="77777777" w:rsidR="006F6D87" w:rsidRPr="00FF203D" w:rsidRDefault="006F6D87" w:rsidP="006F6D87">
            <w:pPr>
              <w:tabs>
                <w:tab w:val="left" w:pos="1614"/>
              </w:tabs>
              <w:spacing w:before="13" w:line="229" w:lineRule="exact"/>
              <w:rPr>
                <w:rFonts w:cstheme="minorHAnsi"/>
                <w:b/>
                <w:sz w:val="20"/>
                <w:szCs w:val="20"/>
              </w:rPr>
            </w:pPr>
            <w:r w:rsidRPr="00FF203D">
              <w:rPr>
                <w:rFonts w:cstheme="minorHAnsi"/>
                <w:b/>
                <w:color w:val="000000"/>
                <w:sz w:val="20"/>
                <w:szCs w:val="20"/>
              </w:rPr>
              <w:lastRenderedPageBreak/>
              <w:t>Actividades colectivas</w:t>
            </w:r>
          </w:p>
          <w:p w14:paraId="4F20C0D9" w14:textId="77777777" w:rsidR="006F6D87" w:rsidRPr="00E11F73" w:rsidRDefault="006F6D87" w:rsidP="006F6D87">
            <w:pPr>
              <w:spacing w:before="16" w:line="229" w:lineRule="exact"/>
              <w:rPr>
                <w:rFonts w:cstheme="minorHAnsi"/>
                <w:sz w:val="20"/>
                <w:szCs w:val="20"/>
              </w:rPr>
            </w:pPr>
            <w:proofErr w:type="gramStart"/>
            <w:r w:rsidRPr="00FF203D">
              <w:rPr>
                <w:rFonts w:cstheme="minorHAnsi"/>
                <w:b/>
                <w:color w:val="000000"/>
                <w:w w:val="102"/>
                <w:sz w:val="20"/>
                <w:szCs w:val="20"/>
              </w:rPr>
              <w:t>orientadas  al</w:t>
            </w:r>
            <w:proofErr w:type="gramEnd"/>
            <w:r w:rsidRPr="00FF203D">
              <w:rPr>
                <w:rFonts w:cstheme="minorHAnsi"/>
                <w:b/>
                <w:color w:val="000000"/>
                <w:w w:val="102"/>
                <w:sz w:val="20"/>
                <w:szCs w:val="20"/>
              </w:rPr>
              <w:t xml:space="preserve">  bien  común</w:t>
            </w:r>
            <w:r w:rsidRPr="00FF203D">
              <w:rPr>
                <w:rFonts w:cstheme="minorHAnsi"/>
                <w:b/>
                <w:sz w:val="20"/>
                <w:szCs w:val="20"/>
              </w:rPr>
              <w:t xml:space="preserve"> </w:t>
            </w:r>
            <w:r w:rsidRPr="00FF203D">
              <w:rPr>
                <w:rFonts w:cstheme="minorHAnsi"/>
                <w:b/>
                <w:color w:val="000000"/>
                <w:spacing w:val="1"/>
                <w:sz w:val="20"/>
                <w:szCs w:val="20"/>
              </w:rPr>
              <w:t>(seguridad vial, entre otras),</w:t>
            </w:r>
          </w:p>
          <w:p w14:paraId="369336A6" w14:textId="77777777" w:rsidR="006F6D87" w:rsidRPr="00E11F73" w:rsidRDefault="006F6D87" w:rsidP="006F6D87">
            <w:pPr>
              <w:spacing w:before="13" w:line="229" w:lineRule="exact"/>
              <w:rPr>
                <w:rFonts w:cstheme="minorHAnsi"/>
                <w:sz w:val="20"/>
                <w:szCs w:val="20"/>
              </w:rPr>
            </w:pPr>
            <w:r w:rsidRPr="00E11F73">
              <w:rPr>
                <w:rFonts w:cstheme="minorHAnsi"/>
                <w:color w:val="000000"/>
                <w:w w:val="108"/>
                <w:sz w:val="20"/>
                <w:szCs w:val="20"/>
              </w:rPr>
              <w:t>a   partir   de   situaciones</w:t>
            </w:r>
            <w:r>
              <w:rPr>
                <w:rFonts w:cstheme="minorHAnsi"/>
                <w:sz w:val="20"/>
                <w:szCs w:val="20"/>
              </w:rPr>
              <w:t xml:space="preserve"> </w:t>
            </w:r>
            <w:r w:rsidRPr="00E11F73">
              <w:rPr>
                <w:rFonts w:cstheme="minorHAnsi"/>
                <w:color w:val="000000"/>
                <w:w w:val="103"/>
                <w:sz w:val="20"/>
                <w:szCs w:val="20"/>
              </w:rPr>
              <w:t>cotidianas, y reconoce que</w:t>
            </w:r>
          </w:p>
          <w:p w14:paraId="48A454C6" w14:textId="77777777" w:rsidR="006F6D87" w:rsidRPr="00E11F73" w:rsidRDefault="006F6D87" w:rsidP="006F6D87">
            <w:pPr>
              <w:spacing w:before="15" w:line="229" w:lineRule="exact"/>
              <w:rPr>
                <w:rFonts w:cstheme="minorHAnsi"/>
                <w:sz w:val="20"/>
                <w:szCs w:val="20"/>
              </w:rPr>
            </w:pPr>
            <w:r w:rsidRPr="00E11F73">
              <w:rPr>
                <w:rFonts w:cstheme="minorHAnsi"/>
                <w:color w:val="000000"/>
                <w:sz w:val="20"/>
                <w:szCs w:val="20"/>
              </w:rPr>
              <w:t>existen opiniones distintas a</w:t>
            </w:r>
            <w:r w:rsidRPr="00E11F73">
              <w:rPr>
                <w:rFonts w:cstheme="minorHAnsi"/>
                <w:sz w:val="20"/>
                <w:szCs w:val="20"/>
              </w:rPr>
              <w:t xml:space="preserve"> </w:t>
            </w:r>
            <w:r w:rsidRPr="00E11F73">
              <w:rPr>
                <w:rFonts w:cstheme="minorHAnsi"/>
                <w:color w:val="000000"/>
                <w:sz w:val="20"/>
                <w:szCs w:val="20"/>
              </w:rPr>
              <w:t>la suya.</w:t>
            </w:r>
          </w:p>
        </w:tc>
        <w:tc>
          <w:tcPr>
            <w:tcW w:w="1690" w:type="dxa"/>
          </w:tcPr>
          <w:p w14:paraId="6354FAEE" w14:textId="77777777" w:rsidR="006F6D87" w:rsidRPr="00744C02" w:rsidRDefault="006F6D87" w:rsidP="006F6D87">
            <w:pPr>
              <w:pStyle w:val="Prrafodelista"/>
              <w:numPr>
                <w:ilvl w:val="0"/>
                <w:numId w:val="1"/>
              </w:numPr>
              <w:tabs>
                <w:tab w:val="left" w:pos="176"/>
                <w:tab w:val="left" w:pos="2002"/>
              </w:tabs>
              <w:spacing w:before="44" w:line="229" w:lineRule="exact"/>
              <w:ind w:left="0" w:firstLine="34"/>
              <w:rPr>
                <w:rFonts w:cstheme="minorHAnsi"/>
                <w:b/>
                <w:sz w:val="20"/>
                <w:szCs w:val="20"/>
              </w:rPr>
            </w:pPr>
            <w:r w:rsidRPr="00744C02">
              <w:rPr>
                <w:rFonts w:cstheme="minorHAnsi"/>
                <w:b/>
                <w:color w:val="000000"/>
                <w:spacing w:val="-6"/>
                <w:sz w:val="20"/>
                <w:szCs w:val="20"/>
              </w:rPr>
              <w:lastRenderedPageBreak/>
              <w:t>Muestra</w:t>
            </w:r>
            <w:r w:rsidRPr="00744C02">
              <w:rPr>
                <w:rFonts w:cstheme="minorHAnsi"/>
                <w:b/>
                <w:color w:val="000000"/>
                <w:sz w:val="20"/>
                <w:szCs w:val="20"/>
              </w:rPr>
              <w:t xml:space="preserve"> un trato</w:t>
            </w:r>
            <w:r w:rsidRPr="00744C02">
              <w:rPr>
                <w:rFonts w:cstheme="minorHAnsi"/>
                <w:b/>
                <w:sz w:val="20"/>
                <w:szCs w:val="20"/>
              </w:rPr>
              <w:t xml:space="preserve"> </w:t>
            </w:r>
            <w:r w:rsidRPr="00744C02">
              <w:rPr>
                <w:rFonts w:cstheme="minorHAnsi"/>
                <w:b/>
                <w:color w:val="000000"/>
                <w:w w:val="104"/>
                <w:sz w:val="20"/>
                <w:szCs w:val="20"/>
              </w:rPr>
              <w:t xml:space="preserve">respetuoso e inclusivo con </w:t>
            </w:r>
            <w:r w:rsidRPr="00744C02">
              <w:rPr>
                <w:rFonts w:cstheme="minorHAnsi"/>
                <w:b/>
                <w:color w:val="000000"/>
                <w:w w:val="108"/>
                <w:sz w:val="20"/>
                <w:szCs w:val="20"/>
              </w:rPr>
              <w:t xml:space="preserve">sus compañeros de aula y </w:t>
            </w:r>
            <w:r w:rsidRPr="00744C02">
              <w:rPr>
                <w:rFonts w:cstheme="minorHAnsi"/>
                <w:b/>
                <w:color w:val="000000"/>
                <w:w w:val="107"/>
                <w:sz w:val="20"/>
                <w:szCs w:val="20"/>
              </w:rPr>
              <w:t>expresa su desacuerdo en</w:t>
            </w:r>
          </w:p>
          <w:p w14:paraId="4E2B75D8" w14:textId="77777777" w:rsidR="006F6D87" w:rsidRPr="00E11F73" w:rsidRDefault="006F6D87" w:rsidP="006F6D87">
            <w:pPr>
              <w:spacing w:before="13" w:line="229" w:lineRule="exact"/>
              <w:rPr>
                <w:rFonts w:cstheme="minorHAnsi"/>
                <w:sz w:val="20"/>
                <w:szCs w:val="20"/>
              </w:rPr>
            </w:pPr>
            <w:r w:rsidRPr="00744C02">
              <w:rPr>
                <w:rFonts w:cstheme="minorHAnsi"/>
                <w:b/>
                <w:color w:val="000000"/>
                <w:w w:val="104"/>
                <w:sz w:val="20"/>
                <w:szCs w:val="20"/>
              </w:rPr>
              <w:t>Situaciones de maltrato en</w:t>
            </w:r>
            <w:r w:rsidRPr="00744C02">
              <w:rPr>
                <w:rFonts w:cstheme="minorHAnsi"/>
                <w:b/>
                <w:sz w:val="20"/>
                <w:szCs w:val="20"/>
              </w:rPr>
              <w:t xml:space="preserve"> </w:t>
            </w:r>
            <w:r w:rsidRPr="00744C02">
              <w:rPr>
                <w:rFonts w:cstheme="minorHAnsi"/>
                <w:b/>
                <w:color w:val="000000"/>
                <w:w w:val="105"/>
                <w:sz w:val="20"/>
                <w:szCs w:val="20"/>
              </w:rPr>
              <w:t xml:space="preserve">su   institución educativa. </w:t>
            </w:r>
            <w:r w:rsidRPr="00E11F73">
              <w:rPr>
                <w:rFonts w:cstheme="minorHAnsi"/>
                <w:color w:val="000000"/>
                <w:sz w:val="20"/>
                <w:szCs w:val="20"/>
              </w:rPr>
              <w:t>Cumple con sus deberes.</w:t>
            </w:r>
          </w:p>
          <w:p w14:paraId="7454C332" w14:textId="77777777" w:rsidR="006F6D87" w:rsidRPr="00744C02" w:rsidRDefault="006F6D87" w:rsidP="006F6D87">
            <w:pPr>
              <w:pStyle w:val="Prrafodelista"/>
              <w:numPr>
                <w:ilvl w:val="0"/>
                <w:numId w:val="1"/>
              </w:numPr>
              <w:tabs>
                <w:tab w:val="left" w:pos="1789"/>
              </w:tabs>
              <w:spacing w:before="26" w:line="229" w:lineRule="exact"/>
              <w:ind w:left="459" w:hanging="425"/>
              <w:rPr>
                <w:rFonts w:cstheme="minorHAnsi"/>
                <w:b/>
                <w:sz w:val="20"/>
                <w:szCs w:val="20"/>
              </w:rPr>
            </w:pPr>
            <w:r w:rsidRPr="00744C02">
              <w:rPr>
                <w:rFonts w:cstheme="minorHAnsi"/>
                <w:b/>
                <w:color w:val="000000"/>
                <w:spacing w:val="-5"/>
                <w:sz w:val="20"/>
                <w:szCs w:val="20"/>
              </w:rPr>
              <w:lastRenderedPageBreak/>
              <w:t>Describe</w:t>
            </w:r>
            <w:r w:rsidRPr="00744C02">
              <w:rPr>
                <w:rFonts w:cstheme="minorHAnsi"/>
                <w:b/>
                <w:color w:val="000000"/>
                <w:sz w:val="20"/>
                <w:szCs w:val="20"/>
              </w:rPr>
              <w:tab/>
              <w:t>algunas</w:t>
            </w:r>
          </w:p>
          <w:p w14:paraId="72D14C4C" w14:textId="77777777" w:rsidR="006F6D87" w:rsidRPr="00E11F73" w:rsidRDefault="006F6D87" w:rsidP="006F6D87">
            <w:pPr>
              <w:spacing w:before="16" w:line="229" w:lineRule="exact"/>
              <w:rPr>
                <w:rFonts w:cstheme="minorHAnsi"/>
                <w:sz w:val="20"/>
                <w:szCs w:val="20"/>
              </w:rPr>
            </w:pPr>
            <w:r w:rsidRPr="00744C02">
              <w:rPr>
                <w:rFonts w:cstheme="minorHAnsi"/>
                <w:b/>
                <w:color w:val="000000"/>
                <w:spacing w:val="2"/>
                <w:sz w:val="20"/>
                <w:szCs w:val="20"/>
              </w:rPr>
              <w:t>Manifestaciones culturales</w:t>
            </w:r>
            <w:r w:rsidRPr="00744C02">
              <w:rPr>
                <w:rFonts w:cstheme="minorHAnsi"/>
                <w:b/>
                <w:sz w:val="20"/>
                <w:szCs w:val="20"/>
              </w:rPr>
              <w:t xml:space="preserve"> </w:t>
            </w:r>
            <w:proofErr w:type="gramStart"/>
            <w:r w:rsidRPr="00744C02">
              <w:rPr>
                <w:rFonts w:cstheme="minorHAnsi"/>
                <w:b/>
                <w:color w:val="000000"/>
                <w:w w:val="109"/>
                <w:sz w:val="20"/>
                <w:szCs w:val="20"/>
              </w:rPr>
              <w:t>de  su</w:t>
            </w:r>
            <w:proofErr w:type="gramEnd"/>
            <w:r w:rsidRPr="00744C02">
              <w:rPr>
                <w:rFonts w:cstheme="minorHAnsi"/>
                <w:b/>
                <w:color w:val="000000"/>
                <w:w w:val="109"/>
                <w:sz w:val="20"/>
                <w:szCs w:val="20"/>
              </w:rPr>
              <w:t xml:space="preserve"> localidad </w:t>
            </w:r>
            <w:r w:rsidRPr="00E11F73">
              <w:rPr>
                <w:rFonts w:cstheme="minorHAnsi"/>
                <w:color w:val="000000"/>
                <w:w w:val="109"/>
                <w:sz w:val="20"/>
                <w:szCs w:val="20"/>
              </w:rPr>
              <w:t xml:space="preserve"> o  de  su</w:t>
            </w:r>
            <w:r w:rsidRPr="00E11F73">
              <w:rPr>
                <w:rFonts w:cstheme="minorHAnsi"/>
                <w:sz w:val="20"/>
                <w:szCs w:val="20"/>
              </w:rPr>
              <w:t xml:space="preserve"> </w:t>
            </w:r>
            <w:r>
              <w:rPr>
                <w:rFonts w:cstheme="minorHAnsi"/>
                <w:color w:val="000000"/>
                <w:spacing w:val="2"/>
                <w:sz w:val="20"/>
                <w:szCs w:val="20"/>
              </w:rPr>
              <w:t xml:space="preserve">pueblo de </w:t>
            </w:r>
            <w:r w:rsidRPr="00E11F73">
              <w:rPr>
                <w:rFonts w:cstheme="minorHAnsi"/>
                <w:color w:val="000000"/>
                <w:spacing w:val="2"/>
                <w:sz w:val="20"/>
                <w:szCs w:val="20"/>
              </w:rPr>
              <w:t>origen. Se refiere</w:t>
            </w:r>
            <w:r w:rsidRPr="00E11F73">
              <w:rPr>
                <w:rFonts w:cstheme="minorHAnsi"/>
                <w:sz w:val="20"/>
                <w:szCs w:val="20"/>
              </w:rPr>
              <w:t xml:space="preserve"> </w:t>
            </w:r>
            <w:r w:rsidRPr="00E11F73">
              <w:rPr>
                <w:rFonts w:cstheme="minorHAnsi"/>
                <w:color w:val="000000"/>
                <w:spacing w:val="2"/>
                <w:sz w:val="20"/>
                <w:szCs w:val="20"/>
              </w:rPr>
              <w:t>a sí mismo como integrante</w:t>
            </w:r>
            <w:r>
              <w:rPr>
                <w:rFonts w:cstheme="minorHAnsi"/>
                <w:sz w:val="20"/>
                <w:szCs w:val="20"/>
              </w:rPr>
              <w:t xml:space="preserve"> </w:t>
            </w:r>
            <w:r w:rsidRPr="00E11F73">
              <w:rPr>
                <w:rFonts w:cstheme="minorHAnsi"/>
                <w:color w:val="000000"/>
                <w:sz w:val="20"/>
                <w:szCs w:val="20"/>
              </w:rPr>
              <w:t>de una localidad específica o</w:t>
            </w:r>
            <w:r w:rsidRPr="00E11F73">
              <w:rPr>
                <w:rFonts w:cstheme="minorHAnsi"/>
                <w:sz w:val="20"/>
                <w:szCs w:val="20"/>
              </w:rPr>
              <w:t xml:space="preserve"> </w:t>
            </w:r>
            <w:r w:rsidRPr="00E11F73">
              <w:rPr>
                <w:rFonts w:cstheme="minorHAnsi"/>
                <w:color w:val="000000"/>
                <w:sz w:val="20"/>
                <w:szCs w:val="20"/>
              </w:rPr>
              <w:t>de un pueblo originario.</w:t>
            </w:r>
          </w:p>
          <w:p w14:paraId="6268F89E" w14:textId="77777777" w:rsidR="006F6D87" w:rsidRPr="009C41BD" w:rsidRDefault="006F6D87" w:rsidP="006F6D87">
            <w:pPr>
              <w:pStyle w:val="Prrafodelista"/>
              <w:numPr>
                <w:ilvl w:val="0"/>
                <w:numId w:val="1"/>
              </w:numPr>
              <w:tabs>
                <w:tab w:val="left" w:pos="176"/>
              </w:tabs>
              <w:spacing w:before="28" w:line="229" w:lineRule="exact"/>
              <w:ind w:left="34" w:hanging="34"/>
              <w:rPr>
                <w:rFonts w:cstheme="minorHAnsi"/>
                <w:sz w:val="20"/>
                <w:szCs w:val="20"/>
              </w:rPr>
            </w:pPr>
            <w:r w:rsidRPr="00744C02">
              <w:rPr>
                <w:rFonts w:cstheme="minorHAnsi"/>
                <w:b/>
                <w:color w:val="000000"/>
                <w:w w:val="102"/>
                <w:sz w:val="20"/>
                <w:szCs w:val="20"/>
              </w:rPr>
              <w:t>Participa en la elaboración</w:t>
            </w:r>
            <w:r w:rsidRPr="00744C02">
              <w:rPr>
                <w:rFonts w:cstheme="minorHAnsi"/>
                <w:b/>
                <w:sz w:val="20"/>
                <w:szCs w:val="20"/>
              </w:rPr>
              <w:t xml:space="preserve"> </w:t>
            </w:r>
            <w:r w:rsidRPr="00744C02">
              <w:rPr>
                <w:rFonts w:cstheme="minorHAnsi"/>
                <w:b/>
                <w:color w:val="000000"/>
                <w:w w:val="110"/>
                <w:sz w:val="20"/>
                <w:szCs w:val="20"/>
              </w:rPr>
              <w:t xml:space="preserve">de acuerdos y normas de </w:t>
            </w:r>
            <w:r w:rsidRPr="00744C02">
              <w:rPr>
                <w:rFonts w:cstheme="minorHAnsi"/>
                <w:b/>
                <w:color w:val="000000"/>
                <w:w w:val="107"/>
                <w:sz w:val="20"/>
                <w:szCs w:val="20"/>
              </w:rPr>
              <w:t>convivencia   en   el   aula,</w:t>
            </w:r>
            <w:r w:rsidRPr="00744C02">
              <w:rPr>
                <w:rFonts w:cstheme="minorHAnsi"/>
                <w:b/>
                <w:sz w:val="20"/>
                <w:szCs w:val="20"/>
              </w:rPr>
              <w:t xml:space="preserve"> </w:t>
            </w:r>
            <w:r w:rsidRPr="00744C02">
              <w:rPr>
                <w:rFonts w:cstheme="minorHAnsi"/>
                <w:b/>
                <w:color w:val="000000"/>
                <w:w w:val="105"/>
                <w:sz w:val="20"/>
                <w:szCs w:val="20"/>
              </w:rPr>
              <w:t>teniendo   en   cuenta   los</w:t>
            </w:r>
            <w:r w:rsidRPr="00744C02">
              <w:rPr>
                <w:rFonts w:cstheme="minorHAnsi"/>
                <w:b/>
                <w:sz w:val="20"/>
                <w:szCs w:val="20"/>
              </w:rPr>
              <w:t xml:space="preserve"> </w:t>
            </w:r>
            <w:r w:rsidRPr="00744C02">
              <w:rPr>
                <w:rFonts w:cstheme="minorHAnsi"/>
                <w:b/>
                <w:color w:val="000000"/>
                <w:spacing w:val="-1"/>
                <w:sz w:val="20"/>
                <w:szCs w:val="20"/>
              </w:rPr>
              <w:t>deberes y derechos del niño,</w:t>
            </w:r>
            <w:r w:rsidRPr="00744C02">
              <w:rPr>
                <w:rFonts w:cstheme="minorHAnsi"/>
                <w:b/>
                <w:sz w:val="20"/>
                <w:szCs w:val="20"/>
              </w:rPr>
              <w:t xml:space="preserve"> </w:t>
            </w:r>
            <w:r w:rsidRPr="009C41BD">
              <w:rPr>
                <w:rFonts w:cstheme="minorHAnsi"/>
                <w:color w:val="000000"/>
                <w:spacing w:val="2"/>
                <w:sz w:val="20"/>
                <w:szCs w:val="20"/>
              </w:rPr>
              <w:t>y escucha las propuestas de</w:t>
            </w:r>
            <w:r w:rsidRPr="009C41BD">
              <w:rPr>
                <w:rFonts w:cstheme="minorHAnsi"/>
                <w:sz w:val="20"/>
                <w:szCs w:val="20"/>
              </w:rPr>
              <w:t xml:space="preserve"> </w:t>
            </w:r>
            <w:r w:rsidRPr="009C41BD">
              <w:rPr>
                <w:rFonts w:cstheme="minorHAnsi"/>
                <w:color w:val="000000"/>
                <w:w w:val="104"/>
                <w:sz w:val="20"/>
                <w:szCs w:val="20"/>
              </w:rPr>
              <w:t>sus compañeros; explica la</w:t>
            </w:r>
            <w:r w:rsidRPr="009C41BD">
              <w:rPr>
                <w:rFonts w:cstheme="minorHAnsi"/>
                <w:sz w:val="20"/>
                <w:szCs w:val="20"/>
              </w:rPr>
              <w:t xml:space="preserve"> </w:t>
            </w:r>
            <w:r w:rsidRPr="009C41BD">
              <w:rPr>
                <w:rFonts w:cstheme="minorHAnsi"/>
                <w:color w:val="000000"/>
                <w:sz w:val="20"/>
                <w:szCs w:val="20"/>
              </w:rPr>
              <w:t>importancia</w:t>
            </w:r>
            <w:r w:rsidRPr="009C41BD">
              <w:rPr>
                <w:rFonts w:cstheme="minorHAnsi"/>
                <w:color w:val="000000"/>
                <w:sz w:val="20"/>
                <w:szCs w:val="20"/>
              </w:rPr>
              <w:tab/>
              <w:t>de la</w:t>
            </w:r>
            <w:r w:rsidRPr="009C41BD">
              <w:rPr>
                <w:rFonts w:cstheme="minorHAnsi"/>
                <w:sz w:val="20"/>
                <w:szCs w:val="20"/>
              </w:rPr>
              <w:t xml:space="preserve"> </w:t>
            </w:r>
            <w:proofErr w:type="gramStart"/>
            <w:r w:rsidRPr="009C41BD">
              <w:rPr>
                <w:rFonts w:cstheme="minorHAnsi"/>
                <w:color w:val="000000"/>
                <w:w w:val="102"/>
                <w:sz w:val="20"/>
                <w:szCs w:val="20"/>
              </w:rPr>
              <w:t>participación  de</w:t>
            </w:r>
            <w:proofErr w:type="gramEnd"/>
            <w:r w:rsidRPr="009C41BD">
              <w:rPr>
                <w:rFonts w:cstheme="minorHAnsi"/>
                <w:color w:val="000000"/>
                <w:w w:val="102"/>
                <w:sz w:val="20"/>
                <w:szCs w:val="20"/>
              </w:rPr>
              <w:t xml:space="preserve">  todos  en</w:t>
            </w:r>
            <w:r w:rsidRPr="009C41BD">
              <w:rPr>
                <w:rFonts w:cstheme="minorHAnsi"/>
                <w:sz w:val="20"/>
                <w:szCs w:val="20"/>
              </w:rPr>
              <w:t xml:space="preserve"> </w:t>
            </w:r>
            <w:r w:rsidRPr="009C41BD">
              <w:rPr>
                <w:rFonts w:cstheme="minorHAnsi"/>
                <w:color w:val="000000"/>
                <w:sz w:val="20"/>
                <w:szCs w:val="20"/>
              </w:rPr>
              <w:t>dicha elaboración.</w:t>
            </w:r>
          </w:p>
          <w:p w14:paraId="7016ACB9" w14:textId="77777777" w:rsidR="006F6D87" w:rsidRPr="00744C02" w:rsidRDefault="006F6D87" w:rsidP="006F6D87">
            <w:pPr>
              <w:pStyle w:val="Prrafodelista"/>
              <w:numPr>
                <w:ilvl w:val="0"/>
                <w:numId w:val="1"/>
              </w:numPr>
              <w:spacing w:before="28" w:line="229" w:lineRule="exact"/>
              <w:ind w:left="0" w:firstLine="35"/>
              <w:rPr>
                <w:rFonts w:cstheme="minorHAnsi"/>
                <w:b/>
                <w:sz w:val="20"/>
                <w:szCs w:val="20"/>
              </w:rPr>
            </w:pPr>
            <w:proofErr w:type="gramStart"/>
            <w:r w:rsidRPr="00744C02">
              <w:rPr>
                <w:rFonts w:cstheme="minorHAnsi"/>
                <w:b/>
                <w:color w:val="000000"/>
                <w:w w:val="101"/>
                <w:sz w:val="20"/>
                <w:szCs w:val="20"/>
              </w:rPr>
              <w:t>Interviene  al</w:t>
            </w:r>
            <w:proofErr w:type="gramEnd"/>
            <w:r w:rsidRPr="00744C02">
              <w:rPr>
                <w:rFonts w:cstheme="minorHAnsi"/>
                <w:b/>
                <w:color w:val="000000"/>
                <w:w w:val="101"/>
                <w:sz w:val="20"/>
                <w:szCs w:val="20"/>
              </w:rPr>
              <w:t xml:space="preserve"> observar  un</w:t>
            </w:r>
          </w:p>
          <w:p w14:paraId="30ED218E" w14:textId="77777777" w:rsidR="006F6D87" w:rsidRPr="00744C02" w:rsidRDefault="006F6D87" w:rsidP="006F6D87">
            <w:pPr>
              <w:spacing w:before="14" w:line="229" w:lineRule="exact"/>
              <w:rPr>
                <w:rFonts w:cstheme="minorHAnsi"/>
                <w:b/>
                <w:sz w:val="20"/>
                <w:szCs w:val="20"/>
              </w:rPr>
            </w:pPr>
            <w:r w:rsidRPr="00744C02">
              <w:rPr>
                <w:rFonts w:cstheme="minorHAnsi"/>
                <w:b/>
                <w:color w:val="000000"/>
                <w:sz w:val="20"/>
                <w:szCs w:val="20"/>
              </w:rPr>
              <w:t xml:space="preserve">conflicto entre </w:t>
            </w:r>
            <w:proofErr w:type="spellStart"/>
            <w:proofErr w:type="gramStart"/>
            <w:r w:rsidRPr="00744C02">
              <w:rPr>
                <w:rFonts w:cstheme="minorHAnsi"/>
                <w:b/>
                <w:color w:val="000000"/>
                <w:sz w:val="20"/>
                <w:szCs w:val="20"/>
              </w:rPr>
              <w:t>compañeros:</w:t>
            </w:r>
            <w:r w:rsidRPr="00744C02">
              <w:rPr>
                <w:rFonts w:cstheme="minorHAnsi"/>
                <w:b/>
                <w:color w:val="000000"/>
                <w:w w:val="114"/>
                <w:sz w:val="20"/>
                <w:szCs w:val="20"/>
              </w:rPr>
              <w:t>recurre</w:t>
            </w:r>
            <w:proofErr w:type="spellEnd"/>
            <w:proofErr w:type="gramEnd"/>
            <w:r w:rsidRPr="00744C02">
              <w:rPr>
                <w:rFonts w:cstheme="minorHAnsi"/>
                <w:b/>
                <w:color w:val="000000"/>
                <w:w w:val="114"/>
                <w:sz w:val="20"/>
                <w:szCs w:val="20"/>
              </w:rPr>
              <w:t xml:space="preserve"> al diálogo o a un</w:t>
            </w:r>
            <w:r w:rsidRPr="00744C02">
              <w:rPr>
                <w:rFonts w:cstheme="minorHAnsi"/>
                <w:b/>
                <w:sz w:val="20"/>
                <w:szCs w:val="20"/>
              </w:rPr>
              <w:t xml:space="preserve"> </w:t>
            </w:r>
            <w:r w:rsidRPr="00744C02">
              <w:rPr>
                <w:rFonts w:cstheme="minorHAnsi"/>
                <w:b/>
                <w:color w:val="000000"/>
                <w:w w:val="106"/>
                <w:sz w:val="20"/>
                <w:szCs w:val="20"/>
              </w:rPr>
              <w:t>adulto  cercano  para  que</w:t>
            </w:r>
          </w:p>
          <w:p w14:paraId="142D113E" w14:textId="77777777" w:rsidR="006F6D87" w:rsidRPr="00744C02" w:rsidRDefault="006F6D87" w:rsidP="006F6D87">
            <w:pPr>
              <w:spacing w:before="16" w:line="229" w:lineRule="exact"/>
              <w:rPr>
                <w:rFonts w:cstheme="minorHAnsi"/>
                <w:b/>
                <w:sz w:val="20"/>
                <w:szCs w:val="20"/>
              </w:rPr>
            </w:pPr>
            <w:r w:rsidRPr="00744C02">
              <w:rPr>
                <w:rFonts w:cstheme="minorHAnsi"/>
                <w:b/>
                <w:color w:val="000000"/>
                <w:sz w:val="20"/>
                <w:szCs w:val="20"/>
              </w:rPr>
              <w:t>intervenga si es necesario.</w:t>
            </w:r>
          </w:p>
          <w:p w14:paraId="1FFB2408" w14:textId="77777777" w:rsidR="006F6D87" w:rsidRPr="00291D58" w:rsidRDefault="006F6D87" w:rsidP="006F6D87">
            <w:pPr>
              <w:pStyle w:val="Prrafodelista"/>
              <w:numPr>
                <w:ilvl w:val="0"/>
                <w:numId w:val="1"/>
              </w:numPr>
              <w:spacing w:before="28" w:line="229" w:lineRule="exact"/>
              <w:ind w:left="0" w:firstLine="34"/>
              <w:rPr>
                <w:rFonts w:cstheme="minorHAnsi"/>
                <w:sz w:val="20"/>
                <w:szCs w:val="20"/>
              </w:rPr>
            </w:pPr>
            <w:r w:rsidRPr="004C5D76">
              <w:rPr>
                <w:rFonts w:cstheme="minorHAnsi"/>
                <w:b/>
                <w:color w:val="000000"/>
                <w:w w:val="103"/>
                <w:sz w:val="20"/>
                <w:szCs w:val="20"/>
              </w:rPr>
              <w:lastRenderedPageBreak/>
              <w:t>Delibera sobre asuntos de</w:t>
            </w:r>
            <w:r w:rsidRPr="004C5D76">
              <w:rPr>
                <w:rFonts w:cstheme="minorHAnsi"/>
                <w:b/>
                <w:sz w:val="20"/>
                <w:szCs w:val="20"/>
              </w:rPr>
              <w:t xml:space="preserve"> </w:t>
            </w:r>
            <w:r w:rsidRPr="004C5D76">
              <w:rPr>
                <w:rFonts w:cstheme="minorHAnsi"/>
                <w:b/>
                <w:color w:val="000000"/>
                <w:sz w:val="20"/>
                <w:szCs w:val="20"/>
              </w:rPr>
              <w:t>interés público</w:t>
            </w:r>
            <w:r w:rsidRPr="00291D58">
              <w:rPr>
                <w:rFonts w:cstheme="minorHAnsi"/>
                <w:color w:val="000000"/>
                <w:sz w:val="20"/>
                <w:szCs w:val="20"/>
              </w:rPr>
              <w:t xml:space="preserve"> para</w:t>
            </w:r>
            <w:r w:rsidRPr="00291D58">
              <w:rPr>
                <w:rFonts w:cstheme="minorHAnsi"/>
                <w:sz w:val="20"/>
                <w:szCs w:val="20"/>
              </w:rPr>
              <w:t xml:space="preserve"> </w:t>
            </w:r>
            <w:proofErr w:type="gramStart"/>
            <w:r w:rsidRPr="00291D58">
              <w:rPr>
                <w:rFonts w:cstheme="minorHAnsi"/>
                <w:color w:val="000000"/>
                <w:w w:val="106"/>
                <w:sz w:val="20"/>
                <w:szCs w:val="20"/>
              </w:rPr>
              <w:t>proponer  y</w:t>
            </w:r>
            <w:proofErr w:type="gramEnd"/>
            <w:r w:rsidRPr="00291D58">
              <w:rPr>
                <w:rFonts w:cstheme="minorHAnsi"/>
                <w:color w:val="000000"/>
                <w:w w:val="106"/>
                <w:sz w:val="20"/>
                <w:szCs w:val="20"/>
              </w:rPr>
              <w:t xml:space="preserve">  participar  en</w:t>
            </w:r>
          </w:p>
          <w:p w14:paraId="00A21CB4" w14:textId="77777777" w:rsidR="006F6D87" w:rsidRPr="00E11F73" w:rsidRDefault="006F6D87" w:rsidP="006F6D87">
            <w:pPr>
              <w:tabs>
                <w:tab w:val="left" w:pos="1614"/>
              </w:tabs>
              <w:spacing w:before="13" w:line="229" w:lineRule="exact"/>
              <w:rPr>
                <w:rFonts w:cstheme="minorHAnsi"/>
                <w:sz w:val="20"/>
                <w:szCs w:val="20"/>
              </w:rPr>
            </w:pPr>
            <w:r>
              <w:rPr>
                <w:rFonts w:cstheme="minorHAnsi"/>
                <w:color w:val="000000"/>
                <w:sz w:val="20"/>
                <w:szCs w:val="20"/>
              </w:rPr>
              <w:t xml:space="preserve">Actividades </w:t>
            </w:r>
            <w:r w:rsidRPr="00E11F73">
              <w:rPr>
                <w:rFonts w:cstheme="minorHAnsi"/>
                <w:color w:val="000000"/>
                <w:sz w:val="20"/>
                <w:szCs w:val="20"/>
              </w:rPr>
              <w:t>colectivas</w:t>
            </w:r>
          </w:p>
          <w:p w14:paraId="6633D80A" w14:textId="77777777" w:rsidR="006F6D87" w:rsidRPr="00E11F73" w:rsidRDefault="006F6D87" w:rsidP="006F6D87">
            <w:pPr>
              <w:spacing w:before="16" w:line="229" w:lineRule="exact"/>
              <w:rPr>
                <w:rFonts w:cstheme="minorHAnsi"/>
                <w:sz w:val="20"/>
                <w:szCs w:val="20"/>
              </w:rPr>
            </w:pPr>
            <w:proofErr w:type="gramStart"/>
            <w:r w:rsidRPr="00E11F73">
              <w:rPr>
                <w:rFonts w:cstheme="minorHAnsi"/>
                <w:color w:val="000000"/>
                <w:w w:val="102"/>
                <w:sz w:val="20"/>
                <w:szCs w:val="20"/>
              </w:rPr>
              <w:t>orientadas  al</w:t>
            </w:r>
            <w:proofErr w:type="gramEnd"/>
            <w:r w:rsidRPr="00E11F73">
              <w:rPr>
                <w:rFonts w:cstheme="minorHAnsi"/>
                <w:color w:val="000000"/>
                <w:w w:val="102"/>
                <w:sz w:val="20"/>
                <w:szCs w:val="20"/>
              </w:rPr>
              <w:t xml:space="preserve">  bien  común</w:t>
            </w:r>
            <w:r>
              <w:rPr>
                <w:rFonts w:cstheme="minorHAnsi"/>
                <w:sz w:val="20"/>
                <w:szCs w:val="20"/>
              </w:rPr>
              <w:t xml:space="preserve"> </w:t>
            </w:r>
            <w:r w:rsidRPr="00E11F73">
              <w:rPr>
                <w:rFonts w:cstheme="minorHAnsi"/>
                <w:color w:val="000000"/>
                <w:spacing w:val="1"/>
                <w:sz w:val="20"/>
                <w:szCs w:val="20"/>
              </w:rPr>
              <w:t>(seguridad vial, entre otras),</w:t>
            </w:r>
          </w:p>
          <w:p w14:paraId="6DF3EFBE" w14:textId="77777777" w:rsidR="006F6D87" w:rsidRPr="004C5D76" w:rsidRDefault="006F6D87" w:rsidP="006F6D87">
            <w:pPr>
              <w:spacing w:before="13" w:line="229" w:lineRule="exact"/>
              <w:rPr>
                <w:rFonts w:cstheme="minorHAnsi"/>
                <w:b/>
                <w:sz w:val="20"/>
                <w:szCs w:val="20"/>
              </w:rPr>
            </w:pPr>
            <w:r w:rsidRPr="004C5D76">
              <w:rPr>
                <w:rFonts w:cstheme="minorHAnsi"/>
                <w:b/>
                <w:color w:val="000000"/>
                <w:w w:val="108"/>
                <w:sz w:val="20"/>
                <w:szCs w:val="20"/>
              </w:rPr>
              <w:t>a   partir   de   situaciones</w:t>
            </w:r>
            <w:r w:rsidRPr="004C5D76">
              <w:rPr>
                <w:rFonts w:cstheme="minorHAnsi"/>
                <w:b/>
                <w:sz w:val="20"/>
                <w:szCs w:val="20"/>
              </w:rPr>
              <w:t xml:space="preserve"> </w:t>
            </w:r>
            <w:r w:rsidRPr="004C5D76">
              <w:rPr>
                <w:rFonts w:cstheme="minorHAnsi"/>
                <w:b/>
                <w:color w:val="000000"/>
                <w:w w:val="103"/>
                <w:sz w:val="20"/>
                <w:szCs w:val="20"/>
              </w:rPr>
              <w:t>cotidianas, y reconoce que</w:t>
            </w:r>
          </w:p>
          <w:p w14:paraId="424137D8" w14:textId="77777777" w:rsidR="006F6D87" w:rsidRPr="00E11F73" w:rsidRDefault="006F6D87" w:rsidP="006F6D87">
            <w:pPr>
              <w:spacing w:before="15" w:line="229" w:lineRule="exact"/>
              <w:rPr>
                <w:rFonts w:cstheme="minorHAnsi"/>
                <w:sz w:val="20"/>
                <w:szCs w:val="20"/>
              </w:rPr>
            </w:pPr>
            <w:r w:rsidRPr="004C5D76">
              <w:rPr>
                <w:rFonts w:cstheme="minorHAnsi"/>
                <w:b/>
                <w:color w:val="000000"/>
                <w:sz w:val="20"/>
                <w:szCs w:val="20"/>
              </w:rPr>
              <w:t>existen opiniones distintas a</w:t>
            </w:r>
            <w:r w:rsidRPr="004C5D76">
              <w:rPr>
                <w:rFonts w:cstheme="minorHAnsi"/>
                <w:b/>
                <w:sz w:val="20"/>
                <w:szCs w:val="20"/>
              </w:rPr>
              <w:t xml:space="preserve"> </w:t>
            </w:r>
            <w:r w:rsidRPr="004C5D76">
              <w:rPr>
                <w:rFonts w:cstheme="minorHAnsi"/>
                <w:b/>
                <w:color w:val="000000"/>
                <w:sz w:val="20"/>
                <w:szCs w:val="20"/>
              </w:rPr>
              <w:t>la suya.</w:t>
            </w:r>
          </w:p>
        </w:tc>
        <w:tc>
          <w:tcPr>
            <w:tcW w:w="2126" w:type="dxa"/>
          </w:tcPr>
          <w:p w14:paraId="5B0841FE" w14:textId="77777777" w:rsidR="006F6D87" w:rsidRPr="00744C02" w:rsidRDefault="006F6D87" w:rsidP="006F6D87">
            <w:pPr>
              <w:pStyle w:val="Prrafodelista"/>
              <w:numPr>
                <w:ilvl w:val="0"/>
                <w:numId w:val="1"/>
              </w:numPr>
              <w:tabs>
                <w:tab w:val="left" w:pos="176"/>
                <w:tab w:val="left" w:pos="2002"/>
              </w:tabs>
              <w:spacing w:before="44" w:line="229" w:lineRule="exact"/>
              <w:ind w:left="0" w:firstLine="34"/>
              <w:rPr>
                <w:rFonts w:cstheme="minorHAnsi"/>
                <w:b/>
                <w:sz w:val="20"/>
                <w:szCs w:val="20"/>
              </w:rPr>
            </w:pPr>
            <w:r w:rsidRPr="00744C02">
              <w:rPr>
                <w:rFonts w:cstheme="minorHAnsi"/>
                <w:b/>
                <w:color w:val="000000"/>
                <w:spacing w:val="-6"/>
                <w:sz w:val="20"/>
                <w:szCs w:val="20"/>
              </w:rPr>
              <w:lastRenderedPageBreak/>
              <w:t>Muestra</w:t>
            </w:r>
            <w:r w:rsidRPr="00744C02">
              <w:rPr>
                <w:rFonts w:cstheme="minorHAnsi"/>
                <w:b/>
                <w:color w:val="000000"/>
                <w:sz w:val="20"/>
                <w:szCs w:val="20"/>
              </w:rPr>
              <w:t xml:space="preserve"> un trato</w:t>
            </w:r>
            <w:r w:rsidRPr="00744C02">
              <w:rPr>
                <w:rFonts w:cstheme="minorHAnsi"/>
                <w:b/>
                <w:sz w:val="20"/>
                <w:szCs w:val="20"/>
              </w:rPr>
              <w:t xml:space="preserve"> </w:t>
            </w:r>
            <w:r w:rsidRPr="00744C02">
              <w:rPr>
                <w:rFonts w:cstheme="minorHAnsi"/>
                <w:b/>
                <w:color w:val="000000"/>
                <w:w w:val="104"/>
                <w:sz w:val="20"/>
                <w:szCs w:val="20"/>
              </w:rPr>
              <w:t xml:space="preserve">respetuoso e inclusivo con </w:t>
            </w:r>
            <w:r w:rsidRPr="00744C02">
              <w:rPr>
                <w:rFonts w:cstheme="minorHAnsi"/>
                <w:b/>
                <w:color w:val="000000"/>
                <w:w w:val="108"/>
                <w:sz w:val="20"/>
                <w:szCs w:val="20"/>
              </w:rPr>
              <w:t xml:space="preserve">sus compañeros de aula y </w:t>
            </w:r>
            <w:r w:rsidRPr="00744C02">
              <w:rPr>
                <w:rFonts w:cstheme="minorHAnsi"/>
                <w:b/>
                <w:color w:val="000000"/>
                <w:w w:val="107"/>
                <w:sz w:val="20"/>
                <w:szCs w:val="20"/>
              </w:rPr>
              <w:t>expresa su desacuerdo en</w:t>
            </w:r>
          </w:p>
          <w:p w14:paraId="66D89605" w14:textId="77777777" w:rsidR="006F6D87" w:rsidRPr="00E11F73" w:rsidRDefault="006F6D87" w:rsidP="006F6D87">
            <w:pPr>
              <w:spacing w:before="13" w:line="229" w:lineRule="exact"/>
              <w:rPr>
                <w:rFonts w:cstheme="minorHAnsi"/>
                <w:sz w:val="20"/>
                <w:szCs w:val="20"/>
              </w:rPr>
            </w:pPr>
            <w:r w:rsidRPr="00744C02">
              <w:rPr>
                <w:rFonts w:cstheme="minorHAnsi"/>
                <w:b/>
                <w:color w:val="000000"/>
                <w:w w:val="104"/>
                <w:sz w:val="20"/>
                <w:szCs w:val="20"/>
              </w:rPr>
              <w:t>Situaciones de maltrato</w:t>
            </w:r>
            <w:r w:rsidRPr="00E11F73">
              <w:rPr>
                <w:rFonts w:cstheme="minorHAnsi"/>
                <w:color w:val="000000"/>
                <w:w w:val="104"/>
                <w:sz w:val="20"/>
                <w:szCs w:val="20"/>
              </w:rPr>
              <w:t xml:space="preserve"> en</w:t>
            </w:r>
            <w:r w:rsidRPr="00E11F73">
              <w:rPr>
                <w:rFonts w:cstheme="minorHAnsi"/>
                <w:sz w:val="20"/>
                <w:szCs w:val="20"/>
              </w:rPr>
              <w:t xml:space="preserve"> </w:t>
            </w:r>
            <w:r>
              <w:rPr>
                <w:rFonts w:cstheme="minorHAnsi"/>
                <w:color w:val="000000"/>
                <w:w w:val="105"/>
                <w:sz w:val="20"/>
                <w:szCs w:val="20"/>
              </w:rPr>
              <w:t xml:space="preserve">su   institución </w:t>
            </w:r>
            <w:r w:rsidRPr="00E11F73">
              <w:rPr>
                <w:rFonts w:cstheme="minorHAnsi"/>
                <w:color w:val="000000"/>
                <w:w w:val="105"/>
                <w:sz w:val="20"/>
                <w:szCs w:val="20"/>
              </w:rPr>
              <w:t>educativa.</w:t>
            </w:r>
            <w:r>
              <w:rPr>
                <w:rFonts w:cstheme="minorHAnsi"/>
                <w:color w:val="000000"/>
                <w:w w:val="105"/>
                <w:sz w:val="20"/>
                <w:szCs w:val="20"/>
              </w:rPr>
              <w:t xml:space="preserve"> </w:t>
            </w:r>
            <w:r w:rsidRPr="00E11F73">
              <w:rPr>
                <w:rFonts w:cstheme="minorHAnsi"/>
                <w:color w:val="000000"/>
                <w:sz w:val="20"/>
                <w:szCs w:val="20"/>
              </w:rPr>
              <w:t>Cumple con sus deberes.</w:t>
            </w:r>
          </w:p>
          <w:p w14:paraId="1E003B79" w14:textId="77777777" w:rsidR="006F6D87" w:rsidRPr="00744C02" w:rsidRDefault="006F6D87" w:rsidP="006F6D87">
            <w:pPr>
              <w:pStyle w:val="Prrafodelista"/>
              <w:numPr>
                <w:ilvl w:val="0"/>
                <w:numId w:val="1"/>
              </w:numPr>
              <w:tabs>
                <w:tab w:val="left" w:pos="1789"/>
              </w:tabs>
              <w:spacing w:before="26" w:line="229" w:lineRule="exact"/>
              <w:ind w:left="459" w:hanging="425"/>
              <w:rPr>
                <w:rFonts w:cstheme="minorHAnsi"/>
                <w:b/>
                <w:sz w:val="20"/>
                <w:szCs w:val="20"/>
              </w:rPr>
            </w:pPr>
            <w:r w:rsidRPr="00744C02">
              <w:rPr>
                <w:rFonts w:cstheme="minorHAnsi"/>
                <w:b/>
                <w:color w:val="000000"/>
                <w:spacing w:val="-5"/>
                <w:sz w:val="20"/>
                <w:szCs w:val="20"/>
              </w:rPr>
              <w:lastRenderedPageBreak/>
              <w:t>Describe</w:t>
            </w:r>
            <w:r w:rsidRPr="00744C02">
              <w:rPr>
                <w:rFonts w:cstheme="minorHAnsi"/>
                <w:b/>
                <w:color w:val="000000"/>
                <w:sz w:val="20"/>
                <w:szCs w:val="20"/>
              </w:rPr>
              <w:tab/>
              <w:t>algunas</w:t>
            </w:r>
          </w:p>
          <w:p w14:paraId="09F65BE4" w14:textId="77777777" w:rsidR="006F6D87" w:rsidRPr="00E11F73" w:rsidRDefault="006F6D87" w:rsidP="006F6D87">
            <w:pPr>
              <w:spacing w:before="16" w:line="229" w:lineRule="exact"/>
              <w:rPr>
                <w:rFonts w:cstheme="minorHAnsi"/>
                <w:sz w:val="20"/>
                <w:szCs w:val="20"/>
              </w:rPr>
            </w:pPr>
            <w:r w:rsidRPr="00744C02">
              <w:rPr>
                <w:rFonts w:cstheme="minorHAnsi"/>
                <w:b/>
                <w:color w:val="000000"/>
                <w:spacing w:val="2"/>
                <w:sz w:val="20"/>
                <w:szCs w:val="20"/>
              </w:rPr>
              <w:t>Manifestaciones culturales</w:t>
            </w:r>
            <w:r w:rsidRPr="00744C02">
              <w:rPr>
                <w:rFonts w:cstheme="minorHAnsi"/>
                <w:b/>
                <w:sz w:val="20"/>
                <w:szCs w:val="20"/>
              </w:rPr>
              <w:t xml:space="preserve"> </w:t>
            </w:r>
            <w:proofErr w:type="gramStart"/>
            <w:r w:rsidRPr="00744C02">
              <w:rPr>
                <w:rFonts w:cstheme="minorHAnsi"/>
                <w:b/>
                <w:color w:val="000000"/>
                <w:w w:val="109"/>
                <w:sz w:val="20"/>
                <w:szCs w:val="20"/>
              </w:rPr>
              <w:t>de  su</w:t>
            </w:r>
            <w:proofErr w:type="gramEnd"/>
            <w:r w:rsidRPr="00744C02">
              <w:rPr>
                <w:rFonts w:cstheme="minorHAnsi"/>
                <w:b/>
                <w:color w:val="000000"/>
                <w:w w:val="109"/>
                <w:sz w:val="20"/>
                <w:szCs w:val="20"/>
              </w:rPr>
              <w:t xml:space="preserve"> localidad  </w:t>
            </w:r>
            <w:r w:rsidRPr="00E11F73">
              <w:rPr>
                <w:rFonts w:cstheme="minorHAnsi"/>
                <w:color w:val="000000"/>
                <w:w w:val="109"/>
                <w:sz w:val="20"/>
                <w:szCs w:val="20"/>
              </w:rPr>
              <w:t>o  de  su</w:t>
            </w:r>
            <w:r w:rsidRPr="00E11F73">
              <w:rPr>
                <w:rFonts w:cstheme="minorHAnsi"/>
                <w:sz w:val="20"/>
                <w:szCs w:val="20"/>
              </w:rPr>
              <w:t xml:space="preserve"> </w:t>
            </w:r>
            <w:r>
              <w:rPr>
                <w:rFonts w:cstheme="minorHAnsi"/>
                <w:color w:val="000000"/>
                <w:spacing w:val="2"/>
                <w:sz w:val="20"/>
                <w:szCs w:val="20"/>
              </w:rPr>
              <w:t xml:space="preserve">pueblo de </w:t>
            </w:r>
            <w:r w:rsidRPr="00E11F73">
              <w:rPr>
                <w:rFonts w:cstheme="minorHAnsi"/>
                <w:color w:val="000000"/>
                <w:spacing w:val="2"/>
                <w:sz w:val="20"/>
                <w:szCs w:val="20"/>
              </w:rPr>
              <w:t>origen. Se refiere</w:t>
            </w:r>
            <w:r w:rsidRPr="00E11F73">
              <w:rPr>
                <w:rFonts w:cstheme="minorHAnsi"/>
                <w:sz w:val="20"/>
                <w:szCs w:val="20"/>
              </w:rPr>
              <w:t xml:space="preserve"> </w:t>
            </w:r>
            <w:r w:rsidRPr="00E11F73">
              <w:rPr>
                <w:rFonts w:cstheme="minorHAnsi"/>
                <w:color w:val="000000"/>
                <w:spacing w:val="2"/>
                <w:sz w:val="20"/>
                <w:szCs w:val="20"/>
              </w:rPr>
              <w:t>a sí mismo como integrante</w:t>
            </w:r>
            <w:r>
              <w:rPr>
                <w:rFonts w:cstheme="minorHAnsi"/>
                <w:sz w:val="20"/>
                <w:szCs w:val="20"/>
              </w:rPr>
              <w:t xml:space="preserve"> </w:t>
            </w:r>
            <w:r w:rsidRPr="00E11F73">
              <w:rPr>
                <w:rFonts w:cstheme="minorHAnsi"/>
                <w:color w:val="000000"/>
                <w:sz w:val="20"/>
                <w:szCs w:val="20"/>
              </w:rPr>
              <w:t>de una localidad específica o</w:t>
            </w:r>
            <w:r w:rsidRPr="00E11F73">
              <w:rPr>
                <w:rFonts w:cstheme="minorHAnsi"/>
                <w:sz w:val="20"/>
                <w:szCs w:val="20"/>
              </w:rPr>
              <w:t xml:space="preserve"> </w:t>
            </w:r>
            <w:r w:rsidRPr="00E11F73">
              <w:rPr>
                <w:rFonts w:cstheme="minorHAnsi"/>
                <w:color w:val="000000"/>
                <w:sz w:val="20"/>
                <w:szCs w:val="20"/>
              </w:rPr>
              <w:t>de un pueblo originario.</w:t>
            </w:r>
          </w:p>
          <w:p w14:paraId="4B2FDF84" w14:textId="77777777" w:rsidR="006F6D87" w:rsidRPr="009C41BD" w:rsidRDefault="006F6D87" w:rsidP="006F6D87">
            <w:pPr>
              <w:pStyle w:val="Prrafodelista"/>
              <w:numPr>
                <w:ilvl w:val="0"/>
                <w:numId w:val="1"/>
              </w:numPr>
              <w:tabs>
                <w:tab w:val="left" w:pos="176"/>
              </w:tabs>
              <w:spacing w:before="28" w:line="229" w:lineRule="exact"/>
              <w:ind w:left="34" w:hanging="34"/>
              <w:rPr>
                <w:rFonts w:cstheme="minorHAnsi"/>
                <w:sz w:val="20"/>
                <w:szCs w:val="20"/>
              </w:rPr>
            </w:pPr>
            <w:r w:rsidRPr="00744C02">
              <w:rPr>
                <w:rFonts w:cstheme="minorHAnsi"/>
                <w:b/>
                <w:color w:val="000000"/>
                <w:w w:val="102"/>
                <w:sz w:val="20"/>
                <w:szCs w:val="20"/>
              </w:rPr>
              <w:t>Participa en la elaboración</w:t>
            </w:r>
            <w:r w:rsidRPr="00744C02">
              <w:rPr>
                <w:rFonts w:cstheme="minorHAnsi"/>
                <w:b/>
                <w:sz w:val="20"/>
                <w:szCs w:val="20"/>
              </w:rPr>
              <w:t xml:space="preserve"> </w:t>
            </w:r>
            <w:r w:rsidRPr="00744C02">
              <w:rPr>
                <w:rFonts w:cstheme="minorHAnsi"/>
                <w:b/>
                <w:color w:val="000000"/>
                <w:w w:val="110"/>
                <w:sz w:val="20"/>
                <w:szCs w:val="20"/>
              </w:rPr>
              <w:t xml:space="preserve">de acuerdos y normas de </w:t>
            </w:r>
            <w:r w:rsidRPr="00744C02">
              <w:rPr>
                <w:rFonts w:cstheme="minorHAnsi"/>
                <w:b/>
                <w:color w:val="000000"/>
                <w:w w:val="107"/>
                <w:sz w:val="20"/>
                <w:szCs w:val="20"/>
              </w:rPr>
              <w:t>convivencia   en   el   aula,</w:t>
            </w:r>
            <w:r w:rsidRPr="00744C02">
              <w:rPr>
                <w:rFonts w:cstheme="minorHAnsi"/>
                <w:b/>
                <w:sz w:val="20"/>
                <w:szCs w:val="20"/>
              </w:rPr>
              <w:t xml:space="preserve"> </w:t>
            </w:r>
            <w:r w:rsidRPr="00744C02">
              <w:rPr>
                <w:rFonts w:cstheme="minorHAnsi"/>
                <w:b/>
                <w:color w:val="000000"/>
                <w:w w:val="105"/>
                <w:sz w:val="20"/>
                <w:szCs w:val="20"/>
              </w:rPr>
              <w:t>teniendo   en   cuenta   los</w:t>
            </w:r>
            <w:r w:rsidRPr="00744C02">
              <w:rPr>
                <w:rFonts w:cstheme="minorHAnsi"/>
                <w:b/>
                <w:sz w:val="20"/>
                <w:szCs w:val="20"/>
              </w:rPr>
              <w:t xml:space="preserve"> </w:t>
            </w:r>
            <w:r w:rsidRPr="00744C02">
              <w:rPr>
                <w:rFonts w:cstheme="minorHAnsi"/>
                <w:b/>
                <w:color w:val="000000"/>
                <w:spacing w:val="-1"/>
                <w:sz w:val="20"/>
                <w:szCs w:val="20"/>
              </w:rPr>
              <w:t>deberes y derechos del niño,</w:t>
            </w:r>
            <w:r w:rsidRPr="00744C02">
              <w:rPr>
                <w:rFonts w:cstheme="minorHAnsi"/>
                <w:b/>
                <w:sz w:val="20"/>
                <w:szCs w:val="20"/>
              </w:rPr>
              <w:t xml:space="preserve"> </w:t>
            </w:r>
            <w:r w:rsidRPr="009C41BD">
              <w:rPr>
                <w:rFonts w:cstheme="minorHAnsi"/>
                <w:color w:val="000000"/>
                <w:spacing w:val="2"/>
                <w:sz w:val="20"/>
                <w:szCs w:val="20"/>
              </w:rPr>
              <w:t>y escucha las propuestas de</w:t>
            </w:r>
            <w:r w:rsidRPr="009C41BD">
              <w:rPr>
                <w:rFonts w:cstheme="minorHAnsi"/>
                <w:sz w:val="20"/>
                <w:szCs w:val="20"/>
              </w:rPr>
              <w:t xml:space="preserve"> </w:t>
            </w:r>
            <w:r w:rsidRPr="009C41BD">
              <w:rPr>
                <w:rFonts w:cstheme="minorHAnsi"/>
                <w:color w:val="000000"/>
                <w:w w:val="104"/>
                <w:sz w:val="20"/>
                <w:szCs w:val="20"/>
              </w:rPr>
              <w:t>sus compañeros; explica la</w:t>
            </w:r>
            <w:r w:rsidRPr="009C41BD">
              <w:rPr>
                <w:rFonts w:cstheme="minorHAnsi"/>
                <w:sz w:val="20"/>
                <w:szCs w:val="20"/>
              </w:rPr>
              <w:t xml:space="preserve"> </w:t>
            </w:r>
            <w:r w:rsidRPr="009C41BD">
              <w:rPr>
                <w:rFonts w:cstheme="minorHAnsi"/>
                <w:color w:val="000000"/>
                <w:sz w:val="20"/>
                <w:szCs w:val="20"/>
              </w:rPr>
              <w:t>importancia</w:t>
            </w:r>
            <w:r w:rsidRPr="009C41BD">
              <w:rPr>
                <w:rFonts w:cstheme="minorHAnsi"/>
                <w:color w:val="000000"/>
                <w:sz w:val="20"/>
                <w:szCs w:val="20"/>
              </w:rPr>
              <w:tab/>
              <w:t>de la</w:t>
            </w:r>
            <w:r w:rsidRPr="009C41BD">
              <w:rPr>
                <w:rFonts w:cstheme="minorHAnsi"/>
                <w:sz w:val="20"/>
                <w:szCs w:val="20"/>
              </w:rPr>
              <w:t xml:space="preserve"> </w:t>
            </w:r>
            <w:proofErr w:type="gramStart"/>
            <w:r w:rsidRPr="009C41BD">
              <w:rPr>
                <w:rFonts w:cstheme="minorHAnsi"/>
                <w:color w:val="000000"/>
                <w:w w:val="102"/>
                <w:sz w:val="20"/>
                <w:szCs w:val="20"/>
              </w:rPr>
              <w:t>participación  de</w:t>
            </w:r>
            <w:proofErr w:type="gramEnd"/>
            <w:r w:rsidRPr="009C41BD">
              <w:rPr>
                <w:rFonts w:cstheme="minorHAnsi"/>
                <w:color w:val="000000"/>
                <w:w w:val="102"/>
                <w:sz w:val="20"/>
                <w:szCs w:val="20"/>
              </w:rPr>
              <w:t xml:space="preserve">  todos  en</w:t>
            </w:r>
            <w:r w:rsidRPr="009C41BD">
              <w:rPr>
                <w:rFonts w:cstheme="minorHAnsi"/>
                <w:sz w:val="20"/>
                <w:szCs w:val="20"/>
              </w:rPr>
              <w:t xml:space="preserve"> </w:t>
            </w:r>
            <w:r w:rsidRPr="009C41BD">
              <w:rPr>
                <w:rFonts w:cstheme="minorHAnsi"/>
                <w:color w:val="000000"/>
                <w:sz w:val="20"/>
                <w:szCs w:val="20"/>
              </w:rPr>
              <w:t>dicha elaboración.</w:t>
            </w:r>
          </w:p>
          <w:p w14:paraId="069EB2CF" w14:textId="77777777" w:rsidR="006F6D87" w:rsidRPr="00744C02" w:rsidRDefault="006F6D87" w:rsidP="006F6D87">
            <w:pPr>
              <w:pStyle w:val="Prrafodelista"/>
              <w:numPr>
                <w:ilvl w:val="0"/>
                <w:numId w:val="1"/>
              </w:numPr>
              <w:spacing w:before="28" w:line="229" w:lineRule="exact"/>
              <w:ind w:left="0" w:firstLine="35"/>
              <w:rPr>
                <w:rFonts w:cstheme="minorHAnsi"/>
                <w:b/>
                <w:sz w:val="20"/>
                <w:szCs w:val="20"/>
              </w:rPr>
            </w:pPr>
            <w:proofErr w:type="gramStart"/>
            <w:r w:rsidRPr="00744C02">
              <w:rPr>
                <w:rFonts w:cstheme="minorHAnsi"/>
                <w:b/>
                <w:color w:val="000000"/>
                <w:w w:val="101"/>
                <w:sz w:val="20"/>
                <w:szCs w:val="20"/>
              </w:rPr>
              <w:t>Interviene  al</w:t>
            </w:r>
            <w:proofErr w:type="gramEnd"/>
            <w:r w:rsidRPr="00744C02">
              <w:rPr>
                <w:rFonts w:cstheme="minorHAnsi"/>
                <w:b/>
                <w:color w:val="000000"/>
                <w:w w:val="101"/>
                <w:sz w:val="20"/>
                <w:szCs w:val="20"/>
              </w:rPr>
              <w:t xml:space="preserve"> observar  un</w:t>
            </w:r>
          </w:p>
          <w:p w14:paraId="113E593D" w14:textId="77777777" w:rsidR="006F6D87" w:rsidRPr="00744C02" w:rsidRDefault="006F6D87" w:rsidP="006F6D87">
            <w:pPr>
              <w:spacing w:before="14" w:line="229" w:lineRule="exact"/>
              <w:rPr>
                <w:rFonts w:cstheme="minorHAnsi"/>
                <w:b/>
                <w:sz w:val="20"/>
                <w:szCs w:val="20"/>
              </w:rPr>
            </w:pPr>
            <w:r w:rsidRPr="00744C02">
              <w:rPr>
                <w:rFonts w:cstheme="minorHAnsi"/>
                <w:b/>
                <w:color w:val="000000"/>
                <w:sz w:val="20"/>
                <w:szCs w:val="20"/>
              </w:rPr>
              <w:t xml:space="preserve">conflicto entre </w:t>
            </w:r>
            <w:proofErr w:type="spellStart"/>
            <w:proofErr w:type="gramStart"/>
            <w:r w:rsidRPr="00744C02">
              <w:rPr>
                <w:rFonts w:cstheme="minorHAnsi"/>
                <w:b/>
                <w:color w:val="000000"/>
                <w:sz w:val="20"/>
                <w:szCs w:val="20"/>
              </w:rPr>
              <w:t>compañeros:</w:t>
            </w:r>
            <w:r w:rsidRPr="00744C02">
              <w:rPr>
                <w:rFonts w:cstheme="minorHAnsi"/>
                <w:b/>
                <w:color w:val="000000"/>
                <w:w w:val="114"/>
                <w:sz w:val="20"/>
                <w:szCs w:val="20"/>
              </w:rPr>
              <w:t>recurre</w:t>
            </w:r>
            <w:proofErr w:type="spellEnd"/>
            <w:proofErr w:type="gramEnd"/>
            <w:r w:rsidRPr="00744C02">
              <w:rPr>
                <w:rFonts w:cstheme="minorHAnsi"/>
                <w:b/>
                <w:color w:val="000000"/>
                <w:w w:val="114"/>
                <w:sz w:val="20"/>
                <w:szCs w:val="20"/>
              </w:rPr>
              <w:t xml:space="preserve"> al diálogo o a un</w:t>
            </w:r>
            <w:r w:rsidRPr="00744C02">
              <w:rPr>
                <w:rFonts w:cstheme="minorHAnsi"/>
                <w:b/>
                <w:sz w:val="20"/>
                <w:szCs w:val="20"/>
              </w:rPr>
              <w:t xml:space="preserve"> </w:t>
            </w:r>
            <w:r w:rsidRPr="00744C02">
              <w:rPr>
                <w:rFonts w:cstheme="minorHAnsi"/>
                <w:b/>
                <w:color w:val="000000"/>
                <w:w w:val="106"/>
                <w:sz w:val="20"/>
                <w:szCs w:val="20"/>
              </w:rPr>
              <w:t>adulto  cercano  para  que</w:t>
            </w:r>
          </w:p>
          <w:p w14:paraId="1FF228D1" w14:textId="77777777" w:rsidR="006F6D87" w:rsidRPr="00744C02" w:rsidRDefault="006F6D87" w:rsidP="006F6D87">
            <w:pPr>
              <w:spacing w:before="16" w:line="229" w:lineRule="exact"/>
              <w:rPr>
                <w:rFonts w:cstheme="minorHAnsi"/>
                <w:b/>
                <w:sz w:val="20"/>
                <w:szCs w:val="20"/>
              </w:rPr>
            </w:pPr>
            <w:r w:rsidRPr="00744C02">
              <w:rPr>
                <w:rFonts w:cstheme="minorHAnsi"/>
                <w:b/>
                <w:color w:val="000000"/>
                <w:sz w:val="20"/>
                <w:szCs w:val="20"/>
              </w:rPr>
              <w:t>intervenga si es necesario.</w:t>
            </w:r>
          </w:p>
          <w:p w14:paraId="2814A17C" w14:textId="77777777" w:rsidR="006F6D87" w:rsidRPr="00291D58" w:rsidRDefault="006F6D87" w:rsidP="006F6D87">
            <w:pPr>
              <w:pStyle w:val="Prrafodelista"/>
              <w:numPr>
                <w:ilvl w:val="0"/>
                <w:numId w:val="1"/>
              </w:numPr>
              <w:spacing w:before="28" w:line="229" w:lineRule="exact"/>
              <w:ind w:left="0" w:firstLine="34"/>
              <w:rPr>
                <w:rFonts w:cstheme="minorHAnsi"/>
                <w:sz w:val="20"/>
                <w:szCs w:val="20"/>
              </w:rPr>
            </w:pPr>
            <w:r w:rsidRPr="004C5D76">
              <w:rPr>
                <w:rFonts w:cstheme="minorHAnsi"/>
                <w:b/>
                <w:color w:val="000000"/>
                <w:w w:val="103"/>
                <w:sz w:val="20"/>
                <w:szCs w:val="20"/>
              </w:rPr>
              <w:t>Delibera sobre asuntos de</w:t>
            </w:r>
            <w:r w:rsidRPr="004C5D76">
              <w:rPr>
                <w:rFonts w:cstheme="minorHAnsi"/>
                <w:b/>
                <w:sz w:val="20"/>
                <w:szCs w:val="20"/>
              </w:rPr>
              <w:t xml:space="preserve"> </w:t>
            </w:r>
            <w:r w:rsidRPr="004C5D76">
              <w:rPr>
                <w:rFonts w:cstheme="minorHAnsi"/>
                <w:b/>
                <w:color w:val="000000"/>
                <w:sz w:val="20"/>
                <w:szCs w:val="20"/>
              </w:rPr>
              <w:t xml:space="preserve">interés público </w:t>
            </w:r>
            <w:r w:rsidRPr="00291D58">
              <w:rPr>
                <w:rFonts w:cstheme="minorHAnsi"/>
                <w:color w:val="000000"/>
                <w:sz w:val="20"/>
                <w:szCs w:val="20"/>
              </w:rPr>
              <w:t>para</w:t>
            </w:r>
            <w:r w:rsidRPr="00291D58">
              <w:rPr>
                <w:rFonts w:cstheme="minorHAnsi"/>
                <w:sz w:val="20"/>
                <w:szCs w:val="20"/>
              </w:rPr>
              <w:t xml:space="preserve"> </w:t>
            </w:r>
            <w:proofErr w:type="gramStart"/>
            <w:r w:rsidRPr="00291D58">
              <w:rPr>
                <w:rFonts w:cstheme="minorHAnsi"/>
                <w:color w:val="000000"/>
                <w:w w:val="106"/>
                <w:sz w:val="20"/>
                <w:szCs w:val="20"/>
              </w:rPr>
              <w:t>proponer  y</w:t>
            </w:r>
            <w:proofErr w:type="gramEnd"/>
            <w:r w:rsidRPr="00291D58">
              <w:rPr>
                <w:rFonts w:cstheme="minorHAnsi"/>
                <w:color w:val="000000"/>
                <w:w w:val="106"/>
                <w:sz w:val="20"/>
                <w:szCs w:val="20"/>
              </w:rPr>
              <w:t xml:space="preserve">  participar  en</w:t>
            </w:r>
          </w:p>
          <w:p w14:paraId="3A83D76E" w14:textId="77777777" w:rsidR="006F6D87" w:rsidRPr="00E11F73" w:rsidRDefault="006F6D87" w:rsidP="006F6D87">
            <w:pPr>
              <w:tabs>
                <w:tab w:val="left" w:pos="1614"/>
              </w:tabs>
              <w:spacing w:before="13" w:line="229" w:lineRule="exact"/>
              <w:rPr>
                <w:rFonts w:cstheme="minorHAnsi"/>
                <w:sz w:val="20"/>
                <w:szCs w:val="20"/>
              </w:rPr>
            </w:pPr>
            <w:r>
              <w:rPr>
                <w:rFonts w:cstheme="minorHAnsi"/>
                <w:color w:val="000000"/>
                <w:sz w:val="20"/>
                <w:szCs w:val="20"/>
              </w:rPr>
              <w:t xml:space="preserve">Actividades </w:t>
            </w:r>
            <w:r w:rsidRPr="00E11F73">
              <w:rPr>
                <w:rFonts w:cstheme="minorHAnsi"/>
                <w:color w:val="000000"/>
                <w:sz w:val="20"/>
                <w:szCs w:val="20"/>
              </w:rPr>
              <w:t>colectivas</w:t>
            </w:r>
          </w:p>
          <w:p w14:paraId="6EEC7871" w14:textId="77777777" w:rsidR="006F6D87" w:rsidRPr="00E11F73" w:rsidRDefault="006F6D87" w:rsidP="006F6D87">
            <w:pPr>
              <w:spacing w:before="16" w:line="229" w:lineRule="exact"/>
              <w:rPr>
                <w:rFonts w:cstheme="minorHAnsi"/>
                <w:sz w:val="20"/>
                <w:szCs w:val="20"/>
              </w:rPr>
            </w:pPr>
            <w:proofErr w:type="gramStart"/>
            <w:r w:rsidRPr="00E11F73">
              <w:rPr>
                <w:rFonts w:cstheme="minorHAnsi"/>
                <w:color w:val="000000"/>
                <w:w w:val="102"/>
                <w:sz w:val="20"/>
                <w:szCs w:val="20"/>
              </w:rPr>
              <w:t>orientadas  al</w:t>
            </w:r>
            <w:proofErr w:type="gramEnd"/>
            <w:r w:rsidRPr="00E11F73">
              <w:rPr>
                <w:rFonts w:cstheme="minorHAnsi"/>
                <w:color w:val="000000"/>
                <w:w w:val="102"/>
                <w:sz w:val="20"/>
                <w:szCs w:val="20"/>
              </w:rPr>
              <w:t xml:space="preserve">  bien  común</w:t>
            </w:r>
            <w:r>
              <w:rPr>
                <w:rFonts w:cstheme="minorHAnsi"/>
                <w:sz w:val="20"/>
                <w:szCs w:val="20"/>
              </w:rPr>
              <w:t xml:space="preserve"> </w:t>
            </w:r>
            <w:r w:rsidRPr="00E11F73">
              <w:rPr>
                <w:rFonts w:cstheme="minorHAnsi"/>
                <w:color w:val="000000"/>
                <w:spacing w:val="1"/>
                <w:sz w:val="20"/>
                <w:szCs w:val="20"/>
              </w:rPr>
              <w:t>(seguridad vial, entre otras),</w:t>
            </w:r>
          </w:p>
          <w:p w14:paraId="00D56CF5" w14:textId="77777777" w:rsidR="006F6D87" w:rsidRPr="004C5D76" w:rsidRDefault="006F6D87" w:rsidP="006F6D87">
            <w:pPr>
              <w:spacing w:before="13" w:line="229" w:lineRule="exact"/>
              <w:rPr>
                <w:rFonts w:cstheme="minorHAnsi"/>
                <w:b/>
                <w:sz w:val="20"/>
                <w:szCs w:val="20"/>
              </w:rPr>
            </w:pPr>
            <w:r w:rsidRPr="004C5D76">
              <w:rPr>
                <w:rFonts w:cstheme="minorHAnsi"/>
                <w:b/>
                <w:color w:val="000000"/>
                <w:w w:val="108"/>
                <w:sz w:val="20"/>
                <w:szCs w:val="20"/>
              </w:rPr>
              <w:lastRenderedPageBreak/>
              <w:t>a   partir   de   situaciones</w:t>
            </w:r>
            <w:r w:rsidRPr="004C5D76">
              <w:rPr>
                <w:rFonts w:cstheme="minorHAnsi"/>
                <w:b/>
                <w:sz w:val="20"/>
                <w:szCs w:val="20"/>
              </w:rPr>
              <w:t xml:space="preserve"> </w:t>
            </w:r>
            <w:r w:rsidRPr="004C5D76">
              <w:rPr>
                <w:rFonts w:cstheme="minorHAnsi"/>
                <w:b/>
                <w:color w:val="000000"/>
                <w:w w:val="103"/>
                <w:sz w:val="20"/>
                <w:szCs w:val="20"/>
              </w:rPr>
              <w:t>cotidianas, y reconoce que</w:t>
            </w:r>
          </w:p>
          <w:p w14:paraId="16C1A7AE" w14:textId="77777777" w:rsidR="006F6D87" w:rsidRPr="00E11F73" w:rsidRDefault="006F6D87" w:rsidP="006F6D87">
            <w:pPr>
              <w:spacing w:before="15" w:line="229" w:lineRule="exact"/>
              <w:rPr>
                <w:rFonts w:cstheme="minorHAnsi"/>
                <w:sz w:val="20"/>
                <w:szCs w:val="20"/>
              </w:rPr>
            </w:pPr>
            <w:r w:rsidRPr="004C5D76">
              <w:rPr>
                <w:rFonts w:cstheme="minorHAnsi"/>
                <w:b/>
                <w:color w:val="000000"/>
                <w:sz w:val="20"/>
                <w:szCs w:val="20"/>
              </w:rPr>
              <w:t>existen opiniones distintas a</w:t>
            </w:r>
            <w:r w:rsidRPr="004C5D76">
              <w:rPr>
                <w:rFonts w:cstheme="minorHAnsi"/>
                <w:b/>
                <w:sz w:val="20"/>
                <w:szCs w:val="20"/>
              </w:rPr>
              <w:t xml:space="preserve"> </w:t>
            </w:r>
            <w:r w:rsidRPr="004C5D76">
              <w:rPr>
                <w:rFonts w:cstheme="minorHAnsi"/>
                <w:b/>
                <w:color w:val="000000"/>
                <w:sz w:val="20"/>
                <w:szCs w:val="20"/>
              </w:rPr>
              <w:t>la suya.</w:t>
            </w:r>
          </w:p>
        </w:tc>
      </w:tr>
      <w:tr w:rsidR="006F6D87" w:rsidRPr="00E11F73" w14:paraId="43E4D365" w14:textId="77777777" w:rsidTr="006F6D87">
        <w:tc>
          <w:tcPr>
            <w:tcW w:w="14714" w:type="dxa"/>
            <w:gridSpan w:val="10"/>
            <w:shd w:val="clear" w:color="auto" w:fill="BDD6EE" w:themeFill="accent1" w:themeFillTint="66"/>
          </w:tcPr>
          <w:p w14:paraId="2CF4BC34"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330DEE5E" w14:textId="77777777" w:rsidTr="006F6D87">
        <w:tc>
          <w:tcPr>
            <w:tcW w:w="3941" w:type="dxa"/>
            <w:gridSpan w:val="3"/>
          </w:tcPr>
          <w:p w14:paraId="3C8EAA3D" w14:textId="77777777" w:rsidR="006F6D87" w:rsidRPr="00F7643E" w:rsidRDefault="006F6D87" w:rsidP="00ED3FF6">
            <w:pPr>
              <w:pStyle w:val="Prrafodelista"/>
              <w:numPr>
                <w:ilvl w:val="0"/>
                <w:numId w:val="1"/>
              </w:numPr>
              <w:spacing w:after="200" w:line="276" w:lineRule="auto"/>
              <w:ind w:left="146" w:hanging="146"/>
              <w:jc w:val="both"/>
              <w:rPr>
                <w:rFonts w:eastAsia="Calibri" w:cstheme="minorHAnsi"/>
                <w:sz w:val="20"/>
                <w:szCs w:val="20"/>
              </w:rPr>
            </w:pPr>
            <w:r w:rsidRPr="00744C02">
              <w:rPr>
                <w:rFonts w:eastAsia="Calibri" w:cstheme="minorHAnsi"/>
                <w:sz w:val="20"/>
                <w:szCs w:val="20"/>
              </w:rPr>
              <w:t>Comparte    actividades con   sus   comp</w:t>
            </w:r>
            <w:r>
              <w:rPr>
                <w:rFonts w:eastAsia="Calibri" w:cstheme="minorHAnsi"/>
                <w:sz w:val="20"/>
                <w:szCs w:val="20"/>
              </w:rPr>
              <w:t>añeros respetando</w:t>
            </w:r>
            <w:r>
              <w:rPr>
                <w:rFonts w:eastAsia="Calibri" w:cstheme="minorHAnsi"/>
                <w:sz w:val="20"/>
                <w:szCs w:val="20"/>
              </w:rPr>
              <w:tab/>
              <w:t xml:space="preserve">su </w:t>
            </w:r>
            <w:r w:rsidRPr="00F7643E">
              <w:rPr>
                <w:rFonts w:eastAsia="Calibri" w:cstheme="minorHAnsi"/>
                <w:sz w:val="20"/>
                <w:szCs w:val="20"/>
              </w:rPr>
              <w:t>diferencias y tratándolos con amabilidad Describe</w:t>
            </w:r>
            <w:r w:rsidRPr="00F7643E">
              <w:rPr>
                <w:rFonts w:eastAsia="Calibri" w:cstheme="minorHAnsi"/>
                <w:sz w:val="20"/>
                <w:szCs w:val="20"/>
              </w:rPr>
              <w:tab/>
              <w:t>las</w:t>
            </w:r>
            <w:r>
              <w:rPr>
                <w:rFonts w:eastAsia="Calibri" w:cstheme="minorHAnsi"/>
                <w:sz w:val="20"/>
                <w:szCs w:val="20"/>
              </w:rPr>
              <w:t xml:space="preserve"> </w:t>
            </w:r>
            <w:r w:rsidRPr="00F7643E">
              <w:rPr>
                <w:rFonts w:eastAsia="Calibri" w:cstheme="minorHAnsi"/>
                <w:sz w:val="20"/>
                <w:szCs w:val="20"/>
              </w:rPr>
              <w:t>características culturales que   distinguen   a   su</w:t>
            </w:r>
            <w:r>
              <w:rPr>
                <w:rFonts w:eastAsia="Calibri" w:cstheme="minorHAnsi"/>
                <w:sz w:val="20"/>
                <w:szCs w:val="20"/>
              </w:rPr>
              <w:t xml:space="preserve"> </w:t>
            </w:r>
            <w:r w:rsidRPr="00F7643E">
              <w:rPr>
                <w:rFonts w:eastAsia="Calibri" w:cstheme="minorHAnsi"/>
                <w:sz w:val="20"/>
                <w:szCs w:val="20"/>
              </w:rPr>
              <w:t>localidad</w:t>
            </w:r>
            <w:r>
              <w:rPr>
                <w:rFonts w:eastAsia="Calibri" w:cstheme="minorHAnsi"/>
                <w:sz w:val="20"/>
                <w:szCs w:val="20"/>
              </w:rPr>
              <w:t xml:space="preserve"> </w:t>
            </w:r>
            <w:r w:rsidRPr="00F7643E">
              <w:rPr>
                <w:rFonts w:eastAsia="Calibri" w:cstheme="minorHAnsi"/>
                <w:sz w:val="20"/>
                <w:szCs w:val="20"/>
              </w:rPr>
              <w:t>,</w:t>
            </w:r>
            <w:r w:rsidRPr="008114C1">
              <w:rPr>
                <w:rFonts w:eastAsia="Calibri" w:cstheme="minorHAnsi"/>
                <w:sz w:val="20"/>
                <w:szCs w:val="20"/>
              </w:rPr>
              <w:t>Muestra un trato respetuoso e inclusivo con sus compañeros</w:t>
            </w:r>
            <w:r w:rsidRPr="00F7643E">
              <w:rPr>
                <w:rFonts w:eastAsia="Calibri" w:cstheme="minorHAnsi"/>
                <w:sz w:val="20"/>
                <w:szCs w:val="20"/>
              </w:rPr>
              <w:t xml:space="preserve"> </w:t>
            </w:r>
            <w:r>
              <w:rPr>
                <w:rFonts w:eastAsia="Calibri" w:cstheme="minorHAnsi"/>
                <w:sz w:val="20"/>
                <w:szCs w:val="20"/>
              </w:rPr>
              <w:t xml:space="preserve">Participa </w:t>
            </w:r>
            <w:r w:rsidRPr="00F7643E">
              <w:rPr>
                <w:rFonts w:eastAsia="Calibri" w:cstheme="minorHAnsi"/>
                <w:sz w:val="20"/>
                <w:szCs w:val="20"/>
              </w:rPr>
              <w:t>en</w:t>
            </w:r>
            <w:r w:rsidRPr="00F7643E">
              <w:rPr>
                <w:rFonts w:eastAsia="Calibri" w:cstheme="minorHAnsi"/>
                <w:sz w:val="20"/>
                <w:szCs w:val="20"/>
              </w:rPr>
              <w:tab/>
              <w:t>la</w:t>
            </w:r>
            <w:r>
              <w:rPr>
                <w:rFonts w:eastAsia="Calibri" w:cstheme="minorHAnsi"/>
                <w:sz w:val="20"/>
                <w:szCs w:val="20"/>
              </w:rPr>
              <w:t xml:space="preserve"> </w:t>
            </w:r>
            <w:r w:rsidRPr="00F7643E">
              <w:rPr>
                <w:rFonts w:eastAsia="Calibri" w:cstheme="minorHAnsi"/>
                <w:sz w:val="20"/>
                <w:szCs w:val="20"/>
              </w:rPr>
              <w:t xml:space="preserve">elaboración de acuerdos y normas,  utiliza estrategias  para manejar sus conflictos en el aula, </w:t>
            </w:r>
            <w:r>
              <w:rPr>
                <w:rFonts w:eastAsia="Calibri" w:cstheme="minorHAnsi"/>
                <w:sz w:val="20"/>
                <w:szCs w:val="20"/>
              </w:rPr>
              <w:t xml:space="preserve"> </w:t>
            </w:r>
            <w:r w:rsidRPr="00F7643E">
              <w:rPr>
                <w:rFonts w:eastAsia="Calibri" w:cstheme="minorHAnsi"/>
                <w:sz w:val="20"/>
                <w:szCs w:val="20"/>
              </w:rPr>
              <w:t>Delibera  sobre  asuntos de interés común enfatizando en los que se generan    durante    l</w:t>
            </w:r>
            <w:r>
              <w:rPr>
                <w:rFonts w:eastAsia="Calibri" w:cstheme="minorHAnsi"/>
                <w:sz w:val="20"/>
                <w:szCs w:val="20"/>
              </w:rPr>
              <w:t xml:space="preserve">a </w:t>
            </w:r>
            <w:r w:rsidRPr="00F7643E">
              <w:rPr>
                <w:rFonts w:eastAsia="Calibri" w:cstheme="minorHAnsi"/>
                <w:sz w:val="20"/>
                <w:szCs w:val="20"/>
              </w:rPr>
              <w:t>convivencia diaria en el aula,  participar en actividades colectivas orientadas  al</w:t>
            </w:r>
            <w:r>
              <w:rPr>
                <w:rFonts w:eastAsia="Calibri" w:cstheme="minorHAnsi"/>
                <w:sz w:val="20"/>
                <w:szCs w:val="20"/>
              </w:rPr>
              <w:t xml:space="preserve"> </w:t>
            </w:r>
            <w:r w:rsidRPr="00F7643E">
              <w:rPr>
                <w:rFonts w:eastAsia="Calibri" w:cstheme="minorHAnsi"/>
                <w:sz w:val="20"/>
                <w:szCs w:val="20"/>
              </w:rPr>
              <w:t>reconocimiento</w:t>
            </w:r>
            <w:r w:rsidRPr="00F7643E">
              <w:rPr>
                <w:rFonts w:eastAsia="Calibri" w:cstheme="minorHAnsi"/>
                <w:sz w:val="20"/>
                <w:szCs w:val="20"/>
              </w:rPr>
              <w:tab/>
              <w:t>y</w:t>
            </w:r>
            <w:r>
              <w:rPr>
                <w:rFonts w:eastAsia="Calibri" w:cstheme="minorHAnsi"/>
                <w:sz w:val="20"/>
                <w:szCs w:val="20"/>
              </w:rPr>
              <w:t xml:space="preserve"> </w:t>
            </w:r>
            <w:r w:rsidRPr="00F7643E">
              <w:rPr>
                <w:rFonts w:eastAsia="Calibri" w:cstheme="minorHAnsi"/>
                <w:sz w:val="20"/>
                <w:szCs w:val="20"/>
              </w:rPr>
              <w:t>respeto de sus derechos como  niños  y  niñas,  a</w:t>
            </w:r>
            <w:r>
              <w:rPr>
                <w:rFonts w:eastAsia="Calibri" w:cstheme="minorHAnsi"/>
                <w:sz w:val="20"/>
                <w:szCs w:val="20"/>
              </w:rPr>
              <w:t xml:space="preserve"> </w:t>
            </w:r>
            <w:r w:rsidRPr="00F7643E">
              <w:rPr>
                <w:rFonts w:eastAsia="Calibri" w:cstheme="minorHAnsi"/>
                <w:sz w:val="20"/>
                <w:szCs w:val="20"/>
              </w:rPr>
              <w:t>partir   de situaciones cotidianas.</w:t>
            </w:r>
          </w:p>
        </w:tc>
        <w:tc>
          <w:tcPr>
            <w:tcW w:w="3402" w:type="dxa"/>
            <w:gridSpan w:val="2"/>
          </w:tcPr>
          <w:p w14:paraId="4825AE8A" w14:textId="77777777" w:rsidR="006F6D87" w:rsidRPr="006D44D6" w:rsidRDefault="006F6D87" w:rsidP="00ED3FF6">
            <w:pPr>
              <w:numPr>
                <w:ilvl w:val="0"/>
                <w:numId w:val="1"/>
              </w:numPr>
              <w:ind w:left="146" w:hanging="146"/>
              <w:contextualSpacing/>
              <w:jc w:val="both"/>
              <w:rPr>
                <w:rFonts w:cstheme="minorHAnsi"/>
                <w:sz w:val="20"/>
                <w:szCs w:val="20"/>
              </w:rPr>
            </w:pPr>
            <w:r>
              <w:rPr>
                <w:rFonts w:cstheme="minorHAnsi"/>
                <w:sz w:val="20"/>
                <w:szCs w:val="20"/>
              </w:rPr>
              <w:t xml:space="preserve">Muestra un trato respetuoso e </w:t>
            </w:r>
            <w:r w:rsidRPr="00521896">
              <w:rPr>
                <w:rFonts w:cstheme="minorHAnsi"/>
                <w:sz w:val="20"/>
                <w:szCs w:val="20"/>
              </w:rPr>
              <w:t>inclusivo con sus compañeros de aula y expresa su desacuerdo en</w:t>
            </w:r>
            <w:r>
              <w:rPr>
                <w:rFonts w:cstheme="minorHAnsi"/>
                <w:sz w:val="20"/>
                <w:szCs w:val="20"/>
              </w:rPr>
              <w:t xml:space="preserve"> </w:t>
            </w:r>
            <w:r w:rsidRPr="00521896">
              <w:rPr>
                <w:rFonts w:cstheme="minorHAnsi"/>
                <w:sz w:val="20"/>
                <w:szCs w:val="20"/>
              </w:rPr>
              <w:t xml:space="preserve">Situaciones de maltrato en su   institución educativa, </w:t>
            </w:r>
            <w:r>
              <w:rPr>
                <w:rFonts w:cstheme="minorHAnsi"/>
                <w:sz w:val="20"/>
                <w:szCs w:val="20"/>
              </w:rPr>
              <w:t>d</w:t>
            </w:r>
            <w:r w:rsidRPr="00521896">
              <w:rPr>
                <w:rFonts w:cstheme="minorHAnsi"/>
                <w:sz w:val="20"/>
                <w:szCs w:val="20"/>
              </w:rPr>
              <w:t>escribe algunas</w:t>
            </w:r>
            <w:r>
              <w:rPr>
                <w:rFonts w:cstheme="minorHAnsi"/>
                <w:sz w:val="20"/>
                <w:szCs w:val="20"/>
              </w:rPr>
              <w:t xml:space="preserve"> </w:t>
            </w:r>
            <w:r w:rsidRPr="00521896">
              <w:rPr>
                <w:rFonts w:cstheme="minorHAnsi"/>
                <w:sz w:val="20"/>
                <w:szCs w:val="20"/>
              </w:rPr>
              <w:t xml:space="preserve">manifestaciones culturales </w:t>
            </w:r>
            <w:proofErr w:type="gramStart"/>
            <w:r w:rsidRPr="00521896">
              <w:rPr>
                <w:rFonts w:cstheme="minorHAnsi"/>
                <w:sz w:val="20"/>
                <w:szCs w:val="20"/>
              </w:rPr>
              <w:t>de  su</w:t>
            </w:r>
            <w:proofErr w:type="gramEnd"/>
            <w:r w:rsidRPr="00521896">
              <w:rPr>
                <w:rFonts w:cstheme="minorHAnsi"/>
                <w:sz w:val="20"/>
                <w:szCs w:val="20"/>
              </w:rPr>
              <w:t xml:space="preserve"> localidad</w:t>
            </w:r>
            <w:r>
              <w:rPr>
                <w:rFonts w:cstheme="minorHAnsi"/>
                <w:sz w:val="20"/>
                <w:szCs w:val="20"/>
              </w:rPr>
              <w:t>, p</w:t>
            </w:r>
            <w:r w:rsidRPr="006D44D6">
              <w:rPr>
                <w:rFonts w:cstheme="minorHAnsi"/>
                <w:sz w:val="20"/>
                <w:szCs w:val="20"/>
              </w:rPr>
              <w:t>articipa en la elaboración de acuerdos y normas de convivencia   en   el   aula</w:t>
            </w:r>
            <w:r>
              <w:rPr>
                <w:rFonts w:cstheme="minorHAnsi"/>
                <w:sz w:val="20"/>
                <w:szCs w:val="20"/>
              </w:rPr>
              <w:t>,</w:t>
            </w:r>
            <w:r>
              <w:t xml:space="preserve"> </w:t>
            </w:r>
            <w:r w:rsidRPr="006D44D6">
              <w:rPr>
                <w:rFonts w:cstheme="minorHAnsi"/>
                <w:sz w:val="20"/>
                <w:szCs w:val="20"/>
              </w:rPr>
              <w:t>Interviene  al observar  un</w:t>
            </w:r>
            <w:r>
              <w:rPr>
                <w:rFonts w:cstheme="minorHAnsi"/>
                <w:sz w:val="20"/>
                <w:szCs w:val="20"/>
              </w:rPr>
              <w:t xml:space="preserve"> </w:t>
            </w:r>
            <w:r w:rsidRPr="006D44D6">
              <w:rPr>
                <w:rFonts w:cstheme="minorHAnsi"/>
                <w:sz w:val="20"/>
                <w:szCs w:val="20"/>
              </w:rPr>
              <w:t>conflicto entre compañeros recurre al diálogo o a un adulto  cercano  para  que</w:t>
            </w:r>
            <w:r>
              <w:rPr>
                <w:rFonts w:cstheme="minorHAnsi"/>
                <w:sz w:val="20"/>
                <w:szCs w:val="20"/>
              </w:rPr>
              <w:t xml:space="preserve"> </w:t>
            </w:r>
            <w:r w:rsidRPr="006D44D6">
              <w:rPr>
                <w:rFonts w:cstheme="minorHAnsi"/>
                <w:sz w:val="20"/>
                <w:szCs w:val="20"/>
              </w:rPr>
              <w:t>intervenga si es necesario escucha las propuestas de sus compañeros</w:t>
            </w:r>
            <w:r>
              <w:rPr>
                <w:rFonts w:cstheme="minorHAnsi"/>
                <w:sz w:val="20"/>
                <w:szCs w:val="20"/>
              </w:rPr>
              <w:t xml:space="preserve">, </w:t>
            </w:r>
            <w:r w:rsidRPr="006D44D6">
              <w:rPr>
                <w:rFonts w:cstheme="minorHAnsi"/>
                <w:sz w:val="20"/>
                <w:szCs w:val="20"/>
              </w:rPr>
              <w:t>Interviene  al observar  un</w:t>
            </w:r>
          </w:p>
          <w:p w14:paraId="3C21EC5A" w14:textId="048E4C3D" w:rsidR="006F6D87" w:rsidRPr="006D44D6" w:rsidRDefault="006F6D87" w:rsidP="00ED3FF6">
            <w:pPr>
              <w:ind w:left="146" w:hanging="146"/>
              <w:contextualSpacing/>
              <w:jc w:val="both"/>
              <w:rPr>
                <w:rFonts w:cstheme="minorHAnsi"/>
                <w:sz w:val="20"/>
                <w:szCs w:val="20"/>
              </w:rPr>
            </w:pPr>
            <w:r w:rsidRPr="006D44D6">
              <w:rPr>
                <w:rFonts w:cstheme="minorHAnsi"/>
                <w:sz w:val="20"/>
                <w:szCs w:val="20"/>
              </w:rPr>
              <w:t>conflicto entre compañeros:</w:t>
            </w:r>
            <w:r>
              <w:rPr>
                <w:rFonts w:cstheme="minorHAnsi"/>
                <w:sz w:val="20"/>
                <w:szCs w:val="20"/>
              </w:rPr>
              <w:t xml:space="preserve"> </w:t>
            </w:r>
            <w:r w:rsidRPr="006D44D6">
              <w:rPr>
                <w:rFonts w:cstheme="minorHAnsi"/>
                <w:sz w:val="20"/>
                <w:szCs w:val="20"/>
              </w:rPr>
              <w:t xml:space="preserve">recurre al diálogo o a un </w:t>
            </w:r>
            <w:proofErr w:type="gramStart"/>
            <w:r w:rsidRPr="006D44D6">
              <w:rPr>
                <w:rFonts w:cstheme="minorHAnsi"/>
                <w:sz w:val="20"/>
                <w:szCs w:val="20"/>
              </w:rPr>
              <w:t>adulto  cercano</w:t>
            </w:r>
            <w:proofErr w:type="gramEnd"/>
            <w:r w:rsidRPr="006D44D6">
              <w:rPr>
                <w:rFonts w:cstheme="minorHAnsi"/>
                <w:sz w:val="20"/>
                <w:szCs w:val="20"/>
              </w:rPr>
              <w:t xml:space="preserve">  para  que</w:t>
            </w:r>
            <w:r>
              <w:rPr>
                <w:rFonts w:cstheme="minorHAnsi"/>
                <w:sz w:val="20"/>
                <w:szCs w:val="20"/>
              </w:rPr>
              <w:t xml:space="preserve"> </w:t>
            </w:r>
            <w:r w:rsidRPr="006D44D6">
              <w:rPr>
                <w:rFonts w:cstheme="minorHAnsi"/>
                <w:sz w:val="20"/>
                <w:szCs w:val="20"/>
              </w:rPr>
              <w:t>intervenga si es necesario.</w:t>
            </w:r>
          </w:p>
        </w:tc>
        <w:tc>
          <w:tcPr>
            <w:tcW w:w="3523" w:type="dxa"/>
            <w:gridSpan w:val="2"/>
          </w:tcPr>
          <w:p w14:paraId="7C74FC5A" w14:textId="77777777" w:rsidR="006F6D87" w:rsidRPr="00FF203D" w:rsidRDefault="006F6D87" w:rsidP="00ED3FF6">
            <w:pPr>
              <w:ind w:left="146" w:hanging="146"/>
              <w:contextualSpacing/>
              <w:jc w:val="both"/>
              <w:rPr>
                <w:rFonts w:cstheme="minorHAnsi"/>
                <w:sz w:val="20"/>
                <w:szCs w:val="20"/>
              </w:rPr>
            </w:pPr>
            <w:r w:rsidRPr="00FF203D">
              <w:rPr>
                <w:rFonts w:cstheme="minorHAnsi"/>
                <w:sz w:val="20"/>
                <w:szCs w:val="20"/>
              </w:rPr>
              <w:t>•</w:t>
            </w:r>
            <w:r w:rsidRPr="00FF203D">
              <w:rPr>
                <w:rFonts w:cstheme="minorHAnsi"/>
                <w:sz w:val="20"/>
                <w:szCs w:val="20"/>
              </w:rPr>
              <w:tab/>
              <w:t>Muestra un trato respetuoso e inclusivo con sus compañeros</w:t>
            </w:r>
            <w:r>
              <w:rPr>
                <w:rFonts w:cstheme="minorHAnsi"/>
                <w:sz w:val="20"/>
                <w:szCs w:val="20"/>
              </w:rPr>
              <w:t xml:space="preserve"> </w:t>
            </w:r>
            <w:r w:rsidRPr="00FF203D">
              <w:rPr>
                <w:rFonts w:cstheme="minorHAnsi"/>
                <w:sz w:val="20"/>
                <w:szCs w:val="20"/>
              </w:rPr>
              <w:t>Cumple con sus deberes</w:t>
            </w:r>
            <w:r>
              <w:rPr>
                <w:rFonts w:cstheme="minorHAnsi"/>
                <w:sz w:val="20"/>
                <w:szCs w:val="20"/>
              </w:rPr>
              <w:t>, d</w:t>
            </w:r>
            <w:r w:rsidRPr="00FF203D">
              <w:rPr>
                <w:rFonts w:cstheme="minorHAnsi"/>
                <w:sz w:val="20"/>
                <w:szCs w:val="20"/>
              </w:rPr>
              <w:t>escribe</w:t>
            </w:r>
            <w:r w:rsidRPr="00FF203D">
              <w:rPr>
                <w:rFonts w:cstheme="minorHAnsi"/>
                <w:sz w:val="20"/>
                <w:szCs w:val="20"/>
              </w:rPr>
              <w:tab/>
              <w:t>algunas</w:t>
            </w:r>
          </w:p>
          <w:p w14:paraId="2F0209B9" w14:textId="77777777" w:rsidR="006F6D87" w:rsidRPr="004C5D76" w:rsidRDefault="006F6D87" w:rsidP="00ED3FF6">
            <w:pPr>
              <w:ind w:left="146" w:hanging="146"/>
              <w:contextualSpacing/>
              <w:jc w:val="both"/>
              <w:rPr>
                <w:rFonts w:cstheme="minorHAnsi"/>
                <w:sz w:val="20"/>
                <w:szCs w:val="20"/>
              </w:rPr>
            </w:pPr>
            <w:r w:rsidRPr="00FF203D">
              <w:rPr>
                <w:rFonts w:cstheme="minorHAnsi"/>
                <w:sz w:val="20"/>
                <w:szCs w:val="20"/>
              </w:rPr>
              <w:t>Manifestaciones culturales</w:t>
            </w:r>
            <w:r>
              <w:rPr>
                <w:rFonts w:cstheme="minorHAnsi"/>
                <w:sz w:val="20"/>
                <w:szCs w:val="20"/>
              </w:rPr>
              <w:t xml:space="preserve"> </w:t>
            </w:r>
            <w:r w:rsidRPr="004C5D76">
              <w:rPr>
                <w:rFonts w:cstheme="minorHAnsi"/>
                <w:sz w:val="20"/>
                <w:szCs w:val="20"/>
              </w:rPr>
              <w:t>Se refiere a sí mismo como integrante de una localidad</w:t>
            </w:r>
            <w:r>
              <w:rPr>
                <w:rFonts w:cstheme="minorHAnsi"/>
                <w:sz w:val="20"/>
                <w:szCs w:val="20"/>
              </w:rPr>
              <w:t>, p</w:t>
            </w:r>
            <w:r w:rsidRPr="004C5D76">
              <w:rPr>
                <w:rFonts w:cstheme="minorHAnsi"/>
                <w:sz w:val="20"/>
                <w:szCs w:val="20"/>
              </w:rPr>
              <w:t>articipa en la elaboración de acuerdos y normas de convivencia   en   el   aula,</w:t>
            </w:r>
            <w:r>
              <w:t xml:space="preserve"> </w:t>
            </w:r>
            <w:proofErr w:type="gramStart"/>
            <w:r>
              <w:rPr>
                <w:rFonts w:cstheme="minorHAnsi"/>
                <w:sz w:val="20"/>
                <w:szCs w:val="20"/>
              </w:rPr>
              <w:t>Interviene  al</w:t>
            </w:r>
            <w:proofErr w:type="gramEnd"/>
            <w:r>
              <w:rPr>
                <w:rFonts w:cstheme="minorHAnsi"/>
                <w:sz w:val="20"/>
                <w:szCs w:val="20"/>
              </w:rPr>
              <w:t xml:space="preserve"> observar  un </w:t>
            </w:r>
            <w:r w:rsidRPr="004C5D76">
              <w:rPr>
                <w:rFonts w:cstheme="minorHAnsi"/>
                <w:sz w:val="20"/>
                <w:szCs w:val="20"/>
              </w:rPr>
              <w:t>conflicto entre compañeros:</w:t>
            </w:r>
            <w:r>
              <w:rPr>
                <w:rFonts w:cstheme="minorHAnsi"/>
                <w:sz w:val="20"/>
                <w:szCs w:val="20"/>
              </w:rPr>
              <w:t xml:space="preserve"> </w:t>
            </w:r>
            <w:r w:rsidRPr="004C5D76">
              <w:rPr>
                <w:rFonts w:cstheme="minorHAnsi"/>
                <w:sz w:val="20"/>
                <w:szCs w:val="20"/>
              </w:rPr>
              <w:t>recurre al diálogo o a un adulto  cercano  para  que</w:t>
            </w:r>
          </w:p>
          <w:p w14:paraId="7C3BCFF3" w14:textId="77777777" w:rsidR="006F6D87" w:rsidRPr="004C5D76" w:rsidRDefault="006F6D87" w:rsidP="00ED3FF6">
            <w:pPr>
              <w:ind w:left="146" w:hanging="146"/>
              <w:contextualSpacing/>
              <w:jc w:val="both"/>
              <w:rPr>
                <w:rFonts w:cstheme="minorHAnsi"/>
                <w:sz w:val="20"/>
                <w:szCs w:val="20"/>
              </w:rPr>
            </w:pPr>
            <w:r>
              <w:rPr>
                <w:rFonts w:cstheme="minorHAnsi"/>
                <w:sz w:val="20"/>
                <w:szCs w:val="20"/>
              </w:rPr>
              <w:t xml:space="preserve">intervenga si es necesario, </w:t>
            </w:r>
            <w:proofErr w:type="gramStart"/>
            <w:r w:rsidRPr="004C5D76">
              <w:rPr>
                <w:rFonts w:cstheme="minorHAnsi"/>
                <w:sz w:val="20"/>
                <w:szCs w:val="20"/>
              </w:rPr>
              <w:t>participar  en</w:t>
            </w:r>
            <w:proofErr w:type="gramEnd"/>
          </w:p>
          <w:p w14:paraId="1DA5A400" w14:textId="77777777" w:rsidR="006F6D87" w:rsidRPr="00E11F73" w:rsidRDefault="006F6D87" w:rsidP="00ED3FF6">
            <w:pPr>
              <w:ind w:left="146" w:hanging="146"/>
              <w:contextualSpacing/>
              <w:jc w:val="both"/>
              <w:rPr>
                <w:rFonts w:cstheme="minorHAnsi"/>
                <w:sz w:val="20"/>
                <w:szCs w:val="20"/>
              </w:rPr>
            </w:pPr>
            <w:r>
              <w:rPr>
                <w:rFonts w:cstheme="minorHAnsi"/>
                <w:sz w:val="20"/>
                <w:szCs w:val="20"/>
              </w:rPr>
              <w:t xml:space="preserve">Actividades colectivas </w:t>
            </w:r>
            <w:proofErr w:type="gramStart"/>
            <w:r w:rsidRPr="004C5D76">
              <w:rPr>
                <w:rFonts w:cstheme="minorHAnsi"/>
                <w:sz w:val="20"/>
                <w:szCs w:val="20"/>
              </w:rPr>
              <w:t>orientadas  al</w:t>
            </w:r>
            <w:proofErr w:type="gramEnd"/>
            <w:r w:rsidRPr="004C5D76">
              <w:rPr>
                <w:rFonts w:cstheme="minorHAnsi"/>
                <w:sz w:val="20"/>
                <w:szCs w:val="20"/>
              </w:rPr>
              <w:t xml:space="preserve">  bien  comú</w:t>
            </w:r>
            <w:r>
              <w:rPr>
                <w:rFonts w:cstheme="minorHAnsi"/>
                <w:sz w:val="20"/>
                <w:szCs w:val="20"/>
              </w:rPr>
              <w:t>n (seguridad vial, entre otras).</w:t>
            </w:r>
          </w:p>
        </w:tc>
        <w:tc>
          <w:tcPr>
            <w:tcW w:w="3848" w:type="dxa"/>
            <w:gridSpan w:val="3"/>
          </w:tcPr>
          <w:p w14:paraId="76915E40" w14:textId="77777777" w:rsidR="006F6D87" w:rsidRPr="004C5D76" w:rsidRDefault="006F6D87" w:rsidP="00ED3FF6">
            <w:pPr>
              <w:numPr>
                <w:ilvl w:val="0"/>
                <w:numId w:val="1"/>
              </w:numPr>
              <w:ind w:left="146" w:hanging="146"/>
              <w:contextualSpacing/>
              <w:jc w:val="both"/>
              <w:rPr>
                <w:rFonts w:cstheme="minorHAnsi"/>
                <w:sz w:val="20"/>
                <w:szCs w:val="20"/>
              </w:rPr>
            </w:pPr>
            <w:r>
              <w:rPr>
                <w:rFonts w:cstheme="minorHAnsi"/>
                <w:sz w:val="20"/>
                <w:szCs w:val="20"/>
              </w:rPr>
              <w:t xml:space="preserve">Muestra un trato </w:t>
            </w:r>
            <w:r w:rsidRPr="004C5D76">
              <w:rPr>
                <w:rFonts w:cstheme="minorHAnsi"/>
                <w:sz w:val="20"/>
                <w:szCs w:val="20"/>
              </w:rPr>
              <w:t>respetuoso e inclusivo con sus compañeros de aula y expresa su desacuerdo en</w:t>
            </w:r>
          </w:p>
          <w:p w14:paraId="41D9BDAD" w14:textId="77777777" w:rsidR="006F6D87" w:rsidRPr="004C5D76" w:rsidRDefault="006F6D87" w:rsidP="00ED3FF6">
            <w:pPr>
              <w:ind w:left="146" w:hanging="146"/>
              <w:contextualSpacing/>
              <w:jc w:val="both"/>
              <w:rPr>
                <w:rFonts w:cstheme="minorHAnsi"/>
                <w:sz w:val="20"/>
                <w:szCs w:val="20"/>
              </w:rPr>
            </w:pPr>
            <w:r w:rsidRPr="004C5D76">
              <w:rPr>
                <w:rFonts w:cstheme="minorHAnsi"/>
                <w:sz w:val="20"/>
                <w:szCs w:val="20"/>
              </w:rPr>
              <w:t>Situaciones de maltrat</w:t>
            </w:r>
            <w:r>
              <w:rPr>
                <w:rFonts w:cstheme="minorHAnsi"/>
                <w:sz w:val="20"/>
                <w:szCs w:val="20"/>
              </w:rPr>
              <w:t xml:space="preserve">o en su   institución educativa, Describe algunas </w:t>
            </w:r>
            <w:r w:rsidRPr="004C5D76">
              <w:rPr>
                <w:rFonts w:cstheme="minorHAnsi"/>
                <w:sz w:val="20"/>
                <w:szCs w:val="20"/>
              </w:rPr>
              <w:t>Manifestaciones culturales de  su localidad</w:t>
            </w:r>
            <w:r>
              <w:rPr>
                <w:rFonts w:cstheme="minorHAnsi"/>
                <w:sz w:val="20"/>
                <w:szCs w:val="20"/>
              </w:rPr>
              <w:t>, p</w:t>
            </w:r>
            <w:r w:rsidRPr="004C5D76">
              <w:rPr>
                <w:rFonts w:cstheme="minorHAnsi"/>
                <w:sz w:val="20"/>
                <w:szCs w:val="20"/>
              </w:rPr>
              <w:t>articipa en la elaboración de acuerdos y normas de convivencia   en   el   aula, teniendo   en   cuenta   los deberes y derechos del niño</w:t>
            </w:r>
            <w:r>
              <w:rPr>
                <w:rFonts w:cstheme="minorHAnsi"/>
                <w:sz w:val="20"/>
                <w:szCs w:val="20"/>
              </w:rPr>
              <w:t>,</w:t>
            </w:r>
            <w:r>
              <w:t xml:space="preserve"> </w:t>
            </w:r>
            <w:r>
              <w:rPr>
                <w:rFonts w:cstheme="minorHAnsi"/>
                <w:sz w:val="20"/>
                <w:szCs w:val="20"/>
              </w:rPr>
              <w:t xml:space="preserve">Interviene  al observar  un </w:t>
            </w:r>
            <w:r w:rsidRPr="004C5D76">
              <w:rPr>
                <w:rFonts w:cstheme="minorHAnsi"/>
                <w:sz w:val="20"/>
                <w:szCs w:val="20"/>
              </w:rPr>
              <w:t>conflicto entre compañeros:</w:t>
            </w:r>
            <w:r>
              <w:rPr>
                <w:rFonts w:cstheme="minorHAnsi"/>
                <w:sz w:val="20"/>
                <w:szCs w:val="20"/>
              </w:rPr>
              <w:t xml:space="preserve"> </w:t>
            </w:r>
            <w:r w:rsidRPr="004C5D76">
              <w:rPr>
                <w:rFonts w:cstheme="minorHAnsi"/>
                <w:sz w:val="20"/>
                <w:szCs w:val="20"/>
              </w:rPr>
              <w:t xml:space="preserve">recurre al diálogo o </w:t>
            </w:r>
            <w:r>
              <w:rPr>
                <w:rFonts w:cstheme="minorHAnsi"/>
                <w:sz w:val="20"/>
                <w:szCs w:val="20"/>
              </w:rPr>
              <w:t>a un adulto  cercano  para  que intervenga si es necesario, d</w:t>
            </w:r>
            <w:r w:rsidRPr="004C5D76">
              <w:rPr>
                <w:rFonts w:cstheme="minorHAnsi"/>
                <w:sz w:val="20"/>
                <w:szCs w:val="20"/>
              </w:rPr>
              <w:t>elibera sobre asuntos de interés público</w:t>
            </w:r>
            <w:r>
              <w:rPr>
                <w:rFonts w:cstheme="minorHAnsi"/>
                <w:sz w:val="20"/>
                <w:szCs w:val="20"/>
              </w:rPr>
              <w:t xml:space="preserve"> </w:t>
            </w:r>
            <w:r w:rsidRPr="004C5D76">
              <w:rPr>
                <w:rFonts w:cstheme="minorHAnsi"/>
                <w:sz w:val="20"/>
                <w:szCs w:val="20"/>
              </w:rPr>
              <w:t>a   partir   de   situaci</w:t>
            </w:r>
            <w:r>
              <w:rPr>
                <w:rFonts w:cstheme="minorHAnsi"/>
                <w:sz w:val="20"/>
                <w:szCs w:val="20"/>
              </w:rPr>
              <w:t xml:space="preserve">ones cotidianas, y reconoce que </w:t>
            </w:r>
            <w:r w:rsidRPr="004C5D76">
              <w:rPr>
                <w:rFonts w:cstheme="minorHAnsi"/>
                <w:sz w:val="20"/>
                <w:szCs w:val="20"/>
              </w:rPr>
              <w:t>existen opiniones distintas a la suya.</w:t>
            </w:r>
          </w:p>
          <w:p w14:paraId="594E7C93" w14:textId="77777777" w:rsidR="006F6D87" w:rsidRPr="00E11F73" w:rsidRDefault="006F6D87" w:rsidP="00ED3FF6">
            <w:pPr>
              <w:ind w:left="146" w:hanging="146"/>
              <w:contextualSpacing/>
              <w:jc w:val="both"/>
              <w:rPr>
                <w:rFonts w:cstheme="minorHAnsi"/>
                <w:sz w:val="20"/>
                <w:szCs w:val="20"/>
              </w:rPr>
            </w:pPr>
          </w:p>
        </w:tc>
      </w:tr>
    </w:tbl>
    <w:p w14:paraId="585ED59E" w14:textId="77777777" w:rsidR="006F6D87" w:rsidRPr="00E11F73" w:rsidRDefault="006F6D87" w:rsidP="006F6D87">
      <w:pPr>
        <w:rPr>
          <w:rFonts w:cstheme="minorHAnsi"/>
          <w:b/>
          <w:sz w:val="20"/>
          <w:szCs w:val="20"/>
          <w:lang w:val="es-MX"/>
        </w:rPr>
        <w:sectPr w:rsidR="006F6D87" w:rsidRPr="00E11F73" w:rsidSect="00E66853">
          <w:pgSz w:w="16840" w:h="11920" w:orient="landscape"/>
          <w:pgMar w:top="261" w:right="278" w:bottom="1038" w:left="1361" w:header="720" w:footer="720" w:gutter="0"/>
          <w:cols w:space="720"/>
        </w:sectPr>
      </w:pPr>
    </w:p>
    <w:p w14:paraId="4935E757" w14:textId="77777777" w:rsidR="006F6D87" w:rsidRPr="00E11F73" w:rsidRDefault="006F6D87" w:rsidP="006F6D87">
      <w:pPr>
        <w:rPr>
          <w:rFonts w:cstheme="minorHAnsi"/>
          <w:b/>
          <w:sz w:val="20"/>
          <w:szCs w:val="20"/>
          <w:lang w:val="es-MX"/>
        </w:rPr>
      </w:pPr>
    </w:p>
    <w:p w14:paraId="33F8BF63" w14:textId="77777777" w:rsidR="006F6D87" w:rsidRPr="00E11F73" w:rsidRDefault="006F6D87" w:rsidP="006F6D87">
      <w:pPr>
        <w:rPr>
          <w:rFonts w:cstheme="minorHAnsi"/>
          <w:b/>
          <w:sz w:val="20"/>
          <w:szCs w:val="20"/>
          <w:lang w:val="es-MX"/>
        </w:rPr>
      </w:pPr>
    </w:p>
    <w:tbl>
      <w:tblPr>
        <w:tblStyle w:val="Tablaconcuadrcula8"/>
        <w:tblW w:w="14572" w:type="dxa"/>
        <w:tblInd w:w="-147" w:type="dxa"/>
        <w:tblLook w:val="04A0" w:firstRow="1" w:lastRow="0" w:firstColumn="1" w:lastColumn="0" w:noHBand="0" w:noVBand="1"/>
      </w:tblPr>
      <w:tblGrid>
        <w:gridCol w:w="1953"/>
        <w:gridCol w:w="1842"/>
        <w:gridCol w:w="1704"/>
        <w:gridCol w:w="1954"/>
        <w:gridCol w:w="1692"/>
        <w:gridCol w:w="1881"/>
        <w:gridCol w:w="1704"/>
        <w:gridCol w:w="1842"/>
      </w:tblGrid>
      <w:tr w:rsidR="006F6D87" w:rsidRPr="00E11F73" w14:paraId="245D5B13" w14:textId="77777777" w:rsidTr="006F6D87">
        <w:tc>
          <w:tcPr>
            <w:tcW w:w="14572" w:type="dxa"/>
            <w:gridSpan w:val="8"/>
            <w:shd w:val="clear" w:color="auto" w:fill="BDD6EE" w:themeFill="accent1" w:themeFillTint="66"/>
          </w:tcPr>
          <w:p w14:paraId="68D2F714" w14:textId="77777777" w:rsidR="006F6D87" w:rsidRPr="00E11F73" w:rsidRDefault="006F6D87" w:rsidP="006F6D87">
            <w:pPr>
              <w:contextualSpacing/>
              <w:jc w:val="both"/>
              <w:rPr>
                <w:rFonts w:cstheme="minorHAnsi"/>
                <w:b/>
                <w:sz w:val="20"/>
                <w:szCs w:val="20"/>
              </w:rPr>
            </w:pPr>
            <w:r w:rsidRPr="00E11F73">
              <w:rPr>
                <w:rFonts w:cstheme="minorHAnsi"/>
                <w:b/>
                <w:sz w:val="20"/>
                <w:szCs w:val="20"/>
              </w:rPr>
              <w:t>Competencia</w:t>
            </w:r>
            <w:proofErr w:type="gramStart"/>
            <w:r w:rsidRPr="00E11F73">
              <w:rPr>
                <w:rFonts w:cstheme="minorHAnsi"/>
                <w:b/>
                <w:sz w:val="20"/>
                <w:szCs w:val="20"/>
              </w:rPr>
              <w:t xml:space="preserve">: </w:t>
            </w:r>
            <w:r w:rsidRPr="00140494">
              <w:rPr>
                <w:rFonts w:cstheme="minorHAnsi"/>
                <w:b/>
                <w:sz w:val="24"/>
                <w:szCs w:val="24"/>
              </w:rPr>
              <w:t>”Construye</w:t>
            </w:r>
            <w:proofErr w:type="gramEnd"/>
            <w:r w:rsidRPr="00140494">
              <w:rPr>
                <w:rFonts w:cstheme="minorHAnsi"/>
                <w:b/>
                <w:sz w:val="24"/>
                <w:szCs w:val="24"/>
              </w:rPr>
              <w:t xml:space="preserve"> interpretaciones históricas</w:t>
            </w:r>
            <w:r w:rsidRPr="00E11F73">
              <w:rPr>
                <w:rFonts w:cstheme="minorHAnsi"/>
                <w:b/>
                <w:sz w:val="20"/>
                <w:szCs w:val="20"/>
              </w:rPr>
              <w:t>”   per3</w:t>
            </w:r>
          </w:p>
          <w:p w14:paraId="005DAA5D" w14:textId="77777777" w:rsidR="006F6D87" w:rsidRPr="00E11F73" w:rsidRDefault="006F6D87" w:rsidP="006F6D87">
            <w:pPr>
              <w:contextualSpacing/>
              <w:jc w:val="both"/>
              <w:rPr>
                <w:rFonts w:cstheme="minorHAnsi"/>
                <w:b/>
                <w:sz w:val="20"/>
                <w:szCs w:val="20"/>
              </w:rPr>
            </w:pPr>
          </w:p>
        </w:tc>
      </w:tr>
      <w:tr w:rsidR="006F6D87" w:rsidRPr="00365599" w14:paraId="30A2CDA1" w14:textId="77777777" w:rsidTr="006F6D87">
        <w:tc>
          <w:tcPr>
            <w:tcW w:w="14572" w:type="dxa"/>
            <w:gridSpan w:val="8"/>
          </w:tcPr>
          <w:p w14:paraId="2C7B9E9A" w14:textId="77777777" w:rsidR="006F6D87" w:rsidRPr="00E11F73" w:rsidRDefault="006F6D87" w:rsidP="006F6D87">
            <w:pPr>
              <w:jc w:val="both"/>
              <w:rPr>
                <w:rFonts w:cstheme="minorHAnsi"/>
                <w:b/>
                <w:sz w:val="20"/>
                <w:szCs w:val="20"/>
                <w:u w:val="single"/>
              </w:rPr>
            </w:pPr>
          </w:p>
          <w:p w14:paraId="1D8052BD" w14:textId="77777777" w:rsidR="006F6D87" w:rsidRPr="00E11F73" w:rsidRDefault="006F6D87" w:rsidP="006F6D87">
            <w:pPr>
              <w:tabs>
                <w:tab w:val="left" w:pos="940"/>
              </w:tabs>
              <w:spacing w:before="2" w:line="260" w:lineRule="exact"/>
              <w:ind w:left="431" w:right="524"/>
              <w:jc w:val="both"/>
              <w:rPr>
                <w:rFonts w:cstheme="minorHAnsi"/>
                <w:sz w:val="20"/>
                <w:szCs w:val="20"/>
              </w:rPr>
            </w:pPr>
            <w:r w:rsidRPr="00E11F73">
              <w:rPr>
                <w:rFonts w:cstheme="minorHAnsi"/>
                <w:color w:val="000000"/>
                <w:spacing w:val="2"/>
                <w:sz w:val="20"/>
                <w:szCs w:val="20"/>
              </w:rPr>
              <w:t xml:space="preserve">• </w:t>
            </w:r>
            <w:r w:rsidRPr="00C40E66">
              <w:rPr>
                <w:rFonts w:cstheme="minorHAnsi"/>
                <w:b/>
                <w:color w:val="000000"/>
                <w:spacing w:val="2"/>
                <w:sz w:val="20"/>
                <w:szCs w:val="20"/>
              </w:rPr>
              <w:t>Interpreta críticamente fuentes diversas</w:t>
            </w:r>
            <w:r w:rsidRPr="00E11F73">
              <w:rPr>
                <w:rFonts w:cstheme="minorHAnsi"/>
                <w:color w:val="000000"/>
                <w:spacing w:val="2"/>
                <w:sz w:val="20"/>
                <w:szCs w:val="20"/>
              </w:rPr>
              <w:t xml:space="preserve">: es reconocer la diversidad de fuentes y su diferente utilidad para abordar un hecho o proceso histórico. Supone ubicarlas en </w:t>
            </w:r>
            <w:proofErr w:type="gramStart"/>
            <w:r w:rsidRPr="00E11F73">
              <w:rPr>
                <w:rFonts w:cstheme="minorHAnsi"/>
                <w:color w:val="000000"/>
                <w:spacing w:val="2"/>
                <w:sz w:val="20"/>
                <w:szCs w:val="20"/>
              </w:rPr>
              <w:t xml:space="preserve">su </w:t>
            </w:r>
            <w:r w:rsidRPr="00E11F73">
              <w:rPr>
                <w:rFonts w:cstheme="minorHAnsi"/>
                <w:sz w:val="20"/>
                <w:szCs w:val="20"/>
              </w:rPr>
              <w:t xml:space="preserve"> </w:t>
            </w:r>
            <w:r w:rsidRPr="00E11F73">
              <w:rPr>
                <w:rFonts w:cstheme="minorHAnsi"/>
                <w:color w:val="000000"/>
                <w:sz w:val="20"/>
                <w:szCs w:val="20"/>
              </w:rPr>
              <w:t>contexto</w:t>
            </w:r>
            <w:proofErr w:type="gramEnd"/>
            <w:r w:rsidRPr="00E11F73">
              <w:rPr>
                <w:rFonts w:cstheme="minorHAnsi"/>
                <w:color w:val="000000"/>
                <w:sz w:val="20"/>
                <w:szCs w:val="20"/>
              </w:rPr>
              <w:t xml:space="preserve"> y comprender, de manera crítica, que estas reflejan una perspectiva particular y tienen diferentes grados de fiabilidad. También implica recurrir a múltiples fuentes.</w:t>
            </w:r>
          </w:p>
          <w:p w14:paraId="5EF2D980" w14:textId="77777777" w:rsidR="006F6D87" w:rsidRPr="00E11F73" w:rsidRDefault="006F6D87" w:rsidP="006F6D87">
            <w:pPr>
              <w:tabs>
                <w:tab w:val="left" w:pos="940"/>
                <w:tab w:val="left" w:pos="940"/>
              </w:tabs>
              <w:spacing w:before="12" w:line="270" w:lineRule="exact"/>
              <w:ind w:left="431" w:right="524"/>
              <w:rPr>
                <w:rFonts w:cstheme="minorHAnsi"/>
                <w:sz w:val="20"/>
                <w:szCs w:val="20"/>
              </w:rPr>
            </w:pPr>
            <w:r w:rsidRPr="00E11F73">
              <w:rPr>
                <w:rFonts w:cstheme="minorHAnsi"/>
                <w:color w:val="000000"/>
                <w:spacing w:val="1"/>
                <w:sz w:val="20"/>
                <w:szCs w:val="20"/>
              </w:rPr>
              <w:t xml:space="preserve">• </w:t>
            </w:r>
            <w:r w:rsidRPr="00C40E66">
              <w:rPr>
                <w:rFonts w:cstheme="minorHAnsi"/>
                <w:b/>
                <w:color w:val="000000"/>
                <w:spacing w:val="1"/>
                <w:sz w:val="20"/>
                <w:szCs w:val="20"/>
              </w:rPr>
              <w:t>Comprende el tiempo histórico</w:t>
            </w:r>
            <w:r w:rsidRPr="00E11F73">
              <w:rPr>
                <w:rFonts w:cstheme="minorHAnsi"/>
                <w:color w:val="000000"/>
                <w:spacing w:val="1"/>
                <w:sz w:val="20"/>
                <w:szCs w:val="20"/>
              </w:rPr>
              <w:t xml:space="preserve">: es usar las nociones relativas al tiempo de manera pertinente, reconociendo que los sistemas de medición temporal son convenciones que </w:t>
            </w:r>
            <w:r w:rsidRPr="00E11F73">
              <w:rPr>
                <w:rFonts w:cstheme="minorHAnsi"/>
                <w:color w:val="000000"/>
                <w:w w:val="107"/>
                <w:sz w:val="20"/>
                <w:szCs w:val="20"/>
              </w:rPr>
              <w:t xml:space="preserve">dependen de distintas tradiciones culturales y que el tiempo histórico tiene diferentes duraciones. Asimismo, implica ordenar los hechos y procesos históricos </w:t>
            </w:r>
            <w:r w:rsidRPr="00E11F73">
              <w:rPr>
                <w:rFonts w:cstheme="minorHAnsi"/>
                <w:color w:val="000000"/>
                <w:sz w:val="20"/>
                <w:szCs w:val="20"/>
              </w:rPr>
              <w:t>cronológicamente y explicar los cambios, permanencias y simultaneidades que se dan en ellos.</w:t>
            </w:r>
          </w:p>
          <w:p w14:paraId="77A283AF" w14:textId="7F844980" w:rsidR="006F6D87" w:rsidRPr="00E11F73" w:rsidRDefault="006F6D87" w:rsidP="00333A1F">
            <w:pPr>
              <w:tabs>
                <w:tab w:val="left" w:pos="940"/>
                <w:tab w:val="left" w:pos="940"/>
              </w:tabs>
              <w:spacing w:line="270" w:lineRule="exact"/>
              <w:ind w:left="431" w:right="525"/>
              <w:rPr>
                <w:rFonts w:cstheme="minorHAnsi"/>
                <w:b/>
                <w:sz w:val="20"/>
                <w:szCs w:val="20"/>
                <w:u w:val="single"/>
              </w:rPr>
            </w:pPr>
            <w:r w:rsidRPr="00E11F73">
              <w:rPr>
                <w:rFonts w:cstheme="minorHAnsi"/>
                <w:color w:val="000000"/>
                <w:sz w:val="20"/>
                <w:szCs w:val="20"/>
              </w:rPr>
              <w:t xml:space="preserve">• </w:t>
            </w:r>
            <w:r w:rsidRPr="00C40E66">
              <w:rPr>
                <w:rFonts w:cstheme="minorHAnsi"/>
                <w:b/>
                <w:color w:val="000000"/>
                <w:sz w:val="20"/>
                <w:szCs w:val="20"/>
              </w:rPr>
              <w:t>Elabora explicaciones sobre procesos históricos:</w:t>
            </w:r>
            <w:r w:rsidRPr="00E11F73">
              <w:rPr>
                <w:rFonts w:cstheme="minorHAnsi"/>
                <w:color w:val="000000"/>
                <w:sz w:val="20"/>
                <w:szCs w:val="20"/>
              </w:rPr>
              <w:t xml:space="preserve"> es jerarquizar las causas de los procesos históricos relacionando las motivaciones de sus protagonistas con su cosmovisión y la época en la que vivieron. También es establecer las múltiples consecuencias de los procesos del pasado y sus implicancias en el presente, así como reconocer que este va construyendo nuestro futuro.</w:t>
            </w:r>
          </w:p>
        </w:tc>
      </w:tr>
      <w:tr w:rsidR="006F6D87" w:rsidRPr="00365599" w14:paraId="6889CCDE" w14:textId="77777777" w:rsidTr="006F6D87">
        <w:tc>
          <w:tcPr>
            <w:tcW w:w="14572" w:type="dxa"/>
            <w:gridSpan w:val="8"/>
          </w:tcPr>
          <w:p w14:paraId="70B77978" w14:textId="77777777" w:rsidR="006F6D87" w:rsidRPr="00C40E66" w:rsidRDefault="006F6D87" w:rsidP="006F6D87">
            <w:pPr>
              <w:autoSpaceDE w:val="0"/>
              <w:autoSpaceDN w:val="0"/>
              <w:adjustRightInd w:val="0"/>
              <w:rPr>
                <w:rFonts w:cstheme="minorHAnsi"/>
                <w:b/>
                <w:sz w:val="20"/>
                <w:szCs w:val="20"/>
              </w:rPr>
            </w:pPr>
            <w:r w:rsidRPr="00C40E66">
              <w:rPr>
                <w:rFonts w:cstheme="minorHAnsi"/>
                <w:b/>
                <w:sz w:val="20"/>
                <w:szCs w:val="20"/>
              </w:rPr>
              <w:t xml:space="preserve">ESTANDAR </w:t>
            </w:r>
            <w:proofErr w:type="gramStart"/>
            <w:r w:rsidRPr="00C40E66">
              <w:rPr>
                <w:rFonts w:cstheme="minorHAnsi"/>
                <w:b/>
                <w:sz w:val="20"/>
                <w:szCs w:val="20"/>
              </w:rPr>
              <w:t>DEL  IV</w:t>
            </w:r>
            <w:proofErr w:type="gramEnd"/>
            <w:r w:rsidRPr="00C40E66">
              <w:rPr>
                <w:rFonts w:cstheme="minorHAnsi"/>
                <w:b/>
                <w:sz w:val="20"/>
                <w:szCs w:val="20"/>
              </w:rPr>
              <w:t xml:space="preserve"> CICLO:</w:t>
            </w:r>
          </w:p>
          <w:p w14:paraId="483D08DC" w14:textId="7FC68FB7" w:rsidR="006F6D87" w:rsidRPr="00C40E66" w:rsidRDefault="006F6D87" w:rsidP="00333A1F">
            <w:pPr>
              <w:spacing w:before="32" w:line="229" w:lineRule="exact"/>
              <w:rPr>
                <w:rFonts w:cstheme="minorHAnsi"/>
                <w:b/>
                <w:sz w:val="20"/>
                <w:szCs w:val="20"/>
              </w:rPr>
            </w:pPr>
            <w:r w:rsidRPr="00C40E66">
              <w:rPr>
                <w:rFonts w:cstheme="minorHAnsi"/>
                <w:color w:val="000000"/>
                <w:w w:val="101"/>
                <w:sz w:val="20"/>
                <w:szCs w:val="20"/>
              </w:rPr>
              <w:t>Construye interpretaciones históricas en las que narra hechos y</w:t>
            </w:r>
            <w:r w:rsidRPr="00C40E66">
              <w:rPr>
                <w:rFonts w:cstheme="minorHAnsi"/>
                <w:sz w:val="20"/>
                <w:szCs w:val="20"/>
              </w:rPr>
              <w:t xml:space="preserve"> </w:t>
            </w:r>
            <w:r w:rsidRPr="00C40E66">
              <w:rPr>
                <w:rFonts w:cstheme="minorHAnsi"/>
                <w:color w:val="000000"/>
                <w:w w:val="110"/>
                <w:sz w:val="20"/>
                <w:szCs w:val="20"/>
              </w:rPr>
              <w:t>procesos relacionados a la historia de su región, en los que</w:t>
            </w:r>
            <w:r w:rsidRPr="00C40E66">
              <w:rPr>
                <w:rFonts w:cstheme="minorHAnsi"/>
                <w:sz w:val="20"/>
                <w:szCs w:val="20"/>
              </w:rPr>
              <w:t xml:space="preserve"> </w:t>
            </w:r>
            <w:r w:rsidRPr="00C40E66">
              <w:rPr>
                <w:rFonts w:cstheme="minorHAnsi"/>
                <w:color w:val="000000"/>
                <w:w w:val="104"/>
                <w:sz w:val="20"/>
                <w:szCs w:val="20"/>
              </w:rPr>
              <w:t>incorpora más de una dimensión y reconoce diversas causas y</w:t>
            </w:r>
            <w:r w:rsidRPr="00C40E66">
              <w:rPr>
                <w:rFonts w:cstheme="minorHAnsi"/>
                <w:sz w:val="20"/>
                <w:szCs w:val="20"/>
              </w:rPr>
              <w:t xml:space="preserve"> </w:t>
            </w:r>
            <w:r w:rsidRPr="00C40E66">
              <w:rPr>
                <w:rFonts w:cstheme="minorHAnsi"/>
                <w:color w:val="000000"/>
                <w:spacing w:val="1"/>
                <w:sz w:val="20"/>
                <w:szCs w:val="20"/>
              </w:rPr>
              <w:t>consecuencias. Utiliza información de diversas fuentes a partir de</w:t>
            </w:r>
            <w:r w:rsidRPr="00C40E66">
              <w:rPr>
                <w:rFonts w:cstheme="minorHAnsi"/>
                <w:sz w:val="20"/>
                <w:szCs w:val="20"/>
              </w:rPr>
              <w:t xml:space="preserve"> </w:t>
            </w:r>
            <w:r w:rsidRPr="00C40E66">
              <w:rPr>
                <w:rFonts w:cstheme="minorHAnsi"/>
                <w:color w:val="000000"/>
                <w:w w:val="105"/>
                <w:sz w:val="20"/>
                <w:szCs w:val="20"/>
              </w:rPr>
              <w:t>identificar las más pertinentes para responder sus preguntas.</w:t>
            </w:r>
            <w:r>
              <w:rPr>
                <w:rFonts w:cstheme="minorHAnsi"/>
                <w:sz w:val="20"/>
                <w:szCs w:val="20"/>
              </w:rPr>
              <w:t xml:space="preserve"> </w:t>
            </w:r>
            <w:r w:rsidRPr="00C40E66">
              <w:rPr>
                <w:rFonts w:cstheme="minorHAnsi"/>
                <w:color w:val="000000"/>
                <w:spacing w:val="1"/>
                <w:sz w:val="20"/>
                <w:szCs w:val="20"/>
              </w:rPr>
              <w:t>Organiza secuencias para comprender cambios ocurridos a través</w:t>
            </w:r>
            <w:r w:rsidRPr="00C40E66">
              <w:rPr>
                <w:rFonts w:cstheme="minorHAnsi"/>
                <w:sz w:val="20"/>
                <w:szCs w:val="20"/>
              </w:rPr>
              <w:t xml:space="preserve"> </w:t>
            </w:r>
            <w:r w:rsidRPr="00C40E66">
              <w:rPr>
                <w:rFonts w:cstheme="minorHAnsi"/>
                <w:color w:val="000000"/>
                <w:sz w:val="20"/>
                <w:szCs w:val="20"/>
              </w:rPr>
              <w:t>del tiempo, aplicando términos relacionados al tiempo.</w:t>
            </w:r>
          </w:p>
        </w:tc>
      </w:tr>
      <w:tr w:rsidR="006F6D87" w:rsidRPr="00365599" w14:paraId="57BCD819" w14:textId="77777777" w:rsidTr="006F6D87">
        <w:tc>
          <w:tcPr>
            <w:tcW w:w="14572" w:type="dxa"/>
            <w:gridSpan w:val="8"/>
            <w:shd w:val="clear" w:color="auto" w:fill="BDD6EE" w:themeFill="accent1" w:themeFillTint="66"/>
          </w:tcPr>
          <w:p w14:paraId="09853E8A"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TEMPORALIDAD DE LOS PROPÓSITOS DE APRENDIZAJE</w:t>
            </w:r>
          </w:p>
        </w:tc>
      </w:tr>
      <w:tr w:rsidR="006F6D87" w:rsidRPr="00E11F73" w14:paraId="521F4F17" w14:textId="77777777" w:rsidTr="006F6D87">
        <w:tc>
          <w:tcPr>
            <w:tcW w:w="3799" w:type="dxa"/>
            <w:gridSpan w:val="2"/>
            <w:shd w:val="clear" w:color="auto" w:fill="BDD6EE" w:themeFill="accent1" w:themeFillTint="66"/>
          </w:tcPr>
          <w:p w14:paraId="02BB181E"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 BIMESTRE</w:t>
            </w:r>
          </w:p>
        </w:tc>
        <w:tc>
          <w:tcPr>
            <w:tcW w:w="3657" w:type="dxa"/>
            <w:gridSpan w:val="2"/>
            <w:shd w:val="clear" w:color="auto" w:fill="BDD6EE" w:themeFill="accent1" w:themeFillTint="66"/>
          </w:tcPr>
          <w:p w14:paraId="5E98F2FD"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 BIMESTRE</w:t>
            </w:r>
          </w:p>
        </w:tc>
        <w:tc>
          <w:tcPr>
            <w:tcW w:w="3570" w:type="dxa"/>
            <w:gridSpan w:val="2"/>
            <w:shd w:val="clear" w:color="auto" w:fill="BDD6EE" w:themeFill="accent1" w:themeFillTint="66"/>
          </w:tcPr>
          <w:p w14:paraId="2CAEC7AE"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III BIMESTRE</w:t>
            </w:r>
          </w:p>
        </w:tc>
        <w:tc>
          <w:tcPr>
            <w:tcW w:w="3546" w:type="dxa"/>
            <w:gridSpan w:val="2"/>
            <w:shd w:val="clear" w:color="auto" w:fill="BDD6EE" w:themeFill="accent1" w:themeFillTint="66"/>
          </w:tcPr>
          <w:p w14:paraId="482F1AAE"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IV BIMESTRE</w:t>
            </w:r>
          </w:p>
        </w:tc>
      </w:tr>
      <w:tr w:rsidR="006F6D87" w:rsidRPr="00365599" w14:paraId="7A3C9E88" w14:textId="77777777" w:rsidTr="00333A1F">
        <w:tc>
          <w:tcPr>
            <w:tcW w:w="1956" w:type="dxa"/>
          </w:tcPr>
          <w:p w14:paraId="162A02F2" w14:textId="77777777" w:rsidR="006F6D87" w:rsidRPr="00D14558" w:rsidRDefault="006F6D87" w:rsidP="00333A1F">
            <w:pPr>
              <w:pStyle w:val="Prrafodelista"/>
              <w:numPr>
                <w:ilvl w:val="0"/>
                <w:numId w:val="1"/>
              </w:numPr>
              <w:spacing w:before="41" w:line="229" w:lineRule="exact"/>
              <w:ind w:left="140" w:hanging="142"/>
              <w:jc w:val="both"/>
              <w:rPr>
                <w:rFonts w:cstheme="minorHAnsi"/>
                <w:b/>
                <w:sz w:val="20"/>
                <w:szCs w:val="20"/>
              </w:rPr>
            </w:pPr>
            <w:r w:rsidRPr="00D14558">
              <w:rPr>
                <w:rFonts w:cstheme="minorHAnsi"/>
                <w:b/>
                <w:color w:val="000000"/>
                <w:spacing w:val="-3"/>
                <w:sz w:val="20"/>
                <w:szCs w:val="20"/>
              </w:rPr>
              <w:t>Obtiene información de</w:t>
            </w:r>
          </w:p>
          <w:p w14:paraId="64BFAC5E" w14:textId="77777777" w:rsidR="006F6D87" w:rsidRPr="00E11F73" w:rsidRDefault="006F6D87" w:rsidP="00333A1F">
            <w:pPr>
              <w:spacing w:before="13" w:line="229" w:lineRule="exact"/>
              <w:ind w:left="140" w:hanging="142"/>
              <w:jc w:val="both"/>
              <w:rPr>
                <w:rFonts w:cstheme="minorHAnsi"/>
                <w:sz w:val="20"/>
                <w:szCs w:val="20"/>
              </w:rPr>
            </w:pPr>
            <w:r w:rsidRPr="00D14558">
              <w:rPr>
                <w:rFonts w:cstheme="minorHAnsi"/>
                <w:b/>
                <w:color w:val="000000"/>
                <w:w w:val="106"/>
                <w:sz w:val="20"/>
                <w:szCs w:val="20"/>
              </w:rPr>
              <w:t>imágenes   y   objetos</w:t>
            </w:r>
            <w:r w:rsidRPr="00D14558">
              <w:rPr>
                <w:rFonts w:cstheme="minorHAnsi"/>
                <w:b/>
                <w:sz w:val="20"/>
                <w:szCs w:val="20"/>
              </w:rPr>
              <w:t xml:space="preserve"> </w:t>
            </w:r>
            <w:proofErr w:type="gramStart"/>
            <w:r w:rsidRPr="00D14558">
              <w:rPr>
                <w:rFonts w:cstheme="minorHAnsi"/>
                <w:b/>
                <w:color w:val="000000"/>
                <w:w w:val="101"/>
                <w:sz w:val="20"/>
                <w:szCs w:val="20"/>
              </w:rPr>
              <w:t>antiguos,</w:t>
            </w:r>
            <w:r w:rsidRPr="00E11F73">
              <w:rPr>
                <w:rFonts w:cstheme="minorHAnsi"/>
                <w:color w:val="000000"/>
                <w:w w:val="101"/>
                <w:sz w:val="20"/>
                <w:szCs w:val="20"/>
              </w:rPr>
              <w:t xml:space="preserve">   </w:t>
            </w:r>
            <w:proofErr w:type="gramEnd"/>
            <w:r w:rsidRPr="00E11F73">
              <w:rPr>
                <w:rFonts w:cstheme="minorHAnsi"/>
                <w:color w:val="000000"/>
                <w:w w:val="101"/>
                <w:sz w:val="20"/>
                <w:szCs w:val="20"/>
              </w:rPr>
              <w:t>testimonios</w:t>
            </w:r>
            <w:r w:rsidRPr="00E11F73">
              <w:rPr>
                <w:rFonts w:cstheme="minorHAnsi"/>
                <w:sz w:val="20"/>
                <w:szCs w:val="20"/>
              </w:rPr>
              <w:t xml:space="preserve"> </w:t>
            </w:r>
            <w:r w:rsidRPr="00E11F73">
              <w:rPr>
                <w:rFonts w:cstheme="minorHAnsi"/>
                <w:color w:val="000000"/>
                <w:w w:val="101"/>
                <w:sz w:val="20"/>
                <w:szCs w:val="20"/>
              </w:rPr>
              <w:t xml:space="preserve">de  personas  y  </w:t>
            </w:r>
            <w:proofErr w:type="spellStart"/>
            <w:r w:rsidRPr="00E11F73">
              <w:rPr>
                <w:rFonts w:cstheme="minorHAnsi"/>
                <w:color w:val="000000"/>
                <w:w w:val="101"/>
                <w:sz w:val="20"/>
                <w:szCs w:val="20"/>
              </w:rPr>
              <w:t>expre</w:t>
            </w:r>
            <w:proofErr w:type="spellEnd"/>
            <w:r w:rsidRPr="00E11F73">
              <w:rPr>
                <w:rFonts w:cstheme="minorHAnsi"/>
                <w:color w:val="000000"/>
                <w:w w:val="101"/>
                <w:sz w:val="20"/>
                <w:szCs w:val="20"/>
              </w:rPr>
              <w:t>-</w:t>
            </w:r>
          </w:p>
          <w:p w14:paraId="284483AB" w14:textId="77777777" w:rsidR="006F6D87" w:rsidRPr="00E11F73" w:rsidRDefault="006F6D87" w:rsidP="00333A1F">
            <w:pPr>
              <w:tabs>
                <w:tab w:val="left" w:pos="1091"/>
              </w:tabs>
              <w:spacing w:before="13" w:line="229" w:lineRule="exact"/>
              <w:ind w:left="140" w:hanging="142"/>
              <w:jc w:val="both"/>
              <w:rPr>
                <w:rFonts w:cstheme="minorHAnsi"/>
                <w:sz w:val="20"/>
                <w:szCs w:val="20"/>
              </w:rPr>
            </w:pPr>
            <w:proofErr w:type="spellStart"/>
            <w:r w:rsidRPr="00E11F73">
              <w:rPr>
                <w:rFonts w:cstheme="minorHAnsi"/>
                <w:color w:val="000000"/>
                <w:sz w:val="20"/>
                <w:szCs w:val="20"/>
              </w:rPr>
              <w:t>siones</w:t>
            </w:r>
            <w:proofErr w:type="spellEnd"/>
            <w:r w:rsidRPr="00E11F73">
              <w:rPr>
                <w:rFonts w:cstheme="minorHAnsi"/>
                <w:color w:val="000000"/>
                <w:sz w:val="20"/>
                <w:szCs w:val="20"/>
              </w:rPr>
              <w:t xml:space="preserve"> temporales</w:t>
            </w:r>
          </w:p>
          <w:p w14:paraId="677BF1B7"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w w:val="110"/>
                <w:sz w:val="20"/>
                <w:szCs w:val="20"/>
              </w:rPr>
              <w:t>propias   de   la   vida</w:t>
            </w:r>
            <w:r w:rsidRPr="00E11F73">
              <w:rPr>
                <w:rFonts w:cstheme="minorHAnsi"/>
                <w:sz w:val="20"/>
                <w:szCs w:val="20"/>
              </w:rPr>
              <w:t xml:space="preserve"> </w:t>
            </w:r>
            <w:proofErr w:type="gramStart"/>
            <w:r w:rsidRPr="00E11F73">
              <w:rPr>
                <w:rFonts w:cstheme="minorHAnsi"/>
                <w:color w:val="000000"/>
                <w:w w:val="101"/>
                <w:sz w:val="20"/>
                <w:szCs w:val="20"/>
              </w:rPr>
              <w:t>cotidiana,  y</w:t>
            </w:r>
            <w:proofErr w:type="gramEnd"/>
            <w:r w:rsidRPr="00E11F73">
              <w:rPr>
                <w:rFonts w:cstheme="minorHAnsi"/>
                <w:color w:val="000000"/>
                <w:w w:val="101"/>
                <w:sz w:val="20"/>
                <w:szCs w:val="20"/>
              </w:rPr>
              <w:t xml:space="preserve">  reconoce</w:t>
            </w:r>
            <w:r w:rsidRPr="00E11F73">
              <w:rPr>
                <w:rFonts w:cstheme="minorHAnsi"/>
                <w:sz w:val="20"/>
                <w:szCs w:val="20"/>
              </w:rPr>
              <w:t xml:space="preserve"> </w:t>
            </w:r>
            <w:r w:rsidRPr="00E11F73">
              <w:rPr>
                <w:rFonts w:cstheme="minorHAnsi"/>
                <w:color w:val="000000"/>
                <w:w w:val="104"/>
                <w:sz w:val="20"/>
                <w:szCs w:val="20"/>
              </w:rPr>
              <w:t>que  estos  le  brindan</w:t>
            </w:r>
          </w:p>
          <w:p w14:paraId="18F4D4F8" w14:textId="77777777" w:rsidR="006F6D87" w:rsidRPr="00E11F73" w:rsidRDefault="006F6D87" w:rsidP="00333A1F">
            <w:pPr>
              <w:tabs>
                <w:tab w:val="left" w:pos="1036"/>
              </w:tabs>
              <w:spacing w:before="14" w:line="229" w:lineRule="exact"/>
              <w:ind w:left="140" w:hanging="142"/>
              <w:jc w:val="both"/>
              <w:rPr>
                <w:rFonts w:cstheme="minorHAnsi"/>
                <w:sz w:val="20"/>
                <w:szCs w:val="20"/>
              </w:rPr>
            </w:pPr>
            <w:r w:rsidRPr="00E11F73">
              <w:rPr>
                <w:rFonts w:cstheme="minorHAnsi"/>
                <w:color w:val="000000"/>
                <w:sz w:val="20"/>
                <w:szCs w:val="20"/>
              </w:rPr>
              <w:t>mayor información</w:t>
            </w:r>
          </w:p>
          <w:p w14:paraId="039AFF9F" w14:textId="77777777" w:rsidR="006F6D87" w:rsidRPr="00E11F73" w:rsidRDefault="006F6D87" w:rsidP="00333A1F">
            <w:pPr>
              <w:ind w:left="140" w:hanging="142"/>
              <w:jc w:val="both"/>
              <w:rPr>
                <w:rFonts w:cstheme="minorHAnsi"/>
                <w:color w:val="000000"/>
                <w:sz w:val="20"/>
                <w:szCs w:val="20"/>
              </w:rPr>
            </w:pPr>
            <w:r w:rsidRPr="00E11F73">
              <w:rPr>
                <w:rFonts w:cstheme="minorHAnsi"/>
                <w:color w:val="000000"/>
                <w:sz w:val="20"/>
                <w:szCs w:val="20"/>
              </w:rPr>
              <w:t>sobre</w:t>
            </w:r>
            <w:r w:rsidRPr="00E11F73">
              <w:rPr>
                <w:rFonts w:cstheme="minorHAnsi"/>
                <w:color w:val="000000"/>
                <w:sz w:val="20"/>
                <w:szCs w:val="20"/>
              </w:rPr>
              <w:tab/>
              <w:t>su historia</w:t>
            </w:r>
          </w:p>
          <w:p w14:paraId="6C4D1BD9" w14:textId="77777777" w:rsidR="006F6D87" w:rsidRPr="00E11F73" w:rsidRDefault="006F6D87" w:rsidP="00333A1F">
            <w:pPr>
              <w:ind w:left="140" w:hanging="142"/>
              <w:jc w:val="both"/>
              <w:rPr>
                <w:rFonts w:cstheme="minorHAnsi"/>
                <w:color w:val="000000"/>
                <w:sz w:val="20"/>
                <w:szCs w:val="20"/>
              </w:rPr>
            </w:pPr>
            <w:r w:rsidRPr="00E11F73">
              <w:rPr>
                <w:rFonts w:cstheme="minorHAnsi"/>
                <w:color w:val="000000"/>
                <w:sz w:val="20"/>
                <w:szCs w:val="20"/>
              </w:rPr>
              <w:t xml:space="preserve">familiar   y   la   de   </w:t>
            </w:r>
            <w:proofErr w:type="gramStart"/>
            <w:r w:rsidRPr="00E11F73">
              <w:rPr>
                <w:rFonts w:cstheme="minorHAnsi"/>
                <w:color w:val="000000"/>
                <w:sz w:val="20"/>
                <w:szCs w:val="20"/>
              </w:rPr>
              <w:t>su  comunidad</w:t>
            </w:r>
            <w:proofErr w:type="gramEnd"/>
            <w:r w:rsidRPr="00E11F73">
              <w:rPr>
                <w:rFonts w:cstheme="minorHAnsi"/>
                <w:color w:val="000000"/>
                <w:sz w:val="20"/>
                <w:szCs w:val="20"/>
              </w:rPr>
              <w:t>.</w:t>
            </w:r>
          </w:p>
          <w:p w14:paraId="653250A9" w14:textId="77777777" w:rsidR="006F6D87" w:rsidRPr="00D14558" w:rsidRDefault="006F6D87" w:rsidP="00333A1F">
            <w:pPr>
              <w:pStyle w:val="Prrafodelista"/>
              <w:numPr>
                <w:ilvl w:val="0"/>
                <w:numId w:val="1"/>
              </w:numPr>
              <w:ind w:left="140" w:hanging="142"/>
              <w:jc w:val="both"/>
              <w:rPr>
                <w:rFonts w:cstheme="minorHAnsi"/>
                <w:b/>
                <w:color w:val="000000"/>
                <w:sz w:val="20"/>
                <w:szCs w:val="20"/>
              </w:rPr>
            </w:pPr>
            <w:proofErr w:type="gramStart"/>
            <w:r w:rsidRPr="00D14558">
              <w:rPr>
                <w:rFonts w:cstheme="minorHAnsi"/>
                <w:b/>
                <w:color w:val="000000"/>
                <w:sz w:val="20"/>
                <w:szCs w:val="20"/>
              </w:rPr>
              <w:t>Secuencia  acciones</w:t>
            </w:r>
            <w:proofErr w:type="gramEnd"/>
            <w:r w:rsidRPr="00D14558">
              <w:rPr>
                <w:rFonts w:cstheme="minorHAnsi"/>
                <w:b/>
                <w:color w:val="000000"/>
                <w:sz w:val="20"/>
                <w:szCs w:val="20"/>
              </w:rPr>
              <w:t xml:space="preserve">  o hechos cotidianos de su</w:t>
            </w:r>
          </w:p>
          <w:p w14:paraId="564D54E9" w14:textId="77777777" w:rsidR="006F6D87" w:rsidRPr="00E11F73" w:rsidRDefault="006F6D87" w:rsidP="00333A1F">
            <w:pPr>
              <w:ind w:left="140" w:hanging="142"/>
              <w:jc w:val="both"/>
              <w:rPr>
                <w:rFonts w:cstheme="minorHAnsi"/>
                <w:color w:val="000000"/>
                <w:sz w:val="20"/>
                <w:szCs w:val="20"/>
              </w:rPr>
            </w:pPr>
            <w:r w:rsidRPr="00D14558">
              <w:rPr>
                <w:rFonts w:cstheme="minorHAnsi"/>
                <w:b/>
                <w:color w:val="000000"/>
                <w:sz w:val="20"/>
                <w:szCs w:val="20"/>
              </w:rPr>
              <w:t xml:space="preserve">vida personal, familiar y de   la   </w:t>
            </w:r>
            <w:proofErr w:type="gramStart"/>
            <w:r w:rsidRPr="00D14558">
              <w:rPr>
                <w:rFonts w:cstheme="minorHAnsi"/>
                <w:b/>
                <w:color w:val="000000"/>
                <w:sz w:val="20"/>
                <w:szCs w:val="20"/>
              </w:rPr>
              <w:t>comunidad</w:t>
            </w:r>
            <w:r w:rsidRPr="00E11F73">
              <w:rPr>
                <w:rFonts w:cstheme="minorHAnsi"/>
                <w:color w:val="000000"/>
                <w:sz w:val="20"/>
                <w:szCs w:val="20"/>
              </w:rPr>
              <w:t xml:space="preserve">,   </w:t>
            </w:r>
            <w:proofErr w:type="gramEnd"/>
            <w:r w:rsidRPr="00E11F73">
              <w:rPr>
                <w:rFonts w:cstheme="minorHAnsi"/>
                <w:color w:val="000000"/>
                <w:sz w:val="20"/>
                <w:szCs w:val="20"/>
              </w:rPr>
              <w:t>y</w:t>
            </w:r>
          </w:p>
          <w:p w14:paraId="6FBF4F99" w14:textId="77777777" w:rsidR="006F6D87" w:rsidRPr="00E11F73" w:rsidRDefault="006F6D87" w:rsidP="00333A1F">
            <w:pPr>
              <w:ind w:left="140" w:hanging="142"/>
              <w:jc w:val="both"/>
              <w:rPr>
                <w:rFonts w:cstheme="minorHAnsi"/>
                <w:color w:val="000000"/>
                <w:sz w:val="20"/>
                <w:szCs w:val="20"/>
              </w:rPr>
            </w:pPr>
            <w:r w:rsidRPr="00E11F73">
              <w:rPr>
                <w:rFonts w:cstheme="minorHAnsi"/>
                <w:color w:val="000000"/>
                <w:sz w:val="20"/>
                <w:szCs w:val="20"/>
              </w:rPr>
              <w:lastRenderedPageBreak/>
              <w:t>reconoce aquellos que suceden   de   manera simultánea.</w:t>
            </w:r>
          </w:p>
          <w:p w14:paraId="195DA26F" w14:textId="77777777" w:rsidR="006F6D87" w:rsidRPr="00E11F73" w:rsidRDefault="006F6D87" w:rsidP="00333A1F">
            <w:pPr>
              <w:tabs>
                <w:tab w:val="left" w:pos="573"/>
              </w:tabs>
              <w:ind w:left="140" w:hanging="142"/>
              <w:jc w:val="both"/>
              <w:rPr>
                <w:rFonts w:cstheme="minorHAnsi"/>
                <w:color w:val="000000"/>
                <w:sz w:val="20"/>
                <w:szCs w:val="20"/>
              </w:rPr>
            </w:pPr>
            <w:r>
              <w:rPr>
                <w:rFonts w:cstheme="minorHAnsi"/>
                <w:color w:val="000000"/>
                <w:sz w:val="20"/>
                <w:szCs w:val="20"/>
              </w:rPr>
              <w:t>•</w:t>
            </w:r>
            <w:r w:rsidRPr="00D14558">
              <w:rPr>
                <w:rFonts w:cstheme="minorHAnsi"/>
                <w:b/>
                <w:color w:val="000000"/>
                <w:sz w:val="20"/>
                <w:szCs w:val="20"/>
              </w:rPr>
              <w:t>Describe acontecimientos de su historia</w:t>
            </w:r>
            <w:r w:rsidRPr="00D14558">
              <w:rPr>
                <w:rFonts w:cstheme="minorHAnsi"/>
                <w:b/>
                <w:color w:val="000000"/>
                <w:sz w:val="20"/>
                <w:szCs w:val="20"/>
              </w:rPr>
              <w:tab/>
              <w:t xml:space="preserve">y    de    la comunidad a partir de </w:t>
            </w:r>
            <w:proofErr w:type="gramStart"/>
            <w:r w:rsidRPr="00D14558">
              <w:rPr>
                <w:rFonts w:cstheme="minorHAnsi"/>
                <w:b/>
                <w:color w:val="000000"/>
                <w:sz w:val="20"/>
                <w:szCs w:val="20"/>
              </w:rPr>
              <w:t>objetos</w:t>
            </w:r>
            <w:r w:rsidRPr="00E11F73">
              <w:rPr>
                <w:rFonts w:cstheme="minorHAnsi"/>
                <w:color w:val="000000"/>
                <w:sz w:val="20"/>
                <w:szCs w:val="20"/>
              </w:rPr>
              <w:t xml:space="preserve">,   </w:t>
            </w:r>
            <w:proofErr w:type="gramEnd"/>
            <w:r w:rsidRPr="00E11F73">
              <w:rPr>
                <w:rFonts w:cstheme="minorHAnsi"/>
                <w:color w:val="000000"/>
                <w:sz w:val="20"/>
                <w:szCs w:val="20"/>
              </w:rPr>
              <w:t>imágenes   y</w:t>
            </w:r>
          </w:p>
          <w:p w14:paraId="382D4DEC" w14:textId="77777777" w:rsidR="006F6D87" w:rsidRPr="00E11F73" w:rsidRDefault="006F6D87" w:rsidP="00333A1F">
            <w:pPr>
              <w:ind w:left="140" w:hanging="142"/>
              <w:jc w:val="both"/>
              <w:rPr>
                <w:rFonts w:cstheme="minorHAnsi"/>
                <w:color w:val="000000"/>
                <w:sz w:val="20"/>
                <w:szCs w:val="20"/>
              </w:rPr>
            </w:pPr>
            <w:r w:rsidRPr="00E11F73">
              <w:rPr>
                <w:rFonts w:cstheme="minorHAnsi"/>
                <w:color w:val="000000"/>
                <w:sz w:val="20"/>
                <w:szCs w:val="20"/>
              </w:rPr>
              <w:t>testimonios</w:t>
            </w:r>
            <w:r w:rsidRPr="00E11F73">
              <w:rPr>
                <w:rFonts w:cstheme="minorHAnsi"/>
                <w:color w:val="000000"/>
                <w:sz w:val="20"/>
                <w:szCs w:val="20"/>
              </w:rPr>
              <w:tab/>
              <w:t>de</w:t>
            </w:r>
          </w:p>
          <w:p w14:paraId="3D132928" w14:textId="77777777" w:rsidR="006F6D87" w:rsidRPr="00E11F73" w:rsidRDefault="006F6D87" w:rsidP="00333A1F">
            <w:pPr>
              <w:ind w:left="140" w:hanging="142"/>
              <w:jc w:val="both"/>
              <w:rPr>
                <w:rFonts w:cstheme="minorHAnsi"/>
                <w:color w:val="000000"/>
                <w:sz w:val="20"/>
                <w:szCs w:val="20"/>
              </w:rPr>
            </w:pPr>
            <w:proofErr w:type="gramStart"/>
            <w:r w:rsidRPr="00E11F73">
              <w:rPr>
                <w:rFonts w:cstheme="minorHAnsi"/>
                <w:color w:val="000000"/>
                <w:sz w:val="20"/>
                <w:szCs w:val="20"/>
              </w:rPr>
              <w:t>personas,  en</w:t>
            </w:r>
            <w:proofErr w:type="gramEnd"/>
            <w:r w:rsidRPr="00E11F73">
              <w:rPr>
                <w:rFonts w:cstheme="minorHAnsi"/>
                <w:color w:val="000000"/>
                <w:sz w:val="20"/>
                <w:szCs w:val="20"/>
              </w:rPr>
              <w:t xml:space="preserve">  los  que </w:t>
            </w:r>
            <w:r>
              <w:rPr>
                <w:rFonts w:cstheme="minorHAnsi"/>
                <w:color w:val="000000"/>
                <w:sz w:val="20"/>
                <w:szCs w:val="20"/>
              </w:rPr>
              <w:t xml:space="preserve">compara el presente y </w:t>
            </w:r>
            <w:r w:rsidRPr="00E11F73">
              <w:rPr>
                <w:rFonts w:cstheme="minorHAnsi"/>
                <w:color w:val="000000"/>
                <w:sz w:val="20"/>
                <w:szCs w:val="20"/>
              </w:rPr>
              <w:t>el pasado;   identifica</w:t>
            </w:r>
          </w:p>
          <w:p w14:paraId="231EB5E1" w14:textId="77777777" w:rsidR="006F6D87" w:rsidRPr="00E11F73" w:rsidRDefault="006F6D87" w:rsidP="00333A1F">
            <w:pPr>
              <w:ind w:left="140" w:hanging="142"/>
              <w:jc w:val="both"/>
              <w:rPr>
                <w:rFonts w:cstheme="minorHAnsi"/>
                <w:color w:val="000000"/>
                <w:sz w:val="20"/>
                <w:szCs w:val="20"/>
              </w:rPr>
            </w:pPr>
            <w:r w:rsidRPr="00E11F73">
              <w:rPr>
                <w:rFonts w:cstheme="minorHAnsi"/>
                <w:color w:val="000000"/>
                <w:sz w:val="20"/>
                <w:szCs w:val="20"/>
              </w:rPr>
              <w:t>algunas</w:t>
            </w:r>
            <w:r w:rsidRPr="00E11F73">
              <w:rPr>
                <w:rFonts w:cstheme="minorHAnsi"/>
                <w:color w:val="000000"/>
                <w:sz w:val="20"/>
                <w:szCs w:val="20"/>
              </w:rPr>
              <w:tab/>
              <w:t>causas</w:t>
            </w:r>
            <w:r w:rsidRPr="00E11F73">
              <w:rPr>
                <w:rFonts w:cstheme="minorHAnsi"/>
                <w:color w:val="000000"/>
                <w:sz w:val="20"/>
                <w:szCs w:val="20"/>
              </w:rPr>
              <w:tab/>
              <w:t>y</w:t>
            </w:r>
          </w:p>
          <w:p w14:paraId="6C34441D" w14:textId="77777777" w:rsidR="006F6D87" w:rsidRPr="00E11F73" w:rsidRDefault="006F6D87" w:rsidP="00333A1F">
            <w:pPr>
              <w:ind w:left="140" w:hanging="142"/>
              <w:jc w:val="both"/>
              <w:rPr>
                <w:rFonts w:cstheme="minorHAnsi"/>
                <w:color w:val="000000"/>
                <w:sz w:val="20"/>
                <w:szCs w:val="20"/>
              </w:rPr>
            </w:pPr>
            <w:r w:rsidRPr="00E11F73">
              <w:rPr>
                <w:rFonts w:cstheme="minorHAnsi"/>
                <w:color w:val="000000"/>
                <w:sz w:val="20"/>
                <w:szCs w:val="20"/>
              </w:rPr>
              <w:t>posibles consecuencias</w:t>
            </w:r>
          </w:p>
          <w:p w14:paraId="2C260266" w14:textId="77777777" w:rsidR="006F6D87" w:rsidRPr="00E11F73" w:rsidRDefault="006F6D87" w:rsidP="00333A1F">
            <w:pPr>
              <w:ind w:left="140" w:hanging="142"/>
              <w:jc w:val="both"/>
              <w:rPr>
                <w:rFonts w:cstheme="minorHAnsi"/>
                <w:color w:val="000000"/>
                <w:sz w:val="20"/>
                <w:szCs w:val="20"/>
              </w:rPr>
            </w:pPr>
            <w:r w:rsidRPr="00E11F73">
              <w:rPr>
                <w:rFonts w:cstheme="minorHAnsi"/>
                <w:color w:val="000000"/>
                <w:sz w:val="20"/>
                <w:szCs w:val="20"/>
              </w:rPr>
              <w:t>de los cambios.</w:t>
            </w:r>
          </w:p>
          <w:p w14:paraId="4936D241" w14:textId="77777777" w:rsidR="006F6D87" w:rsidRPr="00E11F73" w:rsidRDefault="006F6D87" w:rsidP="00333A1F">
            <w:pPr>
              <w:ind w:left="140" w:hanging="142"/>
              <w:jc w:val="both"/>
              <w:rPr>
                <w:rFonts w:cstheme="minorHAnsi"/>
                <w:color w:val="000000"/>
                <w:sz w:val="20"/>
                <w:szCs w:val="20"/>
              </w:rPr>
            </w:pPr>
          </w:p>
          <w:p w14:paraId="572CE13A" w14:textId="77777777" w:rsidR="006F6D87" w:rsidRPr="00E11F73" w:rsidRDefault="006F6D87" w:rsidP="00333A1F">
            <w:pPr>
              <w:ind w:left="140" w:hanging="142"/>
              <w:jc w:val="both"/>
              <w:rPr>
                <w:rFonts w:cstheme="minorHAnsi"/>
                <w:color w:val="000000"/>
                <w:sz w:val="20"/>
                <w:szCs w:val="20"/>
              </w:rPr>
            </w:pPr>
          </w:p>
          <w:p w14:paraId="6FC95133" w14:textId="77777777" w:rsidR="006F6D87" w:rsidRPr="00E11F73" w:rsidRDefault="006F6D87" w:rsidP="00333A1F">
            <w:pPr>
              <w:ind w:left="140" w:hanging="142"/>
              <w:jc w:val="both"/>
              <w:rPr>
                <w:rFonts w:cstheme="minorHAnsi"/>
                <w:color w:val="000000"/>
                <w:sz w:val="20"/>
                <w:szCs w:val="20"/>
              </w:rPr>
            </w:pPr>
          </w:p>
          <w:p w14:paraId="193CF748" w14:textId="77777777" w:rsidR="006F6D87" w:rsidRPr="00E11F73" w:rsidRDefault="006F6D87" w:rsidP="00333A1F">
            <w:pPr>
              <w:ind w:left="140" w:hanging="142"/>
              <w:jc w:val="both"/>
              <w:rPr>
                <w:rFonts w:cstheme="minorHAnsi"/>
                <w:sz w:val="20"/>
                <w:szCs w:val="20"/>
              </w:rPr>
            </w:pPr>
          </w:p>
        </w:tc>
        <w:tc>
          <w:tcPr>
            <w:tcW w:w="1843" w:type="dxa"/>
          </w:tcPr>
          <w:p w14:paraId="52E75268" w14:textId="77777777" w:rsidR="006F6D87" w:rsidRPr="00D14558" w:rsidRDefault="006F6D87" w:rsidP="00333A1F">
            <w:pPr>
              <w:pStyle w:val="Prrafodelista"/>
              <w:numPr>
                <w:ilvl w:val="0"/>
                <w:numId w:val="1"/>
              </w:numPr>
              <w:tabs>
                <w:tab w:val="left" w:pos="190"/>
              </w:tabs>
              <w:spacing w:before="41" w:line="229" w:lineRule="exact"/>
              <w:ind w:left="140" w:hanging="142"/>
              <w:jc w:val="both"/>
              <w:rPr>
                <w:rFonts w:cstheme="minorHAnsi"/>
                <w:b/>
                <w:sz w:val="20"/>
                <w:szCs w:val="20"/>
              </w:rPr>
            </w:pPr>
            <w:r w:rsidRPr="00D14558">
              <w:rPr>
                <w:rFonts w:cstheme="minorHAnsi"/>
                <w:b/>
                <w:color w:val="000000"/>
                <w:sz w:val="20"/>
                <w:szCs w:val="20"/>
              </w:rPr>
              <w:lastRenderedPageBreak/>
              <w:t>Obtiene   información   acerca</w:t>
            </w:r>
            <w:r w:rsidRPr="00D14558">
              <w:rPr>
                <w:rFonts w:cstheme="minorHAnsi"/>
                <w:b/>
                <w:sz w:val="20"/>
                <w:szCs w:val="20"/>
              </w:rPr>
              <w:t xml:space="preserve"> </w:t>
            </w:r>
            <w:r w:rsidRPr="00D14558">
              <w:rPr>
                <w:rFonts w:cstheme="minorHAnsi"/>
                <w:b/>
                <w:color w:val="000000"/>
                <w:w w:val="104"/>
                <w:sz w:val="20"/>
                <w:szCs w:val="20"/>
              </w:rPr>
              <w:t>del proceso del poblamiento</w:t>
            </w:r>
          </w:p>
          <w:p w14:paraId="0F51440A" w14:textId="77777777" w:rsidR="006F6D87" w:rsidRPr="00E11F73" w:rsidRDefault="006F6D87" w:rsidP="00333A1F">
            <w:pPr>
              <w:spacing w:before="16" w:line="229" w:lineRule="exact"/>
              <w:ind w:left="140" w:hanging="142"/>
              <w:jc w:val="both"/>
              <w:rPr>
                <w:rFonts w:cstheme="minorHAnsi"/>
                <w:sz w:val="20"/>
                <w:szCs w:val="20"/>
              </w:rPr>
            </w:pPr>
            <w:r w:rsidRPr="00D14558">
              <w:rPr>
                <w:rFonts w:cstheme="minorHAnsi"/>
                <w:b/>
                <w:color w:val="000000"/>
                <w:w w:val="106"/>
                <w:sz w:val="20"/>
                <w:szCs w:val="20"/>
              </w:rPr>
              <w:t xml:space="preserve">americano </w:t>
            </w:r>
            <w:r w:rsidRPr="00E11F73">
              <w:rPr>
                <w:rFonts w:cstheme="minorHAnsi"/>
                <w:color w:val="000000"/>
                <w:w w:val="106"/>
                <w:sz w:val="20"/>
                <w:szCs w:val="20"/>
              </w:rPr>
              <w:t>y de las primeras</w:t>
            </w:r>
            <w:r w:rsidRPr="00E11F73">
              <w:rPr>
                <w:rFonts w:cstheme="minorHAnsi"/>
                <w:sz w:val="20"/>
                <w:szCs w:val="20"/>
              </w:rPr>
              <w:t xml:space="preserve"> </w:t>
            </w:r>
            <w:r>
              <w:rPr>
                <w:rFonts w:cstheme="minorHAnsi"/>
                <w:color w:val="000000"/>
                <w:w w:val="104"/>
                <w:sz w:val="20"/>
                <w:szCs w:val="20"/>
              </w:rPr>
              <w:t xml:space="preserve">bandas a las primeras </w:t>
            </w:r>
            <w:r w:rsidRPr="00E11F73">
              <w:rPr>
                <w:rFonts w:cstheme="minorHAnsi"/>
                <w:color w:val="000000"/>
                <w:w w:val="104"/>
                <w:sz w:val="20"/>
                <w:szCs w:val="20"/>
              </w:rPr>
              <w:t>aldeas</w:t>
            </w:r>
            <w:r>
              <w:rPr>
                <w:rFonts w:cstheme="minorHAnsi"/>
                <w:sz w:val="20"/>
                <w:szCs w:val="20"/>
              </w:rPr>
              <w:t xml:space="preserve"> </w:t>
            </w:r>
            <w:r w:rsidRPr="00E11F73">
              <w:rPr>
                <w:rFonts w:cstheme="minorHAnsi"/>
                <w:color w:val="000000"/>
                <w:spacing w:val="-1"/>
                <w:sz w:val="20"/>
                <w:szCs w:val="20"/>
              </w:rPr>
              <w:t>en el Perú, en textos cortos, así</w:t>
            </w:r>
          </w:p>
          <w:p w14:paraId="3BABE875"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w w:val="105"/>
                <w:sz w:val="20"/>
                <w:szCs w:val="20"/>
              </w:rPr>
              <w:t>como en edificios antiguos o</w:t>
            </w:r>
            <w:r>
              <w:rPr>
                <w:rFonts w:cstheme="minorHAnsi"/>
                <w:sz w:val="20"/>
                <w:szCs w:val="20"/>
              </w:rPr>
              <w:t xml:space="preserve"> </w:t>
            </w:r>
            <w:r w:rsidRPr="00E11F73">
              <w:rPr>
                <w:rFonts w:cstheme="minorHAnsi"/>
                <w:color w:val="000000"/>
                <w:spacing w:val="2"/>
                <w:sz w:val="20"/>
                <w:szCs w:val="20"/>
              </w:rPr>
              <w:t>conjuntos arqueológicos de la</w:t>
            </w:r>
            <w:r w:rsidRPr="00E11F73">
              <w:rPr>
                <w:rFonts w:cstheme="minorHAnsi"/>
                <w:sz w:val="20"/>
                <w:szCs w:val="20"/>
              </w:rPr>
              <w:t xml:space="preserve"> </w:t>
            </w:r>
            <w:r w:rsidRPr="00E11F73">
              <w:rPr>
                <w:rFonts w:cstheme="minorHAnsi"/>
                <w:color w:val="000000"/>
                <w:sz w:val="20"/>
                <w:szCs w:val="20"/>
              </w:rPr>
              <w:t>localidad.</w:t>
            </w:r>
          </w:p>
          <w:p w14:paraId="4D01AC84" w14:textId="77777777" w:rsidR="006F6D87" w:rsidRPr="00D14558" w:rsidRDefault="006F6D87" w:rsidP="00333A1F">
            <w:pPr>
              <w:pStyle w:val="Prrafodelista"/>
              <w:numPr>
                <w:ilvl w:val="0"/>
                <w:numId w:val="1"/>
              </w:numPr>
              <w:tabs>
                <w:tab w:val="left" w:pos="190"/>
              </w:tabs>
              <w:spacing w:before="26" w:line="229" w:lineRule="exact"/>
              <w:ind w:left="140" w:hanging="142"/>
              <w:jc w:val="both"/>
              <w:rPr>
                <w:rFonts w:cstheme="minorHAnsi"/>
                <w:b/>
                <w:sz w:val="20"/>
                <w:szCs w:val="20"/>
              </w:rPr>
            </w:pPr>
            <w:r w:rsidRPr="00D14558">
              <w:rPr>
                <w:rFonts w:cstheme="minorHAnsi"/>
                <w:b/>
                <w:color w:val="000000"/>
                <w:w w:val="103"/>
                <w:sz w:val="20"/>
                <w:szCs w:val="20"/>
              </w:rPr>
              <w:t>Explica   la   importancia   de</w:t>
            </w:r>
          </w:p>
          <w:p w14:paraId="54441FE4" w14:textId="77777777" w:rsidR="006F6D87" w:rsidRPr="00905CA0" w:rsidRDefault="006F6D87" w:rsidP="00333A1F">
            <w:pPr>
              <w:ind w:left="140" w:hanging="142"/>
              <w:contextualSpacing/>
              <w:jc w:val="both"/>
              <w:rPr>
                <w:rFonts w:cstheme="minorHAnsi"/>
                <w:color w:val="000000"/>
                <w:sz w:val="20"/>
                <w:szCs w:val="20"/>
              </w:rPr>
            </w:pPr>
            <w:proofErr w:type="gramStart"/>
            <w:r w:rsidRPr="00D14558">
              <w:rPr>
                <w:rFonts w:cstheme="minorHAnsi"/>
                <w:b/>
                <w:color w:val="000000"/>
                <w:w w:val="104"/>
                <w:sz w:val="20"/>
                <w:szCs w:val="20"/>
              </w:rPr>
              <w:t>fuentes  históricas</w:t>
            </w:r>
            <w:proofErr w:type="gramEnd"/>
            <w:r w:rsidRPr="00E11F73">
              <w:rPr>
                <w:rFonts w:cstheme="minorHAnsi"/>
                <w:color w:val="000000"/>
                <w:w w:val="104"/>
                <w:sz w:val="20"/>
                <w:szCs w:val="20"/>
              </w:rPr>
              <w:t>,</w:t>
            </w:r>
            <w:r w:rsidRPr="00E11F73">
              <w:rPr>
                <w:rFonts w:cstheme="minorHAnsi"/>
                <w:color w:val="000000"/>
                <w:sz w:val="20"/>
                <w:szCs w:val="20"/>
              </w:rPr>
              <w:t xml:space="preserve"> como </w:t>
            </w:r>
            <w:r w:rsidRPr="00E11F73">
              <w:rPr>
                <w:rFonts w:cstheme="minorHAnsi"/>
                <w:color w:val="000000"/>
                <w:w w:val="103"/>
                <w:sz w:val="20"/>
                <w:szCs w:val="20"/>
              </w:rPr>
              <w:t xml:space="preserve">textos,  edificios  antiguos   </w:t>
            </w:r>
            <w:r w:rsidRPr="00E11F73">
              <w:rPr>
                <w:rFonts w:cstheme="minorHAnsi"/>
                <w:color w:val="000000"/>
                <w:w w:val="103"/>
                <w:sz w:val="20"/>
                <w:szCs w:val="20"/>
              </w:rPr>
              <w:lastRenderedPageBreak/>
              <w:t>o</w:t>
            </w:r>
            <w:r w:rsidRPr="00E11F73">
              <w:rPr>
                <w:rFonts w:cstheme="minorHAnsi"/>
                <w:color w:val="000000"/>
                <w:sz w:val="20"/>
                <w:szCs w:val="20"/>
              </w:rPr>
              <w:t xml:space="preserve"> </w:t>
            </w:r>
            <w:r w:rsidRPr="00E11F73">
              <w:rPr>
                <w:rFonts w:cstheme="minorHAnsi"/>
                <w:color w:val="000000"/>
                <w:spacing w:val="2"/>
                <w:sz w:val="20"/>
                <w:szCs w:val="20"/>
              </w:rPr>
              <w:t>conjuntos arqueológicos de la</w:t>
            </w:r>
            <w:r w:rsidRPr="00E11F73">
              <w:rPr>
                <w:rFonts w:cstheme="minorHAnsi"/>
                <w:color w:val="000000"/>
                <w:sz w:val="20"/>
                <w:szCs w:val="20"/>
              </w:rPr>
              <w:t xml:space="preserve"> </w:t>
            </w:r>
            <w:r w:rsidRPr="00E11F73">
              <w:rPr>
                <w:rFonts w:cstheme="minorHAnsi"/>
                <w:color w:val="000000"/>
                <w:w w:val="101"/>
                <w:sz w:val="20"/>
                <w:szCs w:val="20"/>
              </w:rPr>
              <w:t>localidad; identifica al autor o</w:t>
            </w:r>
            <w:r w:rsidRPr="00E11F73">
              <w:rPr>
                <w:rFonts w:cstheme="minorHAnsi"/>
                <w:color w:val="000000"/>
                <w:sz w:val="20"/>
                <w:szCs w:val="20"/>
              </w:rPr>
              <w:t xml:space="preserve"> </w:t>
            </w:r>
            <w:r w:rsidRPr="00E11F73">
              <w:rPr>
                <w:rFonts w:cstheme="minorHAnsi"/>
                <w:color w:val="000000"/>
                <w:w w:val="103"/>
                <w:sz w:val="20"/>
                <w:szCs w:val="20"/>
              </w:rPr>
              <w:t>colectivo   humano   que   las</w:t>
            </w:r>
            <w:r>
              <w:rPr>
                <w:rFonts w:cstheme="minorHAnsi"/>
                <w:color w:val="000000"/>
                <w:sz w:val="20"/>
                <w:szCs w:val="20"/>
              </w:rPr>
              <w:t xml:space="preserve"> </w:t>
            </w:r>
            <w:r w:rsidRPr="00E11F73">
              <w:rPr>
                <w:rFonts w:cstheme="minorHAnsi"/>
                <w:color w:val="000000"/>
                <w:sz w:val="20"/>
                <w:szCs w:val="20"/>
              </w:rPr>
              <w:t>produjo.</w:t>
            </w:r>
          </w:p>
          <w:p w14:paraId="548842CC" w14:textId="77777777" w:rsidR="006F6D87" w:rsidRPr="00D14558" w:rsidRDefault="006F6D87" w:rsidP="00333A1F">
            <w:pPr>
              <w:pStyle w:val="Prrafodelista"/>
              <w:numPr>
                <w:ilvl w:val="0"/>
                <w:numId w:val="1"/>
              </w:numPr>
              <w:tabs>
                <w:tab w:val="left" w:pos="307"/>
              </w:tabs>
              <w:spacing w:before="28" w:line="229" w:lineRule="exact"/>
              <w:ind w:left="140" w:hanging="142"/>
              <w:jc w:val="both"/>
              <w:rPr>
                <w:rFonts w:cstheme="minorHAnsi"/>
                <w:b/>
                <w:sz w:val="20"/>
                <w:szCs w:val="20"/>
              </w:rPr>
            </w:pPr>
            <w:r w:rsidRPr="00D14558">
              <w:rPr>
                <w:rFonts w:cstheme="minorHAnsi"/>
                <w:b/>
                <w:color w:val="000000"/>
                <w:spacing w:val="-1"/>
                <w:sz w:val="20"/>
                <w:szCs w:val="20"/>
              </w:rPr>
              <w:t>Secuencia imágenes, objetos o</w:t>
            </w:r>
            <w:r w:rsidRPr="00D14558">
              <w:rPr>
                <w:rFonts w:cstheme="minorHAnsi"/>
                <w:b/>
                <w:sz w:val="20"/>
                <w:szCs w:val="20"/>
              </w:rPr>
              <w:t xml:space="preserve"> </w:t>
            </w:r>
            <w:r w:rsidRPr="00D14558">
              <w:rPr>
                <w:rFonts w:cstheme="minorHAnsi"/>
                <w:b/>
                <w:color w:val="000000"/>
                <w:w w:val="101"/>
                <w:sz w:val="20"/>
                <w:szCs w:val="20"/>
              </w:rPr>
              <w:t xml:space="preserve">hechos </w:t>
            </w:r>
            <w:proofErr w:type="gramStart"/>
            <w:r w:rsidRPr="00D14558">
              <w:rPr>
                <w:rFonts w:cstheme="minorHAnsi"/>
                <w:b/>
                <w:color w:val="000000"/>
                <w:w w:val="101"/>
                <w:sz w:val="20"/>
                <w:szCs w:val="20"/>
              </w:rPr>
              <w:t>utilizando  categorías</w:t>
            </w:r>
            <w:proofErr w:type="gramEnd"/>
            <w:r w:rsidRPr="00D14558">
              <w:rPr>
                <w:rFonts w:cstheme="minorHAnsi"/>
                <w:b/>
                <w:sz w:val="20"/>
                <w:szCs w:val="20"/>
              </w:rPr>
              <w:t xml:space="preserve"> </w:t>
            </w:r>
            <w:r w:rsidRPr="00D14558">
              <w:rPr>
                <w:rFonts w:cstheme="minorHAnsi"/>
                <w:b/>
                <w:color w:val="000000"/>
                <w:sz w:val="20"/>
                <w:szCs w:val="20"/>
              </w:rPr>
              <w:t>temporales</w:t>
            </w:r>
            <w:r w:rsidRPr="00D14558">
              <w:rPr>
                <w:rFonts w:cstheme="minorHAnsi"/>
                <w:b/>
                <w:color w:val="000000"/>
                <w:w w:val="106"/>
                <w:sz w:val="20"/>
                <w:szCs w:val="20"/>
              </w:rPr>
              <w:t xml:space="preserve"> (antes,  ahora  y </w:t>
            </w:r>
            <w:r w:rsidRPr="00D14558">
              <w:rPr>
                <w:rFonts w:cstheme="minorHAnsi"/>
                <w:b/>
                <w:color w:val="000000"/>
                <w:w w:val="104"/>
                <w:sz w:val="20"/>
                <w:szCs w:val="20"/>
              </w:rPr>
              <w:t>después;   años,   décadas   y</w:t>
            </w:r>
          </w:p>
          <w:p w14:paraId="0A776534" w14:textId="77777777" w:rsidR="006F6D87" w:rsidRPr="00E11F73" w:rsidRDefault="006F6D87" w:rsidP="00333A1F">
            <w:pPr>
              <w:tabs>
                <w:tab w:val="left" w:pos="985"/>
                <w:tab w:val="left" w:pos="1975"/>
              </w:tabs>
              <w:spacing w:before="14" w:line="229" w:lineRule="exact"/>
              <w:ind w:left="140" w:hanging="142"/>
              <w:jc w:val="both"/>
              <w:rPr>
                <w:rFonts w:cstheme="minorHAnsi"/>
                <w:sz w:val="20"/>
                <w:szCs w:val="20"/>
              </w:rPr>
            </w:pPr>
            <w:r w:rsidRPr="00D14558">
              <w:rPr>
                <w:rFonts w:cstheme="minorHAnsi"/>
                <w:b/>
                <w:color w:val="000000"/>
                <w:sz w:val="20"/>
                <w:szCs w:val="20"/>
              </w:rPr>
              <w:t>siglos</w:t>
            </w:r>
            <w:proofErr w:type="gramStart"/>
            <w:r w:rsidRPr="00D14558">
              <w:rPr>
                <w:rFonts w:cstheme="minorHAnsi"/>
                <w:b/>
                <w:color w:val="000000"/>
                <w:sz w:val="20"/>
                <w:szCs w:val="20"/>
              </w:rPr>
              <w:t>)</w:t>
            </w:r>
            <w:r w:rsidRPr="00E11F73">
              <w:rPr>
                <w:rFonts w:cstheme="minorHAnsi"/>
                <w:color w:val="000000"/>
                <w:sz w:val="20"/>
                <w:szCs w:val="20"/>
              </w:rPr>
              <w:t>;describe</w:t>
            </w:r>
            <w:proofErr w:type="gramEnd"/>
            <w:r w:rsidRPr="00E11F73">
              <w:rPr>
                <w:rFonts w:cstheme="minorHAnsi"/>
                <w:color w:val="000000"/>
                <w:sz w:val="20"/>
                <w:szCs w:val="20"/>
              </w:rPr>
              <w:tab/>
              <w:t>algunas</w:t>
            </w:r>
          </w:p>
          <w:p w14:paraId="21722E3F" w14:textId="77777777" w:rsidR="006F6D87" w:rsidRPr="00E11F73" w:rsidRDefault="006F6D87" w:rsidP="00333A1F">
            <w:pPr>
              <w:spacing w:before="16" w:line="229" w:lineRule="exact"/>
              <w:ind w:left="140" w:hanging="142"/>
              <w:jc w:val="both"/>
              <w:rPr>
                <w:rFonts w:cstheme="minorHAnsi"/>
                <w:sz w:val="20"/>
                <w:szCs w:val="20"/>
              </w:rPr>
            </w:pPr>
            <w:proofErr w:type="gramStart"/>
            <w:r w:rsidRPr="00E11F73">
              <w:rPr>
                <w:rFonts w:cstheme="minorHAnsi"/>
                <w:color w:val="000000"/>
                <w:spacing w:val="2"/>
                <w:sz w:val="20"/>
                <w:szCs w:val="20"/>
              </w:rPr>
              <w:t>características  que</w:t>
            </w:r>
            <w:proofErr w:type="gramEnd"/>
            <w:r w:rsidRPr="00E11F73">
              <w:rPr>
                <w:rFonts w:cstheme="minorHAnsi"/>
                <w:color w:val="000000"/>
                <w:spacing w:val="2"/>
                <w:sz w:val="20"/>
                <w:szCs w:val="20"/>
              </w:rPr>
              <w:t xml:space="preserve">  muestran</w:t>
            </w:r>
            <w:r>
              <w:rPr>
                <w:rFonts w:cstheme="minorHAnsi"/>
                <w:sz w:val="20"/>
                <w:szCs w:val="20"/>
              </w:rPr>
              <w:t xml:space="preserve"> </w:t>
            </w:r>
            <w:r w:rsidRPr="00E11F73">
              <w:rPr>
                <w:rFonts w:cstheme="minorHAnsi"/>
                <w:color w:val="000000"/>
                <w:w w:val="111"/>
                <w:sz w:val="20"/>
                <w:szCs w:val="20"/>
              </w:rPr>
              <w:t>los   cambios   en   diversos</w:t>
            </w:r>
            <w:r>
              <w:rPr>
                <w:rFonts w:cstheme="minorHAnsi"/>
                <w:sz w:val="20"/>
                <w:szCs w:val="20"/>
              </w:rPr>
              <w:t xml:space="preserve"> </w:t>
            </w:r>
            <w:r w:rsidRPr="00E11F73">
              <w:rPr>
                <w:rFonts w:cstheme="minorHAnsi"/>
                <w:color w:val="000000"/>
                <w:spacing w:val="1"/>
                <w:sz w:val="20"/>
                <w:szCs w:val="20"/>
              </w:rPr>
              <w:t>aspectos de la vida cotidiana y</w:t>
            </w:r>
            <w:r>
              <w:rPr>
                <w:rFonts w:cstheme="minorHAnsi"/>
                <w:sz w:val="20"/>
                <w:szCs w:val="20"/>
              </w:rPr>
              <w:t xml:space="preserve"> </w:t>
            </w:r>
            <w:r w:rsidRPr="00E11F73">
              <w:rPr>
                <w:rFonts w:cstheme="minorHAnsi"/>
                <w:color w:val="000000"/>
                <w:spacing w:val="2"/>
                <w:sz w:val="20"/>
                <w:szCs w:val="20"/>
              </w:rPr>
              <w:t>de la historia del poblamiento</w:t>
            </w:r>
          </w:p>
          <w:p w14:paraId="3464DCC3"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americano hasta el proceso de</w:t>
            </w:r>
          </w:p>
          <w:p w14:paraId="1C75EF52"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sedentarización.</w:t>
            </w:r>
          </w:p>
          <w:p w14:paraId="736AE564" w14:textId="77777777" w:rsidR="006F6D87" w:rsidRPr="00905CA0" w:rsidRDefault="006F6D87" w:rsidP="00333A1F">
            <w:pPr>
              <w:pStyle w:val="Prrafodelista"/>
              <w:numPr>
                <w:ilvl w:val="0"/>
                <w:numId w:val="1"/>
              </w:numPr>
              <w:tabs>
                <w:tab w:val="left" w:pos="166"/>
              </w:tabs>
              <w:spacing w:before="28" w:line="229" w:lineRule="exact"/>
              <w:ind w:left="140" w:hanging="142"/>
              <w:jc w:val="both"/>
              <w:rPr>
                <w:rFonts w:cstheme="minorHAnsi"/>
                <w:sz w:val="20"/>
                <w:szCs w:val="20"/>
              </w:rPr>
            </w:pPr>
            <w:proofErr w:type="gramStart"/>
            <w:r w:rsidRPr="00D14558">
              <w:rPr>
                <w:rFonts w:cstheme="minorHAnsi"/>
                <w:b/>
                <w:color w:val="000000"/>
                <w:w w:val="103"/>
                <w:sz w:val="20"/>
                <w:szCs w:val="20"/>
              </w:rPr>
              <w:t>Narra  procesos</w:t>
            </w:r>
            <w:proofErr w:type="gramEnd"/>
            <w:r w:rsidRPr="00D14558">
              <w:rPr>
                <w:rFonts w:cstheme="minorHAnsi"/>
                <w:b/>
                <w:color w:val="000000"/>
                <w:w w:val="103"/>
                <w:sz w:val="20"/>
                <w:szCs w:val="20"/>
              </w:rPr>
              <w:t xml:space="preserve">   históricos,</w:t>
            </w:r>
            <w:r w:rsidRPr="00D14558">
              <w:rPr>
                <w:rFonts w:cstheme="minorHAnsi"/>
                <w:b/>
                <w:sz w:val="20"/>
                <w:szCs w:val="20"/>
              </w:rPr>
              <w:t xml:space="preserve"> </w:t>
            </w:r>
            <w:r w:rsidRPr="00D14558">
              <w:rPr>
                <w:rFonts w:cstheme="minorHAnsi"/>
                <w:b/>
                <w:color w:val="000000"/>
                <w:sz w:val="20"/>
                <w:szCs w:val="20"/>
              </w:rPr>
              <w:t>como el poblamiento</w:t>
            </w:r>
            <w:r w:rsidRPr="00D14558">
              <w:rPr>
                <w:rFonts w:cstheme="minorHAnsi"/>
                <w:b/>
                <w:sz w:val="20"/>
                <w:szCs w:val="20"/>
              </w:rPr>
              <w:t xml:space="preserve"> </w:t>
            </w:r>
            <w:r w:rsidRPr="00D14558">
              <w:rPr>
                <w:rFonts w:cstheme="minorHAnsi"/>
                <w:b/>
                <w:color w:val="000000"/>
                <w:w w:val="104"/>
                <w:sz w:val="20"/>
                <w:szCs w:val="20"/>
              </w:rPr>
              <w:t xml:space="preserve">americano </w:t>
            </w:r>
            <w:r w:rsidRPr="00C40E66">
              <w:rPr>
                <w:rFonts w:cstheme="minorHAnsi"/>
                <w:color w:val="000000"/>
                <w:w w:val="104"/>
                <w:sz w:val="20"/>
                <w:szCs w:val="20"/>
              </w:rPr>
              <w:t xml:space="preserve">   y</w:t>
            </w:r>
            <w:r w:rsidRPr="00C40E66">
              <w:rPr>
                <w:rFonts w:cstheme="minorHAnsi"/>
                <w:color w:val="000000"/>
                <w:sz w:val="20"/>
                <w:szCs w:val="20"/>
              </w:rPr>
              <w:tab/>
            </w:r>
            <w:proofErr w:type="spellStart"/>
            <w:r w:rsidRPr="00C40E66">
              <w:rPr>
                <w:rFonts w:cstheme="minorHAnsi"/>
                <w:color w:val="000000"/>
                <w:sz w:val="20"/>
                <w:szCs w:val="20"/>
              </w:rPr>
              <w:t>ei</w:t>
            </w:r>
            <w:proofErr w:type="spellEnd"/>
            <w:r w:rsidRPr="00C40E66">
              <w:rPr>
                <w:rFonts w:cstheme="minorHAnsi"/>
                <w:color w:val="000000"/>
                <w:sz w:val="20"/>
                <w:szCs w:val="20"/>
              </w:rPr>
              <w:t xml:space="preserve"> </w:t>
            </w:r>
            <w:r w:rsidRPr="00C40E66">
              <w:rPr>
                <w:rFonts w:cstheme="minorHAnsi"/>
                <w:color w:val="000000"/>
                <w:w w:val="112"/>
                <w:sz w:val="20"/>
                <w:szCs w:val="20"/>
              </w:rPr>
              <w:t>de    la</w:t>
            </w:r>
            <w:r w:rsidRPr="00C40E66">
              <w:rPr>
                <w:rFonts w:cstheme="minorHAnsi"/>
                <w:sz w:val="20"/>
                <w:szCs w:val="20"/>
              </w:rPr>
              <w:t xml:space="preserve"> </w:t>
            </w:r>
            <w:r w:rsidRPr="00C40E66">
              <w:rPr>
                <w:rFonts w:cstheme="minorHAnsi"/>
                <w:color w:val="000000"/>
                <w:sz w:val="20"/>
                <w:szCs w:val="20"/>
              </w:rPr>
              <w:t>sedentarización; reconoce</w:t>
            </w:r>
            <w:r>
              <w:rPr>
                <w:rFonts w:cstheme="minorHAnsi"/>
                <w:color w:val="000000"/>
                <w:sz w:val="20"/>
                <w:szCs w:val="20"/>
              </w:rPr>
              <w:t xml:space="preserve"> </w:t>
            </w:r>
            <w:r>
              <w:rPr>
                <w:rFonts w:cstheme="minorHAnsi"/>
                <w:color w:val="000000"/>
                <w:w w:val="108"/>
                <w:sz w:val="20"/>
                <w:szCs w:val="20"/>
              </w:rPr>
              <w:t xml:space="preserve">más de una causa y </w:t>
            </w:r>
            <w:r w:rsidRPr="00905CA0">
              <w:rPr>
                <w:rFonts w:cstheme="minorHAnsi"/>
                <w:color w:val="000000"/>
                <w:w w:val="108"/>
                <w:sz w:val="20"/>
                <w:szCs w:val="20"/>
              </w:rPr>
              <w:t>algunas</w:t>
            </w:r>
            <w:r>
              <w:rPr>
                <w:rFonts w:cstheme="minorHAnsi"/>
                <w:color w:val="000000"/>
                <w:w w:val="108"/>
                <w:sz w:val="20"/>
                <w:szCs w:val="20"/>
              </w:rPr>
              <w:t xml:space="preserve"> </w:t>
            </w:r>
            <w:r w:rsidRPr="00905CA0">
              <w:rPr>
                <w:rFonts w:cstheme="minorHAnsi"/>
                <w:color w:val="000000"/>
                <w:sz w:val="20"/>
                <w:szCs w:val="20"/>
              </w:rPr>
              <w:t>consecuencias.</w:t>
            </w:r>
          </w:p>
          <w:p w14:paraId="66EF2DE7" w14:textId="77777777" w:rsidR="006F6D87" w:rsidRPr="00E11F73" w:rsidRDefault="006F6D87" w:rsidP="00333A1F">
            <w:pPr>
              <w:ind w:left="140" w:hanging="142"/>
              <w:contextualSpacing/>
              <w:jc w:val="both"/>
              <w:rPr>
                <w:rFonts w:cstheme="minorHAnsi"/>
                <w:color w:val="000000"/>
                <w:sz w:val="20"/>
                <w:szCs w:val="20"/>
              </w:rPr>
            </w:pPr>
          </w:p>
          <w:p w14:paraId="00C0EB70" w14:textId="77777777" w:rsidR="006F6D87" w:rsidRPr="00E11F73" w:rsidRDefault="006F6D87" w:rsidP="00333A1F">
            <w:pPr>
              <w:ind w:left="140" w:hanging="142"/>
              <w:contextualSpacing/>
              <w:jc w:val="both"/>
              <w:rPr>
                <w:rFonts w:cstheme="minorHAnsi"/>
                <w:sz w:val="20"/>
                <w:szCs w:val="20"/>
              </w:rPr>
            </w:pPr>
          </w:p>
        </w:tc>
        <w:tc>
          <w:tcPr>
            <w:tcW w:w="1701" w:type="dxa"/>
          </w:tcPr>
          <w:p w14:paraId="0414C61D" w14:textId="77777777" w:rsidR="006F6D87" w:rsidRPr="000D19FB" w:rsidRDefault="006F6D87" w:rsidP="00333A1F">
            <w:pPr>
              <w:pStyle w:val="Prrafodelista"/>
              <w:numPr>
                <w:ilvl w:val="0"/>
                <w:numId w:val="1"/>
              </w:numPr>
              <w:tabs>
                <w:tab w:val="left" w:pos="190"/>
              </w:tabs>
              <w:spacing w:before="41" w:line="229" w:lineRule="exact"/>
              <w:ind w:left="140" w:hanging="142"/>
              <w:jc w:val="both"/>
              <w:rPr>
                <w:rFonts w:cstheme="minorHAnsi"/>
                <w:b/>
                <w:sz w:val="20"/>
                <w:szCs w:val="20"/>
              </w:rPr>
            </w:pPr>
            <w:r w:rsidRPr="000D19FB">
              <w:rPr>
                <w:rFonts w:cstheme="minorHAnsi"/>
                <w:b/>
                <w:color w:val="000000"/>
                <w:sz w:val="20"/>
                <w:szCs w:val="20"/>
              </w:rPr>
              <w:lastRenderedPageBreak/>
              <w:t>Obtiene   información   acerca</w:t>
            </w:r>
            <w:r w:rsidRPr="000D19FB">
              <w:rPr>
                <w:rFonts w:cstheme="minorHAnsi"/>
                <w:b/>
                <w:sz w:val="20"/>
                <w:szCs w:val="20"/>
              </w:rPr>
              <w:t xml:space="preserve"> </w:t>
            </w:r>
            <w:r w:rsidRPr="000D19FB">
              <w:rPr>
                <w:rFonts w:cstheme="minorHAnsi"/>
                <w:b/>
                <w:color w:val="000000"/>
                <w:w w:val="104"/>
                <w:sz w:val="20"/>
                <w:szCs w:val="20"/>
              </w:rPr>
              <w:t>del proceso del poblamiento</w:t>
            </w:r>
          </w:p>
          <w:p w14:paraId="2C00F046" w14:textId="77777777" w:rsidR="006F6D87" w:rsidRPr="00F85DB3" w:rsidRDefault="006F6D87" w:rsidP="00333A1F">
            <w:pPr>
              <w:spacing w:before="16" w:line="229" w:lineRule="exact"/>
              <w:ind w:left="140" w:hanging="142"/>
              <w:jc w:val="both"/>
              <w:rPr>
                <w:rFonts w:cstheme="minorHAnsi"/>
                <w:b/>
                <w:sz w:val="20"/>
                <w:szCs w:val="20"/>
              </w:rPr>
            </w:pPr>
            <w:r w:rsidRPr="000D19FB">
              <w:rPr>
                <w:rFonts w:cstheme="minorHAnsi"/>
                <w:b/>
                <w:color w:val="000000"/>
                <w:w w:val="106"/>
                <w:sz w:val="20"/>
                <w:szCs w:val="20"/>
              </w:rPr>
              <w:t xml:space="preserve">americano </w:t>
            </w:r>
            <w:r w:rsidRPr="00E11F73">
              <w:rPr>
                <w:rFonts w:cstheme="minorHAnsi"/>
                <w:color w:val="000000"/>
                <w:w w:val="106"/>
                <w:sz w:val="20"/>
                <w:szCs w:val="20"/>
              </w:rPr>
              <w:t>y de las primeras</w:t>
            </w:r>
            <w:r w:rsidRPr="00E11F73">
              <w:rPr>
                <w:rFonts w:cstheme="minorHAnsi"/>
                <w:sz w:val="20"/>
                <w:szCs w:val="20"/>
              </w:rPr>
              <w:t xml:space="preserve"> </w:t>
            </w:r>
            <w:r>
              <w:rPr>
                <w:rFonts w:cstheme="minorHAnsi"/>
                <w:color w:val="000000"/>
                <w:w w:val="104"/>
                <w:sz w:val="20"/>
                <w:szCs w:val="20"/>
              </w:rPr>
              <w:t xml:space="preserve">bandas a las primeras </w:t>
            </w:r>
            <w:r w:rsidRPr="00E11F73">
              <w:rPr>
                <w:rFonts w:cstheme="minorHAnsi"/>
                <w:color w:val="000000"/>
                <w:w w:val="104"/>
                <w:sz w:val="20"/>
                <w:szCs w:val="20"/>
              </w:rPr>
              <w:t>aldeas</w:t>
            </w:r>
            <w:r>
              <w:rPr>
                <w:rFonts w:cstheme="minorHAnsi"/>
                <w:sz w:val="20"/>
                <w:szCs w:val="20"/>
              </w:rPr>
              <w:t xml:space="preserve"> </w:t>
            </w:r>
            <w:r w:rsidRPr="00E11F73">
              <w:rPr>
                <w:rFonts w:cstheme="minorHAnsi"/>
                <w:color w:val="000000"/>
                <w:spacing w:val="-1"/>
                <w:sz w:val="20"/>
                <w:szCs w:val="20"/>
              </w:rPr>
              <w:t xml:space="preserve">en el Perú, </w:t>
            </w:r>
            <w:r w:rsidRPr="000D19FB">
              <w:rPr>
                <w:rFonts w:cstheme="minorHAnsi"/>
                <w:b/>
                <w:color w:val="000000"/>
                <w:spacing w:val="-1"/>
                <w:sz w:val="20"/>
                <w:szCs w:val="20"/>
              </w:rPr>
              <w:t>en textos cortos</w:t>
            </w:r>
            <w:r w:rsidRPr="00F85DB3">
              <w:rPr>
                <w:rFonts w:cstheme="minorHAnsi"/>
                <w:b/>
                <w:color w:val="000000"/>
                <w:spacing w:val="-1"/>
                <w:sz w:val="20"/>
                <w:szCs w:val="20"/>
              </w:rPr>
              <w:t>, así</w:t>
            </w:r>
          </w:p>
          <w:p w14:paraId="3B0E7312" w14:textId="77777777" w:rsidR="006F6D87" w:rsidRPr="00E11F73" w:rsidRDefault="006F6D87" w:rsidP="00333A1F">
            <w:pPr>
              <w:spacing w:before="16" w:line="229" w:lineRule="exact"/>
              <w:ind w:left="140" w:hanging="142"/>
              <w:jc w:val="both"/>
              <w:rPr>
                <w:rFonts w:cstheme="minorHAnsi"/>
                <w:sz w:val="20"/>
                <w:szCs w:val="20"/>
              </w:rPr>
            </w:pPr>
            <w:r w:rsidRPr="00F85DB3">
              <w:rPr>
                <w:rFonts w:cstheme="minorHAnsi"/>
                <w:b/>
                <w:color w:val="000000"/>
                <w:w w:val="105"/>
                <w:sz w:val="20"/>
                <w:szCs w:val="20"/>
              </w:rPr>
              <w:t>como en edificios antiguos o</w:t>
            </w:r>
            <w:r w:rsidRPr="00F85DB3">
              <w:rPr>
                <w:rFonts w:cstheme="minorHAnsi"/>
                <w:b/>
                <w:sz w:val="20"/>
                <w:szCs w:val="20"/>
              </w:rPr>
              <w:t xml:space="preserve"> </w:t>
            </w:r>
            <w:r w:rsidRPr="00F85DB3">
              <w:rPr>
                <w:rFonts w:cstheme="minorHAnsi"/>
                <w:b/>
                <w:color w:val="000000"/>
                <w:spacing w:val="2"/>
                <w:sz w:val="20"/>
                <w:szCs w:val="20"/>
              </w:rPr>
              <w:t>conjuntos arqueológicos de la</w:t>
            </w:r>
            <w:r w:rsidRPr="00F85DB3">
              <w:rPr>
                <w:rFonts w:cstheme="minorHAnsi"/>
                <w:b/>
                <w:sz w:val="20"/>
                <w:szCs w:val="20"/>
              </w:rPr>
              <w:t xml:space="preserve"> </w:t>
            </w:r>
            <w:r w:rsidRPr="00F85DB3">
              <w:rPr>
                <w:rFonts w:cstheme="minorHAnsi"/>
                <w:b/>
                <w:color w:val="000000"/>
                <w:sz w:val="20"/>
                <w:szCs w:val="20"/>
              </w:rPr>
              <w:t>localidad</w:t>
            </w:r>
            <w:r w:rsidRPr="00E11F73">
              <w:rPr>
                <w:rFonts w:cstheme="minorHAnsi"/>
                <w:color w:val="000000"/>
                <w:sz w:val="20"/>
                <w:szCs w:val="20"/>
              </w:rPr>
              <w:t>.</w:t>
            </w:r>
          </w:p>
          <w:p w14:paraId="34615896" w14:textId="77777777" w:rsidR="006F6D87" w:rsidRPr="00775A70" w:rsidRDefault="006F6D87" w:rsidP="00333A1F">
            <w:pPr>
              <w:pStyle w:val="Prrafodelista"/>
              <w:numPr>
                <w:ilvl w:val="0"/>
                <w:numId w:val="1"/>
              </w:numPr>
              <w:tabs>
                <w:tab w:val="left" w:pos="190"/>
              </w:tabs>
              <w:spacing w:before="26" w:line="229" w:lineRule="exact"/>
              <w:ind w:left="140" w:hanging="142"/>
              <w:jc w:val="both"/>
              <w:rPr>
                <w:rFonts w:cstheme="minorHAnsi"/>
                <w:b/>
                <w:sz w:val="20"/>
                <w:szCs w:val="20"/>
              </w:rPr>
            </w:pPr>
            <w:r w:rsidRPr="00775A70">
              <w:rPr>
                <w:rFonts w:cstheme="minorHAnsi"/>
                <w:b/>
                <w:color w:val="000000"/>
                <w:w w:val="103"/>
                <w:sz w:val="20"/>
                <w:szCs w:val="20"/>
              </w:rPr>
              <w:t>Explica   la   importancia   de</w:t>
            </w:r>
          </w:p>
          <w:p w14:paraId="159048F6" w14:textId="77777777" w:rsidR="006F6D87" w:rsidRPr="00905CA0" w:rsidRDefault="006F6D87" w:rsidP="00333A1F">
            <w:pPr>
              <w:ind w:left="140" w:hanging="142"/>
              <w:contextualSpacing/>
              <w:jc w:val="both"/>
              <w:rPr>
                <w:rFonts w:cstheme="minorHAnsi"/>
                <w:color w:val="000000"/>
                <w:sz w:val="20"/>
                <w:szCs w:val="20"/>
              </w:rPr>
            </w:pPr>
            <w:proofErr w:type="gramStart"/>
            <w:r w:rsidRPr="00775A70">
              <w:rPr>
                <w:rFonts w:cstheme="minorHAnsi"/>
                <w:b/>
                <w:color w:val="000000"/>
                <w:w w:val="104"/>
                <w:sz w:val="20"/>
                <w:szCs w:val="20"/>
              </w:rPr>
              <w:lastRenderedPageBreak/>
              <w:t>fuentes  históricas</w:t>
            </w:r>
            <w:proofErr w:type="gramEnd"/>
            <w:r w:rsidRPr="00775A70">
              <w:rPr>
                <w:rFonts w:cstheme="minorHAnsi"/>
                <w:b/>
                <w:color w:val="000000"/>
                <w:w w:val="104"/>
                <w:sz w:val="20"/>
                <w:szCs w:val="20"/>
              </w:rPr>
              <w:t>,</w:t>
            </w:r>
            <w:r w:rsidRPr="00775A70">
              <w:rPr>
                <w:rFonts w:cstheme="minorHAnsi"/>
                <w:b/>
                <w:color w:val="000000"/>
                <w:sz w:val="20"/>
                <w:szCs w:val="20"/>
              </w:rPr>
              <w:t xml:space="preserve"> como </w:t>
            </w:r>
            <w:r w:rsidRPr="00775A70">
              <w:rPr>
                <w:rFonts w:cstheme="minorHAnsi"/>
                <w:b/>
                <w:color w:val="000000"/>
                <w:w w:val="103"/>
                <w:sz w:val="20"/>
                <w:szCs w:val="20"/>
              </w:rPr>
              <w:t>textos,  edificio</w:t>
            </w:r>
            <w:r w:rsidRPr="00E11F73">
              <w:rPr>
                <w:rFonts w:cstheme="minorHAnsi"/>
                <w:color w:val="000000"/>
                <w:w w:val="103"/>
                <w:sz w:val="20"/>
                <w:szCs w:val="20"/>
              </w:rPr>
              <w:t>s  antiguos   o</w:t>
            </w:r>
            <w:r w:rsidRPr="00E11F73">
              <w:rPr>
                <w:rFonts w:cstheme="minorHAnsi"/>
                <w:color w:val="000000"/>
                <w:sz w:val="20"/>
                <w:szCs w:val="20"/>
              </w:rPr>
              <w:t xml:space="preserve"> </w:t>
            </w:r>
            <w:r w:rsidRPr="00E11F73">
              <w:rPr>
                <w:rFonts w:cstheme="minorHAnsi"/>
                <w:color w:val="000000"/>
                <w:spacing w:val="2"/>
                <w:sz w:val="20"/>
                <w:szCs w:val="20"/>
              </w:rPr>
              <w:t>conjuntos arqueológicos de la</w:t>
            </w:r>
            <w:r w:rsidRPr="00E11F73">
              <w:rPr>
                <w:rFonts w:cstheme="minorHAnsi"/>
                <w:color w:val="000000"/>
                <w:sz w:val="20"/>
                <w:szCs w:val="20"/>
              </w:rPr>
              <w:t xml:space="preserve"> </w:t>
            </w:r>
            <w:r w:rsidRPr="00E11F73">
              <w:rPr>
                <w:rFonts w:cstheme="minorHAnsi"/>
                <w:color w:val="000000"/>
                <w:w w:val="101"/>
                <w:sz w:val="20"/>
                <w:szCs w:val="20"/>
              </w:rPr>
              <w:t>localidad; identifica al autor o</w:t>
            </w:r>
            <w:r w:rsidRPr="00E11F73">
              <w:rPr>
                <w:rFonts w:cstheme="minorHAnsi"/>
                <w:color w:val="000000"/>
                <w:sz w:val="20"/>
                <w:szCs w:val="20"/>
              </w:rPr>
              <w:t xml:space="preserve"> </w:t>
            </w:r>
            <w:r w:rsidRPr="00E11F73">
              <w:rPr>
                <w:rFonts w:cstheme="minorHAnsi"/>
                <w:color w:val="000000"/>
                <w:w w:val="103"/>
                <w:sz w:val="20"/>
                <w:szCs w:val="20"/>
              </w:rPr>
              <w:t>colectivo   humano   que   las</w:t>
            </w:r>
            <w:r>
              <w:rPr>
                <w:rFonts w:cstheme="minorHAnsi"/>
                <w:color w:val="000000"/>
                <w:sz w:val="20"/>
                <w:szCs w:val="20"/>
              </w:rPr>
              <w:t xml:space="preserve"> </w:t>
            </w:r>
            <w:r w:rsidRPr="00E11F73">
              <w:rPr>
                <w:rFonts w:cstheme="minorHAnsi"/>
                <w:color w:val="000000"/>
                <w:sz w:val="20"/>
                <w:szCs w:val="20"/>
              </w:rPr>
              <w:t>produjo.</w:t>
            </w:r>
          </w:p>
          <w:p w14:paraId="5B4BD05E" w14:textId="77777777" w:rsidR="006F6D87" w:rsidRPr="00905CA0" w:rsidRDefault="006F6D87" w:rsidP="00333A1F">
            <w:pPr>
              <w:pStyle w:val="Prrafodelista"/>
              <w:numPr>
                <w:ilvl w:val="0"/>
                <w:numId w:val="1"/>
              </w:numPr>
              <w:tabs>
                <w:tab w:val="left" w:pos="307"/>
              </w:tabs>
              <w:spacing w:before="28" w:line="229" w:lineRule="exact"/>
              <w:ind w:left="140" w:hanging="142"/>
              <w:jc w:val="both"/>
              <w:rPr>
                <w:rFonts w:cstheme="minorHAnsi"/>
                <w:sz w:val="20"/>
                <w:szCs w:val="20"/>
              </w:rPr>
            </w:pPr>
            <w:r w:rsidRPr="000D19FB">
              <w:rPr>
                <w:rFonts w:cstheme="minorHAnsi"/>
                <w:b/>
                <w:color w:val="000000"/>
                <w:spacing w:val="-1"/>
                <w:sz w:val="20"/>
                <w:szCs w:val="20"/>
              </w:rPr>
              <w:t>Secuencia imágenes, objetos o</w:t>
            </w:r>
            <w:r w:rsidRPr="000D19FB">
              <w:rPr>
                <w:rFonts w:cstheme="minorHAnsi"/>
                <w:b/>
                <w:sz w:val="20"/>
                <w:szCs w:val="20"/>
              </w:rPr>
              <w:t xml:space="preserve"> </w:t>
            </w:r>
            <w:r w:rsidRPr="000D19FB">
              <w:rPr>
                <w:rFonts w:cstheme="minorHAnsi"/>
                <w:b/>
                <w:color w:val="000000"/>
                <w:w w:val="101"/>
                <w:sz w:val="20"/>
                <w:szCs w:val="20"/>
              </w:rPr>
              <w:t xml:space="preserve">hechos </w:t>
            </w:r>
            <w:proofErr w:type="gramStart"/>
            <w:r w:rsidRPr="000D19FB">
              <w:rPr>
                <w:rFonts w:cstheme="minorHAnsi"/>
                <w:b/>
                <w:color w:val="000000"/>
                <w:w w:val="101"/>
                <w:sz w:val="20"/>
                <w:szCs w:val="20"/>
              </w:rPr>
              <w:t>utilizando  categorías</w:t>
            </w:r>
            <w:proofErr w:type="gramEnd"/>
            <w:r w:rsidRPr="000D19FB">
              <w:rPr>
                <w:rFonts w:cstheme="minorHAnsi"/>
                <w:b/>
                <w:sz w:val="20"/>
                <w:szCs w:val="20"/>
              </w:rPr>
              <w:t xml:space="preserve"> </w:t>
            </w:r>
            <w:r w:rsidRPr="000D19FB">
              <w:rPr>
                <w:rFonts w:cstheme="minorHAnsi"/>
                <w:b/>
                <w:color w:val="000000"/>
                <w:sz w:val="20"/>
                <w:szCs w:val="20"/>
              </w:rPr>
              <w:t>temporales</w:t>
            </w:r>
            <w:r w:rsidRPr="000D19FB">
              <w:rPr>
                <w:rFonts w:cstheme="minorHAnsi"/>
                <w:b/>
                <w:color w:val="000000"/>
                <w:w w:val="106"/>
                <w:sz w:val="20"/>
                <w:szCs w:val="20"/>
              </w:rPr>
              <w:t xml:space="preserve"> </w:t>
            </w:r>
            <w:r w:rsidRPr="00C40E66">
              <w:rPr>
                <w:rFonts w:cstheme="minorHAnsi"/>
                <w:color w:val="000000"/>
                <w:w w:val="106"/>
                <w:sz w:val="20"/>
                <w:szCs w:val="20"/>
              </w:rPr>
              <w:t>(antes,  ahora  y</w:t>
            </w:r>
            <w:r>
              <w:rPr>
                <w:rFonts w:cstheme="minorHAnsi"/>
                <w:color w:val="000000"/>
                <w:w w:val="106"/>
                <w:sz w:val="20"/>
                <w:szCs w:val="20"/>
              </w:rPr>
              <w:t xml:space="preserve"> </w:t>
            </w:r>
            <w:r w:rsidRPr="00905CA0">
              <w:rPr>
                <w:rFonts w:cstheme="minorHAnsi"/>
                <w:color w:val="000000"/>
                <w:w w:val="104"/>
                <w:sz w:val="20"/>
                <w:szCs w:val="20"/>
              </w:rPr>
              <w:t>después;   años,   décadas   y</w:t>
            </w:r>
          </w:p>
          <w:p w14:paraId="06859F89" w14:textId="77777777" w:rsidR="006F6D87" w:rsidRPr="00E11F73" w:rsidRDefault="006F6D87" w:rsidP="00333A1F">
            <w:pPr>
              <w:tabs>
                <w:tab w:val="left" w:pos="985"/>
                <w:tab w:val="left" w:pos="1975"/>
              </w:tabs>
              <w:spacing w:before="14" w:line="229" w:lineRule="exact"/>
              <w:ind w:left="140" w:hanging="142"/>
              <w:jc w:val="both"/>
              <w:rPr>
                <w:rFonts w:cstheme="minorHAnsi"/>
                <w:sz w:val="20"/>
                <w:szCs w:val="20"/>
              </w:rPr>
            </w:pPr>
            <w:r w:rsidRPr="00E11F73">
              <w:rPr>
                <w:rFonts w:cstheme="minorHAnsi"/>
                <w:color w:val="000000"/>
                <w:sz w:val="20"/>
                <w:szCs w:val="20"/>
              </w:rPr>
              <w:t>siglos</w:t>
            </w:r>
            <w:proofErr w:type="gramStart"/>
            <w:r w:rsidRPr="00E11F73">
              <w:rPr>
                <w:rFonts w:cstheme="minorHAnsi"/>
                <w:color w:val="000000"/>
                <w:sz w:val="20"/>
                <w:szCs w:val="20"/>
              </w:rPr>
              <w:t>);describe</w:t>
            </w:r>
            <w:proofErr w:type="gramEnd"/>
            <w:r w:rsidRPr="00E11F73">
              <w:rPr>
                <w:rFonts w:cstheme="minorHAnsi"/>
                <w:color w:val="000000"/>
                <w:sz w:val="20"/>
                <w:szCs w:val="20"/>
              </w:rPr>
              <w:tab/>
              <w:t>algunas</w:t>
            </w:r>
          </w:p>
          <w:p w14:paraId="4F460823" w14:textId="77777777" w:rsidR="006F6D87" w:rsidRPr="00E11F73" w:rsidRDefault="006F6D87" w:rsidP="00333A1F">
            <w:pPr>
              <w:spacing w:before="16" w:line="229" w:lineRule="exact"/>
              <w:ind w:left="140" w:hanging="142"/>
              <w:jc w:val="both"/>
              <w:rPr>
                <w:rFonts w:cstheme="minorHAnsi"/>
                <w:sz w:val="20"/>
                <w:szCs w:val="20"/>
              </w:rPr>
            </w:pPr>
            <w:proofErr w:type="gramStart"/>
            <w:r w:rsidRPr="00E11F73">
              <w:rPr>
                <w:rFonts w:cstheme="minorHAnsi"/>
                <w:color w:val="000000"/>
                <w:spacing w:val="2"/>
                <w:sz w:val="20"/>
                <w:szCs w:val="20"/>
              </w:rPr>
              <w:t>características  que</w:t>
            </w:r>
            <w:proofErr w:type="gramEnd"/>
            <w:r w:rsidRPr="00E11F73">
              <w:rPr>
                <w:rFonts w:cstheme="minorHAnsi"/>
                <w:color w:val="000000"/>
                <w:spacing w:val="2"/>
                <w:sz w:val="20"/>
                <w:szCs w:val="20"/>
              </w:rPr>
              <w:t xml:space="preserve">  muestran</w:t>
            </w:r>
            <w:r>
              <w:rPr>
                <w:rFonts w:cstheme="minorHAnsi"/>
                <w:sz w:val="20"/>
                <w:szCs w:val="20"/>
              </w:rPr>
              <w:t xml:space="preserve"> </w:t>
            </w:r>
            <w:r w:rsidRPr="00E11F73">
              <w:rPr>
                <w:rFonts w:cstheme="minorHAnsi"/>
                <w:color w:val="000000"/>
                <w:w w:val="111"/>
                <w:sz w:val="20"/>
                <w:szCs w:val="20"/>
              </w:rPr>
              <w:t>los   cambios   en   diversos</w:t>
            </w:r>
            <w:r>
              <w:rPr>
                <w:rFonts w:cstheme="minorHAnsi"/>
                <w:sz w:val="20"/>
                <w:szCs w:val="20"/>
              </w:rPr>
              <w:t xml:space="preserve"> </w:t>
            </w:r>
            <w:r w:rsidRPr="00E11F73">
              <w:rPr>
                <w:rFonts w:cstheme="minorHAnsi"/>
                <w:color w:val="000000"/>
                <w:spacing w:val="1"/>
                <w:sz w:val="20"/>
                <w:szCs w:val="20"/>
              </w:rPr>
              <w:t>aspectos de la vida cotidiana y</w:t>
            </w:r>
            <w:r>
              <w:rPr>
                <w:rFonts w:cstheme="minorHAnsi"/>
                <w:sz w:val="20"/>
                <w:szCs w:val="20"/>
              </w:rPr>
              <w:t xml:space="preserve"> </w:t>
            </w:r>
            <w:r w:rsidRPr="00E11F73">
              <w:rPr>
                <w:rFonts w:cstheme="minorHAnsi"/>
                <w:color w:val="000000"/>
                <w:spacing w:val="2"/>
                <w:sz w:val="20"/>
                <w:szCs w:val="20"/>
              </w:rPr>
              <w:t>de la historia del poblamiento</w:t>
            </w:r>
          </w:p>
          <w:p w14:paraId="4CB2F77D"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americano hasta el proceso de</w:t>
            </w:r>
          </w:p>
          <w:p w14:paraId="08CD48E9"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sedentarización.</w:t>
            </w:r>
          </w:p>
          <w:p w14:paraId="3C1345D7" w14:textId="0FE212EA" w:rsidR="006F6D87" w:rsidRPr="00333A1F" w:rsidRDefault="006F6D87" w:rsidP="00333A1F">
            <w:pPr>
              <w:pStyle w:val="Prrafodelista"/>
              <w:numPr>
                <w:ilvl w:val="0"/>
                <w:numId w:val="1"/>
              </w:numPr>
              <w:tabs>
                <w:tab w:val="left" w:pos="166"/>
              </w:tabs>
              <w:spacing w:before="28" w:line="229" w:lineRule="exact"/>
              <w:ind w:left="140" w:hanging="142"/>
              <w:jc w:val="both"/>
              <w:rPr>
                <w:rFonts w:cstheme="minorHAnsi"/>
                <w:color w:val="000000"/>
                <w:sz w:val="20"/>
                <w:szCs w:val="20"/>
              </w:rPr>
            </w:pPr>
            <w:proofErr w:type="gramStart"/>
            <w:r w:rsidRPr="00333A1F">
              <w:rPr>
                <w:rFonts w:cstheme="minorHAnsi"/>
                <w:b/>
                <w:color w:val="000000"/>
                <w:w w:val="103"/>
                <w:sz w:val="20"/>
                <w:szCs w:val="20"/>
              </w:rPr>
              <w:t>Narra  procesos</w:t>
            </w:r>
            <w:proofErr w:type="gramEnd"/>
            <w:r w:rsidRPr="00333A1F">
              <w:rPr>
                <w:rFonts w:cstheme="minorHAnsi"/>
                <w:b/>
                <w:color w:val="000000"/>
                <w:w w:val="103"/>
                <w:sz w:val="20"/>
                <w:szCs w:val="20"/>
              </w:rPr>
              <w:t xml:space="preserve">   histórico</w:t>
            </w:r>
            <w:r w:rsidRPr="00333A1F">
              <w:rPr>
                <w:rFonts w:cstheme="minorHAnsi"/>
                <w:color w:val="000000"/>
                <w:w w:val="103"/>
                <w:sz w:val="20"/>
                <w:szCs w:val="20"/>
              </w:rPr>
              <w:t>s,</w:t>
            </w:r>
            <w:r w:rsidRPr="00333A1F">
              <w:rPr>
                <w:rFonts w:cstheme="minorHAnsi"/>
                <w:sz w:val="20"/>
                <w:szCs w:val="20"/>
              </w:rPr>
              <w:t xml:space="preserve"> </w:t>
            </w:r>
            <w:r w:rsidRPr="00333A1F">
              <w:rPr>
                <w:rFonts w:cstheme="minorHAnsi"/>
                <w:color w:val="000000"/>
                <w:sz w:val="20"/>
                <w:szCs w:val="20"/>
              </w:rPr>
              <w:t>como el poblamiento</w:t>
            </w:r>
            <w:r w:rsidRPr="00333A1F">
              <w:rPr>
                <w:rFonts w:cstheme="minorHAnsi"/>
                <w:sz w:val="20"/>
                <w:szCs w:val="20"/>
              </w:rPr>
              <w:t xml:space="preserve"> </w:t>
            </w:r>
            <w:r w:rsidRPr="00333A1F">
              <w:rPr>
                <w:rFonts w:cstheme="minorHAnsi"/>
                <w:color w:val="000000"/>
                <w:w w:val="104"/>
                <w:sz w:val="20"/>
                <w:szCs w:val="20"/>
              </w:rPr>
              <w:t>americano    y</w:t>
            </w:r>
            <w:r w:rsidRPr="00333A1F">
              <w:rPr>
                <w:rFonts w:cstheme="minorHAnsi"/>
                <w:color w:val="000000"/>
                <w:sz w:val="20"/>
                <w:szCs w:val="20"/>
              </w:rPr>
              <w:tab/>
            </w:r>
            <w:proofErr w:type="spellStart"/>
            <w:r w:rsidRPr="00333A1F">
              <w:rPr>
                <w:rFonts w:cstheme="minorHAnsi"/>
                <w:color w:val="000000"/>
                <w:sz w:val="20"/>
                <w:szCs w:val="20"/>
              </w:rPr>
              <w:t>ei</w:t>
            </w:r>
            <w:proofErr w:type="spellEnd"/>
            <w:r w:rsidRPr="00333A1F">
              <w:rPr>
                <w:rFonts w:cstheme="minorHAnsi"/>
                <w:color w:val="000000"/>
                <w:sz w:val="20"/>
                <w:szCs w:val="20"/>
              </w:rPr>
              <w:t xml:space="preserve"> </w:t>
            </w:r>
            <w:r w:rsidRPr="00333A1F">
              <w:rPr>
                <w:rFonts w:cstheme="minorHAnsi"/>
                <w:color w:val="000000"/>
                <w:w w:val="112"/>
                <w:sz w:val="20"/>
                <w:szCs w:val="20"/>
              </w:rPr>
              <w:t>de    la</w:t>
            </w:r>
            <w:r w:rsidRPr="00333A1F">
              <w:rPr>
                <w:rFonts w:cstheme="minorHAnsi"/>
                <w:sz w:val="20"/>
                <w:szCs w:val="20"/>
              </w:rPr>
              <w:t xml:space="preserve"> </w:t>
            </w:r>
            <w:r w:rsidRPr="00333A1F">
              <w:rPr>
                <w:rFonts w:cstheme="minorHAnsi"/>
                <w:color w:val="000000"/>
                <w:sz w:val="20"/>
                <w:szCs w:val="20"/>
              </w:rPr>
              <w:t xml:space="preserve">sedentarización; </w:t>
            </w:r>
            <w:r w:rsidRPr="00333A1F">
              <w:rPr>
                <w:rFonts w:cstheme="minorHAnsi"/>
                <w:b/>
                <w:color w:val="000000"/>
                <w:sz w:val="20"/>
                <w:szCs w:val="20"/>
              </w:rPr>
              <w:lastRenderedPageBreak/>
              <w:t xml:space="preserve">reconoce </w:t>
            </w:r>
            <w:r w:rsidRPr="00333A1F">
              <w:rPr>
                <w:rFonts w:cstheme="minorHAnsi"/>
                <w:b/>
                <w:color w:val="000000"/>
                <w:w w:val="108"/>
                <w:sz w:val="20"/>
                <w:szCs w:val="20"/>
              </w:rPr>
              <w:t xml:space="preserve">más de una causa y algunas </w:t>
            </w:r>
            <w:r w:rsidRPr="00333A1F">
              <w:rPr>
                <w:rFonts w:cstheme="minorHAnsi"/>
                <w:b/>
                <w:color w:val="000000"/>
                <w:sz w:val="20"/>
                <w:szCs w:val="20"/>
              </w:rPr>
              <w:t>consecuencias.</w:t>
            </w:r>
          </w:p>
          <w:p w14:paraId="4A6B18FB" w14:textId="77777777" w:rsidR="006F6D87" w:rsidRPr="00E11F73" w:rsidRDefault="006F6D87" w:rsidP="00333A1F">
            <w:pPr>
              <w:ind w:left="140" w:hanging="142"/>
              <w:contextualSpacing/>
              <w:jc w:val="both"/>
              <w:rPr>
                <w:rFonts w:cstheme="minorHAnsi"/>
                <w:sz w:val="20"/>
                <w:szCs w:val="20"/>
              </w:rPr>
            </w:pPr>
          </w:p>
        </w:tc>
        <w:tc>
          <w:tcPr>
            <w:tcW w:w="1956" w:type="dxa"/>
          </w:tcPr>
          <w:p w14:paraId="09AA20CA" w14:textId="77777777" w:rsidR="006F6D87" w:rsidRPr="005B06F7" w:rsidRDefault="006F6D87" w:rsidP="00333A1F">
            <w:pPr>
              <w:pStyle w:val="Prrafodelista"/>
              <w:numPr>
                <w:ilvl w:val="0"/>
                <w:numId w:val="1"/>
              </w:numPr>
              <w:tabs>
                <w:tab w:val="left" w:pos="190"/>
              </w:tabs>
              <w:spacing w:before="41" w:line="229" w:lineRule="exact"/>
              <w:ind w:left="140" w:hanging="142"/>
              <w:jc w:val="both"/>
              <w:rPr>
                <w:rFonts w:cstheme="minorHAnsi"/>
                <w:b/>
                <w:sz w:val="20"/>
                <w:szCs w:val="20"/>
              </w:rPr>
            </w:pPr>
            <w:r w:rsidRPr="005B06F7">
              <w:rPr>
                <w:rFonts w:cstheme="minorHAnsi"/>
                <w:b/>
                <w:color w:val="000000"/>
                <w:sz w:val="20"/>
                <w:szCs w:val="20"/>
              </w:rPr>
              <w:lastRenderedPageBreak/>
              <w:t>Obtiene   información   acerca</w:t>
            </w:r>
            <w:r w:rsidRPr="005B06F7">
              <w:rPr>
                <w:rFonts w:cstheme="minorHAnsi"/>
                <w:b/>
                <w:sz w:val="20"/>
                <w:szCs w:val="20"/>
              </w:rPr>
              <w:t xml:space="preserve"> </w:t>
            </w:r>
            <w:r w:rsidRPr="005B06F7">
              <w:rPr>
                <w:rFonts w:cstheme="minorHAnsi"/>
                <w:b/>
                <w:color w:val="000000"/>
                <w:w w:val="104"/>
                <w:sz w:val="20"/>
                <w:szCs w:val="20"/>
              </w:rPr>
              <w:t>del proceso del poblamiento</w:t>
            </w:r>
          </w:p>
          <w:p w14:paraId="5EB8A36C" w14:textId="77777777" w:rsidR="006F6D87" w:rsidRPr="00E11F73" w:rsidRDefault="006F6D87" w:rsidP="00333A1F">
            <w:pPr>
              <w:spacing w:before="16" w:line="229" w:lineRule="exact"/>
              <w:ind w:left="140" w:hanging="142"/>
              <w:jc w:val="both"/>
              <w:rPr>
                <w:rFonts w:cstheme="minorHAnsi"/>
                <w:sz w:val="20"/>
                <w:szCs w:val="20"/>
              </w:rPr>
            </w:pPr>
            <w:r w:rsidRPr="005B06F7">
              <w:rPr>
                <w:rFonts w:cstheme="minorHAnsi"/>
                <w:b/>
                <w:color w:val="000000"/>
                <w:w w:val="106"/>
                <w:sz w:val="20"/>
                <w:szCs w:val="20"/>
              </w:rPr>
              <w:t>american</w:t>
            </w:r>
            <w:r w:rsidRPr="00E11F73">
              <w:rPr>
                <w:rFonts w:cstheme="minorHAnsi"/>
                <w:color w:val="000000"/>
                <w:w w:val="106"/>
                <w:sz w:val="20"/>
                <w:szCs w:val="20"/>
              </w:rPr>
              <w:t>o y de las primeras</w:t>
            </w:r>
            <w:r w:rsidRPr="00E11F73">
              <w:rPr>
                <w:rFonts w:cstheme="minorHAnsi"/>
                <w:sz w:val="20"/>
                <w:szCs w:val="20"/>
              </w:rPr>
              <w:t xml:space="preserve"> </w:t>
            </w:r>
            <w:r>
              <w:rPr>
                <w:rFonts w:cstheme="minorHAnsi"/>
                <w:color w:val="000000"/>
                <w:w w:val="104"/>
                <w:sz w:val="20"/>
                <w:szCs w:val="20"/>
              </w:rPr>
              <w:t xml:space="preserve">bandas a las primeras </w:t>
            </w:r>
            <w:r w:rsidRPr="00E11F73">
              <w:rPr>
                <w:rFonts w:cstheme="minorHAnsi"/>
                <w:color w:val="000000"/>
                <w:w w:val="104"/>
                <w:sz w:val="20"/>
                <w:szCs w:val="20"/>
              </w:rPr>
              <w:t>aldeas</w:t>
            </w:r>
            <w:r>
              <w:rPr>
                <w:rFonts w:cstheme="minorHAnsi"/>
                <w:sz w:val="20"/>
                <w:szCs w:val="20"/>
              </w:rPr>
              <w:t xml:space="preserve"> </w:t>
            </w:r>
            <w:r w:rsidRPr="00E11F73">
              <w:rPr>
                <w:rFonts w:cstheme="minorHAnsi"/>
                <w:color w:val="000000"/>
                <w:spacing w:val="-1"/>
                <w:sz w:val="20"/>
                <w:szCs w:val="20"/>
              </w:rPr>
              <w:t>en el Perú, en textos cortos, así</w:t>
            </w:r>
          </w:p>
          <w:p w14:paraId="6C624F5B"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w w:val="105"/>
                <w:sz w:val="20"/>
                <w:szCs w:val="20"/>
              </w:rPr>
              <w:t>como en edificios antiguos o</w:t>
            </w:r>
            <w:r>
              <w:rPr>
                <w:rFonts w:cstheme="minorHAnsi"/>
                <w:sz w:val="20"/>
                <w:szCs w:val="20"/>
              </w:rPr>
              <w:t xml:space="preserve"> </w:t>
            </w:r>
            <w:r w:rsidRPr="00E11F73">
              <w:rPr>
                <w:rFonts w:cstheme="minorHAnsi"/>
                <w:color w:val="000000"/>
                <w:spacing w:val="2"/>
                <w:sz w:val="20"/>
                <w:szCs w:val="20"/>
              </w:rPr>
              <w:t>conjuntos arqueológicos</w:t>
            </w:r>
            <w:r w:rsidRPr="005B06F7">
              <w:rPr>
                <w:rFonts w:cstheme="minorHAnsi"/>
                <w:b/>
                <w:color w:val="000000"/>
                <w:spacing w:val="2"/>
                <w:sz w:val="20"/>
                <w:szCs w:val="20"/>
              </w:rPr>
              <w:t xml:space="preserve"> de la</w:t>
            </w:r>
            <w:r w:rsidRPr="005B06F7">
              <w:rPr>
                <w:rFonts w:cstheme="minorHAnsi"/>
                <w:b/>
                <w:sz w:val="20"/>
                <w:szCs w:val="20"/>
              </w:rPr>
              <w:t xml:space="preserve"> </w:t>
            </w:r>
            <w:r w:rsidRPr="005B06F7">
              <w:rPr>
                <w:rFonts w:cstheme="minorHAnsi"/>
                <w:b/>
                <w:color w:val="000000"/>
                <w:sz w:val="20"/>
                <w:szCs w:val="20"/>
              </w:rPr>
              <w:t>localidad.</w:t>
            </w:r>
          </w:p>
          <w:p w14:paraId="128B5032" w14:textId="77777777" w:rsidR="006F6D87" w:rsidRPr="005B06F7" w:rsidRDefault="006F6D87" w:rsidP="00333A1F">
            <w:pPr>
              <w:pStyle w:val="Prrafodelista"/>
              <w:numPr>
                <w:ilvl w:val="0"/>
                <w:numId w:val="1"/>
              </w:numPr>
              <w:tabs>
                <w:tab w:val="left" w:pos="190"/>
              </w:tabs>
              <w:spacing w:before="26" w:line="229" w:lineRule="exact"/>
              <w:ind w:left="140" w:hanging="142"/>
              <w:jc w:val="both"/>
              <w:rPr>
                <w:rFonts w:cstheme="minorHAnsi"/>
                <w:b/>
                <w:sz w:val="20"/>
                <w:szCs w:val="20"/>
              </w:rPr>
            </w:pPr>
            <w:r w:rsidRPr="005B06F7">
              <w:rPr>
                <w:rFonts w:cstheme="minorHAnsi"/>
                <w:b/>
                <w:color w:val="000000"/>
                <w:w w:val="103"/>
                <w:sz w:val="20"/>
                <w:szCs w:val="20"/>
              </w:rPr>
              <w:t>Explica   la   importancia   de</w:t>
            </w:r>
          </w:p>
          <w:p w14:paraId="059044A4" w14:textId="77777777" w:rsidR="006F6D87" w:rsidRPr="00905CA0" w:rsidRDefault="006F6D87" w:rsidP="00333A1F">
            <w:pPr>
              <w:ind w:left="140" w:hanging="142"/>
              <w:contextualSpacing/>
              <w:jc w:val="both"/>
              <w:rPr>
                <w:rFonts w:cstheme="minorHAnsi"/>
                <w:color w:val="000000"/>
                <w:sz w:val="20"/>
                <w:szCs w:val="20"/>
              </w:rPr>
            </w:pPr>
            <w:proofErr w:type="gramStart"/>
            <w:r w:rsidRPr="005B06F7">
              <w:rPr>
                <w:rFonts w:cstheme="minorHAnsi"/>
                <w:b/>
                <w:color w:val="000000"/>
                <w:w w:val="104"/>
                <w:sz w:val="20"/>
                <w:szCs w:val="20"/>
              </w:rPr>
              <w:t>fuentes  históricas</w:t>
            </w:r>
            <w:proofErr w:type="gramEnd"/>
            <w:r w:rsidRPr="005B06F7">
              <w:rPr>
                <w:rFonts w:cstheme="minorHAnsi"/>
                <w:b/>
                <w:color w:val="000000"/>
                <w:w w:val="104"/>
                <w:sz w:val="20"/>
                <w:szCs w:val="20"/>
              </w:rPr>
              <w:t>,</w:t>
            </w:r>
            <w:r w:rsidRPr="005B06F7">
              <w:rPr>
                <w:rFonts w:cstheme="minorHAnsi"/>
                <w:b/>
                <w:color w:val="000000"/>
                <w:sz w:val="20"/>
                <w:szCs w:val="20"/>
              </w:rPr>
              <w:t xml:space="preserve"> como </w:t>
            </w:r>
            <w:r w:rsidRPr="005B06F7">
              <w:rPr>
                <w:rFonts w:cstheme="minorHAnsi"/>
                <w:b/>
                <w:color w:val="000000"/>
                <w:w w:val="103"/>
                <w:sz w:val="20"/>
                <w:szCs w:val="20"/>
              </w:rPr>
              <w:t>textos,  edificios  antiguos</w:t>
            </w:r>
            <w:r w:rsidRPr="00E11F73">
              <w:rPr>
                <w:rFonts w:cstheme="minorHAnsi"/>
                <w:color w:val="000000"/>
                <w:w w:val="103"/>
                <w:sz w:val="20"/>
                <w:szCs w:val="20"/>
              </w:rPr>
              <w:t xml:space="preserve">   o</w:t>
            </w:r>
            <w:r w:rsidRPr="00E11F73">
              <w:rPr>
                <w:rFonts w:cstheme="minorHAnsi"/>
                <w:color w:val="000000"/>
                <w:sz w:val="20"/>
                <w:szCs w:val="20"/>
              </w:rPr>
              <w:t xml:space="preserve"> </w:t>
            </w:r>
            <w:r w:rsidRPr="00E11F73">
              <w:rPr>
                <w:rFonts w:cstheme="minorHAnsi"/>
                <w:color w:val="000000"/>
                <w:spacing w:val="2"/>
                <w:sz w:val="20"/>
                <w:szCs w:val="20"/>
              </w:rPr>
              <w:t>conjuntos arqueológicos de la</w:t>
            </w:r>
            <w:r w:rsidRPr="00E11F73">
              <w:rPr>
                <w:rFonts w:cstheme="minorHAnsi"/>
                <w:color w:val="000000"/>
                <w:sz w:val="20"/>
                <w:szCs w:val="20"/>
              </w:rPr>
              <w:t xml:space="preserve"> </w:t>
            </w:r>
            <w:r w:rsidRPr="00E11F73">
              <w:rPr>
                <w:rFonts w:cstheme="minorHAnsi"/>
                <w:color w:val="000000"/>
                <w:w w:val="101"/>
                <w:sz w:val="20"/>
                <w:szCs w:val="20"/>
              </w:rPr>
              <w:lastRenderedPageBreak/>
              <w:t>localidad; identifica al autor o</w:t>
            </w:r>
            <w:r w:rsidRPr="00E11F73">
              <w:rPr>
                <w:rFonts w:cstheme="minorHAnsi"/>
                <w:color w:val="000000"/>
                <w:sz w:val="20"/>
                <w:szCs w:val="20"/>
              </w:rPr>
              <w:t xml:space="preserve"> </w:t>
            </w:r>
            <w:r w:rsidRPr="00E11F73">
              <w:rPr>
                <w:rFonts w:cstheme="minorHAnsi"/>
                <w:color w:val="000000"/>
                <w:w w:val="103"/>
                <w:sz w:val="20"/>
                <w:szCs w:val="20"/>
              </w:rPr>
              <w:t>colectivo   humano   que   las</w:t>
            </w:r>
            <w:r>
              <w:rPr>
                <w:rFonts w:cstheme="minorHAnsi"/>
                <w:color w:val="000000"/>
                <w:sz w:val="20"/>
                <w:szCs w:val="20"/>
              </w:rPr>
              <w:t xml:space="preserve"> </w:t>
            </w:r>
            <w:r w:rsidRPr="00E11F73">
              <w:rPr>
                <w:rFonts w:cstheme="minorHAnsi"/>
                <w:color w:val="000000"/>
                <w:sz w:val="20"/>
                <w:szCs w:val="20"/>
              </w:rPr>
              <w:t>produjo.</w:t>
            </w:r>
          </w:p>
          <w:p w14:paraId="0AA5FD15" w14:textId="77777777" w:rsidR="006F6D87" w:rsidRPr="005B06F7" w:rsidRDefault="006F6D87" w:rsidP="00333A1F">
            <w:pPr>
              <w:pStyle w:val="Prrafodelista"/>
              <w:numPr>
                <w:ilvl w:val="0"/>
                <w:numId w:val="1"/>
              </w:numPr>
              <w:tabs>
                <w:tab w:val="left" w:pos="307"/>
              </w:tabs>
              <w:spacing w:before="28" w:line="229" w:lineRule="exact"/>
              <w:ind w:left="140" w:hanging="142"/>
              <w:jc w:val="both"/>
              <w:rPr>
                <w:rFonts w:cstheme="minorHAnsi"/>
                <w:b/>
                <w:sz w:val="20"/>
                <w:szCs w:val="20"/>
              </w:rPr>
            </w:pPr>
            <w:r w:rsidRPr="005B06F7">
              <w:rPr>
                <w:rFonts w:cstheme="minorHAnsi"/>
                <w:b/>
                <w:color w:val="000000"/>
                <w:spacing w:val="-1"/>
                <w:sz w:val="20"/>
                <w:szCs w:val="20"/>
              </w:rPr>
              <w:t>Secuencia imágenes, objetos o</w:t>
            </w:r>
            <w:r w:rsidRPr="005B06F7">
              <w:rPr>
                <w:rFonts w:cstheme="minorHAnsi"/>
                <w:b/>
                <w:sz w:val="20"/>
                <w:szCs w:val="20"/>
              </w:rPr>
              <w:t xml:space="preserve"> </w:t>
            </w:r>
            <w:r w:rsidRPr="005B06F7">
              <w:rPr>
                <w:rFonts w:cstheme="minorHAnsi"/>
                <w:b/>
                <w:color w:val="000000"/>
                <w:w w:val="101"/>
                <w:sz w:val="20"/>
                <w:szCs w:val="20"/>
              </w:rPr>
              <w:t xml:space="preserve">hechos </w:t>
            </w:r>
            <w:proofErr w:type="gramStart"/>
            <w:r w:rsidRPr="005B06F7">
              <w:rPr>
                <w:rFonts w:cstheme="minorHAnsi"/>
                <w:b/>
                <w:color w:val="000000"/>
                <w:w w:val="101"/>
                <w:sz w:val="20"/>
                <w:szCs w:val="20"/>
              </w:rPr>
              <w:t>utilizando  categorías</w:t>
            </w:r>
            <w:proofErr w:type="gramEnd"/>
            <w:r w:rsidRPr="005B06F7">
              <w:rPr>
                <w:rFonts w:cstheme="minorHAnsi"/>
                <w:b/>
                <w:sz w:val="20"/>
                <w:szCs w:val="20"/>
              </w:rPr>
              <w:t xml:space="preserve"> </w:t>
            </w:r>
            <w:r w:rsidRPr="005B06F7">
              <w:rPr>
                <w:rFonts w:cstheme="minorHAnsi"/>
                <w:b/>
                <w:color w:val="000000"/>
                <w:sz w:val="20"/>
                <w:szCs w:val="20"/>
              </w:rPr>
              <w:t>temporales</w:t>
            </w:r>
            <w:r w:rsidRPr="005B06F7">
              <w:rPr>
                <w:rFonts w:cstheme="minorHAnsi"/>
                <w:b/>
                <w:color w:val="000000"/>
                <w:w w:val="106"/>
                <w:sz w:val="20"/>
                <w:szCs w:val="20"/>
              </w:rPr>
              <w:t xml:space="preserve"> (antes,  ahora  y </w:t>
            </w:r>
            <w:r w:rsidRPr="005B06F7">
              <w:rPr>
                <w:rFonts w:cstheme="minorHAnsi"/>
                <w:b/>
                <w:color w:val="000000"/>
                <w:w w:val="104"/>
                <w:sz w:val="20"/>
                <w:szCs w:val="20"/>
              </w:rPr>
              <w:t>después;   años,   décadas   y</w:t>
            </w:r>
          </w:p>
          <w:p w14:paraId="1CEAB645" w14:textId="77777777" w:rsidR="006F6D87" w:rsidRPr="00E11F73" w:rsidRDefault="006F6D87" w:rsidP="00333A1F">
            <w:pPr>
              <w:tabs>
                <w:tab w:val="left" w:pos="985"/>
                <w:tab w:val="left" w:pos="1975"/>
              </w:tabs>
              <w:spacing w:before="14" w:line="229" w:lineRule="exact"/>
              <w:ind w:left="140" w:hanging="142"/>
              <w:jc w:val="both"/>
              <w:rPr>
                <w:rFonts w:cstheme="minorHAnsi"/>
                <w:sz w:val="20"/>
                <w:szCs w:val="20"/>
              </w:rPr>
            </w:pPr>
            <w:r w:rsidRPr="005B06F7">
              <w:rPr>
                <w:rFonts w:cstheme="minorHAnsi"/>
                <w:b/>
                <w:color w:val="000000"/>
                <w:sz w:val="20"/>
                <w:szCs w:val="20"/>
              </w:rPr>
              <w:t>siglos</w:t>
            </w:r>
            <w:proofErr w:type="gramStart"/>
            <w:r w:rsidRPr="005B06F7">
              <w:rPr>
                <w:rFonts w:cstheme="minorHAnsi"/>
                <w:b/>
                <w:color w:val="000000"/>
                <w:sz w:val="20"/>
                <w:szCs w:val="20"/>
              </w:rPr>
              <w:t>);</w:t>
            </w:r>
            <w:r w:rsidRPr="00E11F73">
              <w:rPr>
                <w:rFonts w:cstheme="minorHAnsi"/>
                <w:color w:val="000000"/>
                <w:sz w:val="20"/>
                <w:szCs w:val="20"/>
              </w:rPr>
              <w:t>describe</w:t>
            </w:r>
            <w:proofErr w:type="gramEnd"/>
            <w:r w:rsidRPr="00E11F73">
              <w:rPr>
                <w:rFonts w:cstheme="minorHAnsi"/>
                <w:color w:val="000000"/>
                <w:sz w:val="20"/>
                <w:szCs w:val="20"/>
              </w:rPr>
              <w:tab/>
              <w:t>algunas</w:t>
            </w:r>
          </w:p>
          <w:p w14:paraId="735F2BE9" w14:textId="77777777" w:rsidR="006F6D87" w:rsidRPr="00E11F73" w:rsidRDefault="006F6D87" w:rsidP="00333A1F">
            <w:pPr>
              <w:spacing w:before="16" w:line="229" w:lineRule="exact"/>
              <w:ind w:left="140" w:hanging="142"/>
              <w:jc w:val="both"/>
              <w:rPr>
                <w:rFonts w:cstheme="minorHAnsi"/>
                <w:sz w:val="20"/>
                <w:szCs w:val="20"/>
              </w:rPr>
            </w:pPr>
            <w:proofErr w:type="gramStart"/>
            <w:r w:rsidRPr="00E11F73">
              <w:rPr>
                <w:rFonts w:cstheme="minorHAnsi"/>
                <w:color w:val="000000"/>
                <w:spacing w:val="2"/>
                <w:sz w:val="20"/>
                <w:szCs w:val="20"/>
              </w:rPr>
              <w:t>características  que</w:t>
            </w:r>
            <w:proofErr w:type="gramEnd"/>
            <w:r w:rsidRPr="00E11F73">
              <w:rPr>
                <w:rFonts w:cstheme="minorHAnsi"/>
                <w:color w:val="000000"/>
                <w:spacing w:val="2"/>
                <w:sz w:val="20"/>
                <w:szCs w:val="20"/>
              </w:rPr>
              <w:t xml:space="preserve">  muestran</w:t>
            </w:r>
            <w:r>
              <w:rPr>
                <w:rFonts w:cstheme="minorHAnsi"/>
                <w:sz w:val="20"/>
                <w:szCs w:val="20"/>
              </w:rPr>
              <w:t xml:space="preserve"> </w:t>
            </w:r>
            <w:r w:rsidRPr="00E11F73">
              <w:rPr>
                <w:rFonts w:cstheme="minorHAnsi"/>
                <w:color w:val="000000"/>
                <w:w w:val="111"/>
                <w:sz w:val="20"/>
                <w:szCs w:val="20"/>
              </w:rPr>
              <w:t>los   cambios   en   diversos</w:t>
            </w:r>
            <w:r>
              <w:rPr>
                <w:rFonts w:cstheme="minorHAnsi"/>
                <w:sz w:val="20"/>
                <w:szCs w:val="20"/>
              </w:rPr>
              <w:t xml:space="preserve"> </w:t>
            </w:r>
            <w:r w:rsidRPr="00E11F73">
              <w:rPr>
                <w:rFonts w:cstheme="minorHAnsi"/>
                <w:color w:val="000000"/>
                <w:spacing w:val="1"/>
                <w:sz w:val="20"/>
                <w:szCs w:val="20"/>
              </w:rPr>
              <w:t>aspectos de la vida cotidiana y</w:t>
            </w:r>
            <w:r>
              <w:rPr>
                <w:rFonts w:cstheme="minorHAnsi"/>
                <w:sz w:val="20"/>
                <w:szCs w:val="20"/>
              </w:rPr>
              <w:t xml:space="preserve"> </w:t>
            </w:r>
            <w:r w:rsidRPr="00E11F73">
              <w:rPr>
                <w:rFonts w:cstheme="minorHAnsi"/>
                <w:color w:val="000000"/>
                <w:spacing w:val="2"/>
                <w:sz w:val="20"/>
                <w:szCs w:val="20"/>
              </w:rPr>
              <w:t>de la historia del poblamiento</w:t>
            </w:r>
          </w:p>
          <w:p w14:paraId="2524885A"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americano hasta el proceso de</w:t>
            </w:r>
          </w:p>
          <w:p w14:paraId="058F9E2B"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sedentarización.</w:t>
            </w:r>
          </w:p>
          <w:p w14:paraId="71B3974F" w14:textId="77777777" w:rsidR="006F6D87" w:rsidRPr="005B06F7" w:rsidRDefault="006F6D87" w:rsidP="00333A1F">
            <w:pPr>
              <w:pStyle w:val="Prrafodelista"/>
              <w:numPr>
                <w:ilvl w:val="0"/>
                <w:numId w:val="1"/>
              </w:numPr>
              <w:tabs>
                <w:tab w:val="left" w:pos="166"/>
              </w:tabs>
              <w:spacing w:before="28" w:line="229" w:lineRule="exact"/>
              <w:ind w:left="140" w:hanging="142"/>
              <w:jc w:val="both"/>
              <w:rPr>
                <w:rFonts w:cstheme="minorHAnsi"/>
                <w:b/>
                <w:sz w:val="20"/>
                <w:szCs w:val="20"/>
              </w:rPr>
            </w:pPr>
            <w:proofErr w:type="gramStart"/>
            <w:r w:rsidRPr="005B06F7">
              <w:rPr>
                <w:rFonts w:cstheme="minorHAnsi"/>
                <w:b/>
                <w:color w:val="000000"/>
                <w:w w:val="103"/>
                <w:sz w:val="20"/>
                <w:szCs w:val="20"/>
              </w:rPr>
              <w:t>Narra  procesos</w:t>
            </w:r>
            <w:proofErr w:type="gramEnd"/>
            <w:r w:rsidRPr="005B06F7">
              <w:rPr>
                <w:rFonts w:cstheme="minorHAnsi"/>
                <w:b/>
                <w:color w:val="000000"/>
                <w:w w:val="103"/>
                <w:sz w:val="20"/>
                <w:szCs w:val="20"/>
              </w:rPr>
              <w:t xml:space="preserve">   históricos,</w:t>
            </w:r>
            <w:r w:rsidRPr="005B06F7">
              <w:rPr>
                <w:rFonts w:cstheme="minorHAnsi"/>
                <w:b/>
                <w:sz w:val="20"/>
                <w:szCs w:val="20"/>
              </w:rPr>
              <w:t xml:space="preserve"> </w:t>
            </w:r>
            <w:r w:rsidRPr="005B06F7">
              <w:rPr>
                <w:rFonts w:cstheme="minorHAnsi"/>
                <w:b/>
                <w:color w:val="000000"/>
                <w:sz w:val="20"/>
                <w:szCs w:val="20"/>
              </w:rPr>
              <w:t>como el poblamiento</w:t>
            </w:r>
            <w:r w:rsidRPr="005B06F7">
              <w:rPr>
                <w:rFonts w:cstheme="minorHAnsi"/>
                <w:b/>
                <w:sz w:val="20"/>
                <w:szCs w:val="20"/>
              </w:rPr>
              <w:t xml:space="preserve"> </w:t>
            </w:r>
            <w:r w:rsidRPr="005B06F7">
              <w:rPr>
                <w:rFonts w:cstheme="minorHAnsi"/>
                <w:b/>
                <w:color w:val="000000"/>
                <w:w w:val="104"/>
                <w:sz w:val="20"/>
                <w:szCs w:val="20"/>
              </w:rPr>
              <w:t>americano    y</w:t>
            </w:r>
            <w:r w:rsidRPr="005B06F7">
              <w:rPr>
                <w:rFonts w:cstheme="minorHAnsi"/>
                <w:b/>
                <w:color w:val="000000"/>
                <w:sz w:val="20"/>
                <w:szCs w:val="20"/>
              </w:rPr>
              <w:tab/>
            </w:r>
            <w:proofErr w:type="spellStart"/>
            <w:r w:rsidRPr="005B06F7">
              <w:rPr>
                <w:rFonts w:cstheme="minorHAnsi"/>
                <w:b/>
                <w:color w:val="000000"/>
                <w:sz w:val="20"/>
                <w:szCs w:val="20"/>
              </w:rPr>
              <w:t>ei</w:t>
            </w:r>
            <w:proofErr w:type="spellEnd"/>
            <w:r w:rsidRPr="005B06F7">
              <w:rPr>
                <w:rFonts w:cstheme="minorHAnsi"/>
                <w:b/>
                <w:color w:val="000000"/>
                <w:sz w:val="20"/>
                <w:szCs w:val="20"/>
              </w:rPr>
              <w:t xml:space="preserve"> </w:t>
            </w:r>
            <w:r w:rsidRPr="005B06F7">
              <w:rPr>
                <w:rFonts w:cstheme="minorHAnsi"/>
                <w:b/>
                <w:color w:val="000000"/>
                <w:w w:val="112"/>
                <w:sz w:val="20"/>
                <w:szCs w:val="20"/>
              </w:rPr>
              <w:t>de    la</w:t>
            </w:r>
            <w:r w:rsidRPr="005B06F7">
              <w:rPr>
                <w:rFonts w:cstheme="minorHAnsi"/>
                <w:b/>
                <w:sz w:val="20"/>
                <w:szCs w:val="20"/>
              </w:rPr>
              <w:t xml:space="preserve"> </w:t>
            </w:r>
            <w:r w:rsidRPr="005B06F7">
              <w:rPr>
                <w:rFonts w:cstheme="minorHAnsi"/>
                <w:b/>
                <w:color w:val="000000"/>
                <w:sz w:val="20"/>
                <w:szCs w:val="20"/>
              </w:rPr>
              <w:t xml:space="preserve">sedentarización; reconoce </w:t>
            </w:r>
            <w:r w:rsidRPr="005B06F7">
              <w:rPr>
                <w:rFonts w:cstheme="minorHAnsi"/>
                <w:b/>
                <w:color w:val="000000"/>
                <w:w w:val="108"/>
                <w:sz w:val="20"/>
                <w:szCs w:val="20"/>
              </w:rPr>
              <w:t xml:space="preserve">más de una causa y algunas </w:t>
            </w:r>
            <w:r w:rsidRPr="005B06F7">
              <w:rPr>
                <w:rFonts w:cstheme="minorHAnsi"/>
                <w:b/>
                <w:color w:val="000000"/>
                <w:sz w:val="20"/>
                <w:szCs w:val="20"/>
              </w:rPr>
              <w:t>consecuencias.</w:t>
            </w:r>
          </w:p>
          <w:p w14:paraId="11C09AAD" w14:textId="77777777" w:rsidR="006F6D87" w:rsidRPr="005B06F7" w:rsidRDefault="006F6D87" w:rsidP="00333A1F">
            <w:pPr>
              <w:ind w:left="140" w:hanging="142"/>
              <w:contextualSpacing/>
              <w:jc w:val="both"/>
              <w:rPr>
                <w:rFonts w:cstheme="minorHAnsi"/>
                <w:b/>
                <w:color w:val="000000"/>
                <w:sz w:val="20"/>
                <w:szCs w:val="20"/>
              </w:rPr>
            </w:pPr>
          </w:p>
          <w:p w14:paraId="24FAA4C2" w14:textId="77777777" w:rsidR="006F6D87" w:rsidRPr="00E11F73" w:rsidRDefault="006F6D87" w:rsidP="00333A1F">
            <w:pPr>
              <w:ind w:left="140" w:hanging="142"/>
              <w:contextualSpacing/>
              <w:jc w:val="both"/>
              <w:rPr>
                <w:rFonts w:cstheme="minorHAnsi"/>
                <w:sz w:val="20"/>
                <w:szCs w:val="20"/>
              </w:rPr>
            </w:pPr>
          </w:p>
        </w:tc>
        <w:tc>
          <w:tcPr>
            <w:tcW w:w="1687" w:type="dxa"/>
          </w:tcPr>
          <w:p w14:paraId="3E8F6C03" w14:textId="77777777" w:rsidR="006F6D87" w:rsidRPr="005B06F7" w:rsidRDefault="006F6D87" w:rsidP="00333A1F">
            <w:pPr>
              <w:pStyle w:val="Prrafodelista"/>
              <w:numPr>
                <w:ilvl w:val="0"/>
                <w:numId w:val="1"/>
              </w:numPr>
              <w:tabs>
                <w:tab w:val="left" w:pos="190"/>
              </w:tabs>
              <w:spacing w:before="41" w:line="229" w:lineRule="exact"/>
              <w:ind w:left="140" w:hanging="142"/>
              <w:jc w:val="both"/>
              <w:rPr>
                <w:rFonts w:cstheme="minorHAnsi"/>
                <w:b/>
                <w:sz w:val="20"/>
                <w:szCs w:val="20"/>
              </w:rPr>
            </w:pPr>
            <w:r w:rsidRPr="005B06F7">
              <w:rPr>
                <w:rFonts w:cstheme="minorHAnsi"/>
                <w:b/>
                <w:color w:val="000000"/>
                <w:sz w:val="20"/>
                <w:szCs w:val="20"/>
              </w:rPr>
              <w:lastRenderedPageBreak/>
              <w:t>Obtiene   información   acerca</w:t>
            </w:r>
            <w:r w:rsidRPr="005B06F7">
              <w:rPr>
                <w:rFonts w:cstheme="minorHAnsi"/>
                <w:b/>
                <w:sz w:val="20"/>
                <w:szCs w:val="20"/>
              </w:rPr>
              <w:t xml:space="preserve"> </w:t>
            </w:r>
            <w:r w:rsidRPr="005B06F7">
              <w:rPr>
                <w:rFonts w:cstheme="minorHAnsi"/>
                <w:b/>
                <w:color w:val="000000"/>
                <w:w w:val="104"/>
                <w:sz w:val="20"/>
                <w:szCs w:val="20"/>
              </w:rPr>
              <w:t>del proceso del poblamiento</w:t>
            </w:r>
          </w:p>
          <w:p w14:paraId="1F2F7826" w14:textId="77777777" w:rsidR="006F6D87" w:rsidRPr="005B06F7" w:rsidRDefault="006F6D87" w:rsidP="00333A1F">
            <w:pPr>
              <w:spacing w:before="16" w:line="229" w:lineRule="exact"/>
              <w:ind w:left="140" w:hanging="142"/>
              <w:jc w:val="both"/>
              <w:rPr>
                <w:rFonts w:cstheme="minorHAnsi"/>
                <w:b/>
                <w:sz w:val="20"/>
                <w:szCs w:val="20"/>
              </w:rPr>
            </w:pPr>
            <w:r w:rsidRPr="005B06F7">
              <w:rPr>
                <w:rFonts w:cstheme="minorHAnsi"/>
                <w:b/>
                <w:color w:val="000000"/>
                <w:w w:val="106"/>
                <w:sz w:val="20"/>
                <w:szCs w:val="20"/>
              </w:rPr>
              <w:t>americano</w:t>
            </w:r>
            <w:r w:rsidRPr="00E11F73">
              <w:rPr>
                <w:rFonts w:cstheme="minorHAnsi"/>
                <w:color w:val="000000"/>
                <w:w w:val="106"/>
                <w:sz w:val="20"/>
                <w:szCs w:val="20"/>
              </w:rPr>
              <w:t xml:space="preserve"> y de las primeras</w:t>
            </w:r>
            <w:r w:rsidRPr="00E11F73">
              <w:rPr>
                <w:rFonts w:cstheme="minorHAnsi"/>
                <w:sz w:val="20"/>
                <w:szCs w:val="20"/>
              </w:rPr>
              <w:t xml:space="preserve"> </w:t>
            </w:r>
            <w:r>
              <w:rPr>
                <w:rFonts w:cstheme="minorHAnsi"/>
                <w:color w:val="000000"/>
                <w:w w:val="104"/>
                <w:sz w:val="20"/>
                <w:szCs w:val="20"/>
              </w:rPr>
              <w:t xml:space="preserve">bandas a las primeras </w:t>
            </w:r>
            <w:r w:rsidRPr="00E11F73">
              <w:rPr>
                <w:rFonts w:cstheme="minorHAnsi"/>
                <w:color w:val="000000"/>
                <w:w w:val="104"/>
                <w:sz w:val="20"/>
                <w:szCs w:val="20"/>
              </w:rPr>
              <w:t>aldeas</w:t>
            </w:r>
            <w:r>
              <w:rPr>
                <w:rFonts w:cstheme="minorHAnsi"/>
                <w:sz w:val="20"/>
                <w:szCs w:val="20"/>
              </w:rPr>
              <w:t xml:space="preserve"> </w:t>
            </w:r>
            <w:r w:rsidRPr="00E11F73">
              <w:rPr>
                <w:rFonts w:cstheme="minorHAnsi"/>
                <w:color w:val="000000"/>
                <w:spacing w:val="-1"/>
                <w:sz w:val="20"/>
                <w:szCs w:val="20"/>
              </w:rPr>
              <w:t xml:space="preserve">en el Perú, en textos cortos, </w:t>
            </w:r>
            <w:r w:rsidRPr="005B06F7">
              <w:rPr>
                <w:rFonts w:cstheme="minorHAnsi"/>
                <w:b/>
                <w:color w:val="000000"/>
                <w:spacing w:val="-1"/>
                <w:sz w:val="20"/>
                <w:szCs w:val="20"/>
              </w:rPr>
              <w:t>así</w:t>
            </w:r>
          </w:p>
          <w:p w14:paraId="7B210119" w14:textId="77777777" w:rsidR="006F6D87" w:rsidRPr="00E11F73" w:rsidRDefault="006F6D87" w:rsidP="00333A1F">
            <w:pPr>
              <w:spacing w:before="16" w:line="229" w:lineRule="exact"/>
              <w:ind w:left="140" w:hanging="142"/>
              <w:jc w:val="both"/>
              <w:rPr>
                <w:rFonts w:cstheme="minorHAnsi"/>
                <w:sz w:val="20"/>
                <w:szCs w:val="20"/>
              </w:rPr>
            </w:pPr>
            <w:r w:rsidRPr="005B06F7">
              <w:rPr>
                <w:rFonts w:cstheme="minorHAnsi"/>
                <w:b/>
                <w:color w:val="000000"/>
                <w:w w:val="105"/>
                <w:sz w:val="20"/>
                <w:szCs w:val="20"/>
              </w:rPr>
              <w:t>como en edificios antiguos o</w:t>
            </w:r>
            <w:r w:rsidRPr="005B06F7">
              <w:rPr>
                <w:rFonts w:cstheme="minorHAnsi"/>
                <w:b/>
                <w:sz w:val="20"/>
                <w:szCs w:val="20"/>
              </w:rPr>
              <w:t xml:space="preserve"> </w:t>
            </w:r>
            <w:r w:rsidRPr="005B06F7">
              <w:rPr>
                <w:rFonts w:cstheme="minorHAnsi"/>
                <w:b/>
                <w:color w:val="000000"/>
                <w:spacing w:val="2"/>
                <w:sz w:val="20"/>
                <w:szCs w:val="20"/>
              </w:rPr>
              <w:t>conjuntos arqueológicos de la</w:t>
            </w:r>
            <w:r w:rsidRPr="005B06F7">
              <w:rPr>
                <w:rFonts w:cstheme="minorHAnsi"/>
                <w:b/>
                <w:sz w:val="20"/>
                <w:szCs w:val="20"/>
              </w:rPr>
              <w:t xml:space="preserve"> </w:t>
            </w:r>
            <w:r w:rsidRPr="005B06F7">
              <w:rPr>
                <w:rFonts w:cstheme="minorHAnsi"/>
                <w:b/>
                <w:color w:val="000000"/>
                <w:sz w:val="20"/>
                <w:szCs w:val="20"/>
              </w:rPr>
              <w:t>localidad.</w:t>
            </w:r>
          </w:p>
          <w:p w14:paraId="3C341E3C" w14:textId="77777777" w:rsidR="006F6D87" w:rsidRPr="00C40E66" w:rsidRDefault="006F6D87" w:rsidP="00333A1F">
            <w:pPr>
              <w:pStyle w:val="Prrafodelista"/>
              <w:numPr>
                <w:ilvl w:val="0"/>
                <w:numId w:val="1"/>
              </w:numPr>
              <w:tabs>
                <w:tab w:val="left" w:pos="190"/>
              </w:tabs>
              <w:spacing w:before="26" w:line="229" w:lineRule="exact"/>
              <w:ind w:left="140" w:hanging="142"/>
              <w:jc w:val="both"/>
              <w:rPr>
                <w:rFonts w:cstheme="minorHAnsi"/>
                <w:sz w:val="20"/>
                <w:szCs w:val="20"/>
              </w:rPr>
            </w:pPr>
            <w:r w:rsidRPr="00C40E66">
              <w:rPr>
                <w:rFonts w:cstheme="minorHAnsi"/>
                <w:color w:val="000000"/>
                <w:w w:val="103"/>
                <w:sz w:val="20"/>
                <w:szCs w:val="20"/>
              </w:rPr>
              <w:t>Explica   la   importancia   de</w:t>
            </w:r>
          </w:p>
          <w:p w14:paraId="3678AAE8" w14:textId="77777777" w:rsidR="006F6D87" w:rsidRPr="00905CA0" w:rsidRDefault="006F6D87" w:rsidP="00333A1F">
            <w:pPr>
              <w:ind w:left="140" w:hanging="142"/>
              <w:contextualSpacing/>
              <w:jc w:val="both"/>
              <w:rPr>
                <w:rFonts w:cstheme="minorHAnsi"/>
                <w:color w:val="000000"/>
                <w:sz w:val="20"/>
                <w:szCs w:val="20"/>
              </w:rPr>
            </w:pPr>
            <w:proofErr w:type="gramStart"/>
            <w:r w:rsidRPr="00E11F73">
              <w:rPr>
                <w:rFonts w:cstheme="minorHAnsi"/>
                <w:color w:val="000000"/>
                <w:w w:val="104"/>
                <w:sz w:val="20"/>
                <w:szCs w:val="20"/>
              </w:rPr>
              <w:lastRenderedPageBreak/>
              <w:t>fuentes  históricas</w:t>
            </w:r>
            <w:proofErr w:type="gramEnd"/>
            <w:r w:rsidRPr="00E11F73">
              <w:rPr>
                <w:rFonts w:cstheme="minorHAnsi"/>
                <w:color w:val="000000"/>
                <w:w w:val="104"/>
                <w:sz w:val="20"/>
                <w:szCs w:val="20"/>
              </w:rPr>
              <w:t>,</w:t>
            </w:r>
            <w:r w:rsidRPr="00E11F73">
              <w:rPr>
                <w:rFonts w:cstheme="minorHAnsi"/>
                <w:color w:val="000000"/>
                <w:sz w:val="20"/>
                <w:szCs w:val="20"/>
              </w:rPr>
              <w:t xml:space="preserve"> como </w:t>
            </w:r>
            <w:r w:rsidRPr="00E11F73">
              <w:rPr>
                <w:rFonts w:cstheme="minorHAnsi"/>
                <w:color w:val="000000"/>
                <w:w w:val="103"/>
                <w:sz w:val="20"/>
                <w:szCs w:val="20"/>
              </w:rPr>
              <w:t>textos,  edificios  antiguos   o</w:t>
            </w:r>
            <w:r w:rsidRPr="00E11F73">
              <w:rPr>
                <w:rFonts w:cstheme="minorHAnsi"/>
                <w:color w:val="000000"/>
                <w:sz w:val="20"/>
                <w:szCs w:val="20"/>
              </w:rPr>
              <w:t xml:space="preserve"> </w:t>
            </w:r>
            <w:r w:rsidRPr="00E11F73">
              <w:rPr>
                <w:rFonts w:cstheme="minorHAnsi"/>
                <w:color w:val="000000"/>
                <w:spacing w:val="2"/>
                <w:sz w:val="20"/>
                <w:szCs w:val="20"/>
              </w:rPr>
              <w:t>conjuntos arqueológicos de la</w:t>
            </w:r>
            <w:r w:rsidRPr="00E11F73">
              <w:rPr>
                <w:rFonts w:cstheme="minorHAnsi"/>
                <w:color w:val="000000"/>
                <w:sz w:val="20"/>
                <w:szCs w:val="20"/>
              </w:rPr>
              <w:t xml:space="preserve"> </w:t>
            </w:r>
            <w:r w:rsidRPr="00E11F73">
              <w:rPr>
                <w:rFonts w:cstheme="minorHAnsi"/>
                <w:color w:val="000000"/>
                <w:w w:val="101"/>
                <w:sz w:val="20"/>
                <w:szCs w:val="20"/>
              </w:rPr>
              <w:t>localidad; identifica al autor o</w:t>
            </w:r>
            <w:r w:rsidRPr="00E11F73">
              <w:rPr>
                <w:rFonts w:cstheme="minorHAnsi"/>
                <w:color w:val="000000"/>
                <w:sz w:val="20"/>
                <w:szCs w:val="20"/>
              </w:rPr>
              <w:t xml:space="preserve"> </w:t>
            </w:r>
            <w:r w:rsidRPr="00E11F73">
              <w:rPr>
                <w:rFonts w:cstheme="minorHAnsi"/>
                <w:color w:val="000000"/>
                <w:w w:val="103"/>
                <w:sz w:val="20"/>
                <w:szCs w:val="20"/>
              </w:rPr>
              <w:t>colectivo   humano   que   las</w:t>
            </w:r>
            <w:r>
              <w:rPr>
                <w:rFonts w:cstheme="minorHAnsi"/>
                <w:color w:val="000000"/>
                <w:sz w:val="20"/>
                <w:szCs w:val="20"/>
              </w:rPr>
              <w:t xml:space="preserve"> </w:t>
            </w:r>
            <w:r w:rsidRPr="00E11F73">
              <w:rPr>
                <w:rFonts w:cstheme="minorHAnsi"/>
                <w:color w:val="000000"/>
                <w:sz w:val="20"/>
                <w:szCs w:val="20"/>
              </w:rPr>
              <w:t>produjo.</w:t>
            </w:r>
          </w:p>
          <w:p w14:paraId="4E414838" w14:textId="77777777" w:rsidR="006F6D87" w:rsidRPr="00D3044E" w:rsidRDefault="006F6D87" w:rsidP="00333A1F">
            <w:pPr>
              <w:pStyle w:val="Prrafodelista"/>
              <w:numPr>
                <w:ilvl w:val="0"/>
                <w:numId w:val="1"/>
              </w:numPr>
              <w:tabs>
                <w:tab w:val="left" w:pos="307"/>
              </w:tabs>
              <w:spacing w:before="28" w:line="229" w:lineRule="exact"/>
              <w:ind w:left="140" w:hanging="142"/>
              <w:jc w:val="both"/>
              <w:rPr>
                <w:rFonts w:cstheme="minorHAnsi"/>
                <w:b/>
                <w:sz w:val="20"/>
                <w:szCs w:val="20"/>
              </w:rPr>
            </w:pPr>
            <w:r w:rsidRPr="00D3044E">
              <w:rPr>
                <w:rFonts w:cstheme="minorHAnsi"/>
                <w:b/>
                <w:color w:val="000000"/>
                <w:spacing w:val="-1"/>
                <w:sz w:val="20"/>
                <w:szCs w:val="20"/>
              </w:rPr>
              <w:t>Secuencia imágenes, objetos o</w:t>
            </w:r>
            <w:r w:rsidRPr="00D3044E">
              <w:rPr>
                <w:rFonts w:cstheme="minorHAnsi"/>
                <w:b/>
                <w:sz w:val="20"/>
                <w:szCs w:val="20"/>
              </w:rPr>
              <w:t xml:space="preserve"> </w:t>
            </w:r>
            <w:r w:rsidRPr="00D3044E">
              <w:rPr>
                <w:rFonts w:cstheme="minorHAnsi"/>
                <w:b/>
                <w:color w:val="000000"/>
                <w:w w:val="101"/>
                <w:sz w:val="20"/>
                <w:szCs w:val="20"/>
              </w:rPr>
              <w:t xml:space="preserve">hechos </w:t>
            </w:r>
            <w:proofErr w:type="gramStart"/>
            <w:r w:rsidRPr="00D3044E">
              <w:rPr>
                <w:rFonts w:cstheme="minorHAnsi"/>
                <w:b/>
                <w:color w:val="000000"/>
                <w:w w:val="101"/>
                <w:sz w:val="20"/>
                <w:szCs w:val="20"/>
              </w:rPr>
              <w:t>utilizando  categorías</w:t>
            </w:r>
            <w:proofErr w:type="gramEnd"/>
            <w:r w:rsidRPr="00D3044E">
              <w:rPr>
                <w:rFonts w:cstheme="minorHAnsi"/>
                <w:b/>
                <w:sz w:val="20"/>
                <w:szCs w:val="20"/>
              </w:rPr>
              <w:t xml:space="preserve"> </w:t>
            </w:r>
            <w:r w:rsidRPr="00D3044E">
              <w:rPr>
                <w:rFonts w:cstheme="minorHAnsi"/>
                <w:b/>
                <w:color w:val="000000"/>
                <w:sz w:val="20"/>
                <w:szCs w:val="20"/>
              </w:rPr>
              <w:t>temporales</w:t>
            </w:r>
            <w:r w:rsidRPr="00D3044E">
              <w:rPr>
                <w:rFonts w:cstheme="minorHAnsi"/>
                <w:b/>
                <w:color w:val="000000"/>
                <w:w w:val="106"/>
                <w:sz w:val="20"/>
                <w:szCs w:val="20"/>
              </w:rPr>
              <w:t xml:space="preserve"> (antes,  ahora  y </w:t>
            </w:r>
            <w:r w:rsidRPr="00D3044E">
              <w:rPr>
                <w:rFonts w:cstheme="minorHAnsi"/>
                <w:b/>
                <w:color w:val="000000"/>
                <w:w w:val="104"/>
                <w:sz w:val="20"/>
                <w:szCs w:val="20"/>
              </w:rPr>
              <w:t>después;   años,   décadas   y</w:t>
            </w:r>
          </w:p>
          <w:p w14:paraId="397C6030" w14:textId="77777777" w:rsidR="006F6D87" w:rsidRPr="00E11F73" w:rsidRDefault="006F6D87" w:rsidP="00333A1F">
            <w:pPr>
              <w:tabs>
                <w:tab w:val="left" w:pos="985"/>
                <w:tab w:val="left" w:pos="1975"/>
              </w:tabs>
              <w:spacing w:before="14" w:line="229" w:lineRule="exact"/>
              <w:ind w:left="140" w:hanging="142"/>
              <w:jc w:val="both"/>
              <w:rPr>
                <w:rFonts w:cstheme="minorHAnsi"/>
                <w:sz w:val="20"/>
                <w:szCs w:val="20"/>
              </w:rPr>
            </w:pPr>
            <w:r w:rsidRPr="00D3044E">
              <w:rPr>
                <w:rFonts w:cstheme="minorHAnsi"/>
                <w:b/>
                <w:color w:val="000000"/>
                <w:sz w:val="20"/>
                <w:szCs w:val="20"/>
              </w:rPr>
              <w:t>siglos</w:t>
            </w:r>
            <w:proofErr w:type="gramStart"/>
            <w:r w:rsidRPr="00D3044E">
              <w:rPr>
                <w:rFonts w:cstheme="minorHAnsi"/>
                <w:b/>
                <w:color w:val="000000"/>
                <w:sz w:val="20"/>
                <w:szCs w:val="20"/>
              </w:rPr>
              <w:t>)</w:t>
            </w:r>
            <w:r w:rsidRPr="00E11F73">
              <w:rPr>
                <w:rFonts w:cstheme="minorHAnsi"/>
                <w:color w:val="000000"/>
                <w:sz w:val="20"/>
                <w:szCs w:val="20"/>
              </w:rPr>
              <w:t>;describe</w:t>
            </w:r>
            <w:proofErr w:type="gramEnd"/>
            <w:r w:rsidRPr="00E11F73">
              <w:rPr>
                <w:rFonts w:cstheme="minorHAnsi"/>
                <w:color w:val="000000"/>
                <w:sz w:val="20"/>
                <w:szCs w:val="20"/>
              </w:rPr>
              <w:tab/>
              <w:t>algunas</w:t>
            </w:r>
          </w:p>
          <w:p w14:paraId="7382F517" w14:textId="77777777" w:rsidR="006F6D87" w:rsidRPr="00E11F73" w:rsidRDefault="006F6D87" w:rsidP="00333A1F">
            <w:pPr>
              <w:spacing w:before="16" w:line="229" w:lineRule="exact"/>
              <w:ind w:left="140" w:hanging="142"/>
              <w:jc w:val="both"/>
              <w:rPr>
                <w:rFonts w:cstheme="minorHAnsi"/>
                <w:sz w:val="20"/>
                <w:szCs w:val="20"/>
              </w:rPr>
            </w:pPr>
            <w:proofErr w:type="gramStart"/>
            <w:r w:rsidRPr="00E11F73">
              <w:rPr>
                <w:rFonts w:cstheme="minorHAnsi"/>
                <w:color w:val="000000"/>
                <w:spacing w:val="2"/>
                <w:sz w:val="20"/>
                <w:szCs w:val="20"/>
              </w:rPr>
              <w:t>características  que</w:t>
            </w:r>
            <w:proofErr w:type="gramEnd"/>
            <w:r w:rsidRPr="00E11F73">
              <w:rPr>
                <w:rFonts w:cstheme="minorHAnsi"/>
                <w:color w:val="000000"/>
                <w:spacing w:val="2"/>
                <w:sz w:val="20"/>
                <w:szCs w:val="20"/>
              </w:rPr>
              <w:t xml:space="preserve">  muestran</w:t>
            </w:r>
            <w:r>
              <w:rPr>
                <w:rFonts w:cstheme="minorHAnsi"/>
                <w:sz w:val="20"/>
                <w:szCs w:val="20"/>
              </w:rPr>
              <w:t xml:space="preserve"> </w:t>
            </w:r>
            <w:r w:rsidRPr="00E11F73">
              <w:rPr>
                <w:rFonts w:cstheme="minorHAnsi"/>
                <w:color w:val="000000"/>
                <w:w w:val="111"/>
                <w:sz w:val="20"/>
                <w:szCs w:val="20"/>
              </w:rPr>
              <w:t>los   cambios   en   diversos</w:t>
            </w:r>
            <w:r>
              <w:rPr>
                <w:rFonts w:cstheme="minorHAnsi"/>
                <w:sz w:val="20"/>
                <w:szCs w:val="20"/>
              </w:rPr>
              <w:t xml:space="preserve"> </w:t>
            </w:r>
            <w:r w:rsidRPr="00E11F73">
              <w:rPr>
                <w:rFonts w:cstheme="minorHAnsi"/>
                <w:color w:val="000000"/>
                <w:spacing w:val="1"/>
                <w:sz w:val="20"/>
                <w:szCs w:val="20"/>
              </w:rPr>
              <w:t>aspectos de la vida cotidiana y</w:t>
            </w:r>
            <w:r>
              <w:rPr>
                <w:rFonts w:cstheme="minorHAnsi"/>
                <w:sz w:val="20"/>
                <w:szCs w:val="20"/>
              </w:rPr>
              <w:t xml:space="preserve"> </w:t>
            </w:r>
            <w:r w:rsidRPr="00E11F73">
              <w:rPr>
                <w:rFonts w:cstheme="minorHAnsi"/>
                <w:color w:val="000000"/>
                <w:spacing w:val="2"/>
                <w:sz w:val="20"/>
                <w:szCs w:val="20"/>
              </w:rPr>
              <w:t>de la historia del poblamiento</w:t>
            </w:r>
          </w:p>
          <w:p w14:paraId="02016387"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americano hasta el proceso de</w:t>
            </w:r>
          </w:p>
          <w:p w14:paraId="0A53E260"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sedentarización.</w:t>
            </w:r>
          </w:p>
          <w:p w14:paraId="4F20366C" w14:textId="77777777" w:rsidR="006F6D87" w:rsidRPr="00905CA0" w:rsidRDefault="006F6D87" w:rsidP="00333A1F">
            <w:pPr>
              <w:pStyle w:val="Prrafodelista"/>
              <w:numPr>
                <w:ilvl w:val="0"/>
                <w:numId w:val="1"/>
              </w:numPr>
              <w:tabs>
                <w:tab w:val="left" w:pos="166"/>
              </w:tabs>
              <w:spacing w:before="28" w:line="229" w:lineRule="exact"/>
              <w:ind w:left="140" w:hanging="142"/>
              <w:jc w:val="both"/>
              <w:rPr>
                <w:rFonts w:cstheme="minorHAnsi"/>
                <w:sz w:val="20"/>
                <w:szCs w:val="20"/>
              </w:rPr>
            </w:pPr>
            <w:proofErr w:type="gramStart"/>
            <w:r w:rsidRPr="00D3044E">
              <w:rPr>
                <w:rFonts w:cstheme="minorHAnsi"/>
                <w:b/>
                <w:color w:val="000000"/>
                <w:w w:val="103"/>
                <w:sz w:val="20"/>
                <w:szCs w:val="20"/>
              </w:rPr>
              <w:t>Narra  procesos</w:t>
            </w:r>
            <w:proofErr w:type="gramEnd"/>
            <w:r w:rsidRPr="00D3044E">
              <w:rPr>
                <w:rFonts w:cstheme="minorHAnsi"/>
                <w:b/>
                <w:color w:val="000000"/>
                <w:w w:val="103"/>
                <w:sz w:val="20"/>
                <w:szCs w:val="20"/>
              </w:rPr>
              <w:t xml:space="preserve">   históricos,</w:t>
            </w:r>
            <w:r w:rsidRPr="00D3044E">
              <w:rPr>
                <w:rFonts w:cstheme="minorHAnsi"/>
                <w:b/>
                <w:sz w:val="20"/>
                <w:szCs w:val="20"/>
              </w:rPr>
              <w:t xml:space="preserve"> </w:t>
            </w:r>
            <w:r w:rsidRPr="00C40E66">
              <w:rPr>
                <w:rFonts w:cstheme="minorHAnsi"/>
                <w:color w:val="000000"/>
                <w:sz w:val="20"/>
                <w:szCs w:val="20"/>
              </w:rPr>
              <w:t>como el poblamiento</w:t>
            </w:r>
            <w:r w:rsidRPr="00C40E66">
              <w:rPr>
                <w:rFonts w:cstheme="minorHAnsi"/>
                <w:sz w:val="20"/>
                <w:szCs w:val="20"/>
              </w:rPr>
              <w:t xml:space="preserve"> </w:t>
            </w:r>
            <w:r w:rsidRPr="00C40E66">
              <w:rPr>
                <w:rFonts w:cstheme="minorHAnsi"/>
                <w:color w:val="000000"/>
                <w:w w:val="104"/>
                <w:sz w:val="20"/>
                <w:szCs w:val="20"/>
              </w:rPr>
              <w:t>americano    y</w:t>
            </w:r>
            <w:r w:rsidRPr="00C40E66">
              <w:rPr>
                <w:rFonts w:cstheme="minorHAnsi"/>
                <w:color w:val="000000"/>
                <w:sz w:val="20"/>
                <w:szCs w:val="20"/>
              </w:rPr>
              <w:lastRenderedPageBreak/>
              <w:tab/>
            </w:r>
            <w:proofErr w:type="spellStart"/>
            <w:r w:rsidRPr="00C40E66">
              <w:rPr>
                <w:rFonts w:cstheme="minorHAnsi"/>
                <w:color w:val="000000"/>
                <w:sz w:val="20"/>
                <w:szCs w:val="20"/>
              </w:rPr>
              <w:t>ei</w:t>
            </w:r>
            <w:proofErr w:type="spellEnd"/>
            <w:r w:rsidRPr="00C40E66">
              <w:rPr>
                <w:rFonts w:cstheme="minorHAnsi"/>
                <w:color w:val="000000"/>
                <w:sz w:val="20"/>
                <w:szCs w:val="20"/>
              </w:rPr>
              <w:t xml:space="preserve"> </w:t>
            </w:r>
            <w:r w:rsidRPr="00C40E66">
              <w:rPr>
                <w:rFonts w:cstheme="minorHAnsi"/>
                <w:color w:val="000000"/>
                <w:w w:val="112"/>
                <w:sz w:val="20"/>
                <w:szCs w:val="20"/>
              </w:rPr>
              <w:t>de    la</w:t>
            </w:r>
            <w:r w:rsidRPr="00C40E66">
              <w:rPr>
                <w:rFonts w:cstheme="minorHAnsi"/>
                <w:sz w:val="20"/>
                <w:szCs w:val="20"/>
              </w:rPr>
              <w:t xml:space="preserve"> </w:t>
            </w:r>
            <w:r w:rsidRPr="00C40E66">
              <w:rPr>
                <w:rFonts w:cstheme="minorHAnsi"/>
                <w:color w:val="000000"/>
                <w:sz w:val="20"/>
                <w:szCs w:val="20"/>
              </w:rPr>
              <w:t>sedentarización; reconoce</w:t>
            </w:r>
            <w:r>
              <w:rPr>
                <w:rFonts w:cstheme="minorHAnsi"/>
                <w:color w:val="000000"/>
                <w:sz w:val="20"/>
                <w:szCs w:val="20"/>
              </w:rPr>
              <w:t xml:space="preserve"> </w:t>
            </w:r>
            <w:r>
              <w:rPr>
                <w:rFonts w:cstheme="minorHAnsi"/>
                <w:color w:val="000000"/>
                <w:w w:val="108"/>
                <w:sz w:val="20"/>
                <w:szCs w:val="20"/>
              </w:rPr>
              <w:t xml:space="preserve">más de una causa y </w:t>
            </w:r>
            <w:r w:rsidRPr="00905CA0">
              <w:rPr>
                <w:rFonts w:cstheme="minorHAnsi"/>
                <w:color w:val="000000"/>
                <w:w w:val="108"/>
                <w:sz w:val="20"/>
                <w:szCs w:val="20"/>
              </w:rPr>
              <w:t>algunas</w:t>
            </w:r>
            <w:r>
              <w:rPr>
                <w:rFonts w:cstheme="minorHAnsi"/>
                <w:color w:val="000000"/>
                <w:w w:val="108"/>
                <w:sz w:val="20"/>
                <w:szCs w:val="20"/>
              </w:rPr>
              <w:t xml:space="preserve"> </w:t>
            </w:r>
            <w:r w:rsidRPr="00905CA0">
              <w:rPr>
                <w:rFonts w:cstheme="minorHAnsi"/>
                <w:color w:val="000000"/>
                <w:sz w:val="20"/>
                <w:szCs w:val="20"/>
              </w:rPr>
              <w:t>consecuencias.</w:t>
            </w:r>
          </w:p>
          <w:p w14:paraId="21D4AAE3" w14:textId="77777777" w:rsidR="006F6D87" w:rsidRPr="00E11F73" w:rsidRDefault="006F6D87" w:rsidP="00333A1F">
            <w:pPr>
              <w:ind w:left="140" w:hanging="142"/>
              <w:contextualSpacing/>
              <w:jc w:val="both"/>
              <w:rPr>
                <w:rFonts w:cstheme="minorHAnsi"/>
                <w:color w:val="000000"/>
                <w:sz w:val="20"/>
                <w:szCs w:val="20"/>
              </w:rPr>
            </w:pPr>
          </w:p>
          <w:p w14:paraId="76AC92F7" w14:textId="77777777" w:rsidR="006F6D87" w:rsidRPr="00E11F73" w:rsidRDefault="006F6D87" w:rsidP="00333A1F">
            <w:pPr>
              <w:ind w:left="140" w:hanging="142"/>
              <w:contextualSpacing/>
              <w:jc w:val="both"/>
              <w:rPr>
                <w:rFonts w:cstheme="minorHAnsi"/>
                <w:sz w:val="20"/>
                <w:szCs w:val="20"/>
              </w:rPr>
            </w:pPr>
          </w:p>
        </w:tc>
        <w:tc>
          <w:tcPr>
            <w:tcW w:w="1883" w:type="dxa"/>
          </w:tcPr>
          <w:p w14:paraId="558EF907" w14:textId="77777777" w:rsidR="006F6D87" w:rsidRPr="00373AC1" w:rsidRDefault="006F6D87" w:rsidP="00333A1F">
            <w:pPr>
              <w:pStyle w:val="Prrafodelista"/>
              <w:numPr>
                <w:ilvl w:val="0"/>
                <w:numId w:val="1"/>
              </w:numPr>
              <w:tabs>
                <w:tab w:val="left" w:pos="190"/>
              </w:tabs>
              <w:spacing w:before="41" w:line="229" w:lineRule="exact"/>
              <w:ind w:left="140" w:hanging="142"/>
              <w:jc w:val="both"/>
              <w:rPr>
                <w:rFonts w:cstheme="minorHAnsi"/>
                <w:b/>
                <w:sz w:val="20"/>
                <w:szCs w:val="20"/>
              </w:rPr>
            </w:pPr>
            <w:r w:rsidRPr="00373AC1">
              <w:rPr>
                <w:rFonts w:cstheme="minorHAnsi"/>
                <w:b/>
                <w:color w:val="000000"/>
                <w:sz w:val="20"/>
                <w:szCs w:val="20"/>
              </w:rPr>
              <w:lastRenderedPageBreak/>
              <w:t>Obtiene   información   acerca</w:t>
            </w:r>
            <w:r w:rsidRPr="00373AC1">
              <w:rPr>
                <w:rFonts w:cstheme="minorHAnsi"/>
                <w:b/>
                <w:sz w:val="20"/>
                <w:szCs w:val="20"/>
              </w:rPr>
              <w:t xml:space="preserve"> </w:t>
            </w:r>
            <w:r w:rsidRPr="00373AC1">
              <w:rPr>
                <w:rFonts w:cstheme="minorHAnsi"/>
                <w:b/>
                <w:color w:val="000000"/>
                <w:w w:val="104"/>
                <w:sz w:val="20"/>
                <w:szCs w:val="20"/>
              </w:rPr>
              <w:t>del proceso del poblamiento</w:t>
            </w:r>
          </w:p>
          <w:p w14:paraId="68F45F93" w14:textId="77777777" w:rsidR="006F6D87" w:rsidRPr="00E11F73" w:rsidRDefault="006F6D87" w:rsidP="00333A1F">
            <w:pPr>
              <w:spacing w:before="16" w:line="229" w:lineRule="exact"/>
              <w:ind w:left="140" w:hanging="142"/>
              <w:jc w:val="both"/>
              <w:rPr>
                <w:rFonts w:cstheme="minorHAnsi"/>
                <w:sz w:val="20"/>
                <w:szCs w:val="20"/>
              </w:rPr>
            </w:pPr>
            <w:r w:rsidRPr="00373AC1">
              <w:rPr>
                <w:rFonts w:cstheme="minorHAnsi"/>
                <w:b/>
                <w:color w:val="000000"/>
                <w:w w:val="106"/>
                <w:sz w:val="20"/>
                <w:szCs w:val="20"/>
              </w:rPr>
              <w:t>americano y de las primeras</w:t>
            </w:r>
            <w:r w:rsidRPr="00373AC1">
              <w:rPr>
                <w:rFonts w:cstheme="minorHAnsi"/>
                <w:b/>
                <w:sz w:val="20"/>
                <w:szCs w:val="20"/>
              </w:rPr>
              <w:t xml:space="preserve"> </w:t>
            </w:r>
            <w:r w:rsidRPr="00373AC1">
              <w:rPr>
                <w:rFonts w:cstheme="minorHAnsi"/>
                <w:b/>
                <w:color w:val="000000"/>
                <w:w w:val="104"/>
                <w:sz w:val="20"/>
                <w:szCs w:val="20"/>
              </w:rPr>
              <w:t>bandas a las primeras aldeas</w:t>
            </w:r>
            <w:r w:rsidRPr="00373AC1">
              <w:rPr>
                <w:rFonts w:cstheme="minorHAnsi"/>
                <w:b/>
                <w:sz w:val="20"/>
                <w:szCs w:val="20"/>
              </w:rPr>
              <w:t xml:space="preserve"> </w:t>
            </w:r>
            <w:r w:rsidRPr="00373AC1">
              <w:rPr>
                <w:rFonts w:cstheme="minorHAnsi"/>
                <w:b/>
                <w:color w:val="000000"/>
                <w:spacing w:val="-1"/>
                <w:sz w:val="20"/>
                <w:szCs w:val="20"/>
              </w:rPr>
              <w:t xml:space="preserve">en el Perú, en textos cortos, </w:t>
            </w:r>
            <w:r w:rsidRPr="00E11F73">
              <w:rPr>
                <w:rFonts w:cstheme="minorHAnsi"/>
                <w:color w:val="000000"/>
                <w:spacing w:val="-1"/>
                <w:sz w:val="20"/>
                <w:szCs w:val="20"/>
              </w:rPr>
              <w:t>así</w:t>
            </w:r>
          </w:p>
          <w:p w14:paraId="02038909"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w w:val="105"/>
                <w:sz w:val="20"/>
                <w:szCs w:val="20"/>
              </w:rPr>
              <w:t>como en edificios antiguos o</w:t>
            </w:r>
            <w:r>
              <w:rPr>
                <w:rFonts w:cstheme="minorHAnsi"/>
                <w:sz w:val="20"/>
                <w:szCs w:val="20"/>
              </w:rPr>
              <w:t xml:space="preserve"> </w:t>
            </w:r>
            <w:r w:rsidRPr="00E11F73">
              <w:rPr>
                <w:rFonts w:cstheme="minorHAnsi"/>
                <w:color w:val="000000"/>
                <w:spacing w:val="2"/>
                <w:sz w:val="20"/>
                <w:szCs w:val="20"/>
              </w:rPr>
              <w:t>conjuntos arqueológicos de la</w:t>
            </w:r>
            <w:r w:rsidRPr="00E11F73">
              <w:rPr>
                <w:rFonts w:cstheme="minorHAnsi"/>
                <w:sz w:val="20"/>
                <w:szCs w:val="20"/>
              </w:rPr>
              <w:t xml:space="preserve"> </w:t>
            </w:r>
            <w:r w:rsidRPr="00E11F73">
              <w:rPr>
                <w:rFonts w:cstheme="minorHAnsi"/>
                <w:color w:val="000000"/>
                <w:sz w:val="20"/>
                <w:szCs w:val="20"/>
              </w:rPr>
              <w:t>localidad.</w:t>
            </w:r>
          </w:p>
          <w:p w14:paraId="5CACD0B2" w14:textId="77777777" w:rsidR="006F6D87" w:rsidRPr="00C40E66" w:rsidRDefault="006F6D87" w:rsidP="00333A1F">
            <w:pPr>
              <w:pStyle w:val="Prrafodelista"/>
              <w:numPr>
                <w:ilvl w:val="0"/>
                <w:numId w:val="1"/>
              </w:numPr>
              <w:tabs>
                <w:tab w:val="left" w:pos="190"/>
              </w:tabs>
              <w:spacing w:before="26" w:line="229" w:lineRule="exact"/>
              <w:ind w:left="140" w:hanging="142"/>
              <w:jc w:val="both"/>
              <w:rPr>
                <w:rFonts w:cstheme="minorHAnsi"/>
                <w:sz w:val="20"/>
                <w:szCs w:val="20"/>
              </w:rPr>
            </w:pPr>
            <w:r w:rsidRPr="00C40E66">
              <w:rPr>
                <w:rFonts w:cstheme="minorHAnsi"/>
                <w:color w:val="000000"/>
                <w:w w:val="103"/>
                <w:sz w:val="20"/>
                <w:szCs w:val="20"/>
              </w:rPr>
              <w:t>Explica   la   importancia   de</w:t>
            </w:r>
          </w:p>
          <w:p w14:paraId="6CCF1FDE" w14:textId="77777777" w:rsidR="006F6D87" w:rsidRPr="00905CA0" w:rsidRDefault="006F6D87" w:rsidP="00333A1F">
            <w:pPr>
              <w:ind w:left="140" w:hanging="142"/>
              <w:contextualSpacing/>
              <w:jc w:val="both"/>
              <w:rPr>
                <w:rFonts w:cstheme="minorHAnsi"/>
                <w:color w:val="000000"/>
                <w:sz w:val="20"/>
                <w:szCs w:val="20"/>
              </w:rPr>
            </w:pPr>
            <w:proofErr w:type="gramStart"/>
            <w:r w:rsidRPr="00E11F73">
              <w:rPr>
                <w:rFonts w:cstheme="minorHAnsi"/>
                <w:color w:val="000000"/>
                <w:w w:val="104"/>
                <w:sz w:val="20"/>
                <w:szCs w:val="20"/>
              </w:rPr>
              <w:t>fuentes  históricas</w:t>
            </w:r>
            <w:proofErr w:type="gramEnd"/>
            <w:r w:rsidRPr="00E11F73">
              <w:rPr>
                <w:rFonts w:cstheme="minorHAnsi"/>
                <w:color w:val="000000"/>
                <w:w w:val="104"/>
                <w:sz w:val="20"/>
                <w:szCs w:val="20"/>
              </w:rPr>
              <w:t>,</w:t>
            </w:r>
            <w:r w:rsidRPr="00E11F73">
              <w:rPr>
                <w:rFonts w:cstheme="minorHAnsi"/>
                <w:color w:val="000000"/>
                <w:sz w:val="20"/>
                <w:szCs w:val="20"/>
              </w:rPr>
              <w:t xml:space="preserve"> como </w:t>
            </w:r>
            <w:r w:rsidRPr="00E11F73">
              <w:rPr>
                <w:rFonts w:cstheme="minorHAnsi"/>
                <w:color w:val="000000"/>
                <w:w w:val="103"/>
                <w:sz w:val="20"/>
                <w:szCs w:val="20"/>
              </w:rPr>
              <w:t xml:space="preserve">textos,  edificios  antiguos   </w:t>
            </w:r>
            <w:r w:rsidRPr="00E11F73">
              <w:rPr>
                <w:rFonts w:cstheme="minorHAnsi"/>
                <w:color w:val="000000"/>
                <w:w w:val="103"/>
                <w:sz w:val="20"/>
                <w:szCs w:val="20"/>
              </w:rPr>
              <w:lastRenderedPageBreak/>
              <w:t>o</w:t>
            </w:r>
            <w:r w:rsidRPr="00E11F73">
              <w:rPr>
                <w:rFonts w:cstheme="minorHAnsi"/>
                <w:color w:val="000000"/>
                <w:sz w:val="20"/>
                <w:szCs w:val="20"/>
              </w:rPr>
              <w:t xml:space="preserve"> </w:t>
            </w:r>
            <w:r w:rsidRPr="00E11F73">
              <w:rPr>
                <w:rFonts w:cstheme="minorHAnsi"/>
                <w:color w:val="000000"/>
                <w:spacing w:val="2"/>
                <w:sz w:val="20"/>
                <w:szCs w:val="20"/>
              </w:rPr>
              <w:t>conjuntos arqueológicos de la</w:t>
            </w:r>
            <w:r w:rsidRPr="00E11F73">
              <w:rPr>
                <w:rFonts w:cstheme="minorHAnsi"/>
                <w:color w:val="000000"/>
                <w:sz w:val="20"/>
                <w:szCs w:val="20"/>
              </w:rPr>
              <w:t xml:space="preserve"> </w:t>
            </w:r>
            <w:r w:rsidRPr="00E11F73">
              <w:rPr>
                <w:rFonts w:cstheme="minorHAnsi"/>
                <w:color w:val="000000"/>
                <w:w w:val="101"/>
                <w:sz w:val="20"/>
                <w:szCs w:val="20"/>
              </w:rPr>
              <w:t>localidad; identifica al autor o</w:t>
            </w:r>
            <w:r w:rsidRPr="00E11F73">
              <w:rPr>
                <w:rFonts w:cstheme="minorHAnsi"/>
                <w:color w:val="000000"/>
                <w:sz w:val="20"/>
                <w:szCs w:val="20"/>
              </w:rPr>
              <w:t xml:space="preserve"> </w:t>
            </w:r>
            <w:r w:rsidRPr="00E11F73">
              <w:rPr>
                <w:rFonts w:cstheme="minorHAnsi"/>
                <w:color w:val="000000"/>
                <w:w w:val="103"/>
                <w:sz w:val="20"/>
                <w:szCs w:val="20"/>
              </w:rPr>
              <w:t>colectivo   humano   que   las</w:t>
            </w:r>
            <w:r>
              <w:rPr>
                <w:rFonts w:cstheme="minorHAnsi"/>
                <w:color w:val="000000"/>
                <w:sz w:val="20"/>
                <w:szCs w:val="20"/>
              </w:rPr>
              <w:t xml:space="preserve"> </w:t>
            </w:r>
            <w:r w:rsidRPr="00E11F73">
              <w:rPr>
                <w:rFonts w:cstheme="minorHAnsi"/>
                <w:color w:val="000000"/>
                <w:sz w:val="20"/>
                <w:szCs w:val="20"/>
              </w:rPr>
              <w:t>produjo.</w:t>
            </w:r>
          </w:p>
          <w:p w14:paraId="61068B5F" w14:textId="77777777" w:rsidR="006F6D87" w:rsidRPr="00905CA0" w:rsidRDefault="006F6D87" w:rsidP="00333A1F">
            <w:pPr>
              <w:pStyle w:val="Prrafodelista"/>
              <w:numPr>
                <w:ilvl w:val="0"/>
                <w:numId w:val="1"/>
              </w:numPr>
              <w:tabs>
                <w:tab w:val="left" w:pos="307"/>
              </w:tabs>
              <w:spacing w:before="28" w:line="229" w:lineRule="exact"/>
              <w:ind w:left="140" w:hanging="142"/>
              <w:jc w:val="both"/>
              <w:rPr>
                <w:rFonts w:cstheme="minorHAnsi"/>
                <w:sz w:val="20"/>
                <w:szCs w:val="20"/>
              </w:rPr>
            </w:pPr>
            <w:r w:rsidRPr="00FC2230">
              <w:rPr>
                <w:rFonts w:cstheme="minorHAnsi"/>
                <w:b/>
                <w:color w:val="000000"/>
                <w:spacing w:val="-1"/>
                <w:sz w:val="20"/>
                <w:szCs w:val="20"/>
              </w:rPr>
              <w:t>Secuencia imágenes, objetos o</w:t>
            </w:r>
            <w:r w:rsidRPr="00FC2230">
              <w:rPr>
                <w:rFonts w:cstheme="minorHAnsi"/>
                <w:b/>
                <w:sz w:val="20"/>
                <w:szCs w:val="20"/>
              </w:rPr>
              <w:t xml:space="preserve"> </w:t>
            </w:r>
            <w:r w:rsidRPr="00FC2230">
              <w:rPr>
                <w:rFonts w:cstheme="minorHAnsi"/>
                <w:b/>
                <w:color w:val="000000"/>
                <w:w w:val="101"/>
                <w:sz w:val="20"/>
                <w:szCs w:val="20"/>
              </w:rPr>
              <w:t xml:space="preserve">hechos </w:t>
            </w:r>
            <w:proofErr w:type="gramStart"/>
            <w:r w:rsidRPr="00FC2230">
              <w:rPr>
                <w:rFonts w:cstheme="minorHAnsi"/>
                <w:b/>
                <w:color w:val="000000"/>
                <w:w w:val="101"/>
                <w:sz w:val="20"/>
                <w:szCs w:val="20"/>
              </w:rPr>
              <w:t>utilizando  categorías</w:t>
            </w:r>
            <w:proofErr w:type="gramEnd"/>
            <w:r w:rsidRPr="00FC2230">
              <w:rPr>
                <w:rFonts w:cstheme="minorHAnsi"/>
                <w:b/>
                <w:sz w:val="20"/>
                <w:szCs w:val="20"/>
              </w:rPr>
              <w:t xml:space="preserve"> </w:t>
            </w:r>
            <w:r w:rsidRPr="00FC2230">
              <w:rPr>
                <w:rFonts w:cstheme="minorHAnsi"/>
                <w:b/>
                <w:color w:val="000000"/>
                <w:sz w:val="20"/>
                <w:szCs w:val="20"/>
              </w:rPr>
              <w:t>temporales</w:t>
            </w:r>
            <w:r w:rsidRPr="00C40E66">
              <w:rPr>
                <w:rFonts w:cstheme="minorHAnsi"/>
                <w:color w:val="000000"/>
                <w:w w:val="106"/>
                <w:sz w:val="20"/>
                <w:szCs w:val="20"/>
              </w:rPr>
              <w:t xml:space="preserve"> (antes,  ahora  y</w:t>
            </w:r>
            <w:r>
              <w:rPr>
                <w:rFonts w:cstheme="minorHAnsi"/>
                <w:color w:val="000000"/>
                <w:w w:val="106"/>
                <w:sz w:val="20"/>
                <w:szCs w:val="20"/>
              </w:rPr>
              <w:t xml:space="preserve"> </w:t>
            </w:r>
            <w:r w:rsidRPr="00905CA0">
              <w:rPr>
                <w:rFonts w:cstheme="minorHAnsi"/>
                <w:color w:val="000000"/>
                <w:w w:val="104"/>
                <w:sz w:val="20"/>
                <w:szCs w:val="20"/>
              </w:rPr>
              <w:t>después;   años,   décadas   y</w:t>
            </w:r>
          </w:p>
          <w:p w14:paraId="531DA1F0" w14:textId="77777777" w:rsidR="006F6D87" w:rsidRPr="00E11F73" w:rsidRDefault="006F6D87" w:rsidP="00333A1F">
            <w:pPr>
              <w:tabs>
                <w:tab w:val="left" w:pos="985"/>
                <w:tab w:val="left" w:pos="1975"/>
              </w:tabs>
              <w:spacing w:before="14" w:line="229" w:lineRule="exact"/>
              <w:ind w:left="140" w:hanging="142"/>
              <w:jc w:val="both"/>
              <w:rPr>
                <w:rFonts w:cstheme="minorHAnsi"/>
                <w:sz w:val="20"/>
                <w:szCs w:val="20"/>
              </w:rPr>
            </w:pPr>
            <w:r w:rsidRPr="00E11F73">
              <w:rPr>
                <w:rFonts w:cstheme="minorHAnsi"/>
                <w:color w:val="000000"/>
                <w:sz w:val="20"/>
                <w:szCs w:val="20"/>
              </w:rPr>
              <w:t>siglos</w:t>
            </w:r>
            <w:proofErr w:type="gramStart"/>
            <w:r w:rsidRPr="00E11F73">
              <w:rPr>
                <w:rFonts w:cstheme="minorHAnsi"/>
                <w:color w:val="000000"/>
                <w:sz w:val="20"/>
                <w:szCs w:val="20"/>
              </w:rPr>
              <w:t>);describe</w:t>
            </w:r>
            <w:proofErr w:type="gramEnd"/>
            <w:r w:rsidRPr="00E11F73">
              <w:rPr>
                <w:rFonts w:cstheme="minorHAnsi"/>
                <w:color w:val="000000"/>
                <w:sz w:val="20"/>
                <w:szCs w:val="20"/>
              </w:rPr>
              <w:tab/>
              <w:t>algunas</w:t>
            </w:r>
          </w:p>
          <w:p w14:paraId="32DA59A4" w14:textId="77777777" w:rsidR="006F6D87" w:rsidRPr="00E11F73" w:rsidRDefault="006F6D87" w:rsidP="00333A1F">
            <w:pPr>
              <w:spacing w:before="16" w:line="229" w:lineRule="exact"/>
              <w:ind w:left="140" w:hanging="142"/>
              <w:jc w:val="both"/>
              <w:rPr>
                <w:rFonts w:cstheme="minorHAnsi"/>
                <w:sz w:val="20"/>
                <w:szCs w:val="20"/>
              </w:rPr>
            </w:pPr>
            <w:proofErr w:type="gramStart"/>
            <w:r w:rsidRPr="00E11F73">
              <w:rPr>
                <w:rFonts w:cstheme="minorHAnsi"/>
                <w:color w:val="000000"/>
                <w:spacing w:val="2"/>
                <w:sz w:val="20"/>
                <w:szCs w:val="20"/>
              </w:rPr>
              <w:t>características  que</w:t>
            </w:r>
            <w:proofErr w:type="gramEnd"/>
            <w:r w:rsidRPr="00E11F73">
              <w:rPr>
                <w:rFonts w:cstheme="minorHAnsi"/>
                <w:color w:val="000000"/>
                <w:spacing w:val="2"/>
                <w:sz w:val="20"/>
                <w:szCs w:val="20"/>
              </w:rPr>
              <w:t xml:space="preserve">  muestran</w:t>
            </w:r>
            <w:r>
              <w:rPr>
                <w:rFonts w:cstheme="minorHAnsi"/>
                <w:sz w:val="20"/>
                <w:szCs w:val="20"/>
              </w:rPr>
              <w:t xml:space="preserve"> </w:t>
            </w:r>
            <w:r w:rsidRPr="00E11F73">
              <w:rPr>
                <w:rFonts w:cstheme="minorHAnsi"/>
                <w:color w:val="000000"/>
                <w:w w:val="111"/>
                <w:sz w:val="20"/>
                <w:szCs w:val="20"/>
              </w:rPr>
              <w:t>los   cambios   en   diversos</w:t>
            </w:r>
            <w:r>
              <w:rPr>
                <w:rFonts w:cstheme="minorHAnsi"/>
                <w:sz w:val="20"/>
                <w:szCs w:val="20"/>
              </w:rPr>
              <w:t xml:space="preserve"> </w:t>
            </w:r>
            <w:r w:rsidRPr="00E11F73">
              <w:rPr>
                <w:rFonts w:cstheme="minorHAnsi"/>
                <w:color w:val="000000"/>
                <w:spacing w:val="1"/>
                <w:sz w:val="20"/>
                <w:szCs w:val="20"/>
              </w:rPr>
              <w:t>aspectos de la vida cotidiana y</w:t>
            </w:r>
            <w:r>
              <w:rPr>
                <w:rFonts w:cstheme="minorHAnsi"/>
                <w:sz w:val="20"/>
                <w:szCs w:val="20"/>
              </w:rPr>
              <w:t xml:space="preserve"> </w:t>
            </w:r>
            <w:r w:rsidRPr="00E11F73">
              <w:rPr>
                <w:rFonts w:cstheme="minorHAnsi"/>
                <w:color w:val="000000"/>
                <w:spacing w:val="2"/>
                <w:sz w:val="20"/>
                <w:szCs w:val="20"/>
              </w:rPr>
              <w:t>de la historia del poblamiento</w:t>
            </w:r>
          </w:p>
          <w:p w14:paraId="7DADC02A"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americano hasta el proceso de</w:t>
            </w:r>
          </w:p>
          <w:p w14:paraId="0DB2186D"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sedentarización.</w:t>
            </w:r>
          </w:p>
          <w:p w14:paraId="045FC92B" w14:textId="77777777" w:rsidR="006F6D87" w:rsidRPr="00D3044E" w:rsidRDefault="006F6D87" w:rsidP="00333A1F">
            <w:pPr>
              <w:pStyle w:val="Prrafodelista"/>
              <w:numPr>
                <w:ilvl w:val="0"/>
                <w:numId w:val="1"/>
              </w:numPr>
              <w:tabs>
                <w:tab w:val="left" w:pos="166"/>
              </w:tabs>
              <w:spacing w:before="28" w:line="229" w:lineRule="exact"/>
              <w:ind w:left="140" w:hanging="142"/>
              <w:jc w:val="both"/>
              <w:rPr>
                <w:rFonts w:cstheme="minorHAnsi"/>
                <w:b/>
                <w:sz w:val="20"/>
                <w:szCs w:val="20"/>
              </w:rPr>
            </w:pPr>
            <w:proofErr w:type="gramStart"/>
            <w:r w:rsidRPr="00D3044E">
              <w:rPr>
                <w:rFonts w:cstheme="minorHAnsi"/>
                <w:b/>
                <w:color w:val="000000"/>
                <w:w w:val="103"/>
                <w:sz w:val="20"/>
                <w:szCs w:val="20"/>
              </w:rPr>
              <w:t>Narra  procesos</w:t>
            </w:r>
            <w:proofErr w:type="gramEnd"/>
            <w:r w:rsidRPr="00D3044E">
              <w:rPr>
                <w:rFonts w:cstheme="minorHAnsi"/>
                <w:b/>
                <w:color w:val="000000"/>
                <w:w w:val="103"/>
                <w:sz w:val="20"/>
                <w:szCs w:val="20"/>
              </w:rPr>
              <w:t xml:space="preserve">   históricos,</w:t>
            </w:r>
            <w:r w:rsidRPr="00D3044E">
              <w:rPr>
                <w:rFonts w:cstheme="minorHAnsi"/>
                <w:b/>
                <w:sz w:val="20"/>
                <w:szCs w:val="20"/>
              </w:rPr>
              <w:t xml:space="preserve"> </w:t>
            </w:r>
            <w:r w:rsidRPr="00C40E66">
              <w:rPr>
                <w:rFonts w:cstheme="minorHAnsi"/>
                <w:color w:val="000000"/>
                <w:sz w:val="20"/>
                <w:szCs w:val="20"/>
              </w:rPr>
              <w:t>como el poblamiento</w:t>
            </w:r>
            <w:r w:rsidRPr="00C40E66">
              <w:rPr>
                <w:rFonts w:cstheme="minorHAnsi"/>
                <w:sz w:val="20"/>
                <w:szCs w:val="20"/>
              </w:rPr>
              <w:t xml:space="preserve"> </w:t>
            </w:r>
            <w:r w:rsidRPr="00C40E66">
              <w:rPr>
                <w:rFonts w:cstheme="minorHAnsi"/>
                <w:color w:val="000000"/>
                <w:w w:val="104"/>
                <w:sz w:val="20"/>
                <w:szCs w:val="20"/>
              </w:rPr>
              <w:t>americano    y</w:t>
            </w:r>
            <w:r>
              <w:rPr>
                <w:rFonts w:cstheme="minorHAnsi"/>
                <w:color w:val="000000"/>
                <w:sz w:val="20"/>
                <w:szCs w:val="20"/>
              </w:rPr>
              <w:t xml:space="preserve"> el </w:t>
            </w:r>
            <w:r w:rsidRPr="00C40E66">
              <w:rPr>
                <w:rFonts w:cstheme="minorHAnsi"/>
                <w:color w:val="000000"/>
                <w:sz w:val="20"/>
                <w:szCs w:val="20"/>
              </w:rPr>
              <w:t xml:space="preserve"> </w:t>
            </w:r>
            <w:r w:rsidRPr="00C40E66">
              <w:rPr>
                <w:rFonts w:cstheme="minorHAnsi"/>
                <w:color w:val="000000"/>
                <w:w w:val="112"/>
                <w:sz w:val="20"/>
                <w:szCs w:val="20"/>
              </w:rPr>
              <w:t>de    la</w:t>
            </w:r>
            <w:r w:rsidRPr="00C40E66">
              <w:rPr>
                <w:rFonts w:cstheme="minorHAnsi"/>
                <w:sz w:val="20"/>
                <w:szCs w:val="20"/>
              </w:rPr>
              <w:t xml:space="preserve"> </w:t>
            </w:r>
            <w:r w:rsidRPr="00C40E66">
              <w:rPr>
                <w:rFonts w:cstheme="minorHAnsi"/>
                <w:color w:val="000000"/>
                <w:sz w:val="20"/>
                <w:szCs w:val="20"/>
              </w:rPr>
              <w:t>sedentarización; reconoce</w:t>
            </w:r>
            <w:r>
              <w:rPr>
                <w:rFonts w:cstheme="minorHAnsi"/>
                <w:color w:val="000000"/>
                <w:sz w:val="20"/>
                <w:szCs w:val="20"/>
              </w:rPr>
              <w:t xml:space="preserve"> </w:t>
            </w:r>
            <w:r>
              <w:rPr>
                <w:rFonts w:cstheme="minorHAnsi"/>
                <w:color w:val="000000"/>
                <w:w w:val="108"/>
                <w:sz w:val="20"/>
                <w:szCs w:val="20"/>
              </w:rPr>
              <w:t>más de u</w:t>
            </w:r>
            <w:r w:rsidRPr="00D3044E">
              <w:rPr>
                <w:rFonts w:cstheme="minorHAnsi"/>
                <w:b/>
                <w:color w:val="000000"/>
                <w:w w:val="108"/>
                <w:sz w:val="20"/>
                <w:szCs w:val="20"/>
              </w:rPr>
              <w:t xml:space="preserve">na causa y algunas </w:t>
            </w:r>
            <w:r w:rsidRPr="00D3044E">
              <w:rPr>
                <w:rFonts w:cstheme="minorHAnsi"/>
                <w:b/>
                <w:color w:val="000000"/>
                <w:sz w:val="20"/>
                <w:szCs w:val="20"/>
              </w:rPr>
              <w:t>consecuencias.</w:t>
            </w:r>
          </w:p>
          <w:p w14:paraId="69B5399B" w14:textId="77777777" w:rsidR="006F6D87" w:rsidRPr="00D3044E" w:rsidRDefault="006F6D87" w:rsidP="00333A1F">
            <w:pPr>
              <w:ind w:left="140" w:hanging="142"/>
              <w:contextualSpacing/>
              <w:jc w:val="both"/>
              <w:rPr>
                <w:rFonts w:cstheme="minorHAnsi"/>
                <w:b/>
                <w:color w:val="000000"/>
                <w:sz w:val="20"/>
                <w:szCs w:val="20"/>
              </w:rPr>
            </w:pPr>
          </w:p>
          <w:p w14:paraId="686FD7FB" w14:textId="77777777" w:rsidR="006F6D87" w:rsidRPr="00E11F73" w:rsidRDefault="006F6D87" w:rsidP="00333A1F">
            <w:pPr>
              <w:ind w:left="140" w:hanging="142"/>
              <w:contextualSpacing/>
              <w:jc w:val="both"/>
              <w:rPr>
                <w:rFonts w:cstheme="minorHAnsi"/>
                <w:sz w:val="20"/>
                <w:szCs w:val="20"/>
              </w:rPr>
            </w:pPr>
          </w:p>
        </w:tc>
        <w:tc>
          <w:tcPr>
            <w:tcW w:w="1703" w:type="dxa"/>
          </w:tcPr>
          <w:p w14:paraId="25BDAEDF" w14:textId="77777777" w:rsidR="006F6D87" w:rsidRPr="00373AC1" w:rsidRDefault="006F6D87" w:rsidP="00333A1F">
            <w:pPr>
              <w:pStyle w:val="Prrafodelista"/>
              <w:numPr>
                <w:ilvl w:val="0"/>
                <w:numId w:val="1"/>
              </w:numPr>
              <w:tabs>
                <w:tab w:val="left" w:pos="190"/>
              </w:tabs>
              <w:spacing w:before="41" w:line="229" w:lineRule="exact"/>
              <w:ind w:left="140" w:hanging="142"/>
              <w:jc w:val="both"/>
              <w:rPr>
                <w:rFonts w:cstheme="minorHAnsi"/>
                <w:b/>
                <w:sz w:val="20"/>
                <w:szCs w:val="20"/>
              </w:rPr>
            </w:pPr>
            <w:r w:rsidRPr="00373AC1">
              <w:rPr>
                <w:rFonts w:cstheme="minorHAnsi"/>
                <w:b/>
                <w:color w:val="000000"/>
                <w:sz w:val="20"/>
                <w:szCs w:val="20"/>
              </w:rPr>
              <w:lastRenderedPageBreak/>
              <w:t>Obtiene   información   acerca</w:t>
            </w:r>
            <w:r w:rsidRPr="00373AC1">
              <w:rPr>
                <w:rFonts w:cstheme="minorHAnsi"/>
                <w:b/>
                <w:sz w:val="20"/>
                <w:szCs w:val="20"/>
              </w:rPr>
              <w:t xml:space="preserve"> </w:t>
            </w:r>
            <w:r w:rsidRPr="00373AC1">
              <w:rPr>
                <w:rFonts w:cstheme="minorHAnsi"/>
                <w:b/>
                <w:color w:val="000000"/>
                <w:w w:val="104"/>
                <w:sz w:val="20"/>
                <w:szCs w:val="20"/>
              </w:rPr>
              <w:t>del proceso del poblamiento</w:t>
            </w:r>
          </w:p>
          <w:p w14:paraId="78EA700F" w14:textId="77777777" w:rsidR="006F6D87" w:rsidRPr="00E11F73" w:rsidRDefault="006F6D87" w:rsidP="00333A1F">
            <w:pPr>
              <w:spacing w:before="16" w:line="229" w:lineRule="exact"/>
              <w:ind w:left="140" w:hanging="142"/>
              <w:jc w:val="both"/>
              <w:rPr>
                <w:rFonts w:cstheme="minorHAnsi"/>
                <w:sz w:val="20"/>
                <w:szCs w:val="20"/>
              </w:rPr>
            </w:pPr>
            <w:r w:rsidRPr="00373AC1">
              <w:rPr>
                <w:rFonts w:cstheme="minorHAnsi"/>
                <w:b/>
                <w:color w:val="000000"/>
                <w:w w:val="106"/>
                <w:sz w:val="20"/>
                <w:szCs w:val="20"/>
              </w:rPr>
              <w:t>americano</w:t>
            </w:r>
            <w:r w:rsidRPr="00E11F73">
              <w:rPr>
                <w:rFonts w:cstheme="minorHAnsi"/>
                <w:color w:val="000000"/>
                <w:w w:val="106"/>
                <w:sz w:val="20"/>
                <w:szCs w:val="20"/>
              </w:rPr>
              <w:t xml:space="preserve"> y de las primeras</w:t>
            </w:r>
            <w:r w:rsidRPr="00E11F73">
              <w:rPr>
                <w:rFonts w:cstheme="minorHAnsi"/>
                <w:sz w:val="20"/>
                <w:szCs w:val="20"/>
              </w:rPr>
              <w:t xml:space="preserve"> </w:t>
            </w:r>
            <w:r>
              <w:rPr>
                <w:rFonts w:cstheme="minorHAnsi"/>
                <w:color w:val="000000"/>
                <w:w w:val="104"/>
                <w:sz w:val="20"/>
                <w:szCs w:val="20"/>
              </w:rPr>
              <w:t xml:space="preserve">bandas a las primeras </w:t>
            </w:r>
            <w:r w:rsidRPr="00E11F73">
              <w:rPr>
                <w:rFonts w:cstheme="minorHAnsi"/>
                <w:color w:val="000000"/>
                <w:w w:val="104"/>
                <w:sz w:val="20"/>
                <w:szCs w:val="20"/>
              </w:rPr>
              <w:t>aldeas</w:t>
            </w:r>
            <w:r>
              <w:rPr>
                <w:rFonts w:cstheme="minorHAnsi"/>
                <w:sz w:val="20"/>
                <w:szCs w:val="20"/>
              </w:rPr>
              <w:t xml:space="preserve"> </w:t>
            </w:r>
            <w:r w:rsidRPr="00E11F73">
              <w:rPr>
                <w:rFonts w:cstheme="minorHAnsi"/>
                <w:color w:val="000000"/>
                <w:spacing w:val="-1"/>
                <w:sz w:val="20"/>
                <w:szCs w:val="20"/>
              </w:rPr>
              <w:t>en el Perú, en textos cortos, así</w:t>
            </w:r>
          </w:p>
          <w:p w14:paraId="54D9E17D"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w w:val="105"/>
                <w:sz w:val="20"/>
                <w:szCs w:val="20"/>
              </w:rPr>
              <w:t>como en edificios antiguos o</w:t>
            </w:r>
            <w:r>
              <w:rPr>
                <w:rFonts w:cstheme="minorHAnsi"/>
                <w:sz w:val="20"/>
                <w:szCs w:val="20"/>
              </w:rPr>
              <w:t xml:space="preserve"> </w:t>
            </w:r>
            <w:r w:rsidRPr="00E11F73">
              <w:rPr>
                <w:rFonts w:cstheme="minorHAnsi"/>
                <w:color w:val="000000"/>
                <w:spacing w:val="2"/>
                <w:sz w:val="20"/>
                <w:szCs w:val="20"/>
              </w:rPr>
              <w:t>conjuntos arqueológicos de la</w:t>
            </w:r>
            <w:r w:rsidRPr="00E11F73">
              <w:rPr>
                <w:rFonts w:cstheme="minorHAnsi"/>
                <w:sz w:val="20"/>
                <w:szCs w:val="20"/>
              </w:rPr>
              <w:t xml:space="preserve"> </w:t>
            </w:r>
            <w:r w:rsidRPr="00E11F73">
              <w:rPr>
                <w:rFonts w:cstheme="minorHAnsi"/>
                <w:color w:val="000000"/>
                <w:sz w:val="20"/>
                <w:szCs w:val="20"/>
              </w:rPr>
              <w:t>localidad.</w:t>
            </w:r>
          </w:p>
          <w:p w14:paraId="45AC63EF" w14:textId="77777777" w:rsidR="006F6D87" w:rsidRPr="00C40E66" w:rsidRDefault="006F6D87" w:rsidP="00333A1F">
            <w:pPr>
              <w:pStyle w:val="Prrafodelista"/>
              <w:numPr>
                <w:ilvl w:val="0"/>
                <w:numId w:val="1"/>
              </w:numPr>
              <w:tabs>
                <w:tab w:val="left" w:pos="190"/>
              </w:tabs>
              <w:spacing w:before="26" w:line="229" w:lineRule="exact"/>
              <w:ind w:left="140" w:hanging="142"/>
              <w:jc w:val="both"/>
              <w:rPr>
                <w:rFonts w:cstheme="minorHAnsi"/>
                <w:sz w:val="20"/>
                <w:szCs w:val="20"/>
              </w:rPr>
            </w:pPr>
            <w:r w:rsidRPr="00C40E66">
              <w:rPr>
                <w:rFonts w:cstheme="minorHAnsi"/>
                <w:color w:val="000000"/>
                <w:w w:val="103"/>
                <w:sz w:val="20"/>
                <w:szCs w:val="20"/>
              </w:rPr>
              <w:t>Explica   la   importancia   de</w:t>
            </w:r>
          </w:p>
          <w:p w14:paraId="01829468" w14:textId="77777777" w:rsidR="006F6D87" w:rsidRPr="00905CA0" w:rsidRDefault="006F6D87" w:rsidP="00333A1F">
            <w:pPr>
              <w:ind w:left="140" w:hanging="142"/>
              <w:contextualSpacing/>
              <w:jc w:val="both"/>
              <w:rPr>
                <w:rFonts w:cstheme="minorHAnsi"/>
                <w:color w:val="000000"/>
                <w:sz w:val="20"/>
                <w:szCs w:val="20"/>
              </w:rPr>
            </w:pPr>
            <w:proofErr w:type="gramStart"/>
            <w:r w:rsidRPr="00E11F73">
              <w:rPr>
                <w:rFonts w:cstheme="minorHAnsi"/>
                <w:color w:val="000000"/>
                <w:w w:val="104"/>
                <w:sz w:val="20"/>
                <w:szCs w:val="20"/>
              </w:rPr>
              <w:t>fuentes  históricas</w:t>
            </w:r>
            <w:proofErr w:type="gramEnd"/>
            <w:r w:rsidRPr="00E11F73">
              <w:rPr>
                <w:rFonts w:cstheme="minorHAnsi"/>
                <w:color w:val="000000"/>
                <w:w w:val="104"/>
                <w:sz w:val="20"/>
                <w:szCs w:val="20"/>
              </w:rPr>
              <w:t>,</w:t>
            </w:r>
            <w:r w:rsidRPr="00E11F73">
              <w:rPr>
                <w:rFonts w:cstheme="minorHAnsi"/>
                <w:color w:val="000000"/>
                <w:sz w:val="20"/>
                <w:szCs w:val="20"/>
              </w:rPr>
              <w:t xml:space="preserve"> como </w:t>
            </w:r>
            <w:r w:rsidRPr="00E11F73">
              <w:rPr>
                <w:rFonts w:cstheme="minorHAnsi"/>
                <w:color w:val="000000"/>
                <w:w w:val="103"/>
                <w:sz w:val="20"/>
                <w:szCs w:val="20"/>
              </w:rPr>
              <w:t xml:space="preserve">textos,  edificios  </w:t>
            </w:r>
            <w:r w:rsidRPr="00E11F73">
              <w:rPr>
                <w:rFonts w:cstheme="minorHAnsi"/>
                <w:color w:val="000000"/>
                <w:w w:val="103"/>
                <w:sz w:val="20"/>
                <w:szCs w:val="20"/>
              </w:rPr>
              <w:lastRenderedPageBreak/>
              <w:t>antiguos   o</w:t>
            </w:r>
            <w:r w:rsidRPr="00E11F73">
              <w:rPr>
                <w:rFonts w:cstheme="minorHAnsi"/>
                <w:color w:val="000000"/>
                <w:sz w:val="20"/>
                <w:szCs w:val="20"/>
              </w:rPr>
              <w:t xml:space="preserve"> </w:t>
            </w:r>
            <w:r w:rsidRPr="00E11F73">
              <w:rPr>
                <w:rFonts w:cstheme="minorHAnsi"/>
                <w:color w:val="000000"/>
                <w:spacing w:val="2"/>
                <w:sz w:val="20"/>
                <w:szCs w:val="20"/>
              </w:rPr>
              <w:t>conjuntos arqueológicos de la</w:t>
            </w:r>
            <w:r w:rsidRPr="00E11F73">
              <w:rPr>
                <w:rFonts w:cstheme="minorHAnsi"/>
                <w:color w:val="000000"/>
                <w:sz w:val="20"/>
                <w:szCs w:val="20"/>
              </w:rPr>
              <w:t xml:space="preserve"> </w:t>
            </w:r>
            <w:r w:rsidRPr="00E11F73">
              <w:rPr>
                <w:rFonts w:cstheme="minorHAnsi"/>
                <w:color w:val="000000"/>
                <w:w w:val="101"/>
                <w:sz w:val="20"/>
                <w:szCs w:val="20"/>
              </w:rPr>
              <w:t>localidad; identifica al autor o</w:t>
            </w:r>
            <w:r w:rsidRPr="00E11F73">
              <w:rPr>
                <w:rFonts w:cstheme="minorHAnsi"/>
                <w:color w:val="000000"/>
                <w:sz w:val="20"/>
                <w:szCs w:val="20"/>
              </w:rPr>
              <w:t xml:space="preserve"> </w:t>
            </w:r>
            <w:r w:rsidRPr="00E11F73">
              <w:rPr>
                <w:rFonts w:cstheme="minorHAnsi"/>
                <w:color w:val="000000"/>
                <w:w w:val="103"/>
                <w:sz w:val="20"/>
                <w:szCs w:val="20"/>
              </w:rPr>
              <w:t>colectivo   humano   que   las</w:t>
            </w:r>
            <w:r>
              <w:rPr>
                <w:rFonts w:cstheme="minorHAnsi"/>
                <w:color w:val="000000"/>
                <w:sz w:val="20"/>
                <w:szCs w:val="20"/>
              </w:rPr>
              <w:t xml:space="preserve"> </w:t>
            </w:r>
            <w:r w:rsidRPr="00E11F73">
              <w:rPr>
                <w:rFonts w:cstheme="minorHAnsi"/>
                <w:color w:val="000000"/>
                <w:sz w:val="20"/>
                <w:szCs w:val="20"/>
              </w:rPr>
              <w:t>produjo.</w:t>
            </w:r>
          </w:p>
          <w:p w14:paraId="0983FF53" w14:textId="77777777" w:rsidR="006F6D87" w:rsidRPr="00905CA0" w:rsidRDefault="006F6D87" w:rsidP="00333A1F">
            <w:pPr>
              <w:pStyle w:val="Prrafodelista"/>
              <w:numPr>
                <w:ilvl w:val="0"/>
                <w:numId w:val="1"/>
              </w:numPr>
              <w:tabs>
                <w:tab w:val="left" w:pos="307"/>
              </w:tabs>
              <w:spacing w:before="28" w:line="229" w:lineRule="exact"/>
              <w:ind w:left="140" w:hanging="142"/>
              <w:jc w:val="both"/>
              <w:rPr>
                <w:rFonts w:cstheme="minorHAnsi"/>
                <w:sz w:val="20"/>
                <w:szCs w:val="20"/>
              </w:rPr>
            </w:pPr>
            <w:r w:rsidRPr="00C40E66">
              <w:rPr>
                <w:rFonts w:cstheme="minorHAnsi"/>
                <w:color w:val="000000"/>
                <w:spacing w:val="-1"/>
                <w:sz w:val="20"/>
                <w:szCs w:val="20"/>
              </w:rPr>
              <w:t>Secuencia imágenes, objetos o</w:t>
            </w:r>
            <w:r w:rsidRPr="00C40E66">
              <w:rPr>
                <w:rFonts w:cstheme="minorHAnsi"/>
                <w:sz w:val="20"/>
                <w:szCs w:val="20"/>
              </w:rPr>
              <w:t xml:space="preserve"> </w:t>
            </w:r>
            <w:r>
              <w:rPr>
                <w:rFonts w:cstheme="minorHAnsi"/>
                <w:color w:val="000000"/>
                <w:w w:val="101"/>
                <w:sz w:val="20"/>
                <w:szCs w:val="20"/>
              </w:rPr>
              <w:t xml:space="preserve">hechos </w:t>
            </w:r>
            <w:proofErr w:type="gramStart"/>
            <w:r w:rsidRPr="00C40E66">
              <w:rPr>
                <w:rFonts w:cstheme="minorHAnsi"/>
                <w:color w:val="000000"/>
                <w:w w:val="101"/>
                <w:sz w:val="20"/>
                <w:szCs w:val="20"/>
              </w:rPr>
              <w:t>utilizando  categorías</w:t>
            </w:r>
            <w:proofErr w:type="gramEnd"/>
            <w:r>
              <w:rPr>
                <w:rFonts w:cstheme="minorHAnsi"/>
                <w:sz w:val="20"/>
                <w:szCs w:val="20"/>
              </w:rPr>
              <w:t xml:space="preserve"> </w:t>
            </w:r>
            <w:r w:rsidRPr="00C40E66">
              <w:rPr>
                <w:rFonts w:cstheme="minorHAnsi"/>
                <w:color w:val="000000"/>
                <w:sz w:val="20"/>
                <w:szCs w:val="20"/>
              </w:rPr>
              <w:t>temporales</w:t>
            </w:r>
            <w:r w:rsidRPr="00C40E66">
              <w:rPr>
                <w:rFonts w:cstheme="minorHAnsi"/>
                <w:color w:val="000000"/>
                <w:w w:val="106"/>
                <w:sz w:val="20"/>
                <w:szCs w:val="20"/>
              </w:rPr>
              <w:t xml:space="preserve"> (antes,  ahora  y</w:t>
            </w:r>
            <w:r>
              <w:rPr>
                <w:rFonts w:cstheme="minorHAnsi"/>
                <w:color w:val="000000"/>
                <w:w w:val="106"/>
                <w:sz w:val="20"/>
                <w:szCs w:val="20"/>
              </w:rPr>
              <w:t xml:space="preserve"> </w:t>
            </w:r>
            <w:r w:rsidRPr="00905CA0">
              <w:rPr>
                <w:rFonts w:cstheme="minorHAnsi"/>
                <w:color w:val="000000"/>
                <w:w w:val="104"/>
                <w:sz w:val="20"/>
                <w:szCs w:val="20"/>
              </w:rPr>
              <w:t>después;   años,   décadas   y</w:t>
            </w:r>
          </w:p>
          <w:p w14:paraId="27E6C6B5" w14:textId="77777777" w:rsidR="006F6D87" w:rsidRPr="00E11F73" w:rsidRDefault="006F6D87" w:rsidP="00333A1F">
            <w:pPr>
              <w:tabs>
                <w:tab w:val="left" w:pos="985"/>
                <w:tab w:val="left" w:pos="1975"/>
              </w:tabs>
              <w:spacing w:before="14" w:line="229" w:lineRule="exact"/>
              <w:ind w:left="140" w:hanging="142"/>
              <w:jc w:val="both"/>
              <w:rPr>
                <w:rFonts w:cstheme="minorHAnsi"/>
                <w:sz w:val="20"/>
                <w:szCs w:val="20"/>
              </w:rPr>
            </w:pPr>
            <w:r w:rsidRPr="00E11F73">
              <w:rPr>
                <w:rFonts w:cstheme="minorHAnsi"/>
                <w:color w:val="000000"/>
                <w:sz w:val="20"/>
                <w:szCs w:val="20"/>
              </w:rPr>
              <w:t>siglos</w:t>
            </w:r>
            <w:proofErr w:type="gramStart"/>
            <w:r w:rsidRPr="00E11F73">
              <w:rPr>
                <w:rFonts w:cstheme="minorHAnsi"/>
                <w:color w:val="000000"/>
                <w:sz w:val="20"/>
                <w:szCs w:val="20"/>
              </w:rPr>
              <w:t>);describe</w:t>
            </w:r>
            <w:proofErr w:type="gramEnd"/>
            <w:r w:rsidRPr="00E11F73">
              <w:rPr>
                <w:rFonts w:cstheme="minorHAnsi"/>
                <w:color w:val="000000"/>
                <w:sz w:val="20"/>
                <w:szCs w:val="20"/>
              </w:rPr>
              <w:tab/>
              <w:t>algunas</w:t>
            </w:r>
          </w:p>
          <w:p w14:paraId="5B61CB88" w14:textId="77777777" w:rsidR="006F6D87" w:rsidRPr="00E11F73" w:rsidRDefault="006F6D87" w:rsidP="00333A1F">
            <w:pPr>
              <w:spacing w:before="16" w:line="229" w:lineRule="exact"/>
              <w:ind w:left="140" w:hanging="142"/>
              <w:jc w:val="both"/>
              <w:rPr>
                <w:rFonts w:cstheme="minorHAnsi"/>
                <w:sz w:val="20"/>
                <w:szCs w:val="20"/>
              </w:rPr>
            </w:pPr>
            <w:proofErr w:type="gramStart"/>
            <w:r w:rsidRPr="00E11F73">
              <w:rPr>
                <w:rFonts w:cstheme="minorHAnsi"/>
                <w:color w:val="000000"/>
                <w:spacing w:val="2"/>
                <w:sz w:val="20"/>
                <w:szCs w:val="20"/>
              </w:rPr>
              <w:t>características  que</w:t>
            </w:r>
            <w:proofErr w:type="gramEnd"/>
            <w:r w:rsidRPr="00E11F73">
              <w:rPr>
                <w:rFonts w:cstheme="minorHAnsi"/>
                <w:color w:val="000000"/>
                <w:spacing w:val="2"/>
                <w:sz w:val="20"/>
                <w:szCs w:val="20"/>
              </w:rPr>
              <w:t xml:space="preserve">  muestran</w:t>
            </w:r>
            <w:r>
              <w:rPr>
                <w:rFonts w:cstheme="minorHAnsi"/>
                <w:sz w:val="20"/>
                <w:szCs w:val="20"/>
              </w:rPr>
              <w:t xml:space="preserve"> </w:t>
            </w:r>
            <w:r w:rsidRPr="00E11F73">
              <w:rPr>
                <w:rFonts w:cstheme="minorHAnsi"/>
                <w:color w:val="000000"/>
                <w:w w:val="111"/>
                <w:sz w:val="20"/>
                <w:szCs w:val="20"/>
              </w:rPr>
              <w:t>los   cambios   en   diversos</w:t>
            </w:r>
            <w:r>
              <w:rPr>
                <w:rFonts w:cstheme="minorHAnsi"/>
                <w:sz w:val="20"/>
                <w:szCs w:val="20"/>
              </w:rPr>
              <w:t xml:space="preserve"> </w:t>
            </w:r>
            <w:r w:rsidRPr="00E11F73">
              <w:rPr>
                <w:rFonts w:cstheme="minorHAnsi"/>
                <w:color w:val="000000"/>
                <w:spacing w:val="1"/>
                <w:sz w:val="20"/>
                <w:szCs w:val="20"/>
              </w:rPr>
              <w:t>aspectos de la vida cotidiana y</w:t>
            </w:r>
            <w:r>
              <w:rPr>
                <w:rFonts w:cstheme="minorHAnsi"/>
                <w:sz w:val="20"/>
                <w:szCs w:val="20"/>
              </w:rPr>
              <w:t xml:space="preserve"> </w:t>
            </w:r>
            <w:r w:rsidRPr="00E11F73">
              <w:rPr>
                <w:rFonts w:cstheme="minorHAnsi"/>
                <w:color w:val="000000"/>
                <w:spacing w:val="2"/>
                <w:sz w:val="20"/>
                <w:szCs w:val="20"/>
              </w:rPr>
              <w:t>de la historia del poblamiento</w:t>
            </w:r>
          </w:p>
          <w:p w14:paraId="51CA0453"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americano hasta el proceso de</w:t>
            </w:r>
          </w:p>
          <w:p w14:paraId="4E14B320"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sedentarización.</w:t>
            </w:r>
          </w:p>
          <w:p w14:paraId="0B28BDB3" w14:textId="77777777" w:rsidR="006F6D87" w:rsidRPr="00D3044E" w:rsidRDefault="006F6D87" w:rsidP="00333A1F">
            <w:pPr>
              <w:pStyle w:val="Prrafodelista"/>
              <w:numPr>
                <w:ilvl w:val="0"/>
                <w:numId w:val="1"/>
              </w:numPr>
              <w:tabs>
                <w:tab w:val="left" w:pos="166"/>
              </w:tabs>
              <w:spacing w:before="28" w:line="229" w:lineRule="exact"/>
              <w:ind w:left="140" w:hanging="142"/>
              <w:jc w:val="both"/>
              <w:rPr>
                <w:rFonts w:cstheme="minorHAnsi"/>
                <w:b/>
                <w:sz w:val="20"/>
                <w:szCs w:val="20"/>
              </w:rPr>
            </w:pPr>
            <w:proofErr w:type="gramStart"/>
            <w:r w:rsidRPr="00C40E66">
              <w:rPr>
                <w:rFonts w:cstheme="minorHAnsi"/>
                <w:color w:val="000000"/>
                <w:w w:val="103"/>
                <w:sz w:val="20"/>
                <w:szCs w:val="20"/>
              </w:rPr>
              <w:t>Narra  procesos</w:t>
            </w:r>
            <w:proofErr w:type="gramEnd"/>
            <w:r w:rsidRPr="00C40E66">
              <w:rPr>
                <w:rFonts w:cstheme="minorHAnsi"/>
                <w:color w:val="000000"/>
                <w:w w:val="103"/>
                <w:sz w:val="20"/>
                <w:szCs w:val="20"/>
              </w:rPr>
              <w:t xml:space="preserve">   históricos,</w:t>
            </w:r>
            <w:r w:rsidRPr="00C40E66">
              <w:rPr>
                <w:rFonts w:cstheme="minorHAnsi"/>
                <w:sz w:val="20"/>
                <w:szCs w:val="20"/>
              </w:rPr>
              <w:t xml:space="preserve"> </w:t>
            </w:r>
            <w:r w:rsidRPr="00C40E66">
              <w:rPr>
                <w:rFonts w:cstheme="minorHAnsi"/>
                <w:color w:val="000000"/>
                <w:sz w:val="20"/>
                <w:szCs w:val="20"/>
              </w:rPr>
              <w:t>como el poblamiento</w:t>
            </w:r>
            <w:r w:rsidRPr="00C40E66">
              <w:rPr>
                <w:rFonts w:cstheme="minorHAnsi"/>
                <w:sz w:val="20"/>
                <w:szCs w:val="20"/>
              </w:rPr>
              <w:t xml:space="preserve"> </w:t>
            </w:r>
            <w:r w:rsidRPr="00C40E66">
              <w:rPr>
                <w:rFonts w:cstheme="minorHAnsi"/>
                <w:color w:val="000000"/>
                <w:w w:val="104"/>
                <w:sz w:val="20"/>
                <w:szCs w:val="20"/>
              </w:rPr>
              <w:t>americano    y</w:t>
            </w:r>
            <w:r w:rsidRPr="00C40E66">
              <w:rPr>
                <w:rFonts w:cstheme="minorHAnsi"/>
                <w:color w:val="000000"/>
                <w:sz w:val="20"/>
                <w:szCs w:val="20"/>
              </w:rPr>
              <w:tab/>
            </w:r>
            <w:proofErr w:type="spellStart"/>
            <w:r w:rsidRPr="00C40E66">
              <w:rPr>
                <w:rFonts w:cstheme="minorHAnsi"/>
                <w:color w:val="000000"/>
                <w:sz w:val="20"/>
                <w:szCs w:val="20"/>
              </w:rPr>
              <w:t>ei</w:t>
            </w:r>
            <w:proofErr w:type="spellEnd"/>
            <w:r w:rsidRPr="00C40E66">
              <w:rPr>
                <w:rFonts w:cstheme="minorHAnsi"/>
                <w:color w:val="000000"/>
                <w:sz w:val="20"/>
                <w:szCs w:val="20"/>
              </w:rPr>
              <w:t xml:space="preserve"> </w:t>
            </w:r>
            <w:r w:rsidRPr="00C40E66">
              <w:rPr>
                <w:rFonts w:cstheme="minorHAnsi"/>
                <w:color w:val="000000"/>
                <w:w w:val="112"/>
                <w:sz w:val="20"/>
                <w:szCs w:val="20"/>
              </w:rPr>
              <w:t>de    la</w:t>
            </w:r>
            <w:r w:rsidRPr="00C40E66">
              <w:rPr>
                <w:rFonts w:cstheme="minorHAnsi"/>
                <w:sz w:val="20"/>
                <w:szCs w:val="20"/>
              </w:rPr>
              <w:t xml:space="preserve"> </w:t>
            </w:r>
            <w:r w:rsidRPr="00C40E66">
              <w:rPr>
                <w:rFonts w:cstheme="minorHAnsi"/>
                <w:color w:val="000000"/>
                <w:sz w:val="20"/>
                <w:szCs w:val="20"/>
              </w:rPr>
              <w:t>sedentarización; reconoce</w:t>
            </w:r>
            <w:r>
              <w:rPr>
                <w:rFonts w:cstheme="minorHAnsi"/>
                <w:color w:val="000000"/>
                <w:sz w:val="20"/>
                <w:szCs w:val="20"/>
              </w:rPr>
              <w:t xml:space="preserve"> </w:t>
            </w:r>
            <w:r>
              <w:rPr>
                <w:rFonts w:cstheme="minorHAnsi"/>
                <w:color w:val="000000"/>
                <w:w w:val="108"/>
                <w:sz w:val="20"/>
                <w:szCs w:val="20"/>
              </w:rPr>
              <w:t xml:space="preserve">más de </w:t>
            </w:r>
            <w:r w:rsidRPr="00D3044E">
              <w:rPr>
                <w:rFonts w:cstheme="minorHAnsi"/>
                <w:b/>
                <w:color w:val="000000"/>
                <w:w w:val="108"/>
                <w:sz w:val="20"/>
                <w:szCs w:val="20"/>
              </w:rPr>
              <w:t xml:space="preserve">una causa y algunas </w:t>
            </w:r>
            <w:r w:rsidRPr="00D3044E">
              <w:rPr>
                <w:rFonts w:cstheme="minorHAnsi"/>
                <w:b/>
                <w:color w:val="000000"/>
                <w:sz w:val="20"/>
                <w:szCs w:val="20"/>
              </w:rPr>
              <w:t>consecuencias.</w:t>
            </w:r>
          </w:p>
          <w:p w14:paraId="35024529" w14:textId="77777777" w:rsidR="006F6D87" w:rsidRPr="00D3044E" w:rsidRDefault="006F6D87" w:rsidP="00333A1F">
            <w:pPr>
              <w:ind w:left="140" w:hanging="142"/>
              <w:contextualSpacing/>
              <w:jc w:val="both"/>
              <w:rPr>
                <w:rFonts w:cstheme="minorHAnsi"/>
                <w:b/>
                <w:color w:val="000000"/>
                <w:sz w:val="20"/>
                <w:szCs w:val="20"/>
              </w:rPr>
            </w:pPr>
          </w:p>
          <w:p w14:paraId="3323F429" w14:textId="77777777" w:rsidR="006F6D87" w:rsidRPr="00E11F73" w:rsidRDefault="006F6D87" w:rsidP="00333A1F">
            <w:pPr>
              <w:ind w:left="140" w:hanging="142"/>
              <w:contextualSpacing/>
              <w:jc w:val="both"/>
              <w:rPr>
                <w:rFonts w:cstheme="minorHAnsi"/>
                <w:sz w:val="20"/>
                <w:szCs w:val="20"/>
              </w:rPr>
            </w:pPr>
          </w:p>
        </w:tc>
        <w:tc>
          <w:tcPr>
            <w:tcW w:w="1843" w:type="dxa"/>
          </w:tcPr>
          <w:p w14:paraId="055AA091" w14:textId="77777777" w:rsidR="006F6D87" w:rsidRPr="00373AC1" w:rsidRDefault="006F6D87" w:rsidP="00333A1F">
            <w:pPr>
              <w:pStyle w:val="Prrafodelista"/>
              <w:numPr>
                <w:ilvl w:val="0"/>
                <w:numId w:val="1"/>
              </w:numPr>
              <w:tabs>
                <w:tab w:val="left" w:pos="190"/>
              </w:tabs>
              <w:spacing w:before="41" w:line="229" w:lineRule="exact"/>
              <w:ind w:left="140" w:hanging="142"/>
              <w:jc w:val="both"/>
              <w:rPr>
                <w:rFonts w:cstheme="minorHAnsi"/>
                <w:b/>
                <w:sz w:val="20"/>
                <w:szCs w:val="20"/>
              </w:rPr>
            </w:pPr>
            <w:r w:rsidRPr="00373AC1">
              <w:rPr>
                <w:rFonts w:cstheme="minorHAnsi"/>
                <w:b/>
                <w:color w:val="000000"/>
                <w:sz w:val="20"/>
                <w:szCs w:val="20"/>
              </w:rPr>
              <w:lastRenderedPageBreak/>
              <w:t>Obtiene   información   acerca</w:t>
            </w:r>
            <w:r w:rsidRPr="00373AC1">
              <w:rPr>
                <w:rFonts w:cstheme="minorHAnsi"/>
                <w:b/>
                <w:sz w:val="20"/>
                <w:szCs w:val="20"/>
              </w:rPr>
              <w:t xml:space="preserve"> </w:t>
            </w:r>
            <w:r w:rsidRPr="00373AC1">
              <w:rPr>
                <w:rFonts w:cstheme="minorHAnsi"/>
                <w:b/>
                <w:color w:val="000000"/>
                <w:w w:val="104"/>
                <w:sz w:val="20"/>
                <w:szCs w:val="20"/>
              </w:rPr>
              <w:t>del proceso del poblamiento</w:t>
            </w:r>
          </w:p>
          <w:p w14:paraId="00CE7BB9" w14:textId="77777777" w:rsidR="006F6D87" w:rsidRPr="00E11F73" w:rsidRDefault="006F6D87" w:rsidP="00333A1F">
            <w:pPr>
              <w:spacing w:before="16" w:line="229" w:lineRule="exact"/>
              <w:ind w:left="140" w:hanging="142"/>
              <w:jc w:val="both"/>
              <w:rPr>
                <w:rFonts w:cstheme="minorHAnsi"/>
                <w:sz w:val="20"/>
                <w:szCs w:val="20"/>
              </w:rPr>
            </w:pPr>
            <w:r w:rsidRPr="00373AC1">
              <w:rPr>
                <w:rFonts w:cstheme="minorHAnsi"/>
                <w:b/>
                <w:color w:val="000000"/>
                <w:w w:val="106"/>
                <w:sz w:val="20"/>
                <w:szCs w:val="20"/>
              </w:rPr>
              <w:t xml:space="preserve">americano </w:t>
            </w:r>
            <w:r w:rsidRPr="00E11F73">
              <w:rPr>
                <w:rFonts w:cstheme="minorHAnsi"/>
                <w:color w:val="000000"/>
                <w:w w:val="106"/>
                <w:sz w:val="20"/>
                <w:szCs w:val="20"/>
              </w:rPr>
              <w:t>y de las primeras</w:t>
            </w:r>
            <w:r w:rsidRPr="00E11F73">
              <w:rPr>
                <w:rFonts w:cstheme="minorHAnsi"/>
                <w:sz w:val="20"/>
                <w:szCs w:val="20"/>
              </w:rPr>
              <w:t xml:space="preserve"> </w:t>
            </w:r>
            <w:r>
              <w:rPr>
                <w:rFonts w:cstheme="minorHAnsi"/>
                <w:color w:val="000000"/>
                <w:w w:val="104"/>
                <w:sz w:val="20"/>
                <w:szCs w:val="20"/>
              </w:rPr>
              <w:t xml:space="preserve">bandas a las primeras </w:t>
            </w:r>
            <w:r w:rsidRPr="00E11F73">
              <w:rPr>
                <w:rFonts w:cstheme="minorHAnsi"/>
                <w:color w:val="000000"/>
                <w:w w:val="104"/>
                <w:sz w:val="20"/>
                <w:szCs w:val="20"/>
              </w:rPr>
              <w:t>aldeas</w:t>
            </w:r>
            <w:r>
              <w:rPr>
                <w:rFonts w:cstheme="minorHAnsi"/>
                <w:sz w:val="20"/>
                <w:szCs w:val="20"/>
              </w:rPr>
              <w:t xml:space="preserve"> </w:t>
            </w:r>
            <w:r w:rsidRPr="00E11F73">
              <w:rPr>
                <w:rFonts w:cstheme="minorHAnsi"/>
                <w:color w:val="000000"/>
                <w:spacing w:val="-1"/>
                <w:sz w:val="20"/>
                <w:szCs w:val="20"/>
              </w:rPr>
              <w:t>en el Perú, en textos cortos, así</w:t>
            </w:r>
          </w:p>
          <w:p w14:paraId="0C6D1FA8"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w w:val="105"/>
                <w:sz w:val="20"/>
                <w:szCs w:val="20"/>
              </w:rPr>
              <w:t>como en edificios antiguos o</w:t>
            </w:r>
            <w:r>
              <w:rPr>
                <w:rFonts w:cstheme="minorHAnsi"/>
                <w:sz w:val="20"/>
                <w:szCs w:val="20"/>
              </w:rPr>
              <w:t xml:space="preserve"> </w:t>
            </w:r>
            <w:r w:rsidRPr="00E11F73">
              <w:rPr>
                <w:rFonts w:cstheme="minorHAnsi"/>
                <w:color w:val="000000"/>
                <w:spacing w:val="2"/>
                <w:sz w:val="20"/>
                <w:szCs w:val="20"/>
              </w:rPr>
              <w:t>conjuntos arqueológicos de la</w:t>
            </w:r>
            <w:r w:rsidRPr="00E11F73">
              <w:rPr>
                <w:rFonts w:cstheme="minorHAnsi"/>
                <w:sz w:val="20"/>
                <w:szCs w:val="20"/>
              </w:rPr>
              <w:t xml:space="preserve"> </w:t>
            </w:r>
            <w:r w:rsidRPr="00E11F73">
              <w:rPr>
                <w:rFonts w:cstheme="minorHAnsi"/>
                <w:color w:val="000000"/>
                <w:sz w:val="20"/>
                <w:szCs w:val="20"/>
              </w:rPr>
              <w:t>localidad.</w:t>
            </w:r>
          </w:p>
          <w:p w14:paraId="51643364" w14:textId="77777777" w:rsidR="006F6D87" w:rsidRPr="00C40E66" w:rsidRDefault="006F6D87" w:rsidP="00333A1F">
            <w:pPr>
              <w:pStyle w:val="Prrafodelista"/>
              <w:numPr>
                <w:ilvl w:val="0"/>
                <w:numId w:val="1"/>
              </w:numPr>
              <w:tabs>
                <w:tab w:val="left" w:pos="190"/>
              </w:tabs>
              <w:spacing w:before="26" w:line="229" w:lineRule="exact"/>
              <w:ind w:left="140" w:hanging="142"/>
              <w:jc w:val="both"/>
              <w:rPr>
                <w:rFonts w:cstheme="minorHAnsi"/>
                <w:sz w:val="20"/>
                <w:szCs w:val="20"/>
              </w:rPr>
            </w:pPr>
            <w:r w:rsidRPr="00C40E66">
              <w:rPr>
                <w:rFonts w:cstheme="minorHAnsi"/>
                <w:color w:val="000000"/>
                <w:w w:val="103"/>
                <w:sz w:val="20"/>
                <w:szCs w:val="20"/>
              </w:rPr>
              <w:t>Explica   la   importancia   de</w:t>
            </w:r>
          </w:p>
          <w:p w14:paraId="0C1473FC" w14:textId="77777777" w:rsidR="006F6D87" w:rsidRPr="00905CA0" w:rsidRDefault="006F6D87" w:rsidP="00333A1F">
            <w:pPr>
              <w:ind w:left="140" w:hanging="142"/>
              <w:contextualSpacing/>
              <w:jc w:val="both"/>
              <w:rPr>
                <w:rFonts w:cstheme="minorHAnsi"/>
                <w:color w:val="000000"/>
                <w:sz w:val="20"/>
                <w:szCs w:val="20"/>
              </w:rPr>
            </w:pPr>
            <w:proofErr w:type="gramStart"/>
            <w:r w:rsidRPr="00E11F73">
              <w:rPr>
                <w:rFonts w:cstheme="minorHAnsi"/>
                <w:color w:val="000000"/>
                <w:w w:val="104"/>
                <w:sz w:val="20"/>
                <w:szCs w:val="20"/>
              </w:rPr>
              <w:t>fuentes  históricas</w:t>
            </w:r>
            <w:proofErr w:type="gramEnd"/>
            <w:r w:rsidRPr="00E11F73">
              <w:rPr>
                <w:rFonts w:cstheme="minorHAnsi"/>
                <w:color w:val="000000"/>
                <w:w w:val="104"/>
                <w:sz w:val="20"/>
                <w:szCs w:val="20"/>
              </w:rPr>
              <w:t>,</w:t>
            </w:r>
            <w:r w:rsidRPr="00E11F73">
              <w:rPr>
                <w:rFonts w:cstheme="minorHAnsi"/>
                <w:color w:val="000000"/>
                <w:sz w:val="20"/>
                <w:szCs w:val="20"/>
              </w:rPr>
              <w:t xml:space="preserve"> como </w:t>
            </w:r>
            <w:r w:rsidRPr="00E11F73">
              <w:rPr>
                <w:rFonts w:cstheme="minorHAnsi"/>
                <w:color w:val="000000"/>
                <w:w w:val="103"/>
                <w:sz w:val="20"/>
                <w:szCs w:val="20"/>
              </w:rPr>
              <w:t xml:space="preserve">textos,  edificios  antiguos   </w:t>
            </w:r>
            <w:r w:rsidRPr="00E11F73">
              <w:rPr>
                <w:rFonts w:cstheme="minorHAnsi"/>
                <w:color w:val="000000"/>
                <w:w w:val="103"/>
                <w:sz w:val="20"/>
                <w:szCs w:val="20"/>
              </w:rPr>
              <w:lastRenderedPageBreak/>
              <w:t>o</w:t>
            </w:r>
            <w:r w:rsidRPr="00E11F73">
              <w:rPr>
                <w:rFonts w:cstheme="minorHAnsi"/>
                <w:color w:val="000000"/>
                <w:sz w:val="20"/>
                <w:szCs w:val="20"/>
              </w:rPr>
              <w:t xml:space="preserve"> </w:t>
            </w:r>
            <w:r w:rsidRPr="00E11F73">
              <w:rPr>
                <w:rFonts w:cstheme="minorHAnsi"/>
                <w:color w:val="000000"/>
                <w:spacing w:val="2"/>
                <w:sz w:val="20"/>
                <w:szCs w:val="20"/>
              </w:rPr>
              <w:t>conjuntos arqueológicos de la</w:t>
            </w:r>
            <w:r w:rsidRPr="00E11F73">
              <w:rPr>
                <w:rFonts w:cstheme="minorHAnsi"/>
                <w:color w:val="000000"/>
                <w:sz w:val="20"/>
                <w:szCs w:val="20"/>
              </w:rPr>
              <w:t xml:space="preserve"> </w:t>
            </w:r>
            <w:r w:rsidRPr="00E11F73">
              <w:rPr>
                <w:rFonts w:cstheme="minorHAnsi"/>
                <w:color w:val="000000"/>
                <w:w w:val="101"/>
                <w:sz w:val="20"/>
                <w:szCs w:val="20"/>
              </w:rPr>
              <w:t>localidad; identifica al autor o</w:t>
            </w:r>
            <w:r w:rsidRPr="00E11F73">
              <w:rPr>
                <w:rFonts w:cstheme="minorHAnsi"/>
                <w:color w:val="000000"/>
                <w:sz w:val="20"/>
                <w:szCs w:val="20"/>
              </w:rPr>
              <w:t xml:space="preserve"> </w:t>
            </w:r>
            <w:r w:rsidRPr="00E11F73">
              <w:rPr>
                <w:rFonts w:cstheme="minorHAnsi"/>
                <w:color w:val="000000"/>
                <w:w w:val="103"/>
                <w:sz w:val="20"/>
                <w:szCs w:val="20"/>
              </w:rPr>
              <w:t>colectivo   humano   que   las</w:t>
            </w:r>
            <w:r>
              <w:rPr>
                <w:rFonts w:cstheme="minorHAnsi"/>
                <w:color w:val="000000"/>
                <w:sz w:val="20"/>
                <w:szCs w:val="20"/>
              </w:rPr>
              <w:t xml:space="preserve"> </w:t>
            </w:r>
            <w:r w:rsidRPr="00E11F73">
              <w:rPr>
                <w:rFonts w:cstheme="minorHAnsi"/>
                <w:color w:val="000000"/>
                <w:sz w:val="20"/>
                <w:szCs w:val="20"/>
              </w:rPr>
              <w:t>produjo.</w:t>
            </w:r>
          </w:p>
          <w:p w14:paraId="07B254E1" w14:textId="77777777" w:rsidR="006F6D87" w:rsidRPr="00905CA0" w:rsidRDefault="006F6D87" w:rsidP="00333A1F">
            <w:pPr>
              <w:pStyle w:val="Prrafodelista"/>
              <w:numPr>
                <w:ilvl w:val="0"/>
                <w:numId w:val="1"/>
              </w:numPr>
              <w:tabs>
                <w:tab w:val="left" w:pos="307"/>
              </w:tabs>
              <w:spacing w:before="28" w:line="229" w:lineRule="exact"/>
              <w:ind w:left="140" w:hanging="142"/>
              <w:jc w:val="both"/>
              <w:rPr>
                <w:rFonts w:cstheme="minorHAnsi"/>
                <w:sz w:val="20"/>
                <w:szCs w:val="20"/>
              </w:rPr>
            </w:pPr>
            <w:r w:rsidRPr="00C40E66">
              <w:rPr>
                <w:rFonts w:cstheme="minorHAnsi"/>
                <w:color w:val="000000"/>
                <w:spacing w:val="-1"/>
                <w:sz w:val="20"/>
                <w:szCs w:val="20"/>
              </w:rPr>
              <w:t>S</w:t>
            </w:r>
            <w:r w:rsidRPr="00D3044E">
              <w:rPr>
                <w:rFonts w:cstheme="minorHAnsi"/>
                <w:b/>
                <w:color w:val="000000"/>
                <w:spacing w:val="-1"/>
                <w:sz w:val="20"/>
                <w:szCs w:val="20"/>
              </w:rPr>
              <w:t>ecuencia imágenes, objetos o</w:t>
            </w:r>
            <w:r w:rsidRPr="00D3044E">
              <w:rPr>
                <w:rFonts w:cstheme="minorHAnsi"/>
                <w:b/>
                <w:sz w:val="20"/>
                <w:szCs w:val="20"/>
              </w:rPr>
              <w:t xml:space="preserve"> </w:t>
            </w:r>
            <w:r w:rsidRPr="00D3044E">
              <w:rPr>
                <w:rFonts w:cstheme="minorHAnsi"/>
                <w:b/>
                <w:color w:val="000000"/>
                <w:w w:val="101"/>
                <w:sz w:val="20"/>
                <w:szCs w:val="20"/>
              </w:rPr>
              <w:t xml:space="preserve">hechos </w:t>
            </w:r>
            <w:proofErr w:type="gramStart"/>
            <w:r w:rsidRPr="00D3044E">
              <w:rPr>
                <w:rFonts w:cstheme="minorHAnsi"/>
                <w:b/>
                <w:color w:val="000000"/>
                <w:w w:val="101"/>
                <w:sz w:val="20"/>
                <w:szCs w:val="20"/>
              </w:rPr>
              <w:t>utilizando  categorías</w:t>
            </w:r>
            <w:proofErr w:type="gramEnd"/>
            <w:r w:rsidRPr="00D3044E">
              <w:rPr>
                <w:rFonts w:cstheme="minorHAnsi"/>
                <w:b/>
                <w:sz w:val="20"/>
                <w:szCs w:val="20"/>
              </w:rPr>
              <w:t xml:space="preserve"> </w:t>
            </w:r>
            <w:r w:rsidRPr="00D3044E">
              <w:rPr>
                <w:rFonts w:cstheme="minorHAnsi"/>
                <w:b/>
                <w:color w:val="000000"/>
                <w:sz w:val="20"/>
                <w:szCs w:val="20"/>
              </w:rPr>
              <w:t>temporales</w:t>
            </w:r>
            <w:r w:rsidRPr="00C40E66">
              <w:rPr>
                <w:rFonts w:cstheme="minorHAnsi"/>
                <w:color w:val="000000"/>
                <w:w w:val="106"/>
                <w:sz w:val="20"/>
                <w:szCs w:val="20"/>
              </w:rPr>
              <w:t xml:space="preserve"> (antes,  ahora  y</w:t>
            </w:r>
            <w:r>
              <w:rPr>
                <w:rFonts w:cstheme="minorHAnsi"/>
                <w:color w:val="000000"/>
                <w:w w:val="106"/>
                <w:sz w:val="20"/>
                <w:szCs w:val="20"/>
              </w:rPr>
              <w:t xml:space="preserve"> </w:t>
            </w:r>
            <w:r w:rsidRPr="00905CA0">
              <w:rPr>
                <w:rFonts w:cstheme="minorHAnsi"/>
                <w:color w:val="000000"/>
                <w:w w:val="104"/>
                <w:sz w:val="20"/>
                <w:szCs w:val="20"/>
              </w:rPr>
              <w:t>después;   años,   décadas   y</w:t>
            </w:r>
          </w:p>
          <w:p w14:paraId="5F6EF668" w14:textId="77777777" w:rsidR="006F6D87" w:rsidRPr="00E11F73" w:rsidRDefault="006F6D87" w:rsidP="00333A1F">
            <w:pPr>
              <w:tabs>
                <w:tab w:val="left" w:pos="985"/>
                <w:tab w:val="left" w:pos="1975"/>
              </w:tabs>
              <w:spacing w:before="14" w:line="229" w:lineRule="exact"/>
              <w:ind w:left="140" w:hanging="142"/>
              <w:jc w:val="both"/>
              <w:rPr>
                <w:rFonts w:cstheme="minorHAnsi"/>
                <w:sz w:val="20"/>
                <w:szCs w:val="20"/>
              </w:rPr>
            </w:pPr>
            <w:r w:rsidRPr="00E11F73">
              <w:rPr>
                <w:rFonts w:cstheme="minorHAnsi"/>
                <w:color w:val="000000"/>
                <w:sz w:val="20"/>
                <w:szCs w:val="20"/>
              </w:rPr>
              <w:t>siglos</w:t>
            </w:r>
            <w:proofErr w:type="gramStart"/>
            <w:r w:rsidRPr="00E11F73">
              <w:rPr>
                <w:rFonts w:cstheme="minorHAnsi"/>
                <w:color w:val="000000"/>
                <w:sz w:val="20"/>
                <w:szCs w:val="20"/>
              </w:rPr>
              <w:t>);describe</w:t>
            </w:r>
            <w:proofErr w:type="gramEnd"/>
            <w:r w:rsidRPr="00E11F73">
              <w:rPr>
                <w:rFonts w:cstheme="minorHAnsi"/>
                <w:color w:val="000000"/>
                <w:sz w:val="20"/>
                <w:szCs w:val="20"/>
              </w:rPr>
              <w:tab/>
              <w:t>algunas</w:t>
            </w:r>
          </w:p>
          <w:p w14:paraId="3EEFD63D" w14:textId="77777777" w:rsidR="006F6D87" w:rsidRPr="00E11F73" w:rsidRDefault="006F6D87" w:rsidP="00333A1F">
            <w:pPr>
              <w:spacing w:before="16" w:line="229" w:lineRule="exact"/>
              <w:ind w:left="140" w:hanging="142"/>
              <w:jc w:val="both"/>
              <w:rPr>
                <w:rFonts w:cstheme="minorHAnsi"/>
                <w:sz w:val="20"/>
                <w:szCs w:val="20"/>
              </w:rPr>
            </w:pPr>
            <w:proofErr w:type="gramStart"/>
            <w:r w:rsidRPr="00373AC1">
              <w:rPr>
                <w:rFonts w:cstheme="minorHAnsi"/>
                <w:b/>
                <w:color w:val="000000"/>
                <w:spacing w:val="2"/>
                <w:sz w:val="20"/>
                <w:szCs w:val="20"/>
              </w:rPr>
              <w:t>características  que</w:t>
            </w:r>
            <w:proofErr w:type="gramEnd"/>
            <w:r w:rsidRPr="00373AC1">
              <w:rPr>
                <w:rFonts w:cstheme="minorHAnsi"/>
                <w:b/>
                <w:color w:val="000000"/>
                <w:spacing w:val="2"/>
                <w:sz w:val="20"/>
                <w:szCs w:val="20"/>
              </w:rPr>
              <w:t xml:space="preserve">  muestran</w:t>
            </w:r>
            <w:r w:rsidRPr="00373AC1">
              <w:rPr>
                <w:rFonts w:cstheme="minorHAnsi"/>
                <w:b/>
                <w:sz w:val="20"/>
                <w:szCs w:val="20"/>
              </w:rPr>
              <w:t xml:space="preserve"> </w:t>
            </w:r>
            <w:r w:rsidRPr="00373AC1">
              <w:rPr>
                <w:rFonts w:cstheme="minorHAnsi"/>
                <w:b/>
                <w:color w:val="000000"/>
                <w:w w:val="111"/>
                <w:sz w:val="20"/>
                <w:szCs w:val="20"/>
              </w:rPr>
              <w:t>los   cambios   en   diversos</w:t>
            </w:r>
            <w:r w:rsidRPr="00373AC1">
              <w:rPr>
                <w:rFonts w:cstheme="minorHAnsi"/>
                <w:b/>
                <w:sz w:val="20"/>
                <w:szCs w:val="20"/>
              </w:rPr>
              <w:t xml:space="preserve"> </w:t>
            </w:r>
            <w:r w:rsidRPr="00E11F73">
              <w:rPr>
                <w:rFonts w:cstheme="minorHAnsi"/>
                <w:color w:val="000000"/>
                <w:spacing w:val="1"/>
                <w:sz w:val="20"/>
                <w:szCs w:val="20"/>
              </w:rPr>
              <w:t>aspectos de la vida cotidiana y</w:t>
            </w:r>
            <w:r>
              <w:rPr>
                <w:rFonts w:cstheme="minorHAnsi"/>
                <w:sz w:val="20"/>
                <w:szCs w:val="20"/>
              </w:rPr>
              <w:t xml:space="preserve"> </w:t>
            </w:r>
            <w:r w:rsidRPr="00E11F73">
              <w:rPr>
                <w:rFonts w:cstheme="minorHAnsi"/>
                <w:color w:val="000000"/>
                <w:spacing w:val="2"/>
                <w:sz w:val="20"/>
                <w:szCs w:val="20"/>
              </w:rPr>
              <w:t>de la historia del poblamiento</w:t>
            </w:r>
          </w:p>
          <w:p w14:paraId="11FAAF90"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americano hasta el proceso de</w:t>
            </w:r>
          </w:p>
          <w:p w14:paraId="592DF324" w14:textId="77777777" w:rsidR="006F6D87" w:rsidRPr="00E11F73" w:rsidRDefault="006F6D87" w:rsidP="00333A1F">
            <w:pPr>
              <w:spacing w:before="16" w:line="229" w:lineRule="exact"/>
              <w:ind w:left="140" w:hanging="142"/>
              <w:jc w:val="both"/>
              <w:rPr>
                <w:rFonts w:cstheme="minorHAnsi"/>
                <w:sz w:val="20"/>
                <w:szCs w:val="20"/>
              </w:rPr>
            </w:pPr>
            <w:r w:rsidRPr="00E11F73">
              <w:rPr>
                <w:rFonts w:cstheme="minorHAnsi"/>
                <w:color w:val="000000"/>
                <w:sz w:val="20"/>
                <w:szCs w:val="20"/>
              </w:rPr>
              <w:t>sedentarización.</w:t>
            </w:r>
          </w:p>
          <w:p w14:paraId="52D57F06" w14:textId="77777777" w:rsidR="006F6D87" w:rsidRPr="00905CA0" w:rsidRDefault="006F6D87" w:rsidP="00333A1F">
            <w:pPr>
              <w:pStyle w:val="Prrafodelista"/>
              <w:numPr>
                <w:ilvl w:val="0"/>
                <w:numId w:val="1"/>
              </w:numPr>
              <w:tabs>
                <w:tab w:val="left" w:pos="166"/>
              </w:tabs>
              <w:spacing w:before="28" w:line="229" w:lineRule="exact"/>
              <w:ind w:left="140" w:hanging="142"/>
              <w:jc w:val="both"/>
              <w:rPr>
                <w:rFonts w:cstheme="minorHAnsi"/>
                <w:sz w:val="20"/>
                <w:szCs w:val="20"/>
              </w:rPr>
            </w:pPr>
            <w:proofErr w:type="gramStart"/>
            <w:r w:rsidRPr="00C40E66">
              <w:rPr>
                <w:rFonts w:cstheme="minorHAnsi"/>
                <w:color w:val="000000"/>
                <w:w w:val="103"/>
                <w:sz w:val="20"/>
                <w:szCs w:val="20"/>
              </w:rPr>
              <w:t>N</w:t>
            </w:r>
            <w:r w:rsidRPr="00D3044E">
              <w:rPr>
                <w:rFonts w:cstheme="minorHAnsi"/>
                <w:b/>
                <w:color w:val="000000"/>
                <w:w w:val="103"/>
                <w:sz w:val="20"/>
                <w:szCs w:val="20"/>
              </w:rPr>
              <w:t>arra  procesos</w:t>
            </w:r>
            <w:proofErr w:type="gramEnd"/>
            <w:r w:rsidRPr="00D3044E">
              <w:rPr>
                <w:rFonts w:cstheme="minorHAnsi"/>
                <w:b/>
                <w:color w:val="000000"/>
                <w:w w:val="103"/>
                <w:sz w:val="20"/>
                <w:szCs w:val="20"/>
              </w:rPr>
              <w:t xml:space="preserve">   históricos,</w:t>
            </w:r>
            <w:r w:rsidRPr="00D3044E">
              <w:rPr>
                <w:rFonts w:cstheme="minorHAnsi"/>
                <w:b/>
                <w:sz w:val="20"/>
                <w:szCs w:val="20"/>
              </w:rPr>
              <w:t xml:space="preserve"> </w:t>
            </w:r>
            <w:r w:rsidRPr="00D3044E">
              <w:rPr>
                <w:rFonts w:cstheme="minorHAnsi"/>
                <w:b/>
                <w:color w:val="000000"/>
                <w:sz w:val="20"/>
                <w:szCs w:val="20"/>
              </w:rPr>
              <w:t>como el poblamiento</w:t>
            </w:r>
            <w:r w:rsidRPr="00D3044E">
              <w:rPr>
                <w:rFonts w:cstheme="minorHAnsi"/>
                <w:b/>
                <w:sz w:val="20"/>
                <w:szCs w:val="20"/>
              </w:rPr>
              <w:t xml:space="preserve"> </w:t>
            </w:r>
            <w:r w:rsidRPr="00D3044E">
              <w:rPr>
                <w:rFonts w:cstheme="minorHAnsi"/>
                <w:b/>
                <w:color w:val="000000"/>
                <w:w w:val="104"/>
                <w:sz w:val="20"/>
                <w:szCs w:val="20"/>
              </w:rPr>
              <w:t xml:space="preserve">americano </w:t>
            </w:r>
            <w:r w:rsidRPr="00C40E66">
              <w:rPr>
                <w:rFonts w:cstheme="minorHAnsi"/>
                <w:color w:val="000000"/>
                <w:w w:val="104"/>
                <w:sz w:val="20"/>
                <w:szCs w:val="20"/>
              </w:rPr>
              <w:t xml:space="preserve">   y</w:t>
            </w:r>
            <w:r w:rsidRPr="00C40E66">
              <w:rPr>
                <w:rFonts w:cstheme="minorHAnsi"/>
                <w:color w:val="000000"/>
                <w:sz w:val="20"/>
                <w:szCs w:val="20"/>
              </w:rPr>
              <w:tab/>
            </w:r>
            <w:proofErr w:type="spellStart"/>
            <w:r w:rsidRPr="00C40E66">
              <w:rPr>
                <w:rFonts w:cstheme="minorHAnsi"/>
                <w:color w:val="000000"/>
                <w:sz w:val="20"/>
                <w:szCs w:val="20"/>
              </w:rPr>
              <w:t>ei</w:t>
            </w:r>
            <w:proofErr w:type="spellEnd"/>
            <w:r w:rsidRPr="00C40E66">
              <w:rPr>
                <w:rFonts w:cstheme="minorHAnsi"/>
                <w:color w:val="000000"/>
                <w:sz w:val="20"/>
                <w:szCs w:val="20"/>
              </w:rPr>
              <w:t xml:space="preserve"> </w:t>
            </w:r>
            <w:r w:rsidRPr="00C40E66">
              <w:rPr>
                <w:rFonts w:cstheme="minorHAnsi"/>
                <w:color w:val="000000"/>
                <w:w w:val="112"/>
                <w:sz w:val="20"/>
                <w:szCs w:val="20"/>
              </w:rPr>
              <w:t>de    la</w:t>
            </w:r>
            <w:r w:rsidRPr="00C40E66">
              <w:rPr>
                <w:rFonts w:cstheme="minorHAnsi"/>
                <w:sz w:val="20"/>
                <w:szCs w:val="20"/>
              </w:rPr>
              <w:t xml:space="preserve"> </w:t>
            </w:r>
            <w:r w:rsidRPr="00C40E66">
              <w:rPr>
                <w:rFonts w:cstheme="minorHAnsi"/>
                <w:color w:val="000000"/>
                <w:sz w:val="20"/>
                <w:szCs w:val="20"/>
              </w:rPr>
              <w:t>sedentarización; reconoce</w:t>
            </w:r>
            <w:r>
              <w:rPr>
                <w:rFonts w:cstheme="minorHAnsi"/>
                <w:color w:val="000000"/>
                <w:sz w:val="20"/>
                <w:szCs w:val="20"/>
              </w:rPr>
              <w:t xml:space="preserve"> </w:t>
            </w:r>
            <w:r>
              <w:rPr>
                <w:rFonts w:cstheme="minorHAnsi"/>
                <w:color w:val="000000"/>
                <w:w w:val="108"/>
                <w:sz w:val="20"/>
                <w:szCs w:val="20"/>
              </w:rPr>
              <w:t xml:space="preserve">más de una causa y </w:t>
            </w:r>
            <w:r w:rsidRPr="00905CA0">
              <w:rPr>
                <w:rFonts w:cstheme="minorHAnsi"/>
                <w:color w:val="000000"/>
                <w:w w:val="108"/>
                <w:sz w:val="20"/>
                <w:szCs w:val="20"/>
              </w:rPr>
              <w:t>algunas</w:t>
            </w:r>
            <w:r>
              <w:rPr>
                <w:rFonts w:cstheme="minorHAnsi"/>
                <w:color w:val="000000"/>
                <w:w w:val="108"/>
                <w:sz w:val="20"/>
                <w:szCs w:val="20"/>
              </w:rPr>
              <w:t xml:space="preserve"> </w:t>
            </w:r>
            <w:r w:rsidRPr="00905CA0">
              <w:rPr>
                <w:rFonts w:cstheme="minorHAnsi"/>
                <w:color w:val="000000"/>
                <w:sz w:val="20"/>
                <w:szCs w:val="20"/>
              </w:rPr>
              <w:t>consecuencias.</w:t>
            </w:r>
          </w:p>
          <w:p w14:paraId="6376E5F0" w14:textId="77777777" w:rsidR="006F6D87" w:rsidRPr="00E11F73" w:rsidRDefault="006F6D87" w:rsidP="00333A1F">
            <w:pPr>
              <w:ind w:left="140" w:hanging="142"/>
              <w:contextualSpacing/>
              <w:jc w:val="both"/>
              <w:rPr>
                <w:rFonts w:cstheme="minorHAnsi"/>
                <w:color w:val="000000"/>
                <w:sz w:val="20"/>
                <w:szCs w:val="20"/>
              </w:rPr>
            </w:pPr>
          </w:p>
          <w:p w14:paraId="63602371" w14:textId="77777777" w:rsidR="006F6D87" w:rsidRPr="00E11F73" w:rsidRDefault="006F6D87" w:rsidP="00333A1F">
            <w:pPr>
              <w:ind w:left="140" w:hanging="142"/>
              <w:contextualSpacing/>
              <w:jc w:val="both"/>
              <w:rPr>
                <w:rFonts w:cstheme="minorHAnsi"/>
                <w:sz w:val="20"/>
                <w:szCs w:val="20"/>
              </w:rPr>
            </w:pPr>
          </w:p>
        </w:tc>
      </w:tr>
      <w:tr w:rsidR="006F6D87" w:rsidRPr="00E11F73" w14:paraId="075B7840" w14:textId="77777777" w:rsidTr="006F6D87">
        <w:tc>
          <w:tcPr>
            <w:tcW w:w="14572" w:type="dxa"/>
            <w:gridSpan w:val="8"/>
            <w:shd w:val="clear" w:color="auto" w:fill="BDD6EE" w:themeFill="accent1" w:themeFillTint="66"/>
          </w:tcPr>
          <w:p w14:paraId="029ACA9C"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73C67487" w14:textId="77777777" w:rsidTr="00333A1F">
        <w:trPr>
          <w:trHeight w:val="2893"/>
        </w:trPr>
        <w:tc>
          <w:tcPr>
            <w:tcW w:w="3799" w:type="dxa"/>
            <w:gridSpan w:val="2"/>
          </w:tcPr>
          <w:p w14:paraId="5B20DDDB" w14:textId="3EAE61E9" w:rsidR="006F6D87" w:rsidRPr="00BC19AC" w:rsidRDefault="006F6D87" w:rsidP="00333A1F">
            <w:pPr>
              <w:pStyle w:val="Prrafodelista"/>
              <w:numPr>
                <w:ilvl w:val="0"/>
                <w:numId w:val="1"/>
              </w:numPr>
              <w:spacing w:after="200" w:line="276" w:lineRule="auto"/>
              <w:ind w:left="147" w:hanging="149"/>
              <w:jc w:val="both"/>
              <w:rPr>
                <w:rFonts w:eastAsia="Calibri" w:cstheme="minorHAnsi"/>
                <w:sz w:val="20"/>
                <w:szCs w:val="20"/>
              </w:rPr>
            </w:pPr>
            <w:r w:rsidRPr="00FC2230">
              <w:rPr>
                <w:rFonts w:eastAsia="Calibri" w:cstheme="minorHAnsi"/>
                <w:sz w:val="20"/>
                <w:szCs w:val="20"/>
              </w:rPr>
              <w:t>Obtiene información de</w:t>
            </w:r>
            <w:r>
              <w:rPr>
                <w:rFonts w:eastAsia="Calibri" w:cstheme="minorHAnsi"/>
                <w:sz w:val="20"/>
                <w:szCs w:val="20"/>
              </w:rPr>
              <w:t xml:space="preserve"> </w:t>
            </w:r>
            <w:r w:rsidRPr="00BC19AC">
              <w:rPr>
                <w:rFonts w:eastAsia="Calibri" w:cstheme="minorHAnsi"/>
                <w:sz w:val="20"/>
                <w:szCs w:val="20"/>
              </w:rPr>
              <w:t>imágenes   y   objetos antiguos,</w:t>
            </w:r>
            <w:r w:rsidRPr="00BC19AC">
              <w:t xml:space="preserve"> </w:t>
            </w:r>
            <w:r w:rsidRPr="00BC19AC">
              <w:rPr>
                <w:rFonts w:eastAsia="Calibri" w:cstheme="minorHAnsi"/>
                <w:sz w:val="20"/>
                <w:szCs w:val="20"/>
              </w:rPr>
              <w:t>acerca del proceso del poblamiento americano,</w:t>
            </w:r>
            <w:r w:rsidRPr="00BC19AC">
              <w:t xml:space="preserve"> </w:t>
            </w:r>
            <w:r w:rsidR="00333A1F" w:rsidRPr="00BC19AC">
              <w:rPr>
                <w:rFonts w:eastAsia="Calibri" w:cstheme="minorHAnsi"/>
                <w:sz w:val="20"/>
                <w:szCs w:val="20"/>
              </w:rPr>
              <w:t>Secuencia acciones o</w:t>
            </w:r>
            <w:r w:rsidRPr="00BC19AC">
              <w:rPr>
                <w:rFonts w:eastAsia="Calibri" w:cstheme="minorHAnsi"/>
                <w:sz w:val="20"/>
                <w:szCs w:val="20"/>
              </w:rPr>
              <w:t xml:space="preserve"> hechos cotidianos de su vida personal, familiar y de   la comunidad,</w:t>
            </w:r>
            <w:r w:rsidRPr="00BC19AC">
              <w:t xml:space="preserve"> </w:t>
            </w:r>
            <w:r w:rsidRPr="00BC19AC">
              <w:rPr>
                <w:rFonts w:eastAsia="Calibri" w:cstheme="minorHAnsi"/>
                <w:sz w:val="20"/>
                <w:szCs w:val="20"/>
              </w:rPr>
              <w:t xml:space="preserve">Describe acontecimientos de su historia y    de    la comunidad a partir de objetos, </w:t>
            </w:r>
            <w:r w:rsidR="00333A1F" w:rsidRPr="00BC19AC">
              <w:rPr>
                <w:rFonts w:eastAsia="Calibri" w:cstheme="minorHAnsi"/>
                <w:sz w:val="20"/>
                <w:szCs w:val="20"/>
              </w:rPr>
              <w:t>utilizando categorías</w:t>
            </w:r>
            <w:r w:rsidRPr="00BC19AC">
              <w:rPr>
                <w:rFonts w:eastAsia="Calibri" w:cstheme="minorHAnsi"/>
                <w:sz w:val="20"/>
                <w:szCs w:val="20"/>
              </w:rPr>
              <w:t xml:space="preserve"> temporales (</w:t>
            </w:r>
            <w:r w:rsidR="00333A1F" w:rsidRPr="00BC19AC">
              <w:rPr>
                <w:rFonts w:eastAsia="Calibri" w:cstheme="minorHAnsi"/>
                <w:sz w:val="20"/>
                <w:szCs w:val="20"/>
              </w:rPr>
              <w:t>antes, ahora y</w:t>
            </w:r>
            <w:r w:rsidRPr="00BC19AC">
              <w:rPr>
                <w:rFonts w:eastAsia="Calibri" w:cstheme="minorHAnsi"/>
                <w:sz w:val="20"/>
                <w:szCs w:val="20"/>
              </w:rPr>
              <w:t xml:space="preserve"> </w:t>
            </w:r>
            <w:r w:rsidR="00333A1F" w:rsidRPr="00BC19AC">
              <w:rPr>
                <w:rFonts w:eastAsia="Calibri" w:cstheme="minorHAnsi"/>
                <w:sz w:val="20"/>
                <w:szCs w:val="20"/>
              </w:rPr>
              <w:t xml:space="preserve">después; </w:t>
            </w:r>
            <w:proofErr w:type="gramStart"/>
            <w:r w:rsidR="00333A1F" w:rsidRPr="00BC19AC">
              <w:rPr>
                <w:rFonts w:eastAsia="Calibri" w:cstheme="minorHAnsi"/>
                <w:sz w:val="20"/>
                <w:szCs w:val="20"/>
              </w:rPr>
              <w:t xml:space="preserve">años,  </w:t>
            </w:r>
            <w:r w:rsidRPr="00BC19AC">
              <w:rPr>
                <w:rFonts w:eastAsia="Calibri" w:cstheme="minorHAnsi"/>
                <w:sz w:val="20"/>
                <w:szCs w:val="20"/>
              </w:rPr>
              <w:t>décadas</w:t>
            </w:r>
            <w:proofErr w:type="gramEnd"/>
            <w:r w:rsidRPr="00BC19AC">
              <w:rPr>
                <w:rFonts w:eastAsia="Calibri" w:cstheme="minorHAnsi"/>
                <w:sz w:val="20"/>
                <w:szCs w:val="20"/>
              </w:rPr>
              <w:t xml:space="preserve">   y siglos Explica   la   importancia   de fuentes  históricas, •</w:t>
            </w:r>
            <w:r w:rsidRPr="00BC19AC">
              <w:rPr>
                <w:rFonts w:eastAsia="Calibri" w:cstheme="minorHAnsi"/>
                <w:sz w:val="20"/>
                <w:szCs w:val="20"/>
              </w:rPr>
              <w:tab/>
              <w:t>Narra  procesos   históricos, como el poblamiento americano.</w:t>
            </w:r>
          </w:p>
        </w:tc>
        <w:tc>
          <w:tcPr>
            <w:tcW w:w="3657" w:type="dxa"/>
            <w:gridSpan w:val="2"/>
          </w:tcPr>
          <w:p w14:paraId="78611C4D" w14:textId="5C37F57B" w:rsidR="006F6D87" w:rsidRPr="00E11F73" w:rsidRDefault="006F6D87" w:rsidP="00333A1F">
            <w:pPr>
              <w:numPr>
                <w:ilvl w:val="0"/>
                <w:numId w:val="1"/>
              </w:numPr>
              <w:ind w:left="34" w:firstLine="142"/>
              <w:contextualSpacing/>
              <w:jc w:val="both"/>
              <w:rPr>
                <w:rFonts w:cstheme="minorHAnsi"/>
                <w:sz w:val="20"/>
                <w:szCs w:val="20"/>
              </w:rPr>
            </w:pPr>
            <w:r>
              <w:rPr>
                <w:rFonts w:cstheme="minorHAnsi"/>
                <w:sz w:val="20"/>
                <w:szCs w:val="20"/>
              </w:rPr>
              <w:t xml:space="preserve">Obtiene   información   acerca </w:t>
            </w:r>
            <w:r w:rsidRPr="00775A70">
              <w:rPr>
                <w:rFonts w:cstheme="minorHAnsi"/>
                <w:sz w:val="20"/>
                <w:szCs w:val="20"/>
              </w:rPr>
              <w:t>del proceso del poblamiento</w:t>
            </w:r>
            <w:r>
              <w:rPr>
                <w:rFonts w:cstheme="minorHAnsi"/>
                <w:sz w:val="20"/>
                <w:szCs w:val="20"/>
              </w:rPr>
              <w:t xml:space="preserve"> </w:t>
            </w:r>
            <w:r w:rsidR="00333A1F" w:rsidRPr="00D62BE8">
              <w:rPr>
                <w:rFonts w:cstheme="minorHAnsi"/>
                <w:sz w:val="20"/>
                <w:szCs w:val="20"/>
              </w:rPr>
              <w:t>Americano en</w:t>
            </w:r>
            <w:r w:rsidRPr="00D62BE8">
              <w:rPr>
                <w:rFonts w:cstheme="minorHAnsi"/>
                <w:sz w:val="20"/>
                <w:szCs w:val="20"/>
              </w:rPr>
              <w:t xml:space="preserve"> textos cortos, Explica   la   importancia   de</w:t>
            </w:r>
            <w:r>
              <w:rPr>
                <w:rFonts w:cstheme="minorHAnsi"/>
                <w:sz w:val="20"/>
                <w:szCs w:val="20"/>
              </w:rPr>
              <w:t xml:space="preserve"> </w:t>
            </w:r>
            <w:r w:rsidR="00333A1F" w:rsidRPr="00D62BE8">
              <w:rPr>
                <w:rFonts w:cstheme="minorHAnsi"/>
                <w:sz w:val="20"/>
                <w:szCs w:val="20"/>
              </w:rPr>
              <w:t>fuentes históricas</w:t>
            </w:r>
            <w:r w:rsidRPr="00D62BE8">
              <w:rPr>
                <w:rFonts w:cstheme="minorHAnsi"/>
                <w:sz w:val="20"/>
                <w:szCs w:val="20"/>
              </w:rPr>
              <w:t xml:space="preserve">, como </w:t>
            </w:r>
            <w:r w:rsidR="00333A1F" w:rsidRPr="00D62BE8">
              <w:rPr>
                <w:rFonts w:cstheme="minorHAnsi"/>
                <w:sz w:val="20"/>
                <w:szCs w:val="20"/>
              </w:rPr>
              <w:t xml:space="preserve">textos, </w:t>
            </w:r>
            <w:proofErr w:type="gramStart"/>
            <w:r w:rsidR="00333A1F" w:rsidRPr="00D62BE8">
              <w:rPr>
                <w:rFonts w:cstheme="minorHAnsi"/>
                <w:sz w:val="20"/>
                <w:szCs w:val="20"/>
              </w:rPr>
              <w:t>edificio</w:t>
            </w:r>
            <w:r w:rsidRPr="00D62BE8">
              <w:rPr>
                <w:rFonts w:cstheme="minorHAnsi"/>
                <w:sz w:val="20"/>
                <w:szCs w:val="20"/>
              </w:rPr>
              <w:t xml:space="preserve"> ,así</w:t>
            </w:r>
            <w:proofErr w:type="gramEnd"/>
            <w:r w:rsidRPr="00D62BE8">
              <w:rPr>
                <w:rFonts w:cstheme="minorHAnsi"/>
                <w:sz w:val="20"/>
                <w:szCs w:val="20"/>
              </w:rPr>
              <w:t xml:space="preserve"> como en edificios antiguos o conjuntos arqueológicos de la localidad, Secuencia imágenes, objetos o hechos utilizando  categorías temporales, narra  procesos   históricos, como el poblamiento americano reconoce más de una causa y algunas consecuencias.</w:t>
            </w:r>
          </w:p>
        </w:tc>
        <w:tc>
          <w:tcPr>
            <w:tcW w:w="3570" w:type="dxa"/>
            <w:gridSpan w:val="2"/>
          </w:tcPr>
          <w:p w14:paraId="7043794D" w14:textId="47815254" w:rsidR="006F6D87" w:rsidRPr="00E11F73" w:rsidRDefault="006F6D87" w:rsidP="00333A1F">
            <w:pPr>
              <w:pStyle w:val="Prrafodelista"/>
              <w:numPr>
                <w:ilvl w:val="0"/>
                <w:numId w:val="1"/>
              </w:numPr>
              <w:ind w:left="71" w:hanging="141"/>
              <w:jc w:val="both"/>
              <w:rPr>
                <w:rFonts w:cstheme="minorHAnsi"/>
                <w:sz w:val="20"/>
                <w:szCs w:val="20"/>
              </w:rPr>
            </w:pPr>
            <w:r w:rsidRPr="00D62BE8">
              <w:rPr>
                <w:rFonts w:cstheme="minorHAnsi"/>
                <w:sz w:val="20"/>
                <w:szCs w:val="20"/>
              </w:rPr>
              <w:t>Obtiene   información   acerca del proceso del poblamiento</w:t>
            </w:r>
            <w:r w:rsidR="00333A1F">
              <w:rPr>
                <w:rFonts w:cstheme="minorHAnsi"/>
                <w:sz w:val="20"/>
                <w:szCs w:val="20"/>
              </w:rPr>
              <w:t xml:space="preserve"> </w:t>
            </w:r>
            <w:r w:rsidRPr="00D62BE8">
              <w:rPr>
                <w:rFonts w:cstheme="minorHAnsi"/>
                <w:sz w:val="20"/>
                <w:szCs w:val="20"/>
              </w:rPr>
              <w:t>americano y de las primeras bandas a las primeras aldeas en el Perú, en textos cortos</w:t>
            </w:r>
            <w:r>
              <w:rPr>
                <w:rFonts w:cstheme="minorHAnsi"/>
                <w:sz w:val="20"/>
                <w:szCs w:val="20"/>
              </w:rPr>
              <w:t xml:space="preserve">, </w:t>
            </w:r>
            <w:r w:rsidRPr="00D62BE8">
              <w:rPr>
                <w:rFonts w:cstheme="minorHAnsi"/>
                <w:sz w:val="20"/>
                <w:szCs w:val="20"/>
              </w:rPr>
              <w:t xml:space="preserve">Secuencia imágenes, objetos o hechos </w:t>
            </w:r>
            <w:r w:rsidR="00333A1F" w:rsidRPr="00D62BE8">
              <w:rPr>
                <w:rFonts w:cstheme="minorHAnsi"/>
                <w:sz w:val="20"/>
                <w:szCs w:val="20"/>
              </w:rPr>
              <w:t>utilizando categorías</w:t>
            </w:r>
            <w:r w:rsidRPr="00D62BE8">
              <w:rPr>
                <w:rFonts w:cstheme="minorHAnsi"/>
                <w:sz w:val="20"/>
                <w:szCs w:val="20"/>
              </w:rPr>
              <w:t xml:space="preserve"> temporales (</w:t>
            </w:r>
            <w:proofErr w:type="gramStart"/>
            <w:r w:rsidRPr="00D62BE8">
              <w:rPr>
                <w:rFonts w:cstheme="minorHAnsi"/>
                <w:sz w:val="20"/>
                <w:szCs w:val="20"/>
              </w:rPr>
              <w:t>antes,  ahora</w:t>
            </w:r>
            <w:proofErr w:type="gramEnd"/>
            <w:r w:rsidRPr="00D62BE8">
              <w:rPr>
                <w:rFonts w:cstheme="minorHAnsi"/>
                <w:sz w:val="20"/>
                <w:szCs w:val="20"/>
              </w:rPr>
              <w:t xml:space="preserve">  y después;   años,   décadas   y</w:t>
            </w:r>
            <w:r w:rsidR="00333A1F">
              <w:rPr>
                <w:rFonts w:cstheme="minorHAnsi"/>
                <w:sz w:val="20"/>
                <w:szCs w:val="20"/>
              </w:rPr>
              <w:t xml:space="preserve"> </w:t>
            </w:r>
            <w:r w:rsidRPr="00D62BE8">
              <w:rPr>
                <w:rFonts w:cstheme="minorHAnsi"/>
                <w:sz w:val="20"/>
                <w:szCs w:val="20"/>
              </w:rPr>
              <w:t>siglos)</w:t>
            </w:r>
            <w:r>
              <w:rPr>
                <w:rFonts w:cstheme="minorHAnsi"/>
                <w:sz w:val="20"/>
                <w:szCs w:val="20"/>
              </w:rPr>
              <w:t xml:space="preserve">, narra  procesos   históricos </w:t>
            </w:r>
            <w:r w:rsidRPr="00D62BE8">
              <w:rPr>
                <w:rFonts w:cstheme="minorHAnsi"/>
                <w:sz w:val="20"/>
                <w:szCs w:val="20"/>
              </w:rPr>
              <w:t>una causa y algunas consecuencias.</w:t>
            </w:r>
          </w:p>
        </w:tc>
        <w:tc>
          <w:tcPr>
            <w:tcW w:w="3546" w:type="dxa"/>
            <w:gridSpan w:val="2"/>
          </w:tcPr>
          <w:p w14:paraId="4FA122F2" w14:textId="4EF0D714" w:rsidR="006F6D87" w:rsidRPr="00E11F73" w:rsidRDefault="006F6D87" w:rsidP="00333A1F">
            <w:pPr>
              <w:numPr>
                <w:ilvl w:val="0"/>
                <w:numId w:val="1"/>
              </w:numPr>
              <w:ind w:left="177" w:hanging="142"/>
              <w:contextualSpacing/>
              <w:jc w:val="both"/>
              <w:rPr>
                <w:rFonts w:cstheme="minorHAnsi"/>
                <w:sz w:val="20"/>
                <w:szCs w:val="20"/>
              </w:rPr>
            </w:pPr>
            <w:r w:rsidRPr="00D62BE8">
              <w:rPr>
                <w:rFonts w:cstheme="minorHAnsi"/>
                <w:sz w:val="20"/>
                <w:szCs w:val="20"/>
              </w:rPr>
              <w:t xml:space="preserve">Obtiene   información   acerca del proceso del </w:t>
            </w:r>
            <w:r w:rsidR="00333A1F" w:rsidRPr="00D62BE8">
              <w:rPr>
                <w:rFonts w:cstheme="minorHAnsi"/>
                <w:sz w:val="20"/>
                <w:szCs w:val="20"/>
              </w:rPr>
              <w:t>poblamiento</w:t>
            </w:r>
            <w:r w:rsidR="00333A1F">
              <w:rPr>
                <w:rFonts w:cstheme="minorHAnsi"/>
                <w:sz w:val="20"/>
                <w:szCs w:val="20"/>
              </w:rPr>
              <w:t xml:space="preserve"> </w:t>
            </w:r>
            <w:r w:rsidRPr="00D62BE8">
              <w:rPr>
                <w:rFonts w:cstheme="minorHAnsi"/>
                <w:sz w:val="20"/>
                <w:szCs w:val="20"/>
              </w:rPr>
              <w:t>Americano</w:t>
            </w:r>
            <w:r>
              <w:rPr>
                <w:rFonts w:cstheme="minorHAnsi"/>
                <w:sz w:val="20"/>
                <w:szCs w:val="20"/>
              </w:rPr>
              <w:t xml:space="preserve"> las primeras aldeas en el Perú </w:t>
            </w:r>
            <w:r w:rsidRPr="00D62BE8">
              <w:rPr>
                <w:rFonts w:cstheme="minorHAnsi"/>
                <w:sz w:val="20"/>
                <w:szCs w:val="20"/>
              </w:rPr>
              <w:t>conjunto</w:t>
            </w:r>
            <w:r>
              <w:rPr>
                <w:rFonts w:cstheme="minorHAnsi"/>
                <w:sz w:val="20"/>
                <w:szCs w:val="20"/>
              </w:rPr>
              <w:t>s arqueológicos de la localidad, s</w:t>
            </w:r>
            <w:r w:rsidRPr="00D62BE8">
              <w:rPr>
                <w:rFonts w:cstheme="minorHAnsi"/>
                <w:sz w:val="20"/>
                <w:szCs w:val="20"/>
              </w:rPr>
              <w:t xml:space="preserve">ecuencia imágenes, objetos o hechos </w:t>
            </w:r>
            <w:proofErr w:type="gramStart"/>
            <w:r w:rsidRPr="00D62BE8">
              <w:rPr>
                <w:rFonts w:cstheme="minorHAnsi"/>
                <w:sz w:val="20"/>
                <w:szCs w:val="20"/>
              </w:rPr>
              <w:t>utilizando  categorías</w:t>
            </w:r>
            <w:proofErr w:type="gramEnd"/>
            <w:r w:rsidRPr="00D62BE8">
              <w:rPr>
                <w:rFonts w:cstheme="minorHAnsi"/>
                <w:sz w:val="20"/>
                <w:szCs w:val="20"/>
              </w:rPr>
              <w:t xml:space="preserve"> temporales</w:t>
            </w:r>
            <w:r>
              <w:rPr>
                <w:rFonts w:cstheme="minorHAnsi"/>
                <w:sz w:val="20"/>
                <w:szCs w:val="20"/>
              </w:rPr>
              <w:t xml:space="preserve"> </w:t>
            </w:r>
            <w:r w:rsidRPr="00D62BE8">
              <w:rPr>
                <w:rFonts w:cstheme="minorHAnsi"/>
                <w:sz w:val="20"/>
                <w:szCs w:val="20"/>
              </w:rPr>
              <w:t>características  que  muestran los   cambios   en   diverso</w:t>
            </w:r>
            <w:r>
              <w:rPr>
                <w:rFonts w:cstheme="minorHAnsi"/>
                <w:sz w:val="20"/>
                <w:szCs w:val="20"/>
              </w:rPr>
              <w:t>, n</w:t>
            </w:r>
            <w:r w:rsidRPr="00D62BE8">
              <w:rPr>
                <w:rFonts w:cstheme="minorHAnsi"/>
                <w:sz w:val="20"/>
                <w:szCs w:val="20"/>
              </w:rPr>
              <w:t xml:space="preserve">arra  procesos   históricos, como el poblamiento americano  </w:t>
            </w:r>
            <w:r>
              <w:rPr>
                <w:rFonts w:cstheme="minorHAnsi"/>
                <w:sz w:val="20"/>
                <w:szCs w:val="20"/>
              </w:rPr>
              <w:t>.</w:t>
            </w:r>
          </w:p>
        </w:tc>
      </w:tr>
    </w:tbl>
    <w:p w14:paraId="18EB1AD3" w14:textId="77777777" w:rsidR="006F6D87" w:rsidRPr="00E11F73" w:rsidRDefault="006F6D87" w:rsidP="006F6D87">
      <w:pPr>
        <w:rPr>
          <w:rFonts w:cstheme="minorHAnsi"/>
          <w:b/>
          <w:sz w:val="20"/>
          <w:szCs w:val="20"/>
          <w:lang w:val="es-MX"/>
        </w:rPr>
        <w:sectPr w:rsidR="006F6D87" w:rsidRPr="00E11F73" w:rsidSect="00E66853">
          <w:pgSz w:w="16840" w:h="11920" w:orient="landscape"/>
          <w:pgMar w:top="261" w:right="278" w:bottom="1038" w:left="1361" w:header="720" w:footer="720" w:gutter="0"/>
          <w:cols w:space="720"/>
        </w:sectPr>
      </w:pPr>
    </w:p>
    <w:p w14:paraId="0E70C674" w14:textId="77777777" w:rsidR="006F6D87" w:rsidRPr="00E11F73" w:rsidRDefault="006F6D87" w:rsidP="006F6D87">
      <w:pPr>
        <w:rPr>
          <w:rFonts w:cstheme="minorHAnsi"/>
          <w:b/>
          <w:sz w:val="20"/>
          <w:szCs w:val="20"/>
          <w:lang w:val="es-MX"/>
        </w:rPr>
      </w:pPr>
    </w:p>
    <w:tbl>
      <w:tblPr>
        <w:tblStyle w:val="Tablaconcuadrcula9"/>
        <w:tblW w:w="14714" w:type="dxa"/>
        <w:tblInd w:w="-147" w:type="dxa"/>
        <w:tblLayout w:type="fixed"/>
        <w:tblLook w:val="04A0" w:firstRow="1" w:lastRow="0" w:firstColumn="1" w:lastColumn="0" w:noHBand="0" w:noVBand="1"/>
      </w:tblPr>
      <w:tblGrid>
        <w:gridCol w:w="2098"/>
        <w:gridCol w:w="1701"/>
        <w:gridCol w:w="1843"/>
        <w:gridCol w:w="1910"/>
        <w:gridCol w:w="2000"/>
        <w:gridCol w:w="1760"/>
        <w:gridCol w:w="187"/>
        <w:gridCol w:w="1514"/>
        <w:gridCol w:w="1701"/>
      </w:tblGrid>
      <w:tr w:rsidR="006F6D87" w:rsidRPr="00365599" w14:paraId="510B8E88" w14:textId="77777777" w:rsidTr="006F6D87">
        <w:tc>
          <w:tcPr>
            <w:tcW w:w="14714" w:type="dxa"/>
            <w:gridSpan w:val="9"/>
            <w:shd w:val="clear" w:color="auto" w:fill="BDD6EE" w:themeFill="accent1" w:themeFillTint="66"/>
          </w:tcPr>
          <w:p w14:paraId="177A13A7" w14:textId="77777777" w:rsidR="006F6D87" w:rsidRPr="00E11F73" w:rsidRDefault="006F6D87" w:rsidP="006F6D87">
            <w:pPr>
              <w:contextualSpacing/>
              <w:jc w:val="both"/>
              <w:rPr>
                <w:rFonts w:cstheme="minorHAnsi"/>
                <w:b/>
                <w:sz w:val="20"/>
                <w:szCs w:val="20"/>
              </w:rPr>
            </w:pPr>
            <w:r w:rsidRPr="00E11F73">
              <w:rPr>
                <w:rFonts w:cstheme="minorHAnsi"/>
                <w:b/>
                <w:sz w:val="20"/>
                <w:szCs w:val="20"/>
              </w:rPr>
              <w:t xml:space="preserve">Competencia: “Gestiona responsablemente el espacio y el </w:t>
            </w:r>
            <w:proofErr w:type="gramStart"/>
            <w:r w:rsidRPr="00E11F73">
              <w:rPr>
                <w:rFonts w:cstheme="minorHAnsi"/>
                <w:b/>
                <w:sz w:val="20"/>
                <w:szCs w:val="20"/>
              </w:rPr>
              <w:t>ambiente”  04</w:t>
            </w:r>
            <w:proofErr w:type="gramEnd"/>
          </w:p>
          <w:p w14:paraId="4150BA65" w14:textId="77777777" w:rsidR="006F6D87" w:rsidRPr="00E11F73" w:rsidRDefault="006F6D87" w:rsidP="006F6D87">
            <w:pPr>
              <w:contextualSpacing/>
              <w:jc w:val="both"/>
              <w:rPr>
                <w:rFonts w:cstheme="minorHAnsi"/>
                <w:b/>
                <w:sz w:val="20"/>
                <w:szCs w:val="20"/>
              </w:rPr>
            </w:pPr>
          </w:p>
        </w:tc>
      </w:tr>
      <w:tr w:rsidR="006F6D87" w:rsidRPr="00365599" w14:paraId="4A2AC8E9" w14:textId="77777777" w:rsidTr="006F6D87">
        <w:tc>
          <w:tcPr>
            <w:tcW w:w="14714" w:type="dxa"/>
            <w:gridSpan w:val="9"/>
          </w:tcPr>
          <w:p w14:paraId="4367C914"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Capacidades: </w:t>
            </w:r>
          </w:p>
          <w:p w14:paraId="7F99DDA7" w14:textId="77777777" w:rsidR="006F6D87" w:rsidRPr="00E11F73" w:rsidRDefault="006F6D87" w:rsidP="006F6D87">
            <w:pPr>
              <w:tabs>
                <w:tab w:val="left" w:pos="940"/>
              </w:tabs>
              <w:spacing w:before="22" w:line="260" w:lineRule="exact"/>
              <w:ind w:left="289" w:right="524" w:firstLine="142"/>
              <w:rPr>
                <w:rFonts w:cstheme="minorHAnsi"/>
                <w:sz w:val="20"/>
                <w:szCs w:val="20"/>
              </w:rPr>
            </w:pPr>
            <w:r w:rsidRPr="00E11F73">
              <w:rPr>
                <w:rFonts w:cstheme="minorHAnsi"/>
                <w:color w:val="000000"/>
                <w:spacing w:val="-2"/>
                <w:sz w:val="20"/>
                <w:szCs w:val="20"/>
              </w:rPr>
              <w:t>•</w:t>
            </w:r>
            <w:r w:rsidRPr="00E11F73">
              <w:rPr>
                <w:rFonts w:cstheme="minorHAnsi"/>
                <w:b/>
                <w:color w:val="000000"/>
                <w:spacing w:val="-2"/>
                <w:sz w:val="20"/>
                <w:szCs w:val="20"/>
              </w:rPr>
              <w:t xml:space="preserve"> Comprende las relaciones entre los elementos naturales y sociales</w:t>
            </w:r>
            <w:r w:rsidRPr="00E11F73">
              <w:rPr>
                <w:rFonts w:cstheme="minorHAnsi"/>
                <w:color w:val="000000"/>
                <w:spacing w:val="-2"/>
                <w:sz w:val="20"/>
                <w:szCs w:val="20"/>
              </w:rPr>
              <w:t>: es explicar las dinámicas y transformaciones del espacio geográfico y el   ambiente, a partir del reconocimiento de los elementos naturales y sociales que los componen, así como de las interacciones que se dan entre ambos a escala local, nacional o global.</w:t>
            </w:r>
          </w:p>
          <w:p w14:paraId="4CD94442" w14:textId="77777777" w:rsidR="006F6D87" w:rsidRPr="00E11F73" w:rsidRDefault="006F6D87" w:rsidP="006F6D87">
            <w:pPr>
              <w:tabs>
                <w:tab w:val="left" w:pos="940"/>
              </w:tabs>
              <w:spacing w:before="20" w:line="260" w:lineRule="exact"/>
              <w:ind w:left="431" w:right="529"/>
              <w:rPr>
                <w:rFonts w:cstheme="minorHAnsi"/>
                <w:sz w:val="20"/>
                <w:szCs w:val="20"/>
              </w:rPr>
            </w:pPr>
            <w:r w:rsidRPr="00E11F73">
              <w:rPr>
                <w:rFonts w:cstheme="minorHAnsi"/>
                <w:color w:val="000000"/>
                <w:sz w:val="20"/>
                <w:szCs w:val="20"/>
              </w:rPr>
              <w:t xml:space="preserve">• </w:t>
            </w:r>
            <w:r w:rsidRPr="00E11F73">
              <w:rPr>
                <w:rFonts w:cstheme="minorHAnsi"/>
                <w:b/>
                <w:color w:val="000000"/>
                <w:sz w:val="20"/>
                <w:szCs w:val="20"/>
              </w:rPr>
              <w:t>Maneja fuentes de información para comprender el espacio geográfico y el ambiente:</w:t>
            </w:r>
            <w:r w:rsidRPr="00E11F73">
              <w:rPr>
                <w:rFonts w:cstheme="minorHAnsi"/>
                <w:color w:val="000000"/>
                <w:sz w:val="20"/>
                <w:szCs w:val="20"/>
              </w:rPr>
              <w:t xml:space="preserve"> es usar distintas fuentes: socioculturales, georreferenciadas, cartográficas, fotográficas e imágenes diversas, cuadros y gráficos estadísticos, entre otros, para analizar el espacio geográfico y el ambiente, orientarse, desplazarse y radicar en él.</w:t>
            </w:r>
          </w:p>
          <w:p w14:paraId="461C63BB" w14:textId="77777777" w:rsidR="006F6D87" w:rsidRPr="00E11F73" w:rsidRDefault="006F6D87" w:rsidP="006F6D87">
            <w:pPr>
              <w:spacing w:line="280" w:lineRule="exact"/>
              <w:ind w:left="431" w:right="528"/>
              <w:jc w:val="both"/>
              <w:rPr>
                <w:rFonts w:cstheme="minorHAnsi"/>
                <w:sz w:val="20"/>
                <w:szCs w:val="20"/>
              </w:rPr>
            </w:pPr>
            <w:r w:rsidRPr="00E11F73">
              <w:rPr>
                <w:rFonts w:cstheme="minorHAnsi"/>
                <w:color w:val="000000"/>
                <w:spacing w:val="-2"/>
                <w:sz w:val="20"/>
                <w:szCs w:val="20"/>
              </w:rPr>
              <w:t xml:space="preserve">• </w:t>
            </w:r>
            <w:r w:rsidRPr="00E11F73">
              <w:rPr>
                <w:rFonts w:cstheme="minorHAnsi"/>
                <w:b/>
                <w:color w:val="000000"/>
                <w:spacing w:val="-2"/>
                <w:sz w:val="20"/>
                <w:szCs w:val="20"/>
              </w:rPr>
              <w:t>Genera acciones para conservar el ambiente local y global:</w:t>
            </w:r>
            <w:r w:rsidRPr="00E11F73">
              <w:rPr>
                <w:rFonts w:cstheme="minorHAnsi"/>
                <w:color w:val="000000"/>
                <w:spacing w:val="-2"/>
                <w:sz w:val="20"/>
                <w:szCs w:val="20"/>
              </w:rPr>
              <w:t xml:space="preserve"> es proponer y poner en práctica acciones orientadas al cuidado del ambiente, a contribuir a la mitigación y adaptación al cambio climático, y a la gestión de riesgo de desastre. Esto supone analizar el impacto de las problemáticas ambientales y territoriales en la vida de las personas.</w:t>
            </w:r>
          </w:p>
        </w:tc>
      </w:tr>
      <w:tr w:rsidR="006F6D87" w:rsidRPr="00E11F73" w14:paraId="0269CED3" w14:textId="77777777" w:rsidTr="006F6D87">
        <w:tc>
          <w:tcPr>
            <w:tcW w:w="14714" w:type="dxa"/>
            <w:gridSpan w:val="9"/>
          </w:tcPr>
          <w:p w14:paraId="666A7386"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 xml:space="preserve">ESTANDAR </w:t>
            </w:r>
            <w:proofErr w:type="gramStart"/>
            <w:r w:rsidRPr="00E11F73">
              <w:rPr>
                <w:rFonts w:cstheme="minorHAnsi"/>
                <w:b/>
                <w:sz w:val="20"/>
                <w:szCs w:val="20"/>
              </w:rPr>
              <w:t>DEL  IV</w:t>
            </w:r>
            <w:proofErr w:type="gramEnd"/>
            <w:r w:rsidRPr="00E11F73">
              <w:rPr>
                <w:rFonts w:cstheme="minorHAnsi"/>
                <w:b/>
                <w:sz w:val="20"/>
                <w:szCs w:val="20"/>
              </w:rPr>
              <w:t xml:space="preserve"> CICLO: </w:t>
            </w:r>
          </w:p>
          <w:p w14:paraId="1CDED691" w14:textId="77777777" w:rsidR="006F6D87" w:rsidRPr="00E11F73" w:rsidRDefault="006F6D87" w:rsidP="006F6D87">
            <w:pPr>
              <w:spacing w:before="30" w:line="229" w:lineRule="exact"/>
              <w:ind w:left="105"/>
              <w:rPr>
                <w:rFonts w:cstheme="minorHAnsi"/>
                <w:sz w:val="20"/>
                <w:szCs w:val="20"/>
              </w:rPr>
            </w:pPr>
            <w:r w:rsidRPr="00E11F73">
              <w:rPr>
                <w:rFonts w:cstheme="minorHAnsi"/>
                <w:color w:val="000000"/>
                <w:w w:val="102"/>
                <w:sz w:val="20"/>
                <w:szCs w:val="20"/>
              </w:rPr>
              <w:t>Gestiona responsablemente el espacio y ambiente al</w:t>
            </w:r>
            <w:r w:rsidRPr="00E11F73">
              <w:rPr>
                <w:rFonts w:cstheme="minorHAnsi"/>
                <w:sz w:val="20"/>
                <w:szCs w:val="20"/>
              </w:rPr>
              <w:t xml:space="preserve"> </w:t>
            </w:r>
            <w:r w:rsidRPr="00E11F73">
              <w:rPr>
                <w:rFonts w:cstheme="minorHAnsi"/>
                <w:color w:val="000000"/>
                <w:spacing w:val="1"/>
                <w:sz w:val="20"/>
                <w:szCs w:val="20"/>
              </w:rPr>
              <w:t>realizar actividades específicas para su cuidado a partir</w:t>
            </w:r>
            <w:r w:rsidRPr="00E11F73">
              <w:rPr>
                <w:rFonts w:cstheme="minorHAnsi"/>
                <w:sz w:val="20"/>
                <w:szCs w:val="20"/>
              </w:rPr>
              <w:t xml:space="preserve"> </w:t>
            </w:r>
            <w:proofErr w:type="gramStart"/>
            <w:r w:rsidRPr="00E11F73">
              <w:rPr>
                <w:rFonts w:cstheme="minorHAnsi"/>
                <w:color w:val="000000"/>
                <w:w w:val="106"/>
                <w:sz w:val="20"/>
                <w:szCs w:val="20"/>
              </w:rPr>
              <w:t>de  reconocer</w:t>
            </w:r>
            <w:proofErr w:type="gramEnd"/>
            <w:r w:rsidRPr="00E11F73">
              <w:rPr>
                <w:rFonts w:cstheme="minorHAnsi"/>
                <w:color w:val="000000"/>
                <w:w w:val="106"/>
                <w:sz w:val="20"/>
                <w:szCs w:val="20"/>
              </w:rPr>
              <w:t xml:space="preserve">  las  causas  y  consecuencias  de  los</w:t>
            </w:r>
          </w:p>
          <w:p w14:paraId="2BDA27F5" w14:textId="77777777" w:rsidR="006F6D87" w:rsidRPr="00E11F73" w:rsidRDefault="006F6D87" w:rsidP="006F6D87">
            <w:pPr>
              <w:spacing w:before="14" w:line="229" w:lineRule="exact"/>
              <w:ind w:left="105"/>
              <w:rPr>
                <w:rFonts w:cstheme="minorHAnsi"/>
                <w:sz w:val="20"/>
                <w:szCs w:val="20"/>
              </w:rPr>
            </w:pPr>
            <w:r w:rsidRPr="00E11F73">
              <w:rPr>
                <w:rFonts w:cstheme="minorHAnsi"/>
                <w:color w:val="000000"/>
                <w:w w:val="101"/>
                <w:sz w:val="20"/>
                <w:szCs w:val="20"/>
              </w:rPr>
              <w:t>problemas ambientales. Reconoce cómo sus acciones</w:t>
            </w:r>
            <w:r w:rsidRPr="00E11F73">
              <w:rPr>
                <w:rFonts w:cstheme="minorHAnsi"/>
                <w:sz w:val="20"/>
                <w:szCs w:val="20"/>
              </w:rPr>
              <w:t xml:space="preserve"> </w:t>
            </w:r>
            <w:r w:rsidRPr="00E11F73">
              <w:rPr>
                <w:rFonts w:cstheme="minorHAnsi"/>
                <w:color w:val="000000"/>
                <w:w w:val="112"/>
                <w:sz w:val="20"/>
                <w:szCs w:val="20"/>
              </w:rPr>
              <w:t xml:space="preserve">cotidianas   impactan   en   el   </w:t>
            </w:r>
            <w:proofErr w:type="gramStart"/>
            <w:r w:rsidRPr="00E11F73">
              <w:rPr>
                <w:rFonts w:cstheme="minorHAnsi"/>
                <w:color w:val="000000"/>
                <w:w w:val="112"/>
                <w:sz w:val="20"/>
                <w:szCs w:val="20"/>
              </w:rPr>
              <w:t xml:space="preserve">ambiente,   </w:t>
            </w:r>
            <w:proofErr w:type="gramEnd"/>
            <w:r w:rsidRPr="00E11F73">
              <w:rPr>
                <w:rFonts w:cstheme="minorHAnsi"/>
                <w:color w:val="000000"/>
                <w:w w:val="112"/>
                <w:sz w:val="20"/>
                <w:szCs w:val="20"/>
              </w:rPr>
              <w:t>en   el</w:t>
            </w:r>
            <w:r w:rsidRPr="00E11F73">
              <w:rPr>
                <w:rFonts w:cstheme="minorHAnsi"/>
                <w:sz w:val="20"/>
                <w:szCs w:val="20"/>
              </w:rPr>
              <w:t xml:space="preserve"> </w:t>
            </w:r>
            <w:r w:rsidRPr="00E11F73">
              <w:rPr>
                <w:rFonts w:cstheme="minorHAnsi"/>
                <w:color w:val="000000"/>
                <w:spacing w:val="2"/>
                <w:sz w:val="20"/>
                <w:szCs w:val="20"/>
              </w:rPr>
              <w:t>calentamiento global y en su bienestar, e identifica los</w:t>
            </w:r>
            <w:r w:rsidRPr="00E11F73">
              <w:rPr>
                <w:rFonts w:cstheme="minorHAnsi"/>
                <w:sz w:val="20"/>
                <w:szCs w:val="20"/>
              </w:rPr>
              <w:t xml:space="preserve"> </w:t>
            </w:r>
            <w:r w:rsidRPr="00E11F73">
              <w:rPr>
                <w:rFonts w:cstheme="minorHAnsi"/>
                <w:color w:val="000000"/>
                <w:w w:val="103"/>
                <w:sz w:val="20"/>
                <w:szCs w:val="20"/>
              </w:rPr>
              <w:t>lugares vulnerables y seguros de su escuela, frente a</w:t>
            </w:r>
            <w:r w:rsidRPr="00E11F73">
              <w:rPr>
                <w:rFonts w:cstheme="minorHAnsi"/>
                <w:sz w:val="20"/>
                <w:szCs w:val="20"/>
              </w:rPr>
              <w:t xml:space="preserve"> </w:t>
            </w:r>
            <w:r w:rsidRPr="00E11F73">
              <w:rPr>
                <w:rFonts w:cstheme="minorHAnsi"/>
                <w:color w:val="000000"/>
                <w:spacing w:val="1"/>
                <w:sz w:val="20"/>
                <w:szCs w:val="20"/>
              </w:rPr>
              <w:t>riesgos de desastres. Describe las características de los</w:t>
            </w:r>
            <w:r w:rsidRPr="00E11F73">
              <w:rPr>
                <w:rFonts w:cstheme="minorHAnsi"/>
                <w:sz w:val="20"/>
                <w:szCs w:val="20"/>
              </w:rPr>
              <w:t xml:space="preserve"> </w:t>
            </w:r>
            <w:r w:rsidRPr="00E11F73">
              <w:rPr>
                <w:rFonts w:cstheme="minorHAnsi"/>
                <w:color w:val="000000"/>
                <w:w w:val="104"/>
                <w:sz w:val="20"/>
                <w:szCs w:val="20"/>
              </w:rPr>
              <w:t>espacios geográficos y el ambiente de su localidad o</w:t>
            </w:r>
          </w:p>
          <w:p w14:paraId="6B3BAD14" w14:textId="77777777" w:rsidR="006F6D87" w:rsidRPr="00E11F73" w:rsidRDefault="006F6D87" w:rsidP="006F6D87">
            <w:pPr>
              <w:spacing w:before="17" w:line="229" w:lineRule="exact"/>
              <w:ind w:left="105"/>
              <w:rPr>
                <w:rFonts w:cstheme="minorHAnsi"/>
                <w:sz w:val="20"/>
                <w:szCs w:val="20"/>
              </w:rPr>
            </w:pPr>
            <w:r w:rsidRPr="00E11F73">
              <w:rPr>
                <w:rFonts w:cstheme="minorHAnsi"/>
                <w:color w:val="000000"/>
                <w:spacing w:val="1"/>
                <w:sz w:val="20"/>
                <w:szCs w:val="20"/>
              </w:rPr>
              <w:t>región. Utiliza representaciones cartográficas sencillas,</w:t>
            </w:r>
            <w:r w:rsidRPr="00E11F73">
              <w:rPr>
                <w:rFonts w:cstheme="minorHAnsi"/>
                <w:sz w:val="20"/>
                <w:szCs w:val="20"/>
              </w:rPr>
              <w:t xml:space="preserve"> </w:t>
            </w:r>
            <w:proofErr w:type="gramStart"/>
            <w:r w:rsidRPr="00E11F73">
              <w:rPr>
                <w:rFonts w:cstheme="minorHAnsi"/>
                <w:color w:val="000000"/>
                <w:w w:val="102"/>
                <w:sz w:val="20"/>
                <w:szCs w:val="20"/>
              </w:rPr>
              <w:t>tomando  en</w:t>
            </w:r>
            <w:proofErr w:type="gramEnd"/>
            <w:r w:rsidRPr="00E11F73">
              <w:rPr>
                <w:rFonts w:cstheme="minorHAnsi"/>
                <w:color w:val="000000"/>
                <w:w w:val="102"/>
                <w:sz w:val="20"/>
                <w:szCs w:val="20"/>
              </w:rPr>
              <w:t xml:space="preserve">  cuenta  los  puntos  cardinales  y  otros</w:t>
            </w:r>
            <w:r w:rsidRPr="00E11F73">
              <w:rPr>
                <w:rFonts w:cstheme="minorHAnsi"/>
                <w:sz w:val="20"/>
                <w:szCs w:val="20"/>
              </w:rPr>
              <w:t xml:space="preserve"> </w:t>
            </w:r>
            <w:r w:rsidRPr="00E11F73">
              <w:rPr>
                <w:rFonts w:cstheme="minorHAnsi"/>
                <w:color w:val="000000"/>
                <w:spacing w:val="2"/>
                <w:sz w:val="20"/>
                <w:szCs w:val="20"/>
              </w:rPr>
              <w:t>elementos cartográficos,</w:t>
            </w:r>
            <w:r w:rsidRPr="00E11F73">
              <w:rPr>
                <w:rFonts w:cstheme="minorHAnsi"/>
                <w:color w:val="000000"/>
                <w:w w:val="107"/>
                <w:sz w:val="20"/>
                <w:szCs w:val="20"/>
              </w:rPr>
              <w:t xml:space="preserve"> para ubicar elementos del</w:t>
            </w:r>
          </w:p>
          <w:p w14:paraId="6B6BD89E" w14:textId="77777777" w:rsidR="006F6D87" w:rsidRPr="00E11F73" w:rsidRDefault="006F6D87" w:rsidP="006F6D87">
            <w:pPr>
              <w:autoSpaceDE w:val="0"/>
              <w:autoSpaceDN w:val="0"/>
              <w:adjustRightInd w:val="0"/>
              <w:rPr>
                <w:rFonts w:cstheme="minorHAnsi"/>
                <w:b/>
                <w:sz w:val="20"/>
                <w:szCs w:val="20"/>
              </w:rPr>
            </w:pPr>
            <w:r w:rsidRPr="00E11F73">
              <w:rPr>
                <w:rFonts w:cstheme="minorHAnsi"/>
                <w:color w:val="000000"/>
                <w:sz w:val="20"/>
                <w:szCs w:val="20"/>
              </w:rPr>
              <w:t xml:space="preserve">  espacio.</w:t>
            </w:r>
          </w:p>
          <w:p w14:paraId="23620515" w14:textId="77777777" w:rsidR="006F6D87" w:rsidRPr="00E11F73" w:rsidRDefault="006F6D87" w:rsidP="006F6D87">
            <w:pPr>
              <w:contextualSpacing/>
              <w:jc w:val="both"/>
              <w:rPr>
                <w:rFonts w:cstheme="minorHAnsi"/>
                <w:b/>
                <w:sz w:val="20"/>
                <w:szCs w:val="20"/>
              </w:rPr>
            </w:pPr>
          </w:p>
        </w:tc>
      </w:tr>
      <w:tr w:rsidR="006F6D87" w:rsidRPr="00365599" w14:paraId="414CB980" w14:textId="77777777" w:rsidTr="006F6D87">
        <w:tc>
          <w:tcPr>
            <w:tcW w:w="14714" w:type="dxa"/>
            <w:gridSpan w:val="9"/>
            <w:shd w:val="clear" w:color="auto" w:fill="BDD6EE" w:themeFill="accent1" w:themeFillTint="66"/>
          </w:tcPr>
          <w:p w14:paraId="3030201D"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TEMPORALIDAD DE LOS PROPÓSITOS DE APRENDIZAJE</w:t>
            </w:r>
          </w:p>
        </w:tc>
      </w:tr>
      <w:tr w:rsidR="006F6D87" w:rsidRPr="00E11F73" w14:paraId="277CB960" w14:textId="77777777" w:rsidTr="006F6D87">
        <w:tc>
          <w:tcPr>
            <w:tcW w:w="3799" w:type="dxa"/>
            <w:gridSpan w:val="2"/>
            <w:shd w:val="clear" w:color="auto" w:fill="BDD6EE" w:themeFill="accent1" w:themeFillTint="66"/>
          </w:tcPr>
          <w:p w14:paraId="3775407D"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 BIMESTRE</w:t>
            </w:r>
          </w:p>
        </w:tc>
        <w:tc>
          <w:tcPr>
            <w:tcW w:w="3753" w:type="dxa"/>
            <w:gridSpan w:val="2"/>
            <w:shd w:val="clear" w:color="auto" w:fill="BDD6EE" w:themeFill="accent1" w:themeFillTint="66"/>
          </w:tcPr>
          <w:p w14:paraId="2837BED9"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 BIMESTRE</w:t>
            </w:r>
          </w:p>
        </w:tc>
        <w:tc>
          <w:tcPr>
            <w:tcW w:w="3760" w:type="dxa"/>
            <w:gridSpan w:val="2"/>
            <w:shd w:val="clear" w:color="auto" w:fill="BDD6EE" w:themeFill="accent1" w:themeFillTint="66"/>
          </w:tcPr>
          <w:p w14:paraId="7DA15096"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III BIMESTRE</w:t>
            </w:r>
          </w:p>
        </w:tc>
        <w:tc>
          <w:tcPr>
            <w:tcW w:w="3402" w:type="dxa"/>
            <w:gridSpan w:val="3"/>
            <w:shd w:val="clear" w:color="auto" w:fill="BDD6EE" w:themeFill="accent1" w:themeFillTint="66"/>
          </w:tcPr>
          <w:p w14:paraId="309D8ED1"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IV BIMESTRE</w:t>
            </w:r>
          </w:p>
        </w:tc>
      </w:tr>
      <w:tr w:rsidR="006F6D87" w:rsidRPr="00E11F73" w14:paraId="2225110F" w14:textId="77777777" w:rsidTr="006F6D87">
        <w:tc>
          <w:tcPr>
            <w:tcW w:w="2098" w:type="dxa"/>
          </w:tcPr>
          <w:p w14:paraId="76E05C5B" w14:textId="77777777" w:rsidR="006F6D87" w:rsidRPr="00E11F73" w:rsidRDefault="006F6D87" w:rsidP="006F6D87">
            <w:pPr>
              <w:tabs>
                <w:tab w:val="left" w:pos="431"/>
              </w:tabs>
              <w:jc w:val="both"/>
              <w:rPr>
                <w:rFonts w:cstheme="minorHAnsi"/>
                <w:sz w:val="20"/>
                <w:szCs w:val="20"/>
              </w:rPr>
            </w:pPr>
            <w:r w:rsidRPr="00E11F73">
              <w:rPr>
                <w:rFonts w:cstheme="minorHAnsi"/>
                <w:sz w:val="20"/>
                <w:szCs w:val="20"/>
              </w:rPr>
              <w:t>•</w:t>
            </w:r>
            <w:r w:rsidRPr="00E11F73">
              <w:rPr>
                <w:rFonts w:cstheme="minorHAnsi"/>
                <w:b/>
                <w:sz w:val="20"/>
                <w:szCs w:val="20"/>
              </w:rPr>
              <w:t xml:space="preserve">Brinda ejemplos de relaciones simples    entre    elementos naturales   y   sociales </w:t>
            </w:r>
            <w:r w:rsidRPr="00E11F73">
              <w:rPr>
                <w:rFonts w:cstheme="minorHAnsi"/>
                <w:sz w:val="20"/>
                <w:szCs w:val="20"/>
              </w:rPr>
              <w:t xml:space="preserve">  del espacio   donde   realiza   sus </w:t>
            </w:r>
            <w:proofErr w:type="gramStart"/>
            <w:r w:rsidRPr="00E11F73">
              <w:rPr>
                <w:rFonts w:cstheme="minorHAnsi"/>
                <w:sz w:val="20"/>
                <w:szCs w:val="20"/>
              </w:rPr>
              <w:t>actividades  cotidianas</w:t>
            </w:r>
            <w:proofErr w:type="gramEnd"/>
            <w:r w:rsidRPr="00E11F73">
              <w:rPr>
                <w:rFonts w:cstheme="minorHAnsi"/>
                <w:sz w:val="20"/>
                <w:szCs w:val="20"/>
              </w:rPr>
              <w:t xml:space="preserve">  y  de otros espacios geográficos del Perú (Costa,  Sierra,  Selva  y</w:t>
            </w:r>
          </w:p>
          <w:p w14:paraId="18441003" w14:textId="77777777" w:rsidR="006F6D87" w:rsidRPr="00E11F73" w:rsidRDefault="006F6D87" w:rsidP="006F6D87">
            <w:pPr>
              <w:jc w:val="both"/>
              <w:rPr>
                <w:rFonts w:cstheme="minorHAnsi"/>
                <w:sz w:val="20"/>
                <w:szCs w:val="20"/>
              </w:rPr>
            </w:pPr>
            <w:r w:rsidRPr="00E11F73">
              <w:rPr>
                <w:rFonts w:cstheme="minorHAnsi"/>
                <w:sz w:val="20"/>
                <w:szCs w:val="20"/>
              </w:rPr>
              <w:t>mar).</w:t>
            </w:r>
          </w:p>
          <w:p w14:paraId="06270DCC" w14:textId="77777777" w:rsidR="006F6D87" w:rsidRPr="00E11F73" w:rsidRDefault="006F6D87" w:rsidP="006F6D87">
            <w:pPr>
              <w:jc w:val="both"/>
              <w:rPr>
                <w:rFonts w:cstheme="minorHAnsi"/>
                <w:sz w:val="20"/>
                <w:szCs w:val="20"/>
              </w:rPr>
            </w:pPr>
            <w:r w:rsidRPr="00E11F73">
              <w:rPr>
                <w:rFonts w:cstheme="minorHAnsi"/>
                <w:sz w:val="20"/>
                <w:szCs w:val="20"/>
              </w:rPr>
              <w:t xml:space="preserve">• </w:t>
            </w:r>
            <w:proofErr w:type="gramStart"/>
            <w:r w:rsidRPr="00E11F73">
              <w:rPr>
                <w:rFonts w:cstheme="minorHAnsi"/>
                <w:b/>
                <w:sz w:val="20"/>
                <w:szCs w:val="20"/>
              </w:rPr>
              <w:t>Se  desplaza</w:t>
            </w:r>
            <w:proofErr w:type="gramEnd"/>
            <w:r w:rsidRPr="00E11F73">
              <w:rPr>
                <w:rFonts w:cstheme="minorHAnsi"/>
                <w:b/>
                <w:sz w:val="20"/>
                <w:szCs w:val="20"/>
              </w:rPr>
              <w:t xml:space="preserve">  en  su  espacio cotidiano siguiendo instrucciones  </w:t>
            </w:r>
            <w:r w:rsidRPr="00E11F73">
              <w:rPr>
                <w:rFonts w:cstheme="minorHAnsi"/>
                <w:sz w:val="20"/>
                <w:szCs w:val="20"/>
              </w:rPr>
              <w:t xml:space="preserve"> para   localizar</w:t>
            </w:r>
          </w:p>
          <w:p w14:paraId="23490242" w14:textId="77777777" w:rsidR="006F6D87" w:rsidRPr="00E11F73" w:rsidRDefault="006F6D87" w:rsidP="006F6D87">
            <w:pPr>
              <w:jc w:val="both"/>
              <w:rPr>
                <w:rFonts w:cstheme="minorHAnsi"/>
                <w:sz w:val="20"/>
                <w:szCs w:val="20"/>
              </w:rPr>
            </w:pPr>
            <w:r w:rsidRPr="00E11F73">
              <w:rPr>
                <w:rFonts w:cstheme="minorHAnsi"/>
                <w:sz w:val="20"/>
                <w:szCs w:val="20"/>
              </w:rPr>
              <w:t xml:space="preserve">objetos, personas o continuar una ruta </w:t>
            </w:r>
            <w:proofErr w:type="gramStart"/>
            <w:r w:rsidRPr="00E11F73">
              <w:rPr>
                <w:rFonts w:cstheme="minorHAnsi"/>
                <w:sz w:val="20"/>
                <w:szCs w:val="20"/>
              </w:rPr>
              <w:t>usando  puntos</w:t>
            </w:r>
            <w:proofErr w:type="gramEnd"/>
            <w:r w:rsidRPr="00E11F73">
              <w:rPr>
                <w:rFonts w:cstheme="minorHAnsi"/>
                <w:sz w:val="20"/>
                <w:szCs w:val="20"/>
              </w:rPr>
              <w:t xml:space="preserve">  de </w:t>
            </w:r>
            <w:proofErr w:type="spellStart"/>
            <w:r w:rsidRPr="00E11F73">
              <w:rPr>
                <w:rFonts w:cstheme="minorHAnsi"/>
                <w:sz w:val="20"/>
                <w:szCs w:val="20"/>
              </w:rPr>
              <w:t>referenciaEjemplo</w:t>
            </w:r>
            <w:proofErr w:type="spellEnd"/>
            <w:r w:rsidRPr="00E11F73">
              <w:rPr>
                <w:rFonts w:cstheme="minorHAnsi"/>
                <w:sz w:val="20"/>
                <w:szCs w:val="20"/>
              </w:rPr>
              <w:t xml:space="preserve">: El estudiante se desplaza </w:t>
            </w:r>
            <w:r w:rsidRPr="00E11F73">
              <w:rPr>
                <w:rFonts w:cstheme="minorHAnsi"/>
                <w:sz w:val="20"/>
                <w:szCs w:val="20"/>
              </w:rPr>
              <w:lastRenderedPageBreak/>
              <w:t>desde la institución educativa hasta la plaza de la comunidad.</w:t>
            </w:r>
          </w:p>
          <w:p w14:paraId="42E86BD4" w14:textId="77777777" w:rsidR="006F6D87" w:rsidRPr="00E11F73" w:rsidRDefault="006F6D87" w:rsidP="006F6D87">
            <w:pPr>
              <w:jc w:val="both"/>
              <w:rPr>
                <w:rFonts w:cstheme="minorHAnsi"/>
                <w:sz w:val="20"/>
                <w:szCs w:val="20"/>
              </w:rPr>
            </w:pPr>
            <w:r w:rsidRPr="00E11F73">
              <w:rPr>
                <w:rFonts w:cstheme="minorHAnsi"/>
                <w:sz w:val="20"/>
                <w:szCs w:val="20"/>
              </w:rPr>
              <w:t xml:space="preserve">• </w:t>
            </w:r>
            <w:r w:rsidRPr="00E11F73">
              <w:rPr>
                <w:rFonts w:cstheme="minorHAnsi"/>
                <w:b/>
                <w:sz w:val="20"/>
                <w:szCs w:val="20"/>
              </w:rPr>
              <w:t>Representa</w:t>
            </w:r>
            <w:r w:rsidRPr="00E11F73">
              <w:rPr>
                <w:rFonts w:cstheme="minorHAnsi"/>
                <w:b/>
                <w:sz w:val="20"/>
                <w:szCs w:val="20"/>
              </w:rPr>
              <w:tab/>
              <w:t>su espacio cotidiano de diversas maneras</w:t>
            </w:r>
            <w:r w:rsidRPr="00E11F73">
              <w:rPr>
                <w:rFonts w:cstheme="minorHAnsi"/>
                <w:sz w:val="20"/>
                <w:szCs w:val="20"/>
              </w:rPr>
              <w:t xml:space="preserve"> (</w:t>
            </w:r>
            <w:proofErr w:type="gramStart"/>
            <w:r w:rsidRPr="00E11F73">
              <w:rPr>
                <w:rFonts w:cstheme="minorHAnsi"/>
                <w:sz w:val="20"/>
                <w:szCs w:val="20"/>
              </w:rPr>
              <w:t>dibujos,  croquis</w:t>
            </w:r>
            <w:proofErr w:type="gramEnd"/>
            <w:r w:rsidRPr="00E11F73">
              <w:rPr>
                <w:rFonts w:cstheme="minorHAnsi"/>
                <w:sz w:val="20"/>
                <w:szCs w:val="20"/>
              </w:rPr>
              <w:t xml:space="preserve">, </w:t>
            </w:r>
            <w:proofErr w:type="spellStart"/>
            <w:r w:rsidRPr="00E11F73">
              <w:rPr>
                <w:rFonts w:cstheme="minorHAnsi"/>
                <w:sz w:val="20"/>
                <w:szCs w:val="20"/>
              </w:rPr>
              <w:t>maquetas,etc</w:t>
            </w:r>
            <w:proofErr w:type="spellEnd"/>
            <w:r w:rsidRPr="00E11F73">
              <w:rPr>
                <w:rFonts w:cstheme="minorHAnsi"/>
                <w:sz w:val="20"/>
                <w:szCs w:val="20"/>
              </w:rPr>
              <w:t>.)   utilizando   puntos   de</w:t>
            </w:r>
          </w:p>
          <w:p w14:paraId="697D734A" w14:textId="77777777" w:rsidR="006F6D87" w:rsidRPr="00E11F73" w:rsidRDefault="006F6D87" w:rsidP="006F6D87">
            <w:pPr>
              <w:jc w:val="both"/>
              <w:rPr>
                <w:rFonts w:cstheme="minorHAnsi"/>
                <w:sz w:val="20"/>
                <w:szCs w:val="20"/>
              </w:rPr>
            </w:pPr>
            <w:r w:rsidRPr="00E11F73">
              <w:rPr>
                <w:rFonts w:cstheme="minorHAnsi"/>
                <w:sz w:val="20"/>
                <w:szCs w:val="20"/>
              </w:rPr>
              <w:t>referencia.</w:t>
            </w:r>
          </w:p>
          <w:p w14:paraId="0CBCBE78" w14:textId="77777777" w:rsidR="006F6D87" w:rsidRPr="00E11F73" w:rsidRDefault="006F6D87" w:rsidP="006F6D87">
            <w:pPr>
              <w:pStyle w:val="Prrafodelista"/>
              <w:numPr>
                <w:ilvl w:val="0"/>
                <w:numId w:val="1"/>
              </w:numPr>
              <w:tabs>
                <w:tab w:val="left" w:pos="0"/>
                <w:tab w:val="left" w:pos="147"/>
              </w:tabs>
              <w:spacing w:before="44" w:line="229" w:lineRule="exact"/>
              <w:ind w:left="5" w:firstLine="0"/>
              <w:rPr>
                <w:rFonts w:cstheme="minorHAnsi"/>
                <w:b/>
                <w:sz w:val="20"/>
                <w:szCs w:val="20"/>
              </w:rPr>
            </w:pPr>
            <w:r w:rsidRPr="00E11F73">
              <w:rPr>
                <w:rFonts w:cstheme="minorHAnsi"/>
                <w:color w:val="000000"/>
                <w:spacing w:val="-1"/>
                <w:sz w:val="20"/>
                <w:szCs w:val="20"/>
              </w:rPr>
              <w:t>I</w:t>
            </w:r>
            <w:r w:rsidRPr="00E11F73">
              <w:rPr>
                <w:rFonts w:cstheme="minorHAnsi"/>
                <w:b/>
                <w:color w:val="000000"/>
                <w:spacing w:val="-1"/>
                <w:sz w:val="20"/>
                <w:szCs w:val="20"/>
              </w:rPr>
              <w:t>dentifica las posibles causas y</w:t>
            </w:r>
          </w:p>
          <w:p w14:paraId="3FE3BA3D" w14:textId="77777777" w:rsidR="006F6D87" w:rsidRPr="00E11F73" w:rsidRDefault="006F6D87" w:rsidP="006F6D87">
            <w:pPr>
              <w:tabs>
                <w:tab w:val="left" w:pos="1709"/>
                <w:tab w:val="left" w:pos="2340"/>
              </w:tabs>
              <w:spacing w:before="13" w:line="229" w:lineRule="exact"/>
              <w:rPr>
                <w:rFonts w:cstheme="minorHAnsi"/>
                <w:b/>
                <w:sz w:val="20"/>
                <w:szCs w:val="20"/>
              </w:rPr>
            </w:pPr>
            <w:r>
              <w:rPr>
                <w:rFonts w:cstheme="minorHAnsi"/>
                <w:b/>
                <w:color w:val="000000"/>
                <w:sz w:val="20"/>
                <w:szCs w:val="20"/>
              </w:rPr>
              <w:t xml:space="preserve">Consecuencias de </w:t>
            </w:r>
            <w:r w:rsidRPr="00E11F73">
              <w:rPr>
                <w:rFonts w:cstheme="minorHAnsi"/>
                <w:b/>
                <w:color w:val="000000"/>
                <w:sz w:val="20"/>
                <w:szCs w:val="20"/>
              </w:rPr>
              <w:t>los</w:t>
            </w:r>
            <w:r w:rsidRPr="00E11F73">
              <w:rPr>
                <w:rFonts w:cstheme="minorHAnsi"/>
                <w:b/>
                <w:sz w:val="20"/>
                <w:szCs w:val="20"/>
              </w:rPr>
              <w:t xml:space="preserve"> </w:t>
            </w:r>
            <w:r w:rsidRPr="00E11F73">
              <w:rPr>
                <w:rFonts w:cstheme="minorHAnsi"/>
                <w:b/>
                <w:color w:val="000000"/>
                <w:sz w:val="20"/>
                <w:szCs w:val="20"/>
              </w:rPr>
              <w:t>problemas ambientales</w:t>
            </w:r>
          </w:p>
          <w:p w14:paraId="1E6C9C4A" w14:textId="77777777" w:rsidR="006F6D87" w:rsidRPr="00E11F73" w:rsidRDefault="006F6D87" w:rsidP="006F6D87">
            <w:pPr>
              <w:spacing w:before="16" w:line="229" w:lineRule="exact"/>
              <w:rPr>
                <w:rFonts w:cstheme="minorHAnsi"/>
                <w:sz w:val="20"/>
                <w:szCs w:val="20"/>
              </w:rPr>
            </w:pPr>
            <w:r w:rsidRPr="00E11F73">
              <w:rPr>
                <w:rFonts w:cstheme="minorHAnsi"/>
                <w:b/>
                <w:color w:val="000000"/>
                <w:spacing w:val="2"/>
                <w:sz w:val="20"/>
                <w:szCs w:val="20"/>
              </w:rPr>
              <w:t>(contaminación de aire, suelo</w:t>
            </w:r>
            <w:r w:rsidRPr="00E11F73">
              <w:rPr>
                <w:rFonts w:cstheme="minorHAnsi"/>
                <w:b/>
                <w:sz w:val="20"/>
                <w:szCs w:val="20"/>
              </w:rPr>
              <w:t xml:space="preserve"> </w:t>
            </w:r>
            <w:proofErr w:type="gramStart"/>
            <w:r w:rsidRPr="00E11F73">
              <w:rPr>
                <w:rFonts w:cstheme="minorHAnsi"/>
                <w:b/>
                <w:color w:val="000000"/>
                <w:w w:val="106"/>
                <w:sz w:val="20"/>
                <w:szCs w:val="20"/>
              </w:rPr>
              <w:t>y  del</w:t>
            </w:r>
            <w:proofErr w:type="gramEnd"/>
            <w:r w:rsidRPr="00E11F73">
              <w:rPr>
                <w:rFonts w:cstheme="minorHAnsi"/>
                <w:b/>
                <w:color w:val="000000"/>
                <w:w w:val="106"/>
                <w:sz w:val="20"/>
                <w:szCs w:val="20"/>
              </w:rPr>
              <w:t xml:space="preserve">  aire</w:t>
            </w:r>
            <w:r w:rsidRPr="00E11F73">
              <w:rPr>
                <w:rFonts w:cstheme="minorHAnsi"/>
                <w:color w:val="000000"/>
                <w:w w:val="106"/>
                <w:sz w:val="20"/>
                <w:szCs w:val="20"/>
              </w:rPr>
              <w:t>)  que  afectan  su</w:t>
            </w:r>
            <w:r w:rsidRPr="00E11F73">
              <w:rPr>
                <w:rFonts w:cstheme="minorHAnsi"/>
                <w:sz w:val="20"/>
                <w:szCs w:val="20"/>
              </w:rPr>
              <w:t xml:space="preserve"> </w:t>
            </w:r>
            <w:r>
              <w:rPr>
                <w:rFonts w:cstheme="minorHAnsi"/>
                <w:color w:val="000000"/>
                <w:sz w:val="20"/>
                <w:szCs w:val="20"/>
              </w:rPr>
              <w:t xml:space="preserve">espacio </w:t>
            </w:r>
            <w:r w:rsidRPr="00E11F73">
              <w:rPr>
                <w:rFonts w:cstheme="minorHAnsi"/>
                <w:color w:val="000000"/>
                <w:sz w:val="20"/>
                <w:szCs w:val="20"/>
              </w:rPr>
              <w:t>cotidiano; participa de</w:t>
            </w:r>
            <w:r w:rsidRPr="00E11F73">
              <w:rPr>
                <w:rFonts w:cstheme="minorHAnsi"/>
                <w:sz w:val="20"/>
                <w:szCs w:val="20"/>
              </w:rPr>
              <w:t xml:space="preserve"> </w:t>
            </w:r>
            <w:r>
              <w:rPr>
                <w:rFonts w:cstheme="minorHAnsi"/>
                <w:color w:val="000000"/>
                <w:w w:val="103"/>
                <w:sz w:val="20"/>
                <w:szCs w:val="20"/>
              </w:rPr>
              <w:t xml:space="preserve">acciones sencillas </w:t>
            </w:r>
            <w:r w:rsidRPr="00E11F73">
              <w:rPr>
                <w:rFonts w:cstheme="minorHAnsi"/>
                <w:color w:val="000000"/>
                <w:w w:val="103"/>
                <w:sz w:val="20"/>
                <w:szCs w:val="20"/>
              </w:rPr>
              <w:t>orientadas</w:t>
            </w:r>
            <w:r>
              <w:rPr>
                <w:rFonts w:cstheme="minorHAnsi"/>
                <w:sz w:val="20"/>
                <w:szCs w:val="20"/>
              </w:rPr>
              <w:t xml:space="preserve"> </w:t>
            </w:r>
            <w:r w:rsidRPr="00E11F73">
              <w:rPr>
                <w:rFonts w:cstheme="minorHAnsi"/>
                <w:color w:val="000000"/>
                <w:sz w:val="20"/>
                <w:szCs w:val="20"/>
              </w:rPr>
              <w:t>al cuidado de su ambiente.</w:t>
            </w:r>
          </w:p>
          <w:p w14:paraId="47B48C76" w14:textId="77777777" w:rsidR="006F6D87" w:rsidRPr="00E11F73" w:rsidRDefault="006F6D87" w:rsidP="006F6D87">
            <w:pPr>
              <w:pStyle w:val="Prrafodelista"/>
              <w:numPr>
                <w:ilvl w:val="0"/>
                <w:numId w:val="1"/>
              </w:numPr>
              <w:tabs>
                <w:tab w:val="left" w:pos="289"/>
              </w:tabs>
              <w:spacing w:before="28" w:line="229" w:lineRule="exact"/>
              <w:ind w:left="5" w:firstLine="0"/>
              <w:rPr>
                <w:rFonts w:cstheme="minorHAnsi"/>
                <w:b/>
                <w:sz w:val="20"/>
                <w:szCs w:val="20"/>
              </w:rPr>
            </w:pPr>
            <w:r w:rsidRPr="00E11F73">
              <w:rPr>
                <w:rFonts w:cstheme="minorHAnsi"/>
                <w:b/>
                <w:color w:val="000000"/>
                <w:spacing w:val="-5"/>
                <w:sz w:val="20"/>
                <w:szCs w:val="20"/>
              </w:rPr>
              <w:t>Practica</w:t>
            </w:r>
            <w:r w:rsidRPr="00E11F73">
              <w:rPr>
                <w:rFonts w:cstheme="minorHAnsi"/>
                <w:b/>
                <w:color w:val="000000"/>
                <w:sz w:val="20"/>
                <w:szCs w:val="20"/>
              </w:rPr>
              <w:tab/>
              <w:t xml:space="preserve">y desarrolla </w:t>
            </w:r>
            <w:r w:rsidRPr="00E11F73">
              <w:rPr>
                <w:rFonts w:cstheme="minorHAnsi"/>
                <w:b/>
                <w:color w:val="000000"/>
                <w:w w:val="104"/>
                <w:sz w:val="20"/>
                <w:szCs w:val="20"/>
              </w:rPr>
              <w:t xml:space="preserve">actividades    sencillas    para </w:t>
            </w:r>
            <w:r w:rsidRPr="00E11F73">
              <w:rPr>
                <w:rFonts w:cstheme="minorHAnsi"/>
                <w:b/>
                <w:color w:val="000000"/>
                <w:w w:val="105"/>
                <w:sz w:val="20"/>
                <w:szCs w:val="20"/>
              </w:rPr>
              <w:t xml:space="preserve">prevenir accidentes </w:t>
            </w:r>
            <w:r w:rsidRPr="00E11F73">
              <w:rPr>
                <w:rFonts w:cstheme="minorHAnsi"/>
                <w:color w:val="000000"/>
                <w:w w:val="105"/>
                <w:sz w:val="20"/>
                <w:szCs w:val="20"/>
              </w:rPr>
              <w:t xml:space="preserve">y actuar </w:t>
            </w:r>
            <w:r w:rsidRPr="00E11F73">
              <w:rPr>
                <w:rFonts w:cstheme="minorHAnsi"/>
                <w:color w:val="000000"/>
                <w:w w:val="103"/>
                <w:sz w:val="20"/>
                <w:szCs w:val="20"/>
              </w:rPr>
              <w:t xml:space="preserve">en emergencias, en su aula y </w:t>
            </w:r>
            <w:proofErr w:type="gramStart"/>
            <w:r w:rsidRPr="00E11F73">
              <w:rPr>
                <w:rFonts w:cstheme="minorHAnsi"/>
                <w:color w:val="000000"/>
                <w:w w:val="113"/>
                <w:sz w:val="20"/>
                <w:szCs w:val="20"/>
              </w:rPr>
              <w:t xml:space="preserve">hogar,   </w:t>
            </w:r>
            <w:proofErr w:type="gramEnd"/>
            <w:r w:rsidRPr="00E11F73">
              <w:rPr>
                <w:rFonts w:cstheme="minorHAnsi"/>
                <w:color w:val="000000"/>
                <w:w w:val="113"/>
                <w:sz w:val="20"/>
                <w:szCs w:val="20"/>
              </w:rPr>
              <w:t xml:space="preserve"> y  </w:t>
            </w:r>
            <w:r w:rsidRPr="00E11F73">
              <w:rPr>
                <w:rFonts w:cstheme="minorHAnsi"/>
                <w:b/>
                <w:color w:val="000000"/>
                <w:w w:val="113"/>
                <w:sz w:val="20"/>
                <w:szCs w:val="20"/>
              </w:rPr>
              <w:t xml:space="preserve">  conservar    su</w:t>
            </w:r>
          </w:p>
          <w:p w14:paraId="747D72F1" w14:textId="77777777" w:rsidR="006F6D87" w:rsidRPr="00E11F73" w:rsidRDefault="006F6D87" w:rsidP="006F6D87">
            <w:pPr>
              <w:spacing w:before="15" w:line="229" w:lineRule="exact"/>
              <w:rPr>
                <w:rFonts w:cstheme="minorHAnsi"/>
                <w:sz w:val="20"/>
                <w:szCs w:val="20"/>
              </w:rPr>
            </w:pPr>
            <w:proofErr w:type="spellStart"/>
            <w:proofErr w:type="gramStart"/>
            <w:r w:rsidRPr="00E11F73">
              <w:rPr>
                <w:rFonts w:cstheme="minorHAnsi"/>
                <w:b/>
                <w:color w:val="000000"/>
                <w:w w:val="103"/>
                <w:sz w:val="20"/>
                <w:szCs w:val="20"/>
              </w:rPr>
              <w:t>ambiente:</w:t>
            </w:r>
            <w:r w:rsidRPr="00E11F73">
              <w:rPr>
                <w:rFonts w:cstheme="minorHAnsi"/>
                <w:color w:val="000000"/>
                <w:w w:val="103"/>
                <w:sz w:val="20"/>
                <w:szCs w:val="20"/>
              </w:rPr>
              <w:t>arrojar</w:t>
            </w:r>
            <w:proofErr w:type="spellEnd"/>
            <w:proofErr w:type="gramEnd"/>
            <w:r w:rsidRPr="00E11F73">
              <w:rPr>
                <w:rFonts w:cstheme="minorHAnsi"/>
                <w:color w:val="000000"/>
                <w:w w:val="103"/>
                <w:sz w:val="20"/>
                <w:szCs w:val="20"/>
              </w:rPr>
              <w:t xml:space="preserve">   residuos</w:t>
            </w:r>
            <w:r w:rsidRPr="00E11F73">
              <w:rPr>
                <w:rFonts w:cstheme="minorHAnsi"/>
                <w:sz w:val="20"/>
                <w:szCs w:val="20"/>
              </w:rPr>
              <w:t xml:space="preserve"> </w:t>
            </w:r>
            <w:r w:rsidRPr="00E11F73">
              <w:rPr>
                <w:rFonts w:cstheme="minorHAnsi"/>
                <w:color w:val="000000"/>
                <w:spacing w:val="1"/>
                <w:sz w:val="20"/>
                <w:szCs w:val="20"/>
              </w:rPr>
              <w:t>sólidos en los tachos, cerrar el</w:t>
            </w:r>
            <w:r w:rsidRPr="00E11F73">
              <w:rPr>
                <w:rFonts w:cstheme="minorHAnsi"/>
                <w:sz w:val="20"/>
                <w:szCs w:val="20"/>
              </w:rPr>
              <w:t xml:space="preserve"> </w:t>
            </w:r>
            <w:r w:rsidRPr="00E11F73">
              <w:rPr>
                <w:rFonts w:cstheme="minorHAnsi"/>
                <w:color w:val="000000"/>
                <w:w w:val="105"/>
                <w:sz w:val="20"/>
                <w:szCs w:val="20"/>
              </w:rPr>
              <w:t>caño luego de usarlo, cuidar</w:t>
            </w:r>
            <w:r w:rsidRPr="00E11F73">
              <w:rPr>
                <w:rFonts w:cstheme="minorHAnsi"/>
                <w:sz w:val="20"/>
                <w:szCs w:val="20"/>
              </w:rPr>
              <w:t xml:space="preserve"> </w:t>
            </w:r>
            <w:r w:rsidRPr="00E11F73">
              <w:rPr>
                <w:rFonts w:cstheme="minorHAnsi"/>
                <w:color w:val="000000"/>
                <w:sz w:val="20"/>
                <w:szCs w:val="20"/>
              </w:rPr>
              <w:t>las plantas, etc.</w:t>
            </w:r>
          </w:p>
        </w:tc>
        <w:tc>
          <w:tcPr>
            <w:tcW w:w="1701" w:type="dxa"/>
          </w:tcPr>
          <w:p w14:paraId="0BAF6CDB" w14:textId="77777777" w:rsidR="006F6D87" w:rsidRPr="00E11F73" w:rsidRDefault="006F6D87" w:rsidP="006F6D87">
            <w:pPr>
              <w:pStyle w:val="Prrafodelista"/>
              <w:numPr>
                <w:ilvl w:val="0"/>
                <w:numId w:val="1"/>
              </w:numPr>
              <w:tabs>
                <w:tab w:val="left" w:pos="330"/>
                <w:tab w:val="left" w:pos="1039"/>
              </w:tabs>
              <w:spacing w:before="41" w:line="229" w:lineRule="exact"/>
              <w:ind w:left="47" w:firstLine="0"/>
              <w:rPr>
                <w:rFonts w:cstheme="minorHAnsi"/>
                <w:sz w:val="20"/>
                <w:szCs w:val="20"/>
              </w:rPr>
            </w:pPr>
            <w:r w:rsidRPr="00E11F73">
              <w:rPr>
                <w:rFonts w:cstheme="minorHAnsi"/>
                <w:b/>
                <w:color w:val="000000"/>
                <w:spacing w:val="2"/>
                <w:sz w:val="20"/>
                <w:szCs w:val="20"/>
              </w:rPr>
              <w:lastRenderedPageBreak/>
              <w:t xml:space="preserve">Distingue los elementos </w:t>
            </w:r>
            <w:r w:rsidRPr="00E11F73">
              <w:rPr>
                <w:rFonts w:cstheme="minorHAnsi"/>
                <w:b/>
                <w:color w:val="000000"/>
                <w:sz w:val="20"/>
                <w:szCs w:val="20"/>
              </w:rPr>
              <w:t xml:space="preserve">naturales y sociales de su </w:t>
            </w:r>
            <w:r w:rsidRPr="00E11F73">
              <w:rPr>
                <w:rFonts w:cstheme="minorHAnsi"/>
                <w:b/>
                <w:color w:val="000000"/>
                <w:spacing w:val="1"/>
                <w:sz w:val="20"/>
                <w:szCs w:val="20"/>
              </w:rPr>
              <w:t>localidad y región</w:t>
            </w:r>
            <w:r w:rsidRPr="00E11F73">
              <w:rPr>
                <w:rFonts w:cstheme="minorHAnsi"/>
                <w:color w:val="000000"/>
                <w:spacing w:val="1"/>
                <w:sz w:val="20"/>
                <w:szCs w:val="20"/>
              </w:rPr>
              <w:t xml:space="preserve">; asocia </w:t>
            </w:r>
            <w:proofErr w:type="gramStart"/>
            <w:r w:rsidRPr="00E11F73">
              <w:rPr>
                <w:rFonts w:cstheme="minorHAnsi"/>
                <w:color w:val="000000"/>
                <w:w w:val="103"/>
                <w:sz w:val="20"/>
                <w:szCs w:val="20"/>
              </w:rPr>
              <w:t>recursos  naturales</w:t>
            </w:r>
            <w:proofErr w:type="gramEnd"/>
            <w:r w:rsidRPr="00E11F73">
              <w:rPr>
                <w:rFonts w:cstheme="minorHAnsi"/>
                <w:color w:val="000000"/>
                <w:w w:val="103"/>
                <w:sz w:val="20"/>
                <w:szCs w:val="20"/>
              </w:rPr>
              <w:t xml:space="preserve">  con </w:t>
            </w:r>
            <w:r w:rsidRPr="00E11F73">
              <w:rPr>
                <w:rFonts w:cstheme="minorHAnsi"/>
                <w:color w:val="000000"/>
                <w:sz w:val="20"/>
                <w:szCs w:val="20"/>
              </w:rPr>
              <w:t>actividades económicas.</w:t>
            </w:r>
          </w:p>
          <w:p w14:paraId="63EFD736" w14:textId="77777777" w:rsidR="006F6D87" w:rsidRPr="00E11F73" w:rsidRDefault="006F6D87" w:rsidP="006F6D87">
            <w:pPr>
              <w:pStyle w:val="Prrafodelista"/>
              <w:numPr>
                <w:ilvl w:val="0"/>
                <w:numId w:val="1"/>
              </w:numPr>
              <w:tabs>
                <w:tab w:val="left" w:pos="330"/>
              </w:tabs>
              <w:spacing w:before="29" w:line="229" w:lineRule="exact"/>
              <w:ind w:left="0" w:firstLine="0"/>
              <w:rPr>
                <w:rFonts w:cstheme="minorHAnsi"/>
                <w:sz w:val="20"/>
                <w:szCs w:val="20"/>
              </w:rPr>
            </w:pPr>
            <w:r w:rsidRPr="00E11F73">
              <w:rPr>
                <w:rFonts w:cstheme="minorHAnsi"/>
                <w:color w:val="000000"/>
                <w:spacing w:val="2"/>
                <w:sz w:val="20"/>
                <w:szCs w:val="20"/>
              </w:rPr>
              <w:t xml:space="preserve">Identifica los elementos </w:t>
            </w:r>
            <w:proofErr w:type="gramStart"/>
            <w:r w:rsidRPr="00E11F73">
              <w:rPr>
                <w:rFonts w:cstheme="minorHAnsi"/>
                <w:color w:val="000000"/>
                <w:spacing w:val="2"/>
                <w:sz w:val="20"/>
                <w:szCs w:val="20"/>
              </w:rPr>
              <w:t>cartográficos  que</w:t>
            </w:r>
            <w:proofErr w:type="gramEnd"/>
            <w:r w:rsidRPr="00E11F73">
              <w:rPr>
                <w:rFonts w:cstheme="minorHAnsi"/>
                <w:color w:val="000000"/>
                <w:spacing w:val="2"/>
                <w:sz w:val="20"/>
                <w:szCs w:val="20"/>
              </w:rPr>
              <w:t xml:space="preserve">  están </w:t>
            </w:r>
            <w:r w:rsidRPr="00E11F73">
              <w:rPr>
                <w:rFonts w:cstheme="minorHAnsi"/>
                <w:color w:val="000000"/>
                <w:w w:val="105"/>
                <w:sz w:val="20"/>
                <w:szCs w:val="20"/>
              </w:rPr>
              <w:t xml:space="preserve">presentes  en  planos  y </w:t>
            </w:r>
            <w:r w:rsidRPr="00E11F73">
              <w:rPr>
                <w:rFonts w:cstheme="minorHAnsi"/>
                <w:color w:val="000000"/>
                <w:w w:val="103"/>
                <w:sz w:val="20"/>
                <w:szCs w:val="20"/>
              </w:rPr>
              <w:t xml:space="preserve">mapas, y los utiliza para </w:t>
            </w:r>
            <w:r w:rsidRPr="00E11F73">
              <w:rPr>
                <w:rFonts w:cstheme="minorHAnsi"/>
                <w:color w:val="000000"/>
                <w:w w:val="106"/>
                <w:sz w:val="20"/>
                <w:szCs w:val="20"/>
              </w:rPr>
              <w:t xml:space="preserve">ubicar   elementos   del </w:t>
            </w:r>
            <w:r w:rsidRPr="00E11F73">
              <w:rPr>
                <w:rFonts w:cstheme="minorHAnsi"/>
                <w:color w:val="000000"/>
                <w:spacing w:val="2"/>
                <w:sz w:val="20"/>
                <w:szCs w:val="20"/>
              </w:rPr>
              <w:t xml:space="preserve">espacio geográfico de su </w:t>
            </w:r>
            <w:r w:rsidRPr="00E11F73">
              <w:rPr>
                <w:rFonts w:cstheme="minorHAnsi"/>
                <w:color w:val="000000"/>
                <w:sz w:val="20"/>
                <w:szCs w:val="20"/>
              </w:rPr>
              <w:t>localidad.</w:t>
            </w:r>
          </w:p>
          <w:p w14:paraId="032021AA" w14:textId="77777777" w:rsidR="006F6D87" w:rsidRPr="00E11F73" w:rsidRDefault="006F6D87" w:rsidP="006F6D87">
            <w:pPr>
              <w:pStyle w:val="Prrafodelista"/>
              <w:numPr>
                <w:ilvl w:val="0"/>
                <w:numId w:val="1"/>
              </w:numPr>
              <w:tabs>
                <w:tab w:val="left" w:pos="472"/>
              </w:tabs>
              <w:spacing w:before="28" w:line="229" w:lineRule="exact"/>
              <w:ind w:left="47" w:firstLine="0"/>
              <w:rPr>
                <w:rFonts w:cstheme="minorHAnsi"/>
                <w:sz w:val="20"/>
                <w:szCs w:val="20"/>
              </w:rPr>
            </w:pPr>
            <w:proofErr w:type="gramStart"/>
            <w:r w:rsidRPr="00E11F73">
              <w:rPr>
                <w:rFonts w:cstheme="minorHAnsi"/>
                <w:color w:val="000000"/>
                <w:spacing w:val="1"/>
                <w:sz w:val="20"/>
                <w:szCs w:val="20"/>
              </w:rPr>
              <w:lastRenderedPageBreak/>
              <w:t>Describe  los</w:t>
            </w:r>
            <w:proofErr w:type="gramEnd"/>
            <w:r w:rsidRPr="00E11F73">
              <w:rPr>
                <w:rFonts w:cstheme="minorHAnsi"/>
                <w:color w:val="000000"/>
                <w:spacing w:val="1"/>
                <w:sz w:val="20"/>
                <w:szCs w:val="20"/>
              </w:rPr>
              <w:t xml:space="preserve"> problemas </w:t>
            </w:r>
            <w:r w:rsidRPr="00E11F73">
              <w:rPr>
                <w:rFonts w:cstheme="minorHAnsi"/>
                <w:color w:val="000000"/>
                <w:sz w:val="20"/>
                <w:szCs w:val="20"/>
              </w:rPr>
              <w:t>ambientales</w:t>
            </w:r>
            <w:r w:rsidRPr="00E11F73">
              <w:rPr>
                <w:rFonts w:cstheme="minorHAnsi"/>
                <w:color w:val="000000"/>
                <w:sz w:val="20"/>
                <w:szCs w:val="20"/>
              </w:rPr>
              <w:tab/>
            </w:r>
            <w:r w:rsidRPr="00E11F73">
              <w:rPr>
                <w:rFonts w:cstheme="minorHAnsi"/>
                <w:color w:val="000000"/>
                <w:w w:val="123"/>
                <w:sz w:val="20"/>
                <w:szCs w:val="20"/>
              </w:rPr>
              <w:t xml:space="preserve">de    su </w:t>
            </w:r>
            <w:r w:rsidRPr="00E11F73">
              <w:rPr>
                <w:rFonts w:cstheme="minorHAnsi"/>
                <w:color w:val="000000"/>
                <w:sz w:val="20"/>
                <w:szCs w:val="20"/>
              </w:rPr>
              <w:t>localidad</w:t>
            </w:r>
            <w:r w:rsidRPr="00E11F73">
              <w:rPr>
                <w:rFonts w:cstheme="minorHAnsi"/>
                <w:color w:val="000000"/>
                <w:sz w:val="20"/>
                <w:szCs w:val="20"/>
              </w:rPr>
              <w:tab/>
              <w:t xml:space="preserve">y región; </w:t>
            </w:r>
            <w:r w:rsidRPr="00E11F73">
              <w:rPr>
                <w:rFonts w:cstheme="minorHAnsi"/>
                <w:color w:val="000000"/>
                <w:w w:val="103"/>
                <w:sz w:val="20"/>
                <w:szCs w:val="20"/>
              </w:rPr>
              <w:t>propone y realiza activi</w:t>
            </w:r>
            <w:r w:rsidRPr="00E11F73">
              <w:rPr>
                <w:rFonts w:cstheme="minorHAnsi"/>
                <w:color w:val="000000"/>
                <w:w w:val="110"/>
                <w:sz w:val="20"/>
                <w:szCs w:val="20"/>
              </w:rPr>
              <w:t xml:space="preserve">dades    orientadas    a </w:t>
            </w:r>
            <w:r w:rsidRPr="00E11F73">
              <w:rPr>
                <w:rFonts w:cstheme="minorHAnsi"/>
                <w:color w:val="000000"/>
                <w:sz w:val="20"/>
                <w:szCs w:val="20"/>
              </w:rPr>
              <w:t xml:space="preserve">solucionarlos y a mejorar la </w:t>
            </w:r>
            <w:r w:rsidRPr="00E11F73">
              <w:rPr>
                <w:rFonts w:cstheme="minorHAnsi"/>
                <w:color w:val="000000"/>
                <w:w w:val="105"/>
                <w:sz w:val="20"/>
                <w:szCs w:val="20"/>
              </w:rPr>
              <w:t>conservación    del</w:t>
            </w:r>
          </w:p>
          <w:p w14:paraId="02B83195" w14:textId="77777777" w:rsidR="006F6D87" w:rsidRPr="00E11F73" w:rsidRDefault="006F6D87" w:rsidP="006F6D87">
            <w:pPr>
              <w:spacing w:before="15" w:line="229" w:lineRule="exact"/>
              <w:ind w:left="126"/>
              <w:rPr>
                <w:rFonts w:cstheme="minorHAnsi"/>
                <w:sz w:val="20"/>
                <w:szCs w:val="20"/>
              </w:rPr>
            </w:pPr>
            <w:proofErr w:type="gramStart"/>
            <w:r w:rsidRPr="00E11F73">
              <w:rPr>
                <w:rFonts w:cstheme="minorHAnsi"/>
                <w:color w:val="000000"/>
                <w:w w:val="102"/>
                <w:sz w:val="20"/>
                <w:szCs w:val="20"/>
              </w:rPr>
              <w:t>ambiente  desde</w:t>
            </w:r>
            <w:proofErr w:type="gramEnd"/>
            <w:r w:rsidRPr="00E11F73">
              <w:rPr>
                <w:rFonts w:cstheme="minorHAnsi"/>
                <w:color w:val="000000"/>
                <w:w w:val="102"/>
                <w:sz w:val="20"/>
                <w:szCs w:val="20"/>
              </w:rPr>
              <w:t xml:space="preserve">  su  es</w:t>
            </w:r>
            <w:r w:rsidRPr="00E11F73">
              <w:rPr>
                <w:rFonts w:cstheme="minorHAnsi"/>
                <w:color w:val="000000"/>
                <w:w w:val="106"/>
                <w:sz w:val="20"/>
                <w:szCs w:val="20"/>
              </w:rPr>
              <w:t>cuela, evaluando    su</w:t>
            </w:r>
            <w:r w:rsidRPr="00E11F73">
              <w:rPr>
                <w:rFonts w:cstheme="minorHAnsi"/>
                <w:sz w:val="20"/>
                <w:szCs w:val="20"/>
              </w:rPr>
              <w:t xml:space="preserve"> </w:t>
            </w:r>
            <w:r w:rsidRPr="00E11F73">
              <w:rPr>
                <w:rFonts w:cstheme="minorHAnsi"/>
                <w:color w:val="000000"/>
                <w:w w:val="108"/>
                <w:sz w:val="20"/>
                <w:szCs w:val="20"/>
              </w:rPr>
              <w:t>efectividad a fin de lle</w:t>
            </w:r>
            <w:r w:rsidRPr="00E11F73">
              <w:rPr>
                <w:rFonts w:cstheme="minorHAnsi"/>
                <w:color w:val="000000"/>
                <w:sz w:val="20"/>
                <w:szCs w:val="20"/>
              </w:rPr>
              <w:t>varlas a cabo.</w:t>
            </w:r>
          </w:p>
          <w:p w14:paraId="6F52C4CB" w14:textId="77777777" w:rsidR="006F6D87" w:rsidRPr="00E11F73" w:rsidRDefault="006F6D87" w:rsidP="006F6D87">
            <w:pPr>
              <w:pStyle w:val="Prrafodelista"/>
              <w:numPr>
                <w:ilvl w:val="0"/>
                <w:numId w:val="1"/>
              </w:numPr>
              <w:tabs>
                <w:tab w:val="left" w:pos="330"/>
              </w:tabs>
              <w:spacing w:before="44" w:line="229" w:lineRule="exact"/>
              <w:ind w:left="47" w:hanging="47"/>
              <w:rPr>
                <w:rFonts w:cstheme="minorHAnsi"/>
                <w:sz w:val="20"/>
                <w:szCs w:val="20"/>
              </w:rPr>
            </w:pPr>
            <w:r w:rsidRPr="00E11F73">
              <w:rPr>
                <w:rFonts w:cstheme="minorHAnsi"/>
                <w:color w:val="000000"/>
                <w:w w:val="102"/>
                <w:sz w:val="20"/>
                <w:szCs w:val="20"/>
              </w:rPr>
              <w:t xml:space="preserve">Identifica en su escuela </w:t>
            </w:r>
            <w:proofErr w:type="gramStart"/>
            <w:r w:rsidRPr="00E11F73">
              <w:rPr>
                <w:rFonts w:cstheme="minorHAnsi"/>
                <w:color w:val="000000"/>
                <w:w w:val="102"/>
                <w:sz w:val="20"/>
                <w:szCs w:val="20"/>
              </w:rPr>
              <w:t>los  lugares</w:t>
            </w:r>
            <w:proofErr w:type="gramEnd"/>
            <w:r w:rsidRPr="00E11F73">
              <w:rPr>
                <w:rFonts w:cstheme="minorHAnsi"/>
                <w:color w:val="000000"/>
                <w:w w:val="102"/>
                <w:sz w:val="20"/>
                <w:szCs w:val="20"/>
              </w:rPr>
              <w:t xml:space="preserve">   seguros   y </w:t>
            </w:r>
            <w:r w:rsidRPr="00E11F73">
              <w:rPr>
                <w:rFonts w:cstheme="minorHAnsi"/>
                <w:color w:val="000000"/>
                <w:sz w:val="20"/>
                <w:szCs w:val="20"/>
              </w:rPr>
              <w:t>vulnerables</w:t>
            </w:r>
            <w:r w:rsidRPr="00E11F73">
              <w:rPr>
                <w:rFonts w:cstheme="minorHAnsi"/>
                <w:color w:val="000000"/>
                <w:sz w:val="20"/>
                <w:szCs w:val="20"/>
              </w:rPr>
              <w:tab/>
              <w:t>ante</w:t>
            </w:r>
          </w:p>
          <w:p w14:paraId="5554A244" w14:textId="77777777" w:rsidR="006F6D87" w:rsidRPr="00E11F73" w:rsidRDefault="006F6D87" w:rsidP="006F6D87">
            <w:pPr>
              <w:spacing w:before="16" w:line="229" w:lineRule="exact"/>
              <w:rPr>
                <w:rFonts w:cstheme="minorHAnsi"/>
                <w:sz w:val="20"/>
                <w:szCs w:val="20"/>
              </w:rPr>
            </w:pPr>
            <w:r w:rsidRPr="00E11F73">
              <w:rPr>
                <w:rFonts w:cstheme="minorHAnsi"/>
                <w:color w:val="000000"/>
                <w:w w:val="104"/>
                <w:sz w:val="20"/>
                <w:szCs w:val="20"/>
              </w:rPr>
              <w:t>desastres   de diversos</w:t>
            </w:r>
            <w:r w:rsidRPr="00E11F73">
              <w:rPr>
                <w:rFonts w:cstheme="minorHAnsi"/>
                <w:sz w:val="20"/>
                <w:szCs w:val="20"/>
              </w:rPr>
              <w:t xml:space="preserve"> </w:t>
            </w:r>
            <w:proofErr w:type="gramStart"/>
            <w:r w:rsidRPr="00E11F73">
              <w:rPr>
                <w:rFonts w:cstheme="minorHAnsi"/>
                <w:color w:val="000000"/>
                <w:w w:val="107"/>
                <w:sz w:val="20"/>
                <w:szCs w:val="20"/>
              </w:rPr>
              <w:t xml:space="preserve">tipos,   </w:t>
            </w:r>
            <w:proofErr w:type="gramEnd"/>
            <w:r w:rsidRPr="00E11F73">
              <w:rPr>
                <w:rFonts w:cstheme="minorHAnsi"/>
                <w:color w:val="000000"/>
                <w:w w:val="107"/>
                <w:sz w:val="20"/>
                <w:szCs w:val="20"/>
              </w:rPr>
              <w:t>y   participa   en</w:t>
            </w:r>
          </w:p>
          <w:p w14:paraId="2AE1ED16" w14:textId="77777777" w:rsidR="006F6D87" w:rsidRPr="00E11F73" w:rsidRDefault="006F6D87" w:rsidP="006F6D87">
            <w:pPr>
              <w:tabs>
                <w:tab w:val="left" w:pos="1340"/>
                <w:tab w:val="left" w:pos="2017"/>
              </w:tabs>
              <w:spacing w:before="16" w:line="229" w:lineRule="exact"/>
              <w:rPr>
                <w:rFonts w:cstheme="minorHAnsi"/>
                <w:sz w:val="20"/>
                <w:szCs w:val="20"/>
              </w:rPr>
            </w:pPr>
            <w:r w:rsidRPr="00E11F73">
              <w:rPr>
                <w:rFonts w:cstheme="minorHAnsi"/>
                <w:color w:val="000000"/>
                <w:sz w:val="20"/>
                <w:szCs w:val="20"/>
              </w:rPr>
              <w:t>actividades para la</w:t>
            </w:r>
            <w:r w:rsidRPr="00E11F73">
              <w:rPr>
                <w:rFonts w:cstheme="minorHAnsi"/>
                <w:sz w:val="20"/>
                <w:szCs w:val="20"/>
              </w:rPr>
              <w:t xml:space="preserve"> </w:t>
            </w:r>
            <w:proofErr w:type="gramStart"/>
            <w:r w:rsidRPr="00E11F73">
              <w:rPr>
                <w:rFonts w:cstheme="minorHAnsi"/>
                <w:color w:val="000000"/>
                <w:sz w:val="20"/>
                <w:szCs w:val="20"/>
              </w:rPr>
              <w:t>prevención(</w:t>
            </w:r>
            <w:proofErr w:type="gramEnd"/>
            <w:r w:rsidRPr="00E11F73">
              <w:rPr>
                <w:rFonts w:cstheme="minorHAnsi"/>
                <w:color w:val="000000"/>
                <w:sz w:val="20"/>
                <w:szCs w:val="20"/>
              </w:rPr>
              <w:t>simulacros,</w:t>
            </w:r>
            <w:r w:rsidRPr="00E11F73">
              <w:rPr>
                <w:rFonts w:cstheme="minorHAnsi"/>
                <w:sz w:val="20"/>
                <w:szCs w:val="20"/>
              </w:rPr>
              <w:t xml:space="preserve"> </w:t>
            </w:r>
            <w:r w:rsidRPr="00E11F73">
              <w:rPr>
                <w:rFonts w:cstheme="minorHAnsi"/>
                <w:color w:val="000000"/>
                <w:sz w:val="20"/>
                <w:szCs w:val="20"/>
              </w:rPr>
              <w:t>señalización, etc.).</w:t>
            </w:r>
          </w:p>
          <w:p w14:paraId="38512B6D" w14:textId="77777777" w:rsidR="006F6D87" w:rsidRPr="00E11F73" w:rsidRDefault="006F6D87" w:rsidP="006F6D87">
            <w:pPr>
              <w:tabs>
                <w:tab w:val="left" w:pos="1340"/>
                <w:tab w:val="left" w:pos="2017"/>
              </w:tabs>
              <w:spacing w:before="16" w:line="229" w:lineRule="exact"/>
              <w:ind w:left="126"/>
              <w:rPr>
                <w:rFonts w:cstheme="minorHAnsi"/>
                <w:color w:val="000000"/>
                <w:sz w:val="20"/>
                <w:szCs w:val="20"/>
              </w:rPr>
            </w:pPr>
          </w:p>
          <w:p w14:paraId="1CFBC48C" w14:textId="77777777" w:rsidR="006F6D87" w:rsidRPr="00E11F73" w:rsidRDefault="006F6D87" w:rsidP="006F6D87">
            <w:pPr>
              <w:contextualSpacing/>
              <w:jc w:val="both"/>
              <w:rPr>
                <w:rFonts w:cstheme="minorHAnsi"/>
                <w:sz w:val="20"/>
                <w:szCs w:val="20"/>
              </w:rPr>
            </w:pPr>
          </w:p>
          <w:p w14:paraId="01B0016F" w14:textId="77777777" w:rsidR="006F6D87" w:rsidRPr="00E11F73" w:rsidRDefault="006F6D87" w:rsidP="006F6D87">
            <w:pPr>
              <w:contextualSpacing/>
              <w:jc w:val="both"/>
              <w:rPr>
                <w:rFonts w:cstheme="minorHAnsi"/>
                <w:sz w:val="20"/>
                <w:szCs w:val="20"/>
              </w:rPr>
            </w:pPr>
          </w:p>
          <w:p w14:paraId="5833B93E" w14:textId="77777777" w:rsidR="006F6D87" w:rsidRPr="00E11F73" w:rsidRDefault="006F6D87" w:rsidP="006F6D87">
            <w:pPr>
              <w:contextualSpacing/>
              <w:jc w:val="both"/>
              <w:rPr>
                <w:rFonts w:cstheme="minorHAnsi"/>
                <w:sz w:val="20"/>
                <w:szCs w:val="20"/>
              </w:rPr>
            </w:pPr>
          </w:p>
          <w:p w14:paraId="53566906" w14:textId="77777777" w:rsidR="006F6D87" w:rsidRPr="00E11F73" w:rsidRDefault="006F6D87" w:rsidP="006F6D87">
            <w:pPr>
              <w:contextualSpacing/>
              <w:jc w:val="both"/>
              <w:rPr>
                <w:rFonts w:cstheme="minorHAnsi"/>
                <w:sz w:val="20"/>
                <w:szCs w:val="20"/>
              </w:rPr>
            </w:pPr>
          </w:p>
          <w:p w14:paraId="3507F26F" w14:textId="77777777" w:rsidR="006F6D87" w:rsidRPr="00E11F73" w:rsidRDefault="006F6D87" w:rsidP="006F6D87">
            <w:pPr>
              <w:contextualSpacing/>
              <w:jc w:val="both"/>
              <w:rPr>
                <w:rFonts w:cstheme="minorHAnsi"/>
                <w:sz w:val="20"/>
                <w:szCs w:val="20"/>
              </w:rPr>
            </w:pPr>
          </w:p>
          <w:p w14:paraId="0CEC4B58" w14:textId="77777777" w:rsidR="006F6D87" w:rsidRPr="00E11F73" w:rsidRDefault="006F6D87" w:rsidP="006F6D87">
            <w:pPr>
              <w:contextualSpacing/>
              <w:jc w:val="both"/>
              <w:rPr>
                <w:rFonts w:cstheme="minorHAnsi"/>
                <w:sz w:val="20"/>
                <w:szCs w:val="20"/>
              </w:rPr>
            </w:pPr>
          </w:p>
          <w:p w14:paraId="6013193A" w14:textId="77777777" w:rsidR="006F6D87" w:rsidRPr="00E11F73" w:rsidRDefault="006F6D87" w:rsidP="006F6D87">
            <w:pPr>
              <w:contextualSpacing/>
              <w:jc w:val="both"/>
              <w:rPr>
                <w:rFonts w:cstheme="minorHAnsi"/>
                <w:sz w:val="20"/>
                <w:szCs w:val="20"/>
              </w:rPr>
            </w:pPr>
          </w:p>
          <w:p w14:paraId="57BBB0FE" w14:textId="77777777" w:rsidR="006F6D87" w:rsidRPr="00E11F73" w:rsidRDefault="006F6D87" w:rsidP="006F6D87">
            <w:pPr>
              <w:contextualSpacing/>
              <w:jc w:val="both"/>
              <w:rPr>
                <w:rFonts w:cstheme="minorHAnsi"/>
                <w:sz w:val="20"/>
                <w:szCs w:val="20"/>
              </w:rPr>
            </w:pPr>
          </w:p>
          <w:p w14:paraId="5681E1D4" w14:textId="77777777" w:rsidR="006F6D87" w:rsidRPr="00E11F73" w:rsidRDefault="006F6D87" w:rsidP="006F6D87">
            <w:pPr>
              <w:contextualSpacing/>
              <w:jc w:val="both"/>
              <w:rPr>
                <w:rFonts w:cstheme="minorHAnsi"/>
                <w:sz w:val="20"/>
                <w:szCs w:val="20"/>
              </w:rPr>
            </w:pPr>
          </w:p>
        </w:tc>
        <w:tc>
          <w:tcPr>
            <w:tcW w:w="1843" w:type="dxa"/>
          </w:tcPr>
          <w:p w14:paraId="4FC16EE3" w14:textId="77777777" w:rsidR="006F6D87" w:rsidRPr="00E11F73" w:rsidRDefault="006F6D87" w:rsidP="006F6D87">
            <w:pPr>
              <w:pStyle w:val="Prrafodelista"/>
              <w:numPr>
                <w:ilvl w:val="0"/>
                <w:numId w:val="1"/>
              </w:numPr>
              <w:tabs>
                <w:tab w:val="left" w:pos="330"/>
                <w:tab w:val="left" w:pos="1039"/>
              </w:tabs>
              <w:spacing w:before="41" w:line="229" w:lineRule="exact"/>
              <w:ind w:left="47" w:firstLine="0"/>
              <w:rPr>
                <w:rFonts w:cstheme="minorHAnsi"/>
                <w:sz w:val="20"/>
                <w:szCs w:val="20"/>
              </w:rPr>
            </w:pPr>
            <w:r w:rsidRPr="00E11F73">
              <w:rPr>
                <w:rFonts w:cstheme="minorHAnsi"/>
                <w:b/>
                <w:color w:val="000000"/>
                <w:spacing w:val="2"/>
                <w:sz w:val="20"/>
                <w:szCs w:val="20"/>
              </w:rPr>
              <w:lastRenderedPageBreak/>
              <w:t xml:space="preserve">Distingue los elementos </w:t>
            </w:r>
            <w:r w:rsidRPr="00E11F73">
              <w:rPr>
                <w:rFonts w:cstheme="minorHAnsi"/>
                <w:b/>
                <w:color w:val="000000"/>
                <w:sz w:val="20"/>
                <w:szCs w:val="20"/>
              </w:rPr>
              <w:t xml:space="preserve">naturales y sociales de su </w:t>
            </w:r>
            <w:r w:rsidRPr="00E11F73">
              <w:rPr>
                <w:rFonts w:cstheme="minorHAnsi"/>
                <w:b/>
                <w:color w:val="000000"/>
                <w:spacing w:val="1"/>
                <w:sz w:val="20"/>
                <w:szCs w:val="20"/>
              </w:rPr>
              <w:t>localidad y región</w:t>
            </w:r>
            <w:r w:rsidRPr="00E11F73">
              <w:rPr>
                <w:rFonts w:cstheme="minorHAnsi"/>
                <w:color w:val="000000"/>
                <w:spacing w:val="1"/>
                <w:sz w:val="20"/>
                <w:szCs w:val="20"/>
              </w:rPr>
              <w:t xml:space="preserve">; asocia </w:t>
            </w:r>
            <w:proofErr w:type="gramStart"/>
            <w:r w:rsidRPr="00E11F73">
              <w:rPr>
                <w:rFonts w:cstheme="minorHAnsi"/>
                <w:color w:val="000000"/>
                <w:w w:val="103"/>
                <w:sz w:val="20"/>
                <w:szCs w:val="20"/>
              </w:rPr>
              <w:t>recursos  naturales</w:t>
            </w:r>
            <w:proofErr w:type="gramEnd"/>
            <w:r w:rsidRPr="00E11F73">
              <w:rPr>
                <w:rFonts w:cstheme="minorHAnsi"/>
                <w:color w:val="000000"/>
                <w:w w:val="103"/>
                <w:sz w:val="20"/>
                <w:szCs w:val="20"/>
              </w:rPr>
              <w:t xml:space="preserve">  con </w:t>
            </w:r>
            <w:r w:rsidRPr="00E11F73">
              <w:rPr>
                <w:rFonts w:cstheme="minorHAnsi"/>
                <w:color w:val="000000"/>
                <w:sz w:val="20"/>
                <w:szCs w:val="20"/>
              </w:rPr>
              <w:t>actividades económicas.</w:t>
            </w:r>
          </w:p>
          <w:p w14:paraId="4AC7D162" w14:textId="77777777" w:rsidR="006F6D87" w:rsidRPr="00E11F73" w:rsidRDefault="006F6D87" w:rsidP="006F6D87">
            <w:pPr>
              <w:pStyle w:val="Prrafodelista"/>
              <w:numPr>
                <w:ilvl w:val="0"/>
                <w:numId w:val="1"/>
              </w:numPr>
              <w:tabs>
                <w:tab w:val="left" w:pos="330"/>
              </w:tabs>
              <w:spacing w:before="29" w:line="229" w:lineRule="exact"/>
              <w:ind w:left="0" w:firstLine="0"/>
              <w:rPr>
                <w:rFonts w:cstheme="minorHAnsi"/>
                <w:sz w:val="20"/>
                <w:szCs w:val="20"/>
              </w:rPr>
            </w:pPr>
            <w:r w:rsidRPr="009778B9">
              <w:rPr>
                <w:rFonts w:cstheme="minorHAnsi"/>
                <w:b/>
                <w:color w:val="000000"/>
                <w:spacing w:val="2"/>
                <w:sz w:val="20"/>
                <w:szCs w:val="20"/>
              </w:rPr>
              <w:t xml:space="preserve">Identifica los elementos </w:t>
            </w:r>
            <w:proofErr w:type="gramStart"/>
            <w:r w:rsidRPr="009778B9">
              <w:rPr>
                <w:rFonts w:cstheme="minorHAnsi"/>
                <w:b/>
                <w:color w:val="000000"/>
                <w:spacing w:val="2"/>
                <w:sz w:val="20"/>
                <w:szCs w:val="20"/>
              </w:rPr>
              <w:t>cartográficos</w:t>
            </w:r>
            <w:r w:rsidRPr="00E11F73">
              <w:rPr>
                <w:rFonts w:cstheme="minorHAnsi"/>
                <w:color w:val="000000"/>
                <w:spacing w:val="2"/>
                <w:sz w:val="20"/>
                <w:szCs w:val="20"/>
              </w:rPr>
              <w:t xml:space="preserve">  que</w:t>
            </w:r>
            <w:proofErr w:type="gramEnd"/>
            <w:r w:rsidRPr="00E11F73">
              <w:rPr>
                <w:rFonts w:cstheme="minorHAnsi"/>
                <w:color w:val="000000"/>
                <w:spacing w:val="2"/>
                <w:sz w:val="20"/>
                <w:szCs w:val="20"/>
              </w:rPr>
              <w:t xml:space="preserve">  están </w:t>
            </w:r>
            <w:r w:rsidRPr="00E11F73">
              <w:rPr>
                <w:rFonts w:cstheme="minorHAnsi"/>
                <w:color w:val="000000"/>
                <w:w w:val="105"/>
                <w:sz w:val="20"/>
                <w:szCs w:val="20"/>
              </w:rPr>
              <w:t xml:space="preserve">presentes  en  planos  y </w:t>
            </w:r>
            <w:r w:rsidRPr="00E11F73">
              <w:rPr>
                <w:rFonts w:cstheme="minorHAnsi"/>
                <w:color w:val="000000"/>
                <w:w w:val="103"/>
                <w:sz w:val="20"/>
                <w:szCs w:val="20"/>
              </w:rPr>
              <w:t xml:space="preserve">mapas, y los utiliza para </w:t>
            </w:r>
            <w:r w:rsidRPr="00E11F73">
              <w:rPr>
                <w:rFonts w:cstheme="minorHAnsi"/>
                <w:color w:val="000000"/>
                <w:w w:val="106"/>
                <w:sz w:val="20"/>
                <w:szCs w:val="20"/>
              </w:rPr>
              <w:t xml:space="preserve">ubicar   elementos   del </w:t>
            </w:r>
            <w:r w:rsidRPr="00E11F73">
              <w:rPr>
                <w:rFonts w:cstheme="minorHAnsi"/>
                <w:color w:val="000000"/>
                <w:spacing w:val="2"/>
                <w:sz w:val="20"/>
                <w:szCs w:val="20"/>
              </w:rPr>
              <w:t xml:space="preserve">espacio geográfico de su </w:t>
            </w:r>
            <w:r w:rsidRPr="00E11F73">
              <w:rPr>
                <w:rFonts w:cstheme="minorHAnsi"/>
                <w:color w:val="000000"/>
                <w:sz w:val="20"/>
                <w:szCs w:val="20"/>
              </w:rPr>
              <w:t>localidad.</w:t>
            </w:r>
          </w:p>
          <w:p w14:paraId="6EB86B0D" w14:textId="77777777" w:rsidR="006F6D87" w:rsidRPr="00E11F73" w:rsidRDefault="006F6D87" w:rsidP="006F6D87">
            <w:pPr>
              <w:pStyle w:val="Prrafodelista"/>
              <w:numPr>
                <w:ilvl w:val="0"/>
                <w:numId w:val="1"/>
              </w:numPr>
              <w:tabs>
                <w:tab w:val="left" w:pos="472"/>
              </w:tabs>
              <w:spacing w:before="28" w:line="229" w:lineRule="exact"/>
              <w:ind w:left="47" w:firstLine="0"/>
              <w:rPr>
                <w:rFonts w:cstheme="minorHAnsi"/>
                <w:sz w:val="20"/>
                <w:szCs w:val="20"/>
              </w:rPr>
            </w:pPr>
            <w:proofErr w:type="gramStart"/>
            <w:r w:rsidRPr="009778B9">
              <w:rPr>
                <w:rFonts w:cstheme="minorHAnsi"/>
                <w:b/>
                <w:color w:val="000000"/>
                <w:spacing w:val="1"/>
                <w:sz w:val="20"/>
                <w:szCs w:val="20"/>
              </w:rPr>
              <w:t>Describe  los</w:t>
            </w:r>
            <w:proofErr w:type="gramEnd"/>
            <w:r w:rsidRPr="009778B9">
              <w:rPr>
                <w:rFonts w:cstheme="minorHAnsi"/>
                <w:b/>
                <w:color w:val="000000"/>
                <w:spacing w:val="1"/>
                <w:sz w:val="20"/>
                <w:szCs w:val="20"/>
              </w:rPr>
              <w:t xml:space="preserve"> problemas </w:t>
            </w:r>
            <w:r w:rsidRPr="009778B9">
              <w:rPr>
                <w:rFonts w:cstheme="minorHAnsi"/>
                <w:b/>
                <w:color w:val="000000"/>
                <w:sz w:val="20"/>
                <w:szCs w:val="20"/>
              </w:rPr>
              <w:t>ambientales</w:t>
            </w:r>
            <w:r w:rsidRPr="009778B9">
              <w:rPr>
                <w:rFonts w:cstheme="minorHAnsi"/>
                <w:b/>
                <w:color w:val="000000"/>
                <w:sz w:val="20"/>
                <w:szCs w:val="20"/>
              </w:rPr>
              <w:lastRenderedPageBreak/>
              <w:tab/>
            </w:r>
            <w:r w:rsidRPr="009778B9">
              <w:rPr>
                <w:rFonts w:cstheme="minorHAnsi"/>
                <w:b/>
                <w:color w:val="000000"/>
                <w:w w:val="123"/>
                <w:sz w:val="20"/>
                <w:szCs w:val="20"/>
              </w:rPr>
              <w:t xml:space="preserve">de    su </w:t>
            </w:r>
            <w:r w:rsidRPr="009778B9">
              <w:rPr>
                <w:rFonts w:cstheme="minorHAnsi"/>
                <w:b/>
                <w:color w:val="000000"/>
                <w:sz w:val="20"/>
                <w:szCs w:val="20"/>
              </w:rPr>
              <w:t>localidad</w:t>
            </w:r>
            <w:r w:rsidRPr="009778B9">
              <w:rPr>
                <w:rFonts w:cstheme="minorHAnsi"/>
                <w:b/>
                <w:color w:val="000000"/>
                <w:sz w:val="20"/>
                <w:szCs w:val="20"/>
              </w:rPr>
              <w:tab/>
              <w:t xml:space="preserve">y región; </w:t>
            </w:r>
            <w:r w:rsidRPr="00E11F73">
              <w:rPr>
                <w:rFonts w:cstheme="minorHAnsi"/>
                <w:color w:val="000000"/>
                <w:w w:val="103"/>
                <w:sz w:val="20"/>
                <w:szCs w:val="20"/>
              </w:rPr>
              <w:t>propone y realiza activi</w:t>
            </w:r>
            <w:r w:rsidRPr="00E11F73">
              <w:rPr>
                <w:rFonts w:cstheme="minorHAnsi"/>
                <w:color w:val="000000"/>
                <w:w w:val="110"/>
                <w:sz w:val="20"/>
                <w:szCs w:val="20"/>
              </w:rPr>
              <w:t xml:space="preserve">dades    orientadas    a </w:t>
            </w:r>
            <w:r w:rsidRPr="00E11F73">
              <w:rPr>
                <w:rFonts w:cstheme="minorHAnsi"/>
                <w:color w:val="000000"/>
                <w:sz w:val="20"/>
                <w:szCs w:val="20"/>
              </w:rPr>
              <w:t xml:space="preserve">solucionarlos y a mejorar la </w:t>
            </w:r>
            <w:r w:rsidRPr="00E11F73">
              <w:rPr>
                <w:rFonts w:cstheme="minorHAnsi"/>
                <w:color w:val="000000"/>
                <w:w w:val="105"/>
                <w:sz w:val="20"/>
                <w:szCs w:val="20"/>
              </w:rPr>
              <w:t>conservación    del</w:t>
            </w:r>
          </w:p>
          <w:p w14:paraId="33EFB262" w14:textId="77777777" w:rsidR="006F6D87" w:rsidRPr="00E11F73" w:rsidRDefault="006F6D87" w:rsidP="006F6D87">
            <w:pPr>
              <w:spacing w:before="15" w:line="229" w:lineRule="exact"/>
              <w:ind w:left="126"/>
              <w:rPr>
                <w:rFonts w:cstheme="minorHAnsi"/>
                <w:sz w:val="20"/>
                <w:szCs w:val="20"/>
              </w:rPr>
            </w:pPr>
            <w:proofErr w:type="gramStart"/>
            <w:r w:rsidRPr="00E11F73">
              <w:rPr>
                <w:rFonts w:cstheme="minorHAnsi"/>
                <w:color w:val="000000"/>
                <w:w w:val="102"/>
                <w:sz w:val="20"/>
                <w:szCs w:val="20"/>
              </w:rPr>
              <w:t>ambiente  desde</w:t>
            </w:r>
            <w:proofErr w:type="gramEnd"/>
            <w:r w:rsidRPr="00E11F73">
              <w:rPr>
                <w:rFonts w:cstheme="minorHAnsi"/>
                <w:color w:val="000000"/>
                <w:w w:val="102"/>
                <w:sz w:val="20"/>
                <w:szCs w:val="20"/>
              </w:rPr>
              <w:t xml:space="preserve">  su  es</w:t>
            </w:r>
            <w:r w:rsidRPr="00E11F73">
              <w:rPr>
                <w:rFonts w:cstheme="minorHAnsi"/>
                <w:color w:val="000000"/>
                <w:w w:val="106"/>
                <w:sz w:val="20"/>
                <w:szCs w:val="20"/>
              </w:rPr>
              <w:t>cuela, evaluando    su</w:t>
            </w:r>
            <w:r w:rsidRPr="00E11F73">
              <w:rPr>
                <w:rFonts w:cstheme="minorHAnsi"/>
                <w:sz w:val="20"/>
                <w:szCs w:val="20"/>
              </w:rPr>
              <w:t xml:space="preserve"> </w:t>
            </w:r>
            <w:r w:rsidRPr="00E11F73">
              <w:rPr>
                <w:rFonts w:cstheme="minorHAnsi"/>
                <w:color w:val="000000"/>
                <w:w w:val="108"/>
                <w:sz w:val="20"/>
                <w:szCs w:val="20"/>
              </w:rPr>
              <w:t>efectividad a fin de lle</w:t>
            </w:r>
            <w:r w:rsidRPr="00E11F73">
              <w:rPr>
                <w:rFonts w:cstheme="minorHAnsi"/>
                <w:color w:val="000000"/>
                <w:sz w:val="20"/>
                <w:szCs w:val="20"/>
              </w:rPr>
              <w:t>varlas a cabo.</w:t>
            </w:r>
          </w:p>
          <w:p w14:paraId="0D9B195E" w14:textId="77777777" w:rsidR="006F6D87" w:rsidRPr="009778B9" w:rsidRDefault="006F6D87" w:rsidP="006F6D87">
            <w:pPr>
              <w:pStyle w:val="Prrafodelista"/>
              <w:numPr>
                <w:ilvl w:val="0"/>
                <w:numId w:val="1"/>
              </w:numPr>
              <w:tabs>
                <w:tab w:val="left" w:pos="330"/>
              </w:tabs>
              <w:spacing w:before="44" w:line="229" w:lineRule="exact"/>
              <w:ind w:left="47" w:hanging="47"/>
              <w:rPr>
                <w:rFonts w:cstheme="minorHAnsi"/>
                <w:b/>
                <w:sz w:val="20"/>
                <w:szCs w:val="20"/>
              </w:rPr>
            </w:pPr>
            <w:r w:rsidRPr="009778B9">
              <w:rPr>
                <w:rFonts w:cstheme="minorHAnsi"/>
                <w:b/>
                <w:color w:val="000000"/>
                <w:w w:val="102"/>
                <w:sz w:val="20"/>
                <w:szCs w:val="20"/>
              </w:rPr>
              <w:t xml:space="preserve">Identifica en su escuela los   lugares   seguros   y </w:t>
            </w:r>
            <w:r w:rsidRPr="009778B9">
              <w:rPr>
                <w:rFonts w:cstheme="minorHAnsi"/>
                <w:b/>
                <w:color w:val="000000"/>
                <w:sz w:val="20"/>
                <w:szCs w:val="20"/>
              </w:rPr>
              <w:t>vulnerables</w:t>
            </w:r>
            <w:r w:rsidRPr="009778B9">
              <w:rPr>
                <w:rFonts w:cstheme="minorHAnsi"/>
                <w:b/>
                <w:color w:val="000000"/>
                <w:sz w:val="20"/>
                <w:szCs w:val="20"/>
              </w:rPr>
              <w:tab/>
              <w:t>ante</w:t>
            </w:r>
          </w:p>
          <w:p w14:paraId="1228F4BB" w14:textId="77777777" w:rsidR="006F6D87" w:rsidRPr="00E11F73" w:rsidRDefault="006F6D87" w:rsidP="006F6D87">
            <w:pPr>
              <w:spacing w:before="16" w:line="229" w:lineRule="exact"/>
              <w:rPr>
                <w:rFonts w:cstheme="minorHAnsi"/>
                <w:sz w:val="20"/>
                <w:szCs w:val="20"/>
              </w:rPr>
            </w:pPr>
            <w:r w:rsidRPr="009778B9">
              <w:rPr>
                <w:rFonts w:cstheme="minorHAnsi"/>
                <w:b/>
                <w:color w:val="000000"/>
                <w:w w:val="104"/>
                <w:sz w:val="20"/>
                <w:szCs w:val="20"/>
              </w:rPr>
              <w:t xml:space="preserve">desastres   </w:t>
            </w:r>
            <w:r w:rsidRPr="00E11F73">
              <w:rPr>
                <w:rFonts w:cstheme="minorHAnsi"/>
                <w:color w:val="000000"/>
                <w:w w:val="104"/>
                <w:sz w:val="20"/>
                <w:szCs w:val="20"/>
              </w:rPr>
              <w:t>de diversos</w:t>
            </w:r>
            <w:r w:rsidRPr="00E11F73">
              <w:rPr>
                <w:rFonts w:cstheme="minorHAnsi"/>
                <w:sz w:val="20"/>
                <w:szCs w:val="20"/>
              </w:rPr>
              <w:t xml:space="preserve"> </w:t>
            </w:r>
            <w:proofErr w:type="gramStart"/>
            <w:r w:rsidRPr="00E11F73">
              <w:rPr>
                <w:rFonts w:cstheme="minorHAnsi"/>
                <w:color w:val="000000"/>
                <w:w w:val="107"/>
                <w:sz w:val="20"/>
                <w:szCs w:val="20"/>
              </w:rPr>
              <w:t xml:space="preserve">tipos,   </w:t>
            </w:r>
            <w:proofErr w:type="gramEnd"/>
            <w:r w:rsidRPr="00E11F73">
              <w:rPr>
                <w:rFonts w:cstheme="minorHAnsi"/>
                <w:color w:val="000000"/>
                <w:w w:val="107"/>
                <w:sz w:val="20"/>
                <w:szCs w:val="20"/>
              </w:rPr>
              <w:t>y   participa   en</w:t>
            </w:r>
          </w:p>
          <w:p w14:paraId="48416BA5" w14:textId="77777777" w:rsidR="006F6D87" w:rsidRPr="00E11F73" w:rsidRDefault="006F6D87" w:rsidP="006F6D87">
            <w:pPr>
              <w:tabs>
                <w:tab w:val="left" w:pos="1340"/>
                <w:tab w:val="left" w:pos="2017"/>
              </w:tabs>
              <w:spacing w:before="16" w:line="229" w:lineRule="exact"/>
              <w:rPr>
                <w:rFonts w:cstheme="minorHAnsi"/>
                <w:sz w:val="20"/>
                <w:szCs w:val="20"/>
              </w:rPr>
            </w:pPr>
            <w:r w:rsidRPr="00E11F73">
              <w:rPr>
                <w:rFonts w:cstheme="minorHAnsi"/>
                <w:color w:val="000000"/>
                <w:sz w:val="20"/>
                <w:szCs w:val="20"/>
              </w:rPr>
              <w:t>actividades</w:t>
            </w:r>
            <w:r w:rsidRPr="00E11F73">
              <w:rPr>
                <w:rFonts w:cstheme="minorHAnsi"/>
                <w:color w:val="000000"/>
                <w:sz w:val="20"/>
                <w:szCs w:val="20"/>
              </w:rPr>
              <w:tab/>
              <w:t>para</w:t>
            </w:r>
            <w:r w:rsidRPr="00E11F73">
              <w:rPr>
                <w:rFonts w:cstheme="minorHAnsi"/>
                <w:color w:val="000000"/>
                <w:sz w:val="20"/>
                <w:szCs w:val="20"/>
              </w:rPr>
              <w:tab/>
              <w:t>la</w:t>
            </w:r>
          </w:p>
          <w:p w14:paraId="10CB7E3F" w14:textId="77777777" w:rsidR="006F6D87" w:rsidRPr="00E11F73" w:rsidRDefault="006F6D87" w:rsidP="006F6D87">
            <w:pPr>
              <w:spacing w:before="13" w:line="229" w:lineRule="exact"/>
              <w:rPr>
                <w:rFonts w:cstheme="minorHAnsi"/>
                <w:sz w:val="20"/>
                <w:szCs w:val="20"/>
              </w:rPr>
            </w:pPr>
            <w:proofErr w:type="gramStart"/>
            <w:r w:rsidRPr="00E11F73">
              <w:rPr>
                <w:rFonts w:cstheme="minorHAnsi"/>
                <w:color w:val="000000"/>
                <w:sz w:val="20"/>
                <w:szCs w:val="20"/>
              </w:rPr>
              <w:t>prevención(</w:t>
            </w:r>
            <w:proofErr w:type="gramEnd"/>
            <w:r w:rsidRPr="00E11F73">
              <w:rPr>
                <w:rFonts w:cstheme="minorHAnsi"/>
                <w:color w:val="000000"/>
                <w:sz w:val="20"/>
                <w:szCs w:val="20"/>
              </w:rPr>
              <w:t>simulacros,</w:t>
            </w:r>
            <w:r>
              <w:rPr>
                <w:rFonts w:cstheme="minorHAnsi"/>
                <w:sz w:val="20"/>
                <w:szCs w:val="20"/>
              </w:rPr>
              <w:t xml:space="preserve"> </w:t>
            </w:r>
            <w:r w:rsidRPr="00E11F73">
              <w:rPr>
                <w:rFonts w:cstheme="minorHAnsi"/>
                <w:color w:val="000000"/>
                <w:sz w:val="20"/>
                <w:szCs w:val="20"/>
              </w:rPr>
              <w:t>señalización, etc.).</w:t>
            </w:r>
          </w:p>
          <w:p w14:paraId="69B7008A" w14:textId="77777777" w:rsidR="006F6D87" w:rsidRPr="00E11F73" w:rsidRDefault="006F6D87" w:rsidP="006F6D87">
            <w:pPr>
              <w:contextualSpacing/>
              <w:jc w:val="both"/>
              <w:rPr>
                <w:rFonts w:cstheme="minorHAnsi"/>
                <w:sz w:val="20"/>
                <w:szCs w:val="20"/>
              </w:rPr>
            </w:pPr>
          </w:p>
          <w:p w14:paraId="2C9C9D2E" w14:textId="77777777" w:rsidR="006F6D87" w:rsidRPr="00E11F73" w:rsidRDefault="006F6D87" w:rsidP="006F6D87">
            <w:pPr>
              <w:contextualSpacing/>
              <w:jc w:val="both"/>
              <w:rPr>
                <w:rFonts w:cstheme="minorHAnsi"/>
                <w:sz w:val="20"/>
                <w:szCs w:val="20"/>
              </w:rPr>
            </w:pPr>
          </w:p>
          <w:p w14:paraId="0F46A888" w14:textId="77777777" w:rsidR="006F6D87" w:rsidRPr="00E11F73" w:rsidRDefault="006F6D87" w:rsidP="006F6D87">
            <w:pPr>
              <w:contextualSpacing/>
              <w:jc w:val="both"/>
              <w:rPr>
                <w:rFonts w:cstheme="minorHAnsi"/>
                <w:sz w:val="20"/>
                <w:szCs w:val="20"/>
              </w:rPr>
            </w:pPr>
          </w:p>
          <w:p w14:paraId="24BC3370" w14:textId="77777777" w:rsidR="006F6D87" w:rsidRPr="00E11F73" w:rsidRDefault="006F6D87" w:rsidP="006F6D87">
            <w:pPr>
              <w:contextualSpacing/>
              <w:jc w:val="both"/>
              <w:rPr>
                <w:rFonts w:cstheme="minorHAnsi"/>
                <w:sz w:val="20"/>
                <w:szCs w:val="20"/>
              </w:rPr>
            </w:pPr>
          </w:p>
          <w:p w14:paraId="630E14D8" w14:textId="77777777" w:rsidR="006F6D87" w:rsidRPr="00E11F73" w:rsidRDefault="006F6D87" w:rsidP="006F6D87">
            <w:pPr>
              <w:contextualSpacing/>
              <w:jc w:val="both"/>
              <w:rPr>
                <w:rFonts w:cstheme="minorHAnsi"/>
                <w:sz w:val="20"/>
                <w:szCs w:val="20"/>
              </w:rPr>
            </w:pPr>
          </w:p>
          <w:p w14:paraId="2E429569" w14:textId="77777777" w:rsidR="006F6D87" w:rsidRPr="00E11F73" w:rsidRDefault="006F6D87" w:rsidP="006F6D87">
            <w:pPr>
              <w:contextualSpacing/>
              <w:jc w:val="both"/>
              <w:rPr>
                <w:rFonts w:cstheme="minorHAnsi"/>
                <w:sz w:val="20"/>
                <w:szCs w:val="20"/>
              </w:rPr>
            </w:pPr>
          </w:p>
          <w:p w14:paraId="4B6AA90C" w14:textId="77777777" w:rsidR="006F6D87" w:rsidRPr="00E11F73" w:rsidRDefault="006F6D87" w:rsidP="006F6D87">
            <w:pPr>
              <w:contextualSpacing/>
              <w:jc w:val="both"/>
              <w:rPr>
                <w:rFonts w:cstheme="minorHAnsi"/>
                <w:sz w:val="20"/>
                <w:szCs w:val="20"/>
              </w:rPr>
            </w:pPr>
          </w:p>
          <w:p w14:paraId="55E40B46" w14:textId="77777777" w:rsidR="006F6D87" w:rsidRPr="00E11F73" w:rsidRDefault="006F6D87" w:rsidP="006F6D87">
            <w:pPr>
              <w:contextualSpacing/>
              <w:jc w:val="both"/>
              <w:rPr>
                <w:rFonts w:cstheme="minorHAnsi"/>
                <w:sz w:val="20"/>
                <w:szCs w:val="20"/>
              </w:rPr>
            </w:pPr>
          </w:p>
          <w:p w14:paraId="28915512" w14:textId="77777777" w:rsidR="006F6D87" w:rsidRPr="00E11F73" w:rsidRDefault="006F6D87" w:rsidP="006F6D87">
            <w:pPr>
              <w:contextualSpacing/>
              <w:jc w:val="both"/>
              <w:rPr>
                <w:rFonts w:cstheme="minorHAnsi"/>
                <w:sz w:val="20"/>
                <w:szCs w:val="20"/>
              </w:rPr>
            </w:pPr>
          </w:p>
        </w:tc>
        <w:tc>
          <w:tcPr>
            <w:tcW w:w="1910" w:type="dxa"/>
          </w:tcPr>
          <w:p w14:paraId="6A7968CE" w14:textId="77777777" w:rsidR="006F6D87" w:rsidRPr="00E11F73" w:rsidRDefault="006F6D87" w:rsidP="006F6D87">
            <w:pPr>
              <w:pStyle w:val="Prrafodelista"/>
              <w:numPr>
                <w:ilvl w:val="0"/>
                <w:numId w:val="1"/>
              </w:numPr>
              <w:tabs>
                <w:tab w:val="left" w:pos="330"/>
                <w:tab w:val="left" w:pos="1039"/>
              </w:tabs>
              <w:spacing w:before="41" w:line="229" w:lineRule="exact"/>
              <w:ind w:left="47" w:firstLine="0"/>
              <w:rPr>
                <w:rFonts w:cstheme="minorHAnsi"/>
                <w:sz w:val="20"/>
                <w:szCs w:val="20"/>
              </w:rPr>
            </w:pPr>
            <w:r w:rsidRPr="009778B9">
              <w:rPr>
                <w:rFonts w:cstheme="minorHAnsi"/>
                <w:b/>
                <w:color w:val="000000"/>
                <w:spacing w:val="2"/>
                <w:sz w:val="20"/>
                <w:szCs w:val="20"/>
              </w:rPr>
              <w:lastRenderedPageBreak/>
              <w:t xml:space="preserve">Distingue los elementos </w:t>
            </w:r>
            <w:r w:rsidRPr="009778B9">
              <w:rPr>
                <w:rFonts w:cstheme="minorHAnsi"/>
                <w:b/>
                <w:color w:val="000000"/>
                <w:sz w:val="20"/>
                <w:szCs w:val="20"/>
              </w:rPr>
              <w:t xml:space="preserve">naturales </w:t>
            </w:r>
            <w:r w:rsidRPr="009778B9">
              <w:rPr>
                <w:rFonts w:cstheme="minorHAnsi"/>
                <w:color w:val="000000"/>
                <w:sz w:val="20"/>
                <w:szCs w:val="20"/>
              </w:rPr>
              <w:t xml:space="preserve">y sociales de su </w:t>
            </w:r>
            <w:r w:rsidRPr="009778B9">
              <w:rPr>
                <w:rFonts w:cstheme="minorHAnsi"/>
                <w:color w:val="000000"/>
                <w:spacing w:val="1"/>
                <w:sz w:val="20"/>
                <w:szCs w:val="20"/>
              </w:rPr>
              <w:t>localidad y región;</w:t>
            </w:r>
            <w:r w:rsidRPr="00F2702F">
              <w:rPr>
                <w:rFonts w:cstheme="minorHAnsi"/>
                <w:b/>
                <w:color w:val="000000"/>
                <w:spacing w:val="1"/>
                <w:sz w:val="20"/>
                <w:szCs w:val="20"/>
              </w:rPr>
              <w:t xml:space="preserve"> asocia </w:t>
            </w:r>
            <w:proofErr w:type="gramStart"/>
            <w:r w:rsidRPr="00F2702F">
              <w:rPr>
                <w:rFonts w:cstheme="minorHAnsi"/>
                <w:b/>
                <w:color w:val="000000"/>
                <w:w w:val="103"/>
                <w:sz w:val="20"/>
                <w:szCs w:val="20"/>
              </w:rPr>
              <w:t>recursos  naturales</w:t>
            </w:r>
            <w:proofErr w:type="gramEnd"/>
            <w:r w:rsidRPr="00F2702F">
              <w:rPr>
                <w:rFonts w:cstheme="minorHAnsi"/>
                <w:b/>
                <w:color w:val="000000"/>
                <w:w w:val="103"/>
                <w:sz w:val="20"/>
                <w:szCs w:val="20"/>
              </w:rPr>
              <w:t xml:space="preserve">  con </w:t>
            </w:r>
            <w:r w:rsidRPr="00F2702F">
              <w:rPr>
                <w:rFonts w:cstheme="minorHAnsi"/>
                <w:b/>
                <w:color w:val="000000"/>
                <w:sz w:val="20"/>
                <w:szCs w:val="20"/>
              </w:rPr>
              <w:t>actividades económicas</w:t>
            </w:r>
            <w:r w:rsidRPr="00E11F73">
              <w:rPr>
                <w:rFonts w:cstheme="minorHAnsi"/>
                <w:color w:val="000000"/>
                <w:sz w:val="20"/>
                <w:szCs w:val="20"/>
              </w:rPr>
              <w:t>.</w:t>
            </w:r>
          </w:p>
          <w:p w14:paraId="4EB69BCC" w14:textId="77777777" w:rsidR="006F6D87" w:rsidRPr="00E11F73" w:rsidRDefault="006F6D87" w:rsidP="006F6D87">
            <w:pPr>
              <w:pStyle w:val="Prrafodelista"/>
              <w:numPr>
                <w:ilvl w:val="0"/>
                <w:numId w:val="1"/>
              </w:numPr>
              <w:tabs>
                <w:tab w:val="left" w:pos="330"/>
              </w:tabs>
              <w:spacing w:before="29" w:line="229" w:lineRule="exact"/>
              <w:ind w:left="0" w:firstLine="0"/>
              <w:rPr>
                <w:rFonts w:cstheme="minorHAnsi"/>
                <w:sz w:val="20"/>
                <w:szCs w:val="20"/>
              </w:rPr>
            </w:pPr>
            <w:r w:rsidRPr="00F2702F">
              <w:rPr>
                <w:rFonts w:cstheme="minorHAnsi"/>
                <w:b/>
                <w:color w:val="000000"/>
                <w:spacing w:val="2"/>
                <w:sz w:val="20"/>
                <w:szCs w:val="20"/>
              </w:rPr>
              <w:t xml:space="preserve">Identifica los elementos </w:t>
            </w:r>
            <w:proofErr w:type="gramStart"/>
            <w:r w:rsidRPr="00F2702F">
              <w:rPr>
                <w:rFonts w:cstheme="minorHAnsi"/>
                <w:b/>
                <w:color w:val="000000"/>
                <w:spacing w:val="2"/>
                <w:sz w:val="20"/>
                <w:szCs w:val="20"/>
              </w:rPr>
              <w:t>cartográficos  que</w:t>
            </w:r>
            <w:proofErr w:type="gramEnd"/>
            <w:r w:rsidRPr="00F2702F">
              <w:rPr>
                <w:rFonts w:cstheme="minorHAnsi"/>
                <w:b/>
                <w:color w:val="000000"/>
                <w:spacing w:val="2"/>
                <w:sz w:val="20"/>
                <w:szCs w:val="20"/>
              </w:rPr>
              <w:t xml:space="preserve">  están </w:t>
            </w:r>
            <w:r w:rsidRPr="00F2702F">
              <w:rPr>
                <w:rFonts w:cstheme="minorHAnsi"/>
                <w:b/>
                <w:color w:val="000000"/>
                <w:w w:val="105"/>
                <w:sz w:val="20"/>
                <w:szCs w:val="20"/>
              </w:rPr>
              <w:t xml:space="preserve">presentes  en  planos  y </w:t>
            </w:r>
            <w:r w:rsidRPr="00F2702F">
              <w:rPr>
                <w:rFonts w:cstheme="minorHAnsi"/>
                <w:b/>
                <w:color w:val="000000"/>
                <w:w w:val="103"/>
                <w:sz w:val="20"/>
                <w:szCs w:val="20"/>
              </w:rPr>
              <w:t>mapas</w:t>
            </w:r>
            <w:r w:rsidRPr="00E11F73">
              <w:rPr>
                <w:rFonts w:cstheme="minorHAnsi"/>
                <w:color w:val="000000"/>
                <w:w w:val="103"/>
                <w:sz w:val="20"/>
                <w:szCs w:val="20"/>
              </w:rPr>
              <w:t xml:space="preserve">, y los utiliza para </w:t>
            </w:r>
            <w:r w:rsidRPr="00E11F73">
              <w:rPr>
                <w:rFonts w:cstheme="minorHAnsi"/>
                <w:color w:val="000000"/>
                <w:w w:val="106"/>
                <w:sz w:val="20"/>
                <w:szCs w:val="20"/>
              </w:rPr>
              <w:t xml:space="preserve">ubicar   elementos   del </w:t>
            </w:r>
            <w:r w:rsidRPr="00E11F73">
              <w:rPr>
                <w:rFonts w:cstheme="minorHAnsi"/>
                <w:color w:val="000000"/>
                <w:spacing w:val="2"/>
                <w:sz w:val="20"/>
                <w:szCs w:val="20"/>
              </w:rPr>
              <w:t xml:space="preserve">espacio geográfico de su </w:t>
            </w:r>
            <w:r w:rsidRPr="00E11F73">
              <w:rPr>
                <w:rFonts w:cstheme="minorHAnsi"/>
                <w:color w:val="000000"/>
                <w:sz w:val="20"/>
                <w:szCs w:val="20"/>
              </w:rPr>
              <w:t>localidad.</w:t>
            </w:r>
          </w:p>
          <w:p w14:paraId="4E83CFB4" w14:textId="77777777" w:rsidR="006F6D87" w:rsidRPr="00F2702F" w:rsidRDefault="006F6D87" w:rsidP="006F6D87">
            <w:pPr>
              <w:pStyle w:val="Prrafodelista"/>
              <w:numPr>
                <w:ilvl w:val="0"/>
                <w:numId w:val="1"/>
              </w:numPr>
              <w:tabs>
                <w:tab w:val="left" w:pos="472"/>
              </w:tabs>
              <w:spacing w:before="28" w:line="229" w:lineRule="exact"/>
              <w:ind w:left="47" w:firstLine="0"/>
              <w:rPr>
                <w:rFonts w:cstheme="minorHAnsi"/>
                <w:b/>
                <w:sz w:val="20"/>
                <w:szCs w:val="20"/>
              </w:rPr>
            </w:pPr>
            <w:proofErr w:type="gramStart"/>
            <w:r w:rsidRPr="00F2702F">
              <w:rPr>
                <w:rFonts w:cstheme="minorHAnsi"/>
                <w:b/>
                <w:color w:val="000000"/>
                <w:spacing w:val="1"/>
                <w:sz w:val="20"/>
                <w:szCs w:val="20"/>
              </w:rPr>
              <w:t>Describe  los</w:t>
            </w:r>
            <w:proofErr w:type="gramEnd"/>
            <w:r w:rsidRPr="00F2702F">
              <w:rPr>
                <w:rFonts w:cstheme="minorHAnsi"/>
                <w:b/>
                <w:color w:val="000000"/>
                <w:spacing w:val="1"/>
                <w:sz w:val="20"/>
                <w:szCs w:val="20"/>
              </w:rPr>
              <w:t xml:space="preserve"> problemas </w:t>
            </w:r>
            <w:r w:rsidRPr="00F2702F">
              <w:rPr>
                <w:rFonts w:cstheme="minorHAnsi"/>
                <w:b/>
                <w:color w:val="000000"/>
                <w:sz w:val="20"/>
                <w:szCs w:val="20"/>
              </w:rPr>
              <w:t>ambientales</w:t>
            </w:r>
            <w:r w:rsidRPr="00F2702F">
              <w:rPr>
                <w:rFonts w:cstheme="minorHAnsi"/>
                <w:b/>
                <w:color w:val="000000"/>
                <w:sz w:val="20"/>
                <w:szCs w:val="20"/>
              </w:rPr>
              <w:tab/>
            </w:r>
            <w:r w:rsidRPr="00F2702F">
              <w:rPr>
                <w:rFonts w:cstheme="minorHAnsi"/>
                <w:b/>
                <w:color w:val="000000"/>
                <w:w w:val="123"/>
                <w:sz w:val="20"/>
                <w:szCs w:val="20"/>
              </w:rPr>
              <w:t xml:space="preserve">de    su </w:t>
            </w:r>
            <w:r w:rsidRPr="00F2702F">
              <w:rPr>
                <w:rFonts w:cstheme="minorHAnsi"/>
                <w:b/>
                <w:color w:val="000000"/>
                <w:sz w:val="20"/>
                <w:szCs w:val="20"/>
              </w:rPr>
              <w:lastRenderedPageBreak/>
              <w:t>localidad</w:t>
            </w:r>
            <w:r w:rsidRPr="00F2702F">
              <w:rPr>
                <w:rFonts w:cstheme="minorHAnsi"/>
                <w:b/>
                <w:color w:val="000000"/>
                <w:sz w:val="20"/>
                <w:szCs w:val="20"/>
              </w:rPr>
              <w:tab/>
              <w:t xml:space="preserve">y región; </w:t>
            </w:r>
            <w:r w:rsidRPr="00E11F73">
              <w:rPr>
                <w:rFonts w:cstheme="minorHAnsi"/>
                <w:color w:val="000000"/>
                <w:w w:val="103"/>
                <w:sz w:val="20"/>
                <w:szCs w:val="20"/>
              </w:rPr>
              <w:t>propone y realiza activi</w:t>
            </w:r>
            <w:r w:rsidRPr="00E11F73">
              <w:rPr>
                <w:rFonts w:cstheme="minorHAnsi"/>
                <w:color w:val="000000"/>
                <w:w w:val="110"/>
                <w:sz w:val="20"/>
                <w:szCs w:val="20"/>
              </w:rPr>
              <w:t xml:space="preserve">dades    orientadas    a </w:t>
            </w:r>
            <w:r w:rsidRPr="00F2702F">
              <w:rPr>
                <w:rFonts w:cstheme="minorHAnsi"/>
                <w:b/>
                <w:color w:val="000000"/>
                <w:sz w:val="20"/>
                <w:szCs w:val="20"/>
              </w:rPr>
              <w:t>solucionarlos</w:t>
            </w:r>
            <w:r w:rsidRPr="00E11F73">
              <w:rPr>
                <w:rFonts w:cstheme="minorHAnsi"/>
                <w:color w:val="000000"/>
                <w:sz w:val="20"/>
                <w:szCs w:val="20"/>
              </w:rPr>
              <w:t xml:space="preserve"> y a mejorar la </w:t>
            </w:r>
            <w:r w:rsidRPr="00F2702F">
              <w:rPr>
                <w:rFonts w:cstheme="minorHAnsi"/>
                <w:b/>
                <w:color w:val="000000"/>
                <w:w w:val="105"/>
                <w:sz w:val="20"/>
                <w:szCs w:val="20"/>
              </w:rPr>
              <w:t>conservación    del</w:t>
            </w:r>
          </w:p>
          <w:p w14:paraId="31C40A21" w14:textId="77777777" w:rsidR="006F6D87" w:rsidRPr="00E11F73" w:rsidRDefault="006F6D87" w:rsidP="006F6D87">
            <w:pPr>
              <w:spacing w:before="15" w:line="229" w:lineRule="exact"/>
              <w:ind w:left="126"/>
              <w:rPr>
                <w:rFonts w:cstheme="minorHAnsi"/>
                <w:sz w:val="20"/>
                <w:szCs w:val="20"/>
              </w:rPr>
            </w:pPr>
            <w:proofErr w:type="gramStart"/>
            <w:r w:rsidRPr="00F2702F">
              <w:rPr>
                <w:rFonts w:cstheme="minorHAnsi"/>
                <w:b/>
                <w:color w:val="000000"/>
                <w:w w:val="102"/>
                <w:sz w:val="20"/>
                <w:szCs w:val="20"/>
              </w:rPr>
              <w:t>ambiente  desde</w:t>
            </w:r>
            <w:proofErr w:type="gramEnd"/>
            <w:r w:rsidRPr="00F2702F">
              <w:rPr>
                <w:rFonts w:cstheme="minorHAnsi"/>
                <w:b/>
                <w:color w:val="000000"/>
                <w:w w:val="102"/>
                <w:sz w:val="20"/>
                <w:szCs w:val="20"/>
              </w:rPr>
              <w:t xml:space="preserve">  su  es</w:t>
            </w:r>
            <w:r w:rsidRPr="00F2702F">
              <w:rPr>
                <w:rFonts w:cstheme="minorHAnsi"/>
                <w:b/>
                <w:color w:val="000000"/>
                <w:w w:val="106"/>
                <w:sz w:val="20"/>
                <w:szCs w:val="20"/>
              </w:rPr>
              <w:t>cuela,</w:t>
            </w:r>
            <w:r w:rsidRPr="00E11F73">
              <w:rPr>
                <w:rFonts w:cstheme="minorHAnsi"/>
                <w:color w:val="000000"/>
                <w:w w:val="106"/>
                <w:sz w:val="20"/>
                <w:szCs w:val="20"/>
              </w:rPr>
              <w:t xml:space="preserve"> evaluando    su</w:t>
            </w:r>
            <w:r w:rsidRPr="00E11F73">
              <w:rPr>
                <w:rFonts w:cstheme="minorHAnsi"/>
                <w:sz w:val="20"/>
                <w:szCs w:val="20"/>
              </w:rPr>
              <w:t xml:space="preserve"> </w:t>
            </w:r>
            <w:r w:rsidRPr="00E11F73">
              <w:rPr>
                <w:rFonts w:cstheme="minorHAnsi"/>
                <w:color w:val="000000"/>
                <w:w w:val="108"/>
                <w:sz w:val="20"/>
                <w:szCs w:val="20"/>
              </w:rPr>
              <w:t>efectividad a fin de lle</w:t>
            </w:r>
            <w:r w:rsidRPr="00E11F73">
              <w:rPr>
                <w:rFonts w:cstheme="minorHAnsi"/>
                <w:color w:val="000000"/>
                <w:sz w:val="20"/>
                <w:szCs w:val="20"/>
              </w:rPr>
              <w:t>varlas a cabo.</w:t>
            </w:r>
          </w:p>
          <w:p w14:paraId="48C55061" w14:textId="77777777" w:rsidR="006F6D87" w:rsidRPr="00F2702F" w:rsidRDefault="006F6D87" w:rsidP="006F6D87">
            <w:pPr>
              <w:pStyle w:val="Prrafodelista"/>
              <w:numPr>
                <w:ilvl w:val="0"/>
                <w:numId w:val="1"/>
              </w:numPr>
              <w:tabs>
                <w:tab w:val="left" w:pos="330"/>
              </w:tabs>
              <w:spacing w:before="44" w:line="229" w:lineRule="exact"/>
              <w:ind w:left="47" w:hanging="47"/>
              <w:rPr>
                <w:rFonts w:cstheme="minorHAnsi"/>
                <w:b/>
                <w:sz w:val="20"/>
                <w:szCs w:val="20"/>
              </w:rPr>
            </w:pPr>
            <w:r w:rsidRPr="00F2702F">
              <w:rPr>
                <w:rFonts w:cstheme="minorHAnsi"/>
                <w:b/>
                <w:color w:val="000000"/>
                <w:w w:val="102"/>
                <w:sz w:val="20"/>
                <w:szCs w:val="20"/>
              </w:rPr>
              <w:t xml:space="preserve">Identifica en su escuela los   lugares   seguros   y </w:t>
            </w:r>
            <w:r w:rsidRPr="00F2702F">
              <w:rPr>
                <w:rFonts w:cstheme="minorHAnsi"/>
                <w:b/>
                <w:color w:val="000000"/>
                <w:sz w:val="20"/>
                <w:szCs w:val="20"/>
              </w:rPr>
              <w:t>vulnerables</w:t>
            </w:r>
            <w:r w:rsidRPr="00F2702F">
              <w:rPr>
                <w:rFonts w:cstheme="minorHAnsi"/>
                <w:b/>
                <w:color w:val="000000"/>
                <w:sz w:val="20"/>
                <w:szCs w:val="20"/>
              </w:rPr>
              <w:tab/>
              <w:t>ante</w:t>
            </w:r>
          </w:p>
          <w:p w14:paraId="54A98283" w14:textId="77777777" w:rsidR="006F6D87" w:rsidRPr="00E11F73" w:rsidRDefault="006F6D87" w:rsidP="006F6D87">
            <w:pPr>
              <w:spacing w:before="16" w:line="229" w:lineRule="exact"/>
              <w:rPr>
                <w:rFonts w:cstheme="minorHAnsi"/>
                <w:sz w:val="20"/>
                <w:szCs w:val="20"/>
              </w:rPr>
            </w:pPr>
            <w:r w:rsidRPr="00F2702F">
              <w:rPr>
                <w:rFonts w:cstheme="minorHAnsi"/>
                <w:b/>
                <w:color w:val="000000"/>
                <w:w w:val="104"/>
                <w:sz w:val="20"/>
                <w:szCs w:val="20"/>
              </w:rPr>
              <w:t>desastre</w:t>
            </w:r>
            <w:r w:rsidRPr="00E11F73">
              <w:rPr>
                <w:rFonts w:cstheme="minorHAnsi"/>
                <w:color w:val="000000"/>
                <w:w w:val="104"/>
                <w:sz w:val="20"/>
                <w:szCs w:val="20"/>
              </w:rPr>
              <w:t>s   de diversos</w:t>
            </w:r>
            <w:r w:rsidRPr="00E11F73">
              <w:rPr>
                <w:rFonts w:cstheme="minorHAnsi"/>
                <w:sz w:val="20"/>
                <w:szCs w:val="20"/>
              </w:rPr>
              <w:t xml:space="preserve"> </w:t>
            </w:r>
            <w:proofErr w:type="gramStart"/>
            <w:r w:rsidRPr="00E11F73">
              <w:rPr>
                <w:rFonts w:cstheme="minorHAnsi"/>
                <w:color w:val="000000"/>
                <w:w w:val="107"/>
                <w:sz w:val="20"/>
                <w:szCs w:val="20"/>
              </w:rPr>
              <w:t xml:space="preserve">tipos,   </w:t>
            </w:r>
            <w:proofErr w:type="gramEnd"/>
            <w:r w:rsidRPr="00E11F73">
              <w:rPr>
                <w:rFonts w:cstheme="minorHAnsi"/>
                <w:color w:val="000000"/>
                <w:w w:val="107"/>
                <w:sz w:val="20"/>
                <w:szCs w:val="20"/>
              </w:rPr>
              <w:t>y   participa   en</w:t>
            </w:r>
          </w:p>
          <w:p w14:paraId="0600BD4D" w14:textId="77777777" w:rsidR="006F6D87" w:rsidRPr="00F2702F" w:rsidRDefault="006F6D87" w:rsidP="006F6D87">
            <w:pPr>
              <w:tabs>
                <w:tab w:val="left" w:pos="1340"/>
                <w:tab w:val="left" w:pos="2017"/>
              </w:tabs>
              <w:spacing w:before="16" w:line="229" w:lineRule="exact"/>
              <w:rPr>
                <w:rFonts w:cstheme="minorHAnsi"/>
                <w:b/>
                <w:sz w:val="20"/>
                <w:szCs w:val="20"/>
              </w:rPr>
            </w:pPr>
            <w:proofErr w:type="spellStart"/>
            <w:r>
              <w:rPr>
                <w:rFonts w:cstheme="minorHAnsi"/>
                <w:color w:val="000000"/>
                <w:sz w:val="20"/>
                <w:szCs w:val="20"/>
              </w:rPr>
              <w:t>actividades</w:t>
            </w:r>
            <w:r w:rsidRPr="00F2702F">
              <w:rPr>
                <w:rFonts w:cstheme="minorHAnsi"/>
                <w:b/>
                <w:color w:val="000000"/>
                <w:sz w:val="20"/>
                <w:szCs w:val="20"/>
              </w:rPr>
              <w:t>para</w:t>
            </w:r>
            <w:proofErr w:type="spellEnd"/>
            <w:r w:rsidRPr="00F2702F">
              <w:rPr>
                <w:rFonts w:cstheme="minorHAnsi"/>
                <w:b/>
                <w:color w:val="000000"/>
                <w:sz w:val="20"/>
                <w:szCs w:val="20"/>
              </w:rPr>
              <w:tab/>
              <w:t>la</w:t>
            </w:r>
          </w:p>
          <w:p w14:paraId="656AE10D" w14:textId="77777777" w:rsidR="006F6D87" w:rsidRPr="00F2702F" w:rsidRDefault="006F6D87" w:rsidP="006F6D87">
            <w:pPr>
              <w:spacing w:before="13" w:line="229" w:lineRule="exact"/>
              <w:rPr>
                <w:rFonts w:cstheme="minorHAnsi"/>
                <w:b/>
                <w:sz w:val="20"/>
                <w:szCs w:val="20"/>
              </w:rPr>
            </w:pPr>
            <w:proofErr w:type="gramStart"/>
            <w:r w:rsidRPr="00F2702F">
              <w:rPr>
                <w:rFonts w:cstheme="minorHAnsi"/>
                <w:b/>
                <w:color w:val="000000"/>
                <w:sz w:val="20"/>
                <w:szCs w:val="20"/>
              </w:rPr>
              <w:t>prevención(</w:t>
            </w:r>
            <w:proofErr w:type="gramEnd"/>
            <w:r w:rsidRPr="00F2702F">
              <w:rPr>
                <w:rFonts w:cstheme="minorHAnsi"/>
                <w:b/>
                <w:color w:val="000000"/>
                <w:sz w:val="20"/>
                <w:szCs w:val="20"/>
              </w:rPr>
              <w:t>simulacros,</w:t>
            </w:r>
          </w:p>
          <w:p w14:paraId="5048A4C3" w14:textId="77777777" w:rsidR="006F6D87" w:rsidRPr="00E11F73" w:rsidRDefault="006F6D87" w:rsidP="006F6D87">
            <w:pPr>
              <w:spacing w:before="16" w:line="229" w:lineRule="exact"/>
              <w:rPr>
                <w:rFonts w:cstheme="minorHAnsi"/>
                <w:sz w:val="20"/>
                <w:szCs w:val="20"/>
              </w:rPr>
            </w:pPr>
            <w:r w:rsidRPr="00F2702F">
              <w:rPr>
                <w:rFonts w:cstheme="minorHAnsi"/>
                <w:b/>
                <w:color w:val="000000"/>
                <w:sz w:val="20"/>
                <w:szCs w:val="20"/>
              </w:rPr>
              <w:t>señalización, etc.)</w:t>
            </w:r>
            <w:r w:rsidRPr="00E11F73">
              <w:rPr>
                <w:rFonts w:cstheme="minorHAnsi"/>
                <w:color w:val="000000"/>
                <w:sz w:val="20"/>
                <w:szCs w:val="20"/>
              </w:rPr>
              <w:t>.</w:t>
            </w:r>
          </w:p>
          <w:p w14:paraId="0DE59C0B" w14:textId="77777777" w:rsidR="006F6D87" w:rsidRPr="00E11F73" w:rsidRDefault="006F6D87" w:rsidP="006F6D87">
            <w:pPr>
              <w:contextualSpacing/>
              <w:jc w:val="both"/>
              <w:rPr>
                <w:rFonts w:cstheme="minorHAnsi"/>
                <w:sz w:val="20"/>
                <w:szCs w:val="20"/>
              </w:rPr>
            </w:pPr>
          </w:p>
          <w:p w14:paraId="3CA0053F" w14:textId="77777777" w:rsidR="006F6D87" w:rsidRPr="00E11F73" w:rsidRDefault="006F6D87" w:rsidP="006F6D87">
            <w:pPr>
              <w:contextualSpacing/>
              <w:jc w:val="both"/>
              <w:rPr>
                <w:rFonts w:cstheme="minorHAnsi"/>
                <w:sz w:val="20"/>
                <w:szCs w:val="20"/>
              </w:rPr>
            </w:pPr>
          </w:p>
          <w:p w14:paraId="61F62504" w14:textId="77777777" w:rsidR="006F6D87" w:rsidRPr="00E11F73" w:rsidRDefault="006F6D87" w:rsidP="006F6D87">
            <w:pPr>
              <w:contextualSpacing/>
              <w:jc w:val="both"/>
              <w:rPr>
                <w:rFonts w:cstheme="minorHAnsi"/>
                <w:sz w:val="20"/>
                <w:szCs w:val="20"/>
              </w:rPr>
            </w:pPr>
          </w:p>
          <w:p w14:paraId="3AF6F035" w14:textId="77777777" w:rsidR="006F6D87" w:rsidRPr="00E11F73" w:rsidRDefault="006F6D87" w:rsidP="006F6D87">
            <w:pPr>
              <w:contextualSpacing/>
              <w:jc w:val="both"/>
              <w:rPr>
                <w:rFonts w:cstheme="minorHAnsi"/>
                <w:sz w:val="20"/>
                <w:szCs w:val="20"/>
              </w:rPr>
            </w:pPr>
          </w:p>
          <w:p w14:paraId="2E69EE5B" w14:textId="77777777" w:rsidR="006F6D87" w:rsidRPr="00E11F73" w:rsidRDefault="006F6D87" w:rsidP="006F6D87">
            <w:pPr>
              <w:contextualSpacing/>
              <w:jc w:val="both"/>
              <w:rPr>
                <w:rFonts w:cstheme="minorHAnsi"/>
                <w:sz w:val="20"/>
                <w:szCs w:val="20"/>
              </w:rPr>
            </w:pPr>
          </w:p>
          <w:p w14:paraId="30E9EF61" w14:textId="77777777" w:rsidR="006F6D87" w:rsidRPr="00E11F73" w:rsidRDefault="006F6D87" w:rsidP="006F6D87">
            <w:pPr>
              <w:contextualSpacing/>
              <w:jc w:val="both"/>
              <w:rPr>
                <w:rFonts w:cstheme="minorHAnsi"/>
                <w:sz w:val="20"/>
                <w:szCs w:val="20"/>
              </w:rPr>
            </w:pPr>
          </w:p>
          <w:p w14:paraId="1991194F" w14:textId="77777777" w:rsidR="006F6D87" w:rsidRPr="00E11F73" w:rsidRDefault="006F6D87" w:rsidP="006F6D87">
            <w:pPr>
              <w:contextualSpacing/>
              <w:jc w:val="both"/>
              <w:rPr>
                <w:rFonts w:cstheme="minorHAnsi"/>
                <w:sz w:val="20"/>
                <w:szCs w:val="20"/>
              </w:rPr>
            </w:pPr>
          </w:p>
          <w:p w14:paraId="6E84A099" w14:textId="77777777" w:rsidR="006F6D87" w:rsidRPr="00E11F73" w:rsidRDefault="006F6D87" w:rsidP="006F6D87">
            <w:pPr>
              <w:contextualSpacing/>
              <w:jc w:val="both"/>
              <w:rPr>
                <w:rFonts w:cstheme="minorHAnsi"/>
                <w:sz w:val="20"/>
                <w:szCs w:val="20"/>
              </w:rPr>
            </w:pPr>
          </w:p>
          <w:p w14:paraId="7111F08F" w14:textId="77777777" w:rsidR="006F6D87" w:rsidRPr="00E11F73" w:rsidRDefault="006F6D87" w:rsidP="006F6D87">
            <w:pPr>
              <w:contextualSpacing/>
              <w:jc w:val="both"/>
              <w:rPr>
                <w:rFonts w:cstheme="minorHAnsi"/>
                <w:sz w:val="20"/>
                <w:szCs w:val="20"/>
              </w:rPr>
            </w:pPr>
          </w:p>
        </w:tc>
        <w:tc>
          <w:tcPr>
            <w:tcW w:w="2000" w:type="dxa"/>
          </w:tcPr>
          <w:p w14:paraId="58469C34" w14:textId="77777777" w:rsidR="006F6D87" w:rsidRPr="00E11F73" w:rsidRDefault="006F6D87" w:rsidP="006F6D87">
            <w:pPr>
              <w:pStyle w:val="Prrafodelista"/>
              <w:numPr>
                <w:ilvl w:val="0"/>
                <w:numId w:val="1"/>
              </w:numPr>
              <w:tabs>
                <w:tab w:val="left" w:pos="330"/>
                <w:tab w:val="left" w:pos="1039"/>
              </w:tabs>
              <w:spacing w:before="41" w:line="229" w:lineRule="exact"/>
              <w:ind w:left="47" w:firstLine="0"/>
              <w:rPr>
                <w:rFonts w:cstheme="minorHAnsi"/>
                <w:sz w:val="20"/>
                <w:szCs w:val="20"/>
              </w:rPr>
            </w:pPr>
            <w:r w:rsidRPr="00E11F73">
              <w:rPr>
                <w:rFonts w:cstheme="minorHAnsi"/>
                <w:color w:val="000000"/>
                <w:spacing w:val="2"/>
                <w:sz w:val="20"/>
                <w:szCs w:val="20"/>
              </w:rPr>
              <w:lastRenderedPageBreak/>
              <w:t xml:space="preserve">Distingue los elementos </w:t>
            </w:r>
            <w:r w:rsidRPr="00E11F73">
              <w:rPr>
                <w:rFonts w:cstheme="minorHAnsi"/>
                <w:color w:val="000000"/>
                <w:sz w:val="20"/>
                <w:szCs w:val="20"/>
              </w:rPr>
              <w:t xml:space="preserve">naturales y sociales de su </w:t>
            </w:r>
            <w:r w:rsidRPr="00E11F73">
              <w:rPr>
                <w:rFonts w:cstheme="minorHAnsi"/>
                <w:color w:val="000000"/>
                <w:spacing w:val="1"/>
                <w:sz w:val="20"/>
                <w:szCs w:val="20"/>
              </w:rPr>
              <w:t xml:space="preserve">localidad y región; </w:t>
            </w:r>
            <w:r w:rsidRPr="00E11F73">
              <w:rPr>
                <w:rFonts w:cstheme="minorHAnsi"/>
                <w:b/>
                <w:color w:val="000000"/>
                <w:spacing w:val="1"/>
                <w:sz w:val="20"/>
                <w:szCs w:val="20"/>
              </w:rPr>
              <w:t xml:space="preserve">asocia </w:t>
            </w:r>
            <w:proofErr w:type="gramStart"/>
            <w:r w:rsidRPr="00E11F73">
              <w:rPr>
                <w:rFonts w:cstheme="minorHAnsi"/>
                <w:b/>
                <w:color w:val="000000"/>
                <w:w w:val="103"/>
                <w:sz w:val="20"/>
                <w:szCs w:val="20"/>
              </w:rPr>
              <w:t>recursos  naturales</w:t>
            </w:r>
            <w:proofErr w:type="gramEnd"/>
            <w:r w:rsidRPr="00E11F73">
              <w:rPr>
                <w:rFonts w:cstheme="minorHAnsi"/>
                <w:b/>
                <w:color w:val="000000"/>
                <w:w w:val="103"/>
                <w:sz w:val="20"/>
                <w:szCs w:val="20"/>
              </w:rPr>
              <w:t xml:space="preserve">  con </w:t>
            </w:r>
            <w:r w:rsidRPr="00E11F73">
              <w:rPr>
                <w:rFonts w:cstheme="minorHAnsi"/>
                <w:b/>
                <w:color w:val="000000"/>
                <w:sz w:val="20"/>
                <w:szCs w:val="20"/>
              </w:rPr>
              <w:t>actividades económicas</w:t>
            </w:r>
            <w:r w:rsidRPr="00E11F73">
              <w:rPr>
                <w:rFonts w:cstheme="minorHAnsi"/>
                <w:color w:val="000000"/>
                <w:sz w:val="20"/>
                <w:szCs w:val="20"/>
              </w:rPr>
              <w:t>.</w:t>
            </w:r>
          </w:p>
          <w:p w14:paraId="27E35347" w14:textId="77777777" w:rsidR="006F6D87" w:rsidRPr="00E11F73" w:rsidRDefault="006F6D87" w:rsidP="006F6D87">
            <w:pPr>
              <w:pStyle w:val="Prrafodelista"/>
              <w:numPr>
                <w:ilvl w:val="0"/>
                <w:numId w:val="1"/>
              </w:numPr>
              <w:tabs>
                <w:tab w:val="left" w:pos="330"/>
              </w:tabs>
              <w:spacing w:before="29" w:line="229" w:lineRule="exact"/>
              <w:ind w:left="0" w:firstLine="0"/>
              <w:rPr>
                <w:rFonts w:cstheme="minorHAnsi"/>
                <w:sz w:val="20"/>
                <w:szCs w:val="20"/>
              </w:rPr>
            </w:pPr>
            <w:r w:rsidRPr="00E11F73">
              <w:rPr>
                <w:rFonts w:cstheme="minorHAnsi"/>
                <w:color w:val="000000"/>
                <w:spacing w:val="2"/>
                <w:sz w:val="20"/>
                <w:szCs w:val="20"/>
              </w:rPr>
              <w:t xml:space="preserve">Identifica los elementos </w:t>
            </w:r>
            <w:proofErr w:type="gramStart"/>
            <w:r w:rsidRPr="00E11F73">
              <w:rPr>
                <w:rFonts w:cstheme="minorHAnsi"/>
                <w:color w:val="000000"/>
                <w:spacing w:val="2"/>
                <w:sz w:val="20"/>
                <w:szCs w:val="20"/>
              </w:rPr>
              <w:t>cartográficos  que</w:t>
            </w:r>
            <w:proofErr w:type="gramEnd"/>
            <w:r w:rsidRPr="00E11F73">
              <w:rPr>
                <w:rFonts w:cstheme="minorHAnsi"/>
                <w:color w:val="000000"/>
                <w:spacing w:val="2"/>
                <w:sz w:val="20"/>
                <w:szCs w:val="20"/>
              </w:rPr>
              <w:t xml:space="preserve">  están </w:t>
            </w:r>
            <w:r w:rsidRPr="00E11F73">
              <w:rPr>
                <w:rFonts w:cstheme="minorHAnsi"/>
                <w:color w:val="000000"/>
                <w:w w:val="105"/>
                <w:sz w:val="20"/>
                <w:szCs w:val="20"/>
              </w:rPr>
              <w:t xml:space="preserve">presentes  en  planos  y </w:t>
            </w:r>
            <w:r w:rsidRPr="00E11F73">
              <w:rPr>
                <w:rFonts w:cstheme="minorHAnsi"/>
                <w:color w:val="000000"/>
                <w:w w:val="103"/>
                <w:sz w:val="20"/>
                <w:szCs w:val="20"/>
              </w:rPr>
              <w:t xml:space="preserve">mapas, y los utiliza para </w:t>
            </w:r>
            <w:r w:rsidRPr="00E11F73">
              <w:rPr>
                <w:rFonts w:cstheme="minorHAnsi"/>
                <w:color w:val="000000"/>
                <w:w w:val="106"/>
                <w:sz w:val="20"/>
                <w:szCs w:val="20"/>
              </w:rPr>
              <w:t xml:space="preserve">ubicar   elementos   del </w:t>
            </w:r>
            <w:r w:rsidRPr="00E11F73">
              <w:rPr>
                <w:rFonts w:cstheme="minorHAnsi"/>
                <w:color w:val="000000"/>
                <w:spacing w:val="2"/>
                <w:sz w:val="20"/>
                <w:szCs w:val="20"/>
              </w:rPr>
              <w:t xml:space="preserve">espacio geográfico de su </w:t>
            </w:r>
            <w:r w:rsidRPr="00E11F73">
              <w:rPr>
                <w:rFonts w:cstheme="minorHAnsi"/>
                <w:color w:val="000000"/>
                <w:sz w:val="20"/>
                <w:szCs w:val="20"/>
              </w:rPr>
              <w:t>localidad.</w:t>
            </w:r>
          </w:p>
          <w:p w14:paraId="56FEA335" w14:textId="77777777" w:rsidR="006F6D87" w:rsidRPr="00E11F73" w:rsidRDefault="006F6D87" w:rsidP="006F6D87">
            <w:pPr>
              <w:pStyle w:val="Prrafodelista"/>
              <w:numPr>
                <w:ilvl w:val="0"/>
                <w:numId w:val="1"/>
              </w:numPr>
              <w:tabs>
                <w:tab w:val="left" w:pos="472"/>
              </w:tabs>
              <w:spacing w:before="28" w:line="229" w:lineRule="exact"/>
              <w:ind w:left="47" w:firstLine="0"/>
              <w:rPr>
                <w:rFonts w:cstheme="minorHAnsi"/>
                <w:sz w:val="20"/>
                <w:szCs w:val="20"/>
              </w:rPr>
            </w:pPr>
            <w:proofErr w:type="gramStart"/>
            <w:r w:rsidRPr="00E11F73">
              <w:rPr>
                <w:rFonts w:cstheme="minorHAnsi"/>
                <w:color w:val="000000"/>
                <w:spacing w:val="1"/>
                <w:sz w:val="20"/>
                <w:szCs w:val="20"/>
              </w:rPr>
              <w:t>Describe  los</w:t>
            </w:r>
            <w:proofErr w:type="gramEnd"/>
            <w:r w:rsidRPr="00E11F73">
              <w:rPr>
                <w:rFonts w:cstheme="minorHAnsi"/>
                <w:color w:val="000000"/>
                <w:spacing w:val="1"/>
                <w:sz w:val="20"/>
                <w:szCs w:val="20"/>
              </w:rPr>
              <w:t xml:space="preserve"> problemas </w:t>
            </w:r>
            <w:r w:rsidRPr="00E11F73">
              <w:rPr>
                <w:rFonts w:cstheme="minorHAnsi"/>
                <w:color w:val="000000"/>
                <w:sz w:val="20"/>
                <w:szCs w:val="20"/>
              </w:rPr>
              <w:t>ambientales</w:t>
            </w:r>
            <w:r w:rsidRPr="00E11F73">
              <w:rPr>
                <w:rFonts w:cstheme="minorHAnsi"/>
                <w:color w:val="000000"/>
                <w:sz w:val="20"/>
                <w:szCs w:val="20"/>
              </w:rPr>
              <w:tab/>
            </w:r>
            <w:r w:rsidRPr="00E11F73">
              <w:rPr>
                <w:rFonts w:cstheme="minorHAnsi"/>
                <w:color w:val="000000"/>
                <w:w w:val="123"/>
                <w:sz w:val="20"/>
                <w:szCs w:val="20"/>
              </w:rPr>
              <w:t xml:space="preserve">de    su </w:t>
            </w:r>
            <w:r w:rsidRPr="00E11F73">
              <w:rPr>
                <w:rFonts w:cstheme="minorHAnsi"/>
                <w:color w:val="000000"/>
                <w:sz w:val="20"/>
                <w:szCs w:val="20"/>
              </w:rPr>
              <w:t>localidad</w:t>
            </w:r>
            <w:r w:rsidRPr="00E11F73">
              <w:rPr>
                <w:rFonts w:cstheme="minorHAnsi"/>
                <w:color w:val="000000"/>
                <w:sz w:val="20"/>
                <w:szCs w:val="20"/>
              </w:rPr>
              <w:tab/>
              <w:t xml:space="preserve">y </w:t>
            </w:r>
            <w:r w:rsidRPr="00E11F73">
              <w:rPr>
                <w:rFonts w:cstheme="minorHAnsi"/>
                <w:color w:val="000000"/>
                <w:sz w:val="20"/>
                <w:szCs w:val="20"/>
              </w:rPr>
              <w:lastRenderedPageBreak/>
              <w:t xml:space="preserve">región; </w:t>
            </w:r>
            <w:r w:rsidRPr="00E11F73">
              <w:rPr>
                <w:rFonts w:cstheme="minorHAnsi"/>
                <w:color w:val="000000"/>
                <w:w w:val="103"/>
                <w:sz w:val="20"/>
                <w:szCs w:val="20"/>
              </w:rPr>
              <w:t>propone y realiza activi</w:t>
            </w:r>
            <w:r w:rsidRPr="00E11F73">
              <w:rPr>
                <w:rFonts w:cstheme="minorHAnsi"/>
                <w:color w:val="000000"/>
                <w:w w:val="110"/>
                <w:sz w:val="20"/>
                <w:szCs w:val="20"/>
              </w:rPr>
              <w:t xml:space="preserve">dades    orientadas    a </w:t>
            </w:r>
            <w:r w:rsidRPr="00E11F73">
              <w:rPr>
                <w:rFonts w:cstheme="minorHAnsi"/>
                <w:color w:val="000000"/>
                <w:sz w:val="20"/>
                <w:szCs w:val="20"/>
              </w:rPr>
              <w:t xml:space="preserve">solucionarlos y a mejorar la </w:t>
            </w:r>
            <w:r w:rsidRPr="00E11F73">
              <w:rPr>
                <w:rFonts w:cstheme="minorHAnsi"/>
                <w:color w:val="000000"/>
                <w:w w:val="105"/>
                <w:sz w:val="20"/>
                <w:szCs w:val="20"/>
              </w:rPr>
              <w:t>conservación    del</w:t>
            </w:r>
          </w:p>
          <w:p w14:paraId="01C80EFC" w14:textId="77777777" w:rsidR="006F6D87" w:rsidRPr="00E11F73" w:rsidRDefault="006F6D87" w:rsidP="006F6D87">
            <w:pPr>
              <w:spacing w:before="15" w:line="229" w:lineRule="exact"/>
              <w:ind w:left="126"/>
              <w:rPr>
                <w:rFonts w:cstheme="minorHAnsi"/>
                <w:sz w:val="20"/>
                <w:szCs w:val="20"/>
              </w:rPr>
            </w:pPr>
            <w:proofErr w:type="gramStart"/>
            <w:r w:rsidRPr="00E11F73">
              <w:rPr>
                <w:rFonts w:cstheme="minorHAnsi"/>
                <w:color w:val="000000"/>
                <w:w w:val="102"/>
                <w:sz w:val="20"/>
                <w:szCs w:val="20"/>
              </w:rPr>
              <w:t>ambiente  desde</w:t>
            </w:r>
            <w:proofErr w:type="gramEnd"/>
            <w:r w:rsidRPr="00E11F73">
              <w:rPr>
                <w:rFonts w:cstheme="minorHAnsi"/>
                <w:color w:val="000000"/>
                <w:w w:val="102"/>
                <w:sz w:val="20"/>
                <w:szCs w:val="20"/>
              </w:rPr>
              <w:t xml:space="preserve">  su  es</w:t>
            </w:r>
            <w:r w:rsidRPr="00E11F73">
              <w:rPr>
                <w:rFonts w:cstheme="minorHAnsi"/>
                <w:color w:val="000000"/>
                <w:w w:val="106"/>
                <w:sz w:val="20"/>
                <w:szCs w:val="20"/>
              </w:rPr>
              <w:t>cuela, evaluando    su</w:t>
            </w:r>
            <w:r w:rsidRPr="00E11F73">
              <w:rPr>
                <w:rFonts w:cstheme="minorHAnsi"/>
                <w:sz w:val="20"/>
                <w:szCs w:val="20"/>
              </w:rPr>
              <w:t xml:space="preserve"> </w:t>
            </w:r>
            <w:r w:rsidRPr="00E11F73">
              <w:rPr>
                <w:rFonts w:cstheme="minorHAnsi"/>
                <w:color w:val="000000"/>
                <w:w w:val="108"/>
                <w:sz w:val="20"/>
                <w:szCs w:val="20"/>
              </w:rPr>
              <w:t>efectividad a fin de lle</w:t>
            </w:r>
            <w:r w:rsidRPr="00E11F73">
              <w:rPr>
                <w:rFonts w:cstheme="minorHAnsi"/>
                <w:color w:val="000000"/>
                <w:sz w:val="20"/>
                <w:szCs w:val="20"/>
              </w:rPr>
              <w:t>varlas a cabo.</w:t>
            </w:r>
          </w:p>
          <w:p w14:paraId="72F38E25" w14:textId="77777777" w:rsidR="006F6D87" w:rsidRPr="00E11F73" w:rsidRDefault="006F6D87" w:rsidP="006F6D87">
            <w:pPr>
              <w:pStyle w:val="Prrafodelista"/>
              <w:numPr>
                <w:ilvl w:val="0"/>
                <w:numId w:val="1"/>
              </w:numPr>
              <w:tabs>
                <w:tab w:val="left" w:pos="330"/>
              </w:tabs>
              <w:spacing w:before="44" w:line="229" w:lineRule="exact"/>
              <w:ind w:left="47" w:hanging="47"/>
              <w:rPr>
                <w:rFonts w:cstheme="minorHAnsi"/>
                <w:sz w:val="20"/>
                <w:szCs w:val="20"/>
              </w:rPr>
            </w:pPr>
            <w:r w:rsidRPr="00E11F73">
              <w:rPr>
                <w:rFonts w:cstheme="minorHAnsi"/>
                <w:color w:val="000000"/>
                <w:w w:val="102"/>
                <w:sz w:val="20"/>
                <w:szCs w:val="20"/>
              </w:rPr>
              <w:t xml:space="preserve">Identifica en su escuela los   lugares   seguros   y </w:t>
            </w:r>
            <w:r w:rsidRPr="00E11F73">
              <w:rPr>
                <w:rFonts w:cstheme="minorHAnsi"/>
                <w:color w:val="000000"/>
                <w:sz w:val="20"/>
                <w:szCs w:val="20"/>
              </w:rPr>
              <w:t>vulnerables</w:t>
            </w:r>
            <w:r w:rsidRPr="00E11F73">
              <w:rPr>
                <w:rFonts w:cstheme="minorHAnsi"/>
                <w:color w:val="000000"/>
                <w:sz w:val="20"/>
                <w:szCs w:val="20"/>
              </w:rPr>
              <w:tab/>
              <w:t>ante</w:t>
            </w:r>
          </w:p>
          <w:p w14:paraId="04A10EEB" w14:textId="77777777" w:rsidR="006F6D87" w:rsidRPr="00E11F73" w:rsidRDefault="006F6D87" w:rsidP="006F6D87">
            <w:pPr>
              <w:spacing w:before="16" w:line="229" w:lineRule="exact"/>
              <w:rPr>
                <w:rFonts w:cstheme="minorHAnsi"/>
                <w:sz w:val="20"/>
                <w:szCs w:val="20"/>
              </w:rPr>
            </w:pPr>
            <w:r w:rsidRPr="00E11F73">
              <w:rPr>
                <w:rFonts w:cstheme="minorHAnsi"/>
                <w:color w:val="000000"/>
                <w:w w:val="104"/>
                <w:sz w:val="20"/>
                <w:szCs w:val="20"/>
              </w:rPr>
              <w:t>desastres   de diversos</w:t>
            </w:r>
            <w:r w:rsidRPr="00E11F73">
              <w:rPr>
                <w:rFonts w:cstheme="minorHAnsi"/>
                <w:sz w:val="20"/>
                <w:szCs w:val="20"/>
              </w:rPr>
              <w:t xml:space="preserve"> </w:t>
            </w:r>
            <w:proofErr w:type="gramStart"/>
            <w:r w:rsidRPr="00E11F73">
              <w:rPr>
                <w:rFonts w:cstheme="minorHAnsi"/>
                <w:color w:val="000000"/>
                <w:w w:val="107"/>
                <w:sz w:val="20"/>
                <w:szCs w:val="20"/>
              </w:rPr>
              <w:t xml:space="preserve">tipos,   </w:t>
            </w:r>
            <w:proofErr w:type="gramEnd"/>
            <w:r w:rsidRPr="00E11F73">
              <w:rPr>
                <w:rFonts w:cstheme="minorHAnsi"/>
                <w:color w:val="000000"/>
                <w:w w:val="107"/>
                <w:sz w:val="20"/>
                <w:szCs w:val="20"/>
              </w:rPr>
              <w:t>y   participa   en</w:t>
            </w:r>
          </w:p>
          <w:p w14:paraId="31C5FFF3" w14:textId="77777777" w:rsidR="006F6D87" w:rsidRPr="00E11F73" w:rsidRDefault="006F6D87" w:rsidP="006F6D87">
            <w:pPr>
              <w:tabs>
                <w:tab w:val="left" w:pos="1340"/>
                <w:tab w:val="left" w:pos="2017"/>
              </w:tabs>
              <w:spacing w:before="16" w:line="229" w:lineRule="exact"/>
              <w:rPr>
                <w:rFonts w:cstheme="minorHAnsi"/>
                <w:sz w:val="20"/>
                <w:szCs w:val="20"/>
              </w:rPr>
            </w:pPr>
            <w:r w:rsidRPr="00E11F73">
              <w:rPr>
                <w:rFonts w:cstheme="minorHAnsi"/>
                <w:color w:val="000000"/>
                <w:sz w:val="20"/>
                <w:szCs w:val="20"/>
              </w:rPr>
              <w:t>actividades</w:t>
            </w:r>
            <w:r w:rsidRPr="00E11F73">
              <w:rPr>
                <w:rFonts w:cstheme="minorHAnsi"/>
                <w:color w:val="000000"/>
                <w:sz w:val="20"/>
                <w:szCs w:val="20"/>
              </w:rPr>
              <w:tab/>
              <w:t>para</w:t>
            </w:r>
            <w:r w:rsidRPr="00E11F73">
              <w:rPr>
                <w:rFonts w:cstheme="minorHAnsi"/>
                <w:color w:val="000000"/>
                <w:sz w:val="20"/>
                <w:szCs w:val="20"/>
              </w:rPr>
              <w:tab/>
              <w:t>la</w:t>
            </w:r>
          </w:p>
          <w:p w14:paraId="13F8D80F" w14:textId="77777777" w:rsidR="006F6D87" w:rsidRPr="00E11F73" w:rsidRDefault="006F6D87" w:rsidP="006F6D87">
            <w:pPr>
              <w:spacing w:before="13" w:line="229" w:lineRule="exact"/>
              <w:rPr>
                <w:rFonts w:cstheme="minorHAnsi"/>
                <w:sz w:val="20"/>
                <w:szCs w:val="20"/>
              </w:rPr>
            </w:pPr>
            <w:proofErr w:type="gramStart"/>
            <w:r w:rsidRPr="00E11F73">
              <w:rPr>
                <w:rFonts w:cstheme="minorHAnsi"/>
                <w:color w:val="000000"/>
                <w:sz w:val="20"/>
                <w:szCs w:val="20"/>
              </w:rPr>
              <w:t>prevención(</w:t>
            </w:r>
            <w:proofErr w:type="spellStart"/>
            <w:proofErr w:type="gramEnd"/>
            <w:r w:rsidRPr="00E11F73">
              <w:rPr>
                <w:rFonts w:cstheme="minorHAnsi"/>
                <w:color w:val="000000"/>
                <w:sz w:val="20"/>
                <w:szCs w:val="20"/>
              </w:rPr>
              <w:t>simulacros,señalización</w:t>
            </w:r>
            <w:proofErr w:type="spellEnd"/>
            <w:r w:rsidRPr="00E11F73">
              <w:rPr>
                <w:rFonts w:cstheme="minorHAnsi"/>
                <w:color w:val="000000"/>
                <w:sz w:val="20"/>
                <w:szCs w:val="20"/>
              </w:rPr>
              <w:t>, etc.).</w:t>
            </w:r>
          </w:p>
          <w:p w14:paraId="4C857590" w14:textId="77777777" w:rsidR="006F6D87" w:rsidRPr="00E11F73" w:rsidRDefault="006F6D87" w:rsidP="006F6D87">
            <w:pPr>
              <w:spacing w:before="14" w:line="229" w:lineRule="exact"/>
              <w:ind w:left="126"/>
              <w:rPr>
                <w:rFonts w:cstheme="minorHAnsi"/>
                <w:color w:val="000000"/>
                <w:sz w:val="20"/>
                <w:szCs w:val="20"/>
              </w:rPr>
            </w:pPr>
            <w:r w:rsidRPr="00E11F73">
              <w:rPr>
                <w:rFonts w:cstheme="minorHAnsi"/>
                <w:color w:val="000000"/>
                <w:sz w:val="20"/>
                <w:szCs w:val="20"/>
              </w:rPr>
              <w:t>.</w:t>
            </w:r>
          </w:p>
          <w:p w14:paraId="36FC0568" w14:textId="77777777" w:rsidR="006F6D87" w:rsidRPr="00E11F73" w:rsidRDefault="006F6D87" w:rsidP="006F6D87">
            <w:pPr>
              <w:tabs>
                <w:tab w:val="left" w:pos="1340"/>
                <w:tab w:val="left" w:pos="2017"/>
              </w:tabs>
              <w:spacing w:before="16" w:line="229" w:lineRule="exact"/>
              <w:ind w:left="126"/>
              <w:rPr>
                <w:rFonts w:cstheme="minorHAnsi"/>
                <w:color w:val="000000"/>
                <w:sz w:val="20"/>
                <w:szCs w:val="20"/>
              </w:rPr>
            </w:pPr>
          </w:p>
          <w:p w14:paraId="7D68366D" w14:textId="77777777" w:rsidR="006F6D87" w:rsidRPr="00E11F73" w:rsidRDefault="006F6D87" w:rsidP="006F6D87">
            <w:pPr>
              <w:contextualSpacing/>
              <w:jc w:val="both"/>
              <w:rPr>
                <w:rFonts w:cstheme="minorHAnsi"/>
                <w:sz w:val="20"/>
                <w:szCs w:val="20"/>
              </w:rPr>
            </w:pPr>
          </w:p>
          <w:p w14:paraId="21FCF706" w14:textId="77777777" w:rsidR="006F6D87" w:rsidRPr="00E11F73" w:rsidRDefault="006F6D87" w:rsidP="006F6D87">
            <w:pPr>
              <w:contextualSpacing/>
              <w:jc w:val="both"/>
              <w:rPr>
                <w:rFonts w:cstheme="minorHAnsi"/>
                <w:sz w:val="20"/>
                <w:szCs w:val="20"/>
              </w:rPr>
            </w:pPr>
          </w:p>
          <w:p w14:paraId="009D6BBD" w14:textId="77777777" w:rsidR="006F6D87" w:rsidRPr="00E11F73" w:rsidRDefault="006F6D87" w:rsidP="006F6D87">
            <w:pPr>
              <w:contextualSpacing/>
              <w:jc w:val="both"/>
              <w:rPr>
                <w:rFonts w:cstheme="minorHAnsi"/>
                <w:sz w:val="20"/>
                <w:szCs w:val="20"/>
              </w:rPr>
            </w:pPr>
          </w:p>
          <w:p w14:paraId="323ADADF" w14:textId="77777777" w:rsidR="006F6D87" w:rsidRPr="00E11F73" w:rsidRDefault="006F6D87" w:rsidP="006F6D87">
            <w:pPr>
              <w:contextualSpacing/>
              <w:jc w:val="both"/>
              <w:rPr>
                <w:rFonts w:cstheme="minorHAnsi"/>
                <w:sz w:val="20"/>
                <w:szCs w:val="20"/>
              </w:rPr>
            </w:pPr>
          </w:p>
          <w:p w14:paraId="16EB731C" w14:textId="77777777" w:rsidR="006F6D87" w:rsidRPr="00E11F73" w:rsidRDefault="006F6D87" w:rsidP="006F6D87">
            <w:pPr>
              <w:contextualSpacing/>
              <w:jc w:val="both"/>
              <w:rPr>
                <w:rFonts w:cstheme="minorHAnsi"/>
                <w:sz w:val="20"/>
                <w:szCs w:val="20"/>
              </w:rPr>
            </w:pPr>
          </w:p>
          <w:p w14:paraId="61ABACD5" w14:textId="77777777" w:rsidR="006F6D87" w:rsidRPr="00E11F73" w:rsidRDefault="006F6D87" w:rsidP="006F6D87">
            <w:pPr>
              <w:contextualSpacing/>
              <w:jc w:val="both"/>
              <w:rPr>
                <w:rFonts w:cstheme="minorHAnsi"/>
                <w:sz w:val="20"/>
                <w:szCs w:val="20"/>
              </w:rPr>
            </w:pPr>
          </w:p>
          <w:p w14:paraId="12125DA8" w14:textId="77777777" w:rsidR="006F6D87" w:rsidRPr="00E11F73" w:rsidRDefault="006F6D87" w:rsidP="006F6D87">
            <w:pPr>
              <w:contextualSpacing/>
              <w:jc w:val="both"/>
              <w:rPr>
                <w:rFonts w:cstheme="minorHAnsi"/>
                <w:sz w:val="20"/>
                <w:szCs w:val="20"/>
              </w:rPr>
            </w:pPr>
          </w:p>
          <w:p w14:paraId="659FB1F9" w14:textId="77777777" w:rsidR="006F6D87" w:rsidRPr="00E11F73" w:rsidRDefault="006F6D87" w:rsidP="006F6D87">
            <w:pPr>
              <w:contextualSpacing/>
              <w:jc w:val="both"/>
              <w:rPr>
                <w:rFonts w:cstheme="minorHAnsi"/>
                <w:sz w:val="20"/>
                <w:szCs w:val="20"/>
              </w:rPr>
            </w:pPr>
          </w:p>
          <w:p w14:paraId="3A7B8349" w14:textId="77777777" w:rsidR="006F6D87" w:rsidRPr="00E11F73" w:rsidRDefault="006F6D87" w:rsidP="006F6D87">
            <w:pPr>
              <w:contextualSpacing/>
              <w:jc w:val="both"/>
              <w:rPr>
                <w:rFonts w:cstheme="minorHAnsi"/>
                <w:sz w:val="20"/>
                <w:szCs w:val="20"/>
              </w:rPr>
            </w:pPr>
          </w:p>
        </w:tc>
        <w:tc>
          <w:tcPr>
            <w:tcW w:w="1760" w:type="dxa"/>
          </w:tcPr>
          <w:p w14:paraId="2F685B97" w14:textId="77777777" w:rsidR="006F6D87" w:rsidRPr="00E11F73" w:rsidRDefault="006F6D87" w:rsidP="006F6D87">
            <w:pPr>
              <w:pStyle w:val="Prrafodelista"/>
              <w:numPr>
                <w:ilvl w:val="0"/>
                <w:numId w:val="1"/>
              </w:numPr>
              <w:tabs>
                <w:tab w:val="left" w:pos="330"/>
                <w:tab w:val="left" w:pos="1039"/>
              </w:tabs>
              <w:spacing w:before="41" w:line="229" w:lineRule="exact"/>
              <w:ind w:left="47" w:firstLine="0"/>
              <w:rPr>
                <w:rFonts w:cstheme="minorHAnsi"/>
                <w:sz w:val="20"/>
                <w:szCs w:val="20"/>
              </w:rPr>
            </w:pPr>
            <w:r w:rsidRPr="00F2702F">
              <w:rPr>
                <w:rFonts w:cstheme="minorHAnsi"/>
                <w:b/>
                <w:color w:val="000000"/>
                <w:spacing w:val="2"/>
                <w:sz w:val="20"/>
                <w:szCs w:val="20"/>
              </w:rPr>
              <w:lastRenderedPageBreak/>
              <w:t xml:space="preserve">Distingue los elementos </w:t>
            </w:r>
            <w:r w:rsidRPr="00F2702F">
              <w:rPr>
                <w:rFonts w:cstheme="minorHAnsi"/>
                <w:b/>
                <w:color w:val="000000"/>
                <w:sz w:val="20"/>
                <w:szCs w:val="20"/>
              </w:rPr>
              <w:t xml:space="preserve">naturales y sociales de su </w:t>
            </w:r>
            <w:r w:rsidRPr="00F2702F">
              <w:rPr>
                <w:rFonts w:cstheme="minorHAnsi"/>
                <w:b/>
                <w:color w:val="000000"/>
                <w:spacing w:val="1"/>
                <w:sz w:val="20"/>
                <w:szCs w:val="20"/>
              </w:rPr>
              <w:t>localidad y región</w:t>
            </w:r>
            <w:r w:rsidRPr="00E11F73">
              <w:rPr>
                <w:rFonts w:cstheme="minorHAnsi"/>
                <w:color w:val="000000"/>
                <w:spacing w:val="1"/>
                <w:sz w:val="20"/>
                <w:szCs w:val="20"/>
              </w:rPr>
              <w:t xml:space="preserve">; asocia </w:t>
            </w:r>
            <w:proofErr w:type="gramStart"/>
            <w:r w:rsidRPr="00E11F73">
              <w:rPr>
                <w:rFonts w:cstheme="minorHAnsi"/>
                <w:color w:val="000000"/>
                <w:w w:val="103"/>
                <w:sz w:val="20"/>
                <w:szCs w:val="20"/>
              </w:rPr>
              <w:t>recursos  naturales</w:t>
            </w:r>
            <w:proofErr w:type="gramEnd"/>
            <w:r w:rsidRPr="00E11F73">
              <w:rPr>
                <w:rFonts w:cstheme="minorHAnsi"/>
                <w:color w:val="000000"/>
                <w:w w:val="103"/>
                <w:sz w:val="20"/>
                <w:szCs w:val="20"/>
              </w:rPr>
              <w:t xml:space="preserve">  con </w:t>
            </w:r>
            <w:r w:rsidRPr="00E11F73">
              <w:rPr>
                <w:rFonts w:cstheme="minorHAnsi"/>
                <w:color w:val="000000"/>
                <w:sz w:val="20"/>
                <w:szCs w:val="20"/>
              </w:rPr>
              <w:t>actividades económicas.</w:t>
            </w:r>
          </w:p>
          <w:p w14:paraId="518E820D" w14:textId="77777777" w:rsidR="006F6D87" w:rsidRPr="00E11F73" w:rsidRDefault="006F6D87" w:rsidP="006F6D87">
            <w:pPr>
              <w:pStyle w:val="Prrafodelista"/>
              <w:numPr>
                <w:ilvl w:val="0"/>
                <w:numId w:val="1"/>
              </w:numPr>
              <w:tabs>
                <w:tab w:val="left" w:pos="330"/>
              </w:tabs>
              <w:spacing w:before="29" w:line="229" w:lineRule="exact"/>
              <w:ind w:left="0" w:firstLine="0"/>
              <w:rPr>
                <w:rFonts w:cstheme="minorHAnsi"/>
                <w:sz w:val="20"/>
                <w:szCs w:val="20"/>
              </w:rPr>
            </w:pPr>
            <w:r w:rsidRPr="00E11F73">
              <w:rPr>
                <w:rFonts w:cstheme="minorHAnsi"/>
                <w:color w:val="000000"/>
                <w:spacing w:val="2"/>
                <w:sz w:val="20"/>
                <w:szCs w:val="20"/>
              </w:rPr>
              <w:t xml:space="preserve">Identifica los elementos </w:t>
            </w:r>
            <w:proofErr w:type="gramStart"/>
            <w:r w:rsidRPr="00E11F73">
              <w:rPr>
                <w:rFonts w:cstheme="minorHAnsi"/>
                <w:color w:val="000000"/>
                <w:spacing w:val="2"/>
                <w:sz w:val="20"/>
                <w:szCs w:val="20"/>
              </w:rPr>
              <w:t>cartográficos  que</w:t>
            </w:r>
            <w:proofErr w:type="gramEnd"/>
            <w:r w:rsidRPr="00E11F73">
              <w:rPr>
                <w:rFonts w:cstheme="minorHAnsi"/>
                <w:color w:val="000000"/>
                <w:spacing w:val="2"/>
                <w:sz w:val="20"/>
                <w:szCs w:val="20"/>
              </w:rPr>
              <w:t xml:space="preserve">  están </w:t>
            </w:r>
            <w:r w:rsidRPr="00E11F73">
              <w:rPr>
                <w:rFonts w:cstheme="minorHAnsi"/>
                <w:color w:val="000000"/>
                <w:w w:val="105"/>
                <w:sz w:val="20"/>
                <w:szCs w:val="20"/>
              </w:rPr>
              <w:t xml:space="preserve">presentes  en  planos  y </w:t>
            </w:r>
            <w:r w:rsidRPr="00E11F73">
              <w:rPr>
                <w:rFonts w:cstheme="minorHAnsi"/>
                <w:color w:val="000000"/>
                <w:w w:val="103"/>
                <w:sz w:val="20"/>
                <w:szCs w:val="20"/>
              </w:rPr>
              <w:t xml:space="preserve">mapas, y los utiliza para </w:t>
            </w:r>
            <w:r w:rsidRPr="00E11F73">
              <w:rPr>
                <w:rFonts w:cstheme="minorHAnsi"/>
                <w:color w:val="000000"/>
                <w:w w:val="106"/>
                <w:sz w:val="20"/>
                <w:szCs w:val="20"/>
              </w:rPr>
              <w:t xml:space="preserve">ubicar   elementos   del </w:t>
            </w:r>
            <w:r w:rsidRPr="00E11F73">
              <w:rPr>
                <w:rFonts w:cstheme="minorHAnsi"/>
                <w:color w:val="000000"/>
                <w:spacing w:val="2"/>
                <w:sz w:val="20"/>
                <w:szCs w:val="20"/>
              </w:rPr>
              <w:t xml:space="preserve">espacio geográfico de su </w:t>
            </w:r>
            <w:r w:rsidRPr="00E11F73">
              <w:rPr>
                <w:rFonts w:cstheme="minorHAnsi"/>
                <w:color w:val="000000"/>
                <w:sz w:val="20"/>
                <w:szCs w:val="20"/>
              </w:rPr>
              <w:t>localidad.</w:t>
            </w:r>
          </w:p>
          <w:p w14:paraId="63201086" w14:textId="77777777" w:rsidR="006F6D87" w:rsidRPr="00E11F73" w:rsidRDefault="006F6D87" w:rsidP="006F6D87">
            <w:pPr>
              <w:pStyle w:val="Prrafodelista"/>
              <w:numPr>
                <w:ilvl w:val="0"/>
                <w:numId w:val="1"/>
              </w:numPr>
              <w:tabs>
                <w:tab w:val="left" w:pos="472"/>
              </w:tabs>
              <w:spacing w:before="28" w:line="229" w:lineRule="exact"/>
              <w:ind w:left="47" w:firstLine="0"/>
              <w:rPr>
                <w:rFonts w:cstheme="minorHAnsi"/>
                <w:sz w:val="20"/>
                <w:szCs w:val="20"/>
              </w:rPr>
            </w:pPr>
            <w:proofErr w:type="gramStart"/>
            <w:r w:rsidRPr="00F2702F">
              <w:rPr>
                <w:rFonts w:cstheme="minorHAnsi"/>
                <w:b/>
                <w:color w:val="000000"/>
                <w:spacing w:val="1"/>
                <w:sz w:val="20"/>
                <w:szCs w:val="20"/>
              </w:rPr>
              <w:lastRenderedPageBreak/>
              <w:t>Describe  los</w:t>
            </w:r>
            <w:proofErr w:type="gramEnd"/>
            <w:r w:rsidRPr="00F2702F">
              <w:rPr>
                <w:rFonts w:cstheme="minorHAnsi"/>
                <w:b/>
                <w:color w:val="000000"/>
                <w:spacing w:val="1"/>
                <w:sz w:val="20"/>
                <w:szCs w:val="20"/>
              </w:rPr>
              <w:t xml:space="preserve"> problemas </w:t>
            </w:r>
            <w:r w:rsidRPr="00F2702F">
              <w:rPr>
                <w:rFonts w:cstheme="minorHAnsi"/>
                <w:b/>
                <w:color w:val="000000"/>
                <w:sz w:val="20"/>
                <w:szCs w:val="20"/>
              </w:rPr>
              <w:t>ambientales</w:t>
            </w:r>
            <w:r w:rsidRPr="00F2702F">
              <w:rPr>
                <w:rFonts w:cstheme="minorHAnsi"/>
                <w:b/>
                <w:color w:val="000000"/>
                <w:sz w:val="20"/>
                <w:szCs w:val="20"/>
              </w:rPr>
              <w:tab/>
            </w:r>
            <w:r w:rsidRPr="00F2702F">
              <w:rPr>
                <w:rFonts w:cstheme="minorHAnsi"/>
                <w:b/>
                <w:color w:val="000000"/>
                <w:w w:val="123"/>
                <w:sz w:val="20"/>
                <w:szCs w:val="20"/>
              </w:rPr>
              <w:t xml:space="preserve">de    su </w:t>
            </w:r>
            <w:r w:rsidRPr="00F2702F">
              <w:rPr>
                <w:rFonts w:cstheme="minorHAnsi"/>
                <w:b/>
                <w:color w:val="000000"/>
                <w:sz w:val="20"/>
                <w:szCs w:val="20"/>
              </w:rPr>
              <w:t>localidad</w:t>
            </w:r>
            <w:r w:rsidRPr="00F2702F">
              <w:rPr>
                <w:rFonts w:cstheme="minorHAnsi"/>
                <w:b/>
                <w:color w:val="000000"/>
                <w:sz w:val="20"/>
                <w:szCs w:val="20"/>
              </w:rPr>
              <w:tab/>
            </w:r>
            <w:r w:rsidRPr="00E11F73">
              <w:rPr>
                <w:rFonts w:cstheme="minorHAnsi"/>
                <w:color w:val="000000"/>
                <w:sz w:val="20"/>
                <w:szCs w:val="20"/>
              </w:rPr>
              <w:t xml:space="preserve">y región; </w:t>
            </w:r>
            <w:r w:rsidRPr="00E11F73">
              <w:rPr>
                <w:rFonts w:cstheme="minorHAnsi"/>
                <w:color w:val="000000"/>
                <w:w w:val="103"/>
                <w:sz w:val="20"/>
                <w:szCs w:val="20"/>
              </w:rPr>
              <w:t>propone y realiza activi</w:t>
            </w:r>
            <w:r w:rsidRPr="00E11F73">
              <w:rPr>
                <w:rFonts w:cstheme="minorHAnsi"/>
                <w:color w:val="000000"/>
                <w:w w:val="110"/>
                <w:sz w:val="20"/>
                <w:szCs w:val="20"/>
              </w:rPr>
              <w:t xml:space="preserve">dades    orientadas    a </w:t>
            </w:r>
            <w:r w:rsidRPr="00E11F73">
              <w:rPr>
                <w:rFonts w:cstheme="minorHAnsi"/>
                <w:color w:val="000000"/>
                <w:sz w:val="20"/>
                <w:szCs w:val="20"/>
              </w:rPr>
              <w:t xml:space="preserve">solucionarlos y a mejorar la </w:t>
            </w:r>
            <w:r w:rsidRPr="00E11F73">
              <w:rPr>
                <w:rFonts w:cstheme="minorHAnsi"/>
                <w:color w:val="000000"/>
                <w:w w:val="105"/>
                <w:sz w:val="20"/>
                <w:szCs w:val="20"/>
              </w:rPr>
              <w:t>conservación    del</w:t>
            </w:r>
          </w:p>
          <w:p w14:paraId="6026E2C8" w14:textId="77777777" w:rsidR="006F6D87" w:rsidRPr="00E11F73" w:rsidRDefault="006F6D87" w:rsidP="006F6D87">
            <w:pPr>
              <w:spacing w:before="15" w:line="229" w:lineRule="exact"/>
              <w:ind w:left="126"/>
              <w:rPr>
                <w:rFonts w:cstheme="minorHAnsi"/>
                <w:sz w:val="20"/>
                <w:szCs w:val="20"/>
              </w:rPr>
            </w:pPr>
            <w:proofErr w:type="gramStart"/>
            <w:r w:rsidRPr="00E11F73">
              <w:rPr>
                <w:rFonts w:cstheme="minorHAnsi"/>
                <w:color w:val="000000"/>
                <w:w w:val="102"/>
                <w:sz w:val="20"/>
                <w:szCs w:val="20"/>
              </w:rPr>
              <w:t>ambiente  desde</w:t>
            </w:r>
            <w:proofErr w:type="gramEnd"/>
            <w:r w:rsidRPr="00E11F73">
              <w:rPr>
                <w:rFonts w:cstheme="minorHAnsi"/>
                <w:color w:val="000000"/>
                <w:w w:val="102"/>
                <w:sz w:val="20"/>
                <w:szCs w:val="20"/>
              </w:rPr>
              <w:t xml:space="preserve">  su  es</w:t>
            </w:r>
            <w:r w:rsidRPr="00E11F73">
              <w:rPr>
                <w:rFonts w:cstheme="minorHAnsi"/>
                <w:color w:val="000000"/>
                <w:w w:val="106"/>
                <w:sz w:val="20"/>
                <w:szCs w:val="20"/>
              </w:rPr>
              <w:t>cuela, evaluando    su</w:t>
            </w:r>
            <w:r w:rsidRPr="00E11F73">
              <w:rPr>
                <w:rFonts w:cstheme="minorHAnsi"/>
                <w:sz w:val="20"/>
                <w:szCs w:val="20"/>
              </w:rPr>
              <w:t xml:space="preserve"> </w:t>
            </w:r>
            <w:r w:rsidRPr="00E11F73">
              <w:rPr>
                <w:rFonts w:cstheme="minorHAnsi"/>
                <w:color w:val="000000"/>
                <w:w w:val="108"/>
                <w:sz w:val="20"/>
                <w:szCs w:val="20"/>
              </w:rPr>
              <w:t>efectividad a fin de lle</w:t>
            </w:r>
            <w:r w:rsidRPr="00E11F73">
              <w:rPr>
                <w:rFonts w:cstheme="minorHAnsi"/>
                <w:color w:val="000000"/>
                <w:sz w:val="20"/>
                <w:szCs w:val="20"/>
              </w:rPr>
              <w:t>varlas a cabo.</w:t>
            </w:r>
          </w:p>
          <w:p w14:paraId="4ED70765" w14:textId="77777777" w:rsidR="006F6D87" w:rsidRPr="0030055D" w:rsidRDefault="006F6D87" w:rsidP="006F6D87">
            <w:pPr>
              <w:pStyle w:val="Prrafodelista"/>
              <w:numPr>
                <w:ilvl w:val="0"/>
                <w:numId w:val="1"/>
              </w:numPr>
              <w:tabs>
                <w:tab w:val="left" w:pos="330"/>
              </w:tabs>
              <w:spacing w:before="44" w:line="229" w:lineRule="exact"/>
              <w:ind w:left="47" w:hanging="47"/>
              <w:rPr>
                <w:rFonts w:cstheme="minorHAnsi"/>
                <w:b/>
                <w:sz w:val="20"/>
                <w:szCs w:val="20"/>
              </w:rPr>
            </w:pPr>
            <w:r w:rsidRPr="0030055D">
              <w:rPr>
                <w:rFonts w:cstheme="minorHAnsi"/>
                <w:b/>
                <w:color w:val="000000"/>
                <w:w w:val="102"/>
                <w:sz w:val="20"/>
                <w:szCs w:val="20"/>
              </w:rPr>
              <w:t xml:space="preserve">Identifica en su escuela los   lugares   seguros   y </w:t>
            </w:r>
            <w:r w:rsidRPr="0030055D">
              <w:rPr>
                <w:rFonts w:cstheme="minorHAnsi"/>
                <w:b/>
                <w:color w:val="000000"/>
                <w:sz w:val="20"/>
                <w:szCs w:val="20"/>
              </w:rPr>
              <w:t>vulnerables</w:t>
            </w:r>
            <w:r w:rsidRPr="0030055D">
              <w:rPr>
                <w:rFonts w:cstheme="minorHAnsi"/>
                <w:b/>
                <w:color w:val="000000"/>
                <w:sz w:val="20"/>
                <w:szCs w:val="20"/>
              </w:rPr>
              <w:tab/>
              <w:t>ante</w:t>
            </w:r>
          </w:p>
          <w:p w14:paraId="2A438762" w14:textId="77777777" w:rsidR="006F6D87" w:rsidRPr="00E11F73" w:rsidRDefault="006F6D87" w:rsidP="006F6D87">
            <w:pPr>
              <w:spacing w:before="16" w:line="229" w:lineRule="exact"/>
              <w:rPr>
                <w:rFonts w:cstheme="minorHAnsi"/>
                <w:sz w:val="20"/>
                <w:szCs w:val="20"/>
              </w:rPr>
            </w:pPr>
            <w:r w:rsidRPr="0030055D">
              <w:rPr>
                <w:rFonts w:cstheme="minorHAnsi"/>
                <w:b/>
                <w:color w:val="000000"/>
                <w:w w:val="104"/>
                <w:sz w:val="20"/>
                <w:szCs w:val="20"/>
              </w:rPr>
              <w:t>desastres   de diversos</w:t>
            </w:r>
            <w:r w:rsidRPr="0030055D">
              <w:rPr>
                <w:rFonts w:cstheme="minorHAnsi"/>
                <w:b/>
                <w:sz w:val="20"/>
                <w:szCs w:val="20"/>
              </w:rPr>
              <w:t xml:space="preserve"> </w:t>
            </w:r>
            <w:proofErr w:type="gramStart"/>
            <w:r w:rsidRPr="0030055D">
              <w:rPr>
                <w:rFonts w:cstheme="minorHAnsi"/>
                <w:b/>
                <w:color w:val="000000"/>
                <w:w w:val="107"/>
                <w:sz w:val="20"/>
                <w:szCs w:val="20"/>
              </w:rPr>
              <w:t>tipos</w:t>
            </w:r>
            <w:r w:rsidRPr="00E11F73">
              <w:rPr>
                <w:rFonts w:cstheme="minorHAnsi"/>
                <w:color w:val="000000"/>
                <w:w w:val="107"/>
                <w:sz w:val="20"/>
                <w:szCs w:val="20"/>
              </w:rPr>
              <w:t xml:space="preserve">,   </w:t>
            </w:r>
            <w:proofErr w:type="gramEnd"/>
            <w:r w:rsidRPr="00E11F73">
              <w:rPr>
                <w:rFonts w:cstheme="minorHAnsi"/>
                <w:color w:val="000000"/>
                <w:w w:val="107"/>
                <w:sz w:val="20"/>
                <w:szCs w:val="20"/>
              </w:rPr>
              <w:t>y   participa   en</w:t>
            </w:r>
          </w:p>
          <w:p w14:paraId="7BAD7E55" w14:textId="77777777" w:rsidR="006F6D87" w:rsidRPr="00E11F73" w:rsidRDefault="006F6D87" w:rsidP="006F6D87">
            <w:pPr>
              <w:tabs>
                <w:tab w:val="left" w:pos="1340"/>
                <w:tab w:val="left" w:pos="2017"/>
              </w:tabs>
              <w:spacing w:before="16" w:line="229" w:lineRule="exact"/>
              <w:rPr>
                <w:rFonts w:cstheme="minorHAnsi"/>
                <w:sz w:val="20"/>
                <w:szCs w:val="20"/>
              </w:rPr>
            </w:pPr>
            <w:r>
              <w:rPr>
                <w:rFonts w:cstheme="minorHAnsi"/>
                <w:color w:val="000000"/>
                <w:sz w:val="20"/>
                <w:szCs w:val="20"/>
              </w:rPr>
              <w:t xml:space="preserve">actividades </w:t>
            </w:r>
            <w:r w:rsidRPr="00E11F73">
              <w:rPr>
                <w:rFonts w:cstheme="minorHAnsi"/>
                <w:color w:val="000000"/>
                <w:sz w:val="20"/>
                <w:szCs w:val="20"/>
              </w:rPr>
              <w:t>para</w:t>
            </w:r>
            <w:r w:rsidRPr="00E11F73">
              <w:rPr>
                <w:rFonts w:cstheme="minorHAnsi"/>
                <w:color w:val="000000"/>
                <w:sz w:val="20"/>
                <w:szCs w:val="20"/>
              </w:rPr>
              <w:tab/>
              <w:t>la</w:t>
            </w:r>
          </w:p>
          <w:p w14:paraId="49D48AE0" w14:textId="77777777" w:rsidR="006F6D87" w:rsidRPr="00E11F73" w:rsidRDefault="006F6D87" w:rsidP="006F6D87">
            <w:pPr>
              <w:spacing w:before="13" w:line="229" w:lineRule="exact"/>
              <w:rPr>
                <w:rFonts w:cstheme="minorHAnsi"/>
                <w:sz w:val="20"/>
                <w:szCs w:val="20"/>
              </w:rPr>
            </w:pPr>
            <w:proofErr w:type="gramStart"/>
            <w:r w:rsidRPr="00E11F73">
              <w:rPr>
                <w:rFonts w:cstheme="minorHAnsi"/>
                <w:color w:val="000000"/>
                <w:sz w:val="20"/>
                <w:szCs w:val="20"/>
              </w:rPr>
              <w:t>prevención(</w:t>
            </w:r>
            <w:proofErr w:type="gramEnd"/>
            <w:r w:rsidRPr="00E11F73">
              <w:rPr>
                <w:rFonts w:cstheme="minorHAnsi"/>
                <w:color w:val="000000"/>
                <w:sz w:val="20"/>
                <w:szCs w:val="20"/>
              </w:rPr>
              <w:t>simulacros,</w:t>
            </w:r>
          </w:p>
          <w:p w14:paraId="79E080EC" w14:textId="77777777" w:rsidR="006F6D87" w:rsidRPr="00E11F73" w:rsidRDefault="006F6D87" w:rsidP="006F6D87">
            <w:pPr>
              <w:spacing w:before="16" w:line="229" w:lineRule="exact"/>
              <w:rPr>
                <w:rFonts w:cstheme="minorHAnsi"/>
                <w:sz w:val="20"/>
                <w:szCs w:val="20"/>
              </w:rPr>
            </w:pPr>
            <w:r w:rsidRPr="00E11F73">
              <w:rPr>
                <w:rFonts w:cstheme="minorHAnsi"/>
                <w:color w:val="000000"/>
                <w:sz w:val="20"/>
                <w:szCs w:val="20"/>
              </w:rPr>
              <w:t>señalización, etc.).</w:t>
            </w:r>
          </w:p>
          <w:p w14:paraId="34BEDDDD" w14:textId="77777777" w:rsidR="006F6D87" w:rsidRPr="00E11F73" w:rsidRDefault="006F6D87" w:rsidP="006F6D87">
            <w:pPr>
              <w:spacing w:before="14" w:line="229" w:lineRule="exact"/>
              <w:ind w:left="126"/>
              <w:rPr>
                <w:rFonts w:cstheme="minorHAnsi"/>
                <w:color w:val="000000"/>
                <w:sz w:val="20"/>
                <w:szCs w:val="20"/>
              </w:rPr>
            </w:pPr>
            <w:r w:rsidRPr="00E11F73">
              <w:rPr>
                <w:rFonts w:cstheme="minorHAnsi"/>
                <w:color w:val="000000"/>
                <w:sz w:val="20"/>
                <w:szCs w:val="20"/>
              </w:rPr>
              <w:t>señalización, etc.).</w:t>
            </w:r>
          </w:p>
          <w:p w14:paraId="19523224" w14:textId="77777777" w:rsidR="006F6D87" w:rsidRPr="00E11F73" w:rsidRDefault="006F6D87" w:rsidP="006F6D87">
            <w:pPr>
              <w:tabs>
                <w:tab w:val="left" w:pos="1340"/>
                <w:tab w:val="left" w:pos="2017"/>
              </w:tabs>
              <w:spacing w:before="16" w:line="229" w:lineRule="exact"/>
              <w:ind w:left="126"/>
              <w:rPr>
                <w:rFonts w:cstheme="minorHAnsi"/>
                <w:color w:val="000000"/>
                <w:sz w:val="20"/>
                <w:szCs w:val="20"/>
              </w:rPr>
            </w:pPr>
          </w:p>
          <w:p w14:paraId="015A542B" w14:textId="77777777" w:rsidR="006F6D87" w:rsidRPr="00E11F73" w:rsidRDefault="006F6D87" w:rsidP="006F6D87">
            <w:pPr>
              <w:contextualSpacing/>
              <w:jc w:val="both"/>
              <w:rPr>
                <w:rFonts w:cstheme="minorHAnsi"/>
                <w:sz w:val="20"/>
                <w:szCs w:val="20"/>
              </w:rPr>
            </w:pPr>
          </w:p>
          <w:p w14:paraId="015B94DF" w14:textId="77777777" w:rsidR="006F6D87" w:rsidRPr="00E11F73" w:rsidRDefault="006F6D87" w:rsidP="006F6D87">
            <w:pPr>
              <w:contextualSpacing/>
              <w:jc w:val="both"/>
              <w:rPr>
                <w:rFonts w:cstheme="minorHAnsi"/>
                <w:sz w:val="20"/>
                <w:szCs w:val="20"/>
              </w:rPr>
            </w:pPr>
          </w:p>
          <w:p w14:paraId="316AD8AD" w14:textId="77777777" w:rsidR="006F6D87" w:rsidRPr="00E11F73" w:rsidRDefault="006F6D87" w:rsidP="006F6D87">
            <w:pPr>
              <w:contextualSpacing/>
              <w:jc w:val="both"/>
              <w:rPr>
                <w:rFonts w:cstheme="minorHAnsi"/>
                <w:sz w:val="20"/>
                <w:szCs w:val="20"/>
              </w:rPr>
            </w:pPr>
          </w:p>
          <w:p w14:paraId="6B072385" w14:textId="77777777" w:rsidR="006F6D87" w:rsidRPr="00E11F73" w:rsidRDefault="006F6D87" w:rsidP="006F6D87">
            <w:pPr>
              <w:contextualSpacing/>
              <w:jc w:val="both"/>
              <w:rPr>
                <w:rFonts w:cstheme="minorHAnsi"/>
                <w:sz w:val="20"/>
                <w:szCs w:val="20"/>
              </w:rPr>
            </w:pPr>
          </w:p>
          <w:p w14:paraId="0BEA9F7E" w14:textId="77777777" w:rsidR="006F6D87" w:rsidRPr="00E11F73" w:rsidRDefault="006F6D87" w:rsidP="006F6D87">
            <w:pPr>
              <w:contextualSpacing/>
              <w:jc w:val="both"/>
              <w:rPr>
                <w:rFonts w:cstheme="minorHAnsi"/>
                <w:sz w:val="20"/>
                <w:szCs w:val="20"/>
              </w:rPr>
            </w:pPr>
          </w:p>
          <w:p w14:paraId="42F54B83" w14:textId="77777777" w:rsidR="006F6D87" w:rsidRPr="00E11F73" w:rsidRDefault="006F6D87" w:rsidP="006F6D87">
            <w:pPr>
              <w:contextualSpacing/>
              <w:jc w:val="both"/>
              <w:rPr>
                <w:rFonts w:cstheme="minorHAnsi"/>
                <w:sz w:val="20"/>
                <w:szCs w:val="20"/>
              </w:rPr>
            </w:pPr>
          </w:p>
          <w:p w14:paraId="575EB6E8" w14:textId="77777777" w:rsidR="006F6D87" w:rsidRPr="00E11F73" w:rsidRDefault="006F6D87" w:rsidP="006F6D87">
            <w:pPr>
              <w:contextualSpacing/>
              <w:jc w:val="both"/>
              <w:rPr>
                <w:rFonts w:cstheme="minorHAnsi"/>
                <w:sz w:val="20"/>
                <w:szCs w:val="20"/>
              </w:rPr>
            </w:pPr>
          </w:p>
          <w:p w14:paraId="679BC5B6" w14:textId="77777777" w:rsidR="006F6D87" w:rsidRPr="00E11F73" w:rsidRDefault="006F6D87" w:rsidP="006F6D87">
            <w:pPr>
              <w:contextualSpacing/>
              <w:jc w:val="both"/>
              <w:rPr>
                <w:rFonts w:cstheme="minorHAnsi"/>
                <w:sz w:val="20"/>
                <w:szCs w:val="20"/>
              </w:rPr>
            </w:pPr>
          </w:p>
          <w:p w14:paraId="5DFCB261" w14:textId="77777777" w:rsidR="006F6D87" w:rsidRPr="00E11F73" w:rsidRDefault="006F6D87" w:rsidP="006F6D87">
            <w:pPr>
              <w:contextualSpacing/>
              <w:jc w:val="both"/>
              <w:rPr>
                <w:rFonts w:cstheme="minorHAnsi"/>
                <w:sz w:val="20"/>
                <w:szCs w:val="20"/>
              </w:rPr>
            </w:pPr>
          </w:p>
        </w:tc>
        <w:tc>
          <w:tcPr>
            <w:tcW w:w="1701" w:type="dxa"/>
            <w:gridSpan w:val="2"/>
          </w:tcPr>
          <w:p w14:paraId="42541638" w14:textId="77777777" w:rsidR="006F6D87" w:rsidRPr="00E11F73" w:rsidRDefault="006F6D87" w:rsidP="006F6D87">
            <w:pPr>
              <w:pStyle w:val="Prrafodelista"/>
              <w:numPr>
                <w:ilvl w:val="0"/>
                <w:numId w:val="1"/>
              </w:numPr>
              <w:tabs>
                <w:tab w:val="left" w:pos="330"/>
                <w:tab w:val="left" w:pos="1039"/>
              </w:tabs>
              <w:spacing w:before="41" w:line="229" w:lineRule="exact"/>
              <w:ind w:left="47" w:firstLine="0"/>
              <w:rPr>
                <w:rFonts w:cstheme="minorHAnsi"/>
                <w:sz w:val="20"/>
                <w:szCs w:val="20"/>
              </w:rPr>
            </w:pPr>
            <w:r w:rsidRPr="00F2702F">
              <w:rPr>
                <w:rFonts w:cstheme="minorHAnsi"/>
                <w:b/>
                <w:color w:val="000000"/>
                <w:spacing w:val="2"/>
                <w:sz w:val="20"/>
                <w:szCs w:val="20"/>
              </w:rPr>
              <w:lastRenderedPageBreak/>
              <w:t xml:space="preserve">Distingue los elementos </w:t>
            </w:r>
            <w:r w:rsidRPr="00F2702F">
              <w:rPr>
                <w:rFonts w:cstheme="minorHAnsi"/>
                <w:b/>
                <w:color w:val="000000"/>
                <w:sz w:val="20"/>
                <w:szCs w:val="20"/>
              </w:rPr>
              <w:t>naturales</w:t>
            </w:r>
            <w:r w:rsidRPr="00E11F73">
              <w:rPr>
                <w:rFonts w:cstheme="minorHAnsi"/>
                <w:color w:val="000000"/>
                <w:sz w:val="20"/>
                <w:szCs w:val="20"/>
              </w:rPr>
              <w:t xml:space="preserve"> y sociales de su </w:t>
            </w:r>
            <w:r w:rsidRPr="00E11F73">
              <w:rPr>
                <w:rFonts w:cstheme="minorHAnsi"/>
                <w:color w:val="000000"/>
                <w:spacing w:val="1"/>
                <w:sz w:val="20"/>
                <w:szCs w:val="20"/>
              </w:rPr>
              <w:t xml:space="preserve">localidad y región; asocia </w:t>
            </w:r>
            <w:proofErr w:type="gramStart"/>
            <w:r w:rsidRPr="00E11F73">
              <w:rPr>
                <w:rFonts w:cstheme="minorHAnsi"/>
                <w:color w:val="000000"/>
                <w:w w:val="103"/>
                <w:sz w:val="20"/>
                <w:szCs w:val="20"/>
              </w:rPr>
              <w:t>recursos  naturales</w:t>
            </w:r>
            <w:proofErr w:type="gramEnd"/>
            <w:r w:rsidRPr="00E11F73">
              <w:rPr>
                <w:rFonts w:cstheme="minorHAnsi"/>
                <w:color w:val="000000"/>
                <w:w w:val="103"/>
                <w:sz w:val="20"/>
                <w:szCs w:val="20"/>
              </w:rPr>
              <w:t xml:space="preserve">  con </w:t>
            </w:r>
            <w:r w:rsidRPr="00E11F73">
              <w:rPr>
                <w:rFonts w:cstheme="minorHAnsi"/>
                <w:color w:val="000000"/>
                <w:sz w:val="20"/>
                <w:szCs w:val="20"/>
              </w:rPr>
              <w:t>actividades económicas.</w:t>
            </w:r>
          </w:p>
          <w:p w14:paraId="2EE53A29" w14:textId="77777777" w:rsidR="006F6D87" w:rsidRPr="00F2702F" w:rsidRDefault="006F6D87" w:rsidP="006F6D87">
            <w:pPr>
              <w:pStyle w:val="Prrafodelista"/>
              <w:numPr>
                <w:ilvl w:val="0"/>
                <w:numId w:val="1"/>
              </w:numPr>
              <w:tabs>
                <w:tab w:val="left" w:pos="330"/>
              </w:tabs>
              <w:spacing w:before="29" w:line="229" w:lineRule="exact"/>
              <w:ind w:left="0" w:firstLine="0"/>
              <w:rPr>
                <w:rFonts w:cstheme="minorHAnsi"/>
                <w:b/>
                <w:sz w:val="20"/>
                <w:szCs w:val="20"/>
              </w:rPr>
            </w:pPr>
            <w:r w:rsidRPr="00E11F73">
              <w:rPr>
                <w:rFonts w:cstheme="minorHAnsi"/>
                <w:color w:val="000000"/>
                <w:spacing w:val="2"/>
                <w:sz w:val="20"/>
                <w:szCs w:val="20"/>
              </w:rPr>
              <w:t>I</w:t>
            </w:r>
            <w:r w:rsidRPr="00F2702F">
              <w:rPr>
                <w:rFonts w:cstheme="minorHAnsi"/>
                <w:b/>
                <w:color w:val="000000"/>
                <w:spacing w:val="2"/>
                <w:sz w:val="20"/>
                <w:szCs w:val="20"/>
              </w:rPr>
              <w:t xml:space="preserve">dentifica los elementos </w:t>
            </w:r>
            <w:proofErr w:type="gramStart"/>
            <w:r w:rsidRPr="00F2702F">
              <w:rPr>
                <w:rFonts w:cstheme="minorHAnsi"/>
                <w:b/>
                <w:color w:val="000000"/>
                <w:spacing w:val="2"/>
                <w:sz w:val="20"/>
                <w:szCs w:val="20"/>
              </w:rPr>
              <w:t xml:space="preserve">cartográficos  </w:t>
            </w:r>
            <w:r w:rsidRPr="00E11F73">
              <w:rPr>
                <w:rFonts w:cstheme="minorHAnsi"/>
                <w:color w:val="000000"/>
                <w:spacing w:val="2"/>
                <w:sz w:val="20"/>
                <w:szCs w:val="20"/>
              </w:rPr>
              <w:t>que</w:t>
            </w:r>
            <w:proofErr w:type="gramEnd"/>
            <w:r w:rsidRPr="00E11F73">
              <w:rPr>
                <w:rFonts w:cstheme="minorHAnsi"/>
                <w:color w:val="000000"/>
                <w:spacing w:val="2"/>
                <w:sz w:val="20"/>
                <w:szCs w:val="20"/>
              </w:rPr>
              <w:t xml:space="preserve">  están </w:t>
            </w:r>
            <w:r w:rsidRPr="00E11F73">
              <w:rPr>
                <w:rFonts w:cstheme="minorHAnsi"/>
                <w:color w:val="000000"/>
                <w:w w:val="105"/>
                <w:sz w:val="20"/>
                <w:szCs w:val="20"/>
              </w:rPr>
              <w:t xml:space="preserve">presentes  en  </w:t>
            </w:r>
            <w:r w:rsidRPr="00F2702F">
              <w:rPr>
                <w:rFonts w:cstheme="minorHAnsi"/>
                <w:b/>
                <w:color w:val="000000"/>
                <w:w w:val="105"/>
                <w:sz w:val="20"/>
                <w:szCs w:val="20"/>
              </w:rPr>
              <w:t xml:space="preserve">planos  y </w:t>
            </w:r>
            <w:r w:rsidRPr="00F2702F">
              <w:rPr>
                <w:rFonts w:cstheme="minorHAnsi"/>
                <w:b/>
                <w:color w:val="000000"/>
                <w:w w:val="103"/>
                <w:sz w:val="20"/>
                <w:szCs w:val="20"/>
              </w:rPr>
              <w:t xml:space="preserve">mapas, y los utiliza para </w:t>
            </w:r>
            <w:r w:rsidRPr="00F2702F">
              <w:rPr>
                <w:rFonts w:cstheme="minorHAnsi"/>
                <w:b/>
                <w:color w:val="000000"/>
                <w:w w:val="106"/>
                <w:sz w:val="20"/>
                <w:szCs w:val="20"/>
              </w:rPr>
              <w:t xml:space="preserve">ubicar   elementos   del </w:t>
            </w:r>
            <w:r w:rsidRPr="00F2702F">
              <w:rPr>
                <w:rFonts w:cstheme="minorHAnsi"/>
                <w:b/>
                <w:color w:val="000000"/>
                <w:spacing w:val="2"/>
                <w:sz w:val="20"/>
                <w:szCs w:val="20"/>
              </w:rPr>
              <w:t xml:space="preserve">espacio geográfico de su </w:t>
            </w:r>
            <w:r w:rsidRPr="00F2702F">
              <w:rPr>
                <w:rFonts w:cstheme="minorHAnsi"/>
                <w:b/>
                <w:color w:val="000000"/>
                <w:sz w:val="20"/>
                <w:szCs w:val="20"/>
              </w:rPr>
              <w:t>localidad.</w:t>
            </w:r>
          </w:p>
          <w:p w14:paraId="2AF50C3D" w14:textId="77777777" w:rsidR="006F6D87" w:rsidRPr="00F2702F" w:rsidRDefault="006F6D87" w:rsidP="006F6D87">
            <w:pPr>
              <w:pStyle w:val="Prrafodelista"/>
              <w:numPr>
                <w:ilvl w:val="0"/>
                <w:numId w:val="1"/>
              </w:numPr>
              <w:tabs>
                <w:tab w:val="left" w:pos="472"/>
              </w:tabs>
              <w:spacing w:before="28" w:line="229" w:lineRule="exact"/>
              <w:ind w:left="47" w:firstLine="0"/>
              <w:rPr>
                <w:rFonts w:cstheme="minorHAnsi"/>
                <w:b/>
                <w:sz w:val="20"/>
                <w:szCs w:val="20"/>
              </w:rPr>
            </w:pPr>
            <w:proofErr w:type="gramStart"/>
            <w:r w:rsidRPr="00F2702F">
              <w:rPr>
                <w:rFonts w:cstheme="minorHAnsi"/>
                <w:b/>
                <w:color w:val="000000"/>
                <w:spacing w:val="1"/>
                <w:sz w:val="20"/>
                <w:szCs w:val="20"/>
              </w:rPr>
              <w:lastRenderedPageBreak/>
              <w:t>Describe  los</w:t>
            </w:r>
            <w:proofErr w:type="gramEnd"/>
            <w:r w:rsidRPr="00F2702F">
              <w:rPr>
                <w:rFonts w:cstheme="minorHAnsi"/>
                <w:b/>
                <w:color w:val="000000"/>
                <w:spacing w:val="1"/>
                <w:sz w:val="20"/>
                <w:szCs w:val="20"/>
              </w:rPr>
              <w:t xml:space="preserve"> problemas </w:t>
            </w:r>
            <w:r w:rsidRPr="00F2702F">
              <w:rPr>
                <w:rFonts w:cstheme="minorHAnsi"/>
                <w:b/>
                <w:color w:val="000000"/>
                <w:sz w:val="20"/>
                <w:szCs w:val="20"/>
              </w:rPr>
              <w:t>ambientales</w:t>
            </w:r>
            <w:r w:rsidRPr="00E11F73">
              <w:rPr>
                <w:rFonts w:cstheme="minorHAnsi"/>
                <w:color w:val="000000"/>
                <w:sz w:val="20"/>
                <w:szCs w:val="20"/>
              </w:rPr>
              <w:tab/>
            </w:r>
            <w:r w:rsidRPr="00E11F73">
              <w:rPr>
                <w:rFonts w:cstheme="minorHAnsi"/>
                <w:color w:val="000000"/>
                <w:w w:val="123"/>
                <w:sz w:val="20"/>
                <w:szCs w:val="20"/>
              </w:rPr>
              <w:t xml:space="preserve">de    su </w:t>
            </w:r>
            <w:r w:rsidRPr="00E11F73">
              <w:rPr>
                <w:rFonts w:cstheme="minorHAnsi"/>
                <w:color w:val="000000"/>
                <w:sz w:val="20"/>
                <w:szCs w:val="20"/>
              </w:rPr>
              <w:t>localidad</w:t>
            </w:r>
            <w:r w:rsidRPr="00E11F73">
              <w:rPr>
                <w:rFonts w:cstheme="minorHAnsi"/>
                <w:color w:val="000000"/>
                <w:sz w:val="20"/>
                <w:szCs w:val="20"/>
              </w:rPr>
              <w:tab/>
              <w:t xml:space="preserve">y región; </w:t>
            </w:r>
            <w:r w:rsidRPr="00E11F73">
              <w:rPr>
                <w:rFonts w:cstheme="minorHAnsi"/>
                <w:color w:val="000000"/>
                <w:w w:val="103"/>
                <w:sz w:val="20"/>
                <w:szCs w:val="20"/>
              </w:rPr>
              <w:t>propone y realiza activi</w:t>
            </w:r>
            <w:r w:rsidRPr="00E11F73">
              <w:rPr>
                <w:rFonts w:cstheme="minorHAnsi"/>
                <w:color w:val="000000"/>
                <w:w w:val="110"/>
                <w:sz w:val="20"/>
                <w:szCs w:val="20"/>
              </w:rPr>
              <w:t xml:space="preserve">dades    orientadas    a </w:t>
            </w:r>
            <w:r w:rsidRPr="00E11F73">
              <w:rPr>
                <w:rFonts w:cstheme="minorHAnsi"/>
                <w:color w:val="000000"/>
                <w:sz w:val="20"/>
                <w:szCs w:val="20"/>
              </w:rPr>
              <w:t xml:space="preserve">solucionarlos y a mejorar la </w:t>
            </w:r>
            <w:r w:rsidRPr="00F2702F">
              <w:rPr>
                <w:rFonts w:cstheme="minorHAnsi"/>
                <w:b/>
                <w:color w:val="000000"/>
                <w:w w:val="105"/>
                <w:sz w:val="20"/>
                <w:szCs w:val="20"/>
              </w:rPr>
              <w:t>conservación    del</w:t>
            </w:r>
            <w:r>
              <w:rPr>
                <w:rFonts w:cstheme="minorHAnsi"/>
                <w:b/>
                <w:color w:val="000000"/>
                <w:w w:val="105"/>
                <w:sz w:val="20"/>
                <w:szCs w:val="20"/>
              </w:rPr>
              <w:t xml:space="preserve"> </w:t>
            </w:r>
            <w:r w:rsidRPr="00F2702F">
              <w:rPr>
                <w:rFonts w:cstheme="minorHAnsi"/>
                <w:b/>
                <w:color w:val="000000"/>
                <w:w w:val="102"/>
                <w:sz w:val="20"/>
                <w:szCs w:val="20"/>
              </w:rPr>
              <w:t>ambiente  desde  su  es</w:t>
            </w:r>
            <w:r w:rsidRPr="00F2702F">
              <w:rPr>
                <w:rFonts w:cstheme="minorHAnsi"/>
                <w:b/>
                <w:color w:val="000000"/>
                <w:w w:val="106"/>
                <w:sz w:val="20"/>
                <w:szCs w:val="20"/>
              </w:rPr>
              <w:t>cuela, evaluando    su</w:t>
            </w:r>
            <w:r w:rsidRPr="00F2702F">
              <w:rPr>
                <w:rFonts w:cstheme="minorHAnsi"/>
                <w:b/>
                <w:sz w:val="20"/>
                <w:szCs w:val="20"/>
              </w:rPr>
              <w:t xml:space="preserve"> </w:t>
            </w:r>
            <w:r w:rsidRPr="00F2702F">
              <w:rPr>
                <w:rFonts w:cstheme="minorHAnsi"/>
                <w:b/>
                <w:color w:val="000000"/>
                <w:w w:val="108"/>
                <w:sz w:val="20"/>
                <w:szCs w:val="20"/>
              </w:rPr>
              <w:t>efectividad a fin de lle</w:t>
            </w:r>
            <w:r w:rsidRPr="00F2702F">
              <w:rPr>
                <w:rFonts w:cstheme="minorHAnsi"/>
                <w:b/>
                <w:color w:val="000000"/>
                <w:sz w:val="20"/>
                <w:szCs w:val="20"/>
              </w:rPr>
              <w:t>varlas a cabo.</w:t>
            </w:r>
          </w:p>
          <w:p w14:paraId="15E355BB" w14:textId="77777777" w:rsidR="006F6D87" w:rsidRPr="00E11F73" w:rsidRDefault="006F6D87" w:rsidP="006F6D87">
            <w:pPr>
              <w:pStyle w:val="Prrafodelista"/>
              <w:numPr>
                <w:ilvl w:val="0"/>
                <w:numId w:val="1"/>
              </w:numPr>
              <w:tabs>
                <w:tab w:val="left" w:pos="330"/>
              </w:tabs>
              <w:spacing w:before="44" w:line="229" w:lineRule="exact"/>
              <w:ind w:left="47" w:hanging="47"/>
              <w:rPr>
                <w:rFonts w:cstheme="minorHAnsi"/>
                <w:sz w:val="20"/>
                <w:szCs w:val="20"/>
              </w:rPr>
            </w:pPr>
            <w:r w:rsidRPr="00F2702F">
              <w:rPr>
                <w:rFonts w:cstheme="minorHAnsi"/>
                <w:b/>
                <w:color w:val="000000"/>
                <w:w w:val="102"/>
                <w:sz w:val="20"/>
                <w:szCs w:val="20"/>
              </w:rPr>
              <w:t xml:space="preserve">Identifica en su escuela los   lugares   seguros   y </w:t>
            </w:r>
            <w:r w:rsidRPr="00F2702F">
              <w:rPr>
                <w:rFonts w:cstheme="minorHAnsi"/>
                <w:b/>
                <w:color w:val="000000"/>
                <w:sz w:val="20"/>
                <w:szCs w:val="20"/>
              </w:rPr>
              <w:t>vulnerables</w:t>
            </w:r>
            <w:r w:rsidRPr="00E11F73">
              <w:rPr>
                <w:rFonts w:cstheme="minorHAnsi"/>
                <w:color w:val="000000"/>
                <w:sz w:val="20"/>
                <w:szCs w:val="20"/>
              </w:rPr>
              <w:tab/>
              <w:t>ante</w:t>
            </w:r>
          </w:p>
          <w:p w14:paraId="4D5CAB0B" w14:textId="77777777" w:rsidR="006F6D87" w:rsidRPr="00E11F73" w:rsidRDefault="006F6D87" w:rsidP="006F6D87">
            <w:pPr>
              <w:spacing w:before="16" w:line="229" w:lineRule="exact"/>
              <w:rPr>
                <w:rFonts w:cstheme="minorHAnsi"/>
                <w:sz w:val="20"/>
                <w:szCs w:val="20"/>
              </w:rPr>
            </w:pPr>
            <w:r w:rsidRPr="00E11F73">
              <w:rPr>
                <w:rFonts w:cstheme="minorHAnsi"/>
                <w:color w:val="000000"/>
                <w:w w:val="104"/>
                <w:sz w:val="20"/>
                <w:szCs w:val="20"/>
              </w:rPr>
              <w:t>desastres   de diversos</w:t>
            </w:r>
            <w:r w:rsidRPr="00E11F73">
              <w:rPr>
                <w:rFonts w:cstheme="minorHAnsi"/>
                <w:sz w:val="20"/>
                <w:szCs w:val="20"/>
              </w:rPr>
              <w:t xml:space="preserve"> </w:t>
            </w:r>
            <w:proofErr w:type="gramStart"/>
            <w:r w:rsidRPr="00E11F73">
              <w:rPr>
                <w:rFonts w:cstheme="minorHAnsi"/>
                <w:color w:val="000000"/>
                <w:w w:val="107"/>
                <w:sz w:val="20"/>
                <w:szCs w:val="20"/>
              </w:rPr>
              <w:t xml:space="preserve">tipos,   </w:t>
            </w:r>
            <w:proofErr w:type="gramEnd"/>
            <w:r w:rsidRPr="00E11F73">
              <w:rPr>
                <w:rFonts w:cstheme="minorHAnsi"/>
                <w:color w:val="000000"/>
                <w:w w:val="107"/>
                <w:sz w:val="20"/>
                <w:szCs w:val="20"/>
              </w:rPr>
              <w:t>y   participa   en</w:t>
            </w:r>
          </w:p>
          <w:p w14:paraId="771AA31A" w14:textId="77777777" w:rsidR="006F6D87" w:rsidRPr="00E11F73" w:rsidRDefault="006F6D87" w:rsidP="006F6D87">
            <w:pPr>
              <w:tabs>
                <w:tab w:val="left" w:pos="1340"/>
                <w:tab w:val="left" w:pos="2017"/>
              </w:tabs>
              <w:spacing w:before="16" w:line="229" w:lineRule="exact"/>
              <w:rPr>
                <w:rFonts w:cstheme="minorHAnsi"/>
                <w:sz w:val="20"/>
                <w:szCs w:val="20"/>
              </w:rPr>
            </w:pPr>
            <w:r w:rsidRPr="00E11F73">
              <w:rPr>
                <w:rFonts w:cstheme="minorHAnsi"/>
                <w:color w:val="000000"/>
                <w:sz w:val="20"/>
                <w:szCs w:val="20"/>
              </w:rPr>
              <w:t>acti</w:t>
            </w:r>
            <w:r>
              <w:rPr>
                <w:rFonts w:cstheme="minorHAnsi"/>
                <w:color w:val="000000"/>
                <w:sz w:val="20"/>
                <w:szCs w:val="20"/>
              </w:rPr>
              <w:t xml:space="preserve">vidades </w:t>
            </w:r>
            <w:r w:rsidRPr="00E11F73">
              <w:rPr>
                <w:rFonts w:cstheme="minorHAnsi"/>
                <w:color w:val="000000"/>
                <w:sz w:val="20"/>
                <w:szCs w:val="20"/>
              </w:rPr>
              <w:t>para</w:t>
            </w:r>
            <w:r w:rsidRPr="00E11F73">
              <w:rPr>
                <w:rFonts w:cstheme="minorHAnsi"/>
                <w:color w:val="000000"/>
                <w:sz w:val="20"/>
                <w:szCs w:val="20"/>
              </w:rPr>
              <w:tab/>
              <w:t>la</w:t>
            </w:r>
          </w:p>
          <w:p w14:paraId="53F0220B" w14:textId="77777777" w:rsidR="006F6D87" w:rsidRPr="00E11F73" w:rsidRDefault="006F6D87" w:rsidP="006F6D87">
            <w:pPr>
              <w:spacing w:before="13" w:line="229" w:lineRule="exact"/>
              <w:rPr>
                <w:rFonts w:cstheme="minorHAnsi"/>
                <w:sz w:val="20"/>
                <w:szCs w:val="20"/>
              </w:rPr>
            </w:pPr>
            <w:proofErr w:type="gramStart"/>
            <w:r w:rsidRPr="00E11F73">
              <w:rPr>
                <w:rFonts w:cstheme="minorHAnsi"/>
                <w:color w:val="000000"/>
                <w:sz w:val="20"/>
                <w:szCs w:val="20"/>
              </w:rPr>
              <w:t>prevención(</w:t>
            </w:r>
            <w:proofErr w:type="gramEnd"/>
            <w:r w:rsidRPr="00E11F73">
              <w:rPr>
                <w:rFonts w:cstheme="minorHAnsi"/>
                <w:color w:val="000000"/>
                <w:sz w:val="20"/>
                <w:szCs w:val="20"/>
              </w:rPr>
              <w:t>simulacros,</w:t>
            </w:r>
          </w:p>
          <w:p w14:paraId="3E56D4BE" w14:textId="77777777" w:rsidR="006F6D87" w:rsidRPr="00E11F73" w:rsidRDefault="006F6D87" w:rsidP="006F6D87">
            <w:pPr>
              <w:spacing w:before="16" w:line="229" w:lineRule="exact"/>
              <w:rPr>
                <w:rFonts w:cstheme="minorHAnsi"/>
                <w:sz w:val="20"/>
                <w:szCs w:val="20"/>
              </w:rPr>
            </w:pPr>
            <w:r w:rsidRPr="00E11F73">
              <w:rPr>
                <w:rFonts w:cstheme="minorHAnsi"/>
                <w:color w:val="000000"/>
                <w:sz w:val="20"/>
                <w:szCs w:val="20"/>
              </w:rPr>
              <w:t>señalización, etc.).</w:t>
            </w:r>
          </w:p>
          <w:p w14:paraId="242C4136" w14:textId="77777777" w:rsidR="006F6D87" w:rsidRPr="00E11F73" w:rsidRDefault="006F6D87" w:rsidP="006F6D87">
            <w:pPr>
              <w:tabs>
                <w:tab w:val="left" w:pos="1340"/>
                <w:tab w:val="left" w:pos="2017"/>
              </w:tabs>
              <w:spacing w:before="16" w:line="229" w:lineRule="exact"/>
              <w:ind w:left="126"/>
              <w:rPr>
                <w:rFonts w:cstheme="minorHAnsi"/>
                <w:color w:val="000000"/>
                <w:sz w:val="20"/>
                <w:szCs w:val="20"/>
              </w:rPr>
            </w:pPr>
          </w:p>
          <w:p w14:paraId="50CE7355" w14:textId="77777777" w:rsidR="006F6D87" w:rsidRPr="00E11F73" w:rsidRDefault="006F6D87" w:rsidP="006F6D87">
            <w:pPr>
              <w:contextualSpacing/>
              <w:jc w:val="both"/>
              <w:rPr>
                <w:rFonts w:cstheme="minorHAnsi"/>
                <w:sz w:val="20"/>
                <w:szCs w:val="20"/>
              </w:rPr>
            </w:pPr>
          </w:p>
          <w:p w14:paraId="1B2B5EFF" w14:textId="77777777" w:rsidR="006F6D87" w:rsidRPr="00E11F73" w:rsidRDefault="006F6D87" w:rsidP="006F6D87">
            <w:pPr>
              <w:contextualSpacing/>
              <w:jc w:val="both"/>
              <w:rPr>
                <w:rFonts w:cstheme="minorHAnsi"/>
                <w:sz w:val="20"/>
                <w:szCs w:val="20"/>
              </w:rPr>
            </w:pPr>
          </w:p>
          <w:p w14:paraId="69E80B51" w14:textId="77777777" w:rsidR="006F6D87" w:rsidRPr="00E11F73" w:rsidRDefault="006F6D87" w:rsidP="006F6D87">
            <w:pPr>
              <w:contextualSpacing/>
              <w:jc w:val="both"/>
              <w:rPr>
                <w:rFonts w:cstheme="minorHAnsi"/>
                <w:sz w:val="20"/>
                <w:szCs w:val="20"/>
              </w:rPr>
            </w:pPr>
          </w:p>
          <w:p w14:paraId="0607027D" w14:textId="77777777" w:rsidR="006F6D87" w:rsidRPr="00E11F73" w:rsidRDefault="006F6D87" w:rsidP="006F6D87">
            <w:pPr>
              <w:contextualSpacing/>
              <w:jc w:val="both"/>
              <w:rPr>
                <w:rFonts w:cstheme="minorHAnsi"/>
                <w:sz w:val="20"/>
                <w:szCs w:val="20"/>
              </w:rPr>
            </w:pPr>
          </w:p>
          <w:p w14:paraId="55F723A4" w14:textId="77777777" w:rsidR="006F6D87" w:rsidRPr="00E11F73" w:rsidRDefault="006F6D87" w:rsidP="006F6D87">
            <w:pPr>
              <w:contextualSpacing/>
              <w:jc w:val="both"/>
              <w:rPr>
                <w:rFonts w:cstheme="minorHAnsi"/>
                <w:sz w:val="20"/>
                <w:szCs w:val="20"/>
              </w:rPr>
            </w:pPr>
          </w:p>
          <w:p w14:paraId="051F2732" w14:textId="77777777" w:rsidR="006F6D87" w:rsidRPr="00E11F73" w:rsidRDefault="006F6D87" w:rsidP="006F6D87">
            <w:pPr>
              <w:contextualSpacing/>
              <w:jc w:val="both"/>
              <w:rPr>
                <w:rFonts w:cstheme="minorHAnsi"/>
                <w:sz w:val="20"/>
                <w:szCs w:val="20"/>
              </w:rPr>
            </w:pPr>
          </w:p>
          <w:p w14:paraId="172F49C3" w14:textId="77777777" w:rsidR="006F6D87" w:rsidRPr="00E11F73" w:rsidRDefault="006F6D87" w:rsidP="006F6D87">
            <w:pPr>
              <w:contextualSpacing/>
              <w:jc w:val="both"/>
              <w:rPr>
                <w:rFonts w:cstheme="minorHAnsi"/>
                <w:sz w:val="20"/>
                <w:szCs w:val="20"/>
              </w:rPr>
            </w:pPr>
          </w:p>
          <w:p w14:paraId="0C2D71D8" w14:textId="77777777" w:rsidR="006F6D87" w:rsidRPr="00E11F73" w:rsidRDefault="006F6D87" w:rsidP="006F6D87">
            <w:pPr>
              <w:contextualSpacing/>
              <w:jc w:val="both"/>
              <w:rPr>
                <w:rFonts w:cstheme="minorHAnsi"/>
                <w:sz w:val="20"/>
                <w:szCs w:val="20"/>
              </w:rPr>
            </w:pPr>
          </w:p>
          <w:p w14:paraId="46752131" w14:textId="77777777" w:rsidR="006F6D87" w:rsidRPr="00E11F73" w:rsidRDefault="006F6D87" w:rsidP="006F6D87">
            <w:pPr>
              <w:contextualSpacing/>
              <w:jc w:val="both"/>
              <w:rPr>
                <w:rFonts w:cstheme="minorHAnsi"/>
                <w:sz w:val="20"/>
                <w:szCs w:val="20"/>
              </w:rPr>
            </w:pPr>
          </w:p>
        </w:tc>
        <w:tc>
          <w:tcPr>
            <w:tcW w:w="1701" w:type="dxa"/>
          </w:tcPr>
          <w:p w14:paraId="168737B5" w14:textId="77777777" w:rsidR="006F6D87" w:rsidRPr="00E11F73" w:rsidRDefault="006F6D87" w:rsidP="006F6D87">
            <w:pPr>
              <w:pStyle w:val="Prrafodelista"/>
              <w:numPr>
                <w:ilvl w:val="0"/>
                <w:numId w:val="1"/>
              </w:numPr>
              <w:tabs>
                <w:tab w:val="left" w:pos="330"/>
                <w:tab w:val="left" w:pos="1039"/>
              </w:tabs>
              <w:spacing w:before="41" w:line="229" w:lineRule="exact"/>
              <w:ind w:left="47" w:firstLine="0"/>
              <w:rPr>
                <w:rFonts w:cstheme="minorHAnsi"/>
                <w:sz w:val="20"/>
                <w:szCs w:val="20"/>
              </w:rPr>
            </w:pPr>
            <w:r w:rsidRPr="00E11F73">
              <w:rPr>
                <w:rFonts w:cstheme="minorHAnsi"/>
                <w:color w:val="000000"/>
                <w:spacing w:val="2"/>
                <w:sz w:val="20"/>
                <w:szCs w:val="20"/>
              </w:rPr>
              <w:lastRenderedPageBreak/>
              <w:t xml:space="preserve">Distingue los elementos </w:t>
            </w:r>
            <w:r w:rsidRPr="00E11F73">
              <w:rPr>
                <w:rFonts w:cstheme="minorHAnsi"/>
                <w:color w:val="000000"/>
                <w:sz w:val="20"/>
                <w:szCs w:val="20"/>
              </w:rPr>
              <w:t xml:space="preserve">naturales y sociales de su </w:t>
            </w:r>
            <w:r w:rsidRPr="00E11F73">
              <w:rPr>
                <w:rFonts w:cstheme="minorHAnsi"/>
                <w:color w:val="000000"/>
                <w:spacing w:val="1"/>
                <w:sz w:val="20"/>
                <w:szCs w:val="20"/>
              </w:rPr>
              <w:t>localidad y región;</w:t>
            </w:r>
            <w:r w:rsidRPr="00F2702F">
              <w:rPr>
                <w:rFonts w:cstheme="minorHAnsi"/>
                <w:b/>
                <w:color w:val="000000"/>
                <w:spacing w:val="1"/>
                <w:sz w:val="20"/>
                <w:szCs w:val="20"/>
              </w:rPr>
              <w:t xml:space="preserve"> asocia </w:t>
            </w:r>
            <w:proofErr w:type="gramStart"/>
            <w:r w:rsidRPr="00F2702F">
              <w:rPr>
                <w:rFonts w:cstheme="minorHAnsi"/>
                <w:b/>
                <w:color w:val="000000"/>
                <w:w w:val="103"/>
                <w:sz w:val="20"/>
                <w:szCs w:val="20"/>
              </w:rPr>
              <w:t>recursos  naturales</w:t>
            </w:r>
            <w:proofErr w:type="gramEnd"/>
            <w:r w:rsidRPr="00F2702F">
              <w:rPr>
                <w:rFonts w:cstheme="minorHAnsi"/>
                <w:b/>
                <w:color w:val="000000"/>
                <w:w w:val="103"/>
                <w:sz w:val="20"/>
                <w:szCs w:val="20"/>
              </w:rPr>
              <w:t xml:space="preserve">  con </w:t>
            </w:r>
            <w:r w:rsidRPr="00F2702F">
              <w:rPr>
                <w:rFonts w:cstheme="minorHAnsi"/>
                <w:b/>
                <w:color w:val="000000"/>
                <w:sz w:val="20"/>
                <w:szCs w:val="20"/>
              </w:rPr>
              <w:t xml:space="preserve">actividades </w:t>
            </w:r>
            <w:r w:rsidRPr="00E11F73">
              <w:rPr>
                <w:rFonts w:cstheme="minorHAnsi"/>
                <w:color w:val="000000"/>
                <w:sz w:val="20"/>
                <w:szCs w:val="20"/>
              </w:rPr>
              <w:t>económicas.</w:t>
            </w:r>
          </w:p>
          <w:p w14:paraId="5C70EB9A" w14:textId="77777777" w:rsidR="006F6D87" w:rsidRPr="00F2702F" w:rsidRDefault="006F6D87" w:rsidP="006F6D87">
            <w:pPr>
              <w:pStyle w:val="Prrafodelista"/>
              <w:numPr>
                <w:ilvl w:val="0"/>
                <w:numId w:val="1"/>
              </w:numPr>
              <w:tabs>
                <w:tab w:val="left" w:pos="330"/>
              </w:tabs>
              <w:spacing w:before="29" w:line="229" w:lineRule="exact"/>
              <w:ind w:left="0" w:firstLine="0"/>
              <w:rPr>
                <w:rFonts w:cstheme="minorHAnsi"/>
                <w:b/>
                <w:sz w:val="20"/>
                <w:szCs w:val="20"/>
              </w:rPr>
            </w:pPr>
            <w:r w:rsidRPr="00F2702F">
              <w:rPr>
                <w:rFonts w:cstheme="minorHAnsi"/>
                <w:b/>
                <w:color w:val="000000"/>
                <w:spacing w:val="2"/>
                <w:sz w:val="20"/>
                <w:szCs w:val="20"/>
              </w:rPr>
              <w:t xml:space="preserve">Identifica los elementos </w:t>
            </w:r>
            <w:proofErr w:type="gramStart"/>
            <w:r w:rsidRPr="00F2702F">
              <w:rPr>
                <w:rFonts w:cstheme="minorHAnsi"/>
                <w:b/>
                <w:color w:val="000000"/>
                <w:spacing w:val="2"/>
                <w:sz w:val="20"/>
                <w:szCs w:val="20"/>
              </w:rPr>
              <w:t xml:space="preserve">cartográficos </w:t>
            </w:r>
            <w:r w:rsidRPr="00E11F73">
              <w:rPr>
                <w:rFonts w:cstheme="minorHAnsi"/>
                <w:color w:val="000000"/>
                <w:spacing w:val="2"/>
                <w:sz w:val="20"/>
                <w:szCs w:val="20"/>
              </w:rPr>
              <w:t xml:space="preserve"> que</w:t>
            </w:r>
            <w:proofErr w:type="gramEnd"/>
            <w:r w:rsidRPr="00E11F73">
              <w:rPr>
                <w:rFonts w:cstheme="minorHAnsi"/>
                <w:color w:val="000000"/>
                <w:spacing w:val="2"/>
                <w:sz w:val="20"/>
                <w:szCs w:val="20"/>
              </w:rPr>
              <w:t xml:space="preserve">  están </w:t>
            </w:r>
            <w:r w:rsidRPr="00E11F73">
              <w:rPr>
                <w:rFonts w:cstheme="minorHAnsi"/>
                <w:color w:val="000000"/>
                <w:w w:val="105"/>
                <w:sz w:val="20"/>
                <w:szCs w:val="20"/>
              </w:rPr>
              <w:t xml:space="preserve">presentes  en  </w:t>
            </w:r>
            <w:r w:rsidRPr="00F2702F">
              <w:rPr>
                <w:rFonts w:cstheme="minorHAnsi"/>
                <w:b/>
                <w:color w:val="000000"/>
                <w:w w:val="105"/>
                <w:sz w:val="20"/>
                <w:szCs w:val="20"/>
              </w:rPr>
              <w:t xml:space="preserve">planos  y </w:t>
            </w:r>
            <w:r w:rsidRPr="00F2702F">
              <w:rPr>
                <w:rFonts w:cstheme="minorHAnsi"/>
                <w:b/>
                <w:color w:val="000000"/>
                <w:w w:val="103"/>
                <w:sz w:val="20"/>
                <w:szCs w:val="20"/>
              </w:rPr>
              <w:t xml:space="preserve">mapas, y los utiliza para </w:t>
            </w:r>
            <w:r w:rsidRPr="00F2702F">
              <w:rPr>
                <w:rFonts w:cstheme="minorHAnsi"/>
                <w:b/>
                <w:color w:val="000000"/>
                <w:w w:val="106"/>
                <w:sz w:val="20"/>
                <w:szCs w:val="20"/>
              </w:rPr>
              <w:t xml:space="preserve">ubicar   elementos   del </w:t>
            </w:r>
            <w:r w:rsidRPr="00F2702F">
              <w:rPr>
                <w:rFonts w:cstheme="minorHAnsi"/>
                <w:b/>
                <w:color w:val="000000"/>
                <w:spacing w:val="2"/>
                <w:sz w:val="20"/>
                <w:szCs w:val="20"/>
              </w:rPr>
              <w:t xml:space="preserve">espacio geográfico de su </w:t>
            </w:r>
            <w:r w:rsidRPr="00F2702F">
              <w:rPr>
                <w:rFonts w:cstheme="minorHAnsi"/>
                <w:b/>
                <w:color w:val="000000"/>
                <w:sz w:val="20"/>
                <w:szCs w:val="20"/>
              </w:rPr>
              <w:t>localidad.</w:t>
            </w:r>
          </w:p>
          <w:p w14:paraId="730B4C68" w14:textId="77777777" w:rsidR="006F6D87" w:rsidRPr="00F2702F" w:rsidRDefault="006F6D87" w:rsidP="006F6D87">
            <w:pPr>
              <w:pStyle w:val="Prrafodelista"/>
              <w:numPr>
                <w:ilvl w:val="0"/>
                <w:numId w:val="1"/>
              </w:numPr>
              <w:tabs>
                <w:tab w:val="left" w:pos="472"/>
              </w:tabs>
              <w:spacing w:before="28" w:line="229" w:lineRule="exact"/>
              <w:ind w:left="47" w:firstLine="0"/>
              <w:rPr>
                <w:rFonts w:cstheme="minorHAnsi"/>
                <w:b/>
                <w:sz w:val="20"/>
                <w:szCs w:val="20"/>
              </w:rPr>
            </w:pPr>
            <w:proofErr w:type="gramStart"/>
            <w:r w:rsidRPr="00F2702F">
              <w:rPr>
                <w:rFonts w:cstheme="minorHAnsi"/>
                <w:b/>
                <w:color w:val="000000"/>
                <w:spacing w:val="1"/>
                <w:sz w:val="20"/>
                <w:szCs w:val="20"/>
              </w:rPr>
              <w:lastRenderedPageBreak/>
              <w:t>Describe  los</w:t>
            </w:r>
            <w:proofErr w:type="gramEnd"/>
            <w:r w:rsidRPr="00F2702F">
              <w:rPr>
                <w:rFonts w:cstheme="minorHAnsi"/>
                <w:b/>
                <w:color w:val="000000"/>
                <w:spacing w:val="1"/>
                <w:sz w:val="20"/>
                <w:szCs w:val="20"/>
              </w:rPr>
              <w:t xml:space="preserve"> problemas </w:t>
            </w:r>
            <w:r w:rsidRPr="00F2702F">
              <w:rPr>
                <w:rFonts w:cstheme="minorHAnsi"/>
                <w:b/>
                <w:color w:val="000000"/>
                <w:sz w:val="20"/>
                <w:szCs w:val="20"/>
              </w:rPr>
              <w:t>ambientales</w:t>
            </w:r>
            <w:r w:rsidRPr="00E11F73">
              <w:rPr>
                <w:rFonts w:cstheme="minorHAnsi"/>
                <w:color w:val="000000"/>
                <w:sz w:val="20"/>
                <w:szCs w:val="20"/>
              </w:rPr>
              <w:tab/>
            </w:r>
            <w:r w:rsidRPr="00E11F73">
              <w:rPr>
                <w:rFonts w:cstheme="minorHAnsi"/>
                <w:color w:val="000000"/>
                <w:w w:val="123"/>
                <w:sz w:val="20"/>
                <w:szCs w:val="20"/>
              </w:rPr>
              <w:t xml:space="preserve">de    su </w:t>
            </w:r>
            <w:r w:rsidRPr="00E11F73">
              <w:rPr>
                <w:rFonts w:cstheme="minorHAnsi"/>
                <w:color w:val="000000"/>
                <w:sz w:val="20"/>
                <w:szCs w:val="20"/>
              </w:rPr>
              <w:t>localidad</w:t>
            </w:r>
            <w:r w:rsidRPr="00E11F73">
              <w:rPr>
                <w:rFonts w:cstheme="minorHAnsi"/>
                <w:color w:val="000000"/>
                <w:sz w:val="20"/>
                <w:szCs w:val="20"/>
              </w:rPr>
              <w:tab/>
              <w:t xml:space="preserve">y región; </w:t>
            </w:r>
            <w:r w:rsidRPr="00E11F73">
              <w:rPr>
                <w:rFonts w:cstheme="minorHAnsi"/>
                <w:color w:val="000000"/>
                <w:w w:val="103"/>
                <w:sz w:val="20"/>
                <w:szCs w:val="20"/>
              </w:rPr>
              <w:t>propone y realiza activi</w:t>
            </w:r>
            <w:r w:rsidRPr="00E11F73">
              <w:rPr>
                <w:rFonts w:cstheme="minorHAnsi"/>
                <w:color w:val="000000"/>
                <w:w w:val="110"/>
                <w:sz w:val="20"/>
                <w:szCs w:val="20"/>
              </w:rPr>
              <w:t xml:space="preserve">dades    orientadas    a </w:t>
            </w:r>
            <w:r w:rsidRPr="00E11F73">
              <w:rPr>
                <w:rFonts w:cstheme="minorHAnsi"/>
                <w:color w:val="000000"/>
                <w:sz w:val="20"/>
                <w:szCs w:val="20"/>
              </w:rPr>
              <w:t xml:space="preserve">solucionarlos y a mejorar la </w:t>
            </w:r>
            <w:r w:rsidRPr="00F2702F">
              <w:rPr>
                <w:rFonts w:cstheme="minorHAnsi"/>
                <w:b/>
                <w:color w:val="000000"/>
                <w:w w:val="105"/>
                <w:sz w:val="20"/>
                <w:szCs w:val="20"/>
              </w:rPr>
              <w:t>conservación    del</w:t>
            </w:r>
            <w:r>
              <w:rPr>
                <w:rFonts w:cstheme="minorHAnsi"/>
                <w:b/>
                <w:color w:val="000000"/>
                <w:w w:val="105"/>
                <w:sz w:val="20"/>
                <w:szCs w:val="20"/>
              </w:rPr>
              <w:t xml:space="preserve"> </w:t>
            </w:r>
            <w:r w:rsidRPr="00F2702F">
              <w:rPr>
                <w:rFonts w:cstheme="minorHAnsi"/>
                <w:b/>
                <w:color w:val="000000"/>
                <w:w w:val="102"/>
                <w:sz w:val="20"/>
                <w:szCs w:val="20"/>
              </w:rPr>
              <w:t>ambiente  desde  su  es</w:t>
            </w:r>
            <w:r w:rsidRPr="00F2702F">
              <w:rPr>
                <w:rFonts w:cstheme="minorHAnsi"/>
                <w:b/>
                <w:color w:val="000000"/>
                <w:w w:val="106"/>
                <w:sz w:val="20"/>
                <w:szCs w:val="20"/>
              </w:rPr>
              <w:t>cuela, evaluando    su</w:t>
            </w:r>
            <w:r w:rsidRPr="00F2702F">
              <w:rPr>
                <w:rFonts w:cstheme="minorHAnsi"/>
                <w:b/>
                <w:sz w:val="20"/>
                <w:szCs w:val="20"/>
              </w:rPr>
              <w:t xml:space="preserve"> </w:t>
            </w:r>
            <w:r w:rsidRPr="00F2702F">
              <w:rPr>
                <w:rFonts w:cstheme="minorHAnsi"/>
                <w:b/>
                <w:color w:val="000000"/>
                <w:w w:val="108"/>
                <w:sz w:val="20"/>
                <w:szCs w:val="20"/>
              </w:rPr>
              <w:t>efectividad a fin de lle</w:t>
            </w:r>
            <w:r w:rsidRPr="00F2702F">
              <w:rPr>
                <w:rFonts w:cstheme="minorHAnsi"/>
                <w:b/>
                <w:color w:val="000000"/>
                <w:sz w:val="20"/>
                <w:szCs w:val="20"/>
              </w:rPr>
              <w:t>varlas a cabo.</w:t>
            </w:r>
          </w:p>
          <w:p w14:paraId="137F2D57" w14:textId="77777777" w:rsidR="006F6D87" w:rsidRPr="00E11F73" w:rsidRDefault="006F6D87" w:rsidP="006F6D87">
            <w:pPr>
              <w:pStyle w:val="Prrafodelista"/>
              <w:numPr>
                <w:ilvl w:val="0"/>
                <w:numId w:val="1"/>
              </w:numPr>
              <w:tabs>
                <w:tab w:val="left" w:pos="330"/>
              </w:tabs>
              <w:spacing w:before="44" w:line="229" w:lineRule="exact"/>
              <w:ind w:left="47" w:hanging="47"/>
              <w:rPr>
                <w:rFonts w:cstheme="minorHAnsi"/>
                <w:sz w:val="20"/>
                <w:szCs w:val="20"/>
              </w:rPr>
            </w:pPr>
            <w:r w:rsidRPr="00E11F73">
              <w:rPr>
                <w:rFonts w:cstheme="minorHAnsi"/>
                <w:color w:val="000000"/>
                <w:w w:val="102"/>
                <w:sz w:val="20"/>
                <w:szCs w:val="20"/>
              </w:rPr>
              <w:t xml:space="preserve">Identifica en su escuela los   lugares   seguros   y </w:t>
            </w:r>
            <w:r w:rsidRPr="00E11F73">
              <w:rPr>
                <w:rFonts w:cstheme="minorHAnsi"/>
                <w:color w:val="000000"/>
                <w:sz w:val="20"/>
                <w:szCs w:val="20"/>
              </w:rPr>
              <w:t>vulnerables</w:t>
            </w:r>
            <w:r w:rsidRPr="00E11F73">
              <w:rPr>
                <w:rFonts w:cstheme="minorHAnsi"/>
                <w:color w:val="000000"/>
                <w:sz w:val="20"/>
                <w:szCs w:val="20"/>
              </w:rPr>
              <w:tab/>
              <w:t>ante</w:t>
            </w:r>
          </w:p>
          <w:p w14:paraId="10FB2A51" w14:textId="77777777" w:rsidR="006F6D87" w:rsidRPr="00F2702F" w:rsidRDefault="006F6D87" w:rsidP="006F6D87">
            <w:pPr>
              <w:spacing w:before="16" w:line="229" w:lineRule="exact"/>
              <w:rPr>
                <w:rFonts w:cstheme="minorHAnsi"/>
                <w:b/>
                <w:sz w:val="20"/>
                <w:szCs w:val="20"/>
              </w:rPr>
            </w:pPr>
            <w:r w:rsidRPr="00E11F73">
              <w:rPr>
                <w:rFonts w:cstheme="minorHAnsi"/>
                <w:color w:val="000000"/>
                <w:w w:val="104"/>
                <w:sz w:val="20"/>
                <w:szCs w:val="20"/>
              </w:rPr>
              <w:t>desastres   de diversos</w:t>
            </w:r>
            <w:r w:rsidRPr="00E11F73">
              <w:rPr>
                <w:rFonts w:cstheme="minorHAnsi"/>
                <w:sz w:val="20"/>
                <w:szCs w:val="20"/>
              </w:rPr>
              <w:t xml:space="preserve"> </w:t>
            </w:r>
            <w:proofErr w:type="gramStart"/>
            <w:r w:rsidRPr="00E11F73">
              <w:rPr>
                <w:rFonts w:cstheme="minorHAnsi"/>
                <w:color w:val="000000"/>
                <w:w w:val="107"/>
                <w:sz w:val="20"/>
                <w:szCs w:val="20"/>
              </w:rPr>
              <w:t xml:space="preserve">tipos,   </w:t>
            </w:r>
            <w:proofErr w:type="gramEnd"/>
            <w:r w:rsidRPr="00E11F73">
              <w:rPr>
                <w:rFonts w:cstheme="minorHAnsi"/>
                <w:color w:val="000000"/>
                <w:w w:val="107"/>
                <w:sz w:val="20"/>
                <w:szCs w:val="20"/>
              </w:rPr>
              <w:t xml:space="preserve">y   </w:t>
            </w:r>
            <w:r w:rsidRPr="00F2702F">
              <w:rPr>
                <w:rFonts w:cstheme="minorHAnsi"/>
                <w:b/>
                <w:color w:val="000000"/>
                <w:w w:val="107"/>
                <w:sz w:val="20"/>
                <w:szCs w:val="20"/>
              </w:rPr>
              <w:t>participa   en</w:t>
            </w:r>
          </w:p>
          <w:p w14:paraId="0E931263" w14:textId="77777777" w:rsidR="006F6D87" w:rsidRPr="00F2702F" w:rsidRDefault="006F6D87" w:rsidP="006F6D87">
            <w:pPr>
              <w:tabs>
                <w:tab w:val="left" w:pos="1340"/>
                <w:tab w:val="left" w:pos="2017"/>
              </w:tabs>
              <w:spacing w:before="16" w:line="229" w:lineRule="exact"/>
              <w:rPr>
                <w:rFonts w:cstheme="minorHAnsi"/>
                <w:b/>
                <w:sz w:val="20"/>
                <w:szCs w:val="20"/>
              </w:rPr>
            </w:pPr>
            <w:r>
              <w:rPr>
                <w:rFonts w:cstheme="minorHAnsi"/>
                <w:b/>
                <w:color w:val="000000"/>
                <w:sz w:val="20"/>
                <w:szCs w:val="20"/>
              </w:rPr>
              <w:t xml:space="preserve">actividades </w:t>
            </w:r>
            <w:r w:rsidRPr="00F2702F">
              <w:rPr>
                <w:rFonts w:cstheme="minorHAnsi"/>
                <w:b/>
                <w:color w:val="000000"/>
                <w:sz w:val="20"/>
                <w:szCs w:val="20"/>
              </w:rPr>
              <w:t>para</w:t>
            </w:r>
            <w:r w:rsidRPr="00F2702F">
              <w:rPr>
                <w:rFonts w:cstheme="minorHAnsi"/>
                <w:b/>
                <w:color w:val="000000"/>
                <w:sz w:val="20"/>
                <w:szCs w:val="20"/>
              </w:rPr>
              <w:tab/>
              <w:t>la</w:t>
            </w:r>
          </w:p>
          <w:p w14:paraId="3B3512D7" w14:textId="77777777" w:rsidR="006F6D87" w:rsidRPr="00F2702F" w:rsidRDefault="006F6D87" w:rsidP="006F6D87">
            <w:pPr>
              <w:spacing w:before="13" w:line="229" w:lineRule="exact"/>
              <w:rPr>
                <w:rFonts w:cstheme="minorHAnsi"/>
                <w:b/>
                <w:sz w:val="20"/>
                <w:szCs w:val="20"/>
              </w:rPr>
            </w:pPr>
            <w:proofErr w:type="gramStart"/>
            <w:r w:rsidRPr="00F2702F">
              <w:rPr>
                <w:rFonts w:cstheme="minorHAnsi"/>
                <w:b/>
                <w:color w:val="000000"/>
                <w:sz w:val="20"/>
                <w:szCs w:val="20"/>
              </w:rPr>
              <w:t>prevención(</w:t>
            </w:r>
            <w:proofErr w:type="gramEnd"/>
            <w:r w:rsidRPr="00F2702F">
              <w:rPr>
                <w:rFonts w:cstheme="minorHAnsi"/>
                <w:b/>
                <w:color w:val="000000"/>
                <w:sz w:val="20"/>
                <w:szCs w:val="20"/>
              </w:rPr>
              <w:t>simulacros,</w:t>
            </w:r>
          </w:p>
          <w:p w14:paraId="7E20A8C1" w14:textId="77777777" w:rsidR="006F6D87" w:rsidRPr="00F2702F" w:rsidRDefault="006F6D87" w:rsidP="006F6D87">
            <w:pPr>
              <w:spacing w:before="16" w:line="229" w:lineRule="exact"/>
              <w:rPr>
                <w:rFonts w:cstheme="minorHAnsi"/>
                <w:b/>
                <w:sz w:val="20"/>
                <w:szCs w:val="20"/>
              </w:rPr>
            </w:pPr>
            <w:r w:rsidRPr="00F2702F">
              <w:rPr>
                <w:rFonts w:cstheme="minorHAnsi"/>
                <w:b/>
                <w:color w:val="000000"/>
                <w:sz w:val="20"/>
                <w:szCs w:val="20"/>
              </w:rPr>
              <w:t>señalización, etc.).</w:t>
            </w:r>
          </w:p>
          <w:p w14:paraId="45F6EE79" w14:textId="77777777" w:rsidR="006F6D87" w:rsidRPr="00E11F73" w:rsidRDefault="006F6D87" w:rsidP="006F6D87">
            <w:pPr>
              <w:tabs>
                <w:tab w:val="left" w:pos="1340"/>
                <w:tab w:val="left" w:pos="2017"/>
              </w:tabs>
              <w:spacing w:before="16" w:line="229" w:lineRule="exact"/>
              <w:ind w:left="126"/>
              <w:rPr>
                <w:rFonts w:cstheme="minorHAnsi"/>
                <w:color w:val="000000"/>
                <w:sz w:val="20"/>
                <w:szCs w:val="20"/>
              </w:rPr>
            </w:pPr>
          </w:p>
          <w:p w14:paraId="2D276343" w14:textId="77777777" w:rsidR="006F6D87" w:rsidRPr="00E11F73" w:rsidRDefault="006F6D87" w:rsidP="006F6D87">
            <w:pPr>
              <w:contextualSpacing/>
              <w:jc w:val="both"/>
              <w:rPr>
                <w:rFonts w:cstheme="minorHAnsi"/>
                <w:sz w:val="20"/>
                <w:szCs w:val="20"/>
              </w:rPr>
            </w:pPr>
          </w:p>
          <w:p w14:paraId="5B17C9DE" w14:textId="77777777" w:rsidR="006F6D87" w:rsidRPr="00E11F73" w:rsidRDefault="006F6D87" w:rsidP="006F6D87">
            <w:pPr>
              <w:contextualSpacing/>
              <w:jc w:val="both"/>
              <w:rPr>
                <w:rFonts w:cstheme="minorHAnsi"/>
                <w:sz w:val="20"/>
                <w:szCs w:val="20"/>
              </w:rPr>
            </w:pPr>
          </w:p>
          <w:p w14:paraId="3AA84342" w14:textId="77777777" w:rsidR="006F6D87" w:rsidRPr="00E11F73" w:rsidRDefault="006F6D87" w:rsidP="006F6D87">
            <w:pPr>
              <w:contextualSpacing/>
              <w:jc w:val="both"/>
              <w:rPr>
                <w:rFonts w:cstheme="minorHAnsi"/>
                <w:sz w:val="20"/>
                <w:szCs w:val="20"/>
              </w:rPr>
            </w:pPr>
          </w:p>
          <w:p w14:paraId="64290D3F" w14:textId="77777777" w:rsidR="006F6D87" w:rsidRPr="00E11F73" w:rsidRDefault="006F6D87" w:rsidP="006F6D87">
            <w:pPr>
              <w:contextualSpacing/>
              <w:jc w:val="both"/>
              <w:rPr>
                <w:rFonts w:cstheme="minorHAnsi"/>
                <w:sz w:val="20"/>
                <w:szCs w:val="20"/>
              </w:rPr>
            </w:pPr>
          </w:p>
          <w:p w14:paraId="15EE14AA" w14:textId="77777777" w:rsidR="006F6D87" w:rsidRPr="00E11F73" w:rsidRDefault="006F6D87" w:rsidP="006F6D87">
            <w:pPr>
              <w:contextualSpacing/>
              <w:jc w:val="both"/>
              <w:rPr>
                <w:rFonts w:cstheme="minorHAnsi"/>
                <w:sz w:val="20"/>
                <w:szCs w:val="20"/>
              </w:rPr>
            </w:pPr>
          </w:p>
          <w:p w14:paraId="699B6B03" w14:textId="77777777" w:rsidR="006F6D87" w:rsidRPr="00E11F73" w:rsidRDefault="006F6D87" w:rsidP="006F6D87">
            <w:pPr>
              <w:contextualSpacing/>
              <w:jc w:val="both"/>
              <w:rPr>
                <w:rFonts w:cstheme="minorHAnsi"/>
                <w:sz w:val="20"/>
                <w:szCs w:val="20"/>
              </w:rPr>
            </w:pPr>
          </w:p>
          <w:p w14:paraId="0A654735" w14:textId="77777777" w:rsidR="006F6D87" w:rsidRPr="00E11F73" w:rsidRDefault="006F6D87" w:rsidP="006F6D87">
            <w:pPr>
              <w:contextualSpacing/>
              <w:jc w:val="both"/>
              <w:rPr>
                <w:rFonts w:cstheme="minorHAnsi"/>
                <w:sz w:val="20"/>
                <w:szCs w:val="20"/>
              </w:rPr>
            </w:pPr>
          </w:p>
          <w:p w14:paraId="6A696C0E" w14:textId="77777777" w:rsidR="006F6D87" w:rsidRPr="00E11F73" w:rsidRDefault="006F6D87" w:rsidP="006F6D87">
            <w:pPr>
              <w:contextualSpacing/>
              <w:jc w:val="both"/>
              <w:rPr>
                <w:rFonts w:cstheme="minorHAnsi"/>
                <w:sz w:val="20"/>
                <w:szCs w:val="20"/>
              </w:rPr>
            </w:pPr>
          </w:p>
          <w:p w14:paraId="696350F1" w14:textId="77777777" w:rsidR="006F6D87" w:rsidRPr="00E11F73" w:rsidRDefault="006F6D87" w:rsidP="006F6D87">
            <w:pPr>
              <w:contextualSpacing/>
              <w:jc w:val="both"/>
              <w:rPr>
                <w:rFonts w:cstheme="minorHAnsi"/>
                <w:sz w:val="20"/>
                <w:szCs w:val="20"/>
              </w:rPr>
            </w:pPr>
          </w:p>
        </w:tc>
      </w:tr>
      <w:tr w:rsidR="006F6D87" w:rsidRPr="00E11F73" w14:paraId="04738A4A" w14:textId="77777777" w:rsidTr="006F6D87">
        <w:tc>
          <w:tcPr>
            <w:tcW w:w="14714" w:type="dxa"/>
            <w:gridSpan w:val="9"/>
            <w:shd w:val="clear" w:color="auto" w:fill="BDD6EE" w:themeFill="accent1" w:themeFillTint="66"/>
          </w:tcPr>
          <w:p w14:paraId="030C2852"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7E8AE17F" w14:textId="77777777" w:rsidTr="006F6D87">
        <w:tc>
          <w:tcPr>
            <w:tcW w:w="3799" w:type="dxa"/>
            <w:gridSpan w:val="2"/>
          </w:tcPr>
          <w:p w14:paraId="5F8CEAB6" w14:textId="77777777" w:rsidR="006F6D87" w:rsidRPr="00AB35B1" w:rsidRDefault="006F6D87" w:rsidP="007610B1">
            <w:pPr>
              <w:pStyle w:val="Prrafodelista"/>
              <w:numPr>
                <w:ilvl w:val="0"/>
                <w:numId w:val="80"/>
              </w:numPr>
              <w:spacing w:after="200" w:line="276" w:lineRule="auto"/>
              <w:ind w:left="147" w:firstLine="0"/>
              <w:jc w:val="both"/>
              <w:rPr>
                <w:rFonts w:eastAsia="Calibri" w:cstheme="minorHAnsi"/>
                <w:sz w:val="20"/>
                <w:szCs w:val="20"/>
              </w:rPr>
            </w:pPr>
            <w:r w:rsidRPr="00AB35B1">
              <w:rPr>
                <w:rFonts w:eastAsia="Calibri" w:cstheme="minorHAnsi"/>
                <w:sz w:val="20"/>
                <w:szCs w:val="20"/>
              </w:rPr>
              <w:t>Brinda ejemplos de relaciones simples    entre    elementos naturales   y   sociales,</w:t>
            </w:r>
            <w:r w:rsidRPr="00AB35B1">
              <w:rPr>
                <w:rFonts w:cstheme="minorHAnsi"/>
                <w:sz w:val="20"/>
                <w:szCs w:val="20"/>
              </w:rPr>
              <w:t xml:space="preserve"> </w:t>
            </w:r>
            <w:proofErr w:type="gramStart"/>
            <w:r w:rsidRPr="00AB35B1">
              <w:rPr>
                <w:rFonts w:eastAsia="Calibri" w:cstheme="minorHAnsi"/>
                <w:sz w:val="20"/>
                <w:szCs w:val="20"/>
              </w:rPr>
              <w:t>Se  desplaza</w:t>
            </w:r>
            <w:proofErr w:type="gramEnd"/>
            <w:r w:rsidRPr="00AB35B1">
              <w:rPr>
                <w:rFonts w:eastAsia="Calibri" w:cstheme="minorHAnsi"/>
                <w:sz w:val="20"/>
                <w:szCs w:val="20"/>
              </w:rPr>
              <w:t xml:space="preserve">  en  su  espacio cotidiano siguiendo instrucciones,</w:t>
            </w:r>
            <w:r w:rsidRPr="00AB35B1">
              <w:rPr>
                <w:rFonts w:cstheme="minorHAnsi"/>
                <w:sz w:val="20"/>
                <w:szCs w:val="20"/>
              </w:rPr>
              <w:t xml:space="preserve"> </w:t>
            </w:r>
            <w:r w:rsidRPr="00AB35B1">
              <w:rPr>
                <w:rFonts w:eastAsia="Calibri" w:cstheme="minorHAnsi"/>
                <w:sz w:val="20"/>
                <w:szCs w:val="20"/>
              </w:rPr>
              <w:t>Representa</w:t>
            </w:r>
            <w:r w:rsidRPr="00AB35B1">
              <w:rPr>
                <w:rFonts w:eastAsia="Calibri" w:cstheme="minorHAnsi"/>
                <w:sz w:val="20"/>
                <w:szCs w:val="20"/>
              </w:rPr>
              <w:tab/>
              <w:t>su espacio cotidiano de diversas maneras,</w:t>
            </w:r>
            <w:r w:rsidRPr="00AB35B1">
              <w:rPr>
                <w:rFonts w:cstheme="minorHAnsi"/>
                <w:sz w:val="20"/>
                <w:szCs w:val="20"/>
              </w:rPr>
              <w:t xml:space="preserve"> </w:t>
            </w:r>
            <w:r w:rsidRPr="00AB35B1">
              <w:rPr>
                <w:rFonts w:eastAsia="Calibri" w:cstheme="minorHAnsi"/>
                <w:sz w:val="20"/>
                <w:szCs w:val="20"/>
              </w:rPr>
              <w:t>Identifica las posibles causas y Consecuencias de los problemas ambientales</w:t>
            </w:r>
          </w:p>
          <w:p w14:paraId="3C1530EF" w14:textId="77777777" w:rsidR="006F6D87" w:rsidRPr="00AB35B1" w:rsidRDefault="006F6D87" w:rsidP="006F6D87">
            <w:pPr>
              <w:spacing w:after="200" w:line="276" w:lineRule="auto"/>
              <w:ind w:left="147"/>
              <w:jc w:val="both"/>
              <w:rPr>
                <w:rFonts w:eastAsia="Calibri" w:cstheme="minorHAnsi"/>
                <w:sz w:val="20"/>
                <w:szCs w:val="20"/>
              </w:rPr>
            </w:pPr>
            <w:r w:rsidRPr="00AB35B1">
              <w:rPr>
                <w:rFonts w:eastAsia="Calibri" w:cstheme="minorHAnsi"/>
                <w:sz w:val="20"/>
                <w:szCs w:val="20"/>
              </w:rPr>
              <w:t xml:space="preserve">contaminación de aire, suelo </w:t>
            </w:r>
            <w:proofErr w:type="gramStart"/>
            <w:r w:rsidRPr="00AB35B1">
              <w:rPr>
                <w:rFonts w:eastAsia="Calibri" w:cstheme="minorHAnsi"/>
                <w:sz w:val="20"/>
                <w:szCs w:val="20"/>
              </w:rPr>
              <w:t>y  del</w:t>
            </w:r>
            <w:proofErr w:type="gramEnd"/>
            <w:r w:rsidRPr="00AB35B1">
              <w:rPr>
                <w:rFonts w:eastAsia="Calibri" w:cstheme="minorHAnsi"/>
                <w:sz w:val="20"/>
                <w:szCs w:val="20"/>
              </w:rPr>
              <w:t xml:space="preserve">  aire), practica</w:t>
            </w:r>
            <w:r w:rsidRPr="00AB35B1">
              <w:rPr>
                <w:rFonts w:eastAsia="Calibri" w:cstheme="minorHAnsi"/>
                <w:sz w:val="20"/>
                <w:szCs w:val="20"/>
              </w:rPr>
              <w:tab/>
              <w:t>y desarrolla actividades    sencillas    para prevenir accidente, distingue los elementos naturales y sociales de su localidad y región</w:t>
            </w:r>
          </w:p>
        </w:tc>
        <w:tc>
          <w:tcPr>
            <w:tcW w:w="3753" w:type="dxa"/>
            <w:gridSpan w:val="2"/>
          </w:tcPr>
          <w:p w14:paraId="14030FCD" w14:textId="77777777" w:rsidR="006F6D87" w:rsidRPr="0030055D" w:rsidRDefault="006F6D87" w:rsidP="006F6D87">
            <w:pPr>
              <w:contextualSpacing/>
              <w:jc w:val="both"/>
              <w:rPr>
                <w:rFonts w:cstheme="minorHAnsi"/>
                <w:sz w:val="20"/>
                <w:szCs w:val="20"/>
              </w:rPr>
            </w:pPr>
            <w:r w:rsidRPr="00AB35B1">
              <w:rPr>
                <w:rFonts w:cstheme="minorHAnsi"/>
                <w:sz w:val="20"/>
                <w:szCs w:val="20"/>
              </w:rPr>
              <w:t>•</w:t>
            </w:r>
            <w:r w:rsidRPr="00AB35B1">
              <w:rPr>
                <w:rFonts w:cstheme="minorHAnsi"/>
                <w:sz w:val="20"/>
                <w:szCs w:val="20"/>
              </w:rPr>
              <w:tab/>
              <w:t>Distingue los elementos naturales y sociales de su localidad y región</w:t>
            </w:r>
            <w:r>
              <w:rPr>
                <w:rFonts w:cstheme="minorHAnsi"/>
                <w:sz w:val="20"/>
                <w:szCs w:val="20"/>
              </w:rPr>
              <w:t xml:space="preserve">, </w:t>
            </w:r>
            <w:r w:rsidRPr="00AB35B1">
              <w:rPr>
                <w:rFonts w:cstheme="minorHAnsi"/>
                <w:sz w:val="20"/>
                <w:szCs w:val="20"/>
              </w:rPr>
              <w:t>Identifica los elementos cartográficos</w:t>
            </w:r>
            <w:r>
              <w:rPr>
                <w:rFonts w:cstheme="minorHAnsi"/>
                <w:sz w:val="20"/>
                <w:szCs w:val="20"/>
              </w:rPr>
              <w:t xml:space="preserve">, </w:t>
            </w:r>
            <w:proofErr w:type="gramStart"/>
            <w:r>
              <w:rPr>
                <w:rFonts w:cstheme="minorHAnsi"/>
                <w:sz w:val="20"/>
                <w:szCs w:val="20"/>
              </w:rPr>
              <w:t>d</w:t>
            </w:r>
            <w:r w:rsidRPr="00AB35B1">
              <w:rPr>
                <w:rFonts w:cstheme="minorHAnsi"/>
                <w:sz w:val="20"/>
                <w:szCs w:val="20"/>
              </w:rPr>
              <w:t>escribe  los</w:t>
            </w:r>
            <w:proofErr w:type="gramEnd"/>
            <w:r w:rsidRPr="00AB35B1">
              <w:rPr>
                <w:rFonts w:cstheme="minorHAnsi"/>
                <w:sz w:val="20"/>
                <w:szCs w:val="20"/>
              </w:rPr>
              <w:t xml:space="preserve"> problemas ambienta</w:t>
            </w:r>
            <w:r>
              <w:rPr>
                <w:rFonts w:cstheme="minorHAnsi"/>
                <w:sz w:val="20"/>
                <w:szCs w:val="20"/>
              </w:rPr>
              <w:t>les</w:t>
            </w:r>
            <w:r>
              <w:rPr>
                <w:rFonts w:cstheme="minorHAnsi"/>
                <w:sz w:val="20"/>
                <w:szCs w:val="20"/>
              </w:rPr>
              <w:tab/>
              <w:t>de    su localidad</w:t>
            </w:r>
            <w:r>
              <w:rPr>
                <w:rFonts w:cstheme="minorHAnsi"/>
                <w:sz w:val="20"/>
                <w:szCs w:val="20"/>
              </w:rPr>
              <w:tab/>
              <w:t>y región,</w:t>
            </w:r>
            <w:r>
              <w:t xml:space="preserve"> </w:t>
            </w:r>
            <w:r w:rsidRPr="0030055D">
              <w:rPr>
                <w:rFonts w:cstheme="minorHAnsi"/>
                <w:sz w:val="20"/>
                <w:szCs w:val="20"/>
              </w:rPr>
              <w:t>Identifica en su escuela los   lugares   seguros   y vulnerables</w:t>
            </w:r>
            <w:r w:rsidRPr="0030055D">
              <w:rPr>
                <w:rFonts w:cstheme="minorHAnsi"/>
                <w:sz w:val="20"/>
                <w:szCs w:val="20"/>
              </w:rPr>
              <w:tab/>
              <w:t>ante</w:t>
            </w:r>
          </w:p>
          <w:p w14:paraId="5481F02E" w14:textId="77777777" w:rsidR="006F6D87" w:rsidRPr="00E11F73" w:rsidRDefault="006F6D87" w:rsidP="006F6D87">
            <w:pPr>
              <w:contextualSpacing/>
              <w:jc w:val="both"/>
              <w:rPr>
                <w:rFonts w:cstheme="minorHAnsi"/>
                <w:sz w:val="20"/>
                <w:szCs w:val="20"/>
              </w:rPr>
            </w:pPr>
            <w:r w:rsidRPr="0030055D">
              <w:rPr>
                <w:rFonts w:cstheme="minorHAnsi"/>
                <w:sz w:val="20"/>
                <w:szCs w:val="20"/>
              </w:rPr>
              <w:t>Desastres</w:t>
            </w:r>
            <w:r>
              <w:rPr>
                <w:rFonts w:cstheme="minorHAnsi"/>
                <w:sz w:val="20"/>
                <w:szCs w:val="20"/>
              </w:rPr>
              <w:t>.</w:t>
            </w:r>
          </w:p>
        </w:tc>
        <w:tc>
          <w:tcPr>
            <w:tcW w:w="3947" w:type="dxa"/>
            <w:gridSpan w:val="3"/>
          </w:tcPr>
          <w:p w14:paraId="17E80435" w14:textId="77777777" w:rsidR="006F6D87" w:rsidRPr="0030055D" w:rsidRDefault="006F6D87" w:rsidP="006F6D87">
            <w:pPr>
              <w:ind w:left="250"/>
              <w:contextualSpacing/>
              <w:jc w:val="both"/>
              <w:rPr>
                <w:rFonts w:cstheme="minorHAnsi"/>
                <w:sz w:val="20"/>
                <w:szCs w:val="20"/>
              </w:rPr>
            </w:pPr>
            <w:r w:rsidRPr="0030055D">
              <w:rPr>
                <w:rFonts w:cstheme="minorHAnsi"/>
                <w:sz w:val="20"/>
                <w:szCs w:val="20"/>
              </w:rPr>
              <w:t>•</w:t>
            </w:r>
            <w:r w:rsidRPr="0030055D">
              <w:rPr>
                <w:rFonts w:cstheme="minorHAnsi"/>
                <w:sz w:val="20"/>
                <w:szCs w:val="20"/>
              </w:rPr>
              <w:tab/>
              <w:t>Distingue los elementos naturales y sociales de su localidad y regió</w:t>
            </w:r>
            <w:r>
              <w:rPr>
                <w:rFonts w:cstheme="minorHAnsi"/>
                <w:sz w:val="20"/>
                <w:szCs w:val="20"/>
              </w:rPr>
              <w:t xml:space="preserve">n </w:t>
            </w:r>
            <w:r w:rsidRPr="0030055D">
              <w:rPr>
                <w:rFonts w:cstheme="minorHAnsi"/>
                <w:sz w:val="20"/>
                <w:szCs w:val="20"/>
              </w:rPr>
              <w:t xml:space="preserve">asocia </w:t>
            </w:r>
            <w:proofErr w:type="gramStart"/>
            <w:r w:rsidRPr="0030055D">
              <w:rPr>
                <w:rFonts w:cstheme="minorHAnsi"/>
                <w:sz w:val="20"/>
                <w:szCs w:val="20"/>
              </w:rPr>
              <w:t>recursos  natura</w:t>
            </w:r>
            <w:r>
              <w:rPr>
                <w:rFonts w:cstheme="minorHAnsi"/>
                <w:sz w:val="20"/>
                <w:szCs w:val="20"/>
              </w:rPr>
              <w:t>les</w:t>
            </w:r>
            <w:proofErr w:type="gramEnd"/>
            <w:r>
              <w:rPr>
                <w:rFonts w:cstheme="minorHAnsi"/>
                <w:sz w:val="20"/>
                <w:szCs w:val="20"/>
              </w:rPr>
              <w:t xml:space="preserve">  con actividades económicas, d</w:t>
            </w:r>
            <w:r w:rsidRPr="0030055D">
              <w:rPr>
                <w:rFonts w:cstheme="minorHAnsi"/>
                <w:sz w:val="20"/>
                <w:szCs w:val="20"/>
              </w:rPr>
              <w:t>escribe  los problemas ambienta</w:t>
            </w:r>
            <w:r>
              <w:rPr>
                <w:rFonts w:cstheme="minorHAnsi"/>
                <w:sz w:val="20"/>
                <w:szCs w:val="20"/>
              </w:rPr>
              <w:t>les</w:t>
            </w:r>
            <w:r>
              <w:rPr>
                <w:rFonts w:cstheme="minorHAnsi"/>
                <w:sz w:val="20"/>
                <w:szCs w:val="20"/>
              </w:rPr>
              <w:tab/>
              <w:t>de    su localidad</w:t>
            </w:r>
            <w:r>
              <w:rPr>
                <w:rFonts w:cstheme="minorHAnsi"/>
                <w:sz w:val="20"/>
                <w:szCs w:val="20"/>
              </w:rPr>
              <w:tab/>
              <w:t xml:space="preserve">y región, </w:t>
            </w:r>
            <w:r w:rsidRPr="0030055D">
              <w:rPr>
                <w:rFonts w:cstheme="minorHAnsi"/>
                <w:sz w:val="20"/>
                <w:szCs w:val="20"/>
              </w:rPr>
              <w:t>Identifica en su escuela los   lugares   seguros   y vulnerables</w:t>
            </w:r>
            <w:r w:rsidRPr="0030055D">
              <w:rPr>
                <w:rFonts w:cstheme="minorHAnsi"/>
                <w:sz w:val="20"/>
                <w:szCs w:val="20"/>
              </w:rPr>
              <w:tab/>
              <w:t>ante</w:t>
            </w:r>
          </w:p>
          <w:p w14:paraId="3AF62385" w14:textId="77777777" w:rsidR="006F6D87" w:rsidRPr="00E11F73" w:rsidRDefault="006F6D87" w:rsidP="006F6D87">
            <w:pPr>
              <w:ind w:left="250"/>
              <w:contextualSpacing/>
              <w:jc w:val="both"/>
              <w:rPr>
                <w:rFonts w:cstheme="minorHAnsi"/>
                <w:sz w:val="20"/>
                <w:szCs w:val="20"/>
              </w:rPr>
            </w:pPr>
            <w:r w:rsidRPr="0030055D">
              <w:rPr>
                <w:rFonts w:cstheme="minorHAnsi"/>
                <w:sz w:val="20"/>
                <w:szCs w:val="20"/>
              </w:rPr>
              <w:t>desastres   de diversos tipos</w:t>
            </w:r>
            <w:r>
              <w:rPr>
                <w:rFonts w:cstheme="minorHAnsi"/>
                <w:sz w:val="20"/>
                <w:szCs w:val="20"/>
              </w:rPr>
              <w:t>.</w:t>
            </w:r>
          </w:p>
        </w:tc>
        <w:tc>
          <w:tcPr>
            <w:tcW w:w="3215" w:type="dxa"/>
            <w:gridSpan w:val="2"/>
          </w:tcPr>
          <w:p w14:paraId="0FBD7CFC" w14:textId="77777777" w:rsidR="006F6D87" w:rsidRPr="00015FCC" w:rsidRDefault="006F6D87" w:rsidP="006F6D87">
            <w:pPr>
              <w:rPr>
                <w:rFonts w:cstheme="minorHAnsi"/>
                <w:sz w:val="20"/>
                <w:szCs w:val="20"/>
              </w:rPr>
            </w:pPr>
            <w:r w:rsidRPr="00015FCC">
              <w:rPr>
                <w:rFonts w:cstheme="minorHAnsi"/>
                <w:sz w:val="20"/>
                <w:szCs w:val="20"/>
              </w:rPr>
              <w:t>•</w:t>
            </w:r>
            <w:r w:rsidRPr="00015FCC">
              <w:rPr>
                <w:rFonts w:cstheme="minorHAnsi"/>
                <w:sz w:val="20"/>
                <w:szCs w:val="20"/>
              </w:rPr>
              <w:tab/>
              <w:t xml:space="preserve">Distingue los elementos naturales y sociales socia </w:t>
            </w:r>
            <w:proofErr w:type="gramStart"/>
            <w:r w:rsidRPr="00015FCC">
              <w:rPr>
                <w:rFonts w:cstheme="minorHAnsi"/>
                <w:sz w:val="20"/>
                <w:szCs w:val="20"/>
              </w:rPr>
              <w:t>recursos  naturales</w:t>
            </w:r>
            <w:proofErr w:type="gramEnd"/>
            <w:r w:rsidRPr="00015FCC">
              <w:rPr>
                <w:rFonts w:cstheme="minorHAnsi"/>
                <w:sz w:val="20"/>
                <w:szCs w:val="20"/>
              </w:rPr>
              <w:t xml:space="preserve">  con actividades económicas, </w:t>
            </w:r>
            <w:r w:rsidRPr="00015FCC">
              <w:rPr>
                <w:rFonts w:cstheme="minorHAnsi"/>
                <w:sz w:val="20"/>
                <w:szCs w:val="20"/>
              </w:rPr>
              <w:tab/>
              <w:t>Identifica los elementos cartográficos  planos  y mapas, y los utiliza para ubicar   elementos   del esp</w:t>
            </w:r>
            <w:r>
              <w:rPr>
                <w:rFonts w:cstheme="minorHAnsi"/>
                <w:sz w:val="20"/>
                <w:szCs w:val="20"/>
              </w:rPr>
              <w:t xml:space="preserve">acio geográfico de su localidad, </w:t>
            </w:r>
            <w:r w:rsidRPr="00015FCC">
              <w:rPr>
                <w:rFonts w:cstheme="minorHAnsi"/>
                <w:sz w:val="20"/>
                <w:szCs w:val="20"/>
              </w:rPr>
              <w:t>Identifica en su escuela los   lugares   seguros   y vulnerables</w:t>
            </w:r>
            <w:r>
              <w:rPr>
                <w:rFonts w:cstheme="minorHAnsi"/>
                <w:sz w:val="20"/>
                <w:szCs w:val="20"/>
              </w:rPr>
              <w:t xml:space="preserve"> participa   en actividades para</w:t>
            </w:r>
            <w:r>
              <w:rPr>
                <w:rFonts w:cstheme="minorHAnsi"/>
                <w:sz w:val="20"/>
                <w:szCs w:val="20"/>
              </w:rPr>
              <w:tab/>
              <w:t xml:space="preserve">la prevención(simulacros, </w:t>
            </w:r>
            <w:r w:rsidRPr="00015FCC">
              <w:rPr>
                <w:rFonts w:cstheme="minorHAnsi"/>
                <w:sz w:val="20"/>
                <w:szCs w:val="20"/>
              </w:rPr>
              <w:t>señalización, etc.).</w:t>
            </w:r>
          </w:p>
          <w:p w14:paraId="737096F3" w14:textId="77777777" w:rsidR="006F6D87" w:rsidRPr="00015FCC" w:rsidRDefault="006F6D87" w:rsidP="006F6D87">
            <w:pPr>
              <w:rPr>
                <w:rFonts w:cstheme="minorHAnsi"/>
                <w:sz w:val="20"/>
                <w:szCs w:val="20"/>
              </w:rPr>
            </w:pPr>
            <w:r w:rsidRPr="00015FCC">
              <w:rPr>
                <w:rFonts w:cstheme="minorHAnsi"/>
                <w:sz w:val="20"/>
                <w:szCs w:val="20"/>
              </w:rPr>
              <w:t xml:space="preserve"> </w:t>
            </w:r>
          </w:p>
          <w:p w14:paraId="415BEC73" w14:textId="77777777" w:rsidR="006F6D87" w:rsidRPr="00E11F73" w:rsidRDefault="006F6D87" w:rsidP="006F6D87">
            <w:pPr>
              <w:contextualSpacing/>
              <w:jc w:val="both"/>
              <w:rPr>
                <w:rFonts w:cstheme="minorHAnsi"/>
                <w:sz w:val="20"/>
                <w:szCs w:val="20"/>
              </w:rPr>
            </w:pPr>
          </w:p>
        </w:tc>
      </w:tr>
      <w:tr w:rsidR="006F6D87" w:rsidRPr="00365599" w14:paraId="0881D498" w14:textId="77777777" w:rsidTr="006F6D87">
        <w:tc>
          <w:tcPr>
            <w:tcW w:w="3799" w:type="dxa"/>
            <w:gridSpan w:val="2"/>
          </w:tcPr>
          <w:p w14:paraId="30F9D0A8" w14:textId="77777777" w:rsidR="006F6D87" w:rsidRPr="00E11F73" w:rsidRDefault="006F6D87" w:rsidP="006F6D87">
            <w:pPr>
              <w:spacing w:after="200" w:line="276" w:lineRule="auto"/>
              <w:rPr>
                <w:rFonts w:eastAsia="Calibri" w:cstheme="minorHAnsi"/>
                <w:sz w:val="20"/>
                <w:szCs w:val="20"/>
              </w:rPr>
            </w:pPr>
          </w:p>
        </w:tc>
        <w:tc>
          <w:tcPr>
            <w:tcW w:w="3753" w:type="dxa"/>
            <w:gridSpan w:val="2"/>
          </w:tcPr>
          <w:p w14:paraId="7AC678E5" w14:textId="77777777" w:rsidR="006F6D87" w:rsidRPr="00E11F73" w:rsidRDefault="006F6D87" w:rsidP="006F6D87">
            <w:pPr>
              <w:numPr>
                <w:ilvl w:val="0"/>
                <w:numId w:val="1"/>
              </w:numPr>
              <w:ind w:left="170" w:hanging="142"/>
              <w:contextualSpacing/>
              <w:jc w:val="both"/>
              <w:rPr>
                <w:rFonts w:cstheme="minorHAnsi"/>
                <w:sz w:val="20"/>
                <w:szCs w:val="20"/>
              </w:rPr>
            </w:pPr>
          </w:p>
        </w:tc>
        <w:tc>
          <w:tcPr>
            <w:tcW w:w="3947" w:type="dxa"/>
            <w:gridSpan w:val="3"/>
          </w:tcPr>
          <w:p w14:paraId="2B18EE6A" w14:textId="77777777" w:rsidR="006F6D87" w:rsidRPr="00E11F73" w:rsidRDefault="006F6D87" w:rsidP="006F6D87">
            <w:pPr>
              <w:numPr>
                <w:ilvl w:val="0"/>
                <w:numId w:val="1"/>
              </w:numPr>
              <w:ind w:left="170" w:hanging="142"/>
              <w:contextualSpacing/>
              <w:jc w:val="both"/>
              <w:rPr>
                <w:rFonts w:cstheme="minorHAnsi"/>
                <w:sz w:val="20"/>
                <w:szCs w:val="20"/>
              </w:rPr>
            </w:pPr>
          </w:p>
        </w:tc>
        <w:tc>
          <w:tcPr>
            <w:tcW w:w="3215" w:type="dxa"/>
            <w:gridSpan w:val="2"/>
          </w:tcPr>
          <w:p w14:paraId="767F30D8" w14:textId="77777777" w:rsidR="006F6D87" w:rsidRPr="00E11F73" w:rsidRDefault="006F6D87" w:rsidP="006F6D87">
            <w:pPr>
              <w:numPr>
                <w:ilvl w:val="0"/>
                <w:numId w:val="1"/>
              </w:numPr>
              <w:ind w:left="170" w:hanging="142"/>
              <w:contextualSpacing/>
              <w:jc w:val="both"/>
              <w:rPr>
                <w:rFonts w:cstheme="minorHAnsi"/>
                <w:sz w:val="20"/>
                <w:szCs w:val="20"/>
              </w:rPr>
            </w:pPr>
          </w:p>
        </w:tc>
      </w:tr>
    </w:tbl>
    <w:p w14:paraId="77C58416" w14:textId="77777777" w:rsidR="006F6D87" w:rsidRPr="00E11F73" w:rsidRDefault="006F6D87" w:rsidP="006F6D87">
      <w:pPr>
        <w:rPr>
          <w:rFonts w:cstheme="minorHAnsi"/>
          <w:b/>
          <w:sz w:val="20"/>
          <w:szCs w:val="20"/>
          <w:lang w:val="es-MX"/>
        </w:rPr>
        <w:sectPr w:rsidR="006F6D87" w:rsidRPr="00E11F73" w:rsidSect="00E66853">
          <w:pgSz w:w="16840" w:h="11920" w:orient="landscape"/>
          <w:pgMar w:top="261" w:right="278" w:bottom="1038" w:left="1361" w:header="720" w:footer="720" w:gutter="0"/>
          <w:cols w:space="720"/>
        </w:sectPr>
      </w:pPr>
    </w:p>
    <w:p w14:paraId="6F693B06" w14:textId="77777777" w:rsidR="006F6D87" w:rsidRPr="00E11F73" w:rsidRDefault="006F6D87" w:rsidP="006F6D87">
      <w:pPr>
        <w:rPr>
          <w:rFonts w:cstheme="minorHAnsi"/>
          <w:b/>
          <w:sz w:val="20"/>
          <w:szCs w:val="20"/>
          <w:lang w:val="es-MX"/>
        </w:rPr>
      </w:pPr>
    </w:p>
    <w:p w14:paraId="330A38E9" w14:textId="77777777" w:rsidR="006F6D87" w:rsidRPr="00E11F73" w:rsidRDefault="006F6D87" w:rsidP="006F6D87">
      <w:pPr>
        <w:rPr>
          <w:rFonts w:cstheme="minorHAnsi"/>
          <w:b/>
          <w:sz w:val="20"/>
          <w:szCs w:val="20"/>
          <w:lang w:val="es-MX"/>
        </w:rPr>
      </w:pPr>
    </w:p>
    <w:tbl>
      <w:tblPr>
        <w:tblStyle w:val="Tablaconcuadrcula10"/>
        <w:tblW w:w="14572" w:type="dxa"/>
        <w:tblInd w:w="-147" w:type="dxa"/>
        <w:tblLook w:val="04A0" w:firstRow="1" w:lastRow="0" w:firstColumn="1" w:lastColumn="0" w:noHBand="0" w:noVBand="1"/>
      </w:tblPr>
      <w:tblGrid>
        <w:gridCol w:w="1804"/>
        <w:gridCol w:w="1986"/>
        <w:gridCol w:w="1852"/>
        <w:gridCol w:w="1924"/>
        <w:gridCol w:w="1761"/>
        <w:gridCol w:w="1701"/>
        <w:gridCol w:w="1843"/>
        <w:gridCol w:w="1701"/>
      </w:tblGrid>
      <w:tr w:rsidR="006F6D87" w:rsidRPr="00365599" w14:paraId="68DAD35A" w14:textId="77777777" w:rsidTr="006F6D87">
        <w:tc>
          <w:tcPr>
            <w:tcW w:w="14572" w:type="dxa"/>
            <w:gridSpan w:val="8"/>
            <w:shd w:val="clear" w:color="auto" w:fill="BDD6EE" w:themeFill="accent1" w:themeFillTint="66"/>
          </w:tcPr>
          <w:p w14:paraId="2A36137E" w14:textId="77777777" w:rsidR="006F6D87" w:rsidRPr="00E11F73" w:rsidRDefault="006F6D87" w:rsidP="006F6D87">
            <w:pPr>
              <w:contextualSpacing/>
              <w:jc w:val="both"/>
              <w:rPr>
                <w:rFonts w:cstheme="minorHAnsi"/>
                <w:b/>
                <w:sz w:val="20"/>
                <w:szCs w:val="20"/>
              </w:rPr>
            </w:pPr>
            <w:r w:rsidRPr="00E11F73">
              <w:rPr>
                <w:rFonts w:cstheme="minorHAnsi"/>
                <w:b/>
                <w:sz w:val="20"/>
                <w:szCs w:val="20"/>
              </w:rPr>
              <w:t>Competencia: “Gestiona responsablemente los recursos económicos” 5</w:t>
            </w:r>
          </w:p>
          <w:p w14:paraId="7796A23C" w14:textId="77777777" w:rsidR="006F6D87" w:rsidRPr="00E11F73" w:rsidRDefault="006F6D87" w:rsidP="006F6D87">
            <w:pPr>
              <w:contextualSpacing/>
              <w:jc w:val="both"/>
              <w:rPr>
                <w:rFonts w:cstheme="minorHAnsi"/>
                <w:b/>
                <w:sz w:val="20"/>
                <w:szCs w:val="20"/>
              </w:rPr>
            </w:pPr>
          </w:p>
        </w:tc>
      </w:tr>
      <w:tr w:rsidR="006F6D87" w:rsidRPr="00365599" w14:paraId="7472902C" w14:textId="77777777" w:rsidTr="006F6D87">
        <w:tc>
          <w:tcPr>
            <w:tcW w:w="14572" w:type="dxa"/>
            <w:gridSpan w:val="8"/>
          </w:tcPr>
          <w:p w14:paraId="2DEB11C4"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Capacidades: </w:t>
            </w:r>
          </w:p>
          <w:p w14:paraId="2E155F86" w14:textId="77777777" w:rsidR="006F6D87" w:rsidRPr="00E11F73" w:rsidRDefault="006F6D87" w:rsidP="006F6D87">
            <w:pPr>
              <w:tabs>
                <w:tab w:val="left" w:pos="940"/>
              </w:tabs>
              <w:spacing w:before="22" w:line="260" w:lineRule="exact"/>
              <w:ind w:left="289" w:right="531"/>
              <w:rPr>
                <w:rFonts w:cstheme="minorHAnsi"/>
                <w:sz w:val="20"/>
                <w:szCs w:val="20"/>
              </w:rPr>
            </w:pPr>
            <w:r w:rsidRPr="00E11F73">
              <w:rPr>
                <w:rFonts w:cstheme="minorHAnsi"/>
                <w:color w:val="000000"/>
                <w:sz w:val="20"/>
                <w:szCs w:val="20"/>
              </w:rPr>
              <w:t xml:space="preserve">  •</w:t>
            </w:r>
            <w:r w:rsidRPr="00E11F73">
              <w:rPr>
                <w:rFonts w:cstheme="minorHAnsi"/>
                <w:b/>
                <w:color w:val="000000"/>
                <w:sz w:val="20"/>
                <w:szCs w:val="20"/>
              </w:rPr>
              <w:t xml:space="preserve"> Comprende las relaciones entre los elementos del sistema económico y financiero</w:t>
            </w:r>
            <w:r w:rsidRPr="00E11F73">
              <w:rPr>
                <w:rFonts w:cstheme="minorHAnsi"/>
                <w:color w:val="000000"/>
                <w:sz w:val="20"/>
                <w:szCs w:val="20"/>
              </w:rPr>
              <w:t xml:space="preserve">: supone identificar los roles de los diversos agentes      que intervienen en el sistema, </w:t>
            </w:r>
            <w:proofErr w:type="gramStart"/>
            <w:r w:rsidRPr="00E11F73">
              <w:rPr>
                <w:rFonts w:cstheme="minorHAnsi"/>
                <w:color w:val="000000"/>
                <w:sz w:val="20"/>
                <w:szCs w:val="20"/>
              </w:rPr>
              <w:t xml:space="preserve">analizar </w:t>
            </w:r>
            <w:r w:rsidRPr="00E11F73">
              <w:rPr>
                <w:rFonts w:cstheme="minorHAnsi"/>
                <w:sz w:val="20"/>
                <w:szCs w:val="20"/>
              </w:rPr>
              <w:t xml:space="preserve"> </w:t>
            </w:r>
            <w:r w:rsidRPr="00E11F73">
              <w:rPr>
                <w:rFonts w:cstheme="minorHAnsi"/>
                <w:color w:val="000000"/>
                <w:sz w:val="20"/>
                <w:szCs w:val="20"/>
              </w:rPr>
              <w:t>las</w:t>
            </w:r>
            <w:proofErr w:type="gramEnd"/>
            <w:r w:rsidRPr="00E11F73">
              <w:rPr>
                <w:rFonts w:cstheme="minorHAnsi"/>
                <w:color w:val="000000"/>
                <w:sz w:val="20"/>
                <w:szCs w:val="20"/>
              </w:rPr>
              <w:t xml:space="preserve"> interacciones entre ellos y comprender el rol del Estado en dichas interrelaciones.</w:t>
            </w:r>
          </w:p>
          <w:p w14:paraId="04FE70EC" w14:textId="77777777" w:rsidR="006F6D87" w:rsidRPr="00E11F73" w:rsidRDefault="006F6D87" w:rsidP="006F6D87">
            <w:pPr>
              <w:tabs>
                <w:tab w:val="left" w:pos="940"/>
              </w:tabs>
              <w:spacing w:before="22" w:line="260" w:lineRule="exact"/>
              <w:ind w:left="289" w:right="531"/>
              <w:rPr>
                <w:rFonts w:cstheme="minorHAnsi"/>
                <w:sz w:val="20"/>
                <w:szCs w:val="20"/>
              </w:rPr>
            </w:pPr>
            <w:r w:rsidRPr="00E11F73">
              <w:rPr>
                <w:rFonts w:cstheme="minorHAnsi"/>
                <w:color w:val="000000"/>
                <w:sz w:val="20"/>
                <w:szCs w:val="20"/>
              </w:rPr>
              <w:t xml:space="preserve">• </w:t>
            </w:r>
            <w:r w:rsidRPr="00E11F73">
              <w:rPr>
                <w:rFonts w:cstheme="minorHAnsi"/>
                <w:b/>
                <w:color w:val="000000"/>
                <w:sz w:val="20"/>
                <w:szCs w:val="20"/>
              </w:rPr>
              <w:t>Toma decisiones económicas y financieras</w:t>
            </w:r>
            <w:r w:rsidRPr="00E11F73">
              <w:rPr>
                <w:rFonts w:cstheme="minorHAnsi"/>
                <w:color w:val="000000"/>
                <w:sz w:val="20"/>
                <w:szCs w:val="20"/>
              </w:rPr>
              <w:t>: supone planificar el uso de sus recursos económicos de manera sostenible, en función a sus necesidades y posibilidades. También implica entender los sistemas de producción y de consumo, así como ejercer sus derechos y deberes como consumidor informado.</w:t>
            </w:r>
          </w:p>
          <w:p w14:paraId="303ECE06" w14:textId="77777777" w:rsidR="006F6D87" w:rsidRPr="00E11F73" w:rsidRDefault="006F6D87" w:rsidP="006F6D87">
            <w:pPr>
              <w:ind w:left="360"/>
              <w:jc w:val="both"/>
              <w:rPr>
                <w:rFonts w:cstheme="minorHAnsi"/>
                <w:b/>
                <w:sz w:val="20"/>
                <w:szCs w:val="20"/>
                <w:u w:val="single"/>
              </w:rPr>
            </w:pPr>
          </w:p>
        </w:tc>
      </w:tr>
      <w:tr w:rsidR="006F6D87" w:rsidRPr="00365599" w14:paraId="112E49B0" w14:textId="77777777" w:rsidTr="006F6D87">
        <w:tc>
          <w:tcPr>
            <w:tcW w:w="14572" w:type="dxa"/>
            <w:gridSpan w:val="8"/>
          </w:tcPr>
          <w:p w14:paraId="6A11D993"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ESTANDAR DEL IV CICLO:</w:t>
            </w:r>
          </w:p>
          <w:p w14:paraId="49D4C454" w14:textId="77777777" w:rsidR="006F6D87" w:rsidRPr="00E11F73" w:rsidRDefault="006F6D87" w:rsidP="006F6D87">
            <w:pPr>
              <w:spacing w:before="30" w:line="229" w:lineRule="exact"/>
              <w:ind w:left="95"/>
              <w:rPr>
                <w:rFonts w:cstheme="minorHAnsi"/>
                <w:sz w:val="20"/>
                <w:szCs w:val="20"/>
              </w:rPr>
            </w:pPr>
            <w:r w:rsidRPr="00E11F73">
              <w:rPr>
                <w:rFonts w:cstheme="minorHAnsi"/>
                <w:color w:val="000000"/>
                <w:sz w:val="20"/>
                <w:szCs w:val="20"/>
              </w:rPr>
              <w:t>Gestiona responsablemente los recursos económicos</w:t>
            </w:r>
            <w:r w:rsidRPr="00E11F73">
              <w:rPr>
                <w:rFonts w:cstheme="minorHAnsi"/>
                <w:sz w:val="20"/>
                <w:szCs w:val="20"/>
              </w:rPr>
              <w:t xml:space="preserve"> </w:t>
            </w:r>
            <w:r w:rsidRPr="00E11F73">
              <w:rPr>
                <w:rFonts w:cstheme="minorHAnsi"/>
                <w:color w:val="000000"/>
                <w:sz w:val="20"/>
                <w:szCs w:val="20"/>
              </w:rPr>
              <w:t>al diferenciar entre necesidades y deseos, y al usar los</w:t>
            </w:r>
            <w:r w:rsidRPr="00E11F73">
              <w:rPr>
                <w:rFonts w:cstheme="minorHAnsi"/>
                <w:sz w:val="20"/>
                <w:szCs w:val="20"/>
              </w:rPr>
              <w:t xml:space="preserve"> </w:t>
            </w:r>
            <w:r w:rsidRPr="00E11F73">
              <w:rPr>
                <w:rFonts w:cstheme="minorHAnsi"/>
                <w:color w:val="000000"/>
                <w:w w:val="110"/>
                <w:sz w:val="20"/>
                <w:szCs w:val="20"/>
              </w:rPr>
              <w:t>servicios   públicos   de   su   espacio   cotidiano,</w:t>
            </w:r>
          </w:p>
          <w:p w14:paraId="027CA1E3" w14:textId="77777777" w:rsidR="006F6D87" w:rsidRPr="00E11F73" w:rsidRDefault="006F6D87" w:rsidP="006F6D87">
            <w:pPr>
              <w:spacing w:before="14" w:line="229" w:lineRule="exact"/>
              <w:ind w:left="95"/>
              <w:rPr>
                <w:rFonts w:cstheme="minorHAnsi"/>
                <w:sz w:val="20"/>
                <w:szCs w:val="20"/>
              </w:rPr>
            </w:pPr>
            <w:r w:rsidRPr="00E11F73">
              <w:rPr>
                <w:rFonts w:cstheme="minorHAnsi"/>
                <w:color w:val="000000"/>
                <w:spacing w:val="1"/>
                <w:sz w:val="20"/>
                <w:szCs w:val="20"/>
              </w:rPr>
              <w:t>reconociendo que tienen un costo. Reconoce que los</w:t>
            </w:r>
            <w:r w:rsidRPr="00E11F73">
              <w:rPr>
                <w:rFonts w:cstheme="minorHAnsi"/>
                <w:sz w:val="20"/>
                <w:szCs w:val="20"/>
              </w:rPr>
              <w:t xml:space="preserve"> </w:t>
            </w:r>
            <w:r w:rsidRPr="00E11F73">
              <w:rPr>
                <w:rFonts w:cstheme="minorHAnsi"/>
                <w:color w:val="000000"/>
                <w:w w:val="108"/>
                <w:sz w:val="20"/>
                <w:szCs w:val="20"/>
              </w:rPr>
              <w:t>miembros   de   su   comunidad   se   vinculan   al</w:t>
            </w:r>
            <w:r w:rsidRPr="00E11F73">
              <w:rPr>
                <w:rFonts w:cstheme="minorHAnsi"/>
                <w:sz w:val="20"/>
                <w:szCs w:val="20"/>
              </w:rPr>
              <w:t xml:space="preserve"> </w:t>
            </w:r>
            <w:r w:rsidRPr="00E11F73">
              <w:rPr>
                <w:rFonts w:cstheme="minorHAnsi"/>
                <w:color w:val="000000"/>
                <w:w w:val="101"/>
                <w:sz w:val="20"/>
                <w:szCs w:val="20"/>
              </w:rPr>
              <w:t>desempeñar distintas actividades económicas y que</w:t>
            </w:r>
          </w:p>
          <w:p w14:paraId="025B2D01" w14:textId="77777777" w:rsidR="006F6D87" w:rsidRPr="00E11F73" w:rsidRDefault="006F6D87" w:rsidP="006F6D87">
            <w:pPr>
              <w:spacing w:before="16" w:line="229" w:lineRule="exact"/>
              <w:ind w:left="95"/>
              <w:rPr>
                <w:rFonts w:cstheme="minorHAnsi"/>
                <w:sz w:val="20"/>
                <w:szCs w:val="20"/>
              </w:rPr>
            </w:pPr>
            <w:r w:rsidRPr="00E11F73">
              <w:rPr>
                <w:rFonts w:cstheme="minorHAnsi"/>
                <w:color w:val="000000"/>
                <w:sz w:val="20"/>
                <w:szCs w:val="20"/>
              </w:rPr>
              <w:t>estas actividades inciden en su bienestar y en el de las</w:t>
            </w:r>
            <w:r w:rsidRPr="00E11F73">
              <w:rPr>
                <w:rFonts w:cstheme="minorHAnsi"/>
                <w:sz w:val="20"/>
                <w:szCs w:val="20"/>
              </w:rPr>
              <w:t xml:space="preserve"> </w:t>
            </w:r>
            <w:r w:rsidRPr="00E11F73">
              <w:rPr>
                <w:rFonts w:cstheme="minorHAnsi"/>
                <w:color w:val="000000"/>
                <w:sz w:val="20"/>
                <w:szCs w:val="20"/>
              </w:rPr>
              <w:t>otras personas.</w:t>
            </w:r>
          </w:p>
          <w:p w14:paraId="7EDA20EE" w14:textId="77777777" w:rsidR="006F6D87" w:rsidRPr="00E11F73" w:rsidRDefault="006F6D87" w:rsidP="006F6D87">
            <w:pPr>
              <w:contextualSpacing/>
              <w:jc w:val="both"/>
              <w:rPr>
                <w:rFonts w:cstheme="minorHAnsi"/>
                <w:b/>
                <w:sz w:val="20"/>
                <w:szCs w:val="20"/>
              </w:rPr>
            </w:pPr>
          </w:p>
        </w:tc>
      </w:tr>
      <w:tr w:rsidR="006F6D87" w:rsidRPr="00365599" w14:paraId="66B01CEB" w14:textId="77777777" w:rsidTr="006F6D87">
        <w:trPr>
          <w:trHeight w:val="412"/>
        </w:trPr>
        <w:tc>
          <w:tcPr>
            <w:tcW w:w="14572" w:type="dxa"/>
            <w:gridSpan w:val="8"/>
            <w:shd w:val="clear" w:color="auto" w:fill="BDD6EE" w:themeFill="accent1" w:themeFillTint="66"/>
          </w:tcPr>
          <w:p w14:paraId="37CDA141"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TEMPORALIDAD DE LOS PROPÓSITOS DE APRENDIZAJE</w:t>
            </w:r>
          </w:p>
        </w:tc>
      </w:tr>
      <w:tr w:rsidR="006F6D87" w:rsidRPr="00E11F73" w14:paraId="0D5F9CD4" w14:textId="77777777" w:rsidTr="006F6D87">
        <w:trPr>
          <w:trHeight w:val="285"/>
        </w:trPr>
        <w:tc>
          <w:tcPr>
            <w:tcW w:w="3790" w:type="dxa"/>
            <w:gridSpan w:val="2"/>
            <w:shd w:val="clear" w:color="auto" w:fill="BDD6EE" w:themeFill="accent1" w:themeFillTint="66"/>
          </w:tcPr>
          <w:p w14:paraId="0D524934"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 BIMESTRE</w:t>
            </w:r>
          </w:p>
        </w:tc>
        <w:tc>
          <w:tcPr>
            <w:tcW w:w="3776" w:type="dxa"/>
            <w:gridSpan w:val="2"/>
            <w:shd w:val="clear" w:color="auto" w:fill="BDD6EE" w:themeFill="accent1" w:themeFillTint="66"/>
          </w:tcPr>
          <w:p w14:paraId="28CEFD99"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 BIMESTRE</w:t>
            </w:r>
          </w:p>
        </w:tc>
        <w:tc>
          <w:tcPr>
            <w:tcW w:w="3462" w:type="dxa"/>
            <w:gridSpan w:val="2"/>
            <w:shd w:val="clear" w:color="auto" w:fill="BDD6EE" w:themeFill="accent1" w:themeFillTint="66"/>
          </w:tcPr>
          <w:p w14:paraId="27E3A8C8"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III BIMESTRE</w:t>
            </w:r>
          </w:p>
        </w:tc>
        <w:tc>
          <w:tcPr>
            <w:tcW w:w="3544" w:type="dxa"/>
            <w:gridSpan w:val="2"/>
            <w:shd w:val="clear" w:color="auto" w:fill="BDD6EE" w:themeFill="accent1" w:themeFillTint="66"/>
          </w:tcPr>
          <w:p w14:paraId="63CEBE18" w14:textId="77777777" w:rsidR="006F6D87" w:rsidRPr="00E11F73" w:rsidRDefault="006F6D87" w:rsidP="006F6D87">
            <w:pPr>
              <w:contextualSpacing/>
              <w:jc w:val="center"/>
              <w:rPr>
                <w:rFonts w:cstheme="minorHAnsi"/>
                <w:b/>
                <w:sz w:val="20"/>
                <w:szCs w:val="20"/>
              </w:rPr>
            </w:pPr>
            <w:proofErr w:type="gramStart"/>
            <w:r w:rsidRPr="00E11F73">
              <w:rPr>
                <w:rFonts w:cstheme="minorHAnsi"/>
                <w:b/>
                <w:sz w:val="20"/>
                <w:szCs w:val="20"/>
              </w:rPr>
              <w:t>IV  BIMESTRE</w:t>
            </w:r>
            <w:proofErr w:type="gramEnd"/>
          </w:p>
        </w:tc>
      </w:tr>
      <w:tr w:rsidR="006F6D87" w:rsidRPr="00E11F73" w14:paraId="04725BE7" w14:textId="77777777" w:rsidTr="006F6D87">
        <w:trPr>
          <w:trHeight w:val="299"/>
        </w:trPr>
        <w:tc>
          <w:tcPr>
            <w:tcW w:w="1804" w:type="dxa"/>
            <w:shd w:val="clear" w:color="auto" w:fill="BDD6EE" w:themeFill="accent1" w:themeFillTint="66"/>
          </w:tcPr>
          <w:p w14:paraId="28101907"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1UNID</w:t>
            </w:r>
          </w:p>
        </w:tc>
        <w:tc>
          <w:tcPr>
            <w:tcW w:w="1986" w:type="dxa"/>
            <w:shd w:val="clear" w:color="auto" w:fill="BDD6EE" w:themeFill="accent1" w:themeFillTint="66"/>
          </w:tcPr>
          <w:p w14:paraId="0C9CFB3C"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2 UNIDAD</w:t>
            </w:r>
          </w:p>
        </w:tc>
        <w:tc>
          <w:tcPr>
            <w:tcW w:w="1852" w:type="dxa"/>
            <w:shd w:val="clear" w:color="auto" w:fill="BDD6EE" w:themeFill="accent1" w:themeFillTint="66"/>
          </w:tcPr>
          <w:p w14:paraId="7D5EF087"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3 UNIDAD</w:t>
            </w:r>
          </w:p>
        </w:tc>
        <w:tc>
          <w:tcPr>
            <w:tcW w:w="1924" w:type="dxa"/>
            <w:shd w:val="clear" w:color="auto" w:fill="BDD6EE" w:themeFill="accent1" w:themeFillTint="66"/>
          </w:tcPr>
          <w:p w14:paraId="3E3E730A"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4 UNIDAD</w:t>
            </w:r>
          </w:p>
        </w:tc>
        <w:tc>
          <w:tcPr>
            <w:tcW w:w="1761" w:type="dxa"/>
            <w:shd w:val="clear" w:color="auto" w:fill="BDD6EE" w:themeFill="accent1" w:themeFillTint="66"/>
          </w:tcPr>
          <w:p w14:paraId="7CD0142E"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5 UNIDAD</w:t>
            </w:r>
          </w:p>
        </w:tc>
        <w:tc>
          <w:tcPr>
            <w:tcW w:w="1701" w:type="dxa"/>
            <w:shd w:val="clear" w:color="auto" w:fill="BDD6EE" w:themeFill="accent1" w:themeFillTint="66"/>
          </w:tcPr>
          <w:p w14:paraId="55A328D6"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6 UNIDAD</w:t>
            </w:r>
          </w:p>
        </w:tc>
        <w:tc>
          <w:tcPr>
            <w:tcW w:w="1843" w:type="dxa"/>
            <w:shd w:val="clear" w:color="auto" w:fill="BDD6EE" w:themeFill="accent1" w:themeFillTint="66"/>
          </w:tcPr>
          <w:p w14:paraId="6F628AF5"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7 UNIDAD</w:t>
            </w:r>
          </w:p>
        </w:tc>
        <w:tc>
          <w:tcPr>
            <w:tcW w:w="1701" w:type="dxa"/>
            <w:shd w:val="clear" w:color="auto" w:fill="BDD6EE" w:themeFill="accent1" w:themeFillTint="66"/>
          </w:tcPr>
          <w:p w14:paraId="3279C474"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8 UNIDAD</w:t>
            </w:r>
          </w:p>
        </w:tc>
      </w:tr>
      <w:tr w:rsidR="006F6D87" w:rsidRPr="00365599" w14:paraId="1F83A8D7" w14:textId="77777777" w:rsidTr="006F6D87">
        <w:tc>
          <w:tcPr>
            <w:tcW w:w="1804" w:type="dxa"/>
          </w:tcPr>
          <w:p w14:paraId="323C6484" w14:textId="77777777" w:rsidR="006F6D87" w:rsidRPr="00E11F73" w:rsidRDefault="006F6D87" w:rsidP="006F6D87">
            <w:pPr>
              <w:pStyle w:val="Prrafodelista"/>
              <w:numPr>
                <w:ilvl w:val="0"/>
                <w:numId w:val="1"/>
              </w:numPr>
              <w:tabs>
                <w:tab w:val="left" w:pos="289"/>
              </w:tabs>
              <w:spacing w:before="42" w:line="229" w:lineRule="exact"/>
              <w:ind w:left="5" w:firstLine="0"/>
              <w:rPr>
                <w:rFonts w:cstheme="minorHAnsi"/>
                <w:b/>
                <w:sz w:val="20"/>
                <w:szCs w:val="20"/>
              </w:rPr>
            </w:pPr>
            <w:r w:rsidRPr="00E11F73">
              <w:rPr>
                <w:rFonts w:cstheme="minorHAnsi"/>
                <w:b/>
                <w:color w:val="000000"/>
                <w:spacing w:val="-2"/>
                <w:sz w:val="20"/>
                <w:szCs w:val="20"/>
              </w:rPr>
              <w:t>Explica que los recursos que se</w:t>
            </w:r>
          </w:p>
          <w:p w14:paraId="51E8ED40" w14:textId="77777777" w:rsidR="006F6D87" w:rsidRPr="00E11F73" w:rsidRDefault="006F6D87" w:rsidP="006F6D87">
            <w:pPr>
              <w:spacing w:before="14" w:line="229" w:lineRule="exact"/>
              <w:rPr>
                <w:rFonts w:cstheme="minorHAnsi"/>
                <w:sz w:val="20"/>
                <w:szCs w:val="20"/>
              </w:rPr>
            </w:pPr>
            <w:r w:rsidRPr="00E11F73">
              <w:rPr>
                <w:rFonts w:cstheme="minorHAnsi"/>
                <w:b/>
                <w:color w:val="000000"/>
                <w:w w:val="102"/>
                <w:sz w:val="20"/>
                <w:szCs w:val="20"/>
              </w:rPr>
              <w:t>consumen</w:t>
            </w:r>
            <w:r w:rsidRPr="00E11F73">
              <w:rPr>
                <w:rFonts w:cstheme="minorHAnsi"/>
                <w:color w:val="000000"/>
                <w:w w:val="102"/>
                <w:sz w:val="20"/>
                <w:szCs w:val="20"/>
              </w:rPr>
              <w:t xml:space="preserve">   en   su   </w:t>
            </w:r>
            <w:r w:rsidRPr="00E11F73">
              <w:rPr>
                <w:rFonts w:cstheme="minorHAnsi"/>
                <w:b/>
                <w:color w:val="000000"/>
                <w:w w:val="102"/>
                <w:sz w:val="20"/>
                <w:szCs w:val="20"/>
              </w:rPr>
              <w:t>hogar   e</w:t>
            </w:r>
            <w:r w:rsidRPr="00E11F73">
              <w:rPr>
                <w:rFonts w:cstheme="minorHAnsi"/>
                <w:b/>
                <w:sz w:val="20"/>
                <w:szCs w:val="20"/>
              </w:rPr>
              <w:t xml:space="preserve"> </w:t>
            </w:r>
            <w:r w:rsidRPr="00E11F73">
              <w:rPr>
                <w:rFonts w:cstheme="minorHAnsi"/>
                <w:b/>
                <w:color w:val="000000"/>
                <w:sz w:val="20"/>
                <w:szCs w:val="20"/>
              </w:rPr>
              <w:t xml:space="preserve">institución </w:t>
            </w:r>
            <w:r w:rsidRPr="00E11F73">
              <w:rPr>
                <w:rFonts w:cstheme="minorHAnsi"/>
                <w:color w:val="000000"/>
                <w:w w:val="105"/>
                <w:sz w:val="20"/>
                <w:szCs w:val="20"/>
              </w:rPr>
              <w:t>educativa    son</w:t>
            </w:r>
          </w:p>
          <w:p w14:paraId="6FE28D29" w14:textId="77777777" w:rsidR="006F6D87" w:rsidRPr="00E11F73" w:rsidRDefault="006F6D87" w:rsidP="006F6D87">
            <w:pPr>
              <w:spacing w:before="16" w:line="229" w:lineRule="exact"/>
              <w:rPr>
                <w:rFonts w:cstheme="minorHAnsi"/>
                <w:sz w:val="20"/>
                <w:szCs w:val="20"/>
              </w:rPr>
            </w:pPr>
            <w:proofErr w:type="gramStart"/>
            <w:r w:rsidRPr="00E11F73">
              <w:rPr>
                <w:rFonts w:cstheme="minorHAnsi"/>
                <w:color w:val="000000"/>
                <w:w w:val="102"/>
                <w:sz w:val="20"/>
                <w:szCs w:val="20"/>
              </w:rPr>
              <w:t>producto  de</w:t>
            </w:r>
            <w:proofErr w:type="gramEnd"/>
            <w:r w:rsidRPr="00E11F73">
              <w:rPr>
                <w:rFonts w:cstheme="minorHAnsi"/>
                <w:color w:val="000000"/>
                <w:w w:val="102"/>
                <w:sz w:val="20"/>
                <w:szCs w:val="20"/>
              </w:rPr>
              <w:t xml:space="preserve">  las  actividades</w:t>
            </w:r>
          </w:p>
          <w:p w14:paraId="614E40B9" w14:textId="77777777" w:rsidR="006F6D87" w:rsidRPr="00E11F73" w:rsidRDefault="006F6D87" w:rsidP="006F6D87">
            <w:pPr>
              <w:spacing w:before="13" w:line="229" w:lineRule="exact"/>
              <w:rPr>
                <w:rFonts w:cstheme="minorHAnsi"/>
                <w:sz w:val="20"/>
                <w:szCs w:val="20"/>
              </w:rPr>
            </w:pPr>
            <w:proofErr w:type="gramStart"/>
            <w:r w:rsidRPr="00E11F73">
              <w:rPr>
                <w:rFonts w:cstheme="minorHAnsi"/>
                <w:color w:val="000000"/>
                <w:w w:val="101"/>
                <w:sz w:val="20"/>
                <w:szCs w:val="20"/>
              </w:rPr>
              <w:t>económicas  que</w:t>
            </w:r>
            <w:proofErr w:type="gramEnd"/>
            <w:r w:rsidRPr="00E11F73">
              <w:rPr>
                <w:rFonts w:cstheme="minorHAnsi"/>
                <w:color w:val="000000"/>
                <w:w w:val="101"/>
                <w:sz w:val="20"/>
                <w:szCs w:val="20"/>
              </w:rPr>
              <w:t xml:space="preserve">  desarrollan</w:t>
            </w:r>
          </w:p>
          <w:p w14:paraId="1215E987" w14:textId="77777777" w:rsidR="006F6D87" w:rsidRPr="00E11F73" w:rsidRDefault="006F6D87" w:rsidP="006F6D87">
            <w:pPr>
              <w:spacing w:before="16" w:line="229" w:lineRule="exact"/>
              <w:rPr>
                <w:rFonts w:cstheme="minorHAnsi"/>
                <w:sz w:val="20"/>
                <w:szCs w:val="20"/>
              </w:rPr>
            </w:pPr>
            <w:r w:rsidRPr="00E11F73">
              <w:rPr>
                <w:rFonts w:cstheme="minorHAnsi"/>
                <w:color w:val="000000"/>
                <w:sz w:val="20"/>
                <w:szCs w:val="20"/>
              </w:rPr>
              <w:t>las personas y las instituciones</w:t>
            </w:r>
            <w:r w:rsidRPr="00E11F73">
              <w:rPr>
                <w:rFonts w:cstheme="minorHAnsi"/>
                <w:sz w:val="20"/>
                <w:szCs w:val="20"/>
              </w:rPr>
              <w:t xml:space="preserve"> </w:t>
            </w:r>
            <w:r w:rsidRPr="00E11F73">
              <w:rPr>
                <w:rFonts w:cstheme="minorHAnsi"/>
                <w:color w:val="000000"/>
                <w:w w:val="113"/>
                <w:sz w:val="20"/>
                <w:szCs w:val="20"/>
              </w:rPr>
              <w:t xml:space="preserve">de   su   </w:t>
            </w:r>
            <w:proofErr w:type="gramStart"/>
            <w:r w:rsidRPr="00E11F73">
              <w:rPr>
                <w:rFonts w:cstheme="minorHAnsi"/>
                <w:color w:val="000000"/>
                <w:w w:val="113"/>
                <w:sz w:val="20"/>
                <w:szCs w:val="20"/>
              </w:rPr>
              <w:t xml:space="preserve">comunidad,   </w:t>
            </w:r>
            <w:proofErr w:type="gramEnd"/>
            <w:r w:rsidRPr="00E11F73">
              <w:rPr>
                <w:rFonts w:cstheme="minorHAnsi"/>
                <w:color w:val="000000"/>
                <w:w w:val="113"/>
                <w:sz w:val="20"/>
                <w:szCs w:val="20"/>
              </w:rPr>
              <w:t>para</w:t>
            </w:r>
            <w:r w:rsidRPr="00E11F73">
              <w:rPr>
                <w:rFonts w:cstheme="minorHAnsi"/>
                <w:sz w:val="20"/>
                <w:szCs w:val="20"/>
              </w:rPr>
              <w:t xml:space="preserve"> </w:t>
            </w:r>
            <w:r w:rsidRPr="00E11F73">
              <w:rPr>
                <w:rFonts w:cstheme="minorHAnsi"/>
                <w:color w:val="000000"/>
                <w:spacing w:val="2"/>
                <w:sz w:val="20"/>
                <w:szCs w:val="20"/>
              </w:rPr>
              <w:t>satisfacer  sus  necesidades  y</w:t>
            </w:r>
          </w:p>
          <w:p w14:paraId="6DAC9E3B" w14:textId="77777777" w:rsidR="006F6D87" w:rsidRPr="00E11F73" w:rsidRDefault="006F6D87" w:rsidP="006F6D87">
            <w:pPr>
              <w:spacing w:before="13" w:line="229" w:lineRule="exact"/>
              <w:rPr>
                <w:rFonts w:cstheme="minorHAnsi"/>
                <w:sz w:val="20"/>
                <w:szCs w:val="20"/>
              </w:rPr>
            </w:pPr>
            <w:proofErr w:type="gramStart"/>
            <w:r w:rsidRPr="00E11F73">
              <w:rPr>
                <w:rFonts w:cstheme="minorHAnsi"/>
                <w:color w:val="000000"/>
                <w:spacing w:val="2"/>
                <w:sz w:val="20"/>
                <w:szCs w:val="20"/>
              </w:rPr>
              <w:t>obtener  bienestar</w:t>
            </w:r>
            <w:proofErr w:type="gramEnd"/>
            <w:r w:rsidRPr="00E11F73">
              <w:rPr>
                <w:rFonts w:cstheme="minorHAnsi"/>
                <w:color w:val="000000"/>
                <w:spacing w:val="2"/>
                <w:sz w:val="20"/>
                <w:szCs w:val="20"/>
              </w:rPr>
              <w:t>;  identifica</w:t>
            </w:r>
            <w:r w:rsidRPr="00E11F73">
              <w:rPr>
                <w:rFonts w:cstheme="minorHAnsi"/>
                <w:sz w:val="20"/>
                <w:szCs w:val="20"/>
              </w:rPr>
              <w:t xml:space="preserve"> </w:t>
            </w:r>
            <w:r w:rsidRPr="00E11F73">
              <w:rPr>
                <w:rFonts w:cstheme="minorHAnsi"/>
                <w:color w:val="000000"/>
                <w:w w:val="108"/>
                <w:sz w:val="20"/>
                <w:szCs w:val="20"/>
              </w:rPr>
              <w:t>acciones que le permiten el</w:t>
            </w:r>
            <w:r w:rsidRPr="00E11F73">
              <w:rPr>
                <w:rFonts w:cstheme="minorHAnsi"/>
                <w:sz w:val="20"/>
                <w:szCs w:val="20"/>
              </w:rPr>
              <w:t xml:space="preserve"> </w:t>
            </w:r>
            <w:r w:rsidRPr="00E11F73">
              <w:rPr>
                <w:rFonts w:cstheme="minorHAnsi"/>
                <w:color w:val="000000"/>
                <w:sz w:val="20"/>
                <w:szCs w:val="20"/>
              </w:rPr>
              <w:t>ahorro.</w:t>
            </w:r>
          </w:p>
          <w:p w14:paraId="123F347F" w14:textId="77777777" w:rsidR="006F6D87" w:rsidRPr="00E11F73" w:rsidRDefault="006F6D87" w:rsidP="006F6D87">
            <w:pPr>
              <w:pStyle w:val="Prrafodelista"/>
              <w:numPr>
                <w:ilvl w:val="0"/>
                <w:numId w:val="1"/>
              </w:numPr>
              <w:tabs>
                <w:tab w:val="left" w:pos="289"/>
              </w:tabs>
              <w:spacing w:before="26" w:line="229" w:lineRule="exact"/>
              <w:ind w:left="5" w:firstLine="0"/>
              <w:rPr>
                <w:rFonts w:cstheme="minorHAnsi"/>
                <w:sz w:val="20"/>
                <w:szCs w:val="20"/>
              </w:rPr>
            </w:pPr>
            <w:r w:rsidRPr="00E11F73">
              <w:rPr>
                <w:rFonts w:cstheme="minorHAnsi"/>
                <w:b/>
                <w:color w:val="000000"/>
                <w:sz w:val="20"/>
                <w:szCs w:val="20"/>
              </w:rPr>
              <w:t xml:space="preserve">Explica   que </w:t>
            </w:r>
            <w:r w:rsidRPr="00E11F73">
              <w:rPr>
                <w:rFonts w:cstheme="minorHAnsi"/>
                <w:color w:val="000000"/>
                <w:sz w:val="20"/>
                <w:szCs w:val="20"/>
              </w:rPr>
              <w:t xml:space="preserve">  </w:t>
            </w:r>
            <w:r w:rsidRPr="00E11F73">
              <w:rPr>
                <w:rFonts w:cstheme="minorHAnsi"/>
                <w:b/>
                <w:color w:val="000000"/>
                <w:sz w:val="20"/>
                <w:szCs w:val="20"/>
              </w:rPr>
              <w:t>todo   producto</w:t>
            </w:r>
            <w:r w:rsidRPr="00E11F73">
              <w:rPr>
                <w:rFonts w:cstheme="minorHAnsi"/>
                <w:b/>
                <w:sz w:val="20"/>
                <w:szCs w:val="20"/>
              </w:rPr>
              <w:t xml:space="preserve"> </w:t>
            </w:r>
            <w:r w:rsidRPr="00E11F73">
              <w:rPr>
                <w:rFonts w:cstheme="minorHAnsi"/>
                <w:b/>
                <w:color w:val="000000"/>
                <w:w w:val="105"/>
                <w:sz w:val="20"/>
                <w:szCs w:val="20"/>
              </w:rPr>
              <w:lastRenderedPageBreak/>
              <w:t>tiene   un   costo</w:t>
            </w:r>
            <w:r w:rsidRPr="00E11F73">
              <w:rPr>
                <w:rFonts w:cstheme="minorHAnsi"/>
                <w:color w:val="000000"/>
                <w:w w:val="105"/>
                <w:sz w:val="20"/>
                <w:szCs w:val="20"/>
              </w:rPr>
              <w:t xml:space="preserve">   y</w:t>
            </w:r>
            <w:r w:rsidRPr="00E11F73">
              <w:rPr>
                <w:rFonts w:cstheme="minorHAnsi"/>
                <w:b/>
                <w:color w:val="000000"/>
                <w:w w:val="105"/>
                <w:sz w:val="20"/>
                <w:szCs w:val="20"/>
              </w:rPr>
              <w:t xml:space="preserve">   que   al</w:t>
            </w:r>
            <w:r w:rsidRPr="00E11F73">
              <w:rPr>
                <w:rFonts w:cstheme="minorHAnsi"/>
                <w:b/>
                <w:sz w:val="20"/>
                <w:szCs w:val="20"/>
              </w:rPr>
              <w:t xml:space="preserve"> </w:t>
            </w:r>
            <w:proofErr w:type="gramStart"/>
            <w:r w:rsidRPr="00E11F73">
              <w:rPr>
                <w:rFonts w:cstheme="minorHAnsi"/>
                <w:b/>
                <w:color w:val="000000"/>
                <w:w w:val="103"/>
                <w:sz w:val="20"/>
                <w:szCs w:val="20"/>
              </w:rPr>
              <w:t>obtenerlo  se</w:t>
            </w:r>
            <w:proofErr w:type="gramEnd"/>
            <w:r w:rsidRPr="00E11F73">
              <w:rPr>
                <w:rFonts w:cstheme="minorHAnsi"/>
                <w:b/>
                <w:color w:val="000000"/>
                <w:w w:val="103"/>
                <w:sz w:val="20"/>
                <w:szCs w:val="20"/>
              </w:rPr>
              <w:t xml:space="preserve">  debe  retribuir</w:t>
            </w:r>
            <w:r w:rsidRPr="00E11F73">
              <w:rPr>
                <w:rFonts w:cstheme="minorHAnsi"/>
                <w:b/>
                <w:sz w:val="20"/>
                <w:szCs w:val="20"/>
              </w:rPr>
              <w:t xml:space="preserve"> </w:t>
            </w:r>
            <w:r w:rsidRPr="00E11F73">
              <w:rPr>
                <w:rFonts w:cstheme="minorHAnsi"/>
                <w:b/>
                <w:color w:val="000000"/>
                <w:sz w:val="20"/>
                <w:szCs w:val="20"/>
              </w:rPr>
              <w:t>por ello</w:t>
            </w:r>
            <w:r w:rsidRPr="00E11F73">
              <w:rPr>
                <w:rFonts w:cstheme="minorHAnsi"/>
                <w:color w:val="000000"/>
                <w:sz w:val="20"/>
                <w:szCs w:val="20"/>
              </w:rPr>
              <w:t>(intercambio/</w:t>
            </w:r>
          </w:p>
          <w:p w14:paraId="1DCDB7BE" w14:textId="77777777" w:rsidR="006F6D87" w:rsidRPr="00E11F73" w:rsidRDefault="006F6D87" w:rsidP="006F6D87">
            <w:pPr>
              <w:tabs>
                <w:tab w:val="left" w:pos="1887"/>
              </w:tabs>
              <w:spacing w:before="16" w:line="229" w:lineRule="exact"/>
              <w:rPr>
                <w:rFonts w:cstheme="minorHAnsi"/>
                <w:sz w:val="20"/>
                <w:szCs w:val="20"/>
              </w:rPr>
            </w:pPr>
            <w:r w:rsidRPr="00E11F73">
              <w:rPr>
                <w:rFonts w:cstheme="minorHAnsi"/>
                <w:color w:val="000000"/>
                <w:sz w:val="20"/>
                <w:szCs w:val="20"/>
              </w:rPr>
              <w:t>dinero/trueque);</w:t>
            </w:r>
            <w:r w:rsidRPr="00E11F73">
              <w:rPr>
                <w:rFonts w:cstheme="minorHAnsi"/>
                <w:color w:val="000000"/>
                <w:sz w:val="20"/>
                <w:szCs w:val="20"/>
              </w:rPr>
              <w:tab/>
              <w:t>propone</w:t>
            </w:r>
          </w:p>
          <w:p w14:paraId="780EB210" w14:textId="77777777" w:rsidR="006F6D87" w:rsidRPr="00E11F73" w:rsidRDefault="006F6D87" w:rsidP="006F6D87">
            <w:pPr>
              <w:spacing w:before="15" w:line="229" w:lineRule="exact"/>
              <w:rPr>
                <w:rFonts w:cstheme="minorHAnsi"/>
                <w:sz w:val="20"/>
                <w:szCs w:val="20"/>
              </w:rPr>
            </w:pPr>
            <w:proofErr w:type="gramStart"/>
            <w:r w:rsidRPr="00E11F73">
              <w:rPr>
                <w:rFonts w:cstheme="minorHAnsi"/>
                <w:color w:val="000000"/>
                <w:w w:val="106"/>
                <w:sz w:val="20"/>
                <w:szCs w:val="20"/>
              </w:rPr>
              <w:t>acciones,  de</w:t>
            </w:r>
            <w:proofErr w:type="gramEnd"/>
            <w:r w:rsidRPr="00E11F73">
              <w:rPr>
                <w:rFonts w:cstheme="minorHAnsi"/>
                <w:color w:val="000000"/>
                <w:w w:val="106"/>
                <w:sz w:val="20"/>
                <w:szCs w:val="20"/>
              </w:rPr>
              <w:t xml:space="preserve">  acuerdo  a  su</w:t>
            </w:r>
          </w:p>
          <w:p w14:paraId="66D1F8EF" w14:textId="77777777" w:rsidR="006F6D87" w:rsidRPr="00E11F73" w:rsidRDefault="006F6D87" w:rsidP="006F6D87">
            <w:pPr>
              <w:spacing w:before="14" w:line="229" w:lineRule="exact"/>
              <w:rPr>
                <w:rFonts w:cstheme="minorHAnsi"/>
                <w:sz w:val="20"/>
                <w:szCs w:val="20"/>
              </w:rPr>
            </w:pPr>
            <w:r w:rsidRPr="00E11F73">
              <w:rPr>
                <w:rFonts w:cstheme="minorHAnsi"/>
                <w:color w:val="000000"/>
                <w:spacing w:val="2"/>
                <w:sz w:val="20"/>
                <w:szCs w:val="20"/>
              </w:rPr>
              <w:t>edad, para el uso responsable</w:t>
            </w:r>
            <w:r w:rsidRPr="00E11F73">
              <w:rPr>
                <w:rFonts w:cstheme="minorHAnsi"/>
                <w:sz w:val="20"/>
                <w:szCs w:val="20"/>
              </w:rPr>
              <w:t xml:space="preserve"> </w:t>
            </w:r>
            <w:r w:rsidRPr="00E11F73">
              <w:rPr>
                <w:rFonts w:cstheme="minorHAnsi"/>
                <w:color w:val="000000"/>
                <w:spacing w:val="2"/>
                <w:sz w:val="20"/>
                <w:szCs w:val="20"/>
              </w:rPr>
              <w:t>de los productos en la institu</w:t>
            </w:r>
            <w:r w:rsidRPr="00E11F73">
              <w:rPr>
                <w:rFonts w:cstheme="minorHAnsi"/>
                <w:color w:val="000000"/>
                <w:sz w:val="20"/>
                <w:szCs w:val="20"/>
              </w:rPr>
              <w:t>ción educativa y en su familia.</w:t>
            </w:r>
          </w:p>
        </w:tc>
        <w:tc>
          <w:tcPr>
            <w:tcW w:w="1986" w:type="dxa"/>
          </w:tcPr>
          <w:p w14:paraId="2047E309" w14:textId="77777777" w:rsidR="006F6D87" w:rsidRPr="00E11F73" w:rsidRDefault="006F6D87" w:rsidP="006F6D87">
            <w:pPr>
              <w:pStyle w:val="Prrafodelista"/>
              <w:numPr>
                <w:ilvl w:val="0"/>
                <w:numId w:val="1"/>
              </w:numPr>
              <w:spacing w:before="42" w:line="229" w:lineRule="exact"/>
              <w:ind w:left="67" w:firstLine="0"/>
              <w:rPr>
                <w:rFonts w:cstheme="minorHAnsi"/>
                <w:sz w:val="20"/>
                <w:szCs w:val="20"/>
              </w:rPr>
            </w:pPr>
            <w:r w:rsidRPr="00E11F73">
              <w:rPr>
                <w:rFonts w:cstheme="minorHAnsi"/>
                <w:b/>
                <w:color w:val="000000"/>
                <w:spacing w:val="-3"/>
                <w:sz w:val="20"/>
                <w:szCs w:val="20"/>
              </w:rPr>
              <w:lastRenderedPageBreak/>
              <w:t xml:space="preserve">Explica que el trabajo que </w:t>
            </w:r>
            <w:r w:rsidRPr="00E11F73">
              <w:rPr>
                <w:rFonts w:cstheme="minorHAnsi"/>
                <w:b/>
                <w:color w:val="000000"/>
                <w:w w:val="104"/>
                <w:sz w:val="20"/>
                <w:szCs w:val="20"/>
              </w:rPr>
              <w:t>realizan sus familiares y</w:t>
            </w:r>
            <w:r w:rsidRPr="00E11F73">
              <w:rPr>
                <w:rFonts w:cstheme="minorHAnsi"/>
                <w:b/>
                <w:sz w:val="20"/>
                <w:szCs w:val="20"/>
              </w:rPr>
              <w:t xml:space="preserve"> </w:t>
            </w:r>
            <w:r w:rsidRPr="00E11F73">
              <w:rPr>
                <w:rFonts w:cstheme="minorHAnsi"/>
                <w:b/>
                <w:color w:val="000000"/>
                <w:spacing w:val="1"/>
                <w:sz w:val="20"/>
                <w:szCs w:val="20"/>
              </w:rPr>
              <w:t xml:space="preserve">demás personas permite </w:t>
            </w:r>
            <w:r w:rsidRPr="00E11F73">
              <w:rPr>
                <w:rFonts w:cstheme="minorHAnsi"/>
                <w:b/>
                <w:color w:val="000000"/>
                <w:w w:val="109"/>
                <w:sz w:val="20"/>
                <w:szCs w:val="20"/>
              </w:rPr>
              <w:t>la obtención de dinero</w:t>
            </w:r>
            <w:r w:rsidRPr="00E11F73">
              <w:rPr>
                <w:rFonts w:cstheme="minorHAnsi"/>
                <w:sz w:val="20"/>
                <w:szCs w:val="20"/>
              </w:rPr>
              <w:t xml:space="preserve"> </w:t>
            </w:r>
            <w:proofErr w:type="gramStart"/>
            <w:r w:rsidRPr="00E11F73">
              <w:rPr>
                <w:rFonts w:cstheme="minorHAnsi"/>
                <w:color w:val="000000"/>
                <w:w w:val="104"/>
                <w:sz w:val="20"/>
                <w:szCs w:val="20"/>
              </w:rPr>
              <w:t>para  la</w:t>
            </w:r>
            <w:proofErr w:type="gramEnd"/>
            <w:r w:rsidRPr="00E11F73">
              <w:rPr>
                <w:rFonts w:cstheme="minorHAnsi"/>
                <w:color w:val="000000"/>
                <w:w w:val="104"/>
                <w:sz w:val="20"/>
                <w:szCs w:val="20"/>
              </w:rPr>
              <w:t xml:space="preserve">  adquisición  de</w:t>
            </w:r>
          </w:p>
          <w:p w14:paraId="00DD8D91" w14:textId="77777777" w:rsidR="006F6D87" w:rsidRPr="00E11F73" w:rsidRDefault="006F6D87" w:rsidP="006F6D87">
            <w:pPr>
              <w:spacing w:before="16" w:line="229" w:lineRule="exact"/>
              <w:rPr>
                <w:rFonts w:cstheme="minorHAnsi"/>
                <w:sz w:val="20"/>
                <w:szCs w:val="20"/>
              </w:rPr>
            </w:pPr>
            <w:r w:rsidRPr="00E11F73">
              <w:rPr>
                <w:rFonts w:cstheme="minorHAnsi"/>
                <w:color w:val="000000"/>
                <w:spacing w:val="1"/>
                <w:sz w:val="20"/>
                <w:szCs w:val="20"/>
              </w:rPr>
              <w:t>ciertos bienes y servicios</w:t>
            </w:r>
            <w:r w:rsidRPr="00E11F73">
              <w:rPr>
                <w:rFonts w:cstheme="minorHAnsi"/>
                <w:sz w:val="20"/>
                <w:szCs w:val="20"/>
              </w:rPr>
              <w:t xml:space="preserve"> </w:t>
            </w:r>
            <w:r w:rsidRPr="00E11F73">
              <w:rPr>
                <w:rFonts w:cstheme="minorHAnsi"/>
                <w:color w:val="000000"/>
                <w:w w:val="114"/>
                <w:sz w:val="20"/>
                <w:szCs w:val="20"/>
              </w:rPr>
              <w:t>con   la   finalidad   de</w:t>
            </w:r>
            <w:r w:rsidRPr="00E11F73">
              <w:rPr>
                <w:rFonts w:cstheme="minorHAnsi"/>
                <w:sz w:val="20"/>
                <w:szCs w:val="20"/>
              </w:rPr>
              <w:t xml:space="preserve"> </w:t>
            </w:r>
            <w:r w:rsidRPr="00E11F73">
              <w:rPr>
                <w:rFonts w:cstheme="minorHAnsi"/>
                <w:color w:val="000000"/>
                <w:sz w:val="20"/>
                <w:szCs w:val="20"/>
              </w:rPr>
              <w:t>satisfacer las necesidades de las</w:t>
            </w:r>
            <w:r w:rsidRPr="00E11F73">
              <w:rPr>
                <w:rFonts w:cstheme="minorHAnsi"/>
                <w:sz w:val="20"/>
                <w:szCs w:val="20"/>
              </w:rPr>
              <w:t xml:space="preserve"> </w:t>
            </w:r>
            <w:r w:rsidRPr="00E11F73">
              <w:rPr>
                <w:rFonts w:cstheme="minorHAnsi"/>
                <w:color w:val="000000"/>
                <w:sz w:val="20"/>
                <w:szCs w:val="20"/>
              </w:rPr>
              <w:t>necesidades de</w:t>
            </w:r>
            <w:r w:rsidRPr="00E11F73">
              <w:rPr>
                <w:rFonts w:cstheme="minorHAnsi"/>
                <w:sz w:val="20"/>
                <w:szCs w:val="20"/>
              </w:rPr>
              <w:t xml:space="preserve"> </w:t>
            </w:r>
            <w:r w:rsidRPr="00E11F73">
              <w:rPr>
                <w:rFonts w:cstheme="minorHAnsi"/>
                <w:color w:val="000000"/>
                <w:sz w:val="20"/>
                <w:szCs w:val="20"/>
              </w:rPr>
              <w:t>consumo.</w:t>
            </w:r>
          </w:p>
          <w:p w14:paraId="4E8C971E" w14:textId="77777777" w:rsidR="006F6D87" w:rsidRPr="00E11F73" w:rsidRDefault="006F6D87" w:rsidP="006F6D87">
            <w:pPr>
              <w:pStyle w:val="Prrafodelista"/>
              <w:numPr>
                <w:ilvl w:val="0"/>
                <w:numId w:val="1"/>
              </w:numPr>
              <w:tabs>
                <w:tab w:val="left" w:pos="350"/>
                <w:tab w:val="left" w:pos="1518"/>
              </w:tabs>
              <w:spacing w:before="28" w:line="229" w:lineRule="exact"/>
              <w:ind w:left="67" w:firstLine="0"/>
              <w:rPr>
                <w:rFonts w:cstheme="minorHAnsi"/>
                <w:b/>
                <w:sz w:val="20"/>
                <w:szCs w:val="20"/>
              </w:rPr>
            </w:pPr>
            <w:r w:rsidRPr="00E11F73">
              <w:rPr>
                <w:rFonts w:cstheme="minorHAnsi"/>
                <w:b/>
                <w:color w:val="000000"/>
                <w:spacing w:val="-7"/>
                <w:w w:val="94"/>
                <w:sz w:val="20"/>
                <w:szCs w:val="20"/>
              </w:rPr>
              <w:t>Usa</w:t>
            </w:r>
            <w:r w:rsidRPr="00E11F73">
              <w:rPr>
                <w:rFonts w:cstheme="minorHAnsi"/>
                <w:b/>
                <w:color w:val="000000"/>
                <w:sz w:val="20"/>
                <w:szCs w:val="20"/>
              </w:rPr>
              <w:t xml:space="preserve"> de manera</w:t>
            </w:r>
          </w:p>
          <w:p w14:paraId="028E3085" w14:textId="77777777" w:rsidR="006F6D87" w:rsidRPr="00E11F73" w:rsidRDefault="006F6D87" w:rsidP="006F6D87">
            <w:pPr>
              <w:spacing w:before="14" w:line="229" w:lineRule="exact"/>
              <w:rPr>
                <w:rFonts w:cstheme="minorHAnsi"/>
                <w:b/>
                <w:sz w:val="20"/>
                <w:szCs w:val="20"/>
              </w:rPr>
            </w:pPr>
            <w:r w:rsidRPr="00E11F73">
              <w:rPr>
                <w:rFonts w:cstheme="minorHAnsi"/>
                <w:b/>
                <w:color w:val="000000"/>
                <w:sz w:val="20"/>
                <w:szCs w:val="20"/>
              </w:rPr>
              <w:t xml:space="preserve">responsable los </w:t>
            </w:r>
            <w:proofErr w:type="gramStart"/>
            <w:r w:rsidRPr="00E11F73">
              <w:rPr>
                <w:rFonts w:cstheme="minorHAnsi"/>
                <w:b/>
                <w:color w:val="000000"/>
                <w:sz w:val="20"/>
                <w:szCs w:val="20"/>
              </w:rPr>
              <w:t>recursos,</w:t>
            </w:r>
            <w:r w:rsidRPr="00E11F73">
              <w:rPr>
                <w:rFonts w:cstheme="minorHAnsi"/>
                <w:b/>
                <w:sz w:val="20"/>
                <w:szCs w:val="20"/>
              </w:rPr>
              <w:t xml:space="preserve">  </w:t>
            </w:r>
            <w:r w:rsidRPr="00E11F73">
              <w:rPr>
                <w:rFonts w:cstheme="minorHAnsi"/>
                <w:color w:val="000000"/>
                <w:w w:val="115"/>
                <w:sz w:val="20"/>
                <w:szCs w:val="20"/>
              </w:rPr>
              <w:t>dado</w:t>
            </w:r>
            <w:proofErr w:type="gramEnd"/>
            <w:r w:rsidRPr="00E11F73">
              <w:rPr>
                <w:rFonts w:cstheme="minorHAnsi"/>
                <w:color w:val="000000"/>
                <w:w w:val="115"/>
                <w:sz w:val="20"/>
                <w:szCs w:val="20"/>
              </w:rPr>
              <w:t xml:space="preserve">   que   estos   se</w:t>
            </w:r>
            <w:r w:rsidRPr="00E11F73">
              <w:rPr>
                <w:rFonts w:cstheme="minorHAnsi"/>
                <w:sz w:val="20"/>
                <w:szCs w:val="20"/>
              </w:rPr>
              <w:t xml:space="preserve"> </w:t>
            </w:r>
            <w:r w:rsidRPr="00E11F73">
              <w:rPr>
                <w:rFonts w:cstheme="minorHAnsi"/>
                <w:color w:val="000000"/>
                <w:spacing w:val="-1"/>
                <w:sz w:val="20"/>
                <w:szCs w:val="20"/>
              </w:rPr>
              <w:t>agotan, y realiza acciones</w:t>
            </w:r>
            <w:r w:rsidRPr="00E11F73">
              <w:rPr>
                <w:rFonts w:cstheme="minorHAnsi"/>
                <w:sz w:val="20"/>
                <w:szCs w:val="20"/>
              </w:rPr>
              <w:t xml:space="preserve"> </w:t>
            </w:r>
            <w:r w:rsidRPr="00E11F73">
              <w:rPr>
                <w:rFonts w:cstheme="minorHAnsi"/>
                <w:color w:val="000000"/>
                <w:w w:val="101"/>
                <w:sz w:val="20"/>
                <w:szCs w:val="20"/>
              </w:rPr>
              <w:t>cotidianas de ahorro del</w:t>
            </w:r>
            <w:r w:rsidRPr="00E11F73">
              <w:rPr>
                <w:rFonts w:cstheme="minorHAnsi"/>
                <w:sz w:val="20"/>
                <w:szCs w:val="20"/>
              </w:rPr>
              <w:t xml:space="preserve"> </w:t>
            </w:r>
            <w:r w:rsidRPr="00E11F73">
              <w:rPr>
                <w:rFonts w:cstheme="minorHAnsi"/>
                <w:color w:val="000000"/>
                <w:spacing w:val="2"/>
                <w:sz w:val="20"/>
                <w:szCs w:val="20"/>
              </w:rPr>
              <w:t>uso de bienes y servicios</w:t>
            </w:r>
            <w:r w:rsidRPr="00E11F73">
              <w:rPr>
                <w:rFonts w:cstheme="minorHAnsi"/>
                <w:sz w:val="20"/>
                <w:szCs w:val="20"/>
              </w:rPr>
              <w:t xml:space="preserve"> </w:t>
            </w:r>
            <w:r w:rsidRPr="00E11F73">
              <w:rPr>
                <w:rFonts w:cstheme="minorHAnsi"/>
                <w:color w:val="000000"/>
                <w:w w:val="104"/>
                <w:sz w:val="20"/>
                <w:szCs w:val="20"/>
              </w:rPr>
              <w:lastRenderedPageBreak/>
              <w:t xml:space="preserve">que se consumen </w:t>
            </w:r>
            <w:r w:rsidRPr="00E11F73">
              <w:rPr>
                <w:rFonts w:cstheme="minorHAnsi"/>
                <w:b/>
                <w:color w:val="000000"/>
                <w:w w:val="104"/>
                <w:sz w:val="20"/>
                <w:szCs w:val="20"/>
              </w:rPr>
              <w:t>en su</w:t>
            </w:r>
            <w:r w:rsidRPr="00E11F73">
              <w:rPr>
                <w:rFonts w:cstheme="minorHAnsi"/>
                <w:b/>
                <w:sz w:val="20"/>
                <w:szCs w:val="20"/>
              </w:rPr>
              <w:t xml:space="preserve"> </w:t>
            </w:r>
            <w:r w:rsidRPr="00E11F73">
              <w:rPr>
                <w:rFonts w:cstheme="minorHAnsi"/>
                <w:b/>
                <w:color w:val="000000"/>
                <w:w w:val="106"/>
                <w:sz w:val="20"/>
                <w:szCs w:val="20"/>
              </w:rPr>
              <w:t>hogar  y  su  institución</w:t>
            </w:r>
            <w:r w:rsidRPr="00E11F73">
              <w:rPr>
                <w:rFonts w:cstheme="minorHAnsi"/>
                <w:b/>
                <w:sz w:val="20"/>
                <w:szCs w:val="20"/>
              </w:rPr>
              <w:t xml:space="preserve"> </w:t>
            </w:r>
            <w:r w:rsidRPr="00E11F73">
              <w:rPr>
                <w:rFonts w:cstheme="minorHAnsi"/>
                <w:b/>
                <w:color w:val="000000"/>
                <w:sz w:val="20"/>
                <w:szCs w:val="20"/>
              </w:rPr>
              <w:t>educativa.</w:t>
            </w:r>
          </w:p>
          <w:p w14:paraId="23E81C5C" w14:textId="77777777" w:rsidR="006F6D87" w:rsidRPr="00E11F73" w:rsidRDefault="006F6D87" w:rsidP="006F6D87">
            <w:pPr>
              <w:ind w:left="170"/>
              <w:contextualSpacing/>
              <w:jc w:val="both"/>
              <w:rPr>
                <w:rFonts w:cstheme="minorHAnsi"/>
                <w:sz w:val="20"/>
                <w:szCs w:val="20"/>
              </w:rPr>
            </w:pPr>
          </w:p>
          <w:p w14:paraId="1A94B830" w14:textId="77777777" w:rsidR="006F6D87" w:rsidRPr="00E11F73" w:rsidRDefault="006F6D87" w:rsidP="006F6D87">
            <w:pPr>
              <w:ind w:left="170"/>
              <w:contextualSpacing/>
              <w:jc w:val="both"/>
              <w:rPr>
                <w:rFonts w:cstheme="minorHAnsi"/>
                <w:sz w:val="20"/>
                <w:szCs w:val="20"/>
              </w:rPr>
            </w:pPr>
          </w:p>
          <w:p w14:paraId="566ACDD9" w14:textId="77777777" w:rsidR="006F6D87" w:rsidRPr="00E11F73" w:rsidRDefault="006F6D87" w:rsidP="006F6D87">
            <w:pPr>
              <w:ind w:left="170"/>
              <w:contextualSpacing/>
              <w:jc w:val="both"/>
              <w:rPr>
                <w:rFonts w:cstheme="minorHAnsi"/>
                <w:sz w:val="20"/>
                <w:szCs w:val="20"/>
              </w:rPr>
            </w:pPr>
          </w:p>
          <w:p w14:paraId="5A67D173" w14:textId="77777777" w:rsidR="006F6D87" w:rsidRPr="00E11F73" w:rsidRDefault="006F6D87" w:rsidP="006F6D87">
            <w:pPr>
              <w:ind w:left="170"/>
              <w:contextualSpacing/>
              <w:jc w:val="both"/>
              <w:rPr>
                <w:rFonts w:cstheme="minorHAnsi"/>
                <w:sz w:val="20"/>
                <w:szCs w:val="20"/>
              </w:rPr>
            </w:pPr>
          </w:p>
          <w:p w14:paraId="5BDB1DE4" w14:textId="77777777" w:rsidR="006F6D87" w:rsidRPr="00E11F73" w:rsidRDefault="006F6D87" w:rsidP="006F6D87">
            <w:pPr>
              <w:ind w:left="170"/>
              <w:contextualSpacing/>
              <w:jc w:val="both"/>
              <w:rPr>
                <w:rFonts w:cstheme="minorHAnsi"/>
                <w:sz w:val="20"/>
                <w:szCs w:val="20"/>
              </w:rPr>
            </w:pPr>
          </w:p>
          <w:p w14:paraId="00168A00" w14:textId="77777777" w:rsidR="006F6D87" w:rsidRPr="00E11F73" w:rsidRDefault="006F6D87" w:rsidP="006F6D87">
            <w:pPr>
              <w:ind w:left="170"/>
              <w:contextualSpacing/>
              <w:jc w:val="both"/>
              <w:rPr>
                <w:rFonts w:cstheme="minorHAnsi"/>
                <w:sz w:val="20"/>
                <w:szCs w:val="20"/>
              </w:rPr>
            </w:pPr>
          </w:p>
          <w:p w14:paraId="7BB8D120" w14:textId="77777777" w:rsidR="006F6D87" w:rsidRPr="00E11F73" w:rsidRDefault="006F6D87" w:rsidP="006F6D87">
            <w:pPr>
              <w:ind w:left="170"/>
              <w:contextualSpacing/>
              <w:jc w:val="both"/>
              <w:rPr>
                <w:rFonts w:cstheme="minorHAnsi"/>
                <w:sz w:val="20"/>
                <w:szCs w:val="20"/>
              </w:rPr>
            </w:pPr>
          </w:p>
          <w:p w14:paraId="7C3BC27E" w14:textId="77777777" w:rsidR="006F6D87" w:rsidRPr="00E11F73" w:rsidRDefault="006F6D87" w:rsidP="006F6D87">
            <w:pPr>
              <w:ind w:left="170"/>
              <w:contextualSpacing/>
              <w:jc w:val="both"/>
              <w:rPr>
                <w:rFonts w:cstheme="minorHAnsi"/>
                <w:sz w:val="20"/>
                <w:szCs w:val="20"/>
              </w:rPr>
            </w:pPr>
          </w:p>
          <w:p w14:paraId="1BA14BCB" w14:textId="77777777" w:rsidR="006F6D87" w:rsidRPr="00E11F73" w:rsidRDefault="006F6D87" w:rsidP="006F6D87">
            <w:pPr>
              <w:ind w:left="170"/>
              <w:contextualSpacing/>
              <w:jc w:val="both"/>
              <w:rPr>
                <w:rFonts w:cstheme="minorHAnsi"/>
                <w:sz w:val="20"/>
                <w:szCs w:val="20"/>
              </w:rPr>
            </w:pPr>
          </w:p>
        </w:tc>
        <w:tc>
          <w:tcPr>
            <w:tcW w:w="1852" w:type="dxa"/>
          </w:tcPr>
          <w:p w14:paraId="15E57381" w14:textId="77777777" w:rsidR="006F6D87" w:rsidRPr="00E11F73" w:rsidRDefault="006F6D87" w:rsidP="006F6D87">
            <w:pPr>
              <w:pStyle w:val="Prrafodelista"/>
              <w:numPr>
                <w:ilvl w:val="0"/>
                <w:numId w:val="1"/>
              </w:numPr>
              <w:spacing w:before="42" w:line="229" w:lineRule="exact"/>
              <w:ind w:left="67" w:firstLine="0"/>
              <w:rPr>
                <w:rFonts w:cstheme="minorHAnsi"/>
                <w:b/>
                <w:sz w:val="20"/>
                <w:szCs w:val="20"/>
              </w:rPr>
            </w:pPr>
            <w:r w:rsidRPr="00E11F73">
              <w:rPr>
                <w:rFonts w:cstheme="minorHAnsi"/>
                <w:b/>
                <w:color w:val="000000"/>
                <w:spacing w:val="-3"/>
                <w:sz w:val="20"/>
                <w:szCs w:val="20"/>
              </w:rPr>
              <w:lastRenderedPageBreak/>
              <w:t>Explica que el trabajo q</w:t>
            </w:r>
            <w:r w:rsidRPr="00E11F73">
              <w:rPr>
                <w:rFonts w:cstheme="minorHAnsi"/>
                <w:color w:val="000000"/>
                <w:spacing w:val="-3"/>
                <w:sz w:val="20"/>
                <w:szCs w:val="20"/>
              </w:rPr>
              <w:t xml:space="preserve">ue </w:t>
            </w:r>
            <w:r w:rsidRPr="00E11F73">
              <w:rPr>
                <w:rFonts w:cstheme="minorHAnsi"/>
                <w:color w:val="000000"/>
                <w:w w:val="104"/>
                <w:sz w:val="20"/>
                <w:szCs w:val="20"/>
              </w:rPr>
              <w:t>realizan sus familiares y</w:t>
            </w:r>
            <w:r w:rsidRPr="00E11F73">
              <w:rPr>
                <w:rFonts w:cstheme="minorHAnsi"/>
                <w:sz w:val="20"/>
                <w:szCs w:val="20"/>
              </w:rPr>
              <w:t xml:space="preserve"> </w:t>
            </w:r>
            <w:r w:rsidRPr="00E11F73">
              <w:rPr>
                <w:rFonts w:cstheme="minorHAnsi"/>
                <w:color w:val="000000"/>
                <w:spacing w:val="1"/>
                <w:sz w:val="20"/>
                <w:szCs w:val="20"/>
              </w:rPr>
              <w:t xml:space="preserve">demás </w:t>
            </w:r>
            <w:r w:rsidRPr="00E11F73">
              <w:rPr>
                <w:rFonts w:cstheme="minorHAnsi"/>
                <w:b/>
                <w:color w:val="000000"/>
                <w:spacing w:val="1"/>
                <w:sz w:val="20"/>
                <w:szCs w:val="20"/>
              </w:rPr>
              <w:t xml:space="preserve">personas permite </w:t>
            </w:r>
            <w:r w:rsidRPr="00E11F73">
              <w:rPr>
                <w:rFonts w:cstheme="minorHAnsi"/>
                <w:b/>
                <w:color w:val="000000"/>
                <w:w w:val="109"/>
                <w:sz w:val="20"/>
                <w:szCs w:val="20"/>
              </w:rPr>
              <w:t>la obtención de dinero</w:t>
            </w:r>
            <w:r w:rsidRPr="00E11F73">
              <w:rPr>
                <w:rFonts w:cstheme="minorHAnsi"/>
                <w:b/>
                <w:sz w:val="20"/>
                <w:szCs w:val="20"/>
              </w:rPr>
              <w:t xml:space="preserve"> </w:t>
            </w:r>
            <w:proofErr w:type="gramStart"/>
            <w:r w:rsidRPr="00E11F73">
              <w:rPr>
                <w:rFonts w:cstheme="minorHAnsi"/>
                <w:b/>
                <w:color w:val="000000"/>
                <w:w w:val="104"/>
                <w:sz w:val="20"/>
                <w:szCs w:val="20"/>
              </w:rPr>
              <w:t>para  la</w:t>
            </w:r>
            <w:proofErr w:type="gramEnd"/>
            <w:r w:rsidRPr="00E11F73">
              <w:rPr>
                <w:rFonts w:cstheme="minorHAnsi"/>
                <w:b/>
                <w:color w:val="000000"/>
                <w:w w:val="104"/>
                <w:sz w:val="20"/>
                <w:szCs w:val="20"/>
              </w:rPr>
              <w:t xml:space="preserve">  adquisición  de</w:t>
            </w:r>
          </w:p>
          <w:p w14:paraId="1E8CDDA7" w14:textId="77777777" w:rsidR="006F6D87" w:rsidRPr="00E11F73" w:rsidRDefault="006F6D87" w:rsidP="006F6D87">
            <w:pPr>
              <w:spacing w:before="16" w:line="229" w:lineRule="exact"/>
              <w:rPr>
                <w:rFonts w:cstheme="minorHAnsi"/>
                <w:sz w:val="20"/>
                <w:szCs w:val="20"/>
              </w:rPr>
            </w:pPr>
            <w:r w:rsidRPr="00E11F73">
              <w:rPr>
                <w:rFonts w:cstheme="minorHAnsi"/>
                <w:b/>
                <w:color w:val="000000"/>
                <w:spacing w:val="1"/>
                <w:sz w:val="20"/>
                <w:szCs w:val="20"/>
              </w:rPr>
              <w:t>ciertos bienes y servicios</w:t>
            </w:r>
            <w:r w:rsidRPr="00E11F73">
              <w:rPr>
                <w:rFonts w:cstheme="minorHAnsi"/>
                <w:sz w:val="20"/>
                <w:szCs w:val="20"/>
              </w:rPr>
              <w:t xml:space="preserve"> </w:t>
            </w:r>
            <w:r w:rsidRPr="00E11F73">
              <w:rPr>
                <w:rFonts w:cstheme="minorHAnsi"/>
                <w:color w:val="000000"/>
                <w:w w:val="114"/>
                <w:sz w:val="20"/>
                <w:szCs w:val="20"/>
              </w:rPr>
              <w:t>con   la   finalidad   de</w:t>
            </w:r>
            <w:r w:rsidRPr="00E11F73">
              <w:rPr>
                <w:rFonts w:cstheme="minorHAnsi"/>
                <w:sz w:val="20"/>
                <w:szCs w:val="20"/>
              </w:rPr>
              <w:t xml:space="preserve"> </w:t>
            </w:r>
            <w:r w:rsidRPr="00E11F73">
              <w:rPr>
                <w:rFonts w:cstheme="minorHAnsi"/>
                <w:b/>
                <w:color w:val="000000"/>
                <w:sz w:val="20"/>
                <w:szCs w:val="20"/>
              </w:rPr>
              <w:t xml:space="preserve">satisfacer las necesidades </w:t>
            </w:r>
            <w:r w:rsidRPr="00E11F73">
              <w:rPr>
                <w:rFonts w:cstheme="minorHAnsi"/>
                <w:color w:val="000000"/>
                <w:sz w:val="20"/>
                <w:szCs w:val="20"/>
              </w:rPr>
              <w:t>de las</w:t>
            </w:r>
            <w:r w:rsidRPr="00E11F73">
              <w:rPr>
                <w:rFonts w:cstheme="minorHAnsi"/>
                <w:sz w:val="20"/>
                <w:szCs w:val="20"/>
              </w:rPr>
              <w:t xml:space="preserve"> </w:t>
            </w:r>
            <w:r w:rsidRPr="00E11F73">
              <w:rPr>
                <w:rFonts w:cstheme="minorHAnsi"/>
                <w:color w:val="000000"/>
                <w:sz w:val="20"/>
                <w:szCs w:val="20"/>
              </w:rPr>
              <w:t>necesidades de</w:t>
            </w:r>
            <w:r w:rsidRPr="00E11F73">
              <w:rPr>
                <w:rFonts w:cstheme="minorHAnsi"/>
                <w:sz w:val="20"/>
                <w:szCs w:val="20"/>
              </w:rPr>
              <w:t xml:space="preserve"> </w:t>
            </w:r>
            <w:r w:rsidRPr="00E11F73">
              <w:rPr>
                <w:rFonts w:cstheme="minorHAnsi"/>
                <w:color w:val="000000"/>
                <w:sz w:val="20"/>
                <w:szCs w:val="20"/>
              </w:rPr>
              <w:t>consumo.</w:t>
            </w:r>
          </w:p>
          <w:p w14:paraId="1D201594" w14:textId="77777777" w:rsidR="006F6D87" w:rsidRPr="00E11F73" w:rsidRDefault="006F6D87" w:rsidP="006F6D87">
            <w:pPr>
              <w:pStyle w:val="Prrafodelista"/>
              <w:numPr>
                <w:ilvl w:val="0"/>
                <w:numId w:val="1"/>
              </w:numPr>
              <w:tabs>
                <w:tab w:val="left" w:pos="350"/>
                <w:tab w:val="left" w:pos="1518"/>
              </w:tabs>
              <w:spacing w:before="28" w:line="229" w:lineRule="exact"/>
              <w:ind w:left="67" w:firstLine="0"/>
              <w:rPr>
                <w:rFonts w:cstheme="minorHAnsi"/>
                <w:b/>
                <w:sz w:val="20"/>
                <w:szCs w:val="20"/>
              </w:rPr>
            </w:pPr>
            <w:r w:rsidRPr="00E11F73">
              <w:rPr>
                <w:rFonts w:cstheme="minorHAnsi"/>
                <w:b/>
                <w:color w:val="000000"/>
                <w:spacing w:val="-7"/>
                <w:w w:val="94"/>
                <w:sz w:val="20"/>
                <w:szCs w:val="20"/>
              </w:rPr>
              <w:t>Usa</w:t>
            </w:r>
            <w:r w:rsidRPr="00E11F73">
              <w:rPr>
                <w:rFonts w:cstheme="minorHAnsi"/>
                <w:b/>
                <w:color w:val="000000"/>
                <w:sz w:val="20"/>
                <w:szCs w:val="20"/>
              </w:rPr>
              <w:t xml:space="preserve"> de manera</w:t>
            </w:r>
          </w:p>
          <w:p w14:paraId="72E8944C" w14:textId="77777777" w:rsidR="006F6D87" w:rsidRPr="00E11F73" w:rsidRDefault="006F6D87" w:rsidP="006F6D87">
            <w:pPr>
              <w:spacing w:before="14" w:line="229" w:lineRule="exact"/>
              <w:rPr>
                <w:rFonts w:cstheme="minorHAnsi"/>
                <w:sz w:val="20"/>
                <w:szCs w:val="20"/>
              </w:rPr>
            </w:pPr>
            <w:r w:rsidRPr="00E11F73">
              <w:rPr>
                <w:rFonts w:cstheme="minorHAnsi"/>
                <w:b/>
                <w:color w:val="000000"/>
                <w:sz w:val="20"/>
                <w:szCs w:val="20"/>
              </w:rPr>
              <w:t>responsable los recursos,</w:t>
            </w:r>
            <w:r w:rsidRPr="00E11F73">
              <w:rPr>
                <w:rFonts w:cstheme="minorHAnsi"/>
                <w:b/>
                <w:sz w:val="20"/>
                <w:szCs w:val="20"/>
              </w:rPr>
              <w:t xml:space="preserve"> </w:t>
            </w:r>
            <w:r w:rsidRPr="00E11F73">
              <w:rPr>
                <w:rFonts w:cstheme="minorHAnsi"/>
                <w:color w:val="000000"/>
                <w:w w:val="115"/>
                <w:sz w:val="20"/>
                <w:szCs w:val="20"/>
              </w:rPr>
              <w:t>dado   que   estos   se</w:t>
            </w:r>
            <w:r w:rsidRPr="00E11F73">
              <w:rPr>
                <w:rFonts w:cstheme="minorHAnsi"/>
                <w:sz w:val="20"/>
                <w:szCs w:val="20"/>
              </w:rPr>
              <w:t xml:space="preserve"> </w:t>
            </w:r>
            <w:r w:rsidRPr="00E11F73">
              <w:rPr>
                <w:rFonts w:cstheme="minorHAnsi"/>
                <w:color w:val="000000"/>
                <w:spacing w:val="-1"/>
                <w:sz w:val="20"/>
                <w:szCs w:val="20"/>
              </w:rPr>
              <w:t>agotan, y realiza acciones</w:t>
            </w:r>
            <w:r w:rsidRPr="00E11F73">
              <w:rPr>
                <w:rFonts w:cstheme="minorHAnsi"/>
                <w:sz w:val="20"/>
                <w:szCs w:val="20"/>
              </w:rPr>
              <w:t xml:space="preserve"> </w:t>
            </w:r>
            <w:r w:rsidRPr="00E11F73">
              <w:rPr>
                <w:rFonts w:cstheme="minorHAnsi"/>
                <w:color w:val="000000"/>
                <w:w w:val="101"/>
                <w:sz w:val="20"/>
                <w:szCs w:val="20"/>
              </w:rPr>
              <w:t>cotidianas de ahorro del</w:t>
            </w:r>
            <w:r w:rsidRPr="00E11F73">
              <w:rPr>
                <w:rFonts w:cstheme="minorHAnsi"/>
                <w:sz w:val="20"/>
                <w:szCs w:val="20"/>
              </w:rPr>
              <w:t xml:space="preserve"> </w:t>
            </w:r>
            <w:r w:rsidRPr="00E11F73">
              <w:rPr>
                <w:rFonts w:cstheme="minorHAnsi"/>
                <w:color w:val="000000"/>
                <w:spacing w:val="2"/>
                <w:sz w:val="20"/>
                <w:szCs w:val="20"/>
              </w:rPr>
              <w:t xml:space="preserve">uso de bienes y </w:t>
            </w:r>
            <w:r w:rsidRPr="00E11F73">
              <w:rPr>
                <w:rFonts w:cstheme="minorHAnsi"/>
                <w:color w:val="000000"/>
                <w:spacing w:val="2"/>
                <w:sz w:val="20"/>
                <w:szCs w:val="20"/>
              </w:rPr>
              <w:lastRenderedPageBreak/>
              <w:t>servicios</w:t>
            </w:r>
            <w:r w:rsidRPr="00E11F73">
              <w:rPr>
                <w:rFonts w:cstheme="minorHAnsi"/>
                <w:sz w:val="20"/>
                <w:szCs w:val="20"/>
              </w:rPr>
              <w:t xml:space="preserve"> </w:t>
            </w:r>
            <w:r w:rsidRPr="00E11F73">
              <w:rPr>
                <w:rFonts w:cstheme="minorHAnsi"/>
                <w:color w:val="000000"/>
                <w:w w:val="104"/>
                <w:sz w:val="20"/>
                <w:szCs w:val="20"/>
              </w:rPr>
              <w:t>que se consumen en su</w:t>
            </w:r>
            <w:r w:rsidRPr="00E11F73">
              <w:rPr>
                <w:rFonts w:cstheme="minorHAnsi"/>
                <w:sz w:val="20"/>
                <w:szCs w:val="20"/>
              </w:rPr>
              <w:t xml:space="preserve"> </w:t>
            </w:r>
            <w:proofErr w:type="gramStart"/>
            <w:r w:rsidRPr="00E11F73">
              <w:rPr>
                <w:rFonts w:cstheme="minorHAnsi"/>
                <w:color w:val="000000"/>
                <w:w w:val="106"/>
                <w:sz w:val="20"/>
                <w:szCs w:val="20"/>
              </w:rPr>
              <w:t>hogar  y</w:t>
            </w:r>
            <w:proofErr w:type="gramEnd"/>
            <w:r w:rsidRPr="00E11F73">
              <w:rPr>
                <w:rFonts w:cstheme="minorHAnsi"/>
                <w:color w:val="000000"/>
                <w:w w:val="106"/>
                <w:sz w:val="20"/>
                <w:szCs w:val="20"/>
              </w:rPr>
              <w:t xml:space="preserve">  su  institución</w:t>
            </w:r>
            <w:r w:rsidRPr="00E11F73">
              <w:rPr>
                <w:rFonts w:cstheme="minorHAnsi"/>
                <w:sz w:val="20"/>
                <w:szCs w:val="20"/>
              </w:rPr>
              <w:t xml:space="preserve"> </w:t>
            </w:r>
            <w:r w:rsidRPr="00E11F73">
              <w:rPr>
                <w:rFonts w:cstheme="minorHAnsi"/>
                <w:color w:val="000000"/>
                <w:sz w:val="20"/>
                <w:szCs w:val="20"/>
              </w:rPr>
              <w:t>educativa.</w:t>
            </w:r>
          </w:p>
          <w:p w14:paraId="5F8E1707" w14:textId="77777777" w:rsidR="006F6D87" w:rsidRPr="00E11F73" w:rsidRDefault="006F6D87" w:rsidP="006F6D87">
            <w:pPr>
              <w:ind w:left="170"/>
              <w:contextualSpacing/>
              <w:jc w:val="both"/>
              <w:rPr>
                <w:rFonts w:cstheme="minorHAnsi"/>
                <w:sz w:val="20"/>
                <w:szCs w:val="20"/>
              </w:rPr>
            </w:pPr>
          </w:p>
          <w:p w14:paraId="69164547" w14:textId="77777777" w:rsidR="006F6D87" w:rsidRPr="00E11F73" w:rsidRDefault="006F6D87" w:rsidP="006F6D87">
            <w:pPr>
              <w:ind w:left="170"/>
              <w:contextualSpacing/>
              <w:jc w:val="both"/>
              <w:rPr>
                <w:rFonts w:cstheme="minorHAnsi"/>
                <w:sz w:val="20"/>
                <w:szCs w:val="20"/>
              </w:rPr>
            </w:pPr>
          </w:p>
          <w:p w14:paraId="166C978D" w14:textId="77777777" w:rsidR="006F6D87" w:rsidRPr="00E11F73" w:rsidRDefault="006F6D87" w:rsidP="006F6D87">
            <w:pPr>
              <w:ind w:left="170"/>
              <w:contextualSpacing/>
              <w:jc w:val="both"/>
              <w:rPr>
                <w:rFonts w:cstheme="minorHAnsi"/>
                <w:sz w:val="20"/>
                <w:szCs w:val="20"/>
              </w:rPr>
            </w:pPr>
          </w:p>
          <w:p w14:paraId="5EFEBF22" w14:textId="77777777" w:rsidR="006F6D87" w:rsidRPr="00E11F73" w:rsidRDefault="006F6D87" w:rsidP="006F6D87">
            <w:pPr>
              <w:ind w:left="170"/>
              <w:contextualSpacing/>
              <w:jc w:val="both"/>
              <w:rPr>
                <w:rFonts w:cstheme="minorHAnsi"/>
                <w:sz w:val="20"/>
                <w:szCs w:val="20"/>
              </w:rPr>
            </w:pPr>
          </w:p>
          <w:p w14:paraId="6DF75D0E" w14:textId="77777777" w:rsidR="006F6D87" w:rsidRPr="00E11F73" w:rsidRDefault="006F6D87" w:rsidP="006F6D87">
            <w:pPr>
              <w:ind w:left="170"/>
              <w:contextualSpacing/>
              <w:jc w:val="both"/>
              <w:rPr>
                <w:rFonts w:cstheme="minorHAnsi"/>
                <w:sz w:val="20"/>
                <w:szCs w:val="20"/>
              </w:rPr>
            </w:pPr>
          </w:p>
          <w:p w14:paraId="45B9DCE5" w14:textId="77777777" w:rsidR="006F6D87" w:rsidRPr="00E11F73" w:rsidRDefault="006F6D87" w:rsidP="006F6D87">
            <w:pPr>
              <w:ind w:left="170"/>
              <w:contextualSpacing/>
              <w:jc w:val="both"/>
              <w:rPr>
                <w:rFonts w:cstheme="minorHAnsi"/>
                <w:sz w:val="20"/>
                <w:szCs w:val="20"/>
              </w:rPr>
            </w:pPr>
          </w:p>
          <w:p w14:paraId="065C0BF2" w14:textId="77777777" w:rsidR="006F6D87" w:rsidRPr="00E11F73" w:rsidRDefault="006F6D87" w:rsidP="006F6D87">
            <w:pPr>
              <w:ind w:left="170"/>
              <w:contextualSpacing/>
              <w:jc w:val="both"/>
              <w:rPr>
                <w:rFonts w:cstheme="minorHAnsi"/>
                <w:sz w:val="20"/>
                <w:szCs w:val="20"/>
              </w:rPr>
            </w:pPr>
          </w:p>
          <w:p w14:paraId="1442F2B9" w14:textId="77777777" w:rsidR="006F6D87" w:rsidRPr="00E11F73" w:rsidRDefault="006F6D87" w:rsidP="006F6D87">
            <w:pPr>
              <w:ind w:left="170"/>
              <w:contextualSpacing/>
              <w:jc w:val="both"/>
              <w:rPr>
                <w:rFonts w:cstheme="minorHAnsi"/>
                <w:sz w:val="20"/>
                <w:szCs w:val="20"/>
              </w:rPr>
            </w:pPr>
          </w:p>
          <w:p w14:paraId="67665256" w14:textId="77777777" w:rsidR="006F6D87" w:rsidRPr="00E11F73" w:rsidRDefault="006F6D87" w:rsidP="006F6D87">
            <w:pPr>
              <w:ind w:left="170"/>
              <w:contextualSpacing/>
              <w:jc w:val="both"/>
              <w:rPr>
                <w:rFonts w:cstheme="minorHAnsi"/>
                <w:sz w:val="20"/>
                <w:szCs w:val="20"/>
              </w:rPr>
            </w:pPr>
          </w:p>
        </w:tc>
        <w:tc>
          <w:tcPr>
            <w:tcW w:w="1924" w:type="dxa"/>
          </w:tcPr>
          <w:p w14:paraId="5B7190BF" w14:textId="77777777" w:rsidR="006F6D87" w:rsidRPr="00E11F73" w:rsidRDefault="006F6D87" w:rsidP="006F6D87">
            <w:pPr>
              <w:pStyle w:val="Prrafodelista"/>
              <w:numPr>
                <w:ilvl w:val="0"/>
                <w:numId w:val="1"/>
              </w:numPr>
              <w:spacing w:before="42" w:line="229" w:lineRule="exact"/>
              <w:ind w:left="67" w:firstLine="0"/>
              <w:rPr>
                <w:rFonts w:cstheme="minorHAnsi"/>
                <w:sz w:val="20"/>
                <w:szCs w:val="20"/>
              </w:rPr>
            </w:pPr>
            <w:r w:rsidRPr="00E11F73">
              <w:rPr>
                <w:rFonts w:cstheme="minorHAnsi"/>
                <w:b/>
                <w:color w:val="000000"/>
                <w:spacing w:val="-3"/>
                <w:sz w:val="20"/>
                <w:szCs w:val="20"/>
              </w:rPr>
              <w:lastRenderedPageBreak/>
              <w:t xml:space="preserve">Explica que el trabajo que </w:t>
            </w:r>
            <w:r w:rsidRPr="00E11F73">
              <w:rPr>
                <w:rFonts w:cstheme="minorHAnsi"/>
                <w:b/>
                <w:color w:val="000000"/>
                <w:w w:val="104"/>
                <w:sz w:val="20"/>
                <w:szCs w:val="20"/>
              </w:rPr>
              <w:t>realizan sus familiares y</w:t>
            </w:r>
            <w:r w:rsidRPr="00E11F73">
              <w:rPr>
                <w:rFonts w:cstheme="minorHAnsi"/>
                <w:b/>
                <w:sz w:val="20"/>
                <w:szCs w:val="20"/>
              </w:rPr>
              <w:t xml:space="preserve"> </w:t>
            </w:r>
            <w:r w:rsidRPr="00E11F73">
              <w:rPr>
                <w:rFonts w:cstheme="minorHAnsi"/>
                <w:b/>
                <w:color w:val="000000"/>
                <w:spacing w:val="1"/>
                <w:sz w:val="20"/>
                <w:szCs w:val="20"/>
              </w:rPr>
              <w:t xml:space="preserve">demás </w:t>
            </w:r>
            <w:r w:rsidRPr="00E11F73">
              <w:rPr>
                <w:rFonts w:cstheme="minorHAnsi"/>
                <w:color w:val="000000"/>
                <w:spacing w:val="1"/>
                <w:sz w:val="20"/>
                <w:szCs w:val="20"/>
              </w:rPr>
              <w:t xml:space="preserve">personas permite </w:t>
            </w:r>
            <w:r w:rsidRPr="00E11F73">
              <w:rPr>
                <w:rFonts w:cstheme="minorHAnsi"/>
                <w:color w:val="000000"/>
                <w:w w:val="109"/>
                <w:sz w:val="20"/>
                <w:szCs w:val="20"/>
              </w:rPr>
              <w:t>la obtención de dinero</w:t>
            </w:r>
            <w:r w:rsidRPr="00E11F73">
              <w:rPr>
                <w:rFonts w:cstheme="minorHAnsi"/>
                <w:sz w:val="20"/>
                <w:szCs w:val="20"/>
              </w:rPr>
              <w:t xml:space="preserve"> </w:t>
            </w:r>
            <w:proofErr w:type="gramStart"/>
            <w:r w:rsidRPr="00E11F73">
              <w:rPr>
                <w:rFonts w:cstheme="minorHAnsi"/>
                <w:color w:val="000000"/>
                <w:w w:val="104"/>
                <w:sz w:val="20"/>
                <w:szCs w:val="20"/>
              </w:rPr>
              <w:t>para  la</w:t>
            </w:r>
            <w:proofErr w:type="gramEnd"/>
            <w:r w:rsidRPr="00E11F73">
              <w:rPr>
                <w:rFonts w:cstheme="minorHAnsi"/>
                <w:color w:val="000000"/>
                <w:w w:val="104"/>
                <w:sz w:val="20"/>
                <w:szCs w:val="20"/>
              </w:rPr>
              <w:t xml:space="preserve">  adquisición  de</w:t>
            </w:r>
          </w:p>
          <w:p w14:paraId="2ECAD19E" w14:textId="77777777" w:rsidR="006F6D87" w:rsidRPr="00E11F73" w:rsidRDefault="006F6D87" w:rsidP="006F6D87">
            <w:pPr>
              <w:spacing w:before="16" w:line="229" w:lineRule="exact"/>
              <w:rPr>
                <w:rFonts w:cstheme="minorHAnsi"/>
                <w:sz w:val="20"/>
                <w:szCs w:val="20"/>
              </w:rPr>
            </w:pPr>
            <w:r w:rsidRPr="00E11F73">
              <w:rPr>
                <w:rFonts w:cstheme="minorHAnsi"/>
                <w:color w:val="000000"/>
                <w:spacing w:val="1"/>
                <w:sz w:val="20"/>
                <w:szCs w:val="20"/>
              </w:rPr>
              <w:t>ciertos bienes y servicios</w:t>
            </w:r>
            <w:r w:rsidRPr="00E11F73">
              <w:rPr>
                <w:rFonts w:cstheme="minorHAnsi"/>
                <w:sz w:val="20"/>
                <w:szCs w:val="20"/>
              </w:rPr>
              <w:t xml:space="preserve"> </w:t>
            </w:r>
            <w:r w:rsidRPr="00E11F73">
              <w:rPr>
                <w:rFonts w:cstheme="minorHAnsi"/>
                <w:color w:val="000000"/>
                <w:w w:val="114"/>
                <w:sz w:val="20"/>
                <w:szCs w:val="20"/>
              </w:rPr>
              <w:t>con   la   finalidad   de</w:t>
            </w:r>
            <w:r w:rsidRPr="00E11F73">
              <w:rPr>
                <w:rFonts w:cstheme="minorHAnsi"/>
                <w:sz w:val="20"/>
                <w:szCs w:val="20"/>
              </w:rPr>
              <w:t xml:space="preserve"> </w:t>
            </w:r>
            <w:r w:rsidRPr="00E11F73">
              <w:rPr>
                <w:rFonts w:cstheme="minorHAnsi"/>
                <w:color w:val="000000"/>
                <w:sz w:val="20"/>
                <w:szCs w:val="20"/>
              </w:rPr>
              <w:t>satisfacer las necesidades de las</w:t>
            </w:r>
            <w:r w:rsidRPr="00E11F73">
              <w:rPr>
                <w:rFonts w:cstheme="minorHAnsi"/>
                <w:sz w:val="20"/>
                <w:szCs w:val="20"/>
              </w:rPr>
              <w:t xml:space="preserve"> </w:t>
            </w:r>
            <w:r w:rsidRPr="00E11F73">
              <w:rPr>
                <w:rFonts w:cstheme="minorHAnsi"/>
                <w:color w:val="000000"/>
                <w:sz w:val="20"/>
                <w:szCs w:val="20"/>
              </w:rPr>
              <w:t>necesidades de</w:t>
            </w:r>
            <w:r w:rsidRPr="00E11F73">
              <w:rPr>
                <w:rFonts w:cstheme="minorHAnsi"/>
                <w:sz w:val="20"/>
                <w:szCs w:val="20"/>
              </w:rPr>
              <w:t xml:space="preserve"> </w:t>
            </w:r>
            <w:r w:rsidRPr="00E11F73">
              <w:rPr>
                <w:rFonts w:cstheme="minorHAnsi"/>
                <w:color w:val="000000"/>
                <w:sz w:val="20"/>
                <w:szCs w:val="20"/>
              </w:rPr>
              <w:t>consumo.</w:t>
            </w:r>
          </w:p>
          <w:p w14:paraId="35D87942" w14:textId="77777777" w:rsidR="006F6D87" w:rsidRPr="00E11F73" w:rsidRDefault="006F6D87" w:rsidP="006F6D87">
            <w:pPr>
              <w:pStyle w:val="Prrafodelista"/>
              <w:numPr>
                <w:ilvl w:val="0"/>
                <w:numId w:val="1"/>
              </w:numPr>
              <w:tabs>
                <w:tab w:val="left" w:pos="350"/>
                <w:tab w:val="left" w:pos="1518"/>
              </w:tabs>
              <w:spacing w:before="28" w:line="229" w:lineRule="exact"/>
              <w:ind w:left="67" w:firstLine="0"/>
              <w:rPr>
                <w:rFonts w:cstheme="minorHAnsi"/>
                <w:b/>
                <w:sz w:val="20"/>
                <w:szCs w:val="20"/>
              </w:rPr>
            </w:pPr>
            <w:r w:rsidRPr="00E11F73">
              <w:rPr>
                <w:rFonts w:cstheme="minorHAnsi"/>
                <w:b/>
                <w:color w:val="000000"/>
                <w:spacing w:val="-7"/>
                <w:w w:val="94"/>
                <w:sz w:val="20"/>
                <w:szCs w:val="20"/>
              </w:rPr>
              <w:t>Usa</w:t>
            </w:r>
            <w:r w:rsidRPr="00E11F73">
              <w:rPr>
                <w:rFonts w:cstheme="minorHAnsi"/>
                <w:b/>
                <w:color w:val="000000"/>
                <w:sz w:val="20"/>
                <w:szCs w:val="20"/>
              </w:rPr>
              <w:t xml:space="preserve"> de manera</w:t>
            </w:r>
          </w:p>
          <w:p w14:paraId="4CB0B12B" w14:textId="77777777" w:rsidR="006F6D87" w:rsidRPr="00E11F73" w:rsidRDefault="006F6D87" w:rsidP="006F6D87">
            <w:pPr>
              <w:spacing w:before="14" w:line="229" w:lineRule="exact"/>
              <w:rPr>
                <w:rFonts w:cstheme="minorHAnsi"/>
                <w:sz w:val="20"/>
                <w:szCs w:val="20"/>
              </w:rPr>
            </w:pPr>
            <w:r w:rsidRPr="00E11F73">
              <w:rPr>
                <w:rFonts w:cstheme="minorHAnsi"/>
                <w:b/>
                <w:color w:val="000000"/>
                <w:sz w:val="20"/>
                <w:szCs w:val="20"/>
              </w:rPr>
              <w:t xml:space="preserve">responsable los </w:t>
            </w:r>
            <w:proofErr w:type="gramStart"/>
            <w:r w:rsidRPr="00E11F73">
              <w:rPr>
                <w:rFonts w:cstheme="minorHAnsi"/>
                <w:b/>
                <w:color w:val="000000"/>
                <w:sz w:val="20"/>
                <w:szCs w:val="20"/>
              </w:rPr>
              <w:t>recursos</w:t>
            </w:r>
            <w:r w:rsidRPr="00E11F73">
              <w:rPr>
                <w:rFonts w:cstheme="minorHAnsi"/>
                <w:color w:val="000000"/>
                <w:sz w:val="20"/>
                <w:szCs w:val="20"/>
              </w:rPr>
              <w:t>,</w:t>
            </w:r>
            <w:r w:rsidRPr="00E11F73">
              <w:rPr>
                <w:rFonts w:cstheme="minorHAnsi"/>
                <w:sz w:val="20"/>
                <w:szCs w:val="20"/>
              </w:rPr>
              <w:t xml:space="preserve">  </w:t>
            </w:r>
            <w:r w:rsidRPr="00E11F73">
              <w:rPr>
                <w:rFonts w:cstheme="minorHAnsi"/>
                <w:color w:val="000000"/>
                <w:w w:val="115"/>
                <w:sz w:val="20"/>
                <w:szCs w:val="20"/>
              </w:rPr>
              <w:t>dado</w:t>
            </w:r>
            <w:proofErr w:type="gramEnd"/>
            <w:r w:rsidRPr="00E11F73">
              <w:rPr>
                <w:rFonts w:cstheme="minorHAnsi"/>
                <w:color w:val="000000"/>
                <w:w w:val="115"/>
                <w:sz w:val="20"/>
                <w:szCs w:val="20"/>
              </w:rPr>
              <w:t xml:space="preserve">   que   estos   se</w:t>
            </w:r>
            <w:r w:rsidRPr="00E11F73">
              <w:rPr>
                <w:rFonts w:cstheme="minorHAnsi"/>
                <w:sz w:val="20"/>
                <w:szCs w:val="20"/>
              </w:rPr>
              <w:t xml:space="preserve"> </w:t>
            </w:r>
            <w:r w:rsidRPr="00E11F73">
              <w:rPr>
                <w:rFonts w:cstheme="minorHAnsi"/>
                <w:color w:val="000000"/>
                <w:spacing w:val="-1"/>
                <w:sz w:val="20"/>
                <w:szCs w:val="20"/>
              </w:rPr>
              <w:t>agotan, y realiza acciones</w:t>
            </w:r>
            <w:r w:rsidRPr="00E11F73">
              <w:rPr>
                <w:rFonts w:cstheme="minorHAnsi"/>
                <w:sz w:val="20"/>
                <w:szCs w:val="20"/>
              </w:rPr>
              <w:t xml:space="preserve"> </w:t>
            </w:r>
            <w:r w:rsidRPr="00E11F73">
              <w:rPr>
                <w:rFonts w:cstheme="minorHAnsi"/>
                <w:color w:val="000000"/>
                <w:w w:val="101"/>
                <w:sz w:val="20"/>
                <w:szCs w:val="20"/>
              </w:rPr>
              <w:t>cotidianas de ahorro del</w:t>
            </w:r>
            <w:r w:rsidRPr="00E11F73">
              <w:rPr>
                <w:rFonts w:cstheme="minorHAnsi"/>
                <w:sz w:val="20"/>
                <w:szCs w:val="20"/>
              </w:rPr>
              <w:t xml:space="preserve"> </w:t>
            </w:r>
            <w:r w:rsidRPr="00E11F73">
              <w:rPr>
                <w:rFonts w:cstheme="minorHAnsi"/>
                <w:color w:val="000000"/>
                <w:spacing w:val="2"/>
                <w:sz w:val="20"/>
                <w:szCs w:val="20"/>
              </w:rPr>
              <w:t>uso de bienes y servicios</w:t>
            </w:r>
            <w:r w:rsidRPr="00E11F73">
              <w:rPr>
                <w:rFonts w:cstheme="minorHAnsi"/>
                <w:sz w:val="20"/>
                <w:szCs w:val="20"/>
              </w:rPr>
              <w:t xml:space="preserve"> </w:t>
            </w:r>
            <w:r w:rsidRPr="00E11F73">
              <w:rPr>
                <w:rFonts w:cstheme="minorHAnsi"/>
                <w:color w:val="000000"/>
                <w:w w:val="104"/>
                <w:sz w:val="20"/>
                <w:szCs w:val="20"/>
              </w:rPr>
              <w:lastRenderedPageBreak/>
              <w:t>que se consumen en su</w:t>
            </w:r>
            <w:r w:rsidRPr="00E11F73">
              <w:rPr>
                <w:rFonts w:cstheme="minorHAnsi"/>
                <w:sz w:val="20"/>
                <w:szCs w:val="20"/>
              </w:rPr>
              <w:t xml:space="preserve"> </w:t>
            </w:r>
            <w:r w:rsidRPr="00E11F73">
              <w:rPr>
                <w:rFonts w:cstheme="minorHAnsi"/>
                <w:color w:val="000000"/>
                <w:w w:val="106"/>
                <w:sz w:val="20"/>
                <w:szCs w:val="20"/>
              </w:rPr>
              <w:t>hogar  y  su  institución</w:t>
            </w:r>
            <w:r w:rsidRPr="00E11F73">
              <w:rPr>
                <w:rFonts w:cstheme="minorHAnsi"/>
                <w:sz w:val="20"/>
                <w:szCs w:val="20"/>
              </w:rPr>
              <w:t xml:space="preserve"> </w:t>
            </w:r>
            <w:r w:rsidRPr="00E11F73">
              <w:rPr>
                <w:rFonts w:cstheme="minorHAnsi"/>
                <w:color w:val="000000"/>
                <w:sz w:val="20"/>
                <w:szCs w:val="20"/>
              </w:rPr>
              <w:t>educativa.</w:t>
            </w:r>
          </w:p>
          <w:p w14:paraId="31899072" w14:textId="77777777" w:rsidR="006F6D87" w:rsidRPr="00E11F73" w:rsidRDefault="006F6D87" w:rsidP="006F6D87">
            <w:pPr>
              <w:ind w:left="170"/>
              <w:contextualSpacing/>
              <w:jc w:val="both"/>
              <w:rPr>
                <w:rFonts w:cstheme="minorHAnsi"/>
                <w:sz w:val="20"/>
                <w:szCs w:val="20"/>
              </w:rPr>
            </w:pPr>
          </w:p>
          <w:p w14:paraId="05772661" w14:textId="77777777" w:rsidR="006F6D87" w:rsidRPr="00E11F73" w:rsidRDefault="006F6D87" w:rsidP="006F6D87">
            <w:pPr>
              <w:ind w:left="170"/>
              <w:contextualSpacing/>
              <w:jc w:val="both"/>
              <w:rPr>
                <w:rFonts w:cstheme="minorHAnsi"/>
                <w:sz w:val="20"/>
                <w:szCs w:val="20"/>
              </w:rPr>
            </w:pPr>
          </w:p>
          <w:p w14:paraId="47081D39" w14:textId="77777777" w:rsidR="006F6D87" w:rsidRPr="00E11F73" w:rsidRDefault="006F6D87" w:rsidP="006F6D87">
            <w:pPr>
              <w:ind w:left="170"/>
              <w:contextualSpacing/>
              <w:jc w:val="both"/>
              <w:rPr>
                <w:rFonts w:cstheme="minorHAnsi"/>
                <w:sz w:val="20"/>
                <w:szCs w:val="20"/>
              </w:rPr>
            </w:pPr>
          </w:p>
          <w:p w14:paraId="1D55E036" w14:textId="77777777" w:rsidR="006F6D87" w:rsidRPr="00E11F73" w:rsidRDefault="006F6D87" w:rsidP="006F6D87">
            <w:pPr>
              <w:ind w:left="170"/>
              <w:contextualSpacing/>
              <w:jc w:val="both"/>
              <w:rPr>
                <w:rFonts w:cstheme="minorHAnsi"/>
                <w:sz w:val="20"/>
                <w:szCs w:val="20"/>
              </w:rPr>
            </w:pPr>
          </w:p>
          <w:p w14:paraId="02873C8E" w14:textId="77777777" w:rsidR="006F6D87" w:rsidRPr="00E11F73" w:rsidRDefault="006F6D87" w:rsidP="006F6D87">
            <w:pPr>
              <w:ind w:left="170"/>
              <w:contextualSpacing/>
              <w:jc w:val="both"/>
              <w:rPr>
                <w:rFonts w:cstheme="minorHAnsi"/>
                <w:sz w:val="20"/>
                <w:szCs w:val="20"/>
              </w:rPr>
            </w:pPr>
          </w:p>
          <w:p w14:paraId="192ACB43" w14:textId="77777777" w:rsidR="006F6D87" w:rsidRPr="00E11F73" w:rsidRDefault="006F6D87" w:rsidP="006F6D87">
            <w:pPr>
              <w:ind w:left="170"/>
              <w:contextualSpacing/>
              <w:jc w:val="both"/>
              <w:rPr>
                <w:rFonts w:cstheme="minorHAnsi"/>
                <w:sz w:val="20"/>
                <w:szCs w:val="20"/>
              </w:rPr>
            </w:pPr>
          </w:p>
          <w:p w14:paraId="19C47B3F" w14:textId="77777777" w:rsidR="006F6D87" w:rsidRPr="00E11F73" w:rsidRDefault="006F6D87" w:rsidP="006F6D87">
            <w:pPr>
              <w:ind w:left="170"/>
              <w:contextualSpacing/>
              <w:jc w:val="both"/>
              <w:rPr>
                <w:rFonts w:cstheme="minorHAnsi"/>
                <w:sz w:val="20"/>
                <w:szCs w:val="20"/>
              </w:rPr>
            </w:pPr>
          </w:p>
          <w:p w14:paraId="21B8E952" w14:textId="77777777" w:rsidR="006F6D87" w:rsidRPr="00E11F73" w:rsidRDefault="006F6D87" w:rsidP="006F6D87">
            <w:pPr>
              <w:ind w:left="170"/>
              <w:contextualSpacing/>
              <w:jc w:val="both"/>
              <w:rPr>
                <w:rFonts w:cstheme="minorHAnsi"/>
                <w:sz w:val="20"/>
                <w:szCs w:val="20"/>
              </w:rPr>
            </w:pPr>
          </w:p>
          <w:p w14:paraId="4DDBA290" w14:textId="77777777" w:rsidR="006F6D87" w:rsidRPr="00E11F73" w:rsidRDefault="006F6D87" w:rsidP="006F6D87">
            <w:pPr>
              <w:ind w:left="170"/>
              <w:contextualSpacing/>
              <w:jc w:val="both"/>
              <w:rPr>
                <w:rFonts w:cstheme="minorHAnsi"/>
                <w:sz w:val="20"/>
                <w:szCs w:val="20"/>
              </w:rPr>
            </w:pPr>
          </w:p>
        </w:tc>
        <w:tc>
          <w:tcPr>
            <w:tcW w:w="1761" w:type="dxa"/>
          </w:tcPr>
          <w:p w14:paraId="7DF85BDB" w14:textId="77777777" w:rsidR="006F6D87" w:rsidRPr="00E11F73" w:rsidRDefault="006F6D87" w:rsidP="006F6D87">
            <w:pPr>
              <w:pStyle w:val="Prrafodelista"/>
              <w:numPr>
                <w:ilvl w:val="0"/>
                <w:numId w:val="1"/>
              </w:numPr>
              <w:spacing w:before="42" w:line="229" w:lineRule="exact"/>
              <w:ind w:left="67" w:firstLine="0"/>
              <w:rPr>
                <w:rFonts w:cstheme="minorHAnsi"/>
                <w:sz w:val="20"/>
                <w:szCs w:val="20"/>
              </w:rPr>
            </w:pPr>
            <w:r w:rsidRPr="00E11F73">
              <w:rPr>
                <w:rFonts w:cstheme="minorHAnsi"/>
                <w:b/>
                <w:color w:val="000000"/>
                <w:spacing w:val="-3"/>
                <w:sz w:val="20"/>
                <w:szCs w:val="20"/>
              </w:rPr>
              <w:lastRenderedPageBreak/>
              <w:t xml:space="preserve">Explica que el trabajo que </w:t>
            </w:r>
            <w:r w:rsidRPr="00E11F73">
              <w:rPr>
                <w:rFonts w:cstheme="minorHAnsi"/>
                <w:b/>
                <w:color w:val="000000"/>
                <w:w w:val="104"/>
                <w:sz w:val="20"/>
                <w:szCs w:val="20"/>
              </w:rPr>
              <w:t>realizan sus familiares y</w:t>
            </w:r>
            <w:r w:rsidRPr="00E11F73">
              <w:rPr>
                <w:rFonts w:cstheme="minorHAnsi"/>
                <w:b/>
                <w:sz w:val="20"/>
                <w:szCs w:val="20"/>
              </w:rPr>
              <w:t xml:space="preserve"> </w:t>
            </w:r>
            <w:r w:rsidRPr="00E11F73">
              <w:rPr>
                <w:rFonts w:cstheme="minorHAnsi"/>
                <w:b/>
                <w:color w:val="000000"/>
                <w:spacing w:val="1"/>
                <w:sz w:val="20"/>
                <w:szCs w:val="20"/>
              </w:rPr>
              <w:t xml:space="preserve">demás </w:t>
            </w:r>
            <w:r w:rsidRPr="00E11F73">
              <w:rPr>
                <w:rFonts w:cstheme="minorHAnsi"/>
                <w:color w:val="000000"/>
                <w:spacing w:val="1"/>
                <w:sz w:val="20"/>
                <w:szCs w:val="20"/>
              </w:rPr>
              <w:t xml:space="preserve">personas permite </w:t>
            </w:r>
            <w:r w:rsidRPr="00E11F73">
              <w:rPr>
                <w:rFonts w:cstheme="minorHAnsi"/>
                <w:color w:val="000000"/>
                <w:w w:val="109"/>
                <w:sz w:val="20"/>
                <w:szCs w:val="20"/>
              </w:rPr>
              <w:t>la obtención de dinero</w:t>
            </w:r>
            <w:r w:rsidRPr="00E11F73">
              <w:rPr>
                <w:rFonts w:cstheme="minorHAnsi"/>
                <w:sz w:val="20"/>
                <w:szCs w:val="20"/>
              </w:rPr>
              <w:t xml:space="preserve"> </w:t>
            </w:r>
            <w:proofErr w:type="gramStart"/>
            <w:r w:rsidRPr="00E11F73">
              <w:rPr>
                <w:rFonts w:cstheme="minorHAnsi"/>
                <w:color w:val="000000"/>
                <w:w w:val="104"/>
                <w:sz w:val="20"/>
                <w:szCs w:val="20"/>
              </w:rPr>
              <w:t>para  la</w:t>
            </w:r>
            <w:proofErr w:type="gramEnd"/>
            <w:r w:rsidRPr="00E11F73">
              <w:rPr>
                <w:rFonts w:cstheme="minorHAnsi"/>
                <w:color w:val="000000"/>
                <w:w w:val="104"/>
                <w:sz w:val="20"/>
                <w:szCs w:val="20"/>
              </w:rPr>
              <w:t xml:space="preserve">  adquisición  de</w:t>
            </w:r>
          </w:p>
          <w:p w14:paraId="3BE8CFD4" w14:textId="77777777" w:rsidR="006F6D87" w:rsidRPr="00E11F73" w:rsidRDefault="006F6D87" w:rsidP="006F6D87">
            <w:pPr>
              <w:spacing w:before="16" w:line="229" w:lineRule="exact"/>
              <w:rPr>
                <w:rFonts w:cstheme="minorHAnsi"/>
                <w:sz w:val="20"/>
                <w:szCs w:val="20"/>
              </w:rPr>
            </w:pPr>
            <w:r w:rsidRPr="00E11F73">
              <w:rPr>
                <w:rFonts w:cstheme="minorHAnsi"/>
                <w:color w:val="000000"/>
                <w:spacing w:val="1"/>
                <w:sz w:val="20"/>
                <w:szCs w:val="20"/>
              </w:rPr>
              <w:t>ciertos bienes y servicios</w:t>
            </w:r>
            <w:r w:rsidRPr="00E11F73">
              <w:rPr>
                <w:rFonts w:cstheme="minorHAnsi"/>
                <w:sz w:val="20"/>
                <w:szCs w:val="20"/>
              </w:rPr>
              <w:t xml:space="preserve"> </w:t>
            </w:r>
            <w:r w:rsidRPr="00E11F73">
              <w:rPr>
                <w:rFonts w:cstheme="minorHAnsi"/>
                <w:color w:val="000000"/>
                <w:w w:val="114"/>
                <w:sz w:val="20"/>
                <w:szCs w:val="20"/>
              </w:rPr>
              <w:t>con   la   finalidad   de</w:t>
            </w:r>
            <w:r w:rsidRPr="00E11F73">
              <w:rPr>
                <w:rFonts w:cstheme="minorHAnsi"/>
                <w:sz w:val="20"/>
                <w:szCs w:val="20"/>
              </w:rPr>
              <w:t xml:space="preserve"> </w:t>
            </w:r>
            <w:r w:rsidRPr="00E11F73">
              <w:rPr>
                <w:rFonts w:cstheme="minorHAnsi"/>
                <w:color w:val="000000"/>
                <w:sz w:val="20"/>
                <w:szCs w:val="20"/>
              </w:rPr>
              <w:t>satisfacer las necesidades de las</w:t>
            </w:r>
            <w:r w:rsidRPr="00E11F73">
              <w:rPr>
                <w:rFonts w:cstheme="minorHAnsi"/>
                <w:sz w:val="20"/>
                <w:szCs w:val="20"/>
              </w:rPr>
              <w:t xml:space="preserve"> </w:t>
            </w:r>
            <w:r w:rsidRPr="00E11F73">
              <w:rPr>
                <w:rFonts w:cstheme="minorHAnsi"/>
                <w:color w:val="000000"/>
                <w:sz w:val="20"/>
                <w:szCs w:val="20"/>
              </w:rPr>
              <w:t>necesidades de</w:t>
            </w:r>
            <w:r w:rsidRPr="00E11F73">
              <w:rPr>
                <w:rFonts w:cstheme="minorHAnsi"/>
                <w:sz w:val="20"/>
                <w:szCs w:val="20"/>
              </w:rPr>
              <w:t xml:space="preserve"> </w:t>
            </w:r>
            <w:r w:rsidRPr="00E11F73">
              <w:rPr>
                <w:rFonts w:cstheme="minorHAnsi"/>
                <w:color w:val="000000"/>
                <w:sz w:val="20"/>
                <w:szCs w:val="20"/>
              </w:rPr>
              <w:t>consumo.</w:t>
            </w:r>
          </w:p>
          <w:p w14:paraId="6D79C7D0" w14:textId="77777777" w:rsidR="006F6D87" w:rsidRPr="00E11F73" w:rsidRDefault="006F6D87" w:rsidP="006F6D87">
            <w:pPr>
              <w:pStyle w:val="Prrafodelista"/>
              <w:numPr>
                <w:ilvl w:val="0"/>
                <w:numId w:val="1"/>
              </w:numPr>
              <w:tabs>
                <w:tab w:val="left" w:pos="350"/>
                <w:tab w:val="left" w:pos="1518"/>
              </w:tabs>
              <w:spacing w:before="28" w:line="229" w:lineRule="exact"/>
              <w:ind w:left="67" w:firstLine="0"/>
              <w:rPr>
                <w:rFonts w:cstheme="minorHAnsi"/>
                <w:sz w:val="20"/>
                <w:szCs w:val="20"/>
              </w:rPr>
            </w:pPr>
            <w:r w:rsidRPr="00E11F73">
              <w:rPr>
                <w:rFonts w:cstheme="minorHAnsi"/>
                <w:color w:val="000000"/>
                <w:spacing w:val="-7"/>
                <w:w w:val="94"/>
                <w:sz w:val="20"/>
                <w:szCs w:val="20"/>
              </w:rPr>
              <w:t>Usa</w:t>
            </w:r>
            <w:r w:rsidRPr="00E11F73">
              <w:rPr>
                <w:rFonts w:cstheme="minorHAnsi"/>
                <w:color w:val="000000"/>
                <w:sz w:val="20"/>
                <w:szCs w:val="20"/>
              </w:rPr>
              <w:t xml:space="preserve"> de manera</w:t>
            </w:r>
          </w:p>
          <w:p w14:paraId="73F3618F" w14:textId="77777777" w:rsidR="006F6D87" w:rsidRPr="00E11F73" w:rsidRDefault="006F6D87" w:rsidP="006F6D87">
            <w:pPr>
              <w:spacing w:before="14" w:line="229" w:lineRule="exact"/>
              <w:rPr>
                <w:rFonts w:cstheme="minorHAnsi"/>
                <w:sz w:val="20"/>
                <w:szCs w:val="20"/>
              </w:rPr>
            </w:pPr>
            <w:r w:rsidRPr="00E11F73">
              <w:rPr>
                <w:rFonts w:cstheme="minorHAnsi"/>
                <w:color w:val="000000"/>
                <w:sz w:val="20"/>
                <w:szCs w:val="20"/>
              </w:rPr>
              <w:t>responsable los recursos,</w:t>
            </w:r>
            <w:r w:rsidRPr="00E11F73">
              <w:rPr>
                <w:rFonts w:cstheme="minorHAnsi"/>
                <w:sz w:val="20"/>
                <w:szCs w:val="20"/>
              </w:rPr>
              <w:t xml:space="preserve"> </w:t>
            </w:r>
            <w:r w:rsidRPr="00E11F73">
              <w:rPr>
                <w:rFonts w:cstheme="minorHAnsi"/>
                <w:color w:val="000000"/>
                <w:w w:val="115"/>
                <w:sz w:val="20"/>
                <w:szCs w:val="20"/>
              </w:rPr>
              <w:t>dado   que   estos   se</w:t>
            </w:r>
            <w:r w:rsidRPr="00E11F73">
              <w:rPr>
                <w:rFonts w:cstheme="minorHAnsi"/>
                <w:sz w:val="20"/>
                <w:szCs w:val="20"/>
              </w:rPr>
              <w:t xml:space="preserve"> </w:t>
            </w:r>
            <w:r w:rsidRPr="00E11F73">
              <w:rPr>
                <w:rFonts w:cstheme="minorHAnsi"/>
                <w:color w:val="000000"/>
                <w:spacing w:val="-1"/>
                <w:sz w:val="20"/>
                <w:szCs w:val="20"/>
              </w:rPr>
              <w:t xml:space="preserve">agotan, y </w:t>
            </w:r>
            <w:r w:rsidRPr="00E11F73">
              <w:rPr>
                <w:rFonts w:cstheme="minorHAnsi"/>
                <w:b/>
                <w:color w:val="000000"/>
                <w:spacing w:val="-1"/>
                <w:sz w:val="20"/>
                <w:szCs w:val="20"/>
              </w:rPr>
              <w:t>realiza acciones</w:t>
            </w:r>
            <w:r w:rsidRPr="00E11F73">
              <w:rPr>
                <w:rFonts w:cstheme="minorHAnsi"/>
                <w:b/>
                <w:sz w:val="20"/>
                <w:szCs w:val="20"/>
              </w:rPr>
              <w:t xml:space="preserve"> </w:t>
            </w:r>
            <w:r w:rsidRPr="00E11F73">
              <w:rPr>
                <w:rFonts w:cstheme="minorHAnsi"/>
                <w:b/>
                <w:color w:val="000000"/>
                <w:w w:val="101"/>
                <w:sz w:val="20"/>
                <w:szCs w:val="20"/>
              </w:rPr>
              <w:t xml:space="preserve">cotidianas de </w:t>
            </w:r>
            <w:r w:rsidRPr="00E11F73">
              <w:rPr>
                <w:rFonts w:cstheme="minorHAnsi"/>
                <w:b/>
                <w:color w:val="000000"/>
                <w:w w:val="101"/>
                <w:sz w:val="20"/>
                <w:szCs w:val="20"/>
              </w:rPr>
              <w:lastRenderedPageBreak/>
              <w:t>ahorro del</w:t>
            </w:r>
            <w:r w:rsidRPr="00E11F73">
              <w:rPr>
                <w:rFonts w:cstheme="minorHAnsi"/>
                <w:b/>
                <w:sz w:val="20"/>
                <w:szCs w:val="20"/>
              </w:rPr>
              <w:t xml:space="preserve"> </w:t>
            </w:r>
            <w:r w:rsidRPr="00E11F73">
              <w:rPr>
                <w:rFonts w:cstheme="minorHAnsi"/>
                <w:b/>
                <w:color w:val="000000"/>
                <w:spacing w:val="2"/>
                <w:sz w:val="20"/>
                <w:szCs w:val="20"/>
              </w:rPr>
              <w:t>uso de bienes y servicios</w:t>
            </w:r>
            <w:r w:rsidRPr="00E11F73">
              <w:rPr>
                <w:rFonts w:cstheme="minorHAnsi"/>
                <w:b/>
                <w:sz w:val="20"/>
                <w:szCs w:val="20"/>
              </w:rPr>
              <w:t xml:space="preserve"> </w:t>
            </w:r>
            <w:r w:rsidRPr="00E11F73">
              <w:rPr>
                <w:rFonts w:cstheme="minorHAnsi"/>
                <w:b/>
                <w:color w:val="000000"/>
                <w:w w:val="104"/>
                <w:sz w:val="20"/>
                <w:szCs w:val="20"/>
              </w:rPr>
              <w:t>que se consume</w:t>
            </w:r>
            <w:r w:rsidRPr="00E11F73">
              <w:rPr>
                <w:rFonts w:cstheme="minorHAnsi"/>
                <w:color w:val="000000"/>
                <w:w w:val="104"/>
                <w:sz w:val="20"/>
                <w:szCs w:val="20"/>
              </w:rPr>
              <w:t>n en su</w:t>
            </w:r>
            <w:r w:rsidRPr="00E11F73">
              <w:rPr>
                <w:rFonts w:cstheme="minorHAnsi"/>
                <w:sz w:val="20"/>
                <w:szCs w:val="20"/>
              </w:rPr>
              <w:t xml:space="preserve"> </w:t>
            </w:r>
            <w:proofErr w:type="gramStart"/>
            <w:r w:rsidRPr="00E11F73">
              <w:rPr>
                <w:rFonts w:cstheme="minorHAnsi"/>
                <w:color w:val="000000"/>
                <w:w w:val="106"/>
                <w:sz w:val="20"/>
                <w:szCs w:val="20"/>
              </w:rPr>
              <w:t>hogar  y</w:t>
            </w:r>
            <w:proofErr w:type="gramEnd"/>
            <w:r w:rsidRPr="00E11F73">
              <w:rPr>
                <w:rFonts w:cstheme="minorHAnsi"/>
                <w:color w:val="000000"/>
                <w:w w:val="106"/>
                <w:sz w:val="20"/>
                <w:szCs w:val="20"/>
              </w:rPr>
              <w:t xml:space="preserve">  su  institución</w:t>
            </w:r>
            <w:r w:rsidRPr="00E11F73">
              <w:rPr>
                <w:rFonts w:cstheme="minorHAnsi"/>
                <w:sz w:val="20"/>
                <w:szCs w:val="20"/>
              </w:rPr>
              <w:t xml:space="preserve"> </w:t>
            </w:r>
            <w:r w:rsidRPr="00E11F73">
              <w:rPr>
                <w:rFonts w:cstheme="minorHAnsi"/>
                <w:color w:val="000000"/>
                <w:sz w:val="20"/>
                <w:szCs w:val="20"/>
              </w:rPr>
              <w:t>educativa.</w:t>
            </w:r>
          </w:p>
          <w:p w14:paraId="5AF29379" w14:textId="77777777" w:rsidR="006F6D87" w:rsidRPr="00E11F73" w:rsidRDefault="006F6D87" w:rsidP="006F6D87">
            <w:pPr>
              <w:ind w:left="170"/>
              <w:contextualSpacing/>
              <w:jc w:val="both"/>
              <w:rPr>
                <w:rFonts w:cstheme="minorHAnsi"/>
                <w:sz w:val="20"/>
                <w:szCs w:val="20"/>
              </w:rPr>
            </w:pPr>
          </w:p>
          <w:p w14:paraId="271071C9" w14:textId="77777777" w:rsidR="006F6D87" w:rsidRPr="00E11F73" w:rsidRDefault="006F6D87" w:rsidP="006F6D87">
            <w:pPr>
              <w:ind w:left="170"/>
              <w:contextualSpacing/>
              <w:jc w:val="both"/>
              <w:rPr>
                <w:rFonts w:cstheme="minorHAnsi"/>
                <w:sz w:val="20"/>
                <w:szCs w:val="20"/>
              </w:rPr>
            </w:pPr>
          </w:p>
          <w:p w14:paraId="3CE9E3EB" w14:textId="77777777" w:rsidR="006F6D87" w:rsidRPr="00E11F73" w:rsidRDefault="006F6D87" w:rsidP="006F6D87">
            <w:pPr>
              <w:ind w:left="170"/>
              <w:contextualSpacing/>
              <w:jc w:val="both"/>
              <w:rPr>
                <w:rFonts w:cstheme="minorHAnsi"/>
                <w:sz w:val="20"/>
                <w:szCs w:val="20"/>
              </w:rPr>
            </w:pPr>
          </w:p>
          <w:p w14:paraId="73D9752D" w14:textId="77777777" w:rsidR="006F6D87" w:rsidRPr="00E11F73" w:rsidRDefault="006F6D87" w:rsidP="006F6D87">
            <w:pPr>
              <w:ind w:left="170"/>
              <w:contextualSpacing/>
              <w:jc w:val="both"/>
              <w:rPr>
                <w:rFonts w:cstheme="minorHAnsi"/>
                <w:sz w:val="20"/>
                <w:szCs w:val="20"/>
              </w:rPr>
            </w:pPr>
          </w:p>
          <w:p w14:paraId="78713222" w14:textId="77777777" w:rsidR="006F6D87" w:rsidRPr="00E11F73" w:rsidRDefault="006F6D87" w:rsidP="006F6D87">
            <w:pPr>
              <w:ind w:left="170"/>
              <w:contextualSpacing/>
              <w:jc w:val="both"/>
              <w:rPr>
                <w:rFonts w:cstheme="minorHAnsi"/>
                <w:sz w:val="20"/>
                <w:szCs w:val="20"/>
              </w:rPr>
            </w:pPr>
          </w:p>
          <w:p w14:paraId="299D4D0C" w14:textId="77777777" w:rsidR="006F6D87" w:rsidRPr="00E11F73" w:rsidRDefault="006F6D87" w:rsidP="006F6D87">
            <w:pPr>
              <w:ind w:left="170"/>
              <w:contextualSpacing/>
              <w:jc w:val="both"/>
              <w:rPr>
                <w:rFonts w:cstheme="minorHAnsi"/>
                <w:sz w:val="20"/>
                <w:szCs w:val="20"/>
              </w:rPr>
            </w:pPr>
          </w:p>
          <w:p w14:paraId="12A1813B" w14:textId="77777777" w:rsidR="006F6D87" w:rsidRPr="00E11F73" w:rsidRDefault="006F6D87" w:rsidP="006F6D87">
            <w:pPr>
              <w:ind w:left="170"/>
              <w:contextualSpacing/>
              <w:jc w:val="both"/>
              <w:rPr>
                <w:rFonts w:cstheme="minorHAnsi"/>
                <w:sz w:val="20"/>
                <w:szCs w:val="20"/>
              </w:rPr>
            </w:pPr>
          </w:p>
          <w:p w14:paraId="58E76CEE" w14:textId="77777777" w:rsidR="006F6D87" w:rsidRPr="00E11F73" w:rsidRDefault="006F6D87" w:rsidP="006F6D87">
            <w:pPr>
              <w:ind w:left="170"/>
              <w:contextualSpacing/>
              <w:jc w:val="both"/>
              <w:rPr>
                <w:rFonts w:cstheme="minorHAnsi"/>
                <w:sz w:val="20"/>
                <w:szCs w:val="20"/>
              </w:rPr>
            </w:pPr>
          </w:p>
          <w:p w14:paraId="414ABEA7" w14:textId="77777777" w:rsidR="006F6D87" w:rsidRPr="00E11F73" w:rsidRDefault="006F6D87" w:rsidP="006F6D87">
            <w:pPr>
              <w:ind w:left="170"/>
              <w:contextualSpacing/>
              <w:jc w:val="both"/>
              <w:rPr>
                <w:rFonts w:cstheme="minorHAnsi"/>
                <w:sz w:val="20"/>
                <w:szCs w:val="20"/>
              </w:rPr>
            </w:pPr>
          </w:p>
        </w:tc>
        <w:tc>
          <w:tcPr>
            <w:tcW w:w="1701" w:type="dxa"/>
          </w:tcPr>
          <w:p w14:paraId="6B80DE7D" w14:textId="77777777" w:rsidR="006F6D87" w:rsidRPr="00E11F73" w:rsidRDefault="006F6D87" w:rsidP="006F6D87">
            <w:pPr>
              <w:pStyle w:val="Prrafodelista"/>
              <w:numPr>
                <w:ilvl w:val="0"/>
                <w:numId w:val="1"/>
              </w:numPr>
              <w:spacing w:before="42" w:line="229" w:lineRule="exact"/>
              <w:ind w:left="67" w:firstLine="0"/>
              <w:rPr>
                <w:rFonts w:cstheme="minorHAnsi"/>
                <w:b/>
                <w:sz w:val="20"/>
                <w:szCs w:val="20"/>
              </w:rPr>
            </w:pPr>
            <w:r w:rsidRPr="00E11F73">
              <w:rPr>
                <w:rFonts w:cstheme="minorHAnsi"/>
                <w:b/>
                <w:color w:val="000000"/>
                <w:spacing w:val="-3"/>
                <w:sz w:val="20"/>
                <w:szCs w:val="20"/>
              </w:rPr>
              <w:lastRenderedPageBreak/>
              <w:t xml:space="preserve">Explica que el trabajo que </w:t>
            </w:r>
            <w:r w:rsidRPr="00E11F73">
              <w:rPr>
                <w:rFonts w:cstheme="minorHAnsi"/>
                <w:b/>
                <w:color w:val="000000"/>
                <w:w w:val="104"/>
                <w:sz w:val="20"/>
                <w:szCs w:val="20"/>
              </w:rPr>
              <w:t>realizan sus familiares y</w:t>
            </w:r>
            <w:r w:rsidRPr="00E11F73">
              <w:rPr>
                <w:rFonts w:cstheme="minorHAnsi"/>
                <w:b/>
                <w:sz w:val="20"/>
                <w:szCs w:val="20"/>
              </w:rPr>
              <w:t xml:space="preserve"> </w:t>
            </w:r>
            <w:r w:rsidRPr="00E11F73">
              <w:rPr>
                <w:rFonts w:cstheme="minorHAnsi"/>
                <w:b/>
                <w:color w:val="000000"/>
                <w:spacing w:val="1"/>
                <w:sz w:val="20"/>
                <w:szCs w:val="20"/>
              </w:rPr>
              <w:t>demás persona</w:t>
            </w:r>
            <w:r w:rsidRPr="00E11F73">
              <w:rPr>
                <w:rFonts w:cstheme="minorHAnsi"/>
                <w:color w:val="000000"/>
                <w:spacing w:val="1"/>
                <w:sz w:val="20"/>
                <w:szCs w:val="20"/>
              </w:rPr>
              <w:t xml:space="preserve">s permite </w:t>
            </w:r>
            <w:r w:rsidRPr="00E11F73">
              <w:rPr>
                <w:rFonts w:cstheme="minorHAnsi"/>
                <w:color w:val="000000"/>
                <w:w w:val="109"/>
                <w:sz w:val="20"/>
                <w:szCs w:val="20"/>
              </w:rPr>
              <w:t xml:space="preserve">la </w:t>
            </w:r>
            <w:r w:rsidRPr="00E11F73">
              <w:rPr>
                <w:rFonts w:cstheme="minorHAnsi"/>
                <w:b/>
                <w:color w:val="000000"/>
                <w:w w:val="109"/>
                <w:sz w:val="20"/>
                <w:szCs w:val="20"/>
              </w:rPr>
              <w:t>obtención de dinero</w:t>
            </w:r>
            <w:r w:rsidRPr="00E11F73">
              <w:rPr>
                <w:rFonts w:cstheme="minorHAnsi"/>
                <w:sz w:val="20"/>
                <w:szCs w:val="20"/>
              </w:rPr>
              <w:t xml:space="preserve"> </w:t>
            </w:r>
            <w:proofErr w:type="gramStart"/>
            <w:r w:rsidRPr="00E11F73">
              <w:rPr>
                <w:rFonts w:cstheme="minorHAnsi"/>
                <w:color w:val="000000"/>
                <w:w w:val="104"/>
                <w:sz w:val="20"/>
                <w:szCs w:val="20"/>
              </w:rPr>
              <w:t>para  la</w:t>
            </w:r>
            <w:proofErr w:type="gramEnd"/>
            <w:r w:rsidRPr="00E11F73">
              <w:rPr>
                <w:rFonts w:cstheme="minorHAnsi"/>
                <w:color w:val="000000"/>
                <w:w w:val="104"/>
                <w:sz w:val="20"/>
                <w:szCs w:val="20"/>
              </w:rPr>
              <w:t xml:space="preserve">  </w:t>
            </w:r>
            <w:r w:rsidRPr="00E11F73">
              <w:rPr>
                <w:rFonts w:cstheme="minorHAnsi"/>
                <w:b/>
                <w:color w:val="000000"/>
                <w:w w:val="104"/>
                <w:sz w:val="20"/>
                <w:szCs w:val="20"/>
              </w:rPr>
              <w:t>adquisición  de</w:t>
            </w:r>
          </w:p>
          <w:p w14:paraId="49E448BC" w14:textId="77777777" w:rsidR="006F6D87" w:rsidRPr="00E11F73" w:rsidRDefault="006F6D87" w:rsidP="006F6D87">
            <w:pPr>
              <w:spacing w:before="16" w:line="229" w:lineRule="exact"/>
              <w:rPr>
                <w:rFonts w:cstheme="minorHAnsi"/>
                <w:sz w:val="20"/>
                <w:szCs w:val="20"/>
              </w:rPr>
            </w:pPr>
            <w:r w:rsidRPr="00E11F73">
              <w:rPr>
                <w:rFonts w:cstheme="minorHAnsi"/>
                <w:b/>
                <w:color w:val="000000"/>
                <w:spacing w:val="1"/>
                <w:sz w:val="20"/>
                <w:szCs w:val="20"/>
              </w:rPr>
              <w:t>ciertos bienes y servicios</w:t>
            </w:r>
            <w:r w:rsidRPr="00E11F73">
              <w:rPr>
                <w:rFonts w:cstheme="minorHAnsi"/>
                <w:b/>
                <w:sz w:val="20"/>
                <w:szCs w:val="20"/>
              </w:rPr>
              <w:t xml:space="preserve"> </w:t>
            </w:r>
            <w:r w:rsidRPr="00E11F73">
              <w:rPr>
                <w:rFonts w:cstheme="minorHAnsi"/>
                <w:color w:val="000000"/>
                <w:w w:val="114"/>
                <w:sz w:val="20"/>
                <w:szCs w:val="20"/>
              </w:rPr>
              <w:t>con   la   finalidad   de</w:t>
            </w:r>
            <w:r w:rsidRPr="00E11F73">
              <w:rPr>
                <w:rFonts w:cstheme="minorHAnsi"/>
                <w:sz w:val="20"/>
                <w:szCs w:val="20"/>
              </w:rPr>
              <w:t xml:space="preserve"> </w:t>
            </w:r>
            <w:r w:rsidRPr="00E11F73">
              <w:rPr>
                <w:rFonts w:cstheme="minorHAnsi"/>
                <w:color w:val="000000"/>
                <w:sz w:val="20"/>
                <w:szCs w:val="20"/>
              </w:rPr>
              <w:t>satisfacer las necesidades de las</w:t>
            </w:r>
            <w:r w:rsidRPr="00E11F73">
              <w:rPr>
                <w:rFonts w:cstheme="minorHAnsi"/>
                <w:sz w:val="20"/>
                <w:szCs w:val="20"/>
              </w:rPr>
              <w:t xml:space="preserve"> </w:t>
            </w:r>
            <w:r w:rsidRPr="00E11F73">
              <w:rPr>
                <w:rFonts w:cstheme="minorHAnsi"/>
                <w:color w:val="000000"/>
                <w:sz w:val="20"/>
                <w:szCs w:val="20"/>
              </w:rPr>
              <w:t>necesidades de</w:t>
            </w:r>
            <w:r w:rsidRPr="00E11F73">
              <w:rPr>
                <w:rFonts w:cstheme="minorHAnsi"/>
                <w:sz w:val="20"/>
                <w:szCs w:val="20"/>
              </w:rPr>
              <w:t xml:space="preserve"> </w:t>
            </w:r>
            <w:r w:rsidRPr="00E11F73">
              <w:rPr>
                <w:rFonts w:cstheme="minorHAnsi"/>
                <w:color w:val="000000"/>
                <w:sz w:val="20"/>
                <w:szCs w:val="20"/>
              </w:rPr>
              <w:t>consumo.</w:t>
            </w:r>
          </w:p>
          <w:p w14:paraId="55C740B8" w14:textId="77777777" w:rsidR="006F6D87" w:rsidRPr="00E11F73" w:rsidRDefault="006F6D87" w:rsidP="006F6D87">
            <w:pPr>
              <w:pStyle w:val="Prrafodelista"/>
              <w:numPr>
                <w:ilvl w:val="0"/>
                <w:numId w:val="1"/>
              </w:numPr>
              <w:tabs>
                <w:tab w:val="left" w:pos="350"/>
                <w:tab w:val="left" w:pos="1518"/>
              </w:tabs>
              <w:spacing w:before="28" w:line="229" w:lineRule="exact"/>
              <w:ind w:left="67" w:firstLine="0"/>
              <w:rPr>
                <w:rFonts w:cstheme="minorHAnsi"/>
                <w:b/>
                <w:sz w:val="20"/>
                <w:szCs w:val="20"/>
              </w:rPr>
            </w:pPr>
            <w:r w:rsidRPr="00E11F73">
              <w:rPr>
                <w:rFonts w:cstheme="minorHAnsi"/>
                <w:b/>
                <w:color w:val="000000"/>
                <w:spacing w:val="-7"/>
                <w:w w:val="94"/>
                <w:sz w:val="20"/>
                <w:szCs w:val="20"/>
              </w:rPr>
              <w:t>Usa</w:t>
            </w:r>
            <w:r w:rsidRPr="00E11F73">
              <w:rPr>
                <w:rFonts w:cstheme="minorHAnsi"/>
                <w:b/>
                <w:color w:val="000000"/>
                <w:sz w:val="20"/>
                <w:szCs w:val="20"/>
              </w:rPr>
              <w:t xml:space="preserve"> de manera</w:t>
            </w:r>
            <w:r w:rsidRPr="00E11F73">
              <w:rPr>
                <w:rFonts w:cstheme="minorHAnsi"/>
                <w:b/>
                <w:color w:val="000000"/>
                <w:sz w:val="20"/>
                <w:szCs w:val="20"/>
              </w:rPr>
              <w:tab/>
            </w:r>
            <w:proofErr w:type="spellStart"/>
            <w:r w:rsidRPr="00E11F73">
              <w:rPr>
                <w:rFonts w:cstheme="minorHAnsi"/>
                <w:b/>
                <w:color w:val="000000"/>
                <w:sz w:val="20"/>
                <w:szCs w:val="20"/>
              </w:rPr>
              <w:t>manera</w:t>
            </w:r>
            <w:proofErr w:type="spellEnd"/>
          </w:p>
          <w:p w14:paraId="580AA650" w14:textId="77777777" w:rsidR="006F6D87" w:rsidRPr="00E11F73" w:rsidRDefault="006F6D87" w:rsidP="006F6D87">
            <w:pPr>
              <w:spacing w:before="14" w:line="229" w:lineRule="exact"/>
              <w:rPr>
                <w:rFonts w:cstheme="minorHAnsi"/>
                <w:sz w:val="20"/>
                <w:szCs w:val="20"/>
              </w:rPr>
            </w:pPr>
            <w:r w:rsidRPr="00E11F73">
              <w:rPr>
                <w:rFonts w:cstheme="minorHAnsi"/>
                <w:b/>
                <w:color w:val="000000"/>
                <w:sz w:val="20"/>
                <w:szCs w:val="20"/>
              </w:rPr>
              <w:t>responsable los recursos</w:t>
            </w:r>
            <w:r w:rsidRPr="00E11F73">
              <w:rPr>
                <w:rFonts w:cstheme="minorHAnsi"/>
                <w:color w:val="000000"/>
                <w:sz w:val="20"/>
                <w:szCs w:val="20"/>
              </w:rPr>
              <w:t>,</w:t>
            </w:r>
            <w:r w:rsidRPr="00E11F73">
              <w:rPr>
                <w:rFonts w:cstheme="minorHAnsi"/>
                <w:sz w:val="20"/>
                <w:szCs w:val="20"/>
              </w:rPr>
              <w:t xml:space="preserve"> </w:t>
            </w:r>
            <w:r w:rsidRPr="00E11F73">
              <w:rPr>
                <w:rFonts w:cstheme="minorHAnsi"/>
                <w:color w:val="000000"/>
                <w:w w:val="115"/>
                <w:sz w:val="20"/>
                <w:szCs w:val="20"/>
              </w:rPr>
              <w:t>dado   que   estos   se</w:t>
            </w:r>
            <w:r w:rsidRPr="00E11F73">
              <w:rPr>
                <w:rFonts w:cstheme="minorHAnsi"/>
                <w:sz w:val="20"/>
                <w:szCs w:val="20"/>
              </w:rPr>
              <w:t xml:space="preserve"> </w:t>
            </w:r>
            <w:r w:rsidRPr="00E11F73">
              <w:rPr>
                <w:rFonts w:cstheme="minorHAnsi"/>
                <w:color w:val="000000"/>
                <w:spacing w:val="-1"/>
                <w:sz w:val="20"/>
                <w:szCs w:val="20"/>
              </w:rPr>
              <w:t>agotan, y r</w:t>
            </w:r>
            <w:r w:rsidRPr="00E11F73">
              <w:rPr>
                <w:rFonts w:cstheme="minorHAnsi"/>
                <w:b/>
                <w:color w:val="000000"/>
                <w:spacing w:val="-1"/>
                <w:sz w:val="20"/>
                <w:szCs w:val="20"/>
              </w:rPr>
              <w:t xml:space="preserve">ealiza </w:t>
            </w:r>
            <w:r w:rsidRPr="00E11F73">
              <w:rPr>
                <w:rFonts w:cstheme="minorHAnsi"/>
                <w:b/>
                <w:color w:val="000000"/>
                <w:spacing w:val="-1"/>
                <w:sz w:val="20"/>
                <w:szCs w:val="20"/>
              </w:rPr>
              <w:lastRenderedPageBreak/>
              <w:t>acciones</w:t>
            </w:r>
            <w:r w:rsidRPr="00E11F73">
              <w:rPr>
                <w:rFonts w:cstheme="minorHAnsi"/>
                <w:b/>
                <w:sz w:val="20"/>
                <w:szCs w:val="20"/>
              </w:rPr>
              <w:t xml:space="preserve"> </w:t>
            </w:r>
            <w:r w:rsidRPr="00E11F73">
              <w:rPr>
                <w:rFonts w:cstheme="minorHAnsi"/>
                <w:b/>
                <w:color w:val="000000"/>
                <w:w w:val="101"/>
                <w:sz w:val="20"/>
                <w:szCs w:val="20"/>
              </w:rPr>
              <w:t>cotidianas de ahorro del</w:t>
            </w:r>
            <w:r w:rsidRPr="00E11F73">
              <w:rPr>
                <w:rFonts w:cstheme="minorHAnsi"/>
                <w:b/>
                <w:sz w:val="20"/>
                <w:szCs w:val="20"/>
              </w:rPr>
              <w:t xml:space="preserve"> </w:t>
            </w:r>
            <w:r w:rsidRPr="00E11F73">
              <w:rPr>
                <w:rFonts w:cstheme="minorHAnsi"/>
                <w:b/>
                <w:color w:val="000000"/>
                <w:spacing w:val="2"/>
                <w:sz w:val="20"/>
                <w:szCs w:val="20"/>
              </w:rPr>
              <w:t>uso de bienes y servicios</w:t>
            </w:r>
            <w:r w:rsidRPr="00E11F73">
              <w:rPr>
                <w:rFonts w:cstheme="minorHAnsi"/>
                <w:b/>
                <w:sz w:val="20"/>
                <w:szCs w:val="20"/>
              </w:rPr>
              <w:t xml:space="preserve"> </w:t>
            </w:r>
            <w:r w:rsidRPr="00E11F73">
              <w:rPr>
                <w:rFonts w:cstheme="minorHAnsi"/>
                <w:b/>
                <w:color w:val="000000"/>
                <w:w w:val="104"/>
                <w:sz w:val="20"/>
                <w:szCs w:val="20"/>
              </w:rPr>
              <w:t xml:space="preserve">que se consumen </w:t>
            </w:r>
            <w:r w:rsidRPr="00E11F73">
              <w:rPr>
                <w:rFonts w:cstheme="minorHAnsi"/>
                <w:color w:val="000000"/>
                <w:w w:val="104"/>
                <w:sz w:val="20"/>
                <w:szCs w:val="20"/>
              </w:rPr>
              <w:t>en su</w:t>
            </w:r>
            <w:r w:rsidRPr="00E11F73">
              <w:rPr>
                <w:rFonts w:cstheme="minorHAnsi"/>
                <w:sz w:val="20"/>
                <w:szCs w:val="20"/>
              </w:rPr>
              <w:t xml:space="preserve"> </w:t>
            </w:r>
            <w:proofErr w:type="gramStart"/>
            <w:r w:rsidRPr="00E11F73">
              <w:rPr>
                <w:rFonts w:cstheme="minorHAnsi"/>
                <w:color w:val="000000"/>
                <w:w w:val="106"/>
                <w:sz w:val="20"/>
                <w:szCs w:val="20"/>
              </w:rPr>
              <w:t>hogar  y</w:t>
            </w:r>
            <w:proofErr w:type="gramEnd"/>
            <w:r w:rsidRPr="00E11F73">
              <w:rPr>
                <w:rFonts w:cstheme="minorHAnsi"/>
                <w:color w:val="000000"/>
                <w:w w:val="106"/>
                <w:sz w:val="20"/>
                <w:szCs w:val="20"/>
              </w:rPr>
              <w:t xml:space="preserve">  su  institución</w:t>
            </w:r>
            <w:r w:rsidRPr="00E11F73">
              <w:rPr>
                <w:rFonts w:cstheme="minorHAnsi"/>
                <w:sz w:val="20"/>
                <w:szCs w:val="20"/>
              </w:rPr>
              <w:t xml:space="preserve"> </w:t>
            </w:r>
            <w:r w:rsidRPr="00E11F73">
              <w:rPr>
                <w:rFonts w:cstheme="minorHAnsi"/>
                <w:color w:val="000000"/>
                <w:sz w:val="20"/>
                <w:szCs w:val="20"/>
              </w:rPr>
              <w:t>educativa.</w:t>
            </w:r>
          </w:p>
          <w:p w14:paraId="2B9B323E" w14:textId="77777777" w:rsidR="006F6D87" w:rsidRPr="00E11F73" w:rsidRDefault="006F6D87" w:rsidP="006F6D87">
            <w:pPr>
              <w:ind w:left="170"/>
              <w:contextualSpacing/>
              <w:jc w:val="both"/>
              <w:rPr>
                <w:rFonts w:cstheme="minorHAnsi"/>
                <w:sz w:val="20"/>
                <w:szCs w:val="20"/>
              </w:rPr>
            </w:pPr>
          </w:p>
          <w:p w14:paraId="7BE32C91" w14:textId="77777777" w:rsidR="006F6D87" w:rsidRPr="00E11F73" w:rsidRDefault="006F6D87" w:rsidP="006F6D87">
            <w:pPr>
              <w:ind w:left="170"/>
              <w:contextualSpacing/>
              <w:jc w:val="both"/>
              <w:rPr>
                <w:rFonts w:cstheme="minorHAnsi"/>
                <w:sz w:val="20"/>
                <w:szCs w:val="20"/>
              </w:rPr>
            </w:pPr>
          </w:p>
          <w:p w14:paraId="5531B1C8" w14:textId="77777777" w:rsidR="006F6D87" w:rsidRPr="00E11F73" w:rsidRDefault="006F6D87" w:rsidP="006F6D87">
            <w:pPr>
              <w:ind w:left="170"/>
              <w:contextualSpacing/>
              <w:jc w:val="both"/>
              <w:rPr>
                <w:rFonts w:cstheme="minorHAnsi"/>
                <w:sz w:val="20"/>
                <w:szCs w:val="20"/>
              </w:rPr>
            </w:pPr>
          </w:p>
          <w:p w14:paraId="6E7E3047" w14:textId="77777777" w:rsidR="006F6D87" w:rsidRPr="00E11F73" w:rsidRDefault="006F6D87" w:rsidP="006F6D87">
            <w:pPr>
              <w:ind w:left="170"/>
              <w:contextualSpacing/>
              <w:jc w:val="both"/>
              <w:rPr>
                <w:rFonts w:cstheme="minorHAnsi"/>
                <w:sz w:val="20"/>
                <w:szCs w:val="20"/>
              </w:rPr>
            </w:pPr>
          </w:p>
          <w:p w14:paraId="7A0EFFD6" w14:textId="77777777" w:rsidR="006F6D87" w:rsidRPr="00E11F73" w:rsidRDefault="006F6D87" w:rsidP="006F6D87">
            <w:pPr>
              <w:ind w:left="170"/>
              <w:contextualSpacing/>
              <w:jc w:val="both"/>
              <w:rPr>
                <w:rFonts w:cstheme="minorHAnsi"/>
                <w:sz w:val="20"/>
                <w:szCs w:val="20"/>
              </w:rPr>
            </w:pPr>
          </w:p>
          <w:p w14:paraId="2C79B240" w14:textId="77777777" w:rsidR="006F6D87" w:rsidRPr="00E11F73" w:rsidRDefault="006F6D87" w:rsidP="006F6D87">
            <w:pPr>
              <w:ind w:left="170"/>
              <w:contextualSpacing/>
              <w:jc w:val="both"/>
              <w:rPr>
                <w:rFonts w:cstheme="minorHAnsi"/>
                <w:sz w:val="20"/>
                <w:szCs w:val="20"/>
              </w:rPr>
            </w:pPr>
          </w:p>
          <w:p w14:paraId="53B7FE51" w14:textId="77777777" w:rsidR="006F6D87" w:rsidRPr="00E11F73" w:rsidRDefault="006F6D87" w:rsidP="006F6D87">
            <w:pPr>
              <w:ind w:left="170"/>
              <w:contextualSpacing/>
              <w:jc w:val="both"/>
              <w:rPr>
                <w:rFonts w:cstheme="minorHAnsi"/>
                <w:sz w:val="20"/>
                <w:szCs w:val="20"/>
              </w:rPr>
            </w:pPr>
          </w:p>
          <w:p w14:paraId="54A444B0" w14:textId="77777777" w:rsidR="006F6D87" w:rsidRPr="00E11F73" w:rsidRDefault="006F6D87" w:rsidP="006F6D87">
            <w:pPr>
              <w:ind w:left="170"/>
              <w:contextualSpacing/>
              <w:jc w:val="both"/>
              <w:rPr>
                <w:rFonts w:cstheme="minorHAnsi"/>
                <w:sz w:val="20"/>
                <w:szCs w:val="20"/>
              </w:rPr>
            </w:pPr>
          </w:p>
          <w:p w14:paraId="3CEBF6EB" w14:textId="77777777" w:rsidR="006F6D87" w:rsidRPr="00E11F73" w:rsidRDefault="006F6D87" w:rsidP="006F6D87">
            <w:pPr>
              <w:ind w:left="170"/>
              <w:contextualSpacing/>
              <w:jc w:val="both"/>
              <w:rPr>
                <w:rFonts w:cstheme="minorHAnsi"/>
                <w:sz w:val="20"/>
                <w:szCs w:val="20"/>
              </w:rPr>
            </w:pPr>
          </w:p>
        </w:tc>
        <w:tc>
          <w:tcPr>
            <w:tcW w:w="1843" w:type="dxa"/>
          </w:tcPr>
          <w:p w14:paraId="436C6D30" w14:textId="77777777" w:rsidR="006F6D87" w:rsidRPr="00E11F73" w:rsidRDefault="006F6D87" w:rsidP="006F6D87">
            <w:pPr>
              <w:pStyle w:val="Prrafodelista"/>
              <w:numPr>
                <w:ilvl w:val="0"/>
                <w:numId w:val="1"/>
              </w:numPr>
              <w:spacing w:before="42" w:line="229" w:lineRule="exact"/>
              <w:ind w:left="67" w:firstLine="0"/>
              <w:rPr>
                <w:rFonts w:cstheme="minorHAnsi"/>
                <w:sz w:val="20"/>
                <w:szCs w:val="20"/>
              </w:rPr>
            </w:pPr>
            <w:r w:rsidRPr="00E11F73">
              <w:rPr>
                <w:rFonts w:cstheme="minorHAnsi"/>
                <w:b/>
                <w:color w:val="000000"/>
                <w:spacing w:val="-3"/>
                <w:sz w:val="20"/>
                <w:szCs w:val="20"/>
              </w:rPr>
              <w:lastRenderedPageBreak/>
              <w:t xml:space="preserve">Explica que el trabajo que </w:t>
            </w:r>
            <w:r w:rsidRPr="00E11F73">
              <w:rPr>
                <w:rFonts w:cstheme="minorHAnsi"/>
                <w:b/>
                <w:color w:val="000000"/>
                <w:w w:val="104"/>
                <w:sz w:val="20"/>
                <w:szCs w:val="20"/>
              </w:rPr>
              <w:t>realizan sus familiares y</w:t>
            </w:r>
            <w:r w:rsidRPr="00E11F73">
              <w:rPr>
                <w:rFonts w:cstheme="minorHAnsi"/>
                <w:b/>
                <w:sz w:val="20"/>
                <w:szCs w:val="20"/>
              </w:rPr>
              <w:t xml:space="preserve"> </w:t>
            </w:r>
            <w:r w:rsidRPr="00E11F73">
              <w:rPr>
                <w:rFonts w:cstheme="minorHAnsi"/>
                <w:b/>
                <w:color w:val="000000"/>
                <w:spacing w:val="1"/>
                <w:sz w:val="20"/>
                <w:szCs w:val="20"/>
              </w:rPr>
              <w:t>demás personas</w:t>
            </w:r>
            <w:r w:rsidRPr="00E11F73">
              <w:rPr>
                <w:rFonts w:cstheme="minorHAnsi"/>
                <w:color w:val="000000"/>
                <w:spacing w:val="1"/>
                <w:sz w:val="20"/>
                <w:szCs w:val="20"/>
              </w:rPr>
              <w:t xml:space="preserve"> permite </w:t>
            </w:r>
            <w:r w:rsidRPr="00E11F73">
              <w:rPr>
                <w:rFonts w:cstheme="minorHAnsi"/>
                <w:color w:val="000000"/>
                <w:w w:val="109"/>
                <w:sz w:val="20"/>
                <w:szCs w:val="20"/>
              </w:rPr>
              <w:t>la obtención de dinero</w:t>
            </w:r>
            <w:r w:rsidRPr="00E11F73">
              <w:rPr>
                <w:rFonts w:cstheme="minorHAnsi"/>
                <w:sz w:val="20"/>
                <w:szCs w:val="20"/>
              </w:rPr>
              <w:t xml:space="preserve"> </w:t>
            </w:r>
            <w:proofErr w:type="gramStart"/>
            <w:r w:rsidRPr="00E11F73">
              <w:rPr>
                <w:rFonts w:cstheme="minorHAnsi"/>
                <w:color w:val="000000"/>
                <w:w w:val="104"/>
                <w:sz w:val="20"/>
                <w:szCs w:val="20"/>
              </w:rPr>
              <w:t>para  la</w:t>
            </w:r>
            <w:proofErr w:type="gramEnd"/>
            <w:r w:rsidRPr="00E11F73">
              <w:rPr>
                <w:rFonts w:cstheme="minorHAnsi"/>
                <w:color w:val="000000"/>
                <w:w w:val="104"/>
                <w:sz w:val="20"/>
                <w:szCs w:val="20"/>
              </w:rPr>
              <w:t xml:space="preserve">  adquisición  de</w:t>
            </w:r>
          </w:p>
          <w:p w14:paraId="31A59FC8" w14:textId="77777777" w:rsidR="006F6D87" w:rsidRPr="00E11F73" w:rsidRDefault="006F6D87" w:rsidP="006F6D87">
            <w:pPr>
              <w:spacing w:before="16" w:line="229" w:lineRule="exact"/>
              <w:rPr>
                <w:rFonts w:cstheme="minorHAnsi"/>
                <w:b/>
                <w:sz w:val="20"/>
                <w:szCs w:val="20"/>
              </w:rPr>
            </w:pPr>
            <w:r w:rsidRPr="00E11F73">
              <w:rPr>
                <w:rFonts w:cstheme="minorHAnsi"/>
                <w:color w:val="000000"/>
                <w:spacing w:val="1"/>
                <w:sz w:val="20"/>
                <w:szCs w:val="20"/>
              </w:rPr>
              <w:t>ciertos bienes y servicios</w:t>
            </w:r>
            <w:r w:rsidRPr="00E11F73">
              <w:rPr>
                <w:rFonts w:cstheme="minorHAnsi"/>
                <w:sz w:val="20"/>
                <w:szCs w:val="20"/>
              </w:rPr>
              <w:t xml:space="preserve"> </w:t>
            </w:r>
            <w:r w:rsidRPr="00E11F73">
              <w:rPr>
                <w:rFonts w:cstheme="minorHAnsi"/>
                <w:color w:val="000000"/>
                <w:w w:val="114"/>
                <w:sz w:val="20"/>
                <w:szCs w:val="20"/>
              </w:rPr>
              <w:t>con   la   finalidad   de</w:t>
            </w:r>
            <w:r w:rsidRPr="00E11F73">
              <w:rPr>
                <w:rFonts w:cstheme="minorHAnsi"/>
                <w:sz w:val="20"/>
                <w:szCs w:val="20"/>
              </w:rPr>
              <w:t xml:space="preserve"> </w:t>
            </w:r>
            <w:r w:rsidRPr="00E11F73">
              <w:rPr>
                <w:rFonts w:cstheme="minorHAnsi"/>
                <w:b/>
                <w:color w:val="000000"/>
                <w:sz w:val="20"/>
                <w:szCs w:val="20"/>
              </w:rPr>
              <w:t>satisfacer las necesidades de consumo.</w:t>
            </w:r>
          </w:p>
          <w:p w14:paraId="39EF913A" w14:textId="77777777" w:rsidR="006F6D87" w:rsidRPr="00E11F73" w:rsidRDefault="006F6D87" w:rsidP="006F6D87">
            <w:pPr>
              <w:pStyle w:val="Prrafodelista"/>
              <w:numPr>
                <w:ilvl w:val="0"/>
                <w:numId w:val="1"/>
              </w:numPr>
              <w:tabs>
                <w:tab w:val="left" w:pos="350"/>
                <w:tab w:val="left" w:pos="1518"/>
              </w:tabs>
              <w:spacing w:before="28" w:line="229" w:lineRule="exact"/>
              <w:ind w:left="67" w:firstLine="0"/>
              <w:rPr>
                <w:rFonts w:cstheme="minorHAnsi"/>
                <w:b/>
                <w:sz w:val="20"/>
                <w:szCs w:val="20"/>
              </w:rPr>
            </w:pPr>
            <w:r w:rsidRPr="00E11F73">
              <w:rPr>
                <w:rFonts w:cstheme="minorHAnsi"/>
                <w:b/>
                <w:color w:val="000000"/>
                <w:spacing w:val="-7"/>
                <w:w w:val="94"/>
                <w:sz w:val="20"/>
                <w:szCs w:val="20"/>
              </w:rPr>
              <w:t>Usa</w:t>
            </w:r>
            <w:r w:rsidRPr="00E11F73">
              <w:rPr>
                <w:rFonts w:cstheme="minorHAnsi"/>
                <w:b/>
                <w:color w:val="000000"/>
                <w:sz w:val="20"/>
                <w:szCs w:val="20"/>
              </w:rPr>
              <w:t xml:space="preserve"> de manera</w:t>
            </w:r>
          </w:p>
          <w:p w14:paraId="36A3222E" w14:textId="77777777" w:rsidR="006F6D87" w:rsidRPr="00E11F73" w:rsidRDefault="006F6D87" w:rsidP="006F6D87">
            <w:pPr>
              <w:spacing w:before="14" w:line="229" w:lineRule="exact"/>
              <w:rPr>
                <w:rFonts w:cstheme="minorHAnsi"/>
                <w:sz w:val="20"/>
                <w:szCs w:val="20"/>
              </w:rPr>
            </w:pPr>
            <w:r w:rsidRPr="00E11F73">
              <w:rPr>
                <w:rFonts w:cstheme="minorHAnsi"/>
                <w:b/>
                <w:color w:val="000000"/>
                <w:sz w:val="20"/>
                <w:szCs w:val="20"/>
              </w:rPr>
              <w:t>responsable los recursos,</w:t>
            </w:r>
            <w:r w:rsidRPr="00E11F73">
              <w:rPr>
                <w:rFonts w:cstheme="minorHAnsi"/>
                <w:sz w:val="20"/>
                <w:szCs w:val="20"/>
              </w:rPr>
              <w:t xml:space="preserve"> </w:t>
            </w:r>
            <w:r w:rsidRPr="00E11F73">
              <w:rPr>
                <w:rFonts w:cstheme="minorHAnsi"/>
                <w:color w:val="000000"/>
                <w:w w:val="115"/>
                <w:sz w:val="20"/>
                <w:szCs w:val="20"/>
              </w:rPr>
              <w:t>dado   que   estos   se</w:t>
            </w:r>
            <w:r w:rsidRPr="00E11F73">
              <w:rPr>
                <w:rFonts w:cstheme="minorHAnsi"/>
                <w:sz w:val="20"/>
                <w:szCs w:val="20"/>
              </w:rPr>
              <w:t xml:space="preserve"> </w:t>
            </w:r>
            <w:r w:rsidRPr="00E11F73">
              <w:rPr>
                <w:rFonts w:cstheme="minorHAnsi"/>
                <w:color w:val="000000"/>
                <w:spacing w:val="-1"/>
                <w:sz w:val="20"/>
                <w:szCs w:val="20"/>
              </w:rPr>
              <w:t>agotan, y realiza acciones</w:t>
            </w:r>
            <w:r w:rsidRPr="00E11F73">
              <w:rPr>
                <w:rFonts w:cstheme="minorHAnsi"/>
                <w:sz w:val="20"/>
                <w:szCs w:val="20"/>
              </w:rPr>
              <w:t xml:space="preserve"> </w:t>
            </w:r>
            <w:r w:rsidRPr="00E11F73">
              <w:rPr>
                <w:rFonts w:cstheme="minorHAnsi"/>
                <w:color w:val="000000"/>
                <w:w w:val="101"/>
                <w:sz w:val="20"/>
                <w:szCs w:val="20"/>
              </w:rPr>
              <w:t>cotidianas de ahorro del</w:t>
            </w:r>
            <w:r w:rsidRPr="00E11F73">
              <w:rPr>
                <w:rFonts w:cstheme="minorHAnsi"/>
                <w:sz w:val="20"/>
                <w:szCs w:val="20"/>
              </w:rPr>
              <w:t xml:space="preserve"> </w:t>
            </w:r>
            <w:r w:rsidRPr="00E11F73">
              <w:rPr>
                <w:rFonts w:cstheme="minorHAnsi"/>
                <w:color w:val="000000"/>
                <w:spacing w:val="2"/>
                <w:sz w:val="20"/>
                <w:szCs w:val="20"/>
              </w:rPr>
              <w:t xml:space="preserve">uso de bienes y </w:t>
            </w:r>
            <w:r w:rsidRPr="00E11F73">
              <w:rPr>
                <w:rFonts w:cstheme="minorHAnsi"/>
                <w:color w:val="000000"/>
                <w:spacing w:val="2"/>
                <w:sz w:val="20"/>
                <w:szCs w:val="20"/>
              </w:rPr>
              <w:lastRenderedPageBreak/>
              <w:t>servicios</w:t>
            </w:r>
            <w:r w:rsidRPr="00E11F73">
              <w:rPr>
                <w:rFonts w:cstheme="minorHAnsi"/>
                <w:sz w:val="20"/>
                <w:szCs w:val="20"/>
              </w:rPr>
              <w:t xml:space="preserve"> </w:t>
            </w:r>
            <w:r w:rsidRPr="00E11F73">
              <w:rPr>
                <w:rFonts w:cstheme="minorHAnsi"/>
                <w:color w:val="000000"/>
                <w:w w:val="104"/>
                <w:sz w:val="20"/>
                <w:szCs w:val="20"/>
              </w:rPr>
              <w:t>que se consumen</w:t>
            </w:r>
            <w:r w:rsidRPr="00E11F73">
              <w:rPr>
                <w:rFonts w:cstheme="minorHAnsi"/>
                <w:b/>
                <w:color w:val="000000"/>
                <w:w w:val="104"/>
                <w:sz w:val="20"/>
                <w:szCs w:val="20"/>
              </w:rPr>
              <w:t xml:space="preserve"> en su</w:t>
            </w:r>
            <w:r w:rsidRPr="00E11F73">
              <w:rPr>
                <w:rFonts w:cstheme="minorHAnsi"/>
                <w:b/>
                <w:sz w:val="20"/>
                <w:szCs w:val="20"/>
              </w:rPr>
              <w:t xml:space="preserve"> </w:t>
            </w:r>
            <w:proofErr w:type="gramStart"/>
            <w:r w:rsidRPr="00E11F73">
              <w:rPr>
                <w:rFonts w:cstheme="minorHAnsi"/>
                <w:b/>
                <w:color w:val="000000"/>
                <w:w w:val="106"/>
                <w:sz w:val="20"/>
                <w:szCs w:val="20"/>
              </w:rPr>
              <w:t>hogar  y</w:t>
            </w:r>
            <w:proofErr w:type="gramEnd"/>
            <w:r w:rsidRPr="00E11F73">
              <w:rPr>
                <w:rFonts w:cstheme="minorHAnsi"/>
                <w:b/>
                <w:color w:val="000000"/>
                <w:w w:val="106"/>
                <w:sz w:val="20"/>
                <w:szCs w:val="20"/>
              </w:rPr>
              <w:t xml:space="preserve">  su  institución</w:t>
            </w:r>
            <w:r w:rsidRPr="00E11F73">
              <w:rPr>
                <w:rFonts w:cstheme="minorHAnsi"/>
                <w:b/>
                <w:sz w:val="20"/>
                <w:szCs w:val="20"/>
              </w:rPr>
              <w:t xml:space="preserve"> </w:t>
            </w:r>
            <w:r w:rsidRPr="00E11F73">
              <w:rPr>
                <w:rFonts w:cstheme="minorHAnsi"/>
                <w:b/>
                <w:color w:val="000000"/>
                <w:sz w:val="20"/>
                <w:szCs w:val="20"/>
              </w:rPr>
              <w:t>educativa</w:t>
            </w:r>
            <w:r w:rsidRPr="00E11F73">
              <w:rPr>
                <w:rFonts w:cstheme="minorHAnsi"/>
                <w:color w:val="000000"/>
                <w:sz w:val="20"/>
                <w:szCs w:val="20"/>
              </w:rPr>
              <w:t>.</w:t>
            </w:r>
          </w:p>
          <w:p w14:paraId="2B631CD3" w14:textId="77777777" w:rsidR="006F6D87" w:rsidRPr="00E11F73" w:rsidRDefault="006F6D87" w:rsidP="006F6D87">
            <w:pPr>
              <w:ind w:left="170"/>
              <w:contextualSpacing/>
              <w:jc w:val="both"/>
              <w:rPr>
                <w:rFonts w:cstheme="minorHAnsi"/>
                <w:sz w:val="20"/>
                <w:szCs w:val="20"/>
              </w:rPr>
            </w:pPr>
          </w:p>
          <w:p w14:paraId="14558387" w14:textId="77777777" w:rsidR="006F6D87" w:rsidRPr="00E11F73" w:rsidRDefault="006F6D87" w:rsidP="006F6D87">
            <w:pPr>
              <w:ind w:left="170"/>
              <w:contextualSpacing/>
              <w:jc w:val="both"/>
              <w:rPr>
                <w:rFonts w:cstheme="minorHAnsi"/>
                <w:sz w:val="20"/>
                <w:szCs w:val="20"/>
              </w:rPr>
            </w:pPr>
          </w:p>
          <w:p w14:paraId="2FA3805A" w14:textId="77777777" w:rsidR="006F6D87" w:rsidRPr="00E11F73" w:rsidRDefault="006F6D87" w:rsidP="006F6D87">
            <w:pPr>
              <w:ind w:left="170"/>
              <w:contextualSpacing/>
              <w:jc w:val="both"/>
              <w:rPr>
                <w:rFonts w:cstheme="minorHAnsi"/>
                <w:sz w:val="20"/>
                <w:szCs w:val="20"/>
              </w:rPr>
            </w:pPr>
          </w:p>
          <w:p w14:paraId="2E7FB9EA" w14:textId="77777777" w:rsidR="006F6D87" w:rsidRPr="00E11F73" w:rsidRDefault="006F6D87" w:rsidP="006F6D87">
            <w:pPr>
              <w:ind w:left="170"/>
              <w:contextualSpacing/>
              <w:jc w:val="both"/>
              <w:rPr>
                <w:rFonts w:cstheme="minorHAnsi"/>
                <w:sz w:val="20"/>
                <w:szCs w:val="20"/>
              </w:rPr>
            </w:pPr>
          </w:p>
          <w:p w14:paraId="750C08D7" w14:textId="77777777" w:rsidR="006F6D87" w:rsidRPr="00E11F73" w:rsidRDefault="006F6D87" w:rsidP="006F6D87">
            <w:pPr>
              <w:ind w:left="170"/>
              <w:contextualSpacing/>
              <w:jc w:val="both"/>
              <w:rPr>
                <w:rFonts w:cstheme="minorHAnsi"/>
                <w:sz w:val="20"/>
                <w:szCs w:val="20"/>
              </w:rPr>
            </w:pPr>
          </w:p>
          <w:p w14:paraId="69BC2134" w14:textId="77777777" w:rsidR="006F6D87" w:rsidRPr="00E11F73" w:rsidRDefault="006F6D87" w:rsidP="006F6D87">
            <w:pPr>
              <w:ind w:left="170"/>
              <w:contextualSpacing/>
              <w:jc w:val="both"/>
              <w:rPr>
                <w:rFonts w:cstheme="minorHAnsi"/>
                <w:sz w:val="20"/>
                <w:szCs w:val="20"/>
              </w:rPr>
            </w:pPr>
          </w:p>
          <w:p w14:paraId="7152C6E4" w14:textId="77777777" w:rsidR="006F6D87" w:rsidRPr="00E11F73" w:rsidRDefault="006F6D87" w:rsidP="006F6D87">
            <w:pPr>
              <w:ind w:left="170"/>
              <w:contextualSpacing/>
              <w:jc w:val="both"/>
              <w:rPr>
                <w:rFonts w:cstheme="minorHAnsi"/>
                <w:sz w:val="20"/>
                <w:szCs w:val="20"/>
              </w:rPr>
            </w:pPr>
          </w:p>
          <w:p w14:paraId="0FA51477" w14:textId="77777777" w:rsidR="006F6D87" w:rsidRPr="00E11F73" w:rsidRDefault="006F6D87" w:rsidP="006F6D87">
            <w:pPr>
              <w:ind w:left="170"/>
              <w:contextualSpacing/>
              <w:jc w:val="both"/>
              <w:rPr>
                <w:rFonts w:cstheme="minorHAnsi"/>
                <w:sz w:val="20"/>
                <w:szCs w:val="20"/>
              </w:rPr>
            </w:pPr>
          </w:p>
          <w:p w14:paraId="4B0EC19E" w14:textId="77777777" w:rsidR="006F6D87" w:rsidRPr="00E11F73" w:rsidRDefault="006F6D87" w:rsidP="006F6D87">
            <w:pPr>
              <w:ind w:left="170"/>
              <w:contextualSpacing/>
              <w:jc w:val="both"/>
              <w:rPr>
                <w:rFonts w:cstheme="minorHAnsi"/>
                <w:sz w:val="20"/>
                <w:szCs w:val="20"/>
              </w:rPr>
            </w:pPr>
          </w:p>
        </w:tc>
        <w:tc>
          <w:tcPr>
            <w:tcW w:w="1701" w:type="dxa"/>
          </w:tcPr>
          <w:p w14:paraId="1026A092" w14:textId="77777777" w:rsidR="006F6D87" w:rsidRPr="00E11F73" w:rsidRDefault="006F6D87" w:rsidP="006F6D87">
            <w:pPr>
              <w:pStyle w:val="Prrafodelista"/>
              <w:numPr>
                <w:ilvl w:val="0"/>
                <w:numId w:val="1"/>
              </w:numPr>
              <w:spacing w:before="42" w:line="229" w:lineRule="exact"/>
              <w:ind w:left="67" w:firstLine="0"/>
              <w:rPr>
                <w:rFonts w:cstheme="minorHAnsi"/>
                <w:sz w:val="20"/>
                <w:szCs w:val="20"/>
              </w:rPr>
            </w:pPr>
            <w:r w:rsidRPr="00E11F73">
              <w:rPr>
                <w:rFonts w:cstheme="minorHAnsi"/>
                <w:b/>
                <w:color w:val="000000"/>
                <w:spacing w:val="-3"/>
                <w:sz w:val="20"/>
                <w:szCs w:val="20"/>
              </w:rPr>
              <w:lastRenderedPageBreak/>
              <w:t xml:space="preserve">Explica que el trabajo que </w:t>
            </w:r>
            <w:r w:rsidRPr="00E11F73">
              <w:rPr>
                <w:rFonts w:cstheme="minorHAnsi"/>
                <w:b/>
                <w:color w:val="000000"/>
                <w:w w:val="104"/>
                <w:sz w:val="20"/>
                <w:szCs w:val="20"/>
              </w:rPr>
              <w:t>realizan sus familiares y</w:t>
            </w:r>
            <w:r w:rsidRPr="00E11F73">
              <w:rPr>
                <w:rFonts w:cstheme="minorHAnsi"/>
                <w:b/>
                <w:sz w:val="20"/>
                <w:szCs w:val="20"/>
              </w:rPr>
              <w:t xml:space="preserve"> </w:t>
            </w:r>
            <w:r w:rsidRPr="00E11F73">
              <w:rPr>
                <w:rFonts w:cstheme="minorHAnsi"/>
                <w:b/>
                <w:color w:val="000000"/>
                <w:spacing w:val="1"/>
                <w:sz w:val="20"/>
                <w:szCs w:val="20"/>
              </w:rPr>
              <w:t xml:space="preserve">demás personas </w:t>
            </w:r>
            <w:r w:rsidRPr="00E11F73">
              <w:rPr>
                <w:rFonts w:cstheme="minorHAnsi"/>
                <w:color w:val="000000"/>
                <w:spacing w:val="1"/>
                <w:sz w:val="20"/>
                <w:szCs w:val="20"/>
              </w:rPr>
              <w:t xml:space="preserve">permite </w:t>
            </w:r>
            <w:r w:rsidRPr="00E11F73">
              <w:rPr>
                <w:rFonts w:cstheme="minorHAnsi"/>
                <w:color w:val="000000"/>
                <w:w w:val="109"/>
                <w:sz w:val="20"/>
                <w:szCs w:val="20"/>
              </w:rPr>
              <w:t>la obtención de dinero</w:t>
            </w:r>
            <w:r w:rsidRPr="00E11F73">
              <w:rPr>
                <w:rFonts w:cstheme="minorHAnsi"/>
                <w:sz w:val="20"/>
                <w:szCs w:val="20"/>
              </w:rPr>
              <w:t xml:space="preserve"> </w:t>
            </w:r>
            <w:proofErr w:type="gramStart"/>
            <w:r w:rsidRPr="00E11F73">
              <w:rPr>
                <w:rFonts w:cstheme="minorHAnsi"/>
                <w:color w:val="000000"/>
                <w:w w:val="104"/>
                <w:sz w:val="20"/>
                <w:szCs w:val="20"/>
              </w:rPr>
              <w:t>para  la</w:t>
            </w:r>
            <w:proofErr w:type="gramEnd"/>
            <w:r w:rsidRPr="00E11F73">
              <w:rPr>
                <w:rFonts w:cstheme="minorHAnsi"/>
                <w:color w:val="000000"/>
                <w:w w:val="104"/>
                <w:sz w:val="20"/>
                <w:szCs w:val="20"/>
              </w:rPr>
              <w:t xml:space="preserve">  adquisición  de</w:t>
            </w:r>
          </w:p>
          <w:p w14:paraId="34EAB02C" w14:textId="77777777" w:rsidR="006F6D87" w:rsidRPr="00E11F73" w:rsidRDefault="006F6D87" w:rsidP="006F6D87">
            <w:pPr>
              <w:spacing w:before="16" w:line="229" w:lineRule="exact"/>
              <w:rPr>
                <w:rFonts w:cstheme="minorHAnsi"/>
                <w:b/>
                <w:sz w:val="20"/>
                <w:szCs w:val="20"/>
              </w:rPr>
            </w:pPr>
            <w:r w:rsidRPr="00E11F73">
              <w:rPr>
                <w:rFonts w:cstheme="minorHAnsi"/>
                <w:color w:val="000000"/>
                <w:spacing w:val="1"/>
                <w:sz w:val="20"/>
                <w:szCs w:val="20"/>
              </w:rPr>
              <w:t>ciertos bienes y servicios</w:t>
            </w:r>
            <w:r w:rsidRPr="00E11F73">
              <w:rPr>
                <w:rFonts w:cstheme="minorHAnsi"/>
                <w:sz w:val="20"/>
                <w:szCs w:val="20"/>
              </w:rPr>
              <w:t xml:space="preserve"> </w:t>
            </w:r>
            <w:r w:rsidRPr="00E11F73">
              <w:rPr>
                <w:rFonts w:cstheme="minorHAnsi"/>
                <w:color w:val="000000"/>
                <w:w w:val="114"/>
                <w:sz w:val="20"/>
                <w:szCs w:val="20"/>
              </w:rPr>
              <w:t>con   la   finalidad   de</w:t>
            </w:r>
            <w:r w:rsidRPr="00E11F73">
              <w:rPr>
                <w:rFonts w:cstheme="minorHAnsi"/>
                <w:sz w:val="20"/>
                <w:szCs w:val="20"/>
              </w:rPr>
              <w:t xml:space="preserve"> </w:t>
            </w:r>
            <w:r w:rsidRPr="00E11F73">
              <w:rPr>
                <w:rFonts w:cstheme="minorHAnsi"/>
                <w:b/>
                <w:color w:val="000000"/>
                <w:sz w:val="20"/>
                <w:szCs w:val="20"/>
              </w:rPr>
              <w:t>satisfacer las necesidades de las</w:t>
            </w:r>
            <w:r w:rsidRPr="00E11F73">
              <w:rPr>
                <w:rFonts w:cstheme="minorHAnsi"/>
                <w:b/>
                <w:sz w:val="20"/>
                <w:szCs w:val="20"/>
              </w:rPr>
              <w:t xml:space="preserve"> </w:t>
            </w:r>
            <w:r w:rsidRPr="00E11F73">
              <w:rPr>
                <w:rFonts w:cstheme="minorHAnsi"/>
                <w:b/>
                <w:color w:val="000000"/>
                <w:sz w:val="20"/>
                <w:szCs w:val="20"/>
              </w:rPr>
              <w:t>necesidades de</w:t>
            </w:r>
            <w:r w:rsidRPr="00E11F73">
              <w:rPr>
                <w:rFonts w:cstheme="minorHAnsi"/>
                <w:b/>
                <w:sz w:val="20"/>
                <w:szCs w:val="20"/>
              </w:rPr>
              <w:t xml:space="preserve"> </w:t>
            </w:r>
            <w:r w:rsidRPr="00E11F73">
              <w:rPr>
                <w:rFonts w:cstheme="minorHAnsi"/>
                <w:b/>
                <w:color w:val="000000"/>
                <w:sz w:val="20"/>
                <w:szCs w:val="20"/>
              </w:rPr>
              <w:t>consumo.</w:t>
            </w:r>
          </w:p>
          <w:p w14:paraId="2A754521" w14:textId="77777777" w:rsidR="006F6D87" w:rsidRPr="00E11F73" w:rsidRDefault="006F6D87" w:rsidP="006F6D87">
            <w:pPr>
              <w:pStyle w:val="Prrafodelista"/>
              <w:numPr>
                <w:ilvl w:val="0"/>
                <w:numId w:val="1"/>
              </w:numPr>
              <w:tabs>
                <w:tab w:val="left" w:pos="350"/>
                <w:tab w:val="left" w:pos="1518"/>
              </w:tabs>
              <w:spacing w:before="28" w:line="229" w:lineRule="exact"/>
              <w:ind w:left="67" w:firstLine="0"/>
              <w:rPr>
                <w:rFonts w:cstheme="minorHAnsi"/>
                <w:b/>
                <w:sz w:val="20"/>
                <w:szCs w:val="20"/>
              </w:rPr>
            </w:pPr>
            <w:r w:rsidRPr="00E11F73">
              <w:rPr>
                <w:rFonts w:cstheme="minorHAnsi"/>
                <w:b/>
                <w:color w:val="000000"/>
                <w:spacing w:val="-7"/>
                <w:w w:val="94"/>
                <w:sz w:val="20"/>
                <w:szCs w:val="20"/>
              </w:rPr>
              <w:t>Usa</w:t>
            </w:r>
            <w:r w:rsidRPr="00E11F73">
              <w:rPr>
                <w:rFonts w:cstheme="minorHAnsi"/>
                <w:b/>
                <w:color w:val="000000"/>
                <w:sz w:val="20"/>
                <w:szCs w:val="20"/>
              </w:rPr>
              <w:t xml:space="preserve"> de</w:t>
            </w:r>
            <w:r w:rsidRPr="00E11F73">
              <w:rPr>
                <w:rFonts w:cstheme="minorHAnsi"/>
                <w:b/>
                <w:color w:val="000000"/>
                <w:sz w:val="20"/>
                <w:szCs w:val="20"/>
              </w:rPr>
              <w:tab/>
              <w:t>manera</w:t>
            </w:r>
          </w:p>
          <w:p w14:paraId="6FE9BEDA" w14:textId="77777777" w:rsidR="006F6D87" w:rsidRPr="00E11F73" w:rsidRDefault="006F6D87" w:rsidP="006F6D87">
            <w:pPr>
              <w:spacing w:before="14" w:line="229" w:lineRule="exact"/>
              <w:rPr>
                <w:rFonts w:cstheme="minorHAnsi"/>
                <w:b/>
                <w:sz w:val="20"/>
                <w:szCs w:val="20"/>
              </w:rPr>
            </w:pPr>
            <w:r w:rsidRPr="00E11F73">
              <w:rPr>
                <w:rFonts w:cstheme="minorHAnsi"/>
                <w:b/>
                <w:color w:val="000000"/>
                <w:sz w:val="20"/>
                <w:szCs w:val="20"/>
              </w:rPr>
              <w:t>responsable los recursos,</w:t>
            </w:r>
            <w:r w:rsidRPr="00E11F73">
              <w:rPr>
                <w:rFonts w:cstheme="minorHAnsi"/>
                <w:b/>
                <w:sz w:val="20"/>
                <w:szCs w:val="20"/>
              </w:rPr>
              <w:t xml:space="preserve"> </w:t>
            </w:r>
            <w:r w:rsidRPr="00E11F73">
              <w:rPr>
                <w:rFonts w:cstheme="minorHAnsi"/>
                <w:color w:val="000000"/>
                <w:w w:val="115"/>
                <w:sz w:val="20"/>
                <w:szCs w:val="20"/>
              </w:rPr>
              <w:t>dado   que   estos   se</w:t>
            </w:r>
            <w:r w:rsidRPr="00E11F73">
              <w:rPr>
                <w:rFonts w:cstheme="minorHAnsi"/>
                <w:sz w:val="20"/>
                <w:szCs w:val="20"/>
              </w:rPr>
              <w:t xml:space="preserve"> </w:t>
            </w:r>
            <w:r w:rsidRPr="00E11F73">
              <w:rPr>
                <w:rFonts w:cstheme="minorHAnsi"/>
                <w:color w:val="000000"/>
                <w:spacing w:val="-1"/>
                <w:sz w:val="20"/>
                <w:szCs w:val="20"/>
              </w:rPr>
              <w:t>agotan, y realiza acciones</w:t>
            </w:r>
            <w:r w:rsidRPr="00E11F73">
              <w:rPr>
                <w:rFonts w:cstheme="minorHAnsi"/>
                <w:sz w:val="20"/>
                <w:szCs w:val="20"/>
              </w:rPr>
              <w:t xml:space="preserve"> </w:t>
            </w:r>
            <w:r w:rsidRPr="00E11F73">
              <w:rPr>
                <w:rFonts w:cstheme="minorHAnsi"/>
                <w:color w:val="000000"/>
                <w:w w:val="101"/>
                <w:sz w:val="20"/>
                <w:szCs w:val="20"/>
              </w:rPr>
              <w:lastRenderedPageBreak/>
              <w:t>cotidianas de ahorro del</w:t>
            </w:r>
            <w:r w:rsidRPr="00E11F73">
              <w:rPr>
                <w:rFonts w:cstheme="minorHAnsi"/>
                <w:sz w:val="20"/>
                <w:szCs w:val="20"/>
              </w:rPr>
              <w:t xml:space="preserve"> </w:t>
            </w:r>
            <w:r w:rsidRPr="00E11F73">
              <w:rPr>
                <w:rFonts w:cstheme="minorHAnsi"/>
                <w:color w:val="000000"/>
                <w:spacing w:val="2"/>
                <w:sz w:val="20"/>
                <w:szCs w:val="20"/>
              </w:rPr>
              <w:t>uso de bienes y servicios</w:t>
            </w:r>
            <w:r w:rsidRPr="00E11F73">
              <w:rPr>
                <w:rFonts w:cstheme="minorHAnsi"/>
                <w:sz w:val="20"/>
                <w:szCs w:val="20"/>
              </w:rPr>
              <w:t xml:space="preserve"> </w:t>
            </w:r>
            <w:r w:rsidRPr="00E11F73">
              <w:rPr>
                <w:rFonts w:cstheme="minorHAnsi"/>
                <w:color w:val="000000"/>
                <w:w w:val="104"/>
                <w:sz w:val="20"/>
                <w:szCs w:val="20"/>
              </w:rPr>
              <w:t xml:space="preserve">que se consumen </w:t>
            </w:r>
            <w:r w:rsidRPr="00E11F73">
              <w:rPr>
                <w:rFonts w:cstheme="minorHAnsi"/>
                <w:b/>
                <w:color w:val="000000"/>
                <w:w w:val="104"/>
                <w:sz w:val="20"/>
                <w:szCs w:val="20"/>
              </w:rPr>
              <w:t>en su</w:t>
            </w:r>
            <w:r w:rsidRPr="00E11F73">
              <w:rPr>
                <w:rFonts w:cstheme="minorHAnsi"/>
                <w:b/>
                <w:sz w:val="20"/>
                <w:szCs w:val="20"/>
              </w:rPr>
              <w:t xml:space="preserve"> </w:t>
            </w:r>
            <w:proofErr w:type="gramStart"/>
            <w:r w:rsidRPr="00E11F73">
              <w:rPr>
                <w:rFonts w:cstheme="minorHAnsi"/>
                <w:b/>
                <w:color w:val="000000"/>
                <w:w w:val="106"/>
                <w:sz w:val="20"/>
                <w:szCs w:val="20"/>
              </w:rPr>
              <w:t>hogar  y</w:t>
            </w:r>
            <w:proofErr w:type="gramEnd"/>
            <w:r w:rsidRPr="00E11F73">
              <w:rPr>
                <w:rFonts w:cstheme="minorHAnsi"/>
                <w:b/>
                <w:color w:val="000000"/>
                <w:w w:val="106"/>
                <w:sz w:val="20"/>
                <w:szCs w:val="20"/>
              </w:rPr>
              <w:t xml:space="preserve">  su  institución</w:t>
            </w:r>
            <w:r w:rsidRPr="00E11F73">
              <w:rPr>
                <w:rFonts w:cstheme="minorHAnsi"/>
                <w:b/>
                <w:sz w:val="20"/>
                <w:szCs w:val="20"/>
              </w:rPr>
              <w:t xml:space="preserve"> </w:t>
            </w:r>
            <w:r w:rsidRPr="00E11F73">
              <w:rPr>
                <w:rFonts w:cstheme="minorHAnsi"/>
                <w:b/>
                <w:color w:val="000000"/>
                <w:sz w:val="20"/>
                <w:szCs w:val="20"/>
              </w:rPr>
              <w:t>educativa.</w:t>
            </w:r>
          </w:p>
          <w:p w14:paraId="754BB66A" w14:textId="77777777" w:rsidR="006F6D87" w:rsidRPr="00E11F73" w:rsidRDefault="006F6D87" w:rsidP="006F6D87">
            <w:pPr>
              <w:ind w:left="170"/>
              <w:contextualSpacing/>
              <w:jc w:val="both"/>
              <w:rPr>
                <w:rFonts w:cstheme="minorHAnsi"/>
                <w:b/>
                <w:sz w:val="20"/>
                <w:szCs w:val="20"/>
              </w:rPr>
            </w:pPr>
          </w:p>
          <w:p w14:paraId="74A1FF35" w14:textId="77777777" w:rsidR="006F6D87" w:rsidRPr="00E11F73" w:rsidRDefault="006F6D87" w:rsidP="006F6D87">
            <w:pPr>
              <w:ind w:left="170"/>
              <w:contextualSpacing/>
              <w:jc w:val="both"/>
              <w:rPr>
                <w:rFonts w:cstheme="minorHAnsi"/>
                <w:sz w:val="20"/>
                <w:szCs w:val="20"/>
              </w:rPr>
            </w:pPr>
          </w:p>
          <w:p w14:paraId="05C89A74" w14:textId="77777777" w:rsidR="006F6D87" w:rsidRPr="00E11F73" w:rsidRDefault="006F6D87" w:rsidP="006F6D87">
            <w:pPr>
              <w:ind w:left="170"/>
              <w:contextualSpacing/>
              <w:jc w:val="both"/>
              <w:rPr>
                <w:rFonts w:cstheme="minorHAnsi"/>
                <w:sz w:val="20"/>
                <w:szCs w:val="20"/>
              </w:rPr>
            </w:pPr>
          </w:p>
          <w:p w14:paraId="7BDA13E7" w14:textId="77777777" w:rsidR="006F6D87" w:rsidRPr="00E11F73" w:rsidRDefault="006F6D87" w:rsidP="006F6D87">
            <w:pPr>
              <w:ind w:left="170"/>
              <w:contextualSpacing/>
              <w:jc w:val="both"/>
              <w:rPr>
                <w:rFonts w:cstheme="minorHAnsi"/>
                <w:sz w:val="20"/>
                <w:szCs w:val="20"/>
              </w:rPr>
            </w:pPr>
          </w:p>
          <w:p w14:paraId="783A74DC" w14:textId="77777777" w:rsidR="006F6D87" w:rsidRPr="00E11F73" w:rsidRDefault="006F6D87" w:rsidP="006F6D87">
            <w:pPr>
              <w:ind w:left="170"/>
              <w:contextualSpacing/>
              <w:jc w:val="both"/>
              <w:rPr>
                <w:rFonts w:cstheme="minorHAnsi"/>
                <w:sz w:val="20"/>
                <w:szCs w:val="20"/>
              </w:rPr>
            </w:pPr>
          </w:p>
          <w:p w14:paraId="75A20425" w14:textId="77777777" w:rsidR="006F6D87" w:rsidRPr="00E11F73" w:rsidRDefault="006F6D87" w:rsidP="006F6D87">
            <w:pPr>
              <w:ind w:left="170"/>
              <w:contextualSpacing/>
              <w:jc w:val="both"/>
              <w:rPr>
                <w:rFonts w:cstheme="minorHAnsi"/>
                <w:sz w:val="20"/>
                <w:szCs w:val="20"/>
              </w:rPr>
            </w:pPr>
          </w:p>
          <w:p w14:paraId="6385F2C1" w14:textId="77777777" w:rsidR="006F6D87" w:rsidRPr="00E11F73" w:rsidRDefault="006F6D87" w:rsidP="006F6D87">
            <w:pPr>
              <w:ind w:left="170"/>
              <w:contextualSpacing/>
              <w:jc w:val="both"/>
              <w:rPr>
                <w:rFonts w:cstheme="minorHAnsi"/>
                <w:sz w:val="20"/>
                <w:szCs w:val="20"/>
              </w:rPr>
            </w:pPr>
          </w:p>
          <w:p w14:paraId="24BEC4EF" w14:textId="77777777" w:rsidR="006F6D87" w:rsidRPr="00E11F73" w:rsidRDefault="006F6D87" w:rsidP="006F6D87">
            <w:pPr>
              <w:ind w:left="170"/>
              <w:contextualSpacing/>
              <w:jc w:val="both"/>
              <w:rPr>
                <w:rFonts w:cstheme="minorHAnsi"/>
                <w:sz w:val="20"/>
                <w:szCs w:val="20"/>
              </w:rPr>
            </w:pPr>
          </w:p>
          <w:p w14:paraId="4595D11A" w14:textId="77777777" w:rsidR="006F6D87" w:rsidRPr="00E11F73" w:rsidRDefault="006F6D87" w:rsidP="006F6D87">
            <w:pPr>
              <w:ind w:left="170"/>
              <w:contextualSpacing/>
              <w:jc w:val="both"/>
              <w:rPr>
                <w:rFonts w:cstheme="minorHAnsi"/>
                <w:sz w:val="20"/>
                <w:szCs w:val="20"/>
              </w:rPr>
            </w:pPr>
          </w:p>
        </w:tc>
      </w:tr>
      <w:tr w:rsidR="006F6D87" w:rsidRPr="00E11F73" w14:paraId="7138B038" w14:textId="77777777" w:rsidTr="006F6D87">
        <w:tc>
          <w:tcPr>
            <w:tcW w:w="14572" w:type="dxa"/>
            <w:gridSpan w:val="8"/>
            <w:shd w:val="clear" w:color="auto" w:fill="BDD6EE" w:themeFill="accent1" w:themeFillTint="66"/>
          </w:tcPr>
          <w:p w14:paraId="18F10425"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3DE59457" w14:textId="77777777" w:rsidTr="006F6D87">
        <w:tc>
          <w:tcPr>
            <w:tcW w:w="3790" w:type="dxa"/>
            <w:gridSpan w:val="2"/>
          </w:tcPr>
          <w:p w14:paraId="26CD37B3" w14:textId="77777777" w:rsidR="006F6D87" w:rsidRPr="00E11F73" w:rsidRDefault="006F6D87" w:rsidP="006F6D87">
            <w:pPr>
              <w:pStyle w:val="Prrafodelista"/>
              <w:numPr>
                <w:ilvl w:val="0"/>
                <w:numId w:val="1"/>
              </w:numPr>
              <w:tabs>
                <w:tab w:val="left" w:pos="289"/>
              </w:tabs>
              <w:spacing w:after="200" w:line="276" w:lineRule="auto"/>
              <w:ind w:left="147" w:firstLine="0"/>
              <w:rPr>
                <w:rFonts w:eastAsia="Calibri" w:cstheme="minorHAnsi"/>
                <w:sz w:val="20"/>
                <w:szCs w:val="20"/>
              </w:rPr>
            </w:pPr>
            <w:r w:rsidRPr="00E11F73">
              <w:rPr>
                <w:rFonts w:eastAsia="Calibri" w:cstheme="minorHAnsi"/>
                <w:sz w:val="20"/>
                <w:szCs w:val="20"/>
              </w:rPr>
              <w:t>Explica que los recursos que se consumen   en   su   hogar   e institución,</w:t>
            </w:r>
            <w:r w:rsidRPr="00E11F73">
              <w:rPr>
                <w:rFonts w:cstheme="minorHAnsi"/>
                <w:sz w:val="20"/>
                <w:szCs w:val="20"/>
              </w:rPr>
              <w:t xml:space="preserve"> </w:t>
            </w:r>
            <w:r w:rsidRPr="00E11F73">
              <w:rPr>
                <w:rFonts w:eastAsia="Calibri" w:cstheme="minorHAnsi"/>
                <w:sz w:val="20"/>
                <w:szCs w:val="20"/>
              </w:rPr>
              <w:t xml:space="preserve">explica   que   todo   producto tiene   un   costo   y   que   al </w:t>
            </w:r>
            <w:proofErr w:type="gramStart"/>
            <w:r w:rsidRPr="00E11F73">
              <w:rPr>
                <w:rFonts w:eastAsia="Calibri" w:cstheme="minorHAnsi"/>
                <w:sz w:val="20"/>
                <w:szCs w:val="20"/>
              </w:rPr>
              <w:t>obtenerlo  se</w:t>
            </w:r>
            <w:proofErr w:type="gramEnd"/>
            <w:r w:rsidRPr="00E11F73">
              <w:rPr>
                <w:rFonts w:eastAsia="Calibri" w:cstheme="minorHAnsi"/>
                <w:sz w:val="20"/>
                <w:szCs w:val="20"/>
              </w:rPr>
              <w:t xml:space="preserve">  debe  retribuir por ello, explica que el trabajo que realizan sus familiares y demás personas permite la obtención de dinero, Usa de manera responsable los recursos en su hogar  y  su  institución educativa.</w:t>
            </w:r>
          </w:p>
        </w:tc>
        <w:tc>
          <w:tcPr>
            <w:tcW w:w="3776" w:type="dxa"/>
            <w:gridSpan w:val="2"/>
          </w:tcPr>
          <w:p w14:paraId="29DEA279" w14:textId="77777777" w:rsidR="006F6D87" w:rsidRPr="00E11F73" w:rsidRDefault="006F6D87" w:rsidP="006F6D87">
            <w:pPr>
              <w:contextualSpacing/>
              <w:jc w:val="both"/>
              <w:rPr>
                <w:rFonts w:cstheme="minorHAnsi"/>
                <w:sz w:val="20"/>
                <w:szCs w:val="20"/>
              </w:rPr>
            </w:pPr>
            <w:r w:rsidRPr="00E11F73">
              <w:rPr>
                <w:rFonts w:cstheme="minorHAnsi"/>
                <w:sz w:val="20"/>
                <w:szCs w:val="20"/>
              </w:rPr>
              <w:t>•</w:t>
            </w:r>
            <w:r w:rsidRPr="00E11F73">
              <w:rPr>
                <w:rFonts w:cstheme="minorHAnsi"/>
                <w:sz w:val="20"/>
                <w:szCs w:val="20"/>
              </w:rPr>
              <w:tab/>
              <w:t xml:space="preserve">Explica que el trabajo que personas permite la obtención de dinero </w:t>
            </w:r>
            <w:proofErr w:type="gramStart"/>
            <w:r w:rsidRPr="00E11F73">
              <w:rPr>
                <w:rFonts w:cstheme="minorHAnsi"/>
                <w:sz w:val="20"/>
                <w:szCs w:val="20"/>
              </w:rPr>
              <w:t>para  la</w:t>
            </w:r>
            <w:proofErr w:type="gramEnd"/>
            <w:r w:rsidRPr="00E11F73">
              <w:rPr>
                <w:rFonts w:cstheme="minorHAnsi"/>
                <w:sz w:val="20"/>
                <w:szCs w:val="20"/>
              </w:rPr>
              <w:t xml:space="preserve">  adquisición  de</w:t>
            </w:r>
          </w:p>
          <w:p w14:paraId="5D0BCAA1" w14:textId="77777777" w:rsidR="006F6D87" w:rsidRPr="00E11F73" w:rsidRDefault="006F6D87" w:rsidP="006F6D87">
            <w:pPr>
              <w:contextualSpacing/>
              <w:jc w:val="both"/>
              <w:rPr>
                <w:rFonts w:cstheme="minorHAnsi"/>
                <w:sz w:val="20"/>
                <w:szCs w:val="20"/>
              </w:rPr>
            </w:pPr>
            <w:r w:rsidRPr="00E11F73">
              <w:rPr>
                <w:rFonts w:cstheme="minorHAnsi"/>
                <w:sz w:val="20"/>
                <w:szCs w:val="20"/>
              </w:rPr>
              <w:t>ciertos bienes y servicios satisfacer las necesidades, Usa de manera</w:t>
            </w:r>
          </w:p>
          <w:p w14:paraId="2869780D" w14:textId="77777777" w:rsidR="006F6D87" w:rsidRPr="00E11F73" w:rsidRDefault="006F6D87" w:rsidP="006F6D87">
            <w:pPr>
              <w:contextualSpacing/>
              <w:jc w:val="both"/>
              <w:rPr>
                <w:rFonts w:cstheme="minorHAnsi"/>
                <w:sz w:val="20"/>
                <w:szCs w:val="20"/>
              </w:rPr>
            </w:pPr>
            <w:r w:rsidRPr="00E11F73">
              <w:rPr>
                <w:rFonts w:cstheme="minorHAnsi"/>
                <w:sz w:val="20"/>
                <w:szCs w:val="20"/>
              </w:rPr>
              <w:t>responsable los recursos.</w:t>
            </w:r>
          </w:p>
        </w:tc>
        <w:tc>
          <w:tcPr>
            <w:tcW w:w="3462" w:type="dxa"/>
            <w:gridSpan w:val="2"/>
          </w:tcPr>
          <w:p w14:paraId="712F6456" w14:textId="77777777" w:rsidR="006F6D87" w:rsidRPr="00E11F73" w:rsidRDefault="006F6D87" w:rsidP="006F6D87">
            <w:pPr>
              <w:contextualSpacing/>
              <w:jc w:val="both"/>
              <w:rPr>
                <w:rFonts w:cstheme="minorHAnsi"/>
                <w:sz w:val="20"/>
                <w:szCs w:val="20"/>
              </w:rPr>
            </w:pPr>
            <w:r w:rsidRPr="00E11F73">
              <w:rPr>
                <w:rFonts w:cstheme="minorHAnsi"/>
                <w:sz w:val="20"/>
                <w:szCs w:val="20"/>
              </w:rPr>
              <w:t>•</w:t>
            </w:r>
            <w:r w:rsidRPr="00E11F73">
              <w:rPr>
                <w:rFonts w:cstheme="minorHAnsi"/>
                <w:sz w:val="20"/>
                <w:szCs w:val="20"/>
              </w:rPr>
              <w:tab/>
              <w:t xml:space="preserve">Explica que el trabajo que realizan sus familiares y demás personas permite la obtención de dinero </w:t>
            </w:r>
            <w:proofErr w:type="gramStart"/>
            <w:r w:rsidRPr="00E11F73">
              <w:rPr>
                <w:rFonts w:cstheme="minorHAnsi"/>
                <w:sz w:val="20"/>
                <w:szCs w:val="20"/>
              </w:rPr>
              <w:t>para  la</w:t>
            </w:r>
            <w:proofErr w:type="gramEnd"/>
            <w:r w:rsidRPr="00E11F73">
              <w:rPr>
                <w:rFonts w:cstheme="minorHAnsi"/>
                <w:sz w:val="20"/>
                <w:szCs w:val="20"/>
              </w:rPr>
              <w:t xml:space="preserve">  adquisición  de ciertos bienes y servicios, Usa de manera responsable los recursos realiza acciones cotidianas de ahorro del uso de bienes y servicios que se consumen.</w:t>
            </w:r>
          </w:p>
        </w:tc>
        <w:tc>
          <w:tcPr>
            <w:tcW w:w="3544" w:type="dxa"/>
            <w:gridSpan w:val="2"/>
          </w:tcPr>
          <w:p w14:paraId="42291A5F" w14:textId="77777777" w:rsidR="006F6D87" w:rsidRPr="00E11F73" w:rsidRDefault="006F6D87" w:rsidP="006F6D87">
            <w:pPr>
              <w:contextualSpacing/>
              <w:jc w:val="both"/>
              <w:rPr>
                <w:rFonts w:cstheme="minorHAnsi"/>
                <w:sz w:val="20"/>
                <w:szCs w:val="20"/>
              </w:rPr>
            </w:pPr>
            <w:r w:rsidRPr="00E11F73">
              <w:rPr>
                <w:rFonts w:cstheme="minorHAnsi"/>
                <w:sz w:val="20"/>
                <w:szCs w:val="20"/>
              </w:rPr>
              <w:t>•</w:t>
            </w:r>
            <w:r w:rsidRPr="00E11F73">
              <w:rPr>
                <w:rFonts w:cstheme="minorHAnsi"/>
                <w:sz w:val="20"/>
                <w:szCs w:val="20"/>
              </w:rPr>
              <w:tab/>
              <w:t xml:space="preserve">Explica que el trabajo que realizan sus familiares y demás personas satisfacer las necesidades de consumo, Usa de manera responsable los recursos en su </w:t>
            </w:r>
            <w:proofErr w:type="gramStart"/>
            <w:r w:rsidRPr="00E11F73">
              <w:rPr>
                <w:rFonts w:cstheme="minorHAnsi"/>
                <w:sz w:val="20"/>
                <w:szCs w:val="20"/>
              </w:rPr>
              <w:t>hogar  y</w:t>
            </w:r>
            <w:proofErr w:type="gramEnd"/>
            <w:r w:rsidRPr="00E11F73">
              <w:rPr>
                <w:rFonts w:cstheme="minorHAnsi"/>
                <w:sz w:val="20"/>
                <w:szCs w:val="20"/>
              </w:rPr>
              <w:t xml:space="preserve">  su  institución educativa.</w:t>
            </w:r>
          </w:p>
        </w:tc>
      </w:tr>
      <w:tr w:rsidR="006F6D87" w:rsidRPr="00365599" w14:paraId="0213195C" w14:textId="77777777" w:rsidTr="006F6D87">
        <w:tc>
          <w:tcPr>
            <w:tcW w:w="3790" w:type="dxa"/>
            <w:gridSpan w:val="2"/>
          </w:tcPr>
          <w:p w14:paraId="2B78A1AD" w14:textId="77777777" w:rsidR="006F6D87" w:rsidRPr="00E11F73" w:rsidRDefault="006F6D87" w:rsidP="006F6D87">
            <w:pPr>
              <w:spacing w:after="200" w:line="276" w:lineRule="auto"/>
              <w:rPr>
                <w:rFonts w:eastAsia="Calibri" w:cstheme="minorHAnsi"/>
                <w:sz w:val="20"/>
                <w:szCs w:val="20"/>
              </w:rPr>
            </w:pPr>
          </w:p>
        </w:tc>
        <w:tc>
          <w:tcPr>
            <w:tcW w:w="3776" w:type="dxa"/>
            <w:gridSpan w:val="2"/>
          </w:tcPr>
          <w:p w14:paraId="4DDF3C0B" w14:textId="77777777" w:rsidR="006F6D87" w:rsidRPr="00E11F73" w:rsidRDefault="006F6D87" w:rsidP="006F6D87">
            <w:pPr>
              <w:numPr>
                <w:ilvl w:val="0"/>
                <w:numId w:val="1"/>
              </w:numPr>
              <w:ind w:left="170" w:hanging="142"/>
              <w:contextualSpacing/>
              <w:jc w:val="both"/>
              <w:rPr>
                <w:rFonts w:cstheme="minorHAnsi"/>
                <w:sz w:val="20"/>
                <w:szCs w:val="20"/>
              </w:rPr>
            </w:pPr>
          </w:p>
        </w:tc>
        <w:tc>
          <w:tcPr>
            <w:tcW w:w="3462" w:type="dxa"/>
            <w:gridSpan w:val="2"/>
          </w:tcPr>
          <w:p w14:paraId="080F55CE" w14:textId="77777777" w:rsidR="006F6D87" w:rsidRPr="00E11F73" w:rsidRDefault="006F6D87" w:rsidP="006F6D87">
            <w:pPr>
              <w:numPr>
                <w:ilvl w:val="0"/>
                <w:numId w:val="1"/>
              </w:numPr>
              <w:ind w:left="170" w:hanging="142"/>
              <w:contextualSpacing/>
              <w:jc w:val="both"/>
              <w:rPr>
                <w:rFonts w:cstheme="minorHAnsi"/>
                <w:sz w:val="20"/>
                <w:szCs w:val="20"/>
              </w:rPr>
            </w:pPr>
          </w:p>
        </w:tc>
        <w:tc>
          <w:tcPr>
            <w:tcW w:w="3544" w:type="dxa"/>
            <w:gridSpan w:val="2"/>
          </w:tcPr>
          <w:p w14:paraId="4F5B7137" w14:textId="77777777" w:rsidR="006F6D87" w:rsidRPr="00E11F73" w:rsidRDefault="006F6D87" w:rsidP="006F6D87">
            <w:pPr>
              <w:numPr>
                <w:ilvl w:val="0"/>
                <w:numId w:val="1"/>
              </w:numPr>
              <w:ind w:left="170" w:hanging="142"/>
              <w:contextualSpacing/>
              <w:jc w:val="both"/>
              <w:rPr>
                <w:rFonts w:cstheme="minorHAnsi"/>
                <w:sz w:val="20"/>
                <w:szCs w:val="20"/>
              </w:rPr>
            </w:pPr>
          </w:p>
        </w:tc>
      </w:tr>
    </w:tbl>
    <w:p w14:paraId="31C091C0" w14:textId="77777777" w:rsidR="006F6D87" w:rsidRPr="00E11F73" w:rsidRDefault="006F6D87" w:rsidP="006F6D87">
      <w:pPr>
        <w:rPr>
          <w:rFonts w:cstheme="minorHAnsi"/>
          <w:b/>
          <w:sz w:val="20"/>
          <w:szCs w:val="20"/>
          <w:lang w:val="es-MX"/>
        </w:rPr>
        <w:sectPr w:rsidR="006F6D87" w:rsidRPr="00E11F73" w:rsidSect="00E66853">
          <w:pgSz w:w="16840" w:h="11920" w:orient="landscape"/>
          <w:pgMar w:top="261" w:right="278" w:bottom="1038" w:left="1361" w:header="720" w:footer="720" w:gutter="0"/>
          <w:cols w:space="720"/>
        </w:sectPr>
      </w:pPr>
    </w:p>
    <w:p w14:paraId="43A4367D" w14:textId="77777777" w:rsidR="006F6D87" w:rsidRPr="00ED3FF6" w:rsidRDefault="006F6D87" w:rsidP="006F6D87">
      <w:pPr>
        <w:rPr>
          <w:rFonts w:cstheme="minorHAnsi"/>
          <w:b/>
          <w:sz w:val="36"/>
          <w:szCs w:val="36"/>
          <w:lang w:val="es-MX"/>
        </w:rPr>
      </w:pPr>
      <w:r w:rsidRPr="00ED3FF6">
        <w:rPr>
          <w:rFonts w:cstheme="minorHAnsi"/>
          <w:b/>
          <w:sz w:val="36"/>
          <w:szCs w:val="36"/>
          <w:lang w:val="es-MX"/>
        </w:rPr>
        <w:lastRenderedPageBreak/>
        <w:t>ARTE Y CULTURA</w:t>
      </w:r>
    </w:p>
    <w:tbl>
      <w:tblPr>
        <w:tblStyle w:val="Tablaconcuadrcula11"/>
        <w:tblW w:w="14572" w:type="dxa"/>
        <w:tblInd w:w="-147" w:type="dxa"/>
        <w:tblLook w:val="04A0" w:firstRow="1" w:lastRow="0" w:firstColumn="1" w:lastColumn="0" w:noHBand="0" w:noVBand="1"/>
      </w:tblPr>
      <w:tblGrid>
        <w:gridCol w:w="2001"/>
        <w:gridCol w:w="1808"/>
        <w:gridCol w:w="1807"/>
        <w:gridCol w:w="1807"/>
        <w:gridCol w:w="62"/>
        <w:gridCol w:w="1745"/>
        <w:gridCol w:w="1807"/>
        <w:gridCol w:w="1807"/>
        <w:gridCol w:w="1728"/>
      </w:tblGrid>
      <w:tr w:rsidR="006F6D87" w:rsidRPr="00365599" w14:paraId="2A2E432B" w14:textId="77777777" w:rsidTr="006F6D87">
        <w:tc>
          <w:tcPr>
            <w:tcW w:w="14572" w:type="dxa"/>
            <w:gridSpan w:val="9"/>
            <w:shd w:val="clear" w:color="auto" w:fill="BDD6EE" w:themeFill="accent1" w:themeFillTint="66"/>
          </w:tcPr>
          <w:p w14:paraId="0DCB2BAF" w14:textId="77777777" w:rsidR="006F6D87" w:rsidRPr="00E11F73" w:rsidRDefault="006F6D87" w:rsidP="006F6D87">
            <w:pPr>
              <w:contextualSpacing/>
              <w:jc w:val="both"/>
              <w:rPr>
                <w:rFonts w:cstheme="minorHAnsi"/>
                <w:b/>
                <w:sz w:val="20"/>
                <w:szCs w:val="20"/>
              </w:rPr>
            </w:pPr>
            <w:r w:rsidRPr="00E11F73">
              <w:rPr>
                <w:rFonts w:cstheme="minorHAnsi"/>
                <w:b/>
                <w:sz w:val="20"/>
                <w:szCs w:val="20"/>
              </w:rPr>
              <w:t>Competencia: “Aprecia de manera crítica manifestaciones artístico-culturales”</w:t>
            </w:r>
          </w:p>
          <w:p w14:paraId="46579CFC" w14:textId="77777777" w:rsidR="006F6D87" w:rsidRPr="00E11F73" w:rsidRDefault="006F6D87" w:rsidP="006F6D87">
            <w:pPr>
              <w:contextualSpacing/>
              <w:jc w:val="both"/>
              <w:rPr>
                <w:rFonts w:cstheme="minorHAnsi"/>
                <w:b/>
                <w:sz w:val="20"/>
                <w:szCs w:val="20"/>
              </w:rPr>
            </w:pPr>
          </w:p>
        </w:tc>
      </w:tr>
      <w:tr w:rsidR="006F6D87" w:rsidRPr="00365599" w14:paraId="02AD5619" w14:textId="77777777" w:rsidTr="006F6D87">
        <w:tc>
          <w:tcPr>
            <w:tcW w:w="14572" w:type="dxa"/>
            <w:gridSpan w:val="9"/>
          </w:tcPr>
          <w:p w14:paraId="4BD3975F"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Capacidades: </w:t>
            </w:r>
          </w:p>
          <w:p w14:paraId="0F62EDAF"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 </w:t>
            </w:r>
            <w:r w:rsidRPr="00E11F73">
              <w:rPr>
                <w:rFonts w:cstheme="minorHAnsi"/>
                <w:b/>
                <w:sz w:val="20"/>
                <w:szCs w:val="20"/>
              </w:rPr>
              <w:t>Percibe manifestaciones artístico-culturales:</w:t>
            </w:r>
            <w:r w:rsidRPr="00E11F73">
              <w:rPr>
                <w:rFonts w:cstheme="minorHAnsi"/>
                <w:sz w:val="20"/>
                <w:szCs w:val="20"/>
              </w:rPr>
              <w:t xml:space="preserve"> Consiste en usar los sentidos para observar, escuchar, describir y analizar las cualidades visuales, táctiles, sonoras y kinestésicas de diversas manifestaciones artístico-culturales.</w:t>
            </w:r>
          </w:p>
          <w:p w14:paraId="614501B4"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 </w:t>
            </w:r>
            <w:r w:rsidRPr="00E11F73">
              <w:rPr>
                <w:rFonts w:cstheme="minorHAnsi"/>
                <w:b/>
                <w:sz w:val="20"/>
                <w:szCs w:val="20"/>
              </w:rPr>
              <w:t>Contextualiza manifestaciones artístico-culturales</w:t>
            </w:r>
            <w:r w:rsidRPr="00E11F73">
              <w:rPr>
                <w:rFonts w:cstheme="minorHAnsi"/>
                <w:sz w:val="20"/>
                <w:szCs w:val="20"/>
              </w:rPr>
              <w:t>: Es informarse acerca de la cultura en que se origina una manifestación artística para entender cómo el contexto social, cultural e histórico de esta influye en su creación y la manera en que transmite sus significados.</w:t>
            </w:r>
          </w:p>
          <w:p w14:paraId="2F5F39E6" w14:textId="77777777" w:rsidR="006F6D87" w:rsidRPr="00E11F73" w:rsidRDefault="006F6D87" w:rsidP="006F6D87">
            <w:pPr>
              <w:ind w:left="170"/>
              <w:contextualSpacing/>
              <w:jc w:val="both"/>
              <w:rPr>
                <w:rFonts w:cstheme="minorHAnsi"/>
                <w:sz w:val="20"/>
                <w:szCs w:val="20"/>
              </w:rPr>
            </w:pPr>
            <w:r w:rsidRPr="00E11F73">
              <w:rPr>
                <w:rFonts w:cstheme="minorHAnsi"/>
                <w:sz w:val="20"/>
                <w:szCs w:val="20"/>
              </w:rPr>
              <w:t xml:space="preserve">• </w:t>
            </w:r>
            <w:r w:rsidRPr="00E11F73">
              <w:rPr>
                <w:rFonts w:cstheme="minorHAnsi"/>
                <w:b/>
                <w:sz w:val="20"/>
                <w:szCs w:val="20"/>
              </w:rPr>
              <w:t>Reflexiona creativa y críticamente sobre manifestaciones artístico-culturales:</w:t>
            </w:r>
            <w:r w:rsidRPr="00E11F73">
              <w:rPr>
                <w:rFonts w:cstheme="minorHAnsi"/>
                <w:sz w:val="20"/>
                <w:szCs w:val="20"/>
              </w:rPr>
              <w:t xml:space="preserve"> Supone interpretar las intenciones y significados de manifestaciones artístico-culturales que hayan visto o experimentado y emitir juicios de valor, entrelazando información obtenida a través de la percepción, el análisis y la comprensión de los contextos.</w:t>
            </w:r>
          </w:p>
          <w:p w14:paraId="733CE86B" w14:textId="77777777" w:rsidR="006F6D87" w:rsidRPr="00E11F73" w:rsidRDefault="006F6D87" w:rsidP="006F6D87">
            <w:pPr>
              <w:jc w:val="both"/>
              <w:rPr>
                <w:rFonts w:cstheme="minorHAnsi"/>
                <w:b/>
                <w:sz w:val="20"/>
                <w:szCs w:val="20"/>
                <w:u w:val="single"/>
              </w:rPr>
            </w:pPr>
          </w:p>
        </w:tc>
      </w:tr>
      <w:tr w:rsidR="006F6D87" w:rsidRPr="00365599" w14:paraId="45759AA2" w14:textId="77777777" w:rsidTr="006F6D87">
        <w:tc>
          <w:tcPr>
            <w:tcW w:w="14572" w:type="dxa"/>
            <w:gridSpan w:val="9"/>
          </w:tcPr>
          <w:p w14:paraId="4ECCAF0F"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 xml:space="preserve">ESTANDAR </w:t>
            </w:r>
            <w:proofErr w:type="gramStart"/>
            <w:r w:rsidRPr="00E11F73">
              <w:rPr>
                <w:rFonts w:cstheme="minorHAnsi"/>
                <w:b/>
                <w:sz w:val="20"/>
                <w:szCs w:val="20"/>
              </w:rPr>
              <w:t>DEL  IV</w:t>
            </w:r>
            <w:proofErr w:type="gramEnd"/>
            <w:r w:rsidRPr="00E11F73">
              <w:rPr>
                <w:rFonts w:cstheme="minorHAnsi"/>
                <w:b/>
                <w:sz w:val="20"/>
                <w:szCs w:val="20"/>
              </w:rPr>
              <w:t xml:space="preserve"> CICLO: </w:t>
            </w:r>
          </w:p>
          <w:p w14:paraId="1D64B236" w14:textId="77777777" w:rsidR="006F6D87" w:rsidRPr="00E11F73" w:rsidRDefault="006F6D87" w:rsidP="006F6D87">
            <w:pPr>
              <w:spacing w:before="31" w:line="229" w:lineRule="exact"/>
              <w:rPr>
                <w:rFonts w:cstheme="minorHAnsi"/>
                <w:sz w:val="20"/>
                <w:szCs w:val="20"/>
              </w:rPr>
            </w:pPr>
            <w:r w:rsidRPr="00E11F73">
              <w:rPr>
                <w:rFonts w:cstheme="minorHAnsi"/>
                <w:color w:val="000000"/>
                <w:w w:val="103"/>
                <w:sz w:val="20"/>
                <w:szCs w:val="20"/>
              </w:rPr>
              <w:t>Aprecia   de   manera   crítica   manifestaciones   artístico-</w:t>
            </w:r>
            <w:r w:rsidRPr="00E11F73">
              <w:rPr>
                <w:rFonts w:cstheme="minorHAnsi"/>
                <w:color w:val="000000"/>
                <w:sz w:val="20"/>
                <w:szCs w:val="20"/>
              </w:rPr>
              <w:t>culturales al observar, escuchar y describir las características</w:t>
            </w:r>
            <w:r w:rsidRPr="00E11F73">
              <w:rPr>
                <w:rFonts w:cstheme="minorHAnsi"/>
                <w:sz w:val="20"/>
                <w:szCs w:val="20"/>
              </w:rPr>
              <w:t xml:space="preserve"> </w:t>
            </w:r>
            <w:r w:rsidRPr="00E11F73">
              <w:rPr>
                <w:rFonts w:cstheme="minorHAnsi"/>
                <w:color w:val="000000"/>
                <w:spacing w:val="2"/>
                <w:sz w:val="20"/>
                <w:szCs w:val="20"/>
              </w:rPr>
              <w:t>claves de una manifestación artístico-cultural, su forma, los</w:t>
            </w:r>
            <w:r w:rsidRPr="00E11F73">
              <w:rPr>
                <w:rFonts w:cstheme="minorHAnsi"/>
                <w:sz w:val="20"/>
                <w:szCs w:val="20"/>
              </w:rPr>
              <w:t xml:space="preserve"> </w:t>
            </w:r>
            <w:proofErr w:type="gramStart"/>
            <w:r w:rsidRPr="00E11F73">
              <w:rPr>
                <w:rFonts w:cstheme="minorHAnsi"/>
                <w:color w:val="000000"/>
                <w:w w:val="106"/>
                <w:sz w:val="20"/>
                <w:szCs w:val="20"/>
              </w:rPr>
              <w:t>medios  que</w:t>
            </w:r>
            <w:proofErr w:type="gramEnd"/>
            <w:r w:rsidRPr="00E11F73">
              <w:rPr>
                <w:rFonts w:cstheme="minorHAnsi"/>
                <w:color w:val="000000"/>
                <w:w w:val="106"/>
                <w:sz w:val="20"/>
                <w:szCs w:val="20"/>
              </w:rPr>
              <w:t xml:space="preserve">  utiliza,  su  temática;  describe  las  ideas  o</w:t>
            </w:r>
            <w:r w:rsidRPr="00E11F73">
              <w:rPr>
                <w:rFonts w:cstheme="minorHAnsi"/>
                <w:sz w:val="20"/>
                <w:szCs w:val="20"/>
              </w:rPr>
              <w:t xml:space="preserve"> </w:t>
            </w:r>
            <w:r w:rsidRPr="00E11F73">
              <w:rPr>
                <w:rFonts w:cstheme="minorHAnsi"/>
                <w:color w:val="000000"/>
                <w:sz w:val="20"/>
                <w:szCs w:val="20"/>
              </w:rPr>
              <w:t>sentimientos que comunica. Investiga los contextos donde se origina e infiere información</w:t>
            </w:r>
            <w:r w:rsidRPr="00E11F73">
              <w:rPr>
                <w:rFonts w:cstheme="minorHAnsi"/>
                <w:sz w:val="20"/>
                <w:szCs w:val="20"/>
              </w:rPr>
              <w:t xml:space="preserve"> </w:t>
            </w:r>
            <w:r w:rsidRPr="00E11F73">
              <w:rPr>
                <w:rFonts w:cstheme="minorHAnsi"/>
                <w:color w:val="000000"/>
                <w:w w:val="106"/>
                <w:sz w:val="20"/>
                <w:szCs w:val="20"/>
              </w:rPr>
              <w:t>acerca del lugar, la época y la cultura donde fue creada.</w:t>
            </w:r>
            <w:r w:rsidRPr="00E11F73">
              <w:rPr>
                <w:rFonts w:cstheme="minorHAnsi"/>
                <w:color w:val="000000"/>
                <w:spacing w:val="-1"/>
                <w:sz w:val="20"/>
                <w:szCs w:val="20"/>
              </w:rPr>
              <w:t xml:space="preserve"> Integra la información recogida y describe de qué manera una</w:t>
            </w:r>
            <w:r w:rsidRPr="00E11F73">
              <w:rPr>
                <w:rFonts w:cstheme="minorHAnsi"/>
                <w:sz w:val="20"/>
                <w:szCs w:val="20"/>
              </w:rPr>
              <w:t xml:space="preserve"> </w:t>
            </w:r>
            <w:r w:rsidRPr="00E11F73">
              <w:rPr>
                <w:rFonts w:cstheme="minorHAnsi"/>
                <w:color w:val="000000"/>
                <w:sz w:val="20"/>
                <w:szCs w:val="20"/>
              </w:rPr>
              <w:t>manifestación artístico-cultural comunica ideas, sentimientos</w:t>
            </w:r>
            <w:r w:rsidRPr="00E11F73">
              <w:rPr>
                <w:rFonts w:cstheme="minorHAnsi"/>
                <w:sz w:val="20"/>
                <w:szCs w:val="20"/>
              </w:rPr>
              <w:t xml:space="preserve"> </w:t>
            </w:r>
            <w:r w:rsidRPr="00E11F73">
              <w:rPr>
                <w:rFonts w:cstheme="minorHAnsi"/>
                <w:color w:val="000000"/>
                <w:sz w:val="20"/>
                <w:szCs w:val="20"/>
              </w:rPr>
              <w:t>e intenciones.</w:t>
            </w:r>
          </w:p>
          <w:p w14:paraId="3B159157" w14:textId="77777777" w:rsidR="006F6D87" w:rsidRPr="00E11F73" w:rsidRDefault="006F6D87" w:rsidP="006F6D87">
            <w:pPr>
              <w:contextualSpacing/>
              <w:jc w:val="both"/>
              <w:rPr>
                <w:rFonts w:cstheme="minorHAnsi"/>
                <w:b/>
                <w:sz w:val="20"/>
                <w:szCs w:val="20"/>
              </w:rPr>
            </w:pPr>
          </w:p>
        </w:tc>
      </w:tr>
      <w:tr w:rsidR="006F6D87" w:rsidRPr="00365599" w14:paraId="3F3D6183" w14:textId="77777777" w:rsidTr="006F6D87">
        <w:tc>
          <w:tcPr>
            <w:tcW w:w="14572" w:type="dxa"/>
            <w:gridSpan w:val="9"/>
            <w:shd w:val="clear" w:color="auto" w:fill="BDD6EE" w:themeFill="accent1" w:themeFillTint="66"/>
          </w:tcPr>
          <w:p w14:paraId="4BBA257F"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TEMPORALIDAD DE LOS PROPÓSITOS DE APRENDIZAJE</w:t>
            </w:r>
          </w:p>
        </w:tc>
      </w:tr>
      <w:tr w:rsidR="006F6D87" w:rsidRPr="00E11F73" w14:paraId="2F7C124D" w14:textId="77777777" w:rsidTr="006F6D87">
        <w:tc>
          <w:tcPr>
            <w:tcW w:w="3809" w:type="dxa"/>
            <w:gridSpan w:val="2"/>
            <w:shd w:val="clear" w:color="auto" w:fill="BDD6EE" w:themeFill="accent1" w:themeFillTint="66"/>
          </w:tcPr>
          <w:p w14:paraId="30D2B967"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 BIMESTRE</w:t>
            </w:r>
          </w:p>
        </w:tc>
        <w:tc>
          <w:tcPr>
            <w:tcW w:w="3614" w:type="dxa"/>
            <w:gridSpan w:val="2"/>
            <w:shd w:val="clear" w:color="auto" w:fill="BDD6EE" w:themeFill="accent1" w:themeFillTint="66"/>
          </w:tcPr>
          <w:p w14:paraId="1F1F83F4"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 BIMESTRE</w:t>
            </w:r>
          </w:p>
        </w:tc>
        <w:tc>
          <w:tcPr>
            <w:tcW w:w="3614" w:type="dxa"/>
            <w:gridSpan w:val="3"/>
            <w:shd w:val="clear" w:color="auto" w:fill="BDD6EE" w:themeFill="accent1" w:themeFillTint="66"/>
          </w:tcPr>
          <w:p w14:paraId="1715F1D3"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III BIMESTRE</w:t>
            </w:r>
          </w:p>
        </w:tc>
        <w:tc>
          <w:tcPr>
            <w:tcW w:w="3535" w:type="dxa"/>
            <w:gridSpan w:val="2"/>
            <w:shd w:val="clear" w:color="auto" w:fill="BDD6EE" w:themeFill="accent1" w:themeFillTint="66"/>
          </w:tcPr>
          <w:p w14:paraId="3FEAD863" w14:textId="77777777" w:rsidR="006F6D87" w:rsidRPr="00E11F73" w:rsidRDefault="006F6D87" w:rsidP="006F6D87">
            <w:pPr>
              <w:contextualSpacing/>
              <w:jc w:val="center"/>
              <w:rPr>
                <w:rFonts w:cstheme="minorHAnsi"/>
                <w:b/>
                <w:sz w:val="20"/>
                <w:szCs w:val="20"/>
              </w:rPr>
            </w:pPr>
            <w:r w:rsidRPr="00E11F73">
              <w:rPr>
                <w:rFonts w:cstheme="minorHAnsi"/>
                <w:b/>
                <w:sz w:val="20"/>
                <w:szCs w:val="20"/>
              </w:rPr>
              <w:t>IV BIMESTRE</w:t>
            </w:r>
          </w:p>
        </w:tc>
      </w:tr>
      <w:tr w:rsidR="006F6D87" w:rsidRPr="00365599" w14:paraId="765AC9A4" w14:textId="77777777" w:rsidTr="006F6D87">
        <w:tc>
          <w:tcPr>
            <w:tcW w:w="2001" w:type="dxa"/>
          </w:tcPr>
          <w:p w14:paraId="45D6E0A0" w14:textId="77777777" w:rsidR="006F6D87" w:rsidRPr="00E11F73" w:rsidRDefault="006F6D87" w:rsidP="006F6D87">
            <w:pPr>
              <w:pStyle w:val="Prrafodelista"/>
              <w:numPr>
                <w:ilvl w:val="0"/>
                <w:numId w:val="1"/>
              </w:numPr>
              <w:spacing w:before="41" w:line="207" w:lineRule="exact"/>
              <w:ind w:left="142" w:firstLine="0"/>
              <w:rPr>
                <w:rFonts w:cstheme="minorHAnsi"/>
                <w:b/>
                <w:sz w:val="20"/>
                <w:szCs w:val="20"/>
              </w:rPr>
            </w:pPr>
            <w:r w:rsidRPr="00E11F73">
              <w:rPr>
                <w:rFonts w:cstheme="minorHAnsi"/>
                <w:b/>
                <w:color w:val="000000"/>
                <w:spacing w:val="-1"/>
                <w:sz w:val="20"/>
                <w:szCs w:val="20"/>
              </w:rPr>
              <w:t>Describe o registra líneas, formas, sonidos</w:t>
            </w:r>
          </w:p>
          <w:p w14:paraId="5F742CFE" w14:textId="77777777" w:rsidR="006F6D87" w:rsidRPr="00E11F73" w:rsidRDefault="006F6D87" w:rsidP="006F6D87">
            <w:pPr>
              <w:spacing w:before="11" w:line="207" w:lineRule="exact"/>
              <w:ind w:left="127"/>
              <w:rPr>
                <w:rFonts w:cstheme="minorHAnsi"/>
                <w:sz w:val="20"/>
                <w:szCs w:val="20"/>
              </w:rPr>
            </w:pPr>
            <w:proofErr w:type="gramStart"/>
            <w:r w:rsidRPr="00E11F73">
              <w:rPr>
                <w:rFonts w:cstheme="minorHAnsi"/>
                <w:b/>
                <w:color w:val="000000"/>
                <w:w w:val="107"/>
                <w:sz w:val="20"/>
                <w:szCs w:val="20"/>
              </w:rPr>
              <w:t>y  movimientos</w:t>
            </w:r>
            <w:proofErr w:type="gramEnd"/>
            <w:r w:rsidRPr="00E11F73">
              <w:rPr>
                <w:rFonts w:cstheme="minorHAnsi"/>
                <w:b/>
                <w:color w:val="000000"/>
                <w:w w:val="107"/>
                <w:sz w:val="20"/>
                <w:szCs w:val="20"/>
              </w:rPr>
              <w:t xml:space="preserve">  que  encuentra  en  la</w:t>
            </w:r>
            <w:r w:rsidRPr="00E11F73">
              <w:rPr>
                <w:rFonts w:cstheme="minorHAnsi"/>
                <w:b/>
                <w:sz w:val="20"/>
                <w:szCs w:val="20"/>
              </w:rPr>
              <w:t xml:space="preserve"> </w:t>
            </w:r>
            <w:r w:rsidRPr="00E11F73">
              <w:rPr>
                <w:rFonts w:cstheme="minorHAnsi"/>
                <w:b/>
                <w:color w:val="000000"/>
                <w:w w:val="106"/>
                <w:sz w:val="20"/>
                <w:szCs w:val="20"/>
              </w:rPr>
              <w:t>naturaleza,</w:t>
            </w:r>
            <w:r w:rsidRPr="00E11F73">
              <w:rPr>
                <w:rFonts w:cstheme="minorHAnsi"/>
                <w:color w:val="000000"/>
                <w:w w:val="106"/>
                <w:sz w:val="20"/>
                <w:szCs w:val="20"/>
              </w:rPr>
              <w:t xml:space="preserve">  el entorno  y  en  diversas</w:t>
            </w:r>
          </w:p>
          <w:p w14:paraId="06EF086F" w14:textId="77777777" w:rsidR="006F6D87" w:rsidRPr="00E11F73" w:rsidRDefault="006F6D87" w:rsidP="006F6D87">
            <w:pPr>
              <w:spacing w:before="14" w:line="207" w:lineRule="exact"/>
              <w:ind w:left="127"/>
              <w:rPr>
                <w:rFonts w:cstheme="minorHAnsi"/>
                <w:b/>
                <w:sz w:val="20"/>
                <w:szCs w:val="20"/>
              </w:rPr>
            </w:pPr>
            <w:r w:rsidRPr="00E11F73">
              <w:rPr>
                <w:rFonts w:cstheme="minorHAnsi"/>
                <w:color w:val="000000"/>
                <w:spacing w:val="-1"/>
                <w:sz w:val="20"/>
                <w:szCs w:val="20"/>
              </w:rPr>
              <w:t>manifestaciones artísticas, y los asocia con</w:t>
            </w:r>
            <w:r w:rsidRPr="00E11F73">
              <w:rPr>
                <w:rFonts w:cstheme="minorHAnsi"/>
                <w:sz w:val="20"/>
                <w:szCs w:val="20"/>
              </w:rPr>
              <w:t xml:space="preserve"> </w:t>
            </w:r>
            <w:r w:rsidRPr="00E11F73">
              <w:rPr>
                <w:rFonts w:cstheme="minorHAnsi"/>
                <w:color w:val="000000"/>
                <w:w w:val="109"/>
                <w:sz w:val="20"/>
                <w:szCs w:val="20"/>
              </w:rPr>
              <w:t>ideas   y   sentimientos.   Ejemplo:   El</w:t>
            </w:r>
            <w:r w:rsidRPr="00E11F73">
              <w:rPr>
                <w:rFonts w:cstheme="minorHAnsi"/>
                <w:sz w:val="20"/>
                <w:szCs w:val="20"/>
              </w:rPr>
              <w:t xml:space="preserve"> </w:t>
            </w:r>
            <w:r w:rsidRPr="00E11F73">
              <w:rPr>
                <w:rFonts w:cstheme="minorHAnsi"/>
                <w:color w:val="000000"/>
                <w:w w:val="103"/>
                <w:sz w:val="20"/>
                <w:szCs w:val="20"/>
              </w:rPr>
              <w:t>estudiante describe y compara diversos</w:t>
            </w:r>
            <w:r w:rsidRPr="00E11F73">
              <w:rPr>
                <w:rFonts w:cstheme="minorHAnsi"/>
                <w:sz w:val="20"/>
                <w:szCs w:val="20"/>
              </w:rPr>
              <w:t xml:space="preserve"> </w:t>
            </w:r>
            <w:r w:rsidRPr="00E11F73">
              <w:rPr>
                <w:rFonts w:cstheme="minorHAnsi"/>
                <w:color w:val="000000"/>
                <w:w w:val="105"/>
                <w:sz w:val="20"/>
                <w:szCs w:val="20"/>
              </w:rPr>
              <w:t>sonidos que escucha en el entorno (las</w:t>
            </w:r>
            <w:r w:rsidRPr="00E11F73">
              <w:rPr>
                <w:rFonts w:cstheme="minorHAnsi"/>
                <w:sz w:val="20"/>
                <w:szCs w:val="20"/>
              </w:rPr>
              <w:t xml:space="preserve"> </w:t>
            </w:r>
            <w:r w:rsidRPr="00E11F73">
              <w:rPr>
                <w:rFonts w:cstheme="minorHAnsi"/>
                <w:color w:val="000000"/>
                <w:w w:val="110"/>
                <w:sz w:val="20"/>
                <w:szCs w:val="20"/>
              </w:rPr>
              <w:t>bocinas de los carros, el silbido de un</w:t>
            </w:r>
            <w:r w:rsidRPr="00E11F73">
              <w:rPr>
                <w:rFonts w:cstheme="minorHAnsi"/>
                <w:sz w:val="20"/>
                <w:szCs w:val="20"/>
              </w:rPr>
              <w:t xml:space="preserve"> </w:t>
            </w:r>
            <w:proofErr w:type="gramStart"/>
            <w:r w:rsidRPr="00E11F73">
              <w:rPr>
                <w:rFonts w:cstheme="minorHAnsi"/>
                <w:color w:val="000000"/>
                <w:w w:val="104"/>
                <w:sz w:val="20"/>
                <w:szCs w:val="20"/>
              </w:rPr>
              <w:t>pájaro,  el</w:t>
            </w:r>
            <w:proofErr w:type="gramEnd"/>
            <w:r w:rsidRPr="00E11F73">
              <w:rPr>
                <w:rFonts w:cstheme="minorHAnsi"/>
                <w:color w:val="000000"/>
                <w:w w:val="104"/>
                <w:sz w:val="20"/>
                <w:szCs w:val="20"/>
              </w:rPr>
              <w:t xml:space="preserve">  sonido  de  las  hojas  de  los</w:t>
            </w:r>
            <w:r w:rsidRPr="00E11F73">
              <w:rPr>
                <w:rFonts w:cstheme="minorHAnsi"/>
                <w:sz w:val="20"/>
                <w:szCs w:val="20"/>
              </w:rPr>
              <w:t xml:space="preserve"> </w:t>
            </w:r>
            <w:r w:rsidRPr="00E11F73">
              <w:rPr>
                <w:rFonts w:cstheme="minorHAnsi"/>
                <w:color w:val="000000"/>
                <w:sz w:val="20"/>
                <w:szCs w:val="20"/>
              </w:rPr>
              <w:t xml:space="preserve">árboles) </w:t>
            </w:r>
            <w:r w:rsidRPr="00E11F73">
              <w:rPr>
                <w:rFonts w:cstheme="minorHAnsi"/>
                <w:b/>
                <w:color w:val="000000"/>
                <w:sz w:val="20"/>
                <w:szCs w:val="20"/>
              </w:rPr>
              <w:t>y explica cómo lo hacen sentir.</w:t>
            </w:r>
          </w:p>
          <w:p w14:paraId="1B233CFA" w14:textId="77777777" w:rsidR="006F6D87" w:rsidRPr="00E11F73" w:rsidRDefault="006F6D87" w:rsidP="006F6D87">
            <w:pPr>
              <w:pStyle w:val="Prrafodelista"/>
              <w:numPr>
                <w:ilvl w:val="0"/>
                <w:numId w:val="1"/>
              </w:numPr>
              <w:spacing w:before="20" w:line="207" w:lineRule="exact"/>
              <w:ind w:left="142" w:hanging="142"/>
              <w:rPr>
                <w:rFonts w:cstheme="minorHAnsi"/>
                <w:sz w:val="20"/>
                <w:szCs w:val="20"/>
              </w:rPr>
            </w:pPr>
            <w:r w:rsidRPr="00E11F73">
              <w:rPr>
                <w:rFonts w:cstheme="minorHAnsi"/>
                <w:b/>
                <w:color w:val="000000"/>
                <w:spacing w:val="-1"/>
                <w:sz w:val="20"/>
                <w:szCs w:val="20"/>
              </w:rPr>
              <w:lastRenderedPageBreak/>
              <w:t xml:space="preserve">Mantiene conversaciones y hace registros </w:t>
            </w:r>
            <w:r w:rsidRPr="00E11F73">
              <w:rPr>
                <w:rFonts w:cstheme="minorHAnsi"/>
                <w:b/>
                <w:color w:val="000000"/>
                <w:sz w:val="20"/>
                <w:szCs w:val="20"/>
              </w:rPr>
              <w:t xml:space="preserve">sobre los contextos históricos y culturales </w:t>
            </w:r>
            <w:r w:rsidRPr="00E11F73">
              <w:rPr>
                <w:rFonts w:cstheme="minorHAnsi"/>
                <w:b/>
                <w:color w:val="000000"/>
                <w:spacing w:val="1"/>
                <w:sz w:val="20"/>
                <w:szCs w:val="20"/>
              </w:rPr>
              <w:t xml:space="preserve">de   manifestaciones   artístico-culturales </w:t>
            </w:r>
            <w:r w:rsidRPr="00E11F73">
              <w:rPr>
                <w:rFonts w:cstheme="minorHAnsi"/>
                <w:b/>
                <w:color w:val="000000"/>
                <w:w w:val="101"/>
                <w:sz w:val="20"/>
                <w:szCs w:val="20"/>
              </w:rPr>
              <w:t xml:space="preserve">con   las   que   </w:t>
            </w:r>
            <w:proofErr w:type="spellStart"/>
            <w:proofErr w:type="gramStart"/>
            <w:r w:rsidRPr="00E11F73">
              <w:rPr>
                <w:rFonts w:cstheme="minorHAnsi"/>
                <w:b/>
                <w:color w:val="000000"/>
                <w:w w:val="101"/>
                <w:sz w:val="20"/>
                <w:szCs w:val="20"/>
              </w:rPr>
              <w:t>interactú</w:t>
            </w:r>
            <w:r w:rsidRPr="00E11F73">
              <w:rPr>
                <w:rFonts w:cstheme="minorHAnsi"/>
                <w:color w:val="000000"/>
                <w:w w:val="101"/>
                <w:sz w:val="20"/>
                <w:szCs w:val="20"/>
              </w:rPr>
              <w:t>a.Ejemplo</w:t>
            </w:r>
            <w:proofErr w:type="spellEnd"/>
            <w:proofErr w:type="gramEnd"/>
            <w:r w:rsidRPr="00E11F73">
              <w:rPr>
                <w:rFonts w:cstheme="minorHAnsi"/>
                <w:color w:val="000000"/>
                <w:w w:val="101"/>
                <w:sz w:val="20"/>
                <w:szCs w:val="20"/>
              </w:rPr>
              <w:t xml:space="preserve">:   El </w:t>
            </w:r>
            <w:r w:rsidRPr="00E11F73">
              <w:rPr>
                <w:rFonts w:cstheme="minorHAnsi"/>
                <w:color w:val="000000"/>
                <w:spacing w:val="1"/>
                <w:sz w:val="20"/>
                <w:szCs w:val="20"/>
              </w:rPr>
              <w:t xml:space="preserve">estudiante conversa sobre las similitudes </w:t>
            </w:r>
            <w:r w:rsidRPr="00E11F73">
              <w:rPr>
                <w:rFonts w:cstheme="minorHAnsi"/>
                <w:color w:val="000000"/>
                <w:w w:val="104"/>
                <w:sz w:val="20"/>
                <w:szCs w:val="20"/>
              </w:rPr>
              <w:t xml:space="preserve">y diferencias entre las danzas peruanas </w:t>
            </w:r>
            <w:r w:rsidRPr="00E11F73">
              <w:rPr>
                <w:rFonts w:cstheme="minorHAnsi"/>
                <w:color w:val="000000"/>
                <w:w w:val="106"/>
                <w:sz w:val="20"/>
                <w:szCs w:val="20"/>
              </w:rPr>
              <w:t>que ha observado. Registra de manera</w:t>
            </w:r>
            <w:r w:rsidRPr="00E11F73">
              <w:rPr>
                <w:rFonts w:cstheme="minorHAnsi"/>
                <w:sz w:val="20"/>
                <w:szCs w:val="20"/>
              </w:rPr>
              <w:t xml:space="preserve"> </w:t>
            </w:r>
            <w:r w:rsidRPr="00E11F73">
              <w:rPr>
                <w:rFonts w:cstheme="minorHAnsi"/>
                <w:color w:val="000000"/>
                <w:spacing w:val="1"/>
                <w:sz w:val="20"/>
                <w:szCs w:val="20"/>
              </w:rPr>
              <w:t>visual y escrita cómo se lleva a cabo cada</w:t>
            </w:r>
            <w:r w:rsidRPr="00E11F73">
              <w:rPr>
                <w:rFonts w:cstheme="minorHAnsi"/>
                <w:sz w:val="20"/>
                <w:szCs w:val="20"/>
              </w:rPr>
              <w:t xml:space="preserve"> </w:t>
            </w:r>
            <w:proofErr w:type="gramStart"/>
            <w:r w:rsidRPr="00E11F73">
              <w:rPr>
                <w:rFonts w:cstheme="minorHAnsi"/>
                <w:color w:val="000000"/>
                <w:w w:val="103"/>
                <w:sz w:val="20"/>
                <w:szCs w:val="20"/>
              </w:rPr>
              <w:t xml:space="preserve">danza,   </w:t>
            </w:r>
            <w:proofErr w:type="gramEnd"/>
            <w:r w:rsidRPr="00E11F73">
              <w:rPr>
                <w:rFonts w:cstheme="minorHAnsi"/>
                <w:color w:val="000000"/>
                <w:w w:val="103"/>
                <w:sz w:val="20"/>
                <w:szCs w:val="20"/>
              </w:rPr>
              <w:t>la   forma   en   que   visten   los</w:t>
            </w:r>
            <w:r w:rsidRPr="00E11F73">
              <w:rPr>
                <w:rFonts w:cstheme="minorHAnsi"/>
                <w:sz w:val="20"/>
                <w:szCs w:val="20"/>
              </w:rPr>
              <w:t xml:space="preserve"> </w:t>
            </w:r>
            <w:r w:rsidRPr="00E11F73">
              <w:rPr>
                <w:rFonts w:cstheme="minorHAnsi"/>
                <w:color w:val="000000"/>
                <w:spacing w:val="2"/>
                <w:sz w:val="20"/>
                <w:szCs w:val="20"/>
              </w:rPr>
              <w:t>danzantes y con qué música o sonidos se</w:t>
            </w:r>
            <w:r w:rsidRPr="00E11F73">
              <w:rPr>
                <w:rFonts w:cstheme="minorHAnsi"/>
                <w:sz w:val="20"/>
                <w:szCs w:val="20"/>
              </w:rPr>
              <w:t xml:space="preserve"> </w:t>
            </w:r>
            <w:r w:rsidRPr="00E11F73">
              <w:rPr>
                <w:rFonts w:cstheme="minorHAnsi"/>
                <w:color w:val="000000"/>
                <w:sz w:val="20"/>
                <w:szCs w:val="20"/>
              </w:rPr>
              <w:t>acompañan.</w:t>
            </w:r>
          </w:p>
          <w:p w14:paraId="31E71491" w14:textId="77777777" w:rsidR="006F6D87" w:rsidRPr="00E11F73" w:rsidRDefault="006F6D87" w:rsidP="006F6D87">
            <w:pPr>
              <w:pStyle w:val="Prrafodelista"/>
              <w:numPr>
                <w:ilvl w:val="0"/>
                <w:numId w:val="1"/>
              </w:numPr>
              <w:tabs>
                <w:tab w:val="left" w:pos="426"/>
              </w:tabs>
              <w:spacing w:before="21" w:line="207" w:lineRule="exact"/>
              <w:ind w:left="142" w:firstLine="0"/>
              <w:rPr>
                <w:rFonts w:cstheme="minorHAnsi"/>
                <w:sz w:val="20"/>
                <w:szCs w:val="20"/>
              </w:rPr>
            </w:pPr>
            <w:r w:rsidRPr="00E11F73">
              <w:rPr>
                <w:rFonts w:cstheme="minorHAnsi"/>
                <w:b/>
                <w:color w:val="000000"/>
                <w:w w:val="113"/>
                <w:sz w:val="20"/>
                <w:szCs w:val="20"/>
              </w:rPr>
              <w:t xml:space="preserve">Explica   sus   ideas   y   expresa   los </w:t>
            </w:r>
            <w:r w:rsidRPr="00E11F73">
              <w:rPr>
                <w:rFonts w:cstheme="minorHAnsi"/>
                <w:b/>
                <w:color w:val="000000"/>
                <w:w w:val="112"/>
                <w:sz w:val="20"/>
                <w:szCs w:val="20"/>
              </w:rPr>
              <w:t xml:space="preserve">sentimientos </w:t>
            </w:r>
            <w:r w:rsidRPr="00E11F73">
              <w:rPr>
                <w:rFonts w:cstheme="minorHAnsi"/>
                <w:color w:val="000000"/>
                <w:w w:val="112"/>
                <w:sz w:val="20"/>
                <w:szCs w:val="20"/>
              </w:rPr>
              <w:t xml:space="preserve">  que   le   generan   las </w:t>
            </w:r>
            <w:r w:rsidRPr="00E11F73">
              <w:rPr>
                <w:rFonts w:cstheme="minorHAnsi"/>
                <w:sz w:val="20"/>
                <w:szCs w:val="20"/>
              </w:rPr>
              <w:t xml:space="preserve">manifestaciones artístico-culturales, con base en sus </w:t>
            </w:r>
            <w:proofErr w:type="gramStart"/>
            <w:r w:rsidRPr="00E11F73">
              <w:rPr>
                <w:rFonts w:cstheme="minorHAnsi"/>
                <w:sz w:val="20"/>
                <w:szCs w:val="20"/>
              </w:rPr>
              <w:t>observaciones  y</w:t>
            </w:r>
            <w:proofErr w:type="gramEnd"/>
            <w:r w:rsidRPr="00E11F73">
              <w:rPr>
                <w:rFonts w:cstheme="minorHAnsi"/>
                <w:sz w:val="20"/>
                <w:szCs w:val="20"/>
              </w:rPr>
              <w:t xml:space="preserve"> experiencias. Ejem: El estudiante comparte con sus compañeros lo que siente y piensa sobre los personajes de una obra de teatro, y lo asocia con el tema de la historia.</w:t>
            </w:r>
          </w:p>
        </w:tc>
        <w:tc>
          <w:tcPr>
            <w:tcW w:w="1808" w:type="dxa"/>
          </w:tcPr>
          <w:p w14:paraId="090CDF0A" w14:textId="77777777" w:rsidR="006F6D87" w:rsidRPr="00E11F73" w:rsidRDefault="006F6D87" w:rsidP="006F6D87">
            <w:pPr>
              <w:pStyle w:val="Prrafodelista"/>
              <w:numPr>
                <w:ilvl w:val="0"/>
                <w:numId w:val="1"/>
              </w:numPr>
              <w:tabs>
                <w:tab w:val="left" w:pos="228"/>
              </w:tabs>
              <w:spacing w:before="41" w:line="207" w:lineRule="exact"/>
              <w:ind w:left="94" w:firstLine="0"/>
              <w:rPr>
                <w:rFonts w:cstheme="minorHAnsi"/>
                <w:sz w:val="20"/>
                <w:szCs w:val="20"/>
              </w:rPr>
            </w:pPr>
            <w:r w:rsidRPr="00E11F73">
              <w:rPr>
                <w:rFonts w:cstheme="minorHAnsi"/>
                <w:b/>
                <w:color w:val="000000"/>
                <w:spacing w:val="1"/>
                <w:sz w:val="20"/>
                <w:szCs w:val="20"/>
              </w:rPr>
              <w:lastRenderedPageBreak/>
              <w:t>Identifica y describe los</w:t>
            </w:r>
            <w:r w:rsidRPr="00E11F73">
              <w:rPr>
                <w:rFonts w:cstheme="minorHAnsi"/>
                <w:b/>
                <w:sz w:val="20"/>
                <w:szCs w:val="20"/>
              </w:rPr>
              <w:t xml:space="preserve"> </w:t>
            </w:r>
            <w:r w:rsidRPr="00E11F73">
              <w:rPr>
                <w:rFonts w:cstheme="minorHAnsi"/>
                <w:b/>
                <w:color w:val="000000"/>
                <w:sz w:val="20"/>
                <w:szCs w:val="20"/>
              </w:rPr>
              <w:t xml:space="preserve">elementos básicos </w:t>
            </w:r>
            <w:r w:rsidRPr="00E11F73">
              <w:rPr>
                <w:rFonts w:cstheme="minorHAnsi"/>
                <w:b/>
                <w:color w:val="000000"/>
                <w:spacing w:val="2"/>
                <w:sz w:val="20"/>
                <w:szCs w:val="20"/>
              </w:rPr>
              <w:t xml:space="preserve">del arte </w:t>
            </w:r>
            <w:r w:rsidRPr="00E11F73">
              <w:rPr>
                <w:rFonts w:cstheme="minorHAnsi"/>
                <w:color w:val="000000"/>
                <w:spacing w:val="2"/>
                <w:sz w:val="20"/>
                <w:szCs w:val="20"/>
              </w:rPr>
              <w:t>que encuentra</w:t>
            </w:r>
            <w:r w:rsidRPr="00E11F73">
              <w:rPr>
                <w:rFonts w:cstheme="minorHAnsi"/>
                <w:sz w:val="20"/>
                <w:szCs w:val="20"/>
              </w:rPr>
              <w:t xml:space="preserve"> </w:t>
            </w:r>
            <w:proofErr w:type="gramStart"/>
            <w:r w:rsidRPr="00E11F73">
              <w:rPr>
                <w:rFonts w:cstheme="minorHAnsi"/>
                <w:color w:val="000000"/>
                <w:w w:val="112"/>
                <w:sz w:val="20"/>
                <w:szCs w:val="20"/>
              </w:rPr>
              <w:t>en  su</w:t>
            </w:r>
            <w:proofErr w:type="gramEnd"/>
            <w:r w:rsidRPr="00E11F73">
              <w:rPr>
                <w:rFonts w:cstheme="minorHAnsi"/>
                <w:color w:val="000000"/>
                <w:w w:val="112"/>
                <w:sz w:val="20"/>
                <w:szCs w:val="20"/>
              </w:rPr>
              <w:t xml:space="preserve">  entorno  y  en</w:t>
            </w:r>
          </w:p>
          <w:p w14:paraId="4DD52660" w14:textId="77777777" w:rsidR="006F6D87" w:rsidRPr="00E11F73" w:rsidRDefault="006F6D87" w:rsidP="006F6D87">
            <w:pPr>
              <w:spacing w:before="11" w:line="207" w:lineRule="exact"/>
              <w:rPr>
                <w:rFonts w:cstheme="minorHAnsi"/>
                <w:sz w:val="20"/>
                <w:szCs w:val="20"/>
              </w:rPr>
            </w:pPr>
            <w:r w:rsidRPr="00E11F73">
              <w:rPr>
                <w:rFonts w:cstheme="minorHAnsi"/>
                <w:color w:val="000000"/>
                <w:sz w:val="20"/>
                <w:szCs w:val="20"/>
              </w:rPr>
              <w:t>manifestaciones</w:t>
            </w:r>
          </w:p>
          <w:p w14:paraId="052DFD02"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artístico-culturales</w:t>
            </w:r>
          </w:p>
          <w:p w14:paraId="504FD7D1" w14:textId="77777777" w:rsidR="006F6D87" w:rsidRPr="00E11F73" w:rsidRDefault="006F6D87" w:rsidP="006F6D87">
            <w:pPr>
              <w:spacing w:before="11" w:line="207" w:lineRule="exact"/>
              <w:rPr>
                <w:rFonts w:cstheme="minorHAnsi"/>
                <w:sz w:val="20"/>
                <w:szCs w:val="20"/>
              </w:rPr>
            </w:pPr>
            <w:r w:rsidRPr="00E11F73">
              <w:rPr>
                <w:rFonts w:cstheme="minorHAnsi"/>
                <w:color w:val="000000"/>
                <w:spacing w:val="2"/>
                <w:sz w:val="20"/>
                <w:szCs w:val="20"/>
              </w:rPr>
              <w:t>diversas. Reconoce que</w:t>
            </w:r>
            <w:r w:rsidRPr="00E11F73">
              <w:rPr>
                <w:rFonts w:cstheme="minorHAnsi"/>
                <w:sz w:val="20"/>
                <w:szCs w:val="20"/>
              </w:rPr>
              <w:t xml:space="preserve"> </w:t>
            </w:r>
            <w:proofErr w:type="gramStart"/>
            <w:r w:rsidRPr="00E11F73">
              <w:rPr>
                <w:rFonts w:cstheme="minorHAnsi"/>
                <w:color w:val="000000"/>
                <w:w w:val="101"/>
                <w:sz w:val="20"/>
                <w:szCs w:val="20"/>
              </w:rPr>
              <w:t>los  elementos</w:t>
            </w:r>
            <w:proofErr w:type="gramEnd"/>
            <w:r w:rsidRPr="00E11F73">
              <w:rPr>
                <w:rFonts w:cstheme="minorHAnsi"/>
                <w:color w:val="000000"/>
                <w:w w:val="101"/>
                <w:sz w:val="20"/>
                <w:szCs w:val="20"/>
              </w:rPr>
              <w:t xml:space="preserve">  pueden</w:t>
            </w:r>
            <w:r w:rsidRPr="00E11F73">
              <w:rPr>
                <w:rFonts w:cstheme="minorHAnsi"/>
                <w:sz w:val="20"/>
                <w:szCs w:val="20"/>
              </w:rPr>
              <w:t xml:space="preserve"> </w:t>
            </w:r>
            <w:r w:rsidRPr="00E11F73">
              <w:rPr>
                <w:rFonts w:cstheme="minorHAnsi"/>
                <w:color w:val="000000"/>
                <w:sz w:val="20"/>
                <w:szCs w:val="20"/>
              </w:rPr>
              <w:t>transmitir múltiples</w:t>
            </w:r>
            <w:r w:rsidRPr="00E11F73">
              <w:rPr>
                <w:rFonts w:cstheme="minorHAnsi"/>
                <w:sz w:val="20"/>
                <w:szCs w:val="20"/>
              </w:rPr>
              <w:t xml:space="preserve"> </w:t>
            </w:r>
            <w:r w:rsidRPr="00E11F73">
              <w:rPr>
                <w:rFonts w:cstheme="minorHAnsi"/>
                <w:color w:val="000000"/>
                <w:sz w:val="20"/>
                <w:szCs w:val="20"/>
              </w:rPr>
              <w:t>sensaciones.</w:t>
            </w:r>
          </w:p>
          <w:p w14:paraId="22175F91" w14:textId="77777777" w:rsidR="006F6D87" w:rsidRPr="00E11F73" w:rsidRDefault="006F6D87" w:rsidP="006F6D87">
            <w:pPr>
              <w:pStyle w:val="Prrafodelista"/>
              <w:numPr>
                <w:ilvl w:val="0"/>
                <w:numId w:val="1"/>
              </w:numPr>
              <w:tabs>
                <w:tab w:val="left" w:pos="228"/>
              </w:tabs>
              <w:spacing w:before="21" w:line="207" w:lineRule="exact"/>
              <w:ind w:left="0" w:firstLine="0"/>
              <w:rPr>
                <w:rFonts w:cstheme="minorHAnsi"/>
                <w:sz w:val="20"/>
                <w:szCs w:val="20"/>
              </w:rPr>
            </w:pPr>
            <w:proofErr w:type="gramStart"/>
            <w:r w:rsidRPr="00E11F73">
              <w:rPr>
                <w:rFonts w:cstheme="minorHAnsi"/>
                <w:b/>
                <w:color w:val="000000"/>
                <w:w w:val="105"/>
                <w:sz w:val="20"/>
                <w:szCs w:val="20"/>
              </w:rPr>
              <w:t>Especula  sobre</w:t>
            </w:r>
            <w:proofErr w:type="gramEnd"/>
            <w:r w:rsidRPr="00E11F73">
              <w:rPr>
                <w:rFonts w:cstheme="minorHAnsi"/>
                <w:b/>
                <w:color w:val="000000"/>
                <w:w w:val="105"/>
                <w:sz w:val="20"/>
                <w:szCs w:val="20"/>
              </w:rPr>
              <w:t xml:space="preserve">    los</w:t>
            </w:r>
            <w:r w:rsidRPr="00E11F73">
              <w:rPr>
                <w:rFonts w:cstheme="minorHAnsi"/>
                <w:b/>
                <w:sz w:val="20"/>
                <w:szCs w:val="20"/>
              </w:rPr>
              <w:t xml:space="preserve"> </w:t>
            </w:r>
            <w:r w:rsidRPr="00E11F73">
              <w:rPr>
                <w:rFonts w:cstheme="minorHAnsi"/>
                <w:b/>
                <w:color w:val="000000"/>
                <w:w w:val="104"/>
                <w:sz w:val="20"/>
                <w:szCs w:val="20"/>
              </w:rPr>
              <w:t>procesos que el artista</w:t>
            </w:r>
            <w:r w:rsidRPr="00E11F73">
              <w:rPr>
                <w:rFonts w:cstheme="minorHAnsi"/>
                <w:b/>
                <w:sz w:val="20"/>
                <w:szCs w:val="20"/>
              </w:rPr>
              <w:t xml:space="preserve"> </w:t>
            </w:r>
            <w:r w:rsidRPr="00E11F73">
              <w:rPr>
                <w:rFonts w:cstheme="minorHAnsi"/>
                <w:b/>
                <w:color w:val="000000"/>
                <w:spacing w:val="-1"/>
                <w:sz w:val="20"/>
                <w:szCs w:val="20"/>
              </w:rPr>
              <w:t>ha seguido para crear su</w:t>
            </w:r>
            <w:r w:rsidRPr="00E11F73">
              <w:rPr>
                <w:rFonts w:cstheme="minorHAnsi"/>
                <w:b/>
                <w:sz w:val="20"/>
                <w:szCs w:val="20"/>
              </w:rPr>
              <w:t xml:space="preserve"> </w:t>
            </w:r>
            <w:r w:rsidRPr="00E11F73">
              <w:rPr>
                <w:rFonts w:cstheme="minorHAnsi"/>
                <w:b/>
                <w:color w:val="000000"/>
                <w:w w:val="102"/>
                <w:sz w:val="20"/>
                <w:szCs w:val="20"/>
              </w:rPr>
              <w:t xml:space="preserve">obra   e </w:t>
            </w:r>
            <w:r w:rsidRPr="00E11F73">
              <w:rPr>
                <w:rFonts w:cstheme="minorHAnsi"/>
                <w:color w:val="000000"/>
                <w:w w:val="102"/>
                <w:sz w:val="20"/>
                <w:szCs w:val="20"/>
              </w:rPr>
              <w:t xml:space="preserve">  identifica   los</w:t>
            </w:r>
          </w:p>
          <w:p w14:paraId="75BA1411" w14:textId="77777777" w:rsidR="006F6D87" w:rsidRPr="00E11F73" w:rsidRDefault="006F6D87" w:rsidP="006F6D87">
            <w:pPr>
              <w:tabs>
                <w:tab w:val="left" w:pos="1108"/>
                <w:tab w:val="left" w:pos="1794"/>
              </w:tabs>
              <w:spacing w:before="14" w:line="207" w:lineRule="exact"/>
              <w:rPr>
                <w:rFonts w:cstheme="minorHAnsi"/>
                <w:sz w:val="20"/>
                <w:szCs w:val="20"/>
              </w:rPr>
            </w:pPr>
            <w:r w:rsidRPr="00E11F73">
              <w:rPr>
                <w:rFonts w:cstheme="minorHAnsi"/>
                <w:color w:val="000000"/>
                <w:sz w:val="20"/>
                <w:szCs w:val="20"/>
              </w:rPr>
              <w:t>distintos</w:t>
            </w:r>
            <w:r w:rsidRPr="00E11F73">
              <w:rPr>
                <w:rFonts w:cstheme="minorHAnsi"/>
                <w:color w:val="000000"/>
                <w:sz w:val="20"/>
                <w:szCs w:val="20"/>
              </w:rPr>
              <w:tab/>
              <w:t>usos</w:t>
            </w:r>
            <w:r w:rsidRPr="00E11F73">
              <w:rPr>
                <w:rFonts w:cstheme="minorHAnsi"/>
                <w:color w:val="000000"/>
                <w:sz w:val="20"/>
                <w:szCs w:val="20"/>
              </w:rPr>
              <w:tab/>
              <w:t>y</w:t>
            </w:r>
          </w:p>
          <w:p w14:paraId="7EA0BA92" w14:textId="77777777" w:rsidR="006F6D87" w:rsidRPr="00E11F73" w:rsidRDefault="006F6D87" w:rsidP="006F6D87">
            <w:pPr>
              <w:tabs>
                <w:tab w:val="left" w:pos="1694"/>
              </w:tabs>
              <w:spacing w:before="12" w:line="207" w:lineRule="exact"/>
              <w:rPr>
                <w:rFonts w:cstheme="minorHAnsi"/>
                <w:sz w:val="20"/>
                <w:szCs w:val="20"/>
              </w:rPr>
            </w:pPr>
            <w:r w:rsidRPr="00E11F73">
              <w:rPr>
                <w:rFonts w:cstheme="minorHAnsi"/>
                <w:color w:val="000000"/>
                <w:sz w:val="20"/>
                <w:szCs w:val="20"/>
              </w:rPr>
              <w:t xml:space="preserve">propósitos </w:t>
            </w:r>
            <w:r w:rsidRPr="00E11F73">
              <w:rPr>
                <w:rFonts w:cstheme="minorHAnsi"/>
                <w:color w:val="000000"/>
                <w:spacing w:val="-1"/>
                <w:sz w:val="20"/>
                <w:szCs w:val="20"/>
              </w:rPr>
              <w:t>de</w:t>
            </w:r>
          </w:p>
          <w:p w14:paraId="7722708A"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manifestaciones</w:t>
            </w:r>
          </w:p>
          <w:p w14:paraId="7F4467EC" w14:textId="77777777" w:rsidR="006F6D87" w:rsidRPr="00E11F73" w:rsidRDefault="006F6D87" w:rsidP="006F6D87">
            <w:pPr>
              <w:spacing w:before="11" w:line="207" w:lineRule="exact"/>
              <w:rPr>
                <w:rFonts w:cstheme="minorHAnsi"/>
                <w:sz w:val="20"/>
                <w:szCs w:val="20"/>
              </w:rPr>
            </w:pPr>
            <w:r w:rsidRPr="00E11F73">
              <w:rPr>
                <w:rFonts w:cstheme="minorHAnsi"/>
                <w:color w:val="000000"/>
                <w:w w:val="103"/>
                <w:sz w:val="20"/>
                <w:szCs w:val="20"/>
              </w:rPr>
              <w:t>artístico-culturales   de</w:t>
            </w:r>
            <w:r w:rsidRPr="00E11F73">
              <w:rPr>
                <w:rFonts w:cstheme="minorHAnsi"/>
                <w:sz w:val="20"/>
                <w:szCs w:val="20"/>
              </w:rPr>
              <w:t xml:space="preserve"> </w:t>
            </w:r>
            <w:r w:rsidRPr="00E11F73">
              <w:rPr>
                <w:rFonts w:cstheme="minorHAnsi"/>
                <w:color w:val="000000"/>
                <w:spacing w:val="2"/>
                <w:sz w:val="20"/>
                <w:szCs w:val="20"/>
              </w:rPr>
              <w:t>su   comunidad</w:t>
            </w:r>
            <w:r w:rsidRPr="00E11F73">
              <w:rPr>
                <w:rFonts w:cstheme="minorHAnsi"/>
                <w:color w:val="000000"/>
                <w:sz w:val="20"/>
                <w:szCs w:val="20"/>
              </w:rPr>
              <w:t xml:space="preserve"> </w:t>
            </w:r>
            <w:r w:rsidRPr="00E11F73">
              <w:rPr>
                <w:rFonts w:cstheme="minorHAnsi"/>
                <w:color w:val="000000"/>
                <w:sz w:val="20"/>
                <w:szCs w:val="20"/>
              </w:rPr>
              <w:lastRenderedPageBreak/>
              <w:t>(ritual,</w:t>
            </w:r>
            <w:r w:rsidRPr="00E11F73">
              <w:rPr>
                <w:rFonts w:cstheme="minorHAnsi"/>
                <w:sz w:val="20"/>
                <w:szCs w:val="20"/>
              </w:rPr>
              <w:t xml:space="preserve"> </w:t>
            </w:r>
            <w:proofErr w:type="gramStart"/>
            <w:r w:rsidRPr="00E11F73">
              <w:rPr>
                <w:rFonts w:cstheme="minorHAnsi"/>
                <w:color w:val="000000"/>
                <w:w w:val="103"/>
                <w:sz w:val="20"/>
                <w:szCs w:val="20"/>
              </w:rPr>
              <w:t xml:space="preserve">recreativo,   </w:t>
            </w:r>
            <w:proofErr w:type="gramEnd"/>
            <w:r w:rsidRPr="00E11F73">
              <w:rPr>
                <w:rFonts w:cstheme="minorHAnsi"/>
                <w:color w:val="000000"/>
                <w:w w:val="103"/>
                <w:sz w:val="20"/>
                <w:szCs w:val="20"/>
              </w:rPr>
              <w:t xml:space="preserve">comercial, </w:t>
            </w:r>
            <w:r w:rsidRPr="00E11F73">
              <w:rPr>
                <w:rFonts w:cstheme="minorHAnsi"/>
                <w:color w:val="000000"/>
                <w:sz w:val="20"/>
                <w:szCs w:val="20"/>
              </w:rPr>
              <w:t>decorativo, utilitario,</w:t>
            </w:r>
            <w:r w:rsidRPr="00E11F73">
              <w:rPr>
                <w:rFonts w:cstheme="minorHAnsi"/>
                <w:sz w:val="20"/>
                <w:szCs w:val="20"/>
              </w:rPr>
              <w:t xml:space="preserve"> </w:t>
            </w:r>
            <w:r w:rsidRPr="00E11F73">
              <w:rPr>
                <w:rFonts w:cstheme="minorHAnsi"/>
                <w:color w:val="000000"/>
                <w:sz w:val="20"/>
                <w:szCs w:val="20"/>
              </w:rPr>
              <w:t>etc.).</w:t>
            </w:r>
          </w:p>
          <w:p w14:paraId="7E53CA6F" w14:textId="77777777" w:rsidR="006F6D87" w:rsidRPr="00E11F73" w:rsidRDefault="006F6D87" w:rsidP="006F6D87">
            <w:pPr>
              <w:pStyle w:val="Prrafodelista"/>
              <w:numPr>
                <w:ilvl w:val="0"/>
                <w:numId w:val="1"/>
              </w:numPr>
              <w:spacing w:before="40" w:line="207" w:lineRule="exact"/>
              <w:ind w:left="94" w:hanging="8"/>
              <w:rPr>
                <w:rFonts w:cstheme="minorHAnsi"/>
                <w:sz w:val="20"/>
                <w:szCs w:val="20"/>
              </w:rPr>
            </w:pPr>
            <w:r w:rsidRPr="00E11F73">
              <w:rPr>
                <w:rFonts w:cstheme="minorHAnsi"/>
                <w:b/>
                <w:color w:val="000000"/>
                <w:w w:val="104"/>
                <w:sz w:val="20"/>
                <w:szCs w:val="20"/>
              </w:rPr>
              <w:t>Comenta    sobre    los</w:t>
            </w:r>
            <w:r w:rsidRPr="00E11F73">
              <w:rPr>
                <w:rFonts w:cstheme="minorHAnsi"/>
                <w:b/>
                <w:sz w:val="20"/>
                <w:szCs w:val="20"/>
              </w:rPr>
              <w:t xml:space="preserve"> </w:t>
            </w:r>
            <w:r w:rsidRPr="00E11F73">
              <w:rPr>
                <w:rFonts w:cstheme="minorHAnsi"/>
                <w:b/>
                <w:color w:val="000000"/>
                <w:spacing w:val="2"/>
                <w:sz w:val="20"/>
                <w:szCs w:val="20"/>
              </w:rPr>
              <w:t>posibles significados de</w:t>
            </w:r>
            <w:r w:rsidRPr="00E11F73">
              <w:rPr>
                <w:rFonts w:cstheme="minorHAnsi"/>
                <w:b/>
                <w:sz w:val="20"/>
                <w:szCs w:val="20"/>
              </w:rPr>
              <w:t xml:space="preserve"> </w:t>
            </w:r>
            <w:r w:rsidRPr="00E11F73">
              <w:rPr>
                <w:rFonts w:cstheme="minorHAnsi"/>
                <w:b/>
                <w:color w:val="000000"/>
                <w:w w:val="109"/>
                <w:sz w:val="20"/>
                <w:szCs w:val="20"/>
              </w:rPr>
              <w:t>una obra de arte,</w:t>
            </w:r>
            <w:r w:rsidRPr="00E11F73">
              <w:rPr>
                <w:rFonts w:cstheme="minorHAnsi"/>
                <w:color w:val="000000"/>
                <w:w w:val="109"/>
                <w:sz w:val="20"/>
                <w:szCs w:val="20"/>
              </w:rPr>
              <w:t xml:space="preserve"> con</w:t>
            </w:r>
          </w:p>
          <w:p w14:paraId="6F89EE58" w14:textId="77777777" w:rsidR="006F6D87" w:rsidRPr="00E11F73" w:rsidRDefault="006F6D87" w:rsidP="006F6D87">
            <w:pPr>
              <w:spacing w:before="14" w:line="207" w:lineRule="exact"/>
              <w:rPr>
                <w:rFonts w:cstheme="minorHAnsi"/>
                <w:sz w:val="20"/>
                <w:szCs w:val="20"/>
              </w:rPr>
            </w:pPr>
            <w:r w:rsidRPr="00E11F73">
              <w:rPr>
                <w:rFonts w:cstheme="minorHAnsi"/>
                <w:color w:val="000000"/>
                <w:w w:val="102"/>
                <w:sz w:val="20"/>
                <w:szCs w:val="20"/>
              </w:rPr>
              <w:t>base en lo observado y</w:t>
            </w:r>
            <w:r w:rsidRPr="00E11F73">
              <w:rPr>
                <w:rFonts w:cstheme="minorHAnsi"/>
                <w:sz w:val="20"/>
                <w:szCs w:val="20"/>
              </w:rPr>
              <w:t xml:space="preserve"> </w:t>
            </w:r>
            <w:r w:rsidRPr="00E11F73">
              <w:rPr>
                <w:rFonts w:cstheme="minorHAnsi"/>
                <w:color w:val="000000"/>
                <w:w w:val="101"/>
                <w:sz w:val="20"/>
                <w:szCs w:val="20"/>
              </w:rPr>
              <w:t>lo   investigado   acerca</w:t>
            </w:r>
            <w:r w:rsidRPr="00E11F73">
              <w:rPr>
                <w:rFonts w:cstheme="minorHAnsi"/>
                <w:sz w:val="20"/>
                <w:szCs w:val="20"/>
              </w:rPr>
              <w:t xml:space="preserve"> </w:t>
            </w:r>
            <w:r w:rsidRPr="00E11F73">
              <w:rPr>
                <w:rFonts w:cstheme="minorHAnsi"/>
                <w:color w:val="000000"/>
                <w:w w:val="106"/>
                <w:sz w:val="20"/>
                <w:szCs w:val="20"/>
              </w:rPr>
              <w:t>del autor, y emite una</w:t>
            </w:r>
            <w:r w:rsidRPr="00E11F73">
              <w:rPr>
                <w:rFonts w:cstheme="minorHAnsi"/>
                <w:sz w:val="20"/>
                <w:szCs w:val="20"/>
              </w:rPr>
              <w:t xml:space="preserve"> </w:t>
            </w:r>
            <w:r w:rsidRPr="00E11F73">
              <w:rPr>
                <w:rFonts w:cstheme="minorHAnsi"/>
                <w:color w:val="000000"/>
                <w:sz w:val="20"/>
                <w:szCs w:val="20"/>
              </w:rPr>
              <w:t>opinión sobre ella.</w:t>
            </w:r>
          </w:p>
        </w:tc>
        <w:tc>
          <w:tcPr>
            <w:tcW w:w="1807" w:type="dxa"/>
          </w:tcPr>
          <w:p w14:paraId="1989A713" w14:textId="77777777" w:rsidR="006F6D87" w:rsidRPr="00E11F73" w:rsidRDefault="006F6D87" w:rsidP="006F6D87">
            <w:pPr>
              <w:pStyle w:val="Prrafodelista"/>
              <w:numPr>
                <w:ilvl w:val="0"/>
                <w:numId w:val="1"/>
              </w:numPr>
              <w:tabs>
                <w:tab w:val="left" w:pos="228"/>
              </w:tabs>
              <w:spacing w:before="41" w:line="207" w:lineRule="exact"/>
              <w:ind w:left="94" w:firstLine="0"/>
              <w:rPr>
                <w:rFonts w:cstheme="minorHAnsi"/>
                <w:sz w:val="20"/>
                <w:szCs w:val="20"/>
              </w:rPr>
            </w:pPr>
            <w:r w:rsidRPr="00E11F73">
              <w:rPr>
                <w:rFonts w:cstheme="minorHAnsi"/>
                <w:b/>
                <w:color w:val="000000"/>
                <w:spacing w:val="1"/>
                <w:sz w:val="20"/>
                <w:szCs w:val="20"/>
              </w:rPr>
              <w:lastRenderedPageBreak/>
              <w:t>Identifica y describe</w:t>
            </w:r>
            <w:r w:rsidRPr="00E11F73">
              <w:rPr>
                <w:rFonts w:cstheme="minorHAnsi"/>
                <w:color w:val="000000"/>
                <w:spacing w:val="1"/>
                <w:sz w:val="20"/>
                <w:szCs w:val="20"/>
              </w:rPr>
              <w:t xml:space="preserve"> los</w:t>
            </w:r>
            <w:r w:rsidRPr="00E11F73">
              <w:rPr>
                <w:rFonts w:cstheme="minorHAnsi"/>
                <w:sz w:val="20"/>
                <w:szCs w:val="20"/>
              </w:rPr>
              <w:t xml:space="preserve"> </w:t>
            </w:r>
            <w:r w:rsidRPr="00E11F73">
              <w:rPr>
                <w:rFonts w:cstheme="minorHAnsi"/>
                <w:b/>
                <w:color w:val="000000"/>
                <w:sz w:val="20"/>
                <w:szCs w:val="20"/>
              </w:rPr>
              <w:t xml:space="preserve">elementos </w:t>
            </w:r>
            <w:r w:rsidRPr="00E11F73">
              <w:rPr>
                <w:rFonts w:cstheme="minorHAnsi"/>
                <w:color w:val="000000"/>
                <w:sz w:val="20"/>
                <w:szCs w:val="20"/>
              </w:rPr>
              <w:t>básicos</w:t>
            </w:r>
            <w:r w:rsidRPr="00E11F73">
              <w:rPr>
                <w:rFonts w:cstheme="minorHAnsi"/>
                <w:b/>
                <w:color w:val="000000"/>
                <w:sz w:val="20"/>
                <w:szCs w:val="20"/>
              </w:rPr>
              <w:t xml:space="preserve"> </w:t>
            </w:r>
            <w:r w:rsidRPr="00E11F73">
              <w:rPr>
                <w:rFonts w:cstheme="minorHAnsi"/>
                <w:b/>
                <w:color w:val="000000"/>
                <w:spacing w:val="2"/>
                <w:sz w:val="20"/>
                <w:szCs w:val="20"/>
              </w:rPr>
              <w:t xml:space="preserve">del arte </w:t>
            </w:r>
            <w:r w:rsidRPr="00E11F73">
              <w:rPr>
                <w:rFonts w:cstheme="minorHAnsi"/>
                <w:color w:val="000000"/>
                <w:spacing w:val="2"/>
                <w:sz w:val="20"/>
                <w:szCs w:val="20"/>
              </w:rPr>
              <w:t>que encuentra</w:t>
            </w:r>
            <w:r w:rsidRPr="00E11F73">
              <w:rPr>
                <w:rFonts w:cstheme="minorHAnsi"/>
                <w:sz w:val="20"/>
                <w:szCs w:val="20"/>
              </w:rPr>
              <w:t xml:space="preserve"> </w:t>
            </w:r>
            <w:proofErr w:type="gramStart"/>
            <w:r w:rsidRPr="00E11F73">
              <w:rPr>
                <w:rFonts w:cstheme="minorHAnsi"/>
                <w:color w:val="000000"/>
                <w:w w:val="112"/>
                <w:sz w:val="20"/>
                <w:szCs w:val="20"/>
              </w:rPr>
              <w:t>en  su</w:t>
            </w:r>
            <w:proofErr w:type="gramEnd"/>
            <w:r w:rsidRPr="00E11F73">
              <w:rPr>
                <w:rFonts w:cstheme="minorHAnsi"/>
                <w:color w:val="000000"/>
                <w:w w:val="112"/>
                <w:sz w:val="20"/>
                <w:szCs w:val="20"/>
              </w:rPr>
              <w:t xml:space="preserve">  entorno  y  en</w:t>
            </w:r>
          </w:p>
          <w:p w14:paraId="50DB362E" w14:textId="77777777" w:rsidR="006F6D87" w:rsidRPr="00E11F73" w:rsidRDefault="006F6D87" w:rsidP="006F6D87">
            <w:pPr>
              <w:spacing w:before="11" w:line="207" w:lineRule="exact"/>
              <w:rPr>
                <w:rFonts w:cstheme="minorHAnsi"/>
                <w:sz w:val="20"/>
                <w:szCs w:val="20"/>
              </w:rPr>
            </w:pPr>
            <w:r w:rsidRPr="00E11F73">
              <w:rPr>
                <w:rFonts w:cstheme="minorHAnsi"/>
                <w:color w:val="000000"/>
                <w:sz w:val="20"/>
                <w:szCs w:val="20"/>
              </w:rPr>
              <w:t>manifestaciones</w:t>
            </w:r>
          </w:p>
          <w:p w14:paraId="04BA57FC"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artístico-culturales</w:t>
            </w:r>
          </w:p>
          <w:p w14:paraId="7BCE06C8" w14:textId="77777777" w:rsidR="006F6D87" w:rsidRPr="00E11F73" w:rsidRDefault="006F6D87" w:rsidP="006F6D87">
            <w:pPr>
              <w:spacing w:before="11" w:line="207" w:lineRule="exact"/>
              <w:rPr>
                <w:rFonts w:cstheme="minorHAnsi"/>
                <w:b/>
                <w:sz w:val="20"/>
                <w:szCs w:val="20"/>
              </w:rPr>
            </w:pPr>
            <w:r w:rsidRPr="00E11F73">
              <w:rPr>
                <w:rFonts w:cstheme="minorHAnsi"/>
                <w:color w:val="000000"/>
                <w:spacing w:val="2"/>
                <w:sz w:val="20"/>
                <w:szCs w:val="20"/>
              </w:rPr>
              <w:t xml:space="preserve">diversas. </w:t>
            </w:r>
            <w:r w:rsidRPr="00E11F73">
              <w:rPr>
                <w:rFonts w:cstheme="minorHAnsi"/>
                <w:b/>
                <w:color w:val="000000"/>
                <w:spacing w:val="2"/>
                <w:sz w:val="20"/>
                <w:szCs w:val="20"/>
              </w:rPr>
              <w:t>Reconoce que</w:t>
            </w:r>
            <w:r w:rsidRPr="00E11F73">
              <w:rPr>
                <w:rFonts w:cstheme="minorHAnsi"/>
                <w:b/>
                <w:sz w:val="20"/>
                <w:szCs w:val="20"/>
              </w:rPr>
              <w:t xml:space="preserve"> </w:t>
            </w:r>
            <w:proofErr w:type="gramStart"/>
            <w:r w:rsidRPr="00E11F73">
              <w:rPr>
                <w:rFonts w:cstheme="minorHAnsi"/>
                <w:b/>
                <w:color w:val="000000"/>
                <w:w w:val="101"/>
                <w:sz w:val="20"/>
                <w:szCs w:val="20"/>
              </w:rPr>
              <w:t>los  elementos</w:t>
            </w:r>
            <w:proofErr w:type="gramEnd"/>
            <w:r w:rsidRPr="00E11F73">
              <w:rPr>
                <w:rFonts w:cstheme="minorHAnsi"/>
                <w:b/>
                <w:color w:val="000000"/>
                <w:w w:val="101"/>
                <w:sz w:val="20"/>
                <w:szCs w:val="20"/>
              </w:rPr>
              <w:t xml:space="preserve">  pueden</w:t>
            </w:r>
            <w:r w:rsidRPr="00E11F73">
              <w:rPr>
                <w:rFonts w:cstheme="minorHAnsi"/>
                <w:b/>
                <w:sz w:val="20"/>
                <w:szCs w:val="20"/>
              </w:rPr>
              <w:t xml:space="preserve"> </w:t>
            </w:r>
            <w:r w:rsidRPr="00E11F73">
              <w:rPr>
                <w:rFonts w:cstheme="minorHAnsi"/>
                <w:b/>
                <w:color w:val="000000"/>
                <w:sz w:val="20"/>
                <w:szCs w:val="20"/>
              </w:rPr>
              <w:t>transmitir múltiples</w:t>
            </w:r>
          </w:p>
          <w:p w14:paraId="29E71541" w14:textId="77777777" w:rsidR="006F6D87" w:rsidRPr="00E11F73" w:rsidRDefault="006F6D87" w:rsidP="006F6D87">
            <w:pPr>
              <w:spacing w:before="14" w:line="207" w:lineRule="exact"/>
              <w:rPr>
                <w:rFonts w:cstheme="minorHAnsi"/>
                <w:b/>
                <w:sz w:val="20"/>
                <w:szCs w:val="20"/>
              </w:rPr>
            </w:pPr>
            <w:r w:rsidRPr="00E11F73">
              <w:rPr>
                <w:rFonts w:cstheme="minorHAnsi"/>
                <w:b/>
                <w:color w:val="000000"/>
                <w:sz w:val="20"/>
                <w:szCs w:val="20"/>
              </w:rPr>
              <w:t>sensaciones.</w:t>
            </w:r>
          </w:p>
          <w:p w14:paraId="212715FD" w14:textId="77777777" w:rsidR="006F6D87" w:rsidRPr="00E11F73" w:rsidRDefault="006F6D87" w:rsidP="006F6D87">
            <w:pPr>
              <w:pStyle w:val="Prrafodelista"/>
              <w:numPr>
                <w:ilvl w:val="0"/>
                <w:numId w:val="1"/>
              </w:numPr>
              <w:tabs>
                <w:tab w:val="left" w:pos="228"/>
              </w:tabs>
              <w:spacing w:before="21" w:line="207" w:lineRule="exact"/>
              <w:ind w:left="0" w:firstLine="0"/>
              <w:rPr>
                <w:rFonts w:cstheme="minorHAnsi"/>
                <w:b/>
                <w:sz w:val="20"/>
                <w:szCs w:val="20"/>
              </w:rPr>
            </w:pPr>
            <w:proofErr w:type="gramStart"/>
            <w:r w:rsidRPr="00E11F73">
              <w:rPr>
                <w:rFonts w:cstheme="minorHAnsi"/>
                <w:color w:val="000000"/>
                <w:w w:val="105"/>
                <w:sz w:val="20"/>
                <w:szCs w:val="20"/>
              </w:rPr>
              <w:t>Especula  sobre</w:t>
            </w:r>
            <w:proofErr w:type="gramEnd"/>
            <w:r w:rsidRPr="00E11F73">
              <w:rPr>
                <w:rFonts w:cstheme="minorHAnsi"/>
                <w:color w:val="000000"/>
                <w:w w:val="105"/>
                <w:sz w:val="20"/>
                <w:szCs w:val="20"/>
              </w:rPr>
              <w:t xml:space="preserve">    los</w:t>
            </w:r>
            <w:r w:rsidRPr="00E11F73">
              <w:rPr>
                <w:rFonts w:cstheme="minorHAnsi"/>
                <w:sz w:val="20"/>
                <w:szCs w:val="20"/>
              </w:rPr>
              <w:t xml:space="preserve"> </w:t>
            </w:r>
            <w:r w:rsidRPr="00E11F73">
              <w:rPr>
                <w:rFonts w:cstheme="minorHAnsi"/>
                <w:color w:val="000000"/>
                <w:w w:val="104"/>
                <w:sz w:val="20"/>
                <w:szCs w:val="20"/>
              </w:rPr>
              <w:t>procesos que el artista</w:t>
            </w:r>
            <w:r w:rsidRPr="00E11F73">
              <w:rPr>
                <w:rFonts w:cstheme="minorHAnsi"/>
                <w:sz w:val="20"/>
                <w:szCs w:val="20"/>
              </w:rPr>
              <w:t xml:space="preserve"> </w:t>
            </w:r>
            <w:r w:rsidRPr="00E11F73">
              <w:rPr>
                <w:rFonts w:cstheme="minorHAnsi"/>
                <w:color w:val="000000"/>
                <w:spacing w:val="-1"/>
                <w:sz w:val="20"/>
                <w:szCs w:val="20"/>
              </w:rPr>
              <w:t>ha seguido para crear su</w:t>
            </w:r>
            <w:r w:rsidRPr="00E11F73">
              <w:rPr>
                <w:rFonts w:cstheme="minorHAnsi"/>
                <w:sz w:val="20"/>
                <w:szCs w:val="20"/>
              </w:rPr>
              <w:t xml:space="preserve"> </w:t>
            </w:r>
            <w:r w:rsidRPr="00E11F73">
              <w:rPr>
                <w:rFonts w:cstheme="minorHAnsi"/>
                <w:color w:val="000000"/>
                <w:w w:val="102"/>
                <w:sz w:val="20"/>
                <w:szCs w:val="20"/>
              </w:rPr>
              <w:t>obra   e   i</w:t>
            </w:r>
            <w:r w:rsidRPr="00E11F73">
              <w:rPr>
                <w:rFonts w:cstheme="minorHAnsi"/>
                <w:b/>
                <w:color w:val="000000"/>
                <w:w w:val="102"/>
                <w:sz w:val="20"/>
                <w:szCs w:val="20"/>
              </w:rPr>
              <w:t>dentifica   los</w:t>
            </w:r>
          </w:p>
          <w:p w14:paraId="7383474D" w14:textId="77777777" w:rsidR="006F6D87" w:rsidRPr="00E11F73" w:rsidRDefault="006F6D87" w:rsidP="006F6D87">
            <w:pPr>
              <w:tabs>
                <w:tab w:val="left" w:pos="1108"/>
                <w:tab w:val="left" w:pos="1794"/>
              </w:tabs>
              <w:spacing w:before="14" w:line="207" w:lineRule="exact"/>
              <w:rPr>
                <w:rFonts w:cstheme="minorHAnsi"/>
                <w:b/>
                <w:sz w:val="20"/>
                <w:szCs w:val="20"/>
              </w:rPr>
            </w:pPr>
            <w:r w:rsidRPr="00E11F73">
              <w:rPr>
                <w:rFonts w:cstheme="minorHAnsi"/>
                <w:b/>
                <w:color w:val="000000"/>
                <w:sz w:val="20"/>
                <w:szCs w:val="20"/>
              </w:rPr>
              <w:t>distintos</w:t>
            </w:r>
            <w:r w:rsidRPr="00E11F73">
              <w:rPr>
                <w:rFonts w:cstheme="minorHAnsi"/>
                <w:b/>
                <w:color w:val="000000"/>
                <w:sz w:val="20"/>
                <w:szCs w:val="20"/>
              </w:rPr>
              <w:tab/>
              <w:t>usos</w:t>
            </w:r>
            <w:r w:rsidRPr="00E11F73">
              <w:rPr>
                <w:rFonts w:cstheme="minorHAnsi"/>
                <w:b/>
                <w:color w:val="000000"/>
                <w:sz w:val="20"/>
                <w:szCs w:val="20"/>
              </w:rPr>
              <w:tab/>
              <w:t>y</w:t>
            </w:r>
          </w:p>
          <w:p w14:paraId="0E533E40" w14:textId="77777777" w:rsidR="006F6D87" w:rsidRPr="00E11F73" w:rsidRDefault="006F6D87" w:rsidP="006F6D87">
            <w:pPr>
              <w:tabs>
                <w:tab w:val="left" w:pos="1694"/>
              </w:tabs>
              <w:spacing w:before="12" w:line="207" w:lineRule="exact"/>
              <w:rPr>
                <w:rFonts w:cstheme="minorHAnsi"/>
                <w:b/>
                <w:sz w:val="20"/>
                <w:szCs w:val="20"/>
              </w:rPr>
            </w:pPr>
            <w:r w:rsidRPr="00E11F73">
              <w:rPr>
                <w:rFonts w:cstheme="minorHAnsi"/>
                <w:b/>
                <w:color w:val="000000"/>
                <w:sz w:val="20"/>
                <w:szCs w:val="20"/>
              </w:rPr>
              <w:t xml:space="preserve">propósitos </w:t>
            </w:r>
            <w:r w:rsidRPr="00E11F73">
              <w:rPr>
                <w:rFonts w:cstheme="minorHAnsi"/>
                <w:b/>
                <w:color w:val="000000"/>
                <w:spacing w:val="-1"/>
                <w:sz w:val="20"/>
                <w:szCs w:val="20"/>
              </w:rPr>
              <w:t>de</w:t>
            </w:r>
          </w:p>
          <w:p w14:paraId="2A87D8AB" w14:textId="77777777" w:rsidR="006F6D87" w:rsidRPr="00E11F73" w:rsidRDefault="006F6D87" w:rsidP="006F6D87">
            <w:pPr>
              <w:spacing w:before="14" w:line="207" w:lineRule="exact"/>
              <w:rPr>
                <w:rFonts w:cstheme="minorHAnsi"/>
                <w:b/>
                <w:sz w:val="20"/>
                <w:szCs w:val="20"/>
              </w:rPr>
            </w:pPr>
            <w:r w:rsidRPr="00E11F73">
              <w:rPr>
                <w:rFonts w:cstheme="minorHAnsi"/>
                <w:b/>
                <w:color w:val="000000"/>
                <w:sz w:val="20"/>
                <w:szCs w:val="20"/>
              </w:rPr>
              <w:t>manifestaciones</w:t>
            </w:r>
          </w:p>
          <w:p w14:paraId="388FF389" w14:textId="77777777" w:rsidR="006F6D87" w:rsidRPr="00E11F73" w:rsidRDefault="006F6D87" w:rsidP="006F6D87">
            <w:pPr>
              <w:spacing w:before="11" w:line="207" w:lineRule="exact"/>
              <w:rPr>
                <w:rFonts w:cstheme="minorHAnsi"/>
                <w:sz w:val="20"/>
                <w:szCs w:val="20"/>
              </w:rPr>
            </w:pPr>
            <w:r w:rsidRPr="00E11F73">
              <w:rPr>
                <w:rFonts w:cstheme="minorHAnsi"/>
                <w:b/>
                <w:color w:val="000000"/>
                <w:w w:val="103"/>
                <w:sz w:val="20"/>
                <w:szCs w:val="20"/>
              </w:rPr>
              <w:lastRenderedPageBreak/>
              <w:t>artístico-culturales</w:t>
            </w:r>
            <w:r w:rsidRPr="00E11F73">
              <w:rPr>
                <w:rFonts w:cstheme="minorHAnsi"/>
                <w:color w:val="000000"/>
                <w:w w:val="103"/>
                <w:sz w:val="20"/>
                <w:szCs w:val="20"/>
              </w:rPr>
              <w:t xml:space="preserve">   de</w:t>
            </w:r>
            <w:r w:rsidRPr="00E11F73">
              <w:rPr>
                <w:rFonts w:cstheme="minorHAnsi"/>
                <w:sz w:val="20"/>
                <w:szCs w:val="20"/>
              </w:rPr>
              <w:t xml:space="preserve"> </w:t>
            </w:r>
            <w:r w:rsidRPr="00E11F73">
              <w:rPr>
                <w:rFonts w:cstheme="minorHAnsi"/>
                <w:color w:val="000000"/>
                <w:spacing w:val="2"/>
                <w:sz w:val="20"/>
                <w:szCs w:val="20"/>
              </w:rPr>
              <w:t>su   comunidad</w:t>
            </w:r>
            <w:r w:rsidRPr="00E11F73">
              <w:rPr>
                <w:rFonts w:cstheme="minorHAnsi"/>
                <w:color w:val="000000"/>
                <w:sz w:val="20"/>
                <w:szCs w:val="20"/>
              </w:rPr>
              <w:t xml:space="preserve"> (ritual,</w:t>
            </w:r>
            <w:r w:rsidRPr="00E11F73">
              <w:rPr>
                <w:rFonts w:cstheme="minorHAnsi"/>
                <w:sz w:val="20"/>
                <w:szCs w:val="20"/>
              </w:rPr>
              <w:t xml:space="preserve"> </w:t>
            </w:r>
            <w:proofErr w:type="gramStart"/>
            <w:r w:rsidRPr="00E11F73">
              <w:rPr>
                <w:rFonts w:cstheme="minorHAnsi"/>
                <w:color w:val="000000"/>
                <w:w w:val="103"/>
                <w:sz w:val="20"/>
                <w:szCs w:val="20"/>
              </w:rPr>
              <w:t xml:space="preserve">recreativo,   </w:t>
            </w:r>
            <w:proofErr w:type="gramEnd"/>
            <w:r w:rsidRPr="00E11F73">
              <w:rPr>
                <w:rFonts w:cstheme="minorHAnsi"/>
                <w:color w:val="000000"/>
                <w:w w:val="103"/>
                <w:sz w:val="20"/>
                <w:szCs w:val="20"/>
              </w:rPr>
              <w:t xml:space="preserve">comercial, </w:t>
            </w:r>
            <w:r w:rsidRPr="00E11F73">
              <w:rPr>
                <w:rFonts w:cstheme="minorHAnsi"/>
                <w:color w:val="000000"/>
                <w:sz w:val="20"/>
                <w:szCs w:val="20"/>
              </w:rPr>
              <w:t>decorativo, utilitario,</w:t>
            </w:r>
            <w:r w:rsidRPr="00E11F73">
              <w:rPr>
                <w:rFonts w:cstheme="minorHAnsi"/>
                <w:sz w:val="20"/>
                <w:szCs w:val="20"/>
              </w:rPr>
              <w:t xml:space="preserve"> </w:t>
            </w:r>
            <w:r w:rsidRPr="00E11F73">
              <w:rPr>
                <w:rFonts w:cstheme="minorHAnsi"/>
                <w:color w:val="000000"/>
                <w:sz w:val="20"/>
                <w:szCs w:val="20"/>
              </w:rPr>
              <w:t>etc.).</w:t>
            </w:r>
          </w:p>
          <w:p w14:paraId="057E9954" w14:textId="77777777" w:rsidR="006F6D87" w:rsidRPr="00E11F73" w:rsidRDefault="006F6D87" w:rsidP="006F6D87">
            <w:pPr>
              <w:pStyle w:val="Prrafodelista"/>
              <w:numPr>
                <w:ilvl w:val="0"/>
                <w:numId w:val="1"/>
              </w:numPr>
              <w:spacing w:before="40" w:line="207" w:lineRule="exact"/>
              <w:ind w:left="94" w:hanging="8"/>
              <w:rPr>
                <w:rFonts w:cstheme="minorHAnsi"/>
                <w:sz w:val="20"/>
                <w:szCs w:val="20"/>
              </w:rPr>
            </w:pPr>
            <w:r w:rsidRPr="00E11F73">
              <w:rPr>
                <w:rFonts w:cstheme="minorHAnsi"/>
                <w:b/>
                <w:color w:val="000000"/>
                <w:w w:val="104"/>
                <w:sz w:val="20"/>
                <w:szCs w:val="20"/>
              </w:rPr>
              <w:t xml:space="preserve">Comenta    </w:t>
            </w:r>
            <w:r w:rsidRPr="00E11F73">
              <w:rPr>
                <w:rFonts w:cstheme="minorHAnsi"/>
                <w:color w:val="000000"/>
                <w:w w:val="104"/>
                <w:sz w:val="20"/>
                <w:szCs w:val="20"/>
              </w:rPr>
              <w:t>sobre    los</w:t>
            </w:r>
            <w:r w:rsidRPr="00E11F73">
              <w:rPr>
                <w:rFonts w:cstheme="minorHAnsi"/>
                <w:sz w:val="20"/>
                <w:szCs w:val="20"/>
              </w:rPr>
              <w:t xml:space="preserve"> </w:t>
            </w:r>
            <w:r w:rsidRPr="00E11F73">
              <w:rPr>
                <w:rFonts w:cstheme="minorHAnsi"/>
                <w:color w:val="000000"/>
                <w:spacing w:val="2"/>
                <w:sz w:val="20"/>
                <w:szCs w:val="20"/>
              </w:rPr>
              <w:t>posibles significados de</w:t>
            </w:r>
            <w:r w:rsidRPr="00E11F73">
              <w:rPr>
                <w:rFonts w:cstheme="minorHAnsi"/>
                <w:sz w:val="20"/>
                <w:szCs w:val="20"/>
              </w:rPr>
              <w:t xml:space="preserve"> </w:t>
            </w:r>
            <w:r w:rsidRPr="00E11F73">
              <w:rPr>
                <w:rFonts w:cstheme="minorHAnsi"/>
                <w:color w:val="000000"/>
                <w:w w:val="109"/>
                <w:sz w:val="20"/>
                <w:szCs w:val="20"/>
              </w:rPr>
              <w:t>una obra de arte, con</w:t>
            </w:r>
          </w:p>
          <w:p w14:paraId="64CCD4B9" w14:textId="77777777" w:rsidR="006F6D87" w:rsidRPr="00E11F73" w:rsidRDefault="006F6D87" w:rsidP="006F6D87">
            <w:pPr>
              <w:spacing w:before="14" w:line="207" w:lineRule="exact"/>
              <w:rPr>
                <w:rFonts w:cstheme="minorHAnsi"/>
                <w:sz w:val="20"/>
                <w:szCs w:val="20"/>
              </w:rPr>
            </w:pPr>
            <w:r w:rsidRPr="00E11F73">
              <w:rPr>
                <w:rFonts w:cstheme="minorHAnsi"/>
                <w:color w:val="000000"/>
                <w:w w:val="102"/>
                <w:sz w:val="20"/>
                <w:szCs w:val="20"/>
              </w:rPr>
              <w:t>base en lo observado y</w:t>
            </w:r>
            <w:r w:rsidRPr="00E11F73">
              <w:rPr>
                <w:rFonts w:cstheme="minorHAnsi"/>
                <w:sz w:val="20"/>
                <w:szCs w:val="20"/>
              </w:rPr>
              <w:t xml:space="preserve"> </w:t>
            </w:r>
            <w:r w:rsidRPr="00E11F73">
              <w:rPr>
                <w:rFonts w:cstheme="minorHAnsi"/>
                <w:color w:val="000000"/>
                <w:w w:val="101"/>
                <w:sz w:val="20"/>
                <w:szCs w:val="20"/>
              </w:rPr>
              <w:t xml:space="preserve">lo   investigado   </w:t>
            </w:r>
            <w:r w:rsidRPr="00E11F73">
              <w:rPr>
                <w:rFonts w:cstheme="minorHAnsi"/>
                <w:b/>
                <w:color w:val="000000"/>
                <w:w w:val="101"/>
                <w:sz w:val="20"/>
                <w:szCs w:val="20"/>
              </w:rPr>
              <w:t>acerca</w:t>
            </w:r>
            <w:r w:rsidRPr="00E11F73">
              <w:rPr>
                <w:rFonts w:cstheme="minorHAnsi"/>
                <w:b/>
                <w:sz w:val="20"/>
                <w:szCs w:val="20"/>
              </w:rPr>
              <w:t xml:space="preserve"> </w:t>
            </w:r>
            <w:r w:rsidRPr="00E11F73">
              <w:rPr>
                <w:rFonts w:cstheme="minorHAnsi"/>
                <w:b/>
                <w:color w:val="000000"/>
                <w:w w:val="106"/>
                <w:sz w:val="20"/>
                <w:szCs w:val="20"/>
              </w:rPr>
              <w:t>del autor</w:t>
            </w:r>
            <w:r w:rsidRPr="00E11F73">
              <w:rPr>
                <w:rFonts w:cstheme="minorHAnsi"/>
                <w:color w:val="000000"/>
                <w:w w:val="106"/>
                <w:sz w:val="20"/>
                <w:szCs w:val="20"/>
              </w:rPr>
              <w:t>, y emite una</w:t>
            </w:r>
            <w:r w:rsidRPr="00E11F73">
              <w:rPr>
                <w:rFonts w:cstheme="minorHAnsi"/>
                <w:sz w:val="20"/>
                <w:szCs w:val="20"/>
              </w:rPr>
              <w:t xml:space="preserve"> </w:t>
            </w:r>
            <w:r w:rsidRPr="00E11F73">
              <w:rPr>
                <w:rFonts w:cstheme="minorHAnsi"/>
                <w:color w:val="000000"/>
                <w:sz w:val="20"/>
                <w:szCs w:val="20"/>
              </w:rPr>
              <w:t>opinión sobre ella.</w:t>
            </w:r>
          </w:p>
        </w:tc>
        <w:tc>
          <w:tcPr>
            <w:tcW w:w="1807" w:type="dxa"/>
          </w:tcPr>
          <w:p w14:paraId="2109B9AA" w14:textId="77777777" w:rsidR="006F6D87" w:rsidRPr="00E11F73" w:rsidRDefault="006F6D87" w:rsidP="006F6D87">
            <w:pPr>
              <w:pStyle w:val="Prrafodelista"/>
              <w:numPr>
                <w:ilvl w:val="0"/>
                <w:numId w:val="1"/>
              </w:numPr>
              <w:tabs>
                <w:tab w:val="left" w:pos="228"/>
              </w:tabs>
              <w:spacing w:before="41" w:line="207" w:lineRule="exact"/>
              <w:ind w:left="94" w:firstLine="0"/>
              <w:rPr>
                <w:rFonts w:cstheme="minorHAnsi"/>
                <w:sz w:val="20"/>
                <w:szCs w:val="20"/>
              </w:rPr>
            </w:pPr>
            <w:r w:rsidRPr="00E11F73">
              <w:rPr>
                <w:rFonts w:cstheme="minorHAnsi"/>
                <w:b/>
                <w:color w:val="000000"/>
                <w:spacing w:val="1"/>
                <w:sz w:val="20"/>
                <w:szCs w:val="20"/>
              </w:rPr>
              <w:lastRenderedPageBreak/>
              <w:t>Identifica y describe los</w:t>
            </w:r>
            <w:r w:rsidRPr="00E11F73">
              <w:rPr>
                <w:rFonts w:cstheme="minorHAnsi"/>
                <w:b/>
                <w:sz w:val="20"/>
                <w:szCs w:val="20"/>
              </w:rPr>
              <w:t xml:space="preserve"> </w:t>
            </w:r>
            <w:r w:rsidRPr="00E11F73">
              <w:rPr>
                <w:rFonts w:cstheme="minorHAnsi"/>
                <w:b/>
                <w:color w:val="000000"/>
                <w:sz w:val="20"/>
                <w:szCs w:val="20"/>
              </w:rPr>
              <w:t xml:space="preserve">elementos básicos </w:t>
            </w:r>
            <w:r w:rsidRPr="00E11F73">
              <w:rPr>
                <w:rFonts w:cstheme="minorHAnsi"/>
                <w:b/>
                <w:color w:val="000000"/>
                <w:spacing w:val="2"/>
                <w:sz w:val="20"/>
                <w:szCs w:val="20"/>
              </w:rPr>
              <w:t xml:space="preserve">del arte </w:t>
            </w:r>
            <w:r w:rsidRPr="00E11F73">
              <w:rPr>
                <w:rFonts w:cstheme="minorHAnsi"/>
                <w:color w:val="000000"/>
                <w:spacing w:val="2"/>
                <w:sz w:val="20"/>
                <w:szCs w:val="20"/>
              </w:rPr>
              <w:t>que encuentra</w:t>
            </w:r>
            <w:r w:rsidRPr="00E11F73">
              <w:rPr>
                <w:rFonts w:cstheme="minorHAnsi"/>
                <w:sz w:val="20"/>
                <w:szCs w:val="20"/>
              </w:rPr>
              <w:t xml:space="preserve"> </w:t>
            </w:r>
            <w:proofErr w:type="gramStart"/>
            <w:r w:rsidRPr="00E11F73">
              <w:rPr>
                <w:rFonts w:cstheme="minorHAnsi"/>
                <w:color w:val="000000"/>
                <w:w w:val="112"/>
                <w:sz w:val="20"/>
                <w:szCs w:val="20"/>
              </w:rPr>
              <w:t>en  su</w:t>
            </w:r>
            <w:proofErr w:type="gramEnd"/>
            <w:r w:rsidRPr="00E11F73">
              <w:rPr>
                <w:rFonts w:cstheme="minorHAnsi"/>
                <w:color w:val="000000"/>
                <w:w w:val="112"/>
                <w:sz w:val="20"/>
                <w:szCs w:val="20"/>
              </w:rPr>
              <w:t xml:space="preserve">  entorno  y  en</w:t>
            </w:r>
          </w:p>
          <w:p w14:paraId="0D247D49" w14:textId="77777777" w:rsidR="006F6D87" w:rsidRPr="00E11F73" w:rsidRDefault="006F6D87" w:rsidP="006F6D87">
            <w:pPr>
              <w:spacing w:before="11" w:line="207" w:lineRule="exact"/>
              <w:rPr>
                <w:rFonts w:cstheme="minorHAnsi"/>
                <w:sz w:val="20"/>
                <w:szCs w:val="20"/>
              </w:rPr>
            </w:pPr>
            <w:r w:rsidRPr="00E11F73">
              <w:rPr>
                <w:rFonts w:cstheme="minorHAnsi"/>
                <w:color w:val="000000"/>
                <w:sz w:val="20"/>
                <w:szCs w:val="20"/>
              </w:rPr>
              <w:t>manifestaciones</w:t>
            </w:r>
          </w:p>
          <w:p w14:paraId="4BE71AC8"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artístico-culturales</w:t>
            </w:r>
          </w:p>
          <w:p w14:paraId="7BFB4C82" w14:textId="77777777" w:rsidR="006F6D87" w:rsidRPr="00E11F73" w:rsidRDefault="006F6D87" w:rsidP="006F6D87">
            <w:pPr>
              <w:spacing w:before="11" w:line="207" w:lineRule="exact"/>
              <w:rPr>
                <w:rFonts w:cstheme="minorHAnsi"/>
                <w:sz w:val="20"/>
                <w:szCs w:val="20"/>
              </w:rPr>
            </w:pPr>
            <w:r w:rsidRPr="00E11F73">
              <w:rPr>
                <w:rFonts w:cstheme="minorHAnsi"/>
                <w:color w:val="000000"/>
                <w:spacing w:val="2"/>
                <w:sz w:val="20"/>
                <w:szCs w:val="20"/>
              </w:rPr>
              <w:t>diversas. Reconoce que</w:t>
            </w:r>
            <w:r w:rsidRPr="00E11F73">
              <w:rPr>
                <w:rFonts w:cstheme="minorHAnsi"/>
                <w:sz w:val="20"/>
                <w:szCs w:val="20"/>
              </w:rPr>
              <w:t xml:space="preserve"> </w:t>
            </w:r>
            <w:proofErr w:type="gramStart"/>
            <w:r w:rsidRPr="00E11F73">
              <w:rPr>
                <w:rFonts w:cstheme="minorHAnsi"/>
                <w:color w:val="000000"/>
                <w:w w:val="101"/>
                <w:sz w:val="20"/>
                <w:szCs w:val="20"/>
              </w:rPr>
              <w:t>los  elementos</w:t>
            </w:r>
            <w:proofErr w:type="gramEnd"/>
            <w:r w:rsidRPr="00E11F73">
              <w:rPr>
                <w:rFonts w:cstheme="minorHAnsi"/>
                <w:color w:val="000000"/>
                <w:w w:val="101"/>
                <w:sz w:val="20"/>
                <w:szCs w:val="20"/>
              </w:rPr>
              <w:t xml:space="preserve">  pueden</w:t>
            </w:r>
            <w:r w:rsidRPr="00E11F73">
              <w:rPr>
                <w:rFonts w:cstheme="minorHAnsi"/>
                <w:sz w:val="20"/>
                <w:szCs w:val="20"/>
              </w:rPr>
              <w:t xml:space="preserve"> </w:t>
            </w:r>
            <w:r w:rsidRPr="00E11F73">
              <w:rPr>
                <w:rFonts w:cstheme="minorHAnsi"/>
                <w:color w:val="000000"/>
                <w:sz w:val="20"/>
                <w:szCs w:val="20"/>
              </w:rPr>
              <w:t>transmitir múltiples</w:t>
            </w:r>
          </w:p>
          <w:p w14:paraId="72B31FF8"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sensaciones.</w:t>
            </w:r>
          </w:p>
          <w:p w14:paraId="5CDE59F7" w14:textId="77777777" w:rsidR="006F6D87" w:rsidRPr="00E11F73" w:rsidRDefault="006F6D87" w:rsidP="006F6D87">
            <w:pPr>
              <w:pStyle w:val="Prrafodelista"/>
              <w:numPr>
                <w:ilvl w:val="0"/>
                <w:numId w:val="1"/>
              </w:numPr>
              <w:tabs>
                <w:tab w:val="left" w:pos="228"/>
              </w:tabs>
              <w:spacing w:before="21" w:line="207" w:lineRule="exact"/>
              <w:ind w:left="0" w:firstLine="0"/>
              <w:rPr>
                <w:rFonts w:cstheme="minorHAnsi"/>
                <w:b/>
                <w:sz w:val="20"/>
                <w:szCs w:val="20"/>
              </w:rPr>
            </w:pPr>
            <w:proofErr w:type="gramStart"/>
            <w:r w:rsidRPr="00E11F73">
              <w:rPr>
                <w:rFonts w:cstheme="minorHAnsi"/>
                <w:color w:val="000000"/>
                <w:w w:val="105"/>
                <w:sz w:val="20"/>
                <w:szCs w:val="20"/>
              </w:rPr>
              <w:t>Especula  sobre</w:t>
            </w:r>
            <w:proofErr w:type="gramEnd"/>
            <w:r w:rsidRPr="00E11F73">
              <w:rPr>
                <w:rFonts w:cstheme="minorHAnsi"/>
                <w:color w:val="000000"/>
                <w:w w:val="105"/>
                <w:sz w:val="20"/>
                <w:szCs w:val="20"/>
              </w:rPr>
              <w:t xml:space="preserve">    los</w:t>
            </w:r>
            <w:r w:rsidRPr="00E11F73">
              <w:rPr>
                <w:rFonts w:cstheme="minorHAnsi"/>
                <w:sz w:val="20"/>
                <w:szCs w:val="20"/>
              </w:rPr>
              <w:t xml:space="preserve"> </w:t>
            </w:r>
            <w:r w:rsidRPr="00E11F73">
              <w:rPr>
                <w:rFonts w:cstheme="minorHAnsi"/>
                <w:color w:val="000000"/>
                <w:w w:val="104"/>
                <w:sz w:val="20"/>
                <w:szCs w:val="20"/>
              </w:rPr>
              <w:t>procesos que el artista</w:t>
            </w:r>
            <w:r w:rsidRPr="00E11F73">
              <w:rPr>
                <w:rFonts w:cstheme="minorHAnsi"/>
                <w:sz w:val="20"/>
                <w:szCs w:val="20"/>
              </w:rPr>
              <w:t xml:space="preserve"> </w:t>
            </w:r>
            <w:r w:rsidRPr="00E11F73">
              <w:rPr>
                <w:rFonts w:cstheme="minorHAnsi"/>
                <w:color w:val="000000"/>
                <w:spacing w:val="-1"/>
                <w:sz w:val="20"/>
                <w:szCs w:val="20"/>
              </w:rPr>
              <w:t>ha seguido para crear su</w:t>
            </w:r>
            <w:r w:rsidRPr="00E11F73">
              <w:rPr>
                <w:rFonts w:cstheme="minorHAnsi"/>
                <w:sz w:val="20"/>
                <w:szCs w:val="20"/>
              </w:rPr>
              <w:t xml:space="preserve"> </w:t>
            </w:r>
            <w:r w:rsidRPr="00E11F73">
              <w:rPr>
                <w:rFonts w:cstheme="minorHAnsi"/>
                <w:color w:val="000000"/>
                <w:w w:val="102"/>
                <w:sz w:val="20"/>
                <w:szCs w:val="20"/>
              </w:rPr>
              <w:t xml:space="preserve">obra   e   </w:t>
            </w:r>
            <w:r w:rsidRPr="00E11F73">
              <w:rPr>
                <w:rFonts w:cstheme="minorHAnsi"/>
                <w:b/>
                <w:color w:val="000000"/>
                <w:w w:val="102"/>
                <w:sz w:val="20"/>
                <w:szCs w:val="20"/>
              </w:rPr>
              <w:t>identifica   los</w:t>
            </w:r>
          </w:p>
          <w:p w14:paraId="592E2FB9" w14:textId="77777777" w:rsidR="006F6D87" w:rsidRPr="00E11F73" w:rsidRDefault="006F6D87" w:rsidP="006F6D87">
            <w:pPr>
              <w:tabs>
                <w:tab w:val="left" w:pos="1108"/>
                <w:tab w:val="left" w:pos="1794"/>
              </w:tabs>
              <w:spacing w:before="14" w:line="207" w:lineRule="exact"/>
              <w:rPr>
                <w:rFonts w:cstheme="minorHAnsi"/>
                <w:b/>
                <w:sz w:val="20"/>
                <w:szCs w:val="20"/>
              </w:rPr>
            </w:pPr>
            <w:r w:rsidRPr="00E11F73">
              <w:rPr>
                <w:rFonts w:cstheme="minorHAnsi"/>
                <w:b/>
                <w:color w:val="000000"/>
                <w:sz w:val="20"/>
                <w:szCs w:val="20"/>
              </w:rPr>
              <w:t>distintos</w:t>
            </w:r>
            <w:r w:rsidRPr="00E11F73">
              <w:rPr>
                <w:rFonts w:cstheme="minorHAnsi"/>
                <w:b/>
                <w:color w:val="000000"/>
                <w:sz w:val="20"/>
                <w:szCs w:val="20"/>
              </w:rPr>
              <w:tab/>
              <w:t>usos</w:t>
            </w:r>
            <w:r w:rsidRPr="00E11F73">
              <w:rPr>
                <w:rFonts w:cstheme="minorHAnsi"/>
                <w:b/>
                <w:color w:val="000000"/>
                <w:sz w:val="20"/>
                <w:szCs w:val="20"/>
              </w:rPr>
              <w:tab/>
              <w:t>y</w:t>
            </w:r>
          </w:p>
          <w:p w14:paraId="5BE9A1A0" w14:textId="77777777" w:rsidR="006F6D87" w:rsidRPr="00E11F73" w:rsidRDefault="006F6D87" w:rsidP="006F6D87">
            <w:pPr>
              <w:tabs>
                <w:tab w:val="left" w:pos="1694"/>
              </w:tabs>
              <w:spacing w:before="12" w:line="207" w:lineRule="exact"/>
              <w:rPr>
                <w:rFonts w:cstheme="minorHAnsi"/>
                <w:b/>
                <w:sz w:val="20"/>
                <w:szCs w:val="20"/>
              </w:rPr>
            </w:pPr>
            <w:r w:rsidRPr="00E11F73">
              <w:rPr>
                <w:rFonts w:cstheme="minorHAnsi"/>
                <w:b/>
                <w:color w:val="000000"/>
                <w:sz w:val="20"/>
                <w:szCs w:val="20"/>
              </w:rPr>
              <w:t xml:space="preserve">propósitos </w:t>
            </w:r>
            <w:r w:rsidRPr="00E11F73">
              <w:rPr>
                <w:rFonts w:cstheme="minorHAnsi"/>
                <w:b/>
                <w:color w:val="000000"/>
                <w:spacing w:val="-1"/>
                <w:sz w:val="20"/>
                <w:szCs w:val="20"/>
              </w:rPr>
              <w:t>de</w:t>
            </w:r>
          </w:p>
          <w:p w14:paraId="2CEA53AA" w14:textId="77777777" w:rsidR="006F6D87" w:rsidRPr="00E11F73" w:rsidRDefault="006F6D87" w:rsidP="006F6D87">
            <w:pPr>
              <w:spacing w:before="14" w:line="207" w:lineRule="exact"/>
              <w:rPr>
                <w:rFonts w:cstheme="minorHAnsi"/>
                <w:b/>
                <w:sz w:val="20"/>
                <w:szCs w:val="20"/>
              </w:rPr>
            </w:pPr>
            <w:r w:rsidRPr="00E11F73">
              <w:rPr>
                <w:rFonts w:cstheme="minorHAnsi"/>
                <w:b/>
                <w:color w:val="000000"/>
                <w:sz w:val="20"/>
                <w:szCs w:val="20"/>
              </w:rPr>
              <w:t>manifestaciones</w:t>
            </w:r>
          </w:p>
          <w:p w14:paraId="349860BF" w14:textId="77777777" w:rsidR="006F6D87" w:rsidRPr="00E11F73" w:rsidRDefault="006F6D87" w:rsidP="006F6D87">
            <w:pPr>
              <w:spacing w:before="11" w:line="207" w:lineRule="exact"/>
              <w:rPr>
                <w:rFonts w:cstheme="minorHAnsi"/>
                <w:sz w:val="20"/>
                <w:szCs w:val="20"/>
              </w:rPr>
            </w:pPr>
            <w:r w:rsidRPr="00E11F73">
              <w:rPr>
                <w:rFonts w:cstheme="minorHAnsi"/>
                <w:b/>
                <w:color w:val="000000"/>
                <w:w w:val="103"/>
                <w:sz w:val="20"/>
                <w:szCs w:val="20"/>
              </w:rPr>
              <w:t>artístico-culturales   de</w:t>
            </w:r>
            <w:r w:rsidRPr="00E11F73">
              <w:rPr>
                <w:rFonts w:cstheme="minorHAnsi"/>
                <w:b/>
                <w:sz w:val="20"/>
                <w:szCs w:val="20"/>
              </w:rPr>
              <w:t xml:space="preserve"> </w:t>
            </w:r>
            <w:r w:rsidRPr="00E11F73">
              <w:rPr>
                <w:rFonts w:cstheme="minorHAnsi"/>
                <w:b/>
                <w:color w:val="000000"/>
                <w:spacing w:val="2"/>
                <w:sz w:val="20"/>
                <w:szCs w:val="20"/>
              </w:rPr>
              <w:t xml:space="preserve">su   </w:t>
            </w:r>
            <w:r w:rsidRPr="00E11F73">
              <w:rPr>
                <w:rFonts w:cstheme="minorHAnsi"/>
                <w:b/>
                <w:color w:val="000000"/>
                <w:spacing w:val="2"/>
                <w:sz w:val="20"/>
                <w:szCs w:val="20"/>
              </w:rPr>
              <w:lastRenderedPageBreak/>
              <w:t>comunidad</w:t>
            </w:r>
            <w:r w:rsidRPr="00E11F73">
              <w:rPr>
                <w:rFonts w:cstheme="minorHAnsi"/>
                <w:b/>
                <w:color w:val="000000"/>
                <w:sz w:val="20"/>
                <w:szCs w:val="20"/>
              </w:rPr>
              <w:t xml:space="preserve"> </w:t>
            </w:r>
            <w:r w:rsidRPr="00E11F73">
              <w:rPr>
                <w:rFonts w:cstheme="minorHAnsi"/>
                <w:color w:val="000000"/>
                <w:sz w:val="20"/>
                <w:szCs w:val="20"/>
              </w:rPr>
              <w:t>(ritual,</w:t>
            </w:r>
            <w:r w:rsidRPr="00E11F73">
              <w:rPr>
                <w:rFonts w:cstheme="minorHAnsi"/>
                <w:sz w:val="20"/>
                <w:szCs w:val="20"/>
              </w:rPr>
              <w:t xml:space="preserve"> </w:t>
            </w:r>
            <w:proofErr w:type="gramStart"/>
            <w:r w:rsidRPr="00E11F73">
              <w:rPr>
                <w:rFonts w:cstheme="minorHAnsi"/>
                <w:color w:val="000000"/>
                <w:w w:val="103"/>
                <w:sz w:val="20"/>
                <w:szCs w:val="20"/>
              </w:rPr>
              <w:t xml:space="preserve">recreativo,   </w:t>
            </w:r>
            <w:proofErr w:type="gramEnd"/>
            <w:r w:rsidRPr="00E11F73">
              <w:rPr>
                <w:rFonts w:cstheme="minorHAnsi"/>
                <w:color w:val="000000"/>
                <w:w w:val="103"/>
                <w:sz w:val="20"/>
                <w:szCs w:val="20"/>
              </w:rPr>
              <w:t xml:space="preserve">comercial, </w:t>
            </w:r>
            <w:r w:rsidRPr="00E11F73">
              <w:rPr>
                <w:rFonts w:cstheme="minorHAnsi"/>
                <w:color w:val="000000"/>
                <w:sz w:val="20"/>
                <w:szCs w:val="20"/>
              </w:rPr>
              <w:t>decorativo, utilitario,</w:t>
            </w:r>
            <w:r w:rsidRPr="00E11F73">
              <w:rPr>
                <w:rFonts w:cstheme="minorHAnsi"/>
                <w:sz w:val="20"/>
                <w:szCs w:val="20"/>
              </w:rPr>
              <w:t xml:space="preserve"> </w:t>
            </w:r>
            <w:r w:rsidRPr="00E11F73">
              <w:rPr>
                <w:rFonts w:cstheme="minorHAnsi"/>
                <w:color w:val="000000"/>
                <w:sz w:val="20"/>
                <w:szCs w:val="20"/>
              </w:rPr>
              <w:t>etc.).</w:t>
            </w:r>
          </w:p>
          <w:p w14:paraId="54C45DDF" w14:textId="77777777" w:rsidR="006F6D87" w:rsidRPr="00E11F73" w:rsidRDefault="006F6D87" w:rsidP="006F6D87">
            <w:pPr>
              <w:pStyle w:val="Prrafodelista"/>
              <w:numPr>
                <w:ilvl w:val="0"/>
                <w:numId w:val="1"/>
              </w:numPr>
              <w:spacing w:before="40" w:line="207" w:lineRule="exact"/>
              <w:ind w:left="94" w:hanging="8"/>
              <w:rPr>
                <w:rFonts w:cstheme="minorHAnsi"/>
                <w:sz w:val="20"/>
                <w:szCs w:val="20"/>
              </w:rPr>
            </w:pPr>
            <w:r w:rsidRPr="00E11F73">
              <w:rPr>
                <w:rFonts w:cstheme="minorHAnsi"/>
                <w:b/>
                <w:color w:val="000000"/>
                <w:w w:val="104"/>
                <w:sz w:val="20"/>
                <w:szCs w:val="20"/>
              </w:rPr>
              <w:t>Comenta    sobre    los</w:t>
            </w:r>
            <w:r w:rsidRPr="00E11F73">
              <w:rPr>
                <w:rFonts w:cstheme="minorHAnsi"/>
                <w:b/>
                <w:sz w:val="20"/>
                <w:szCs w:val="20"/>
              </w:rPr>
              <w:t xml:space="preserve"> </w:t>
            </w:r>
            <w:r w:rsidRPr="00E11F73">
              <w:rPr>
                <w:rFonts w:cstheme="minorHAnsi"/>
                <w:b/>
                <w:color w:val="000000"/>
                <w:spacing w:val="2"/>
                <w:sz w:val="20"/>
                <w:szCs w:val="20"/>
              </w:rPr>
              <w:t>posibles significados de</w:t>
            </w:r>
            <w:r w:rsidRPr="00E11F73">
              <w:rPr>
                <w:rFonts w:cstheme="minorHAnsi"/>
                <w:b/>
                <w:sz w:val="20"/>
                <w:szCs w:val="20"/>
              </w:rPr>
              <w:t xml:space="preserve"> </w:t>
            </w:r>
            <w:r w:rsidRPr="00E11F73">
              <w:rPr>
                <w:rFonts w:cstheme="minorHAnsi"/>
                <w:b/>
                <w:color w:val="000000"/>
                <w:w w:val="109"/>
                <w:sz w:val="20"/>
                <w:szCs w:val="20"/>
              </w:rPr>
              <w:t>una obra de arte</w:t>
            </w:r>
            <w:r w:rsidRPr="00E11F73">
              <w:rPr>
                <w:rFonts w:cstheme="minorHAnsi"/>
                <w:color w:val="000000"/>
                <w:w w:val="109"/>
                <w:sz w:val="20"/>
                <w:szCs w:val="20"/>
              </w:rPr>
              <w:t>, con</w:t>
            </w:r>
          </w:p>
          <w:p w14:paraId="0C520FBA" w14:textId="77777777" w:rsidR="006F6D87" w:rsidRPr="00E11F73" w:rsidRDefault="006F6D87" w:rsidP="006F6D87">
            <w:pPr>
              <w:spacing w:before="14" w:line="207" w:lineRule="exact"/>
              <w:rPr>
                <w:rFonts w:cstheme="minorHAnsi"/>
                <w:sz w:val="20"/>
                <w:szCs w:val="20"/>
              </w:rPr>
            </w:pPr>
            <w:r w:rsidRPr="00E11F73">
              <w:rPr>
                <w:rFonts w:cstheme="minorHAnsi"/>
                <w:color w:val="000000"/>
                <w:w w:val="102"/>
                <w:sz w:val="20"/>
                <w:szCs w:val="20"/>
              </w:rPr>
              <w:t>base en lo observado y</w:t>
            </w:r>
            <w:r w:rsidRPr="00E11F73">
              <w:rPr>
                <w:rFonts w:cstheme="minorHAnsi"/>
                <w:sz w:val="20"/>
                <w:szCs w:val="20"/>
              </w:rPr>
              <w:t xml:space="preserve"> </w:t>
            </w:r>
            <w:r w:rsidRPr="00E11F73">
              <w:rPr>
                <w:rFonts w:cstheme="minorHAnsi"/>
                <w:color w:val="000000"/>
                <w:w w:val="101"/>
                <w:sz w:val="20"/>
                <w:szCs w:val="20"/>
              </w:rPr>
              <w:t>lo   investigado   acerca</w:t>
            </w:r>
            <w:r w:rsidRPr="00E11F73">
              <w:rPr>
                <w:rFonts w:cstheme="minorHAnsi"/>
                <w:sz w:val="20"/>
                <w:szCs w:val="20"/>
              </w:rPr>
              <w:t xml:space="preserve"> </w:t>
            </w:r>
            <w:r w:rsidRPr="00E11F73">
              <w:rPr>
                <w:rFonts w:cstheme="minorHAnsi"/>
                <w:color w:val="000000"/>
                <w:w w:val="106"/>
                <w:sz w:val="20"/>
                <w:szCs w:val="20"/>
              </w:rPr>
              <w:t>del autor, y emite una</w:t>
            </w:r>
            <w:r w:rsidRPr="00E11F73">
              <w:rPr>
                <w:rFonts w:cstheme="minorHAnsi"/>
                <w:sz w:val="20"/>
                <w:szCs w:val="20"/>
              </w:rPr>
              <w:t xml:space="preserve"> </w:t>
            </w:r>
            <w:r w:rsidRPr="00E11F73">
              <w:rPr>
                <w:rFonts w:cstheme="minorHAnsi"/>
                <w:color w:val="000000"/>
                <w:sz w:val="20"/>
                <w:szCs w:val="20"/>
              </w:rPr>
              <w:t>opinión sobre ella.</w:t>
            </w:r>
          </w:p>
        </w:tc>
        <w:tc>
          <w:tcPr>
            <w:tcW w:w="1807" w:type="dxa"/>
            <w:gridSpan w:val="2"/>
          </w:tcPr>
          <w:p w14:paraId="433212A2" w14:textId="77777777" w:rsidR="006F6D87" w:rsidRPr="00E11F73" w:rsidRDefault="006F6D87" w:rsidP="006F6D87">
            <w:pPr>
              <w:pStyle w:val="Prrafodelista"/>
              <w:numPr>
                <w:ilvl w:val="0"/>
                <w:numId w:val="1"/>
              </w:numPr>
              <w:tabs>
                <w:tab w:val="left" w:pos="228"/>
              </w:tabs>
              <w:spacing w:before="41" w:line="207" w:lineRule="exact"/>
              <w:ind w:left="94" w:firstLine="0"/>
              <w:rPr>
                <w:rFonts w:cstheme="minorHAnsi"/>
                <w:b/>
                <w:sz w:val="20"/>
                <w:szCs w:val="20"/>
              </w:rPr>
            </w:pPr>
            <w:r w:rsidRPr="00E11F73">
              <w:rPr>
                <w:rFonts w:cstheme="minorHAnsi"/>
                <w:b/>
                <w:color w:val="000000"/>
                <w:spacing w:val="1"/>
                <w:sz w:val="20"/>
                <w:szCs w:val="20"/>
              </w:rPr>
              <w:lastRenderedPageBreak/>
              <w:t>Identifica y describe los</w:t>
            </w:r>
            <w:r w:rsidRPr="00E11F73">
              <w:rPr>
                <w:rFonts w:cstheme="minorHAnsi"/>
                <w:b/>
                <w:sz w:val="20"/>
                <w:szCs w:val="20"/>
              </w:rPr>
              <w:t xml:space="preserve"> </w:t>
            </w:r>
            <w:r w:rsidRPr="00E11F73">
              <w:rPr>
                <w:rFonts w:cstheme="minorHAnsi"/>
                <w:b/>
                <w:color w:val="000000"/>
                <w:sz w:val="20"/>
                <w:szCs w:val="20"/>
              </w:rPr>
              <w:t>elementos básicos</w:t>
            </w:r>
          </w:p>
          <w:p w14:paraId="7301B64D" w14:textId="77777777" w:rsidR="006F6D87" w:rsidRPr="00E11F73" w:rsidRDefault="006F6D87" w:rsidP="006F6D87">
            <w:pPr>
              <w:spacing w:before="23" w:line="207" w:lineRule="exact"/>
              <w:rPr>
                <w:rFonts w:cstheme="minorHAnsi"/>
                <w:sz w:val="20"/>
                <w:szCs w:val="20"/>
              </w:rPr>
            </w:pPr>
            <w:r w:rsidRPr="00E11F73">
              <w:rPr>
                <w:rFonts w:cstheme="minorHAnsi"/>
                <w:b/>
                <w:color w:val="000000"/>
                <w:spacing w:val="2"/>
                <w:sz w:val="20"/>
                <w:szCs w:val="20"/>
              </w:rPr>
              <w:t xml:space="preserve">del arte </w:t>
            </w:r>
            <w:r w:rsidRPr="00E11F73">
              <w:rPr>
                <w:rFonts w:cstheme="minorHAnsi"/>
                <w:color w:val="000000"/>
                <w:spacing w:val="2"/>
                <w:sz w:val="20"/>
                <w:szCs w:val="20"/>
              </w:rPr>
              <w:t>que encuentra</w:t>
            </w:r>
            <w:r w:rsidRPr="00E11F73">
              <w:rPr>
                <w:rFonts w:cstheme="minorHAnsi"/>
                <w:sz w:val="20"/>
                <w:szCs w:val="20"/>
              </w:rPr>
              <w:t xml:space="preserve"> </w:t>
            </w:r>
            <w:proofErr w:type="gramStart"/>
            <w:r w:rsidRPr="00E11F73">
              <w:rPr>
                <w:rFonts w:cstheme="minorHAnsi"/>
                <w:color w:val="000000"/>
                <w:w w:val="112"/>
                <w:sz w:val="20"/>
                <w:szCs w:val="20"/>
              </w:rPr>
              <w:t>en  su</w:t>
            </w:r>
            <w:proofErr w:type="gramEnd"/>
            <w:r w:rsidRPr="00E11F73">
              <w:rPr>
                <w:rFonts w:cstheme="minorHAnsi"/>
                <w:color w:val="000000"/>
                <w:w w:val="112"/>
                <w:sz w:val="20"/>
                <w:szCs w:val="20"/>
              </w:rPr>
              <w:t xml:space="preserve">  entorno  y  en</w:t>
            </w:r>
          </w:p>
          <w:p w14:paraId="23BBA5EE" w14:textId="77777777" w:rsidR="006F6D87" w:rsidRPr="00E11F73" w:rsidRDefault="006F6D87" w:rsidP="006F6D87">
            <w:pPr>
              <w:spacing w:before="11" w:line="207" w:lineRule="exact"/>
              <w:rPr>
                <w:rFonts w:cstheme="minorHAnsi"/>
                <w:sz w:val="20"/>
                <w:szCs w:val="20"/>
              </w:rPr>
            </w:pPr>
            <w:r w:rsidRPr="00E11F73">
              <w:rPr>
                <w:rFonts w:cstheme="minorHAnsi"/>
                <w:color w:val="000000"/>
                <w:sz w:val="20"/>
                <w:szCs w:val="20"/>
              </w:rPr>
              <w:t>manifestaciones</w:t>
            </w:r>
          </w:p>
          <w:p w14:paraId="70D95BF9"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artístico-culturales</w:t>
            </w:r>
          </w:p>
          <w:p w14:paraId="5DAA485B" w14:textId="77777777" w:rsidR="006F6D87" w:rsidRPr="00E11F73" w:rsidRDefault="006F6D87" w:rsidP="006F6D87">
            <w:pPr>
              <w:spacing w:before="11" w:line="207" w:lineRule="exact"/>
              <w:rPr>
                <w:rFonts w:cstheme="minorHAnsi"/>
                <w:sz w:val="20"/>
                <w:szCs w:val="20"/>
              </w:rPr>
            </w:pPr>
            <w:r w:rsidRPr="00E11F73">
              <w:rPr>
                <w:rFonts w:cstheme="minorHAnsi"/>
                <w:color w:val="000000"/>
                <w:spacing w:val="2"/>
                <w:sz w:val="20"/>
                <w:szCs w:val="20"/>
              </w:rPr>
              <w:t>diversas. Reconoce que</w:t>
            </w:r>
            <w:r w:rsidRPr="00E11F73">
              <w:rPr>
                <w:rFonts w:cstheme="minorHAnsi"/>
                <w:sz w:val="20"/>
                <w:szCs w:val="20"/>
              </w:rPr>
              <w:t xml:space="preserve"> </w:t>
            </w:r>
            <w:proofErr w:type="gramStart"/>
            <w:r w:rsidRPr="00E11F73">
              <w:rPr>
                <w:rFonts w:cstheme="minorHAnsi"/>
                <w:color w:val="000000"/>
                <w:w w:val="101"/>
                <w:sz w:val="20"/>
                <w:szCs w:val="20"/>
              </w:rPr>
              <w:t>los  elementos</w:t>
            </w:r>
            <w:proofErr w:type="gramEnd"/>
            <w:r w:rsidRPr="00E11F73">
              <w:rPr>
                <w:rFonts w:cstheme="minorHAnsi"/>
                <w:color w:val="000000"/>
                <w:w w:val="101"/>
                <w:sz w:val="20"/>
                <w:szCs w:val="20"/>
              </w:rPr>
              <w:t xml:space="preserve">  pueden</w:t>
            </w:r>
            <w:r w:rsidRPr="00E11F73">
              <w:rPr>
                <w:rFonts w:cstheme="minorHAnsi"/>
                <w:sz w:val="20"/>
                <w:szCs w:val="20"/>
              </w:rPr>
              <w:t xml:space="preserve"> </w:t>
            </w:r>
            <w:r w:rsidRPr="00E11F73">
              <w:rPr>
                <w:rFonts w:cstheme="minorHAnsi"/>
                <w:color w:val="000000"/>
                <w:sz w:val="20"/>
                <w:szCs w:val="20"/>
              </w:rPr>
              <w:t>transmitir múltiples</w:t>
            </w:r>
          </w:p>
          <w:p w14:paraId="68A6B049"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sensaciones.</w:t>
            </w:r>
          </w:p>
          <w:p w14:paraId="5DC5C991" w14:textId="77777777" w:rsidR="006F6D87" w:rsidRPr="00E11F73" w:rsidRDefault="006F6D87" w:rsidP="006F6D87">
            <w:pPr>
              <w:pStyle w:val="Prrafodelista"/>
              <w:numPr>
                <w:ilvl w:val="0"/>
                <w:numId w:val="1"/>
              </w:numPr>
              <w:tabs>
                <w:tab w:val="left" w:pos="228"/>
              </w:tabs>
              <w:spacing w:before="21" w:line="207" w:lineRule="exact"/>
              <w:ind w:left="0" w:firstLine="0"/>
              <w:rPr>
                <w:rFonts w:cstheme="minorHAnsi"/>
                <w:sz w:val="20"/>
                <w:szCs w:val="20"/>
              </w:rPr>
            </w:pPr>
            <w:r w:rsidRPr="00E11F73">
              <w:rPr>
                <w:rFonts w:cstheme="minorHAnsi"/>
                <w:b/>
                <w:color w:val="000000"/>
                <w:w w:val="105"/>
                <w:sz w:val="20"/>
                <w:szCs w:val="20"/>
              </w:rPr>
              <w:t>Especula   sobre    los</w:t>
            </w:r>
            <w:r w:rsidRPr="00E11F73">
              <w:rPr>
                <w:rFonts w:cstheme="minorHAnsi"/>
                <w:b/>
                <w:sz w:val="20"/>
                <w:szCs w:val="20"/>
              </w:rPr>
              <w:t xml:space="preserve"> </w:t>
            </w:r>
            <w:r w:rsidRPr="00E11F73">
              <w:rPr>
                <w:rFonts w:cstheme="minorHAnsi"/>
                <w:b/>
                <w:color w:val="000000"/>
                <w:w w:val="104"/>
                <w:sz w:val="20"/>
                <w:szCs w:val="20"/>
              </w:rPr>
              <w:t>procesos que el artista</w:t>
            </w:r>
            <w:r w:rsidRPr="00E11F73">
              <w:rPr>
                <w:rFonts w:cstheme="minorHAnsi"/>
                <w:b/>
                <w:sz w:val="20"/>
                <w:szCs w:val="20"/>
              </w:rPr>
              <w:t xml:space="preserve"> </w:t>
            </w:r>
            <w:r w:rsidRPr="00E11F73">
              <w:rPr>
                <w:rFonts w:cstheme="minorHAnsi"/>
                <w:b/>
                <w:color w:val="000000"/>
                <w:spacing w:val="-1"/>
                <w:sz w:val="20"/>
                <w:szCs w:val="20"/>
              </w:rPr>
              <w:t xml:space="preserve">ha seguido </w:t>
            </w:r>
            <w:r w:rsidRPr="00E11F73">
              <w:rPr>
                <w:rFonts w:cstheme="minorHAnsi"/>
                <w:color w:val="000000"/>
                <w:spacing w:val="-1"/>
                <w:sz w:val="20"/>
                <w:szCs w:val="20"/>
              </w:rPr>
              <w:t>para crear su</w:t>
            </w:r>
            <w:r w:rsidRPr="00E11F73">
              <w:rPr>
                <w:rFonts w:cstheme="minorHAnsi"/>
                <w:sz w:val="20"/>
                <w:szCs w:val="20"/>
              </w:rPr>
              <w:t xml:space="preserve"> </w:t>
            </w:r>
            <w:r w:rsidRPr="00E11F73">
              <w:rPr>
                <w:rFonts w:cstheme="minorHAnsi"/>
                <w:color w:val="000000"/>
                <w:w w:val="102"/>
                <w:sz w:val="20"/>
                <w:szCs w:val="20"/>
              </w:rPr>
              <w:t>obra   e   identifica   los</w:t>
            </w:r>
          </w:p>
          <w:p w14:paraId="07D2B2D8" w14:textId="77777777" w:rsidR="006F6D87" w:rsidRPr="00E11F73" w:rsidRDefault="006F6D87" w:rsidP="006F6D87">
            <w:pPr>
              <w:tabs>
                <w:tab w:val="left" w:pos="1108"/>
                <w:tab w:val="left" w:pos="1794"/>
              </w:tabs>
              <w:spacing w:before="14" w:line="207" w:lineRule="exact"/>
              <w:rPr>
                <w:rFonts w:cstheme="minorHAnsi"/>
                <w:sz w:val="20"/>
                <w:szCs w:val="20"/>
              </w:rPr>
            </w:pPr>
            <w:r w:rsidRPr="00E11F73">
              <w:rPr>
                <w:rFonts w:cstheme="minorHAnsi"/>
                <w:color w:val="000000"/>
                <w:sz w:val="20"/>
                <w:szCs w:val="20"/>
              </w:rPr>
              <w:t>distintos</w:t>
            </w:r>
            <w:r w:rsidRPr="00E11F73">
              <w:rPr>
                <w:rFonts w:cstheme="minorHAnsi"/>
                <w:color w:val="000000"/>
                <w:sz w:val="20"/>
                <w:szCs w:val="20"/>
              </w:rPr>
              <w:tab/>
              <w:t>usos</w:t>
            </w:r>
            <w:r w:rsidRPr="00E11F73">
              <w:rPr>
                <w:rFonts w:cstheme="minorHAnsi"/>
                <w:color w:val="000000"/>
                <w:sz w:val="20"/>
                <w:szCs w:val="20"/>
              </w:rPr>
              <w:tab/>
              <w:t>y</w:t>
            </w:r>
          </w:p>
          <w:p w14:paraId="3923C2EA" w14:textId="77777777" w:rsidR="006F6D87" w:rsidRPr="00E11F73" w:rsidRDefault="006F6D87" w:rsidP="006F6D87">
            <w:pPr>
              <w:tabs>
                <w:tab w:val="left" w:pos="1694"/>
              </w:tabs>
              <w:spacing w:before="12" w:line="207" w:lineRule="exact"/>
              <w:rPr>
                <w:rFonts w:cstheme="minorHAnsi"/>
                <w:sz w:val="20"/>
                <w:szCs w:val="20"/>
              </w:rPr>
            </w:pPr>
            <w:r w:rsidRPr="00E11F73">
              <w:rPr>
                <w:rFonts w:cstheme="minorHAnsi"/>
                <w:color w:val="000000"/>
                <w:sz w:val="20"/>
                <w:szCs w:val="20"/>
              </w:rPr>
              <w:t xml:space="preserve">propósitos </w:t>
            </w:r>
            <w:r w:rsidRPr="00E11F73">
              <w:rPr>
                <w:rFonts w:cstheme="minorHAnsi"/>
                <w:color w:val="000000"/>
                <w:spacing w:val="-1"/>
                <w:sz w:val="20"/>
                <w:szCs w:val="20"/>
              </w:rPr>
              <w:t>de</w:t>
            </w:r>
          </w:p>
          <w:p w14:paraId="2BF9588F" w14:textId="77777777" w:rsidR="006F6D87" w:rsidRPr="00E11F73" w:rsidRDefault="006F6D87" w:rsidP="006F6D87">
            <w:pPr>
              <w:spacing w:before="14" w:line="207" w:lineRule="exact"/>
              <w:rPr>
                <w:rFonts w:cstheme="minorHAnsi"/>
                <w:b/>
                <w:sz w:val="20"/>
                <w:szCs w:val="20"/>
              </w:rPr>
            </w:pPr>
            <w:r w:rsidRPr="00E11F73">
              <w:rPr>
                <w:rFonts w:cstheme="minorHAnsi"/>
                <w:b/>
                <w:color w:val="000000"/>
                <w:sz w:val="20"/>
                <w:szCs w:val="20"/>
              </w:rPr>
              <w:t>manifestaciones</w:t>
            </w:r>
          </w:p>
          <w:p w14:paraId="17C73FB7" w14:textId="77777777" w:rsidR="006F6D87" w:rsidRPr="00E11F73" w:rsidRDefault="006F6D87" w:rsidP="006F6D87">
            <w:pPr>
              <w:spacing w:before="11" w:line="207" w:lineRule="exact"/>
              <w:rPr>
                <w:rFonts w:cstheme="minorHAnsi"/>
                <w:sz w:val="20"/>
                <w:szCs w:val="20"/>
              </w:rPr>
            </w:pPr>
            <w:r w:rsidRPr="00E11F73">
              <w:rPr>
                <w:rFonts w:cstheme="minorHAnsi"/>
                <w:b/>
                <w:color w:val="000000"/>
                <w:w w:val="103"/>
                <w:sz w:val="20"/>
                <w:szCs w:val="20"/>
              </w:rPr>
              <w:lastRenderedPageBreak/>
              <w:t>artístico-culturales   de</w:t>
            </w:r>
            <w:r w:rsidRPr="00E11F73">
              <w:rPr>
                <w:rFonts w:cstheme="minorHAnsi"/>
                <w:b/>
                <w:sz w:val="20"/>
                <w:szCs w:val="20"/>
              </w:rPr>
              <w:t xml:space="preserve"> </w:t>
            </w:r>
            <w:r w:rsidRPr="00E11F73">
              <w:rPr>
                <w:rFonts w:cstheme="minorHAnsi"/>
                <w:b/>
                <w:color w:val="000000"/>
                <w:spacing w:val="2"/>
                <w:sz w:val="20"/>
                <w:szCs w:val="20"/>
              </w:rPr>
              <w:t>su   comunidad</w:t>
            </w:r>
            <w:r w:rsidRPr="00E11F73">
              <w:rPr>
                <w:rFonts w:cstheme="minorHAnsi"/>
                <w:b/>
                <w:color w:val="000000"/>
                <w:sz w:val="20"/>
                <w:szCs w:val="20"/>
              </w:rPr>
              <w:t xml:space="preserve"> (ritual,</w:t>
            </w:r>
            <w:r w:rsidRPr="00E11F73">
              <w:rPr>
                <w:rFonts w:cstheme="minorHAnsi"/>
                <w:b/>
                <w:sz w:val="20"/>
                <w:szCs w:val="20"/>
              </w:rPr>
              <w:t xml:space="preserve"> </w:t>
            </w:r>
            <w:proofErr w:type="gramStart"/>
            <w:r w:rsidRPr="00E11F73">
              <w:rPr>
                <w:rFonts w:cstheme="minorHAnsi"/>
                <w:b/>
                <w:color w:val="000000"/>
                <w:w w:val="103"/>
                <w:sz w:val="20"/>
                <w:szCs w:val="20"/>
              </w:rPr>
              <w:t xml:space="preserve">recreativo,   </w:t>
            </w:r>
            <w:proofErr w:type="gramEnd"/>
            <w:r w:rsidRPr="00E11F73">
              <w:rPr>
                <w:rFonts w:cstheme="minorHAnsi"/>
                <w:b/>
                <w:color w:val="000000"/>
                <w:w w:val="103"/>
                <w:sz w:val="20"/>
                <w:szCs w:val="20"/>
              </w:rPr>
              <w:t xml:space="preserve">comercial, </w:t>
            </w:r>
            <w:r w:rsidRPr="00E11F73">
              <w:rPr>
                <w:rFonts w:cstheme="minorHAnsi"/>
                <w:b/>
                <w:color w:val="000000"/>
                <w:sz w:val="20"/>
                <w:szCs w:val="20"/>
              </w:rPr>
              <w:t>decorativo, utilitario,</w:t>
            </w:r>
            <w:r w:rsidRPr="00E11F73">
              <w:rPr>
                <w:rFonts w:cstheme="minorHAnsi"/>
                <w:b/>
                <w:sz w:val="20"/>
                <w:szCs w:val="20"/>
              </w:rPr>
              <w:t xml:space="preserve"> </w:t>
            </w:r>
            <w:r w:rsidRPr="00E11F73">
              <w:rPr>
                <w:rFonts w:cstheme="minorHAnsi"/>
                <w:b/>
                <w:color w:val="000000"/>
                <w:sz w:val="20"/>
                <w:szCs w:val="20"/>
              </w:rPr>
              <w:t>etc.).</w:t>
            </w:r>
          </w:p>
          <w:p w14:paraId="51E41A2F" w14:textId="77777777" w:rsidR="006F6D87" w:rsidRPr="00E11F73" w:rsidRDefault="006F6D87" w:rsidP="006F6D87">
            <w:pPr>
              <w:pStyle w:val="Prrafodelista"/>
              <w:numPr>
                <w:ilvl w:val="0"/>
                <w:numId w:val="1"/>
              </w:numPr>
              <w:spacing w:before="40" w:line="207" w:lineRule="exact"/>
              <w:ind w:left="94" w:hanging="8"/>
              <w:rPr>
                <w:rFonts w:cstheme="minorHAnsi"/>
                <w:b/>
                <w:sz w:val="20"/>
                <w:szCs w:val="20"/>
              </w:rPr>
            </w:pPr>
            <w:r w:rsidRPr="00E11F73">
              <w:rPr>
                <w:rFonts w:cstheme="minorHAnsi"/>
                <w:b/>
                <w:color w:val="000000"/>
                <w:w w:val="104"/>
                <w:sz w:val="20"/>
                <w:szCs w:val="20"/>
              </w:rPr>
              <w:t>Comenta    sobre    los</w:t>
            </w:r>
            <w:r w:rsidRPr="00E11F73">
              <w:rPr>
                <w:rFonts w:cstheme="minorHAnsi"/>
                <w:b/>
                <w:sz w:val="20"/>
                <w:szCs w:val="20"/>
              </w:rPr>
              <w:t xml:space="preserve"> </w:t>
            </w:r>
            <w:r w:rsidRPr="00E11F73">
              <w:rPr>
                <w:rFonts w:cstheme="minorHAnsi"/>
                <w:b/>
                <w:color w:val="000000"/>
                <w:spacing w:val="2"/>
                <w:sz w:val="20"/>
                <w:szCs w:val="20"/>
              </w:rPr>
              <w:t>posibles significados de</w:t>
            </w:r>
            <w:r w:rsidRPr="00E11F73">
              <w:rPr>
                <w:rFonts w:cstheme="minorHAnsi"/>
                <w:b/>
                <w:sz w:val="20"/>
                <w:szCs w:val="20"/>
              </w:rPr>
              <w:t xml:space="preserve"> </w:t>
            </w:r>
            <w:r w:rsidRPr="00E11F73">
              <w:rPr>
                <w:rFonts w:cstheme="minorHAnsi"/>
                <w:b/>
                <w:color w:val="000000"/>
                <w:w w:val="109"/>
                <w:sz w:val="20"/>
                <w:szCs w:val="20"/>
              </w:rPr>
              <w:t>una obra de arte,</w:t>
            </w:r>
            <w:r w:rsidRPr="00E11F73">
              <w:rPr>
                <w:rFonts w:cstheme="minorHAnsi"/>
                <w:color w:val="000000"/>
                <w:w w:val="109"/>
                <w:sz w:val="20"/>
                <w:szCs w:val="20"/>
              </w:rPr>
              <w:t xml:space="preserve"> c</w:t>
            </w:r>
            <w:r w:rsidRPr="00E11F73">
              <w:rPr>
                <w:rFonts w:cstheme="minorHAnsi"/>
                <w:b/>
                <w:color w:val="000000"/>
                <w:w w:val="109"/>
                <w:sz w:val="20"/>
                <w:szCs w:val="20"/>
              </w:rPr>
              <w:t>on</w:t>
            </w:r>
          </w:p>
          <w:p w14:paraId="36CD5A96" w14:textId="77777777" w:rsidR="006F6D87" w:rsidRPr="00E11F73" w:rsidRDefault="006F6D87" w:rsidP="006F6D87">
            <w:pPr>
              <w:spacing w:before="14" w:line="207" w:lineRule="exact"/>
              <w:rPr>
                <w:rFonts w:cstheme="minorHAnsi"/>
                <w:sz w:val="20"/>
                <w:szCs w:val="20"/>
              </w:rPr>
            </w:pPr>
            <w:r w:rsidRPr="00E11F73">
              <w:rPr>
                <w:rFonts w:cstheme="minorHAnsi"/>
                <w:b/>
                <w:color w:val="000000"/>
                <w:w w:val="102"/>
                <w:sz w:val="20"/>
                <w:szCs w:val="20"/>
              </w:rPr>
              <w:t>base en lo observado</w:t>
            </w:r>
            <w:r w:rsidRPr="00E11F73">
              <w:rPr>
                <w:rFonts w:cstheme="minorHAnsi"/>
                <w:color w:val="000000"/>
                <w:w w:val="102"/>
                <w:sz w:val="20"/>
                <w:szCs w:val="20"/>
              </w:rPr>
              <w:t xml:space="preserve"> y</w:t>
            </w:r>
            <w:r w:rsidRPr="00E11F73">
              <w:rPr>
                <w:rFonts w:cstheme="minorHAnsi"/>
                <w:sz w:val="20"/>
                <w:szCs w:val="20"/>
              </w:rPr>
              <w:t xml:space="preserve"> </w:t>
            </w:r>
            <w:r w:rsidRPr="00E11F73">
              <w:rPr>
                <w:rFonts w:cstheme="minorHAnsi"/>
                <w:color w:val="000000"/>
                <w:w w:val="101"/>
                <w:sz w:val="20"/>
                <w:szCs w:val="20"/>
              </w:rPr>
              <w:t>lo   investigado   acerca</w:t>
            </w:r>
            <w:r w:rsidRPr="00E11F73">
              <w:rPr>
                <w:rFonts w:cstheme="minorHAnsi"/>
                <w:sz w:val="20"/>
                <w:szCs w:val="20"/>
              </w:rPr>
              <w:t xml:space="preserve"> </w:t>
            </w:r>
            <w:r w:rsidRPr="00E11F73">
              <w:rPr>
                <w:rFonts w:cstheme="minorHAnsi"/>
                <w:color w:val="000000"/>
                <w:w w:val="106"/>
                <w:sz w:val="20"/>
                <w:szCs w:val="20"/>
              </w:rPr>
              <w:t>del autor, y emite una</w:t>
            </w:r>
            <w:r w:rsidRPr="00E11F73">
              <w:rPr>
                <w:rFonts w:cstheme="minorHAnsi"/>
                <w:sz w:val="20"/>
                <w:szCs w:val="20"/>
              </w:rPr>
              <w:t xml:space="preserve"> </w:t>
            </w:r>
            <w:r w:rsidRPr="00E11F73">
              <w:rPr>
                <w:rFonts w:cstheme="minorHAnsi"/>
                <w:color w:val="000000"/>
                <w:sz w:val="20"/>
                <w:szCs w:val="20"/>
              </w:rPr>
              <w:t>opinión sobre ella.</w:t>
            </w:r>
          </w:p>
        </w:tc>
        <w:tc>
          <w:tcPr>
            <w:tcW w:w="1807" w:type="dxa"/>
          </w:tcPr>
          <w:p w14:paraId="7F18FA57" w14:textId="77777777" w:rsidR="006F6D87" w:rsidRPr="00E11F73" w:rsidRDefault="006F6D87" w:rsidP="006F6D87">
            <w:pPr>
              <w:pStyle w:val="Prrafodelista"/>
              <w:numPr>
                <w:ilvl w:val="0"/>
                <w:numId w:val="1"/>
              </w:numPr>
              <w:tabs>
                <w:tab w:val="left" w:pos="228"/>
              </w:tabs>
              <w:spacing w:before="41" w:line="207" w:lineRule="exact"/>
              <w:ind w:left="94" w:firstLine="0"/>
              <w:rPr>
                <w:rFonts w:cstheme="minorHAnsi"/>
                <w:b/>
                <w:sz w:val="20"/>
                <w:szCs w:val="20"/>
              </w:rPr>
            </w:pPr>
            <w:r w:rsidRPr="00E11F73">
              <w:rPr>
                <w:rFonts w:cstheme="minorHAnsi"/>
                <w:b/>
                <w:color w:val="000000"/>
                <w:spacing w:val="1"/>
                <w:sz w:val="20"/>
                <w:szCs w:val="20"/>
              </w:rPr>
              <w:lastRenderedPageBreak/>
              <w:t>Identifica y describe los</w:t>
            </w:r>
            <w:r w:rsidRPr="00E11F73">
              <w:rPr>
                <w:rFonts w:cstheme="minorHAnsi"/>
                <w:b/>
                <w:sz w:val="20"/>
                <w:szCs w:val="20"/>
              </w:rPr>
              <w:t xml:space="preserve"> </w:t>
            </w:r>
            <w:r w:rsidRPr="00E11F73">
              <w:rPr>
                <w:rFonts w:cstheme="minorHAnsi"/>
                <w:b/>
                <w:color w:val="000000"/>
                <w:sz w:val="20"/>
                <w:szCs w:val="20"/>
              </w:rPr>
              <w:t>elementos básicos</w:t>
            </w:r>
          </w:p>
          <w:p w14:paraId="7C48D13D" w14:textId="77777777" w:rsidR="006F6D87" w:rsidRPr="00E11F73" w:rsidRDefault="006F6D87" w:rsidP="006F6D87">
            <w:pPr>
              <w:spacing w:before="23" w:line="207" w:lineRule="exact"/>
              <w:rPr>
                <w:rFonts w:cstheme="minorHAnsi"/>
                <w:sz w:val="20"/>
                <w:szCs w:val="20"/>
              </w:rPr>
            </w:pPr>
            <w:r w:rsidRPr="00E11F73">
              <w:rPr>
                <w:rFonts w:cstheme="minorHAnsi"/>
                <w:b/>
                <w:color w:val="000000"/>
                <w:spacing w:val="2"/>
                <w:sz w:val="20"/>
                <w:szCs w:val="20"/>
              </w:rPr>
              <w:t>del arte</w:t>
            </w:r>
            <w:r w:rsidRPr="00E11F73">
              <w:rPr>
                <w:rFonts w:cstheme="minorHAnsi"/>
                <w:color w:val="000000"/>
                <w:spacing w:val="2"/>
                <w:sz w:val="20"/>
                <w:szCs w:val="20"/>
              </w:rPr>
              <w:t xml:space="preserve"> que encuentra</w:t>
            </w:r>
            <w:r w:rsidRPr="00E11F73">
              <w:rPr>
                <w:rFonts w:cstheme="minorHAnsi"/>
                <w:sz w:val="20"/>
                <w:szCs w:val="20"/>
              </w:rPr>
              <w:t xml:space="preserve"> </w:t>
            </w:r>
            <w:proofErr w:type="gramStart"/>
            <w:r w:rsidRPr="00E11F73">
              <w:rPr>
                <w:rFonts w:cstheme="minorHAnsi"/>
                <w:color w:val="000000"/>
                <w:w w:val="112"/>
                <w:sz w:val="20"/>
                <w:szCs w:val="20"/>
              </w:rPr>
              <w:t>en  su</w:t>
            </w:r>
            <w:proofErr w:type="gramEnd"/>
            <w:r w:rsidRPr="00E11F73">
              <w:rPr>
                <w:rFonts w:cstheme="minorHAnsi"/>
                <w:color w:val="000000"/>
                <w:w w:val="112"/>
                <w:sz w:val="20"/>
                <w:szCs w:val="20"/>
              </w:rPr>
              <w:t xml:space="preserve">  entorno  y  en</w:t>
            </w:r>
          </w:p>
          <w:p w14:paraId="10901842" w14:textId="77777777" w:rsidR="006F6D87" w:rsidRPr="00E11F73" w:rsidRDefault="006F6D87" w:rsidP="006F6D87">
            <w:pPr>
              <w:spacing w:before="11" w:line="207" w:lineRule="exact"/>
              <w:rPr>
                <w:rFonts w:cstheme="minorHAnsi"/>
                <w:sz w:val="20"/>
                <w:szCs w:val="20"/>
              </w:rPr>
            </w:pPr>
            <w:r w:rsidRPr="00E11F73">
              <w:rPr>
                <w:rFonts w:cstheme="minorHAnsi"/>
                <w:color w:val="000000"/>
                <w:sz w:val="20"/>
                <w:szCs w:val="20"/>
              </w:rPr>
              <w:t>manifestaciones</w:t>
            </w:r>
          </w:p>
          <w:p w14:paraId="02FF62A3"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artístico-culturales</w:t>
            </w:r>
          </w:p>
          <w:p w14:paraId="1A77C5B5" w14:textId="77777777" w:rsidR="006F6D87" w:rsidRPr="00E11F73" w:rsidRDefault="006F6D87" w:rsidP="006F6D87">
            <w:pPr>
              <w:spacing w:before="11" w:line="207" w:lineRule="exact"/>
              <w:rPr>
                <w:rFonts w:cstheme="minorHAnsi"/>
                <w:sz w:val="20"/>
                <w:szCs w:val="20"/>
              </w:rPr>
            </w:pPr>
            <w:r w:rsidRPr="00E11F73">
              <w:rPr>
                <w:rFonts w:cstheme="minorHAnsi"/>
                <w:color w:val="000000"/>
                <w:spacing w:val="2"/>
                <w:sz w:val="20"/>
                <w:szCs w:val="20"/>
              </w:rPr>
              <w:t>diversas. Reconoce que</w:t>
            </w:r>
            <w:r w:rsidRPr="00E11F73">
              <w:rPr>
                <w:rFonts w:cstheme="minorHAnsi"/>
                <w:sz w:val="20"/>
                <w:szCs w:val="20"/>
              </w:rPr>
              <w:t xml:space="preserve"> </w:t>
            </w:r>
            <w:proofErr w:type="gramStart"/>
            <w:r w:rsidRPr="00E11F73">
              <w:rPr>
                <w:rFonts w:cstheme="minorHAnsi"/>
                <w:color w:val="000000"/>
                <w:w w:val="101"/>
                <w:sz w:val="20"/>
                <w:szCs w:val="20"/>
              </w:rPr>
              <w:t>los  elementos</w:t>
            </w:r>
            <w:proofErr w:type="gramEnd"/>
            <w:r w:rsidRPr="00E11F73">
              <w:rPr>
                <w:rFonts w:cstheme="minorHAnsi"/>
                <w:color w:val="000000"/>
                <w:w w:val="101"/>
                <w:sz w:val="20"/>
                <w:szCs w:val="20"/>
              </w:rPr>
              <w:t xml:space="preserve">  pueden</w:t>
            </w:r>
            <w:r w:rsidRPr="00E11F73">
              <w:rPr>
                <w:rFonts w:cstheme="minorHAnsi"/>
                <w:sz w:val="20"/>
                <w:szCs w:val="20"/>
              </w:rPr>
              <w:t xml:space="preserve"> </w:t>
            </w:r>
            <w:r w:rsidRPr="00E11F73">
              <w:rPr>
                <w:rFonts w:cstheme="minorHAnsi"/>
                <w:color w:val="000000"/>
                <w:sz w:val="20"/>
                <w:szCs w:val="20"/>
              </w:rPr>
              <w:t>transmitir múltiples</w:t>
            </w:r>
          </w:p>
          <w:p w14:paraId="7FE876F6"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sensaciones.</w:t>
            </w:r>
          </w:p>
          <w:p w14:paraId="1428B3C8" w14:textId="77777777" w:rsidR="006F6D87" w:rsidRPr="00E11F73" w:rsidRDefault="006F6D87" w:rsidP="006F6D87">
            <w:pPr>
              <w:pStyle w:val="Prrafodelista"/>
              <w:numPr>
                <w:ilvl w:val="0"/>
                <w:numId w:val="1"/>
              </w:numPr>
              <w:tabs>
                <w:tab w:val="left" w:pos="228"/>
              </w:tabs>
              <w:spacing w:before="21" w:line="207" w:lineRule="exact"/>
              <w:ind w:left="0" w:firstLine="0"/>
              <w:rPr>
                <w:rFonts w:cstheme="minorHAnsi"/>
                <w:sz w:val="20"/>
                <w:szCs w:val="20"/>
              </w:rPr>
            </w:pPr>
            <w:proofErr w:type="gramStart"/>
            <w:r w:rsidRPr="00E11F73">
              <w:rPr>
                <w:rFonts w:cstheme="minorHAnsi"/>
                <w:b/>
                <w:color w:val="000000"/>
                <w:w w:val="105"/>
                <w:sz w:val="20"/>
                <w:szCs w:val="20"/>
              </w:rPr>
              <w:t>Especula  sobre</w:t>
            </w:r>
            <w:proofErr w:type="gramEnd"/>
            <w:r w:rsidRPr="00E11F73">
              <w:rPr>
                <w:rFonts w:cstheme="minorHAnsi"/>
                <w:b/>
                <w:color w:val="000000"/>
                <w:w w:val="105"/>
                <w:sz w:val="20"/>
                <w:szCs w:val="20"/>
              </w:rPr>
              <w:t xml:space="preserve">    los</w:t>
            </w:r>
            <w:r w:rsidRPr="00E11F73">
              <w:rPr>
                <w:rFonts w:cstheme="minorHAnsi"/>
                <w:b/>
                <w:sz w:val="20"/>
                <w:szCs w:val="20"/>
              </w:rPr>
              <w:t xml:space="preserve"> </w:t>
            </w:r>
            <w:r w:rsidRPr="00E11F73">
              <w:rPr>
                <w:rFonts w:cstheme="minorHAnsi"/>
                <w:b/>
                <w:color w:val="000000"/>
                <w:w w:val="104"/>
                <w:sz w:val="20"/>
                <w:szCs w:val="20"/>
              </w:rPr>
              <w:t>procesos que el artista</w:t>
            </w:r>
            <w:r w:rsidRPr="00E11F73">
              <w:rPr>
                <w:rFonts w:cstheme="minorHAnsi"/>
                <w:b/>
                <w:sz w:val="20"/>
                <w:szCs w:val="20"/>
              </w:rPr>
              <w:t xml:space="preserve"> </w:t>
            </w:r>
            <w:r w:rsidRPr="00E11F73">
              <w:rPr>
                <w:rFonts w:cstheme="minorHAnsi"/>
                <w:b/>
                <w:color w:val="000000"/>
                <w:spacing w:val="-1"/>
                <w:sz w:val="20"/>
                <w:szCs w:val="20"/>
              </w:rPr>
              <w:t xml:space="preserve">ha seguido </w:t>
            </w:r>
            <w:r w:rsidRPr="00E11F73">
              <w:rPr>
                <w:rFonts w:cstheme="minorHAnsi"/>
                <w:color w:val="000000"/>
                <w:spacing w:val="-1"/>
                <w:sz w:val="20"/>
                <w:szCs w:val="20"/>
              </w:rPr>
              <w:t>para crear su</w:t>
            </w:r>
            <w:r w:rsidRPr="00E11F73">
              <w:rPr>
                <w:rFonts w:cstheme="minorHAnsi"/>
                <w:sz w:val="20"/>
                <w:szCs w:val="20"/>
              </w:rPr>
              <w:t xml:space="preserve"> </w:t>
            </w:r>
            <w:r w:rsidRPr="00E11F73">
              <w:rPr>
                <w:rFonts w:cstheme="minorHAnsi"/>
                <w:color w:val="000000"/>
                <w:w w:val="102"/>
                <w:sz w:val="20"/>
                <w:szCs w:val="20"/>
              </w:rPr>
              <w:t>obra   e   identifica   los</w:t>
            </w:r>
          </w:p>
          <w:p w14:paraId="7885AF3C" w14:textId="77777777" w:rsidR="006F6D87" w:rsidRPr="00E11F73" w:rsidRDefault="006F6D87" w:rsidP="006F6D87">
            <w:pPr>
              <w:tabs>
                <w:tab w:val="left" w:pos="1108"/>
                <w:tab w:val="left" w:pos="1794"/>
              </w:tabs>
              <w:spacing w:before="14" w:line="207" w:lineRule="exact"/>
              <w:rPr>
                <w:rFonts w:cstheme="minorHAnsi"/>
                <w:sz w:val="20"/>
                <w:szCs w:val="20"/>
              </w:rPr>
            </w:pPr>
            <w:r w:rsidRPr="00E11F73">
              <w:rPr>
                <w:rFonts w:cstheme="minorHAnsi"/>
                <w:color w:val="000000"/>
                <w:sz w:val="20"/>
                <w:szCs w:val="20"/>
              </w:rPr>
              <w:t>distintos</w:t>
            </w:r>
            <w:r w:rsidRPr="00E11F73">
              <w:rPr>
                <w:rFonts w:cstheme="minorHAnsi"/>
                <w:color w:val="000000"/>
                <w:sz w:val="20"/>
                <w:szCs w:val="20"/>
              </w:rPr>
              <w:tab/>
              <w:t>usos</w:t>
            </w:r>
            <w:r w:rsidRPr="00E11F73">
              <w:rPr>
                <w:rFonts w:cstheme="minorHAnsi"/>
                <w:color w:val="000000"/>
                <w:sz w:val="20"/>
                <w:szCs w:val="20"/>
              </w:rPr>
              <w:tab/>
              <w:t>y</w:t>
            </w:r>
          </w:p>
          <w:p w14:paraId="3BA077C0" w14:textId="77777777" w:rsidR="006F6D87" w:rsidRPr="00E11F73" w:rsidRDefault="006F6D87" w:rsidP="006F6D87">
            <w:pPr>
              <w:tabs>
                <w:tab w:val="left" w:pos="1694"/>
              </w:tabs>
              <w:spacing w:before="12" w:line="207" w:lineRule="exact"/>
              <w:rPr>
                <w:rFonts w:cstheme="minorHAnsi"/>
                <w:sz w:val="20"/>
                <w:szCs w:val="20"/>
              </w:rPr>
            </w:pPr>
            <w:r w:rsidRPr="00E11F73">
              <w:rPr>
                <w:rFonts w:cstheme="minorHAnsi"/>
                <w:color w:val="000000"/>
                <w:sz w:val="20"/>
                <w:szCs w:val="20"/>
              </w:rPr>
              <w:t xml:space="preserve">propósitos </w:t>
            </w:r>
            <w:r w:rsidRPr="00E11F73">
              <w:rPr>
                <w:rFonts w:cstheme="minorHAnsi"/>
                <w:color w:val="000000"/>
                <w:spacing w:val="-1"/>
                <w:sz w:val="20"/>
                <w:szCs w:val="20"/>
              </w:rPr>
              <w:t>de</w:t>
            </w:r>
          </w:p>
          <w:p w14:paraId="161ECA68" w14:textId="77777777" w:rsidR="006F6D87" w:rsidRPr="00E11F73" w:rsidRDefault="006F6D87" w:rsidP="006F6D87">
            <w:pPr>
              <w:spacing w:before="14" w:line="207" w:lineRule="exact"/>
              <w:rPr>
                <w:rFonts w:cstheme="minorHAnsi"/>
                <w:b/>
                <w:sz w:val="20"/>
                <w:szCs w:val="20"/>
              </w:rPr>
            </w:pPr>
            <w:r w:rsidRPr="00E11F73">
              <w:rPr>
                <w:rFonts w:cstheme="minorHAnsi"/>
                <w:b/>
                <w:color w:val="000000"/>
                <w:sz w:val="20"/>
                <w:szCs w:val="20"/>
              </w:rPr>
              <w:t>manifestaciones</w:t>
            </w:r>
          </w:p>
          <w:p w14:paraId="3647C076" w14:textId="77777777" w:rsidR="006F6D87" w:rsidRPr="00E11F73" w:rsidRDefault="006F6D87" w:rsidP="006F6D87">
            <w:pPr>
              <w:spacing w:before="11" w:line="207" w:lineRule="exact"/>
              <w:rPr>
                <w:rFonts w:cstheme="minorHAnsi"/>
                <w:sz w:val="20"/>
                <w:szCs w:val="20"/>
              </w:rPr>
            </w:pPr>
            <w:r w:rsidRPr="00E11F73">
              <w:rPr>
                <w:rFonts w:cstheme="minorHAnsi"/>
                <w:b/>
                <w:color w:val="000000"/>
                <w:w w:val="103"/>
                <w:sz w:val="20"/>
                <w:szCs w:val="20"/>
              </w:rPr>
              <w:lastRenderedPageBreak/>
              <w:t>artístico-culturales   de</w:t>
            </w:r>
            <w:r w:rsidRPr="00E11F73">
              <w:rPr>
                <w:rFonts w:cstheme="minorHAnsi"/>
                <w:b/>
                <w:sz w:val="20"/>
                <w:szCs w:val="20"/>
              </w:rPr>
              <w:t xml:space="preserve"> </w:t>
            </w:r>
            <w:r w:rsidRPr="00E11F73">
              <w:rPr>
                <w:rFonts w:cstheme="minorHAnsi"/>
                <w:b/>
                <w:color w:val="000000"/>
                <w:spacing w:val="2"/>
                <w:sz w:val="20"/>
                <w:szCs w:val="20"/>
              </w:rPr>
              <w:t>su   comunidad</w:t>
            </w:r>
            <w:r w:rsidRPr="00E11F73">
              <w:rPr>
                <w:rFonts w:cstheme="minorHAnsi"/>
                <w:b/>
                <w:color w:val="000000"/>
                <w:sz w:val="20"/>
                <w:szCs w:val="20"/>
              </w:rPr>
              <w:t xml:space="preserve"> (ritual,</w:t>
            </w:r>
            <w:r w:rsidRPr="00E11F73">
              <w:rPr>
                <w:rFonts w:cstheme="minorHAnsi"/>
                <w:b/>
                <w:sz w:val="20"/>
                <w:szCs w:val="20"/>
              </w:rPr>
              <w:t xml:space="preserve"> </w:t>
            </w:r>
            <w:proofErr w:type="gramStart"/>
            <w:r w:rsidRPr="00E11F73">
              <w:rPr>
                <w:rFonts w:cstheme="minorHAnsi"/>
                <w:b/>
                <w:color w:val="000000"/>
                <w:w w:val="103"/>
                <w:sz w:val="20"/>
                <w:szCs w:val="20"/>
              </w:rPr>
              <w:t xml:space="preserve">recreativo,   </w:t>
            </w:r>
            <w:proofErr w:type="gramEnd"/>
            <w:r w:rsidRPr="00E11F73">
              <w:rPr>
                <w:rFonts w:cstheme="minorHAnsi"/>
                <w:b/>
                <w:color w:val="000000"/>
                <w:w w:val="103"/>
                <w:sz w:val="20"/>
                <w:szCs w:val="20"/>
              </w:rPr>
              <w:t xml:space="preserve">comercial, </w:t>
            </w:r>
            <w:r w:rsidRPr="00E11F73">
              <w:rPr>
                <w:rFonts w:cstheme="minorHAnsi"/>
                <w:b/>
                <w:color w:val="000000"/>
                <w:sz w:val="20"/>
                <w:szCs w:val="20"/>
              </w:rPr>
              <w:t>decorativo, utilitario,</w:t>
            </w:r>
            <w:r w:rsidRPr="00E11F73">
              <w:rPr>
                <w:rFonts w:cstheme="minorHAnsi"/>
                <w:b/>
                <w:sz w:val="20"/>
                <w:szCs w:val="20"/>
              </w:rPr>
              <w:t xml:space="preserve"> </w:t>
            </w:r>
            <w:r w:rsidRPr="00E11F73">
              <w:rPr>
                <w:rFonts w:cstheme="minorHAnsi"/>
                <w:b/>
                <w:color w:val="000000"/>
                <w:sz w:val="20"/>
                <w:szCs w:val="20"/>
              </w:rPr>
              <w:t>etc.).</w:t>
            </w:r>
          </w:p>
          <w:p w14:paraId="79AF500C" w14:textId="77777777" w:rsidR="006F6D87" w:rsidRPr="00E11F73" w:rsidRDefault="006F6D87" w:rsidP="006F6D87">
            <w:pPr>
              <w:pStyle w:val="Prrafodelista"/>
              <w:numPr>
                <w:ilvl w:val="0"/>
                <w:numId w:val="1"/>
              </w:numPr>
              <w:spacing w:before="40" w:line="207" w:lineRule="exact"/>
              <w:ind w:left="94" w:hanging="8"/>
              <w:rPr>
                <w:rFonts w:cstheme="minorHAnsi"/>
                <w:b/>
                <w:sz w:val="20"/>
                <w:szCs w:val="20"/>
              </w:rPr>
            </w:pPr>
            <w:r w:rsidRPr="00E11F73">
              <w:rPr>
                <w:rFonts w:cstheme="minorHAnsi"/>
                <w:b/>
                <w:color w:val="000000"/>
                <w:w w:val="104"/>
                <w:sz w:val="20"/>
                <w:szCs w:val="20"/>
              </w:rPr>
              <w:t>Comenta    sobre    los</w:t>
            </w:r>
            <w:r w:rsidRPr="00E11F73">
              <w:rPr>
                <w:rFonts w:cstheme="minorHAnsi"/>
                <w:b/>
                <w:sz w:val="20"/>
                <w:szCs w:val="20"/>
              </w:rPr>
              <w:t xml:space="preserve"> </w:t>
            </w:r>
            <w:r w:rsidRPr="00E11F73">
              <w:rPr>
                <w:rFonts w:cstheme="minorHAnsi"/>
                <w:b/>
                <w:color w:val="000000"/>
                <w:spacing w:val="2"/>
                <w:sz w:val="20"/>
                <w:szCs w:val="20"/>
              </w:rPr>
              <w:t>posibles significados de</w:t>
            </w:r>
            <w:r w:rsidRPr="00E11F73">
              <w:rPr>
                <w:rFonts w:cstheme="minorHAnsi"/>
                <w:b/>
                <w:sz w:val="20"/>
                <w:szCs w:val="20"/>
              </w:rPr>
              <w:t xml:space="preserve"> </w:t>
            </w:r>
            <w:r w:rsidRPr="00E11F73">
              <w:rPr>
                <w:rFonts w:cstheme="minorHAnsi"/>
                <w:b/>
                <w:color w:val="000000"/>
                <w:w w:val="109"/>
                <w:sz w:val="20"/>
                <w:szCs w:val="20"/>
              </w:rPr>
              <w:t>una obra de arte,</w:t>
            </w:r>
            <w:r w:rsidRPr="00E11F73">
              <w:rPr>
                <w:rFonts w:cstheme="minorHAnsi"/>
                <w:color w:val="000000"/>
                <w:w w:val="109"/>
                <w:sz w:val="20"/>
                <w:szCs w:val="20"/>
              </w:rPr>
              <w:t xml:space="preserve"> </w:t>
            </w:r>
            <w:r w:rsidRPr="00E11F73">
              <w:rPr>
                <w:rFonts w:cstheme="minorHAnsi"/>
                <w:b/>
                <w:color w:val="000000"/>
                <w:w w:val="109"/>
                <w:sz w:val="20"/>
                <w:szCs w:val="20"/>
              </w:rPr>
              <w:t>con</w:t>
            </w:r>
          </w:p>
          <w:p w14:paraId="559ECCC0" w14:textId="77777777" w:rsidR="006F6D87" w:rsidRPr="00E11F73" w:rsidRDefault="006F6D87" w:rsidP="006F6D87">
            <w:pPr>
              <w:spacing w:before="14" w:line="207" w:lineRule="exact"/>
              <w:rPr>
                <w:rFonts w:cstheme="minorHAnsi"/>
                <w:sz w:val="20"/>
                <w:szCs w:val="20"/>
              </w:rPr>
            </w:pPr>
            <w:r w:rsidRPr="00E11F73">
              <w:rPr>
                <w:rFonts w:cstheme="minorHAnsi"/>
                <w:b/>
                <w:color w:val="000000"/>
                <w:w w:val="102"/>
                <w:sz w:val="20"/>
                <w:szCs w:val="20"/>
              </w:rPr>
              <w:t xml:space="preserve">base en lo </w:t>
            </w:r>
            <w:r w:rsidRPr="00E11F73">
              <w:rPr>
                <w:rFonts w:cstheme="minorHAnsi"/>
                <w:color w:val="000000"/>
                <w:w w:val="102"/>
                <w:sz w:val="20"/>
                <w:szCs w:val="20"/>
              </w:rPr>
              <w:t>observado y</w:t>
            </w:r>
            <w:r w:rsidRPr="00E11F73">
              <w:rPr>
                <w:rFonts w:cstheme="minorHAnsi"/>
                <w:sz w:val="20"/>
                <w:szCs w:val="20"/>
              </w:rPr>
              <w:t xml:space="preserve"> </w:t>
            </w:r>
            <w:r w:rsidRPr="00E11F73">
              <w:rPr>
                <w:rFonts w:cstheme="minorHAnsi"/>
                <w:color w:val="000000"/>
                <w:w w:val="101"/>
                <w:sz w:val="20"/>
                <w:szCs w:val="20"/>
              </w:rPr>
              <w:t xml:space="preserve">lo   </w:t>
            </w:r>
            <w:r w:rsidRPr="00E11F73">
              <w:rPr>
                <w:rFonts w:cstheme="minorHAnsi"/>
                <w:b/>
                <w:color w:val="000000"/>
                <w:w w:val="101"/>
                <w:sz w:val="20"/>
                <w:szCs w:val="20"/>
              </w:rPr>
              <w:t xml:space="preserve">investigado  </w:t>
            </w:r>
            <w:r w:rsidRPr="00E11F73">
              <w:rPr>
                <w:rFonts w:cstheme="minorHAnsi"/>
                <w:color w:val="000000"/>
                <w:w w:val="101"/>
                <w:sz w:val="20"/>
                <w:szCs w:val="20"/>
              </w:rPr>
              <w:t xml:space="preserve"> acerca</w:t>
            </w:r>
            <w:r w:rsidRPr="00E11F73">
              <w:rPr>
                <w:rFonts w:cstheme="minorHAnsi"/>
                <w:sz w:val="20"/>
                <w:szCs w:val="20"/>
              </w:rPr>
              <w:t xml:space="preserve"> </w:t>
            </w:r>
            <w:r w:rsidRPr="00E11F73">
              <w:rPr>
                <w:rFonts w:cstheme="minorHAnsi"/>
                <w:color w:val="000000"/>
                <w:w w:val="106"/>
                <w:sz w:val="20"/>
                <w:szCs w:val="20"/>
              </w:rPr>
              <w:t>del autor, y emite una</w:t>
            </w:r>
            <w:r w:rsidRPr="00E11F73">
              <w:rPr>
                <w:rFonts w:cstheme="minorHAnsi"/>
                <w:sz w:val="20"/>
                <w:szCs w:val="20"/>
              </w:rPr>
              <w:t xml:space="preserve"> </w:t>
            </w:r>
            <w:r w:rsidRPr="00E11F73">
              <w:rPr>
                <w:rFonts w:cstheme="minorHAnsi"/>
                <w:color w:val="000000"/>
                <w:sz w:val="20"/>
                <w:szCs w:val="20"/>
              </w:rPr>
              <w:t>opinión sobre ella.</w:t>
            </w:r>
          </w:p>
        </w:tc>
        <w:tc>
          <w:tcPr>
            <w:tcW w:w="1807" w:type="dxa"/>
          </w:tcPr>
          <w:p w14:paraId="4821CD46" w14:textId="77777777" w:rsidR="006F6D87" w:rsidRPr="00E11F73" w:rsidRDefault="006F6D87" w:rsidP="006F6D87">
            <w:pPr>
              <w:pStyle w:val="Prrafodelista"/>
              <w:numPr>
                <w:ilvl w:val="0"/>
                <w:numId w:val="1"/>
              </w:numPr>
              <w:tabs>
                <w:tab w:val="left" w:pos="228"/>
              </w:tabs>
              <w:spacing w:before="41" w:line="207" w:lineRule="exact"/>
              <w:ind w:left="94" w:firstLine="0"/>
              <w:rPr>
                <w:rFonts w:cstheme="minorHAnsi"/>
                <w:b/>
                <w:sz w:val="20"/>
                <w:szCs w:val="20"/>
              </w:rPr>
            </w:pPr>
            <w:r w:rsidRPr="00E11F73">
              <w:rPr>
                <w:rFonts w:cstheme="minorHAnsi"/>
                <w:b/>
                <w:color w:val="000000"/>
                <w:spacing w:val="1"/>
                <w:sz w:val="20"/>
                <w:szCs w:val="20"/>
              </w:rPr>
              <w:lastRenderedPageBreak/>
              <w:t>Identifica y describe los</w:t>
            </w:r>
            <w:r w:rsidRPr="00E11F73">
              <w:rPr>
                <w:rFonts w:cstheme="minorHAnsi"/>
                <w:b/>
                <w:sz w:val="20"/>
                <w:szCs w:val="20"/>
              </w:rPr>
              <w:t xml:space="preserve"> </w:t>
            </w:r>
            <w:r w:rsidRPr="00E11F73">
              <w:rPr>
                <w:rFonts w:cstheme="minorHAnsi"/>
                <w:b/>
                <w:color w:val="000000"/>
                <w:sz w:val="20"/>
                <w:szCs w:val="20"/>
              </w:rPr>
              <w:t>elementos básicos</w:t>
            </w:r>
          </w:p>
          <w:p w14:paraId="53CCC301" w14:textId="77777777" w:rsidR="006F6D87" w:rsidRPr="00E11F73" w:rsidRDefault="006F6D87" w:rsidP="006F6D87">
            <w:pPr>
              <w:spacing w:before="23" w:line="207" w:lineRule="exact"/>
              <w:rPr>
                <w:rFonts w:cstheme="minorHAnsi"/>
                <w:sz w:val="20"/>
                <w:szCs w:val="20"/>
              </w:rPr>
            </w:pPr>
            <w:r w:rsidRPr="00E11F73">
              <w:rPr>
                <w:rFonts w:cstheme="minorHAnsi"/>
                <w:b/>
                <w:color w:val="000000"/>
                <w:spacing w:val="2"/>
                <w:sz w:val="20"/>
                <w:szCs w:val="20"/>
              </w:rPr>
              <w:t xml:space="preserve">del arte </w:t>
            </w:r>
            <w:r w:rsidRPr="00E11F73">
              <w:rPr>
                <w:rFonts w:cstheme="minorHAnsi"/>
                <w:color w:val="000000"/>
                <w:spacing w:val="2"/>
                <w:sz w:val="20"/>
                <w:szCs w:val="20"/>
              </w:rPr>
              <w:t>que encuentra</w:t>
            </w:r>
            <w:r w:rsidRPr="00E11F73">
              <w:rPr>
                <w:rFonts w:cstheme="minorHAnsi"/>
                <w:sz w:val="20"/>
                <w:szCs w:val="20"/>
              </w:rPr>
              <w:t xml:space="preserve"> </w:t>
            </w:r>
            <w:proofErr w:type="gramStart"/>
            <w:r w:rsidRPr="00E11F73">
              <w:rPr>
                <w:rFonts w:cstheme="minorHAnsi"/>
                <w:color w:val="000000"/>
                <w:w w:val="112"/>
                <w:sz w:val="20"/>
                <w:szCs w:val="20"/>
              </w:rPr>
              <w:t>en  su</w:t>
            </w:r>
            <w:proofErr w:type="gramEnd"/>
            <w:r w:rsidRPr="00E11F73">
              <w:rPr>
                <w:rFonts w:cstheme="minorHAnsi"/>
                <w:color w:val="000000"/>
                <w:w w:val="112"/>
                <w:sz w:val="20"/>
                <w:szCs w:val="20"/>
              </w:rPr>
              <w:t xml:space="preserve">  entorno  y  en</w:t>
            </w:r>
          </w:p>
          <w:p w14:paraId="7161EFA0" w14:textId="77777777" w:rsidR="006F6D87" w:rsidRPr="00E11F73" w:rsidRDefault="006F6D87" w:rsidP="006F6D87">
            <w:pPr>
              <w:spacing w:before="11" w:line="207" w:lineRule="exact"/>
              <w:rPr>
                <w:rFonts w:cstheme="minorHAnsi"/>
                <w:sz w:val="20"/>
                <w:szCs w:val="20"/>
              </w:rPr>
            </w:pPr>
            <w:r w:rsidRPr="00E11F73">
              <w:rPr>
                <w:rFonts w:cstheme="minorHAnsi"/>
                <w:color w:val="000000"/>
                <w:sz w:val="20"/>
                <w:szCs w:val="20"/>
              </w:rPr>
              <w:t>manifestaciones</w:t>
            </w:r>
          </w:p>
          <w:p w14:paraId="5532CD67"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artístico-culturales</w:t>
            </w:r>
          </w:p>
          <w:p w14:paraId="18FEC110" w14:textId="77777777" w:rsidR="006F6D87" w:rsidRPr="00E11F73" w:rsidRDefault="006F6D87" w:rsidP="006F6D87">
            <w:pPr>
              <w:spacing w:before="11" w:line="207" w:lineRule="exact"/>
              <w:rPr>
                <w:rFonts w:cstheme="minorHAnsi"/>
                <w:sz w:val="20"/>
                <w:szCs w:val="20"/>
              </w:rPr>
            </w:pPr>
            <w:r w:rsidRPr="00E11F73">
              <w:rPr>
                <w:rFonts w:cstheme="minorHAnsi"/>
                <w:color w:val="000000"/>
                <w:spacing w:val="2"/>
                <w:sz w:val="20"/>
                <w:szCs w:val="20"/>
              </w:rPr>
              <w:t>diversas. Reconoce que</w:t>
            </w:r>
            <w:r w:rsidRPr="00E11F73">
              <w:rPr>
                <w:rFonts w:cstheme="minorHAnsi"/>
                <w:sz w:val="20"/>
                <w:szCs w:val="20"/>
              </w:rPr>
              <w:t xml:space="preserve"> </w:t>
            </w:r>
            <w:proofErr w:type="gramStart"/>
            <w:r w:rsidRPr="00E11F73">
              <w:rPr>
                <w:rFonts w:cstheme="minorHAnsi"/>
                <w:color w:val="000000"/>
                <w:w w:val="101"/>
                <w:sz w:val="20"/>
                <w:szCs w:val="20"/>
              </w:rPr>
              <w:t>los  elementos</w:t>
            </w:r>
            <w:proofErr w:type="gramEnd"/>
            <w:r w:rsidRPr="00E11F73">
              <w:rPr>
                <w:rFonts w:cstheme="minorHAnsi"/>
                <w:color w:val="000000"/>
                <w:w w:val="101"/>
                <w:sz w:val="20"/>
                <w:szCs w:val="20"/>
              </w:rPr>
              <w:t xml:space="preserve">  pueden</w:t>
            </w:r>
            <w:r w:rsidRPr="00E11F73">
              <w:rPr>
                <w:rFonts w:cstheme="minorHAnsi"/>
                <w:sz w:val="20"/>
                <w:szCs w:val="20"/>
              </w:rPr>
              <w:t xml:space="preserve"> </w:t>
            </w:r>
            <w:r w:rsidRPr="00E11F73">
              <w:rPr>
                <w:rFonts w:cstheme="minorHAnsi"/>
                <w:color w:val="000000"/>
                <w:sz w:val="20"/>
                <w:szCs w:val="20"/>
              </w:rPr>
              <w:t>transmitir múltiples</w:t>
            </w:r>
          </w:p>
          <w:p w14:paraId="004131B9"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sensaciones.</w:t>
            </w:r>
          </w:p>
          <w:p w14:paraId="601D2E71" w14:textId="77777777" w:rsidR="006F6D87" w:rsidRPr="00E11F73" w:rsidRDefault="006F6D87" w:rsidP="006F6D87">
            <w:pPr>
              <w:pStyle w:val="Prrafodelista"/>
              <w:numPr>
                <w:ilvl w:val="0"/>
                <w:numId w:val="1"/>
              </w:numPr>
              <w:tabs>
                <w:tab w:val="left" w:pos="228"/>
              </w:tabs>
              <w:spacing w:before="21" w:line="207" w:lineRule="exact"/>
              <w:ind w:left="0" w:firstLine="0"/>
              <w:rPr>
                <w:rFonts w:cstheme="minorHAnsi"/>
                <w:sz w:val="20"/>
                <w:szCs w:val="20"/>
              </w:rPr>
            </w:pPr>
            <w:proofErr w:type="gramStart"/>
            <w:r w:rsidRPr="00E11F73">
              <w:rPr>
                <w:rFonts w:cstheme="minorHAnsi"/>
                <w:b/>
                <w:color w:val="000000"/>
                <w:w w:val="105"/>
                <w:sz w:val="20"/>
                <w:szCs w:val="20"/>
              </w:rPr>
              <w:t>Especula  sobre</w:t>
            </w:r>
            <w:proofErr w:type="gramEnd"/>
            <w:r w:rsidRPr="00E11F73">
              <w:rPr>
                <w:rFonts w:cstheme="minorHAnsi"/>
                <w:b/>
                <w:color w:val="000000"/>
                <w:w w:val="105"/>
                <w:sz w:val="20"/>
                <w:szCs w:val="20"/>
              </w:rPr>
              <w:t xml:space="preserve">    los</w:t>
            </w:r>
            <w:r w:rsidRPr="00E11F73">
              <w:rPr>
                <w:rFonts w:cstheme="minorHAnsi"/>
                <w:b/>
                <w:sz w:val="20"/>
                <w:szCs w:val="20"/>
              </w:rPr>
              <w:t xml:space="preserve"> </w:t>
            </w:r>
            <w:r w:rsidRPr="00E11F73">
              <w:rPr>
                <w:rFonts w:cstheme="minorHAnsi"/>
                <w:b/>
                <w:color w:val="000000"/>
                <w:w w:val="104"/>
                <w:sz w:val="20"/>
                <w:szCs w:val="20"/>
              </w:rPr>
              <w:t>procesos que el artista</w:t>
            </w:r>
            <w:r w:rsidRPr="00E11F73">
              <w:rPr>
                <w:rFonts w:cstheme="minorHAnsi"/>
                <w:b/>
                <w:sz w:val="20"/>
                <w:szCs w:val="20"/>
              </w:rPr>
              <w:t xml:space="preserve"> </w:t>
            </w:r>
            <w:r w:rsidRPr="00E11F73">
              <w:rPr>
                <w:rFonts w:cstheme="minorHAnsi"/>
                <w:color w:val="000000"/>
                <w:spacing w:val="-1"/>
                <w:sz w:val="20"/>
                <w:szCs w:val="20"/>
              </w:rPr>
              <w:t>ha seguido para crear su</w:t>
            </w:r>
            <w:r w:rsidRPr="00E11F73">
              <w:rPr>
                <w:rFonts w:cstheme="minorHAnsi"/>
                <w:sz w:val="20"/>
                <w:szCs w:val="20"/>
              </w:rPr>
              <w:t xml:space="preserve"> </w:t>
            </w:r>
            <w:r w:rsidRPr="00E11F73">
              <w:rPr>
                <w:rFonts w:cstheme="minorHAnsi"/>
                <w:color w:val="000000"/>
                <w:w w:val="102"/>
                <w:sz w:val="20"/>
                <w:szCs w:val="20"/>
              </w:rPr>
              <w:t>obra   e   identifica   los</w:t>
            </w:r>
          </w:p>
          <w:p w14:paraId="5A8B93A5" w14:textId="77777777" w:rsidR="006F6D87" w:rsidRPr="00E11F73" w:rsidRDefault="006F6D87" w:rsidP="006F6D87">
            <w:pPr>
              <w:tabs>
                <w:tab w:val="left" w:pos="1108"/>
                <w:tab w:val="left" w:pos="1794"/>
              </w:tabs>
              <w:spacing w:before="14" w:line="207" w:lineRule="exact"/>
              <w:rPr>
                <w:rFonts w:cstheme="minorHAnsi"/>
                <w:sz w:val="20"/>
                <w:szCs w:val="20"/>
              </w:rPr>
            </w:pPr>
            <w:r w:rsidRPr="00E11F73">
              <w:rPr>
                <w:rFonts w:cstheme="minorHAnsi"/>
                <w:color w:val="000000"/>
                <w:sz w:val="20"/>
                <w:szCs w:val="20"/>
              </w:rPr>
              <w:t>distintos</w:t>
            </w:r>
            <w:r w:rsidRPr="00E11F73">
              <w:rPr>
                <w:rFonts w:cstheme="minorHAnsi"/>
                <w:color w:val="000000"/>
                <w:sz w:val="20"/>
                <w:szCs w:val="20"/>
              </w:rPr>
              <w:tab/>
              <w:t>usos</w:t>
            </w:r>
            <w:r w:rsidRPr="00E11F73">
              <w:rPr>
                <w:rFonts w:cstheme="minorHAnsi"/>
                <w:color w:val="000000"/>
                <w:sz w:val="20"/>
                <w:szCs w:val="20"/>
              </w:rPr>
              <w:tab/>
              <w:t>y</w:t>
            </w:r>
          </w:p>
          <w:p w14:paraId="37AC0D10" w14:textId="77777777" w:rsidR="006F6D87" w:rsidRPr="00E11F73" w:rsidRDefault="006F6D87" w:rsidP="006F6D87">
            <w:pPr>
              <w:tabs>
                <w:tab w:val="left" w:pos="1694"/>
              </w:tabs>
              <w:spacing w:before="12" w:line="207" w:lineRule="exact"/>
              <w:rPr>
                <w:rFonts w:cstheme="minorHAnsi"/>
                <w:sz w:val="20"/>
                <w:szCs w:val="20"/>
              </w:rPr>
            </w:pPr>
            <w:r w:rsidRPr="00E11F73">
              <w:rPr>
                <w:rFonts w:cstheme="minorHAnsi"/>
                <w:color w:val="000000"/>
                <w:sz w:val="20"/>
                <w:szCs w:val="20"/>
              </w:rPr>
              <w:t xml:space="preserve">propósitos </w:t>
            </w:r>
            <w:r w:rsidRPr="00E11F73">
              <w:rPr>
                <w:rFonts w:cstheme="minorHAnsi"/>
                <w:color w:val="000000"/>
                <w:spacing w:val="-1"/>
                <w:sz w:val="20"/>
                <w:szCs w:val="20"/>
              </w:rPr>
              <w:t>de</w:t>
            </w:r>
          </w:p>
          <w:p w14:paraId="5E7DFCC5"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manifestaciones</w:t>
            </w:r>
          </w:p>
          <w:p w14:paraId="2257093B" w14:textId="77777777" w:rsidR="006F6D87" w:rsidRPr="00E11F73" w:rsidRDefault="006F6D87" w:rsidP="006F6D87">
            <w:pPr>
              <w:spacing w:before="11" w:line="207" w:lineRule="exact"/>
              <w:rPr>
                <w:rFonts w:cstheme="minorHAnsi"/>
                <w:sz w:val="20"/>
                <w:szCs w:val="20"/>
              </w:rPr>
            </w:pPr>
            <w:r w:rsidRPr="00E11F73">
              <w:rPr>
                <w:rFonts w:cstheme="minorHAnsi"/>
                <w:color w:val="000000"/>
                <w:w w:val="103"/>
                <w:sz w:val="20"/>
                <w:szCs w:val="20"/>
              </w:rPr>
              <w:lastRenderedPageBreak/>
              <w:t>artístico-culturales   de</w:t>
            </w:r>
            <w:r w:rsidRPr="00E11F73">
              <w:rPr>
                <w:rFonts w:cstheme="minorHAnsi"/>
                <w:sz w:val="20"/>
                <w:szCs w:val="20"/>
              </w:rPr>
              <w:t xml:space="preserve"> </w:t>
            </w:r>
            <w:r w:rsidRPr="00E11F73">
              <w:rPr>
                <w:rFonts w:cstheme="minorHAnsi"/>
                <w:color w:val="000000"/>
                <w:spacing w:val="2"/>
                <w:sz w:val="20"/>
                <w:szCs w:val="20"/>
              </w:rPr>
              <w:t>su   comunidad</w:t>
            </w:r>
            <w:r w:rsidRPr="00E11F73">
              <w:rPr>
                <w:rFonts w:cstheme="minorHAnsi"/>
                <w:color w:val="000000"/>
                <w:sz w:val="20"/>
                <w:szCs w:val="20"/>
              </w:rPr>
              <w:t xml:space="preserve"> (ritual,</w:t>
            </w:r>
            <w:r w:rsidRPr="00E11F73">
              <w:rPr>
                <w:rFonts w:cstheme="minorHAnsi"/>
                <w:sz w:val="20"/>
                <w:szCs w:val="20"/>
              </w:rPr>
              <w:t xml:space="preserve"> </w:t>
            </w:r>
            <w:proofErr w:type="gramStart"/>
            <w:r w:rsidRPr="00E11F73">
              <w:rPr>
                <w:rFonts w:cstheme="minorHAnsi"/>
                <w:color w:val="000000"/>
                <w:w w:val="103"/>
                <w:sz w:val="20"/>
                <w:szCs w:val="20"/>
              </w:rPr>
              <w:t xml:space="preserve">recreativo,   </w:t>
            </w:r>
            <w:proofErr w:type="gramEnd"/>
            <w:r w:rsidRPr="00E11F73">
              <w:rPr>
                <w:rFonts w:cstheme="minorHAnsi"/>
                <w:color w:val="000000"/>
                <w:w w:val="103"/>
                <w:sz w:val="20"/>
                <w:szCs w:val="20"/>
              </w:rPr>
              <w:t xml:space="preserve">comercial, </w:t>
            </w:r>
            <w:r w:rsidRPr="00E11F73">
              <w:rPr>
                <w:rFonts w:cstheme="minorHAnsi"/>
                <w:color w:val="000000"/>
                <w:sz w:val="20"/>
                <w:szCs w:val="20"/>
              </w:rPr>
              <w:t>decorativo, utilitario,</w:t>
            </w:r>
            <w:r w:rsidRPr="00E11F73">
              <w:rPr>
                <w:rFonts w:cstheme="minorHAnsi"/>
                <w:sz w:val="20"/>
                <w:szCs w:val="20"/>
              </w:rPr>
              <w:t xml:space="preserve"> </w:t>
            </w:r>
            <w:r w:rsidRPr="00E11F73">
              <w:rPr>
                <w:rFonts w:cstheme="minorHAnsi"/>
                <w:color w:val="000000"/>
                <w:sz w:val="20"/>
                <w:szCs w:val="20"/>
              </w:rPr>
              <w:t>etc.).</w:t>
            </w:r>
          </w:p>
          <w:p w14:paraId="0009D2FC" w14:textId="77777777" w:rsidR="006F6D87" w:rsidRPr="00E11F73" w:rsidRDefault="006F6D87" w:rsidP="006F6D87">
            <w:pPr>
              <w:pStyle w:val="Prrafodelista"/>
              <w:numPr>
                <w:ilvl w:val="0"/>
                <w:numId w:val="1"/>
              </w:numPr>
              <w:spacing w:before="40" w:line="207" w:lineRule="exact"/>
              <w:ind w:left="94" w:hanging="8"/>
              <w:rPr>
                <w:rFonts w:cstheme="minorHAnsi"/>
                <w:b/>
                <w:sz w:val="20"/>
                <w:szCs w:val="20"/>
              </w:rPr>
            </w:pPr>
            <w:r w:rsidRPr="00E11F73">
              <w:rPr>
                <w:rFonts w:cstheme="minorHAnsi"/>
                <w:b/>
                <w:color w:val="000000"/>
                <w:w w:val="104"/>
                <w:sz w:val="20"/>
                <w:szCs w:val="20"/>
              </w:rPr>
              <w:t>Comenta    sobre    los</w:t>
            </w:r>
            <w:r w:rsidRPr="00E11F73">
              <w:rPr>
                <w:rFonts w:cstheme="minorHAnsi"/>
                <w:b/>
                <w:sz w:val="20"/>
                <w:szCs w:val="20"/>
              </w:rPr>
              <w:t xml:space="preserve"> </w:t>
            </w:r>
            <w:r w:rsidRPr="00E11F73">
              <w:rPr>
                <w:rFonts w:cstheme="minorHAnsi"/>
                <w:b/>
                <w:color w:val="000000"/>
                <w:spacing w:val="2"/>
                <w:sz w:val="20"/>
                <w:szCs w:val="20"/>
              </w:rPr>
              <w:t>posibles significados de</w:t>
            </w:r>
            <w:r w:rsidRPr="00E11F73">
              <w:rPr>
                <w:rFonts w:cstheme="minorHAnsi"/>
                <w:b/>
                <w:sz w:val="20"/>
                <w:szCs w:val="20"/>
              </w:rPr>
              <w:t xml:space="preserve"> </w:t>
            </w:r>
            <w:r w:rsidRPr="00E11F73">
              <w:rPr>
                <w:rFonts w:cstheme="minorHAnsi"/>
                <w:b/>
                <w:color w:val="000000"/>
                <w:w w:val="109"/>
                <w:sz w:val="20"/>
                <w:szCs w:val="20"/>
              </w:rPr>
              <w:t>una obra de arte, con</w:t>
            </w:r>
          </w:p>
          <w:p w14:paraId="13EFCA04" w14:textId="77777777" w:rsidR="006F6D87" w:rsidRPr="00E11F73" w:rsidRDefault="006F6D87" w:rsidP="006F6D87">
            <w:pPr>
              <w:spacing w:before="14" w:line="207" w:lineRule="exact"/>
              <w:rPr>
                <w:rFonts w:cstheme="minorHAnsi"/>
                <w:b/>
                <w:sz w:val="20"/>
                <w:szCs w:val="20"/>
              </w:rPr>
            </w:pPr>
            <w:r w:rsidRPr="00E11F73">
              <w:rPr>
                <w:rFonts w:cstheme="minorHAnsi"/>
                <w:b/>
                <w:color w:val="000000"/>
                <w:w w:val="102"/>
                <w:sz w:val="20"/>
                <w:szCs w:val="20"/>
              </w:rPr>
              <w:t>base en lo observado y</w:t>
            </w:r>
            <w:r w:rsidRPr="00E11F73">
              <w:rPr>
                <w:rFonts w:cstheme="minorHAnsi"/>
                <w:b/>
                <w:sz w:val="20"/>
                <w:szCs w:val="20"/>
              </w:rPr>
              <w:t xml:space="preserve"> </w:t>
            </w:r>
            <w:r w:rsidRPr="00E11F73">
              <w:rPr>
                <w:rFonts w:cstheme="minorHAnsi"/>
                <w:b/>
                <w:color w:val="000000"/>
                <w:w w:val="101"/>
                <w:sz w:val="20"/>
                <w:szCs w:val="20"/>
              </w:rPr>
              <w:t>lo   investigado   acerca</w:t>
            </w:r>
            <w:r w:rsidRPr="00E11F73">
              <w:rPr>
                <w:rFonts w:cstheme="minorHAnsi"/>
                <w:b/>
                <w:sz w:val="20"/>
                <w:szCs w:val="20"/>
              </w:rPr>
              <w:t xml:space="preserve"> </w:t>
            </w:r>
            <w:r w:rsidRPr="00E11F73">
              <w:rPr>
                <w:rFonts w:cstheme="minorHAnsi"/>
                <w:b/>
                <w:color w:val="000000"/>
                <w:w w:val="106"/>
                <w:sz w:val="20"/>
                <w:szCs w:val="20"/>
              </w:rPr>
              <w:t>del autor, y emite una</w:t>
            </w:r>
            <w:r w:rsidRPr="00E11F73">
              <w:rPr>
                <w:rFonts w:cstheme="minorHAnsi"/>
                <w:b/>
                <w:sz w:val="20"/>
                <w:szCs w:val="20"/>
              </w:rPr>
              <w:t xml:space="preserve"> </w:t>
            </w:r>
            <w:r w:rsidRPr="00E11F73">
              <w:rPr>
                <w:rFonts w:cstheme="minorHAnsi"/>
                <w:b/>
                <w:color w:val="000000"/>
                <w:sz w:val="20"/>
                <w:szCs w:val="20"/>
              </w:rPr>
              <w:t>opinión sobre ella.</w:t>
            </w:r>
          </w:p>
        </w:tc>
        <w:tc>
          <w:tcPr>
            <w:tcW w:w="1728" w:type="dxa"/>
          </w:tcPr>
          <w:p w14:paraId="7125C555" w14:textId="77777777" w:rsidR="006F6D87" w:rsidRPr="00E11F73" w:rsidRDefault="006F6D87" w:rsidP="006F6D87">
            <w:pPr>
              <w:pStyle w:val="Prrafodelista"/>
              <w:numPr>
                <w:ilvl w:val="0"/>
                <w:numId w:val="1"/>
              </w:numPr>
              <w:tabs>
                <w:tab w:val="left" w:pos="228"/>
              </w:tabs>
              <w:spacing w:before="41" w:line="207" w:lineRule="exact"/>
              <w:ind w:left="94" w:firstLine="0"/>
              <w:rPr>
                <w:rFonts w:cstheme="minorHAnsi"/>
                <w:b/>
                <w:sz w:val="20"/>
                <w:szCs w:val="20"/>
              </w:rPr>
            </w:pPr>
            <w:r w:rsidRPr="00E11F73">
              <w:rPr>
                <w:rFonts w:cstheme="minorHAnsi"/>
                <w:b/>
                <w:color w:val="000000"/>
                <w:spacing w:val="1"/>
                <w:sz w:val="20"/>
                <w:szCs w:val="20"/>
              </w:rPr>
              <w:lastRenderedPageBreak/>
              <w:t>Identifica y describe los</w:t>
            </w:r>
            <w:r w:rsidRPr="00E11F73">
              <w:rPr>
                <w:rFonts w:cstheme="minorHAnsi"/>
                <w:b/>
                <w:sz w:val="20"/>
                <w:szCs w:val="20"/>
              </w:rPr>
              <w:t xml:space="preserve"> </w:t>
            </w:r>
            <w:r w:rsidRPr="00E11F73">
              <w:rPr>
                <w:rFonts w:cstheme="minorHAnsi"/>
                <w:b/>
                <w:color w:val="000000"/>
                <w:sz w:val="20"/>
                <w:szCs w:val="20"/>
              </w:rPr>
              <w:t>elementos básicos</w:t>
            </w:r>
          </w:p>
          <w:p w14:paraId="5110391F" w14:textId="77777777" w:rsidR="006F6D87" w:rsidRPr="00E11F73" w:rsidRDefault="006F6D87" w:rsidP="006F6D87">
            <w:pPr>
              <w:spacing w:before="23" w:line="207" w:lineRule="exact"/>
              <w:rPr>
                <w:rFonts w:cstheme="minorHAnsi"/>
                <w:sz w:val="20"/>
                <w:szCs w:val="20"/>
              </w:rPr>
            </w:pPr>
            <w:r w:rsidRPr="00E11F73">
              <w:rPr>
                <w:rFonts w:cstheme="minorHAnsi"/>
                <w:color w:val="000000"/>
                <w:spacing w:val="2"/>
                <w:sz w:val="20"/>
                <w:szCs w:val="20"/>
              </w:rPr>
              <w:t>del arte que encuentra</w:t>
            </w:r>
            <w:r w:rsidRPr="00E11F73">
              <w:rPr>
                <w:rFonts w:cstheme="minorHAnsi"/>
                <w:sz w:val="20"/>
                <w:szCs w:val="20"/>
              </w:rPr>
              <w:t xml:space="preserve"> </w:t>
            </w:r>
            <w:proofErr w:type="gramStart"/>
            <w:r w:rsidRPr="00E11F73">
              <w:rPr>
                <w:rFonts w:cstheme="minorHAnsi"/>
                <w:color w:val="000000"/>
                <w:w w:val="112"/>
                <w:sz w:val="20"/>
                <w:szCs w:val="20"/>
              </w:rPr>
              <w:t>en  su</w:t>
            </w:r>
            <w:proofErr w:type="gramEnd"/>
            <w:r w:rsidRPr="00E11F73">
              <w:rPr>
                <w:rFonts w:cstheme="minorHAnsi"/>
                <w:color w:val="000000"/>
                <w:w w:val="112"/>
                <w:sz w:val="20"/>
                <w:szCs w:val="20"/>
              </w:rPr>
              <w:t xml:space="preserve">  entorno  y  en</w:t>
            </w:r>
          </w:p>
          <w:p w14:paraId="766C299C" w14:textId="77777777" w:rsidR="006F6D87" w:rsidRPr="00E11F73" w:rsidRDefault="006F6D87" w:rsidP="006F6D87">
            <w:pPr>
              <w:spacing w:before="11" w:line="207" w:lineRule="exact"/>
              <w:rPr>
                <w:rFonts w:cstheme="minorHAnsi"/>
                <w:sz w:val="20"/>
                <w:szCs w:val="20"/>
              </w:rPr>
            </w:pPr>
            <w:r w:rsidRPr="00E11F73">
              <w:rPr>
                <w:rFonts w:cstheme="minorHAnsi"/>
                <w:color w:val="000000"/>
                <w:sz w:val="20"/>
                <w:szCs w:val="20"/>
              </w:rPr>
              <w:t>manifestaciones</w:t>
            </w:r>
          </w:p>
          <w:p w14:paraId="2E852D39"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artístico-culturales</w:t>
            </w:r>
          </w:p>
          <w:p w14:paraId="4624BEBF" w14:textId="77777777" w:rsidR="006F6D87" w:rsidRPr="00E11F73" w:rsidRDefault="006F6D87" w:rsidP="006F6D87">
            <w:pPr>
              <w:spacing w:before="11" w:line="207" w:lineRule="exact"/>
              <w:rPr>
                <w:rFonts w:cstheme="minorHAnsi"/>
                <w:sz w:val="20"/>
                <w:szCs w:val="20"/>
              </w:rPr>
            </w:pPr>
            <w:r w:rsidRPr="00E11F73">
              <w:rPr>
                <w:rFonts w:cstheme="minorHAnsi"/>
                <w:color w:val="000000"/>
                <w:spacing w:val="2"/>
                <w:sz w:val="20"/>
                <w:szCs w:val="20"/>
              </w:rPr>
              <w:t>diversas. Reconoce que</w:t>
            </w:r>
            <w:r w:rsidRPr="00E11F73">
              <w:rPr>
                <w:rFonts w:cstheme="minorHAnsi"/>
                <w:sz w:val="20"/>
                <w:szCs w:val="20"/>
              </w:rPr>
              <w:t xml:space="preserve"> </w:t>
            </w:r>
            <w:proofErr w:type="gramStart"/>
            <w:r w:rsidRPr="00E11F73">
              <w:rPr>
                <w:rFonts w:cstheme="minorHAnsi"/>
                <w:color w:val="000000"/>
                <w:w w:val="101"/>
                <w:sz w:val="20"/>
                <w:szCs w:val="20"/>
              </w:rPr>
              <w:t>los  elementos</w:t>
            </w:r>
            <w:proofErr w:type="gramEnd"/>
            <w:r w:rsidRPr="00E11F73">
              <w:rPr>
                <w:rFonts w:cstheme="minorHAnsi"/>
                <w:color w:val="000000"/>
                <w:w w:val="101"/>
                <w:sz w:val="20"/>
                <w:szCs w:val="20"/>
              </w:rPr>
              <w:t xml:space="preserve">  pueden</w:t>
            </w:r>
            <w:r w:rsidRPr="00E11F73">
              <w:rPr>
                <w:rFonts w:cstheme="minorHAnsi"/>
                <w:sz w:val="20"/>
                <w:szCs w:val="20"/>
              </w:rPr>
              <w:t xml:space="preserve"> </w:t>
            </w:r>
            <w:r w:rsidRPr="00E11F73">
              <w:rPr>
                <w:rFonts w:cstheme="minorHAnsi"/>
                <w:color w:val="000000"/>
                <w:sz w:val="20"/>
                <w:szCs w:val="20"/>
              </w:rPr>
              <w:t>transmitir múltiples</w:t>
            </w:r>
          </w:p>
          <w:p w14:paraId="0AB67377"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sensaciones.</w:t>
            </w:r>
          </w:p>
          <w:p w14:paraId="14785A0D" w14:textId="77777777" w:rsidR="006F6D87" w:rsidRPr="00E11F73" w:rsidRDefault="006F6D87" w:rsidP="006F6D87">
            <w:pPr>
              <w:pStyle w:val="Prrafodelista"/>
              <w:numPr>
                <w:ilvl w:val="0"/>
                <w:numId w:val="1"/>
              </w:numPr>
              <w:tabs>
                <w:tab w:val="left" w:pos="228"/>
              </w:tabs>
              <w:spacing w:before="21" w:line="207" w:lineRule="exact"/>
              <w:ind w:left="0" w:firstLine="0"/>
              <w:rPr>
                <w:rFonts w:cstheme="minorHAnsi"/>
                <w:b/>
                <w:sz w:val="20"/>
                <w:szCs w:val="20"/>
              </w:rPr>
            </w:pPr>
            <w:r w:rsidRPr="00E11F73">
              <w:rPr>
                <w:rFonts w:cstheme="minorHAnsi"/>
                <w:b/>
                <w:color w:val="000000"/>
                <w:w w:val="105"/>
                <w:sz w:val="20"/>
                <w:szCs w:val="20"/>
              </w:rPr>
              <w:t>Especula</w:t>
            </w:r>
            <w:r w:rsidRPr="00E11F73">
              <w:rPr>
                <w:rFonts w:cstheme="minorHAnsi"/>
                <w:color w:val="000000"/>
                <w:w w:val="105"/>
                <w:sz w:val="20"/>
                <w:szCs w:val="20"/>
              </w:rPr>
              <w:t xml:space="preserve"> sobre    los</w:t>
            </w:r>
            <w:r w:rsidRPr="00E11F73">
              <w:rPr>
                <w:rFonts w:cstheme="minorHAnsi"/>
                <w:sz w:val="20"/>
                <w:szCs w:val="20"/>
              </w:rPr>
              <w:t xml:space="preserve"> </w:t>
            </w:r>
            <w:r w:rsidRPr="00E11F73">
              <w:rPr>
                <w:rFonts w:cstheme="minorHAnsi"/>
                <w:color w:val="000000"/>
                <w:w w:val="104"/>
                <w:sz w:val="20"/>
                <w:szCs w:val="20"/>
              </w:rPr>
              <w:t>procesos que el artista</w:t>
            </w:r>
            <w:r w:rsidRPr="00E11F73">
              <w:rPr>
                <w:rFonts w:cstheme="minorHAnsi"/>
                <w:sz w:val="20"/>
                <w:szCs w:val="20"/>
              </w:rPr>
              <w:t xml:space="preserve"> </w:t>
            </w:r>
            <w:r w:rsidRPr="00E11F73">
              <w:rPr>
                <w:rFonts w:cstheme="minorHAnsi"/>
                <w:color w:val="000000"/>
                <w:spacing w:val="-1"/>
                <w:sz w:val="20"/>
                <w:szCs w:val="20"/>
              </w:rPr>
              <w:t>ha seguido para crear su</w:t>
            </w:r>
            <w:r w:rsidRPr="00E11F73">
              <w:rPr>
                <w:rFonts w:cstheme="minorHAnsi"/>
                <w:sz w:val="20"/>
                <w:szCs w:val="20"/>
              </w:rPr>
              <w:t xml:space="preserve"> </w:t>
            </w:r>
            <w:r w:rsidRPr="00E11F73">
              <w:rPr>
                <w:rFonts w:cstheme="minorHAnsi"/>
                <w:color w:val="000000"/>
                <w:w w:val="102"/>
                <w:sz w:val="20"/>
                <w:szCs w:val="20"/>
              </w:rPr>
              <w:t xml:space="preserve">obra   </w:t>
            </w:r>
            <w:r w:rsidRPr="00E11F73">
              <w:rPr>
                <w:rFonts w:cstheme="minorHAnsi"/>
                <w:b/>
                <w:color w:val="000000"/>
                <w:w w:val="102"/>
                <w:sz w:val="20"/>
                <w:szCs w:val="20"/>
              </w:rPr>
              <w:t>e   identifica   los</w:t>
            </w:r>
          </w:p>
          <w:p w14:paraId="68235294" w14:textId="77777777" w:rsidR="006F6D87" w:rsidRPr="00E11F73" w:rsidRDefault="006F6D87" w:rsidP="006F6D87">
            <w:pPr>
              <w:tabs>
                <w:tab w:val="left" w:pos="1108"/>
                <w:tab w:val="left" w:pos="1794"/>
              </w:tabs>
              <w:spacing w:before="14" w:line="207" w:lineRule="exact"/>
              <w:rPr>
                <w:rFonts w:cstheme="minorHAnsi"/>
                <w:b/>
                <w:sz w:val="20"/>
                <w:szCs w:val="20"/>
              </w:rPr>
            </w:pPr>
            <w:r w:rsidRPr="00E11F73">
              <w:rPr>
                <w:rFonts w:cstheme="minorHAnsi"/>
                <w:b/>
                <w:color w:val="000000"/>
                <w:sz w:val="20"/>
                <w:szCs w:val="20"/>
              </w:rPr>
              <w:t>distintos</w:t>
            </w:r>
            <w:r w:rsidRPr="00E11F73">
              <w:rPr>
                <w:rFonts w:cstheme="minorHAnsi"/>
                <w:b/>
                <w:color w:val="000000"/>
                <w:sz w:val="20"/>
                <w:szCs w:val="20"/>
              </w:rPr>
              <w:tab/>
              <w:t>usos</w:t>
            </w:r>
            <w:r w:rsidRPr="00E11F73">
              <w:rPr>
                <w:rFonts w:cstheme="minorHAnsi"/>
                <w:b/>
                <w:color w:val="000000"/>
                <w:sz w:val="20"/>
                <w:szCs w:val="20"/>
              </w:rPr>
              <w:tab/>
              <w:t>y</w:t>
            </w:r>
          </w:p>
          <w:p w14:paraId="2E23D7E6" w14:textId="77777777" w:rsidR="006F6D87" w:rsidRPr="00E11F73" w:rsidRDefault="006F6D87" w:rsidP="006F6D87">
            <w:pPr>
              <w:tabs>
                <w:tab w:val="left" w:pos="1694"/>
              </w:tabs>
              <w:spacing w:before="12" w:line="207" w:lineRule="exact"/>
              <w:rPr>
                <w:rFonts w:cstheme="minorHAnsi"/>
                <w:b/>
                <w:sz w:val="20"/>
                <w:szCs w:val="20"/>
              </w:rPr>
            </w:pPr>
            <w:r w:rsidRPr="00E11F73">
              <w:rPr>
                <w:rFonts w:cstheme="minorHAnsi"/>
                <w:b/>
                <w:color w:val="000000"/>
                <w:sz w:val="20"/>
                <w:szCs w:val="20"/>
              </w:rPr>
              <w:t xml:space="preserve">propósitos </w:t>
            </w:r>
            <w:r w:rsidRPr="00E11F73">
              <w:rPr>
                <w:rFonts w:cstheme="minorHAnsi"/>
                <w:b/>
                <w:color w:val="000000"/>
                <w:spacing w:val="-1"/>
                <w:sz w:val="20"/>
                <w:szCs w:val="20"/>
              </w:rPr>
              <w:t>de</w:t>
            </w:r>
          </w:p>
          <w:p w14:paraId="301E6E1E" w14:textId="77777777" w:rsidR="006F6D87" w:rsidRPr="00E11F73" w:rsidRDefault="006F6D87" w:rsidP="006F6D87">
            <w:pPr>
              <w:spacing w:before="14" w:line="207" w:lineRule="exact"/>
              <w:rPr>
                <w:rFonts w:cstheme="minorHAnsi"/>
                <w:sz w:val="20"/>
                <w:szCs w:val="20"/>
              </w:rPr>
            </w:pPr>
            <w:r w:rsidRPr="00E11F73">
              <w:rPr>
                <w:rFonts w:cstheme="minorHAnsi"/>
                <w:b/>
                <w:color w:val="000000"/>
                <w:sz w:val="20"/>
                <w:szCs w:val="20"/>
              </w:rPr>
              <w:lastRenderedPageBreak/>
              <w:t>manifestaciones</w:t>
            </w:r>
          </w:p>
          <w:p w14:paraId="1A734D64" w14:textId="77777777" w:rsidR="006F6D87" w:rsidRPr="00E11F73" w:rsidRDefault="006F6D87" w:rsidP="006F6D87">
            <w:pPr>
              <w:spacing w:before="11" w:line="207" w:lineRule="exact"/>
              <w:rPr>
                <w:rFonts w:cstheme="minorHAnsi"/>
                <w:sz w:val="20"/>
                <w:szCs w:val="20"/>
              </w:rPr>
            </w:pPr>
            <w:r w:rsidRPr="00E11F73">
              <w:rPr>
                <w:rFonts w:cstheme="minorHAnsi"/>
                <w:b/>
                <w:color w:val="000000"/>
                <w:w w:val="103"/>
                <w:sz w:val="20"/>
                <w:szCs w:val="20"/>
              </w:rPr>
              <w:t xml:space="preserve">artístico-culturales   </w:t>
            </w:r>
            <w:r w:rsidRPr="00E11F73">
              <w:rPr>
                <w:rFonts w:cstheme="minorHAnsi"/>
                <w:color w:val="000000"/>
                <w:w w:val="103"/>
                <w:sz w:val="20"/>
                <w:szCs w:val="20"/>
              </w:rPr>
              <w:t>de</w:t>
            </w:r>
            <w:r w:rsidRPr="00E11F73">
              <w:rPr>
                <w:rFonts w:cstheme="minorHAnsi"/>
                <w:sz w:val="20"/>
                <w:szCs w:val="20"/>
              </w:rPr>
              <w:t xml:space="preserve"> </w:t>
            </w:r>
            <w:r w:rsidRPr="00E11F73">
              <w:rPr>
                <w:rFonts w:cstheme="minorHAnsi"/>
                <w:color w:val="000000"/>
                <w:spacing w:val="2"/>
                <w:sz w:val="20"/>
                <w:szCs w:val="20"/>
              </w:rPr>
              <w:t>su   comunidad</w:t>
            </w:r>
            <w:r w:rsidRPr="00E11F73">
              <w:rPr>
                <w:rFonts w:cstheme="minorHAnsi"/>
                <w:color w:val="000000"/>
                <w:sz w:val="20"/>
                <w:szCs w:val="20"/>
              </w:rPr>
              <w:t xml:space="preserve"> (ritual,</w:t>
            </w:r>
            <w:r w:rsidRPr="00E11F73">
              <w:rPr>
                <w:rFonts w:cstheme="minorHAnsi"/>
                <w:sz w:val="20"/>
                <w:szCs w:val="20"/>
              </w:rPr>
              <w:t xml:space="preserve"> </w:t>
            </w:r>
            <w:proofErr w:type="gramStart"/>
            <w:r w:rsidRPr="00E11F73">
              <w:rPr>
                <w:rFonts w:cstheme="minorHAnsi"/>
                <w:color w:val="000000"/>
                <w:w w:val="103"/>
                <w:sz w:val="20"/>
                <w:szCs w:val="20"/>
              </w:rPr>
              <w:t xml:space="preserve">recreativo,   </w:t>
            </w:r>
            <w:proofErr w:type="gramEnd"/>
            <w:r w:rsidRPr="00E11F73">
              <w:rPr>
                <w:rFonts w:cstheme="minorHAnsi"/>
                <w:color w:val="000000"/>
                <w:w w:val="103"/>
                <w:sz w:val="20"/>
                <w:szCs w:val="20"/>
              </w:rPr>
              <w:t xml:space="preserve">comercial, </w:t>
            </w:r>
            <w:r w:rsidRPr="00E11F73">
              <w:rPr>
                <w:rFonts w:cstheme="minorHAnsi"/>
                <w:color w:val="000000"/>
                <w:sz w:val="20"/>
                <w:szCs w:val="20"/>
              </w:rPr>
              <w:t>decorativo, utilitario,</w:t>
            </w:r>
            <w:r w:rsidRPr="00E11F73">
              <w:rPr>
                <w:rFonts w:cstheme="minorHAnsi"/>
                <w:sz w:val="20"/>
                <w:szCs w:val="20"/>
              </w:rPr>
              <w:t xml:space="preserve"> </w:t>
            </w:r>
            <w:r w:rsidRPr="00E11F73">
              <w:rPr>
                <w:rFonts w:cstheme="minorHAnsi"/>
                <w:color w:val="000000"/>
                <w:sz w:val="20"/>
                <w:szCs w:val="20"/>
              </w:rPr>
              <w:t>etc.).</w:t>
            </w:r>
          </w:p>
          <w:p w14:paraId="546CBCA9" w14:textId="77777777" w:rsidR="006F6D87" w:rsidRPr="00E11F73" w:rsidRDefault="006F6D87" w:rsidP="006F6D87">
            <w:pPr>
              <w:pStyle w:val="Prrafodelista"/>
              <w:numPr>
                <w:ilvl w:val="0"/>
                <w:numId w:val="1"/>
              </w:numPr>
              <w:spacing w:before="40" w:line="207" w:lineRule="exact"/>
              <w:ind w:left="94" w:hanging="8"/>
              <w:rPr>
                <w:rFonts w:cstheme="minorHAnsi"/>
                <w:b/>
                <w:sz w:val="20"/>
                <w:szCs w:val="20"/>
              </w:rPr>
            </w:pPr>
            <w:r w:rsidRPr="00E11F73">
              <w:rPr>
                <w:rFonts w:cstheme="minorHAnsi"/>
                <w:b/>
                <w:color w:val="000000"/>
                <w:w w:val="104"/>
                <w:sz w:val="20"/>
                <w:szCs w:val="20"/>
              </w:rPr>
              <w:t>Comenta    sobre    los</w:t>
            </w:r>
            <w:r w:rsidRPr="00E11F73">
              <w:rPr>
                <w:rFonts w:cstheme="minorHAnsi"/>
                <w:b/>
                <w:sz w:val="20"/>
                <w:szCs w:val="20"/>
              </w:rPr>
              <w:t xml:space="preserve"> </w:t>
            </w:r>
            <w:r w:rsidRPr="00E11F73">
              <w:rPr>
                <w:rFonts w:cstheme="minorHAnsi"/>
                <w:b/>
                <w:color w:val="000000"/>
                <w:spacing w:val="2"/>
                <w:sz w:val="20"/>
                <w:szCs w:val="20"/>
              </w:rPr>
              <w:t>posibles significados de</w:t>
            </w:r>
            <w:r w:rsidRPr="00E11F73">
              <w:rPr>
                <w:rFonts w:cstheme="minorHAnsi"/>
                <w:b/>
                <w:sz w:val="20"/>
                <w:szCs w:val="20"/>
              </w:rPr>
              <w:t xml:space="preserve"> </w:t>
            </w:r>
            <w:r w:rsidRPr="00E11F73">
              <w:rPr>
                <w:rFonts w:cstheme="minorHAnsi"/>
                <w:b/>
                <w:color w:val="000000"/>
                <w:w w:val="109"/>
                <w:sz w:val="20"/>
                <w:szCs w:val="20"/>
              </w:rPr>
              <w:t>una obra de arte, con</w:t>
            </w:r>
          </w:p>
          <w:p w14:paraId="6A8E763C" w14:textId="77777777" w:rsidR="006F6D87" w:rsidRPr="00E11F73" w:rsidRDefault="006F6D87" w:rsidP="006F6D87">
            <w:pPr>
              <w:spacing w:before="14" w:line="207" w:lineRule="exact"/>
              <w:rPr>
                <w:rFonts w:cstheme="minorHAnsi"/>
                <w:sz w:val="20"/>
                <w:szCs w:val="20"/>
              </w:rPr>
            </w:pPr>
            <w:r w:rsidRPr="00E11F73">
              <w:rPr>
                <w:rFonts w:cstheme="minorHAnsi"/>
                <w:b/>
                <w:color w:val="000000"/>
                <w:w w:val="102"/>
                <w:sz w:val="20"/>
                <w:szCs w:val="20"/>
              </w:rPr>
              <w:t>base en lo observado y</w:t>
            </w:r>
            <w:r w:rsidRPr="00E11F73">
              <w:rPr>
                <w:rFonts w:cstheme="minorHAnsi"/>
                <w:b/>
                <w:sz w:val="20"/>
                <w:szCs w:val="20"/>
              </w:rPr>
              <w:t xml:space="preserve"> </w:t>
            </w:r>
            <w:r w:rsidRPr="00E11F73">
              <w:rPr>
                <w:rFonts w:cstheme="minorHAnsi"/>
                <w:b/>
                <w:color w:val="000000"/>
                <w:w w:val="101"/>
                <w:sz w:val="20"/>
                <w:szCs w:val="20"/>
              </w:rPr>
              <w:t>lo   investigado   acerca</w:t>
            </w:r>
            <w:r w:rsidRPr="00E11F73">
              <w:rPr>
                <w:rFonts w:cstheme="minorHAnsi"/>
                <w:b/>
                <w:sz w:val="20"/>
                <w:szCs w:val="20"/>
              </w:rPr>
              <w:t xml:space="preserve"> </w:t>
            </w:r>
            <w:r w:rsidRPr="00E11F73">
              <w:rPr>
                <w:rFonts w:cstheme="minorHAnsi"/>
                <w:b/>
                <w:color w:val="000000"/>
                <w:w w:val="106"/>
                <w:sz w:val="20"/>
                <w:szCs w:val="20"/>
              </w:rPr>
              <w:t>del autor, y emite una</w:t>
            </w:r>
            <w:r w:rsidRPr="00E11F73">
              <w:rPr>
                <w:rFonts w:cstheme="minorHAnsi"/>
                <w:b/>
                <w:sz w:val="20"/>
                <w:szCs w:val="20"/>
              </w:rPr>
              <w:t xml:space="preserve"> </w:t>
            </w:r>
            <w:r w:rsidRPr="00E11F73">
              <w:rPr>
                <w:rFonts w:cstheme="minorHAnsi"/>
                <w:b/>
                <w:color w:val="000000"/>
                <w:sz w:val="20"/>
                <w:szCs w:val="20"/>
              </w:rPr>
              <w:t xml:space="preserve">opinión sobre </w:t>
            </w:r>
            <w:r w:rsidRPr="00E11F73">
              <w:rPr>
                <w:rFonts w:cstheme="minorHAnsi"/>
                <w:color w:val="000000"/>
                <w:sz w:val="20"/>
                <w:szCs w:val="20"/>
              </w:rPr>
              <w:t>ella.</w:t>
            </w:r>
          </w:p>
        </w:tc>
      </w:tr>
      <w:tr w:rsidR="006F6D87" w:rsidRPr="00E11F73" w14:paraId="7233F1BC" w14:textId="77777777" w:rsidTr="006F6D87">
        <w:tc>
          <w:tcPr>
            <w:tcW w:w="14572" w:type="dxa"/>
            <w:gridSpan w:val="9"/>
            <w:shd w:val="clear" w:color="auto" w:fill="BDD6EE" w:themeFill="accent1" w:themeFillTint="66"/>
          </w:tcPr>
          <w:p w14:paraId="13F67D5C"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67005918" w14:textId="77777777" w:rsidTr="006F6D87">
        <w:tc>
          <w:tcPr>
            <w:tcW w:w="3809" w:type="dxa"/>
            <w:gridSpan w:val="2"/>
          </w:tcPr>
          <w:p w14:paraId="4DCDA5CB" w14:textId="77777777" w:rsidR="006F6D87" w:rsidRPr="00E11F73" w:rsidRDefault="006F6D87" w:rsidP="006F6D87">
            <w:pPr>
              <w:pStyle w:val="Prrafodelista"/>
              <w:numPr>
                <w:ilvl w:val="0"/>
                <w:numId w:val="1"/>
              </w:numPr>
              <w:spacing w:after="200" w:line="276" w:lineRule="auto"/>
              <w:rPr>
                <w:rFonts w:eastAsia="Calibri" w:cstheme="minorHAnsi"/>
                <w:sz w:val="20"/>
                <w:szCs w:val="20"/>
              </w:rPr>
            </w:pPr>
            <w:r w:rsidRPr="00E11F73">
              <w:rPr>
                <w:rFonts w:eastAsia="Calibri" w:cstheme="minorHAnsi"/>
                <w:sz w:val="20"/>
                <w:szCs w:val="20"/>
              </w:rPr>
              <w:t>Describe o registra líneas, formas, sonidos y  movimientos  que  encuentra  en  la naturaleza,</w:t>
            </w:r>
            <w:r w:rsidRPr="00E11F73">
              <w:rPr>
                <w:rFonts w:cstheme="minorHAnsi"/>
                <w:sz w:val="20"/>
                <w:szCs w:val="20"/>
              </w:rPr>
              <w:t xml:space="preserve"> </w:t>
            </w:r>
            <w:r w:rsidRPr="00E11F73">
              <w:rPr>
                <w:rFonts w:eastAsia="Calibri" w:cstheme="minorHAnsi"/>
                <w:sz w:val="20"/>
                <w:szCs w:val="20"/>
              </w:rPr>
              <w:t xml:space="preserve">y explica </w:t>
            </w:r>
            <w:r w:rsidRPr="00E11F73">
              <w:rPr>
                <w:rFonts w:eastAsia="Calibri" w:cstheme="minorHAnsi"/>
                <w:sz w:val="20"/>
                <w:szCs w:val="20"/>
              </w:rPr>
              <w:lastRenderedPageBreak/>
              <w:t xml:space="preserve">cómo lo hacen sentir, mantiene conversaciones y hace registros sobre los contextos históricos y culturales de   manifestaciones   artístico-culturales con   las   que   interactúa, </w:t>
            </w:r>
            <w:r w:rsidRPr="00E11F73">
              <w:rPr>
                <w:rFonts w:eastAsia="Calibri" w:cstheme="minorHAnsi"/>
                <w:sz w:val="20"/>
                <w:szCs w:val="20"/>
              </w:rPr>
              <w:tab/>
              <w:t>explica   sus   ideas   y   expresa   los sentimientos  , identifica y describe los elementos básicos del arte,</w:t>
            </w:r>
            <w:r w:rsidRPr="00E11F73">
              <w:rPr>
                <w:rFonts w:cstheme="minorHAnsi"/>
                <w:sz w:val="20"/>
                <w:szCs w:val="20"/>
              </w:rPr>
              <w:t xml:space="preserve"> </w:t>
            </w:r>
            <w:r w:rsidRPr="00E11F73">
              <w:rPr>
                <w:rFonts w:eastAsia="Calibri" w:cstheme="minorHAnsi"/>
                <w:sz w:val="20"/>
                <w:szCs w:val="20"/>
              </w:rPr>
              <w:t>especula  sobre    los procesos que el artista ha seguido para crear su obra, Comenta    sobre    los posibles significados de una obra de arte,</w:t>
            </w:r>
          </w:p>
        </w:tc>
        <w:tc>
          <w:tcPr>
            <w:tcW w:w="3676" w:type="dxa"/>
            <w:gridSpan w:val="3"/>
          </w:tcPr>
          <w:p w14:paraId="655E372F" w14:textId="77777777" w:rsidR="006F6D87" w:rsidRPr="00E11F73" w:rsidRDefault="006F6D87" w:rsidP="006F6D87">
            <w:pPr>
              <w:ind w:left="166"/>
              <w:contextualSpacing/>
              <w:jc w:val="both"/>
              <w:rPr>
                <w:rFonts w:cstheme="minorHAnsi"/>
                <w:sz w:val="20"/>
                <w:szCs w:val="20"/>
              </w:rPr>
            </w:pPr>
            <w:r w:rsidRPr="00E11F73">
              <w:rPr>
                <w:rFonts w:cstheme="minorHAnsi"/>
                <w:sz w:val="20"/>
                <w:szCs w:val="20"/>
              </w:rPr>
              <w:lastRenderedPageBreak/>
              <w:t>•</w:t>
            </w:r>
            <w:r w:rsidRPr="00E11F73">
              <w:rPr>
                <w:rFonts w:cstheme="minorHAnsi"/>
                <w:sz w:val="20"/>
                <w:szCs w:val="20"/>
              </w:rPr>
              <w:tab/>
              <w:t xml:space="preserve">Identifica y describe los elementos básicos del arte Reconoce que </w:t>
            </w:r>
            <w:proofErr w:type="gramStart"/>
            <w:r w:rsidRPr="00E11F73">
              <w:rPr>
                <w:rFonts w:cstheme="minorHAnsi"/>
                <w:sz w:val="20"/>
                <w:szCs w:val="20"/>
              </w:rPr>
              <w:t>los  elementos</w:t>
            </w:r>
            <w:proofErr w:type="gramEnd"/>
            <w:r w:rsidRPr="00E11F73">
              <w:rPr>
                <w:rFonts w:cstheme="minorHAnsi"/>
                <w:sz w:val="20"/>
                <w:szCs w:val="20"/>
              </w:rPr>
              <w:t xml:space="preserve">  pueden transmitir múltiples</w:t>
            </w:r>
          </w:p>
          <w:p w14:paraId="6A77E921" w14:textId="77777777" w:rsidR="006F6D87" w:rsidRPr="00E11F73" w:rsidRDefault="006F6D87" w:rsidP="006F6D87">
            <w:pPr>
              <w:contextualSpacing/>
              <w:jc w:val="both"/>
              <w:rPr>
                <w:rFonts w:cstheme="minorHAnsi"/>
                <w:sz w:val="20"/>
                <w:szCs w:val="20"/>
              </w:rPr>
            </w:pPr>
            <w:r w:rsidRPr="00E11F73">
              <w:rPr>
                <w:rFonts w:cstheme="minorHAnsi"/>
                <w:sz w:val="20"/>
                <w:szCs w:val="20"/>
              </w:rPr>
              <w:lastRenderedPageBreak/>
              <w:t>Sensaciones, identifica   los</w:t>
            </w:r>
          </w:p>
          <w:p w14:paraId="153775C7" w14:textId="77777777" w:rsidR="006F6D87" w:rsidRPr="00E11F73" w:rsidRDefault="006F6D87" w:rsidP="006F6D87">
            <w:pPr>
              <w:contextualSpacing/>
              <w:jc w:val="both"/>
              <w:rPr>
                <w:rFonts w:cstheme="minorHAnsi"/>
                <w:sz w:val="20"/>
                <w:szCs w:val="20"/>
              </w:rPr>
            </w:pPr>
            <w:r w:rsidRPr="00E11F73">
              <w:rPr>
                <w:rFonts w:cstheme="minorHAnsi"/>
                <w:sz w:val="20"/>
                <w:szCs w:val="20"/>
              </w:rPr>
              <w:t>distintos</w:t>
            </w:r>
            <w:r w:rsidRPr="00E11F73">
              <w:rPr>
                <w:rFonts w:cstheme="minorHAnsi"/>
                <w:sz w:val="20"/>
                <w:szCs w:val="20"/>
              </w:rPr>
              <w:tab/>
              <w:t>usos</w:t>
            </w:r>
            <w:r w:rsidRPr="00E11F73">
              <w:rPr>
                <w:rFonts w:cstheme="minorHAnsi"/>
                <w:sz w:val="20"/>
                <w:szCs w:val="20"/>
              </w:rPr>
              <w:tab/>
              <w:t>y propósitos de</w:t>
            </w:r>
          </w:p>
          <w:p w14:paraId="0BADFE28" w14:textId="77777777" w:rsidR="006F6D87" w:rsidRPr="00E11F73" w:rsidRDefault="006F6D87" w:rsidP="006F6D87">
            <w:pPr>
              <w:contextualSpacing/>
              <w:jc w:val="both"/>
              <w:rPr>
                <w:rFonts w:cstheme="minorHAnsi"/>
                <w:sz w:val="20"/>
                <w:szCs w:val="20"/>
              </w:rPr>
            </w:pPr>
            <w:r w:rsidRPr="00E11F73">
              <w:rPr>
                <w:rFonts w:cstheme="minorHAnsi"/>
                <w:sz w:val="20"/>
                <w:szCs w:val="20"/>
              </w:rPr>
              <w:t>manifestaciones artístico-culturales, Comenta los posibles significados de una obra de arte, acerca del autor.</w:t>
            </w:r>
          </w:p>
        </w:tc>
        <w:tc>
          <w:tcPr>
            <w:tcW w:w="3552" w:type="dxa"/>
            <w:gridSpan w:val="2"/>
          </w:tcPr>
          <w:p w14:paraId="2CFBF41D" w14:textId="77777777" w:rsidR="006F6D87" w:rsidRPr="00E11F73" w:rsidRDefault="006F6D87" w:rsidP="006F6D87">
            <w:pPr>
              <w:numPr>
                <w:ilvl w:val="0"/>
                <w:numId w:val="1"/>
              </w:numPr>
              <w:ind w:left="175" w:firstLine="0"/>
              <w:contextualSpacing/>
              <w:jc w:val="both"/>
              <w:rPr>
                <w:rFonts w:cstheme="minorHAnsi"/>
                <w:sz w:val="20"/>
                <w:szCs w:val="20"/>
              </w:rPr>
            </w:pPr>
            <w:r w:rsidRPr="00E11F73">
              <w:rPr>
                <w:rFonts w:cstheme="minorHAnsi"/>
                <w:sz w:val="20"/>
                <w:szCs w:val="20"/>
              </w:rPr>
              <w:lastRenderedPageBreak/>
              <w:t>Identifica y describe los elementos básicos del arte,</w:t>
            </w:r>
            <w:r w:rsidRPr="00E11F73">
              <w:rPr>
                <w:rFonts w:cstheme="minorHAnsi"/>
                <w:sz w:val="20"/>
                <w:szCs w:val="20"/>
              </w:rPr>
              <w:tab/>
              <w:t xml:space="preserve">especula   sobre    los procesos que el artista ha seguido </w:t>
            </w:r>
            <w:r w:rsidRPr="00E11F73">
              <w:rPr>
                <w:rFonts w:cstheme="minorHAnsi"/>
                <w:sz w:val="20"/>
                <w:szCs w:val="20"/>
              </w:rPr>
              <w:lastRenderedPageBreak/>
              <w:t xml:space="preserve">manifestaciones artístico-culturales   de su   comunidad (ritual, </w:t>
            </w:r>
            <w:proofErr w:type="gramStart"/>
            <w:r w:rsidRPr="00E11F73">
              <w:rPr>
                <w:rFonts w:cstheme="minorHAnsi"/>
                <w:sz w:val="20"/>
                <w:szCs w:val="20"/>
              </w:rPr>
              <w:t xml:space="preserve">recreativo,   </w:t>
            </w:r>
            <w:proofErr w:type="gramEnd"/>
            <w:r w:rsidRPr="00E11F73">
              <w:rPr>
                <w:rFonts w:cstheme="minorHAnsi"/>
                <w:sz w:val="20"/>
                <w:szCs w:val="20"/>
              </w:rPr>
              <w:t>comercial, decorativo, utilitario, etc.), comenta    sobre    los posibles significados de una obra de arte, con base en lo observado</w:t>
            </w:r>
          </w:p>
        </w:tc>
        <w:tc>
          <w:tcPr>
            <w:tcW w:w="3535" w:type="dxa"/>
            <w:gridSpan w:val="2"/>
          </w:tcPr>
          <w:p w14:paraId="58D0BD1F" w14:textId="77777777" w:rsidR="006F6D87" w:rsidRPr="00E11F73" w:rsidRDefault="006F6D87" w:rsidP="006F6D87">
            <w:pPr>
              <w:numPr>
                <w:ilvl w:val="0"/>
                <w:numId w:val="1"/>
              </w:numPr>
              <w:contextualSpacing/>
              <w:jc w:val="both"/>
              <w:rPr>
                <w:rFonts w:cstheme="minorHAnsi"/>
                <w:sz w:val="20"/>
                <w:szCs w:val="20"/>
              </w:rPr>
            </w:pPr>
            <w:r w:rsidRPr="00E11F73">
              <w:rPr>
                <w:rFonts w:cstheme="minorHAnsi"/>
                <w:sz w:val="20"/>
                <w:szCs w:val="20"/>
              </w:rPr>
              <w:lastRenderedPageBreak/>
              <w:t>Identifica y describe los elementos básicos</w:t>
            </w:r>
          </w:p>
          <w:p w14:paraId="5AF43E21" w14:textId="77777777" w:rsidR="006F6D87" w:rsidRPr="00E11F73" w:rsidRDefault="006F6D87" w:rsidP="006F6D87">
            <w:pPr>
              <w:ind w:left="720"/>
              <w:contextualSpacing/>
              <w:jc w:val="both"/>
              <w:rPr>
                <w:rFonts w:cstheme="minorHAnsi"/>
                <w:sz w:val="20"/>
                <w:szCs w:val="20"/>
              </w:rPr>
            </w:pPr>
            <w:r w:rsidRPr="00E11F73">
              <w:rPr>
                <w:rFonts w:cstheme="minorHAnsi"/>
                <w:sz w:val="20"/>
                <w:szCs w:val="20"/>
              </w:rPr>
              <w:t xml:space="preserve">del arte, </w:t>
            </w:r>
            <w:proofErr w:type="gramStart"/>
            <w:r w:rsidRPr="00E11F73">
              <w:rPr>
                <w:rFonts w:cstheme="minorHAnsi"/>
                <w:sz w:val="20"/>
                <w:szCs w:val="20"/>
              </w:rPr>
              <w:t>especula  sobre</w:t>
            </w:r>
            <w:proofErr w:type="gramEnd"/>
            <w:r w:rsidRPr="00E11F73">
              <w:rPr>
                <w:rFonts w:cstheme="minorHAnsi"/>
                <w:sz w:val="20"/>
                <w:szCs w:val="20"/>
              </w:rPr>
              <w:t xml:space="preserve">    los procesos que el artista, </w:t>
            </w:r>
            <w:r w:rsidRPr="00E11F73">
              <w:rPr>
                <w:rFonts w:cstheme="minorHAnsi"/>
                <w:sz w:val="20"/>
                <w:szCs w:val="20"/>
              </w:rPr>
              <w:lastRenderedPageBreak/>
              <w:t>Comenta    sobre    los posibles significados de una obra de arte, con base en lo observado y lo   investigado   acerca del autor, y emite una opinión sobre ella.</w:t>
            </w:r>
          </w:p>
        </w:tc>
      </w:tr>
      <w:tr w:rsidR="006F6D87" w:rsidRPr="00365599" w14:paraId="5599A011" w14:textId="77777777" w:rsidTr="006F6D87">
        <w:tc>
          <w:tcPr>
            <w:tcW w:w="3809" w:type="dxa"/>
            <w:gridSpan w:val="2"/>
          </w:tcPr>
          <w:p w14:paraId="1366D725" w14:textId="77777777" w:rsidR="006F6D87" w:rsidRPr="00E11F73" w:rsidRDefault="006F6D87" w:rsidP="006F6D87">
            <w:pPr>
              <w:spacing w:after="200" w:line="276" w:lineRule="auto"/>
              <w:rPr>
                <w:rFonts w:eastAsia="Calibri" w:cstheme="minorHAnsi"/>
                <w:sz w:val="20"/>
                <w:szCs w:val="20"/>
              </w:rPr>
            </w:pPr>
          </w:p>
        </w:tc>
        <w:tc>
          <w:tcPr>
            <w:tcW w:w="3676" w:type="dxa"/>
            <w:gridSpan w:val="3"/>
          </w:tcPr>
          <w:p w14:paraId="6B586FB8" w14:textId="77777777" w:rsidR="006F6D87" w:rsidRPr="00E11F73" w:rsidRDefault="006F6D87" w:rsidP="006F6D87">
            <w:pPr>
              <w:numPr>
                <w:ilvl w:val="0"/>
                <w:numId w:val="1"/>
              </w:numPr>
              <w:ind w:left="170" w:hanging="142"/>
              <w:contextualSpacing/>
              <w:jc w:val="both"/>
              <w:rPr>
                <w:rFonts w:cstheme="minorHAnsi"/>
                <w:sz w:val="20"/>
                <w:szCs w:val="20"/>
              </w:rPr>
            </w:pPr>
          </w:p>
        </w:tc>
        <w:tc>
          <w:tcPr>
            <w:tcW w:w="3552" w:type="dxa"/>
            <w:gridSpan w:val="2"/>
          </w:tcPr>
          <w:p w14:paraId="3AC2D869" w14:textId="77777777" w:rsidR="006F6D87" w:rsidRPr="00E11F73" w:rsidRDefault="006F6D87" w:rsidP="006F6D87">
            <w:pPr>
              <w:numPr>
                <w:ilvl w:val="0"/>
                <w:numId w:val="1"/>
              </w:numPr>
              <w:ind w:left="170" w:hanging="142"/>
              <w:contextualSpacing/>
              <w:jc w:val="both"/>
              <w:rPr>
                <w:rFonts w:cstheme="minorHAnsi"/>
                <w:sz w:val="20"/>
                <w:szCs w:val="20"/>
              </w:rPr>
            </w:pPr>
          </w:p>
        </w:tc>
        <w:tc>
          <w:tcPr>
            <w:tcW w:w="3535" w:type="dxa"/>
            <w:gridSpan w:val="2"/>
          </w:tcPr>
          <w:p w14:paraId="5FF503A4" w14:textId="77777777" w:rsidR="006F6D87" w:rsidRPr="00E11F73" w:rsidRDefault="006F6D87" w:rsidP="006F6D87">
            <w:pPr>
              <w:numPr>
                <w:ilvl w:val="0"/>
                <w:numId w:val="1"/>
              </w:numPr>
              <w:ind w:left="170" w:hanging="142"/>
              <w:contextualSpacing/>
              <w:jc w:val="both"/>
              <w:rPr>
                <w:rFonts w:cstheme="minorHAnsi"/>
                <w:sz w:val="20"/>
                <w:szCs w:val="20"/>
              </w:rPr>
            </w:pPr>
          </w:p>
        </w:tc>
      </w:tr>
    </w:tbl>
    <w:p w14:paraId="019E7ED3" w14:textId="77777777" w:rsidR="006F6D87" w:rsidRPr="00E11F73" w:rsidRDefault="006F6D87" w:rsidP="006F6D87">
      <w:pPr>
        <w:rPr>
          <w:rFonts w:cstheme="minorHAnsi"/>
          <w:b/>
          <w:sz w:val="20"/>
          <w:szCs w:val="20"/>
          <w:lang w:val="es-MX"/>
        </w:rPr>
        <w:sectPr w:rsidR="006F6D87" w:rsidRPr="00E11F73" w:rsidSect="00E66853">
          <w:pgSz w:w="16840" w:h="11920" w:orient="landscape"/>
          <w:pgMar w:top="261" w:right="278" w:bottom="1038" w:left="1361" w:header="720" w:footer="720" w:gutter="0"/>
          <w:cols w:space="720"/>
        </w:sectPr>
      </w:pPr>
    </w:p>
    <w:p w14:paraId="3874258B" w14:textId="77777777" w:rsidR="006F6D87" w:rsidRPr="00E11F73" w:rsidRDefault="006F6D87" w:rsidP="006F6D87">
      <w:pPr>
        <w:rPr>
          <w:rFonts w:cstheme="minorHAnsi"/>
          <w:b/>
          <w:sz w:val="20"/>
          <w:szCs w:val="20"/>
          <w:lang w:val="es-MX"/>
        </w:rPr>
      </w:pPr>
    </w:p>
    <w:tbl>
      <w:tblPr>
        <w:tblStyle w:val="Tablaconcuadrcula"/>
        <w:tblW w:w="14714" w:type="dxa"/>
        <w:tblInd w:w="-147" w:type="dxa"/>
        <w:tblLook w:val="04A0" w:firstRow="1" w:lastRow="0" w:firstColumn="1" w:lastColumn="0" w:noHBand="0" w:noVBand="1"/>
      </w:tblPr>
      <w:tblGrid>
        <w:gridCol w:w="1922"/>
        <w:gridCol w:w="1684"/>
        <w:gridCol w:w="1826"/>
        <w:gridCol w:w="1774"/>
        <w:gridCol w:w="1826"/>
        <w:gridCol w:w="1855"/>
        <w:gridCol w:w="1842"/>
        <w:gridCol w:w="1985"/>
      </w:tblGrid>
      <w:tr w:rsidR="006F6D87" w:rsidRPr="00365599" w14:paraId="23FD28F7" w14:textId="77777777" w:rsidTr="00ED3FF6">
        <w:tc>
          <w:tcPr>
            <w:tcW w:w="14714" w:type="dxa"/>
            <w:gridSpan w:val="8"/>
            <w:shd w:val="clear" w:color="auto" w:fill="BDD6EE" w:themeFill="accent1" w:themeFillTint="66"/>
          </w:tcPr>
          <w:p w14:paraId="1FA6F1AE" w14:textId="77777777" w:rsidR="006F6D87" w:rsidRPr="00E11F73" w:rsidRDefault="006F6D87" w:rsidP="006F6D87">
            <w:pPr>
              <w:contextualSpacing/>
              <w:jc w:val="both"/>
              <w:rPr>
                <w:rFonts w:cstheme="minorHAnsi"/>
                <w:b/>
                <w:sz w:val="20"/>
                <w:szCs w:val="20"/>
              </w:rPr>
            </w:pPr>
            <w:r w:rsidRPr="00E11F73">
              <w:rPr>
                <w:rFonts w:cstheme="minorHAnsi"/>
                <w:b/>
                <w:sz w:val="20"/>
                <w:szCs w:val="20"/>
              </w:rPr>
              <w:t>Competencia: “</w:t>
            </w:r>
            <w:r w:rsidRPr="00FC2230">
              <w:rPr>
                <w:rFonts w:cstheme="minorHAnsi"/>
                <w:b/>
                <w:color w:val="000000"/>
                <w:sz w:val="24"/>
                <w:szCs w:val="24"/>
              </w:rPr>
              <w:t xml:space="preserve">Crea proyectos desde los lenguajes </w:t>
            </w:r>
            <w:proofErr w:type="gramStart"/>
            <w:r w:rsidRPr="00FC2230">
              <w:rPr>
                <w:rFonts w:cstheme="minorHAnsi"/>
                <w:b/>
                <w:color w:val="000000"/>
                <w:sz w:val="24"/>
                <w:szCs w:val="24"/>
              </w:rPr>
              <w:t>artísticos</w:t>
            </w:r>
            <w:r w:rsidRPr="00E11F73">
              <w:rPr>
                <w:rFonts w:cstheme="minorHAnsi"/>
                <w:b/>
                <w:sz w:val="20"/>
                <w:szCs w:val="20"/>
              </w:rPr>
              <w:t xml:space="preserve">”   </w:t>
            </w:r>
            <w:proofErr w:type="gramEnd"/>
            <w:r w:rsidRPr="00E11F73">
              <w:rPr>
                <w:rFonts w:cstheme="minorHAnsi"/>
                <w:b/>
                <w:sz w:val="20"/>
                <w:szCs w:val="20"/>
              </w:rPr>
              <w:t>art 2</w:t>
            </w:r>
          </w:p>
          <w:p w14:paraId="62925CC0" w14:textId="77777777" w:rsidR="006F6D87" w:rsidRPr="00E11F73" w:rsidRDefault="006F6D87" w:rsidP="006F6D87">
            <w:pPr>
              <w:rPr>
                <w:rFonts w:cstheme="minorHAnsi"/>
                <w:b/>
                <w:sz w:val="20"/>
                <w:szCs w:val="20"/>
              </w:rPr>
            </w:pPr>
          </w:p>
        </w:tc>
      </w:tr>
      <w:tr w:rsidR="006F6D87" w:rsidRPr="00365599" w14:paraId="1A2D168B" w14:textId="77777777" w:rsidTr="00ED3FF6">
        <w:tc>
          <w:tcPr>
            <w:tcW w:w="14714" w:type="dxa"/>
            <w:gridSpan w:val="8"/>
          </w:tcPr>
          <w:p w14:paraId="42193ED5"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Capacidades: </w:t>
            </w:r>
          </w:p>
          <w:p w14:paraId="5D8C4692" w14:textId="77777777" w:rsidR="006F6D87" w:rsidRPr="00E11F73" w:rsidRDefault="006F6D87" w:rsidP="006F6D87">
            <w:pPr>
              <w:spacing w:line="280" w:lineRule="exact"/>
              <w:ind w:right="635"/>
              <w:jc w:val="both"/>
              <w:rPr>
                <w:rFonts w:eastAsia="Times New Roman" w:cstheme="minorHAnsi"/>
                <w:sz w:val="20"/>
                <w:szCs w:val="20"/>
                <w:lang w:eastAsia="es-PE"/>
              </w:rPr>
            </w:pPr>
            <w:r w:rsidRPr="00E11F73">
              <w:rPr>
                <w:rFonts w:eastAsia="Times New Roman" w:cstheme="minorHAnsi"/>
                <w:color w:val="000000"/>
                <w:sz w:val="20"/>
                <w:szCs w:val="20"/>
                <w:lang w:eastAsia="es-PE"/>
              </w:rPr>
              <w:t xml:space="preserve">• </w:t>
            </w:r>
            <w:r w:rsidRPr="00E11F73">
              <w:rPr>
                <w:rFonts w:eastAsia="Times New Roman" w:cstheme="minorHAnsi"/>
                <w:b/>
                <w:color w:val="000000"/>
                <w:sz w:val="20"/>
                <w:szCs w:val="20"/>
                <w:lang w:eastAsia="es-PE"/>
              </w:rPr>
              <w:t>Explora y experimenta los lenguajes artísticos</w:t>
            </w:r>
            <w:r w:rsidRPr="00E11F73">
              <w:rPr>
                <w:rFonts w:eastAsia="Times New Roman" w:cstheme="minorHAnsi"/>
                <w:color w:val="000000"/>
                <w:sz w:val="20"/>
                <w:szCs w:val="20"/>
                <w:lang w:eastAsia="es-PE"/>
              </w:rPr>
              <w:t>: Significa experimentar, improvisar y desarrollar habilidades en el uso de los medios, materiales, herramientas y técnicas de los diversos lenguajes del arte.</w:t>
            </w:r>
          </w:p>
          <w:p w14:paraId="697C3D08" w14:textId="77777777" w:rsidR="006F6D87" w:rsidRPr="00E11F73" w:rsidRDefault="006F6D87" w:rsidP="006F6D87">
            <w:pPr>
              <w:spacing w:line="280" w:lineRule="exact"/>
              <w:ind w:right="633"/>
              <w:jc w:val="both"/>
              <w:rPr>
                <w:rFonts w:eastAsia="Times New Roman" w:cstheme="minorHAnsi"/>
                <w:sz w:val="20"/>
                <w:szCs w:val="20"/>
                <w:lang w:eastAsia="es-PE"/>
              </w:rPr>
            </w:pPr>
            <w:r w:rsidRPr="00E11F73">
              <w:rPr>
                <w:rFonts w:eastAsia="Times New Roman" w:cstheme="minorHAnsi"/>
                <w:color w:val="000000"/>
                <w:w w:val="102"/>
                <w:sz w:val="20"/>
                <w:szCs w:val="20"/>
                <w:lang w:eastAsia="es-PE"/>
              </w:rPr>
              <w:t xml:space="preserve">• </w:t>
            </w:r>
            <w:r w:rsidRPr="00E11F73">
              <w:rPr>
                <w:rFonts w:eastAsia="Times New Roman" w:cstheme="minorHAnsi"/>
                <w:b/>
                <w:color w:val="000000"/>
                <w:w w:val="102"/>
                <w:sz w:val="20"/>
                <w:szCs w:val="20"/>
                <w:lang w:eastAsia="es-PE"/>
              </w:rPr>
              <w:t>Aplica procesos creativos:</w:t>
            </w:r>
            <w:r w:rsidRPr="00E11F73">
              <w:rPr>
                <w:rFonts w:eastAsia="Times New Roman" w:cstheme="minorHAnsi"/>
                <w:color w:val="000000"/>
                <w:w w:val="102"/>
                <w:sz w:val="20"/>
                <w:szCs w:val="20"/>
                <w:lang w:eastAsia="es-PE"/>
              </w:rPr>
              <w:t xml:space="preserve"> Supone generar ideas, investigar, tomar decisiones y poner en práctica sus conocimientos para elaborar un proyecto artístico individual o </w:t>
            </w:r>
            <w:r w:rsidRPr="00E11F73">
              <w:rPr>
                <w:rFonts w:eastAsia="Times New Roman" w:cstheme="minorHAnsi"/>
                <w:color w:val="000000"/>
                <w:sz w:val="20"/>
                <w:szCs w:val="20"/>
                <w:lang w:eastAsia="es-PE"/>
              </w:rPr>
              <w:t>colaborativo en relación a una intención específica.</w:t>
            </w:r>
          </w:p>
          <w:p w14:paraId="5E3E4E9F" w14:textId="77777777" w:rsidR="006F6D87" w:rsidRPr="00E11F73" w:rsidRDefault="006F6D87" w:rsidP="006F6D87">
            <w:pPr>
              <w:spacing w:line="280" w:lineRule="exact"/>
              <w:ind w:right="630"/>
              <w:jc w:val="both"/>
              <w:rPr>
                <w:rFonts w:eastAsia="Times New Roman" w:cstheme="minorHAnsi"/>
                <w:sz w:val="20"/>
                <w:szCs w:val="20"/>
                <w:lang w:eastAsia="es-PE"/>
              </w:rPr>
            </w:pPr>
            <w:r w:rsidRPr="00E11F73">
              <w:rPr>
                <w:rFonts w:eastAsia="Times New Roman" w:cstheme="minorHAnsi"/>
                <w:color w:val="000000"/>
                <w:sz w:val="20"/>
                <w:szCs w:val="20"/>
                <w:lang w:eastAsia="es-PE"/>
              </w:rPr>
              <w:t xml:space="preserve">• </w:t>
            </w:r>
            <w:r w:rsidRPr="00E11F73">
              <w:rPr>
                <w:rFonts w:eastAsia="Times New Roman" w:cstheme="minorHAnsi"/>
                <w:b/>
                <w:color w:val="000000"/>
                <w:sz w:val="20"/>
                <w:szCs w:val="20"/>
                <w:lang w:eastAsia="es-PE"/>
              </w:rPr>
              <w:t>Evalúa y comunica sus procesos y proyectos</w:t>
            </w:r>
            <w:r w:rsidRPr="00E11F73">
              <w:rPr>
                <w:rFonts w:eastAsia="Times New Roman" w:cstheme="minorHAnsi"/>
                <w:color w:val="000000"/>
                <w:sz w:val="20"/>
                <w:szCs w:val="20"/>
                <w:lang w:eastAsia="es-PE"/>
              </w:rPr>
              <w:t>: Significa registrar sus experiencias, comunicar sus descubrimientos y compartir sus creaciones con otros, para profundizar en ellos y reflexionar sobre sus ideas y experiencias.</w:t>
            </w:r>
          </w:p>
          <w:p w14:paraId="175B0720" w14:textId="77777777" w:rsidR="006F6D87" w:rsidRPr="00E11F73" w:rsidRDefault="006F6D87" w:rsidP="006F6D87">
            <w:pPr>
              <w:jc w:val="both"/>
              <w:rPr>
                <w:rFonts w:cstheme="minorHAnsi"/>
                <w:b/>
                <w:sz w:val="20"/>
                <w:szCs w:val="20"/>
                <w:u w:val="single"/>
              </w:rPr>
            </w:pPr>
          </w:p>
        </w:tc>
      </w:tr>
      <w:tr w:rsidR="006F6D87" w:rsidRPr="00365599" w14:paraId="2AB5AB2E" w14:textId="77777777" w:rsidTr="00ED3FF6">
        <w:tc>
          <w:tcPr>
            <w:tcW w:w="14714" w:type="dxa"/>
            <w:gridSpan w:val="8"/>
          </w:tcPr>
          <w:p w14:paraId="4EC683A6"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 xml:space="preserve">ESTANDAR DEL IV CICLO: </w:t>
            </w:r>
          </w:p>
          <w:p w14:paraId="30B55724" w14:textId="77777777" w:rsidR="006F6D87" w:rsidRPr="00FC2230" w:rsidRDefault="006F6D87" w:rsidP="006F6D87">
            <w:pPr>
              <w:spacing w:before="31" w:line="195" w:lineRule="exact"/>
              <w:ind w:left="104"/>
              <w:rPr>
                <w:rFonts w:cstheme="minorHAnsi"/>
                <w:sz w:val="20"/>
                <w:szCs w:val="20"/>
              </w:rPr>
            </w:pPr>
            <w:proofErr w:type="gramStart"/>
            <w:r w:rsidRPr="00FC2230">
              <w:rPr>
                <w:rFonts w:cstheme="minorHAnsi"/>
                <w:color w:val="000000"/>
                <w:w w:val="103"/>
                <w:sz w:val="20"/>
                <w:szCs w:val="20"/>
              </w:rPr>
              <w:t>Crea  proyectos</w:t>
            </w:r>
            <w:proofErr w:type="gramEnd"/>
            <w:r w:rsidRPr="00FC2230">
              <w:rPr>
                <w:rFonts w:cstheme="minorHAnsi"/>
                <w:color w:val="000000"/>
                <w:w w:val="103"/>
                <w:sz w:val="20"/>
                <w:szCs w:val="20"/>
              </w:rPr>
              <w:t xml:space="preserve">  artísticos  en  una  variedad  de  lenguajes  que</w:t>
            </w:r>
            <w:r w:rsidRPr="00FC2230">
              <w:rPr>
                <w:rFonts w:cstheme="minorHAnsi"/>
                <w:sz w:val="20"/>
                <w:szCs w:val="20"/>
              </w:rPr>
              <w:t xml:space="preserve"> </w:t>
            </w:r>
            <w:r w:rsidRPr="00FC2230">
              <w:rPr>
                <w:rFonts w:cstheme="minorHAnsi"/>
                <w:color w:val="000000"/>
                <w:w w:val="102"/>
                <w:sz w:val="20"/>
                <w:szCs w:val="20"/>
              </w:rPr>
              <w:t>comunican  experiencias,  ideas,  sentimientos  y  observaciones.</w:t>
            </w:r>
            <w:r w:rsidRPr="00FC2230">
              <w:rPr>
                <w:rFonts w:cstheme="minorHAnsi"/>
                <w:sz w:val="20"/>
                <w:szCs w:val="20"/>
              </w:rPr>
              <w:t xml:space="preserve"> </w:t>
            </w:r>
            <w:r w:rsidRPr="00FC2230">
              <w:rPr>
                <w:rFonts w:cstheme="minorHAnsi"/>
                <w:color w:val="000000"/>
                <w:w w:val="108"/>
                <w:sz w:val="20"/>
                <w:szCs w:val="20"/>
              </w:rPr>
              <w:t>Explora, selecciona y combina los elementos del arte y utiliza</w:t>
            </w:r>
            <w:r w:rsidRPr="00FC2230">
              <w:rPr>
                <w:rFonts w:cstheme="minorHAnsi"/>
                <w:sz w:val="20"/>
                <w:szCs w:val="20"/>
              </w:rPr>
              <w:t xml:space="preserve"> </w:t>
            </w:r>
            <w:proofErr w:type="gramStart"/>
            <w:r w:rsidRPr="00FC2230">
              <w:rPr>
                <w:rFonts w:cstheme="minorHAnsi"/>
                <w:color w:val="000000"/>
                <w:w w:val="104"/>
                <w:sz w:val="20"/>
                <w:szCs w:val="20"/>
              </w:rPr>
              <w:t>medios,  materiales</w:t>
            </w:r>
            <w:proofErr w:type="gramEnd"/>
            <w:r w:rsidRPr="00FC2230">
              <w:rPr>
                <w:rFonts w:cstheme="minorHAnsi"/>
                <w:color w:val="000000"/>
                <w:w w:val="104"/>
                <w:sz w:val="20"/>
                <w:szCs w:val="20"/>
              </w:rPr>
              <w:t>,  herramientas  y  técnicas  de  los  diversos</w:t>
            </w:r>
            <w:r w:rsidRPr="00FC2230">
              <w:rPr>
                <w:rFonts w:cstheme="minorHAnsi"/>
                <w:sz w:val="20"/>
                <w:szCs w:val="20"/>
              </w:rPr>
              <w:t xml:space="preserve"> </w:t>
            </w:r>
            <w:r w:rsidRPr="00FC2230">
              <w:rPr>
                <w:rFonts w:cstheme="minorHAnsi"/>
                <w:color w:val="000000"/>
                <w:spacing w:val="1"/>
                <w:sz w:val="20"/>
                <w:szCs w:val="20"/>
              </w:rPr>
              <w:t>lenguajes del arte para expresar de diferentes maneras sus ideas y</w:t>
            </w:r>
            <w:r w:rsidRPr="00FC2230">
              <w:rPr>
                <w:rFonts w:cstheme="minorHAnsi"/>
                <w:sz w:val="20"/>
                <w:szCs w:val="20"/>
              </w:rPr>
              <w:t xml:space="preserve"> </w:t>
            </w:r>
            <w:r w:rsidRPr="00FC2230">
              <w:rPr>
                <w:rFonts w:cstheme="minorHAnsi"/>
                <w:color w:val="000000"/>
                <w:spacing w:val="2"/>
                <w:sz w:val="20"/>
                <w:szCs w:val="20"/>
              </w:rPr>
              <w:t>resolver problemas creativos. Demuestra habilidad para planificar</w:t>
            </w:r>
            <w:r w:rsidRPr="00FC2230">
              <w:rPr>
                <w:rFonts w:cstheme="minorHAnsi"/>
                <w:sz w:val="20"/>
                <w:szCs w:val="20"/>
              </w:rPr>
              <w:t xml:space="preserve"> </w:t>
            </w:r>
            <w:r w:rsidRPr="00FC2230">
              <w:rPr>
                <w:rFonts w:cstheme="minorHAnsi"/>
                <w:color w:val="000000"/>
                <w:spacing w:val="1"/>
                <w:sz w:val="20"/>
                <w:szCs w:val="20"/>
              </w:rPr>
              <w:t>trabajos usando sus conocimientos del arte y adecúa sus procesos</w:t>
            </w:r>
            <w:r w:rsidRPr="00FC2230">
              <w:rPr>
                <w:rFonts w:cstheme="minorHAnsi"/>
                <w:sz w:val="20"/>
                <w:szCs w:val="20"/>
              </w:rPr>
              <w:t xml:space="preserve"> </w:t>
            </w:r>
            <w:r w:rsidRPr="00FC2230">
              <w:rPr>
                <w:rFonts w:cstheme="minorHAnsi"/>
                <w:color w:val="000000"/>
                <w:w w:val="102"/>
                <w:sz w:val="20"/>
                <w:szCs w:val="20"/>
              </w:rPr>
              <w:t xml:space="preserve">para   ajustarse   a   diferentes   </w:t>
            </w:r>
            <w:proofErr w:type="gramStart"/>
            <w:r w:rsidRPr="00FC2230">
              <w:rPr>
                <w:rFonts w:cstheme="minorHAnsi"/>
                <w:color w:val="000000"/>
                <w:w w:val="102"/>
                <w:sz w:val="20"/>
                <w:szCs w:val="20"/>
              </w:rPr>
              <w:t xml:space="preserve">intenciones,   </w:t>
            </w:r>
            <w:proofErr w:type="gramEnd"/>
            <w:r w:rsidRPr="00FC2230">
              <w:rPr>
                <w:rFonts w:cstheme="minorHAnsi"/>
                <w:color w:val="000000"/>
                <w:w w:val="102"/>
                <w:sz w:val="20"/>
                <w:szCs w:val="20"/>
              </w:rPr>
              <w:t>que   se   basan   en</w:t>
            </w:r>
            <w:r w:rsidRPr="00FC2230">
              <w:rPr>
                <w:rFonts w:cstheme="minorHAnsi"/>
                <w:sz w:val="20"/>
                <w:szCs w:val="20"/>
              </w:rPr>
              <w:t xml:space="preserve"> </w:t>
            </w:r>
            <w:r w:rsidRPr="00FC2230">
              <w:rPr>
                <w:rFonts w:cstheme="minorHAnsi"/>
                <w:color w:val="000000"/>
                <w:sz w:val="20"/>
                <w:szCs w:val="20"/>
              </w:rPr>
              <w:t>observaciones o problemas del entorno natural, artístico y cultural.</w:t>
            </w:r>
            <w:r w:rsidRPr="00FC2230">
              <w:rPr>
                <w:rFonts w:cstheme="minorHAnsi"/>
                <w:sz w:val="20"/>
                <w:szCs w:val="20"/>
              </w:rPr>
              <w:t xml:space="preserve"> </w:t>
            </w:r>
            <w:r w:rsidRPr="00FC2230">
              <w:rPr>
                <w:rFonts w:cstheme="minorHAnsi"/>
                <w:color w:val="000000"/>
                <w:w w:val="107"/>
                <w:sz w:val="20"/>
                <w:szCs w:val="20"/>
              </w:rPr>
              <w:t>Comunica sus hallazgos, identificando elementos o técnicas o</w:t>
            </w:r>
            <w:r w:rsidRPr="00FC2230">
              <w:rPr>
                <w:rFonts w:cstheme="minorHAnsi"/>
                <w:sz w:val="20"/>
                <w:szCs w:val="20"/>
              </w:rPr>
              <w:t xml:space="preserve"> </w:t>
            </w:r>
            <w:r w:rsidRPr="00FC2230">
              <w:rPr>
                <w:rFonts w:cstheme="minorHAnsi"/>
                <w:color w:val="000000"/>
                <w:sz w:val="20"/>
                <w:szCs w:val="20"/>
              </w:rPr>
              <w:t>procesos que ha usado para enriquecer sus creaciones y mejora sus</w:t>
            </w:r>
            <w:r w:rsidRPr="00FC2230">
              <w:rPr>
                <w:rFonts w:cstheme="minorHAnsi"/>
                <w:sz w:val="20"/>
                <w:szCs w:val="20"/>
              </w:rPr>
              <w:t xml:space="preserve"> </w:t>
            </w:r>
            <w:r w:rsidRPr="00FC2230">
              <w:rPr>
                <w:rFonts w:cstheme="minorHAnsi"/>
                <w:color w:val="000000"/>
                <w:w w:val="106"/>
                <w:sz w:val="20"/>
                <w:szCs w:val="20"/>
              </w:rPr>
              <w:t>trabajos a partir de retroalimentaciones. Planifica cómo y qué</w:t>
            </w:r>
            <w:r w:rsidRPr="00FC2230">
              <w:rPr>
                <w:rFonts w:cstheme="minorHAnsi"/>
                <w:sz w:val="20"/>
                <w:szCs w:val="20"/>
              </w:rPr>
              <w:t xml:space="preserve"> </w:t>
            </w:r>
            <w:r w:rsidRPr="00FC2230">
              <w:rPr>
                <w:rFonts w:cstheme="minorHAnsi"/>
                <w:color w:val="000000"/>
                <w:sz w:val="20"/>
                <w:szCs w:val="20"/>
              </w:rPr>
              <w:t>necesita para compartir sus experiencias y descubrimientos hacia la comunidad educativa.</w:t>
            </w:r>
          </w:p>
          <w:p w14:paraId="37DCBFC5" w14:textId="77777777" w:rsidR="006F6D87" w:rsidRPr="00E11F73" w:rsidRDefault="006F6D87" w:rsidP="006F6D87">
            <w:pPr>
              <w:pStyle w:val="Prrafodelista"/>
              <w:ind w:left="0"/>
              <w:jc w:val="both"/>
              <w:rPr>
                <w:rFonts w:cstheme="minorHAnsi"/>
                <w:b/>
                <w:sz w:val="20"/>
                <w:szCs w:val="20"/>
              </w:rPr>
            </w:pPr>
          </w:p>
        </w:tc>
      </w:tr>
      <w:tr w:rsidR="006F6D87" w:rsidRPr="00365599" w14:paraId="1964BE6D" w14:textId="77777777" w:rsidTr="00ED3FF6">
        <w:tc>
          <w:tcPr>
            <w:tcW w:w="14714" w:type="dxa"/>
            <w:gridSpan w:val="8"/>
            <w:shd w:val="clear" w:color="auto" w:fill="BDD6EE" w:themeFill="accent1" w:themeFillTint="66"/>
          </w:tcPr>
          <w:p w14:paraId="1674C98C"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TEMPORALIDAD DE LOS PROPÓSITOS DE APRENDIZAJE</w:t>
            </w:r>
          </w:p>
        </w:tc>
      </w:tr>
      <w:tr w:rsidR="006F6D87" w:rsidRPr="00E11F73" w14:paraId="540B8281" w14:textId="77777777" w:rsidTr="00ED3FF6">
        <w:tc>
          <w:tcPr>
            <w:tcW w:w="3606" w:type="dxa"/>
            <w:gridSpan w:val="2"/>
            <w:shd w:val="clear" w:color="auto" w:fill="BDD6EE" w:themeFill="accent1" w:themeFillTint="66"/>
          </w:tcPr>
          <w:p w14:paraId="48EA28C6"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 BIMESTRE</w:t>
            </w:r>
          </w:p>
        </w:tc>
        <w:tc>
          <w:tcPr>
            <w:tcW w:w="3600" w:type="dxa"/>
            <w:gridSpan w:val="2"/>
            <w:shd w:val="clear" w:color="auto" w:fill="BDD6EE" w:themeFill="accent1" w:themeFillTint="66"/>
          </w:tcPr>
          <w:p w14:paraId="5A2B1137"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 BIMESTRE</w:t>
            </w:r>
          </w:p>
        </w:tc>
        <w:tc>
          <w:tcPr>
            <w:tcW w:w="3681" w:type="dxa"/>
            <w:gridSpan w:val="2"/>
            <w:shd w:val="clear" w:color="auto" w:fill="BDD6EE" w:themeFill="accent1" w:themeFillTint="66"/>
          </w:tcPr>
          <w:p w14:paraId="41404A4A"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III BIMESTRE</w:t>
            </w:r>
          </w:p>
        </w:tc>
        <w:tc>
          <w:tcPr>
            <w:tcW w:w="1842" w:type="dxa"/>
            <w:shd w:val="clear" w:color="auto" w:fill="BDD6EE" w:themeFill="accent1" w:themeFillTint="66"/>
          </w:tcPr>
          <w:p w14:paraId="5A6ED485"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IV BIMESTRE</w:t>
            </w:r>
          </w:p>
        </w:tc>
        <w:tc>
          <w:tcPr>
            <w:tcW w:w="1985" w:type="dxa"/>
            <w:shd w:val="clear" w:color="auto" w:fill="BDD6EE" w:themeFill="accent1" w:themeFillTint="66"/>
          </w:tcPr>
          <w:p w14:paraId="68DBD1C6" w14:textId="77777777" w:rsidR="006F6D87" w:rsidRPr="00E11F73" w:rsidRDefault="006F6D87" w:rsidP="006F6D87">
            <w:pPr>
              <w:pStyle w:val="Prrafodelista"/>
              <w:ind w:left="0"/>
              <w:jc w:val="center"/>
              <w:rPr>
                <w:rFonts w:cstheme="minorHAnsi"/>
                <w:b/>
                <w:sz w:val="20"/>
                <w:szCs w:val="20"/>
              </w:rPr>
            </w:pPr>
          </w:p>
        </w:tc>
      </w:tr>
      <w:tr w:rsidR="006F6D87" w:rsidRPr="00365599" w14:paraId="78A6D512" w14:textId="77777777" w:rsidTr="00ED3FF6">
        <w:tc>
          <w:tcPr>
            <w:tcW w:w="1922" w:type="dxa"/>
          </w:tcPr>
          <w:p w14:paraId="589A6614" w14:textId="77777777" w:rsidR="006F6D87" w:rsidRPr="00E11F73" w:rsidRDefault="006F6D87" w:rsidP="006F6D87">
            <w:pPr>
              <w:pStyle w:val="Prrafodelista"/>
              <w:numPr>
                <w:ilvl w:val="0"/>
                <w:numId w:val="1"/>
              </w:numPr>
              <w:spacing w:before="40" w:line="207" w:lineRule="exact"/>
              <w:ind w:left="5" w:firstLine="0"/>
              <w:rPr>
                <w:rFonts w:cstheme="minorHAnsi"/>
                <w:b/>
                <w:sz w:val="20"/>
                <w:szCs w:val="20"/>
              </w:rPr>
            </w:pPr>
            <w:r w:rsidRPr="00E11F73">
              <w:rPr>
                <w:rFonts w:cstheme="minorHAnsi"/>
                <w:b/>
                <w:color w:val="000000"/>
                <w:w w:val="101"/>
                <w:sz w:val="20"/>
                <w:szCs w:val="20"/>
              </w:rPr>
              <w:t>Explora e improvisa manera</w:t>
            </w:r>
          </w:p>
          <w:p w14:paraId="364AF797" w14:textId="77777777" w:rsidR="006F6D87" w:rsidRPr="00E11F73" w:rsidRDefault="006F6D87" w:rsidP="006F6D87">
            <w:pPr>
              <w:tabs>
                <w:tab w:val="left" w:pos="431"/>
                <w:tab w:val="left" w:pos="1565"/>
              </w:tabs>
              <w:spacing w:before="12" w:line="207" w:lineRule="exact"/>
              <w:ind w:right="-112"/>
              <w:rPr>
                <w:rFonts w:cstheme="minorHAnsi"/>
                <w:sz w:val="20"/>
                <w:szCs w:val="20"/>
              </w:rPr>
            </w:pPr>
            <w:r w:rsidRPr="00E11F73">
              <w:rPr>
                <w:rFonts w:cstheme="minorHAnsi"/>
                <w:b/>
                <w:color w:val="000000"/>
                <w:w w:val="106"/>
                <w:sz w:val="20"/>
                <w:szCs w:val="20"/>
              </w:rPr>
              <w:t xml:space="preserve">de   usar   los </w:t>
            </w:r>
            <w:proofErr w:type="gramStart"/>
            <w:r w:rsidRPr="00E11F73">
              <w:rPr>
                <w:rFonts w:cstheme="minorHAnsi"/>
                <w:b/>
                <w:color w:val="000000"/>
                <w:w w:val="106"/>
                <w:sz w:val="20"/>
                <w:szCs w:val="20"/>
              </w:rPr>
              <w:t>medios</w:t>
            </w:r>
            <w:r w:rsidRPr="00E11F73">
              <w:rPr>
                <w:rFonts w:cstheme="minorHAnsi"/>
                <w:color w:val="000000"/>
                <w:w w:val="106"/>
                <w:sz w:val="20"/>
                <w:szCs w:val="20"/>
              </w:rPr>
              <w:t xml:space="preserve">,   </w:t>
            </w:r>
            <w:proofErr w:type="gramEnd"/>
            <w:r w:rsidRPr="00E11F73">
              <w:rPr>
                <w:rFonts w:cstheme="minorHAnsi"/>
                <w:color w:val="000000"/>
                <w:w w:val="106"/>
                <w:sz w:val="20"/>
                <w:szCs w:val="20"/>
              </w:rPr>
              <w:t>los</w:t>
            </w:r>
          </w:p>
          <w:p w14:paraId="75092C07" w14:textId="77777777" w:rsidR="006F6D87" w:rsidRPr="00E11F73" w:rsidRDefault="006F6D87" w:rsidP="006F6D87">
            <w:pPr>
              <w:spacing w:before="14" w:line="207" w:lineRule="exact"/>
              <w:ind w:left="133"/>
              <w:rPr>
                <w:rFonts w:cstheme="minorHAnsi"/>
                <w:sz w:val="20"/>
                <w:szCs w:val="20"/>
              </w:rPr>
            </w:pPr>
            <w:r w:rsidRPr="00E11F73">
              <w:rPr>
                <w:rFonts w:cstheme="minorHAnsi"/>
                <w:color w:val="000000"/>
                <w:w w:val="104"/>
                <w:sz w:val="20"/>
                <w:szCs w:val="20"/>
              </w:rPr>
              <w:t>materiales   y   las   técnicas</w:t>
            </w:r>
            <w:r w:rsidRPr="00E11F73">
              <w:rPr>
                <w:rFonts w:cstheme="minorHAnsi"/>
                <w:sz w:val="20"/>
                <w:szCs w:val="20"/>
              </w:rPr>
              <w:t xml:space="preserve"> </w:t>
            </w:r>
            <w:proofErr w:type="gramStart"/>
            <w:r w:rsidRPr="00E11F73">
              <w:rPr>
                <w:rFonts w:cstheme="minorHAnsi"/>
                <w:color w:val="000000"/>
                <w:w w:val="106"/>
                <w:sz w:val="20"/>
                <w:szCs w:val="20"/>
              </w:rPr>
              <w:t>artísticas,  y</w:t>
            </w:r>
            <w:proofErr w:type="gramEnd"/>
            <w:r w:rsidRPr="00E11F73">
              <w:rPr>
                <w:rFonts w:cstheme="minorHAnsi"/>
                <w:color w:val="000000"/>
                <w:w w:val="106"/>
                <w:sz w:val="20"/>
                <w:szCs w:val="20"/>
              </w:rPr>
              <w:t xml:space="preserve">  descubre  que</w:t>
            </w:r>
          </w:p>
          <w:p w14:paraId="7BEAF004" w14:textId="77777777" w:rsidR="006F6D87" w:rsidRPr="00E11F73" w:rsidRDefault="006F6D87" w:rsidP="006F6D87">
            <w:pPr>
              <w:spacing w:before="14" w:line="207" w:lineRule="exact"/>
              <w:ind w:left="133"/>
              <w:rPr>
                <w:rFonts w:cstheme="minorHAnsi"/>
                <w:b/>
                <w:sz w:val="20"/>
                <w:szCs w:val="20"/>
              </w:rPr>
            </w:pPr>
            <w:proofErr w:type="gramStart"/>
            <w:r w:rsidRPr="00E11F73">
              <w:rPr>
                <w:rFonts w:cstheme="minorHAnsi"/>
                <w:color w:val="000000"/>
                <w:w w:val="102"/>
                <w:sz w:val="20"/>
                <w:szCs w:val="20"/>
              </w:rPr>
              <w:t>pueden  ser</w:t>
            </w:r>
            <w:proofErr w:type="gramEnd"/>
            <w:r w:rsidRPr="00E11F73">
              <w:rPr>
                <w:rFonts w:cstheme="minorHAnsi"/>
                <w:color w:val="000000"/>
                <w:w w:val="102"/>
                <w:sz w:val="20"/>
                <w:szCs w:val="20"/>
              </w:rPr>
              <w:t xml:space="preserve">  utilizados </w:t>
            </w:r>
            <w:r w:rsidRPr="00E11F73">
              <w:rPr>
                <w:rFonts w:cstheme="minorHAnsi"/>
                <w:b/>
                <w:color w:val="000000"/>
                <w:w w:val="102"/>
                <w:sz w:val="20"/>
                <w:szCs w:val="20"/>
              </w:rPr>
              <w:t xml:space="preserve"> para</w:t>
            </w:r>
          </w:p>
          <w:p w14:paraId="7F06C3CF" w14:textId="77777777" w:rsidR="006F6D87" w:rsidRPr="00E11F73" w:rsidRDefault="006F6D87" w:rsidP="006F6D87">
            <w:pPr>
              <w:tabs>
                <w:tab w:val="left" w:pos="1283"/>
                <w:tab w:val="left" w:pos="2185"/>
              </w:tabs>
              <w:spacing w:before="14" w:line="207" w:lineRule="exact"/>
              <w:ind w:left="133"/>
              <w:rPr>
                <w:rFonts w:cstheme="minorHAnsi"/>
                <w:b/>
                <w:sz w:val="20"/>
                <w:szCs w:val="20"/>
              </w:rPr>
            </w:pPr>
            <w:r w:rsidRPr="00E11F73">
              <w:rPr>
                <w:rFonts w:cstheme="minorHAnsi"/>
                <w:b/>
                <w:color w:val="000000"/>
                <w:sz w:val="20"/>
                <w:szCs w:val="20"/>
              </w:rPr>
              <w:t>expresar</w:t>
            </w:r>
            <w:r w:rsidRPr="00E11F73">
              <w:rPr>
                <w:rFonts w:cstheme="minorHAnsi"/>
                <w:b/>
                <w:color w:val="000000"/>
                <w:sz w:val="20"/>
                <w:szCs w:val="20"/>
              </w:rPr>
              <w:tab/>
              <w:t>ideas</w:t>
            </w:r>
            <w:r w:rsidRPr="00E11F73">
              <w:rPr>
                <w:rFonts w:cstheme="minorHAnsi"/>
                <w:b/>
                <w:color w:val="000000"/>
                <w:sz w:val="20"/>
                <w:szCs w:val="20"/>
              </w:rPr>
              <w:tab/>
              <w:t>y</w:t>
            </w:r>
          </w:p>
          <w:p w14:paraId="4192CDDE" w14:textId="77777777" w:rsidR="006F6D87" w:rsidRPr="00E11F73" w:rsidRDefault="006F6D87" w:rsidP="006F6D87">
            <w:pPr>
              <w:tabs>
                <w:tab w:val="left" w:pos="1311"/>
              </w:tabs>
              <w:spacing w:before="11" w:line="207" w:lineRule="exact"/>
              <w:ind w:left="133"/>
              <w:rPr>
                <w:rFonts w:cstheme="minorHAnsi"/>
                <w:sz w:val="20"/>
                <w:szCs w:val="20"/>
              </w:rPr>
            </w:pPr>
            <w:r w:rsidRPr="00E11F73">
              <w:rPr>
                <w:rFonts w:cstheme="minorHAnsi"/>
                <w:b/>
                <w:color w:val="000000"/>
                <w:sz w:val="20"/>
                <w:szCs w:val="20"/>
              </w:rPr>
              <w:t xml:space="preserve">sentimientos. </w:t>
            </w:r>
            <w:r w:rsidRPr="00E11F73">
              <w:rPr>
                <w:rFonts w:cstheme="minorHAnsi"/>
                <w:color w:val="000000"/>
                <w:w w:val="105"/>
                <w:sz w:val="20"/>
                <w:szCs w:val="20"/>
              </w:rPr>
              <w:t>Ejemplo:   El</w:t>
            </w:r>
          </w:p>
          <w:p w14:paraId="37F08641" w14:textId="77777777" w:rsidR="006F6D87" w:rsidRPr="00E11F73" w:rsidRDefault="006F6D87" w:rsidP="006F6D87">
            <w:pPr>
              <w:tabs>
                <w:tab w:val="left" w:pos="1381"/>
                <w:tab w:val="left" w:pos="2103"/>
              </w:tabs>
              <w:spacing w:before="14" w:line="207" w:lineRule="exact"/>
              <w:ind w:left="133"/>
              <w:rPr>
                <w:rFonts w:cstheme="minorHAnsi"/>
                <w:sz w:val="20"/>
                <w:szCs w:val="20"/>
              </w:rPr>
            </w:pPr>
            <w:r w:rsidRPr="00E11F73">
              <w:rPr>
                <w:rFonts w:cstheme="minorHAnsi"/>
                <w:color w:val="000000"/>
                <w:sz w:val="20"/>
                <w:szCs w:val="20"/>
              </w:rPr>
              <w:t>estudiante</w:t>
            </w:r>
            <w:r w:rsidRPr="00E11F73">
              <w:rPr>
                <w:rFonts w:cstheme="minorHAnsi"/>
                <w:color w:val="000000"/>
                <w:sz w:val="20"/>
                <w:szCs w:val="20"/>
              </w:rPr>
              <w:tab/>
              <w:t>usa</w:t>
            </w:r>
            <w:r w:rsidRPr="00E11F73">
              <w:rPr>
                <w:rFonts w:cstheme="minorHAnsi"/>
                <w:color w:val="000000"/>
                <w:sz w:val="20"/>
                <w:szCs w:val="20"/>
              </w:rPr>
              <w:tab/>
              <w:t>su</w:t>
            </w:r>
          </w:p>
          <w:p w14:paraId="215B45D4" w14:textId="77777777" w:rsidR="006F6D87" w:rsidRPr="00E11F73" w:rsidRDefault="006F6D87" w:rsidP="006F6D87">
            <w:pPr>
              <w:spacing w:before="11" w:line="207" w:lineRule="exact"/>
              <w:ind w:left="133"/>
              <w:rPr>
                <w:rFonts w:cstheme="minorHAnsi"/>
                <w:sz w:val="20"/>
                <w:szCs w:val="20"/>
              </w:rPr>
            </w:pPr>
            <w:r w:rsidRPr="00E11F73">
              <w:rPr>
                <w:rFonts w:cstheme="minorHAnsi"/>
                <w:color w:val="000000"/>
                <w:sz w:val="20"/>
                <w:szCs w:val="20"/>
              </w:rPr>
              <w:t>imaginación para representar</w:t>
            </w:r>
          </w:p>
          <w:p w14:paraId="4592A42A" w14:textId="77777777" w:rsidR="006F6D87" w:rsidRPr="00E11F73" w:rsidRDefault="006F6D87" w:rsidP="006F6D87">
            <w:pPr>
              <w:spacing w:before="14" w:line="207" w:lineRule="exact"/>
              <w:ind w:left="133"/>
              <w:rPr>
                <w:rFonts w:cstheme="minorHAnsi"/>
                <w:sz w:val="20"/>
                <w:szCs w:val="20"/>
              </w:rPr>
            </w:pPr>
            <w:r w:rsidRPr="00E11F73">
              <w:rPr>
                <w:rFonts w:cstheme="minorHAnsi"/>
                <w:color w:val="000000"/>
                <w:w w:val="103"/>
                <w:sz w:val="20"/>
                <w:szCs w:val="20"/>
              </w:rPr>
              <w:t>a los diversos personajes de</w:t>
            </w:r>
          </w:p>
          <w:p w14:paraId="25B0CA68" w14:textId="77777777" w:rsidR="006F6D87" w:rsidRPr="00E11F73" w:rsidRDefault="006F6D87" w:rsidP="006F6D87">
            <w:pPr>
              <w:spacing w:before="11" w:line="207" w:lineRule="exact"/>
              <w:ind w:left="133"/>
              <w:rPr>
                <w:rFonts w:cstheme="minorHAnsi"/>
                <w:sz w:val="20"/>
                <w:szCs w:val="20"/>
              </w:rPr>
            </w:pPr>
            <w:r w:rsidRPr="00E11F73">
              <w:rPr>
                <w:rFonts w:cstheme="minorHAnsi"/>
                <w:color w:val="000000"/>
                <w:w w:val="106"/>
                <w:sz w:val="20"/>
                <w:szCs w:val="20"/>
              </w:rPr>
              <w:t>una leyenda y experimenta</w:t>
            </w:r>
          </w:p>
          <w:p w14:paraId="0A51C7E2" w14:textId="77777777" w:rsidR="006F6D87" w:rsidRPr="00E11F73" w:rsidRDefault="006F6D87" w:rsidP="006F6D87">
            <w:pPr>
              <w:spacing w:before="14" w:line="207" w:lineRule="exact"/>
              <w:ind w:left="133"/>
              <w:rPr>
                <w:rFonts w:cstheme="minorHAnsi"/>
                <w:b/>
                <w:sz w:val="20"/>
                <w:szCs w:val="20"/>
              </w:rPr>
            </w:pPr>
            <w:r w:rsidRPr="00E11F73">
              <w:rPr>
                <w:rFonts w:cstheme="minorHAnsi"/>
                <w:b/>
                <w:color w:val="000000"/>
                <w:w w:val="113"/>
                <w:sz w:val="20"/>
                <w:szCs w:val="20"/>
              </w:rPr>
              <w:t>con    una    variedad    de</w:t>
            </w:r>
          </w:p>
          <w:p w14:paraId="7E6DE33E" w14:textId="77777777" w:rsidR="006F6D87" w:rsidRPr="00E11F73" w:rsidRDefault="006F6D87" w:rsidP="006F6D87">
            <w:pPr>
              <w:spacing w:before="11" w:line="207" w:lineRule="exact"/>
              <w:ind w:left="133"/>
              <w:rPr>
                <w:rFonts w:cstheme="minorHAnsi"/>
                <w:sz w:val="20"/>
                <w:szCs w:val="20"/>
              </w:rPr>
            </w:pPr>
            <w:r w:rsidRPr="00E11F73">
              <w:rPr>
                <w:rFonts w:cstheme="minorHAnsi"/>
                <w:b/>
                <w:color w:val="000000"/>
                <w:w w:val="102"/>
                <w:sz w:val="20"/>
                <w:szCs w:val="20"/>
              </w:rPr>
              <w:lastRenderedPageBreak/>
              <w:t>movimientos   corporales</w:t>
            </w:r>
            <w:r w:rsidRPr="00E11F73">
              <w:rPr>
                <w:rFonts w:cstheme="minorHAnsi"/>
                <w:color w:val="000000"/>
                <w:w w:val="102"/>
                <w:sz w:val="20"/>
                <w:szCs w:val="20"/>
              </w:rPr>
              <w:t xml:space="preserve">   y</w:t>
            </w:r>
          </w:p>
          <w:p w14:paraId="58B3BFED" w14:textId="77777777" w:rsidR="006F6D87" w:rsidRPr="00E11F73" w:rsidRDefault="006F6D87" w:rsidP="006F6D87">
            <w:pPr>
              <w:spacing w:before="15" w:line="207" w:lineRule="exact"/>
              <w:ind w:left="133"/>
              <w:rPr>
                <w:rFonts w:cstheme="minorHAnsi"/>
                <w:sz w:val="20"/>
                <w:szCs w:val="20"/>
              </w:rPr>
            </w:pPr>
            <w:r w:rsidRPr="00E11F73">
              <w:rPr>
                <w:rFonts w:cstheme="minorHAnsi"/>
                <w:color w:val="000000"/>
                <w:sz w:val="20"/>
                <w:szCs w:val="20"/>
              </w:rPr>
              <w:t>tonos de voz.</w:t>
            </w:r>
          </w:p>
          <w:p w14:paraId="02D6D16D" w14:textId="77777777" w:rsidR="006F6D87" w:rsidRPr="00E11F73" w:rsidRDefault="006F6D87" w:rsidP="006F6D87">
            <w:pPr>
              <w:pStyle w:val="Prrafodelista"/>
              <w:numPr>
                <w:ilvl w:val="0"/>
                <w:numId w:val="1"/>
              </w:numPr>
              <w:tabs>
                <w:tab w:val="left" w:pos="289"/>
              </w:tabs>
              <w:spacing w:before="23" w:line="207" w:lineRule="exact"/>
              <w:ind w:left="5" w:firstLine="0"/>
              <w:rPr>
                <w:rFonts w:cstheme="minorHAnsi"/>
                <w:b/>
                <w:sz w:val="20"/>
                <w:szCs w:val="20"/>
              </w:rPr>
            </w:pPr>
            <w:proofErr w:type="gramStart"/>
            <w:r w:rsidRPr="00E11F73">
              <w:rPr>
                <w:rFonts w:cstheme="minorHAnsi"/>
                <w:b/>
                <w:color w:val="000000"/>
                <w:w w:val="107"/>
                <w:sz w:val="20"/>
                <w:szCs w:val="20"/>
              </w:rPr>
              <w:t>Genera  ideas</w:t>
            </w:r>
            <w:proofErr w:type="gramEnd"/>
            <w:r w:rsidRPr="00E11F73">
              <w:rPr>
                <w:rFonts w:cstheme="minorHAnsi"/>
                <w:b/>
                <w:color w:val="000000"/>
                <w:w w:val="107"/>
                <w:sz w:val="20"/>
                <w:szCs w:val="20"/>
              </w:rPr>
              <w:t xml:space="preserve">  a  partir  de </w:t>
            </w:r>
            <w:r w:rsidRPr="00E11F73">
              <w:rPr>
                <w:rFonts w:cstheme="minorHAnsi"/>
                <w:b/>
                <w:color w:val="000000"/>
                <w:w w:val="102"/>
                <w:sz w:val="20"/>
                <w:szCs w:val="20"/>
              </w:rPr>
              <w:t>intereses</w:t>
            </w:r>
            <w:r w:rsidRPr="00E11F73">
              <w:rPr>
                <w:rFonts w:cstheme="minorHAnsi"/>
                <w:color w:val="000000"/>
                <w:w w:val="102"/>
                <w:sz w:val="20"/>
                <w:szCs w:val="20"/>
              </w:rPr>
              <w:t xml:space="preserve">,   </w:t>
            </w:r>
            <w:r w:rsidRPr="00E11F73">
              <w:rPr>
                <w:rFonts w:cstheme="minorHAnsi"/>
                <w:b/>
                <w:color w:val="000000"/>
                <w:w w:val="102"/>
                <w:sz w:val="20"/>
                <w:szCs w:val="20"/>
              </w:rPr>
              <w:t>de   experiencias</w:t>
            </w:r>
          </w:p>
          <w:p w14:paraId="062CEC69" w14:textId="77777777" w:rsidR="006F6D87" w:rsidRPr="00E11F73" w:rsidRDefault="006F6D87" w:rsidP="006F6D87">
            <w:pPr>
              <w:tabs>
                <w:tab w:val="left" w:pos="1736"/>
              </w:tabs>
              <w:spacing w:before="14" w:line="207" w:lineRule="exact"/>
              <w:rPr>
                <w:rFonts w:cstheme="minorHAnsi"/>
                <w:sz w:val="20"/>
                <w:szCs w:val="20"/>
              </w:rPr>
            </w:pPr>
            <w:r w:rsidRPr="00E11F73">
              <w:rPr>
                <w:rFonts w:cstheme="minorHAnsi"/>
                <w:b/>
                <w:color w:val="000000"/>
                <w:sz w:val="20"/>
                <w:szCs w:val="20"/>
              </w:rPr>
              <w:t xml:space="preserve">personales, </w:t>
            </w:r>
            <w:r w:rsidRPr="00E11F73">
              <w:rPr>
                <w:rFonts w:cstheme="minorHAnsi"/>
                <w:color w:val="000000"/>
                <w:sz w:val="20"/>
                <w:szCs w:val="20"/>
              </w:rPr>
              <w:t>de la observación</w:t>
            </w:r>
            <w:r w:rsidRPr="00E11F73">
              <w:rPr>
                <w:rFonts w:cstheme="minorHAnsi"/>
                <w:sz w:val="20"/>
                <w:szCs w:val="20"/>
              </w:rPr>
              <w:t xml:space="preserve"> </w:t>
            </w:r>
            <w:r w:rsidRPr="00E11F73">
              <w:rPr>
                <w:rFonts w:cstheme="minorHAnsi"/>
                <w:color w:val="000000"/>
                <w:sz w:val="20"/>
                <w:szCs w:val="20"/>
              </w:rPr>
              <w:t xml:space="preserve">de su entorno </w:t>
            </w:r>
            <w:proofErr w:type="gramStart"/>
            <w:r w:rsidRPr="00E11F73">
              <w:rPr>
                <w:rFonts w:cstheme="minorHAnsi"/>
                <w:color w:val="000000"/>
                <w:sz w:val="20"/>
                <w:szCs w:val="20"/>
              </w:rPr>
              <w:t>natural  y</w:t>
            </w:r>
            <w:proofErr w:type="gramEnd"/>
            <w:r w:rsidRPr="00E11F73">
              <w:rPr>
                <w:rFonts w:cstheme="minorHAnsi"/>
                <w:color w:val="000000"/>
                <w:sz w:val="20"/>
                <w:szCs w:val="20"/>
              </w:rPr>
              <w:t xml:space="preserve"> social</w:t>
            </w:r>
            <w:r w:rsidRPr="00E11F73">
              <w:rPr>
                <w:rFonts w:cstheme="minorHAnsi"/>
                <w:sz w:val="20"/>
                <w:szCs w:val="20"/>
              </w:rPr>
              <w:t xml:space="preserve"> </w:t>
            </w:r>
            <w:r w:rsidRPr="00E11F73">
              <w:rPr>
                <w:rFonts w:cstheme="minorHAnsi"/>
                <w:color w:val="000000"/>
                <w:w w:val="103"/>
                <w:sz w:val="20"/>
                <w:szCs w:val="20"/>
              </w:rPr>
              <w:t>o   de   estímulos externos.</w:t>
            </w:r>
          </w:p>
          <w:p w14:paraId="04763943" w14:textId="77777777" w:rsidR="006F6D87" w:rsidRPr="00E11F73" w:rsidRDefault="006F6D87" w:rsidP="006F6D87">
            <w:pPr>
              <w:spacing w:before="11" w:line="207" w:lineRule="exact"/>
              <w:rPr>
                <w:rFonts w:cstheme="minorHAnsi"/>
                <w:sz w:val="20"/>
                <w:szCs w:val="20"/>
              </w:rPr>
            </w:pPr>
            <w:r w:rsidRPr="00E11F73">
              <w:rPr>
                <w:rFonts w:cstheme="minorHAnsi"/>
                <w:color w:val="000000"/>
                <w:w w:val="106"/>
                <w:sz w:val="20"/>
                <w:szCs w:val="20"/>
              </w:rPr>
              <w:t>Empieza   a   seleccionar   y</w:t>
            </w:r>
          </w:p>
          <w:p w14:paraId="467F83E4" w14:textId="77777777" w:rsidR="006F6D87" w:rsidRPr="00E11F73" w:rsidRDefault="006F6D87" w:rsidP="006F6D87">
            <w:pPr>
              <w:tabs>
                <w:tab w:val="left" w:pos="1503"/>
              </w:tabs>
              <w:spacing w:before="14" w:line="207" w:lineRule="exact"/>
              <w:rPr>
                <w:rFonts w:cstheme="minorHAnsi"/>
                <w:sz w:val="20"/>
                <w:szCs w:val="20"/>
              </w:rPr>
            </w:pPr>
            <w:r w:rsidRPr="00E11F73">
              <w:rPr>
                <w:rFonts w:cstheme="minorHAnsi"/>
                <w:color w:val="000000"/>
                <w:sz w:val="20"/>
                <w:szCs w:val="20"/>
              </w:rPr>
              <w:t>Organizar elementos</w:t>
            </w:r>
          </w:p>
          <w:p w14:paraId="24F39421" w14:textId="77777777" w:rsidR="006F6D87" w:rsidRPr="00E11F73" w:rsidRDefault="006F6D87" w:rsidP="006F6D87">
            <w:pPr>
              <w:spacing w:before="11" w:line="207" w:lineRule="exact"/>
              <w:rPr>
                <w:rFonts w:cstheme="minorHAnsi"/>
                <w:sz w:val="20"/>
                <w:szCs w:val="20"/>
              </w:rPr>
            </w:pPr>
            <w:r w:rsidRPr="00E11F73">
              <w:rPr>
                <w:rFonts w:cstheme="minorHAnsi"/>
                <w:color w:val="000000"/>
                <w:w w:val="104"/>
                <w:sz w:val="20"/>
                <w:szCs w:val="20"/>
              </w:rPr>
              <w:t>(</w:t>
            </w:r>
            <w:proofErr w:type="gramStart"/>
            <w:r w:rsidRPr="00E11F73">
              <w:rPr>
                <w:rFonts w:cstheme="minorHAnsi"/>
                <w:color w:val="000000"/>
                <w:w w:val="104"/>
                <w:sz w:val="20"/>
                <w:szCs w:val="20"/>
              </w:rPr>
              <w:t xml:space="preserve">movimientos,   </w:t>
            </w:r>
            <w:proofErr w:type="gramEnd"/>
            <w:r w:rsidRPr="00E11F73">
              <w:rPr>
                <w:rFonts w:cstheme="minorHAnsi"/>
                <w:color w:val="000000"/>
                <w:w w:val="104"/>
                <w:sz w:val="20"/>
                <w:szCs w:val="20"/>
              </w:rPr>
              <w:t>acciones   o</w:t>
            </w:r>
          </w:p>
          <w:p w14:paraId="2F8681D1" w14:textId="77777777" w:rsidR="006F6D87" w:rsidRPr="00E11F73" w:rsidRDefault="006F6D87" w:rsidP="006F6D87">
            <w:pPr>
              <w:spacing w:before="14" w:line="207" w:lineRule="exact"/>
              <w:rPr>
                <w:rFonts w:cstheme="minorHAnsi"/>
                <w:sz w:val="20"/>
                <w:szCs w:val="20"/>
              </w:rPr>
            </w:pPr>
            <w:r w:rsidRPr="00E11F73">
              <w:rPr>
                <w:rFonts w:cstheme="minorHAnsi"/>
                <w:color w:val="000000"/>
                <w:w w:val="107"/>
                <w:sz w:val="20"/>
                <w:szCs w:val="20"/>
              </w:rPr>
              <w:t>efectos visuales o sonoros)</w:t>
            </w:r>
            <w:r w:rsidRPr="00E11F73">
              <w:rPr>
                <w:rFonts w:cstheme="minorHAnsi"/>
                <w:sz w:val="20"/>
                <w:szCs w:val="20"/>
              </w:rPr>
              <w:t xml:space="preserve"> </w:t>
            </w:r>
            <w:r w:rsidRPr="00E11F73">
              <w:rPr>
                <w:rFonts w:cstheme="minorHAnsi"/>
                <w:color w:val="000000"/>
                <w:w w:val="106"/>
                <w:sz w:val="20"/>
                <w:szCs w:val="20"/>
              </w:rPr>
              <w:t>para presentar una idea de</w:t>
            </w:r>
            <w:r w:rsidRPr="00E11F73">
              <w:rPr>
                <w:rFonts w:cstheme="minorHAnsi"/>
                <w:sz w:val="20"/>
                <w:szCs w:val="20"/>
              </w:rPr>
              <w:t xml:space="preserve"> </w:t>
            </w:r>
            <w:proofErr w:type="gramStart"/>
            <w:r w:rsidRPr="00E11F73">
              <w:rPr>
                <w:rFonts w:cstheme="minorHAnsi"/>
                <w:color w:val="000000"/>
                <w:w w:val="104"/>
                <w:sz w:val="20"/>
                <w:szCs w:val="20"/>
              </w:rPr>
              <w:t>una  manera</w:t>
            </w:r>
            <w:proofErr w:type="gramEnd"/>
            <w:r w:rsidRPr="00E11F73">
              <w:rPr>
                <w:rFonts w:cstheme="minorHAnsi"/>
                <w:color w:val="000000"/>
                <w:w w:val="104"/>
                <w:sz w:val="20"/>
                <w:szCs w:val="20"/>
              </w:rPr>
              <w:t xml:space="preserve">  en  particular.</w:t>
            </w:r>
            <w:r w:rsidRPr="00E11F73">
              <w:rPr>
                <w:rFonts w:cstheme="minorHAnsi"/>
                <w:sz w:val="20"/>
                <w:szCs w:val="20"/>
              </w:rPr>
              <w:t xml:space="preserve"> </w:t>
            </w:r>
            <w:r w:rsidRPr="00E11F73">
              <w:rPr>
                <w:rFonts w:cstheme="minorHAnsi"/>
                <w:color w:val="000000"/>
                <w:sz w:val="20"/>
                <w:szCs w:val="20"/>
              </w:rPr>
              <w:t>Ejemplo: El estudiante realiza</w:t>
            </w:r>
          </w:p>
          <w:p w14:paraId="562F01DF"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3"/>
                <w:sz w:val="20"/>
                <w:szCs w:val="20"/>
              </w:rPr>
              <w:t>una   lluvia   de   ideas   para</w:t>
            </w:r>
            <w:r w:rsidRPr="00E11F73">
              <w:rPr>
                <w:rFonts w:cstheme="minorHAnsi"/>
                <w:sz w:val="20"/>
                <w:szCs w:val="20"/>
              </w:rPr>
              <w:t xml:space="preserve"> </w:t>
            </w:r>
            <w:r w:rsidRPr="00E11F73">
              <w:rPr>
                <w:rFonts w:cstheme="minorHAnsi"/>
                <w:color w:val="000000"/>
                <w:w w:val="107"/>
                <w:sz w:val="20"/>
                <w:szCs w:val="20"/>
              </w:rPr>
              <w:t>sonorizar un cuento y elige</w:t>
            </w:r>
            <w:r w:rsidRPr="00E11F73">
              <w:rPr>
                <w:rFonts w:cstheme="minorHAnsi"/>
                <w:sz w:val="20"/>
                <w:szCs w:val="20"/>
              </w:rPr>
              <w:t xml:space="preserve"> </w:t>
            </w:r>
            <w:r w:rsidRPr="00E11F73">
              <w:rPr>
                <w:rFonts w:cstheme="minorHAnsi"/>
                <w:color w:val="000000"/>
                <w:spacing w:val="1"/>
                <w:sz w:val="20"/>
                <w:szCs w:val="20"/>
              </w:rPr>
              <w:t>objetos cotidianos para crear</w:t>
            </w:r>
          </w:p>
          <w:p w14:paraId="6467A4C5" w14:textId="77777777" w:rsidR="006F6D87" w:rsidRPr="00E11F73" w:rsidRDefault="006F6D87" w:rsidP="006F6D87">
            <w:pPr>
              <w:spacing w:before="14" w:line="207" w:lineRule="exact"/>
              <w:ind w:left="133"/>
              <w:rPr>
                <w:rFonts w:cstheme="minorHAnsi"/>
                <w:sz w:val="20"/>
                <w:szCs w:val="20"/>
              </w:rPr>
            </w:pPr>
            <w:r w:rsidRPr="00E11F73">
              <w:rPr>
                <w:rFonts w:cstheme="minorHAnsi"/>
                <w:color w:val="000000"/>
                <w:w w:val="101"/>
                <w:sz w:val="20"/>
                <w:szCs w:val="20"/>
              </w:rPr>
              <w:t>efectos sonoros que puedan</w:t>
            </w:r>
          </w:p>
          <w:p w14:paraId="772914D2" w14:textId="77777777" w:rsidR="006F6D87" w:rsidRPr="00E11F73" w:rsidRDefault="006F6D87" w:rsidP="006F6D87">
            <w:pPr>
              <w:spacing w:before="11" w:line="207" w:lineRule="exact"/>
              <w:ind w:left="133"/>
              <w:rPr>
                <w:rFonts w:cstheme="minorHAnsi"/>
                <w:sz w:val="20"/>
                <w:szCs w:val="20"/>
              </w:rPr>
            </w:pPr>
            <w:proofErr w:type="gramStart"/>
            <w:r w:rsidRPr="00E11F73">
              <w:rPr>
                <w:rFonts w:cstheme="minorHAnsi"/>
                <w:color w:val="000000"/>
                <w:w w:val="105"/>
                <w:sz w:val="20"/>
                <w:szCs w:val="20"/>
              </w:rPr>
              <w:t>representar  a</w:t>
            </w:r>
            <w:proofErr w:type="gramEnd"/>
            <w:r w:rsidRPr="00E11F73">
              <w:rPr>
                <w:rFonts w:cstheme="minorHAnsi"/>
                <w:color w:val="000000"/>
                <w:w w:val="105"/>
                <w:sz w:val="20"/>
                <w:szCs w:val="20"/>
              </w:rPr>
              <w:t xml:space="preserve">  los  diversos</w:t>
            </w:r>
          </w:p>
          <w:p w14:paraId="7E10B4C5" w14:textId="77777777" w:rsidR="006F6D87" w:rsidRPr="00E11F73" w:rsidRDefault="006F6D87" w:rsidP="006F6D87">
            <w:pPr>
              <w:spacing w:before="14" w:line="207" w:lineRule="exact"/>
              <w:ind w:left="133"/>
              <w:rPr>
                <w:rFonts w:cstheme="minorHAnsi"/>
                <w:sz w:val="20"/>
                <w:szCs w:val="20"/>
              </w:rPr>
            </w:pPr>
            <w:r w:rsidRPr="00E11F73">
              <w:rPr>
                <w:rFonts w:cstheme="minorHAnsi"/>
                <w:color w:val="000000"/>
                <w:sz w:val="20"/>
                <w:szCs w:val="20"/>
              </w:rPr>
              <w:t>personajes de la historia y las</w:t>
            </w:r>
          </w:p>
          <w:p w14:paraId="61F3ECC4" w14:textId="77777777" w:rsidR="006F6D87" w:rsidRPr="00E11F73" w:rsidRDefault="006F6D87" w:rsidP="006F6D87">
            <w:pPr>
              <w:spacing w:before="12" w:line="207" w:lineRule="exact"/>
              <w:ind w:left="133"/>
              <w:rPr>
                <w:rFonts w:cstheme="minorHAnsi"/>
                <w:sz w:val="20"/>
                <w:szCs w:val="20"/>
              </w:rPr>
            </w:pPr>
            <w:proofErr w:type="gramStart"/>
            <w:r w:rsidRPr="00E11F73">
              <w:rPr>
                <w:rFonts w:cstheme="minorHAnsi"/>
                <w:color w:val="000000"/>
                <w:w w:val="101"/>
                <w:sz w:val="20"/>
                <w:szCs w:val="20"/>
              </w:rPr>
              <w:t>acciones  o</w:t>
            </w:r>
            <w:proofErr w:type="gramEnd"/>
            <w:r w:rsidRPr="00E11F73">
              <w:rPr>
                <w:rFonts w:cstheme="minorHAnsi"/>
                <w:color w:val="000000"/>
                <w:w w:val="101"/>
                <w:sz w:val="20"/>
                <w:szCs w:val="20"/>
              </w:rPr>
              <w:t xml:space="preserve">  momentos  más</w:t>
            </w:r>
          </w:p>
          <w:p w14:paraId="65CEF723" w14:textId="77777777" w:rsidR="006F6D87" w:rsidRPr="00E11F73" w:rsidRDefault="006F6D87" w:rsidP="006F6D87">
            <w:pPr>
              <w:spacing w:before="13" w:line="207" w:lineRule="exact"/>
              <w:ind w:left="133"/>
              <w:rPr>
                <w:rFonts w:cstheme="minorHAnsi"/>
                <w:sz w:val="20"/>
                <w:szCs w:val="20"/>
              </w:rPr>
            </w:pPr>
            <w:r w:rsidRPr="00E11F73">
              <w:rPr>
                <w:rFonts w:cstheme="minorHAnsi"/>
                <w:color w:val="000000"/>
                <w:sz w:val="20"/>
                <w:szCs w:val="20"/>
              </w:rPr>
              <w:t>importantes.</w:t>
            </w:r>
          </w:p>
          <w:p w14:paraId="4FEBF50C" w14:textId="77777777" w:rsidR="006F6D87" w:rsidRPr="00E11F73" w:rsidRDefault="006F6D87" w:rsidP="006F6D87">
            <w:pPr>
              <w:pStyle w:val="Prrafodelista"/>
              <w:numPr>
                <w:ilvl w:val="0"/>
                <w:numId w:val="1"/>
              </w:numPr>
              <w:tabs>
                <w:tab w:val="left" w:pos="289"/>
              </w:tabs>
              <w:spacing w:before="24" w:line="207" w:lineRule="exact"/>
              <w:ind w:left="5" w:firstLine="0"/>
              <w:rPr>
                <w:rFonts w:cstheme="minorHAnsi"/>
                <w:b/>
                <w:sz w:val="20"/>
                <w:szCs w:val="20"/>
              </w:rPr>
            </w:pPr>
            <w:r w:rsidRPr="00E11F73">
              <w:rPr>
                <w:rFonts w:cstheme="minorHAnsi"/>
                <w:b/>
                <w:color w:val="000000"/>
                <w:w w:val="106"/>
                <w:sz w:val="20"/>
                <w:szCs w:val="20"/>
              </w:rPr>
              <w:t>Presenta   sus   trabajos   y</w:t>
            </w:r>
          </w:p>
          <w:p w14:paraId="2A24A673" w14:textId="77777777" w:rsidR="006F6D87" w:rsidRPr="00E11F73" w:rsidRDefault="006F6D87" w:rsidP="006F6D87">
            <w:pPr>
              <w:tabs>
                <w:tab w:val="left" w:pos="1278"/>
                <w:tab w:val="left" w:pos="1829"/>
              </w:tabs>
              <w:spacing w:before="11" w:line="207" w:lineRule="exact"/>
              <w:ind w:left="133"/>
              <w:rPr>
                <w:rFonts w:cstheme="minorHAnsi"/>
                <w:b/>
                <w:sz w:val="20"/>
                <w:szCs w:val="20"/>
              </w:rPr>
            </w:pPr>
            <w:r w:rsidRPr="00E11F73">
              <w:rPr>
                <w:rFonts w:cstheme="minorHAnsi"/>
                <w:b/>
                <w:color w:val="000000"/>
                <w:sz w:val="20"/>
                <w:szCs w:val="20"/>
              </w:rPr>
              <w:t>creaciones</w:t>
            </w:r>
            <w:r w:rsidRPr="00E11F73">
              <w:rPr>
                <w:rFonts w:cstheme="minorHAnsi"/>
                <w:b/>
                <w:color w:val="000000"/>
                <w:sz w:val="20"/>
                <w:szCs w:val="20"/>
              </w:rPr>
              <w:tab/>
              <w:t>en</w:t>
            </w:r>
            <w:r w:rsidRPr="00E11F73">
              <w:rPr>
                <w:rFonts w:cstheme="minorHAnsi"/>
                <w:b/>
                <w:color w:val="000000"/>
                <w:sz w:val="20"/>
                <w:szCs w:val="20"/>
              </w:rPr>
              <w:tab/>
              <w:t>forma</w:t>
            </w:r>
          </w:p>
          <w:p w14:paraId="5B12627E" w14:textId="77777777" w:rsidR="006F6D87" w:rsidRPr="00E11F73" w:rsidRDefault="006F6D87" w:rsidP="006F6D87">
            <w:pPr>
              <w:spacing w:before="15" w:line="207" w:lineRule="exact"/>
              <w:ind w:left="133"/>
              <w:rPr>
                <w:rFonts w:cstheme="minorHAnsi"/>
                <w:sz w:val="20"/>
                <w:szCs w:val="20"/>
              </w:rPr>
            </w:pPr>
            <w:r w:rsidRPr="00E11F73">
              <w:rPr>
                <w:rFonts w:cstheme="minorHAnsi"/>
                <w:b/>
                <w:color w:val="000000"/>
                <w:sz w:val="20"/>
                <w:szCs w:val="20"/>
              </w:rPr>
              <w:t>individual y grupal,</w:t>
            </w:r>
            <w:r w:rsidRPr="00E11F73">
              <w:rPr>
                <w:rFonts w:cstheme="minorHAnsi"/>
                <w:color w:val="000000"/>
                <w:sz w:val="20"/>
                <w:szCs w:val="20"/>
              </w:rPr>
              <w:t xml:space="preserve"> y describe</w:t>
            </w:r>
          </w:p>
          <w:p w14:paraId="6B595802" w14:textId="77777777" w:rsidR="006F6D87" w:rsidRPr="00E11F73" w:rsidRDefault="006F6D87" w:rsidP="006F6D87">
            <w:pPr>
              <w:spacing w:before="11" w:line="207" w:lineRule="exact"/>
              <w:ind w:left="133"/>
              <w:rPr>
                <w:rFonts w:cstheme="minorHAnsi"/>
                <w:sz w:val="20"/>
                <w:szCs w:val="20"/>
              </w:rPr>
            </w:pPr>
            <w:r w:rsidRPr="00E11F73">
              <w:rPr>
                <w:rFonts w:cstheme="minorHAnsi"/>
                <w:color w:val="000000"/>
                <w:w w:val="101"/>
                <w:sz w:val="20"/>
                <w:szCs w:val="20"/>
              </w:rPr>
              <w:t>de manera sencilla cómo los</w:t>
            </w:r>
          </w:p>
          <w:p w14:paraId="5D923591" w14:textId="77777777" w:rsidR="006F6D87" w:rsidRPr="00E11F73" w:rsidRDefault="006F6D87" w:rsidP="006F6D87">
            <w:pPr>
              <w:jc w:val="both"/>
              <w:rPr>
                <w:rFonts w:cstheme="minorHAnsi"/>
                <w:sz w:val="20"/>
                <w:szCs w:val="20"/>
              </w:rPr>
            </w:pPr>
            <w:r w:rsidRPr="00E11F73">
              <w:rPr>
                <w:rFonts w:cstheme="minorHAnsi"/>
                <w:color w:val="000000"/>
                <w:sz w:val="20"/>
                <w:szCs w:val="20"/>
              </w:rPr>
              <w:t>ha creado y organizado.</w:t>
            </w:r>
          </w:p>
        </w:tc>
        <w:tc>
          <w:tcPr>
            <w:tcW w:w="1684" w:type="dxa"/>
          </w:tcPr>
          <w:p w14:paraId="4D1DEACB" w14:textId="77777777" w:rsidR="006F6D87" w:rsidRPr="00E11F73" w:rsidRDefault="006F6D87" w:rsidP="006F6D87">
            <w:pPr>
              <w:spacing w:before="40" w:line="207" w:lineRule="exact"/>
              <w:rPr>
                <w:rFonts w:cstheme="minorHAnsi"/>
                <w:sz w:val="20"/>
                <w:szCs w:val="20"/>
              </w:rPr>
            </w:pPr>
            <w:r w:rsidRPr="00E11F73">
              <w:rPr>
                <w:rFonts w:cstheme="minorHAnsi"/>
                <w:color w:val="000000"/>
                <w:w w:val="102"/>
                <w:sz w:val="20"/>
                <w:szCs w:val="20"/>
              </w:rPr>
              <w:lastRenderedPageBreak/>
              <w:t xml:space="preserve">• </w:t>
            </w:r>
            <w:r w:rsidRPr="00E11F73">
              <w:rPr>
                <w:rFonts w:cstheme="minorHAnsi"/>
                <w:b/>
                <w:color w:val="000000"/>
                <w:w w:val="102"/>
                <w:sz w:val="20"/>
                <w:szCs w:val="20"/>
              </w:rPr>
              <w:t xml:space="preserve"> </w:t>
            </w:r>
            <w:proofErr w:type="gramStart"/>
            <w:r w:rsidRPr="00E11F73">
              <w:rPr>
                <w:rFonts w:cstheme="minorHAnsi"/>
                <w:b/>
                <w:color w:val="000000"/>
                <w:w w:val="102"/>
                <w:sz w:val="20"/>
                <w:szCs w:val="20"/>
              </w:rPr>
              <w:t>Improvisa  y</w:t>
            </w:r>
            <w:proofErr w:type="gramEnd"/>
            <w:r w:rsidRPr="00E11F73">
              <w:rPr>
                <w:rFonts w:cstheme="minorHAnsi"/>
                <w:b/>
                <w:color w:val="000000"/>
                <w:w w:val="102"/>
                <w:sz w:val="20"/>
                <w:szCs w:val="20"/>
              </w:rPr>
              <w:t xml:space="preserve">  experimenta</w:t>
            </w:r>
            <w:r w:rsidRPr="00E11F73">
              <w:rPr>
                <w:rFonts w:cstheme="minorHAnsi"/>
                <w:b/>
                <w:sz w:val="20"/>
                <w:szCs w:val="20"/>
              </w:rPr>
              <w:t xml:space="preserve"> </w:t>
            </w:r>
            <w:r w:rsidRPr="00E11F73">
              <w:rPr>
                <w:rFonts w:cstheme="minorHAnsi"/>
                <w:color w:val="000000"/>
                <w:w w:val="117"/>
                <w:sz w:val="20"/>
                <w:szCs w:val="20"/>
              </w:rPr>
              <w:t>maneras    de    usar    los</w:t>
            </w:r>
            <w:r w:rsidRPr="00E11F73">
              <w:rPr>
                <w:rFonts w:cstheme="minorHAnsi"/>
                <w:sz w:val="20"/>
                <w:szCs w:val="20"/>
              </w:rPr>
              <w:t xml:space="preserve"> </w:t>
            </w:r>
            <w:r w:rsidRPr="00E11F73">
              <w:rPr>
                <w:rFonts w:cstheme="minorHAnsi"/>
                <w:color w:val="000000"/>
                <w:spacing w:val="-1"/>
                <w:sz w:val="20"/>
                <w:szCs w:val="20"/>
              </w:rPr>
              <w:t>elementos del arte y reconoce</w:t>
            </w:r>
            <w:r w:rsidRPr="00E11F73">
              <w:rPr>
                <w:rFonts w:cstheme="minorHAnsi"/>
                <w:sz w:val="20"/>
                <w:szCs w:val="20"/>
              </w:rPr>
              <w:t xml:space="preserve"> </w:t>
            </w:r>
            <w:r w:rsidRPr="00E11F73">
              <w:rPr>
                <w:rFonts w:cstheme="minorHAnsi"/>
                <w:color w:val="000000"/>
                <w:w w:val="103"/>
                <w:sz w:val="20"/>
                <w:szCs w:val="20"/>
              </w:rPr>
              <w:t>los efectos que puede lograr</w:t>
            </w:r>
          </w:p>
          <w:p w14:paraId="0FC555E6"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combinando diversos medios,</w:t>
            </w:r>
            <w:r w:rsidRPr="00E11F73">
              <w:rPr>
                <w:rFonts w:cstheme="minorHAnsi"/>
                <w:sz w:val="20"/>
                <w:szCs w:val="20"/>
              </w:rPr>
              <w:t xml:space="preserve"> </w:t>
            </w:r>
            <w:proofErr w:type="gramStart"/>
            <w:r w:rsidRPr="00E11F73">
              <w:rPr>
                <w:rFonts w:cstheme="minorHAnsi"/>
                <w:color w:val="000000"/>
                <w:w w:val="101"/>
                <w:sz w:val="20"/>
                <w:szCs w:val="20"/>
              </w:rPr>
              <w:t xml:space="preserve">materiales,   </w:t>
            </w:r>
            <w:proofErr w:type="gramEnd"/>
            <w:r w:rsidRPr="00E11F73">
              <w:rPr>
                <w:rFonts w:cstheme="minorHAnsi"/>
                <w:color w:val="000000"/>
                <w:w w:val="101"/>
                <w:sz w:val="20"/>
                <w:szCs w:val="20"/>
              </w:rPr>
              <w:t>herramientas   y</w:t>
            </w:r>
            <w:r w:rsidRPr="00E11F73">
              <w:rPr>
                <w:rFonts w:cstheme="minorHAnsi"/>
                <w:sz w:val="20"/>
                <w:szCs w:val="20"/>
              </w:rPr>
              <w:t xml:space="preserve"> </w:t>
            </w:r>
            <w:r w:rsidRPr="00E11F73">
              <w:rPr>
                <w:rFonts w:cstheme="minorHAnsi"/>
                <w:color w:val="000000"/>
                <w:w w:val="106"/>
                <w:sz w:val="20"/>
                <w:szCs w:val="20"/>
              </w:rPr>
              <w:t xml:space="preserve">técnicas    </w:t>
            </w:r>
            <w:r w:rsidRPr="00E11F73">
              <w:rPr>
                <w:rFonts w:cstheme="minorHAnsi"/>
                <w:b/>
                <w:color w:val="000000"/>
                <w:w w:val="106"/>
                <w:sz w:val="20"/>
                <w:szCs w:val="20"/>
              </w:rPr>
              <w:t>para    comunicar</w:t>
            </w:r>
            <w:r w:rsidRPr="00E11F73">
              <w:rPr>
                <w:rFonts w:cstheme="minorHAnsi"/>
                <w:b/>
                <w:sz w:val="20"/>
                <w:szCs w:val="20"/>
              </w:rPr>
              <w:t xml:space="preserve"> </w:t>
            </w:r>
            <w:r w:rsidRPr="00E11F73">
              <w:rPr>
                <w:rFonts w:cstheme="minorHAnsi"/>
                <w:b/>
                <w:color w:val="000000"/>
                <w:w w:val="102"/>
                <w:sz w:val="20"/>
                <w:szCs w:val="20"/>
              </w:rPr>
              <w:t>ideas.</w:t>
            </w:r>
            <w:r w:rsidRPr="00E11F73">
              <w:rPr>
                <w:rFonts w:cstheme="minorHAnsi"/>
                <w:color w:val="000000"/>
                <w:w w:val="102"/>
                <w:sz w:val="20"/>
                <w:szCs w:val="20"/>
              </w:rPr>
              <w:t xml:space="preserve"> Ejemplo: El estudiante</w:t>
            </w:r>
          </w:p>
          <w:p w14:paraId="207D1E77" w14:textId="77777777" w:rsidR="006F6D87" w:rsidRPr="00E11F73" w:rsidRDefault="006F6D87" w:rsidP="006F6D87">
            <w:pPr>
              <w:spacing w:before="11" w:line="207" w:lineRule="exact"/>
              <w:rPr>
                <w:rFonts w:cstheme="minorHAnsi"/>
                <w:sz w:val="20"/>
                <w:szCs w:val="20"/>
              </w:rPr>
            </w:pPr>
            <w:r w:rsidRPr="00E11F73">
              <w:rPr>
                <w:rFonts w:cstheme="minorHAnsi"/>
                <w:color w:val="000000"/>
                <w:w w:val="105"/>
                <w:sz w:val="20"/>
                <w:szCs w:val="20"/>
              </w:rPr>
              <w:t>realiza mezclas de color con</w:t>
            </w:r>
            <w:r w:rsidRPr="00E11F73">
              <w:rPr>
                <w:rFonts w:cstheme="minorHAnsi"/>
                <w:sz w:val="20"/>
                <w:szCs w:val="20"/>
              </w:rPr>
              <w:t xml:space="preserve"> </w:t>
            </w:r>
            <w:r w:rsidRPr="00E11F73">
              <w:rPr>
                <w:rFonts w:cstheme="minorHAnsi"/>
                <w:color w:val="000000"/>
                <w:sz w:val="20"/>
                <w:szCs w:val="20"/>
              </w:rPr>
              <w:t>témperas, para</w:t>
            </w:r>
            <w:r w:rsidRPr="00E11F73">
              <w:rPr>
                <w:rFonts w:cstheme="minorHAnsi"/>
                <w:color w:val="000000"/>
                <w:sz w:val="20"/>
                <w:szCs w:val="20"/>
              </w:rPr>
              <w:tab/>
              <w:t>crear</w:t>
            </w:r>
          </w:p>
          <w:p w14:paraId="7B0680C3" w14:textId="77777777" w:rsidR="006F6D87" w:rsidRPr="00E11F73" w:rsidRDefault="006F6D87" w:rsidP="006F6D87">
            <w:pPr>
              <w:spacing w:before="11" w:line="207" w:lineRule="exact"/>
              <w:rPr>
                <w:rFonts w:cstheme="minorHAnsi"/>
                <w:sz w:val="20"/>
                <w:szCs w:val="20"/>
              </w:rPr>
            </w:pPr>
            <w:r w:rsidRPr="00E11F73">
              <w:rPr>
                <w:rFonts w:cstheme="minorHAnsi"/>
                <w:color w:val="000000"/>
                <w:spacing w:val="1"/>
                <w:sz w:val="20"/>
                <w:szCs w:val="20"/>
              </w:rPr>
              <w:t>diferentes tonos de color que</w:t>
            </w:r>
            <w:r w:rsidRPr="00E11F73">
              <w:rPr>
                <w:rFonts w:cstheme="minorHAnsi"/>
                <w:sz w:val="20"/>
                <w:szCs w:val="20"/>
              </w:rPr>
              <w:t xml:space="preserve"> </w:t>
            </w:r>
            <w:r w:rsidRPr="00E11F73">
              <w:rPr>
                <w:rFonts w:cstheme="minorHAnsi"/>
                <w:color w:val="000000"/>
                <w:spacing w:val="1"/>
                <w:sz w:val="20"/>
                <w:szCs w:val="20"/>
              </w:rPr>
              <w:t>se parezcan más a su color de</w:t>
            </w:r>
            <w:r w:rsidRPr="00E11F73">
              <w:rPr>
                <w:rFonts w:cstheme="minorHAnsi"/>
                <w:sz w:val="20"/>
                <w:szCs w:val="20"/>
              </w:rPr>
              <w:t xml:space="preserve"> </w:t>
            </w:r>
            <w:r w:rsidRPr="00E11F73">
              <w:rPr>
                <w:rFonts w:cstheme="minorHAnsi"/>
                <w:color w:val="000000"/>
                <w:sz w:val="20"/>
                <w:szCs w:val="20"/>
              </w:rPr>
              <w:t xml:space="preserve">piel al </w:t>
            </w:r>
            <w:r w:rsidRPr="00E11F73">
              <w:rPr>
                <w:rFonts w:cstheme="minorHAnsi"/>
                <w:color w:val="000000"/>
                <w:sz w:val="20"/>
                <w:szCs w:val="20"/>
              </w:rPr>
              <w:lastRenderedPageBreak/>
              <w:t>hacer su auto retrato.</w:t>
            </w:r>
          </w:p>
          <w:p w14:paraId="4386A842" w14:textId="77777777" w:rsidR="006F6D87" w:rsidRPr="00E11F73" w:rsidRDefault="006F6D87" w:rsidP="006F6D87">
            <w:pPr>
              <w:pStyle w:val="Prrafodelista"/>
              <w:numPr>
                <w:ilvl w:val="0"/>
                <w:numId w:val="1"/>
              </w:numPr>
              <w:tabs>
                <w:tab w:val="left" w:pos="322"/>
              </w:tabs>
              <w:spacing w:before="25" w:line="207" w:lineRule="exact"/>
              <w:ind w:left="38" w:firstLine="0"/>
              <w:rPr>
                <w:rFonts w:cstheme="minorHAnsi"/>
                <w:sz w:val="20"/>
                <w:szCs w:val="20"/>
              </w:rPr>
            </w:pPr>
            <w:r w:rsidRPr="00E11F73">
              <w:rPr>
                <w:rFonts w:cstheme="minorHAnsi"/>
                <w:b/>
                <w:color w:val="000000"/>
                <w:spacing w:val="2"/>
                <w:sz w:val="20"/>
                <w:szCs w:val="20"/>
              </w:rPr>
              <w:t>Planifica sus proyectos</w:t>
            </w:r>
            <w:r w:rsidRPr="00E11F73">
              <w:rPr>
                <w:rFonts w:cstheme="minorHAnsi"/>
                <w:color w:val="000000"/>
                <w:spacing w:val="2"/>
                <w:sz w:val="20"/>
                <w:szCs w:val="20"/>
              </w:rPr>
              <w:t xml:space="preserve"> sobre</w:t>
            </w:r>
            <w:r w:rsidRPr="00E11F73">
              <w:rPr>
                <w:rFonts w:cstheme="minorHAnsi"/>
                <w:sz w:val="20"/>
                <w:szCs w:val="20"/>
              </w:rPr>
              <w:t xml:space="preserve"> </w:t>
            </w:r>
            <w:r w:rsidRPr="00E11F73">
              <w:rPr>
                <w:rFonts w:cstheme="minorHAnsi"/>
                <w:color w:val="000000"/>
                <w:sz w:val="20"/>
                <w:szCs w:val="20"/>
              </w:rPr>
              <w:t>la base de las maneras en que</w:t>
            </w:r>
          </w:p>
          <w:p w14:paraId="1FF1C9B7"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7"/>
                <w:sz w:val="20"/>
                <w:szCs w:val="20"/>
              </w:rPr>
              <w:t>otros artistas han usado los</w:t>
            </w:r>
            <w:r w:rsidRPr="00E11F73">
              <w:rPr>
                <w:rFonts w:cstheme="minorHAnsi"/>
                <w:sz w:val="20"/>
                <w:szCs w:val="20"/>
              </w:rPr>
              <w:t xml:space="preserve"> </w:t>
            </w:r>
            <w:r w:rsidRPr="00E11F73">
              <w:rPr>
                <w:rFonts w:cstheme="minorHAnsi"/>
                <w:color w:val="000000"/>
                <w:w w:val="103"/>
                <w:sz w:val="20"/>
                <w:szCs w:val="20"/>
              </w:rPr>
              <w:t>elementos   del   arte   y   las</w:t>
            </w:r>
            <w:r w:rsidRPr="00E11F73">
              <w:rPr>
                <w:rFonts w:cstheme="minorHAnsi"/>
                <w:sz w:val="20"/>
                <w:szCs w:val="20"/>
              </w:rPr>
              <w:t xml:space="preserve"> </w:t>
            </w:r>
            <w:r w:rsidRPr="00E11F73">
              <w:rPr>
                <w:rFonts w:cstheme="minorHAnsi"/>
                <w:color w:val="000000"/>
                <w:sz w:val="20"/>
                <w:szCs w:val="20"/>
              </w:rPr>
              <w:t>técnicas</w:t>
            </w:r>
            <w:r w:rsidRPr="00E11F73">
              <w:rPr>
                <w:rFonts w:cstheme="minorHAnsi"/>
                <w:color w:val="000000"/>
                <w:w w:val="102"/>
                <w:sz w:val="20"/>
                <w:szCs w:val="20"/>
              </w:rPr>
              <w:t xml:space="preserve"> (por   </w:t>
            </w:r>
            <w:proofErr w:type="gramStart"/>
            <w:r w:rsidRPr="00E11F73">
              <w:rPr>
                <w:rFonts w:cstheme="minorHAnsi"/>
                <w:color w:val="000000"/>
                <w:w w:val="102"/>
                <w:sz w:val="20"/>
                <w:szCs w:val="20"/>
              </w:rPr>
              <w:t xml:space="preserve">ejemplo,   </w:t>
            </w:r>
            <w:proofErr w:type="gramEnd"/>
            <w:r w:rsidRPr="00E11F73">
              <w:rPr>
                <w:rFonts w:cstheme="minorHAnsi"/>
                <w:color w:val="000000"/>
                <w:w w:val="102"/>
                <w:sz w:val="20"/>
                <w:szCs w:val="20"/>
              </w:rPr>
              <w:t>en</w:t>
            </w:r>
            <w:r w:rsidRPr="00E11F73">
              <w:rPr>
                <w:rFonts w:cstheme="minorHAnsi"/>
                <w:sz w:val="20"/>
                <w:szCs w:val="20"/>
              </w:rPr>
              <w:t xml:space="preserve"> </w:t>
            </w:r>
            <w:r w:rsidRPr="00E11F73">
              <w:rPr>
                <w:rFonts w:cstheme="minorHAnsi"/>
                <w:color w:val="000000"/>
                <w:sz w:val="20"/>
                <w:szCs w:val="20"/>
              </w:rPr>
              <w:t>prácticas artísticas</w:t>
            </w:r>
          </w:p>
          <w:p w14:paraId="19D42DE0" w14:textId="77777777" w:rsidR="006F6D87" w:rsidRPr="00E11F73" w:rsidRDefault="006F6D87" w:rsidP="006F6D87">
            <w:pPr>
              <w:tabs>
                <w:tab w:val="left" w:pos="1504"/>
                <w:tab w:val="left" w:pos="2138"/>
              </w:tabs>
              <w:spacing w:before="11" w:line="207" w:lineRule="exact"/>
              <w:rPr>
                <w:rFonts w:cstheme="minorHAnsi"/>
                <w:sz w:val="20"/>
                <w:szCs w:val="20"/>
              </w:rPr>
            </w:pPr>
            <w:proofErr w:type="gramStart"/>
            <w:r w:rsidRPr="00E11F73">
              <w:rPr>
                <w:rFonts w:cstheme="minorHAnsi"/>
                <w:color w:val="000000"/>
                <w:sz w:val="20"/>
                <w:szCs w:val="20"/>
              </w:rPr>
              <w:t>tradicionales  de</w:t>
            </w:r>
            <w:proofErr w:type="gramEnd"/>
            <w:r w:rsidRPr="00E11F73">
              <w:rPr>
                <w:rFonts w:cstheme="minorHAnsi"/>
                <w:color w:val="000000"/>
                <w:sz w:val="20"/>
                <w:szCs w:val="20"/>
              </w:rPr>
              <w:tab/>
            </w:r>
            <w:r w:rsidRPr="00E11F73">
              <w:rPr>
                <w:rFonts w:cstheme="minorHAnsi"/>
                <w:color w:val="000000"/>
                <w:spacing w:val="-1"/>
                <w:sz w:val="20"/>
                <w:szCs w:val="20"/>
              </w:rPr>
              <w:t>su</w:t>
            </w:r>
          </w:p>
          <w:p w14:paraId="7BF0AD48" w14:textId="77777777" w:rsidR="006F6D87" w:rsidRPr="00E11F73" w:rsidRDefault="006F6D87" w:rsidP="006F6D87">
            <w:pPr>
              <w:spacing w:before="14" w:line="207" w:lineRule="exact"/>
              <w:rPr>
                <w:rFonts w:cstheme="minorHAnsi"/>
                <w:sz w:val="20"/>
                <w:szCs w:val="20"/>
              </w:rPr>
            </w:pPr>
            <w:proofErr w:type="gramStart"/>
            <w:r w:rsidRPr="00E11F73">
              <w:rPr>
                <w:rFonts w:cstheme="minorHAnsi"/>
                <w:color w:val="000000"/>
                <w:spacing w:val="2"/>
                <w:sz w:val="20"/>
                <w:szCs w:val="20"/>
              </w:rPr>
              <w:t>comunidad)  para</w:t>
            </w:r>
            <w:proofErr w:type="gramEnd"/>
            <w:r w:rsidRPr="00E11F73">
              <w:rPr>
                <w:rFonts w:cstheme="minorHAnsi"/>
                <w:color w:val="000000"/>
                <w:spacing w:val="2"/>
                <w:sz w:val="20"/>
                <w:szCs w:val="20"/>
              </w:rPr>
              <w:t xml:space="preserve">  comunicar</w:t>
            </w:r>
            <w:r w:rsidRPr="00E11F73">
              <w:rPr>
                <w:rFonts w:cstheme="minorHAnsi"/>
                <w:sz w:val="20"/>
                <w:szCs w:val="20"/>
              </w:rPr>
              <w:t xml:space="preserve"> </w:t>
            </w:r>
            <w:r w:rsidRPr="00E11F73">
              <w:rPr>
                <w:rFonts w:cstheme="minorHAnsi"/>
                <w:color w:val="000000"/>
                <w:w w:val="105"/>
                <w:sz w:val="20"/>
                <w:szCs w:val="20"/>
              </w:rPr>
              <w:t>sus  propias  experiencias  o</w:t>
            </w:r>
            <w:r w:rsidRPr="00E11F73">
              <w:rPr>
                <w:rFonts w:cstheme="minorHAnsi"/>
                <w:sz w:val="20"/>
                <w:szCs w:val="20"/>
              </w:rPr>
              <w:t xml:space="preserve"> </w:t>
            </w:r>
            <w:r w:rsidRPr="00E11F73">
              <w:rPr>
                <w:rFonts w:cstheme="minorHAnsi"/>
                <w:color w:val="000000"/>
                <w:sz w:val="20"/>
                <w:szCs w:val="20"/>
              </w:rPr>
              <w:t>sentimientos. Improvisa,</w:t>
            </w:r>
            <w:r w:rsidRPr="00E11F73">
              <w:rPr>
                <w:rFonts w:cstheme="minorHAnsi"/>
                <w:sz w:val="20"/>
                <w:szCs w:val="20"/>
              </w:rPr>
              <w:t xml:space="preserve"> </w:t>
            </w:r>
            <w:r w:rsidRPr="00E11F73">
              <w:rPr>
                <w:rFonts w:cstheme="minorHAnsi"/>
                <w:color w:val="000000"/>
                <w:w w:val="109"/>
                <w:sz w:val="20"/>
                <w:szCs w:val="20"/>
              </w:rPr>
              <w:t>experimenta    y    combina</w:t>
            </w:r>
            <w:r w:rsidRPr="00E11F73">
              <w:rPr>
                <w:rFonts w:cstheme="minorHAnsi"/>
                <w:sz w:val="20"/>
                <w:szCs w:val="20"/>
              </w:rPr>
              <w:t xml:space="preserve"> </w:t>
            </w:r>
            <w:r w:rsidRPr="00E11F73">
              <w:rPr>
                <w:rFonts w:cstheme="minorHAnsi"/>
                <w:color w:val="000000"/>
                <w:w w:val="103"/>
                <w:sz w:val="20"/>
                <w:szCs w:val="20"/>
              </w:rPr>
              <w:t>diversos elementos, medios,</w:t>
            </w:r>
          </w:p>
          <w:p w14:paraId="5B34AB3A" w14:textId="77777777" w:rsidR="006F6D87" w:rsidRPr="00E11F73" w:rsidRDefault="006F6D87" w:rsidP="006F6D87">
            <w:pPr>
              <w:spacing w:before="13" w:line="207" w:lineRule="exact"/>
              <w:rPr>
                <w:rFonts w:cstheme="minorHAnsi"/>
                <w:sz w:val="20"/>
                <w:szCs w:val="20"/>
              </w:rPr>
            </w:pPr>
            <w:proofErr w:type="gramStart"/>
            <w:r w:rsidRPr="00E11F73">
              <w:rPr>
                <w:rFonts w:cstheme="minorHAnsi"/>
                <w:color w:val="000000"/>
                <w:w w:val="106"/>
                <w:sz w:val="20"/>
                <w:szCs w:val="20"/>
              </w:rPr>
              <w:t>materiales  y</w:t>
            </w:r>
            <w:proofErr w:type="gramEnd"/>
            <w:r w:rsidRPr="00E11F73">
              <w:rPr>
                <w:rFonts w:cstheme="minorHAnsi"/>
                <w:color w:val="000000"/>
                <w:w w:val="106"/>
                <w:sz w:val="20"/>
                <w:szCs w:val="20"/>
              </w:rPr>
              <w:t xml:space="preserve">  técnicas  para</w:t>
            </w:r>
            <w:r w:rsidRPr="00E11F73">
              <w:rPr>
                <w:rFonts w:cstheme="minorHAnsi"/>
                <w:sz w:val="20"/>
                <w:szCs w:val="20"/>
              </w:rPr>
              <w:t xml:space="preserve"> </w:t>
            </w:r>
            <w:r w:rsidRPr="00E11F73">
              <w:rPr>
                <w:rFonts w:cstheme="minorHAnsi"/>
                <w:color w:val="000000"/>
                <w:sz w:val="20"/>
                <w:szCs w:val="20"/>
              </w:rPr>
              <w:t>descubrir</w:t>
            </w:r>
            <w:r w:rsidRPr="00E11F73">
              <w:rPr>
                <w:rFonts w:cstheme="minorHAnsi"/>
                <w:color w:val="000000"/>
                <w:sz w:val="20"/>
                <w:szCs w:val="20"/>
              </w:rPr>
              <w:tab/>
            </w:r>
            <w:r w:rsidRPr="00E11F73">
              <w:rPr>
                <w:rFonts w:cstheme="minorHAnsi"/>
                <w:color w:val="000000"/>
                <w:w w:val="112"/>
                <w:sz w:val="20"/>
                <w:szCs w:val="20"/>
              </w:rPr>
              <w:t>cómo    puede</w:t>
            </w:r>
            <w:r w:rsidRPr="00E11F73">
              <w:rPr>
                <w:rFonts w:cstheme="minorHAnsi"/>
                <w:sz w:val="20"/>
                <w:szCs w:val="20"/>
              </w:rPr>
              <w:t xml:space="preserve"> </w:t>
            </w:r>
            <w:r w:rsidRPr="00E11F73">
              <w:rPr>
                <w:rFonts w:cstheme="minorHAnsi"/>
                <w:color w:val="000000"/>
                <w:sz w:val="20"/>
                <w:szCs w:val="20"/>
              </w:rPr>
              <w:t>comunicar una idea.</w:t>
            </w:r>
          </w:p>
          <w:p w14:paraId="0E99A485" w14:textId="77777777" w:rsidR="006F6D87" w:rsidRPr="00E11F73" w:rsidRDefault="006F6D87" w:rsidP="006F6D87">
            <w:pPr>
              <w:pStyle w:val="Prrafodelista"/>
              <w:numPr>
                <w:ilvl w:val="0"/>
                <w:numId w:val="1"/>
              </w:numPr>
              <w:tabs>
                <w:tab w:val="left" w:pos="322"/>
              </w:tabs>
              <w:spacing w:before="21" w:line="207" w:lineRule="exact"/>
              <w:ind w:left="37" w:firstLine="1"/>
              <w:rPr>
                <w:rFonts w:cstheme="minorHAnsi"/>
                <w:sz w:val="20"/>
                <w:szCs w:val="20"/>
              </w:rPr>
            </w:pPr>
            <w:r w:rsidRPr="00E11F73">
              <w:rPr>
                <w:rFonts w:cstheme="minorHAnsi"/>
                <w:b/>
                <w:color w:val="000000"/>
                <w:w w:val="106"/>
                <w:sz w:val="20"/>
                <w:szCs w:val="20"/>
              </w:rPr>
              <w:t>Describe la idea o temática</w:t>
            </w:r>
            <w:r w:rsidRPr="00E11F73">
              <w:rPr>
                <w:rFonts w:cstheme="minorHAnsi"/>
                <w:b/>
                <w:sz w:val="20"/>
                <w:szCs w:val="20"/>
              </w:rPr>
              <w:t xml:space="preserve"> </w:t>
            </w:r>
            <w:r w:rsidRPr="00E11F73">
              <w:rPr>
                <w:rFonts w:cstheme="minorHAnsi"/>
                <w:b/>
                <w:color w:val="000000"/>
                <w:spacing w:val="1"/>
                <w:sz w:val="20"/>
                <w:szCs w:val="20"/>
              </w:rPr>
              <w:t>específica</w:t>
            </w:r>
            <w:r w:rsidRPr="00E11F73">
              <w:rPr>
                <w:rFonts w:cstheme="minorHAnsi"/>
                <w:color w:val="000000"/>
                <w:spacing w:val="1"/>
                <w:sz w:val="20"/>
                <w:szCs w:val="20"/>
              </w:rPr>
              <w:t xml:space="preserve"> desarrollada en sus</w:t>
            </w:r>
          </w:p>
          <w:p w14:paraId="37492AA1"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4"/>
                <w:sz w:val="20"/>
                <w:szCs w:val="20"/>
              </w:rPr>
              <w:t>procesos de improvisación y</w:t>
            </w:r>
          </w:p>
          <w:p w14:paraId="0CF531B1"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experimentación.</w:t>
            </w:r>
          </w:p>
          <w:p w14:paraId="3580068D" w14:textId="77777777" w:rsidR="006F6D87" w:rsidRPr="00E11F73" w:rsidRDefault="006F6D87" w:rsidP="006F6D87">
            <w:pPr>
              <w:pStyle w:val="Prrafodelista"/>
              <w:numPr>
                <w:ilvl w:val="0"/>
                <w:numId w:val="1"/>
              </w:numPr>
              <w:tabs>
                <w:tab w:val="left" w:pos="180"/>
              </w:tabs>
              <w:spacing w:before="21" w:line="207" w:lineRule="exact"/>
              <w:ind w:left="0" w:firstLine="38"/>
              <w:rPr>
                <w:rFonts w:cstheme="minorHAnsi"/>
                <w:sz w:val="20"/>
                <w:szCs w:val="20"/>
              </w:rPr>
            </w:pPr>
            <w:proofErr w:type="gramStart"/>
            <w:r w:rsidRPr="00E11F73">
              <w:rPr>
                <w:rFonts w:cstheme="minorHAnsi"/>
                <w:b/>
                <w:color w:val="000000"/>
                <w:w w:val="101"/>
                <w:sz w:val="20"/>
                <w:szCs w:val="20"/>
              </w:rPr>
              <w:t>Explica  las</w:t>
            </w:r>
            <w:proofErr w:type="gramEnd"/>
            <w:r w:rsidRPr="00E11F73">
              <w:rPr>
                <w:rFonts w:cstheme="minorHAnsi"/>
                <w:b/>
                <w:color w:val="000000"/>
                <w:w w:val="101"/>
                <w:sz w:val="20"/>
                <w:szCs w:val="20"/>
              </w:rPr>
              <w:t xml:space="preserve">  técnicas </w:t>
            </w:r>
            <w:r w:rsidRPr="00E11F73">
              <w:rPr>
                <w:rFonts w:cstheme="minorHAnsi"/>
                <w:color w:val="000000"/>
                <w:w w:val="101"/>
                <w:sz w:val="20"/>
                <w:szCs w:val="20"/>
              </w:rPr>
              <w:t xml:space="preserve"> que  ha</w:t>
            </w:r>
            <w:r w:rsidRPr="00E11F73">
              <w:rPr>
                <w:rFonts w:cstheme="minorHAnsi"/>
                <w:sz w:val="20"/>
                <w:szCs w:val="20"/>
              </w:rPr>
              <w:t xml:space="preserve"> </w:t>
            </w:r>
            <w:r w:rsidRPr="00E11F73">
              <w:rPr>
                <w:rFonts w:cstheme="minorHAnsi"/>
                <w:color w:val="000000"/>
                <w:w w:val="106"/>
                <w:sz w:val="20"/>
                <w:szCs w:val="20"/>
              </w:rPr>
              <w:t>usado y las maneras en que</w:t>
            </w:r>
            <w:r w:rsidRPr="00E11F73">
              <w:rPr>
                <w:rFonts w:cstheme="minorHAnsi"/>
                <w:sz w:val="20"/>
                <w:szCs w:val="20"/>
              </w:rPr>
              <w:t xml:space="preserve"> </w:t>
            </w:r>
            <w:r w:rsidRPr="00E11F73">
              <w:rPr>
                <w:rFonts w:cstheme="minorHAnsi"/>
                <w:color w:val="000000"/>
                <w:w w:val="103"/>
                <w:sz w:val="20"/>
                <w:szCs w:val="20"/>
              </w:rPr>
              <w:t>siente   que   su   trabajo   es</w:t>
            </w:r>
            <w:r w:rsidRPr="00E11F73">
              <w:rPr>
                <w:rFonts w:cstheme="minorHAnsi"/>
                <w:sz w:val="20"/>
                <w:szCs w:val="20"/>
              </w:rPr>
              <w:t xml:space="preserve"> </w:t>
            </w:r>
            <w:r w:rsidRPr="00E11F73">
              <w:rPr>
                <w:rFonts w:cstheme="minorHAnsi"/>
                <w:color w:val="000000"/>
                <w:sz w:val="20"/>
                <w:szCs w:val="20"/>
              </w:rPr>
              <w:t xml:space="preserve">exitoso. Ejemplo: </w:t>
            </w:r>
            <w:r w:rsidRPr="00E11F73">
              <w:rPr>
                <w:rFonts w:cstheme="minorHAnsi"/>
                <w:color w:val="000000"/>
                <w:spacing w:val="1"/>
                <w:sz w:val="20"/>
                <w:szCs w:val="20"/>
              </w:rPr>
              <w:lastRenderedPageBreak/>
              <w:t>El</w:t>
            </w:r>
            <w:r w:rsidRPr="00E11F73">
              <w:rPr>
                <w:rFonts w:cstheme="minorHAnsi"/>
                <w:sz w:val="20"/>
                <w:szCs w:val="20"/>
              </w:rPr>
              <w:t xml:space="preserve"> </w:t>
            </w:r>
            <w:proofErr w:type="gramStart"/>
            <w:r w:rsidRPr="00E11F73">
              <w:rPr>
                <w:rFonts w:cstheme="minorHAnsi"/>
                <w:color w:val="000000"/>
                <w:w w:val="104"/>
                <w:sz w:val="20"/>
                <w:szCs w:val="20"/>
              </w:rPr>
              <w:t>estudiante  explica</w:t>
            </w:r>
            <w:proofErr w:type="gramEnd"/>
            <w:r w:rsidRPr="00E11F73">
              <w:rPr>
                <w:rFonts w:cstheme="minorHAnsi"/>
                <w:color w:val="000000"/>
                <w:w w:val="104"/>
                <w:sz w:val="20"/>
                <w:szCs w:val="20"/>
              </w:rPr>
              <w:t xml:space="preserve">  por  qué</w:t>
            </w:r>
          </w:p>
          <w:p w14:paraId="0B88325B" w14:textId="77777777" w:rsidR="006F6D87" w:rsidRPr="00E11F73" w:rsidRDefault="006F6D87" w:rsidP="006F6D87">
            <w:pPr>
              <w:spacing w:before="11" w:line="207" w:lineRule="exact"/>
              <w:rPr>
                <w:rFonts w:cstheme="minorHAnsi"/>
                <w:sz w:val="20"/>
                <w:szCs w:val="20"/>
              </w:rPr>
            </w:pPr>
            <w:proofErr w:type="gramStart"/>
            <w:r w:rsidRPr="00E11F73">
              <w:rPr>
                <w:rFonts w:cstheme="minorHAnsi"/>
                <w:color w:val="000000"/>
                <w:w w:val="109"/>
                <w:sz w:val="20"/>
                <w:szCs w:val="20"/>
              </w:rPr>
              <w:t>eligió  estirar</w:t>
            </w:r>
            <w:proofErr w:type="gramEnd"/>
            <w:r w:rsidRPr="00E11F73">
              <w:rPr>
                <w:rFonts w:cstheme="minorHAnsi"/>
                <w:color w:val="000000"/>
                <w:w w:val="109"/>
                <w:sz w:val="20"/>
                <w:szCs w:val="20"/>
              </w:rPr>
              <w:t xml:space="preserve">  los  brazos  y</w:t>
            </w:r>
            <w:r w:rsidRPr="00E11F73">
              <w:rPr>
                <w:rFonts w:cstheme="minorHAnsi"/>
                <w:sz w:val="20"/>
                <w:szCs w:val="20"/>
              </w:rPr>
              <w:t xml:space="preserve"> </w:t>
            </w:r>
            <w:r w:rsidRPr="00E11F73">
              <w:rPr>
                <w:rFonts w:cstheme="minorHAnsi"/>
                <w:color w:val="000000"/>
                <w:w w:val="101"/>
                <w:sz w:val="20"/>
                <w:szCs w:val="20"/>
              </w:rPr>
              <w:t>desplazarse lentamente para</w:t>
            </w:r>
          </w:p>
          <w:p w14:paraId="03008C74"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3"/>
                <w:sz w:val="20"/>
                <w:szCs w:val="20"/>
              </w:rPr>
              <w:t>representar el viento en una</w:t>
            </w:r>
            <w:r w:rsidRPr="00E11F73">
              <w:rPr>
                <w:rFonts w:cstheme="minorHAnsi"/>
                <w:sz w:val="20"/>
                <w:szCs w:val="20"/>
              </w:rPr>
              <w:t xml:space="preserve"> </w:t>
            </w:r>
            <w:r w:rsidRPr="00E11F73">
              <w:rPr>
                <w:rFonts w:cstheme="minorHAnsi"/>
                <w:color w:val="000000"/>
                <w:sz w:val="20"/>
                <w:szCs w:val="20"/>
              </w:rPr>
              <w:t>danza.</w:t>
            </w:r>
          </w:p>
        </w:tc>
        <w:tc>
          <w:tcPr>
            <w:tcW w:w="1826" w:type="dxa"/>
          </w:tcPr>
          <w:p w14:paraId="4718E4E1" w14:textId="77777777" w:rsidR="006F6D87" w:rsidRPr="00E11F73" w:rsidRDefault="006F6D87" w:rsidP="006F6D87">
            <w:pPr>
              <w:spacing w:before="40" w:line="207" w:lineRule="exact"/>
              <w:rPr>
                <w:rFonts w:cstheme="minorHAnsi"/>
                <w:sz w:val="20"/>
                <w:szCs w:val="20"/>
              </w:rPr>
            </w:pPr>
            <w:r w:rsidRPr="00E11F73">
              <w:rPr>
                <w:rFonts w:cstheme="minorHAnsi"/>
                <w:color w:val="000000"/>
                <w:w w:val="102"/>
                <w:sz w:val="20"/>
                <w:szCs w:val="20"/>
              </w:rPr>
              <w:lastRenderedPageBreak/>
              <w:t xml:space="preserve">•  </w:t>
            </w:r>
            <w:proofErr w:type="gramStart"/>
            <w:r w:rsidRPr="00E11F73">
              <w:rPr>
                <w:rFonts w:cstheme="minorHAnsi"/>
                <w:b/>
                <w:color w:val="000000"/>
                <w:w w:val="102"/>
                <w:sz w:val="20"/>
                <w:szCs w:val="20"/>
              </w:rPr>
              <w:t>Improvisa  y</w:t>
            </w:r>
            <w:proofErr w:type="gramEnd"/>
            <w:r w:rsidRPr="00E11F73">
              <w:rPr>
                <w:rFonts w:cstheme="minorHAnsi"/>
                <w:b/>
                <w:color w:val="000000"/>
                <w:w w:val="102"/>
                <w:sz w:val="20"/>
                <w:szCs w:val="20"/>
              </w:rPr>
              <w:t xml:space="preserve">  experimenta</w:t>
            </w:r>
            <w:r w:rsidRPr="00E11F73">
              <w:rPr>
                <w:rFonts w:cstheme="minorHAnsi"/>
                <w:b/>
                <w:sz w:val="20"/>
                <w:szCs w:val="20"/>
              </w:rPr>
              <w:t xml:space="preserve"> </w:t>
            </w:r>
            <w:r w:rsidRPr="00E11F73">
              <w:rPr>
                <w:rFonts w:cstheme="minorHAnsi"/>
                <w:b/>
                <w:color w:val="000000"/>
                <w:w w:val="117"/>
                <w:sz w:val="20"/>
                <w:szCs w:val="20"/>
              </w:rPr>
              <w:t>maneras    de    usar    los</w:t>
            </w:r>
            <w:r w:rsidRPr="00E11F73">
              <w:rPr>
                <w:rFonts w:cstheme="minorHAnsi"/>
                <w:b/>
                <w:sz w:val="20"/>
                <w:szCs w:val="20"/>
              </w:rPr>
              <w:t xml:space="preserve"> </w:t>
            </w:r>
            <w:r w:rsidRPr="00E11F73">
              <w:rPr>
                <w:rFonts w:cstheme="minorHAnsi"/>
                <w:b/>
                <w:color w:val="000000"/>
                <w:spacing w:val="-1"/>
                <w:sz w:val="20"/>
                <w:szCs w:val="20"/>
              </w:rPr>
              <w:t>elementos del arte</w:t>
            </w:r>
            <w:r w:rsidRPr="00E11F73">
              <w:rPr>
                <w:rFonts w:cstheme="minorHAnsi"/>
                <w:color w:val="000000"/>
                <w:spacing w:val="-1"/>
                <w:sz w:val="20"/>
                <w:szCs w:val="20"/>
              </w:rPr>
              <w:t xml:space="preserve"> y reconoce</w:t>
            </w:r>
            <w:r w:rsidRPr="00E11F73">
              <w:rPr>
                <w:rFonts w:cstheme="minorHAnsi"/>
                <w:sz w:val="20"/>
                <w:szCs w:val="20"/>
              </w:rPr>
              <w:t xml:space="preserve"> </w:t>
            </w:r>
            <w:r w:rsidRPr="00E11F73">
              <w:rPr>
                <w:rFonts w:cstheme="minorHAnsi"/>
                <w:color w:val="000000"/>
                <w:w w:val="103"/>
                <w:sz w:val="20"/>
                <w:szCs w:val="20"/>
              </w:rPr>
              <w:t>los efectos que puede lograr</w:t>
            </w:r>
          </w:p>
          <w:p w14:paraId="2111620F"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combinando diversos medios,</w:t>
            </w:r>
            <w:r w:rsidRPr="00E11F73">
              <w:rPr>
                <w:rFonts w:cstheme="minorHAnsi"/>
                <w:sz w:val="20"/>
                <w:szCs w:val="20"/>
              </w:rPr>
              <w:t xml:space="preserve"> </w:t>
            </w:r>
            <w:proofErr w:type="gramStart"/>
            <w:r w:rsidRPr="00E11F73">
              <w:rPr>
                <w:rFonts w:cstheme="minorHAnsi"/>
                <w:color w:val="000000"/>
                <w:w w:val="101"/>
                <w:sz w:val="20"/>
                <w:szCs w:val="20"/>
              </w:rPr>
              <w:t xml:space="preserve">materiales,   </w:t>
            </w:r>
            <w:proofErr w:type="gramEnd"/>
            <w:r w:rsidRPr="00E11F73">
              <w:rPr>
                <w:rFonts w:cstheme="minorHAnsi"/>
                <w:color w:val="000000"/>
                <w:w w:val="101"/>
                <w:sz w:val="20"/>
                <w:szCs w:val="20"/>
              </w:rPr>
              <w:t>herramientas   y</w:t>
            </w:r>
            <w:r w:rsidRPr="00E11F73">
              <w:rPr>
                <w:rFonts w:cstheme="minorHAnsi"/>
                <w:sz w:val="20"/>
                <w:szCs w:val="20"/>
              </w:rPr>
              <w:t xml:space="preserve"> </w:t>
            </w:r>
            <w:r w:rsidRPr="00E11F73">
              <w:rPr>
                <w:rFonts w:cstheme="minorHAnsi"/>
                <w:color w:val="000000"/>
                <w:w w:val="106"/>
                <w:sz w:val="20"/>
                <w:szCs w:val="20"/>
              </w:rPr>
              <w:t>técnicas    para    comunicar</w:t>
            </w:r>
            <w:r w:rsidRPr="00E11F73">
              <w:rPr>
                <w:rFonts w:cstheme="minorHAnsi"/>
                <w:sz w:val="20"/>
                <w:szCs w:val="20"/>
              </w:rPr>
              <w:t xml:space="preserve"> </w:t>
            </w:r>
            <w:r w:rsidRPr="00E11F73">
              <w:rPr>
                <w:rFonts w:cstheme="minorHAnsi"/>
                <w:color w:val="000000"/>
                <w:w w:val="102"/>
                <w:sz w:val="20"/>
                <w:szCs w:val="20"/>
              </w:rPr>
              <w:t>ideas. Ejemplo: El estudiante</w:t>
            </w:r>
          </w:p>
          <w:p w14:paraId="32EBAD85" w14:textId="77777777" w:rsidR="006F6D87" w:rsidRPr="00E11F73" w:rsidRDefault="006F6D87" w:rsidP="006F6D87">
            <w:pPr>
              <w:spacing w:before="11" w:line="207" w:lineRule="exact"/>
              <w:rPr>
                <w:rFonts w:cstheme="minorHAnsi"/>
                <w:sz w:val="20"/>
                <w:szCs w:val="20"/>
              </w:rPr>
            </w:pPr>
            <w:r w:rsidRPr="00E11F73">
              <w:rPr>
                <w:rFonts w:cstheme="minorHAnsi"/>
                <w:color w:val="000000"/>
                <w:w w:val="105"/>
                <w:sz w:val="20"/>
                <w:szCs w:val="20"/>
              </w:rPr>
              <w:t>realiza mezclas de color con</w:t>
            </w:r>
            <w:r w:rsidRPr="00E11F73">
              <w:rPr>
                <w:rFonts w:cstheme="minorHAnsi"/>
                <w:sz w:val="20"/>
                <w:szCs w:val="20"/>
              </w:rPr>
              <w:t xml:space="preserve"> </w:t>
            </w:r>
            <w:r w:rsidRPr="00E11F73">
              <w:rPr>
                <w:rFonts w:cstheme="minorHAnsi"/>
                <w:color w:val="000000"/>
                <w:sz w:val="20"/>
                <w:szCs w:val="20"/>
              </w:rPr>
              <w:t>témperas, para</w:t>
            </w:r>
            <w:r w:rsidRPr="00E11F73">
              <w:rPr>
                <w:rFonts w:cstheme="minorHAnsi"/>
                <w:color w:val="000000"/>
                <w:sz w:val="20"/>
                <w:szCs w:val="20"/>
              </w:rPr>
              <w:tab/>
              <w:t>crear</w:t>
            </w:r>
          </w:p>
          <w:p w14:paraId="166C9984" w14:textId="77777777" w:rsidR="006F6D87" w:rsidRPr="00E11F73" w:rsidRDefault="006F6D87" w:rsidP="006F6D87">
            <w:pPr>
              <w:spacing w:before="11" w:line="207" w:lineRule="exact"/>
              <w:rPr>
                <w:rFonts w:cstheme="minorHAnsi"/>
                <w:sz w:val="20"/>
                <w:szCs w:val="20"/>
              </w:rPr>
            </w:pPr>
            <w:r w:rsidRPr="00E11F73">
              <w:rPr>
                <w:rFonts w:cstheme="minorHAnsi"/>
                <w:color w:val="000000"/>
                <w:spacing w:val="1"/>
                <w:sz w:val="20"/>
                <w:szCs w:val="20"/>
              </w:rPr>
              <w:t>diferentes tonos de color que</w:t>
            </w:r>
            <w:r w:rsidRPr="00E11F73">
              <w:rPr>
                <w:rFonts w:cstheme="minorHAnsi"/>
                <w:sz w:val="20"/>
                <w:szCs w:val="20"/>
              </w:rPr>
              <w:t xml:space="preserve"> </w:t>
            </w:r>
            <w:r w:rsidRPr="00E11F73">
              <w:rPr>
                <w:rFonts w:cstheme="minorHAnsi"/>
                <w:color w:val="000000"/>
                <w:spacing w:val="1"/>
                <w:sz w:val="20"/>
                <w:szCs w:val="20"/>
              </w:rPr>
              <w:t>se parezcan más a su color de</w:t>
            </w:r>
            <w:r w:rsidRPr="00E11F73">
              <w:rPr>
                <w:rFonts w:cstheme="minorHAnsi"/>
                <w:sz w:val="20"/>
                <w:szCs w:val="20"/>
              </w:rPr>
              <w:t xml:space="preserve"> </w:t>
            </w:r>
            <w:r w:rsidRPr="00E11F73">
              <w:rPr>
                <w:rFonts w:cstheme="minorHAnsi"/>
                <w:color w:val="000000"/>
                <w:sz w:val="20"/>
                <w:szCs w:val="20"/>
              </w:rPr>
              <w:t xml:space="preserve">piel al </w:t>
            </w:r>
            <w:r w:rsidRPr="00E11F73">
              <w:rPr>
                <w:rFonts w:cstheme="minorHAnsi"/>
                <w:color w:val="000000"/>
                <w:sz w:val="20"/>
                <w:szCs w:val="20"/>
              </w:rPr>
              <w:lastRenderedPageBreak/>
              <w:t>hacer su auto retrato.</w:t>
            </w:r>
          </w:p>
          <w:p w14:paraId="5F4A1A65" w14:textId="77777777" w:rsidR="006F6D87" w:rsidRPr="00E11F73" w:rsidRDefault="006F6D87" w:rsidP="006F6D87">
            <w:pPr>
              <w:pStyle w:val="Prrafodelista"/>
              <w:numPr>
                <w:ilvl w:val="0"/>
                <w:numId w:val="1"/>
              </w:numPr>
              <w:tabs>
                <w:tab w:val="left" w:pos="322"/>
              </w:tabs>
              <w:spacing w:before="25" w:line="207" w:lineRule="exact"/>
              <w:ind w:left="38" w:firstLine="0"/>
              <w:rPr>
                <w:rFonts w:cstheme="minorHAnsi"/>
                <w:b/>
                <w:sz w:val="20"/>
                <w:szCs w:val="20"/>
              </w:rPr>
            </w:pPr>
            <w:r w:rsidRPr="00E11F73">
              <w:rPr>
                <w:rFonts w:cstheme="minorHAnsi"/>
                <w:b/>
                <w:color w:val="000000"/>
                <w:spacing w:val="2"/>
                <w:sz w:val="20"/>
                <w:szCs w:val="20"/>
              </w:rPr>
              <w:t>Planifica sus proyectos sobre</w:t>
            </w:r>
            <w:r w:rsidRPr="00E11F73">
              <w:rPr>
                <w:rFonts w:cstheme="minorHAnsi"/>
                <w:b/>
                <w:sz w:val="20"/>
                <w:szCs w:val="20"/>
              </w:rPr>
              <w:t xml:space="preserve"> </w:t>
            </w:r>
            <w:r w:rsidRPr="00E11F73">
              <w:rPr>
                <w:rFonts w:cstheme="minorHAnsi"/>
                <w:b/>
                <w:color w:val="000000"/>
                <w:sz w:val="20"/>
                <w:szCs w:val="20"/>
              </w:rPr>
              <w:t>la base de las maneras en que</w:t>
            </w:r>
          </w:p>
          <w:p w14:paraId="38E36C6F" w14:textId="77777777" w:rsidR="006F6D87" w:rsidRPr="00E11F73" w:rsidRDefault="006F6D87" w:rsidP="006F6D87">
            <w:pPr>
              <w:spacing w:before="12" w:line="207" w:lineRule="exact"/>
              <w:rPr>
                <w:rFonts w:cstheme="minorHAnsi"/>
                <w:sz w:val="20"/>
                <w:szCs w:val="20"/>
              </w:rPr>
            </w:pPr>
            <w:r w:rsidRPr="00E11F73">
              <w:rPr>
                <w:rFonts w:cstheme="minorHAnsi"/>
                <w:b/>
                <w:color w:val="000000"/>
                <w:w w:val="107"/>
                <w:sz w:val="20"/>
                <w:szCs w:val="20"/>
              </w:rPr>
              <w:t>otros artistas han usado los</w:t>
            </w:r>
            <w:r w:rsidRPr="00E11F73">
              <w:rPr>
                <w:rFonts w:cstheme="minorHAnsi"/>
                <w:b/>
                <w:sz w:val="20"/>
                <w:szCs w:val="20"/>
              </w:rPr>
              <w:t xml:space="preserve"> </w:t>
            </w:r>
            <w:r w:rsidRPr="00E11F73">
              <w:rPr>
                <w:rFonts w:cstheme="minorHAnsi"/>
                <w:b/>
                <w:color w:val="000000"/>
                <w:w w:val="103"/>
                <w:sz w:val="20"/>
                <w:szCs w:val="20"/>
              </w:rPr>
              <w:t xml:space="preserve">elementos   </w:t>
            </w:r>
            <w:r w:rsidRPr="00E11F73">
              <w:rPr>
                <w:rFonts w:cstheme="minorHAnsi"/>
                <w:color w:val="000000"/>
                <w:w w:val="103"/>
                <w:sz w:val="20"/>
                <w:szCs w:val="20"/>
              </w:rPr>
              <w:t>del   arte   y   las</w:t>
            </w:r>
            <w:r w:rsidRPr="00E11F73">
              <w:rPr>
                <w:rFonts w:cstheme="minorHAnsi"/>
                <w:sz w:val="20"/>
                <w:szCs w:val="20"/>
              </w:rPr>
              <w:t xml:space="preserve"> </w:t>
            </w:r>
            <w:r w:rsidRPr="00E11F73">
              <w:rPr>
                <w:rFonts w:cstheme="minorHAnsi"/>
                <w:color w:val="000000"/>
                <w:sz w:val="20"/>
                <w:szCs w:val="20"/>
              </w:rPr>
              <w:t>técnicas</w:t>
            </w:r>
            <w:r w:rsidRPr="00E11F73">
              <w:rPr>
                <w:rFonts w:cstheme="minorHAnsi"/>
                <w:color w:val="000000"/>
                <w:w w:val="102"/>
                <w:sz w:val="20"/>
                <w:szCs w:val="20"/>
              </w:rPr>
              <w:t xml:space="preserve"> (por   </w:t>
            </w:r>
            <w:proofErr w:type="gramStart"/>
            <w:r w:rsidRPr="00E11F73">
              <w:rPr>
                <w:rFonts w:cstheme="minorHAnsi"/>
                <w:color w:val="000000"/>
                <w:w w:val="102"/>
                <w:sz w:val="20"/>
                <w:szCs w:val="20"/>
              </w:rPr>
              <w:t xml:space="preserve">ejemplo,   </w:t>
            </w:r>
            <w:proofErr w:type="gramEnd"/>
            <w:r w:rsidRPr="00E11F73">
              <w:rPr>
                <w:rFonts w:cstheme="minorHAnsi"/>
                <w:color w:val="000000"/>
                <w:w w:val="102"/>
                <w:sz w:val="20"/>
                <w:szCs w:val="20"/>
              </w:rPr>
              <w:t>en</w:t>
            </w:r>
            <w:r w:rsidRPr="00E11F73">
              <w:rPr>
                <w:rFonts w:cstheme="minorHAnsi"/>
                <w:sz w:val="20"/>
                <w:szCs w:val="20"/>
              </w:rPr>
              <w:t xml:space="preserve"> </w:t>
            </w:r>
            <w:r w:rsidRPr="00E11F73">
              <w:rPr>
                <w:rFonts w:cstheme="minorHAnsi"/>
                <w:color w:val="000000"/>
                <w:sz w:val="20"/>
                <w:szCs w:val="20"/>
              </w:rPr>
              <w:t>prácticas artísticas</w:t>
            </w:r>
          </w:p>
          <w:p w14:paraId="07C3ACB4" w14:textId="77777777" w:rsidR="006F6D87" w:rsidRPr="00E11F73" w:rsidRDefault="006F6D87" w:rsidP="006F6D87">
            <w:pPr>
              <w:tabs>
                <w:tab w:val="left" w:pos="1504"/>
                <w:tab w:val="left" w:pos="2138"/>
              </w:tabs>
              <w:spacing w:before="11" w:line="207" w:lineRule="exact"/>
              <w:rPr>
                <w:rFonts w:cstheme="minorHAnsi"/>
                <w:sz w:val="20"/>
                <w:szCs w:val="20"/>
              </w:rPr>
            </w:pPr>
            <w:proofErr w:type="gramStart"/>
            <w:r w:rsidRPr="00E11F73">
              <w:rPr>
                <w:rFonts w:cstheme="minorHAnsi"/>
                <w:color w:val="000000"/>
                <w:sz w:val="20"/>
                <w:szCs w:val="20"/>
              </w:rPr>
              <w:t>tradicionales  de</w:t>
            </w:r>
            <w:proofErr w:type="gramEnd"/>
            <w:r w:rsidRPr="00E11F73">
              <w:rPr>
                <w:rFonts w:cstheme="minorHAnsi"/>
                <w:color w:val="000000"/>
                <w:sz w:val="20"/>
                <w:szCs w:val="20"/>
              </w:rPr>
              <w:t xml:space="preserve"> </w:t>
            </w:r>
            <w:r w:rsidRPr="00E11F73">
              <w:rPr>
                <w:rFonts w:cstheme="minorHAnsi"/>
                <w:color w:val="000000"/>
                <w:spacing w:val="-1"/>
                <w:sz w:val="20"/>
                <w:szCs w:val="20"/>
              </w:rPr>
              <w:t>u</w:t>
            </w:r>
          </w:p>
          <w:p w14:paraId="78C528B7" w14:textId="77777777" w:rsidR="006F6D87" w:rsidRPr="00E11F73" w:rsidRDefault="006F6D87" w:rsidP="006F6D87">
            <w:pPr>
              <w:spacing w:before="14" w:line="207" w:lineRule="exact"/>
              <w:rPr>
                <w:rFonts w:cstheme="minorHAnsi"/>
                <w:sz w:val="20"/>
                <w:szCs w:val="20"/>
              </w:rPr>
            </w:pPr>
            <w:proofErr w:type="gramStart"/>
            <w:r w:rsidRPr="00E11F73">
              <w:rPr>
                <w:rFonts w:cstheme="minorHAnsi"/>
                <w:color w:val="000000"/>
                <w:spacing w:val="2"/>
                <w:sz w:val="20"/>
                <w:szCs w:val="20"/>
              </w:rPr>
              <w:t>comunidad)  para</w:t>
            </w:r>
            <w:proofErr w:type="gramEnd"/>
            <w:r w:rsidRPr="00E11F73">
              <w:rPr>
                <w:rFonts w:cstheme="minorHAnsi"/>
                <w:color w:val="000000"/>
                <w:spacing w:val="2"/>
                <w:sz w:val="20"/>
                <w:szCs w:val="20"/>
              </w:rPr>
              <w:t xml:space="preserve">  comunicar</w:t>
            </w:r>
            <w:r w:rsidRPr="00E11F73">
              <w:rPr>
                <w:rFonts w:cstheme="minorHAnsi"/>
                <w:sz w:val="20"/>
                <w:szCs w:val="20"/>
              </w:rPr>
              <w:t xml:space="preserve"> </w:t>
            </w:r>
            <w:r w:rsidRPr="00E11F73">
              <w:rPr>
                <w:rFonts w:cstheme="minorHAnsi"/>
                <w:color w:val="000000"/>
                <w:w w:val="105"/>
                <w:sz w:val="20"/>
                <w:szCs w:val="20"/>
              </w:rPr>
              <w:t>sus  propias  experiencias  o</w:t>
            </w:r>
            <w:r w:rsidRPr="00E11F73">
              <w:rPr>
                <w:rFonts w:cstheme="minorHAnsi"/>
                <w:sz w:val="20"/>
                <w:szCs w:val="20"/>
              </w:rPr>
              <w:t xml:space="preserve"> </w:t>
            </w:r>
            <w:r w:rsidRPr="00E11F73">
              <w:rPr>
                <w:rFonts w:cstheme="minorHAnsi"/>
                <w:color w:val="000000"/>
                <w:sz w:val="20"/>
                <w:szCs w:val="20"/>
              </w:rPr>
              <w:t>sentimientos. Improvisa,</w:t>
            </w:r>
            <w:r w:rsidRPr="00E11F73">
              <w:rPr>
                <w:rFonts w:cstheme="minorHAnsi"/>
                <w:sz w:val="20"/>
                <w:szCs w:val="20"/>
              </w:rPr>
              <w:t xml:space="preserve"> </w:t>
            </w:r>
            <w:r w:rsidRPr="00E11F73">
              <w:rPr>
                <w:rFonts w:cstheme="minorHAnsi"/>
                <w:color w:val="000000"/>
                <w:w w:val="109"/>
                <w:sz w:val="20"/>
                <w:szCs w:val="20"/>
              </w:rPr>
              <w:t>experimenta    y    combina</w:t>
            </w:r>
            <w:r w:rsidRPr="00E11F73">
              <w:rPr>
                <w:rFonts w:cstheme="minorHAnsi"/>
                <w:sz w:val="20"/>
                <w:szCs w:val="20"/>
              </w:rPr>
              <w:t xml:space="preserve"> </w:t>
            </w:r>
            <w:r w:rsidRPr="00E11F73">
              <w:rPr>
                <w:rFonts w:cstheme="minorHAnsi"/>
                <w:color w:val="000000"/>
                <w:w w:val="103"/>
                <w:sz w:val="20"/>
                <w:szCs w:val="20"/>
              </w:rPr>
              <w:t>diversos elementos, medios,</w:t>
            </w:r>
          </w:p>
          <w:p w14:paraId="3EB7DE94" w14:textId="77777777" w:rsidR="006F6D87" w:rsidRPr="00E11F73" w:rsidRDefault="006F6D87" w:rsidP="006F6D87">
            <w:pPr>
              <w:spacing w:before="13" w:line="207" w:lineRule="exact"/>
              <w:rPr>
                <w:rFonts w:cstheme="minorHAnsi"/>
                <w:sz w:val="20"/>
                <w:szCs w:val="20"/>
              </w:rPr>
            </w:pPr>
            <w:proofErr w:type="gramStart"/>
            <w:r w:rsidRPr="00E11F73">
              <w:rPr>
                <w:rFonts w:cstheme="minorHAnsi"/>
                <w:color w:val="000000"/>
                <w:w w:val="106"/>
                <w:sz w:val="20"/>
                <w:szCs w:val="20"/>
              </w:rPr>
              <w:t>materiales  y</w:t>
            </w:r>
            <w:proofErr w:type="gramEnd"/>
            <w:r w:rsidRPr="00E11F73">
              <w:rPr>
                <w:rFonts w:cstheme="minorHAnsi"/>
                <w:color w:val="000000"/>
                <w:w w:val="106"/>
                <w:sz w:val="20"/>
                <w:szCs w:val="20"/>
              </w:rPr>
              <w:t xml:space="preserve">  técnicas  para</w:t>
            </w:r>
            <w:r w:rsidRPr="00E11F73">
              <w:rPr>
                <w:rFonts w:cstheme="minorHAnsi"/>
                <w:sz w:val="20"/>
                <w:szCs w:val="20"/>
              </w:rPr>
              <w:t xml:space="preserve"> </w:t>
            </w:r>
            <w:r w:rsidRPr="00E11F73">
              <w:rPr>
                <w:rFonts w:cstheme="minorHAnsi"/>
                <w:color w:val="000000"/>
                <w:sz w:val="20"/>
                <w:szCs w:val="20"/>
              </w:rPr>
              <w:t>descubrir</w:t>
            </w:r>
            <w:r w:rsidRPr="00E11F73">
              <w:rPr>
                <w:rFonts w:cstheme="minorHAnsi"/>
                <w:color w:val="000000"/>
                <w:sz w:val="20"/>
                <w:szCs w:val="20"/>
              </w:rPr>
              <w:tab/>
            </w:r>
            <w:r w:rsidRPr="00E11F73">
              <w:rPr>
                <w:rFonts w:cstheme="minorHAnsi"/>
                <w:color w:val="000000"/>
                <w:w w:val="112"/>
                <w:sz w:val="20"/>
                <w:szCs w:val="20"/>
              </w:rPr>
              <w:t>cómo    puede</w:t>
            </w:r>
            <w:r w:rsidRPr="00E11F73">
              <w:rPr>
                <w:rFonts w:cstheme="minorHAnsi"/>
                <w:sz w:val="20"/>
                <w:szCs w:val="20"/>
              </w:rPr>
              <w:t xml:space="preserve"> </w:t>
            </w:r>
            <w:r w:rsidRPr="00E11F73">
              <w:rPr>
                <w:rFonts w:cstheme="minorHAnsi"/>
                <w:color w:val="000000"/>
                <w:sz w:val="20"/>
                <w:szCs w:val="20"/>
              </w:rPr>
              <w:t>comunicar una idea.</w:t>
            </w:r>
          </w:p>
          <w:p w14:paraId="2EE2B566" w14:textId="77777777" w:rsidR="006F6D87" w:rsidRPr="00E11F73" w:rsidRDefault="006F6D87" w:rsidP="006F6D87">
            <w:pPr>
              <w:pStyle w:val="Prrafodelista"/>
              <w:numPr>
                <w:ilvl w:val="0"/>
                <w:numId w:val="1"/>
              </w:numPr>
              <w:tabs>
                <w:tab w:val="left" w:pos="322"/>
              </w:tabs>
              <w:spacing w:before="21" w:line="207" w:lineRule="exact"/>
              <w:ind w:left="37" w:firstLine="1"/>
              <w:rPr>
                <w:rFonts w:cstheme="minorHAnsi"/>
                <w:sz w:val="20"/>
                <w:szCs w:val="20"/>
              </w:rPr>
            </w:pPr>
            <w:r w:rsidRPr="00E11F73">
              <w:rPr>
                <w:rFonts w:cstheme="minorHAnsi"/>
                <w:b/>
                <w:color w:val="000000"/>
                <w:w w:val="106"/>
                <w:sz w:val="20"/>
                <w:szCs w:val="20"/>
              </w:rPr>
              <w:t>Describe la idea o temática</w:t>
            </w:r>
            <w:r w:rsidRPr="00E11F73">
              <w:rPr>
                <w:rFonts w:cstheme="minorHAnsi"/>
                <w:b/>
                <w:sz w:val="20"/>
                <w:szCs w:val="20"/>
              </w:rPr>
              <w:t xml:space="preserve"> </w:t>
            </w:r>
            <w:r w:rsidRPr="00E11F73">
              <w:rPr>
                <w:rFonts w:cstheme="minorHAnsi"/>
                <w:b/>
                <w:color w:val="000000"/>
                <w:spacing w:val="1"/>
                <w:sz w:val="20"/>
                <w:szCs w:val="20"/>
              </w:rPr>
              <w:t xml:space="preserve">específica </w:t>
            </w:r>
            <w:r w:rsidRPr="00E11F73">
              <w:rPr>
                <w:rFonts w:cstheme="minorHAnsi"/>
                <w:color w:val="000000"/>
                <w:spacing w:val="1"/>
                <w:sz w:val="20"/>
                <w:szCs w:val="20"/>
              </w:rPr>
              <w:t>desarrollada en sus</w:t>
            </w:r>
          </w:p>
          <w:p w14:paraId="4A55D788"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4"/>
                <w:sz w:val="20"/>
                <w:szCs w:val="20"/>
              </w:rPr>
              <w:t>procesos de improvisación y</w:t>
            </w:r>
          </w:p>
          <w:p w14:paraId="5A3A4F33"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experimentación.</w:t>
            </w:r>
          </w:p>
          <w:p w14:paraId="09FD4CB8" w14:textId="77777777" w:rsidR="006F6D87" w:rsidRPr="00E11F73" w:rsidRDefault="006F6D87" w:rsidP="006F6D87">
            <w:pPr>
              <w:pStyle w:val="Prrafodelista"/>
              <w:numPr>
                <w:ilvl w:val="0"/>
                <w:numId w:val="1"/>
              </w:numPr>
              <w:tabs>
                <w:tab w:val="left" w:pos="180"/>
              </w:tabs>
              <w:spacing w:before="21" w:line="207" w:lineRule="exact"/>
              <w:ind w:left="0" w:firstLine="38"/>
              <w:rPr>
                <w:rFonts w:cstheme="minorHAnsi"/>
                <w:sz w:val="20"/>
                <w:szCs w:val="20"/>
              </w:rPr>
            </w:pPr>
            <w:proofErr w:type="gramStart"/>
            <w:r w:rsidRPr="00E11F73">
              <w:rPr>
                <w:rFonts w:cstheme="minorHAnsi"/>
                <w:b/>
                <w:color w:val="000000"/>
                <w:w w:val="101"/>
                <w:sz w:val="20"/>
                <w:szCs w:val="20"/>
              </w:rPr>
              <w:t>Explica  las</w:t>
            </w:r>
            <w:proofErr w:type="gramEnd"/>
            <w:r w:rsidRPr="00E11F73">
              <w:rPr>
                <w:rFonts w:cstheme="minorHAnsi"/>
                <w:b/>
                <w:color w:val="000000"/>
                <w:w w:val="101"/>
                <w:sz w:val="20"/>
                <w:szCs w:val="20"/>
              </w:rPr>
              <w:t xml:space="preserve">  técnicas  que  ha</w:t>
            </w:r>
            <w:r w:rsidRPr="00E11F73">
              <w:rPr>
                <w:rFonts w:cstheme="minorHAnsi"/>
                <w:b/>
                <w:sz w:val="20"/>
                <w:szCs w:val="20"/>
              </w:rPr>
              <w:t xml:space="preserve"> </w:t>
            </w:r>
            <w:r w:rsidRPr="00E11F73">
              <w:rPr>
                <w:rFonts w:cstheme="minorHAnsi"/>
                <w:b/>
                <w:color w:val="000000"/>
                <w:w w:val="106"/>
                <w:sz w:val="20"/>
                <w:szCs w:val="20"/>
              </w:rPr>
              <w:t>usado y las maneras en que</w:t>
            </w:r>
            <w:r w:rsidRPr="00E11F73">
              <w:rPr>
                <w:rFonts w:cstheme="minorHAnsi"/>
                <w:b/>
                <w:sz w:val="20"/>
                <w:szCs w:val="20"/>
              </w:rPr>
              <w:t xml:space="preserve"> </w:t>
            </w:r>
            <w:r w:rsidRPr="00E11F73">
              <w:rPr>
                <w:rFonts w:cstheme="minorHAnsi"/>
                <w:b/>
                <w:color w:val="000000"/>
                <w:w w:val="103"/>
                <w:sz w:val="20"/>
                <w:szCs w:val="20"/>
              </w:rPr>
              <w:t>siente   que   su   trabajo   es</w:t>
            </w:r>
            <w:r w:rsidRPr="00E11F73">
              <w:rPr>
                <w:rFonts w:cstheme="minorHAnsi"/>
                <w:b/>
                <w:sz w:val="20"/>
                <w:szCs w:val="20"/>
              </w:rPr>
              <w:t xml:space="preserve"> </w:t>
            </w:r>
            <w:r w:rsidRPr="00E11F73">
              <w:rPr>
                <w:rFonts w:cstheme="minorHAnsi"/>
                <w:b/>
                <w:color w:val="000000"/>
                <w:sz w:val="20"/>
                <w:szCs w:val="20"/>
              </w:rPr>
              <w:t>exitoso</w:t>
            </w:r>
            <w:r w:rsidRPr="00E11F73">
              <w:rPr>
                <w:rFonts w:cstheme="minorHAnsi"/>
                <w:color w:val="000000"/>
                <w:sz w:val="20"/>
                <w:szCs w:val="20"/>
              </w:rPr>
              <w:t xml:space="preserve">. Ejemplo: </w:t>
            </w:r>
            <w:r w:rsidRPr="00E11F73">
              <w:rPr>
                <w:rFonts w:cstheme="minorHAnsi"/>
                <w:color w:val="000000"/>
                <w:spacing w:val="1"/>
                <w:sz w:val="20"/>
                <w:szCs w:val="20"/>
              </w:rPr>
              <w:t>El</w:t>
            </w:r>
            <w:r w:rsidRPr="00E11F73">
              <w:rPr>
                <w:rFonts w:cstheme="minorHAnsi"/>
                <w:sz w:val="20"/>
                <w:szCs w:val="20"/>
              </w:rPr>
              <w:t xml:space="preserve"> </w:t>
            </w:r>
            <w:proofErr w:type="gramStart"/>
            <w:r w:rsidRPr="00E11F73">
              <w:rPr>
                <w:rFonts w:cstheme="minorHAnsi"/>
                <w:color w:val="000000"/>
                <w:w w:val="104"/>
                <w:sz w:val="20"/>
                <w:szCs w:val="20"/>
              </w:rPr>
              <w:t>estudiante  explica</w:t>
            </w:r>
            <w:proofErr w:type="gramEnd"/>
            <w:r w:rsidRPr="00E11F73">
              <w:rPr>
                <w:rFonts w:cstheme="minorHAnsi"/>
                <w:color w:val="000000"/>
                <w:w w:val="104"/>
                <w:sz w:val="20"/>
                <w:szCs w:val="20"/>
              </w:rPr>
              <w:t xml:space="preserve">  por  qué</w:t>
            </w:r>
          </w:p>
          <w:p w14:paraId="5574E59E" w14:textId="77777777" w:rsidR="006F6D87" w:rsidRPr="00E11F73" w:rsidRDefault="006F6D87" w:rsidP="006F6D87">
            <w:pPr>
              <w:spacing w:before="11" w:line="207" w:lineRule="exact"/>
              <w:rPr>
                <w:rFonts w:cstheme="minorHAnsi"/>
                <w:sz w:val="20"/>
                <w:szCs w:val="20"/>
              </w:rPr>
            </w:pPr>
            <w:proofErr w:type="gramStart"/>
            <w:r w:rsidRPr="00E11F73">
              <w:rPr>
                <w:rFonts w:cstheme="minorHAnsi"/>
                <w:color w:val="000000"/>
                <w:w w:val="109"/>
                <w:sz w:val="20"/>
                <w:szCs w:val="20"/>
              </w:rPr>
              <w:t>eligió  estirar</w:t>
            </w:r>
            <w:proofErr w:type="gramEnd"/>
            <w:r w:rsidRPr="00E11F73">
              <w:rPr>
                <w:rFonts w:cstheme="minorHAnsi"/>
                <w:color w:val="000000"/>
                <w:w w:val="109"/>
                <w:sz w:val="20"/>
                <w:szCs w:val="20"/>
              </w:rPr>
              <w:t xml:space="preserve">  los  brazos  y</w:t>
            </w:r>
            <w:r w:rsidRPr="00E11F73">
              <w:rPr>
                <w:rFonts w:cstheme="minorHAnsi"/>
                <w:sz w:val="20"/>
                <w:szCs w:val="20"/>
              </w:rPr>
              <w:t xml:space="preserve"> </w:t>
            </w:r>
            <w:r w:rsidRPr="00E11F73">
              <w:rPr>
                <w:rFonts w:cstheme="minorHAnsi"/>
                <w:color w:val="000000"/>
                <w:w w:val="101"/>
                <w:sz w:val="20"/>
                <w:szCs w:val="20"/>
              </w:rPr>
              <w:lastRenderedPageBreak/>
              <w:t>desplazarse lentamente para</w:t>
            </w:r>
          </w:p>
          <w:p w14:paraId="0099AFC6"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3"/>
                <w:sz w:val="20"/>
                <w:szCs w:val="20"/>
              </w:rPr>
              <w:t>representar el viento en una</w:t>
            </w:r>
            <w:r w:rsidRPr="00E11F73">
              <w:rPr>
                <w:rFonts w:cstheme="minorHAnsi"/>
                <w:sz w:val="20"/>
                <w:szCs w:val="20"/>
              </w:rPr>
              <w:t xml:space="preserve"> </w:t>
            </w:r>
            <w:r w:rsidRPr="00E11F73">
              <w:rPr>
                <w:rFonts w:cstheme="minorHAnsi"/>
                <w:color w:val="000000"/>
                <w:sz w:val="20"/>
                <w:szCs w:val="20"/>
              </w:rPr>
              <w:t>danza.</w:t>
            </w:r>
          </w:p>
        </w:tc>
        <w:tc>
          <w:tcPr>
            <w:tcW w:w="1774" w:type="dxa"/>
          </w:tcPr>
          <w:p w14:paraId="22F8FC73" w14:textId="77777777" w:rsidR="006F6D87" w:rsidRPr="00E11F73" w:rsidRDefault="006F6D87" w:rsidP="006F6D87">
            <w:pPr>
              <w:spacing w:before="40" w:line="207" w:lineRule="exact"/>
              <w:rPr>
                <w:rFonts w:cstheme="minorHAnsi"/>
                <w:b/>
                <w:sz w:val="20"/>
                <w:szCs w:val="20"/>
              </w:rPr>
            </w:pPr>
            <w:r w:rsidRPr="00E11F73">
              <w:rPr>
                <w:rFonts w:cstheme="minorHAnsi"/>
                <w:color w:val="000000"/>
                <w:w w:val="102"/>
                <w:sz w:val="20"/>
                <w:szCs w:val="20"/>
              </w:rPr>
              <w:lastRenderedPageBreak/>
              <w:t xml:space="preserve">•  </w:t>
            </w:r>
            <w:proofErr w:type="gramStart"/>
            <w:r w:rsidRPr="00E11F73">
              <w:rPr>
                <w:rFonts w:cstheme="minorHAnsi"/>
                <w:color w:val="000000"/>
                <w:w w:val="102"/>
                <w:sz w:val="20"/>
                <w:szCs w:val="20"/>
              </w:rPr>
              <w:t>Improvisa  y</w:t>
            </w:r>
            <w:proofErr w:type="gramEnd"/>
            <w:r w:rsidRPr="00E11F73">
              <w:rPr>
                <w:rFonts w:cstheme="minorHAnsi"/>
                <w:color w:val="000000"/>
                <w:w w:val="102"/>
                <w:sz w:val="20"/>
                <w:szCs w:val="20"/>
              </w:rPr>
              <w:t xml:space="preserve">  experimenta</w:t>
            </w:r>
            <w:r w:rsidRPr="00E11F73">
              <w:rPr>
                <w:rFonts w:cstheme="minorHAnsi"/>
                <w:sz w:val="20"/>
                <w:szCs w:val="20"/>
              </w:rPr>
              <w:t xml:space="preserve"> </w:t>
            </w:r>
            <w:r w:rsidRPr="00E11F73">
              <w:rPr>
                <w:rFonts w:cstheme="minorHAnsi"/>
                <w:color w:val="000000"/>
                <w:w w:val="117"/>
                <w:sz w:val="20"/>
                <w:szCs w:val="20"/>
              </w:rPr>
              <w:t>maneras    de    usar    los</w:t>
            </w:r>
            <w:r w:rsidRPr="00E11F73">
              <w:rPr>
                <w:rFonts w:cstheme="minorHAnsi"/>
                <w:sz w:val="20"/>
                <w:szCs w:val="20"/>
              </w:rPr>
              <w:t xml:space="preserve"> </w:t>
            </w:r>
            <w:r w:rsidRPr="00E11F73">
              <w:rPr>
                <w:rFonts w:cstheme="minorHAnsi"/>
                <w:color w:val="000000"/>
                <w:spacing w:val="-1"/>
                <w:sz w:val="20"/>
                <w:szCs w:val="20"/>
              </w:rPr>
              <w:t xml:space="preserve">elementos del arte y </w:t>
            </w:r>
            <w:r w:rsidRPr="00E11F73">
              <w:rPr>
                <w:rFonts w:cstheme="minorHAnsi"/>
                <w:b/>
                <w:color w:val="000000"/>
                <w:spacing w:val="-1"/>
                <w:sz w:val="20"/>
                <w:szCs w:val="20"/>
              </w:rPr>
              <w:t>reconoce</w:t>
            </w:r>
            <w:r w:rsidRPr="00E11F73">
              <w:rPr>
                <w:rFonts w:cstheme="minorHAnsi"/>
                <w:b/>
                <w:sz w:val="20"/>
                <w:szCs w:val="20"/>
              </w:rPr>
              <w:t xml:space="preserve"> </w:t>
            </w:r>
            <w:r w:rsidRPr="00E11F73">
              <w:rPr>
                <w:rFonts w:cstheme="minorHAnsi"/>
                <w:b/>
                <w:color w:val="000000"/>
                <w:w w:val="103"/>
                <w:sz w:val="20"/>
                <w:szCs w:val="20"/>
              </w:rPr>
              <w:t>los efectos que puede lograr</w:t>
            </w:r>
          </w:p>
          <w:p w14:paraId="44F98020"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c</w:t>
            </w:r>
            <w:r w:rsidRPr="00E11F73">
              <w:rPr>
                <w:rFonts w:cstheme="minorHAnsi"/>
                <w:b/>
                <w:color w:val="000000"/>
                <w:sz w:val="20"/>
                <w:szCs w:val="20"/>
              </w:rPr>
              <w:t>ombinando diversos medios,</w:t>
            </w:r>
            <w:r w:rsidRPr="00E11F73">
              <w:rPr>
                <w:rFonts w:cstheme="minorHAnsi"/>
                <w:b/>
                <w:sz w:val="20"/>
                <w:szCs w:val="20"/>
              </w:rPr>
              <w:t xml:space="preserve"> </w:t>
            </w:r>
            <w:proofErr w:type="gramStart"/>
            <w:r w:rsidRPr="00E11F73">
              <w:rPr>
                <w:rFonts w:cstheme="minorHAnsi"/>
                <w:b/>
                <w:color w:val="000000"/>
                <w:w w:val="101"/>
                <w:sz w:val="20"/>
                <w:szCs w:val="20"/>
              </w:rPr>
              <w:t xml:space="preserve">materiales,   </w:t>
            </w:r>
            <w:proofErr w:type="gramEnd"/>
            <w:r w:rsidRPr="00E11F73">
              <w:rPr>
                <w:rFonts w:cstheme="minorHAnsi"/>
                <w:b/>
                <w:color w:val="000000"/>
                <w:w w:val="101"/>
                <w:sz w:val="20"/>
                <w:szCs w:val="20"/>
              </w:rPr>
              <w:t>herramientas   y</w:t>
            </w:r>
            <w:r w:rsidRPr="00E11F73">
              <w:rPr>
                <w:rFonts w:cstheme="minorHAnsi"/>
                <w:b/>
                <w:sz w:val="20"/>
                <w:szCs w:val="20"/>
              </w:rPr>
              <w:t xml:space="preserve"> </w:t>
            </w:r>
            <w:r w:rsidRPr="00E11F73">
              <w:rPr>
                <w:rFonts w:cstheme="minorHAnsi"/>
                <w:b/>
                <w:color w:val="000000"/>
                <w:w w:val="106"/>
                <w:sz w:val="20"/>
                <w:szCs w:val="20"/>
              </w:rPr>
              <w:t>técnicas    p</w:t>
            </w:r>
            <w:r w:rsidRPr="00E11F73">
              <w:rPr>
                <w:rFonts w:cstheme="minorHAnsi"/>
                <w:color w:val="000000"/>
                <w:w w:val="106"/>
                <w:sz w:val="20"/>
                <w:szCs w:val="20"/>
              </w:rPr>
              <w:t>ara    comunicar</w:t>
            </w:r>
            <w:r w:rsidRPr="00E11F73">
              <w:rPr>
                <w:rFonts w:cstheme="minorHAnsi"/>
                <w:sz w:val="20"/>
                <w:szCs w:val="20"/>
              </w:rPr>
              <w:t xml:space="preserve"> </w:t>
            </w:r>
            <w:r w:rsidRPr="00E11F73">
              <w:rPr>
                <w:rFonts w:cstheme="minorHAnsi"/>
                <w:color w:val="000000"/>
                <w:w w:val="102"/>
                <w:sz w:val="20"/>
                <w:szCs w:val="20"/>
              </w:rPr>
              <w:t>ideas. Ejemplo: El estudiante</w:t>
            </w:r>
          </w:p>
          <w:p w14:paraId="32B52162" w14:textId="77777777" w:rsidR="006F6D87" w:rsidRPr="00E11F73" w:rsidRDefault="006F6D87" w:rsidP="006F6D87">
            <w:pPr>
              <w:spacing w:before="11" w:line="207" w:lineRule="exact"/>
              <w:rPr>
                <w:rFonts w:cstheme="minorHAnsi"/>
                <w:sz w:val="20"/>
                <w:szCs w:val="20"/>
              </w:rPr>
            </w:pPr>
            <w:r w:rsidRPr="00E11F73">
              <w:rPr>
                <w:rFonts w:cstheme="minorHAnsi"/>
                <w:color w:val="000000"/>
                <w:w w:val="105"/>
                <w:sz w:val="20"/>
                <w:szCs w:val="20"/>
              </w:rPr>
              <w:t>realiza mezclas de color con</w:t>
            </w:r>
            <w:r w:rsidRPr="00E11F73">
              <w:rPr>
                <w:rFonts w:cstheme="minorHAnsi"/>
                <w:sz w:val="20"/>
                <w:szCs w:val="20"/>
              </w:rPr>
              <w:t xml:space="preserve"> </w:t>
            </w:r>
            <w:r w:rsidRPr="00E11F73">
              <w:rPr>
                <w:rFonts w:cstheme="minorHAnsi"/>
                <w:color w:val="000000"/>
                <w:sz w:val="20"/>
                <w:szCs w:val="20"/>
              </w:rPr>
              <w:t>témperas, para</w:t>
            </w:r>
            <w:r w:rsidRPr="00E11F73">
              <w:rPr>
                <w:rFonts w:cstheme="minorHAnsi"/>
                <w:color w:val="000000"/>
                <w:sz w:val="20"/>
                <w:szCs w:val="20"/>
              </w:rPr>
              <w:tab/>
              <w:t>crear</w:t>
            </w:r>
          </w:p>
          <w:p w14:paraId="69CE6EFC" w14:textId="77777777" w:rsidR="006F6D87" w:rsidRPr="00E11F73" w:rsidRDefault="006F6D87" w:rsidP="006F6D87">
            <w:pPr>
              <w:spacing w:before="11" w:line="207" w:lineRule="exact"/>
              <w:rPr>
                <w:rFonts w:cstheme="minorHAnsi"/>
                <w:sz w:val="20"/>
                <w:szCs w:val="20"/>
              </w:rPr>
            </w:pPr>
            <w:r w:rsidRPr="00E11F73">
              <w:rPr>
                <w:rFonts w:cstheme="minorHAnsi"/>
                <w:color w:val="000000"/>
                <w:spacing w:val="1"/>
                <w:sz w:val="20"/>
                <w:szCs w:val="20"/>
              </w:rPr>
              <w:t>diferentes tonos de color que</w:t>
            </w:r>
            <w:r w:rsidRPr="00E11F73">
              <w:rPr>
                <w:rFonts w:cstheme="minorHAnsi"/>
                <w:sz w:val="20"/>
                <w:szCs w:val="20"/>
              </w:rPr>
              <w:t xml:space="preserve"> </w:t>
            </w:r>
            <w:r w:rsidRPr="00E11F73">
              <w:rPr>
                <w:rFonts w:cstheme="minorHAnsi"/>
                <w:color w:val="000000"/>
                <w:spacing w:val="1"/>
                <w:sz w:val="20"/>
                <w:szCs w:val="20"/>
              </w:rPr>
              <w:t>se parezcan más a su color de</w:t>
            </w:r>
            <w:r w:rsidRPr="00E11F73">
              <w:rPr>
                <w:rFonts w:cstheme="minorHAnsi"/>
                <w:sz w:val="20"/>
                <w:szCs w:val="20"/>
              </w:rPr>
              <w:t xml:space="preserve"> </w:t>
            </w:r>
            <w:r w:rsidRPr="00E11F73">
              <w:rPr>
                <w:rFonts w:cstheme="minorHAnsi"/>
                <w:color w:val="000000"/>
                <w:sz w:val="20"/>
                <w:szCs w:val="20"/>
              </w:rPr>
              <w:t xml:space="preserve">piel al </w:t>
            </w:r>
            <w:r w:rsidRPr="00E11F73">
              <w:rPr>
                <w:rFonts w:cstheme="minorHAnsi"/>
                <w:color w:val="000000"/>
                <w:sz w:val="20"/>
                <w:szCs w:val="20"/>
              </w:rPr>
              <w:lastRenderedPageBreak/>
              <w:t>hacer su auto retrato.</w:t>
            </w:r>
          </w:p>
          <w:p w14:paraId="2F84B734" w14:textId="77777777" w:rsidR="006F6D87" w:rsidRPr="00E11F73" w:rsidRDefault="006F6D87" w:rsidP="006F6D87">
            <w:pPr>
              <w:pStyle w:val="Prrafodelista"/>
              <w:numPr>
                <w:ilvl w:val="0"/>
                <w:numId w:val="1"/>
              </w:numPr>
              <w:tabs>
                <w:tab w:val="left" w:pos="322"/>
              </w:tabs>
              <w:spacing w:before="25" w:line="207" w:lineRule="exact"/>
              <w:ind w:left="38" w:firstLine="0"/>
              <w:rPr>
                <w:rFonts w:cstheme="minorHAnsi"/>
                <w:sz w:val="20"/>
                <w:szCs w:val="20"/>
              </w:rPr>
            </w:pPr>
            <w:r w:rsidRPr="00E11F73">
              <w:rPr>
                <w:rFonts w:cstheme="minorHAnsi"/>
                <w:color w:val="000000"/>
                <w:spacing w:val="2"/>
                <w:sz w:val="20"/>
                <w:szCs w:val="20"/>
              </w:rPr>
              <w:t>Planifica sus proyectos sobre</w:t>
            </w:r>
            <w:r w:rsidRPr="00E11F73">
              <w:rPr>
                <w:rFonts w:cstheme="minorHAnsi"/>
                <w:sz w:val="20"/>
                <w:szCs w:val="20"/>
              </w:rPr>
              <w:t xml:space="preserve"> </w:t>
            </w:r>
            <w:r w:rsidRPr="00E11F73">
              <w:rPr>
                <w:rFonts w:cstheme="minorHAnsi"/>
                <w:color w:val="000000"/>
                <w:sz w:val="20"/>
                <w:szCs w:val="20"/>
              </w:rPr>
              <w:t>la base de las maneras en que</w:t>
            </w:r>
          </w:p>
          <w:p w14:paraId="117510D2" w14:textId="77777777" w:rsidR="006F6D87" w:rsidRPr="00E11F73" w:rsidRDefault="006F6D87" w:rsidP="006F6D87">
            <w:pPr>
              <w:spacing w:before="12" w:line="207" w:lineRule="exact"/>
              <w:rPr>
                <w:rFonts w:cstheme="minorHAnsi"/>
                <w:b/>
                <w:sz w:val="20"/>
                <w:szCs w:val="20"/>
              </w:rPr>
            </w:pPr>
            <w:r w:rsidRPr="00E11F73">
              <w:rPr>
                <w:rFonts w:cstheme="minorHAnsi"/>
                <w:color w:val="000000"/>
                <w:w w:val="107"/>
                <w:sz w:val="20"/>
                <w:szCs w:val="20"/>
              </w:rPr>
              <w:t>otros artistas han usado los</w:t>
            </w:r>
            <w:r w:rsidRPr="00E11F73">
              <w:rPr>
                <w:rFonts w:cstheme="minorHAnsi"/>
                <w:sz w:val="20"/>
                <w:szCs w:val="20"/>
              </w:rPr>
              <w:t xml:space="preserve"> </w:t>
            </w:r>
            <w:r w:rsidRPr="00E11F73">
              <w:rPr>
                <w:rFonts w:cstheme="minorHAnsi"/>
                <w:color w:val="000000"/>
                <w:w w:val="103"/>
                <w:sz w:val="20"/>
                <w:szCs w:val="20"/>
              </w:rPr>
              <w:t>elementos   del   arte   y   las</w:t>
            </w:r>
            <w:r w:rsidRPr="00E11F73">
              <w:rPr>
                <w:rFonts w:cstheme="minorHAnsi"/>
                <w:sz w:val="20"/>
                <w:szCs w:val="20"/>
              </w:rPr>
              <w:t xml:space="preserve"> </w:t>
            </w:r>
            <w:r w:rsidRPr="00E11F73">
              <w:rPr>
                <w:rFonts w:cstheme="minorHAnsi"/>
                <w:b/>
                <w:color w:val="000000"/>
                <w:sz w:val="20"/>
                <w:szCs w:val="20"/>
              </w:rPr>
              <w:t>técnicas</w:t>
            </w:r>
            <w:r w:rsidRPr="00E11F73">
              <w:rPr>
                <w:rFonts w:cstheme="minorHAnsi"/>
                <w:b/>
                <w:color w:val="000000"/>
                <w:w w:val="102"/>
                <w:sz w:val="20"/>
                <w:szCs w:val="20"/>
              </w:rPr>
              <w:t xml:space="preserve"> (por   </w:t>
            </w:r>
            <w:proofErr w:type="gramStart"/>
            <w:r w:rsidRPr="00E11F73">
              <w:rPr>
                <w:rFonts w:cstheme="minorHAnsi"/>
                <w:b/>
                <w:color w:val="000000"/>
                <w:w w:val="102"/>
                <w:sz w:val="20"/>
                <w:szCs w:val="20"/>
              </w:rPr>
              <w:t xml:space="preserve">ejemplo,   </w:t>
            </w:r>
            <w:proofErr w:type="gramEnd"/>
            <w:r w:rsidRPr="00E11F73">
              <w:rPr>
                <w:rFonts w:cstheme="minorHAnsi"/>
                <w:b/>
                <w:color w:val="000000"/>
                <w:w w:val="102"/>
                <w:sz w:val="20"/>
                <w:szCs w:val="20"/>
              </w:rPr>
              <w:t>en</w:t>
            </w:r>
            <w:r w:rsidRPr="00E11F73">
              <w:rPr>
                <w:rFonts w:cstheme="minorHAnsi"/>
                <w:b/>
                <w:sz w:val="20"/>
                <w:szCs w:val="20"/>
              </w:rPr>
              <w:t xml:space="preserve"> </w:t>
            </w:r>
            <w:r w:rsidRPr="00E11F73">
              <w:rPr>
                <w:rFonts w:cstheme="minorHAnsi"/>
                <w:b/>
                <w:color w:val="000000"/>
                <w:sz w:val="20"/>
                <w:szCs w:val="20"/>
              </w:rPr>
              <w:t>prácticas artísticas</w:t>
            </w:r>
          </w:p>
          <w:p w14:paraId="53131457" w14:textId="77777777" w:rsidR="006F6D87" w:rsidRPr="00E11F73" w:rsidRDefault="006F6D87" w:rsidP="006F6D87">
            <w:pPr>
              <w:tabs>
                <w:tab w:val="left" w:pos="1504"/>
                <w:tab w:val="left" w:pos="2138"/>
              </w:tabs>
              <w:spacing w:before="11" w:line="207" w:lineRule="exact"/>
              <w:rPr>
                <w:rFonts w:cstheme="minorHAnsi"/>
                <w:b/>
                <w:sz w:val="20"/>
                <w:szCs w:val="20"/>
              </w:rPr>
            </w:pPr>
            <w:proofErr w:type="gramStart"/>
            <w:r w:rsidRPr="00E11F73">
              <w:rPr>
                <w:rFonts w:cstheme="minorHAnsi"/>
                <w:b/>
                <w:color w:val="000000"/>
                <w:sz w:val="20"/>
                <w:szCs w:val="20"/>
              </w:rPr>
              <w:t>tradicionales  de</w:t>
            </w:r>
            <w:proofErr w:type="gramEnd"/>
            <w:r w:rsidRPr="00E11F73">
              <w:rPr>
                <w:rFonts w:cstheme="minorHAnsi"/>
                <w:b/>
                <w:color w:val="000000"/>
                <w:sz w:val="20"/>
                <w:szCs w:val="20"/>
              </w:rPr>
              <w:tab/>
            </w:r>
            <w:r w:rsidRPr="00E11F73">
              <w:rPr>
                <w:rFonts w:cstheme="minorHAnsi"/>
                <w:b/>
                <w:color w:val="000000"/>
                <w:spacing w:val="-1"/>
                <w:sz w:val="20"/>
                <w:szCs w:val="20"/>
              </w:rPr>
              <w:t>su</w:t>
            </w:r>
          </w:p>
          <w:p w14:paraId="1E003575" w14:textId="77777777" w:rsidR="006F6D87" w:rsidRPr="00E11F73" w:rsidRDefault="006F6D87" w:rsidP="006F6D87">
            <w:pPr>
              <w:spacing w:before="14" w:line="207" w:lineRule="exact"/>
              <w:rPr>
                <w:rFonts w:cstheme="minorHAnsi"/>
                <w:sz w:val="20"/>
                <w:szCs w:val="20"/>
              </w:rPr>
            </w:pPr>
            <w:proofErr w:type="gramStart"/>
            <w:r w:rsidRPr="00E11F73">
              <w:rPr>
                <w:rFonts w:cstheme="minorHAnsi"/>
                <w:b/>
                <w:color w:val="000000"/>
                <w:spacing w:val="2"/>
                <w:sz w:val="20"/>
                <w:szCs w:val="20"/>
              </w:rPr>
              <w:t xml:space="preserve">comunidad) </w:t>
            </w:r>
            <w:r w:rsidRPr="00E11F73">
              <w:rPr>
                <w:rFonts w:cstheme="minorHAnsi"/>
                <w:color w:val="000000"/>
                <w:spacing w:val="2"/>
                <w:sz w:val="20"/>
                <w:szCs w:val="20"/>
              </w:rPr>
              <w:t xml:space="preserve"> para</w:t>
            </w:r>
            <w:proofErr w:type="gramEnd"/>
            <w:r w:rsidRPr="00E11F73">
              <w:rPr>
                <w:rFonts w:cstheme="minorHAnsi"/>
                <w:color w:val="000000"/>
                <w:spacing w:val="2"/>
                <w:sz w:val="20"/>
                <w:szCs w:val="20"/>
              </w:rPr>
              <w:t xml:space="preserve">  comunicar</w:t>
            </w:r>
            <w:r w:rsidRPr="00E11F73">
              <w:rPr>
                <w:rFonts w:cstheme="minorHAnsi"/>
                <w:sz w:val="20"/>
                <w:szCs w:val="20"/>
              </w:rPr>
              <w:t xml:space="preserve"> </w:t>
            </w:r>
            <w:r w:rsidRPr="00E11F73">
              <w:rPr>
                <w:rFonts w:cstheme="minorHAnsi"/>
                <w:color w:val="000000"/>
                <w:w w:val="105"/>
                <w:sz w:val="20"/>
                <w:szCs w:val="20"/>
              </w:rPr>
              <w:t>sus  propias  experiencias  o</w:t>
            </w:r>
            <w:r w:rsidRPr="00E11F73">
              <w:rPr>
                <w:rFonts w:cstheme="minorHAnsi"/>
                <w:sz w:val="20"/>
                <w:szCs w:val="20"/>
              </w:rPr>
              <w:t xml:space="preserve"> </w:t>
            </w:r>
            <w:r w:rsidRPr="00E11F73">
              <w:rPr>
                <w:rFonts w:cstheme="minorHAnsi"/>
                <w:color w:val="000000"/>
                <w:sz w:val="20"/>
                <w:szCs w:val="20"/>
              </w:rPr>
              <w:t>sentimientos. Improvisa,</w:t>
            </w:r>
            <w:r w:rsidRPr="00E11F73">
              <w:rPr>
                <w:rFonts w:cstheme="minorHAnsi"/>
                <w:sz w:val="20"/>
                <w:szCs w:val="20"/>
              </w:rPr>
              <w:t xml:space="preserve"> </w:t>
            </w:r>
            <w:r w:rsidRPr="00E11F73">
              <w:rPr>
                <w:rFonts w:cstheme="minorHAnsi"/>
                <w:color w:val="000000"/>
                <w:w w:val="109"/>
                <w:sz w:val="20"/>
                <w:szCs w:val="20"/>
              </w:rPr>
              <w:t>experimenta    y    combina</w:t>
            </w:r>
            <w:r w:rsidRPr="00E11F73">
              <w:rPr>
                <w:rFonts w:cstheme="minorHAnsi"/>
                <w:sz w:val="20"/>
                <w:szCs w:val="20"/>
              </w:rPr>
              <w:t xml:space="preserve"> </w:t>
            </w:r>
            <w:r w:rsidRPr="00E11F73">
              <w:rPr>
                <w:rFonts w:cstheme="minorHAnsi"/>
                <w:color w:val="000000"/>
                <w:w w:val="103"/>
                <w:sz w:val="20"/>
                <w:szCs w:val="20"/>
              </w:rPr>
              <w:t>diversos elementos, medios,</w:t>
            </w:r>
          </w:p>
          <w:p w14:paraId="090F99E8" w14:textId="77777777" w:rsidR="006F6D87" w:rsidRPr="00E11F73" w:rsidRDefault="006F6D87" w:rsidP="006F6D87">
            <w:pPr>
              <w:spacing w:before="13" w:line="207" w:lineRule="exact"/>
              <w:rPr>
                <w:rFonts w:cstheme="minorHAnsi"/>
                <w:sz w:val="20"/>
                <w:szCs w:val="20"/>
              </w:rPr>
            </w:pPr>
            <w:proofErr w:type="gramStart"/>
            <w:r w:rsidRPr="00E11F73">
              <w:rPr>
                <w:rFonts w:cstheme="minorHAnsi"/>
                <w:color w:val="000000"/>
                <w:w w:val="106"/>
                <w:sz w:val="20"/>
                <w:szCs w:val="20"/>
              </w:rPr>
              <w:t>materiales  y</w:t>
            </w:r>
            <w:proofErr w:type="gramEnd"/>
            <w:r w:rsidRPr="00E11F73">
              <w:rPr>
                <w:rFonts w:cstheme="minorHAnsi"/>
                <w:color w:val="000000"/>
                <w:w w:val="106"/>
                <w:sz w:val="20"/>
                <w:szCs w:val="20"/>
              </w:rPr>
              <w:t xml:space="preserve">  técnicas  para</w:t>
            </w:r>
            <w:r w:rsidRPr="00E11F73">
              <w:rPr>
                <w:rFonts w:cstheme="minorHAnsi"/>
                <w:sz w:val="20"/>
                <w:szCs w:val="20"/>
              </w:rPr>
              <w:t xml:space="preserve"> </w:t>
            </w:r>
            <w:r w:rsidRPr="00E11F73">
              <w:rPr>
                <w:rFonts w:cstheme="minorHAnsi"/>
                <w:color w:val="000000"/>
                <w:sz w:val="20"/>
                <w:szCs w:val="20"/>
              </w:rPr>
              <w:t>descubrir</w:t>
            </w:r>
            <w:r w:rsidRPr="00E11F73">
              <w:rPr>
                <w:rFonts w:cstheme="minorHAnsi"/>
                <w:color w:val="000000"/>
                <w:sz w:val="20"/>
                <w:szCs w:val="20"/>
              </w:rPr>
              <w:tab/>
            </w:r>
            <w:r w:rsidRPr="00E11F73">
              <w:rPr>
                <w:rFonts w:cstheme="minorHAnsi"/>
                <w:color w:val="000000"/>
                <w:w w:val="112"/>
                <w:sz w:val="20"/>
                <w:szCs w:val="20"/>
              </w:rPr>
              <w:t>cómo    puede</w:t>
            </w:r>
            <w:r w:rsidRPr="00E11F73">
              <w:rPr>
                <w:rFonts w:cstheme="minorHAnsi"/>
                <w:sz w:val="20"/>
                <w:szCs w:val="20"/>
              </w:rPr>
              <w:t xml:space="preserve"> </w:t>
            </w:r>
            <w:r w:rsidRPr="00E11F73">
              <w:rPr>
                <w:rFonts w:cstheme="minorHAnsi"/>
                <w:color w:val="000000"/>
                <w:sz w:val="20"/>
                <w:szCs w:val="20"/>
              </w:rPr>
              <w:t>comunicar una idea.</w:t>
            </w:r>
          </w:p>
          <w:p w14:paraId="369008F0" w14:textId="77777777" w:rsidR="006F6D87" w:rsidRPr="00E11F73" w:rsidRDefault="006F6D87" w:rsidP="006F6D87">
            <w:pPr>
              <w:pStyle w:val="Prrafodelista"/>
              <w:numPr>
                <w:ilvl w:val="0"/>
                <w:numId w:val="1"/>
              </w:numPr>
              <w:tabs>
                <w:tab w:val="left" w:pos="322"/>
              </w:tabs>
              <w:spacing w:before="21" w:line="207" w:lineRule="exact"/>
              <w:ind w:left="37" w:firstLine="1"/>
              <w:rPr>
                <w:rFonts w:cstheme="minorHAnsi"/>
                <w:sz w:val="20"/>
                <w:szCs w:val="20"/>
              </w:rPr>
            </w:pPr>
            <w:r w:rsidRPr="00E11F73">
              <w:rPr>
                <w:rFonts w:cstheme="minorHAnsi"/>
                <w:b/>
                <w:color w:val="000000"/>
                <w:w w:val="106"/>
                <w:sz w:val="20"/>
                <w:szCs w:val="20"/>
              </w:rPr>
              <w:t>Describe la idea o temática</w:t>
            </w:r>
            <w:r w:rsidRPr="00E11F73">
              <w:rPr>
                <w:rFonts w:cstheme="minorHAnsi"/>
                <w:b/>
                <w:sz w:val="20"/>
                <w:szCs w:val="20"/>
              </w:rPr>
              <w:t xml:space="preserve"> </w:t>
            </w:r>
            <w:r w:rsidRPr="00E11F73">
              <w:rPr>
                <w:rFonts w:cstheme="minorHAnsi"/>
                <w:b/>
                <w:color w:val="000000"/>
                <w:spacing w:val="1"/>
                <w:sz w:val="20"/>
                <w:szCs w:val="20"/>
              </w:rPr>
              <w:t xml:space="preserve">específica </w:t>
            </w:r>
            <w:r w:rsidRPr="00E11F73">
              <w:rPr>
                <w:rFonts w:cstheme="minorHAnsi"/>
                <w:color w:val="000000"/>
                <w:spacing w:val="1"/>
                <w:sz w:val="20"/>
                <w:szCs w:val="20"/>
              </w:rPr>
              <w:t>desarrollada en sus</w:t>
            </w:r>
          </w:p>
          <w:p w14:paraId="4EB3A6BE"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4"/>
                <w:sz w:val="20"/>
                <w:szCs w:val="20"/>
              </w:rPr>
              <w:t>procesos de improvisación y</w:t>
            </w:r>
          </w:p>
          <w:p w14:paraId="5D10B2C5"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experimentación.</w:t>
            </w:r>
          </w:p>
          <w:p w14:paraId="64A7110C" w14:textId="77777777" w:rsidR="006F6D87" w:rsidRPr="00E11F73" w:rsidRDefault="006F6D87" w:rsidP="006F6D87">
            <w:pPr>
              <w:pStyle w:val="Prrafodelista"/>
              <w:numPr>
                <w:ilvl w:val="0"/>
                <w:numId w:val="1"/>
              </w:numPr>
              <w:tabs>
                <w:tab w:val="left" w:pos="180"/>
              </w:tabs>
              <w:spacing w:before="21" w:line="207" w:lineRule="exact"/>
              <w:ind w:left="0" w:firstLine="38"/>
              <w:rPr>
                <w:rFonts w:cstheme="minorHAnsi"/>
                <w:sz w:val="20"/>
                <w:szCs w:val="20"/>
              </w:rPr>
            </w:pPr>
            <w:proofErr w:type="gramStart"/>
            <w:r w:rsidRPr="00E11F73">
              <w:rPr>
                <w:rFonts w:cstheme="minorHAnsi"/>
                <w:b/>
                <w:color w:val="000000"/>
                <w:w w:val="101"/>
                <w:sz w:val="20"/>
                <w:szCs w:val="20"/>
              </w:rPr>
              <w:t>Explica  las</w:t>
            </w:r>
            <w:proofErr w:type="gramEnd"/>
            <w:r w:rsidRPr="00E11F73">
              <w:rPr>
                <w:rFonts w:cstheme="minorHAnsi"/>
                <w:b/>
                <w:color w:val="000000"/>
                <w:w w:val="101"/>
                <w:sz w:val="20"/>
                <w:szCs w:val="20"/>
              </w:rPr>
              <w:t xml:space="preserve">  técnicas  que  ha</w:t>
            </w:r>
            <w:r w:rsidRPr="00E11F73">
              <w:rPr>
                <w:rFonts w:cstheme="minorHAnsi"/>
                <w:b/>
                <w:sz w:val="20"/>
                <w:szCs w:val="20"/>
              </w:rPr>
              <w:t xml:space="preserve"> </w:t>
            </w:r>
            <w:r w:rsidRPr="00E11F73">
              <w:rPr>
                <w:rFonts w:cstheme="minorHAnsi"/>
                <w:b/>
                <w:color w:val="000000"/>
                <w:w w:val="106"/>
                <w:sz w:val="20"/>
                <w:szCs w:val="20"/>
              </w:rPr>
              <w:t>usado y las maneras en que</w:t>
            </w:r>
            <w:r w:rsidRPr="00E11F73">
              <w:rPr>
                <w:rFonts w:cstheme="minorHAnsi"/>
                <w:b/>
                <w:sz w:val="20"/>
                <w:szCs w:val="20"/>
              </w:rPr>
              <w:t xml:space="preserve"> </w:t>
            </w:r>
            <w:r w:rsidRPr="00E11F73">
              <w:rPr>
                <w:rFonts w:cstheme="minorHAnsi"/>
                <w:b/>
                <w:color w:val="000000"/>
                <w:w w:val="103"/>
                <w:sz w:val="20"/>
                <w:szCs w:val="20"/>
              </w:rPr>
              <w:t>siente   que   su   trabajo   es</w:t>
            </w:r>
            <w:r w:rsidRPr="00E11F73">
              <w:rPr>
                <w:rFonts w:cstheme="minorHAnsi"/>
                <w:b/>
                <w:sz w:val="20"/>
                <w:szCs w:val="20"/>
              </w:rPr>
              <w:t xml:space="preserve"> </w:t>
            </w:r>
            <w:r w:rsidRPr="00E11F73">
              <w:rPr>
                <w:rFonts w:cstheme="minorHAnsi"/>
                <w:b/>
                <w:color w:val="000000"/>
                <w:sz w:val="20"/>
                <w:szCs w:val="20"/>
              </w:rPr>
              <w:t>exitoso</w:t>
            </w:r>
            <w:r w:rsidRPr="00E11F73">
              <w:rPr>
                <w:rFonts w:cstheme="minorHAnsi"/>
                <w:color w:val="000000"/>
                <w:sz w:val="20"/>
                <w:szCs w:val="20"/>
              </w:rPr>
              <w:t xml:space="preserve">. Ejemplo: </w:t>
            </w:r>
            <w:r w:rsidRPr="00E11F73">
              <w:rPr>
                <w:rFonts w:cstheme="minorHAnsi"/>
                <w:color w:val="000000"/>
                <w:spacing w:val="1"/>
                <w:sz w:val="20"/>
                <w:szCs w:val="20"/>
              </w:rPr>
              <w:t>El</w:t>
            </w:r>
            <w:r w:rsidRPr="00E11F73">
              <w:rPr>
                <w:rFonts w:cstheme="minorHAnsi"/>
                <w:sz w:val="20"/>
                <w:szCs w:val="20"/>
              </w:rPr>
              <w:t xml:space="preserve"> </w:t>
            </w:r>
            <w:proofErr w:type="gramStart"/>
            <w:r w:rsidRPr="00E11F73">
              <w:rPr>
                <w:rFonts w:cstheme="minorHAnsi"/>
                <w:color w:val="000000"/>
                <w:w w:val="104"/>
                <w:sz w:val="20"/>
                <w:szCs w:val="20"/>
              </w:rPr>
              <w:t>estudiante  explica</w:t>
            </w:r>
            <w:proofErr w:type="gramEnd"/>
            <w:r w:rsidRPr="00E11F73">
              <w:rPr>
                <w:rFonts w:cstheme="minorHAnsi"/>
                <w:color w:val="000000"/>
                <w:w w:val="104"/>
                <w:sz w:val="20"/>
                <w:szCs w:val="20"/>
              </w:rPr>
              <w:t xml:space="preserve">  por  qué</w:t>
            </w:r>
          </w:p>
          <w:p w14:paraId="7845DF42" w14:textId="77777777" w:rsidR="006F6D87" w:rsidRPr="00E11F73" w:rsidRDefault="006F6D87" w:rsidP="006F6D87">
            <w:pPr>
              <w:spacing w:before="11" w:line="207" w:lineRule="exact"/>
              <w:rPr>
                <w:rFonts w:cstheme="minorHAnsi"/>
                <w:sz w:val="20"/>
                <w:szCs w:val="20"/>
              </w:rPr>
            </w:pPr>
            <w:proofErr w:type="gramStart"/>
            <w:r w:rsidRPr="00E11F73">
              <w:rPr>
                <w:rFonts w:cstheme="minorHAnsi"/>
                <w:color w:val="000000"/>
                <w:w w:val="109"/>
                <w:sz w:val="20"/>
                <w:szCs w:val="20"/>
              </w:rPr>
              <w:lastRenderedPageBreak/>
              <w:t>eligió  estirar</w:t>
            </w:r>
            <w:proofErr w:type="gramEnd"/>
            <w:r w:rsidRPr="00E11F73">
              <w:rPr>
                <w:rFonts w:cstheme="minorHAnsi"/>
                <w:color w:val="000000"/>
                <w:w w:val="109"/>
                <w:sz w:val="20"/>
                <w:szCs w:val="20"/>
              </w:rPr>
              <w:t xml:space="preserve">  los  brazos  y</w:t>
            </w:r>
            <w:r w:rsidRPr="00E11F73">
              <w:rPr>
                <w:rFonts w:cstheme="minorHAnsi"/>
                <w:sz w:val="20"/>
                <w:szCs w:val="20"/>
              </w:rPr>
              <w:t xml:space="preserve"> </w:t>
            </w:r>
            <w:r w:rsidRPr="00E11F73">
              <w:rPr>
                <w:rFonts w:cstheme="minorHAnsi"/>
                <w:color w:val="000000"/>
                <w:w w:val="101"/>
                <w:sz w:val="20"/>
                <w:szCs w:val="20"/>
              </w:rPr>
              <w:t>desplazarse lentamente para</w:t>
            </w:r>
          </w:p>
          <w:p w14:paraId="2B92E861"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3"/>
                <w:sz w:val="20"/>
                <w:szCs w:val="20"/>
              </w:rPr>
              <w:t>representar el viento en una</w:t>
            </w:r>
            <w:r w:rsidRPr="00E11F73">
              <w:rPr>
                <w:rFonts w:cstheme="minorHAnsi"/>
                <w:sz w:val="20"/>
                <w:szCs w:val="20"/>
              </w:rPr>
              <w:t xml:space="preserve"> </w:t>
            </w:r>
            <w:r w:rsidRPr="00E11F73">
              <w:rPr>
                <w:rFonts w:cstheme="minorHAnsi"/>
                <w:color w:val="000000"/>
                <w:sz w:val="20"/>
                <w:szCs w:val="20"/>
              </w:rPr>
              <w:t>danza.</w:t>
            </w:r>
          </w:p>
        </w:tc>
        <w:tc>
          <w:tcPr>
            <w:tcW w:w="1826" w:type="dxa"/>
          </w:tcPr>
          <w:p w14:paraId="3DE99F64" w14:textId="77777777" w:rsidR="006F6D87" w:rsidRPr="00E11F73" w:rsidRDefault="006F6D87" w:rsidP="006F6D87">
            <w:pPr>
              <w:spacing w:before="40" w:line="207" w:lineRule="exact"/>
              <w:rPr>
                <w:rFonts w:cstheme="minorHAnsi"/>
                <w:sz w:val="20"/>
                <w:szCs w:val="20"/>
              </w:rPr>
            </w:pPr>
            <w:r w:rsidRPr="00E11F73">
              <w:rPr>
                <w:rFonts w:cstheme="minorHAnsi"/>
                <w:color w:val="000000"/>
                <w:w w:val="102"/>
                <w:sz w:val="20"/>
                <w:szCs w:val="20"/>
              </w:rPr>
              <w:lastRenderedPageBreak/>
              <w:t xml:space="preserve">•  </w:t>
            </w:r>
            <w:proofErr w:type="gramStart"/>
            <w:r w:rsidRPr="00E11F73">
              <w:rPr>
                <w:rFonts w:cstheme="minorHAnsi"/>
                <w:color w:val="000000"/>
                <w:w w:val="102"/>
                <w:sz w:val="20"/>
                <w:szCs w:val="20"/>
              </w:rPr>
              <w:t>I</w:t>
            </w:r>
            <w:r w:rsidRPr="00E11F73">
              <w:rPr>
                <w:rFonts w:cstheme="minorHAnsi"/>
                <w:b/>
                <w:color w:val="000000"/>
                <w:w w:val="102"/>
                <w:sz w:val="20"/>
                <w:szCs w:val="20"/>
              </w:rPr>
              <w:t>mprovisa  y</w:t>
            </w:r>
            <w:proofErr w:type="gramEnd"/>
            <w:r w:rsidRPr="00E11F73">
              <w:rPr>
                <w:rFonts w:cstheme="minorHAnsi"/>
                <w:b/>
                <w:color w:val="000000"/>
                <w:w w:val="102"/>
                <w:sz w:val="20"/>
                <w:szCs w:val="20"/>
              </w:rPr>
              <w:t xml:space="preserve">  experimenta</w:t>
            </w:r>
            <w:r w:rsidRPr="00E11F73">
              <w:rPr>
                <w:rFonts w:cstheme="minorHAnsi"/>
                <w:b/>
                <w:sz w:val="20"/>
                <w:szCs w:val="20"/>
              </w:rPr>
              <w:t xml:space="preserve"> </w:t>
            </w:r>
            <w:r w:rsidRPr="00E11F73">
              <w:rPr>
                <w:rFonts w:cstheme="minorHAnsi"/>
                <w:b/>
                <w:color w:val="000000"/>
                <w:w w:val="117"/>
                <w:sz w:val="20"/>
                <w:szCs w:val="20"/>
              </w:rPr>
              <w:t>maneras    de    usar    los</w:t>
            </w:r>
            <w:r w:rsidRPr="00E11F73">
              <w:rPr>
                <w:rFonts w:cstheme="minorHAnsi"/>
                <w:b/>
                <w:sz w:val="20"/>
                <w:szCs w:val="20"/>
              </w:rPr>
              <w:t xml:space="preserve"> </w:t>
            </w:r>
            <w:r w:rsidRPr="00E11F73">
              <w:rPr>
                <w:rFonts w:cstheme="minorHAnsi"/>
                <w:b/>
                <w:color w:val="000000"/>
                <w:spacing w:val="-1"/>
                <w:sz w:val="20"/>
                <w:szCs w:val="20"/>
              </w:rPr>
              <w:t>elementos del arte</w:t>
            </w:r>
            <w:r w:rsidRPr="00E11F73">
              <w:rPr>
                <w:rFonts w:cstheme="minorHAnsi"/>
                <w:color w:val="000000"/>
                <w:spacing w:val="-1"/>
                <w:sz w:val="20"/>
                <w:szCs w:val="20"/>
              </w:rPr>
              <w:t xml:space="preserve"> y reconoce</w:t>
            </w:r>
            <w:r w:rsidRPr="00E11F73">
              <w:rPr>
                <w:rFonts w:cstheme="minorHAnsi"/>
                <w:sz w:val="20"/>
                <w:szCs w:val="20"/>
              </w:rPr>
              <w:t xml:space="preserve"> </w:t>
            </w:r>
            <w:r w:rsidRPr="00E11F73">
              <w:rPr>
                <w:rFonts w:cstheme="minorHAnsi"/>
                <w:color w:val="000000"/>
                <w:w w:val="103"/>
                <w:sz w:val="20"/>
                <w:szCs w:val="20"/>
              </w:rPr>
              <w:t>los efectos que puede lograr</w:t>
            </w:r>
          </w:p>
          <w:p w14:paraId="4694841D" w14:textId="77777777" w:rsidR="006F6D87" w:rsidRPr="00E11F73" w:rsidRDefault="006F6D87" w:rsidP="006F6D87">
            <w:pPr>
              <w:spacing w:before="14" w:line="207" w:lineRule="exact"/>
              <w:rPr>
                <w:rFonts w:cstheme="minorHAnsi"/>
                <w:b/>
                <w:sz w:val="20"/>
                <w:szCs w:val="20"/>
              </w:rPr>
            </w:pPr>
            <w:r w:rsidRPr="00E11F73">
              <w:rPr>
                <w:rFonts w:cstheme="minorHAnsi"/>
                <w:color w:val="000000"/>
                <w:sz w:val="20"/>
                <w:szCs w:val="20"/>
              </w:rPr>
              <w:t>combinando diversos medios,</w:t>
            </w:r>
            <w:r w:rsidRPr="00E11F73">
              <w:rPr>
                <w:rFonts w:cstheme="minorHAnsi"/>
                <w:sz w:val="20"/>
                <w:szCs w:val="20"/>
              </w:rPr>
              <w:t xml:space="preserve"> </w:t>
            </w:r>
            <w:proofErr w:type="gramStart"/>
            <w:r w:rsidRPr="00E11F73">
              <w:rPr>
                <w:rFonts w:cstheme="minorHAnsi"/>
                <w:color w:val="000000"/>
                <w:w w:val="101"/>
                <w:sz w:val="20"/>
                <w:szCs w:val="20"/>
              </w:rPr>
              <w:t xml:space="preserve">materiales,   </w:t>
            </w:r>
            <w:proofErr w:type="gramEnd"/>
            <w:r w:rsidRPr="00E11F73">
              <w:rPr>
                <w:rFonts w:cstheme="minorHAnsi"/>
                <w:color w:val="000000"/>
                <w:w w:val="101"/>
                <w:sz w:val="20"/>
                <w:szCs w:val="20"/>
              </w:rPr>
              <w:t>herramientas   y</w:t>
            </w:r>
            <w:r w:rsidRPr="00E11F73">
              <w:rPr>
                <w:rFonts w:cstheme="minorHAnsi"/>
                <w:sz w:val="20"/>
                <w:szCs w:val="20"/>
              </w:rPr>
              <w:t xml:space="preserve"> </w:t>
            </w:r>
            <w:r w:rsidRPr="00E11F73">
              <w:rPr>
                <w:rFonts w:cstheme="minorHAnsi"/>
                <w:color w:val="000000"/>
                <w:w w:val="106"/>
                <w:sz w:val="20"/>
                <w:szCs w:val="20"/>
              </w:rPr>
              <w:t xml:space="preserve">técnicas    </w:t>
            </w:r>
            <w:r w:rsidRPr="00E11F73">
              <w:rPr>
                <w:rFonts w:cstheme="minorHAnsi"/>
                <w:b/>
                <w:color w:val="000000"/>
                <w:w w:val="106"/>
                <w:sz w:val="20"/>
                <w:szCs w:val="20"/>
              </w:rPr>
              <w:t>para    comunicar</w:t>
            </w:r>
            <w:r w:rsidRPr="00E11F73">
              <w:rPr>
                <w:rFonts w:cstheme="minorHAnsi"/>
                <w:b/>
                <w:sz w:val="20"/>
                <w:szCs w:val="20"/>
              </w:rPr>
              <w:t xml:space="preserve"> </w:t>
            </w:r>
            <w:r w:rsidRPr="00E11F73">
              <w:rPr>
                <w:rFonts w:cstheme="minorHAnsi"/>
                <w:b/>
                <w:color w:val="000000"/>
                <w:w w:val="102"/>
                <w:sz w:val="20"/>
                <w:szCs w:val="20"/>
              </w:rPr>
              <w:t>ideas. Ejemplo: El estudiante</w:t>
            </w:r>
          </w:p>
          <w:p w14:paraId="4A9D1CA2" w14:textId="77777777" w:rsidR="006F6D87" w:rsidRPr="00E11F73" w:rsidRDefault="006F6D87" w:rsidP="006F6D87">
            <w:pPr>
              <w:spacing w:before="11" w:line="207" w:lineRule="exact"/>
              <w:rPr>
                <w:rFonts w:cstheme="minorHAnsi"/>
                <w:sz w:val="20"/>
                <w:szCs w:val="20"/>
              </w:rPr>
            </w:pPr>
            <w:r w:rsidRPr="00E11F73">
              <w:rPr>
                <w:rFonts w:cstheme="minorHAnsi"/>
                <w:b/>
                <w:color w:val="000000"/>
                <w:w w:val="105"/>
                <w:sz w:val="20"/>
                <w:szCs w:val="20"/>
              </w:rPr>
              <w:t>realiza mezclas de color con</w:t>
            </w:r>
            <w:r w:rsidRPr="00E11F73">
              <w:rPr>
                <w:rFonts w:cstheme="minorHAnsi"/>
                <w:b/>
                <w:sz w:val="20"/>
                <w:szCs w:val="20"/>
              </w:rPr>
              <w:t xml:space="preserve"> </w:t>
            </w:r>
            <w:r w:rsidRPr="00E11F73">
              <w:rPr>
                <w:rFonts w:cstheme="minorHAnsi"/>
                <w:b/>
                <w:color w:val="000000"/>
                <w:sz w:val="20"/>
                <w:szCs w:val="20"/>
              </w:rPr>
              <w:t>témperas, par</w:t>
            </w:r>
            <w:r w:rsidRPr="00E11F73">
              <w:rPr>
                <w:rFonts w:cstheme="minorHAnsi"/>
                <w:color w:val="000000"/>
                <w:sz w:val="20"/>
                <w:szCs w:val="20"/>
              </w:rPr>
              <w:t>a</w:t>
            </w:r>
            <w:r w:rsidRPr="00E11F73">
              <w:rPr>
                <w:rFonts w:cstheme="minorHAnsi"/>
                <w:color w:val="000000"/>
                <w:sz w:val="20"/>
                <w:szCs w:val="20"/>
              </w:rPr>
              <w:tab/>
              <w:t>crear</w:t>
            </w:r>
          </w:p>
          <w:p w14:paraId="0860535D" w14:textId="77777777" w:rsidR="006F6D87" w:rsidRPr="00E11F73" w:rsidRDefault="006F6D87" w:rsidP="006F6D87">
            <w:pPr>
              <w:spacing w:before="11" w:line="207" w:lineRule="exact"/>
              <w:rPr>
                <w:rFonts w:cstheme="minorHAnsi"/>
                <w:sz w:val="20"/>
                <w:szCs w:val="20"/>
              </w:rPr>
            </w:pPr>
            <w:r w:rsidRPr="00E11F73">
              <w:rPr>
                <w:rFonts w:cstheme="minorHAnsi"/>
                <w:color w:val="000000"/>
                <w:spacing w:val="1"/>
                <w:sz w:val="20"/>
                <w:szCs w:val="20"/>
              </w:rPr>
              <w:t>diferentes tonos de color que</w:t>
            </w:r>
            <w:r w:rsidRPr="00E11F73">
              <w:rPr>
                <w:rFonts w:cstheme="minorHAnsi"/>
                <w:sz w:val="20"/>
                <w:szCs w:val="20"/>
              </w:rPr>
              <w:t xml:space="preserve"> </w:t>
            </w:r>
            <w:r w:rsidRPr="00E11F73">
              <w:rPr>
                <w:rFonts w:cstheme="minorHAnsi"/>
                <w:color w:val="000000"/>
                <w:spacing w:val="1"/>
                <w:sz w:val="20"/>
                <w:szCs w:val="20"/>
              </w:rPr>
              <w:t>se parezcan más a su color de</w:t>
            </w:r>
            <w:r w:rsidRPr="00E11F73">
              <w:rPr>
                <w:rFonts w:cstheme="minorHAnsi"/>
                <w:sz w:val="20"/>
                <w:szCs w:val="20"/>
              </w:rPr>
              <w:t xml:space="preserve"> </w:t>
            </w:r>
            <w:r w:rsidRPr="00E11F73">
              <w:rPr>
                <w:rFonts w:cstheme="minorHAnsi"/>
                <w:color w:val="000000"/>
                <w:sz w:val="20"/>
                <w:szCs w:val="20"/>
              </w:rPr>
              <w:t xml:space="preserve">piel al </w:t>
            </w:r>
            <w:r w:rsidRPr="00E11F73">
              <w:rPr>
                <w:rFonts w:cstheme="minorHAnsi"/>
                <w:color w:val="000000"/>
                <w:sz w:val="20"/>
                <w:szCs w:val="20"/>
              </w:rPr>
              <w:lastRenderedPageBreak/>
              <w:t>hacer su auto retrato.</w:t>
            </w:r>
          </w:p>
          <w:p w14:paraId="726AC876" w14:textId="77777777" w:rsidR="006F6D87" w:rsidRPr="00E11F73" w:rsidRDefault="006F6D87" w:rsidP="006F6D87">
            <w:pPr>
              <w:pStyle w:val="Prrafodelista"/>
              <w:numPr>
                <w:ilvl w:val="0"/>
                <w:numId w:val="1"/>
              </w:numPr>
              <w:tabs>
                <w:tab w:val="left" w:pos="322"/>
              </w:tabs>
              <w:spacing w:before="25" w:line="207" w:lineRule="exact"/>
              <w:ind w:left="38" w:firstLine="0"/>
              <w:rPr>
                <w:rFonts w:cstheme="minorHAnsi"/>
                <w:sz w:val="20"/>
                <w:szCs w:val="20"/>
              </w:rPr>
            </w:pPr>
            <w:r w:rsidRPr="00E11F73">
              <w:rPr>
                <w:rFonts w:cstheme="minorHAnsi"/>
                <w:b/>
                <w:color w:val="000000"/>
                <w:spacing w:val="2"/>
                <w:sz w:val="20"/>
                <w:szCs w:val="20"/>
              </w:rPr>
              <w:t xml:space="preserve">Planifica sus proyectos </w:t>
            </w:r>
            <w:r w:rsidRPr="00E11F73">
              <w:rPr>
                <w:rFonts w:cstheme="minorHAnsi"/>
                <w:color w:val="000000"/>
                <w:spacing w:val="2"/>
                <w:sz w:val="20"/>
                <w:szCs w:val="20"/>
              </w:rPr>
              <w:t>sobre</w:t>
            </w:r>
            <w:r w:rsidRPr="00E11F73">
              <w:rPr>
                <w:rFonts w:cstheme="minorHAnsi"/>
                <w:sz w:val="20"/>
                <w:szCs w:val="20"/>
              </w:rPr>
              <w:t xml:space="preserve"> </w:t>
            </w:r>
            <w:r w:rsidRPr="00E11F73">
              <w:rPr>
                <w:rFonts w:cstheme="minorHAnsi"/>
                <w:color w:val="000000"/>
                <w:sz w:val="20"/>
                <w:szCs w:val="20"/>
              </w:rPr>
              <w:t>la base de las maneras en que</w:t>
            </w:r>
          </w:p>
          <w:p w14:paraId="0599411F"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7"/>
                <w:sz w:val="20"/>
                <w:szCs w:val="20"/>
              </w:rPr>
              <w:t>otros artistas han usado los</w:t>
            </w:r>
            <w:r w:rsidRPr="00E11F73">
              <w:rPr>
                <w:rFonts w:cstheme="minorHAnsi"/>
                <w:sz w:val="20"/>
                <w:szCs w:val="20"/>
              </w:rPr>
              <w:t xml:space="preserve"> </w:t>
            </w:r>
            <w:r w:rsidRPr="00E11F73">
              <w:rPr>
                <w:rFonts w:cstheme="minorHAnsi"/>
                <w:color w:val="000000"/>
                <w:w w:val="103"/>
                <w:sz w:val="20"/>
                <w:szCs w:val="20"/>
              </w:rPr>
              <w:t>elementos   del   arte   y   las</w:t>
            </w:r>
            <w:r w:rsidRPr="00E11F73">
              <w:rPr>
                <w:rFonts w:cstheme="minorHAnsi"/>
                <w:sz w:val="20"/>
                <w:szCs w:val="20"/>
              </w:rPr>
              <w:t xml:space="preserve"> </w:t>
            </w:r>
            <w:r w:rsidRPr="00E11F73">
              <w:rPr>
                <w:rFonts w:cstheme="minorHAnsi"/>
                <w:color w:val="000000"/>
                <w:sz w:val="20"/>
                <w:szCs w:val="20"/>
              </w:rPr>
              <w:t>técnicas</w:t>
            </w:r>
            <w:r w:rsidRPr="00E11F73">
              <w:rPr>
                <w:rFonts w:cstheme="minorHAnsi"/>
                <w:color w:val="000000"/>
                <w:w w:val="102"/>
                <w:sz w:val="20"/>
                <w:szCs w:val="20"/>
              </w:rPr>
              <w:t xml:space="preserve"> (por   </w:t>
            </w:r>
            <w:proofErr w:type="gramStart"/>
            <w:r w:rsidRPr="00E11F73">
              <w:rPr>
                <w:rFonts w:cstheme="minorHAnsi"/>
                <w:color w:val="000000"/>
                <w:w w:val="102"/>
                <w:sz w:val="20"/>
                <w:szCs w:val="20"/>
              </w:rPr>
              <w:t xml:space="preserve">ejemplo,   </w:t>
            </w:r>
            <w:proofErr w:type="gramEnd"/>
            <w:r w:rsidRPr="00E11F73">
              <w:rPr>
                <w:rFonts w:cstheme="minorHAnsi"/>
                <w:color w:val="000000"/>
                <w:w w:val="102"/>
                <w:sz w:val="20"/>
                <w:szCs w:val="20"/>
              </w:rPr>
              <w:t>en</w:t>
            </w:r>
            <w:r w:rsidRPr="00E11F73">
              <w:rPr>
                <w:rFonts w:cstheme="minorHAnsi"/>
                <w:sz w:val="20"/>
                <w:szCs w:val="20"/>
              </w:rPr>
              <w:t xml:space="preserve"> </w:t>
            </w:r>
            <w:r w:rsidRPr="00E11F73">
              <w:rPr>
                <w:rFonts w:cstheme="minorHAnsi"/>
                <w:color w:val="000000"/>
                <w:sz w:val="20"/>
                <w:szCs w:val="20"/>
              </w:rPr>
              <w:t>prácticas artísticas</w:t>
            </w:r>
          </w:p>
          <w:p w14:paraId="6363E540" w14:textId="77777777" w:rsidR="006F6D87" w:rsidRPr="00E11F73" w:rsidRDefault="006F6D87" w:rsidP="006F6D87">
            <w:pPr>
              <w:tabs>
                <w:tab w:val="left" w:pos="1504"/>
                <w:tab w:val="left" w:pos="2138"/>
              </w:tabs>
              <w:spacing w:before="11" w:line="207" w:lineRule="exact"/>
              <w:rPr>
                <w:rFonts w:cstheme="minorHAnsi"/>
                <w:sz w:val="20"/>
                <w:szCs w:val="20"/>
              </w:rPr>
            </w:pPr>
            <w:proofErr w:type="gramStart"/>
            <w:r w:rsidRPr="00E11F73">
              <w:rPr>
                <w:rFonts w:cstheme="minorHAnsi"/>
                <w:color w:val="000000"/>
                <w:sz w:val="20"/>
                <w:szCs w:val="20"/>
              </w:rPr>
              <w:t>tradicionales  de</w:t>
            </w:r>
            <w:proofErr w:type="gramEnd"/>
            <w:r w:rsidRPr="00E11F73">
              <w:rPr>
                <w:rFonts w:cstheme="minorHAnsi"/>
                <w:color w:val="000000"/>
                <w:sz w:val="20"/>
                <w:szCs w:val="20"/>
              </w:rPr>
              <w:t xml:space="preserve"> </w:t>
            </w:r>
            <w:r w:rsidRPr="00E11F73">
              <w:rPr>
                <w:rFonts w:cstheme="minorHAnsi"/>
                <w:color w:val="000000"/>
                <w:spacing w:val="-1"/>
                <w:sz w:val="20"/>
                <w:szCs w:val="20"/>
              </w:rPr>
              <w:t>su</w:t>
            </w:r>
          </w:p>
          <w:p w14:paraId="0A5EC1CA" w14:textId="77777777" w:rsidR="006F6D87" w:rsidRPr="00E11F73" w:rsidRDefault="006F6D87" w:rsidP="006F6D87">
            <w:pPr>
              <w:spacing w:before="14" w:line="207" w:lineRule="exact"/>
              <w:rPr>
                <w:rFonts w:cstheme="minorHAnsi"/>
                <w:b/>
                <w:sz w:val="20"/>
                <w:szCs w:val="20"/>
              </w:rPr>
            </w:pPr>
            <w:proofErr w:type="gramStart"/>
            <w:r w:rsidRPr="00E11F73">
              <w:rPr>
                <w:rFonts w:cstheme="minorHAnsi"/>
                <w:color w:val="000000"/>
                <w:spacing w:val="2"/>
                <w:sz w:val="20"/>
                <w:szCs w:val="20"/>
              </w:rPr>
              <w:t>comunidad)  para</w:t>
            </w:r>
            <w:proofErr w:type="gramEnd"/>
            <w:r w:rsidRPr="00E11F73">
              <w:rPr>
                <w:rFonts w:cstheme="minorHAnsi"/>
                <w:color w:val="000000"/>
                <w:spacing w:val="2"/>
                <w:sz w:val="20"/>
                <w:szCs w:val="20"/>
              </w:rPr>
              <w:t xml:space="preserve">  comunicar</w:t>
            </w:r>
            <w:r w:rsidRPr="00E11F73">
              <w:rPr>
                <w:rFonts w:cstheme="minorHAnsi"/>
                <w:sz w:val="20"/>
                <w:szCs w:val="20"/>
              </w:rPr>
              <w:t xml:space="preserve"> </w:t>
            </w:r>
            <w:r w:rsidRPr="00E11F73">
              <w:rPr>
                <w:rFonts w:cstheme="minorHAnsi"/>
                <w:color w:val="000000"/>
                <w:w w:val="105"/>
                <w:sz w:val="20"/>
                <w:szCs w:val="20"/>
              </w:rPr>
              <w:t>sus  propias  experiencias  o</w:t>
            </w:r>
            <w:r w:rsidRPr="00E11F73">
              <w:rPr>
                <w:rFonts w:cstheme="minorHAnsi"/>
                <w:sz w:val="20"/>
                <w:szCs w:val="20"/>
              </w:rPr>
              <w:t xml:space="preserve"> </w:t>
            </w:r>
            <w:r w:rsidRPr="00E11F73">
              <w:rPr>
                <w:rFonts w:cstheme="minorHAnsi"/>
                <w:color w:val="000000"/>
                <w:sz w:val="20"/>
                <w:szCs w:val="20"/>
              </w:rPr>
              <w:t>sentimientos. Improvisa,</w:t>
            </w:r>
            <w:r w:rsidRPr="00E11F73">
              <w:rPr>
                <w:rFonts w:cstheme="minorHAnsi"/>
                <w:sz w:val="20"/>
                <w:szCs w:val="20"/>
              </w:rPr>
              <w:t xml:space="preserve"> </w:t>
            </w:r>
            <w:r w:rsidRPr="00E11F73">
              <w:rPr>
                <w:rFonts w:cstheme="minorHAnsi"/>
                <w:color w:val="000000"/>
                <w:w w:val="109"/>
                <w:sz w:val="20"/>
                <w:szCs w:val="20"/>
              </w:rPr>
              <w:t xml:space="preserve">experimenta    y    </w:t>
            </w:r>
            <w:r w:rsidRPr="00E11F73">
              <w:rPr>
                <w:rFonts w:cstheme="minorHAnsi"/>
                <w:b/>
                <w:color w:val="000000"/>
                <w:w w:val="109"/>
                <w:sz w:val="20"/>
                <w:szCs w:val="20"/>
              </w:rPr>
              <w:t>combina</w:t>
            </w:r>
            <w:r w:rsidRPr="00E11F73">
              <w:rPr>
                <w:rFonts w:cstheme="minorHAnsi"/>
                <w:b/>
                <w:sz w:val="20"/>
                <w:szCs w:val="20"/>
              </w:rPr>
              <w:t xml:space="preserve"> </w:t>
            </w:r>
            <w:r w:rsidRPr="00E11F73">
              <w:rPr>
                <w:rFonts w:cstheme="minorHAnsi"/>
                <w:b/>
                <w:color w:val="000000"/>
                <w:w w:val="103"/>
                <w:sz w:val="20"/>
                <w:szCs w:val="20"/>
              </w:rPr>
              <w:t>diversos elementos, medios,</w:t>
            </w:r>
          </w:p>
          <w:p w14:paraId="703D0752" w14:textId="77777777" w:rsidR="006F6D87" w:rsidRPr="00E11F73" w:rsidRDefault="006F6D87" w:rsidP="006F6D87">
            <w:pPr>
              <w:spacing w:before="13" w:line="207" w:lineRule="exact"/>
              <w:rPr>
                <w:rFonts w:cstheme="minorHAnsi"/>
                <w:b/>
                <w:sz w:val="20"/>
                <w:szCs w:val="20"/>
              </w:rPr>
            </w:pPr>
            <w:proofErr w:type="gramStart"/>
            <w:r w:rsidRPr="00E11F73">
              <w:rPr>
                <w:rFonts w:cstheme="minorHAnsi"/>
                <w:b/>
                <w:color w:val="000000"/>
                <w:w w:val="106"/>
                <w:sz w:val="20"/>
                <w:szCs w:val="20"/>
              </w:rPr>
              <w:t>materiales  y</w:t>
            </w:r>
            <w:proofErr w:type="gramEnd"/>
            <w:r w:rsidRPr="00E11F73">
              <w:rPr>
                <w:rFonts w:cstheme="minorHAnsi"/>
                <w:b/>
                <w:color w:val="000000"/>
                <w:w w:val="106"/>
                <w:sz w:val="20"/>
                <w:szCs w:val="20"/>
              </w:rPr>
              <w:t xml:space="preserve">  técnicas  para</w:t>
            </w:r>
            <w:r w:rsidRPr="00E11F73">
              <w:rPr>
                <w:rFonts w:cstheme="minorHAnsi"/>
                <w:b/>
                <w:sz w:val="20"/>
                <w:szCs w:val="20"/>
              </w:rPr>
              <w:t xml:space="preserve"> </w:t>
            </w:r>
            <w:r w:rsidRPr="00E11F73">
              <w:rPr>
                <w:rFonts w:cstheme="minorHAnsi"/>
                <w:b/>
                <w:color w:val="000000"/>
                <w:sz w:val="20"/>
                <w:szCs w:val="20"/>
              </w:rPr>
              <w:t>descubrir</w:t>
            </w:r>
            <w:r w:rsidRPr="00E11F73">
              <w:rPr>
                <w:rFonts w:cstheme="minorHAnsi"/>
                <w:b/>
                <w:color w:val="000000"/>
                <w:sz w:val="20"/>
                <w:szCs w:val="20"/>
              </w:rPr>
              <w:tab/>
            </w:r>
            <w:r w:rsidRPr="00E11F73">
              <w:rPr>
                <w:rFonts w:cstheme="minorHAnsi"/>
                <w:b/>
                <w:color w:val="000000"/>
                <w:w w:val="112"/>
                <w:sz w:val="20"/>
                <w:szCs w:val="20"/>
              </w:rPr>
              <w:t>cómo    puede</w:t>
            </w:r>
            <w:r w:rsidRPr="00E11F73">
              <w:rPr>
                <w:rFonts w:cstheme="minorHAnsi"/>
                <w:b/>
                <w:sz w:val="20"/>
                <w:szCs w:val="20"/>
              </w:rPr>
              <w:t xml:space="preserve"> </w:t>
            </w:r>
            <w:r w:rsidRPr="00E11F73">
              <w:rPr>
                <w:rFonts w:cstheme="minorHAnsi"/>
                <w:b/>
                <w:color w:val="000000"/>
                <w:sz w:val="20"/>
                <w:szCs w:val="20"/>
              </w:rPr>
              <w:t>comunicar una idea.</w:t>
            </w:r>
          </w:p>
          <w:p w14:paraId="704EC3AE" w14:textId="77777777" w:rsidR="006F6D87" w:rsidRPr="00E11F73" w:rsidRDefault="006F6D87" w:rsidP="006F6D87">
            <w:pPr>
              <w:pStyle w:val="Prrafodelista"/>
              <w:numPr>
                <w:ilvl w:val="0"/>
                <w:numId w:val="1"/>
              </w:numPr>
              <w:tabs>
                <w:tab w:val="left" w:pos="322"/>
              </w:tabs>
              <w:spacing w:before="21" w:line="207" w:lineRule="exact"/>
              <w:ind w:left="37" w:firstLine="1"/>
              <w:rPr>
                <w:rFonts w:cstheme="minorHAnsi"/>
                <w:sz w:val="20"/>
                <w:szCs w:val="20"/>
              </w:rPr>
            </w:pPr>
            <w:r w:rsidRPr="00E11F73">
              <w:rPr>
                <w:rFonts w:cstheme="minorHAnsi"/>
                <w:b/>
                <w:color w:val="000000"/>
                <w:w w:val="106"/>
                <w:sz w:val="20"/>
                <w:szCs w:val="20"/>
              </w:rPr>
              <w:t>Describe la idea o temática</w:t>
            </w:r>
            <w:r w:rsidRPr="00E11F73">
              <w:rPr>
                <w:rFonts w:cstheme="minorHAnsi"/>
                <w:b/>
                <w:sz w:val="20"/>
                <w:szCs w:val="20"/>
              </w:rPr>
              <w:t xml:space="preserve"> </w:t>
            </w:r>
            <w:r w:rsidRPr="00E11F73">
              <w:rPr>
                <w:rFonts w:cstheme="minorHAnsi"/>
                <w:color w:val="000000"/>
                <w:spacing w:val="1"/>
                <w:sz w:val="20"/>
                <w:szCs w:val="20"/>
              </w:rPr>
              <w:t>específica desarrollada en sus</w:t>
            </w:r>
          </w:p>
          <w:p w14:paraId="18B5E3D3"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4"/>
                <w:sz w:val="20"/>
                <w:szCs w:val="20"/>
              </w:rPr>
              <w:t>procesos de improvisación y</w:t>
            </w:r>
          </w:p>
          <w:p w14:paraId="14F1C1A3"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experimentación.</w:t>
            </w:r>
          </w:p>
          <w:p w14:paraId="199E5598" w14:textId="77777777" w:rsidR="006F6D87" w:rsidRPr="00E11F73" w:rsidRDefault="006F6D87" w:rsidP="006F6D87">
            <w:pPr>
              <w:pStyle w:val="Prrafodelista"/>
              <w:numPr>
                <w:ilvl w:val="0"/>
                <w:numId w:val="1"/>
              </w:numPr>
              <w:tabs>
                <w:tab w:val="left" w:pos="180"/>
              </w:tabs>
              <w:spacing w:before="21" w:line="207" w:lineRule="exact"/>
              <w:ind w:left="0" w:firstLine="38"/>
              <w:rPr>
                <w:rFonts w:cstheme="minorHAnsi"/>
                <w:sz w:val="20"/>
                <w:szCs w:val="20"/>
              </w:rPr>
            </w:pPr>
            <w:proofErr w:type="gramStart"/>
            <w:r w:rsidRPr="00E11F73">
              <w:rPr>
                <w:rFonts w:cstheme="minorHAnsi"/>
                <w:b/>
                <w:color w:val="000000"/>
                <w:w w:val="101"/>
                <w:sz w:val="20"/>
                <w:szCs w:val="20"/>
              </w:rPr>
              <w:t>Explica  las</w:t>
            </w:r>
            <w:proofErr w:type="gramEnd"/>
            <w:r w:rsidRPr="00E11F73">
              <w:rPr>
                <w:rFonts w:cstheme="minorHAnsi"/>
                <w:b/>
                <w:color w:val="000000"/>
                <w:w w:val="101"/>
                <w:sz w:val="20"/>
                <w:szCs w:val="20"/>
              </w:rPr>
              <w:t xml:space="preserve">  técnicas  que  ha</w:t>
            </w:r>
            <w:r w:rsidRPr="00E11F73">
              <w:rPr>
                <w:rFonts w:cstheme="minorHAnsi"/>
                <w:b/>
                <w:sz w:val="20"/>
                <w:szCs w:val="20"/>
              </w:rPr>
              <w:t xml:space="preserve"> </w:t>
            </w:r>
            <w:r w:rsidRPr="00E11F73">
              <w:rPr>
                <w:rFonts w:cstheme="minorHAnsi"/>
                <w:b/>
                <w:color w:val="000000"/>
                <w:w w:val="106"/>
                <w:sz w:val="20"/>
                <w:szCs w:val="20"/>
              </w:rPr>
              <w:t>usado y las maneras en que</w:t>
            </w:r>
            <w:r w:rsidRPr="00E11F73">
              <w:rPr>
                <w:rFonts w:cstheme="minorHAnsi"/>
                <w:b/>
                <w:sz w:val="20"/>
                <w:szCs w:val="20"/>
              </w:rPr>
              <w:t xml:space="preserve"> </w:t>
            </w:r>
            <w:r w:rsidRPr="00E11F73">
              <w:rPr>
                <w:rFonts w:cstheme="minorHAnsi"/>
                <w:b/>
                <w:color w:val="000000"/>
                <w:w w:val="103"/>
                <w:sz w:val="20"/>
                <w:szCs w:val="20"/>
              </w:rPr>
              <w:t>siente   que   su   trabajo   es</w:t>
            </w:r>
            <w:r w:rsidRPr="00E11F73">
              <w:rPr>
                <w:rFonts w:cstheme="minorHAnsi"/>
                <w:b/>
                <w:sz w:val="20"/>
                <w:szCs w:val="20"/>
              </w:rPr>
              <w:t xml:space="preserve"> </w:t>
            </w:r>
            <w:r w:rsidRPr="00E11F73">
              <w:rPr>
                <w:rFonts w:cstheme="minorHAnsi"/>
                <w:b/>
                <w:color w:val="000000"/>
                <w:sz w:val="20"/>
                <w:szCs w:val="20"/>
              </w:rPr>
              <w:t>exitoso</w:t>
            </w:r>
            <w:r w:rsidRPr="00E11F73">
              <w:rPr>
                <w:rFonts w:cstheme="minorHAnsi"/>
                <w:color w:val="000000"/>
                <w:sz w:val="20"/>
                <w:szCs w:val="20"/>
              </w:rPr>
              <w:t xml:space="preserve">. Ejemplo: </w:t>
            </w:r>
            <w:r w:rsidRPr="00E11F73">
              <w:rPr>
                <w:rFonts w:cstheme="minorHAnsi"/>
                <w:color w:val="000000"/>
                <w:spacing w:val="1"/>
                <w:sz w:val="20"/>
                <w:szCs w:val="20"/>
              </w:rPr>
              <w:t>El</w:t>
            </w:r>
            <w:r w:rsidRPr="00E11F73">
              <w:rPr>
                <w:rFonts w:cstheme="minorHAnsi"/>
                <w:sz w:val="20"/>
                <w:szCs w:val="20"/>
              </w:rPr>
              <w:t xml:space="preserve"> </w:t>
            </w:r>
            <w:proofErr w:type="gramStart"/>
            <w:r w:rsidRPr="00E11F73">
              <w:rPr>
                <w:rFonts w:cstheme="minorHAnsi"/>
                <w:color w:val="000000"/>
                <w:w w:val="104"/>
                <w:sz w:val="20"/>
                <w:szCs w:val="20"/>
              </w:rPr>
              <w:t>estudiante  explica</w:t>
            </w:r>
            <w:proofErr w:type="gramEnd"/>
            <w:r w:rsidRPr="00E11F73">
              <w:rPr>
                <w:rFonts w:cstheme="minorHAnsi"/>
                <w:color w:val="000000"/>
                <w:w w:val="104"/>
                <w:sz w:val="20"/>
                <w:szCs w:val="20"/>
              </w:rPr>
              <w:t xml:space="preserve">  por  qué</w:t>
            </w:r>
          </w:p>
          <w:p w14:paraId="6A4677B7" w14:textId="77777777" w:rsidR="006F6D87" w:rsidRPr="00E11F73" w:rsidRDefault="006F6D87" w:rsidP="006F6D87">
            <w:pPr>
              <w:spacing w:before="11" w:line="207" w:lineRule="exact"/>
              <w:rPr>
                <w:rFonts w:cstheme="minorHAnsi"/>
                <w:sz w:val="20"/>
                <w:szCs w:val="20"/>
              </w:rPr>
            </w:pPr>
            <w:proofErr w:type="gramStart"/>
            <w:r w:rsidRPr="00E11F73">
              <w:rPr>
                <w:rFonts w:cstheme="minorHAnsi"/>
                <w:color w:val="000000"/>
                <w:w w:val="109"/>
                <w:sz w:val="20"/>
                <w:szCs w:val="20"/>
              </w:rPr>
              <w:t>eligió  estirar</w:t>
            </w:r>
            <w:proofErr w:type="gramEnd"/>
            <w:r w:rsidRPr="00E11F73">
              <w:rPr>
                <w:rFonts w:cstheme="minorHAnsi"/>
                <w:color w:val="000000"/>
                <w:w w:val="109"/>
                <w:sz w:val="20"/>
                <w:szCs w:val="20"/>
              </w:rPr>
              <w:t xml:space="preserve">  los  brazos  y</w:t>
            </w:r>
            <w:r w:rsidRPr="00E11F73">
              <w:rPr>
                <w:rFonts w:cstheme="minorHAnsi"/>
                <w:sz w:val="20"/>
                <w:szCs w:val="20"/>
              </w:rPr>
              <w:t xml:space="preserve"> </w:t>
            </w:r>
            <w:r w:rsidRPr="00E11F73">
              <w:rPr>
                <w:rFonts w:cstheme="minorHAnsi"/>
                <w:color w:val="000000"/>
                <w:w w:val="101"/>
                <w:sz w:val="20"/>
                <w:szCs w:val="20"/>
              </w:rPr>
              <w:lastRenderedPageBreak/>
              <w:t>desplazarse lentamente para</w:t>
            </w:r>
          </w:p>
          <w:p w14:paraId="2C6B9CF8"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3"/>
                <w:sz w:val="20"/>
                <w:szCs w:val="20"/>
              </w:rPr>
              <w:t>representar el viento en una</w:t>
            </w:r>
            <w:r w:rsidRPr="00E11F73">
              <w:rPr>
                <w:rFonts w:cstheme="minorHAnsi"/>
                <w:sz w:val="20"/>
                <w:szCs w:val="20"/>
              </w:rPr>
              <w:t xml:space="preserve"> </w:t>
            </w:r>
            <w:r w:rsidRPr="00E11F73">
              <w:rPr>
                <w:rFonts w:cstheme="minorHAnsi"/>
                <w:color w:val="000000"/>
                <w:sz w:val="20"/>
                <w:szCs w:val="20"/>
              </w:rPr>
              <w:t>danza.</w:t>
            </w:r>
          </w:p>
        </w:tc>
        <w:tc>
          <w:tcPr>
            <w:tcW w:w="1855" w:type="dxa"/>
          </w:tcPr>
          <w:p w14:paraId="3771A8BE" w14:textId="77777777" w:rsidR="006F6D87" w:rsidRPr="00E11F73" w:rsidRDefault="006F6D87" w:rsidP="006F6D87">
            <w:pPr>
              <w:spacing w:before="40" w:line="207" w:lineRule="exact"/>
              <w:rPr>
                <w:rFonts w:cstheme="minorHAnsi"/>
                <w:sz w:val="20"/>
                <w:szCs w:val="20"/>
              </w:rPr>
            </w:pPr>
            <w:r w:rsidRPr="00E11F73">
              <w:rPr>
                <w:rFonts w:cstheme="minorHAnsi"/>
                <w:color w:val="000000"/>
                <w:w w:val="102"/>
                <w:sz w:val="20"/>
                <w:szCs w:val="20"/>
              </w:rPr>
              <w:lastRenderedPageBreak/>
              <w:t xml:space="preserve">•  </w:t>
            </w:r>
            <w:proofErr w:type="gramStart"/>
            <w:r w:rsidRPr="00E11F73">
              <w:rPr>
                <w:rFonts w:cstheme="minorHAnsi"/>
                <w:b/>
                <w:color w:val="000000"/>
                <w:w w:val="102"/>
                <w:sz w:val="20"/>
                <w:szCs w:val="20"/>
              </w:rPr>
              <w:t>Improvisa  y</w:t>
            </w:r>
            <w:proofErr w:type="gramEnd"/>
            <w:r w:rsidRPr="00E11F73">
              <w:rPr>
                <w:rFonts w:cstheme="minorHAnsi"/>
                <w:b/>
                <w:color w:val="000000"/>
                <w:w w:val="102"/>
                <w:sz w:val="20"/>
                <w:szCs w:val="20"/>
              </w:rPr>
              <w:t xml:space="preserve">  experimenta</w:t>
            </w:r>
            <w:r w:rsidRPr="00E11F73">
              <w:rPr>
                <w:rFonts w:cstheme="minorHAnsi"/>
                <w:b/>
                <w:sz w:val="20"/>
                <w:szCs w:val="20"/>
              </w:rPr>
              <w:t xml:space="preserve"> </w:t>
            </w:r>
            <w:r w:rsidRPr="00E11F73">
              <w:rPr>
                <w:rFonts w:cstheme="minorHAnsi"/>
                <w:b/>
                <w:color w:val="000000"/>
                <w:w w:val="117"/>
                <w:sz w:val="20"/>
                <w:szCs w:val="20"/>
              </w:rPr>
              <w:t>maneras    de    usar    los</w:t>
            </w:r>
            <w:r w:rsidRPr="00E11F73">
              <w:rPr>
                <w:rFonts w:cstheme="minorHAnsi"/>
                <w:b/>
                <w:sz w:val="20"/>
                <w:szCs w:val="20"/>
              </w:rPr>
              <w:t xml:space="preserve"> </w:t>
            </w:r>
            <w:r w:rsidRPr="00E11F73">
              <w:rPr>
                <w:rFonts w:cstheme="minorHAnsi"/>
                <w:b/>
                <w:color w:val="000000"/>
                <w:spacing w:val="-1"/>
                <w:sz w:val="20"/>
                <w:szCs w:val="20"/>
              </w:rPr>
              <w:t xml:space="preserve">elementos del arte </w:t>
            </w:r>
            <w:r w:rsidRPr="00E11F73">
              <w:rPr>
                <w:rFonts w:cstheme="minorHAnsi"/>
                <w:color w:val="000000"/>
                <w:spacing w:val="-1"/>
                <w:sz w:val="20"/>
                <w:szCs w:val="20"/>
              </w:rPr>
              <w:t>y reconoce</w:t>
            </w:r>
            <w:r w:rsidRPr="00E11F73">
              <w:rPr>
                <w:rFonts w:cstheme="minorHAnsi"/>
                <w:sz w:val="20"/>
                <w:szCs w:val="20"/>
              </w:rPr>
              <w:t xml:space="preserve"> </w:t>
            </w:r>
            <w:r w:rsidRPr="00E11F73">
              <w:rPr>
                <w:rFonts w:cstheme="minorHAnsi"/>
                <w:color w:val="000000"/>
                <w:w w:val="103"/>
                <w:sz w:val="20"/>
                <w:szCs w:val="20"/>
              </w:rPr>
              <w:t>los efectos que puede lograr</w:t>
            </w:r>
          </w:p>
          <w:p w14:paraId="1E6341EA" w14:textId="77777777" w:rsidR="006F6D87" w:rsidRPr="00E11F73" w:rsidRDefault="006F6D87" w:rsidP="006F6D87">
            <w:pPr>
              <w:spacing w:before="14" w:line="207" w:lineRule="exact"/>
              <w:rPr>
                <w:rFonts w:cstheme="minorHAnsi"/>
                <w:b/>
                <w:sz w:val="20"/>
                <w:szCs w:val="20"/>
              </w:rPr>
            </w:pPr>
            <w:r w:rsidRPr="00E11F73">
              <w:rPr>
                <w:rFonts w:cstheme="minorHAnsi"/>
                <w:color w:val="000000"/>
                <w:sz w:val="20"/>
                <w:szCs w:val="20"/>
              </w:rPr>
              <w:t>combinando diversos medios,</w:t>
            </w:r>
            <w:r w:rsidRPr="00E11F73">
              <w:rPr>
                <w:rFonts w:cstheme="minorHAnsi"/>
                <w:sz w:val="20"/>
                <w:szCs w:val="20"/>
              </w:rPr>
              <w:t xml:space="preserve"> </w:t>
            </w:r>
            <w:proofErr w:type="gramStart"/>
            <w:r w:rsidRPr="00E11F73">
              <w:rPr>
                <w:rFonts w:cstheme="minorHAnsi"/>
                <w:color w:val="000000"/>
                <w:w w:val="101"/>
                <w:sz w:val="20"/>
                <w:szCs w:val="20"/>
              </w:rPr>
              <w:t xml:space="preserve">materiales,   </w:t>
            </w:r>
            <w:proofErr w:type="gramEnd"/>
            <w:r w:rsidRPr="00E11F73">
              <w:rPr>
                <w:rFonts w:cstheme="minorHAnsi"/>
                <w:color w:val="000000"/>
                <w:w w:val="101"/>
                <w:sz w:val="20"/>
                <w:szCs w:val="20"/>
              </w:rPr>
              <w:t>herramientas   y</w:t>
            </w:r>
            <w:r w:rsidRPr="00E11F73">
              <w:rPr>
                <w:rFonts w:cstheme="minorHAnsi"/>
                <w:sz w:val="20"/>
                <w:szCs w:val="20"/>
              </w:rPr>
              <w:t xml:space="preserve"> </w:t>
            </w:r>
            <w:r w:rsidRPr="00E11F73">
              <w:rPr>
                <w:rFonts w:cstheme="minorHAnsi"/>
                <w:color w:val="000000"/>
                <w:w w:val="106"/>
                <w:sz w:val="20"/>
                <w:szCs w:val="20"/>
              </w:rPr>
              <w:t xml:space="preserve">técnicas   </w:t>
            </w:r>
            <w:r w:rsidRPr="00E11F73">
              <w:rPr>
                <w:rFonts w:cstheme="minorHAnsi"/>
                <w:b/>
                <w:color w:val="000000"/>
                <w:w w:val="106"/>
                <w:sz w:val="20"/>
                <w:szCs w:val="20"/>
              </w:rPr>
              <w:t xml:space="preserve"> para    comunicar</w:t>
            </w:r>
            <w:r w:rsidRPr="00E11F73">
              <w:rPr>
                <w:rFonts w:cstheme="minorHAnsi"/>
                <w:b/>
                <w:sz w:val="20"/>
                <w:szCs w:val="20"/>
              </w:rPr>
              <w:t xml:space="preserve"> </w:t>
            </w:r>
            <w:r w:rsidRPr="00E11F73">
              <w:rPr>
                <w:rFonts w:cstheme="minorHAnsi"/>
                <w:b/>
                <w:color w:val="000000"/>
                <w:w w:val="102"/>
                <w:sz w:val="20"/>
                <w:szCs w:val="20"/>
              </w:rPr>
              <w:t>ideas. Ejemplo: El estudiante</w:t>
            </w:r>
          </w:p>
          <w:p w14:paraId="60E46D05" w14:textId="77777777" w:rsidR="006F6D87" w:rsidRPr="00E11F73" w:rsidRDefault="006F6D87" w:rsidP="006F6D87">
            <w:pPr>
              <w:spacing w:before="11" w:line="207" w:lineRule="exact"/>
              <w:rPr>
                <w:rFonts w:cstheme="minorHAnsi"/>
                <w:sz w:val="20"/>
                <w:szCs w:val="20"/>
              </w:rPr>
            </w:pPr>
            <w:r w:rsidRPr="00E11F73">
              <w:rPr>
                <w:rFonts w:cstheme="minorHAnsi"/>
                <w:b/>
                <w:color w:val="000000"/>
                <w:w w:val="105"/>
                <w:sz w:val="20"/>
                <w:szCs w:val="20"/>
              </w:rPr>
              <w:t>realiza mezclas de color con</w:t>
            </w:r>
            <w:r w:rsidRPr="00E11F73">
              <w:rPr>
                <w:rFonts w:cstheme="minorHAnsi"/>
                <w:b/>
                <w:sz w:val="20"/>
                <w:szCs w:val="20"/>
              </w:rPr>
              <w:t xml:space="preserve"> </w:t>
            </w:r>
            <w:r w:rsidRPr="00E11F73">
              <w:rPr>
                <w:rFonts w:cstheme="minorHAnsi"/>
                <w:b/>
                <w:color w:val="000000"/>
                <w:sz w:val="20"/>
                <w:szCs w:val="20"/>
              </w:rPr>
              <w:t>témperas, para</w:t>
            </w:r>
            <w:r w:rsidRPr="00E11F73">
              <w:rPr>
                <w:rFonts w:cstheme="minorHAnsi"/>
                <w:color w:val="000000"/>
                <w:sz w:val="20"/>
                <w:szCs w:val="20"/>
              </w:rPr>
              <w:tab/>
              <w:t>crear</w:t>
            </w:r>
          </w:p>
          <w:p w14:paraId="36374FCE" w14:textId="77777777" w:rsidR="006F6D87" w:rsidRPr="00E11F73" w:rsidRDefault="006F6D87" w:rsidP="006F6D87">
            <w:pPr>
              <w:spacing w:before="11" w:line="207" w:lineRule="exact"/>
              <w:rPr>
                <w:rFonts w:cstheme="minorHAnsi"/>
                <w:sz w:val="20"/>
                <w:szCs w:val="20"/>
              </w:rPr>
            </w:pPr>
            <w:r w:rsidRPr="00E11F73">
              <w:rPr>
                <w:rFonts w:cstheme="minorHAnsi"/>
                <w:color w:val="000000"/>
                <w:spacing w:val="1"/>
                <w:sz w:val="20"/>
                <w:szCs w:val="20"/>
              </w:rPr>
              <w:t>diferentes tonos de color que</w:t>
            </w:r>
            <w:r w:rsidRPr="00E11F73">
              <w:rPr>
                <w:rFonts w:cstheme="minorHAnsi"/>
                <w:sz w:val="20"/>
                <w:szCs w:val="20"/>
              </w:rPr>
              <w:t xml:space="preserve"> </w:t>
            </w:r>
            <w:r w:rsidRPr="00E11F73">
              <w:rPr>
                <w:rFonts w:cstheme="minorHAnsi"/>
                <w:color w:val="000000"/>
                <w:spacing w:val="1"/>
                <w:sz w:val="20"/>
                <w:szCs w:val="20"/>
              </w:rPr>
              <w:t>se parezcan más a su color de</w:t>
            </w:r>
            <w:r w:rsidRPr="00E11F73">
              <w:rPr>
                <w:rFonts w:cstheme="minorHAnsi"/>
                <w:sz w:val="20"/>
                <w:szCs w:val="20"/>
              </w:rPr>
              <w:t xml:space="preserve"> </w:t>
            </w:r>
            <w:r w:rsidRPr="00E11F73">
              <w:rPr>
                <w:rFonts w:cstheme="minorHAnsi"/>
                <w:color w:val="000000"/>
                <w:sz w:val="20"/>
                <w:szCs w:val="20"/>
              </w:rPr>
              <w:t xml:space="preserve">piel al </w:t>
            </w:r>
            <w:r w:rsidRPr="00E11F73">
              <w:rPr>
                <w:rFonts w:cstheme="minorHAnsi"/>
                <w:color w:val="000000"/>
                <w:sz w:val="20"/>
                <w:szCs w:val="20"/>
              </w:rPr>
              <w:lastRenderedPageBreak/>
              <w:t>hacer su auto retrato.</w:t>
            </w:r>
          </w:p>
          <w:p w14:paraId="02FD5666" w14:textId="77777777" w:rsidR="006F6D87" w:rsidRPr="00E11F73" w:rsidRDefault="006F6D87" w:rsidP="006F6D87">
            <w:pPr>
              <w:pStyle w:val="Prrafodelista"/>
              <w:numPr>
                <w:ilvl w:val="0"/>
                <w:numId w:val="1"/>
              </w:numPr>
              <w:tabs>
                <w:tab w:val="left" w:pos="322"/>
              </w:tabs>
              <w:spacing w:before="25" w:line="207" w:lineRule="exact"/>
              <w:ind w:left="38" w:firstLine="0"/>
              <w:rPr>
                <w:rFonts w:cstheme="minorHAnsi"/>
                <w:sz w:val="20"/>
                <w:szCs w:val="20"/>
              </w:rPr>
            </w:pPr>
            <w:r w:rsidRPr="00E11F73">
              <w:rPr>
                <w:rFonts w:cstheme="minorHAnsi"/>
                <w:b/>
                <w:color w:val="000000"/>
                <w:spacing w:val="2"/>
                <w:sz w:val="20"/>
                <w:szCs w:val="20"/>
              </w:rPr>
              <w:t>Planifica sus proyectos</w:t>
            </w:r>
            <w:r w:rsidRPr="00E11F73">
              <w:rPr>
                <w:rFonts w:cstheme="minorHAnsi"/>
                <w:color w:val="000000"/>
                <w:spacing w:val="2"/>
                <w:sz w:val="20"/>
                <w:szCs w:val="20"/>
              </w:rPr>
              <w:t xml:space="preserve"> sobre</w:t>
            </w:r>
            <w:r w:rsidRPr="00E11F73">
              <w:rPr>
                <w:rFonts w:cstheme="minorHAnsi"/>
                <w:sz w:val="20"/>
                <w:szCs w:val="20"/>
              </w:rPr>
              <w:t xml:space="preserve"> </w:t>
            </w:r>
            <w:r w:rsidRPr="00E11F73">
              <w:rPr>
                <w:rFonts w:cstheme="minorHAnsi"/>
                <w:color w:val="000000"/>
                <w:sz w:val="20"/>
                <w:szCs w:val="20"/>
              </w:rPr>
              <w:t>la base de las maneras en que</w:t>
            </w:r>
          </w:p>
          <w:p w14:paraId="4BE8423F"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7"/>
                <w:sz w:val="20"/>
                <w:szCs w:val="20"/>
              </w:rPr>
              <w:t>otros artistas han usado los</w:t>
            </w:r>
            <w:r w:rsidRPr="00E11F73">
              <w:rPr>
                <w:rFonts w:cstheme="minorHAnsi"/>
                <w:sz w:val="20"/>
                <w:szCs w:val="20"/>
              </w:rPr>
              <w:t xml:space="preserve"> </w:t>
            </w:r>
            <w:r w:rsidRPr="00E11F73">
              <w:rPr>
                <w:rFonts w:cstheme="minorHAnsi"/>
                <w:color w:val="000000"/>
                <w:w w:val="103"/>
                <w:sz w:val="20"/>
                <w:szCs w:val="20"/>
              </w:rPr>
              <w:t>elementos   del   arte   y   las</w:t>
            </w:r>
            <w:r w:rsidRPr="00E11F73">
              <w:rPr>
                <w:rFonts w:cstheme="minorHAnsi"/>
                <w:sz w:val="20"/>
                <w:szCs w:val="20"/>
              </w:rPr>
              <w:t xml:space="preserve"> </w:t>
            </w:r>
            <w:r w:rsidRPr="00E11F73">
              <w:rPr>
                <w:rFonts w:cstheme="minorHAnsi"/>
                <w:color w:val="000000"/>
                <w:sz w:val="20"/>
                <w:szCs w:val="20"/>
              </w:rPr>
              <w:t>técnicas</w:t>
            </w:r>
            <w:r w:rsidRPr="00E11F73">
              <w:rPr>
                <w:rFonts w:cstheme="minorHAnsi"/>
                <w:color w:val="000000"/>
                <w:w w:val="102"/>
                <w:sz w:val="20"/>
                <w:szCs w:val="20"/>
              </w:rPr>
              <w:t xml:space="preserve"> (por   </w:t>
            </w:r>
            <w:proofErr w:type="gramStart"/>
            <w:r w:rsidRPr="00E11F73">
              <w:rPr>
                <w:rFonts w:cstheme="minorHAnsi"/>
                <w:color w:val="000000"/>
                <w:w w:val="102"/>
                <w:sz w:val="20"/>
                <w:szCs w:val="20"/>
              </w:rPr>
              <w:t xml:space="preserve">ejemplo,   </w:t>
            </w:r>
            <w:proofErr w:type="gramEnd"/>
            <w:r w:rsidRPr="00E11F73">
              <w:rPr>
                <w:rFonts w:cstheme="minorHAnsi"/>
                <w:color w:val="000000"/>
                <w:w w:val="102"/>
                <w:sz w:val="20"/>
                <w:szCs w:val="20"/>
              </w:rPr>
              <w:t>en</w:t>
            </w:r>
            <w:r w:rsidRPr="00E11F73">
              <w:rPr>
                <w:rFonts w:cstheme="minorHAnsi"/>
                <w:sz w:val="20"/>
                <w:szCs w:val="20"/>
              </w:rPr>
              <w:t xml:space="preserve"> </w:t>
            </w:r>
            <w:r w:rsidRPr="00E11F73">
              <w:rPr>
                <w:rFonts w:cstheme="minorHAnsi"/>
                <w:color w:val="000000"/>
                <w:sz w:val="20"/>
                <w:szCs w:val="20"/>
              </w:rPr>
              <w:t>prácticas artísticas</w:t>
            </w:r>
          </w:p>
          <w:p w14:paraId="284257C3" w14:textId="77777777" w:rsidR="006F6D87" w:rsidRPr="00E11F73" w:rsidRDefault="006F6D87" w:rsidP="006F6D87">
            <w:pPr>
              <w:tabs>
                <w:tab w:val="left" w:pos="1504"/>
                <w:tab w:val="left" w:pos="2138"/>
              </w:tabs>
              <w:spacing w:before="11" w:line="207" w:lineRule="exact"/>
              <w:rPr>
                <w:rFonts w:cstheme="minorHAnsi"/>
                <w:sz w:val="20"/>
                <w:szCs w:val="20"/>
              </w:rPr>
            </w:pPr>
            <w:proofErr w:type="gramStart"/>
            <w:r w:rsidRPr="00E11F73">
              <w:rPr>
                <w:rFonts w:cstheme="minorHAnsi"/>
                <w:color w:val="000000"/>
                <w:sz w:val="20"/>
                <w:szCs w:val="20"/>
              </w:rPr>
              <w:t>tradicionales  de</w:t>
            </w:r>
            <w:proofErr w:type="gramEnd"/>
            <w:r w:rsidRPr="00E11F73">
              <w:rPr>
                <w:rFonts w:cstheme="minorHAnsi"/>
                <w:color w:val="000000"/>
                <w:sz w:val="20"/>
                <w:szCs w:val="20"/>
              </w:rPr>
              <w:tab/>
            </w:r>
            <w:r w:rsidRPr="00E11F73">
              <w:rPr>
                <w:rFonts w:cstheme="minorHAnsi"/>
                <w:color w:val="000000"/>
                <w:spacing w:val="-1"/>
                <w:sz w:val="20"/>
                <w:szCs w:val="20"/>
              </w:rPr>
              <w:t>su</w:t>
            </w:r>
          </w:p>
          <w:p w14:paraId="142D9B66" w14:textId="77777777" w:rsidR="006F6D87" w:rsidRPr="00E11F73" w:rsidRDefault="006F6D87" w:rsidP="006F6D87">
            <w:pPr>
              <w:spacing w:before="14" w:line="207" w:lineRule="exact"/>
              <w:rPr>
                <w:rFonts w:cstheme="minorHAnsi"/>
                <w:b/>
                <w:sz w:val="20"/>
                <w:szCs w:val="20"/>
              </w:rPr>
            </w:pPr>
            <w:proofErr w:type="gramStart"/>
            <w:r w:rsidRPr="00E11F73">
              <w:rPr>
                <w:rFonts w:cstheme="minorHAnsi"/>
                <w:color w:val="000000"/>
                <w:spacing w:val="2"/>
                <w:sz w:val="20"/>
                <w:szCs w:val="20"/>
              </w:rPr>
              <w:t>comunidad)  para</w:t>
            </w:r>
            <w:proofErr w:type="gramEnd"/>
            <w:r w:rsidRPr="00E11F73">
              <w:rPr>
                <w:rFonts w:cstheme="minorHAnsi"/>
                <w:color w:val="000000"/>
                <w:spacing w:val="2"/>
                <w:sz w:val="20"/>
                <w:szCs w:val="20"/>
              </w:rPr>
              <w:t xml:space="preserve">  comunicar</w:t>
            </w:r>
            <w:r w:rsidRPr="00E11F73">
              <w:rPr>
                <w:rFonts w:cstheme="minorHAnsi"/>
                <w:sz w:val="20"/>
                <w:szCs w:val="20"/>
              </w:rPr>
              <w:t xml:space="preserve"> </w:t>
            </w:r>
            <w:r w:rsidRPr="00E11F73">
              <w:rPr>
                <w:rFonts w:cstheme="minorHAnsi"/>
                <w:color w:val="000000"/>
                <w:w w:val="105"/>
                <w:sz w:val="20"/>
                <w:szCs w:val="20"/>
              </w:rPr>
              <w:t>sus  propias  experiencias  o</w:t>
            </w:r>
            <w:r w:rsidRPr="00E11F73">
              <w:rPr>
                <w:rFonts w:cstheme="minorHAnsi"/>
                <w:sz w:val="20"/>
                <w:szCs w:val="20"/>
              </w:rPr>
              <w:t xml:space="preserve"> </w:t>
            </w:r>
            <w:r w:rsidRPr="00E11F73">
              <w:rPr>
                <w:rFonts w:cstheme="minorHAnsi"/>
                <w:color w:val="000000"/>
                <w:sz w:val="20"/>
                <w:szCs w:val="20"/>
              </w:rPr>
              <w:t>sentimientos. Improvisa,</w:t>
            </w:r>
            <w:r w:rsidRPr="00E11F73">
              <w:rPr>
                <w:rFonts w:cstheme="minorHAnsi"/>
                <w:sz w:val="20"/>
                <w:szCs w:val="20"/>
              </w:rPr>
              <w:t xml:space="preserve"> </w:t>
            </w:r>
            <w:r w:rsidRPr="00E11F73">
              <w:rPr>
                <w:rFonts w:cstheme="minorHAnsi"/>
                <w:color w:val="000000"/>
                <w:w w:val="109"/>
                <w:sz w:val="20"/>
                <w:szCs w:val="20"/>
              </w:rPr>
              <w:t xml:space="preserve">experimenta    y    </w:t>
            </w:r>
            <w:r w:rsidRPr="00E11F73">
              <w:rPr>
                <w:rFonts w:cstheme="minorHAnsi"/>
                <w:b/>
                <w:color w:val="000000"/>
                <w:w w:val="109"/>
                <w:sz w:val="20"/>
                <w:szCs w:val="20"/>
              </w:rPr>
              <w:t>combina</w:t>
            </w:r>
            <w:r w:rsidRPr="00E11F73">
              <w:rPr>
                <w:rFonts w:cstheme="minorHAnsi"/>
                <w:b/>
                <w:sz w:val="20"/>
                <w:szCs w:val="20"/>
              </w:rPr>
              <w:t xml:space="preserve"> </w:t>
            </w:r>
            <w:r w:rsidRPr="00E11F73">
              <w:rPr>
                <w:rFonts w:cstheme="minorHAnsi"/>
                <w:b/>
                <w:color w:val="000000"/>
                <w:w w:val="103"/>
                <w:sz w:val="20"/>
                <w:szCs w:val="20"/>
              </w:rPr>
              <w:t>diversos elementos, medios,</w:t>
            </w:r>
          </w:p>
          <w:p w14:paraId="34AF5D70" w14:textId="77777777" w:rsidR="006F6D87" w:rsidRPr="00E11F73" w:rsidRDefault="006F6D87" w:rsidP="006F6D87">
            <w:pPr>
              <w:spacing w:before="13" w:line="207" w:lineRule="exact"/>
              <w:rPr>
                <w:rFonts w:cstheme="minorHAnsi"/>
                <w:b/>
                <w:sz w:val="20"/>
                <w:szCs w:val="20"/>
              </w:rPr>
            </w:pPr>
            <w:proofErr w:type="gramStart"/>
            <w:r w:rsidRPr="00E11F73">
              <w:rPr>
                <w:rFonts w:cstheme="minorHAnsi"/>
                <w:b/>
                <w:color w:val="000000"/>
                <w:w w:val="106"/>
                <w:sz w:val="20"/>
                <w:szCs w:val="20"/>
              </w:rPr>
              <w:t>materiales  y</w:t>
            </w:r>
            <w:proofErr w:type="gramEnd"/>
            <w:r w:rsidRPr="00E11F73">
              <w:rPr>
                <w:rFonts w:cstheme="minorHAnsi"/>
                <w:b/>
                <w:color w:val="000000"/>
                <w:w w:val="106"/>
                <w:sz w:val="20"/>
                <w:szCs w:val="20"/>
              </w:rPr>
              <w:t xml:space="preserve">  técnicas  para</w:t>
            </w:r>
            <w:r w:rsidRPr="00E11F73">
              <w:rPr>
                <w:rFonts w:cstheme="minorHAnsi"/>
                <w:b/>
                <w:sz w:val="20"/>
                <w:szCs w:val="20"/>
              </w:rPr>
              <w:t xml:space="preserve"> </w:t>
            </w:r>
            <w:r w:rsidRPr="00E11F73">
              <w:rPr>
                <w:rFonts w:cstheme="minorHAnsi"/>
                <w:b/>
                <w:color w:val="000000"/>
                <w:sz w:val="20"/>
                <w:szCs w:val="20"/>
              </w:rPr>
              <w:t>descubrir</w:t>
            </w:r>
            <w:r w:rsidRPr="00E11F73">
              <w:rPr>
                <w:rFonts w:cstheme="minorHAnsi"/>
                <w:b/>
                <w:color w:val="000000"/>
                <w:sz w:val="20"/>
                <w:szCs w:val="20"/>
              </w:rPr>
              <w:tab/>
            </w:r>
            <w:r w:rsidRPr="00E11F73">
              <w:rPr>
                <w:rFonts w:cstheme="minorHAnsi"/>
                <w:b/>
                <w:color w:val="000000"/>
                <w:w w:val="112"/>
                <w:sz w:val="20"/>
                <w:szCs w:val="20"/>
              </w:rPr>
              <w:t>cómo    puede</w:t>
            </w:r>
            <w:r w:rsidRPr="00E11F73">
              <w:rPr>
                <w:rFonts w:cstheme="minorHAnsi"/>
                <w:b/>
                <w:sz w:val="20"/>
                <w:szCs w:val="20"/>
              </w:rPr>
              <w:t xml:space="preserve"> </w:t>
            </w:r>
            <w:r w:rsidRPr="00E11F73">
              <w:rPr>
                <w:rFonts w:cstheme="minorHAnsi"/>
                <w:b/>
                <w:color w:val="000000"/>
                <w:sz w:val="20"/>
                <w:szCs w:val="20"/>
              </w:rPr>
              <w:t>comunicar una idea.</w:t>
            </w:r>
          </w:p>
          <w:p w14:paraId="46A0732B" w14:textId="77777777" w:rsidR="006F6D87" w:rsidRPr="00E11F73" w:rsidRDefault="006F6D87" w:rsidP="006F6D87">
            <w:pPr>
              <w:pStyle w:val="Prrafodelista"/>
              <w:numPr>
                <w:ilvl w:val="0"/>
                <w:numId w:val="1"/>
              </w:numPr>
              <w:tabs>
                <w:tab w:val="left" w:pos="322"/>
              </w:tabs>
              <w:spacing w:before="21" w:line="207" w:lineRule="exact"/>
              <w:ind w:left="37" w:firstLine="1"/>
              <w:rPr>
                <w:rFonts w:cstheme="minorHAnsi"/>
                <w:sz w:val="20"/>
                <w:szCs w:val="20"/>
              </w:rPr>
            </w:pPr>
            <w:r w:rsidRPr="00E11F73">
              <w:rPr>
                <w:rFonts w:cstheme="minorHAnsi"/>
                <w:b/>
                <w:color w:val="000000"/>
                <w:w w:val="106"/>
                <w:sz w:val="20"/>
                <w:szCs w:val="20"/>
              </w:rPr>
              <w:t>Describe la idea o temática</w:t>
            </w:r>
            <w:r w:rsidRPr="00E11F73">
              <w:rPr>
                <w:rFonts w:cstheme="minorHAnsi"/>
                <w:b/>
                <w:sz w:val="20"/>
                <w:szCs w:val="20"/>
              </w:rPr>
              <w:t xml:space="preserve"> </w:t>
            </w:r>
            <w:r w:rsidRPr="00E11F73">
              <w:rPr>
                <w:rFonts w:cstheme="minorHAnsi"/>
                <w:b/>
                <w:color w:val="000000"/>
                <w:spacing w:val="1"/>
                <w:sz w:val="20"/>
                <w:szCs w:val="20"/>
              </w:rPr>
              <w:t xml:space="preserve">específica </w:t>
            </w:r>
            <w:r w:rsidRPr="00E11F73">
              <w:rPr>
                <w:rFonts w:cstheme="minorHAnsi"/>
                <w:color w:val="000000"/>
                <w:spacing w:val="1"/>
                <w:sz w:val="20"/>
                <w:szCs w:val="20"/>
              </w:rPr>
              <w:t>desarrollada en sus</w:t>
            </w:r>
          </w:p>
          <w:p w14:paraId="146F1E87"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4"/>
                <w:sz w:val="20"/>
                <w:szCs w:val="20"/>
              </w:rPr>
              <w:t>procesos de improvisación y</w:t>
            </w:r>
          </w:p>
          <w:p w14:paraId="05F2D5B9"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experimentación.</w:t>
            </w:r>
          </w:p>
          <w:p w14:paraId="4FFDC1EB" w14:textId="77777777" w:rsidR="006F6D87" w:rsidRPr="00E11F73" w:rsidRDefault="006F6D87" w:rsidP="006F6D87">
            <w:pPr>
              <w:pStyle w:val="Prrafodelista"/>
              <w:numPr>
                <w:ilvl w:val="0"/>
                <w:numId w:val="1"/>
              </w:numPr>
              <w:tabs>
                <w:tab w:val="left" w:pos="180"/>
              </w:tabs>
              <w:spacing w:before="21" w:line="207" w:lineRule="exact"/>
              <w:ind w:left="0" w:firstLine="38"/>
              <w:rPr>
                <w:rFonts w:cstheme="minorHAnsi"/>
                <w:sz w:val="20"/>
                <w:szCs w:val="20"/>
              </w:rPr>
            </w:pPr>
            <w:proofErr w:type="gramStart"/>
            <w:r w:rsidRPr="00E11F73">
              <w:rPr>
                <w:rFonts w:cstheme="minorHAnsi"/>
                <w:b/>
                <w:color w:val="000000"/>
                <w:w w:val="101"/>
                <w:sz w:val="20"/>
                <w:szCs w:val="20"/>
              </w:rPr>
              <w:t>Explica  las</w:t>
            </w:r>
            <w:proofErr w:type="gramEnd"/>
            <w:r w:rsidRPr="00E11F73">
              <w:rPr>
                <w:rFonts w:cstheme="minorHAnsi"/>
                <w:b/>
                <w:color w:val="000000"/>
                <w:w w:val="101"/>
                <w:sz w:val="20"/>
                <w:szCs w:val="20"/>
              </w:rPr>
              <w:t xml:space="preserve">  técnicas  que  ha</w:t>
            </w:r>
            <w:r w:rsidRPr="00E11F73">
              <w:rPr>
                <w:rFonts w:cstheme="minorHAnsi"/>
                <w:b/>
                <w:sz w:val="20"/>
                <w:szCs w:val="20"/>
              </w:rPr>
              <w:t xml:space="preserve"> </w:t>
            </w:r>
            <w:r w:rsidRPr="00E11F73">
              <w:rPr>
                <w:rFonts w:cstheme="minorHAnsi"/>
                <w:b/>
                <w:color w:val="000000"/>
                <w:w w:val="106"/>
                <w:sz w:val="20"/>
                <w:szCs w:val="20"/>
              </w:rPr>
              <w:t>usado y las maneras en que</w:t>
            </w:r>
            <w:r w:rsidRPr="00E11F73">
              <w:rPr>
                <w:rFonts w:cstheme="minorHAnsi"/>
                <w:b/>
                <w:sz w:val="20"/>
                <w:szCs w:val="20"/>
              </w:rPr>
              <w:t xml:space="preserve"> </w:t>
            </w:r>
            <w:r w:rsidRPr="00E11F73">
              <w:rPr>
                <w:rFonts w:cstheme="minorHAnsi"/>
                <w:b/>
                <w:color w:val="000000"/>
                <w:w w:val="103"/>
                <w:sz w:val="20"/>
                <w:szCs w:val="20"/>
              </w:rPr>
              <w:t>siente   que   su   trabajo   es</w:t>
            </w:r>
            <w:r w:rsidRPr="00E11F73">
              <w:rPr>
                <w:rFonts w:cstheme="minorHAnsi"/>
                <w:b/>
                <w:sz w:val="20"/>
                <w:szCs w:val="20"/>
              </w:rPr>
              <w:t xml:space="preserve"> </w:t>
            </w:r>
            <w:r w:rsidRPr="00E11F73">
              <w:rPr>
                <w:rFonts w:cstheme="minorHAnsi"/>
                <w:b/>
                <w:color w:val="000000"/>
                <w:sz w:val="20"/>
                <w:szCs w:val="20"/>
              </w:rPr>
              <w:t>exitoso</w:t>
            </w:r>
            <w:r w:rsidRPr="00E11F73">
              <w:rPr>
                <w:rFonts w:cstheme="minorHAnsi"/>
                <w:color w:val="000000"/>
                <w:sz w:val="20"/>
                <w:szCs w:val="20"/>
              </w:rPr>
              <w:t xml:space="preserve">. Ejemplo: </w:t>
            </w:r>
            <w:r w:rsidRPr="00E11F73">
              <w:rPr>
                <w:rFonts w:cstheme="minorHAnsi"/>
                <w:color w:val="000000"/>
                <w:spacing w:val="1"/>
                <w:sz w:val="20"/>
                <w:szCs w:val="20"/>
              </w:rPr>
              <w:t>El</w:t>
            </w:r>
            <w:r w:rsidRPr="00E11F73">
              <w:rPr>
                <w:rFonts w:cstheme="minorHAnsi"/>
                <w:sz w:val="20"/>
                <w:szCs w:val="20"/>
              </w:rPr>
              <w:t xml:space="preserve"> </w:t>
            </w:r>
            <w:proofErr w:type="gramStart"/>
            <w:r w:rsidRPr="00E11F73">
              <w:rPr>
                <w:rFonts w:cstheme="minorHAnsi"/>
                <w:color w:val="000000"/>
                <w:w w:val="104"/>
                <w:sz w:val="20"/>
                <w:szCs w:val="20"/>
              </w:rPr>
              <w:t>estudiante  explica</w:t>
            </w:r>
            <w:proofErr w:type="gramEnd"/>
            <w:r w:rsidRPr="00E11F73">
              <w:rPr>
                <w:rFonts w:cstheme="minorHAnsi"/>
                <w:color w:val="000000"/>
                <w:w w:val="104"/>
                <w:sz w:val="20"/>
                <w:szCs w:val="20"/>
              </w:rPr>
              <w:t xml:space="preserve">  por  qué</w:t>
            </w:r>
          </w:p>
          <w:p w14:paraId="5505388D" w14:textId="77777777" w:rsidR="006F6D87" w:rsidRPr="00E11F73" w:rsidRDefault="006F6D87" w:rsidP="006F6D87">
            <w:pPr>
              <w:spacing w:before="11" w:line="207" w:lineRule="exact"/>
              <w:rPr>
                <w:rFonts w:cstheme="minorHAnsi"/>
                <w:sz w:val="20"/>
                <w:szCs w:val="20"/>
              </w:rPr>
            </w:pPr>
            <w:proofErr w:type="gramStart"/>
            <w:r w:rsidRPr="00E11F73">
              <w:rPr>
                <w:rFonts w:cstheme="minorHAnsi"/>
                <w:color w:val="000000"/>
                <w:w w:val="109"/>
                <w:sz w:val="20"/>
                <w:szCs w:val="20"/>
              </w:rPr>
              <w:t>eligió  estirar</w:t>
            </w:r>
            <w:proofErr w:type="gramEnd"/>
            <w:r w:rsidRPr="00E11F73">
              <w:rPr>
                <w:rFonts w:cstheme="minorHAnsi"/>
                <w:color w:val="000000"/>
                <w:w w:val="109"/>
                <w:sz w:val="20"/>
                <w:szCs w:val="20"/>
              </w:rPr>
              <w:t xml:space="preserve">  los  brazos  y</w:t>
            </w:r>
            <w:r w:rsidRPr="00E11F73">
              <w:rPr>
                <w:rFonts w:cstheme="minorHAnsi"/>
                <w:sz w:val="20"/>
                <w:szCs w:val="20"/>
              </w:rPr>
              <w:t xml:space="preserve"> </w:t>
            </w:r>
            <w:r w:rsidRPr="00E11F73">
              <w:rPr>
                <w:rFonts w:cstheme="minorHAnsi"/>
                <w:color w:val="000000"/>
                <w:w w:val="101"/>
                <w:sz w:val="20"/>
                <w:szCs w:val="20"/>
              </w:rPr>
              <w:lastRenderedPageBreak/>
              <w:t>desplazarse lentamente para</w:t>
            </w:r>
          </w:p>
          <w:p w14:paraId="44574D71"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3"/>
                <w:sz w:val="20"/>
                <w:szCs w:val="20"/>
              </w:rPr>
              <w:t>representar el viento en una</w:t>
            </w:r>
            <w:r w:rsidRPr="00E11F73">
              <w:rPr>
                <w:rFonts w:cstheme="minorHAnsi"/>
                <w:sz w:val="20"/>
                <w:szCs w:val="20"/>
              </w:rPr>
              <w:t xml:space="preserve"> </w:t>
            </w:r>
            <w:r w:rsidRPr="00E11F73">
              <w:rPr>
                <w:rFonts w:cstheme="minorHAnsi"/>
                <w:color w:val="000000"/>
                <w:sz w:val="20"/>
                <w:szCs w:val="20"/>
              </w:rPr>
              <w:t>danza.</w:t>
            </w:r>
          </w:p>
        </w:tc>
        <w:tc>
          <w:tcPr>
            <w:tcW w:w="1842" w:type="dxa"/>
          </w:tcPr>
          <w:p w14:paraId="6442C82F" w14:textId="77777777" w:rsidR="006F6D87" w:rsidRPr="00E11F73" w:rsidRDefault="006F6D87" w:rsidP="006F6D87">
            <w:pPr>
              <w:spacing w:before="40" w:line="207" w:lineRule="exact"/>
              <w:rPr>
                <w:rFonts w:cstheme="minorHAnsi"/>
                <w:b/>
                <w:sz w:val="20"/>
                <w:szCs w:val="20"/>
              </w:rPr>
            </w:pPr>
            <w:r w:rsidRPr="00E11F73">
              <w:rPr>
                <w:rFonts w:cstheme="minorHAnsi"/>
                <w:color w:val="000000"/>
                <w:w w:val="102"/>
                <w:sz w:val="20"/>
                <w:szCs w:val="20"/>
              </w:rPr>
              <w:lastRenderedPageBreak/>
              <w:t xml:space="preserve">•  </w:t>
            </w:r>
            <w:proofErr w:type="gramStart"/>
            <w:r w:rsidRPr="00E11F73">
              <w:rPr>
                <w:rFonts w:cstheme="minorHAnsi"/>
                <w:b/>
                <w:color w:val="000000"/>
                <w:w w:val="102"/>
                <w:sz w:val="20"/>
                <w:szCs w:val="20"/>
              </w:rPr>
              <w:t>Improvisa  y</w:t>
            </w:r>
            <w:proofErr w:type="gramEnd"/>
            <w:r w:rsidRPr="00E11F73">
              <w:rPr>
                <w:rFonts w:cstheme="minorHAnsi"/>
                <w:b/>
                <w:color w:val="000000"/>
                <w:w w:val="102"/>
                <w:sz w:val="20"/>
                <w:szCs w:val="20"/>
              </w:rPr>
              <w:t xml:space="preserve">  experimenta</w:t>
            </w:r>
            <w:r w:rsidRPr="00E11F73">
              <w:rPr>
                <w:rFonts w:cstheme="minorHAnsi"/>
                <w:b/>
                <w:sz w:val="20"/>
                <w:szCs w:val="20"/>
              </w:rPr>
              <w:t xml:space="preserve"> </w:t>
            </w:r>
            <w:r w:rsidRPr="00E11F73">
              <w:rPr>
                <w:rFonts w:cstheme="minorHAnsi"/>
                <w:color w:val="000000"/>
                <w:w w:val="117"/>
                <w:sz w:val="20"/>
                <w:szCs w:val="20"/>
              </w:rPr>
              <w:t>maneras    de    usar    los</w:t>
            </w:r>
            <w:r w:rsidRPr="00E11F73">
              <w:rPr>
                <w:rFonts w:cstheme="minorHAnsi"/>
                <w:sz w:val="20"/>
                <w:szCs w:val="20"/>
              </w:rPr>
              <w:t xml:space="preserve"> </w:t>
            </w:r>
            <w:r w:rsidRPr="00E11F73">
              <w:rPr>
                <w:rFonts w:cstheme="minorHAnsi"/>
                <w:color w:val="000000"/>
                <w:spacing w:val="-1"/>
                <w:sz w:val="20"/>
                <w:szCs w:val="20"/>
              </w:rPr>
              <w:t>elementos del arte y r</w:t>
            </w:r>
            <w:r w:rsidRPr="00E11F73">
              <w:rPr>
                <w:rFonts w:cstheme="minorHAnsi"/>
                <w:b/>
                <w:color w:val="000000"/>
                <w:spacing w:val="-1"/>
                <w:sz w:val="20"/>
                <w:szCs w:val="20"/>
              </w:rPr>
              <w:t>econoce</w:t>
            </w:r>
            <w:r w:rsidRPr="00E11F73">
              <w:rPr>
                <w:rFonts w:cstheme="minorHAnsi"/>
                <w:b/>
                <w:sz w:val="20"/>
                <w:szCs w:val="20"/>
              </w:rPr>
              <w:t xml:space="preserve"> </w:t>
            </w:r>
            <w:r w:rsidRPr="00E11F73">
              <w:rPr>
                <w:rFonts w:cstheme="minorHAnsi"/>
                <w:b/>
                <w:color w:val="000000"/>
                <w:w w:val="103"/>
                <w:sz w:val="20"/>
                <w:szCs w:val="20"/>
              </w:rPr>
              <w:t>los efectos que puede lograr</w:t>
            </w:r>
          </w:p>
          <w:p w14:paraId="71068EA2" w14:textId="77777777" w:rsidR="006F6D87" w:rsidRPr="00E11F73" w:rsidRDefault="006F6D87" w:rsidP="006F6D87">
            <w:pPr>
              <w:spacing w:before="14" w:line="207" w:lineRule="exact"/>
              <w:rPr>
                <w:rFonts w:cstheme="minorHAnsi"/>
                <w:sz w:val="20"/>
                <w:szCs w:val="20"/>
              </w:rPr>
            </w:pPr>
            <w:r w:rsidRPr="00E11F73">
              <w:rPr>
                <w:rFonts w:cstheme="minorHAnsi"/>
                <w:b/>
                <w:color w:val="000000"/>
                <w:sz w:val="20"/>
                <w:szCs w:val="20"/>
              </w:rPr>
              <w:t>combinando diversos medios,</w:t>
            </w:r>
            <w:r w:rsidRPr="00E11F73">
              <w:rPr>
                <w:rFonts w:cstheme="minorHAnsi"/>
                <w:b/>
                <w:sz w:val="20"/>
                <w:szCs w:val="20"/>
              </w:rPr>
              <w:t xml:space="preserve"> </w:t>
            </w:r>
            <w:proofErr w:type="gramStart"/>
            <w:r w:rsidRPr="00E11F73">
              <w:rPr>
                <w:rFonts w:cstheme="minorHAnsi"/>
                <w:b/>
                <w:color w:val="000000"/>
                <w:w w:val="101"/>
                <w:sz w:val="20"/>
                <w:szCs w:val="20"/>
              </w:rPr>
              <w:t xml:space="preserve">materiales,   </w:t>
            </w:r>
            <w:proofErr w:type="gramEnd"/>
            <w:r w:rsidRPr="00E11F73">
              <w:rPr>
                <w:rFonts w:cstheme="minorHAnsi"/>
                <w:b/>
                <w:color w:val="000000"/>
                <w:w w:val="101"/>
                <w:sz w:val="20"/>
                <w:szCs w:val="20"/>
              </w:rPr>
              <w:t>herramientas   y</w:t>
            </w:r>
            <w:r w:rsidRPr="00E11F73">
              <w:rPr>
                <w:rFonts w:cstheme="minorHAnsi"/>
                <w:b/>
                <w:sz w:val="20"/>
                <w:szCs w:val="20"/>
              </w:rPr>
              <w:t xml:space="preserve"> </w:t>
            </w:r>
            <w:r w:rsidRPr="00E11F73">
              <w:rPr>
                <w:rFonts w:cstheme="minorHAnsi"/>
                <w:b/>
                <w:color w:val="000000"/>
                <w:w w:val="106"/>
                <w:sz w:val="20"/>
                <w:szCs w:val="20"/>
              </w:rPr>
              <w:t>técnicas    para    comunicar</w:t>
            </w:r>
            <w:r w:rsidRPr="00E11F73">
              <w:rPr>
                <w:rFonts w:cstheme="minorHAnsi"/>
                <w:b/>
                <w:sz w:val="20"/>
                <w:szCs w:val="20"/>
              </w:rPr>
              <w:t xml:space="preserve"> </w:t>
            </w:r>
            <w:r w:rsidRPr="00E11F73">
              <w:rPr>
                <w:rFonts w:cstheme="minorHAnsi"/>
                <w:b/>
                <w:color w:val="000000"/>
                <w:w w:val="102"/>
                <w:sz w:val="20"/>
                <w:szCs w:val="20"/>
              </w:rPr>
              <w:t>ideas.</w:t>
            </w:r>
            <w:r w:rsidRPr="00E11F73">
              <w:rPr>
                <w:rFonts w:cstheme="minorHAnsi"/>
                <w:color w:val="000000"/>
                <w:w w:val="102"/>
                <w:sz w:val="20"/>
                <w:szCs w:val="20"/>
              </w:rPr>
              <w:t xml:space="preserve"> Ejemplo: El estudiante</w:t>
            </w:r>
          </w:p>
          <w:p w14:paraId="239ADBB5" w14:textId="77777777" w:rsidR="006F6D87" w:rsidRPr="00E11F73" w:rsidRDefault="006F6D87" w:rsidP="006F6D87">
            <w:pPr>
              <w:spacing w:before="11" w:line="207" w:lineRule="exact"/>
              <w:rPr>
                <w:rFonts w:cstheme="minorHAnsi"/>
                <w:sz w:val="20"/>
                <w:szCs w:val="20"/>
              </w:rPr>
            </w:pPr>
            <w:r w:rsidRPr="00E11F73">
              <w:rPr>
                <w:rFonts w:cstheme="minorHAnsi"/>
                <w:color w:val="000000"/>
                <w:w w:val="105"/>
                <w:sz w:val="20"/>
                <w:szCs w:val="20"/>
              </w:rPr>
              <w:t>realiza mezclas de color con</w:t>
            </w:r>
            <w:r w:rsidRPr="00E11F73">
              <w:rPr>
                <w:rFonts w:cstheme="minorHAnsi"/>
                <w:sz w:val="20"/>
                <w:szCs w:val="20"/>
              </w:rPr>
              <w:t xml:space="preserve"> </w:t>
            </w:r>
            <w:r w:rsidRPr="00E11F73">
              <w:rPr>
                <w:rFonts w:cstheme="minorHAnsi"/>
                <w:color w:val="000000"/>
                <w:sz w:val="20"/>
                <w:szCs w:val="20"/>
              </w:rPr>
              <w:t>témperas, para</w:t>
            </w:r>
            <w:r w:rsidRPr="00E11F73">
              <w:rPr>
                <w:rFonts w:cstheme="minorHAnsi"/>
                <w:color w:val="000000"/>
                <w:sz w:val="20"/>
                <w:szCs w:val="20"/>
              </w:rPr>
              <w:tab/>
              <w:t>crear</w:t>
            </w:r>
          </w:p>
          <w:p w14:paraId="06EB762A" w14:textId="77777777" w:rsidR="006F6D87" w:rsidRPr="00E11F73" w:rsidRDefault="006F6D87" w:rsidP="006F6D87">
            <w:pPr>
              <w:spacing w:before="11" w:line="207" w:lineRule="exact"/>
              <w:rPr>
                <w:rFonts w:cstheme="minorHAnsi"/>
                <w:sz w:val="20"/>
                <w:szCs w:val="20"/>
              </w:rPr>
            </w:pPr>
            <w:r w:rsidRPr="00E11F73">
              <w:rPr>
                <w:rFonts w:cstheme="minorHAnsi"/>
                <w:color w:val="000000"/>
                <w:spacing w:val="1"/>
                <w:sz w:val="20"/>
                <w:szCs w:val="20"/>
              </w:rPr>
              <w:t>diferentes tonos de color que</w:t>
            </w:r>
            <w:r w:rsidRPr="00E11F73">
              <w:rPr>
                <w:rFonts w:cstheme="minorHAnsi"/>
                <w:sz w:val="20"/>
                <w:szCs w:val="20"/>
              </w:rPr>
              <w:t xml:space="preserve"> </w:t>
            </w:r>
            <w:r w:rsidRPr="00E11F73">
              <w:rPr>
                <w:rFonts w:cstheme="minorHAnsi"/>
                <w:color w:val="000000"/>
                <w:spacing w:val="1"/>
                <w:sz w:val="20"/>
                <w:szCs w:val="20"/>
              </w:rPr>
              <w:t>se parezcan más a su color de</w:t>
            </w:r>
            <w:r w:rsidRPr="00E11F73">
              <w:rPr>
                <w:rFonts w:cstheme="minorHAnsi"/>
                <w:sz w:val="20"/>
                <w:szCs w:val="20"/>
              </w:rPr>
              <w:t xml:space="preserve"> </w:t>
            </w:r>
            <w:r w:rsidRPr="00E11F73">
              <w:rPr>
                <w:rFonts w:cstheme="minorHAnsi"/>
                <w:color w:val="000000"/>
                <w:sz w:val="20"/>
                <w:szCs w:val="20"/>
              </w:rPr>
              <w:t xml:space="preserve">piel al </w:t>
            </w:r>
            <w:r w:rsidRPr="00E11F73">
              <w:rPr>
                <w:rFonts w:cstheme="minorHAnsi"/>
                <w:color w:val="000000"/>
                <w:sz w:val="20"/>
                <w:szCs w:val="20"/>
              </w:rPr>
              <w:lastRenderedPageBreak/>
              <w:t>hacer su auto retrato.</w:t>
            </w:r>
          </w:p>
          <w:p w14:paraId="1220E0B5" w14:textId="77777777" w:rsidR="006F6D87" w:rsidRPr="00E11F73" w:rsidRDefault="006F6D87" w:rsidP="006F6D87">
            <w:pPr>
              <w:pStyle w:val="Prrafodelista"/>
              <w:numPr>
                <w:ilvl w:val="0"/>
                <w:numId w:val="1"/>
              </w:numPr>
              <w:tabs>
                <w:tab w:val="left" w:pos="322"/>
              </w:tabs>
              <w:spacing w:before="25" w:line="207" w:lineRule="exact"/>
              <w:ind w:left="38" w:firstLine="0"/>
              <w:rPr>
                <w:rFonts w:cstheme="minorHAnsi"/>
                <w:sz w:val="20"/>
                <w:szCs w:val="20"/>
              </w:rPr>
            </w:pPr>
            <w:r w:rsidRPr="00E11F73">
              <w:rPr>
                <w:rFonts w:cstheme="minorHAnsi"/>
                <w:b/>
                <w:color w:val="000000"/>
                <w:spacing w:val="2"/>
                <w:sz w:val="20"/>
                <w:szCs w:val="20"/>
              </w:rPr>
              <w:t>Planifica sus proyectos sobre</w:t>
            </w:r>
            <w:r w:rsidRPr="00E11F73">
              <w:rPr>
                <w:rFonts w:cstheme="minorHAnsi"/>
                <w:b/>
                <w:sz w:val="20"/>
                <w:szCs w:val="20"/>
              </w:rPr>
              <w:t xml:space="preserve"> </w:t>
            </w:r>
            <w:r w:rsidRPr="00E11F73">
              <w:rPr>
                <w:rFonts w:cstheme="minorHAnsi"/>
                <w:b/>
                <w:color w:val="000000"/>
                <w:sz w:val="20"/>
                <w:szCs w:val="20"/>
              </w:rPr>
              <w:t xml:space="preserve">la base </w:t>
            </w:r>
            <w:r w:rsidRPr="00E11F73">
              <w:rPr>
                <w:rFonts w:cstheme="minorHAnsi"/>
                <w:color w:val="000000"/>
                <w:sz w:val="20"/>
                <w:szCs w:val="20"/>
              </w:rPr>
              <w:t>de las maneras en que</w:t>
            </w:r>
          </w:p>
          <w:p w14:paraId="1259431E" w14:textId="77777777" w:rsidR="006F6D87" w:rsidRPr="00E11F73" w:rsidRDefault="006F6D87" w:rsidP="006F6D87">
            <w:pPr>
              <w:spacing w:before="12" w:line="207" w:lineRule="exact"/>
              <w:rPr>
                <w:rFonts w:cstheme="minorHAnsi"/>
                <w:sz w:val="20"/>
                <w:szCs w:val="20"/>
              </w:rPr>
            </w:pPr>
            <w:r w:rsidRPr="00E11F73">
              <w:rPr>
                <w:rFonts w:cstheme="minorHAnsi"/>
                <w:b/>
                <w:color w:val="000000"/>
                <w:w w:val="107"/>
                <w:sz w:val="20"/>
                <w:szCs w:val="20"/>
              </w:rPr>
              <w:t xml:space="preserve">otros artistas </w:t>
            </w:r>
            <w:r w:rsidRPr="00E11F73">
              <w:rPr>
                <w:rFonts w:cstheme="minorHAnsi"/>
                <w:color w:val="000000"/>
                <w:w w:val="107"/>
                <w:sz w:val="20"/>
                <w:szCs w:val="20"/>
              </w:rPr>
              <w:t>han usado los</w:t>
            </w:r>
            <w:r w:rsidRPr="00E11F73">
              <w:rPr>
                <w:rFonts w:cstheme="minorHAnsi"/>
                <w:sz w:val="20"/>
                <w:szCs w:val="20"/>
              </w:rPr>
              <w:t xml:space="preserve"> </w:t>
            </w:r>
            <w:r w:rsidRPr="00E11F73">
              <w:rPr>
                <w:rFonts w:cstheme="minorHAnsi"/>
                <w:color w:val="000000"/>
                <w:w w:val="103"/>
                <w:sz w:val="20"/>
                <w:szCs w:val="20"/>
              </w:rPr>
              <w:t>elementos   del   arte   y   las</w:t>
            </w:r>
            <w:r w:rsidRPr="00E11F73">
              <w:rPr>
                <w:rFonts w:cstheme="minorHAnsi"/>
                <w:sz w:val="20"/>
                <w:szCs w:val="20"/>
              </w:rPr>
              <w:t xml:space="preserve"> </w:t>
            </w:r>
            <w:r w:rsidRPr="00E11F73">
              <w:rPr>
                <w:rFonts w:cstheme="minorHAnsi"/>
                <w:color w:val="000000"/>
                <w:sz w:val="20"/>
                <w:szCs w:val="20"/>
              </w:rPr>
              <w:t>técnicas</w:t>
            </w:r>
            <w:r w:rsidRPr="00E11F73">
              <w:rPr>
                <w:rFonts w:cstheme="minorHAnsi"/>
                <w:color w:val="000000"/>
                <w:w w:val="102"/>
                <w:sz w:val="20"/>
                <w:szCs w:val="20"/>
              </w:rPr>
              <w:t xml:space="preserve"> (por   </w:t>
            </w:r>
            <w:proofErr w:type="gramStart"/>
            <w:r w:rsidRPr="00E11F73">
              <w:rPr>
                <w:rFonts w:cstheme="minorHAnsi"/>
                <w:color w:val="000000"/>
                <w:w w:val="102"/>
                <w:sz w:val="20"/>
                <w:szCs w:val="20"/>
              </w:rPr>
              <w:t xml:space="preserve">ejemplo,   </w:t>
            </w:r>
            <w:proofErr w:type="gramEnd"/>
            <w:r w:rsidRPr="00E11F73">
              <w:rPr>
                <w:rFonts w:cstheme="minorHAnsi"/>
                <w:color w:val="000000"/>
                <w:w w:val="102"/>
                <w:sz w:val="20"/>
                <w:szCs w:val="20"/>
              </w:rPr>
              <w:t>en</w:t>
            </w:r>
            <w:r w:rsidRPr="00E11F73">
              <w:rPr>
                <w:rFonts w:cstheme="minorHAnsi"/>
                <w:sz w:val="20"/>
                <w:szCs w:val="20"/>
              </w:rPr>
              <w:t xml:space="preserve"> </w:t>
            </w:r>
            <w:r w:rsidRPr="00E11F73">
              <w:rPr>
                <w:rFonts w:cstheme="minorHAnsi"/>
                <w:color w:val="000000"/>
                <w:sz w:val="20"/>
                <w:szCs w:val="20"/>
              </w:rPr>
              <w:t>prácticas artísticas</w:t>
            </w:r>
          </w:p>
          <w:p w14:paraId="057094B1" w14:textId="77777777" w:rsidR="006F6D87" w:rsidRPr="00E11F73" w:rsidRDefault="006F6D87" w:rsidP="006F6D87">
            <w:pPr>
              <w:tabs>
                <w:tab w:val="left" w:pos="1504"/>
                <w:tab w:val="left" w:pos="2138"/>
              </w:tabs>
              <w:spacing w:before="11" w:line="207" w:lineRule="exact"/>
              <w:rPr>
                <w:rFonts w:cstheme="minorHAnsi"/>
                <w:sz w:val="20"/>
                <w:szCs w:val="20"/>
              </w:rPr>
            </w:pPr>
            <w:proofErr w:type="gramStart"/>
            <w:r w:rsidRPr="00E11F73">
              <w:rPr>
                <w:rFonts w:cstheme="minorHAnsi"/>
                <w:color w:val="000000"/>
                <w:sz w:val="20"/>
                <w:szCs w:val="20"/>
              </w:rPr>
              <w:t>tradicionales  de</w:t>
            </w:r>
            <w:proofErr w:type="gramEnd"/>
            <w:r w:rsidRPr="00E11F73">
              <w:rPr>
                <w:rFonts w:cstheme="minorHAnsi"/>
                <w:color w:val="000000"/>
                <w:sz w:val="20"/>
                <w:szCs w:val="20"/>
              </w:rPr>
              <w:tab/>
            </w:r>
            <w:r w:rsidRPr="00E11F73">
              <w:rPr>
                <w:rFonts w:cstheme="minorHAnsi"/>
                <w:color w:val="000000"/>
                <w:spacing w:val="-1"/>
                <w:sz w:val="20"/>
                <w:szCs w:val="20"/>
              </w:rPr>
              <w:t>su</w:t>
            </w:r>
          </w:p>
          <w:p w14:paraId="4B050605" w14:textId="77777777" w:rsidR="006F6D87" w:rsidRPr="00E11F73" w:rsidRDefault="006F6D87" w:rsidP="006F6D87">
            <w:pPr>
              <w:spacing w:before="14" w:line="207" w:lineRule="exact"/>
              <w:rPr>
                <w:rFonts w:cstheme="minorHAnsi"/>
                <w:b/>
                <w:sz w:val="20"/>
                <w:szCs w:val="20"/>
              </w:rPr>
            </w:pPr>
            <w:proofErr w:type="gramStart"/>
            <w:r w:rsidRPr="00E11F73">
              <w:rPr>
                <w:rFonts w:cstheme="minorHAnsi"/>
                <w:color w:val="000000"/>
                <w:spacing w:val="2"/>
                <w:sz w:val="20"/>
                <w:szCs w:val="20"/>
              </w:rPr>
              <w:t>comunidad)  para</w:t>
            </w:r>
            <w:proofErr w:type="gramEnd"/>
            <w:r w:rsidRPr="00E11F73">
              <w:rPr>
                <w:rFonts w:cstheme="minorHAnsi"/>
                <w:color w:val="000000"/>
                <w:spacing w:val="2"/>
                <w:sz w:val="20"/>
                <w:szCs w:val="20"/>
              </w:rPr>
              <w:t xml:space="preserve">  </w:t>
            </w:r>
            <w:r w:rsidRPr="00E11F73">
              <w:rPr>
                <w:rFonts w:cstheme="minorHAnsi"/>
                <w:b/>
                <w:color w:val="000000"/>
                <w:spacing w:val="2"/>
                <w:sz w:val="20"/>
                <w:szCs w:val="20"/>
              </w:rPr>
              <w:t>comunicar</w:t>
            </w:r>
            <w:r w:rsidRPr="00E11F73">
              <w:rPr>
                <w:rFonts w:cstheme="minorHAnsi"/>
                <w:b/>
                <w:sz w:val="20"/>
                <w:szCs w:val="20"/>
              </w:rPr>
              <w:t xml:space="preserve"> </w:t>
            </w:r>
            <w:r w:rsidRPr="00E11F73">
              <w:rPr>
                <w:rFonts w:cstheme="minorHAnsi"/>
                <w:color w:val="000000"/>
                <w:w w:val="105"/>
                <w:sz w:val="20"/>
                <w:szCs w:val="20"/>
              </w:rPr>
              <w:t xml:space="preserve">sus  propias  </w:t>
            </w:r>
            <w:r w:rsidRPr="00E11F73">
              <w:rPr>
                <w:rFonts w:cstheme="minorHAnsi"/>
                <w:b/>
                <w:color w:val="000000"/>
                <w:w w:val="105"/>
                <w:sz w:val="20"/>
                <w:szCs w:val="20"/>
              </w:rPr>
              <w:t>experiencias  o</w:t>
            </w:r>
            <w:r w:rsidRPr="00E11F73">
              <w:rPr>
                <w:rFonts w:cstheme="minorHAnsi"/>
                <w:b/>
                <w:sz w:val="20"/>
                <w:szCs w:val="20"/>
              </w:rPr>
              <w:t xml:space="preserve"> </w:t>
            </w:r>
            <w:r w:rsidRPr="00E11F73">
              <w:rPr>
                <w:rFonts w:cstheme="minorHAnsi"/>
                <w:b/>
                <w:color w:val="000000"/>
                <w:sz w:val="20"/>
                <w:szCs w:val="20"/>
              </w:rPr>
              <w:t>sentimientos. Improvisa,</w:t>
            </w:r>
            <w:r w:rsidRPr="00E11F73">
              <w:rPr>
                <w:rFonts w:cstheme="minorHAnsi"/>
                <w:b/>
                <w:sz w:val="20"/>
                <w:szCs w:val="20"/>
              </w:rPr>
              <w:t xml:space="preserve"> </w:t>
            </w:r>
            <w:r w:rsidRPr="00E11F73">
              <w:rPr>
                <w:rFonts w:cstheme="minorHAnsi"/>
                <w:b/>
                <w:color w:val="000000"/>
                <w:w w:val="109"/>
                <w:sz w:val="20"/>
                <w:szCs w:val="20"/>
              </w:rPr>
              <w:t>experimenta    y    combina</w:t>
            </w:r>
            <w:r w:rsidRPr="00E11F73">
              <w:rPr>
                <w:rFonts w:cstheme="minorHAnsi"/>
                <w:b/>
                <w:sz w:val="20"/>
                <w:szCs w:val="20"/>
              </w:rPr>
              <w:t xml:space="preserve"> </w:t>
            </w:r>
            <w:r w:rsidRPr="00E11F73">
              <w:rPr>
                <w:rFonts w:cstheme="minorHAnsi"/>
                <w:b/>
                <w:color w:val="000000"/>
                <w:w w:val="103"/>
                <w:sz w:val="20"/>
                <w:szCs w:val="20"/>
              </w:rPr>
              <w:t>diversos elementos, medios,</w:t>
            </w:r>
          </w:p>
          <w:p w14:paraId="1AC4BEBE" w14:textId="77777777" w:rsidR="006F6D87" w:rsidRPr="00E11F73" w:rsidRDefault="006F6D87" w:rsidP="006F6D87">
            <w:pPr>
              <w:spacing w:before="13" w:line="207" w:lineRule="exact"/>
              <w:rPr>
                <w:rFonts w:cstheme="minorHAnsi"/>
                <w:sz w:val="20"/>
                <w:szCs w:val="20"/>
              </w:rPr>
            </w:pPr>
            <w:proofErr w:type="gramStart"/>
            <w:r w:rsidRPr="00E11F73">
              <w:rPr>
                <w:rFonts w:cstheme="minorHAnsi"/>
                <w:b/>
                <w:color w:val="000000"/>
                <w:w w:val="106"/>
                <w:sz w:val="20"/>
                <w:szCs w:val="20"/>
              </w:rPr>
              <w:t>materiales  y</w:t>
            </w:r>
            <w:proofErr w:type="gramEnd"/>
            <w:r w:rsidRPr="00E11F73">
              <w:rPr>
                <w:rFonts w:cstheme="minorHAnsi"/>
                <w:b/>
                <w:color w:val="000000"/>
                <w:w w:val="106"/>
                <w:sz w:val="20"/>
                <w:szCs w:val="20"/>
              </w:rPr>
              <w:t xml:space="preserve">  técnicas  para</w:t>
            </w:r>
            <w:r w:rsidRPr="00E11F73">
              <w:rPr>
                <w:rFonts w:cstheme="minorHAnsi"/>
                <w:b/>
                <w:sz w:val="20"/>
                <w:szCs w:val="20"/>
              </w:rPr>
              <w:t xml:space="preserve"> </w:t>
            </w:r>
            <w:r w:rsidRPr="00E11F73">
              <w:rPr>
                <w:rFonts w:cstheme="minorHAnsi"/>
                <w:b/>
                <w:color w:val="000000"/>
                <w:sz w:val="20"/>
                <w:szCs w:val="20"/>
              </w:rPr>
              <w:t>descubrir</w:t>
            </w:r>
            <w:r w:rsidRPr="00E11F73">
              <w:rPr>
                <w:rFonts w:cstheme="minorHAnsi"/>
                <w:color w:val="000000"/>
                <w:sz w:val="20"/>
                <w:szCs w:val="20"/>
              </w:rPr>
              <w:tab/>
            </w:r>
            <w:r w:rsidRPr="00E11F73">
              <w:rPr>
                <w:rFonts w:cstheme="minorHAnsi"/>
                <w:color w:val="000000"/>
                <w:w w:val="112"/>
                <w:sz w:val="20"/>
                <w:szCs w:val="20"/>
              </w:rPr>
              <w:t>cómo    puede</w:t>
            </w:r>
            <w:r w:rsidRPr="00E11F73">
              <w:rPr>
                <w:rFonts w:cstheme="minorHAnsi"/>
                <w:sz w:val="20"/>
                <w:szCs w:val="20"/>
              </w:rPr>
              <w:t xml:space="preserve"> </w:t>
            </w:r>
            <w:r w:rsidRPr="00E11F73">
              <w:rPr>
                <w:rFonts w:cstheme="minorHAnsi"/>
                <w:color w:val="000000"/>
                <w:sz w:val="20"/>
                <w:szCs w:val="20"/>
              </w:rPr>
              <w:t>comunicar una idea.</w:t>
            </w:r>
          </w:p>
          <w:p w14:paraId="08D63919" w14:textId="77777777" w:rsidR="006F6D87" w:rsidRPr="00E11F73" w:rsidRDefault="006F6D87" w:rsidP="006F6D87">
            <w:pPr>
              <w:pStyle w:val="Prrafodelista"/>
              <w:numPr>
                <w:ilvl w:val="0"/>
                <w:numId w:val="1"/>
              </w:numPr>
              <w:tabs>
                <w:tab w:val="left" w:pos="322"/>
              </w:tabs>
              <w:spacing w:before="21" w:line="207" w:lineRule="exact"/>
              <w:ind w:left="37" w:firstLine="1"/>
              <w:rPr>
                <w:rFonts w:cstheme="minorHAnsi"/>
                <w:b/>
                <w:sz w:val="20"/>
                <w:szCs w:val="20"/>
              </w:rPr>
            </w:pPr>
            <w:r w:rsidRPr="00E11F73">
              <w:rPr>
                <w:rFonts w:cstheme="minorHAnsi"/>
                <w:b/>
                <w:color w:val="000000"/>
                <w:w w:val="106"/>
                <w:sz w:val="20"/>
                <w:szCs w:val="20"/>
              </w:rPr>
              <w:t>Describe la idea o temática</w:t>
            </w:r>
            <w:r w:rsidRPr="00E11F73">
              <w:rPr>
                <w:rFonts w:cstheme="minorHAnsi"/>
                <w:b/>
                <w:sz w:val="20"/>
                <w:szCs w:val="20"/>
              </w:rPr>
              <w:t xml:space="preserve"> </w:t>
            </w:r>
            <w:r w:rsidRPr="00E11F73">
              <w:rPr>
                <w:rFonts w:cstheme="minorHAnsi"/>
                <w:b/>
                <w:color w:val="000000"/>
                <w:spacing w:val="1"/>
                <w:sz w:val="20"/>
                <w:szCs w:val="20"/>
              </w:rPr>
              <w:t>específica desarrollada en sus</w:t>
            </w:r>
          </w:p>
          <w:p w14:paraId="1D591ECB" w14:textId="77777777" w:rsidR="006F6D87" w:rsidRPr="00E11F73" w:rsidRDefault="006F6D87" w:rsidP="006F6D87">
            <w:pPr>
              <w:spacing w:before="12" w:line="207" w:lineRule="exact"/>
              <w:rPr>
                <w:rFonts w:cstheme="minorHAnsi"/>
                <w:b/>
                <w:sz w:val="20"/>
                <w:szCs w:val="20"/>
              </w:rPr>
            </w:pPr>
            <w:r w:rsidRPr="00E11F73">
              <w:rPr>
                <w:rFonts w:cstheme="minorHAnsi"/>
                <w:b/>
                <w:color w:val="000000"/>
                <w:w w:val="104"/>
                <w:sz w:val="20"/>
                <w:szCs w:val="20"/>
              </w:rPr>
              <w:t>procesos de improvisación y</w:t>
            </w:r>
          </w:p>
          <w:p w14:paraId="7EFF19C0" w14:textId="77777777" w:rsidR="006F6D87" w:rsidRPr="00E11F73" w:rsidRDefault="006F6D87" w:rsidP="006F6D87">
            <w:pPr>
              <w:spacing w:before="14" w:line="207" w:lineRule="exact"/>
              <w:rPr>
                <w:rFonts w:cstheme="minorHAnsi"/>
                <w:sz w:val="20"/>
                <w:szCs w:val="20"/>
              </w:rPr>
            </w:pPr>
            <w:r w:rsidRPr="00E11F73">
              <w:rPr>
                <w:rFonts w:cstheme="minorHAnsi"/>
                <w:b/>
                <w:color w:val="000000"/>
                <w:sz w:val="20"/>
                <w:szCs w:val="20"/>
              </w:rPr>
              <w:t>experimentación</w:t>
            </w:r>
            <w:r w:rsidRPr="00E11F73">
              <w:rPr>
                <w:rFonts w:cstheme="minorHAnsi"/>
                <w:color w:val="000000"/>
                <w:sz w:val="20"/>
                <w:szCs w:val="20"/>
              </w:rPr>
              <w:t>.</w:t>
            </w:r>
          </w:p>
          <w:p w14:paraId="1B8BC9F2" w14:textId="77777777" w:rsidR="006F6D87" w:rsidRPr="00E11F73" w:rsidRDefault="006F6D87" w:rsidP="006F6D87">
            <w:pPr>
              <w:pStyle w:val="Prrafodelista"/>
              <w:numPr>
                <w:ilvl w:val="0"/>
                <w:numId w:val="1"/>
              </w:numPr>
              <w:tabs>
                <w:tab w:val="left" w:pos="180"/>
              </w:tabs>
              <w:spacing w:before="21" w:line="207" w:lineRule="exact"/>
              <w:ind w:left="0" w:firstLine="38"/>
              <w:rPr>
                <w:rFonts w:cstheme="minorHAnsi"/>
                <w:sz w:val="20"/>
                <w:szCs w:val="20"/>
              </w:rPr>
            </w:pPr>
            <w:proofErr w:type="gramStart"/>
            <w:r w:rsidRPr="00E11F73">
              <w:rPr>
                <w:rFonts w:cstheme="minorHAnsi"/>
                <w:b/>
                <w:color w:val="000000"/>
                <w:w w:val="101"/>
                <w:sz w:val="20"/>
                <w:szCs w:val="20"/>
              </w:rPr>
              <w:t>Explica  las</w:t>
            </w:r>
            <w:proofErr w:type="gramEnd"/>
            <w:r w:rsidRPr="00E11F73">
              <w:rPr>
                <w:rFonts w:cstheme="minorHAnsi"/>
                <w:b/>
                <w:color w:val="000000"/>
                <w:w w:val="101"/>
                <w:sz w:val="20"/>
                <w:szCs w:val="20"/>
              </w:rPr>
              <w:t xml:space="preserve">  técnicas  que  ha</w:t>
            </w:r>
            <w:r w:rsidRPr="00E11F73">
              <w:rPr>
                <w:rFonts w:cstheme="minorHAnsi"/>
                <w:b/>
                <w:sz w:val="20"/>
                <w:szCs w:val="20"/>
              </w:rPr>
              <w:t xml:space="preserve"> </w:t>
            </w:r>
            <w:r w:rsidRPr="00E11F73">
              <w:rPr>
                <w:rFonts w:cstheme="minorHAnsi"/>
                <w:b/>
                <w:color w:val="000000"/>
                <w:w w:val="106"/>
                <w:sz w:val="20"/>
                <w:szCs w:val="20"/>
              </w:rPr>
              <w:t>usado y las maneras en que</w:t>
            </w:r>
            <w:r w:rsidRPr="00E11F73">
              <w:rPr>
                <w:rFonts w:cstheme="minorHAnsi"/>
                <w:b/>
                <w:sz w:val="20"/>
                <w:szCs w:val="20"/>
              </w:rPr>
              <w:t xml:space="preserve"> </w:t>
            </w:r>
            <w:r w:rsidRPr="00E11F73">
              <w:rPr>
                <w:rFonts w:cstheme="minorHAnsi"/>
                <w:b/>
                <w:color w:val="000000"/>
                <w:w w:val="103"/>
                <w:sz w:val="20"/>
                <w:szCs w:val="20"/>
              </w:rPr>
              <w:t xml:space="preserve">siente  </w:t>
            </w:r>
            <w:r w:rsidRPr="00E11F73">
              <w:rPr>
                <w:rFonts w:cstheme="minorHAnsi"/>
                <w:color w:val="000000"/>
                <w:w w:val="103"/>
                <w:sz w:val="20"/>
                <w:szCs w:val="20"/>
              </w:rPr>
              <w:t xml:space="preserve"> </w:t>
            </w:r>
            <w:r w:rsidRPr="00E11F73">
              <w:rPr>
                <w:rFonts w:cstheme="minorHAnsi"/>
                <w:b/>
                <w:color w:val="000000"/>
                <w:w w:val="103"/>
                <w:sz w:val="20"/>
                <w:szCs w:val="20"/>
              </w:rPr>
              <w:t>que   su   trabajo   es</w:t>
            </w:r>
            <w:r w:rsidRPr="00E11F73">
              <w:rPr>
                <w:rFonts w:cstheme="minorHAnsi"/>
                <w:b/>
                <w:sz w:val="20"/>
                <w:szCs w:val="20"/>
              </w:rPr>
              <w:t xml:space="preserve"> </w:t>
            </w:r>
            <w:r w:rsidRPr="00E11F73">
              <w:rPr>
                <w:rFonts w:cstheme="minorHAnsi"/>
                <w:b/>
                <w:color w:val="000000"/>
                <w:sz w:val="20"/>
                <w:szCs w:val="20"/>
              </w:rPr>
              <w:t xml:space="preserve">exitoso. </w:t>
            </w:r>
            <w:r w:rsidRPr="00E11F73">
              <w:rPr>
                <w:rFonts w:cstheme="minorHAnsi"/>
                <w:color w:val="000000"/>
                <w:sz w:val="20"/>
                <w:szCs w:val="20"/>
              </w:rPr>
              <w:t xml:space="preserve">Ejemplo: </w:t>
            </w:r>
            <w:r w:rsidRPr="00E11F73">
              <w:rPr>
                <w:rFonts w:cstheme="minorHAnsi"/>
                <w:color w:val="000000"/>
                <w:spacing w:val="1"/>
                <w:sz w:val="20"/>
                <w:szCs w:val="20"/>
              </w:rPr>
              <w:t>El</w:t>
            </w:r>
            <w:r w:rsidRPr="00E11F73">
              <w:rPr>
                <w:rFonts w:cstheme="minorHAnsi"/>
                <w:sz w:val="20"/>
                <w:szCs w:val="20"/>
              </w:rPr>
              <w:t xml:space="preserve"> </w:t>
            </w:r>
            <w:proofErr w:type="gramStart"/>
            <w:r w:rsidRPr="00E11F73">
              <w:rPr>
                <w:rFonts w:cstheme="minorHAnsi"/>
                <w:color w:val="000000"/>
                <w:w w:val="104"/>
                <w:sz w:val="20"/>
                <w:szCs w:val="20"/>
              </w:rPr>
              <w:t>estudiante  explica</w:t>
            </w:r>
            <w:proofErr w:type="gramEnd"/>
            <w:r w:rsidRPr="00E11F73">
              <w:rPr>
                <w:rFonts w:cstheme="minorHAnsi"/>
                <w:color w:val="000000"/>
                <w:w w:val="104"/>
                <w:sz w:val="20"/>
                <w:szCs w:val="20"/>
              </w:rPr>
              <w:t xml:space="preserve">  por  qué</w:t>
            </w:r>
          </w:p>
          <w:p w14:paraId="5CCF11AB" w14:textId="77777777" w:rsidR="006F6D87" w:rsidRPr="00E11F73" w:rsidRDefault="006F6D87" w:rsidP="006F6D87">
            <w:pPr>
              <w:spacing w:before="11" w:line="207" w:lineRule="exact"/>
              <w:rPr>
                <w:rFonts w:cstheme="minorHAnsi"/>
                <w:sz w:val="20"/>
                <w:szCs w:val="20"/>
              </w:rPr>
            </w:pPr>
            <w:proofErr w:type="gramStart"/>
            <w:r w:rsidRPr="00E11F73">
              <w:rPr>
                <w:rFonts w:cstheme="minorHAnsi"/>
                <w:color w:val="000000"/>
                <w:w w:val="109"/>
                <w:sz w:val="20"/>
                <w:szCs w:val="20"/>
              </w:rPr>
              <w:lastRenderedPageBreak/>
              <w:t>eligió  estirar</w:t>
            </w:r>
            <w:proofErr w:type="gramEnd"/>
            <w:r w:rsidRPr="00E11F73">
              <w:rPr>
                <w:rFonts w:cstheme="minorHAnsi"/>
                <w:color w:val="000000"/>
                <w:w w:val="109"/>
                <w:sz w:val="20"/>
                <w:szCs w:val="20"/>
              </w:rPr>
              <w:t xml:space="preserve">  los  brazos  y</w:t>
            </w:r>
            <w:r w:rsidRPr="00E11F73">
              <w:rPr>
                <w:rFonts w:cstheme="minorHAnsi"/>
                <w:sz w:val="20"/>
                <w:szCs w:val="20"/>
              </w:rPr>
              <w:t xml:space="preserve"> </w:t>
            </w:r>
            <w:r w:rsidRPr="00E11F73">
              <w:rPr>
                <w:rFonts w:cstheme="minorHAnsi"/>
                <w:color w:val="000000"/>
                <w:w w:val="101"/>
                <w:sz w:val="20"/>
                <w:szCs w:val="20"/>
              </w:rPr>
              <w:t>desplazarse lentamente para</w:t>
            </w:r>
          </w:p>
          <w:p w14:paraId="0EE5B546"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3"/>
                <w:sz w:val="20"/>
                <w:szCs w:val="20"/>
              </w:rPr>
              <w:t>representar el viento en una</w:t>
            </w:r>
            <w:r w:rsidRPr="00E11F73">
              <w:rPr>
                <w:rFonts w:cstheme="minorHAnsi"/>
                <w:sz w:val="20"/>
                <w:szCs w:val="20"/>
              </w:rPr>
              <w:t xml:space="preserve"> </w:t>
            </w:r>
            <w:r w:rsidRPr="00E11F73">
              <w:rPr>
                <w:rFonts w:cstheme="minorHAnsi"/>
                <w:color w:val="000000"/>
                <w:sz w:val="20"/>
                <w:szCs w:val="20"/>
              </w:rPr>
              <w:t>danza.</w:t>
            </w:r>
          </w:p>
        </w:tc>
        <w:tc>
          <w:tcPr>
            <w:tcW w:w="1985" w:type="dxa"/>
          </w:tcPr>
          <w:p w14:paraId="1D680457" w14:textId="77777777" w:rsidR="006F6D87" w:rsidRPr="00E11F73" w:rsidRDefault="006F6D87" w:rsidP="006F6D87">
            <w:pPr>
              <w:spacing w:before="40" w:line="207" w:lineRule="exact"/>
              <w:rPr>
                <w:rFonts w:cstheme="minorHAnsi"/>
                <w:sz w:val="20"/>
                <w:szCs w:val="20"/>
              </w:rPr>
            </w:pPr>
            <w:r w:rsidRPr="00E11F73">
              <w:rPr>
                <w:rFonts w:cstheme="minorHAnsi"/>
                <w:color w:val="000000"/>
                <w:w w:val="102"/>
                <w:sz w:val="20"/>
                <w:szCs w:val="20"/>
              </w:rPr>
              <w:lastRenderedPageBreak/>
              <w:t xml:space="preserve">•  </w:t>
            </w:r>
            <w:proofErr w:type="gramStart"/>
            <w:r w:rsidRPr="00E11F73">
              <w:rPr>
                <w:rFonts w:cstheme="minorHAnsi"/>
                <w:color w:val="000000"/>
                <w:w w:val="102"/>
                <w:sz w:val="20"/>
                <w:szCs w:val="20"/>
              </w:rPr>
              <w:t>I</w:t>
            </w:r>
            <w:r w:rsidRPr="00E11F73">
              <w:rPr>
                <w:rFonts w:cstheme="minorHAnsi"/>
                <w:b/>
                <w:color w:val="000000"/>
                <w:w w:val="102"/>
                <w:sz w:val="20"/>
                <w:szCs w:val="20"/>
              </w:rPr>
              <w:t>mprovisa  y</w:t>
            </w:r>
            <w:proofErr w:type="gramEnd"/>
            <w:r w:rsidRPr="00E11F73">
              <w:rPr>
                <w:rFonts w:cstheme="minorHAnsi"/>
                <w:b/>
                <w:color w:val="000000"/>
                <w:w w:val="102"/>
                <w:sz w:val="20"/>
                <w:szCs w:val="20"/>
              </w:rPr>
              <w:t xml:space="preserve">  experimenta</w:t>
            </w:r>
            <w:r w:rsidRPr="00E11F73">
              <w:rPr>
                <w:rFonts w:cstheme="minorHAnsi"/>
                <w:b/>
                <w:sz w:val="20"/>
                <w:szCs w:val="20"/>
              </w:rPr>
              <w:t xml:space="preserve"> </w:t>
            </w:r>
            <w:r w:rsidRPr="00E11F73">
              <w:rPr>
                <w:rFonts w:cstheme="minorHAnsi"/>
                <w:color w:val="000000"/>
                <w:w w:val="117"/>
                <w:sz w:val="20"/>
                <w:szCs w:val="20"/>
              </w:rPr>
              <w:t>maneras    de    usar    los</w:t>
            </w:r>
            <w:r w:rsidRPr="00E11F73">
              <w:rPr>
                <w:rFonts w:cstheme="minorHAnsi"/>
                <w:sz w:val="20"/>
                <w:szCs w:val="20"/>
              </w:rPr>
              <w:t xml:space="preserve"> </w:t>
            </w:r>
            <w:r w:rsidRPr="00E11F73">
              <w:rPr>
                <w:rFonts w:cstheme="minorHAnsi"/>
                <w:color w:val="000000"/>
                <w:spacing w:val="-1"/>
                <w:sz w:val="20"/>
                <w:szCs w:val="20"/>
              </w:rPr>
              <w:t>elementos del arte y reconoce</w:t>
            </w:r>
            <w:r w:rsidRPr="00E11F73">
              <w:rPr>
                <w:rFonts w:cstheme="minorHAnsi"/>
                <w:sz w:val="20"/>
                <w:szCs w:val="20"/>
              </w:rPr>
              <w:t xml:space="preserve"> </w:t>
            </w:r>
            <w:r w:rsidRPr="00E11F73">
              <w:rPr>
                <w:rFonts w:cstheme="minorHAnsi"/>
                <w:color w:val="000000"/>
                <w:w w:val="103"/>
                <w:sz w:val="20"/>
                <w:szCs w:val="20"/>
              </w:rPr>
              <w:t>los efectos que puede lograr</w:t>
            </w:r>
          </w:p>
          <w:p w14:paraId="3A7B4324" w14:textId="77777777" w:rsidR="006F6D87" w:rsidRPr="00E11F73" w:rsidRDefault="006F6D87" w:rsidP="006F6D87">
            <w:pPr>
              <w:spacing w:before="14" w:line="207" w:lineRule="exact"/>
              <w:rPr>
                <w:rFonts w:cstheme="minorHAnsi"/>
                <w:sz w:val="20"/>
                <w:szCs w:val="20"/>
              </w:rPr>
            </w:pPr>
            <w:r w:rsidRPr="00E11F73">
              <w:rPr>
                <w:rFonts w:cstheme="minorHAnsi"/>
                <w:color w:val="000000"/>
                <w:sz w:val="20"/>
                <w:szCs w:val="20"/>
              </w:rPr>
              <w:t>combinando diversos medios,</w:t>
            </w:r>
            <w:r w:rsidRPr="00E11F73">
              <w:rPr>
                <w:rFonts w:cstheme="minorHAnsi"/>
                <w:sz w:val="20"/>
                <w:szCs w:val="20"/>
              </w:rPr>
              <w:t xml:space="preserve"> </w:t>
            </w:r>
            <w:proofErr w:type="gramStart"/>
            <w:r w:rsidRPr="00E11F73">
              <w:rPr>
                <w:rFonts w:cstheme="minorHAnsi"/>
                <w:color w:val="000000"/>
                <w:w w:val="101"/>
                <w:sz w:val="20"/>
                <w:szCs w:val="20"/>
              </w:rPr>
              <w:t xml:space="preserve">materiales,   </w:t>
            </w:r>
            <w:proofErr w:type="gramEnd"/>
            <w:r w:rsidRPr="00E11F73">
              <w:rPr>
                <w:rFonts w:cstheme="minorHAnsi"/>
                <w:color w:val="000000"/>
                <w:w w:val="101"/>
                <w:sz w:val="20"/>
                <w:szCs w:val="20"/>
              </w:rPr>
              <w:t>herramientas   y</w:t>
            </w:r>
            <w:r w:rsidRPr="00E11F73">
              <w:rPr>
                <w:rFonts w:cstheme="minorHAnsi"/>
                <w:sz w:val="20"/>
                <w:szCs w:val="20"/>
              </w:rPr>
              <w:t xml:space="preserve"> </w:t>
            </w:r>
            <w:r w:rsidRPr="00E11F73">
              <w:rPr>
                <w:rFonts w:cstheme="minorHAnsi"/>
                <w:color w:val="000000"/>
                <w:w w:val="106"/>
                <w:sz w:val="20"/>
                <w:szCs w:val="20"/>
              </w:rPr>
              <w:t>técnicas    para    comunicar</w:t>
            </w:r>
            <w:r w:rsidRPr="00E11F73">
              <w:rPr>
                <w:rFonts w:cstheme="minorHAnsi"/>
                <w:sz w:val="20"/>
                <w:szCs w:val="20"/>
              </w:rPr>
              <w:t xml:space="preserve"> </w:t>
            </w:r>
            <w:r w:rsidRPr="00E11F73">
              <w:rPr>
                <w:rFonts w:cstheme="minorHAnsi"/>
                <w:color w:val="000000"/>
                <w:w w:val="102"/>
                <w:sz w:val="20"/>
                <w:szCs w:val="20"/>
              </w:rPr>
              <w:t>ideas. Ejemplo: El estudiante</w:t>
            </w:r>
          </w:p>
          <w:p w14:paraId="25CB8523" w14:textId="77777777" w:rsidR="006F6D87" w:rsidRPr="00E11F73" w:rsidRDefault="006F6D87" w:rsidP="006F6D87">
            <w:pPr>
              <w:spacing w:before="11" w:line="207" w:lineRule="exact"/>
              <w:rPr>
                <w:rFonts w:cstheme="minorHAnsi"/>
                <w:sz w:val="20"/>
                <w:szCs w:val="20"/>
              </w:rPr>
            </w:pPr>
            <w:r w:rsidRPr="00E11F73">
              <w:rPr>
                <w:rFonts w:cstheme="minorHAnsi"/>
                <w:color w:val="000000"/>
                <w:w w:val="105"/>
                <w:sz w:val="20"/>
                <w:szCs w:val="20"/>
              </w:rPr>
              <w:t>realiza</w:t>
            </w:r>
            <w:r w:rsidRPr="00E11F73">
              <w:rPr>
                <w:rFonts w:cstheme="minorHAnsi"/>
                <w:b/>
                <w:color w:val="000000"/>
                <w:w w:val="105"/>
                <w:sz w:val="20"/>
                <w:szCs w:val="20"/>
              </w:rPr>
              <w:t xml:space="preserve"> mezclas de color con</w:t>
            </w:r>
            <w:r w:rsidRPr="00E11F73">
              <w:rPr>
                <w:rFonts w:cstheme="minorHAnsi"/>
                <w:b/>
                <w:sz w:val="20"/>
                <w:szCs w:val="20"/>
              </w:rPr>
              <w:t xml:space="preserve"> </w:t>
            </w:r>
            <w:r w:rsidRPr="00E11F73">
              <w:rPr>
                <w:rFonts w:cstheme="minorHAnsi"/>
                <w:b/>
                <w:color w:val="000000"/>
                <w:sz w:val="20"/>
                <w:szCs w:val="20"/>
              </w:rPr>
              <w:t xml:space="preserve">témperas, </w:t>
            </w:r>
            <w:r w:rsidRPr="00E11F73">
              <w:rPr>
                <w:rFonts w:cstheme="minorHAnsi"/>
                <w:color w:val="000000"/>
                <w:sz w:val="20"/>
                <w:szCs w:val="20"/>
              </w:rPr>
              <w:t>para</w:t>
            </w:r>
            <w:r w:rsidRPr="00E11F73">
              <w:rPr>
                <w:rFonts w:cstheme="minorHAnsi"/>
                <w:color w:val="000000"/>
                <w:sz w:val="20"/>
                <w:szCs w:val="20"/>
              </w:rPr>
              <w:tab/>
              <w:t>crear</w:t>
            </w:r>
          </w:p>
          <w:p w14:paraId="0BBF4704" w14:textId="77777777" w:rsidR="006F6D87" w:rsidRPr="00E11F73" w:rsidRDefault="006F6D87" w:rsidP="006F6D87">
            <w:pPr>
              <w:spacing w:before="11" w:line="207" w:lineRule="exact"/>
              <w:rPr>
                <w:rFonts w:cstheme="minorHAnsi"/>
                <w:b/>
                <w:sz w:val="20"/>
                <w:szCs w:val="20"/>
              </w:rPr>
            </w:pPr>
            <w:r w:rsidRPr="00E11F73">
              <w:rPr>
                <w:rFonts w:cstheme="minorHAnsi"/>
                <w:color w:val="000000"/>
                <w:spacing w:val="1"/>
                <w:sz w:val="20"/>
                <w:szCs w:val="20"/>
              </w:rPr>
              <w:t>diferentes tonos de color que</w:t>
            </w:r>
            <w:r w:rsidRPr="00E11F73">
              <w:rPr>
                <w:rFonts w:cstheme="minorHAnsi"/>
                <w:sz w:val="20"/>
                <w:szCs w:val="20"/>
              </w:rPr>
              <w:t xml:space="preserve"> </w:t>
            </w:r>
            <w:r w:rsidRPr="00E11F73">
              <w:rPr>
                <w:rFonts w:cstheme="minorHAnsi"/>
                <w:color w:val="000000"/>
                <w:spacing w:val="1"/>
                <w:sz w:val="20"/>
                <w:szCs w:val="20"/>
              </w:rPr>
              <w:t>se parezcan más a su color de</w:t>
            </w:r>
            <w:r w:rsidRPr="00E11F73">
              <w:rPr>
                <w:rFonts w:cstheme="minorHAnsi"/>
                <w:sz w:val="20"/>
                <w:szCs w:val="20"/>
              </w:rPr>
              <w:t xml:space="preserve"> </w:t>
            </w:r>
            <w:r w:rsidRPr="00E11F73">
              <w:rPr>
                <w:rFonts w:cstheme="minorHAnsi"/>
                <w:color w:val="000000"/>
                <w:sz w:val="20"/>
                <w:szCs w:val="20"/>
              </w:rPr>
              <w:t xml:space="preserve">piel al </w:t>
            </w:r>
            <w:r w:rsidRPr="00E11F73">
              <w:rPr>
                <w:rFonts w:cstheme="minorHAnsi"/>
                <w:b/>
                <w:color w:val="000000"/>
                <w:sz w:val="20"/>
                <w:szCs w:val="20"/>
              </w:rPr>
              <w:t>hacer su auto retrato.</w:t>
            </w:r>
          </w:p>
          <w:p w14:paraId="441419E1" w14:textId="77777777" w:rsidR="006F6D87" w:rsidRPr="00E11F73" w:rsidRDefault="006F6D87" w:rsidP="006F6D87">
            <w:pPr>
              <w:pStyle w:val="Prrafodelista"/>
              <w:numPr>
                <w:ilvl w:val="0"/>
                <w:numId w:val="1"/>
              </w:numPr>
              <w:tabs>
                <w:tab w:val="left" w:pos="322"/>
              </w:tabs>
              <w:spacing w:before="25" w:line="207" w:lineRule="exact"/>
              <w:ind w:left="38" w:firstLine="0"/>
              <w:rPr>
                <w:rFonts w:cstheme="minorHAnsi"/>
                <w:sz w:val="20"/>
                <w:szCs w:val="20"/>
              </w:rPr>
            </w:pPr>
            <w:r w:rsidRPr="00E11F73">
              <w:rPr>
                <w:rFonts w:cstheme="minorHAnsi"/>
                <w:color w:val="000000"/>
                <w:spacing w:val="2"/>
                <w:sz w:val="20"/>
                <w:szCs w:val="20"/>
              </w:rPr>
              <w:t>Planifica sus proyectos sobre</w:t>
            </w:r>
            <w:r w:rsidRPr="00E11F73">
              <w:rPr>
                <w:rFonts w:cstheme="minorHAnsi"/>
                <w:sz w:val="20"/>
                <w:szCs w:val="20"/>
              </w:rPr>
              <w:t xml:space="preserve"> </w:t>
            </w:r>
            <w:r w:rsidRPr="00E11F73">
              <w:rPr>
                <w:rFonts w:cstheme="minorHAnsi"/>
                <w:color w:val="000000"/>
                <w:sz w:val="20"/>
                <w:szCs w:val="20"/>
              </w:rPr>
              <w:t xml:space="preserve">la </w:t>
            </w:r>
            <w:r w:rsidRPr="00E11F73">
              <w:rPr>
                <w:rFonts w:cstheme="minorHAnsi"/>
                <w:color w:val="000000"/>
                <w:sz w:val="20"/>
                <w:szCs w:val="20"/>
              </w:rPr>
              <w:lastRenderedPageBreak/>
              <w:t>base de las maneras en que</w:t>
            </w:r>
          </w:p>
          <w:p w14:paraId="523193C5"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7"/>
                <w:sz w:val="20"/>
                <w:szCs w:val="20"/>
              </w:rPr>
              <w:t>otros artistas han usado los</w:t>
            </w:r>
            <w:r w:rsidRPr="00E11F73">
              <w:rPr>
                <w:rFonts w:cstheme="minorHAnsi"/>
                <w:sz w:val="20"/>
                <w:szCs w:val="20"/>
              </w:rPr>
              <w:t xml:space="preserve"> </w:t>
            </w:r>
            <w:r w:rsidRPr="00E11F73">
              <w:rPr>
                <w:rFonts w:cstheme="minorHAnsi"/>
                <w:color w:val="000000"/>
                <w:w w:val="103"/>
                <w:sz w:val="20"/>
                <w:szCs w:val="20"/>
              </w:rPr>
              <w:t>elementos   del   arte   y   las</w:t>
            </w:r>
            <w:r w:rsidRPr="00E11F73">
              <w:rPr>
                <w:rFonts w:cstheme="minorHAnsi"/>
                <w:sz w:val="20"/>
                <w:szCs w:val="20"/>
              </w:rPr>
              <w:t xml:space="preserve"> </w:t>
            </w:r>
            <w:r w:rsidRPr="00E11F73">
              <w:rPr>
                <w:rFonts w:cstheme="minorHAnsi"/>
                <w:color w:val="000000"/>
                <w:sz w:val="20"/>
                <w:szCs w:val="20"/>
              </w:rPr>
              <w:t>técnicas</w:t>
            </w:r>
            <w:r w:rsidRPr="00E11F73">
              <w:rPr>
                <w:rFonts w:cstheme="minorHAnsi"/>
                <w:color w:val="000000"/>
                <w:w w:val="102"/>
                <w:sz w:val="20"/>
                <w:szCs w:val="20"/>
              </w:rPr>
              <w:t xml:space="preserve"> (por   </w:t>
            </w:r>
            <w:proofErr w:type="gramStart"/>
            <w:r w:rsidRPr="00E11F73">
              <w:rPr>
                <w:rFonts w:cstheme="minorHAnsi"/>
                <w:color w:val="000000"/>
                <w:w w:val="102"/>
                <w:sz w:val="20"/>
                <w:szCs w:val="20"/>
              </w:rPr>
              <w:t xml:space="preserve">ejemplo,   </w:t>
            </w:r>
            <w:proofErr w:type="gramEnd"/>
            <w:r w:rsidRPr="00E11F73">
              <w:rPr>
                <w:rFonts w:cstheme="minorHAnsi"/>
                <w:color w:val="000000"/>
                <w:w w:val="102"/>
                <w:sz w:val="20"/>
                <w:szCs w:val="20"/>
              </w:rPr>
              <w:t>en</w:t>
            </w:r>
            <w:r w:rsidRPr="00E11F73">
              <w:rPr>
                <w:rFonts w:cstheme="minorHAnsi"/>
                <w:sz w:val="20"/>
                <w:szCs w:val="20"/>
              </w:rPr>
              <w:t xml:space="preserve"> </w:t>
            </w:r>
            <w:r w:rsidRPr="00E11F73">
              <w:rPr>
                <w:rFonts w:cstheme="minorHAnsi"/>
                <w:color w:val="000000"/>
                <w:sz w:val="20"/>
                <w:szCs w:val="20"/>
              </w:rPr>
              <w:t>prácticas artísticas</w:t>
            </w:r>
          </w:p>
          <w:p w14:paraId="52FECDE6" w14:textId="77777777" w:rsidR="006F6D87" w:rsidRPr="00E11F73" w:rsidRDefault="006F6D87" w:rsidP="006F6D87">
            <w:pPr>
              <w:tabs>
                <w:tab w:val="left" w:pos="1504"/>
                <w:tab w:val="left" w:pos="2138"/>
              </w:tabs>
              <w:spacing w:before="11" w:line="207" w:lineRule="exact"/>
              <w:rPr>
                <w:rFonts w:cstheme="minorHAnsi"/>
                <w:sz w:val="20"/>
                <w:szCs w:val="20"/>
              </w:rPr>
            </w:pPr>
            <w:proofErr w:type="gramStart"/>
            <w:r w:rsidRPr="00E11F73">
              <w:rPr>
                <w:rFonts w:cstheme="minorHAnsi"/>
                <w:color w:val="000000"/>
                <w:sz w:val="20"/>
                <w:szCs w:val="20"/>
              </w:rPr>
              <w:t>tradicionales  de</w:t>
            </w:r>
            <w:proofErr w:type="gramEnd"/>
            <w:r w:rsidRPr="00E11F73">
              <w:rPr>
                <w:rFonts w:cstheme="minorHAnsi"/>
                <w:color w:val="000000"/>
                <w:sz w:val="20"/>
                <w:szCs w:val="20"/>
              </w:rPr>
              <w:tab/>
            </w:r>
            <w:r w:rsidRPr="00E11F73">
              <w:rPr>
                <w:rFonts w:cstheme="minorHAnsi"/>
                <w:color w:val="000000"/>
                <w:spacing w:val="-1"/>
                <w:sz w:val="20"/>
                <w:szCs w:val="20"/>
              </w:rPr>
              <w:t>su</w:t>
            </w:r>
          </w:p>
          <w:p w14:paraId="142DC886" w14:textId="77777777" w:rsidR="006F6D87" w:rsidRPr="00E11F73" w:rsidRDefault="006F6D87" w:rsidP="006F6D87">
            <w:pPr>
              <w:spacing w:before="14" w:line="207" w:lineRule="exact"/>
              <w:rPr>
                <w:rFonts w:cstheme="minorHAnsi"/>
                <w:b/>
                <w:sz w:val="20"/>
                <w:szCs w:val="20"/>
              </w:rPr>
            </w:pPr>
            <w:proofErr w:type="gramStart"/>
            <w:r w:rsidRPr="00E11F73">
              <w:rPr>
                <w:rFonts w:cstheme="minorHAnsi"/>
                <w:color w:val="000000"/>
                <w:spacing w:val="2"/>
                <w:sz w:val="20"/>
                <w:szCs w:val="20"/>
              </w:rPr>
              <w:t>comunidad)  para</w:t>
            </w:r>
            <w:proofErr w:type="gramEnd"/>
            <w:r w:rsidRPr="00E11F73">
              <w:rPr>
                <w:rFonts w:cstheme="minorHAnsi"/>
                <w:color w:val="000000"/>
                <w:spacing w:val="2"/>
                <w:sz w:val="20"/>
                <w:szCs w:val="20"/>
              </w:rPr>
              <w:t xml:space="preserve">  </w:t>
            </w:r>
            <w:r w:rsidRPr="00E11F73">
              <w:rPr>
                <w:rFonts w:cstheme="minorHAnsi"/>
                <w:b/>
                <w:color w:val="000000"/>
                <w:spacing w:val="2"/>
                <w:sz w:val="20"/>
                <w:szCs w:val="20"/>
              </w:rPr>
              <w:t>comunicar</w:t>
            </w:r>
            <w:r w:rsidRPr="00E11F73">
              <w:rPr>
                <w:rFonts w:cstheme="minorHAnsi"/>
                <w:b/>
                <w:sz w:val="20"/>
                <w:szCs w:val="20"/>
              </w:rPr>
              <w:t xml:space="preserve"> </w:t>
            </w:r>
            <w:r w:rsidRPr="00E11F73">
              <w:rPr>
                <w:rFonts w:cstheme="minorHAnsi"/>
                <w:b/>
                <w:color w:val="000000"/>
                <w:w w:val="105"/>
                <w:sz w:val="20"/>
                <w:szCs w:val="20"/>
              </w:rPr>
              <w:t>sus  propias  experiencias  o</w:t>
            </w:r>
            <w:r w:rsidRPr="00E11F73">
              <w:rPr>
                <w:rFonts w:cstheme="minorHAnsi"/>
                <w:b/>
                <w:sz w:val="20"/>
                <w:szCs w:val="20"/>
              </w:rPr>
              <w:t xml:space="preserve"> </w:t>
            </w:r>
            <w:r w:rsidRPr="00E11F73">
              <w:rPr>
                <w:rFonts w:cstheme="minorHAnsi"/>
                <w:b/>
                <w:color w:val="000000"/>
                <w:sz w:val="20"/>
                <w:szCs w:val="20"/>
              </w:rPr>
              <w:t>sentimientos. Improvisa,</w:t>
            </w:r>
            <w:r w:rsidRPr="00E11F73">
              <w:rPr>
                <w:rFonts w:cstheme="minorHAnsi"/>
                <w:b/>
                <w:sz w:val="20"/>
                <w:szCs w:val="20"/>
              </w:rPr>
              <w:t xml:space="preserve"> </w:t>
            </w:r>
            <w:r w:rsidRPr="00E11F73">
              <w:rPr>
                <w:rFonts w:cstheme="minorHAnsi"/>
                <w:b/>
                <w:color w:val="000000"/>
                <w:w w:val="109"/>
                <w:sz w:val="20"/>
                <w:szCs w:val="20"/>
              </w:rPr>
              <w:t>experimenta    y    combina</w:t>
            </w:r>
            <w:r w:rsidRPr="00E11F73">
              <w:rPr>
                <w:rFonts w:cstheme="minorHAnsi"/>
                <w:b/>
                <w:sz w:val="20"/>
                <w:szCs w:val="20"/>
              </w:rPr>
              <w:t xml:space="preserve"> </w:t>
            </w:r>
            <w:r w:rsidRPr="00E11F73">
              <w:rPr>
                <w:rFonts w:cstheme="minorHAnsi"/>
                <w:b/>
                <w:color w:val="000000"/>
                <w:w w:val="103"/>
                <w:sz w:val="20"/>
                <w:szCs w:val="20"/>
              </w:rPr>
              <w:t>diversos elementos, medios,</w:t>
            </w:r>
          </w:p>
          <w:p w14:paraId="3B727999" w14:textId="77777777" w:rsidR="006F6D87" w:rsidRPr="00E11F73" w:rsidRDefault="006F6D87" w:rsidP="006F6D87">
            <w:pPr>
              <w:spacing w:before="13" w:line="207" w:lineRule="exact"/>
              <w:rPr>
                <w:rFonts w:cstheme="minorHAnsi"/>
                <w:sz w:val="20"/>
                <w:szCs w:val="20"/>
              </w:rPr>
            </w:pPr>
            <w:proofErr w:type="gramStart"/>
            <w:r w:rsidRPr="00E11F73">
              <w:rPr>
                <w:rFonts w:cstheme="minorHAnsi"/>
                <w:b/>
                <w:color w:val="000000"/>
                <w:w w:val="106"/>
                <w:sz w:val="20"/>
                <w:szCs w:val="20"/>
              </w:rPr>
              <w:t>materiales  y</w:t>
            </w:r>
            <w:proofErr w:type="gramEnd"/>
            <w:r w:rsidRPr="00E11F73">
              <w:rPr>
                <w:rFonts w:cstheme="minorHAnsi"/>
                <w:b/>
                <w:color w:val="000000"/>
                <w:w w:val="106"/>
                <w:sz w:val="20"/>
                <w:szCs w:val="20"/>
              </w:rPr>
              <w:t xml:space="preserve">  técnicas  para</w:t>
            </w:r>
            <w:r w:rsidRPr="00E11F73">
              <w:rPr>
                <w:rFonts w:cstheme="minorHAnsi"/>
                <w:b/>
                <w:sz w:val="20"/>
                <w:szCs w:val="20"/>
              </w:rPr>
              <w:t xml:space="preserve"> </w:t>
            </w:r>
            <w:r w:rsidRPr="00E11F73">
              <w:rPr>
                <w:rFonts w:cstheme="minorHAnsi"/>
                <w:b/>
                <w:color w:val="000000"/>
                <w:sz w:val="20"/>
                <w:szCs w:val="20"/>
              </w:rPr>
              <w:t>descubrir</w:t>
            </w:r>
            <w:r w:rsidRPr="00E11F73">
              <w:rPr>
                <w:rFonts w:cstheme="minorHAnsi"/>
                <w:color w:val="000000"/>
                <w:sz w:val="20"/>
                <w:szCs w:val="20"/>
              </w:rPr>
              <w:tab/>
            </w:r>
            <w:r w:rsidRPr="00E11F73">
              <w:rPr>
                <w:rFonts w:cstheme="minorHAnsi"/>
                <w:color w:val="000000"/>
                <w:w w:val="112"/>
                <w:sz w:val="20"/>
                <w:szCs w:val="20"/>
              </w:rPr>
              <w:t>cómo    puede</w:t>
            </w:r>
            <w:r w:rsidRPr="00E11F73">
              <w:rPr>
                <w:rFonts w:cstheme="minorHAnsi"/>
                <w:sz w:val="20"/>
                <w:szCs w:val="20"/>
              </w:rPr>
              <w:t xml:space="preserve"> </w:t>
            </w:r>
            <w:r w:rsidRPr="00E11F73">
              <w:rPr>
                <w:rFonts w:cstheme="minorHAnsi"/>
                <w:color w:val="000000"/>
                <w:sz w:val="20"/>
                <w:szCs w:val="20"/>
              </w:rPr>
              <w:t>comunicar una idea.</w:t>
            </w:r>
          </w:p>
          <w:p w14:paraId="31AFAFE9" w14:textId="77777777" w:rsidR="006F6D87" w:rsidRPr="00E11F73" w:rsidRDefault="006F6D87" w:rsidP="006F6D87">
            <w:pPr>
              <w:pStyle w:val="Prrafodelista"/>
              <w:numPr>
                <w:ilvl w:val="0"/>
                <w:numId w:val="1"/>
              </w:numPr>
              <w:tabs>
                <w:tab w:val="left" w:pos="322"/>
              </w:tabs>
              <w:spacing w:before="21" w:line="207" w:lineRule="exact"/>
              <w:ind w:left="37" w:firstLine="1"/>
              <w:rPr>
                <w:rFonts w:cstheme="minorHAnsi"/>
                <w:b/>
                <w:sz w:val="20"/>
                <w:szCs w:val="20"/>
              </w:rPr>
            </w:pPr>
            <w:r w:rsidRPr="00E11F73">
              <w:rPr>
                <w:rFonts w:cstheme="minorHAnsi"/>
                <w:b/>
                <w:color w:val="000000"/>
                <w:w w:val="106"/>
                <w:sz w:val="20"/>
                <w:szCs w:val="20"/>
              </w:rPr>
              <w:t>Describe la idea o temática</w:t>
            </w:r>
            <w:r w:rsidRPr="00E11F73">
              <w:rPr>
                <w:rFonts w:cstheme="minorHAnsi"/>
                <w:b/>
                <w:sz w:val="20"/>
                <w:szCs w:val="20"/>
              </w:rPr>
              <w:t xml:space="preserve"> </w:t>
            </w:r>
            <w:r w:rsidRPr="00E11F73">
              <w:rPr>
                <w:rFonts w:cstheme="minorHAnsi"/>
                <w:b/>
                <w:color w:val="000000"/>
                <w:spacing w:val="1"/>
                <w:sz w:val="20"/>
                <w:szCs w:val="20"/>
              </w:rPr>
              <w:t>específica desarrollada en sus</w:t>
            </w:r>
          </w:p>
          <w:p w14:paraId="3BFC4281" w14:textId="77777777" w:rsidR="006F6D87" w:rsidRPr="00E11F73" w:rsidRDefault="006F6D87" w:rsidP="006F6D87">
            <w:pPr>
              <w:spacing w:before="12" w:line="207" w:lineRule="exact"/>
              <w:rPr>
                <w:rFonts w:cstheme="minorHAnsi"/>
                <w:b/>
                <w:sz w:val="20"/>
                <w:szCs w:val="20"/>
              </w:rPr>
            </w:pPr>
            <w:r w:rsidRPr="00E11F73">
              <w:rPr>
                <w:rFonts w:cstheme="minorHAnsi"/>
                <w:b/>
                <w:color w:val="000000"/>
                <w:w w:val="104"/>
                <w:sz w:val="20"/>
                <w:szCs w:val="20"/>
              </w:rPr>
              <w:t>procesos de improvisación y</w:t>
            </w:r>
          </w:p>
          <w:p w14:paraId="579025EE" w14:textId="77777777" w:rsidR="006F6D87" w:rsidRPr="00E11F73" w:rsidRDefault="006F6D87" w:rsidP="006F6D87">
            <w:pPr>
              <w:spacing w:before="14" w:line="207" w:lineRule="exact"/>
              <w:rPr>
                <w:rFonts w:cstheme="minorHAnsi"/>
                <w:b/>
                <w:sz w:val="20"/>
                <w:szCs w:val="20"/>
              </w:rPr>
            </w:pPr>
            <w:r w:rsidRPr="00E11F73">
              <w:rPr>
                <w:rFonts w:cstheme="minorHAnsi"/>
                <w:b/>
                <w:color w:val="000000"/>
                <w:sz w:val="20"/>
                <w:szCs w:val="20"/>
              </w:rPr>
              <w:t>experimentación.</w:t>
            </w:r>
          </w:p>
          <w:p w14:paraId="500BF7D9" w14:textId="77777777" w:rsidR="006F6D87" w:rsidRPr="00E11F73" w:rsidRDefault="006F6D87" w:rsidP="006F6D87">
            <w:pPr>
              <w:pStyle w:val="Prrafodelista"/>
              <w:numPr>
                <w:ilvl w:val="0"/>
                <w:numId w:val="1"/>
              </w:numPr>
              <w:tabs>
                <w:tab w:val="left" w:pos="180"/>
              </w:tabs>
              <w:spacing w:before="21" w:line="207" w:lineRule="exact"/>
              <w:ind w:left="0" w:firstLine="38"/>
              <w:rPr>
                <w:rFonts w:cstheme="minorHAnsi"/>
                <w:sz w:val="20"/>
                <w:szCs w:val="20"/>
              </w:rPr>
            </w:pPr>
            <w:proofErr w:type="gramStart"/>
            <w:r w:rsidRPr="00E11F73">
              <w:rPr>
                <w:rFonts w:cstheme="minorHAnsi"/>
                <w:b/>
                <w:color w:val="000000"/>
                <w:w w:val="101"/>
                <w:sz w:val="20"/>
                <w:szCs w:val="20"/>
              </w:rPr>
              <w:t>Explica  las</w:t>
            </w:r>
            <w:proofErr w:type="gramEnd"/>
            <w:r w:rsidRPr="00E11F73">
              <w:rPr>
                <w:rFonts w:cstheme="minorHAnsi"/>
                <w:b/>
                <w:color w:val="000000"/>
                <w:w w:val="101"/>
                <w:sz w:val="20"/>
                <w:szCs w:val="20"/>
              </w:rPr>
              <w:t xml:space="preserve">  técnicas  que  ha</w:t>
            </w:r>
            <w:r w:rsidRPr="00E11F73">
              <w:rPr>
                <w:rFonts w:cstheme="minorHAnsi"/>
                <w:b/>
                <w:sz w:val="20"/>
                <w:szCs w:val="20"/>
              </w:rPr>
              <w:t xml:space="preserve"> </w:t>
            </w:r>
            <w:r w:rsidRPr="00E11F73">
              <w:rPr>
                <w:rFonts w:cstheme="minorHAnsi"/>
                <w:b/>
                <w:color w:val="000000"/>
                <w:w w:val="106"/>
                <w:sz w:val="20"/>
                <w:szCs w:val="20"/>
              </w:rPr>
              <w:t>usado y las maneras en que</w:t>
            </w:r>
            <w:r w:rsidRPr="00E11F73">
              <w:rPr>
                <w:rFonts w:cstheme="minorHAnsi"/>
                <w:sz w:val="20"/>
                <w:szCs w:val="20"/>
              </w:rPr>
              <w:t xml:space="preserve"> </w:t>
            </w:r>
            <w:r w:rsidRPr="00E11F73">
              <w:rPr>
                <w:rFonts w:cstheme="minorHAnsi"/>
                <w:b/>
                <w:color w:val="000000"/>
                <w:w w:val="103"/>
                <w:sz w:val="20"/>
                <w:szCs w:val="20"/>
              </w:rPr>
              <w:t>siente   que   su   trabajo   es</w:t>
            </w:r>
            <w:r w:rsidRPr="00E11F73">
              <w:rPr>
                <w:rFonts w:cstheme="minorHAnsi"/>
                <w:b/>
                <w:sz w:val="20"/>
                <w:szCs w:val="20"/>
              </w:rPr>
              <w:t xml:space="preserve"> </w:t>
            </w:r>
            <w:r w:rsidRPr="00E11F73">
              <w:rPr>
                <w:rFonts w:cstheme="minorHAnsi"/>
                <w:b/>
                <w:color w:val="000000"/>
                <w:sz w:val="20"/>
                <w:szCs w:val="20"/>
              </w:rPr>
              <w:t>exitoso</w:t>
            </w:r>
            <w:r w:rsidRPr="00E11F73">
              <w:rPr>
                <w:rFonts w:cstheme="minorHAnsi"/>
                <w:color w:val="000000"/>
                <w:sz w:val="20"/>
                <w:szCs w:val="20"/>
              </w:rPr>
              <w:t xml:space="preserve">. Ejemplo: </w:t>
            </w:r>
            <w:r w:rsidRPr="00E11F73">
              <w:rPr>
                <w:rFonts w:cstheme="minorHAnsi"/>
                <w:color w:val="000000"/>
                <w:spacing w:val="1"/>
                <w:sz w:val="20"/>
                <w:szCs w:val="20"/>
              </w:rPr>
              <w:t>El</w:t>
            </w:r>
            <w:r w:rsidRPr="00E11F73">
              <w:rPr>
                <w:rFonts w:cstheme="minorHAnsi"/>
                <w:sz w:val="20"/>
                <w:szCs w:val="20"/>
              </w:rPr>
              <w:t xml:space="preserve"> </w:t>
            </w:r>
            <w:proofErr w:type="gramStart"/>
            <w:r w:rsidRPr="00E11F73">
              <w:rPr>
                <w:rFonts w:cstheme="minorHAnsi"/>
                <w:color w:val="000000"/>
                <w:w w:val="104"/>
                <w:sz w:val="20"/>
                <w:szCs w:val="20"/>
              </w:rPr>
              <w:t>estudiante  explica</w:t>
            </w:r>
            <w:proofErr w:type="gramEnd"/>
            <w:r w:rsidRPr="00E11F73">
              <w:rPr>
                <w:rFonts w:cstheme="minorHAnsi"/>
                <w:color w:val="000000"/>
                <w:w w:val="104"/>
                <w:sz w:val="20"/>
                <w:szCs w:val="20"/>
              </w:rPr>
              <w:t xml:space="preserve">  por  qué</w:t>
            </w:r>
          </w:p>
          <w:p w14:paraId="7630183F" w14:textId="77777777" w:rsidR="006F6D87" w:rsidRPr="00E11F73" w:rsidRDefault="006F6D87" w:rsidP="006F6D87">
            <w:pPr>
              <w:spacing w:before="11" w:line="207" w:lineRule="exact"/>
              <w:rPr>
                <w:rFonts w:cstheme="minorHAnsi"/>
                <w:sz w:val="20"/>
                <w:szCs w:val="20"/>
              </w:rPr>
            </w:pPr>
            <w:proofErr w:type="gramStart"/>
            <w:r w:rsidRPr="00E11F73">
              <w:rPr>
                <w:rFonts w:cstheme="minorHAnsi"/>
                <w:color w:val="000000"/>
                <w:w w:val="109"/>
                <w:sz w:val="20"/>
                <w:szCs w:val="20"/>
              </w:rPr>
              <w:t>eligió  estirar</w:t>
            </w:r>
            <w:proofErr w:type="gramEnd"/>
            <w:r w:rsidRPr="00E11F73">
              <w:rPr>
                <w:rFonts w:cstheme="minorHAnsi"/>
                <w:color w:val="000000"/>
                <w:w w:val="109"/>
                <w:sz w:val="20"/>
                <w:szCs w:val="20"/>
              </w:rPr>
              <w:t xml:space="preserve">  los  brazos  y</w:t>
            </w:r>
            <w:r w:rsidRPr="00E11F73">
              <w:rPr>
                <w:rFonts w:cstheme="minorHAnsi"/>
                <w:sz w:val="20"/>
                <w:szCs w:val="20"/>
              </w:rPr>
              <w:t xml:space="preserve"> </w:t>
            </w:r>
            <w:r w:rsidRPr="00E11F73">
              <w:rPr>
                <w:rFonts w:cstheme="minorHAnsi"/>
                <w:color w:val="000000"/>
                <w:w w:val="101"/>
                <w:sz w:val="20"/>
                <w:szCs w:val="20"/>
              </w:rPr>
              <w:t>desplazarse lentamente para</w:t>
            </w:r>
          </w:p>
          <w:p w14:paraId="2E1F0F9D" w14:textId="77777777" w:rsidR="006F6D87" w:rsidRPr="00E11F73" w:rsidRDefault="006F6D87" w:rsidP="006F6D87">
            <w:pPr>
              <w:spacing w:before="12" w:line="207" w:lineRule="exact"/>
              <w:rPr>
                <w:rFonts w:cstheme="minorHAnsi"/>
                <w:sz w:val="20"/>
                <w:szCs w:val="20"/>
              </w:rPr>
            </w:pPr>
            <w:r w:rsidRPr="00E11F73">
              <w:rPr>
                <w:rFonts w:cstheme="minorHAnsi"/>
                <w:color w:val="000000"/>
                <w:w w:val="103"/>
                <w:sz w:val="20"/>
                <w:szCs w:val="20"/>
              </w:rPr>
              <w:t>representar el viento en una</w:t>
            </w:r>
            <w:r w:rsidRPr="00E11F73">
              <w:rPr>
                <w:rFonts w:cstheme="minorHAnsi"/>
                <w:sz w:val="20"/>
                <w:szCs w:val="20"/>
              </w:rPr>
              <w:t xml:space="preserve"> </w:t>
            </w:r>
            <w:r w:rsidRPr="00E11F73">
              <w:rPr>
                <w:rFonts w:cstheme="minorHAnsi"/>
                <w:color w:val="000000"/>
                <w:sz w:val="20"/>
                <w:szCs w:val="20"/>
              </w:rPr>
              <w:t>danza.</w:t>
            </w:r>
          </w:p>
        </w:tc>
      </w:tr>
      <w:tr w:rsidR="006F6D87" w:rsidRPr="00E11F73" w14:paraId="13C3E627" w14:textId="77777777" w:rsidTr="00ED3FF6">
        <w:tc>
          <w:tcPr>
            <w:tcW w:w="14714" w:type="dxa"/>
            <w:gridSpan w:val="8"/>
            <w:shd w:val="clear" w:color="auto" w:fill="BDD6EE" w:themeFill="accent1" w:themeFillTint="66"/>
          </w:tcPr>
          <w:p w14:paraId="334907FB"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127EE8E9" w14:textId="77777777" w:rsidTr="00ED3FF6">
        <w:tc>
          <w:tcPr>
            <w:tcW w:w="3606" w:type="dxa"/>
            <w:gridSpan w:val="2"/>
          </w:tcPr>
          <w:p w14:paraId="5D6121F6" w14:textId="77777777" w:rsidR="006F6D87" w:rsidRPr="00E11F73" w:rsidRDefault="006F6D87" w:rsidP="006F6D87">
            <w:pPr>
              <w:pStyle w:val="Prrafodelista"/>
              <w:numPr>
                <w:ilvl w:val="0"/>
                <w:numId w:val="1"/>
              </w:numPr>
              <w:ind w:left="147" w:firstLine="0"/>
              <w:rPr>
                <w:rFonts w:eastAsia="Calibri" w:cstheme="minorHAnsi"/>
                <w:sz w:val="20"/>
                <w:szCs w:val="20"/>
              </w:rPr>
            </w:pPr>
            <w:r w:rsidRPr="00E11F73">
              <w:rPr>
                <w:rFonts w:eastAsia="Calibri" w:cstheme="minorHAnsi"/>
                <w:sz w:val="20"/>
                <w:szCs w:val="20"/>
              </w:rPr>
              <w:t>Explora e improvisa manera</w:t>
            </w:r>
          </w:p>
          <w:p w14:paraId="7260B241" w14:textId="77777777" w:rsidR="006F6D87" w:rsidRPr="00E11F73" w:rsidRDefault="006F6D87" w:rsidP="006F6D87">
            <w:pPr>
              <w:rPr>
                <w:rFonts w:eastAsia="Calibri" w:cstheme="minorHAnsi"/>
                <w:sz w:val="20"/>
                <w:szCs w:val="20"/>
              </w:rPr>
            </w:pPr>
            <w:r w:rsidRPr="00E11F73">
              <w:rPr>
                <w:rFonts w:eastAsia="Calibri" w:cstheme="minorHAnsi"/>
                <w:sz w:val="20"/>
                <w:szCs w:val="20"/>
              </w:rPr>
              <w:t>de   usar   los medios para</w:t>
            </w:r>
          </w:p>
          <w:p w14:paraId="02A36A4B" w14:textId="77777777" w:rsidR="006F6D87" w:rsidRPr="00E11F73" w:rsidRDefault="006F6D87" w:rsidP="006F6D87">
            <w:pPr>
              <w:rPr>
                <w:rFonts w:eastAsia="Calibri" w:cstheme="minorHAnsi"/>
                <w:sz w:val="20"/>
                <w:szCs w:val="20"/>
              </w:rPr>
            </w:pPr>
            <w:r w:rsidRPr="00E11F73">
              <w:rPr>
                <w:rFonts w:eastAsia="Calibri" w:cstheme="minorHAnsi"/>
                <w:sz w:val="20"/>
                <w:szCs w:val="20"/>
              </w:rPr>
              <w:t>expresar</w:t>
            </w:r>
            <w:r w:rsidRPr="00E11F73">
              <w:rPr>
                <w:rFonts w:eastAsia="Calibri" w:cstheme="minorHAnsi"/>
                <w:sz w:val="20"/>
                <w:szCs w:val="20"/>
              </w:rPr>
              <w:tab/>
              <w:t>ideas</w:t>
            </w:r>
            <w:r w:rsidRPr="00E11F73">
              <w:rPr>
                <w:rFonts w:eastAsia="Calibri" w:cstheme="minorHAnsi"/>
                <w:sz w:val="20"/>
                <w:szCs w:val="20"/>
              </w:rPr>
              <w:tab/>
              <w:t xml:space="preserve">y </w:t>
            </w:r>
            <w:proofErr w:type="gramStart"/>
            <w:r w:rsidRPr="00E11F73">
              <w:rPr>
                <w:rFonts w:eastAsia="Calibri" w:cstheme="minorHAnsi"/>
                <w:sz w:val="20"/>
                <w:szCs w:val="20"/>
              </w:rPr>
              <w:t>sentimientos  con</w:t>
            </w:r>
            <w:proofErr w:type="gramEnd"/>
            <w:r w:rsidRPr="00E11F73">
              <w:rPr>
                <w:rFonts w:eastAsia="Calibri" w:cstheme="minorHAnsi"/>
                <w:sz w:val="20"/>
                <w:szCs w:val="20"/>
              </w:rPr>
              <w:t xml:space="preserve">    una    variedad    de movimientos   corporales,</w:t>
            </w:r>
            <w:r w:rsidRPr="00E11F73">
              <w:rPr>
                <w:rFonts w:cstheme="minorHAnsi"/>
                <w:sz w:val="20"/>
                <w:szCs w:val="20"/>
              </w:rPr>
              <w:t xml:space="preserve"> </w:t>
            </w:r>
            <w:r w:rsidRPr="00E11F73">
              <w:rPr>
                <w:rFonts w:eastAsia="Calibri" w:cstheme="minorHAnsi"/>
                <w:sz w:val="20"/>
                <w:szCs w:val="20"/>
              </w:rPr>
              <w:t>genera  ideas  a  partir  de intereses,   de   experiencias personales,</w:t>
            </w:r>
            <w:r w:rsidRPr="00E11F73">
              <w:rPr>
                <w:rFonts w:cstheme="minorHAnsi"/>
                <w:sz w:val="20"/>
                <w:szCs w:val="20"/>
              </w:rPr>
              <w:t xml:space="preserve"> </w:t>
            </w:r>
            <w:r w:rsidRPr="00E11F73">
              <w:rPr>
                <w:rFonts w:eastAsia="Calibri" w:cstheme="minorHAnsi"/>
                <w:sz w:val="20"/>
                <w:szCs w:val="20"/>
              </w:rPr>
              <w:t>presenta   sus   trabajos   y creaciones</w:t>
            </w:r>
            <w:r w:rsidRPr="00E11F73">
              <w:rPr>
                <w:rFonts w:eastAsia="Calibri" w:cstheme="minorHAnsi"/>
                <w:sz w:val="20"/>
                <w:szCs w:val="20"/>
              </w:rPr>
              <w:tab/>
              <w:t>en forma individual y grupal, Improvisa  y  experimenta para    comunicar ideas</w:t>
            </w:r>
            <w:r w:rsidRPr="00E11F73">
              <w:rPr>
                <w:rFonts w:cstheme="minorHAnsi"/>
                <w:sz w:val="20"/>
                <w:szCs w:val="20"/>
              </w:rPr>
              <w:t xml:space="preserve"> </w:t>
            </w:r>
            <w:r w:rsidRPr="00E11F73">
              <w:rPr>
                <w:rFonts w:eastAsia="Calibri" w:cstheme="minorHAnsi"/>
                <w:sz w:val="20"/>
                <w:szCs w:val="20"/>
              </w:rPr>
              <w:t>,planifica sus proyectos</w:t>
            </w:r>
            <w:r w:rsidRPr="00E11F73">
              <w:rPr>
                <w:rFonts w:cstheme="minorHAnsi"/>
                <w:sz w:val="20"/>
                <w:szCs w:val="20"/>
              </w:rPr>
              <w:t xml:space="preserve"> </w:t>
            </w:r>
            <w:r w:rsidRPr="00E11F73">
              <w:rPr>
                <w:rFonts w:eastAsia="Calibri" w:cstheme="minorHAnsi"/>
                <w:sz w:val="20"/>
                <w:szCs w:val="20"/>
              </w:rPr>
              <w:t>,describe la idea o temática específica</w:t>
            </w:r>
            <w:r w:rsidRPr="00E11F73">
              <w:rPr>
                <w:rFonts w:cstheme="minorHAnsi"/>
                <w:sz w:val="20"/>
                <w:szCs w:val="20"/>
              </w:rPr>
              <w:t xml:space="preserve"> </w:t>
            </w:r>
            <w:r w:rsidRPr="00E11F73">
              <w:rPr>
                <w:rFonts w:eastAsia="Calibri" w:cstheme="minorHAnsi"/>
                <w:sz w:val="20"/>
                <w:szCs w:val="20"/>
              </w:rPr>
              <w:t>,explica  las  técnicas.</w:t>
            </w:r>
          </w:p>
        </w:tc>
        <w:tc>
          <w:tcPr>
            <w:tcW w:w="3600" w:type="dxa"/>
            <w:gridSpan w:val="2"/>
          </w:tcPr>
          <w:p w14:paraId="52316A54" w14:textId="77777777" w:rsidR="006F6D87" w:rsidRPr="00E11F73" w:rsidRDefault="006F6D87" w:rsidP="006F6D87">
            <w:pPr>
              <w:pStyle w:val="Prrafodelista"/>
              <w:numPr>
                <w:ilvl w:val="0"/>
                <w:numId w:val="1"/>
              </w:numPr>
              <w:ind w:left="-74" w:firstLine="74"/>
              <w:jc w:val="both"/>
              <w:rPr>
                <w:rFonts w:cstheme="minorHAnsi"/>
                <w:sz w:val="20"/>
                <w:szCs w:val="20"/>
              </w:rPr>
            </w:pPr>
            <w:proofErr w:type="gramStart"/>
            <w:r w:rsidRPr="00E11F73">
              <w:rPr>
                <w:rFonts w:cstheme="minorHAnsi"/>
                <w:sz w:val="20"/>
                <w:szCs w:val="20"/>
              </w:rPr>
              <w:t>Improvisa  y</w:t>
            </w:r>
            <w:proofErr w:type="gramEnd"/>
            <w:r w:rsidRPr="00E11F73">
              <w:rPr>
                <w:rFonts w:cstheme="minorHAnsi"/>
                <w:sz w:val="20"/>
                <w:szCs w:val="20"/>
              </w:rPr>
              <w:t xml:space="preserve">  experimenta maneras    de    usar    los elementos del arte, Planifica sus proyectos sobre la base de las maneras en que</w:t>
            </w:r>
          </w:p>
          <w:p w14:paraId="4CC9035E" w14:textId="77777777" w:rsidR="006F6D87" w:rsidRPr="00E11F73" w:rsidRDefault="006F6D87" w:rsidP="006F6D87">
            <w:pPr>
              <w:jc w:val="both"/>
              <w:rPr>
                <w:rFonts w:cstheme="minorHAnsi"/>
                <w:sz w:val="20"/>
                <w:szCs w:val="20"/>
              </w:rPr>
            </w:pPr>
            <w:r w:rsidRPr="00E11F73">
              <w:rPr>
                <w:rFonts w:cstheme="minorHAnsi"/>
                <w:sz w:val="20"/>
                <w:szCs w:val="20"/>
              </w:rPr>
              <w:t>otros artistas han usado los elementos, Describe la idea o temática específica, reconoce los efectos que puede lograr</w:t>
            </w:r>
          </w:p>
          <w:p w14:paraId="5692F860" w14:textId="77777777" w:rsidR="006F6D87" w:rsidRPr="00E11F73" w:rsidRDefault="006F6D87" w:rsidP="006F6D87">
            <w:pPr>
              <w:jc w:val="both"/>
              <w:rPr>
                <w:rFonts w:cstheme="minorHAnsi"/>
                <w:sz w:val="20"/>
                <w:szCs w:val="20"/>
              </w:rPr>
            </w:pPr>
            <w:r w:rsidRPr="00E11F73">
              <w:rPr>
                <w:rFonts w:cstheme="minorHAnsi"/>
                <w:sz w:val="20"/>
                <w:szCs w:val="20"/>
              </w:rPr>
              <w:t xml:space="preserve">combinando diversos medios, </w:t>
            </w:r>
            <w:proofErr w:type="gramStart"/>
            <w:r w:rsidRPr="00E11F73">
              <w:rPr>
                <w:rFonts w:cstheme="minorHAnsi"/>
                <w:sz w:val="20"/>
                <w:szCs w:val="20"/>
              </w:rPr>
              <w:t xml:space="preserve">materiales,   </w:t>
            </w:r>
            <w:proofErr w:type="gramEnd"/>
            <w:r w:rsidRPr="00E11F73">
              <w:rPr>
                <w:rFonts w:cstheme="minorHAnsi"/>
                <w:sz w:val="20"/>
                <w:szCs w:val="20"/>
              </w:rPr>
              <w:t>herramientas   y técnicas   , (por   ejemplo,   en prácticas artísticas tradicionales  de</w:t>
            </w:r>
            <w:r w:rsidRPr="00E11F73">
              <w:rPr>
                <w:rFonts w:cstheme="minorHAnsi"/>
                <w:sz w:val="20"/>
                <w:szCs w:val="20"/>
              </w:rPr>
              <w:tab/>
              <w:t>su</w:t>
            </w:r>
          </w:p>
          <w:p w14:paraId="5F4F62CD" w14:textId="77777777" w:rsidR="006F6D87" w:rsidRPr="00E11F73" w:rsidRDefault="006F6D87" w:rsidP="006F6D87">
            <w:pPr>
              <w:jc w:val="both"/>
              <w:rPr>
                <w:rFonts w:cstheme="minorHAnsi"/>
                <w:sz w:val="20"/>
                <w:szCs w:val="20"/>
              </w:rPr>
            </w:pPr>
            <w:r w:rsidRPr="00E11F73">
              <w:rPr>
                <w:rFonts w:cstheme="minorHAnsi"/>
                <w:sz w:val="20"/>
                <w:szCs w:val="20"/>
              </w:rPr>
              <w:t xml:space="preserve">comunidad), </w:t>
            </w:r>
            <w:proofErr w:type="gramStart"/>
            <w:r w:rsidRPr="00E11F73">
              <w:rPr>
                <w:rFonts w:cstheme="minorHAnsi"/>
                <w:sz w:val="20"/>
                <w:szCs w:val="20"/>
              </w:rPr>
              <w:t>explica  las</w:t>
            </w:r>
            <w:proofErr w:type="gramEnd"/>
            <w:r w:rsidRPr="00E11F73">
              <w:rPr>
                <w:rFonts w:cstheme="minorHAnsi"/>
                <w:sz w:val="20"/>
                <w:szCs w:val="20"/>
              </w:rPr>
              <w:t xml:space="preserve">  técnicas  que  ha usado y las maneras en que siente   que   su   trabajo   es exitoso</w:t>
            </w:r>
          </w:p>
        </w:tc>
        <w:tc>
          <w:tcPr>
            <w:tcW w:w="3681" w:type="dxa"/>
            <w:gridSpan w:val="2"/>
          </w:tcPr>
          <w:p w14:paraId="038E29D8" w14:textId="77777777" w:rsidR="006F6D87" w:rsidRPr="00E11F73" w:rsidRDefault="006F6D87" w:rsidP="006F6D87">
            <w:pPr>
              <w:pStyle w:val="Prrafodelista"/>
              <w:numPr>
                <w:ilvl w:val="0"/>
                <w:numId w:val="1"/>
              </w:numPr>
              <w:ind w:left="142" w:firstLine="0"/>
              <w:jc w:val="both"/>
              <w:rPr>
                <w:rFonts w:cstheme="minorHAnsi"/>
                <w:sz w:val="20"/>
                <w:szCs w:val="20"/>
              </w:rPr>
            </w:pPr>
            <w:proofErr w:type="gramStart"/>
            <w:r w:rsidRPr="00E11F73">
              <w:rPr>
                <w:rFonts w:cstheme="minorHAnsi"/>
                <w:sz w:val="20"/>
                <w:szCs w:val="20"/>
              </w:rPr>
              <w:t>Improvisa  y</w:t>
            </w:r>
            <w:proofErr w:type="gramEnd"/>
            <w:r w:rsidRPr="00E11F73">
              <w:rPr>
                <w:rFonts w:cstheme="minorHAnsi"/>
                <w:sz w:val="20"/>
                <w:szCs w:val="20"/>
              </w:rPr>
              <w:t xml:space="preserve">  experimenta maneras    de    usar    los elementos del arte  para    comunicar ideas. Ejemplo: El estudiante realiza mezclas de color con </w:t>
            </w:r>
            <w:proofErr w:type="gramStart"/>
            <w:r w:rsidRPr="00E11F73">
              <w:rPr>
                <w:rFonts w:cstheme="minorHAnsi"/>
                <w:sz w:val="20"/>
                <w:szCs w:val="20"/>
              </w:rPr>
              <w:t>témperas,  planifica</w:t>
            </w:r>
            <w:proofErr w:type="gramEnd"/>
            <w:r w:rsidRPr="00E11F73">
              <w:rPr>
                <w:rFonts w:cstheme="minorHAnsi"/>
                <w:sz w:val="20"/>
                <w:szCs w:val="20"/>
              </w:rPr>
              <w:t xml:space="preserve"> sus proyectos combina diversos elementos, medios,</w:t>
            </w:r>
          </w:p>
          <w:p w14:paraId="7FE7EF00"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materiales  y</w:t>
            </w:r>
            <w:proofErr w:type="gramEnd"/>
            <w:r w:rsidRPr="00E11F73">
              <w:rPr>
                <w:rFonts w:cstheme="minorHAnsi"/>
                <w:sz w:val="20"/>
                <w:szCs w:val="20"/>
              </w:rPr>
              <w:t xml:space="preserve">  técnicas  para </w:t>
            </w:r>
            <w:proofErr w:type="spellStart"/>
            <w:r w:rsidRPr="00E11F73">
              <w:rPr>
                <w:rFonts w:cstheme="minorHAnsi"/>
                <w:sz w:val="20"/>
                <w:szCs w:val="20"/>
              </w:rPr>
              <w:t>descubrircómo</w:t>
            </w:r>
            <w:proofErr w:type="spellEnd"/>
            <w:r w:rsidRPr="00E11F73">
              <w:rPr>
                <w:rFonts w:cstheme="minorHAnsi"/>
                <w:sz w:val="20"/>
                <w:szCs w:val="20"/>
              </w:rPr>
              <w:t xml:space="preserve">    puede comunicar una </w:t>
            </w:r>
            <w:proofErr w:type="spellStart"/>
            <w:r w:rsidRPr="00E11F73">
              <w:rPr>
                <w:rFonts w:cstheme="minorHAnsi"/>
                <w:sz w:val="20"/>
                <w:szCs w:val="20"/>
              </w:rPr>
              <w:t>idea.describe</w:t>
            </w:r>
            <w:proofErr w:type="spellEnd"/>
            <w:r w:rsidRPr="00E11F73">
              <w:rPr>
                <w:rFonts w:cstheme="minorHAnsi"/>
                <w:sz w:val="20"/>
                <w:szCs w:val="20"/>
              </w:rPr>
              <w:t xml:space="preserve"> la idea o temática, explica  las  técnicas  que  ha usado y las maneras en que siente   que   su   trabajo   es exitoso</w:t>
            </w:r>
          </w:p>
        </w:tc>
        <w:tc>
          <w:tcPr>
            <w:tcW w:w="3827" w:type="dxa"/>
            <w:gridSpan w:val="2"/>
          </w:tcPr>
          <w:p w14:paraId="7FC8C14A" w14:textId="77777777" w:rsidR="006F6D87" w:rsidRPr="00E11F73" w:rsidRDefault="006F6D87" w:rsidP="006F6D87">
            <w:pPr>
              <w:pStyle w:val="Prrafodelista"/>
              <w:numPr>
                <w:ilvl w:val="0"/>
                <w:numId w:val="1"/>
              </w:numPr>
              <w:ind w:left="84" w:firstLine="0"/>
              <w:jc w:val="both"/>
              <w:rPr>
                <w:rFonts w:cstheme="minorHAnsi"/>
                <w:sz w:val="20"/>
                <w:szCs w:val="20"/>
              </w:rPr>
            </w:pPr>
            <w:proofErr w:type="gramStart"/>
            <w:r w:rsidRPr="00E11F73">
              <w:rPr>
                <w:rFonts w:cstheme="minorHAnsi"/>
                <w:sz w:val="20"/>
                <w:szCs w:val="20"/>
              </w:rPr>
              <w:t>Improvisa  y</w:t>
            </w:r>
            <w:proofErr w:type="gramEnd"/>
            <w:r w:rsidRPr="00E11F73">
              <w:rPr>
                <w:rFonts w:cstheme="minorHAnsi"/>
                <w:sz w:val="20"/>
                <w:szCs w:val="20"/>
              </w:rPr>
              <w:t xml:space="preserve">  experimenta  reconoce los efectos que puede lograr combinando diversos medios, materiales mezclas de color con témperas hacer su auto retrato,     para comunicar experiencias o sentimientos. Improvisa, experimenta    y    combina diversos elementos, medios,</w:t>
            </w:r>
          </w:p>
          <w:p w14:paraId="53AC4278" w14:textId="77777777" w:rsidR="006F6D87" w:rsidRPr="00E11F73" w:rsidRDefault="006F6D87" w:rsidP="006F6D87">
            <w:pPr>
              <w:jc w:val="both"/>
              <w:rPr>
                <w:rFonts w:cstheme="minorHAnsi"/>
                <w:sz w:val="20"/>
                <w:szCs w:val="20"/>
              </w:rPr>
            </w:pPr>
            <w:proofErr w:type="gramStart"/>
            <w:r w:rsidRPr="00E11F73">
              <w:rPr>
                <w:rFonts w:cstheme="minorHAnsi"/>
                <w:sz w:val="20"/>
                <w:szCs w:val="20"/>
              </w:rPr>
              <w:t>materiales  y</w:t>
            </w:r>
            <w:proofErr w:type="gramEnd"/>
            <w:r w:rsidRPr="00E11F73">
              <w:rPr>
                <w:rFonts w:cstheme="minorHAnsi"/>
                <w:sz w:val="20"/>
                <w:szCs w:val="20"/>
              </w:rPr>
              <w:t xml:space="preserve">  técnicas  ,describe la idea o temática específica, explica  las  técnicas  que  ha usado y las maneras en que siente   que   su   trabajo   es exitoso</w:t>
            </w:r>
          </w:p>
        </w:tc>
      </w:tr>
      <w:tr w:rsidR="006F6D87" w:rsidRPr="00365599" w14:paraId="715A5EF4" w14:textId="77777777" w:rsidTr="00ED3FF6">
        <w:tc>
          <w:tcPr>
            <w:tcW w:w="3606" w:type="dxa"/>
            <w:gridSpan w:val="2"/>
          </w:tcPr>
          <w:p w14:paraId="29B9FB07" w14:textId="77777777" w:rsidR="006F6D87" w:rsidRPr="00E11F73" w:rsidRDefault="006F6D87" w:rsidP="006F6D87">
            <w:pPr>
              <w:spacing w:after="200" w:line="276" w:lineRule="auto"/>
              <w:rPr>
                <w:rFonts w:eastAsia="Calibri" w:cstheme="minorHAnsi"/>
                <w:sz w:val="20"/>
                <w:szCs w:val="20"/>
              </w:rPr>
            </w:pPr>
          </w:p>
        </w:tc>
        <w:tc>
          <w:tcPr>
            <w:tcW w:w="3600" w:type="dxa"/>
            <w:gridSpan w:val="2"/>
          </w:tcPr>
          <w:p w14:paraId="5EE000DA" w14:textId="77777777" w:rsidR="006F6D87" w:rsidRPr="00E11F73" w:rsidRDefault="006F6D87" w:rsidP="006F6D87">
            <w:pPr>
              <w:pStyle w:val="Prrafodelista"/>
              <w:numPr>
                <w:ilvl w:val="0"/>
                <w:numId w:val="1"/>
              </w:numPr>
              <w:ind w:left="170" w:hanging="142"/>
              <w:jc w:val="both"/>
              <w:rPr>
                <w:rFonts w:cstheme="minorHAnsi"/>
                <w:sz w:val="20"/>
                <w:szCs w:val="20"/>
              </w:rPr>
            </w:pPr>
          </w:p>
        </w:tc>
        <w:tc>
          <w:tcPr>
            <w:tcW w:w="3681" w:type="dxa"/>
            <w:gridSpan w:val="2"/>
          </w:tcPr>
          <w:p w14:paraId="528D85B5" w14:textId="77777777" w:rsidR="006F6D87" w:rsidRPr="00E11F73" w:rsidRDefault="006F6D87" w:rsidP="006F6D87">
            <w:pPr>
              <w:pStyle w:val="Prrafodelista"/>
              <w:numPr>
                <w:ilvl w:val="0"/>
                <w:numId w:val="1"/>
              </w:numPr>
              <w:ind w:left="170" w:hanging="142"/>
              <w:jc w:val="both"/>
              <w:rPr>
                <w:rFonts w:cstheme="minorHAnsi"/>
                <w:sz w:val="20"/>
                <w:szCs w:val="20"/>
              </w:rPr>
            </w:pPr>
          </w:p>
        </w:tc>
        <w:tc>
          <w:tcPr>
            <w:tcW w:w="3827" w:type="dxa"/>
            <w:gridSpan w:val="2"/>
          </w:tcPr>
          <w:p w14:paraId="1A4F5AC8" w14:textId="77777777" w:rsidR="006F6D87" w:rsidRPr="00E11F73" w:rsidRDefault="006F6D87" w:rsidP="006F6D87">
            <w:pPr>
              <w:pStyle w:val="Prrafodelista"/>
              <w:numPr>
                <w:ilvl w:val="0"/>
                <w:numId w:val="1"/>
              </w:numPr>
              <w:ind w:left="170" w:hanging="142"/>
              <w:jc w:val="both"/>
              <w:rPr>
                <w:rFonts w:cstheme="minorHAnsi"/>
                <w:sz w:val="20"/>
                <w:szCs w:val="20"/>
              </w:rPr>
            </w:pPr>
          </w:p>
        </w:tc>
      </w:tr>
    </w:tbl>
    <w:p w14:paraId="32F9AE9A" w14:textId="77777777" w:rsidR="006F6D87" w:rsidRPr="00E11F73" w:rsidRDefault="006F6D87" w:rsidP="006F6D87">
      <w:pPr>
        <w:rPr>
          <w:rFonts w:cstheme="minorHAnsi"/>
          <w:b/>
          <w:sz w:val="20"/>
          <w:szCs w:val="20"/>
          <w:lang w:val="es-MX"/>
        </w:rPr>
      </w:pPr>
    </w:p>
    <w:p w14:paraId="2FAC1C71" w14:textId="77777777" w:rsidR="006F6D87" w:rsidRPr="00E11F73" w:rsidRDefault="006F6D87" w:rsidP="006F6D87">
      <w:pPr>
        <w:rPr>
          <w:rFonts w:cstheme="minorHAnsi"/>
          <w:b/>
          <w:sz w:val="20"/>
          <w:szCs w:val="20"/>
          <w:lang w:val="es-MX"/>
        </w:rPr>
      </w:pPr>
    </w:p>
    <w:p w14:paraId="04C8011A" w14:textId="77777777" w:rsidR="006F6D87" w:rsidRPr="00ED3FF6" w:rsidRDefault="006F6D87" w:rsidP="006F6D87">
      <w:pPr>
        <w:rPr>
          <w:rFonts w:cstheme="minorHAnsi"/>
          <w:b/>
          <w:sz w:val="36"/>
          <w:szCs w:val="36"/>
          <w:lang w:val="es-MX"/>
        </w:rPr>
      </w:pPr>
      <w:r w:rsidRPr="00ED3FF6">
        <w:rPr>
          <w:rFonts w:cstheme="minorHAnsi"/>
          <w:b/>
          <w:sz w:val="36"/>
          <w:szCs w:val="36"/>
          <w:lang w:val="es-MX"/>
        </w:rPr>
        <w:t>RELIGIÓN</w:t>
      </w:r>
    </w:p>
    <w:tbl>
      <w:tblPr>
        <w:tblStyle w:val="Tablaconcuadrcula"/>
        <w:tblW w:w="14856" w:type="dxa"/>
        <w:tblInd w:w="-147" w:type="dxa"/>
        <w:tblLook w:val="04A0" w:firstRow="1" w:lastRow="0" w:firstColumn="1" w:lastColumn="0" w:noHBand="0" w:noVBand="1"/>
      </w:tblPr>
      <w:tblGrid>
        <w:gridCol w:w="1658"/>
        <w:gridCol w:w="75"/>
        <w:gridCol w:w="1791"/>
        <w:gridCol w:w="26"/>
        <w:gridCol w:w="1758"/>
        <w:gridCol w:w="48"/>
        <w:gridCol w:w="1724"/>
        <w:gridCol w:w="9"/>
        <w:gridCol w:w="133"/>
        <w:gridCol w:w="1730"/>
        <w:gridCol w:w="47"/>
        <w:gridCol w:w="1641"/>
        <w:gridCol w:w="145"/>
        <w:gridCol w:w="103"/>
        <w:gridCol w:w="1709"/>
        <w:gridCol w:w="200"/>
        <w:gridCol w:w="2059"/>
      </w:tblGrid>
      <w:tr w:rsidR="006F6D87" w:rsidRPr="00365599" w14:paraId="7903DDF1" w14:textId="77777777" w:rsidTr="00BF7A44">
        <w:tc>
          <w:tcPr>
            <w:tcW w:w="14856" w:type="dxa"/>
            <w:gridSpan w:val="17"/>
            <w:shd w:val="clear" w:color="auto" w:fill="BDD6EE" w:themeFill="accent1" w:themeFillTint="66"/>
          </w:tcPr>
          <w:p w14:paraId="07DF0895" w14:textId="2622FDC0" w:rsidR="006F6D87" w:rsidRPr="00E11F73" w:rsidRDefault="006F6D87" w:rsidP="006F6D87">
            <w:pPr>
              <w:contextualSpacing/>
              <w:jc w:val="both"/>
              <w:rPr>
                <w:rFonts w:cstheme="minorHAnsi"/>
                <w:b/>
                <w:sz w:val="20"/>
                <w:szCs w:val="20"/>
              </w:rPr>
            </w:pPr>
            <w:r w:rsidRPr="00E11F73">
              <w:rPr>
                <w:rFonts w:cstheme="minorHAnsi"/>
                <w:b/>
                <w:sz w:val="20"/>
                <w:szCs w:val="20"/>
              </w:rPr>
              <w:t xml:space="preserve">Competencia: “Construye su identidad como persona humana, amada por Dios, digna, libre y trascendente, comprendiendo la doctrina de su propia    religión, abierto al diálogo con las que le son cercanas”       </w:t>
            </w:r>
          </w:p>
          <w:p w14:paraId="1258F035" w14:textId="77777777" w:rsidR="006F6D87" w:rsidRPr="00E11F73" w:rsidRDefault="006F6D87" w:rsidP="006F6D87">
            <w:pPr>
              <w:rPr>
                <w:rFonts w:cstheme="minorHAnsi"/>
                <w:b/>
                <w:sz w:val="20"/>
                <w:szCs w:val="20"/>
              </w:rPr>
            </w:pPr>
          </w:p>
        </w:tc>
      </w:tr>
      <w:tr w:rsidR="006F6D87" w:rsidRPr="00365599" w14:paraId="14A9AFD3" w14:textId="77777777" w:rsidTr="00BF7A44">
        <w:tc>
          <w:tcPr>
            <w:tcW w:w="14856" w:type="dxa"/>
            <w:gridSpan w:val="17"/>
          </w:tcPr>
          <w:p w14:paraId="24666BB3"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Capacidades: </w:t>
            </w:r>
          </w:p>
          <w:p w14:paraId="083E8354" w14:textId="77777777" w:rsidR="006F6D87" w:rsidRPr="00E11F73" w:rsidRDefault="006F6D87" w:rsidP="006F6D87">
            <w:pPr>
              <w:spacing w:line="280" w:lineRule="exact"/>
              <w:ind w:right="627"/>
              <w:jc w:val="both"/>
              <w:rPr>
                <w:rFonts w:eastAsia="Times New Roman" w:cstheme="minorHAnsi"/>
                <w:sz w:val="20"/>
                <w:szCs w:val="20"/>
                <w:lang w:eastAsia="es-PE"/>
              </w:rPr>
            </w:pPr>
            <w:r w:rsidRPr="00E11F73">
              <w:rPr>
                <w:rFonts w:eastAsia="Times New Roman" w:cstheme="minorHAnsi"/>
                <w:color w:val="000000"/>
                <w:spacing w:val="-1"/>
                <w:sz w:val="20"/>
                <w:szCs w:val="20"/>
                <w:lang w:eastAsia="es-PE"/>
              </w:rPr>
              <w:t xml:space="preserve">• </w:t>
            </w:r>
            <w:r w:rsidRPr="00FC2230">
              <w:rPr>
                <w:rFonts w:eastAsia="Times New Roman" w:cstheme="minorHAnsi"/>
                <w:b/>
                <w:color w:val="000000"/>
                <w:spacing w:val="-1"/>
                <w:sz w:val="20"/>
                <w:szCs w:val="20"/>
                <w:lang w:eastAsia="es-PE"/>
              </w:rPr>
              <w:t>Conoce a Dios y asume su identidad religiosa y espiritual como persona digna, libre y trascendente</w:t>
            </w:r>
            <w:r w:rsidRPr="00E11F73">
              <w:rPr>
                <w:rFonts w:eastAsia="Times New Roman" w:cstheme="minorHAnsi"/>
                <w:color w:val="000000"/>
                <w:spacing w:val="-1"/>
                <w:sz w:val="20"/>
                <w:szCs w:val="20"/>
                <w:lang w:eastAsia="es-PE"/>
              </w:rPr>
              <w:t>. El estudiante comprende las distintas manifestaciones de Dios en su vida, a partir de un encuentro con Él, basado en la tradición cristiana para construir un horizonte de vida significativo y pleno.</w:t>
            </w:r>
          </w:p>
          <w:p w14:paraId="117A1CA5" w14:textId="519B0A34" w:rsidR="006F6D87" w:rsidRPr="00E11F73" w:rsidRDefault="006F6D87" w:rsidP="00ED3FF6">
            <w:pPr>
              <w:spacing w:line="270" w:lineRule="exact"/>
              <w:ind w:right="627"/>
              <w:rPr>
                <w:rFonts w:cstheme="minorHAnsi"/>
                <w:b/>
                <w:sz w:val="20"/>
                <w:szCs w:val="20"/>
                <w:u w:val="single"/>
              </w:rPr>
            </w:pPr>
            <w:r w:rsidRPr="00E11F73">
              <w:rPr>
                <w:rFonts w:eastAsia="Times New Roman" w:cstheme="minorHAnsi"/>
                <w:color w:val="000000"/>
                <w:sz w:val="20"/>
                <w:szCs w:val="20"/>
                <w:lang w:eastAsia="es-PE"/>
              </w:rPr>
              <w:t xml:space="preserve">• </w:t>
            </w:r>
            <w:r w:rsidRPr="00FC2230">
              <w:rPr>
                <w:rFonts w:eastAsia="Times New Roman" w:cstheme="minorHAnsi"/>
                <w:b/>
                <w:color w:val="000000"/>
                <w:sz w:val="20"/>
                <w:szCs w:val="20"/>
                <w:lang w:eastAsia="es-PE"/>
              </w:rPr>
              <w:t>Cultiva y valora las manifestaciones religiosas de su entorno argumentando su fe de manera comprensible y respetuosa</w:t>
            </w:r>
            <w:r w:rsidRPr="00E11F73">
              <w:rPr>
                <w:rFonts w:eastAsia="Times New Roman" w:cstheme="minorHAnsi"/>
                <w:color w:val="000000"/>
                <w:sz w:val="20"/>
                <w:szCs w:val="20"/>
                <w:lang w:eastAsia="es-PE"/>
              </w:rPr>
              <w:t xml:space="preserve">. El estudiante comprende el mensaje cristiano en </w:t>
            </w:r>
            <w:r w:rsidRPr="00E11F73">
              <w:rPr>
                <w:rFonts w:eastAsia="Times New Roman" w:cstheme="minorHAnsi"/>
                <w:color w:val="000000"/>
                <w:spacing w:val="1"/>
                <w:sz w:val="20"/>
                <w:szCs w:val="20"/>
                <w:lang w:eastAsia="es-PE"/>
              </w:rPr>
              <w:t>relación con los problemas existenciales comunes a las religiones y característicos de todo ser humano, con las concepciones de la vida presentes en la cultura, y con los problemas éticos y morales en los que hoy se ve envuelta la humanidad. También expresa con libertad su fe respetando las diversas creencias y expresiones religiosas de</w:t>
            </w:r>
            <w:r w:rsidRPr="00E11F73">
              <w:rPr>
                <w:rFonts w:eastAsia="Times New Roman" w:cstheme="minorHAnsi"/>
                <w:sz w:val="20"/>
                <w:szCs w:val="20"/>
                <w:lang w:eastAsia="es-PE"/>
              </w:rPr>
              <w:t xml:space="preserve"> </w:t>
            </w:r>
            <w:r w:rsidRPr="00E11F73">
              <w:rPr>
                <w:rFonts w:eastAsia="Times New Roman" w:cstheme="minorHAnsi"/>
                <w:color w:val="000000"/>
                <w:sz w:val="20"/>
                <w:szCs w:val="20"/>
                <w:lang w:eastAsia="es-PE"/>
              </w:rPr>
              <w:t>los demás.</w:t>
            </w:r>
          </w:p>
        </w:tc>
      </w:tr>
      <w:tr w:rsidR="006F6D87" w:rsidRPr="00365599" w14:paraId="64402762" w14:textId="77777777" w:rsidTr="00BF7A44">
        <w:tc>
          <w:tcPr>
            <w:tcW w:w="14856" w:type="dxa"/>
            <w:gridSpan w:val="17"/>
          </w:tcPr>
          <w:p w14:paraId="4CCAE8E0" w14:textId="77777777" w:rsidR="006F6D87" w:rsidRPr="00E11F73" w:rsidRDefault="006F6D87" w:rsidP="006F6D87">
            <w:pPr>
              <w:autoSpaceDE w:val="0"/>
              <w:autoSpaceDN w:val="0"/>
              <w:adjustRightInd w:val="0"/>
              <w:ind w:left="-137" w:firstLine="284"/>
              <w:rPr>
                <w:rFonts w:cstheme="minorHAnsi"/>
                <w:b/>
                <w:sz w:val="20"/>
                <w:szCs w:val="20"/>
              </w:rPr>
            </w:pPr>
            <w:r w:rsidRPr="00E11F73">
              <w:rPr>
                <w:rFonts w:cstheme="minorHAnsi"/>
                <w:b/>
                <w:sz w:val="20"/>
                <w:szCs w:val="20"/>
              </w:rPr>
              <w:t xml:space="preserve">ESTANDAR DEL IV CICLO: </w:t>
            </w:r>
          </w:p>
          <w:p w14:paraId="1F54AE32" w14:textId="77777777" w:rsidR="006F6D87" w:rsidRPr="00E11F73" w:rsidRDefault="006F6D87" w:rsidP="006F6D87">
            <w:pPr>
              <w:spacing w:before="30" w:line="229" w:lineRule="exact"/>
              <w:ind w:left="105"/>
              <w:rPr>
                <w:rFonts w:eastAsia="Times New Roman" w:cstheme="minorHAnsi"/>
                <w:sz w:val="20"/>
                <w:szCs w:val="20"/>
                <w:lang w:eastAsia="es-PE"/>
              </w:rPr>
            </w:pPr>
            <w:r w:rsidRPr="00E11F73">
              <w:rPr>
                <w:rFonts w:eastAsia="Times New Roman" w:cstheme="minorHAnsi"/>
                <w:color w:val="000000"/>
                <w:sz w:val="20"/>
                <w:szCs w:val="20"/>
                <w:lang w:eastAsia="es-PE"/>
              </w:rPr>
              <w:lastRenderedPageBreak/>
              <w:t>Describe el amor de Dios presente en la creación y en el Plan</w:t>
            </w:r>
            <w:r w:rsidRPr="00E11F73">
              <w:rPr>
                <w:rFonts w:eastAsia="Times New Roman" w:cstheme="minorHAnsi"/>
                <w:sz w:val="20"/>
                <w:szCs w:val="20"/>
                <w:lang w:eastAsia="es-PE"/>
              </w:rPr>
              <w:t xml:space="preserve"> </w:t>
            </w:r>
            <w:r w:rsidRPr="00E11F73">
              <w:rPr>
                <w:rFonts w:eastAsia="Times New Roman" w:cstheme="minorHAnsi"/>
                <w:color w:val="000000"/>
                <w:spacing w:val="-1"/>
                <w:sz w:val="20"/>
                <w:szCs w:val="20"/>
                <w:lang w:eastAsia="es-PE"/>
              </w:rPr>
              <w:t>de Salvación. Construye su identidad como hijo de Dios desde</w:t>
            </w:r>
            <w:r w:rsidRPr="00E11F73">
              <w:rPr>
                <w:rFonts w:eastAsia="Times New Roman" w:cstheme="minorHAnsi"/>
                <w:sz w:val="20"/>
                <w:szCs w:val="20"/>
                <w:lang w:eastAsia="es-PE"/>
              </w:rPr>
              <w:t xml:space="preserve"> </w:t>
            </w:r>
            <w:r w:rsidRPr="00E11F73">
              <w:rPr>
                <w:rFonts w:eastAsia="Times New Roman" w:cstheme="minorHAnsi"/>
                <w:color w:val="000000"/>
                <w:spacing w:val="1"/>
                <w:sz w:val="20"/>
                <w:szCs w:val="20"/>
                <w:lang w:eastAsia="es-PE"/>
              </w:rPr>
              <w:t>el mensaje de Jesús presente en el Evangelio. Participa en la</w:t>
            </w:r>
            <w:r w:rsidRPr="00E11F73">
              <w:rPr>
                <w:rFonts w:eastAsia="Times New Roman" w:cstheme="minorHAnsi"/>
                <w:sz w:val="20"/>
                <w:szCs w:val="20"/>
                <w:lang w:eastAsia="es-PE"/>
              </w:rPr>
              <w:t xml:space="preserve"> </w:t>
            </w:r>
            <w:r w:rsidRPr="00E11F73">
              <w:rPr>
                <w:rFonts w:eastAsia="Times New Roman" w:cstheme="minorHAnsi"/>
                <w:color w:val="000000"/>
                <w:w w:val="107"/>
                <w:sz w:val="20"/>
                <w:szCs w:val="20"/>
                <w:lang w:eastAsia="es-PE"/>
              </w:rPr>
              <w:t>Iglesia como comunidad de fe y de amor, respetando la</w:t>
            </w:r>
            <w:r w:rsidRPr="00E11F73">
              <w:rPr>
                <w:rFonts w:eastAsia="Times New Roman" w:cstheme="minorHAnsi"/>
                <w:sz w:val="20"/>
                <w:szCs w:val="20"/>
                <w:lang w:eastAsia="es-PE"/>
              </w:rPr>
              <w:t xml:space="preserve"> </w:t>
            </w:r>
            <w:r w:rsidRPr="00E11F73">
              <w:rPr>
                <w:rFonts w:eastAsia="Times New Roman" w:cstheme="minorHAnsi"/>
                <w:color w:val="000000"/>
                <w:w w:val="102"/>
                <w:sz w:val="20"/>
                <w:szCs w:val="20"/>
                <w:lang w:eastAsia="es-PE"/>
              </w:rPr>
              <w:t>dignidad humana y las diversas manifestaciones religiosas.</w:t>
            </w:r>
            <w:r w:rsidRPr="00E11F73">
              <w:rPr>
                <w:rFonts w:eastAsia="Times New Roman" w:cstheme="minorHAnsi"/>
                <w:sz w:val="20"/>
                <w:szCs w:val="20"/>
                <w:lang w:eastAsia="es-PE"/>
              </w:rPr>
              <w:t xml:space="preserve"> </w:t>
            </w:r>
            <w:r w:rsidRPr="00E11F73">
              <w:rPr>
                <w:rFonts w:eastAsia="Times New Roman" w:cstheme="minorHAnsi"/>
                <w:color w:val="000000"/>
                <w:spacing w:val="2"/>
                <w:sz w:val="20"/>
                <w:szCs w:val="20"/>
                <w:lang w:eastAsia="es-PE"/>
              </w:rPr>
              <w:t xml:space="preserve">Fomenta una convivencia armónica basada en el diálogo, el </w:t>
            </w:r>
            <w:r w:rsidRPr="00E11F73">
              <w:rPr>
                <w:rFonts w:eastAsia="Times New Roman" w:cstheme="minorHAnsi"/>
                <w:color w:val="000000"/>
                <w:sz w:val="20"/>
                <w:szCs w:val="20"/>
                <w:lang w:eastAsia="es-PE"/>
              </w:rPr>
              <w:t>respeto, la tolerancia y el amor fraterno.</w:t>
            </w:r>
          </w:p>
          <w:p w14:paraId="0EAB7F52" w14:textId="77777777" w:rsidR="006F6D87" w:rsidRPr="00E11F73" w:rsidRDefault="006F6D87" w:rsidP="006F6D87">
            <w:pPr>
              <w:pStyle w:val="Prrafodelista"/>
              <w:ind w:left="0"/>
              <w:jc w:val="both"/>
              <w:rPr>
                <w:rFonts w:cstheme="minorHAnsi"/>
                <w:b/>
                <w:sz w:val="20"/>
                <w:szCs w:val="20"/>
              </w:rPr>
            </w:pPr>
          </w:p>
        </w:tc>
      </w:tr>
      <w:tr w:rsidR="006F6D87" w:rsidRPr="00365599" w14:paraId="36DD61E1" w14:textId="77777777" w:rsidTr="00BF7A44">
        <w:tc>
          <w:tcPr>
            <w:tcW w:w="14856" w:type="dxa"/>
            <w:gridSpan w:val="17"/>
            <w:shd w:val="clear" w:color="auto" w:fill="BDD6EE" w:themeFill="accent1" w:themeFillTint="66"/>
          </w:tcPr>
          <w:p w14:paraId="0C33B618"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lastRenderedPageBreak/>
              <w:t>TEMPORALIDAD DE LOS PROPÓSITOS DE APRENDIZAJE</w:t>
            </w:r>
          </w:p>
        </w:tc>
      </w:tr>
      <w:tr w:rsidR="006F6D87" w:rsidRPr="00E11F73" w14:paraId="29FF1A50" w14:textId="77777777" w:rsidTr="00BF7A44">
        <w:tc>
          <w:tcPr>
            <w:tcW w:w="1645" w:type="dxa"/>
            <w:gridSpan w:val="2"/>
            <w:shd w:val="clear" w:color="auto" w:fill="BDD6EE" w:themeFill="accent1" w:themeFillTint="66"/>
          </w:tcPr>
          <w:p w14:paraId="6600C030"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 BIMESTRE</w:t>
            </w:r>
          </w:p>
        </w:tc>
        <w:tc>
          <w:tcPr>
            <w:tcW w:w="1800" w:type="dxa"/>
            <w:shd w:val="clear" w:color="auto" w:fill="BDD6EE" w:themeFill="accent1" w:themeFillTint="66"/>
          </w:tcPr>
          <w:p w14:paraId="45D9EE45" w14:textId="77777777" w:rsidR="006F6D87" w:rsidRPr="00E11F73" w:rsidRDefault="006F6D87" w:rsidP="006F6D87">
            <w:pPr>
              <w:pStyle w:val="Prrafodelista"/>
              <w:ind w:left="0"/>
              <w:jc w:val="center"/>
              <w:rPr>
                <w:rFonts w:cstheme="minorHAnsi"/>
                <w:b/>
                <w:sz w:val="20"/>
                <w:szCs w:val="20"/>
              </w:rPr>
            </w:pPr>
          </w:p>
        </w:tc>
        <w:tc>
          <w:tcPr>
            <w:tcW w:w="1789" w:type="dxa"/>
            <w:gridSpan w:val="2"/>
            <w:shd w:val="clear" w:color="auto" w:fill="BDD6EE" w:themeFill="accent1" w:themeFillTint="66"/>
          </w:tcPr>
          <w:p w14:paraId="54969812"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 BIMESTRE</w:t>
            </w:r>
          </w:p>
        </w:tc>
        <w:tc>
          <w:tcPr>
            <w:tcW w:w="1789" w:type="dxa"/>
            <w:gridSpan w:val="3"/>
            <w:shd w:val="clear" w:color="auto" w:fill="BDD6EE" w:themeFill="accent1" w:themeFillTint="66"/>
          </w:tcPr>
          <w:p w14:paraId="3054BD90" w14:textId="77777777" w:rsidR="006F6D87" w:rsidRPr="00E11F73" w:rsidRDefault="006F6D87" w:rsidP="006F6D87">
            <w:pPr>
              <w:pStyle w:val="Prrafodelista"/>
              <w:ind w:left="0"/>
              <w:jc w:val="center"/>
              <w:rPr>
                <w:rFonts w:cstheme="minorHAnsi"/>
                <w:b/>
                <w:sz w:val="20"/>
                <w:szCs w:val="20"/>
              </w:rPr>
            </w:pPr>
          </w:p>
        </w:tc>
        <w:tc>
          <w:tcPr>
            <w:tcW w:w="1863" w:type="dxa"/>
            <w:gridSpan w:val="2"/>
            <w:shd w:val="clear" w:color="auto" w:fill="BDD6EE" w:themeFill="accent1" w:themeFillTint="66"/>
          </w:tcPr>
          <w:p w14:paraId="3DF8FAAE"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III BIMESTRE</w:t>
            </w:r>
          </w:p>
        </w:tc>
        <w:tc>
          <w:tcPr>
            <w:tcW w:w="1937" w:type="dxa"/>
            <w:gridSpan w:val="4"/>
            <w:shd w:val="clear" w:color="auto" w:fill="BDD6EE" w:themeFill="accent1" w:themeFillTint="66"/>
          </w:tcPr>
          <w:p w14:paraId="13B5B5FD" w14:textId="77777777" w:rsidR="006F6D87" w:rsidRPr="00E11F73" w:rsidRDefault="006F6D87" w:rsidP="006F6D87">
            <w:pPr>
              <w:pStyle w:val="Prrafodelista"/>
              <w:ind w:left="0"/>
              <w:jc w:val="center"/>
              <w:rPr>
                <w:rFonts w:cstheme="minorHAnsi"/>
                <w:b/>
                <w:sz w:val="20"/>
                <w:szCs w:val="20"/>
              </w:rPr>
            </w:pPr>
          </w:p>
        </w:tc>
        <w:tc>
          <w:tcPr>
            <w:tcW w:w="4033" w:type="dxa"/>
            <w:gridSpan w:val="3"/>
            <w:shd w:val="clear" w:color="auto" w:fill="BDD6EE" w:themeFill="accent1" w:themeFillTint="66"/>
          </w:tcPr>
          <w:p w14:paraId="3D13570B"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IV BIMESTRE</w:t>
            </w:r>
          </w:p>
        </w:tc>
      </w:tr>
      <w:tr w:rsidR="006F6D87" w:rsidRPr="00E11F73" w14:paraId="3ABF6D6D" w14:textId="77777777" w:rsidTr="00BF7A44">
        <w:trPr>
          <w:trHeight w:val="8783"/>
        </w:trPr>
        <w:tc>
          <w:tcPr>
            <w:tcW w:w="1645" w:type="dxa"/>
            <w:gridSpan w:val="2"/>
          </w:tcPr>
          <w:p w14:paraId="3AA13652" w14:textId="77777777" w:rsidR="006F6D87" w:rsidRPr="00E11F73" w:rsidRDefault="006F6D87" w:rsidP="006F6D87">
            <w:pPr>
              <w:pStyle w:val="Prrafodelista"/>
              <w:numPr>
                <w:ilvl w:val="0"/>
                <w:numId w:val="1"/>
              </w:numPr>
              <w:spacing w:before="42" w:line="229" w:lineRule="exact"/>
              <w:ind w:left="147" w:firstLine="0"/>
              <w:rPr>
                <w:rFonts w:cstheme="minorHAnsi"/>
                <w:sz w:val="20"/>
                <w:szCs w:val="20"/>
              </w:rPr>
            </w:pPr>
            <w:r w:rsidRPr="00E11F73">
              <w:rPr>
                <w:rFonts w:cstheme="minorHAnsi"/>
                <w:b/>
                <w:color w:val="000000"/>
                <w:spacing w:val="-1"/>
                <w:sz w:val="20"/>
                <w:szCs w:val="20"/>
              </w:rPr>
              <w:t xml:space="preserve">Descubre que Dios nos creó, </w:t>
            </w:r>
            <w:proofErr w:type="gramStart"/>
            <w:r w:rsidRPr="00E11F73">
              <w:rPr>
                <w:rFonts w:cstheme="minorHAnsi"/>
                <w:b/>
                <w:color w:val="000000"/>
                <w:w w:val="104"/>
                <w:sz w:val="20"/>
                <w:szCs w:val="20"/>
              </w:rPr>
              <w:t>por  amor</w:t>
            </w:r>
            <w:proofErr w:type="gramEnd"/>
            <w:r w:rsidRPr="00E11F73">
              <w:rPr>
                <w:rFonts w:cstheme="minorHAnsi"/>
                <w:b/>
                <w:color w:val="000000"/>
                <w:w w:val="104"/>
                <w:sz w:val="20"/>
                <w:szCs w:val="20"/>
              </w:rPr>
              <w:t>,</w:t>
            </w:r>
            <w:r w:rsidRPr="00E11F73">
              <w:rPr>
                <w:rFonts w:cstheme="minorHAnsi"/>
                <w:color w:val="000000"/>
                <w:w w:val="104"/>
                <w:sz w:val="20"/>
                <w:szCs w:val="20"/>
              </w:rPr>
              <w:t xml:space="preserve">  a  su  imagen  y</w:t>
            </w:r>
          </w:p>
          <w:p w14:paraId="55ADB7A9" w14:textId="77777777" w:rsidR="006F6D87" w:rsidRPr="00E11F73" w:rsidRDefault="006F6D87" w:rsidP="006F6D87">
            <w:pPr>
              <w:spacing w:before="13" w:line="229" w:lineRule="exact"/>
              <w:ind w:left="134"/>
              <w:rPr>
                <w:rFonts w:cstheme="minorHAnsi"/>
                <w:sz w:val="20"/>
                <w:szCs w:val="20"/>
              </w:rPr>
            </w:pPr>
            <w:proofErr w:type="gramStart"/>
            <w:r w:rsidRPr="00E11F73">
              <w:rPr>
                <w:rFonts w:cstheme="minorHAnsi"/>
                <w:color w:val="000000"/>
                <w:w w:val="105"/>
                <w:sz w:val="20"/>
                <w:szCs w:val="20"/>
              </w:rPr>
              <w:t xml:space="preserve">semejanza,   </w:t>
            </w:r>
            <w:proofErr w:type="gramEnd"/>
            <w:r w:rsidRPr="00E11F73">
              <w:rPr>
                <w:rFonts w:cstheme="minorHAnsi"/>
                <w:color w:val="000000"/>
                <w:w w:val="105"/>
                <w:sz w:val="20"/>
                <w:szCs w:val="20"/>
              </w:rPr>
              <w:t>y   valora   sus</w:t>
            </w:r>
          </w:p>
          <w:p w14:paraId="046BC05D" w14:textId="77777777" w:rsidR="006F6D87" w:rsidRPr="00E11F73" w:rsidRDefault="006F6D87" w:rsidP="006F6D87">
            <w:pPr>
              <w:tabs>
                <w:tab w:val="left" w:pos="1574"/>
              </w:tabs>
              <w:spacing w:before="16" w:line="229" w:lineRule="exact"/>
              <w:ind w:left="134"/>
              <w:rPr>
                <w:rFonts w:cstheme="minorHAnsi"/>
                <w:sz w:val="20"/>
                <w:szCs w:val="20"/>
              </w:rPr>
            </w:pPr>
            <w:r w:rsidRPr="00E11F73">
              <w:rPr>
                <w:rFonts w:cstheme="minorHAnsi"/>
                <w:color w:val="000000"/>
                <w:sz w:val="20"/>
                <w:szCs w:val="20"/>
              </w:rPr>
              <w:t>características</w:t>
            </w:r>
            <w:r w:rsidRPr="00E11F73">
              <w:rPr>
                <w:rFonts w:cstheme="minorHAnsi"/>
                <w:color w:val="000000"/>
                <w:sz w:val="20"/>
                <w:szCs w:val="20"/>
              </w:rPr>
              <w:tab/>
              <w:t>personales</w:t>
            </w:r>
          </w:p>
          <w:p w14:paraId="34BF6DD4" w14:textId="77777777" w:rsidR="006F6D87" w:rsidRPr="00E11F73" w:rsidRDefault="006F6D87" w:rsidP="006F6D87">
            <w:pPr>
              <w:spacing w:before="16" w:line="229" w:lineRule="exact"/>
              <w:ind w:left="134"/>
              <w:rPr>
                <w:rFonts w:cstheme="minorHAnsi"/>
                <w:sz w:val="20"/>
                <w:szCs w:val="20"/>
              </w:rPr>
            </w:pPr>
            <w:r w:rsidRPr="00E11F73">
              <w:rPr>
                <w:rFonts w:cstheme="minorHAnsi"/>
                <w:color w:val="000000"/>
                <w:sz w:val="20"/>
                <w:szCs w:val="20"/>
              </w:rPr>
              <w:t>como hijo de Dios.</w:t>
            </w:r>
          </w:p>
          <w:p w14:paraId="2EE520C7" w14:textId="77777777" w:rsidR="006F6D87" w:rsidRPr="00E11F73" w:rsidRDefault="006F6D87" w:rsidP="006F6D87">
            <w:pPr>
              <w:pStyle w:val="Prrafodelista"/>
              <w:numPr>
                <w:ilvl w:val="0"/>
                <w:numId w:val="1"/>
              </w:numPr>
              <w:tabs>
                <w:tab w:val="left" w:pos="289"/>
                <w:tab w:val="left" w:pos="1576"/>
              </w:tabs>
              <w:spacing w:before="28" w:line="229" w:lineRule="exact"/>
              <w:ind w:left="5" w:firstLine="0"/>
              <w:rPr>
                <w:rFonts w:cstheme="minorHAnsi"/>
                <w:b/>
                <w:sz w:val="20"/>
                <w:szCs w:val="20"/>
              </w:rPr>
            </w:pPr>
            <w:r w:rsidRPr="00E11F73">
              <w:rPr>
                <w:rFonts w:cstheme="minorHAnsi"/>
                <w:b/>
                <w:color w:val="000000"/>
                <w:spacing w:val="-6"/>
                <w:sz w:val="20"/>
                <w:szCs w:val="20"/>
              </w:rPr>
              <w:t>Explica</w:t>
            </w:r>
            <w:r w:rsidRPr="00E11F73">
              <w:rPr>
                <w:rFonts w:cstheme="minorHAnsi"/>
                <w:b/>
                <w:color w:val="000000"/>
                <w:sz w:val="20"/>
                <w:szCs w:val="20"/>
              </w:rPr>
              <w:tab/>
            </w:r>
            <w:r w:rsidRPr="00E11F73">
              <w:rPr>
                <w:rFonts w:cstheme="minorHAnsi"/>
                <w:b/>
                <w:color w:val="000000"/>
                <w:spacing w:val="-1"/>
                <w:sz w:val="20"/>
                <w:szCs w:val="20"/>
              </w:rPr>
              <w:t>los</w:t>
            </w:r>
            <w:r w:rsidRPr="00E11F73">
              <w:rPr>
                <w:rFonts w:cstheme="minorHAnsi"/>
                <w:b/>
                <w:color w:val="000000"/>
                <w:sz w:val="20"/>
                <w:szCs w:val="20"/>
              </w:rPr>
              <w:tab/>
              <w:t>principales</w:t>
            </w:r>
          </w:p>
          <w:p w14:paraId="27274611" w14:textId="77777777" w:rsidR="006F6D87" w:rsidRPr="00E11F73" w:rsidRDefault="006F6D87" w:rsidP="006F6D87">
            <w:pPr>
              <w:spacing w:before="13" w:line="229" w:lineRule="exact"/>
              <w:ind w:left="134"/>
              <w:rPr>
                <w:rFonts w:cstheme="minorHAnsi"/>
                <w:b/>
                <w:sz w:val="20"/>
                <w:szCs w:val="20"/>
              </w:rPr>
            </w:pPr>
            <w:r w:rsidRPr="00E11F73">
              <w:rPr>
                <w:rFonts w:cstheme="minorHAnsi"/>
                <w:b/>
                <w:color w:val="000000"/>
                <w:w w:val="107"/>
                <w:sz w:val="20"/>
                <w:szCs w:val="20"/>
              </w:rPr>
              <w:t>hechos de la Historia de la</w:t>
            </w:r>
          </w:p>
          <w:p w14:paraId="28B7B080" w14:textId="77777777" w:rsidR="006F6D87" w:rsidRPr="00E11F73" w:rsidRDefault="006F6D87" w:rsidP="006F6D87">
            <w:pPr>
              <w:spacing w:before="14" w:line="229" w:lineRule="exact"/>
              <w:ind w:left="134"/>
              <w:rPr>
                <w:rFonts w:cstheme="minorHAnsi"/>
                <w:sz w:val="20"/>
                <w:szCs w:val="20"/>
              </w:rPr>
            </w:pPr>
            <w:r w:rsidRPr="00E11F73">
              <w:rPr>
                <w:rFonts w:cstheme="minorHAnsi"/>
                <w:b/>
                <w:color w:val="000000"/>
                <w:spacing w:val="1"/>
                <w:sz w:val="20"/>
                <w:szCs w:val="20"/>
              </w:rPr>
              <w:t xml:space="preserve">Salvación </w:t>
            </w:r>
            <w:r w:rsidRPr="00E11F73">
              <w:rPr>
                <w:rFonts w:cstheme="minorHAnsi"/>
                <w:color w:val="000000"/>
                <w:spacing w:val="1"/>
                <w:sz w:val="20"/>
                <w:szCs w:val="20"/>
              </w:rPr>
              <w:t>y los relaciona con</w:t>
            </w:r>
          </w:p>
          <w:p w14:paraId="29FAEC6D" w14:textId="77777777" w:rsidR="006F6D87" w:rsidRPr="00E11F73" w:rsidRDefault="006F6D87" w:rsidP="006F6D87">
            <w:pPr>
              <w:spacing w:before="16" w:line="229" w:lineRule="exact"/>
              <w:ind w:left="134"/>
              <w:rPr>
                <w:rFonts w:cstheme="minorHAnsi"/>
                <w:sz w:val="20"/>
                <w:szCs w:val="20"/>
              </w:rPr>
            </w:pPr>
            <w:r w:rsidRPr="00E11F73">
              <w:rPr>
                <w:rFonts w:cstheme="minorHAnsi"/>
                <w:color w:val="000000"/>
                <w:sz w:val="20"/>
                <w:szCs w:val="20"/>
              </w:rPr>
              <w:t>su entorno.</w:t>
            </w:r>
          </w:p>
          <w:p w14:paraId="1A4CE7D8" w14:textId="77777777" w:rsidR="006F6D87" w:rsidRPr="00E11F73" w:rsidRDefault="006F6D87" w:rsidP="006F6D87">
            <w:pPr>
              <w:pStyle w:val="Prrafodelista"/>
              <w:numPr>
                <w:ilvl w:val="0"/>
                <w:numId w:val="1"/>
              </w:numPr>
              <w:tabs>
                <w:tab w:val="left" w:pos="289"/>
              </w:tabs>
              <w:spacing w:before="25" w:line="218" w:lineRule="exact"/>
              <w:ind w:left="5" w:firstLine="0"/>
              <w:rPr>
                <w:rFonts w:cstheme="minorHAnsi"/>
                <w:b/>
                <w:sz w:val="20"/>
                <w:szCs w:val="20"/>
              </w:rPr>
            </w:pPr>
            <w:r w:rsidRPr="00E11F73">
              <w:rPr>
                <w:rFonts w:cstheme="minorHAnsi"/>
                <w:b/>
                <w:color w:val="000000"/>
                <w:sz w:val="20"/>
                <w:szCs w:val="20"/>
              </w:rPr>
              <w:t>Establece relaciones fraternas</w:t>
            </w:r>
          </w:p>
          <w:p w14:paraId="1366FF92" w14:textId="77777777" w:rsidR="006F6D87" w:rsidRPr="00E11F73" w:rsidRDefault="006F6D87" w:rsidP="006F6D87">
            <w:pPr>
              <w:spacing w:before="15" w:line="218" w:lineRule="exact"/>
              <w:ind w:left="134"/>
              <w:rPr>
                <w:rFonts w:cstheme="minorHAnsi"/>
                <w:sz w:val="20"/>
                <w:szCs w:val="20"/>
              </w:rPr>
            </w:pPr>
            <w:r w:rsidRPr="00E11F73">
              <w:rPr>
                <w:rFonts w:cstheme="minorHAnsi"/>
                <w:b/>
                <w:color w:val="000000"/>
                <w:w w:val="103"/>
                <w:sz w:val="20"/>
                <w:szCs w:val="20"/>
              </w:rPr>
              <w:t xml:space="preserve">y respetuosas </w:t>
            </w:r>
            <w:r w:rsidRPr="00E11F73">
              <w:rPr>
                <w:rFonts w:cstheme="minorHAnsi"/>
                <w:color w:val="000000"/>
                <w:w w:val="103"/>
                <w:sz w:val="20"/>
                <w:szCs w:val="20"/>
              </w:rPr>
              <w:t>con los demás</w:t>
            </w:r>
          </w:p>
          <w:p w14:paraId="71673D0F" w14:textId="77777777" w:rsidR="006F6D87" w:rsidRPr="00E11F73" w:rsidRDefault="006F6D87" w:rsidP="006F6D87">
            <w:pPr>
              <w:spacing w:before="13" w:line="218" w:lineRule="exact"/>
              <w:ind w:left="134"/>
              <w:rPr>
                <w:rFonts w:cstheme="minorHAnsi"/>
                <w:sz w:val="20"/>
                <w:szCs w:val="20"/>
              </w:rPr>
            </w:pPr>
            <w:proofErr w:type="gramStart"/>
            <w:r w:rsidRPr="00E11F73">
              <w:rPr>
                <w:rFonts w:cstheme="minorHAnsi"/>
                <w:color w:val="000000"/>
                <w:w w:val="104"/>
                <w:sz w:val="20"/>
                <w:szCs w:val="20"/>
              </w:rPr>
              <w:t>en  diferentes</w:t>
            </w:r>
            <w:proofErr w:type="gramEnd"/>
            <w:r w:rsidRPr="00E11F73">
              <w:rPr>
                <w:rFonts w:cstheme="minorHAnsi"/>
                <w:color w:val="000000"/>
                <w:w w:val="104"/>
                <w:sz w:val="20"/>
                <w:szCs w:val="20"/>
              </w:rPr>
              <w:t xml:space="preserve">  escenarios,  y</w:t>
            </w:r>
          </w:p>
          <w:p w14:paraId="209E4B0F" w14:textId="77777777" w:rsidR="006F6D87" w:rsidRPr="00E11F73" w:rsidRDefault="006F6D87" w:rsidP="006F6D87">
            <w:pPr>
              <w:spacing w:before="15" w:line="218" w:lineRule="exact"/>
              <w:ind w:left="134"/>
              <w:rPr>
                <w:rFonts w:cstheme="minorHAnsi"/>
                <w:sz w:val="20"/>
                <w:szCs w:val="20"/>
              </w:rPr>
            </w:pPr>
            <w:r w:rsidRPr="00E11F73">
              <w:rPr>
                <w:rFonts w:cstheme="minorHAnsi"/>
                <w:color w:val="000000"/>
                <w:w w:val="103"/>
                <w:sz w:val="20"/>
                <w:szCs w:val="20"/>
              </w:rPr>
              <w:t>participa   en   celebraciones</w:t>
            </w:r>
          </w:p>
          <w:p w14:paraId="73B2336C" w14:textId="77777777" w:rsidR="006F6D87" w:rsidRPr="00E11F73" w:rsidRDefault="006F6D87" w:rsidP="006F6D87">
            <w:pPr>
              <w:spacing w:before="15" w:line="218" w:lineRule="exact"/>
              <w:ind w:left="134"/>
              <w:rPr>
                <w:rFonts w:cstheme="minorHAnsi"/>
                <w:sz w:val="20"/>
                <w:szCs w:val="20"/>
              </w:rPr>
            </w:pPr>
            <w:r w:rsidRPr="00E11F73">
              <w:rPr>
                <w:rFonts w:cstheme="minorHAnsi"/>
                <w:color w:val="000000"/>
                <w:sz w:val="20"/>
                <w:szCs w:val="20"/>
              </w:rPr>
              <w:t>religiosas de su comunidad.</w:t>
            </w:r>
          </w:p>
          <w:p w14:paraId="166BA030" w14:textId="77777777" w:rsidR="006F6D87" w:rsidRPr="00E11F73" w:rsidRDefault="006F6D87" w:rsidP="006F6D87">
            <w:pPr>
              <w:pStyle w:val="Prrafodelista"/>
              <w:numPr>
                <w:ilvl w:val="0"/>
                <w:numId w:val="1"/>
              </w:numPr>
              <w:tabs>
                <w:tab w:val="left" w:pos="431"/>
              </w:tabs>
              <w:spacing w:before="25" w:line="229" w:lineRule="exact"/>
              <w:ind w:left="147" w:firstLine="0"/>
              <w:rPr>
                <w:rFonts w:cstheme="minorHAnsi"/>
                <w:sz w:val="20"/>
                <w:szCs w:val="20"/>
              </w:rPr>
            </w:pPr>
            <w:r w:rsidRPr="00E11F73">
              <w:rPr>
                <w:rFonts w:cstheme="minorHAnsi"/>
                <w:b/>
                <w:color w:val="000000"/>
                <w:sz w:val="20"/>
                <w:szCs w:val="20"/>
              </w:rPr>
              <w:t>Discrimina lo bueno y lo ma</w:t>
            </w:r>
            <w:r w:rsidRPr="00E11F73">
              <w:rPr>
                <w:rFonts w:cstheme="minorHAnsi"/>
                <w:color w:val="000000"/>
                <w:sz w:val="20"/>
                <w:szCs w:val="20"/>
              </w:rPr>
              <w:t>lo</w:t>
            </w:r>
          </w:p>
          <w:p w14:paraId="39ECFEEB" w14:textId="77777777" w:rsidR="006F6D87" w:rsidRPr="00E11F73" w:rsidRDefault="006F6D87" w:rsidP="006F6D87">
            <w:pPr>
              <w:spacing w:before="11" w:line="218" w:lineRule="exact"/>
              <w:ind w:left="134"/>
              <w:rPr>
                <w:rFonts w:cstheme="minorHAnsi"/>
                <w:sz w:val="20"/>
                <w:szCs w:val="20"/>
              </w:rPr>
            </w:pPr>
            <w:proofErr w:type="gramStart"/>
            <w:r w:rsidRPr="00E11F73">
              <w:rPr>
                <w:rFonts w:cstheme="minorHAnsi"/>
                <w:color w:val="000000"/>
                <w:w w:val="108"/>
                <w:sz w:val="20"/>
                <w:szCs w:val="20"/>
              </w:rPr>
              <w:t>de  sus</w:t>
            </w:r>
            <w:proofErr w:type="gramEnd"/>
            <w:r w:rsidRPr="00E11F73">
              <w:rPr>
                <w:rFonts w:cstheme="minorHAnsi"/>
                <w:color w:val="000000"/>
                <w:w w:val="108"/>
                <w:sz w:val="20"/>
                <w:szCs w:val="20"/>
              </w:rPr>
              <w:t xml:space="preserve">  acciones,  y  asume</w:t>
            </w:r>
          </w:p>
          <w:p w14:paraId="53FC6106" w14:textId="77777777" w:rsidR="006F6D87" w:rsidRPr="00E11F73" w:rsidRDefault="006F6D87" w:rsidP="006F6D87">
            <w:pPr>
              <w:spacing w:before="15" w:line="218" w:lineRule="exact"/>
              <w:ind w:left="134"/>
              <w:rPr>
                <w:rFonts w:cstheme="minorHAnsi"/>
                <w:sz w:val="20"/>
                <w:szCs w:val="20"/>
              </w:rPr>
            </w:pPr>
            <w:r w:rsidRPr="00E11F73">
              <w:rPr>
                <w:rFonts w:cstheme="minorHAnsi"/>
                <w:color w:val="000000"/>
                <w:w w:val="110"/>
                <w:sz w:val="20"/>
                <w:szCs w:val="20"/>
              </w:rPr>
              <w:t>actitudes    de    cambio    y</w:t>
            </w:r>
          </w:p>
          <w:p w14:paraId="1423135A" w14:textId="77777777" w:rsidR="006F6D87" w:rsidRPr="00E11F73" w:rsidRDefault="006F6D87" w:rsidP="006F6D87">
            <w:pPr>
              <w:spacing w:before="15" w:line="218" w:lineRule="exact"/>
              <w:ind w:left="134"/>
              <w:rPr>
                <w:rFonts w:cstheme="minorHAnsi"/>
                <w:sz w:val="20"/>
                <w:szCs w:val="20"/>
              </w:rPr>
            </w:pPr>
            <w:r w:rsidRPr="00E11F73">
              <w:rPr>
                <w:rFonts w:cstheme="minorHAnsi"/>
                <w:color w:val="000000"/>
                <w:w w:val="101"/>
                <w:sz w:val="20"/>
                <w:szCs w:val="20"/>
              </w:rPr>
              <w:t>compromiso   para   imitar   a</w:t>
            </w:r>
          </w:p>
          <w:p w14:paraId="20AA13F4" w14:textId="77777777" w:rsidR="006F6D87" w:rsidRPr="00E11F73" w:rsidRDefault="006F6D87" w:rsidP="006F6D87">
            <w:pPr>
              <w:jc w:val="both"/>
              <w:rPr>
                <w:rFonts w:cstheme="minorHAnsi"/>
                <w:sz w:val="20"/>
                <w:szCs w:val="20"/>
              </w:rPr>
            </w:pPr>
            <w:r w:rsidRPr="00E11F73">
              <w:rPr>
                <w:rFonts w:cstheme="minorHAnsi"/>
                <w:color w:val="000000"/>
                <w:sz w:val="20"/>
                <w:szCs w:val="20"/>
              </w:rPr>
              <w:lastRenderedPageBreak/>
              <w:t>Jesús.</w:t>
            </w:r>
          </w:p>
        </w:tc>
        <w:tc>
          <w:tcPr>
            <w:tcW w:w="1800" w:type="dxa"/>
          </w:tcPr>
          <w:p w14:paraId="37CC2A38" w14:textId="77777777" w:rsidR="006F6D87" w:rsidRPr="00E11F73" w:rsidRDefault="006F6D87" w:rsidP="006F6D87">
            <w:pPr>
              <w:pStyle w:val="Prrafodelista"/>
              <w:numPr>
                <w:ilvl w:val="0"/>
                <w:numId w:val="1"/>
              </w:numPr>
              <w:spacing w:before="42" w:line="229" w:lineRule="exact"/>
              <w:ind w:left="0" w:firstLine="0"/>
              <w:rPr>
                <w:rFonts w:cstheme="minorHAnsi"/>
                <w:b/>
                <w:sz w:val="20"/>
                <w:szCs w:val="20"/>
              </w:rPr>
            </w:pPr>
            <w:r w:rsidRPr="00E11F73">
              <w:rPr>
                <w:rFonts w:cstheme="minorHAnsi"/>
                <w:b/>
                <w:color w:val="000000"/>
                <w:w w:val="102"/>
                <w:sz w:val="20"/>
                <w:szCs w:val="20"/>
              </w:rPr>
              <w:lastRenderedPageBreak/>
              <w:t>Identifica la acción de Dios</w:t>
            </w:r>
          </w:p>
          <w:p w14:paraId="2E7C7120" w14:textId="77777777" w:rsidR="006F6D87" w:rsidRPr="00E11F73" w:rsidRDefault="006F6D87" w:rsidP="006F6D87">
            <w:pPr>
              <w:spacing w:before="16" w:line="229" w:lineRule="exact"/>
              <w:rPr>
                <w:rFonts w:cstheme="minorHAnsi"/>
                <w:sz w:val="20"/>
                <w:szCs w:val="20"/>
              </w:rPr>
            </w:pPr>
            <w:r w:rsidRPr="00E11F73">
              <w:rPr>
                <w:rFonts w:cstheme="minorHAnsi"/>
                <w:color w:val="000000"/>
                <w:sz w:val="20"/>
                <w:szCs w:val="20"/>
              </w:rPr>
              <w:t>en diversos acontecimientos</w:t>
            </w:r>
          </w:p>
          <w:p w14:paraId="770C96BD" w14:textId="77777777" w:rsidR="006F6D87" w:rsidRPr="00E11F73" w:rsidRDefault="006F6D87" w:rsidP="006F6D87">
            <w:pPr>
              <w:spacing w:before="13" w:line="229" w:lineRule="exact"/>
              <w:ind w:left="126"/>
              <w:rPr>
                <w:rFonts w:cstheme="minorHAnsi"/>
                <w:sz w:val="20"/>
                <w:szCs w:val="20"/>
              </w:rPr>
            </w:pPr>
            <w:r w:rsidRPr="00E11F73">
              <w:rPr>
                <w:rFonts w:cstheme="minorHAnsi"/>
                <w:color w:val="000000"/>
                <w:sz w:val="20"/>
                <w:szCs w:val="20"/>
              </w:rPr>
              <w:t>de la Historia de la Salvación.</w:t>
            </w:r>
          </w:p>
          <w:p w14:paraId="38FFC0C1" w14:textId="77777777" w:rsidR="006F6D87" w:rsidRPr="00E11F73" w:rsidRDefault="006F6D87" w:rsidP="006F6D87">
            <w:pPr>
              <w:pStyle w:val="Prrafodelista"/>
              <w:numPr>
                <w:ilvl w:val="0"/>
                <w:numId w:val="1"/>
              </w:numPr>
              <w:tabs>
                <w:tab w:val="left" w:pos="252"/>
              </w:tabs>
              <w:spacing w:before="28" w:line="229" w:lineRule="exact"/>
              <w:ind w:left="0" w:firstLine="0"/>
              <w:rPr>
                <w:rFonts w:cstheme="minorHAnsi"/>
                <w:sz w:val="20"/>
                <w:szCs w:val="20"/>
              </w:rPr>
            </w:pPr>
            <w:r w:rsidRPr="00E11F73">
              <w:rPr>
                <w:rFonts w:cstheme="minorHAnsi"/>
                <w:b/>
                <w:color w:val="000000"/>
                <w:sz w:val="20"/>
                <w:szCs w:val="20"/>
              </w:rPr>
              <w:t xml:space="preserve">Conoce a Dios Padre, </w:t>
            </w:r>
            <w:r w:rsidRPr="00E11F73">
              <w:rPr>
                <w:rFonts w:cstheme="minorHAnsi"/>
                <w:color w:val="000000"/>
                <w:sz w:val="20"/>
                <w:szCs w:val="20"/>
              </w:rPr>
              <w:t>que se</w:t>
            </w:r>
          </w:p>
          <w:p w14:paraId="46927BC3" w14:textId="77777777" w:rsidR="006F6D87" w:rsidRPr="00E11F73" w:rsidRDefault="006F6D87" w:rsidP="006F6D87">
            <w:pPr>
              <w:spacing w:before="14" w:line="229" w:lineRule="exact"/>
              <w:ind w:left="126"/>
              <w:rPr>
                <w:rFonts w:cstheme="minorHAnsi"/>
                <w:sz w:val="20"/>
                <w:szCs w:val="20"/>
              </w:rPr>
            </w:pPr>
            <w:r w:rsidRPr="00E11F73">
              <w:rPr>
                <w:rFonts w:cstheme="minorHAnsi"/>
                <w:color w:val="000000"/>
                <w:w w:val="106"/>
                <w:sz w:val="20"/>
                <w:szCs w:val="20"/>
              </w:rPr>
              <w:t>manifiesta en las Sagradas</w:t>
            </w:r>
          </w:p>
          <w:p w14:paraId="7CA2C4E6" w14:textId="77777777" w:rsidR="006F6D87" w:rsidRPr="00E11F73" w:rsidRDefault="006F6D87" w:rsidP="006F6D87">
            <w:pPr>
              <w:spacing w:before="16" w:line="229" w:lineRule="exact"/>
              <w:ind w:left="126"/>
              <w:rPr>
                <w:rFonts w:cstheme="minorHAnsi"/>
                <w:sz w:val="20"/>
                <w:szCs w:val="20"/>
              </w:rPr>
            </w:pPr>
            <w:proofErr w:type="gramStart"/>
            <w:r w:rsidRPr="00E11F73">
              <w:rPr>
                <w:rFonts w:cstheme="minorHAnsi"/>
                <w:color w:val="000000"/>
                <w:w w:val="112"/>
                <w:sz w:val="20"/>
                <w:szCs w:val="20"/>
              </w:rPr>
              <w:t xml:space="preserve">Escrituras,   </w:t>
            </w:r>
            <w:proofErr w:type="gramEnd"/>
            <w:r w:rsidRPr="00E11F73">
              <w:rPr>
                <w:rFonts w:cstheme="minorHAnsi"/>
                <w:color w:val="000000"/>
                <w:w w:val="112"/>
                <w:sz w:val="20"/>
                <w:szCs w:val="20"/>
              </w:rPr>
              <w:t>y   acepta   el</w:t>
            </w:r>
          </w:p>
          <w:p w14:paraId="0B689C53"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sz w:val="20"/>
                <w:szCs w:val="20"/>
              </w:rPr>
              <w:t>mensaje que le da a conocer</w:t>
            </w:r>
          </w:p>
          <w:p w14:paraId="4741DDDD" w14:textId="77777777" w:rsidR="006F6D87" w:rsidRPr="00E11F73" w:rsidRDefault="006F6D87" w:rsidP="006F6D87">
            <w:pPr>
              <w:spacing w:before="14" w:line="229" w:lineRule="exact"/>
              <w:ind w:left="126"/>
              <w:rPr>
                <w:rFonts w:cstheme="minorHAnsi"/>
                <w:sz w:val="20"/>
                <w:szCs w:val="20"/>
              </w:rPr>
            </w:pPr>
            <w:r w:rsidRPr="00E11F73">
              <w:rPr>
                <w:rFonts w:cstheme="minorHAnsi"/>
                <w:color w:val="000000"/>
                <w:w w:val="101"/>
                <w:sz w:val="20"/>
                <w:szCs w:val="20"/>
              </w:rPr>
              <w:t>para vivir en armonía con Él</w:t>
            </w:r>
          </w:p>
          <w:p w14:paraId="44E94C97" w14:textId="77777777" w:rsidR="006F6D87" w:rsidRPr="00E11F73" w:rsidRDefault="006F6D87" w:rsidP="006F6D87">
            <w:pPr>
              <w:spacing w:before="16" w:line="229" w:lineRule="exact"/>
              <w:ind w:left="126"/>
              <w:rPr>
                <w:rFonts w:cstheme="minorHAnsi"/>
                <w:sz w:val="20"/>
                <w:szCs w:val="20"/>
              </w:rPr>
            </w:pPr>
            <w:r w:rsidRPr="00E11F73">
              <w:rPr>
                <w:rFonts w:cstheme="minorHAnsi"/>
                <w:color w:val="000000"/>
                <w:sz w:val="20"/>
                <w:szCs w:val="20"/>
              </w:rPr>
              <w:t>y con los demás.</w:t>
            </w:r>
          </w:p>
          <w:p w14:paraId="452C0683" w14:textId="77777777" w:rsidR="006F6D87" w:rsidRPr="00E11F73" w:rsidRDefault="006F6D87" w:rsidP="006F6D87">
            <w:pPr>
              <w:pStyle w:val="Prrafodelista"/>
              <w:numPr>
                <w:ilvl w:val="0"/>
                <w:numId w:val="1"/>
              </w:numPr>
              <w:tabs>
                <w:tab w:val="left" w:pos="252"/>
              </w:tabs>
              <w:spacing w:before="27" w:line="229" w:lineRule="exact"/>
              <w:ind w:left="0" w:firstLine="0"/>
              <w:rPr>
                <w:rFonts w:cstheme="minorHAnsi"/>
                <w:sz w:val="20"/>
                <w:szCs w:val="20"/>
              </w:rPr>
            </w:pPr>
            <w:r w:rsidRPr="00E11F73">
              <w:rPr>
                <w:rFonts w:cstheme="minorHAnsi"/>
                <w:b/>
                <w:color w:val="000000"/>
                <w:spacing w:val="-1"/>
                <w:sz w:val="20"/>
                <w:szCs w:val="20"/>
              </w:rPr>
              <w:t>Expresa su fe</w:t>
            </w:r>
            <w:r w:rsidRPr="00E11F73">
              <w:rPr>
                <w:rFonts w:cstheme="minorHAnsi"/>
                <w:color w:val="000000"/>
                <w:spacing w:val="-1"/>
                <w:sz w:val="20"/>
                <w:szCs w:val="20"/>
              </w:rPr>
              <w:t xml:space="preserve"> al participar en</w:t>
            </w:r>
          </w:p>
          <w:p w14:paraId="45029845" w14:textId="77777777" w:rsidR="006F6D87" w:rsidRPr="00E11F73" w:rsidRDefault="006F6D87" w:rsidP="006F6D87">
            <w:pPr>
              <w:spacing w:before="14" w:line="229" w:lineRule="exact"/>
              <w:ind w:left="126"/>
              <w:rPr>
                <w:rFonts w:cstheme="minorHAnsi"/>
                <w:sz w:val="20"/>
                <w:szCs w:val="20"/>
              </w:rPr>
            </w:pPr>
            <w:r w:rsidRPr="00E11F73">
              <w:rPr>
                <w:rFonts w:cstheme="minorHAnsi"/>
                <w:color w:val="000000"/>
                <w:spacing w:val="-2"/>
                <w:sz w:val="20"/>
                <w:szCs w:val="20"/>
              </w:rPr>
              <w:t>su comunidad y respeta a sus</w:t>
            </w:r>
          </w:p>
          <w:p w14:paraId="0F987040"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spacing w:val="1"/>
                <w:sz w:val="20"/>
                <w:szCs w:val="20"/>
              </w:rPr>
              <w:t>compañeros y a los que pro</w:t>
            </w:r>
            <w:r w:rsidRPr="00E11F73">
              <w:rPr>
                <w:rFonts w:cstheme="minorHAnsi"/>
                <w:color w:val="000000"/>
                <w:sz w:val="20"/>
                <w:szCs w:val="20"/>
              </w:rPr>
              <w:t>fesan diferentes credos.</w:t>
            </w:r>
          </w:p>
          <w:p w14:paraId="66171147" w14:textId="77777777" w:rsidR="006F6D87" w:rsidRPr="00E11F73" w:rsidRDefault="006F6D87" w:rsidP="006F6D87">
            <w:pPr>
              <w:pStyle w:val="Prrafodelista"/>
              <w:numPr>
                <w:ilvl w:val="0"/>
                <w:numId w:val="1"/>
              </w:numPr>
              <w:tabs>
                <w:tab w:val="left" w:pos="394"/>
              </w:tabs>
              <w:spacing w:before="27" w:line="229" w:lineRule="exact"/>
              <w:ind w:left="110" w:firstLine="0"/>
              <w:rPr>
                <w:rFonts w:cstheme="minorHAnsi"/>
                <w:sz w:val="20"/>
                <w:szCs w:val="20"/>
              </w:rPr>
            </w:pPr>
            <w:r w:rsidRPr="00E11F73">
              <w:rPr>
                <w:rFonts w:cstheme="minorHAnsi"/>
                <w:b/>
                <w:color w:val="000000"/>
                <w:w w:val="107"/>
                <w:sz w:val="20"/>
                <w:szCs w:val="20"/>
              </w:rPr>
              <w:t xml:space="preserve">Se compromete   a   una </w:t>
            </w:r>
            <w:r w:rsidRPr="00E11F73">
              <w:rPr>
                <w:rFonts w:cstheme="minorHAnsi"/>
                <w:b/>
                <w:color w:val="000000"/>
                <w:spacing w:val="1"/>
                <w:sz w:val="20"/>
                <w:szCs w:val="20"/>
              </w:rPr>
              <w:t xml:space="preserve">convivencia cristiana </w:t>
            </w:r>
            <w:r w:rsidRPr="00E11F73">
              <w:rPr>
                <w:rFonts w:cstheme="minorHAnsi"/>
                <w:color w:val="000000"/>
                <w:spacing w:val="1"/>
                <w:sz w:val="20"/>
                <w:szCs w:val="20"/>
              </w:rPr>
              <w:t>basada</w:t>
            </w:r>
          </w:p>
          <w:p w14:paraId="1DFEBC51"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w w:val="112"/>
                <w:sz w:val="20"/>
                <w:szCs w:val="20"/>
              </w:rPr>
              <w:t>en el diálogo y el respeto</w:t>
            </w:r>
          </w:p>
          <w:p w14:paraId="508B3C00" w14:textId="77777777" w:rsidR="006F6D87" w:rsidRPr="00E11F73" w:rsidRDefault="006F6D87" w:rsidP="006F6D87">
            <w:pPr>
              <w:pStyle w:val="Prrafodelista"/>
              <w:ind w:left="170"/>
              <w:jc w:val="both"/>
              <w:rPr>
                <w:rFonts w:cstheme="minorHAnsi"/>
                <w:sz w:val="20"/>
                <w:szCs w:val="20"/>
              </w:rPr>
            </w:pPr>
            <w:r w:rsidRPr="00E11F73">
              <w:rPr>
                <w:rFonts w:cstheme="minorHAnsi"/>
                <w:color w:val="000000"/>
                <w:sz w:val="20"/>
                <w:szCs w:val="20"/>
              </w:rPr>
              <w:t>mutuo.</w:t>
            </w:r>
          </w:p>
          <w:p w14:paraId="0889BE45" w14:textId="77777777" w:rsidR="006F6D87" w:rsidRPr="00E11F73" w:rsidRDefault="006F6D87" w:rsidP="006F6D87">
            <w:pPr>
              <w:pStyle w:val="Prrafodelista"/>
              <w:ind w:left="170"/>
              <w:jc w:val="both"/>
              <w:rPr>
                <w:rFonts w:cstheme="minorHAnsi"/>
                <w:sz w:val="20"/>
                <w:szCs w:val="20"/>
              </w:rPr>
            </w:pPr>
          </w:p>
          <w:p w14:paraId="2755109E" w14:textId="77777777" w:rsidR="006F6D87" w:rsidRPr="00E11F73" w:rsidRDefault="006F6D87" w:rsidP="006F6D87">
            <w:pPr>
              <w:pStyle w:val="Prrafodelista"/>
              <w:ind w:left="170"/>
              <w:jc w:val="both"/>
              <w:rPr>
                <w:rFonts w:cstheme="minorHAnsi"/>
                <w:sz w:val="20"/>
                <w:szCs w:val="20"/>
              </w:rPr>
            </w:pPr>
          </w:p>
          <w:p w14:paraId="056B560B" w14:textId="77777777" w:rsidR="006F6D87" w:rsidRPr="00E11F73" w:rsidRDefault="006F6D87" w:rsidP="006F6D87">
            <w:pPr>
              <w:pStyle w:val="Prrafodelista"/>
              <w:ind w:left="170"/>
              <w:jc w:val="both"/>
              <w:rPr>
                <w:rFonts w:cstheme="minorHAnsi"/>
                <w:sz w:val="20"/>
                <w:szCs w:val="20"/>
              </w:rPr>
            </w:pPr>
          </w:p>
          <w:p w14:paraId="01D092E8" w14:textId="77777777" w:rsidR="006F6D87" w:rsidRPr="00E11F73" w:rsidRDefault="006F6D87" w:rsidP="006F6D87">
            <w:pPr>
              <w:pStyle w:val="Prrafodelista"/>
              <w:ind w:left="170"/>
              <w:jc w:val="both"/>
              <w:rPr>
                <w:rFonts w:cstheme="minorHAnsi"/>
                <w:sz w:val="20"/>
                <w:szCs w:val="20"/>
              </w:rPr>
            </w:pPr>
          </w:p>
          <w:p w14:paraId="39A07685" w14:textId="77777777" w:rsidR="006F6D87" w:rsidRPr="00E11F73" w:rsidRDefault="006F6D87" w:rsidP="006F6D87">
            <w:pPr>
              <w:pStyle w:val="Prrafodelista"/>
              <w:ind w:left="170"/>
              <w:jc w:val="both"/>
              <w:rPr>
                <w:rFonts w:cstheme="minorHAnsi"/>
                <w:sz w:val="20"/>
                <w:szCs w:val="20"/>
              </w:rPr>
            </w:pPr>
          </w:p>
          <w:p w14:paraId="5BEF948C" w14:textId="77777777" w:rsidR="006F6D87" w:rsidRPr="00E11F73" w:rsidRDefault="006F6D87" w:rsidP="006F6D87">
            <w:pPr>
              <w:pStyle w:val="Prrafodelista"/>
              <w:ind w:left="170"/>
              <w:jc w:val="both"/>
              <w:rPr>
                <w:rFonts w:cstheme="minorHAnsi"/>
                <w:sz w:val="20"/>
                <w:szCs w:val="20"/>
              </w:rPr>
            </w:pPr>
          </w:p>
        </w:tc>
        <w:tc>
          <w:tcPr>
            <w:tcW w:w="1789" w:type="dxa"/>
            <w:gridSpan w:val="2"/>
          </w:tcPr>
          <w:p w14:paraId="1122B39A" w14:textId="77777777" w:rsidR="006F6D87" w:rsidRPr="00E11F73" w:rsidRDefault="006F6D87" w:rsidP="006F6D87">
            <w:pPr>
              <w:pStyle w:val="Prrafodelista"/>
              <w:numPr>
                <w:ilvl w:val="0"/>
                <w:numId w:val="1"/>
              </w:numPr>
              <w:spacing w:before="42" w:line="229" w:lineRule="exact"/>
              <w:ind w:left="56" w:firstLine="11"/>
              <w:rPr>
                <w:rFonts w:cstheme="minorHAnsi"/>
                <w:b/>
                <w:sz w:val="20"/>
                <w:szCs w:val="20"/>
              </w:rPr>
            </w:pPr>
            <w:r w:rsidRPr="00E11F73">
              <w:rPr>
                <w:rFonts w:cstheme="minorHAnsi"/>
                <w:b/>
                <w:color w:val="000000"/>
                <w:w w:val="102"/>
                <w:sz w:val="20"/>
                <w:szCs w:val="20"/>
              </w:rPr>
              <w:t>Identifica la acción de Dios</w:t>
            </w:r>
          </w:p>
          <w:p w14:paraId="7B50CE45" w14:textId="77777777" w:rsidR="006F6D87" w:rsidRPr="00E11F73" w:rsidRDefault="006F6D87" w:rsidP="006F6D87">
            <w:pPr>
              <w:spacing w:before="16" w:line="229" w:lineRule="exact"/>
              <w:ind w:left="126"/>
              <w:rPr>
                <w:rFonts w:cstheme="minorHAnsi"/>
                <w:sz w:val="20"/>
                <w:szCs w:val="20"/>
              </w:rPr>
            </w:pPr>
            <w:r w:rsidRPr="00E11F73">
              <w:rPr>
                <w:rFonts w:cstheme="minorHAnsi"/>
                <w:b/>
                <w:color w:val="000000"/>
                <w:sz w:val="20"/>
                <w:szCs w:val="20"/>
              </w:rPr>
              <w:t>en diversos acontecimientos</w:t>
            </w:r>
          </w:p>
          <w:p w14:paraId="6606172A" w14:textId="77777777" w:rsidR="006F6D87" w:rsidRPr="00E11F73" w:rsidRDefault="006F6D87" w:rsidP="006F6D87">
            <w:pPr>
              <w:spacing w:before="13" w:line="229" w:lineRule="exact"/>
              <w:ind w:left="126"/>
              <w:rPr>
                <w:rFonts w:cstheme="minorHAnsi"/>
                <w:sz w:val="20"/>
                <w:szCs w:val="20"/>
              </w:rPr>
            </w:pPr>
            <w:r w:rsidRPr="00E11F73">
              <w:rPr>
                <w:rFonts w:cstheme="minorHAnsi"/>
                <w:color w:val="000000"/>
                <w:sz w:val="20"/>
                <w:szCs w:val="20"/>
              </w:rPr>
              <w:t>de la Historia de la Salvación.</w:t>
            </w:r>
          </w:p>
          <w:p w14:paraId="12B387E4" w14:textId="77777777" w:rsidR="006F6D87" w:rsidRPr="00E11F73" w:rsidRDefault="006F6D87" w:rsidP="006F6D87">
            <w:pPr>
              <w:pStyle w:val="Prrafodelista"/>
              <w:numPr>
                <w:ilvl w:val="0"/>
                <w:numId w:val="1"/>
              </w:numPr>
              <w:tabs>
                <w:tab w:val="left" w:pos="372"/>
              </w:tabs>
              <w:spacing w:before="28" w:line="229" w:lineRule="exact"/>
              <w:ind w:left="10" w:firstLine="78"/>
              <w:rPr>
                <w:rFonts w:cstheme="minorHAnsi"/>
                <w:sz w:val="20"/>
                <w:szCs w:val="20"/>
              </w:rPr>
            </w:pPr>
            <w:r w:rsidRPr="00E11F73">
              <w:rPr>
                <w:rFonts w:cstheme="minorHAnsi"/>
                <w:b/>
                <w:color w:val="000000"/>
                <w:sz w:val="20"/>
                <w:szCs w:val="20"/>
              </w:rPr>
              <w:t>Conoce a Dios Padre,</w:t>
            </w:r>
            <w:r w:rsidRPr="00E11F73">
              <w:rPr>
                <w:rFonts w:cstheme="minorHAnsi"/>
                <w:color w:val="000000"/>
                <w:sz w:val="20"/>
                <w:szCs w:val="20"/>
              </w:rPr>
              <w:t xml:space="preserve"> que se</w:t>
            </w:r>
          </w:p>
          <w:p w14:paraId="0C71034F" w14:textId="77777777" w:rsidR="006F6D87" w:rsidRPr="00E11F73" w:rsidRDefault="006F6D87" w:rsidP="006F6D87">
            <w:pPr>
              <w:spacing w:before="14" w:line="229" w:lineRule="exact"/>
              <w:ind w:left="126"/>
              <w:rPr>
                <w:rFonts w:cstheme="minorHAnsi"/>
                <w:sz w:val="20"/>
                <w:szCs w:val="20"/>
              </w:rPr>
            </w:pPr>
            <w:r w:rsidRPr="00E11F73">
              <w:rPr>
                <w:rFonts w:cstheme="minorHAnsi"/>
                <w:color w:val="000000"/>
                <w:w w:val="106"/>
                <w:sz w:val="20"/>
                <w:szCs w:val="20"/>
              </w:rPr>
              <w:t>manifiesta en las Sagradas</w:t>
            </w:r>
          </w:p>
          <w:p w14:paraId="66989A21" w14:textId="77777777" w:rsidR="006F6D87" w:rsidRPr="00E11F73" w:rsidRDefault="006F6D87" w:rsidP="006F6D87">
            <w:pPr>
              <w:spacing w:before="16" w:line="229" w:lineRule="exact"/>
              <w:ind w:left="126"/>
              <w:rPr>
                <w:rFonts w:cstheme="minorHAnsi"/>
                <w:sz w:val="20"/>
                <w:szCs w:val="20"/>
              </w:rPr>
            </w:pPr>
            <w:proofErr w:type="gramStart"/>
            <w:r w:rsidRPr="00E11F73">
              <w:rPr>
                <w:rFonts w:cstheme="minorHAnsi"/>
                <w:color w:val="000000"/>
                <w:w w:val="112"/>
                <w:sz w:val="20"/>
                <w:szCs w:val="20"/>
              </w:rPr>
              <w:t xml:space="preserve">Escrituras,   </w:t>
            </w:r>
            <w:proofErr w:type="gramEnd"/>
            <w:r w:rsidRPr="00E11F73">
              <w:rPr>
                <w:rFonts w:cstheme="minorHAnsi"/>
                <w:color w:val="000000"/>
                <w:w w:val="112"/>
                <w:sz w:val="20"/>
                <w:szCs w:val="20"/>
              </w:rPr>
              <w:t>y   acepta   el</w:t>
            </w:r>
          </w:p>
          <w:p w14:paraId="075DD92E"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sz w:val="20"/>
                <w:szCs w:val="20"/>
              </w:rPr>
              <w:t>mensaje que le da a conocer</w:t>
            </w:r>
          </w:p>
          <w:p w14:paraId="3661707C" w14:textId="77777777" w:rsidR="006F6D87" w:rsidRPr="00E11F73" w:rsidRDefault="006F6D87" w:rsidP="006F6D87">
            <w:pPr>
              <w:spacing w:before="14" w:line="229" w:lineRule="exact"/>
              <w:ind w:left="126"/>
              <w:rPr>
                <w:rFonts w:cstheme="minorHAnsi"/>
                <w:sz w:val="20"/>
                <w:szCs w:val="20"/>
              </w:rPr>
            </w:pPr>
            <w:r w:rsidRPr="00E11F73">
              <w:rPr>
                <w:rFonts w:cstheme="minorHAnsi"/>
                <w:color w:val="000000"/>
                <w:w w:val="101"/>
                <w:sz w:val="20"/>
                <w:szCs w:val="20"/>
              </w:rPr>
              <w:t>para vivir en armonía con Él</w:t>
            </w:r>
          </w:p>
          <w:p w14:paraId="5325166B" w14:textId="77777777" w:rsidR="006F6D87" w:rsidRPr="00E11F73" w:rsidRDefault="006F6D87" w:rsidP="006F6D87">
            <w:pPr>
              <w:spacing w:before="16" w:line="229" w:lineRule="exact"/>
              <w:ind w:left="126"/>
              <w:rPr>
                <w:rFonts w:cstheme="minorHAnsi"/>
                <w:sz w:val="20"/>
                <w:szCs w:val="20"/>
              </w:rPr>
            </w:pPr>
            <w:r w:rsidRPr="00E11F73">
              <w:rPr>
                <w:rFonts w:cstheme="minorHAnsi"/>
                <w:color w:val="000000"/>
                <w:sz w:val="20"/>
                <w:szCs w:val="20"/>
              </w:rPr>
              <w:t>y con los demás.</w:t>
            </w:r>
          </w:p>
          <w:p w14:paraId="50D9EAC0" w14:textId="77777777" w:rsidR="006F6D87" w:rsidRPr="00E11F73" w:rsidRDefault="006F6D87" w:rsidP="006F6D87">
            <w:pPr>
              <w:pStyle w:val="Prrafodelista"/>
              <w:numPr>
                <w:ilvl w:val="0"/>
                <w:numId w:val="1"/>
              </w:numPr>
              <w:tabs>
                <w:tab w:val="left" w:pos="230"/>
              </w:tabs>
              <w:spacing w:before="27" w:line="229" w:lineRule="exact"/>
              <w:ind w:left="16" w:firstLine="72"/>
              <w:rPr>
                <w:rFonts w:cstheme="minorHAnsi"/>
                <w:b/>
                <w:sz w:val="20"/>
                <w:szCs w:val="20"/>
              </w:rPr>
            </w:pPr>
            <w:r w:rsidRPr="00E11F73">
              <w:rPr>
                <w:rFonts w:cstheme="minorHAnsi"/>
                <w:b/>
                <w:color w:val="000000"/>
                <w:spacing w:val="-1"/>
                <w:sz w:val="20"/>
                <w:szCs w:val="20"/>
              </w:rPr>
              <w:t>Expresa su fe al participar en</w:t>
            </w:r>
          </w:p>
          <w:p w14:paraId="530FA675" w14:textId="77777777" w:rsidR="006F6D87" w:rsidRPr="00E11F73" w:rsidRDefault="006F6D87" w:rsidP="006F6D87">
            <w:pPr>
              <w:spacing w:before="14" w:line="229" w:lineRule="exact"/>
              <w:ind w:left="126"/>
              <w:rPr>
                <w:rFonts w:cstheme="minorHAnsi"/>
                <w:sz w:val="20"/>
                <w:szCs w:val="20"/>
              </w:rPr>
            </w:pPr>
            <w:r w:rsidRPr="00E11F73">
              <w:rPr>
                <w:rFonts w:cstheme="minorHAnsi"/>
                <w:b/>
                <w:color w:val="000000"/>
                <w:spacing w:val="-2"/>
                <w:sz w:val="20"/>
                <w:szCs w:val="20"/>
              </w:rPr>
              <w:t>su comunidad</w:t>
            </w:r>
            <w:r w:rsidRPr="00E11F73">
              <w:rPr>
                <w:rFonts w:cstheme="minorHAnsi"/>
                <w:color w:val="000000"/>
                <w:spacing w:val="-2"/>
                <w:sz w:val="20"/>
                <w:szCs w:val="20"/>
              </w:rPr>
              <w:t xml:space="preserve"> y respeta a sus</w:t>
            </w:r>
          </w:p>
          <w:p w14:paraId="1A71C720"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spacing w:val="1"/>
                <w:sz w:val="20"/>
                <w:szCs w:val="20"/>
              </w:rPr>
              <w:t>compañeros y a los que pro</w:t>
            </w:r>
            <w:r w:rsidRPr="00E11F73">
              <w:rPr>
                <w:rFonts w:cstheme="minorHAnsi"/>
                <w:color w:val="000000"/>
                <w:sz w:val="20"/>
                <w:szCs w:val="20"/>
              </w:rPr>
              <w:t>fesan diferentes credos.</w:t>
            </w:r>
          </w:p>
          <w:p w14:paraId="19F0CA54" w14:textId="77777777" w:rsidR="006F6D87" w:rsidRPr="00E11F73" w:rsidRDefault="006F6D87" w:rsidP="006F6D87">
            <w:pPr>
              <w:pStyle w:val="Prrafodelista"/>
              <w:numPr>
                <w:ilvl w:val="0"/>
                <w:numId w:val="1"/>
              </w:numPr>
              <w:spacing w:before="27" w:line="229" w:lineRule="exact"/>
              <w:ind w:left="90" w:hanging="144"/>
              <w:rPr>
                <w:rFonts w:cstheme="minorHAnsi"/>
                <w:sz w:val="20"/>
                <w:szCs w:val="20"/>
              </w:rPr>
            </w:pPr>
            <w:proofErr w:type="gramStart"/>
            <w:r w:rsidRPr="00E11F73">
              <w:rPr>
                <w:rFonts w:cstheme="minorHAnsi"/>
                <w:b/>
                <w:color w:val="000000"/>
                <w:w w:val="107"/>
                <w:sz w:val="20"/>
                <w:szCs w:val="20"/>
              </w:rPr>
              <w:t>Se  compromete</w:t>
            </w:r>
            <w:proofErr w:type="gramEnd"/>
            <w:r w:rsidRPr="00E11F73">
              <w:rPr>
                <w:rFonts w:cstheme="minorHAnsi"/>
                <w:b/>
                <w:color w:val="000000"/>
                <w:w w:val="107"/>
                <w:sz w:val="20"/>
                <w:szCs w:val="20"/>
              </w:rPr>
              <w:t xml:space="preserve">   a   una </w:t>
            </w:r>
            <w:r w:rsidRPr="00E11F73">
              <w:rPr>
                <w:rFonts w:cstheme="minorHAnsi"/>
                <w:b/>
                <w:color w:val="000000"/>
                <w:spacing w:val="1"/>
                <w:sz w:val="20"/>
                <w:szCs w:val="20"/>
              </w:rPr>
              <w:t>convivencia cristiana</w:t>
            </w:r>
            <w:r w:rsidRPr="00E11F73">
              <w:rPr>
                <w:rFonts w:cstheme="minorHAnsi"/>
                <w:color w:val="000000"/>
                <w:spacing w:val="1"/>
                <w:sz w:val="20"/>
                <w:szCs w:val="20"/>
              </w:rPr>
              <w:t xml:space="preserve"> basada</w:t>
            </w:r>
          </w:p>
          <w:p w14:paraId="458EB8BB"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w w:val="112"/>
                <w:sz w:val="20"/>
                <w:szCs w:val="20"/>
              </w:rPr>
              <w:t>en el diálogo y el respeto</w:t>
            </w:r>
          </w:p>
          <w:p w14:paraId="0F51AAF7" w14:textId="77777777" w:rsidR="006F6D87" w:rsidRPr="00E11F73" w:rsidRDefault="006F6D87" w:rsidP="006F6D87">
            <w:pPr>
              <w:pStyle w:val="Prrafodelista"/>
              <w:ind w:left="170"/>
              <w:jc w:val="both"/>
              <w:rPr>
                <w:rFonts w:cstheme="minorHAnsi"/>
                <w:sz w:val="20"/>
                <w:szCs w:val="20"/>
              </w:rPr>
            </w:pPr>
            <w:r w:rsidRPr="00E11F73">
              <w:rPr>
                <w:rFonts w:cstheme="minorHAnsi"/>
                <w:color w:val="000000"/>
                <w:sz w:val="20"/>
                <w:szCs w:val="20"/>
              </w:rPr>
              <w:t>mutuo.</w:t>
            </w:r>
          </w:p>
          <w:p w14:paraId="4B186EB7" w14:textId="77777777" w:rsidR="006F6D87" w:rsidRPr="00E11F73" w:rsidRDefault="006F6D87" w:rsidP="006F6D87">
            <w:pPr>
              <w:pStyle w:val="Prrafodelista"/>
              <w:ind w:left="170"/>
              <w:jc w:val="both"/>
              <w:rPr>
                <w:rFonts w:cstheme="minorHAnsi"/>
                <w:sz w:val="20"/>
                <w:szCs w:val="20"/>
              </w:rPr>
            </w:pPr>
          </w:p>
          <w:p w14:paraId="035C4A09" w14:textId="77777777" w:rsidR="006F6D87" w:rsidRPr="00E11F73" w:rsidRDefault="006F6D87" w:rsidP="006F6D87">
            <w:pPr>
              <w:pStyle w:val="Prrafodelista"/>
              <w:ind w:left="170"/>
              <w:jc w:val="both"/>
              <w:rPr>
                <w:rFonts w:cstheme="minorHAnsi"/>
                <w:sz w:val="20"/>
                <w:szCs w:val="20"/>
              </w:rPr>
            </w:pPr>
          </w:p>
          <w:p w14:paraId="0690EFCC" w14:textId="77777777" w:rsidR="006F6D87" w:rsidRPr="00E11F73" w:rsidRDefault="006F6D87" w:rsidP="006F6D87">
            <w:pPr>
              <w:pStyle w:val="Prrafodelista"/>
              <w:ind w:left="170"/>
              <w:jc w:val="both"/>
              <w:rPr>
                <w:rFonts w:cstheme="minorHAnsi"/>
                <w:sz w:val="20"/>
                <w:szCs w:val="20"/>
              </w:rPr>
            </w:pPr>
          </w:p>
          <w:p w14:paraId="014C2541" w14:textId="77777777" w:rsidR="006F6D87" w:rsidRPr="00E11F73" w:rsidRDefault="006F6D87" w:rsidP="006F6D87">
            <w:pPr>
              <w:pStyle w:val="Prrafodelista"/>
              <w:ind w:left="170"/>
              <w:jc w:val="both"/>
              <w:rPr>
                <w:rFonts w:cstheme="minorHAnsi"/>
                <w:sz w:val="20"/>
                <w:szCs w:val="20"/>
              </w:rPr>
            </w:pPr>
          </w:p>
          <w:p w14:paraId="613DCE4E" w14:textId="77777777" w:rsidR="006F6D87" w:rsidRPr="00E11F73" w:rsidRDefault="006F6D87" w:rsidP="006F6D87">
            <w:pPr>
              <w:pStyle w:val="Prrafodelista"/>
              <w:ind w:left="170"/>
              <w:jc w:val="both"/>
              <w:rPr>
                <w:rFonts w:cstheme="minorHAnsi"/>
                <w:sz w:val="20"/>
                <w:szCs w:val="20"/>
              </w:rPr>
            </w:pPr>
          </w:p>
          <w:p w14:paraId="1B20802C" w14:textId="77777777" w:rsidR="006F6D87" w:rsidRPr="00E11F73" w:rsidRDefault="006F6D87" w:rsidP="006F6D87">
            <w:pPr>
              <w:pStyle w:val="Prrafodelista"/>
              <w:ind w:left="170"/>
              <w:jc w:val="both"/>
              <w:rPr>
                <w:rFonts w:cstheme="minorHAnsi"/>
                <w:sz w:val="20"/>
                <w:szCs w:val="20"/>
              </w:rPr>
            </w:pPr>
          </w:p>
        </w:tc>
        <w:tc>
          <w:tcPr>
            <w:tcW w:w="1789" w:type="dxa"/>
            <w:gridSpan w:val="3"/>
          </w:tcPr>
          <w:p w14:paraId="48E1E443" w14:textId="77777777" w:rsidR="006F6D87" w:rsidRPr="00E11F73" w:rsidRDefault="006F6D87" w:rsidP="006F6D87">
            <w:pPr>
              <w:pStyle w:val="Prrafodelista"/>
              <w:numPr>
                <w:ilvl w:val="0"/>
                <w:numId w:val="1"/>
              </w:numPr>
              <w:spacing w:before="42" w:line="229" w:lineRule="exact"/>
              <w:ind w:left="56" w:firstLine="11"/>
              <w:rPr>
                <w:rFonts w:cstheme="minorHAnsi"/>
                <w:b/>
                <w:sz w:val="20"/>
                <w:szCs w:val="20"/>
              </w:rPr>
            </w:pPr>
            <w:r w:rsidRPr="00E11F73">
              <w:rPr>
                <w:rFonts w:cstheme="minorHAnsi"/>
                <w:b/>
                <w:color w:val="000000"/>
                <w:w w:val="102"/>
                <w:sz w:val="20"/>
                <w:szCs w:val="20"/>
              </w:rPr>
              <w:t>Identifica la acción de Dios</w:t>
            </w:r>
          </w:p>
          <w:p w14:paraId="1CFEB4BC" w14:textId="77777777" w:rsidR="006F6D87" w:rsidRPr="00E11F73" w:rsidRDefault="006F6D87" w:rsidP="006F6D87">
            <w:pPr>
              <w:spacing w:before="16" w:line="229" w:lineRule="exact"/>
              <w:ind w:left="126"/>
              <w:rPr>
                <w:rFonts w:cstheme="minorHAnsi"/>
                <w:sz w:val="20"/>
                <w:szCs w:val="20"/>
              </w:rPr>
            </w:pPr>
            <w:r w:rsidRPr="00E11F73">
              <w:rPr>
                <w:rFonts w:cstheme="minorHAnsi"/>
                <w:b/>
                <w:color w:val="000000"/>
                <w:sz w:val="20"/>
                <w:szCs w:val="20"/>
              </w:rPr>
              <w:t>en diversos acontecimientos</w:t>
            </w:r>
          </w:p>
          <w:p w14:paraId="72685454" w14:textId="77777777" w:rsidR="006F6D87" w:rsidRPr="00E11F73" w:rsidRDefault="006F6D87" w:rsidP="006F6D87">
            <w:pPr>
              <w:spacing w:before="13" w:line="229" w:lineRule="exact"/>
              <w:ind w:left="126"/>
              <w:rPr>
                <w:rFonts w:cstheme="minorHAnsi"/>
                <w:sz w:val="20"/>
                <w:szCs w:val="20"/>
              </w:rPr>
            </w:pPr>
            <w:r w:rsidRPr="00E11F73">
              <w:rPr>
                <w:rFonts w:cstheme="minorHAnsi"/>
                <w:color w:val="000000"/>
                <w:sz w:val="20"/>
                <w:szCs w:val="20"/>
              </w:rPr>
              <w:t>de la Historia de la Salvación.</w:t>
            </w:r>
          </w:p>
          <w:p w14:paraId="27781806" w14:textId="77777777" w:rsidR="006F6D87" w:rsidRPr="00E11F73" w:rsidRDefault="006F6D87" w:rsidP="006F6D87">
            <w:pPr>
              <w:pStyle w:val="Prrafodelista"/>
              <w:numPr>
                <w:ilvl w:val="0"/>
                <w:numId w:val="1"/>
              </w:numPr>
              <w:tabs>
                <w:tab w:val="left" w:pos="372"/>
              </w:tabs>
              <w:spacing w:before="28" w:line="229" w:lineRule="exact"/>
              <w:ind w:left="10" w:firstLine="78"/>
              <w:rPr>
                <w:rFonts w:cstheme="minorHAnsi"/>
                <w:sz w:val="20"/>
                <w:szCs w:val="20"/>
              </w:rPr>
            </w:pPr>
            <w:r w:rsidRPr="00E11F73">
              <w:rPr>
                <w:rFonts w:cstheme="minorHAnsi"/>
                <w:b/>
                <w:color w:val="000000"/>
                <w:sz w:val="20"/>
                <w:szCs w:val="20"/>
              </w:rPr>
              <w:t>Conoce a Dios Padre</w:t>
            </w:r>
            <w:r w:rsidRPr="00E11F73">
              <w:rPr>
                <w:rFonts w:cstheme="minorHAnsi"/>
                <w:color w:val="000000"/>
                <w:sz w:val="20"/>
                <w:szCs w:val="20"/>
              </w:rPr>
              <w:t>, que se</w:t>
            </w:r>
          </w:p>
          <w:p w14:paraId="453E5B3F" w14:textId="77777777" w:rsidR="006F6D87" w:rsidRPr="00E11F73" w:rsidRDefault="006F6D87" w:rsidP="006F6D87">
            <w:pPr>
              <w:spacing w:before="14" w:line="229" w:lineRule="exact"/>
              <w:ind w:left="126"/>
              <w:rPr>
                <w:rFonts w:cstheme="minorHAnsi"/>
                <w:sz w:val="20"/>
                <w:szCs w:val="20"/>
              </w:rPr>
            </w:pPr>
            <w:r w:rsidRPr="00E11F73">
              <w:rPr>
                <w:rFonts w:cstheme="minorHAnsi"/>
                <w:color w:val="000000"/>
                <w:w w:val="106"/>
                <w:sz w:val="20"/>
                <w:szCs w:val="20"/>
              </w:rPr>
              <w:t>manifiesta en las Sagradas</w:t>
            </w:r>
          </w:p>
          <w:p w14:paraId="043F5B27" w14:textId="77777777" w:rsidR="006F6D87" w:rsidRPr="00E11F73" w:rsidRDefault="006F6D87" w:rsidP="006F6D87">
            <w:pPr>
              <w:spacing w:before="16" w:line="229" w:lineRule="exact"/>
              <w:ind w:left="126"/>
              <w:rPr>
                <w:rFonts w:cstheme="minorHAnsi"/>
                <w:sz w:val="20"/>
                <w:szCs w:val="20"/>
              </w:rPr>
            </w:pPr>
            <w:proofErr w:type="gramStart"/>
            <w:r w:rsidRPr="00E11F73">
              <w:rPr>
                <w:rFonts w:cstheme="minorHAnsi"/>
                <w:color w:val="000000"/>
                <w:w w:val="112"/>
                <w:sz w:val="20"/>
                <w:szCs w:val="20"/>
              </w:rPr>
              <w:t xml:space="preserve">Escrituras,   </w:t>
            </w:r>
            <w:proofErr w:type="gramEnd"/>
            <w:r w:rsidRPr="00E11F73">
              <w:rPr>
                <w:rFonts w:cstheme="minorHAnsi"/>
                <w:color w:val="000000"/>
                <w:w w:val="112"/>
                <w:sz w:val="20"/>
                <w:szCs w:val="20"/>
              </w:rPr>
              <w:t>y   acepta   el</w:t>
            </w:r>
          </w:p>
          <w:p w14:paraId="0D98A3CA"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sz w:val="20"/>
                <w:szCs w:val="20"/>
              </w:rPr>
              <w:t>mensaje que le da a conocer</w:t>
            </w:r>
          </w:p>
          <w:p w14:paraId="33D02DD6" w14:textId="77777777" w:rsidR="006F6D87" w:rsidRPr="00E11F73" w:rsidRDefault="006F6D87" w:rsidP="006F6D87">
            <w:pPr>
              <w:spacing w:before="14" w:line="229" w:lineRule="exact"/>
              <w:ind w:left="126"/>
              <w:rPr>
                <w:rFonts w:cstheme="minorHAnsi"/>
                <w:sz w:val="20"/>
                <w:szCs w:val="20"/>
              </w:rPr>
            </w:pPr>
            <w:r w:rsidRPr="00E11F73">
              <w:rPr>
                <w:rFonts w:cstheme="minorHAnsi"/>
                <w:color w:val="000000"/>
                <w:w w:val="101"/>
                <w:sz w:val="20"/>
                <w:szCs w:val="20"/>
              </w:rPr>
              <w:t>para vivir en armonía con Él</w:t>
            </w:r>
          </w:p>
          <w:p w14:paraId="547B4016" w14:textId="77777777" w:rsidR="006F6D87" w:rsidRPr="00E11F73" w:rsidRDefault="006F6D87" w:rsidP="006F6D87">
            <w:pPr>
              <w:spacing w:before="16" w:line="229" w:lineRule="exact"/>
              <w:ind w:left="126"/>
              <w:rPr>
                <w:rFonts w:cstheme="minorHAnsi"/>
                <w:sz w:val="20"/>
                <w:szCs w:val="20"/>
              </w:rPr>
            </w:pPr>
            <w:r w:rsidRPr="00E11F73">
              <w:rPr>
                <w:rFonts w:cstheme="minorHAnsi"/>
                <w:color w:val="000000"/>
                <w:sz w:val="20"/>
                <w:szCs w:val="20"/>
              </w:rPr>
              <w:t>y con los demás.</w:t>
            </w:r>
          </w:p>
          <w:p w14:paraId="17566190" w14:textId="77777777" w:rsidR="006F6D87" w:rsidRPr="00E11F73" w:rsidRDefault="006F6D87" w:rsidP="006F6D87">
            <w:pPr>
              <w:pStyle w:val="Prrafodelista"/>
              <w:numPr>
                <w:ilvl w:val="0"/>
                <w:numId w:val="1"/>
              </w:numPr>
              <w:tabs>
                <w:tab w:val="left" w:pos="230"/>
              </w:tabs>
              <w:spacing w:before="27" w:line="229" w:lineRule="exact"/>
              <w:ind w:left="16" w:firstLine="72"/>
              <w:rPr>
                <w:rFonts w:cstheme="minorHAnsi"/>
                <w:b/>
                <w:sz w:val="20"/>
                <w:szCs w:val="20"/>
              </w:rPr>
            </w:pPr>
            <w:r w:rsidRPr="00E11F73">
              <w:rPr>
                <w:rFonts w:cstheme="minorHAnsi"/>
                <w:b/>
                <w:color w:val="000000"/>
                <w:spacing w:val="-1"/>
                <w:sz w:val="20"/>
                <w:szCs w:val="20"/>
              </w:rPr>
              <w:t>Expresa su fe al participar en</w:t>
            </w:r>
          </w:p>
          <w:p w14:paraId="67E9956C" w14:textId="77777777" w:rsidR="006F6D87" w:rsidRPr="00E11F73" w:rsidRDefault="006F6D87" w:rsidP="006F6D87">
            <w:pPr>
              <w:spacing w:before="14" w:line="229" w:lineRule="exact"/>
              <w:ind w:left="126"/>
              <w:rPr>
                <w:rFonts w:cstheme="minorHAnsi"/>
                <w:sz w:val="20"/>
                <w:szCs w:val="20"/>
              </w:rPr>
            </w:pPr>
            <w:r w:rsidRPr="00E11F73">
              <w:rPr>
                <w:rFonts w:cstheme="minorHAnsi"/>
                <w:b/>
                <w:color w:val="000000"/>
                <w:spacing w:val="-2"/>
                <w:sz w:val="20"/>
                <w:szCs w:val="20"/>
              </w:rPr>
              <w:t>su comunidad</w:t>
            </w:r>
            <w:r w:rsidRPr="00E11F73">
              <w:rPr>
                <w:rFonts w:cstheme="minorHAnsi"/>
                <w:color w:val="000000"/>
                <w:spacing w:val="-2"/>
                <w:sz w:val="20"/>
                <w:szCs w:val="20"/>
              </w:rPr>
              <w:t xml:space="preserve"> y respeta a sus</w:t>
            </w:r>
          </w:p>
          <w:p w14:paraId="07162E59"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spacing w:val="1"/>
                <w:sz w:val="20"/>
                <w:szCs w:val="20"/>
              </w:rPr>
              <w:t>compañeros y a los que pro</w:t>
            </w:r>
            <w:r w:rsidRPr="00E11F73">
              <w:rPr>
                <w:rFonts w:cstheme="minorHAnsi"/>
                <w:color w:val="000000"/>
                <w:sz w:val="20"/>
                <w:szCs w:val="20"/>
              </w:rPr>
              <w:t>fesan diferentes credos.</w:t>
            </w:r>
          </w:p>
          <w:p w14:paraId="78FCC533" w14:textId="77777777" w:rsidR="006F6D87" w:rsidRPr="00E11F73" w:rsidRDefault="006F6D87" w:rsidP="006F6D87">
            <w:pPr>
              <w:pStyle w:val="Prrafodelista"/>
              <w:numPr>
                <w:ilvl w:val="0"/>
                <w:numId w:val="1"/>
              </w:numPr>
              <w:spacing w:before="27" w:line="229" w:lineRule="exact"/>
              <w:ind w:left="90" w:hanging="144"/>
              <w:rPr>
                <w:rFonts w:cstheme="minorHAnsi"/>
                <w:sz w:val="20"/>
                <w:szCs w:val="20"/>
              </w:rPr>
            </w:pPr>
            <w:proofErr w:type="gramStart"/>
            <w:r w:rsidRPr="00E11F73">
              <w:rPr>
                <w:rFonts w:cstheme="minorHAnsi"/>
                <w:b/>
                <w:color w:val="000000"/>
                <w:w w:val="107"/>
                <w:sz w:val="20"/>
                <w:szCs w:val="20"/>
              </w:rPr>
              <w:t>Se  compromete</w:t>
            </w:r>
            <w:proofErr w:type="gramEnd"/>
            <w:r w:rsidRPr="00E11F73">
              <w:rPr>
                <w:rFonts w:cstheme="minorHAnsi"/>
                <w:b/>
                <w:color w:val="000000"/>
                <w:w w:val="107"/>
                <w:sz w:val="20"/>
                <w:szCs w:val="20"/>
              </w:rPr>
              <w:t xml:space="preserve">   a   una </w:t>
            </w:r>
            <w:r w:rsidRPr="00E11F73">
              <w:rPr>
                <w:rFonts w:cstheme="minorHAnsi"/>
                <w:b/>
                <w:color w:val="000000"/>
                <w:spacing w:val="1"/>
                <w:sz w:val="20"/>
                <w:szCs w:val="20"/>
              </w:rPr>
              <w:t xml:space="preserve">convivencia cristiana </w:t>
            </w:r>
            <w:r w:rsidRPr="00E11F73">
              <w:rPr>
                <w:rFonts w:cstheme="minorHAnsi"/>
                <w:color w:val="000000"/>
                <w:spacing w:val="1"/>
                <w:sz w:val="20"/>
                <w:szCs w:val="20"/>
              </w:rPr>
              <w:t>basada</w:t>
            </w:r>
          </w:p>
          <w:p w14:paraId="14263090"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w w:val="112"/>
                <w:sz w:val="20"/>
                <w:szCs w:val="20"/>
              </w:rPr>
              <w:t>en el diálogo y el respeto</w:t>
            </w:r>
          </w:p>
          <w:p w14:paraId="1821C1AE" w14:textId="77777777" w:rsidR="006F6D87" w:rsidRPr="00E11F73" w:rsidRDefault="006F6D87" w:rsidP="006F6D87">
            <w:pPr>
              <w:pStyle w:val="Prrafodelista"/>
              <w:ind w:left="170"/>
              <w:jc w:val="both"/>
              <w:rPr>
                <w:rFonts w:cstheme="minorHAnsi"/>
                <w:sz w:val="20"/>
                <w:szCs w:val="20"/>
              </w:rPr>
            </w:pPr>
            <w:r w:rsidRPr="00E11F73">
              <w:rPr>
                <w:rFonts w:cstheme="minorHAnsi"/>
                <w:color w:val="000000"/>
                <w:sz w:val="20"/>
                <w:szCs w:val="20"/>
              </w:rPr>
              <w:t>mutuo.</w:t>
            </w:r>
          </w:p>
          <w:p w14:paraId="621000FB" w14:textId="77777777" w:rsidR="006F6D87" w:rsidRPr="00E11F73" w:rsidRDefault="006F6D87" w:rsidP="006F6D87">
            <w:pPr>
              <w:pStyle w:val="Prrafodelista"/>
              <w:ind w:left="170"/>
              <w:jc w:val="both"/>
              <w:rPr>
                <w:rFonts w:cstheme="minorHAnsi"/>
                <w:sz w:val="20"/>
                <w:szCs w:val="20"/>
              </w:rPr>
            </w:pPr>
          </w:p>
          <w:p w14:paraId="1B02960C" w14:textId="77777777" w:rsidR="006F6D87" w:rsidRPr="00E11F73" w:rsidRDefault="006F6D87" w:rsidP="006F6D87">
            <w:pPr>
              <w:pStyle w:val="Prrafodelista"/>
              <w:ind w:left="170"/>
              <w:jc w:val="both"/>
              <w:rPr>
                <w:rFonts w:cstheme="minorHAnsi"/>
                <w:sz w:val="20"/>
                <w:szCs w:val="20"/>
              </w:rPr>
            </w:pPr>
          </w:p>
          <w:p w14:paraId="4D42FD4F" w14:textId="77777777" w:rsidR="006F6D87" w:rsidRPr="00E11F73" w:rsidRDefault="006F6D87" w:rsidP="006F6D87">
            <w:pPr>
              <w:pStyle w:val="Prrafodelista"/>
              <w:ind w:left="170"/>
              <w:jc w:val="both"/>
              <w:rPr>
                <w:rFonts w:cstheme="minorHAnsi"/>
                <w:sz w:val="20"/>
                <w:szCs w:val="20"/>
              </w:rPr>
            </w:pPr>
          </w:p>
          <w:p w14:paraId="1DFCAD52" w14:textId="77777777" w:rsidR="006F6D87" w:rsidRPr="00E11F73" w:rsidRDefault="006F6D87" w:rsidP="006F6D87">
            <w:pPr>
              <w:pStyle w:val="Prrafodelista"/>
              <w:ind w:left="170"/>
              <w:jc w:val="both"/>
              <w:rPr>
                <w:rFonts w:cstheme="minorHAnsi"/>
                <w:sz w:val="20"/>
                <w:szCs w:val="20"/>
              </w:rPr>
            </w:pPr>
          </w:p>
          <w:p w14:paraId="0191F2AB" w14:textId="77777777" w:rsidR="006F6D87" w:rsidRPr="00E11F73" w:rsidRDefault="006F6D87" w:rsidP="006F6D87">
            <w:pPr>
              <w:pStyle w:val="Prrafodelista"/>
              <w:ind w:left="170"/>
              <w:jc w:val="both"/>
              <w:rPr>
                <w:rFonts w:cstheme="minorHAnsi"/>
                <w:sz w:val="20"/>
                <w:szCs w:val="20"/>
              </w:rPr>
            </w:pPr>
          </w:p>
          <w:p w14:paraId="57172F5C" w14:textId="77777777" w:rsidR="006F6D87" w:rsidRPr="00E11F73" w:rsidRDefault="006F6D87" w:rsidP="006F6D87">
            <w:pPr>
              <w:pStyle w:val="Prrafodelista"/>
              <w:ind w:left="170"/>
              <w:jc w:val="both"/>
              <w:rPr>
                <w:rFonts w:cstheme="minorHAnsi"/>
                <w:sz w:val="20"/>
                <w:szCs w:val="20"/>
              </w:rPr>
            </w:pPr>
          </w:p>
        </w:tc>
        <w:tc>
          <w:tcPr>
            <w:tcW w:w="1863" w:type="dxa"/>
            <w:gridSpan w:val="2"/>
          </w:tcPr>
          <w:p w14:paraId="2F80C0D4" w14:textId="77777777" w:rsidR="006F6D87" w:rsidRPr="00E11F73" w:rsidRDefault="006F6D87" w:rsidP="006F6D87">
            <w:pPr>
              <w:pStyle w:val="Prrafodelista"/>
              <w:numPr>
                <w:ilvl w:val="0"/>
                <w:numId w:val="1"/>
              </w:numPr>
              <w:spacing w:before="42" w:line="229" w:lineRule="exact"/>
              <w:ind w:left="56" w:firstLine="11"/>
              <w:rPr>
                <w:rFonts w:cstheme="minorHAnsi"/>
                <w:b/>
                <w:sz w:val="20"/>
                <w:szCs w:val="20"/>
              </w:rPr>
            </w:pPr>
            <w:r w:rsidRPr="00E11F73">
              <w:rPr>
                <w:rFonts w:cstheme="minorHAnsi"/>
                <w:b/>
                <w:color w:val="000000"/>
                <w:w w:val="102"/>
                <w:sz w:val="20"/>
                <w:szCs w:val="20"/>
              </w:rPr>
              <w:t>Identifica la acción de Dios</w:t>
            </w:r>
          </w:p>
          <w:p w14:paraId="7972533D" w14:textId="77777777" w:rsidR="006F6D87" w:rsidRPr="00E11F73" w:rsidRDefault="006F6D87" w:rsidP="006F6D87">
            <w:pPr>
              <w:spacing w:before="16" w:line="229" w:lineRule="exact"/>
              <w:ind w:left="126"/>
              <w:rPr>
                <w:rFonts w:cstheme="minorHAnsi"/>
                <w:sz w:val="20"/>
                <w:szCs w:val="20"/>
              </w:rPr>
            </w:pPr>
            <w:r w:rsidRPr="00E11F73">
              <w:rPr>
                <w:rFonts w:cstheme="minorHAnsi"/>
                <w:b/>
                <w:color w:val="000000"/>
                <w:sz w:val="20"/>
                <w:szCs w:val="20"/>
              </w:rPr>
              <w:t>en diversos acontecimientos</w:t>
            </w:r>
          </w:p>
          <w:p w14:paraId="31F03D47" w14:textId="77777777" w:rsidR="006F6D87" w:rsidRPr="00E11F73" w:rsidRDefault="006F6D87" w:rsidP="006F6D87">
            <w:pPr>
              <w:spacing w:before="13" w:line="229" w:lineRule="exact"/>
              <w:ind w:left="126"/>
              <w:rPr>
                <w:rFonts w:cstheme="minorHAnsi"/>
                <w:sz w:val="20"/>
                <w:szCs w:val="20"/>
              </w:rPr>
            </w:pPr>
            <w:r w:rsidRPr="00E11F73">
              <w:rPr>
                <w:rFonts w:cstheme="minorHAnsi"/>
                <w:color w:val="000000"/>
                <w:sz w:val="20"/>
                <w:szCs w:val="20"/>
              </w:rPr>
              <w:t>de la Historia de la Salvación.</w:t>
            </w:r>
          </w:p>
          <w:p w14:paraId="686B98D8" w14:textId="77777777" w:rsidR="006F6D87" w:rsidRPr="00E11F73" w:rsidRDefault="006F6D87" w:rsidP="006F6D87">
            <w:pPr>
              <w:pStyle w:val="Prrafodelista"/>
              <w:numPr>
                <w:ilvl w:val="0"/>
                <w:numId w:val="1"/>
              </w:numPr>
              <w:tabs>
                <w:tab w:val="left" w:pos="372"/>
              </w:tabs>
              <w:spacing w:before="28" w:line="229" w:lineRule="exact"/>
              <w:ind w:left="10" w:firstLine="78"/>
              <w:rPr>
                <w:rFonts w:cstheme="minorHAnsi"/>
                <w:b/>
                <w:sz w:val="20"/>
                <w:szCs w:val="20"/>
              </w:rPr>
            </w:pPr>
            <w:r w:rsidRPr="00E11F73">
              <w:rPr>
                <w:rFonts w:cstheme="minorHAnsi"/>
                <w:b/>
                <w:color w:val="000000"/>
                <w:sz w:val="20"/>
                <w:szCs w:val="20"/>
              </w:rPr>
              <w:t>Conoce a Dios Padre, que se</w:t>
            </w:r>
          </w:p>
          <w:p w14:paraId="02D37E53" w14:textId="77777777" w:rsidR="006F6D87" w:rsidRPr="00E11F73" w:rsidRDefault="006F6D87" w:rsidP="006F6D87">
            <w:pPr>
              <w:spacing w:before="14" w:line="229" w:lineRule="exact"/>
              <w:ind w:left="126"/>
              <w:rPr>
                <w:rFonts w:cstheme="minorHAnsi"/>
                <w:b/>
                <w:sz w:val="20"/>
                <w:szCs w:val="20"/>
              </w:rPr>
            </w:pPr>
            <w:r w:rsidRPr="00E11F73">
              <w:rPr>
                <w:rFonts w:cstheme="minorHAnsi"/>
                <w:b/>
                <w:color w:val="000000"/>
                <w:w w:val="106"/>
                <w:sz w:val="20"/>
                <w:szCs w:val="20"/>
              </w:rPr>
              <w:t>manifiesta en las Sagradas</w:t>
            </w:r>
          </w:p>
          <w:p w14:paraId="06A1E031" w14:textId="77777777" w:rsidR="006F6D87" w:rsidRPr="00E11F73" w:rsidRDefault="006F6D87" w:rsidP="006F6D87">
            <w:pPr>
              <w:spacing w:before="16" w:line="229" w:lineRule="exact"/>
              <w:ind w:left="126"/>
              <w:rPr>
                <w:rFonts w:cstheme="minorHAnsi"/>
                <w:sz w:val="20"/>
                <w:szCs w:val="20"/>
              </w:rPr>
            </w:pPr>
            <w:proofErr w:type="gramStart"/>
            <w:r w:rsidRPr="00E11F73">
              <w:rPr>
                <w:rFonts w:cstheme="minorHAnsi"/>
                <w:b/>
                <w:color w:val="000000"/>
                <w:w w:val="112"/>
                <w:sz w:val="20"/>
                <w:szCs w:val="20"/>
              </w:rPr>
              <w:t>Escrituras,</w:t>
            </w:r>
            <w:r w:rsidRPr="00E11F73">
              <w:rPr>
                <w:rFonts w:cstheme="minorHAnsi"/>
                <w:color w:val="000000"/>
                <w:w w:val="112"/>
                <w:sz w:val="20"/>
                <w:szCs w:val="20"/>
              </w:rPr>
              <w:t xml:space="preserve">   </w:t>
            </w:r>
            <w:proofErr w:type="gramEnd"/>
            <w:r w:rsidRPr="00E11F73">
              <w:rPr>
                <w:rFonts w:cstheme="minorHAnsi"/>
                <w:color w:val="000000"/>
                <w:w w:val="112"/>
                <w:sz w:val="20"/>
                <w:szCs w:val="20"/>
              </w:rPr>
              <w:t>y   acepta   el</w:t>
            </w:r>
          </w:p>
          <w:p w14:paraId="0B226776"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sz w:val="20"/>
                <w:szCs w:val="20"/>
              </w:rPr>
              <w:t>mensaje que le da a conocer</w:t>
            </w:r>
          </w:p>
          <w:p w14:paraId="41E7D20E" w14:textId="77777777" w:rsidR="006F6D87" w:rsidRPr="00E11F73" w:rsidRDefault="006F6D87" w:rsidP="006F6D87">
            <w:pPr>
              <w:spacing w:before="14" w:line="229" w:lineRule="exact"/>
              <w:ind w:left="126"/>
              <w:rPr>
                <w:rFonts w:cstheme="minorHAnsi"/>
                <w:sz w:val="20"/>
                <w:szCs w:val="20"/>
              </w:rPr>
            </w:pPr>
            <w:r w:rsidRPr="00E11F73">
              <w:rPr>
                <w:rFonts w:cstheme="minorHAnsi"/>
                <w:color w:val="000000"/>
                <w:w w:val="101"/>
                <w:sz w:val="20"/>
                <w:szCs w:val="20"/>
              </w:rPr>
              <w:t>para vivir en armonía con Él</w:t>
            </w:r>
          </w:p>
          <w:p w14:paraId="75723682" w14:textId="77777777" w:rsidR="006F6D87" w:rsidRPr="00E11F73" w:rsidRDefault="006F6D87" w:rsidP="006F6D87">
            <w:pPr>
              <w:spacing w:before="16" w:line="229" w:lineRule="exact"/>
              <w:ind w:left="126"/>
              <w:rPr>
                <w:rFonts w:cstheme="minorHAnsi"/>
                <w:sz w:val="20"/>
                <w:szCs w:val="20"/>
              </w:rPr>
            </w:pPr>
            <w:r w:rsidRPr="00E11F73">
              <w:rPr>
                <w:rFonts w:cstheme="minorHAnsi"/>
                <w:color w:val="000000"/>
                <w:sz w:val="20"/>
                <w:szCs w:val="20"/>
              </w:rPr>
              <w:t>y con los demás.</w:t>
            </w:r>
          </w:p>
          <w:p w14:paraId="39A200DA" w14:textId="77777777" w:rsidR="006F6D87" w:rsidRPr="00E11F73" w:rsidRDefault="006F6D87" w:rsidP="006F6D87">
            <w:pPr>
              <w:pStyle w:val="Prrafodelista"/>
              <w:numPr>
                <w:ilvl w:val="0"/>
                <w:numId w:val="1"/>
              </w:numPr>
              <w:tabs>
                <w:tab w:val="left" w:pos="230"/>
              </w:tabs>
              <w:spacing w:before="27" w:line="229" w:lineRule="exact"/>
              <w:ind w:left="16" w:firstLine="72"/>
              <w:rPr>
                <w:rFonts w:cstheme="minorHAnsi"/>
                <w:sz w:val="20"/>
                <w:szCs w:val="20"/>
              </w:rPr>
            </w:pPr>
            <w:r w:rsidRPr="00E11F73">
              <w:rPr>
                <w:rFonts w:cstheme="minorHAnsi"/>
                <w:color w:val="000000"/>
                <w:spacing w:val="-1"/>
                <w:sz w:val="20"/>
                <w:szCs w:val="20"/>
              </w:rPr>
              <w:t>Expresa su fe al participar en</w:t>
            </w:r>
          </w:p>
          <w:p w14:paraId="17078D21" w14:textId="77777777" w:rsidR="006F6D87" w:rsidRPr="00E11F73" w:rsidRDefault="006F6D87" w:rsidP="006F6D87">
            <w:pPr>
              <w:spacing w:before="14" w:line="229" w:lineRule="exact"/>
              <w:ind w:left="126"/>
              <w:rPr>
                <w:rFonts w:cstheme="minorHAnsi"/>
                <w:sz w:val="20"/>
                <w:szCs w:val="20"/>
              </w:rPr>
            </w:pPr>
            <w:r w:rsidRPr="00E11F73">
              <w:rPr>
                <w:rFonts w:cstheme="minorHAnsi"/>
                <w:color w:val="000000"/>
                <w:spacing w:val="-2"/>
                <w:sz w:val="20"/>
                <w:szCs w:val="20"/>
              </w:rPr>
              <w:t>su comunidad y respeta a sus</w:t>
            </w:r>
          </w:p>
          <w:p w14:paraId="17BDEDFA"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spacing w:val="1"/>
                <w:sz w:val="20"/>
                <w:szCs w:val="20"/>
              </w:rPr>
              <w:t>compañeros y a los que pro</w:t>
            </w:r>
            <w:r w:rsidRPr="00E11F73">
              <w:rPr>
                <w:rFonts w:cstheme="minorHAnsi"/>
                <w:color w:val="000000"/>
                <w:sz w:val="20"/>
                <w:szCs w:val="20"/>
              </w:rPr>
              <w:t>fesan diferentes credos.</w:t>
            </w:r>
          </w:p>
          <w:p w14:paraId="6C5F5221" w14:textId="77777777" w:rsidR="006F6D87" w:rsidRPr="00E11F73" w:rsidRDefault="006F6D87" w:rsidP="006F6D87">
            <w:pPr>
              <w:pStyle w:val="Prrafodelista"/>
              <w:numPr>
                <w:ilvl w:val="0"/>
                <w:numId w:val="1"/>
              </w:numPr>
              <w:spacing w:before="27" w:line="229" w:lineRule="exact"/>
              <w:ind w:left="90" w:hanging="144"/>
              <w:rPr>
                <w:rFonts w:cstheme="minorHAnsi"/>
                <w:sz w:val="20"/>
                <w:szCs w:val="20"/>
              </w:rPr>
            </w:pPr>
            <w:r w:rsidRPr="00E11F73">
              <w:rPr>
                <w:rFonts w:cstheme="minorHAnsi"/>
                <w:color w:val="000000"/>
                <w:w w:val="107"/>
                <w:sz w:val="20"/>
                <w:szCs w:val="20"/>
              </w:rPr>
              <w:t>Se compromete   a   una</w:t>
            </w:r>
          </w:p>
          <w:p w14:paraId="1FDEB2AD" w14:textId="77777777" w:rsidR="006F6D87" w:rsidRPr="00E11F73" w:rsidRDefault="006F6D87" w:rsidP="006F6D87">
            <w:pPr>
              <w:spacing w:before="14" w:line="229" w:lineRule="exact"/>
              <w:ind w:left="126"/>
              <w:rPr>
                <w:rFonts w:cstheme="minorHAnsi"/>
                <w:sz w:val="20"/>
                <w:szCs w:val="20"/>
              </w:rPr>
            </w:pPr>
            <w:r w:rsidRPr="00E11F73">
              <w:rPr>
                <w:rFonts w:cstheme="minorHAnsi"/>
                <w:color w:val="000000"/>
                <w:spacing w:val="1"/>
                <w:sz w:val="20"/>
                <w:szCs w:val="20"/>
              </w:rPr>
              <w:t>convivencia cristiana basada</w:t>
            </w:r>
          </w:p>
          <w:p w14:paraId="3D7965E6"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w w:val="112"/>
                <w:sz w:val="20"/>
                <w:szCs w:val="20"/>
              </w:rPr>
              <w:t>en el diálogo y el respeto</w:t>
            </w:r>
          </w:p>
          <w:p w14:paraId="7546F43B" w14:textId="77777777" w:rsidR="006F6D87" w:rsidRPr="00E11F73" w:rsidRDefault="006F6D87" w:rsidP="006F6D87">
            <w:pPr>
              <w:pStyle w:val="Prrafodelista"/>
              <w:ind w:left="170"/>
              <w:jc w:val="both"/>
              <w:rPr>
                <w:rFonts w:cstheme="minorHAnsi"/>
                <w:sz w:val="20"/>
                <w:szCs w:val="20"/>
              </w:rPr>
            </w:pPr>
            <w:r w:rsidRPr="00E11F73">
              <w:rPr>
                <w:rFonts w:cstheme="minorHAnsi"/>
                <w:color w:val="000000"/>
                <w:sz w:val="20"/>
                <w:szCs w:val="20"/>
              </w:rPr>
              <w:t>mutuo.</w:t>
            </w:r>
          </w:p>
          <w:p w14:paraId="3E1466CE" w14:textId="77777777" w:rsidR="006F6D87" w:rsidRPr="00E11F73" w:rsidRDefault="006F6D87" w:rsidP="006F6D87">
            <w:pPr>
              <w:pStyle w:val="Prrafodelista"/>
              <w:ind w:left="170"/>
              <w:jc w:val="both"/>
              <w:rPr>
                <w:rFonts w:cstheme="minorHAnsi"/>
                <w:sz w:val="20"/>
                <w:szCs w:val="20"/>
              </w:rPr>
            </w:pPr>
          </w:p>
          <w:p w14:paraId="2FB8D1EA" w14:textId="77777777" w:rsidR="006F6D87" w:rsidRPr="00E11F73" w:rsidRDefault="006F6D87" w:rsidP="006F6D87">
            <w:pPr>
              <w:pStyle w:val="Prrafodelista"/>
              <w:ind w:left="170"/>
              <w:jc w:val="both"/>
              <w:rPr>
                <w:rFonts w:cstheme="minorHAnsi"/>
                <w:sz w:val="20"/>
                <w:szCs w:val="20"/>
              </w:rPr>
            </w:pPr>
          </w:p>
          <w:p w14:paraId="6059D91E" w14:textId="77777777" w:rsidR="006F6D87" w:rsidRPr="00E11F73" w:rsidRDefault="006F6D87" w:rsidP="006F6D87">
            <w:pPr>
              <w:pStyle w:val="Prrafodelista"/>
              <w:ind w:left="170"/>
              <w:jc w:val="both"/>
              <w:rPr>
                <w:rFonts w:cstheme="minorHAnsi"/>
                <w:sz w:val="20"/>
                <w:szCs w:val="20"/>
              </w:rPr>
            </w:pPr>
          </w:p>
          <w:p w14:paraId="71EB4F4D" w14:textId="77777777" w:rsidR="006F6D87" w:rsidRPr="00E11F73" w:rsidRDefault="006F6D87" w:rsidP="006F6D87">
            <w:pPr>
              <w:pStyle w:val="Prrafodelista"/>
              <w:ind w:left="170"/>
              <w:jc w:val="both"/>
              <w:rPr>
                <w:rFonts w:cstheme="minorHAnsi"/>
                <w:sz w:val="20"/>
                <w:szCs w:val="20"/>
              </w:rPr>
            </w:pPr>
          </w:p>
          <w:p w14:paraId="6B4E4364" w14:textId="77777777" w:rsidR="006F6D87" w:rsidRPr="00E11F73" w:rsidRDefault="006F6D87" w:rsidP="006F6D87">
            <w:pPr>
              <w:pStyle w:val="Prrafodelista"/>
              <w:ind w:left="170"/>
              <w:jc w:val="both"/>
              <w:rPr>
                <w:rFonts w:cstheme="minorHAnsi"/>
                <w:sz w:val="20"/>
                <w:szCs w:val="20"/>
              </w:rPr>
            </w:pPr>
          </w:p>
          <w:p w14:paraId="347C4E70" w14:textId="77777777" w:rsidR="006F6D87" w:rsidRPr="00E11F73" w:rsidRDefault="006F6D87" w:rsidP="006F6D87">
            <w:pPr>
              <w:pStyle w:val="Prrafodelista"/>
              <w:ind w:left="170"/>
              <w:jc w:val="both"/>
              <w:rPr>
                <w:rFonts w:cstheme="minorHAnsi"/>
                <w:sz w:val="20"/>
                <w:szCs w:val="20"/>
              </w:rPr>
            </w:pPr>
          </w:p>
        </w:tc>
        <w:tc>
          <w:tcPr>
            <w:tcW w:w="1937" w:type="dxa"/>
            <w:gridSpan w:val="4"/>
          </w:tcPr>
          <w:p w14:paraId="1FD9E2F3" w14:textId="77777777" w:rsidR="006F6D87" w:rsidRPr="00E11F73" w:rsidRDefault="006F6D87" w:rsidP="006F6D87">
            <w:pPr>
              <w:pStyle w:val="Prrafodelista"/>
              <w:numPr>
                <w:ilvl w:val="0"/>
                <w:numId w:val="1"/>
              </w:numPr>
              <w:spacing w:before="42" w:line="229" w:lineRule="exact"/>
              <w:ind w:left="56" w:firstLine="11"/>
              <w:rPr>
                <w:rFonts w:cstheme="minorHAnsi"/>
                <w:b/>
                <w:sz w:val="20"/>
                <w:szCs w:val="20"/>
              </w:rPr>
            </w:pPr>
            <w:r w:rsidRPr="00E11F73">
              <w:rPr>
                <w:rFonts w:cstheme="minorHAnsi"/>
                <w:b/>
                <w:color w:val="000000"/>
                <w:w w:val="102"/>
                <w:sz w:val="20"/>
                <w:szCs w:val="20"/>
              </w:rPr>
              <w:t>Identifica la acción de Dios</w:t>
            </w:r>
          </w:p>
          <w:p w14:paraId="04E449F7" w14:textId="77777777" w:rsidR="006F6D87" w:rsidRPr="00E11F73" w:rsidRDefault="006F6D87" w:rsidP="006F6D87">
            <w:pPr>
              <w:spacing w:before="16" w:line="229" w:lineRule="exact"/>
              <w:ind w:left="126"/>
              <w:rPr>
                <w:rFonts w:cstheme="minorHAnsi"/>
                <w:sz w:val="20"/>
                <w:szCs w:val="20"/>
              </w:rPr>
            </w:pPr>
            <w:r w:rsidRPr="00E11F73">
              <w:rPr>
                <w:rFonts w:cstheme="minorHAnsi"/>
                <w:b/>
                <w:color w:val="000000"/>
                <w:sz w:val="20"/>
                <w:szCs w:val="20"/>
              </w:rPr>
              <w:t>en diversos acontecimientos</w:t>
            </w:r>
          </w:p>
          <w:p w14:paraId="44F6395C" w14:textId="77777777" w:rsidR="006F6D87" w:rsidRPr="00E11F73" w:rsidRDefault="006F6D87" w:rsidP="006F6D87">
            <w:pPr>
              <w:spacing w:before="13" w:line="229" w:lineRule="exact"/>
              <w:ind w:left="126"/>
              <w:rPr>
                <w:rFonts w:cstheme="minorHAnsi"/>
                <w:sz w:val="20"/>
                <w:szCs w:val="20"/>
              </w:rPr>
            </w:pPr>
            <w:r w:rsidRPr="00E11F73">
              <w:rPr>
                <w:rFonts w:cstheme="minorHAnsi"/>
                <w:color w:val="000000"/>
                <w:sz w:val="20"/>
                <w:szCs w:val="20"/>
              </w:rPr>
              <w:t>de la Historia de la Salvación.</w:t>
            </w:r>
          </w:p>
          <w:p w14:paraId="350353D7" w14:textId="77777777" w:rsidR="006F6D87" w:rsidRPr="00E11F73" w:rsidRDefault="006F6D87" w:rsidP="006F6D87">
            <w:pPr>
              <w:pStyle w:val="Prrafodelista"/>
              <w:numPr>
                <w:ilvl w:val="0"/>
                <w:numId w:val="1"/>
              </w:numPr>
              <w:tabs>
                <w:tab w:val="left" w:pos="372"/>
              </w:tabs>
              <w:spacing w:before="28" w:line="229" w:lineRule="exact"/>
              <w:ind w:left="10" w:firstLine="78"/>
              <w:rPr>
                <w:rFonts w:cstheme="minorHAnsi"/>
                <w:b/>
                <w:sz w:val="20"/>
                <w:szCs w:val="20"/>
              </w:rPr>
            </w:pPr>
            <w:r w:rsidRPr="00E11F73">
              <w:rPr>
                <w:rFonts w:cstheme="minorHAnsi"/>
                <w:b/>
                <w:color w:val="000000"/>
                <w:sz w:val="20"/>
                <w:szCs w:val="20"/>
              </w:rPr>
              <w:t>Conoce a Dios Padre, que se</w:t>
            </w:r>
          </w:p>
          <w:p w14:paraId="5BB43BA4" w14:textId="77777777" w:rsidR="006F6D87" w:rsidRPr="00E11F73" w:rsidRDefault="006F6D87" w:rsidP="006F6D87">
            <w:pPr>
              <w:spacing w:before="14" w:line="229" w:lineRule="exact"/>
              <w:ind w:left="126"/>
              <w:rPr>
                <w:rFonts w:cstheme="minorHAnsi"/>
                <w:b/>
                <w:sz w:val="20"/>
                <w:szCs w:val="20"/>
              </w:rPr>
            </w:pPr>
            <w:r w:rsidRPr="00E11F73">
              <w:rPr>
                <w:rFonts w:cstheme="minorHAnsi"/>
                <w:b/>
                <w:color w:val="000000"/>
                <w:w w:val="106"/>
                <w:sz w:val="20"/>
                <w:szCs w:val="20"/>
              </w:rPr>
              <w:t>manifiesta en las Sagradas</w:t>
            </w:r>
          </w:p>
          <w:p w14:paraId="2C60E8EF" w14:textId="77777777" w:rsidR="006F6D87" w:rsidRPr="00E11F73" w:rsidRDefault="006F6D87" w:rsidP="006F6D87">
            <w:pPr>
              <w:spacing w:before="16" w:line="229" w:lineRule="exact"/>
              <w:ind w:left="126"/>
              <w:rPr>
                <w:rFonts w:cstheme="minorHAnsi"/>
                <w:sz w:val="20"/>
                <w:szCs w:val="20"/>
              </w:rPr>
            </w:pPr>
            <w:proofErr w:type="gramStart"/>
            <w:r w:rsidRPr="00E11F73">
              <w:rPr>
                <w:rFonts w:cstheme="minorHAnsi"/>
                <w:b/>
                <w:color w:val="000000"/>
                <w:w w:val="112"/>
                <w:sz w:val="20"/>
                <w:szCs w:val="20"/>
              </w:rPr>
              <w:t>Escrituras,</w:t>
            </w:r>
            <w:r w:rsidRPr="00E11F73">
              <w:rPr>
                <w:rFonts w:cstheme="minorHAnsi"/>
                <w:color w:val="000000"/>
                <w:w w:val="112"/>
                <w:sz w:val="20"/>
                <w:szCs w:val="20"/>
              </w:rPr>
              <w:t xml:space="preserve">   </w:t>
            </w:r>
            <w:proofErr w:type="gramEnd"/>
            <w:r w:rsidRPr="00E11F73">
              <w:rPr>
                <w:rFonts w:cstheme="minorHAnsi"/>
                <w:color w:val="000000"/>
                <w:w w:val="112"/>
                <w:sz w:val="20"/>
                <w:szCs w:val="20"/>
              </w:rPr>
              <w:t>y   acepta   el</w:t>
            </w:r>
          </w:p>
          <w:p w14:paraId="1CD4D0F3"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sz w:val="20"/>
                <w:szCs w:val="20"/>
              </w:rPr>
              <w:t>mensaje que le da a conocer</w:t>
            </w:r>
          </w:p>
          <w:p w14:paraId="2B60AFA1" w14:textId="77777777" w:rsidR="006F6D87" w:rsidRPr="00E11F73" w:rsidRDefault="006F6D87" w:rsidP="006F6D87">
            <w:pPr>
              <w:spacing w:before="14" w:line="229" w:lineRule="exact"/>
              <w:ind w:left="126"/>
              <w:rPr>
                <w:rFonts w:cstheme="minorHAnsi"/>
                <w:sz w:val="20"/>
                <w:szCs w:val="20"/>
              </w:rPr>
            </w:pPr>
            <w:r w:rsidRPr="00E11F73">
              <w:rPr>
                <w:rFonts w:cstheme="minorHAnsi"/>
                <w:color w:val="000000"/>
                <w:w w:val="101"/>
                <w:sz w:val="20"/>
                <w:szCs w:val="20"/>
              </w:rPr>
              <w:t>para vivir en armonía con Él</w:t>
            </w:r>
          </w:p>
          <w:p w14:paraId="373E738E" w14:textId="77777777" w:rsidR="006F6D87" w:rsidRPr="00E11F73" w:rsidRDefault="006F6D87" w:rsidP="006F6D87">
            <w:pPr>
              <w:spacing w:before="16" w:line="229" w:lineRule="exact"/>
              <w:ind w:left="126"/>
              <w:rPr>
                <w:rFonts w:cstheme="minorHAnsi"/>
                <w:sz w:val="20"/>
                <w:szCs w:val="20"/>
              </w:rPr>
            </w:pPr>
            <w:r w:rsidRPr="00E11F73">
              <w:rPr>
                <w:rFonts w:cstheme="minorHAnsi"/>
                <w:color w:val="000000"/>
                <w:sz w:val="20"/>
                <w:szCs w:val="20"/>
              </w:rPr>
              <w:t>y con los demás.</w:t>
            </w:r>
          </w:p>
          <w:p w14:paraId="71E3CDAC" w14:textId="77777777" w:rsidR="006F6D87" w:rsidRPr="00E11F73" w:rsidRDefault="006F6D87" w:rsidP="006F6D87">
            <w:pPr>
              <w:pStyle w:val="Prrafodelista"/>
              <w:numPr>
                <w:ilvl w:val="0"/>
                <w:numId w:val="1"/>
              </w:numPr>
              <w:tabs>
                <w:tab w:val="left" w:pos="230"/>
              </w:tabs>
              <w:spacing w:before="27" w:line="229" w:lineRule="exact"/>
              <w:ind w:left="16" w:firstLine="72"/>
              <w:rPr>
                <w:rFonts w:cstheme="minorHAnsi"/>
                <w:b/>
                <w:sz w:val="20"/>
                <w:szCs w:val="20"/>
              </w:rPr>
            </w:pPr>
            <w:r w:rsidRPr="00E11F73">
              <w:rPr>
                <w:rFonts w:cstheme="minorHAnsi"/>
                <w:color w:val="000000"/>
                <w:spacing w:val="-1"/>
                <w:sz w:val="20"/>
                <w:szCs w:val="20"/>
              </w:rPr>
              <w:t>E</w:t>
            </w:r>
            <w:r w:rsidRPr="00E11F73">
              <w:rPr>
                <w:rFonts w:cstheme="minorHAnsi"/>
                <w:b/>
                <w:color w:val="000000"/>
                <w:spacing w:val="-1"/>
                <w:sz w:val="20"/>
                <w:szCs w:val="20"/>
              </w:rPr>
              <w:t>xpresa su fe al participar en</w:t>
            </w:r>
          </w:p>
          <w:p w14:paraId="4B563D70" w14:textId="77777777" w:rsidR="006F6D87" w:rsidRPr="00E11F73" w:rsidRDefault="006F6D87" w:rsidP="006F6D87">
            <w:pPr>
              <w:spacing w:before="14" w:line="229" w:lineRule="exact"/>
              <w:ind w:left="126"/>
              <w:rPr>
                <w:rFonts w:cstheme="minorHAnsi"/>
                <w:b/>
                <w:sz w:val="20"/>
                <w:szCs w:val="20"/>
              </w:rPr>
            </w:pPr>
            <w:r w:rsidRPr="00E11F73">
              <w:rPr>
                <w:rFonts w:cstheme="minorHAnsi"/>
                <w:b/>
                <w:color w:val="000000"/>
                <w:spacing w:val="-2"/>
                <w:sz w:val="20"/>
                <w:szCs w:val="20"/>
              </w:rPr>
              <w:t>su comunidad y respeta a sus</w:t>
            </w:r>
          </w:p>
          <w:p w14:paraId="467FD890" w14:textId="77777777" w:rsidR="006F6D87" w:rsidRPr="00E11F73" w:rsidRDefault="006F6D87" w:rsidP="006F6D87">
            <w:pPr>
              <w:spacing w:before="15" w:line="229" w:lineRule="exact"/>
              <w:ind w:left="126"/>
              <w:rPr>
                <w:rFonts w:cstheme="minorHAnsi"/>
                <w:sz w:val="20"/>
                <w:szCs w:val="20"/>
              </w:rPr>
            </w:pPr>
            <w:r w:rsidRPr="00E11F73">
              <w:rPr>
                <w:rFonts w:cstheme="minorHAnsi"/>
                <w:b/>
                <w:color w:val="000000"/>
                <w:spacing w:val="1"/>
                <w:sz w:val="20"/>
                <w:szCs w:val="20"/>
              </w:rPr>
              <w:t>compañeros</w:t>
            </w:r>
            <w:r w:rsidRPr="00E11F73">
              <w:rPr>
                <w:rFonts w:cstheme="minorHAnsi"/>
                <w:color w:val="000000"/>
                <w:spacing w:val="1"/>
                <w:sz w:val="20"/>
                <w:szCs w:val="20"/>
              </w:rPr>
              <w:t xml:space="preserve"> y a los que pro</w:t>
            </w:r>
            <w:r w:rsidRPr="00E11F73">
              <w:rPr>
                <w:rFonts w:cstheme="minorHAnsi"/>
                <w:color w:val="000000"/>
                <w:sz w:val="20"/>
                <w:szCs w:val="20"/>
              </w:rPr>
              <w:t>fesan diferentes credos.</w:t>
            </w:r>
          </w:p>
          <w:p w14:paraId="31A3F537" w14:textId="77777777" w:rsidR="006F6D87" w:rsidRPr="00E11F73" w:rsidRDefault="006F6D87" w:rsidP="006F6D87">
            <w:pPr>
              <w:pStyle w:val="Prrafodelista"/>
              <w:numPr>
                <w:ilvl w:val="0"/>
                <w:numId w:val="1"/>
              </w:numPr>
              <w:spacing w:before="27" w:line="229" w:lineRule="exact"/>
              <w:ind w:left="90" w:hanging="144"/>
              <w:rPr>
                <w:rFonts w:cstheme="minorHAnsi"/>
                <w:sz w:val="20"/>
                <w:szCs w:val="20"/>
              </w:rPr>
            </w:pPr>
            <w:proofErr w:type="gramStart"/>
            <w:r w:rsidRPr="00E11F73">
              <w:rPr>
                <w:rFonts w:cstheme="minorHAnsi"/>
                <w:b/>
                <w:color w:val="000000"/>
                <w:w w:val="107"/>
                <w:sz w:val="20"/>
                <w:szCs w:val="20"/>
              </w:rPr>
              <w:t>Se  compromete</w:t>
            </w:r>
            <w:proofErr w:type="gramEnd"/>
            <w:r w:rsidRPr="00E11F73">
              <w:rPr>
                <w:rFonts w:cstheme="minorHAnsi"/>
                <w:b/>
                <w:color w:val="000000"/>
                <w:w w:val="107"/>
                <w:sz w:val="20"/>
                <w:szCs w:val="20"/>
              </w:rPr>
              <w:t xml:space="preserve">   a   una </w:t>
            </w:r>
            <w:r w:rsidRPr="00E11F73">
              <w:rPr>
                <w:rFonts w:cstheme="minorHAnsi"/>
                <w:b/>
                <w:color w:val="000000"/>
                <w:spacing w:val="1"/>
                <w:sz w:val="20"/>
                <w:szCs w:val="20"/>
              </w:rPr>
              <w:t xml:space="preserve">convivencia cristiana </w:t>
            </w:r>
            <w:r w:rsidRPr="00E11F73">
              <w:rPr>
                <w:rFonts w:cstheme="minorHAnsi"/>
                <w:color w:val="000000"/>
                <w:spacing w:val="1"/>
                <w:sz w:val="20"/>
                <w:szCs w:val="20"/>
              </w:rPr>
              <w:t>basada</w:t>
            </w:r>
          </w:p>
          <w:p w14:paraId="7A02FDD8"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w w:val="112"/>
                <w:sz w:val="20"/>
                <w:szCs w:val="20"/>
              </w:rPr>
              <w:t>en el diálogo y el respeto</w:t>
            </w:r>
          </w:p>
          <w:p w14:paraId="5FD13084" w14:textId="77777777" w:rsidR="006F6D87" w:rsidRPr="00E11F73" w:rsidRDefault="006F6D87" w:rsidP="006F6D87">
            <w:pPr>
              <w:pStyle w:val="Prrafodelista"/>
              <w:ind w:left="170"/>
              <w:jc w:val="both"/>
              <w:rPr>
                <w:rFonts w:cstheme="minorHAnsi"/>
                <w:sz w:val="20"/>
                <w:szCs w:val="20"/>
              </w:rPr>
            </w:pPr>
            <w:r w:rsidRPr="00E11F73">
              <w:rPr>
                <w:rFonts w:cstheme="minorHAnsi"/>
                <w:color w:val="000000"/>
                <w:sz w:val="20"/>
                <w:szCs w:val="20"/>
              </w:rPr>
              <w:t>mutuo.</w:t>
            </w:r>
          </w:p>
          <w:p w14:paraId="773F2B44" w14:textId="77777777" w:rsidR="006F6D87" w:rsidRPr="00E11F73" w:rsidRDefault="006F6D87" w:rsidP="006F6D87">
            <w:pPr>
              <w:pStyle w:val="Prrafodelista"/>
              <w:ind w:left="170"/>
              <w:jc w:val="both"/>
              <w:rPr>
                <w:rFonts w:cstheme="minorHAnsi"/>
                <w:sz w:val="20"/>
                <w:szCs w:val="20"/>
              </w:rPr>
            </w:pPr>
          </w:p>
          <w:p w14:paraId="4D6BBE72" w14:textId="77777777" w:rsidR="006F6D87" w:rsidRPr="00E11F73" w:rsidRDefault="006F6D87" w:rsidP="006F6D87">
            <w:pPr>
              <w:pStyle w:val="Prrafodelista"/>
              <w:ind w:left="170"/>
              <w:jc w:val="both"/>
              <w:rPr>
                <w:rFonts w:cstheme="minorHAnsi"/>
                <w:sz w:val="20"/>
                <w:szCs w:val="20"/>
              </w:rPr>
            </w:pPr>
          </w:p>
          <w:p w14:paraId="3976073D" w14:textId="77777777" w:rsidR="006F6D87" w:rsidRPr="00E11F73" w:rsidRDefault="006F6D87" w:rsidP="006F6D87">
            <w:pPr>
              <w:pStyle w:val="Prrafodelista"/>
              <w:ind w:left="170"/>
              <w:jc w:val="both"/>
              <w:rPr>
                <w:rFonts w:cstheme="minorHAnsi"/>
                <w:sz w:val="20"/>
                <w:szCs w:val="20"/>
              </w:rPr>
            </w:pPr>
          </w:p>
          <w:p w14:paraId="00007140" w14:textId="77777777" w:rsidR="006F6D87" w:rsidRPr="00E11F73" w:rsidRDefault="006F6D87" w:rsidP="006F6D87">
            <w:pPr>
              <w:pStyle w:val="Prrafodelista"/>
              <w:ind w:left="170"/>
              <w:jc w:val="both"/>
              <w:rPr>
                <w:rFonts w:cstheme="minorHAnsi"/>
                <w:sz w:val="20"/>
                <w:szCs w:val="20"/>
              </w:rPr>
            </w:pPr>
          </w:p>
          <w:p w14:paraId="2C055FAB" w14:textId="77777777" w:rsidR="006F6D87" w:rsidRPr="00E11F73" w:rsidRDefault="006F6D87" w:rsidP="006F6D87">
            <w:pPr>
              <w:pStyle w:val="Prrafodelista"/>
              <w:ind w:left="170"/>
              <w:jc w:val="both"/>
              <w:rPr>
                <w:rFonts w:cstheme="minorHAnsi"/>
                <w:sz w:val="20"/>
                <w:szCs w:val="20"/>
              </w:rPr>
            </w:pPr>
          </w:p>
          <w:p w14:paraId="6533FE88" w14:textId="77777777" w:rsidR="006F6D87" w:rsidRPr="00E11F73" w:rsidRDefault="006F6D87" w:rsidP="006F6D87">
            <w:pPr>
              <w:pStyle w:val="Prrafodelista"/>
              <w:ind w:left="170"/>
              <w:jc w:val="both"/>
              <w:rPr>
                <w:rFonts w:cstheme="minorHAnsi"/>
                <w:sz w:val="20"/>
                <w:szCs w:val="20"/>
              </w:rPr>
            </w:pPr>
          </w:p>
        </w:tc>
        <w:tc>
          <w:tcPr>
            <w:tcW w:w="1923" w:type="dxa"/>
            <w:gridSpan w:val="2"/>
          </w:tcPr>
          <w:p w14:paraId="16B8A61D" w14:textId="77777777" w:rsidR="006F6D87" w:rsidRPr="00E11F73" w:rsidRDefault="006F6D87" w:rsidP="006F6D87">
            <w:pPr>
              <w:pStyle w:val="Prrafodelista"/>
              <w:numPr>
                <w:ilvl w:val="0"/>
                <w:numId w:val="1"/>
              </w:numPr>
              <w:spacing w:before="42" w:line="229" w:lineRule="exact"/>
              <w:ind w:left="56" w:firstLine="11"/>
              <w:rPr>
                <w:rFonts w:cstheme="minorHAnsi"/>
                <w:b/>
                <w:sz w:val="20"/>
                <w:szCs w:val="20"/>
              </w:rPr>
            </w:pPr>
            <w:r w:rsidRPr="00E11F73">
              <w:rPr>
                <w:rFonts w:cstheme="minorHAnsi"/>
                <w:b/>
                <w:color w:val="000000"/>
                <w:w w:val="102"/>
                <w:sz w:val="20"/>
                <w:szCs w:val="20"/>
              </w:rPr>
              <w:t>Identifica la acción de Dios</w:t>
            </w:r>
          </w:p>
          <w:p w14:paraId="44C95FEE" w14:textId="77777777" w:rsidR="006F6D87" w:rsidRPr="00E11F73" w:rsidRDefault="006F6D87" w:rsidP="006F6D87">
            <w:pPr>
              <w:spacing w:before="16" w:line="229" w:lineRule="exact"/>
              <w:ind w:left="126"/>
              <w:rPr>
                <w:rFonts w:cstheme="minorHAnsi"/>
                <w:b/>
                <w:sz w:val="20"/>
                <w:szCs w:val="20"/>
              </w:rPr>
            </w:pPr>
            <w:r w:rsidRPr="00E11F73">
              <w:rPr>
                <w:rFonts w:cstheme="minorHAnsi"/>
                <w:b/>
                <w:color w:val="000000"/>
                <w:sz w:val="20"/>
                <w:szCs w:val="20"/>
              </w:rPr>
              <w:t>en diversos acontecimientos</w:t>
            </w:r>
          </w:p>
          <w:p w14:paraId="7C720C8B" w14:textId="77777777" w:rsidR="006F6D87" w:rsidRPr="00E11F73" w:rsidRDefault="006F6D87" w:rsidP="006F6D87">
            <w:pPr>
              <w:spacing w:before="13" w:line="229" w:lineRule="exact"/>
              <w:ind w:left="126"/>
              <w:rPr>
                <w:rFonts w:cstheme="minorHAnsi"/>
                <w:b/>
                <w:sz w:val="20"/>
                <w:szCs w:val="20"/>
              </w:rPr>
            </w:pPr>
            <w:r w:rsidRPr="00E11F73">
              <w:rPr>
                <w:rFonts w:cstheme="minorHAnsi"/>
                <w:b/>
                <w:color w:val="000000"/>
                <w:sz w:val="20"/>
                <w:szCs w:val="20"/>
              </w:rPr>
              <w:t>de la Historia de la Salvación.</w:t>
            </w:r>
          </w:p>
          <w:p w14:paraId="3E581D98" w14:textId="77777777" w:rsidR="006F6D87" w:rsidRPr="00E11F73" w:rsidRDefault="006F6D87" w:rsidP="006F6D87">
            <w:pPr>
              <w:pStyle w:val="Prrafodelista"/>
              <w:numPr>
                <w:ilvl w:val="0"/>
                <w:numId w:val="1"/>
              </w:numPr>
              <w:tabs>
                <w:tab w:val="left" w:pos="372"/>
              </w:tabs>
              <w:spacing w:before="28" w:line="229" w:lineRule="exact"/>
              <w:ind w:left="10" w:firstLine="78"/>
              <w:rPr>
                <w:rFonts w:cstheme="minorHAnsi"/>
                <w:b/>
                <w:sz w:val="20"/>
                <w:szCs w:val="20"/>
              </w:rPr>
            </w:pPr>
            <w:r w:rsidRPr="00E11F73">
              <w:rPr>
                <w:rFonts w:cstheme="minorHAnsi"/>
                <w:b/>
                <w:color w:val="000000"/>
                <w:sz w:val="20"/>
                <w:szCs w:val="20"/>
              </w:rPr>
              <w:t>Conoce a Dios Padre, que se</w:t>
            </w:r>
          </w:p>
          <w:p w14:paraId="557415AD" w14:textId="77777777" w:rsidR="006F6D87" w:rsidRPr="00E11F73" w:rsidRDefault="006F6D87" w:rsidP="006F6D87">
            <w:pPr>
              <w:spacing w:before="14" w:line="229" w:lineRule="exact"/>
              <w:ind w:left="126"/>
              <w:rPr>
                <w:rFonts w:cstheme="minorHAnsi"/>
                <w:b/>
                <w:sz w:val="20"/>
                <w:szCs w:val="20"/>
              </w:rPr>
            </w:pPr>
            <w:r w:rsidRPr="00E11F73">
              <w:rPr>
                <w:rFonts w:cstheme="minorHAnsi"/>
                <w:b/>
                <w:color w:val="000000"/>
                <w:w w:val="106"/>
                <w:sz w:val="20"/>
                <w:szCs w:val="20"/>
              </w:rPr>
              <w:t>manifiesta en las Sagradas</w:t>
            </w:r>
          </w:p>
          <w:p w14:paraId="6170764C" w14:textId="77777777" w:rsidR="006F6D87" w:rsidRPr="00E11F73" w:rsidRDefault="006F6D87" w:rsidP="006F6D87">
            <w:pPr>
              <w:spacing w:before="16" w:line="229" w:lineRule="exact"/>
              <w:ind w:left="126"/>
              <w:rPr>
                <w:rFonts w:cstheme="minorHAnsi"/>
                <w:b/>
                <w:sz w:val="20"/>
                <w:szCs w:val="20"/>
              </w:rPr>
            </w:pPr>
            <w:proofErr w:type="gramStart"/>
            <w:r w:rsidRPr="00E11F73">
              <w:rPr>
                <w:rFonts w:cstheme="minorHAnsi"/>
                <w:b/>
                <w:color w:val="000000"/>
                <w:w w:val="112"/>
                <w:sz w:val="20"/>
                <w:szCs w:val="20"/>
              </w:rPr>
              <w:t xml:space="preserve">Escrituras, </w:t>
            </w:r>
            <w:r w:rsidRPr="00E11F73">
              <w:rPr>
                <w:rFonts w:cstheme="minorHAnsi"/>
                <w:color w:val="000000"/>
                <w:w w:val="112"/>
                <w:sz w:val="20"/>
                <w:szCs w:val="20"/>
              </w:rPr>
              <w:t xml:space="preserve">  </w:t>
            </w:r>
            <w:proofErr w:type="gramEnd"/>
            <w:r w:rsidRPr="00E11F73">
              <w:rPr>
                <w:rFonts w:cstheme="minorHAnsi"/>
                <w:color w:val="000000"/>
                <w:w w:val="112"/>
                <w:sz w:val="20"/>
                <w:szCs w:val="20"/>
              </w:rPr>
              <w:t xml:space="preserve">y   </w:t>
            </w:r>
            <w:r w:rsidRPr="00E11F73">
              <w:rPr>
                <w:rFonts w:cstheme="minorHAnsi"/>
                <w:b/>
                <w:color w:val="000000"/>
                <w:w w:val="112"/>
                <w:sz w:val="20"/>
                <w:szCs w:val="20"/>
              </w:rPr>
              <w:t>acepta   el</w:t>
            </w:r>
          </w:p>
          <w:p w14:paraId="32772364" w14:textId="77777777" w:rsidR="006F6D87" w:rsidRPr="00E11F73" w:rsidRDefault="006F6D87" w:rsidP="006F6D87">
            <w:pPr>
              <w:spacing w:before="15" w:line="229" w:lineRule="exact"/>
              <w:ind w:left="126"/>
              <w:rPr>
                <w:rFonts w:cstheme="minorHAnsi"/>
                <w:sz w:val="20"/>
                <w:szCs w:val="20"/>
              </w:rPr>
            </w:pPr>
            <w:r w:rsidRPr="00E11F73">
              <w:rPr>
                <w:rFonts w:cstheme="minorHAnsi"/>
                <w:b/>
                <w:color w:val="000000"/>
                <w:sz w:val="20"/>
                <w:szCs w:val="20"/>
              </w:rPr>
              <w:t>mensaje</w:t>
            </w:r>
            <w:r w:rsidRPr="00E11F73">
              <w:rPr>
                <w:rFonts w:cstheme="minorHAnsi"/>
                <w:color w:val="000000"/>
                <w:sz w:val="20"/>
                <w:szCs w:val="20"/>
              </w:rPr>
              <w:t xml:space="preserve"> que le da a conocer</w:t>
            </w:r>
          </w:p>
          <w:p w14:paraId="1F958EBE" w14:textId="77777777" w:rsidR="006F6D87" w:rsidRPr="00E11F73" w:rsidRDefault="006F6D87" w:rsidP="006F6D87">
            <w:pPr>
              <w:spacing w:before="14" w:line="229" w:lineRule="exact"/>
              <w:ind w:left="126"/>
              <w:rPr>
                <w:rFonts w:cstheme="minorHAnsi"/>
                <w:sz w:val="20"/>
                <w:szCs w:val="20"/>
              </w:rPr>
            </w:pPr>
            <w:r w:rsidRPr="00E11F73">
              <w:rPr>
                <w:rFonts w:cstheme="minorHAnsi"/>
                <w:color w:val="000000"/>
                <w:w w:val="101"/>
                <w:sz w:val="20"/>
                <w:szCs w:val="20"/>
              </w:rPr>
              <w:t>para vivir en armonía con Él</w:t>
            </w:r>
          </w:p>
          <w:p w14:paraId="4791D994" w14:textId="77777777" w:rsidR="006F6D87" w:rsidRPr="00E11F73" w:rsidRDefault="006F6D87" w:rsidP="006F6D87">
            <w:pPr>
              <w:spacing w:before="16" w:line="229" w:lineRule="exact"/>
              <w:ind w:left="126"/>
              <w:rPr>
                <w:rFonts w:cstheme="minorHAnsi"/>
                <w:sz w:val="20"/>
                <w:szCs w:val="20"/>
              </w:rPr>
            </w:pPr>
            <w:r w:rsidRPr="00E11F73">
              <w:rPr>
                <w:rFonts w:cstheme="minorHAnsi"/>
                <w:color w:val="000000"/>
                <w:sz w:val="20"/>
                <w:szCs w:val="20"/>
              </w:rPr>
              <w:t>y con los demás.</w:t>
            </w:r>
          </w:p>
          <w:p w14:paraId="4154D257" w14:textId="77777777" w:rsidR="006F6D87" w:rsidRPr="00E11F73" w:rsidRDefault="006F6D87" w:rsidP="006F6D87">
            <w:pPr>
              <w:pStyle w:val="Prrafodelista"/>
              <w:numPr>
                <w:ilvl w:val="0"/>
                <w:numId w:val="1"/>
              </w:numPr>
              <w:tabs>
                <w:tab w:val="left" w:pos="230"/>
              </w:tabs>
              <w:spacing w:before="27" w:line="229" w:lineRule="exact"/>
              <w:ind w:left="16" w:firstLine="72"/>
              <w:rPr>
                <w:rFonts w:cstheme="minorHAnsi"/>
                <w:sz w:val="20"/>
                <w:szCs w:val="20"/>
              </w:rPr>
            </w:pPr>
            <w:r w:rsidRPr="00E11F73">
              <w:rPr>
                <w:rFonts w:cstheme="minorHAnsi"/>
                <w:b/>
                <w:color w:val="000000"/>
                <w:spacing w:val="-1"/>
                <w:sz w:val="20"/>
                <w:szCs w:val="20"/>
              </w:rPr>
              <w:t>Expresa su fe</w:t>
            </w:r>
            <w:r w:rsidRPr="00E11F73">
              <w:rPr>
                <w:rFonts w:cstheme="minorHAnsi"/>
                <w:color w:val="000000"/>
                <w:spacing w:val="-1"/>
                <w:sz w:val="20"/>
                <w:szCs w:val="20"/>
              </w:rPr>
              <w:t xml:space="preserve"> al participar en</w:t>
            </w:r>
          </w:p>
          <w:p w14:paraId="6E1629B2" w14:textId="77777777" w:rsidR="006F6D87" w:rsidRPr="00E11F73" w:rsidRDefault="006F6D87" w:rsidP="006F6D87">
            <w:pPr>
              <w:spacing w:before="14" w:line="229" w:lineRule="exact"/>
              <w:ind w:left="126"/>
              <w:rPr>
                <w:rFonts w:cstheme="minorHAnsi"/>
                <w:b/>
                <w:sz w:val="20"/>
                <w:szCs w:val="20"/>
              </w:rPr>
            </w:pPr>
            <w:r w:rsidRPr="00E11F73">
              <w:rPr>
                <w:rFonts w:cstheme="minorHAnsi"/>
                <w:color w:val="000000"/>
                <w:spacing w:val="-2"/>
                <w:sz w:val="20"/>
                <w:szCs w:val="20"/>
              </w:rPr>
              <w:t xml:space="preserve">su comunidad y </w:t>
            </w:r>
            <w:r w:rsidRPr="00E11F73">
              <w:rPr>
                <w:rFonts w:cstheme="minorHAnsi"/>
                <w:b/>
                <w:color w:val="000000"/>
                <w:spacing w:val="-2"/>
                <w:sz w:val="20"/>
                <w:szCs w:val="20"/>
              </w:rPr>
              <w:t>respeta a sus</w:t>
            </w:r>
          </w:p>
          <w:p w14:paraId="634A868D" w14:textId="77777777" w:rsidR="006F6D87" w:rsidRPr="00E11F73" w:rsidRDefault="006F6D87" w:rsidP="006F6D87">
            <w:pPr>
              <w:spacing w:before="15" w:line="229" w:lineRule="exact"/>
              <w:ind w:left="126"/>
              <w:rPr>
                <w:rFonts w:cstheme="minorHAnsi"/>
                <w:b/>
                <w:sz w:val="20"/>
                <w:szCs w:val="20"/>
              </w:rPr>
            </w:pPr>
            <w:r w:rsidRPr="00E11F73">
              <w:rPr>
                <w:rFonts w:cstheme="minorHAnsi"/>
                <w:b/>
                <w:color w:val="000000"/>
                <w:spacing w:val="1"/>
                <w:sz w:val="20"/>
                <w:szCs w:val="20"/>
              </w:rPr>
              <w:t>compañeros y a los que pro</w:t>
            </w:r>
            <w:r w:rsidRPr="00E11F73">
              <w:rPr>
                <w:rFonts w:cstheme="minorHAnsi"/>
                <w:b/>
                <w:color w:val="000000"/>
                <w:sz w:val="20"/>
                <w:szCs w:val="20"/>
              </w:rPr>
              <w:t>fesan diferentes credos.</w:t>
            </w:r>
          </w:p>
          <w:p w14:paraId="3D18B6D9" w14:textId="77777777" w:rsidR="006F6D87" w:rsidRPr="00E11F73" w:rsidRDefault="006F6D87" w:rsidP="006F6D87">
            <w:pPr>
              <w:pStyle w:val="Prrafodelista"/>
              <w:numPr>
                <w:ilvl w:val="0"/>
                <w:numId w:val="1"/>
              </w:numPr>
              <w:spacing w:before="27" w:line="229" w:lineRule="exact"/>
              <w:ind w:left="90" w:hanging="144"/>
              <w:rPr>
                <w:rFonts w:cstheme="minorHAnsi"/>
                <w:sz w:val="20"/>
                <w:szCs w:val="20"/>
              </w:rPr>
            </w:pPr>
            <w:proofErr w:type="gramStart"/>
            <w:r w:rsidRPr="00E11F73">
              <w:rPr>
                <w:rFonts w:cstheme="minorHAnsi"/>
                <w:b/>
                <w:color w:val="000000"/>
                <w:w w:val="107"/>
                <w:sz w:val="20"/>
                <w:szCs w:val="20"/>
              </w:rPr>
              <w:t>Se  compromete</w:t>
            </w:r>
            <w:proofErr w:type="gramEnd"/>
            <w:r w:rsidRPr="00E11F73">
              <w:rPr>
                <w:rFonts w:cstheme="minorHAnsi"/>
                <w:b/>
                <w:color w:val="000000"/>
                <w:w w:val="107"/>
                <w:sz w:val="20"/>
                <w:szCs w:val="20"/>
              </w:rPr>
              <w:t xml:space="preserve">   a   una </w:t>
            </w:r>
            <w:r w:rsidRPr="00E11F73">
              <w:rPr>
                <w:rFonts w:cstheme="minorHAnsi"/>
                <w:b/>
                <w:color w:val="000000"/>
                <w:spacing w:val="1"/>
                <w:sz w:val="20"/>
                <w:szCs w:val="20"/>
              </w:rPr>
              <w:t>convivencia cristiana</w:t>
            </w:r>
            <w:r w:rsidRPr="00E11F73">
              <w:rPr>
                <w:rFonts w:cstheme="minorHAnsi"/>
                <w:color w:val="000000"/>
                <w:spacing w:val="1"/>
                <w:sz w:val="20"/>
                <w:szCs w:val="20"/>
              </w:rPr>
              <w:t xml:space="preserve"> basada</w:t>
            </w:r>
          </w:p>
          <w:p w14:paraId="782B84AF" w14:textId="77777777" w:rsidR="006F6D87" w:rsidRPr="00E11F73" w:rsidRDefault="006F6D87" w:rsidP="006F6D87">
            <w:pPr>
              <w:spacing w:before="15" w:line="229" w:lineRule="exact"/>
              <w:ind w:left="126"/>
              <w:rPr>
                <w:rFonts w:cstheme="minorHAnsi"/>
                <w:sz w:val="20"/>
                <w:szCs w:val="20"/>
              </w:rPr>
            </w:pPr>
            <w:r w:rsidRPr="00E11F73">
              <w:rPr>
                <w:rFonts w:cstheme="minorHAnsi"/>
                <w:color w:val="000000"/>
                <w:w w:val="112"/>
                <w:sz w:val="20"/>
                <w:szCs w:val="20"/>
              </w:rPr>
              <w:t xml:space="preserve">en </w:t>
            </w:r>
            <w:r w:rsidRPr="00E11F73">
              <w:rPr>
                <w:rFonts w:cstheme="minorHAnsi"/>
                <w:b/>
                <w:color w:val="000000"/>
                <w:w w:val="112"/>
                <w:sz w:val="20"/>
                <w:szCs w:val="20"/>
              </w:rPr>
              <w:t>el diálogo</w:t>
            </w:r>
            <w:r w:rsidRPr="00E11F73">
              <w:rPr>
                <w:rFonts w:cstheme="minorHAnsi"/>
                <w:color w:val="000000"/>
                <w:w w:val="112"/>
                <w:sz w:val="20"/>
                <w:szCs w:val="20"/>
              </w:rPr>
              <w:t xml:space="preserve"> y el respeto</w:t>
            </w:r>
          </w:p>
          <w:p w14:paraId="388E3652" w14:textId="77777777" w:rsidR="006F6D87" w:rsidRPr="00E11F73" w:rsidRDefault="006F6D87" w:rsidP="006F6D87">
            <w:pPr>
              <w:pStyle w:val="Prrafodelista"/>
              <w:ind w:left="170"/>
              <w:jc w:val="both"/>
              <w:rPr>
                <w:rFonts w:cstheme="minorHAnsi"/>
                <w:sz w:val="20"/>
                <w:szCs w:val="20"/>
              </w:rPr>
            </w:pPr>
            <w:r w:rsidRPr="00E11F73">
              <w:rPr>
                <w:rFonts w:cstheme="minorHAnsi"/>
                <w:color w:val="000000"/>
                <w:sz w:val="20"/>
                <w:szCs w:val="20"/>
              </w:rPr>
              <w:t>mutuo.</w:t>
            </w:r>
          </w:p>
          <w:p w14:paraId="42C6AE4C" w14:textId="77777777" w:rsidR="006F6D87" w:rsidRPr="00E11F73" w:rsidRDefault="006F6D87" w:rsidP="006F6D87">
            <w:pPr>
              <w:pStyle w:val="Prrafodelista"/>
              <w:ind w:left="170"/>
              <w:jc w:val="both"/>
              <w:rPr>
                <w:rFonts w:cstheme="minorHAnsi"/>
                <w:sz w:val="20"/>
                <w:szCs w:val="20"/>
              </w:rPr>
            </w:pPr>
          </w:p>
          <w:p w14:paraId="5B197086" w14:textId="77777777" w:rsidR="006F6D87" w:rsidRPr="00E11F73" w:rsidRDefault="006F6D87" w:rsidP="006F6D87">
            <w:pPr>
              <w:pStyle w:val="Prrafodelista"/>
              <w:ind w:left="170"/>
              <w:jc w:val="both"/>
              <w:rPr>
                <w:rFonts w:cstheme="minorHAnsi"/>
                <w:sz w:val="20"/>
                <w:szCs w:val="20"/>
              </w:rPr>
            </w:pPr>
          </w:p>
          <w:p w14:paraId="79FEB97D" w14:textId="77777777" w:rsidR="006F6D87" w:rsidRPr="00E11F73" w:rsidRDefault="006F6D87" w:rsidP="006F6D87">
            <w:pPr>
              <w:pStyle w:val="Prrafodelista"/>
              <w:ind w:left="170"/>
              <w:jc w:val="both"/>
              <w:rPr>
                <w:rFonts w:cstheme="minorHAnsi"/>
                <w:sz w:val="20"/>
                <w:szCs w:val="20"/>
              </w:rPr>
            </w:pPr>
          </w:p>
          <w:p w14:paraId="3C1EF76E" w14:textId="77777777" w:rsidR="006F6D87" w:rsidRPr="00E11F73" w:rsidRDefault="006F6D87" w:rsidP="006F6D87">
            <w:pPr>
              <w:pStyle w:val="Prrafodelista"/>
              <w:ind w:left="170"/>
              <w:jc w:val="both"/>
              <w:rPr>
                <w:rFonts w:cstheme="minorHAnsi"/>
                <w:sz w:val="20"/>
                <w:szCs w:val="20"/>
              </w:rPr>
            </w:pPr>
          </w:p>
          <w:p w14:paraId="0B071D17" w14:textId="77777777" w:rsidR="006F6D87" w:rsidRPr="00E11F73" w:rsidRDefault="006F6D87" w:rsidP="006F6D87">
            <w:pPr>
              <w:pStyle w:val="Prrafodelista"/>
              <w:ind w:left="170"/>
              <w:jc w:val="both"/>
              <w:rPr>
                <w:rFonts w:cstheme="minorHAnsi"/>
                <w:sz w:val="20"/>
                <w:szCs w:val="20"/>
              </w:rPr>
            </w:pPr>
          </w:p>
          <w:p w14:paraId="2AF3C4F0" w14:textId="77777777" w:rsidR="006F6D87" w:rsidRPr="00E11F73" w:rsidRDefault="006F6D87" w:rsidP="006F6D87">
            <w:pPr>
              <w:pStyle w:val="Prrafodelista"/>
              <w:ind w:left="170"/>
              <w:jc w:val="both"/>
              <w:rPr>
                <w:rFonts w:cstheme="minorHAnsi"/>
                <w:sz w:val="20"/>
                <w:szCs w:val="20"/>
              </w:rPr>
            </w:pPr>
          </w:p>
        </w:tc>
        <w:tc>
          <w:tcPr>
            <w:tcW w:w="2110" w:type="dxa"/>
          </w:tcPr>
          <w:p w14:paraId="64D6ECE6" w14:textId="77777777" w:rsidR="006F6D87" w:rsidRPr="00E11F73" w:rsidRDefault="006F6D87" w:rsidP="006F6D87">
            <w:pPr>
              <w:pStyle w:val="Prrafodelista"/>
              <w:numPr>
                <w:ilvl w:val="0"/>
                <w:numId w:val="1"/>
              </w:numPr>
              <w:spacing w:before="42" w:line="229" w:lineRule="exact"/>
              <w:ind w:left="56" w:firstLine="11"/>
              <w:rPr>
                <w:rFonts w:cstheme="minorHAnsi"/>
                <w:b/>
                <w:sz w:val="20"/>
                <w:szCs w:val="20"/>
              </w:rPr>
            </w:pPr>
            <w:r w:rsidRPr="00E11F73">
              <w:rPr>
                <w:rFonts w:cstheme="minorHAnsi"/>
                <w:b/>
                <w:color w:val="000000"/>
                <w:w w:val="102"/>
                <w:sz w:val="20"/>
                <w:szCs w:val="20"/>
              </w:rPr>
              <w:t>Identifica la acción de Dios</w:t>
            </w:r>
          </w:p>
          <w:p w14:paraId="244B18DC" w14:textId="77777777" w:rsidR="006F6D87" w:rsidRPr="00E11F73" w:rsidRDefault="006F6D87" w:rsidP="006F6D87">
            <w:pPr>
              <w:spacing w:before="16" w:line="229" w:lineRule="exact"/>
              <w:ind w:left="126"/>
              <w:rPr>
                <w:rFonts w:cstheme="minorHAnsi"/>
                <w:b/>
                <w:sz w:val="20"/>
                <w:szCs w:val="20"/>
              </w:rPr>
            </w:pPr>
            <w:r w:rsidRPr="00E11F73">
              <w:rPr>
                <w:rFonts w:cstheme="minorHAnsi"/>
                <w:b/>
                <w:color w:val="000000"/>
                <w:sz w:val="20"/>
                <w:szCs w:val="20"/>
              </w:rPr>
              <w:t>en diversos acontecimientos</w:t>
            </w:r>
          </w:p>
          <w:p w14:paraId="70057993" w14:textId="77777777" w:rsidR="006F6D87" w:rsidRPr="00E11F73" w:rsidRDefault="006F6D87" w:rsidP="006F6D87">
            <w:pPr>
              <w:spacing w:before="13" w:line="229" w:lineRule="exact"/>
              <w:ind w:left="126"/>
              <w:rPr>
                <w:rFonts w:cstheme="minorHAnsi"/>
                <w:sz w:val="20"/>
                <w:szCs w:val="20"/>
              </w:rPr>
            </w:pPr>
            <w:r w:rsidRPr="00E11F73">
              <w:rPr>
                <w:rFonts w:cstheme="minorHAnsi"/>
                <w:b/>
                <w:color w:val="000000"/>
                <w:sz w:val="20"/>
                <w:szCs w:val="20"/>
              </w:rPr>
              <w:t>de la Historia de la Salvación.</w:t>
            </w:r>
          </w:p>
          <w:p w14:paraId="1D15EB73" w14:textId="77777777" w:rsidR="006F6D87" w:rsidRPr="00E11F73" w:rsidRDefault="006F6D87" w:rsidP="006F6D87">
            <w:pPr>
              <w:pStyle w:val="Prrafodelista"/>
              <w:numPr>
                <w:ilvl w:val="0"/>
                <w:numId w:val="1"/>
              </w:numPr>
              <w:tabs>
                <w:tab w:val="left" w:pos="372"/>
              </w:tabs>
              <w:spacing w:before="28" w:line="229" w:lineRule="exact"/>
              <w:ind w:left="10" w:firstLine="78"/>
              <w:rPr>
                <w:rFonts w:cstheme="minorHAnsi"/>
                <w:b/>
                <w:sz w:val="20"/>
                <w:szCs w:val="20"/>
              </w:rPr>
            </w:pPr>
            <w:r w:rsidRPr="00E11F73">
              <w:rPr>
                <w:rFonts w:cstheme="minorHAnsi"/>
                <w:b/>
                <w:color w:val="000000"/>
                <w:sz w:val="20"/>
                <w:szCs w:val="20"/>
              </w:rPr>
              <w:t>Conoce a Dios Padre, que se</w:t>
            </w:r>
          </w:p>
          <w:p w14:paraId="6CF655BE" w14:textId="77777777" w:rsidR="006F6D87" w:rsidRPr="00E11F73" w:rsidRDefault="006F6D87" w:rsidP="006F6D87">
            <w:pPr>
              <w:spacing w:before="14" w:line="229" w:lineRule="exact"/>
              <w:ind w:left="126"/>
              <w:rPr>
                <w:rFonts w:cstheme="minorHAnsi"/>
                <w:b/>
                <w:sz w:val="20"/>
                <w:szCs w:val="20"/>
              </w:rPr>
            </w:pPr>
            <w:r w:rsidRPr="00E11F73">
              <w:rPr>
                <w:rFonts w:cstheme="minorHAnsi"/>
                <w:b/>
                <w:color w:val="000000"/>
                <w:w w:val="106"/>
                <w:sz w:val="20"/>
                <w:szCs w:val="20"/>
              </w:rPr>
              <w:t>manifiesta en las Sagradas</w:t>
            </w:r>
          </w:p>
          <w:p w14:paraId="4144585A" w14:textId="77777777" w:rsidR="006F6D87" w:rsidRPr="00E11F73" w:rsidRDefault="006F6D87" w:rsidP="006F6D87">
            <w:pPr>
              <w:spacing w:before="16" w:line="229" w:lineRule="exact"/>
              <w:ind w:left="126"/>
              <w:rPr>
                <w:rFonts w:cstheme="minorHAnsi"/>
                <w:b/>
                <w:sz w:val="20"/>
                <w:szCs w:val="20"/>
              </w:rPr>
            </w:pPr>
            <w:proofErr w:type="gramStart"/>
            <w:r w:rsidRPr="00E11F73">
              <w:rPr>
                <w:rFonts w:cstheme="minorHAnsi"/>
                <w:b/>
                <w:color w:val="000000"/>
                <w:w w:val="112"/>
                <w:sz w:val="20"/>
                <w:szCs w:val="20"/>
              </w:rPr>
              <w:t>Escritura</w:t>
            </w:r>
            <w:r w:rsidRPr="00E11F73">
              <w:rPr>
                <w:rFonts w:cstheme="minorHAnsi"/>
                <w:color w:val="000000"/>
                <w:w w:val="112"/>
                <w:sz w:val="20"/>
                <w:szCs w:val="20"/>
              </w:rPr>
              <w:t xml:space="preserve">s,   </w:t>
            </w:r>
            <w:proofErr w:type="gramEnd"/>
            <w:r w:rsidRPr="00E11F73">
              <w:rPr>
                <w:rFonts w:cstheme="minorHAnsi"/>
                <w:color w:val="000000"/>
                <w:w w:val="112"/>
                <w:sz w:val="20"/>
                <w:szCs w:val="20"/>
              </w:rPr>
              <w:t xml:space="preserve">y   </w:t>
            </w:r>
            <w:r w:rsidRPr="00E11F73">
              <w:rPr>
                <w:rFonts w:cstheme="minorHAnsi"/>
                <w:b/>
                <w:color w:val="000000"/>
                <w:w w:val="112"/>
                <w:sz w:val="20"/>
                <w:szCs w:val="20"/>
              </w:rPr>
              <w:t>acepta   el</w:t>
            </w:r>
          </w:p>
          <w:p w14:paraId="75FE581F" w14:textId="77777777" w:rsidR="006F6D87" w:rsidRPr="00E11F73" w:rsidRDefault="006F6D87" w:rsidP="006F6D87">
            <w:pPr>
              <w:spacing w:before="15" w:line="229" w:lineRule="exact"/>
              <w:ind w:left="126"/>
              <w:rPr>
                <w:rFonts w:cstheme="minorHAnsi"/>
                <w:sz w:val="20"/>
                <w:szCs w:val="20"/>
              </w:rPr>
            </w:pPr>
            <w:r w:rsidRPr="00E11F73">
              <w:rPr>
                <w:rFonts w:cstheme="minorHAnsi"/>
                <w:b/>
                <w:color w:val="000000"/>
                <w:sz w:val="20"/>
                <w:szCs w:val="20"/>
              </w:rPr>
              <w:t>mensaje</w:t>
            </w:r>
            <w:r w:rsidRPr="00E11F73">
              <w:rPr>
                <w:rFonts w:cstheme="minorHAnsi"/>
                <w:color w:val="000000"/>
                <w:sz w:val="20"/>
                <w:szCs w:val="20"/>
              </w:rPr>
              <w:t xml:space="preserve"> que le da a conocer</w:t>
            </w:r>
          </w:p>
          <w:p w14:paraId="39879EE3" w14:textId="77777777" w:rsidR="006F6D87" w:rsidRPr="00E11F73" w:rsidRDefault="006F6D87" w:rsidP="006F6D87">
            <w:pPr>
              <w:spacing w:before="14" w:line="229" w:lineRule="exact"/>
              <w:ind w:left="126"/>
              <w:rPr>
                <w:rFonts w:cstheme="minorHAnsi"/>
                <w:sz w:val="20"/>
                <w:szCs w:val="20"/>
              </w:rPr>
            </w:pPr>
            <w:r w:rsidRPr="00E11F73">
              <w:rPr>
                <w:rFonts w:cstheme="minorHAnsi"/>
                <w:color w:val="000000"/>
                <w:w w:val="101"/>
                <w:sz w:val="20"/>
                <w:szCs w:val="20"/>
              </w:rPr>
              <w:t>para vivir en armonía con Él</w:t>
            </w:r>
          </w:p>
          <w:p w14:paraId="22E74D99" w14:textId="77777777" w:rsidR="006F6D87" w:rsidRPr="00E11F73" w:rsidRDefault="006F6D87" w:rsidP="006F6D87">
            <w:pPr>
              <w:spacing w:before="16" w:line="229" w:lineRule="exact"/>
              <w:ind w:left="126"/>
              <w:rPr>
                <w:rFonts w:cstheme="minorHAnsi"/>
                <w:sz w:val="20"/>
                <w:szCs w:val="20"/>
              </w:rPr>
            </w:pPr>
            <w:r w:rsidRPr="00E11F73">
              <w:rPr>
                <w:rFonts w:cstheme="minorHAnsi"/>
                <w:color w:val="000000"/>
                <w:sz w:val="20"/>
                <w:szCs w:val="20"/>
              </w:rPr>
              <w:t>y con los demás.</w:t>
            </w:r>
          </w:p>
          <w:p w14:paraId="1E98A5F9" w14:textId="77777777" w:rsidR="006F6D87" w:rsidRPr="00E11F73" w:rsidRDefault="006F6D87" w:rsidP="006F6D87">
            <w:pPr>
              <w:pStyle w:val="Prrafodelista"/>
              <w:numPr>
                <w:ilvl w:val="0"/>
                <w:numId w:val="1"/>
              </w:numPr>
              <w:tabs>
                <w:tab w:val="left" w:pos="230"/>
              </w:tabs>
              <w:spacing w:before="27" w:line="229" w:lineRule="exact"/>
              <w:ind w:left="16" w:firstLine="72"/>
              <w:rPr>
                <w:rFonts w:cstheme="minorHAnsi"/>
                <w:sz w:val="20"/>
                <w:szCs w:val="20"/>
              </w:rPr>
            </w:pPr>
            <w:r w:rsidRPr="00E11F73">
              <w:rPr>
                <w:rFonts w:cstheme="minorHAnsi"/>
                <w:b/>
                <w:color w:val="000000"/>
                <w:spacing w:val="-1"/>
                <w:sz w:val="20"/>
                <w:szCs w:val="20"/>
              </w:rPr>
              <w:t>Expresa su fe</w:t>
            </w:r>
            <w:r w:rsidRPr="00E11F73">
              <w:rPr>
                <w:rFonts w:cstheme="minorHAnsi"/>
                <w:color w:val="000000"/>
                <w:spacing w:val="-1"/>
                <w:sz w:val="20"/>
                <w:szCs w:val="20"/>
              </w:rPr>
              <w:t xml:space="preserve"> al participar en</w:t>
            </w:r>
          </w:p>
          <w:p w14:paraId="61240E8E" w14:textId="77777777" w:rsidR="006F6D87" w:rsidRPr="00E11F73" w:rsidRDefault="006F6D87" w:rsidP="006F6D87">
            <w:pPr>
              <w:spacing w:before="14" w:line="229" w:lineRule="exact"/>
              <w:ind w:left="126"/>
              <w:rPr>
                <w:rFonts w:cstheme="minorHAnsi"/>
                <w:b/>
                <w:sz w:val="20"/>
                <w:szCs w:val="20"/>
              </w:rPr>
            </w:pPr>
            <w:r w:rsidRPr="00E11F73">
              <w:rPr>
                <w:rFonts w:cstheme="minorHAnsi"/>
                <w:color w:val="000000"/>
                <w:spacing w:val="-2"/>
                <w:sz w:val="20"/>
                <w:szCs w:val="20"/>
              </w:rPr>
              <w:t xml:space="preserve">su comunidad y </w:t>
            </w:r>
            <w:r w:rsidRPr="00E11F73">
              <w:rPr>
                <w:rFonts w:cstheme="minorHAnsi"/>
                <w:b/>
                <w:color w:val="000000"/>
                <w:spacing w:val="-2"/>
                <w:sz w:val="20"/>
                <w:szCs w:val="20"/>
              </w:rPr>
              <w:t>respeta a sus</w:t>
            </w:r>
          </w:p>
          <w:p w14:paraId="3F4F5A44" w14:textId="77777777" w:rsidR="006F6D87" w:rsidRPr="00E11F73" w:rsidRDefault="006F6D87" w:rsidP="006F6D87">
            <w:pPr>
              <w:spacing w:before="15" w:line="229" w:lineRule="exact"/>
              <w:ind w:left="126"/>
              <w:rPr>
                <w:rFonts w:cstheme="minorHAnsi"/>
                <w:b/>
                <w:sz w:val="20"/>
                <w:szCs w:val="20"/>
              </w:rPr>
            </w:pPr>
            <w:r w:rsidRPr="00E11F73">
              <w:rPr>
                <w:rFonts w:cstheme="minorHAnsi"/>
                <w:b/>
                <w:color w:val="000000"/>
                <w:spacing w:val="1"/>
                <w:sz w:val="20"/>
                <w:szCs w:val="20"/>
              </w:rPr>
              <w:t>compañeros y a los que pro-</w:t>
            </w:r>
          </w:p>
          <w:p w14:paraId="6246C622" w14:textId="77777777" w:rsidR="006F6D87" w:rsidRPr="00E11F73" w:rsidRDefault="006F6D87" w:rsidP="006F6D87">
            <w:pPr>
              <w:spacing w:before="15" w:line="229" w:lineRule="exact"/>
              <w:ind w:left="126"/>
              <w:rPr>
                <w:rFonts w:cstheme="minorHAnsi"/>
                <w:b/>
                <w:sz w:val="20"/>
                <w:szCs w:val="20"/>
              </w:rPr>
            </w:pPr>
            <w:proofErr w:type="spellStart"/>
            <w:r w:rsidRPr="00E11F73">
              <w:rPr>
                <w:rFonts w:cstheme="minorHAnsi"/>
                <w:b/>
                <w:color w:val="000000"/>
                <w:sz w:val="20"/>
                <w:szCs w:val="20"/>
              </w:rPr>
              <w:t>fesan</w:t>
            </w:r>
            <w:proofErr w:type="spellEnd"/>
            <w:r w:rsidRPr="00E11F73">
              <w:rPr>
                <w:rFonts w:cstheme="minorHAnsi"/>
                <w:b/>
                <w:color w:val="000000"/>
                <w:sz w:val="20"/>
                <w:szCs w:val="20"/>
              </w:rPr>
              <w:t xml:space="preserve"> diferentes credos.</w:t>
            </w:r>
          </w:p>
          <w:p w14:paraId="502BE19D" w14:textId="77777777" w:rsidR="006F6D87" w:rsidRPr="00E11F73" w:rsidRDefault="006F6D87" w:rsidP="006F6D87">
            <w:pPr>
              <w:pStyle w:val="Prrafodelista"/>
              <w:numPr>
                <w:ilvl w:val="0"/>
                <w:numId w:val="1"/>
              </w:numPr>
              <w:spacing w:before="27" w:line="229" w:lineRule="exact"/>
              <w:ind w:left="90" w:hanging="144"/>
              <w:rPr>
                <w:rFonts w:cstheme="minorHAnsi"/>
                <w:sz w:val="20"/>
                <w:szCs w:val="20"/>
              </w:rPr>
            </w:pPr>
            <w:proofErr w:type="gramStart"/>
            <w:r w:rsidRPr="00E11F73">
              <w:rPr>
                <w:rFonts w:cstheme="minorHAnsi"/>
                <w:color w:val="000000"/>
                <w:w w:val="107"/>
                <w:sz w:val="20"/>
                <w:szCs w:val="20"/>
              </w:rPr>
              <w:t>Se  compromete</w:t>
            </w:r>
            <w:proofErr w:type="gramEnd"/>
            <w:r w:rsidRPr="00E11F73">
              <w:rPr>
                <w:rFonts w:cstheme="minorHAnsi"/>
                <w:color w:val="000000"/>
                <w:w w:val="107"/>
                <w:sz w:val="20"/>
                <w:szCs w:val="20"/>
              </w:rPr>
              <w:t xml:space="preserve">   a   una </w:t>
            </w:r>
            <w:r w:rsidRPr="00E11F73">
              <w:rPr>
                <w:rFonts w:cstheme="minorHAnsi"/>
                <w:color w:val="000000"/>
                <w:spacing w:val="1"/>
                <w:sz w:val="20"/>
                <w:szCs w:val="20"/>
              </w:rPr>
              <w:t>convivencia cristiana basada</w:t>
            </w:r>
          </w:p>
          <w:p w14:paraId="3E7B2704" w14:textId="77777777" w:rsidR="006F6D87" w:rsidRPr="00E11F73" w:rsidRDefault="006F6D87" w:rsidP="006F6D87">
            <w:pPr>
              <w:spacing w:before="15" w:line="229" w:lineRule="exact"/>
              <w:ind w:left="126"/>
              <w:rPr>
                <w:rFonts w:cstheme="minorHAnsi"/>
                <w:b/>
                <w:sz w:val="20"/>
                <w:szCs w:val="20"/>
              </w:rPr>
            </w:pPr>
            <w:r w:rsidRPr="00E11F73">
              <w:rPr>
                <w:rFonts w:cstheme="minorHAnsi"/>
                <w:color w:val="000000"/>
                <w:w w:val="112"/>
                <w:sz w:val="20"/>
                <w:szCs w:val="20"/>
              </w:rPr>
              <w:t xml:space="preserve">en el diálogo y el </w:t>
            </w:r>
            <w:r w:rsidRPr="00E11F73">
              <w:rPr>
                <w:rFonts w:cstheme="minorHAnsi"/>
                <w:b/>
                <w:color w:val="000000"/>
                <w:w w:val="112"/>
                <w:sz w:val="20"/>
                <w:szCs w:val="20"/>
              </w:rPr>
              <w:t>respeto</w:t>
            </w:r>
          </w:p>
          <w:p w14:paraId="15949C46" w14:textId="77777777" w:rsidR="006F6D87" w:rsidRPr="00E11F73" w:rsidRDefault="006F6D87" w:rsidP="006F6D87">
            <w:pPr>
              <w:pStyle w:val="Prrafodelista"/>
              <w:ind w:left="170"/>
              <w:jc w:val="both"/>
              <w:rPr>
                <w:rFonts w:cstheme="minorHAnsi"/>
                <w:b/>
                <w:sz w:val="20"/>
                <w:szCs w:val="20"/>
              </w:rPr>
            </w:pPr>
            <w:r w:rsidRPr="00E11F73">
              <w:rPr>
                <w:rFonts w:cstheme="minorHAnsi"/>
                <w:b/>
                <w:color w:val="000000"/>
                <w:sz w:val="20"/>
                <w:szCs w:val="20"/>
              </w:rPr>
              <w:t>mutuo.</w:t>
            </w:r>
          </w:p>
          <w:p w14:paraId="013BD86A" w14:textId="77777777" w:rsidR="006F6D87" w:rsidRPr="00E11F73" w:rsidRDefault="006F6D87" w:rsidP="006F6D87">
            <w:pPr>
              <w:pStyle w:val="Prrafodelista"/>
              <w:ind w:left="170"/>
              <w:jc w:val="both"/>
              <w:rPr>
                <w:rFonts w:cstheme="minorHAnsi"/>
                <w:sz w:val="20"/>
                <w:szCs w:val="20"/>
              </w:rPr>
            </w:pPr>
          </w:p>
          <w:p w14:paraId="6FEA09B6" w14:textId="77777777" w:rsidR="006F6D87" w:rsidRPr="00E11F73" w:rsidRDefault="006F6D87" w:rsidP="006F6D87">
            <w:pPr>
              <w:pStyle w:val="Prrafodelista"/>
              <w:ind w:left="170"/>
              <w:jc w:val="both"/>
              <w:rPr>
                <w:rFonts w:cstheme="minorHAnsi"/>
                <w:sz w:val="20"/>
                <w:szCs w:val="20"/>
              </w:rPr>
            </w:pPr>
          </w:p>
          <w:p w14:paraId="00837598" w14:textId="77777777" w:rsidR="006F6D87" w:rsidRPr="00E11F73" w:rsidRDefault="006F6D87" w:rsidP="006F6D87">
            <w:pPr>
              <w:pStyle w:val="Prrafodelista"/>
              <w:ind w:left="170"/>
              <w:jc w:val="both"/>
              <w:rPr>
                <w:rFonts w:cstheme="minorHAnsi"/>
                <w:sz w:val="20"/>
                <w:szCs w:val="20"/>
              </w:rPr>
            </w:pPr>
          </w:p>
          <w:p w14:paraId="4E430B94" w14:textId="77777777" w:rsidR="006F6D87" w:rsidRPr="00E11F73" w:rsidRDefault="006F6D87" w:rsidP="006F6D87">
            <w:pPr>
              <w:pStyle w:val="Prrafodelista"/>
              <w:ind w:left="170"/>
              <w:jc w:val="both"/>
              <w:rPr>
                <w:rFonts w:cstheme="minorHAnsi"/>
                <w:sz w:val="20"/>
                <w:szCs w:val="20"/>
              </w:rPr>
            </w:pPr>
          </w:p>
          <w:p w14:paraId="7D2011EB" w14:textId="77777777" w:rsidR="006F6D87" w:rsidRPr="00E11F73" w:rsidRDefault="006F6D87" w:rsidP="006F6D87">
            <w:pPr>
              <w:pStyle w:val="Prrafodelista"/>
              <w:ind w:left="170"/>
              <w:jc w:val="both"/>
              <w:rPr>
                <w:rFonts w:cstheme="minorHAnsi"/>
                <w:sz w:val="20"/>
                <w:szCs w:val="20"/>
              </w:rPr>
            </w:pPr>
          </w:p>
          <w:p w14:paraId="525C51EA" w14:textId="77777777" w:rsidR="006F6D87" w:rsidRPr="00E11F73" w:rsidRDefault="006F6D87" w:rsidP="006F6D87">
            <w:pPr>
              <w:pStyle w:val="Prrafodelista"/>
              <w:ind w:left="170"/>
              <w:jc w:val="both"/>
              <w:rPr>
                <w:rFonts w:cstheme="minorHAnsi"/>
                <w:sz w:val="20"/>
                <w:szCs w:val="20"/>
              </w:rPr>
            </w:pPr>
          </w:p>
        </w:tc>
      </w:tr>
      <w:tr w:rsidR="006F6D87" w:rsidRPr="00E11F73" w14:paraId="1109DBC4" w14:textId="77777777" w:rsidTr="00BF7A44">
        <w:tc>
          <w:tcPr>
            <w:tcW w:w="14856" w:type="dxa"/>
            <w:gridSpan w:val="17"/>
            <w:shd w:val="clear" w:color="auto" w:fill="BDD6EE" w:themeFill="accent1" w:themeFillTint="66"/>
          </w:tcPr>
          <w:p w14:paraId="5CD5CC42" w14:textId="77777777" w:rsidR="006F6D87" w:rsidRPr="00E11F73" w:rsidRDefault="006F6D87" w:rsidP="006F6D87">
            <w:pPr>
              <w:jc w:val="center"/>
              <w:rPr>
                <w:rFonts w:cstheme="minorHAnsi"/>
                <w:b/>
                <w:sz w:val="20"/>
                <w:szCs w:val="20"/>
              </w:rPr>
            </w:pPr>
            <w:r w:rsidRPr="00E11F73">
              <w:rPr>
                <w:rFonts w:cstheme="minorHAnsi"/>
                <w:b/>
                <w:sz w:val="20"/>
                <w:szCs w:val="20"/>
              </w:rPr>
              <w:t>CRITERIOS DE EVALUACIÓN</w:t>
            </w:r>
          </w:p>
        </w:tc>
      </w:tr>
      <w:tr w:rsidR="006F6D87" w:rsidRPr="00E11F73" w14:paraId="2028B3DC" w14:textId="77777777" w:rsidTr="00BF7A44">
        <w:tc>
          <w:tcPr>
            <w:tcW w:w="3445" w:type="dxa"/>
            <w:gridSpan w:val="3"/>
          </w:tcPr>
          <w:p w14:paraId="4240B53C" w14:textId="77777777" w:rsidR="006F6D87" w:rsidRPr="00E11F73" w:rsidRDefault="006F6D87" w:rsidP="006F6D87">
            <w:pPr>
              <w:rPr>
                <w:rFonts w:eastAsia="Calibri" w:cstheme="minorHAnsi"/>
                <w:sz w:val="20"/>
                <w:szCs w:val="20"/>
              </w:rPr>
            </w:pPr>
            <w:r w:rsidRPr="00E11F73">
              <w:rPr>
                <w:rFonts w:eastAsia="Calibri" w:cstheme="minorHAnsi"/>
                <w:sz w:val="20"/>
                <w:szCs w:val="20"/>
              </w:rPr>
              <w:t>•</w:t>
            </w:r>
            <w:r w:rsidRPr="00E11F73">
              <w:rPr>
                <w:rFonts w:eastAsia="Calibri" w:cstheme="minorHAnsi"/>
                <w:sz w:val="20"/>
                <w:szCs w:val="20"/>
              </w:rPr>
              <w:tab/>
              <w:t xml:space="preserve">Descubre que Dios nos creó, </w:t>
            </w:r>
            <w:proofErr w:type="gramStart"/>
            <w:r w:rsidRPr="00E11F73">
              <w:rPr>
                <w:rFonts w:eastAsia="Calibri" w:cstheme="minorHAnsi"/>
                <w:sz w:val="20"/>
                <w:szCs w:val="20"/>
              </w:rPr>
              <w:t>por  amor</w:t>
            </w:r>
            <w:proofErr w:type="gramEnd"/>
            <w:r w:rsidRPr="00E11F73">
              <w:rPr>
                <w:rFonts w:eastAsia="Calibri" w:cstheme="minorHAnsi"/>
                <w:sz w:val="20"/>
                <w:szCs w:val="20"/>
              </w:rPr>
              <w:t>,</w:t>
            </w:r>
            <w:r w:rsidRPr="00E11F73">
              <w:rPr>
                <w:rFonts w:cstheme="minorHAnsi"/>
                <w:sz w:val="20"/>
                <w:szCs w:val="20"/>
              </w:rPr>
              <w:t xml:space="preserve"> </w:t>
            </w:r>
            <w:r w:rsidRPr="00E11F73">
              <w:rPr>
                <w:rFonts w:eastAsia="Calibri" w:cstheme="minorHAnsi"/>
                <w:sz w:val="20"/>
                <w:szCs w:val="20"/>
              </w:rPr>
              <w:t>explica</w:t>
            </w:r>
            <w:r w:rsidRPr="00E11F73">
              <w:rPr>
                <w:rFonts w:eastAsia="Calibri" w:cstheme="minorHAnsi"/>
                <w:sz w:val="20"/>
                <w:szCs w:val="20"/>
              </w:rPr>
              <w:tab/>
              <w:t>los principales hechos de la Historia de la Salvación,</w:t>
            </w:r>
            <w:r w:rsidRPr="00E11F73">
              <w:rPr>
                <w:rFonts w:cstheme="minorHAnsi"/>
                <w:sz w:val="20"/>
                <w:szCs w:val="20"/>
              </w:rPr>
              <w:t xml:space="preserve"> </w:t>
            </w:r>
            <w:r w:rsidRPr="00E11F73">
              <w:rPr>
                <w:rFonts w:eastAsia="Calibri" w:cstheme="minorHAnsi"/>
                <w:sz w:val="20"/>
                <w:szCs w:val="20"/>
              </w:rPr>
              <w:t xml:space="preserve">Identifica la acción de Dios, establece relaciones fraternas y respetuosas, discrimina lo bueno y lo </w:t>
            </w:r>
            <w:r w:rsidRPr="00E11F73">
              <w:rPr>
                <w:rFonts w:eastAsia="Calibri" w:cstheme="minorHAnsi"/>
                <w:sz w:val="20"/>
                <w:szCs w:val="20"/>
              </w:rPr>
              <w:lastRenderedPageBreak/>
              <w:t>malo, se compromete   a   una convivencia cristiana</w:t>
            </w:r>
          </w:p>
          <w:p w14:paraId="4775A021" w14:textId="77777777" w:rsidR="006F6D87" w:rsidRPr="00E11F73" w:rsidRDefault="006F6D87" w:rsidP="006F6D87">
            <w:pPr>
              <w:spacing w:after="200" w:line="276" w:lineRule="auto"/>
              <w:rPr>
                <w:rFonts w:eastAsia="Calibri" w:cstheme="minorHAnsi"/>
                <w:sz w:val="20"/>
                <w:szCs w:val="20"/>
              </w:rPr>
            </w:pPr>
          </w:p>
        </w:tc>
        <w:tc>
          <w:tcPr>
            <w:tcW w:w="3578" w:type="dxa"/>
            <w:gridSpan w:val="5"/>
          </w:tcPr>
          <w:p w14:paraId="068CE9F5" w14:textId="77777777" w:rsidR="006F6D87" w:rsidRPr="00E11F73" w:rsidRDefault="006F6D87" w:rsidP="006F6D87">
            <w:pPr>
              <w:pStyle w:val="Prrafodelista"/>
              <w:numPr>
                <w:ilvl w:val="0"/>
                <w:numId w:val="1"/>
              </w:numPr>
              <w:jc w:val="both"/>
              <w:rPr>
                <w:rFonts w:cstheme="minorHAnsi"/>
                <w:sz w:val="20"/>
                <w:szCs w:val="20"/>
              </w:rPr>
            </w:pPr>
            <w:r w:rsidRPr="00E11F73">
              <w:rPr>
                <w:rFonts w:cstheme="minorHAnsi"/>
                <w:sz w:val="20"/>
                <w:szCs w:val="20"/>
              </w:rPr>
              <w:lastRenderedPageBreak/>
              <w:t>Identifica la acción de Dios</w:t>
            </w:r>
          </w:p>
          <w:p w14:paraId="66F818EB" w14:textId="77777777" w:rsidR="006F6D87" w:rsidRPr="00E11F73" w:rsidRDefault="006F6D87" w:rsidP="006F6D87">
            <w:pPr>
              <w:pStyle w:val="Prrafodelista"/>
              <w:ind w:left="241"/>
              <w:jc w:val="both"/>
              <w:rPr>
                <w:rFonts w:cstheme="minorHAnsi"/>
                <w:sz w:val="20"/>
                <w:szCs w:val="20"/>
              </w:rPr>
            </w:pPr>
            <w:r w:rsidRPr="00E11F73">
              <w:rPr>
                <w:rFonts w:cstheme="minorHAnsi"/>
                <w:sz w:val="20"/>
                <w:szCs w:val="20"/>
              </w:rPr>
              <w:t xml:space="preserve">en diversos acontecimientos, conoce a Dios Padre, expresa su fe al participar en su comunidad, </w:t>
            </w:r>
            <w:proofErr w:type="gramStart"/>
            <w:r w:rsidRPr="00E11F73">
              <w:rPr>
                <w:rFonts w:cstheme="minorHAnsi"/>
                <w:sz w:val="20"/>
                <w:szCs w:val="20"/>
              </w:rPr>
              <w:t>se  compromete</w:t>
            </w:r>
            <w:proofErr w:type="gramEnd"/>
            <w:r w:rsidRPr="00E11F73">
              <w:rPr>
                <w:rFonts w:cstheme="minorHAnsi"/>
                <w:sz w:val="20"/>
                <w:szCs w:val="20"/>
              </w:rPr>
              <w:t xml:space="preserve">   a   una convivencia cristiana.</w:t>
            </w:r>
          </w:p>
        </w:tc>
        <w:tc>
          <w:tcPr>
            <w:tcW w:w="3800" w:type="dxa"/>
            <w:gridSpan w:val="6"/>
          </w:tcPr>
          <w:p w14:paraId="56E0E30F" w14:textId="77777777" w:rsidR="006F6D87" w:rsidRPr="00E11F73" w:rsidRDefault="006F6D87" w:rsidP="006F6D87">
            <w:pPr>
              <w:pStyle w:val="Prrafodelista"/>
              <w:numPr>
                <w:ilvl w:val="0"/>
                <w:numId w:val="1"/>
              </w:numPr>
              <w:jc w:val="both"/>
              <w:rPr>
                <w:rFonts w:cstheme="minorHAnsi"/>
                <w:sz w:val="20"/>
                <w:szCs w:val="20"/>
              </w:rPr>
            </w:pPr>
            <w:r w:rsidRPr="00E11F73">
              <w:rPr>
                <w:rFonts w:cstheme="minorHAnsi"/>
                <w:sz w:val="20"/>
                <w:szCs w:val="20"/>
              </w:rPr>
              <w:t>Identifica la acción de Dios</w:t>
            </w:r>
          </w:p>
          <w:p w14:paraId="0C73A1AD" w14:textId="77777777" w:rsidR="006F6D87" w:rsidRPr="00E11F73" w:rsidRDefault="006F6D87" w:rsidP="006F6D87">
            <w:pPr>
              <w:ind w:left="360"/>
              <w:jc w:val="both"/>
              <w:rPr>
                <w:rFonts w:cstheme="minorHAnsi"/>
                <w:sz w:val="20"/>
                <w:szCs w:val="20"/>
              </w:rPr>
            </w:pPr>
            <w:r w:rsidRPr="00E11F73">
              <w:rPr>
                <w:rFonts w:cstheme="minorHAnsi"/>
                <w:sz w:val="20"/>
                <w:szCs w:val="20"/>
              </w:rPr>
              <w:t>en diversos acontecimientos, Conoce a Dios Padre, que se</w:t>
            </w:r>
          </w:p>
          <w:p w14:paraId="4B0E1A8D" w14:textId="77777777" w:rsidR="006F6D87" w:rsidRPr="00E11F73" w:rsidRDefault="006F6D87" w:rsidP="006F6D87">
            <w:pPr>
              <w:ind w:left="360"/>
              <w:jc w:val="both"/>
              <w:rPr>
                <w:rFonts w:cstheme="minorHAnsi"/>
                <w:sz w:val="20"/>
                <w:szCs w:val="20"/>
              </w:rPr>
            </w:pPr>
            <w:r w:rsidRPr="00E11F73">
              <w:rPr>
                <w:rFonts w:cstheme="minorHAnsi"/>
                <w:sz w:val="20"/>
                <w:szCs w:val="20"/>
              </w:rPr>
              <w:t>manifiesta en las Sagradas</w:t>
            </w:r>
          </w:p>
          <w:p w14:paraId="771D6F9B" w14:textId="77777777" w:rsidR="006F6D87" w:rsidRPr="00E11F73" w:rsidRDefault="006F6D87" w:rsidP="006F6D87">
            <w:pPr>
              <w:ind w:left="360"/>
              <w:jc w:val="both"/>
              <w:rPr>
                <w:rFonts w:cstheme="minorHAnsi"/>
                <w:sz w:val="20"/>
                <w:szCs w:val="20"/>
              </w:rPr>
            </w:pPr>
            <w:r w:rsidRPr="00E11F73">
              <w:rPr>
                <w:rFonts w:cstheme="minorHAnsi"/>
                <w:sz w:val="20"/>
                <w:szCs w:val="20"/>
              </w:rPr>
              <w:t xml:space="preserve">Escrituras, Expresa su fe al participar en su comunidad y respeta a sus </w:t>
            </w:r>
            <w:r w:rsidRPr="00E11F73">
              <w:rPr>
                <w:rFonts w:cstheme="minorHAnsi"/>
                <w:sz w:val="20"/>
                <w:szCs w:val="20"/>
              </w:rPr>
              <w:lastRenderedPageBreak/>
              <w:t>compañeros, se compromete a una convivencia cristiana.</w:t>
            </w:r>
          </w:p>
        </w:tc>
        <w:tc>
          <w:tcPr>
            <w:tcW w:w="4033" w:type="dxa"/>
            <w:gridSpan w:val="3"/>
          </w:tcPr>
          <w:p w14:paraId="3F4F8C16" w14:textId="77777777" w:rsidR="006F6D87" w:rsidRPr="00E11F73" w:rsidRDefault="006F6D87" w:rsidP="006F6D87">
            <w:pPr>
              <w:pStyle w:val="Prrafodelista"/>
              <w:numPr>
                <w:ilvl w:val="0"/>
                <w:numId w:val="1"/>
              </w:numPr>
              <w:jc w:val="both"/>
              <w:rPr>
                <w:rFonts w:cstheme="minorHAnsi"/>
                <w:sz w:val="20"/>
                <w:szCs w:val="20"/>
              </w:rPr>
            </w:pPr>
            <w:r w:rsidRPr="00E11F73">
              <w:rPr>
                <w:rFonts w:cstheme="minorHAnsi"/>
                <w:sz w:val="20"/>
                <w:szCs w:val="20"/>
              </w:rPr>
              <w:lastRenderedPageBreak/>
              <w:t>Identifica la acción de Dios</w:t>
            </w:r>
          </w:p>
          <w:p w14:paraId="69BE0EB7" w14:textId="77777777" w:rsidR="006F6D87" w:rsidRPr="00E11F73" w:rsidRDefault="006F6D87" w:rsidP="006F6D87">
            <w:pPr>
              <w:pStyle w:val="Prrafodelista"/>
              <w:jc w:val="both"/>
              <w:rPr>
                <w:rFonts w:cstheme="minorHAnsi"/>
                <w:sz w:val="20"/>
                <w:szCs w:val="20"/>
              </w:rPr>
            </w:pPr>
            <w:r w:rsidRPr="00E11F73">
              <w:rPr>
                <w:rFonts w:cstheme="minorHAnsi"/>
                <w:sz w:val="20"/>
                <w:szCs w:val="20"/>
              </w:rPr>
              <w:t>en diversos acontecimientos</w:t>
            </w:r>
          </w:p>
          <w:p w14:paraId="3B4783CF" w14:textId="77777777" w:rsidR="006F6D87" w:rsidRPr="00E11F73" w:rsidRDefault="006F6D87" w:rsidP="006F6D87">
            <w:pPr>
              <w:pStyle w:val="Prrafodelista"/>
              <w:jc w:val="both"/>
              <w:rPr>
                <w:rFonts w:cstheme="minorHAnsi"/>
                <w:sz w:val="20"/>
                <w:szCs w:val="20"/>
              </w:rPr>
            </w:pPr>
            <w:r w:rsidRPr="00E11F73">
              <w:rPr>
                <w:rFonts w:cstheme="minorHAnsi"/>
                <w:sz w:val="20"/>
                <w:szCs w:val="20"/>
              </w:rPr>
              <w:t>de la Historia de la Salvación, Conoce a Dios Padre, que se</w:t>
            </w:r>
          </w:p>
          <w:p w14:paraId="4198634E" w14:textId="77777777" w:rsidR="006F6D87" w:rsidRPr="00E11F73" w:rsidRDefault="006F6D87" w:rsidP="006F6D87">
            <w:pPr>
              <w:pStyle w:val="Prrafodelista"/>
              <w:jc w:val="both"/>
              <w:rPr>
                <w:rFonts w:cstheme="minorHAnsi"/>
                <w:sz w:val="20"/>
                <w:szCs w:val="20"/>
              </w:rPr>
            </w:pPr>
            <w:r w:rsidRPr="00E11F73">
              <w:rPr>
                <w:rFonts w:cstheme="minorHAnsi"/>
                <w:sz w:val="20"/>
                <w:szCs w:val="20"/>
              </w:rPr>
              <w:t>manifiesta en las Sagradas</w:t>
            </w:r>
          </w:p>
          <w:p w14:paraId="0E268FA4" w14:textId="77777777" w:rsidR="006F6D87" w:rsidRPr="00E11F73" w:rsidRDefault="006F6D87" w:rsidP="006F6D87">
            <w:pPr>
              <w:pStyle w:val="Prrafodelista"/>
              <w:jc w:val="both"/>
              <w:rPr>
                <w:rFonts w:cstheme="minorHAnsi"/>
                <w:sz w:val="20"/>
                <w:szCs w:val="20"/>
              </w:rPr>
            </w:pPr>
            <w:proofErr w:type="gramStart"/>
            <w:r w:rsidRPr="00E11F73">
              <w:rPr>
                <w:rFonts w:cstheme="minorHAnsi"/>
                <w:sz w:val="20"/>
                <w:szCs w:val="20"/>
              </w:rPr>
              <w:t xml:space="preserve">Escrituras,   </w:t>
            </w:r>
            <w:proofErr w:type="gramEnd"/>
            <w:r w:rsidRPr="00E11F73">
              <w:rPr>
                <w:rFonts w:cstheme="minorHAnsi"/>
                <w:sz w:val="20"/>
                <w:szCs w:val="20"/>
              </w:rPr>
              <w:t>y   acepta   el</w:t>
            </w:r>
          </w:p>
          <w:p w14:paraId="7861340E" w14:textId="77777777" w:rsidR="006F6D87" w:rsidRPr="00E11F73" w:rsidRDefault="006F6D87" w:rsidP="006F6D87">
            <w:pPr>
              <w:pStyle w:val="Prrafodelista"/>
              <w:jc w:val="both"/>
              <w:rPr>
                <w:rFonts w:cstheme="minorHAnsi"/>
                <w:sz w:val="20"/>
                <w:szCs w:val="20"/>
              </w:rPr>
            </w:pPr>
            <w:r w:rsidRPr="00E11F73">
              <w:rPr>
                <w:rFonts w:cstheme="minorHAnsi"/>
                <w:sz w:val="20"/>
                <w:szCs w:val="20"/>
              </w:rPr>
              <w:lastRenderedPageBreak/>
              <w:t xml:space="preserve">mensaje, expresa su fe respeta a sus compañeros y a los que profesan diferentes credos, </w:t>
            </w:r>
            <w:proofErr w:type="gramStart"/>
            <w:r w:rsidRPr="00E11F73">
              <w:rPr>
                <w:rFonts w:cstheme="minorHAnsi"/>
                <w:sz w:val="20"/>
                <w:szCs w:val="20"/>
              </w:rPr>
              <w:t>se  compromete</w:t>
            </w:r>
            <w:proofErr w:type="gramEnd"/>
            <w:r w:rsidRPr="00E11F73">
              <w:rPr>
                <w:rFonts w:cstheme="minorHAnsi"/>
                <w:sz w:val="20"/>
                <w:szCs w:val="20"/>
              </w:rPr>
              <w:t xml:space="preserve">   a   una convivencia cristiana basada</w:t>
            </w:r>
          </w:p>
          <w:p w14:paraId="4417071B" w14:textId="77777777" w:rsidR="006F6D87" w:rsidRPr="00E11F73" w:rsidRDefault="006F6D87" w:rsidP="006F6D87">
            <w:pPr>
              <w:pStyle w:val="Prrafodelista"/>
              <w:jc w:val="both"/>
              <w:rPr>
                <w:rFonts w:cstheme="minorHAnsi"/>
                <w:sz w:val="20"/>
                <w:szCs w:val="20"/>
              </w:rPr>
            </w:pPr>
            <w:r w:rsidRPr="00E11F73">
              <w:rPr>
                <w:rFonts w:cstheme="minorHAnsi"/>
                <w:sz w:val="20"/>
                <w:szCs w:val="20"/>
              </w:rPr>
              <w:t>en el diálogo y el respeto</w:t>
            </w:r>
          </w:p>
          <w:p w14:paraId="427860C3" w14:textId="77777777" w:rsidR="006F6D87" w:rsidRPr="00E11F73" w:rsidRDefault="006F6D87" w:rsidP="006F6D87">
            <w:pPr>
              <w:pStyle w:val="Prrafodelista"/>
              <w:jc w:val="both"/>
              <w:rPr>
                <w:rFonts w:cstheme="minorHAnsi"/>
                <w:sz w:val="20"/>
                <w:szCs w:val="20"/>
              </w:rPr>
            </w:pPr>
            <w:r w:rsidRPr="00E11F73">
              <w:rPr>
                <w:rFonts w:cstheme="minorHAnsi"/>
                <w:sz w:val="20"/>
                <w:szCs w:val="20"/>
              </w:rPr>
              <w:t>mutuo.</w:t>
            </w:r>
          </w:p>
          <w:p w14:paraId="1F24FD65" w14:textId="77777777" w:rsidR="006F6D87" w:rsidRPr="00E11F73" w:rsidRDefault="006F6D87" w:rsidP="006F6D87">
            <w:pPr>
              <w:pStyle w:val="Prrafodelista"/>
              <w:jc w:val="both"/>
              <w:rPr>
                <w:rFonts w:cstheme="minorHAnsi"/>
                <w:sz w:val="20"/>
                <w:szCs w:val="20"/>
              </w:rPr>
            </w:pPr>
          </w:p>
          <w:p w14:paraId="6919DC63" w14:textId="77777777" w:rsidR="006F6D87" w:rsidRPr="00E11F73" w:rsidRDefault="006F6D87" w:rsidP="006F6D87">
            <w:pPr>
              <w:jc w:val="both"/>
              <w:rPr>
                <w:rFonts w:cstheme="minorHAnsi"/>
                <w:sz w:val="20"/>
                <w:szCs w:val="20"/>
              </w:rPr>
            </w:pPr>
          </w:p>
        </w:tc>
      </w:tr>
      <w:tr w:rsidR="006F6D87" w:rsidRPr="00365599" w14:paraId="23F46B07" w14:textId="77777777" w:rsidTr="00BF7A44">
        <w:tc>
          <w:tcPr>
            <w:tcW w:w="14856" w:type="dxa"/>
            <w:gridSpan w:val="17"/>
            <w:shd w:val="clear" w:color="auto" w:fill="BDD6EE" w:themeFill="accent1" w:themeFillTint="66"/>
          </w:tcPr>
          <w:p w14:paraId="077DA7B6" w14:textId="77777777" w:rsidR="006F6D87" w:rsidRPr="00E11F73" w:rsidRDefault="006F6D87" w:rsidP="006F6D87">
            <w:pPr>
              <w:contextualSpacing/>
              <w:jc w:val="both"/>
              <w:rPr>
                <w:rFonts w:cstheme="minorHAnsi"/>
                <w:b/>
                <w:sz w:val="20"/>
                <w:szCs w:val="20"/>
              </w:rPr>
            </w:pPr>
            <w:r w:rsidRPr="00E11F73">
              <w:rPr>
                <w:rFonts w:cstheme="minorHAnsi"/>
                <w:b/>
                <w:sz w:val="20"/>
                <w:szCs w:val="20"/>
              </w:rPr>
              <w:lastRenderedPageBreak/>
              <w:t xml:space="preserve">Competencia: “Asume la experiencia del encuentro personal y comunitario con Dios en su proyecto de vida en coherencia con su creencia </w:t>
            </w:r>
            <w:proofErr w:type="gramStart"/>
            <w:r w:rsidRPr="00E11F73">
              <w:rPr>
                <w:rFonts w:cstheme="minorHAnsi"/>
                <w:b/>
                <w:sz w:val="20"/>
                <w:szCs w:val="20"/>
              </w:rPr>
              <w:t xml:space="preserve">religiosa”   </w:t>
            </w:r>
            <w:proofErr w:type="gramEnd"/>
            <w:r w:rsidRPr="00E11F73">
              <w:rPr>
                <w:rFonts w:cstheme="minorHAnsi"/>
                <w:b/>
                <w:sz w:val="20"/>
                <w:szCs w:val="20"/>
              </w:rPr>
              <w:t>2rel</w:t>
            </w:r>
          </w:p>
          <w:p w14:paraId="7A979322" w14:textId="77777777" w:rsidR="006F6D87" w:rsidRPr="00E11F73" w:rsidRDefault="006F6D87" w:rsidP="006F6D87">
            <w:pPr>
              <w:rPr>
                <w:rFonts w:cstheme="minorHAnsi"/>
                <w:b/>
                <w:sz w:val="20"/>
                <w:szCs w:val="20"/>
              </w:rPr>
            </w:pPr>
          </w:p>
        </w:tc>
      </w:tr>
      <w:tr w:rsidR="006F6D87" w:rsidRPr="00E11F73" w14:paraId="4E2860CD" w14:textId="77777777" w:rsidTr="00BF7A44">
        <w:tc>
          <w:tcPr>
            <w:tcW w:w="14856" w:type="dxa"/>
            <w:gridSpan w:val="17"/>
          </w:tcPr>
          <w:p w14:paraId="72BA9FC4" w14:textId="77777777" w:rsidR="006F6D87" w:rsidRPr="00E11F73" w:rsidRDefault="006F6D87" w:rsidP="006F6D87">
            <w:pPr>
              <w:pStyle w:val="Prrafodelista"/>
              <w:ind w:left="170"/>
              <w:jc w:val="both"/>
              <w:rPr>
                <w:rFonts w:cstheme="minorHAnsi"/>
                <w:sz w:val="20"/>
                <w:szCs w:val="20"/>
              </w:rPr>
            </w:pPr>
            <w:r w:rsidRPr="00E11F73">
              <w:rPr>
                <w:rFonts w:cstheme="minorHAnsi"/>
                <w:sz w:val="20"/>
                <w:szCs w:val="20"/>
              </w:rPr>
              <w:t xml:space="preserve">Capacidades: </w:t>
            </w:r>
          </w:p>
          <w:p w14:paraId="7C901331" w14:textId="77777777" w:rsidR="006F6D87" w:rsidRPr="00E11F73" w:rsidRDefault="006F6D87" w:rsidP="006F6D87">
            <w:pPr>
              <w:tabs>
                <w:tab w:val="left" w:pos="849"/>
                <w:tab w:val="left" w:pos="849"/>
              </w:tabs>
              <w:spacing w:before="13" w:line="270" w:lineRule="exact"/>
              <w:ind w:left="628" w:right="628"/>
              <w:rPr>
                <w:rFonts w:cstheme="minorHAnsi"/>
                <w:sz w:val="20"/>
                <w:szCs w:val="20"/>
              </w:rPr>
            </w:pPr>
            <w:r w:rsidRPr="00E11F73">
              <w:rPr>
                <w:rFonts w:cstheme="minorHAnsi"/>
                <w:color w:val="000000"/>
                <w:spacing w:val="-1"/>
                <w:sz w:val="20"/>
                <w:szCs w:val="20"/>
              </w:rPr>
              <w:t xml:space="preserve">• </w:t>
            </w:r>
            <w:r w:rsidRPr="00FC2230">
              <w:rPr>
                <w:rFonts w:cstheme="minorHAnsi"/>
                <w:b/>
                <w:color w:val="000000"/>
                <w:spacing w:val="-1"/>
                <w:sz w:val="20"/>
                <w:szCs w:val="20"/>
              </w:rPr>
              <w:t>Transforma su entorno desde el encuentro personal y comunitario con Dios y desde la fe que profesa</w:t>
            </w:r>
            <w:r w:rsidRPr="00E11F73">
              <w:rPr>
                <w:rFonts w:cstheme="minorHAnsi"/>
                <w:color w:val="000000"/>
                <w:spacing w:val="-1"/>
                <w:sz w:val="20"/>
                <w:szCs w:val="20"/>
              </w:rPr>
              <w:t xml:space="preserve">: El estudiante expresa su fe de manera espontánea y con gratuidad en la </w:t>
            </w:r>
            <w:r w:rsidRPr="00E11F73">
              <w:rPr>
                <w:rFonts w:cstheme="minorHAnsi"/>
                <w:color w:val="000000"/>
                <w:spacing w:val="2"/>
                <w:sz w:val="20"/>
                <w:szCs w:val="20"/>
              </w:rPr>
              <w:t xml:space="preserve">construcción de una sociedad justa, solidaria y fraterna, a partir de su proyecto de vida integrador y significativo que favorezca la vida armónica con los demás desde los </w:t>
            </w:r>
            <w:r w:rsidRPr="00E11F73">
              <w:rPr>
                <w:rFonts w:cstheme="minorHAnsi"/>
                <w:color w:val="000000"/>
                <w:sz w:val="20"/>
                <w:szCs w:val="20"/>
              </w:rPr>
              <w:t>valores del Evangelio.</w:t>
            </w:r>
          </w:p>
          <w:p w14:paraId="3E3D3BB5" w14:textId="77777777" w:rsidR="006F6D87" w:rsidRPr="00E11F73" w:rsidRDefault="006F6D87" w:rsidP="006F6D87">
            <w:pPr>
              <w:tabs>
                <w:tab w:val="left" w:pos="849"/>
              </w:tabs>
              <w:spacing w:line="260" w:lineRule="exact"/>
              <w:ind w:left="628" w:right="626"/>
              <w:rPr>
                <w:rFonts w:cstheme="minorHAnsi"/>
                <w:sz w:val="20"/>
                <w:szCs w:val="20"/>
              </w:rPr>
            </w:pPr>
            <w:r w:rsidRPr="00E11F73">
              <w:rPr>
                <w:rFonts w:cstheme="minorHAnsi"/>
                <w:color w:val="000000"/>
                <w:spacing w:val="-2"/>
                <w:sz w:val="20"/>
                <w:szCs w:val="20"/>
              </w:rPr>
              <w:t xml:space="preserve">• </w:t>
            </w:r>
            <w:r w:rsidRPr="00FC2230">
              <w:rPr>
                <w:rFonts w:cstheme="minorHAnsi"/>
                <w:b/>
                <w:color w:val="000000"/>
                <w:spacing w:val="-2"/>
                <w:sz w:val="20"/>
                <w:szCs w:val="20"/>
              </w:rPr>
              <w:t>Actúa coherentemente en razón de su fe según los principios de su conciencia moral en situaciones concretas de la vida</w:t>
            </w:r>
            <w:r w:rsidRPr="00E11F73">
              <w:rPr>
                <w:rFonts w:cstheme="minorHAnsi"/>
                <w:color w:val="000000"/>
                <w:spacing w:val="-2"/>
                <w:sz w:val="20"/>
                <w:szCs w:val="20"/>
              </w:rPr>
              <w:t>: El estudiante actúa según los principios de la conciencia ética y moral cristiana en situaciones concretas de la convivencia humana. Toma decisiones razonables en coherencia con los principios evangélicos.</w:t>
            </w:r>
          </w:p>
        </w:tc>
      </w:tr>
      <w:tr w:rsidR="006F6D87" w:rsidRPr="00E11F73" w14:paraId="1F123C4A" w14:textId="77777777" w:rsidTr="00BF7A44">
        <w:tc>
          <w:tcPr>
            <w:tcW w:w="14856" w:type="dxa"/>
            <w:gridSpan w:val="17"/>
          </w:tcPr>
          <w:p w14:paraId="7E166E56" w14:textId="77777777" w:rsidR="006F6D87" w:rsidRPr="00E11F73" w:rsidRDefault="006F6D87" w:rsidP="006F6D87">
            <w:pPr>
              <w:autoSpaceDE w:val="0"/>
              <w:autoSpaceDN w:val="0"/>
              <w:adjustRightInd w:val="0"/>
              <w:rPr>
                <w:rFonts w:cstheme="minorHAnsi"/>
                <w:b/>
                <w:sz w:val="20"/>
                <w:szCs w:val="20"/>
              </w:rPr>
            </w:pPr>
            <w:r w:rsidRPr="00E11F73">
              <w:rPr>
                <w:rFonts w:cstheme="minorHAnsi"/>
                <w:b/>
                <w:sz w:val="20"/>
                <w:szCs w:val="20"/>
              </w:rPr>
              <w:t xml:space="preserve">ESTANDAR DEL IV CICLO: </w:t>
            </w:r>
          </w:p>
          <w:p w14:paraId="3D93DF97" w14:textId="77777777" w:rsidR="006F6D87" w:rsidRPr="00E11F73" w:rsidRDefault="006F6D87" w:rsidP="006F6D87">
            <w:pPr>
              <w:spacing w:before="30" w:line="207" w:lineRule="exact"/>
              <w:ind w:left="111"/>
              <w:rPr>
                <w:rFonts w:cstheme="minorHAnsi"/>
                <w:sz w:val="20"/>
                <w:szCs w:val="20"/>
              </w:rPr>
            </w:pPr>
            <w:r w:rsidRPr="00E11F73">
              <w:rPr>
                <w:rFonts w:cstheme="minorHAnsi"/>
                <w:color w:val="000000"/>
                <w:spacing w:val="-1"/>
                <w:sz w:val="20"/>
                <w:szCs w:val="20"/>
              </w:rPr>
              <w:t>Expresa coherencia entre lo que cree, dice y hace en su diario vivir a la luz</w:t>
            </w:r>
            <w:r w:rsidRPr="00E11F73">
              <w:rPr>
                <w:rFonts w:cstheme="minorHAnsi"/>
                <w:sz w:val="20"/>
                <w:szCs w:val="20"/>
              </w:rPr>
              <w:t xml:space="preserve"> </w:t>
            </w:r>
            <w:r w:rsidRPr="00E11F73">
              <w:rPr>
                <w:rFonts w:cstheme="minorHAnsi"/>
                <w:color w:val="000000"/>
                <w:w w:val="104"/>
                <w:sz w:val="20"/>
                <w:szCs w:val="20"/>
              </w:rPr>
              <w:t>de las enseñanzas bíblicas y de los santos. Comprende su dimensión</w:t>
            </w:r>
            <w:r w:rsidRPr="00E11F73">
              <w:rPr>
                <w:rFonts w:cstheme="minorHAnsi"/>
                <w:sz w:val="20"/>
                <w:szCs w:val="20"/>
              </w:rPr>
              <w:t xml:space="preserve"> </w:t>
            </w:r>
            <w:r w:rsidRPr="00E11F73">
              <w:rPr>
                <w:rFonts w:cstheme="minorHAnsi"/>
                <w:color w:val="000000"/>
                <w:spacing w:val="1"/>
                <w:sz w:val="20"/>
                <w:szCs w:val="20"/>
              </w:rPr>
              <w:t>religiosa, espiritual y trascendente que le permita establecer propósitos</w:t>
            </w:r>
            <w:r w:rsidRPr="00E11F73">
              <w:rPr>
                <w:rFonts w:cstheme="minorHAnsi"/>
                <w:sz w:val="20"/>
                <w:szCs w:val="20"/>
              </w:rPr>
              <w:t xml:space="preserve"> </w:t>
            </w:r>
            <w:r w:rsidRPr="00E11F73">
              <w:rPr>
                <w:rFonts w:cstheme="minorHAnsi"/>
                <w:color w:val="000000"/>
                <w:spacing w:val="-1"/>
                <w:sz w:val="20"/>
                <w:szCs w:val="20"/>
              </w:rPr>
              <w:t>de cambio a la luz del Evangelio. Interioriza la presencia de Dios en su vida</w:t>
            </w:r>
            <w:r w:rsidRPr="00E11F73">
              <w:rPr>
                <w:rFonts w:cstheme="minorHAnsi"/>
                <w:sz w:val="20"/>
                <w:szCs w:val="20"/>
              </w:rPr>
              <w:t xml:space="preserve"> </w:t>
            </w:r>
            <w:r w:rsidRPr="00E11F73">
              <w:rPr>
                <w:rFonts w:cstheme="minorHAnsi"/>
                <w:color w:val="000000"/>
                <w:w w:val="102"/>
                <w:sz w:val="20"/>
                <w:szCs w:val="20"/>
              </w:rPr>
              <w:t xml:space="preserve">personal y en su entorno más cercano, celebrando su fe con gratitud. </w:t>
            </w:r>
            <w:r w:rsidRPr="00E11F73">
              <w:rPr>
                <w:rFonts w:cstheme="minorHAnsi"/>
                <w:color w:val="000000"/>
                <w:sz w:val="20"/>
                <w:szCs w:val="20"/>
              </w:rPr>
              <w:t>Asume su rol protagónico respetando y cuidando lo creado.</w:t>
            </w:r>
          </w:p>
          <w:p w14:paraId="6CF5718E" w14:textId="77777777" w:rsidR="006F6D87" w:rsidRPr="00E11F73" w:rsidRDefault="006F6D87" w:rsidP="006F6D87">
            <w:pPr>
              <w:pStyle w:val="Prrafodelista"/>
              <w:ind w:left="0"/>
              <w:jc w:val="both"/>
              <w:rPr>
                <w:rFonts w:cstheme="minorHAnsi"/>
                <w:b/>
                <w:sz w:val="20"/>
                <w:szCs w:val="20"/>
              </w:rPr>
            </w:pPr>
          </w:p>
        </w:tc>
      </w:tr>
      <w:tr w:rsidR="006F6D87" w:rsidRPr="00365599" w14:paraId="1C96FF3B" w14:textId="77777777" w:rsidTr="00BF7A44">
        <w:tc>
          <w:tcPr>
            <w:tcW w:w="14856" w:type="dxa"/>
            <w:gridSpan w:val="17"/>
            <w:shd w:val="clear" w:color="auto" w:fill="BDD6EE" w:themeFill="accent1" w:themeFillTint="66"/>
          </w:tcPr>
          <w:p w14:paraId="199FA559"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TEMPORALIDAD DE LOS PROPÓSITOS DE APRENDIZAJE</w:t>
            </w:r>
          </w:p>
        </w:tc>
      </w:tr>
      <w:tr w:rsidR="006F6D87" w:rsidRPr="00E11F73" w14:paraId="058ED3CE" w14:textId="77777777" w:rsidTr="00BF7A44">
        <w:tc>
          <w:tcPr>
            <w:tcW w:w="1566" w:type="dxa"/>
            <w:shd w:val="clear" w:color="auto" w:fill="BDD6EE" w:themeFill="accent1" w:themeFillTint="66"/>
          </w:tcPr>
          <w:p w14:paraId="67CA413D"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 BIMESTRE</w:t>
            </w:r>
          </w:p>
        </w:tc>
        <w:tc>
          <w:tcPr>
            <w:tcW w:w="1905" w:type="dxa"/>
            <w:gridSpan w:val="3"/>
            <w:shd w:val="clear" w:color="auto" w:fill="BDD6EE" w:themeFill="accent1" w:themeFillTint="66"/>
          </w:tcPr>
          <w:p w14:paraId="5535B3F3" w14:textId="77777777" w:rsidR="006F6D87" w:rsidRPr="00E11F73" w:rsidRDefault="006F6D87" w:rsidP="006F6D87">
            <w:pPr>
              <w:pStyle w:val="Prrafodelista"/>
              <w:ind w:left="0"/>
              <w:jc w:val="center"/>
              <w:rPr>
                <w:rFonts w:cstheme="minorHAnsi"/>
                <w:b/>
                <w:sz w:val="20"/>
                <w:szCs w:val="20"/>
              </w:rPr>
            </w:pPr>
          </w:p>
        </w:tc>
        <w:tc>
          <w:tcPr>
            <w:tcW w:w="1811" w:type="dxa"/>
            <w:gridSpan w:val="2"/>
            <w:shd w:val="clear" w:color="auto" w:fill="BDD6EE" w:themeFill="accent1" w:themeFillTint="66"/>
          </w:tcPr>
          <w:p w14:paraId="0845559C"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 BIMESTRE</w:t>
            </w:r>
          </w:p>
        </w:tc>
        <w:tc>
          <w:tcPr>
            <w:tcW w:w="1874" w:type="dxa"/>
            <w:gridSpan w:val="3"/>
            <w:shd w:val="clear" w:color="auto" w:fill="BDD6EE" w:themeFill="accent1" w:themeFillTint="66"/>
          </w:tcPr>
          <w:p w14:paraId="66F1FD76" w14:textId="77777777" w:rsidR="006F6D87" w:rsidRPr="00E11F73" w:rsidRDefault="006F6D87" w:rsidP="006F6D87">
            <w:pPr>
              <w:pStyle w:val="Prrafodelista"/>
              <w:ind w:left="0"/>
              <w:jc w:val="center"/>
              <w:rPr>
                <w:rFonts w:cstheme="minorHAnsi"/>
                <w:b/>
                <w:sz w:val="20"/>
                <w:szCs w:val="20"/>
              </w:rPr>
            </w:pPr>
          </w:p>
        </w:tc>
        <w:tc>
          <w:tcPr>
            <w:tcW w:w="1777" w:type="dxa"/>
            <w:gridSpan w:val="2"/>
            <w:shd w:val="clear" w:color="auto" w:fill="BDD6EE" w:themeFill="accent1" w:themeFillTint="66"/>
          </w:tcPr>
          <w:p w14:paraId="6C95961E"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III BIMESTRE</w:t>
            </w:r>
          </w:p>
        </w:tc>
        <w:tc>
          <w:tcPr>
            <w:tcW w:w="1787" w:type="dxa"/>
            <w:gridSpan w:val="2"/>
            <w:shd w:val="clear" w:color="auto" w:fill="BDD6EE" w:themeFill="accent1" w:themeFillTint="66"/>
          </w:tcPr>
          <w:p w14:paraId="41ACFF93" w14:textId="77777777" w:rsidR="006F6D87" w:rsidRPr="00E11F73" w:rsidRDefault="006F6D87" w:rsidP="006F6D87">
            <w:pPr>
              <w:pStyle w:val="Prrafodelista"/>
              <w:ind w:left="0"/>
              <w:jc w:val="center"/>
              <w:rPr>
                <w:rFonts w:cstheme="minorHAnsi"/>
                <w:b/>
                <w:sz w:val="20"/>
                <w:szCs w:val="20"/>
              </w:rPr>
            </w:pPr>
          </w:p>
        </w:tc>
        <w:tc>
          <w:tcPr>
            <w:tcW w:w="1812" w:type="dxa"/>
            <w:gridSpan w:val="2"/>
            <w:shd w:val="clear" w:color="auto" w:fill="BDD6EE" w:themeFill="accent1" w:themeFillTint="66"/>
          </w:tcPr>
          <w:p w14:paraId="24D57BDA" w14:textId="77777777" w:rsidR="006F6D87" w:rsidRPr="00E11F73" w:rsidRDefault="006F6D87" w:rsidP="006F6D87">
            <w:pPr>
              <w:pStyle w:val="Prrafodelista"/>
              <w:ind w:left="0"/>
              <w:jc w:val="center"/>
              <w:rPr>
                <w:rFonts w:cstheme="minorHAnsi"/>
                <w:b/>
                <w:sz w:val="20"/>
                <w:szCs w:val="20"/>
              </w:rPr>
            </w:pPr>
            <w:r w:rsidRPr="00E11F73">
              <w:rPr>
                <w:rFonts w:cstheme="minorHAnsi"/>
                <w:b/>
                <w:sz w:val="20"/>
                <w:szCs w:val="20"/>
              </w:rPr>
              <w:t>IV BIMESTRE</w:t>
            </w:r>
          </w:p>
        </w:tc>
        <w:tc>
          <w:tcPr>
            <w:tcW w:w="2324" w:type="dxa"/>
            <w:gridSpan w:val="2"/>
            <w:shd w:val="clear" w:color="auto" w:fill="BDD6EE" w:themeFill="accent1" w:themeFillTint="66"/>
          </w:tcPr>
          <w:p w14:paraId="2CFD1EAE" w14:textId="77777777" w:rsidR="006F6D87" w:rsidRPr="00E11F73" w:rsidRDefault="006F6D87" w:rsidP="006F6D87">
            <w:pPr>
              <w:pStyle w:val="Prrafodelista"/>
              <w:ind w:left="0"/>
              <w:jc w:val="center"/>
              <w:rPr>
                <w:rFonts w:cstheme="minorHAnsi"/>
                <w:b/>
                <w:sz w:val="20"/>
                <w:szCs w:val="20"/>
              </w:rPr>
            </w:pPr>
          </w:p>
        </w:tc>
      </w:tr>
      <w:tr w:rsidR="006F6D87" w:rsidRPr="00E11F73" w14:paraId="4F8BC0E9" w14:textId="77777777" w:rsidTr="00BF7A44">
        <w:tc>
          <w:tcPr>
            <w:tcW w:w="1566" w:type="dxa"/>
          </w:tcPr>
          <w:p w14:paraId="53602A1A" w14:textId="77777777" w:rsidR="006F6D87" w:rsidRPr="00E11F73" w:rsidRDefault="006F6D87" w:rsidP="006F6D87">
            <w:pPr>
              <w:pStyle w:val="Prrafodelista"/>
              <w:numPr>
                <w:ilvl w:val="0"/>
                <w:numId w:val="1"/>
              </w:numPr>
              <w:tabs>
                <w:tab w:val="left" w:pos="289"/>
              </w:tabs>
              <w:spacing w:before="38" w:line="207" w:lineRule="exact"/>
              <w:ind w:left="0" w:firstLine="0"/>
              <w:rPr>
                <w:rFonts w:cstheme="minorHAnsi"/>
                <w:sz w:val="20"/>
                <w:szCs w:val="20"/>
              </w:rPr>
            </w:pPr>
            <w:r w:rsidRPr="00E11F73">
              <w:rPr>
                <w:rFonts w:cstheme="minorHAnsi"/>
                <w:b/>
                <w:color w:val="000000"/>
                <w:w w:val="102"/>
                <w:sz w:val="20"/>
                <w:szCs w:val="20"/>
              </w:rPr>
              <w:t xml:space="preserve">Expresa el amor de Dios con </w:t>
            </w:r>
            <w:r w:rsidRPr="00E11F73">
              <w:rPr>
                <w:rFonts w:cstheme="minorHAnsi"/>
                <w:b/>
                <w:color w:val="000000"/>
                <w:spacing w:val="-1"/>
                <w:sz w:val="20"/>
                <w:szCs w:val="20"/>
              </w:rPr>
              <w:t>diversas accione</w:t>
            </w:r>
            <w:r w:rsidRPr="00E11F73">
              <w:rPr>
                <w:rFonts w:cstheme="minorHAnsi"/>
                <w:color w:val="000000"/>
                <w:spacing w:val="-1"/>
                <w:sz w:val="20"/>
                <w:szCs w:val="20"/>
              </w:rPr>
              <w:t xml:space="preserve">s, siguiendo el </w:t>
            </w:r>
            <w:r w:rsidRPr="00E11F73">
              <w:rPr>
                <w:rFonts w:cstheme="minorHAnsi"/>
                <w:color w:val="000000"/>
                <w:sz w:val="20"/>
                <w:szCs w:val="20"/>
              </w:rPr>
              <w:t>ejemplo de su amigo Jesús, en Su familia,</w:t>
            </w:r>
            <w:r w:rsidRPr="00E11F73">
              <w:rPr>
                <w:rFonts w:cstheme="minorHAnsi"/>
                <w:color w:val="000000"/>
                <w:sz w:val="20"/>
                <w:szCs w:val="20"/>
              </w:rPr>
              <w:tab/>
              <w:t>institución</w:t>
            </w:r>
          </w:p>
          <w:p w14:paraId="2B3BFDFD" w14:textId="77777777" w:rsidR="006F6D87" w:rsidRPr="00E11F73" w:rsidRDefault="006F6D87" w:rsidP="006F6D87">
            <w:pPr>
              <w:spacing w:before="12" w:line="207" w:lineRule="exact"/>
              <w:rPr>
                <w:rFonts w:cstheme="minorHAnsi"/>
                <w:sz w:val="20"/>
                <w:szCs w:val="20"/>
              </w:rPr>
            </w:pPr>
            <w:r w:rsidRPr="00E11F73">
              <w:rPr>
                <w:rFonts w:cstheme="minorHAnsi"/>
                <w:color w:val="000000"/>
                <w:sz w:val="20"/>
                <w:szCs w:val="20"/>
              </w:rPr>
              <w:t>educativa y entorno.</w:t>
            </w:r>
          </w:p>
          <w:p w14:paraId="378BA4E2" w14:textId="77777777" w:rsidR="006F6D87" w:rsidRPr="00E11F73" w:rsidRDefault="006F6D87" w:rsidP="006F6D87">
            <w:pPr>
              <w:pStyle w:val="Prrafodelista"/>
              <w:numPr>
                <w:ilvl w:val="0"/>
                <w:numId w:val="1"/>
              </w:numPr>
              <w:tabs>
                <w:tab w:val="left" w:pos="147"/>
              </w:tabs>
              <w:spacing w:before="23" w:line="207" w:lineRule="exact"/>
              <w:ind w:left="5" w:firstLine="0"/>
              <w:rPr>
                <w:rFonts w:cstheme="minorHAnsi"/>
                <w:sz w:val="20"/>
                <w:szCs w:val="20"/>
              </w:rPr>
            </w:pPr>
            <w:r w:rsidRPr="00E11F73">
              <w:rPr>
                <w:rFonts w:cstheme="minorHAnsi"/>
                <w:b/>
                <w:color w:val="000000"/>
                <w:spacing w:val="-1"/>
                <w:sz w:val="20"/>
                <w:szCs w:val="20"/>
              </w:rPr>
              <w:t>Expresa en forma oral,</w:t>
            </w:r>
            <w:r w:rsidRPr="00E11F73">
              <w:rPr>
                <w:rFonts w:cstheme="minorHAnsi"/>
                <w:color w:val="000000"/>
                <w:spacing w:val="-1"/>
                <w:sz w:val="20"/>
                <w:szCs w:val="20"/>
              </w:rPr>
              <w:t xml:space="preserve"> gráfica, </w:t>
            </w:r>
            <w:r w:rsidRPr="00E11F73">
              <w:rPr>
                <w:rFonts w:cstheme="minorHAnsi"/>
                <w:color w:val="000000"/>
                <w:sz w:val="20"/>
                <w:szCs w:val="20"/>
              </w:rPr>
              <w:t>escrita y corporal el amor a su amigo Jesús.</w:t>
            </w:r>
          </w:p>
          <w:p w14:paraId="03414101" w14:textId="77777777" w:rsidR="006F6D87" w:rsidRPr="00E11F73" w:rsidRDefault="006F6D87" w:rsidP="006F6D87">
            <w:pPr>
              <w:pStyle w:val="Prrafodelista"/>
              <w:numPr>
                <w:ilvl w:val="0"/>
                <w:numId w:val="1"/>
              </w:numPr>
              <w:tabs>
                <w:tab w:val="left" w:pos="147"/>
              </w:tabs>
              <w:spacing w:before="24" w:line="207" w:lineRule="exact"/>
              <w:ind w:left="5" w:firstLine="0"/>
              <w:rPr>
                <w:rFonts w:cstheme="minorHAnsi"/>
                <w:sz w:val="20"/>
                <w:szCs w:val="20"/>
              </w:rPr>
            </w:pPr>
            <w:r w:rsidRPr="00E11F73">
              <w:rPr>
                <w:rFonts w:cstheme="minorHAnsi"/>
                <w:b/>
                <w:color w:val="000000"/>
                <w:spacing w:val="-1"/>
                <w:sz w:val="20"/>
                <w:szCs w:val="20"/>
              </w:rPr>
              <w:t>Practica el silencio</w:t>
            </w:r>
            <w:r w:rsidRPr="00E11F73">
              <w:rPr>
                <w:rFonts w:cstheme="minorHAnsi"/>
                <w:color w:val="000000"/>
                <w:spacing w:val="-1"/>
                <w:sz w:val="20"/>
                <w:szCs w:val="20"/>
              </w:rPr>
              <w:t xml:space="preserve"> y la oración </w:t>
            </w:r>
            <w:r w:rsidRPr="00E11F73">
              <w:rPr>
                <w:rFonts w:cstheme="minorHAnsi"/>
                <w:color w:val="000000"/>
                <w:w w:val="106"/>
                <w:sz w:val="20"/>
                <w:szCs w:val="20"/>
              </w:rPr>
              <w:t xml:space="preserve">en celebraciones de fe para </w:t>
            </w:r>
            <w:r w:rsidRPr="00E11F73">
              <w:rPr>
                <w:rFonts w:cstheme="minorHAnsi"/>
                <w:color w:val="000000"/>
                <w:sz w:val="20"/>
                <w:szCs w:val="20"/>
              </w:rPr>
              <w:t>comunicarse con Dios.</w:t>
            </w:r>
          </w:p>
          <w:p w14:paraId="7967811A" w14:textId="77777777" w:rsidR="006F6D87" w:rsidRPr="00E11F73" w:rsidRDefault="006F6D87" w:rsidP="006F6D87">
            <w:pPr>
              <w:pStyle w:val="Prrafodelista"/>
              <w:numPr>
                <w:ilvl w:val="0"/>
                <w:numId w:val="1"/>
              </w:numPr>
              <w:tabs>
                <w:tab w:val="left" w:pos="147"/>
              </w:tabs>
              <w:spacing w:before="21" w:line="207" w:lineRule="exact"/>
              <w:ind w:left="5" w:hanging="5"/>
              <w:rPr>
                <w:rFonts w:cstheme="minorHAnsi"/>
                <w:sz w:val="20"/>
                <w:szCs w:val="20"/>
              </w:rPr>
            </w:pPr>
            <w:proofErr w:type="gramStart"/>
            <w:r w:rsidRPr="00E11F73">
              <w:rPr>
                <w:rFonts w:cstheme="minorHAnsi"/>
                <w:b/>
                <w:color w:val="000000"/>
                <w:w w:val="107"/>
                <w:sz w:val="20"/>
                <w:szCs w:val="20"/>
              </w:rPr>
              <w:lastRenderedPageBreak/>
              <w:t>Agradece  a</w:t>
            </w:r>
            <w:proofErr w:type="gramEnd"/>
            <w:r w:rsidRPr="00E11F73">
              <w:rPr>
                <w:rFonts w:cstheme="minorHAnsi"/>
                <w:b/>
                <w:color w:val="000000"/>
                <w:w w:val="107"/>
                <w:sz w:val="20"/>
                <w:szCs w:val="20"/>
              </w:rPr>
              <w:t xml:space="preserve">  Dios</w:t>
            </w:r>
            <w:r w:rsidRPr="00E11F73">
              <w:rPr>
                <w:rFonts w:cstheme="minorHAnsi"/>
                <w:color w:val="000000"/>
                <w:w w:val="107"/>
                <w:sz w:val="20"/>
                <w:szCs w:val="20"/>
              </w:rPr>
              <w:t xml:space="preserve">   por   la </w:t>
            </w:r>
            <w:r w:rsidRPr="00E11F73">
              <w:rPr>
                <w:rFonts w:cstheme="minorHAnsi"/>
                <w:color w:val="000000"/>
                <w:sz w:val="20"/>
                <w:szCs w:val="20"/>
              </w:rPr>
              <w:t>naturaleza, la vida y los dones</w:t>
            </w:r>
          </w:p>
          <w:p w14:paraId="12D0B611" w14:textId="77777777" w:rsidR="006F6D87" w:rsidRPr="00E11F73" w:rsidRDefault="006F6D87" w:rsidP="006F6D87">
            <w:pPr>
              <w:tabs>
                <w:tab w:val="left" w:pos="1042"/>
              </w:tabs>
              <w:spacing w:before="12" w:line="207" w:lineRule="exact"/>
              <w:rPr>
                <w:rFonts w:cstheme="minorHAnsi"/>
                <w:b/>
                <w:sz w:val="20"/>
                <w:szCs w:val="20"/>
              </w:rPr>
            </w:pPr>
            <w:r w:rsidRPr="00E11F73">
              <w:rPr>
                <w:rFonts w:cstheme="minorHAnsi"/>
                <w:color w:val="000000"/>
                <w:sz w:val="20"/>
                <w:szCs w:val="20"/>
              </w:rPr>
              <w:t xml:space="preserve">Recibidos </w:t>
            </w:r>
            <w:r w:rsidRPr="00E11F73">
              <w:rPr>
                <w:rFonts w:cstheme="minorHAnsi"/>
                <w:b/>
                <w:color w:val="000000"/>
                <w:w w:val="106"/>
                <w:sz w:val="20"/>
                <w:szCs w:val="20"/>
              </w:rPr>
              <w:t>asumiendo    un</w:t>
            </w:r>
          </w:p>
          <w:p w14:paraId="6BE558B4" w14:textId="77777777" w:rsidR="006F6D87" w:rsidRPr="00E11F73" w:rsidRDefault="006F6D87" w:rsidP="006F6D87">
            <w:pPr>
              <w:spacing w:before="13" w:line="207" w:lineRule="exact"/>
              <w:rPr>
                <w:rFonts w:cstheme="minorHAnsi"/>
                <w:sz w:val="20"/>
                <w:szCs w:val="20"/>
              </w:rPr>
            </w:pPr>
            <w:r w:rsidRPr="00E11F73">
              <w:rPr>
                <w:rFonts w:cstheme="minorHAnsi"/>
                <w:b/>
                <w:color w:val="000000"/>
                <w:spacing w:val="2"/>
                <w:sz w:val="20"/>
                <w:szCs w:val="20"/>
              </w:rPr>
              <w:t>compromiso   de   cuidado   y</w:t>
            </w:r>
            <w:r w:rsidRPr="00E11F73">
              <w:rPr>
                <w:rFonts w:cstheme="minorHAnsi"/>
                <w:b/>
                <w:sz w:val="20"/>
                <w:szCs w:val="20"/>
              </w:rPr>
              <w:t xml:space="preserve"> </w:t>
            </w:r>
            <w:r w:rsidRPr="00E11F73">
              <w:rPr>
                <w:rFonts w:cstheme="minorHAnsi"/>
                <w:b/>
                <w:color w:val="000000"/>
                <w:sz w:val="20"/>
                <w:szCs w:val="20"/>
              </w:rPr>
              <w:t>respeto.</w:t>
            </w:r>
          </w:p>
        </w:tc>
        <w:tc>
          <w:tcPr>
            <w:tcW w:w="1905" w:type="dxa"/>
            <w:gridSpan w:val="3"/>
          </w:tcPr>
          <w:p w14:paraId="5888E9E0" w14:textId="77777777" w:rsidR="006F6D87" w:rsidRPr="00E11F73" w:rsidRDefault="006F6D87" w:rsidP="006F6D87">
            <w:pPr>
              <w:jc w:val="both"/>
              <w:rPr>
                <w:rFonts w:cstheme="minorHAnsi"/>
                <w:b/>
                <w:sz w:val="20"/>
                <w:szCs w:val="20"/>
              </w:rPr>
            </w:pPr>
            <w:r w:rsidRPr="00E11F73">
              <w:rPr>
                <w:rFonts w:cstheme="minorHAnsi"/>
                <w:sz w:val="20"/>
                <w:szCs w:val="20"/>
              </w:rPr>
              <w:lastRenderedPageBreak/>
              <w:t xml:space="preserve">• </w:t>
            </w:r>
            <w:r w:rsidRPr="00E11F73">
              <w:rPr>
                <w:rFonts w:cstheme="minorHAnsi"/>
                <w:b/>
                <w:sz w:val="20"/>
                <w:szCs w:val="20"/>
              </w:rPr>
              <w:t>Muestra su fe mediante acciones</w:t>
            </w:r>
          </w:p>
          <w:p w14:paraId="17811337" w14:textId="77777777" w:rsidR="006F6D87" w:rsidRPr="00E11F73" w:rsidRDefault="006F6D87" w:rsidP="006F6D87">
            <w:pPr>
              <w:tabs>
                <w:tab w:val="left" w:pos="708"/>
                <w:tab w:val="left" w:pos="1416"/>
              </w:tabs>
              <w:jc w:val="both"/>
              <w:rPr>
                <w:rFonts w:cstheme="minorHAnsi"/>
                <w:sz w:val="20"/>
                <w:szCs w:val="20"/>
              </w:rPr>
            </w:pPr>
            <w:r w:rsidRPr="00E11F73">
              <w:rPr>
                <w:rFonts w:cstheme="minorHAnsi"/>
                <w:sz w:val="20"/>
                <w:szCs w:val="20"/>
              </w:rPr>
              <w:t xml:space="preserve">Concretas en la   convivencia </w:t>
            </w:r>
            <w:proofErr w:type="gramStart"/>
            <w:r w:rsidRPr="00E11F73">
              <w:rPr>
                <w:rFonts w:cstheme="minorHAnsi"/>
                <w:sz w:val="20"/>
                <w:szCs w:val="20"/>
              </w:rPr>
              <w:t xml:space="preserve">cotidiana,   </w:t>
            </w:r>
            <w:proofErr w:type="gramEnd"/>
            <w:r w:rsidRPr="00E11F73">
              <w:rPr>
                <w:rFonts w:cstheme="minorHAnsi"/>
                <w:sz w:val="20"/>
                <w:szCs w:val="20"/>
              </w:rPr>
              <w:t>en   coherencia   con</w:t>
            </w:r>
          </w:p>
          <w:p w14:paraId="4DCADA7B" w14:textId="77777777" w:rsidR="006F6D87" w:rsidRPr="00E11F73" w:rsidRDefault="006F6D87" w:rsidP="006F6D87">
            <w:pPr>
              <w:jc w:val="both"/>
              <w:rPr>
                <w:rFonts w:cstheme="minorHAnsi"/>
                <w:sz w:val="20"/>
                <w:szCs w:val="20"/>
              </w:rPr>
            </w:pPr>
            <w:r w:rsidRPr="00E11F73">
              <w:rPr>
                <w:rFonts w:cstheme="minorHAnsi"/>
                <w:sz w:val="20"/>
                <w:szCs w:val="20"/>
              </w:rPr>
              <w:t>relatos bíblicos y la vida de los santos.</w:t>
            </w:r>
          </w:p>
          <w:p w14:paraId="7A2C6EAE" w14:textId="77777777" w:rsidR="006F6D87" w:rsidRPr="00E11F73" w:rsidRDefault="006F6D87" w:rsidP="006F6D87">
            <w:pPr>
              <w:jc w:val="both"/>
              <w:rPr>
                <w:rFonts w:cstheme="minorHAnsi"/>
                <w:sz w:val="20"/>
                <w:szCs w:val="20"/>
              </w:rPr>
            </w:pPr>
            <w:r w:rsidRPr="00E11F73">
              <w:rPr>
                <w:rFonts w:cstheme="minorHAnsi"/>
                <w:sz w:val="20"/>
                <w:szCs w:val="20"/>
              </w:rPr>
              <w:t xml:space="preserve">• </w:t>
            </w:r>
            <w:r w:rsidRPr="00E11F73">
              <w:rPr>
                <w:rFonts w:cstheme="minorHAnsi"/>
                <w:b/>
                <w:sz w:val="20"/>
                <w:szCs w:val="20"/>
              </w:rPr>
              <w:t>Descubre   el   amor   de   Dios proponiendo accione</w:t>
            </w:r>
            <w:r w:rsidRPr="00E11F73">
              <w:rPr>
                <w:rFonts w:cstheme="minorHAnsi"/>
                <w:sz w:val="20"/>
                <w:szCs w:val="20"/>
              </w:rPr>
              <w:t>s</w:t>
            </w:r>
            <w:r w:rsidRPr="00E11F73">
              <w:rPr>
                <w:rFonts w:cstheme="minorHAnsi"/>
                <w:sz w:val="20"/>
                <w:szCs w:val="20"/>
              </w:rPr>
              <w:tab/>
              <w:t xml:space="preserve"> para mejorar la relación con su familia y</w:t>
            </w:r>
          </w:p>
          <w:p w14:paraId="159F0CCA" w14:textId="77777777" w:rsidR="006F6D87" w:rsidRPr="00E11F73" w:rsidRDefault="006F6D87" w:rsidP="006F6D87">
            <w:pPr>
              <w:jc w:val="both"/>
              <w:rPr>
                <w:rFonts w:cstheme="minorHAnsi"/>
                <w:sz w:val="20"/>
                <w:szCs w:val="20"/>
              </w:rPr>
            </w:pPr>
            <w:r w:rsidRPr="00E11F73">
              <w:rPr>
                <w:rFonts w:cstheme="minorHAnsi"/>
                <w:sz w:val="20"/>
                <w:szCs w:val="20"/>
              </w:rPr>
              <w:t>la institución educativa.</w:t>
            </w:r>
          </w:p>
          <w:p w14:paraId="11BA535D" w14:textId="77777777" w:rsidR="006F6D87" w:rsidRPr="00E11F73" w:rsidRDefault="006F6D87" w:rsidP="006F6D87">
            <w:pPr>
              <w:tabs>
                <w:tab w:val="left" w:pos="1133"/>
              </w:tabs>
              <w:jc w:val="both"/>
              <w:rPr>
                <w:rFonts w:cstheme="minorHAnsi"/>
                <w:b/>
                <w:sz w:val="20"/>
                <w:szCs w:val="20"/>
              </w:rPr>
            </w:pPr>
            <w:r w:rsidRPr="00E11F73">
              <w:rPr>
                <w:rFonts w:cstheme="minorHAnsi"/>
                <w:sz w:val="20"/>
                <w:szCs w:val="20"/>
              </w:rPr>
              <w:t xml:space="preserve">• </w:t>
            </w:r>
            <w:proofErr w:type="gramStart"/>
            <w:r w:rsidRPr="00E11F73">
              <w:rPr>
                <w:rFonts w:cstheme="minorHAnsi"/>
                <w:b/>
                <w:sz w:val="20"/>
                <w:szCs w:val="20"/>
              </w:rPr>
              <w:t>Participa  en</w:t>
            </w:r>
            <w:proofErr w:type="gramEnd"/>
            <w:r w:rsidRPr="00E11F73">
              <w:rPr>
                <w:rFonts w:cstheme="minorHAnsi"/>
                <w:b/>
                <w:sz w:val="20"/>
                <w:szCs w:val="20"/>
              </w:rPr>
              <w:t xml:space="preserve">    momentos    de</w:t>
            </w:r>
          </w:p>
          <w:p w14:paraId="341CD02E" w14:textId="77777777" w:rsidR="006F6D87" w:rsidRPr="00E11F73" w:rsidRDefault="006F6D87" w:rsidP="006F6D87">
            <w:pPr>
              <w:jc w:val="both"/>
              <w:rPr>
                <w:rFonts w:cstheme="minorHAnsi"/>
                <w:sz w:val="20"/>
                <w:szCs w:val="20"/>
              </w:rPr>
            </w:pPr>
            <w:r w:rsidRPr="00E11F73">
              <w:rPr>
                <w:rFonts w:cstheme="minorHAnsi"/>
                <w:b/>
                <w:sz w:val="20"/>
                <w:szCs w:val="20"/>
              </w:rPr>
              <w:t>encuentro con Dios</w:t>
            </w:r>
            <w:r w:rsidRPr="00E11F73">
              <w:rPr>
                <w:rFonts w:cstheme="minorHAnsi"/>
                <w:sz w:val="20"/>
                <w:szCs w:val="20"/>
              </w:rPr>
              <w:t xml:space="preserve">, personal y </w:t>
            </w:r>
            <w:r w:rsidRPr="00E11F73">
              <w:rPr>
                <w:rFonts w:cstheme="minorHAnsi"/>
                <w:sz w:val="20"/>
                <w:szCs w:val="20"/>
              </w:rPr>
              <w:lastRenderedPageBreak/>
              <w:t>comunitariamente, y celebra su fe con gratitud.</w:t>
            </w:r>
          </w:p>
          <w:p w14:paraId="506B53CB" w14:textId="77777777" w:rsidR="006F6D87" w:rsidRPr="00E11F73" w:rsidRDefault="006F6D87" w:rsidP="006F6D87">
            <w:pPr>
              <w:jc w:val="both"/>
              <w:rPr>
                <w:rFonts w:cstheme="minorHAnsi"/>
                <w:sz w:val="20"/>
                <w:szCs w:val="20"/>
              </w:rPr>
            </w:pPr>
            <w:r w:rsidRPr="00E11F73">
              <w:rPr>
                <w:rFonts w:cstheme="minorHAnsi"/>
                <w:sz w:val="20"/>
                <w:szCs w:val="20"/>
              </w:rPr>
              <w:t>•Participa responsablemente en el</w:t>
            </w:r>
          </w:p>
          <w:p w14:paraId="407A7FD8" w14:textId="77777777" w:rsidR="006F6D87" w:rsidRPr="00E11F73" w:rsidRDefault="006F6D87" w:rsidP="006F6D87">
            <w:pPr>
              <w:jc w:val="both"/>
              <w:rPr>
                <w:rFonts w:cstheme="minorHAnsi"/>
                <w:sz w:val="20"/>
                <w:szCs w:val="20"/>
              </w:rPr>
            </w:pPr>
            <w:r w:rsidRPr="00E11F73">
              <w:rPr>
                <w:rFonts w:cstheme="minorHAnsi"/>
                <w:sz w:val="20"/>
                <w:szCs w:val="20"/>
              </w:rPr>
              <w:t>cuidado de sí mismo, del prójimo y de la naturaleza como creación de Dios.</w:t>
            </w:r>
          </w:p>
        </w:tc>
        <w:tc>
          <w:tcPr>
            <w:tcW w:w="1811" w:type="dxa"/>
            <w:gridSpan w:val="2"/>
          </w:tcPr>
          <w:p w14:paraId="368746EE" w14:textId="77777777" w:rsidR="006F6D87" w:rsidRPr="00E11F73" w:rsidRDefault="006F6D87" w:rsidP="006F6D87">
            <w:pPr>
              <w:jc w:val="both"/>
              <w:rPr>
                <w:rFonts w:cstheme="minorHAnsi"/>
                <w:b/>
                <w:sz w:val="20"/>
                <w:szCs w:val="20"/>
              </w:rPr>
            </w:pPr>
            <w:r w:rsidRPr="00E11F73">
              <w:rPr>
                <w:rFonts w:cstheme="minorHAnsi"/>
                <w:sz w:val="20"/>
                <w:szCs w:val="20"/>
              </w:rPr>
              <w:lastRenderedPageBreak/>
              <w:t xml:space="preserve">• </w:t>
            </w:r>
            <w:r w:rsidRPr="00E11F73">
              <w:rPr>
                <w:rFonts w:cstheme="minorHAnsi"/>
                <w:b/>
                <w:sz w:val="20"/>
                <w:szCs w:val="20"/>
              </w:rPr>
              <w:t>Muestra su fe mediante acciones</w:t>
            </w:r>
          </w:p>
          <w:p w14:paraId="7EB8DA8B" w14:textId="77777777" w:rsidR="006F6D87" w:rsidRPr="00E11F73" w:rsidRDefault="006F6D87" w:rsidP="006F6D87">
            <w:pPr>
              <w:jc w:val="both"/>
              <w:rPr>
                <w:rFonts w:cstheme="minorHAnsi"/>
                <w:sz w:val="20"/>
                <w:szCs w:val="20"/>
              </w:rPr>
            </w:pPr>
            <w:r w:rsidRPr="00E11F73">
              <w:rPr>
                <w:rFonts w:cstheme="minorHAnsi"/>
                <w:b/>
                <w:sz w:val="20"/>
                <w:szCs w:val="20"/>
              </w:rPr>
              <w:t xml:space="preserve">concretas </w:t>
            </w:r>
            <w:r w:rsidRPr="00E11F73">
              <w:rPr>
                <w:rFonts w:cstheme="minorHAnsi"/>
                <w:sz w:val="20"/>
                <w:szCs w:val="20"/>
              </w:rPr>
              <w:t xml:space="preserve">en   la   convivencia </w:t>
            </w:r>
            <w:proofErr w:type="gramStart"/>
            <w:r w:rsidRPr="00E11F73">
              <w:rPr>
                <w:rFonts w:cstheme="minorHAnsi"/>
                <w:sz w:val="20"/>
                <w:szCs w:val="20"/>
              </w:rPr>
              <w:t xml:space="preserve">cotidiana,   </w:t>
            </w:r>
            <w:proofErr w:type="gramEnd"/>
            <w:r w:rsidRPr="00E11F73">
              <w:rPr>
                <w:rFonts w:cstheme="minorHAnsi"/>
                <w:sz w:val="20"/>
                <w:szCs w:val="20"/>
              </w:rPr>
              <w:t>en   coherencia   con</w:t>
            </w:r>
          </w:p>
          <w:p w14:paraId="14A50EA5" w14:textId="77777777" w:rsidR="006F6D87" w:rsidRPr="00E11F73" w:rsidRDefault="006F6D87" w:rsidP="006F6D87">
            <w:pPr>
              <w:jc w:val="both"/>
              <w:rPr>
                <w:rFonts w:cstheme="minorHAnsi"/>
                <w:sz w:val="20"/>
                <w:szCs w:val="20"/>
              </w:rPr>
            </w:pPr>
            <w:r w:rsidRPr="00E11F73">
              <w:rPr>
                <w:rFonts w:cstheme="minorHAnsi"/>
                <w:sz w:val="20"/>
                <w:szCs w:val="20"/>
              </w:rPr>
              <w:t>relatos bíblicos y la vida de los santos.</w:t>
            </w:r>
          </w:p>
          <w:p w14:paraId="1B2F8511" w14:textId="77777777" w:rsidR="006F6D87" w:rsidRPr="00E11F73" w:rsidRDefault="006F6D87" w:rsidP="006F6D87">
            <w:pPr>
              <w:jc w:val="both"/>
              <w:rPr>
                <w:rFonts w:cstheme="minorHAnsi"/>
                <w:sz w:val="20"/>
                <w:szCs w:val="20"/>
              </w:rPr>
            </w:pPr>
            <w:r w:rsidRPr="00E11F73">
              <w:rPr>
                <w:rFonts w:cstheme="minorHAnsi"/>
                <w:sz w:val="20"/>
                <w:szCs w:val="20"/>
              </w:rPr>
              <w:t xml:space="preserve">• </w:t>
            </w:r>
            <w:r w:rsidRPr="00E11F73">
              <w:rPr>
                <w:rFonts w:cstheme="minorHAnsi"/>
                <w:b/>
                <w:sz w:val="20"/>
                <w:szCs w:val="20"/>
              </w:rPr>
              <w:t>Descubre   el   amo</w:t>
            </w:r>
            <w:r w:rsidRPr="00E11F73">
              <w:rPr>
                <w:rFonts w:cstheme="minorHAnsi"/>
                <w:sz w:val="20"/>
                <w:szCs w:val="20"/>
              </w:rPr>
              <w:t xml:space="preserve">r   de   Dios </w:t>
            </w:r>
            <w:r w:rsidRPr="00E11F73">
              <w:rPr>
                <w:rFonts w:cstheme="minorHAnsi"/>
                <w:b/>
                <w:sz w:val="20"/>
                <w:szCs w:val="20"/>
              </w:rPr>
              <w:t>proponiendo acciones</w:t>
            </w:r>
            <w:r w:rsidRPr="00E11F73">
              <w:rPr>
                <w:rFonts w:cstheme="minorHAnsi"/>
                <w:b/>
                <w:sz w:val="20"/>
                <w:szCs w:val="20"/>
              </w:rPr>
              <w:tab/>
              <w:t xml:space="preserve"> para mejorar</w:t>
            </w:r>
            <w:r w:rsidRPr="00E11F73">
              <w:rPr>
                <w:rFonts w:cstheme="minorHAnsi"/>
                <w:sz w:val="20"/>
                <w:szCs w:val="20"/>
              </w:rPr>
              <w:t xml:space="preserve"> la relación con su </w:t>
            </w:r>
            <w:r w:rsidRPr="00E11F73">
              <w:rPr>
                <w:rFonts w:cstheme="minorHAnsi"/>
                <w:b/>
                <w:sz w:val="20"/>
                <w:szCs w:val="20"/>
              </w:rPr>
              <w:t>familia y la institución</w:t>
            </w:r>
            <w:r w:rsidRPr="00E11F73">
              <w:rPr>
                <w:rFonts w:cstheme="minorHAnsi"/>
                <w:sz w:val="20"/>
                <w:szCs w:val="20"/>
              </w:rPr>
              <w:t xml:space="preserve"> educativa.</w:t>
            </w:r>
          </w:p>
          <w:p w14:paraId="0910AEB4"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r w:rsidRPr="00E11F73">
              <w:rPr>
                <w:rFonts w:cstheme="minorHAnsi"/>
                <w:b/>
                <w:sz w:val="20"/>
                <w:szCs w:val="20"/>
              </w:rPr>
              <w:t>Participa en    momentos    de</w:t>
            </w:r>
          </w:p>
          <w:p w14:paraId="600AD47A" w14:textId="77777777" w:rsidR="006F6D87" w:rsidRPr="00E11F73" w:rsidRDefault="006F6D87" w:rsidP="006F6D87">
            <w:pPr>
              <w:jc w:val="both"/>
              <w:rPr>
                <w:rFonts w:cstheme="minorHAnsi"/>
                <w:sz w:val="20"/>
                <w:szCs w:val="20"/>
              </w:rPr>
            </w:pPr>
            <w:r w:rsidRPr="00E11F73">
              <w:rPr>
                <w:rFonts w:cstheme="minorHAnsi"/>
                <w:b/>
                <w:sz w:val="20"/>
                <w:szCs w:val="20"/>
              </w:rPr>
              <w:t>encuentro con Dios</w:t>
            </w:r>
            <w:r w:rsidRPr="00E11F73">
              <w:rPr>
                <w:rFonts w:cstheme="minorHAnsi"/>
                <w:sz w:val="20"/>
                <w:szCs w:val="20"/>
              </w:rPr>
              <w:t>, personal y</w:t>
            </w:r>
          </w:p>
          <w:p w14:paraId="1A864927" w14:textId="77777777" w:rsidR="006F6D87" w:rsidRPr="00E11F73" w:rsidRDefault="006F6D87" w:rsidP="006F6D87">
            <w:pPr>
              <w:jc w:val="both"/>
              <w:rPr>
                <w:rFonts w:cstheme="minorHAnsi"/>
                <w:sz w:val="20"/>
                <w:szCs w:val="20"/>
              </w:rPr>
            </w:pPr>
            <w:r w:rsidRPr="00E11F73">
              <w:rPr>
                <w:rFonts w:cstheme="minorHAnsi"/>
                <w:sz w:val="20"/>
                <w:szCs w:val="20"/>
              </w:rPr>
              <w:lastRenderedPageBreak/>
              <w:t>comunitariamente, y celebra su fe con gratitud.</w:t>
            </w:r>
          </w:p>
          <w:p w14:paraId="2CB1282C" w14:textId="77777777" w:rsidR="006F6D87" w:rsidRPr="00E11F73" w:rsidRDefault="006F6D87" w:rsidP="006F6D87">
            <w:pPr>
              <w:jc w:val="both"/>
              <w:rPr>
                <w:rFonts w:cstheme="minorHAnsi"/>
                <w:b/>
                <w:sz w:val="20"/>
                <w:szCs w:val="20"/>
              </w:rPr>
            </w:pPr>
            <w:r w:rsidRPr="00E11F73">
              <w:rPr>
                <w:rFonts w:cstheme="minorHAnsi"/>
                <w:sz w:val="20"/>
                <w:szCs w:val="20"/>
              </w:rPr>
              <w:t>•</w:t>
            </w:r>
            <w:r w:rsidRPr="00E11F73">
              <w:rPr>
                <w:rFonts w:cstheme="minorHAnsi"/>
                <w:b/>
                <w:sz w:val="20"/>
                <w:szCs w:val="20"/>
              </w:rPr>
              <w:t>Participa responsablemente en el cuidado de sí mismo, del prójimo y</w:t>
            </w:r>
          </w:p>
          <w:p w14:paraId="235EF302" w14:textId="77777777" w:rsidR="006F6D87" w:rsidRPr="00E11F73" w:rsidRDefault="006F6D87" w:rsidP="006F6D87">
            <w:pPr>
              <w:jc w:val="both"/>
              <w:rPr>
                <w:rFonts w:cstheme="minorHAnsi"/>
                <w:b/>
                <w:sz w:val="20"/>
                <w:szCs w:val="20"/>
              </w:rPr>
            </w:pPr>
            <w:r w:rsidRPr="00E11F73">
              <w:rPr>
                <w:rFonts w:cstheme="minorHAnsi"/>
                <w:b/>
                <w:sz w:val="20"/>
                <w:szCs w:val="20"/>
              </w:rPr>
              <w:t>de la naturaleza como creación de</w:t>
            </w:r>
          </w:p>
          <w:p w14:paraId="0C9D5119" w14:textId="77777777" w:rsidR="006F6D87" w:rsidRPr="00E11F73" w:rsidRDefault="006F6D87" w:rsidP="006F6D87">
            <w:pPr>
              <w:jc w:val="both"/>
              <w:rPr>
                <w:rFonts w:cstheme="minorHAnsi"/>
                <w:sz w:val="20"/>
                <w:szCs w:val="20"/>
              </w:rPr>
            </w:pPr>
            <w:r w:rsidRPr="00E11F73">
              <w:rPr>
                <w:rFonts w:cstheme="minorHAnsi"/>
                <w:b/>
                <w:sz w:val="20"/>
                <w:szCs w:val="20"/>
              </w:rPr>
              <w:t>Dios.</w:t>
            </w:r>
          </w:p>
        </w:tc>
        <w:tc>
          <w:tcPr>
            <w:tcW w:w="1874" w:type="dxa"/>
            <w:gridSpan w:val="3"/>
          </w:tcPr>
          <w:p w14:paraId="0A3CD67F" w14:textId="77777777" w:rsidR="006F6D87" w:rsidRPr="00E11F73" w:rsidRDefault="006F6D87" w:rsidP="006F6D87">
            <w:pPr>
              <w:jc w:val="both"/>
              <w:rPr>
                <w:rFonts w:cstheme="minorHAnsi"/>
                <w:sz w:val="20"/>
                <w:szCs w:val="20"/>
              </w:rPr>
            </w:pPr>
            <w:r w:rsidRPr="00E11F73">
              <w:rPr>
                <w:rFonts w:cstheme="minorHAnsi"/>
                <w:sz w:val="20"/>
                <w:szCs w:val="20"/>
              </w:rPr>
              <w:lastRenderedPageBreak/>
              <w:t>•Muestra su fe mediante acciones</w:t>
            </w:r>
          </w:p>
          <w:p w14:paraId="5AFD7245" w14:textId="77777777" w:rsidR="006F6D87" w:rsidRPr="00E11F73" w:rsidRDefault="006F6D87" w:rsidP="006F6D87">
            <w:pPr>
              <w:jc w:val="both"/>
              <w:rPr>
                <w:rFonts w:cstheme="minorHAnsi"/>
                <w:sz w:val="20"/>
                <w:szCs w:val="20"/>
              </w:rPr>
            </w:pPr>
            <w:r w:rsidRPr="00E11F73">
              <w:rPr>
                <w:rFonts w:cstheme="minorHAnsi"/>
                <w:sz w:val="20"/>
                <w:szCs w:val="20"/>
              </w:rPr>
              <w:t>concretas en   la   convivencia cotidiana, en   coherencia   con</w:t>
            </w:r>
          </w:p>
          <w:p w14:paraId="48159A61" w14:textId="77777777" w:rsidR="006F6D87" w:rsidRPr="00E11F73" w:rsidRDefault="006F6D87" w:rsidP="006F6D87">
            <w:pPr>
              <w:jc w:val="both"/>
              <w:rPr>
                <w:rFonts w:cstheme="minorHAnsi"/>
                <w:sz w:val="20"/>
                <w:szCs w:val="20"/>
              </w:rPr>
            </w:pPr>
            <w:r w:rsidRPr="00E11F73">
              <w:rPr>
                <w:rFonts w:cstheme="minorHAnsi"/>
                <w:sz w:val="20"/>
                <w:szCs w:val="20"/>
              </w:rPr>
              <w:t>relatos bíblicos y la vida de los santos.</w:t>
            </w:r>
          </w:p>
          <w:p w14:paraId="7FD068DB" w14:textId="77777777" w:rsidR="006F6D87" w:rsidRPr="00E11F73" w:rsidRDefault="006F6D87" w:rsidP="006F6D87">
            <w:pPr>
              <w:jc w:val="both"/>
              <w:rPr>
                <w:rFonts w:cstheme="minorHAnsi"/>
                <w:sz w:val="20"/>
                <w:szCs w:val="20"/>
              </w:rPr>
            </w:pPr>
            <w:r w:rsidRPr="00E11F73">
              <w:rPr>
                <w:rFonts w:cstheme="minorHAnsi"/>
                <w:sz w:val="20"/>
                <w:szCs w:val="20"/>
              </w:rPr>
              <w:t xml:space="preserve">• Descubre   el   amor   </w:t>
            </w:r>
            <w:proofErr w:type="gramStart"/>
            <w:r w:rsidRPr="00E11F73">
              <w:rPr>
                <w:rFonts w:cstheme="minorHAnsi"/>
                <w:sz w:val="20"/>
                <w:szCs w:val="20"/>
              </w:rPr>
              <w:t>de  Dios</w:t>
            </w:r>
            <w:proofErr w:type="gramEnd"/>
            <w:r w:rsidRPr="00E11F73">
              <w:rPr>
                <w:rFonts w:cstheme="minorHAnsi"/>
                <w:sz w:val="20"/>
                <w:szCs w:val="20"/>
              </w:rPr>
              <w:t xml:space="preserve"> proponiendo acciones</w:t>
            </w:r>
            <w:r w:rsidRPr="00E11F73">
              <w:rPr>
                <w:rFonts w:cstheme="minorHAnsi"/>
                <w:sz w:val="20"/>
                <w:szCs w:val="20"/>
              </w:rPr>
              <w:tab/>
              <w:t xml:space="preserve"> para mejorar la relación con su familia y la institución educativa.</w:t>
            </w:r>
          </w:p>
          <w:p w14:paraId="79538FCB" w14:textId="77777777" w:rsidR="006F6D87" w:rsidRPr="00E11F73" w:rsidRDefault="006F6D87" w:rsidP="006F6D87">
            <w:pPr>
              <w:tabs>
                <w:tab w:val="left" w:pos="65"/>
              </w:tabs>
              <w:jc w:val="both"/>
              <w:rPr>
                <w:rFonts w:cstheme="minorHAnsi"/>
                <w:sz w:val="20"/>
                <w:szCs w:val="20"/>
              </w:rPr>
            </w:pPr>
            <w:r w:rsidRPr="00E11F73">
              <w:rPr>
                <w:rFonts w:cstheme="minorHAnsi"/>
                <w:sz w:val="20"/>
                <w:szCs w:val="20"/>
              </w:rPr>
              <w:t>•Participa en    momentos    de</w:t>
            </w:r>
          </w:p>
          <w:p w14:paraId="15C050DD" w14:textId="77777777" w:rsidR="006F6D87" w:rsidRPr="00E11F73" w:rsidRDefault="006F6D87" w:rsidP="006F6D87">
            <w:pPr>
              <w:jc w:val="both"/>
              <w:rPr>
                <w:rFonts w:cstheme="minorHAnsi"/>
                <w:sz w:val="20"/>
                <w:szCs w:val="20"/>
              </w:rPr>
            </w:pPr>
            <w:r w:rsidRPr="00E11F73">
              <w:rPr>
                <w:rFonts w:cstheme="minorHAnsi"/>
                <w:sz w:val="20"/>
                <w:szCs w:val="20"/>
              </w:rPr>
              <w:t>encuentro con Dios, personal y</w:t>
            </w:r>
          </w:p>
          <w:p w14:paraId="0DEAFA57" w14:textId="77777777" w:rsidR="006F6D87" w:rsidRPr="00E11F73" w:rsidRDefault="006F6D87" w:rsidP="006F6D87">
            <w:pPr>
              <w:jc w:val="both"/>
              <w:rPr>
                <w:rFonts w:cstheme="minorHAnsi"/>
                <w:sz w:val="20"/>
                <w:szCs w:val="20"/>
              </w:rPr>
            </w:pPr>
            <w:r w:rsidRPr="00E11F73">
              <w:rPr>
                <w:rFonts w:cstheme="minorHAnsi"/>
                <w:sz w:val="20"/>
                <w:szCs w:val="20"/>
              </w:rPr>
              <w:lastRenderedPageBreak/>
              <w:t>comunitariamente, y celebra su fe con gratitud.</w:t>
            </w:r>
          </w:p>
          <w:p w14:paraId="0A929D19" w14:textId="77777777" w:rsidR="006F6D87" w:rsidRPr="00E11F73" w:rsidRDefault="006F6D87" w:rsidP="006F6D87">
            <w:pPr>
              <w:jc w:val="both"/>
              <w:rPr>
                <w:rFonts w:cstheme="minorHAnsi"/>
                <w:sz w:val="20"/>
                <w:szCs w:val="20"/>
              </w:rPr>
            </w:pPr>
            <w:r w:rsidRPr="00E11F73">
              <w:rPr>
                <w:rFonts w:cstheme="minorHAnsi"/>
                <w:sz w:val="20"/>
                <w:szCs w:val="20"/>
              </w:rPr>
              <w:t>•Participa responsablemente en el cuidado de sí mismo, del prójimo y</w:t>
            </w:r>
          </w:p>
          <w:p w14:paraId="35A1721E" w14:textId="77777777" w:rsidR="006F6D87" w:rsidRPr="00E11F73" w:rsidRDefault="006F6D87" w:rsidP="006F6D87">
            <w:pPr>
              <w:jc w:val="both"/>
              <w:rPr>
                <w:rFonts w:cstheme="minorHAnsi"/>
                <w:sz w:val="20"/>
                <w:szCs w:val="20"/>
              </w:rPr>
            </w:pPr>
            <w:r w:rsidRPr="00E11F73">
              <w:rPr>
                <w:rFonts w:cstheme="minorHAnsi"/>
                <w:sz w:val="20"/>
                <w:szCs w:val="20"/>
              </w:rPr>
              <w:t>de la naturaleza como creación de</w:t>
            </w:r>
          </w:p>
          <w:p w14:paraId="0DA3BEEB" w14:textId="77777777" w:rsidR="006F6D87" w:rsidRPr="00E11F73" w:rsidRDefault="006F6D87" w:rsidP="006F6D87">
            <w:pPr>
              <w:jc w:val="both"/>
              <w:rPr>
                <w:rFonts w:cstheme="minorHAnsi"/>
                <w:sz w:val="20"/>
                <w:szCs w:val="20"/>
              </w:rPr>
            </w:pPr>
            <w:r w:rsidRPr="00E11F73">
              <w:rPr>
                <w:rFonts w:cstheme="minorHAnsi"/>
                <w:sz w:val="20"/>
                <w:szCs w:val="20"/>
              </w:rPr>
              <w:t>Dios.</w:t>
            </w:r>
          </w:p>
        </w:tc>
        <w:tc>
          <w:tcPr>
            <w:tcW w:w="1777" w:type="dxa"/>
            <w:gridSpan w:val="2"/>
          </w:tcPr>
          <w:p w14:paraId="5DE004ED" w14:textId="77777777" w:rsidR="006F6D87" w:rsidRPr="00E11F73" w:rsidRDefault="006F6D87" w:rsidP="006F6D87">
            <w:pPr>
              <w:jc w:val="both"/>
              <w:rPr>
                <w:rFonts w:cstheme="minorHAnsi"/>
                <w:sz w:val="20"/>
                <w:szCs w:val="20"/>
              </w:rPr>
            </w:pPr>
            <w:r w:rsidRPr="00E11F73">
              <w:rPr>
                <w:rFonts w:cstheme="minorHAnsi"/>
                <w:sz w:val="20"/>
                <w:szCs w:val="20"/>
              </w:rPr>
              <w:lastRenderedPageBreak/>
              <w:t xml:space="preserve">• </w:t>
            </w:r>
            <w:r w:rsidRPr="00E11F73">
              <w:rPr>
                <w:rFonts w:cstheme="minorHAnsi"/>
                <w:b/>
                <w:sz w:val="20"/>
                <w:szCs w:val="20"/>
              </w:rPr>
              <w:t>Muestra su fe mediante acciones</w:t>
            </w:r>
          </w:p>
          <w:p w14:paraId="7629E3D7" w14:textId="77777777" w:rsidR="006F6D87" w:rsidRPr="00E11F73" w:rsidRDefault="006F6D87" w:rsidP="006F6D87">
            <w:pPr>
              <w:jc w:val="both"/>
              <w:rPr>
                <w:rFonts w:cstheme="minorHAnsi"/>
                <w:b/>
                <w:sz w:val="20"/>
                <w:szCs w:val="20"/>
              </w:rPr>
            </w:pPr>
            <w:r w:rsidRPr="00E11F73">
              <w:rPr>
                <w:rFonts w:cstheme="minorHAnsi"/>
                <w:sz w:val="20"/>
                <w:szCs w:val="20"/>
              </w:rPr>
              <w:t xml:space="preserve">concretas en   la   convivencia </w:t>
            </w:r>
            <w:proofErr w:type="gramStart"/>
            <w:r w:rsidRPr="00E11F73">
              <w:rPr>
                <w:rFonts w:cstheme="minorHAnsi"/>
                <w:sz w:val="20"/>
                <w:szCs w:val="20"/>
              </w:rPr>
              <w:t xml:space="preserve">cotidiana,   </w:t>
            </w:r>
            <w:proofErr w:type="gramEnd"/>
            <w:r w:rsidRPr="00E11F73">
              <w:rPr>
                <w:rFonts w:cstheme="minorHAnsi"/>
                <w:sz w:val="20"/>
                <w:szCs w:val="20"/>
              </w:rPr>
              <w:t xml:space="preserve">en   </w:t>
            </w:r>
            <w:r w:rsidRPr="00E11F73">
              <w:rPr>
                <w:rFonts w:cstheme="minorHAnsi"/>
                <w:b/>
                <w:sz w:val="20"/>
                <w:szCs w:val="20"/>
              </w:rPr>
              <w:t>coherencia   con</w:t>
            </w:r>
          </w:p>
          <w:p w14:paraId="4016B6F3" w14:textId="77777777" w:rsidR="006F6D87" w:rsidRPr="00E11F73" w:rsidRDefault="006F6D87" w:rsidP="006F6D87">
            <w:pPr>
              <w:jc w:val="both"/>
              <w:rPr>
                <w:rFonts w:cstheme="minorHAnsi"/>
                <w:b/>
                <w:sz w:val="20"/>
                <w:szCs w:val="20"/>
              </w:rPr>
            </w:pPr>
            <w:r w:rsidRPr="00E11F73">
              <w:rPr>
                <w:rFonts w:cstheme="minorHAnsi"/>
                <w:b/>
                <w:sz w:val="20"/>
                <w:szCs w:val="20"/>
              </w:rPr>
              <w:t>relatos bíblicos y la vida de los santos.</w:t>
            </w:r>
          </w:p>
          <w:p w14:paraId="42756E41" w14:textId="77777777" w:rsidR="006F6D87" w:rsidRPr="00E11F73" w:rsidRDefault="006F6D87" w:rsidP="006F6D87">
            <w:pPr>
              <w:jc w:val="both"/>
              <w:rPr>
                <w:rFonts w:cstheme="minorHAnsi"/>
                <w:sz w:val="20"/>
                <w:szCs w:val="20"/>
              </w:rPr>
            </w:pPr>
            <w:r w:rsidRPr="00E11F73">
              <w:rPr>
                <w:rFonts w:cstheme="minorHAnsi"/>
                <w:sz w:val="20"/>
                <w:szCs w:val="20"/>
              </w:rPr>
              <w:t>•</w:t>
            </w:r>
            <w:r w:rsidRPr="00E11F73">
              <w:rPr>
                <w:rFonts w:cstheme="minorHAnsi"/>
                <w:b/>
                <w:sz w:val="20"/>
                <w:szCs w:val="20"/>
              </w:rPr>
              <w:t xml:space="preserve"> Descubre   el   amor   de   Dio</w:t>
            </w:r>
            <w:r w:rsidRPr="00E11F73">
              <w:rPr>
                <w:rFonts w:cstheme="minorHAnsi"/>
                <w:sz w:val="20"/>
                <w:szCs w:val="20"/>
              </w:rPr>
              <w:t>s proponiendo acciones</w:t>
            </w:r>
            <w:r w:rsidRPr="00E11F73">
              <w:rPr>
                <w:rFonts w:cstheme="minorHAnsi"/>
                <w:sz w:val="20"/>
                <w:szCs w:val="20"/>
              </w:rPr>
              <w:tab/>
              <w:t xml:space="preserve"> </w:t>
            </w:r>
            <w:r w:rsidRPr="00E11F73">
              <w:rPr>
                <w:rFonts w:cstheme="minorHAnsi"/>
                <w:b/>
                <w:sz w:val="20"/>
                <w:szCs w:val="20"/>
              </w:rPr>
              <w:t>para mejorar la relación con su familia y la institución educat</w:t>
            </w:r>
            <w:r w:rsidRPr="00E11F73">
              <w:rPr>
                <w:rFonts w:cstheme="minorHAnsi"/>
                <w:sz w:val="20"/>
                <w:szCs w:val="20"/>
              </w:rPr>
              <w:t>iva.</w:t>
            </w:r>
          </w:p>
          <w:p w14:paraId="2E13959F"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r w:rsidRPr="00E11F73">
              <w:rPr>
                <w:rFonts w:cstheme="minorHAnsi"/>
                <w:b/>
                <w:sz w:val="20"/>
                <w:szCs w:val="20"/>
              </w:rPr>
              <w:t>Participa en    momentos    de</w:t>
            </w:r>
          </w:p>
          <w:p w14:paraId="405FBEB7" w14:textId="77777777" w:rsidR="006F6D87" w:rsidRPr="00E11F73" w:rsidRDefault="006F6D87" w:rsidP="006F6D87">
            <w:pPr>
              <w:jc w:val="both"/>
              <w:rPr>
                <w:rFonts w:cstheme="minorHAnsi"/>
                <w:sz w:val="20"/>
                <w:szCs w:val="20"/>
              </w:rPr>
            </w:pPr>
            <w:r w:rsidRPr="00E11F73">
              <w:rPr>
                <w:rFonts w:cstheme="minorHAnsi"/>
                <w:b/>
                <w:sz w:val="20"/>
                <w:szCs w:val="20"/>
              </w:rPr>
              <w:t xml:space="preserve">encuentro con Dios, personal </w:t>
            </w:r>
            <w:r w:rsidRPr="00E11F73">
              <w:rPr>
                <w:rFonts w:cstheme="minorHAnsi"/>
                <w:sz w:val="20"/>
                <w:szCs w:val="20"/>
              </w:rPr>
              <w:t>y</w:t>
            </w:r>
          </w:p>
          <w:p w14:paraId="34245709" w14:textId="77777777" w:rsidR="006F6D87" w:rsidRPr="00E11F73" w:rsidRDefault="006F6D87" w:rsidP="006F6D87">
            <w:pPr>
              <w:jc w:val="both"/>
              <w:rPr>
                <w:rFonts w:cstheme="minorHAnsi"/>
                <w:sz w:val="20"/>
                <w:szCs w:val="20"/>
              </w:rPr>
            </w:pPr>
            <w:r w:rsidRPr="00E11F73">
              <w:rPr>
                <w:rFonts w:cstheme="minorHAnsi"/>
                <w:sz w:val="20"/>
                <w:szCs w:val="20"/>
              </w:rPr>
              <w:lastRenderedPageBreak/>
              <w:t>comunitariamente, y celebra su fe con gratitud.</w:t>
            </w:r>
          </w:p>
          <w:p w14:paraId="712BC4F7" w14:textId="77777777" w:rsidR="006F6D87" w:rsidRPr="00E11F73" w:rsidRDefault="006F6D87" w:rsidP="006F6D87">
            <w:pPr>
              <w:jc w:val="both"/>
              <w:rPr>
                <w:rFonts w:cstheme="minorHAnsi"/>
                <w:sz w:val="20"/>
                <w:szCs w:val="20"/>
              </w:rPr>
            </w:pPr>
            <w:r w:rsidRPr="00E11F73">
              <w:rPr>
                <w:rFonts w:cstheme="minorHAnsi"/>
                <w:sz w:val="20"/>
                <w:szCs w:val="20"/>
              </w:rPr>
              <w:t>•Participa responsablemente en el cuidado de sí mismo, del prójimo y</w:t>
            </w:r>
          </w:p>
          <w:p w14:paraId="3730299F" w14:textId="77777777" w:rsidR="006F6D87" w:rsidRPr="00E11F73" w:rsidRDefault="006F6D87" w:rsidP="006F6D87">
            <w:pPr>
              <w:jc w:val="both"/>
              <w:rPr>
                <w:rFonts w:cstheme="minorHAnsi"/>
                <w:sz w:val="20"/>
                <w:szCs w:val="20"/>
              </w:rPr>
            </w:pPr>
            <w:r w:rsidRPr="00E11F73">
              <w:rPr>
                <w:rFonts w:cstheme="minorHAnsi"/>
                <w:sz w:val="20"/>
                <w:szCs w:val="20"/>
              </w:rPr>
              <w:t>de la naturaleza como creación de</w:t>
            </w:r>
          </w:p>
          <w:p w14:paraId="4DB99632" w14:textId="77777777" w:rsidR="006F6D87" w:rsidRPr="00E11F73" w:rsidRDefault="006F6D87" w:rsidP="006F6D87">
            <w:pPr>
              <w:jc w:val="both"/>
              <w:rPr>
                <w:rFonts w:cstheme="minorHAnsi"/>
                <w:sz w:val="20"/>
                <w:szCs w:val="20"/>
              </w:rPr>
            </w:pPr>
            <w:r w:rsidRPr="00E11F73">
              <w:rPr>
                <w:rFonts w:cstheme="minorHAnsi"/>
                <w:sz w:val="20"/>
                <w:szCs w:val="20"/>
              </w:rPr>
              <w:t>Dios.</w:t>
            </w:r>
          </w:p>
        </w:tc>
        <w:tc>
          <w:tcPr>
            <w:tcW w:w="1787" w:type="dxa"/>
            <w:gridSpan w:val="2"/>
          </w:tcPr>
          <w:p w14:paraId="63C3E968" w14:textId="77777777" w:rsidR="006F6D87" w:rsidRPr="00E11F73" w:rsidRDefault="006F6D87" w:rsidP="006F6D87">
            <w:pPr>
              <w:jc w:val="both"/>
              <w:rPr>
                <w:rFonts w:cstheme="minorHAnsi"/>
                <w:sz w:val="20"/>
                <w:szCs w:val="20"/>
              </w:rPr>
            </w:pPr>
            <w:r w:rsidRPr="00E11F73">
              <w:rPr>
                <w:rFonts w:cstheme="minorHAnsi"/>
                <w:sz w:val="20"/>
                <w:szCs w:val="20"/>
              </w:rPr>
              <w:lastRenderedPageBreak/>
              <w:t>• Muestra su fe mediante acciones</w:t>
            </w:r>
          </w:p>
          <w:p w14:paraId="6DDE348A" w14:textId="77777777" w:rsidR="006F6D87" w:rsidRPr="00E11F73" w:rsidRDefault="006F6D87" w:rsidP="006F6D87">
            <w:pPr>
              <w:jc w:val="both"/>
              <w:rPr>
                <w:rFonts w:cstheme="minorHAnsi"/>
                <w:sz w:val="20"/>
                <w:szCs w:val="20"/>
              </w:rPr>
            </w:pPr>
            <w:r w:rsidRPr="00E11F73">
              <w:rPr>
                <w:rFonts w:cstheme="minorHAnsi"/>
                <w:sz w:val="20"/>
                <w:szCs w:val="20"/>
              </w:rPr>
              <w:t xml:space="preserve">concretas en   la   convivencia </w:t>
            </w:r>
            <w:proofErr w:type="gramStart"/>
            <w:r w:rsidRPr="00E11F73">
              <w:rPr>
                <w:rFonts w:cstheme="minorHAnsi"/>
                <w:sz w:val="20"/>
                <w:szCs w:val="20"/>
              </w:rPr>
              <w:t xml:space="preserve">cotidiana,   </w:t>
            </w:r>
            <w:proofErr w:type="gramEnd"/>
            <w:r w:rsidRPr="00E11F73">
              <w:rPr>
                <w:rFonts w:cstheme="minorHAnsi"/>
                <w:sz w:val="20"/>
                <w:szCs w:val="20"/>
              </w:rPr>
              <w:t>en   coherencia   con</w:t>
            </w:r>
          </w:p>
          <w:p w14:paraId="00927258" w14:textId="77777777" w:rsidR="006F6D87" w:rsidRPr="00E11F73" w:rsidRDefault="006F6D87" w:rsidP="006F6D87">
            <w:pPr>
              <w:jc w:val="both"/>
              <w:rPr>
                <w:rFonts w:cstheme="minorHAnsi"/>
                <w:sz w:val="20"/>
                <w:szCs w:val="20"/>
              </w:rPr>
            </w:pPr>
            <w:r w:rsidRPr="00E11F73">
              <w:rPr>
                <w:rFonts w:cstheme="minorHAnsi"/>
                <w:sz w:val="20"/>
                <w:szCs w:val="20"/>
              </w:rPr>
              <w:t>relatos bíblicos y la vida de los santos.</w:t>
            </w:r>
          </w:p>
          <w:p w14:paraId="0D395624" w14:textId="77777777" w:rsidR="006F6D87" w:rsidRPr="00E11F73" w:rsidRDefault="006F6D87" w:rsidP="006F6D87">
            <w:pPr>
              <w:jc w:val="both"/>
              <w:rPr>
                <w:rFonts w:cstheme="minorHAnsi"/>
                <w:sz w:val="20"/>
                <w:szCs w:val="20"/>
              </w:rPr>
            </w:pPr>
            <w:r w:rsidRPr="00E11F73">
              <w:rPr>
                <w:rFonts w:cstheme="minorHAnsi"/>
                <w:sz w:val="20"/>
                <w:szCs w:val="20"/>
              </w:rPr>
              <w:t>• Descubre   el   amor   de   Dios proponiendo acciones</w:t>
            </w:r>
            <w:r w:rsidRPr="00E11F73">
              <w:rPr>
                <w:rFonts w:cstheme="minorHAnsi"/>
                <w:sz w:val="20"/>
                <w:szCs w:val="20"/>
              </w:rPr>
              <w:tab/>
              <w:t xml:space="preserve"> para mejorar la relación con su familia y la institución educativa.</w:t>
            </w:r>
          </w:p>
          <w:p w14:paraId="6BAA5115" w14:textId="77777777" w:rsidR="006F6D87" w:rsidRPr="00E11F73" w:rsidRDefault="006F6D87" w:rsidP="006F6D87">
            <w:pPr>
              <w:jc w:val="both"/>
              <w:rPr>
                <w:rFonts w:cstheme="minorHAnsi"/>
                <w:sz w:val="20"/>
                <w:szCs w:val="20"/>
              </w:rPr>
            </w:pPr>
            <w:r w:rsidRPr="00E11F73">
              <w:rPr>
                <w:rFonts w:cstheme="minorHAnsi"/>
                <w:sz w:val="20"/>
                <w:szCs w:val="20"/>
              </w:rPr>
              <w:t>• Participa en    momentos    de</w:t>
            </w:r>
          </w:p>
          <w:p w14:paraId="7FF58C32" w14:textId="77777777" w:rsidR="006F6D87" w:rsidRPr="00E11F73" w:rsidRDefault="006F6D87" w:rsidP="006F6D87">
            <w:pPr>
              <w:jc w:val="both"/>
              <w:rPr>
                <w:rFonts w:cstheme="minorHAnsi"/>
                <w:sz w:val="20"/>
                <w:szCs w:val="20"/>
              </w:rPr>
            </w:pPr>
            <w:r w:rsidRPr="00E11F73">
              <w:rPr>
                <w:rFonts w:cstheme="minorHAnsi"/>
                <w:sz w:val="20"/>
                <w:szCs w:val="20"/>
              </w:rPr>
              <w:t>encuentro con Dios, personal y</w:t>
            </w:r>
          </w:p>
          <w:p w14:paraId="0A10629D" w14:textId="77777777" w:rsidR="006F6D87" w:rsidRPr="00E11F73" w:rsidRDefault="006F6D87" w:rsidP="006F6D87">
            <w:pPr>
              <w:jc w:val="both"/>
              <w:rPr>
                <w:rFonts w:cstheme="minorHAnsi"/>
                <w:sz w:val="20"/>
                <w:szCs w:val="20"/>
              </w:rPr>
            </w:pPr>
            <w:r w:rsidRPr="00E11F73">
              <w:rPr>
                <w:rFonts w:cstheme="minorHAnsi"/>
                <w:sz w:val="20"/>
                <w:szCs w:val="20"/>
              </w:rPr>
              <w:lastRenderedPageBreak/>
              <w:t>comunitariamente, y celebra su fe con gratitud.</w:t>
            </w:r>
          </w:p>
          <w:p w14:paraId="31A3CBAC" w14:textId="77777777" w:rsidR="006F6D87" w:rsidRPr="00E11F73" w:rsidRDefault="006F6D87" w:rsidP="006F6D87">
            <w:pPr>
              <w:jc w:val="both"/>
              <w:rPr>
                <w:rFonts w:cstheme="minorHAnsi"/>
                <w:sz w:val="20"/>
                <w:szCs w:val="20"/>
              </w:rPr>
            </w:pPr>
            <w:r w:rsidRPr="00E11F73">
              <w:rPr>
                <w:rFonts w:cstheme="minorHAnsi"/>
                <w:sz w:val="20"/>
                <w:szCs w:val="20"/>
              </w:rPr>
              <w:t>•Participa responsablemente en el cuidado de sí mismo, del prójimo y</w:t>
            </w:r>
          </w:p>
          <w:p w14:paraId="73C94685" w14:textId="77777777" w:rsidR="006F6D87" w:rsidRPr="00E11F73" w:rsidRDefault="006F6D87" w:rsidP="006F6D87">
            <w:pPr>
              <w:jc w:val="both"/>
              <w:rPr>
                <w:rFonts w:cstheme="minorHAnsi"/>
                <w:sz w:val="20"/>
                <w:szCs w:val="20"/>
              </w:rPr>
            </w:pPr>
            <w:r w:rsidRPr="00E11F73">
              <w:rPr>
                <w:rFonts w:cstheme="minorHAnsi"/>
                <w:sz w:val="20"/>
                <w:szCs w:val="20"/>
              </w:rPr>
              <w:t>de la naturaleza como creación de</w:t>
            </w:r>
          </w:p>
          <w:p w14:paraId="0BA34FA2" w14:textId="77777777" w:rsidR="006F6D87" w:rsidRPr="00E11F73" w:rsidRDefault="006F6D87" w:rsidP="006F6D87">
            <w:pPr>
              <w:jc w:val="both"/>
              <w:rPr>
                <w:rFonts w:cstheme="minorHAnsi"/>
                <w:sz w:val="20"/>
                <w:szCs w:val="20"/>
              </w:rPr>
            </w:pPr>
            <w:r w:rsidRPr="00E11F73">
              <w:rPr>
                <w:rFonts w:cstheme="minorHAnsi"/>
                <w:sz w:val="20"/>
                <w:szCs w:val="20"/>
              </w:rPr>
              <w:t>Dios.</w:t>
            </w:r>
          </w:p>
        </w:tc>
        <w:tc>
          <w:tcPr>
            <w:tcW w:w="1812" w:type="dxa"/>
            <w:gridSpan w:val="2"/>
          </w:tcPr>
          <w:p w14:paraId="1332C24F" w14:textId="77777777" w:rsidR="006F6D87" w:rsidRPr="00E11F73" w:rsidRDefault="006F6D87" w:rsidP="006F6D87">
            <w:pPr>
              <w:jc w:val="both"/>
              <w:rPr>
                <w:rFonts w:cstheme="minorHAnsi"/>
                <w:sz w:val="20"/>
                <w:szCs w:val="20"/>
              </w:rPr>
            </w:pPr>
            <w:r w:rsidRPr="00E11F73">
              <w:rPr>
                <w:rFonts w:cstheme="minorHAnsi"/>
                <w:sz w:val="20"/>
                <w:szCs w:val="20"/>
              </w:rPr>
              <w:lastRenderedPageBreak/>
              <w:t xml:space="preserve">• </w:t>
            </w:r>
            <w:r w:rsidRPr="00E11F73">
              <w:rPr>
                <w:rFonts w:cstheme="minorHAnsi"/>
                <w:b/>
                <w:sz w:val="20"/>
                <w:szCs w:val="20"/>
              </w:rPr>
              <w:t>Muestra su fe mediante acciones</w:t>
            </w:r>
          </w:p>
          <w:p w14:paraId="1D551CFB" w14:textId="77777777" w:rsidR="006F6D87" w:rsidRPr="00E11F73" w:rsidRDefault="006F6D87" w:rsidP="006F6D87">
            <w:pPr>
              <w:jc w:val="both"/>
              <w:rPr>
                <w:rFonts w:cstheme="minorHAnsi"/>
                <w:sz w:val="20"/>
                <w:szCs w:val="20"/>
              </w:rPr>
            </w:pPr>
            <w:r w:rsidRPr="00E11F73">
              <w:rPr>
                <w:rFonts w:cstheme="minorHAnsi"/>
                <w:sz w:val="20"/>
                <w:szCs w:val="20"/>
              </w:rPr>
              <w:t xml:space="preserve">concretas en   la   convivencia </w:t>
            </w:r>
            <w:proofErr w:type="gramStart"/>
            <w:r w:rsidRPr="00E11F73">
              <w:rPr>
                <w:rFonts w:cstheme="minorHAnsi"/>
                <w:sz w:val="20"/>
                <w:szCs w:val="20"/>
              </w:rPr>
              <w:t xml:space="preserve">cotidiana,   </w:t>
            </w:r>
            <w:proofErr w:type="gramEnd"/>
            <w:r w:rsidRPr="00E11F73">
              <w:rPr>
                <w:rFonts w:cstheme="minorHAnsi"/>
                <w:sz w:val="20"/>
                <w:szCs w:val="20"/>
              </w:rPr>
              <w:t>en   coherencia   con</w:t>
            </w:r>
          </w:p>
          <w:p w14:paraId="65457936" w14:textId="77777777" w:rsidR="006F6D87" w:rsidRPr="00E11F73" w:rsidRDefault="006F6D87" w:rsidP="006F6D87">
            <w:pPr>
              <w:jc w:val="both"/>
              <w:rPr>
                <w:rFonts w:cstheme="minorHAnsi"/>
                <w:b/>
                <w:sz w:val="20"/>
                <w:szCs w:val="20"/>
              </w:rPr>
            </w:pPr>
            <w:r w:rsidRPr="00E11F73">
              <w:rPr>
                <w:rFonts w:cstheme="minorHAnsi"/>
                <w:b/>
                <w:sz w:val="20"/>
                <w:szCs w:val="20"/>
              </w:rPr>
              <w:t>relatos bíblicos y la vida de los santos.</w:t>
            </w:r>
          </w:p>
          <w:p w14:paraId="3547F704" w14:textId="77777777" w:rsidR="006F6D87" w:rsidRPr="00E11F73" w:rsidRDefault="006F6D87" w:rsidP="006F6D87">
            <w:pPr>
              <w:jc w:val="both"/>
              <w:rPr>
                <w:rFonts w:cstheme="minorHAnsi"/>
                <w:sz w:val="20"/>
                <w:szCs w:val="20"/>
              </w:rPr>
            </w:pPr>
            <w:r w:rsidRPr="00E11F73">
              <w:rPr>
                <w:rFonts w:cstheme="minorHAnsi"/>
                <w:sz w:val="20"/>
                <w:szCs w:val="20"/>
              </w:rPr>
              <w:t xml:space="preserve">• </w:t>
            </w:r>
            <w:r w:rsidRPr="00E11F73">
              <w:rPr>
                <w:rFonts w:cstheme="minorHAnsi"/>
                <w:b/>
                <w:sz w:val="20"/>
                <w:szCs w:val="20"/>
              </w:rPr>
              <w:t>Descubre   el   amor   de   Dios</w:t>
            </w:r>
            <w:r w:rsidRPr="00E11F73">
              <w:rPr>
                <w:rFonts w:cstheme="minorHAnsi"/>
                <w:sz w:val="20"/>
                <w:szCs w:val="20"/>
              </w:rPr>
              <w:t xml:space="preserve"> p</w:t>
            </w:r>
            <w:r w:rsidRPr="00E11F73">
              <w:rPr>
                <w:rFonts w:cstheme="minorHAnsi"/>
                <w:b/>
                <w:sz w:val="20"/>
                <w:szCs w:val="20"/>
              </w:rPr>
              <w:t>roponiendo acciones</w:t>
            </w:r>
            <w:r w:rsidRPr="00E11F73">
              <w:rPr>
                <w:rFonts w:cstheme="minorHAnsi"/>
                <w:b/>
                <w:sz w:val="20"/>
                <w:szCs w:val="20"/>
              </w:rPr>
              <w:tab/>
              <w:t xml:space="preserve"> p</w:t>
            </w:r>
            <w:r w:rsidRPr="00E11F73">
              <w:rPr>
                <w:rFonts w:cstheme="minorHAnsi"/>
                <w:sz w:val="20"/>
                <w:szCs w:val="20"/>
              </w:rPr>
              <w:t>ara mejorar la relación con su familia y la institución educativa.</w:t>
            </w:r>
          </w:p>
          <w:p w14:paraId="24DC2B99" w14:textId="77777777" w:rsidR="006F6D87" w:rsidRPr="00E11F73" w:rsidRDefault="006F6D87" w:rsidP="006F6D87">
            <w:pPr>
              <w:jc w:val="both"/>
              <w:rPr>
                <w:rFonts w:cstheme="minorHAnsi"/>
                <w:b/>
                <w:sz w:val="20"/>
                <w:szCs w:val="20"/>
              </w:rPr>
            </w:pPr>
            <w:r w:rsidRPr="00E11F73">
              <w:rPr>
                <w:rFonts w:cstheme="minorHAnsi"/>
                <w:sz w:val="20"/>
                <w:szCs w:val="20"/>
              </w:rPr>
              <w:t>•P</w:t>
            </w:r>
            <w:r w:rsidRPr="00E11F73">
              <w:rPr>
                <w:rFonts w:cstheme="minorHAnsi"/>
                <w:b/>
                <w:sz w:val="20"/>
                <w:szCs w:val="20"/>
              </w:rPr>
              <w:t>articipa en    momentos    de</w:t>
            </w:r>
          </w:p>
          <w:p w14:paraId="2D814993" w14:textId="77777777" w:rsidR="006F6D87" w:rsidRPr="00E11F73" w:rsidRDefault="006F6D87" w:rsidP="006F6D87">
            <w:pPr>
              <w:jc w:val="both"/>
              <w:rPr>
                <w:rFonts w:cstheme="minorHAnsi"/>
                <w:b/>
                <w:sz w:val="20"/>
                <w:szCs w:val="20"/>
              </w:rPr>
            </w:pPr>
            <w:r w:rsidRPr="00E11F73">
              <w:rPr>
                <w:rFonts w:cstheme="minorHAnsi"/>
                <w:b/>
                <w:sz w:val="20"/>
                <w:szCs w:val="20"/>
              </w:rPr>
              <w:t>encuentro con Dios, personal y</w:t>
            </w:r>
          </w:p>
          <w:p w14:paraId="53F060B2" w14:textId="77777777" w:rsidR="006F6D87" w:rsidRPr="00E11F73" w:rsidRDefault="006F6D87" w:rsidP="006F6D87">
            <w:pPr>
              <w:jc w:val="both"/>
              <w:rPr>
                <w:rFonts w:cstheme="minorHAnsi"/>
                <w:sz w:val="20"/>
                <w:szCs w:val="20"/>
              </w:rPr>
            </w:pPr>
            <w:r w:rsidRPr="00E11F73">
              <w:rPr>
                <w:rFonts w:cstheme="minorHAnsi"/>
                <w:b/>
                <w:sz w:val="20"/>
                <w:szCs w:val="20"/>
              </w:rPr>
              <w:lastRenderedPageBreak/>
              <w:t>comunitariamente</w:t>
            </w:r>
            <w:r w:rsidRPr="00E11F73">
              <w:rPr>
                <w:rFonts w:cstheme="minorHAnsi"/>
                <w:sz w:val="20"/>
                <w:szCs w:val="20"/>
              </w:rPr>
              <w:t>, y celebra su fe con gratitud.</w:t>
            </w:r>
          </w:p>
          <w:p w14:paraId="47BA73C4" w14:textId="77777777" w:rsidR="006F6D87" w:rsidRPr="00E11F73" w:rsidRDefault="006F6D87" w:rsidP="006F6D87">
            <w:pPr>
              <w:jc w:val="both"/>
              <w:rPr>
                <w:rFonts w:cstheme="minorHAnsi"/>
                <w:b/>
                <w:sz w:val="20"/>
                <w:szCs w:val="20"/>
              </w:rPr>
            </w:pPr>
            <w:r w:rsidRPr="00E11F73">
              <w:rPr>
                <w:rFonts w:cstheme="minorHAnsi"/>
                <w:b/>
                <w:sz w:val="20"/>
                <w:szCs w:val="20"/>
              </w:rPr>
              <w:t>•Participa responsablemente en el cuidado de sí mismo, del prójimo y</w:t>
            </w:r>
          </w:p>
          <w:p w14:paraId="56F7FDA5" w14:textId="77777777" w:rsidR="006F6D87" w:rsidRPr="00E11F73" w:rsidRDefault="006F6D87" w:rsidP="006F6D87">
            <w:pPr>
              <w:jc w:val="both"/>
              <w:rPr>
                <w:rFonts w:cstheme="minorHAnsi"/>
                <w:b/>
                <w:sz w:val="20"/>
                <w:szCs w:val="20"/>
              </w:rPr>
            </w:pPr>
            <w:r w:rsidRPr="00E11F73">
              <w:rPr>
                <w:rFonts w:cstheme="minorHAnsi"/>
                <w:b/>
                <w:sz w:val="20"/>
                <w:szCs w:val="20"/>
              </w:rPr>
              <w:t>de la naturaleza como creación de</w:t>
            </w:r>
          </w:p>
          <w:p w14:paraId="02CA7BCF" w14:textId="77777777" w:rsidR="006F6D87" w:rsidRPr="00E11F73" w:rsidRDefault="006F6D87" w:rsidP="006F6D87">
            <w:pPr>
              <w:jc w:val="both"/>
              <w:rPr>
                <w:rFonts w:cstheme="minorHAnsi"/>
                <w:sz w:val="20"/>
                <w:szCs w:val="20"/>
              </w:rPr>
            </w:pPr>
            <w:r w:rsidRPr="00E11F73">
              <w:rPr>
                <w:rFonts w:cstheme="minorHAnsi"/>
                <w:b/>
                <w:sz w:val="20"/>
                <w:szCs w:val="20"/>
              </w:rPr>
              <w:t>Dios.</w:t>
            </w:r>
          </w:p>
        </w:tc>
        <w:tc>
          <w:tcPr>
            <w:tcW w:w="2324" w:type="dxa"/>
            <w:gridSpan w:val="2"/>
          </w:tcPr>
          <w:p w14:paraId="2CFC7803" w14:textId="77777777" w:rsidR="006F6D87" w:rsidRPr="00E11F73" w:rsidRDefault="006F6D87" w:rsidP="006F6D87">
            <w:pPr>
              <w:jc w:val="both"/>
              <w:rPr>
                <w:rFonts w:cstheme="minorHAnsi"/>
                <w:sz w:val="20"/>
                <w:szCs w:val="20"/>
              </w:rPr>
            </w:pPr>
            <w:r w:rsidRPr="00E11F73">
              <w:rPr>
                <w:rFonts w:cstheme="minorHAnsi"/>
                <w:sz w:val="20"/>
                <w:szCs w:val="20"/>
              </w:rPr>
              <w:lastRenderedPageBreak/>
              <w:t>•</w:t>
            </w:r>
            <w:r w:rsidRPr="00E11F73">
              <w:rPr>
                <w:rFonts w:cstheme="minorHAnsi"/>
                <w:b/>
                <w:sz w:val="20"/>
                <w:szCs w:val="20"/>
              </w:rPr>
              <w:t xml:space="preserve"> Muestra su fe mediante acciones</w:t>
            </w:r>
          </w:p>
          <w:p w14:paraId="6C94CD54" w14:textId="77777777" w:rsidR="006F6D87" w:rsidRPr="00E11F73" w:rsidRDefault="006F6D87" w:rsidP="006F6D87">
            <w:pPr>
              <w:jc w:val="both"/>
              <w:rPr>
                <w:rFonts w:cstheme="minorHAnsi"/>
                <w:sz w:val="20"/>
                <w:szCs w:val="20"/>
              </w:rPr>
            </w:pPr>
            <w:r w:rsidRPr="00E11F73">
              <w:rPr>
                <w:rFonts w:cstheme="minorHAnsi"/>
                <w:sz w:val="20"/>
                <w:szCs w:val="20"/>
              </w:rPr>
              <w:t xml:space="preserve">concretas en   la   convivencia </w:t>
            </w:r>
            <w:proofErr w:type="gramStart"/>
            <w:r w:rsidRPr="00E11F73">
              <w:rPr>
                <w:rFonts w:cstheme="minorHAnsi"/>
                <w:sz w:val="20"/>
                <w:szCs w:val="20"/>
              </w:rPr>
              <w:t xml:space="preserve">cotidiana,   </w:t>
            </w:r>
            <w:proofErr w:type="gramEnd"/>
            <w:r w:rsidRPr="00E11F73">
              <w:rPr>
                <w:rFonts w:cstheme="minorHAnsi"/>
                <w:sz w:val="20"/>
                <w:szCs w:val="20"/>
              </w:rPr>
              <w:t>en   coherencia   con</w:t>
            </w:r>
          </w:p>
          <w:p w14:paraId="2395EFE0" w14:textId="77777777" w:rsidR="006F6D87" w:rsidRPr="00E11F73" w:rsidRDefault="006F6D87" w:rsidP="006F6D87">
            <w:pPr>
              <w:jc w:val="both"/>
              <w:rPr>
                <w:rFonts w:cstheme="minorHAnsi"/>
                <w:b/>
                <w:sz w:val="20"/>
                <w:szCs w:val="20"/>
              </w:rPr>
            </w:pPr>
            <w:r w:rsidRPr="00E11F73">
              <w:rPr>
                <w:rFonts w:cstheme="minorHAnsi"/>
                <w:b/>
                <w:sz w:val="20"/>
                <w:szCs w:val="20"/>
              </w:rPr>
              <w:t>relatos bíblicos y la vida de los santos.</w:t>
            </w:r>
          </w:p>
          <w:p w14:paraId="4A202EA1" w14:textId="77777777" w:rsidR="006F6D87" w:rsidRPr="00E11F73" w:rsidRDefault="006F6D87" w:rsidP="006F6D87">
            <w:pPr>
              <w:jc w:val="both"/>
              <w:rPr>
                <w:rFonts w:cstheme="minorHAnsi"/>
                <w:sz w:val="20"/>
                <w:szCs w:val="20"/>
              </w:rPr>
            </w:pPr>
            <w:r w:rsidRPr="00E11F73">
              <w:rPr>
                <w:rFonts w:cstheme="minorHAnsi"/>
                <w:b/>
                <w:sz w:val="20"/>
                <w:szCs w:val="20"/>
              </w:rPr>
              <w:t>• Descubre   el   amor   de   Dios proponiendo acciones</w:t>
            </w:r>
            <w:r w:rsidRPr="00E11F73">
              <w:rPr>
                <w:rFonts w:cstheme="minorHAnsi"/>
                <w:b/>
                <w:sz w:val="20"/>
                <w:szCs w:val="20"/>
              </w:rPr>
              <w:tab/>
            </w:r>
            <w:r w:rsidRPr="00E11F73">
              <w:rPr>
                <w:rFonts w:cstheme="minorHAnsi"/>
                <w:sz w:val="20"/>
                <w:szCs w:val="20"/>
              </w:rPr>
              <w:t xml:space="preserve"> para mejorar la relación con su familia y la institución educativa.</w:t>
            </w:r>
          </w:p>
          <w:p w14:paraId="4FA9B08D" w14:textId="77777777" w:rsidR="006F6D87" w:rsidRPr="00E11F73" w:rsidRDefault="006F6D87" w:rsidP="006F6D87">
            <w:pPr>
              <w:jc w:val="both"/>
              <w:rPr>
                <w:rFonts w:cstheme="minorHAnsi"/>
                <w:b/>
                <w:sz w:val="20"/>
                <w:szCs w:val="20"/>
              </w:rPr>
            </w:pPr>
            <w:r w:rsidRPr="00E11F73">
              <w:rPr>
                <w:rFonts w:cstheme="minorHAnsi"/>
                <w:sz w:val="20"/>
                <w:szCs w:val="20"/>
              </w:rPr>
              <w:t xml:space="preserve">• </w:t>
            </w:r>
            <w:r w:rsidRPr="00E11F73">
              <w:rPr>
                <w:rFonts w:cstheme="minorHAnsi"/>
                <w:b/>
                <w:sz w:val="20"/>
                <w:szCs w:val="20"/>
              </w:rPr>
              <w:t>Participa en    momentos    de</w:t>
            </w:r>
          </w:p>
          <w:p w14:paraId="3BE6F7CD" w14:textId="77777777" w:rsidR="006F6D87" w:rsidRPr="00E11F73" w:rsidRDefault="006F6D87" w:rsidP="006F6D87">
            <w:pPr>
              <w:jc w:val="both"/>
              <w:rPr>
                <w:rFonts w:cstheme="minorHAnsi"/>
                <w:b/>
                <w:sz w:val="20"/>
                <w:szCs w:val="20"/>
              </w:rPr>
            </w:pPr>
            <w:r w:rsidRPr="00E11F73">
              <w:rPr>
                <w:rFonts w:cstheme="minorHAnsi"/>
                <w:b/>
                <w:sz w:val="20"/>
                <w:szCs w:val="20"/>
              </w:rPr>
              <w:t>encuentro con Dios, personal y</w:t>
            </w:r>
          </w:p>
          <w:p w14:paraId="26BD4080" w14:textId="77777777" w:rsidR="006F6D87" w:rsidRPr="00E11F73" w:rsidRDefault="006F6D87" w:rsidP="006F6D87">
            <w:pPr>
              <w:jc w:val="both"/>
              <w:rPr>
                <w:rFonts w:cstheme="minorHAnsi"/>
                <w:sz w:val="20"/>
                <w:szCs w:val="20"/>
              </w:rPr>
            </w:pPr>
            <w:r w:rsidRPr="00E11F73">
              <w:rPr>
                <w:rFonts w:cstheme="minorHAnsi"/>
                <w:b/>
                <w:sz w:val="20"/>
                <w:szCs w:val="20"/>
              </w:rPr>
              <w:t>comunitariament</w:t>
            </w:r>
            <w:r w:rsidRPr="00E11F73">
              <w:rPr>
                <w:rFonts w:cstheme="minorHAnsi"/>
                <w:sz w:val="20"/>
                <w:szCs w:val="20"/>
              </w:rPr>
              <w:t>e, y celebra su fe con gratitud.</w:t>
            </w:r>
          </w:p>
          <w:p w14:paraId="45603DD9" w14:textId="77777777" w:rsidR="006F6D87" w:rsidRPr="00E11F73" w:rsidRDefault="006F6D87" w:rsidP="006F6D87">
            <w:pPr>
              <w:jc w:val="both"/>
              <w:rPr>
                <w:rFonts w:cstheme="minorHAnsi"/>
                <w:b/>
                <w:sz w:val="20"/>
                <w:szCs w:val="20"/>
              </w:rPr>
            </w:pPr>
            <w:r w:rsidRPr="00E11F73">
              <w:rPr>
                <w:rFonts w:cstheme="minorHAnsi"/>
                <w:sz w:val="20"/>
                <w:szCs w:val="20"/>
              </w:rPr>
              <w:lastRenderedPageBreak/>
              <w:t>•</w:t>
            </w:r>
            <w:r w:rsidRPr="00E11F73">
              <w:rPr>
                <w:rFonts w:cstheme="minorHAnsi"/>
                <w:b/>
                <w:sz w:val="20"/>
                <w:szCs w:val="20"/>
              </w:rPr>
              <w:t>Participa responsablemente en el cuidado de sí mismo, del prójimo y</w:t>
            </w:r>
          </w:p>
          <w:p w14:paraId="18319563" w14:textId="77777777" w:rsidR="006F6D87" w:rsidRPr="00E11F73" w:rsidRDefault="006F6D87" w:rsidP="006F6D87">
            <w:pPr>
              <w:jc w:val="both"/>
              <w:rPr>
                <w:rFonts w:cstheme="minorHAnsi"/>
                <w:b/>
                <w:sz w:val="20"/>
                <w:szCs w:val="20"/>
              </w:rPr>
            </w:pPr>
            <w:r w:rsidRPr="00E11F73">
              <w:rPr>
                <w:rFonts w:cstheme="minorHAnsi"/>
                <w:b/>
                <w:sz w:val="20"/>
                <w:szCs w:val="20"/>
              </w:rPr>
              <w:t>de la naturaleza como creación de</w:t>
            </w:r>
          </w:p>
          <w:p w14:paraId="413CAB7D" w14:textId="77777777" w:rsidR="006F6D87" w:rsidRPr="00E11F73" w:rsidRDefault="006F6D87" w:rsidP="006F6D87">
            <w:pPr>
              <w:jc w:val="both"/>
              <w:rPr>
                <w:rFonts w:cstheme="minorHAnsi"/>
                <w:sz w:val="20"/>
                <w:szCs w:val="20"/>
              </w:rPr>
            </w:pPr>
            <w:r w:rsidRPr="00E11F73">
              <w:rPr>
                <w:rFonts w:cstheme="minorHAnsi"/>
                <w:b/>
                <w:sz w:val="20"/>
                <w:szCs w:val="20"/>
              </w:rPr>
              <w:t>Dios.</w:t>
            </w:r>
          </w:p>
        </w:tc>
      </w:tr>
      <w:tr w:rsidR="006F6D87" w:rsidRPr="00E11F73" w14:paraId="76D43AA5" w14:textId="77777777" w:rsidTr="00BF7A44">
        <w:tc>
          <w:tcPr>
            <w:tcW w:w="14856" w:type="dxa"/>
            <w:gridSpan w:val="17"/>
            <w:shd w:val="clear" w:color="auto" w:fill="BDD6EE" w:themeFill="accent1" w:themeFillTint="66"/>
          </w:tcPr>
          <w:p w14:paraId="3F749711" w14:textId="77777777" w:rsidR="006F6D87" w:rsidRPr="00E11F73" w:rsidRDefault="006F6D87" w:rsidP="006F6D87">
            <w:pPr>
              <w:jc w:val="center"/>
              <w:rPr>
                <w:rFonts w:cstheme="minorHAnsi"/>
                <w:b/>
                <w:sz w:val="20"/>
                <w:szCs w:val="20"/>
              </w:rPr>
            </w:pPr>
            <w:r w:rsidRPr="00E11F73">
              <w:rPr>
                <w:rFonts w:cstheme="minorHAnsi"/>
                <w:b/>
                <w:sz w:val="20"/>
                <w:szCs w:val="20"/>
              </w:rPr>
              <w:lastRenderedPageBreak/>
              <w:t>CRITERIOS DE EVALUACIÓN</w:t>
            </w:r>
          </w:p>
        </w:tc>
      </w:tr>
      <w:tr w:rsidR="006F6D87" w:rsidRPr="00365599" w14:paraId="7DE3A608" w14:textId="77777777" w:rsidTr="00BF7A44">
        <w:tc>
          <w:tcPr>
            <w:tcW w:w="3471" w:type="dxa"/>
            <w:gridSpan w:val="4"/>
          </w:tcPr>
          <w:p w14:paraId="46DAB31E" w14:textId="77777777" w:rsidR="006F6D87" w:rsidRPr="00E11F73" w:rsidRDefault="006F6D87" w:rsidP="006F6D87">
            <w:pPr>
              <w:spacing w:after="200" w:line="276" w:lineRule="auto"/>
              <w:rPr>
                <w:rFonts w:eastAsia="Calibri" w:cstheme="minorHAnsi"/>
                <w:sz w:val="20"/>
                <w:szCs w:val="20"/>
              </w:rPr>
            </w:pPr>
            <w:r w:rsidRPr="00E11F73">
              <w:rPr>
                <w:rFonts w:eastAsia="Calibri" w:cstheme="minorHAnsi"/>
                <w:sz w:val="20"/>
                <w:szCs w:val="20"/>
              </w:rPr>
              <w:t>•</w:t>
            </w:r>
            <w:r w:rsidRPr="00E11F73">
              <w:rPr>
                <w:rFonts w:eastAsia="Calibri" w:cstheme="minorHAnsi"/>
                <w:sz w:val="20"/>
                <w:szCs w:val="20"/>
              </w:rPr>
              <w:tab/>
              <w:t>Expresa el amor de Dios con diversas acciones, expresa en forma oral, practica el silencio participando en momentos con el encuentro con Dios, agradece a Dios asumiendo un compromiso de cuidado y respeto.</w:t>
            </w:r>
          </w:p>
          <w:p w14:paraId="4F166462" w14:textId="77777777" w:rsidR="006F6D87" w:rsidRPr="00E11F73" w:rsidRDefault="006F6D87" w:rsidP="006F6D87">
            <w:pPr>
              <w:spacing w:after="200" w:line="276" w:lineRule="auto"/>
              <w:rPr>
                <w:rFonts w:eastAsia="Calibri" w:cstheme="minorHAnsi"/>
                <w:sz w:val="20"/>
                <w:szCs w:val="20"/>
              </w:rPr>
            </w:pPr>
          </w:p>
        </w:tc>
        <w:tc>
          <w:tcPr>
            <w:tcW w:w="3543" w:type="dxa"/>
            <w:gridSpan w:val="3"/>
          </w:tcPr>
          <w:p w14:paraId="2915DF51" w14:textId="77777777" w:rsidR="006F6D87" w:rsidRPr="00E11F73" w:rsidRDefault="006F6D87" w:rsidP="006F6D87">
            <w:pPr>
              <w:pStyle w:val="Prrafodelista"/>
              <w:numPr>
                <w:ilvl w:val="0"/>
                <w:numId w:val="1"/>
              </w:numPr>
              <w:tabs>
                <w:tab w:val="left" w:pos="1734"/>
              </w:tabs>
              <w:jc w:val="both"/>
              <w:rPr>
                <w:rFonts w:cstheme="minorHAnsi"/>
                <w:sz w:val="20"/>
                <w:szCs w:val="20"/>
              </w:rPr>
            </w:pPr>
            <w:r w:rsidRPr="00E11F73">
              <w:rPr>
                <w:rFonts w:cstheme="minorHAnsi"/>
                <w:sz w:val="20"/>
                <w:szCs w:val="20"/>
              </w:rPr>
              <w:t xml:space="preserve">Muestra su fe mediante acciones concretas, descubre el amor de Dios proponiendo acciones para mejorar familia e Institución, participa responsablemente en el cuidado de sí mismo y de su prójimo y de la naturaleza cómo creación de Dios. </w:t>
            </w:r>
          </w:p>
        </w:tc>
        <w:tc>
          <w:tcPr>
            <w:tcW w:w="3560" w:type="dxa"/>
            <w:gridSpan w:val="5"/>
          </w:tcPr>
          <w:p w14:paraId="4724E67D" w14:textId="77777777" w:rsidR="006F6D87" w:rsidRPr="00E11F73" w:rsidRDefault="006F6D87" w:rsidP="006F6D87">
            <w:pPr>
              <w:pStyle w:val="Prrafodelista"/>
              <w:numPr>
                <w:ilvl w:val="0"/>
                <w:numId w:val="1"/>
              </w:numPr>
              <w:rPr>
                <w:rFonts w:cstheme="minorHAnsi"/>
                <w:sz w:val="20"/>
                <w:szCs w:val="20"/>
              </w:rPr>
            </w:pPr>
            <w:r w:rsidRPr="00E11F73">
              <w:rPr>
                <w:rFonts w:cstheme="minorHAnsi"/>
                <w:sz w:val="20"/>
                <w:szCs w:val="20"/>
              </w:rPr>
              <w:t xml:space="preserve">Muestra su fe mediante acciones concretas con coherencia con relatos bíblicos y la vida de los </w:t>
            </w:r>
            <w:proofErr w:type="gramStart"/>
            <w:r w:rsidRPr="00E11F73">
              <w:rPr>
                <w:rFonts w:cstheme="minorHAnsi"/>
                <w:sz w:val="20"/>
                <w:szCs w:val="20"/>
              </w:rPr>
              <w:t>santos,  descubre</w:t>
            </w:r>
            <w:proofErr w:type="gramEnd"/>
            <w:r w:rsidRPr="00E11F73">
              <w:rPr>
                <w:rFonts w:cstheme="minorHAnsi"/>
                <w:sz w:val="20"/>
                <w:szCs w:val="20"/>
              </w:rPr>
              <w:t xml:space="preserve"> el amor de Dios proponiendo acciones para mejorar familia e Institución, participa en momentos de encuentro con Dios. </w:t>
            </w:r>
          </w:p>
          <w:p w14:paraId="6DAB2EDC" w14:textId="77777777" w:rsidR="006F6D87" w:rsidRPr="00E11F73" w:rsidRDefault="006F6D87" w:rsidP="006F6D87">
            <w:pPr>
              <w:pStyle w:val="Prrafodelista"/>
              <w:jc w:val="both"/>
              <w:rPr>
                <w:rFonts w:cstheme="minorHAnsi"/>
                <w:sz w:val="20"/>
                <w:szCs w:val="20"/>
              </w:rPr>
            </w:pPr>
          </w:p>
        </w:tc>
        <w:tc>
          <w:tcPr>
            <w:tcW w:w="4282" w:type="dxa"/>
            <w:gridSpan w:val="5"/>
          </w:tcPr>
          <w:p w14:paraId="5B31ABE0" w14:textId="77777777" w:rsidR="006F6D87" w:rsidRPr="00E11F73" w:rsidRDefault="006F6D87" w:rsidP="006F6D87">
            <w:pPr>
              <w:jc w:val="both"/>
              <w:rPr>
                <w:rFonts w:cstheme="minorHAnsi"/>
                <w:sz w:val="20"/>
                <w:szCs w:val="20"/>
              </w:rPr>
            </w:pPr>
            <w:r w:rsidRPr="00E11F73">
              <w:rPr>
                <w:rFonts w:cstheme="minorHAnsi"/>
                <w:sz w:val="20"/>
                <w:szCs w:val="20"/>
              </w:rPr>
              <w:t xml:space="preserve">Muestra su fe mediante acciones concretas con coherencia con relatos bíblicos y la vida de los </w:t>
            </w:r>
            <w:proofErr w:type="gramStart"/>
            <w:r w:rsidRPr="00E11F73">
              <w:rPr>
                <w:rFonts w:cstheme="minorHAnsi"/>
                <w:sz w:val="20"/>
                <w:szCs w:val="20"/>
              </w:rPr>
              <w:t>santos,  descubre</w:t>
            </w:r>
            <w:proofErr w:type="gramEnd"/>
            <w:r w:rsidRPr="00E11F73">
              <w:rPr>
                <w:rFonts w:cstheme="minorHAnsi"/>
                <w:sz w:val="20"/>
                <w:szCs w:val="20"/>
              </w:rPr>
              <w:t xml:space="preserve"> el amor de Dios proponiendo acciones para mejorar familia e Institución, participa en momentos de encuentro con Dios personal y comunitariamente, participa responsablemente en el cuidado de sí mismo, del prójimo y de la naturaleza como creación de Dios </w:t>
            </w:r>
          </w:p>
          <w:p w14:paraId="1B9B9741" w14:textId="77777777" w:rsidR="006F6D87" w:rsidRPr="00E11F73" w:rsidRDefault="006F6D87" w:rsidP="006F6D87">
            <w:pPr>
              <w:pStyle w:val="Prrafodelista"/>
              <w:jc w:val="both"/>
              <w:rPr>
                <w:rFonts w:cstheme="minorHAnsi"/>
                <w:sz w:val="20"/>
                <w:szCs w:val="20"/>
              </w:rPr>
            </w:pPr>
          </w:p>
          <w:p w14:paraId="3B065B26" w14:textId="77777777" w:rsidR="006F6D87" w:rsidRPr="00E11F73" w:rsidRDefault="006F6D87" w:rsidP="006F6D87">
            <w:pPr>
              <w:pStyle w:val="Prrafodelista"/>
              <w:jc w:val="both"/>
              <w:rPr>
                <w:rFonts w:cstheme="minorHAnsi"/>
                <w:sz w:val="20"/>
                <w:szCs w:val="20"/>
              </w:rPr>
            </w:pPr>
          </w:p>
        </w:tc>
      </w:tr>
    </w:tbl>
    <w:p w14:paraId="59FFF893" w14:textId="7ED7485C" w:rsidR="006F6D87" w:rsidRDefault="006F6D87" w:rsidP="006F6D87">
      <w:pPr>
        <w:rPr>
          <w:rFonts w:cstheme="minorHAnsi"/>
          <w:b/>
          <w:sz w:val="20"/>
          <w:szCs w:val="20"/>
          <w:lang w:val="es-MX"/>
        </w:rPr>
      </w:pPr>
    </w:p>
    <w:p w14:paraId="23FFE6E9" w14:textId="2B4A4B4B" w:rsidR="00BF7A44" w:rsidRDefault="00BF7A44" w:rsidP="006F6D87">
      <w:pPr>
        <w:rPr>
          <w:rFonts w:cstheme="minorHAnsi"/>
          <w:b/>
          <w:sz w:val="20"/>
          <w:szCs w:val="20"/>
          <w:lang w:val="es-MX"/>
        </w:rPr>
      </w:pPr>
    </w:p>
    <w:p w14:paraId="5C373D22" w14:textId="4E3126BB" w:rsidR="00BF7A44" w:rsidRDefault="00BF7A44" w:rsidP="006F6D87">
      <w:pPr>
        <w:rPr>
          <w:rFonts w:cstheme="minorHAnsi"/>
          <w:b/>
          <w:sz w:val="20"/>
          <w:szCs w:val="20"/>
          <w:lang w:val="es-MX"/>
        </w:rPr>
      </w:pPr>
    </w:p>
    <w:p w14:paraId="4EA7A48E" w14:textId="1060C683" w:rsidR="00BF7A44" w:rsidRDefault="00BF7A44" w:rsidP="006F6D87">
      <w:pPr>
        <w:rPr>
          <w:rFonts w:cstheme="minorHAnsi"/>
          <w:b/>
          <w:sz w:val="20"/>
          <w:szCs w:val="20"/>
          <w:lang w:val="es-MX"/>
        </w:rPr>
      </w:pPr>
    </w:p>
    <w:p w14:paraId="6BAC4AC8" w14:textId="4BBDC787" w:rsidR="00BF7A44" w:rsidRDefault="00BF7A44" w:rsidP="006F6D87">
      <w:pPr>
        <w:rPr>
          <w:rFonts w:cstheme="minorHAnsi"/>
          <w:b/>
          <w:sz w:val="20"/>
          <w:szCs w:val="20"/>
          <w:lang w:val="es-MX"/>
        </w:rPr>
      </w:pPr>
    </w:p>
    <w:p w14:paraId="4A9C5D09" w14:textId="6BA9F7AF" w:rsidR="00BF7A44" w:rsidRDefault="00BF7A44" w:rsidP="006F6D87">
      <w:pPr>
        <w:rPr>
          <w:rFonts w:cstheme="minorHAnsi"/>
          <w:b/>
          <w:sz w:val="20"/>
          <w:szCs w:val="20"/>
          <w:lang w:val="es-MX"/>
        </w:rPr>
      </w:pPr>
    </w:p>
    <w:p w14:paraId="728FF779" w14:textId="1815C363" w:rsidR="00BF7A44" w:rsidRDefault="00BF7A44" w:rsidP="006F6D87">
      <w:pPr>
        <w:rPr>
          <w:rFonts w:cstheme="minorHAnsi"/>
          <w:b/>
          <w:sz w:val="20"/>
          <w:szCs w:val="20"/>
          <w:lang w:val="es-MX"/>
        </w:rPr>
      </w:pPr>
    </w:p>
    <w:p w14:paraId="15F56C22" w14:textId="03420C8D" w:rsidR="00BF7A44" w:rsidRDefault="00BF7A44" w:rsidP="006F6D87">
      <w:pPr>
        <w:rPr>
          <w:rFonts w:cstheme="minorHAnsi"/>
          <w:b/>
          <w:sz w:val="20"/>
          <w:szCs w:val="20"/>
          <w:lang w:val="es-MX"/>
        </w:rPr>
      </w:pPr>
    </w:p>
    <w:p w14:paraId="17E8398B" w14:textId="77777777" w:rsidR="00BF7A44" w:rsidRDefault="00BF7A44" w:rsidP="006F6D87">
      <w:pPr>
        <w:rPr>
          <w:rFonts w:cstheme="minorHAnsi"/>
          <w:b/>
          <w:sz w:val="20"/>
          <w:szCs w:val="20"/>
          <w:lang w:val="es-MX"/>
        </w:rPr>
      </w:pPr>
    </w:p>
    <w:p w14:paraId="4BEFFA11" w14:textId="77777777" w:rsidR="006F6D87" w:rsidRDefault="006F6D87" w:rsidP="006F6D87">
      <w:pPr>
        <w:rPr>
          <w:rFonts w:cstheme="minorHAnsi"/>
          <w:sz w:val="20"/>
          <w:szCs w:val="20"/>
          <w:lang w:val="es-MX"/>
        </w:rPr>
      </w:pPr>
      <w:r>
        <w:rPr>
          <w:rFonts w:cstheme="minorHAnsi"/>
          <w:sz w:val="20"/>
          <w:szCs w:val="20"/>
          <w:lang w:val="es-MX"/>
        </w:rPr>
        <w:t>CUARTO GRADO</w:t>
      </w:r>
    </w:p>
    <w:p w14:paraId="50592FC6" w14:textId="4664D760" w:rsidR="006F6D87" w:rsidRDefault="006F6D87" w:rsidP="006F6D87">
      <w:pPr>
        <w:rPr>
          <w:b/>
          <w:lang w:val="es-MX"/>
        </w:rPr>
      </w:pPr>
      <w:r>
        <w:rPr>
          <w:b/>
          <w:lang w:val="es-MX"/>
        </w:rPr>
        <w:t>4º PRIMARIA</w:t>
      </w:r>
    </w:p>
    <w:p w14:paraId="25A76A86" w14:textId="1AB90F3E" w:rsidR="00BF7A44" w:rsidRPr="00BF7A44" w:rsidRDefault="00BF7A44" w:rsidP="006F6D87">
      <w:pPr>
        <w:rPr>
          <w:b/>
          <w:sz w:val="36"/>
          <w:szCs w:val="36"/>
          <w:lang w:val="es-MX"/>
        </w:rPr>
      </w:pPr>
      <w:r w:rsidRPr="00BF7A44">
        <w:rPr>
          <w:b/>
          <w:sz w:val="36"/>
          <w:szCs w:val="36"/>
          <w:lang w:val="es-MX"/>
        </w:rPr>
        <w:t>COMUNICACI</w:t>
      </w:r>
      <w:r>
        <w:rPr>
          <w:b/>
          <w:sz w:val="36"/>
          <w:szCs w:val="36"/>
          <w:lang w:val="es-MX"/>
        </w:rPr>
        <w:t>Ó</w:t>
      </w:r>
      <w:r w:rsidRPr="00BF7A44">
        <w:rPr>
          <w:b/>
          <w:sz w:val="36"/>
          <w:szCs w:val="36"/>
          <w:lang w:val="es-MX"/>
        </w:rPr>
        <w:t>N</w:t>
      </w:r>
    </w:p>
    <w:tbl>
      <w:tblPr>
        <w:tblStyle w:val="Tablaconcuadrcula"/>
        <w:tblW w:w="14714" w:type="dxa"/>
        <w:tblInd w:w="-147" w:type="dxa"/>
        <w:tblLook w:val="04A0" w:firstRow="1" w:lastRow="0" w:firstColumn="1" w:lastColumn="0" w:noHBand="0" w:noVBand="1"/>
      </w:tblPr>
      <w:tblGrid>
        <w:gridCol w:w="1823"/>
        <w:gridCol w:w="1884"/>
        <w:gridCol w:w="1843"/>
        <w:gridCol w:w="1793"/>
        <w:gridCol w:w="1646"/>
        <w:gridCol w:w="1756"/>
        <w:gridCol w:w="1843"/>
        <w:gridCol w:w="2126"/>
      </w:tblGrid>
      <w:tr w:rsidR="006F6D87" w:rsidRPr="00365599" w14:paraId="0C2FFD61" w14:textId="77777777" w:rsidTr="00BF7A44">
        <w:tc>
          <w:tcPr>
            <w:tcW w:w="14714" w:type="dxa"/>
            <w:gridSpan w:val="8"/>
            <w:shd w:val="clear" w:color="auto" w:fill="BDD6EE" w:themeFill="accent1" w:themeFillTint="66"/>
          </w:tcPr>
          <w:p w14:paraId="088A915B" w14:textId="77777777" w:rsidR="006F6D87" w:rsidRDefault="006F6D87" w:rsidP="006F6D87">
            <w:pPr>
              <w:rPr>
                <w:rFonts w:eastAsia="Calibri" w:cs="Arial"/>
              </w:rPr>
            </w:pPr>
            <w:r w:rsidRPr="00BC3B87">
              <w:rPr>
                <w:b/>
                <w:sz w:val="28"/>
                <w:szCs w:val="18"/>
              </w:rPr>
              <w:lastRenderedPageBreak/>
              <w:t>Competencia</w:t>
            </w:r>
            <w:r>
              <w:rPr>
                <w:b/>
                <w:sz w:val="28"/>
                <w:szCs w:val="18"/>
              </w:rPr>
              <w:t xml:space="preserve"> </w:t>
            </w:r>
            <w:r w:rsidRPr="00EA0AC9">
              <w:rPr>
                <w:rFonts w:eastAsia="Calibri" w:cs="Arial"/>
              </w:rPr>
              <w:t>Se comunica oralmente en su lengua materna</w:t>
            </w:r>
          </w:p>
          <w:p w14:paraId="46F6FC0B" w14:textId="77777777" w:rsidR="006F6D87" w:rsidRPr="00AC3AC2" w:rsidRDefault="006F6D87" w:rsidP="006F6D87">
            <w:pPr>
              <w:contextualSpacing/>
              <w:jc w:val="both"/>
              <w:rPr>
                <w:bCs/>
                <w:sz w:val="24"/>
                <w:szCs w:val="18"/>
              </w:rPr>
            </w:pPr>
            <w:r w:rsidRPr="00AC3AC2">
              <w:rPr>
                <w:bCs/>
                <w:sz w:val="24"/>
                <w:szCs w:val="18"/>
              </w:rPr>
              <w:t>Se comunica oralmente mediante diversos tipos de textos identifica información explícita; infiere e interpreta hechos, tema y propósito. Organiza y desarrolla sus ideas en torno a un tema y las relaciona mediante el uso de algunos conectores y referentes, así como de un vocabulario variado. Se apoya en recursos no verbales y paraverbales para enfatizar lo que dice. Reflexiona sobre textos escuchados a partir de sus conocimientos y experiencia. Se expresa adecuándose a situaciones comunicativas formales e informales. En un intercambio, comienza a adaptar lo que dice a las necesidades y puntos de vista de quien lo escucha, a través de comentarios y preguntas relevantes.</w:t>
            </w:r>
          </w:p>
        </w:tc>
      </w:tr>
      <w:tr w:rsidR="006F6D87" w:rsidRPr="00365599" w14:paraId="3DA330DC" w14:textId="77777777" w:rsidTr="00BF7A44">
        <w:tc>
          <w:tcPr>
            <w:tcW w:w="14714" w:type="dxa"/>
            <w:gridSpan w:val="8"/>
          </w:tcPr>
          <w:p w14:paraId="28181B60" w14:textId="77777777" w:rsidR="006F6D87" w:rsidRPr="005C7949" w:rsidRDefault="006F6D87" w:rsidP="006F6D87">
            <w:pPr>
              <w:pStyle w:val="Prrafodelista"/>
              <w:ind w:left="170"/>
              <w:jc w:val="both"/>
              <w:rPr>
                <w:b/>
                <w:sz w:val="24"/>
                <w:szCs w:val="24"/>
              </w:rPr>
            </w:pPr>
            <w:r w:rsidRPr="005C7949">
              <w:rPr>
                <w:b/>
                <w:sz w:val="24"/>
                <w:szCs w:val="24"/>
              </w:rPr>
              <w:t xml:space="preserve">Capacidades: </w:t>
            </w:r>
          </w:p>
          <w:p w14:paraId="69362FA5" w14:textId="186BB9CC" w:rsidR="006F6D87" w:rsidRPr="0087497D" w:rsidRDefault="006F6D87" w:rsidP="00BF7A44">
            <w:pPr>
              <w:contextualSpacing/>
              <w:rPr>
                <w:color w:val="181717"/>
              </w:rPr>
            </w:pPr>
            <w:r w:rsidRPr="005C7949">
              <w:rPr>
                <w:b/>
                <w:sz w:val="20"/>
                <w:szCs w:val="20"/>
              </w:rPr>
              <w:t xml:space="preserve">   </w:t>
            </w:r>
            <w:r w:rsidRPr="0087497D">
              <w:rPr>
                <w:b/>
                <w:color w:val="181717"/>
              </w:rPr>
              <w:t>Obtiene información del texto oral</w:t>
            </w:r>
            <w:r w:rsidRPr="0087497D">
              <w:t>.</w:t>
            </w:r>
          </w:p>
          <w:p w14:paraId="5ECEB431" w14:textId="77777777" w:rsidR="006F6D87" w:rsidRPr="0087497D" w:rsidRDefault="006F6D87" w:rsidP="006F6D87">
            <w:pPr>
              <w:ind w:left="175"/>
              <w:contextualSpacing/>
              <w:rPr>
                <w:b/>
                <w:color w:val="181717"/>
              </w:rPr>
            </w:pPr>
            <w:r w:rsidRPr="0087497D">
              <w:rPr>
                <w:b/>
                <w:color w:val="181717"/>
              </w:rPr>
              <w:t xml:space="preserve">Infiere e interpreta información del texto oral </w:t>
            </w:r>
          </w:p>
          <w:p w14:paraId="49AB3255" w14:textId="77777777" w:rsidR="006F6D87" w:rsidRPr="0087497D" w:rsidRDefault="006F6D87" w:rsidP="006F6D87">
            <w:pPr>
              <w:ind w:left="175"/>
              <w:contextualSpacing/>
              <w:rPr>
                <w:b/>
                <w:color w:val="181717"/>
              </w:rPr>
            </w:pPr>
            <w:r w:rsidRPr="0087497D">
              <w:rPr>
                <w:b/>
                <w:color w:val="181717"/>
              </w:rPr>
              <w:t xml:space="preserve">Adecúa, organiza y desarrolla las ideas de forma coherente y </w:t>
            </w:r>
            <w:proofErr w:type="gramStart"/>
            <w:r w:rsidRPr="0087497D">
              <w:rPr>
                <w:b/>
                <w:color w:val="181717"/>
              </w:rPr>
              <w:t>cohesionada :</w:t>
            </w:r>
            <w:proofErr w:type="gramEnd"/>
          </w:p>
          <w:p w14:paraId="4B9B8707" w14:textId="77777777" w:rsidR="006F6D87" w:rsidRPr="0087497D" w:rsidRDefault="006F6D87" w:rsidP="006F6D87">
            <w:pPr>
              <w:ind w:left="175"/>
              <w:contextualSpacing/>
              <w:rPr>
                <w:b/>
                <w:color w:val="181717"/>
              </w:rPr>
            </w:pPr>
            <w:r w:rsidRPr="0087497D">
              <w:rPr>
                <w:b/>
                <w:color w:val="181717"/>
              </w:rPr>
              <w:t xml:space="preserve">Utiliza recursos no verbales y paraverbales de forma </w:t>
            </w:r>
            <w:proofErr w:type="gramStart"/>
            <w:r w:rsidRPr="0087497D">
              <w:rPr>
                <w:b/>
                <w:color w:val="181717"/>
              </w:rPr>
              <w:t>estratégica :</w:t>
            </w:r>
            <w:proofErr w:type="gramEnd"/>
          </w:p>
          <w:p w14:paraId="6AEE2D6C" w14:textId="77777777" w:rsidR="006F6D87" w:rsidRPr="0087497D" w:rsidRDefault="006F6D87" w:rsidP="006F6D87">
            <w:pPr>
              <w:ind w:left="175"/>
              <w:contextualSpacing/>
              <w:rPr>
                <w:b/>
                <w:color w:val="181717"/>
              </w:rPr>
            </w:pPr>
            <w:r w:rsidRPr="0087497D">
              <w:rPr>
                <w:b/>
                <w:color w:val="181717"/>
              </w:rPr>
              <w:t xml:space="preserve">Interactúa estratégicamente con distintos </w:t>
            </w:r>
            <w:proofErr w:type="gramStart"/>
            <w:r w:rsidRPr="0087497D">
              <w:rPr>
                <w:b/>
                <w:color w:val="181717"/>
              </w:rPr>
              <w:t>interlocutores :</w:t>
            </w:r>
            <w:proofErr w:type="gramEnd"/>
          </w:p>
          <w:p w14:paraId="07575D4E" w14:textId="2478B92E" w:rsidR="006F6D87" w:rsidRPr="005C7949" w:rsidRDefault="006F6D87" w:rsidP="00BF7A44">
            <w:pPr>
              <w:jc w:val="both"/>
              <w:rPr>
                <w:rFonts w:ascii="Arial Narrow" w:hAnsi="Arial Narrow" w:cs="Arial"/>
                <w:b/>
                <w:u w:val="single"/>
              </w:rPr>
            </w:pPr>
            <w:r w:rsidRPr="0087497D">
              <w:rPr>
                <w:color w:val="181717"/>
              </w:rPr>
              <w:t xml:space="preserve">   </w:t>
            </w:r>
            <w:r w:rsidRPr="0087497D">
              <w:rPr>
                <w:b/>
                <w:color w:val="181717"/>
              </w:rPr>
              <w:t xml:space="preserve">Reflexiona y evalúa la forma, el contenido y contexto del texto oral </w:t>
            </w:r>
          </w:p>
        </w:tc>
      </w:tr>
      <w:tr w:rsidR="006F6D87" w:rsidRPr="00365599" w14:paraId="66E8869C" w14:textId="77777777" w:rsidTr="00BF7A44">
        <w:tc>
          <w:tcPr>
            <w:tcW w:w="14714" w:type="dxa"/>
            <w:gridSpan w:val="8"/>
          </w:tcPr>
          <w:p w14:paraId="38963240" w14:textId="77777777" w:rsidR="006F6D87" w:rsidRDefault="006F6D87" w:rsidP="006F6D87">
            <w:pPr>
              <w:autoSpaceDE w:val="0"/>
              <w:autoSpaceDN w:val="0"/>
              <w:adjustRightInd w:val="0"/>
              <w:rPr>
                <w:b/>
                <w:sz w:val="20"/>
                <w:szCs w:val="20"/>
              </w:rPr>
            </w:pPr>
            <w:r w:rsidRPr="00BC3B87">
              <w:rPr>
                <w:b/>
                <w:sz w:val="20"/>
                <w:szCs w:val="20"/>
              </w:rPr>
              <w:t xml:space="preserve">ESTANDAR </w:t>
            </w:r>
            <w:proofErr w:type="gramStart"/>
            <w:r w:rsidRPr="00BC3B87">
              <w:rPr>
                <w:b/>
                <w:sz w:val="20"/>
                <w:szCs w:val="20"/>
              </w:rPr>
              <w:t xml:space="preserve">DEL </w:t>
            </w:r>
            <w:r>
              <w:rPr>
                <w:b/>
                <w:sz w:val="20"/>
                <w:szCs w:val="20"/>
              </w:rPr>
              <w:t xml:space="preserve"> IV</w:t>
            </w:r>
            <w:proofErr w:type="gramEnd"/>
            <w:r>
              <w:rPr>
                <w:b/>
                <w:sz w:val="20"/>
                <w:szCs w:val="20"/>
              </w:rPr>
              <w:t xml:space="preserve"> </w:t>
            </w:r>
            <w:r w:rsidRPr="00BC3B87">
              <w:rPr>
                <w:b/>
                <w:sz w:val="20"/>
                <w:szCs w:val="20"/>
              </w:rPr>
              <w:t xml:space="preserve">CICLO: </w:t>
            </w:r>
          </w:p>
          <w:p w14:paraId="7512A247" w14:textId="77777777" w:rsidR="006F6D87" w:rsidRPr="00446D4C" w:rsidRDefault="006F6D87" w:rsidP="006F6D87">
            <w:pPr>
              <w:autoSpaceDE w:val="0"/>
              <w:autoSpaceDN w:val="0"/>
              <w:adjustRightInd w:val="0"/>
              <w:rPr>
                <w:b/>
                <w:sz w:val="20"/>
                <w:szCs w:val="20"/>
              </w:rPr>
            </w:pPr>
            <w:r>
              <w:t>Se comunica oralmente mediante diversos tipos de textos; identifica información explícita; infiere e interpreta hechos, tema y propósito. Organiza y desarrolla sus ideas en torno a un tema y las relaciona mediante el uso de algunos conectores y referentes, así como de un vocabulario variado. Se apoya en recursos no verbales y paraverbales para enfatizar lo que dice. Reflexiona sobre textos escuchados a partir de sus conocimientos y experiencia. Se expresa adecuándose a situaciones comunicativas formales e informales. En un intercambio, comienza a adaptar lo que dice a las necesidades y puntos de vista de quien lo escucha, a través de comentarios y preguntas relevantes</w:t>
            </w:r>
          </w:p>
        </w:tc>
      </w:tr>
      <w:tr w:rsidR="006F6D87" w:rsidRPr="00365599" w14:paraId="4D4D0E41" w14:textId="77777777" w:rsidTr="00BF7A44">
        <w:tc>
          <w:tcPr>
            <w:tcW w:w="14714" w:type="dxa"/>
            <w:gridSpan w:val="8"/>
            <w:shd w:val="clear" w:color="auto" w:fill="BDD6EE" w:themeFill="accent1" w:themeFillTint="66"/>
          </w:tcPr>
          <w:p w14:paraId="01810297"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073451D1" w14:textId="77777777" w:rsidTr="00BF7A44">
        <w:tc>
          <w:tcPr>
            <w:tcW w:w="3707" w:type="dxa"/>
            <w:gridSpan w:val="2"/>
            <w:shd w:val="clear" w:color="auto" w:fill="BDD6EE" w:themeFill="accent1" w:themeFillTint="66"/>
          </w:tcPr>
          <w:p w14:paraId="2028C4AF" w14:textId="77777777" w:rsidR="006F6D87" w:rsidRPr="00BC3B87" w:rsidRDefault="006F6D87" w:rsidP="006F6D87">
            <w:pPr>
              <w:pStyle w:val="Prrafodelista"/>
              <w:ind w:left="0"/>
              <w:jc w:val="center"/>
              <w:rPr>
                <w:b/>
                <w:sz w:val="24"/>
                <w:szCs w:val="18"/>
              </w:rPr>
            </w:pPr>
            <w:r w:rsidRPr="00BC3B87">
              <w:rPr>
                <w:b/>
                <w:sz w:val="24"/>
                <w:szCs w:val="18"/>
              </w:rPr>
              <w:t>I BIMESTRE</w:t>
            </w:r>
          </w:p>
        </w:tc>
        <w:tc>
          <w:tcPr>
            <w:tcW w:w="3636" w:type="dxa"/>
            <w:gridSpan w:val="2"/>
            <w:shd w:val="clear" w:color="auto" w:fill="BDD6EE" w:themeFill="accent1" w:themeFillTint="66"/>
          </w:tcPr>
          <w:p w14:paraId="570E302F"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3402" w:type="dxa"/>
            <w:gridSpan w:val="2"/>
            <w:shd w:val="clear" w:color="auto" w:fill="BDD6EE" w:themeFill="accent1" w:themeFillTint="66"/>
          </w:tcPr>
          <w:p w14:paraId="565B6745"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3969" w:type="dxa"/>
            <w:gridSpan w:val="2"/>
            <w:shd w:val="clear" w:color="auto" w:fill="BDD6EE" w:themeFill="accent1" w:themeFillTint="66"/>
          </w:tcPr>
          <w:p w14:paraId="0B95A700" w14:textId="77777777" w:rsidR="006F6D87" w:rsidRPr="00BC3B87" w:rsidRDefault="006F6D87" w:rsidP="006F6D87">
            <w:pPr>
              <w:pStyle w:val="Prrafodelista"/>
              <w:ind w:left="0"/>
              <w:jc w:val="center"/>
              <w:rPr>
                <w:b/>
                <w:sz w:val="24"/>
                <w:szCs w:val="18"/>
              </w:rPr>
            </w:pPr>
            <w:r w:rsidRPr="00BC3B87">
              <w:rPr>
                <w:b/>
                <w:sz w:val="24"/>
                <w:szCs w:val="18"/>
              </w:rPr>
              <w:t>IV BIMESTRE</w:t>
            </w:r>
          </w:p>
        </w:tc>
      </w:tr>
      <w:tr w:rsidR="006F6D87" w:rsidRPr="00365599" w14:paraId="5BAAD97A" w14:textId="77777777" w:rsidTr="00BF7A44">
        <w:trPr>
          <w:trHeight w:val="204"/>
        </w:trPr>
        <w:tc>
          <w:tcPr>
            <w:tcW w:w="1823" w:type="dxa"/>
            <w:shd w:val="clear" w:color="auto" w:fill="FFFF00"/>
          </w:tcPr>
          <w:p w14:paraId="7D3375D8" w14:textId="77777777" w:rsidR="006F6D87" w:rsidRDefault="006F6D87" w:rsidP="006F6D87">
            <w:pPr>
              <w:jc w:val="center"/>
              <w:rPr>
                <w:sz w:val="17"/>
                <w:szCs w:val="17"/>
              </w:rPr>
            </w:pPr>
            <w:r w:rsidRPr="00B610BD">
              <w:rPr>
                <w:sz w:val="17"/>
                <w:szCs w:val="17"/>
              </w:rPr>
              <w:t>I Unidad</w:t>
            </w:r>
          </w:p>
          <w:p w14:paraId="3A3CE524" w14:textId="77777777" w:rsidR="006F6D87" w:rsidRPr="0083416A" w:rsidRDefault="006F6D87" w:rsidP="006F6D87">
            <w:pPr>
              <w:jc w:val="both"/>
              <w:rPr>
                <w:rFonts w:cstheme="minorHAnsi"/>
                <w:sz w:val="16"/>
                <w:szCs w:val="16"/>
              </w:rPr>
            </w:pPr>
            <w:r w:rsidRPr="0083416A">
              <w:rPr>
                <w:rFonts w:eastAsia="Calibri" w:cstheme="minorHAnsi"/>
                <w:b/>
                <w:sz w:val="16"/>
                <w:szCs w:val="16"/>
              </w:rPr>
              <w:t>organizándonos en espacios saludables, mejoramos   nuestra convivencia en el aula</w:t>
            </w:r>
          </w:p>
          <w:p w14:paraId="4D2F71B7" w14:textId="77777777" w:rsidR="006F6D87" w:rsidRPr="00B610BD" w:rsidRDefault="006F6D87" w:rsidP="006F6D87">
            <w:pPr>
              <w:jc w:val="center"/>
              <w:rPr>
                <w:sz w:val="17"/>
                <w:szCs w:val="17"/>
              </w:rPr>
            </w:pPr>
          </w:p>
        </w:tc>
        <w:tc>
          <w:tcPr>
            <w:tcW w:w="1884" w:type="dxa"/>
            <w:shd w:val="clear" w:color="auto" w:fill="FFFF00"/>
          </w:tcPr>
          <w:p w14:paraId="302A58F1" w14:textId="77777777" w:rsidR="006F6D87" w:rsidRPr="0083416A" w:rsidRDefault="006F6D87" w:rsidP="006F6D87">
            <w:pPr>
              <w:ind w:left="360"/>
              <w:jc w:val="both"/>
              <w:rPr>
                <w:sz w:val="17"/>
                <w:szCs w:val="17"/>
              </w:rPr>
            </w:pPr>
            <w:r>
              <w:rPr>
                <w:sz w:val="17"/>
                <w:szCs w:val="17"/>
              </w:rPr>
              <w:t>II Unidad</w:t>
            </w:r>
            <w:r>
              <w:rPr>
                <w:rFonts w:ascii="Arial Narrow" w:eastAsia="Calibri" w:hAnsi="Arial Narrow" w:cs="Arial"/>
                <w:sz w:val="20"/>
                <w:szCs w:val="20"/>
              </w:rPr>
              <w:t xml:space="preserve">                               </w:t>
            </w:r>
            <w:r w:rsidRPr="0083416A">
              <w:rPr>
                <w:rFonts w:eastAsia="Calibri" w:cstheme="minorHAnsi"/>
                <w:b/>
                <w:sz w:val="16"/>
                <w:szCs w:val="16"/>
              </w:rPr>
              <w:t>Desarrollamos relaciones afectivas en la Institución Educativa</w:t>
            </w:r>
          </w:p>
          <w:p w14:paraId="63A2D8C2" w14:textId="77777777" w:rsidR="006F6D87" w:rsidRPr="00B610BD" w:rsidRDefault="006F6D87" w:rsidP="006F6D87">
            <w:pPr>
              <w:ind w:left="360"/>
              <w:jc w:val="center"/>
              <w:rPr>
                <w:sz w:val="17"/>
                <w:szCs w:val="17"/>
              </w:rPr>
            </w:pPr>
          </w:p>
        </w:tc>
        <w:tc>
          <w:tcPr>
            <w:tcW w:w="1843" w:type="dxa"/>
            <w:shd w:val="clear" w:color="auto" w:fill="FFFF00"/>
          </w:tcPr>
          <w:p w14:paraId="7962880E" w14:textId="77777777" w:rsidR="006F6D87" w:rsidRDefault="006F6D87" w:rsidP="006F6D87">
            <w:pPr>
              <w:jc w:val="center"/>
              <w:rPr>
                <w:sz w:val="17"/>
                <w:szCs w:val="17"/>
              </w:rPr>
            </w:pPr>
            <w:r>
              <w:rPr>
                <w:sz w:val="17"/>
                <w:szCs w:val="17"/>
              </w:rPr>
              <w:t>III Unidad</w:t>
            </w:r>
          </w:p>
          <w:p w14:paraId="540A6B69" w14:textId="77777777" w:rsidR="006F6D87" w:rsidRPr="0083416A" w:rsidRDefault="006F6D87" w:rsidP="006F6D87">
            <w:pPr>
              <w:jc w:val="center"/>
              <w:rPr>
                <w:rFonts w:cstheme="minorHAnsi"/>
                <w:b/>
                <w:sz w:val="16"/>
                <w:szCs w:val="16"/>
              </w:rPr>
            </w:pPr>
            <w:r w:rsidRPr="0083416A">
              <w:rPr>
                <w:rFonts w:eastAsia="Calibri" w:cstheme="minorHAnsi"/>
                <w:b/>
                <w:sz w:val="16"/>
                <w:szCs w:val="16"/>
              </w:rPr>
              <w:t xml:space="preserve">Tomamos </w:t>
            </w:r>
            <w:proofErr w:type="gramStart"/>
            <w:r w:rsidRPr="0083416A">
              <w:rPr>
                <w:rFonts w:eastAsia="Calibri" w:cstheme="minorHAnsi"/>
                <w:b/>
                <w:sz w:val="16"/>
                <w:szCs w:val="16"/>
              </w:rPr>
              <w:t>conciencia  sobre</w:t>
            </w:r>
            <w:proofErr w:type="gramEnd"/>
            <w:r w:rsidRPr="0083416A">
              <w:rPr>
                <w:rFonts w:eastAsia="Calibri" w:cstheme="minorHAnsi"/>
                <w:b/>
                <w:sz w:val="16"/>
                <w:szCs w:val="16"/>
              </w:rPr>
              <w:t xml:space="preserve"> el cuidado  de nuestro planeta</w:t>
            </w:r>
          </w:p>
        </w:tc>
        <w:tc>
          <w:tcPr>
            <w:tcW w:w="1793" w:type="dxa"/>
            <w:shd w:val="clear" w:color="auto" w:fill="FFFF00"/>
          </w:tcPr>
          <w:p w14:paraId="2EC76B65" w14:textId="77777777" w:rsidR="006F6D87" w:rsidRDefault="006F6D87" w:rsidP="006F6D87">
            <w:pPr>
              <w:jc w:val="center"/>
              <w:rPr>
                <w:sz w:val="17"/>
                <w:szCs w:val="17"/>
              </w:rPr>
            </w:pPr>
            <w:r>
              <w:rPr>
                <w:sz w:val="17"/>
                <w:szCs w:val="17"/>
              </w:rPr>
              <w:t>IV Unidad</w:t>
            </w:r>
          </w:p>
          <w:p w14:paraId="336FC9C6" w14:textId="77777777" w:rsidR="006F6D87" w:rsidRPr="0083416A" w:rsidRDefault="006F6D87" w:rsidP="006F6D87">
            <w:pPr>
              <w:jc w:val="center"/>
              <w:rPr>
                <w:rFonts w:cstheme="minorHAnsi"/>
                <w:b/>
                <w:sz w:val="16"/>
                <w:szCs w:val="16"/>
              </w:rPr>
            </w:pPr>
            <w:r>
              <w:rPr>
                <w:rFonts w:eastAsia="Calibri" w:cstheme="minorHAnsi"/>
                <w:b/>
                <w:sz w:val="16"/>
                <w:szCs w:val="16"/>
              </w:rPr>
              <w:t>P</w:t>
            </w:r>
            <w:r w:rsidRPr="0083416A">
              <w:rPr>
                <w:rFonts w:eastAsia="Calibri" w:cstheme="minorHAnsi"/>
                <w:b/>
                <w:sz w:val="16"/>
                <w:szCs w:val="16"/>
              </w:rPr>
              <w:t>onemos en pr</w:t>
            </w:r>
            <w:r>
              <w:rPr>
                <w:rFonts w:eastAsia="Calibri" w:cstheme="minorHAnsi"/>
                <w:b/>
                <w:sz w:val="16"/>
                <w:szCs w:val="16"/>
              </w:rPr>
              <w:t>á</w:t>
            </w:r>
            <w:r w:rsidRPr="0083416A">
              <w:rPr>
                <w:rFonts w:eastAsia="Calibri" w:cstheme="minorHAnsi"/>
                <w:b/>
                <w:sz w:val="16"/>
                <w:szCs w:val="16"/>
              </w:rPr>
              <w:t>ctica acciones para el cuidado del medio ambiente</w:t>
            </w:r>
          </w:p>
        </w:tc>
        <w:tc>
          <w:tcPr>
            <w:tcW w:w="1646" w:type="dxa"/>
            <w:shd w:val="clear" w:color="auto" w:fill="FFFF00"/>
          </w:tcPr>
          <w:p w14:paraId="629C80BA" w14:textId="77777777" w:rsidR="006F6D87" w:rsidRDefault="006F6D87" w:rsidP="006F6D87">
            <w:pPr>
              <w:pStyle w:val="Prrafodelista"/>
              <w:ind w:left="170"/>
              <w:jc w:val="center"/>
              <w:rPr>
                <w:sz w:val="17"/>
                <w:szCs w:val="17"/>
              </w:rPr>
            </w:pPr>
            <w:r>
              <w:rPr>
                <w:sz w:val="17"/>
                <w:szCs w:val="17"/>
              </w:rPr>
              <w:t>V Unidad</w:t>
            </w:r>
          </w:p>
          <w:p w14:paraId="29034A92" w14:textId="77777777" w:rsidR="006F6D87" w:rsidRPr="0083416A" w:rsidRDefault="006F6D87" w:rsidP="006F6D87">
            <w:pPr>
              <w:pStyle w:val="Prrafodelista"/>
              <w:ind w:left="170"/>
              <w:jc w:val="center"/>
              <w:rPr>
                <w:rFonts w:cstheme="minorHAnsi"/>
                <w:sz w:val="16"/>
                <w:szCs w:val="16"/>
              </w:rPr>
            </w:pPr>
            <w:r>
              <w:rPr>
                <w:rFonts w:cstheme="minorHAnsi"/>
                <w:b/>
                <w:sz w:val="16"/>
                <w:szCs w:val="16"/>
              </w:rPr>
              <w:t>C</w:t>
            </w:r>
            <w:r w:rsidRPr="0083416A">
              <w:rPr>
                <w:rFonts w:cstheme="minorHAnsi"/>
                <w:b/>
                <w:sz w:val="16"/>
                <w:szCs w:val="16"/>
              </w:rPr>
              <w:t>onvivimos democráticamente en la escuela y familia</w:t>
            </w:r>
          </w:p>
        </w:tc>
        <w:tc>
          <w:tcPr>
            <w:tcW w:w="1756" w:type="dxa"/>
            <w:shd w:val="clear" w:color="auto" w:fill="FFFF00"/>
          </w:tcPr>
          <w:p w14:paraId="7E508533" w14:textId="77777777" w:rsidR="006F6D87" w:rsidRDefault="006F6D87" w:rsidP="006F6D87">
            <w:pPr>
              <w:ind w:left="360"/>
              <w:jc w:val="center"/>
              <w:rPr>
                <w:sz w:val="17"/>
                <w:szCs w:val="17"/>
              </w:rPr>
            </w:pPr>
            <w:r>
              <w:rPr>
                <w:sz w:val="17"/>
                <w:szCs w:val="17"/>
              </w:rPr>
              <w:t>VI Unidad</w:t>
            </w:r>
          </w:p>
          <w:p w14:paraId="7212DE46" w14:textId="77777777" w:rsidR="006F6D87" w:rsidRPr="00B610BD" w:rsidRDefault="006F6D87" w:rsidP="006F6D87">
            <w:pPr>
              <w:ind w:left="360"/>
              <w:jc w:val="center"/>
              <w:rPr>
                <w:sz w:val="17"/>
                <w:szCs w:val="17"/>
              </w:rPr>
            </w:pPr>
            <w:r>
              <w:rPr>
                <w:rFonts w:eastAsia="Calibri" w:cstheme="minorHAnsi"/>
                <w:b/>
                <w:sz w:val="16"/>
                <w:szCs w:val="16"/>
              </w:rPr>
              <w:t>C</w:t>
            </w:r>
            <w:r w:rsidRPr="0083416A">
              <w:rPr>
                <w:rFonts w:eastAsia="Calibri" w:cstheme="minorHAnsi"/>
                <w:b/>
                <w:sz w:val="16"/>
                <w:szCs w:val="16"/>
              </w:rPr>
              <w:t>onvivimos en armonía, demostrando un cambio de actitud</w:t>
            </w:r>
            <w:r w:rsidRPr="00EE6054">
              <w:rPr>
                <w:rFonts w:ascii="Arial Narrow" w:eastAsia="Calibri" w:hAnsi="Arial Narrow" w:cs="Arial"/>
                <w:b/>
                <w:sz w:val="20"/>
                <w:szCs w:val="20"/>
              </w:rPr>
              <w:t>”</w:t>
            </w:r>
          </w:p>
        </w:tc>
        <w:tc>
          <w:tcPr>
            <w:tcW w:w="1843" w:type="dxa"/>
            <w:shd w:val="clear" w:color="auto" w:fill="FFFF00"/>
          </w:tcPr>
          <w:p w14:paraId="58E6213C" w14:textId="77777777" w:rsidR="006F6D87" w:rsidRDefault="006F6D87" w:rsidP="006F6D87">
            <w:pPr>
              <w:pStyle w:val="Prrafodelista"/>
              <w:ind w:left="170"/>
              <w:jc w:val="center"/>
              <w:rPr>
                <w:sz w:val="17"/>
                <w:szCs w:val="17"/>
              </w:rPr>
            </w:pPr>
            <w:r>
              <w:rPr>
                <w:sz w:val="17"/>
                <w:szCs w:val="17"/>
              </w:rPr>
              <w:t>VII Unidad</w:t>
            </w:r>
          </w:p>
          <w:p w14:paraId="0F95D3BD" w14:textId="77777777" w:rsidR="006F6D87" w:rsidRPr="0083416A" w:rsidRDefault="006F6D87" w:rsidP="006F6D87">
            <w:pPr>
              <w:pStyle w:val="Prrafodelista"/>
              <w:ind w:left="170"/>
              <w:jc w:val="center"/>
              <w:rPr>
                <w:rFonts w:cstheme="minorHAnsi"/>
                <w:sz w:val="16"/>
                <w:szCs w:val="16"/>
              </w:rPr>
            </w:pPr>
            <w:r>
              <w:rPr>
                <w:rFonts w:eastAsia="Calibri" w:cstheme="minorHAnsi"/>
                <w:b/>
                <w:sz w:val="16"/>
                <w:szCs w:val="16"/>
              </w:rPr>
              <w:t>P</w:t>
            </w:r>
            <w:r w:rsidRPr="0083416A">
              <w:rPr>
                <w:rFonts w:eastAsia="Calibri" w:cstheme="minorHAnsi"/>
                <w:b/>
                <w:sz w:val="16"/>
                <w:szCs w:val="16"/>
              </w:rPr>
              <w:t>romovemos medidas de protección para las especies en peligro</w:t>
            </w:r>
          </w:p>
        </w:tc>
        <w:tc>
          <w:tcPr>
            <w:tcW w:w="2126" w:type="dxa"/>
            <w:shd w:val="clear" w:color="auto" w:fill="FFFF00"/>
          </w:tcPr>
          <w:p w14:paraId="01E8C471" w14:textId="77777777" w:rsidR="006F6D87" w:rsidRDefault="006F6D87" w:rsidP="006F6D87">
            <w:pPr>
              <w:jc w:val="center"/>
              <w:rPr>
                <w:sz w:val="17"/>
                <w:szCs w:val="17"/>
              </w:rPr>
            </w:pPr>
            <w:r>
              <w:rPr>
                <w:sz w:val="17"/>
                <w:szCs w:val="17"/>
              </w:rPr>
              <w:t>VIII Unidad</w:t>
            </w:r>
          </w:p>
          <w:p w14:paraId="59C4E12A" w14:textId="77777777" w:rsidR="006F6D87" w:rsidRPr="0083416A" w:rsidRDefault="006F6D87" w:rsidP="006F6D87">
            <w:pPr>
              <w:jc w:val="center"/>
              <w:rPr>
                <w:rFonts w:eastAsia="Calibri" w:cstheme="minorHAnsi"/>
                <w:b/>
                <w:sz w:val="16"/>
                <w:szCs w:val="16"/>
              </w:rPr>
            </w:pPr>
            <w:r>
              <w:rPr>
                <w:rFonts w:eastAsia="Calibri" w:cstheme="minorHAnsi"/>
                <w:b/>
                <w:sz w:val="16"/>
                <w:szCs w:val="16"/>
              </w:rPr>
              <w:t>E</w:t>
            </w:r>
            <w:r w:rsidRPr="0083416A">
              <w:rPr>
                <w:rFonts w:eastAsia="Calibri" w:cstheme="minorHAnsi"/>
                <w:b/>
                <w:sz w:val="16"/>
                <w:szCs w:val="16"/>
              </w:rPr>
              <w:t>xponemos nuestros productos en la feria del reciclaje</w:t>
            </w:r>
            <w:r>
              <w:rPr>
                <w:rFonts w:eastAsia="Calibri" w:cstheme="minorHAnsi"/>
                <w:b/>
                <w:sz w:val="16"/>
                <w:szCs w:val="16"/>
              </w:rPr>
              <w:t>.</w:t>
            </w:r>
          </w:p>
          <w:p w14:paraId="70FEF85A" w14:textId="77777777" w:rsidR="006F6D87" w:rsidRDefault="006F6D87" w:rsidP="006F6D87">
            <w:pPr>
              <w:jc w:val="center"/>
              <w:rPr>
                <w:sz w:val="17"/>
                <w:szCs w:val="17"/>
              </w:rPr>
            </w:pPr>
          </w:p>
          <w:p w14:paraId="008A7B5A" w14:textId="77777777" w:rsidR="006F6D87" w:rsidRPr="00B610BD" w:rsidRDefault="006F6D87" w:rsidP="006F6D87">
            <w:pPr>
              <w:jc w:val="center"/>
              <w:rPr>
                <w:sz w:val="17"/>
                <w:szCs w:val="17"/>
              </w:rPr>
            </w:pPr>
          </w:p>
        </w:tc>
      </w:tr>
      <w:tr w:rsidR="006F6D87" w:rsidRPr="00365599" w14:paraId="24EE884B" w14:textId="77777777" w:rsidTr="00BF7A44">
        <w:trPr>
          <w:trHeight w:val="699"/>
        </w:trPr>
        <w:tc>
          <w:tcPr>
            <w:tcW w:w="1823" w:type="dxa"/>
          </w:tcPr>
          <w:p w14:paraId="4465F67C" w14:textId="77777777" w:rsidR="006F6D87" w:rsidRPr="006B32B4" w:rsidRDefault="006F6D87" w:rsidP="006F6D87">
            <w:pPr>
              <w:pStyle w:val="Prrafodelista"/>
              <w:numPr>
                <w:ilvl w:val="0"/>
                <w:numId w:val="1"/>
              </w:numPr>
              <w:ind w:left="170" w:hanging="142"/>
              <w:jc w:val="both"/>
              <w:rPr>
                <w:sz w:val="17"/>
                <w:szCs w:val="17"/>
              </w:rPr>
            </w:pPr>
            <w:r w:rsidRPr="006B32B4">
              <w:rPr>
                <w:b/>
                <w:bCs/>
                <w:sz w:val="17"/>
                <w:szCs w:val="17"/>
              </w:rPr>
              <w:t>Recupera información explícita de los textos orales que escucha</w:t>
            </w:r>
            <w:r w:rsidRPr="006B32B4">
              <w:rPr>
                <w:sz w:val="17"/>
                <w:szCs w:val="17"/>
              </w:rPr>
              <w:t xml:space="preserve">, </w:t>
            </w:r>
            <w:r w:rsidRPr="006B32B4">
              <w:rPr>
                <w:b/>
                <w:bCs/>
                <w:sz w:val="17"/>
                <w:szCs w:val="17"/>
              </w:rPr>
              <w:t>seleccionando datos específicos</w:t>
            </w:r>
            <w:r w:rsidRPr="006B32B4">
              <w:rPr>
                <w:sz w:val="17"/>
                <w:szCs w:val="17"/>
              </w:rPr>
              <w:t xml:space="preserve">, y que presentan expresiones con sentido figurado, </w:t>
            </w:r>
            <w:r w:rsidRPr="006B32B4">
              <w:rPr>
                <w:b/>
                <w:bCs/>
                <w:sz w:val="17"/>
                <w:szCs w:val="17"/>
              </w:rPr>
              <w:t xml:space="preserve">vocabulario que incluye sinónimos </w:t>
            </w:r>
            <w:r w:rsidRPr="006B32B4">
              <w:rPr>
                <w:sz w:val="17"/>
                <w:szCs w:val="17"/>
              </w:rPr>
              <w:t>y términos propios de los campos del saber.</w:t>
            </w:r>
          </w:p>
          <w:p w14:paraId="16ADDE32" w14:textId="77777777" w:rsidR="006F6D87" w:rsidRPr="006B32B4" w:rsidRDefault="006F6D87" w:rsidP="006F6D87">
            <w:pPr>
              <w:pStyle w:val="Prrafodelista"/>
              <w:numPr>
                <w:ilvl w:val="0"/>
                <w:numId w:val="1"/>
              </w:numPr>
              <w:ind w:left="170" w:hanging="142"/>
              <w:jc w:val="both"/>
              <w:rPr>
                <w:sz w:val="17"/>
                <w:szCs w:val="17"/>
              </w:rPr>
            </w:pPr>
            <w:r w:rsidRPr="006B32B4">
              <w:rPr>
                <w:sz w:val="17"/>
                <w:szCs w:val="17"/>
              </w:rPr>
              <w:lastRenderedPageBreak/>
              <w:t xml:space="preserve">  </w:t>
            </w:r>
            <w:r w:rsidRPr="006B32B4">
              <w:rPr>
                <w:b/>
                <w:bCs/>
                <w:sz w:val="17"/>
                <w:szCs w:val="17"/>
              </w:rPr>
              <w:t>Explica el tema, el propósito comunicativo, las emociones y los estados de ánimo de personas y personaje</w:t>
            </w:r>
            <w:r w:rsidRPr="006B32B4">
              <w:rPr>
                <w:sz w:val="17"/>
                <w:szCs w:val="17"/>
              </w:rPr>
              <w:t xml:space="preserve">s; para ello, distingue lo relevante de lo complementario. </w:t>
            </w:r>
          </w:p>
          <w:p w14:paraId="2731F444" w14:textId="77777777" w:rsidR="006F6D87" w:rsidRPr="006B32B4" w:rsidRDefault="006F6D87" w:rsidP="006F6D87">
            <w:pPr>
              <w:pStyle w:val="Prrafodelista"/>
              <w:numPr>
                <w:ilvl w:val="0"/>
                <w:numId w:val="1"/>
              </w:numPr>
              <w:ind w:left="170" w:hanging="142"/>
              <w:jc w:val="both"/>
              <w:rPr>
                <w:sz w:val="17"/>
                <w:szCs w:val="17"/>
              </w:rPr>
            </w:pPr>
            <w:r w:rsidRPr="006B32B4">
              <w:rPr>
                <w:sz w:val="17"/>
                <w:szCs w:val="17"/>
              </w:rPr>
              <w:t xml:space="preserve"> </w:t>
            </w:r>
            <w:r w:rsidRPr="006B32B4">
              <w:rPr>
                <w:b/>
                <w:bCs/>
                <w:sz w:val="17"/>
                <w:szCs w:val="17"/>
              </w:rPr>
              <w:t xml:space="preserve">Deduce algunas relaciones lógicas entre las ideas del texto oral, como las secuencias temporales, </w:t>
            </w:r>
            <w:r w:rsidRPr="006B32B4">
              <w:rPr>
                <w:sz w:val="17"/>
                <w:szCs w:val="17"/>
              </w:rPr>
              <w:t xml:space="preserve">causa-efecto o semejanza diferencia, </w:t>
            </w:r>
            <w:r w:rsidRPr="006B32B4">
              <w:rPr>
                <w:b/>
                <w:bCs/>
                <w:sz w:val="17"/>
                <w:szCs w:val="17"/>
              </w:rPr>
              <w:t>así como las características de personas, personajes,</w:t>
            </w:r>
            <w:r w:rsidRPr="006B32B4">
              <w:rPr>
                <w:sz w:val="17"/>
                <w:szCs w:val="17"/>
              </w:rPr>
              <w:t xml:space="preserve"> animales, objetos, hechos y lugares, el </w:t>
            </w:r>
            <w:r w:rsidRPr="006B32B4">
              <w:rPr>
                <w:b/>
                <w:bCs/>
                <w:sz w:val="17"/>
                <w:szCs w:val="17"/>
              </w:rPr>
              <w:t>significado de palabras según el contexto</w:t>
            </w:r>
            <w:r w:rsidRPr="006B32B4">
              <w:rPr>
                <w:sz w:val="17"/>
                <w:szCs w:val="17"/>
              </w:rPr>
              <w:t xml:space="preserve"> y expresiones con sentido figurado (dichos populares, refranes, moralejas), a partir de la información explícita e implícita del texto. </w:t>
            </w:r>
          </w:p>
          <w:p w14:paraId="42748ED9" w14:textId="77777777" w:rsidR="006F6D87" w:rsidRPr="006B32B4" w:rsidRDefault="006F6D87" w:rsidP="006F6D87">
            <w:pPr>
              <w:pStyle w:val="Prrafodelista"/>
              <w:numPr>
                <w:ilvl w:val="0"/>
                <w:numId w:val="1"/>
              </w:numPr>
              <w:ind w:left="170" w:hanging="142"/>
              <w:rPr>
                <w:sz w:val="17"/>
                <w:szCs w:val="17"/>
              </w:rPr>
            </w:pPr>
            <w:r w:rsidRPr="006B32B4">
              <w:rPr>
                <w:b/>
                <w:bCs/>
                <w:sz w:val="17"/>
                <w:szCs w:val="17"/>
              </w:rPr>
              <w:t>Adecúa su texto oral a la situación comunicativa, de acuerdo al propósito comunicativo</w:t>
            </w:r>
            <w:r w:rsidRPr="006B32B4">
              <w:rPr>
                <w:sz w:val="17"/>
                <w:szCs w:val="17"/>
              </w:rPr>
              <w:t xml:space="preserve">, así como a las características más comunes del género discursivo. </w:t>
            </w:r>
            <w:r w:rsidRPr="006B32B4">
              <w:rPr>
                <w:b/>
                <w:bCs/>
                <w:sz w:val="17"/>
                <w:szCs w:val="17"/>
              </w:rPr>
              <w:t>Distingue el registro formal del informal recurriendo a su experiencia</w:t>
            </w:r>
            <w:r w:rsidRPr="006B32B4">
              <w:rPr>
                <w:sz w:val="17"/>
                <w:szCs w:val="17"/>
              </w:rPr>
              <w:t xml:space="preserve"> y a algunas fuentes de </w:t>
            </w:r>
            <w:r w:rsidRPr="006B32B4">
              <w:rPr>
                <w:sz w:val="17"/>
                <w:szCs w:val="17"/>
              </w:rPr>
              <w:lastRenderedPageBreak/>
              <w:t xml:space="preserve">información complementaria. </w:t>
            </w:r>
          </w:p>
          <w:p w14:paraId="0C98F2E0" w14:textId="77777777" w:rsidR="006F6D87" w:rsidRPr="006B32B4" w:rsidRDefault="006F6D87" w:rsidP="006F6D87">
            <w:pPr>
              <w:pStyle w:val="Prrafodelista"/>
              <w:numPr>
                <w:ilvl w:val="0"/>
                <w:numId w:val="1"/>
              </w:numPr>
              <w:ind w:left="170" w:hanging="142"/>
              <w:rPr>
                <w:sz w:val="17"/>
                <w:szCs w:val="17"/>
              </w:rPr>
            </w:pPr>
            <w:r w:rsidRPr="006B32B4">
              <w:rPr>
                <w:sz w:val="17"/>
                <w:szCs w:val="17"/>
              </w:rPr>
              <w:t xml:space="preserve">  </w:t>
            </w:r>
            <w:r w:rsidRPr="006B32B4">
              <w:rPr>
                <w:b/>
                <w:bCs/>
                <w:sz w:val="17"/>
                <w:szCs w:val="17"/>
              </w:rPr>
              <w:t>Emplea gestos y movimientos corporales</w:t>
            </w:r>
            <w:r w:rsidRPr="006B32B4">
              <w:rPr>
                <w:sz w:val="17"/>
                <w:szCs w:val="17"/>
              </w:rPr>
              <w:t xml:space="preserve"> que enfatizan lo que dice. </w:t>
            </w:r>
            <w:r w:rsidRPr="006B32B4">
              <w:rPr>
                <w:b/>
                <w:bCs/>
                <w:sz w:val="17"/>
                <w:szCs w:val="17"/>
              </w:rPr>
              <w:t>Mantiene contacto visual con sus interlocutores</w:t>
            </w:r>
            <w:r w:rsidRPr="006B32B4">
              <w:rPr>
                <w:sz w:val="17"/>
                <w:szCs w:val="17"/>
              </w:rPr>
              <w:t xml:space="preserve">. </w:t>
            </w:r>
            <w:r w:rsidRPr="006B32B4">
              <w:rPr>
                <w:b/>
                <w:bCs/>
                <w:sz w:val="17"/>
                <w:szCs w:val="17"/>
              </w:rPr>
              <w:t>Se apoya en el volumen y la entonación de su voz para transmitir emociones</w:t>
            </w:r>
            <w:r w:rsidRPr="006B32B4">
              <w:rPr>
                <w:sz w:val="17"/>
                <w:szCs w:val="17"/>
              </w:rPr>
              <w:t xml:space="preserve">, caracterizar personajes o dar claridad a lo que dice. </w:t>
            </w:r>
          </w:p>
          <w:p w14:paraId="62AA3F42" w14:textId="77777777" w:rsidR="006F6D87" w:rsidRPr="006B32B4" w:rsidRDefault="006F6D87" w:rsidP="006F6D87">
            <w:pPr>
              <w:pStyle w:val="Prrafodelista"/>
              <w:numPr>
                <w:ilvl w:val="0"/>
                <w:numId w:val="1"/>
              </w:numPr>
              <w:ind w:left="170" w:hanging="142"/>
              <w:rPr>
                <w:sz w:val="17"/>
                <w:szCs w:val="17"/>
              </w:rPr>
            </w:pPr>
            <w:r w:rsidRPr="006B32B4">
              <w:rPr>
                <w:b/>
                <w:bCs/>
                <w:sz w:val="17"/>
                <w:szCs w:val="17"/>
              </w:rPr>
              <w:t>Opina como hablante y oyente sobre ideas, hechos y temas de los textos orales</w:t>
            </w:r>
            <w:r w:rsidRPr="006B32B4">
              <w:rPr>
                <w:sz w:val="17"/>
                <w:szCs w:val="17"/>
              </w:rPr>
              <w:t xml:space="preserve">, </w:t>
            </w:r>
            <w:r w:rsidRPr="006B32B4">
              <w:rPr>
                <w:b/>
                <w:bCs/>
                <w:sz w:val="17"/>
                <w:szCs w:val="17"/>
              </w:rPr>
              <w:t>del ámbito</w:t>
            </w:r>
            <w:r w:rsidRPr="006B32B4">
              <w:rPr>
                <w:sz w:val="17"/>
                <w:szCs w:val="17"/>
              </w:rPr>
              <w:t xml:space="preserve"> escolar, </w:t>
            </w:r>
            <w:r w:rsidRPr="006B32B4">
              <w:rPr>
                <w:b/>
                <w:bCs/>
                <w:sz w:val="17"/>
                <w:szCs w:val="17"/>
              </w:rPr>
              <w:t>social o de medios de comunicación, a partir de su experiencia y del contexto en que se desenvuelve.</w:t>
            </w:r>
          </w:p>
        </w:tc>
        <w:tc>
          <w:tcPr>
            <w:tcW w:w="1884" w:type="dxa"/>
          </w:tcPr>
          <w:p w14:paraId="3849B68C" w14:textId="77777777" w:rsidR="006F6D87" w:rsidRPr="006B32B4" w:rsidRDefault="006F6D87" w:rsidP="006F6D87">
            <w:pPr>
              <w:pStyle w:val="Prrafodelista"/>
              <w:numPr>
                <w:ilvl w:val="0"/>
                <w:numId w:val="1"/>
              </w:numPr>
              <w:ind w:left="170" w:hanging="142"/>
              <w:jc w:val="both"/>
              <w:rPr>
                <w:sz w:val="17"/>
                <w:szCs w:val="17"/>
              </w:rPr>
            </w:pPr>
            <w:r w:rsidRPr="006B32B4">
              <w:rPr>
                <w:b/>
                <w:bCs/>
                <w:sz w:val="17"/>
                <w:szCs w:val="17"/>
              </w:rPr>
              <w:lastRenderedPageBreak/>
              <w:t>Recupera información explícita de los textos orales</w:t>
            </w:r>
            <w:r w:rsidRPr="006B32B4">
              <w:rPr>
                <w:sz w:val="17"/>
                <w:szCs w:val="17"/>
              </w:rPr>
              <w:t xml:space="preserve"> </w:t>
            </w:r>
            <w:r w:rsidRPr="006B32B4">
              <w:rPr>
                <w:b/>
                <w:bCs/>
                <w:sz w:val="17"/>
                <w:szCs w:val="17"/>
              </w:rPr>
              <w:t>que escucha, seleccionando datos específicos, y que presentan expresiones con sentido figurado</w:t>
            </w:r>
            <w:r w:rsidRPr="006B32B4">
              <w:rPr>
                <w:sz w:val="17"/>
                <w:szCs w:val="17"/>
              </w:rPr>
              <w:t>, vocabulario que incluye sinónimos y términos propios de los campos del saber.</w:t>
            </w:r>
          </w:p>
          <w:p w14:paraId="7EECDE17" w14:textId="77777777" w:rsidR="006F6D87" w:rsidRPr="006B32B4" w:rsidRDefault="006F6D87" w:rsidP="006F6D87">
            <w:pPr>
              <w:ind w:left="28"/>
              <w:jc w:val="both"/>
              <w:rPr>
                <w:sz w:val="17"/>
                <w:szCs w:val="17"/>
              </w:rPr>
            </w:pPr>
          </w:p>
          <w:p w14:paraId="60111243" w14:textId="77777777" w:rsidR="006F6D87" w:rsidRPr="006B32B4" w:rsidRDefault="006F6D87" w:rsidP="006F6D87">
            <w:pPr>
              <w:pStyle w:val="Prrafodelista"/>
              <w:numPr>
                <w:ilvl w:val="0"/>
                <w:numId w:val="1"/>
              </w:numPr>
              <w:ind w:left="170" w:hanging="142"/>
              <w:jc w:val="both"/>
              <w:rPr>
                <w:sz w:val="17"/>
                <w:szCs w:val="17"/>
              </w:rPr>
            </w:pPr>
            <w:r w:rsidRPr="006B32B4">
              <w:rPr>
                <w:b/>
                <w:bCs/>
                <w:sz w:val="17"/>
                <w:szCs w:val="17"/>
              </w:rPr>
              <w:t xml:space="preserve"> Deduce algunas relaciones lógicas </w:t>
            </w:r>
            <w:r w:rsidRPr="006B32B4">
              <w:rPr>
                <w:b/>
                <w:bCs/>
                <w:sz w:val="17"/>
                <w:szCs w:val="17"/>
              </w:rPr>
              <w:lastRenderedPageBreak/>
              <w:t>entre las ideas del texto oral</w:t>
            </w:r>
            <w:r w:rsidRPr="006B32B4">
              <w:rPr>
                <w:sz w:val="17"/>
                <w:szCs w:val="17"/>
              </w:rPr>
              <w:t xml:space="preserve">, como las secuencias temporales, </w:t>
            </w:r>
            <w:r w:rsidRPr="006B32B4">
              <w:rPr>
                <w:b/>
                <w:bCs/>
                <w:sz w:val="17"/>
                <w:szCs w:val="17"/>
              </w:rPr>
              <w:t>causa-efecto o semejanza diferencia, así como las características de</w:t>
            </w:r>
            <w:r w:rsidRPr="006B32B4">
              <w:rPr>
                <w:sz w:val="17"/>
                <w:szCs w:val="17"/>
              </w:rPr>
              <w:t xml:space="preserve"> personas, personajes, animales, objetos, hechos y </w:t>
            </w:r>
            <w:r w:rsidRPr="006B32B4">
              <w:rPr>
                <w:b/>
                <w:bCs/>
                <w:sz w:val="17"/>
                <w:szCs w:val="17"/>
              </w:rPr>
              <w:t>lugares, el significado de palabras según el contexto y expresiones con sentido figurado (dichos populares, refranes, moralejas), a partir de la información explícita e implícita del texto.</w:t>
            </w:r>
            <w:r w:rsidRPr="006B32B4">
              <w:rPr>
                <w:sz w:val="17"/>
                <w:szCs w:val="17"/>
              </w:rPr>
              <w:t xml:space="preserve"> </w:t>
            </w:r>
          </w:p>
          <w:p w14:paraId="09F68290" w14:textId="77777777" w:rsidR="006F6D87" w:rsidRPr="006B32B4" w:rsidRDefault="006F6D87" w:rsidP="006F6D87">
            <w:pPr>
              <w:pStyle w:val="Prrafodelista"/>
              <w:numPr>
                <w:ilvl w:val="0"/>
                <w:numId w:val="1"/>
              </w:numPr>
              <w:ind w:left="170" w:hanging="142"/>
              <w:rPr>
                <w:b/>
                <w:bCs/>
                <w:sz w:val="17"/>
                <w:szCs w:val="17"/>
              </w:rPr>
            </w:pPr>
            <w:r w:rsidRPr="006B32B4">
              <w:rPr>
                <w:b/>
                <w:bCs/>
                <w:sz w:val="17"/>
                <w:szCs w:val="17"/>
              </w:rPr>
              <w:t>Explica las motivaciones y los sentimientos de personas y personajes</w:t>
            </w:r>
            <w:r w:rsidRPr="006B32B4">
              <w:rPr>
                <w:sz w:val="17"/>
                <w:szCs w:val="17"/>
              </w:rPr>
              <w:t xml:space="preserve">, así como el uso de comparaciones y personificaciones; para ello, relaciona recursos verbales, no verbales y paraverbales, </w:t>
            </w:r>
            <w:r w:rsidRPr="006B32B4">
              <w:rPr>
                <w:b/>
                <w:bCs/>
                <w:sz w:val="17"/>
                <w:szCs w:val="17"/>
              </w:rPr>
              <w:t xml:space="preserve">a partir del texto oral y de su experiencia. </w:t>
            </w:r>
          </w:p>
          <w:p w14:paraId="50FB8935" w14:textId="77777777" w:rsidR="006F6D87" w:rsidRPr="006B32B4" w:rsidRDefault="006F6D87" w:rsidP="006F6D87">
            <w:pPr>
              <w:pStyle w:val="Prrafodelista"/>
              <w:numPr>
                <w:ilvl w:val="0"/>
                <w:numId w:val="1"/>
              </w:numPr>
              <w:ind w:left="170" w:hanging="142"/>
              <w:rPr>
                <w:sz w:val="17"/>
                <w:szCs w:val="17"/>
              </w:rPr>
            </w:pPr>
            <w:r w:rsidRPr="006B32B4">
              <w:rPr>
                <w:b/>
                <w:bCs/>
                <w:sz w:val="17"/>
                <w:szCs w:val="17"/>
              </w:rPr>
              <w:t>Expresa oralmente ideas y emociones en torno a un tema, de forma coherente y cohesionada. Ordena dichas ideas y las desarrolla para ampliar la información sin reiteraciones innecesarias.</w:t>
            </w:r>
            <w:r w:rsidRPr="006B32B4">
              <w:rPr>
                <w:sz w:val="17"/>
                <w:szCs w:val="17"/>
              </w:rPr>
              <w:t xml:space="preserve"> Establece relaciones lógicas entre las ideas (en especial, de causa-efecto y consecuencia), </w:t>
            </w:r>
            <w:r w:rsidRPr="006B32B4">
              <w:rPr>
                <w:b/>
                <w:bCs/>
                <w:sz w:val="17"/>
                <w:szCs w:val="17"/>
              </w:rPr>
              <w:t xml:space="preserve">a </w:t>
            </w:r>
            <w:r w:rsidRPr="006B32B4">
              <w:rPr>
                <w:b/>
                <w:bCs/>
                <w:sz w:val="17"/>
                <w:szCs w:val="17"/>
              </w:rPr>
              <w:lastRenderedPageBreak/>
              <w:t>través de algunos referentes y conectores.</w:t>
            </w:r>
            <w:r w:rsidRPr="006B32B4">
              <w:rPr>
                <w:sz w:val="17"/>
                <w:szCs w:val="17"/>
              </w:rPr>
              <w:t xml:space="preserve"> Incorpora un vocabulario que incluye sinónimos y algunos términos propios de los campos del saber. </w:t>
            </w:r>
          </w:p>
          <w:p w14:paraId="5CCB8740" w14:textId="77777777" w:rsidR="006F6D87" w:rsidRPr="006B32B4" w:rsidRDefault="006F6D87" w:rsidP="006F6D87">
            <w:pPr>
              <w:pStyle w:val="Prrafodelista"/>
              <w:numPr>
                <w:ilvl w:val="0"/>
                <w:numId w:val="1"/>
              </w:numPr>
              <w:ind w:left="170" w:hanging="142"/>
              <w:rPr>
                <w:b/>
                <w:bCs/>
                <w:sz w:val="17"/>
                <w:szCs w:val="17"/>
              </w:rPr>
            </w:pPr>
            <w:r w:rsidRPr="006B32B4">
              <w:rPr>
                <w:sz w:val="17"/>
                <w:szCs w:val="17"/>
              </w:rPr>
              <w:t xml:space="preserve">  </w:t>
            </w:r>
            <w:r w:rsidRPr="006B32B4">
              <w:rPr>
                <w:b/>
                <w:bCs/>
                <w:sz w:val="17"/>
                <w:szCs w:val="17"/>
              </w:rPr>
              <w:t>Emplea gestos y movimientos corporales que enfatizan lo que dice. Mantiene contacto visual con sus interlocutores. Se apoya en el volumen y la entonación de su voz para transmitir</w:t>
            </w:r>
            <w:r w:rsidRPr="006B32B4">
              <w:rPr>
                <w:sz w:val="17"/>
                <w:szCs w:val="17"/>
              </w:rPr>
              <w:t xml:space="preserve"> emociones, caracterizar personajes o </w:t>
            </w:r>
            <w:r w:rsidRPr="006B32B4">
              <w:rPr>
                <w:b/>
                <w:bCs/>
                <w:sz w:val="17"/>
                <w:szCs w:val="17"/>
              </w:rPr>
              <w:t xml:space="preserve">dar claridad a lo que dice. </w:t>
            </w:r>
          </w:p>
          <w:p w14:paraId="071089A8" w14:textId="77777777" w:rsidR="006F6D87" w:rsidRPr="006B32B4" w:rsidRDefault="006F6D87" w:rsidP="006F6D87">
            <w:pPr>
              <w:pStyle w:val="Prrafodelista"/>
              <w:numPr>
                <w:ilvl w:val="0"/>
                <w:numId w:val="1"/>
              </w:numPr>
              <w:ind w:left="170" w:hanging="142"/>
              <w:rPr>
                <w:sz w:val="17"/>
                <w:szCs w:val="17"/>
              </w:rPr>
            </w:pPr>
            <w:r w:rsidRPr="006B32B4">
              <w:rPr>
                <w:sz w:val="17"/>
                <w:szCs w:val="17"/>
              </w:rPr>
              <w:t xml:space="preserve"> </w:t>
            </w:r>
            <w:r w:rsidRPr="006B32B4">
              <w:rPr>
                <w:b/>
                <w:bCs/>
                <w:sz w:val="17"/>
                <w:szCs w:val="17"/>
              </w:rPr>
              <w:t>Participa en diversos intercambios orales alternando roles de hablante y oyente, formulando preguntas, explicando sus respuestas y haciendo comentarios relevantes al tema.</w:t>
            </w:r>
            <w:r w:rsidRPr="006B32B4">
              <w:rPr>
                <w:sz w:val="17"/>
                <w:szCs w:val="17"/>
              </w:rPr>
              <w:t xml:space="preserve"> Recurre a normas y modos de cortesía según el contexto sociocultural. </w:t>
            </w:r>
          </w:p>
          <w:p w14:paraId="207D989F" w14:textId="77777777" w:rsidR="006F6D87" w:rsidRPr="006B32B4" w:rsidRDefault="006F6D87" w:rsidP="006F6D87">
            <w:pPr>
              <w:ind w:left="28"/>
              <w:rPr>
                <w:sz w:val="17"/>
                <w:szCs w:val="17"/>
              </w:rPr>
            </w:pPr>
          </w:p>
        </w:tc>
        <w:tc>
          <w:tcPr>
            <w:tcW w:w="1843" w:type="dxa"/>
          </w:tcPr>
          <w:p w14:paraId="0D54D425" w14:textId="77777777" w:rsidR="006F6D87" w:rsidRPr="006B32B4" w:rsidRDefault="006F6D87" w:rsidP="006F6D87">
            <w:pPr>
              <w:jc w:val="both"/>
              <w:rPr>
                <w:sz w:val="17"/>
                <w:szCs w:val="17"/>
              </w:rPr>
            </w:pPr>
          </w:p>
          <w:p w14:paraId="0A5B54C1" w14:textId="77777777" w:rsidR="006F6D87" w:rsidRPr="006B32B4" w:rsidRDefault="006F6D87" w:rsidP="006F6D87">
            <w:pPr>
              <w:pStyle w:val="Prrafodelista"/>
              <w:numPr>
                <w:ilvl w:val="0"/>
                <w:numId w:val="1"/>
              </w:numPr>
              <w:ind w:left="170" w:hanging="142"/>
              <w:jc w:val="both"/>
              <w:rPr>
                <w:sz w:val="17"/>
                <w:szCs w:val="17"/>
              </w:rPr>
            </w:pPr>
            <w:r w:rsidRPr="006B32B4">
              <w:rPr>
                <w:sz w:val="17"/>
                <w:szCs w:val="17"/>
              </w:rPr>
              <w:t xml:space="preserve">  </w:t>
            </w:r>
            <w:r w:rsidRPr="006B32B4">
              <w:rPr>
                <w:b/>
                <w:bCs/>
                <w:sz w:val="17"/>
                <w:szCs w:val="17"/>
              </w:rPr>
              <w:t>Explica el tema, el propósito comunicativo</w:t>
            </w:r>
            <w:r w:rsidRPr="006B32B4">
              <w:rPr>
                <w:sz w:val="17"/>
                <w:szCs w:val="17"/>
              </w:rPr>
              <w:t xml:space="preserve">, las emociones y los estados de ánimo de personas y personajes; </w:t>
            </w:r>
            <w:r w:rsidRPr="006B32B4">
              <w:rPr>
                <w:b/>
                <w:bCs/>
                <w:sz w:val="17"/>
                <w:szCs w:val="17"/>
              </w:rPr>
              <w:t>para ello, distingue lo relevante de lo complementario.</w:t>
            </w:r>
            <w:r w:rsidRPr="006B32B4">
              <w:rPr>
                <w:sz w:val="17"/>
                <w:szCs w:val="17"/>
              </w:rPr>
              <w:t xml:space="preserve"> </w:t>
            </w:r>
          </w:p>
          <w:p w14:paraId="6CCF2443" w14:textId="77777777" w:rsidR="006F6D87" w:rsidRPr="006B32B4" w:rsidRDefault="006F6D87" w:rsidP="006F6D87">
            <w:pPr>
              <w:pStyle w:val="Prrafodelista"/>
              <w:numPr>
                <w:ilvl w:val="0"/>
                <w:numId w:val="1"/>
              </w:numPr>
              <w:ind w:left="170" w:hanging="142"/>
              <w:jc w:val="both"/>
              <w:rPr>
                <w:sz w:val="17"/>
                <w:szCs w:val="17"/>
              </w:rPr>
            </w:pPr>
            <w:r w:rsidRPr="006B32B4">
              <w:rPr>
                <w:sz w:val="17"/>
                <w:szCs w:val="17"/>
              </w:rPr>
              <w:t xml:space="preserve"> </w:t>
            </w:r>
            <w:r w:rsidRPr="006B32B4">
              <w:rPr>
                <w:b/>
                <w:bCs/>
                <w:sz w:val="17"/>
                <w:szCs w:val="17"/>
              </w:rPr>
              <w:t xml:space="preserve">Deduce algunas relaciones lógicas entre las ideas del texto oral, como las secuencias </w:t>
            </w:r>
            <w:r w:rsidRPr="006B32B4">
              <w:rPr>
                <w:b/>
                <w:bCs/>
                <w:sz w:val="17"/>
                <w:szCs w:val="17"/>
              </w:rPr>
              <w:lastRenderedPageBreak/>
              <w:t>temporales</w:t>
            </w:r>
            <w:r w:rsidRPr="006B32B4">
              <w:rPr>
                <w:sz w:val="17"/>
                <w:szCs w:val="17"/>
              </w:rPr>
              <w:t xml:space="preserve">, causa-efecto o semejanza diferencia, así como las características de personas, personajes, animales, objetos, hechos y lugares, </w:t>
            </w:r>
            <w:r w:rsidRPr="006B32B4">
              <w:rPr>
                <w:b/>
                <w:bCs/>
                <w:sz w:val="17"/>
                <w:szCs w:val="17"/>
              </w:rPr>
              <w:t>el significado de palabras según el contexto</w:t>
            </w:r>
            <w:r w:rsidRPr="006B32B4">
              <w:rPr>
                <w:sz w:val="17"/>
                <w:szCs w:val="17"/>
              </w:rPr>
              <w:t xml:space="preserve"> y expresiones con sentido figurado (dichos populares, refranes, moralejas), a partir de la información explícita e implícita del texto. </w:t>
            </w:r>
          </w:p>
          <w:p w14:paraId="61AF085D" w14:textId="77777777" w:rsidR="006F6D87" w:rsidRPr="006B32B4" w:rsidRDefault="006F6D87" w:rsidP="006F6D87">
            <w:pPr>
              <w:pStyle w:val="Prrafodelista"/>
              <w:numPr>
                <w:ilvl w:val="0"/>
                <w:numId w:val="1"/>
              </w:numPr>
              <w:ind w:left="170" w:hanging="142"/>
              <w:rPr>
                <w:sz w:val="17"/>
                <w:szCs w:val="17"/>
              </w:rPr>
            </w:pPr>
            <w:r w:rsidRPr="006B32B4">
              <w:rPr>
                <w:b/>
                <w:bCs/>
                <w:sz w:val="17"/>
                <w:szCs w:val="17"/>
              </w:rPr>
              <w:t>Explica las motivaciones y los sentimientos de personas y personajes,</w:t>
            </w:r>
            <w:r w:rsidRPr="006B32B4">
              <w:rPr>
                <w:sz w:val="17"/>
                <w:szCs w:val="17"/>
              </w:rPr>
              <w:t xml:space="preserve"> así como </w:t>
            </w:r>
            <w:r w:rsidRPr="006B32B4">
              <w:rPr>
                <w:b/>
                <w:bCs/>
                <w:sz w:val="17"/>
                <w:szCs w:val="17"/>
              </w:rPr>
              <w:t>el uso de comparaciones y personificaciones</w:t>
            </w:r>
            <w:r w:rsidRPr="006B32B4">
              <w:rPr>
                <w:sz w:val="17"/>
                <w:szCs w:val="17"/>
              </w:rPr>
              <w:t xml:space="preserve">; para ello, relaciona recursos verbales, no verbales y paraverbales, a partir del texto oral y de su experiencia. </w:t>
            </w:r>
          </w:p>
          <w:p w14:paraId="12E0B287" w14:textId="77777777" w:rsidR="006F6D87" w:rsidRPr="006B32B4" w:rsidRDefault="006F6D87" w:rsidP="006F6D87">
            <w:pPr>
              <w:pStyle w:val="Prrafodelista"/>
              <w:numPr>
                <w:ilvl w:val="0"/>
                <w:numId w:val="1"/>
              </w:numPr>
              <w:ind w:left="170" w:hanging="142"/>
              <w:rPr>
                <w:sz w:val="17"/>
                <w:szCs w:val="17"/>
              </w:rPr>
            </w:pPr>
            <w:r w:rsidRPr="006B32B4">
              <w:rPr>
                <w:b/>
                <w:bCs/>
                <w:sz w:val="17"/>
                <w:szCs w:val="17"/>
              </w:rPr>
              <w:t>Adecúa su texto oral a la situación comunicativa, de acuerdo al propósito comunicativo, así como a las características más comunes del género discursivo.</w:t>
            </w:r>
            <w:r w:rsidRPr="006B32B4">
              <w:rPr>
                <w:sz w:val="17"/>
                <w:szCs w:val="17"/>
              </w:rPr>
              <w:t xml:space="preserve"> Distingue el registro formal del informal recurriendo a su experiencia y a algunas fuentes de información complementaria. </w:t>
            </w:r>
          </w:p>
          <w:p w14:paraId="512D973F" w14:textId="77777777" w:rsidR="006F6D87" w:rsidRPr="006B32B4" w:rsidRDefault="006F6D87" w:rsidP="006F6D87">
            <w:pPr>
              <w:pStyle w:val="Prrafodelista"/>
              <w:numPr>
                <w:ilvl w:val="0"/>
                <w:numId w:val="1"/>
              </w:numPr>
              <w:ind w:left="170" w:hanging="142"/>
              <w:rPr>
                <w:sz w:val="17"/>
                <w:szCs w:val="17"/>
              </w:rPr>
            </w:pPr>
            <w:r w:rsidRPr="006B32B4">
              <w:rPr>
                <w:sz w:val="17"/>
                <w:szCs w:val="17"/>
              </w:rPr>
              <w:t xml:space="preserve"> </w:t>
            </w:r>
            <w:r w:rsidRPr="006B32B4">
              <w:rPr>
                <w:b/>
                <w:bCs/>
                <w:sz w:val="17"/>
                <w:szCs w:val="17"/>
              </w:rPr>
              <w:t xml:space="preserve">Expresa oralmente ideas y emociones </w:t>
            </w:r>
            <w:r w:rsidRPr="006B32B4">
              <w:rPr>
                <w:b/>
                <w:bCs/>
                <w:sz w:val="17"/>
                <w:szCs w:val="17"/>
              </w:rPr>
              <w:lastRenderedPageBreak/>
              <w:t>en torno a un tema, de forma coherente y cohesionada. Ordena dichas ideas y las desarrolla para ampliar la información sin reiteraciones innecesarias.</w:t>
            </w:r>
            <w:r w:rsidRPr="006B32B4">
              <w:rPr>
                <w:sz w:val="17"/>
                <w:szCs w:val="17"/>
              </w:rPr>
              <w:t xml:space="preserve"> </w:t>
            </w:r>
            <w:r w:rsidRPr="006B32B4">
              <w:rPr>
                <w:b/>
                <w:bCs/>
                <w:sz w:val="17"/>
                <w:szCs w:val="17"/>
              </w:rPr>
              <w:t>Establece relaciones lógicas entre las ideas (en especial, de causa-efecto y consecuencia),</w:t>
            </w:r>
            <w:r w:rsidRPr="006B32B4">
              <w:rPr>
                <w:sz w:val="17"/>
                <w:szCs w:val="17"/>
              </w:rPr>
              <w:t xml:space="preserve"> a través de algunos referentes y conectores. Incorpora un vocabulario que incluye sinónimos y algunos términos propios de los campos del saber. </w:t>
            </w:r>
          </w:p>
          <w:p w14:paraId="5D101A2F" w14:textId="77777777" w:rsidR="006F6D87" w:rsidRPr="006B32B4" w:rsidRDefault="006F6D87" w:rsidP="006F6D87">
            <w:pPr>
              <w:pStyle w:val="Prrafodelista"/>
              <w:numPr>
                <w:ilvl w:val="0"/>
                <w:numId w:val="1"/>
              </w:numPr>
              <w:ind w:left="170" w:hanging="142"/>
              <w:rPr>
                <w:sz w:val="17"/>
                <w:szCs w:val="17"/>
              </w:rPr>
            </w:pPr>
            <w:r w:rsidRPr="006B32B4">
              <w:rPr>
                <w:sz w:val="17"/>
                <w:szCs w:val="17"/>
              </w:rPr>
              <w:t xml:space="preserve"> </w:t>
            </w:r>
            <w:r w:rsidRPr="006B32B4">
              <w:rPr>
                <w:b/>
                <w:bCs/>
                <w:sz w:val="17"/>
                <w:szCs w:val="17"/>
              </w:rPr>
              <w:t>Participa en diversos intercambios orales alternando roles de hablante y oyente, formulando preguntas, explicando sus respuestas y haciendo comentarios relevantes al tema.</w:t>
            </w:r>
            <w:r w:rsidRPr="006B32B4">
              <w:rPr>
                <w:sz w:val="17"/>
                <w:szCs w:val="17"/>
              </w:rPr>
              <w:t xml:space="preserve"> Recurre a normas y modos de cortesía según el contexto sociocultural. </w:t>
            </w:r>
          </w:p>
          <w:p w14:paraId="4DC97628" w14:textId="77777777" w:rsidR="006F6D87" w:rsidRPr="006B32B4" w:rsidRDefault="006F6D87" w:rsidP="006F6D87">
            <w:pPr>
              <w:pStyle w:val="Prrafodelista"/>
              <w:numPr>
                <w:ilvl w:val="0"/>
                <w:numId w:val="1"/>
              </w:numPr>
              <w:ind w:left="170" w:hanging="142"/>
              <w:rPr>
                <w:sz w:val="17"/>
                <w:szCs w:val="17"/>
              </w:rPr>
            </w:pPr>
            <w:r w:rsidRPr="006B32B4">
              <w:rPr>
                <w:b/>
                <w:bCs/>
                <w:sz w:val="17"/>
                <w:szCs w:val="17"/>
              </w:rPr>
              <w:t>Opina como hablante y oyente sobre ideas, hechos y temas de los textos orales</w:t>
            </w:r>
            <w:r w:rsidRPr="006B32B4">
              <w:rPr>
                <w:sz w:val="17"/>
                <w:szCs w:val="17"/>
              </w:rPr>
              <w:t xml:space="preserve">, del ámbito escolar, </w:t>
            </w:r>
            <w:r w:rsidRPr="006B32B4">
              <w:rPr>
                <w:b/>
                <w:bCs/>
                <w:sz w:val="17"/>
                <w:szCs w:val="17"/>
              </w:rPr>
              <w:t>social o de medios de comunicación</w:t>
            </w:r>
            <w:r w:rsidRPr="006B32B4">
              <w:rPr>
                <w:sz w:val="17"/>
                <w:szCs w:val="17"/>
              </w:rPr>
              <w:t xml:space="preserve">, a partir de su experiencia y del </w:t>
            </w:r>
            <w:r w:rsidRPr="006B32B4">
              <w:rPr>
                <w:sz w:val="17"/>
                <w:szCs w:val="17"/>
              </w:rPr>
              <w:lastRenderedPageBreak/>
              <w:t>contexto en que se desenvuelve.</w:t>
            </w:r>
          </w:p>
        </w:tc>
        <w:tc>
          <w:tcPr>
            <w:tcW w:w="1793" w:type="dxa"/>
          </w:tcPr>
          <w:p w14:paraId="44C6CAC0" w14:textId="77777777" w:rsidR="006F6D87" w:rsidRPr="006B32B4" w:rsidRDefault="006F6D87" w:rsidP="006F6D87">
            <w:pPr>
              <w:pStyle w:val="Prrafodelista"/>
              <w:numPr>
                <w:ilvl w:val="0"/>
                <w:numId w:val="1"/>
              </w:numPr>
              <w:ind w:left="170" w:hanging="142"/>
              <w:jc w:val="both"/>
              <w:rPr>
                <w:sz w:val="17"/>
                <w:szCs w:val="17"/>
              </w:rPr>
            </w:pPr>
            <w:r w:rsidRPr="006B32B4">
              <w:rPr>
                <w:b/>
                <w:bCs/>
                <w:sz w:val="17"/>
                <w:szCs w:val="17"/>
              </w:rPr>
              <w:lastRenderedPageBreak/>
              <w:t>Recupera información explícita de los textos orales que escucha, seleccionando datos específicos, y que presentan expresiones con sentido figurado</w:t>
            </w:r>
            <w:r w:rsidRPr="006B32B4">
              <w:rPr>
                <w:sz w:val="17"/>
                <w:szCs w:val="17"/>
              </w:rPr>
              <w:t xml:space="preserve">, vocabulario que incluye sinónimos y </w:t>
            </w:r>
            <w:r w:rsidRPr="006B32B4">
              <w:rPr>
                <w:b/>
                <w:bCs/>
                <w:sz w:val="17"/>
                <w:szCs w:val="17"/>
              </w:rPr>
              <w:t>términos propios de los campos del saber</w:t>
            </w:r>
            <w:r w:rsidRPr="006B32B4">
              <w:rPr>
                <w:sz w:val="17"/>
                <w:szCs w:val="17"/>
              </w:rPr>
              <w:t>.</w:t>
            </w:r>
          </w:p>
          <w:p w14:paraId="195D0902" w14:textId="77777777" w:rsidR="006F6D87" w:rsidRPr="006B32B4" w:rsidRDefault="006F6D87" w:rsidP="006F6D87">
            <w:pPr>
              <w:pStyle w:val="Prrafodelista"/>
              <w:numPr>
                <w:ilvl w:val="0"/>
                <w:numId w:val="1"/>
              </w:numPr>
              <w:ind w:left="170" w:hanging="142"/>
              <w:jc w:val="both"/>
              <w:rPr>
                <w:sz w:val="17"/>
                <w:szCs w:val="17"/>
              </w:rPr>
            </w:pPr>
            <w:r w:rsidRPr="006B32B4">
              <w:rPr>
                <w:sz w:val="17"/>
                <w:szCs w:val="17"/>
              </w:rPr>
              <w:lastRenderedPageBreak/>
              <w:t xml:space="preserve">  </w:t>
            </w:r>
            <w:r w:rsidRPr="006B32B4">
              <w:rPr>
                <w:b/>
                <w:bCs/>
                <w:sz w:val="17"/>
                <w:szCs w:val="17"/>
              </w:rPr>
              <w:t>Explica el tema, el propósito comunicativo</w:t>
            </w:r>
            <w:r w:rsidRPr="006B32B4">
              <w:rPr>
                <w:sz w:val="17"/>
                <w:szCs w:val="17"/>
              </w:rPr>
              <w:t xml:space="preserve">, las emociones y los estados de ánimo de personas y personajes; </w:t>
            </w:r>
            <w:r w:rsidRPr="006B32B4">
              <w:rPr>
                <w:b/>
                <w:bCs/>
                <w:sz w:val="17"/>
                <w:szCs w:val="17"/>
              </w:rPr>
              <w:t>para ello, distingue lo relevante de lo complementario.</w:t>
            </w:r>
            <w:r w:rsidRPr="006B32B4">
              <w:rPr>
                <w:sz w:val="17"/>
                <w:szCs w:val="17"/>
              </w:rPr>
              <w:t xml:space="preserve"> </w:t>
            </w:r>
          </w:p>
          <w:p w14:paraId="212F62BA" w14:textId="77777777" w:rsidR="006F6D87" w:rsidRPr="006B32B4" w:rsidRDefault="006F6D87" w:rsidP="006F6D87">
            <w:pPr>
              <w:pStyle w:val="Prrafodelista"/>
              <w:numPr>
                <w:ilvl w:val="0"/>
                <w:numId w:val="1"/>
              </w:numPr>
              <w:ind w:left="170" w:hanging="142"/>
              <w:jc w:val="both"/>
              <w:rPr>
                <w:sz w:val="17"/>
                <w:szCs w:val="17"/>
              </w:rPr>
            </w:pPr>
            <w:r w:rsidRPr="006B32B4">
              <w:rPr>
                <w:b/>
                <w:bCs/>
                <w:sz w:val="17"/>
                <w:szCs w:val="17"/>
              </w:rPr>
              <w:t xml:space="preserve"> Deduce algunas relaciones lógicas entre las ideas del texto oral</w:t>
            </w:r>
            <w:r w:rsidRPr="006B32B4">
              <w:rPr>
                <w:sz w:val="17"/>
                <w:szCs w:val="17"/>
              </w:rPr>
              <w:t xml:space="preserve">, </w:t>
            </w:r>
            <w:r w:rsidRPr="006B32B4">
              <w:rPr>
                <w:b/>
                <w:bCs/>
                <w:sz w:val="17"/>
                <w:szCs w:val="17"/>
              </w:rPr>
              <w:t>como las secuencias temporales, causa-efecto o semejanza diferencia,</w:t>
            </w:r>
            <w:r w:rsidRPr="006B32B4">
              <w:rPr>
                <w:sz w:val="17"/>
                <w:szCs w:val="17"/>
              </w:rPr>
              <w:t xml:space="preserve"> así como las características de personas, personajes, animales, objetos, hechos y lugares, el significado de palabras según el contexto y expresiones con sentido figurado (dichos populares, refranes, moralejas), a partir de la información explícita e implícita del texto. </w:t>
            </w:r>
          </w:p>
          <w:p w14:paraId="31EB3A9C" w14:textId="77777777" w:rsidR="006F6D87" w:rsidRPr="006B32B4" w:rsidRDefault="006F6D87" w:rsidP="006F6D87">
            <w:pPr>
              <w:pStyle w:val="Prrafodelista"/>
              <w:numPr>
                <w:ilvl w:val="0"/>
                <w:numId w:val="1"/>
              </w:numPr>
              <w:ind w:left="170" w:hanging="142"/>
              <w:rPr>
                <w:sz w:val="17"/>
                <w:szCs w:val="17"/>
              </w:rPr>
            </w:pPr>
            <w:r w:rsidRPr="006B32B4">
              <w:rPr>
                <w:b/>
                <w:bCs/>
                <w:sz w:val="17"/>
                <w:szCs w:val="17"/>
              </w:rPr>
              <w:t>Explica las motivaciones</w:t>
            </w:r>
            <w:r w:rsidRPr="006B32B4">
              <w:rPr>
                <w:sz w:val="17"/>
                <w:szCs w:val="17"/>
              </w:rPr>
              <w:t xml:space="preserve"> y los sentimientos de personas y personajes, así como el uso de comparaciones y personificaciones; </w:t>
            </w:r>
            <w:r w:rsidRPr="006B32B4">
              <w:rPr>
                <w:b/>
                <w:bCs/>
                <w:sz w:val="17"/>
                <w:szCs w:val="17"/>
              </w:rPr>
              <w:t>para ello, relaciona recursos verbales, no verbales y paraverbales, a partir del texto oral y de su experiencia.</w:t>
            </w:r>
            <w:r w:rsidRPr="006B32B4">
              <w:rPr>
                <w:sz w:val="17"/>
                <w:szCs w:val="17"/>
              </w:rPr>
              <w:t xml:space="preserve"> </w:t>
            </w:r>
          </w:p>
          <w:p w14:paraId="28343FA0" w14:textId="77777777" w:rsidR="006F6D87" w:rsidRPr="006B32B4" w:rsidRDefault="006F6D87" w:rsidP="006F6D87">
            <w:pPr>
              <w:pStyle w:val="Prrafodelista"/>
              <w:numPr>
                <w:ilvl w:val="0"/>
                <w:numId w:val="1"/>
              </w:numPr>
              <w:ind w:left="170" w:hanging="142"/>
              <w:rPr>
                <w:sz w:val="17"/>
                <w:szCs w:val="17"/>
              </w:rPr>
            </w:pPr>
            <w:r w:rsidRPr="006B32B4">
              <w:rPr>
                <w:b/>
                <w:bCs/>
                <w:sz w:val="17"/>
                <w:szCs w:val="17"/>
              </w:rPr>
              <w:t xml:space="preserve">Adecúa su texto oral a la situación </w:t>
            </w:r>
            <w:r w:rsidRPr="006B32B4">
              <w:rPr>
                <w:b/>
                <w:bCs/>
                <w:sz w:val="17"/>
                <w:szCs w:val="17"/>
              </w:rPr>
              <w:lastRenderedPageBreak/>
              <w:t>comunicativa, de acuerdo al propósito comunicativo</w:t>
            </w:r>
            <w:r w:rsidRPr="006B32B4">
              <w:rPr>
                <w:sz w:val="17"/>
                <w:szCs w:val="17"/>
              </w:rPr>
              <w:t xml:space="preserve">, así como a las características más comunes del género discursivo. Distingue el registro formal del informal </w:t>
            </w:r>
            <w:r w:rsidRPr="006B32B4">
              <w:rPr>
                <w:b/>
                <w:bCs/>
                <w:sz w:val="17"/>
                <w:szCs w:val="17"/>
              </w:rPr>
              <w:t>recurriendo a su experiencia y a algunas fuentes de información complementaria</w:t>
            </w:r>
            <w:r w:rsidRPr="006B32B4">
              <w:rPr>
                <w:sz w:val="17"/>
                <w:szCs w:val="17"/>
              </w:rPr>
              <w:t xml:space="preserve">. </w:t>
            </w:r>
          </w:p>
          <w:p w14:paraId="7779A581" w14:textId="77777777" w:rsidR="006F6D87" w:rsidRPr="006B32B4" w:rsidRDefault="006F6D87" w:rsidP="006F6D87">
            <w:pPr>
              <w:pStyle w:val="Prrafodelista"/>
              <w:numPr>
                <w:ilvl w:val="0"/>
                <w:numId w:val="1"/>
              </w:numPr>
              <w:ind w:left="170" w:hanging="142"/>
              <w:rPr>
                <w:sz w:val="17"/>
                <w:szCs w:val="17"/>
              </w:rPr>
            </w:pPr>
            <w:r w:rsidRPr="006B32B4">
              <w:rPr>
                <w:sz w:val="17"/>
                <w:szCs w:val="17"/>
              </w:rPr>
              <w:t xml:space="preserve"> </w:t>
            </w:r>
            <w:r w:rsidRPr="006B32B4">
              <w:rPr>
                <w:b/>
                <w:bCs/>
                <w:sz w:val="17"/>
                <w:szCs w:val="17"/>
              </w:rPr>
              <w:t>Expresa oralmente ideas y emociones en torno a un tema, de forma coherente y cohesionada.</w:t>
            </w:r>
            <w:r w:rsidRPr="006B32B4">
              <w:rPr>
                <w:sz w:val="17"/>
                <w:szCs w:val="17"/>
              </w:rPr>
              <w:t xml:space="preserve"> Ordena dichas ideas y las desarrolla para </w:t>
            </w:r>
            <w:r w:rsidRPr="006B32B4">
              <w:rPr>
                <w:b/>
                <w:bCs/>
                <w:sz w:val="17"/>
                <w:szCs w:val="17"/>
              </w:rPr>
              <w:t>ampliar la información sin reiteraciones innecesarias. Establece relaciones lógicas entre las ideas (en especial, de causa-efecto y consecuencia),</w:t>
            </w:r>
            <w:r w:rsidRPr="006B32B4">
              <w:rPr>
                <w:sz w:val="17"/>
                <w:szCs w:val="17"/>
              </w:rPr>
              <w:t xml:space="preserve"> a través de algunos referentes y conectores. Incorpora un vocabulario que incluye sinónimos y algunos términos propios de los campos del saber. </w:t>
            </w:r>
          </w:p>
          <w:p w14:paraId="10CF318A" w14:textId="77777777" w:rsidR="006F6D87" w:rsidRPr="006B32B4" w:rsidRDefault="006F6D87" w:rsidP="006F6D87">
            <w:pPr>
              <w:pStyle w:val="Prrafodelista"/>
              <w:numPr>
                <w:ilvl w:val="0"/>
                <w:numId w:val="1"/>
              </w:numPr>
              <w:ind w:left="170" w:hanging="142"/>
              <w:rPr>
                <w:b/>
                <w:bCs/>
                <w:sz w:val="17"/>
                <w:szCs w:val="17"/>
              </w:rPr>
            </w:pPr>
            <w:r w:rsidRPr="006B32B4">
              <w:rPr>
                <w:sz w:val="17"/>
                <w:szCs w:val="17"/>
              </w:rPr>
              <w:t xml:space="preserve">  </w:t>
            </w:r>
            <w:r w:rsidRPr="006B32B4">
              <w:rPr>
                <w:b/>
                <w:bCs/>
                <w:sz w:val="17"/>
                <w:szCs w:val="17"/>
              </w:rPr>
              <w:t xml:space="preserve">Emplea gestos y movimientos corporales que enfatizan lo que dice. Mantiene contacto visual con sus interlocutores. Se apoya en el volumen y la </w:t>
            </w:r>
            <w:r w:rsidRPr="006B32B4">
              <w:rPr>
                <w:b/>
                <w:bCs/>
                <w:sz w:val="17"/>
                <w:szCs w:val="17"/>
              </w:rPr>
              <w:lastRenderedPageBreak/>
              <w:t>entonación de su voz para transmitir</w:t>
            </w:r>
            <w:r w:rsidRPr="006B32B4">
              <w:rPr>
                <w:sz w:val="17"/>
                <w:szCs w:val="17"/>
              </w:rPr>
              <w:t xml:space="preserve"> emociones, caracterizar personajes o </w:t>
            </w:r>
            <w:r w:rsidRPr="006B32B4">
              <w:rPr>
                <w:b/>
                <w:bCs/>
                <w:sz w:val="17"/>
                <w:szCs w:val="17"/>
              </w:rPr>
              <w:t xml:space="preserve">dar claridad a lo que dice. </w:t>
            </w:r>
          </w:p>
          <w:p w14:paraId="77AC2F5B" w14:textId="77777777" w:rsidR="006F6D87" w:rsidRPr="006B32B4" w:rsidRDefault="006F6D87" w:rsidP="006F6D87">
            <w:pPr>
              <w:pStyle w:val="Prrafodelista"/>
              <w:numPr>
                <w:ilvl w:val="0"/>
                <w:numId w:val="1"/>
              </w:numPr>
              <w:ind w:left="170" w:hanging="142"/>
              <w:rPr>
                <w:sz w:val="17"/>
                <w:szCs w:val="17"/>
              </w:rPr>
            </w:pPr>
            <w:r w:rsidRPr="006B32B4">
              <w:rPr>
                <w:sz w:val="17"/>
                <w:szCs w:val="17"/>
              </w:rPr>
              <w:t xml:space="preserve"> </w:t>
            </w:r>
            <w:r w:rsidRPr="006B32B4">
              <w:rPr>
                <w:b/>
                <w:bCs/>
                <w:sz w:val="17"/>
                <w:szCs w:val="17"/>
              </w:rPr>
              <w:t>Participa en diversos intercambios orales alternando roles de hablante y oyente, formulando preguntas, explicando sus respuestas y haciendo comentarios relevantes al tema.</w:t>
            </w:r>
            <w:r w:rsidRPr="006B32B4">
              <w:rPr>
                <w:sz w:val="17"/>
                <w:szCs w:val="17"/>
              </w:rPr>
              <w:t xml:space="preserve"> Recurre a normas y modos de cortesía según el contexto sociocultural. </w:t>
            </w:r>
          </w:p>
        </w:tc>
        <w:tc>
          <w:tcPr>
            <w:tcW w:w="1646" w:type="dxa"/>
          </w:tcPr>
          <w:p w14:paraId="23A1A70D" w14:textId="77777777" w:rsidR="006F6D87" w:rsidRPr="006B32B4" w:rsidRDefault="006F6D87" w:rsidP="006F6D87">
            <w:pPr>
              <w:pStyle w:val="Prrafodelista"/>
              <w:numPr>
                <w:ilvl w:val="0"/>
                <w:numId w:val="1"/>
              </w:numPr>
              <w:ind w:left="170" w:hanging="142"/>
              <w:rPr>
                <w:sz w:val="17"/>
                <w:szCs w:val="17"/>
              </w:rPr>
            </w:pPr>
            <w:r w:rsidRPr="006B32B4">
              <w:rPr>
                <w:b/>
                <w:bCs/>
                <w:sz w:val="17"/>
                <w:szCs w:val="17"/>
              </w:rPr>
              <w:lastRenderedPageBreak/>
              <w:t>Recupera información explícita de los textos orales que escucha, seleccionando datos específicos, y que presentan expresiones con sentido figurado, vocabulario que incluye sinónimos</w:t>
            </w:r>
            <w:r w:rsidRPr="006B32B4">
              <w:rPr>
                <w:sz w:val="17"/>
                <w:szCs w:val="17"/>
              </w:rPr>
              <w:t xml:space="preserve"> y términos propios de los campos del saber.</w:t>
            </w:r>
          </w:p>
          <w:p w14:paraId="0B927445" w14:textId="77777777" w:rsidR="006F6D87" w:rsidRPr="006B32B4" w:rsidRDefault="006F6D87" w:rsidP="006F6D87">
            <w:pPr>
              <w:pStyle w:val="Prrafodelista"/>
              <w:numPr>
                <w:ilvl w:val="0"/>
                <w:numId w:val="1"/>
              </w:numPr>
              <w:ind w:left="170" w:hanging="142"/>
              <w:rPr>
                <w:sz w:val="17"/>
                <w:szCs w:val="17"/>
              </w:rPr>
            </w:pPr>
            <w:r w:rsidRPr="006B32B4">
              <w:rPr>
                <w:sz w:val="17"/>
                <w:szCs w:val="17"/>
              </w:rPr>
              <w:lastRenderedPageBreak/>
              <w:t xml:space="preserve">  </w:t>
            </w:r>
            <w:r w:rsidRPr="006B32B4">
              <w:rPr>
                <w:b/>
                <w:bCs/>
                <w:sz w:val="17"/>
                <w:szCs w:val="17"/>
              </w:rPr>
              <w:t>Explica el tema, el propósito comunicativo</w:t>
            </w:r>
            <w:r w:rsidRPr="006B32B4">
              <w:rPr>
                <w:sz w:val="17"/>
                <w:szCs w:val="17"/>
              </w:rPr>
              <w:t xml:space="preserve">, las emociones y los estados de ánimo de personas y personajes; </w:t>
            </w:r>
            <w:r w:rsidRPr="006B32B4">
              <w:rPr>
                <w:b/>
                <w:bCs/>
                <w:sz w:val="17"/>
                <w:szCs w:val="17"/>
              </w:rPr>
              <w:t>para ello, distingue lo relevante de lo complementario.</w:t>
            </w:r>
            <w:r w:rsidRPr="006B32B4">
              <w:rPr>
                <w:sz w:val="17"/>
                <w:szCs w:val="17"/>
              </w:rPr>
              <w:t xml:space="preserve"> </w:t>
            </w:r>
          </w:p>
          <w:p w14:paraId="0C8326AE" w14:textId="77777777" w:rsidR="006F6D87" w:rsidRPr="006B32B4" w:rsidRDefault="006F6D87" w:rsidP="006F6D87">
            <w:pPr>
              <w:pStyle w:val="Prrafodelista"/>
              <w:numPr>
                <w:ilvl w:val="0"/>
                <w:numId w:val="1"/>
              </w:numPr>
              <w:ind w:left="170" w:hanging="142"/>
              <w:rPr>
                <w:sz w:val="17"/>
                <w:szCs w:val="17"/>
              </w:rPr>
            </w:pPr>
            <w:r w:rsidRPr="006B32B4">
              <w:rPr>
                <w:sz w:val="17"/>
                <w:szCs w:val="17"/>
              </w:rPr>
              <w:t xml:space="preserve"> </w:t>
            </w:r>
            <w:r w:rsidRPr="006B32B4">
              <w:rPr>
                <w:b/>
                <w:bCs/>
                <w:sz w:val="17"/>
                <w:szCs w:val="17"/>
              </w:rPr>
              <w:t>Deduce algunas relaciones lógicas entre las ideas del texto oral</w:t>
            </w:r>
            <w:r w:rsidRPr="006B32B4">
              <w:rPr>
                <w:sz w:val="17"/>
                <w:szCs w:val="17"/>
              </w:rPr>
              <w:t xml:space="preserve">, como las secuencias temporales, causa-efecto o semejanza diferencia, </w:t>
            </w:r>
            <w:r w:rsidRPr="006B32B4">
              <w:rPr>
                <w:b/>
                <w:bCs/>
                <w:sz w:val="17"/>
                <w:szCs w:val="17"/>
              </w:rPr>
              <w:t>así como las características de</w:t>
            </w:r>
            <w:r w:rsidRPr="006B32B4">
              <w:rPr>
                <w:sz w:val="17"/>
                <w:szCs w:val="17"/>
              </w:rPr>
              <w:t xml:space="preserve"> personas, personajes, animales, objetos, hechos y </w:t>
            </w:r>
            <w:r w:rsidRPr="006B32B4">
              <w:rPr>
                <w:b/>
                <w:bCs/>
                <w:sz w:val="17"/>
                <w:szCs w:val="17"/>
              </w:rPr>
              <w:t xml:space="preserve">lugares, el significado de palabras según el contexto </w:t>
            </w:r>
            <w:r w:rsidRPr="006B32B4">
              <w:rPr>
                <w:sz w:val="17"/>
                <w:szCs w:val="17"/>
              </w:rPr>
              <w:t xml:space="preserve">y expresiones con sentido figurado (dichos populares, refranes, moralejas), a partir de la información explícita e implícita del texto. </w:t>
            </w:r>
          </w:p>
          <w:p w14:paraId="1E6F89C0" w14:textId="77777777" w:rsidR="006F6D87" w:rsidRPr="006B32B4" w:rsidRDefault="006F6D87" w:rsidP="006F6D87">
            <w:pPr>
              <w:pStyle w:val="Prrafodelista"/>
              <w:numPr>
                <w:ilvl w:val="0"/>
                <w:numId w:val="1"/>
              </w:numPr>
              <w:ind w:left="170" w:hanging="142"/>
              <w:rPr>
                <w:b/>
                <w:bCs/>
                <w:sz w:val="17"/>
                <w:szCs w:val="17"/>
              </w:rPr>
            </w:pPr>
            <w:r w:rsidRPr="006B32B4">
              <w:rPr>
                <w:b/>
                <w:bCs/>
                <w:sz w:val="17"/>
                <w:szCs w:val="17"/>
              </w:rPr>
              <w:t>Adecúa su texto oral a la situación comunicativa, de acuerdo al propósito comunicativo</w:t>
            </w:r>
            <w:r w:rsidRPr="006B32B4">
              <w:rPr>
                <w:sz w:val="17"/>
                <w:szCs w:val="17"/>
              </w:rPr>
              <w:t xml:space="preserve">, así como a las características más comunes del género discursivo. </w:t>
            </w:r>
            <w:r w:rsidRPr="006B32B4">
              <w:rPr>
                <w:sz w:val="17"/>
                <w:szCs w:val="17"/>
              </w:rPr>
              <w:lastRenderedPageBreak/>
              <w:t xml:space="preserve">Distingue el registro formal del informal </w:t>
            </w:r>
            <w:r w:rsidRPr="006B32B4">
              <w:rPr>
                <w:b/>
                <w:bCs/>
                <w:sz w:val="17"/>
                <w:szCs w:val="17"/>
              </w:rPr>
              <w:t xml:space="preserve">recurriendo a su experiencia y a algunas fuentes de información complementaria. </w:t>
            </w:r>
          </w:p>
          <w:p w14:paraId="3804487E" w14:textId="77777777" w:rsidR="006F6D87" w:rsidRPr="006B32B4" w:rsidRDefault="006F6D87" w:rsidP="006F6D87">
            <w:pPr>
              <w:pStyle w:val="Prrafodelista"/>
              <w:numPr>
                <w:ilvl w:val="0"/>
                <w:numId w:val="1"/>
              </w:numPr>
              <w:ind w:left="170" w:hanging="142"/>
              <w:jc w:val="both"/>
              <w:rPr>
                <w:sz w:val="17"/>
                <w:szCs w:val="17"/>
              </w:rPr>
            </w:pPr>
            <w:r w:rsidRPr="006B32B4">
              <w:rPr>
                <w:sz w:val="17"/>
                <w:szCs w:val="17"/>
              </w:rPr>
              <w:t xml:space="preserve"> </w:t>
            </w:r>
            <w:r w:rsidRPr="006B32B4">
              <w:rPr>
                <w:b/>
                <w:bCs/>
                <w:sz w:val="17"/>
                <w:szCs w:val="17"/>
              </w:rPr>
              <w:t>Expresa oralmente ideas y emociones en torno a un tema, de forma coherente y cohesionada. Ordena dichas ideas y las desarrolla para ampliar la información sin reiteraciones innecesarias. Establece relaciones lógicas entre las ideas (en especial, de causa-efecto y consecuencia), a través de algunos referentes y conectores.</w:t>
            </w:r>
            <w:r w:rsidRPr="006B32B4">
              <w:rPr>
                <w:sz w:val="17"/>
                <w:szCs w:val="17"/>
              </w:rPr>
              <w:t xml:space="preserve"> Incorpora un vocabulario que incluye sinónimos y algunos términos propios de los campos del saber. </w:t>
            </w:r>
          </w:p>
          <w:p w14:paraId="175DD707" w14:textId="77777777" w:rsidR="006F6D87" w:rsidRPr="006B32B4" w:rsidRDefault="006F6D87" w:rsidP="006F6D87">
            <w:pPr>
              <w:pStyle w:val="Prrafodelista"/>
              <w:numPr>
                <w:ilvl w:val="0"/>
                <w:numId w:val="1"/>
              </w:numPr>
              <w:ind w:left="170" w:hanging="142"/>
              <w:rPr>
                <w:b/>
                <w:bCs/>
                <w:sz w:val="17"/>
                <w:szCs w:val="17"/>
              </w:rPr>
            </w:pPr>
            <w:r w:rsidRPr="006B32B4">
              <w:rPr>
                <w:b/>
                <w:bCs/>
                <w:sz w:val="17"/>
                <w:szCs w:val="17"/>
              </w:rPr>
              <w:t xml:space="preserve">Participa en diversos intercambios orales alternando roles de hablante y oyente, formulando preguntas, explicando sus respuestas y haciendo comentarios </w:t>
            </w:r>
            <w:r w:rsidRPr="006B32B4">
              <w:rPr>
                <w:b/>
                <w:bCs/>
                <w:sz w:val="17"/>
                <w:szCs w:val="17"/>
              </w:rPr>
              <w:lastRenderedPageBreak/>
              <w:t xml:space="preserve">relevantes al tema. Recurre a normas y modos de cortesía según el contexto sociocultural. </w:t>
            </w:r>
          </w:p>
          <w:p w14:paraId="060EE570" w14:textId="77777777" w:rsidR="006F6D87" w:rsidRPr="006B32B4" w:rsidRDefault="006F6D87" w:rsidP="006F6D87">
            <w:pPr>
              <w:pStyle w:val="Prrafodelista"/>
              <w:numPr>
                <w:ilvl w:val="0"/>
                <w:numId w:val="1"/>
              </w:numPr>
              <w:ind w:left="170" w:hanging="142"/>
              <w:jc w:val="both"/>
              <w:rPr>
                <w:sz w:val="17"/>
                <w:szCs w:val="17"/>
              </w:rPr>
            </w:pPr>
            <w:r w:rsidRPr="006B32B4">
              <w:rPr>
                <w:b/>
                <w:bCs/>
                <w:sz w:val="17"/>
                <w:szCs w:val="17"/>
              </w:rPr>
              <w:t>Opina como hablante y oyente sobre ideas, hechos y temas de los textos orales, del ámbito escolar, social o de medios de comunicación, a partir de su experiencia</w:t>
            </w:r>
            <w:r w:rsidRPr="006B32B4">
              <w:rPr>
                <w:sz w:val="17"/>
                <w:szCs w:val="17"/>
              </w:rPr>
              <w:t xml:space="preserve"> y del contexto en que se desenvuelve.</w:t>
            </w:r>
          </w:p>
        </w:tc>
        <w:tc>
          <w:tcPr>
            <w:tcW w:w="1756" w:type="dxa"/>
          </w:tcPr>
          <w:p w14:paraId="0484AE84" w14:textId="77777777" w:rsidR="006F6D87" w:rsidRPr="006B32B4" w:rsidRDefault="006F6D87" w:rsidP="006F6D87">
            <w:pPr>
              <w:pStyle w:val="Prrafodelista"/>
              <w:ind w:left="170"/>
              <w:jc w:val="both"/>
              <w:rPr>
                <w:sz w:val="17"/>
                <w:szCs w:val="17"/>
              </w:rPr>
            </w:pPr>
          </w:p>
          <w:p w14:paraId="7127B399" w14:textId="77777777" w:rsidR="006F6D87" w:rsidRPr="006B32B4" w:rsidRDefault="006F6D87" w:rsidP="006F6D87">
            <w:pPr>
              <w:pStyle w:val="Prrafodelista"/>
              <w:numPr>
                <w:ilvl w:val="0"/>
                <w:numId w:val="1"/>
              </w:numPr>
              <w:ind w:left="170" w:hanging="142"/>
              <w:jc w:val="both"/>
              <w:rPr>
                <w:sz w:val="17"/>
                <w:szCs w:val="17"/>
              </w:rPr>
            </w:pPr>
            <w:r w:rsidRPr="006B32B4">
              <w:rPr>
                <w:sz w:val="17"/>
                <w:szCs w:val="17"/>
              </w:rPr>
              <w:t xml:space="preserve">  </w:t>
            </w:r>
            <w:r w:rsidRPr="006B32B4">
              <w:rPr>
                <w:b/>
                <w:bCs/>
                <w:sz w:val="17"/>
                <w:szCs w:val="17"/>
              </w:rPr>
              <w:t>Explica el tema, el propósito comunicativo, las emociones y los estados de ánimo de personas y personajes</w:t>
            </w:r>
            <w:r w:rsidRPr="006B32B4">
              <w:rPr>
                <w:sz w:val="17"/>
                <w:szCs w:val="17"/>
              </w:rPr>
              <w:t>; para ello, distingue lo relevante de lo complementario.</w:t>
            </w:r>
          </w:p>
          <w:p w14:paraId="1B21F6E3" w14:textId="77777777" w:rsidR="006F6D87" w:rsidRPr="006B32B4" w:rsidRDefault="006F6D87" w:rsidP="006F6D87">
            <w:pPr>
              <w:pStyle w:val="Prrafodelista"/>
              <w:numPr>
                <w:ilvl w:val="0"/>
                <w:numId w:val="1"/>
              </w:numPr>
              <w:ind w:left="170" w:hanging="142"/>
              <w:rPr>
                <w:sz w:val="17"/>
                <w:szCs w:val="17"/>
              </w:rPr>
            </w:pPr>
            <w:r w:rsidRPr="006B32B4">
              <w:rPr>
                <w:b/>
                <w:bCs/>
                <w:sz w:val="17"/>
                <w:szCs w:val="17"/>
              </w:rPr>
              <w:t xml:space="preserve">Explica las motivaciones y los sentimientos de personas y personajes, así </w:t>
            </w:r>
            <w:r w:rsidRPr="006B32B4">
              <w:rPr>
                <w:b/>
                <w:bCs/>
                <w:sz w:val="17"/>
                <w:szCs w:val="17"/>
              </w:rPr>
              <w:lastRenderedPageBreak/>
              <w:t>como el uso de comparaciones</w:t>
            </w:r>
            <w:r w:rsidRPr="006B32B4">
              <w:rPr>
                <w:sz w:val="17"/>
                <w:szCs w:val="17"/>
              </w:rPr>
              <w:t xml:space="preserve"> y personificaciones; para ello, relaciona recursos verbales, no verbales y paraverbales, a </w:t>
            </w:r>
            <w:r w:rsidRPr="006B32B4">
              <w:rPr>
                <w:b/>
                <w:bCs/>
                <w:sz w:val="17"/>
                <w:szCs w:val="17"/>
              </w:rPr>
              <w:t>partir del texto oral y de su experiencia</w:t>
            </w:r>
            <w:r w:rsidRPr="006B32B4">
              <w:rPr>
                <w:sz w:val="17"/>
                <w:szCs w:val="17"/>
              </w:rPr>
              <w:t xml:space="preserve">. </w:t>
            </w:r>
          </w:p>
          <w:p w14:paraId="01091126" w14:textId="77777777" w:rsidR="006F6D87" w:rsidRPr="006B32B4" w:rsidRDefault="006F6D87" w:rsidP="006F6D87">
            <w:pPr>
              <w:pStyle w:val="Prrafodelista"/>
              <w:numPr>
                <w:ilvl w:val="0"/>
                <w:numId w:val="1"/>
              </w:numPr>
              <w:ind w:left="170" w:hanging="142"/>
              <w:rPr>
                <w:sz w:val="17"/>
                <w:szCs w:val="17"/>
              </w:rPr>
            </w:pPr>
            <w:r w:rsidRPr="006B32B4">
              <w:rPr>
                <w:b/>
                <w:bCs/>
                <w:sz w:val="17"/>
                <w:szCs w:val="17"/>
              </w:rPr>
              <w:t>Adecúa su texto oral a la situación comunicativa, de acuerdo al propósito comunicativo, así como a las características más comunes del género discursivo.</w:t>
            </w:r>
            <w:r w:rsidRPr="006B32B4">
              <w:rPr>
                <w:sz w:val="17"/>
                <w:szCs w:val="17"/>
              </w:rPr>
              <w:t xml:space="preserve"> Distingue el registro formal del informal recurriendo a su experiencia y a algunas fuentes de información complementaria. </w:t>
            </w:r>
          </w:p>
          <w:p w14:paraId="53E39880" w14:textId="77777777" w:rsidR="006F6D87" w:rsidRPr="006B32B4" w:rsidRDefault="006F6D87" w:rsidP="006F6D87">
            <w:pPr>
              <w:ind w:left="28"/>
              <w:rPr>
                <w:sz w:val="17"/>
                <w:szCs w:val="17"/>
              </w:rPr>
            </w:pPr>
          </w:p>
          <w:p w14:paraId="5D5E3B18" w14:textId="77777777" w:rsidR="006F6D87" w:rsidRPr="006B32B4" w:rsidRDefault="006F6D87" w:rsidP="006F6D87">
            <w:pPr>
              <w:pStyle w:val="Prrafodelista"/>
              <w:numPr>
                <w:ilvl w:val="0"/>
                <w:numId w:val="1"/>
              </w:numPr>
              <w:ind w:left="170" w:hanging="142"/>
              <w:jc w:val="both"/>
              <w:rPr>
                <w:b/>
                <w:bCs/>
                <w:sz w:val="17"/>
                <w:szCs w:val="17"/>
              </w:rPr>
            </w:pPr>
            <w:r w:rsidRPr="006B32B4">
              <w:rPr>
                <w:sz w:val="17"/>
                <w:szCs w:val="17"/>
              </w:rPr>
              <w:t xml:space="preserve">  </w:t>
            </w:r>
            <w:r w:rsidRPr="006B32B4">
              <w:rPr>
                <w:b/>
                <w:bCs/>
                <w:sz w:val="17"/>
                <w:szCs w:val="17"/>
              </w:rPr>
              <w:t xml:space="preserve">Emplea gestos y movimientos corporales que enfatizan lo que dice. Mantiene contacto visual con sus interlocutores. Se apoya en el volumen y la entonación de su voz para transmitir emociones, caracterizar personajes o dar claridad a lo que dice. </w:t>
            </w:r>
          </w:p>
          <w:p w14:paraId="030DEFCC" w14:textId="77777777" w:rsidR="006F6D87" w:rsidRPr="006B32B4" w:rsidRDefault="006F6D87" w:rsidP="006F6D87">
            <w:pPr>
              <w:pStyle w:val="Prrafodelista"/>
              <w:numPr>
                <w:ilvl w:val="0"/>
                <w:numId w:val="1"/>
              </w:numPr>
              <w:ind w:left="170" w:hanging="142"/>
              <w:jc w:val="both"/>
              <w:rPr>
                <w:sz w:val="17"/>
                <w:szCs w:val="17"/>
              </w:rPr>
            </w:pPr>
            <w:r w:rsidRPr="006B32B4">
              <w:rPr>
                <w:sz w:val="17"/>
                <w:szCs w:val="17"/>
              </w:rPr>
              <w:t xml:space="preserve"> </w:t>
            </w:r>
            <w:r w:rsidRPr="006B32B4">
              <w:rPr>
                <w:b/>
                <w:bCs/>
                <w:sz w:val="17"/>
                <w:szCs w:val="17"/>
              </w:rPr>
              <w:t xml:space="preserve">Participa en diversos intercambios orales alternando roles de hablante y </w:t>
            </w:r>
            <w:r w:rsidRPr="006B32B4">
              <w:rPr>
                <w:b/>
                <w:bCs/>
                <w:sz w:val="17"/>
                <w:szCs w:val="17"/>
              </w:rPr>
              <w:lastRenderedPageBreak/>
              <w:t>oyente, formulando preguntas, explicando sus respuestas y haciendo comentarios relevantes al tema.</w:t>
            </w:r>
            <w:r w:rsidRPr="006B32B4">
              <w:rPr>
                <w:sz w:val="17"/>
                <w:szCs w:val="17"/>
              </w:rPr>
              <w:t xml:space="preserve"> Recurre a normas y modos de cortesía según el contexto sociocultural. </w:t>
            </w:r>
          </w:p>
          <w:p w14:paraId="48B5240D" w14:textId="77777777" w:rsidR="006F6D87" w:rsidRPr="006B32B4" w:rsidRDefault="006F6D87" w:rsidP="006F6D87">
            <w:pPr>
              <w:pStyle w:val="Prrafodelista"/>
              <w:numPr>
                <w:ilvl w:val="0"/>
                <w:numId w:val="1"/>
              </w:numPr>
              <w:ind w:left="170" w:hanging="142"/>
              <w:rPr>
                <w:sz w:val="17"/>
                <w:szCs w:val="17"/>
              </w:rPr>
            </w:pPr>
            <w:r w:rsidRPr="006B32B4">
              <w:rPr>
                <w:b/>
                <w:bCs/>
                <w:sz w:val="17"/>
                <w:szCs w:val="17"/>
              </w:rPr>
              <w:t>Opina como hablante y oyente sobre ideas, hechos y temas de los textos orales, del ámbito escolar, socia</w:t>
            </w:r>
            <w:r w:rsidRPr="006B32B4">
              <w:rPr>
                <w:sz w:val="17"/>
                <w:szCs w:val="17"/>
              </w:rPr>
              <w:t>l o de medios de comunicación, a partir de su experiencia y del contexto en que se desenvuelve.</w:t>
            </w:r>
          </w:p>
        </w:tc>
        <w:tc>
          <w:tcPr>
            <w:tcW w:w="1843" w:type="dxa"/>
          </w:tcPr>
          <w:p w14:paraId="6834D061" w14:textId="77777777" w:rsidR="006F6D87" w:rsidRPr="006B32B4" w:rsidRDefault="006F6D87" w:rsidP="006F6D87">
            <w:pPr>
              <w:pStyle w:val="Prrafodelista"/>
              <w:numPr>
                <w:ilvl w:val="0"/>
                <w:numId w:val="1"/>
              </w:numPr>
              <w:ind w:left="170" w:hanging="142"/>
              <w:rPr>
                <w:sz w:val="17"/>
                <w:szCs w:val="17"/>
              </w:rPr>
            </w:pPr>
            <w:r w:rsidRPr="006B32B4">
              <w:rPr>
                <w:b/>
                <w:bCs/>
                <w:sz w:val="17"/>
                <w:szCs w:val="17"/>
              </w:rPr>
              <w:lastRenderedPageBreak/>
              <w:t>Recupera información explícita de los textos orales que escucha, seleccionando datos específicos, y que presentan expresiones con sentido figurado, vocabulario que incluye sinónimos y términos propios de los campos del saber</w:t>
            </w:r>
            <w:r w:rsidRPr="006B32B4">
              <w:rPr>
                <w:sz w:val="17"/>
                <w:szCs w:val="17"/>
              </w:rPr>
              <w:t>.</w:t>
            </w:r>
          </w:p>
          <w:p w14:paraId="4D2AF8EC" w14:textId="77777777" w:rsidR="006F6D87" w:rsidRPr="006B32B4" w:rsidRDefault="006F6D87" w:rsidP="006F6D87">
            <w:pPr>
              <w:pStyle w:val="Prrafodelista"/>
              <w:numPr>
                <w:ilvl w:val="0"/>
                <w:numId w:val="1"/>
              </w:numPr>
              <w:ind w:left="170" w:hanging="142"/>
              <w:rPr>
                <w:sz w:val="17"/>
                <w:szCs w:val="17"/>
              </w:rPr>
            </w:pPr>
            <w:r w:rsidRPr="006B32B4">
              <w:rPr>
                <w:sz w:val="17"/>
                <w:szCs w:val="17"/>
              </w:rPr>
              <w:lastRenderedPageBreak/>
              <w:t xml:space="preserve">  </w:t>
            </w:r>
            <w:r w:rsidRPr="006B32B4">
              <w:rPr>
                <w:b/>
                <w:bCs/>
                <w:sz w:val="17"/>
                <w:szCs w:val="17"/>
              </w:rPr>
              <w:t>Explica el tema, el propósito comunicativo</w:t>
            </w:r>
            <w:r w:rsidRPr="006B32B4">
              <w:rPr>
                <w:sz w:val="17"/>
                <w:szCs w:val="17"/>
              </w:rPr>
              <w:t xml:space="preserve">, las emociones y los estados de ánimo de personas y personajes; </w:t>
            </w:r>
            <w:r w:rsidRPr="006B32B4">
              <w:rPr>
                <w:b/>
                <w:bCs/>
                <w:sz w:val="17"/>
                <w:szCs w:val="17"/>
              </w:rPr>
              <w:t>para ello, distingue lo relevante de lo complementario.</w:t>
            </w:r>
            <w:r w:rsidRPr="006B32B4">
              <w:rPr>
                <w:sz w:val="17"/>
                <w:szCs w:val="17"/>
              </w:rPr>
              <w:t xml:space="preserve"> </w:t>
            </w:r>
          </w:p>
          <w:p w14:paraId="049C4DDB" w14:textId="77777777" w:rsidR="006F6D87" w:rsidRPr="006B32B4" w:rsidRDefault="006F6D87" w:rsidP="006F6D87">
            <w:pPr>
              <w:pStyle w:val="Prrafodelista"/>
              <w:numPr>
                <w:ilvl w:val="0"/>
                <w:numId w:val="1"/>
              </w:numPr>
              <w:ind w:left="170" w:hanging="142"/>
              <w:rPr>
                <w:sz w:val="17"/>
                <w:szCs w:val="17"/>
              </w:rPr>
            </w:pPr>
            <w:r w:rsidRPr="006B32B4">
              <w:rPr>
                <w:sz w:val="17"/>
                <w:szCs w:val="17"/>
              </w:rPr>
              <w:t xml:space="preserve"> </w:t>
            </w:r>
            <w:r w:rsidRPr="006B32B4">
              <w:rPr>
                <w:b/>
                <w:bCs/>
                <w:sz w:val="17"/>
                <w:szCs w:val="17"/>
              </w:rPr>
              <w:t>Deduce algunas relaciones lógicas entre las ideas del texto oral, como las secuencias temporales, causa-efecto o semejanza diferencia, así como las características de</w:t>
            </w:r>
            <w:r w:rsidRPr="006B32B4">
              <w:rPr>
                <w:sz w:val="17"/>
                <w:szCs w:val="17"/>
              </w:rPr>
              <w:t xml:space="preserve"> personas, personajes, </w:t>
            </w:r>
            <w:r w:rsidRPr="006B32B4">
              <w:rPr>
                <w:b/>
                <w:bCs/>
                <w:sz w:val="17"/>
                <w:szCs w:val="17"/>
              </w:rPr>
              <w:t>animales,</w:t>
            </w:r>
            <w:r w:rsidRPr="006B32B4">
              <w:rPr>
                <w:sz w:val="17"/>
                <w:szCs w:val="17"/>
              </w:rPr>
              <w:t xml:space="preserve"> objetos, hechos y </w:t>
            </w:r>
            <w:r w:rsidRPr="006B32B4">
              <w:rPr>
                <w:b/>
                <w:bCs/>
                <w:sz w:val="17"/>
                <w:szCs w:val="17"/>
              </w:rPr>
              <w:t>lugares, el significado de palabras según el contexto</w:t>
            </w:r>
            <w:r w:rsidRPr="006B32B4">
              <w:rPr>
                <w:sz w:val="17"/>
                <w:szCs w:val="17"/>
              </w:rPr>
              <w:t xml:space="preserve"> y expresiones con sentido figurado (dichos populares, refranes, moralejas), a partir de la información explícita e implícita del texto. </w:t>
            </w:r>
          </w:p>
          <w:p w14:paraId="7B636F0C" w14:textId="77777777" w:rsidR="006F6D87" w:rsidRPr="006B32B4" w:rsidRDefault="006F6D87" w:rsidP="006F6D87">
            <w:pPr>
              <w:pStyle w:val="Prrafodelista"/>
              <w:numPr>
                <w:ilvl w:val="0"/>
                <w:numId w:val="1"/>
              </w:numPr>
              <w:ind w:left="170" w:hanging="142"/>
              <w:jc w:val="both"/>
              <w:rPr>
                <w:b/>
                <w:bCs/>
                <w:sz w:val="17"/>
                <w:szCs w:val="17"/>
              </w:rPr>
            </w:pPr>
            <w:r w:rsidRPr="006B32B4">
              <w:rPr>
                <w:b/>
                <w:bCs/>
                <w:sz w:val="17"/>
                <w:szCs w:val="17"/>
              </w:rPr>
              <w:t xml:space="preserve">Adecúa su texto oral a la situación comunicativa, de acuerdo al propósito comunicativo, así como a las características más comunes del género discursivo. Distingue el registro formal del informal recurriendo a su experiencia y a algunas fuentes de información complementaria. </w:t>
            </w:r>
          </w:p>
          <w:p w14:paraId="30A80ACF" w14:textId="77777777" w:rsidR="006F6D87" w:rsidRPr="006B32B4" w:rsidRDefault="006F6D87" w:rsidP="006F6D87">
            <w:pPr>
              <w:pStyle w:val="Prrafodelista"/>
              <w:numPr>
                <w:ilvl w:val="0"/>
                <w:numId w:val="1"/>
              </w:numPr>
              <w:ind w:left="170" w:hanging="142"/>
              <w:jc w:val="both"/>
              <w:rPr>
                <w:b/>
                <w:bCs/>
                <w:sz w:val="17"/>
                <w:szCs w:val="17"/>
              </w:rPr>
            </w:pPr>
            <w:r w:rsidRPr="006B32B4">
              <w:rPr>
                <w:sz w:val="17"/>
                <w:szCs w:val="17"/>
              </w:rPr>
              <w:lastRenderedPageBreak/>
              <w:t xml:space="preserve"> </w:t>
            </w:r>
            <w:r w:rsidRPr="006B32B4">
              <w:rPr>
                <w:b/>
                <w:bCs/>
                <w:sz w:val="17"/>
                <w:szCs w:val="17"/>
              </w:rPr>
              <w:t>Expresa oralmente ideas y emociones en torno a un tema, de forma coherente y cohesionada. Ordena dichas ideas y las desarrolla para ampliar la información</w:t>
            </w:r>
            <w:r w:rsidRPr="006B32B4">
              <w:rPr>
                <w:sz w:val="17"/>
                <w:szCs w:val="17"/>
              </w:rPr>
              <w:t xml:space="preserve"> sin reiteraciones innecesarias. </w:t>
            </w:r>
            <w:r w:rsidRPr="006B32B4">
              <w:rPr>
                <w:b/>
                <w:bCs/>
                <w:sz w:val="17"/>
                <w:szCs w:val="17"/>
              </w:rPr>
              <w:t>Establece relaciones lógicas entre las ideas</w:t>
            </w:r>
            <w:r w:rsidRPr="006B32B4">
              <w:rPr>
                <w:sz w:val="17"/>
                <w:szCs w:val="17"/>
              </w:rPr>
              <w:t xml:space="preserve"> (en especial, de causa-efecto y consecuencia), a través de algunos referentes y conectores. </w:t>
            </w:r>
            <w:r w:rsidRPr="006B32B4">
              <w:rPr>
                <w:b/>
                <w:bCs/>
                <w:sz w:val="17"/>
                <w:szCs w:val="17"/>
              </w:rPr>
              <w:t xml:space="preserve">Incorpora un vocabulario que incluye sinónimos y algunos términos propios de los campos del saber. </w:t>
            </w:r>
          </w:p>
          <w:p w14:paraId="39B36CF5" w14:textId="77777777" w:rsidR="006F6D87" w:rsidRPr="006B32B4" w:rsidRDefault="006F6D87" w:rsidP="006F6D87">
            <w:pPr>
              <w:pStyle w:val="Prrafodelista"/>
              <w:numPr>
                <w:ilvl w:val="0"/>
                <w:numId w:val="1"/>
              </w:numPr>
              <w:ind w:left="170" w:hanging="142"/>
              <w:rPr>
                <w:sz w:val="17"/>
                <w:szCs w:val="17"/>
              </w:rPr>
            </w:pPr>
            <w:r w:rsidRPr="006B32B4">
              <w:rPr>
                <w:sz w:val="17"/>
                <w:szCs w:val="17"/>
              </w:rPr>
              <w:t xml:space="preserve">  </w:t>
            </w:r>
            <w:r w:rsidRPr="006B32B4">
              <w:rPr>
                <w:b/>
                <w:bCs/>
                <w:sz w:val="17"/>
                <w:szCs w:val="17"/>
              </w:rPr>
              <w:t>Emplea gestos y movimientos corporales que enfatizan lo que dice. Mantiene contacto visual con sus interlocutore</w:t>
            </w:r>
            <w:r w:rsidRPr="006B32B4">
              <w:rPr>
                <w:sz w:val="17"/>
                <w:szCs w:val="17"/>
              </w:rPr>
              <w:t xml:space="preserve">s. Se apoya en el volumen y la entonación de su voz para transmitir emociones, caracterizar personajes o dar claridad a lo que dice. </w:t>
            </w:r>
          </w:p>
          <w:p w14:paraId="3367D0F7" w14:textId="77777777" w:rsidR="006F6D87" w:rsidRPr="006B32B4" w:rsidRDefault="006F6D87" w:rsidP="006F6D87">
            <w:pPr>
              <w:pStyle w:val="Prrafodelista"/>
              <w:numPr>
                <w:ilvl w:val="0"/>
                <w:numId w:val="1"/>
              </w:numPr>
              <w:ind w:left="170" w:hanging="142"/>
              <w:jc w:val="both"/>
              <w:rPr>
                <w:sz w:val="17"/>
                <w:szCs w:val="17"/>
              </w:rPr>
            </w:pPr>
            <w:r w:rsidRPr="006B32B4">
              <w:rPr>
                <w:sz w:val="17"/>
                <w:szCs w:val="17"/>
              </w:rPr>
              <w:t xml:space="preserve"> </w:t>
            </w:r>
            <w:r w:rsidRPr="006B32B4">
              <w:rPr>
                <w:b/>
                <w:bCs/>
                <w:sz w:val="17"/>
                <w:szCs w:val="17"/>
              </w:rPr>
              <w:t xml:space="preserve">Participa en diversos intercambios orales alternando roles de hablante y oyente, formulando preguntas, explicando sus respuestas y </w:t>
            </w:r>
            <w:r w:rsidRPr="006B32B4">
              <w:rPr>
                <w:b/>
                <w:bCs/>
                <w:sz w:val="17"/>
                <w:szCs w:val="17"/>
              </w:rPr>
              <w:lastRenderedPageBreak/>
              <w:t>haciendo comentarios relevantes al tema. Recurre a normas</w:t>
            </w:r>
            <w:r w:rsidRPr="006B32B4">
              <w:rPr>
                <w:sz w:val="17"/>
                <w:szCs w:val="17"/>
              </w:rPr>
              <w:t xml:space="preserve"> y modos de cortesía según el contexto sociocultural. </w:t>
            </w:r>
          </w:p>
          <w:p w14:paraId="30C86507" w14:textId="77777777" w:rsidR="006F6D87" w:rsidRPr="006B32B4" w:rsidRDefault="006F6D87" w:rsidP="006F6D87">
            <w:pPr>
              <w:rPr>
                <w:sz w:val="17"/>
                <w:szCs w:val="17"/>
              </w:rPr>
            </w:pPr>
          </w:p>
        </w:tc>
        <w:tc>
          <w:tcPr>
            <w:tcW w:w="2126" w:type="dxa"/>
          </w:tcPr>
          <w:p w14:paraId="12D89A75" w14:textId="77777777" w:rsidR="006F6D87" w:rsidRPr="006B32B4" w:rsidRDefault="006F6D87" w:rsidP="006F6D87">
            <w:pPr>
              <w:pStyle w:val="Prrafodelista"/>
              <w:numPr>
                <w:ilvl w:val="0"/>
                <w:numId w:val="1"/>
              </w:numPr>
              <w:ind w:left="170" w:hanging="142"/>
              <w:jc w:val="both"/>
              <w:rPr>
                <w:sz w:val="17"/>
                <w:szCs w:val="17"/>
              </w:rPr>
            </w:pPr>
            <w:r w:rsidRPr="006B32B4">
              <w:rPr>
                <w:sz w:val="17"/>
                <w:szCs w:val="17"/>
              </w:rPr>
              <w:lastRenderedPageBreak/>
              <w:t xml:space="preserve">  </w:t>
            </w:r>
            <w:r w:rsidRPr="006B32B4">
              <w:rPr>
                <w:b/>
                <w:bCs/>
                <w:sz w:val="17"/>
                <w:szCs w:val="17"/>
              </w:rPr>
              <w:t>Explica el tema, el propósito comunicativo</w:t>
            </w:r>
            <w:r w:rsidRPr="006B32B4">
              <w:rPr>
                <w:sz w:val="17"/>
                <w:szCs w:val="17"/>
              </w:rPr>
              <w:t xml:space="preserve">, las emociones y los estados de ánimo de personas y personajes; para ello, distingue lo relevante de lo complementario. </w:t>
            </w:r>
          </w:p>
          <w:p w14:paraId="1AAA36F9" w14:textId="77777777" w:rsidR="006F6D87" w:rsidRPr="006B32B4" w:rsidRDefault="006F6D87" w:rsidP="006F6D87">
            <w:pPr>
              <w:pStyle w:val="Prrafodelista"/>
              <w:numPr>
                <w:ilvl w:val="0"/>
                <w:numId w:val="1"/>
              </w:numPr>
              <w:ind w:left="170" w:hanging="142"/>
              <w:jc w:val="both"/>
              <w:rPr>
                <w:b/>
                <w:bCs/>
                <w:sz w:val="17"/>
                <w:szCs w:val="17"/>
              </w:rPr>
            </w:pPr>
            <w:r w:rsidRPr="006B32B4">
              <w:rPr>
                <w:sz w:val="17"/>
                <w:szCs w:val="17"/>
              </w:rPr>
              <w:t xml:space="preserve"> </w:t>
            </w:r>
            <w:r w:rsidRPr="006B32B4">
              <w:rPr>
                <w:b/>
                <w:bCs/>
                <w:sz w:val="17"/>
                <w:szCs w:val="17"/>
              </w:rPr>
              <w:t>Deduce algunas relaciones lógicas entre las ideas del texto ora</w:t>
            </w:r>
            <w:r w:rsidRPr="006B32B4">
              <w:rPr>
                <w:sz w:val="17"/>
                <w:szCs w:val="17"/>
              </w:rPr>
              <w:t xml:space="preserve">l, como las secuencias temporales, causa-efecto o semejanza diferencia, así como las características de </w:t>
            </w:r>
            <w:r w:rsidRPr="006B32B4">
              <w:rPr>
                <w:sz w:val="17"/>
                <w:szCs w:val="17"/>
              </w:rPr>
              <w:lastRenderedPageBreak/>
              <w:t xml:space="preserve">personas, personajes, animales, objetos, hechos y lugares, </w:t>
            </w:r>
            <w:r w:rsidRPr="006B32B4">
              <w:rPr>
                <w:b/>
                <w:bCs/>
                <w:sz w:val="17"/>
                <w:szCs w:val="17"/>
              </w:rPr>
              <w:t>el significado de palabras según el contexto</w:t>
            </w:r>
            <w:r w:rsidRPr="006B32B4">
              <w:rPr>
                <w:sz w:val="17"/>
                <w:szCs w:val="17"/>
              </w:rPr>
              <w:t xml:space="preserve"> y expresiones con sentido figurado (dichos populares, refranes, moralejas), </w:t>
            </w:r>
            <w:r w:rsidRPr="006B32B4">
              <w:rPr>
                <w:b/>
                <w:bCs/>
                <w:sz w:val="17"/>
                <w:szCs w:val="17"/>
              </w:rPr>
              <w:t xml:space="preserve">a partir de la información explícita e implícita del texto. </w:t>
            </w:r>
          </w:p>
          <w:p w14:paraId="0F0BB857" w14:textId="77777777" w:rsidR="006F6D87" w:rsidRPr="006B32B4" w:rsidRDefault="006F6D87" w:rsidP="006F6D87">
            <w:pPr>
              <w:pStyle w:val="Prrafodelista"/>
              <w:numPr>
                <w:ilvl w:val="0"/>
                <w:numId w:val="1"/>
              </w:numPr>
              <w:ind w:left="170" w:hanging="142"/>
              <w:jc w:val="both"/>
              <w:rPr>
                <w:sz w:val="17"/>
                <w:szCs w:val="17"/>
              </w:rPr>
            </w:pPr>
            <w:r w:rsidRPr="006B32B4">
              <w:rPr>
                <w:b/>
                <w:bCs/>
                <w:sz w:val="17"/>
                <w:szCs w:val="17"/>
              </w:rPr>
              <w:t>Adecúa su texto oral a la situación comunicativa, de acuerdo al propósito comunicativo</w:t>
            </w:r>
            <w:r w:rsidRPr="006B32B4">
              <w:rPr>
                <w:sz w:val="17"/>
                <w:szCs w:val="17"/>
              </w:rPr>
              <w:t xml:space="preserve">, así como a las características más comunes del género discursivo. </w:t>
            </w:r>
            <w:r w:rsidRPr="006B32B4">
              <w:rPr>
                <w:b/>
                <w:bCs/>
                <w:sz w:val="17"/>
                <w:szCs w:val="17"/>
              </w:rPr>
              <w:t>Distingue el registro formal del informal recurriendo a su experiencia y a algunas fuentes de información complementaria.</w:t>
            </w:r>
            <w:r w:rsidRPr="006B32B4">
              <w:rPr>
                <w:sz w:val="17"/>
                <w:szCs w:val="17"/>
              </w:rPr>
              <w:t xml:space="preserve"> </w:t>
            </w:r>
          </w:p>
          <w:p w14:paraId="4FAB98D4" w14:textId="77777777" w:rsidR="006F6D87" w:rsidRPr="006B32B4" w:rsidRDefault="006F6D87" w:rsidP="006F6D87">
            <w:pPr>
              <w:pStyle w:val="Prrafodelista"/>
              <w:numPr>
                <w:ilvl w:val="0"/>
                <w:numId w:val="1"/>
              </w:numPr>
              <w:ind w:left="170" w:hanging="142"/>
              <w:jc w:val="both"/>
              <w:rPr>
                <w:sz w:val="17"/>
                <w:szCs w:val="17"/>
              </w:rPr>
            </w:pPr>
            <w:r w:rsidRPr="006B32B4">
              <w:rPr>
                <w:sz w:val="17"/>
                <w:szCs w:val="17"/>
              </w:rPr>
              <w:t xml:space="preserve"> </w:t>
            </w:r>
            <w:r w:rsidRPr="006B32B4">
              <w:rPr>
                <w:b/>
                <w:bCs/>
                <w:sz w:val="17"/>
                <w:szCs w:val="17"/>
              </w:rPr>
              <w:t>Expresa oralmente ideas y emociones en torno a un tema, de forma coherente y cohesionada. Ordena dichas ideas y las desarrolla para ampliar la información sin reiteraciones innecesarias.</w:t>
            </w:r>
            <w:r w:rsidRPr="006B32B4">
              <w:rPr>
                <w:sz w:val="17"/>
                <w:szCs w:val="17"/>
              </w:rPr>
              <w:t xml:space="preserve"> Establece relaciones lógicas entre las ideas (en especial, de causa-efecto y consecuencia), a través de algunos referentes y conectores. </w:t>
            </w:r>
            <w:r w:rsidRPr="006B32B4">
              <w:rPr>
                <w:b/>
                <w:bCs/>
                <w:sz w:val="17"/>
                <w:szCs w:val="17"/>
              </w:rPr>
              <w:t>Incorpora un vocabulario que incluye sinónimos y algunos términos propios de los campos del saber</w:t>
            </w:r>
            <w:r w:rsidRPr="006B32B4">
              <w:rPr>
                <w:sz w:val="17"/>
                <w:szCs w:val="17"/>
              </w:rPr>
              <w:t xml:space="preserve">. </w:t>
            </w:r>
          </w:p>
          <w:p w14:paraId="0512D1D7" w14:textId="77777777" w:rsidR="006F6D87" w:rsidRPr="006B32B4" w:rsidRDefault="006F6D87" w:rsidP="006F6D87">
            <w:pPr>
              <w:pStyle w:val="Prrafodelista"/>
              <w:numPr>
                <w:ilvl w:val="0"/>
                <w:numId w:val="1"/>
              </w:numPr>
              <w:ind w:left="170" w:hanging="142"/>
              <w:jc w:val="both"/>
              <w:rPr>
                <w:b/>
                <w:bCs/>
                <w:sz w:val="17"/>
                <w:szCs w:val="17"/>
              </w:rPr>
            </w:pPr>
            <w:r w:rsidRPr="006B32B4">
              <w:rPr>
                <w:b/>
                <w:bCs/>
                <w:sz w:val="17"/>
                <w:szCs w:val="17"/>
              </w:rPr>
              <w:t xml:space="preserve">  Emplea gestos y movimientos corporales que enfatizan lo que dice. Mantiene contacto visual con sus interlocutores. Se apoya </w:t>
            </w:r>
            <w:r w:rsidRPr="006B32B4">
              <w:rPr>
                <w:b/>
                <w:bCs/>
                <w:sz w:val="17"/>
                <w:szCs w:val="17"/>
              </w:rPr>
              <w:lastRenderedPageBreak/>
              <w:t xml:space="preserve">en el volumen y la entonación de su voz para transmitir emociones, caracterizar personajes o dar claridad a lo que dice. </w:t>
            </w:r>
          </w:p>
          <w:p w14:paraId="3E08C9E5" w14:textId="77777777" w:rsidR="006F6D87" w:rsidRPr="006B32B4" w:rsidRDefault="006F6D87" w:rsidP="006F6D87">
            <w:pPr>
              <w:pStyle w:val="Prrafodelista"/>
              <w:numPr>
                <w:ilvl w:val="0"/>
                <w:numId w:val="1"/>
              </w:numPr>
              <w:ind w:left="170" w:hanging="142"/>
              <w:jc w:val="both"/>
              <w:rPr>
                <w:b/>
                <w:bCs/>
                <w:sz w:val="17"/>
                <w:szCs w:val="17"/>
              </w:rPr>
            </w:pPr>
            <w:r w:rsidRPr="006B32B4">
              <w:rPr>
                <w:b/>
                <w:bCs/>
                <w:sz w:val="17"/>
                <w:szCs w:val="17"/>
              </w:rPr>
              <w:t xml:space="preserve"> Participa en diversos intercambios orales alternando roles de hablante y oyente, formulando preguntas, explicando sus respuestas y haciendo comentarios relevantes al tema. Recurre a normas y modos de cortesía según el contexto sociocultural. </w:t>
            </w:r>
          </w:p>
          <w:p w14:paraId="72363725" w14:textId="77777777" w:rsidR="006F6D87" w:rsidRPr="006B32B4" w:rsidRDefault="006F6D87" w:rsidP="006F6D87">
            <w:pPr>
              <w:rPr>
                <w:sz w:val="17"/>
                <w:szCs w:val="17"/>
              </w:rPr>
            </w:pPr>
          </w:p>
        </w:tc>
      </w:tr>
      <w:tr w:rsidR="006F6D87" w:rsidRPr="00BC3B87" w14:paraId="606C04BD" w14:textId="77777777" w:rsidTr="00BF7A44">
        <w:tc>
          <w:tcPr>
            <w:tcW w:w="1823" w:type="dxa"/>
            <w:shd w:val="clear" w:color="auto" w:fill="BDD6EE" w:themeFill="accent1" w:themeFillTint="66"/>
          </w:tcPr>
          <w:p w14:paraId="6DEF76D7" w14:textId="77777777" w:rsidR="006F6D87" w:rsidRPr="00BC3B87" w:rsidRDefault="006F6D87" w:rsidP="006F6D87">
            <w:pPr>
              <w:rPr>
                <w:b/>
                <w:sz w:val="16"/>
                <w:szCs w:val="18"/>
              </w:rPr>
            </w:pPr>
            <w:r w:rsidRPr="00BC3B87">
              <w:rPr>
                <w:b/>
                <w:sz w:val="24"/>
                <w:szCs w:val="18"/>
              </w:rPr>
              <w:lastRenderedPageBreak/>
              <w:t>CRITERIOS DE EVALUACIÓN</w:t>
            </w:r>
          </w:p>
        </w:tc>
        <w:tc>
          <w:tcPr>
            <w:tcW w:w="3727" w:type="dxa"/>
            <w:gridSpan w:val="2"/>
            <w:shd w:val="clear" w:color="auto" w:fill="BDD6EE" w:themeFill="accent1" w:themeFillTint="66"/>
          </w:tcPr>
          <w:p w14:paraId="16AF0EE5" w14:textId="77777777" w:rsidR="006F6D87" w:rsidRPr="00BC3B87" w:rsidRDefault="006F6D87" w:rsidP="006F6D87">
            <w:pPr>
              <w:rPr>
                <w:b/>
                <w:sz w:val="16"/>
                <w:szCs w:val="18"/>
              </w:rPr>
            </w:pPr>
          </w:p>
        </w:tc>
        <w:tc>
          <w:tcPr>
            <w:tcW w:w="3439" w:type="dxa"/>
            <w:gridSpan w:val="2"/>
            <w:shd w:val="clear" w:color="auto" w:fill="BDD6EE" w:themeFill="accent1" w:themeFillTint="66"/>
          </w:tcPr>
          <w:p w14:paraId="54DB132C" w14:textId="77777777" w:rsidR="006F6D87" w:rsidRPr="00BC3B87" w:rsidRDefault="006F6D87" w:rsidP="006F6D87">
            <w:pPr>
              <w:rPr>
                <w:b/>
                <w:sz w:val="16"/>
                <w:szCs w:val="18"/>
              </w:rPr>
            </w:pPr>
          </w:p>
        </w:tc>
        <w:tc>
          <w:tcPr>
            <w:tcW w:w="3599" w:type="dxa"/>
            <w:gridSpan w:val="2"/>
            <w:shd w:val="clear" w:color="auto" w:fill="BDD6EE" w:themeFill="accent1" w:themeFillTint="66"/>
          </w:tcPr>
          <w:p w14:paraId="737B70B9" w14:textId="77777777" w:rsidR="006F6D87" w:rsidRPr="00BC3B87" w:rsidRDefault="006F6D87" w:rsidP="006F6D87">
            <w:pPr>
              <w:rPr>
                <w:b/>
                <w:sz w:val="16"/>
                <w:szCs w:val="18"/>
              </w:rPr>
            </w:pPr>
          </w:p>
        </w:tc>
        <w:tc>
          <w:tcPr>
            <w:tcW w:w="2126" w:type="dxa"/>
            <w:shd w:val="clear" w:color="auto" w:fill="BDD6EE" w:themeFill="accent1" w:themeFillTint="66"/>
          </w:tcPr>
          <w:p w14:paraId="61A05F11" w14:textId="77777777" w:rsidR="006F6D87" w:rsidRPr="00BC3B87" w:rsidRDefault="006F6D87" w:rsidP="006F6D87">
            <w:pPr>
              <w:rPr>
                <w:b/>
                <w:sz w:val="16"/>
                <w:szCs w:val="18"/>
              </w:rPr>
            </w:pPr>
          </w:p>
        </w:tc>
      </w:tr>
      <w:tr w:rsidR="006F6D87" w:rsidRPr="00365599" w14:paraId="53030388" w14:textId="77777777" w:rsidTr="00BF7A44">
        <w:trPr>
          <w:trHeight w:val="2007"/>
        </w:trPr>
        <w:tc>
          <w:tcPr>
            <w:tcW w:w="3707" w:type="dxa"/>
            <w:gridSpan w:val="2"/>
          </w:tcPr>
          <w:p w14:paraId="2AFEA047" w14:textId="77777777" w:rsidR="006F6D87" w:rsidRDefault="006F6D87" w:rsidP="006F6D87">
            <w:pPr>
              <w:pStyle w:val="Prrafodelista"/>
              <w:numPr>
                <w:ilvl w:val="0"/>
                <w:numId w:val="1"/>
              </w:numPr>
              <w:spacing w:after="200" w:line="276" w:lineRule="auto"/>
              <w:ind w:left="644"/>
              <w:rPr>
                <w:rFonts w:ascii="Calibri" w:eastAsia="Calibri" w:hAnsi="Calibri" w:cs="Times New Roman"/>
                <w:sz w:val="18"/>
                <w:szCs w:val="18"/>
              </w:rPr>
            </w:pPr>
            <w:r w:rsidRPr="00331E1D">
              <w:t>Identifica información explícita, deduce características: personajes, objetos, lugares, las relaciones de causa – efecto, predice el tema, opina y recomienda a partir de su experiencia.</w:t>
            </w:r>
          </w:p>
          <w:p w14:paraId="05578090" w14:textId="77777777" w:rsidR="006F6D87" w:rsidRPr="00F170EB" w:rsidRDefault="006F6D87" w:rsidP="006F6D87">
            <w:pPr>
              <w:pStyle w:val="Prrafodelista"/>
              <w:spacing w:after="200" w:line="276" w:lineRule="auto"/>
              <w:rPr>
                <w:rFonts w:ascii="Calibri" w:eastAsia="Calibri" w:hAnsi="Calibri" w:cs="Times New Roman"/>
                <w:sz w:val="18"/>
                <w:szCs w:val="18"/>
              </w:rPr>
            </w:pPr>
            <w:r w:rsidRPr="00F170EB">
              <w:rPr>
                <w:rFonts w:ascii="Calibri" w:eastAsia="Calibri" w:hAnsi="Calibri" w:cs="Times New Roman"/>
                <w:sz w:val="18"/>
                <w:szCs w:val="18"/>
              </w:rPr>
              <w:t xml:space="preserve"> </w:t>
            </w:r>
          </w:p>
        </w:tc>
        <w:tc>
          <w:tcPr>
            <w:tcW w:w="3636" w:type="dxa"/>
            <w:gridSpan w:val="2"/>
          </w:tcPr>
          <w:p w14:paraId="08EBD3B5" w14:textId="77777777" w:rsidR="006F6D87" w:rsidRDefault="006F6D87" w:rsidP="006F6D87">
            <w:pPr>
              <w:pStyle w:val="Prrafodelista"/>
              <w:numPr>
                <w:ilvl w:val="0"/>
                <w:numId w:val="1"/>
              </w:numPr>
              <w:ind w:left="170" w:hanging="142"/>
              <w:rPr>
                <w:sz w:val="18"/>
                <w:szCs w:val="18"/>
              </w:rPr>
            </w:pPr>
            <w:r w:rsidRPr="00331E1D">
              <w:t>Identifica información explícita, deduce características implícitas: personajes, objetos, lugares, las relaciones de causa – efecto, predice el tema, explica el tema, opina y recomi</w:t>
            </w:r>
            <w:r>
              <w:t>enda a partir de su experiencia y</w:t>
            </w:r>
            <w:r w:rsidRPr="00331E1D">
              <w:t xml:space="preserve"> necesidad.</w:t>
            </w:r>
          </w:p>
          <w:p w14:paraId="5A256D7E" w14:textId="77777777" w:rsidR="006F6D87" w:rsidRPr="00F170EB" w:rsidRDefault="006F6D87" w:rsidP="006F6D87">
            <w:pPr>
              <w:pStyle w:val="Prrafodelista"/>
              <w:ind w:left="170"/>
              <w:rPr>
                <w:sz w:val="18"/>
                <w:szCs w:val="18"/>
              </w:rPr>
            </w:pPr>
            <w:r>
              <w:rPr>
                <w:sz w:val="18"/>
                <w:szCs w:val="18"/>
              </w:rPr>
              <w:t xml:space="preserve"> </w:t>
            </w:r>
          </w:p>
        </w:tc>
        <w:tc>
          <w:tcPr>
            <w:tcW w:w="3402" w:type="dxa"/>
            <w:gridSpan w:val="2"/>
          </w:tcPr>
          <w:p w14:paraId="68E65117" w14:textId="77777777" w:rsidR="006F6D87" w:rsidRPr="006B32B4" w:rsidRDefault="006F6D87" w:rsidP="006F6D87">
            <w:pPr>
              <w:pStyle w:val="Prrafodelista"/>
              <w:numPr>
                <w:ilvl w:val="0"/>
                <w:numId w:val="1"/>
              </w:numPr>
              <w:ind w:left="170" w:hanging="142"/>
              <w:rPr>
                <w:sz w:val="18"/>
                <w:szCs w:val="18"/>
              </w:rPr>
            </w:pPr>
            <w:r w:rsidRPr="00DA38D7">
              <w:rPr>
                <w:sz w:val="20"/>
                <w:szCs w:val="18"/>
              </w:rPr>
              <w:t xml:space="preserve">Identifica información explícita, deduce características implícitas: personajes, </w:t>
            </w:r>
            <w:r w:rsidRPr="00DA38D7">
              <w:rPr>
                <w:sz w:val="18"/>
                <w:szCs w:val="20"/>
              </w:rPr>
              <w:t>animales,</w:t>
            </w:r>
            <w:r w:rsidRPr="00DA38D7">
              <w:rPr>
                <w:sz w:val="20"/>
                <w:szCs w:val="18"/>
              </w:rPr>
              <w:t xml:space="preserve"> objetos, lugares, las relaciones de causa – efecto, semejanza – diferencia, predice el tema y propósito, explica el tema y propósito, opina y recomienda a partir de su experiencia, necesidad e interés.</w:t>
            </w:r>
          </w:p>
          <w:p w14:paraId="66C1C2C9" w14:textId="77777777" w:rsidR="006F6D87" w:rsidRPr="006B32B4" w:rsidRDefault="006F6D87" w:rsidP="006F6D87">
            <w:pPr>
              <w:ind w:left="28"/>
              <w:rPr>
                <w:sz w:val="18"/>
                <w:szCs w:val="18"/>
              </w:rPr>
            </w:pPr>
          </w:p>
        </w:tc>
        <w:tc>
          <w:tcPr>
            <w:tcW w:w="3969" w:type="dxa"/>
            <w:gridSpan w:val="2"/>
          </w:tcPr>
          <w:p w14:paraId="325A7449" w14:textId="77777777" w:rsidR="006F6D87" w:rsidRDefault="006F6D87" w:rsidP="006F6D87">
            <w:pPr>
              <w:pStyle w:val="Prrafodelista"/>
              <w:numPr>
                <w:ilvl w:val="0"/>
                <w:numId w:val="1"/>
              </w:numPr>
              <w:ind w:left="170" w:hanging="142"/>
              <w:rPr>
                <w:sz w:val="18"/>
                <w:szCs w:val="18"/>
              </w:rPr>
            </w:pPr>
            <w:r w:rsidRPr="00DA38D7">
              <w:rPr>
                <w:sz w:val="20"/>
                <w:szCs w:val="18"/>
              </w:rPr>
              <w:t xml:space="preserve">Identifica información explícita, deduce características implícitas: personajes, objetos, lugares, las relaciones de causa – efecto, semejanza – diferencia, predice el tema y el propósito a través de indicios, explica el tema y propósito y </w:t>
            </w:r>
            <w:r w:rsidRPr="00DA38D7">
              <w:rPr>
                <w:sz w:val="18"/>
                <w:szCs w:val="20"/>
              </w:rPr>
              <w:t>las relaciones texto-ilustración</w:t>
            </w:r>
            <w:r w:rsidRPr="00DA38D7">
              <w:rPr>
                <w:sz w:val="20"/>
                <w:szCs w:val="18"/>
              </w:rPr>
              <w:t>, opina y recomienda a partir de su experiencia, necesidad e interés, con el fin de reflexionar sobre el texto.</w:t>
            </w:r>
          </w:p>
          <w:p w14:paraId="532BD123" w14:textId="77777777" w:rsidR="006F6D87" w:rsidRPr="00F170EB" w:rsidRDefault="006F6D87" w:rsidP="006F6D87">
            <w:pPr>
              <w:pStyle w:val="Prrafodelista"/>
              <w:ind w:left="170"/>
              <w:rPr>
                <w:sz w:val="18"/>
                <w:szCs w:val="18"/>
              </w:rPr>
            </w:pPr>
          </w:p>
        </w:tc>
      </w:tr>
    </w:tbl>
    <w:p w14:paraId="35AB4DC0" w14:textId="77777777" w:rsidR="006F6D87" w:rsidRDefault="006F6D87" w:rsidP="006F6D87">
      <w:pPr>
        <w:rPr>
          <w:b/>
          <w:lang w:val="es-MX"/>
        </w:rPr>
      </w:pPr>
    </w:p>
    <w:p w14:paraId="07D29452" w14:textId="77777777" w:rsidR="006F6D87" w:rsidRDefault="006F6D87" w:rsidP="006F6D87">
      <w:pPr>
        <w:rPr>
          <w:b/>
          <w:lang w:val="es-MX"/>
        </w:rPr>
      </w:pPr>
    </w:p>
    <w:p w14:paraId="3490D1E6" w14:textId="77777777" w:rsidR="006F6D87" w:rsidRPr="00BC3B87" w:rsidRDefault="006F6D87" w:rsidP="006F6D87">
      <w:pPr>
        <w:rPr>
          <w:b/>
          <w:lang w:val="es-MX"/>
        </w:rPr>
      </w:pPr>
      <w:r>
        <w:rPr>
          <w:b/>
          <w:lang w:val="es-MX"/>
        </w:rPr>
        <w:t>4º PRIMARIA</w:t>
      </w:r>
    </w:p>
    <w:tbl>
      <w:tblPr>
        <w:tblStyle w:val="Tablaconcuadrcula"/>
        <w:tblW w:w="15026" w:type="dxa"/>
        <w:tblInd w:w="-572" w:type="dxa"/>
        <w:tblLayout w:type="fixed"/>
        <w:tblLook w:val="04A0" w:firstRow="1" w:lastRow="0" w:firstColumn="1" w:lastColumn="0" w:noHBand="0" w:noVBand="1"/>
      </w:tblPr>
      <w:tblGrid>
        <w:gridCol w:w="1985"/>
        <w:gridCol w:w="1984"/>
        <w:gridCol w:w="1843"/>
        <w:gridCol w:w="1843"/>
        <w:gridCol w:w="1843"/>
        <w:gridCol w:w="1842"/>
        <w:gridCol w:w="1843"/>
        <w:gridCol w:w="1843"/>
      </w:tblGrid>
      <w:tr w:rsidR="006F6D87" w:rsidRPr="00365599" w14:paraId="4B37AEF1" w14:textId="77777777" w:rsidTr="006F6D87">
        <w:tc>
          <w:tcPr>
            <w:tcW w:w="15026" w:type="dxa"/>
            <w:gridSpan w:val="8"/>
            <w:shd w:val="clear" w:color="auto" w:fill="BDD6EE" w:themeFill="accent1" w:themeFillTint="66"/>
          </w:tcPr>
          <w:p w14:paraId="32D142AA" w14:textId="77777777" w:rsidR="006F6D87" w:rsidRDefault="006F6D87" w:rsidP="006F6D87">
            <w:pPr>
              <w:rPr>
                <w:b/>
                <w:sz w:val="28"/>
                <w:szCs w:val="18"/>
              </w:rPr>
            </w:pPr>
            <w:r w:rsidRPr="00BC3B87">
              <w:rPr>
                <w:b/>
                <w:sz w:val="28"/>
                <w:szCs w:val="18"/>
              </w:rPr>
              <w:t>Competencia</w:t>
            </w:r>
            <w:r>
              <w:rPr>
                <w:b/>
                <w:sz w:val="28"/>
                <w:szCs w:val="18"/>
              </w:rPr>
              <w:t xml:space="preserve">: </w:t>
            </w:r>
            <w:r w:rsidRPr="0087497D">
              <w:rPr>
                <w:b/>
                <w:sz w:val="28"/>
                <w:szCs w:val="18"/>
              </w:rPr>
              <w:t>Lee diversos tipos de textos escritos en su lengua materna</w:t>
            </w:r>
          </w:p>
          <w:p w14:paraId="20F752FE" w14:textId="77777777" w:rsidR="006F6D87" w:rsidRPr="00DA60EC" w:rsidRDefault="006F6D87" w:rsidP="006F6D87">
            <w:pPr>
              <w:rPr>
                <w:bCs/>
                <w:sz w:val="24"/>
                <w:szCs w:val="18"/>
              </w:rPr>
            </w:pPr>
            <w:r w:rsidRPr="00DA60EC">
              <w:rPr>
                <w:bCs/>
                <w:sz w:val="24"/>
                <w:szCs w:val="18"/>
              </w:rPr>
              <w:t xml:space="preserve">Lee diversos tipos de textos que presentan estructura simple con algunos elementos complejos y con vocabulario variado. Obtiene información poco evidente distinguiéndola de otras próximas y semejantes. Realiza inferencias locales a partir de información explícita e implícita. Interpreta el texto </w:t>
            </w:r>
            <w:r w:rsidRPr="00DA60EC">
              <w:rPr>
                <w:bCs/>
                <w:sz w:val="24"/>
                <w:szCs w:val="18"/>
              </w:rPr>
              <w:lastRenderedPageBreak/>
              <w:t>considerando información relevante para construir su sentido global. Reflexiona sobre sucesos e ideas importantes del texto y explica la</w:t>
            </w:r>
            <w:r>
              <w:rPr>
                <w:bCs/>
                <w:sz w:val="24"/>
                <w:szCs w:val="18"/>
              </w:rPr>
              <w:t xml:space="preserve"> i</w:t>
            </w:r>
            <w:r w:rsidRPr="00DA60EC">
              <w:rPr>
                <w:bCs/>
                <w:sz w:val="24"/>
                <w:szCs w:val="18"/>
              </w:rPr>
              <w:t>ntención de los recursos textuales más comunes a partir de su conocimiento y experiencia.</w:t>
            </w:r>
          </w:p>
        </w:tc>
      </w:tr>
      <w:tr w:rsidR="006F6D87" w:rsidRPr="00365599" w14:paraId="1C4FB23D" w14:textId="77777777" w:rsidTr="006F6D87">
        <w:tc>
          <w:tcPr>
            <w:tcW w:w="15026" w:type="dxa"/>
            <w:gridSpan w:val="8"/>
          </w:tcPr>
          <w:p w14:paraId="323F3722" w14:textId="77777777" w:rsidR="006F6D87" w:rsidRPr="006B32B4" w:rsidRDefault="006F6D87" w:rsidP="006F6D87">
            <w:pPr>
              <w:pStyle w:val="Prrafodelista"/>
              <w:ind w:left="170"/>
              <w:jc w:val="both"/>
              <w:rPr>
                <w:b/>
                <w:sz w:val="24"/>
                <w:szCs w:val="24"/>
              </w:rPr>
            </w:pPr>
            <w:r w:rsidRPr="005C7949">
              <w:rPr>
                <w:b/>
                <w:sz w:val="24"/>
                <w:szCs w:val="24"/>
              </w:rPr>
              <w:lastRenderedPageBreak/>
              <w:t xml:space="preserve">Capacidades: </w:t>
            </w:r>
          </w:p>
          <w:p w14:paraId="3E32D630" w14:textId="77777777" w:rsidR="006F6D87" w:rsidRPr="00DA60EC" w:rsidRDefault="006F6D87" w:rsidP="007610B1">
            <w:pPr>
              <w:pStyle w:val="Prrafodelista"/>
              <w:numPr>
                <w:ilvl w:val="0"/>
                <w:numId w:val="84"/>
              </w:numPr>
              <w:ind w:left="150" w:hanging="142"/>
              <w:rPr>
                <w:bCs/>
                <w:sz w:val="20"/>
                <w:szCs w:val="20"/>
              </w:rPr>
            </w:pPr>
            <w:r w:rsidRPr="00DA60EC">
              <w:rPr>
                <w:b/>
                <w:sz w:val="20"/>
                <w:szCs w:val="20"/>
              </w:rPr>
              <w:t>Obtiene información del texto escrito</w:t>
            </w:r>
            <w:r w:rsidRPr="00DA60EC">
              <w:rPr>
                <w:bCs/>
                <w:sz w:val="20"/>
                <w:szCs w:val="20"/>
              </w:rPr>
              <w:t xml:space="preserve">: el estudiante localiza y selecciona información explícita en textos escritos con un propósito específico. </w:t>
            </w:r>
          </w:p>
          <w:p w14:paraId="3F4FCA2D" w14:textId="77777777" w:rsidR="006F6D87" w:rsidRPr="005B77A6" w:rsidRDefault="006F6D87" w:rsidP="006F6D87">
            <w:pPr>
              <w:contextualSpacing/>
              <w:rPr>
                <w:bCs/>
                <w:sz w:val="20"/>
                <w:szCs w:val="20"/>
              </w:rPr>
            </w:pPr>
            <w:r w:rsidRPr="005B77A6">
              <w:rPr>
                <w:bCs/>
                <w:sz w:val="20"/>
                <w:szCs w:val="20"/>
              </w:rPr>
              <w:t xml:space="preserve">• </w:t>
            </w:r>
            <w:r w:rsidRPr="005B77A6">
              <w:rPr>
                <w:b/>
                <w:sz w:val="20"/>
                <w:szCs w:val="20"/>
              </w:rPr>
              <w:t>Infiere e interpreta información del texto</w:t>
            </w:r>
            <w:r w:rsidRPr="005B77A6">
              <w:rPr>
                <w:bCs/>
                <w:sz w:val="20"/>
                <w:szCs w:val="20"/>
              </w:rPr>
              <w:t xml:space="preserve">: el estudiante construye el sentido del texto. Para ello, establece relaciones entre la información explícita e implícita de este para deducir una nueva información o completar los vacíos del texto escrito. A partir de estas deducciones, el estudiante interpreta la relación entre la información implícita y la información explícita, así como los recursos textuales, para construir el sentido global y profundo del texto, y explicar el propósito, el uso estético del lenguaje, las intenciones del autor, así como la relación con el contexto sociocultural del lector y del texto. </w:t>
            </w:r>
          </w:p>
          <w:p w14:paraId="730BF8E9" w14:textId="77777777" w:rsidR="006F6D87" w:rsidRDefault="006F6D87" w:rsidP="006F6D87">
            <w:pPr>
              <w:contextualSpacing/>
              <w:rPr>
                <w:bCs/>
                <w:sz w:val="20"/>
                <w:szCs w:val="20"/>
              </w:rPr>
            </w:pPr>
            <w:r w:rsidRPr="005B77A6">
              <w:rPr>
                <w:bCs/>
                <w:sz w:val="20"/>
                <w:szCs w:val="20"/>
              </w:rPr>
              <w:t xml:space="preserve">• </w:t>
            </w:r>
            <w:r w:rsidRPr="005B77A6">
              <w:rPr>
                <w:b/>
                <w:sz w:val="20"/>
                <w:szCs w:val="20"/>
              </w:rPr>
              <w:t>Reflexiona y evalúa la forma, el contenido y contexto del texto</w:t>
            </w:r>
            <w:r w:rsidRPr="005B77A6">
              <w:rPr>
                <w:bCs/>
                <w:sz w:val="20"/>
                <w:szCs w:val="20"/>
              </w:rPr>
              <w:t xml:space="preserve">: los procesos de reflexión y evaluación están relacionados porque ambos suponen que el estudiante se distancie de los textos escritos situados en épocas y lugares distintos, y que son presentados en diferentes soportes y formatos. Para ello, compara y contrasta aspectos formales y de contenido del texto con la experiencia, el conocimiento formal del lector y diversas fuentes de información. Asimismo, emite una opinión personal sobre aspectos formales, estéticos, contenidos de los textos considerando los efectos que producen, la relación con otros textos, y el contexto sociocultural del texto y del lector. </w:t>
            </w:r>
          </w:p>
          <w:p w14:paraId="2D58F74F" w14:textId="77777777" w:rsidR="006F6D87" w:rsidRDefault="006F6D87" w:rsidP="006F6D87">
            <w:pPr>
              <w:contextualSpacing/>
              <w:rPr>
                <w:bCs/>
                <w:sz w:val="20"/>
                <w:szCs w:val="20"/>
              </w:rPr>
            </w:pPr>
          </w:p>
          <w:p w14:paraId="4914647F" w14:textId="77777777" w:rsidR="006F6D87" w:rsidRDefault="006F6D87" w:rsidP="006F6D87">
            <w:pPr>
              <w:contextualSpacing/>
              <w:rPr>
                <w:bCs/>
                <w:sz w:val="20"/>
                <w:szCs w:val="20"/>
              </w:rPr>
            </w:pPr>
          </w:p>
          <w:p w14:paraId="2E602AF6" w14:textId="77777777" w:rsidR="006F6D87" w:rsidRPr="005B77A6" w:rsidRDefault="006F6D87" w:rsidP="006F6D87">
            <w:pPr>
              <w:contextualSpacing/>
              <w:rPr>
                <w:bCs/>
                <w:sz w:val="20"/>
                <w:szCs w:val="20"/>
              </w:rPr>
            </w:pPr>
          </w:p>
          <w:p w14:paraId="3A5CFC81" w14:textId="77777777" w:rsidR="006F6D87" w:rsidRPr="005C7949" w:rsidRDefault="006F6D87" w:rsidP="006F6D87">
            <w:pPr>
              <w:contextualSpacing/>
              <w:rPr>
                <w:rFonts w:ascii="Arial Narrow" w:hAnsi="Arial Narrow" w:cs="Arial"/>
                <w:b/>
                <w:u w:val="single"/>
              </w:rPr>
            </w:pPr>
          </w:p>
        </w:tc>
      </w:tr>
      <w:tr w:rsidR="006F6D87" w:rsidRPr="00365599" w14:paraId="0B451A35" w14:textId="77777777" w:rsidTr="006F6D87">
        <w:tc>
          <w:tcPr>
            <w:tcW w:w="15026" w:type="dxa"/>
            <w:gridSpan w:val="8"/>
          </w:tcPr>
          <w:p w14:paraId="38758BAD" w14:textId="77777777" w:rsidR="006F6D87" w:rsidRPr="00105B9B" w:rsidRDefault="006F6D87" w:rsidP="006F6D87">
            <w:pPr>
              <w:autoSpaceDE w:val="0"/>
              <w:autoSpaceDN w:val="0"/>
              <w:adjustRightInd w:val="0"/>
              <w:rPr>
                <w:b/>
              </w:rPr>
            </w:pPr>
            <w:r w:rsidRPr="00BC3B87">
              <w:rPr>
                <w:b/>
                <w:sz w:val="20"/>
                <w:szCs w:val="20"/>
              </w:rPr>
              <w:t xml:space="preserve">ESTANDAR </w:t>
            </w:r>
            <w:proofErr w:type="gramStart"/>
            <w:r w:rsidRPr="00BC3B87">
              <w:rPr>
                <w:b/>
                <w:sz w:val="20"/>
                <w:szCs w:val="20"/>
              </w:rPr>
              <w:t xml:space="preserve">DEL </w:t>
            </w:r>
            <w:r>
              <w:rPr>
                <w:b/>
                <w:sz w:val="20"/>
                <w:szCs w:val="20"/>
              </w:rPr>
              <w:t xml:space="preserve"> IV</w:t>
            </w:r>
            <w:proofErr w:type="gramEnd"/>
            <w:r>
              <w:rPr>
                <w:b/>
                <w:sz w:val="20"/>
                <w:szCs w:val="20"/>
              </w:rPr>
              <w:t xml:space="preserve"> </w:t>
            </w:r>
            <w:r w:rsidRPr="00BC3B87">
              <w:rPr>
                <w:b/>
                <w:sz w:val="20"/>
                <w:szCs w:val="20"/>
              </w:rPr>
              <w:t xml:space="preserve">CICLO: </w:t>
            </w:r>
          </w:p>
          <w:p w14:paraId="107C4A8F" w14:textId="77777777" w:rsidR="006F6D87" w:rsidRPr="00105B9B" w:rsidRDefault="006F6D87" w:rsidP="006F6D87">
            <w:pPr>
              <w:pStyle w:val="Prrafodelista"/>
              <w:ind w:left="0"/>
              <w:jc w:val="both"/>
              <w:rPr>
                <w:b/>
              </w:rPr>
            </w:pPr>
            <w:r>
              <w:t>Lee diversos tipos de textos que presentan estructura simple con algunos elementos complejos y con vocabulario variado. Obtiene información poco evidente distinguiéndola de otras próximas y semejantes. Realiza inferencias locales a partir de información explícita e implícita. Interpreta el texto considerando información relevante para construir su sentido global. Reflexiona sobre sucesos e ideas importantes del texto y explica la intención de los recursos textuales más comunes a partir de su conocimiento y experiencia.</w:t>
            </w:r>
          </w:p>
        </w:tc>
      </w:tr>
      <w:tr w:rsidR="006F6D87" w:rsidRPr="00365599" w14:paraId="457C7538" w14:textId="77777777" w:rsidTr="006F6D87">
        <w:tc>
          <w:tcPr>
            <w:tcW w:w="15026" w:type="dxa"/>
            <w:gridSpan w:val="8"/>
            <w:shd w:val="clear" w:color="auto" w:fill="BDD6EE" w:themeFill="accent1" w:themeFillTint="66"/>
          </w:tcPr>
          <w:p w14:paraId="750B16F4"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67664856" w14:textId="77777777" w:rsidTr="006F6D87">
        <w:tc>
          <w:tcPr>
            <w:tcW w:w="3969" w:type="dxa"/>
            <w:gridSpan w:val="2"/>
            <w:shd w:val="clear" w:color="auto" w:fill="BDD6EE" w:themeFill="accent1" w:themeFillTint="66"/>
          </w:tcPr>
          <w:p w14:paraId="52A9B272" w14:textId="77777777" w:rsidR="006F6D87" w:rsidRPr="00BC3B87" w:rsidRDefault="006F6D87" w:rsidP="006F6D87">
            <w:pPr>
              <w:pStyle w:val="Prrafodelista"/>
              <w:ind w:left="0"/>
              <w:jc w:val="center"/>
              <w:rPr>
                <w:b/>
                <w:sz w:val="24"/>
                <w:szCs w:val="18"/>
              </w:rPr>
            </w:pPr>
            <w:r w:rsidRPr="00BC3B87">
              <w:rPr>
                <w:b/>
                <w:sz w:val="24"/>
                <w:szCs w:val="18"/>
              </w:rPr>
              <w:t>I BIMESTRE</w:t>
            </w:r>
          </w:p>
        </w:tc>
        <w:tc>
          <w:tcPr>
            <w:tcW w:w="3686" w:type="dxa"/>
            <w:gridSpan w:val="2"/>
            <w:shd w:val="clear" w:color="auto" w:fill="BDD6EE" w:themeFill="accent1" w:themeFillTint="66"/>
          </w:tcPr>
          <w:p w14:paraId="532F95BB"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3685" w:type="dxa"/>
            <w:gridSpan w:val="2"/>
            <w:shd w:val="clear" w:color="auto" w:fill="BDD6EE" w:themeFill="accent1" w:themeFillTint="66"/>
          </w:tcPr>
          <w:p w14:paraId="63900A5D"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3686" w:type="dxa"/>
            <w:gridSpan w:val="2"/>
            <w:shd w:val="clear" w:color="auto" w:fill="BDD6EE" w:themeFill="accent1" w:themeFillTint="66"/>
          </w:tcPr>
          <w:p w14:paraId="27EA6D0D" w14:textId="77777777" w:rsidR="006F6D87" w:rsidRPr="00BC3B87" w:rsidRDefault="006F6D87" w:rsidP="006F6D87">
            <w:pPr>
              <w:pStyle w:val="Prrafodelista"/>
              <w:ind w:left="0"/>
              <w:jc w:val="center"/>
              <w:rPr>
                <w:b/>
                <w:sz w:val="24"/>
                <w:szCs w:val="18"/>
              </w:rPr>
            </w:pPr>
            <w:r w:rsidRPr="00BC3B87">
              <w:rPr>
                <w:b/>
                <w:sz w:val="24"/>
                <w:szCs w:val="18"/>
              </w:rPr>
              <w:t>IV BIMESTRE</w:t>
            </w:r>
          </w:p>
        </w:tc>
      </w:tr>
      <w:tr w:rsidR="006F6D87" w:rsidRPr="00365599" w14:paraId="6E7AF111" w14:textId="77777777" w:rsidTr="006F6D87">
        <w:trPr>
          <w:trHeight w:val="244"/>
        </w:trPr>
        <w:tc>
          <w:tcPr>
            <w:tcW w:w="1985" w:type="dxa"/>
            <w:shd w:val="clear" w:color="auto" w:fill="FFFF00"/>
          </w:tcPr>
          <w:p w14:paraId="59F2096C" w14:textId="77777777" w:rsidR="006F6D87" w:rsidRDefault="006F6D87" w:rsidP="006F6D87">
            <w:pPr>
              <w:jc w:val="center"/>
              <w:rPr>
                <w:sz w:val="17"/>
                <w:szCs w:val="17"/>
              </w:rPr>
            </w:pPr>
            <w:r>
              <w:rPr>
                <w:sz w:val="17"/>
                <w:szCs w:val="17"/>
              </w:rPr>
              <w:t>I Unidad</w:t>
            </w:r>
          </w:p>
          <w:p w14:paraId="35604994" w14:textId="77777777" w:rsidR="006F6D87" w:rsidRPr="0083416A" w:rsidRDefault="006F6D87" w:rsidP="006F6D87">
            <w:pPr>
              <w:jc w:val="center"/>
              <w:rPr>
                <w:rFonts w:cstheme="minorHAnsi"/>
                <w:sz w:val="16"/>
                <w:szCs w:val="16"/>
              </w:rPr>
            </w:pPr>
            <w:r w:rsidRPr="0083416A">
              <w:rPr>
                <w:rFonts w:eastAsia="Calibri" w:cstheme="minorHAnsi"/>
                <w:b/>
                <w:sz w:val="16"/>
                <w:szCs w:val="16"/>
              </w:rPr>
              <w:t>organizándonos en espacios saludables, mejoramos   nuestra convivencia en el aula</w:t>
            </w:r>
          </w:p>
          <w:p w14:paraId="49F38855" w14:textId="77777777" w:rsidR="006F6D87" w:rsidRPr="00117BC6" w:rsidRDefault="006F6D87" w:rsidP="006F6D87">
            <w:pPr>
              <w:jc w:val="center"/>
              <w:rPr>
                <w:sz w:val="17"/>
                <w:szCs w:val="17"/>
              </w:rPr>
            </w:pPr>
          </w:p>
        </w:tc>
        <w:tc>
          <w:tcPr>
            <w:tcW w:w="1984" w:type="dxa"/>
            <w:shd w:val="clear" w:color="auto" w:fill="FFFF00"/>
          </w:tcPr>
          <w:p w14:paraId="1EC20F5B" w14:textId="77777777" w:rsidR="006F6D87" w:rsidRPr="0083416A" w:rsidRDefault="006F6D87" w:rsidP="006F6D87">
            <w:pPr>
              <w:ind w:left="360"/>
              <w:jc w:val="center"/>
              <w:rPr>
                <w:sz w:val="17"/>
                <w:szCs w:val="17"/>
              </w:rPr>
            </w:pPr>
            <w:r>
              <w:rPr>
                <w:sz w:val="17"/>
                <w:szCs w:val="17"/>
              </w:rPr>
              <w:t>II Unidad</w:t>
            </w:r>
            <w:r w:rsidRPr="0083416A">
              <w:rPr>
                <w:rFonts w:eastAsia="Calibri" w:cstheme="minorHAnsi"/>
                <w:b/>
                <w:sz w:val="16"/>
                <w:szCs w:val="16"/>
              </w:rPr>
              <w:t xml:space="preserve"> Desarrollamos relaciones afectivas en la Institución Educativa</w:t>
            </w:r>
          </w:p>
          <w:p w14:paraId="15D3CDCF" w14:textId="77777777" w:rsidR="006F6D87" w:rsidRPr="00117BC6" w:rsidRDefault="006F6D87" w:rsidP="006F6D87">
            <w:pPr>
              <w:jc w:val="center"/>
              <w:rPr>
                <w:sz w:val="17"/>
                <w:szCs w:val="17"/>
              </w:rPr>
            </w:pPr>
          </w:p>
        </w:tc>
        <w:tc>
          <w:tcPr>
            <w:tcW w:w="1843" w:type="dxa"/>
            <w:shd w:val="clear" w:color="auto" w:fill="FFFF00"/>
          </w:tcPr>
          <w:p w14:paraId="798B3711" w14:textId="77777777" w:rsidR="006F6D87" w:rsidRDefault="006F6D87" w:rsidP="006F6D87">
            <w:pPr>
              <w:jc w:val="center"/>
              <w:rPr>
                <w:sz w:val="17"/>
                <w:szCs w:val="17"/>
              </w:rPr>
            </w:pPr>
            <w:r>
              <w:rPr>
                <w:sz w:val="17"/>
                <w:szCs w:val="17"/>
              </w:rPr>
              <w:t>III Unidad</w:t>
            </w:r>
          </w:p>
          <w:p w14:paraId="6CCC8235" w14:textId="77777777" w:rsidR="006F6D87" w:rsidRPr="00117BC6" w:rsidRDefault="006F6D87" w:rsidP="006F6D87">
            <w:pPr>
              <w:jc w:val="center"/>
              <w:rPr>
                <w:sz w:val="17"/>
                <w:szCs w:val="17"/>
              </w:rPr>
            </w:pPr>
            <w:r w:rsidRPr="0083416A">
              <w:rPr>
                <w:rFonts w:eastAsia="Calibri" w:cstheme="minorHAnsi"/>
                <w:b/>
                <w:sz w:val="16"/>
                <w:szCs w:val="16"/>
              </w:rPr>
              <w:t>Tomamos conciencia sobre el cuidado de nuestro planeta</w:t>
            </w:r>
          </w:p>
        </w:tc>
        <w:tc>
          <w:tcPr>
            <w:tcW w:w="1843" w:type="dxa"/>
            <w:shd w:val="clear" w:color="auto" w:fill="FFFF00"/>
          </w:tcPr>
          <w:p w14:paraId="7CAC0EFB" w14:textId="77777777" w:rsidR="006F6D87" w:rsidRDefault="006F6D87" w:rsidP="006F6D87">
            <w:pPr>
              <w:jc w:val="center"/>
              <w:rPr>
                <w:sz w:val="17"/>
                <w:szCs w:val="17"/>
              </w:rPr>
            </w:pPr>
            <w:r>
              <w:rPr>
                <w:sz w:val="17"/>
                <w:szCs w:val="17"/>
              </w:rPr>
              <w:t>IV Unidad</w:t>
            </w:r>
          </w:p>
          <w:p w14:paraId="6FC7AA64" w14:textId="77777777" w:rsidR="006F6D87" w:rsidRPr="00117BC6" w:rsidRDefault="006F6D87" w:rsidP="006F6D87">
            <w:pPr>
              <w:jc w:val="center"/>
              <w:rPr>
                <w:sz w:val="17"/>
                <w:szCs w:val="17"/>
              </w:rPr>
            </w:pPr>
            <w:r>
              <w:rPr>
                <w:rFonts w:eastAsia="Calibri" w:cstheme="minorHAnsi"/>
                <w:b/>
                <w:sz w:val="16"/>
                <w:szCs w:val="16"/>
              </w:rPr>
              <w:t>P</w:t>
            </w:r>
            <w:r w:rsidRPr="0083416A">
              <w:rPr>
                <w:rFonts w:eastAsia="Calibri" w:cstheme="minorHAnsi"/>
                <w:b/>
                <w:sz w:val="16"/>
                <w:szCs w:val="16"/>
              </w:rPr>
              <w:t>onemos en pr</w:t>
            </w:r>
            <w:r>
              <w:rPr>
                <w:rFonts w:eastAsia="Calibri" w:cstheme="minorHAnsi"/>
                <w:b/>
                <w:sz w:val="16"/>
                <w:szCs w:val="16"/>
              </w:rPr>
              <w:t>á</w:t>
            </w:r>
            <w:r w:rsidRPr="0083416A">
              <w:rPr>
                <w:rFonts w:eastAsia="Calibri" w:cstheme="minorHAnsi"/>
                <w:b/>
                <w:sz w:val="16"/>
                <w:szCs w:val="16"/>
              </w:rPr>
              <w:t>ctica acciones para el cuidado del medio ambiente</w:t>
            </w:r>
          </w:p>
        </w:tc>
        <w:tc>
          <w:tcPr>
            <w:tcW w:w="1843" w:type="dxa"/>
            <w:shd w:val="clear" w:color="auto" w:fill="FFFF00"/>
          </w:tcPr>
          <w:p w14:paraId="59E0BE3B" w14:textId="77777777" w:rsidR="006F6D87" w:rsidRDefault="006F6D87" w:rsidP="006F6D87">
            <w:pPr>
              <w:jc w:val="center"/>
              <w:rPr>
                <w:sz w:val="17"/>
                <w:szCs w:val="17"/>
              </w:rPr>
            </w:pPr>
            <w:r>
              <w:rPr>
                <w:sz w:val="17"/>
                <w:szCs w:val="17"/>
              </w:rPr>
              <w:t>V Unidad</w:t>
            </w:r>
          </w:p>
          <w:p w14:paraId="1DEEB9AC" w14:textId="77777777" w:rsidR="006F6D87" w:rsidRPr="00CA1DD3" w:rsidRDefault="006F6D87" w:rsidP="006F6D87">
            <w:pPr>
              <w:jc w:val="center"/>
              <w:rPr>
                <w:sz w:val="17"/>
                <w:szCs w:val="17"/>
              </w:rPr>
            </w:pPr>
            <w:r>
              <w:rPr>
                <w:rFonts w:cstheme="minorHAnsi"/>
                <w:b/>
                <w:sz w:val="16"/>
                <w:szCs w:val="16"/>
              </w:rPr>
              <w:t>C</w:t>
            </w:r>
            <w:r w:rsidRPr="0083416A">
              <w:rPr>
                <w:rFonts w:cstheme="minorHAnsi"/>
                <w:b/>
                <w:sz w:val="16"/>
                <w:szCs w:val="16"/>
              </w:rPr>
              <w:t>onvivimos democráticamente en la escuela y familia</w:t>
            </w:r>
          </w:p>
        </w:tc>
        <w:tc>
          <w:tcPr>
            <w:tcW w:w="1842" w:type="dxa"/>
            <w:shd w:val="clear" w:color="auto" w:fill="FFFF00"/>
          </w:tcPr>
          <w:p w14:paraId="6A55C5F6" w14:textId="77777777" w:rsidR="006F6D87" w:rsidRDefault="006F6D87" w:rsidP="006F6D87">
            <w:pPr>
              <w:jc w:val="center"/>
              <w:rPr>
                <w:sz w:val="17"/>
                <w:szCs w:val="17"/>
              </w:rPr>
            </w:pPr>
            <w:r>
              <w:rPr>
                <w:sz w:val="17"/>
                <w:szCs w:val="17"/>
              </w:rPr>
              <w:t>VI Unidad</w:t>
            </w:r>
          </w:p>
          <w:p w14:paraId="77985D55" w14:textId="77777777" w:rsidR="006F6D87" w:rsidRPr="00CA1DD3" w:rsidRDefault="006F6D87" w:rsidP="006F6D87">
            <w:pPr>
              <w:jc w:val="center"/>
              <w:rPr>
                <w:sz w:val="17"/>
                <w:szCs w:val="17"/>
              </w:rPr>
            </w:pPr>
            <w:r>
              <w:rPr>
                <w:rFonts w:eastAsia="Calibri" w:cstheme="minorHAnsi"/>
                <w:b/>
                <w:sz w:val="16"/>
                <w:szCs w:val="16"/>
              </w:rPr>
              <w:t>C</w:t>
            </w:r>
            <w:r w:rsidRPr="0083416A">
              <w:rPr>
                <w:rFonts w:eastAsia="Calibri" w:cstheme="minorHAnsi"/>
                <w:b/>
                <w:sz w:val="16"/>
                <w:szCs w:val="16"/>
              </w:rPr>
              <w:t>onvivimos en armonía, demostrando un cambio de actitud</w:t>
            </w:r>
            <w:r w:rsidRPr="00EE6054">
              <w:rPr>
                <w:rFonts w:ascii="Arial Narrow" w:eastAsia="Calibri" w:hAnsi="Arial Narrow" w:cs="Arial"/>
                <w:b/>
                <w:sz w:val="20"/>
                <w:szCs w:val="20"/>
              </w:rPr>
              <w:t>”</w:t>
            </w:r>
          </w:p>
        </w:tc>
        <w:tc>
          <w:tcPr>
            <w:tcW w:w="1843" w:type="dxa"/>
            <w:shd w:val="clear" w:color="auto" w:fill="FFFF00"/>
          </w:tcPr>
          <w:p w14:paraId="2B418675" w14:textId="77777777" w:rsidR="006F6D87" w:rsidRDefault="006F6D87" w:rsidP="006F6D87">
            <w:pPr>
              <w:jc w:val="center"/>
              <w:rPr>
                <w:sz w:val="17"/>
                <w:szCs w:val="17"/>
              </w:rPr>
            </w:pPr>
            <w:r>
              <w:rPr>
                <w:sz w:val="17"/>
                <w:szCs w:val="17"/>
              </w:rPr>
              <w:t>VII Unidad</w:t>
            </w:r>
          </w:p>
          <w:p w14:paraId="0BD004A8" w14:textId="77777777" w:rsidR="006F6D87" w:rsidRPr="00CA1DD3" w:rsidRDefault="006F6D87" w:rsidP="006F6D87">
            <w:pPr>
              <w:jc w:val="center"/>
              <w:rPr>
                <w:sz w:val="17"/>
                <w:szCs w:val="17"/>
              </w:rPr>
            </w:pPr>
            <w:r>
              <w:rPr>
                <w:rFonts w:eastAsia="Calibri" w:cstheme="minorHAnsi"/>
                <w:b/>
                <w:sz w:val="16"/>
                <w:szCs w:val="16"/>
              </w:rPr>
              <w:t>P</w:t>
            </w:r>
            <w:r w:rsidRPr="0083416A">
              <w:rPr>
                <w:rFonts w:eastAsia="Calibri" w:cstheme="minorHAnsi"/>
                <w:b/>
                <w:sz w:val="16"/>
                <w:szCs w:val="16"/>
              </w:rPr>
              <w:t>romovemos medidas de protección para las especies en peligro</w:t>
            </w:r>
          </w:p>
        </w:tc>
        <w:tc>
          <w:tcPr>
            <w:tcW w:w="1843" w:type="dxa"/>
            <w:shd w:val="clear" w:color="auto" w:fill="FFFF00"/>
          </w:tcPr>
          <w:p w14:paraId="464F65D1" w14:textId="77777777" w:rsidR="006F6D87" w:rsidRDefault="006F6D87" w:rsidP="006F6D87">
            <w:pPr>
              <w:jc w:val="center"/>
              <w:rPr>
                <w:sz w:val="17"/>
                <w:szCs w:val="17"/>
              </w:rPr>
            </w:pPr>
            <w:r>
              <w:rPr>
                <w:sz w:val="17"/>
                <w:szCs w:val="17"/>
              </w:rPr>
              <w:t>VIII Unidad</w:t>
            </w:r>
          </w:p>
          <w:p w14:paraId="6F01D306" w14:textId="77777777" w:rsidR="006F6D87" w:rsidRPr="0083416A" w:rsidRDefault="006F6D87" w:rsidP="006F6D87">
            <w:pPr>
              <w:jc w:val="center"/>
              <w:rPr>
                <w:rFonts w:eastAsia="Calibri" w:cstheme="minorHAnsi"/>
                <w:b/>
                <w:sz w:val="16"/>
                <w:szCs w:val="16"/>
              </w:rPr>
            </w:pPr>
            <w:r>
              <w:rPr>
                <w:rFonts w:eastAsia="Calibri" w:cstheme="minorHAnsi"/>
                <w:b/>
                <w:sz w:val="16"/>
                <w:szCs w:val="16"/>
              </w:rPr>
              <w:t>E</w:t>
            </w:r>
            <w:r w:rsidRPr="0083416A">
              <w:rPr>
                <w:rFonts w:eastAsia="Calibri" w:cstheme="minorHAnsi"/>
                <w:b/>
                <w:sz w:val="16"/>
                <w:szCs w:val="16"/>
              </w:rPr>
              <w:t>xponemos nuestros productos en la feria del reciclaje</w:t>
            </w:r>
            <w:r>
              <w:rPr>
                <w:rFonts w:eastAsia="Calibri" w:cstheme="minorHAnsi"/>
                <w:b/>
                <w:sz w:val="16"/>
                <w:szCs w:val="16"/>
              </w:rPr>
              <w:t>.</w:t>
            </w:r>
          </w:p>
          <w:p w14:paraId="34096DB0" w14:textId="77777777" w:rsidR="006F6D87" w:rsidRDefault="006F6D87" w:rsidP="006F6D87">
            <w:pPr>
              <w:jc w:val="center"/>
              <w:rPr>
                <w:sz w:val="17"/>
                <w:szCs w:val="17"/>
              </w:rPr>
            </w:pPr>
          </w:p>
          <w:p w14:paraId="68C1D0FA" w14:textId="77777777" w:rsidR="006F6D87" w:rsidRPr="00CA1DD3" w:rsidRDefault="006F6D87" w:rsidP="006F6D87">
            <w:pPr>
              <w:jc w:val="center"/>
              <w:rPr>
                <w:sz w:val="17"/>
                <w:szCs w:val="17"/>
              </w:rPr>
            </w:pPr>
          </w:p>
        </w:tc>
      </w:tr>
      <w:tr w:rsidR="006F6D87" w:rsidRPr="00365599" w14:paraId="6D0A1C5B" w14:textId="77777777" w:rsidTr="006F6D87">
        <w:trPr>
          <w:trHeight w:val="1408"/>
        </w:trPr>
        <w:tc>
          <w:tcPr>
            <w:tcW w:w="1985" w:type="dxa"/>
          </w:tcPr>
          <w:p w14:paraId="7D7F08BE" w14:textId="77777777" w:rsidR="006F6D87" w:rsidRPr="00843045" w:rsidRDefault="006F6D87" w:rsidP="006F6D87">
            <w:pPr>
              <w:jc w:val="both"/>
            </w:pPr>
            <w:r w:rsidRPr="00843045">
              <w:t>*</w:t>
            </w:r>
            <w:r w:rsidRPr="00843045">
              <w:rPr>
                <w:b/>
                <w:bCs/>
              </w:rPr>
              <w:t>Identifica información explícita que se encuentra en distintas partes del texto.</w:t>
            </w:r>
            <w:r w:rsidRPr="00843045">
              <w:t xml:space="preserve"> Distingue información de otra próxima y semejante, en la que selecciona datos específicos (por ejemplo, </w:t>
            </w:r>
            <w:r w:rsidRPr="00843045">
              <w:rPr>
                <w:b/>
                <w:bCs/>
              </w:rPr>
              <w:t xml:space="preserve">el </w:t>
            </w:r>
            <w:r w:rsidRPr="00843045">
              <w:rPr>
                <w:b/>
                <w:bCs/>
              </w:rPr>
              <w:lastRenderedPageBreak/>
              <w:t>lugar de un hecho en una noticia</w:t>
            </w:r>
            <w:r w:rsidRPr="00843045">
              <w:t xml:space="preserve">), en diversos tipos de textos de estructura simple, con algunos elementos complejos (por ejemplo, sin referentes próximos, guiones de diálogo, ilustraciones), </w:t>
            </w:r>
            <w:r w:rsidRPr="00843045">
              <w:rPr>
                <w:b/>
                <w:bCs/>
              </w:rPr>
              <w:t>con palabras conocidas y, en ocasiones, con vocabulario</w:t>
            </w:r>
            <w:r w:rsidRPr="00843045">
              <w:t xml:space="preserve"> variado, de acuerdo a las temáticas abordadas.  </w:t>
            </w:r>
          </w:p>
          <w:p w14:paraId="0D7F4CB3" w14:textId="77777777" w:rsidR="006F6D87" w:rsidRPr="00843045" w:rsidRDefault="006F6D87" w:rsidP="006F6D87">
            <w:pPr>
              <w:jc w:val="both"/>
            </w:pPr>
            <w:r w:rsidRPr="00843045">
              <w:t>*</w:t>
            </w:r>
            <w:r w:rsidRPr="00843045">
              <w:rPr>
                <w:b/>
                <w:bCs/>
              </w:rPr>
              <w:t>Deduce características implícitas de personajes</w:t>
            </w:r>
            <w:r w:rsidRPr="00843045">
              <w:t>, animales, objetos y l</w:t>
            </w:r>
            <w:r w:rsidRPr="00843045">
              <w:rPr>
                <w:b/>
                <w:bCs/>
              </w:rPr>
              <w:t>ugares</w:t>
            </w:r>
            <w:r w:rsidRPr="00843045">
              <w:t xml:space="preserve">, </w:t>
            </w:r>
            <w:r w:rsidRPr="00843045">
              <w:rPr>
                <w:b/>
                <w:bCs/>
              </w:rPr>
              <w:t>y determina el significado de palabras según el contexto y hace comparaciones</w:t>
            </w:r>
            <w:r w:rsidRPr="00843045">
              <w:t xml:space="preserve">; así como el tema y destinatario. </w:t>
            </w:r>
            <w:r w:rsidRPr="00843045">
              <w:rPr>
                <w:b/>
                <w:bCs/>
              </w:rPr>
              <w:t>Establece relaciones lógicas de causa-efecto</w:t>
            </w:r>
            <w:r w:rsidRPr="00843045">
              <w:t xml:space="preserve">, semejanza-diferencia y enseñanza y </w:t>
            </w:r>
            <w:r w:rsidRPr="00843045">
              <w:rPr>
                <w:b/>
                <w:bCs/>
              </w:rPr>
              <w:t xml:space="preserve">propósito, a partir </w:t>
            </w:r>
            <w:r w:rsidRPr="00843045">
              <w:rPr>
                <w:b/>
                <w:bCs/>
              </w:rPr>
              <w:lastRenderedPageBreak/>
              <w:t>de la información explícita e implícita relevante del texto</w:t>
            </w:r>
            <w:r w:rsidRPr="00843045">
              <w:t xml:space="preserve">.  </w:t>
            </w:r>
          </w:p>
          <w:p w14:paraId="67AE2340" w14:textId="77777777" w:rsidR="006F6D87" w:rsidRPr="00843045" w:rsidRDefault="006F6D87" w:rsidP="006F6D87">
            <w:pPr>
              <w:jc w:val="both"/>
            </w:pPr>
            <w:r w:rsidRPr="00843045">
              <w:t xml:space="preserve">* </w:t>
            </w:r>
            <w:r w:rsidRPr="00843045">
              <w:rPr>
                <w:b/>
                <w:bCs/>
              </w:rPr>
              <w:t>Predice de qué tratará el texto, a partir de algunos indicios como silueta del texto, palabras, frases, colores y dimensiones de las imágenes; asimismo, contrasta la información del texto que lee.</w:t>
            </w:r>
            <w:r w:rsidRPr="00843045">
              <w:t xml:space="preserve">  </w:t>
            </w:r>
          </w:p>
          <w:p w14:paraId="1E8B3F3F" w14:textId="77777777" w:rsidR="006F6D87" w:rsidRPr="00843045" w:rsidRDefault="006F6D87" w:rsidP="006F6D87">
            <w:pPr>
              <w:jc w:val="both"/>
              <w:rPr>
                <w:b/>
                <w:bCs/>
              </w:rPr>
            </w:pPr>
            <w:r w:rsidRPr="00843045">
              <w:t xml:space="preserve"> • </w:t>
            </w:r>
            <w:r w:rsidRPr="00843045">
              <w:rPr>
                <w:b/>
                <w:bCs/>
              </w:rPr>
              <w:t xml:space="preserve">Explica el tema, el propósito, la enseñanza, las relaciones texto ilustración, así como adjetivaciones y las motivaciones de personas y personajes. </w:t>
            </w:r>
          </w:p>
          <w:p w14:paraId="5F060410" w14:textId="77777777" w:rsidR="006F6D87" w:rsidRPr="00843045" w:rsidRDefault="006F6D87" w:rsidP="006F6D87">
            <w:pPr>
              <w:jc w:val="both"/>
              <w:rPr>
                <w:b/>
                <w:bCs/>
                <w:sz w:val="17"/>
                <w:szCs w:val="17"/>
              </w:rPr>
            </w:pPr>
            <w:r w:rsidRPr="00843045">
              <w:t xml:space="preserve">• </w:t>
            </w:r>
            <w:r w:rsidRPr="00843045">
              <w:rPr>
                <w:b/>
                <w:bCs/>
              </w:rPr>
              <w:t>Opina acerca del contenido del texto, explica el sentido de algunos recursos textuales</w:t>
            </w:r>
            <w:r w:rsidRPr="00843045">
              <w:t xml:space="preserve"> (ilustraciones, tamaño de letra, etc.) y justifica sus preferencias cuando elige o recomienda textos a partir de su experiencia, </w:t>
            </w:r>
            <w:r w:rsidRPr="00843045">
              <w:lastRenderedPageBreak/>
              <w:t xml:space="preserve">necesidades e intereses, con el fin de </w:t>
            </w:r>
            <w:r w:rsidRPr="00843045">
              <w:rPr>
                <w:b/>
                <w:bCs/>
              </w:rPr>
              <w:t>reflexionar sobre los textos que lee.</w:t>
            </w:r>
          </w:p>
          <w:p w14:paraId="04D6D227" w14:textId="77777777" w:rsidR="006F6D87" w:rsidRPr="00843045" w:rsidRDefault="006F6D87" w:rsidP="006F6D87">
            <w:pPr>
              <w:jc w:val="both"/>
            </w:pPr>
          </w:p>
        </w:tc>
        <w:tc>
          <w:tcPr>
            <w:tcW w:w="1984" w:type="dxa"/>
          </w:tcPr>
          <w:p w14:paraId="4048CAB4" w14:textId="77777777" w:rsidR="006F6D87" w:rsidRPr="00843045" w:rsidRDefault="006F6D87" w:rsidP="006F6D87">
            <w:pPr>
              <w:jc w:val="both"/>
              <w:rPr>
                <w:b/>
                <w:bCs/>
              </w:rPr>
            </w:pPr>
            <w:r w:rsidRPr="00843045">
              <w:rPr>
                <w:sz w:val="17"/>
                <w:szCs w:val="17"/>
              </w:rPr>
              <w:lastRenderedPageBreak/>
              <w:t>*</w:t>
            </w:r>
            <w:r w:rsidRPr="00843045">
              <w:rPr>
                <w:b/>
                <w:bCs/>
              </w:rPr>
              <w:t>Identifica información explícita que se encuentra en distintas partes del texto.</w:t>
            </w:r>
            <w:r w:rsidRPr="00843045">
              <w:t xml:space="preserve"> Distingue información de otra próxima y semejante, en la que selecciona datos específicos (por ejemplo, </w:t>
            </w:r>
            <w:r w:rsidRPr="00843045">
              <w:rPr>
                <w:b/>
                <w:bCs/>
              </w:rPr>
              <w:t xml:space="preserve">el </w:t>
            </w:r>
            <w:r w:rsidRPr="00843045">
              <w:rPr>
                <w:b/>
                <w:bCs/>
              </w:rPr>
              <w:lastRenderedPageBreak/>
              <w:t>lugar de un hecho en una noticia)</w:t>
            </w:r>
            <w:r w:rsidRPr="00843045">
              <w:t xml:space="preserve">, en diversos tipos de textos de estructura simple, con algunos elementos complejos (por ejemplo, sin referentes próximos, guiones de diálogo, ilustraciones), </w:t>
            </w:r>
            <w:r w:rsidRPr="00843045">
              <w:rPr>
                <w:b/>
                <w:bCs/>
              </w:rPr>
              <w:t>con palabras conocidas y, en ocasiones, con vocabulario</w:t>
            </w:r>
            <w:r w:rsidRPr="00843045">
              <w:t xml:space="preserve"> variado, de acuerdo a las temáticas abordadas</w:t>
            </w:r>
            <w:r w:rsidRPr="00843045">
              <w:rPr>
                <w:b/>
                <w:bCs/>
              </w:rPr>
              <w:t xml:space="preserve">.  </w:t>
            </w:r>
          </w:p>
          <w:p w14:paraId="43953F7F" w14:textId="77777777" w:rsidR="006F6D87" w:rsidRPr="00843045" w:rsidRDefault="006F6D87" w:rsidP="006F6D87">
            <w:pPr>
              <w:jc w:val="both"/>
              <w:rPr>
                <w:b/>
                <w:bCs/>
              </w:rPr>
            </w:pPr>
            <w:r w:rsidRPr="00843045">
              <w:rPr>
                <w:b/>
                <w:bCs/>
              </w:rPr>
              <w:t>* Deduce características implícitas de personajes</w:t>
            </w:r>
            <w:r w:rsidRPr="00843045">
              <w:t>, animales, objetos y l</w:t>
            </w:r>
            <w:r w:rsidRPr="00843045">
              <w:rPr>
                <w:b/>
                <w:bCs/>
              </w:rPr>
              <w:t>ugares</w:t>
            </w:r>
            <w:r w:rsidRPr="00843045">
              <w:t xml:space="preserve">, </w:t>
            </w:r>
            <w:r w:rsidRPr="00843045">
              <w:rPr>
                <w:b/>
                <w:bCs/>
              </w:rPr>
              <w:t>y determina el significado de palabras según el contexto y hace comparaciones</w:t>
            </w:r>
            <w:r w:rsidRPr="00843045">
              <w:t xml:space="preserve">; así como el tema y destinatario. </w:t>
            </w:r>
            <w:r w:rsidRPr="00843045">
              <w:rPr>
                <w:b/>
                <w:bCs/>
              </w:rPr>
              <w:t>Establece relaciones lógicas de causa-efecto</w:t>
            </w:r>
            <w:r w:rsidRPr="00843045">
              <w:t xml:space="preserve">, semejanza-diferencia y enseñanza y </w:t>
            </w:r>
            <w:r w:rsidRPr="00843045">
              <w:rPr>
                <w:b/>
                <w:bCs/>
              </w:rPr>
              <w:t xml:space="preserve">propósito, a partir </w:t>
            </w:r>
            <w:r w:rsidRPr="00843045">
              <w:rPr>
                <w:b/>
                <w:bCs/>
              </w:rPr>
              <w:lastRenderedPageBreak/>
              <w:t xml:space="preserve">de la información explícita e implícita relevante del texto.  </w:t>
            </w:r>
          </w:p>
          <w:p w14:paraId="4FB1B863" w14:textId="77777777" w:rsidR="006F6D87" w:rsidRPr="00843045" w:rsidRDefault="006F6D87" w:rsidP="006F6D87">
            <w:pPr>
              <w:jc w:val="both"/>
              <w:rPr>
                <w:b/>
                <w:bCs/>
              </w:rPr>
            </w:pPr>
            <w:r w:rsidRPr="00843045">
              <w:rPr>
                <w:b/>
                <w:bCs/>
              </w:rPr>
              <w:t>* Predice de qué tratará el texto, a partir de algunos indicios como silueta del texto, palabras, frases, colores y dimensiones de las imágenes; asimismo</w:t>
            </w:r>
            <w:r w:rsidRPr="00843045">
              <w:t xml:space="preserve">, </w:t>
            </w:r>
            <w:r w:rsidRPr="00843045">
              <w:rPr>
                <w:b/>
                <w:bCs/>
              </w:rPr>
              <w:t xml:space="preserve">contrasta la información del texto que lee.  </w:t>
            </w:r>
          </w:p>
          <w:p w14:paraId="6FFB9237" w14:textId="77777777" w:rsidR="006F6D87" w:rsidRPr="00843045" w:rsidRDefault="006F6D87" w:rsidP="006F6D87">
            <w:pPr>
              <w:jc w:val="both"/>
              <w:rPr>
                <w:b/>
                <w:bCs/>
              </w:rPr>
            </w:pPr>
            <w:r w:rsidRPr="00843045">
              <w:rPr>
                <w:b/>
                <w:bCs/>
              </w:rPr>
              <w:t xml:space="preserve"> • Explica el tema, el propósito, la enseñanza, las relaciones texto ilustración, así como adjetivaciones y las motivaciones de personas y personajes.</w:t>
            </w:r>
          </w:p>
          <w:p w14:paraId="21254989" w14:textId="77777777" w:rsidR="006F6D87" w:rsidRPr="00843045" w:rsidRDefault="006F6D87" w:rsidP="006F6D87">
            <w:pPr>
              <w:jc w:val="both"/>
              <w:rPr>
                <w:b/>
                <w:bCs/>
                <w:sz w:val="17"/>
                <w:szCs w:val="17"/>
              </w:rPr>
            </w:pPr>
            <w:r w:rsidRPr="00843045">
              <w:rPr>
                <w:b/>
                <w:bCs/>
              </w:rPr>
              <w:t xml:space="preserve"> • Opina acerca del contenido del texto, explica el sentido de algunos recursos textuales</w:t>
            </w:r>
            <w:r w:rsidRPr="00843045">
              <w:t xml:space="preserve"> (ilustraciones, tamaño de letra, etc.) y justifica sus preferencias cuando elige o recomienda textos a partir de su </w:t>
            </w:r>
            <w:r w:rsidRPr="00843045">
              <w:lastRenderedPageBreak/>
              <w:t xml:space="preserve">experiencia, necesidades e intereses, con el fin de </w:t>
            </w:r>
            <w:r w:rsidRPr="00843045">
              <w:rPr>
                <w:b/>
                <w:bCs/>
              </w:rPr>
              <w:t>reflexionar sobre los textos que lee.</w:t>
            </w:r>
          </w:p>
          <w:p w14:paraId="2E82C27F" w14:textId="77777777" w:rsidR="006F6D87" w:rsidRPr="00843045" w:rsidRDefault="006F6D87" w:rsidP="006F6D87">
            <w:pPr>
              <w:jc w:val="both"/>
              <w:rPr>
                <w:sz w:val="17"/>
                <w:szCs w:val="17"/>
              </w:rPr>
            </w:pPr>
            <w:r w:rsidRPr="00843045">
              <w:t xml:space="preserve"> </w:t>
            </w:r>
          </w:p>
        </w:tc>
        <w:tc>
          <w:tcPr>
            <w:tcW w:w="1843" w:type="dxa"/>
          </w:tcPr>
          <w:p w14:paraId="696C3EAD" w14:textId="77777777" w:rsidR="006F6D87" w:rsidRPr="00843045" w:rsidRDefault="006F6D87" w:rsidP="006F6D87">
            <w:pPr>
              <w:jc w:val="both"/>
            </w:pPr>
            <w:r w:rsidRPr="00843045">
              <w:lastRenderedPageBreak/>
              <w:t>*</w:t>
            </w:r>
            <w:r w:rsidRPr="00843045">
              <w:rPr>
                <w:b/>
                <w:bCs/>
              </w:rPr>
              <w:t>Identifica información explícita que se encuentra en distintas partes del texto. Distingue información de otra próxima y semejante, en la que selecciona datos específicos</w:t>
            </w:r>
            <w:r w:rsidRPr="00843045">
              <w:t xml:space="preserve"> </w:t>
            </w:r>
            <w:r w:rsidRPr="00843045">
              <w:lastRenderedPageBreak/>
              <w:t xml:space="preserve">(por ejemplo, el lugar de un hecho en una noticia), </w:t>
            </w:r>
            <w:r w:rsidRPr="00843045">
              <w:rPr>
                <w:b/>
                <w:bCs/>
              </w:rPr>
              <w:t>en diversos tipos de textos de estructura simple</w:t>
            </w:r>
            <w:r w:rsidRPr="00843045">
              <w:t xml:space="preserve">, con algunos elementos complejos (por ejemplo, sin referentes próximos, guiones de diálogo, ilustraciones), </w:t>
            </w:r>
            <w:r w:rsidRPr="00843045">
              <w:rPr>
                <w:b/>
                <w:bCs/>
              </w:rPr>
              <w:t>con palabras conocidas y, en ocasiones, con vocabulario variado, de acuerdo a las temáticas</w:t>
            </w:r>
            <w:r w:rsidRPr="00843045">
              <w:t xml:space="preserve"> abordadas.  </w:t>
            </w:r>
          </w:p>
          <w:p w14:paraId="78AD6A0E" w14:textId="77777777" w:rsidR="006F6D87" w:rsidRPr="00843045" w:rsidRDefault="006F6D87" w:rsidP="006F6D87">
            <w:pPr>
              <w:jc w:val="both"/>
            </w:pPr>
            <w:r w:rsidRPr="00843045">
              <w:t>*</w:t>
            </w:r>
            <w:r w:rsidRPr="00843045">
              <w:rPr>
                <w:b/>
                <w:bCs/>
              </w:rPr>
              <w:t>Deduce características implícitas de</w:t>
            </w:r>
            <w:r w:rsidRPr="00843045">
              <w:t xml:space="preserve"> personajes, </w:t>
            </w:r>
            <w:r w:rsidRPr="00843045">
              <w:rPr>
                <w:b/>
                <w:bCs/>
              </w:rPr>
              <w:t>animales</w:t>
            </w:r>
            <w:r w:rsidRPr="00843045">
              <w:t xml:space="preserve">, objetos </w:t>
            </w:r>
            <w:r w:rsidRPr="00843045">
              <w:rPr>
                <w:b/>
                <w:bCs/>
              </w:rPr>
              <w:t>y lugares</w:t>
            </w:r>
            <w:r w:rsidRPr="00843045">
              <w:t xml:space="preserve">, y determina </w:t>
            </w:r>
            <w:r w:rsidRPr="00843045">
              <w:rPr>
                <w:b/>
                <w:bCs/>
              </w:rPr>
              <w:t>el significado de palabras según el contexto y hace comparaciones; así como el tema y destinatario.</w:t>
            </w:r>
            <w:r w:rsidRPr="00843045">
              <w:t xml:space="preserve"> Establece </w:t>
            </w:r>
            <w:r w:rsidRPr="00843045">
              <w:rPr>
                <w:b/>
                <w:bCs/>
              </w:rPr>
              <w:t>relaciones lógicas</w:t>
            </w:r>
            <w:r w:rsidRPr="00843045">
              <w:t xml:space="preserve"> </w:t>
            </w:r>
            <w:r w:rsidRPr="00843045">
              <w:rPr>
                <w:b/>
                <w:bCs/>
              </w:rPr>
              <w:t>de</w:t>
            </w:r>
            <w:r w:rsidRPr="00843045">
              <w:t xml:space="preserve"> causa-efecto, </w:t>
            </w:r>
            <w:r w:rsidRPr="00843045">
              <w:rPr>
                <w:b/>
                <w:bCs/>
              </w:rPr>
              <w:lastRenderedPageBreak/>
              <w:t xml:space="preserve">semejanza-diferencia y enseñanza y propósito, a partir de la información explícita e implícita relevante del texto.  </w:t>
            </w:r>
          </w:p>
          <w:p w14:paraId="2FCA9AEA" w14:textId="77777777" w:rsidR="006F6D87" w:rsidRPr="00843045" w:rsidRDefault="006F6D87" w:rsidP="006F6D87">
            <w:pPr>
              <w:jc w:val="both"/>
            </w:pPr>
            <w:r w:rsidRPr="00843045">
              <w:t xml:space="preserve"> • </w:t>
            </w:r>
            <w:r w:rsidRPr="00843045">
              <w:rPr>
                <w:b/>
                <w:bCs/>
              </w:rPr>
              <w:t>Explica el tema, el propósito, la enseñanza, las relaciones texto ilustración</w:t>
            </w:r>
            <w:r w:rsidRPr="00843045">
              <w:t xml:space="preserve">, así </w:t>
            </w:r>
            <w:r w:rsidRPr="00843045">
              <w:rPr>
                <w:b/>
                <w:bCs/>
              </w:rPr>
              <w:t>como adjetivaciones</w:t>
            </w:r>
            <w:r w:rsidRPr="00843045">
              <w:t xml:space="preserve"> y las motivaciones de personas y personajes.</w:t>
            </w:r>
          </w:p>
          <w:p w14:paraId="0AA5D85B" w14:textId="77777777" w:rsidR="006F6D87" w:rsidRPr="00843045" w:rsidRDefault="006F6D87" w:rsidP="006F6D87">
            <w:pPr>
              <w:jc w:val="both"/>
            </w:pPr>
            <w:r w:rsidRPr="00843045">
              <w:t xml:space="preserve"> • </w:t>
            </w:r>
          </w:p>
        </w:tc>
        <w:tc>
          <w:tcPr>
            <w:tcW w:w="1843" w:type="dxa"/>
          </w:tcPr>
          <w:p w14:paraId="1769CA44" w14:textId="77777777" w:rsidR="006F6D87" w:rsidRPr="00843045" w:rsidRDefault="006F6D87" w:rsidP="006F6D87">
            <w:pPr>
              <w:jc w:val="both"/>
            </w:pPr>
            <w:r w:rsidRPr="00843045">
              <w:rPr>
                <w:b/>
                <w:bCs/>
              </w:rPr>
              <w:lastRenderedPageBreak/>
              <w:t>*Identifica información explícita que se encuentra en distintas partes del texto. Distingue información de otra próxima y semejante, en la que selecciona datos específicos</w:t>
            </w:r>
            <w:r w:rsidRPr="00843045">
              <w:t xml:space="preserve"> </w:t>
            </w:r>
            <w:r w:rsidRPr="00843045">
              <w:lastRenderedPageBreak/>
              <w:t xml:space="preserve">(por ejemplo, el lugar de un hecho en una noticia), </w:t>
            </w:r>
            <w:r w:rsidRPr="00843045">
              <w:rPr>
                <w:b/>
                <w:bCs/>
              </w:rPr>
              <w:t>en diversos tipos de textos de estructura simple</w:t>
            </w:r>
            <w:r w:rsidRPr="00843045">
              <w:t xml:space="preserve">, con algunos elementos complejos (por ejemplo, sin referentes próximos, guiones de diálogo, ilustraciones), </w:t>
            </w:r>
            <w:r w:rsidRPr="00843045">
              <w:rPr>
                <w:b/>
                <w:bCs/>
              </w:rPr>
              <w:t>con palabras conocidas y, en ocasiones, con vocabulario variado, de acuerdo a las temáticas abordadas.</w:t>
            </w:r>
            <w:r w:rsidRPr="00843045">
              <w:t xml:space="preserve">  </w:t>
            </w:r>
          </w:p>
          <w:p w14:paraId="508156D0" w14:textId="77777777" w:rsidR="006F6D87" w:rsidRPr="00843045" w:rsidRDefault="006F6D87" w:rsidP="006F6D87">
            <w:pPr>
              <w:jc w:val="both"/>
            </w:pPr>
            <w:r w:rsidRPr="00843045">
              <w:t xml:space="preserve">* </w:t>
            </w:r>
            <w:r w:rsidRPr="00843045">
              <w:rPr>
                <w:b/>
                <w:bCs/>
              </w:rPr>
              <w:t>Predice de qué tratará el texto, a partir de algunos indicios como silueta del texto, palabras, frases</w:t>
            </w:r>
            <w:r w:rsidRPr="00843045">
              <w:t xml:space="preserve">, colores y dimensiones de </w:t>
            </w:r>
            <w:r w:rsidRPr="00843045">
              <w:rPr>
                <w:b/>
                <w:bCs/>
              </w:rPr>
              <w:t>las imágenes</w:t>
            </w:r>
            <w:r w:rsidRPr="00843045">
              <w:t xml:space="preserve">; asimismo, </w:t>
            </w:r>
            <w:r w:rsidRPr="00843045">
              <w:rPr>
                <w:b/>
                <w:bCs/>
              </w:rPr>
              <w:t>contrasta la información del texto que lee</w:t>
            </w:r>
            <w:r w:rsidRPr="00843045">
              <w:t xml:space="preserve">.  </w:t>
            </w:r>
          </w:p>
          <w:p w14:paraId="0CEC47AD" w14:textId="77777777" w:rsidR="006F6D87" w:rsidRPr="00843045" w:rsidRDefault="006F6D87" w:rsidP="006F6D87">
            <w:pPr>
              <w:jc w:val="both"/>
              <w:rPr>
                <w:sz w:val="17"/>
                <w:szCs w:val="17"/>
              </w:rPr>
            </w:pPr>
            <w:r w:rsidRPr="00843045">
              <w:t xml:space="preserve"> • </w:t>
            </w:r>
            <w:r w:rsidRPr="00843045">
              <w:rPr>
                <w:b/>
                <w:bCs/>
              </w:rPr>
              <w:t xml:space="preserve">Opina acerca del contenido del texto, explica el </w:t>
            </w:r>
            <w:r w:rsidRPr="00843045">
              <w:rPr>
                <w:b/>
                <w:bCs/>
              </w:rPr>
              <w:lastRenderedPageBreak/>
              <w:t>sentido de algunos recursos textuales</w:t>
            </w:r>
            <w:r w:rsidRPr="00843045">
              <w:t xml:space="preserve"> (ilustraciones, tamaño de letra, etc.) y </w:t>
            </w:r>
            <w:r w:rsidRPr="00843045">
              <w:rPr>
                <w:b/>
                <w:bCs/>
              </w:rPr>
              <w:t>justifica sus preferencias cuando elige o recomienda textos a partir de su experiencia, necesidades</w:t>
            </w:r>
            <w:r w:rsidRPr="00843045">
              <w:t xml:space="preserve"> e intereses, con el fin de reflexionar sobre los textos que lee.</w:t>
            </w:r>
          </w:p>
          <w:p w14:paraId="5F8670B7" w14:textId="77777777" w:rsidR="006F6D87" w:rsidRPr="00843045" w:rsidRDefault="006F6D87" w:rsidP="006F6D87">
            <w:pPr>
              <w:jc w:val="both"/>
              <w:rPr>
                <w:sz w:val="17"/>
                <w:szCs w:val="17"/>
              </w:rPr>
            </w:pPr>
          </w:p>
        </w:tc>
        <w:tc>
          <w:tcPr>
            <w:tcW w:w="1843" w:type="dxa"/>
          </w:tcPr>
          <w:p w14:paraId="439F1783" w14:textId="77777777" w:rsidR="006F6D87" w:rsidRPr="00843045" w:rsidRDefault="006F6D87" w:rsidP="006F6D87">
            <w:pPr>
              <w:jc w:val="both"/>
            </w:pPr>
            <w:r w:rsidRPr="00843045">
              <w:lastRenderedPageBreak/>
              <w:t>*</w:t>
            </w:r>
            <w:r w:rsidRPr="00843045">
              <w:rPr>
                <w:b/>
                <w:bCs/>
              </w:rPr>
              <w:t>Identifica información explícita que se encuentra en distintas partes del texto</w:t>
            </w:r>
            <w:r w:rsidRPr="00843045">
              <w:t xml:space="preserve">. </w:t>
            </w:r>
            <w:r w:rsidRPr="00843045">
              <w:rPr>
                <w:b/>
                <w:bCs/>
              </w:rPr>
              <w:t>Distingue información</w:t>
            </w:r>
            <w:r w:rsidRPr="00843045">
              <w:t xml:space="preserve"> de otra próxima y semejante, </w:t>
            </w:r>
            <w:r w:rsidRPr="00843045">
              <w:rPr>
                <w:b/>
                <w:bCs/>
              </w:rPr>
              <w:t>en la que selecciona datos específicos</w:t>
            </w:r>
            <w:r w:rsidRPr="00843045">
              <w:t xml:space="preserve"> </w:t>
            </w:r>
            <w:r w:rsidRPr="00843045">
              <w:lastRenderedPageBreak/>
              <w:t xml:space="preserve">(por ejemplo, el lugar de un hecho en una noticia), </w:t>
            </w:r>
            <w:r w:rsidRPr="00843045">
              <w:rPr>
                <w:b/>
                <w:bCs/>
              </w:rPr>
              <w:t>en diversos tipos de textos de estructura simple</w:t>
            </w:r>
            <w:r w:rsidRPr="00843045">
              <w:t xml:space="preserve">, con algunos elementos complejos (por ejemplo, sin referentes próximos, guiones de diálogo, ilustraciones), </w:t>
            </w:r>
            <w:r w:rsidRPr="00843045">
              <w:rPr>
                <w:b/>
                <w:bCs/>
              </w:rPr>
              <w:t>con palabras conocidas y, en ocasiones, con vocabulario</w:t>
            </w:r>
            <w:r w:rsidRPr="00843045">
              <w:t xml:space="preserve"> </w:t>
            </w:r>
            <w:r w:rsidRPr="00843045">
              <w:rPr>
                <w:b/>
                <w:bCs/>
              </w:rPr>
              <w:t>variado</w:t>
            </w:r>
            <w:r w:rsidRPr="00843045">
              <w:t xml:space="preserve">, de acuerdo a las temáticas abordadas.  </w:t>
            </w:r>
          </w:p>
          <w:p w14:paraId="4955E02B" w14:textId="77777777" w:rsidR="006F6D87" w:rsidRPr="00843045" w:rsidRDefault="006F6D87" w:rsidP="006F6D87">
            <w:pPr>
              <w:jc w:val="both"/>
            </w:pPr>
            <w:r w:rsidRPr="00843045">
              <w:t>*</w:t>
            </w:r>
            <w:r w:rsidRPr="00843045">
              <w:rPr>
                <w:b/>
                <w:bCs/>
              </w:rPr>
              <w:t>Deduce características implícitas</w:t>
            </w:r>
            <w:r w:rsidRPr="00843045">
              <w:t xml:space="preserve"> </w:t>
            </w:r>
            <w:r w:rsidRPr="00843045">
              <w:rPr>
                <w:b/>
                <w:bCs/>
              </w:rPr>
              <w:t xml:space="preserve">de personajes, </w:t>
            </w:r>
            <w:r w:rsidRPr="00843045">
              <w:t xml:space="preserve">animales, </w:t>
            </w:r>
            <w:r w:rsidRPr="00843045">
              <w:rPr>
                <w:b/>
                <w:bCs/>
              </w:rPr>
              <w:t>objetos</w:t>
            </w:r>
            <w:r w:rsidRPr="00843045">
              <w:t xml:space="preserve"> y lugares, y </w:t>
            </w:r>
            <w:r w:rsidRPr="00843045">
              <w:rPr>
                <w:b/>
                <w:bCs/>
              </w:rPr>
              <w:t>determina el significado de palabras según el contexto y hace comparaciones; así como el tema y destinatario.</w:t>
            </w:r>
            <w:r w:rsidRPr="00843045">
              <w:t xml:space="preserve"> </w:t>
            </w:r>
            <w:r w:rsidRPr="00843045">
              <w:rPr>
                <w:b/>
                <w:bCs/>
              </w:rPr>
              <w:t>Establece relaciones lógicas de causa-efecto</w:t>
            </w:r>
            <w:r w:rsidRPr="00843045">
              <w:t xml:space="preserve">, </w:t>
            </w:r>
            <w:r w:rsidRPr="00843045">
              <w:lastRenderedPageBreak/>
              <w:t xml:space="preserve">semejanza-diferencia y enseñanza y </w:t>
            </w:r>
            <w:r w:rsidRPr="00843045">
              <w:rPr>
                <w:b/>
                <w:bCs/>
              </w:rPr>
              <w:t>propósito, a partir de la información explícita e implícita</w:t>
            </w:r>
            <w:r w:rsidRPr="00843045">
              <w:t xml:space="preserve"> relevante del texto.  </w:t>
            </w:r>
          </w:p>
          <w:p w14:paraId="7E85BAD1" w14:textId="77777777" w:rsidR="006F6D87" w:rsidRPr="00843045" w:rsidRDefault="006F6D87" w:rsidP="006F6D87">
            <w:pPr>
              <w:jc w:val="both"/>
            </w:pPr>
            <w:r w:rsidRPr="00843045">
              <w:t xml:space="preserve">* </w:t>
            </w:r>
            <w:r w:rsidRPr="00843045">
              <w:rPr>
                <w:b/>
                <w:bCs/>
              </w:rPr>
              <w:t>Predice de qué tratará el texto, a partir de algunos indicios como silueta del texto, palabras, frases, colores y dimensiones de las imágenes</w:t>
            </w:r>
            <w:r w:rsidRPr="00843045">
              <w:t xml:space="preserve">; </w:t>
            </w:r>
            <w:r w:rsidRPr="00843045">
              <w:rPr>
                <w:b/>
                <w:bCs/>
              </w:rPr>
              <w:t>asimismo, contrasta la información del texto que lee.</w:t>
            </w:r>
            <w:r w:rsidRPr="00843045">
              <w:t xml:space="preserve">  </w:t>
            </w:r>
          </w:p>
          <w:p w14:paraId="6B5CE506" w14:textId="77777777" w:rsidR="006F6D87" w:rsidRPr="00843045" w:rsidRDefault="006F6D87" w:rsidP="006F6D87">
            <w:pPr>
              <w:jc w:val="both"/>
              <w:rPr>
                <w:sz w:val="17"/>
                <w:szCs w:val="17"/>
              </w:rPr>
            </w:pPr>
            <w:r w:rsidRPr="00843045">
              <w:t xml:space="preserve">• </w:t>
            </w:r>
            <w:r w:rsidRPr="00843045">
              <w:rPr>
                <w:b/>
                <w:bCs/>
              </w:rPr>
              <w:t>Opina acerca del contenido del texto, explica el sentido de algunos recursos textuales</w:t>
            </w:r>
            <w:r w:rsidRPr="00843045">
              <w:t xml:space="preserve"> (ilustraciones, tamaño de letra, etc.) y </w:t>
            </w:r>
            <w:r w:rsidRPr="00843045">
              <w:rPr>
                <w:b/>
                <w:bCs/>
              </w:rPr>
              <w:t>justifica sus preferencias cuando elige o recomienda textos a partir de su experiencia, necesidades e interese</w:t>
            </w:r>
            <w:r w:rsidRPr="00843045">
              <w:t>s</w:t>
            </w:r>
            <w:r w:rsidRPr="00843045">
              <w:rPr>
                <w:b/>
                <w:bCs/>
              </w:rPr>
              <w:t xml:space="preserve">, con el </w:t>
            </w:r>
            <w:r w:rsidRPr="00843045">
              <w:rPr>
                <w:b/>
                <w:bCs/>
              </w:rPr>
              <w:lastRenderedPageBreak/>
              <w:t>fin de reflexionar sobre los textos que lee.</w:t>
            </w:r>
          </w:p>
          <w:p w14:paraId="65CB162E" w14:textId="77777777" w:rsidR="006F6D87" w:rsidRPr="00843045" w:rsidRDefault="006F6D87" w:rsidP="006F6D87">
            <w:pPr>
              <w:jc w:val="both"/>
            </w:pPr>
          </w:p>
        </w:tc>
        <w:tc>
          <w:tcPr>
            <w:tcW w:w="1842" w:type="dxa"/>
          </w:tcPr>
          <w:p w14:paraId="3B1EDE6B" w14:textId="77777777" w:rsidR="006F6D87" w:rsidRPr="00843045" w:rsidRDefault="006F6D87" w:rsidP="006F6D87">
            <w:pPr>
              <w:jc w:val="both"/>
              <w:rPr>
                <w:b/>
                <w:bCs/>
              </w:rPr>
            </w:pPr>
            <w:r w:rsidRPr="00843045">
              <w:rPr>
                <w:b/>
                <w:bCs/>
              </w:rPr>
              <w:lastRenderedPageBreak/>
              <w:t>Identifica información explícita que se encuentra en distintas partes del texto. Distingue información de otra próxima y semejante, en la que selecciona datos específicos</w:t>
            </w:r>
            <w:r w:rsidRPr="00843045">
              <w:t xml:space="preserve"> </w:t>
            </w:r>
            <w:r w:rsidRPr="00843045">
              <w:lastRenderedPageBreak/>
              <w:t xml:space="preserve">(por ejemplo, el lugar de un hecho en una noticia), </w:t>
            </w:r>
            <w:r w:rsidRPr="00843045">
              <w:rPr>
                <w:b/>
                <w:bCs/>
              </w:rPr>
              <w:t>en diversos tipos de textos de estructura simple, con algunos elementos complejos</w:t>
            </w:r>
            <w:r w:rsidRPr="00843045">
              <w:t xml:space="preserve"> (por ejemplo, sin referentes próximos, guiones de diálogo, ilustraciones), </w:t>
            </w:r>
            <w:r w:rsidRPr="00843045">
              <w:rPr>
                <w:b/>
                <w:bCs/>
              </w:rPr>
              <w:t xml:space="preserve">con palabras conocidas y, en ocasiones, con vocabulario variado, de acuerdo a las temáticas abordadas.  </w:t>
            </w:r>
          </w:p>
          <w:p w14:paraId="2A478471" w14:textId="77777777" w:rsidR="006F6D87" w:rsidRPr="00843045" w:rsidRDefault="006F6D87" w:rsidP="006F6D87">
            <w:pPr>
              <w:jc w:val="both"/>
              <w:rPr>
                <w:b/>
                <w:bCs/>
              </w:rPr>
            </w:pPr>
            <w:r w:rsidRPr="00843045">
              <w:t>*</w:t>
            </w:r>
            <w:r w:rsidRPr="00843045">
              <w:rPr>
                <w:b/>
                <w:bCs/>
              </w:rPr>
              <w:t>Deduce características implícitas de personajes, animales, objetos y lugares, y determina el significado de palabras según el contexto y hace comparaciones; así como el tema y destinatario.</w:t>
            </w:r>
            <w:r w:rsidRPr="00843045">
              <w:t xml:space="preserve"> </w:t>
            </w:r>
            <w:r w:rsidRPr="00843045">
              <w:rPr>
                <w:b/>
                <w:bCs/>
              </w:rPr>
              <w:t>Establece relaciones lógicas</w:t>
            </w:r>
            <w:r w:rsidRPr="00843045">
              <w:t xml:space="preserve"> de causa-efecto, </w:t>
            </w:r>
            <w:r w:rsidRPr="00843045">
              <w:lastRenderedPageBreak/>
              <w:t xml:space="preserve">semejanza-diferencia y enseñanza y propósito, </w:t>
            </w:r>
            <w:r w:rsidRPr="00843045">
              <w:rPr>
                <w:b/>
                <w:bCs/>
              </w:rPr>
              <w:t xml:space="preserve">a partir de la información explícita e implícita relevante del texto.  </w:t>
            </w:r>
          </w:p>
          <w:p w14:paraId="14B0A72A" w14:textId="77777777" w:rsidR="006F6D87" w:rsidRPr="00843045" w:rsidRDefault="006F6D87" w:rsidP="006F6D87">
            <w:pPr>
              <w:jc w:val="both"/>
              <w:rPr>
                <w:b/>
                <w:bCs/>
              </w:rPr>
            </w:pPr>
            <w:r w:rsidRPr="00843045">
              <w:rPr>
                <w:b/>
                <w:bCs/>
              </w:rPr>
              <w:t>• Explica el tema, el propósito, la enseñanza, las relaciones texto ilustración, así como adjetivaciones y las motivaciones de personas y personajes.</w:t>
            </w:r>
          </w:p>
          <w:p w14:paraId="5809AE01" w14:textId="77777777" w:rsidR="006F6D87" w:rsidRPr="00843045" w:rsidRDefault="006F6D87" w:rsidP="006F6D87">
            <w:pPr>
              <w:jc w:val="both"/>
              <w:rPr>
                <w:b/>
                <w:bCs/>
                <w:sz w:val="17"/>
                <w:szCs w:val="17"/>
              </w:rPr>
            </w:pPr>
            <w:r w:rsidRPr="00843045">
              <w:t xml:space="preserve"> • </w:t>
            </w:r>
            <w:r w:rsidRPr="00843045">
              <w:rPr>
                <w:b/>
                <w:bCs/>
              </w:rPr>
              <w:t>Opina acerca del contenido del texto, explica el sentido de algunos recursos textuales</w:t>
            </w:r>
            <w:r w:rsidRPr="00843045">
              <w:t xml:space="preserve"> (ilustraciones, tamaño de letra, etc.) y </w:t>
            </w:r>
            <w:r w:rsidRPr="00843045">
              <w:rPr>
                <w:b/>
                <w:bCs/>
              </w:rPr>
              <w:t>justifica sus preferencias cuando elige o recomienda textos a partir de su experiencia, necesidades e intereses, con el fin de reflexionar sobre los textos que lee.</w:t>
            </w:r>
          </w:p>
          <w:p w14:paraId="06653B9A" w14:textId="77777777" w:rsidR="006F6D87" w:rsidRPr="00843045" w:rsidRDefault="006F6D87" w:rsidP="006F6D87">
            <w:pPr>
              <w:jc w:val="both"/>
              <w:rPr>
                <w:sz w:val="17"/>
                <w:szCs w:val="17"/>
              </w:rPr>
            </w:pPr>
          </w:p>
        </w:tc>
        <w:tc>
          <w:tcPr>
            <w:tcW w:w="1843" w:type="dxa"/>
          </w:tcPr>
          <w:p w14:paraId="74AC3140" w14:textId="77777777" w:rsidR="006F6D87" w:rsidRPr="00843045" w:rsidRDefault="006F6D87" w:rsidP="006F6D87">
            <w:pPr>
              <w:jc w:val="both"/>
            </w:pPr>
            <w:r w:rsidRPr="00843045">
              <w:lastRenderedPageBreak/>
              <w:t>*</w:t>
            </w:r>
            <w:r w:rsidRPr="00843045">
              <w:rPr>
                <w:b/>
                <w:bCs/>
              </w:rPr>
              <w:t>Identifica información explícita que se encuentra en distintas partes del texto. Distingue información de otra próxima y semejante, en la que selecciona datos específicos</w:t>
            </w:r>
            <w:r w:rsidRPr="00843045">
              <w:t xml:space="preserve"> </w:t>
            </w:r>
            <w:r w:rsidRPr="00843045">
              <w:lastRenderedPageBreak/>
              <w:t xml:space="preserve">(por ejemplo, el lugar de un hecho en una noticia), </w:t>
            </w:r>
            <w:r w:rsidRPr="00843045">
              <w:rPr>
                <w:b/>
                <w:bCs/>
              </w:rPr>
              <w:t>en diversos tipos de textos de estructura simple, con algunos elementos complejos</w:t>
            </w:r>
            <w:r w:rsidRPr="00843045">
              <w:t xml:space="preserve"> (por ejemplo, sin referentes próximos, guiones de diálogo, ilustraciones), </w:t>
            </w:r>
            <w:r w:rsidRPr="00843045">
              <w:rPr>
                <w:b/>
                <w:bCs/>
              </w:rPr>
              <w:t>con palabras conocidas y, en ocasiones, con vocabulario variado, de acuerdo a las temáticas abordadas</w:t>
            </w:r>
            <w:r w:rsidRPr="00843045">
              <w:t xml:space="preserve">.  </w:t>
            </w:r>
          </w:p>
          <w:p w14:paraId="0CEA47D5" w14:textId="77777777" w:rsidR="006F6D87" w:rsidRPr="00843045" w:rsidRDefault="006F6D87" w:rsidP="006F6D87">
            <w:pPr>
              <w:jc w:val="both"/>
            </w:pPr>
            <w:r w:rsidRPr="00843045">
              <w:t>*</w:t>
            </w:r>
            <w:r w:rsidRPr="00843045">
              <w:rPr>
                <w:b/>
                <w:bCs/>
              </w:rPr>
              <w:t>Deduce características implícitas</w:t>
            </w:r>
            <w:r w:rsidRPr="00843045">
              <w:t xml:space="preserve"> de personajes, animales, objetos y lugares, y </w:t>
            </w:r>
            <w:r w:rsidRPr="00843045">
              <w:rPr>
                <w:b/>
                <w:bCs/>
              </w:rPr>
              <w:t>determina el significado de palabras según el contexto y hace comparaciones; así como el tema y destinatario.</w:t>
            </w:r>
            <w:r w:rsidRPr="00843045">
              <w:t xml:space="preserve"> </w:t>
            </w:r>
            <w:r w:rsidRPr="00843045">
              <w:rPr>
                <w:b/>
                <w:bCs/>
              </w:rPr>
              <w:t xml:space="preserve">Establece relaciones lógicas de causa-efecto, </w:t>
            </w:r>
            <w:r w:rsidRPr="00843045">
              <w:rPr>
                <w:b/>
                <w:bCs/>
              </w:rPr>
              <w:lastRenderedPageBreak/>
              <w:t>semejanza-diferencia y enseñanza y propósito, a partir de la información explícita e implícita</w:t>
            </w:r>
            <w:r w:rsidRPr="00843045">
              <w:t xml:space="preserve"> relevante del texto.  </w:t>
            </w:r>
          </w:p>
          <w:p w14:paraId="12D2794B" w14:textId="77777777" w:rsidR="006F6D87" w:rsidRPr="00843045" w:rsidRDefault="006F6D87" w:rsidP="006F6D87">
            <w:pPr>
              <w:jc w:val="both"/>
            </w:pPr>
            <w:r w:rsidRPr="00843045">
              <w:t xml:space="preserve">* </w:t>
            </w:r>
            <w:r w:rsidRPr="00843045">
              <w:rPr>
                <w:b/>
                <w:bCs/>
              </w:rPr>
              <w:t>Predice de qué tratará el texto, a partir de algunos indicios como</w:t>
            </w:r>
            <w:r w:rsidRPr="00843045">
              <w:t xml:space="preserve"> silueta del texto, </w:t>
            </w:r>
            <w:r w:rsidRPr="00843045">
              <w:rPr>
                <w:b/>
                <w:bCs/>
              </w:rPr>
              <w:t>palabras</w:t>
            </w:r>
            <w:r w:rsidRPr="00843045">
              <w:t xml:space="preserve">, frases, colores y dimensiones de las imágenes; asimismo, </w:t>
            </w:r>
            <w:r w:rsidRPr="00843045">
              <w:rPr>
                <w:b/>
                <w:bCs/>
              </w:rPr>
              <w:t>contrasta la información del texto que lee.</w:t>
            </w:r>
            <w:r w:rsidRPr="00843045">
              <w:t xml:space="preserve">  </w:t>
            </w:r>
          </w:p>
          <w:p w14:paraId="2F83ED97" w14:textId="77777777" w:rsidR="006F6D87" w:rsidRPr="00843045" w:rsidRDefault="006F6D87" w:rsidP="006F6D87">
            <w:pPr>
              <w:jc w:val="both"/>
              <w:rPr>
                <w:b/>
                <w:bCs/>
              </w:rPr>
            </w:pPr>
            <w:r w:rsidRPr="00843045">
              <w:t xml:space="preserve"> • </w:t>
            </w:r>
            <w:r w:rsidRPr="00843045">
              <w:rPr>
                <w:b/>
                <w:bCs/>
              </w:rPr>
              <w:t>Explica el tema, el propósito, la enseñanza, las relaciones texto ilustración, así como adjetivaciones y las motivaciones de personas y personajes.</w:t>
            </w:r>
          </w:p>
          <w:p w14:paraId="733E8E4C" w14:textId="77777777" w:rsidR="006F6D87" w:rsidRPr="00843045" w:rsidRDefault="006F6D87" w:rsidP="006F6D87">
            <w:pPr>
              <w:jc w:val="both"/>
              <w:rPr>
                <w:b/>
                <w:bCs/>
                <w:sz w:val="17"/>
                <w:szCs w:val="17"/>
              </w:rPr>
            </w:pPr>
            <w:r w:rsidRPr="00843045">
              <w:t xml:space="preserve"> • </w:t>
            </w:r>
            <w:r w:rsidRPr="00843045">
              <w:rPr>
                <w:b/>
                <w:bCs/>
              </w:rPr>
              <w:t xml:space="preserve">Opina acerca del contenido del texto, explica el sentido de algunos recursos textuales </w:t>
            </w:r>
            <w:r w:rsidRPr="00843045">
              <w:rPr>
                <w:b/>
                <w:bCs/>
              </w:rPr>
              <w:lastRenderedPageBreak/>
              <w:t xml:space="preserve">(ilustraciones, tamaño de letra, etc.) </w:t>
            </w:r>
            <w:r w:rsidRPr="00843045">
              <w:t xml:space="preserve">y justifica sus preferencias cuando elige o recomienda textos a partir de su experiencia, necesidades e intereses, con el </w:t>
            </w:r>
            <w:r w:rsidRPr="00843045">
              <w:rPr>
                <w:b/>
                <w:bCs/>
              </w:rPr>
              <w:t>fin de reflexionar sobre los textos que lee.</w:t>
            </w:r>
          </w:p>
          <w:p w14:paraId="41E5EEA6" w14:textId="77777777" w:rsidR="006F6D87" w:rsidRPr="00843045" w:rsidRDefault="006F6D87" w:rsidP="006F6D87">
            <w:pPr>
              <w:jc w:val="both"/>
            </w:pPr>
          </w:p>
        </w:tc>
        <w:tc>
          <w:tcPr>
            <w:tcW w:w="1843" w:type="dxa"/>
          </w:tcPr>
          <w:p w14:paraId="2D0125A8" w14:textId="77777777" w:rsidR="006F6D87" w:rsidRPr="00843045" w:rsidRDefault="006F6D87" w:rsidP="006F6D87">
            <w:pPr>
              <w:jc w:val="both"/>
            </w:pPr>
            <w:r w:rsidRPr="00843045">
              <w:rPr>
                <w:b/>
                <w:bCs/>
              </w:rPr>
              <w:lastRenderedPageBreak/>
              <w:t>Identifica información explícita que se encuentra en distintas partes del texto.</w:t>
            </w:r>
            <w:r w:rsidRPr="00843045">
              <w:t xml:space="preserve"> </w:t>
            </w:r>
            <w:r w:rsidRPr="00843045">
              <w:rPr>
                <w:b/>
                <w:bCs/>
              </w:rPr>
              <w:t>Distingue información de otra próxima y semejante, en la que selecciona datos específicos</w:t>
            </w:r>
            <w:r w:rsidRPr="00843045">
              <w:t xml:space="preserve"> </w:t>
            </w:r>
            <w:r w:rsidRPr="00843045">
              <w:lastRenderedPageBreak/>
              <w:t xml:space="preserve">(por ejemplo, el lugar de un hecho en una noticia), </w:t>
            </w:r>
            <w:r w:rsidRPr="00843045">
              <w:rPr>
                <w:b/>
                <w:bCs/>
              </w:rPr>
              <w:t>en diversos tipos de textos de estructura simple, con algunos elementos complejos</w:t>
            </w:r>
            <w:r w:rsidRPr="00843045">
              <w:t xml:space="preserve"> (por ejemplo, sin referentes próximos, guiones de diálogo, ilustraciones), con </w:t>
            </w:r>
            <w:r w:rsidRPr="00843045">
              <w:rPr>
                <w:b/>
                <w:bCs/>
              </w:rPr>
              <w:t>palabras conocidas y, en ocasiones, con vocabulario variado, de acuerdo a las temáticas abordadas.</w:t>
            </w:r>
            <w:r w:rsidRPr="00843045">
              <w:t xml:space="preserve">  </w:t>
            </w:r>
          </w:p>
          <w:p w14:paraId="200E5F39" w14:textId="77777777" w:rsidR="006F6D87" w:rsidRPr="00843045" w:rsidRDefault="006F6D87" w:rsidP="006F6D87">
            <w:pPr>
              <w:jc w:val="both"/>
            </w:pPr>
            <w:r w:rsidRPr="00843045">
              <w:t>*</w:t>
            </w:r>
            <w:r w:rsidRPr="00843045">
              <w:rPr>
                <w:b/>
                <w:bCs/>
              </w:rPr>
              <w:t>Deduce características implícitas</w:t>
            </w:r>
            <w:r w:rsidRPr="00843045">
              <w:t xml:space="preserve"> de personajes, animales, objetos y lugares, y </w:t>
            </w:r>
            <w:r w:rsidRPr="00843045">
              <w:rPr>
                <w:b/>
                <w:bCs/>
              </w:rPr>
              <w:t>determina el significado de palabras según el contexto y hace comparaciones; así como el tema y destinatario.</w:t>
            </w:r>
            <w:r w:rsidRPr="00843045">
              <w:t xml:space="preserve"> </w:t>
            </w:r>
            <w:r w:rsidRPr="00843045">
              <w:rPr>
                <w:b/>
                <w:bCs/>
              </w:rPr>
              <w:t xml:space="preserve">Establece relaciones lógicas de causa-efecto, </w:t>
            </w:r>
            <w:r w:rsidRPr="00843045">
              <w:rPr>
                <w:b/>
                <w:bCs/>
              </w:rPr>
              <w:lastRenderedPageBreak/>
              <w:t xml:space="preserve">semejanza-diferencia y enseñanza y propósito, a partir de la información explícita e implícita </w:t>
            </w:r>
            <w:r w:rsidRPr="00843045">
              <w:t xml:space="preserve">relevante del texto.  </w:t>
            </w:r>
          </w:p>
          <w:p w14:paraId="6267C23B" w14:textId="77777777" w:rsidR="006F6D87" w:rsidRPr="00843045" w:rsidRDefault="006F6D87" w:rsidP="006F6D87">
            <w:pPr>
              <w:jc w:val="both"/>
            </w:pPr>
            <w:r w:rsidRPr="00843045">
              <w:t xml:space="preserve">* </w:t>
            </w:r>
            <w:r w:rsidRPr="00843045">
              <w:rPr>
                <w:b/>
                <w:bCs/>
              </w:rPr>
              <w:t>Predice de qué tratará el texto, a partir de algunos indicios como</w:t>
            </w:r>
            <w:r w:rsidRPr="00843045">
              <w:t xml:space="preserve"> silueta del texto, </w:t>
            </w:r>
            <w:r w:rsidRPr="00843045">
              <w:rPr>
                <w:b/>
                <w:bCs/>
              </w:rPr>
              <w:t>palabras</w:t>
            </w:r>
            <w:r w:rsidRPr="00843045">
              <w:t xml:space="preserve">, frases, colores y dimensiones de las imágenes; asimismo, contrasta la información del texto que lee.  </w:t>
            </w:r>
          </w:p>
          <w:p w14:paraId="419337F0" w14:textId="77777777" w:rsidR="006F6D87" w:rsidRPr="00843045" w:rsidRDefault="006F6D87" w:rsidP="006F6D87">
            <w:pPr>
              <w:jc w:val="both"/>
              <w:rPr>
                <w:b/>
                <w:bCs/>
              </w:rPr>
            </w:pPr>
            <w:r w:rsidRPr="00843045">
              <w:t xml:space="preserve"> • </w:t>
            </w:r>
            <w:r w:rsidRPr="00843045">
              <w:rPr>
                <w:b/>
                <w:bCs/>
              </w:rPr>
              <w:t>Explica el tema, el propósito, la enseñanza, las relaciones texto ilustración, así como adjetivaciones y las motivaciones de personas y personajes.</w:t>
            </w:r>
          </w:p>
          <w:p w14:paraId="47D5B83F" w14:textId="77777777" w:rsidR="006F6D87" w:rsidRPr="00843045" w:rsidRDefault="006F6D87" w:rsidP="006F6D87">
            <w:pPr>
              <w:jc w:val="both"/>
              <w:rPr>
                <w:sz w:val="17"/>
                <w:szCs w:val="17"/>
              </w:rPr>
            </w:pPr>
            <w:r w:rsidRPr="00843045">
              <w:t xml:space="preserve"> • </w:t>
            </w:r>
            <w:r w:rsidRPr="00843045">
              <w:rPr>
                <w:b/>
                <w:bCs/>
              </w:rPr>
              <w:t xml:space="preserve">Opina acerca del contenido del texto, explica el sentido de algunos recursos textuales </w:t>
            </w:r>
            <w:r w:rsidRPr="00843045">
              <w:rPr>
                <w:b/>
                <w:bCs/>
              </w:rPr>
              <w:lastRenderedPageBreak/>
              <w:t xml:space="preserve">(ilustraciones, tamaño de letra, etc.) </w:t>
            </w:r>
            <w:r w:rsidRPr="00843045">
              <w:t xml:space="preserve">y justifica sus preferencias cuando elige o recomienda textos a partir de su experiencia, necesidades e intereses, </w:t>
            </w:r>
            <w:r w:rsidRPr="00843045">
              <w:rPr>
                <w:b/>
                <w:bCs/>
              </w:rPr>
              <w:t>con el fin de reflexionar sobre los textos que lee.</w:t>
            </w:r>
          </w:p>
        </w:tc>
      </w:tr>
      <w:tr w:rsidR="006F6D87" w:rsidRPr="00BC3B87" w14:paraId="5BD1FA48" w14:textId="77777777" w:rsidTr="006F6D87">
        <w:tc>
          <w:tcPr>
            <w:tcW w:w="15026" w:type="dxa"/>
            <w:gridSpan w:val="8"/>
            <w:shd w:val="clear" w:color="auto" w:fill="BDD6EE" w:themeFill="accent1" w:themeFillTint="66"/>
          </w:tcPr>
          <w:p w14:paraId="37EEB63C" w14:textId="77777777" w:rsidR="006F6D87" w:rsidRPr="00BC3B87" w:rsidRDefault="006F6D87" w:rsidP="006F6D87">
            <w:pPr>
              <w:jc w:val="center"/>
              <w:rPr>
                <w:b/>
                <w:sz w:val="16"/>
                <w:szCs w:val="18"/>
              </w:rPr>
            </w:pPr>
            <w:r w:rsidRPr="00BC3B87">
              <w:rPr>
                <w:b/>
                <w:sz w:val="24"/>
                <w:szCs w:val="18"/>
              </w:rPr>
              <w:lastRenderedPageBreak/>
              <w:t>CRITERIOS DE EVALUACIÓN</w:t>
            </w:r>
          </w:p>
        </w:tc>
      </w:tr>
      <w:tr w:rsidR="006F6D87" w:rsidRPr="00365599" w14:paraId="47428216" w14:textId="77777777" w:rsidTr="006F6D87">
        <w:tc>
          <w:tcPr>
            <w:tcW w:w="3969" w:type="dxa"/>
            <w:gridSpan w:val="2"/>
          </w:tcPr>
          <w:p w14:paraId="217B77DF" w14:textId="77777777" w:rsidR="006F6D87" w:rsidRDefault="006F6D87" w:rsidP="006F6D87">
            <w:pPr>
              <w:spacing w:after="200" w:line="276" w:lineRule="auto"/>
              <w:rPr>
                <w:rFonts w:ascii="Calibri" w:eastAsia="Calibri" w:hAnsi="Calibri" w:cs="Times New Roman"/>
                <w:sz w:val="24"/>
                <w:szCs w:val="24"/>
              </w:rPr>
            </w:pPr>
            <w:r>
              <w:t xml:space="preserve">Lee diversos tipos de textos que presentan estructura simple, obteniendo información y </w:t>
            </w:r>
            <w:r w:rsidRPr="00DA60EC">
              <w:rPr>
                <w:bCs/>
                <w:sz w:val="24"/>
                <w:szCs w:val="18"/>
              </w:rPr>
              <w:t>Realiza inferencias locales a partir de información</w:t>
            </w:r>
            <w:r>
              <w:rPr>
                <w:bCs/>
                <w:sz w:val="24"/>
                <w:szCs w:val="18"/>
              </w:rPr>
              <w:t>.</w:t>
            </w:r>
          </w:p>
          <w:p w14:paraId="18B26614" w14:textId="77777777" w:rsidR="006F6D87" w:rsidRPr="0003211C" w:rsidRDefault="006F6D87" w:rsidP="006F6D87">
            <w:pPr>
              <w:spacing w:after="200" w:line="276" w:lineRule="auto"/>
              <w:rPr>
                <w:rFonts w:ascii="Calibri" w:eastAsia="Calibri" w:hAnsi="Calibri" w:cs="Times New Roman"/>
                <w:sz w:val="24"/>
                <w:szCs w:val="24"/>
              </w:rPr>
            </w:pPr>
          </w:p>
        </w:tc>
        <w:tc>
          <w:tcPr>
            <w:tcW w:w="3686" w:type="dxa"/>
            <w:gridSpan w:val="2"/>
          </w:tcPr>
          <w:p w14:paraId="0F02CC5C" w14:textId="77777777" w:rsidR="006F6D87" w:rsidRDefault="006F6D87" w:rsidP="006F6D87">
            <w:pPr>
              <w:spacing w:after="200" w:line="276" w:lineRule="auto"/>
              <w:rPr>
                <w:rFonts w:ascii="Calibri" w:eastAsia="Calibri" w:hAnsi="Calibri" w:cs="Times New Roman"/>
                <w:sz w:val="24"/>
                <w:szCs w:val="24"/>
              </w:rPr>
            </w:pPr>
            <w:r>
              <w:t xml:space="preserve">Lee diversos tipos de textos que presentan estructura simple, obteniendo información y </w:t>
            </w:r>
            <w:r w:rsidRPr="00DA60EC">
              <w:rPr>
                <w:bCs/>
                <w:sz w:val="24"/>
                <w:szCs w:val="18"/>
              </w:rPr>
              <w:t>Realiza inferencias locales a partir de información</w:t>
            </w:r>
            <w:r>
              <w:rPr>
                <w:bCs/>
                <w:sz w:val="24"/>
                <w:szCs w:val="18"/>
              </w:rPr>
              <w:t xml:space="preserve">, estableciendo relaciones lógicas de causa efecto. </w:t>
            </w:r>
          </w:p>
          <w:p w14:paraId="796696A6" w14:textId="77777777" w:rsidR="006F6D87" w:rsidRPr="006B32B4" w:rsidRDefault="006F6D87" w:rsidP="006F6D87">
            <w:pPr>
              <w:pStyle w:val="Prrafodelista"/>
              <w:ind w:left="170"/>
              <w:jc w:val="both"/>
            </w:pPr>
            <w:r w:rsidRPr="006B32B4">
              <w:t xml:space="preserve"> </w:t>
            </w:r>
          </w:p>
        </w:tc>
        <w:tc>
          <w:tcPr>
            <w:tcW w:w="3685" w:type="dxa"/>
            <w:gridSpan w:val="2"/>
          </w:tcPr>
          <w:p w14:paraId="6FAE451B" w14:textId="77777777" w:rsidR="006F6D87" w:rsidRPr="00843045" w:rsidRDefault="006F6D87" w:rsidP="006F6D87">
            <w:pPr>
              <w:spacing w:after="200" w:line="276" w:lineRule="auto"/>
              <w:rPr>
                <w:bCs/>
                <w:sz w:val="24"/>
                <w:szCs w:val="18"/>
              </w:rPr>
            </w:pPr>
            <w:r>
              <w:rPr>
                <w:sz w:val="20"/>
                <w:szCs w:val="18"/>
              </w:rPr>
              <w:t xml:space="preserve"> </w:t>
            </w:r>
            <w:r>
              <w:t xml:space="preserve">Lee diversos tipos de textos que presentan estructura simple, obteniendo información y </w:t>
            </w:r>
            <w:r w:rsidRPr="00DA60EC">
              <w:rPr>
                <w:bCs/>
                <w:sz w:val="24"/>
                <w:szCs w:val="18"/>
              </w:rPr>
              <w:t>Realiza inferencias locales a partir de información</w:t>
            </w:r>
            <w:r>
              <w:rPr>
                <w:bCs/>
                <w:sz w:val="24"/>
                <w:szCs w:val="18"/>
              </w:rPr>
              <w:t>, estableciendo relaciones lógicas de causa efecto. in</w:t>
            </w:r>
            <w:r>
              <w:t xml:space="preserve">terpreta el texto considerando información relevante, reflexionando sobre los sucesos más importantes del texto. </w:t>
            </w:r>
          </w:p>
        </w:tc>
        <w:tc>
          <w:tcPr>
            <w:tcW w:w="3686" w:type="dxa"/>
            <w:gridSpan w:val="2"/>
          </w:tcPr>
          <w:p w14:paraId="0B9DFEBE" w14:textId="77777777" w:rsidR="006F6D87" w:rsidRPr="00843045" w:rsidRDefault="006F6D87" w:rsidP="006F6D87">
            <w:pPr>
              <w:spacing w:after="200" w:line="276" w:lineRule="auto"/>
              <w:rPr>
                <w:bCs/>
                <w:sz w:val="24"/>
                <w:szCs w:val="18"/>
              </w:rPr>
            </w:pPr>
            <w:r>
              <w:rPr>
                <w:sz w:val="20"/>
                <w:szCs w:val="18"/>
              </w:rPr>
              <w:t xml:space="preserve"> </w:t>
            </w:r>
            <w:r>
              <w:t>Lee diversos tipos de textos que presentan estructura simple, obteniendo información; r</w:t>
            </w:r>
            <w:r w:rsidRPr="00DA60EC">
              <w:rPr>
                <w:bCs/>
                <w:sz w:val="24"/>
                <w:szCs w:val="18"/>
              </w:rPr>
              <w:t>ealiza inferencias locales a partir de información</w:t>
            </w:r>
            <w:r>
              <w:rPr>
                <w:bCs/>
                <w:sz w:val="24"/>
                <w:szCs w:val="18"/>
              </w:rPr>
              <w:t>, estableciendo relaciones lógicas de causa efecto. in</w:t>
            </w:r>
            <w:r>
              <w:t>terpretando el texto considerando información relevante, reflexiona sobre los sucesos más importantes y emite un juicio crítico en torno al tema.</w:t>
            </w:r>
          </w:p>
        </w:tc>
      </w:tr>
    </w:tbl>
    <w:p w14:paraId="5D854F45" w14:textId="77777777" w:rsidR="006F6D87" w:rsidRDefault="006F6D87" w:rsidP="006F6D87">
      <w:pPr>
        <w:rPr>
          <w:b/>
          <w:lang w:val="es-MX"/>
        </w:rPr>
      </w:pPr>
    </w:p>
    <w:p w14:paraId="5E3EFCA1" w14:textId="77777777" w:rsidR="006F6D87" w:rsidRPr="00BC3B87" w:rsidRDefault="006F6D87" w:rsidP="006F6D87">
      <w:pPr>
        <w:rPr>
          <w:b/>
          <w:lang w:val="es-MX"/>
        </w:rPr>
      </w:pPr>
      <w:r>
        <w:rPr>
          <w:b/>
          <w:lang w:val="es-MX"/>
        </w:rPr>
        <w:t>4º PRIMARIA</w:t>
      </w:r>
    </w:p>
    <w:tbl>
      <w:tblPr>
        <w:tblStyle w:val="Tablaconcuadrcula"/>
        <w:tblW w:w="14601" w:type="dxa"/>
        <w:tblInd w:w="-147" w:type="dxa"/>
        <w:tblLook w:val="04A0" w:firstRow="1" w:lastRow="0" w:firstColumn="1" w:lastColumn="0" w:noHBand="0" w:noVBand="1"/>
      </w:tblPr>
      <w:tblGrid>
        <w:gridCol w:w="1883"/>
        <w:gridCol w:w="1807"/>
        <w:gridCol w:w="1884"/>
        <w:gridCol w:w="1884"/>
        <w:gridCol w:w="1807"/>
        <w:gridCol w:w="1747"/>
        <w:gridCol w:w="33"/>
        <w:gridCol w:w="1778"/>
        <w:gridCol w:w="1778"/>
      </w:tblGrid>
      <w:tr w:rsidR="006F6D87" w:rsidRPr="00365599" w14:paraId="480C520B" w14:textId="77777777" w:rsidTr="006F6D87">
        <w:tc>
          <w:tcPr>
            <w:tcW w:w="14601" w:type="dxa"/>
            <w:gridSpan w:val="9"/>
            <w:shd w:val="clear" w:color="auto" w:fill="BDD6EE" w:themeFill="accent1" w:themeFillTint="66"/>
          </w:tcPr>
          <w:p w14:paraId="316EA247" w14:textId="77777777" w:rsidR="006F6D87" w:rsidRDefault="006F6D87" w:rsidP="006F6D87">
            <w:pPr>
              <w:rPr>
                <w:b/>
                <w:sz w:val="28"/>
                <w:szCs w:val="18"/>
              </w:rPr>
            </w:pPr>
            <w:r w:rsidRPr="00BC3B87">
              <w:rPr>
                <w:b/>
                <w:sz w:val="28"/>
                <w:szCs w:val="18"/>
              </w:rPr>
              <w:t>Competencia</w:t>
            </w:r>
            <w:r>
              <w:rPr>
                <w:b/>
                <w:sz w:val="28"/>
                <w:szCs w:val="18"/>
              </w:rPr>
              <w:t xml:space="preserve">: </w:t>
            </w:r>
            <w:r w:rsidRPr="00AE05FA">
              <w:rPr>
                <w:b/>
                <w:sz w:val="28"/>
                <w:szCs w:val="18"/>
              </w:rPr>
              <w:t>Escribe diversos tipos de textos en su lengua materna</w:t>
            </w:r>
          </w:p>
          <w:p w14:paraId="7C5445F2" w14:textId="77777777" w:rsidR="006F6D87" w:rsidRPr="00DA60EC" w:rsidRDefault="006F6D87" w:rsidP="006F6D87">
            <w:pPr>
              <w:jc w:val="both"/>
              <w:rPr>
                <w:bCs/>
                <w:sz w:val="24"/>
                <w:szCs w:val="18"/>
              </w:rPr>
            </w:pPr>
            <w:r>
              <w:rPr>
                <w:bCs/>
                <w:sz w:val="24"/>
                <w:szCs w:val="18"/>
              </w:rPr>
              <w:t xml:space="preserve">Escribe diversos tipos de textos de forma reflexiva. Adecua su texto </w:t>
            </w:r>
            <w:r w:rsidRPr="00DA60EC">
              <w:rPr>
                <w:bCs/>
                <w:sz w:val="24"/>
                <w:szCs w:val="18"/>
              </w:rPr>
              <w:t>al destinatario, propósito y el registro a partir de su experiencia previa y de alguna fuente de información. Organiza y desarrolla lógicamente las ideas en torno a un tema. Establece relaciones entre ideas a través del uso adecuado de algunos tipos de conectores y emplea vocabulario de uso frecuente. Separa adecuadamente las palabras y utiliza algunos recursos ortográficos básicos para darle claridad y sentido a su texto. Reflexiona sobre las ideas más importantes en el texto que escribe y explica acerca del uso de algunos recursos ortográficos según la situación comunicativa.</w:t>
            </w:r>
          </w:p>
        </w:tc>
      </w:tr>
      <w:tr w:rsidR="006F6D87" w:rsidRPr="00365599" w14:paraId="2385E18C" w14:textId="77777777" w:rsidTr="006F6D87">
        <w:tc>
          <w:tcPr>
            <w:tcW w:w="14601" w:type="dxa"/>
            <w:gridSpan w:val="9"/>
          </w:tcPr>
          <w:p w14:paraId="1BB45706" w14:textId="77777777" w:rsidR="006F6D87" w:rsidRPr="005C7949" w:rsidRDefault="006F6D87" w:rsidP="006F6D87">
            <w:pPr>
              <w:pStyle w:val="Prrafodelista"/>
              <w:ind w:left="170"/>
              <w:jc w:val="both"/>
              <w:rPr>
                <w:b/>
                <w:sz w:val="24"/>
                <w:szCs w:val="24"/>
              </w:rPr>
            </w:pPr>
            <w:r w:rsidRPr="005C7949">
              <w:rPr>
                <w:b/>
                <w:sz w:val="24"/>
                <w:szCs w:val="24"/>
              </w:rPr>
              <w:lastRenderedPageBreak/>
              <w:t xml:space="preserve">Capacidades: </w:t>
            </w:r>
          </w:p>
          <w:p w14:paraId="707B51A6" w14:textId="77777777" w:rsidR="006F6D87" w:rsidRPr="008A3442" w:rsidRDefault="006F6D87" w:rsidP="006F6D87">
            <w:pPr>
              <w:contextualSpacing/>
              <w:rPr>
                <w:bCs/>
                <w:sz w:val="20"/>
                <w:szCs w:val="20"/>
              </w:rPr>
            </w:pPr>
            <w:r w:rsidRPr="008A3442">
              <w:rPr>
                <w:b/>
                <w:sz w:val="20"/>
                <w:szCs w:val="20"/>
              </w:rPr>
              <w:t xml:space="preserve">  Adecúa el texto a la situación comunicativa</w:t>
            </w:r>
            <w:r w:rsidRPr="008A3442">
              <w:rPr>
                <w:bCs/>
                <w:sz w:val="20"/>
                <w:szCs w:val="20"/>
              </w:rPr>
              <w:t xml:space="preserve">: el estudiante considera el propósito, destinatario, tipo de texto, género discursivo y registro que utilizará al escribir los textos, así como los contextos socioculturales que enmarcan la comunicación escrita. </w:t>
            </w:r>
          </w:p>
          <w:p w14:paraId="45F850A7" w14:textId="77777777" w:rsidR="006F6D87" w:rsidRPr="008A3442" w:rsidRDefault="006F6D87" w:rsidP="006F6D87">
            <w:pPr>
              <w:contextualSpacing/>
              <w:rPr>
                <w:bCs/>
                <w:sz w:val="20"/>
                <w:szCs w:val="20"/>
              </w:rPr>
            </w:pPr>
            <w:r w:rsidRPr="008A3442">
              <w:rPr>
                <w:bCs/>
                <w:sz w:val="20"/>
                <w:szCs w:val="20"/>
              </w:rPr>
              <w:t xml:space="preserve">• </w:t>
            </w:r>
            <w:r w:rsidRPr="008A3442">
              <w:rPr>
                <w:b/>
                <w:sz w:val="20"/>
                <w:szCs w:val="20"/>
              </w:rPr>
              <w:t>Organiza y desarrolla las ideas de forma coherente y cohesionada</w:t>
            </w:r>
            <w:r w:rsidRPr="008A3442">
              <w:rPr>
                <w:bCs/>
                <w:sz w:val="20"/>
                <w:szCs w:val="20"/>
              </w:rPr>
              <w:t xml:space="preserve">: el estudiante ordena lógicamente las ideas en torno a un tema, ampliándolas y complementándolas, estableciendo relaciones de cohesión entre ellas y utilizando un vocabulario pertinente. </w:t>
            </w:r>
          </w:p>
          <w:p w14:paraId="623B008A" w14:textId="77777777" w:rsidR="006F6D87" w:rsidRPr="008A3442" w:rsidRDefault="006F6D87" w:rsidP="006F6D87">
            <w:pPr>
              <w:contextualSpacing/>
              <w:rPr>
                <w:bCs/>
                <w:sz w:val="20"/>
                <w:szCs w:val="20"/>
              </w:rPr>
            </w:pPr>
            <w:r w:rsidRPr="008A3442">
              <w:rPr>
                <w:bCs/>
                <w:sz w:val="20"/>
                <w:szCs w:val="20"/>
              </w:rPr>
              <w:t xml:space="preserve">• </w:t>
            </w:r>
            <w:r w:rsidRPr="008A3442">
              <w:rPr>
                <w:b/>
                <w:sz w:val="20"/>
                <w:szCs w:val="20"/>
              </w:rPr>
              <w:t>Utiliza convenciones del lenguaje escrito de forma pertinente</w:t>
            </w:r>
            <w:r w:rsidRPr="008A3442">
              <w:rPr>
                <w:bCs/>
                <w:sz w:val="20"/>
                <w:szCs w:val="20"/>
              </w:rPr>
              <w:t xml:space="preserve">: el estudiante usa de forma apropiada recursos textuales para garantizar la claridad, el uso estético del lenguaje y el sentido del texto escrito. </w:t>
            </w:r>
          </w:p>
          <w:p w14:paraId="0C90A13A" w14:textId="77777777" w:rsidR="006F6D87" w:rsidRPr="005C7949" w:rsidRDefault="006F6D87" w:rsidP="006F6D87">
            <w:pPr>
              <w:contextualSpacing/>
              <w:rPr>
                <w:rFonts w:ascii="Arial Narrow" w:hAnsi="Arial Narrow" w:cs="Arial"/>
                <w:b/>
                <w:u w:val="single"/>
              </w:rPr>
            </w:pPr>
            <w:r w:rsidRPr="008A3442">
              <w:rPr>
                <w:bCs/>
                <w:sz w:val="20"/>
                <w:szCs w:val="20"/>
              </w:rPr>
              <w:t xml:space="preserve">• </w:t>
            </w:r>
            <w:r w:rsidRPr="008A3442">
              <w:rPr>
                <w:b/>
                <w:sz w:val="20"/>
                <w:szCs w:val="20"/>
              </w:rPr>
              <w:t>Reflexiona y evalúa la forma, el contenido y contexto del texto escrito</w:t>
            </w:r>
            <w:r w:rsidRPr="008A3442">
              <w:rPr>
                <w:bCs/>
                <w:sz w:val="20"/>
                <w:szCs w:val="20"/>
              </w:rPr>
              <w:t>: el estudiante se distancia del texto que ha escrito para revisar de manera permanente el contenido, la coherencia, cohesión y adecuación a la situación comunicativa con la finalidad de mejorarlo. También implica analizar, comparar y contrastar las características de los usos del lenguaje escrito y sus posibilidades, así como su repercusión en otras personas o su relación con otros textos según el contexto sociocultural.</w:t>
            </w:r>
          </w:p>
        </w:tc>
      </w:tr>
      <w:tr w:rsidR="006F6D87" w:rsidRPr="00365599" w14:paraId="15E0C5FF" w14:textId="77777777" w:rsidTr="006F6D87">
        <w:tc>
          <w:tcPr>
            <w:tcW w:w="14601" w:type="dxa"/>
            <w:gridSpan w:val="9"/>
          </w:tcPr>
          <w:p w14:paraId="622A8988" w14:textId="77777777" w:rsidR="006F6D87" w:rsidRDefault="006F6D87" w:rsidP="006F6D87">
            <w:pPr>
              <w:autoSpaceDE w:val="0"/>
              <w:autoSpaceDN w:val="0"/>
              <w:adjustRightInd w:val="0"/>
              <w:rPr>
                <w:b/>
                <w:sz w:val="20"/>
                <w:szCs w:val="20"/>
              </w:rPr>
            </w:pPr>
            <w:r w:rsidRPr="00BC3B87">
              <w:rPr>
                <w:b/>
                <w:sz w:val="20"/>
                <w:szCs w:val="20"/>
              </w:rPr>
              <w:t xml:space="preserve">ESTANDAR </w:t>
            </w:r>
            <w:proofErr w:type="gramStart"/>
            <w:r w:rsidRPr="00BC3B87">
              <w:rPr>
                <w:b/>
                <w:sz w:val="20"/>
                <w:szCs w:val="20"/>
              </w:rPr>
              <w:t xml:space="preserve">DEL </w:t>
            </w:r>
            <w:r>
              <w:rPr>
                <w:b/>
                <w:sz w:val="20"/>
                <w:szCs w:val="20"/>
              </w:rPr>
              <w:t xml:space="preserve"> IV</w:t>
            </w:r>
            <w:r w:rsidRPr="00BC3B87">
              <w:rPr>
                <w:b/>
                <w:sz w:val="20"/>
                <w:szCs w:val="20"/>
              </w:rPr>
              <w:t>CICLO</w:t>
            </w:r>
            <w:proofErr w:type="gramEnd"/>
            <w:r w:rsidRPr="00BC3B87">
              <w:rPr>
                <w:b/>
                <w:sz w:val="20"/>
                <w:szCs w:val="20"/>
              </w:rPr>
              <w:t>:</w:t>
            </w:r>
          </w:p>
          <w:p w14:paraId="14EAFFCC" w14:textId="77777777" w:rsidR="006F6D87" w:rsidRDefault="006F6D87" w:rsidP="006F6D87">
            <w:pPr>
              <w:autoSpaceDE w:val="0"/>
              <w:autoSpaceDN w:val="0"/>
              <w:adjustRightInd w:val="0"/>
              <w:rPr>
                <w:b/>
                <w:sz w:val="20"/>
                <w:szCs w:val="20"/>
              </w:rPr>
            </w:pPr>
            <w:r>
              <w:rPr>
                <w:bCs/>
                <w:sz w:val="24"/>
                <w:szCs w:val="18"/>
              </w:rPr>
              <w:t xml:space="preserve">Escribe diversos tipos de textos de forma reflexiva. Adecua su texto </w:t>
            </w:r>
            <w:r w:rsidRPr="00DA60EC">
              <w:rPr>
                <w:bCs/>
                <w:sz w:val="24"/>
                <w:szCs w:val="18"/>
              </w:rPr>
              <w:t>al destinatario, propósito y el registro a partir de su experiencia previa y de alguna fuente de información. Organiza y desarrolla lógicamente las ideas en torno a un tema. Establece relaciones entre ideas a través del uso adecuado de algunos tipos de conectores y emplea vocabulario de uso frecuente. Separa adecuadamente las palabras y utiliza algunos recursos ortográficos básicos para darle claridad y sentido a su texto. Reflexiona sobre las ideas más importantes en el texto que escribe y explica acerca del uso de algunos recursos ortográficos según la situación comunicativa.</w:t>
            </w:r>
          </w:p>
          <w:p w14:paraId="16640356" w14:textId="77777777" w:rsidR="006F6D87" w:rsidRPr="00105B9B" w:rsidRDefault="006F6D87" w:rsidP="006F6D87">
            <w:pPr>
              <w:autoSpaceDE w:val="0"/>
              <w:autoSpaceDN w:val="0"/>
              <w:adjustRightInd w:val="0"/>
              <w:rPr>
                <w:b/>
              </w:rPr>
            </w:pPr>
          </w:p>
        </w:tc>
      </w:tr>
      <w:tr w:rsidR="006F6D87" w:rsidRPr="00365599" w14:paraId="28E3CEEB" w14:textId="77777777" w:rsidTr="006F6D87">
        <w:tc>
          <w:tcPr>
            <w:tcW w:w="14601" w:type="dxa"/>
            <w:gridSpan w:val="9"/>
            <w:shd w:val="clear" w:color="auto" w:fill="BDD6EE" w:themeFill="accent1" w:themeFillTint="66"/>
          </w:tcPr>
          <w:p w14:paraId="6B18939D"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5571E81A" w14:textId="77777777" w:rsidTr="006F6D87">
        <w:tc>
          <w:tcPr>
            <w:tcW w:w="3720" w:type="dxa"/>
            <w:gridSpan w:val="2"/>
            <w:shd w:val="clear" w:color="auto" w:fill="BDD6EE" w:themeFill="accent1" w:themeFillTint="66"/>
          </w:tcPr>
          <w:p w14:paraId="4685E1F7" w14:textId="77777777" w:rsidR="006F6D87" w:rsidRPr="00BC3B87" w:rsidRDefault="006F6D87" w:rsidP="006F6D87">
            <w:pPr>
              <w:pStyle w:val="Prrafodelista"/>
              <w:ind w:left="0"/>
              <w:jc w:val="center"/>
              <w:rPr>
                <w:b/>
                <w:sz w:val="24"/>
                <w:szCs w:val="18"/>
              </w:rPr>
            </w:pPr>
            <w:r w:rsidRPr="00BC3B87">
              <w:rPr>
                <w:b/>
                <w:sz w:val="24"/>
                <w:szCs w:val="18"/>
              </w:rPr>
              <w:t>I BIMESTRE</w:t>
            </w:r>
          </w:p>
        </w:tc>
        <w:tc>
          <w:tcPr>
            <w:tcW w:w="3818" w:type="dxa"/>
            <w:gridSpan w:val="2"/>
            <w:shd w:val="clear" w:color="auto" w:fill="BDD6EE" w:themeFill="accent1" w:themeFillTint="66"/>
          </w:tcPr>
          <w:p w14:paraId="193A9D58"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3558" w:type="dxa"/>
            <w:gridSpan w:val="3"/>
            <w:shd w:val="clear" w:color="auto" w:fill="BDD6EE" w:themeFill="accent1" w:themeFillTint="66"/>
          </w:tcPr>
          <w:p w14:paraId="78B2FFEC"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3505" w:type="dxa"/>
            <w:gridSpan w:val="2"/>
            <w:shd w:val="clear" w:color="auto" w:fill="BDD6EE" w:themeFill="accent1" w:themeFillTint="66"/>
          </w:tcPr>
          <w:p w14:paraId="06110177" w14:textId="77777777" w:rsidR="006F6D87" w:rsidRPr="00BC3B87" w:rsidRDefault="006F6D87" w:rsidP="006F6D87">
            <w:pPr>
              <w:pStyle w:val="Prrafodelista"/>
              <w:ind w:left="0"/>
              <w:jc w:val="center"/>
              <w:rPr>
                <w:b/>
                <w:sz w:val="24"/>
                <w:szCs w:val="18"/>
              </w:rPr>
            </w:pPr>
            <w:r w:rsidRPr="00BC3B87">
              <w:rPr>
                <w:b/>
                <w:sz w:val="24"/>
                <w:szCs w:val="18"/>
              </w:rPr>
              <w:t>IV BIMESTRE</w:t>
            </w:r>
          </w:p>
        </w:tc>
      </w:tr>
      <w:tr w:rsidR="006F6D87" w:rsidRPr="00365599" w14:paraId="760426C3" w14:textId="77777777" w:rsidTr="006F6D87">
        <w:trPr>
          <w:trHeight w:val="190"/>
        </w:trPr>
        <w:tc>
          <w:tcPr>
            <w:tcW w:w="1908" w:type="dxa"/>
            <w:shd w:val="clear" w:color="auto" w:fill="FFFF00"/>
          </w:tcPr>
          <w:p w14:paraId="0DE21E4A" w14:textId="77777777" w:rsidR="006F6D87" w:rsidRDefault="006F6D87" w:rsidP="006F6D87">
            <w:pPr>
              <w:jc w:val="center"/>
            </w:pPr>
            <w:r>
              <w:t>I Unidad</w:t>
            </w:r>
          </w:p>
          <w:p w14:paraId="36B0C57D" w14:textId="77777777" w:rsidR="006F6D87" w:rsidRPr="0083416A" w:rsidRDefault="006F6D87" w:rsidP="006F6D87">
            <w:pPr>
              <w:jc w:val="center"/>
              <w:rPr>
                <w:rFonts w:cstheme="minorHAnsi"/>
                <w:sz w:val="16"/>
                <w:szCs w:val="16"/>
              </w:rPr>
            </w:pPr>
            <w:r w:rsidRPr="0083416A">
              <w:rPr>
                <w:rFonts w:eastAsia="Calibri" w:cstheme="minorHAnsi"/>
                <w:b/>
                <w:sz w:val="16"/>
                <w:szCs w:val="16"/>
              </w:rPr>
              <w:t>organizándonos en espacios saludables, mejoramos   nuestra convivencia en el aula</w:t>
            </w:r>
          </w:p>
          <w:p w14:paraId="369526A0" w14:textId="77777777" w:rsidR="006F6D87" w:rsidRDefault="006F6D87" w:rsidP="006F6D87">
            <w:pPr>
              <w:jc w:val="center"/>
            </w:pPr>
          </w:p>
          <w:p w14:paraId="12F79647" w14:textId="77777777" w:rsidR="006F6D87" w:rsidRPr="00583732" w:rsidRDefault="006F6D87" w:rsidP="006F6D87">
            <w:pPr>
              <w:jc w:val="center"/>
            </w:pPr>
          </w:p>
        </w:tc>
        <w:tc>
          <w:tcPr>
            <w:tcW w:w="1812" w:type="dxa"/>
            <w:shd w:val="clear" w:color="auto" w:fill="FFFF00"/>
          </w:tcPr>
          <w:p w14:paraId="3F4CE694" w14:textId="77777777" w:rsidR="006F6D87" w:rsidRDefault="006F6D87" w:rsidP="006F6D87">
            <w:pPr>
              <w:jc w:val="center"/>
            </w:pPr>
            <w:r>
              <w:t>II Unidad</w:t>
            </w:r>
          </w:p>
          <w:p w14:paraId="04368BDE" w14:textId="77777777" w:rsidR="006F6D87" w:rsidRPr="00583732" w:rsidRDefault="006F6D87" w:rsidP="006F6D87">
            <w:pPr>
              <w:jc w:val="center"/>
            </w:pPr>
            <w:r w:rsidRPr="0083416A">
              <w:rPr>
                <w:rFonts w:eastAsia="Calibri" w:cstheme="minorHAnsi"/>
                <w:b/>
                <w:sz w:val="16"/>
                <w:szCs w:val="16"/>
              </w:rPr>
              <w:t>Desarrollamos relaciones afectivas en la Institución Educativa</w:t>
            </w:r>
          </w:p>
        </w:tc>
        <w:tc>
          <w:tcPr>
            <w:tcW w:w="1909" w:type="dxa"/>
            <w:shd w:val="clear" w:color="auto" w:fill="FFFF00"/>
          </w:tcPr>
          <w:p w14:paraId="3BA07DCB" w14:textId="77777777" w:rsidR="006F6D87" w:rsidRDefault="006F6D87" w:rsidP="006F6D87">
            <w:pPr>
              <w:jc w:val="center"/>
            </w:pPr>
            <w:r>
              <w:t>III Unidad</w:t>
            </w:r>
          </w:p>
          <w:p w14:paraId="1706ACCA" w14:textId="77777777" w:rsidR="006F6D87" w:rsidRPr="00583732" w:rsidRDefault="006F6D87" w:rsidP="006F6D87">
            <w:pPr>
              <w:jc w:val="center"/>
            </w:pPr>
            <w:r w:rsidRPr="0083416A">
              <w:rPr>
                <w:rFonts w:eastAsia="Calibri" w:cstheme="minorHAnsi"/>
                <w:b/>
                <w:sz w:val="16"/>
                <w:szCs w:val="16"/>
              </w:rPr>
              <w:t xml:space="preserve">Tomamos </w:t>
            </w:r>
            <w:proofErr w:type="gramStart"/>
            <w:r w:rsidRPr="0083416A">
              <w:rPr>
                <w:rFonts w:eastAsia="Calibri" w:cstheme="minorHAnsi"/>
                <w:b/>
                <w:sz w:val="16"/>
                <w:szCs w:val="16"/>
              </w:rPr>
              <w:t>conciencia  sobre</w:t>
            </w:r>
            <w:proofErr w:type="gramEnd"/>
            <w:r w:rsidRPr="0083416A">
              <w:rPr>
                <w:rFonts w:eastAsia="Calibri" w:cstheme="minorHAnsi"/>
                <w:b/>
                <w:sz w:val="16"/>
                <w:szCs w:val="16"/>
              </w:rPr>
              <w:t xml:space="preserve"> el cuidado  de nuestro planeta</w:t>
            </w:r>
          </w:p>
        </w:tc>
        <w:tc>
          <w:tcPr>
            <w:tcW w:w="1909" w:type="dxa"/>
            <w:shd w:val="clear" w:color="auto" w:fill="FFFF00"/>
          </w:tcPr>
          <w:p w14:paraId="761F8544" w14:textId="77777777" w:rsidR="006F6D87" w:rsidRDefault="006F6D87" w:rsidP="006F6D87">
            <w:pPr>
              <w:jc w:val="center"/>
            </w:pPr>
            <w:r>
              <w:t>IV Unidad</w:t>
            </w:r>
          </w:p>
          <w:p w14:paraId="32487146" w14:textId="77777777" w:rsidR="006F6D87" w:rsidRPr="00583732" w:rsidRDefault="006F6D87" w:rsidP="006F6D87">
            <w:pPr>
              <w:jc w:val="center"/>
            </w:pPr>
            <w:r>
              <w:rPr>
                <w:rFonts w:eastAsia="Calibri" w:cstheme="minorHAnsi"/>
                <w:b/>
                <w:sz w:val="16"/>
                <w:szCs w:val="16"/>
              </w:rPr>
              <w:t>P</w:t>
            </w:r>
            <w:r w:rsidRPr="0083416A">
              <w:rPr>
                <w:rFonts w:eastAsia="Calibri" w:cstheme="minorHAnsi"/>
                <w:b/>
                <w:sz w:val="16"/>
                <w:szCs w:val="16"/>
              </w:rPr>
              <w:t>onemos en pr</w:t>
            </w:r>
            <w:r>
              <w:rPr>
                <w:rFonts w:eastAsia="Calibri" w:cstheme="minorHAnsi"/>
                <w:b/>
                <w:sz w:val="16"/>
                <w:szCs w:val="16"/>
              </w:rPr>
              <w:t>á</w:t>
            </w:r>
            <w:r w:rsidRPr="0083416A">
              <w:rPr>
                <w:rFonts w:eastAsia="Calibri" w:cstheme="minorHAnsi"/>
                <w:b/>
                <w:sz w:val="16"/>
                <w:szCs w:val="16"/>
              </w:rPr>
              <w:t>ctica acciones para el cuidado del medio ambiente</w:t>
            </w:r>
          </w:p>
        </w:tc>
        <w:tc>
          <w:tcPr>
            <w:tcW w:w="1812" w:type="dxa"/>
            <w:shd w:val="clear" w:color="auto" w:fill="FFFF00"/>
          </w:tcPr>
          <w:p w14:paraId="202E4FBE" w14:textId="77777777" w:rsidR="006F6D87" w:rsidRDefault="006F6D87" w:rsidP="006F6D87">
            <w:pPr>
              <w:jc w:val="center"/>
            </w:pPr>
            <w:r>
              <w:t>V Unidades</w:t>
            </w:r>
          </w:p>
          <w:p w14:paraId="2BB5E02D" w14:textId="77777777" w:rsidR="006F6D87" w:rsidRPr="00583732" w:rsidRDefault="006F6D87" w:rsidP="006F6D87">
            <w:pPr>
              <w:jc w:val="center"/>
            </w:pPr>
            <w:r>
              <w:rPr>
                <w:rFonts w:cstheme="minorHAnsi"/>
                <w:b/>
                <w:sz w:val="16"/>
                <w:szCs w:val="16"/>
              </w:rPr>
              <w:t>C</w:t>
            </w:r>
            <w:r w:rsidRPr="0083416A">
              <w:rPr>
                <w:rFonts w:cstheme="minorHAnsi"/>
                <w:b/>
                <w:sz w:val="16"/>
                <w:szCs w:val="16"/>
              </w:rPr>
              <w:t>onvivimos democráticamente en la escuela y familia</w:t>
            </w:r>
          </w:p>
        </w:tc>
        <w:tc>
          <w:tcPr>
            <w:tcW w:w="1746" w:type="dxa"/>
            <w:gridSpan w:val="2"/>
            <w:shd w:val="clear" w:color="auto" w:fill="FFFF00"/>
          </w:tcPr>
          <w:p w14:paraId="7B65E201" w14:textId="77777777" w:rsidR="006F6D87" w:rsidRDefault="006F6D87" w:rsidP="006F6D87">
            <w:pPr>
              <w:jc w:val="center"/>
            </w:pPr>
            <w:r>
              <w:t>VI Unidad</w:t>
            </w:r>
          </w:p>
          <w:p w14:paraId="0E9C4165" w14:textId="77777777" w:rsidR="006F6D87" w:rsidRPr="00583732" w:rsidRDefault="006F6D87" w:rsidP="006F6D87">
            <w:pPr>
              <w:jc w:val="center"/>
            </w:pPr>
            <w:r>
              <w:rPr>
                <w:rFonts w:eastAsia="Calibri" w:cstheme="minorHAnsi"/>
                <w:b/>
                <w:sz w:val="16"/>
                <w:szCs w:val="16"/>
              </w:rPr>
              <w:t>C</w:t>
            </w:r>
            <w:r w:rsidRPr="0083416A">
              <w:rPr>
                <w:rFonts w:eastAsia="Calibri" w:cstheme="minorHAnsi"/>
                <w:b/>
                <w:sz w:val="16"/>
                <w:szCs w:val="16"/>
              </w:rPr>
              <w:t>onvivimos en armonía, demostrando un cambio de actitud</w:t>
            </w:r>
          </w:p>
        </w:tc>
        <w:tc>
          <w:tcPr>
            <w:tcW w:w="1760" w:type="dxa"/>
            <w:shd w:val="clear" w:color="auto" w:fill="FFFF00"/>
          </w:tcPr>
          <w:p w14:paraId="1B856B14" w14:textId="77777777" w:rsidR="006F6D87" w:rsidRDefault="006F6D87" w:rsidP="006F6D87">
            <w:pPr>
              <w:jc w:val="center"/>
            </w:pPr>
            <w:r>
              <w:t>VII Unidad</w:t>
            </w:r>
          </w:p>
          <w:p w14:paraId="68699842" w14:textId="77777777" w:rsidR="006F6D87" w:rsidRPr="00583732" w:rsidRDefault="006F6D87" w:rsidP="006F6D87">
            <w:pPr>
              <w:jc w:val="center"/>
            </w:pPr>
            <w:r>
              <w:rPr>
                <w:rFonts w:eastAsia="Calibri" w:cstheme="minorHAnsi"/>
                <w:b/>
                <w:sz w:val="16"/>
                <w:szCs w:val="16"/>
              </w:rPr>
              <w:t>P</w:t>
            </w:r>
            <w:r w:rsidRPr="0083416A">
              <w:rPr>
                <w:rFonts w:eastAsia="Calibri" w:cstheme="minorHAnsi"/>
                <w:b/>
                <w:sz w:val="16"/>
                <w:szCs w:val="16"/>
              </w:rPr>
              <w:t>romovemos medidas de protección para las especies en peligro</w:t>
            </w:r>
          </w:p>
        </w:tc>
        <w:tc>
          <w:tcPr>
            <w:tcW w:w="1745" w:type="dxa"/>
            <w:shd w:val="clear" w:color="auto" w:fill="FFFF00"/>
          </w:tcPr>
          <w:p w14:paraId="36030C72" w14:textId="77777777" w:rsidR="006F6D87" w:rsidRDefault="006F6D87" w:rsidP="006F6D87">
            <w:pPr>
              <w:jc w:val="center"/>
            </w:pPr>
            <w:r>
              <w:t>VIII Unidad</w:t>
            </w:r>
          </w:p>
          <w:p w14:paraId="2E013D8B" w14:textId="77777777" w:rsidR="006F6D87" w:rsidRPr="0083416A" w:rsidRDefault="006F6D87" w:rsidP="006F6D87">
            <w:pPr>
              <w:jc w:val="center"/>
              <w:rPr>
                <w:rFonts w:eastAsia="Calibri" w:cstheme="minorHAnsi"/>
                <w:b/>
                <w:sz w:val="16"/>
                <w:szCs w:val="16"/>
              </w:rPr>
            </w:pPr>
            <w:r>
              <w:rPr>
                <w:rFonts w:eastAsia="Calibri" w:cstheme="minorHAnsi"/>
                <w:b/>
                <w:sz w:val="16"/>
                <w:szCs w:val="16"/>
              </w:rPr>
              <w:t>E</w:t>
            </w:r>
            <w:r w:rsidRPr="0083416A">
              <w:rPr>
                <w:rFonts w:eastAsia="Calibri" w:cstheme="minorHAnsi"/>
                <w:b/>
                <w:sz w:val="16"/>
                <w:szCs w:val="16"/>
              </w:rPr>
              <w:t>xponemos nuestros productos en la feria del reciclaje</w:t>
            </w:r>
            <w:r>
              <w:rPr>
                <w:rFonts w:eastAsia="Calibri" w:cstheme="minorHAnsi"/>
                <w:b/>
                <w:sz w:val="16"/>
                <w:szCs w:val="16"/>
              </w:rPr>
              <w:t>.</w:t>
            </w:r>
          </w:p>
          <w:p w14:paraId="00A2C5F5" w14:textId="77777777" w:rsidR="006F6D87" w:rsidRDefault="006F6D87" w:rsidP="006F6D87">
            <w:pPr>
              <w:jc w:val="center"/>
              <w:rPr>
                <w:sz w:val="17"/>
                <w:szCs w:val="17"/>
              </w:rPr>
            </w:pPr>
          </w:p>
          <w:p w14:paraId="7F90EDEA" w14:textId="77777777" w:rsidR="006F6D87" w:rsidRPr="00583732" w:rsidRDefault="006F6D87" w:rsidP="006F6D87">
            <w:pPr>
              <w:jc w:val="center"/>
            </w:pPr>
          </w:p>
        </w:tc>
      </w:tr>
      <w:tr w:rsidR="006F6D87" w:rsidRPr="00365599" w14:paraId="4DFBF504" w14:textId="77777777" w:rsidTr="006F6D87">
        <w:trPr>
          <w:trHeight w:val="2758"/>
        </w:trPr>
        <w:tc>
          <w:tcPr>
            <w:tcW w:w="1908" w:type="dxa"/>
          </w:tcPr>
          <w:p w14:paraId="184FFCDB" w14:textId="77777777" w:rsidR="006F6D87" w:rsidRPr="00C164EA" w:rsidRDefault="006F6D87" w:rsidP="006F6D87">
            <w:pPr>
              <w:jc w:val="both"/>
            </w:pPr>
            <w:r w:rsidRPr="00C164EA">
              <w:t>*</w:t>
            </w:r>
            <w:r w:rsidRPr="00C164EA">
              <w:rPr>
                <w:b/>
                <w:bCs/>
              </w:rPr>
              <w:t>Adecua el texto a la situación comunicativa considerando el propósito comunicativo</w:t>
            </w:r>
            <w:r w:rsidRPr="00C164EA">
              <w:t xml:space="preserve">, destinatario y las características más comunes del tipo textual. </w:t>
            </w:r>
            <w:r w:rsidRPr="00C164EA">
              <w:rPr>
                <w:b/>
                <w:bCs/>
              </w:rPr>
              <w:t>Distingue el registro formal del informal</w:t>
            </w:r>
            <w:r w:rsidRPr="00C164EA">
              <w:t xml:space="preserve">; </w:t>
            </w:r>
            <w:r w:rsidRPr="00C164EA">
              <w:rPr>
                <w:b/>
                <w:bCs/>
              </w:rPr>
              <w:t xml:space="preserve">para ello, recurre a su </w:t>
            </w:r>
            <w:r w:rsidRPr="00C164EA">
              <w:rPr>
                <w:b/>
                <w:bCs/>
              </w:rPr>
              <w:lastRenderedPageBreak/>
              <w:t>experiencia y a algunas fuentes de información</w:t>
            </w:r>
            <w:r w:rsidRPr="00C164EA">
              <w:t xml:space="preserve"> complementaria.  *</w:t>
            </w:r>
            <w:r w:rsidRPr="00C164EA">
              <w:rPr>
                <w:b/>
                <w:bCs/>
              </w:rPr>
              <w:t>Escribe textos de forma coherente</w:t>
            </w:r>
            <w:r w:rsidRPr="00C164EA">
              <w:t xml:space="preserve"> y cohesionada. </w:t>
            </w:r>
            <w:r w:rsidRPr="00C164EA">
              <w:rPr>
                <w:b/>
                <w:bCs/>
              </w:rPr>
              <w:t>Ordena las ideas en torno a un tema</w:t>
            </w:r>
            <w:r w:rsidRPr="00C164EA">
              <w:t xml:space="preserve"> y las desarrolla para ampliar la información, </w:t>
            </w:r>
            <w:r w:rsidRPr="00C164EA">
              <w:rPr>
                <w:b/>
                <w:bCs/>
              </w:rPr>
              <w:t>sin contradicciones, reiteraciones innecesarias o digresiones.</w:t>
            </w:r>
            <w:r w:rsidRPr="00C164EA">
              <w:t xml:space="preserve"> </w:t>
            </w:r>
            <w:r w:rsidRPr="00C164EA">
              <w:rPr>
                <w:b/>
                <w:bCs/>
              </w:rPr>
              <w:t>Establece relaciones entre las ideas, como adición, causa efecto y consecuencia</w:t>
            </w:r>
            <w:r w:rsidRPr="00C164EA">
              <w:t xml:space="preserve">, a </w:t>
            </w:r>
            <w:r w:rsidRPr="00C164EA">
              <w:rPr>
                <w:b/>
                <w:bCs/>
              </w:rPr>
              <w:t>través de algunos referentes y conectores.</w:t>
            </w:r>
            <w:r w:rsidRPr="00C164EA">
              <w:t xml:space="preserve"> Incorpora un vocabulario que incluye sinónimos y algunos términos propios de los campos del saber.  </w:t>
            </w:r>
          </w:p>
          <w:p w14:paraId="4FA41455" w14:textId="77777777" w:rsidR="006F6D87" w:rsidRPr="00C164EA" w:rsidRDefault="006F6D87" w:rsidP="006F6D87">
            <w:pPr>
              <w:jc w:val="both"/>
            </w:pPr>
            <w:r w:rsidRPr="00C164EA">
              <w:t>*</w:t>
            </w:r>
            <w:r w:rsidRPr="00C164EA">
              <w:rPr>
                <w:b/>
                <w:bCs/>
              </w:rPr>
              <w:t xml:space="preserve">Utiliza recursos gramaticales y ortográficos (por ejemplo, el punto seguido y las comas </w:t>
            </w:r>
            <w:r w:rsidRPr="00C164EA">
              <w:rPr>
                <w:b/>
                <w:bCs/>
              </w:rPr>
              <w:lastRenderedPageBreak/>
              <w:t>enumerativas) que contribuyen a dar sentido a su texto</w:t>
            </w:r>
            <w:r w:rsidRPr="00C164EA">
              <w:t xml:space="preserve">, e incorpora algunos recursos textuales (por ejemplo, el tamaño de la letra) para reforzar dicho sentido. </w:t>
            </w:r>
            <w:r w:rsidRPr="00C164EA">
              <w:rPr>
                <w:b/>
                <w:bCs/>
              </w:rPr>
              <w:t>Emplea comparaciones y adjetivaciones para caracterizar personas, personajes</w:t>
            </w:r>
            <w:r w:rsidRPr="00C164EA">
              <w:t xml:space="preserve"> y escenarios, y </w:t>
            </w:r>
            <w:r w:rsidRPr="00C164EA">
              <w:rPr>
                <w:b/>
                <w:bCs/>
              </w:rPr>
              <w:t>elabora rimas y juegos verbales apelando al ritmo y la musicalidad de las palabras</w:t>
            </w:r>
            <w:r w:rsidRPr="00C164EA">
              <w:t xml:space="preserve">, </w:t>
            </w:r>
            <w:r w:rsidRPr="00C164EA">
              <w:rPr>
                <w:b/>
                <w:bCs/>
              </w:rPr>
              <w:t>con el fin de expresar sus experiencias y emociones</w:t>
            </w:r>
            <w:r w:rsidRPr="00C164EA">
              <w:t xml:space="preserve">. </w:t>
            </w:r>
          </w:p>
          <w:p w14:paraId="64ACD240" w14:textId="77777777" w:rsidR="006F6D87" w:rsidRPr="00C164EA" w:rsidRDefault="006F6D87" w:rsidP="006F6D87">
            <w:pPr>
              <w:jc w:val="both"/>
              <w:rPr>
                <w:b/>
                <w:bCs/>
              </w:rPr>
            </w:pPr>
            <w:r w:rsidRPr="00C164EA">
              <w:t xml:space="preserve">* </w:t>
            </w:r>
            <w:r w:rsidRPr="00C164EA">
              <w:rPr>
                <w:b/>
                <w:bCs/>
              </w:rPr>
              <w:t>Revisa el texto para determinar si se ajusta a la situación a la situación comunicativa</w:t>
            </w:r>
            <w:r w:rsidRPr="00C164EA">
              <w:t xml:space="preserve">, si existen contradicciones innecesarias que afectan la coherencia entre las ideas, o si el uso de conectores </w:t>
            </w:r>
            <w:r w:rsidRPr="00C164EA">
              <w:lastRenderedPageBreak/>
              <w:t xml:space="preserve">y referentes asegura la cohesión entre ellas. </w:t>
            </w:r>
            <w:r w:rsidRPr="00C164EA">
              <w:rPr>
                <w:b/>
                <w:bCs/>
              </w:rPr>
              <w:t>También revisa el uso de los recursos ortográficos empleados en su texto y verifica si falta alguno (como el punto aparte), con el fin de mejorarlo.</w:t>
            </w:r>
          </w:p>
          <w:p w14:paraId="550AC521" w14:textId="77777777" w:rsidR="006F6D87" w:rsidRPr="00C164EA" w:rsidRDefault="006F6D87" w:rsidP="006F6D87">
            <w:pPr>
              <w:jc w:val="both"/>
            </w:pPr>
            <w:r w:rsidRPr="00C164EA">
              <w:t xml:space="preserve"> </w:t>
            </w:r>
          </w:p>
        </w:tc>
        <w:tc>
          <w:tcPr>
            <w:tcW w:w="1812" w:type="dxa"/>
          </w:tcPr>
          <w:p w14:paraId="193961B3" w14:textId="77777777" w:rsidR="006F6D87" w:rsidRPr="00C164EA" w:rsidRDefault="006F6D87" w:rsidP="006F6D87">
            <w:pPr>
              <w:jc w:val="both"/>
            </w:pPr>
            <w:r w:rsidRPr="00C164EA">
              <w:rPr>
                <w:b/>
                <w:bCs/>
              </w:rPr>
              <w:lastRenderedPageBreak/>
              <w:t>*Adecua el texto a la situación comunicativa considerando el propósito comunicativo, destinatario</w:t>
            </w:r>
            <w:r w:rsidRPr="00C164EA">
              <w:t xml:space="preserve"> y las características más comunes del tipo textual. </w:t>
            </w:r>
            <w:r w:rsidRPr="00C164EA">
              <w:rPr>
                <w:b/>
                <w:bCs/>
              </w:rPr>
              <w:t xml:space="preserve">Distingue el registro formal del informal; para ello, recurre </w:t>
            </w:r>
            <w:r w:rsidRPr="00C164EA">
              <w:rPr>
                <w:b/>
                <w:bCs/>
              </w:rPr>
              <w:lastRenderedPageBreak/>
              <w:t>a su experiencia y a algunas fuentes de información complementaria.</w:t>
            </w:r>
            <w:r w:rsidRPr="00C164EA">
              <w:t xml:space="preserve"> </w:t>
            </w:r>
          </w:p>
          <w:p w14:paraId="4965DA48" w14:textId="77777777" w:rsidR="006F6D87" w:rsidRPr="00C164EA" w:rsidRDefault="006F6D87" w:rsidP="006F6D87">
            <w:pPr>
              <w:jc w:val="both"/>
              <w:rPr>
                <w:b/>
                <w:bCs/>
              </w:rPr>
            </w:pPr>
            <w:r w:rsidRPr="00C164EA">
              <w:t xml:space="preserve">* </w:t>
            </w:r>
            <w:r w:rsidRPr="00C164EA">
              <w:rPr>
                <w:b/>
                <w:bCs/>
              </w:rPr>
              <w:t>Escribe textos de forma coherente y cohesionada. Ordena las ideas en torno a un tema y las desarrolla para ampliar la información</w:t>
            </w:r>
            <w:r w:rsidRPr="00C164EA">
              <w:t xml:space="preserve">, sin contradicciones, reiteraciones innecesarias o digresiones. </w:t>
            </w:r>
            <w:r w:rsidRPr="00C164EA">
              <w:rPr>
                <w:b/>
                <w:bCs/>
              </w:rPr>
              <w:t>Establece relaciones entre las ideas</w:t>
            </w:r>
            <w:r w:rsidRPr="00C164EA">
              <w:t xml:space="preserve">, </w:t>
            </w:r>
            <w:r w:rsidRPr="00C164EA">
              <w:rPr>
                <w:b/>
                <w:bCs/>
              </w:rPr>
              <w:t>como adición, causa efecto y consecuencia</w:t>
            </w:r>
            <w:r w:rsidRPr="00C164EA">
              <w:t xml:space="preserve">, a través de algunos referentes y conectores. </w:t>
            </w:r>
            <w:r w:rsidRPr="00C164EA">
              <w:rPr>
                <w:b/>
                <w:bCs/>
              </w:rPr>
              <w:t xml:space="preserve">Incorpora un vocabulario que incluye sinónimos y algunos términos propios de los campos del saber.  </w:t>
            </w:r>
          </w:p>
          <w:p w14:paraId="6373D638" w14:textId="77777777" w:rsidR="006F6D87" w:rsidRPr="00C164EA" w:rsidRDefault="006F6D87" w:rsidP="006F6D87">
            <w:pPr>
              <w:jc w:val="both"/>
            </w:pPr>
            <w:r w:rsidRPr="00C164EA">
              <w:t>*</w:t>
            </w:r>
            <w:r w:rsidRPr="00C164EA">
              <w:rPr>
                <w:b/>
                <w:bCs/>
              </w:rPr>
              <w:t xml:space="preserve">Utiliza recursos gramaticales y ortográficos (por ejemplo, el </w:t>
            </w:r>
            <w:r w:rsidRPr="00C164EA">
              <w:rPr>
                <w:b/>
                <w:bCs/>
              </w:rPr>
              <w:lastRenderedPageBreak/>
              <w:t>punto seguido y las comas enumerativas) que contribuyen a dar sentido a su texto,</w:t>
            </w:r>
            <w:r w:rsidRPr="00C164EA">
              <w:t xml:space="preserve"> e incorpora algunos recursos textuales (por ejemplo, el tamaño de la letra) para reforzar dicho sentido. </w:t>
            </w:r>
            <w:r w:rsidRPr="00C164EA">
              <w:rPr>
                <w:b/>
                <w:bCs/>
              </w:rPr>
              <w:t>Emplea comparaciones y adjetivaciones para caracterizar personas, personajes</w:t>
            </w:r>
            <w:r w:rsidRPr="00C164EA">
              <w:t xml:space="preserve"> y escenarios, y elabora rimas y juegos verbales apelando al ritmo y la musicalidad de las palabras, </w:t>
            </w:r>
            <w:r w:rsidRPr="00C164EA">
              <w:rPr>
                <w:b/>
                <w:bCs/>
              </w:rPr>
              <w:t>con el fin de expresar sus experiencias y emociones.</w:t>
            </w:r>
            <w:r w:rsidRPr="00C164EA">
              <w:t xml:space="preserve"> </w:t>
            </w:r>
          </w:p>
          <w:p w14:paraId="6DEE08EB" w14:textId="77777777" w:rsidR="006F6D87" w:rsidRPr="00C164EA" w:rsidRDefault="006F6D87" w:rsidP="006F6D87">
            <w:pPr>
              <w:jc w:val="both"/>
            </w:pPr>
            <w:r w:rsidRPr="00C164EA">
              <w:t xml:space="preserve">* </w:t>
            </w:r>
            <w:r w:rsidRPr="00C164EA">
              <w:rPr>
                <w:b/>
                <w:bCs/>
              </w:rPr>
              <w:t xml:space="preserve">Revisa el texto para determinar si se ajusta a la situación a la situación comunicativa, si existen contradicciones innecesarias que afectan la coherencia entre </w:t>
            </w:r>
            <w:r w:rsidRPr="00C164EA">
              <w:rPr>
                <w:b/>
                <w:bCs/>
              </w:rPr>
              <w:lastRenderedPageBreak/>
              <w:t>las ideas</w:t>
            </w:r>
            <w:r w:rsidRPr="00C164EA">
              <w:t xml:space="preserve">, </w:t>
            </w:r>
            <w:r w:rsidRPr="00C164EA">
              <w:rPr>
                <w:b/>
                <w:bCs/>
              </w:rPr>
              <w:t>o si el uso de conectores y referentes asegura la cohesión entre ellas.</w:t>
            </w:r>
            <w:r w:rsidRPr="00C164EA">
              <w:t xml:space="preserve"> También revisa el uso de los recursos ortográficos empleados en su texto y verifica si falta alguno (como el punto aparte), con el fin de mejorarlo.</w:t>
            </w:r>
          </w:p>
          <w:p w14:paraId="5FD912C2" w14:textId="77777777" w:rsidR="006F6D87" w:rsidRPr="00C164EA" w:rsidRDefault="006F6D87" w:rsidP="006F6D87">
            <w:pPr>
              <w:jc w:val="both"/>
            </w:pPr>
            <w:r w:rsidRPr="00C164EA">
              <w:t>*</w:t>
            </w:r>
            <w:r w:rsidRPr="00C164EA">
              <w:rPr>
                <w:b/>
                <w:bCs/>
              </w:rPr>
              <w:t>Explica el efecto de su texto en los lectores, considerando su propósito al momento de escribirlo.</w:t>
            </w:r>
            <w:r w:rsidRPr="00C164EA">
              <w:t xml:space="preserve"> Asimismo, explica la importancia de los aspectos gramaticales y ortográficos más comunes.</w:t>
            </w:r>
          </w:p>
          <w:p w14:paraId="25B19231" w14:textId="77777777" w:rsidR="006F6D87" w:rsidRPr="00C164EA" w:rsidRDefault="006F6D87" w:rsidP="006F6D87">
            <w:pPr>
              <w:jc w:val="both"/>
            </w:pPr>
          </w:p>
        </w:tc>
        <w:tc>
          <w:tcPr>
            <w:tcW w:w="1909" w:type="dxa"/>
          </w:tcPr>
          <w:p w14:paraId="284222FD" w14:textId="77777777" w:rsidR="006F6D87" w:rsidRPr="00C164EA" w:rsidRDefault="006F6D87" w:rsidP="006F6D87">
            <w:pPr>
              <w:jc w:val="both"/>
            </w:pPr>
            <w:r w:rsidRPr="00C164EA">
              <w:lastRenderedPageBreak/>
              <w:t>*</w:t>
            </w:r>
            <w:r w:rsidRPr="00C164EA">
              <w:rPr>
                <w:b/>
                <w:bCs/>
              </w:rPr>
              <w:t>Adecua el texto a la situación comunicativa considerando el propósito comunicativo, destinatario y las características más comunes del tipo textual.</w:t>
            </w:r>
            <w:r w:rsidRPr="00C164EA">
              <w:t xml:space="preserve"> Distingue el registro formal del informal; para ello, recurre a su </w:t>
            </w:r>
            <w:r w:rsidRPr="00C164EA">
              <w:lastRenderedPageBreak/>
              <w:t>experiencia y a algunas fuentes de información complementaria.  *</w:t>
            </w:r>
            <w:r w:rsidRPr="00C164EA">
              <w:rPr>
                <w:b/>
                <w:bCs/>
              </w:rPr>
              <w:t>Escribe textos de forma coherente y cohesionada. Ordena las ideas en torno a un tema y las desarrolla para ampliar la información, sin contradicciones, reiteraciones innecesarias o digresiones.</w:t>
            </w:r>
            <w:r w:rsidRPr="00C164EA">
              <w:t xml:space="preserve"> </w:t>
            </w:r>
            <w:r w:rsidRPr="00C164EA">
              <w:rPr>
                <w:b/>
                <w:bCs/>
              </w:rPr>
              <w:t>Establece relaciones entre las ideas</w:t>
            </w:r>
            <w:r w:rsidRPr="00C164EA">
              <w:t xml:space="preserve">, como adición, causa efecto y consecuencia, a través de algunos referentes y conectores. </w:t>
            </w:r>
            <w:r w:rsidRPr="00C164EA">
              <w:rPr>
                <w:b/>
                <w:bCs/>
              </w:rPr>
              <w:t>Incorpora un vocabulario que incluye sinónimos y algunos términos propios de los campos del saber.</w:t>
            </w:r>
            <w:r w:rsidRPr="00C164EA">
              <w:t xml:space="preserve">  </w:t>
            </w:r>
          </w:p>
          <w:p w14:paraId="0C451ECD" w14:textId="77777777" w:rsidR="006F6D87" w:rsidRPr="00C164EA" w:rsidRDefault="006F6D87" w:rsidP="006F6D87">
            <w:pPr>
              <w:jc w:val="both"/>
            </w:pPr>
            <w:r w:rsidRPr="00C164EA">
              <w:t>*</w:t>
            </w:r>
            <w:r w:rsidRPr="00C164EA">
              <w:rPr>
                <w:b/>
                <w:bCs/>
              </w:rPr>
              <w:t xml:space="preserve">Utiliza recursos gramaticales y ortográficos (por ejemplo, el punto seguido y las comas </w:t>
            </w:r>
            <w:r w:rsidRPr="00C164EA">
              <w:rPr>
                <w:b/>
                <w:bCs/>
              </w:rPr>
              <w:lastRenderedPageBreak/>
              <w:t>enumerativas) que contribuyen a dar sentido a su texto, e incorpora algunos recursos textuales (por ejemplo, el tamaño de la letra) para reforzar dicho sentido.</w:t>
            </w:r>
            <w:r w:rsidRPr="00C164EA">
              <w:t xml:space="preserve"> Emplea comparaciones y adjetivaciones para caracterizar personas, personajes y escenarios, y elabora rimas y juegos verbales apelando al ritmo y la musicalidad de las palabras, con el fin de expresar sus experiencias y emociones. </w:t>
            </w:r>
          </w:p>
          <w:p w14:paraId="52BB5E9C" w14:textId="77777777" w:rsidR="006F6D87" w:rsidRPr="00C164EA" w:rsidRDefault="006F6D87" w:rsidP="006F6D87">
            <w:pPr>
              <w:jc w:val="both"/>
              <w:rPr>
                <w:b/>
                <w:bCs/>
              </w:rPr>
            </w:pPr>
            <w:r w:rsidRPr="00C164EA">
              <w:t xml:space="preserve">* </w:t>
            </w:r>
            <w:r w:rsidRPr="00C164EA">
              <w:rPr>
                <w:b/>
                <w:bCs/>
              </w:rPr>
              <w:t>Revisa el texto para determinar si se ajusta a la situación a la situación comunicativa</w:t>
            </w:r>
            <w:r w:rsidRPr="00C164EA">
              <w:t xml:space="preserve">, si existen contradicciones innecesarias que afectan la coherencia entre las ideas, </w:t>
            </w:r>
            <w:r w:rsidRPr="00C164EA">
              <w:rPr>
                <w:b/>
                <w:bCs/>
              </w:rPr>
              <w:t xml:space="preserve">o si el uso de conectores y referentes </w:t>
            </w:r>
            <w:r w:rsidRPr="00C164EA">
              <w:rPr>
                <w:b/>
                <w:bCs/>
              </w:rPr>
              <w:lastRenderedPageBreak/>
              <w:t>asegura la cohesión entre ellas. También revisa el uso de los recursos ortográficos empleados en su texto y verifica si falta alguno (como el punto aparte), con el fin de mejorarlo.</w:t>
            </w:r>
          </w:p>
          <w:p w14:paraId="79297317" w14:textId="77777777" w:rsidR="006F6D87" w:rsidRPr="00C164EA" w:rsidRDefault="006F6D87" w:rsidP="006F6D87">
            <w:pPr>
              <w:jc w:val="both"/>
              <w:rPr>
                <w:b/>
                <w:bCs/>
              </w:rPr>
            </w:pPr>
            <w:r w:rsidRPr="00C164EA">
              <w:rPr>
                <w:b/>
                <w:bCs/>
              </w:rPr>
              <w:t>*Explica el efecto de su texto en los lectores, considerando su propósito al momento de escribirlo.</w:t>
            </w:r>
            <w:r w:rsidRPr="00C164EA">
              <w:t xml:space="preserve"> Asimismo, </w:t>
            </w:r>
            <w:r w:rsidRPr="00C164EA">
              <w:rPr>
                <w:b/>
                <w:bCs/>
              </w:rPr>
              <w:t>explica la importancia de los aspectos gramaticales y ortográficos más comunes.</w:t>
            </w:r>
          </w:p>
          <w:p w14:paraId="46313330" w14:textId="77777777" w:rsidR="006F6D87" w:rsidRPr="00C164EA" w:rsidRDefault="006F6D87" w:rsidP="006F6D87">
            <w:pPr>
              <w:jc w:val="both"/>
            </w:pPr>
          </w:p>
        </w:tc>
        <w:tc>
          <w:tcPr>
            <w:tcW w:w="1909" w:type="dxa"/>
          </w:tcPr>
          <w:p w14:paraId="68859FC3" w14:textId="77777777" w:rsidR="006F6D87" w:rsidRPr="00C164EA" w:rsidRDefault="006F6D87" w:rsidP="006F6D87">
            <w:pPr>
              <w:jc w:val="both"/>
              <w:rPr>
                <w:b/>
                <w:bCs/>
              </w:rPr>
            </w:pPr>
            <w:r w:rsidRPr="00C164EA">
              <w:lastRenderedPageBreak/>
              <w:t>*</w:t>
            </w:r>
            <w:r w:rsidRPr="00C164EA">
              <w:rPr>
                <w:b/>
                <w:bCs/>
              </w:rPr>
              <w:t>Adecua el texto a la situación comunicativa considerando el propósito comunicativo, destinatario y las características más comunes del tipo textual</w:t>
            </w:r>
            <w:r w:rsidRPr="00C164EA">
              <w:t xml:space="preserve">. Distingue el registro formal del informal; para ello, recurre a su </w:t>
            </w:r>
            <w:r w:rsidRPr="00C164EA">
              <w:lastRenderedPageBreak/>
              <w:t xml:space="preserve">experiencia y a algunas fuentes de información complementaria. * </w:t>
            </w:r>
            <w:r w:rsidRPr="00C164EA">
              <w:rPr>
                <w:b/>
                <w:bCs/>
              </w:rPr>
              <w:t>Escribe textos de forma coherente y cohesionada. Ordena las ideas en torno a un tema y las desarrolla para ampliar la información, sin contradicciones, reiteraciones innecesarias o digresiones. Establece relaciones entre las ideas,</w:t>
            </w:r>
            <w:r w:rsidRPr="00C164EA">
              <w:t xml:space="preserve"> </w:t>
            </w:r>
            <w:r w:rsidRPr="00C164EA">
              <w:rPr>
                <w:b/>
                <w:bCs/>
              </w:rPr>
              <w:t>como adición, causa efecto y consecuencia,</w:t>
            </w:r>
            <w:r w:rsidRPr="00C164EA">
              <w:t xml:space="preserve"> a través de algunos referentes y conectores. </w:t>
            </w:r>
            <w:r w:rsidRPr="00C164EA">
              <w:rPr>
                <w:b/>
                <w:bCs/>
              </w:rPr>
              <w:t xml:space="preserve">Incorpora un vocabulario que incluye sinónimos y algunos términos propios de los campos del saber.  </w:t>
            </w:r>
          </w:p>
          <w:p w14:paraId="694EE82F" w14:textId="77777777" w:rsidR="006F6D87" w:rsidRPr="00C164EA" w:rsidRDefault="006F6D87" w:rsidP="006F6D87">
            <w:pPr>
              <w:jc w:val="both"/>
            </w:pPr>
            <w:r w:rsidRPr="00C164EA">
              <w:rPr>
                <w:b/>
                <w:bCs/>
              </w:rPr>
              <w:t xml:space="preserve">*Utiliza recursos gramaticales y ortográficos (por ejemplo, el punto seguido y las </w:t>
            </w:r>
            <w:r w:rsidRPr="00C164EA">
              <w:rPr>
                <w:b/>
                <w:bCs/>
              </w:rPr>
              <w:lastRenderedPageBreak/>
              <w:t>comas enumerativas) que contribuyen a dar sentido a su texto, e incorpora algunos recursos textuales (por ejemplo, el tamaño de la letra) para reforzar dicho sentido.</w:t>
            </w:r>
            <w:r w:rsidRPr="00C164EA">
              <w:t xml:space="preserve"> Emplea comparaciones y adjetivaciones para caracterizar personas, personajes y escenarios, y elabora rimas y juegos verbales apelando al ritmo y la musicalidad de las palabras, con el fin de expresar sus experiencias y emociones. </w:t>
            </w:r>
          </w:p>
          <w:p w14:paraId="132E45F1" w14:textId="77777777" w:rsidR="006F6D87" w:rsidRPr="00C164EA" w:rsidRDefault="006F6D87" w:rsidP="006F6D87">
            <w:pPr>
              <w:jc w:val="both"/>
            </w:pPr>
            <w:r w:rsidRPr="00C164EA">
              <w:t xml:space="preserve">* </w:t>
            </w:r>
            <w:r w:rsidRPr="00C164EA">
              <w:rPr>
                <w:b/>
                <w:bCs/>
              </w:rPr>
              <w:t>Revisa el texto para determinar si se ajusta a la situación a la situación comunicativa</w:t>
            </w:r>
            <w:r w:rsidRPr="00C164EA">
              <w:t xml:space="preserve">, si existen contradicciones innecesarias que afectan la coherencia entre las ideas, </w:t>
            </w:r>
            <w:r w:rsidRPr="00C164EA">
              <w:rPr>
                <w:b/>
                <w:bCs/>
              </w:rPr>
              <w:t xml:space="preserve">o si el uso de conectores </w:t>
            </w:r>
            <w:r w:rsidRPr="00C164EA">
              <w:rPr>
                <w:b/>
                <w:bCs/>
              </w:rPr>
              <w:lastRenderedPageBreak/>
              <w:t>y referentes asegura la cohesión entre ellas. También revisa el uso de los recursos ortográficos empleados en su texto y verifica si falta alguno (como el punto aparte), con el fin de mejorarlo</w:t>
            </w:r>
            <w:r w:rsidRPr="00C164EA">
              <w:t>.</w:t>
            </w:r>
          </w:p>
          <w:p w14:paraId="713DF37B" w14:textId="77777777" w:rsidR="006F6D87" w:rsidRPr="00C164EA" w:rsidRDefault="006F6D87" w:rsidP="006F6D87">
            <w:pPr>
              <w:jc w:val="both"/>
            </w:pPr>
            <w:r w:rsidRPr="00C164EA">
              <w:t>*</w:t>
            </w:r>
            <w:r w:rsidRPr="00C164EA">
              <w:rPr>
                <w:b/>
                <w:bCs/>
              </w:rPr>
              <w:t>Explica el efecto de su texto en los lectores, considerando su propósito al momento de escribirlo</w:t>
            </w:r>
            <w:r w:rsidRPr="00C164EA">
              <w:t xml:space="preserve">. </w:t>
            </w:r>
            <w:r w:rsidRPr="00C164EA">
              <w:rPr>
                <w:b/>
                <w:bCs/>
              </w:rPr>
              <w:t>Asimismo, explica la importancia de los aspectos gramaticales y ortográficos más comunes.</w:t>
            </w:r>
          </w:p>
          <w:p w14:paraId="70B2BA14" w14:textId="77777777" w:rsidR="006F6D87" w:rsidRPr="00C164EA" w:rsidRDefault="006F6D87" w:rsidP="006F6D87">
            <w:pPr>
              <w:jc w:val="both"/>
            </w:pPr>
          </w:p>
        </w:tc>
        <w:tc>
          <w:tcPr>
            <w:tcW w:w="1812" w:type="dxa"/>
          </w:tcPr>
          <w:p w14:paraId="13998FF9" w14:textId="77777777" w:rsidR="006F6D87" w:rsidRPr="00C164EA" w:rsidRDefault="006F6D87" w:rsidP="006F6D87">
            <w:pPr>
              <w:jc w:val="both"/>
            </w:pPr>
            <w:r w:rsidRPr="00C164EA">
              <w:lastRenderedPageBreak/>
              <w:t>*</w:t>
            </w:r>
            <w:r w:rsidRPr="00C164EA">
              <w:rPr>
                <w:b/>
                <w:bCs/>
              </w:rPr>
              <w:t>Adecua el texto a la situación comunicativa considerando el propósito comunicativo, destinatario y las características más comunes del tipo textual</w:t>
            </w:r>
            <w:r w:rsidRPr="00C164EA">
              <w:t xml:space="preserve">. Distingue el registro formal del informal; para ello, </w:t>
            </w:r>
            <w:r w:rsidRPr="00C164EA">
              <w:rPr>
                <w:b/>
                <w:bCs/>
              </w:rPr>
              <w:t xml:space="preserve">recurre a su </w:t>
            </w:r>
            <w:r w:rsidRPr="00C164EA">
              <w:rPr>
                <w:b/>
                <w:bCs/>
              </w:rPr>
              <w:lastRenderedPageBreak/>
              <w:t>experiencia y a algunas fuentes de información complementaria</w:t>
            </w:r>
            <w:r w:rsidRPr="00C164EA">
              <w:t xml:space="preserve">. </w:t>
            </w:r>
          </w:p>
          <w:p w14:paraId="0534FCEE" w14:textId="77777777" w:rsidR="006F6D87" w:rsidRPr="00C164EA" w:rsidRDefault="006F6D87" w:rsidP="006F6D87">
            <w:pPr>
              <w:jc w:val="both"/>
              <w:rPr>
                <w:b/>
                <w:bCs/>
              </w:rPr>
            </w:pPr>
            <w:r w:rsidRPr="00C164EA">
              <w:t xml:space="preserve">* </w:t>
            </w:r>
            <w:r w:rsidRPr="00C164EA">
              <w:rPr>
                <w:b/>
                <w:bCs/>
              </w:rPr>
              <w:t>Escribe textos de forma coherente y cohesionada. Ordena las ideas en torno a un tema y las desarrolla para ampliar la información, sin contradicciones, reiteraciones</w:t>
            </w:r>
            <w:r w:rsidRPr="00C164EA">
              <w:t xml:space="preserve"> innecesarias o digresiones. </w:t>
            </w:r>
            <w:r w:rsidRPr="00C164EA">
              <w:rPr>
                <w:b/>
                <w:bCs/>
              </w:rPr>
              <w:t>Establece relaciones entre las ideas, como adición</w:t>
            </w:r>
            <w:r w:rsidRPr="00C164EA">
              <w:t xml:space="preserve">, causa efecto y consecuencia, a través de algunos referentes y conectores. </w:t>
            </w:r>
            <w:r w:rsidRPr="00C164EA">
              <w:rPr>
                <w:b/>
                <w:bCs/>
              </w:rPr>
              <w:t xml:space="preserve">Incorpora un vocabulario que incluye sinónimos y algunos términos propios de los campos del saber.  </w:t>
            </w:r>
          </w:p>
          <w:p w14:paraId="5CD7F626" w14:textId="77777777" w:rsidR="006F6D87" w:rsidRPr="00C164EA" w:rsidRDefault="006F6D87" w:rsidP="006F6D87">
            <w:pPr>
              <w:jc w:val="both"/>
            </w:pPr>
            <w:r w:rsidRPr="00C164EA">
              <w:rPr>
                <w:b/>
                <w:bCs/>
              </w:rPr>
              <w:t xml:space="preserve">*Utiliza recursos gramaticales y ortográficos (por ejemplo, el </w:t>
            </w:r>
            <w:r w:rsidRPr="00C164EA">
              <w:rPr>
                <w:b/>
                <w:bCs/>
              </w:rPr>
              <w:lastRenderedPageBreak/>
              <w:t>punto seguido y las comas enumerativas) que contribuyen a dar sentido a su texto, e incorpora algunos recursos textuales (por ejemplo, el tamaño de la letra) para reforzar dicho sentido. Emplea comparaciones y adjetivaciones para caracterizar personas, personajes</w:t>
            </w:r>
            <w:r w:rsidRPr="00C164EA">
              <w:t xml:space="preserve"> y escenarios, y elabora rimas y juegos verbales apelando al ritmo y la musicalidad de las palabras, con el fin de expresar sus experiencias y emociones. </w:t>
            </w:r>
          </w:p>
          <w:p w14:paraId="640AF8C7" w14:textId="77777777" w:rsidR="006F6D87" w:rsidRPr="00C164EA" w:rsidRDefault="006F6D87" w:rsidP="006F6D87">
            <w:pPr>
              <w:jc w:val="both"/>
            </w:pPr>
            <w:r w:rsidRPr="00C164EA">
              <w:t xml:space="preserve">* </w:t>
            </w:r>
            <w:r w:rsidRPr="00C164EA">
              <w:rPr>
                <w:b/>
                <w:bCs/>
              </w:rPr>
              <w:t>Revisa el texto para determinar si se ajusta a la situación a la situación comunicativa</w:t>
            </w:r>
            <w:r w:rsidRPr="00C164EA">
              <w:t xml:space="preserve">, si existen contradicciones innecesarias que afectan la </w:t>
            </w:r>
            <w:r w:rsidRPr="00C164EA">
              <w:lastRenderedPageBreak/>
              <w:t xml:space="preserve">coherencia entre las ideas, </w:t>
            </w:r>
            <w:r w:rsidRPr="00C164EA">
              <w:rPr>
                <w:b/>
                <w:bCs/>
              </w:rPr>
              <w:t>o si el uso de conectores y referentes asegura la cohesión entre ellas. También revisa el uso de los recursos ortográficos empleados en su texto y verifica si falta alguno (como el punto aparte), con el fin de mejorarlo.</w:t>
            </w:r>
          </w:p>
          <w:p w14:paraId="13F6D67E" w14:textId="77777777" w:rsidR="006F6D87" w:rsidRPr="00C164EA" w:rsidRDefault="006F6D87" w:rsidP="006F6D87">
            <w:pPr>
              <w:jc w:val="both"/>
              <w:rPr>
                <w:b/>
                <w:bCs/>
              </w:rPr>
            </w:pPr>
            <w:r w:rsidRPr="00C164EA">
              <w:t>*</w:t>
            </w:r>
            <w:r w:rsidRPr="00C164EA">
              <w:rPr>
                <w:b/>
                <w:bCs/>
              </w:rPr>
              <w:t>Explica el efecto de su texto en los lectores, considerando su propósito al momento de escribirlo.</w:t>
            </w:r>
            <w:r w:rsidRPr="00C164EA">
              <w:t xml:space="preserve"> Asimismo, </w:t>
            </w:r>
            <w:r w:rsidRPr="00C164EA">
              <w:rPr>
                <w:b/>
                <w:bCs/>
              </w:rPr>
              <w:t>explica la importancia de los aspectos gramaticales y ortográficos más comunes.</w:t>
            </w:r>
          </w:p>
          <w:p w14:paraId="7F8F5E56" w14:textId="77777777" w:rsidR="006F6D87" w:rsidRPr="00C164EA" w:rsidRDefault="006F6D87" w:rsidP="006F6D87">
            <w:pPr>
              <w:jc w:val="both"/>
            </w:pPr>
          </w:p>
        </w:tc>
        <w:tc>
          <w:tcPr>
            <w:tcW w:w="1746" w:type="dxa"/>
            <w:gridSpan w:val="2"/>
          </w:tcPr>
          <w:p w14:paraId="3A22FCC8" w14:textId="77777777" w:rsidR="006F6D87" w:rsidRPr="00C164EA" w:rsidRDefault="006F6D87" w:rsidP="006F6D87">
            <w:pPr>
              <w:jc w:val="both"/>
            </w:pPr>
            <w:r w:rsidRPr="00C164EA">
              <w:lastRenderedPageBreak/>
              <w:t>*</w:t>
            </w:r>
            <w:r w:rsidRPr="00C164EA">
              <w:rPr>
                <w:b/>
                <w:bCs/>
              </w:rPr>
              <w:t>Adecua el texto a la situación comunicativa considerando el propósito comunicativo, destinatario y las características más comunes del tipo textual. Distingue el registro formal del informal;</w:t>
            </w:r>
            <w:r w:rsidRPr="00C164EA">
              <w:t xml:space="preserve"> para ello, </w:t>
            </w:r>
            <w:r w:rsidRPr="00C164EA">
              <w:rPr>
                <w:b/>
                <w:bCs/>
              </w:rPr>
              <w:t xml:space="preserve">recurre </w:t>
            </w:r>
            <w:r w:rsidRPr="00C164EA">
              <w:rPr>
                <w:b/>
                <w:bCs/>
              </w:rPr>
              <w:lastRenderedPageBreak/>
              <w:t>a su experiencia y a algunas fuentes de información complementaria</w:t>
            </w:r>
            <w:r w:rsidRPr="00C164EA">
              <w:t>. *</w:t>
            </w:r>
            <w:r w:rsidRPr="00C164EA">
              <w:rPr>
                <w:b/>
                <w:bCs/>
              </w:rPr>
              <w:t>Escribe textos de forma coherente y cohesionada. Ordena las ideas en torno a un tema y las desarrolla para ampliar la información, sin contradicciones,</w:t>
            </w:r>
            <w:r w:rsidRPr="00C164EA">
              <w:t xml:space="preserve"> reiteraciones innecesarias o digresiones. </w:t>
            </w:r>
            <w:r w:rsidRPr="00C164EA">
              <w:rPr>
                <w:b/>
                <w:bCs/>
              </w:rPr>
              <w:t>Establece relaciones entre las ideas, como</w:t>
            </w:r>
            <w:r w:rsidRPr="00C164EA">
              <w:t xml:space="preserve"> adición, </w:t>
            </w:r>
            <w:r w:rsidRPr="00C164EA">
              <w:rPr>
                <w:b/>
                <w:bCs/>
              </w:rPr>
              <w:t>causa efecto y consecuencia,</w:t>
            </w:r>
            <w:r w:rsidRPr="00C164EA">
              <w:t xml:space="preserve"> a través de algunos referentes y conectores. </w:t>
            </w:r>
            <w:r w:rsidRPr="00C164EA">
              <w:rPr>
                <w:b/>
                <w:bCs/>
              </w:rPr>
              <w:t>Incorpora un vocabulario que incluye sinónimos y algunos términos propios de los campos del saber.</w:t>
            </w:r>
            <w:r w:rsidRPr="00C164EA">
              <w:t xml:space="preserve">  </w:t>
            </w:r>
          </w:p>
          <w:p w14:paraId="6B486217" w14:textId="77777777" w:rsidR="006F6D87" w:rsidRPr="00C164EA" w:rsidRDefault="006F6D87" w:rsidP="006F6D87">
            <w:pPr>
              <w:jc w:val="both"/>
            </w:pPr>
            <w:r w:rsidRPr="00C164EA">
              <w:t>*</w:t>
            </w:r>
            <w:r w:rsidRPr="00C164EA">
              <w:rPr>
                <w:b/>
                <w:bCs/>
              </w:rPr>
              <w:t xml:space="preserve">Utiliza recursos gramaticales y ortográficos (por </w:t>
            </w:r>
            <w:r w:rsidRPr="00C164EA">
              <w:rPr>
                <w:b/>
                <w:bCs/>
              </w:rPr>
              <w:lastRenderedPageBreak/>
              <w:t>ejemplo, el punto seguido y las comas enumerativas) que contribuyen a dar sentido a su texto,</w:t>
            </w:r>
            <w:r w:rsidRPr="00C164EA">
              <w:t xml:space="preserve"> e incorpora algunos recursos textuales (por ejemplo, el tamaño de la letra) para reforzar dicho sentido. </w:t>
            </w:r>
            <w:r w:rsidRPr="00C164EA">
              <w:rPr>
                <w:b/>
                <w:bCs/>
              </w:rPr>
              <w:t>Emplea comparaciones y adjetivaciones para caracterizar personas, personajes y escenarios</w:t>
            </w:r>
            <w:r w:rsidRPr="00C164EA">
              <w:t xml:space="preserve">, y elabora rimas y juegos verbales apelando al ritmo y la musicalidad de las palabras, con el fin de expresar sus experiencias y emociones. </w:t>
            </w:r>
          </w:p>
          <w:p w14:paraId="52E7F99A" w14:textId="77777777" w:rsidR="006F6D87" w:rsidRPr="00C164EA" w:rsidRDefault="006F6D87" w:rsidP="006F6D87">
            <w:pPr>
              <w:jc w:val="both"/>
            </w:pPr>
            <w:r w:rsidRPr="00C164EA">
              <w:t xml:space="preserve">* </w:t>
            </w:r>
            <w:r w:rsidRPr="00C164EA">
              <w:rPr>
                <w:b/>
                <w:bCs/>
              </w:rPr>
              <w:t>Revisa el texto para determinar si se ajusta a la situación a la situación comunicativa</w:t>
            </w:r>
            <w:r w:rsidRPr="00C164EA">
              <w:t xml:space="preserve">, si existen contradicciones innecesarias que </w:t>
            </w:r>
            <w:r w:rsidRPr="00C164EA">
              <w:lastRenderedPageBreak/>
              <w:t xml:space="preserve">afectan la coherencia entre las ideas, o </w:t>
            </w:r>
            <w:r w:rsidRPr="00C164EA">
              <w:rPr>
                <w:b/>
                <w:bCs/>
              </w:rPr>
              <w:t>si el uso de conectores y referentes asegura la cohesión entre ellas. También revisa el uso de los recursos ortográficos empleados en su texto y verifica si falta alguno (como el punto aparte), con el fin de mejorarlo.</w:t>
            </w:r>
          </w:p>
          <w:p w14:paraId="285F5C7E" w14:textId="77777777" w:rsidR="006F6D87" w:rsidRPr="00C164EA" w:rsidRDefault="006F6D87" w:rsidP="006F6D87">
            <w:pPr>
              <w:jc w:val="both"/>
            </w:pPr>
            <w:r w:rsidRPr="00C164EA">
              <w:t>*</w:t>
            </w:r>
            <w:r w:rsidRPr="00C164EA">
              <w:rPr>
                <w:b/>
                <w:bCs/>
              </w:rPr>
              <w:t>Explica el efecto de su texto en los lectores, considerando su propósito al momento de escribirlo.</w:t>
            </w:r>
            <w:r w:rsidRPr="00C164EA">
              <w:t xml:space="preserve"> Asimismo, explica la importancia de los aspectos gramaticales y ortográficos más comunes.</w:t>
            </w:r>
          </w:p>
          <w:p w14:paraId="6D6C158D" w14:textId="77777777" w:rsidR="006F6D87" w:rsidRPr="00C164EA" w:rsidRDefault="006F6D87" w:rsidP="006F6D87">
            <w:pPr>
              <w:jc w:val="both"/>
            </w:pPr>
          </w:p>
        </w:tc>
        <w:tc>
          <w:tcPr>
            <w:tcW w:w="1760" w:type="dxa"/>
          </w:tcPr>
          <w:p w14:paraId="6683C2DF" w14:textId="77777777" w:rsidR="006F6D87" w:rsidRPr="00C164EA" w:rsidRDefault="006F6D87" w:rsidP="006F6D87">
            <w:pPr>
              <w:jc w:val="both"/>
              <w:rPr>
                <w:b/>
                <w:bCs/>
              </w:rPr>
            </w:pPr>
            <w:r w:rsidRPr="00C164EA">
              <w:rPr>
                <w:b/>
                <w:bCs/>
              </w:rPr>
              <w:lastRenderedPageBreak/>
              <w:t xml:space="preserve">*Adecua el texto a la situación comunicativa considerando el propósito comunicativo, destinatario y las características más comunes del tipo textual. Distingue el registro formal del informal; para ello, recurre </w:t>
            </w:r>
            <w:r w:rsidRPr="00C164EA">
              <w:rPr>
                <w:b/>
                <w:bCs/>
              </w:rPr>
              <w:lastRenderedPageBreak/>
              <w:t>a su experiencia y a algunas fuentes de información complementaria</w:t>
            </w:r>
            <w:r w:rsidRPr="00C164EA">
              <w:t xml:space="preserve">. * </w:t>
            </w:r>
            <w:r w:rsidRPr="00C164EA">
              <w:rPr>
                <w:b/>
                <w:bCs/>
              </w:rPr>
              <w:t>Escribe textos de forma coherente y cohesionada. Ordena las ideas en torno a un tema y las desarrolla para ampliar la información, sin contradicciones,</w:t>
            </w:r>
            <w:r w:rsidRPr="00C164EA">
              <w:t xml:space="preserve"> reiteraciones innecesarias o digresiones. </w:t>
            </w:r>
            <w:r w:rsidRPr="00C164EA">
              <w:rPr>
                <w:b/>
                <w:bCs/>
              </w:rPr>
              <w:t xml:space="preserve">Establece relaciones entre las ideas, como adición, </w:t>
            </w:r>
            <w:proofErr w:type="gramStart"/>
            <w:r w:rsidRPr="00C164EA">
              <w:rPr>
                <w:b/>
                <w:bCs/>
              </w:rPr>
              <w:t>causa  efecto</w:t>
            </w:r>
            <w:proofErr w:type="gramEnd"/>
            <w:r w:rsidRPr="00C164EA">
              <w:rPr>
                <w:b/>
                <w:bCs/>
              </w:rPr>
              <w:t xml:space="preserve"> y consecuencia</w:t>
            </w:r>
            <w:r w:rsidRPr="00C164EA">
              <w:t xml:space="preserve">, a través de algunos referentes y conectores. </w:t>
            </w:r>
            <w:r w:rsidRPr="00C164EA">
              <w:rPr>
                <w:b/>
                <w:bCs/>
              </w:rPr>
              <w:t xml:space="preserve">Incorpora un vocabulario que incluye sinónimos y algunos términos propios de los campos del saber.  </w:t>
            </w:r>
          </w:p>
          <w:p w14:paraId="67D7E091" w14:textId="77777777" w:rsidR="006F6D87" w:rsidRPr="00C164EA" w:rsidRDefault="006F6D87" w:rsidP="006F6D87">
            <w:pPr>
              <w:jc w:val="both"/>
            </w:pPr>
            <w:r w:rsidRPr="00C164EA">
              <w:rPr>
                <w:b/>
                <w:bCs/>
              </w:rPr>
              <w:t xml:space="preserve">*Utiliza recursos gramaticales y ortográficos (por </w:t>
            </w:r>
            <w:r w:rsidRPr="00C164EA">
              <w:rPr>
                <w:b/>
                <w:bCs/>
              </w:rPr>
              <w:lastRenderedPageBreak/>
              <w:t>ejemplo, el punto seguido y las comas enumerativas) que contribuyen a dar sentido a su texto, e incorpora algunos recursos textuales</w:t>
            </w:r>
            <w:r w:rsidRPr="00C164EA">
              <w:t xml:space="preserve"> (por ejemplo, el tamaño de la letra) para reforzar dicho sentido. </w:t>
            </w:r>
            <w:r w:rsidRPr="00C164EA">
              <w:rPr>
                <w:b/>
                <w:bCs/>
              </w:rPr>
              <w:t>Emplea comparaciones y adjetivaciones para caracterizar personas, personajes y escenarios</w:t>
            </w:r>
            <w:r w:rsidRPr="00C164EA">
              <w:t xml:space="preserve">, y elabora rimas y juegos verbales apelando al ritmo y la musicalidad de las palabras, con el fin de expresar sus experiencias y emociones. </w:t>
            </w:r>
          </w:p>
          <w:p w14:paraId="5FCF08AB" w14:textId="77777777" w:rsidR="006F6D87" w:rsidRPr="00C164EA" w:rsidRDefault="006F6D87" w:rsidP="006F6D87">
            <w:pPr>
              <w:jc w:val="both"/>
              <w:rPr>
                <w:b/>
                <w:bCs/>
              </w:rPr>
            </w:pPr>
            <w:r w:rsidRPr="00C164EA">
              <w:t xml:space="preserve">* </w:t>
            </w:r>
            <w:r w:rsidRPr="00C164EA">
              <w:rPr>
                <w:b/>
                <w:bCs/>
              </w:rPr>
              <w:t xml:space="preserve">Revisa el texto para determinar si se ajusta a la situación a la situación comunicativa, si existen contradicciones innecesarias que </w:t>
            </w:r>
            <w:r w:rsidRPr="00C164EA">
              <w:rPr>
                <w:b/>
                <w:bCs/>
              </w:rPr>
              <w:lastRenderedPageBreak/>
              <w:t>afectan la coherencia entre las ideas</w:t>
            </w:r>
            <w:r w:rsidRPr="00C164EA">
              <w:t xml:space="preserve">, </w:t>
            </w:r>
            <w:r w:rsidRPr="00C164EA">
              <w:rPr>
                <w:b/>
                <w:bCs/>
              </w:rPr>
              <w:t>o si el uso de conectores y referentes asegura la cohesión entre ellas.</w:t>
            </w:r>
            <w:r w:rsidRPr="00C164EA">
              <w:t xml:space="preserve"> </w:t>
            </w:r>
            <w:r w:rsidRPr="00C164EA">
              <w:rPr>
                <w:b/>
                <w:bCs/>
              </w:rPr>
              <w:t>También revisa el uso de los recursos ortográficos empleados en su texto y verifica si falta alguno (como el punto aparte), con el fin de mejorarlo.</w:t>
            </w:r>
          </w:p>
          <w:p w14:paraId="248C7AD7" w14:textId="77777777" w:rsidR="006F6D87" w:rsidRPr="00C164EA" w:rsidRDefault="006F6D87" w:rsidP="006F6D87">
            <w:pPr>
              <w:jc w:val="both"/>
            </w:pPr>
            <w:r w:rsidRPr="00C164EA">
              <w:t>*</w:t>
            </w:r>
            <w:r w:rsidRPr="00C164EA">
              <w:rPr>
                <w:b/>
                <w:bCs/>
              </w:rPr>
              <w:t>Explica el efecto de su texto en los lectores, considerando su propósito al momento de escribirlo</w:t>
            </w:r>
            <w:r w:rsidRPr="00C164EA">
              <w:t>. Asimismo, explica la importancia de los aspectos gramaticales y ortográficos más comunes.</w:t>
            </w:r>
          </w:p>
          <w:p w14:paraId="3C51411A" w14:textId="77777777" w:rsidR="006F6D87" w:rsidRPr="00C164EA" w:rsidRDefault="006F6D87" w:rsidP="006F6D87">
            <w:pPr>
              <w:jc w:val="both"/>
            </w:pPr>
          </w:p>
        </w:tc>
        <w:tc>
          <w:tcPr>
            <w:tcW w:w="1745" w:type="dxa"/>
          </w:tcPr>
          <w:p w14:paraId="143B68BA" w14:textId="77777777" w:rsidR="006F6D87" w:rsidRPr="00C164EA" w:rsidRDefault="006F6D87" w:rsidP="006F6D87">
            <w:pPr>
              <w:jc w:val="both"/>
            </w:pPr>
            <w:r w:rsidRPr="00C164EA">
              <w:lastRenderedPageBreak/>
              <w:t>*</w:t>
            </w:r>
            <w:r w:rsidRPr="00C164EA">
              <w:rPr>
                <w:b/>
                <w:bCs/>
              </w:rPr>
              <w:t xml:space="preserve">Adecua el texto a la situación comunicativa considerando el propósito comunicativo, destinatario y las características más comunes del tipo textual. Distingue el registro formal del informal; para ello, recurre </w:t>
            </w:r>
            <w:r w:rsidRPr="00C164EA">
              <w:rPr>
                <w:b/>
                <w:bCs/>
              </w:rPr>
              <w:lastRenderedPageBreak/>
              <w:t>a su experiencia y a algunas fuentes de información complementaria</w:t>
            </w:r>
            <w:r w:rsidRPr="00C164EA">
              <w:t>.</w:t>
            </w:r>
          </w:p>
          <w:p w14:paraId="462D58B9" w14:textId="77777777" w:rsidR="006F6D87" w:rsidRPr="00C164EA" w:rsidRDefault="006F6D87" w:rsidP="006F6D87">
            <w:pPr>
              <w:jc w:val="both"/>
              <w:rPr>
                <w:b/>
                <w:bCs/>
              </w:rPr>
            </w:pPr>
            <w:r w:rsidRPr="00C164EA">
              <w:t xml:space="preserve">* </w:t>
            </w:r>
            <w:r w:rsidRPr="00C164EA">
              <w:rPr>
                <w:b/>
                <w:bCs/>
              </w:rPr>
              <w:t>Escribe textos de forma coherente y cohesionada. Ordena las ideas en torno a un tema y las desarrolla para ampliar la información, sin contradicciones,</w:t>
            </w:r>
            <w:r w:rsidRPr="00C164EA">
              <w:t xml:space="preserve"> reiteraciones innecesarias o digresiones. </w:t>
            </w:r>
            <w:r w:rsidRPr="00C164EA">
              <w:rPr>
                <w:b/>
                <w:bCs/>
              </w:rPr>
              <w:t>Establece relaciones entre las ideas, como adición, causa efecto y consecuencia</w:t>
            </w:r>
            <w:r w:rsidRPr="00C164EA">
              <w:t xml:space="preserve">, a través de algunos referentes y conectores. </w:t>
            </w:r>
            <w:r w:rsidRPr="00C164EA">
              <w:rPr>
                <w:b/>
                <w:bCs/>
              </w:rPr>
              <w:t xml:space="preserve">Incorpora un vocabulario que incluye sinónimos y algunos términos propios de los campos del saber.  </w:t>
            </w:r>
          </w:p>
          <w:p w14:paraId="54B1910A" w14:textId="77777777" w:rsidR="006F6D87" w:rsidRPr="00C164EA" w:rsidRDefault="006F6D87" w:rsidP="006F6D87">
            <w:pPr>
              <w:jc w:val="both"/>
            </w:pPr>
            <w:r w:rsidRPr="00C164EA">
              <w:rPr>
                <w:b/>
                <w:bCs/>
              </w:rPr>
              <w:t xml:space="preserve">*Utiliza recursos gramaticales y ortográficos (por </w:t>
            </w:r>
            <w:r w:rsidRPr="00C164EA">
              <w:rPr>
                <w:b/>
                <w:bCs/>
              </w:rPr>
              <w:lastRenderedPageBreak/>
              <w:t>ejemplo, el punto seguido y las comas enumerativas) que contribuyen a dar sentido a su texto, e incorpora algunos recursos textuales</w:t>
            </w:r>
            <w:r w:rsidRPr="00C164EA">
              <w:t xml:space="preserve"> (por ejemplo, el tamaño de la letra) para reforzar dicho sentido. </w:t>
            </w:r>
            <w:r w:rsidRPr="00C164EA">
              <w:rPr>
                <w:b/>
                <w:bCs/>
              </w:rPr>
              <w:t>Emplea comparaciones y adjetivaciones para caracterizar personas, personajes y escenarios</w:t>
            </w:r>
            <w:r w:rsidRPr="00C164EA">
              <w:t xml:space="preserve">, y elabora rimas y juegos verbales apelando al ritmo y la musicalidad de las palabras, con el fin de expresar sus experiencias y emociones. </w:t>
            </w:r>
          </w:p>
          <w:p w14:paraId="3B1612B0" w14:textId="77777777" w:rsidR="006F6D87" w:rsidRPr="00C164EA" w:rsidRDefault="006F6D87" w:rsidP="006F6D87">
            <w:pPr>
              <w:jc w:val="both"/>
              <w:rPr>
                <w:b/>
                <w:bCs/>
              </w:rPr>
            </w:pPr>
            <w:r w:rsidRPr="00C164EA">
              <w:t xml:space="preserve">* </w:t>
            </w:r>
            <w:r w:rsidRPr="00C164EA">
              <w:rPr>
                <w:b/>
                <w:bCs/>
              </w:rPr>
              <w:t xml:space="preserve">Revisa el texto para determinar si se ajusta a la situación a la situación comunicativa, si existen contradicciones innecesarias que </w:t>
            </w:r>
            <w:r w:rsidRPr="00C164EA">
              <w:rPr>
                <w:b/>
                <w:bCs/>
              </w:rPr>
              <w:lastRenderedPageBreak/>
              <w:t>afectan la coherencia entre las ideas</w:t>
            </w:r>
            <w:r w:rsidRPr="00C164EA">
              <w:t xml:space="preserve">, </w:t>
            </w:r>
            <w:r w:rsidRPr="00C164EA">
              <w:rPr>
                <w:b/>
                <w:bCs/>
              </w:rPr>
              <w:t>o si el uso de conectores y referentes asegura la cohesión entre ellas.</w:t>
            </w:r>
            <w:r w:rsidRPr="00C164EA">
              <w:t xml:space="preserve"> </w:t>
            </w:r>
            <w:r w:rsidRPr="00C164EA">
              <w:rPr>
                <w:b/>
                <w:bCs/>
              </w:rPr>
              <w:t>También revisa el uso de los recursos ortográficos empleados en su texto y verifica si falta alguno (como el punto aparte), con el fin de mejorarlo.</w:t>
            </w:r>
          </w:p>
          <w:p w14:paraId="58D7AC8C" w14:textId="77777777" w:rsidR="006F6D87" w:rsidRPr="00C164EA" w:rsidRDefault="006F6D87" w:rsidP="006F6D87">
            <w:pPr>
              <w:jc w:val="both"/>
            </w:pPr>
            <w:r w:rsidRPr="00C164EA">
              <w:t>*</w:t>
            </w:r>
            <w:r w:rsidRPr="00C164EA">
              <w:rPr>
                <w:b/>
                <w:bCs/>
              </w:rPr>
              <w:t>Explica el efecto de su texto en los lectores, considerando su propósito al momento de escribirlo</w:t>
            </w:r>
            <w:r w:rsidRPr="00C164EA">
              <w:t xml:space="preserve">. </w:t>
            </w:r>
            <w:r w:rsidRPr="00C164EA">
              <w:rPr>
                <w:b/>
                <w:bCs/>
              </w:rPr>
              <w:t>Asimismo, explica la importancia de los aspectos gramaticales y ortográficos más comunes.</w:t>
            </w:r>
          </w:p>
          <w:p w14:paraId="6503630E" w14:textId="77777777" w:rsidR="006F6D87" w:rsidRPr="00C164EA" w:rsidRDefault="006F6D87" w:rsidP="006F6D87">
            <w:pPr>
              <w:jc w:val="both"/>
            </w:pPr>
          </w:p>
        </w:tc>
      </w:tr>
      <w:tr w:rsidR="006F6D87" w:rsidRPr="00BC3B87" w14:paraId="75DB68C5" w14:textId="77777777" w:rsidTr="006F6D87">
        <w:tc>
          <w:tcPr>
            <w:tcW w:w="14601" w:type="dxa"/>
            <w:gridSpan w:val="9"/>
            <w:shd w:val="clear" w:color="auto" w:fill="BDD6EE" w:themeFill="accent1" w:themeFillTint="66"/>
          </w:tcPr>
          <w:p w14:paraId="55F367A1" w14:textId="77777777" w:rsidR="006F6D87" w:rsidRPr="00BC3B87" w:rsidRDefault="006F6D87" w:rsidP="006F6D87">
            <w:pPr>
              <w:jc w:val="center"/>
              <w:rPr>
                <w:b/>
                <w:sz w:val="16"/>
                <w:szCs w:val="18"/>
              </w:rPr>
            </w:pPr>
            <w:r w:rsidRPr="00BC3B87">
              <w:rPr>
                <w:b/>
                <w:sz w:val="24"/>
                <w:szCs w:val="18"/>
              </w:rPr>
              <w:lastRenderedPageBreak/>
              <w:t>CRITERIOS DE EVALUACIÓN</w:t>
            </w:r>
          </w:p>
        </w:tc>
      </w:tr>
      <w:tr w:rsidR="006F6D87" w:rsidRPr="00365599" w14:paraId="78982CB6" w14:textId="77777777" w:rsidTr="006F6D87">
        <w:tc>
          <w:tcPr>
            <w:tcW w:w="3720" w:type="dxa"/>
            <w:gridSpan w:val="2"/>
          </w:tcPr>
          <w:p w14:paraId="7D4F533C" w14:textId="77777777" w:rsidR="006F6D87" w:rsidRPr="00AE05FA" w:rsidRDefault="006F6D87" w:rsidP="006F6D87">
            <w:pPr>
              <w:spacing w:after="200" w:line="276" w:lineRule="auto"/>
              <w:rPr>
                <w:rFonts w:ascii="Calibri" w:eastAsia="Calibri" w:hAnsi="Calibri" w:cs="Times New Roman"/>
                <w:sz w:val="24"/>
                <w:szCs w:val="24"/>
              </w:rPr>
            </w:pPr>
            <w:r>
              <w:rPr>
                <w:rFonts w:ascii="Calibri" w:eastAsia="Calibri" w:hAnsi="Calibri" w:cs="Times New Roman"/>
                <w:sz w:val="24"/>
                <w:szCs w:val="24"/>
              </w:rPr>
              <w:t>*</w:t>
            </w:r>
            <w:r>
              <w:rPr>
                <w:rFonts w:cstheme="minorHAnsi"/>
                <w:sz w:val="24"/>
                <w:szCs w:val="24"/>
              </w:rPr>
              <w:t xml:space="preserve"> </w:t>
            </w:r>
            <w:r>
              <w:rPr>
                <w:bCs/>
                <w:sz w:val="24"/>
                <w:szCs w:val="18"/>
              </w:rPr>
              <w:t xml:space="preserve">Escribe diversos tipos de textos de forma coherente, ordena sus ideas y las adecúa a la situación y propósito comunicativo, hace usos </w:t>
            </w:r>
            <w:r>
              <w:rPr>
                <w:bCs/>
                <w:sz w:val="24"/>
                <w:szCs w:val="18"/>
              </w:rPr>
              <w:lastRenderedPageBreak/>
              <w:t xml:space="preserve">de recursos gramaticales y ortográficos. </w:t>
            </w:r>
          </w:p>
        </w:tc>
        <w:tc>
          <w:tcPr>
            <w:tcW w:w="3818" w:type="dxa"/>
            <w:gridSpan w:val="2"/>
          </w:tcPr>
          <w:p w14:paraId="673926CC" w14:textId="77777777" w:rsidR="006F6D87" w:rsidRDefault="006F6D87" w:rsidP="006F6D87">
            <w:r>
              <w:lastRenderedPageBreak/>
              <w:t xml:space="preserve">* </w:t>
            </w:r>
            <w:r>
              <w:rPr>
                <w:bCs/>
                <w:sz w:val="24"/>
                <w:szCs w:val="18"/>
              </w:rPr>
              <w:t xml:space="preserve">Escribe diversos tipos de textos de forma </w:t>
            </w:r>
            <w:proofErr w:type="gramStart"/>
            <w:r>
              <w:rPr>
                <w:bCs/>
                <w:sz w:val="24"/>
                <w:szCs w:val="18"/>
              </w:rPr>
              <w:t>coherente ,</w:t>
            </w:r>
            <w:proofErr w:type="gramEnd"/>
            <w:r>
              <w:rPr>
                <w:bCs/>
                <w:sz w:val="24"/>
                <w:szCs w:val="18"/>
              </w:rPr>
              <w:t xml:space="preserve"> ordena sus ideas, las adecúa a la situación y propósito comunicativo, hace usos de </w:t>
            </w:r>
            <w:r>
              <w:rPr>
                <w:bCs/>
                <w:sz w:val="24"/>
                <w:szCs w:val="18"/>
              </w:rPr>
              <w:lastRenderedPageBreak/>
              <w:t xml:space="preserve">recursos gramaticales y ortográficos, así como también de </w:t>
            </w:r>
            <w:r w:rsidRPr="00DA60EC">
              <w:rPr>
                <w:bCs/>
                <w:sz w:val="24"/>
                <w:szCs w:val="18"/>
              </w:rPr>
              <w:t xml:space="preserve"> algunos tipos de conectores</w:t>
            </w:r>
          </w:p>
          <w:p w14:paraId="16923FA5" w14:textId="77777777" w:rsidR="006F6D87" w:rsidRDefault="006F6D87" w:rsidP="006F6D87"/>
          <w:p w14:paraId="03A06720" w14:textId="77777777" w:rsidR="006F6D87" w:rsidRPr="00BC3B87" w:rsidRDefault="006F6D87" w:rsidP="006F6D87"/>
        </w:tc>
        <w:tc>
          <w:tcPr>
            <w:tcW w:w="3525" w:type="dxa"/>
            <w:gridSpan w:val="2"/>
          </w:tcPr>
          <w:p w14:paraId="3BA0E35C" w14:textId="77777777" w:rsidR="006F6D87" w:rsidRPr="002978A3" w:rsidRDefault="006F6D87" w:rsidP="006F6D87">
            <w:pPr>
              <w:autoSpaceDE w:val="0"/>
              <w:autoSpaceDN w:val="0"/>
              <w:adjustRightInd w:val="0"/>
              <w:jc w:val="both"/>
              <w:rPr>
                <w:b/>
                <w:sz w:val="20"/>
                <w:szCs w:val="20"/>
              </w:rPr>
            </w:pPr>
            <w:r>
              <w:rPr>
                <w:sz w:val="20"/>
                <w:szCs w:val="18"/>
              </w:rPr>
              <w:lastRenderedPageBreak/>
              <w:t xml:space="preserve"> *</w:t>
            </w:r>
            <w:r>
              <w:rPr>
                <w:bCs/>
                <w:sz w:val="24"/>
                <w:szCs w:val="18"/>
              </w:rPr>
              <w:t xml:space="preserve"> Escribe diversos tipos de textos de forma </w:t>
            </w:r>
            <w:proofErr w:type="gramStart"/>
            <w:r>
              <w:rPr>
                <w:bCs/>
                <w:sz w:val="24"/>
                <w:szCs w:val="18"/>
              </w:rPr>
              <w:t>coherente ,</w:t>
            </w:r>
            <w:proofErr w:type="gramEnd"/>
            <w:r>
              <w:rPr>
                <w:bCs/>
                <w:sz w:val="24"/>
                <w:szCs w:val="18"/>
              </w:rPr>
              <w:t xml:space="preserve"> ordena sus ideas adecuándolas  a la situación y propósito comunicativo, hace </w:t>
            </w:r>
            <w:r>
              <w:rPr>
                <w:bCs/>
                <w:sz w:val="24"/>
                <w:szCs w:val="18"/>
              </w:rPr>
              <w:lastRenderedPageBreak/>
              <w:t xml:space="preserve">usos de recursos gramaticales y ortográficos para darle claridad y sentido a su texto, así como también de </w:t>
            </w:r>
            <w:r w:rsidRPr="00DA60EC">
              <w:rPr>
                <w:bCs/>
                <w:sz w:val="24"/>
                <w:szCs w:val="18"/>
              </w:rPr>
              <w:t xml:space="preserve"> algunos tipos de conectore</w:t>
            </w:r>
            <w:r>
              <w:rPr>
                <w:bCs/>
                <w:sz w:val="24"/>
                <w:szCs w:val="18"/>
              </w:rPr>
              <w:t xml:space="preserve">s, </w:t>
            </w:r>
            <w:r w:rsidRPr="00DA60EC">
              <w:rPr>
                <w:bCs/>
                <w:sz w:val="24"/>
                <w:szCs w:val="18"/>
              </w:rPr>
              <w:t>emplea vocabulario de uso frecuente. Separa adecuadamente las palabras Reflexiona sobre las ideas más importantes en el texto que escribe y explica acerca del uso de algunos recursos ortográficos según la situación comunicativa.</w:t>
            </w:r>
          </w:p>
          <w:p w14:paraId="263F04C2" w14:textId="77777777" w:rsidR="006F6D87" w:rsidRPr="00BC3B87" w:rsidRDefault="006F6D87" w:rsidP="006F6D87">
            <w:pPr>
              <w:rPr>
                <w:sz w:val="20"/>
                <w:szCs w:val="18"/>
              </w:rPr>
            </w:pPr>
          </w:p>
        </w:tc>
        <w:tc>
          <w:tcPr>
            <w:tcW w:w="3538" w:type="dxa"/>
            <w:gridSpan w:val="3"/>
          </w:tcPr>
          <w:p w14:paraId="5AA65320" w14:textId="77777777" w:rsidR="006F6D87" w:rsidRDefault="006F6D87" w:rsidP="006F6D87">
            <w:pPr>
              <w:rPr>
                <w:sz w:val="20"/>
                <w:szCs w:val="18"/>
              </w:rPr>
            </w:pPr>
            <w:r>
              <w:rPr>
                <w:sz w:val="20"/>
                <w:szCs w:val="18"/>
              </w:rPr>
              <w:lastRenderedPageBreak/>
              <w:t>*</w:t>
            </w:r>
            <w:r>
              <w:rPr>
                <w:bCs/>
                <w:sz w:val="24"/>
                <w:szCs w:val="18"/>
              </w:rPr>
              <w:t xml:space="preserve"> Escribe diversos tipos de textos de forma coherente, ordena sus ideas adecuándolas a la situación y propósito comunicativo, hace </w:t>
            </w:r>
            <w:r>
              <w:rPr>
                <w:bCs/>
                <w:sz w:val="24"/>
                <w:szCs w:val="18"/>
              </w:rPr>
              <w:lastRenderedPageBreak/>
              <w:t xml:space="preserve">usos de recursos gramaticales y ortográficos para darle claridad y sentido a su texto, así como también de </w:t>
            </w:r>
            <w:r w:rsidRPr="00DA60EC">
              <w:rPr>
                <w:bCs/>
                <w:sz w:val="24"/>
                <w:szCs w:val="18"/>
              </w:rPr>
              <w:t>algunos tipos de conectore</w:t>
            </w:r>
            <w:r>
              <w:rPr>
                <w:bCs/>
                <w:sz w:val="24"/>
                <w:szCs w:val="18"/>
              </w:rPr>
              <w:t xml:space="preserve">s, </w:t>
            </w:r>
            <w:r w:rsidRPr="00DA60EC">
              <w:rPr>
                <w:bCs/>
                <w:sz w:val="24"/>
                <w:szCs w:val="18"/>
              </w:rPr>
              <w:t>emplea vocabulario de uso frecuente. Separa adecuadamente las palabras Reflexiona sobre las ideas más importantes en el texto que escribe y explica acerca del uso de algunos recursos ortográficos según la situación comunicativa</w:t>
            </w:r>
            <w:r>
              <w:rPr>
                <w:bCs/>
                <w:sz w:val="24"/>
                <w:szCs w:val="18"/>
              </w:rPr>
              <w:t xml:space="preserve">, tiene iniciativa para realizar la publicación de su texto. </w:t>
            </w:r>
          </w:p>
          <w:p w14:paraId="39CFEBDC" w14:textId="77777777" w:rsidR="006F6D87" w:rsidRPr="00BC3B87" w:rsidRDefault="006F6D87" w:rsidP="006F6D87">
            <w:pPr>
              <w:rPr>
                <w:sz w:val="20"/>
                <w:szCs w:val="18"/>
              </w:rPr>
            </w:pPr>
            <w:r>
              <w:rPr>
                <w:sz w:val="20"/>
                <w:szCs w:val="18"/>
              </w:rPr>
              <w:t xml:space="preserve"> </w:t>
            </w:r>
          </w:p>
        </w:tc>
      </w:tr>
    </w:tbl>
    <w:p w14:paraId="00F84180" w14:textId="77777777" w:rsidR="006F6D87" w:rsidRDefault="006F6D87" w:rsidP="006F6D87">
      <w:pPr>
        <w:rPr>
          <w:b/>
          <w:lang w:val="es-MX"/>
        </w:rPr>
      </w:pPr>
    </w:p>
    <w:p w14:paraId="67816FDD" w14:textId="77777777" w:rsidR="00BF7A44" w:rsidRDefault="00BF7A44" w:rsidP="006F6D87">
      <w:pPr>
        <w:rPr>
          <w:b/>
          <w:lang w:val="es-MX"/>
        </w:rPr>
      </w:pPr>
    </w:p>
    <w:p w14:paraId="74278546" w14:textId="77777777" w:rsidR="00BF7A44" w:rsidRDefault="00BF7A44" w:rsidP="006F6D87">
      <w:pPr>
        <w:rPr>
          <w:b/>
          <w:lang w:val="es-MX"/>
        </w:rPr>
      </w:pPr>
    </w:p>
    <w:p w14:paraId="09B07765" w14:textId="77777777" w:rsidR="00BF7A44" w:rsidRDefault="00BF7A44" w:rsidP="006F6D87">
      <w:pPr>
        <w:rPr>
          <w:b/>
          <w:lang w:val="es-MX"/>
        </w:rPr>
      </w:pPr>
    </w:p>
    <w:p w14:paraId="51E12360" w14:textId="3E13FF3F" w:rsidR="00BF7A44" w:rsidRPr="00DB7B05" w:rsidRDefault="00BF7A44" w:rsidP="00BF7A44">
      <w:pPr>
        <w:tabs>
          <w:tab w:val="left" w:pos="4962"/>
        </w:tabs>
        <w:jc w:val="center"/>
        <w:rPr>
          <w:b/>
          <w:sz w:val="36"/>
          <w:szCs w:val="36"/>
          <w:lang w:val="es-PE"/>
        </w:rPr>
      </w:pPr>
      <w:r w:rsidRPr="00DB7B05">
        <w:rPr>
          <w:b/>
          <w:sz w:val="36"/>
          <w:szCs w:val="36"/>
          <w:lang w:val="es-PE"/>
        </w:rPr>
        <w:t>CARTEL CURRICULAR DE 4TO GRADO DE PRIMARIA</w:t>
      </w:r>
    </w:p>
    <w:p w14:paraId="2033F958" w14:textId="77777777" w:rsidR="00BF7A44" w:rsidRPr="00DB7B05" w:rsidRDefault="00BF7A44" w:rsidP="00BF7A44">
      <w:pPr>
        <w:tabs>
          <w:tab w:val="left" w:pos="4962"/>
        </w:tabs>
        <w:jc w:val="center"/>
        <w:rPr>
          <w:b/>
          <w:sz w:val="36"/>
          <w:szCs w:val="36"/>
          <w:lang w:val="es-PE"/>
        </w:rPr>
      </w:pPr>
    </w:p>
    <w:p w14:paraId="39DE9C76" w14:textId="77777777" w:rsidR="006F6D87" w:rsidRPr="00BF7A44" w:rsidRDefault="006F6D87" w:rsidP="006F6D87">
      <w:pPr>
        <w:rPr>
          <w:b/>
          <w:sz w:val="32"/>
          <w:szCs w:val="32"/>
          <w:lang w:val="es-MX"/>
        </w:rPr>
      </w:pPr>
      <w:proofErr w:type="gramStart"/>
      <w:r w:rsidRPr="00BF7A44">
        <w:rPr>
          <w:b/>
          <w:sz w:val="32"/>
          <w:szCs w:val="32"/>
          <w:lang w:val="es-MX"/>
        </w:rPr>
        <w:t>ÁREA :</w:t>
      </w:r>
      <w:proofErr w:type="gramEnd"/>
      <w:r w:rsidRPr="00BF7A44">
        <w:rPr>
          <w:b/>
          <w:sz w:val="32"/>
          <w:szCs w:val="32"/>
          <w:lang w:val="es-MX"/>
        </w:rPr>
        <w:t xml:space="preserve"> MATEMÁTICA</w:t>
      </w:r>
    </w:p>
    <w:tbl>
      <w:tblPr>
        <w:tblStyle w:val="Tablaconcuadrcula"/>
        <w:tblW w:w="15310" w:type="dxa"/>
        <w:tblInd w:w="-601" w:type="dxa"/>
        <w:tblLook w:val="04A0" w:firstRow="1" w:lastRow="0" w:firstColumn="1" w:lastColumn="0" w:noHBand="0" w:noVBand="1"/>
      </w:tblPr>
      <w:tblGrid>
        <w:gridCol w:w="1732"/>
        <w:gridCol w:w="189"/>
        <w:gridCol w:w="172"/>
        <w:gridCol w:w="119"/>
        <w:gridCol w:w="1533"/>
        <w:gridCol w:w="64"/>
        <w:gridCol w:w="181"/>
        <w:gridCol w:w="36"/>
        <w:gridCol w:w="1715"/>
        <w:gridCol w:w="34"/>
        <w:gridCol w:w="45"/>
        <w:gridCol w:w="1833"/>
        <w:gridCol w:w="141"/>
        <w:gridCol w:w="12"/>
        <w:gridCol w:w="1689"/>
        <w:gridCol w:w="76"/>
        <w:gridCol w:w="96"/>
        <w:gridCol w:w="77"/>
        <w:gridCol w:w="1451"/>
        <w:gridCol w:w="108"/>
        <w:gridCol w:w="33"/>
        <w:gridCol w:w="139"/>
        <w:gridCol w:w="33"/>
        <w:gridCol w:w="40"/>
        <w:gridCol w:w="1553"/>
        <w:gridCol w:w="79"/>
        <w:gridCol w:w="147"/>
        <w:gridCol w:w="102"/>
        <w:gridCol w:w="1881"/>
      </w:tblGrid>
      <w:tr w:rsidR="006F6D87" w:rsidRPr="00365599" w14:paraId="4551FC38" w14:textId="77777777" w:rsidTr="00BF7A44">
        <w:tc>
          <w:tcPr>
            <w:tcW w:w="15310" w:type="dxa"/>
            <w:gridSpan w:val="29"/>
            <w:shd w:val="clear" w:color="auto" w:fill="BDD6EE" w:themeFill="accent1" w:themeFillTint="66"/>
          </w:tcPr>
          <w:p w14:paraId="2C253070" w14:textId="77777777" w:rsidR="006F6D87" w:rsidRDefault="006F6D87" w:rsidP="006F6D87">
            <w:pPr>
              <w:rPr>
                <w:b/>
                <w:sz w:val="28"/>
                <w:szCs w:val="18"/>
              </w:rPr>
            </w:pPr>
            <w:r w:rsidRPr="00BC3B87">
              <w:rPr>
                <w:b/>
                <w:sz w:val="28"/>
                <w:szCs w:val="18"/>
              </w:rPr>
              <w:t>Competencia</w:t>
            </w:r>
            <w:r>
              <w:rPr>
                <w:b/>
                <w:sz w:val="28"/>
                <w:szCs w:val="18"/>
              </w:rPr>
              <w:t xml:space="preserve">: </w:t>
            </w:r>
            <w:r w:rsidRPr="005848DB">
              <w:rPr>
                <w:b/>
                <w:sz w:val="28"/>
                <w:szCs w:val="18"/>
              </w:rPr>
              <w:t>Resuelve problemas de cantidad</w:t>
            </w:r>
          </w:p>
          <w:p w14:paraId="29BFFCCD" w14:textId="77777777" w:rsidR="006F6D87" w:rsidRPr="000D49EF" w:rsidRDefault="006F6D87" w:rsidP="006F6D87">
            <w:pPr>
              <w:rPr>
                <w:bCs/>
                <w:sz w:val="24"/>
                <w:szCs w:val="18"/>
              </w:rPr>
            </w:pPr>
            <w:r>
              <w:rPr>
                <w:bCs/>
                <w:sz w:val="24"/>
                <w:szCs w:val="18"/>
              </w:rPr>
              <w:t xml:space="preserve">Resuelve problemas referidos a una o más acciones de </w:t>
            </w:r>
            <w:r w:rsidRPr="00DE13A4">
              <w:rPr>
                <w:bCs/>
                <w:sz w:val="24"/>
                <w:szCs w:val="18"/>
              </w:rPr>
              <w:t xml:space="preserve">quitar, igualar, repetir o repartir una cantidad, combinar dos colecciones de objetos, así como partir una unidad en partes iguales; traduciéndolas a expresiones aditivas y multiplicativas con números naturales y expresiones aditivas con fracciones usuales44. Expresa su comprensión del valor posicional en números de hasta cuatro cifras y los representa mediante equivalencias, así también la comprensión de las nociones de multiplicación, sus propiedades conmutativa y asociativa y las nociones de división, la noción de fracción como parte – todo y las equivalencias entre fracciones usuales; usando lenguaje numérico y diversas representaciones. Emplea estrategias, el cálculo mental o escrito para operar de forma exacta y aproximada con números naturales; así también emplea estrategias para sumar, restar y encontrar equivalencias entre </w:t>
            </w:r>
            <w:r w:rsidRPr="00DE13A4">
              <w:rPr>
                <w:bCs/>
                <w:sz w:val="24"/>
                <w:szCs w:val="18"/>
              </w:rPr>
              <w:lastRenderedPageBreak/>
              <w:t>fracciones. Mide o estima la masa y el tiempo, seleccionando y usando unidades no convencionales y convencionales. Justifica sus procesos de resolución y sus afirmaciones sobre operaciones inversas con números naturales.</w:t>
            </w:r>
          </w:p>
        </w:tc>
      </w:tr>
      <w:tr w:rsidR="006F6D87" w:rsidRPr="00365599" w14:paraId="3C0CB660" w14:textId="77777777" w:rsidTr="00BF7A44">
        <w:tc>
          <w:tcPr>
            <w:tcW w:w="15310" w:type="dxa"/>
            <w:gridSpan w:val="29"/>
          </w:tcPr>
          <w:p w14:paraId="7545CF93" w14:textId="77777777" w:rsidR="006F6D87" w:rsidRPr="005C7949" w:rsidRDefault="006F6D87" w:rsidP="006F6D87">
            <w:pPr>
              <w:pStyle w:val="Prrafodelista"/>
              <w:ind w:left="170"/>
              <w:jc w:val="both"/>
              <w:rPr>
                <w:b/>
                <w:sz w:val="24"/>
                <w:szCs w:val="24"/>
              </w:rPr>
            </w:pPr>
            <w:r w:rsidRPr="005C7949">
              <w:rPr>
                <w:b/>
                <w:sz w:val="24"/>
                <w:szCs w:val="24"/>
              </w:rPr>
              <w:lastRenderedPageBreak/>
              <w:t xml:space="preserve">Capacidades: </w:t>
            </w:r>
          </w:p>
          <w:p w14:paraId="12393570" w14:textId="77777777" w:rsidR="006F6D87" w:rsidRDefault="006F6D87" w:rsidP="006F6D87">
            <w:pPr>
              <w:rPr>
                <w:bCs/>
                <w:sz w:val="20"/>
                <w:szCs w:val="20"/>
              </w:rPr>
            </w:pPr>
            <w:r w:rsidRPr="008A3442">
              <w:rPr>
                <w:b/>
                <w:sz w:val="20"/>
                <w:szCs w:val="20"/>
              </w:rPr>
              <w:t xml:space="preserve">  </w:t>
            </w:r>
            <w:r w:rsidRPr="0091755D">
              <w:rPr>
                <w:b/>
                <w:sz w:val="20"/>
                <w:szCs w:val="20"/>
              </w:rPr>
              <w:t>Traduce cantidades a expresiones numéricas</w:t>
            </w:r>
            <w:r w:rsidRPr="0091755D">
              <w:rPr>
                <w:bCs/>
                <w:sz w:val="20"/>
                <w:szCs w:val="20"/>
              </w:rPr>
              <w:t xml:space="preserve">: es transformar las relaciones entre los datos y condiciones de un problema a una expresión numérica (modelo) que reproduzca las relaciones entre estos; esta expresión se comporta como un sistema compuesto por números, operaciones y sus propiedades. Es plantear problemas a partir de una situación o una expresión numérica dada. También implica evaluar si el resultado obtenido o la expresión numérica formulada (modelo), cumplen las condiciones iniciales del problema. </w:t>
            </w:r>
          </w:p>
          <w:p w14:paraId="37C3C70E" w14:textId="77777777" w:rsidR="006F6D87" w:rsidRDefault="006F6D87" w:rsidP="006F6D87">
            <w:pPr>
              <w:rPr>
                <w:bCs/>
                <w:sz w:val="20"/>
                <w:szCs w:val="20"/>
              </w:rPr>
            </w:pPr>
            <w:r w:rsidRPr="0091755D">
              <w:rPr>
                <w:bCs/>
                <w:sz w:val="20"/>
                <w:szCs w:val="20"/>
              </w:rPr>
              <w:t xml:space="preserve">• </w:t>
            </w:r>
            <w:r w:rsidRPr="0091755D">
              <w:rPr>
                <w:b/>
                <w:sz w:val="20"/>
                <w:szCs w:val="20"/>
              </w:rPr>
              <w:t>Comunica su comprensión sobre los números y las operaciones</w:t>
            </w:r>
            <w:r w:rsidRPr="0091755D">
              <w:rPr>
                <w:bCs/>
                <w:sz w:val="20"/>
                <w:szCs w:val="20"/>
              </w:rPr>
              <w:t xml:space="preserve">: es expresar la comprensión de los conceptos numéricos, las operaciones y propiedades, las unidades de medida, las relaciones que establece entre ellos; usando lenguaje numérico y diversas representaciones; así como leer sus representaciones e información con contenido numérico. </w:t>
            </w:r>
          </w:p>
          <w:p w14:paraId="6CB834DB" w14:textId="77777777" w:rsidR="006F6D87" w:rsidRDefault="006F6D87" w:rsidP="006F6D87">
            <w:pPr>
              <w:rPr>
                <w:bCs/>
                <w:sz w:val="20"/>
                <w:szCs w:val="20"/>
              </w:rPr>
            </w:pPr>
            <w:r w:rsidRPr="0091755D">
              <w:rPr>
                <w:bCs/>
                <w:sz w:val="20"/>
                <w:szCs w:val="20"/>
              </w:rPr>
              <w:t xml:space="preserve"> • </w:t>
            </w:r>
            <w:r w:rsidRPr="0091755D">
              <w:rPr>
                <w:b/>
                <w:sz w:val="20"/>
                <w:szCs w:val="20"/>
              </w:rPr>
              <w:t>Usa estrategias y procedimientos de estimación y cálculo</w:t>
            </w:r>
            <w:r w:rsidRPr="0091755D">
              <w:rPr>
                <w:bCs/>
                <w:sz w:val="20"/>
                <w:szCs w:val="20"/>
              </w:rPr>
              <w:t xml:space="preserve">: es seleccionar, adaptar, combinar o crear una variedad de estrategias, procedimientos como el cálculo mental y escrito, la estimación, la aproximación y medición, comparar cantidades; y emplear diversos recursos. </w:t>
            </w:r>
          </w:p>
          <w:p w14:paraId="71D0AE6A" w14:textId="77777777" w:rsidR="006F6D87" w:rsidRPr="0091755D" w:rsidRDefault="006F6D87" w:rsidP="006F6D87">
            <w:pPr>
              <w:rPr>
                <w:bCs/>
                <w:sz w:val="20"/>
                <w:szCs w:val="20"/>
              </w:rPr>
            </w:pPr>
            <w:r w:rsidRPr="0091755D">
              <w:rPr>
                <w:bCs/>
                <w:sz w:val="20"/>
                <w:szCs w:val="20"/>
              </w:rPr>
              <w:t xml:space="preserve">• </w:t>
            </w:r>
            <w:r w:rsidRPr="0091755D">
              <w:rPr>
                <w:b/>
                <w:sz w:val="20"/>
                <w:szCs w:val="20"/>
              </w:rPr>
              <w:t>Argumenta afirmaciones sobre las relaciones numéricas y las operaciones:</w:t>
            </w:r>
            <w:r w:rsidRPr="0091755D">
              <w:rPr>
                <w:bCs/>
                <w:sz w:val="20"/>
                <w:szCs w:val="20"/>
              </w:rPr>
              <w:t xml:space="preserve"> es elaborar afirmaciones sobre las posibles relaciones entre números naturales, enteros, racionales, reales, sus operaciones y propiedades; basado en comparaciones y experiencias en las que induce propiedades a partir de casos particulares; así como explicarlas con analogías, justificarlas, validarlas o refutarlas con ejemplos y contraejemplos. </w:t>
            </w:r>
          </w:p>
          <w:p w14:paraId="6DC01842" w14:textId="77777777" w:rsidR="006F6D87" w:rsidRPr="0091755D" w:rsidRDefault="006F6D87" w:rsidP="006F6D87">
            <w:pPr>
              <w:contextualSpacing/>
              <w:rPr>
                <w:rFonts w:ascii="Arial Narrow" w:hAnsi="Arial Narrow" w:cs="Arial"/>
                <w:bCs/>
                <w:u w:val="single"/>
              </w:rPr>
            </w:pPr>
          </w:p>
          <w:p w14:paraId="7D6F90A3" w14:textId="77777777" w:rsidR="006F6D87" w:rsidRPr="005C7949" w:rsidRDefault="006F6D87" w:rsidP="006F6D87">
            <w:pPr>
              <w:contextualSpacing/>
              <w:rPr>
                <w:rFonts w:ascii="Arial Narrow" w:hAnsi="Arial Narrow" w:cs="Arial"/>
                <w:b/>
                <w:u w:val="single"/>
              </w:rPr>
            </w:pPr>
          </w:p>
        </w:tc>
      </w:tr>
      <w:tr w:rsidR="006F6D87" w:rsidRPr="00365599" w14:paraId="26572C16" w14:textId="77777777" w:rsidTr="00BF7A44">
        <w:tc>
          <w:tcPr>
            <w:tcW w:w="15310" w:type="dxa"/>
            <w:gridSpan w:val="29"/>
          </w:tcPr>
          <w:p w14:paraId="4EBD4FC6" w14:textId="77777777" w:rsidR="006F6D87" w:rsidRDefault="006F6D87" w:rsidP="006F6D87">
            <w:pPr>
              <w:autoSpaceDE w:val="0"/>
              <w:autoSpaceDN w:val="0"/>
              <w:adjustRightInd w:val="0"/>
              <w:rPr>
                <w:b/>
                <w:sz w:val="20"/>
                <w:szCs w:val="20"/>
              </w:rPr>
            </w:pPr>
            <w:r w:rsidRPr="00BC3B87">
              <w:rPr>
                <w:b/>
                <w:sz w:val="20"/>
                <w:szCs w:val="20"/>
              </w:rPr>
              <w:t xml:space="preserve">ESTANDAR </w:t>
            </w:r>
            <w:proofErr w:type="gramStart"/>
            <w:r w:rsidRPr="00BC3B87">
              <w:rPr>
                <w:b/>
                <w:sz w:val="20"/>
                <w:szCs w:val="20"/>
              </w:rPr>
              <w:t xml:space="preserve">DEL </w:t>
            </w:r>
            <w:r>
              <w:rPr>
                <w:b/>
                <w:sz w:val="20"/>
                <w:szCs w:val="20"/>
              </w:rPr>
              <w:t xml:space="preserve"> IV</w:t>
            </w:r>
            <w:proofErr w:type="gramEnd"/>
            <w:r>
              <w:rPr>
                <w:b/>
                <w:sz w:val="20"/>
                <w:szCs w:val="20"/>
              </w:rPr>
              <w:t xml:space="preserve"> </w:t>
            </w:r>
            <w:r w:rsidRPr="00BC3B87">
              <w:rPr>
                <w:b/>
                <w:sz w:val="20"/>
                <w:szCs w:val="20"/>
              </w:rPr>
              <w:t>CICLO:</w:t>
            </w:r>
          </w:p>
          <w:p w14:paraId="4FAA4309" w14:textId="77777777" w:rsidR="006F6D87" w:rsidRDefault="006F6D87" w:rsidP="006F6D87">
            <w:pPr>
              <w:autoSpaceDE w:val="0"/>
              <w:autoSpaceDN w:val="0"/>
              <w:adjustRightInd w:val="0"/>
              <w:rPr>
                <w:b/>
                <w:sz w:val="20"/>
                <w:szCs w:val="20"/>
              </w:rPr>
            </w:pPr>
            <w:r>
              <w:t>Resuelve problemas referidos a una o más acciones de agregar, quitar, igualar, repetir o repartir una cantidad, combinar dos colecciones de objetos, así como partir una unidad en partes iguales; traduciéndolas a expresiones aditivas y multiplicativas con números naturales y expresiones aditivas con fracciones usuales39. Expresa su comprensión del valor posicional en números de hasta cuatro cifras y los representa mediante equivalencias, así también la comprensión de las nociones de multiplicación, sus propiedades conmutativa y asociativa y las nociones de división, la noción de fracción como parte – todo y las equivalencias entre fracciones usuales; usando lenguaje numérico y diversas representaciones. Emplea estrategias, el cálculo mental o escrito para operar de forma exacta y aproximada con números naturales; así también emplea estrategias para sumar, restar y encontrar equivalencias entre fracciones. Mide o estima la masa y el tiempo, seleccionando y usando unidades no convencionales y convencionales. Justifica sus procesos de resolución y sus afirmaciones sobre operaciones inversas con números naturales</w:t>
            </w:r>
            <w:r w:rsidRPr="00BC3B87">
              <w:rPr>
                <w:b/>
                <w:sz w:val="20"/>
                <w:szCs w:val="20"/>
              </w:rPr>
              <w:t xml:space="preserve"> </w:t>
            </w:r>
          </w:p>
          <w:p w14:paraId="51DA7D85" w14:textId="77777777" w:rsidR="006F6D87" w:rsidRDefault="006F6D87" w:rsidP="006F6D87">
            <w:pPr>
              <w:autoSpaceDE w:val="0"/>
              <w:autoSpaceDN w:val="0"/>
              <w:adjustRightInd w:val="0"/>
              <w:rPr>
                <w:b/>
                <w:sz w:val="20"/>
                <w:szCs w:val="20"/>
              </w:rPr>
            </w:pPr>
          </w:p>
          <w:p w14:paraId="460E3B92" w14:textId="77777777" w:rsidR="006F6D87" w:rsidRPr="00105B9B" w:rsidRDefault="006F6D87" w:rsidP="006F6D87">
            <w:pPr>
              <w:autoSpaceDE w:val="0"/>
              <w:autoSpaceDN w:val="0"/>
              <w:adjustRightInd w:val="0"/>
              <w:rPr>
                <w:b/>
              </w:rPr>
            </w:pPr>
          </w:p>
          <w:p w14:paraId="2B102B3A" w14:textId="77777777" w:rsidR="006F6D87" w:rsidRPr="00105B9B" w:rsidRDefault="006F6D87" w:rsidP="006F6D87">
            <w:pPr>
              <w:pStyle w:val="Prrafodelista"/>
              <w:ind w:left="0"/>
              <w:jc w:val="both"/>
              <w:rPr>
                <w:b/>
              </w:rPr>
            </w:pPr>
          </w:p>
        </w:tc>
      </w:tr>
      <w:tr w:rsidR="006F6D87" w:rsidRPr="00365599" w14:paraId="1A0678A6" w14:textId="77777777" w:rsidTr="00BF7A44">
        <w:tc>
          <w:tcPr>
            <w:tcW w:w="15310" w:type="dxa"/>
            <w:gridSpan w:val="29"/>
            <w:shd w:val="clear" w:color="auto" w:fill="BDD6EE" w:themeFill="accent1" w:themeFillTint="66"/>
          </w:tcPr>
          <w:p w14:paraId="7942FD90"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388DCA07" w14:textId="77777777" w:rsidTr="00BF7A44">
        <w:trPr>
          <w:trHeight w:val="270"/>
        </w:trPr>
        <w:tc>
          <w:tcPr>
            <w:tcW w:w="3918" w:type="dxa"/>
            <w:gridSpan w:val="6"/>
            <w:shd w:val="clear" w:color="auto" w:fill="BDD6EE" w:themeFill="accent1" w:themeFillTint="66"/>
          </w:tcPr>
          <w:p w14:paraId="054F2B2F" w14:textId="77777777" w:rsidR="006F6D87" w:rsidRPr="00BC3B87" w:rsidRDefault="006F6D87" w:rsidP="006F6D87">
            <w:pPr>
              <w:pStyle w:val="Prrafodelista"/>
              <w:ind w:left="0"/>
              <w:jc w:val="center"/>
              <w:rPr>
                <w:b/>
                <w:sz w:val="24"/>
                <w:szCs w:val="18"/>
              </w:rPr>
            </w:pPr>
            <w:r w:rsidRPr="00BC3B87">
              <w:rPr>
                <w:b/>
                <w:sz w:val="24"/>
                <w:szCs w:val="18"/>
              </w:rPr>
              <w:t>I BIMESTRE</w:t>
            </w:r>
          </w:p>
        </w:tc>
        <w:tc>
          <w:tcPr>
            <w:tcW w:w="3905" w:type="dxa"/>
            <w:gridSpan w:val="6"/>
            <w:shd w:val="clear" w:color="auto" w:fill="BDD6EE" w:themeFill="accent1" w:themeFillTint="66"/>
          </w:tcPr>
          <w:p w14:paraId="49386A5D"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3895" w:type="dxa"/>
            <w:gridSpan w:val="12"/>
            <w:shd w:val="clear" w:color="auto" w:fill="BDD6EE" w:themeFill="accent1" w:themeFillTint="66"/>
          </w:tcPr>
          <w:p w14:paraId="145545C8"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3592" w:type="dxa"/>
            <w:gridSpan w:val="5"/>
            <w:shd w:val="clear" w:color="auto" w:fill="BDD6EE" w:themeFill="accent1" w:themeFillTint="66"/>
          </w:tcPr>
          <w:p w14:paraId="2662D4E3" w14:textId="77777777" w:rsidR="006F6D87" w:rsidRPr="00BC3B87" w:rsidRDefault="006F6D87" w:rsidP="006F6D87">
            <w:pPr>
              <w:pStyle w:val="Prrafodelista"/>
              <w:ind w:left="0"/>
              <w:jc w:val="center"/>
              <w:rPr>
                <w:b/>
                <w:sz w:val="24"/>
                <w:szCs w:val="18"/>
              </w:rPr>
            </w:pPr>
            <w:r w:rsidRPr="00BC3B87">
              <w:rPr>
                <w:b/>
                <w:sz w:val="24"/>
                <w:szCs w:val="18"/>
              </w:rPr>
              <w:t>IV BIMESTRE</w:t>
            </w:r>
          </w:p>
        </w:tc>
      </w:tr>
      <w:tr w:rsidR="006F6D87" w:rsidRPr="00365599" w14:paraId="5FC139CF" w14:textId="77777777" w:rsidTr="00BF7A44">
        <w:trPr>
          <w:trHeight w:val="600"/>
        </w:trPr>
        <w:tc>
          <w:tcPr>
            <w:tcW w:w="1976" w:type="dxa"/>
            <w:gridSpan w:val="2"/>
            <w:shd w:val="clear" w:color="auto" w:fill="FFFF00"/>
          </w:tcPr>
          <w:p w14:paraId="328C45E9" w14:textId="77777777" w:rsidR="006F6D87" w:rsidRDefault="006F6D87" w:rsidP="006F6D87">
            <w:pPr>
              <w:pStyle w:val="Prrafodelista"/>
              <w:ind w:left="0"/>
              <w:jc w:val="center"/>
              <w:rPr>
                <w:b/>
                <w:sz w:val="24"/>
                <w:szCs w:val="18"/>
              </w:rPr>
            </w:pPr>
            <w:r>
              <w:rPr>
                <w:b/>
                <w:sz w:val="24"/>
                <w:szCs w:val="18"/>
              </w:rPr>
              <w:t>I Unidad</w:t>
            </w:r>
          </w:p>
          <w:p w14:paraId="4A62CD8A" w14:textId="77777777" w:rsidR="006F6D87" w:rsidRPr="0083416A" w:rsidRDefault="006F6D87" w:rsidP="006F6D87">
            <w:pPr>
              <w:jc w:val="center"/>
              <w:rPr>
                <w:rFonts w:cstheme="minorHAnsi"/>
                <w:sz w:val="16"/>
                <w:szCs w:val="16"/>
              </w:rPr>
            </w:pPr>
            <w:r w:rsidRPr="0083416A">
              <w:rPr>
                <w:rFonts w:eastAsia="Calibri" w:cstheme="minorHAnsi"/>
                <w:b/>
                <w:sz w:val="16"/>
                <w:szCs w:val="16"/>
              </w:rPr>
              <w:t>organizándonos en espacios saludables, mejoramos   nuestra convivencia en el aula</w:t>
            </w:r>
          </w:p>
          <w:p w14:paraId="4B74156D" w14:textId="77777777" w:rsidR="006F6D87" w:rsidRPr="00BC3B87" w:rsidRDefault="006F6D87" w:rsidP="006F6D87">
            <w:pPr>
              <w:pStyle w:val="Prrafodelista"/>
              <w:ind w:left="0"/>
              <w:rPr>
                <w:b/>
                <w:sz w:val="24"/>
                <w:szCs w:val="18"/>
              </w:rPr>
            </w:pPr>
          </w:p>
        </w:tc>
        <w:tc>
          <w:tcPr>
            <w:tcW w:w="1942" w:type="dxa"/>
            <w:gridSpan w:val="4"/>
            <w:shd w:val="clear" w:color="auto" w:fill="FFFF00"/>
          </w:tcPr>
          <w:p w14:paraId="3F66DED3" w14:textId="77777777" w:rsidR="006F6D87" w:rsidRDefault="006F6D87" w:rsidP="006F6D87">
            <w:pPr>
              <w:rPr>
                <w:b/>
                <w:sz w:val="24"/>
                <w:szCs w:val="18"/>
              </w:rPr>
            </w:pPr>
            <w:r>
              <w:rPr>
                <w:b/>
                <w:sz w:val="24"/>
                <w:szCs w:val="18"/>
              </w:rPr>
              <w:t>II Unidad</w:t>
            </w:r>
          </w:p>
          <w:p w14:paraId="687F1187" w14:textId="77777777" w:rsidR="006F6D87" w:rsidRDefault="006F6D87" w:rsidP="006F6D87">
            <w:pPr>
              <w:rPr>
                <w:b/>
                <w:sz w:val="24"/>
                <w:szCs w:val="18"/>
              </w:rPr>
            </w:pPr>
            <w:r w:rsidRPr="0083416A">
              <w:rPr>
                <w:rFonts w:eastAsia="Calibri" w:cstheme="minorHAnsi"/>
                <w:b/>
                <w:sz w:val="16"/>
                <w:szCs w:val="16"/>
              </w:rPr>
              <w:t>Desarrollamos relaciones afectivas en la Institución Educativa</w:t>
            </w:r>
          </w:p>
          <w:p w14:paraId="6DD04FD1" w14:textId="77777777" w:rsidR="006F6D87" w:rsidRPr="00BC3B87" w:rsidRDefault="006F6D87" w:rsidP="006F6D87">
            <w:pPr>
              <w:pStyle w:val="Prrafodelista"/>
              <w:ind w:left="0"/>
              <w:jc w:val="center"/>
              <w:rPr>
                <w:b/>
                <w:sz w:val="24"/>
                <w:szCs w:val="18"/>
              </w:rPr>
            </w:pPr>
          </w:p>
        </w:tc>
        <w:tc>
          <w:tcPr>
            <w:tcW w:w="1949" w:type="dxa"/>
            <w:gridSpan w:val="3"/>
            <w:shd w:val="clear" w:color="auto" w:fill="FFFF00"/>
          </w:tcPr>
          <w:p w14:paraId="6B92F4B7" w14:textId="77777777" w:rsidR="006F6D87" w:rsidRDefault="006F6D87" w:rsidP="006F6D87">
            <w:pPr>
              <w:pStyle w:val="Prrafodelista"/>
              <w:ind w:left="0"/>
              <w:jc w:val="center"/>
              <w:rPr>
                <w:b/>
                <w:sz w:val="24"/>
                <w:szCs w:val="18"/>
              </w:rPr>
            </w:pPr>
            <w:r>
              <w:rPr>
                <w:b/>
                <w:sz w:val="24"/>
                <w:szCs w:val="18"/>
              </w:rPr>
              <w:t>III Unidad</w:t>
            </w:r>
          </w:p>
          <w:p w14:paraId="7FC310FB" w14:textId="77777777" w:rsidR="006F6D87" w:rsidRPr="001B368D" w:rsidRDefault="006F6D87" w:rsidP="006F6D87">
            <w:pPr>
              <w:jc w:val="center"/>
            </w:pPr>
            <w:r w:rsidRPr="0083416A">
              <w:rPr>
                <w:rFonts w:eastAsia="Calibri" w:cstheme="minorHAnsi"/>
                <w:b/>
                <w:sz w:val="16"/>
                <w:szCs w:val="16"/>
              </w:rPr>
              <w:t xml:space="preserve">Tomamos conciencia sobre el </w:t>
            </w:r>
            <w:proofErr w:type="gramStart"/>
            <w:r w:rsidRPr="0083416A">
              <w:rPr>
                <w:rFonts w:eastAsia="Calibri" w:cstheme="minorHAnsi"/>
                <w:b/>
                <w:sz w:val="16"/>
                <w:szCs w:val="16"/>
              </w:rPr>
              <w:t>cuidado  de</w:t>
            </w:r>
            <w:proofErr w:type="gramEnd"/>
            <w:r w:rsidRPr="0083416A">
              <w:rPr>
                <w:rFonts w:eastAsia="Calibri" w:cstheme="minorHAnsi"/>
                <w:b/>
                <w:sz w:val="16"/>
                <w:szCs w:val="16"/>
              </w:rPr>
              <w:t xml:space="preserve"> nuestro planeta</w:t>
            </w:r>
          </w:p>
        </w:tc>
        <w:tc>
          <w:tcPr>
            <w:tcW w:w="1956" w:type="dxa"/>
            <w:gridSpan w:val="3"/>
            <w:shd w:val="clear" w:color="auto" w:fill="FFFF00"/>
          </w:tcPr>
          <w:p w14:paraId="796F5ACD" w14:textId="77777777" w:rsidR="006F6D87" w:rsidRDefault="006F6D87" w:rsidP="006F6D87">
            <w:pPr>
              <w:pStyle w:val="Prrafodelista"/>
              <w:ind w:left="0"/>
              <w:jc w:val="center"/>
              <w:rPr>
                <w:b/>
                <w:sz w:val="24"/>
                <w:szCs w:val="18"/>
              </w:rPr>
            </w:pPr>
            <w:r>
              <w:rPr>
                <w:b/>
                <w:sz w:val="24"/>
                <w:szCs w:val="18"/>
              </w:rPr>
              <w:t>IV Unidad</w:t>
            </w:r>
          </w:p>
          <w:p w14:paraId="3FFB60C9" w14:textId="77777777" w:rsidR="006F6D87" w:rsidRPr="001B368D" w:rsidRDefault="006F6D87" w:rsidP="006F6D87">
            <w:r>
              <w:rPr>
                <w:rFonts w:eastAsia="Calibri" w:cstheme="minorHAnsi"/>
                <w:b/>
                <w:sz w:val="16"/>
                <w:szCs w:val="16"/>
              </w:rPr>
              <w:t>P</w:t>
            </w:r>
            <w:r w:rsidRPr="0083416A">
              <w:rPr>
                <w:rFonts w:eastAsia="Calibri" w:cstheme="minorHAnsi"/>
                <w:b/>
                <w:sz w:val="16"/>
                <w:szCs w:val="16"/>
              </w:rPr>
              <w:t>onemos en pr</w:t>
            </w:r>
            <w:r>
              <w:rPr>
                <w:rFonts w:eastAsia="Calibri" w:cstheme="minorHAnsi"/>
                <w:b/>
                <w:sz w:val="16"/>
                <w:szCs w:val="16"/>
              </w:rPr>
              <w:t>á</w:t>
            </w:r>
            <w:r w:rsidRPr="0083416A">
              <w:rPr>
                <w:rFonts w:eastAsia="Calibri" w:cstheme="minorHAnsi"/>
                <w:b/>
                <w:sz w:val="16"/>
                <w:szCs w:val="16"/>
              </w:rPr>
              <w:t>ctica acciones para el cuidado del medio ambiente</w:t>
            </w:r>
          </w:p>
        </w:tc>
        <w:tc>
          <w:tcPr>
            <w:tcW w:w="2014" w:type="dxa"/>
            <w:gridSpan w:val="5"/>
            <w:shd w:val="clear" w:color="auto" w:fill="FFFF00"/>
          </w:tcPr>
          <w:p w14:paraId="29BCD1AB" w14:textId="77777777" w:rsidR="006F6D87" w:rsidRDefault="006F6D87" w:rsidP="006F6D87">
            <w:pPr>
              <w:pStyle w:val="Prrafodelista"/>
              <w:ind w:left="0"/>
              <w:jc w:val="center"/>
              <w:rPr>
                <w:b/>
                <w:sz w:val="24"/>
                <w:szCs w:val="18"/>
              </w:rPr>
            </w:pPr>
            <w:r>
              <w:rPr>
                <w:b/>
                <w:sz w:val="24"/>
                <w:szCs w:val="18"/>
              </w:rPr>
              <w:t>V Unidad</w:t>
            </w:r>
          </w:p>
          <w:p w14:paraId="4BC44E02" w14:textId="77777777" w:rsidR="006F6D87" w:rsidRPr="00BC3B87" w:rsidRDefault="006F6D87" w:rsidP="006F6D87">
            <w:pPr>
              <w:pStyle w:val="Prrafodelista"/>
              <w:ind w:left="0"/>
              <w:jc w:val="center"/>
              <w:rPr>
                <w:b/>
                <w:sz w:val="24"/>
                <w:szCs w:val="18"/>
              </w:rPr>
            </w:pPr>
            <w:r>
              <w:rPr>
                <w:rFonts w:cstheme="minorHAnsi"/>
                <w:b/>
                <w:sz w:val="16"/>
                <w:szCs w:val="16"/>
              </w:rPr>
              <w:t>C</w:t>
            </w:r>
            <w:r w:rsidRPr="0083416A">
              <w:rPr>
                <w:rFonts w:cstheme="minorHAnsi"/>
                <w:b/>
                <w:sz w:val="16"/>
                <w:szCs w:val="16"/>
              </w:rPr>
              <w:t>onvivimos democráticamente en la escuela y familia</w:t>
            </w:r>
          </w:p>
        </w:tc>
        <w:tc>
          <w:tcPr>
            <w:tcW w:w="1881" w:type="dxa"/>
            <w:gridSpan w:val="7"/>
            <w:shd w:val="clear" w:color="auto" w:fill="FFFF00"/>
          </w:tcPr>
          <w:p w14:paraId="44F1881B" w14:textId="77777777" w:rsidR="006F6D87" w:rsidRDefault="006F6D87" w:rsidP="006F6D87">
            <w:pPr>
              <w:pStyle w:val="Prrafodelista"/>
              <w:ind w:left="0"/>
              <w:jc w:val="center"/>
              <w:rPr>
                <w:b/>
                <w:sz w:val="24"/>
                <w:szCs w:val="18"/>
              </w:rPr>
            </w:pPr>
            <w:r>
              <w:rPr>
                <w:b/>
                <w:sz w:val="24"/>
                <w:szCs w:val="18"/>
              </w:rPr>
              <w:t>VI Unidad</w:t>
            </w:r>
          </w:p>
          <w:p w14:paraId="00FF4470" w14:textId="77777777" w:rsidR="006F6D87" w:rsidRDefault="006F6D87" w:rsidP="006F6D87">
            <w:pPr>
              <w:jc w:val="center"/>
              <w:rPr>
                <w:b/>
                <w:sz w:val="24"/>
                <w:szCs w:val="18"/>
              </w:rPr>
            </w:pPr>
            <w:r>
              <w:rPr>
                <w:rFonts w:eastAsia="Calibri" w:cstheme="minorHAnsi"/>
                <w:b/>
                <w:sz w:val="16"/>
                <w:szCs w:val="16"/>
              </w:rPr>
              <w:t>C</w:t>
            </w:r>
            <w:r w:rsidRPr="0083416A">
              <w:rPr>
                <w:rFonts w:eastAsia="Calibri" w:cstheme="minorHAnsi"/>
                <w:b/>
                <w:sz w:val="16"/>
                <w:szCs w:val="16"/>
              </w:rPr>
              <w:t>onvivimos en armonía, demostrando un cambio de actitud</w:t>
            </w:r>
          </w:p>
          <w:p w14:paraId="5BF11AE2" w14:textId="77777777" w:rsidR="006F6D87" w:rsidRPr="00583731" w:rsidRDefault="006F6D87" w:rsidP="006F6D87"/>
        </w:tc>
        <w:tc>
          <w:tcPr>
            <w:tcW w:w="1881" w:type="dxa"/>
            <w:gridSpan w:val="4"/>
            <w:shd w:val="clear" w:color="auto" w:fill="FFFF00"/>
          </w:tcPr>
          <w:p w14:paraId="4BA131A9" w14:textId="77777777" w:rsidR="006F6D87" w:rsidRDefault="006F6D87" w:rsidP="006F6D87">
            <w:pPr>
              <w:pStyle w:val="Prrafodelista"/>
              <w:ind w:left="0"/>
              <w:jc w:val="center"/>
              <w:rPr>
                <w:b/>
                <w:sz w:val="24"/>
                <w:szCs w:val="18"/>
              </w:rPr>
            </w:pPr>
            <w:r>
              <w:rPr>
                <w:b/>
                <w:sz w:val="24"/>
                <w:szCs w:val="18"/>
              </w:rPr>
              <w:t>VII Unidad</w:t>
            </w:r>
          </w:p>
          <w:p w14:paraId="01FAF25F" w14:textId="77777777" w:rsidR="006F6D87" w:rsidRPr="00583731" w:rsidRDefault="006F6D87" w:rsidP="006F6D87">
            <w:r>
              <w:rPr>
                <w:rFonts w:eastAsia="Calibri" w:cstheme="minorHAnsi"/>
                <w:b/>
                <w:sz w:val="16"/>
                <w:szCs w:val="16"/>
              </w:rPr>
              <w:t>P</w:t>
            </w:r>
            <w:r w:rsidRPr="0083416A">
              <w:rPr>
                <w:rFonts w:eastAsia="Calibri" w:cstheme="minorHAnsi"/>
                <w:b/>
                <w:sz w:val="16"/>
                <w:szCs w:val="16"/>
              </w:rPr>
              <w:t>romovemos medidas de protección para las especies en peligro</w:t>
            </w:r>
          </w:p>
        </w:tc>
        <w:tc>
          <w:tcPr>
            <w:tcW w:w="1711" w:type="dxa"/>
            <w:shd w:val="clear" w:color="auto" w:fill="FFFF00"/>
          </w:tcPr>
          <w:p w14:paraId="1330CF0D" w14:textId="77777777" w:rsidR="006F6D87" w:rsidRDefault="006F6D87" w:rsidP="006F6D87">
            <w:pPr>
              <w:pStyle w:val="Prrafodelista"/>
              <w:ind w:left="0"/>
              <w:jc w:val="center"/>
              <w:rPr>
                <w:b/>
                <w:sz w:val="24"/>
                <w:szCs w:val="18"/>
              </w:rPr>
            </w:pPr>
            <w:r>
              <w:rPr>
                <w:b/>
                <w:sz w:val="24"/>
                <w:szCs w:val="18"/>
              </w:rPr>
              <w:t>VIII Unidad</w:t>
            </w:r>
          </w:p>
          <w:p w14:paraId="5283E377" w14:textId="77777777" w:rsidR="006F6D87" w:rsidRPr="0083416A" w:rsidRDefault="006F6D87" w:rsidP="006F6D87">
            <w:pPr>
              <w:jc w:val="center"/>
              <w:rPr>
                <w:rFonts w:eastAsia="Calibri" w:cstheme="minorHAnsi"/>
                <w:b/>
                <w:sz w:val="16"/>
                <w:szCs w:val="16"/>
              </w:rPr>
            </w:pPr>
            <w:r>
              <w:rPr>
                <w:rFonts w:eastAsia="Calibri" w:cstheme="minorHAnsi"/>
                <w:b/>
                <w:sz w:val="16"/>
                <w:szCs w:val="16"/>
              </w:rPr>
              <w:t>E</w:t>
            </w:r>
            <w:r w:rsidRPr="0083416A">
              <w:rPr>
                <w:rFonts w:eastAsia="Calibri" w:cstheme="minorHAnsi"/>
                <w:b/>
                <w:sz w:val="16"/>
                <w:szCs w:val="16"/>
              </w:rPr>
              <w:t>xponemos nuestros productos en la feria del reciclaje</w:t>
            </w:r>
            <w:r>
              <w:rPr>
                <w:rFonts w:eastAsia="Calibri" w:cstheme="minorHAnsi"/>
                <w:b/>
                <w:sz w:val="16"/>
                <w:szCs w:val="16"/>
              </w:rPr>
              <w:t>.</w:t>
            </w:r>
          </w:p>
          <w:p w14:paraId="28BA307C" w14:textId="77777777" w:rsidR="006F6D87" w:rsidRDefault="006F6D87" w:rsidP="006F6D87">
            <w:pPr>
              <w:jc w:val="center"/>
              <w:rPr>
                <w:sz w:val="17"/>
                <w:szCs w:val="17"/>
              </w:rPr>
            </w:pPr>
          </w:p>
          <w:p w14:paraId="09E2E03D" w14:textId="77777777" w:rsidR="006F6D87" w:rsidRPr="00583731" w:rsidRDefault="006F6D87" w:rsidP="006F6D87"/>
        </w:tc>
      </w:tr>
      <w:tr w:rsidR="006F6D87" w:rsidRPr="00365599" w14:paraId="0FE8FBA6" w14:textId="77777777" w:rsidTr="00BF7A44">
        <w:tc>
          <w:tcPr>
            <w:tcW w:w="1976" w:type="dxa"/>
            <w:gridSpan w:val="2"/>
          </w:tcPr>
          <w:p w14:paraId="12D39624" w14:textId="77777777" w:rsidR="006F6D87" w:rsidRPr="006A7AC2" w:rsidRDefault="006F6D87" w:rsidP="006F6D87">
            <w:pPr>
              <w:jc w:val="both"/>
            </w:pPr>
            <w:r w:rsidRPr="006A7AC2">
              <w:t>*</w:t>
            </w:r>
            <w:r w:rsidRPr="006A7AC2">
              <w:rPr>
                <w:b/>
                <w:bCs/>
              </w:rPr>
              <w:t>Establece relaciones entre datos y una o más acciones de agregar, quitar (PAEV)</w:t>
            </w:r>
            <w:r w:rsidRPr="006A7AC2">
              <w:t xml:space="preserve">, comparar, </w:t>
            </w:r>
            <w:r w:rsidRPr="006A7AC2">
              <w:lastRenderedPageBreak/>
              <w:t xml:space="preserve">igualar, reiterar, agrupar, repartir cantidades y combinar colecciones diferentes de objetos, </w:t>
            </w:r>
            <w:r w:rsidRPr="006A7AC2">
              <w:rPr>
                <w:b/>
                <w:bCs/>
              </w:rPr>
              <w:t xml:space="preserve">para transformarlas en expresiones numéricas (modelo) de adición, sustracción, </w:t>
            </w:r>
            <w:r w:rsidRPr="006A7AC2">
              <w:t xml:space="preserve">multiplicación y división </w:t>
            </w:r>
            <w:r w:rsidRPr="006A7AC2">
              <w:rPr>
                <w:b/>
                <w:bCs/>
              </w:rPr>
              <w:t>con números naturales de hasta tres cifras</w:t>
            </w:r>
            <w:r w:rsidRPr="006A7AC2">
              <w:t>.</w:t>
            </w:r>
          </w:p>
          <w:p w14:paraId="5A3391AF" w14:textId="77777777" w:rsidR="006F6D87" w:rsidRPr="006A7AC2" w:rsidRDefault="006F6D87" w:rsidP="006F6D87">
            <w:pPr>
              <w:jc w:val="both"/>
              <w:rPr>
                <w:b/>
                <w:bCs/>
              </w:rPr>
            </w:pPr>
            <w:r w:rsidRPr="006A7AC2">
              <w:t>*</w:t>
            </w:r>
            <w:r w:rsidRPr="006A7AC2">
              <w:rPr>
                <w:b/>
                <w:bCs/>
              </w:rPr>
              <w:t>Expresa con diversas representaciones</w:t>
            </w:r>
            <w:r w:rsidRPr="006A7AC2">
              <w:t xml:space="preserve"> y lenguaje numérico (números, signos y expresiones verbales) </w:t>
            </w:r>
            <w:r w:rsidRPr="006A7AC2">
              <w:rPr>
                <w:b/>
                <w:bCs/>
              </w:rPr>
              <w:t>su comprensión sobre la centena como nueva unidad en el sistema de numeración</w:t>
            </w:r>
            <w:r w:rsidRPr="006A7AC2">
              <w:t xml:space="preserve"> decimal, sus equivalencias con decenas y unidades, </w:t>
            </w:r>
            <w:r w:rsidRPr="006A7AC2">
              <w:rPr>
                <w:b/>
                <w:bCs/>
              </w:rPr>
              <w:t>el valor posicional de una cifra en números de tres.</w:t>
            </w:r>
            <w:r w:rsidRPr="006A7AC2">
              <w:t xml:space="preserve">  o Expresa </w:t>
            </w:r>
            <w:r w:rsidRPr="006A7AC2">
              <w:lastRenderedPageBreak/>
              <w:t xml:space="preserve">con diversas representaciones y lenguaje numérico (números, signos y expresiones verbales) su comprensión de la multiplicación y división con números naturales hasta 100, </w:t>
            </w:r>
            <w:r w:rsidRPr="006A7AC2">
              <w:rPr>
                <w:b/>
                <w:bCs/>
              </w:rPr>
              <w:t>y la propiedad conmutativa de la adición.</w:t>
            </w:r>
          </w:p>
          <w:p w14:paraId="0768BFAB" w14:textId="77777777" w:rsidR="006F6D87" w:rsidRPr="006A7AC2" w:rsidRDefault="006F6D87" w:rsidP="006F6D87">
            <w:pPr>
              <w:jc w:val="both"/>
              <w:rPr>
                <w:b/>
                <w:bCs/>
              </w:rPr>
            </w:pPr>
            <w:r w:rsidRPr="006A7AC2">
              <w:rPr>
                <w:b/>
                <w:bCs/>
              </w:rPr>
              <w:t xml:space="preserve">Emplea estrategias y procedimientos como los siguientes: </w:t>
            </w:r>
          </w:p>
          <w:p w14:paraId="588DB579" w14:textId="77777777" w:rsidR="006F6D87" w:rsidRPr="006A7AC2" w:rsidRDefault="006F6D87" w:rsidP="006F6D87">
            <w:pPr>
              <w:jc w:val="both"/>
              <w:rPr>
                <w:b/>
                <w:bCs/>
              </w:rPr>
            </w:pPr>
            <w:r w:rsidRPr="006A7AC2">
              <w:rPr>
                <w:b/>
                <w:bCs/>
              </w:rPr>
              <w:t>- Estrategias heurísticas.</w:t>
            </w:r>
          </w:p>
          <w:p w14:paraId="4F77BF31" w14:textId="77777777" w:rsidR="006F6D87" w:rsidRPr="006A7AC2" w:rsidRDefault="006F6D87" w:rsidP="006F6D87">
            <w:pPr>
              <w:jc w:val="both"/>
            </w:pPr>
            <w:r w:rsidRPr="006A7AC2">
              <w:rPr>
                <w:b/>
                <w:bCs/>
              </w:rPr>
              <w:t xml:space="preserve"> - Estrategias de cálculo mental</w:t>
            </w:r>
            <w:r w:rsidRPr="006A7AC2">
              <w:t xml:space="preserve">, </w:t>
            </w:r>
            <w:r w:rsidRPr="006A7AC2">
              <w:rPr>
                <w:b/>
                <w:bCs/>
              </w:rPr>
              <w:t>como descomposiciones aditivas</w:t>
            </w:r>
            <w:r w:rsidRPr="006A7AC2">
              <w:t xml:space="preserve"> y multiplicativas, duplicar o dividir por 2, multiplicación y división por 10, completar a la centena más cercana y aproximaciones. </w:t>
            </w:r>
          </w:p>
          <w:p w14:paraId="3FEEABA5" w14:textId="77777777" w:rsidR="006F6D87" w:rsidRPr="006A7AC2" w:rsidRDefault="006F6D87" w:rsidP="006F6D87">
            <w:pPr>
              <w:jc w:val="both"/>
            </w:pPr>
            <w:r w:rsidRPr="006A7AC2">
              <w:t xml:space="preserve">- </w:t>
            </w:r>
            <w:r w:rsidRPr="006A7AC2">
              <w:rPr>
                <w:b/>
                <w:bCs/>
              </w:rPr>
              <w:t xml:space="preserve">Procedimientos de cálculo escrito, como sumas o restas con canjes y </w:t>
            </w:r>
            <w:r w:rsidRPr="006A7AC2">
              <w:rPr>
                <w:b/>
                <w:bCs/>
              </w:rPr>
              <w:lastRenderedPageBreak/>
              <w:t>uso de la asociatividad.</w:t>
            </w:r>
            <w:r w:rsidRPr="006A7AC2">
              <w:t xml:space="preserve"> </w:t>
            </w:r>
          </w:p>
          <w:p w14:paraId="423BA18C" w14:textId="77777777" w:rsidR="006F6D87" w:rsidRPr="006A7AC2" w:rsidRDefault="006F6D87" w:rsidP="006F6D87">
            <w:pPr>
              <w:jc w:val="both"/>
            </w:pPr>
            <w:r w:rsidRPr="006A7AC2">
              <w:t>*</w:t>
            </w:r>
            <w:r w:rsidRPr="006A7AC2">
              <w:rPr>
                <w:b/>
                <w:bCs/>
              </w:rPr>
              <w:t>Realiza afirmaciones sobre la comparación de números naturales y la conformación de la centena, y las explica con material concreto</w:t>
            </w:r>
            <w:r w:rsidRPr="006A7AC2">
              <w:t xml:space="preserve">. o Realiza afirmaciones sobre el uso de la propiedad conmutativa y las explica con ejemplos concretos. Asimismo, </w:t>
            </w:r>
            <w:r w:rsidRPr="006A7AC2">
              <w:rPr>
                <w:b/>
                <w:bCs/>
              </w:rPr>
              <w:t>explica por qué la sustracción es la operación inversa de la adición,</w:t>
            </w:r>
            <w:r w:rsidRPr="006A7AC2">
              <w:t xml:space="preserve"> por qué debe multiplicar o dividir en un problema, así como la relación inversa entre ambas operaciones; </w:t>
            </w:r>
            <w:r w:rsidRPr="006A7AC2">
              <w:rPr>
                <w:b/>
                <w:bCs/>
              </w:rPr>
              <w:t>explica también su proceso de resolución y los resultados obtenidos.</w:t>
            </w:r>
          </w:p>
          <w:p w14:paraId="04B15214" w14:textId="77777777" w:rsidR="006F6D87" w:rsidRPr="006A7AC2" w:rsidRDefault="006F6D87" w:rsidP="006F6D87">
            <w:pPr>
              <w:jc w:val="both"/>
              <w:rPr>
                <w:b/>
                <w:bCs/>
              </w:rPr>
            </w:pPr>
            <w:r w:rsidRPr="006A7AC2">
              <w:rPr>
                <w:b/>
                <w:bCs/>
              </w:rPr>
              <w:lastRenderedPageBreak/>
              <w:t xml:space="preserve">Emplea estrategias y procedimientos como los siguientes: </w:t>
            </w:r>
          </w:p>
          <w:p w14:paraId="21A6710E" w14:textId="77777777" w:rsidR="006F6D87" w:rsidRPr="006A7AC2" w:rsidRDefault="006F6D87" w:rsidP="006F6D87">
            <w:pPr>
              <w:jc w:val="both"/>
              <w:rPr>
                <w:b/>
                <w:bCs/>
              </w:rPr>
            </w:pPr>
            <w:r w:rsidRPr="006A7AC2">
              <w:rPr>
                <w:b/>
                <w:bCs/>
              </w:rPr>
              <w:t>-Estrategias heurísticas.</w:t>
            </w:r>
          </w:p>
          <w:p w14:paraId="094BEAE0" w14:textId="77777777" w:rsidR="006F6D87" w:rsidRPr="006A7AC2" w:rsidRDefault="006F6D87" w:rsidP="006F6D87">
            <w:pPr>
              <w:jc w:val="both"/>
            </w:pPr>
            <w:r w:rsidRPr="006A7AC2">
              <w:rPr>
                <w:b/>
                <w:bCs/>
              </w:rPr>
              <w:t xml:space="preserve"> -Estrategias de cálculo mental, como descomposiciones aditivas</w:t>
            </w:r>
            <w:r w:rsidRPr="006A7AC2">
              <w:t xml:space="preserve"> y multiplicativas, duplicar o dividir por 2, multiplicación y división por 10, completar a la centena más cercana y aproximaciones. </w:t>
            </w:r>
          </w:p>
          <w:p w14:paraId="407E3D1C" w14:textId="77777777" w:rsidR="006F6D87" w:rsidRPr="006A7AC2" w:rsidRDefault="006F6D87" w:rsidP="006F6D87">
            <w:pPr>
              <w:jc w:val="both"/>
            </w:pPr>
            <w:r w:rsidRPr="006A7AC2">
              <w:t xml:space="preserve">- </w:t>
            </w:r>
            <w:r w:rsidRPr="006A7AC2">
              <w:rPr>
                <w:b/>
                <w:bCs/>
              </w:rPr>
              <w:t>Procedimientos de cálculo escrito, como sumas o restas con canjes y uso de la asociatividad.</w:t>
            </w:r>
            <w:r w:rsidRPr="006A7AC2">
              <w:t xml:space="preserve"> </w:t>
            </w:r>
          </w:p>
          <w:p w14:paraId="45FB3BAE" w14:textId="77777777" w:rsidR="006F6D87" w:rsidRPr="006A7AC2" w:rsidRDefault="006F6D87" w:rsidP="006F6D87">
            <w:pPr>
              <w:jc w:val="both"/>
            </w:pPr>
            <w:r w:rsidRPr="006A7AC2">
              <w:t>*</w:t>
            </w:r>
            <w:r w:rsidRPr="006A7AC2">
              <w:rPr>
                <w:b/>
                <w:bCs/>
              </w:rPr>
              <w:t xml:space="preserve">Mide y compara la masa de los objetos (kilogramo) </w:t>
            </w:r>
            <w:r w:rsidRPr="006A7AC2">
              <w:t>y el tiempo (horas exactas)</w:t>
            </w:r>
            <w:r w:rsidRPr="006A7AC2">
              <w:rPr>
                <w:b/>
                <w:bCs/>
              </w:rPr>
              <w:t xml:space="preserve"> usando unidades convencionales y no convencionales.</w:t>
            </w:r>
            <w:r w:rsidRPr="006A7AC2">
              <w:t xml:space="preserve"> </w:t>
            </w:r>
          </w:p>
          <w:p w14:paraId="522D5A40" w14:textId="77777777" w:rsidR="006F6D87" w:rsidRPr="006A7AC2" w:rsidRDefault="006F6D87" w:rsidP="006F6D87">
            <w:pPr>
              <w:jc w:val="both"/>
              <w:rPr>
                <w:b/>
                <w:bCs/>
              </w:rPr>
            </w:pPr>
            <w:r w:rsidRPr="006A7AC2">
              <w:t>*</w:t>
            </w:r>
            <w:r w:rsidRPr="006A7AC2">
              <w:rPr>
                <w:b/>
                <w:bCs/>
              </w:rPr>
              <w:t xml:space="preserve">Realiza afirmaciones </w:t>
            </w:r>
            <w:r w:rsidRPr="006A7AC2">
              <w:rPr>
                <w:b/>
                <w:bCs/>
              </w:rPr>
              <w:lastRenderedPageBreak/>
              <w:t>sobre la comparación de números naturales y la conformación de la centena, y las explica con material concreto</w:t>
            </w:r>
            <w:r w:rsidRPr="006A7AC2">
              <w:t xml:space="preserve">. o Realiza afirmaciones sobre el uso de la propiedad conmutativa y las explica con ejemplos concretos. Asimismo, </w:t>
            </w:r>
            <w:r w:rsidRPr="006A7AC2">
              <w:rPr>
                <w:b/>
                <w:bCs/>
              </w:rPr>
              <w:t>explica por qué la sustracción es la operación inversa de la adición</w:t>
            </w:r>
            <w:r w:rsidRPr="006A7AC2">
              <w:t xml:space="preserve">, por qué debe multiplicar o dividir en un problema, así como la relación inversa entre ambas operaciones; </w:t>
            </w:r>
            <w:r w:rsidRPr="006A7AC2">
              <w:rPr>
                <w:b/>
                <w:bCs/>
              </w:rPr>
              <w:t>explica también su proceso de resolución y los resultados obtenidos.</w:t>
            </w:r>
          </w:p>
        </w:tc>
        <w:tc>
          <w:tcPr>
            <w:tcW w:w="1942" w:type="dxa"/>
            <w:gridSpan w:val="4"/>
          </w:tcPr>
          <w:p w14:paraId="30EC3380" w14:textId="77777777" w:rsidR="006F6D87" w:rsidRPr="006A7AC2" w:rsidRDefault="006F6D87" w:rsidP="006F6D87">
            <w:pPr>
              <w:jc w:val="both"/>
              <w:rPr>
                <w:b/>
                <w:bCs/>
              </w:rPr>
            </w:pPr>
            <w:r w:rsidRPr="006A7AC2">
              <w:lastRenderedPageBreak/>
              <w:t>*</w:t>
            </w:r>
            <w:r w:rsidRPr="006A7AC2">
              <w:rPr>
                <w:b/>
                <w:bCs/>
              </w:rPr>
              <w:t>Establece relaciones entre datos y una o más acciones de agregar, quitar (PAEV)</w:t>
            </w:r>
            <w:r w:rsidRPr="006A7AC2">
              <w:t xml:space="preserve">, comparar, </w:t>
            </w:r>
            <w:r w:rsidRPr="006A7AC2">
              <w:lastRenderedPageBreak/>
              <w:t xml:space="preserve">igualar, reiterar, agrupar, repartir cantidades y combinar colecciones, </w:t>
            </w:r>
            <w:r w:rsidRPr="006A7AC2">
              <w:rPr>
                <w:b/>
                <w:bCs/>
              </w:rPr>
              <w:t xml:space="preserve">para transformarlas en expresiones numéricas (modelo) de adición, sustracción, </w:t>
            </w:r>
            <w:r w:rsidRPr="006A7AC2">
              <w:t xml:space="preserve">multiplicación y división </w:t>
            </w:r>
            <w:r w:rsidRPr="006A7AC2">
              <w:rPr>
                <w:b/>
                <w:bCs/>
              </w:rPr>
              <w:t xml:space="preserve">con números naturales de hasta cuatro cifras. </w:t>
            </w:r>
          </w:p>
          <w:p w14:paraId="70807EB4" w14:textId="77777777" w:rsidR="006F6D87" w:rsidRPr="006A7AC2" w:rsidRDefault="006F6D87" w:rsidP="006F6D87">
            <w:pPr>
              <w:jc w:val="both"/>
              <w:rPr>
                <w:b/>
                <w:bCs/>
              </w:rPr>
            </w:pPr>
            <w:r w:rsidRPr="006A7AC2">
              <w:t xml:space="preserve"> </w:t>
            </w:r>
          </w:p>
          <w:p w14:paraId="0C89AAFE" w14:textId="77777777" w:rsidR="006F6D87" w:rsidRPr="006A7AC2" w:rsidRDefault="006F6D87" w:rsidP="006F6D87">
            <w:pPr>
              <w:jc w:val="both"/>
              <w:rPr>
                <w:b/>
                <w:bCs/>
              </w:rPr>
            </w:pPr>
            <w:r w:rsidRPr="006A7AC2">
              <w:t xml:space="preserve">* </w:t>
            </w:r>
            <w:r w:rsidRPr="006A7AC2">
              <w:rPr>
                <w:b/>
                <w:bCs/>
              </w:rPr>
              <w:t xml:space="preserve">Expresa con diversas representaciones y lenguaje numérico (números, signos y expresiones verbales) su comprensión de: </w:t>
            </w:r>
          </w:p>
          <w:p w14:paraId="18717F75" w14:textId="77777777" w:rsidR="006F6D87" w:rsidRPr="006A7AC2" w:rsidRDefault="006F6D87" w:rsidP="006F6D87">
            <w:pPr>
              <w:jc w:val="both"/>
            </w:pPr>
            <w:r w:rsidRPr="006A7AC2">
              <w:rPr>
                <w:b/>
                <w:bCs/>
              </w:rPr>
              <w:t xml:space="preserve">- La unidad de millar como unidad del sistema de numeración </w:t>
            </w:r>
            <w:r w:rsidRPr="006A7AC2">
              <w:t xml:space="preserve">decimal, sus equivalencias entre unidades menores, </w:t>
            </w:r>
            <w:r w:rsidRPr="006A7AC2">
              <w:rPr>
                <w:b/>
                <w:bCs/>
              </w:rPr>
              <w:t xml:space="preserve">el valor posicional de un dígito en números de cuatro cifras y la comparación y </w:t>
            </w:r>
            <w:r w:rsidRPr="006A7AC2">
              <w:rPr>
                <w:b/>
                <w:bCs/>
              </w:rPr>
              <w:lastRenderedPageBreak/>
              <w:t>el orden de números.</w:t>
            </w:r>
            <w:r w:rsidRPr="006A7AC2">
              <w:t xml:space="preserve"> - La multiplicación y división con números naturales, así como las propiedades conmutativa y asociativa de la multiplicación. </w:t>
            </w:r>
          </w:p>
          <w:p w14:paraId="55337349" w14:textId="77777777" w:rsidR="006F6D87" w:rsidRPr="006A7AC2" w:rsidRDefault="006F6D87" w:rsidP="006F6D87">
            <w:pPr>
              <w:jc w:val="both"/>
            </w:pPr>
            <w:r w:rsidRPr="006A7AC2">
              <w:t>- La fracción como parte-todo (cantidad discreta o continua), así como equivalencias y operaciones de adición y sustracción entre fracciones usuales usando fracciones equivalentes. *</w:t>
            </w:r>
            <w:r w:rsidRPr="006A7AC2">
              <w:rPr>
                <w:b/>
                <w:bCs/>
              </w:rPr>
              <w:t>Emplea estrategias y procedimientos como los siguientes: - Estrategias heurísticas.</w:t>
            </w:r>
            <w:r w:rsidRPr="006A7AC2">
              <w:t xml:space="preserve"> - </w:t>
            </w:r>
            <w:r w:rsidRPr="006A7AC2">
              <w:rPr>
                <w:b/>
                <w:bCs/>
              </w:rPr>
              <w:t>Estrategias de cálculo mental o escrito</w:t>
            </w:r>
            <w:r w:rsidRPr="006A7AC2">
              <w:t xml:space="preserve">, como las descomposiciones aditivas y multiplicativas, doblar y dividir por 2 de forma reiterada, </w:t>
            </w:r>
            <w:r w:rsidRPr="006A7AC2">
              <w:lastRenderedPageBreak/>
              <w:t xml:space="preserve">completar al millar más cercano, uso de la propiedad distributiva, redondeo a múltiplos de 10 y amplificación y simplificación de fracciones. </w:t>
            </w:r>
          </w:p>
          <w:p w14:paraId="31DA91CF" w14:textId="77777777" w:rsidR="006F6D87" w:rsidRPr="006A7AC2" w:rsidRDefault="006F6D87" w:rsidP="006F6D87">
            <w:pPr>
              <w:jc w:val="both"/>
            </w:pPr>
            <w:r w:rsidRPr="006A7AC2">
              <w:t xml:space="preserve">* </w:t>
            </w:r>
            <w:r w:rsidRPr="006A7AC2">
              <w:rPr>
                <w:b/>
                <w:bCs/>
              </w:rPr>
              <w:t>Mide, estima y compara la masa (kilogramo, gramo)</w:t>
            </w:r>
            <w:r w:rsidRPr="006A7AC2">
              <w:t xml:space="preserve"> y el tiempo (año, hora, media hora y cuarto de hora) </w:t>
            </w:r>
            <w:r w:rsidRPr="006A7AC2">
              <w:rPr>
                <w:b/>
                <w:bCs/>
              </w:rPr>
              <w:t>seleccionando unidades convencionales.</w:t>
            </w:r>
            <w:r w:rsidRPr="006A7AC2">
              <w:t xml:space="preserve"> </w:t>
            </w:r>
          </w:p>
          <w:p w14:paraId="29188752" w14:textId="77777777" w:rsidR="006F6D87" w:rsidRPr="006A7AC2" w:rsidRDefault="006F6D87" w:rsidP="006F6D87">
            <w:pPr>
              <w:jc w:val="both"/>
            </w:pPr>
            <w:r w:rsidRPr="006A7AC2">
              <w:rPr>
                <w:b/>
                <w:bCs/>
              </w:rPr>
              <w:t>Realiza afirmaciones sobre la conformación de la unidad de millar y las explica con material concreto</w:t>
            </w:r>
            <w:r w:rsidRPr="006A7AC2">
              <w:t xml:space="preserve">.  </w:t>
            </w:r>
          </w:p>
          <w:p w14:paraId="2D0C1574" w14:textId="77777777" w:rsidR="006F6D87" w:rsidRPr="006A7AC2" w:rsidRDefault="006F6D87" w:rsidP="006F6D87">
            <w:pPr>
              <w:jc w:val="both"/>
            </w:pPr>
          </w:p>
        </w:tc>
        <w:tc>
          <w:tcPr>
            <w:tcW w:w="1949" w:type="dxa"/>
            <w:gridSpan w:val="3"/>
          </w:tcPr>
          <w:p w14:paraId="439FD39D" w14:textId="77777777" w:rsidR="006F6D87" w:rsidRPr="006A7AC2" w:rsidRDefault="006F6D87" w:rsidP="006F6D87">
            <w:pPr>
              <w:jc w:val="both"/>
              <w:rPr>
                <w:b/>
                <w:bCs/>
              </w:rPr>
            </w:pPr>
            <w:r w:rsidRPr="006A7AC2">
              <w:lastRenderedPageBreak/>
              <w:t>*</w:t>
            </w:r>
            <w:r w:rsidRPr="006A7AC2">
              <w:rPr>
                <w:b/>
                <w:bCs/>
              </w:rPr>
              <w:t xml:space="preserve">Establece relaciones entre datos y una o más acciones de agregar, quitar, comparar, igualar, </w:t>
            </w:r>
            <w:r w:rsidRPr="006A7AC2">
              <w:rPr>
                <w:b/>
                <w:bCs/>
              </w:rPr>
              <w:lastRenderedPageBreak/>
              <w:t>reiterar, agrupar</w:t>
            </w:r>
            <w:r w:rsidRPr="006A7AC2">
              <w:t xml:space="preserve">, repartir cantidades y combinar colecciones, </w:t>
            </w:r>
            <w:r w:rsidRPr="006A7AC2">
              <w:rPr>
                <w:b/>
                <w:bCs/>
              </w:rPr>
              <w:t>para transformarlas en expresiones numéricas (modelo) de adición, sustracción, multiplicación</w:t>
            </w:r>
            <w:r w:rsidRPr="006A7AC2">
              <w:t xml:space="preserve"> y división </w:t>
            </w:r>
            <w:r w:rsidRPr="006A7AC2">
              <w:rPr>
                <w:b/>
                <w:bCs/>
              </w:rPr>
              <w:t xml:space="preserve">con números naturales de hasta cuatro cifras. </w:t>
            </w:r>
            <w:r w:rsidRPr="006A7AC2">
              <w:t xml:space="preserve"> </w:t>
            </w:r>
          </w:p>
          <w:p w14:paraId="65860B05" w14:textId="77777777" w:rsidR="006F6D87" w:rsidRPr="006A7AC2" w:rsidRDefault="006F6D87" w:rsidP="006F6D87">
            <w:pPr>
              <w:jc w:val="both"/>
            </w:pPr>
            <w:r w:rsidRPr="006A7AC2">
              <w:t xml:space="preserve">* </w:t>
            </w:r>
            <w:r w:rsidRPr="006A7AC2">
              <w:rPr>
                <w:b/>
                <w:bCs/>
              </w:rPr>
              <w:t>Expresa con diversas representaciones y lenguaje numérico</w:t>
            </w:r>
            <w:r w:rsidRPr="006A7AC2">
              <w:t xml:space="preserve"> (números, signos y expresiones verbales) su comprensión de: </w:t>
            </w:r>
          </w:p>
          <w:p w14:paraId="6261A89D" w14:textId="77777777" w:rsidR="006F6D87" w:rsidRPr="006A7AC2" w:rsidRDefault="006F6D87" w:rsidP="006F6D87">
            <w:pPr>
              <w:jc w:val="both"/>
            </w:pPr>
            <w:r w:rsidRPr="006A7AC2">
              <w:t xml:space="preserve">- La unidad de millar como unidad del sistema de numeración decimal, sus equivalencias entre unidades menores, el valor posicional de un dígito en números de cuatro cifras y la comparación y el orden de números. - </w:t>
            </w:r>
            <w:r w:rsidRPr="006A7AC2">
              <w:rPr>
                <w:b/>
                <w:bCs/>
              </w:rPr>
              <w:t>La multiplicación</w:t>
            </w:r>
            <w:r w:rsidRPr="006A7AC2">
              <w:t xml:space="preserve"> y división </w:t>
            </w:r>
            <w:r w:rsidRPr="006A7AC2">
              <w:rPr>
                <w:b/>
                <w:bCs/>
              </w:rPr>
              <w:t xml:space="preserve">con </w:t>
            </w:r>
            <w:r w:rsidRPr="006A7AC2">
              <w:rPr>
                <w:b/>
                <w:bCs/>
              </w:rPr>
              <w:lastRenderedPageBreak/>
              <w:t>números naturales, así como las propiedades conmutativa y asociativa de la multiplicación.</w:t>
            </w:r>
            <w:r w:rsidRPr="006A7AC2">
              <w:t xml:space="preserve"> </w:t>
            </w:r>
          </w:p>
          <w:p w14:paraId="578E7B28" w14:textId="77777777" w:rsidR="006F6D87" w:rsidRPr="006A7AC2" w:rsidRDefault="006F6D87" w:rsidP="006F6D87">
            <w:pPr>
              <w:jc w:val="both"/>
            </w:pPr>
            <w:r w:rsidRPr="006A7AC2">
              <w:t xml:space="preserve">- </w:t>
            </w:r>
            <w:r w:rsidRPr="006A7AC2">
              <w:rPr>
                <w:b/>
                <w:bCs/>
              </w:rPr>
              <w:t>La fracción como parte-todo (cantidad discreta o continua), así como equivalencias y operaciones de adición y sustracción entre fracciones usuales usando fracciones equivalentes.</w:t>
            </w:r>
            <w:r w:rsidRPr="006A7AC2">
              <w:t xml:space="preserve"> *</w:t>
            </w:r>
            <w:r w:rsidRPr="006A7AC2">
              <w:rPr>
                <w:b/>
                <w:bCs/>
              </w:rPr>
              <w:t>Emplea estrategias y procedimientos como los siguientes: - Estrategias heurísticas. - Estrategias de cálculo mental o escrito, como las descomposiciones aditivas y multiplicativas, doblar</w:t>
            </w:r>
            <w:r w:rsidRPr="006A7AC2">
              <w:t xml:space="preserve"> y dividir por 2 de forma reiterada, completar al millar más cercano, </w:t>
            </w:r>
            <w:r w:rsidRPr="006A7AC2">
              <w:rPr>
                <w:b/>
                <w:bCs/>
              </w:rPr>
              <w:t xml:space="preserve">uso de la propiedad distributiva, </w:t>
            </w:r>
            <w:r w:rsidRPr="006A7AC2">
              <w:rPr>
                <w:b/>
                <w:bCs/>
              </w:rPr>
              <w:lastRenderedPageBreak/>
              <w:t>redondeo a múltiplos de 10</w:t>
            </w:r>
            <w:r w:rsidRPr="006A7AC2">
              <w:t xml:space="preserve"> y amplificación y simplificación de fracciones. </w:t>
            </w:r>
          </w:p>
          <w:p w14:paraId="10178B7F" w14:textId="77777777" w:rsidR="006F6D87" w:rsidRPr="006A7AC2" w:rsidRDefault="006F6D87" w:rsidP="006F6D87">
            <w:pPr>
              <w:jc w:val="both"/>
            </w:pPr>
            <w:r w:rsidRPr="006A7AC2">
              <w:t xml:space="preserve">* </w:t>
            </w:r>
            <w:r w:rsidRPr="006A7AC2">
              <w:rPr>
                <w:b/>
                <w:bCs/>
              </w:rPr>
              <w:t>Mide, estima y compara</w:t>
            </w:r>
            <w:r w:rsidRPr="006A7AC2">
              <w:t xml:space="preserve"> </w:t>
            </w:r>
            <w:r w:rsidRPr="006A7AC2">
              <w:rPr>
                <w:b/>
                <w:bCs/>
              </w:rPr>
              <w:t>la masa (kilogramo, gramo)</w:t>
            </w:r>
            <w:r w:rsidRPr="006A7AC2">
              <w:t xml:space="preserve"> y el tiempo (año, hora, media hora y cuarto de hora) </w:t>
            </w:r>
            <w:r w:rsidRPr="006A7AC2">
              <w:rPr>
                <w:b/>
                <w:bCs/>
              </w:rPr>
              <w:t>seleccionando unidades convencionales</w:t>
            </w:r>
            <w:r w:rsidRPr="006A7AC2">
              <w:t xml:space="preserve">.  </w:t>
            </w:r>
            <w:r w:rsidRPr="006A7AC2">
              <w:rPr>
                <w:b/>
                <w:bCs/>
              </w:rPr>
              <w:t>Realiza afirmaciones sobre la conformación de la unidad de millar y las explica con material concreto.</w:t>
            </w:r>
            <w:r w:rsidRPr="006A7AC2">
              <w:t xml:space="preserve"> </w:t>
            </w:r>
          </w:p>
        </w:tc>
        <w:tc>
          <w:tcPr>
            <w:tcW w:w="1956" w:type="dxa"/>
            <w:gridSpan w:val="3"/>
          </w:tcPr>
          <w:p w14:paraId="724F3211" w14:textId="77777777" w:rsidR="006F6D87" w:rsidRPr="006A7AC2" w:rsidRDefault="006F6D87" w:rsidP="006F6D87">
            <w:pPr>
              <w:jc w:val="both"/>
              <w:rPr>
                <w:b/>
                <w:bCs/>
              </w:rPr>
            </w:pPr>
            <w:r w:rsidRPr="006A7AC2">
              <w:lastRenderedPageBreak/>
              <w:t>*</w:t>
            </w:r>
            <w:r w:rsidRPr="006A7AC2">
              <w:rPr>
                <w:b/>
                <w:bCs/>
              </w:rPr>
              <w:t xml:space="preserve">Establece relaciones entre datos y una o más acciones de agregar, quitar, comparar, igualar, </w:t>
            </w:r>
            <w:r w:rsidRPr="006A7AC2">
              <w:rPr>
                <w:b/>
                <w:bCs/>
              </w:rPr>
              <w:lastRenderedPageBreak/>
              <w:t>reiterar, agrupar, repartir cantidades</w:t>
            </w:r>
            <w:r w:rsidRPr="006A7AC2">
              <w:t xml:space="preserve"> y combinar colecciones, </w:t>
            </w:r>
            <w:r w:rsidRPr="006A7AC2">
              <w:rPr>
                <w:b/>
                <w:bCs/>
              </w:rPr>
              <w:t>para transformarlas en expresiones numéricas (modelo) de adición, sustracción, multiplicación y división</w:t>
            </w:r>
            <w:r w:rsidRPr="006A7AC2">
              <w:t xml:space="preserve"> </w:t>
            </w:r>
            <w:r w:rsidRPr="006A7AC2">
              <w:rPr>
                <w:b/>
                <w:bCs/>
              </w:rPr>
              <w:t xml:space="preserve">con números naturales de hasta cuatro cifras. </w:t>
            </w:r>
          </w:p>
          <w:p w14:paraId="6340B973" w14:textId="77777777" w:rsidR="006F6D87" w:rsidRPr="006A7AC2" w:rsidRDefault="006F6D87" w:rsidP="006F6D87">
            <w:pPr>
              <w:jc w:val="both"/>
              <w:rPr>
                <w:b/>
                <w:bCs/>
              </w:rPr>
            </w:pPr>
            <w:r w:rsidRPr="006A7AC2">
              <w:t>*</w:t>
            </w:r>
            <w:r w:rsidRPr="006A7AC2">
              <w:rPr>
                <w:b/>
                <w:bCs/>
              </w:rPr>
              <w:t>Establece relaciones entre datos</w:t>
            </w:r>
            <w:r w:rsidRPr="006A7AC2">
              <w:t xml:space="preserve"> </w:t>
            </w:r>
            <w:r w:rsidRPr="006A7AC2">
              <w:rPr>
                <w:b/>
                <w:bCs/>
              </w:rPr>
              <w:t>y acciones de partir una unidad o una colección de objetos en partes iguales</w:t>
            </w:r>
            <w:r w:rsidRPr="006A7AC2">
              <w:t xml:space="preserve"> y </w:t>
            </w:r>
            <w:r w:rsidRPr="006A7AC2">
              <w:rPr>
                <w:b/>
                <w:bCs/>
              </w:rPr>
              <w:t xml:space="preserve">las transforma en expresiones numéricas (modelo) de fracciones usuales, adición y sustracción de estas. </w:t>
            </w:r>
          </w:p>
          <w:p w14:paraId="4517539C" w14:textId="77777777" w:rsidR="006F6D87" w:rsidRPr="006A7AC2" w:rsidRDefault="006F6D87" w:rsidP="006F6D87">
            <w:pPr>
              <w:jc w:val="both"/>
            </w:pPr>
            <w:r w:rsidRPr="006A7AC2">
              <w:t xml:space="preserve">* </w:t>
            </w:r>
            <w:r w:rsidRPr="006A7AC2">
              <w:rPr>
                <w:b/>
                <w:bCs/>
              </w:rPr>
              <w:t xml:space="preserve">Expresa con diversas representaciones y lenguaje numérico (números, signos y expresiones </w:t>
            </w:r>
            <w:r w:rsidRPr="006A7AC2">
              <w:rPr>
                <w:b/>
                <w:bCs/>
              </w:rPr>
              <w:lastRenderedPageBreak/>
              <w:t>verbales) su comprensión de:</w:t>
            </w:r>
            <w:r w:rsidRPr="006A7AC2">
              <w:t xml:space="preserve"> </w:t>
            </w:r>
          </w:p>
          <w:p w14:paraId="2AEF518E" w14:textId="77777777" w:rsidR="006F6D87" w:rsidRPr="006A7AC2" w:rsidRDefault="006F6D87" w:rsidP="006F6D87">
            <w:pPr>
              <w:jc w:val="both"/>
            </w:pPr>
            <w:r w:rsidRPr="006A7AC2">
              <w:t xml:space="preserve">- La unidad de millar como unidad del sistema de numeración decimal, sus equivalencias entre unidades menores, el valor posicional de un dígito en números de cuatro cifras y la comparación y el orden de números. - </w:t>
            </w:r>
            <w:r w:rsidRPr="006A7AC2">
              <w:rPr>
                <w:b/>
                <w:bCs/>
              </w:rPr>
              <w:t>La multiplicación y división con números naturales, así como las propiedades conmutativa y asociativa de la multiplicación.</w:t>
            </w:r>
            <w:r w:rsidRPr="006A7AC2">
              <w:t xml:space="preserve"> </w:t>
            </w:r>
          </w:p>
          <w:p w14:paraId="3A186BCF" w14:textId="77777777" w:rsidR="006F6D87" w:rsidRPr="006A7AC2" w:rsidRDefault="006F6D87" w:rsidP="006F6D87">
            <w:pPr>
              <w:jc w:val="both"/>
            </w:pPr>
            <w:r w:rsidRPr="006A7AC2">
              <w:t>- La fracción como parte-todo (cantidad discreta o continua), así como equivalencias y operaciones de adición y sustracción entre fracciones usuales usando fracciones equivalentes. *</w:t>
            </w:r>
            <w:r w:rsidRPr="006A7AC2">
              <w:rPr>
                <w:b/>
                <w:bCs/>
              </w:rPr>
              <w:t xml:space="preserve">Emplea estrategias y procedimientos </w:t>
            </w:r>
            <w:r w:rsidRPr="006A7AC2">
              <w:rPr>
                <w:b/>
                <w:bCs/>
              </w:rPr>
              <w:lastRenderedPageBreak/>
              <w:t>como los siguientes: - Estrategias heurísticas</w:t>
            </w:r>
            <w:r w:rsidRPr="006A7AC2">
              <w:t xml:space="preserve">. - </w:t>
            </w:r>
            <w:r w:rsidRPr="006A7AC2">
              <w:rPr>
                <w:b/>
                <w:bCs/>
              </w:rPr>
              <w:t>Estrategias de cálculo mental o escrito,</w:t>
            </w:r>
            <w:r w:rsidRPr="006A7AC2">
              <w:t xml:space="preserve"> </w:t>
            </w:r>
            <w:r w:rsidRPr="006A7AC2">
              <w:rPr>
                <w:b/>
                <w:bCs/>
              </w:rPr>
              <w:t>como las descomposiciones aditivas y multiplicativas, doblar</w:t>
            </w:r>
            <w:r w:rsidRPr="006A7AC2">
              <w:t xml:space="preserve"> y dividir por 2 de forma reiterada, completar al millar más cercano, uso de la propiedad distributiva, redondeo a múltiplos de 10 y amplificación y simplificación de fracciones. </w:t>
            </w:r>
          </w:p>
          <w:p w14:paraId="55ECB904" w14:textId="77777777" w:rsidR="006F6D87" w:rsidRPr="006A7AC2" w:rsidRDefault="006F6D87" w:rsidP="006F6D87">
            <w:pPr>
              <w:jc w:val="both"/>
            </w:pPr>
            <w:r w:rsidRPr="006A7AC2">
              <w:t xml:space="preserve"> *</w:t>
            </w:r>
            <w:r w:rsidRPr="006A7AC2">
              <w:rPr>
                <w:b/>
                <w:bCs/>
              </w:rPr>
              <w:t xml:space="preserve">Realiza afirmaciones sobre las equivalencias entre fracciones y las explica con ejemplos concretos. Asimismo, explica la comparación entre fracciones, así como su proceso de resolución y los resultados obtenidos. </w:t>
            </w:r>
          </w:p>
          <w:p w14:paraId="7582BFF7" w14:textId="77777777" w:rsidR="006F6D87" w:rsidRPr="006A7AC2" w:rsidRDefault="006F6D87" w:rsidP="006F6D87">
            <w:pPr>
              <w:jc w:val="both"/>
              <w:rPr>
                <w:sz w:val="17"/>
                <w:szCs w:val="17"/>
              </w:rPr>
            </w:pPr>
          </w:p>
        </w:tc>
        <w:tc>
          <w:tcPr>
            <w:tcW w:w="2014" w:type="dxa"/>
            <w:gridSpan w:val="5"/>
          </w:tcPr>
          <w:p w14:paraId="340B6E0D" w14:textId="77777777" w:rsidR="006F6D87" w:rsidRPr="006A7AC2" w:rsidRDefault="006F6D87" w:rsidP="006F6D87">
            <w:pPr>
              <w:jc w:val="both"/>
              <w:rPr>
                <w:b/>
                <w:bCs/>
              </w:rPr>
            </w:pPr>
            <w:r w:rsidRPr="006A7AC2">
              <w:lastRenderedPageBreak/>
              <w:t>*</w:t>
            </w:r>
            <w:r w:rsidRPr="006A7AC2">
              <w:rPr>
                <w:b/>
                <w:bCs/>
              </w:rPr>
              <w:t xml:space="preserve">Establece relaciones entre datos y una o más acciones de agregar, quitar, comparar, igualar, </w:t>
            </w:r>
            <w:r w:rsidRPr="006A7AC2">
              <w:rPr>
                <w:b/>
                <w:bCs/>
              </w:rPr>
              <w:lastRenderedPageBreak/>
              <w:t>reiterar, agrupar, repartir cantidades y combinar colecciones, para transformarlas en expresiones numéricas (modelo) de adición, sustracción</w:t>
            </w:r>
            <w:r w:rsidRPr="006A7AC2">
              <w:t xml:space="preserve">, multiplicación y división </w:t>
            </w:r>
            <w:r w:rsidRPr="006A7AC2">
              <w:rPr>
                <w:b/>
                <w:bCs/>
              </w:rPr>
              <w:t xml:space="preserve">con números naturales de hasta cuatro cifras. </w:t>
            </w:r>
          </w:p>
          <w:p w14:paraId="3589C45C" w14:textId="77777777" w:rsidR="006F6D87" w:rsidRPr="006A7AC2" w:rsidRDefault="006F6D87" w:rsidP="006F6D87">
            <w:pPr>
              <w:jc w:val="both"/>
            </w:pPr>
            <w:r w:rsidRPr="006A7AC2">
              <w:t>*</w:t>
            </w:r>
            <w:r w:rsidRPr="006A7AC2">
              <w:rPr>
                <w:b/>
                <w:bCs/>
              </w:rPr>
              <w:t>Establece relaciones entre datos y acciones de partir una unidad o una colección de objetos en partes iguales y las transforma en expresiones numéricas (modelo) de fracciones usuales, adición y sustracción de estas</w:t>
            </w:r>
            <w:r w:rsidRPr="006A7AC2">
              <w:t xml:space="preserve">. </w:t>
            </w:r>
          </w:p>
          <w:p w14:paraId="013EDCE2" w14:textId="77777777" w:rsidR="006F6D87" w:rsidRPr="006A7AC2" w:rsidRDefault="006F6D87" w:rsidP="006F6D87">
            <w:pPr>
              <w:jc w:val="both"/>
            </w:pPr>
            <w:r w:rsidRPr="006A7AC2">
              <w:t xml:space="preserve">* </w:t>
            </w:r>
            <w:r w:rsidRPr="006A7AC2">
              <w:rPr>
                <w:b/>
                <w:bCs/>
              </w:rPr>
              <w:t>Expresa con diversas representaciones y lenguaje numérico (números, signos y expresiones verbales) su comprensión de:</w:t>
            </w:r>
            <w:r w:rsidRPr="006A7AC2">
              <w:t xml:space="preserve"> </w:t>
            </w:r>
          </w:p>
          <w:p w14:paraId="63AC8D4F" w14:textId="77777777" w:rsidR="006F6D87" w:rsidRPr="006A7AC2" w:rsidRDefault="006F6D87" w:rsidP="006F6D87">
            <w:pPr>
              <w:jc w:val="both"/>
            </w:pPr>
            <w:r w:rsidRPr="006A7AC2">
              <w:lastRenderedPageBreak/>
              <w:t xml:space="preserve">- </w:t>
            </w:r>
            <w:r w:rsidRPr="006A7AC2">
              <w:rPr>
                <w:b/>
                <w:bCs/>
              </w:rPr>
              <w:t>La unidad de millar como unidad del sistema de numeración decimal</w:t>
            </w:r>
            <w:r w:rsidRPr="006A7AC2">
              <w:t xml:space="preserve">, </w:t>
            </w:r>
            <w:r w:rsidRPr="006A7AC2">
              <w:rPr>
                <w:b/>
                <w:bCs/>
              </w:rPr>
              <w:t>sus equivalencias entre unidades menores, el valor posicional de un dígito en números de cuatro cifras y la comparación y el orden de números</w:t>
            </w:r>
            <w:r w:rsidRPr="006A7AC2">
              <w:t xml:space="preserve">. - La multiplicación y división con números naturales, así como las propiedades conmutativa y asociativa de la multiplicación. </w:t>
            </w:r>
          </w:p>
          <w:p w14:paraId="6DB60D47" w14:textId="77777777" w:rsidR="006F6D87" w:rsidRPr="006A7AC2" w:rsidRDefault="006F6D87" w:rsidP="006F6D87">
            <w:pPr>
              <w:jc w:val="both"/>
            </w:pPr>
            <w:r w:rsidRPr="006A7AC2">
              <w:t>- La fracción como parte-todo (cantidad discreta o continua), así como equivalencias y operaciones de adición y sustracción entre fracciones usuales usando fracciones equivalentes. *</w:t>
            </w:r>
            <w:r w:rsidRPr="006A7AC2">
              <w:rPr>
                <w:b/>
                <w:bCs/>
              </w:rPr>
              <w:t xml:space="preserve">Emplea estrategias y procedimientos como los siguientes: - Estrategias heurísticas. - </w:t>
            </w:r>
            <w:r w:rsidRPr="006A7AC2">
              <w:rPr>
                <w:b/>
                <w:bCs/>
              </w:rPr>
              <w:lastRenderedPageBreak/>
              <w:t>Estrategias de cálculo mental o escrito,</w:t>
            </w:r>
            <w:r w:rsidRPr="006A7AC2">
              <w:t xml:space="preserve"> como las descomposiciones aditivas y multiplicativas, doblar y dividir por 2 de forma reiterada, completar al millar más cercano, uso de la propiedad distributiva, redondeo a múltiplos de 10 y </w:t>
            </w:r>
            <w:r w:rsidRPr="006A7AC2">
              <w:rPr>
                <w:b/>
                <w:bCs/>
              </w:rPr>
              <w:t>amplificación y simplificación de fracciones.</w:t>
            </w:r>
            <w:r w:rsidRPr="006A7AC2">
              <w:t xml:space="preserve"> </w:t>
            </w:r>
          </w:p>
          <w:p w14:paraId="7C285294" w14:textId="77777777" w:rsidR="006F6D87" w:rsidRPr="006A7AC2" w:rsidRDefault="006F6D87" w:rsidP="006F6D87">
            <w:pPr>
              <w:jc w:val="both"/>
              <w:rPr>
                <w:sz w:val="17"/>
                <w:szCs w:val="17"/>
              </w:rPr>
            </w:pPr>
            <w:r w:rsidRPr="006A7AC2">
              <w:rPr>
                <w:sz w:val="17"/>
                <w:szCs w:val="17"/>
              </w:rPr>
              <w:t xml:space="preserve"> </w:t>
            </w:r>
          </w:p>
        </w:tc>
        <w:tc>
          <w:tcPr>
            <w:tcW w:w="1881" w:type="dxa"/>
            <w:gridSpan w:val="7"/>
          </w:tcPr>
          <w:p w14:paraId="31F4E649" w14:textId="77777777" w:rsidR="006F6D87" w:rsidRPr="006A7AC2" w:rsidRDefault="006F6D87" w:rsidP="006F6D87">
            <w:pPr>
              <w:jc w:val="both"/>
              <w:rPr>
                <w:b/>
                <w:bCs/>
              </w:rPr>
            </w:pPr>
            <w:r w:rsidRPr="006A7AC2">
              <w:lastRenderedPageBreak/>
              <w:t>*</w:t>
            </w:r>
            <w:r w:rsidRPr="006A7AC2">
              <w:rPr>
                <w:b/>
                <w:bCs/>
              </w:rPr>
              <w:t xml:space="preserve">Establece relaciones entre datos y una o más acciones de agregar, quitar, comparar, igualar, </w:t>
            </w:r>
            <w:r w:rsidRPr="006A7AC2">
              <w:rPr>
                <w:b/>
                <w:bCs/>
              </w:rPr>
              <w:lastRenderedPageBreak/>
              <w:t xml:space="preserve">reiterar, agrupar, repartir cantidades y combinar colecciones, para transformarlas en expresiones numéricas (modelo) de adición, sustracción, multiplicación </w:t>
            </w:r>
            <w:r w:rsidRPr="006A7AC2">
              <w:t xml:space="preserve">y división </w:t>
            </w:r>
            <w:r w:rsidRPr="006A7AC2">
              <w:rPr>
                <w:b/>
                <w:bCs/>
              </w:rPr>
              <w:t xml:space="preserve">con números naturales de hasta cuatro cifras. </w:t>
            </w:r>
            <w:r w:rsidRPr="006A7AC2">
              <w:t xml:space="preserve"> </w:t>
            </w:r>
          </w:p>
          <w:p w14:paraId="1B33555D" w14:textId="77777777" w:rsidR="006F6D87" w:rsidRPr="006A7AC2" w:rsidRDefault="006F6D87" w:rsidP="006F6D87">
            <w:pPr>
              <w:jc w:val="both"/>
              <w:rPr>
                <w:b/>
                <w:bCs/>
              </w:rPr>
            </w:pPr>
            <w:r w:rsidRPr="006A7AC2">
              <w:t xml:space="preserve">* </w:t>
            </w:r>
            <w:r w:rsidRPr="006A7AC2">
              <w:rPr>
                <w:b/>
                <w:bCs/>
              </w:rPr>
              <w:t xml:space="preserve">Expresa con diversas representaciones y lenguaje numérico (números, signos y expresiones verbales) su comprensión de: </w:t>
            </w:r>
          </w:p>
          <w:p w14:paraId="1B5E9845" w14:textId="77777777" w:rsidR="006F6D87" w:rsidRPr="006A7AC2" w:rsidRDefault="006F6D87" w:rsidP="006F6D87">
            <w:pPr>
              <w:jc w:val="both"/>
            </w:pPr>
            <w:r w:rsidRPr="006A7AC2">
              <w:rPr>
                <w:b/>
                <w:bCs/>
              </w:rPr>
              <w:t>- La unidad de millar como unidad del sistema de numeración decimal, sus equivalencias</w:t>
            </w:r>
            <w:r w:rsidRPr="006A7AC2">
              <w:t xml:space="preserve"> entre unidades menores, el valor posicional de un dígito en números </w:t>
            </w:r>
            <w:r w:rsidRPr="006A7AC2">
              <w:rPr>
                <w:b/>
                <w:bCs/>
              </w:rPr>
              <w:t xml:space="preserve">de cuatro cifras y la comparación y el orden de </w:t>
            </w:r>
            <w:r w:rsidRPr="006A7AC2">
              <w:rPr>
                <w:b/>
                <w:bCs/>
              </w:rPr>
              <w:lastRenderedPageBreak/>
              <w:t>números. - La multiplicación y división con números naturales, así como las propiedades conmutativa y asociativa de la multiplicación.</w:t>
            </w:r>
            <w:r w:rsidRPr="006A7AC2">
              <w:t xml:space="preserve"> </w:t>
            </w:r>
          </w:p>
          <w:p w14:paraId="17044D7C" w14:textId="77777777" w:rsidR="006F6D87" w:rsidRPr="006A7AC2" w:rsidRDefault="006F6D87" w:rsidP="006F6D87">
            <w:pPr>
              <w:jc w:val="both"/>
            </w:pPr>
            <w:r w:rsidRPr="006A7AC2">
              <w:t>- La fracción como parte-todo (cantidad discreta o continua), así como equivalencias y operaciones de adición y sustracción entre fracciones usuales usando fracciones equivalentes. *</w:t>
            </w:r>
            <w:r w:rsidRPr="006A7AC2">
              <w:rPr>
                <w:b/>
                <w:bCs/>
              </w:rPr>
              <w:t xml:space="preserve">Emplea estrategias y procedimientos como los siguientes: - Estrategias heurísticas. - Estrategias de cálculo mental o escrito, como las descomposiciones aditivas y multiplicativas, doblar y dividir por 2 de forma reiterada, completar al </w:t>
            </w:r>
            <w:r w:rsidRPr="006A7AC2">
              <w:rPr>
                <w:b/>
                <w:bCs/>
              </w:rPr>
              <w:lastRenderedPageBreak/>
              <w:t>millar más cercano</w:t>
            </w:r>
            <w:r w:rsidRPr="006A7AC2">
              <w:t xml:space="preserve">, uso de la propiedad distributiva, redondeo a múltiplos de 10 y amplificación y simplificación de fracciones. </w:t>
            </w:r>
          </w:p>
          <w:p w14:paraId="1B1D4D4A" w14:textId="77777777" w:rsidR="006F6D87" w:rsidRPr="006A7AC2" w:rsidRDefault="006F6D87" w:rsidP="006F6D87">
            <w:pPr>
              <w:jc w:val="both"/>
              <w:rPr>
                <w:sz w:val="17"/>
                <w:szCs w:val="17"/>
              </w:rPr>
            </w:pPr>
            <w:r w:rsidRPr="006A7AC2">
              <w:t xml:space="preserve">* Mide, </w:t>
            </w:r>
            <w:r w:rsidRPr="006A7AC2">
              <w:rPr>
                <w:b/>
                <w:bCs/>
              </w:rPr>
              <w:t>estima y compara</w:t>
            </w:r>
            <w:r w:rsidRPr="006A7AC2">
              <w:t xml:space="preserve"> la masa (kilogramo, gramo) y </w:t>
            </w:r>
            <w:r w:rsidRPr="006A7AC2">
              <w:rPr>
                <w:b/>
                <w:bCs/>
              </w:rPr>
              <w:t>el tiempo (año, hora, media hora y cuarto de hora) seleccionando unidades convencionales</w:t>
            </w:r>
            <w:r w:rsidRPr="006A7AC2">
              <w:t xml:space="preserve">.  Realiza afirmaciones sobre la conformación de la unidad de millar y las explica con material concreto. </w:t>
            </w:r>
            <w:r w:rsidRPr="006A7AC2">
              <w:rPr>
                <w:sz w:val="17"/>
                <w:szCs w:val="17"/>
              </w:rPr>
              <w:t xml:space="preserve"> </w:t>
            </w:r>
          </w:p>
        </w:tc>
        <w:tc>
          <w:tcPr>
            <w:tcW w:w="1881" w:type="dxa"/>
            <w:gridSpan w:val="4"/>
          </w:tcPr>
          <w:p w14:paraId="4E2ACF0C" w14:textId="77777777" w:rsidR="006F6D87" w:rsidRPr="006A7AC2" w:rsidRDefault="006F6D87" w:rsidP="006F6D87">
            <w:pPr>
              <w:jc w:val="both"/>
              <w:rPr>
                <w:b/>
                <w:bCs/>
              </w:rPr>
            </w:pPr>
            <w:r w:rsidRPr="006A7AC2">
              <w:lastRenderedPageBreak/>
              <w:t>*</w:t>
            </w:r>
            <w:r w:rsidRPr="006A7AC2">
              <w:rPr>
                <w:b/>
                <w:bCs/>
              </w:rPr>
              <w:t xml:space="preserve">Establece relaciones entre datos y una o más acciones de agregar, quitar, comparar, igualar, </w:t>
            </w:r>
            <w:r w:rsidRPr="006A7AC2">
              <w:rPr>
                <w:b/>
                <w:bCs/>
              </w:rPr>
              <w:lastRenderedPageBreak/>
              <w:t xml:space="preserve">reiterar, agrupar, repartir cantidades y combinar colecciones, para transformarlas en expresiones numéricas (modelo) de adición, sustracción, multiplicación y división con números naturales de hasta cuatro cifras. </w:t>
            </w:r>
          </w:p>
          <w:p w14:paraId="5B55DDEB" w14:textId="77777777" w:rsidR="006F6D87" w:rsidRPr="006A7AC2" w:rsidRDefault="006F6D87" w:rsidP="006F6D87">
            <w:pPr>
              <w:jc w:val="both"/>
              <w:rPr>
                <w:b/>
                <w:bCs/>
              </w:rPr>
            </w:pPr>
            <w:r w:rsidRPr="006A7AC2">
              <w:t>*</w:t>
            </w:r>
            <w:r w:rsidRPr="006A7AC2">
              <w:rPr>
                <w:b/>
                <w:bCs/>
              </w:rPr>
              <w:t>Establece relaciones entre datos</w:t>
            </w:r>
            <w:r w:rsidRPr="006A7AC2">
              <w:t xml:space="preserve"> y acciones de partir una unidad o una colección de objetos en partes iguales y las </w:t>
            </w:r>
            <w:r w:rsidRPr="006A7AC2">
              <w:rPr>
                <w:b/>
                <w:bCs/>
              </w:rPr>
              <w:t xml:space="preserve">transforma en expresiones numéricas (modelo) de fracciones usuales, adición y sustracción de estas. </w:t>
            </w:r>
          </w:p>
          <w:p w14:paraId="082F630E" w14:textId="77777777" w:rsidR="006F6D87" w:rsidRPr="006A7AC2" w:rsidRDefault="006F6D87" w:rsidP="006F6D87">
            <w:pPr>
              <w:jc w:val="both"/>
            </w:pPr>
            <w:r w:rsidRPr="006A7AC2">
              <w:t xml:space="preserve">* </w:t>
            </w:r>
            <w:r w:rsidRPr="006A7AC2">
              <w:rPr>
                <w:b/>
                <w:bCs/>
              </w:rPr>
              <w:t>Expresa con diversas representaciones y lenguaje numérico</w:t>
            </w:r>
            <w:r w:rsidRPr="006A7AC2">
              <w:t xml:space="preserve"> (números, signos y expresiones </w:t>
            </w:r>
            <w:r w:rsidRPr="006A7AC2">
              <w:lastRenderedPageBreak/>
              <w:t xml:space="preserve">verbales) su comprensión de: </w:t>
            </w:r>
          </w:p>
          <w:p w14:paraId="1CF7CC08" w14:textId="77777777" w:rsidR="006F6D87" w:rsidRPr="006A7AC2" w:rsidRDefault="006F6D87" w:rsidP="006F6D87">
            <w:pPr>
              <w:jc w:val="both"/>
            </w:pPr>
            <w:r w:rsidRPr="006A7AC2">
              <w:t>- La unidad de millar como unidad del sistema de numeración decimal, sus equivalencias entre unidades menores, el valor posicional de un dígito en números de cuatro cifras y la comparación y el orden de números.</w:t>
            </w:r>
          </w:p>
          <w:p w14:paraId="695B0E5E" w14:textId="77777777" w:rsidR="006F6D87" w:rsidRPr="006A7AC2" w:rsidRDefault="006F6D87" w:rsidP="006F6D87">
            <w:pPr>
              <w:jc w:val="both"/>
            </w:pPr>
            <w:r w:rsidRPr="006A7AC2">
              <w:t xml:space="preserve"> -</w:t>
            </w:r>
            <w:r w:rsidRPr="006A7AC2">
              <w:rPr>
                <w:b/>
                <w:bCs/>
              </w:rPr>
              <w:t>La multiplicación y división con números naturales, así como las propiedades conmutativa y asociativa de la multiplicación</w:t>
            </w:r>
            <w:r w:rsidRPr="006A7AC2">
              <w:t xml:space="preserve">. </w:t>
            </w:r>
          </w:p>
          <w:p w14:paraId="65432694" w14:textId="77777777" w:rsidR="006F6D87" w:rsidRPr="006A7AC2" w:rsidRDefault="006F6D87" w:rsidP="006F6D87">
            <w:pPr>
              <w:jc w:val="both"/>
            </w:pPr>
            <w:r w:rsidRPr="006A7AC2">
              <w:t>- La fracción como parte-todo (cantidad discreta o continua), así como equivalencias y operaciones de adición y sustracción entre fracciones usuales usando fracciones equivalentes. *</w:t>
            </w:r>
            <w:r w:rsidRPr="006A7AC2">
              <w:rPr>
                <w:b/>
                <w:bCs/>
              </w:rPr>
              <w:t xml:space="preserve">Emplea estrategias y </w:t>
            </w:r>
            <w:r w:rsidRPr="006A7AC2">
              <w:rPr>
                <w:b/>
                <w:bCs/>
              </w:rPr>
              <w:lastRenderedPageBreak/>
              <w:t>procedimientos como los siguientes: - Estrategias heurísticas.</w:t>
            </w:r>
            <w:r w:rsidRPr="006A7AC2">
              <w:t xml:space="preserve"> - </w:t>
            </w:r>
            <w:r w:rsidRPr="006A7AC2">
              <w:rPr>
                <w:b/>
                <w:bCs/>
              </w:rPr>
              <w:t>Estrategias de cálculo mental o escrito, como las descomposiciones aditivas y multiplicativas, doblar y dividir por 2 de forma reiterada, completar al millar más cercano, uso de la propiedad distributiva, redondeo a múltiplos de 10</w:t>
            </w:r>
            <w:r w:rsidRPr="006A7AC2">
              <w:t xml:space="preserve"> y amplificación y simplificación de fracciones. </w:t>
            </w:r>
          </w:p>
          <w:p w14:paraId="5C2BF453" w14:textId="77777777" w:rsidR="006F6D87" w:rsidRPr="006A7AC2" w:rsidRDefault="006F6D87" w:rsidP="006F6D87">
            <w:pPr>
              <w:jc w:val="both"/>
            </w:pPr>
            <w:r w:rsidRPr="006A7AC2">
              <w:t xml:space="preserve">* </w:t>
            </w:r>
            <w:r w:rsidRPr="006A7AC2">
              <w:rPr>
                <w:b/>
                <w:bCs/>
              </w:rPr>
              <w:t>Mide, estima y compara la masa (kilogramo, gramo)</w:t>
            </w:r>
            <w:r w:rsidRPr="006A7AC2">
              <w:t xml:space="preserve"> y el tiempo (año, hora, media hora y cuarto de hora) </w:t>
            </w:r>
            <w:r w:rsidRPr="006A7AC2">
              <w:rPr>
                <w:b/>
                <w:bCs/>
              </w:rPr>
              <w:t>seleccionando unidades convencionales</w:t>
            </w:r>
            <w:r w:rsidRPr="006A7AC2">
              <w:t xml:space="preserve">.  </w:t>
            </w:r>
            <w:r w:rsidRPr="006A7AC2">
              <w:rPr>
                <w:b/>
                <w:bCs/>
              </w:rPr>
              <w:t xml:space="preserve">Realiza afirmaciones sobre la conformación de la unidad de </w:t>
            </w:r>
            <w:r w:rsidRPr="006A7AC2">
              <w:rPr>
                <w:b/>
                <w:bCs/>
              </w:rPr>
              <w:lastRenderedPageBreak/>
              <w:t>millar y las explica con material concreto</w:t>
            </w:r>
            <w:r w:rsidRPr="006A7AC2">
              <w:t xml:space="preserve">. </w:t>
            </w:r>
          </w:p>
          <w:p w14:paraId="1D48F7F6" w14:textId="77777777" w:rsidR="006F6D87" w:rsidRPr="006A7AC2" w:rsidRDefault="006F6D87" w:rsidP="006F6D87">
            <w:pPr>
              <w:jc w:val="both"/>
              <w:rPr>
                <w:sz w:val="17"/>
                <w:szCs w:val="17"/>
              </w:rPr>
            </w:pPr>
            <w:r w:rsidRPr="006A7AC2">
              <w:rPr>
                <w:sz w:val="17"/>
                <w:szCs w:val="17"/>
              </w:rPr>
              <w:t xml:space="preserve"> </w:t>
            </w:r>
          </w:p>
        </w:tc>
        <w:tc>
          <w:tcPr>
            <w:tcW w:w="1711" w:type="dxa"/>
          </w:tcPr>
          <w:p w14:paraId="135D49BF" w14:textId="77777777" w:rsidR="006F6D87" w:rsidRPr="006A7AC2" w:rsidRDefault="006F6D87" w:rsidP="006F6D87">
            <w:pPr>
              <w:jc w:val="both"/>
              <w:rPr>
                <w:b/>
                <w:bCs/>
              </w:rPr>
            </w:pPr>
            <w:r w:rsidRPr="006A7AC2">
              <w:rPr>
                <w:sz w:val="17"/>
                <w:szCs w:val="17"/>
              </w:rPr>
              <w:lastRenderedPageBreak/>
              <w:t>*</w:t>
            </w:r>
            <w:r w:rsidRPr="006A7AC2">
              <w:rPr>
                <w:b/>
                <w:bCs/>
              </w:rPr>
              <w:t xml:space="preserve">Establece relaciones entre datos y una o más acciones de agregar, quitar, comparar, igualar, </w:t>
            </w:r>
            <w:r w:rsidRPr="006A7AC2">
              <w:rPr>
                <w:b/>
                <w:bCs/>
              </w:rPr>
              <w:lastRenderedPageBreak/>
              <w:t xml:space="preserve">reiterar, agrupar, repartir cantidades y combinar colecciones, para transformarlas en expresiones numéricas (modelo) de adición, sustracción, multiplicación y división con números naturales de hasta cuatro cifras. </w:t>
            </w:r>
          </w:p>
          <w:p w14:paraId="7CE2F2C2" w14:textId="77777777" w:rsidR="006F6D87" w:rsidRPr="006A7AC2" w:rsidRDefault="006F6D87" w:rsidP="006F6D87">
            <w:pPr>
              <w:jc w:val="both"/>
              <w:rPr>
                <w:b/>
                <w:bCs/>
              </w:rPr>
            </w:pPr>
            <w:r w:rsidRPr="006A7AC2">
              <w:t xml:space="preserve">*Establece relaciones entre datos y acciones de partir una unidad o una colección de objetos en partes iguales y las </w:t>
            </w:r>
            <w:r w:rsidRPr="006A7AC2">
              <w:rPr>
                <w:b/>
                <w:bCs/>
              </w:rPr>
              <w:t xml:space="preserve">transforma en expresiones numéricas (modelo) de fracciones usuales, adición y sustracción de estas. </w:t>
            </w:r>
          </w:p>
          <w:p w14:paraId="2987FC88" w14:textId="77777777" w:rsidR="006F6D87" w:rsidRPr="006A7AC2" w:rsidRDefault="006F6D87" w:rsidP="006F6D87">
            <w:pPr>
              <w:jc w:val="both"/>
            </w:pPr>
            <w:r w:rsidRPr="006A7AC2">
              <w:rPr>
                <w:b/>
                <w:bCs/>
              </w:rPr>
              <w:t>* Expresa con diversas representaciones y lenguaje numérico</w:t>
            </w:r>
            <w:r w:rsidRPr="006A7AC2">
              <w:t xml:space="preserve"> (números, signos y expresiones </w:t>
            </w:r>
            <w:r w:rsidRPr="006A7AC2">
              <w:lastRenderedPageBreak/>
              <w:t xml:space="preserve">verbales) su comprensión de: </w:t>
            </w:r>
          </w:p>
          <w:p w14:paraId="60EFB137" w14:textId="77777777" w:rsidR="006F6D87" w:rsidRPr="006A7AC2" w:rsidRDefault="006F6D87" w:rsidP="006F6D87">
            <w:pPr>
              <w:jc w:val="both"/>
            </w:pPr>
            <w:r w:rsidRPr="006A7AC2">
              <w:t xml:space="preserve">- La unidad de millar como unidad del sistema de numeración decimal, sus equivalencias entre unidades menores, el valor posicional de un dígito en números de cuatro cifras y la comparación y el orden de números. </w:t>
            </w:r>
          </w:p>
          <w:p w14:paraId="666E7394" w14:textId="77777777" w:rsidR="006F6D87" w:rsidRPr="006A7AC2" w:rsidRDefault="006F6D87" w:rsidP="006F6D87">
            <w:pPr>
              <w:jc w:val="both"/>
            </w:pPr>
            <w:r w:rsidRPr="006A7AC2">
              <w:t xml:space="preserve">- </w:t>
            </w:r>
            <w:r w:rsidRPr="006A7AC2">
              <w:rPr>
                <w:b/>
                <w:bCs/>
              </w:rPr>
              <w:t>La multiplicación y división con números naturales, así como las propiedades conmutativa y asociativa de la multiplicación.</w:t>
            </w:r>
            <w:r w:rsidRPr="006A7AC2">
              <w:t xml:space="preserve"> </w:t>
            </w:r>
          </w:p>
          <w:p w14:paraId="3654E47C" w14:textId="77777777" w:rsidR="006F6D87" w:rsidRPr="006A7AC2" w:rsidRDefault="006F6D87" w:rsidP="006F6D87">
            <w:pPr>
              <w:jc w:val="both"/>
            </w:pPr>
            <w:r w:rsidRPr="006A7AC2">
              <w:t xml:space="preserve">- La fracción como parte-todo (cantidad discreta o continua), así como equivalencias y operaciones de adición y sustracción entre fracciones usuales usando fracciones equivalentes. *Emplea </w:t>
            </w:r>
            <w:r w:rsidRPr="006A7AC2">
              <w:rPr>
                <w:b/>
                <w:bCs/>
              </w:rPr>
              <w:t xml:space="preserve">estrategias y </w:t>
            </w:r>
            <w:r w:rsidRPr="006A7AC2">
              <w:rPr>
                <w:b/>
                <w:bCs/>
              </w:rPr>
              <w:lastRenderedPageBreak/>
              <w:t>procedimientos como los siguientes: - Estrategias heurísticas. - Estrategias de cálculo mental o escrito, como las descomposiciones aditivas y multiplicativas, doblar y dividir por 2 de forma reiterada, completar al millar más cercano, uso de la propiedad distributiva, redondeo a múltiplos de 10</w:t>
            </w:r>
            <w:r w:rsidRPr="006A7AC2">
              <w:t xml:space="preserve"> y amplificación y simplificación de fracciones. </w:t>
            </w:r>
          </w:p>
          <w:p w14:paraId="71CE3C37" w14:textId="77777777" w:rsidR="006F6D87" w:rsidRPr="006A7AC2" w:rsidRDefault="006F6D87" w:rsidP="006F6D87">
            <w:pPr>
              <w:jc w:val="both"/>
              <w:rPr>
                <w:sz w:val="17"/>
                <w:szCs w:val="17"/>
              </w:rPr>
            </w:pPr>
            <w:r w:rsidRPr="006A7AC2">
              <w:t xml:space="preserve">* Mide, </w:t>
            </w:r>
            <w:r w:rsidRPr="006A7AC2">
              <w:rPr>
                <w:b/>
                <w:bCs/>
              </w:rPr>
              <w:t>estima y compara</w:t>
            </w:r>
            <w:r w:rsidRPr="006A7AC2">
              <w:t xml:space="preserve"> la masa (kilogramo, gramo) y </w:t>
            </w:r>
            <w:r w:rsidRPr="006A7AC2">
              <w:rPr>
                <w:b/>
                <w:bCs/>
              </w:rPr>
              <w:t>el tiempo (año, hora, media hora y cuarto de hora) seleccionando unidades convencionales</w:t>
            </w:r>
            <w:r w:rsidRPr="006A7AC2">
              <w:t xml:space="preserve">.  </w:t>
            </w:r>
            <w:r w:rsidRPr="006A7AC2">
              <w:rPr>
                <w:b/>
                <w:bCs/>
              </w:rPr>
              <w:t xml:space="preserve">Realiza afirmaciones sobre la conformación de la unidad de </w:t>
            </w:r>
            <w:r w:rsidRPr="006A7AC2">
              <w:rPr>
                <w:b/>
                <w:bCs/>
              </w:rPr>
              <w:lastRenderedPageBreak/>
              <w:t>millar y las explica con material concreto</w:t>
            </w:r>
            <w:r w:rsidRPr="006A7AC2">
              <w:t xml:space="preserve">. </w:t>
            </w:r>
          </w:p>
        </w:tc>
      </w:tr>
      <w:tr w:rsidR="006F6D87" w:rsidRPr="00BC3B87" w14:paraId="5309DFDB" w14:textId="77777777" w:rsidTr="00BF7A44">
        <w:tc>
          <w:tcPr>
            <w:tcW w:w="15310" w:type="dxa"/>
            <w:gridSpan w:val="29"/>
            <w:shd w:val="clear" w:color="auto" w:fill="BDD6EE" w:themeFill="accent1" w:themeFillTint="66"/>
          </w:tcPr>
          <w:p w14:paraId="780AD7E8" w14:textId="77777777" w:rsidR="006F6D87" w:rsidRPr="00BC3B87" w:rsidRDefault="006F6D87" w:rsidP="006F6D87">
            <w:pPr>
              <w:jc w:val="center"/>
              <w:rPr>
                <w:b/>
                <w:sz w:val="16"/>
                <w:szCs w:val="18"/>
              </w:rPr>
            </w:pPr>
            <w:r w:rsidRPr="00BC3B87">
              <w:rPr>
                <w:b/>
                <w:sz w:val="24"/>
                <w:szCs w:val="18"/>
              </w:rPr>
              <w:lastRenderedPageBreak/>
              <w:t>CRITERIOS DE EVALUACIÓN</w:t>
            </w:r>
          </w:p>
        </w:tc>
      </w:tr>
      <w:tr w:rsidR="006F6D87" w:rsidRPr="00365599" w14:paraId="2BBD6E66" w14:textId="77777777" w:rsidTr="00BF7A44">
        <w:trPr>
          <w:trHeight w:val="5074"/>
        </w:trPr>
        <w:tc>
          <w:tcPr>
            <w:tcW w:w="3918" w:type="dxa"/>
            <w:gridSpan w:val="6"/>
          </w:tcPr>
          <w:p w14:paraId="3CDDC913" w14:textId="77777777" w:rsidR="006F6D87" w:rsidRPr="006A7AC2" w:rsidRDefault="006F6D87" w:rsidP="006F6D87">
            <w:pPr>
              <w:spacing w:after="200" w:line="276" w:lineRule="auto"/>
              <w:jc w:val="both"/>
            </w:pPr>
            <w:r w:rsidRPr="0014353A">
              <w:rPr>
                <w:rFonts w:ascii="Calibri" w:eastAsia="Calibri" w:hAnsi="Calibri" w:cs="Times New Roman"/>
              </w:rPr>
              <w:lastRenderedPageBreak/>
              <w:t>*</w:t>
            </w:r>
            <w:r>
              <w:t xml:space="preserve"> Resuelve problemas referidos a una o más acciones de agregar, quitar una cantidad, combinar dos colecciones de objetos, expresar su comprensión sobre el valor posicional de un número de hasta cuatro cifras, usando un lenguaje numérico y diversas representaciones, empleando estrategias para sumar, restar </w:t>
            </w:r>
            <w:r>
              <w:rPr>
                <w:rFonts w:ascii="Calibri" w:eastAsia="Calibri" w:hAnsi="Calibri"/>
                <w:szCs w:val="24"/>
              </w:rPr>
              <w:t xml:space="preserve">y estima la masa de objetos y el tiempo seleccionando y usando unidades convencionales y no convencionales. </w:t>
            </w:r>
          </w:p>
        </w:tc>
        <w:tc>
          <w:tcPr>
            <w:tcW w:w="3905" w:type="dxa"/>
            <w:gridSpan w:val="6"/>
          </w:tcPr>
          <w:p w14:paraId="2377A2B0" w14:textId="77777777" w:rsidR="006F6D87" w:rsidRPr="002E609C" w:rsidRDefault="006F6D87" w:rsidP="006F6D87">
            <w:pPr>
              <w:pStyle w:val="Prrafodelista"/>
              <w:numPr>
                <w:ilvl w:val="0"/>
                <w:numId w:val="1"/>
              </w:numPr>
              <w:ind w:left="170" w:hanging="142"/>
              <w:jc w:val="both"/>
            </w:pPr>
            <w:r>
              <w:t>Resuelve problemas referidos a una o más acciones de agregar, quitar, igualar, repetir o repartir una cantidad, combinar dos colecciones de objetos, usando un lenguaje numérico y diversas representaciones, comprende la fracción como parte todo, empleando estrategias heurísticas o de cálculo mental</w:t>
            </w:r>
            <w:r>
              <w:rPr>
                <w:rFonts w:ascii="Calibri" w:eastAsia="Calibri" w:hAnsi="Calibri"/>
                <w:szCs w:val="24"/>
              </w:rPr>
              <w:t xml:space="preserve">. </w:t>
            </w:r>
          </w:p>
          <w:p w14:paraId="3FA90A09" w14:textId="77777777" w:rsidR="006F6D87" w:rsidRPr="00BC3B87" w:rsidRDefault="006F6D87" w:rsidP="006F6D87">
            <w:pPr>
              <w:ind w:left="28"/>
              <w:jc w:val="both"/>
            </w:pPr>
            <w:r w:rsidRPr="002E609C">
              <w:rPr>
                <w:rFonts w:ascii="Calibri" w:eastAsia="Calibri" w:hAnsi="Calibri"/>
                <w:szCs w:val="24"/>
              </w:rPr>
              <w:t>.</w:t>
            </w:r>
          </w:p>
        </w:tc>
        <w:tc>
          <w:tcPr>
            <w:tcW w:w="3895" w:type="dxa"/>
            <w:gridSpan w:val="12"/>
          </w:tcPr>
          <w:p w14:paraId="52F2DBC7" w14:textId="77777777" w:rsidR="006F6D87" w:rsidRPr="002E609C" w:rsidRDefault="006F6D87" w:rsidP="006F6D87">
            <w:pPr>
              <w:pStyle w:val="Prrafodelista"/>
              <w:numPr>
                <w:ilvl w:val="0"/>
                <w:numId w:val="1"/>
              </w:numPr>
              <w:ind w:left="170" w:hanging="142"/>
              <w:jc w:val="both"/>
            </w:pPr>
            <w:r>
              <w:t xml:space="preserve">Resuelve problemas referidos a una o más acciones de agregar, quitar, igualar, repetir o repartir una cantidad, combinar dos colecciones de objetos, usando un lenguaje numérico y diversas representaciones, comprende la fracción como parte todo, traduciéndolas en expresiones aditivas y multiplicativas, y expresiones aditivas con fracciones usuales empleando estrategias heurísticas o de cálculo mental; justifica sus procesos de resolución y sus afirmaciones sobre operaciones inversas con números naturales. </w:t>
            </w:r>
          </w:p>
          <w:p w14:paraId="49E63955" w14:textId="77777777" w:rsidR="006F6D87" w:rsidRPr="00BC3B87" w:rsidRDefault="006F6D87" w:rsidP="006F6D87">
            <w:pPr>
              <w:pStyle w:val="Prrafodelista"/>
              <w:ind w:left="170"/>
              <w:jc w:val="both"/>
              <w:rPr>
                <w:sz w:val="20"/>
                <w:szCs w:val="18"/>
              </w:rPr>
            </w:pPr>
          </w:p>
          <w:p w14:paraId="20325C21" w14:textId="77777777" w:rsidR="006F6D87" w:rsidRPr="00BC3B87" w:rsidRDefault="006F6D87" w:rsidP="006F6D87">
            <w:pPr>
              <w:pStyle w:val="Prrafodelista"/>
              <w:ind w:left="170"/>
              <w:jc w:val="both"/>
              <w:rPr>
                <w:sz w:val="20"/>
                <w:szCs w:val="18"/>
              </w:rPr>
            </w:pPr>
          </w:p>
        </w:tc>
        <w:tc>
          <w:tcPr>
            <w:tcW w:w="3592" w:type="dxa"/>
            <w:gridSpan w:val="5"/>
          </w:tcPr>
          <w:p w14:paraId="47052731" w14:textId="77777777" w:rsidR="006F6D87" w:rsidRPr="00BC3B87" w:rsidRDefault="006F6D87" w:rsidP="006F6D87">
            <w:pPr>
              <w:pStyle w:val="Prrafodelista"/>
              <w:numPr>
                <w:ilvl w:val="0"/>
                <w:numId w:val="1"/>
              </w:numPr>
              <w:ind w:left="170" w:hanging="142"/>
              <w:jc w:val="both"/>
              <w:rPr>
                <w:sz w:val="20"/>
                <w:szCs w:val="18"/>
              </w:rPr>
            </w:pPr>
            <w:r>
              <w:t xml:space="preserve">Resuelve problemas referidos a una o más acciones de agregar, quitar, igualar, repetir o repartir una cantidad, combinar dos colecciones de objetos, usando un lenguaje numérico y diversas representaciones, comprende la fracción como parte todo, traduciéndolas en expresiones aditivas , multiplicativas, y expresiones aditivas con fracciones usuales empleando estrategias heurísticas o de cálculo mental; justifica y argumenta haciendo uso de gráficos o material concreto sus procesos de resolución y sus afirmaciones sobre operaciones inversas con números naturales, compartiendo su estrategia con sus pares. </w:t>
            </w:r>
          </w:p>
        </w:tc>
      </w:tr>
      <w:tr w:rsidR="006F6D87" w:rsidRPr="00365599" w14:paraId="236F3562" w14:textId="77777777" w:rsidTr="00BF7A44">
        <w:tc>
          <w:tcPr>
            <w:tcW w:w="15310" w:type="dxa"/>
            <w:gridSpan w:val="29"/>
            <w:shd w:val="clear" w:color="auto" w:fill="BDD6EE" w:themeFill="accent1" w:themeFillTint="66"/>
          </w:tcPr>
          <w:p w14:paraId="10157D29" w14:textId="77777777" w:rsidR="006F6D87" w:rsidRPr="00BC3B87" w:rsidRDefault="006F6D87" w:rsidP="006F6D87">
            <w:pPr>
              <w:rPr>
                <w:b/>
                <w:sz w:val="24"/>
                <w:szCs w:val="18"/>
              </w:rPr>
            </w:pPr>
            <w:r w:rsidRPr="00BC3B87">
              <w:rPr>
                <w:b/>
                <w:sz w:val="28"/>
                <w:szCs w:val="18"/>
              </w:rPr>
              <w:t>Competencia</w:t>
            </w:r>
            <w:r>
              <w:rPr>
                <w:b/>
                <w:sz w:val="28"/>
                <w:szCs w:val="18"/>
              </w:rPr>
              <w:t xml:space="preserve">: </w:t>
            </w:r>
            <w:r w:rsidRPr="0091755D">
              <w:rPr>
                <w:b/>
                <w:sz w:val="28"/>
                <w:szCs w:val="18"/>
              </w:rPr>
              <w:t>Resuelve problemas de regularidad, equivalencia y cambio</w:t>
            </w:r>
          </w:p>
        </w:tc>
      </w:tr>
      <w:tr w:rsidR="006F6D87" w:rsidRPr="00365599" w14:paraId="4F63E9C0" w14:textId="77777777" w:rsidTr="00BF7A44">
        <w:tc>
          <w:tcPr>
            <w:tcW w:w="15310" w:type="dxa"/>
            <w:gridSpan w:val="29"/>
          </w:tcPr>
          <w:p w14:paraId="7C5FBFDF" w14:textId="77777777" w:rsidR="006F6D87" w:rsidRPr="005C7949" w:rsidRDefault="006F6D87" w:rsidP="006F6D87">
            <w:pPr>
              <w:pStyle w:val="Prrafodelista"/>
              <w:ind w:left="170"/>
              <w:jc w:val="both"/>
              <w:rPr>
                <w:b/>
                <w:sz w:val="24"/>
                <w:szCs w:val="24"/>
              </w:rPr>
            </w:pPr>
            <w:r w:rsidRPr="005C7949">
              <w:rPr>
                <w:b/>
                <w:sz w:val="24"/>
                <w:szCs w:val="24"/>
              </w:rPr>
              <w:t xml:space="preserve">Capacidades: </w:t>
            </w:r>
          </w:p>
          <w:p w14:paraId="0050D4F6" w14:textId="77777777" w:rsidR="006F6D87" w:rsidRDefault="006F6D87" w:rsidP="006F6D87">
            <w:pPr>
              <w:rPr>
                <w:bCs/>
                <w:sz w:val="20"/>
                <w:szCs w:val="20"/>
              </w:rPr>
            </w:pPr>
            <w:r w:rsidRPr="008A3442">
              <w:rPr>
                <w:b/>
                <w:sz w:val="20"/>
                <w:szCs w:val="20"/>
              </w:rPr>
              <w:t xml:space="preserve">  </w:t>
            </w:r>
            <w:r w:rsidRPr="0091755D">
              <w:rPr>
                <w:b/>
                <w:sz w:val="20"/>
                <w:szCs w:val="20"/>
              </w:rPr>
              <w:t xml:space="preserve"> Traduce datos y condiciones a expresiones algebraicas y gráficas</w:t>
            </w:r>
            <w:r w:rsidRPr="0091755D">
              <w:rPr>
                <w:bCs/>
                <w:sz w:val="20"/>
                <w:szCs w:val="20"/>
              </w:rPr>
              <w:t xml:space="preserve">: significa transformar los datos, valores desconocidos, variables y relaciones de un problema a una expresión gráfica o algebraica (modelo) que generalice la interacción entre estos. Implica también evaluar el resultado o la expresión formulada con respecto a las condiciones de la situación; y formular preguntas o problemas a partir de una situación o una expresión. </w:t>
            </w:r>
          </w:p>
          <w:p w14:paraId="38069A17" w14:textId="77777777" w:rsidR="006F6D87" w:rsidRDefault="006F6D87" w:rsidP="006F6D87">
            <w:pPr>
              <w:rPr>
                <w:bCs/>
                <w:sz w:val="20"/>
                <w:szCs w:val="20"/>
              </w:rPr>
            </w:pPr>
            <w:r w:rsidRPr="0091755D">
              <w:rPr>
                <w:bCs/>
                <w:sz w:val="20"/>
                <w:szCs w:val="20"/>
              </w:rPr>
              <w:t xml:space="preserve">• </w:t>
            </w:r>
            <w:r w:rsidRPr="0091755D">
              <w:rPr>
                <w:b/>
                <w:sz w:val="20"/>
                <w:szCs w:val="20"/>
              </w:rPr>
              <w:t>Comunica su comprensión sobre las relaciones algebraicas</w:t>
            </w:r>
            <w:r w:rsidRPr="0091755D">
              <w:rPr>
                <w:bCs/>
                <w:sz w:val="20"/>
                <w:szCs w:val="20"/>
              </w:rPr>
              <w:t xml:space="preserve">: significa expresar su comprensión de la noción, concepto o propiedades de los patrones, funciones, ecuaciones e inecuaciones estableciendo relaciones entre estas; usando lenguaje algebraico y diversas representaciones. Así como interpretar información que presente contenido algebraico. </w:t>
            </w:r>
          </w:p>
          <w:p w14:paraId="70522B16" w14:textId="77777777" w:rsidR="006F6D87" w:rsidRDefault="006F6D87" w:rsidP="006F6D87">
            <w:pPr>
              <w:rPr>
                <w:bCs/>
                <w:sz w:val="20"/>
                <w:szCs w:val="20"/>
              </w:rPr>
            </w:pPr>
            <w:r w:rsidRPr="0091755D">
              <w:rPr>
                <w:bCs/>
                <w:sz w:val="20"/>
                <w:szCs w:val="20"/>
              </w:rPr>
              <w:t xml:space="preserve">• </w:t>
            </w:r>
            <w:r w:rsidRPr="0091755D">
              <w:rPr>
                <w:b/>
                <w:sz w:val="20"/>
                <w:szCs w:val="20"/>
              </w:rPr>
              <w:t>Usa estrategias y procedimientos para encontrar equivalencias y reglas generales</w:t>
            </w:r>
            <w:r w:rsidRPr="0091755D">
              <w:rPr>
                <w:bCs/>
                <w:sz w:val="20"/>
                <w:szCs w:val="20"/>
              </w:rPr>
              <w:t xml:space="preserve">: es seleccionar, adaptar, combinar o crear procedimientos, estrategias y algunas propiedades para simplificar o transformar ecuaciones, inecuaciones y expresiones simbólicas que le permitan resolver ecuaciones, determinar dominios y rangos, representar rectas, parábolas, y diversas funciones. </w:t>
            </w:r>
          </w:p>
          <w:p w14:paraId="1B4BE534" w14:textId="77777777" w:rsidR="006F6D87" w:rsidRPr="0091755D" w:rsidRDefault="006F6D87" w:rsidP="006F6D87">
            <w:pPr>
              <w:rPr>
                <w:bCs/>
                <w:sz w:val="20"/>
                <w:szCs w:val="20"/>
              </w:rPr>
            </w:pPr>
            <w:r w:rsidRPr="0091755D">
              <w:rPr>
                <w:bCs/>
                <w:sz w:val="20"/>
                <w:szCs w:val="20"/>
              </w:rPr>
              <w:t xml:space="preserve">• </w:t>
            </w:r>
            <w:r w:rsidRPr="0091755D">
              <w:rPr>
                <w:b/>
                <w:sz w:val="20"/>
                <w:szCs w:val="20"/>
              </w:rPr>
              <w:t>Argumenta afirmaciones sobre relaciones de cambio y equivalencia</w:t>
            </w:r>
            <w:r w:rsidRPr="0091755D">
              <w:rPr>
                <w:bCs/>
                <w:sz w:val="20"/>
                <w:szCs w:val="20"/>
              </w:rPr>
              <w:t xml:space="preserve">: significa elaborar afirmaciones sobre variables, reglas algebraicas y propiedades algebraicas, razonando de manera inductiva para generalizar una regla y de manera deductiva probando y comprobando propiedades y nuevas relaciones. </w:t>
            </w:r>
          </w:p>
          <w:p w14:paraId="49A4B942" w14:textId="77777777" w:rsidR="006F6D87" w:rsidRPr="005C7949" w:rsidRDefault="006F6D87" w:rsidP="006F6D87">
            <w:pPr>
              <w:contextualSpacing/>
              <w:rPr>
                <w:rFonts w:ascii="Arial Narrow" w:hAnsi="Arial Narrow" w:cs="Arial"/>
                <w:b/>
                <w:u w:val="single"/>
              </w:rPr>
            </w:pPr>
          </w:p>
        </w:tc>
      </w:tr>
      <w:tr w:rsidR="006F6D87" w:rsidRPr="00365599" w14:paraId="58055925" w14:textId="77777777" w:rsidTr="00BF7A44">
        <w:tc>
          <w:tcPr>
            <w:tcW w:w="15310" w:type="dxa"/>
            <w:gridSpan w:val="29"/>
          </w:tcPr>
          <w:p w14:paraId="470B3D3F" w14:textId="77777777" w:rsidR="006F6D87" w:rsidRDefault="006F6D87" w:rsidP="006F6D87">
            <w:pPr>
              <w:autoSpaceDE w:val="0"/>
              <w:autoSpaceDN w:val="0"/>
              <w:adjustRightInd w:val="0"/>
              <w:rPr>
                <w:b/>
                <w:sz w:val="20"/>
                <w:szCs w:val="20"/>
              </w:rPr>
            </w:pPr>
            <w:r w:rsidRPr="00BC3B87">
              <w:rPr>
                <w:b/>
                <w:sz w:val="20"/>
                <w:szCs w:val="20"/>
              </w:rPr>
              <w:t xml:space="preserve">ESTANDAR DEL </w:t>
            </w:r>
            <w:r>
              <w:rPr>
                <w:b/>
                <w:sz w:val="20"/>
                <w:szCs w:val="20"/>
              </w:rPr>
              <w:t xml:space="preserve">IV </w:t>
            </w:r>
            <w:r w:rsidRPr="00BC3B87">
              <w:rPr>
                <w:b/>
                <w:sz w:val="20"/>
                <w:szCs w:val="20"/>
              </w:rPr>
              <w:t>CICLO:</w:t>
            </w:r>
          </w:p>
          <w:p w14:paraId="15397334" w14:textId="77777777" w:rsidR="006F6D87" w:rsidRPr="00105B9B" w:rsidRDefault="006F6D87" w:rsidP="006F6D87">
            <w:pPr>
              <w:autoSpaceDE w:val="0"/>
              <w:autoSpaceDN w:val="0"/>
              <w:adjustRightInd w:val="0"/>
              <w:rPr>
                <w:b/>
              </w:rPr>
            </w:pPr>
            <w:r>
              <w:t>Resuelve problemas que presentan dos equivalencias, regularidades o relación de cambio entre dos magnitudes y expresiones; traduciéndolas a igualdades que contienen operaciones aditivas o multiplicativas, a tablas de valores y a patrones de repetición que combinan criterios y patrones aditivos o multiplicativos. Expresa su comprensión de la regla de formación de un patrón y del signo igual para expresar equivalencia distinguiéndolo de su uso para expresar el resultado de una operación; Así también, describe la relación de cambio entre una magnitud y otra; usando lenguaje matemático y diversas representaciones. Emplea estrategias, la descomposición de números, el cálculo mental para crear, continuar o completar patrones de repetición. Hace afirmaciones sobre patrones, la equivalencia entre expresiones y sus variaciones y las propiedades de la igualdad, las justifica con argumentos y ejemplos concretos.</w:t>
            </w:r>
            <w:r w:rsidRPr="00BC3B87">
              <w:rPr>
                <w:b/>
                <w:sz w:val="20"/>
                <w:szCs w:val="20"/>
              </w:rPr>
              <w:t xml:space="preserve"> </w:t>
            </w:r>
          </w:p>
        </w:tc>
      </w:tr>
      <w:tr w:rsidR="006F6D87" w:rsidRPr="00365599" w14:paraId="25ED9CD1" w14:textId="77777777" w:rsidTr="00BF7A44">
        <w:tc>
          <w:tcPr>
            <w:tcW w:w="15310" w:type="dxa"/>
            <w:gridSpan w:val="29"/>
            <w:shd w:val="clear" w:color="auto" w:fill="BDD6EE" w:themeFill="accent1" w:themeFillTint="66"/>
          </w:tcPr>
          <w:p w14:paraId="6039D6AD" w14:textId="77777777" w:rsidR="006F6D87" w:rsidRPr="00BC3B87" w:rsidRDefault="006F6D87" w:rsidP="006F6D87">
            <w:pPr>
              <w:pStyle w:val="Prrafodelista"/>
              <w:ind w:left="0"/>
              <w:jc w:val="center"/>
              <w:rPr>
                <w:b/>
                <w:sz w:val="24"/>
                <w:szCs w:val="18"/>
              </w:rPr>
            </w:pPr>
            <w:r w:rsidRPr="00BC3B87">
              <w:rPr>
                <w:b/>
                <w:sz w:val="24"/>
                <w:szCs w:val="18"/>
              </w:rPr>
              <w:lastRenderedPageBreak/>
              <w:t>TEMPORALIDAD DE LOS PROPÓSITOS DE APRENDIZAJE</w:t>
            </w:r>
          </w:p>
        </w:tc>
      </w:tr>
      <w:tr w:rsidR="006F6D87" w:rsidRPr="00BC3B87" w14:paraId="57F133D1" w14:textId="77777777" w:rsidTr="00BF7A44">
        <w:trPr>
          <w:trHeight w:val="240"/>
        </w:trPr>
        <w:tc>
          <w:tcPr>
            <w:tcW w:w="4135" w:type="dxa"/>
            <w:gridSpan w:val="8"/>
            <w:shd w:val="clear" w:color="auto" w:fill="BDD6EE" w:themeFill="accent1" w:themeFillTint="66"/>
          </w:tcPr>
          <w:p w14:paraId="27A5BBF8" w14:textId="77777777" w:rsidR="006F6D87" w:rsidRPr="00BC3B87" w:rsidRDefault="006F6D87" w:rsidP="006F6D87">
            <w:pPr>
              <w:pStyle w:val="Prrafodelista"/>
              <w:ind w:left="0"/>
              <w:jc w:val="center"/>
              <w:rPr>
                <w:b/>
                <w:sz w:val="24"/>
                <w:szCs w:val="18"/>
              </w:rPr>
            </w:pPr>
            <w:r w:rsidRPr="00BC3B87">
              <w:rPr>
                <w:b/>
                <w:sz w:val="24"/>
                <w:szCs w:val="18"/>
              </w:rPr>
              <w:t>I BIMESTRE</w:t>
            </w:r>
          </w:p>
        </w:tc>
        <w:tc>
          <w:tcPr>
            <w:tcW w:w="3688" w:type="dxa"/>
            <w:gridSpan w:val="4"/>
            <w:shd w:val="clear" w:color="auto" w:fill="BDD6EE" w:themeFill="accent1" w:themeFillTint="66"/>
          </w:tcPr>
          <w:p w14:paraId="1C28DBDB"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3542" w:type="dxa"/>
            <w:gridSpan w:val="7"/>
            <w:shd w:val="clear" w:color="auto" w:fill="BDD6EE" w:themeFill="accent1" w:themeFillTint="66"/>
          </w:tcPr>
          <w:p w14:paraId="66873454"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3945" w:type="dxa"/>
            <w:gridSpan w:val="10"/>
            <w:shd w:val="clear" w:color="auto" w:fill="BDD6EE" w:themeFill="accent1" w:themeFillTint="66"/>
          </w:tcPr>
          <w:p w14:paraId="6BEF5733" w14:textId="77777777" w:rsidR="006F6D87" w:rsidRPr="00BC3B87" w:rsidRDefault="006F6D87" w:rsidP="006F6D87">
            <w:pPr>
              <w:pStyle w:val="Prrafodelista"/>
              <w:ind w:left="0"/>
              <w:jc w:val="center"/>
              <w:rPr>
                <w:b/>
                <w:sz w:val="24"/>
                <w:szCs w:val="18"/>
              </w:rPr>
            </w:pPr>
            <w:r w:rsidRPr="00BC3B87">
              <w:rPr>
                <w:b/>
                <w:sz w:val="24"/>
                <w:szCs w:val="18"/>
              </w:rPr>
              <w:t>IV BIMESTRE</w:t>
            </w:r>
          </w:p>
        </w:tc>
      </w:tr>
      <w:tr w:rsidR="006F6D87" w:rsidRPr="00365599" w14:paraId="15255DB7" w14:textId="77777777" w:rsidTr="00BF7A44">
        <w:trPr>
          <w:trHeight w:val="330"/>
        </w:trPr>
        <w:tc>
          <w:tcPr>
            <w:tcW w:w="2267" w:type="dxa"/>
            <w:gridSpan w:val="4"/>
            <w:shd w:val="clear" w:color="auto" w:fill="FFFF00"/>
          </w:tcPr>
          <w:p w14:paraId="5B5DAF2B" w14:textId="77777777" w:rsidR="006F6D87" w:rsidRDefault="006F6D87" w:rsidP="006F6D87">
            <w:pPr>
              <w:pStyle w:val="Prrafodelista"/>
              <w:ind w:left="0"/>
              <w:jc w:val="center"/>
              <w:rPr>
                <w:b/>
                <w:sz w:val="24"/>
                <w:szCs w:val="18"/>
              </w:rPr>
            </w:pPr>
            <w:r>
              <w:rPr>
                <w:b/>
                <w:sz w:val="24"/>
                <w:szCs w:val="18"/>
              </w:rPr>
              <w:t>I Unidad</w:t>
            </w:r>
          </w:p>
          <w:p w14:paraId="3415E115" w14:textId="77777777" w:rsidR="006F6D87" w:rsidRPr="0083416A" w:rsidRDefault="006F6D87" w:rsidP="006F6D87">
            <w:pPr>
              <w:jc w:val="center"/>
              <w:rPr>
                <w:rFonts w:cstheme="minorHAnsi"/>
                <w:sz w:val="16"/>
                <w:szCs w:val="16"/>
              </w:rPr>
            </w:pPr>
            <w:r w:rsidRPr="0083416A">
              <w:rPr>
                <w:rFonts w:eastAsia="Calibri" w:cstheme="minorHAnsi"/>
                <w:b/>
                <w:sz w:val="16"/>
                <w:szCs w:val="16"/>
              </w:rPr>
              <w:t>organizándonos en espacios saludables, mejoramos   nuestra convivencia en el aula</w:t>
            </w:r>
          </w:p>
          <w:p w14:paraId="4668C203" w14:textId="77777777" w:rsidR="006F6D87" w:rsidRDefault="006F6D87" w:rsidP="006F6D87">
            <w:pPr>
              <w:pStyle w:val="Prrafodelista"/>
              <w:ind w:left="0"/>
              <w:jc w:val="center"/>
              <w:rPr>
                <w:b/>
                <w:sz w:val="24"/>
                <w:szCs w:val="18"/>
              </w:rPr>
            </w:pPr>
          </w:p>
          <w:p w14:paraId="3BE7CFB2" w14:textId="77777777" w:rsidR="006F6D87" w:rsidRPr="00BC3B87" w:rsidRDefault="006F6D87" w:rsidP="006F6D87">
            <w:pPr>
              <w:pStyle w:val="Prrafodelista"/>
              <w:ind w:left="0"/>
              <w:jc w:val="center"/>
              <w:rPr>
                <w:b/>
                <w:sz w:val="24"/>
                <w:szCs w:val="18"/>
              </w:rPr>
            </w:pPr>
          </w:p>
        </w:tc>
        <w:tc>
          <w:tcPr>
            <w:tcW w:w="1868" w:type="dxa"/>
            <w:gridSpan w:val="4"/>
            <w:shd w:val="clear" w:color="auto" w:fill="FFFF00"/>
          </w:tcPr>
          <w:p w14:paraId="4717BB00" w14:textId="77777777" w:rsidR="006F6D87" w:rsidRDefault="006F6D87" w:rsidP="006F6D87">
            <w:pPr>
              <w:pStyle w:val="Prrafodelista"/>
              <w:ind w:left="0"/>
              <w:jc w:val="center"/>
              <w:rPr>
                <w:b/>
                <w:sz w:val="24"/>
                <w:szCs w:val="18"/>
              </w:rPr>
            </w:pPr>
            <w:r>
              <w:rPr>
                <w:b/>
                <w:sz w:val="24"/>
                <w:szCs w:val="18"/>
              </w:rPr>
              <w:t>II Unidad</w:t>
            </w:r>
          </w:p>
          <w:p w14:paraId="746DD8F2" w14:textId="77777777" w:rsidR="006F6D87" w:rsidRDefault="006F6D87" w:rsidP="006F6D87">
            <w:pPr>
              <w:rPr>
                <w:b/>
                <w:sz w:val="24"/>
                <w:szCs w:val="18"/>
              </w:rPr>
            </w:pPr>
            <w:r w:rsidRPr="0083416A">
              <w:rPr>
                <w:rFonts w:eastAsia="Calibri" w:cstheme="minorHAnsi"/>
                <w:b/>
                <w:sz w:val="16"/>
                <w:szCs w:val="16"/>
              </w:rPr>
              <w:t>Desarrollamos relaciones afectivas en la Institución Educativa</w:t>
            </w:r>
          </w:p>
          <w:p w14:paraId="3528B5F9" w14:textId="77777777" w:rsidR="006F6D87" w:rsidRPr="00BC3B87" w:rsidRDefault="006F6D87" w:rsidP="006F6D87">
            <w:pPr>
              <w:pStyle w:val="Prrafodelista"/>
              <w:ind w:left="0"/>
              <w:jc w:val="center"/>
              <w:rPr>
                <w:b/>
                <w:sz w:val="24"/>
                <w:szCs w:val="18"/>
              </w:rPr>
            </w:pPr>
          </w:p>
        </w:tc>
        <w:tc>
          <w:tcPr>
            <w:tcW w:w="1845" w:type="dxa"/>
            <w:gridSpan w:val="3"/>
            <w:shd w:val="clear" w:color="auto" w:fill="FFFF00"/>
          </w:tcPr>
          <w:p w14:paraId="75D9E73F" w14:textId="77777777" w:rsidR="006F6D87" w:rsidRDefault="006F6D87" w:rsidP="006F6D87">
            <w:pPr>
              <w:pStyle w:val="Prrafodelista"/>
              <w:ind w:left="0"/>
              <w:jc w:val="center"/>
              <w:rPr>
                <w:b/>
                <w:sz w:val="24"/>
                <w:szCs w:val="18"/>
              </w:rPr>
            </w:pPr>
            <w:r>
              <w:rPr>
                <w:b/>
                <w:sz w:val="24"/>
                <w:szCs w:val="18"/>
              </w:rPr>
              <w:t>III Unidad</w:t>
            </w:r>
          </w:p>
          <w:p w14:paraId="43895B44" w14:textId="77777777" w:rsidR="006F6D87" w:rsidRPr="00BC3B87" w:rsidRDefault="006F6D87" w:rsidP="006F6D87">
            <w:pPr>
              <w:pStyle w:val="Prrafodelista"/>
              <w:ind w:left="0"/>
              <w:jc w:val="center"/>
              <w:rPr>
                <w:b/>
                <w:sz w:val="24"/>
                <w:szCs w:val="18"/>
              </w:rPr>
            </w:pPr>
            <w:r w:rsidRPr="0083416A">
              <w:rPr>
                <w:rFonts w:eastAsia="Calibri" w:cstheme="minorHAnsi"/>
                <w:b/>
                <w:sz w:val="16"/>
                <w:szCs w:val="16"/>
              </w:rPr>
              <w:t xml:space="preserve">Tomamos conciencia sobre el </w:t>
            </w:r>
            <w:proofErr w:type="gramStart"/>
            <w:r w:rsidRPr="0083416A">
              <w:rPr>
                <w:rFonts w:eastAsia="Calibri" w:cstheme="minorHAnsi"/>
                <w:b/>
                <w:sz w:val="16"/>
                <w:szCs w:val="16"/>
              </w:rPr>
              <w:t>cuidado  de</w:t>
            </w:r>
            <w:proofErr w:type="gramEnd"/>
            <w:r w:rsidRPr="0083416A">
              <w:rPr>
                <w:rFonts w:eastAsia="Calibri" w:cstheme="minorHAnsi"/>
                <w:b/>
                <w:sz w:val="16"/>
                <w:szCs w:val="16"/>
              </w:rPr>
              <w:t xml:space="preserve"> nuestro planeta</w:t>
            </w:r>
          </w:p>
        </w:tc>
        <w:tc>
          <w:tcPr>
            <w:tcW w:w="1843" w:type="dxa"/>
            <w:shd w:val="clear" w:color="auto" w:fill="FFFF00"/>
          </w:tcPr>
          <w:p w14:paraId="077F1174" w14:textId="77777777" w:rsidR="006F6D87" w:rsidRDefault="006F6D87" w:rsidP="006F6D87">
            <w:pPr>
              <w:pStyle w:val="Prrafodelista"/>
              <w:ind w:left="0"/>
              <w:jc w:val="center"/>
              <w:rPr>
                <w:b/>
                <w:sz w:val="24"/>
                <w:szCs w:val="18"/>
              </w:rPr>
            </w:pPr>
            <w:r>
              <w:rPr>
                <w:b/>
                <w:sz w:val="24"/>
                <w:szCs w:val="18"/>
              </w:rPr>
              <w:t>IV Unidad</w:t>
            </w:r>
          </w:p>
          <w:p w14:paraId="30CD4923" w14:textId="77777777" w:rsidR="006F6D87" w:rsidRPr="00BC3B87" w:rsidRDefault="006F6D87" w:rsidP="006F6D87">
            <w:pPr>
              <w:pStyle w:val="Prrafodelista"/>
              <w:ind w:left="0"/>
              <w:jc w:val="center"/>
              <w:rPr>
                <w:b/>
                <w:sz w:val="24"/>
                <w:szCs w:val="18"/>
              </w:rPr>
            </w:pPr>
            <w:r>
              <w:rPr>
                <w:rFonts w:eastAsia="Calibri" w:cstheme="minorHAnsi"/>
                <w:b/>
                <w:sz w:val="16"/>
                <w:szCs w:val="16"/>
              </w:rPr>
              <w:t>P</w:t>
            </w:r>
            <w:r w:rsidRPr="0083416A">
              <w:rPr>
                <w:rFonts w:eastAsia="Calibri" w:cstheme="minorHAnsi"/>
                <w:b/>
                <w:sz w:val="16"/>
                <w:szCs w:val="16"/>
              </w:rPr>
              <w:t>onemos en pr</w:t>
            </w:r>
            <w:r>
              <w:rPr>
                <w:rFonts w:eastAsia="Calibri" w:cstheme="minorHAnsi"/>
                <w:b/>
                <w:sz w:val="16"/>
                <w:szCs w:val="16"/>
              </w:rPr>
              <w:t>á</w:t>
            </w:r>
            <w:r w:rsidRPr="0083416A">
              <w:rPr>
                <w:rFonts w:eastAsia="Calibri" w:cstheme="minorHAnsi"/>
                <w:b/>
                <w:sz w:val="16"/>
                <w:szCs w:val="16"/>
              </w:rPr>
              <w:t>ctica acciones para el cuidado del medio ambiente</w:t>
            </w:r>
          </w:p>
        </w:tc>
        <w:tc>
          <w:tcPr>
            <w:tcW w:w="1842" w:type="dxa"/>
            <w:gridSpan w:val="3"/>
            <w:shd w:val="clear" w:color="auto" w:fill="FFFF00"/>
          </w:tcPr>
          <w:p w14:paraId="4E7B8DD2" w14:textId="77777777" w:rsidR="006F6D87" w:rsidRDefault="006F6D87" w:rsidP="006F6D87">
            <w:pPr>
              <w:pStyle w:val="Prrafodelista"/>
              <w:ind w:left="0"/>
              <w:jc w:val="center"/>
              <w:rPr>
                <w:b/>
                <w:sz w:val="24"/>
                <w:szCs w:val="18"/>
              </w:rPr>
            </w:pPr>
            <w:r>
              <w:rPr>
                <w:b/>
                <w:sz w:val="24"/>
                <w:szCs w:val="18"/>
              </w:rPr>
              <w:t>V Unidad</w:t>
            </w:r>
          </w:p>
          <w:p w14:paraId="74FC7D6A" w14:textId="77777777" w:rsidR="006F6D87" w:rsidRPr="006E4169" w:rsidRDefault="006F6D87" w:rsidP="006F6D87">
            <w:pPr>
              <w:jc w:val="center"/>
            </w:pPr>
            <w:r>
              <w:rPr>
                <w:rFonts w:cstheme="minorHAnsi"/>
                <w:b/>
                <w:sz w:val="16"/>
                <w:szCs w:val="16"/>
              </w:rPr>
              <w:t>C</w:t>
            </w:r>
            <w:r w:rsidRPr="0083416A">
              <w:rPr>
                <w:rFonts w:cstheme="minorHAnsi"/>
                <w:b/>
                <w:sz w:val="16"/>
                <w:szCs w:val="16"/>
              </w:rPr>
              <w:t>onvivimos democráticamente en la escuela y familia</w:t>
            </w:r>
          </w:p>
        </w:tc>
        <w:tc>
          <w:tcPr>
            <w:tcW w:w="1700" w:type="dxa"/>
            <w:gridSpan w:val="4"/>
            <w:shd w:val="clear" w:color="auto" w:fill="FFFF00"/>
          </w:tcPr>
          <w:p w14:paraId="15643A54" w14:textId="77777777" w:rsidR="006F6D87" w:rsidRDefault="006F6D87" w:rsidP="006F6D87">
            <w:pPr>
              <w:pStyle w:val="Prrafodelista"/>
              <w:ind w:left="0"/>
              <w:jc w:val="center"/>
              <w:rPr>
                <w:b/>
                <w:sz w:val="24"/>
                <w:szCs w:val="18"/>
              </w:rPr>
            </w:pPr>
            <w:r>
              <w:rPr>
                <w:b/>
                <w:sz w:val="24"/>
                <w:szCs w:val="18"/>
              </w:rPr>
              <w:t>VI Unidad</w:t>
            </w:r>
          </w:p>
          <w:p w14:paraId="411E74DE" w14:textId="77777777" w:rsidR="006F6D87" w:rsidRDefault="006F6D87" w:rsidP="006F6D87">
            <w:pPr>
              <w:jc w:val="center"/>
              <w:rPr>
                <w:b/>
                <w:sz w:val="24"/>
                <w:szCs w:val="18"/>
              </w:rPr>
            </w:pPr>
            <w:r>
              <w:rPr>
                <w:rFonts w:eastAsia="Calibri" w:cstheme="minorHAnsi"/>
                <w:b/>
                <w:sz w:val="16"/>
                <w:szCs w:val="16"/>
              </w:rPr>
              <w:t>C</w:t>
            </w:r>
            <w:r w:rsidRPr="0083416A">
              <w:rPr>
                <w:rFonts w:eastAsia="Calibri" w:cstheme="minorHAnsi"/>
                <w:b/>
                <w:sz w:val="16"/>
                <w:szCs w:val="16"/>
              </w:rPr>
              <w:t>onvivimos en armonía, demostrando un cambio de actitud</w:t>
            </w:r>
          </w:p>
          <w:p w14:paraId="48764602" w14:textId="77777777" w:rsidR="006F6D87" w:rsidRPr="006E4169" w:rsidRDefault="006F6D87" w:rsidP="006F6D87">
            <w:pPr>
              <w:pStyle w:val="Prrafodelista"/>
              <w:ind w:left="0"/>
              <w:jc w:val="center"/>
              <w:rPr>
                <w:b/>
                <w:sz w:val="24"/>
                <w:szCs w:val="18"/>
              </w:rPr>
            </w:pPr>
          </w:p>
        </w:tc>
        <w:tc>
          <w:tcPr>
            <w:tcW w:w="1985" w:type="dxa"/>
            <w:gridSpan w:val="7"/>
            <w:shd w:val="clear" w:color="auto" w:fill="FFFF00"/>
          </w:tcPr>
          <w:p w14:paraId="7C68A100" w14:textId="77777777" w:rsidR="006F6D87" w:rsidRDefault="006F6D87" w:rsidP="006F6D87">
            <w:pPr>
              <w:pStyle w:val="Prrafodelista"/>
              <w:ind w:left="0"/>
              <w:jc w:val="center"/>
              <w:rPr>
                <w:b/>
                <w:sz w:val="24"/>
                <w:szCs w:val="18"/>
              </w:rPr>
            </w:pPr>
            <w:r>
              <w:rPr>
                <w:b/>
                <w:sz w:val="24"/>
                <w:szCs w:val="18"/>
              </w:rPr>
              <w:t>VII Unidad</w:t>
            </w:r>
          </w:p>
          <w:p w14:paraId="54F57AE1" w14:textId="77777777" w:rsidR="006F6D87" w:rsidRPr="00BC3B87" w:rsidRDefault="006F6D87" w:rsidP="006F6D87">
            <w:pPr>
              <w:pStyle w:val="Prrafodelista"/>
              <w:ind w:left="0"/>
              <w:jc w:val="center"/>
              <w:rPr>
                <w:b/>
                <w:sz w:val="24"/>
                <w:szCs w:val="18"/>
              </w:rPr>
            </w:pPr>
            <w:r>
              <w:rPr>
                <w:rFonts w:eastAsia="Calibri" w:cstheme="minorHAnsi"/>
                <w:b/>
                <w:sz w:val="16"/>
                <w:szCs w:val="16"/>
              </w:rPr>
              <w:t>P</w:t>
            </w:r>
            <w:r w:rsidRPr="0083416A">
              <w:rPr>
                <w:rFonts w:eastAsia="Calibri" w:cstheme="minorHAnsi"/>
                <w:b/>
                <w:sz w:val="16"/>
                <w:szCs w:val="16"/>
              </w:rPr>
              <w:t>romovemos medidas de protección para las especies en peligro</w:t>
            </w:r>
          </w:p>
        </w:tc>
        <w:tc>
          <w:tcPr>
            <w:tcW w:w="1960" w:type="dxa"/>
            <w:gridSpan w:val="3"/>
            <w:shd w:val="clear" w:color="auto" w:fill="FFFF00"/>
          </w:tcPr>
          <w:p w14:paraId="6877E992" w14:textId="77777777" w:rsidR="006F6D87" w:rsidRDefault="006F6D87" w:rsidP="006F6D87">
            <w:pPr>
              <w:pStyle w:val="Prrafodelista"/>
              <w:ind w:left="0"/>
              <w:jc w:val="center"/>
              <w:rPr>
                <w:b/>
                <w:sz w:val="24"/>
                <w:szCs w:val="18"/>
              </w:rPr>
            </w:pPr>
            <w:r>
              <w:rPr>
                <w:b/>
                <w:sz w:val="24"/>
                <w:szCs w:val="18"/>
              </w:rPr>
              <w:t>VIII Unidad</w:t>
            </w:r>
          </w:p>
          <w:p w14:paraId="5B486C17" w14:textId="77777777" w:rsidR="006F6D87" w:rsidRPr="0083416A" w:rsidRDefault="006F6D87" w:rsidP="006F6D87">
            <w:pPr>
              <w:jc w:val="center"/>
              <w:rPr>
                <w:rFonts w:eastAsia="Calibri" w:cstheme="minorHAnsi"/>
                <w:b/>
                <w:sz w:val="16"/>
                <w:szCs w:val="16"/>
              </w:rPr>
            </w:pPr>
            <w:r>
              <w:rPr>
                <w:rFonts w:eastAsia="Calibri" w:cstheme="minorHAnsi"/>
                <w:b/>
                <w:sz w:val="16"/>
                <w:szCs w:val="16"/>
              </w:rPr>
              <w:t>E</w:t>
            </w:r>
            <w:r w:rsidRPr="0083416A">
              <w:rPr>
                <w:rFonts w:eastAsia="Calibri" w:cstheme="minorHAnsi"/>
                <w:b/>
                <w:sz w:val="16"/>
                <w:szCs w:val="16"/>
              </w:rPr>
              <w:t>xponemos nuestros productos en la feria del reciclaje</w:t>
            </w:r>
            <w:r>
              <w:rPr>
                <w:rFonts w:eastAsia="Calibri" w:cstheme="minorHAnsi"/>
                <w:b/>
                <w:sz w:val="16"/>
                <w:szCs w:val="16"/>
              </w:rPr>
              <w:t>.</w:t>
            </w:r>
          </w:p>
          <w:p w14:paraId="04679755" w14:textId="77777777" w:rsidR="006F6D87" w:rsidRPr="00BC3B87" w:rsidRDefault="006F6D87" w:rsidP="006F6D87">
            <w:pPr>
              <w:pStyle w:val="Prrafodelista"/>
              <w:ind w:left="0"/>
              <w:jc w:val="center"/>
              <w:rPr>
                <w:b/>
                <w:sz w:val="24"/>
                <w:szCs w:val="18"/>
              </w:rPr>
            </w:pPr>
          </w:p>
        </w:tc>
      </w:tr>
      <w:tr w:rsidR="006F6D87" w:rsidRPr="00BC3B87" w14:paraId="05B450E3" w14:textId="77777777" w:rsidTr="00BF7A44">
        <w:trPr>
          <w:trHeight w:val="3823"/>
        </w:trPr>
        <w:tc>
          <w:tcPr>
            <w:tcW w:w="2267" w:type="dxa"/>
            <w:gridSpan w:val="4"/>
          </w:tcPr>
          <w:p w14:paraId="5588F40B" w14:textId="77777777" w:rsidR="006F6D87" w:rsidRPr="000C4EAA" w:rsidRDefault="006F6D87" w:rsidP="006F6D87">
            <w:pPr>
              <w:jc w:val="both"/>
              <w:rPr>
                <w:b/>
                <w:bCs/>
                <w:sz w:val="17"/>
                <w:szCs w:val="17"/>
              </w:rPr>
            </w:pPr>
            <w:r w:rsidRPr="008447F8">
              <w:t>*</w:t>
            </w:r>
            <w:r w:rsidRPr="000C4EAA">
              <w:rPr>
                <w:b/>
                <w:bCs/>
                <w:sz w:val="17"/>
                <w:szCs w:val="17"/>
              </w:rPr>
              <w:t xml:space="preserve">Establece </w:t>
            </w:r>
          </w:p>
          <w:p w14:paraId="02073D8A" w14:textId="77777777" w:rsidR="006F6D87" w:rsidRDefault="006F6D87" w:rsidP="006F6D87">
            <w:pPr>
              <w:jc w:val="both"/>
            </w:pPr>
            <w:r w:rsidRPr="000C4EAA">
              <w:rPr>
                <w:b/>
                <w:bCs/>
                <w:sz w:val="17"/>
                <w:szCs w:val="17"/>
              </w:rPr>
              <w:t>relaciones de equivalencia entre dos grupos de hasta veinte objetos y las trasforma en igualdades que contienen adiciones, sustracciones</w:t>
            </w:r>
            <w:r w:rsidRPr="000C4EAA">
              <w:rPr>
                <w:sz w:val="17"/>
                <w:szCs w:val="17"/>
              </w:rPr>
              <w:t xml:space="preserve"> o multiplicaciones</w:t>
            </w:r>
            <w:r w:rsidRPr="00AE7433">
              <w:t>.</w:t>
            </w:r>
          </w:p>
          <w:p w14:paraId="6AD08E0E" w14:textId="77777777" w:rsidR="006F6D87" w:rsidRPr="000C4EAA" w:rsidRDefault="006F6D87" w:rsidP="006F6D87">
            <w:pPr>
              <w:jc w:val="both"/>
              <w:rPr>
                <w:b/>
                <w:bCs/>
                <w:sz w:val="17"/>
                <w:szCs w:val="17"/>
              </w:rPr>
            </w:pPr>
            <w:r w:rsidRPr="000C4EAA">
              <w:rPr>
                <w:b/>
                <w:bCs/>
                <w:sz w:val="17"/>
                <w:szCs w:val="17"/>
                <w:u w:val="single"/>
              </w:rPr>
              <w:t>*</w:t>
            </w:r>
            <w:r w:rsidRPr="000C4EAA">
              <w:rPr>
                <w:b/>
                <w:bCs/>
                <w:sz w:val="17"/>
                <w:szCs w:val="17"/>
              </w:rPr>
              <w:t>Establece relaciones</w:t>
            </w:r>
            <w:r w:rsidRPr="00AE7433">
              <w:rPr>
                <w:sz w:val="17"/>
                <w:szCs w:val="17"/>
              </w:rPr>
              <w:t xml:space="preserve"> entre los datos que se repiten (objetos, colores, diseños, sonidos o movimientos) o </w:t>
            </w:r>
            <w:r w:rsidRPr="000C4EAA">
              <w:rPr>
                <w:b/>
                <w:bCs/>
                <w:sz w:val="17"/>
                <w:szCs w:val="17"/>
              </w:rPr>
              <w:t>entre cantidades que aumentan o disminuyen regularmente, y los transforma en patrones de repetición</w:t>
            </w:r>
            <w:r w:rsidRPr="00AE7433">
              <w:rPr>
                <w:sz w:val="17"/>
                <w:szCs w:val="17"/>
              </w:rPr>
              <w:t xml:space="preserve"> (con criterios perceptuales o de cambio de posición) o </w:t>
            </w:r>
            <w:r w:rsidRPr="000C4EAA">
              <w:rPr>
                <w:b/>
                <w:bCs/>
                <w:sz w:val="17"/>
                <w:szCs w:val="17"/>
              </w:rPr>
              <w:t xml:space="preserve">patrones aditivos (con números de hasta 3 cifras). </w:t>
            </w:r>
          </w:p>
          <w:p w14:paraId="5DE68E65" w14:textId="77777777" w:rsidR="006F6D87" w:rsidRDefault="006F6D87" w:rsidP="006F6D87">
            <w:pPr>
              <w:jc w:val="both"/>
              <w:rPr>
                <w:sz w:val="17"/>
                <w:szCs w:val="17"/>
              </w:rPr>
            </w:pPr>
            <w:r w:rsidRPr="00AE7433">
              <w:rPr>
                <w:sz w:val="17"/>
                <w:szCs w:val="17"/>
              </w:rPr>
              <w:t xml:space="preserve">   </w:t>
            </w:r>
            <w:r>
              <w:rPr>
                <w:sz w:val="17"/>
                <w:szCs w:val="17"/>
              </w:rPr>
              <w:t>*</w:t>
            </w:r>
            <w:r w:rsidRPr="00FF45D2">
              <w:rPr>
                <w:b/>
                <w:bCs/>
                <w:sz w:val="17"/>
                <w:szCs w:val="17"/>
              </w:rPr>
              <w:t>Describe el cambio de una magnitud</w:t>
            </w:r>
            <w:r w:rsidRPr="00AE7433">
              <w:rPr>
                <w:sz w:val="17"/>
                <w:szCs w:val="17"/>
              </w:rPr>
              <w:t xml:space="preserve"> con respecto al paso del tiempo, </w:t>
            </w:r>
            <w:r w:rsidRPr="00FF45D2">
              <w:rPr>
                <w:b/>
                <w:bCs/>
                <w:sz w:val="17"/>
                <w:szCs w:val="17"/>
              </w:rPr>
              <w:t>apoyándose en tablas o dibujo</w:t>
            </w:r>
            <w:r w:rsidRPr="00AE7433">
              <w:rPr>
                <w:sz w:val="17"/>
                <w:szCs w:val="17"/>
              </w:rPr>
              <w:t xml:space="preserve">s. Ejemplo: El estudiante representa el mismo patrón de diferentes maneras: triángulo, rectángulo, triángulo como ABA, ABA, ABA. </w:t>
            </w:r>
          </w:p>
          <w:p w14:paraId="70F1AB67" w14:textId="77777777" w:rsidR="006F6D87" w:rsidRDefault="006F6D87" w:rsidP="006F6D87">
            <w:pPr>
              <w:jc w:val="both"/>
              <w:rPr>
                <w:sz w:val="17"/>
                <w:szCs w:val="17"/>
              </w:rPr>
            </w:pPr>
            <w:r w:rsidRPr="00AE7433">
              <w:rPr>
                <w:sz w:val="17"/>
                <w:szCs w:val="17"/>
              </w:rPr>
              <w:t xml:space="preserve"> </w:t>
            </w:r>
            <w:r w:rsidRPr="00FF45D2">
              <w:rPr>
                <w:b/>
                <w:bCs/>
                <w:sz w:val="17"/>
                <w:szCs w:val="17"/>
              </w:rPr>
              <w:t>*Emplea estrategias heurísticas y estrategias de cálculo</w:t>
            </w:r>
            <w:r w:rsidRPr="00AE7433">
              <w:rPr>
                <w:sz w:val="17"/>
                <w:szCs w:val="17"/>
              </w:rPr>
              <w:t xml:space="preserve"> (la descomposición aditiva y multiplicativa, agregar o quitar en ambos lados de la igualdad, relaciones inversas entre operaciones y otras), para </w:t>
            </w:r>
            <w:r w:rsidRPr="00AE7433">
              <w:rPr>
                <w:sz w:val="17"/>
                <w:szCs w:val="17"/>
              </w:rPr>
              <w:lastRenderedPageBreak/>
              <w:t xml:space="preserve">encontrar equivalencias, mantener la igualdad (“equilibrio”), encontrar relaciones de cambio entre dos magnitudes o continuar, completar y </w:t>
            </w:r>
            <w:r w:rsidRPr="00FF45D2">
              <w:rPr>
                <w:b/>
                <w:bCs/>
                <w:sz w:val="17"/>
                <w:szCs w:val="17"/>
              </w:rPr>
              <w:t>crear patrones.</w:t>
            </w:r>
            <w:r w:rsidRPr="00AE7433">
              <w:rPr>
                <w:sz w:val="17"/>
                <w:szCs w:val="17"/>
              </w:rPr>
              <w:t xml:space="preserve">  </w:t>
            </w:r>
          </w:p>
          <w:p w14:paraId="02499225" w14:textId="77777777" w:rsidR="006F6D87" w:rsidRPr="00AE7433" w:rsidRDefault="006F6D87" w:rsidP="006F6D87">
            <w:pPr>
              <w:jc w:val="both"/>
              <w:rPr>
                <w:sz w:val="17"/>
                <w:szCs w:val="17"/>
              </w:rPr>
            </w:pPr>
            <w:r w:rsidRPr="00472B41">
              <w:rPr>
                <w:b/>
                <w:bCs/>
                <w:sz w:val="17"/>
                <w:szCs w:val="17"/>
              </w:rPr>
              <w:t>* Hace afirmaciones y explica</w:t>
            </w:r>
            <w:r w:rsidRPr="00AE7433">
              <w:rPr>
                <w:sz w:val="17"/>
                <w:szCs w:val="17"/>
              </w:rPr>
              <w:t xml:space="preserve"> lo que sucede al modificar las cantidades que intervienen en una relación de igualdad y cómo equiparar dos cantidades, así como lo que debe considerar para continuar o completar el patrón y las semejanzas que encuentra en dos versiones del mismo patrón, mediante ejemplos concretos. Así también, explica </w:t>
            </w:r>
            <w:r w:rsidRPr="00FD5AED">
              <w:rPr>
                <w:b/>
                <w:bCs/>
                <w:sz w:val="17"/>
                <w:szCs w:val="17"/>
              </w:rPr>
              <w:t>su proceso de resolución</w:t>
            </w:r>
            <w:r w:rsidRPr="00AE7433">
              <w:rPr>
                <w:sz w:val="17"/>
                <w:szCs w:val="17"/>
              </w:rPr>
              <w:t xml:space="preserve">. Ejemplo: El estudiante podría decir: “Si quito 2 kilos en este platillo de la balanza, se perderá el equilibrio”. </w:t>
            </w:r>
          </w:p>
          <w:p w14:paraId="5B785581" w14:textId="77777777" w:rsidR="006F6D87" w:rsidRPr="00117BC6" w:rsidRDefault="006F6D87" w:rsidP="006F6D87">
            <w:pPr>
              <w:jc w:val="both"/>
              <w:rPr>
                <w:sz w:val="17"/>
                <w:szCs w:val="17"/>
              </w:rPr>
            </w:pPr>
          </w:p>
        </w:tc>
        <w:tc>
          <w:tcPr>
            <w:tcW w:w="1868" w:type="dxa"/>
            <w:gridSpan w:val="4"/>
          </w:tcPr>
          <w:p w14:paraId="32751B52" w14:textId="77777777" w:rsidR="006F6D87" w:rsidRDefault="006F6D87" w:rsidP="006F6D87">
            <w:pPr>
              <w:jc w:val="both"/>
              <w:rPr>
                <w:sz w:val="17"/>
                <w:szCs w:val="17"/>
              </w:rPr>
            </w:pPr>
            <w:r>
              <w:rPr>
                <w:sz w:val="17"/>
                <w:szCs w:val="17"/>
              </w:rPr>
              <w:lastRenderedPageBreak/>
              <w:t>*</w:t>
            </w:r>
            <w:r w:rsidRPr="000C4EAA">
              <w:rPr>
                <w:b/>
                <w:bCs/>
                <w:sz w:val="17"/>
                <w:szCs w:val="17"/>
              </w:rPr>
              <w:t>Establece relaciones</w:t>
            </w:r>
            <w:r>
              <w:rPr>
                <w:sz w:val="17"/>
                <w:szCs w:val="17"/>
              </w:rPr>
              <w:t xml:space="preserve"> entre datos </w:t>
            </w:r>
            <w:r w:rsidRPr="00AE7433">
              <w:rPr>
                <w:sz w:val="17"/>
                <w:szCs w:val="17"/>
              </w:rPr>
              <w:t>de hasta dos equivalencias y las trasforma en igualdades que</w:t>
            </w:r>
            <w:r>
              <w:rPr>
                <w:sz w:val="17"/>
                <w:szCs w:val="17"/>
              </w:rPr>
              <w:t xml:space="preserve"> </w:t>
            </w:r>
            <w:r w:rsidRPr="00AE7433">
              <w:rPr>
                <w:sz w:val="17"/>
                <w:szCs w:val="17"/>
              </w:rPr>
              <w:t xml:space="preserve">contienen </w:t>
            </w:r>
            <w:r w:rsidRPr="000C4EAA">
              <w:rPr>
                <w:b/>
                <w:bCs/>
                <w:sz w:val="17"/>
                <w:szCs w:val="17"/>
              </w:rPr>
              <w:t>adiciones o sustracciones, o multiplicaciones</w:t>
            </w:r>
            <w:r w:rsidRPr="00AE7433">
              <w:rPr>
                <w:sz w:val="17"/>
                <w:szCs w:val="17"/>
              </w:rPr>
              <w:t xml:space="preserve"> o divisiones. </w:t>
            </w:r>
          </w:p>
          <w:p w14:paraId="51A5E105" w14:textId="77777777" w:rsidR="006F6D87" w:rsidRDefault="006F6D87" w:rsidP="006F6D87">
            <w:pPr>
              <w:jc w:val="both"/>
              <w:rPr>
                <w:sz w:val="17"/>
                <w:szCs w:val="17"/>
              </w:rPr>
            </w:pPr>
            <w:r>
              <w:rPr>
                <w:sz w:val="17"/>
                <w:szCs w:val="17"/>
              </w:rPr>
              <w:t>*</w:t>
            </w:r>
            <w:r w:rsidRPr="000C4EAA">
              <w:rPr>
                <w:b/>
                <w:bCs/>
                <w:sz w:val="17"/>
                <w:szCs w:val="17"/>
              </w:rPr>
              <w:t>Establece relaciones</w:t>
            </w:r>
            <w:r w:rsidRPr="000C4EAA">
              <w:rPr>
                <w:b/>
                <w:bCs/>
                <w:sz w:val="17"/>
                <w:szCs w:val="17"/>
                <w:u w:val="single"/>
              </w:rPr>
              <w:t xml:space="preserve"> </w:t>
            </w:r>
            <w:r w:rsidRPr="00AE7433">
              <w:rPr>
                <w:sz w:val="17"/>
                <w:szCs w:val="17"/>
              </w:rPr>
              <w:t xml:space="preserve">entre los datos de una regularidad y los transforma en </w:t>
            </w:r>
            <w:r w:rsidRPr="000C4EAA">
              <w:rPr>
                <w:b/>
                <w:bCs/>
                <w:sz w:val="17"/>
                <w:szCs w:val="17"/>
              </w:rPr>
              <w:t>patrones de repetición (que combinan criterios perceptuales y un criterio geométrico de simetría)</w:t>
            </w:r>
            <w:r w:rsidRPr="00AE7433">
              <w:rPr>
                <w:sz w:val="17"/>
                <w:szCs w:val="17"/>
              </w:rPr>
              <w:t xml:space="preserve"> o patrones aditivos o multiplicativos (con números de hasta 4 cifras). </w:t>
            </w:r>
          </w:p>
          <w:p w14:paraId="63B65A8D" w14:textId="77777777" w:rsidR="006F6D87" w:rsidRPr="00FD5AED" w:rsidRDefault="006F6D87" w:rsidP="006F6D87">
            <w:pPr>
              <w:jc w:val="both"/>
              <w:rPr>
                <w:b/>
                <w:bCs/>
                <w:sz w:val="17"/>
                <w:szCs w:val="17"/>
              </w:rPr>
            </w:pPr>
            <w:r w:rsidRPr="00FF45D2">
              <w:rPr>
                <w:b/>
                <w:bCs/>
                <w:sz w:val="17"/>
                <w:szCs w:val="17"/>
              </w:rPr>
              <w:t>*Expresa, usando lenguaje algebraico</w:t>
            </w:r>
            <w:r w:rsidRPr="00AE7433">
              <w:rPr>
                <w:sz w:val="17"/>
                <w:szCs w:val="17"/>
              </w:rPr>
              <w:t xml:space="preserve"> (ícono y operaciones) y diversas representaciones, </w:t>
            </w:r>
            <w:r w:rsidRPr="00FF45D2">
              <w:rPr>
                <w:b/>
                <w:bCs/>
                <w:sz w:val="17"/>
                <w:szCs w:val="17"/>
              </w:rPr>
              <w:t>su comprensión de la regla de formación de un patrón</w:t>
            </w:r>
            <w:r w:rsidRPr="00FF45D2">
              <w:rPr>
                <w:b/>
                <w:bCs/>
                <w:sz w:val="17"/>
                <w:szCs w:val="17"/>
                <w:u w:val="single"/>
              </w:rPr>
              <w:t>,</w:t>
            </w:r>
            <w:r w:rsidRPr="00AE7433">
              <w:rPr>
                <w:sz w:val="17"/>
                <w:szCs w:val="17"/>
              </w:rPr>
              <w:t xml:space="preserve"> de la igualdad (con un término desconocido) y del signo igual, distinguiéndolo de su uso en el resultado de una </w:t>
            </w:r>
            <w:r w:rsidRPr="00FD5AED">
              <w:rPr>
                <w:b/>
                <w:bCs/>
                <w:sz w:val="17"/>
                <w:szCs w:val="17"/>
              </w:rPr>
              <w:t xml:space="preserve">operación. </w:t>
            </w:r>
          </w:p>
          <w:p w14:paraId="65BCB5FA" w14:textId="77777777" w:rsidR="006F6D87" w:rsidRDefault="006F6D87" w:rsidP="006F6D87">
            <w:pPr>
              <w:jc w:val="both"/>
              <w:rPr>
                <w:sz w:val="17"/>
                <w:szCs w:val="17"/>
              </w:rPr>
            </w:pPr>
            <w:r w:rsidRPr="00FD5AED">
              <w:rPr>
                <w:b/>
                <w:bCs/>
                <w:sz w:val="17"/>
                <w:szCs w:val="17"/>
              </w:rPr>
              <w:t xml:space="preserve">* Emplea estrategias heurísticas o estrategias de cálculo </w:t>
            </w:r>
            <w:r w:rsidRPr="00AE7433">
              <w:rPr>
                <w:sz w:val="17"/>
                <w:szCs w:val="17"/>
              </w:rPr>
              <w:lastRenderedPageBreak/>
              <w:t xml:space="preserve">(duplicar o repartir en cada lado de la igualdad, relación inversa entre operaciones), para encontrar equivalencias, completar, </w:t>
            </w:r>
            <w:r w:rsidRPr="00FD5AED">
              <w:rPr>
                <w:b/>
                <w:bCs/>
                <w:sz w:val="17"/>
                <w:szCs w:val="17"/>
              </w:rPr>
              <w:t>crear o continuar patrones</w:t>
            </w:r>
            <w:r w:rsidRPr="00AE7433">
              <w:rPr>
                <w:sz w:val="17"/>
                <w:szCs w:val="17"/>
              </w:rPr>
              <w:t xml:space="preserve">, o para encontrar relaciones de cambio entre dos magnitudes. </w:t>
            </w:r>
          </w:p>
          <w:p w14:paraId="139E2119" w14:textId="77777777" w:rsidR="006F6D87" w:rsidRPr="00117BC6" w:rsidRDefault="006F6D87" w:rsidP="006F6D87">
            <w:pPr>
              <w:jc w:val="both"/>
              <w:rPr>
                <w:sz w:val="17"/>
                <w:szCs w:val="17"/>
              </w:rPr>
            </w:pPr>
            <w:r>
              <w:rPr>
                <w:sz w:val="17"/>
                <w:szCs w:val="17"/>
              </w:rPr>
              <w:t>*</w:t>
            </w:r>
            <w:r w:rsidRPr="00FD5AED">
              <w:rPr>
                <w:b/>
                <w:bCs/>
                <w:sz w:val="17"/>
                <w:szCs w:val="17"/>
              </w:rPr>
              <w:t>Hace afirmaciones</w:t>
            </w:r>
            <w:r w:rsidRPr="00AE7433">
              <w:rPr>
                <w:sz w:val="17"/>
                <w:szCs w:val="17"/>
              </w:rPr>
              <w:t xml:space="preserve"> sobre las regularidades, las relaciones de cambio entre magnitudes, así </w:t>
            </w:r>
            <w:r w:rsidRPr="00FD5AED">
              <w:rPr>
                <w:b/>
                <w:bCs/>
                <w:sz w:val="17"/>
                <w:szCs w:val="17"/>
              </w:rPr>
              <w:t>como los números o elementos que siguen en un patrón, y las justifica con sus experiencias concretas</w:t>
            </w:r>
            <w:r w:rsidRPr="00AE7433">
              <w:rPr>
                <w:sz w:val="17"/>
                <w:szCs w:val="17"/>
              </w:rPr>
              <w:t>. Así también, justifica sus procesos de resolución.</w:t>
            </w:r>
          </w:p>
        </w:tc>
        <w:tc>
          <w:tcPr>
            <w:tcW w:w="1845" w:type="dxa"/>
            <w:gridSpan w:val="3"/>
          </w:tcPr>
          <w:p w14:paraId="3468776D" w14:textId="77777777" w:rsidR="006F6D87" w:rsidRPr="000C4EAA" w:rsidRDefault="006F6D87" w:rsidP="006F6D87">
            <w:pPr>
              <w:jc w:val="both"/>
              <w:rPr>
                <w:b/>
                <w:bCs/>
                <w:sz w:val="17"/>
                <w:szCs w:val="17"/>
              </w:rPr>
            </w:pPr>
            <w:r w:rsidRPr="000C4EAA">
              <w:rPr>
                <w:b/>
                <w:bCs/>
                <w:sz w:val="17"/>
                <w:szCs w:val="17"/>
              </w:rPr>
              <w:lastRenderedPageBreak/>
              <w:t>Establece relaciones</w:t>
            </w:r>
            <w:r>
              <w:rPr>
                <w:sz w:val="17"/>
                <w:szCs w:val="17"/>
              </w:rPr>
              <w:t xml:space="preserve"> entre datos </w:t>
            </w:r>
            <w:r w:rsidRPr="00AE7433">
              <w:rPr>
                <w:sz w:val="17"/>
                <w:szCs w:val="17"/>
              </w:rPr>
              <w:t>de hasta dos equivalencias y las trasforma en igualdades que</w:t>
            </w:r>
            <w:r>
              <w:rPr>
                <w:sz w:val="17"/>
                <w:szCs w:val="17"/>
              </w:rPr>
              <w:t xml:space="preserve"> </w:t>
            </w:r>
            <w:r w:rsidRPr="000C4EAA">
              <w:rPr>
                <w:b/>
                <w:bCs/>
                <w:sz w:val="17"/>
                <w:szCs w:val="17"/>
              </w:rPr>
              <w:t xml:space="preserve">contienen adiciones o sustracciones, o multiplicaciones o divisiones. </w:t>
            </w:r>
          </w:p>
          <w:p w14:paraId="26BA650B" w14:textId="77777777" w:rsidR="006F6D87" w:rsidRPr="0040349A" w:rsidRDefault="006F6D87" w:rsidP="006F6D87">
            <w:pPr>
              <w:jc w:val="both"/>
              <w:rPr>
                <w:b/>
                <w:bCs/>
                <w:sz w:val="17"/>
                <w:szCs w:val="17"/>
              </w:rPr>
            </w:pPr>
            <w:r>
              <w:rPr>
                <w:sz w:val="17"/>
                <w:szCs w:val="17"/>
              </w:rPr>
              <w:t>*</w:t>
            </w:r>
            <w:r w:rsidRPr="00FD5AED">
              <w:rPr>
                <w:b/>
                <w:bCs/>
                <w:sz w:val="17"/>
                <w:szCs w:val="17"/>
              </w:rPr>
              <w:t>Establece relaciones</w:t>
            </w:r>
            <w:r w:rsidRPr="00AE7433">
              <w:rPr>
                <w:sz w:val="17"/>
                <w:szCs w:val="17"/>
              </w:rPr>
              <w:t xml:space="preserve"> entre los datos de una regularidad y </w:t>
            </w:r>
            <w:r w:rsidRPr="00FD5AED">
              <w:rPr>
                <w:b/>
                <w:bCs/>
                <w:sz w:val="17"/>
                <w:szCs w:val="17"/>
              </w:rPr>
              <w:t xml:space="preserve">los transforma en patrones de repetición (que combinan criterios perceptuales y un criterio geométrico de simetría) o patrones aditivos o multiplicativos (con números de hasta 4 cifras). </w:t>
            </w:r>
          </w:p>
          <w:p w14:paraId="57C325AB" w14:textId="77777777" w:rsidR="006F6D87" w:rsidRPr="0040349A" w:rsidRDefault="006F6D87" w:rsidP="006F6D87">
            <w:pPr>
              <w:jc w:val="both"/>
              <w:rPr>
                <w:b/>
                <w:bCs/>
                <w:sz w:val="17"/>
                <w:szCs w:val="17"/>
              </w:rPr>
            </w:pPr>
            <w:r>
              <w:rPr>
                <w:sz w:val="17"/>
                <w:szCs w:val="17"/>
              </w:rPr>
              <w:t>*</w:t>
            </w:r>
            <w:r w:rsidRPr="00AE7433">
              <w:rPr>
                <w:sz w:val="17"/>
                <w:szCs w:val="17"/>
              </w:rPr>
              <w:t xml:space="preserve"> </w:t>
            </w:r>
            <w:r w:rsidRPr="0040349A">
              <w:rPr>
                <w:b/>
                <w:bCs/>
                <w:sz w:val="17"/>
                <w:szCs w:val="17"/>
              </w:rPr>
              <w:t>Describe la relación</w:t>
            </w:r>
            <w:r w:rsidRPr="00AE7433">
              <w:rPr>
                <w:sz w:val="17"/>
                <w:szCs w:val="17"/>
              </w:rPr>
              <w:t xml:space="preserve"> de cambio de una magnitud con respecto de otra, </w:t>
            </w:r>
            <w:r w:rsidRPr="0040349A">
              <w:rPr>
                <w:b/>
                <w:bCs/>
                <w:sz w:val="17"/>
                <w:szCs w:val="17"/>
              </w:rPr>
              <w:t>apoyándose en tablas o dibujos.</w:t>
            </w:r>
          </w:p>
          <w:p w14:paraId="748906AE" w14:textId="77777777" w:rsidR="006F6D87" w:rsidRDefault="006F6D87" w:rsidP="006F6D87">
            <w:pPr>
              <w:jc w:val="both"/>
              <w:rPr>
                <w:sz w:val="17"/>
                <w:szCs w:val="17"/>
              </w:rPr>
            </w:pPr>
            <w:r>
              <w:rPr>
                <w:sz w:val="17"/>
                <w:szCs w:val="17"/>
              </w:rPr>
              <w:t>*</w:t>
            </w:r>
            <w:r w:rsidRPr="00AE7433">
              <w:rPr>
                <w:sz w:val="17"/>
                <w:szCs w:val="17"/>
              </w:rPr>
              <w:t xml:space="preserve"> </w:t>
            </w:r>
            <w:r w:rsidRPr="0040349A">
              <w:rPr>
                <w:b/>
                <w:bCs/>
                <w:sz w:val="17"/>
                <w:szCs w:val="17"/>
              </w:rPr>
              <w:t>Emplea estrategias heurísticas o estrategias de cálculo (duplicar o repartir en cada lado de la igualdad, relación inversa entre operaciones), para encontrar</w:t>
            </w:r>
            <w:r w:rsidRPr="00AE7433">
              <w:rPr>
                <w:sz w:val="17"/>
                <w:szCs w:val="17"/>
              </w:rPr>
              <w:t xml:space="preserve"> equivalencias, completar, crear </w:t>
            </w:r>
            <w:r w:rsidRPr="0040349A">
              <w:rPr>
                <w:b/>
                <w:bCs/>
                <w:sz w:val="17"/>
                <w:szCs w:val="17"/>
              </w:rPr>
              <w:t xml:space="preserve">o continuar patrones, o </w:t>
            </w:r>
            <w:r w:rsidRPr="0040349A">
              <w:rPr>
                <w:b/>
                <w:bCs/>
                <w:sz w:val="17"/>
                <w:szCs w:val="17"/>
              </w:rPr>
              <w:lastRenderedPageBreak/>
              <w:t>para encontrar relaciones de cambio</w:t>
            </w:r>
            <w:r w:rsidRPr="00AE7433">
              <w:rPr>
                <w:sz w:val="17"/>
                <w:szCs w:val="17"/>
              </w:rPr>
              <w:t xml:space="preserve"> entre dos magnitudes. </w:t>
            </w:r>
          </w:p>
          <w:p w14:paraId="47D24130" w14:textId="77777777" w:rsidR="006F6D87" w:rsidRPr="00BC3B87" w:rsidRDefault="006F6D87" w:rsidP="006F6D87">
            <w:pPr>
              <w:jc w:val="both"/>
              <w:rPr>
                <w:sz w:val="17"/>
                <w:szCs w:val="17"/>
              </w:rPr>
            </w:pPr>
            <w:r>
              <w:rPr>
                <w:sz w:val="17"/>
                <w:szCs w:val="17"/>
              </w:rPr>
              <w:t>*</w:t>
            </w:r>
            <w:r w:rsidRPr="00AE7433">
              <w:rPr>
                <w:sz w:val="17"/>
                <w:szCs w:val="17"/>
              </w:rPr>
              <w:t xml:space="preserve"> </w:t>
            </w:r>
            <w:r>
              <w:rPr>
                <w:sz w:val="17"/>
                <w:szCs w:val="17"/>
              </w:rPr>
              <w:t>*</w:t>
            </w:r>
            <w:r w:rsidRPr="0040349A">
              <w:rPr>
                <w:b/>
                <w:bCs/>
                <w:sz w:val="17"/>
                <w:szCs w:val="17"/>
              </w:rPr>
              <w:t>Hace afirmaciones sobre las regularidades, las relaciones</w:t>
            </w:r>
            <w:r w:rsidRPr="00AE7433">
              <w:rPr>
                <w:sz w:val="17"/>
                <w:szCs w:val="17"/>
              </w:rPr>
              <w:t xml:space="preserve"> de cambio entre magnitudes, así como los números o elementos que </w:t>
            </w:r>
            <w:r w:rsidRPr="0040349A">
              <w:rPr>
                <w:b/>
                <w:bCs/>
                <w:sz w:val="17"/>
                <w:szCs w:val="17"/>
              </w:rPr>
              <w:t>siguen en un patrón,</w:t>
            </w:r>
            <w:r w:rsidRPr="00AE7433">
              <w:rPr>
                <w:sz w:val="17"/>
                <w:szCs w:val="17"/>
              </w:rPr>
              <w:t xml:space="preserve"> y las </w:t>
            </w:r>
            <w:r w:rsidRPr="0040349A">
              <w:rPr>
                <w:b/>
                <w:bCs/>
                <w:sz w:val="17"/>
                <w:szCs w:val="17"/>
              </w:rPr>
              <w:t>justifica con sus experiencias concretas. Así también, justifica sus procesos de resolución</w:t>
            </w:r>
            <w:r w:rsidRPr="00AE7433">
              <w:rPr>
                <w:sz w:val="17"/>
                <w:szCs w:val="17"/>
              </w:rPr>
              <w:t>.</w:t>
            </w:r>
          </w:p>
        </w:tc>
        <w:tc>
          <w:tcPr>
            <w:tcW w:w="1843" w:type="dxa"/>
          </w:tcPr>
          <w:p w14:paraId="681BB191" w14:textId="77777777" w:rsidR="006F6D87" w:rsidRDefault="006F6D87" w:rsidP="006F6D87">
            <w:pPr>
              <w:jc w:val="both"/>
              <w:rPr>
                <w:sz w:val="17"/>
                <w:szCs w:val="17"/>
              </w:rPr>
            </w:pPr>
            <w:r w:rsidRPr="00AE7433">
              <w:rPr>
                <w:sz w:val="17"/>
                <w:szCs w:val="17"/>
              </w:rPr>
              <w:lastRenderedPageBreak/>
              <w:t xml:space="preserve"> </w:t>
            </w:r>
            <w:r>
              <w:rPr>
                <w:sz w:val="17"/>
                <w:szCs w:val="17"/>
              </w:rPr>
              <w:t>*</w:t>
            </w:r>
            <w:r w:rsidRPr="00AE7433">
              <w:rPr>
                <w:sz w:val="17"/>
                <w:szCs w:val="17"/>
              </w:rPr>
              <w:t xml:space="preserve"> </w:t>
            </w:r>
            <w:r w:rsidRPr="00FD5AED">
              <w:rPr>
                <w:b/>
                <w:bCs/>
                <w:sz w:val="17"/>
                <w:szCs w:val="17"/>
              </w:rPr>
              <w:t>Describe la relación de cambio de una magnitud con respecto de otra, apoyándose en tablas o dibujos</w:t>
            </w:r>
            <w:r w:rsidRPr="00AE7433">
              <w:rPr>
                <w:sz w:val="17"/>
                <w:szCs w:val="17"/>
              </w:rPr>
              <w:t>.</w:t>
            </w:r>
          </w:p>
          <w:p w14:paraId="0977ED6F" w14:textId="77777777" w:rsidR="006F6D87" w:rsidRDefault="006F6D87" w:rsidP="006F6D87">
            <w:pPr>
              <w:jc w:val="both"/>
              <w:rPr>
                <w:sz w:val="17"/>
                <w:szCs w:val="17"/>
              </w:rPr>
            </w:pPr>
            <w:r>
              <w:rPr>
                <w:sz w:val="17"/>
                <w:szCs w:val="17"/>
              </w:rPr>
              <w:t>*</w:t>
            </w:r>
            <w:r w:rsidRPr="00AE7433">
              <w:rPr>
                <w:sz w:val="17"/>
                <w:szCs w:val="17"/>
              </w:rPr>
              <w:t xml:space="preserve"> </w:t>
            </w:r>
            <w:r w:rsidRPr="00FD5AED">
              <w:rPr>
                <w:b/>
                <w:bCs/>
                <w:sz w:val="17"/>
                <w:szCs w:val="17"/>
              </w:rPr>
              <w:t>Emplea estrategias heurísticas o estrategias de cálculo (duplicar o repartir en cada lado de la igualdad, relación inversa entre operaciones), para encontrar equivalencias</w:t>
            </w:r>
            <w:r w:rsidRPr="00AE7433">
              <w:rPr>
                <w:sz w:val="17"/>
                <w:szCs w:val="17"/>
              </w:rPr>
              <w:t xml:space="preserve">, completar, crear o continuar patrones, o para </w:t>
            </w:r>
            <w:r w:rsidRPr="00FD5AED">
              <w:rPr>
                <w:b/>
                <w:bCs/>
                <w:sz w:val="17"/>
                <w:szCs w:val="17"/>
              </w:rPr>
              <w:t>encontrar relaciones de cambio entre dos magnitudes</w:t>
            </w:r>
            <w:r w:rsidRPr="00AE7433">
              <w:rPr>
                <w:sz w:val="17"/>
                <w:szCs w:val="17"/>
              </w:rPr>
              <w:t xml:space="preserve">. </w:t>
            </w:r>
          </w:p>
          <w:p w14:paraId="58DC6210" w14:textId="77777777" w:rsidR="006F6D87" w:rsidRDefault="006F6D87" w:rsidP="006F6D87">
            <w:pPr>
              <w:jc w:val="both"/>
              <w:rPr>
                <w:sz w:val="17"/>
                <w:szCs w:val="17"/>
              </w:rPr>
            </w:pPr>
            <w:r>
              <w:rPr>
                <w:sz w:val="17"/>
                <w:szCs w:val="17"/>
              </w:rPr>
              <w:t>*</w:t>
            </w:r>
            <w:r w:rsidRPr="00AE7433">
              <w:rPr>
                <w:sz w:val="17"/>
                <w:szCs w:val="17"/>
              </w:rPr>
              <w:t xml:space="preserve"> </w:t>
            </w:r>
            <w:r w:rsidRPr="00FD5AED">
              <w:rPr>
                <w:b/>
                <w:bCs/>
                <w:sz w:val="17"/>
                <w:szCs w:val="17"/>
              </w:rPr>
              <w:t>Hace afirmaciones sobre la equivalencia entre expresiones</w:t>
            </w:r>
            <w:r w:rsidRPr="00AE7433">
              <w:rPr>
                <w:sz w:val="17"/>
                <w:szCs w:val="17"/>
              </w:rPr>
              <w:t xml:space="preserve">; para ello, usa nocionalmente las propiedades de la igualdad: uniformidad y </w:t>
            </w:r>
            <w:proofErr w:type="spellStart"/>
            <w:r w:rsidRPr="00AE7433">
              <w:rPr>
                <w:sz w:val="17"/>
                <w:szCs w:val="17"/>
              </w:rPr>
              <w:t>cancelativa</w:t>
            </w:r>
            <w:proofErr w:type="spellEnd"/>
            <w:r w:rsidRPr="00AE7433">
              <w:rPr>
                <w:sz w:val="17"/>
                <w:szCs w:val="17"/>
              </w:rPr>
              <w:t xml:space="preserve">. </w:t>
            </w:r>
          </w:p>
          <w:p w14:paraId="19AAD622" w14:textId="77777777" w:rsidR="006F6D87" w:rsidRPr="00BC3B87" w:rsidRDefault="006F6D87" w:rsidP="006F6D87">
            <w:pPr>
              <w:rPr>
                <w:sz w:val="17"/>
                <w:szCs w:val="17"/>
              </w:rPr>
            </w:pPr>
            <w:r>
              <w:rPr>
                <w:sz w:val="17"/>
                <w:szCs w:val="17"/>
              </w:rPr>
              <w:t>*</w:t>
            </w:r>
            <w:r w:rsidRPr="00AE7433">
              <w:rPr>
                <w:sz w:val="17"/>
                <w:szCs w:val="17"/>
              </w:rPr>
              <w:t xml:space="preserve">Hace afirmaciones </w:t>
            </w:r>
            <w:r w:rsidRPr="00FD5AED">
              <w:rPr>
                <w:b/>
                <w:bCs/>
                <w:sz w:val="17"/>
                <w:szCs w:val="17"/>
              </w:rPr>
              <w:t>sobre las regularidades, las relaciones de cambio entre magnitudes</w:t>
            </w:r>
            <w:r w:rsidRPr="00AE7433">
              <w:rPr>
                <w:sz w:val="17"/>
                <w:szCs w:val="17"/>
              </w:rPr>
              <w:t xml:space="preserve">, así como los números o elementos que siguen en un patrón, y las </w:t>
            </w:r>
            <w:r w:rsidRPr="00FD5AED">
              <w:rPr>
                <w:b/>
                <w:bCs/>
                <w:sz w:val="17"/>
                <w:szCs w:val="17"/>
              </w:rPr>
              <w:t xml:space="preserve">justifica con sus experiencias concretas. Así también, justifica sus </w:t>
            </w:r>
            <w:r w:rsidRPr="00FD5AED">
              <w:rPr>
                <w:b/>
                <w:bCs/>
                <w:sz w:val="17"/>
                <w:szCs w:val="17"/>
              </w:rPr>
              <w:lastRenderedPageBreak/>
              <w:t>procesos de resolución.</w:t>
            </w:r>
          </w:p>
        </w:tc>
        <w:tc>
          <w:tcPr>
            <w:tcW w:w="1842" w:type="dxa"/>
            <w:gridSpan w:val="3"/>
          </w:tcPr>
          <w:p w14:paraId="49E5936B" w14:textId="77777777" w:rsidR="006F6D87" w:rsidRDefault="006F6D87" w:rsidP="006F6D87">
            <w:pPr>
              <w:jc w:val="both"/>
              <w:rPr>
                <w:sz w:val="17"/>
                <w:szCs w:val="17"/>
              </w:rPr>
            </w:pPr>
            <w:r w:rsidRPr="00FD5AED">
              <w:rPr>
                <w:b/>
                <w:bCs/>
                <w:sz w:val="17"/>
                <w:szCs w:val="17"/>
              </w:rPr>
              <w:lastRenderedPageBreak/>
              <w:t>Establece relaciones</w:t>
            </w:r>
            <w:r>
              <w:rPr>
                <w:sz w:val="17"/>
                <w:szCs w:val="17"/>
              </w:rPr>
              <w:t xml:space="preserve"> entre datos </w:t>
            </w:r>
            <w:r w:rsidRPr="00AE7433">
              <w:rPr>
                <w:sz w:val="17"/>
                <w:szCs w:val="17"/>
              </w:rPr>
              <w:t>de hasta dos equivalencias y las trasforma en igualdades que</w:t>
            </w:r>
            <w:r>
              <w:rPr>
                <w:sz w:val="17"/>
                <w:szCs w:val="17"/>
              </w:rPr>
              <w:t xml:space="preserve"> </w:t>
            </w:r>
            <w:r w:rsidRPr="00FD5AED">
              <w:rPr>
                <w:b/>
                <w:bCs/>
                <w:sz w:val="17"/>
                <w:szCs w:val="17"/>
              </w:rPr>
              <w:t>contienen adiciones o sustracciones, o multiplicaciones o divisiones.</w:t>
            </w:r>
            <w:r w:rsidRPr="00AE7433">
              <w:rPr>
                <w:sz w:val="17"/>
                <w:szCs w:val="17"/>
              </w:rPr>
              <w:t xml:space="preserve"> </w:t>
            </w:r>
          </w:p>
          <w:p w14:paraId="07554B23" w14:textId="77777777" w:rsidR="006F6D87" w:rsidRPr="0040349A" w:rsidRDefault="006F6D87" w:rsidP="006F6D87">
            <w:pPr>
              <w:jc w:val="both"/>
              <w:rPr>
                <w:b/>
                <w:bCs/>
                <w:sz w:val="17"/>
                <w:szCs w:val="17"/>
              </w:rPr>
            </w:pPr>
            <w:r>
              <w:rPr>
                <w:sz w:val="17"/>
                <w:szCs w:val="17"/>
              </w:rPr>
              <w:t>*</w:t>
            </w:r>
            <w:r w:rsidRPr="00FD5AED">
              <w:rPr>
                <w:b/>
                <w:bCs/>
                <w:sz w:val="17"/>
                <w:szCs w:val="17"/>
              </w:rPr>
              <w:t>Establece relaciones</w:t>
            </w:r>
            <w:r w:rsidRPr="00AE7433">
              <w:rPr>
                <w:sz w:val="17"/>
                <w:szCs w:val="17"/>
              </w:rPr>
              <w:t xml:space="preserve"> entre los datos de una regularidad y </w:t>
            </w:r>
            <w:r w:rsidRPr="0040349A">
              <w:rPr>
                <w:b/>
                <w:bCs/>
                <w:sz w:val="17"/>
                <w:szCs w:val="17"/>
              </w:rPr>
              <w:t xml:space="preserve">los transforma en patrones de repetición (que combinan criterios perceptuales y un criterio geométrico de simetría) o patrones aditivos o multiplicativos (con números de hasta 4 cifras). </w:t>
            </w:r>
          </w:p>
          <w:p w14:paraId="6E303A54" w14:textId="77777777" w:rsidR="006F6D87" w:rsidRDefault="006F6D87" w:rsidP="006F6D87">
            <w:pPr>
              <w:jc w:val="both"/>
              <w:rPr>
                <w:sz w:val="17"/>
                <w:szCs w:val="17"/>
              </w:rPr>
            </w:pPr>
            <w:r>
              <w:rPr>
                <w:sz w:val="17"/>
                <w:szCs w:val="17"/>
              </w:rPr>
              <w:t>*</w:t>
            </w:r>
            <w:r w:rsidRPr="00472B41">
              <w:rPr>
                <w:b/>
                <w:bCs/>
                <w:sz w:val="17"/>
                <w:szCs w:val="17"/>
              </w:rPr>
              <w:t>Expresa, usando lenguaje algebraico</w:t>
            </w:r>
            <w:r w:rsidRPr="00AE7433">
              <w:rPr>
                <w:sz w:val="17"/>
                <w:szCs w:val="17"/>
              </w:rPr>
              <w:t xml:space="preserve"> (ícono y operaciones) y diversas </w:t>
            </w:r>
            <w:r w:rsidRPr="00472B41">
              <w:rPr>
                <w:b/>
                <w:bCs/>
                <w:sz w:val="17"/>
                <w:szCs w:val="17"/>
              </w:rPr>
              <w:t>representaciones, su comprensión de la regla de formación de un patrón</w:t>
            </w:r>
            <w:r w:rsidRPr="00AE7433">
              <w:rPr>
                <w:sz w:val="17"/>
                <w:szCs w:val="17"/>
              </w:rPr>
              <w:t xml:space="preserve">, de la igualdad (con un término desconocido) y del signo igual, </w:t>
            </w:r>
            <w:r w:rsidRPr="00472B41">
              <w:rPr>
                <w:b/>
                <w:bCs/>
                <w:sz w:val="17"/>
                <w:szCs w:val="17"/>
              </w:rPr>
              <w:t>distinguiéndolo de su uso en el resultado de una operación</w:t>
            </w:r>
            <w:r w:rsidRPr="00AE7433">
              <w:rPr>
                <w:sz w:val="17"/>
                <w:szCs w:val="17"/>
              </w:rPr>
              <w:t xml:space="preserve">. </w:t>
            </w:r>
          </w:p>
          <w:p w14:paraId="4B3AA6B2" w14:textId="77777777" w:rsidR="006F6D87" w:rsidRDefault="006F6D87" w:rsidP="006F6D87">
            <w:pPr>
              <w:jc w:val="both"/>
              <w:rPr>
                <w:sz w:val="17"/>
                <w:szCs w:val="17"/>
              </w:rPr>
            </w:pPr>
            <w:r>
              <w:rPr>
                <w:sz w:val="17"/>
                <w:szCs w:val="17"/>
              </w:rPr>
              <w:t>*</w:t>
            </w:r>
            <w:r w:rsidRPr="00AE7433">
              <w:rPr>
                <w:sz w:val="17"/>
                <w:szCs w:val="17"/>
              </w:rPr>
              <w:t xml:space="preserve"> </w:t>
            </w:r>
            <w:r w:rsidRPr="00472B41">
              <w:rPr>
                <w:b/>
                <w:bCs/>
                <w:sz w:val="17"/>
                <w:szCs w:val="17"/>
              </w:rPr>
              <w:t xml:space="preserve">Emplea estrategias heurísticas o estrategias de cálculo </w:t>
            </w:r>
            <w:r w:rsidRPr="00472B41">
              <w:rPr>
                <w:b/>
                <w:bCs/>
                <w:sz w:val="17"/>
                <w:szCs w:val="17"/>
              </w:rPr>
              <w:lastRenderedPageBreak/>
              <w:t>(duplicar o repartir en cada lado de la igualdad, relación inversa entre operaciones), para encontrar equivalencias, completar, crear o continuar patrones</w:t>
            </w:r>
            <w:r w:rsidRPr="00AE7433">
              <w:rPr>
                <w:sz w:val="17"/>
                <w:szCs w:val="17"/>
              </w:rPr>
              <w:t xml:space="preserve">, o para encontrar relaciones de cambio entre dos magnitudes. </w:t>
            </w:r>
          </w:p>
          <w:p w14:paraId="2419D002" w14:textId="77777777" w:rsidR="006F6D87" w:rsidRPr="00BC3B87" w:rsidRDefault="006F6D87" w:rsidP="006F6D87">
            <w:pPr>
              <w:jc w:val="both"/>
              <w:rPr>
                <w:sz w:val="17"/>
                <w:szCs w:val="17"/>
              </w:rPr>
            </w:pPr>
            <w:r>
              <w:rPr>
                <w:sz w:val="17"/>
                <w:szCs w:val="17"/>
              </w:rPr>
              <w:t>*</w:t>
            </w:r>
            <w:r w:rsidRPr="00472B41">
              <w:rPr>
                <w:b/>
                <w:bCs/>
                <w:sz w:val="17"/>
                <w:szCs w:val="17"/>
              </w:rPr>
              <w:t>Hace afirmaciones sobre las regularidades, las relaciones</w:t>
            </w:r>
            <w:r w:rsidRPr="00AE7433">
              <w:rPr>
                <w:sz w:val="17"/>
                <w:szCs w:val="17"/>
              </w:rPr>
              <w:t xml:space="preserve"> de cambio entre magnitudes, así como los números o </w:t>
            </w:r>
            <w:r w:rsidRPr="00472B41">
              <w:rPr>
                <w:b/>
                <w:bCs/>
                <w:sz w:val="17"/>
                <w:szCs w:val="17"/>
              </w:rPr>
              <w:t>elementos que siguen en un patrón, y las justifica con sus experiencias concretas. Así también, justifica sus procesos de resolución.</w:t>
            </w:r>
          </w:p>
        </w:tc>
        <w:tc>
          <w:tcPr>
            <w:tcW w:w="1700" w:type="dxa"/>
            <w:gridSpan w:val="4"/>
          </w:tcPr>
          <w:p w14:paraId="0D4DB24C" w14:textId="77777777" w:rsidR="006F6D87" w:rsidRDefault="006F6D87" w:rsidP="006F6D87">
            <w:pPr>
              <w:jc w:val="both"/>
              <w:rPr>
                <w:sz w:val="17"/>
                <w:szCs w:val="17"/>
              </w:rPr>
            </w:pPr>
            <w:r>
              <w:rPr>
                <w:sz w:val="17"/>
                <w:szCs w:val="17"/>
              </w:rPr>
              <w:lastRenderedPageBreak/>
              <w:t>*</w:t>
            </w:r>
            <w:r w:rsidRPr="00AE7433">
              <w:rPr>
                <w:sz w:val="17"/>
                <w:szCs w:val="17"/>
              </w:rPr>
              <w:t xml:space="preserve"> </w:t>
            </w:r>
            <w:r w:rsidRPr="00FD5AED">
              <w:rPr>
                <w:b/>
                <w:bCs/>
                <w:sz w:val="17"/>
                <w:szCs w:val="17"/>
              </w:rPr>
              <w:t>Describe la relación de cambio de una magnitud con respecto de otra, apoyándose en tablas o dibujos.</w:t>
            </w:r>
          </w:p>
          <w:p w14:paraId="78BDD1B7" w14:textId="77777777" w:rsidR="006F6D87" w:rsidRDefault="006F6D87" w:rsidP="006F6D87">
            <w:pPr>
              <w:jc w:val="both"/>
              <w:rPr>
                <w:sz w:val="17"/>
                <w:szCs w:val="17"/>
              </w:rPr>
            </w:pPr>
            <w:r>
              <w:rPr>
                <w:sz w:val="17"/>
                <w:szCs w:val="17"/>
              </w:rPr>
              <w:t>*</w:t>
            </w:r>
            <w:r w:rsidRPr="00AE7433">
              <w:rPr>
                <w:sz w:val="17"/>
                <w:szCs w:val="17"/>
              </w:rPr>
              <w:t xml:space="preserve"> </w:t>
            </w:r>
            <w:r w:rsidRPr="00FD5AED">
              <w:rPr>
                <w:b/>
                <w:bCs/>
                <w:sz w:val="17"/>
                <w:szCs w:val="17"/>
              </w:rPr>
              <w:t>Emplea estrategias heurísticas o estrategias de cálculo (duplicar o repartir en cada lado de la igualdad, relación inversa entre operaciones), para encontrar equivalencias, completar, crear</w:t>
            </w:r>
            <w:r w:rsidRPr="00AE7433">
              <w:rPr>
                <w:sz w:val="17"/>
                <w:szCs w:val="17"/>
              </w:rPr>
              <w:t xml:space="preserve"> o continuar patrones, o para encontrar relaciones de cambio entre dos magnitudes. </w:t>
            </w:r>
          </w:p>
          <w:p w14:paraId="25235DF5" w14:textId="77777777" w:rsidR="006F6D87" w:rsidRDefault="006F6D87" w:rsidP="006F6D87">
            <w:pPr>
              <w:jc w:val="both"/>
              <w:rPr>
                <w:sz w:val="17"/>
                <w:szCs w:val="17"/>
              </w:rPr>
            </w:pPr>
          </w:p>
          <w:p w14:paraId="58D838E0" w14:textId="77777777" w:rsidR="006F6D87" w:rsidRPr="00BC3B87" w:rsidRDefault="006F6D87" w:rsidP="006F6D87">
            <w:pPr>
              <w:jc w:val="both"/>
              <w:rPr>
                <w:sz w:val="17"/>
                <w:szCs w:val="17"/>
              </w:rPr>
            </w:pPr>
            <w:r>
              <w:rPr>
                <w:sz w:val="17"/>
                <w:szCs w:val="17"/>
              </w:rPr>
              <w:t>*</w:t>
            </w:r>
            <w:r w:rsidRPr="0040349A">
              <w:rPr>
                <w:b/>
                <w:bCs/>
                <w:sz w:val="17"/>
                <w:szCs w:val="17"/>
              </w:rPr>
              <w:t>Hace afirmaciones sobre las regularidades, las relaciones de cambio entre magnitudes,</w:t>
            </w:r>
            <w:r w:rsidRPr="00AE7433">
              <w:rPr>
                <w:sz w:val="17"/>
                <w:szCs w:val="17"/>
              </w:rPr>
              <w:t xml:space="preserve"> así como los números o elementos que siguen en un patrón, y las </w:t>
            </w:r>
            <w:r w:rsidRPr="0040349A">
              <w:rPr>
                <w:b/>
                <w:bCs/>
                <w:sz w:val="17"/>
                <w:szCs w:val="17"/>
              </w:rPr>
              <w:t>justifica con sus experiencias concretas. Así también, justifica sus procesos de resolución.</w:t>
            </w:r>
          </w:p>
        </w:tc>
        <w:tc>
          <w:tcPr>
            <w:tcW w:w="1985" w:type="dxa"/>
            <w:gridSpan w:val="7"/>
          </w:tcPr>
          <w:p w14:paraId="7A0ABE0A" w14:textId="77777777" w:rsidR="006F6D87" w:rsidRPr="0040349A" w:rsidRDefault="006F6D87" w:rsidP="006F6D87">
            <w:pPr>
              <w:jc w:val="both"/>
              <w:rPr>
                <w:b/>
                <w:bCs/>
                <w:sz w:val="17"/>
                <w:szCs w:val="17"/>
              </w:rPr>
            </w:pPr>
            <w:r w:rsidRPr="0040349A">
              <w:rPr>
                <w:b/>
                <w:bCs/>
                <w:sz w:val="17"/>
                <w:szCs w:val="17"/>
              </w:rPr>
              <w:t>Establece relaciones</w:t>
            </w:r>
            <w:r>
              <w:rPr>
                <w:sz w:val="17"/>
                <w:szCs w:val="17"/>
              </w:rPr>
              <w:t xml:space="preserve"> entre datos </w:t>
            </w:r>
            <w:r w:rsidRPr="00AE7433">
              <w:rPr>
                <w:sz w:val="17"/>
                <w:szCs w:val="17"/>
              </w:rPr>
              <w:t>de hasta dos equivalencias y las trasforma en igualdades que</w:t>
            </w:r>
            <w:r>
              <w:rPr>
                <w:sz w:val="17"/>
                <w:szCs w:val="17"/>
              </w:rPr>
              <w:t xml:space="preserve"> </w:t>
            </w:r>
            <w:r w:rsidRPr="00AE7433">
              <w:rPr>
                <w:sz w:val="17"/>
                <w:szCs w:val="17"/>
              </w:rPr>
              <w:t xml:space="preserve">contienen </w:t>
            </w:r>
            <w:r w:rsidRPr="0040349A">
              <w:rPr>
                <w:b/>
                <w:bCs/>
                <w:sz w:val="17"/>
                <w:szCs w:val="17"/>
              </w:rPr>
              <w:t xml:space="preserve">adiciones o sustracciones, o multiplicaciones o divisiones. </w:t>
            </w:r>
          </w:p>
          <w:p w14:paraId="09298F94" w14:textId="77777777" w:rsidR="006F6D87" w:rsidRDefault="006F6D87" w:rsidP="006F6D87">
            <w:pPr>
              <w:jc w:val="both"/>
              <w:rPr>
                <w:sz w:val="17"/>
                <w:szCs w:val="17"/>
              </w:rPr>
            </w:pPr>
            <w:r>
              <w:rPr>
                <w:sz w:val="17"/>
                <w:szCs w:val="17"/>
              </w:rPr>
              <w:t>*</w:t>
            </w:r>
            <w:r w:rsidRPr="0040349A">
              <w:rPr>
                <w:b/>
                <w:bCs/>
                <w:sz w:val="17"/>
                <w:szCs w:val="17"/>
              </w:rPr>
              <w:t>Establece relaciones</w:t>
            </w:r>
            <w:r w:rsidRPr="00AE7433">
              <w:rPr>
                <w:sz w:val="17"/>
                <w:szCs w:val="17"/>
              </w:rPr>
              <w:t xml:space="preserve"> entre los datos </w:t>
            </w:r>
            <w:r w:rsidRPr="0040349A">
              <w:rPr>
                <w:b/>
                <w:bCs/>
                <w:sz w:val="17"/>
                <w:szCs w:val="17"/>
              </w:rPr>
              <w:t>de una regularidad y los transforma en patrones de repetición (que combinan criterios perceptuales y un criterio geométrico de simetría)</w:t>
            </w:r>
            <w:r w:rsidRPr="00AE7433">
              <w:rPr>
                <w:sz w:val="17"/>
                <w:szCs w:val="17"/>
              </w:rPr>
              <w:t xml:space="preserve"> o patrones aditivos o multiplicativos (con números de hasta 4 cifras).  </w:t>
            </w:r>
          </w:p>
          <w:p w14:paraId="1A75E3AE" w14:textId="77777777" w:rsidR="006F6D87" w:rsidRDefault="006F6D87" w:rsidP="006F6D87">
            <w:pPr>
              <w:jc w:val="both"/>
              <w:rPr>
                <w:sz w:val="17"/>
                <w:szCs w:val="17"/>
              </w:rPr>
            </w:pPr>
            <w:r>
              <w:rPr>
                <w:sz w:val="17"/>
                <w:szCs w:val="17"/>
              </w:rPr>
              <w:t>*</w:t>
            </w:r>
            <w:r w:rsidRPr="00AE7433">
              <w:rPr>
                <w:sz w:val="17"/>
                <w:szCs w:val="17"/>
              </w:rPr>
              <w:t xml:space="preserve"> </w:t>
            </w:r>
            <w:r w:rsidRPr="0040349A">
              <w:rPr>
                <w:b/>
                <w:bCs/>
                <w:sz w:val="17"/>
                <w:szCs w:val="17"/>
              </w:rPr>
              <w:t>Describe la relación de cambio de una magnitud con respecto de otra, apoyándose en tablas o dibujos.</w:t>
            </w:r>
          </w:p>
          <w:p w14:paraId="37AC458E" w14:textId="77777777" w:rsidR="006F6D87" w:rsidRDefault="006F6D87" w:rsidP="006F6D87">
            <w:pPr>
              <w:jc w:val="both"/>
              <w:rPr>
                <w:sz w:val="17"/>
                <w:szCs w:val="17"/>
              </w:rPr>
            </w:pPr>
            <w:r>
              <w:rPr>
                <w:sz w:val="17"/>
                <w:szCs w:val="17"/>
              </w:rPr>
              <w:t>*</w:t>
            </w:r>
            <w:r w:rsidRPr="00AE7433">
              <w:rPr>
                <w:sz w:val="17"/>
                <w:szCs w:val="17"/>
              </w:rPr>
              <w:t xml:space="preserve"> </w:t>
            </w:r>
            <w:r w:rsidRPr="0040349A">
              <w:rPr>
                <w:b/>
                <w:bCs/>
                <w:sz w:val="17"/>
                <w:szCs w:val="17"/>
              </w:rPr>
              <w:t>Emplea estrategias heurísticas o estrategias de cálculo (duplicar o repartir en cada lado de la igualdad, relación inversa entre operaciones), para encontrar equivalencias, completar, crear</w:t>
            </w:r>
            <w:r w:rsidRPr="00AE7433">
              <w:rPr>
                <w:sz w:val="17"/>
                <w:szCs w:val="17"/>
              </w:rPr>
              <w:t xml:space="preserve"> o continuar patrones, o para encontrar relaciones de cambio entre dos magnitudes</w:t>
            </w:r>
            <w:proofErr w:type="gramStart"/>
            <w:r w:rsidRPr="00AE7433">
              <w:rPr>
                <w:sz w:val="17"/>
                <w:szCs w:val="17"/>
              </w:rPr>
              <w:t>. .</w:t>
            </w:r>
            <w:proofErr w:type="gramEnd"/>
            <w:r w:rsidRPr="00AE7433">
              <w:rPr>
                <w:sz w:val="17"/>
                <w:szCs w:val="17"/>
              </w:rPr>
              <w:t xml:space="preserve"> </w:t>
            </w:r>
          </w:p>
          <w:p w14:paraId="66F52D07" w14:textId="77777777" w:rsidR="006F6D87" w:rsidRPr="00304515" w:rsidRDefault="006F6D87" w:rsidP="006F6D87">
            <w:pPr>
              <w:jc w:val="both"/>
              <w:rPr>
                <w:sz w:val="17"/>
                <w:szCs w:val="17"/>
              </w:rPr>
            </w:pPr>
            <w:r>
              <w:rPr>
                <w:sz w:val="17"/>
                <w:szCs w:val="17"/>
              </w:rPr>
              <w:t>*</w:t>
            </w:r>
            <w:r w:rsidRPr="00472B41">
              <w:rPr>
                <w:b/>
                <w:bCs/>
                <w:sz w:val="17"/>
                <w:szCs w:val="17"/>
              </w:rPr>
              <w:t xml:space="preserve">Hace afirmaciones sobre las regularidades, </w:t>
            </w:r>
            <w:r w:rsidRPr="00472B41">
              <w:rPr>
                <w:b/>
                <w:bCs/>
                <w:sz w:val="17"/>
                <w:szCs w:val="17"/>
              </w:rPr>
              <w:lastRenderedPageBreak/>
              <w:t>las relaciones de cambio entre magnitudes</w:t>
            </w:r>
            <w:r w:rsidRPr="00AE7433">
              <w:rPr>
                <w:sz w:val="17"/>
                <w:szCs w:val="17"/>
              </w:rPr>
              <w:t xml:space="preserve">, así como los números o elementos que siguen en un patrón, y las </w:t>
            </w:r>
            <w:r w:rsidRPr="00472B41">
              <w:rPr>
                <w:b/>
                <w:bCs/>
                <w:sz w:val="17"/>
                <w:szCs w:val="17"/>
              </w:rPr>
              <w:t>justifica con sus experiencias concretas. Así también, justifica sus procesos de resolución.</w:t>
            </w:r>
          </w:p>
        </w:tc>
        <w:tc>
          <w:tcPr>
            <w:tcW w:w="1960" w:type="dxa"/>
            <w:gridSpan w:val="3"/>
          </w:tcPr>
          <w:p w14:paraId="66CD5A94" w14:textId="77777777" w:rsidR="006F6D87" w:rsidRPr="00472B41" w:rsidRDefault="006F6D87" w:rsidP="006F6D87">
            <w:pPr>
              <w:jc w:val="both"/>
              <w:rPr>
                <w:b/>
                <w:bCs/>
                <w:sz w:val="17"/>
                <w:szCs w:val="17"/>
              </w:rPr>
            </w:pPr>
            <w:r w:rsidRPr="00472B41">
              <w:rPr>
                <w:b/>
                <w:bCs/>
                <w:sz w:val="17"/>
                <w:szCs w:val="17"/>
              </w:rPr>
              <w:lastRenderedPageBreak/>
              <w:t>Establece relaciones</w:t>
            </w:r>
            <w:r>
              <w:rPr>
                <w:sz w:val="17"/>
                <w:szCs w:val="17"/>
              </w:rPr>
              <w:t xml:space="preserve"> entre datos </w:t>
            </w:r>
            <w:r w:rsidRPr="00AE7433">
              <w:rPr>
                <w:sz w:val="17"/>
                <w:szCs w:val="17"/>
              </w:rPr>
              <w:t xml:space="preserve">de hasta dos equivalencias y las </w:t>
            </w:r>
            <w:r w:rsidRPr="00472B41">
              <w:rPr>
                <w:b/>
                <w:bCs/>
                <w:sz w:val="17"/>
                <w:szCs w:val="17"/>
              </w:rPr>
              <w:t xml:space="preserve">trasforma en igualdades que contienen adiciones o sustracciones, o multiplicaciones o divisiones. </w:t>
            </w:r>
          </w:p>
          <w:p w14:paraId="6F18D553" w14:textId="77777777" w:rsidR="006F6D87" w:rsidRDefault="006F6D87" w:rsidP="006F6D87">
            <w:pPr>
              <w:jc w:val="both"/>
              <w:rPr>
                <w:sz w:val="17"/>
                <w:szCs w:val="17"/>
              </w:rPr>
            </w:pPr>
            <w:r>
              <w:rPr>
                <w:sz w:val="17"/>
                <w:szCs w:val="17"/>
              </w:rPr>
              <w:t>*</w:t>
            </w:r>
            <w:r w:rsidRPr="00472B41">
              <w:rPr>
                <w:b/>
                <w:bCs/>
                <w:sz w:val="17"/>
                <w:szCs w:val="17"/>
              </w:rPr>
              <w:t>Establece relaciones</w:t>
            </w:r>
            <w:r w:rsidRPr="00AE7433">
              <w:rPr>
                <w:sz w:val="17"/>
                <w:szCs w:val="17"/>
              </w:rPr>
              <w:t xml:space="preserve"> entre los datos </w:t>
            </w:r>
            <w:r w:rsidRPr="00472B41">
              <w:rPr>
                <w:b/>
                <w:bCs/>
                <w:sz w:val="17"/>
                <w:szCs w:val="17"/>
              </w:rPr>
              <w:t>de una regularidad y los transforma en patrones de repetición (que combinan criterios perceptuales y un criterio geométrico de simetría)</w:t>
            </w:r>
            <w:r w:rsidRPr="00AE7433">
              <w:rPr>
                <w:sz w:val="17"/>
                <w:szCs w:val="17"/>
              </w:rPr>
              <w:t xml:space="preserve"> o patrones aditivos o multiplicativos (con números de hasta 4 cifras). </w:t>
            </w:r>
          </w:p>
          <w:p w14:paraId="26BCD122" w14:textId="77777777" w:rsidR="006F6D87" w:rsidRDefault="006F6D87" w:rsidP="006F6D87">
            <w:pPr>
              <w:jc w:val="both"/>
              <w:rPr>
                <w:sz w:val="17"/>
                <w:szCs w:val="17"/>
              </w:rPr>
            </w:pPr>
            <w:r>
              <w:rPr>
                <w:sz w:val="17"/>
                <w:szCs w:val="17"/>
              </w:rPr>
              <w:t>*</w:t>
            </w:r>
            <w:r w:rsidRPr="00472B41">
              <w:rPr>
                <w:b/>
                <w:bCs/>
                <w:sz w:val="17"/>
                <w:szCs w:val="17"/>
              </w:rPr>
              <w:t>Expresa, usando lenguaje algebraico</w:t>
            </w:r>
            <w:r w:rsidRPr="00AE7433">
              <w:rPr>
                <w:sz w:val="17"/>
                <w:szCs w:val="17"/>
              </w:rPr>
              <w:t xml:space="preserve"> (ícono y operaciones) y diversas representaciones, </w:t>
            </w:r>
            <w:r w:rsidRPr="00472B41">
              <w:rPr>
                <w:b/>
                <w:bCs/>
                <w:sz w:val="17"/>
                <w:szCs w:val="17"/>
              </w:rPr>
              <w:t>su comprensión de la regla de formación de un patrón</w:t>
            </w:r>
            <w:r w:rsidRPr="00AE7433">
              <w:rPr>
                <w:sz w:val="17"/>
                <w:szCs w:val="17"/>
              </w:rPr>
              <w:t xml:space="preserve">, de la igualdad (con un término desconocido) y del signo igual, distinguiéndolo de su uso en el resultado de una operación. </w:t>
            </w:r>
          </w:p>
          <w:p w14:paraId="34AFC21F" w14:textId="77777777" w:rsidR="006F6D87" w:rsidRPr="00472B41" w:rsidRDefault="006F6D87" w:rsidP="006F6D87">
            <w:pPr>
              <w:jc w:val="both"/>
              <w:rPr>
                <w:b/>
                <w:bCs/>
                <w:sz w:val="17"/>
                <w:szCs w:val="17"/>
              </w:rPr>
            </w:pPr>
            <w:r>
              <w:rPr>
                <w:sz w:val="17"/>
                <w:szCs w:val="17"/>
              </w:rPr>
              <w:t>*</w:t>
            </w:r>
            <w:r w:rsidRPr="00AE7433">
              <w:rPr>
                <w:sz w:val="17"/>
                <w:szCs w:val="17"/>
              </w:rPr>
              <w:t xml:space="preserve"> </w:t>
            </w:r>
            <w:r w:rsidRPr="00472B41">
              <w:rPr>
                <w:b/>
                <w:bCs/>
                <w:sz w:val="17"/>
                <w:szCs w:val="17"/>
              </w:rPr>
              <w:t>Describe la relación de cambio</w:t>
            </w:r>
            <w:r w:rsidRPr="00AE7433">
              <w:rPr>
                <w:sz w:val="17"/>
                <w:szCs w:val="17"/>
              </w:rPr>
              <w:t xml:space="preserve"> de una magnitud con respecto de otra, </w:t>
            </w:r>
            <w:r w:rsidRPr="00472B41">
              <w:rPr>
                <w:b/>
                <w:bCs/>
                <w:sz w:val="17"/>
                <w:szCs w:val="17"/>
              </w:rPr>
              <w:t>apoyándose en tablas o dibujos.</w:t>
            </w:r>
          </w:p>
          <w:p w14:paraId="55B6DEA6" w14:textId="77777777" w:rsidR="006F6D87" w:rsidRDefault="006F6D87" w:rsidP="006F6D87">
            <w:pPr>
              <w:jc w:val="both"/>
              <w:rPr>
                <w:sz w:val="17"/>
                <w:szCs w:val="17"/>
              </w:rPr>
            </w:pPr>
            <w:r>
              <w:rPr>
                <w:sz w:val="17"/>
                <w:szCs w:val="17"/>
              </w:rPr>
              <w:t>*</w:t>
            </w:r>
            <w:r w:rsidRPr="00AE7433">
              <w:rPr>
                <w:sz w:val="17"/>
                <w:szCs w:val="17"/>
              </w:rPr>
              <w:t xml:space="preserve"> </w:t>
            </w:r>
            <w:r w:rsidRPr="00472B41">
              <w:rPr>
                <w:b/>
                <w:bCs/>
                <w:sz w:val="17"/>
                <w:szCs w:val="17"/>
              </w:rPr>
              <w:t xml:space="preserve">Emplea estrategias heurísticas o estrategias de cálculo (duplicar o repartir en cada lado de la igualdad, relación inversa entre </w:t>
            </w:r>
            <w:r w:rsidRPr="00472B41">
              <w:rPr>
                <w:b/>
                <w:bCs/>
                <w:sz w:val="17"/>
                <w:szCs w:val="17"/>
              </w:rPr>
              <w:lastRenderedPageBreak/>
              <w:t>operaciones), para encontrar equivalencias, completar, crear o continuar patrones</w:t>
            </w:r>
            <w:r w:rsidRPr="00AE7433">
              <w:rPr>
                <w:sz w:val="17"/>
                <w:szCs w:val="17"/>
              </w:rPr>
              <w:t>, o para encontrar relaciones de cambio entre dos magnitudes</w:t>
            </w:r>
            <w:proofErr w:type="gramStart"/>
            <w:r w:rsidRPr="00AE7433">
              <w:rPr>
                <w:sz w:val="17"/>
                <w:szCs w:val="17"/>
              </w:rPr>
              <w:t>. .</w:t>
            </w:r>
            <w:proofErr w:type="gramEnd"/>
            <w:r w:rsidRPr="00AE7433">
              <w:rPr>
                <w:sz w:val="17"/>
                <w:szCs w:val="17"/>
              </w:rPr>
              <w:t xml:space="preserve"> </w:t>
            </w:r>
          </w:p>
          <w:p w14:paraId="638879C4" w14:textId="77777777" w:rsidR="006F6D87" w:rsidRPr="00304515" w:rsidRDefault="006F6D87" w:rsidP="006F6D87">
            <w:pPr>
              <w:jc w:val="both"/>
              <w:rPr>
                <w:sz w:val="17"/>
                <w:szCs w:val="17"/>
              </w:rPr>
            </w:pPr>
            <w:r>
              <w:rPr>
                <w:sz w:val="17"/>
                <w:szCs w:val="17"/>
              </w:rPr>
              <w:t>*</w:t>
            </w:r>
            <w:r w:rsidRPr="00472B41">
              <w:rPr>
                <w:b/>
                <w:bCs/>
                <w:sz w:val="17"/>
                <w:szCs w:val="17"/>
              </w:rPr>
              <w:t>Hace afirmaciones sobre</w:t>
            </w:r>
            <w:r w:rsidRPr="00AE7433">
              <w:rPr>
                <w:sz w:val="17"/>
                <w:szCs w:val="17"/>
              </w:rPr>
              <w:t xml:space="preserve"> las regularidades, las relaciones de cambio entre magnitudes, así como los números o elementos que siguen en </w:t>
            </w:r>
            <w:r w:rsidRPr="00472B41">
              <w:rPr>
                <w:b/>
                <w:bCs/>
                <w:sz w:val="17"/>
                <w:szCs w:val="17"/>
              </w:rPr>
              <w:t>un patrón, y las justifica con sus experiencias concretas. Así también, justifica sus procesos de resolución</w:t>
            </w:r>
            <w:r w:rsidRPr="00AE7433">
              <w:rPr>
                <w:sz w:val="17"/>
                <w:szCs w:val="17"/>
              </w:rPr>
              <w:t>.</w:t>
            </w:r>
          </w:p>
        </w:tc>
      </w:tr>
      <w:tr w:rsidR="006F6D87" w:rsidRPr="00BC3B87" w14:paraId="356629AB" w14:textId="77777777" w:rsidTr="00BF7A44">
        <w:tc>
          <w:tcPr>
            <w:tcW w:w="15310" w:type="dxa"/>
            <w:gridSpan w:val="29"/>
            <w:shd w:val="clear" w:color="auto" w:fill="BDD6EE" w:themeFill="accent1" w:themeFillTint="66"/>
          </w:tcPr>
          <w:p w14:paraId="718FD187" w14:textId="77777777" w:rsidR="006F6D87" w:rsidRPr="00BC3B87" w:rsidRDefault="006F6D87" w:rsidP="006F6D87">
            <w:pPr>
              <w:jc w:val="center"/>
              <w:rPr>
                <w:b/>
                <w:sz w:val="16"/>
                <w:szCs w:val="18"/>
              </w:rPr>
            </w:pPr>
            <w:r w:rsidRPr="00BC3B87">
              <w:rPr>
                <w:b/>
                <w:sz w:val="24"/>
                <w:szCs w:val="18"/>
              </w:rPr>
              <w:lastRenderedPageBreak/>
              <w:t>CRITERIOS DE EVALUACIÓN</w:t>
            </w:r>
          </w:p>
        </w:tc>
      </w:tr>
      <w:tr w:rsidR="006F6D87" w:rsidRPr="00365599" w14:paraId="1928214B" w14:textId="77777777" w:rsidTr="00BF7A44">
        <w:trPr>
          <w:trHeight w:val="3681"/>
        </w:trPr>
        <w:tc>
          <w:tcPr>
            <w:tcW w:w="4135" w:type="dxa"/>
            <w:gridSpan w:val="8"/>
          </w:tcPr>
          <w:p w14:paraId="2B596841" w14:textId="77777777" w:rsidR="006F6D87" w:rsidRPr="00EA66C5" w:rsidRDefault="006F6D87" w:rsidP="006F6D87">
            <w:pPr>
              <w:spacing w:after="200" w:line="276" w:lineRule="auto"/>
              <w:rPr>
                <w:rFonts w:ascii="Calibri" w:eastAsia="Calibri" w:hAnsi="Calibri" w:cs="Times New Roman"/>
              </w:rPr>
            </w:pPr>
            <w:r w:rsidRPr="00EA66C5">
              <w:rPr>
                <w:rFonts w:ascii="Calibri" w:eastAsia="Calibri" w:hAnsi="Calibri" w:cs="Times New Roman"/>
              </w:rPr>
              <w:t>*</w:t>
            </w:r>
            <w:r>
              <w:rPr>
                <w:rFonts w:ascii="Calibri" w:eastAsia="Calibri" w:hAnsi="Calibri" w:cs="Times New Roman"/>
              </w:rPr>
              <w:t xml:space="preserve">Resuelve problemas que presentan dos equivalencias o de relación de cambio entre dos magnitudes, describe el cambio apoyándose en tablas o </w:t>
            </w:r>
            <w:proofErr w:type="gramStart"/>
            <w:r>
              <w:rPr>
                <w:rFonts w:ascii="Calibri" w:eastAsia="Calibri" w:hAnsi="Calibri" w:cs="Times New Roman"/>
              </w:rPr>
              <w:t>dibujos ,</w:t>
            </w:r>
            <w:proofErr w:type="gramEnd"/>
            <w:r>
              <w:rPr>
                <w:rFonts w:ascii="Calibri" w:eastAsia="Calibri" w:hAnsi="Calibri" w:cs="Times New Roman"/>
              </w:rPr>
              <w:t xml:space="preserve"> hace afirmaciones y explica el proceso de resolución. </w:t>
            </w:r>
          </w:p>
        </w:tc>
        <w:tc>
          <w:tcPr>
            <w:tcW w:w="3688" w:type="dxa"/>
            <w:gridSpan w:val="4"/>
          </w:tcPr>
          <w:p w14:paraId="20014501" w14:textId="77777777" w:rsidR="006F6D87" w:rsidRPr="00BC3B87" w:rsidRDefault="006F6D87" w:rsidP="006F6D87">
            <w:pPr>
              <w:pStyle w:val="Prrafodelista"/>
              <w:numPr>
                <w:ilvl w:val="0"/>
                <w:numId w:val="1"/>
              </w:numPr>
              <w:ind w:left="170" w:hanging="142"/>
              <w:jc w:val="both"/>
            </w:pPr>
            <w:r>
              <w:rPr>
                <w:rFonts w:ascii="Calibri" w:eastAsia="Calibri" w:hAnsi="Calibri" w:cs="Times New Roman"/>
              </w:rPr>
              <w:t xml:space="preserve">Resuelve problemas que presentan dos equivalencias o de relación, traduciéndolas a igualdades que contienen operaciones aditivas o multiplicativas, a tablas de valores o patrones de repetición describe la relación de cambio entre una magnitud y otra apoyándose en tablas o </w:t>
            </w:r>
            <w:proofErr w:type="gramStart"/>
            <w:r>
              <w:rPr>
                <w:rFonts w:ascii="Calibri" w:eastAsia="Calibri" w:hAnsi="Calibri" w:cs="Times New Roman"/>
              </w:rPr>
              <w:t>dibujos ,</w:t>
            </w:r>
            <w:proofErr w:type="gramEnd"/>
            <w:r>
              <w:rPr>
                <w:rFonts w:ascii="Calibri" w:eastAsia="Calibri" w:hAnsi="Calibri" w:cs="Times New Roman"/>
              </w:rPr>
              <w:t xml:space="preserve"> hace afirmaciones y explica el proceso de resolución.</w:t>
            </w:r>
          </w:p>
        </w:tc>
        <w:tc>
          <w:tcPr>
            <w:tcW w:w="3542" w:type="dxa"/>
            <w:gridSpan w:val="7"/>
          </w:tcPr>
          <w:p w14:paraId="6BC10476" w14:textId="77777777" w:rsidR="006F6D87" w:rsidRPr="00BC3B87" w:rsidRDefault="006F6D87" w:rsidP="006F6D87">
            <w:pPr>
              <w:pStyle w:val="Prrafodelista"/>
              <w:numPr>
                <w:ilvl w:val="0"/>
                <w:numId w:val="1"/>
              </w:numPr>
              <w:ind w:left="170" w:hanging="142"/>
              <w:jc w:val="both"/>
              <w:rPr>
                <w:sz w:val="20"/>
                <w:szCs w:val="18"/>
              </w:rPr>
            </w:pPr>
            <w:r>
              <w:rPr>
                <w:rFonts w:ascii="Calibri" w:eastAsia="Calibri" w:hAnsi="Calibri" w:cs="Times New Roman"/>
              </w:rPr>
              <w:t xml:space="preserve">Resuelve problemas que presentan dos equivalencias o de relación, traduciéndolas a igualdades que contienen operaciones aditivas o multiplicativas, a tablas de valores o patrones de repetición describe la relación de cambio entre una magnitud Expresa su comprensión de la regla de formación de un </w:t>
            </w:r>
            <w:proofErr w:type="gramStart"/>
            <w:r>
              <w:rPr>
                <w:rFonts w:ascii="Calibri" w:eastAsia="Calibri" w:hAnsi="Calibri" w:cs="Times New Roman"/>
              </w:rPr>
              <w:t>patrón ,</w:t>
            </w:r>
            <w:proofErr w:type="gramEnd"/>
            <w:r>
              <w:rPr>
                <w:rFonts w:ascii="Calibri" w:eastAsia="Calibri" w:hAnsi="Calibri" w:cs="Times New Roman"/>
              </w:rPr>
              <w:t xml:space="preserve"> hace afirmaciones y explica el proceso de resolución, justifica con argumentos y ejemplos concretos.</w:t>
            </w:r>
          </w:p>
        </w:tc>
        <w:tc>
          <w:tcPr>
            <w:tcW w:w="3945" w:type="dxa"/>
            <w:gridSpan w:val="10"/>
          </w:tcPr>
          <w:p w14:paraId="66D51F8C" w14:textId="77777777" w:rsidR="006F6D87" w:rsidRPr="00BC3B87" w:rsidRDefault="006F6D87" w:rsidP="006F6D87">
            <w:pPr>
              <w:pStyle w:val="Prrafodelista"/>
              <w:numPr>
                <w:ilvl w:val="0"/>
                <w:numId w:val="1"/>
              </w:numPr>
              <w:ind w:left="170" w:hanging="142"/>
              <w:jc w:val="both"/>
              <w:rPr>
                <w:sz w:val="20"/>
                <w:szCs w:val="18"/>
              </w:rPr>
            </w:pPr>
            <w:r>
              <w:rPr>
                <w:rFonts w:ascii="Calibri" w:eastAsia="Calibri" w:hAnsi="Calibri" w:cs="Times New Roman"/>
              </w:rPr>
              <w:t xml:space="preserve">Resuelve problemas que presentan dos equivalencias o de relación, traduciéndolas a igualdades que contienen operaciones aditivas o multiplicativas, a tablas de valores o patrones de repetición describe la relación de cambio entre una magnitud Expresa su comprensión de la regla de formación de un </w:t>
            </w:r>
            <w:proofErr w:type="gramStart"/>
            <w:r>
              <w:rPr>
                <w:rFonts w:ascii="Calibri" w:eastAsia="Calibri" w:hAnsi="Calibri" w:cs="Times New Roman"/>
              </w:rPr>
              <w:t>patrón ,</w:t>
            </w:r>
            <w:proofErr w:type="gramEnd"/>
            <w:r>
              <w:rPr>
                <w:rFonts w:ascii="Calibri" w:eastAsia="Calibri" w:hAnsi="Calibri" w:cs="Times New Roman"/>
              </w:rPr>
              <w:t xml:space="preserve"> hace afirmaciones y explica el proceso de resolución, justifica con argumentos , ejemplos concretos, y crea sus propios ejemplos. </w:t>
            </w:r>
          </w:p>
        </w:tc>
      </w:tr>
      <w:tr w:rsidR="006F6D87" w:rsidRPr="00365599" w14:paraId="5AACD935" w14:textId="77777777" w:rsidTr="00BF7A44">
        <w:tc>
          <w:tcPr>
            <w:tcW w:w="15310" w:type="dxa"/>
            <w:gridSpan w:val="29"/>
            <w:shd w:val="clear" w:color="auto" w:fill="BDD6EE" w:themeFill="accent1" w:themeFillTint="66"/>
          </w:tcPr>
          <w:p w14:paraId="33E45C11" w14:textId="720309EF" w:rsidR="006F6D87" w:rsidRPr="00BC3B87" w:rsidRDefault="00BF7A44" w:rsidP="006F6D87">
            <w:pPr>
              <w:rPr>
                <w:b/>
                <w:sz w:val="24"/>
                <w:szCs w:val="18"/>
              </w:rPr>
            </w:pPr>
            <w:r>
              <w:rPr>
                <w:b/>
                <w:sz w:val="28"/>
                <w:szCs w:val="18"/>
              </w:rPr>
              <w:t>C</w:t>
            </w:r>
            <w:r w:rsidR="006F6D87" w:rsidRPr="00BC3B87">
              <w:rPr>
                <w:b/>
                <w:sz w:val="28"/>
                <w:szCs w:val="18"/>
              </w:rPr>
              <w:t>ompetencia</w:t>
            </w:r>
            <w:r w:rsidR="006F6D87">
              <w:rPr>
                <w:b/>
                <w:sz w:val="28"/>
                <w:szCs w:val="18"/>
              </w:rPr>
              <w:t xml:space="preserve">: </w:t>
            </w:r>
            <w:r w:rsidR="006F6D87" w:rsidRPr="0091755D">
              <w:rPr>
                <w:b/>
                <w:sz w:val="28"/>
                <w:szCs w:val="18"/>
              </w:rPr>
              <w:t>Resuelve problemas de forma, movimiento y localización</w:t>
            </w:r>
          </w:p>
        </w:tc>
      </w:tr>
      <w:tr w:rsidR="006F6D87" w:rsidRPr="00365599" w14:paraId="6532D976" w14:textId="77777777" w:rsidTr="00BF7A44">
        <w:tc>
          <w:tcPr>
            <w:tcW w:w="15310" w:type="dxa"/>
            <w:gridSpan w:val="29"/>
          </w:tcPr>
          <w:p w14:paraId="3415A8B6" w14:textId="77777777" w:rsidR="006F6D87" w:rsidRPr="0091755D" w:rsidRDefault="006F6D87" w:rsidP="006F6D87">
            <w:pPr>
              <w:rPr>
                <w:rFonts w:ascii="Arial Narrow" w:hAnsi="Arial Narrow" w:cs="Arial"/>
                <w:b/>
              </w:rPr>
            </w:pPr>
            <w:r w:rsidRPr="0091755D">
              <w:rPr>
                <w:rFonts w:ascii="Arial Narrow" w:hAnsi="Arial Narrow" w:cs="Arial"/>
                <w:b/>
              </w:rPr>
              <w:t>Capacidades</w:t>
            </w:r>
          </w:p>
          <w:p w14:paraId="3DF61B85" w14:textId="77777777" w:rsidR="006F6D87" w:rsidRDefault="006F6D87" w:rsidP="006F6D87">
            <w:pPr>
              <w:rPr>
                <w:rFonts w:ascii="Arial Narrow" w:hAnsi="Arial Narrow" w:cs="Arial"/>
                <w:bCs/>
              </w:rPr>
            </w:pPr>
            <w:r w:rsidRPr="0091755D">
              <w:rPr>
                <w:rFonts w:ascii="Arial Narrow" w:hAnsi="Arial Narrow" w:cs="Arial"/>
                <w:b/>
              </w:rPr>
              <w:t>Modela objetos con formas geométricas y sus transformaciones</w:t>
            </w:r>
            <w:r w:rsidRPr="0091755D">
              <w:rPr>
                <w:rFonts w:ascii="Arial Narrow" w:hAnsi="Arial Narrow" w:cs="Arial"/>
                <w:bCs/>
              </w:rPr>
              <w:t xml:space="preserve">: es construir un modelo que reproduzca las características de los objetos, su localización y movimiento, mediante formas geométricas, sus elementos y propiedades; la ubicación y transformaciones en el plano. Es también evaluar si el modelo cumple con las condiciones dadas en el problema. </w:t>
            </w:r>
          </w:p>
          <w:p w14:paraId="258A8925" w14:textId="77777777" w:rsidR="006F6D87" w:rsidRDefault="006F6D87" w:rsidP="006F6D87">
            <w:pPr>
              <w:rPr>
                <w:rFonts w:ascii="Arial Narrow" w:hAnsi="Arial Narrow" w:cs="Arial"/>
                <w:bCs/>
              </w:rPr>
            </w:pPr>
            <w:r w:rsidRPr="0091755D">
              <w:rPr>
                <w:rFonts w:ascii="Arial Narrow" w:hAnsi="Arial Narrow" w:cs="Arial"/>
                <w:bCs/>
              </w:rPr>
              <w:lastRenderedPageBreak/>
              <w:t xml:space="preserve">• </w:t>
            </w:r>
            <w:r w:rsidRPr="0091755D">
              <w:rPr>
                <w:rFonts w:ascii="Arial Narrow" w:hAnsi="Arial Narrow" w:cs="Arial"/>
                <w:b/>
              </w:rPr>
              <w:t>Comunica su comprensión sobre las formas y relaciones geométricas</w:t>
            </w:r>
            <w:r w:rsidRPr="0091755D">
              <w:rPr>
                <w:rFonts w:ascii="Arial Narrow" w:hAnsi="Arial Narrow" w:cs="Arial"/>
                <w:bCs/>
              </w:rPr>
              <w:t>: es comunicar su comprensión de las propiedades de las formas geométricas, sus transformaciones y la ubicación en un sistema de referencia; es también establecer relaciones entre estas formas, usando lenguaje geométrico y representaciones gráficas o simbólicas.</w:t>
            </w:r>
          </w:p>
          <w:p w14:paraId="4EBC2363" w14:textId="77777777" w:rsidR="006F6D87" w:rsidRDefault="006F6D87" w:rsidP="006F6D87">
            <w:pPr>
              <w:rPr>
                <w:rFonts w:ascii="Arial Narrow" w:hAnsi="Arial Narrow" w:cs="Arial"/>
                <w:bCs/>
              </w:rPr>
            </w:pPr>
            <w:r w:rsidRPr="0091755D">
              <w:rPr>
                <w:rFonts w:ascii="Arial Narrow" w:hAnsi="Arial Narrow" w:cs="Arial"/>
                <w:bCs/>
              </w:rPr>
              <w:t xml:space="preserve"> • </w:t>
            </w:r>
            <w:r w:rsidRPr="0091755D">
              <w:rPr>
                <w:rFonts w:ascii="Arial Narrow" w:hAnsi="Arial Narrow" w:cs="Arial"/>
                <w:b/>
              </w:rPr>
              <w:t>Usa estrategias y procedimientos para orientarse en el espacio</w:t>
            </w:r>
            <w:r w:rsidRPr="0091755D">
              <w:rPr>
                <w:rFonts w:ascii="Arial Narrow" w:hAnsi="Arial Narrow" w:cs="Arial"/>
                <w:bCs/>
              </w:rPr>
              <w:t>: es seleccionar, adaptar, combinar o crear una variedad de estrategias, procedimientos y recursos para construir formas geométricas, trazar rutas, medir o estimar distancias y superficies, y transformar las formas bidimensionales y tridimensionales.</w:t>
            </w:r>
          </w:p>
          <w:p w14:paraId="22A669BA" w14:textId="77777777" w:rsidR="006F6D87" w:rsidRPr="0091755D" w:rsidRDefault="006F6D87" w:rsidP="006F6D87">
            <w:pPr>
              <w:rPr>
                <w:rFonts w:ascii="Arial Narrow" w:hAnsi="Arial Narrow" w:cs="Arial"/>
                <w:bCs/>
              </w:rPr>
            </w:pPr>
            <w:r w:rsidRPr="0091755D">
              <w:rPr>
                <w:rFonts w:ascii="Arial Narrow" w:hAnsi="Arial Narrow" w:cs="Arial"/>
                <w:bCs/>
              </w:rPr>
              <w:t xml:space="preserve"> • </w:t>
            </w:r>
            <w:r w:rsidRPr="0091755D">
              <w:rPr>
                <w:rFonts w:ascii="Arial Narrow" w:hAnsi="Arial Narrow" w:cs="Arial"/>
                <w:b/>
              </w:rPr>
              <w:t>Argumenta afirmaciones sobre relaciones geométricas</w:t>
            </w:r>
            <w:r w:rsidRPr="0091755D">
              <w:rPr>
                <w:rFonts w:ascii="Arial Narrow" w:hAnsi="Arial Narrow" w:cs="Arial"/>
                <w:bCs/>
              </w:rPr>
              <w:t>: es elaborar afirmaciones sobre las posibles relaciones entre los elementos y las propiedades de las formas geométricas a partir de su exploración o visualización. Asimismo, justificarlas, validarlas o refutarlas, basado en su experiencia, ejemplos o contraejemplos, y conocimientos sobre propiedades geométricas; usando el razonamiento inductivo o deductivo.</w:t>
            </w:r>
          </w:p>
        </w:tc>
      </w:tr>
      <w:tr w:rsidR="006F6D87" w:rsidRPr="00365599" w14:paraId="70CBEE57" w14:textId="77777777" w:rsidTr="00BF7A44">
        <w:tc>
          <w:tcPr>
            <w:tcW w:w="15310" w:type="dxa"/>
            <w:gridSpan w:val="29"/>
          </w:tcPr>
          <w:p w14:paraId="6ACD7C59" w14:textId="77777777" w:rsidR="006F6D87" w:rsidRDefault="006F6D87" w:rsidP="006F6D87">
            <w:pPr>
              <w:autoSpaceDE w:val="0"/>
              <w:autoSpaceDN w:val="0"/>
              <w:adjustRightInd w:val="0"/>
              <w:rPr>
                <w:b/>
                <w:sz w:val="20"/>
                <w:szCs w:val="20"/>
              </w:rPr>
            </w:pPr>
            <w:r w:rsidRPr="00BC3B87">
              <w:rPr>
                <w:b/>
                <w:sz w:val="20"/>
                <w:szCs w:val="20"/>
              </w:rPr>
              <w:lastRenderedPageBreak/>
              <w:t xml:space="preserve">ESTANDAR DEL </w:t>
            </w:r>
            <w:r>
              <w:rPr>
                <w:b/>
                <w:sz w:val="20"/>
                <w:szCs w:val="20"/>
              </w:rPr>
              <w:t xml:space="preserve">IV </w:t>
            </w:r>
            <w:r w:rsidRPr="00BC3B87">
              <w:rPr>
                <w:b/>
                <w:sz w:val="20"/>
                <w:szCs w:val="20"/>
              </w:rPr>
              <w:t>CICLO:</w:t>
            </w:r>
          </w:p>
          <w:p w14:paraId="68286588" w14:textId="77777777" w:rsidR="006F6D87" w:rsidRPr="001A1F7E" w:rsidRDefault="006F6D87" w:rsidP="006F6D87">
            <w:pPr>
              <w:autoSpaceDE w:val="0"/>
              <w:autoSpaceDN w:val="0"/>
              <w:adjustRightInd w:val="0"/>
              <w:jc w:val="both"/>
              <w:rPr>
                <w:bCs/>
              </w:rPr>
            </w:pPr>
            <w:r w:rsidRPr="001A1F7E">
              <w:rPr>
                <w:bCs/>
              </w:rPr>
              <w:t>Resuelve problemas en los que modela características y datos de ubicación de los objetos a formas bidimensionales y tridimensionales, sus elementos, propiedades, su movimiento y ubicación en el plano cartesiano. Describe con lenguaje geométrico, estas formas reconociendo ángulos rectos, número de lados y vértices del polígono, así como líneas paralelas y perpendiculares, identifica formas simétricas y realiza traslaciones, en cuadrículas. Así también elabora croquis, donde traza y describe desplazamientos y posiciones, usando puntos de referencia. Emplea estrategias y procedimientos para trasladar y construir formas a través de la composición y descomposición, y para medir la longitud, superficie y capacidad de los objetos, usando unidades convencionales y no convencionales, recursos e instrumentos de medición. Elabora afirmaciones sobre las figuras compuestas; así como relaciones entre una forma tridimensional y su desarrollo en el plano; las explica con ejemplos concretos y gráficos.</w:t>
            </w:r>
          </w:p>
        </w:tc>
      </w:tr>
      <w:tr w:rsidR="006F6D87" w:rsidRPr="00365599" w14:paraId="0110226E" w14:textId="77777777" w:rsidTr="00BF7A44">
        <w:tc>
          <w:tcPr>
            <w:tcW w:w="15310" w:type="dxa"/>
            <w:gridSpan w:val="29"/>
            <w:shd w:val="clear" w:color="auto" w:fill="BDD6EE" w:themeFill="accent1" w:themeFillTint="66"/>
          </w:tcPr>
          <w:p w14:paraId="5A837AF0"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497511B7" w14:textId="77777777" w:rsidTr="00BF7A44">
        <w:trPr>
          <w:trHeight w:val="408"/>
        </w:trPr>
        <w:tc>
          <w:tcPr>
            <w:tcW w:w="4099" w:type="dxa"/>
            <w:gridSpan w:val="7"/>
            <w:shd w:val="clear" w:color="auto" w:fill="BDD6EE" w:themeFill="accent1" w:themeFillTint="66"/>
          </w:tcPr>
          <w:p w14:paraId="6305963F" w14:textId="77777777" w:rsidR="006F6D87" w:rsidRDefault="006F6D87" w:rsidP="006F6D87">
            <w:pPr>
              <w:pStyle w:val="Prrafodelista"/>
              <w:ind w:left="0"/>
              <w:jc w:val="center"/>
              <w:rPr>
                <w:b/>
                <w:sz w:val="24"/>
                <w:szCs w:val="18"/>
              </w:rPr>
            </w:pPr>
            <w:r w:rsidRPr="00BC3B87">
              <w:rPr>
                <w:b/>
                <w:sz w:val="24"/>
                <w:szCs w:val="18"/>
              </w:rPr>
              <w:t>I BIMESTRE</w:t>
            </w:r>
          </w:p>
          <w:p w14:paraId="6861E93E" w14:textId="77777777" w:rsidR="006F6D87" w:rsidRPr="00BC3B87" w:rsidRDefault="006F6D87" w:rsidP="006F6D87">
            <w:pPr>
              <w:pStyle w:val="Prrafodelista"/>
              <w:ind w:left="0"/>
              <w:jc w:val="center"/>
              <w:rPr>
                <w:b/>
                <w:sz w:val="24"/>
                <w:szCs w:val="18"/>
              </w:rPr>
            </w:pPr>
          </w:p>
        </w:tc>
        <w:tc>
          <w:tcPr>
            <w:tcW w:w="3877" w:type="dxa"/>
            <w:gridSpan w:val="7"/>
            <w:shd w:val="clear" w:color="auto" w:fill="BDD6EE" w:themeFill="accent1" w:themeFillTint="66"/>
          </w:tcPr>
          <w:p w14:paraId="0F3DEC95"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3530" w:type="dxa"/>
            <w:gridSpan w:val="7"/>
            <w:shd w:val="clear" w:color="auto" w:fill="BDD6EE" w:themeFill="accent1" w:themeFillTint="66"/>
          </w:tcPr>
          <w:p w14:paraId="55A9C9AC"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3804" w:type="dxa"/>
            <w:gridSpan w:val="8"/>
            <w:shd w:val="clear" w:color="auto" w:fill="BDD6EE" w:themeFill="accent1" w:themeFillTint="66"/>
          </w:tcPr>
          <w:p w14:paraId="6DAAB881" w14:textId="77777777" w:rsidR="006F6D87" w:rsidRPr="00BC3B87" w:rsidRDefault="006F6D87" w:rsidP="006F6D87">
            <w:pPr>
              <w:pStyle w:val="Prrafodelista"/>
              <w:ind w:left="0"/>
              <w:jc w:val="center"/>
              <w:rPr>
                <w:b/>
                <w:sz w:val="24"/>
                <w:szCs w:val="18"/>
              </w:rPr>
            </w:pPr>
            <w:r w:rsidRPr="00BC3B87">
              <w:rPr>
                <w:b/>
                <w:sz w:val="24"/>
                <w:szCs w:val="18"/>
              </w:rPr>
              <w:t>IV BIMESTRE</w:t>
            </w:r>
          </w:p>
        </w:tc>
      </w:tr>
      <w:tr w:rsidR="006F6D87" w:rsidRPr="00365599" w14:paraId="22C3FE31" w14:textId="77777777" w:rsidTr="00BF7A44">
        <w:trPr>
          <w:trHeight w:val="473"/>
        </w:trPr>
        <w:tc>
          <w:tcPr>
            <w:tcW w:w="2148" w:type="dxa"/>
            <w:gridSpan w:val="3"/>
            <w:shd w:val="clear" w:color="auto" w:fill="FFFF00"/>
          </w:tcPr>
          <w:p w14:paraId="2B358634" w14:textId="77777777" w:rsidR="006F6D87" w:rsidRDefault="006F6D87" w:rsidP="006F6D87">
            <w:pPr>
              <w:pStyle w:val="Prrafodelista"/>
              <w:ind w:left="0"/>
              <w:jc w:val="center"/>
              <w:rPr>
                <w:b/>
                <w:sz w:val="24"/>
                <w:szCs w:val="18"/>
              </w:rPr>
            </w:pPr>
            <w:r>
              <w:rPr>
                <w:b/>
                <w:sz w:val="24"/>
                <w:szCs w:val="18"/>
              </w:rPr>
              <w:t>I Unidad</w:t>
            </w:r>
          </w:p>
          <w:p w14:paraId="3F6A41DF" w14:textId="77777777" w:rsidR="006F6D87" w:rsidRPr="00F47B98" w:rsidRDefault="006F6D87" w:rsidP="006F6D87">
            <w:pPr>
              <w:jc w:val="center"/>
              <w:rPr>
                <w:rFonts w:cstheme="minorHAnsi"/>
                <w:sz w:val="16"/>
                <w:szCs w:val="16"/>
              </w:rPr>
            </w:pPr>
            <w:r w:rsidRPr="0083416A">
              <w:rPr>
                <w:rFonts w:eastAsia="Calibri" w:cstheme="minorHAnsi"/>
                <w:b/>
                <w:sz w:val="16"/>
                <w:szCs w:val="16"/>
              </w:rPr>
              <w:t>organizándonos en espacios saludables, mejoramos   nuestra convivencia en el aula</w:t>
            </w:r>
            <w:r>
              <w:rPr>
                <w:rFonts w:eastAsia="Calibri" w:cstheme="minorHAnsi"/>
                <w:b/>
                <w:sz w:val="16"/>
                <w:szCs w:val="16"/>
              </w:rPr>
              <w:t>.</w:t>
            </w:r>
          </w:p>
        </w:tc>
        <w:tc>
          <w:tcPr>
            <w:tcW w:w="1951" w:type="dxa"/>
            <w:gridSpan w:val="4"/>
            <w:shd w:val="clear" w:color="auto" w:fill="FFFF00"/>
          </w:tcPr>
          <w:p w14:paraId="6A6DDEB4" w14:textId="77777777" w:rsidR="006F6D87" w:rsidRDefault="006F6D87" w:rsidP="006F6D87">
            <w:pPr>
              <w:pStyle w:val="Prrafodelista"/>
              <w:ind w:left="0"/>
              <w:jc w:val="center"/>
              <w:rPr>
                <w:b/>
                <w:sz w:val="24"/>
                <w:szCs w:val="18"/>
              </w:rPr>
            </w:pPr>
            <w:r>
              <w:rPr>
                <w:b/>
                <w:sz w:val="24"/>
                <w:szCs w:val="18"/>
              </w:rPr>
              <w:t>II Unidad</w:t>
            </w:r>
          </w:p>
          <w:p w14:paraId="14057F4D" w14:textId="77777777" w:rsidR="006F6D87" w:rsidRDefault="006F6D87" w:rsidP="006F6D87">
            <w:pPr>
              <w:rPr>
                <w:b/>
                <w:sz w:val="24"/>
                <w:szCs w:val="18"/>
              </w:rPr>
            </w:pPr>
            <w:r w:rsidRPr="0083416A">
              <w:rPr>
                <w:rFonts w:eastAsia="Calibri" w:cstheme="minorHAnsi"/>
                <w:b/>
                <w:sz w:val="16"/>
                <w:szCs w:val="16"/>
              </w:rPr>
              <w:t>Desarrollamos relaciones afectivas en la Institución Educativa</w:t>
            </w:r>
          </w:p>
          <w:p w14:paraId="31F173A2" w14:textId="77777777" w:rsidR="006F6D87" w:rsidRPr="00BC3B87" w:rsidRDefault="006F6D87" w:rsidP="006F6D87">
            <w:pPr>
              <w:pStyle w:val="Prrafodelista"/>
              <w:ind w:left="0"/>
              <w:jc w:val="center"/>
              <w:rPr>
                <w:b/>
                <w:sz w:val="24"/>
                <w:szCs w:val="18"/>
              </w:rPr>
            </w:pPr>
          </w:p>
        </w:tc>
        <w:tc>
          <w:tcPr>
            <w:tcW w:w="1814" w:type="dxa"/>
            <w:gridSpan w:val="3"/>
            <w:shd w:val="clear" w:color="auto" w:fill="FFFF00"/>
          </w:tcPr>
          <w:p w14:paraId="16EDCC58" w14:textId="77777777" w:rsidR="006F6D87" w:rsidRDefault="006F6D87" w:rsidP="006F6D87">
            <w:pPr>
              <w:pStyle w:val="Prrafodelista"/>
              <w:ind w:left="0"/>
              <w:jc w:val="center"/>
              <w:rPr>
                <w:b/>
                <w:sz w:val="24"/>
                <w:szCs w:val="18"/>
              </w:rPr>
            </w:pPr>
            <w:r>
              <w:rPr>
                <w:b/>
                <w:sz w:val="24"/>
                <w:szCs w:val="18"/>
              </w:rPr>
              <w:t>III Unidad</w:t>
            </w:r>
          </w:p>
          <w:p w14:paraId="3BC5122D" w14:textId="77777777" w:rsidR="006F6D87" w:rsidRPr="00BC3B87" w:rsidRDefault="006F6D87" w:rsidP="006F6D87">
            <w:pPr>
              <w:pStyle w:val="Prrafodelista"/>
              <w:ind w:left="0"/>
              <w:jc w:val="center"/>
              <w:rPr>
                <w:b/>
                <w:sz w:val="24"/>
                <w:szCs w:val="18"/>
              </w:rPr>
            </w:pPr>
            <w:r w:rsidRPr="0083416A">
              <w:rPr>
                <w:rFonts w:eastAsia="Calibri" w:cstheme="minorHAnsi"/>
                <w:b/>
                <w:sz w:val="16"/>
                <w:szCs w:val="16"/>
              </w:rPr>
              <w:t xml:space="preserve">Tomamos conciencia sobre el </w:t>
            </w:r>
            <w:proofErr w:type="gramStart"/>
            <w:r w:rsidRPr="0083416A">
              <w:rPr>
                <w:rFonts w:eastAsia="Calibri" w:cstheme="minorHAnsi"/>
                <w:b/>
                <w:sz w:val="16"/>
                <w:szCs w:val="16"/>
              </w:rPr>
              <w:t>cuidado  de</w:t>
            </w:r>
            <w:proofErr w:type="gramEnd"/>
            <w:r w:rsidRPr="0083416A">
              <w:rPr>
                <w:rFonts w:eastAsia="Calibri" w:cstheme="minorHAnsi"/>
                <w:b/>
                <w:sz w:val="16"/>
                <w:szCs w:val="16"/>
              </w:rPr>
              <w:t xml:space="preserve"> nuestro planeta</w:t>
            </w:r>
          </w:p>
        </w:tc>
        <w:tc>
          <w:tcPr>
            <w:tcW w:w="2063" w:type="dxa"/>
            <w:gridSpan w:val="4"/>
            <w:shd w:val="clear" w:color="auto" w:fill="FFFF00"/>
          </w:tcPr>
          <w:p w14:paraId="125729C2" w14:textId="77777777" w:rsidR="006F6D87" w:rsidRDefault="006F6D87" w:rsidP="006F6D87">
            <w:pPr>
              <w:pStyle w:val="Prrafodelista"/>
              <w:ind w:left="0"/>
              <w:jc w:val="center"/>
              <w:rPr>
                <w:b/>
                <w:sz w:val="24"/>
                <w:szCs w:val="18"/>
              </w:rPr>
            </w:pPr>
            <w:r>
              <w:rPr>
                <w:b/>
                <w:sz w:val="24"/>
                <w:szCs w:val="18"/>
              </w:rPr>
              <w:t>IV Unidad</w:t>
            </w:r>
          </w:p>
          <w:p w14:paraId="34E9B00C" w14:textId="77777777" w:rsidR="006F6D87" w:rsidRPr="00F47B98" w:rsidRDefault="006F6D87" w:rsidP="006F6D87">
            <w:r>
              <w:rPr>
                <w:rFonts w:eastAsia="Calibri" w:cstheme="minorHAnsi"/>
                <w:b/>
                <w:sz w:val="16"/>
                <w:szCs w:val="16"/>
              </w:rPr>
              <w:t>P</w:t>
            </w:r>
            <w:r w:rsidRPr="0083416A">
              <w:rPr>
                <w:rFonts w:eastAsia="Calibri" w:cstheme="minorHAnsi"/>
                <w:b/>
                <w:sz w:val="16"/>
                <w:szCs w:val="16"/>
              </w:rPr>
              <w:t>onemos en pr</w:t>
            </w:r>
            <w:r>
              <w:rPr>
                <w:rFonts w:eastAsia="Calibri" w:cstheme="minorHAnsi"/>
                <w:b/>
                <w:sz w:val="16"/>
                <w:szCs w:val="16"/>
              </w:rPr>
              <w:t>á</w:t>
            </w:r>
            <w:r w:rsidRPr="0083416A">
              <w:rPr>
                <w:rFonts w:eastAsia="Calibri" w:cstheme="minorHAnsi"/>
                <w:b/>
                <w:sz w:val="16"/>
                <w:szCs w:val="16"/>
              </w:rPr>
              <w:t>ctica acciones para el cuidado del medio ambiente</w:t>
            </w:r>
          </w:p>
        </w:tc>
        <w:tc>
          <w:tcPr>
            <w:tcW w:w="1765" w:type="dxa"/>
            <w:gridSpan w:val="2"/>
            <w:shd w:val="clear" w:color="auto" w:fill="FFFF00"/>
          </w:tcPr>
          <w:p w14:paraId="04139B86" w14:textId="77777777" w:rsidR="006F6D87" w:rsidRDefault="006F6D87" w:rsidP="006F6D87">
            <w:pPr>
              <w:pStyle w:val="Prrafodelista"/>
              <w:ind w:left="0"/>
              <w:jc w:val="center"/>
              <w:rPr>
                <w:b/>
                <w:sz w:val="24"/>
                <w:szCs w:val="18"/>
              </w:rPr>
            </w:pPr>
            <w:r>
              <w:rPr>
                <w:b/>
                <w:sz w:val="24"/>
                <w:szCs w:val="18"/>
              </w:rPr>
              <w:t>V Unidad</w:t>
            </w:r>
          </w:p>
          <w:p w14:paraId="7F420B03" w14:textId="77777777" w:rsidR="006F6D87" w:rsidRPr="00BC3B87" w:rsidRDefault="006F6D87" w:rsidP="006F6D87">
            <w:pPr>
              <w:pStyle w:val="Prrafodelista"/>
              <w:ind w:left="0"/>
              <w:jc w:val="center"/>
              <w:rPr>
                <w:b/>
                <w:sz w:val="24"/>
                <w:szCs w:val="18"/>
              </w:rPr>
            </w:pPr>
            <w:r>
              <w:rPr>
                <w:rFonts w:cstheme="minorHAnsi"/>
                <w:b/>
                <w:sz w:val="16"/>
                <w:szCs w:val="16"/>
              </w:rPr>
              <w:t>C</w:t>
            </w:r>
            <w:r w:rsidRPr="0083416A">
              <w:rPr>
                <w:rFonts w:cstheme="minorHAnsi"/>
                <w:b/>
                <w:sz w:val="16"/>
                <w:szCs w:val="16"/>
              </w:rPr>
              <w:t>onvivimos democráticamente en la escuela y familia</w:t>
            </w:r>
          </w:p>
        </w:tc>
        <w:tc>
          <w:tcPr>
            <w:tcW w:w="1765" w:type="dxa"/>
            <w:gridSpan w:val="5"/>
            <w:shd w:val="clear" w:color="auto" w:fill="FFFF00"/>
          </w:tcPr>
          <w:p w14:paraId="23AD8028" w14:textId="77777777" w:rsidR="006F6D87" w:rsidRDefault="006F6D87" w:rsidP="006F6D87">
            <w:pPr>
              <w:pStyle w:val="Prrafodelista"/>
              <w:ind w:left="0"/>
              <w:jc w:val="center"/>
              <w:rPr>
                <w:b/>
                <w:sz w:val="24"/>
                <w:szCs w:val="18"/>
              </w:rPr>
            </w:pPr>
            <w:r>
              <w:rPr>
                <w:b/>
                <w:sz w:val="24"/>
                <w:szCs w:val="18"/>
              </w:rPr>
              <w:t>VI Unidad</w:t>
            </w:r>
          </w:p>
          <w:p w14:paraId="521A40FE" w14:textId="77777777" w:rsidR="006F6D87" w:rsidRDefault="006F6D87" w:rsidP="006F6D87">
            <w:pPr>
              <w:jc w:val="center"/>
              <w:rPr>
                <w:b/>
                <w:sz w:val="24"/>
                <w:szCs w:val="18"/>
              </w:rPr>
            </w:pPr>
            <w:r>
              <w:rPr>
                <w:rFonts w:eastAsia="Calibri" w:cstheme="minorHAnsi"/>
                <w:b/>
                <w:sz w:val="16"/>
                <w:szCs w:val="16"/>
              </w:rPr>
              <w:t>C</w:t>
            </w:r>
            <w:r w:rsidRPr="0083416A">
              <w:rPr>
                <w:rFonts w:eastAsia="Calibri" w:cstheme="minorHAnsi"/>
                <w:b/>
                <w:sz w:val="16"/>
                <w:szCs w:val="16"/>
              </w:rPr>
              <w:t>onvivimos en armonía, demostrando un cambio de actitud</w:t>
            </w:r>
          </w:p>
          <w:p w14:paraId="543C2E88" w14:textId="77777777" w:rsidR="006F6D87" w:rsidRPr="00BC3B87" w:rsidRDefault="006F6D87" w:rsidP="006F6D87">
            <w:pPr>
              <w:pStyle w:val="Prrafodelista"/>
              <w:ind w:left="0"/>
              <w:jc w:val="center"/>
              <w:rPr>
                <w:b/>
                <w:sz w:val="24"/>
                <w:szCs w:val="18"/>
              </w:rPr>
            </w:pPr>
          </w:p>
        </w:tc>
        <w:tc>
          <w:tcPr>
            <w:tcW w:w="1765" w:type="dxa"/>
            <w:gridSpan w:val="4"/>
            <w:shd w:val="clear" w:color="auto" w:fill="FFFF00"/>
          </w:tcPr>
          <w:p w14:paraId="23D20494" w14:textId="77777777" w:rsidR="006F6D87" w:rsidRDefault="006F6D87" w:rsidP="006F6D87">
            <w:pPr>
              <w:pStyle w:val="Prrafodelista"/>
              <w:ind w:left="0"/>
              <w:jc w:val="center"/>
              <w:rPr>
                <w:b/>
                <w:sz w:val="24"/>
                <w:szCs w:val="18"/>
              </w:rPr>
            </w:pPr>
            <w:r>
              <w:rPr>
                <w:b/>
                <w:sz w:val="24"/>
                <w:szCs w:val="18"/>
              </w:rPr>
              <w:t>VII Unidad</w:t>
            </w:r>
          </w:p>
          <w:p w14:paraId="4B066E31" w14:textId="77777777" w:rsidR="006F6D87" w:rsidRPr="00BC3B87" w:rsidRDefault="006F6D87" w:rsidP="006F6D87">
            <w:pPr>
              <w:pStyle w:val="Prrafodelista"/>
              <w:ind w:left="0"/>
              <w:jc w:val="center"/>
              <w:rPr>
                <w:b/>
                <w:sz w:val="24"/>
                <w:szCs w:val="18"/>
              </w:rPr>
            </w:pPr>
            <w:r>
              <w:rPr>
                <w:rFonts w:eastAsia="Calibri" w:cstheme="minorHAnsi"/>
                <w:b/>
                <w:sz w:val="16"/>
                <w:szCs w:val="16"/>
              </w:rPr>
              <w:t>P</w:t>
            </w:r>
            <w:r w:rsidRPr="0083416A">
              <w:rPr>
                <w:rFonts w:eastAsia="Calibri" w:cstheme="minorHAnsi"/>
                <w:b/>
                <w:sz w:val="16"/>
                <w:szCs w:val="16"/>
              </w:rPr>
              <w:t>romovemos medidas de protección para las especies en peligro</w:t>
            </w:r>
          </w:p>
        </w:tc>
        <w:tc>
          <w:tcPr>
            <w:tcW w:w="2039" w:type="dxa"/>
            <w:gridSpan w:val="4"/>
            <w:shd w:val="clear" w:color="auto" w:fill="FFFF00"/>
          </w:tcPr>
          <w:p w14:paraId="50BE3221" w14:textId="77777777" w:rsidR="006F6D87" w:rsidRDefault="006F6D87" w:rsidP="006F6D87">
            <w:pPr>
              <w:pStyle w:val="Prrafodelista"/>
              <w:ind w:left="0"/>
              <w:jc w:val="center"/>
              <w:rPr>
                <w:b/>
                <w:sz w:val="24"/>
                <w:szCs w:val="18"/>
              </w:rPr>
            </w:pPr>
            <w:r>
              <w:rPr>
                <w:b/>
                <w:sz w:val="24"/>
                <w:szCs w:val="18"/>
              </w:rPr>
              <w:t>VIII Unidad</w:t>
            </w:r>
          </w:p>
          <w:p w14:paraId="2B95FE25" w14:textId="77777777" w:rsidR="006F6D87" w:rsidRPr="0083416A" w:rsidRDefault="006F6D87" w:rsidP="006F6D87">
            <w:pPr>
              <w:jc w:val="center"/>
              <w:rPr>
                <w:rFonts w:eastAsia="Calibri" w:cstheme="minorHAnsi"/>
                <w:b/>
                <w:sz w:val="16"/>
                <w:szCs w:val="16"/>
              </w:rPr>
            </w:pPr>
            <w:r>
              <w:rPr>
                <w:rFonts w:eastAsia="Calibri" w:cstheme="minorHAnsi"/>
                <w:b/>
                <w:sz w:val="16"/>
                <w:szCs w:val="16"/>
              </w:rPr>
              <w:t>E</w:t>
            </w:r>
            <w:r w:rsidRPr="0083416A">
              <w:rPr>
                <w:rFonts w:eastAsia="Calibri" w:cstheme="minorHAnsi"/>
                <w:b/>
                <w:sz w:val="16"/>
                <w:szCs w:val="16"/>
              </w:rPr>
              <w:t>xponemos nuestros productos en la feria del reciclaje</w:t>
            </w:r>
            <w:r>
              <w:rPr>
                <w:rFonts w:eastAsia="Calibri" w:cstheme="minorHAnsi"/>
                <w:b/>
                <w:sz w:val="16"/>
                <w:szCs w:val="16"/>
              </w:rPr>
              <w:t>.</w:t>
            </w:r>
          </w:p>
          <w:p w14:paraId="3443A955" w14:textId="77777777" w:rsidR="006F6D87" w:rsidRPr="00BC3B87" w:rsidRDefault="006F6D87" w:rsidP="006F6D87">
            <w:pPr>
              <w:pStyle w:val="Prrafodelista"/>
              <w:ind w:left="0"/>
              <w:jc w:val="center"/>
              <w:rPr>
                <w:b/>
                <w:sz w:val="24"/>
                <w:szCs w:val="18"/>
              </w:rPr>
            </w:pPr>
          </w:p>
        </w:tc>
      </w:tr>
      <w:tr w:rsidR="006F6D87" w:rsidRPr="00365599" w14:paraId="003636E4" w14:textId="77777777" w:rsidTr="00BF7A44">
        <w:tc>
          <w:tcPr>
            <w:tcW w:w="2148" w:type="dxa"/>
            <w:gridSpan w:val="3"/>
          </w:tcPr>
          <w:p w14:paraId="53FB6F3F" w14:textId="77777777" w:rsidR="006F6D87" w:rsidRDefault="006F6D87" w:rsidP="006F6D87">
            <w:pPr>
              <w:jc w:val="both"/>
            </w:pPr>
            <w:r>
              <w:t>*</w:t>
            </w:r>
            <w:r w:rsidRPr="001A1F7E">
              <w:rPr>
                <w:b/>
                <w:bCs/>
              </w:rPr>
              <w:t>Establece relaciones entre las características de los objetos del entorno</w:t>
            </w:r>
            <w:r w:rsidRPr="00D93E62">
              <w:t xml:space="preserve">, </w:t>
            </w:r>
            <w:r w:rsidRPr="001A1F7E">
              <w:rPr>
                <w:b/>
                <w:bCs/>
              </w:rPr>
              <w:t>las asocia y representa con formas geométricas bidimensionales</w:t>
            </w:r>
            <w:r w:rsidRPr="00D93E62">
              <w:t xml:space="preserve"> (figuras regulares o irregulares), sus elementos y con sus medidas de longitud y superficie; y con formas tridimensionales (cuerpos redondos y compuestos), sus </w:t>
            </w:r>
            <w:r w:rsidRPr="00D93E62">
              <w:lastRenderedPageBreak/>
              <w:t xml:space="preserve">elementos y su capacidad. </w:t>
            </w:r>
          </w:p>
          <w:p w14:paraId="6FE7AEBB" w14:textId="77777777" w:rsidR="006F6D87" w:rsidRDefault="006F6D87" w:rsidP="006F6D87">
            <w:pPr>
              <w:jc w:val="both"/>
            </w:pPr>
            <w:r>
              <w:t>*</w:t>
            </w:r>
            <w:r w:rsidRPr="00D93E62">
              <w:t xml:space="preserve"> </w:t>
            </w:r>
            <w:r w:rsidRPr="001A1F7E">
              <w:rPr>
                <w:b/>
                <w:bCs/>
              </w:rPr>
              <w:t>Establece relaciones entre los datos de ubicación y recorrido de los objetos y personas del entorno</w:t>
            </w:r>
            <w:r w:rsidRPr="00D93E62">
              <w:t xml:space="preserve">, y los expresa en un gráfico, teniendo a los objetos fijos como puntos de referencia; asimismo, considera el eje de simetría de un objeto o una figura. </w:t>
            </w:r>
          </w:p>
          <w:p w14:paraId="26273CE3" w14:textId="77777777" w:rsidR="006F6D87" w:rsidRDefault="006F6D87" w:rsidP="006F6D87">
            <w:pPr>
              <w:jc w:val="both"/>
            </w:pPr>
            <w:r>
              <w:t>*</w:t>
            </w:r>
            <w:r w:rsidRPr="00D93E62">
              <w:t xml:space="preserve"> </w:t>
            </w:r>
            <w:r w:rsidRPr="001A1F7E">
              <w:rPr>
                <w:b/>
                <w:bCs/>
              </w:rPr>
              <w:t xml:space="preserve">Expresa con material concreto su </w:t>
            </w:r>
            <w:proofErr w:type="gramStart"/>
            <w:r w:rsidRPr="001A1F7E">
              <w:rPr>
                <w:b/>
                <w:bCs/>
              </w:rPr>
              <w:t>comprensión  sobre</w:t>
            </w:r>
            <w:proofErr w:type="gramEnd"/>
            <w:r w:rsidRPr="001A1F7E">
              <w:rPr>
                <w:b/>
                <w:bCs/>
              </w:rPr>
              <w:t xml:space="preserve">  las  medidas  de  longitudes  de un mismo objeto</w:t>
            </w:r>
            <w:r w:rsidRPr="00D93E62">
              <w:t xml:space="preserve"> con diferentes unidades. Asimismo, su comprensión de la medida de la superficie de objetos planos de manera cualitativa con representaciones concretas, </w:t>
            </w:r>
            <w:r w:rsidRPr="001A1F7E">
              <w:rPr>
                <w:b/>
                <w:bCs/>
              </w:rPr>
              <w:t>estableciendo “es más extenso que”, “es menos extenso que</w:t>
            </w:r>
            <w:r w:rsidRPr="00D93E62">
              <w:t xml:space="preserve">” (superficie asociada a la noción de extensión) y su conservación.  </w:t>
            </w:r>
            <w:r>
              <w:lastRenderedPageBreak/>
              <w:t>*</w:t>
            </w:r>
            <w:r w:rsidRPr="00D93E62">
              <w:t>Expresa su comprensión sobre la capacidad como una de las propiedades que se puede medir en algunos recipientes, establece “contiene más que”,</w:t>
            </w:r>
            <w:r>
              <w:t xml:space="preserve"> “contiene menos que” e identifica que la cantidad contenida en un recipiente permanece invariante a pesar de que se distribuya en otros de distinta forma y tamaño (conservación de la capacidad). </w:t>
            </w:r>
          </w:p>
          <w:p w14:paraId="4A579B2B" w14:textId="77777777" w:rsidR="006F6D87" w:rsidRDefault="006F6D87" w:rsidP="006F6D87">
            <w:pPr>
              <w:jc w:val="both"/>
            </w:pPr>
            <w:r>
              <w:t>*</w:t>
            </w:r>
            <w:r w:rsidRPr="0022384B">
              <w:rPr>
                <w:b/>
                <w:bCs/>
              </w:rPr>
              <w:t>Expresa con gráficos los desplazamientos y posiciones de objetos o personas con relación a objetos</w:t>
            </w:r>
            <w:r>
              <w:t xml:space="preserve"> fijos como puntos de referencia; hace uso de algunas expresiones del lenguaje geométrico. </w:t>
            </w:r>
            <w:r>
              <w:t> *</w:t>
            </w:r>
            <w:r w:rsidRPr="0022384B">
              <w:rPr>
                <w:b/>
                <w:bCs/>
              </w:rPr>
              <w:t>Emplea estrategias heurísticas y procedimientos</w:t>
            </w:r>
            <w:r>
              <w:t xml:space="preserve"> como la composición y descomposición, el doblado, el recorte, </w:t>
            </w:r>
            <w:r>
              <w:lastRenderedPageBreak/>
              <w:t xml:space="preserve">la visualización y diversos recursos </w:t>
            </w:r>
            <w:r w:rsidRPr="0022384B">
              <w:rPr>
                <w:b/>
                <w:bCs/>
              </w:rPr>
              <w:t xml:space="preserve">para construir formas y figuras simétricas (a partir de instrucciones escritas u orales). </w:t>
            </w:r>
            <w:r>
              <w:t xml:space="preserve">Asimismo, usa diversas estrategias para medir de manera exacta o aproximada (estimar) la longitud (centímetro, metro) y el contorno de una figura, y comparar la capacidad y superficie de los objetos empleando la unidad de medida, no convencional o convencional, según convenga, así como algunos instrumentos de medición. </w:t>
            </w:r>
          </w:p>
          <w:p w14:paraId="1DE89E22" w14:textId="77777777" w:rsidR="006F6D87" w:rsidRDefault="006F6D87" w:rsidP="006F6D87">
            <w:pPr>
              <w:jc w:val="both"/>
            </w:pPr>
            <w:r>
              <w:t xml:space="preserve">*Hace afirmaciones sobre algunas relaciones entre elementos de las formas, su composición o descomposición, y las explica con ejemplos concretos o dibujos. Asimismo, explica el proceso seguido. Ejemplo: El estudiante podría </w:t>
            </w:r>
            <w:r>
              <w:lastRenderedPageBreak/>
              <w:t xml:space="preserve">decir: “Todos los cuadrados se pueden formar con dos triángulos iguales”. </w:t>
            </w:r>
          </w:p>
          <w:p w14:paraId="00074C35" w14:textId="77777777" w:rsidR="006F6D87" w:rsidRPr="0098676A" w:rsidRDefault="006F6D87" w:rsidP="006F6D87">
            <w:pPr>
              <w:jc w:val="both"/>
            </w:pPr>
          </w:p>
        </w:tc>
        <w:tc>
          <w:tcPr>
            <w:tcW w:w="1951" w:type="dxa"/>
            <w:gridSpan w:val="4"/>
          </w:tcPr>
          <w:p w14:paraId="3303362A" w14:textId="77777777" w:rsidR="006F6D87" w:rsidRDefault="006F6D87" w:rsidP="006F6D87">
            <w:pPr>
              <w:jc w:val="both"/>
            </w:pPr>
            <w:r>
              <w:lastRenderedPageBreak/>
              <w:t>*</w:t>
            </w:r>
            <w:r w:rsidRPr="001A1F7E">
              <w:rPr>
                <w:b/>
                <w:bCs/>
              </w:rPr>
              <w:t>Establece relaciones entre las características de objetos reales o imaginarios</w:t>
            </w:r>
            <w:r w:rsidRPr="00F47B98">
              <w:t>, los asocia y representa</w:t>
            </w:r>
            <w:r>
              <w:t xml:space="preserve"> </w:t>
            </w:r>
            <w:r w:rsidRPr="00F47B98">
              <w:t xml:space="preserve">con formas bidimensionales (polígonos) y sus elementos, </w:t>
            </w:r>
            <w:r w:rsidRPr="001A1F7E">
              <w:rPr>
                <w:b/>
                <w:bCs/>
              </w:rPr>
              <w:t>así como con su perímetro, medidas de longitud y superficie</w:t>
            </w:r>
            <w:r w:rsidRPr="00F47B98">
              <w:t xml:space="preserve">; y con formas </w:t>
            </w:r>
            <w:r w:rsidRPr="00F47B98">
              <w:lastRenderedPageBreak/>
              <w:t xml:space="preserve">tridimensionales (cubos y prismas de base cuadrangular), sus elementos y su capacidad. </w:t>
            </w:r>
          </w:p>
          <w:p w14:paraId="1D41C9D8" w14:textId="77777777" w:rsidR="006F6D87" w:rsidRDefault="006F6D87" w:rsidP="006F6D87">
            <w:pPr>
              <w:jc w:val="both"/>
            </w:pPr>
            <w:r>
              <w:t>*</w:t>
            </w:r>
            <w:r w:rsidRPr="0022384B">
              <w:rPr>
                <w:b/>
                <w:bCs/>
              </w:rPr>
              <w:t>Establece relaciones entre los datos</w:t>
            </w:r>
            <w:r w:rsidRPr="00F47B98">
              <w:t xml:space="preserve"> de ubicación y recorrido de los objetos, personas y lugares cercanos, así </w:t>
            </w:r>
            <w:r w:rsidRPr="0022384B">
              <w:rPr>
                <w:b/>
                <w:bCs/>
              </w:rPr>
              <w:t>como la traslación de los objetos o figuras, y los expresa en gráficos o croquis teniendo a los objetos y lugares fijos como puntos de referencia</w:t>
            </w:r>
            <w:r w:rsidRPr="00F47B98">
              <w:t xml:space="preserve">.  </w:t>
            </w:r>
            <w:r>
              <w:t>*</w:t>
            </w:r>
            <w:r w:rsidRPr="00F47B98">
              <w:t xml:space="preserve">Expresa con dibujos su comprensión sobre los elementos de cubos y prismas de base cuadrangular: caras, vértices, aristas; también, su comprensión sobre los elementos </w:t>
            </w:r>
            <w:proofErr w:type="gramStart"/>
            <w:r w:rsidRPr="00F47B98">
              <w:t>de  los</w:t>
            </w:r>
            <w:proofErr w:type="gramEnd"/>
            <w:r w:rsidRPr="00F47B98">
              <w:t xml:space="preserve">  polígonos: ángulos  rectos,  número de lados y vértices; así como su </w:t>
            </w:r>
            <w:r w:rsidRPr="00F47B98">
              <w:lastRenderedPageBreak/>
              <w:t xml:space="preserve">comprensión sobre líneas perpendiculares y paralelas usando lenguaje geométrico. </w:t>
            </w:r>
            <w:r>
              <w:t>*</w:t>
            </w:r>
            <w:r w:rsidRPr="0022384B">
              <w:rPr>
                <w:b/>
                <w:bCs/>
              </w:rPr>
              <w:t>Expresa con material concreto o gráficos su comprensión sobre el perímetro</w:t>
            </w:r>
            <w:r w:rsidRPr="00F47B98">
              <w:t xml:space="preserve"> y la medida de capacidad de los recipientes para determinar cuántas veces se puede llenar uno con el otro. </w:t>
            </w:r>
            <w:r w:rsidRPr="0022384B">
              <w:rPr>
                <w:b/>
                <w:bCs/>
              </w:rPr>
              <w:t>Asimismo, su comprensión sobre la medida de la superficie</w:t>
            </w:r>
            <w:r w:rsidRPr="00F47B98">
              <w:t xml:space="preserve"> de objetos planos, de manera cualitativa y con representaciones concretas estableciendo “es más extenso que”, “es menos extenso que” (superficie asociada a la noción de extensión) y su conservación.  </w:t>
            </w:r>
            <w:r>
              <w:t>*</w:t>
            </w:r>
            <w:r w:rsidRPr="00F47B98">
              <w:t xml:space="preserve">Expresa con gráficos o croquis los desplazamientos y </w:t>
            </w:r>
            <w:r w:rsidRPr="00F47B98">
              <w:lastRenderedPageBreak/>
              <w:t>posiciones de objetos, personas y lugares cercanos, así como sus traslaciones con relación</w:t>
            </w:r>
            <w:r>
              <w:t xml:space="preserve"> </w:t>
            </w:r>
            <w:r w:rsidRPr="00F47B98">
              <w:t xml:space="preserve">a objetos fijos como puntos de referencia. Ejemplo: El estudiante podría dar instrucciones a partir de objetos del entorno para ubicar otros, o a partir de lugares del entorno para ubicarse o ubicar a otros.  </w:t>
            </w:r>
          </w:p>
          <w:p w14:paraId="7FE929BF" w14:textId="77777777" w:rsidR="006F6D87" w:rsidRDefault="006F6D87" w:rsidP="006F6D87">
            <w:pPr>
              <w:jc w:val="both"/>
            </w:pPr>
            <w:r>
              <w:t>*</w:t>
            </w:r>
            <w:r w:rsidRPr="008F7016">
              <w:rPr>
                <w:b/>
                <w:bCs/>
              </w:rPr>
              <w:t>Emplea estrategias, recursos y procedimientos</w:t>
            </w:r>
            <w:r w:rsidRPr="00F47B98">
              <w:t xml:space="preserve"> como la composición y descomposición, la visualización, así como el uso de las cuadrículas, para construir formas simétricas, ubicar objetos y trasladar figuras, usando re- cursos. Así también, usa diversas estrategias para medir, de manera exacta o aproximada </w:t>
            </w:r>
            <w:r w:rsidRPr="00F47B98">
              <w:lastRenderedPageBreak/>
              <w:t xml:space="preserve">(estimar), </w:t>
            </w:r>
            <w:r w:rsidRPr="008F7016">
              <w:rPr>
                <w:b/>
                <w:bCs/>
              </w:rPr>
              <w:t xml:space="preserve">la medida de los ángulos respecto al ángulo recto, la longitud, el perímetro (metro y centímetro), la superficie </w:t>
            </w:r>
            <w:r w:rsidRPr="00F47B98">
              <w:t xml:space="preserve">(unidades patrón) y la capacidad (en litro y con fracciones) de los objetos, y hace conversiones de unidades de longitud. Emplea la unidad de medida, convencional o no convencional, según convenga, así como algunos instrumentos de medición (cinta métrica, regla, envases o recipientes). </w:t>
            </w:r>
          </w:p>
          <w:p w14:paraId="2EF39320" w14:textId="77777777" w:rsidR="006F6D87" w:rsidRPr="0098676A" w:rsidRDefault="006F6D87" w:rsidP="006F6D87">
            <w:pPr>
              <w:jc w:val="both"/>
            </w:pPr>
            <w:r>
              <w:t>*</w:t>
            </w:r>
            <w:r w:rsidRPr="00F47B98">
              <w:t xml:space="preserve">Hace afirmaciones sobre algunas relaciones </w:t>
            </w:r>
            <w:r>
              <w:t>e</w:t>
            </w:r>
            <w:r w:rsidRPr="00F47B98">
              <w:t xml:space="preserve">ntre elementos de las formas y su desarrollo en el plano, y explica sus semejanzas y diferencias mediante ejemplos </w:t>
            </w:r>
            <w:r w:rsidRPr="00F47B98">
              <w:lastRenderedPageBreak/>
              <w:t>concretos o dibujos con base en su exploración o visualización. Así también, explica el proceso seguido. Ejemplo: El estudiante podría decir: “Un cubo se puede construir con una plantilla que contenga 6 cuadrados del mismo tamaño”.</w:t>
            </w:r>
          </w:p>
        </w:tc>
        <w:tc>
          <w:tcPr>
            <w:tcW w:w="1814" w:type="dxa"/>
            <w:gridSpan w:val="3"/>
          </w:tcPr>
          <w:p w14:paraId="51600D83" w14:textId="77777777" w:rsidR="006F6D87" w:rsidRDefault="006F6D87" w:rsidP="006F6D87">
            <w:pPr>
              <w:jc w:val="both"/>
            </w:pPr>
            <w:r>
              <w:lastRenderedPageBreak/>
              <w:t xml:space="preserve">*Establece relaciones entre las </w:t>
            </w:r>
            <w:r w:rsidRPr="00F47B98">
              <w:t>características de objetos reales o imaginarios, los asocia y representa</w:t>
            </w:r>
            <w:r>
              <w:t xml:space="preserve"> </w:t>
            </w:r>
            <w:r w:rsidRPr="00F47B98">
              <w:t xml:space="preserve">con formas bidimensionales (polígonos) y sus elementos, así como con su perímetro, medidas de longitud y superficie; y con formas </w:t>
            </w:r>
            <w:r w:rsidRPr="00F47B98">
              <w:lastRenderedPageBreak/>
              <w:t xml:space="preserve">tridimensionales (cubos y prismas de base cuadrangular), sus elementos y su capacidad. </w:t>
            </w:r>
          </w:p>
          <w:p w14:paraId="6CF34117" w14:textId="77777777" w:rsidR="006F6D87" w:rsidRDefault="006F6D87" w:rsidP="006F6D87">
            <w:pPr>
              <w:jc w:val="both"/>
            </w:pPr>
            <w:r>
              <w:t>*</w:t>
            </w:r>
            <w:r w:rsidRPr="008F7016">
              <w:rPr>
                <w:b/>
                <w:bCs/>
              </w:rPr>
              <w:t>Establece relaciones entre los datos de ubicación</w:t>
            </w:r>
            <w:r w:rsidRPr="00F47B98">
              <w:t xml:space="preserve"> y recorrido de los objetos, personas y lugares cercanos, así como </w:t>
            </w:r>
            <w:r w:rsidRPr="008F7016">
              <w:rPr>
                <w:b/>
                <w:bCs/>
              </w:rPr>
              <w:t>la traslación de los objetos o figuras, y los expresa en gráficos o croquis teniendo a los objetos y lugares</w:t>
            </w:r>
            <w:r w:rsidRPr="00F47B98">
              <w:t xml:space="preserve"> fijos como puntos de referencia.  </w:t>
            </w:r>
            <w:r w:rsidRPr="008F7016">
              <w:rPr>
                <w:b/>
                <w:bCs/>
              </w:rPr>
              <w:t>*Expresa con dibujos su comprensión sobre los elementos de cubos y prismas de base cuadrangular: caras, vértices, aristas</w:t>
            </w:r>
            <w:r w:rsidRPr="00F47B98">
              <w:t xml:space="preserve">; también, su comprensión sobre los elementos </w:t>
            </w:r>
            <w:proofErr w:type="gramStart"/>
            <w:r w:rsidRPr="00F47B98">
              <w:t>de  los</w:t>
            </w:r>
            <w:proofErr w:type="gramEnd"/>
            <w:r w:rsidRPr="00F47B98">
              <w:t xml:space="preserve">  polígonos: ángulos  rectos,  </w:t>
            </w:r>
            <w:r w:rsidRPr="00F47B98">
              <w:lastRenderedPageBreak/>
              <w:t xml:space="preserve">número de lados y vértices; así como su comprensión sobre líneas perpendiculares y paralelas usando lenguaje geométrico. </w:t>
            </w:r>
            <w:r>
              <w:t>*</w:t>
            </w:r>
            <w:r w:rsidRPr="008F7016">
              <w:rPr>
                <w:b/>
                <w:bCs/>
              </w:rPr>
              <w:t>Expresa con material concreto o gráficos su comprensión sobre el perímetro</w:t>
            </w:r>
            <w:r w:rsidRPr="00F47B98">
              <w:t xml:space="preserve"> y la medida de capacidad de los recipientes para determinar cuántas veces se puede llenar uno con el otro. Asimismo, su comprensión sobre la medida de la superficie de objetos planos, de manera cualitativa y con representaciones concretas estableciendo “es más extenso que”, “es menos extenso que” (superficie asociada a la </w:t>
            </w:r>
            <w:r w:rsidRPr="00F47B98">
              <w:lastRenderedPageBreak/>
              <w:t xml:space="preserve">noción de extensión) y su conservación.  </w:t>
            </w:r>
            <w:r>
              <w:t>*</w:t>
            </w:r>
            <w:r w:rsidRPr="00F47B98">
              <w:t>Expresa con gráficos o croquis los desplazamientos y posiciones de objetos, personas y lugares cercanos, así como sus traslaciones con relación</w:t>
            </w:r>
            <w:r>
              <w:t xml:space="preserve"> </w:t>
            </w:r>
            <w:r w:rsidRPr="00F47B98">
              <w:t xml:space="preserve">a objetos fijos como puntos de referencia. Ejemplo: El estudiante podría dar instrucciones a partir de objetos del entorno para ubicar otros, o a partir de lugares del entorno para ubicarse o ubicar a otros. </w:t>
            </w:r>
          </w:p>
          <w:p w14:paraId="4B14FBC7" w14:textId="77777777" w:rsidR="006F6D87" w:rsidRDefault="006F6D87" w:rsidP="006F6D87">
            <w:pPr>
              <w:jc w:val="both"/>
            </w:pPr>
            <w:r w:rsidRPr="00F47B98">
              <w:t xml:space="preserve"> </w:t>
            </w:r>
            <w:r>
              <w:t>*</w:t>
            </w:r>
            <w:r w:rsidRPr="008F7016">
              <w:rPr>
                <w:b/>
                <w:bCs/>
              </w:rPr>
              <w:t>Emplea estrategias, recursos y procedimientos</w:t>
            </w:r>
            <w:r w:rsidRPr="00F47B98">
              <w:t xml:space="preserve"> como la composición y descomposición, la visualización, así como el uso de las cuadrículas, para </w:t>
            </w:r>
            <w:r w:rsidRPr="00F47B98">
              <w:lastRenderedPageBreak/>
              <w:t xml:space="preserve">construir formas simétricas, ubicar objetos y trasladar figuras, usando re- cursos. </w:t>
            </w:r>
            <w:r w:rsidRPr="008F7016">
              <w:rPr>
                <w:b/>
                <w:bCs/>
              </w:rPr>
              <w:t>Así también, usa diversas estrategias para medir, de manera exacta o aproximada (estimar), la medida de los ángulos respecto al ángulo recto, la longitud, el perímetro (metro y centímetro), la superficie</w:t>
            </w:r>
            <w:r w:rsidRPr="00F47B98">
              <w:t xml:space="preserve"> (unidades patrón) y la capacidad (en litro y con fracciones) de los objetos, y hace conversiones de unidades de longitud. Emplea la unidad de medida, convencional o no convencional, según convenga, así como algunos instrumentos de medición (cinta métrica, regla, </w:t>
            </w:r>
            <w:r w:rsidRPr="00F47B98">
              <w:lastRenderedPageBreak/>
              <w:t xml:space="preserve">envases o recipientes). </w:t>
            </w:r>
          </w:p>
          <w:p w14:paraId="7F0BD4D6" w14:textId="77777777" w:rsidR="006F6D87" w:rsidRPr="00BC3B87" w:rsidRDefault="006F6D87" w:rsidP="006F6D87">
            <w:pPr>
              <w:rPr>
                <w:sz w:val="17"/>
                <w:szCs w:val="17"/>
              </w:rPr>
            </w:pPr>
            <w:r>
              <w:t>*</w:t>
            </w:r>
            <w:r w:rsidRPr="008F7016">
              <w:rPr>
                <w:b/>
                <w:bCs/>
              </w:rPr>
              <w:t>Hace afirmaciones sobre algunas relaciones</w:t>
            </w:r>
            <w:r w:rsidRPr="00F47B98">
              <w:t xml:space="preserve"> </w:t>
            </w:r>
            <w:r>
              <w:t>e</w:t>
            </w:r>
            <w:r w:rsidRPr="00F47B98">
              <w:t xml:space="preserve">ntre elementos de las formas y su desarrollo en el plano, y </w:t>
            </w:r>
            <w:r w:rsidRPr="008F7016">
              <w:rPr>
                <w:b/>
                <w:bCs/>
              </w:rPr>
              <w:t>explica sus semejanzas y diferencias mediante ejemplos concretos</w:t>
            </w:r>
            <w:r w:rsidRPr="00F47B98">
              <w:t xml:space="preserve"> o dibujos con base en su exploración o visualización. Así también, explica el proceso seguido. Ejemplo: El estudiante podría decir: “Un cubo se puede construir con una plantilla que contenga 6 cuadrados del mismo tamaño”.</w:t>
            </w:r>
          </w:p>
        </w:tc>
        <w:tc>
          <w:tcPr>
            <w:tcW w:w="2063" w:type="dxa"/>
            <w:gridSpan w:val="4"/>
          </w:tcPr>
          <w:p w14:paraId="03F103E4" w14:textId="77777777" w:rsidR="006F6D87" w:rsidRDefault="006F6D87" w:rsidP="006F6D87">
            <w:pPr>
              <w:jc w:val="both"/>
            </w:pPr>
            <w:r>
              <w:lastRenderedPageBreak/>
              <w:t xml:space="preserve">*Establece relaciones entre las </w:t>
            </w:r>
            <w:r w:rsidRPr="00F47B98">
              <w:t>características de objetos reales o imaginarios, los asocia y representa</w:t>
            </w:r>
            <w:r>
              <w:t xml:space="preserve"> </w:t>
            </w:r>
            <w:r w:rsidRPr="00F47B98">
              <w:t xml:space="preserve">con formas bidimensionales (polígonos) y sus elementos, así como con su perímetro, medidas de longitud y superficie; y con formas tridimensionales (cubos y prismas de </w:t>
            </w:r>
            <w:r w:rsidRPr="00F47B98">
              <w:lastRenderedPageBreak/>
              <w:t xml:space="preserve">base cuadrangular), sus elementos y su capacidad. </w:t>
            </w:r>
          </w:p>
          <w:p w14:paraId="502EF5E7" w14:textId="77777777" w:rsidR="006F6D87" w:rsidRDefault="006F6D87" w:rsidP="006F6D87">
            <w:pPr>
              <w:jc w:val="both"/>
            </w:pPr>
            <w:r>
              <w:t>*</w:t>
            </w:r>
            <w:r w:rsidRPr="008F7016">
              <w:rPr>
                <w:b/>
                <w:bCs/>
              </w:rPr>
              <w:t>Establece relaciones entre los datos de ubicación</w:t>
            </w:r>
            <w:r w:rsidRPr="00F47B98">
              <w:t xml:space="preserve"> y recorrido de los objetos, personas y lugares cercanos, así como </w:t>
            </w:r>
            <w:r w:rsidRPr="008F7016">
              <w:rPr>
                <w:b/>
                <w:bCs/>
              </w:rPr>
              <w:t>la traslación de los objetos o figuras, y los expresa en gráficos o croquis teniendo a los objetos y lugares fijos como puntos de referencia.</w:t>
            </w:r>
            <w:r w:rsidRPr="00F47B98">
              <w:t xml:space="preserve">  </w:t>
            </w:r>
            <w:r>
              <w:t>*</w:t>
            </w:r>
            <w:r w:rsidRPr="008F7016">
              <w:rPr>
                <w:b/>
                <w:bCs/>
              </w:rPr>
              <w:t>Expresa con dibujos su comprensión sobre los elementos de cubos y prismas de base cuadrangular: caras, vértices, aristas;</w:t>
            </w:r>
            <w:r w:rsidRPr="00F47B98">
              <w:t xml:space="preserve"> también, su comprensión sobre los elementos </w:t>
            </w:r>
            <w:proofErr w:type="gramStart"/>
            <w:r w:rsidRPr="00F47B98">
              <w:t>de  los</w:t>
            </w:r>
            <w:proofErr w:type="gramEnd"/>
            <w:r w:rsidRPr="00F47B98">
              <w:t xml:space="preserve">  polígonos: ángulos  rectos,  número de lados y vértices; así como su comprensión sobre líneas perpendiculares y paralelas usando lenguaje geométrico. </w:t>
            </w:r>
            <w:r>
              <w:t>*</w:t>
            </w:r>
            <w:r w:rsidRPr="00470419">
              <w:rPr>
                <w:b/>
                <w:bCs/>
              </w:rPr>
              <w:t xml:space="preserve">Expresa con </w:t>
            </w:r>
            <w:r w:rsidRPr="00470419">
              <w:rPr>
                <w:b/>
                <w:bCs/>
              </w:rPr>
              <w:lastRenderedPageBreak/>
              <w:t>material concreto o gráficos su comprensión sobre el perímetro</w:t>
            </w:r>
            <w:r w:rsidRPr="00F47B98">
              <w:t xml:space="preserve"> y la medida de capacidad de los recipientes para determinar cuántas veces se puede llenar uno con el otro. </w:t>
            </w:r>
            <w:r w:rsidRPr="00470419">
              <w:rPr>
                <w:b/>
                <w:bCs/>
              </w:rPr>
              <w:t>Asimismo, su comprensión sobre la medida de la superficie de objetos</w:t>
            </w:r>
            <w:r w:rsidRPr="00F47B98">
              <w:t xml:space="preserve"> planos, de manera cualitativa y con representaciones concretas estableciendo “es más extenso que”, “es menos extenso que” (superficie asociada a la noción de extensión) y su conservación.  </w:t>
            </w:r>
            <w:r>
              <w:t>*</w:t>
            </w:r>
            <w:r w:rsidRPr="00F47B98">
              <w:t>Expresa con gráficos o croquis los desplazamientos y posiciones de objetos, personas y lugares cercanos, así como sus traslaciones con relación</w:t>
            </w:r>
            <w:r>
              <w:t xml:space="preserve"> </w:t>
            </w:r>
            <w:r w:rsidRPr="00F47B98">
              <w:t xml:space="preserve">a objetos fijos como puntos de referencia. Ejemplo: El estudiante podría </w:t>
            </w:r>
            <w:r w:rsidRPr="00F47B98">
              <w:lastRenderedPageBreak/>
              <w:t xml:space="preserve">dar instrucciones a partir de objetos del entorno para ubicar otros, o a partir de lugares del entorno para ubicarse o ubicar a otros.  </w:t>
            </w:r>
            <w:r>
              <w:t>*</w:t>
            </w:r>
            <w:r w:rsidRPr="00470419">
              <w:rPr>
                <w:b/>
                <w:bCs/>
              </w:rPr>
              <w:t>Emplea estrategias, recursos y procedimientos</w:t>
            </w:r>
            <w:r w:rsidRPr="00F47B98">
              <w:t xml:space="preserve"> como la composición y descomposición, la visualización, así como el uso de las cuadrículas, </w:t>
            </w:r>
            <w:r w:rsidRPr="00470419">
              <w:rPr>
                <w:b/>
                <w:bCs/>
              </w:rPr>
              <w:t>para construir formas simétricas, ubicar objetos y trasladar figuras,</w:t>
            </w:r>
            <w:r w:rsidRPr="00F47B98">
              <w:t xml:space="preserve"> usando re- cursos. Así también, usa diversas estrategias para medir, de manera exacta o aproximada (estimar), la medida de los ángulos respecto al ángulo recto, la longitud, el perímetro (metro y centímetro), la superficie (unidades patrón) y la capacidad (en litro y con fracciones) de los objetos, y hace conversiones de </w:t>
            </w:r>
            <w:r w:rsidRPr="00F47B98">
              <w:lastRenderedPageBreak/>
              <w:t xml:space="preserve">unidades de longitud. Emplea la unidad de medida, convencional o no convencional, según convenga, así como algunos instrumentos de medición (cinta métrica, regla, envases o recipientes). </w:t>
            </w:r>
          </w:p>
          <w:p w14:paraId="349C81F9" w14:textId="77777777" w:rsidR="006F6D87" w:rsidRPr="00BC3B87" w:rsidRDefault="006F6D87" w:rsidP="006F6D87">
            <w:pPr>
              <w:jc w:val="both"/>
              <w:rPr>
                <w:sz w:val="17"/>
                <w:szCs w:val="17"/>
              </w:rPr>
            </w:pPr>
            <w:r>
              <w:t>*</w:t>
            </w:r>
            <w:r w:rsidRPr="00470419">
              <w:rPr>
                <w:b/>
                <w:bCs/>
              </w:rPr>
              <w:t>Hace afirmaciones sobre algunas relaciones entre elementos de las formas y su desarrollo en el plano, y explica sus semejanzas y diferencias mediante ejemplos concretos o dibujos</w:t>
            </w:r>
            <w:r w:rsidRPr="00F47B98">
              <w:t xml:space="preserve"> con base en su exploración o visualización. Así también, explica el proceso seguido. Ejemplo: El estudiante podría decir: “Un cubo se puede construir con una plantilla que contenga 6 cuadrados del mismo tamaño”.</w:t>
            </w:r>
          </w:p>
        </w:tc>
        <w:tc>
          <w:tcPr>
            <w:tcW w:w="1765" w:type="dxa"/>
            <w:gridSpan w:val="2"/>
          </w:tcPr>
          <w:p w14:paraId="73330C3D" w14:textId="77777777" w:rsidR="006F6D87" w:rsidRDefault="006F6D87" w:rsidP="006F6D87">
            <w:pPr>
              <w:jc w:val="both"/>
            </w:pPr>
            <w:r>
              <w:lastRenderedPageBreak/>
              <w:t>*</w:t>
            </w:r>
            <w:r w:rsidRPr="00470419">
              <w:rPr>
                <w:b/>
                <w:bCs/>
              </w:rPr>
              <w:t>Establece relaciones entre las características de objetos reales o imaginarios, los asocia y representa con formas bidimensionales</w:t>
            </w:r>
            <w:r w:rsidRPr="00F47B98">
              <w:t xml:space="preserve"> (polígonos) y sus elementos, así como con su perímetro, medidas de longitud y superficie; y con </w:t>
            </w:r>
            <w:r w:rsidRPr="00F47B98">
              <w:lastRenderedPageBreak/>
              <w:t xml:space="preserve">formas tridimensionales (cubos y prismas de base cuadrangular), sus elementos y su capacidad. </w:t>
            </w:r>
          </w:p>
          <w:p w14:paraId="086977C0" w14:textId="77777777" w:rsidR="006F6D87" w:rsidRDefault="006F6D87" w:rsidP="006F6D87">
            <w:pPr>
              <w:jc w:val="both"/>
            </w:pPr>
            <w:r>
              <w:t>*</w:t>
            </w:r>
            <w:r w:rsidRPr="00F47B98">
              <w:t xml:space="preserve">Establece </w:t>
            </w:r>
            <w:r w:rsidRPr="00470419">
              <w:rPr>
                <w:b/>
                <w:bCs/>
              </w:rPr>
              <w:t>relaciones entre los datos de ubicación y recorrido de los objetos, personas y lugares cercanos</w:t>
            </w:r>
            <w:r w:rsidRPr="00F47B98">
              <w:t xml:space="preserve">, así como la traslación de los objetos o figuras, y los expresa en gráficos o croquis teniendo a los objetos y lugares fijos como puntos de referencia.  </w:t>
            </w:r>
            <w:r>
              <w:t>*</w:t>
            </w:r>
            <w:r w:rsidRPr="00470419">
              <w:rPr>
                <w:b/>
                <w:bCs/>
              </w:rPr>
              <w:t xml:space="preserve">Expresa con dibujos su comprensión sobre los elementos de cubos y prismas de base cuadrangular: caras, vértices, aristas; también, su comprensión sobre los elementos </w:t>
            </w:r>
            <w:proofErr w:type="gramStart"/>
            <w:r w:rsidRPr="00470419">
              <w:rPr>
                <w:b/>
                <w:bCs/>
              </w:rPr>
              <w:t xml:space="preserve">de  </w:t>
            </w:r>
            <w:r w:rsidRPr="00470419">
              <w:rPr>
                <w:b/>
                <w:bCs/>
              </w:rPr>
              <w:lastRenderedPageBreak/>
              <w:t>los</w:t>
            </w:r>
            <w:proofErr w:type="gramEnd"/>
            <w:r w:rsidRPr="00470419">
              <w:rPr>
                <w:b/>
                <w:bCs/>
              </w:rPr>
              <w:t xml:space="preserve">  polígonos:</w:t>
            </w:r>
            <w:r w:rsidRPr="00F47B98">
              <w:t xml:space="preserve"> ángulos  rectos,  número de lados y vértices; así como su comprensión sobre líneas perpendiculares y paralelas usando lenguaje geométrico. </w:t>
            </w:r>
            <w:r>
              <w:t>*</w:t>
            </w:r>
            <w:r w:rsidRPr="00470419">
              <w:rPr>
                <w:b/>
                <w:bCs/>
              </w:rPr>
              <w:t xml:space="preserve">Expresa con material concreto o gráficos su comprensión sobre </w:t>
            </w:r>
            <w:r w:rsidRPr="00F47B98">
              <w:t xml:space="preserve">el perímetro y la medida </w:t>
            </w:r>
            <w:r w:rsidRPr="00470419">
              <w:rPr>
                <w:b/>
                <w:bCs/>
              </w:rPr>
              <w:t>de capacidad de los recipientes para determinar cuántas veces se puede llenar uno con el otro.</w:t>
            </w:r>
            <w:r w:rsidRPr="00F47B98">
              <w:t xml:space="preserve"> Asimismo, su comprensión sobre la medida de la superficie de objetos planos, de manera cualitativa y con representaciones concretas estableciendo “es más extenso que”, “es menos extenso que” </w:t>
            </w:r>
            <w:r w:rsidRPr="00F47B98">
              <w:lastRenderedPageBreak/>
              <w:t xml:space="preserve">(superficie asociada a la noción de extensión) y su conservación.  </w:t>
            </w:r>
            <w:r>
              <w:t>*</w:t>
            </w:r>
            <w:r w:rsidRPr="00F47B98">
              <w:t>Expresa con gráficos o croquis los desplazamientos y posiciones de objetos, personas y lugares cercanos, así como sus traslaciones con relación</w:t>
            </w:r>
            <w:r>
              <w:t xml:space="preserve"> </w:t>
            </w:r>
            <w:r w:rsidRPr="00F47B98">
              <w:t xml:space="preserve">a objetos fijos como puntos de referencia. Ejemplo: El estudiante podría dar instrucciones a partir de objetos del entorno para ubicar otros, o a partir de lugares del entorno para ubicarse o ubicar a otros.  </w:t>
            </w:r>
          </w:p>
          <w:p w14:paraId="5123B054" w14:textId="77777777" w:rsidR="006F6D87" w:rsidRDefault="006F6D87" w:rsidP="006F6D87">
            <w:pPr>
              <w:jc w:val="both"/>
            </w:pPr>
            <w:r>
              <w:t>*</w:t>
            </w:r>
            <w:r w:rsidRPr="00F47B98">
              <w:t xml:space="preserve">Emplea estrategias, recursos y procedimientos como la composición y descomposición, la visualización, así como el uso </w:t>
            </w:r>
            <w:r w:rsidRPr="00F47B98">
              <w:lastRenderedPageBreak/>
              <w:t xml:space="preserve">de las cuadrículas, para construir formas simétricas, ubicar objetos y trasladar figuras, usando re- cursos. Así también, usa diversas estrategias para medir, de manera exacta o aproximada (estimar), la medida de los ángulos respecto al ángulo recto, la longitud, el perímetro (metro y centímetro), la superficie (unidades patrón) y la capacidad (en litro y con fracciones) de los objetos, y hace conversiones de unidades de longitud. Emplea la unidad de medida, convencional o no convencional, según convenga, así como algunos instrumentos de </w:t>
            </w:r>
            <w:r w:rsidRPr="00F47B98">
              <w:lastRenderedPageBreak/>
              <w:t xml:space="preserve">medición (cinta métrica, regla, envases o recipientes). </w:t>
            </w:r>
          </w:p>
          <w:p w14:paraId="61306D77" w14:textId="77777777" w:rsidR="006F6D87" w:rsidRPr="00BC3B87" w:rsidRDefault="006F6D87" w:rsidP="006F6D87">
            <w:pPr>
              <w:rPr>
                <w:sz w:val="17"/>
                <w:szCs w:val="17"/>
              </w:rPr>
            </w:pPr>
            <w:r>
              <w:t>*</w:t>
            </w:r>
            <w:r w:rsidRPr="00F47B98">
              <w:t xml:space="preserve">Hace afirmaciones sobre algunas relaciones </w:t>
            </w:r>
            <w:r>
              <w:t>e</w:t>
            </w:r>
            <w:r w:rsidRPr="00F47B98">
              <w:t>ntre elementos de las formas y su desarrollo en el plano, y explica sus semejanzas y diferencias mediante ejemplos concretos o dibujos con base en su exploración o visualización. Así también, explica el proceso seguido. Ejemplo: El estudiante podría decir: “Un cubo se puede construir con una plantilla que contenga 6 cuadrados del mismo tamaño”.</w:t>
            </w:r>
          </w:p>
        </w:tc>
        <w:tc>
          <w:tcPr>
            <w:tcW w:w="1765" w:type="dxa"/>
            <w:gridSpan w:val="5"/>
          </w:tcPr>
          <w:p w14:paraId="19E45E1A" w14:textId="77777777" w:rsidR="006F6D87" w:rsidRDefault="006F6D87" w:rsidP="006F6D87">
            <w:pPr>
              <w:jc w:val="both"/>
            </w:pPr>
            <w:r>
              <w:lastRenderedPageBreak/>
              <w:t xml:space="preserve">*Establece relaciones entre las </w:t>
            </w:r>
            <w:r w:rsidRPr="00F47B98">
              <w:t>características de objetos reales o imaginarios, los asocia y representa</w:t>
            </w:r>
            <w:r>
              <w:t xml:space="preserve"> </w:t>
            </w:r>
            <w:r w:rsidRPr="00F47B98">
              <w:t xml:space="preserve">con formas bidimensionales (polígonos) y sus elementos, así como con su perímetro, medidas de longitud y superficie; y con </w:t>
            </w:r>
            <w:r w:rsidRPr="00F47B98">
              <w:lastRenderedPageBreak/>
              <w:t xml:space="preserve">formas tridimensionales (cubos y prismas de base cuadrangular), sus elementos y su capacidad. </w:t>
            </w:r>
          </w:p>
          <w:p w14:paraId="68FAC630" w14:textId="77777777" w:rsidR="006F6D87" w:rsidRDefault="006F6D87" w:rsidP="006F6D87">
            <w:pPr>
              <w:jc w:val="both"/>
            </w:pPr>
            <w:r>
              <w:t>*</w:t>
            </w:r>
            <w:r w:rsidRPr="00F47B98">
              <w:t xml:space="preserve">Establece relaciones entre los datos de ubicación y recorrido de los objetos, personas y lugares cercanos, así como la traslación de los objetos o figuras, y los expresa en gráficos o croquis teniendo a los objetos y lugares fijos como puntos de referencia.  </w:t>
            </w:r>
            <w:r>
              <w:t>*</w:t>
            </w:r>
            <w:r w:rsidRPr="00F47B98">
              <w:t xml:space="preserve">Expresa con dibujos su comprensión sobre los elementos de cubos y prismas de base cuadrangular: caras, vértices, aristas; también, su comprensión sobre los elementos </w:t>
            </w:r>
            <w:proofErr w:type="gramStart"/>
            <w:r w:rsidRPr="00F47B98">
              <w:t>de  los</w:t>
            </w:r>
            <w:proofErr w:type="gramEnd"/>
            <w:r w:rsidRPr="00F47B98">
              <w:t xml:space="preserve">  polígonos: </w:t>
            </w:r>
            <w:r w:rsidRPr="00F47B98">
              <w:lastRenderedPageBreak/>
              <w:t xml:space="preserve">ángulos  rectos,  número de lados y vértices; así como su comprensión sobre líneas perpendiculares y paralelas usando lenguaje geométrico. </w:t>
            </w:r>
            <w:r>
              <w:t>*</w:t>
            </w:r>
            <w:r w:rsidRPr="00F47B98">
              <w:t xml:space="preserve">Expresa con material concreto o gráficos su comprensión sobre el perímetro y la medida de capacidad de los recipientes para determinar cuántas veces se puede llenar uno con el otro. Asimismo, su comprensión sobre la medida de la superficie de objetos planos, de manera cualitativa y con representaciones concretas estableciendo “es más extenso que”, “es menos extenso que” (superficie </w:t>
            </w:r>
            <w:r w:rsidRPr="00F47B98">
              <w:lastRenderedPageBreak/>
              <w:t xml:space="preserve">asociada a la noción de extensión) y su conservación.  </w:t>
            </w:r>
            <w:r>
              <w:t>*</w:t>
            </w:r>
            <w:r w:rsidRPr="00F47B98">
              <w:t>Expresa con gráficos o croquis los desplazamientos y posiciones de objetos, personas y lugares cercanos, así como sus traslaciones con relación</w:t>
            </w:r>
            <w:r>
              <w:t xml:space="preserve"> </w:t>
            </w:r>
            <w:r w:rsidRPr="00F47B98">
              <w:t xml:space="preserve">a objetos fijos como puntos de referencia. Ejemplo: El estudiante podría dar instrucciones a partir de objetos del entorno para ubicar otros, o a partir de lugares del entorno para ubicarse o ubicar a otros.  </w:t>
            </w:r>
          </w:p>
          <w:p w14:paraId="779208DC" w14:textId="77777777" w:rsidR="006F6D87" w:rsidRDefault="006F6D87" w:rsidP="006F6D87">
            <w:pPr>
              <w:jc w:val="both"/>
            </w:pPr>
            <w:r>
              <w:t>*</w:t>
            </w:r>
            <w:r w:rsidRPr="00365A05">
              <w:rPr>
                <w:b/>
                <w:bCs/>
              </w:rPr>
              <w:t>Emplea estrategias, recursos y procedimientos</w:t>
            </w:r>
            <w:r w:rsidRPr="00F47B98">
              <w:t xml:space="preserve"> como la composición y descomposición, la visualización, así como el uso de las </w:t>
            </w:r>
            <w:r w:rsidRPr="00F47B98">
              <w:lastRenderedPageBreak/>
              <w:t xml:space="preserve">cuadrículas, para construir formas simétricas, ubicar objetos y trasladar figuras, usando re- cursos. Así también, usa diversas estrategias para medir, de manera exacta o aproximada (estimar), </w:t>
            </w:r>
            <w:r w:rsidRPr="00365A05">
              <w:rPr>
                <w:b/>
                <w:bCs/>
              </w:rPr>
              <w:t>la medida de los ángulos respecto al ángulo recto, la longitud, el perímetro (metro y centímetro), la superficie (unidades patrón)</w:t>
            </w:r>
            <w:r w:rsidRPr="00F47B98">
              <w:t xml:space="preserve"> </w:t>
            </w:r>
            <w:r w:rsidRPr="00365A05">
              <w:rPr>
                <w:b/>
                <w:bCs/>
              </w:rPr>
              <w:t>y la capacidad (en litro y con fracciones) de los objetos, y hace conversiones de unidades de longitud. Emplea la unidad de medida,</w:t>
            </w:r>
            <w:r w:rsidRPr="00F47B98">
              <w:t xml:space="preserve"> convencional o no convencional, según convenga, así como algunos instrumentos de </w:t>
            </w:r>
            <w:r w:rsidRPr="00F47B98">
              <w:lastRenderedPageBreak/>
              <w:t xml:space="preserve">medición (cinta métrica, regla, envases o recipientes). </w:t>
            </w:r>
          </w:p>
          <w:p w14:paraId="386ACF91" w14:textId="77777777" w:rsidR="006F6D87" w:rsidRPr="00BC3B87" w:rsidRDefault="006F6D87" w:rsidP="006F6D87">
            <w:pPr>
              <w:rPr>
                <w:sz w:val="17"/>
                <w:szCs w:val="17"/>
              </w:rPr>
            </w:pPr>
            <w:r>
              <w:t>*</w:t>
            </w:r>
            <w:r w:rsidRPr="00365A05">
              <w:rPr>
                <w:b/>
                <w:bCs/>
              </w:rPr>
              <w:t>Hace afirmaciones sobre algunas relaciones entre elementos</w:t>
            </w:r>
            <w:r w:rsidRPr="00F47B98">
              <w:t xml:space="preserve"> de las formas y su desarrollo en el plano, y explica sus semejanzas y diferencias mediante ejemplos concretos o dibujos con base en su exploración o visualización. Así también, </w:t>
            </w:r>
            <w:r w:rsidRPr="001205B2">
              <w:rPr>
                <w:b/>
                <w:bCs/>
              </w:rPr>
              <w:t>explica el proceso seguido.</w:t>
            </w:r>
            <w:r w:rsidRPr="00F47B98">
              <w:t xml:space="preserve"> Ejemplo: El estudiante podría decir: “Un cubo se puede construir con una plantilla que contenga 6 cuadrados del mismo tamaño”.</w:t>
            </w:r>
          </w:p>
        </w:tc>
        <w:tc>
          <w:tcPr>
            <w:tcW w:w="1765" w:type="dxa"/>
            <w:gridSpan w:val="4"/>
          </w:tcPr>
          <w:p w14:paraId="74A9BA06" w14:textId="77777777" w:rsidR="006F6D87" w:rsidRDefault="006F6D87" w:rsidP="006F6D87">
            <w:pPr>
              <w:jc w:val="both"/>
            </w:pPr>
            <w:r>
              <w:lastRenderedPageBreak/>
              <w:t>*</w:t>
            </w:r>
            <w:r w:rsidRPr="001205B2">
              <w:rPr>
                <w:b/>
                <w:bCs/>
              </w:rPr>
              <w:t>Establece relaciones entre las características de objetos reales o imaginarios, los asocia y representa con formas bidimensionales</w:t>
            </w:r>
            <w:r w:rsidRPr="00F47B98">
              <w:t xml:space="preserve"> (polígonos) y sus elementos, así como con su </w:t>
            </w:r>
            <w:r w:rsidRPr="001205B2">
              <w:rPr>
                <w:b/>
                <w:bCs/>
              </w:rPr>
              <w:t xml:space="preserve">perímetro, medidas de longitud y superficie; y con </w:t>
            </w:r>
            <w:r w:rsidRPr="001205B2">
              <w:rPr>
                <w:b/>
                <w:bCs/>
              </w:rPr>
              <w:lastRenderedPageBreak/>
              <w:t>formas tridimensionales</w:t>
            </w:r>
            <w:r w:rsidRPr="00F47B98">
              <w:t xml:space="preserve"> (cubos y prismas de base cuadrangular), sus elementos y su capacidad. </w:t>
            </w:r>
          </w:p>
          <w:p w14:paraId="2E527BE8" w14:textId="77777777" w:rsidR="006F6D87" w:rsidRDefault="006F6D87" w:rsidP="006F6D87">
            <w:pPr>
              <w:jc w:val="both"/>
            </w:pPr>
            <w:r>
              <w:t>*</w:t>
            </w:r>
            <w:r w:rsidRPr="00F47B98">
              <w:t xml:space="preserve">Establece </w:t>
            </w:r>
            <w:r w:rsidRPr="001205B2">
              <w:rPr>
                <w:b/>
                <w:bCs/>
              </w:rPr>
              <w:t>relaciones entre los datos de ubicación y recorrido de los objetos, personas y lugares cercanos</w:t>
            </w:r>
            <w:r w:rsidRPr="00F47B98">
              <w:t xml:space="preserve">, así como la traslación de los objetos o figuras, y los expresa en gráficos o croquis teniendo a los objetos y lugares fijos como puntos de referencia.  </w:t>
            </w:r>
            <w:r>
              <w:t>*</w:t>
            </w:r>
            <w:r w:rsidRPr="004046FB">
              <w:rPr>
                <w:b/>
                <w:bCs/>
              </w:rPr>
              <w:t xml:space="preserve">Expresa con dibujos su comprensión sobre los elementos de cubos y prismas de base cuadrangular: caras, vértices, aristas; también, su comprensión sobre los elementos </w:t>
            </w:r>
            <w:proofErr w:type="gramStart"/>
            <w:r w:rsidRPr="004046FB">
              <w:rPr>
                <w:b/>
                <w:bCs/>
              </w:rPr>
              <w:t xml:space="preserve">de  </w:t>
            </w:r>
            <w:r w:rsidRPr="004046FB">
              <w:rPr>
                <w:b/>
                <w:bCs/>
              </w:rPr>
              <w:lastRenderedPageBreak/>
              <w:t>los</w:t>
            </w:r>
            <w:proofErr w:type="gramEnd"/>
            <w:r w:rsidRPr="004046FB">
              <w:rPr>
                <w:b/>
                <w:bCs/>
              </w:rPr>
              <w:t xml:space="preserve">  polígonos: ángulos  rectos,  número de lados y vértices; así como su comprensión sobre líneas perpendiculares y paralelas usando lenguaje geométrico.</w:t>
            </w:r>
            <w:r w:rsidRPr="00F47B98">
              <w:t xml:space="preserve"> </w:t>
            </w:r>
            <w:r>
              <w:t>*</w:t>
            </w:r>
            <w:r w:rsidRPr="00F47B98">
              <w:t xml:space="preserve">Expresa con material concreto o gráficos su comprensión sobre el perímetro y la medida de capacidad de los recipientes para determinar cuántas veces se puede llenar uno con el otro. Asimismo, su comprensión sobre la medida de la superficie de objetos planos, de manera cualitativa y con representaciones concretas estableciendo “es más extenso que”, “es menos extenso que” </w:t>
            </w:r>
            <w:r w:rsidRPr="00F47B98">
              <w:lastRenderedPageBreak/>
              <w:t xml:space="preserve">(superficie asociada a la noción de extensión) y su conservación.  </w:t>
            </w:r>
            <w:r>
              <w:t>*</w:t>
            </w:r>
            <w:r w:rsidRPr="00F47B98">
              <w:t>Expresa con gráficos o croquis los desplazamientos y posiciones de objetos, personas y lugares cercanos, así como sus traslaciones con relación</w:t>
            </w:r>
            <w:r>
              <w:t xml:space="preserve"> </w:t>
            </w:r>
            <w:r w:rsidRPr="00F47B98">
              <w:t xml:space="preserve">a objetos fijos como puntos de referencia. Ejemplo: El estudiante podría dar instrucciones a partir de objetos del entorno para ubicar otros, o a partir de lugares del entorno para ubicarse o ubicar a otros. </w:t>
            </w:r>
          </w:p>
          <w:p w14:paraId="2D683359" w14:textId="77777777" w:rsidR="006F6D87" w:rsidRDefault="006F6D87" w:rsidP="006F6D87">
            <w:pPr>
              <w:jc w:val="both"/>
            </w:pPr>
            <w:r w:rsidRPr="00F47B98">
              <w:t xml:space="preserve"> </w:t>
            </w:r>
            <w:r>
              <w:t>*</w:t>
            </w:r>
            <w:r w:rsidRPr="004046FB">
              <w:rPr>
                <w:b/>
                <w:bCs/>
              </w:rPr>
              <w:t>Emplea estrategias, recursos y procedimientos</w:t>
            </w:r>
            <w:r w:rsidRPr="00F47B98">
              <w:t xml:space="preserve"> como la composición y descomposición, la visualización, así como el uso </w:t>
            </w:r>
            <w:r w:rsidRPr="00F47B98">
              <w:lastRenderedPageBreak/>
              <w:t xml:space="preserve">de las cuadrículas, para construir formas simétricas, ubicar objetos y trasladar figuras, usando re- cursos. Así también, usa diversas estrategias para medir, de manera exacta o aproximada (estimar), la medida de los ángulos respecto al ángulo recto, la longitud, el perímetro (metro y centímetro), la superficie (unidades patrón) y </w:t>
            </w:r>
            <w:r w:rsidRPr="004046FB">
              <w:rPr>
                <w:b/>
                <w:bCs/>
              </w:rPr>
              <w:t>la capacidad (en litro y con fracciones) de los objetos, y hace conversiones de unidades de longitud. Emplea la unidad de medida</w:t>
            </w:r>
            <w:r w:rsidRPr="00F47B98">
              <w:t xml:space="preserve">, convencional o no convencional, según convenga, así como algunos </w:t>
            </w:r>
            <w:r w:rsidRPr="00F47B98">
              <w:lastRenderedPageBreak/>
              <w:t xml:space="preserve">instrumentos de medición (cinta métrica, regla, envases o recipientes). </w:t>
            </w:r>
          </w:p>
          <w:p w14:paraId="11869C6D" w14:textId="77777777" w:rsidR="006F6D87" w:rsidRPr="00304515" w:rsidRDefault="006F6D87" w:rsidP="006F6D87">
            <w:pPr>
              <w:jc w:val="both"/>
              <w:rPr>
                <w:sz w:val="17"/>
                <w:szCs w:val="17"/>
              </w:rPr>
            </w:pPr>
            <w:r>
              <w:t>*</w:t>
            </w:r>
            <w:r w:rsidRPr="004046FB">
              <w:rPr>
                <w:b/>
                <w:bCs/>
              </w:rPr>
              <w:t>Hace afirmaciones sobre algunas relaciones entre elementos</w:t>
            </w:r>
            <w:r w:rsidRPr="00F47B98">
              <w:t xml:space="preserve"> de las formas y su desarrollo en el plano, y explica sus semejanzas y diferencias mediante ejemplos concretos o dibujos con base en su exploración o visualización. </w:t>
            </w:r>
            <w:r w:rsidRPr="004046FB">
              <w:rPr>
                <w:b/>
                <w:bCs/>
              </w:rPr>
              <w:t>Así también, explica el proceso seguido</w:t>
            </w:r>
            <w:r w:rsidRPr="00F47B98">
              <w:t>. Ejemplo: El estudiante podría decir: “Un cubo se puede construir con una plantilla que contenga 6 cuadrados del mismo tamaño”.</w:t>
            </w:r>
          </w:p>
        </w:tc>
        <w:tc>
          <w:tcPr>
            <w:tcW w:w="2039" w:type="dxa"/>
            <w:gridSpan w:val="4"/>
          </w:tcPr>
          <w:p w14:paraId="742BB2D3" w14:textId="77777777" w:rsidR="006F6D87" w:rsidRDefault="006F6D87" w:rsidP="006F6D87">
            <w:pPr>
              <w:jc w:val="both"/>
            </w:pPr>
            <w:r>
              <w:lastRenderedPageBreak/>
              <w:t>*</w:t>
            </w:r>
            <w:r w:rsidRPr="001205B2">
              <w:rPr>
                <w:b/>
                <w:bCs/>
              </w:rPr>
              <w:t>Establece relaciones entre las características de objetos reales o imaginarios, los asocia y representa con formas bidimensionales (polígonos</w:t>
            </w:r>
            <w:r w:rsidRPr="00F47B98">
              <w:t xml:space="preserve">) y sus elementos, así como con su </w:t>
            </w:r>
            <w:r w:rsidRPr="001205B2">
              <w:rPr>
                <w:b/>
                <w:bCs/>
              </w:rPr>
              <w:t>perímetro, medidas de longitud y superficie; y con formas tridimensionales (cubos y prismas de base cuadrangular</w:t>
            </w:r>
            <w:r w:rsidRPr="00F47B98">
              <w:t xml:space="preserve">), </w:t>
            </w:r>
            <w:r w:rsidRPr="00F47B98">
              <w:lastRenderedPageBreak/>
              <w:t xml:space="preserve">sus elementos y su capacidad. </w:t>
            </w:r>
          </w:p>
          <w:p w14:paraId="4B782F74" w14:textId="77777777" w:rsidR="006F6D87" w:rsidRDefault="006F6D87" w:rsidP="006F6D87">
            <w:pPr>
              <w:jc w:val="both"/>
            </w:pPr>
            <w:r>
              <w:t>*</w:t>
            </w:r>
            <w:r w:rsidRPr="001205B2">
              <w:rPr>
                <w:b/>
                <w:bCs/>
              </w:rPr>
              <w:t>Establece relaciones entre los datos de ubicación y recorrido de los objetos, personas y lugares cercanos, así como la traslación de los objetos o figuras</w:t>
            </w:r>
            <w:r w:rsidRPr="00F47B98">
              <w:t xml:space="preserve">, y los expresa en gráficos o croquis teniendo a los objetos y lugares fijos como puntos de referencia.  </w:t>
            </w:r>
            <w:r>
              <w:t>*</w:t>
            </w:r>
            <w:r w:rsidRPr="001205B2">
              <w:rPr>
                <w:b/>
                <w:bCs/>
              </w:rPr>
              <w:t>Expresa con</w:t>
            </w:r>
            <w:r w:rsidRPr="00F47B98">
              <w:t xml:space="preserve"> </w:t>
            </w:r>
            <w:r w:rsidRPr="001205B2">
              <w:rPr>
                <w:b/>
                <w:bCs/>
              </w:rPr>
              <w:t xml:space="preserve">dibujos su comprensión sobre los elementos de cubos y prismas de base cuadrangular: caras, vértices, aristas; también, su comprensión sobre los elementos </w:t>
            </w:r>
            <w:proofErr w:type="gramStart"/>
            <w:r w:rsidRPr="001205B2">
              <w:rPr>
                <w:b/>
                <w:bCs/>
              </w:rPr>
              <w:t>de  los</w:t>
            </w:r>
            <w:proofErr w:type="gramEnd"/>
            <w:r w:rsidRPr="001205B2">
              <w:rPr>
                <w:b/>
                <w:bCs/>
              </w:rPr>
              <w:t xml:space="preserve">  polígonos: ángulos  rectos,  número de lados y vértices</w:t>
            </w:r>
            <w:r w:rsidRPr="00F47B98">
              <w:t xml:space="preserve">; así como su comprensión sobre líneas perpendiculares y paralelas usando lenguaje geométrico. </w:t>
            </w:r>
            <w:r>
              <w:t>*</w:t>
            </w:r>
            <w:r w:rsidRPr="004046FB">
              <w:rPr>
                <w:b/>
                <w:bCs/>
              </w:rPr>
              <w:t>Expresa con material concreto</w:t>
            </w:r>
            <w:r w:rsidRPr="00F47B98">
              <w:t xml:space="preserve"> o gráficos </w:t>
            </w:r>
            <w:r w:rsidRPr="004046FB">
              <w:rPr>
                <w:b/>
                <w:bCs/>
              </w:rPr>
              <w:t>su comprensión sobre</w:t>
            </w:r>
            <w:r w:rsidRPr="00F47B98">
              <w:t xml:space="preserve"> el perímetro y la medida </w:t>
            </w:r>
            <w:r w:rsidRPr="004046FB">
              <w:rPr>
                <w:b/>
                <w:bCs/>
              </w:rPr>
              <w:t xml:space="preserve">de capacidad de los recipientes </w:t>
            </w:r>
            <w:r w:rsidRPr="00F47B98">
              <w:t xml:space="preserve">para </w:t>
            </w:r>
            <w:r w:rsidRPr="00F47B98">
              <w:lastRenderedPageBreak/>
              <w:t xml:space="preserve">determinar cuántas veces se puede llenar uno con el otro. Asimismo, su comprensión sobre la medida de la superficie de objetos planos, de manera cualitativa y con representaciones concretas estableciendo “es más extenso que”, “es menos extenso que” (superficie asociada a la noción de extensión) y su conservación.  </w:t>
            </w:r>
            <w:r>
              <w:t>*</w:t>
            </w:r>
            <w:r w:rsidRPr="00F47B98">
              <w:t>Expresa con gráficos o croquis los desplazamientos y posiciones de objetos, personas y lugares cercanos, así como sus traslaciones con relación</w:t>
            </w:r>
            <w:r>
              <w:t xml:space="preserve"> </w:t>
            </w:r>
            <w:r w:rsidRPr="00F47B98">
              <w:t xml:space="preserve">a objetos fijos como puntos de referencia. Ejemplo: El estudiante podría dar instrucciones a partir de objetos del entorno para ubicar otros, o a partir de lugares del entorno para ubicarse o ubicar a otros.  </w:t>
            </w:r>
            <w:r>
              <w:t>*</w:t>
            </w:r>
            <w:r w:rsidRPr="004046FB">
              <w:rPr>
                <w:b/>
                <w:bCs/>
              </w:rPr>
              <w:t>Emplea estrategias, recursos y procedimientos</w:t>
            </w:r>
            <w:r w:rsidRPr="00F47B98">
              <w:t xml:space="preserve"> como la composición </w:t>
            </w:r>
            <w:r w:rsidRPr="00F47B98">
              <w:lastRenderedPageBreak/>
              <w:t xml:space="preserve">y descomposición, la visualización, así como el uso de las cuadrículas, para construir formas simétricas, ubicar objetos y trasladar figuras, usando re- cursos. Así también, usa diversas estrategias para medir, de manera exacta o aproximada (estimar), la medida de los ángulos respecto al ángulo recto, la longitud, el perímetro (metro y centímetro), </w:t>
            </w:r>
            <w:r w:rsidRPr="004046FB">
              <w:rPr>
                <w:b/>
                <w:bCs/>
              </w:rPr>
              <w:t>la superficie (unidades patrón) y la capacidad (en litro y con fracciones) de los objetos, y hace conversiones de unidades de longitud.</w:t>
            </w:r>
            <w:r w:rsidRPr="00F47B98">
              <w:t xml:space="preserve"> Emplea la unidad de medida, convencional o no convencional, según convenga, así como algunos instrumentos de medición (cinta métrica, regla, envases o recipientes). </w:t>
            </w:r>
          </w:p>
          <w:p w14:paraId="5CC15712" w14:textId="77777777" w:rsidR="006F6D87" w:rsidRPr="00304515" w:rsidRDefault="006F6D87" w:rsidP="006F6D87">
            <w:pPr>
              <w:jc w:val="both"/>
              <w:rPr>
                <w:sz w:val="17"/>
                <w:szCs w:val="17"/>
              </w:rPr>
            </w:pPr>
            <w:r>
              <w:t>*</w:t>
            </w:r>
            <w:r w:rsidRPr="004046FB">
              <w:rPr>
                <w:b/>
                <w:bCs/>
              </w:rPr>
              <w:t xml:space="preserve">Hace afirmaciones sobre algunas relaciones entre </w:t>
            </w:r>
            <w:r w:rsidRPr="004046FB">
              <w:rPr>
                <w:b/>
                <w:bCs/>
              </w:rPr>
              <w:lastRenderedPageBreak/>
              <w:t>elementos</w:t>
            </w:r>
            <w:r w:rsidRPr="00F47B98">
              <w:t xml:space="preserve"> de las formas y su desarrollo en el plano, y explica sus semejanzas y diferencias mediante ejemplos concretos o dibujos con base en su exploración o visualización. </w:t>
            </w:r>
            <w:r w:rsidRPr="004046FB">
              <w:rPr>
                <w:b/>
                <w:bCs/>
              </w:rPr>
              <w:t>Así también, explica el proceso seguido</w:t>
            </w:r>
            <w:r w:rsidRPr="00F47B98">
              <w:t>. Ejemplo: El estudiante podría decir: “Un cubo se puede construir con una plantilla que contenga 6 cuadrados del mismo tamaño”.</w:t>
            </w:r>
          </w:p>
        </w:tc>
      </w:tr>
      <w:tr w:rsidR="006F6D87" w:rsidRPr="00BC3B87" w14:paraId="6CBAB466" w14:textId="77777777" w:rsidTr="00BF7A44">
        <w:tc>
          <w:tcPr>
            <w:tcW w:w="15310" w:type="dxa"/>
            <w:gridSpan w:val="29"/>
            <w:shd w:val="clear" w:color="auto" w:fill="BDD6EE" w:themeFill="accent1" w:themeFillTint="66"/>
          </w:tcPr>
          <w:p w14:paraId="3AE48B24" w14:textId="77777777" w:rsidR="006F6D87" w:rsidRPr="00BC3B87" w:rsidRDefault="006F6D87" w:rsidP="006F6D87">
            <w:pPr>
              <w:jc w:val="center"/>
              <w:rPr>
                <w:b/>
                <w:sz w:val="16"/>
                <w:szCs w:val="18"/>
              </w:rPr>
            </w:pPr>
            <w:r w:rsidRPr="00BC3B87">
              <w:rPr>
                <w:b/>
                <w:sz w:val="24"/>
                <w:szCs w:val="18"/>
              </w:rPr>
              <w:lastRenderedPageBreak/>
              <w:t>CRITERIOS DE EVALUACIÓN</w:t>
            </w:r>
          </w:p>
        </w:tc>
      </w:tr>
      <w:tr w:rsidR="006F6D87" w:rsidRPr="00BC3B87" w14:paraId="378015DB" w14:textId="77777777" w:rsidTr="00BF7A44">
        <w:trPr>
          <w:trHeight w:val="3040"/>
        </w:trPr>
        <w:tc>
          <w:tcPr>
            <w:tcW w:w="4099" w:type="dxa"/>
            <w:gridSpan w:val="7"/>
          </w:tcPr>
          <w:p w14:paraId="51A7B0DA" w14:textId="77777777" w:rsidR="006F6D87" w:rsidRPr="004046FB" w:rsidRDefault="006F6D87" w:rsidP="006F6D87">
            <w:pPr>
              <w:spacing w:after="200" w:line="276" w:lineRule="auto"/>
              <w:rPr>
                <w:rFonts w:ascii="Calibri" w:eastAsia="Calibri" w:hAnsi="Calibri" w:cs="Times New Roman"/>
                <w:sz w:val="18"/>
                <w:szCs w:val="18"/>
              </w:rPr>
            </w:pPr>
            <w:r>
              <w:rPr>
                <w:rFonts w:ascii="Calibri" w:eastAsia="Calibri" w:hAnsi="Calibri" w:cs="Times New Roman"/>
                <w:sz w:val="24"/>
                <w:szCs w:val="24"/>
              </w:rPr>
              <w:lastRenderedPageBreak/>
              <w:t>* Resuelve problemas en los que en los que modela característicos y datos de ubicación de objetos, así también elabora un croquis, donde traza y describe desplazamientos, empleando estrategias para trasladar y construir figuras.</w:t>
            </w:r>
          </w:p>
          <w:p w14:paraId="29388884" w14:textId="77777777" w:rsidR="006F6D87" w:rsidRPr="0098676A" w:rsidRDefault="006F6D87" w:rsidP="006F6D87">
            <w:pPr>
              <w:spacing w:after="200" w:line="276" w:lineRule="auto"/>
              <w:jc w:val="both"/>
              <w:rPr>
                <w:rFonts w:ascii="Calibri" w:eastAsia="Calibri" w:hAnsi="Calibri" w:cs="Times New Roman"/>
                <w:sz w:val="18"/>
                <w:szCs w:val="18"/>
              </w:rPr>
            </w:pPr>
            <w:r>
              <w:t xml:space="preserve">. </w:t>
            </w:r>
          </w:p>
        </w:tc>
        <w:tc>
          <w:tcPr>
            <w:tcW w:w="3877" w:type="dxa"/>
            <w:gridSpan w:val="7"/>
          </w:tcPr>
          <w:p w14:paraId="78DA0A50" w14:textId="77777777" w:rsidR="006F6D87" w:rsidRPr="00753953" w:rsidRDefault="006F6D87" w:rsidP="006F6D87">
            <w:pPr>
              <w:spacing w:after="200" w:line="276" w:lineRule="auto"/>
              <w:rPr>
                <w:rFonts w:ascii="Calibri" w:eastAsia="Calibri" w:hAnsi="Calibri" w:cs="Times New Roman"/>
                <w:sz w:val="18"/>
                <w:szCs w:val="18"/>
              </w:rPr>
            </w:pPr>
            <w:r>
              <w:rPr>
                <w:rFonts w:ascii="Calibri" w:eastAsia="Calibri" w:hAnsi="Calibri" w:cs="Times New Roman"/>
                <w:sz w:val="24"/>
                <w:szCs w:val="24"/>
              </w:rPr>
              <w:t xml:space="preserve">Resuelve problemas en los que en los que modela característicos y datos de ubicación de objeto, así también elabora un croquis, donde traza y describe desplazamientos, empleando estrategias para medir longitud, superficies y </w:t>
            </w:r>
            <w:proofErr w:type="gramStart"/>
            <w:r>
              <w:rPr>
                <w:rFonts w:ascii="Calibri" w:eastAsia="Calibri" w:hAnsi="Calibri" w:cs="Times New Roman"/>
                <w:sz w:val="24"/>
                <w:szCs w:val="24"/>
              </w:rPr>
              <w:t>capacidad  d</w:t>
            </w:r>
            <w:proofErr w:type="gramEnd"/>
            <w:r>
              <w:rPr>
                <w:rFonts w:ascii="Calibri" w:eastAsia="Calibri" w:hAnsi="Calibri" w:cs="Times New Roman"/>
                <w:sz w:val="24"/>
                <w:szCs w:val="24"/>
              </w:rPr>
              <w:t xml:space="preserve"> los objetos, usando medidas convencionales y no convencionales.</w:t>
            </w:r>
          </w:p>
        </w:tc>
        <w:tc>
          <w:tcPr>
            <w:tcW w:w="3497" w:type="dxa"/>
            <w:gridSpan w:val="6"/>
          </w:tcPr>
          <w:p w14:paraId="5FCAA183" w14:textId="77777777" w:rsidR="006F6D87" w:rsidRPr="00BC3B87" w:rsidRDefault="006F6D87" w:rsidP="006F6D87">
            <w:pPr>
              <w:pStyle w:val="Prrafodelista"/>
              <w:numPr>
                <w:ilvl w:val="0"/>
                <w:numId w:val="1"/>
              </w:numPr>
              <w:ind w:left="170" w:hanging="142"/>
              <w:jc w:val="both"/>
              <w:rPr>
                <w:sz w:val="20"/>
                <w:szCs w:val="18"/>
              </w:rPr>
            </w:pPr>
            <w:r>
              <w:rPr>
                <w:rFonts w:ascii="Calibri" w:eastAsia="Calibri" w:hAnsi="Calibri" w:cs="Times New Roman"/>
                <w:sz w:val="24"/>
                <w:szCs w:val="24"/>
              </w:rPr>
              <w:t xml:space="preserve">Resuelve </w:t>
            </w:r>
            <w:proofErr w:type="gramStart"/>
            <w:r>
              <w:rPr>
                <w:rFonts w:ascii="Calibri" w:eastAsia="Calibri" w:hAnsi="Calibri" w:cs="Times New Roman"/>
                <w:sz w:val="24"/>
                <w:szCs w:val="24"/>
              </w:rPr>
              <w:t>problemas  estableciendo</w:t>
            </w:r>
            <w:proofErr w:type="gramEnd"/>
            <w:r>
              <w:rPr>
                <w:rFonts w:ascii="Calibri" w:eastAsia="Calibri" w:hAnsi="Calibri" w:cs="Times New Roman"/>
                <w:sz w:val="24"/>
                <w:szCs w:val="24"/>
              </w:rPr>
              <w:t xml:space="preserve"> relaciones entre las características de objetos reales e imaginarios, </w:t>
            </w:r>
            <w:proofErr w:type="spellStart"/>
            <w:r>
              <w:rPr>
                <w:rFonts w:ascii="Calibri" w:eastAsia="Calibri" w:hAnsi="Calibri" w:cs="Times New Roman"/>
                <w:sz w:val="24"/>
                <w:szCs w:val="24"/>
              </w:rPr>
              <w:t>asi</w:t>
            </w:r>
            <w:proofErr w:type="spellEnd"/>
            <w:r>
              <w:rPr>
                <w:rFonts w:ascii="Calibri" w:eastAsia="Calibri" w:hAnsi="Calibri" w:cs="Times New Roman"/>
                <w:sz w:val="24"/>
                <w:szCs w:val="24"/>
              </w:rPr>
              <w:t xml:space="preserve"> como también sus elementos, medidas de longitud y capacidad, expresa su comprensión mediante dibujos o croquis o material concreto , empleando estrategias , recursos y procedimientos. Explicando el proceso seguido  </w:t>
            </w:r>
          </w:p>
        </w:tc>
        <w:tc>
          <w:tcPr>
            <w:tcW w:w="3837" w:type="dxa"/>
            <w:gridSpan w:val="9"/>
          </w:tcPr>
          <w:p w14:paraId="7BA30191" w14:textId="77777777" w:rsidR="006F6D87" w:rsidRPr="00BC3B87" w:rsidRDefault="006F6D87" w:rsidP="006F6D87">
            <w:pPr>
              <w:pStyle w:val="Prrafodelista"/>
              <w:numPr>
                <w:ilvl w:val="0"/>
                <w:numId w:val="1"/>
              </w:numPr>
              <w:ind w:left="170" w:hanging="142"/>
              <w:jc w:val="both"/>
              <w:rPr>
                <w:sz w:val="20"/>
                <w:szCs w:val="18"/>
              </w:rPr>
            </w:pPr>
            <w:r>
              <w:rPr>
                <w:rFonts w:ascii="Calibri" w:eastAsia="Calibri" w:hAnsi="Calibri" w:cs="Times New Roman"/>
                <w:sz w:val="24"/>
                <w:szCs w:val="24"/>
              </w:rPr>
              <w:t xml:space="preserve">Resuelve </w:t>
            </w:r>
            <w:proofErr w:type="gramStart"/>
            <w:r>
              <w:rPr>
                <w:rFonts w:ascii="Calibri" w:eastAsia="Calibri" w:hAnsi="Calibri" w:cs="Times New Roman"/>
                <w:sz w:val="24"/>
                <w:szCs w:val="24"/>
              </w:rPr>
              <w:t>problemas  estableciendo</w:t>
            </w:r>
            <w:proofErr w:type="gramEnd"/>
            <w:r>
              <w:rPr>
                <w:rFonts w:ascii="Calibri" w:eastAsia="Calibri" w:hAnsi="Calibri" w:cs="Times New Roman"/>
                <w:sz w:val="24"/>
                <w:szCs w:val="24"/>
              </w:rPr>
              <w:t xml:space="preserve"> relaciones entre las características de objetos reales e imaginarios, </w:t>
            </w:r>
            <w:proofErr w:type="spellStart"/>
            <w:r>
              <w:rPr>
                <w:rFonts w:ascii="Calibri" w:eastAsia="Calibri" w:hAnsi="Calibri" w:cs="Times New Roman"/>
                <w:sz w:val="24"/>
                <w:szCs w:val="24"/>
              </w:rPr>
              <w:t>asi</w:t>
            </w:r>
            <w:proofErr w:type="spellEnd"/>
            <w:r>
              <w:rPr>
                <w:rFonts w:ascii="Calibri" w:eastAsia="Calibri" w:hAnsi="Calibri" w:cs="Times New Roman"/>
                <w:sz w:val="24"/>
                <w:szCs w:val="24"/>
              </w:rPr>
              <w:t xml:space="preserve"> como también sus elementos, medidas de longitud y capacidad, expresa su comprensión mediante dibujos o croquis o material concreto , empleando estrategias , recursos y procedimientos. </w:t>
            </w:r>
            <w:proofErr w:type="gramStart"/>
            <w:r>
              <w:rPr>
                <w:rFonts w:ascii="Calibri" w:eastAsia="Calibri" w:hAnsi="Calibri" w:cs="Times New Roman"/>
                <w:sz w:val="24"/>
                <w:szCs w:val="24"/>
              </w:rPr>
              <w:t>Explicando  y</w:t>
            </w:r>
            <w:proofErr w:type="gramEnd"/>
            <w:r>
              <w:rPr>
                <w:rFonts w:ascii="Calibri" w:eastAsia="Calibri" w:hAnsi="Calibri" w:cs="Times New Roman"/>
                <w:sz w:val="24"/>
                <w:szCs w:val="24"/>
              </w:rPr>
              <w:t xml:space="preserve"> argumentando el proceso seguido  </w:t>
            </w:r>
          </w:p>
        </w:tc>
      </w:tr>
      <w:tr w:rsidR="006F6D87" w:rsidRPr="00365599" w14:paraId="452D9067" w14:textId="77777777" w:rsidTr="00BF7A44">
        <w:tc>
          <w:tcPr>
            <w:tcW w:w="15310" w:type="dxa"/>
            <w:gridSpan w:val="29"/>
            <w:shd w:val="clear" w:color="auto" w:fill="BDD6EE" w:themeFill="accent1" w:themeFillTint="66"/>
          </w:tcPr>
          <w:p w14:paraId="68CE15F7" w14:textId="77777777" w:rsidR="006F6D87" w:rsidRPr="00BC3B87" w:rsidRDefault="006F6D87" w:rsidP="006F6D87">
            <w:pPr>
              <w:rPr>
                <w:b/>
                <w:sz w:val="24"/>
                <w:szCs w:val="18"/>
              </w:rPr>
            </w:pPr>
            <w:r w:rsidRPr="00BC3B87">
              <w:rPr>
                <w:b/>
                <w:sz w:val="28"/>
                <w:szCs w:val="18"/>
              </w:rPr>
              <w:t>Competencia</w:t>
            </w:r>
            <w:r>
              <w:rPr>
                <w:b/>
                <w:sz w:val="28"/>
                <w:szCs w:val="18"/>
              </w:rPr>
              <w:t xml:space="preserve">: </w:t>
            </w:r>
            <w:r w:rsidRPr="0091755D">
              <w:rPr>
                <w:b/>
                <w:sz w:val="28"/>
                <w:szCs w:val="18"/>
              </w:rPr>
              <w:t>Resuelve problemas de gestión de datos e incertidumbre</w:t>
            </w:r>
          </w:p>
        </w:tc>
      </w:tr>
      <w:tr w:rsidR="006F6D87" w:rsidRPr="00365599" w14:paraId="6CE5939C" w14:textId="77777777" w:rsidTr="00BF7A44">
        <w:tc>
          <w:tcPr>
            <w:tcW w:w="15310" w:type="dxa"/>
            <w:gridSpan w:val="29"/>
          </w:tcPr>
          <w:p w14:paraId="000999F0" w14:textId="77777777" w:rsidR="006F6D87" w:rsidRPr="0091755D" w:rsidRDefault="006F6D87" w:rsidP="006F6D87">
            <w:pPr>
              <w:rPr>
                <w:rFonts w:ascii="Arial Narrow" w:hAnsi="Arial Narrow" w:cs="Arial"/>
                <w:b/>
              </w:rPr>
            </w:pPr>
            <w:r w:rsidRPr="0091755D">
              <w:rPr>
                <w:rFonts w:ascii="Arial Narrow" w:hAnsi="Arial Narrow" w:cs="Arial"/>
                <w:b/>
              </w:rPr>
              <w:t>Capacidades</w:t>
            </w:r>
          </w:p>
          <w:p w14:paraId="0B63297D" w14:textId="77777777" w:rsidR="006F6D87" w:rsidRDefault="006F6D87" w:rsidP="006F6D87">
            <w:pPr>
              <w:rPr>
                <w:rFonts w:ascii="Arial Narrow" w:hAnsi="Arial Narrow" w:cs="Arial"/>
                <w:bCs/>
              </w:rPr>
            </w:pPr>
            <w:r w:rsidRPr="0091755D">
              <w:rPr>
                <w:rFonts w:ascii="Arial Narrow" w:hAnsi="Arial Narrow" w:cs="Arial"/>
                <w:b/>
              </w:rPr>
              <w:t>Representa datos con gráficos y medidas estadísticas o probabilísticas</w:t>
            </w:r>
            <w:r w:rsidRPr="0091755D">
              <w:rPr>
                <w:rFonts w:ascii="Arial Narrow" w:hAnsi="Arial Narrow" w:cs="Arial"/>
                <w:bCs/>
              </w:rPr>
              <w:t xml:space="preserve">: es representar el comportamiento de un conjunto de datos, seleccionando tablas o gráficos estadísticos, medidas de tendencia central, de localización o dispersión. Reconocer variables de la población o la muestra al plantear un tema de estudio. Así también implica el análisis de situaciones aleatorias y representar la ocurrencia de sucesos mediante el valor de la probabilidad. </w:t>
            </w:r>
          </w:p>
          <w:p w14:paraId="763B54B5" w14:textId="77777777" w:rsidR="006F6D87" w:rsidRDefault="006F6D87" w:rsidP="006F6D87">
            <w:pPr>
              <w:rPr>
                <w:rFonts w:ascii="Arial Narrow" w:hAnsi="Arial Narrow" w:cs="Arial"/>
                <w:bCs/>
              </w:rPr>
            </w:pPr>
            <w:r w:rsidRPr="0091755D">
              <w:rPr>
                <w:rFonts w:ascii="Arial Narrow" w:hAnsi="Arial Narrow" w:cs="Arial"/>
                <w:bCs/>
              </w:rPr>
              <w:t xml:space="preserve">• </w:t>
            </w:r>
            <w:r w:rsidRPr="0091755D">
              <w:rPr>
                <w:rFonts w:ascii="Arial Narrow" w:hAnsi="Arial Narrow" w:cs="Arial"/>
                <w:b/>
              </w:rPr>
              <w:t>Comunica su comprensión de los conceptos estadísticos y probabilísticos</w:t>
            </w:r>
            <w:r w:rsidRPr="0091755D">
              <w:rPr>
                <w:rFonts w:ascii="Arial Narrow" w:hAnsi="Arial Narrow" w:cs="Arial"/>
                <w:bCs/>
              </w:rPr>
              <w:t xml:space="preserve">: es comunicar su comprensión de conceptos estadísticos y probabilísticos en relación a la situación. Leer, describir e interpretar información estadística contenida en gráficos o tablas provenientes de diferentes fuentes. </w:t>
            </w:r>
          </w:p>
          <w:p w14:paraId="5D2DA95E" w14:textId="77777777" w:rsidR="006F6D87" w:rsidRDefault="006F6D87" w:rsidP="006F6D87">
            <w:pPr>
              <w:rPr>
                <w:rFonts w:ascii="Arial Narrow" w:hAnsi="Arial Narrow" w:cs="Arial"/>
                <w:bCs/>
              </w:rPr>
            </w:pPr>
            <w:r w:rsidRPr="0091755D">
              <w:rPr>
                <w:rFonts w:ascii="Arial Narrow" w:hAnsi="Arial Narrow" w:cs="Arial"/>
                <w:bCs/>
              </w:rPr>
              <w:t xml:space="preserve">• </w:t>
            </w:r>
            <w:r w:rsidRPr="0091755D">
              <w:rPr>
                <w:rFonts w:ascii="Arial Narrow" w:hAnsi="Arial Narrow" w:cs="Arial"/>
                <w:b/>
              </w:rPr>
              <w:t>Usa estrategias y procedimientos para recopilar y procesar datos</w:t>
            </w:r>
            <w:r w:rsidRPr="0091755D">
              <w:rPr>
                <w:rFonts w:ascii="Arial Narrow" w:hAnsi="Arial Narrow" w:cs="Arial"/>
                <w:bCs/>
              </w:rPr>
              <w:t>: es seleccionar, adaptar, combinar o crear una variedad de procedimientos, estrategias y recursos para recopilar, procesar y analizar datos, así como el uso de técnicas de muestreo y el cálculo de las medidas estadísticas y probabilísticas.</w:t>
            </w:r>
          </w:p>
          <w:p w14:paraId="3BC76E77" w14:textId="77777777" w:rsidR="006F6D87" w:rsidRPr="0091755D" w:rsidRDefault="006F6D87" w:rsidP="006F6D87">
            <w:pPr>
              <w:rPr>
                <w:rFonts w:ascii="Arial Narrow" w:hAnsi="Arial Narrow" w:cs="Arial"/>
                <w:bCs/>
              </w:rPr>
            </w:pPr>
            <w:r w:rsidRPr="0091755D">
              <w:rPr>
                <w:rFonts w:ascii="Arial Narrow" w:hAnsi="Arial Narrow" w:cs="Arial"/>
                <w:bCs/>
              </w:rPr>
              <w:t xml:space="preserve"> • </w:t>
            </w:r>
            <w:r w:rsidRPr="0091755D">
              <w:rPr>
                <w:rFonts w:ascii="Arial Narrow" w:hAnsi="Arial Narrow" w:cs="Arial"/>
                <w:b/>
              </w:rPr>
              <w:t>Sustenta conclusiones o decisiones con base en la información obtenida</w:t>
            </w:r>
            <w:r w:rsidRPr="0091755D">
              <w:rPr>
                <w:rFonts w:ascii="Arial Narrow" w:hAnsi="Arial Narrow" w:cs="Arial"/>
                <w:bCs/>
              </w:rPr>
              <w:t xml:space="preserve">: es tomar decisiones, hacer predicciones o elaborar conclusiones y sustentarlas con base en la información obtenida del procesamiento y análisis de datos, así como de la revisión o valoración de los procesos. </w:t>
            </w:r>
          </w:p>
        </w:tc>
      </w:tr>
      <w:tr w:rsidR="006F6D87" w:rsidRPr="00365599" w14:paraId="2E5CB54F" w14:textId="77777777" w:rsidTr="00BF7A44">
        <w:tc>
          <w:tcPr>
            <w:tcW w:w="15310" w:type="dxa"/>
            <w:gridSpan w:val="29"/>
          </w:tcPr>
          <w:p w14:paraId="3E5CB358" w14:textId="77777777" w:rsidR="006F6D87" w:rsidRDefault="006F6D87" w:rsidP="006F6D87">
            <w:pPr>
              <w:autoSpaceDE w:val="0"/>
              <w:autoSpaceDN w:val="0"/>
              <w:adjustRightInd w:val="0"/>
              <w:rPr>
                <w:b/>
                <w:sz w:val="20"/>
                <w:szCs w:val="20"/>
              </w:rPr>
            </w:pPr>
            <w:r w:rsidRPr="00BC3B87">
              <w:rPr>
                <w:b/>
                <w:sz w:val="20"/>
                <w:szCs w:val="20"/>
              </w:rPr>
              <w:t xml:space="preserve">ESTANDAR </w:t>
            </w:r>
            <w:proofErr w:type="gramStart"/>
            <w:r w:rsidRPr="00BC3B87">
              <w:rPr>
                <w:b/>
                <w:sz w:val="20"/>
                <w:szCs w:val="20"/>
              </w:rPr>
              <w:t xml:space="preserve">DEL </w:t>
            </w:r>
            <w:r>
              <w:rPr>
                <w:b/>
                <w:sz w:val="20"/>
                <w:szCs w:val="20"/>
              </w:rPr>
              <w:t xml:space="preserve"> IV</w:t>
            </w:r>
            <w:proofErr w:type="gramEnd"/>
            <w:r>
              <w:rPr>
                <w:b/>
                <w:sz w:val="20"/>
                <w:szCs w:val="20"/>
              </w:rPr>
              <w:t xml:space="preserve"> </w:t>
            </w:r>
            <w:r w:rsidRPr="00BC3B87">
              <w:rPr>
                <w:b/>
                <w:sz w:val="20"/>
                <w:szCs w:val="20"/>
              </w:rPr>
              <w:t xml:space="preserve">CICLO: </w:t>
            </w:r>
          </w:p>
          <w:p w14:paraId="05591190" w14:textId="77777777" w:rsidR="006F6D87" w:rsidRPr="00105B9B" w:rsidRDefault="006F6D87" w:rsidP="006F6D87">
            <w:pPr>
              <w:autoSpaceDE w:val="0"/>
              <w:autoSpaceDN w:val="0"/>
              <w:adjustRightInd w:val="0"/>
              <w:rPr>
                <w:b/>
              </w:rPr>
            </w:pPr>
            <w:r>
              <w:t>Resuelve problemas relacionados con datos cualitativos o cuantitativos (discretos) sobre un tema de estudio de recolecta datos a través de encuestas y entrevistas sencillas, registra en tablas de frecuencia simples y los representa en pictogramas, gráficos de barra simple con escala (múltiplos de diez). Interpreta información contenida en gráficos de barras simples y dobles y tablas de doble entrada, comparando frecuencias y usando el significado de la moda de un conjunto de datos; a partir de esta información y elabora algunas conclusiones y toma decisiones. Expresa la ocurrencia de sucesos cotidianos usando las nociones de seguro, más probable menos probable, justifica su respuesta.</w:t>
            </w:r>
          </w:p>
          <w:p w14:paraId="45036594" w14:textId="77777777" w:rsidR="006F6D87" w:rsidRPr="00105B9B" w:rsidRDefault="006F6D87" w:rsidP="006F6D87">
            <w:pPr>
              <w:pStyle w:val="Prrafodelista"/>
              <w:ind w:left="0"/>
              <w:jc w:val="both"/>
              <w:rPr>
                <w:b/>
              </w:rPr>
            </w:pPr>
          </w:p>
        </w:tc>
      </w:tr>
      <w:tr w:rsidR="006F6D87" w:rsidRPr="00365599" w14:paraId="7F76BA61" w14:textId="77777777" w:rsidTr="00BF7A44">
        <w:tc>
          <w:tcPr>
            <w:tcW w:w="15310" w:type="dxa"/>
            <w:gridSpan w:val="29"/>
            <w:shd w:val="clear" w:color="auto" w:fill="BDD6EE" w:themeFill="accent1" w:themeFillTint="66"/>
          </w:tcPr>
          <w:p w14:paraId="35A469AC"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150926CE" w14:textId="77777777" w:rsidTr="00BF7A44">
        <w:trPr>
          <w:trHeight w:val="344"/>
        </w:trPr>
        <w:tc>
          <w:tcPr>
            <w:tcW w:w="3854" w:type="dxa"/>
            <w:gridSpan w:val="5"/>
            <w:shd w:val="clear" w:color="auto" w:fill="BDD6EE" w:themeFill="accent1" w:themeFillTint="66"/>
          </w:tcPr>
          <w:p w14:paraId="08D925B6" w14:textId="77777777" w:rsidR="006F6D87" w:rsidRDefault="006F6D87" w:rsidP="006F6D87">
            <w:pPr>
              <w:pStyle w:val="Prrafodelista"/>
              <w:ind w:left="0"/>
              <w:jc w:val="center"/>
              <w:rPr>
                <w:b/>
                <w:sz w:val="24"/>
                <w:szCs w:val="18"/>
              </w:rPr>
            </w:pPr>
            <w:r w:rsidRPr="00BC3B87">
              <w:rPr>
                <w:b/>
                <w:sz w:val="24"/>
                <w:szCs w:val="18"/>
              </w:rPr>
              <w:t>I BIMESTRE</w:t>
            </w:r>
          </w:p>
          <w:p w14:paraId="0D885E02" w14:textId="77777777" w:rsidR="006F6D87" w:rsidRPr="00BC3B87" w:rsidRDefault="006F6D87" w:rsidP="006F6D87">
            <w:pPr>
              <w:pStyle w:val="Prrafodelista"/>
              <w:ind w:left="0"/>
              <w:jc w:val="center"/>
              <w:rPr>
                <w:b/>
                <w:sz w:val="24"/>
                <w:szCs w:val="18"/>
              </w:rPr>
            </w:pPr>
          </w:p>
        </w:tc>
        <w:tc>
          <w:tcPr>
            <w:tcW w:w="4110" w:type="dxa"/>
            <w:gridSpan w:val="8"/>
            <w:shd w:val="clear" w:color="auto" w:fill="BDD6EE" w:themeFill="accent1" w:themeFillTint="66"/>
          </w:tcPr>
          <w:p w14:paraId="438B309E"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3714" w:type="dxa"/>
            <w:gridSpan w:val="10"/>
            <w:shd w:val="clear" w:color="auto" w:fill="BDD6EE" w:themeFill="accent1" w:themeFillTint="66"/>
          </w:tcPr>
          <w:p w14:paraId="4DD4F896"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3632" w:type="dxa"/>
            <w:gridSpan w:val="6"/>
            <w:shd w:val="clear" w:color="auto" w:fill="BDD6EE" w:themeFill="accent1" w:themeFillTint="66"/>
          </w:tcPr>
          <w:p w14:paraId="7E516E80" w14:textId="77777777" w:rsidR="006F6D87" w:rsidRPr="00BC3B87" w:rsidRDefault="006F6D87" w:rsidP="006F6D87">
            <w:pPr>
              <w:pStyle w:val="Prrafodelista"/>
              <w:ind w:left="0"/>
              <w:jc w:val="center"/>
              <w:rPr>
                <w:b/>
                <w:sz w:val="24"/>
                <w:szCs w:val="18"/>
              </w:rPr>
            </w:pPr>
            <w:r w:rsidRPr="00BC3B87">
              <w:rPr>
                <w:b/>
                <w:sz w:val="24"/>
                <w:szCs w:val="18"/>
              </w:rPr>
              <w:t>IV BIMESTRE</w:t>
            </w:r>
          </w:p>
        </w:tc>
      </w:tr>
      <w:tr w:rsidR="006F6D87" w:rsidRPr="00BC3B87" w14:paraId="148363AE" w14:textId="77777777" w:rsidTr="00BF7A44">
        <w:trPr>
          <w:trHeight w:val="559"/>
        </w:trPr>
        <w:tc>
          <w:tcPr>
            <w:tcW w:w="1731" w:type="dxa"/>
            <w:shd w:val="clear" w:color="auto" w:fill="FFFF00"/>
          </w:tcPr>
          <w:p w14:paraId="1B225B85" w14:textId="77777777" w:rsidR="006F6D87" w:rsidRPr="00BC3B87" w:rsidRDefault="006F6D87" w:rsidP="006F6D87">
            <w:pPr>
              <w:pStyle w:val="Prrafodelista"/>
              <w:ind w:left="0"/>
              <w:jc w:val="center"/>
              <w:rPr>
                <w:b/>
                <w:sz w:val="24"/>
                <w:szCs w:val="18"/>
              </w:rPr>
            </w:pPr>
            <w:r>
              <w:rPr>
                <w:b/>
                <w:sz w:val="24"/>
                <w:szCs w:val="18"/>
              </w:rPr>
              <w:t>I Unidad</w:t>
            </w:r>
          </w:p>
        </w:tc>
        <w:tc>
          <w:tcPr>
            <w:tcW w:w="2123" w:type="dxa"/>
            <w:gridSpan w:val="4"/>
            <w:shd w:val="clear" w:color="auto" w:fill="FFFF00"/>
          </w:tcPr>
          <w:p w14:paraId="101DB704" w14:textId="77777777" w:rsidR="006F6D87" w:rsidRPr="00BC3B87" w:rsidRDefault="006F6D87" w:rsidP="006F6D87">
            <w:pPr>
              <w:pStyle w:val="Prrafodelista"/>
              <w:ind w:left="0"/>
              <w:jc w:val="center"/>
              <w:rPr>
                <w:b/>
                <w:sz w:val="24"/>
                <w:szCs w:val="18"/>
              </w:rPr>
            </w:pPr>
            <w:r>
              <w:rPr>
                <w:b/>
                <w:sz w:val="24"/>
                <w:szCs w:val="18"/>
              </w:rPr>
              <w:t>II Unidad</w:t>
            </w:r>
          </w:p>
        </w:tc>
        <w:tc>
          <w:tcPr>
            <w:tcW w:w="2126" w:type="dxa"/>
            <w:gridSpan w:val="6"/>
            <w:shd w:val="clear" w:color="auto" w:fill="FFFF00"/>
          </w:tcPr>
          <w:p w14:paraId="5F02C2AF" w14:textId="77777777" w:rsidR="006F6D87" w:rsidRPr="00BC3B87" w:rsidRDefault="006F6D87" w:rsidP="006F6D87">
            <w:pPr>
              <w:pStyle w:val="Prrafodelista"/>
              <w:ind w:left="0"/>
              <w:jc w:val="center"/>
              <w:rPr>
                <w:b/>
                <w:sz w:val="24"/>
                <w:szCs w:val="18"/>
              </w:rPr>
            </w:pPr>
            <w:r>
              <w:rPr>
                <w:b/>
                <w:sz w:val="24"/>
                <w:szCs w:val="18"/>
              </w:rPr>
              <w:t>III Unidad</w:t>
            </w:r>
          </w:p>
        </w:tc>
        <w:tc>
          <w:tcPr>
            <w:tcW w:w="1984" w:type="dxa"/>
            <w:gridSpan w:val="2"/>
            <w:shd w:val="clear" w:color="auto" w:fill="FFFF00"/>
          </w:tcPr>
          <w:p w14:paraId="07F39030" w14:textId="77777777" w:rsidR="006F6D87" w:rsidRPr="00BC3B87" w:rsidRDefault="006F6D87" w:rsidP="006F6D87">
            <w:pPr>
              <w:pStyle w:val="Prrafodelista"/>
              <w:ind w:left="0"/>
              <w:jc w:val="center"/>
              <w:rPr>
                <w:b/>
                <w:sz w:val="24"/>
                <w:szCs w:val="18"/>
              </w:rPr>
            </w:pPr>
            <w:r>
              <w:rPr>
                <w:b/>
                <w:sz w:val="24"/>
                <w:szCs w:val="18"/>
              </w:rPr>
              <w:t>IV Unidad</w:t>
            </w:r>
          </w:p>
        </w:tc>
        <w:tc>
          <w:tcPr>
            <w:tcW w:w="1950" w:type="dxa"/>
            <w:gridSpan w:val="5"/>
            <w:shd w:val="clear" w:color="auto" w:fill="FFFF00"/>
          </w:tcPr>
          <w:p w14:paraId="25EF4866" w14:textId="77777777" w:rsidR="006F6D87" w:rsidRPr="00BC3B87" w:rsidRDefault="006F6D87" w:rsidP="006F6D87">
            <w:pPr>
              <w:pStyle w:val="Prrafodelista"/>
              <w:ind w:left="0"/>
              <w:jc w:val="center"/>
              <w:rPr>
                <w:b/>
                <w:sz w:val="24"/>
                <w:szCs w:val="18"/>
              </w:rPr>
            </w:pPr>
            <w:r>
              <w:rPr>
                <w:b/>
                <w:sz w:val="24"/>
                <w:szCs w:val="18"/>
              </w:rPr>
              <w:t>V Unidad</w:t>
            </w:r>
          </w:p>
        </w:tc>
        <w:tc>
          <w:tcPr>
            <w:tcW w:w="1764" w:type="dxa"/>
            <w:gridSpan w:val="5"/>
            <w:shd w:val="clear" w:color="auto" w:fill="FFFF00"/>
          </w:tcPr>
          <w:p w14:paraId="67B9250E" w14:textId="77777777" w:rsidR="006F6D87" w:rsidRPr="00BC3B87" w:rsidRDefault="006F6D87" w:rsidP="006F6D87">
            <w:pPr>
              <w:pStyle w:val="Prrafodelista"/>
              <w:ind w:left="0"/>
              <w:jc w:val="center"/>
              <w:rPr>
                <w:b/>
                <w:sz w:val="24"/>
                <w:szCs w:val="18"/>
              </w:rPr>
            </w:pPr>
            <w:r>
              <w:rPr>
                <w:b/>
                <w:sz w:val="24"/>
                <w:szCs w:val="18"/>
              </w:rPr>
              <w:t>VI Unidad</w:t>
            </w:r>
          </w:p>
        </w:tc>
        <w:tc>
          <w:tcPr>
            <w:tcW w:w="1819" w:type="dxa"/>
            <w:gridSpan w:val="4"/>
            <w:shd w:val="clear" w:color="auto" w:fill="FFFF00"/>
          </w:tcPr>
          <w:p w14:paraId="44CF662C" w14:textId="77777777" w:rsidR="006F6D87" w:rsidRPr="00BC3B87" w:rsidRDefault="006F6D87" w:rsidP="006F6D87">
            <w:pPr>
              <w:pStyle w:val="Prrafodelista"/>
              <w:ind w:left="0"/>
              <w:jc w:val="center"/>
              <w:rPr>
                <w:b/>
                <w:sz w:val="24"/>
                <w:szCs w:val="18"/>
              </w:rPr>
            </w:pPr>
            <w:r>
              <w:rPr>
                <w:b/>
                <w:sz w:val="24"/>
                <w:szCs w:val="18"/>
              </w:rPr>
              <w:t>VII Unidad</w:t>
            </w:r>
          </w:p>
        </w:tc>
        <w:tc>
          <w:tcPr>
            <w:tcW w:w="1813" w:type="dxa"/>
            <w:gridSpan w:val="2"/>
            <w:shd w:val="clear" w:color="auto" w:fill="FFFF00"/>
          </w:tcPr>
          <w:p w14:paraId="638F88E3" w14:textId="77777777" w:rsidR="006F6D87" w:rsidRPr="00BC3B87" w:rsidRDefault="006F6D87" w:rsidP="006F6D87">
            <w:pPr>
              <w:pStyle w:val="Prrafodelista"/>
              <w:ind w:left="0"/>
              <w:jc w:val="center"/>
              <w:rPr>
                <w:b/>
                <w:sz w:val="24"/>
                <w:szCs w:val="18"/>
              </w:rPr>
            </w:pPr>
            <w:r>
              <w:rPr>
                <w:b/>
                <w:sz w:val="24"/>
                <w:szCs w:val="18"/>
              </w:rPr>
              <w:t>VIII Unidad</w:t>
            </w:r>
          </w:p>
        </w:tc>
      </w:tr>
      <w:tr w:rsidR="006F6D87" w:rsidRPr="00365599" w14:paraId="734522FF" w14:textId="77777777" w:rsidTr="00BF7A44">
        <w:tc>
          <w:tcPr>
            <w:tcW w:w="1731" w:type="dxa"/>
          </w:tcPr>
          <w:p w14:paraId="0F93BD51" w14:textId="77777777" w:rsidR="006F6D87" w:rsidRPr="00B70E21" w:rsidRDefault="006F6D87" w:rsidP="006F6D87">
            <w:pPr>
              <w:jc w:val="both"/>
            </w:pPr>
            <w:r w:rsidRPr="00B70E21">
              <w:t>*</w:t>
            </w:r>
            <w:r w:rsidRPr="00D76FD3">
              <w:rPr>
                <w:b/>
                <w:bCs/>
              </w:rPr>
              <w:t xml:space="preserve">Representa las características </w:t>
            </w:r>
            <w:r w:rsidRPr="00B70E21">
              <w:t xml:space="preserve">población, </w:t>
            </w:r>
            <w:r w:rsidRPr="00D76FD3">
              <w:rPr>
                <w:b/>
                <w:bCs/>
              </w:rPr>
              <w:t xml:space="preserve">a </w:t>
            </w:r>
            <w:r w:rsidRPr="00D76FD3">
              <w:rPr>
                <w:b/>
                <w:bCs/>
              </w:rPr>
              <w:lastRenderedPageBreak/>
              <w:t>través de pictogramas verticales y horizontales</w:t>
            </w:r>
            <w:r w:rsidRPr="00B70E21">
              <w:t xml:space="preserve"> (el símbolo representa más de una unidad) </w:t>
            </w:r>
            <w:r w:rsidRPr="00D76FD3">
              <w:rPr>
                <w:b/>
                <w:bCs/>
              </w:rPr>
              <w:t>y gráficos de barras horizontales</w:t>
            </w:r>
            <w:r w:rsidRPr="00B70E21">
              <w:t xml:space="preserve"> (simples y escala dada de 2 en 2, 5 en 5 y 10 en 10), en situaciones de su interés o un tema de estudio. </w:t>
            </w:r>
          </w:p>
          <w:p w14:paraId="31D27B42" w14:textId="77777777" w:rsidR="006F6D87" w:rsidRDefault="006F6D87" w:rsidP="006F6D87">
            <w:pPr>
              <w:jc w:val="both"/>
            </w:pPr>
            <w:r w:rsidRPr="00B70E21">
              <w:t xml:space="preserve">• </w:t>
            </w:r>
            <w:r w:rsidRPr="00D76FD3">
              <w:rPr>
                <w:b/>
                <w:bCs/>
              </w:rPr>
              <w:t>Expresa la ocurrencia de acontecimientos cotidianos usando las nociones “seguro”, “posible” e “imposible”.</w:t>
            </w:r>
            <w:r w:rsidRPr="00B70E21">
              <w:t xml:space="preserve">  </w:t>
            </w:r>
          </w:p>
          <w:p w14:paraId="72CF5A9B" w14:textId="77777777" w:rsidR="006F6D87" w:rsidRPr="009941CE" w:rsidRDefault="006F6D87" w:rsidP="006F6D87">
            <w:pPr>
              <w:jc w:val="both"/>
              <w:rPr>
                <w:b/>
                <w:bCs/>
              </w:rPr>
            </w:pPr>
            <w:r>
              <w:t>*</w:t>
            </w:r>
            <w:r w:rsidRPr="00D76FD3">
              <w:rPr>
                <w:b/>
                <w:bCs/>
              </w:rPr>
              <w:t>Lee tablas de frecuencias simples (absolutas), gráficos de barras horizontales simples con escala y pictogramas</w:t>
            </w:r>
            <w:r w:rsidRPr="00B70E21">
              <w:t xml:space="preserve"> de frecuencias con equivalencias, para interpretar </w:t>
            </w:r>
            <w:r w:rsidRPr="00B70E21">
              <w:lastRenderedPageBreak/>
              <w:t>la información explícita de los datos contenidos en diferentes formas de representación.  *</w:t>
            </w:r>
            <w:r w:rsidRPr="009941CE">
              <w:rPr>
                <w:b/>
                <w:bCs/>
              </w:rPr>
              <w:t>Recopila datos mediante encuestas sencillas</w:t>
            </w:r>
            <w:r w:rsidRPr="00B70E21">
              <w:t xml:space="preserve"> o entrevistas cortas con preguntas adecuadas empleando procedimientos y recursos; los procesa y </w:t>
            </w:r>
            <w:r w:rsidRPr="009941CE">
              <w:rPr>
                <w:b/>
                <w:bCs/>
              </w:rPr>
              <w:t xml:space="preserve">organiza en listas de datos o tablas de frecuencia simple, para describirlos y analizarlos. </w:t>
            </w:r>
          </w:p>
          <w:p w14:paraId="17D3DF07" w14:textId="77777777" w:rsidR="006F6D87" w:rsidRPr="00B70E21" w:rsidRDefault="006F6D87" w:rsidP="006F6D87">
            <w:pPr>
              <w:jc w:val="both"/>
            </w:pPr>
            <w:r w:rsidRPr="00B70E21">
              <w:t xml:space="preserve">*Selecciona y emplea procedimientos y recursos como el recuento, el diagrama u otros, para determinar todos los posibles resultados de la ocurrencia de </w:t>
            </w:r>
            <w:r w:rsidRPr="00B70E21">
              <w:lastRenderedPageBreak/>
              <w:t xml:space="preserve">acontecimientos cotidianos. </w:t>
            </w:r>
          </w:p>
          <w:p w14:paraId="361FC69E" w14:textId="77777777" w:rsidR="006F6D87" w:rsidRPr="00B70E21" w:rsidRDefault="006F6D87" w:rsidP="006F6D87">
            <w:pPr>
              <w:jc w:val="both"/>
            </w:pPr>
            <w:r w:rsidRPr="00B70E21">
              <w:t>* Predice la ocurrencia de un acontecimiento o suceso cotidiano. Así también, explica sus decisiones a partir de la información obtenida con base en el análisis de datos.</w:t>
            </w:r>
          </w:p>
        </w:tc>
        <w:tc>
          <w:tcPr>
            <w:tcW w:w="2123" w:type="dxa"/>
            <w:gridSpan w:val="4"/>
          </w:tcPr>
          <w:p w14:paraId="7C136247" w14:textId="77777777" w:rsidR="006F6D87" w:rsidRDefault="006F6D87" w:rsidP="006F6D87">
            <w:pPr>
              <w:jc w:val="both"/>
            </w:pPr>
            <w:r>
              <w:rPr>
                <w:b/>
                <w:bCs/>
              </w:rPr>
              <w:lastRenderedPageBreak/>
              <w:t>*</w:t>
            </w:r>
            <w:r w:rsidRPr="009941CE">
              <w:rPr>
                <w:b/>
                <w:bCs/>
              </w:rPr>
              <w:t xml:space="preserve">Representa las características y el comportamiento </w:t>
            </w:r>
            <w:r w:rsidRPr="009941CE">
              <w:rPr>
                <w:b/>
                <w:bCs/>
              </w:rPr>
              <w:lastRenderedPageBreak/>
              <w:t>de datos cualitativos</w:t>
            </w:r>
            <w:r w:rsidRPr="00B70E21">
              <w:t xml:space="preserve"> (por ejemplo, color de ojos: pardos, negros; profesión: médico, abogado, etc.) y cuantitativos discretos (por ejemplo: número de hermanos: 3, 2; cantidad de goles: 2, 4, 5, etc.) de una población, </w:t>
            </w:r>
            <w:r w:rsidRPr="009941CE">
              <w:rPr>
                <w:b/>
                <w:bCs/>
              </w:rPr>
              <w:t>a través de pictogramas verticales y horizontales (cada símbolo representa más de una unidad), gráficos de barras</w:t>
            </w:r>
            <w:r w:rsidRPr="00B70E21">
              <w:t xml:space="preserve"> con escala dada (múltiplos de 10) y la moda como la mayor frecuencia, en situaciones de interés o un tema de estudio. </w:t>
            </w:r>
          </w:p>
          <w:p w14:paraId="0EAE378E" w14:textId="77777777" w:rsidR="006F6D87" w:rsidRDefault="006F6D87" w:rsidP="006F6D87">
            <w:pPr>
              <w:jc w:val="both"/>
            </w:pPr>
            <w:r w:rsidRPr="00B70E21">
              <w:t xml:space="preserve">• </w:t>
            </w:r>
            <w:r w:rsidRPr="009941CE">
              <w:rPr>
                <w:b/>
                <w:bCs/>
              </w:rPr>
              <w:t>Expresa su comprensión de la moda como la mayor frecuencia</w:t>
            </w:r>
            <w:r w:rsidRPr="00B70E21">
              <w:t xml:space="preserve"> y la media aritmética como punto de equilibrio; </w:t>
            </w:r>
            <w:r w:rsidRPr="009941CE">
              <w:rPr>
                <w:b/>
                <w:bCs/>
              </w:rPr>
              <w:t xml:space="preserve">así como todos los posibles resultados de la ocurrencia de sucesos cotidianos usando las nociones “seguro”, </w:t>
            </w:r>
            <w:r w:rsidRPr="009941CE">
              <w:rPr>
                <w:b/>
                <w:bCs/>
              </w:rPr>
              <w:lastRenderedPageBreak/>
              <w:t>“más probable” y “menos probable”.</w:t>
            </w:r>
            <w:r w:rsidRPr="00B70E21">
              <w:t xml:space="preserve"> </w:t>
            </w:r>
          </w:p>
          <w:p w14:paraId="4C95FC81" w14:textId="77777777" w:rsidR="006F6D87" w:rsidRDefault="006F6D87" w:rsidP="006F6D87">
            <w:pPr>
              <w:jc w:val="both"/>
            </w:pPr>
            <w:r>
              <w:t>*</w:t>
            </w:r>
            <w:r w:rsidRPr="009941CE">
              <w:rPr>
                <w:b/>
                <w:bCs/>
              </w:rPr>
              <w:t>Lee gráficos de barras con escala, tablas de doble entrada y pictogramas de frecuencias con equivalencias, para interpretar la información</w:t>
            </w:r>
            <w:r w:rsidRPr="00B70E21">
              <w:t xml:space="preserve"> a partir de los datos contenidos en diferentes formas de representación y de la situación estudiada. </w:t>
            </w:r>
          </w:p>
          <w:p w14:paraId="3104CA5D" w14:textId="77777777" w:rsidR="006F6D87" w:rsidRPr="009941CE" w:rsidRDefault="006F6D87" w:rsidP="006F6D87">
            <w:pPr>
              <w:jc w:val="both"/>
              <w:rPr>
                <w:b/>
                <w:bCs/>
              </w:rPr>
            </w:pPr>
            <w:r>
              <w:t>*</w:t>
            </w:r>
            <w:r w:rsidRPr="009941CE">
              <w:rPr>
                <w:b/>
                <w:bCs/>
              </w:rPr>
              <w:t>Recopila datos mediante encuestas sencillas</w:t>
            </w:r>
            <w:r w:rsidRPr="00B70E21">
              <w:t xml:space="preserve"> o entrevistas cortas con preguntas adecuadas </w:t>
            </w:r>
            <w:r w:rsidRPr="009941CE">
              <w:rPr>
                <w:b/>
                <w:bCs/>
              </w:rPr>
              <w:t xml:space="preserve">empleando procedimientos y recursos; los procesa y organiza en listas de datos, tablas de doble entrada o tablas de frecuencia, para describirlos y analizarlos. </w:t>
            </w:r>
          </w:p>
          <w:p w14:paraId="1FD42209" w14:textId="77777777" w:rsidR="006F6D87" w:rsidRDefault="006F6D87" w:rsidP="006F6D87">
            <w:pPr>
              <w:jc w:val="both"/>
            </w:pPr>
            <w:r>
              <w:t>*</w:t>
            </w:r>
            <w:r w:rsidRPr="00B70E21">
              <w:t xml:space="preserve"> Selecciona y emplea procedimientos y recursos como el recuento, el diagrama, las tablas </w:t>
            </w:r>
            <w:r w:rsidRPr="00B70E21">
              <w:lastRenderedPageBreak/>
              <w:t xml:space="preserve">de frecuencia u otros, para determinar la media aritmética como punto de equilibrio, la moda como la mayor frecuencia y todos los posibles resultados de la ocurrencia de sucesos cotidianos. </w:t>
            </w:r>
          </w:p>
          <w:p w14:paraId="282A7B5A" w14:textId="77777777" w:rsidR="006F6D87" w:rsidRPr="00B70E21" w:rsidRDefault="006F6D87" w:rsidP="006F6D87">
            <w:pPr>
              <w:jc w:val="both"/>
            </w:pPr>
            <w:r>
              <w:t>*</w:t>
            </w:r>
            <w:r w:rsidRPr="00B70E21">
              <w:t xml:space="preserve"> </w:t>
            </w:r>
            <w:r w:rsidRPr="00622FA3">
              <w:rPr>
                <w:b/>
                <w:bCs/>
              </w:rPr>
              <w:t>Predice que la posibilidad de ocurrencia de un suceso es mayor que otro.</w:t>
            </w:r>
            <w:r w:rsidRPr="00B70E21">
              <w:t xml:space="preserve"> Así también, explica sus decisiones y conclusiones a partir de la información obtenida con base en el análisis de datos.</w:t>
            </w:r>
          </w:p>
        </w:tc>
        <w:tc>
          <w:tcPr>
            <w:tcW w:w="2126" w:type="dxa"/>
            <w:gridSpan w:val="6"/>
          </w:tcPr>
          <w:p w14:paraId="00CAFB80" w14:textId="77777777" w:rsidR="006F6D87" w:rsidRDefault="006F6D87" w:rsidP="006F6D87">
            <w:pPr>
              <w:jc w:val="both"/>
            </w:pPr>
            <w:r>
              <w:rPr>
                <w:b/>
                <w:bCs/>
              </w:rPr>
              <w:lastRenderedPageBreak/>
              <w:t>*</w:t>
            </w:r>
            <w:r w:rsidRPr="00B70E21">
              <w:t xml:space="preserve">Representa las características y el comportamiento de </w:t>
            </w:r>
            <w:r w:rsidRPr="00B70E21">
              <w:lastRenderedPageBreak/>
              <w:t>datos cualitativos (por ejemplo, color de ojos: pardos, negros; profesión: médico, abogado, etc.) y cuantitativos discretos (por ejemplo: número de hermanos: 3, 2; cantidad de goles: 2, 4, 5, etc.) de una población, a través de</w:t>
            </w:r>
            <w:r>
              <w:t xml:space="preserve"> </w:t>
            </w:r>
            <w:r w:rsidRPr="00B70E21">
              <w:t xml:space="preserve">pictogramas verticales y horizontales (cada símbolo representa más de una unidad), gráficos de barras con escala dada (múltiplos de 10) y la moda como la mayor frecuencia, en situaciones de interés o un tema de estudio. </w:t>
            </w:r>
          </w:p>
          <w:p w14:paraId="061EFBC6" w14:textId="77777777" w:rsidR="006F6D87" w:rsidRDefault="006F6D87" w:rsidP="006F6D87">
            <w:pPr>
              <w:jc w:val="both"/>
            </w:pPr>
            <w:r w:rsidRPr="00B70E21">
              <w:t xml:space="preserve">• </w:t>
            </w:r>
            <w:r w:rsidRPr="009941CE">
              <w:rPr>
                <w:b/>
                <w:bCs/>
              </w:rPr>
              <w:t>Expresa su comprensión de la moda como la mayor frecuencia y la media aritmética como punto de equilibrio</w:t>
            </w:r>
            <w:r w:rsidRPr="00B70E21">
              <w:t xml:space="preserve">; así como todos los </w:t>
            </w:r>
            <w:r w:rsidRPr="009941CE">
              <w:rPr>
                <w:b/>
                <w:bCs/>
              </w:rPr>
              <w:t xml:space="preserve">posibles resultados de la ocurrencia de sucesos cotidianos usando las nociones “seguro”, “más </w:t>
            </w:r>
            <w:r w:rsidRPr="009941CE">
              <w:rPr>
                <w:b/>
                <w:bCs/>
              </w:rPr>
              <w:lastRenderedPageBreak/>
              <w:t>probable” y “menos probable”.</w:t>
            </w:r>
            <w:r w:rsidRPr="00B70E21">
              <w:t xml:space="preserve"> </w:t>
            </w:r>
          </w:p>
          <w:p w14:paraId="6DAD9D17" w14:textId="77777777" w:rsidR="006F6D87" w:rsidRDefault="006F6D87" w:rsidP="006F6D87">
            <w:pPr>
              <w:jc w:val="both"/>
            </w:pPr>
            <w:r>
              <w:t>*</w:t>
            </w:r>
            <w:r w:rsidRPr="009941CE">
              <w:rPr>
                <w:b/>
                <w:bCs/>
              </w:rPr>
              <w:t>Lee gráficos de barras con escala, tablas de doble entrada y pictogramas de frecuencias con equivalencias, para interpretar la información</w:t>
            </w:r>
            <w:r w:rsidRPr="00B70E21">
              <w:t xml:space="preserve"> a partir de los datos contenidos en diferentes formas de representación y de la situación estudiada. </w:t>
            </w:r>
          </w:p>
          <w:p w14:paraId="38706F9A" w14:textId="77777777" w:rsidR="006F6D87" w:rsidRPr="009941CE" w:rsidRDefault="006F6D87" w:rsidP="006F6D87">
            <w:pPr>
              <w:jc w:val="both"/>
              <w:rPr>
                <w:b/>
                <w:bCs/>
              </w:rPr>
            </w:pPr>
            <w:r>
              <w:t>*</w:t>
            </w:r>
            <w:r w:rsidRPr="009941CE">
              <w:rPr>
                <w:b/>
                <w:bCs/>
              </w:rPr>
              <w:t>Recopila datos mediante encuestas sencillas</w:t>
            </w:r>
            <w:r w:rsidRPr="00B70E21">
              <w:t xml:space="preserve"> o entrevistas cortas con preguntas adecuadas </w:t>
            </w:r>
            <w:r w:rsidRPr="009941CE">
              <w:rPr>
                <w:b/>
                <w:bCs/>
              </w:rPr>
              <w:t xml:space="preserve">empleando procedimientos y recursos; los procesa y organiza en listas de datos, tablas de doble entrada o tablas de frecuencia, para describirlos y analizarlos. </w:t>
            </w:r>
          </w:p>
          <w:p w14:paraId="4C764548" w14:textId="77777777" w:rsidR="006F6D87" w:rsidRDefault="006F6D87" w:rsidP="006F6D87">
            <w:pPr>
              <w:jc w:val="both"/>
            </w:pPr>
            <w:r>
              <w:t>*</w:t>
            </w:r>
            <w:r w:rsidRPr="00B70E21">
              <w:t xml:space="preserve"> </w:t>
            </w:r>
            <w:r w:rsidRPr="00622FA3">
              <w:rPr>
                <w:b/>
                <w:bCs/>
              </w:rPr>
              <w:t xml:space="preserve">Selecciona y emplea procedimientos y recursos como el recuento, el diagrama, las tablas </w:t>
            </w:r>
            <w:r w:rsidRPr="00622FA3">
              <w:rPr>
                <w:b/>
                <w:bCs/>
              </w:rPr>
              <w:lastRenderedPageBreak/>
              <w:t>de frecuencia u otros,</w:t>
            </w:r>
            <w:r w:rsidRPr="00B70E21">
              <w:t xml:space="preserve"> para determinar la media aritmética como punto de equilibrio, </w:t>
            </w:r>
            <w:r w:rsidRPr="00622FA3">
              <w:rPr>
                <w:b/>
                <w:bCs/>
              </w:rPr>
              <w:t>la moda como la mayor frecuencia y todos los posibles resultados de la ocurrencia de sucesos cotidianos.</w:t>
            </w:r>
            <w:r w:rsidRPr="00B70E21">
              <w:t xml:space="preserve"> </w:t>
            </w:r>
          </w:p>
          <w:p w14:paraId="704CA8EE" w14:textId="77777777" w:rsidR="006F6D87" w:rsidRPr="00BC3B87" w:rsidRDefault="006F6D87" w:rsidP="006F6D87">
            <w:pPr>
              <w:rPr>
                <w:sz w:val="17"/>
                <w:szCs w:val="17"/>
              </w:rPr>
            </w:pPr>
            <w:r>
              <w:t>*</w:t>
            </w:r>
            <w:r w:rsidRPr="00B70E21">
              <w:t xml:space="preserve"> </w:t>
            </w:r>
            <w:r w:rsidRPr="00622FA3">
              <w:rPr>
                <w:b/>
                <w:bCs/>
              </w:rPr>
              <w:t>Predice que la posibilidad de ocurrencia</w:t>
            </w:r>
            <w:r w:rsidRPr="00B70E21">
              <w:t xml:space="preserve"> de un suceso es mayor que otro. Así también, </w:t>
            </w:r>
            <w:r w:rsidRPr="00622FA3">
              <w:rPr>
                <w:b/>
                <w:bCs/>
              </w:rPr>
              <w:t>explica sus decisiones y conclusiones a partir de la información obtenida con base en el análisis de datos.</w:t>
            </w:r>
          </w:p>
        </w:tc>
        <w:tc>
          <w:tcPr>
            <w:tcW w:w="1984" w:type="dxa"/>
            <w:gridSpan w:val="2"/>
          </w:tcPr>
          <w:p w14:paraId="47F9A121" w14:textId="77777777" w:rsidR="006F6D87" w:rsidRPr="00622FA3" w:rsidRDefault="006F6D87" w:rsidP="006F6D87">
            <w:pPr>
              <w:jc w:val="both"/>
              <w:rPr>
                <w:b/>
                <w:bCs/>
              </w:rPr>
            </w:pPr>
            <w:r>
              <w:rPr>
                <w:b/>
                <w:bCs/>
              </w:rPr>
              <w:lastRenderedPageBreak/>
              <w:t>*</w:t>
            </w:r>
            <w:r w:rsidRPr="00622FA3">
              <w:rPr>
                <w:b/>
                <w:bCs/>
              </w:rPr>
              <w:t xml:space="preserve">Representa las características y el comportamiento </w:t>
            </w:r>
            <w:r w:rsidRPr="00622FA3">
              <w:rPr>
                <w:b/>
                <w:bCs/>
              </w:rPr>
              <w:lastRenderedPageBreak/>
              <w:t>de datos cualitativos</w:t>
            </w:r>
            <w:r w:rsidRPr="00B70E21">
              <w:t xml:space="preserve"> (por ejemplo, color de ojos: pardos, negros; profesión: médico, abogado, etc.) </w:t>
            </w:r>
            <w:r w:rsidRPr="00622FA3">
              <w:rPr>
                <w:b/>
                <w:bCs/>
              </w:rPr>
              <w:t>y cuantitativos discretos</w:t>
            </w:r>
            <w:r w:rsidRPr="00B70E21">
              <w:t xml:space="preserve"> (por ejemplo: número de hermanos: 3, 2; cantidad de goles: 2, 4, 5, etc.) </w:t>
            </w:r>
            <w:r w:rsidRPr="00622FA3">
              <w:rPr>
                <w:b/>
                <w:bCs/>
              </w:rPr>
              <w:t>de una población, a través de pictogramas verticales y horizontales</w:t>
            </w:r>
            <w:r w:rsidRPr="00B70E21">
              <w:t xml:space="preserve"> (cada símbolo representa más de una unidad), gráficos de barras con escala dada (múltiplos de 10) </w:t>
            </w:r>
            <w:r w:rsidRPr="00622FA3">
              <w:rPr>
                <w:b/>
                <w:bCs/>
              </w:rPr>
              <w:t xml:space="preserve">y la moda como la mayor frecuencia, en situaciones de interés o un tema de estudio. </w:t>
            </w:r>
          </w:p>
          <w:p w14:paraId="4EA753C4" w14:textId="77777777" w:rsidR="006F6D87" w:rsidRDefault="006F6D87" w:rsidP="006F6D87">
            <w:pPr>
              <w:jc w:val="both"/>
            </w:pPr>
            <w:r w:rsidRPr="00B70E21">
              <w:t xml:space="preserve">• </w:t>
            </w:r>
            <w:r w:rsidRPr="00622FA3">
              <w:rPr>
                <w:b/>
                <w:bCs/>
              </w:rPr>
              <w:t>Expresa su comprensión de la moda como la mayor frecuencia y la media aritmética como punto de equilibrio</w:t>
            </w:r>
            <w:r w:rsidRPr="00B70E21">
              <w:t xml:space="preserve">; así como todos los posibles resultados de la </w:t>
            </w:r>
            <w:r w:rsidRPr="00622FA3">
              <w:rPr>
                <w:b/>
                <w:bCs/>
              </w:rPr>
              <w:t xml:space="preserve">ocurrencia de sucesos cotidianos </w:t>
            </w:r>
            <w:r w:rsidRPr="00622FA3">
              <w:rPr>
                <w:b/>
                <w:bCs/>
              </w:rPr>
              <w:lastRenderedPageBreak/>
              <w:t>usando las nociones “seguro”, “más probable” y “menos probable”.</w:t>
            </w:r>
            <w:r w:rsidRPr="00B70E21">
              <w:t xml:space="preserve"> </w:t>
            </w:r>
          </w:p>
          <w:p w14:paraId="04456BCF" w14:textId="77777777" w:rsidR="006F6D87" w:rsidRPr="00622FA3" w:rsidRDefault="006F6D87" w:rsidP="006F6D87">
            <w:pPr>
              <w:jc w:val="both"/>
              <w:rPr>
                <w:b/>
                <w:bCs/>
              </w:rPr>
            </w:pPr>
            <w:r>
              <w:t>*</w:t>
            </w:r>
            <w:r w:rsidRPr="00622FA3">
              <w:rPr>
                <w:b/>
                <w:bCs/>
              </w:rPr>
              <w:t xml:space="preserve">Lee gráficos </w:t>
            </w:r>
            <w:r w:rsidRPr="00B70E21">
              <w:t xml:space="preserve">de barras con escala, tablas de doble entrada y </w:t>
            </w:r>
            <w:r w:rsidRPr="00622FA3">
              <w:rPr>
                <w:b/>
                <w:bCs/>
              </w:rPr>
              <w:t xml:space="preserve">pictogramas de frecuencias con equivalencias, para interpretar la información a partir de los datos contenidos en diferentes formas de representación y de la situación estudiada. </w:t>
            </w:r>
          </w:p>
          <w:p w14:paraId="7645A35C" w14:textId="77777777" w:rsidR="006F6D87" w:rsidRPr="00622FA3" w:rsidRDefault="006F6D87" w:rsidP="006F6D87">
            <w:pPr>
              <w:jc w:val="both"/>
              <w:rPr>
                <w:b/>
                <w:bCs/>
              </w:rPr>
            </w:pPr>
            <w:r>
              <w:t>*</w:t>
            </w:r>
            <w:r w:rsidRPr="00622FA3">
              <w:rPr>
                <w:b/>
                <w:bCs/>
              </w:rPr>
              <w:t>Recopila datos mediante encuestas sencillas o entrevistas cortas con preguntas adecuadas empleando procedimientos</w:t>
            </w:r>
            <w:r w:rsidRPr="00B70E21">
              <w:t xml:space="preserve"> y recursos; los procesa y organiza en listas de datos, tablas de doble entrada o tablas de frecuencia, </w:t>
            </w:r>
            <w:r w:rsidRPr="00622FA3">
              <w:rPr>
                <w:b/>
                <w:bCs/>
              </w:rPr>
              <w:t xml:space="preserve">para describirlos y analizarlos. </w:t>
            </w:r>
          </w:p>
          <w:p w14:paraId="68990558" w14:textId="77777777" w:rsidR="006F6D87" w:rsidRDefault="006F6D87" w:rsidP="006F6D87">
            <w:pPr>
              <w:jc w:val="both"/>
            </w:pPr>
            <w:r>
              <w:t>*</w:t>
            </w:r>
            <w:r w:rsidRPr="00B70E21">
              <w:t xml:space="preserve"> </w:t>
            </w:r>
            <w:r w:rsidRPr="00622FA3">
              <w:rPr>
                <w:b/>
                <w:bCs/>
              </w:rPr>
              <w:t xml:space="preserve">Selecciona y emplea procedimientos y </w:t>
            </w:r>
            <w:r w:rsidRPr="00622FA3">
              <w:rPr>
                <w:b/>
                <w:bCs/>
              </w:rPr>
              <w:lastRenderedPageBreak/>
              <w:t>recursos como el recuento, el diagrama</w:t>
            </w:r>
            <w:r w:rsidRPr="00B70E21">
              <w:t xml:space="preserve">, las tablas de frecuencia u otros, para </w:t>
            </w:r>
            <w:r w:rsidRPr="00622FA3">
              <w:rPr>
                <w:b/>
                <w:bCs/>
              </w:rPr>
              <w:t>determinar la media aritmética como punto de equilibrio, la moda como la mayor frecuencia</w:t>
            </w:r>
            <w:r w:rsidRPr="00B70E21">
              <w:t xml:space="preserve"> </w:t>
            </w:r>
            <w:r w:rsidRPr="006359FD">
              <w:rPr>
                <w:b/>
                <w:bCs/>
              </w:rPr>
              <w:t>y todos los posibles resultados de la ocurrencia de sucesos cotidianos</w:t>
            </w:r>
            <w:r w:rsidRPr="00B70E21">
              <w:t xml:space="preserve">. </w:t>
            </w:r>
          </w:p>
          <w:p w14:paraId="516EE3CC" w14:textId="77777777" w:rsidR="006F6D87" w:rsidRPr="00BC3B87" w:rsidRDefault="006F6D87" w:rsidP="006F6D87">
            <w:pPr>
              <w:jc w:val="both"/>
              <w:rPr>
                <w:sz w:val="17"/>
                <w:szCs w:val="17"/>
              </w:rPr>
            </w:pPr>
            <w:r>
              <w:t>*</w:t>
            </w:r>
            <w:r w:rsidRPr="00B70E21">
              <w:t xml:space="preserve"> </w:t>
            </w:r>
            <w:r w:rsidRPr="006359FD">
              <w:rPr>
                <w:b/>
                <w:bCs/>
              </w:rPr>
              <w:t>Predice que la posibilidad de ocurrencia de un suceso es mayor que otro</w:t>
            </w:r>
            <w:r w:rsidRPr="00B70E21">
              <w:t xml:space="preserve">. Así también, </w:t>
            </w:r>
            <w:r w:rsidRPr="006359FD">
              <w:rPr>
                <w:b/>
                <w:bCs/>
              </w:rPr>
              <w:t>explica sus decisiones y conclusiones a partir de la información obtenida con base en el análisis de datos.</w:t>
            </w:r>
          </w:p>
        </w:tc>
        <w:tc>
          <w:tcPr>
            <w:tcW w:w="1950" w:type="dxa"/>
            <w:gridSpan w:val="5"/>
          </w:tcPr>
          <w:p w14:paraId="2625F95B" w14:textId="77777777" w:rsidR="006F6D87" w:rsidRPr="00622FA3" w:rsidRDefault="006F6D87" w:rsidP="006F6D87">
            <w:pPr>
              <w:jc w:val="both"/>
              <w:rPr>
                <w:b/>
                <w:bCs/>
              </w:rPr>
            </w:pPr>
            <w:r>
              <w:rPr>
                <w:b/>
                <w:bCs/>
              </w:rPr>
              <w:lastRenderedPageBreak/>
              <w:t>*</w:t>
            </w:r>
            <w:r w:rsidRPr="00622FA3">
              <w:rPr>
                <w:b/>
                <w:bCs/>
              </w:rPr>
              <w:t xml:space="preserve">Representa las características y el comportamiento </w:t>
            </w:r>
            <w:r w:rsidRPr="00622FA3">
              <w:rPr>
                <w:b/>
                <w:bCs/>
              </w:rPr>
              <w:lastRenderedPageBreak/>
              <w:t>de datos cualitativos</w:t>
            </w:r>
            <w:r w:rsidRPr="00B70E21">
              <w:t xml:space="preserve"> (por ejemplo, color de ojos: pardos, negros; profesión: médico, abogado, etc.) </w:t>
            </w:r>
            <w:r w:rsidRPr="00622FA3">
              <w:rPr>
                <w:b/>
                <w:bCs/>
              </w:rPr>
              <w:t xml:space="preserve">y cuantitativos discretos </w:t>
            </w:r>
            <w:r w:rsidRPr="00B70E21">
              <w:t>(por ejemplo: número de hermanos: 3, 2; cantidad de goles: 2, 4, 5, etc.) de una población, a través de</w:t>
            </w:r>
            <w:r>
              <w:t xml:space="preserve"> </w:t>
            </w:r>
            <w:r w:rsidRPr="00B70E21">
              <w:t xml:space="preserve">pictogramas verticales y horizontales (cada símbolo representa más de una unidad), </w:t>
            </w:r>
            <w:r w:rsidRPr="00622FA3">
              <w:rPr>
                <w:b/>
                <w:bCs/>
              </w:rPr>
              <w:t xml:space="preserve">gráficos de barras con escala dada (múltiplos de 10) y la moda como la mayor frecuencia, en situaciones de interés o un tema de estudio. </w:t>
            </w:r>
          </w:p>
          <w:p w14:paraId="19DBCF49" w14:textId="77777777" w:rsidR="006F6D87" w:rsidRDefault="006F6D87" w:rsidP="006F6D87">
            <w:pPr>
              <w:jc w:val="both"/>
            </w:pPr>
            <w:r w:rsidRPr="00B70E21">
              <w:t xml:space="preserve">• Expresa su </w:t>
            </w:r>
            <w:r w:rsidRPr="00622FA3">
              <w:rPr>
                <w:b/>
                <w:bCs/>
              </w:rPr>
              <w:t>comprensión de la moda como la mayor frecuencia y la media aritmética como punto de equilibrio</w:t>
            </w:r>
            <w:r w:rsidRPr="00B70E21">
              <w:t xml:space="preserve">; así como todos los posibles resultados de la </w:t>
            </w:r>
            <w:r w:rsidRPr="00622FA3">
              <w:rPr>
                <w:b/>
                <w:bCs/>
              </w:rPr>
              <w:t xml:space="preserve">ocurrencia de </w:t>
            </w:r>
            <w:r w:rsidRPr="00622FA3">
              <w:rPr>
                <w:b/>
                <w:bCs/>
              </w:rPr>
              <w:lastRenderedPageBreak/>
              <w:t>sucesos cotidianos usando las nociones “seguro”, “más probable” y “menos probable”</w:t>
            </w:r>
            <w:r w:rsidRPr="00B70E21">
              <w:t xml:space="preserve">. </w:t>
            </w:r>
          </w:p>
          <w:p w14:paraId="20ABD1FA" w14:textId="77777777" w:rsidR="006F6D87" w:rsidRDefault="006F6D87" w:rsidP="006F6D87">
            <w:pPr>
              <w:jc w:val="both"/>
            </w:pPr>
            <w:r w:rsidRPr="00622FA3">
              <w:rPr>
                <w:b/>
                <w:bCs/>
              </w:rPr>
              <w:t>*Lee gráficos de barras con escala, tablas de doble entrada</w:t>
            </w:r>
            <w:r w:rsidRPr="00B70E21">
              <w:t xml:space="preserve"> y pictogramas de frecuencias con equivalencias, </w:t>
            </w:r>
            <w:r w:rsidRPr="00622FA3">
              <w:rPr>
                <w:b/>
                <w:bCs/>
              </w:rPr>
              <w:t>para interpretar la información a partir de los datos contenidos en diferentes formas de representación y de la situación estudiada.</w:t>
            </w:r>
            <w:r w:rsidRPr="00B70E21">
              <w:t xml:space="preserve"> </w:t>
            </w:r>
          </w:p>
          <w:p w14:paraId="7AA32EF8" w14:textId="77777777" w:rsidR="006F6D87" w:rsidRPr="00622FA3" w:rsidRDefault="006F6D87" w:rsidP="006F6D87">
            <w:pPr>
              <w:jc w:val="both"/>
              <w:rPr>
                <w:b/>
                <w:bCs/>
              </w:rPr>
            </w:pPr>
            <w:r>
              <w:t>*</w:t>
            </w:r>
            <w:r w:rsidRPr="00622FA3">
              <w:rPr>
                <w:b/>
                <w:bCs/>
              </w:rPr>
              <w:t>Recopila datos mediante encuestas sencillas o entrevistas cortas con preguntas adecuadas empleando procedimientos</w:t>
            </w:r>
            <w:r w:rsidRPr="00B70E21">
              <w:t xml:space="preserve"> y recursos; los procesa y organiza en listas de datos, tablas de doble entrada o tablas de frecuencia, </w:t>
            </w:r>
            <w:r w:rsidRPr="00622FA3">
              <w:rPr>
                <w:b/>
                <w:bCs/>
              </w:rPr>
              <w:t xml:space="preserve">para describirlos y analizarlos. </w:t>
            </w:r>
          </w:p>
          <w:p w14:paraId="614DE76A" w14:textId="77777777" w:rsidR="006F6D87" w:rsidRDefault="006F6D87" w:rsidP="006F6D87">
            <w:pPr>
              <w:jc w:val="both"/>
            </w:pPr>
            <w:r>
              <w:t>*</w:t>
            </w:r>
            <w:r w:rsidRPr="00B70E21">
              <w:t xml:space="preserve"> </w:t>
            </w:r>
            <w:r w:rsidRPr="00622FA3">
              <w:rPr>
                <w:b/>
                <w:bCs/>
              </w:rPr>
              <w:t xml:space="preserve">Selecciona y emplea </w:t>
            </w:r>
            <w:r w:rsidRPr="00622FA3">
              <w:rPr>
                <w:b/>
                <w:bCs/>
              </w:rPr>
              <w:lastRenderedPageBreak/>
              <w:t>procedimientos</w:t>
            </w:r>
            <w:r w:rsidRPr="00B70E21">
              <w:t xml:space="preserve"> </w:t>
            </w:r>
            <w:r w:rsidRPr="00622FA3">
              <w:rPr>
                <w:b/>
                <w:bCs/>
              </w:rPr>
              <w:t>y recursos como el recuento</w:t>
            </w:r>
            <w:r w:rsidRPr="00B70E21">
              <w:t xml:space="preserve">, el diagrama, </w:t>
            </w:r>
            <w:r w:rsidRPr="00622FA3">
              <w:rPr>
                <w:b/>
                <w:bCs/>
              </w:rPr>
              <w:t>las tablas de frecuencia u otros, para determinar la media aritmética como punto de equilibrio, la moda como la mayor frecuencia y todos los posibles resultados de la ocurrencia de sucesos cotidianos</w:t>
            </w:r>
            <w:r w:rsidRPr="00B70E21">
              <w:t xml:space="preserve">. </w:t>
            </w:r>
          </w:p>
          <w:p w14:paraId="04B3A926" w14:textId="77777777" w:rsidR="006F6D87" w:rsidRPr="00BC3B87" w:rsidRDefault="006F6D87" w:rsidP="006F6D87">
            <w:pPr>
              <w:jc w:val="both"/>
              <w:rPr>
                <w:sz w:val="17"/>
                <w:szCs w:val="17"/>
              </w:rPr>
            </w:pPr>
            <w:r>
              <w:t>*</w:t>
            </w:r>
            <w:r w:rsidRPr="00B70E21">
              <w:t xml:space="preserve"> </w:t>
            </w:r>
            <w:r w:rsidRPr="006359FD">
              <w:rPr>
                <w:b/>
                <w:bCs/>
              </w:rPr>
              <w:t>Predice que la posibilidad de ocurrencia de un suceso es mayor que otro</w:t>
            </w:r>
            <w:r w:rsidRPr="00B70E21">
              <w:t xml:space="preserve">. Así también, </w:t>
            </w:r>
            <w:r w:rsidRPr="006359FD">
              <w:rPr>
                <w:b/>
                <w:bCs/>
              </w:rPr>
              <w:t>explica sus decisiones y conclusiones a partir de la información obtenida con base en el análisis de datos.</w:t>
            </w:r>
          </w:p>
        </w:tc>
        <w:tc>
          <w:tcPr>
            <w:tcW w:w="1764" w:type="dxa"/>
            <w:gridSpan w:val="5"/>
          </w:tcPr>
          <w:p w14:paraId="7B6CCFE6" w14:textId="77777777" w:rsidR="006F6D87" w:rsidRDefault="006F6D87" w:rsidP="006F6D87">
            <w:pPr>
              <w:jc w:val="both"/>
            </w:pPr>
            <w:r>
              <w:rPr>
                <w:b/>
                <w:bCs/>
              </w:rPr>
              <w:lastRenderedPageBreak/>
              <w:t>*</w:t>
            </w:r>
            <w:r w:rsidRPr="00B70E21">
              <w:t xml:space="preserve">Representa las características y el </w:t>
            </w:r>
            <w:r w:rsidRPr="00B70E21">
              <w:lastRenderedPageBreak/>
              <w:t>comportamiento de datos cualitativos (por ejemplo, color de ojos: pardos, negros; profesión: médico, abogado, etc.) y cuantitativos discretos (por ejemplo: número de hermanos: 3, 2; cantidad de goles: 2, 4, 5, etc.) de una población, a través de</w:t>
            </w:r>
            <w:r>
              <w:t xml:space="preserve"> </w:t>
            </w:r>
            <w:r w:rsidRPr="00B70E21">
              <w:t xml:space="preserve">pictogramas verticales y horizontales (cada símbolo representa más de una unidad), gráficos de barras con escala dada (múltiplos de 10) </w:t>
            </w:r>
            <w:r w:rsidRPr="006359FD">
              <w:rPr>
                <w:b/>
                <w:bCs/>
              </w:rPr>
              <w:t>y la moda como la mayor frecuencia, en situaciones de interés o un tema de estudio.</w:t>
            </w:r>
            <w:r w:rsidRPr="00B70E21">
              <w:t xml:space="preserve"> </w:t>
            </w:r>
          </w:p>
          <w:p w14:paraId="18709422" w14:textId="77777777" w:rsidR="006F6D87" w:rsidRDefault="006F6D87" w:rsidP="006F6D87">
            <w:pPr>
              <w:jc w:val="both"/>
            </w:pPr>
            <w:r w:rsidRPr="00B70E21">
              <w:t xml:space="preserve">• </w:t>
            </w:r>
            <w:r w:rsidRPr="006359FD">
              <w:rPr>
                <w:b/>
                <w:bCs/>
              </w:rPr>
              <w:t xml:space="preserve">Expresa su comprensión de la moda como la mayor frecuencia y la media aritmética </w:t>
            </w:r>
            <w:r w:rsidRPr="006359FD">
              <w:rPr>
                <w:b/>
                <w:bCs/>
              </w:rPr>
              <w:lastRenderedPageBreak/>
              <w:t>como punto de equilibrio</w:t>
            </w:r>
            <w:r w:rsidRPr="00B70E21">
              <w:t xml:space="preserve">; así como todos los posibles resultados de la ocurrencia de sucesos cotidianos usando las nociones “seguro”, “más probable” y “menos probable”. </w:t>
            </w:r>
          </w:p>
          <w:p w14:paraId="31EF8D48" w14:textId="77777777" w:rsidR="006F6D87" w:rsidRPr="00425CF0" w:rsidRDefault="006F6D87" w:rsidP="006F6D87">
            <w:pPr>
              <w:jc w:val="both"/>
              <w:rPr>
                <w:b/>
                <w:bCs/>
              </w:rPr>
            </w:pPr>
            <w:r>
              <w:t>*</w:t>
            </w:r>
            <w:r w:rsidRPr="00425CF0">
              <w:rPr>
                <w:b/>
                <w:bCs/>
              </w:rPr>
              <w:t>Lee gráficos de barras con escala, tablas de doble entrada</w:t>
            </w:r>
            <w:r w:rsidRPr="00B70E21">
              <w:t xml:space="preserve"> y pictogramas de frecuencias con equivalencias, </w:t>
            </w:r>
            <w:r w:rsidRPr="00425CF0">
              <w:rPr>
                <w:b/>
                <w:bCs/>
              </w:rPr>
              <w:t xml:space="preserve">para interpretar la información a partir de los datos contenidos en diferentes formas de representación y de la situación estudiada. </w:t>
            </w:r>
          </w:p>
          <w:p w14:paraId="4E0BCE16" w14:textId="77777777" w:rsidR="006F6D87" w:rsidRDefault="006F6D87" w:rsidP="006F6D87">
            <w:pPr>
              <w:jc w:val="both"/>
            </w:pPr>
            <w:r>
              <w:t>*</w:t>
            </w:r>
            <w:r w:rsidRPr="006359FD">
              <w:rPr>
                <w:b/>
                <w:bCs/>
              </w:rPr>
              <w:t xml:space="preserve">Recopila datos mediante encuestas sencillas o entrevistas cortas con preguntas adecuadas </w:t>
            </w:r>
            <w:r w:rsidRPr="006359FD">
              <w:rPr>
                <w:b/>
                <w:bCs/>
              </w:rPr>
              <w:lastRenderedPageBreak/>
              <w:t>empleando procedimientos y recursos</w:t>
            </w:r>
            <w:r w:rsidRPr="00B70E21">
              <w:t xml:space="preserve">; los procesa y </w:t>
            </w:r>
            <w:r w:rsidRPr="006359FD">
              <w:rPr>
                <w:b/>
                <w:bCs/>
              </w:rPr>
              <w:t>organiza en listas de datos, tablas de doble entrada o tablas de frecuencia, para describirlos y analizarlos.</w:t>
            </w:r>
            <w:r w:rsidRPr="00B70E21">
              <w:t xml:space="preserve"> </w:t>
            </w:r>
          </w:p>
          <w:p w14:paraId="35EDEE0C" w14:textId="77777777" w:rsidR="006F6D87" w:rsidRDefault="006F6D87" w:rsidP="006F6D87">
            <w:pPr>
              <w:jc w:val="both"/>
            </w:pPr>
            <w:r>
              <w:t>*</w:t>
            </w:r>
            <w:r w:rsidRPr="00B70E21">
              <w:t xml:space="preserve"> </w:t>
            </w:r>
            <w:r w:rsidRPr="006359FD">
              <w:rPr>
                <w:b/>
                <w:bCs/>
              </w:rPr>
              <w:t>Selecciona y emplea procedimientos y recursos como el recuento, el diagrama, las tablas de frecuencia</w:t>
            </w:r>
            <w:r w:rsidRPr="00B70E21">
              <w:t xml:space="preserve"> u otros, </w:t>
            </w:r>
            <w:r w:rsidRPr="006359FD">
              <w:rPr>
                <w:b/>
                <w:bCs/>
              </w:rPr>
              <w:t xml:space="preserve">para determinar la media aritmética como punto de equilibrio, la moda como la mayor frecuencia y todos los posibles resultados de la ocurrencia de sucesos </w:t>
            </w:r>
            <w:r w:rsidRPr="00B70E21">
              <w:t xml:space="preserve">cotidianos. </w:t>
            </w:r>
          </w:p>
          <w:p w14:paraId="03D203DA" w14:textId="77777777" w:rsidR="006F6D87" w:rsidRPr="00BC3B87" w:rsidRDefault="006F6D87" w:rsidP="006F6D87">
            <w:pPr>
              <w:rPr>
                <w:sz w:val="17"/>
                <w:szCs w:val="17"/>
              </w:rPr>
            </w:pPr>
            <w:r>
              <w:t>*</w:t>
            </w:r>
            <w:r w:rsidRPr="00B70E21">
              <w:t xml:space="preserve"> Predice que la posibilidad de ocurrencia de un suceso es mayor que otro. Así también, </w:t>
            </w:r>
            <w:r w:rsidRPr="006359FD">
              <w:rPr>
                <w:b/>
                <w:bCs/>
              </w:rPr>
              <w:t xml:space="preserve">explica </w:t>
            </w:r>
            <w:r w:rsidRPr="006359FD">
              <w:rPr>
                <w:b/>
                <w:bCs/>
              </w:rPr>
              <w:lastRenderedPageBreak/>
              <w:t>sus decisiones y conclusiones a partir de la información obtenida con base en el análisis de datos</w:t>
            </w:r>
            <w:r w:rsidRPr="00B70E21">
              <w:t>.</w:t>
            </w:r>
          </w:p>
        </w:tc>
        <w:tc>
          <w:tcPr>
            <w:tcW w:w="1819" w:type="dxa"/>
            <w:gridSpan w:val="4"/>
          </w:tcPr>
          <w:p w14:paraId="2AEA6C3B" w14:textId="77777777" w:rsidR="006F6D87" w:rsidRDefault="006F6D87" w:rsidP="006F6D87">
            <w:pPr>
              <w:jc w:val="both"/>
            </w:pPr>
            <w:r>
              <w:rPr>
                <w:b/>
                <w:bCs/>
              </w:rPr>
              <w:lastRenderedPageBreak/>
              <w:t>*</w:t>
            </w:r>
            <w:r w:rsidRPr="006359FD">
              <w:rPr>
                <w:b/>
                <w:bCs/>
              </w:rPr>
              <w:t>Representa las características</w:t>
            </w:r>
            <w:r w:rsidRPr="00B70E21">
              <w:t xml:space="preserve"> y el </w:t>
            </w:r>
            <w:r w:rsidRPr="00B70E21">
              <w:lastRenderedPageBreak/>
              <w:t xml:space="preserve">comportamiento de </w:t>
            </w:r>
            <w:r w:rsidRPr="006359FD">
              <w:rPr>
                <w:b/>
                <w:bCs/>
              </w:rPr>
              <w:t>datos cualitativos (por ejemplo, color de ojos: pardos, negros; profesión: médico, abogado, etc.) y cuantitativos discretos (por ejemplo: número de hermanos: 3, 2; cantidad de goles: 2, 4, 5, etc.) de una población, a través de pictogramas verticales y horizontales</w:t>
            </w:r>
            <w:r w:rsidRPr="00B70E21">
              <w:t xml:space="preserve"> (cada símbolo representa más de una unidad), gráficos de barras con escala dada (múltiplos de 10) </w:t>
            </w:r>
            <w:r w:rsidRPr="006359FD">
              <w:rPr>
                <w:b/>
                <w:bCs/>
              </w:rPr>
              <w:t>y la moda como la mayor frecuencia, en situaciones de interés o un tema de estudio.</w:t>
            </w:r>
            <w:r w:rsidRPr="00B70E21">
              <w:t xml:space="preserve"> </w:t>
            </w:r>
          </w:p>
          <w:p w14:paraId="7E46E973" w14:textId="77777777" w:rsidR="006F6D87" w:rsidRDefault="006F6D87" w:rsidP="006F6D87">
            <w:pPr>
              <w:jc w:val="both"/>
            </w:pPr>
            <w:r w:rsidRPr="00B70E21">
              <w:t xml:space="preserve">• </w:t>
            </w:r>
            <w:r w:rsidRPr="006359FD">
              <w:rPr>
                <w:b/>
                <w:bCs/>
              </w:rPr>
              <w:t xml:space="preserve">Expresa su comprensión de la moda como la mayor frecuencia y la media aritmética como </w:t>
            </w:r>
            <w:r w:rsidRPr="006359FD">
              <w:rPr>
                <w:b/>
                <w:bCs/>
              </w:rPr>
              <w:lastRenderedPageBreak/>
              <w:t>punto de equilibrio</w:t>
            </w:r>
            <w:r w:rsidRPr="00B70E21">
              <w:t xml:space="preserve">; así como todos los posibles </w:t>
            </w:r>
            <w:r w:rsidRPr="006359FD">
              <w:rPr>
                <w:b/>
                <w:bCs/>
              </w:rPr>
              <w:t>resultados de la ocurrencia de sucesos cotidianos usando las nociones “seguro”, “más probable” y “menos probable”.</w:t>
            </w:r>
            <w:r w:rsidRPr="00B70E21">
              <w:t xml:space="preserve"> </w:t>
            </w:r>
          </w:p>
          <w:p w14:paraId="0176CEB4" w14:textId="77777777" w:rsidR="006F6D87" w:rsidRDefault="006F6D87" w:rsidP="006F6D87">
            <w:pPr>
              <w:jc w:val="both"/>
            </w:pPr>
            <w:r>
              <w:t>*</w:t>
            </w:r>
            <w:r w:rsidRPr="00425CF0">
              <w:rPr>
                <w:b/>
                <w:bCs/>
              </w:rPr>
              <w:t>Lee gráficos de barras con escala, tablas de doble entrada y pictogramas de frecuencias con equivalencias</w:t>
            </w:r>
            <w:r w:rsidRPr="00B70E21">
              <w:t xml:space="preserve">, para interpretar la información a partir de los datos contenidos en diferentes formas de representación y de la situación estudiada. </w:t>
            </w:r>
          </w:p>
          <w:p w14:paraId="45E46E7C" w14:textId="77777777" w:rsidR="006F6D87" w:rsidRDefault="006F6D87" w:rsidP="006F6D87">
            <w:pPr>
              <w:jc w:val="both"/>
            </w:pPr>
            <w:r>
              <w:t>*</w:t>
            </w:r>
            <w:r w:rsidRPr="00425CF0">
              <w:rPr>
                <w:b/>
                <w:bCs/>
              </w:rPr>
              <w:t xml:space="preserve">Recopila datos mediante encuestas sencillas o entrevistas cortas con preguntas adecuadas empleando </w:t>
            </w:r>
            <w:r w:rsidRPr="00425CF0">
              <w:rPr>
                <w:b/>
                <w:bCs/>
              </w:rPr>
              <w:lastRenderedPageBreak/>
              <w:t>procedimientos</w:t>
            </w:r>
            <w:r w:rsidRPr="00B70E21">
              <w:t xml:space="preserve"> y recursos; los procesa y organiza en listas de datos, tablas de doble entrada o tablas de frecuencia, </w:t>
            </w:r>
            <w:r w:rsidRPr="00425CF0">
              <w:rPr>
                <w:b/>
                <w:bCs/>
              </w:rPr>
              <w:t>para describirlos y analizarlos.</w:t>
            </w:r>
            <w:r w:rsidRPr="00B70E21">
              <w:t xml:space="preserve"> </w:t>
            </w:r>
          </w:p>
          <w:p w14:paraId="676F737F" w14:textId="77777777" w:rsidR="006F6D87" w:rsidRDefault="006F6D87" w:rsidP="006F6D87">
            <w:pPr>
              <w:jc w:val="both"/>
            </w:pPr>
            <w:r>
              <w:t>*</w:t>
            </w:r>
            <w:r w:rsidRPr="00B70E21">
              <w:t xml:space="preserve"> </w:t>
            </w:r>
            <w:r w:rsidRPr="00425CF0">
              <w:rPr>
                <w:b/>
                <w:bCs/>
              </w:rPr>
              <w:t>Selecciona y emplea procedimientos y recursos</w:t>
            </w:r>
            <w:r w:rsidRPr="00B70E21">
              <w:t xml:space="preserve"> como el recuento, el diagrama, </w:t>
            </w:r>
            <w:r w:rsidRPr="00425CF0">
              <w:rPr>
                <w:b/>
                <w:bCs/>
              </w:rPr>
              <w:t>las tablas de frecuencia</w:t>
            </w:r>
            <w:r w:rsidRPr="00B70E21">
              <w:t xml:space="preserve"> u otros, para determinar </w:t>
            </w:r>
            <w:r w:rsidRPr="00425CF0">
              <w:rPr>
                <w:b/>
                <w:bCs/>
              </w:rPr>
              <w:t>la media aritmética como punto de equilibrio, la moda como la mayor frecuencia</w:t>
            </w:r>
            <w:r w:rsidRPr="00B70E21">
              <w:t xml:space="preserve"> y todos los posibles resultados de la ocurrencia de sucesos cotidianos. </w:t>
            </w:r>
          </w:p>
          <w:p w14:paraId="39AEBC62" w14:textId="77777777" w:rsidR="006F6D87" w:rsidRPr="00304515" w:rsidRDefault="006F6D87" w:rsidP="006F6D87">
            <w:pPr>
              <w:jc w:val="both"/>
              <w:rPr>
                <w:sz w:val="17"/>
                <w:szCs w:val="17"/>
              </w:rPr>
            </w:pPr>
            <w:r>
              <w:t>*</w:t>
            </w:r>
            <w:r w:rsidRPr="00B70E21">
              <w:t xml:space="preserve"> Predice que la posibilidad de ocurrencia de un suceso es mayor que otro. Así también, </w:t>
            </w:r>
            <w:r w:rsidRPr="00425CF0">
              <w:rPr>
                <w:b/>
                <w:bCs/>
              </w:rPr>
              <w:t xml:space="preserve">explica sus decisiones y conclusiones a </w:t>
            </w:r>
            <w:r w:rsidRPr="00425CF0">
              <w:rPr>
                <w:b/>
                <w:bCs/>
              </w:rPr>
              <w:lastRenderedPageBreak/>
              <w:t>partir de la información obtenida con base en el análisis de datos.</w:t>
            </w:r>
          </w:p>
        </w:tc>
        <w:tc>
          <w:tcPr>
            <w:tcW w:w="1813" w:type="dxa"/>
            <w:gridSpan w:val="2"/>
          </w:tcPr>
          <w:p w14:paraId="7F7DCEFE" w14:textId="77777777" w:rsidR="006F6D87" w:rsidRPr="006359FD" w:rsidRDefault="006F6D87" w:rsidP="006F6D87">
            <w:pPr>
              <w:jc w:val="both"/>
              <w:rPr>
                <w:b/>
                <w:bCs/>
              </w:rPr>
            </w:pPr>
            <w:r>
              <w:rPr>
                <w:b/>
                <w:bCs/>
              </w:rPr>
              <w:lastRenderedPageBreak/>
              <w:t>*</w:t>
            </w:r>
            <w:r w:rsidRPr="006359FD">
              <w:rPr>
                <w:b/>
                <w:bCs/>
              </w:rPr>
              <w:t>Representa las características</w:t>
            </w:r>
            <w:r w:rsidRPr="00B70E21">
              <w:t xml:space="preserve"> y el comportamiento </w:t>
            </w:r>
            <w:r w:rsidRPr="006359FD">
              <w:rPr>
                <w:b/>
                <w:bCs/>
              </w:rPr>
              <w:lastRenderedPageBreak/>
              <w:t xml:space="preserve">de datos cualitativos (por ejemplo, color de ojos: pardos, negros; profesión: médico, abogado, etc.) y cuantitativos discretos (por ejemplo: número de hermanos: 3, 2; cantidad de goles: 2, 4, 5, etc.) de una población, a través de </w:t>
            </w:r>
            <w:r w:rsidRPr="00B70E21">
              <w:t xml:space="preserve">pictogramas verticales y horizontales (cada símbolo representa más de una unidad), </w:t>
            </w:r>
            <w:r w:rsidRPr="006359FD">
              <w:rPr>
                <w:b/>
                <w:bCs/>
              </w:rPr>
              <w:t xml:space="preserve">gráficos de barras con escala dada (múltiplos de 10) y la moda como la mayor frecuencia, en situaciones de interés o un tema de estudio. </w:t>
            </w:r>
          </w:p>
          <w:p w14:paraId="187AECD9" w14:textId="77777777" w:rsidR="006F6D87" w:rsidRDefault="006F6D87" w:rsidP="006F6D87">
            <w:pPr>
              <w:jc w:val="both"/>
            </w:pPr>
            <w:r w:rsidRPr="00B70E21">
              <w:t xml:space="preserve">• </w:t>
            </w:r>
            <w:r w:rsidRPr="006359FD">
              <w:rPr>
                <w:b/>
                <w:bCs/>
              </w:rPr>
              <w:t>Expresa su comprensión de la moda como la mayor frecuencia y la media aritmética como punto de equilibrio</w:t>
            </w:r>
            <w:r w:rsidRPr="00B70E21">
              <w:t xml:space="preserve">; así como todos los posibles </w:t>
            </w:r>
            <w:r w:rsidRPr="006359FD">
              <w:rPr>
                <w:b/>
                <w:bCs/>
              </w:rPr>
              <w:t xml:space="preserve">resultados de la ocurrencia de sucesos cotidianos </w:t>
            </w:r>
            <w:r w:rsidRPr="006359FD">
              <w:rPr>
                <w:b/>
                <w:bCs/>
              </w:rPr>
              <w:lastRenderedPageBreak/>
              <w:t>usando las nociones “seguro”, “más probable” y “menos probable</w:t>
            </w:r>
            <w:r w:rsidRPr="00B70E21">
              <w:t xml:space="preserve">”. </w:t>
            </w:r>
          </w:p>
          <w:p w14:paraId="3EDCFD00" w14:textId="77777777" w:rsidR="006F6D87" w:rsidRPr="00425CF0" w:rsidRDefault="006F6D87" w:rsidP="006F6D87">
            <w:pPr>
              <w:jc w:val="both"/>
              <w:rPr>
                <w:b/>
                <w:bCs/>
              </w:rPr>
            </w:pPr>
            <w:r>
              <w:t>*</w:t>
            </w:r>
            <w:r w:rsidRPr="00425CF0">
              <w:rPr>
                <w:b/>
                <w:bCs/>
              </w:rPr>
              <w:t>Lee gráficos de barras con escala, tablas de doble entrada y pictogramas de frecuencias</w:t>
            </w:r>
            <w:r w:rsidRPr="00B70E21">
              <w:t xml:space="preserve"> con equivalencias, </w:t>
            </w:r>
            <w:r w:rsidRPr="00425CF0">
              <w:rPr>
                <w:b/>
                <w:bCs/>
              </w:rPr>
              <w:t xml:space="preserve">para interpretar la información a partir de los datos contenidos en diferentes formas de representación y de la situación estudiada. </w:t>
            </w:r>
          </w:p>
          <w:p w14:paraId="3EE2BD5F" w14:textId="77777777" w:rsidR="006F6D87" w:rsidRPr="00425CF0" w:rsidRDefault="006F6D87" w:rsidP="006F6D87">
            <w:pPr>
              <w:jc w:val="both"/>
              <w:rPr>
                <w:b/>
                <w:bCs/>
              </w:rPr>
            </w:pPr>
            <w:r>
              <w:t>*</w:t>
            </w:r>
            <w:r w:rsidRPr="00425CF0">
              <w:rPr>
                <w:b/>
                <w:bCs/>
              </w:rPr>
              <w:t>Recopila datos mediante encuestas sencillas o entrevistas cortas con preguntas adecuadas empleando procedimientos</w:t>
            </w:r>
            <w:r w:rsidRPr="00B70E21">
              <w:t xml:space="preserve"> y recursos; los procesa y organiza en listas de datos, tablas de doble entrada o tablas de frecuencia, </w:t>
            </w:r>
            <w:r w:rsidRPr="00425CF0">
              <w:rPr>
                <w:b/>
                <w:bCs/>
              </w:rPr>
              <w:t xml:space="preserve">para describirlos y analizarlos. </w:t>
            </w:r>
          </w:p>
          <w:p w14:paraId="1B87AD38" w14:textId="77777777" w:rsidR="006F6D87" w:rsidRDefault="006F6D87" w:rsidP="006F6D87">
            <w:pPr>
              <w:jc w:val="both"/>
            </w:pPr>
            <w:r>
              <w:t>*</w:t>
            </w:r>
            <w:r w:rsidRPr="00B70E21">
              <w:t xml:space="preserve"> </w:t>
            </w:r>
            <w:r w:rsidRPr="00425CF0">
              <w:rPr>
                <w:b/>
                <w:bCs/>
              </w:rPr>
              <w:t xml:space="preserve">Selecciona y emplea procedimientos y recursos como el </w:t>
            </w:r>
            <w:r w:rsidRPr="00425CF0">
              <w:rPr>
                <w:b/>
                <w:bCs/>
              </w:rPr>
              <w:lastRenderedPageBreak/>
              <w:t>recuento, el diagrama, las tablas de frecuencia u otros, para determinar la media aritmética como punto de equilibrio, la moda como la mayor frecuencia y todos los posibles resultados de la ocurrencia de sucesos cotidianos</w:t>
            </w:r>
            <w:r w:rsidRPr="00B70E21">
              <w:t xml:space="preserve">. </w:t>
            </w:r>
          </w:p>
          <w:p w14:paraId="3F0D10AA" w14:textId="77777777" w:rsidR="006F6D87" w:rsidRPr="00304515" w:rsidRDefault="006F6D87" w:rsidP="006F6D87">
            <w:pPr>
              <w:jc w:val="both"/>
              <w:rPr>
                <w:sz w:val="17"/>
                <w:szCs w:val="17"/>
              </w:rPr>
            </w:pPr>
            <w:r>
              <w:t>*</w:t>
            </w:r>
            <w:r w:rsidRPr="00B70E21">
              <w:t xml:space="preserve"> </w:t>
            </w:r>
            <w:r w:rsidRPr="00425CF0">
              <w:rPr>
                <w:b/>
                <w:bCs/>
              </w:rPr>
              <w:t>Predice que la posibilidad de ocurrencia de un suceso es mayor que otro.</w:t>
            </w:r>
            <w:r w:rsidRPr="00B70E21">
              <w:t xml:space="preserve"> Así también, explica sus decisiones y conclusiones a partir de la información obtenida con base en el análisis de datos.</w:t>
            </w:r>
          </w:p>
        </w:tc>
      </w:tr>
      <w:tr w:rsidR="006F6D87" w:rsidRPr="00BC3B87" w14:paraId="7C592606" w14:textId="77777777" w:rsidTr="00BF7A44">
        <w:tc>
          <w:tcPr>
            <w:tcW w:w="15310" w:type="dxa"/>
            <w:gridSpan w:val="29"/>
            <w:shd w:val="clear" w:color="auto" w:fill="BDD6EE" w:themeFill="accent1" w:themeFillTint="66"/>
          </w:tcPr>
          <w:p w14:paraId="3E5C774A" w14:textId="77777777" w:rsidR="006F6D87" w:rsidRPr="00BC3B87" w:rsidRDefault="006F6D87" w:rsidP="006F6D87">
            <w:pPr>
              <w:jc w:val="center"/>
              <w:rPr>
                <w:b/>
                <w:sz w:val="16"/>
                <w:szCs w:val="18"/>
              </w:rPr>
            </w:pPr>
            <w:r w:rsidRPr="00BC3B87">
              <w:rPr>
                <w:b/>
                <w:sz w:val="24"/>
                <w:szCs w:val="18"/>
              </w:rPr>
              <w:lastRenderedPageBreak/>
              <w:t>CRITERIOS DE EVALUACIÓN</w:t>
            </w:r>
          </w:p>
        </w:tc>
      </w:tr>
      <w:tr w:rsidR="006F6D87" w:rsidRPr="00365599" w14:paraId="34728717" w14:textId="77777777" w:rsidTr="00BF7A44">
        <w:trPr>
          <w:trHeight w:val="4243"/>
        </w:trPr>
        <w:tc>
          <w:tcPr>
            <w:tcW w:w="3854" w:type="dxa"/>
            <w:gridSpan w:val="5"/>
          </w:tcPr>
          <w:p w14:paraId="0314B3B6" w14:textId="77777777" w:rsidR="006F6D87" w:rsidRPr="00AE05FA" w:rsidRDefault="006F6D87" w:rsidP="006F6D87">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 xml:space="preserve">*Resuelve situaciones problemáticas relacionados con datos cualitativos o </w:t>
            </w:r>
            <w:proofErr w:type="gramStart"/>
            <w:r>
              <w:rPr>
                <w:rFonts w:ascii="Calibri" w:eastAsia="Calibri" w:hAnsi="Calibri" w:cs="Times New Roman"/>
                <w:sz w:val="24"/>
                <w:szCs w:val="24"/>
              </w:rPr>
              <w:t>cuantitativos ,</w:t>
            </w:r>
            <w:proofErr w:type="gramEnd"/>
            <w:r>
              <w:rPr>
                <w:rFonts w:ascii="Calibri" w:eastAsia="Calibri" w:hAnsi="Calibri" w:cs="Times New Roman"/>
                <w:sz w:val="24"/>
                <w:szCs w:val="24"/>
              </w:rPr>
              <w:t xml:space="preserve"> recolecta datos a través de encuestas sencillas, elaboran tabla de doble entrada y pictogramas, hallando la moda con la mayor frecuencia y la media aritmética. </w:t>
            </w:r>
          </w:p>
        </w:tc>
        <w:tc>
          <w:tcPr>
            <w:tcW w:w="4110" w:type="dxa"/>
            <w:gridSpan w:val="8"/>
          </w:tcPr>
          <w:p w14:paraId="4C3F0696" w14:textId="77777777" w:rsidR="006F6D87" w:rsidRPr="00BC3B87" w:rsidRDefault="006F6D87" w:rsidP="006F6D87">
            <w:pPr>
              <w:pStyle w:val="Prrafodelista"/>
              <w:numPr>
                <w:ilvl w:val="0"/>
                <w:numId w:val="1"/>
              </w:numPr>
              <w:ind w:left="170" w:hanging="142"/>
              <w:jc w:val="both"/>
            </w:pPr>
            <w:r>
              <w:t xml:space="preserve">Resuelve problemas con datos cualitativos y cuantitativos, recolecta información y elabora pictogramas y tablas de doble entrada, compara la frecuencia usando el significado de la moda de un conjunto de datos. Expresa la noción de frecuencia usando los sucesos cotidianos de seguro, más probable, menos probable. </w:t>
            </w:r>
          </w:p>
        </w:tc>
        <w:tc>
          <w:tcPr>
            <w:tcW w:w="3681" w:type="dxa"/>
            <w:gridSpan w:val="9"/>
          </w:tcPr>
          <w:p w14:paraId="28EC8E8C" w14:textId="77777777" w:rsidR="006F6D87" w:rsidRPr="00BC3B87" w:rsidRDefault="006F6D87" w:rsidP="006F6D87">
            <w:pPr>
              <w:pStyle w:val="Prrafodelista"/>
              <w:numPr>
                <w:ilvl w:val="0"/>
                <w:numId w:val="1"/>
              </w:numPr>
              <w:ind w:left="170" w:hanging="142"/>
              <w:jc w:val="both"/>
              <w:rPr>
                <w:sz w:val="20"/>
                <w:szCs w:val="18"/>
              </w:rPr>
            </w:pPr>
            <w:r>
              <w:t xml:space="preserve">Resuelve problemas con datos cualitativos y cuantitativos, recolecta información y elabora pictogramas y tablas de doble entrada, compara la frecuencia usando el significado de la moda de un conjunto de datos. Interpreta la información contenida en gráficos y tablas. Elabora algunas conclusiones y toma decisiones. Expresa la noción de frecuencia usando los sucesos cotidianos de seguro, más probable, menos probable y justifica sus respuestas. </w:t>
            </w:r>
          </w:p>
        </w:tc>
        <w:tc>
          <w:tcPr>
            <w:tcW w:w="3665" w:type="dxa"/>
            <w:gridSpan w:val="7"/>
          </w:tcPr>
          <w:p w14:paraId="16256A7A" w14:textId="77777777" w:rsidR="006F6D87" w:rsidRPr="00BC3B87" w:rsidRDefault="006F6D87" w:rsidP="006F6D87">
            <w:pPr>
              <w:pStyle w:val="Prrafodelista"/>
              <w:numPr>
                <w:ilvl w:val="0"/>
                <w:numId w:val="1"/>
              </w:numPr>
              <w:ind w:left="170" w:hanging="142"/>
              <w:jc w:val="both"/>
              <w:rPr>
                <w:sz w:val="20"/>
                <w:szCs w:val="18"/>
              </w:rPr>
            </w:pPr>
            <w:r>
              <w:t xml:space="preserve">Resuelve problemas con datos cualitativos y cuantitativos, recolectando información y elaborando pictogramas y tablas de doble entrada, compara la frecuencia usando el significado de la moda de un conjunto de datos. Interpreta la información contenida en gráficos y tablas. Elabora algunas conclusiones y toma decisiones. Expresa la noción de frecuencia usando los sucesos cotidianos de seguro, más probable, menos probable y justifica sus respuestas, elabora y justifica sus predicciones. </w:t>
            </w:r>
          </w:p>
        </w:tc>
      </w:tr>
    </w:tbl>
    <w:p w14:paraId="4197754A" w14:textId="77777777" w:rsidR="00BF7A44" w:rsidRDefault="00BF7A44" w:rsidP="006F6D87">
      <w:pPr>
        <w:rPr>
          <w:b/>
          <w:sz w:val="32"/>
          <w:szCs w:val="32"/>
          <w:lang w:val="es-MX"/>
        </w:rPr>
      </w:pPr>
    </w:p>
    <w:p w14:paraId="4BE8387D" w14:textId="7C0E09B6" w:rsidR="006F6D87" w:rsidRPr="00BF7A44" w:rsidRDefault="00BF7A44" w:rsidP="006F6D87">
      <w:pPr>
        <w:rPr>
          <w:b/>
          <w:sz w:val="32"/>
          <w:szCs w:val="32"/>
          <w:lang w:val="es-MX"/>
        </w:rPr>
      </w:pPr>
      <w:r w:rsidRPr="00BF7A44">
        <w:rPr>
          <w:b/>
          <w:sz w:val="32"/>
          <w:szCs w:val="32"/>
          <w:lang w:val="es-MX"/>
        </w:rPr>
        <w:t>AREA PERSONAL SOCIAL</w:t>
      </w:r>
    </w:p>
    <w:tbl>
      <w:tblPr>
        <w:tblStyle w:val="Tablaconcuadrcula"/>
        <w:tblW w:w="15432" w:type="dxa"/>
        <w:tblInd w:w="-601" w:type="dxa"/>
        <w:tblLook w:val="04A0" w:firstRow="1" w:lastRow="0" w:firstColumn="1" w:lastColumn="0" w:noHBand="0" w:noVBand="1"/>
      </w:tblPr>
      <w:tblGrid>
        <w:gridCol w:w="1687"/>
        <w:gridCol w:w="41"/>
        <w:gridCol w:w="381"/>
        <w:gridCol w:w="53"/>
        <w:gridCol w:w="1272"/>
        <w:gridCol w:w="240"/>
        <w:gridCol w:w="71"/>
        <w:gridCol w:w="71"/>
        <w:gridCol w:w="283"/>
        <w:gridCol w:w="956"/>
        <w:gridCol w:w="558"/>
        <w:gridCol w:w="52"/>
        <w:gridCol w:w="90"/>
        <w:gridCol w:w="392"/>
        <w:gridCol w:w="823"/>
        <w:gridCol w:w="590"/>
        <w:gridCol w:w="37"/>
        <w:gridCol w:w="124"/>
        <w:gridCol w:w="294"/>
        <w:gridCol w:w="653"/>
        <w:gridCol w:w="939"/>
        <w:gridCol w:w="16"/>
        <w:gridCol w:w="255"/>
        <w:gridCol w:w="1042"/>
        <w:gridCol w:w="503"/>
        <w:gridCol w:w="122"/>
        <w:gridCol w:w="17"/>
        <w:gridCol w:w="16"/>
        <w:gridCol w:w="1328"/>
        <w:gridCol w:w="360"/>
        <w:gridCol w:w="63"/>
        <w:gridCol w:w="58"/>
        <w:gridCol w:w="205"/>
        <w:gridCol w:w="1816"/>
        <w:gridCol w:w="24"/>
      </w:tblGrid>
      <w:tr w:rsidR="006F6D87" w:rsidRPr="00365599" w14:paraId="5A402478" w14:textId="77777777" w:rsidTr="00821A94">
        <w:trPr>
          <w:gridAfter w:val="1"/>
          <w:wAfter w:w="26" w:type="dxa"/>
        </w:trPr>
        <w:tc>
          <w:tcPr>
            <w:tcW w:w="15406" w:type="dxa"/>
            <w:gridSpan w:val="34"/>
            <w:shd w:val="clear" w:color="auto" w:fill="BDD6EE" w:themeFill="accent1" w:themeFillTint="66"/>
          </w:tcPr>
          <w:p w14:paraId="26CBE9BB" w14:textId="77777777" w:rsidR="006F6D87" w:rsidRDefault="006F6D87" w:rsidP="006F6D87">
            <w:pPr>
              <w:contextualSpacing/>
              <w:jc w:val="both"/>
              <w:rPr>
                <w:rFonts w:ascii="Arial Narrow" w:hAnsi="Arial Narrow" w:cs="Arial"/>
                <w:b/>
              </w:rPr>
            </w:pPr>
            <w:r w:rsidRPr="00BC3B87">
              <w:rPr>
                <w:b/>
                <w:sz w:val="28"/>
                <w:szCs w:val="18"/>
              </w:rPr>
              <w:t>Competencia:</w:t>
            </w:r>
            <w:r>
              <w:rPr>
                <w:b/>
                <w:sz w:val="28"/>
                <w:szCs w:val="18"/>
              </w:rPr>
              <w:t xml:space="preserve"> </w:t>
            </w:r>
            <w:r w:rsidRPr="00C84B2F">
              <w:rPr>
                <w:rFonts w:ascii="Arial Narrow" w:hAnsi="Arial Narrow" w:cs="Arial"/>
                <w:b/>
              </w:rPr>
              <w:t>“CONSTRUYE SU IDENTIDAD”</w:t>
            </w:r>
          </w:p>
          <w:p w14:paraId="77D267FF" w14:textId="77777777" w:rsidR="006F6D87" w:rsidRPr="00C84B2F" w:rsidRDefault="006F6D87" w:rsidP="006F6D87">
            <w:pPr>
              <w:contextualSpacing/>
              <w:jc w:val="both"/>
              <w:rPr>
                <w:rFonts w:ascii="Arial Narrow" w:hAnsi="Arial Narrow" w:cs="Arial"/>
                <w:b/>
              </w:rPr>
            </w:pPr>
            <w:r>
              <w:t>El estudiante conoce y valora su cuerpo, su forma de sentir, de pensar y de actuar desde el reconocimiento de las distintas identidades que lo definen (histórica, étnica, social, sexual, cultural, de género, ambiental, entre otras) como producto de las interacciones continuas entre los individuos y los diversos contextos en los que se desenvuelven (familia, institución educativa, comunidad). No se trata de que los estudiantes construyan una identidad “ideal”, sino que cada estudiante pueda —a su propio ritmo y criterio— ser consciente de las características que lo hacen único y de aquellas que lo hacen semejante a otros</w:t>
            </w:r>
          </w:p>
          <w:p w14:paraId="5DECA343" w14:textId="77777777" w:rsidR="006F6D87" w:rsidRPr="00BC3B87" w:rsidRDefault="006F6D87" w:rsidP="006F6D87">
            <w:pPr>
              <w:rPr>
                <w:b/>
                <w:sz w:val="24"/>
                <w:szCs w:val="18"/>
              </w:rPr>
            </w:pPr>
          </w:p>
        </w:tc>
      </w:tr>
      <w:tr w:rsidR="006F6D87" w:rsidRPr="00365599" w14:paraId="5A2D5CA5" w14:textId="77777777" w:rsidTr="00821A94">
        <w:trPr>
          <w:gridAfter w:val="1"/>
          <w:wAfter w:w="26" w:type="dxa"/>
        </w:trPr>
        <w:tc>
          <w:tcPr>
            <w:tcW w:w="15406" w:type="dxa"/>
            <w:gridSpan w:val="34"/>
          </w:tcPr>
          <w:p w14:paraId="69C3F558" w14:textId="77777777" w:rsidR="006F6D87" w:rsidRDefault="006F6D87" w:rsidP="006F6D87">
            <w:pPr>
              <w:pStyle w:val="Prrafodelista"/>
              <w:ind w:left="170"/>
              <w:jc w:val="both"/>
              <w:rPr>
                <w:sz w:val="20"/>
                <w:szCs w:val="20"/>
              </w:rPr>
            </w:pPr>
            <w:r w:rsidRPr="00BC3B87">
              <w:rPr>
                <w:sz w:val="20"/>
                <w:szCs w:val="20"/>
              </w:rPr>
              <w:t>Capacidades:</w:t>
            </w:r>
            <w:r>
              <w:rPr>
                <w:sz w:val="20"/>
                <w:szCs w:val="20"/>
              </w:rPr>
              <w:t xml:space="preserve"> </w:t>
            </w:r>
          </w:p>
          <w:p w14:paraId="1DA82470" w14:textId="77777777" w:rsidR="006F6D87" w:rsidRDefault="006F6D87" w:rsidP="006F6D87">
            <w:pPr>
              <w:pStyle w:val="Prrafodelista"/>
              <w:ind w:left="170"/>
              <w:jc w:val="both"/>
              <w:rPr>
                <w:sz w:val="20"/>
                <w:szCs w:val="20"/>
              </w:rPr>
            </w:pPr>
          </w:p>
          <w:p w14:paraId="568A8CA4" w14:textId="77777777" w:rsidR="006F6D87" w:rsidRPr="00C84B2F" w:rsidRDefault="006F6D87" w:rsidP="006F6D87">
            <w:pPr>
              <w:numPr>
                <w:ilvl w:val="0"/>
                <w:numId w:val="2"/>
              </w:numPr>
              <w:jc w:val="both"/>
              <w:rPr>
                <w:rFonts w:ascii="Arial Narrow" w:hAnsi="Arial Narrow" w:cs="Arial"/>
              </w:rPr>
            </w:pPr>
            <w:r w:rsidRPr="00DB4280">
              <w:rPr>
                <w:rFonts w:ascii="Arial Narrow" w:hAnsi="Arial Narrow" w:cs="Arial"/>
                <w:b/>
                <w:u w:val="single"/>
              </w:rPr>
              <w:lastRenderedPageBreak/>
              <w:t xml:space="preserve">Se valora a sí </w:t>
            </w:r>
            <w:proofErr w:type="gramStart"/>
            <w:r w:rsidRPr="00DB4280">
              <w:rPr>
                <w:rFonts w:ascii="Arial Narrow" w:hAnsi="Arial Narrow" w:cs="Arial"/>
                <w:b/>
                <w:u w:val="single"/>
              </w:rPr>
              <w:t>mismo</w:t>
            </w:r>
            <w:r>
              <w:rPr>
                <w:rFonts w:ascii="Arial Narrow" w:hAnsi="Arial Narrow" w:cs="Arial"/>
              </w:rPr>
              <w:t xml:space="preserve"> :</w:t>
            </w:r>
            <w:proofErr w:type="gramEnd"/>
            <w:r>
              <w:t xml:space="preserve"> es decir, el estudiante reconoce sus características, cualidades, limitaciones y potencialidades que lo hacen ser quien es, que le permiten aceptarse, sentirse bien consigo mismo y ser capaz de asumir retos y alcanzar sus metas. Además, se reconoce como integrante de una colectividad sociocultural específica y tiene sentido de pertenencia a su familia, institución educativa, comunidad, país y mundo.</w:t>
            </w:r>
          </w:p>
          <w:p w14:paraId="1C425303" w14:textId="77777777" w:rsidR="006F6D87" w:rsidRPr="00C84B2F" w:rsidRDefault="006F6D87" w:rsidP="006F6D87">
            <w:pPr>
              <w:numPr>
                <w:ilvl w:val="0"/>
                <w:numId w:val="2"/>
              </w:numPr>
              <w:jc w:val="both"/>
              <w:rPr>
                <w:rFonts w:ascii="Arial Narrow" w:hAnsi="Arial Narrow" w:cs="Arial"/>
              </w:rPr>
            </w:pPr>
            <w:r w:rsidRPr="00DB4280">
              <w:rPr>
                <w:rFonts w:ascii="Arial Narrow" w:hAnsi="Arial Narrow" w:cs="Arial"/>
                <w:b/>
                <w:u w:val="single"/>
              </w:rPr>
              <w:t xml:space="preserve">Autorregula sus </w:t>
            </w:r>
            <w:proofErr w:type="gramStart"/>
            <w:r w:rsidRPr="00DB4280">
              <w:rPr>
                <w:rFonts w:ascii="Arial Narrow" w:hAnsi="Arial Narrow" w:cs="Arial"/>
                <w:b/>
                <w:u w:val="single"/>
              </w:rPr>
              <w:t>emociones</w:t>
            </w:r>
            <w:r>
              <w:rPr>
                <w:rFonts w:ascii="Arial Narrow" w:hAnsi="Arial Narrow" w:cs="Arial"/>
              </w:rPr>
              <w:t xml:space="preserve"> :</w:t>
            </w:r>
            <w:proofErr w:type="gramEnd"/>
            <w:r>
              <w:rPr>
                <w:rFonts w:ascii="Arial Narrow" w:hAnsi="Arial Narrow" w:cs="Arial"/>
              </w:rPr>
              <w:t xml:space="preserve"> </w:t>
            </w:r>
            <w:r>
              <w:t>significa que el estudiante reconoce y toma conciencia de sus emociones, a fin de poder expresarlas de manera adecuada según el contexto, los patrones culturales diversos y las consecuencias que estas tienen para sí mismo y para los demás. Ello le permite regular su comportamiento, en favor de su bienestar y el de los demás.</w:t>
            </w:r>
          </w:p>
          <w:p w14:paraId="37774EFD" w14:textId="77777777" w:rsidR="006F6D87" w:rsidRDefault="006F6D87" w:rsidP="006F6D87">
            <w:pPr>
              <w:numPr>
                <w:ilvl w:val="0"/>
                <w:numId w:val="2"/>
              </w:numPr>
              <w:jc w:val="both"/>
              <w:rPr>
                <w:rFonts w:ascii="Arial Narrow" w:hAnsi="Arial Narrow" w:cs="Arial"/>
              </w:rPr>
            </w:pPr>
            <w:r w:rsidRPr="00DB4280">
              <w:rPr>
                <w:rFonts w:ascii="Arial Narrow" w:hAnsi="Arial Narrow" w:cs="Arial"/>
                <w:b/>
                <w:u w:val="single"/>
              </w:rPr>
              <w:t>R</w:t>
            </w:r>
            <w:r>
              <w:rPr>
                <w:rFonts w:ascii="Arial Narrow" w:hAnsi="Arial Narrow" w:cs="Arial"/>
                <w:b/>
                <w:u w:val="single"/>
              </w:rPr>
              <w:t xml:space="preserve">eflexiona y argumenta </w:t>
            </w:r>
            <w:proofErr w:type="gramStart"/>
            <w:r>
              <w:rPr>
                <w:rFonts w:ascii="Arial Narrow" w:hAnsi="Arial Narrow" w:cs="Arial"/>
                <w:b/>
                <w:u w:val="single"/>
              </w:rPr>
              <w:t>éticamente :</w:t>
            </w:r>
            <w:proofErr w:type="gramEnd"/>
            <w:r>
              <w:rPr>
                <w:rFonts w:ascii="Arial Narrow" w:hAnsi="Arial Narrow" w:cs="Arial"/>
                <w:b/>
                <w:u w:val="single"/>
              </w:rPr>
              <w:t xml:space="preserve"> </w:t>
            </w:r>
            <w:r>
              <w:t>significa que el estudiante analice situaciones cotidianas para identificar los valores que están presentes en ellas y asumir una posición sustentada en argumentos razonados y en principios éticos. Implica también tomar conciencia de las propias decisiones y acciones, a partir de reflexionar sobre si estas responden a los principios éticos asumidos, y cómo los resultados y consecuencias influyen en sí mismos y en los demás.</w:t>
            </w:r>
          </w:p>
          <w:p w14:paraId="771E22E3" w14:textId="77777777" w:rsidR="006F6D87" w:rsidRPr="00105B9B" w:rsidRDefault="006F6D87" w:rsidP="006F6D87">
            <w:pPr>
              <w:numPr>
                <w:ilvl w:val="0"/>
                <w:numId w:val="2"/>
              </w:numPr>
              <w:jc w:val="both"/>
              <w:rPr>
                <w:rFonts w:ascii="Arial Narrow" w:hAnsi="Arial Narrow" w:cs="Arial"/>
                <w:b/>
                <w:u w:val="single"/>
              </w:rPr>
            </w:pPr>
            <w:r w:rsidRPr="00DB4280">
              <w:rPr>
                <w:rFonts w:ascii="Arial Narrow" w:hAnsi="Arial Narrow" w:cs="Arial"/>
                <w:b/>
                <w:u w:val="single"/>
              </w:rPr>
              <w:t xml:space="preserve">Vive su sexualidad de manera plena y </w:t>
            </w:r>
            <w:proofErr w:type="gramStart"/>
            <w:r w:rsidRPr="00DB4280">
              <w:rPr>
                <w:rFonts w:ascii="Arial Narrow" w:hAnsi="Arial Narrow" w:cs="Arial"/>
                <w:b/>
                <w:u w:val="single"/>
              </w:rPr>
              <w:t>responsable</w:t>
            </w:r>
            <w:r>
              <w:rPr>
                <w:rFonts w:ascii="Arial Narrow" w:hAnsi="Arial Narrow" w:cs="Arial"/>
                <w:b/>
                <w:u w:val="single"/>
              </w:rPr>
              <w:t xml:space="preserve"> :</w:t>
            </w:r>
            <w:proofErr w:type="gramEnd"/>
            <w:r>
              <w:rPr>
                <w:rFonts w:ascii="Arial Narrow" w:hAnsi="Arial Narrow" w:cs="Arial"/>
                <w:b/>
                <w:u w:val="single"/>
              </w:rPr>
              <w:t xml:space="preserve"> </w:t>
            </w:r>
            <w:r>
              <w:t>es tomar conciencia de sí mismo como hombre o mujer, a partir del desarrollo de su imagen corporal, de su identidad sexual y de género, y mediante el conocimiento y valoración de su cuerpo. Supone establecer relaciones de igualdad entre mujeres y hombres, así como relaciones afectivas armoniosas y libres de violencia. También implica identificar y poner en práctica conductas de autocuidado frente a situaciones que ponen en riesgo su bienestar o que vulneran sus derechos sexuales y reproductivos.</w:t>
            </w:r>
          </w:p>
        </w:tc>
      </w:tr>
      <w:tr w:rsidR="006F6D87" w:rsidRPr="00365599" w14:paraId="005EAE6B" w14:textId="77777777" w:rsidTr="00821A94">
        <w:trPr>
          <w:gridAfter w:val="1"/>
          <w:wAfter w:w="26" w:type="dxa"/>
        </w:trPr>
        <w:tc>
          <w:tcPr>
            <w:tcW w:w="15406" w:type="dxa"/>
            <w:gridSpan w:val="34"/>
          </w:tcPr>
          <w:p w14:paraId="1947FB4A" w14:textId="77777777" w:rsidR="006F6D87" w:rsidRDefault="006F6D87" w:rsidP="006F6D87">
            <w:pPr>
              <w:autoSpaceDE w:val="0"/>
              <w:autoSpaceDN w:val="0"/>
              <w:adjustRightInd w:val="0"/>
              <w:rPr>
                <w:b/>
                <w:sz w:val="20"/>
                <w:szCs w:val="20"/>
              </w:rPr>
            </w:pPr>
            <w:r w:rsidRPr="00BC3B87">
              <w:rPr>
                <w:b/>
                <w:sz w:val="20"/>
                <w:szCs w:val="20"/>
              </w:rPr>
              <w:lastRenderedPageBreak/>
              <w:t xml:space="preserve">ESTANDAR DEL </w:t>
            </w:r>
            <w:r>
              <w:rPr>
                <w:b/>
                <w:sz w:val="20"/>
                <w:szCs w:val="20"/>
              </w:rPr>
              <w:t xml:space="preserve">IV </w:t>
            </w:r>
            <w:r w:rsidRPr="00BC3B87">
              <w:rPr>
                <w:b/>
                <w:sz w:val="20"/>
                <w:szCs w:val="20"/>
              </w:rPr>
              <w:t>CICLO:</w:t>
            </w:r>
          </w:p>
          <w:p w14:paraId="3CEA3777" w14:textId="5433527A" w:rsidR="006F6D87" w:rsidRPr="00105B9B" w:rsidRDefault="006F6D87" w:rsidP="00BF7A44">
            <w:pPr>
              <w:autoSpaceDE w:val="0"/>
              <w:autoSpaceDN w:val="0"/>
              <w:adjustRightInd w:val="0"/>
              <w:rPr>
                <w:b/>
              </w:rPr>
            </w:pPr>
            <w:r>
              <w:t>Construye su identidad al tomar conciencia de los aspectos que lo hacen único, cuando se reconoce a sí mismo a partir de sus características físicas, cualidades, habilidades, intereses y logros y valora su pertenencia familiar y escolar. Distingue sus diversas emociones y comportamientos, menciona las causas y las consecuencias de estos y las regula usando estrategias diversas. Explica con sus propios argumentos por qué considera buenas o malas determinadas acciones. Se relaciona con las niñas y niños con igualdad, reconociendo que todos tienen diversas capacidades. Desarrolla comportamientos que fortalecen las relaciones de amistad. Identifica situaciones que afectan su privacidad o la de otros y busca ayuda cuando alguien no la respeta</w:t>
            </w:r>
            <w:r w:rsidR="00BF7A44">
              <w:t>.</w:t>
            </w:r>
          </w:p>
        </w:tc>
      </w:tr>
      <w:tr w:rsidR="006F6D87" w:rsidRPr="00365599" w14:paraId="3D195CAB" w14:textId="77777777" w:rsidTr="00821A94">
        <w:trPr>
          <w:gridAfter w:val="1"/>
          <w:wAfter w:w="26" w:type="dxa"/>
        </w:trPr>
        <w:tc>
          <w:tcPr>
            <w:tcW w:w="15406" w:type="dxa"/>
            <w:gridSpan w:val="34"/>
            <w:shd w:val="clear" w:color="auto" w:fill="BDD6EE" w:themeFill="accent1" w:themeFillTint="66"/>
          </w:tcPr>
          <w:p w14:paraId="4B55FEB6"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2C8569BB" w14:textId="77777777" w:rsidTr="00821A94">
        <w:trPr>
          <w:gridAfter w:val="1"/>
          <w:wAfter w:w="26" w:type="dxa"/>
          <w:trHeight w:val="348"/>
        </w:trPr>
        <w:tc>
          <w:tcPr>
            <w:tcW w:w="4114" w:type="dxa"/>
            <w:gridSpan w:val="9"/>
            <w:shd w:val="clear" w:color="auto" w:fill="BDD6EE" w:themeFill="accent1" w:themeFillTint="66"/>
          </w:tcPr>
          <w:p w14:paraId="1104D81A" w14:textId="77777777" w:rsidR="006F6D87" w:rsidRDefault="006F6D87" w:rsidP="006F6D87">
            <w:pPr>
              <w:pStyle w:val="Prrafodelista"/>
              <w:ind w:left="0"/>
              <w:jc w:val="center"/>
              <w:rPr>
                <w:b/>
                <w:sz w:val="24"/>
                <w:szCs w:val="18"/>
              </w:rPr>
            </w:pPr>
            <w:r w:rsidRPr="00BC3B87">
              <w:rPr>
                <w:b/>
                <w:sz w:val="24"/>
                <w:szCs w:val="18"/>
              </w:rPr>
              <w:t>I BIMESTRE</w:t>
            </w:r>
          </w:p>
          <w:p w14:paraId="01E317F8" w14:textId="77777777" w:rsidR="006F6D87" w:rsidRPr="00BC3B87" w:rsidRDefault="006F6D87" w:rsidP="006F6D87">
            <w:pPr>
              <w:pStyle w:val="Prrafodelista"/>
              <w:ind w:left="0"/>
              <w:jc w:val="center"/>
              <w:rPr>
                <w:b/>
                <w:sz w:val="24"/>
                <w:szCs w:val="18"/>
              </w:rPr>
            </w:pPr>
          </w:p>
        </w:tc>
        <w:tc>
          <w:tcPr>
            <w:tcW w:w="3917" w:type="dxa"/>
            <w:gridSpan w:val="10"/>
            <w:shd w:val="clear" w:color="auto" w:fill="BDD6EE" w:themeFill="accent1" w:themeFillTint="66"/>
          </w:tcPr>
          <w:p w14:paraId="001B3341"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3514" w:type="dxa"/>
            <w:gridSpan w:val="9"/>
            <w:shd w:val="clear" w:color="auto" w:fill="BDD6EE" w:themeFill="accent1" w:themeFillTint="66"/>
          </w:tcPr>
          <w:p w14:paraId="2E89F3E6"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3861" w:type="dxa"/>
            <w:gridSpan w:val="6"/>
            <w:shd w:val="clear" w:color="auto" w:fill="BDD6EE" w:themeFill="accent1" w:themeFillTint="66"/>
          </w:tcPr>
          <w:p w14:paraId="7D5E7A43" w14:textId="77777777" w:rsidR="006F6D87" w:rsidRPr="00BC3B87" w:rsidRDefault="006F6D87" w:rsidP="006F6D87">
            <w:pPr>
              <w:pStyle w:val="Prrafodelista"/>
              <w:ind w:left="0"/>
              <w:jc w:val="center"/>
              <w:rPr>
                <w:b/>
                <w:sz w:val="24"/>
                <w:szCs w:val="18"/>
              </w:rPr>
            </w:pPr>
            <w:r w:rsidRPr="00BC3B87">
              <w:rPr>
                <w:b/>
                <w:sz w:val="24"/>
                <w:szCs w:val="18"/>
              </w:rPr>
              <w:t>IV BIMESTRE</w:t>
            </w:r>
          </w:p>
        </w:tc>
      </w:tr>
      <w:tr w:rsidR="006F6D87" w:rsidRPr="00BC3B87" w14:paraId="3253FE51" w14:textId="77777777" w:rsidTr="00821A94">
        <w:trPr>
          <w:gridAfter w:val="1"/>
          <w:wAfter w:w="26" w:type="dxa"/>
          <w:trHeight w:val="546"/>
        </w:trPr>
        <w:tc>
          <w:tcPr>
            <w:tcW w:w="2121" w:type="dxa"/>
            <w:gridSpan w:val="3"/>
            <w:shd w:val="clear" w:color="auto" w:fill="FFFF00"/>
          </w:tcPr>
          <w:p w14:paraId="1535FB7C" w14:textId="77777777" w:rsidR="006F6D87" w:rsidRPr="00BC3B87" w:rsidRDefault="006F6D87" w:rsidP="006F6D87">
            <w:pPr>
              <w:pStyle w:val="Prrafodelista"/>
              <w:ind w:left="0"/>
              <w:jc w:val="center"/>
              <w:rPr>
                <w:b/>
                <w:sz w:val="24"/>
                <w:szCs w:val="18"/>
              </w:rPr>
            </w:pPr>
            <w:r>
              <w:rPr>
                <w:b/>
                <w:sz w:val="24"/>
                <w:szCs w:val="18"/>
              </w:rPr>
              <w:t>I Unidad</w:t>
            </w:r>
          </w:p>
        </w:tc>
        <w:tc>
          <w:tcPr>
            <w:tcW w:w="1993" w:type="dxa"/>
            <w:gridSpan w:val="6"/>
            <w:shd w:val="clear" w:color="auto" w:fill="FFFF00"/>
          </w:tcPr>
          <w:p w14:paraId="52FD81A3" w14:textId="77777777" w:rsidR="006F6D87" w:rsidRPr="00BC3B87" w:rsidRDefault="006F6D87" w:rsidP="006F6D87">
            <w:pPr>
              <w:pStyle w:val="Prrafodelista"/>
              <w:ind w:left="0"/>
              <w:jc w:val="center"/>
              <w:rPr>
                <w:b/>
                <w:sz w:val="24"/>
                <w:szCs w:val="18"/>
              </w:rPr>
            </w:pPr>
            <w:r>
              <w:rPr>
                <w:b/>
                <w:sz w:val="24"/>
                <w:szCs w:val="18"/>
              </w:rPr>
              <w:t>II Unidad</w:t>
            </w:r>
          </w:p>
        </w:tc>
        <w:tc>
          <w:tcPr>
            <w:tcW w:w="2076" w:type="dxa"/>
            <w:gridSpan w:val="5"/>
            <w:shd w:val="clear" w:color="auto" w:fill="FFFF00"/>
          </w:tcPr>
          <w:p w14:paraId="62632FE4" w14:textId="77777777" w:rsidR="006F6D87" w:rsidRPr="00BC3B87" w:rsidRDefault="006F6D87" w:rsidP="006F6D87">
            <w:pPr>
              <w:pStyle w:val="Prrafodelista"/>
              <w:ind w:left="0"/>
              <w:jc w:val="center"/>
              <w:rPr>
                <w:b/>
                <w:sz w:val="24"/>
                <w:szCs w:val="18"/>
              </w:rPr>
            </w:pPr>
            <w:r>
              <w:rPr>
                <w:b/>
                <w:sz w:val="24"/>
                <w:szCs w:val="18"/>
              </w:rPr>
              <w:t>III Unidad</w:t>
            </w:r>
          </w:p>
        </w:tc>
        <w:tc>
          <w:tcPr>
            <w:tcW w:w="1841" w:type="dxa"/>
            <w:gridSpan w:val="5"/>
            <w:shd w:val="clear" w:color="auto" w:fill="FFFF00"/>
          </w:tcPr>
          <w:p w14:paraId="12312A54" w14:textId="77777777" w:rsidR="006F6D87" w:rsidRPr="00BC3B87" w:rsidRDefault="006F6D87" w:rsidP="006F6D87">
            <w:pPr>
              <w:pStyle w:val="Prrafodelista"/>
              <w:ind w:left="0"/>
              <w:jc w:val="center"/>
              <w:rPr>
                <w:b/>
                <w:sz w:val="24"/>
                <w:szCs w:val="18"/>
              </w:rPr>
            </w:pPr>
            <w:r>
              <w:rPr>
                <w:b/>
                <w:sz w:val="24"/>
                <w:szCs w:val="18"/>
              </w:rPr>
              <w:t>IV Unidad</w:t>
            </w:r>
          </w:p>
        </w:tc>
        <w:tc>
          <w:tcPr>
            <w:tcW w:w="1804" w:type="dxa"/>
            <w:gridSpan w:val="4"/>
            <w:shd w:val="clear" w:color="auto" w:fill="FFFF00"/>
          </w:tcPr>
          <w:p w14:paraId="03318C98" w14:textId="77777777" w:rsidR="006F6D87" w:rsidRPr="00BC3B87" w:rsidRDefault="006F6D87" w:rsidP="006F6D87">
            <w:pPr>
              <w:pStyle w:val="Prrafodelista"/>
              <w:ind w:left="0"/>
              <w:jc w:val="center"/>
              <w:rPr>
                <w:b/>
                <w:sz w:val="24"/>
                <w:szCs w:val="18"/>
              </w:rPr>
            </w:pPr>
            <w:r>
              <w:rPr>
                <w:b/>
                <w:sz w:val="24"/>
                <w:szCs w:val="18"/>
              </w:rPr>
              <w:t>V Unidad</w:t>
            </w:r>
          </w:p>
        </w:tc>
        <w:tc>
          <w:tcPr>
            <w:tcW w:w="1710" w:type="dxa"/>
            <w:gridSpan w:val="5"/>
            <w:shd w:val="clear" w:color="auto" w:fill="FFFF00"/>
          </w:tcPr>
          <w:p w14:paraId="1EEB5FEA" w14:textId="77777777" w:rsidR="006F6D87" w:rsidRPr="00BC3B87" w:rsidRDefault="006F6D87" w:rsidP="006F6D87">
            <w:pPr>
              <w:pStyle w:val="Prrafodelista"/>
              <w:ind w:left="0"/>
              <w:jc w:val="center"/>
              <w:rPr>
                <w:b/>
                <w:sz w:val="24"/>
                <w:szCs w:val="18"/>
              </w:rPr>
            </w:pPr>
            <w:r>
              <w:rPr>
                <w:b/>
                <w:sz w:val="24"/>
                <w:szCs w:val="18"/>
              </w:rPr>
              <w:t>VI Unidad</w:t>
            </w:r>
          </w:p>
        </w:tc>
        <w:tc>
          <w:tcPr>
            <w:tcW w:w="1688" w:type="dxa"/>
            <w:gridSpan w:val="2"/>
            <w:shd w:val="clear" w:color="auto" w:fill="FFFF00"/>
          </w:tcPr>
          <w:p w14:paraId="46CB4C6E" w14:textId="77777777" w:rsidR="006F6D87" w:rsidRPr="00BC3B87" w:rsidRDefault="006F6D87" w:rsidP="006F6D87">
            <w:pPr>
              <w:pStyle w:val="Prrafodelista"/>
              <w:ind w:left="0"/>
              <w:jc w:val="center"/>
              <w:rPr>
                <w:b/>
                <w:sz w:val="24"/>
                <w:szCs w:val="18"/>
              </w:rPr>
            </w:pPr>
            <w:r>
              <w:rPr>
                <w:b/>
                <w:sz w:val="24"/>
                <w:szCs w:val="18"/>
              </w:rPr>
              <w:t>VII Unidad</w:t>
            </w:r>
          </w:p>
        </w:tc>
        <w:tc>
          <w:tcPr>
            <w:tcW w:w="2173" w:type="dxa"/>
            <w:gridSpan w:val="4"/>
            <w:shd w:val="clear" w:color="auto" w:fill="FFFF00"/>
          </w:tcPr>
          <w:p w14:paraId="00400031" w14:textId="77777777" w:rsidR="006F6D87" w:rsidRPr="00BC3B87" w:rsidRDefault="006F6D87" w:rsidP="006F6D87">
            <w:pPr>
              <w:pStyle w:val="Prrafodelista"/>
              <w:ind w:left="0"/>
              <w:jc w:val="center"/>
              <w:rPr>
                <w:b/>
                <w:sz w:val="24"/>
                <w:szCs w:val="18"/>
              </w:rPr>
            </w:pPr>
            <w:r>
              <w:rPr>
                <w:b/>
                <w:sz w:val="24"/>
                <w:szCs w:val="18"/>
              </w:rPr>
              <w:t>VIII Unidad</w:t>
            </w:r>
          </w:p>
        </w:tc>
      </w:tr>
      <w:tr w:rsidR="006F6D87" w:rsidRPr="00365599" w14:paraId="0D4D2804" w14:textId="77777777" w:rsidTr="00821A94">
        <w:trPr>
          <w:gridAfter w:val="1"/>
          <w:wAfter w:w="26" w:type="dxa"/>
        </w:trPr>
        <w:tc>
          <w:tcPr>
            <w:tcW w:w="2121" w:type="dxa"/>
            <w:gridSpan w:val="3"/>
          </w:tcPr>
          <w:p w14:paraId="5B502AD7" w14:textId="77777777" w:rsidR="006F6D87" w:rsidRDefault="006F6D87" w:rsidP="006F6D87">
            <w:pPr>
              <w:spacing w:after="34" w:line="248" w:lineRule="auto"/>
              <w:ind w:right="1"/>
              <w:jc w:val="both"/>
              <w:rPr>
                <w:sz w:val="20"/>
                <w:szCs w:val="20"/>
              </w:rPr>
            </w:pPr>
            <w:r>
              <w:rPr>
                <w:sz w:val="17"/>
                <w:szCs w:val="17"/>
              </w:rPr>
              <w:t>*</w:t>
            </w:r>
            <w:r w:rsidRPr="00872DD7">
              <w:rPr>
                <w:b/>
                <w:bCs/>
                <w:sz w:val="20"/>
                <w:szCs w:val="20"/>
              </w:rPr>
              <w:t>Describe aquellas características personales, cualidades, habilidades</w:t>
            </w:r>
            <w:r w:rsidRPr="00107B70">
              <w:rPr>
                <w:sz w:val="20"/>
                <w:szCs w:val="20"/>
              </w:rPr>
              <w:t xml:space="preserve"> y logros que hacen que se sienta orgulloso de sí mismo; </w:t>
            </w:r>
            <w:r w:rsidRPr="00872DD7">
              <w:rPr>
                <w:b/>
                <w:bCs/>
                <w:sz w:val="20"/>
                <w:szCs w:val="20"/>
              </w:rPr>
              <w:t>se reconoce como una persona valiosa con características únicas.</w:t>
            </w:r>
          </w:p>
          <w:p w14:paraId="2D8851EC" w14:textId="77777777" w:rsidR="006F6D87" w:rsidRDefault="006F6D87" w:rsidP="006F6D87">
            <w:pPr>
              <w:spacing w:after="34" w:line="248" w:lineRule="auto"/>
              <w:ind w:right="1"/>
              <w:jc w:val="both"/>
              <w:rPr>
                <w:sz w:val="20"/>
                <w:szCs w:val="20"/>
              </w:rPr>
            </w:pPr>
            <w:r>
              <w:rPr>
                <w:sz w:val="20"/>
                <w:szCs w:val="20"/>
              </w:rPr>
              <w:t>*</w:t>
            </w:r>
            <w:r w:rsidRPr="00107B70">
              <w:rPr>
                <w:sz w:val="20"/>
                <w:szCs w:val="20"/>
              </w:rPr>
              <w:t xml:space="preserve">Comparte las manifestaciones culturales, tradiciones y costumbres propias </w:t>
            </w:r>
            <w:r w:rsidRPr="00107B70">
              <w:rPr>
                <w:sz w:val="20"/>
                <w:szCs w:val="20"/>
              </w:rPr>
              <w:lastRenderedPageBreak/>
              <w:t xml:space="preserve">de su familia que hacen que se sienta orgulloso de su origen. </w:t>
            </w:r>
          </w:p>
          <w:p w14:paraId="61BBA013" w14:textId="77777777" w:rsidR="006F6D87" w:rsidRPr="00872DD7" w:rsidRDefault="006F6D87" w:rsidP="006F6D87">
            <w:pPr>
              <w:spacing w:after="34" w:line="248" w:lineRule="auto"/>
              <w:ind w:right="1"/>
              <w:jc w:val="both"/>
              <w:rPr>
                <w:b/>
                <w:bCs/>
                <w:sz w:val="20"/>
                <w:szCs w:val="20"/>
              </w:rPr>
            </w:pPr>
            <w:r>
              <w:rPr>
                <w:sz w:val="20"/>
                <w:szCs w:val="20"/>
              </w:rPr>
              <w:t>*</w:t>
            </w:r>
            <w:r w:rsidRPr="00107B70">
              <w:rPr>
                <w:sz w:val="20"/>
                <w:szCs w:val="20"/>
              </w:rPr>
              <w:t xml:space="preserve"> </w:t>
            </w:r>
            <w:r w:rsidRPr="00872DD7">
              <w:rPr>
                <w:b/>
                <w:bCs/>
                <w:sz w:val="20"/>
                <w:szCs w:val="20"/>
              </w:rPr>
              <w:t xml:space="preserve">Describe sus emociones en situaciones cotidianas; reconoce sus causas y consecuencias. </w:t>
            </w:r>
          </w:p>
          <w:p w14:paraId="75F8F4D5" w14:textId="77777777" w:rsidR="006F6D87" w:rsidRDefault="006F6D87" w:rsidP="006F6D87">
            <w:pPr>
              <w:spacing w:after="34" w:line="248" w:lineRule="auto"/>
              <w:ind w:right="1"/>
              <w:jc w:val="both"/>
              <w:rPr>
                <w:sz w:val="20"/>
                <w:szCs w:val="20"/>
              </w:rPr>
            </w:pPr>
            <w:r w:rsidRPr="00872DD7">
              <w:rPr>
                <w:b/>
                <w:bCs/>
                <w:sz w:val="20"/>
                <w:szCs w:val="20"/>
              </w:rPr>
              <w:t>Aplica estrategias de autorregulación</w:t>
            </w:r>
            <w:r w:rsidRPr="00107B70">
              <w:rPr>
                <w:sz w:val="20"/>
                <w:szCs w:val="20"/>
              </w:rPr>
              <w:t xml:space="preserve"> (ponerse en el lugar del otro, respiración y relajación). </w:t>
            </w:r>
          </w:p>
          <w:p w14:paraId="6AD579DA" w14:textId="77777777" w:rsidR="006F6D87" w:rsidRDefault="006F6D87" w:rsidP="006F6D87">
            <w:pPr>
              <w:spacing w:after="34" w:line="248" w:lineRule="auto"/>
              <w:ind w:right="1"/>
              <w:jc w:val="both"/>
              <w:rPr>
                <w:sz w:val="20"/>
                <w:szCs w:val="20"/>
              </w:rPr>
            </w:pPr>
            <w:r>
              <w:rPr>
                <w:sz w:val="20"/>
                <w:szCs w:val="20"/>
              </w:rPr>
              <w:t>*</w:t>
            </w:r>
            <w:r w:rsidRPr="00107B70">
              <w:rPr>
                <w:sz w:val="20"/>
                <w:szCs w:val="20"/>
              </w:rPr>
              <w:t xml:space="preserve"> Identifica situaciones y comportamientos que le causan agrado o desagrado, y explica de manera sencilla por qué. </w:t>
            </w:r>
          </w:p>
          <w:p w14:paraId="1AB07E62" w14:textId="77777777" w:rsidR="006F6D87" w:rsidRDefault="006F6D87" w:rsidP="006F6D87">
            <w:pPr>
              <w:spacing w:after="34" w:line="248" w:lineRule="auto"/>
              <w:ind w:right="1"/>
              <w:jc w:val="both"/>
              <w:rPr>
                <w:sz w:val="20"/>
                <w:szCs w:val="20"/>
              </w:rPr>
            </w:pPr>
            <w:r>
              <w:rPr>
                <w:sz w:val="20"/>
                <w:szCs w:val="20"/>
              </w:rPr>
              <w:t>*</w:t>
            </w:r>
            <w:r w:rsidRPr="00107B70">
              <w:rPr>
                <w:sz w:val="20"/>
                <w:szCs w:val="20"/>
              </w:rPr>
              <w:t xml:space="preserve"> Explica que los niños y las niñas pueden asumir las mismas responsabilidades y tareas, y que pueden establecer lazos de amistad basados en el respeto. </w:t>
            </w:r>
          </w:p>
          <w:p w14:paraId="7FED3583" w14:textId="77777777" w:rsidR="006F6D87" w:rsidRPr="00107B70" w:rsidRDefault="006F6D87" w:rsidP="006F6D87">
            <w:pPr>
              <w:spacing w:after="34" w:line="248" w:lineRule="auto"/>
              <w:ind w:right="1"/>
              <w:jc w:val="both"/>
              <w:rPr>
                <w:sz w:val="20"/>
                <w:szCs w:val="20"/>
              </w:rPr>
            </w:pPr>
            <w:r>
              <w:rPr>
                <w:sz w:val="20"/>
                <w:szCs w:val="20"/>
              </w:rPr>
              <w:t>*</w:t>
            </w:r>
            <w:r w:rsidRPr="00107B70">
              <w:rPr>
                <w:sz w:val="20"/>
                <w:szCs w:val="20"/>
              </w:rPr>
              <w:t>Reconoce a qué personas puede recurrir en situaciones de riesgo o en situaciones donde se vulnera su privacidad.</w:t>
            </w:r>
          </w:p>
        </w:tc>
        <w:tc>
          <w:tcPr>
            <w:tcW w:w="1993" w:type="dxa"/>
            <w:gridSpan w:val="6"/>
          </w:tcPr>
          <w:p w14:paraId="4A2AE078" w14:textId="77777777" w:rsidR="006F6D87" w:rsidRDefault="006F6D87" w:rsidP="006F6D87">
            <w:pPr>
              <w:spacing w:after="34" w:line="248" w:lineRule="auto"/>
              <w:ind w:right="1"/>
              <w:jc w:val="both"/>
              <w:rPr>
                <w:b/>
                <w:bCs/>
                <w:sz w:val="20"/>
                <w:szCs w:val="20"/>
              </w:rPr>
            </w:pPr>
            <w:r w:rsidRPr="000924EA">
              <w:rPr>
                <w:sz w:val="20"/>
                <w:szCs w:val="20"/>
              </w:rPr>
              <w:lastRenderedPageBreak/>
              <w:t>*</w:t>
            </w:r>
            <w:r w:rsidRPr="00FD66D9">
              <w:rPr>
                <w:b/>
                <w:bCs/>
                <w:sz w:val="20"/>
                <w:szCs w:val="20"/>
              </w:rPr>
              <w:t>Describe características físicas, cualidades e intereses, y las fortalezas que le permiten lograr sus metas;</w:t>
            </w:r>
            <w:r w:rsidRPr="000924EA">
              <w:rPr>
                <w:sz w:val="20"/>
                <w:szCs w:val="20"/>
              </w:rPr>
              <w:t xml:space="preserve"> manifiesta que estas lo hacen una persona única y </w:t>
            </w:r>
            <w:r w:rsidRPr="00FD66D9">
              <w:rPr>
                <w:b/>
                <w:bCs/>
                <w:sz w:val="20"/>
                <w:szCs w:val="20"/>
              </w:rPr>
              <w:t>valiosa que forma parte de una comunidad familiar y escolar.</w:t>
            </w:r>
          </w:p>
          <w:p w14:paraId="69F23B6D" w14:textId="77777777" w:rsidR="006F6D87" w:rsidRPr="00FD66D9" w:rsidRDefault="006F6D87" w:rsidP="006F6D87">
            <w:pPr>
              <w:spacing w:after="34" w:line="248" w:lineRule="auto"/>
              <w:ind w:right="1"/>
              <w:jc w:val="both"/>
              <w:rPr>
                <w:b/>
                <w:bCs/>
                <w:sz w:val="20"/>
                <w:szCs w:val="20"/>
              </w:rPr>
            </w:pPr>
            <w:r w:rsidRPr="000924EA">
              <w:rPr>
                <w:sz w:val="20"/>
                <w:szCs w:val="20"/>
              </w:rPr>
              <w:t xml:space="preserve"> Participa con seguridad y confianza </w:t>
            </w:r>
            <w:r w:rsidRPr="000924EA">
              <w:rPr>
                <w:sz w:val="20"/>
                <w:szCs w:val="20"/>
              </w:rPr>
              <w:lastRenderedPageBreak/>
              <w:t>en las</w:t>
            </w:r>
            <w:r>
              <w:rPr>
                <w:sz w:val="20"/>
                <w:szCs w:val="20"/>
              </w:rPr>
              <w:t xml:space="preserve"> </w:t>
            </w:r>
            <w:r w:rsidRPr="000924EA">
              <w:rPr>
                <w:sz w:val="20"/>
                <w:szCs w:val="20"/>
              </w:rPr>
              <w:t xml:space="preserve">tradiciones, costumbres y prácticas culturales que caracterizan a su familia e institución educativa, y muestra aprecio por ellas. </w:t>
            </w:r>
            <w:r w:rsidRPr="000924EA">
              <w:rPr>
                <w:sz w:val="20"/>
                <w:szCs w:val="20"/>
              </w:rPr>
              <w:t xml:space="preserve"> </w:t>
            </w:r>
            <w:r w:rsidRPr="00FD66D9">
              <w:rPr>
                <w:b/>
                <w:bCs/>
                <w:sz w:val="20"/>
                <w:szCs w:val="20"/>
              </w:rPr>
              <w:t xml:space="preserve">Relaciona sus diversas emociones con su comportamiento y el de sus compañeros; menciona las causas y consecuencias de estas y las regula mediante el uso de diferentes estrategias de autorregulación (ponerse en el lugar del otro, respiración y relajación). </w:t>
            </w:r>
          </w:p>
          <w:p w14:paraId="0CDEAAA7" w14:textId="77777777" w:rsidR="006F6D87" w:rsidRDefault="006F6D87" w:rsidP="006F6D87">
            <w:pPr>
              <w:spacing w:after="34" w:line="248" w:lineRule="auto"/>
              <w:ind w:right="1"/>
              <w:jc w:val="both"/>
              <w:rPr>
                <w:sz w:val="20"/>
                <w:szCs w:val="20"/>
              </w:rPr>
            </w:pPr>
            <w:r>
              <w:rPr>
                <w:sz w:val="20"/>
                <w:szCs w:val="20"/>
              </w:rPr>
              <w:t>*</w:t>
            </w:r>
            <w:r w:rsidRPr="000924EA">
              <w:rPr>
                <w:sz w:val="20"/>
                <w:szCs w:val="20"/>
              </w:rPr>
              <w:t xml:space="preserve">Explica con </w:t>
            </w:r>
            <w:r w:rsidRPr="00FD66D9">
              <w:rPr>
                <w:b/>
                <w:bCs/>
                <w:sz w:val="20"/>
                <w:szCs w:val="20"/>
              </w:rPr>
              <w:t>argumentos sencillos por qué considera buenas o malas determinadas acciones o situaciones.</w:t>
            </w:r>
            <w:r w:rsidRPr="000924EA">
              <w:rPr>
                <w:sz w:val="20"/>
                <w:szCs w:val="20"/>
              </w:rPr>
              <w:t xml:space="preserve">  </w:t>
            </w:r>
          </w:p>
          <w:p w14:paraId="55458B47" w14:textId="77777777" w:rsidR="006F6D87" w:rsidRDefault="006F6D87" w:rsidP="006F6D87">
            <w:pPr>
              <w:spacing w:after="34" w:line="248" w:lineRule="auto"/>
              <w:ind w:right="1"/>
              <w:jc w:val="both"/>
              <w:rPr>
                <w:sz w:val="20"/>
                <w:szCs w:val="20"/>
              </w:rPr>
            </w:pPr>
            <w:r>
              <w:rPr>
                <w:sz w:val="20"/>
                <w:szCs w:val="20"/>
              </w:rPr>
              <w:t>*</w:t>
            </w:r>
            <w:r w:rsidRPr="000924EA">
              <w:rPr>
                <w:sz w:val="20"/>
                <w:szCs w:val="20"/>
              </w:rPr>
              <w:t xml:space="preserve"> Se relaciona con niñas y niños con igualdad y respeto, reconoce que puede desarrollar diversas habilidades a partir de las experiencias vividas y realiza actividades que le permiten fortalecer sus relaciones de amistad.  </w:t>
            </w:r>
          </w:p>
          <w:p w14:paraId="67FD0EFD" w14:textId="77777777" w:rsidR="006F6D87" w:rsidRPr="000924EA" w:rsidRDefault="006F6D87" w:rsidP="006F6D87">
            <w:pPr>
              <w:spacing w:after="34" w:line="248" w:lineRule="auto"/>
              <w:ind w:right="1"/>
              <w:jc w:val="both"/>
              <w:rPr>
                <w:sz w:val="20"/>
                <w:szCs w:val="20"/>
              </w:rPr>
            </w:pPr>
            <w:r>
              <w:rPr>
                <w:sz w:val="20"/>
                <w:szCs w:val="20"/>
              </w:rPr>
              <w:lastRenderedPageBreak/>
              <w:t>*</w:t>
            </w:r>
            <w:r w:rsidRPr="000924EA">
              <w:rPr>
                <w:sz w:val="20"/>
                <w:szCs w:val="20"/>
              </w:rPr>
              <w:t xml:space="preserve">Identifica situaciones que afectan su privacidad o que lo ponen en riesgo, y explica la importancia de buscar ayuda recurriendo a personas que le dan seguridad.  </w:t>
            </w:r>
          </w:p>
          <w:p w14:paraId="7234E4D6" w14:textId="77777777" w:rsidR="006F6D87" w:rsidRPr="000924EA" w:rsidRDefault="006F6D87" w:rsidP="006F6D87">
            <w:pPr>
              <w:spacing w:after="34" w:line="248" w:lineRule="auto"/>
              <w:ind w:right="1"/>
              <w:jc w:val="both"/>
              <w:rPr>
                <w:sz w:val="20"/>
                <w:szCs w:val="20"/>
              </w:rPr>
            </w:pPr>
          </w:p>
        </w:tc>
        <w:tc>
          <w:tcPr>
            <w:tcW w:w="2076" w:type="dxa"/>
            <w:gridSpan w:val="5"/>
          </w:tcPr>
          <w:p w14:paraId="723BD947" w14:textId="77777777" w:rsidR="006F6D87" w:rsidRDefault="006F6D87" w:rsidP="006F6D87">
            <w:pPr>
              <w:spacing w:after="34" w:line="248" w:lineRule="auto"/>
              <w:ind w:right="1"/>
              <w:jc w:val="both"/>
              <w:rPr>
                <w:sz w:val="20"/>
                <w:szCs w:val="20"/>
              </w:rPr>
            </w:pPr>
            <w:r w:rsidRPr="000924EA">
              <w:rPr>
                <w:sz w:val="20"/>
                <w:szCs w:val="20"/>
              </w:rPr>
              <w:lastRenderedPageBreak/>
              <w:t xml:space="preserve">*Describe características físicas, cualidades e intereses, y las fortalezas que le permiten lograr sus metas; manifiesta que estas lo hacen una persona única y valiosa que forma parte de una comunidad familiar y escolar. </w:t>
            </w:r>
          </w:p>
          <w:p w14:paraId="7D0B7C97" w14:textId="77777777" w:rsidR="006F6D87" w:rsidRDefault="006F6D87" w:rsidP="006F6D87">
            <w:pPr>
              <w:spacing w:after="34" w:line="248" w:lineRule="auto"/>
              <w:ind w:right="1"/>
              <w:jc w:val="both"/>
              <w:rPr>
                <w:sz w:val="20"/>
                <w:szCs w:val="20"/>
              </w:rPr>
            </w:pPr>
            <w:r w:rsidRPr="00FD66D9">
              <w:rPr>
                <w:b/>
                <w:bCs/>
                <w:sz w:val="20"/>
                <w:szCs w:val="20"/>
              </w:rPr>
              <w:t>Participa con seguridad y confianza en las tradiciones</w:t>
            </w:r>
            <w:r w:rsidRPr="000924EA">
              <w:rPr>
                <w:sz w:val="20"/>
                <w:szCs w:val="20"/>
              </w:rPr>
              <w:t xml:space="preserve">, </w:t>
            </w:r>
            <w:r w:rsidRPr="000924EA">
              <w:rPr>
                <w:sz w:val="20"/>
                <w:szCs w:val="20"/>
              </w:rPr>
              <w:lastRenderedPageBreak/>
              <w:t xml:space="preserve">costumbres y </w:t>
            </w:r>
            <w:r w:rsidRPr="00FD66D9">
              <w:rPr>
                <w:b/>
                <w:bCs/>
                <w:sz w:val="20"/>
                <w:szCs w:val="20"/>
              </w:rPr>
              <w:t>prácticas culturales</w:t>
            </w:r>
            <w:r w:rsidRPr="000924EA">
              <w:rPr>
                <w:sz w:val="20"/>
                <w:szCs w:val="20"/>
              </w:rPr>
              <w:t xml:space="preserve"> </w:t>
            </w:r>
            <w:r w:rsidRPr="00FD66D9">
              <w:rPr>
                <w:b/>
                <w:bCs/>
                <w:sz w:val="20"/>
                <w:szCs w:val="20"/>
              </w:rPr>
              <w:t>que caracterizan a su familia e institución educativa,</w:t>
            </w:r>
            <w:r w:rsidRPr="000924EA">
              <w:rPr>
                <w:sz w:val="20"/>
                <w:szCs w:val="20"/>
              </w:rPr>
              <w:t xml:space="preserve"> y muestra aprecio por ellas. </w:t>
            </w:r>
            <w:r w:rsidRPr="000924EA">
              <w:rPr>
                <w:sz w:val="20"/>
                <w:szCs w:val="20"/>
              </w:rPr>
              <w:t xml:space="preserve"> </w:t>
            </w:r>
            <w:r>
              <w:rPr>
                <w:sz w:val="20"/>
                <w:szCs w:val="20"/>
              </w:rPr>
              <w:t>*</w:t>
            </w:r>
            <w:r w:rsidRPr="000924EA">
              <w:rPr>
                <w:sz w:val="20"/>
                <w:szCs w:val="20"/>
              </w:rPr>
              <w:t xml:space="preserve">Relaciona sus diversas emociones con su comportamiento y el de sus compañeros; menciona las causas y consecuencias de estas y las regula mediante el uso de diferentes estrategias de autorregulación (ponerse en el lugar del otro, respiración y relajación). </w:t>
            </w:r>
          </w:p>
          <w:p w14:paraId="3CB79A2D" w14:textId="77777777" w:rsidR="006F6D87" w:rsidRDefault="006F6D87" w:rsidP="006F6D87">
            <w:pPr>
              <w:spacing w:after="34" w:line="248" w:lineRule="auto"/>
              <w:ind w:right="1"/>
              <w:jc w:val="both"/>
              <w:rPr>
                <w:sz w:val="20"/>
                <w:szCs w:val="20"/>
              </w:rPr>
            </w:pPr>
            <w:r>
              <w:rPr>
                <w:sz w:val="20"/>
                <w:szCs w:val="20"/>
              </w:rPr>
              <w:t>*</w:t>
            </w:r>
            <w:r w:rsidRPr="000924EA">
              <w:rPr>
                <w:sz w:val="20"/>
                <w:szCs w:val="20"/>
              </w:rPr>
              <w:t xml:space="preserve">Explica con argumentos sencillos por qué considera buenas o malas determinadas acciones o situaciones.  </w:t>
            </w:r>
          </w:p>
          <w:p w14:paraId="6AA28AC9" w14:textId="77777777" w:rsidR="006F6D87" w:rsidRDefault="006F6D87" w:rsidP="006F6D87">
            <w:pPr>
              <w:spacing w:after="34" w:line="248" w:lineRule="auto"/>
              <w:ind w:right="1"/>
              <w:jc w:val="both"/>
              <w:rPr>
                <w:sz w:val="20"/>
                <w:szCs w:val="20"/>
              </w:rPr>
            </w:pPr>
            <w:r>
              <w:rPr>
                <w:sz w:val="20"/>
                <w:szCs w:val="20"/>
              </w:rPr>
              <w:t>*</w:t>
            </w:r>
            <w:r w:rsidRPr="000924EA">
              <w:rPr>
                <w:sz w:val="20"/>
                <w:szCs w:val="20"/>
              </w:rPr>
              <w:t xml:space="preserve"> Se relaciona con niñas y niños con igualdad y respeto, reconoce que puede desarrollar diversas habilidades a partir de las experiencias vividas y realiza actividades que le permiten fortalecer sus relaciones de amistad.  </w:t>
            </w:r>
          </w:p>
          <w:p w14:paraId="78B32412" w14:textId="77777777" w:rsidR="006F6D87" w:rsidRPr="000924EA" w:rsidRDefault="006F6D87" w:rsidP="006F6D87">
            <w:pPr>
              <w:spacing w:after="34" w:line="248" w:lineRule="auto"/>
              <w:ind w:right="1"/>
              <w:jc w:val="both"/>
              <w:rPr>
                <w:sz w:val="20"/>
                <w:szCs w:val="20"/>
              </w:rPr>
            </w:pPr>
            <w:r>
              <w:rPr>
                <w:sz w:val="20"/>
                <w:szCs w:val="20"/>
              </w:rPr>
              <w:t>*</w:t>
            </w:r>
            <w:r w:rsidRPr="000924EA">
              <w:rPr>
                <w:sz w:val="20"/>
                <w:szCs w:val="20"/>
              </w:rPr>
              <w:t xml:space="preserve">Identifica situaciones que afectan su </w:t>
            </w:r>
            <w:r w:rsidRPr="000924EA">
              <w:rPr>
                <w:sz w:val="20"/>
                <w:szCs w:val="20"/>
              </w:rPr>
              <w:lastRenderedPageBreak/>
              <w:t xml:space="preserve">privacidad o que lo ponen en riesgo, y explica la importancia de buscar ayuda recurriendo a personas que le dan seguridad.  </w:t>
            </w:r>
          </w:p>
          <w:p w14:paraId="0B7BCBB1" w14:textId="77777777" w:rsidR="006F6D87" w:rsidRPr="000924EA" w:rsidRDefault="006F6D87" w:rsidP="006F6D87">
            <w:pPr>
              <w:jc w:val="both"/>
              <w:rPr>
                <w:sz w:val="17"/>
                <w:szCs w:val="17"/>
              </w:rPr>
            </w:pPr>
          </w:p>
        </w:tc>
        <w:tc>
          <w:tcPr>
            <w:tcW w:w="1841" w:type="dxa"/>
            <w:gridSpan w:val="5"/>
          </w:tcPr>
          <w:p w14:paraId="2741F03D" w14:textId="77777777" w:rsidR="006F6D87" w:rsidRDefault="006F6D87" w:rsidP="006F6D87">
            <w:pPr>
              <w:spacing w:after="34" w:line="248" w:lineRule="auto"/>
              <w:ind w:right="1"/>
              <w:jc w:val="both"/>
              <w:rPr>
                <w:sz w:val="20"/>
                <w:szCs w:val="20"/>
              </w:rPr>
            </w:pPr>
            <w:r w:rsidRPr="000924EA">
              <w:rPr>
                <w:sz w:val="20"/>
                <w:szCs w:val="20"/>
              </w:rPr>
              <w:lastRenderedPageBreak/>
              <w:t xml:space="preserve">*Describe características físicas, cualidades e intereses, y las fortalezas que le permiten lograr sus metas; manifiesta que estas lo hacen una persona única y valiosa que forma parte de una comunidad familiar y escolar. </w:t>
            </w:r>
          </w:p>
          <w:p w14:paraId="27AA0AB6" w14:textId="77777777" w:rsidR="006F6D87" w:rsidRDefault="006F6D87" w:rsidP="006F6D87">
            <w:pPr>
              <w:spacing w:after="34" w:line="248" w:lineRule="auto"/>
              <w:ind w:right="1"/>
              <w:jc w:val="both"/>
              <w:rPr>
                <w:sz w:val="20"/>
                <w:szCs w:val="20"/>
              </w:rPr>
            </w:pPr>
            <w:r w:rsidRPr="00D61898">
              <w:rPr>
                <w:b/>
                <w:bCs/>
                <w:sz w:val="20"/>
                <w:szCs w:val="20"/>
              </w:rPr>
              <w:t xml:space="preserve">Participa con seguridad y </w:t>
            </w:r>
            <w:r w:rsidRPr="00D61898">
              <w:rPr>
                <w:b/>
                <w:bCs/>
                <w:sz w:val="20"/>
                <w:szCs w:val="20"/>
              </w:rPr>
              <w:lastRenderedPageBreak/>
              <w:t>confianza en las tradiciones</w:t>
            </w:r>
            <w:r w:rsidRPr="000924EA">
              <w:rPr>
                <w:sz w:val="20"/>
                <w:szCs w:val="20"/>
              </w:rPr>
              <w:t xml:space="preserve">, costumbres y prácticas culturales </w:t>
            </w:r>
            <w:r w:rsidRPr="00D61898">
              <w:rPr>
                <w:b/>
                <w:bCs/>
                <w:sz w:val="20"/>
                <w:szCs w:val="20"/>
              </w:rPr>
              <w:t>que caracterizan a su familia e institución educativa,</w:t>
            </w:r>
            <w:r w:rsidRPr="000924EA">
              <w:rPr>
                <w:sz w:val="20"/>
                <w:szCs w:val="20"/>
              </w:rPr>
              <w:t xml:space="preserve"> y muestra aprecio por ellas. </w:t>
            </w:r>
            <w:r w:rsidRPr="000924EA">
              <w:rPr>
                <w:sz w:val="20"/>
                <w:szCs w:val="20"/>
              </w:rPr>
              <w:t xml:space="preserve"> Relaciona sus diversas emociones con su comportamiento y el de sus compañeros; menciona las causas y consecuencias de estas y las regula mediante el uso de diferentes estrategias de autorregulación (ponerse en el lugar del otro, respiración y relajación). </w:t>
            </w:r>
          </w:p>
          <w:p w14:paraId="4169A496" w14:textId="77777777" w:rsidR="006F6D87" w:rsidRDefault="006F6D87" w:rsidP="006F6D87">
            <w:pPr>
              <w:spacing w:after="34" w:line="248" w:lineRule="auto"/>
              <w:ind w:right="1"/>
              <w:jc w:val="both"/>
              <w:rPr>
                <w:sz w:val="20"/>
                <w:szCs w:val="20"/>
              </w:rPr>
            </w:pPr>
            <w:r>
              <w:rPr>
                <w:sz w:val="20"/>
                <w:szCs w:val="20"/>
              </w:rPr>
              <w:t>*</w:t>
            </w:r>
            <w:r w:rsidRPr="000924EA">
              <w:rPr>
                <w:sz w:val="20"/>
                <w:szCs w:val="20"/>
              </w:rPr>
              <w:t xml:space="preserve">Explica con argumentos sencillos por qué considera buenas o malas determinadas acciones o situaciones.  </w:t>
            </w:r>
          </w:p>
          <w:p w14:paraId="0CDBD860" w14:textId="77777777" w:rsidR="006F6D87" w:rsidRDefault="006F6D87" w:rsidP="006F6D87">
            <w:pPr>
              <w:spacing w:after="34" w:line="248" w:lineRule="auto"/>
              <w:ind w:right="1"/>
              <w:jc w:val="both"/>
              <w:rPr>
                <w:sz w:val="20"/>
                <w:szCs w:val="20"/>
              </w:rPr>
            </w:pPr>
            <w:r>
              <w:rPr>
                <w:sz w:val="20"/>
                <w:szCs w:val="20"/>
              </w:rPr>
              <w:t>*</w:t>
            </w:r>
            <w:r w:rsidRPr="000924EA">
              <w:rPr>
                <w:sz w:val="20"/>
                <w:szCs w:val="20"/>
              </w:rPr>
              <w:t xml:space="preserve"> Se relaciona con niñas y niños con igualdad y respeto, reconoce que puede desarrollar diversas habilidades a partir de las experiencias vividas y realiza actividades que le </w:t>
            </w:r>
            <w:r w:rsidRPr="000924EA">
              <w:rPr>
                <w:sz w:val="20"/>
                <w:szCs w:val="20"/>
              </w:rPr>
              <w:lastRenderedPageBreak/>
              <w:t xml:space="preserve">permiten fortalecer sus relaciones de amistad.  </w:t>
            </w:r>
          </w:p>
          <w:p w14:paraId="69089218" w14:textId="77777777" w:rsidR="006F6D87" w:rsidRPr="000924EA" w:rsidRDefault="006F6D87" w:rsidP="006F6D87">
            <w:pPr>
              <w:spacing w:after="34" w:line="248" w:lineRule="auto"/>
              <w:ind w:right="1"/>
              <w:jc w:val="both"/>
              <w:rPr>
                <w:sz w:val="20"/>
                <w:szCs w:val="20"/>
              </w:rPr>
            </w:pPr>
            <w:r>
              <w:rPr>
                <w:sz w:val="20"/>
                <w:szCs w:val="20"/>
              </w:rPr>
              <w:t>*</w:t>
            </w:r>
            <w:r w:rsidRPr="000924EA">
              <w:rPr>
                <w:sz w:val="20"/>
                <w:szCs w:val="20"/>
              </w:rPr>
              <w:t xml:space="preserve">Identifica situaciones que afectan su privacidad o que lo ponen en riesgo, y explica la importancia de buscar ayuda recurriendo a personas que le dan seguridad.  </w:t>
            </w:r>
          </w:p>
          <w:p w14:paraId="08D99DE8" w14:textId="77777777" w:rsidR="006F6D87" w:rsidRPr="00107B70" w:rsidRDefault="006F6D87" w:rsidP="006F6D87">
            <w:pPr>
              <w:jc w:val="both"/>
              <w:rPr>
                <w:sz w:val="17"/>
                <w:szCs w:val="17"/>
              </w:rPr>
            </w:pPr>
          </w:p>
        </w:tc>
        <w:tc>
          <w:tcPr>
            <w:tcW w:w="1804" w:type="dxa"/>
            <w:gridSpan w:val="4"/>
          </w:tcPr>
          <w:p w14:paraId="1F8B7213" w14:textId="77777777" w:rsidR="006F6D87" w:rsidRDefault="006F6D87" w:rsidP="006F6D87">
            <w:pPr>
              <w:spacing w:after="34" w:line="248" w:lineRule="auto"/>
              <w:ind w:right="1"/>
              <w:jc w:val="both"/>
              <w:rPr>
                <w:sz w:val="20"/>
                <w:szCs w:val="20"/>
              </w:rPr>
            </w:pPr>
            <w:r w:rsidRPr="000924EA">
              <w:rPr>
                <w:sz w:val="20"/>
                <w:szCs w:val="20"/>
              </w:rPr>
              <w:lastRenderedPageBreak/>
              <w:t>*Describe características físicas, cualidades e intereses, y las fortalezas que le permiten lograr sus metas; manifiesta que estas lo hacen una persona única y valiosa que forma parte de una comunidad familiar y escolar.</w:t>
            </w:r>
          </w:p>
          <w:p w14:paraId="43A3FD7F" w14:textId="77777777" w:rsidR="006F6D87" w:rsidRDefault="006F6D87" w:rsidP="006F6D87">
            <w:pPr>
              <w:spacing w:after="34" w:line="248" w:lineRule="auto"/>
              <w:ind w:right="1"/>
              <w:jc w:val="both"/>
              <w:rPr>
                <w:sz w:val="20"/>
                <w:szCs w:val="20"/>
              </w:rPr>
            </w:pPr>
            <w:r w:rsidRPr="000924EA">
              <w:rPr>
                <w:sz w:val="20"/>
                <w:szCs w:val="20"/>
              </w:rPr>
              <w:t xml:space="preserve"> </w:t>
            </w:r>
            <w:r w:rsidRPr="00D61898">
              <w:rPr>
                <w:b/>
                <w:bCs/>
                <w:sz w:val="20"/>
                <w:szCs w:val="20"/>
              </w:rPr>
              <w:t xml:space="preserve">Participa con seguridad y </w:t>
            </w:r>
            <w:r w:rsidRPr="00D61898">
              <w:rPr>
                <w:b/>
                <w:bCs/>
                <w:sz w:val="20"/>
                <w:szCs w:val="20"/>
              </w:rPr>
              <w:lastRenderedPageBreak/>
              <w:t>confianza</w:t>
            </w:r>
            <w:r w:rsidRPr="000924EA">
              <w:rPr>
                <w:sz w:val="20"/>
                <w:szCs w:val="20"/>
              </w:rPr>
              <w:t xml:space="preserve"> en las</w:t>
            </w:r>
            <w:r>
              <w:rPr>
                <w:sz w:val="20"/>
                <w:szCs w:val="20"/>
              </w:rPr>
              <w:t xml:space="preserve"> </w:t>
            </w:r>
            <w:r w:rsidRPr="000924EA">
              <w:rPr>
                <w:sz w:val="20"/>
                <w:szCs w:val="20"/>
              </w:rPr>
              <w:t xml:space="preserve">tradiciones, costumbres y prácticas culturales que caracterizan a su familia e institución educativa, y muestra aprecio por ellas. </w:t>
            </w:r>
            <w:r w:rsidRPr="000924EA">
              <w:rPr>
                <w:sz w:val="20"/>
                <w:szCs w:val="20"/>
              </w:rPr>
              <w:t xml:space="preserve"> </w:t>
            </w:r>
            <w:r>
              <w:rPr>
                <w:sz w:val="20"/>
                <w:szCs w:val="20"/>
              </w:rPr>
              <w:t>*</w:t>
            </w:r>
            <w:r w:rsidRPr="000924EA">
              <w:rPr>
                <w:sz w:val="20"/>
                <w:szCs w:val="20"/>
              </w:rPr>
              <w:t xml:space="preserve">Relaciona sus diversas emociones con su comportamiento y el de sus compañeros; menciona las causas y consecuencias de estas y las regula mediante el uso de diferentes estrategias de autorregulación (ponerse en el lugar del otro, respiración y relajación). </w:t>
            </w:r>
          </w:p>
          <w:p w14:paraId="0540CCA1" w14:textId="77777777" w:rsidR="006F6D87" w:rsidRDefault="006F6D87" w:rsidP="006F6D87">
            <w:pPr>
              <w:spacing w:after="34" w:line="248" w:lineRule="auto"/>
              <w:ind w:right="1"/>
              <w:jc w:val="both"/>
              <w:rPr>
                <w:sz w:val="20"/>
                <w:szCs w:val="20"/>
              </w:rPr>
            </w:pPr>
            <w:r>
              <w:rPr>
                <w:sz w:val="20"/>
                <w:szCs w:val="20"/>
              </w:rPr>
              <w:t>*</w:t>
            </w:r>
            <w:r w:rsidRPr="00D61898">
              <w:rPr>
                <w:b/>
                <w:bCs/>
                <w:sz w:val="20"/>
                <w:szCs w:val="20"/>
              </w:rPr>
              <w:t>Explica con argumentos sencillos por qué considera buenas o malas determinadas acciones o situaciones</w:t>
            </w:r>
            <w:r w:rsidRPr="000924EA">
              <w:rPr>
                <w:sz w:val="20"/>
                <w:szCs w:val="20"/>
              </w:rPr>
              <w:t xml:space="preserve">.  </w:t>
            </w:r>
          </w:p>
          <w:p w14:paraId="21F6E7A6" w14:textId="77777777" w:rsidR="006F6D87" w:rsidRPr="00D61898" w:rsidRDefault="006F6D87" w:rsidP="006F6D87">
            <w:pPr>
              <w:spacing w:after="34" w:line="248" w:lineRule="auto"/>
              <w:ind w:right="1"/>
              <w:jc w:val="both"/>
              <w:rPr>
                <w:b/>
                <w:bCs/>
                <w:sz w:val="20"/>
                <w:szCs w:val="20"/>
              </w:rPr>
            </w:pPr>
            <w:r>
              <w:rPr>
                <w:sz w:val="20"/>
                <w:szCs w:val="20"/>
              </w:rPr>
              <w:t>*</w:t>
            </w:r>
            <w:r w:rsidRPr="000924EA">
              <w:rPr>
                <w:sz w:val="20"/>
                <w:szCs w:val="20"/>
              </w:rPr>
              <w:t xml:space="preserve"> </w:t>
            </w:r>
            <w:r w:rsidRPr="00D61898">
              <w:rPr>
                <w:b/>
                <w:bCs/>
                <w:sz w:val="20"/>
                <w:szCs w:val="20"/>
              </w:rPr>
              <w:t>Se relaciona con niñas y niños con igualdad y respeto</w:t>
            </w:r>
            <w:r w:rsidRPr="000924EA">
              <w:rPr>
                <w:sz w:val="20"/>
                <w:szCs w:val="20"/>
              </w:rPr>
              <w:t xml:space="preserve">, reconoce que puede desarrollar diversas habilidades a partir de las experiencias vividas y </w:t>
            </w:r>
            <w:r w:rsidRPr="00D61898">
              <w:rPr>
                <w:b/>
                <w:bCs/>
                <w:sz w:val="20"/>
                <w:szCs w:val="20"/>
              </w:rPr>
              <w:t xml:space="preserve">realiza </w:t>
            </w:r>
            <w:r w:rsidRPr="00D61898">
              <w:rPr>
                <w:b/>
                <w:bCs/>
                <w:sz w:val="20"/>
                <w:szCs w:val="20"/>
              </w:rPr>
              <w:lastRenderedPageBreak/>
              <w:t xml:space="preserve">actividades que le permiten fortalecer sus relaciones de amistad.  </w:t>
            </w:r>
          </w:p>
          <w:p w14:paraId="182196C3" w14:textId="77777777" w:rsidR="006F6D87" w:rsidRPr="000924EA" w:rsidRDefault="006F6D87" w:rsidP="006F6D87">
            <w:pPr>
              <w:spacing w:after="34" w:line="248" w:lineRule="auto"/>
              <w:ind w:right="1"/>
              <w:jc w:val="both"/>
              <w:rPr>
                <w:sz w:val="20"/>
                <w:szCs w:val="20"/>
              </w:rPr>
            </w:pPr>
            <w:r>
              <w:rPr>
                <w:sz w:val="20"/>
                <w:szCs w:val="20"/>
              </w:rPr>
              <w:t>*</w:t>
            </w:r>
            <w:r w:rsidRPr="000924EA">
              <w:rPr>
                <w:sz w:val="20"/>
                <w:szCs w:val="20"/>
              </w:rPr>
              <w:t xml:space="preserve">Identifica situaciones que afectan su privacidad o que lo ponen en riesgo, y explica la importancia de buscar ayuda recurriendo a personas que le dan seguridad.  </w:t>
            </w:r>
          </w:p>
          <w:p w14:paraId="5BA166F1" w14:textId="77777777" w:rsidR="006F6D87" w:rsidRPr="000924EA" w:rsidRDefault="006F6D87" w:rsidP="006F6D87">
            <w:pPr>
              <w:jc w:val="both"/>
              <w:rPr>
                <w:sz w:val="17"/>
                <w:szCs w:val="17"/>
              </w:rPr>
            </w:pPr>
          </w:p>
        </w:tc>
        <w:tc>
          <w:tcPr>
            <w:tcW w:w="1710" w:type="dxa"/>
            <w:gridSpan w:val="5"/>
          </w:tcPr>
          <w:p w14:paraId="59F71CEB" w14:textId="77777777" w:rsidR="006F6D87" w:rsidRDefault="006F6D87" w:rsidP="006F6D87">
            <w:pPr>
              <w:spacing w:after="34" w:line="248" w:lineRule="auto"/>
              <w:ind w:right="1"/>
              <w:jc w:val="both"/>
              <w:rPr>
                <w:sz w:val="20"/>
                <w:szCs w:val="20"/>
              </w:rPr>
            </w:pPr>
            <w:r w:rsidRPr="000924EA">
              <w:rPr>
                <w:sz w:val="20"/>
                <w:szCs w:val="20"/>
              </w:rPr>
              <w:lastRenderedPageBreak/>
              <w:t>*</w:t>
            </w:r>
            <w:r w:rsidRPr="00875754">
              <w:rPr>
                <w:b/>
                <w:bCs/>
                <w:sz w:val="20"/>
                <w:szCs w:val="20"/>
              </w:rPr>
              <w:t>Describe características físicas, cualidades e intereses, y las fortalezas que le permiten lograr sus metas</w:t>
            </w:r>
            <w:r w:rsidRPr="000924EA">
              <w:rPr>
                <w:sz w:val="20"/>
                <w:szCs w:val="20"/>
              </w:rPr>
              <w:t xml:space="preserve">; manifiesta que </w:t>
            </w:r>
            <w:r w:rsidRPr="00875754">
              <w:rPr>
                <w:b/>
                <w:bCs/>
                <w:sz w:val="20"/>
                <w:szCs w:val="20"/>
              </w:rPr>
              <w:t>estas lo hacen una persona única y valiosa que forma parte de una comunidad familiar y escolar</w:t>
            </w:r>
            <w:r w:rsidRPr="000924EA">
              <w:rPr>
                <w:sz w:val="20"/>
                <w:szCs w:val="20"/>
              </w:rPr>
              <w:t xml:space="preserve">. </w:t>
            </w:r>
            <w:r>
              <w:rPr>
                <w:sz w:val="20"/>
                <w:szCs w:val="20"/>
              </w:rPr>
              <w:t>*</w:t>
            </w:r>
            <w:r w:rsidRPr="000924EA">
              <w:rPr>
                <w:sz w:val="20"/>
                <w:szCs w:val="20"/>
              </w:rPr>
              <w:t xml:space="preserve">Participa con </w:t>
            </w:r>
            <w:r w:rsidRPr="000924EA">
              <w:rPr>
                <w:sz w:val="20"/>
                <w:szCs w:val="20"/>
              </w:rPr>
              <w:lastRenderedPageBreak/>
              <w:t>seguridad y confianza en las</w:t>
            </w:r>
            <w:r>
              <w:rPr>
                <w:sz w:val="20"/>
                <w:szCs w:val="20"/>
              </w:rPr>
              <w:t xml:space="preserve"> </w:t>
            </w:r>
            <w:r w:rsidRPr="000924EA">
              <w:rPr>
                <w:sz w:val="20"/>
                <w:szCs w:val="20"/>
              </w:rPr>
              <w:t xml:space="preserve">tradiciones, costumbres y prácticas culturales que caracterizan a su familia e institución educativa, y muestra aprecio por ellas. </w:t>
            </w:r>
            <w:r w:rsidRPr="000924EA">
              <w:rPr>
                <w:sz w:val="20"/>
                <w:szCs w:val="20"/>
              </w:rPr>
              <w:t xml:space="preserve"> Relaciona sus diversas emociones con su comportamiento y el de sus compañeros; menciona las causas y consecuencias de estas y las regula mediante el uso de diferentes estrategias de autorregulación (ponerse en el lugar del otro, respiración y relajación). </w:t>
            </w:r>
          </w:p>
          <w:p w14:paraId="781D3663" w14:textId="77777777" w:rsidR="006F6D87" w:rsidRDefault="006F6D87" w:rsidP="006F6D87">
            <w:pPr>
              <w:spacing w:after="34" w:line="248" w:lineRule="auto"/>
              <w:ind w:right="1"/>
              <w:jc w:val="both"/>
              <w:rPr>
                <w:sz w:val="20"/>
                <w:szCs w:val="20"/>
              </w:rPr>
            </w:pPr>
            <w:r>
              <w:rPr>
                <w:sz w:val="20"/>
                <w:szCs w:val="20"/>
              </w:rPr>
              <w:t>*</w:t>
            </w:r>
            <w:r w:rsidRPr="000924EA">
              <w:rPr>
                <w:sz w:val="20"/>
                <w:szCs w:val="20"/>
              </w:rPr>
              <w:t xml:space="preserve">Explica con argumentos sencillos por qué considera buenas o malas determinadas acciones o situaciones.  </w:t>
            </w:r>
          </w:p>
          <w:p w14:paraId="13BC7E10" w14:textId="77777777" w:rsidR="006F6D87" w:rsidRDefault="006F6D87" w:rsidP="006F6D87">
            <w:pPr>
              <w:spacing w:after="34" w:line="248" w:lineRule="auto"/>
              <w:ind w:right="1"/>
              <w:jc w:val="both"/>
              <w:rPr>
                <w:sz w:val="20"/>
                <w:szCs w:val="20"/>
              </w:rPr>
            </w:pPr>
            <w:r>
              <w:rPr>
                <w:sz w:val="20"/>
                <w:szCs w:val="20"/>
              </w:rPr>
              <w:t>*</w:t>
            </w:r>
            <w:r w:rsidRPr="000924EA">
              <w:rPr>
                <w:sz w:val="20"/>
                <w:szCs w:val="20"/>
              </w:rPr>
              <w:t xml:space="preserve"> </w:t>
            </w:r>
            <w:r w:rsidRPr="00D61898">
              <w:rPr>
                <w:b/>
                <w:bCs/>
                <w:sz w:val="20"/>
                <w:szCs w:val="20"/>
              </w:rPr>
              <w:t xml:space="preserve">Se relaciona con niñas y niños con igualdad y </w:t>
            </w:r>
            <w:r w:rsidRPr="00D61898">
              <w:rPr>
                <w:b/>
                <w:bCs/>
                <w:sz w:val="20"/>
                <w:szCs w:val="20"/>
              </w:rPr>
              <w:lastRenderedPageBreak/>
              <w:t>respeto,</w:t>
            </w:r>
            <w:r w:rsidRPr="000924EA">
              <w:rPr>
                <w:sz w:val="20"/>
                <w:szCs w:val="20"/>
              </w:rPr>
              <w:t xml:space="preserve"> reconoce que puede desarrollar diversas habilidades a partir de las experiencias vividas y </w:t>
            </w:r>
            <w:r w:rsidRPr="00D61898">
              <w:rPr>
                <w:b/>
                <w:bCs/>
                <w:sz w:val="20"/>
                <w:szCs w:val="20"/>
              </w:rPr>
              <w:t xml:space="preserve">realiza actividades que le permiten fortalecer sus relaciones de amistad. </w:t>
            </w:r>
            <w:r w:rsidRPr="000924EA">
              <w:rPr>
                <w:sz w:val="20"/>
                <w:szCs w:val="20"/>
              </w:rPr>
              <w:t xml:space="preserve"> </w:t>
            </w:r>
          </w:p>
          <w:p w14:paraId="413CD64C" w14:textId="77777777" w:rsidR="006F6D87" w:rsidRPr="000924EA" w:rsidRDefault="006F6D87" w:rsidP="006F6D87">
            <w:pPr>
              <w:spacing w:after="34" w:line="248" w:lineRule="auto"/>
              <w:ind w:right="1"/>
              <w:jc w:val="both"/>
              <w:rPr>
                <w:sz w:val="20"/>
                <w:szCs w:val="20"/>
              </w:rPr>
            </w:pPr>
            <w:r>
              <w:rPr>
                <w:sz w:val="20"/>
                <w:szCs w:val="20"/>
              </w:rPr>
              <w:t>*</w:t>
            </w:r>
            <w:r w:rsidRPr="000924EA">
              <w:rPr>
                <w:sz w:val="20"/>
                <w:szCs w:val="20"/>
              </w:rPr>
              <w:t xml:space="preserve">Identifica situaciones que afectan su privacidad o que lo ponen en riesgo, y explica la importancia de buscar ayuda recurriendo a personas que le dan seguridad.  </w:t>
            </w:r>
          </w:p>
          <w:p w14:paraId="55F5FB13" w14:textId="77777777" w:rsidR="006F6D87" w:rsidRPr="000924EA" w:rsidRDefault="006F6D87" w:rsidP="006F6D87">
            <w:pPr>
              <w:jc w:val="both"/>
              <w:rPr>
                <w:sz w:val="17"/>
                <w:szCs w:val="17"/>
              </w:rPr>
            </w:pPr>
          </w:p>
        </w:tc>
        <w:tc>
          <w:tcPr>
            <w:tcW w:w="1688" w:type="dxa"/>
            <w:gridSpan w:val="2"/>
          </w:tcPr>
          <w:p w14:paraId="58ADDD18" w14:textId="77777777" w:rsidR="006F6D87" w:rsidRDefault="006F6D87" w:rsidP="006F6D87">
            <w:pPr>
              <w:spacing w:after="34" w:line="248" w:lineRule="auto"/>
              <w:ind w:right="1"/>
              <w:jc w:val="both"/>
              <w:rPr>
                <w:sz w:val="20"/>
                <w:szCs w:val="20"/>
              </w:rPr>
            </w:pPr>
            <w:r w:rsidRPr="00875754">
              <w:rPr>
                <w:b/>
                <w:bCs/>
                <w:sz w:val="20"/>
                <w:szCs w:val="20"/>
              </w:rPr>
              <w:lastRenderedPageBreak/>
              <w:t>*Describe características físicas, cualidades e intereses</w:t>
            </w:r>
            <w:r w:rsidRPr="000924EA">
              <w:rPr>
                <w:sz w:val="20"/>
                <w:szCs w:val="20"/>
              </w:rPr>
              <w:t xml:space="preserve">, </w:t>
            </w:r>
            <w:r w:rsidRPr="00875754">
              <w:rPr>
                <w:b/>
                <w:bCs/>
                <w:sz w:val="20"/>
                <w:szCs w:val="20"/>
              </w:rPr>
              <w:t>y las fortalezas</w:t>
            </w:r>
            <w:r w:rsidRPr="000924EA">
              <w:rPr>
                <w:sz w:val="20"/>
                <w:szCs w:val="20"/>
              </w:rPr>
              <w:t xml:space="preserve"> que le permiten lograr sus metas; manifiesta que </w:t>
            </w:r>
            <w:r w:rsidRPr="00875754">
              <w:rPr>
                <w:b/>
                <w:bCs/>
                <w:sz w:val="20"/>
                <w:szCs w:val="20"/>
              </w:rPr>
              <w:t>estas lo hacen una persona única y valiosa que forma parte de una comunidad familiar y escolar</w:t>
            </w:r>
            <w:r w:rsidRPr="000924EA">
              <w:rPr>
                <w:sz w:val="20"/>
                <w:szCs w:val="20"/>
              </w:rPr>
              <w:t xml:space="preserve">. Participa con </w:t>
            </w:r>
            <w:r w:rsidRPr="000924EA">
              <w:rPr>
                <w:sz w:val="20"/>
                <w:szCs w:val="20"/>
              </w:rPr>
              <w:lastRenderedPageBreak/>
              <w:t>seguridad y confianza en las</w:t>
            </w:r>
            <w:r>
              <w:rPr>
                <w:sz w:val="20"/>
                <w:szCs w:val="20"/>
              </w:rPr>
              <w:t xml:space="preserve"> </w:t>
            </w:r>
            <w:r w:rsidRPr="000924EA">
              <w:rPr>
                <w:sz w:val="20"/>
                <w:szCs w:val="20"/>
              </w:rPr>
              <w:t xml:space="preserve">tradiciones, costumbres y prácticas culturales que caracterizan a su familia e institución educativa, y muestra aprecio por ellas. </w:t>
            </w:r>
            <w:r w:rsidRPr="000924EA">
              <w:rPr>
                <w:sz w:val="20"/>
                <w:szCs w:val="20"/>
              </w:rPr>
              <w:t xml:space="preserve"> Relaciona sus diversas emociones con su comportamiento y el de sus compañeros; menciona las causas y consecuencias de estas y las regula mediante el uso de diferentes estrategias de autorregulación (ponerse en el lugar del otro, respiración y relajación). </w:t>
            </w:r>
          </w:p>
          <w:p w14:paraId="2107CFB7" w14:textId="77777777" w:rsidR="006F6D87" w:rsidRDefault="006F6D87" w:rsidP="006F6D87">
            <w:pPr>
              <w:spacing w:after="34" w:line="248" w:lineRule="auto"/>
              <w:ind w:right="1"/>
              <w:jc w:val="both"/>
              <w:rPr>
                <w:sz w:val="20"/>
                <w:szCs w:val="20"/>
              </w:rPr>
            </w:pPr>
            <w:r>
              <w:rPr>
                <w:sz w:val="20"/>
                <w:szCs w:val="20"/>
              </w:rPr>
              <w:t>*</w:t>
            </w:r>
            <w:r w:rsidRPr="000924EA">
              <w:rPr>
                <w:sz w:val="20"/>
                <w:szCs w:val="20"/>
              </w:rPr>
              <w:t xml:space="preserve">Explica con argumentos sencillos por qué considera buenas o malas determinadas acciones o situaciones.  </w:t>
            </w:r>
          </w:p>
          <w:p w14:paraId="43B86BD5" w14:textId="77777777" w:rsidR="006F6D87" w:rsidRDefault="006F6D87" w:rsidP="006F6D87">
            <w:pPr>
              <w:spacing w:after="34" w:line="248" w:lineRule="auto"/>
              <w:ind w:right="1"/>
              <w:jc w:val="both"/>
              <w:rPr>
                <w:sz w:val="20"/>
                <w:szCs w:val="20"/>
              </w:rPr>
            </w:pPr>
            <w:r>
              <w:rPr>
                <w:sz w:val="20"/>
                <w:szCs w:val="20"/>
              </w:rPr>
              <w:t>*</w:t>
            </w:r>
            <w:r w:rsidRPr="000924EA">
              <w:rPr>
                <w:sz w:val="20"/>
                <w:szCs w:val="20"/>
              </w:rPr>
              <w:t xml:space="preserve"> Se relaciona con niñas y niños con igualdad y </w:t>
            </w:r>
            <w:r w:rsidRPr="000924EA">
              <w:rPr>
                <w:sz w:val="20"/>
                <w:szCs w:val="20"/>
              </w:rPr>
              <w:lastRenderedPageBreak/>
              <w:t xml:space="preserve">respeto, reconoce que puede desarrollar diversas habilidades a partir de las experiencias vividas y realiza actividades que le permiten fortalecer sus relaciones de amistad.  </w:t>
            </w:r>
          </w:p>
          <w:p w14:paraId="47E8E3F0" w14:textId="4FF0045C" w:rsidR="006F6D87" w:rsidRPr="00304515" w:rsidRDefault="006F6D87" w:rsidP="00BF7A44">
            <w:pPr>
              <w:spacing w:after="34" w:line="248" w:lineRule="auto"/>
              <w:ind w:right="1"/>
              <w:jc w:val="both"/>
              <w:rPr>
                <w:sz w:val="17"/>
                <w:szCs w:val="17"/>
              </w:rPr>
            </w:pPr>
            <w:r>
              <w:rPr>
                <w:sz w:val="20"/>
                <w:szCs w:val="20"/>
              </w:rPr>
              <w:t>*</w:t>
            </w:r>
            <w:r w:rsidRPr="000924EA">
              <w:rPr>
                <w:sz w:val="20"/>
                <w:szCs w:val="20"/>
              </w:rPr>
              <w:t xml:space="preserve">Identifica situaciones que afectan su privacidad o que lo ponen en riesgo, y explica la importancia de buscar ayuda recurriendo a personas que le dan seguridad.  </w:t>
            </w:r>
          </w:p>
        </w:tc>
        <w:tc>
          <w:tcPr>
            <w:tcW w:w="2173" w:type="dxa"/>
            <w:gridSpan w:val="4"/>
          </w:tcPr>
          <w:p w14:paraId="4C7D45B4" w14:textId="77777777" w:rsidR="006F6D87" w:rsidRDefault="006F6D87" w:rsidP="006F6D87">
            <w:pPr>
              <w:spacing w:after="34" w:line="248" w:lineRule="auto"/>
              <w:ind w:right="1"/>
              <w:jc w:val="both"/>
              <w:rPr>
                <w:sz w:val="20"/>
                <w:szCs w:val="20"/>
              </w:rPr>
            </w:pPr>
            <w:r w:rsidRPr="000924EA">
              <w:rPr>
                <w:sz w:val="20"/>
                <w:szCs w:val="20"/>
              </w:rPr>
              <w:lastRenderedPageBreak/>
              <w:t xml:space="preserve">*Describe características físicas, cualidades e intereses, y las fortalezas que le permiten lograr sus metas; manifiesta que estas lo hacen una persona única y valiosa que forma parte de una comunidad familiar y escolar. </w:t>
            </w:r>
          </w:p>
          <w:p w14:paraId="7CE7EA38" w14:textId="77777777" w:rsidR="006F6D87" w:rsidRDefault="006F6D87" w:rsidP="006F6D87">
            <w:pPr>
              <w:spacing w:after="34" w:line="248" w:lineRule="auto"/>
              <w:ind w:right="1"/>
              <w:jc w:val="both"/>
              <w:rPr>
                <w:sz w:val="20"/>
                <w:szCs w:val="20"/>
              </w:rPr>
            </w:pPr>
            <w:r w:rsidRPr="00875754">
              <w:rPr>
                <w:b/>
                <w:bCs/>
                <w:sz w:val="20"/>
                <w:szCs w:val="20"/>
              </w:rPr>
              <w:t xml:space="preserve">Participa con seguridad y confianza en las tradiciones, costumbres y prácticas </w:t>
            </w:r>
            <w:r w:rsidRPr="00875754">
              <w:rPr>
                <w:b/>
                <w:bCs/>
                <w:sz w:val="20"/>
                <w:szCs w:val="20"/>
              </w:rPr>
              <w:lastRenderedPageBreak/>
              <w:t>culturales que caracterizan a su familia e institución educativ</w:t>
            </w:r>
            <w:r w:rsidRPr="000924EA">
              <w:rPr>
                <w:sz w:val="20"/>
                <w:szCs w:val="20"/>
              </w:rPr>
              <w:t xml:space="preserve">a, y muestra aprecio por ellas. </w:t>
            </w:r>
            <w:r w:rsidRPr="000924EA">
              <w:rPr>
                <w:sz w:val="20"/>
                <w:szCs w:val="20"/>
              </w:rPr>
              <w:t xml:space="preserve"> Relaciona sus diversas emociones con su comportamiento y el de sus compañeros; menciona las causas y consecuencias de estas y las regula mediante el uso de diferentes estrategias de autorregulación (ponerse en el lugar del otro, respiración y relajación). </w:t>
            </w:r>
          </w:p>
          <w:p w14:paraId="681172C2" w14:textId="77777777" w:rsidR="006F6D87" w:rsidRDefault="006F6D87" w:rsidP="006F6D87">
            <w:pPr>
              <w:spacing w:after="34" w:line="248" w:lineRule="auto"/>
              <w:ind w:right="1"/>
              <w:jc w:val="both"/>
              <w:rPr>
                <w:sz w:val="20"/>
                <w:szCs w:val="20"/>
              </w:rPr>
            </w:pPr>
            <w:r>
              <w:rPr>
                <w:sz w:val="20"/>
                <w:szCs w:val="20"/>
              </w:rPr>
              <w:t>*</w:t>
            </w:r>
            <w:r w:rsidRPr="000924EA">
              <w:rPr>
                <w:sz w:val="20"/>
                <w:szCs w:val="20"/>
              </w:rPr>
              <w:t xml:space="preserve">Explica con argumentos sencillos por qué considera buenas o malas determinadas acciones o situaciones.  </w:t>
            </w:r>
          </w:p>
          <w:p w14:paraId="006C659B" w14:textId="77777777" w:rsidR="006F6D87" w:rsidRPr="00D61898" w:rsidRDefault="006F6D87" w:rsidP="006F6D87">
            <w:pPr>
              <w:spacing w:after="34" w:line="248" w:lineRule="auto"/>
              <w:ind w:right="1"/>
              <w:jc w:val="both"/>
              <w:rPr>
                <w:b/>
                <w:bCs/>
                <w:sz w:val="20"/>
                <w:szCs w:val="20"/>
              </w:rPr>
            </w:pPr>
            <w:r>
              <w:rPr>
                <w:sz w:val="20"/>
                <w:szCs w:val="20"/>
              </w:rPr>
              <w:t>*</w:t>
            </w:r>
            <w:r w:rsidRPr="000924EA">
              <w:rPr>
                <w:sz w:val="20"/>
                <w:szCs w:val="20"/>
              </w:rPr>
              <w:t xml:space="preserve"> </w:t>
            </w:r>
            <w:r w:rsidRPr="00D61898">
              <w:rPr>
                <w:b/>
                <w:bCs/>
                <w:sz w:val="20"/>
                <w:szCs w:val="20"/>
              </w:rPr>
              <w:t>Se relaciona con niñas y niños con igualdad y respeto</w:t>
            </w:r>
            <w:r w:rsidRPr="000924EA">
              <w:rPr>
                <w:sz w:val="20"/>
                <w:szCs w:val="20"/>
              </w:rPr>
              <w:t xml:space="preserve">, reconoce que puede desarrollar diversas habilidades a partir de las experiencias vividas y </w:t>
            </w:r>
            <w:r w:rsidRPr="00D61898">
              <w:rPr>
                <w:b/>
                <w:bCs/>
                <w:sz w:val="20"/>
                <w:szCs w:val="20"/>
              </w:rPr>
              <w:t xml:space="preserve">realiza actividades que le permiten fortalecer sus relaciones de amistad.  </w:t>
            </w:r>
          </w:p>
          <w:p w14:paraId="598298B7" w14:textId="77777777" w:rsidR="006F6D87" w:rsidRPr="000924EA" w:rsidRDefault="006F6D87" w:rsidP="006F6D87">
            <w:pPr>
              <w:spacing w:after="34" w:line="248" w:lineRule="auto"/>
              <w:ind w:right="1"/>
              <w:jc w:val="both"/>
              <w:rPr>
                <w:sz w:val="20"/>
                <w:szCs w:val="20"/>
              </w:rPr>
            </w:pPr>
            <w:r>
              <w:rPr>
                <w:sz w:val="20"/>
                <w:szCs w:val="20"/>
              </w:rPr>
              <w:t>*</w:t>
            </w:r>
            <w:r w:rsidRPr="000924EA">
              <w:rPr>
                <w:sz w:val="20"/>
                <w:szCs w:val="20"/>
              </w:rPr>
              <w:t xml:space="preserve">Identifica situaciones que afectan su privacidad o que lo ponen en riesgo, y explica la importancia de buscar ayuda </w:t>
            </w:r>
            <w:r w:rsidRPr="000924EA">
              <w:rPr>
                <w:sz w:val="20"/>
                <w:szCs w:val="20"/>
              </w:rPr>
              <w:lastRenderedPageBreak/>
              <w:t xml:space="preserve">recurriendo a personas que le dan seguridad.  </w:t>
            </w:r>
          </w:p>
          <w:p w14:paraId="0229812C" w14:textId="77777777" w:rsidR="006F6D87" w:rsidRPr="00304515" w:rsidRDefault="006F6D87" w:rsidP="006F6D87">
            <w:pPr>
              <w:pStyle w:val="Prrafodelista"/>
              <w:rPr>
                <w:sz w:val="17"/>
                <w:szCs w:val="17"/>
              </w:rPr>
            </w:pPr>
          </w:p>
        </w:tc>
      </w:tr>
      <w:tr w:rsidR="006F6D87" w:rsidRPr="00BC3B87" w14:paraId="26AC0B2C" w14:textId="77777777" w:rsidTr="00821A94">
        <w:trPr>
          <w:gridAfter w:val="1"/>
          <w:wAfter w:w="26" w:type="dxa"/>
        </w:trPr>
        <w:tc>
          <w:tcPr>
            <w:tcW w:w="15406" w:type="dxa"/>
            <w:gridSpan w:val="34"/>
            <w:shd w:val="clear" w:color="auto" w:fill="BDD6EE" w:themeFill="accent1" w:themeFillTint="66"/>
          </w:tcPr>
          <w:p w14:paraId="6404C951" w14:textId="77777777" w:rsidR="006F6D87" w:rsidRPr="00BC3B87" w:rsidRDefault="006F6D87" w:rsidP="006F6D87">
            <w:pPr>
              <w:jc w:val="center"/>
              <w:rPr>
                <w:b/>
                <w:sz w:val="16"/>
                <w:szCs w:val="18"/>
              </w:rPr>
            </w:pPr>
            <w:r w:rsidRPr="00BC3B87">
              <w:rPr>
                <w:b/>
                <w:sz w:val="24"/>
                <w:szCs w:val="18"/>
              </w:rPr>
              <w:lastRenderedPageBreak/>
              <w:t>CRITERIOS DE EVALUACIÓN</w:t>
            </w:r>
          </w:p>
        </w:tc>
      </w:tr>
      <w:tr w:rsidR="006F6D87" w:rsidRPr="00365599" w14:paraId="7DE6E23B" w14:textId="77777777" w:rsidTr="00821A94">
        <w:trPr>
          <w:gridAfter w:val="1"/>
          <w:wAfter w:w="26" w:type="dxa"/>
          <w:trHeight w:val="2621"/>
        </w:trPr>
        <w:tc>
          <w:tcPr>
            <w:tcW w:w="4114" w:type="dxa"/>
            <w:gridSpan w:val="9"/>
          </w:tcPr>
          <w:p w14:paraId="313570F9" w14:textId="77777777" w:rsidR="006F6D87" w:rsidRPr="00C84B2F" w:rsidRDefault="006F6D87" w:rsidP="006F6D87">
            <w:p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Construye su identidad al tomar conciencia que los hacen únicos, cuando se reconoce a </w:t>
            </w:r>
            <w:proofErr w:type="spellStart"/>
            <w:r>
              <w:rPr>
                <w:rFonts w:ascii="Calibri" w:eastAsia="Calibri" w:hAnsi="Calibri" w:cs="Times New Roman"/>
                <w:sz w:val="24"/>
                <w:szCs w:val="24"/>
              </w:rPr>
              <w:t>si</w:t>
            </w:r>
            <w:proofErr w:type="spellEnd"/>
            <w:r>
              <w:rPr>
                <w:rFonts w:ascii="Calibri" w:eastAsia="Calibri" w:hAnsi="Calibri" w:cs="Times New Roman"/>
                <w:sz w:val="24"/>
                <w:szCs w:val="24"/>
              </w:rPr>
              <w:t xml:space="preserve"> mismo, distingue sus diversas emociones y comportamientos. </w:t>
            </w:r>
          </w:p>
        </w:tc>
        <w:tc>
          <w:tcPr>
            <w:tcW w:w="3917" w:type="dxa"/>
            <w:gridSpan w:val="10"/>
          </w:tcPr>
          <w:p w14:paraId="6A3BE010" w14:textId="77777777" w:rsidR="006F6D87" w:rsidRPr="00BC3B87" w:rsidRDefault="006F6D87" w:rsidP="006F6D87">
            <w:pPr>
              <w:pStyle w:val="Prrafodelista"/>
              <w:numPr>
                <w:ilvl w:val="0"/>
                <w:numId w:val="1"/>
              </w:numPr>
              <w:ind w:left="170" w:hanging="142"/>
              <w:jc w:val="both"/>
            </w:pPr>
            <w:r>
              <w:rPr>
                <w:rFonts w:ascii="Calibri" w:eastAsia="Calibri" w:hAnsi="Calibri" w:cs="Times New Roman"/>
                <w:sz w:val="24"/>
                <w:szCs w:val="24"/>
              </w:rPr>
              <w:t xml:space="preserve">Construye su identidad al tomar conciencia que los hacen únicos, cuando se reconoce a </w:t>
            </w:r>
            <w:proofErr w:type="spellStart"/>
            <w:r>
              <w:rPr>
                <w:rFonts w:ascii="Calibri" w:eastAsia="Calibri" w:hAnsi="Calibri" w:cs="Times New Roman"/>
                <w:sz w:val="24"/>
                <w:szCs w:val="24"/>
              </w:rPr>
              <w:t>si</w:t>
            </w:r>
            <w:proofErr w:type="spellEnd"/>
            <w:r>
              <w:rPr>
                <w:rFonts w:ascii="Calibri" w:eastAsia="Calibri" w:hAnsi="Calibri" w:cs="Times New Roman"/>
                <w:sz w:val="24"/>
                <w:szCs w:val="24"/>
              </w:rPr>
              <w:t xml:space="preserve"> mismo, distingue sus diversas emociones y comportamientos, participa con seguridad y confianza en sus tradiciones de escuela y familia.</w:t>
            </w:r>
          </w:p>
        </w:tc>
        <w:tc>
          <w:tcPr>
            <w:tcW w:w="3481" w:type="dxa"/>
            <w:gridSpan w:val="7"/>
          </w:tcPr>
          <w:p w14:paraId="160FBD53" w14:textId="77777777" w:rsidR="006F6D87" w:rsidRPr="00BC3B87" w:rsidRDefault="006F6D87" w:rsidP="006F6D87">
            <w:pPr>
              <w:pStyle w:val="Prrafodelista"/>
              <w:numPr>
                <w:ilvl w:val="0"/>
                <w:numId w:val="1"/>
              </w:numPr>
              <w:ind w:left="170" w:hanging="142"/>
              <w:jc w:val="both"/>
              <w:rPr>
                <w:sz w:val="20"/>
                <w:szCs w:val="18"/>
              </w:rPr>
            </w:pPr>
            <w:r>
              <w:rPr>
                <w:rFonts w:ascii="Calibri" w:eastAsia="Calibri" w:hAnsi="Calibri" w:cs="Times New Roman"/>
                <w:sz w:val="24"/>
                <w:szCs w:val="24"/>
              </w:rPr>
              <w:t xml:space="preserve">Construye su identidad al tomar conciencia que los hacen únicos, cuando se reconoce a </w:t>
            </w:r>
            <w:proofErr w:type="spellStart"/>
            <w:r>
              <w:rPr>
                <w:rFonts w:ascii="Calibri" w:eastAsia="Calibri" w:hAnsi="Calibri" w:cs="Times New Roman"/>
                <w:sz w:val="24"/>
                <w:szCs w:val="24"/>
              </w:rPr>
              <w:t>si</w:t>
            </w:r>
            <w:proofErr w:type="spellEnd"/>
            <w:r>
              <w:rPr>
                <w:rFonts w:ascii="Calibri" w:eastAsia="Calibri" w:hAnsi="Calibri" w:cs="Times New Roman"/>
                <w:sz w:val="24"/>
                <w:szCs w:val="24"/>
              </w:rPr>
              <w:t xml:space="preserve"> mismo, distingue sus diversas emociones y comportamientos; desarrolla comportamientos que fortalecen las relaciones de amistad. </w:t>
            </w:r>
          </w:p>
        </w:tc>
        <w:tc>
          <w:tcPr>
            <w:tcW w:w="3894" w:type="dxa"/>
            <w:gridSpan w:val="8"/>
          </w:tcPr>
          <w:p w14:paraId="74DEE820" w14:textId="77777777" w:rsidR="006F6D87" w:rsidRPr="00E8476E" w:rsidRDefault="006F6D87" w:rsidP="006F6D87">
            <w:pPr>
              <w:pStyle w:val="Prrafodelista"/>
              <w:numPr>
                <w:ilvl w:val="0"/>
                <w:numId w:val="1"/>
              </w:numPr>
              <w:ind w:left="170" w:hanging="142"/>
              <w:jc w:val="both"/>
              <w:rPr>
                <w:sz w:val="20"/>
                <w:szCs w:val="18"/>
              </w:rPr>
            </w:pPr>
            <w:r>
              <w:rPr>
                <w:rFonts w:ascii="Calibri" w:eastAsia="Calibri" w:hAnsi="Calibri" w:cs="Times New Roman"/>
                <w:sz w:val="24"/>
                <w:szCs w:val="24"/>
              </w:rPr>
              <w:t xml:space="preserve">Construye su identidad al tomar conciencia que los hacen únicos, cuando se reconoce a </w:t>
            </w:r>
            <w:proofErr w:type="spellStart"/>
            <w:r>
              <w:rPr>
                <w:rFonts w:ascii="Calibri" w:eastAsia="Calibri" w:hAnsi="Calibri" w:cs="Times New Roman"/>
                <w:sz w:val="24"/>
                <w:szCs w:val="24"/>
              </w:rPr>
              <w:t>si</w:t>
            </w:r>
            <w:proofErr w:type="spellEnd"/>
            <w:r>
              <w:rPr>
                <w:rFonts w:ascii="Calibri" w:eastAsia="Calibri" w:hAnsi="Calibri" w:cs="Times New Roman"/>
                <w:sz w:val="24"/>
                <w:szCs w:val="24"/>
              </w:rPr>
              <w:t xml:space="preserve"> mismo, distingue sus diversas emociones y comportamientos; desarrolla comportamientos que fortalecen las relaciones de amistad.</w:t>
            </w:r>
          </w:p>
          <w:p w14:paraId="267BFEB3" w14:textId="77777777" w:rsidR="006F6D87" w:rsidRPr="00BC3B87" w:rsidRDefault="006F6D87" w:rsidP="006F6D87">
            <w:pPr>
              <w:pStyle w:val="Prrafodelista"/>
              <w:ind w:left="170"/>
              <w:jc w:val="both"/>
              <w:rPr>
                <w:sz w:val="20"/>
                <w:szCs w:val="18"/>
              </w:rPr>
            </w:pPr>
            <w:r w:rsidRPr="00E8476E">
              <w:rPr>
                <w:szCs w:val="20"/>
              </w:rPr>
              <w:t xml:space="preserve">Identifica situaciones que afectan su privacidad o la de otros y busca ayuda cuando alguien no lo respeta. </w:t>
            </w:r>
          </w:p>
        </w:tc>
      </w:tr>
      <w:tr w:rsidR="006F6D87" w:rsidRPr="00365599" w14:paraId="2F4D935D" w14:textId="77777777" w:rsidTr="00821A94">
        <w:trPr>
          <w:gridAfter w:val="1"/>
          <w:wAfter w:w="26" w:type="dxa"/>
        </w:trPr>
        <w:tc>
          <w:tcPr>
            <w:tcW w:w="15406" w:type="dxa"/>
            <w:gridSpan w:val="34"/>
            <w:shd w:val="clear" w:color="auto" w:fill="BDD6EE" w:themeFill="accent1" w:themeFillTint="66"/>
          </w:tcPr>
          <w:p w14:paraId="3A2920C6" w14:textId="39C8575B" w:rsidR="006F6D87" w:rsidRDefault="00BF7A44" w:rsidP="006F6D87">
            <w:pPr>
              <w:contextualSpacing/>
              <w:jc w:val="both"/>
              <w:rPr>
                <w:b/>
                <w:sz w:val="28"/>
                <w:szCs w:val="18"/>
              </w:rPr>
            </w:pPr>
            <w:r>
              <w:rPr>
                <w:b/>
                <w:sz w:val="28"/>
                <w:szCs w:val="18"/>
              </w:rPr>
              <w:t>C</w:t>
            </w:r>
            <w:r w:rsidR="006F6D87" w:rsidRPr="00BC3B87">
              <w:rPr>
                <w:b/>
                <w:sz w:val="28"/>
                <w:szCs w:val="18"/>
              </w:rPr>
              <w:t>ompetencia:</w:t>
            </w:r>
            <w:r w:rsidR="006F6D87">
              <w:rPr>
                <w:b/>
                <w:sz w:val="28"/>
                <w:szCs w:val="18"/>
              </w:rPr>
              <w:t xml:space="preserve"> </w:t>
            </w:r>
            <w:r w:rsidR="006F6D87" w:rsidRPr="00DC0BAE">
              <w:rPr>
                <w:b/>
                <w:sz w:val="28"/>
                <w:szCs w:val="18"/>
              </w:rPr>
              <w:t>Convive y participa democráticamente en la búsqueda del bien común</w:t>
            </w:r>
          </w:p>
          <w:p w14:paraId="56DB1F53" w14:textId="77777777" w:rsidR="006F6D87" w:rsidRPr="00DC0BAE" w:rsidRDefault="006F6D87" w:rsidP="006F6D87">
            <w:pPr>
              <w:contextualSpacing/>
              <w:jc w:val="both"/>
              <w:rPr>
                <w:bCs/>
                <w:sz w:val="24"/>
                <w:szCs w:val="18"/>
              </w:rPr>
            </w:pPr>
            <w:r w:rsidRPr="00DC0BAE">
              <w:rPr>
                <w:bCs/>
                <w:sz w:val="24"/>
                <w:szCs w:val="18"/>
              </w:rPr>
              <w:t xml:space="preserve">El estudiante actúa en la sociedad relacionándose con los demás de manera justa y equitativa, reconociendo que todas las personas tienen los mismos derechos y deberes. Muestra disposición por conocer, comprender y enriquecerse con los aportes de las diversas culturas, respetando las diferencias. De </w:t>
            </w:r>
            <w:r w:rsidRPr="00DC0BAE">
              <w:rPr>
                <w:bCs/>
                <w:sz w:val="24"/>
                <w:szCs w:val="18"/>
              </w:rPr>
              <w:lastRenderedPageBreak/>
              <w:t>igual forma, toma posición frente a aquellos asuntos que lo involucran como ciudadano y contribuye en la construcción del bienestar general, en la consolidación de los procesos democráticos y en la promoción de los derechos humanos.</w:t>
            </w:r>
          </w:p>
        </w:tc>
      </w:tr>
      <w:tr w:rsidR="006F6D87" w:rsidRPr="00365599" w14:paraId="464FDAFC" w14:textId="77777777" w:rsidTr="00821A94">
        <w:trPr>
          <w:gridAfter w:val="1"/>
          <w:wAfter w:w="26" w:type="dxa"/>
        </w:trPr>
        <w:tc>
          <w:tcPr>
            <w:tcW w:w="15406" w:type="dxa"/>
            <w:gridSpan w:val="34"/>
          </w:tcPr>
          <w:p w14:paraId="4E1B12F4" w14:textId="77777777" w:rsidR="006F6D87" w:rsidRDefault="006F6D87" w:rsidP="006F6D87">
            <w:pPr>
              <w:pStyle w:val="Prrafodelista"/>
              <w:ind w:left="170"/>
              <w:jc w:val="both"/>
              <w:rPr>
                <w:sz w:val="20"/>
                <w:szCs w:val="20"/>
              </w:rPr>
            </w:pPr>
            <w:r w:rsidRPr="00BC3B87">
              <w:rPr>
                <w:sz w:val="20"/>
                <w:szCs w:val="20"/>
              </w:rPr>
              <w:lastRenderedPageBreak/>
              <w:t>Capacidades:</w:t>
            </w:r>
            <w:r>
              <w:rPr>
                <w:sz w:val="20"/>
                <w:szCs w:val="20"/>
              </w:rPr>
              <w:t xml:space="preserve"> </w:t>
            </w:r>
          </w:p>
          <w:p w14:paraId="7FB2EF02" w14:textId="77777777" w:rsidR="006F6D87" w:rsidRDefault="006F6D87" w:rsidP="006F6D87">
            <w:pPr>
              <w:pStyle w:val="Prrafodelista"/>
              <w:ind w:left="170"/>
              <w:jc w:val="both"/>
              <w:rPr>
                <w:sz w:val="20"/>
                <w:szCs w:val="20"/>
              </w:rPr>
            </w:pPr>
            <w:r w:rsidRPr="00DC0BAE">
              <w:rPr>
                <w:b/>
                <w:bCs/>
                <w:sz w:val="20"/>
                <w:szCs w:val="20"/>
              </w:rPr>
              <w:t>Interactúa con todas las personas</w:t>
            </w:r>
            <w:r w:rsidRPr="00DC0BAE">
              <w:rPr>
                <w:sz w:val="20"/>
                <w:szCs w:val="20"/>
              </w:rPr>
              <w:t>: es decir, reconoce a todos como personas valiosas y con derechos, muestra preocupación por el otro, respeta las diferencias y se enriquece de ellas. Actúa frente a las distintas formas de discriminación (por género, fenotipo, origen étnico, lengua, discapacidad, orientación sexual, edad, nivel socioeconómico, entre otras) y reflexiona sobre las diversas situaciones que vulneran la convivencia democrática.</w:t>
            </w:r>
          </w:p>
          <w:p w14:paraId="0E880DCD" w14:textId="77777777" w:rsidR="006F6D87" w:rsidRDefault="006F6D87" w:rsidP="006F6D87">
            <w:pPr>
              <w:pStyle w:val="Prrafodelista"/>
              <w:ind w:left="170"/>
              <w:jc w:val="both"/>
              <w:rPr>
                <w:sz w:val="20"/>
                <w:szCs w:val="20"/>
              </w:rPr>
            </w:pPr>
            <w:r w:rsidRPr="00DC0BAE">
              <w:rPr>
                <w:sz w:val="20"/>
                <w:szCs w:val="20"/>
              </w:rPr>
              <w:t xml:space="preserve"> • </w:t>
            </w:r>
            <w:r w:rsidRPr="00DC0BAE">
              <w:rPr>
                <w:b/>
                <w:bCs/>
                <w:sz w:val="20"/>
                <w:szCs w:val="20"/>
              </w:rPr>
              <w:t>Construye normas y asume acuerdos y leyes</w:t>
            </w:r>
            <w:r w:rsidRPr="00DC0BAE">
              <w:rPr>
                <w:sz w:val="20"/>
                <w:szCs w:val="20"/>
              </w:rPr>
              <w:t xml:space="preserve">: el estudiante participa en la construcción de normas, las respeta y evalúa en relación a los principios que las sustentan, así como cumple los acuerdos y las leyes, reconociendo la importancia de estas para la convivencia; para lo cual, maneja información y conceptos relacionados con la convivencia (como la equidad, el respeto y la libertad) y hace suyos los principios democráticos (la </w:t>
            </w:r>
            <w:proofErr w:type="spellStart"/>
            <w:r w:rsidRPr="00DC0BAE">
              <w:rPr>
                <w:sz w:val="20"/>
                <w:szCs w:val="20"/>
              </w:rPr>
              <w:t>autofundación</w:t>
            </w:r>
            <w:proofErr w:type="spellEnd"/>
            <w:r w:rsidRPr="00DC0BAE">
              <w:rPr>
                <w:sz w:val="20"/>
                <w:szCs w:val="20"/>
              </w:rPr>
              <w:t xml:space="preserve">, la secularidad, la incertidumbre, la ética, la complejidad y lo público). </w:t>
            </w:r>
          </w:p>
          <w:p w14:paraId="14861E82" w14:textId="77777777" w:rsidR="006F6D87" w:rsidRDefault="006F6D87" w:rsidP="006F6D87">
            <w:pPr>
              <w:pStyle w:val="Prrafodelista"/>
              <w:ind w:left="170"/>
              <w:jc w:val="both"/>
              <w:rPr>
                <w:sz w:val="20"/>
                <w:szCs w:val="20"/>
              </w:rPr>
            </w:pPr>
            <w:r w:rsidRPr="00DC0BAE">
              <w:rPr>
                <w:sz w:val="20"/>
                <w:szCs w:val="20"/>
              </w:rPr>
              <w:t xml:space="preserve">• </w:t>
            </w:r>
            <w:r w:rsidRPr="00DC0BAE">
              <w:rPr>
                <w:b/>
                <w:bCs/>
                <w:sz w:val="20"/>
                <w:szCs w:val="20"/>
              </w:rPr>
              <w:t>Maneja conflictos de manera constructiva</w:t>
            </w:r>
            <w:r w:rsidRPr="00DC0BAE">
              <w:rPr>
                <w:sz w:val="20"/>
                <w:szCs w:val="20"/>
              </w:rPr>
              <w:t xml:space="preserve">: es que el estudiante actúe con empatía y asertividad frente a ellos y ponga en práctica pautas y estrategias para resolverlos de manera pacífica y creativa, contribuyendo a construir comunidades democráticas; para lo cual parte de comprender el conflicto como inherente a las relaciones humanas, así como desarrollar criterios para evaluar situaciones en las que estos ocurren. • Delibera sobre asuntos públicos: es que participe en un proceso de reflexión y diálogo sobre asuntos que involucran a todos, donde se plantean diversos puntos de vista y se busca llegar a consensos orientados al bien común. Supone construir una posición propia sobre dichos asuntos basándose en argumentos razonados, la institucionalidad, el Estado de derecho y los principios democráticos, así como valorar y contraponer las diversas posiciones. </w:t>
            </w:r>
          </w:p>
          <w:p w14:paraId="41146412" w14:textId="579D94F3" w:rsidR="006F6D87" w:rsidRPr="00105B9B" w:rsidRDefault="006F6D87" w:rsidP="00BF7A44">
            <w:pPr>
              <w:pStyle w:val="Prrafodelista"/>
              <w:ind w:left="170"/>
              <w:jc w:val="both"/>
              <w:rPr>
                <w:rFonts w:ascii="Arial Narrow" w:hAnsi="Arial Narrow" w:cs="Arial"/>
                <w:b/>
                <w:u w:val="single"/>
              </w:rPr>
            </w:pPr>
            <w:r w:rsidRPr="00DC0BAE">
              <w:rPr>
                <w:sz w:val="20"/>
                <w:szCs w:val="20"/>
              </w:rPr>
              <w:t xml:space="preserve">• </w:t>
            </w:r>
            <w:r w:rsidRPr="00DC0BAE">
              <w:rPr>
                <w:b/>
                <w:bCs/>
                <w:sz w:val="20"/>
                <w:szCs w:val="20"/>
              </w:rPr>
              <w:t>Participa en acciones que promueven el bienestar común</w:t>
            </w:r>
            <w:r w:rsidRPr="00DC0BAE">
              <w:rPr>
                <w:sz w:val="20"/>
                <w:szCs w:val="20"/>
              </w:rPr>
              <w:t>: es que proponga y gestione iniciativas vinculadas con el interés común y con la promoción y defensa de los derechos humanos, tanto en la escuela como en la comunidad. Para ello, se apropia y utiliza canales y mecanismos de participación democrática.</w:t>
            </w:r>
          </w:p>
        </w:tc>
      </w:tr>
      <w:tr w:rsidR="006F6D87" w:rsidRPr="00365599" w14:paraId="2B84D6E6" w14:textId="77777777" w:rsidTr="00821A94">
        <w:trPr>
          <w:gridAfter w:val="1"/>
          <w:wAfter w:w="26" w:type="dxa"/>
        </w:trPr>
        <w:tc>
          <w:tcPr>
            <w:tcW w:w="15406" w:type="dxa"/>
            <w:gridSpan w:val="34"/>
          </w:tcPr>
          <w:p w14:paraId="0090C43A" w14:textId="77777777" w:rsidR="006F6D87" w:rsidRPr="00105B9B" w:rsidRDefault="006F6D87" w:rsidP="006F6D87">
            <w:pPr>
              <w:autoSpaceDE w:val="0"/>
              <w:autoSpaceDN w:val="0"/>
              <w:adjustRightInd w:val="0"/>
              <w:rPr>
                <w:b/>
              </w:rPr>
            </w:pPr>
            <w:r w:rsidRPr="00BC3B87">
              <w:rPr>
                <w:b/>
                <w:sz w:val="20"/>
                <w:szCs w:val="20"/>
              </w:rPr>
              <w:t xml:space="preserve">ESTANDAR DEL </w:t>
            </w:r>
            <w:r>
              <w:rPr>
                <w:b/>
                <w:sz w:val="20"/>
                <w:szCs w:val="20"/>
              </w:rPr>
              <w:t xml:space="preserve">IV </w:t>
            </w:r>
            <w:r w:rsidRPr="00BC3B87">
              <w:rPr>
                <w:b/>
                <w:sz w:val="20"/>
                <w:szCs w:val="20"/>
              </w:rPr>
              <w:t xml:space="preserve">CICLO: </w:t>
            </w:r>
          </w:p>
          <w:p w14:paraId="4CC48DE8" w14:textId="77777777" w:rsidR="006F6D87" w:rsidRPr="00105B9B" w:rsidRDefault="006F6D87" w:rsidP="006F6D87">
            <w:pPr>
              <w:pStyle w:val="Prrafodelista"/>
              <w:ind w:left="0"/>
              <w:jc w:val="both"/>
              <w:rPr>
                <w:b/>
              </w:rPr>
            </w:pPr>
            <w:r>
              <w:t>Convive y participa democráticamente cuando se relaciona con los demás respetando las diferencias, expresando su desacuerdo frente a situaciones que vulneran la convivencia y cumpliendo con sus responsabilidades. Conoce las manifestaciones culturales de su localidad, región o país. Construye y evalúa acuerdos y normas tomando en cuenta el punto de vista de los demás. Recurre al diálogo para manejar conflictos. Propone y realiza acciones colectivas orientadas al bienestar común a partir de la deliberación sobre asuntos de interés público, en la que se da cuenta que existen opiniones distintas a la suya.</w:t>
            </w:r>
          </w:p>
        </w:tc>
      </w:tr>
      <w:tr w:rsidR="006F6D87" w:rsidRPr="00365599" w14:paraId="65F8E5C1" w14:textId="77777777" w:rsidTr="00821A94">
        <w:trPr>
          <w:gridAfter w:val="1"/>
          <w:wAfter w:w="26" w:type="dxa"/>
        </w:trPr>
        <w:tc>
          <w:tcPr>
            <w:tcW w:w="15406" w:type="dxa"/>
            <w:gridSpan w:val="34"/>
            <w:shd w:val="clear" w:color="auto" w:fill="BDD6EE" w:themeFill="accent1" w:themeFillTint="66"/>
          </w:tcPr>
          <w:p w14:paraId="2234FDCA"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0026DEC4" w14:textId="77777777" w:rsidTr="00821A94">
        <w:trPr>
          <w:gridAfter w:val="1"/>
          <w:wAfter w:w="26" w:type="dxa"/>
          <w:trHeight w:val="409"/>
        </w:trPr>
        <w:tc>
          <w:tcPr>
            <w:tcW w:w="3689" w:type="dxa"/>
            <w:gridSpan w:val="6"/>
            <w:shd w:val="clear" w:color="auto" w:fill="BDD6EE" w:themeFill="accent1" w:themeFillTint="66"/>
          </w:tcPr>
          <w:p w14:paraId="1892FFDF" w14:textId="77777777" w:rsidR="006F6D87" w:rsidRDefault="006F6D87" w:rsidP="006F6D87">
            <w:pPr>
              <w:pStyle w:val="Prrafodelista"/>
              <w:ind w:left="0"/>
              <w:jc w:val="center"/>
              <w:rPr>
                <w:b/>
                <w:sz w:val="24"/>
                <w:szCs w:val="18"/>
              </w:rPr>
            </w:pPr>
            <w:r w:rsidRPr="00BC3B87">
              <w:rPr>
                <w:b/>
                <w:sz w:val="24"/>
                <w:szCs w:val="18"/>
              </w:rPr>
              <w:t>I BIMESTRE</w:t>
            </w:r>
          </w:p>
          <w:p w14:paraId="5A6ED0EC" w14:textId="77777777" w:rsidR="006F6D87" w:rsidRPr="00BC3B87" w:rsidRDefault="006F6D87" w:rsidP="006F6D87">
            <w:pPr>
              <w:pStyle w:val="Prrafodelista"/>
              <w:ind w:left="0"/>
              <w:jc w:val="center"/>
              <w:rPr>
                <w:b/>
                <w:sz w:val="24"/>
                <w:szCs w:val="18"/>
              </w:rPr>
            </w:pPr>
          </w:p>
        </w:tc>
        <w:tc>
          <w:tcPr>
            <w:tcW w:w="3917" w:type="dxa"/>
            <w:gridSpan w:val="10"/>
            <w:shd w:val="clear" w:color="auto" w:fill="BDD6EE" w:themeFill="accent1" w:themeFillTint="66"/>
          </w:tcPr>
          <w:p w14:paraId="6851CF70"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3784" w:type="dxa"/>
            <w:gridSpan w:val="9"/>
            <w:shd w:val="clear" w:color="auto" w:fill="BDD6EE" w:themeFill="accent1" w:themeFillTint="66"/>
          </w:tcPr>
          <w:p w14:paraId="258FF67F"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4016" w:type="dxa"/>
            <w:gridSpan w:val="9"/>
            <w:shd w:val="clear" w:color="auto" w:fill="BDD6EE" w:themeFill="accent1" w:themeFillTint="66"/>
          </w:tcPr>
          <w:p w14:paraId="1EF034D0" w14:textId="77777777" w:rsidR="006F6D87" w:rsidRPr="00BC3B87" w:rsidRDefault="006F6D87" w:rsidP="006F6D87">
            <w:pPr>
              <w:pStyle w:val="Prrafodelista"/>
              <w:ind w:left="0"/>
              <w:jc w:val="center"/>
              <w:rPr>
                <w:b/>
                <w:sz w:val="24"/>
                <w:szCs w:val="18"/>
              </w:rPr>
            </w:pPr>
            <w:r w:rsidRPr="00BC3B87">
              <w:rPr>
                <w:b/>
                <w:sz w:val="24"/>
                <w:szCs w:val="18"/>
              </w:rPr>
              <w:t>IV BIMESTRE</w:t>
            </w:r>
          </w:p>
        </w:tc>
      </w:tr>
      <w:tr w:rsidR="006F6D87" w:rsidRPr="00BC3B87" w14:paraId="4619E66C" w14:textId="77777777" w:rsidTr="00821A94">
        <w:trPr>
          <w:gridAfter w:val="1"/>
          <w:wAfter w:w="26" w:type="dxa"/>
          <w:trHeight w:val="494"/>
        </w:trPr>
        <w:tc>
          <w:tcPr>
            <w:tcW w:w="2174" w:type="dxa"/>
            <w:gridSpan w:val="4"/>
            <w:shd w:val="clear" w:color="auto" w:fill="FFFF00"/>
          </w:tcPr>
          <w:p w14:paraId="6E3CB874" w14:textId="77777777" w:rsidR="006F6D87" w:rsidRPr="00BC3B87" w:rsidRDefault="006F6D87" w:rsidP="006F6D87">
            <w:pPr>
              <w:pStyle w:val="Prrafodelista"/>
              <w:ind w:left="0"/>
              <w:jc w:val="center"/>
              <w:rPr>
                <w:b/>
                <w:sz w:val="24"/>
                <w:szCs w:val="18"/>
              </w:rPr>
            </w:pPr>
            <w:r>
              <w:rPr>
                <w:b/>
                <w:sz w:val="24"/>
                <w:szCs w:val="18"/>
              </w:rPr>
              <w:t>I Unidad</w:t>
            </w:r>
          </w:p>
        </w:tc>
        <w:tc>
          <w:tcPr>
            <w:tcW w:w="1515" w:type="dxa"/>
            <w:gridSpan w:val="2"/>
            <w:shd w:val="clear" w:color="auto" w:fill="FFFF00"/>
          </w:tcPr>
          <w:p w14:paraId="2A7D1D46" w14:textId="77777777" w:rsidR="006F6D87" w:rsidRPr="00BC3B87" w:rsidRDefault="006F6D87" w:rsidP="006F6D87">
            <w:pPr>
              <w:pStyle w:val="Prrafodelista"/>
              <w:ind w:left="0"/>
              <w:jc w:val="center"/>
              <w:rPr>
                <w:b/>
                <w:sz w:val="24"/>
                <w:szCs w:val="18"/>
              </w:rPr>
            </w:pPr>
            <w:r>
              <w:rPr>
                <w:b/>
                <w:sz w:val="24"/>
                <w:szCs w:val="18"/>
              </w:rPr>
              <w:t>II Unidad</w:t>
            </w:r>
          </w:p>
        </w:tc>
        <w:tc>
          <w:tcPr>
            <w:tcW w:w="1955" w:type="dxa"/>
            <w:gridSpan w:val="5"/>
            <w:shd w:val="clear" w:color="auto" w:fill="FFFF00"/>
          </w:tcPr>
          <w:p w14:paraId="1CD8D448" w14:textId="77777777" w:rsidR="006F6D87" w:rsidRPr="00BC3B87" w:rsidRDefault="006F6D87" w:rsidP="006F6D87">
            <w:pPr>
              <w:pStyle w:val="Prrafodelista"/>
              <w:ind w:left="0"/>
              <w:jc w:val="center"/>
              <w:rPr>
                <w:b/>
                <w:sz w:val="24"/>
                <w:szCs w:val="18"/>
              </w:rPr>
            </w:pPr>
            <w:r>
              <w:rPr>
                <w:b/>
                <w:sz w:val="24"/>
                <w:szCs w:val="18"/>
              </w:rPr>
              <w:t>III Unidad</w:t>
            </w:r>
          </w:p>
        </w:tc>
        <w:tc>
          <w:tcPr>
            <w:tcW w:w="1962" w:type="dxa"/>
            <w:gridSpan w:val="5"/>
            <w:shd w:val="clear" w:color="auto" w:fill="FFFF00"/>
          </w:tcPr>
          <w:p w14:paraId="45549D6E" w14:textId="77777777" w:rsidR="006F6D87" w:rsidRPr="00BC3B87" w:rsidRDefault="006F6D87" w:rsidP="006F6D87">
            <w:pPr>
              <w:pStyle w:val="Prrafodelista"/>
              <w:ind w:left="0"/>
              <w:jc w:val="center"/>
              <w:rPr>
                <w:b/>
                <w:sz w:val="24"/>
                <w:szCs w:val="18"/>
              </w:rPr>
            </w:pPr>
            <w:r>
              <w:rPr>
                <w:b/>
                <w:sz w:val="24"/>
                <w:szCs w:val="18"/>
              </w:rPr>
              <w:t>IV Unidad</w:t>
            </w:r>
          </w:p>
        </w:tc>
        <w:tc>
          <w:tcPr>
            <w:tcW w:w="1958" w:type="dxa"/>
            <w:gridSpan w:val="5"/>
            <w:shd w:val="clear" w:color="auto" w:fill="FFFF00"/>
          </w:tcPr>
          <w:p w14:paraId="5A28658B" w14:textId="77777777" w:rsidR="006F6D87" w:rsidRPr="00BC3B87" w:rsidRDefault="006F6D87" w:rsidP="006F6D87">
            <w:pPr>
              <w:pStyle w:val="Prrafodelista"/>
              <w:ind w:left="0"/>
              <w:jc w:val="center"/>
              <w:rPr>
                <w:b/>
                <w:sz w:val="24"/>
                <w:szCs w:val="18"/>
              </w:rPr>
            </w:pPr>
            <w:r>
              <w:rPr>
                <w:b/>
                <w:sz w:val="24"/>
                <w:szCs w:val="18"/>
              </w:rPr>
              <w:t>V Unidad</w:t>
            </w:r>
          </w:p>
        </w:tc>
        <w:tc>
          <w:tcPr>
            <w:tcW w:w="1826" w:type="dxa"/>
            <w:gridSpan w:val="4"/>
            <w:shd w:val="clear" w:color="auto" w:fill="FFFF00"/>
          </w:tcPr>
          <w:p w14:paraId="5ACC6481" w14:textId="77777777" w:rsidR="006F6D87" w:rsidRPr="00BC3B87" w:rsidRDefault="006F6D87" w:rsidP="006F6D87">
            <w:pPr>
              <w:pStyle w:val="Prrafodelista"/>
              <w:ind w:left="0"/>
              <w:jc w:val="center"/>
              <w:rPr>
                <w:b/>
                <w:sz w:val="24"/>
                <w:szCs w:val="18"/>
              </w:rPr>
            </w:pPr>
            <w:r>
              <w:rPr>
                <w:b/>
                <w:sz w:val="24"/>
                <w:szCs w:val="18"/>
              </w:rPr>
              <w:t>VI Unidad</w:t>
            </w:r>
          </w:p>
        </w:tc>
        <w:tc>
          <w:tcPr>
            <w:tcW w:w="1972" w:type="dxa"/>
            <w:gridSpan w:val="7"/>
            <w:shd w:val="clear" w:color="auto" w:fill="FFFF00"/>
          </w:tcPr>
          <w:p w14:paraId="6E388EFD" w14:textId="77777777" w:rsidR="006F6D87" w:rsidRPr="00BC3B87" w:rsidRDefault="006F6D87" w:rsidP="006F6D87">
            <w:pPr>
              <w:pStyle w:val="Prrafodelista"/>
              <w:ind w:left="0"/>
              <w:jc w:val="center"/>
              <w:rPr>
                <w:b/>
                <w:sz w:val="24"/>
                <w:szCs w:val="18"/>
              </w:rPr>
            </w:pPr>
            <w:r>
              <w:rPr>
                <w:b/>
                <w:sz w:val="24"/>
                <w:szCs w:val="18"/>
              </w:rPr>
              <w:t>VII Unidad</w:t>
            </w:r>
          </w:p>
        </w:tc>
        <w:tc>
          <w:tcPr>
            <w:tcW w:w="2044" w:type="dxa"/>
            <w:gridSpan w:val="2"/>
            <w:shd w:val="clear" w:color="auto" w:fill="FFFF00"/>
          </w:tcPr>
          <w:p w14:paraId="0AD26FDB" w14:textId="77777777" w:rsidR="006F6D87" w:rsidRPr="00BC3B87" w:rsidRDefault="006F6D87" w:rsidP="006F6D87">
            <w:pPr>
              <w:pStyle w:val="Prrafodelista"/>
              <w:ind w:left="0"/>
              <w:jc w:val="center"/>
              <w:rPr>
                <w:b/>
                <w:sz w:val="24"/>
                <w:szCs w:val="18"/>
              </w:rPr>
            </w:pPr>
            <w:r>
              <w:rPr>
                <w:b/>
                <w:sz w:val="24"/>
                <w:szCs w:val="18"/>
              </w:rPr>
              <w:t>VIII Unidad</w:t>
            </w:r>
          </w:p>
        </w:tc>
      </w:tr>
      <w:tr w:rsidR="006F6D87" w:rsidRPr="00365599" w14:paraId="51D59BEA" w14:textId="77777777" w:rsidTr="00821A94">
        <w:trPr>
          <w:gridAfter w:val="1"/>
          <w:wAfter w:w="26" w:type="dxa"/>
          <w:trHeight w:val="2263"/>
        </w:trPr>
        <w:tc>
          <w:tcPr>
            <w:tcW w:w="1729" w:type="dxa"/>
            <w:gridSpan w:val="2"/>
          </w:tcPr>
          <w:p w14:paraId="6AA98A1C" w14:textId="77777777" w:rsidR="006F6D87" w:rsidRDefault="006F6D87" w:rsidP="006F6D87">
            <w:pPr>
              <w:spacing w:after="34" w:line="248" w:lineRule="auto"/>
              <w:ind w:right="1"/>
              <w:jc w:val="both"/>
              <w:rPr>
                <w:sz w:val="17"/>
                <w:szCs w:val="17"/>
              </w:rPr>
            </w:pPr>
            <w:r>
              <w:rPr>
                <w:sz w:val="17"/>
                <w:szCs w:val="17"/>
              </w:rPr>
              <w:t xml:space="preserve">*Muestra un trato respetuoso e </w:t>
            </w:r>
            <w:r w:rsidRPr="000924EA">
              <w:rPr>
                <w:sz w:val="17"/>
                <w:szCs w:val="17"/>
              </w:rPr>
              <w:t>inclusivo con sus compañeros de aula y expresa su</w:t>
            </w:r>
            <w:r>
              <w:rPr>
                <w:sz w:val="17"/>
                <w:szCs w:val="17"/>
              </w:rPr>
              <w:t xml:space="preserve"> </w:t>
            </w:r>
            <w:r w:rsidRPr="00220C2C">
              <w:rPr>
                <w:sz w:val="17"/>
                <w:szCs w:val="17"/>
              </w:rPr>
              <w:t xml:space="preserve">expresa su desacuerdo en situaciones de maltrato en su institución educativa. Cumple con sus deberes. </w:t>
            </w:r>
          </w:p>
          <w:p w14:paraId="05243BF4" w14:textId="77777777" w:rsidR="006F6D87" w:rsidRDefault="006F6D87" w:rsidP="006F6D87">
            <w:pPr>
              <w:spacing w:after="34" w:line="248" w:lineRule="auto"/>
              <w:ind w:right="1"/>
              <w:jc w:val="both"/>
              <w:rPr>
                <w:sz w:val="17"/>
                <w:szCs w:val="17"/>
              </w:rPr>
            </w:pPr>
            <w:r>
              <w:rPr>
                <w:sz w:val="17"/>
                <w:szCs w:val="17"/>
              </w:rPr>
              <w:t>*</w:t>
            </w:r>
            <w:r w:rsidRPr="00220C2C">
              <w:rPr>
                <w:sz w:val="17"/>
                <w:szCs w:val="17"/>
              </w:rPr>
              <w:t xml:space="preserve"> Describe algunas manifestaciones culturales de su localidad o de su pueblo de origen. Se refiere a sí mismo </w:t>
            </w:r>
            <w:r w:rsidRPr="00220C2C">
              <w:rPr>
                <w:sz w:val="17"/>
                <w:szCs w:val="17"/>
              </w:rPr>
              <w:lastRenderedPageBreak/>
              <w:t xml:space="preserve">como integrante de una localidad específica o de un pueblo originario. </w:t>
            </w:r>
          </w:p>
          <w:p w14:paraId="5A1CA2B5" w14:textId="77777777" w:rsidR="006F6D87" w:rsidRDefault="006F6D87" w:rsidP="006F6D87">
            <w:pPr>
              <w:spacing w:after="34" w:line="248" w:lineRule="auto"/>
              <w:ind w:right="1"/>
              <w:jc w:val="both"/>
              <w:rPr>
                <w:sz w:val="17"/>
                <w:szCs w:val="17"/>
              </w:rPr>
            </w:pPr>
            <w:r>
              <w:rPr>
                <w:sz w:val="17"/>
                <w:szCs w:val="17"/>
              </w:rPr>
              <w:t>*</w:t>
            </w:r>
            <w:r w:rsidRPr="00220C2C">
              <w:rPr>
                <w:sz w:val="17"/>
                <w:szCs w:val="17"/>
              </w:rPr>
              <w:t xml:space="preserve"> </w:t>
            </w:r>
            <w:r w:rsidRPr="00AE23C0">
              <w:rPr>
                <w:b/>
                <w:bCs/>
                <w:sz w:val="17"/>
                <w:szCs w:val="17"/>
              </w:rPr>
              <w:t>Participa en la elaboración de acuerdos y normas de convivencia en el aula, teniendo en cuenta los deberes y derechos del niño,</w:t>
            </w:r>
            <w:r w:rsidRPr="00220C2C">
              <w:rPr>
                <w:sz w:val="17"/>
                <w:szCs w:val="17"/>
              </w:rPr>
              <w:t xml:space="preserve"> y escucha las propuestas de sus compañeros; explica la importancia de la participación de todos en dicha elaboración. </w:t>
            </w:r>
            <w:r w:rsidRPr="00220C2C">
              <w:rPr>
                <w:sz w:val="17"/>
                <w:szCs w:val="17"/>
              </w:rPr>
              <w:t xml:space="preserve"> </w:t>
            </w:r>
            <w:r>
              <w:rPr>
                <w:sz w:val="17"/>
                <w:szCs w:val="17"/>
              </w:rPr>
              <w:t>*</w:t>
            </w:r>
            <w:r w:rsidRPr="00AE23C0">
              <w:rPr>
                <w:b/>
                <w:bCs/>
                <w:sz w:val="17"/>
                <w:szCs w:val="17"/>
              </w:rPr>
              <w:t>Interviene al observar un conflicto entre compañeros: recurre al diálogo o a un adulto cercano para que intervenga si es necesario.</w:t>
            </w:r>
            <w:r w:rsidRPr="00220C2C">
              <w:rPr>
                <w:sz w:val="17"/>
                <w:szCs w:val="17"/>
              </w:rPr>
              <w:t xml:space="preserve">  </w:t>
            </w:r>
          </w:p>
          <w:p w14:paraId="179AD3E5" w14:textId="77777777" w:rsidR="006F6D87" w:rsidRPr="00304515" w:rsidRDefault="006F6D87" w:rsidP="006F6D87">
            <w:pPr>
              <w:spacing w:after="34" w:line="248" w:lineRule="auto"/>
              <w:ind w:right="1"/>
              <w:jc w:val="both"/>
              <w:rPr>
                <w:sz w:val="17"/>
                <w:szCs w:val="17"/>
              </w:rPr>
            </w:pPr>
            <w:r>
              <w:rPr>
                <w:sz w:val="17"/>
                <w:szCs w:val="17"/>
              </w:rPr>
              <w:t>*</w:t>
            </w:r>
            <w:r w:rsidRPr="00220C2C">
              <w:rPr>
                <w:sz w:val="17"/>
                <w:szCs w:val="17"/>
              </w:rPr>
              <w:t xml:space="preserve"> </w:t>
            </w:r>
            <w:r w:rsidRPr="00AE23C0">
              <w:rPr>
                <w:b/>
                <w:bCs/>
                <w:sz w:val="17"/>
                <w:szCs w:val="17"/>
              </w:rPr>
              <w:t>Delibera sobre asuntos de interés público para proponer y participar en actividades colectivas orientadas al bien común</w:t>
            </w:r>
            <w:r w:rsidRPr="00220C2C">
              <w:rPr>
                <w:sz w:val="17"/>
                <w:szCs w:val="17"/>
              </w:rPr>
              <w:t xml:space="preserve"> (seguridad vial, entre otras), a partir de situaciones cotidianas, y reconoce que existen opiniones distintas a la suya</w:t>
            </w:r>
          </w:p>
        </w:tc>
        <w:tc>
          <w:tcPr>
            <w:tcW w:w="1960" w:type="dxa"/>
            <w:gridSpan w:val="4"/>
          </w:tcPr>
          <w:p w14:paraId="29BFBF60" w14:textId="77777777" w:rsidR="006F6D87" w:rsidRDefault="006F6D87" w:rsidP="006F6D87">
            <w:pPr>
              <w:spacing w:after="34" w:line="248" w:lineRule="auto"/>
              <w:ind w:right="1"/>
              <w:jc w:val="both"/>
              <w:rPr>
                <w:sz w:val="17"/>
                <w:szCs w:val="17"/>
              </w:rPr>
            </w:pPr>
            <w:r>
              <w:rPr>
                <w:sz w:val="17"/>
                <w:szCs w:val="17"/>
              </w:rPr>
              <w:lastRenderedPageBreak/>
              <w:t>*</w:t>
            </w:r>
            <w:r w:rsidRPr="00AE23C0">
              <w:rPr>
                <w:b/>
                <w:bCs/>
                <w:sz w:val="17"/>
                <w:szCs w:val="17"/>
              </w:rPr>
              <w:t xml:space="preserve">Muestra un trato respetuoso e inclusivo con sus compañeros de aula </w:t>
            </w:r>
            <w:r w:rsidRPr="00220C2C">
              <w:rPr>
                <w:sz w:val="17"/>
                <w:szCs w:val="17"/>
              </w:rPr>
              <w:t>y expresa su</w:t>
            </w:r>
            <w:r>
              <w:rPr>
                <w:sz w:val="17"/>
                <w:szCs w:val="17"/>
              </w:rPr>
              <w:t xml:space="preserve"> </w:t>
            </w:r>
            <w:r w:rsidRPr="00220C2C">
              <w:rPr>
                <w:sz w:val="17"/>
                <w:szCs w:val="17"/>
              </w:rPr>
              <w:t xml:space="preserve">desacuerdo en situaciones reales e hipotéticas de maltrato y discriminación por razones de etnia, edad, género o discapacidad (niños, ancianos y personas con discapacidad). Cumple con sus deberes. </w:t>
            </w:r>
          </w:p>
          <w:p w14:paraId="3C1D8EC8" w14:textId="77777777" w:rsidR="006F6D87" w:rsidRDefault="006F6D87" w:rsidP="006F6D87">
            <w:pPr>
              <w:spacing w:after="34" w:line="248" w:lineRule="auto"/>
              <w:ind w:right="1"/>
              <w:jc w:val="both"/>
              <w:rPr>
                <w:sz w:val="17"/>
                <w:szCs w:val="17"/>
              </w:rPr>
            </w:pPr>
            <w:r>
              <w:rPr>
                <w:sz w:val="17"/>
                <w:szCs w:val="17"/>
              </w:rPr>
              <w:t>*</w:t>
            </w:r>
            <w:r w:rsidRPr="00220C2C">
              <w:rPr>
                <w:sz w:val="17"/>
                <w:szCs w:val="17"/>
              </w:rPr>
              <w:t xml:space="preserve">Explica algunas manifestaciones culturales de su </w:t>
            </w:r>
            <w:r w:rsidRPr="00220C2C">
              <w:rPr>
                <w:sz w:val="17"/>
                <w:szCs w:val="17"/>
              </w:rPr>
              <w:lastRenderedPageBreak/>
              <w:t xml:space="preserve">localidad, región o país. Se refiere a sí mismo como integrante de una localidad específica o de un pueblo originario. </w:t>
            </w:r>
          </w:p>
          <w:p w14:paraId="54FB5E61" w14:textId="77777777" w:rsidR="006F6D87" w:rsidRDefault="006F6D87" w:rsidP="006F6D87">
            <w:pPr>
              <w:spacing w:after="34" w:line="248" w:lineRule="auto"/>
              <w:ind w:right="1"/>
              <w:jc w:val="both"/>
              <w:rPr>
                <w:sz w:val="17"/>
                <w:szCs w:val="17"/>
              </w:rPr>
            </w:pPr>
            <w:r>
              <w:rPr>
                <w:sz w:val="17"/>
                <w:szCs w:val="17"/>
              </w:rPr>
              <w:t>*</w:t>
            </w:r>
            <w:r w:rsidRPr="00220C2C">
              <w:rPr>
                <w:sz w:val="17"/>
                <w:szCs w:val="17"/>
              </w:rPr>
              <w:t xml:space="preserve"> Participa en la elaboración de acuerdos y normas de convivencia en el aula, teniendo en cuenta los deberes y derechos del niño, y </w:t>
            </w:r>
            <w:r w:rsidRPr="00AE23C0">
              <w:rPr>
                <w:b/>
                <w:bCs/>
                <w:sz w:val="17"/>
                <w:szCs w:val="17"/>
              </w:rPr>
              <w:t>considera las propuestas de sus compañeros. Evalúa el cumplimiento de dichos acuerdos y normas, y propone cómo mejorarlo.</w:t>
            </w:r>
            <w:r w:rsidRPr="00220C2C">
              <w:rPr>
                <w:sz w:val="17"/>
                <w:szCs w:val="17"/>
              </w:rPr>
              <w:t xml:space="preserve">   </w:t>
            </w:r>
          </w:p>
          <w:p w14:paraId="4A609344" w14:textId="77777777" w:rsidR="006F6D87" w:rsidRDefault="006F6D87" w:rsidP="006F6D87">
            <w:pPr>
              <w:spacing w:after="34" w:line="248" w:lineRule="auto"/>
              <w:ind w:right="1"/>
              <w:jc w:val="both"/>
              <w:rPr>
                <w:sz w:val="17"/>
                <w:szCs w:val="17"/>
              </w:rPr>
            </w:pPr>
            <w:r>
              <w:rPr>
                <w:sz w:val="17"/>
                <w:szCs w:val="17"/>
              </w:rPr>
              <w:t>*</w:t>
            </w:r>
            <w:r w:rsidRPr="00AE23C0">
              <w:rPr>
                <w:b/>
                <w:bCs/>
                <w:sz w:val="17"/>
                <w:szCs w:val="17"/>
              </w:rPr>
              <w:t>Propone alternativas de solución a los conflictos por los que atraviesa: recurre al diálogo y a la intervención de mediadores si lo cree necesario</w:t>
            </w:r>
            <w:r w:rsidRPr="00220C2C">
              <w:rPr>
                <w:sz w:val="17"/>
                <w:szCs w:val="17"/>
              </w:rPr>
              <w:t xml:space="preserve">.  </w:t>
            </w:r>
          </w:p>
          <w:p w14:paraId="75FE8459" w14:textId="77777777" w:rsidR="006F6D87" w:rsidRPr="00304515" w:rsidRDefault="006F6D87" w:rsidP="006F6D87">
            <w:pPr>
              <w:spacing w:after="34" w:line="248" w:lineRule="auto"/>
              <w:ind w:right="1"/>
              <w:jc w:val="both"/>
              <w:rPr>
                <w:sz w:val="17"/>
                <w:szCs w:val="17"/>
              </w:rPr>
            </w:pPr>
            <w:r>
              <w:rPr>
                <w:sz w:val="17"/>
                <w:szCs w:val="17"/>
              </w:rPr>
              <w:t>+</w:t>
            </w:r>
            <w:r w:rsidRPr="00AE23C0">
              <w:rPr>
                <w:b/>
                <w:bCs/>
                <w:sz w:val="17"/>
                <w:szCs w:val="17"/>
              </w:rPr>
              <w:t>Delibera sobre asuntos de interés público</w:t>
            </w:r>
            <w:r w:rsidRPr="00220C2C">
              <w:rPr>
                <w:sz w:val="17"/>
                <w:szCs w:val="17"/>
              </w:rPr>
              <w:t xml:space="preserve"> (problemas de seguridad vial, delincuencia juvenil, incumplimiento de sus derechos, etc.) para proponer y participar en actividades colectivas orientadas al bien común, </w:t>
            </w:r>
            <w:r w:rsidRPr="00AE23C0">
              <w:rPr>
                <w:b/>
                <w:bCs/>
                <w:sz w:val="17"/>
                <w:szCs w:val="17"/>
              </w:rPr>
              <w:t>y reconoce que existen opiniones distintas a la suya</w:t>
            </w:r>
          </w:p>
        </w:tc>
        <w:tc>
          <w:tcPr>
            <w:tcW w:w="1955" w:type="dxa"/>
            <w:gridSpan w:val="5"/>
          </w:tcPr>
          <w:p w14:paraId="402832B5" w14:textId="77777777" w:rsidR="006F6D87" w:rsidRDefault="006F6D87" w:rsidP="006F6D87">
            <w:pPr>
              <w:spacing w:after="34" w:line="248" w:lineRule="auto"/>
              <w:ind w:right="1"/>
              <w:jc w:val="both"/>
              <w:rPr>
                <w:sz w:val="17"/>
                <w:szCs w:val="17"/>
              </w:rPr>
            </w:pPr>
            <w:r w:rsidRPr="00AE23C0">
              <w:rPr>
                <w:b/>
                <w:bCs/>
                <w:sz w:val="17"/>
                <w:szCs w:val="17"/>
              </w:rPr>
              <w:lastRenderedPageBreak/>
              <w:t>Muestra un trato respetuoso e inclusivo con sus compañeros de aula y expresa su desacuerdo en situaciones reales e hipotéticas de maltrato y discriminación</w:t>
            </w:r>
            <w:r w:rsidRPr="00220C2C">
              <w:rPr>
                <w:sz w:val="17"/>
                <w:szCs w:val="17"/>
              </w:rPr>
              <w:t xml:space="preserve"> por razones de etnia, edad, </w:t>
            </w:r>
            <w:r w:rsidRPr="00AE23C0">
              <w:rPr>
                <w:b/>
                <w:bCs/>
                <w:sz w:val="17"/>
                <w:szCs w:val="17"/>
              </w:rPr>
              <w:t>género o discapacidad</w:t>
            </w:r>
            <w:r w:rsidRPr="00220C2C">
              <w:rPr>
                <w:sz w:val="17"/>
                <w:szCs w:val="17"/>
              </w:rPr>
              <w:t xml:space="preserve"> (niños, ancianos y personas con discapacidad). Cumple con sus deberes. </w:t>
            </w:r>
          </w:p>
          <w:p w14:paraId="612E24A4" w14:textId="77777777" w:rsidR="006F6D87" w:rsidRDefault="006F6D87" w:rsidP="006F6D87">
            <w:pPr>
              <w:spacing w:after="34" w:line="248" w:lineRule="auto"/>
              <w:ind w:right="1"/>
              <w:jc w:val="both"/>
              <w:rPr>
                <w:sz w:val="17"/>
                <w:szCs w:val="17"/>
              </w:rPr>
            </w:pPr>
            <w:r>
              <w:rPr>
                <w:sz w:val="17"/>
                <w:szCs w:val="17"/>
              </w:rPr>
              <w:t>*</w:t>
            </w:r>
            <w:r w:rsidRPr="00220C2C">
              <w:rPr>
                <w:sz w:val="17"/>
                <w:szCs w:val="17"/>
              </w:rPr>
              <w:t xml:space="preserve">Explica algunas manifestaciones culturales de su </w:t>
            </w:r>
            <w:r w:rsidRPr="00220C2C">
              <w:rPr>
                <w:sz w:val="17"/>
                <w:szCs w:val="17"/>
              </w:rPr>
              <w:lastRenderedPageBreak/>
              <w:t xml:space="preserve">localidad, región o país. Se refiere a sí mismo como integrante de una localidad específica o de un pueblo originario. </w:t>
            </w:r>
          </w:p>
          <w:p w14:paraId="42408E15" w14:textId="77777777" w:rsidR="006F6D87" w:rsidRDefault="006F6D87" w:rsidP="006F6D87">
            <w:pPr>
              <w:spacing w:after="34" w:line="248" w:lineRule="auto"/>
              <w:ind w:right="1"/>
              <w:jc w:val="both"/>
              <w:rPr>
                <w:sz w:val="17"/>
                <w:szCs w:val="17"/>
              </w:rPr>
            </w:pPr>
            <w:r>
              <w:rPr>
                <w:sz w:val="17"/>
                <w:szCs w:val="17"/>
              </w:rPr>
              <w:t>*</w:t>
            </w:r>
            <w:r w:rsidRPr="00220C2C">
              <w:rPr>
                <w:sz w:val="17"/>
                <w:szCs w:val="17"/>
              </w:rPr>
              <w:t xml:space="preserve"> Participa en la elaboración de acuerdos y normas de convivencia en el aula, teniendo en cuenta los deberes y derechos del niño, y considera las propuestas de sus compañeros. Evalúa el cumplimiento de dichos acuerdos y normas, y propone cómo mejorarlo.  </w:t>
            </w:r>
          </w:p>
          <w:p w14:paraId="419781B0" w14:textId="77777777" w:rsidR="006F6D87" w:rsidRDefault="006F6D87" w:rsidP="006F6D87">
            <w:pPr>
              <w:spacing w:after="34" w:line="248" w:lineRule="auto"/>
              <w:ind w:right="1"/>
              <w:jc w:val="both"/>
              <w:rPr>
                <w:sz w:val="17"/>
                <w:szCs w:val="17"/>
              </w:rPr>
            </w:pPr>
            <w:r w:rsidRPr="00220C2C">
              <w:rPr>
                <w:sz w:val="17"/>
                <w:szCs w:val="17"/>
              </w:rPr>
              <w:t xml:space="preserve"> </w:t>
            </w:r>
            <w:r>
              <w:rPr>
                <w:sz w:val="17"/>
                <w:szCs w:val="17"/>
              </w:rPr>
              <w:t>*</w:t>
            </w:r>
            <w:r w:rsidRPr="00220C2C">
              <w:rPr>
                <w:sz w:val="17"/>
                <w:szCs w:val="17"/>
              </w:rPr>
              <w:t xml:space="preserve">Propone alternativas de solución a los conflictos por los que atraviesa: recurre al diálogo y a la intervención de mediadores si lo cree necesario.  </w:t>
            </w:r>
          </w:p>
          <w:p w14:paraId="6C571068" w14:textId="77777777" w:rsidR="006F6D87" w:rsidRPr="00220C2C" w:rsidRDefault="006F6D87" w:rsidP="006F6D87">
            <w:pPr>
              <w:jc w:val="both"/>
              <w:rPr>
                <w:sz w:val="17"/>
                <w:szCs w:val="17"/>
              </w:rPr>
            </w:pPr>
            <w:r>
              <w:rPr>
                <w:sz w:val="17"/>
                <w:szCs w:val="17"/>
              </w:rPr>
              <w:t>+</w:t>
            </w:r>
            <w:r w:rsidRPr="000659BB">
              <w:rPr>
                <w:b/>
                <w:bCs/>
                <w:sz w:val="17"/>
                <w:szCs w:val="17"/>
              </w:rPr>
              <w:t>Delibera sobre asuntos de interés público (problemas de seguridad vial, delincuencia juvenil, incumplimiento de sus derechos, etc.) para proponer y participar en actividades colectivas</w:t>
            </w:r>
            <w:r w:rsidRPr="00220C2C">
              <w:rPr>
                <w:sz w:val="17"/>
                <w:szCs w:val="17"/>
              </w:rPr>
              <w:t xml:space="preserve"> orientadas al bien común, y reconoce que existen opiniones distintas a la suya</w:t>
            </w:r>
          </w:p>
        </w:tc>
        <w:tc>
          <w:tcPr>
            <w:tcW w:w="1962" w:type="dxa"/>
            <w:gridSpan w:val="5"/>
          </w:tcPr>
          <w:p w14:paraId="631D4CF5" w14:textId="77777777" w:rsidR="006F6D87" w:rsidRDefault="006F6D87" w:rsidP="006F6D87">
            <w:pPr>
              <w:spacing w:after="34" w:line="248" w:lineRule="auto"/>
              <w:ind w:right="1"/>
              <w:jc w:val="both"/>
              <w:rPr>
                <w:sz w:val="17"/>
                <w:szCs w:val="17"/>
              </w:rPr>
            </w:pPr>
            <w:r>
              <w:rPr>
                <w:sz w:val="17"/>
                <w:szCs w:val="17"/>
              </w:rPr>
              <w:lastRenderedPageBreak/>
              <w:t xml:space="preserve">*Muestra un trato respetuoso e </w:t>
            </w:r>
            <w:r w:rsidRPr="00220C2C">
              <w:rPr>
                <w:sz w:val="17"/>
                <w:szCs w:val="17"/>
              </w:rPr>
              <w:t>inclusivo con sus compañeros de aula y expresa su</w:t>
            </w:r>
            <w:r>
              <w:rPr>
                <w:sz w:val="17"/>
                <w:szCs w:val="17"/>
              </w:rPr>
              <w:t xml:space="preserve"> </w:t>
            </w:r>
            <w:r w:rsidRPr="00220C2C">
              <w:rPr>
                <w:sz w:val="17"/>
                <w:szCs w:val="17"/>
              </w:rPr>
              <w:t xml:space="preserve">desacuerdo en situaciones reales e hipotéticas de maltrato y discriminación por razones de etnia, edad, género o discapacidad (niños, ancianos y personas con discapacidad). Cumple con sus deberes. </w:t>
            </w:r>
          </w:p>
          <w:p w14:paraId="761E317C" w14:textId="77777777" w:rsidR="006F6D87" w:rsidRDefault="006F6D87" w:rsidP="006F6D87">
            <w:pPr>
              <w:spacing w:after="34" w:line="248" w:lineRule="auto"/>
              <w:ind w:right="1"/>
              <w:jc w:val="both"/>
              <w:rPr>
                <w:sz w:val="17"/>
                <w:szCs w:val="17"/>
              </w:rPr>
            </w:pPr>
            <w:r>
              <w:rPr>
                <w:sz w:val="17"/>
                <w:szCs w:val="17"/>
              </w:rPr>
              <w:t>*</w:t>
            </w:r>
            <w:r w:rsidRPr="00220C2C">
              <w:rPr>
                <w:sz w:val="17"/>
                <w:szCs w:val="17"/>
              </w:rPr>
              <w:t xml:space="preserve">Explica algunas manifestaciones culturales de su </w:t>
            </w:r>
            <w:r w:rsidRPr="00220C2C">
              <w:rPr>
                <w:sz w:val="17"/>
                <w:szCs w:val="17"/>
              </w:rPr>
              <w:lastRenderedPageBreak/>
              <w:t xml:space="preserve">localidad, región o país. Se refiere a sí mismo como integrante de una localidad específica o de un pueblo originario. </w:t>
            </w:r>
          </w:p>
          <w:p w14:paraId="7F5D641E" w14:textId="77777777" w:rsidR="006F6D87" w:rsidRDefault="006F6D87" w:rsidP="006F6D87">
            <w:pPr>
              <w:spacing w:after="34" w:line="248" w:lineRule="auto"/>
              <w:ind w:right="1"/>
              <w:jc w:val="both"/>
              <w:rPr>
                <w:sz w:val="17"/>
                <w:szCs w:val="17"/>
              </w:rPr>
            </w:pPr>
            <w:r>
              <w:rPr>
                <w:sz w:val="17"/>
                <w:szCs w:val="17"/>
              </w:rPr>
              <w:t>*</w:t>
            </w:r>
            <w:r w:rsidRPr="00220C2C">
              <w:rPr>
                <w:sz w:val="17"/>
                <w:szCs w:val="17"/>
              </w:rPr>
              <w:t xml:space="preserve"> Participa en la elaboración de acuerdos y normas de convivencia en el aula, teniendo en cuenta los deberes y derechos del niño, y considera las propuestas de sus compañeros. Evalúa el cumplimiento de dichos acuerdos y normas, y propone cómo mejorarlo.   </w:t>
            </w:r>
            <w:r>
              <w:rPr>
                <w:sz w:val="17"/>
                <w:szCs w:val="17"/>
              </w:rPr>
              <w:t>*</w:t>
            </w:r>
            <w:r w:rsidRPr="00220C2C">
              <w:rPr>
                <w:sz w:val="17"/>
                <w:szCs w:val="17"/>
              </w:rPr>
              <w:t xml:space="preserve">Propone alternativas de solución a los conflictos por los que atraviesa: recurre al diálogo y a la intervención de mediadores si lo cree necesario.  </w:t>
            </w:r>
          </w:p>
          <w:p w14:paraId="3CD6DFB0" w14:textId="77777777" w:rsidR="006F6D87" w:rsidRPr="000924EA" w:rsidRDefault="006F6D87" w:rsidP="006F6D87">
            <w:pPr>
              <w:jc w:val="both"/>
              <w:rPr>
                <w:sz w:val="17"/>
                <w:szCs w:val="17"/>
              </w:rPr>
            </w:pPr>
            <w:r>
              <w:rPr>
                <w:sz w:val="17"/>
                <w:szCs w:val="17"/>
              </w:rPr>
              <w:t>+</w:t>
            </w:r>
            <w:r w:rsidRPr="000659BB">
              <w:rPr>
                <w:b/>
                <w:bCs/>
                <w:sz w:val="17"/>
                <w:szCs w:val="17"/>
              </w:rPr>
              <w:t>Delibera sobre asuntos de interés público (problemas de seguridad vial, delincuencia juvenil, incumplimiento de sus derechos, etc.) para proponer y participar en actividades colectivas</w:t>
            </w:r>
            <w:r w:rsidRPr="00220C2C">
              <w:rPr>
                <w:sz w:val="17"/>
                <w:szCs w:val="17"/>
              </w:rPr>
              <w:t xml:space="preserve"> orientadas al bien común, y reconoce que existen opiniones distintas a la suy</w:t>
            </w:r>
            <w:r>
              <w:rPr>
                <w:sz w:val="17"/>
                <w:szCs w:val="17"/>
              </w:rPr>
              <w:t xml:space="preserve">a. </w:t>
            </w:r>
          </w:p>
        </w:tc>
        <w:tc>
          <w:tcPr>
            <w:tcW w:w="1958" w:type="dxa"/>
            <w:gridSpan w:val="5"/>
          </w:tcPr>
          <w:p w14:paraId="1A504878" w14:textId="77777777" w:rsidR="006F6D87" w:rsidRDefault="006F6D87" w:rsidP="006F6D87">
            <w:pPr>
              <w:spacing w:after="34" w:line="248" w:lineRule="auto"/>
              <w:ind w:right="1"/>
              <w:jc w:val="both"/>
              <w:rPr>
                <w:sz w:val="17"/>
                <w:szCs w:val="17"/>
              </w:rPr>
            </w:pPr>
            <w:r>
              <w:rPr>
                <w:sz w:val="17"/>
                <w:szCs w:val="17"/>
              </w:rPr>
              <w:lastRenderedPageBreak/>
              <w:t xml:space="preserve">*Muestra un trato respetuoso e </w:t>
            </w:r>
            <w:r w:rsidRPr="00220C2C">
              <w:rPr>
                <w:sz w:val="17"/>
                <w:szCs w:val="17"/>
              </w:rPr>
              <w:t>inclusivo con sus compañeros de aula y expresa su</w:t>
            </w:r>
            <w:r>
              <w:rPr>
                <w:sz w:val="17"/>
                <w:szCs w:val="17"/>
              </w:rPr>
              <w:t xml:space="preserve"> </w:t>
            </w:r>
            <w:r w:rsidRPr="00220C2C">
              <w:rPr>
                <w:sz w:val="17"/>
                <w:szCs w:val="17"/>
              </w:rPr>
              <w:t xml:space="preserve">desacuerdo en situaciones reales e hipotéticas de maltrato y discriminación por razones de etnia, edad, género o discapacidad (niños, ancianos y personas con discapacidad). Cumple con sus deberes. </w:t>
            </w:r>
          </w:p>
          <w:p w14:paraId="14F8DBCB" w14:textId="77777777" w:rsidR="006F6D87" w:rsidRPr="000659BB" w:rsidRDefault="006F6D87" w:rsidP="006F6D87">
            <w:pPr>
              <w:spacing w:after="34" w:line="248" w:lineRule="auto"/>
              <w:ind w:right="1"/>
              <w:jc w:val="both"/>
              <w:rPr>
                <w:b/>
                <w:bCs/>
                <w:sz w:val="17"/>
                <w:szCs w:val="17"/>
              </w:rPr>
            </w:pPr>
            <w:r>
              <w:rPr>
                <w:sz w:val="17"/>
                <w:szCs w:val="17"/>
              </w:rPr>
              <w:t>*</w:t>
            </w:r>
            <w:r w:rsidRPr="000659BB">
              <w:rPr>
                <w:b/>
                <w:bCs/>
                <w:sz w:val="17"/>
                <w:szCs w:val="17"/>
              </w:rPr>
              <w:t xml:space="preserve">Explica algunas manifestaciones culturales de su localidad, región o país. Se refiere a </w:t>
            </w:r>
            <w:r w:rsidRPr="000659BB">
              <w:rPr>
                <w:b/>
                <w:bCs/>
                <w:sz w:val="17"/>
                <w:szCs w:val="17"/>
              </w:rPr>
              <w:lastRenderedPageBreak/>
              <w:t xml:space="preserve">sí mismo como integrante de una localidad específica o de un pueblo originario. </w:t>
            </w:r>
          </w:p>
          <w:p w14:paraId="2A14B711" w14:textId="77777777" w:rsidR="006F6D87" w:rsidRDefault="006F6D87" w:rsidP="006F6D87">
            <w:pPr>
              <w:spacing w:after="34" w:line="248" w:lineRule="auto"/>
              <w:ind w:right="1"/>
              <w:jc w:val="both"/>
              <w:rPr>
                <w:sz w:val="17"/>
                <w:szCs w:val="17"/>
              </w:rPr>
            </w:pPr>
            <w:r>
              <w:rPr>
                <w:sz w:val="17"/>
                <w:szCs w:val="17"/>
              </w:rPr>
              <w:t>*</w:t>
            </w:r>
            <w:r w:rsidRPr="00220C2C">
              <w:rPr>
                <w:sz w:val="17"/>
                <w:szCs w:val="17"/>
              </w:rPr>
              <w:t xml:space="preserve"> </w:t>
            </w:r>
            <w:r w:rsidRPr="000659BB">
              <w:rPr>
                <w:b/>
                <w:bCs/>
                <w:sz w:val="17"/>
                <w:szCs w:val="17"/>
              </w:rPr>
              <w:t>Participa</w:t>
            </w:r>
            <w:r w:rsidRPr="00220C2C">
              <w:rPr>
                <w:sz w:val="17"/>
                <w:szCs w:val="17"/>
              </w:rPr>
              <w:t xml:space="preserve"> en la elaboración de acuerdos y normas de convivencia en el aula, teniendo en cuenta los deberes y derechos del niño, y considera las propuestas de sus compañeros. </w:t>
            </w:r>
            <w:r w:rsidRPr="000659BB">
              <w:rPr>
                <w:b/>
                <w:bCs/>
                <w:sz w:val="17"/>
                <w:szCs w:val="17"/>
              </w:rPr>
              <w:t>Evalúa el cumplimiento de dichos acuerdos y normas, y propone cómo mejorarlo.</w:t>
            </w:r>
            <w:r w:rsidRPr="00220C2C">
              <w:rPr>
                <w:sz w:val="17"/>
                <w:szCs w:val="17"/>
              </w:rPr>
              <w:t xml:space="preserve">  </w:t>
            </w:r>
          </w:p>
          <w:p w14:paraId="77BFC31E" w14:textId="77777777" w:rsidR="006F6D87" w:rsidRPr="000659BB" w:rsidRDefault="006F6D87" w:rsidP="006F6D87">
            <w:pPr>
              <w:spacing w:after="34" w:line="248" w:lineRule="auto"/>
              <w:ind w:right="1"/>
              <w:jc w:val="both"/>
              <w:rPr>
                <w:b/>
                <w:bCs/>
                <w:sz w:val="17"/>
                <w:szCs w:val="17"/>
              </w:rPr>
            </w:pPr>
            <w:r w:rsidRPr="00220C2C">
              <w:rPr>
                <w:sz w:val="17"/>
                <w:szCs w:val="17"/>
              </w:rPr>
              <w:t xml:space="preserve"> </w:t>
            </w:r>
            <w:r>
              <w:rPr>
                <w:sz w:val="17"/>
                <w:szCs w:val="17"/>
              </w:rPr>
              <w:t>*</w:t>
            </w:r>
            <w:r w:rsidRPr="000659BB">
              <w:rPr>
                <w:b/>
                <w:bCs/>
                <w:sz w:val="17"/>
                <w:szCs w:val="17"/>
              </w:rPr>
              <w:t xml:space="preserve">Propone alternativas de solución a los conflictos por los que atraviesa: recurre al diálogo y a la intervención de mediadores si lo cree necesario.  </w:t>
            </w:r>
          </w:p>
          <w:p w14:paraId="12AD3BBB" w14:textId="77777777" w:rsidR="006F6D87" w:rsidRPr="00220C2C" w:rsidRDefault="006F6D87" w:rsidP="006F6D87">
            <w:pPr>
              <w:jc w:val="both"/>
              <w:rPr>
                <w:sz w:val="17"/>
                <w:szCs w:val="17"/>
              </w:rPr>
            </w:pPr>
            <w:r>
              <w:rPr>
                <w:sz w:val="17"/>
                <w:szCs w:val="17"/>
              </w:rPr>
              <w:t>+</w:t>
            </w:r>
            <w:r w:rsidRPr="00220C2C">
              <w:rPr>
                <w:sz w:val="17"/>
                <w:szCs w:val="17"/>
              </w:rPr>
              <w:t>Delibera sobre asuntos de interés público (problemas de seguridad vial, delincuencia juvenil, incumplimiento de sus derechos, etc.) para proponer y participar en actividades colectivas orientadas al bien común, y reconoce que existen opiniones distintas a la suya</w:t>
            </w:r>
          </w:p>
        </w:tc>
        <w:tc>
          <w:tcPr>
            <w:tcW w:w="1826" w:type="dxa"/>
            <w:gridSpan w:val="4"/>
          </w:tcPr>
          <w:p w14:paraId="1AD922B8" w14:textId="77777777" w:rsidR="006F6D87" w:rsidRDefault="006F6D87" w:rsidP="006F6D87">
            <w:pPr>
              <w:spacing w:after="34" w:line="248" w:lineRule="auto"/>
              <w:ind w:right="1"/>
              <w:jc w:val="both"/>
              <w:rPr>
                <w:sz w:val="17"/>
                <w:szCs w:val="17"/>
              </w:rPr>
            </w:pPr>
            <w:r>
              <w:rPr>
                <w:sz w:val="17"/>
                <w:szCs w:val="17"/>
              </w:rPr>
              <w:lastRenderedPageBreak/>
              <w:t xml:space="preserve">*Muestra un trato respetuoso e </w:t>
            </w:r>
            <w:r w:rsidRPr="00220C2C">
              <w:rPr>
                <w:sz w:val="17"/>
                <w:szCs w:val="17"/>
              </w:rPr>
              <w:t xml:space="preserve">inclusivo con sus compañeros de aula y </w:t>
            </w:r>
            <w:r w:rsidRPr="000659BB">
              <w:rPr>
                <w:b/>
                <w:bCs/>
                <w:sz w:val="17"/>
                <w:szCs w:val="17"/>
              </w:rPr>
              <w:t>expresa su desacuerdo en situaciones reales e hipotéticas de maltrato y discriminación por razones de etnia, edad, género o discapacidad</w:t>
            </w:r>
            <w:r w:rsidRPr="00220C2C">
              <w:rPr>
                <w:sz w:val="17"/>
                <w:szCs w:val="17"/>
              </w:rPr>
              <w:t xml:space="preserve"> (niños, ancianos y personas con discapacidad). Cumple con sus deberes. </w:t>
            </w:r>
          </w:p>
          <w:p w14:paraId="17159FA6" w14:textId="77777777" w:rsidR="006F6D87" w:rsidRDefault="006F6D87" w:rsidP="006F6D87">
            <w:pPr>
              <w:spacing w:after="34" w:line="248" w:lineRule="auto"/>
              <w:ind w:right="1"/>
              <w:jc w:val="both"/>
              <w:rPr>
                <w:sz w:val="17"/>
                <w:szCs w:val="17"/>
              </w:rPr>
            </w:pPr>
            <w:r>
              <w:rPr>
                <w:sz w:val="17"/>
                <w:szCs w:val="17"/>
              </w:rPr>
              <w:lastRenderedPageBreak/>
              <w:t>*</w:t>
            </w:r>
            <w:r w:rsidRPr="00220C2C">
              <w:rPr>
                <w:sz w:val="17"/>
                <w:szCs w:val="17"/>
              </w:rPr>
              <w:t xml:space="preserve">Explica algunas manifestaciones culturales de su localidad, región o país. Se refiere a sí mismo como integrante de una localidad específica o de un pueblo originario. </w:t>
            </w:r>
          </w:p>
          <w:p w14:paraId="339A5CA0" w14:textId="77777777" w:rsidR="006F6D87" w:rsidRPr="000659BB" w:rsidRDefault="006F6D87" w:rsidP="006F6D87">
            <w:pPr>
              <w:spacing w:after="34" w:line="248" w:lineRule="auto"/>
              <w:ind w:right="1"/>
              <w:jc w:val="both"/>
              <w:rPr>
                <w:b/>
                <w:bCs/>
                <w:sz w:val="17"/>
                <w:szCs w:val="17"/>
              </w:rPr>
            </w:pPr>
            <w:r>
              <w:rPr>
                <w:sz w:val="17"/>
                <w:szCs w:val="17"/>
              </w:rPr>
              <w:t>*</w:t>
            </w:r>
            <w:r w:rsidRPr="00220C2C">
              <w:rPr>
                <w:sz w:val="17"/>
                <w:szCs w:val="17"/>
              </w:rPr>
              <w:t xml:space="preserve"> Participa en la elaboración de acuerdos y normas de convivencia en el aula, teniendo en cuenta los deberes y derechos del niño, y considera las propuestas de sus compañeros. </w:t>
            </w:r>
            <w:r w:rsidRPr="000659BB">
              <w:rPr>
                <w:b/>
                <w:bCs/>
                <w:sz w:val="17"/>
                <w:szCs w:val="17"/>
              </w:rPr>
              <w:t>Evalúa el cumplimiento de dichos acuerdos y normas, y propone cómo mejorarlo</w:t>
            </w:r>
            <w:r w:rsidRPr="00220C2C">
              <w:rPr>
                <w:sz w:val="17"/>
                <w:szCs w:val="17"/>
              </w:rPr>
              <w:t xml:space="preserve">.   </w:t>
            </w:r>
            <w:r>
              <w:rPr>
                <w:sz w:val="17"/>
                <w:szCs w:val="17"/>
              </w:rPr>
              <w:t>*</w:t>
            </w:r>
            <w:r w:rsidRPr="00220C2C">
              <w:rPr>
                <w:sz w:val="17"/>
                <w:szCs w:val="17"/>
              </w:rPr>
              <w:t xml:space="preserve">Propone alternativas </w:t>
            </w:r>
            <w:r w:rsidRPr="000659BB">
              <w:rPr>
                <w:b/>
                <w:bCs/>
                <w:sz w:val="17"/>
                <w:szCs w:val="17"/>
              </w:rPr>
              <w:t xml:space="preserve">de solución a los conflictos por los que atraviesa: recurre al diálogo y a la intervención de mediadores si lo cree necesario.  </w:t>
            </w:r>
          </w:p>
          <w:p w14:paraId="43E03E3E" w14:textId="77777777" w:rsidR="006F6D87" w:rsidRPr="00BC3B87" w:rsidRDefault="006F6D87" w:rsidP="006F6D87">
            <w:pPr>
              <w:pStyle w:val="Prrafodelista"/>
              <w:ind w:left="170"/>
              <w:jc w:val="both"/>
              <w:rPr>
                <w:sz w:val="17"/>
                <w:szCs w:val="17"/>
              </w:rPr>
            </w:pPr>
            <w:r>
              <w:rPr>
                <w:sz w:val="17"/>
                <w:szCs w:val="17"/>
              </w:rPr>
              <w:t>+</w:t>
            </w:r>
            <w:r w:rsidRPr="00220C2C">
              <w:rPr>
                <w:sz w:val="17"/>
                <w:szCs w:val="17"/>
              </w:rPr>
              <w:t>Delibera sobre asuntos de interés público (problemas de seguridad vial, delincuencia juvenil, incumplimiento de sus derechos, etc.) para proponer y participar en actividades colectivas orientadas al bien común, y reconoce que existen opiniones distintas a la suya</w:t>
            </w:r>
          </w:p>
        </w:tc>
        <w:tc>
          <w:tcPr>
            <w:tcW w:w="1972" w:type="dxa"/>
            <w:gridSpan w:val="7"/>
          </w:tcPr>
          <w:p w14:paraId="0CC09B61" w14:textId="77777777" w:rsidR="006F6D87" w:rsidRDefault="006F6D87" w:rsidP="006F6D87">
            <w:pPr>
              <w:spacing w:after="34" w:line="248" w:lineRule="auto"/>
              <w:ind w:right="1"/>
              <w:jc w:val="both"/>
              <w:rPr>
                <w:sz w:val="17"/>
                <w:szCs w:val="17"/>
              </w:rPr>
            </w:pPr>
            <w:r>
              <w:rPr>
                <w:sz w:val="17"/>
                <w:szCs w:val="17"/>
              </w:rPr>
              <w:lastRenderedPageBreak/>
              <w:t>*</w:t>
            </w:r>
            <w:r w:rsidRPr="000659BB">
              <w:rPr>
                <w:b/>
                <w:bCs/>
                <w:sz w:val="17"/>
                <w:szCs w:val="17"/>
              </w:rPr>
              <w:t>Muestra un trato respetuoso e inclusivo con sus compañeros de aula y expresa su desacuerdo en situaciones reales e hipotéticas de maltrato y discriminación</w:t>
            </w:r>
            <w:r w:rsidRPr="00220C2C">
              <w:rPr>
                <w:sz w:val="17"/>
                <w:szCs w:val="17"/>
              </w:rPr>
              <w:t xml:space="preserve"> por razones de etnia, edad, género o discapacidad (niños, ancianos y personas con discapacidad). Cumple con sus deberes. </w:t>
            </w:r>
          </w:p>
          <w:p w14:paraId="54159D52" w14:textId="77777777" w:rsidR="006F6D87" w:rsidRDefault="006F6D87" w:rsidP="006F6D87">
            <w:pPr>
              <w:spacing w:after="34" w:line="248" w:lineRule="auto"/>
              <w:ind w:right="1"/>
              <w:jc w:val="both"/>
              <w:rPr>
                <w:sz w:val="17"/>
                <w:szCs w:val="17"/>
              </w:rPr>
            </w:pPr>
            <w:r>
              <w:rPr>
                <w:sz w:val="17"/>
                <w:szCs w:val="17"/>
              </w:rPr>
              <w:t>*</w:t>
            </w:r>
            <w:r w:rsidRPr="00220C2C">
              <w:rPr>
                <w:sz w:val="17"/>
                <w:szCs w:val="17"/>
              </w:rPr>
              <w:t xml:space="preserve">Explica algunas manifestaciones culturales de su </w:t>
            </w:r>
            <w:r w:rsidRPr="00220C2C">
              <w:rPr>
                <w:sz w:val="17"/>
                <w:szCs w:val="17"/>
              </w:rPr>
              <w:lastRenderedPageBreak/>
              <w:t xml:space="preserve">localidad, región o país. Se refiere a sí mismo como integrante de una localidad específica o de un pueblo originario. </w:t>
            </w:r>
          </w:p>
          <w:p w14:paraId="5C413EC2" w14:textId="77777777" w:rsidR="006F6D87" w:rsidRDefault="006F6D87" w:rsidP="006F6D87">
            <w:pPr>
              <w:spacing w:after="34" w:line="248" w:lineRule="auto"/>
              <w:ind w:right="1"/>
              <w:jc w:val="both"/>
              <w:rPr>
                <w:sz w:val="17"/>
                <w:szCs w:val="17"/>
              </w:rPr>
            </w:pPr>
            <w:r>
              <w:rPr>
                <w:sz w:val="17"/>
                <w:szCs w:val="17"/>
              </w:rPr>
              <w:t>*</w:t>
            </w:r>
            <w:r w:rsidRPr="00220C2C">
              <w:rPr>
                <w:sz w:val="17"/>
                <w:szCs w:val="17"/>
              </w:rPr>
              <w:t xml:space="preserve"> Participa en la elaboración de acuerdos y normas de convivencia en el aula, teniendo en cuenta los deberes y derechos del niño, y considera las propuestas de sus compañeros. </w:t>
            </w:r>
            <w:r w:rsidRPr="000659BB">
              <w:rPr>
                <w:b/>
                <w:bCs/>
                <w:sz w:val="17"/>
                <w:szCs w:val="17"/>
              </w:rPr>
              <w:t>Evalúa el cumplimiento de dichos acuerdos y normas, y propone cómo mejorarlo.</w:t>
            </w:r>
            <w:r w:rsidRPr="00220C2C">
              <w:rPr>
                <w:sz w:val="17"/>
                <w:szCs w:val="17"/>
              </w:rPr>
              <w:t xml:space="preserve">   </w:t>
            </w:r>
          </w:p>
          <w:p w14:paraId="4E118EDD" w14:textId="77777777" w:rsidR="006F6D87" w:rsidRDefault="006F6D87" w:rsidP="006F6D87">
            <w:pPr>
              <w:spacing w:after="34" w:line="248" w:lineRule="auto"/>
              <w:ind w:right="1"/>
              <w:jc w:val="both"/>
              <w:rPr>
                <w:sz w:val="17"/>
                <w:szCs w:val="17"/>
              </w:rPr>
            </w:pPr>
            <w:r>
              <w:rPr>
                <w:sz w:val="17"/>
                <w:szCs w:val="17"/>
              </w:rPr>
              <w:t>*</w:t>
            </w:r>
            <w:r w:rsidRPr="00220C2C">
              <w:rPr>
                <w:sz w:val="17"/>
                <w:szCs w:val="17"/>
              </w:rPr>
              <w:t xml:space="preserve">Propone alternativas de solución a los conflictos por los que atraviesa: recurre al diálogo y a la intervención de mediadores si lo cree necesario.  </w:t>
            </w:r>
          </w:p>
          <w:p w14:paraId="12A28DD4" w14:textId="77777777" w:rsidR="006F6D87" w:rsidRPr="00220C2C" w:rsidRDefault="006F6D87" w:rsidP="006F6D87">
            <w:pPr>
              <w:rPr>
                <w:sz w:val="17"/>
                <w:szCs w:val="17"/>
              </w:rPr>
            </w:pPr>
            <w:r>
              <w:rPr>
                <w:sz w:val="17"/>
                <w:szCs w:val="17"/>
              </w:rPr>
              <w:t>+</w:t>
            </w:r>
            <w:r w:rsidRPr="000659BB">
              <w:rPr>
                <w:b/>
                <w:bCs/>
                <w:sz w:val="17"/>
                <w:szCs w:val="17"/>
              </w:rPr>
              <w:t>Delibera sobre asuntos de interés público (problemas de seguridad vial, delincuencia juvenil, incumplimiento de sus derechos, etc.) para proponer y participar en actividades colectivas</w:t>
            </w:r>
            <w:r w:rsidRPr="00220C2C">
              <w:rPr>
                <w:sz w:val="17"/>
                <w:szCs w:val="17"/>
              </w:rPr>
              <w:t xml:space="preserve"> orientadas al bien común, y reconoce que existen opiniones distintas a la suya</w:t>
            </w:r>
          </w:p>
        </w:tc>
        <w:tc>
          <w:tcPr>
            <w:tcW w:w="2044" w:type="dxa"/>
            <w:gridSpan w:val="2"/>
          </w:tcPr>
          <w:p w14:paraId="0127B3D1" w14:textId="77777777" w:rsidR="006F6D87" w:rsidRDefault="006F6D87" w:rsidP="006F6D87">
            <w:pPr>
              <w:spacing w:after="34" w:line="248" w:lineRule="auto"/>
              <w:ind w:right="1"/>
              <w:jc w:val="both"/>
              <w:rPr>
                <w:sz w:val="17"/>
                <w:szCs w:val="17"/>
              </w:rPr>
            </w:pPr>
            <w:r>
              <w:rPr>
                <w:sz w:val="17"/>
                <w:szCs w:val="17"/>
              </w:rPr>
              <w:lastRenderedPageBreak/>
              <w:t>*</w:t>
            </w:r>
            <w:r w:rsidRPr="000659BB">
              <w:rPr>
                <w:b/>
                <w:bCs/>
                <w:sz w:val="17"/>
                <w:szCs w:val="17"/>
              </w:rPr>
              <w:t>Muestra un trato respetuoso e inclusivo con sus compañeros de aula y expresa su desacuerdo en situaciones reales e hipotéticas de maltrato y discriminación</w:t>
            </w:r>
            <w:r w:rsidRPr="00220C2C">
              <w:rPr>
                <w:sz w:val="17"/>
                <w:szCs w:val="17"/>
              </w:rPr>
              <w:t xml:space="preserve"> por razones de etnia, edad, género o discapacidad (niños, ancianos y personas con discapacidad). Cumple con sus deberes. </w:t>
            </w:r>
          </w:p>
          <w:p w14:paraId="6B2A1C6F" w14:textId="77777777" w:rsidR="006F6D87" w:rsidRDefault="006F6D87" w:rsidP="006F6D87">
            <w:pPr>
              <w:spacing w:after="34" w:line="248" w:lineRule="auto"/>
              <w:ind w:right="1"/>
              <w:jc w:val="both"/>
              <w:rPr>
                <w:sz w:val="17"/>
                <w:szCs w:val="17"/>
              </w:rPr>
            </w:pPr>
            <w:r>
              <w:rPr>
                <w:sz w:val="17"/>
                <w:szCs w:val="17"/>
              </w:rPr>
              <w:t>*</w:t>
            </w:r>
            <w:r w:rsidRPr="000659BB">
              <w:rPr>
                <w:b/>
                <w:bCs/>
                <w:sz w:val="17"/>
                <w:szCs w:val="17"/>
              </w:rPr>
              <w:t xml:space="preserve">Explica algunas manifestaciones culturales de su localidad, </w:t>
            </w:r>
            <w:r w:rsidRPr="000659BB">
              <w:rPr>
                <w:b/>
                <w:bCs/>
                <w:sz w:val="17"/>
                <w:szCs w:val="17"/>
              </w:rPr>
              <w:lastRenderedPageBreak/>
              <w:t>región o país</w:t>
            </w:r>
            <w:r w:rsidRPr="00220C2C">
              <w:rPr>
                <w:sz w:val="17"/>
                <w:szCs w:val="17"/>
              </w:rPr>
              <w:t xml:space="preserve">. Se refiere a sí mismo como integrante de una localidad específica o de un pueblo originario. </w:t>
            </w:r>
          </w:p>
          <w:p w14:paraId="4991C16A" w14:textId="77777777" w:rsidR="006F6D87" w:rsidRDefault="006F6D87" w:rsidP="006F6D87">
            <w:pPr>
              <w:spacing w:after="34" w:line="248" w:lineRule="auto"/>
              <w:ind w:right="1"/>
              <w:jc w:val="both"/>
              <w:rPr>
                <w:sz w:val="17"/>
                <w:szCs w:val="17"/>
              </w:rPr>
            </w:pPr>
            <w:r>
              <w:rPr>
                <w:sz w:val="17"/>
                <w:szCs w:val="17"/>
              </w:rPr>
              <w:t>*</w:t>
            </w:r>
            <w:r w:rsidRPr="00220C2C">
              <w:rPr>
                <w:sz w:val="17"/>
                <w:szCs w:val="17"/>
              </w:rPr>
              <w:t xml:space="preserve"> Participa en la elaboración de acuerdos y normas de convivencia en el aula, teniendo en cuenta los deberes y derechos del niño, y considera las propuestas de sus compañeros. </w:t>
            </w:r>
            <w:r w:rsidRPr="000659BB">
              <w:rPr>
                <w:b/>
                <w:bCs/>
                <w:sz w:val="17"/>
                <w:szCs w:val="17"/>
              </w:rPr>
              <w:t>Evalúa el cumplimiento de dichos acuerdos y normas, y propone cómo mejorarlo.</w:t>
            </w:r>
            <w:r w:rsidRPr="00220C2C">
              <w:rPr>
                <w:sz w:val="17"/>
                <w:szCs w:val="17"/>
              </w:rPr>
              <w:t xml:space="preserve">   </w:t>
            </w:r>
          </w:p>
          <w:p w14:paraId="77B5E4E2" w14:textId="77777777" w:rsidR="006F6D87" w:rsidRDefault="006F6D87" w:rsidP="006F6D87">
            <w:pPr>
              <w:spacing w:after="34" w:line="248" w:lineRule="auto"/>
              <w:ind w:right="1"/>
              <w:jc w:val="both"/>
              <w:rPr>
                <w:sz w:val="17"/>
                <w:szCs w:val="17"/>
              </w:rPr>
            </w:pPr>
            <w:r>
              <w:rPr>
                <w:sz w:val="17"/>
                <w:szCs w:val="17"/>
              </w:rPr>
              <w:t>*</w:t>
            </w:r>
            <w:r w:rsidRPr="000659BB">
              <w:rPr>
                <w:b/>
                <w:bCs/>
                <w:sz w:val="17"/>
                <w:szCs w:val="17"/>
              </w:rPr>
              <w:t>Propone alternativas de solución a los conflictos por los que atraviesa: recurre al diálogo y a la intervención de mediadores si lo cree necesario.</w:t>
            </w:r>
            <w:r w:rsidRPr="00220C2C">
              <w:rPr>
                <w:sz w:val="17"/>
                <w:szCs w:val="17"/>
              </w:rPr>
              <w:t xml:space="preserve">  </w:t>
            </w:r>
          </w:p>
          <w:p w14:paraId="181AA917" w14:textId="77777777" w:rsidR="006F6D87" w:rsidRPr="00220C2C" w:rsidRDefault="006F6D87" w:rsidP="006F6D87">
            <w:pPr>
              <w:rPr>
                <w:sz w:val="17"/>
                <w:szCs w:val="17"/>
              </w:rPr>
            </w:pPr>
            <w:r>
              <w:rPr>
                <w:sz w:val="17"/>
                <w:szCs w:val="17"/>
              </w:rPr>
              <w:t>+</w:t>
            </w:r>
            <w:r w:rsidRPr="00220C2C">
              <w:rPr>
                <w:sz w:val="17"/>
                <w:szCs w:val="17"/>
              </w:rPr>
              <w:t>Delibera sobre asuntos de interés público (problemas de seguridad vial, delincuencia juvenil, incumplimiento de sus derechos, etc.) para proponer y participar en actividades colectivas orientadas al bien común, y reconoce que existen opiniones distintas a la suya</w:t>
            </w:r>
          </w:p>
        </w:tc>
      </w:tr>
      <w:tr w:rsidR="006F6D87" w:rsidRPr="00BC3B87" w14:paraId="329F1E2F" w14:textId="77777777" w:rsidTr="00821A94">
        <w:trPr>
          <w:gridAfter w:val="1"/>
          <w:wAfter w:w="26" w:type="dxa"/>
        </w:trPr>
        <w:tc>
          <w:tcPr>
            <w:tcW w:w="15406" w:type="dxa"/>
            <w:gridSpan w:val="34"/>
            <w:shd w:val="clear" w:color="auto" w:fill="BDD6EE" w:themeFill="accent1" w:themeFillTint="66"/>
          </w:tcPr>
          <w:p w14:paraId="0ACB4191" w14:textId="77777777" w:rsidR="006F6D87" w:rsidRPr="00BC3B87" w:rsidRDefault="006F6D87" w:rsidP="006F6D87">
            <w:pPr>
              <w:jc w:val="center"/>
              <w:rPr>
                <w:b/>
                <w:sz w:val="16"/>
                <w:szCs w:val="18"/>
              </w:rPr>
            </w:pPr>
            <w:r w:rsidRPr="00BC3B87">
              <w:rPr>
                <w:b/>
                <w:sz w:val="24"/>
                <w:szCs w:val="18"/>
              </w:rPr>
              <w:lastRenderedPageBreak/>
              <w:t>CRITERIOS DE EVALUACIÓN</w:t>
            </w:r>
          </w:p>
        </w:tc>
      </w:tr>
      <w:tr w:rsidR="006F6D87" w:rsidRPr="00365599" w14:paraId="6813537A" w14:textId="77777777" w:rsidTr="00821A94">
        <w:trPr>
          <w:gridAfter w:val="1"/>
          <w:wAfter w:w="26" w:type="dxa"/>
          <w:trHeight w:val="4390"/>
        </w:trPr>
        <w:tc>
          <w:tcPr>
            <w:tcW w:w="3689" w:type="dxa"/>
            <w:gridSpan w:val="6"/>
          </w:tcPr>
          <w:p w14:paraId="1D55C7FE" w14:textId="77777777" w:rsidR="006F6D87" w:rsidRPr="000659BB" w:rsidRDefault="006F6D87" w:rsidP="006F6D87">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lastRenderedPageBreak/>
              <w:t>*</w:t>
            </w:r>
            <w:r w:rsidRPr="00704612">
              <w:t xml:space="preserve"> Participa en juegos de integración para interrelacionarse asertivamente con sus compañeros al integrarse en equipos y participa en la propuesta de los acuerdos de convivencia de su aula</w:t>
            </w:r>
            <w:r>
              <w:t xml:space="preserve">. </w:t>
            </w:r>
            <w:r w:rsidRPr="00843775">
              <w:rPr>
                <w:rFonts w:cstheme="minorHAnsi"/>
                <w:sz w:val="24"/>
                <w:szCs w:val="24"/>
              </w:rPr>
              <w:t xml:space="preserve">Explica y expone las características propias de cada etapa del desarrollo humano completando un esquema. </w:t>
            </w:r>
            <w:r>
              <w:rPr>
                <w:rFonts w:ascii="Calibri" w:eastAsia="Calibri" w:hAnsi="Calibri" w:cs="Times New Roman"/>
                <w:sz w:val="24"/>
                <w:szCs w:val="24"/>
              </w:rPr>
              <w:t xml:space="preserve">Elabora carteles con mensajes positivos para una buena convivencia y demuestra respeto para con sus compañeros. </w:t>
            </w:r>
          </w:p>
        </w:tc>
        <w:tc>
          <w:tcPr>
            <w:tcW w:w="3917" w:type="dxa"/>
            <w:gridSpan w:val="10"/>
          </w:tcPr>
          <w:p w14:paraId="7EE629B8" w14:textId="77777777" w:rsidR="006F6D87" w:rsidRPr="00BC3B87" w:rsidRDefault="006F6D87" w:rsidP="006F6D87">
            <w:pPr>
              <w:pStyle w:val="Prrafodelista"/>
              <w:numPr>
                <w:ilvl w:val="0"/>
                <w:numId w:val="1"/>
              </w:numPr>
              <w:ind w:left="170" w:hanging="142"/>
              <w:jc w:val="both"/>
            </w:pPr>
            <w:r>
              <w:t xml:space="preserve">Convive y participa democráticamente cuando se relaciona con los demás. Conoce las manifestaciones culturales de su comunidad, región y país. Propone y realiza acciones colectivas orientadas al bienestar común a partir de la deliberación de asuntos públicos. </w:t>
            </w:r>
          </w:p>
        </w:tc>
        <w:tc>
          <w:tcPr>
            <w:tcW w:w="3784" w:type="dxa"/>
            <w:gridSpan w:val="9"/>
          </w:tcPr>
          <w:p w14:paraId="259ECA6A" w14:textId="4584433C" w:rsidR="006F6D87" w:rsidRPr="00BC3B87" w:rsidRDefault="006F6D87" w:rsidP="00BF7A44">
            <w:pPr>
              <w:spacing w:after="200" w:line="276" w:lineRule="auto"/>
              <w:jc w:val="both"/>
              <w:rPr>
                <w:sz w:val="20"/>
                <w:szCs w:val="18"/>
              </w:rPr>
            </w:pPr>
            <w:r>
              <w:rPr>
                <w:rFonts w:ascii="Calibri" w:eastAsia="Calibri" w:hAnsi="Calibri" w:cs="Times New Roman"/>
                <w:sz w:val="24"/>
                <w:szCs w:val="24"/>
              </w:rPr>
              <w:t xml:space="preserve">*Analiza, delibera y evalúa </w:t>
            </w:r>
            <w:r w:rsidRPr="00CA132F">
              <w:rPr>
                <w:rFonts w:ascii="Calibri" w:eastAsia="Calibri" w:hAnsi="Calibri" w:cs="Times New Roman"/>
                <w:sz w:val="24"/>
                <w:szCs w:val="24"/>
              </w:rPr>
              <w:t xml:space="preserve">el cumplimiento </w:t>
            </w:r>
            <w:r>
              <w:rPr>
                <w:rFonts w:ascii="Calibri" w:eastAsia="Calibri" w:hAnsi="Calibri" w:cs="Times New Roman"/>
                <w:sz w:val="24"/>
                <w:szCs w:val="24"/>
              </w:rPr>
              <w:t xml:space="preserve">de los </w:t>
            </w:r>
            <w:r w:rsidRPr="00CA132F">
              <w:rPr>
                <w:rFonts w:ascii="Calibri" w:eastAsia="Calibri" w:hAnsi="Calibri" w:cs="Times New Roman"/>
                <w:sz w:val="24"/>
                <w:szCs w:val="24"/>
              </w:rPr>
              <w:t xml:space="preserve">acuerdos y normas, y propone </w:t>
            </w:r>
            <w:r>
              <w:rPr>
                <w:rFonts w:ascii="Calibri" w:eastAsia="Calibri" w:hAnsi="Calibri" w:cs="Times New Roman"/>
                <w:sz w:val="24"/>
                <w:szCs w:val="24"/>
              </w:rPr>
              <w:t xml:space="preserve">alternativas para </w:t>
            </w:r>
            <w:r w:rsidRPr="00CA132F">
              <w:rPr>
                <w:rFonts w:ascii="Calibri" w:eastAsia="Calibri" w:hAnsi="Calibri" w:cs="Times New Roman"/>
                <w:sz w:val="24"/>
                <w:szCs w:val="24"/>
              </w:rPr>
              <w:t>mejorarlo</w:t>
            </w:r>
            <w:r>
              <w:rPr>
                <w:rFonts w:ascii="Calibri" w:eastAsia="Calibri" w:hAnsi="Calibri" w:cs="Times New Roman"/>
                <w:sz w:val="24"/>
                <w:szCs w:val="24"/>
              </w:rPr>
              <w:t xml:space="preserve">, expresando su desacuerdo frente a situaciones que vulneran la convivencia y cumplimiento con sus deberes. Recurre al diálogo para manejar conflictos.  </w:t>
            </w:r>
            <w:r>
              <w:t>Propone y realiza acciones colectivas orientadas al bienestar común a partir de la deliberación de asuntos públicos.</w:t>
            </w:r>
          </w:p>
        </w:tc>
        <w:tc>
          <w:tcPr>
            <w:tcW w:w="4016" w:type="dxa"/>
            <w:gridSpan w:val="9"/>
          </w:tcPr>
          <w:p w14:paraId="30D14A12" w14:textId="7E143D2B" w:rsidR="006F6D87" w:rsidRPr="00BC3B87" w:rsidRDefault="006F6D87" w:rsidP="00BF7A44">
            <w:pPr>
              <w:spacing w:after="200" w:line="276" w:lineRule="auto"/>
              <w:jc w:val="both"/>
              <w:rPr>
                <w:sz w:val="20"/>
                <w:szCs w:val="18"/>
              </w:rPr>
            </w:pPr>
            <w:r>
              <w:rPr>
                <w:rFonts w:ascii="Calibri" w:eastAsia="Calibri" w:hAnsi="Calibri" w:cs="Times New Roman"/>
                <w:sz w:val="24"/>
                <w:szCs w:val="24"/>
              </w:rPr>
              <w:t xml:space="preserve">Analiza, delibera y evalúa </w:t>
            </w:r>
            <w:r w:rsidRPr="00CA132F">
              <w:rPr>
                <w:rFonts w:ascii="Calibri" w:eastAsia="Calibri" w:hAnsi="Calibri" w:cs="Times New Roman"/>
                <w:sz w:val="24"/>
                <w:szCs w:val="24"/>
              </w:rPr>
              <w:t xml:space="preserve">el cumplimiento </w:t>
            </w:r>
            <w:r>
              <w:rPr>
                <w:rFonts w:ascii="Calibri" w:eastAsia="Calibri" w:hAnsi="Calibri" w:cs="Times New Roman"/>
                <w:sz w:val="24"/>
                <w:szCs w:val="24"/>
              </w:rPr>
              <w:t xml:space="preserve">de los </w:t>
            </w:r>
            <w:r w:rsidRPr="00CA132F">
              <w:rPr>
                <w:rFonts w:ascii="Calibri" w:eastAsia="Calibri" w:hAnsi="Calibri" w:cs="Times New Roman"/>
                <w:sz w:val="24"/>
                <w:szCs w:val="24"/>
              </w:rPr>
              <w:t xml:space="preserve">acuerdos y normas, y propone </w:t>
            </w:r>
            <w:r>
              <w:rPr>
                <w:rFonts w:ascii="Calibri" w:eastAsia="Calibri" w:hAnsi="Calibri" w:cs="Times New Roman"/>
                <w:sz w:val="24"/>
                <w:szCs w:val="24"/>
              </w:rPr>
              <w:t xml:space="preserve">alternativas para </w:t>
            </w:r>
            <w:r w:rsidRPr="00CA132F">
              <w:rPr>
                <w:rFonts w:ascii="Calibri" w:eastAsia="Calibri" w:hAnsi="Calibri" w:cs="Times New Roman"/>
                <w:sz w:val="24"/>
                <w:szCs w:val="24"/>
              </w:rPr>
              <w:t>mejorarlo</w:t>
            </w:r>
            <w:r>
              <w:rPr>
                <w:rFonts w:ascii="Calibri" w:eastAsia="Calibri" w:hAnsi="Calibri" w:cs="Times New Roman"/>
                <w:sz w:val="24"/>
                <w:szCs w:val="24"/>
              </w:rPr>
              <w:t xml:space="preserve">, expresando su desacuerdo frente a situaciones que vulneran la convivencia y cumplimiento con sus deberes. Recurre al diálogo para manejar conflictos.  </w:t>
            </w:r>
            <w:r>
              <w:t xml:space="preserve">Propone y realiza acciones colectivas orientadas al bienestar común a partir de la deliberación de asuntos públicos., con argumentos basados en fuentes. </w:t>
            </w:r>
          </w:p>
        </w:tc>
      </w:tr>
      <w:tr w:rsidR="006F6D87" w:rsidRPr="00365599" w14:paraId="0DEC15FB" w14:textId="77777777" w:rsidTr="00821A94">
        <w:tc>
          <w:tcPr>
            <w:tcW w:w="15432" w:type="dxa"/>
            <w:gridSpan w:val="35"/>
            <w:shd w:val="clear" w:color="auto" w:fill="BDD6EE" w:themeFill="accent1" w:themeFillTint="66"/>
          </w:tcPr>
          <w:p w14:paraId="1BEE9BC8" w14:textId="4665A9B6" w:rsidR="006F6D87" w:rsidRDefault="00BF7A44" w:rsidP="006F6D87">
            <w:pPr>
              <w:contextualSpacing/>
              <w:jc w:val="both"/>
              <w:rPr>
                <w:b/>
                <w:sz w:val="28"/>
                <w:szCs w:val="18"/>
              </w:rPr>
            </w:pPr>
            <w:r>
              <w:rPr>
                <w:b/>
                <w:sz w:val="28"/>
                <w:szCs w:val="18"/>
              </w:rPr>
              <w:t>C</w:t>
            </w:r>
            <w:r w:rsidR="006F6D87" w:rsidRPr="00BC3B87">
              <w:rPr>
                <w:b/>
                <w:sz w:val="28"/>
                <w:szCs w:val="18"/>
              </w:rPr>
              <w:t>ompetencia:</w:t>
            </w:r>
            <w:r w:rsidR="006F6D87">
              <w:rPr>
                <w:b/>
                <w:sz w:val="28"/>
                <w:szCs w:val="18"/>
              </w:rPr>
              <w:t xml:space="preserve"> </w:t>
            </w:r>
            <w:r w:rsidR="006F6D87" w:rsidRPr="00DB6870">
              <w:rPr>
                <w:b/>
                <w:sz w:val="28"/>
                <w:szCs w:val="18"/>
              </w:rPr>
              <w:t>Construye interpretaciones históricas</w:t>
            </w:r>
          </w:p>
          <w:p w14:paraId="2BDB0F70" w14:textId="77777777" w:rsidR="006F6D87" w:rsidRPr="00DB6870" w:rsidRDefault="006F6D87" w:rsidP="006F6D87">
            <w:pPr>
              <w:contextualSpacing/>
              <w:jc w:val="both"/>
              <w:rPr>
                <w:bCs/>
                <w:sz w:val="24"/>
                <w:szCs w:val="18"/>
              </w:rPr>
            </w:pPr>
            <w:r w:rsidRPr="00DB6870">
              <w:rPr>
                <w:bCs/>
                <w:sz w:val="24"/>
                <w:szCs w:val="18"/>
              </w:rPr>
              <w:t>El estudiante sustenta una posición crítica sobre hechos y procesos históricos que ayuden a comprender el presente y sus desafíos, articulando el uso de distintas fuentes; la comprensión de los cambios temporales6 y la explicación de las múltiples causas y consecuencias de estos. Supone reconocerse como sujeto histórico, es decir, como protagonista de los procesos históricos y, como tal, producto de un pasado, pero que, a la vez, está construyendo su futuro.</w:t>
            </w:r>
          </w:p>
        </w:tc>
      </w:tr>
      <w:tr w:rsidR="006F6D87" w:rsidRPr="00365599" w14:paraId="48CA9943" w14:textId="77777777" w:rsidTr="00821A94">
        <w:tc>
          <w:tcPr>
            <w:tcW w:w="15432" w:type="dxa"/>
            <w:gridSpan w:val="35"/>
          </w:tcPr>
          <w:p w14:paraId="3513ECF1" w14:textId="77777777" w:rsidR="006F6D87" w:rsidRDefault="006F6D87" w:rsidP="006F6D87">
            <w:pPr>
              <w:pStyle w:val="Prrafodelista"/>
              <w:ind w:left="170"/>
              <w:jc w:val="both"/>
              <w:rPr>
                <w:sz w:val="20"/>
                <w:szCs w:val="20"/>
              </w:rPr>
            </w:pPr>
            <w:r w:rsidRPr="00BC3B87">
              <w:rPr>
                <w:sz w:val="20"/>
                <w:szCs w:val="20"/>
              </w:rPr>
              <w:t>Capacidades:</w:t>
            </w:r>
            <w:r>
              <w:rPr>
                <w:sz w:val="20"/>
                <w:szCs w:val="20"/>
              </w:rPr>
              <w:t xml:space="preserve"> </w:t>
            </w:r>
          </w:p>
          <w:p w14:paraId="58759A36" w14:textId="77777777" w:rsidR="006F6D87" w:rsidRDefault="006F6D87" w:rsidP="006F6D87">
            <w:pPr>
              <w:pStyle w:val="Prrafodelista"/>
              <w:ind w:left="170"/>
              <w:jc w:val="both"/>
              <w:rPr>
                <w:sz w:val="20"/>
                <w:szCs w:val="20"/>
              </w:rPr>
            </w:pPr>
            <w:r w:rsidRPr="00DB6870">
              <w:rPr>
                <w:b/>
                <w:bCs/>
                <w:sz w:val="20"/>
                <w:szCs w:val="20"/>
              </w:rPr>
              <w:t>*Interpreta críticamente fuentes diversas:</w:t>
            </w:r>
            <w:r w:rsidRPr="00DB6870">
              <w:rPr>
                <w:sz w:val="20"/>
                <w:szCs w:val="20"/>
              </w:rPr>
              <w:t xml:space="preserve"> es reconocer la diversidad de fuentes y su diferente utilidad para abordar un hecho o proceso histórico. Supone ubicarlas en su contexto y comprender, de manera crítica, que estas reflejan una perspectiva particular y tienen diferentes grados de fiabilidad. También implica recurrir a múltiples fuentes. </w:t>
            </w:r>
          </w:p>
          <w:p w14:paraId="32AA0074" w14:textId="77777777" w:rsidR="006F6D87" w:rsidRDefault="006F6D87" w:rsidP="006F6D87">
            <w:pPr>
              <w:pStyle w:val="Prrafodelista"/>
              <w:ind w:left="170"/>
              <w:jc w:val="both"/>
              <w:rPr>
                <w:sz w:val="20"/>
                <w:szCs w:val="20"/>
              </w:rPr>
            </w:pPr>
            <w:r w:rsidRPr="00DB6870">
              <w:rPr>
                <w:sz w:val="20"/>
                <w:szCs w:val="20"/>
              </w:rPr>
              <w:t xml:space="preserve">• </w:t>
            </w:r>
            <w:r w:rsidRPr="00DB6870">
              <w:rPr>
                <w:b/>
                <w:bCs/>
                <w:sz w:val="20"/>
                <w:szCs w:val="20"/>
              </w:rPr>
              <w:t>Comprende el tiempo histórico</w:t>
            </w:r>
            <w:r w:rsidRPr="00DB6870">
              <w:rPr>
                <w:sz w:val="20"/>
                <w:szCs w:val="20"/>
              </w:rPr>
              <w:t>: es usar las nociones relativas al tiempo de manera pertinente, reconociendo que los sistemas de medición temporal son convenciones que dependen de distintas tradiciones culturales y que el tiempo histórico tiene diferentes duraciones. Asimismo, implica ordenar los hechos y procesos históricos cronológicamente y explicar los cambios, permanencias y simultaneidades que se dan en ellos.</w:t>
            </w:r>
          </w:p>
          <w:p w14:paraId="3EE03F21" w14:textId="77777777" w:rsidR="006F6D87" w:rsidRDefault="006F6D87" w:rsidP="006F6D87">
            <w:pPr>
              <w:pStyle w:val="Prrafodelista"/>
              <w:ind w:left="170"/>
              <w:jc w:val="both"/>
              <w:rPr>
                <w:sz w:val="20"/>
                <w:szCs w:val="20"/>
              </w:rPr>
            </w:pPr>
          </w:p>
          <w:p w14:paraId="3BE2986D" w14:textId="77777777" w:rsidR="006F6D87" w:rsidRDefault="006F6D87" w:rsidP="006F6D87">
            <w:pPr>
              <w:pStyle w:val="Prrafodelista"/>
              <w:ind w:left="170"/>
              <w:jc w:val="both"/>
              <w:rPr>
                <w:sz w:val="20"/>
                <w:szCs w:val="20"/>
              </w:rPr>
            </w:pPr>
            <w:r w:rsidRPr="00DB6870">
              <w:rPr>
                <w:sz w:val="20"/>
                <w:szCs w:val="20"/>
              </w:rPr>
              <w:t xml:space="preserve"> </w:t>
            </w:r>
            <w:r w:rsidRPr="00DB6870">
              <w:rPr>
                <w:b/>
                <w:bCs/>
                <w:sz w:val="20"/>
                <w:szCs w:val="20"/>
              </w:rPr>
              <w:t>• Elabora explicaciones sobre procesos históricos</w:t>
            </w:r>
            <w:r w:rsidRPr="00DB6870">
              <w:rPr>
                <w:sz w:val="20"/>
                <w:szCs w:val="20"/>
              </w:rPr>
              <w:t>: es jerarquizar las causas de los procesos históricos relacionando las motivaciones de sus protagonistas con su cosmovisión y la época en la que vivieron. También es establecer las múltiples consecuencias de los procesos del pasado y sus implicancias en el presente, así como reconocer que este va construyendo nuestro futuro.</w:t>
            </w:r>
          </w:p>
          <w:p w14:paraId="7EFE535A" w14:textId="77777777" w:rsidR="006F6D87" w:rsidRDefault="006F6D87" w:rsidP="006F6D87">
            <w:pPr>
              <w:pStyle w:val="Prrafodelista"/>
              <w:ind w:left="170"/>
              <w:jc w:val="both"/>
              <w:rPr>
                <w:sz w:val="20"/>
                <w:szCs w:val="20"/>
              </w:rPr>
            </w:pPr>
          </w:p>
          <w:p w14:paraId="7DD0A804" w14:textId="77777777" w:rsidR="006F6D87" w:rsidRPr="00105B9B" w:rsidRDefault="006F6D87" w:rsidP="006F6D87">
            <w:pPr>
              <w:jc w:val="both"/>
              <w:rPr>
                <w:rFonts w:ascii="Arial Narrow" w:hAnsi="Arial Narrow" w:cs="Arial"/>
                <w:b/>
                <w:u w:val="single"/>
              </w:rPr>
            </w:pPr>
          </w:p>
        </w:tc>
      </w:tr>
      <w:tr w:rsidR="006F6D87" w:rsidRPr="00365599" w14:paraId="2AC8F710" w14:textId="77777777" w:rsidTr="00821A94">
        <w:tc>
          <w:tcPr>
            <w:tcW w:w="15432" w:type="dxa"/>
            <w:gridSpan w:val="35"/>
          </w:tcPr>
          <w:p w14:paraId="1F668A44" w14:textId="77777777" w:rsidR="006F6D87" w:rsidRPr="00105B9B" w:rsidRDefault="006F6D87" w:rsidP="006F6D87">
            <w:pPr>
              <w:autoSpaceDE w:val="0"/>
              <w:autoSpaceDN w:val="0"/>
              <w:adjustRightInd w:val="0"/>
              <w:rPr>
                <w:b/>
              </w:rPr>
            </w:pPr>
            <w:r w:rsidRPr="00BC3B87">
              <w:rPr>
                <w:b/>
                <w:sz w:val="20"/>
                <w:szCs w:val="20"/>
              </w:rPr>
              <w:t xml:space="preserve">ESTANDAR DEL </w:t>
            </w:r>
            <w:r>
              <w:rPr>
                <w:b/>
                <w:sz w:val="20"/>
                <w:szCs w:val="20"/>
              </w:rPr>
              <w:t xml:space="preserve">IV </w:t>
            </w:r>
            <w:r w:rsidRPr="00BC3B87">
              <w:rPr>
                <w:b/>
                <w:sz w:val="20"/>
                <w:szCs w:val="20"/>
              </w:rPr>
              <w:t xml:space="preserve">CICLO: </w:t>
            </w:r>
          </w:p>
          <w:p w14:paraId="3BD30DE6" w14:textId="77777777" w:rsidR="006F6D87" w:rsidRPr="00105B9B" w:rsidRDefault="006F6D87" w:rsidP="006F6D87">
            <w:pPr>
              <w:pStyle w:val="Prrafodelista"/>
              <w:ind w:left="0"/>
              <w:jc w:val="both"/>
              <w:rPr>
                <w:b/>
              </w:rPr>
            </w:pPr>
            <w:r>
              <w:t>Construye interpretaciones históricas en las que narra hechos y procesos relacionados a la historia de su región, en los que incorpora más de una dimensión y reconoce diversas causas y consecuencias. Utiliza información de diversas fuentes a partir de identificar las más pertinentes para responder sus preguntas. Organiza secuencias para comprender cambios ocurridos a través del tiempo, aplicando términos relacionados al tiempo.</w:t>
            </w:r>
          </w:p>
        </w:tc>
      </w:tr>
      <w:tr w:rsidR="006F6D87" w:rsidRPr="00365599" w14:paraId="71BE8F61" w14:textId="77777777" w:rsidTr="00821A94">
        <w:tc>
          <w:tcPr>
            <w:tcW w:w="15432" w:type="dxa"/>
            <w:gridSpan w:val="35"/>
            <w:shd w:val="clear" w:color="auto" w:fill="BDD6EE" w:themeFill="accent1" w:themeFillTint="66"/>
          </w:tcPr>
          <w:p w14:paraId="7ABAF7BA"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10C40862" w14:textId="77777777" w:rsidTr="00821A94">
        <w:trPr>
          <w:trHeight w:val="322"/>
        </w:trPr>
        <w:tc>
          <w:tcPr>
            <w:tcW w:w="3449" w:type="dxa"/>
            <w:gridSpan w:val="5"/>
            <w:shd w:val="clear" w:color="auto" w:fill="BDD6EE" w:themeFill="accent1" w:themeFillTint="66"/>
          </w:tcPr>
          <w:p w14:paraId="368F8356" w14:textId="77777777" w:rsidR="006F6D87" w:rsidRDefault="006F6D87" w:rsidP="006F6D87">
            <w:pPr>
              <w:pStyle w:val="Prrafodelista"/>
              <w:ind w:left="0"/>
              <w:jc w:val="center"/>
              <w:rPr>
                <w:b/>
                <w:sz w:val="24"/>
                <w:szCs w:val="18"/>
              </w:rPr>
            </w:pPr>
            <w:r w:rsidRPr="00BC3B87">
              <w:rPr>
                <w:b/>
                <w:sz w:val="24"/>
                <w:szCs w:val="18"/>
              </w:rPr>
              <w:t>I BIMESTRE</w:t>
            </w:r>
          </w:p>
          <w:p w14:paraId="3AAE40E6" w14:textId="77777777" w:rsidR="006F6D87" w:rsidRPr="00BC3B87" w:rsidRDefault="006F6D87" w:rsidP="006F6D87">
            <w:pPr>
              <w:pStyle w:val="Prrafodelista"/>
              <w:ind w:left="0"/>
              <w:jc w:val="center"/>
              <w:rPr>
                <w:b/>
                <w:sz w:val="24"/>
                <w:szCs w:val="18"/>
              </w:rPr>
            </w:pPr>
          </w:p>
        </w:tc>
        <w:tc>
          <w:tcPr>
            <w:tcW w:w="3565" w:type="dxa"/>
            <w:gridSpan w:val="10"/>
            <w:shd w:val="clear" w:color="auto" w:fill="BDD6EE" w:themeFill="accent1" w:themeFillTint="66"/>
          </w:tcPr>
          <w:p w14:paraId="49FC9C68"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3863" w:type="dxa"/>
            <w:gridSpan w:val="9"/>
            <w:shd w:val="clear" w:color="auto" w:fill="BDD6EE" w:themeFill="accent1" w:themeFillTint="66"/>
          </w:tcPr>
          <w:p w14:paraId="7B092E59"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4555" w:type="dxa"/>
            <w:gridSpan w:val="11"/>
            <w:shd w:val="clear" w:color="auto" w:fill="BDD6EE" w:themeFill="accent1" w:themeFillTint="66"/>
          </w:tcPr>
          <w:p w14:paraId="2A44141B" w14:textId="77777777" w:rsidR="006F6D87" w:rsidRPr="00BC3B87" w:rsidRDefault="006F6D87" w:rsidP="006F6D87">
            <w:pPr>
              <w:pStyle w:val="Prrafodelista"/>
              <w:ind w:left="0"/>
              <w:jc w:val="center"/>
              <w:rPr>
                <w:b/>
                <w:sz w:val="24"/>
                <w:szCs w:val="18"/>
              </w:rPr>
            </w:pPr>
            <w:r w:rsidRPr="00BC3B87">
              <w:rPr>
                <w:b/>
                <w:sz w:val="24"/>
                <w:szCs w:val="18"/>
              </w:rPr>
              <w:t>IV BIMESTRE</w:t>
            </w:r>
          </w:p>
        </w:tc>
      </w:tr>
      <w:tr w:rsidR="006F6D87" w:rsidRPr="00BC3B87" w14:paraId="220C97BA" w14:textId="77777777" w:rsidTr="00821A94">
        <w:trPr>
          <w:trHeight w:val="559"/>
        </w:trPr>
        <w:tc>
          <w:tcPr>
            <w:tcW w:w="1688" w:type="dxa"/>
            <w:shd w:val="clear" w:color="auto" w:fill="FFFF00"/>
          </w:tcPr>
          <w:p w14:paraId="4B825066" w14:textId="77777777" w:rsidR="006F6D87" w:rsidRPr="00BC3B87" w:rsidRDefault="006F6D87" w:rsidP="006F6D87">
            <w:pPr>
              <w:pStyle w:val="Prrafodelista"/>
              <w:ind w:left="0"/>
              <w:jc w:val="center"/>
              <w:rPr>
                <w:b/>
                <w:sz w:val="24"/>
                <w:szCs w:val="18"/>
              </w:rPr>
            </w:pPr>
            <w:r>
              <w:rPr>
                <w:b/>
                <w:sz w:val="24"/>
                <w:szCs w:val="18"/>
              </w:rPr>
              <w:lastRenderedPageBreak/>
              <w:t>I Unidad</w:t>
            </w:r>
          </w:p>
        </w:tc>
        <w:tc>
          <w:tcPr>
            <w:tcW w:w="1761" w:type="dxa"/>
            <w:gridSpan w:val="4"/>
            <w:shd w:val="clear" w:color="auto" w:fill="FFFF00"/>
          </w:tcPr>
          <w:p w14:paraId="615326C1" w14:textId="77777777" w:rsidR="006F6D87" w:rsidRPr="00BC3B87" w:rsidRDefault="006F6D87" w:rsidP="006F6D87">
            <w:pPr>
              <w:pStyle w:val="Prrafodelista"/>
              <w:ind w:left="0"/>
              <w:jc w:val="center"/>
              <w:rPr>
                <w:b/>
                <w:sz w:val="24"/>
                <w:szCs w:val="18"/>
              </w:rPr>
            </w:pPr>
            <w:r>
              <w:rPr>
                <w:b/>
                <w:sz w:val="24"/>
                <w:szCs w:val="18"/>
              </w:rPr>
              <w:t>II Unidad</w:t>
            </w:r>
          </w:p>
        </w:tc>
        <w:tc>
          <w:tcPr>
            <w:tcW w:w="1621" w:type="dxa"/>
            <w:gridSpan w:val="5"/>
            <w:shd w:val="clear" w:color="auto" w:fill="FFFF00"/>
          </w:tcPr>
          <w:p w14:paraId="4E02A1D0" w14:textId="77777777" w:rsidR="006F6D87" w:rsidRPr="00BC3B87" w:rsidRDefault="006F6D87" w:rsidP="006F6D87">
            <w:pPr>
              <w:pStyle w:val="Prrafodelista"/>
              <w:ind w:left="0"/>
              <w:jc w:val="center"/>
              <w:rPr>
                <w:b/>
                <w:sz w:val="24"/>
                <w:szCs w:val="18"/>
              </w:rPr>
            </w:pPr>
            <w:r>
              <w:rPr>
                <w:b/>
                <w:sz w:val="24"/>
                <w:szCs w:val="18"/>
              </w:rPr>
              <w:t>III Unidad</w:t>
            </w:r>
          </w:p>
        </w:tc>
        <w:tc>
          <w:tcPr>
            <w:tcW w:w="1944" w:type="dxa"/>
            <w:gridSpan w:val="5"/>
            <w:shd w:val="clear" w:color="auto" w:fill="FFFF00"/>
          </w:tcPr>
          <w:p w14:paraId="56069163" w14:textId="77777777" w:rsidR="006F6D87" w:rsidRPr="00BC3B87" w:rsidRDefault="006F6D87" w:rsidP="006F6D87">
            <w:pPr>
              <w:pStyle w:val="Prrafodelista"/>
              <w:ind w:left="0"/>
              <w:jc w:val="center"/>
              <w:rPr>
                <w:b/>
                <w:sz w:val="24"/>
                <w:szCs w:val="18"/>
              </w:rPr>
            </w:pPr>
            <w:r>
              <w:rPr>
                <w:b/>
                <w:sz w:val="24"/>
                <w:szCs w:val="18"/>
              </w:rPr>
              <w:t>IV Unidad</w:t>
            </w:r>
          </w:p>
        </w:tc>
        <w:tc>
          <w:tcPr>
            <w:tcW w:w="1593" w:type="dxa"/>
            <w:gridSpan w:val="5"/>
            <w:shd w:val="clear" w:color="auto" w:fill="FFFF00"/>
          </w:tcPr>
          <w:p w14:paraId="55046139" w14:textId="77777777" w:rsidR="006F6D87" w:rsidRPr="00BC3B87" w:rsidRDefault="006F6D87" w:rsidP="006F6D87">
            <w:pPr>
              <w:pStyle w:val="Prrafodelista"/>
              <w:ind w:left="0"/>
              <w:jc w:val="center"/>
              <w:rPr>
                <w:b/>
                <w:sz w:val="24"/>
                <w:szCs w:val="18"/>
              </w:rPr>
            </w:pPr>
            <w:r>
              <w:rPr>
                <w:b/>
                <w:sz w:val="24"/>
                <w:szCs w:val="18"/>
              </w:rPr>
              <w:t>V Unidad</w:t>
            </w:r>
          </w:p>
        </w:tc>
        <w:tc>
          <w:tcPr>
            <w:tcW w:w="2270" w:type="dxa"/>
            <w:gridSpan w:val="4"/>
            <w:shd w:val="clear" w:color="auto" w:fill="FFFF00"/>
          </w:tcPr>
          <w:p w14:paraId="2412B4E1" w14:textId="77777777" w:rsidR="006F6D87" w:rsidRPr="00BC3B87" w:rsidRDefault="006F6D87" w:rsidP="006F6D87">
            <w:pPr>
              <w:pStyle w:val="Prrafodelista"/>
              <w:ind w:left="0"/>
              <w:jc w:val="center"/>
              <w:rPr>
                <w:b/>
                <w:sz w:val="24"/>
                <w:szCs w:val="18"/>
              </w:rPr>
            </w:pPr>
            <w:r>
              <w:rPr>
                <w:b/>
                <w:sz w:val="24"/>
                <w:szCs w:val="18"/>
              </w:rPr>
              <w:t>VI Unidad</w:t>
            </w:r>
          </w:p>
        </w:tc>
        <w:tc>
          <w:tcPr>
            <w:tcW w:w="1996" w:type="dxa"/>
            <w:gridSpan w:val="5"/>
            <w:shd w:val="clear" w:color="auto" w:fill="FFFF00"/>
          </w:tcPr>
          <w:p w14:paraId="7CB1E829" w14:textId="77777777" w:rsidR="006F6D87" w:rsidRPr="00BC3B87" w:rsidRDefault="006F6D87" w:rsidP="006F6D87">
            <w:pPr>
              <w:pStyle w:val="Prrafodelista"/>
              <w:ind w:left="0"/>
              <w:jc w:val="center"/>
              <w:rPr>
                <w:b/>
                <w:sz w:val="24"/>
                <w:szCs w:val="18"/>
              </w:rPr>
            </w:pPr>
            <w:r>
              <w:rPr>
                <w:b/>
                <w:sz w:val="24"/>
                <w:szCs w:val="18"/>
              </w:rPr>
              <w:t>VII Unidad</w:t>
            </w:r>
          </w:p>
        </w:tc>
        <w:tc>
          <w:tcPr>
            <w:tcW w:w="2559" w:type="dxa"/>
            <w:gridSpan w:val="6"/>
            <w:shd w:val="clear" w:color="auto" w:fill="FFFF00"/>
          </w:tcPr>
          <w:p w14:paraId="50247796" w14:textId="77777777" w:rsidR="006F6D87" w:rsidRPr="00BC3B87" w:rsidRDefault="006F6D87" w:rsidP="006F6D87">
            <w:pPr>
              <w:pStyle w:val="Prrafodelista"/>
              <w:ind w:left="0"/>
              <w:jc w:val="center"/>
              <w:rPr>
                <w:b/>
                <w:sz w:val="24"/>
                <w:szCs w:val="18"/>
              </w:rPr>
            </w:pPr>
            <w:r>
              <w:rPr>
                <w:b/>
                <w:sz w:val="24"/>
                <w:szCs w:val="18"/>
              </w:rPr>
              <w:t>VIII Unidad</w:t>
            </w:r>
          </w:p>
        </w:tc>
      </w:tr>
      <w:tr w:rsidR="006F6D87" w:rsidRPr="00365599" w14:paraId="7BE16AE9" w14:textId="77777777" w:rsidTr="00821A94">
        <w:tc>
          <w:tcPr>
            <w:tcW w:w="1688" w:type="dxa"/>
          </w:tcPr>
          <w:p w14:paraId="58257311" w14:textId="77777777" w:rsidR="006F6D87" w:rsidRDefault="006F6D87" w:rsidP="006F6D87">
            <w:pPr>
              <w:spacing w:after="34" w:line="248" w:lineRule="auto"/>
              <w:ind w:right="1"/>
              <w:jc w:val="both"/>
            </w:pPr>
            <w:r>
              <w:t xml:space="preserve">*Obtiene información acerca </w:t>
            </w:r>
            <w:r w:rsidRPr="0090567C">
              <w:t xml:space="preserve">del proceso del poblamiento americano y de las primeras bandas a las primeras aldeas en el Perú, en textos cortos, así como en edificios antiguos o conjuntos arqueológicos de la localidad. </w:t>
            </w:r>
          </w:p>
          <w:p w14:paraId="2FBC2B5E" w14:textId="77777777" w:rsidR="006F6D87" w:rsidRDefault="006F6D87" w:rsidP="006F6D87">
            <w:pPr>
              <w:spacing w:after="34" w:line="248" w:lineRule="auto"/>
              <w:ind w:right="1"/>
              <w:jc w:val="both"/>
            </w:pPr>
            <w:r>
              <w:t>*</w:t>
            </w:r>
            <w:r w:rsidRPr="0090567C">
              <w:t>Explica la importancia de fuentes históricas, como</w:t>
            </w:r>
            <w:r>
              <w:t xml:space="preserve"> </w:t>
            </w:r>
            <w:r w:rsidRPr="0090567C">
              <w:t xml:space="preserve">textos, edificios antiguos o conjuntos arqueológicos de la localidad; identifica al autor o colectivo humano que las produjo. </w:t>
            </w:r>
          </w:p>
          <w:p w14:paraId="60D886F8" w14:textId="77777777" w:rsidR="006F6D87" w:rsidRPr="00B21ECA" w:rsidRDefault="006F6D87" w:rsidP="006F6D87">
            <w:pPr>
              <w:spacing w:after="34" w:line="248" w:lineRule="auto"/>
              <w:ind w:right="1"/>
              <w:jc w:val="both"/>
            </w:pPr>
            <w:r>
              <w:t>*</w:t>
            </w:r>
            <w:r w:rsidRPr="0090567C">
              <w:t xml:space="preserve">Secuencia imágenes, objetos o hechos </w:t>
            </w:r>
            <w:r w:rsidRPr="0090567C">
              <w:lastRenderedPageBreak/>
              <w:t xml:space="preserve">utilizando categorías temporales (antes, ahora y después; años, décadas y siglos); describe algunas características que muestran los cambios en diversos aspectos de la vida cotidiana y de la historia del poblamiento americano hasta el proceso de sedentarización.   </w:t>
            </w:r>
            <w:r>
              <w:t>*</w:t>
            </w:r>
            <w:r w:rsidRPr="0090567C">
              <w:t>Narra procesos históricos, como el poblamiento americano y el de la sedentarización; reconoce más de una causa y algunas consecuencias.</w:t>
            </w:r>
          </w:p>
        </w:tc>
        <w:tc>
          <w:tcPr>
            <w:tcW w:w="1761" w:type="dxa"/>
            <w:gridSpan w:val="4"/>
          </w:tcPr>
          <w:p w14:paraId="6DBEBF6B" w14:textId="77777777" w:rsidR="006F6D87" w:rsidRDefault="006F6D87" w:rsidP="006F6D87">
            <w:pPr>
              <w:spacing w:after="34" w:line="248" w:lineRule="auto"/>
              <w:ind w:right="1"/>
              <w:jc w:val="both"/>
            </w:pPr>
            <w:r>
              <w:lastRenderedPageBreak/>
              <w:t xml:space="preserve">*Identifica fuentes pertinentes </w:t>
            </w:r>
            <w:r w:rsidRPr="0090567C">
              <w:t xml:space="preserve">que contengan la información que necesita para responder preguntas relacionadas con las principales sociedades prehispánicas y la Conquista. </w:t>
            </w:r>
          </w:p>
          <w:p w14:paraId="49C25838" w14:textId="77777777" w:rsidR="006F6D87" w:rsidRDefault="006F6D87" w:rsidP="006F6D87">
            <w:pPr>
              <w:spacing w:after="34" w:line="248" w:lineRule="auto"/>
              <w:ind w:right="1"/>
              <w:jc w:val="both"/>
            </w:pPr>
            <w:r>
              <w:t>*</w:t>
            </w:r>
            <w:r w:rsidRPr="0090567C">
              <w:t>Obtiene información sobre hechos concretos en fuentes de divulgación y difusión histórica (enciclopedias, páginas webs,</w:t>
            </w:r>
            <w:r>
              <w:t xml:space="preserve"> </w:t>
            </w:r>
            <w:r w:rsidRPr="0090567C">
              <w:t xml:space="preserve">libros de texto, videos, etc.), y la utiliza para responder preguntas con relación a las principales sociedades andinas, </w:t>
            </w:r>
            <w:proofErr w:type="spellStart"/>
            <w:r w:rsidRPr="0090567C">
              <w:t>preíncas</w:t>
            </w:r>
            <w:proofErr w:type="spellEnd"/>
            <w:r w:rsidRPr="0090567C">
              <w:t xml:space="preserve"> e incas, y la Conquista. </w:t>
            </w:r>
          </w:p>
          <w:p w14:paraId="3FBF28FF" w14:textId="77777777" w:rsidR="006F6D87" w:rsidRDefault="006F6D87" w:rsidP="006F6D87">
            <w:pPr>
              <w:spacing w:after="34" w:line="248" w:lineRule="auto"/>
              <w:ind w:right="1"/>
              <w:jc w:val="both"/>
            </w:pPr>
            <w:r>
              <w:t>*</w:t>
            </w:r>
            <w:r w:rsidRPr="00380198">
              <w:rPr>
                <w:b/>
                <w:bCs/>
              </w:rPr>
              <w:t xml:space="preserve">Secuencia imágenes, </w:t>
            </w:r>
            <w:r w:rsidRPr="00380198">
              <w:rPr>
                <w:b/>
                <w:bCs/>
              </w:rPr>
              <w:lastRenderedPageBreak/>
              <w:t>objetos o hechos, y describe algunas características que muestran los cambios en diversos aspectos de la vida cotidiana</w:t>
            </w:r>
            <w:r w:rsidRPr="0090567C">
              <w:t xml:space="preserve"> y de las grandes etapas convencionales de la historia del Perú utilizando categorías temporales (años, décadas y siglos). </w:t>
            </w:r>
          </w:p>
          <w:p w14:paraId="23949182" w14:textId="77777777" w:rsidR="006F6D87" w:rsidRPr="00B21ECA" w:rsidRDefault="006F6D87" w:rsidP="006F6D87">
            <w:pPr>
              <w:spacing w:after="34" w:line="248" w:lineRule="auto"/>
              <w:ind w:right="1"/>
              <w:jc w:val="both"/>
            </w:pPr>
            <w:r>
              <w:t>*</w:t>
            </w:r>
            <w:r w:rsidRPr="0090567C">
              <w:t xml:space="preserve"> </w:t>
            </w:r>
            <w:r w:rsidRPr="0042749D">
              <w:rPr>
                <w:b/>
                <w:bCs/>
              </w:rPr>
              <w:t xml:space="preserve">Explica hechos o procesos históricos claves de su región, de las principales sociedades andinas, pre </w:t>
            </w:r>
            <w:proofErr w:type="spellStart"/>
            <w:r w:rsidRPr="0042749D">
              <w:rPr>
                <w:b/>
                <w:bCs/>
              </w:rPr>
              <w:t>íncas</w:t>
            </w:r>
            <w:proofErr w:type="spellEnd"/>
            <w:r w:rsidRPr="0042749D">
              <w:rPr>
                <w:b/>
                <w:bCs/>
              </w:rPr>
              <w:t xml:space="preserve"> e incas,</w:t>
            </w:r>
            <w:r w:rsidRPr="0090567C">
              <w:t xml:space="preserve"> y la Conquista; reconoce las causas que los originaron y sus consecuencias teniendo en cuenta más de una dimensión (política, económica, ambiental, </w:t>
            </w:r>
            <w:r w:rsidRPr="0090567C">
              <w:lastRenderedPageBreak/>
              <w:t>social, cultural, entre otras).</w:t>
            </w:r>
          </w:p>
        </w:tc>
        <w:tc>
          <w:tcPr>
            <w:tcW w:w="1621" w:type="dxa"/>
            <w:gridSpan w:val="5"/>
          </w:tcPr>
          <w:p w14:paraId="159EFE06" w14:textId="77777777" w:rsidR="006F6D87" w:rsidRDefault="006F6D87" w:rsidP="006F6D87">
            <w:pPr>
              <w:spacing w:after="34" w:line="248" w:lineRule="auto"/>
              <w:ind w:right="1"/>
              <w:jc w:val="both"/>
            </w:pPr>
            <w:r>
              <w:lastRenderedPageBreak/>
              <w:t>*</w:t>
            </w:r>
            <w:r w:rsidRPr="0042749D">
              <w:rPr>
                <w:b/>
                <w:bCs/>
              </w:rPr>
              <w:t>Identifica fuentes pertinentes que contengan la información que necesita</w:t>
            </w:r>
            <w:r w:rsidRPr="0090567C">
              <w:t xml:space="preserve"> para responder preguntas </w:t>
            </w:r>
            <w:r w:rsidRPr="0042749D">
              <w:rPr>
                <w:b/>
                <w:bCs/>
              </w:rPr>
              <w:t>relacionadas con las principales sociedades prehispánicas</w:t>
            </w:r>
            <w:r w:rsidRPr="0090567C">
              <w:t xml:space="preserve"> y la Conquista. </w:t>
            </w:r>
          </w:p>
          <w:p w14:paraId="0F83DED6" w14:textId="77777777" w:rsidR="006F6D87" w:rsidRDefault="006F6D87" w:rsidP="006F6D87">
            <w:pPr>
              <w:spacing w:after="34" w:line="248" w:lineRule="auto"/>
              <w:ind w:right="1"/>
              <w:jc w:val="both"/>
            </w:pPr>
            <w:r>
              <w:t>*</w:t>
            </w:r>
            <w:r w:rsidRPr="0090567C">
              <w:t>Obtiene información sobre hechos concretos en fuentes de divulgación y difusión histórica (enciclopedias, páginas webs,</w:t>
            </w:r>
            <w:r>
              <w:t xml:space="preserve"> </w:t>
            </w:r>
            <w:r w:rsidRPr="0090567C">
              <w:t xml:space="preserve">libros de texto, videos, etc.), y la utiliza para responder preguntas con relación a las principales sociedades andinas, </w:t>
            </w:r>
            <w:proofErr w:type="spellStart"/>
            <w:r w:rsidRPr="0090567C">
              <w:t>preíncas</w:t>
            </w:r>
            <w:proofErr w:type="spellEnd"/>
            <w:r w:rsidRPr="0090567C">
              <w:t xml:space="preserve"> e </w:t>
            </w:r>
            <w:r w:rsidRPr="0090567C">
              <w:lastRenderedPageBreak/>
              <w:t xml:space="preserve">incas, y la Conquista. </w:t>
            </w:r>
          </w:p>
          <w:p w14:paraId="51086320" w14:textId="77777777" w:rsidR="006F6D87" w:rsidRDefault="006F6D87" w:rsidP="006F6D87">
            <w:pPr>
              <w:spacing w:after="34" w:line="248" w:lineRule="auto"/>
              <w:ind w:right="1"/>
              <w:jc w:val="both"/>
            </w:pPr>
            <w:r>
              <w:t>*</w:t>
            </w:r>
            <w:r w:rsidRPr="0090567C">
              <w:t xml:space="preserve">Secuencia imágenes, objetos o hechos, y describe algunas características que muestran los cambios en diversos aspectos de la vida cotidiana y de las grandes etapas convencionales de la historia del Perú utilizando categorías temporales (años, décadas y siglos). </w:t>
            </w:r>
          </w:p>
          <w:p w14:paraId="49CFA2FC" w14:textId="77777777" w:rsidR="006F6D87" w:rsidRPr="0090567C" w:rsidRDefault="006F6D87" w:rsidP="006F6D87">
            <w:pPr>
              <w:jc w:val="both"/>
              <w:rPr>
                <w:sz w:val="17"/>
                <w:szCs w:val="17"/>
              </w:rPr>
            </w:pPr>
            <w:r>
              <w:t>*</w:t>
            </w:r>
            <w:r w:rsidRPr="0090567C">
              <w:t xml:space="preserve"> Explica hechos o procesos históricos claves de su región, de las principales sociedades andinas, pre</w:t>
            </w:r>
            <w:r>
              <w:t xml:space="preserve"> </w:t>
            </w:r>
            <w:proofErr w:type="spellStart"/>
            <w:r w:rsidRPr="0090567C">
              <w:t>íncas</w:t>
            </w:r>
            <w:proofErr w:type="spellEnd"/>
            <w:r w:rsidRPr="0090567C">
              <w:t xml:space="preserve"> e incas, y la Conquista; reconoce las causas que los originaron y sus </w:t>
            </w:r>
            <w:r w:rsidRPr="0090567C">
              <w:lastRenderedPageBreak/>
              <w:t>consecuencias teniendo en cuenta más de una dimensión (política, económica, ambiental, social, cultural, entre otras).</w:t>
            </w:r>
          </w:p>
        </w:tc>
        <w:tc>
          <w:tcPr>
            <w:tcW w:w="1944" w:type="dxa"/>
            <w:gridSpan w:val="5"/>
          </w:tcPr>
          <w:p w14:paraId="3DAC67A7" w14:textId="77777777" w:rsidR="006F6D87" w:rsidRPr="0042749D" w:rsidRDefault="006F6D87" w:rsidP="006F6D87">
            <w:pPr>
              <w:spacing w:after="34" w:line="248" w:lineRule="auto"/>
              <w:ind w:right="1"/>
              <w:jc w:val="both"/>
              <w:rPr>
                <w:b/>
                <w:bCs/>
              </w:rPr>
            </w:pPr>
            <w:r>
              <w:lastRenderedPageBreak/>
              <w:t>*</w:t>
            </w:r>
            <w:r w:rsidRPr="0042749D">
              <w:rPr>
                <w:b/>
                <w:bCs/>
              </w:rPr>
              <w:t>Identifica fuentes pertinentes que contengan la información que necesita</w:t>
            </w:r>
            <w:r w:rsidRPr="0090567C">
              <w:t xml:space="preserve"> para responder preguntas </w:t>
            </w:r>
            <w:r w:rsidRPr="0042749D">
              <w:rPr>
                <w:b/>
                <w:bCs/>
              </w:rPr>
              <w:t>relacionadas con las principales</w:t>
            </w:r>
            <w:r w:rsidRPr="0090567C">
              <w:t xml:space="preserve"> </w:t>
            </w:r>
            <w:r w:rsidRPr="0042749D">
              <w:rPr>
                <w:b/>
                <w:bCs/>
              </w:rPr>
              <w:t xml:space="preserve">sociedades </w:t>
            </w:r>
            <w:r w:rsidRPr="0090567C">
              <w:t xml:space="preserve">prehispánicas y </w:t>
            </w:r>
            <w:r w:rsidRPr="0042749D">
              <w:rPr>
                <w:b/>
                <w:bCs/>
              </w:rPr>
              <w:t xml:space="preserve">la Conquista. </w:t>
            </w:r>
          </w:p>
          <w:p w14:paraId="1A113DCC" w14:textId="77777777" w:rsidR="006F6D87" w:rsidRDefault="006F6D87" w:rsidP="006F6D87">
            <w:pPr>
              <w:spacing w:after="34" w:line="248" w:lineRule="auto"/>
              <w:ind w:right="1"/>
              <w:jc w:val="both"/>
            </w:pPr>
            <w:r>
              <w:t>*</w:t>
            </w:r>
            <w:r w:rsidRPr="0042749D">
              <w:rPr>
                <w:b/>
                <w:bCs/>
              </w:rPr>
              <w:t>Obtiene información sobre hechos concretos en fuentes de divulgación y difusión histórica</w:t>
            </w:r>
            <w:r w:rsidRPr="0090567C">
              <w:t xml:space="preserve"> (enciclopedias, páginas webs,</w:t>
            </w:r>
            <w:r>
              <w:t xml:space="preserve"> </w:t>
            </w:r>
            <w:r w:rsidRPr="0090567C">
              <w:t xml:space="preserve">libros de texto, videos, etc.), y la utiliza para responder preguntas </w:t>
            </w:r>
            <w:r w:rsidRPr="0042749D">
              <w:rPr>
                <w:b/>
                <w:bCs/>
              </w:rPr>
              <w:t xml:space="preserve">con relación a las principales sociedades andinas, </w:t>
            </w:r>
            <w:proofErr w:type="spellStart"/>
            <w:r w:rsidRPr="0042749D">
              <w:rPr>
                <w:b/>
                <w:bCs/>
              </w:rPr>
              <w:t>preíncas</w:t>
            </w:r>
            <w:proofErr w:type="spellEnd"/>
            <w:r w:rsidRPr="0042749D">
              <w:rPr>
                <w:b/>
                <w:bCs/>
              </w:rPr>
              <w:t xml:space="preserve"> e incas</w:t>
            </w:r>
            <w:r w:rsidRPr="0090567C">
              <w:t xml:space="preserve">, y la Conquista. </w:t>
            </w:r>
          </w:p>
          <w:p w14:paraId="227C8391" w14:textId="77777777" w:rsidR="006F6D87" w:rsidRDefault="006F6D87" w:rsidP="006F6D87">
            <w:pPr>
              <w:spacing w:after="34" w:line="248" w:lineRule="auto"/>
              <w:ind w:right="1"/>
              <w:jc w:val="both"/>
            </w:pPr>
            <w:r>
              <w:t>*</w:t>
            </w:r>
            <w:r w:rsidRPr="0090567C">
              <w:t xml:space="preserve">Secuencia imágenes, objetos o hechos, y </w:t>
            </w:r>
            <w:r w:rsidRPr="0090567C">
              <w:lastRenderedPageBreak/>
              <w:t xml:space="preserve">describe algunas características que muestran los cambios en diversos aspectos de la vida cotidiana y de las grandes etapas convencionales de la historia del Perú utilizando categorías temporales (años, décadas y siglos). </w:t>
            </w:r>
          </w:p>
          <w:p w14:paraId="1DD01DF5" w14:textId="77777777" w:rsidR="006F6D87" w:rsidRPr="00DF026B" w:rsidRDefault="006F6D87" w:rsidP="006F6D87">
            <w:pPr>
              <w:jc w:val="both"/>
              <w:rPr>
                <w:sz w:val="17"/>
                <w:szCs w:val="17"/>
              </w:rPr>
            </w:pPr>
            <w:r>
              <w:t>*</w:t>
            </w:r>
            <w:r w:rsidRPr="0090567C">
              <w:t xml:space="preserve"> </w:t>
            </w:r>
            <w:r w:rsidRPr="00380198">
              <w:rPr>
                <w:b/>
                <w:bCs/>
              </w:rPr>
              <w:t xml:space="preserve">Explica hechos o procesos históricos claves de su región, de las principales sociedades andinas, pre </w:t>
            </w:r>
            <w:proofErr w:type="spellStart"/>
            <w:r w:rsidRPr="00380198">
              <w:rPr>
                <w:b/>
                <w:bCs/>
              </w:rPr>
              <w:t>íncas</w:t>
            </w:r>
            <w:proofErr w:type="spellEnd"/>
            <w:r w:rsidRPr="00380198">
              <w:rPr>
                <w:b/>
                <w:bCs/>
              </w:rPr>
              <w:t xml:space="preserve"> e incas, y la Conquista; reconoce las causas que los originaron y sus consecuencias</w:t>
            </w:r>
            <w:r w:rsidRPr="0090567C">
              <w:t xml:space="preserve"> teniendo en cuenta más de una dimensión (política, económica, ambiental, social, cultural, entre otras).</w:t>
            </w:r>
          </w:p>
        </w:tc>
        <w:tc>
          <w:tcPr>
            <w:tcW w:w="1593" w:type="dxa"/>
            <w:gridSpan w:val="5"/>
          </w:tcPr>
          <w:p w14:paraId="5419F008" w14:textId="77777777" w:rsidR="006F6D87" w:rsidRDefault="006F6D87" w:rsidP="006F6D87">
            <w:pPr>
              <w:spacing w:after="34" w:line="248" w:lineRule="auto"/>
              <w:ind w:right="1"/>
              <w:jc w:val="both"/>
            </w:pPr>
            <w:r>
              <w:lastRenderedPageBreak/>
              <w:t xml:space="preserve">*Identifica fuentes pertinentes </w:t>
            </w:r>
            <w:r w:rsidRPr="0090567C">
              <w:t xml:space="preserve">que contengan la información que necesita para responder preguntas relacionadas con las principales sociedades prehispánicas y la Conquista. </w:t>
            </w:r>
          </w:p>
          <w:p w14:paraId="021A4D4F" w14:textId="77777777" w:rsidR="006F6D87" w:rsidRPr="0042749D" w:rsidRDefault="006F6D87" w:rsidP="006F6D87">
            <w:pPr>
              <w:spacing w:after="34" w:line="248" w:lineRule="auto"/>
              <w:ind w:right="1"/>
              <w:jc w:val="both"/>
              <w:rPr>
                <w:b/>
                <w:bCs/>
              </w:rPr>
            </w:pPr>
            <w:r>
              <w:t>*</w:t>
            </w:r>
            <w:r w:rsidRPr="0042749D">
              <w:rPr>
                <w:b/>
                <w:bCs/>
              </w:rPr>
              <w:t>Obtiene información sobre hechos concretos en fuentes de divulgación y difusión histórica</w:t>
            </w:r>
            <w:r w:rsidRPr="0090567C">
              <w:t xml:space="preserve"> (enciclopedias, páginas webs,</w:t>
            </w:r>
            <w:r>
              <w:t xml:space="preserve"> </w:t>
            </w:r>
            <w:r w:rsidRPr="0090567C">
              <w:t>libros de texto, videos, etc</w:t>
            </w:r>
            <w:r w:rsidRPr="0042749D">
              <w:rPr>
                <w:b/>
                <w:bCs/>
              </w:rPr>
              <w:t>.), y la utiliza para responder preguntas con relación</w:t>
            </w:r>
            <w:r w:rsidRPr="0090567C">
              <w:t xml:space="preserve"> a las principales sociedades andinas, </w:t>
            </w:r>
            <w:proofErr w:type="spellStart"/>
            <w:r w:rsidRPr="0090567C">
              <w:t>preíncas</w:t>
            </w:r>
            <w:proofErr w:type="spellEnd"/>
            <w:r w:rsidRPr="0090567C">
              <w:t xml:space="preserve"> e incas, y </w:t>
            </w:r>
            <w:r w:rsidRPr="0042749D">
              <w:rPr>
                <w:b/>
                <w:bCs/>
              </w:rPr>
              <w:t xml:space="preserve">la Conquista. </w:t>
            </w:r>
          </w:p>
          <w:p w14:paraId="4614807A" w14:textId="77777777" w:rsidR="006F6D87" w:rsidRDefault="006F6D87" w:rsidP="006F6D87">
            <w:pPr>
              <w:spacing w:after="34" w:line="248" w:lineRule="auto"/>
              <w:ind w:right="1"/>
              <w:jc w:val="both"/>
            </w:pPr>
            <w:r>
              <w:lastRenderedPageBreak/>
              <w:t>*</w:t>
            </w:r>
            <w:r w:rsidRPr="00380198">
              <w:rPr>
                <w:b/>
                <w:bCs/>
              </w:rPr>
              <w:t>Secuencia imágene</w:t>
            </w:r>
            <w:r w:rsidRPr="0090567C">
              <w:t xml:space="preserve">s, objetos </w:t>
            </w:r>
            <w:r w:rsidRPr="00380198">
              <w:rPr>
                <w:b/>
                <w:bCs/>
              </w:rPr>
              <w:t>o hechos, y describe algunas características</w:t>
            </w:r>
            <w:r w:rsidRPr="0090567C">
              <w:t xml:space="preserve"> que muestran los cambios en diversos aspectos de la vida cotidiana y de las grandes etapas convencionales de la historia del Perú </w:t>
            </w:r>
            <w:r w:rsidRPr="00380198">
              <w:rPr>
                <w:b/>
                <w:bCs/>
              </w:rPr>
              <w:t xml:space="preserve">utilizando categorías temporales </w:t>
            </w:r>
            <w:r w:rsidRPr="0090567C">
              <w:t xml:space="preserve">(años, décadas y siglos). </w:t>
            </w:r>
          </w:p>
          <w:p w14:paraId="1B91ABAE" w14:textId="77777777" w:rsidR="006F6D87" w:rsidRPr="00BC3B87" w:rsidRDefault="006F6D87" w:rsidP="006F6D87">
            <w:pPr>
              <w:pStyle w:val="Prrafodelista"/>
              <w:numPr>
                <w:ilvl w:val="0"/>
                <w:numId w:val="1"/>
              </w:numPr>
              <w:ind w:left="170" w:hanging="142"/>
              <w:jc w:val="both"/>
              <w:rPr>
                <w:sz w:val="17"/>
                <w:szCs w:val="17"/>
              </w:rPr>
            </w:pPr>
            <w:r>
              <w:t>*</w:t>
            </w:r>
            <w:r w:rsidRPr="0090567C">
              <w:t xml:space="preserve"> Explica hechos o procesos históricos claves de su región, de las principales sociedades andinas, pre</w:t>
            </w:r>
            <w:r>
              <w:t xml:space="preserve"> </w:t>
            </w:r>
            <w:proofErr w:type="spellStart"/>
            <w:r w:rsidRPr="0090567C">
              <w:t>íncas</w:t>
            </w:r>
            <w:proofErr w:type="spellEnd"/>
            <w:r w:rsidRPr="0090567C">
              <w:t xml:space="preserve"> e incas, y la Conquista; reconoce las causas que los originaron y sus consecuencias teniendo en </w:t>
            </w:r>
            <w:r w:rsidRPr="0090567C">
              <w:lastRenderedPageBreak/>
              <w:t>cuenta más de una dimensión (política, económica, ambiental, social, cultural, entre otras).</w:t>
            </w:r>
          </w:p>
        </w:tc>
        <w:tc>
          <w:tcPr>
            <w:tcW w:w="2270" w:type="dxa"/>
            <w:gridSpan w:val="4"/>
          </w:tcPr>
          <w:p w14:paraId="3E73F725" w14:textId="77777777" w:rsidR="006F6D87" w:rsidRDefault="006F6D87" w:rsidP="006F6D87">
            <w:pPr>
              <w:spacing w:after="34" w:line="248" w:lineRule="auto"/>
              <w:ind w:right="1"/>
              <w:jc w:val="both"/>
            </w:pPr>
            <w:r>
              <w:lastRenderedPageBreak/>
              <w:t xml:space="preserve">*Identifica fuentes pertinentes </w:t>
            </w:r>
            <w:r w:rsidRPr="0090567C">
              <w:t xml:space="preserve">que contengan la información que necesita para responder preguntas relacionadas con las principales sociedades prehispánicas y la Conquista. </w:t>
            </w:r>
          </w:p>
          <w:p w14:paraId="01DD247B" w14:textId="77777777" w:rsidR="006F6D87" w:rsidRDefault="006F6D87" w:rsidP="006F6D87">
            <w:pPr>
              <w:spacing w:after="34" w:line="248" w:lineRule="auto"/>
              <w:ind w:right="1"/>
              <w:jc w:val="both"/>
            </w:pPr>
            <w:r>
              <w:t>*</w:t>
            </w:r>
            <w:r w:rsidRPr="0042749D">
              <w:rPr>
                <w:b/>
                <w:bCs/>
              </w:rPr>
              <w:t>Obtiene información sobre hechos concretos en fuentes de divulgación y difusión histórica</w:t>
            </w:r>
            <w:r w:rsidRPr="0090567C">
              <w:t xml:space="preserve"> (enciclopedias, páginas webs,</w:t>
            </w:r>
            <w:r>
              <w:t xml:space="preserve"> </w:t>
            </w:r>
            <w:r w:rsidRPr="0090567C">
              <w:t xml:space="preserve">libros de texto, videos, etc.), y </w:t>
            </w:r>
            <w:r w:rsidRPr="0042749D">
              <w:rPr>
                <w:b/>
                <w:bCs/>
              </w:rPr>
              <w:t xml:space="preserve">la utiliza para responder preguntas con relación a las principales sociedades andinas, </w:t>
            </w:r>
            <w:proofErr w:type="spellStart"/>
            <w:r w:rsidRPr="0042749D">
              <w:rPr>
                <w:b/>
                <w:bCs/>
              </w:rPr>
              <w:t>preíncas</w:t>
            </w:r>
            <w:proofErr w:type="spellEnd"/>
            <w:r w:rsidRPr="0090567C">
              <w:t xml:space="preserve"> e incas, y la Conquista. </w:t>
            </w:r>
          </w:p>
          <w:p w14:paraId="1BCD3497" w14:textId="77777777" w:rsidR="006F6D87" w:rsidRDefault="006F6D87" w:rsidP="006F6D87">
            <w:pPr>
              <w:spacing w:after="34" w:line="248" w:lineRule="auto"/>
              <w:ind w:right="1"/>
              <w:jc w:val="both"/>
            </w:pPr>
            <w:r>
              <w:t>*</w:t>
            </w:r>
            <w:r w:rsidRPr="0090567C">
              <w:t xml:space="preserve">Secuencia imágenes, objetos o hechos, y describe algunas características que muestran los cambios en diversos aspectos de la vida cotidiana y de las grandes etapas convencionales de la historia del Perú </w:t>
            </w:r>
            <w:r w:rsidRPr="0090567C">
              <w:lastRenderedPageBreak/>
              <w:t xml:space="preserve">utilizando categorías temporales (años, décadas y siglos). </w:t>
            </w:r>
          </w:p>
          <w:p w14:paraId="2A673749" w14:textId="77777777" w:rsidR="006F6D87" w:rsidRPr="00BC3B87" w:rsidRDefault="006F6D87" w:rsidP="006F6D87">
            <w:pPr>
              <w:pStyle w:val="Prrafodelista"/>
              <w:numPr>
                <w:ilvl w:val="0"/>
                <w:numId w:val="1"/>
              </w:numPr>
              <w:ind w:left="170" w:hanging="142"/>
              <w:jc w:val="both"/>
              <w:rPr>
                <w:sz w:val="17"/>
                <w:szCs w:val="17"/>
              </w:rPr>
            </w:pPr>
            <w:r>
              <w:t>*</w:t>
            </w:r>
            <w:r w:rsidRPr="0090567C">
              <w:t xml:space="preserve"> </w:t>
            </w:r>
            <w:r w:rsidRPr="0042749D">
              <w:rPr>
                <w:b/>
                <w:bCs/>
              </w:rPr>
              <w:t>Explica hechos o procesos históricos</w:t>
            </w:r>
            <w:r w:rsidRPr="0090567C">
              <w:t xml:space="preserve"> claves de su región, de las </w:t>
            </w:r>
            <w:r w:rsidRPr="0042749D">
              <w:rPr>
                <w:b/>
                <w:bCs/>
              </w:rPr>
              <w:t xml:space="preserve">principales sociedades andinas, pre </w:t>
            </w:r>
            <w:proofErr w:type="spellStart"/>
            <w:r w:rsidRPr="0042749D">
              <w:rPr>
                <w:b/>
                <w:bCs/>
              </w:rPr>
              <w:t>íncas</w:t>
            </w:r>
            <w:proofErr w:type="spellEnd"/>
            <w:r w:rsidRPr="0042749D">
              <w:rPr>
                <w:b/>
                <w:bCs/>
              </w:rPr>
              <w:t xml:space="preserve"> e incas, y la Conquista; reconoce las causas que los originaron y sus consecuencias</w:t>
            </w:r>
            <w:r w:rsidRPr="0090567C">
              <w:t xml:space="preserve"> teniendo en cuenta más de una dimensión (política, económica, ambiental, social, cultural, entre otras).</w:t>
            </w:r>
          </w:p>
        </w:tc>
        <w:tc>
          <w:tcPr>
            <w:tcW w:w="1996" w:type="dxa"/>
            <w:gridSpan w:val="5"/>
          </w:tcPr>
          <w:p w14:paraId="54C0BF5D" w14:textId="77777777" w:rsidR="006F6D87" w:rsidRDefault="006F6D87" w:rsidP="006F6D87">
            <w:pPr>
              <w:spacing w:after="34" w:line="248" w:lineRule="auto"/>
              <w:ind w:right="1"/>
              <w:jc w:val="both"/>
            </w:pPr>
            <w:r>
              <w:lastRenderedPageBreak/>
              <w:t xml:space="preserve">*Identifica fuentes pertinentes </w:t>
            </w:r>
            <w:r w:rsidRPr="0090567C">
              <w:t xml:space="preserve">que contengan la información que necesita para responder preguntas relacionadas con las principales sociedades prehispánicas y la Conquista. </w:t>
            </w:r>
          </w:p>
          <w:p w14:paraId="017A3672" w14:textId="77777777" w:rsidR="006F6D87" w:rsidRDefault="006F6D87" w:rsidP="006F6D87">
            <w:pPr>
              <w:spacing w:after="34" w:line="248" w:lineRule="auto"/>
              <w:ind w:right="1"/>
              <w:jc w:val="both"/>
            </w:pPr>
            <w:r>
              <w:t>*</w:t>
            </w:r>
            <w:r w:rsidRPr="0090567C">
              <w:t>Obtiene información sobre hechos concretos en fuentes de divulgación y difusión histórica (enciclopedias, páginas webs,</w:t>
            </w:r>
            <w:r>
              <w:t xml:space="preserve"> </w:t>
            </w:r>
            <w:r w:rsidRPr="0090567C">
              <w:t xml:space="preserve">libros de texto, videos, etc.), y la utiliza para responder preguntas con relación a las principales sociedades andinas, </w:t>
            </w:r>
            <w:proofErr w:type="spellStart"/>
            <w:r w:rsidRPr="0090567C">
              <w:t>preíncas</w:t>
            </w:r>
            <w:proofErr w:type="spellEnd"/>
            <w:r w:rsidRPr="0090567C">
              <w:t xml:space="preserve"> e incas, y la Conquista. </w:t>
            </w:r>
          </w:p>
          <w:p w14:paraId="488756DB" w14:textId="77777777" w:rsidR="006F6D87" w:rsidRDefault="006F6D87" w:rsidP="006F6D87">
            <w:pPr>
              <w:spacing w:after="34" w:line="248" w:lineRule="auto"/>
              <w:ind w:right="1"/>
              <w:jc w:val="both"/>
            </w:pPr>
            <w:r>
              <w:t>*</w:t>
            </w:r>
            <w:r w:rsidRPr="0090567C">
              <w:t xml:space="preserve">Secuencia imágenes, objetos o hechos, y describe algunas </w:t>
            </w:r>
            <w:r w:rsidRPr="0090567C">
              <w:lastRenderedPageBreak/>
              <w:t xml:space="preserve">características que muestran los cambios en diversos aspectos de la vida cotidiana y de las grandes etapas convencionales de la historia del Perú utilizando categorías temporales (años, décadas y siglos). </w:t>
            </w:r>
          </w:p>
          <w:p w14:paraId="0B1BE62E" w14:textId="77777777" w:rsidR="006F6D87" w:rsidRPr="00380198" w:rsidRDefault="006F6D87" w:rsidP="006F6D87">
            <w:pPr>
              <w:jc w:val="both"/>
              <w:rPr>
                <w:sz w:val="17"/>
                <w:szCs w:val="17"/>
              </w:rPr>
            </w:pPr>
            <w:r>
              <w:t>*</w:t>
            </w:r>
            <w:r w:rsidRPr="0090567C">
              <w:t xml:space="preserve"> </w:t>
            </w:r>
            <w:r w:rsidRPr="00380198">
              <w:rPr>
                <w:b/>
                <w:bCs/>
              </w:rPr>
              <w:t xml:space="preserve">Explica hechos o procesos históricos claves de su región, de las principales sociedades andinas, pre </w:t>
            </w:r>
            <w:proofErr w:type="spellStart"/>
            <w:r w:rsidRPr="00380198">
              <w:rPr>
                <w:b/>
                <w:bCs/>
              </w:rPr>
              <w:t>íncas</w:t>
            </w:r>
            <w:proofErr w:type="spellEnd"/>
            <w:r w:rsidRPr="00380198">
              <w:rPr>
                <w:b/>
                <w:bCs/>
              </w:rPr>
              <w:t xml:space="preserve"> e incas, y la Conquista; reconoce las causas que los originaron y sus consecuencias</w:t>
            </w:r>
            <w:r w:rsidRPr="0090567C">
              <w:t xml:space="preserve"> teniendo en cuenta más de una dimensión (política, económica, ambiental, social, cultural, entre otras).</w:t>
            </w:r>
          </w:p>
        </w:tc>
        <w:tc>
          <w:tcPr>
            <w:tcW w:w="2559" w:type="dxa"/>
            <w:gridSpan w:val="6"/>
          </w:tcPr>
          <w:p w14:paraId="485A30C0" w14:textId="77777777" w:rsidR="006F6D87" w:rsidRDefault="006F6D87" w:rsidP="006F6D87">
            <w:pPr>
              <w:spacing w:after="34" w:line="248" w:lineRule="auto"/>
              <w:ind w:right="1"/>
              <w:jc w:val="both"/>
            </w:pPr>
            <w:r>
              <w:lastRenderedPageBreak/>
              <w:t xml:space="preserve">*Identifica fuentes pertinentes </w:t>
            </w:r>
            <w:r w:rsidRPr="0090567C">
              <w:t xml:space="preserve">que contengan la información que necesita para responder preguntas relacionadas con las principales sociedades prehispánicas y la Conquista. </w:t>
            </w:r>
          </w:p>
          <w:p w14:paraId="470D1EE0" w14:textId="77777777" w:rsidR="006F6D87" w:rsidRDefault="006F6D87" w:rsidP="006F6D87">
            <w:pPr>
              <w:spacing w:after="34" w:line="248" w:lineRule="auto"/>
              <w:ind w:right="1"/>
              <w:jc w:val="both"/>
            </w:pPr>
            <w:r>
              <w:t>*</w:t>
            </w:r>
            <w:r w:rsidRPr="00380198">
              <w:rPr>
                <w:b/>
                <w:bCs/>
              </w:rPr>
              <w:t>Obtiene información sobre hechos concretos en fuentes de divulgación y difusión histórica</w:t>
            </w:r>
            <w:r w:rsidRPr="0090567C">
              <w:t xml:space="preserve"> (enciclopedias, páginas webs,</w:t>
            </w:r>
            <w:r>
              <w:t xml:space="preserve"> </w:t>
            </w:r>
            <w:r w:rsidRPr="0090567C">
              <w:t xml:space="preserve">libros de texto, videos, etc.), y la utiliza para responder preguntas con relación a las principales sociedades andinas, </w:t>
            </w:r>
            <w:proofErr w:type="spellStart"/>
            <w:r w:rsidRPr="0090567C">
              <w:t>preíncas</w:t>
            </w:r>
            <w:proofErr w:type="spellEnd"/>
            <w:r w:rsidRPr="0090567C">
              <w:t xml:space="preserve"> e incas, y la Conquista. </w:t>
            </w:r>
          </w:p>
          <w:p w14:paraId="5D664B25" w14:textId="77777777" w:rsidR="006F6D87" w:rsidRDefault="006F6D87" w:rsidP="006F6D87">
            <w:pPr>
              <w:spacing w:after="34" w:line="248" w:lineRule="auto"/>
              <w:ind w:right="1"/>
              <w:jc w:val="both"/>
            </w:pPr>
            <w:r>
              <w:t>*</w:t>
            </w:r>
            <w:r w:rsidRPr="0090567C">
              <w:t xml:space="preserve">Secuencia imágenes, objetos o hechos, y describe algunas características que muestran los cambios en diversos aspectos de la vida cotidiana y de las grandes etapas convencionales de la historia del Perú utilizando categorías temporales (años, décadas y siglos). </w:t>
            </w:r>
          </w:p>
          <w:p w14:paraId="385DA721" w14:textId="77777777" w:rsidR="006F6D87" w:rsidRPr="0042749D" w:rsidRDefault="006F6D87" w:rsidP="006F6D87">
            <w:pPr>
              <w:rPr>
                <w:sz w:val="17"/>
                <w:szCs w:val="17"/>
              </w:rPr>
            </w:pPr>
            <w:r>
              <w:lastRenderedPageBreak/>
              <w:t>*</w:t>
            </w:r>
            <w:r w:rsidRPr="0090567C">
              <w:t xml:space="preserve"> Explica hechos o procesos históricos claves de su región, de las principales sociedades andinas, pre</w:t>
            </w:r>
            <w:r>
              <w:t xml:space="preserve"> </w:t>
            </w:r>
            <w:proofErr w:type="spellStart"/>
            <w:r w:rsidRPr="0090567C">
              <w:t>íncas</w:t>
            </w:r>
            <w:proofErr w:type="spellEnd"/>
            <w:r w:rsidRPr="0090567C">
              <w:t xml:space="preserve"> e incas, y la Conquista; reconoce las causas que los originaron y sus consecuencias teniendo en cuenta más de una dimensión (política, económica, ambiental, social, cultural, entre otras).</w:t>
            </w:r>
          </w:p>
        </w:tc>
      </w:tr>
      <w:tr w:rsidR="006F6D87" w:rsidRPr="00BC3B87" w14:paraId="5D0598C9" w14:textId="77777777" w:rsidTr="00821A94">
        <w:tc>
          <w:tcPr>
            <w:tcW w:w="15432" w:type="dxa"/>
            <w:gridSpan w:val="35"/>
            <w:shd w:val="clear" w:color="auto" w:fill="BDD6EE" w:themeFill="accent1" w:themeFillTint="66"/>
          </w:tcPr>
          <w:p w14:paraId="11CF6941" w14:textId="77777777" w:rsidR="006F6D87" w:rsidRPr="00BC3B87" w:rsidRDefault="006F6D87" w:rsidP="006F6D87">
            <w:pPr>
              <w:jc w:val="center"/>
              <w:rPr>
                <w:b/>
                <w:sz w:val="16"/>
                <w:szCs w:val="18"/>
              </w:rPr>
            </w:pPr>
            <w:r w:rsidRPr="00BC3B87">
              <w:rPr>
                <w:b/>
                <w:sz w:val="24"/>
                <w:szCs w:val="18"/>
              </w:rPr>
              <w:lastRenderedPageBreak/>
              <w:t>CRITERIOS DE EVALUACIÓN</w:t>
            </w:r>
          </w:p>
        </w:tc>
      </w:tr>
      <w:tr w:rsidR="006F6D87" w:rsidRPr="00365599" w14:paraId="1EC434EF" w14:textId="77777777" w:rsidTr="00821A94">
        <w:trPr>
          <w:trHeight w:val="1710"/>
        </w:trPr>
        <w:tc>
          <w:tcPr>
            <w:tcW w:w="3449" w:type="dxa"/>
            <w:gridSpan w:val="5"/>
          </w:tcPr>
          <w:p w14:paraId="3AC33D5F" w14:textId="77777777" w:rsidR="006F6D87" w:rsidRPr="00D23FA8" w:rsidRDefault="006F6D87" w:rsidP="006F6D87">
            <w:pPr>
              <w:pStyle w:val="Prrafodelista"/>
              <w:numPr>
                <w:ilvl w:val="0"/>
                <w:numId w:val="1"/>
              </w:numPr>
              <w:spacing w:after="200" w:line="276" w:lineRule="auto"/>
              <w:ind w:left="644"/>
              <w:rPr>
                <w:rFonts w:ascii="Calibri" w:eastAsia="Calibri" w:hAnsi="Calibri" w:cs="Times New Roman"/>
                <w:sz w:val="24"/>
                <w:szCs w:val="24"/>
              </w:rPr>
            </w:pPr>
            <w:r>
              <w:rPr>
                <w:rFonts w:ascii="Calibri" w:eastAsia="Calibri" w:hAnsi="Calibri" w:cs="Times New Roman"/>
                <w:sz w:val="24"/>
                <w:szCs w:val="24"/>
              </w:rPr>
              <w:t xml:space="preserve">Construye interpretaciones históricas, en las que narra hechos y procesos relacionados a la historia, organiza secuencias para comprender los cambios ocurridos. </w:t>
            </w:r>
          </w:p>
        </w:tc>
        <w:tc>
          <w:tcPr>
            <w:tcW w:w="3565" w:type="dxa"/>
            <w:gridSpan w:val="10"/>
          </w:tcPr>
          <w:p w14:paraId="6F1643FE" w14:textId="77777777" w:rsidR="006F6D87" w:rsidRPr="00BC3B87" w:rsidRDefault="006F6D87" w:rsidP="006F6D87">
            <w:pPr>
              <w:pStyle w:val="Prrafodelista"/>
              <w:numPr>
                <w:ilvl w:val="0"/>
                <w:numId w:val="1"/>
              </w:numPr>
              <w:ind w:left="170" w:hanging="142"/>
              <w:jc w:val="both"/>
            </w:pPr>
            <w:r>
              <w:rPr>
                <w:rFonts w:ascii="Calibri" w:eastAsia="Calibri" w:hAnsi="Calibri" w:cs="Times New Roman"/>
                <w:sz w:val="24"/>
                <w:szCs w:val="24"/>
              </w:rPr>
              <w:t>Construye interpretaciones históricas, en las que narra hechos y procesos relacionados a la historia, hace uso de diversas fuentes; organiza secuencias para comprender los cambios ocurridos.</w:t>
            </w:r>
          </w:p>
        </w:tc>
        <w:tc>
          <w:tcPr>
            <w:tcW w:w="3863" w:type="dxa"/>
            <w:gridSpan w:val="9"/>
          </w:tcPr>
          <w:p w14:paraId="443B6959" w14:textId="77777777" w:rsidR="006F6D87" w:rsidRPr="00BC3B87" w:rsidRDefault="006F6D87" w:rsidP="006F6D87">
            <w:pPr>
              <w:pStyle w:val="Prrafodelista"/>
              <w:numPr>
                <w:ilvl w:val="0"/>
                <w:numId w:val="1"/>
              </w:numPr>
              <w:ind w:left="170" w:hanging="142"/>
              <w:jc w:val="both"/>
              <w:rPr>
                <w:sz w:val="20"/>
                <w:szCs w:val="18"/>
              </w:rPr>
            </w:pPr>
            <w:r>
              <w:rPr>
                <w:rFonts w:ascii="Calibri" w:eastAsia="Calibri" w:hAnsi="Calibri" w:cs="Times New Roman"/>
                <w:sz w:val="24"/>
                <w:szCs w:val="24"/>
              </w:rPr>
              <w:t xml:space="preserve">Construye interpretaciones históricas, en las que narra hechos y procesos relacionados a la historia, hace uso de diversas fuentes; organiza secuencias para comprender los cambios ocurridos. Aplica términos relacionados con el tiempo, reconociendo diversas causas y consecuencias. </w:t>
            </w:r>
          </w:p>
        </w:tc>
        <w:tc>
          <w:tcPr>
            <w:tcW w:w="4555" w:type="dxa"/>
            <w:gridSpan w:val="11"/>
          </w:tcPr>
          <w:p w14:paraId="364561C3" w14:textId="77777777" w:rsidR="006F6D87" w:rsidRPr="00BC3B87" w:rsidRDefault="006F6D87" w:rsidP="006F6D87">
            <w:pPr>
              <w:pStyle w:val="Prrafodelista"/>
              <w:numPr>
                <w:ilvl w:val="0"/>
                <w:numId w:val="1"/>
              </w:numPr>
              <w:ind w:left="170" w:hanging="142"/>
              <w:jc w:val="both"/>
              <w:rPr>
                <w:sz w:val="20"/>
                <w:szCs w:val="18"/>
              </w:rPr>
            </w:pPr>
            <w:r>
              <w:rPr>
                <w:rFonts w:ascii="Calibri" w:eastAsia="Calibri" w:hAnsi="Calibri" w:cs="Times New Roman"/>
                <w:sz w:val="24"/>
                <w:szCs w:val="24"/>
              </w:rPr>
              <w:t xml:space="preserve">Construye interpretaciones históricas, en las que narra hechos y procesos relacionados a la historia, hace uso de diversas fuentes; organiza secuencias para comprender los cambios ocurridos. Aplica términos relacionados con el tiempo, reconociendo diversas causas y consecuencias, emite su opinión de forma coherente al tema. </w:t>
            </w:r>
          </w:p>
        </w:tc>
      </w:tr>
      <w:tr w:rsidR="006F6D87" w:rsidRPr="00365599" w14:paraId="6349135C" w14:textId="77777777" w:rsidTr="00821A94">
        <w:trPr>
          <w:gridAfter w:val="1"/>
          <w:wAfter w:w="26" w:type="dxa"/>
        </w:trPr>
        <w:tc>
          <w:tcPr>
            <w:tcW w:w="15406" w:type="dxa"/>
            <w:gridSpan w:val="34"/>
            <w:shd w:val="clear" w:color="auto" w:fill="BDD6EE" w:themeFill="accent1" w:themeFillTint="66"/>
          </w:tcPr>
          <w:p w14:paraId="0940E19D" w14:textId="77777777" w:rsidR="006F6D87" w:rsidRDefault="006F6D87" w:rsidP="006F6D87">
            <w:pPr>
              <w:contextualSpacing/>
              <w:jc w:val="both"/>
            </w:pPr>
            <w:r w:rsidRPr="00BC3B87">
              <w:rPr>
                <w:b/>
                <w:sz w:val="28"/>
                <w:szCs w:val="18"/>
              </w:rPr>
              <w:t>Competencia:</w:t>
            </w:r>
            <w:r>
              <w:rPr>
                <w:b/>
                <w:sz w:val="28"/>
                <w:szCs w:val="18"/>
              </w:rPr>
              <w:t xml:space="preserve"> </w:t>
            </w:r>
            <w:r>
              <w:t>GESTIONA RESPONSABLEMENTE EL ESPACIO Y EL AMBIENTE.</w:t>
            </w:r>
          </w:p>
          <w:p w14:paraId="191C0719" w14:textId="77777777" w:rsidR="006F6D87" w:rsidRPr="00BC3B87" w:rsidRDefault="006F6D87" w:rsidP="006F6D87">
            <w:pPr>
              <w:contextualSpacing/>
              <w:jc w:val="both"/>
              <w:rPr>
                <w:b/>
                <w:sz w:val="24"/>
                <w:szCs w:val="18"/>
              </w:rPr>
            </w:pPr>
            <w:r>
              <w:t xml:space="preserve">Gestiona responsablemente el espacio y el ambiente al </w:t>
            </w:r>
            <w:r w:rsidRPr="008013E6">
              <w:t>realizar actividades específicas para su cuidado a partir de reconocer las causas y consecuencias de los problemas ambientales. Reconoce cómo sus acciones cotidianas impactan en el ambiente, en el calentamiento global y en su bienestar, e identifica los lugares vulnerables y seguros de su escuela, frente a riesgos de desastres. Describe las características de los espacios geográficos y el ambiente de su localidad o región. Utiliza representaciones cartográficas sencillas, tomando en cuenta los puntos cardinales y otros elementos cartográficos, para ubicar elementos del espacio</w:t>
            </w:r>
          </w:p>
        </w:tc>
      </w:tr>
      <w:tr w:rsidR="006F6D87" w:rsidRPr="00365599" w14:paraId="6C8FD3BA" w14:textId="77777777" w:rsidTr="00821A94">
        <w:trPr>
          <w:gridAfter w:val="1"/>
          <w:wAfter w:w="26" w:type="dxa"/>
        </w:trPr>
        <w:tc>
          <w:tcPr>
            <w:tcW w:w="15406" w:type="dxa"/>
            <w:gridSpan w:val="34"/>
          </w:tcPr>
          <w:p w14:paraId="0578A2FE" w14:textId="77777777" w:rsidR="006F6D87" w:rsidRDefault="006F6D87" w:rsidP="006F6D87">
            <w:pPr>
              <w:pStyle w:val="Prrafodelista"/>
              <w:ind w:left="170"/>
              <w:jc w:val="both"/>
              <w:rPr>
                <w:sz w:val="20"/>
                <w:szCs w:val="20"/>
              </w:rPr>
            </w:pPr>
            <w:r w:rsidRPr="00BC3B87">
              <w:rPr>
                <w:sz w:val="20"/>
                <w:szCs w:val="20"/>
              </w:rPr>
              <w:t>Capacidades:</w:t>
            </w:r>
            <w:r>
              <w:rPr>
                <w:sz w:val="20"/>
                <w:szCs w:val="20"/>
              </w:rPr>
              <w:t xml:space="preserve"> </w:t>
            </w:r>
          </w:p>
          <w:p w14:paraId="00119357" w14:textId="77777777" w:rsidR="006F6D87" w:rsidRDefault="006F6D87" w:rsidP="006F6D87">
            <w:pPr>
              <w:pStyle w:val="Prrafodelista"/>
              <w:ind w:left="170"/>
              <w:jc w:val="both"/>
            </w:pPr>
            <w:r w:rsidRPr="00D34C29">
              <w:rPr>
                <w:b/>
                <w:bCs/>
                <w:u w:val="single"/>
              </w:rPr>
              <w:t>Comprende las relaciones entre los elementos naturales y sociales:</w:t>
            </w:r>
            <w:r>
              <w:t xml:space="preserve"> Es explicar las dinámicas y transformaciones del espacio geográfico, a partir del reconocimiento de sus elementos naturales y sociales que los componen, así como de las interacciones que se dan entre ambos a escala local, nacional o global.</w:t>
            </w:r>
          </w:p>
          <w:p w14:paraId="3D4E1266" w14:textId="77777777" w:rsidR="006F6D87" w:rsidRDefault="006F6D87" w:rsidP="006F6D87">
            <w:pPr>
              <w:pStyle w:val="Prrafodelista"/>
              <w:ind w:left="170"/>
              <w:jc w:val="both"/>
            </w:pPr>
            <w:r>
              <w:t xml:space="preserve"> </w:t>
            </w:r>
            <w:r w:rsidRPr="00D34C29">
              <w:rPr>
                <w:b/>
                <w:bCs/>
                <w:u w:val="single"/>
              </w:rPr>
              <w:sym w:font="Symbol" w:char="F0A7"/>
            </w:r>
            <w:r w:rsidRPr="00D34C29">
              <w:rPr>
                <w:b/>
                <w:bCs/>
                <w:u w:val="single"/>
              </w:rPr>
              <w:t xml:space="preserve"> Maneja fuentes de información para comprender el espacio geográfico</w:t>
            </w:r>
            <w:r>
              <w:t xml:space="preserve">: Es usar distintas fuentes: cartográficas, fotográficas e imágenes diversas, cuadros y gráficos estadísticos, entre otros, para analizar el espacio geográfico, orientarse y desplazarse en él. </w:t>
            </w:r>
          </w:p>
          <w:p w14:paraId="7724A9D2" w14:textId="77777777" w:rsidR="006F6D87" w:rsidRDefault="006F6D87" w:rsidP="006F6D87">
            <w:pPr>
              <w:pStyle w:val="Prrafodelista"/>
              <w:ind w:left="170"/>
              <w:jc w:val="both"/>
              <w:rPr>
                <w:sz w:val="20"/>
                <w:szCs w:val="20"/>
              </w:rPr>
            </w:pPr>
            <w:r>
              <w:sym w:font="Symbol" w:char="F0A7"/>
            </w:r>
            <w:r>
              <w:t xml:space="preserve"> </w:t>
            </w:r>
            <w:r w:rsidRPr="00D34C29">
              <w:rPr>
                <w:b/>
                <w:bCs/>
                <w:u w:val="single"/>
              </w:rPr>
              <w:t>Genera acciones para preservar el ambiente</w:t>
            </w:r>
            <w:r>
              <w:t>: Es proponer y poner en práctica acciones orientadas al cuidado del ambiente y a contribuir a la prevención de situaciones de riesgo de desastre. Esto supone analizar el impacto de las problemáticas ambientales y territoriales en la vida de las personas.</w:t>
            </w:r>
          </w:p>
          <w:p w14:paraId="5493D1CD" w14:textId="77777777" w:rsidR="006F6D87" w:rsidRDefault="006F6D87" w:rsidP="006F6D87">
            <w:pPr>
              <w:pStyle w:val="Prrafodelista"/>
              <w:ind w:left="170"/>
              <w:jc w:val="both"/>
              <w:rPr>
                <w:sz w:val="20"/>
                <w:szCs w:val="20"/>
              </w:rPr>
            </w:pPr>
          </w:p>
          <w:p w14:paraId="45E490B2" w14:textId="77777777" w:rsidR="006F6D87" w:rsidRPr="00105B9B" w:rsidRDefault="006F6D87" w:rsidP="006F6D87">
            <w:pPr>
              <w:jc w:val="both"/>
              <w:rPr>
                <w:rFonts w:ascii="Arial Narrow" w:hAnsi="Arial Narrow" w:cs="Arial"/>
                <w:b/>
                <w:u w:val="single"/>
              </w:rPr>
            </w:pPr>
          </w:p>
        </w:tc>
      </w:tr>
      <w:tr w:rsidR="006F6D87" w:rsidRPr="00365599" w14:paraId="42B79E41" w14:textId="77777777" w:rsidTr="00821A94">
        <w:trPr>
          <w:gridAfter w:val="1"/>
          <w:wAfter w:w="26" w:type="dxa"/>
        </w:trPr>
        <w:tc>
          <w:tcPr>
            <w:tcW w:w="15406" w:type="dxa"/>
            <w:gridSpan w:val="34"/>
          </w:tcPr>
          <w:p w14:paraId="64BA8951" w14:textId="77777777" w:rsidR="006F6D87" w:rsidRDefault="006F6D87" w:rsidP="006F6D87">
            <w:pPr>
              <w:autoSpaceDE w:val="0"/>
              <w:autoSpaceDN w:val="0"/>
              <w:adjustRightInd w:val="0"/>
              <w:rPr>
                <w:b/>
                <w:sz w:val="20"/>
                <w:szCs w:val="20"/>
              </w:rPr>
            </w:pPr>
            <w:r w:rsidRPr="00BC3B87">
              <w:rPr>
                <w:b/>
                <w:sz w:val="20"/>
                <w:szCs w:val="20"/>
              </w:rPr>
              <w:t xml:space="preserve">ESTANDAR </w:t>
            </w:r>
            <w:proofErr w:type="gramStart"/>
            <w:r w:rsidRPr="00BC3B87">
              <w:rPr>
                <w:b/>
                <w:sz w:val="20"/>
                <w:szCs w:val="20"/>
              </w:rPr>
              <w:t xml:space="preserve">DEL </w:t>
            </w:r>
            <w:r>
              <w:rPr>
                <w:b/>
                <w:sz w:val="20"/>
                <w:szCs w:val="20"/>
              </w:rPr>
              <w:t xml:space="preserve"> </w:t>
            </w:r>
            <w:r w:rsidRPr="00BC3B87">
              <w:rPr>
                <w:b/>
                <w:sz w:val="20"/>
                <w:szCs w:val="20"/>
              </w:rPr>
              <w:t>CICLO</w:t>
            </w:r>
            <w:proofErr w:type="gramEnd"/>
            <w:r w:rsidRPr="00BC3B87">
              <w:rPr>
                <w:b/>
                <w:sz w:val="20"/>
                <w:szCs w:val="20"/>
              </w:rPr>
              <w:t xml:space="preserve">: </w:t>
            </w:r>
          </w:p>
          <w:p w14:paraId="6332E747" w14:textId="77777777" w:rsidR="006F6D87" w:rsidRPr="00105B9B" w:rsidRDefault="006F6D87" w:rsidP="006F6D87">
            <w:pPr>
              <w:autoSpaceDE w:val="0"/>
              <w:autoSpaceDN w:val="0"/>
              <w:adjustRightInd w:val="0"/>
              <w:rPr>
                <w:b/>
              </w:rPr>
            </w:pPr>
            <w:r>
              <w:t>Gestiona responsablemente el espacio y ambiente al realizar actividades específicas para su cuidado a partir de reconocer las causas y consecuencias de los problemas ambientales. Reconoce los lugares vulnerables y seguros de su escuela. Describe las características de los espacios geográficos de su localidad o región. Utiliza representaciones cartográficas sencillas, tomando en cuenta los puntos cardinales y otros elementos cartográficos, para ubicar elementos del espacio.</w:t>
            </w:r>
          </w:p>
          <w:p w14:paraId="32DF7C7D" w14:textId="77777777" w:rsidR="006F6D87" w:rsidRPr="00105B9B" w:rsidRDefault="006F6D87" w:rsidP="006F6D87">
            <w:pPr>
              <w:pStyle w:val="Prrafodelista"/>
              <w:ind w:left="0"/>
              <w:jc w:val="both"/>
              <w:rPr>
                <w:b/>
              </w:rPr>
            </w:pPr>
          </w:p>
        </w:tc>
      </w:tr>
      <w:tr w:rsidR="006F6D87" w:rsidRPr="00365599" w14:paraId="1DCDDC80" w14:textId="77777777" w:rsidTr="00821A94">
        <w:trPr>
          <w:gridAfter w:val="1"/>
          <w:wAfter w:w="26" w:type="dxa"/>
        </w:trPr>
        <w:tc>
          <w:tcPr>
            <w:tcW w:w="15406" w:type="dxa"/>
            <w:gridSpan w:val="34"/>
            <w:shd w:val="clear" w:color="auto" w:fill="BDD6EE" w:themeFill="accent1" w:themeFillTint="66"/>
          </w:tcPr>
          <w:p w14:paraId="193EEB19" w14:textId="77777777" w:rsidR="006F6D87" w:rsidRPr="00BC3B87" w:rsidRDefault="006F6D87" w:rsidP="006F6D87">
            <w:pPr>
              <w:pStyle w:val="Prrafodelista"/>
              <w:ind w:left="0"/>
              <w:jc w:val="center"/>
              <w:rPr>
                <w:b/>
                <w:sz w:val="24"/>
                <w:szCs w:val="18"/>
              </w:rPr>
            </w:pPr>
            <w:r w:rsidRPr="00BC3B87">
              <w:rPr>
                <w:b/>
                <w:sz w:val="24"/>
                <w:szCs w:val="18"/>
              </w:rPr>
              <w:lastRenderedPageBreak/>
              <w:t>TEMPORALIDAD DE LOS PROPÓSITOS DE APRENDIZAJE</w:t>
            </w:r>
          </w:p>
        </w:tc>
      </w:tr>
      <w:tr w:rsidR="006F6D87" w:rsidRPr="00BC3B87" w14:paraId="579D960A" w14:textId="77777777" w:rsidTr="00821A94">
        <w:trPr>
          <w:gridAfter w:val="1"/>
          <w:wAfter w:w="26" w:type="dxa"/>
          <w:trHeight w:val="301"/>
        </w:trPr>
        <w:tc>
          <w:tcPr>
            <w:tcW w:w="3831" w:type="dxa"/>
            <w:gridSpan w:val="8"/>
            <w:shd w:val="clear" w:color="auto" w:fill="BDD6EE" w:themeFill="accent1" w:themeFillTint="66"/>
          </w:tcPr>
          <w:p w14:paraId="7D90D9BC" w14:textId="77777777" w:rsidR="006F6D87" w:rsidRPr="00BC3B87" w:rsidRDefault="006F6D87" w:rsidP="006F6D87">
            <w:pPr>
              <w:pStyle w:val="Prrafodelista"/>
              <w:ind w:left="0"/>
              <w:jc w:val="center"/>
              <w:rPr>
                <w:b/>
                <w:sz w:val="24"/>
                <w:szCs w:val="18"/>
              </w:rPr>
            </w:pPr>
            <w:r w:rsidRPr="00BC3B87">
              <w:rPr>
                <w:b/>
                <w:sz w:val="24"/>
                <w:szCs w:val="18"/>
              </w:rPr>
              <w:t>I BIMESTRE</w:t>
            </w:r>
          </w:p>
        </w:tc>
        <w:tc>
          <w:tcPr>
            <w:tcW w:w="3917" w:type="dxa"/>
            <w:gridSpan w:val="10"/>
            <w:shd w:val="clear" w:color="auto" w:fill="BDD6EE" w:themeFill="accent1" w:themeFillTint="66"/>
          </w:tcPr>
          <w:p w14:paraId="38FE0D30"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3642" w:type="dxa"/>
            <w:gridSpan w:val="7"/>
            <w:shd w:val="clear" w:color="auto" w:fill="BDD6EE" w:themeFill="accent1" w:themeFillTint="66"/>
          </w:tcPr>
          <w:p w14:paraId="054CC913"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4016" w:type="dxa"/>
            <w:gridSpan w:val="9"/>
            <w:shd w:val="clear" w:color="auto" w:fill="BDD6EE" w:themeFill="accent1" w:themeFillTint="66"/>
          </w:tcPr>
          <w:p w14:paraId="6DCAA12F" w14:textId="77777777" w:rsidR="006F6D87" w:rsidRDefault="006F6D87" w:rsidP="006F6D87">
            <w:pPr>
              <w:pStyle w:val="Prrafodelista"/>
              <w:ind w:left="0"/>
              <w:jc w:val="center"/>
              <w:rPr>
                <w:b/>
                <w:sz w:val="24"/>
                <w:szCs w:val="18"/>
              </w:rPr>
            </w:pPr>
            <w:r w:rsidRPr="00BC3B87">
              <w:rPr>
                <w:b/>
                <w:sz w:val="24"/>
                <w:szCs w:val="18"/>
              </w:rPr>
              <w:t>IV BIMESTRE</w:t>
            </w:r>
          </w:p>
          <w:p w14:paraId="11968CA0" w14:textId="77777777" w:rsidR="006F6D87" w:rsidRPr="00BC3B87" w:rsidRDefault="006F6D87" w:rsidP="006F6D87">
            <w:pPr>
              <w:pStyle w:val="Prrafodelista"/>
              <w:ind w:left="0"/>
              <w:jc w:val="center"/>
              <w:rPr>
                <w:b/>
                <w:sz w:val="24"/>
                <w:szCs w:val="18"/>
              </w:rPr>
            </w:pPr>
          </w:p>
        </w:tc>
      </w:tr>
      <w:tr w:rsidR="006F6D87" w:rsidRPr="00BC3B87" w14:paraId="27628BCB" w14:textId="77777777" w:rsidTr="00821A94">
        <w:trPr>
          <w:gridAfter w:val="1"/>
          <w:wAfter w:w="26" w:type="dxa"/>
          <w:trHeight w:val="602"/>
        </w:trPr>
        <w:tc>
          <w:tcPr>
            <w:tcW w:w="1729" w:type="dxa"/>
            <w:gridSpan w:val="2"/>
            <w:shd w:val="clear" w:color="auto" w:fill="FFFF00"/>
          </w:tcPr>
          <w:p w14:paraId="5391D526" w14:textId="77777777" w:rsidR="006F6D87" w:rsidRPr="00BC3B87" w:rsidRDefault="006F6D87" w:rsidP="006F6D87">
            <w:pPr>
              <w:pStyle w:val="Prrafodelista"/>
              <w:ind w:left="0"/>
              <w:jc w:val="center"/>
              <w:rPr>
                <w:b/>
                <w:sz w:val="24"/>
                <w:szCs w:val="18"/>
              </w:rPr>
            </w:pPr>
            <w:r>
              <w:rPr>
                <w:b/>
                <w:sz w:val="24"/>
                <w:szCs w:val="18"/>
              </w:rPr>
              <w:t>I Unidad</w:t>
            </w:r>
          </w:p>
        </w:tc>
        <w:tc>
          <w:tcPr>
            <w:tcW w:w="2102" w:type="dxa"/>
            <w:gridSpan w:val="6"/>
            <w:shd w:val="clear" w:color="auto" w:fill="FFFF00"/>
          </w:tcPr>
          <w:p w14:paraId="1CAAF2A4" w14:textId="77777777" w:rsidR="006F6D87" w:rsidRPr="00BC3B87" w:rsidRDefault="006F6D87" w:rsidP="006F6D87">
            <w:pPr>
              <w:pStyle w:val="Prrafodelista"/>
              <w:ind w:left="0"/>
              <w:jc w:val="center"/>
              <w:rPr>
                <w:b/>
                <w:sz w:val="24"/>
                <w:szCs w:val="18"/>
              </w:rPr>
            </w:pPr>
            <w:r>
              <w:rPr>
                <w:b/>
                <w:sz w:val="24"/>
                <w:szCs w:val="18"/>
              </w:rPr>
              <w:t>II Unidad</w:t>
            </w:r>
          </w:p>
        </w:tc>
        <w:tc>
          <w:tcPr>
            <w:tcW w:w="1955" w:type="dxa"/>
            <w:gridSpan w:val="5"/>
            <w:shd w:val="clear" w:color="auto" w:fill="FFFF00"/>
          </w:tcPr>
          <w:p w14:paraId="652B3D44" w14:textId="77777777" w:rsidR="006F6D87" w:rsidRPr="00BC3B87" w:rsidRDefault="006F6D87" w:rsidP="006F6D87">
            <w:pPr>
              <w:pStyle w:val="Prrafodelista"/>
              <w:ind w:left="0"/>
              <w:jc w:val="center"/>
              <w:rPr>
                <w:b/>
                <w:sz w:val="24"/>
                <w:szCs w:val="18"/>
              </w:rPr>
            </w:pPr>
            <w:r>
              <w:rPr>
                <w:b/>
                <w:sz w:val="24"/>
                <w:szCs w:val="18"/>
              </w:rPr>
              <w:t>III Unidad</w:t>
            </w:r>
          </w:p>
        </w:tc>
        <w:tc>
          <w:tcPr>
            <w:tcW w:w="1962" w:type="dxa"/>
            <w:gridSpan w:val="5"/>
            <w:shd w:val="clear" w:color="auto" w:fill="FFFF00"/>
          </w:tcPr>
          <w:p w14:paraId="46DA42AD" w14:textId="77777777" w:rsidR="006F6D87" w:rsidRPr="00BC3B87" w:rsidRDefault="006F6D87" w:rsidP="006F6D87">
            <w:pPr>
              <w:pStyle w:val="Prrafodelista"/>
              <w:ind w:left="0"/>
              <w:jc w:val="center"/>
              <w:rPr>
                <w:b/>
                <w:sz w:val="24"/>
                <w:szCs w:val="18"/>
              </w:rPr>
            </w:pPr>
            <w:r>
              <w:rPr>
                <w:b/>
                <w:sz w:val="24"/>
                <w:szCs w:val="18"/>
              </w:rPr>
              <w:t>IV Unidad</w:t>
            </w:r>
          </w:p>
        </w:tc>
        <w:tc>
          <w:tcPr>
            <w:tcW w:w="1816" w:type="dxa"/>
            <w:gridSpan w:val="3"/>
            <w:shd w:val="clear" w:color="auto" w:fill="FFFF00"/>
          </w:tcPr>
          <w:p w14:paraId="3E3CD30B" w14:textId="77777777" w:rsidR="006F6D87" w:rsidRPr="00BC3B87" w:rsidRDefault="006F6D87" w:rsidP="006F6D87">
            <w:pPr>
              <w:pStyle w:val="Prrafodelista"/>
              <w:ind w:left="0"/>
              <w:jc w:val="center"/>
              <w:rPr>
                <w:b/>
                <w:sz w:val="24"/>
                <w:szCs w:val="18"/>
              </w:rPr>
            </w:pPr>
            <w:r>
              <w:rPr>
                <w:b/>
                <w:sz w:val="24"/>
                <w:szCs w:val="18"/>
              </w:rPr>
              <w:t>V Unidad</w:t>
            </w:r>
          </w:p>
        </w:tc>
        <w:tc>
          <w:tcPr>
            <w:tcW w:w="1826" w:type="dxa"/>
            <w:gridSpan w:val="4"/>
            <w:shd w:val="clear" w:color="auto" w:fill="FFFF00"/>
          </w:tcPr>
          <w:p w14:paraId="3E7931ED" w14:textId="77777777" w:rsidR="006F6D87" w:rsidRPr="00BC3B87" w:rsidRDefault="006F6D87" w:rsidP="006F6D87">
            <w:pPr>
              <w:pStyle w:val="Prrafodelista"/>
              <w:ind w:left="0"/>
              <w:jc w:val="center"/>
              <w:rPr>
                <w:b/>
                <w:sz w:val="24"/>
                <w:szCs w:val="18"/>
              </w:rPr>
            </w:pPr>
            <w:r>
              <w:rPr>
                <w:b/>
                <w:sz w:val="24"/>
                <w:szCs w:val="18"/>
              </w:rPr>
              <w:t>VI Unidad</w:t>
            </w:r>
          </w:p>
        </w:tc>
        <w:tc>
          <w:tcPr>
            <w:tcW w:w="1910" w:type="dxa"/>
            <w:gridSpan w:val="6"/>
            <w:shd w:val="clear" w:color="auto" w:fill="FFFF00"/>
          </w:tcPr>
          <w:p w14:paraId="4A7D1E46" w14:textId="77777777" w:rsidR="006F6D87" w:rsidRPr="00BC3B87" w:rsidRDefault="006F6D87" w:rsidP="006F6D87">
            <w:pPr>
              <w:pStyle w:val="Prrafodelista"/>
              <w:ind w:left="0"/>
              <w:jc w:val="center"/>
              <w:rPr>
                <w:b/>
                <w:sz w:val="24"/>
                <w:szCs w:val="18"/>
              </w:rPr>
            </w:pPr>
            <w:r>
              <w:rPr>
                <w:b/>
                <w:sz w:val="24"/>
                <w:szCs w:val="18"/>
              </w:rPr>
              <w:t>VII Unidad</w:t>
            </w:r>
          </w:p>
        </w:tc>
        <w:tc>
          <w:tcPr>
            <w:tcW w:w="2106" w:type="dxa"/>
            <w:gridSpan w:val="3"/>
            <w:shd w:val="clear" w:color="auto" w:fill="FFFF00"/>
          </w:tcPr>
          <w:p w14:paraId="3CFF40B7" w14:textId="77777777" w:rsidR="006F6D87" w:rsidRPr="00BC3B87" w:rsidRDefault="006F6D87" w:rsidP="006F6D87">
            <w:pPr>
              <w:pStyle w:val="Prrafodelista"/>
              <w:ind w:left="0"/>
              <w:jc w:val="center"/>
              <w:rPr>
                <w:b/>
                <w:sz w:val="24"/>
                <w:szCs w:val="18"/>
              </w:rPr>
            </w:pPr>
            <w:r>
              <w:rPr>
                <w:b/>
                <w:sz w:val="24"/>
                <w:szCs w:val="18"/>
              </w:rPr>
              <w:t>VIII Unid</w:t>
            </w:r>
          </w:p>
        </w:tc>
      </w:tr>
      <w:tr w:rsidR="006F6D87" w:rsidRPr="00365599" w14:paraId="578ADE1A" w14:textId="77777777" w:rsidTr="00821A94">
        <w:trPr>
          <w:gridAfter w:val="1"/>
          <w:wAfter w:w="26" w:type="dxa"/>
        </w:trPr>
        <w:tc>
          <w:tcPr>
            <w:tcW w:w="1729" w:type="dxa"/>
            <w:gridSpan w:val="2"/>
          </w:tcPr>
          <w:p w14:paraId="0A99A006" w14:textId="77777777" w:rsidR="006F6D87" w:rsidRDefault="006F6D87" w:rsidP="006F6D87">
            <w:pPr>
              <w:spacing w:after="34" w:line="248" w:lineRule="auto"/>
              <w:ind w:right="1"/>
              <w:jc w:val="both"/>
              <w:rPr>
                <w:sz w:val="20"/>
                <w:szCs w:val="20"/>
              </w:rPr>
            </w:pPr>
            <w:r>
              <w:rPr>
                <w:sz w:val="17"/>
                <w:szCs w:val="17"/>
              </w:rPr>
              <w:t>*</w:t>
            </w:r>
            <w:r w:rsidRPr="008013E6">
              <w:rPr>
                <w:sz w:val="20"/>
                <w:szCs w:val="20"/>
              </w:rPr>
              <w:t xml:space="preserve">Distingue los elementos naturales y sociales de su localidad y región; asocia recursos naturales con actividades económicas.  </w:t>
            </w:r>
          </w:p>
          <w:p w14:paraId="429CBF46" w14:textId="77777777" w:rsidR="006F6D87" w:rsidRPr="00686C57" w:rsidRDefault="006F6D87" w:rsidP="006F6D87">
            <w:pPr>
              <w:spacing w:after="34" w:line="248" w:lineRule="auto"/>
              <w:ind w:right="1"/>
              <w:jc w:val="both"/>
              <w:rPr>
                <w:b/>
                <w:bCs/>
                <w:sz w:val="20"/>
                <w:szCs w:val="20"/>
              </w:rPr>
            </w:pPr>
            <w:r>
              <w:rPr>
                <w:sz w:val="20"/>
                <w:szCs w:val="20"/>
              </w:rPr>
              <w:t>*</w:t>
            </w:r>
            <w:r w:rsidRPr="008013E6">
              <w:rPr>
                <w:sz w:val="20"/>
                <w:szCs w:val="20"/>
              </w:rPr>
              <w:t xml:space="preserve"> </w:t>
            </w:r>
            <w:r w:rsidRPr="00686C57">
              <w:rPr>
                <w:b/>
                <w:bCs/>
                <w:sz w:val="20"/>
                <w:szCs w:val="20"/>
              </w:rPr>
              <w:t xml:space="preserve">Identifica los elementos cartográficos que están presentes en planos y mapas, y los utiliza para ubicar elementos del espacio geográfico de su localidad. </w:t>
            </w:r>
          </w:p>
          <w:p w14:paraId="1262CA02" w14:textId="77777777" w:rsidR="006F6D87" w:rsidRDefault="006F6D87" w:rsidP="006F6D87">
            <w:pPr>
              <w:spacing w:after="34" w:line="248" w:lineRule="auto"/>
              <w:ind w:right="1"/>
              <w:jc w:val="both"/>
              <w:rPr>
                <w:sz w:val="17"/>
                <w:szCs w:val="17"/>
              </w:rPr>
            </w:pPr>
            <w:r>
              <w:rPr>
                <w:sz w:val="20"/>
                <w:szCs w:val="20"/>
              </w:rPr>
              <w:t>*</w:t>
            </w:r>
            <w:r w:rsidRPr="008013E6">
              <w:rPr>
                <w:sz w:val="20"/>
                <w:szCs w:val="20"/>
              </w:rPr>
              <w:t xml:space="preserve"> Describe los problemas ambientales de su localidad y región; propone y realiza actividades orientadas a solucionarlos y a mejorar la conservación del ambiente desde su escuela, evaluando su efectividad a fin de llevarlas a cabo.</w:t>
            </w:r>
            <w:r w:rsidRPr="008013E6">
              <w:rPr>
                <w:sz w:val="17"/>
                <w:szCs w:val="17"/>
              </w:rPr>
              <w:t xml:space="preserve">  </w:t>
            </w:r>
            <w:r>
              <w:rPr>
                <w:sz w:val="17"/>
                <w:szCs w:val="17"/>
              </w:rPr>
              <w:t xml:space="preserve"> </w:t>
            </w:r>
          </w:p>
          <w:p w14:paraId="72EC5F94" w14:textId="77777777" w:rsidR="006F6D87" w:rsidRPr="00304515" w:rsidRDefault="006F6D87" w:rsidP="006F6D87">
            <w:pPr>
              <w:spacing w:after="34" w:line="248" w:lineRule="auto"/>
              <w:ind w:right="1"/>
              <w:jc w:val="both"/>
              <w:rPr>
                <w:sz w:val="17"/>
                <w:szCs w:val="17"/>
              </w:rPr>
            </w:pPr>
            <w:r>
              <w:rPr>
                <w:sz w:val="17"/>
                <w:szCs w:val="17"/>
              </w:rPr>
              <w:lastRenderedPageBreak/>
              <w:t>*</w:t>
            </w:r>
            <w:r w:rsidRPr="00C944B0">
              <w:rPr>
                <w:b/>
                <w:bCs/>
                <w:sz w:val="17"/>
                <w:szCs w:val="17"/>
              </w:rPr>
              <w:t>Identifica en su escuela los lugares seguros y vulnerables ante desastres de diversos tipos, y participa en actividades para la prevención (simulacros,</w:t>
            </w:r>
            <w:r w:rsidRPr="008013E6">
              <w:rPr>
                <w:sz w:val="17"/>
                <w:szCs w:val="17"/>
              </w:rPr>
              <w:t xml:space="preserve"> señalización, etc.). </w:t>
            </w:r>
            <w:r w:rsidRPr="008013E6">
              <w:rPr>
                <w:sz w:val="17"/>
                <w:szCs w:val="17"/>
              </w:rPr>
              <w:t xml:space="preserve"> Identifica en su institución educativa los lugares seguros y vulnerables ante desastres, y participa en actividades </w:t>
            </w:r>
            <w:r w:rsidRPr="00C944B0">
              <w:rPr>
                <w:b/>
                <w:bCs/>
                <w:sz w:val="17"/>
                <w:szCs w:val="17"/>
              </w:rPr>
              <w:t>para la prevención (simulacros,</w:t>
            </w:r>
            <w:r w:rsidRPr="008013E6">
              <w:rPr>
                <w:sz w:val="17"/>
                <w:szCs w:val="17"/>
              </w:rPr>
              <w:t xml:space="preserve"> señalización, etc.).</w:t>
            </w:r>
          </w:p>
        </w:tc>
        <w:tc>
          <w:tcPr>
            <w:tcW w:w="2102" w:type="dxa"/>
            <w:gridSpan w:val="6"/>
          </w:tcPr>
          <w:p w14:paraId="711B9B16" w14:textId="77777777" w:rsidR="006F6D87" w:rsidRPr="00750D76" w:rsidRDefault="006F6D87" w:rsidP="006F6D87">
            <w:pPr>
              <w:spacing w:after="34" w:line="248" w:lineRule="auto"/>
              <w:ind w:right="1"/>
              <w:jc w:val="both"/>
              <w:rPr>
                <w:sz w:val="20"/>
                <w:szCs w:val="20"/>
              </w:rPr>
            </w:pPr>
            <w:r w:rsidRPr="00750D76">
              <w:rPr>
                <w:sz w:val="20"/>
                <w:szCs w:val="20"/>
              </w:rPr>
              <w:lastRenderedPageBreak/>
              <w:t xml:space="preserve">*Describe los espacios geográficos urbanos y rurales de su localidad y región, y de un área natural protegida; reconoce la relación entre los elementos naturales y sociales que los componen.  </w:t>
            </w:r>
            <w:r w:rsidRPr="00750D76">
              <w:rPr>
                <w:sz w:val="20"/>
                <w:szCs w:val="20"/>
              </w:rPr>
              <w:t xml:space="preserve"> Identifica los elementos cartográficos que están presentes en planos y mapas, y los utiliza para ubicar elementos del espacio geográfico de su localidad y región. </w:t>
            </w:r>
          </w:p>
          <w:p w14:paraId="4B19919A" w14:textId="77777777" w:rsidR="006F6D87" w:rsidRPr="00750D76" w:rsidRDefault="006F6D87" w:rsidP="006F6D87">
            <w:pPr>
              <w:spacing w:after="34" w:line="248" w:lineRule="auto"/>
              <w:ind w:right="1"/>
              <w:jc w:val="both"/>
              <w:rPr>
                <w:sz w:val="20"/>
                <w:szCs w:val="20"/>
              </w:rPr>
            </w:pPr>
            <w:r w:rsidRPr="00750D76">
              <w:rPr>
                <w:sz w:val="20"/>
                <w:szCs w:val="20"/>
              </w:rPr>
              <w:t xml:space="preserve">* Describe los problemas ambientales de su localidad y región e identifica las acciones cotidianas que los generan, así como sus consecuencias. A partir de ellas, propone y realiza actividades orientadas a la conservación del ambiente en su institución educativa, localidad y región. </w:t>
            </w:r>
            <w:r w:rsidRPr="00750D76">
              <w:rPr>
                <w:sz w:val="20"/>
                <w:szCs w:val="20"/>
              </w:rPr>
              <w:t xml:space="preserve"> Identifica y describe las principales áreas </w:t>
            </w:r>
            <w:r w:rsidRPr="00750D76">
              <w:rPr>
                <w:sz w:val="20"/>
                <w:szCs w:val="20"/>
              </w:rPr>
              <w:lastRenderedPageBreak/>
              <w:t xml:space="preserve">naturales protegidas de su localidad o región, e investiga sobre los beneficios y servicios ambientales que estas otorgan a los seres humanos, y sobre el impacto que estos tienen para su sostenibilidad.  </w:t>
            </w:r>
          </w:p>
          <w:p w14:paraId="2EF3AF77" w14:textId="77777777" w:rsidR="006F6D87" w:rsidRPr="00304515" w:rsidRDefault="006F6D87" w:rsidP="006F6D87">
            <w:pPr>
              <w:spacing w:after="34" w:line="248" w:lineRule="auto"/>
              <w:ind w:right="1"/>
              <w:jc w:val="both"/>
              <w:rPr>
                <w:sz w:val="17"/>
                <w:szCs w:val="17"/>
              </w:rPr>
            </w:pPr>
            <w:r w:rsidRPr="00750D76">
              <w:rPr>
                <w:sz w:val="20"/>
                <w:szCs w:val="20"/>
              </w:rPr>
              <w:t xml:space="preserve">* </w:t>
            </w:r>
            <w:r w:rsidRPr="00C944B0">
              <w:rPr>
                <w:b/>
                <w:bCs/>
                <w:sz w:val="20"/>
                <w:szCs w:val="20"/>
              </w:rPr>
              <w:t>Identifica los lugares seguros de su institución educativa ante desastres; propone actividades para la prevención</w:t>
            </w:r>
            <w:r w:rsidRPr="00750D76">
              <w:rPr>
                <w:sz w:val="20"/>
                <w:szCs w:val="20"/>
              </w:rPr>
              <w:t xml:space="preserve"> (simulacros, señalización, etc.) </w:t>
            </w:r>
            <w:r w:rsidRPr="00C944B0">
              <w:rPr>
                <w:b/>
                <w:bCs/>
                <w:sz w:val="20"/>
                <w:szCs w:val="20"/>
              </w:rPr>
              <w:t>y participa en ellas.</w:t>
            </w:r>
          </w:p>
        </w:tc>
        <w:tc>
          <w:tcPr>
            <w:tcW w:w="1955" w:type="dxa"/>
            <w:gridSpan w:val="5"/>
          </w:tcPr>
          <w:p w14:paraId="559F3EFF" w14:textId="77777777" w:rsidR="006F6D87" w:rsidRPr="00750D76" w:rsidRDefault="006F6D87" w:rsidP="006F6D87">
            <w:pPr>
              <w:spacing w:after="34" w:line="248" w:lineRule="auto"/>
              <w:ind w:right="1"/>
              <w:jc w:val="both"/>
              <w:rPr>
                <w:sz w:val="20"/>
                <w:szCs w:val="20"/>
              </w:rPr>
            </w:pPr>
            <w:r w:rsidRPr="00750D76">
              <w:rPr>
                <w:sz w:val="20"/>
                <w:szCs w:val="20"/>
              </w:rPr>
              <w:lastRenderedPageBreak/>
              <w:t>*</w:t>
            </w:r>
            <w:r w:rsidRPr="00686C57">
              <w:rPr>
                <w:b/>
                <w:bCs/>
                <w:sz w:val="20"/>
                <w:szCs w:val="20"/>
              </w:rPr>
              <w:t>Describe los espacios geográficos urbanos y rurales de su localidad y región, y de un área natural protegida;</w:t>
            </w:r>
            <w:r w:rsidRPr="00750D76">
              <w:rPr>
                <w:sz w:val="20"/>
                <w:szCs w:val="20"/>
              </w:rPr>
              <w:t xml:space="preserve"> reconoce la relación entre los elementos naturales y sociales que los componen.  </w:t>
            </w:r>
            <w:r w:rsidRPr="00750D76">
              <w:rPr>
                <w:sz w:val="20"/>
                <w:szCs w:val="20"/>
              </w:rPr>
              <w:t xml:space="preserve"> Identifica los elementos cartográficos que están presentes en planos y mapas, y los utiliza para ubicar elementos del espacio geográfico de su localidad y región. </w:t>
            </w:r>
          </w:p>
          <w:p w14:paraId="5940A383" w14:textId="77777777" w:rsidR="006F6D87" w:rsidRPr="00750D76" w:rsidRDefault="006F6D87" w:rsidP="006F6D87">
            <w:pPr>
              <w:spacing w:after="34" w:line="248" w:lineRule="auto"/>
              <w:ind w:right="1"/>
              <w:jc w:val="both"/>
              <w:rPr>
                <w:sz w:val="20"/>
                <w:szCs w:val="20"/>
              </w:rPr>
            </w:pPr>
            <w:r w:rsidRPr="00750D76">
              <w:rPr>
                <w:sz w:val="20"/>
                <w:szCs w:val="20"/>
              </w:rPr>
              <w:t xml:space="preserve">* </w:t>
            </w:r>
            <w:r w:rsidRPr="00686C57">
              <w:rPr>
                <w:b/>
                <w:bCs/>
                <w:sz w:val="20"/>
                <w:szCs w:val="20"/>
              </w:rPr>
              <w:t>Describe los problemas ambientales de su localidad y región e identifica las acciones cotidianas que los generan, así como sus consecuencias</w:t>
            </w:r>
            <w:r w:rsidRPr="00750D76">
              <w:rPr>
                <w:sz w:val="20"/>
                <w:szCs w:val="20"/>
              </w:rPr>
              <w:t xml:space="preserve">. A partir de ellas, propone y </w:t>
            </w:r>
            <w:r w:rsidRPr="00686C57">
              <w:rPr>
                <w:b/>
                <w:bCs/>
                <w:sz w:val="20"/>
                <w:szCs w:val="20"/>
              </w:rPr>
              <w:t xml:space="preserve">realiza actividades orientadas a la conservación del ambiente en su </w:t>
            </w:r>
            <w:r w:rsidRPr="00686C57">
              <w:rPr>
                <w:b/>
                <w:bCs/>
                <w:sz w:val="20"/>
                <w:szCs w:val="20"/>
              </w:rPr>
              <w:lastRenderedPageBreak/>
              <w:t>institución educativa, localidad</w:t>
            </w:r>
            <w:r w:rsidRPr="00750D76">
              <w:rPr>
                <w:sz w:val="20"/>
                <w:szCs w:val="20"/>
              </w:rPr>
              <w:t xml:space="preserve"> y región. </w:t>
            </w:r>
            <w:r w:rsidRPr="00750D76">
              <w:rPr>
                <w:sz w:val="20"/>
                <w:szCs w:val="20"/>
              </w:rPr>
              <w:t xml:space="preserve"> Identifica y describe las principales áreas naturales protegidas de su localidad o región, e investiga sobre los beneficios y servicios ambientales que estas otorgan a los seres humanos, y sobre el impacto que estos tienen para su sostenibilidad.  </w:t>
            </w:r>
          </w:p>
          <w:p w14:paraId="1FCDC17E" w14:textId="77777777" w:rsidR="006F6D87" w:rsidRPr="00BC3B87" w:rsidRDefault="006F6D87" w:rsidP="006F6D87">
            <w:pPr>
              <w:pStyle w:val="Prrafodelista"/>
              <w:ind w:left="170"/>
              <w:jc w:val="both"/>
              <w:rPr>
                <w:sz w:val="17"/>
                <w:szCs w:val="17"/>
              </w:rPr>
            </w:pPr>
            <w:r w:rsidRPr="00750D76">
              <w:rPr>
                <w:sz w:val="20"/>
                <w:szCs w:val="20"/>
              </w:rPr>
              <w:t xml:space="preserve">* </w:t>
            </w:r>
            <w:r w:rsidRPr="00C944B0">
              <w:rPr>
                <w:b/>
                <w:bCs/>
                <w:sz w:val="20"/>
                <w:szCs w:val="20"/>
              </w:rPr>
              <w:t>Identifica los lugares seguros de su institución educativa ante desastres;</w:t>
            </w:r>
            <w:r w:rsidRPr="00750D76">
              <w:rPr>
                <w:sz w:val="20"/>
                <w:szCs w:val="20"/>
              </w:rPr>
              <w:t xml:space="preserve"> propone </w:t>
            </w:r>
            <w:r w:rsidRPr="00C944B0">
              <w:rPr>
                <w:b/>
                <w:bCs/>
                <w:sz w:val="20"/>
                <w:szCs w:val="20"/>
              </w:rPr>
              <w:t>actividades para la prevención</w:t>
            </w:r>
            <w:r w:rsidRPr="00750D76">
              <w:rPr>
                <w:sz w:val="20"/>
                <w:szCs w:val="20"/>
              </w:rPr>
              <w:t xml:space="preserve"> (simulacros, señalización, etc.) y </w:t>
            </w:r>
            <w:r w:rsidRPr="00C944B0">
              <w:rPr>
                <w:b/>
                <w:bCs/>
                <w:sz w:val="20"/>
                <w:szCs w:val="20"/>
              </w:rPr>
              <w:t>participa en ellas</w:t>
            </w:r>
            <w:r w:rsidRPr="00750D76">
              <w:rPr>
                <w:sz w:val="20"/>
                <w:szCs w:val="20"/>
              </w:rPr>
              <w:t>.</w:t>
            </w:r>
          </w:p>
        </w:tc>
        <w:tc>
          <w:tcPr>
            <w:tcW w:w="1962" w:type="dxa"/>
            <w:gridSpan w:val="5"/>
          </w:tcPr>
          <w:p w14:paraId="3384BDA4" w14:textId="77777777" w:rsidR="006F6D87" w:rsidRPr="00750D76" w:rsidRDefault="006F6D87" w:rsidP="006F6D87">
            <w:pPr>
              <w:spacing w:after="34" w:line="248" w:lineRule="auto"/>
              <w:ind w:right="1"/>
              <w:jc w:val="both"/>
              <w:rPr>
                <w:sz w:val="20"/>
                <w:szCs w:val="20"/>
              </w:rPr>
            </w:pPr>
            <w:r>
              <w:rPr>
                <w:sz w:val="17"/>
                <w:szCs w:val="17"/>
              </w:rPr>
              <w:lastRenderedPageBreak/>
              <w:t>*</w:t>
            </w:r>
            <w:r w:rsidRPr="00750D76">
              <w:rPr>
                <w:sz w:val="20"/>
                <w:szCs w:val="20"/>
              </w:rPr>
              <w:t xml:space="preserve">*Describe los espacios geográficos urbanos y rurales de su localidad y región, y de un área natural protegida; reconoce la relación entre los elementos naturales y sociales que los componen.  </w:t>
            </w:r>
            <w:r w:rsidRPr="00750D76">
              <w:rPr>
                <w:sz w:val="20"/>
                <w:szCs w:val="20"/>
              </w:rPr>
              <w:t xml:space="preserve"> Identifica los elementos cartográficos que están presentes en planos y mapas, y los utiliza para ubicar elementos del espacio geográfico de su localidad y región. </w:t>
            </w:r>
          </w:p>
          <w:p w14:paraId="066BFF45" w14:textId="77777777" w:rsidR="006F6D87" w:rsidRDefault="006F6D87" w:rsidP="006F6D87">
            <w:pPr>
              <w:spacing w:after="34" w:line="248" w:lineRule="auto"/>
              <w:ind w:right="1"/>
              <w:jc w:val="both"/>
              <w:rPr>
                <w:b/>
                <w:bCs/>
                <w:sz w:val="20"/>
                <w:szCs w:val="20"/>
              </w:rPr>
            </w:pPr>
            <w:r w:rsidRPr="00750D76">
              <w:rPr>
                <w:sz w:val="20"/>
                <w:szCs w:val="20"/>
              </w:rPr>
              <w:t xml:space="preserve">* </w:t>
            </w:r>
            <w:r w:rsidRPr="00686C57">
              <w:rPr>
                <w:b/>
                <w:bCs/>
                <w:sz w:val="20"/>
                <w:szCs w:val="20"/>
              </w:rPr>
              <w:t>Describe los problemas ambientales de su localidad y región e identifica las acciones cotidianas que los generan, así como sus consecuencias.</w:t>
            </w:r>
            <w:r w:rsidRPr="00750D76">
              <w:rPr>
                <w:sz w:val="20"/>
                <w:szCs w:val="20"/>
              </w:rPr>
              <w:t xml:space="preserve"> A partir de ellas, </w:t>
            </w:r>
            <w:r w:rsidRPr="00C944B0">
              <w:rPr>
                <w:b/>
                <w:bCs/>
                <w:sz w:val="20"/>
                <w:szCs w:val="20"/>
              </w:rPr>
              <w:t xml:space="preserve">propone y realiza actividades orientadas a la conservación del ambiente en su institución </w:t>
            </w:r>
            <w:r w:rsidRPr="00C944B0">
              <w:rPr>
                <w:b/>
                <w:bCs/>
                <w:sz w:val="20"/>
                <w:szCs w:val="20"/>
              </w:rPr>
              <w:lastRenderedPageBreak/>
              <w:t>educativa, localidad y región</w:t>
            </w:r>
          </w:p>
          <w:p w14:paraId="782CA080" w14:textId="77777777" w:rsidR="006F6D87" w:rsidRPr="00750D76" w:rsidRDefault="006F6D87" w:rsidP="006F6D87">
            <w:pPr>
              <w:spacing w:after="34" w:line="248" w:lineRule="auto"/>
              <w:ind w:right="1"/>
              <w:jc w:val="both"/>
              <w:rPr>
                <w:sz w:val="20"/>
                <w:szCs w:val="20"/>
              </w:rPr>
            </w:pPr>
            <w:r w:rsidRPr="00750D76">
              <w:rPr>
                <w:sz w:val="20"/>
                <w:szCs w:val="20"/>
              </w:rPr>
              <w:t xml:space="preserve">. </w:t>
            </w:r>
            <w:r w:rsidRPr="00750D76">
              <w:rPr>
                <w:sz w:val="20"/>
                <w:szCs w:val="20"/>
              </w:rPr>
              <w:t xml:space="preserve"> </w:t>
            </w:r>
            <w:r w:rsidRPr="00C944B0">
              <w:rPr>
                <w:b/>
                <w:bCs/>
                <w:sz w:val="20"/>
                <w:szCs w:val="20"/>
              </w:rPr>
              <w:t>Identifica y describe las principales áreas naturales protegidas de su localidad</w:t>
            </w:r>
            <w:r w:rsidRPr="00750D76">
              <w:rPr>
                <w:sz w:val="20"/>
                <w:szCs w:val="20"/>
              </w:rPr>
              <w:t xml:space="preserve"> o región, e investiga sobre los beneficios y servicios ambientales que estas otorgan a los seres humanos, y </w:t>
            </w:r>
            <w:r w:rsidRPr="00C944B0">
              <w:rPr>
                <w:b/>
                <w:bCs/>
                <w:sz w:val="20"/>
                <w:szCs w:val="20"/>
              </w:rPr>
              <w:t>sobre el impacto que estos tienen para su sostenibilidad.</w:t>
            </w:r>
            <w:r w:rsidRPr="00750D76">
              <w:rPr>
                <w:sz w:val="20"/>
                <w:szCs w:val="20"/>
              </w:rPr>
              <w:t xml:space="preserve">  </w:t>
            </w:r>
          </w:p>
          <w:p w14:paraId="631655AB" w14:textId="77777777" w:rsidR="006F6D87" w:rsidRPr="008013E6" w:rsidRDefault="006F6D87" w:rsidP="006F6D87">
            <w:pPr>
              <w:jc w:val="both"/>
              <w:rPr>
                <w:sz w:val="17"/>
                <w:szCs w:val="17"/>
              </w:rPr>
            </w:pPr>
            <w:r w:rsidRPr="00750D76">
              <w:rPr>
                <w:sz w:val="20"/>
                <w:szCs w:val="20"/>
              </w:rPr>
              <w:t>* Identifica los lugares seguros de su institución educativa ante desastres; propone actividades para la prevención (simulacros, señalización, etc.) y participa en ellas.</w:t>
            </w:r>
          </w:p>
        </w:tc>
        <w:tc>
          <w:tcPr>
            <w:tcW w:w="1816" w:type="dxa"/>
            <w:gridSpan w:val="3"/>
          </w:tcPr>
          <w:p w14:paraId="6AE17508" w14:textId="77777777" w:rsidR="006F6D87" w:rsidRPr="00750D76" w:rsidRDefault="006F6D87" w:rsidP="006F6D87">
            <w:pPr>
              <w:spacing w:after="34" w:line="248" w:lineRule="auto"/>
              <w:ind w:right="1"/>
              <w:jc w:val="both"/>
              <w:rPr>
                <w:sz w:val="20"/>
                <w:szCs w:val="20"/>
              </w:rPr>
            </w:pPr>
            <w:r w:rsidRPr="00750D76">
              <w:rPr>
                <w:sz w:val="20"/>
                <w:szCs w:val="20"/>
              </w:rPr>
              <w:lastRenderedPageBreak/>
              <w:t xml:space="preserve">*Describe los espacios geográficos urbanos y rurales de su localidad y región, y de un área natural protegida; reconoce la relación entre los elementos naturales y sociales que los componen.  </w:t>
            </w:r>
            <w:r w:rsidRPr="00750D76">
              <w:rPr>
                <w:sz w:val="20"/>
                <w:szCs w:val="20"/>
              </w:rPr>
              <w:t xml:space="preserve"> </w:t>
            </w:r>
            <w:r w:rsidRPr="00C944B0">
              <w:rPr>
                <w:b/>
                <w:bCs/>
                <w:sz w:val="20"/>
                <w:szCs w:val="20"/>
              </w:rPr>
              <w:t>Identifica los elementos cartográficos que están presentes en planos y mapas, y los utiliza para ubicar elementos del espacio geográfico de su localidad y región</w:t>
            </w:r>
            <w:r w:rsidRPr="00750D76">
              <w:rPr>
                <w:sz w:val="20"/>
                <w:szCs w:val="20"/>
              </w:rPr>
              <w:t xml:space="preserve">. </w:t>
            </w:r>
          </w:p>
          <w:p w14:paraId="6653B408" w14:textId="77777777" w:rsidR="006F6D87" w:rsidRDefault="006F6D87" w:rsidP="006F6D87">
            <w:pPr>
              <w:spacing w:after="34" w:line="248" w:lineRule="auto"/>
              <w:ind w:right="1"/>
              <w:jc w:val="both"/>
              <w:rPr>
                <w:sz w:val="20"/>
                <w:szCs w:val="20"/>
              </w:rPr>
            </w:pPr>
            <w:r w:rsidRPr="00750D76">
              <w:rPr>
                <w:sz w:val="20"/>
                <w:szCs w:val="20"/>
              </w:rPr>
              <w:t xml:space="preserve">* Describe los problemas ambientales de su localidad y región e identifica las acciones cotidianas que los generan, así como sus consecuencias. A partir de ellas, propone y realiza actividades orientadas a la conservación del ambiente en su </w:t>
            </w:r>
            <w:r w:rsidRPr="00750D76">
              <w:rPr>
                <w:sz w:val="20"/>
                <w:szCs w:val="20"/>
              </w:rPr>
              <w:lastRenderedPageBreak/>
              <w:t xml:space="preserve">institución educativa, localidad y región. </w:t>
            </w:r>
          </w:p>
          <w:p w14:paraId="342E8820" w14:textId="77777777" w:rsidR="006F6D87" w:rsidRPr="00750D76" w:rsidRDefault="006F6D87" w:rsidP="006F6D87">
            <w:pPr>
              <w:spacing w:after="34" w:line="248" w:lineRule="auto"/>
              <w:ind w:right="1"/>
              <w:jc w:val="both"/>
              <w:rPr>
                <w:sz w:val="20"/>
                <w:szCs w:val="20"/>
              </w:rPr>
            </w:pPr>
            <w:r w:rsidRPr="00750D76">
              <w:rPr>
                <w:sz w:val="20"/>
                <w:szCs w:val="20"/>
              </w:rPr>
              <w:t xml:space="preserve"> </w:t>
            </w:r>
            <w:r w:rsidRPr="00C944B0">
              <w:rPr>
                <w:b/>
                <w:bCs/>
                <w:sz w:val="20"/>
                <w:szCs w:val="20"/>
              </w:rPr>
              <w:t>Identifica y describe las principales áreas naturales protegidas de su localidad o región, e investiga sobre los beneficios y servicios ambientales</w:t>
            </w:r>
            <w:r w:rsidRPr="00750D76">
              <w:rPr>
                <w:sz w:val="20"/>
                <w:szCs w:val="20"/>
              </w:rPr>
              <w:t xml:space="preserve"> que estas otorgan a los seres humanos, y sobre el impacto que estos tienen para su sostenibilidad.  </w:t>
            </w:r>
          </w:p>
          <w:p w14:paraId="7828F8B5" w14:textId="77777777" w:rsidR="006F6D87" w:rsidRPr="00BC3B87" w:rsidRDefault="006F6D87" w:rsidP="006F6D87">
            <w:pPr>
              <w:pStyle w:val="Prrafodelista"/>
              <w:numPr>
                <w:ilvl w:val="0"/>
                <w:numId w:val="1"/>
              </w:numPr>
              <w:ind w:left="170" w:hanging="142"/>
              <w:jc w:val="both"/>
              <w:rPr>
                <w:sz w:val="17"/>
                <w:szCs w:val="17"/>
              </w:rPr>
            </w:pPr>
            <w:r w:rsidRPr="00750D76">
              <w:rPr>
                <w:sz w:val="20"/>
                <w:szCs w:val="20"/>
              </w:rPr>
              <w:t>* Identifica los lugares seguros de su institución educativa ante desastres; propone actividades para la prevención (simulacros, señalización, etc.) y participa en ellas.</w:t>
            </w:r>
          </w:p>
        </w:tc>
        <w:tc>
          <w:tcPr>
            <w:tcW w:w="1826" w:type="dxa"/>
            <w:gridSpan w:val="4"/>
          </w:tcPr>
          <w:p w14:paraId="56DA23B9" w14:textId="77777777" w:rsidR="006F6D87" w:rsidRPr="00750D76" w:rsidRDefault="006F6D87" w:rsidP="006F6D87">
            <w:pPr>
              <w:spacing w:after="34" w:line="248" w:lineRule="auto"/>
              <w:ind w:right="1"/>
              <w:jc w:val="both"/>
              <w:rPr>
                <w:sz w:val="20"/>
                <w:szCs w:val="20"/>
              </w:rPr>
            </w:pPr>
            <w:r>
              <w:rPr>
                <w:sz w:val="17"/>
                <w:szCs w:val="17"/>
              </w:rPr>
              <w:lastRenderedPageBreak/>
              <w:t>*</w:t>
            </w:r>
            <w:r w:rsidRPr="00750D76">
              <w:rPr>
                <w:sz w:val="20"/>
                <w:szCs w:val="20"/>
              </w:rPr>
              <w:t xml:space="preserve">*Describe los espacios geográficos urbanos y rurales de su localidad y región, y de un área natural protegida; reconoce la relación entre los elementos naturales y sociales que los componen.  </w:t>
            </w:r>
            <w:r w:rsidRPr="00750D76">
              <w:rPr>
                <w:sz w:val="20"/>
                <w:szCs w:val="20"/>
              </w:rPr>
              <w:t xml:space="preserve"> Identifica los elementos cartográficos que están presentes en planos y mapas, y los utiliza para ubicar elementos del espacio geográfico de su localidad y región. </w:t>
            </w:r>
          </w:p>
          <w:p w14:paraId="099966AC" w14:textId="77777777" w:rsidR="006F6D87" w:rsidRPr="00750D76" w:rsidRDefault="006F6D87" w:rsidP="006F6D87">
            <w:pPr>
              <w:spacing w:after="34" w:line="248" w:lineRule="auto"/>
              <w:ind w:right="1"/>
              <w:jc w:val="both"/>
              <w:rPr>
                <w:sz w:val="20"/>
                <w:szCs w:val="20"/>
              </w:rPr>
            </w:pPr>
            <w:r w:rsidRPr="00750D76">
              <w:rPr>
                <w:sz w:val="20"/>
                <w:szCs w:val="20"/>
              </w:rPr>
              <w:t xml:space="preserve">* Describe los problemas ambientales de su localidad y región e identifica las acciones cotidianas que los generan, así como sus consecuencias. A partir de ellas, propone y realiza actividades orientadas a la </w:t>
            </w:r>
            <w:r w:rsidRPr="00750D76">
              <w:rPr>
                <w:sz w:val="20"/>
                <w:szCs w:val="20"/>
              </w:rPr>
              <w:lastRenderedPageBreak/>
              <w:t xml:space="preserve">conservación del ambiente en su institución educativa, localidad y región. </w:t>
            </w:r>
            <w:r w:rsidRPr="00750D76">
              <w:rPr>
                <w:sz w:val="20"/>
                <w:szCs w:val="20"/>
              </w:rPr>
              <w:t xml:space="preserve"> Identifica y describe las principales áreas naturales protegidas de su localidad o región, e investiga sobre los beneficios y servicios ambientales que estas otorgan a los seres humanos, y sobre el impacto que estos tienen para su sostenibilidad.  </w:t>
            </w:r>
          </w:p>
          <w:p w14:paraId="5D048EA1" w14:textId="77777777" w:rsidR="006F6D87" w:rsidRPr="00750D76" w:rsidRDefault="006F6D87" w:rsidP="006F6D87">
            <w:pPr>
              <w:ind w:left="28"/>
              <w:jc w:val="both"/>
              <w:rPr>
                <w:sz w:val="17"/>
                <w:szCs w:val="17"/>
              </w:rPr>
            </w:pPr>
            <w:r w:rsidRPr="00750D76">
              <w:rPr>
                <w:sz w:val="20"/>
                <w:szCs w:val="20"/>
              </w:rPr>
              <w:t>* Identifica los lugares seguros de su institución educativa ante desastres; propone actividades para la prevención (simulacros, señalización, etc.) y participa en ellas.</w:t>
            </w:r>
          </w:p>
        </w:tc>
        <w:tc>
          <w:tcPr>
            <w:tcW w:w="1910" w:type="dxa"/>
            <w:gridSpan w:val="6"/>
          </w:tcPr>
          <w:p w14:paraId="12E08E88" w14:textId="77777777" w:rsidR="006F6D87" w:rsidRPr="00750D76" w:rsidRDefault="006F6D87" w:rsidP="006F6D87">
            <w:pPr>
              <w:spacing w:after="34" w:line="248" w:lineRule="auto"/>
              <w:ind w:right="1"/>
              <w:jc w:val="both"/>
              <w:rPr>
                <w:sz w:val="20"/>
                <w:szCs w:val="20"/>
              </w:rPr>
            </w:pPr>
            <w:r>
              <w:rPr>
                <w:sz w:val="17"/>
                <w:szCs w:val="17"/>
              </w:rPr>
              <w:lastRenderedPageBreak/>
              <w:t>*</w:t>
            </w:r>
            <w:r w:rsidRPr="00750D76">
              <w:rPr>
                <w:sz w:val="20"/>
                <w:szCs w:val="20"/>
              </w:rPr>
              <w:t xml:space="preserve">*Describe los espacios geográficos urbanos y rurales de su localidad y región, y de un área natural protegida; reconoce la relación entre los elementos naturales y sociales que los componen.  </w:t>
            </w:r>
            <w:r w:rsidRPr="00750D76">
              <w:rPr>
                <w:sz w:val="20"/>
                <w:szCs w:val="20"/>
              </w:rPr>
              <w:t xml:space="preserve"> Identifica los elementos cartográficos que están presentes en planos y mapas, y los utiliza para ubicar elementos del espacio geográfico de su localidad y región. </w:t>
            </w:r>
          </w:p>
          <w:p w14:paraId="4BC8BB4A" w14:textId="77777777" w:rsidR="006F6D87" w:rsidRDefault="006F6D87" w:rsidP="006F6D87">
            <w:pPr>
              <w:spacing w:after="34" w:line="248" w:lineRule="auto"/>
              <w:ind w:right="1"/>
              <w:jc w:val="both"/>
              <w:rPr>
                <w:sz w:val="20"/>
                <w:szCs w:val="20"/>
              </w:rPr>
            </w:pPr>
            <w:r w:rsidRPr="00750D76">
              <w:rPr>
                <w:sz w:val="20"/>
                <w:szCs w:val="20"/>
              </w:rPr>
              <w:t xml:space="preserve">* </w:t>
            </w:r>
            <w:r w:rsidRPr="00C944B0">
              <w:rPr>
                <w:b/>
                <w:bCs/>
                <w:sz w:val="20"/>
                <w:szCs w:val="20"/>
              </w:rPr>
              <w:t>Describe los problemas ambientales de su localidad y región e identifica las acciones cotidianas que los generan, así como sus consecuencias</w:t>
            </w:r>
            <w:r w:rsidRPr="00750D76">
              <w:rPr>
                <w:sz w:val="20"/>
                <w:szCs w:val="20"/>
              </w:rPr>
              <w:t xml:space="preserve">. A partir de ellas, propone y realiza actividades orientadas a la conservación del ambiente en su </w:t>
            </w:r>
            <w:r w:rsidRPr="00750D76">
              <w:rPr>
                <w:sz w:val="20"/>
                <w:szCs w:val="20"/>
              </w:rPr>
              <w:lastRenderedPageBreak/>
              <w:t>institución educativa, localidad y región.</w:t>
            </w:r>
          </w:p>
          <w:p w14:paraId="6EC5F573" w14:textId="77777777" w:rsidR="006F6D87" w:rsidRPr="00750D76" w:rsidRDefault="006F6D87" w:rsidP="006F6D87">
            <w:pPr>
              <w:spacing w:after="34" w:line="248" w:lineRule="auto"/>
              <w:ind w:right="1"/>
              <w:jc w:val="both"/>
              <w:rPr>
                <w:sz w:val="20"/>
                <w:szCs w:val="20"/>
              </w:rPr>
            </w:pPr>
            <w:r w:rsidRPr="00750D76">
              <w:rPr>
                <w:sz w:val="20"/>
                <w:szCs w:val="20"/>
              </w:rPr>
              <w:t xml:space="preserve"> </w:t>
            </w:r>
            <w:r w:rsidRPr="00750D76">
              <w:rPr>
                <w:sz w:val="20"/>
                <w:szCs w:val="20"/>
              </w:rPr>
              <w:t xml:space="preserve"> Identifica y describe las principales áreas naturales protegidas de su localidad o región, e investiga sobre los beneficios y servicios ambientales que estas otorgan a los seres humanos, y sobre el impacto que estos tienen para su sostenibilidad.  </w:t>
            </w:r>
          </w:p>
          <w:p w14:paraId="3B662860" w14:textId="77777777" w:rsidR="006F6D87" w:rsidRPr="00750D76" w:rsidRDefault="006F6D87" w:rsidP="006F6D87">
            <w:pPr>
              <w:rPr>
                <w:sz w:val="17"/>
                <w:szCs w:val="17"/>
              </w:rPr>
            </w:pPr>
            <w:r w:rsidRPr="00750D76">
              <w:rPr>
                <w:sz w:val="20"/>
                <w:szCs w:val="20"/>
              </w:rPr>
              <w:t xml:space="preserve">* </w:t>
            </w:r>
            <w:r w:rsidRPr="00C944B0">
              <w:rPr>
                <w:b/>
                <w:bCs/>
                <w:sz w:val="20"/>
                <w:szCs w:val="20"/>
              </w:rPr>
              <w:t>Identifica los lugares seguros de su institución educativa ante desastres; propone actividades para la prevención</w:t>
            </w:r>
            <w:r w:rsidRPr="00750D76">
              <w:rPr>
                <w:sz w:val="20"/>
                <w:szCs w:val="20"/>
              </w:rPr>
              <w:t xml:space="preserve"> (simulacros, señalización, etc.) y </w:t>
            </w:r>
            <w:r w:rsidRPr="00C944B0">
              <w:rPr>
                <w:b/>
                <w:bCs/>
                <w:sz w:val="20"/>
                <w:szCs w:val="20"/>
              </w:rPr>
              <w:t>participa en ellas.</w:t>
            </w:r>
          </w:p>
        </w:tc>
        <w:tc>
          <w:tcPr>
            <w:tcW w:w="2106" w:type="dxa"/>
            <w:gridSpan w:val="3"/>
          </w:tcPr>
          <w:p w14:paraId="5927BE6B" w14:textId="77777777" w:rsidR="006F6D87" w:rsidRPr="00750D76" w:rsidRDefault="006F6D87" w:rsidP="006F6D87">
            <w:pPr>
              <w:spacing w:after="34" w:line="248" w:lineRule="auto"/>
              <w:ind w:right="1"/>
              <w:jc w:val="both"/>
              <w:rPr>
                <w:sz w:val="20"/>
                <w:szCs w:val="20"/>
              </w:rPr>
            </w:pPr>
            <w:r>
              <w:rPr>
                <w:sz w:val="17"/>
                <w:szCs w:val="17"/>
              </w:rPr>
              <w:lastRenderedPageBreak/>
              <w:t>*</w:t>
            </w:r>
            <w:r w:rsidRPr="00750D76">
              <w:rPr>
                <w:sz w:val="20"/>
                <w:szCs w:val="20"/>
              </w:rPr>
              <w:t xml:space="preserve">*Describe los espacios geográficos urbanos y rurales de su localidad y región, y de un área natural protegida; reconoce la relación entre los elementos naturales y sociales que los componen.  </w:t>
            </w:r>
            <w:r w:rsidRPr="00750D76">
              <w:rPr>
                <w:sz w:val="20"/>
                <w:szCs w:val="20"/>
              </w:rPr>
              <w:t xml:space="preserve"> Identifica los elementos cartográficos que están presentes en planos y mapas, y los utiliza para ubicar elementos del espacio geográfico de su localidad y región. </w:t>
            </w:r>
          </w:p>
          <w:p w14:paraId="64C0FD04" w14:textId="77777777" w:rsidR="006F6D87" w:rsidRDefault="006F6D87" w:rsidP="006F6D87">
            <w:pPr>
              <w:spacing w:after="34" w:line="248" w:lineRule="auto"/>
              <w:ind w:right="1"/>
              <w:jc w:val="both"/>
              <w:rPr>
                <w:sz w:val="20"/>
                <w:szCs w:val="20"/>
              </w:rPr>
            </w:pPr>
            <w:r w:rsidRPr="00750D76">
              <w:rPr>
                <w:sz w:val="20"/>
                <w:szCs w:val="20"/>
              </w:rPr>
              <w:t>* Describe los problemas ambientales de su localidad y región e identifica las acciones cotidianas que los generan, así como sus consecuencias. A partir de ellas, propone y realiza actividades orientadas a la conservación del ambiente en su institución educativa, localidad y región.</w:t>
            </w:r>
          </w:p>
          <w:p w14:paraId="5AB75CBE" w14:textId="77777777" w:rsidR="006F6D87" w:rsidRPr="00750D76" w:rsidRDefault="006F6D87" w:rsidP="006F6D87">
            <w:pPr>
              <w:spacing w:after="34" w:line="248" w:lineRule="auto"/>
              <w:ind w:right="1"/>
              <w:jc w:val="both"/>
              <w:rPr>
                <w:sz w:val="20"/>
                <w:szCs w:val="20"/>
              </w:rPr>
            </w:pPr>
            <w:r w:rsidRPr="00750D76">
              <w:rPr>
                <w:sz w:val="20"/>
                <w:szCs w:val="20"/>
              </w:rPr>
              <w:lastRenderedPageBreak/>
              <w:t xml:space="preserve"> </w:t>
            </w:r>
            <w:r w:rsidRPr="00750D76">
              <w:rPr>
                <w:sz w:val="20"/>
                <w:szCs w:val="20"/>
              </w:rPr>
              <w:t xml:space="preserve"> Identifica y describe las principales áreas naturales protegidas de su localidad o región, e investiga sobre los beneficios y servicios ambientales que estas otorgan a los seres humanos, y sobre el impacto que estos tienen para su sostenibilidad.  </w:t>
            </w:r>
          </w:p>
          <w:p w14:paraId="476DBA24" w14:textId="77777777" w:rsidR="006F6D87" w:rsidRPr="00750D76" w:rsidRDefault="006F6D87" w:rsidP="006F6D87">
            <w:pPr>
              <w:rPr>
                <w:sz w:val="17"/>
                <w:szCs w:val="17"/>
              </w:rPr>
            </w:pPr>
            <w:r w:rsidRPr="00750D76">
              <w:rPr>
                <w:sz w:val="20"/>
                <w:szCs w:val="20"/>
              </w:rPr>
              <w:t>* Identifica los lugares seguros de su institución educativa ante desastres; propone actividades para la prevención (simulacros, señalización, etc.) y participa en ellas.</w:t>
            </w:r>
          </w:p>
        </w:tc>
      </w:tr>
      <w:tr w:rsidR="006F6D87" w:rsidRPr="00BC3B87" w14:paraId="54CDE124" w14:textId="77777777" w:rsidTr="00821A94">
        <w:trPr>
          <w:gridAfter w:val="1"/>
          <w:wAfter w:w="26" w:type="dxa"/>
        </w:trPr>
        <w:tc>
          <w:tcPr>
            <w:tcW w:w="15406" w:type="dxa"/>
            <w:gridSpan w:val="34"/>
            <w:shd w:val="clear" w:color="auto" w:fill="BDD6EE" w:themeFill="accent1" w:themeFillTint="66"/>
          </w:tcPr>
          <w:p w14:paraId="05778249" w14:textId="77777777" w:rsidR="006F6D87" w:rsidRPr="00BC3B87" w:rsidRDefault="006F6D87" w:rsidP="006F6D87">
            <w:pPr>
              <w:jc w:val="center"/>
              <w:rPr>
                <w:b/>
                <w:sz w:val="16"/>
                <w:szCs w:val="18"/>
              </w:rPr>
            </w:pPr>
            <w:r w:rsidRPr="00BC3B87">
              <w:rPr>
                <w:b/>
                <w:sz w:val="24"/>
                <w:szCs w:val="18"/>
              </w:rPr>
              <w:lastRenderedPageBreak/>
              <w:t>CRITERIOS DE EVALUACIÓN</w:t>
            </w:r>
          </w:p>
        </w:tc>
      </w:tr>
      <w:tr w:rsidR="006F6D87" w:rsidRPr="00365599" w14:paraId="0059220B" w14:textId="77777777" w:rsidTr="00821A94">
        <w:trPr>
          <w:gridAfter w:val="1"/>
          <w:wAfter w:w="26" w:type="dxa"/>
          <w:trHeight w:val="537"/>
        </w:trPr>
        <w:tc>
          <w:tcPr>
            <w:tcW w:w="3831" w:type="dxa"/>
            <w:gridSpan w:val="8"/>
          </w:tcPr>
          <w:p w14:paraId="79430BE0" w14:textId="77777777" w:rsidR="006F6D87" w:rsidRPr="00C84B2F" w:rsidRDefault="006F6D87" w:rsidP="006F6D87">
            <w:p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*Gestiona responsablemente el espacio y el ambiente. Identifica los lugares vulnerables y seguros </w:t>
            </w:r>
            <w:proofErr w:type="gramStart"/>
            <w:r>
              <w:rPr>
                <w:rFonts w:ascii="Calibri" w:eastAsia="Calibri" w:hAnsi="Calibri" w:cs="Times New Roman"/>
                <w:sz w:val="24"/>
                <w:szCs w:val="24"/>
              </w:rPr>
              <w:t>de  su</w:t>
            </w:r>
            <w:proofErr w:type="gramEnd"/>
            <w:r>
              <w:rPr>
                <w:rFonts w:ascii="Calibri" w:eastAsia="Calibri" w:hAnsi="Calibri" w:cs="Times New Roman"/>
                <w:sz w:val="24"/>
                <w:szCs w:val="24"/>
              </w:rPr>
              <w:t xml:space="preserve"> escuela frente a riesgos de desastres. </w:t>
            </w:r>
          </w:p>
        </w:tc>
        <w:tc>
          <w:tcPr>
            <w:tcW w:w="3917" w:type="dxa"/>
            <w:gridSpan w:val="10"/>
          </w:tcPr>
          <w:p w14:paraId="1C2B7C80" w14:textId="77777777" w:rsidR="006F6D87" w:rsidRPr="00BC3B87" w:rsidRDefault="006F6D87" w:rsidP="006F6D87">
            <w:pPr>
              <w:pStyle w:val="Prrafodelista"/>
              <w:numPr>
                <w:ilvl w:val="0"/>
                <w:numId w:val="1"/>
              </w:numPr>
              <w:ind w:left="170" w:hanging="142"/>
              <w:jc w:val="both"/>
            </w:pPr>
            <w:r>
              <w:rPr>
                <w:rFonts w:ascii="Calibri" w:eastAsia="Calibri" w:hAnsi="Calibri" w:cs="Times New Roman"/>
                <w:sz w:val="24"/>
                <w:szCs w:val="24"/>
              </w:rPr>
              <w:t xml:space="preserve">Gestiona responsablemente el espacio y el ambiente. Identifica los lugares vulnerables y seguros </w:t>
            </w:r>
            <w:proofErr w:type="gramStart"/>
            <w:r>
              <w:rPr>
                <w:rFonts w:ascii="Calibri" w:eastAsia="Calibri" w:hAnsi="Calibri" w:cs="Times New Roman"/>
                <w:sz w:val="24"/>
                <w:szCs w:val="24"/>
              </w:rPr>
              <w:t>de  su</w:t>
            </w:r>
            <w:proofErr w:type="gramEnd"/>
            <w:r>
              <w:rPr>
                <w:rFonts w:ascii="Calibri" w:eastAsia="Calibri" w:hAnsi="Calibri" w:cs="Times New Roman"/>
                <w:sz w:val="24"/>
                <w:szCs w:val="24"/>
              </w:rPr>
              <w:t xml:space="preserve"> escuela frente a riesgos de desastres, Utiliza representaciones cartográficas , sencillas tomando en cuenta los puntos cardinales , para ubicar elementos del espacio. </w:t>
            </w:r>
          </w:p>
        </w:tc>
        <w:tc>
          <w:tcPr>
            <w:tcW w:w="3642" w:type="dxa"/>
            <w:gridSpan w:val="7"/>
          </w:tcPr>
          <w:p w14:paraId="4B53F22C" w14:textId="77777777" w:rsidR="006F6D87" w:rsidRPr="00BC3B87" w:rsidRDefault="006F6D87" w:rsidP="006F6D87">
            <w:pPr>
              <w:pStyle w:val="Prrafodelista"/>
              <w:numPr>
                <w:ilvl w:val="0"/>
                <w:numId w:val="1"/>
              </w:numPr>
              <w:ind w:left="170" w:hanging="142"/>
              <w:jc w:val="both"/>
              <w:rPr>
                <w:sz w:val="20"/>
                <w:szCs w:val="18"/>
              </w:rPr>
            </w:pPr>
            <w:r>
              <w:rPr>
                <w:rFonts w:ascii="Calibri" w:eastAsia="Calibri" w:hAnsi="Calibri" w:cs="Times New Roman"/>
                <w:sz w:val="24"/>
                <w:szCs w:val="24"/>
              </w:rPr>
              <w:t xml:space="preserve">Gestiona responsablemente el espacio y el ambiente. Identifica los lugares vulnerables y seguros </w:t>
            </w:r>
            <w:proofErr w:type="gramStart"/>
            <w:r>
              <w:rPr>
                <w:rFonts w:ascii="Calibri" w:eastAsia="Calibri" w:hAnsi="Calibri" w:cs="Times New Roman"/>
                <w:sz w:val="24"/>
                <w:szCs w:val="24"/>
              </w:rPr>
              <w:t>de  su</w:t>
            </w:r>
            <w:proofErr w:type="gramEnd"/>
            <w:r>
              <w:rPr>
                <w:rFonts w:ascii="Calibri" w:eastAsia="Calibri" w:hAnsi="Calibri" w:cs="Times New Roman"/>
                <w:sz w:val="24"/>
                <w:szCs w:val="24"/>
              </w:rPr>
              <w:t xml:space="preserve"> escuela frente a riesgos de desastres. Reconoce como sus acciones impactan en el ambiente. Utiliza representaciones </w:t>
            </w:r>
            <w:proofErr w:type="gramStart"/>
            <w:r>
              <w:rPr>
                <w:rFonts w:ascii="Calibri" w:eastAsia="Calibri" w:hAnsi="Calibri" w:cs="Times New Roman"/>
                <w:sz w:val="24"/>
                <w:szCs w:val="24"/>
              </w:rPr>
              <w:t>cartográficas ,</w:t>
            </w:r>
            <w:proofErr w:type="gramEnd"/>
            <w:r>
              <w:rPr>
                <w:rFonts w:ascii="Calibri" w:eastAsia="Calibri" w:hAnsi="Calibri" w:cs="Times New Roman"/>
                <w:sz w:val="24"/>
                <w:szCs w:val="24"/>
              </w:rPr>
              <w:t xml:space="preserve"> </w:t>
            </w:r>
            <w:r>
              <w:rPr>
                <w:rFonts w:ascii="Calibri" w:eastAsia="Calibri" w:hAnsi="Calibri" w:cs="Times New Roman"/>
                <w:sz w:val="24"/>
                <w:szCs w:val="24"/>
              </w:rPr>
              <w:lastRenderedPageBreak/>
              <w:t>sencillas tomando en cuenta los puntos cardinales , para ubicar elementos del espacio.</w:t>
            </w:r>
          </w:p>
        </w:tc>
        <w:tc>
          <w:tcPr>
            <w:tcW w:w="4016" w:type="dxa"/>
            <w:gridSpan w:val="9"/>
          </w:tcPr>
          <w:p w14:paraId="6E7E5A3F" w14:textId="77777777" w:rsidR="006F6D87" w:rsidRPr="00BC3B87" w:rsidRDefault="006F6D87" w:rsidP="006F6D87">
            <w:pPr>
              <w:pStyle w:val="Prrafodelista"/>
              <w:numPr>
                <w:ilvl w:val="0"/>
                <w:numId w:val="1"/>
              </w:numPr>
              <w:ind w:left="170" w:hanging="142"/>
              <w:jc w:val="both"/>
              <w:rPr>
                <w:sz w:val="20"/>
                <w:szCs w:val="18"/>
              </w:rPr>
            </w:pPr>
            <w:r>
              <w:rPr>
                <w:rFonts w:ascii="Calibri" w:eastAsia="Calibri" w:hAnsi="Calibri" w:cs="Times New Roman"/>
                <w:sz w:val="24"/>
                <w:szCs w:val="24"/>
              </w:rPr>
              <w:lastRenderedPageBreak/>
              <w:t xml:space="preserve">Gestiona responsablemente el espacio y el ambiente. Identifica los lugares vulnerables y seguros </w:t>
            </w:r>
            <w:proofErr w:type="gramStart"/>
            <w:r>
              <w:rPr>
                <w:rFonts w:ascii="Calibri" w:eastAsia="Calibri" w:hAnsi="Calibri" w:cs="Times New Roman"/>
                <w:sz w:val="24"/>
                <w:szCs w:val="24"/>
              </w:rPr>
              <w:t>de  su</w:t>
            </w:r>
            <w:proofErr w:type="gramEnd"/>
            <w:r>
              <w:rPr>
                <w:rFonts w:ascii="Calibri" w:eastAsia="Calibri" w:hAnsi="Calibri" w:cs="Times New Roman"/>
                <w:sz w:val="24"/>
                <w:szCs w:val="24"/>
              </w:rPr>
              <w:t xml:space="preserve"> escuela frente a riesgos de desastres. Participa de simulacros en forma responsable. Reconoce como sus acciones impactan en el ambiente. Utiliza representaciones </w:t>
            </w:r>
            <w:r>
              <w:rPr>
                <w:rFonts w:ascii="Calibri" w:eastAsia="Calibri" w:hAnsi="Calibri" w:cs="Times New Roman"/>
                <w:sz w:val="24"/>
                <w:szCs w:val="24"/>
              </w:rPr>
              <w:lastRenderedPageBreak/>
              <w:t xml:space="preserve">cartográficas, sencillas tomando en cuenta los puntos cardinales, para ubicar elementos del espacio. </w:t>
            </w:r>
          </w:p>
        </w:tc>
      </w:tr>
      <w:tr w:rsidR="006F6D87" w:rsidRPr="00365599" w14:paraId="5D12BE34" w14:textId="77777777" w:rsidTr="00821A94">
        <w:trPr>
          <w:gridAfter w:val="1"/>
          <w:wAfter w:w="26" w:type="dxa"/>
        </w:trPr>
        <w:tc>
          <w:tcPr>
            <w:tcW w:w="15406" w:type="dxa"/>
            <w:gridSpan w:val="34"/>
            <w:shd w:val="clear" w:color="auto" w:fill="BDD6EE" w:themeFill="accent1" w:themeFillTint="66"/>
          </w:tcPr>
          <w:p w14:paraId="2A9EF3DB" w14:textId="4E844458" w:rsidR="006F6D87" w:rsidRDefault="006F6D87" w:rsidP="006F6D87">
            <w:pPr>
              <w:contextualSpacing/>
              <w:jc w:val="both"/>
            </w:pPr>
            <w:r>
              <w:rPr>
                <w:lang w:val="es-MX"/>
              </w:rPr>
              <w:lastRenderedPageBreak/>
              <w:tab/>
            </w:r>
            <w:r w:rsidRPr="00BC3B87">
              <w:rPr>
                <w:b/>
                <w:sz w:val="28"/>
                <w:szCs w:val="18"/>
              </w:rPr>
              <w:t>Competencia:</w:t>
            </w:r>
            <w:r>
              <w:rPr>
                <w:b/>
                <w:sz w:val="28"/>
                <w:szCs w:val="18"/>
              </w:rPr>
              <w:t xml:space="preserve"> </w:t>
            </w:r>
            <w:r>
              <w:t>GESTIONA RESPONSABLEMENTE LOS RECURSOS ECONÓMICOS.</w:t>
            </w:r>
          </w:p>
          <w:p w14:paraId="2EFDE3A3" w14:textId="77777777" w:rsidR="006F6D87" w:rsidRPr="00297BF8" w:rsidRDefault="006F6D87" w:rsidP="006F6D87">
            <w:pPr>
              <w:contextualSpacing/>
              <w:jc w:val="both"/>
              <w:rPr>
                <w:bCs/>
                <w:sz w:val="24"/>
                <w:szCs w:val="18"/>
              </w:rPr>
            </w:pPr>
            <w:r w:rsidRPr="00297BF8">
              <w:rPr>
                <w:bCs/>
                <w:sz w:val="24"/>
                <w:szCs w:val="18"/>
              </w:rPr>
              <w:t>Gestiona responsablemente los recursos económicos al diferenciar entre necesidades y deseos, y al usar los servicios públicos de su espacio cotidiano, reconociendo que tienen un costo. Reconoce que los miembros de su comunidad se vinculan al desempeñar distintas actividades económicas y que estas actividades inciden en su bienestar y en el de las otras personas</w:t>
            </w:r>
          </w:p>
        </w:tc>
      </w:tr>
      <w:tr w:rsidR="006F6D87" w:rsidRPr="00365599" w14:paraId="4D1AC8DD" w14:textId="77777777" w:rsidTr="00821A94">
        <w:trPr>
          <w:gridAfter w:val="1"/>
          <w:wAfter w:w="26" w:type="dxa"/>
        </w:trPr>
        <w:tc>
          <w:tcPr>
            <w:tcW w:w="15406" w:type="dxa"/>
            <w:gridSpan w:val="34"/>
          </w:tcPr>
          <w:p w14:paraId="3317B080" w14:textId="77777777" w:rsidR="006F6D87" w:rsidRDefault="006F6D87" w:rsidP="006F6D87">
            <w:pPr>
              <w:pStyle w:val="Prrafodelista"/>
              <w:ind w:left="170"/>
              <w:jc w:val="both"/>
              <w:rPr>
                <w:sz w:val="20"/>
                <w:szCs w:val="20"/>
              </w:rPr>
            </w:pPr>
            <w:r w:rsidRPr="00BC3B87">
              <w:rPr>
                <w:sz w:val="20"/>
                <w:szCs w:val="20"/>
              </w:rPr>
              <w:t>Capacidades:</w:t>
            </w:r>
            <w:r>
              <w:rPr>
                <w:sz w:val="20"/>
                <w:szCs w:val="20"/>
              </w:rPr>
              <w:t xml:space="preserve"> </w:t>
            </w:r>
          </w:p>
          <w:p w14:paraId="2EDAEFA6" w14:textId="77777777" w:rsidR="006F6D87" w:rsidRDefault="006F6D87" w:rsidP="006F6D87">
            <w:pPr>
              <w:pStyle w:val="Prrafodelista"/>
              <w:ind w:left="170"/>
              <w:jc w:val="both"/>
            </w:pPr>
            <w:r w:rsidRPr="00D34C29">
              <w:rPr>
                <w:b/>
                <w:bCs/>
              </w:rPr>
              <w:t>Comprende el funcionamiento del sistema económico y financiero:</w:t>
            </w:r>
            <w:r>
              <w:t xml:space="preserve"> Supone identificar los roles de los diversos agentes que intervienen en el sistema, analizar las interacciones entre ellos y comprender el rol del Estado en dichas interrelaciones. </w:t>
            </w:r>
          </w:p>
          <w:p w14:paraId="20288248" w14:textId="77777777" w:rsidR="006F6D87" w:rsidRPr="00D34C29" w:rsidRDefault="006F6D87" w:rsidP="006F6D87">
            <w:pPr>
              <w:pStyle w:val="Prrafodelista"/>
              <w:ind w:left="170"/>
              <w:jc w:val="both"/>
              <w:rPr>
                <w:sz w:val="20"/>
                <w:szCs w:val="20"/>
              </w:rPr>
            </w:pPr>
            <w:r>
              <w:sym w:font="Symbol" w:char="F0A7"/>
            </w:r>
            <w:r>
              <w:t xml:space="preserve"> </w:t>
            </w:r>
            <w:r w:rsidRPr="00D34C29">
              <w:rPr>
                <w:b/>
                <w:bCs/>
              </w:rPr>
              <w:t>Toma decisiones económicas y financieras:</w:t>
            </w:r>
            <w:r>
              <w:t xml:space="preserve"> Supone planificar el uso de sus recursos económicos de manera sostenible, en función a sus necesidades y posibilidades. También implica asumir una posición crítica frente a los sistemas de producción y de consumo, así como ejercer sus derechos y responsabilidades como consumidor informado.</w:t>
            </w:r>
          </w:p>
        </w:tc>
      </w:tr>
      <w:tr w:rsidR="006F6D87" w:rsidRPr="00365599" w14:paraId="203F7067" w14:textId="77777777" w:rsidTr="00821A94">
        <w:trPr>
          <w:gridAfter w:val="1"/>
          <w:wAfter w:w="26" w:type="dxa"/>
        </w:trPr>
        <w:tc>
          <w:tcPr>
            <w:tcW w:w="15406" w:type="dxa"/>
            <w:gridSpan w:val="34"/>
          </w:tcPr>
          <w:p w14:paraId="1798B5C8" w14:textId="77777777" w:rsidR="006F6D87" w:rsidRPr="00105B9B" w:rsidRDefault="006F6D87" w:rsidP="006F6D87">
            <w:pPr>
              <w:autoSpaceDE w:val="0"/>
              <w:autoSpaceDN w:val="0"/>
              <w:adjustRightInd w:val="0"/>
              <w:rPr>
                <w:b/>
              </w:rPr>
            </w:pPr>
            <w:r w:rsidRPr="00BC3B87">
              <w:rPr>
                <w:b/>
                <w:sz w:val="20"/>
                <w:szCs w:val="20"/>
              </w:rPr>
              <w:t xml:space="preserve">ESTANDAR </w:t>
            </w:r>
            <w:proofErr w:type="gramStart"/>
            <w:r w:rsidRPr="00BC3B87">
              <w:rPr>
                <w:b/>
                <w:sz w:val="20"/>
                <w:szCs w:val="20"/>
              </w:rPr>
              <w:t xml:space="preserve">DEL </w:t>
            </w:r>
            <w:r>
              <w:rPr>
                <w:b/>
                <w:sz w:val="20"/>
                <w:szCs w:val="20"/>
              </w:rPr>
              <w:t xml:space="preserve"> </w:t>
            </w:r>
            <w:r w:rsidRPr="00BC3B87">
              <w:rPr>
                <w:b/>
                <w:sz w:val="20"/>
                <w:szCs w:val="20"/>
              </w:rPr>
              <w:t>CICLO</w:t>
            </w:r>
            <w:proofErr w:type="gramEnd"/>
            <w:r w:rsidRPr="00BC3B87">
              <w:rPr>
                <w:b/>
                <w:sz w:val="20"/>
                <w:szCs w:val="20"/>
              </w:rPr>
              <w:t xml:space="preserve">: </w:t>
            </w:r>
          </w:p>
          <w:p w14:paraId="588277EC" w14:textId="77777777" w:rsidR="006F6D87" w:rsidRPr="00105B9B" w:rsidRDefault="006F6D87" w:rsidP="006F6D87">
            <w:pPr>
              <w:pStyle w:val="Prrafodelista"/>
              <w:ind w:left="0"/>
              <w:jc w:val="both"/>
              <w:rPr>
                <w:b/>
              </w:rPr>
            </w:pPr>
            <w:r>
              <w:t>Gestiona responsablemente los recursos económicos al diferenciar entre necesidades y deseos, y al usar los servicios públicos de su espacio cotidiano, reconociendo que tienen un costo. Reconoce que los miembros de su comunidad se vinculan al desempeñar distintas actividades económicas y que estas actividades inciden en su bienestar y en el de las otras personas.</w:t>
            </w:r>
          </w:p>
        </w:tc>
      </w:tr>
      <w:tr w:rsidR="006F6D87" w:rsidRPr="00365599" w14:paraId="5BEF0A76" w14:textId="77777777" w:rsidTr="00821A94">
        <w:trPr>
          <w:gridAfter w:val="1"/>
          <w:wAfter w:w="26" w:type="dxa"/>
        </w:trPr>
        <w:tc>
          <w:tcPr>
            <w:tcW w:w="15406" w:type="dxa"/>
            <w:gridSpan w:val="34"/>
            <w:shd w:val="clear" w:color="auto" w:fill="BDD6EE" w:themeFill="accent1" w:themeFillTint="66"/>
          </w:tcPr>
          <w:p w14:paraId="3CC7E6D3"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43C62D7A" w14:textId="77777777" w:rsidTr="00821A94">
        <w:trPr>
          <w:gridAfter w:val="1"/>
          <w:wAfter w:w="26" w:type="dxa"/>
          <w:trHeight w:val="258"/>
        </w:trPr>
        <w:tc>
          <w:tcPr>
            <w:tcW w:w="3760" w:type="dxa"/>
            <w:gridSpan w:val="7"/>
            <w:shd w:val="clear" w:color="auto" w:fill="BDD6EE" w:themeFill="accent1" w:themeFillTint="66"/>
          </w:tcPr>
          <w:p w14:paraId="7C713A96" w14:textId="77777777" w:rsidR="006F6D87" w:rsidRPr="00BC3B87" w:rsidRDefault="006F6D87" w:rsidP="006F6D87">
            <w:pPr>
              <w:pStyle w:val="Prrafodelista"/>
              <w:ind w:left="0"/>
              <w:jc w:val="center"/>
              <w:rPr>
                <w:b/>
                <w:sz w:val="24"/>
                <w:szCs w:val="18"/>
              </w:rPr>
            </w:pPr>
            <w:r w:rsidRPr="00BC3B87">
              <w:rPr>
                <w:b/>
                <w:sz w:val="24"/>
                <w:szCs w:val="18"/>
              </w:rPr>
              <w:t>I BIMESTRE</w:t>
            </w:r>
          </w:p>
        </w:tc>
        <w:tc>
          <w:tcPr>
            <w:tcW w:w="3879" w:type="dxa"/>
            <w:gridSpan w:val="10"/>
            <w:shd w:val="clear" w:color="auto" w:fill="BDD6EE" w:themeFill="accent1" w:themeFillTint="66"/>
          </w:tcPr>
          <w:p w14:paraId="1EE19803"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3890" w:type="dxa"/>
            <w:gridSpan w:val="10"/>
            <w:shd w:val="clear" w:color="auto" w:fill="BDD6EE" w:themeFill="accent1" w:themeFillTint="66"/>
          </w:tcPr>
          <w:p w14:paraId="4F9166F5"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3877" w:type="dxa"/>
            <w:gridSpan w:val="7"/>
            <w:shd w:val="clear" w:color="auto" w:fill="BDD6EE" w:themeFill="accent1" w:themeFillTint="66"/>
          </w:tcPr>
          <w:p w14:paraId="1827A3DE" w14:textId="77777777" w:rsidR="006F6D87" w:rsidRPr="00BC3B87" w:rsidRDefault="006F6D87" w:rsidP="006F6D87">
            <w:pPr>
              <w:pStyle w:val="Prrafodelista"/>
              <w:ind w:left="0"/>
              <w:jc w:val="center"/>
              <w:rPr>
                <w:b/>
                <w:sz w:val="24"/>
                <w:szCs w:val="18"/>
              </w:rPr>
            </w:pPr>
            <w:r w:rsidRPr="00BC3B87">
              <w:rPr>
                <w:b/>
                <w:sz w:val="24"/>
                <w:szCs w:val="18"/>
              </w:rPr>
              <w:t>IV BIMESTRE</w:t>
            </w:r>
          </w:p>
        </w:tc>
      </w:tr>
      <w:tr w:rsidR="006F6D87" w:rsidRPr="00BC3B87" w14:paraId="5B5AC4D7" w14:textId="77777777" w:rsidTr="00821A94">
        <w:trPr>
          <w:gridAfter w:val="1"/>
          <w:wAfter w:w="26" w:type="dxa"/>
          <w:trHeight w:val="322"/>
        </w:trPr>
        <w:tc>
          <w:tcPr>
            <w:tcW w:w="1688" w:type="dxa"/>
            <w:shd w:val="clear" w:color="auto" w:fill="FFFF00"/>
          </w:tcPr>
          <w:p w14:paraId="24CB7325" w14:textId="77777777" w:rsidR="006F6D87" w:rsidRPr="00BC3B87" w:rsidRDefault="006F6D87" w:rsidP="006F6D87">
            <w:pPr>
              <w:pStyle w:val="Prrafodelista"/>
              <w:ind w:left="0"/>
              <w:jc w:val="center"/>
              <w:rPr>
                <w:b/>
                <w:sz w:val="24"/>
                <w:szCs w:val="18"/>
              </w:rPr>
            </w:pPr>
            <w:r>
              <w:rPr>
                <w:b/>
                <w:sz w:val="24"/>
                <w:szCs w:val="18"/>
              </w:rPr>
              <w:t>I Unidad</w:t>
            </w:r>
          </w:p>
        </w:tc>
        <w:tc>
          <w:tcPr>
            <w:tcW w:w="2072" w:type="dxa"/>
            <w:gridSpan w:val="6"/>
            <w:shd w:val="clear" w:color="auto" w:fill="FFFF00"/>
          </w:tcPr>
          <w:p w14:paraId="2C0D1368" w14:textId="77777777" w:rsidR="006F6D87" w:rsidRPr="00BC3B87" w:rsidRDefault="006F6D87" w:rsidP="006F6D87">
            <w:pPr>
              <w:pStyle w:val="Prrafodelista"/>
              <w:ind w:left="0"/>
              <w:jc w:val="center"/>
              <w:rPr>
                <w:b/>
                <w:sz w:val="24"/>
                <w:szCs w:val="18"/>
              </w:rPr>
            </w:pPr>
            <w:r>
              <w:rPr>
                <w:b/>
                <w:sz w:val="24"/>
                <w:szCs w:val="18"/>
              </w:rPr>
              <w:t>II Unidad</w:t>
            </w:r>
          </w:p>
        </w:tc>
        <w:tc>
          <w:tcPr>
            <w:tcW w:w="1936" w:type="dxa"/>
            <w:gridSpan w:val="5"/>
            <w:shd w:val="clear" w:color="auto" w:fill="FFFF00"/>
          </w:tcPr>
          <w:p w14:paraId="0CAE42C5" w14:textId="77777777" w:rsidR="006F6D87" w:rsidRPr="00BC3B87" w:rsidRDefault="006F6D87" w:rsidP="006F6D87">
            <w:pPr>
              <w:pStyle w:val="Prrafodelista"/>
              <w:ind w:left="0"/>
              <w:jc w:val="center"/>
              <w:rPr>
                <w:b/>
                <w:sz w:val="24"/>
                <w:szCs w:val="18"/>
              </w:rPr>
            </w:pPr>
            <w:r>
              <w:rPr>
                <w:b/>
                <w:sz w:val="24"/>
                <w:szCs w:val="18"/>
              </w:rPr>
              <w:t>III Unidad</w:t>
            </w:r>
          </w:p>
        </w:tc>
        <w:tc>
          <w:tcPr>
            <w:tcW w:w="1943" w:type="dxa"/>
            <w:gridSpan w:val="5"/>
            <w:shd w:val="clear" w:color="auto" w:fill="FFFF00"/>
          </w:tcPr>
          <w:p w14:paraId="144425B5" w14:textId="77777777" w:rsidR="006F6D87" w:rsidRPr="00BC3B87" w:rsidRDefault="006F6D87" w:rsidP="006F6D87">
            <w:pPr>
              <w:pStyle w:val="Prrafodelista"/>
              <w:ind w:left="0"/>
              <w:jc w:val="center"/>
              <w:rPr>
                <w:b/>
                <w:sz w:val="24"/>
                <w:szCs w:val="18"/>
              </w:rPr>
            </w:pPr>
            <w:r>
              <w:rPr>
                <w:b/>
                <w:sz w:val="24"/>
                <w:szCs w:val="18"/>
              </w:rPr>
              <w:t>IV Unidad</w:t>
            </w:r>
          </w:p>
        </w:tc>
        <w:tc>
          <w:tcPr>
            <w:tcW w:w="1941" w:type="dxa"/>
            <w:gridSpan w:val="5"/>
            <w:shd w:val="clear" w:color="auto" w:fill="FFFF00"/>
          </w:tcPr>
          <w:p w14:paraId="156755B1" w14:textId="77777777" w:rsidR="006F6D87" w:rsidRPr="00BC3B87" w:rsidRDefault="006F6D87" w:rsidP="006F6D87">
            <w:pPr>
              <w:pStyle w:val="Prrafodelista"/>
              <w:ind w:left="0"/>
              <w:jc w:val="center"/>
              <w:rPr>
                <w:b/>
                <w:sz w:val="24"/>
                <w:szCs w:val="18"/>
              </w:rPr>
            </w:pPr>
            <w:r>
              <w:rPr>
                <w:b/>
                <w:sz w:val="24"/>
                <w:szCs w:val="18"/>
              </w:rPr>
              <w:t>V Unidad</w:t>
            </w:r>
          </w:p>
        </w:tc>
        <w:tc>
          <w:tcPr>
            <w:tcW w:w="1949" w:type="dxa"/>
            <w:gridSpan w:val="5"/>
            <w:shd w:val="clear" w:color="auto" w:fill="FFFF00"/>
          </w:tcPr>
          <w:p w14:paraId="384F1EF9" w14:textId="77777777" w:rsidR="006F6D87" w:rsidRPr="00BC3B87" w:rsidRDefault="006F6D87" w:rsidP="006F6D87">
            <w:pPr>
              <w:pStyle w:val="Prrafodelista"/>
              <w:ind w:left="0"/>
              <w:jc w:val="center"/>
              <w:rPr>
                <w:b/>
                <w:sz w:val="24"/>
                <w:szCs w:val="18"/>
              </w:rPr>
            </w:pPr>
            <w:r>
              <w:rPr>
                <w:b/>
                <w:sz w:val="24"/>
                <w:szCs w:val="18"/>
              </w:rPr>
              <w:t>VI Unidad</w:t>
            </w:r>
          </w:p>
        </w:tc>
        <w:tc>
          <w:tcPr>
            <w:tcW w:w="2054" w:type="dxa"/>
            <w:gridSpan w:val="6"/>
            <w:shd w:val="clear" w:color="auto" w:fill="FFFF00"/>
          </w:tcPr>
          <w:p w14:paraId="4E640EB9" w14:textId="77777777" w:rsidR="006F6D87" w:rsidRPr="00BC3B87" w:rsidRDefault="006F6D87" w:rsidP="006F6D87">
            <w:pPr>
              <w:pStyle w:val="Prrafodelista"/>
              <w:ind w:left="0"/>
              <w:jc w:val="center"/>
              <w:rPr>
                <w:b/>
                <w:sz w:val="24"/>
                <w:szCs w:val="18"/>
              </w:rPr>
            </w:pPr>
            <w:r>
              <w:rPr>
                <w:b/>
                <w:sz w:val="24"/>
                <w:szCs w:val="18"/>
              </w:rPr>
              <w:t>VII Unidad</w:t>
            </w:r>
          </w:p>
        </w:tc>
        <w:tc>
          <w:tcPr>
            <w:tcW w:w="1823" w:type="dxa"/>
            <w:shd w:val="clear" w:color="auto" w:fill="FFFF00"/>
          </w:tcPr>
          <w:p w14:paraId="6F95A7FF" w14:textId="10B855D1" w:rsidR="006F6D87" w:rsidRPr="00BC3B87" w:rsidRDefault="006F6D87" w:rsidP="006F6D87">
            <w:pPr>
              <w:pStyle w:val="Prrafodelista"/>
              <w:ind w:left="0"/>
              <w:jc w:val="center"/>
              <w:rPr>
                <w:b/>
                <w:sz w:val="24"/>
                <w:szCs w:val="18"/>
              </w:rPr>
            </w:pPr>
            <w:r>
              <w:rPr>
                <w:b/>
                <w:sz w:val="24"/>
                <w:szCs w:val="18"/>
              </w:rPr>
              <w:t>V</w:t>
            </w:r>
            <w:r w:rsidR="00821A94">
              <w:rPr>
                <w:b/>
                <w:sz w:val="24"/>
                <w:szCs w:val="18"/>
              </w:rPr>
              <w:t>III</w:t>
            </w:r>
            <w:r>
              <w:rPr>
                <w:b/>
                <w:sz w:val="24"/>
                <w:szCs w:val="18"/>
              </w:rPr>
              <w:t xml:space="preserve"> Unidad</w:t>
            </w:r>
          </w:p>
        </w:tc>
      </w:tr>
      <w:tr w:rsidR="00821A94" w:rsidRPr="00365599" w14:paraId="7DFF9C43" w14:textId="77777777" w:rsidTr="00821A94">
        <w:trPr>
          <w:gridAfter w:val="1"/>
          <w:wAfter w:w="26" w:type="dxa"/>
          <w:trHeight w:val="6658"/>
        </w:trPr>
        <w:tc>
          <w:tcPr>
            <w:tcW w:w="1688" w:type="dxa"/>
          </w:tcPr>
          <w:p w14:paraId="443E58D4" w14:textId="77777777" w:rsidR="00821A94" w:rsidRDefault="00821A94" w:rsidP="006F6D87">
            <w:pPr>
              <w:spacing w:after="34" w:line="248" w:lineRule="auto"/>
              <w:ind w:right="1"/>
              <w:jc w:val="both"/>
              <w:rPr>
                <w:sz w:val="20"/>
                <w:szCs w:val="20"/>
              </w:rPr>
            </w:pPr>
            <w:r w:rsidRPr="00297BF8">
              <w:rPr>
                <w:sz w:val="20"/>
                <w:szCs w:val="20"/>
              </w:rPr>
              <w:lastRenderedPageBreak/>
              <w:t>*</w:t>
            </w:r>
            <w:r w:rsidRPr="00661745">
              <w:rPr>
                <w:b/>
                <w:bCs/>
                <w:sz w:val="20"/>
                <w:szCs w:val="20"/>
              </w:rPr>
              <w:t xml:space="preserve">Explica que el trabajo realiza sus familiares y demás personas </w:t>
            </w:r>
            <w:r w:rsidRPr="00297BF8">
              <w:rPr>
                <w:sz w:val="20"/>
                <w:szCs w:val="20"/>
              </w:rPr>
              <w:t xml:space="preserve">permite la obtención de dinero para la adquisición de ciertos bienes y servicios con la finalidad de satisfacer las necesidades de consumo. </w:t>
            </w:r>
          </w:p>
          <w:p w14:paraId="26E285FF" w14:textId="77777777" w:rsidR="00821A94" w:rsidRPr="00297BF8" w:rsidRDefault="00821A94" w:rsidP="006F6D87">
            <w:pPr>
              <w:spacing w:after="34" w:line="248" w:lineRule="auto"/>
              <w:ind w:right="1"/>
              <w:jc w:val="both"/>
              <w:rPr>
                <w:sz w:val="20"/>
                <w:szCs w:val="20"/>
              </w:rPr>
            </w:pPr>
            <w:r w:rsidRPr="00297BF8">
              <w:rPr>
                <w:sz w:val="20"/>
                <w:szCs w:val="20"/>
              </w:rPr>
              <w:t xml:space="preserve"> </w:t>
            </w:r>
            <w:r w:rsidRPr="00297BF8">
              <w:rPr>
                <w:sz w:val="20"/>
                <w:szCs w:val="20"/>
              </w:rPr>
              <w:t xml:space="preserve"> Usa de manera responsable los recursos, dado que estos se agotan, y </w:t>
            </w:r>
            <w:r w:rsidRPr="00661745">
              <w:rPr>
                <w:b/>
                <w:bCs/>
                <w:sz w:val="20"/>
                <w:szCs w:val="20"/>
              </w:rPr>
              <w:t xml:space="preserve">realiza acciones cotidianas de ahorro del uso de bienes y servicios </w:t>
            </w:r>
            <w:r w:rsidRPr="00297BF8">
              <w:rPr>
                <w:sz w:val="20"/>
                <w:szCs w:val="20"/>
              </w:rPr>
              <w:t>que se consumen en su hogar y su institución educativa.</w:t>
            </w:r>
          </w:p>
          <w:p w14:paraId="5B3B5E54" w14:textId="77777777" w:rsidR="00821A94" w:rsidRPr="00297BF8" w:rsidRDefault="00821A94" w:rsidP="006F6D87">
            <w:pPr>
              <w:spacing w:after="34" w:line="248" w:lineRule="auto"/>
              <w:ind w:right="1"/>
              <w:jc w:val="both"/>
              <w:rPr>
                <w:sz w:val="20"/>
                <w:szCs w:val="20"/>
              </w:rPr>
            </w:pPr>
          </w:p>
        </w:tc>
        <w:tc>
          <w:tcPr>
            <w:tcW w:w="2072" w:type="dxa"/>
            <w:gridSpan w:val="6"/>
          </w:tcPr>
          <w:p w14:paraId="0F9E9C6D" w14:textId="77777777" w:rsidR="00821A94" w:rsidRPr="00297BF8" w:rsidRDefault="00821A94" w:rsidP="006F6D87">
            <w:pPr>
              <w:spacing w:after="34" w:line="248" w:lineRule="auto"/>
              <w:ind w:right="1"/>
              <w:jc w:val="both"/>
              <w:rPr>
                <w:sz w:val="20"/>
                <w:szCs w:val="20"/>
              </w:rPr>
            </w:pPr>
            <w:r w:rsidRPr="00297BF8">
              <w:rPr>
                <w:sz w:val="20"/>
                <w:szCs w:val="20"/>
              </w:rPr>
              <w:t xml:space="preserve">*Describe los roles económicos que cumplen las personas de su comunidad e identifica las relaciones que se establecen entre ellas para satisfacer sus necesidades y generar bienestar en las demás.  </w:t>
            </w:r>
          </w:p>
          <w:p w14:paraId="52E3C841" w14:textId="77777777" w:rsidR="00821A94" w:rsidRPr="00297BF8" w:rsidRDefault="00821A94" w:rsidP="006F6D87">
            <w:pPr>
              <w:spacing w:after="34" w:line="248" w:lineRule="auto"/>
              <w:ind w:right="1"/>
              <w:jc w:val="both"/>
              <w:rPr>
                <w:sz w:val="20"/>
                <w:szCs w:val="20"/>
              </w:rPr>
            </w:pPr>
            <w:r w:rsidRPr="00297BF8">
              <w:rPr>
                <w:sz w:val="20"/>
                <w:szCs w:val="20"/>
              </w:rPr>
              <w:t>* Ejecuta acciones que contribuyen a su economía familiar diferenciando entre necesidades y deseos; utiliza responsablemente los servicios públicos de su espacio cotidiano y reconoce que tienen un costo y deben ser bien utilizados.</w:t>
            </w:r>
          </w:p>
        </w:tc>
        <w:tc>
          <w:tcPr>
            <w:tcW w:w="1936" w:type="dxa"/>
            <w:gridSpan w:val="5"/>
          </w:tcPr>
          <w:p w14:paraId="07864A78" w14:textId="77777777" w:rsidR="00821A94" w:rsidRPr="00297BF8" w:rsidRDefault="00821A94" w:rsidP="006F6D87">
            <w:pPr>
              <w:spacing w:after="34" w:line="248" w:lineRule="auto"/>
              <w:ind w:right="1"/>
              <w:jc w:val="both"/>
              <w:rPr>
                <w:sz w:val="20"/>
                <w:szCs w:val="20"/>
              </w:rPr>
            </w:pPr>
            <w:r w:rsidRPr="00297BF8">
              <w:rPr>
                <w:sz w:val="20"/>
                <w:szCs w:val="20"/>
              </w:rPr>
              <w:t xml:space="preserve">*Describe los roles económicos que cumplen las personas de su comunidad e identifica las relaciones que se establecen entre ellas para satisfacer sus necesidades y generar bienestar en las demás.  </w:t>
            </w:r>
          </w:p>
          <w:p w14:paraId="45E3A3CD" w14:textId="77777777" w:rsidR="00821A94" w:rsidRPr="00297BF8" w:rsidRDefault="00821A94" w:rsidP="006F6D87">
            <w:pPr>
              <w:jc w:val="both"/>
              <w:rPr>
                <w:sz w:val="17"/>
                <w:szCs w:val="17"/>
              </w:rPr>
            </w:pPr>
            <w:r w:rsidRPr="00297BF8">
              <w:rPr>
                <w:sz w:val="20"/>
                <w:szCs w:val="20"/>
              </w:rPr>
              <w:t xml:space="preserve">* </w:t>
            </w:r>
            <w:r w:rsidRPr="00661745">
              <w:rPr>
                <w:b/>
                <w:bCs/>
                <w:sz w:val="20"/>
                <w:szCs w:val="20"/>
              </w:rPr>
              <w:t>Ejecuta acciones que contribuyen a su economía familiar</w:t>
            </w:r>
            <w:r w:rsidRPr="00297BF8">
              <w:rPr>
                <w:sz w:val="20"/>
                <w:szCs w:val="20"/>
              </w:rPr>
              <w:t xml:space="preserve"> </w:t>
            </w:r>
            <w:r w:rsidRPr="00661745">
              <w:rPr>
                <w:b/>
                <w:bCs/>
                <w:sz w:val="20"/>
                <w:szCs w:val="20"/>
              </w:rPr>
              <w:t>diferenciando entre necesidades y deseos</w:t>
            </w:r>
            <w:r w:rsidRPr="00297BF8">
              <w:rPr>
                <w:sz w:val="20"/>
                <w:szCs w:val="20"/>
              </w:rPr>
              <w:t>; utiliza responsablemente los servicios públicos de su espacio cotidiano y reconoce que tienen un costo y deben ser bien utilizados.</w:t>
            </w:r>
          </w:p>
        </w:tc>
        <w:tc>
          <w:tcPr>
            <w:tcW w:w="1943" w:type="dxa"/>
            <w:gridSpan w:val="5"/>
          </w:tcPr>
          <w:p w14:paraId="490FD0E1" w14:textId="77777777" w:rsidR="00821A94" w:rsidRPr="00297BF8" w:rsidRDefault="00821A94" w:rsidP="006F6D87">
            <w:pPr>
              <w:spacing w:after="34" w:line="248" w:lineRule="auto"/>
              <w:ind w:right="1"/>
              <w:jc w:val="both"/>
              <w:rPr>
                <w:sz w:val="20"/>
                <w:szCs w:val="20"/>
              </w:rPr>
            </w:pPr>
            <w:r w:rsidRPr="00297BF8">
              <w:rPr>
                <w:sz w:val="20"/>
                <w:szCs w:val="20"/>
              </w:rPr>
              <w:t xml:space="preserve">*Describe los roles económicos que cumplen las personas de su comunidad e identifica las relaciones que se establecen entre ellas para satisfacer sus necesidades y generar bienestar en las demás.  </w:t>
            </w:r>
          </w:p>
          <w:p w14:paraId="7ECD26AB" w14:textId="77777777" w:rsidR="00821A94" w:rsidRPr="00297BF8" w:rsidRDefault="00821A94" w:rsidP="006F6D87">
            <w:pPr>
              <w:jc w:val="both"/>
              <w:rPr>
                <w:sz w:val="17"/>
                <w:szCs w:val="17"/>
              </w:rPr>
            </w:pPr>
            <w:r w:rsidRPr="00297BF8">
              <w:rPr>
                <w:sz w:val="20"/>
                <w:szCs w:val="20"/>
              </w:rPr>
              <w:t>* Ejecuta acciones que contribuyen a su economía familiar diferenciando entre necesidades y deseos; utiliza responsablemente los servicios públicos de su espacio cotidiano y reconoce que tienen un costo y deben ser bien utilizados.</w:t>
            </w:r>
          </w:p>
        </w:tc>
        <w:tc>
          <w:tcPr>
            <w:tcW w:w="1941" w:type="dxa"/>
            <w:gridSpan w:val="5"/>
          </w:tcPr>
          <w:p w14:paraId="1F5173A5" w14:textId="77777777" w:rsidR="00821A94" w:rsidRPr="00297BF8" w:rsidRDefault="00821A94" w:rsidP="006F6D87">
            <w:pPr>
              <w:spacing w:after="34" w:line="248" w:lineRule="auto"/>
              <w:ind w:right="1"/>
              <w:jc w:val="both"/>
              <w:rPr>
                <w:sz w:val="20"/>
                <w:szCs w:val="20"/>
              </w:rPr>
            </w:pPr>
            <w:r w:rsidRPr="00297BF8">
              <w:rPr>
                <w:sz w:val="20"/>
                <w:szCs w:val="20"/>
              </w:rPr>
              <w:t xml:space="preserve">*Describe los roles económicos que cumplen las personas de su comunidad e identifica las relaciones que se establecen entre ellas para satisfacer sus necesidades y generar bienestar en las demás.  </w:t>
            </w:r>
          </w:p>
          <w:p w14:paraId="12CE4ECC" w14:textId="77777777" w:rsidR="00821A94" w:rsidRPr="00297BF8" w:rsidRDefault="00821A94" w:rsidP="006F6D87">
            <w:pPr>
              <w:jc w:val="both"/>
              <w:rPr>
                <w:sz w:val="17"/>
                <w:szCs w:val="17"/>
              </w:rPr>
            </w:pPr>
            <w:r>
              <w:rPr>
                <w:sz w:val="20"/>
                <w:szCs w:val="20"/>
              </w:rPr>
              <w:t>*</w:t>
            </w:r>
            <w:r w:rsidRPr="00297BF8">
              <w:rPr>
                <w:sz w:val="20"/>
                <w:szCs w:val="20"/>
              </w:rPr>
              <w:t xml:space="preserve"> </w:t>
            </w:r>
            <w:r w:rsidRPr="00661745">
              <w:rPr>
                <w:b/>
                <w:bCs/>
                <w:sz w:val="20"/>
                <w:szCs w:val="20"/>
              </w:rPr>
              <w:t>Ejecuta acciones</w:t>
            </w:r>
            <w:r w:rsidRPr="00297BF8">
              <w:rPr>
                <w:sz w:val="20"/>
                <w:szCs w:val="20"/>
              </w:rPr>
              <w:t xml:space="preserve"> que contribuyen a su economía familiar diferenciando entre necesidades y deseos; </w:t>
            </w:r>
            <w:r w:rsidRPr="00661745">
              <w:rPr>
                <w:b/>
                <w:bCs/>
                <w:sz w:val="20"/>
                <w:szCs w:val="20"/>
              </w:rPr>
              <w:t>utiliza responsablemente los servicios públicos de su espacio cotidiano y reconoce que tienen un costo y deben ser bien utilizados.</w:t>
            </w:r>
          </w:p>
        </w:tc>
        <w:tc>
          <w:tcPr>
            <w:tcW w:w="1949" w:type="dxa"/>
            <w:gridSpan w:val="5"/>
          </w:tcPr>
          <w:p w14:paraId="0FB19106" w14:textId="77777777" w:rsidR="00821A94" w:rsidRPr="00297BF8" w:rsidRDefault="00821A94" w:rsidP="006F6D87">
            <w:pPr>
              <w:spacing w:after="34" w:line="248" w:lineRule="auto"/>
              <w:ind w:right="1"/>
              <w:jc w:val="both"/>
              <w:rPr>
                <w:sz w:val="20"/>
                <w:szCs w:val="20"/>
              </w:rPr>
            </w:pPr>
            <w:r w:rsidRPr="00297BF8">
              <w:rPr>
                <w:sz w:val="20"/>
                <w:szCs w:val="20"/>
              </w:rPr>
              <w:t xml:space="preserve">*Describe los roles económicos que cumplen las personas de su comunidad e identifica las relaciones que se establecen entre ellas para satisfacer sus necesidades y generar bienestar en las demás.  </w:t>
            </w:r>
          </w:p>
          <w:p w14:paraId="2A154D67" w14:textId="77777777" w:rsidR="00821A94" w:rsidRPr="00297BF8" w:rsidRDefault="00821A94" w:rsidP="006F6D87">
            <w:pPr>
              <w:jc w:val="both"/>
              <w:rPr>
                <w:sz w:val="17"/>
                <w:szCs w:val="17"/>
              </w:rPr>
            </w:pPr>
            <w:r>
              <w:rPr>
                <w:sz w:val="20"/>
                <w:szCs w:val="20"/>
              </w:rPr>
              <w:t>*</w:t>
            </w:r>
            <w:r w:rsidRPr="00297BF8">
              <w:rPr>
                <w:sz w:val="20"/>
                <w:szCs w:val="20"/>
              </w:rPr>
              <w:t xml:space="preserve"> Ejecuta acciones que contribuyen a su economía familiar diferenciando entre necesidades y deseos; utiliza responsablemente los servicios públicos de su espacio cotidiano y reconoce que tienen un costo y deben ser bien utilizados.</w:t>
            </w:r>
          </w:p>
        </w:tc>
        <w:tc>
          <w:tcPr>
            <w:tcW w:w="2054" w:type="dxa"/>
            <w:gridSpan w:val="6"/>
          </w:tcPr>
          <w:p w14:paraId="0E472111" w14:textId="77777777" w:rsidR="00821A94" w:rsidRDefault="00821A94" w:rsidP="006F6D87">
            <w:pPr>
              <w:spacing w:after="34" w:line="248" w:lineRule="auto"/>
              <w:ind w:right="1"/>
              <w:jc w:val="both"/>
              <w:rPr>
                <w:sz w:val="20"/>
                <w:szCs w:val="20"/>
              </w:rPr>
            </w:pPr>
            <w:r w:rsidRPr="00297BF8">
              <w:rPr>
                <w:sz w:val="20"/>
                <w:szCs w:val="20"/>
              </w:rPr>
              <w:t xml:space="preserve">*Describe los roles económicos que cumplen las personas de su comunidad e identifica las relaciones que se establecen entre ellas para satisfacer sus necesidades y generar bienestar en las demás.  </w:t>
            </w:r>
          </w:p>
          <w:p w14:paraId="59CC48F0" w14:textId="77777777" w:rsidR="00821A94" w:rsidRPr="00297BF8" w:rsidRDefault="00821A94" w:rsidP="006F6D87">
            <w:pPr>
              <w:spacing w:after="34" w:line="248" w:lineRule="auto"/>
              <w:ind w:right="1"/>
              <w:jc w:val="both"/>
              <w:rPr>
                <w:sz w:val="20"/>
                <w:szCs w:val="20"/>
              </w:rPr>
            </w:pPr>
            <w:r>
              <w:rPr>
                <w:sz w:val="20"/>
                <w:szCs w:val="20"/>
              </w:rPr>
              <w:t>*</w:t>
            </w:r>
            <w:r w:rsidRPr="00297BF8">
              <w:rPr>
                <w:sz w:val="20"/>
                <w:szCs w:val="20"/>
              </w:rPr>
              <w:t xml:space="preserve"> </w:t>
            </w:r>
            <w:r w:rsidRPr="00661745">
              <w:rPr>
                <w:b/>
                <w:bCs/>
                <w:sz w:val="20"/>
                <w:szCs w:val="20"/>
              </w:rPr>
              <w:t>Ejecuta acciones que contribuyen a su economía familiar diferenciando entre necesidades y deseos; utiliza responsablemente los servicios públicos de su espacio cotidiano y reconoce que tienen un costo y deben ser bien utilizados.</w:t>
            </w:r>
          </w:p>
        </w:tc>
        <w:tc>
          <w:tcPr>
            <w:tcW w:w="1823" w:type="dxa"/>
          </w:tcPr>
          <w:p w14:paraId="11B20A43" w14:textId="77777777" w:rsidR="00821A94" w:rsidRPr="00297BF8" w:rsidRDefault="00821A94" w:rsidP="006F6D87">
            <w:pPr>
              <w:spacing w:after="34" w:line="248" w:lineRule="auto"/>
              <w:ind w:right="1"/>
              <w:jc w:val="both"/>
              <w:rPr>
                <w:sz w:val="20"/>
                <w:szCs w:val="20"/>
              </w:rPr>
            </w:pPr>
            <w:r w:rsidRPr="00297BF8">
              <w:rPr>
                <w:sz w:val="20"/>
                <w:szCs w:val="20"/>
              </w:rPr>
              <w:t xml:space="preserve">*Describe los roles económicos que cumplen las personas de su comunidad e identifica las relaciones que se establecen entre ellas para satisfacer sus necesidades y generar bienestar en las demás.  </w:t>
            </w:r>
          </w:p>
          <w:p w14:paraId="6BE2FC8D" w14:textId="764068F4" w:rsidR="00821A94" w:rsidRPr="00F84298" w:rsidRDefault="00821A94" w:rsidP="006F6D87">
            <w:r>
              <w:rPr>
                <w:sz w:val="20"/>
                <w:szCs w:val="20"/>
              </w:rPr>
              <w:t>*</w:t>
            </w:r>
            <w:r w:rsidRPr="00297BF8">
              <w:rPr>
                <w:sz w:val="20"/>
                <w:szCs w:val="20"/>
              </w:rPr>
              <w:t xml:space="preserve"> Ejecuta acciones que contribuyen a su economía familiar diferenciando entre necesidades y deseos; utiliza responsablemente los servicios públicos de su espacio cotidiano y reconoce que tienen un costo y deben ser bien utilizados.</w:t>
            </w:r>
          </w:p>
        </w:tc>
      </w:tr>
      <w:tr w:rsidR="006F6D87" w:rsidRPr="00BC3B87" w14:paraId="66F9374F" w14:textId="77777777" w:rsidTr="00821A94">
        <w:trPr>
          <w:gridAfter w:val="1"/>
          <w:wAfter w:w="26" w:type="dxa"/>
        </w:trPr>
        <w:tc>
          <w:tcPr>
            <w:tcW w:w="15406" w:type="dxa"/>
            <w:gridSpan w:val="34"/>
            <w:shd w:val="clear" w:color="auto" w:fill="BDD6EE" w:themeFill="accent1" w:themeFillTint="66"/>
          </w:tcPr>
          <w:p w14:paraId="521ABE09" w14:textId="77777777" w:rsidR="006F6D87" w:rsidRPr="00BC3B87" w:rsidRDefault="006F6D87" w:rsidP="006F6D87">
            <w:pPr>
              <w:jc w:val="center"/>
              <w:rPr>
                <w:b/>
                <w:sz w:val="16"/>
                <w:szCs w:val="18"/>
              </w:rPr>
            </w:pPr>
            <w:r w:rsidRPr="00BC3B87">
              <w:rPr>
                <w:b/>
                <w:sz w:val="24"/>
                <w:szCs w:val="18"/>
              </w:rPr>
              <w:t>CRITERIOS DE EVALUACIÓN</w:t>
            </w:r>
          </w:p>
        </w:tc>
      </w:tr>
      <w:tr w:rsidR="006F6D87" w:rsidRPr="00365599" w14:paraId="5EED7657" w14:textId="77777777" w:rsidTr="00821A94">
        <w:trPr>
          <w:gridAfter w:val="1"/>
          <w:wAfter w:w="26" w:type="dxa"/>
          <w:trHeight w:val="537"/>
        </w:trPr>
        <w:tc>
          <w:tcPr>
            <w:tcW w:w="3760" w:type="dxa"/>
            <w:gridSpan w:val="7"/>
          </w:tcPr>
          <w:p w14:paraId="01CBBBF4" w14:textId="77777777" w:rsidR="006F6D87" w:rsidRPr="00C84B2F" w:rsidRDefault="006F6D87" w:rsidP="006F6D87">
            <w:pPr>
              <w:spacing w:after="200" w:line="276" w:lineRule="auto"/>
              <w:rPr>
                <w:rFonts w:ascii="Calibri" w:eastAsia="Calibri" w:hAnsi="Calibri" w:cs="Times New Roman"/>
                <w:sz w:val="24"/>
                <w:szCs w:val="24"/>
              </w:rPr>
            </w:pPr>
            <w:r>
              <w:rPr>
                <w:rFonts w:ascii="Calibri" w:eastAsia="Calibri" w:hAnsi="Calibri" w:cs="Times New Roman"/>
                <w:sz w:val="24"/>
                <w:szCs w:val="24"/>
              </w:rPr>
              <w:t>* Gestiona los recursos económicos al diferenciar necesidad y deseo. Reconociendo que todo tiene un costo.</w:t>
            </w:r>
          </w:p>
        </w:tc>
        <w:tc>
          <w:tcPr>
            <w:tcW w:w="3879" w:type="dxa"/>
            <w:gridSpan w:val="10"/>
          </w:tcPr>
          <w:p w14:paraId="7FF6227B" w14:textId="77777777" w:rsidR="006F6D87" w:rsidRPr="00BC3B87" w:rsidRDefault="006F6D87" w:rsidP="006F6D87">
            <w:pPr>
              <w:pStyle w:val="Prrafodelista"/>
              <w:numPr>
                <w:ilvl w:val="0"/>
                <w:numId w:val="1"/>
              </w:numPr>
              <w:ind w:left="170" w:hanging="142"/>
              <w:jc w:val="both"/>
            </w:pPr>
            <w:r>
              <w:rPr>
                <w:rFonts w:ascii="Calibri" w:eastAsia="Calibri" w:hAnsi="Calibri" w:cs="Times New Roman"/>
                <w:sz w:val="24"/>
                <w:szCs w:val="24"/>
              </w:rPr>
              <w:t>Gestiona responsablemente los recursos económicos al diferenciar necesidad y deseo. Reconociendo que todo tiene un costo.</w:t>
            </w:r>
          </w:p>
        </w:tc>
        <w:tc>
          <w:tcPr>
            <w:tcW w:w="3890" w:type="dxa"/>
            <w:gridSpan w:val="10"/>
          </w:tcPr>
          <w:p w14:paraId="2095B449" w14:textId="77777777" w:rsidR="006F6D87" w:rsidRPr="00BC3B87" w:rsidRDefault="006F6D87" w:rsidP="006F6D87">
            <w:pPr>
              <w:pStyle w:val="Prrafodelista"/>
              <w:numPr>
                <w:ilvl w:val="0"/>
                <w:numId w:val="1"/>
              </w:numPr>
              <w:ind w:left="170" w:hanging="142"/>
              <w:jc w:val="both"/>
              <w:rPr>
                <w:sz w:val="20"/>
                <w:szCs w:val="18"/>
              </w:rPr>
            </w:pPr>
            <w:r>
              <w:rPr>
                <w:rFonts w:ascii="Calibri" w:eastAsia="Calibri" w:hAnsi="Calibri" w:cs="Times New Roman"/>
                <w:sz w:val="24"/>
                <w:szCs w:val="24"/>
              </w:rPr>
              <w:t xml:space="preserve">Gestiona responsablemente los recursos económicos al diferenciar necesidad y deseo. Reconociendo que todo tiene un costo. Reconoce que los miembros de la comunidad participan en las actividades económicas para su bienestar y el de otras. </w:t>
            </w:r>
          </w:p>
        </w:tc>
        <w:tc>
          <w:tcPr>
            <w:tcW w:w="3877" w:type="dxa"/>
            <w:gridSpan w:val="7"/>
          </w:tcPr>
          <w:p w14:paraId="2A3218C8" w14:textId="77777777" w:rsidR="006F6D87" w:rsidRPr="00BC3B87" w:rsidRDefault="006F6D87" w:rsidP="006F6D87">
            <w:pPr>
              <w:pStyle w:val="Prrafodelista"/>
              <w:numPr>
                <w:ilvl w:val="0"/>
                <w:numId w:val="1"/>
              </w:numPr>
              <w:ind w:left="170" w:hanging="142"/>
              <w:jc w:val="both"/>
              <w:rPr>
                <w:sz w:val="20"/>
                <w:szCs w:val="18"/>
              </w:rPr>
            </w:pPr>
            <w:r>
              <w:rPr>
                <w:rFonts w:ascii="Calibri" w:eastAsia="Calibri" w:hAnsi="Calibri" w:cs="Times New Roman"/>
                <w:sz w:val="24"/>
                <w:szCs w:val="24"/>
              </w:rPr>
              <w:t>Gestiona responsablemente los recursos económicos al diferenciar necesidad y deseo. Reconociendo que todo tiene un costo. Reconoce que los miembros de la comunidad participan en las actividades económicas para su bienestar y el de otras, propone alternativas para economizar los gastos de su familia.</w:t>
            </w:r>
          </w:p>
        </w:tc>
      </w:tr>
    </w:tbl>
    <w:p w14:paraId="56E1BE99" w14:textId="77777777" w:rsidR="006F6D87" w:rsidRDefault="006F6D87" w:rsidP="006F6D87">
      <w:pPr>
        <w:tabs>
          <w:tab w:val="center" w:pos="7600"/>
        </w:tabs>
        <w:rPr>
          <w:lang w:val="es-MX"/>
        </w:rPr>
      </w:pPr>
    </w:p>
    <w:p w14:paraId="2D59C900" w14:textId="77777777" w:rsidR="006F6D87" w:rsidRDefault="006F6D87" w:rsidP="006F6D87">
      <w:pPr>
        <w:tabs>
          <w:tab w:val="center" w:pos="7600"/>
        </w:tabs>
        <w:rPr>
          <w:lang w:val="es-MX"/>
        </w:rPr>
      </w:pPr>
    </w:p>
    <w:tbl>
      <w:tblPr>
        <w:tblStyle w:val="Tablaconcuadrcula"/>
        <w:tblW w:w="15829" w:type="dxa"/>
        <w:tblInd w:w="-714" w:type="dxa"/>
        <w:tblLayout w:type="fixed"/>
        <w:tblLook w:val="04A0" w:firstRow="1" w:lastRow="0" w:firstColumn="1" w:lastColumn="0" w:noHBand="0" w:noVBand="1"/>
      </w:tblPr>
      <w:tblGrid>
        <w:gridCol w:w="2125"/>
        <w:gridCol w:w="1986"/>
        <w:gridCol w:w="115"/>
        <w:gridCol w:w="2012"/>
        <w:gridCol w:w="141"/>
        <w:gridCol w:w="1690"/>
        <w:gridCol w:w="578"/>
        <w:gridCol w:w="1230"/>
        <w:gridCol w:w="46"/>
        <w:gridCol w:w="709"/>
        <w:gridCol w:w="1066"/>
        <w:gridCol w:w="635"/>
        <w:gridCol w:w="1417"/>
        <w:gridCol w:w="284"/>
        <w:gridCol w:w="1559"/>
        <w:gridCol w:w="236"/>
      </w:tblGrid>
      <w:tr w:rsidR="006F6D87" w:rsidRPr="00365599" w14:paraId="44B9D519" w14:textId="77777777" w:rsidTr="00821A94">
        <w:trPr>
          <w:gridAfter w:val="1"/>
          <w:wAfter w:w="236" w:type="dxa"/>
        </w:trPr>
        <w:tc>
          <w:tcPr>
            <w:tcW w:w="15593" w:type="dxa"/>
            <w:gridSpan w:val="15"/>
            <w:shd w:val="clear" w:color="auto" w:fill="BDD6EE" w:themeFill="accent1" w:themeFillTint="66"/>
          </w:tcPr>
          <w:p w14:paraId="6880E189" w14:textId="77777777" w:rsidR="006F6D87" w:rsidRDefault="006F6D87" w:rsidP="006F6D87">
            <w:pPr>
              <w:rPr>
                <w:b/>
                <w:sz w:val="28"/>
                <w:szCs w:val="18"/>
              </w:rPr>
            </w:pPr>
            <w:r w:rsidRPr="00570C99">
              <w:rPr>
                <w:b/>
                <w:sz w:val="28"/>
                <w:szCs w:val="18"/>
              </w:rPr>
              <w:t>Competencia</w:t>
            </w:r>
            <w:r>
              <w:rPr>
                <w:b/>
                <w:sz w:val="28"/>
                <w:szCs w:val="18"/>
              </w:rPr>
              <w:t xml:space="preserve">: </w:t>
            </w:r>
            <w:r w:rsidRPr="00570C99">
              <w:rPr>
                <w:b/>
                <w:sz w:val="28"/>
                <w:szCs w:val="18"/>
              </w:rPr>
              <w:t>Indaga mediante métodos científicos para construir sus conocimientos</w:t>
            </w:r>
            <w:r>
              <w:rPr>
                <w:b/>
                <w:sz w:val="28"/>
                <w:szCs w:val="18"/>
              </w:rPr>
              <w:t>.</w:t>
            </w:r>
          </w:p>
          <w:p w14:paraId="33592B1F" w14:textId="77777777" w:rsidR="006F6D87" w:rsidRPr="007F1028" w:rsidRDefault="006F6D87" w:rsidP="006F6D87">
            <w:pPr>
              <w:rPr>
                <w:i/>
                <w:sz w:val="24"/>
                <w:szCs w:val="24"/>
              </w:rPr>
            </w:pPr>
            <w:r w:rsidRPr="007F1028">
              <w:rPr>
                <w:b/>
                <w:sz w:val="28"/>
                <w:szCs w:val="18"/>
              </w:rPr>
              <w:t>E</w:t>
            </w:r>
            <w:r w:rsidRPr="007F1028">
              <w:rPr>
                <w:i/>
                <w:sz w:val="24"/>
                <w:szCs w:val="24"/>
              </w:rPr>
              <w:t>l estudiante es capaz de construir su conocimiento acerca del funcionamiento y estructura del mundo natural y artificial que lo rodea, a través de procedimientos propios de la ciencia, reflexionando acerca de lo que sabe y de cómo ha llegado a saberlo poniendo en juego actitudes como la curiosidad, asombro, escepticismo, entre otras.</w:t>
            </w:r>
          </w:p>
          <w:p w14:paraId="7ED822BE" w14:textId="77777777" w:rsidR="006F6D87" w:rsidRPr="00570C99" w:rsidRDefault="006F6D87" w:rsidP="006F6D87">
            <w:pPr>
              <w:rPr>
                <w:sz w:val="20"/>
                <w:szCs w:val="20"/>
              </w:rPr>
            </w:pPr>
          </w:p>
        </w:tc>
      </w:tr>
      <w:tr w:rsidR="006F6D87" w:rsidRPr="00365599" w14:paraId="514B246B" w14:textId="77777777" w:rsidTr="00821A94">
        <w:trPr>
          <w:gridAfter w:val="1"/>
          <w:wAfter w:w="236" w:type="dxa"/>
        </w:trPr>
        <w:tc>
          <w:tcPr>
            <w:tcW w:w="15593" w:type="dxa"/>
            <w:gridSpan w:val="15"/>
          </w:tcPr>
          <w:p w14:paraId="28310683" w14:textId="77777777" w:rsidR="006F6D87" w:rsidRDefault="006F6D87" w:rsidP="006F6D87">
            <w:pPr>
              <w:pStyle w:val="Prrafodelista"/>
              <w:ind w:left="170"/>
              <w:jc w:val="both"/>
              <w:rPr>
                <w:b/>
                <w:sz w:val="24"/>
                <w:szCs w:val="24"/>
              </w:rPr>
            </w:pPr>
            <w:r w:rsidRPr="005C7949">
              <w:rPr>
                <w:b/>
                <w:sz w:val="24"/>
                <w:szCs w:val="24"/>
              </w:rPr>
              <w:t xml:space="preserve">Capacidades: </w:t>
            </w:r>
          </w:p>
          <w:p w14:paraId="7BD38EAD" w14:textId="77777777" w:rsidR="006F6D87" w:rsidRPr="00A7228C" w:rsidRDefault="006F6D87" w:rsidP="007610B1">
            <w:pPr>
              <w:pStyle w:val="Prrafodelista"/>
              <w:numPr>
                <w:ilvl w:val="0"/>
                <w:numId w:val="85"/>
              </w:numPr>
              <w:jc w:val="both"/>
              <w:rPr>
                <w:rFonts w:ascii="Arial" w:hAnsi="Arial" w:cs="Arial"/>
                <w:sz w:val="24"/>
                <w:szCs w:val="24"/>
              </w:rPr>
            </w:pPr>
            <w:r w:rsidRPr="00C8174C">
              <w:rPr>
                <w:rFonts w:ascii="Arial" w:hAnsi="Arial" w:cs="Arial"/>
                <w:sz w:val="24"/>
                <w:szCs w:val="24"/>
                <w:u w:val="single"/>
              </w:rPr>
              <w:t>Problematiza situaciones para hacer indagación</w:t>
            </w:r>
            <w:r>
              <w:rPr>
                <w:rFonts w:ascii="Arial" w:hAnsi="Arial" w:cs="Arial"/>
                <w:sz w:val="24"/>
                <w:szCs w:val="24"/>
              </w:rPr>
              <w:t>: P</w:t>
            </w:r>
            <w:r w:rsidRPr="00A7228C">
              <w:rPr>
                <w:rFonts w:ascii="Arial" w:hAnsi="Arial" w:cs="Arial"/>
                <w:sz w:val="24"/>
                <w:szCs w:val="24"/>
              </w:rPr>
              <w:t xml:space="preserve">lantear preguntas sobre hechos y fenómenos naturales; interpretar situaciones y formular hipótesis. </w:t>
            </w:r>
          </w:p>
          <w:p w14:paraId="7E1580CC" w14:textId="77777777" w:rsidR="006F6D87" w:rsidRDefault="006F6D87" w:rsidP="007610B1">
            <w:pPr>
              <w:pStyle w:val="Prrafodelista"/>
              <w:numPr>
                <w:ilvl w:val="0"/>
                <w:numId w:val="85"/>
              </w:numPr>
              <w:jc w:val="both"/>
              <w:rPr>
                <w:rFonts w:ascii="Arial" w:hAnsi="Arial" w:cs="Arial"/>
                <w:sz w:val="24"/>
                <w:szCs w:val="24"/>
              </w:rPr>
            </w:pPr>
            <w:r w:rsidRPr="00C8174C">
              <w:rPr>
                <w:rFonts w:ascii="Arial" w:hAnsi="Arial" w:cs="Arial"/>
                <w:sz w:val="24"/>
                <w:szCs w:val="24"/>
                <w:u w:val="single"/>
              </w:rPr>
              <w:t>Diseña estrategias para hacer indagación</w:t>
            </w:r>
            <w:r>
              <w:rPr>
                <w:rFonts w:ascii="Arial" w:hAnsi="Arial" w:cs="Arial"/>
                <w:sz w:val="24"/>
                <w:szCs w:val="24"/>
              </w:rPr>
              <w:t>: P</w:t>
            </w:r>
            <w:r w:rsidRPr="00A7228C">
              <w:rPr>
                <w:rFonts w:ascii="Arial" w:hAnsi="Arial" w:cs="Arial"/>
                <w:sz w:val="24"/>
                <w:szCs w:val="24"/>
              </w:rPr>
              <w:t xml:space="preserve">roponer actividades que permitan construir un procedimiento; seleccionar materiales, instrumentos e información para comprobar o refutar las hipótesis. </w:t>
            </w:r>
          </w:p>
          <w:p w14:paraId="19FB1F5A" w14:textId="77777777" w:rsidR="006F6D87" w:rsidRDefault="006F6D87" w:rsidP="007610B1">
            <w:pPr>
              <w:pStyle w:val="Prrafodelista"/>
              <w:numPr>
                <w:ilvl w:val="0"/>
                <w:numId w:val="85"/>
              </w:numPr>
              <w:jc w:val="both"/>
              <w:rPr>
                <w:rFonts w:ascii="Arial" w:hAnsi="Arial" w:cs="Arial"/>
                <w:sz w:val="24"/>
                <w:szCs w:val="24"/>
              </w:rPr>
            </w:pPr>
            <w:r w:rsidRPr="00C8174C">
              <w:rPr>
                <w:rFonts w:ascii="Arial" w:hAnsi="Arial" w:cs="Arial"/>
                <w:sz w:val="24"/>
                <w:szCs w:val="24"/>
                <w:u w:val="single"/>
              </w:rPr>
              <w:t>Genera y registra datos e información:</w:t>
            </w:r>
            <w:r>
              <w:rPr>
                <w:rFonts w:ascii="Arial" w:hAnsi="Arial" w:cs="Arial"/>
                <w:sz w:val="24"/>
                <w:szCs w:val="24"/>
              </w:rPr>
              <w:t xml:space="preserve"> O</w:t>
            </w:r>
            <w:r w:rsidRPr="00A7228C">
              <w:rPr>
                <w:rFonts w:ascii="Arial" w:hAnsi="Arial" w:cs="Arial"/>
                <w:sz w:val="24"/>
                <w:szCs w:val="24"/>
              </w:rPr>
              <w:t xml:space="preserve">btener, organizar y registrar datos fiables en función de las variables, utilizando instrumentos y diversas técnicas que permitan comprobar o refutar las hipótesis. </w:t>
            </w:r>
          </w:p>
          <w:p w14:paraId="51EE824E" w14:textId="77777777" w:rsidR="006F6D87" w:rsidRPr="00A7228C" w:rsidRDefault="006F6D87" w:rsidP="007610B1">
            <w:pPr>
              <w:pStyle w:val="Prrafodelista"/>
              <w:numPr>
                <w:ilvl w:val="0"/>
                <w:numId w:val="85"/>
              </w:numPr>
              <w:jc w:val="both"/>
              <w:rPr>
                <w:rFonts w:ascii="Arial" w:hAnsi="Arial" w:cs="Arial"/>
                <w:sz w:val="24"/>
                <w:szCs w:val="24"/>
              </w:rPr>
            </w:pPr>
            <w:r w:rsidRPr="00C8174C">
              <w:rPr>
                <w:rFonts w:ascii="Arial" w:hAnsi="Arial" w:cs="Arial"/>
                <w:sz w:val="24"/>
                <w:szCs w:val="24"/>
                <w:u w:val="single"/>
              </w:rPr>
              <w:t>Analiza datos e información:</w:t>
            </w:r>
            <w:r>
              <w:rPr>
                <w:rFonts w:ascii="Arial" w:hAnsi="Arial" w:cs="Arial"/>
                <w:sz w:val="24"/>
                <w:szCs w:val="24"/>
              </w:rPr>
              <w:t xml:space="preserve"> I</w:t>
            </w:r>
            <w:r w:rsidRPr="00A7228C">
              <w:rPr>
                <w:rFonts w:ascii="Arial" w:hAnsi="Arial" w:cs="Arial"/>
                <w:sz w:val="24"/>
                <w:szCs w:val="24"/>
              </w:rPr>
              <w:t xml:space="preserve">nterpretar los datos obtenidos en la indagación, contrastarlos con las hipótesis e información relacionada al problema para elaborar conclusiones que comprueban o refutan la hipótesis.  </w:t>
            </w:r>
          </w:p>
          <w:p w14:paraId="4609D688" w14:textId="77777777" w:rsidR="006F6D87" w:rsidRPr="00A7228C" w:rsidRDefault="006F6D87" w:rsidP="007610B1">
            <w:pPr>
              <w:pStyle w:val="Prrafodelista"/>
              <w:numPr>
                <w:ilvl w:val="0"/>
                <w:numId w:val="85"/>
              </w:numPr>
              <w:jc w:val="both"/>
              <w:rPr>
                <w:rFonts w:ascii="Arial" w:hAnsi="Arial" w:cs="Arial"/>
                <w:sz w:val="24"/>
                <w:szCs w:val="24"/>
              </w:rPr>
            </w:pPr>
            <w:r w:rsidRPr="00C8174C">
              <w:rPr>
                <w:rFonts w:ascii="Arial" w:hAnsi="Arial" w:cs="Arial"/>
                <w:sz w:val="24"/>
                <w:szCs w:val="24"/>
                <w:u w:val="single"/>
              </w:rPr>
              <w:t>Evalúa y comunica el proceso y resultados de su indagación</w:t>
            </w:r>
            <w:r>
              <w:rPr>
                <w:rFonts w:ascii="Arial" w:hAnsi="Arial" w:cs="Arial"/>
                <w:sz w:val="24"/>
                <w:szCs w:val="24"/>
              </w:rPr>
              <w:t>: I</w:t>
            </w:r>
            <w:r w:rsidRPr="00A7228C">
              <w:rPr>
                <w:rFonts w:ascii="Arial" w:hAnsi="Arial" w:cs="Arial"/>
                <w:sz w:val="24"/>
                <w:szCs w:val="24"/>
              </w:rPr>
              <w:t xml:space="preserve">dentificar y dar a conocer las dificultades técnicas y los conocimientos logrados para cuestionar el grado de veracidad  </w:t>
            </w:r>
          </w:p>
          <w:p w14:paraId="02780457" w14:textId="77777777" w:rsidR="006F6D87" w:rsidRPr="005C7949" w:rsidRDefault="006F6D87" w:rsidP="006F6D87">
            <w:pPr>
              <w:jc w:val="both"/>
              <w:rPr>
                <w:rFonts w:ascii="Arial Narrow" w:hAnsi="Arial Narrow" w:cs="Arial"/>
                <w:b/>
                <w:u w:val="single"/>
              </w:rPr>
            </w:pPr>
          </w:p>
        </w:tc>
      </w:tr>
      <w:tr w:rsidR="006F6D87" w:rsidRPr="00365599" w14:paraId="715E1F09" w14:textId="77777777" w:rsidTr="00821A94">
        <w:trPr>
          <w:gridAfter w:val="1"/>
          <w:wAfter w:w="236" w:type="dxa"/>
        </w:trPr>
        <w:tc>
          <w:tcPr>
            <w:tcW w:w="15593" w:type="dxa"/>
            <w:gridSpan w:val="15"/>
          </w:tcPr>
          <w:p w14:paraId="4AC0FA29" w14:textId="77777777" w:rsidR="006F6D87" w:rsidRPr="00105B9B" w:rsidRDefault="006F6D87" w:rsidP="006F6D87">
            <w:pPr>
              <w:autoSpaceDE w:val="0"/>
              <w:autoSpaceDN w:val="0"/>
              <w:adjustRightInd w:val="0"/>
              <w:rPr>
                <w:b/>
              </w:rPr>
            </w:pPr>
            <w:r w:rsidRPr="00BC3B87">
              <w:rPr>
                <w:b/>
                <w:sz w:val="20"/>
                <w:szCs w:val="20"/>
              </w:rPr>
              <w:t xml:space="preserve">ESTANDAR </w:t>
            </w:r>
            <w:proofErr w:type="gramStart"/>
            <w:r w:rsidRPr="00BC3B87">
              <w:rPr>
                <w:b/>
                <w:sz w:val="20"/>
                <w:szCs w:val="20"/>
              </w:rPr>
              <w:t xml:space="preserve">DEL </w:t>
            </w:r>
            <w:r>
              <w:rPr>
                <w:b/>
                <w:sz w:val="20"/>
                <w:szCs w:val="20"/>
              </w:rPr>
              <w:t xml:space="preserve"> II</w:t>
            </w:r>
            <w:proofErr w:type="gramEnd"/>
            <w:r>
              <w:rPr>
                <w:b/>
                <w:sz w:val="20"/>
                <w:szCs w:val="20"/>
              </w:rPr>
              <w:t xml:space="preserve"> </w:t>
            </w:r>
            <w:r w:rsidRPr="00BC3B87">
              <w:rPr>
                <w:b/>
                <w:sz w:val="20"/>
                <w:szCs w:val="20"/>
              </w:rPr>
              <w:t xml:space="preserve">CICLO: </w:t>
            </w:r>
          </w:p>
          <w:p w14:paraId="6849C6D7" w14:textId="77777777" w:rsidR="006F6D87" w:rsidRPr="00105B9B" w:rsidRDefault="006F6D87" w:rsidP="006F6D87">
            <w:pPr>
              <w:pStyle w:val="Prrafodelista"/>
              <w:ind w:left="0"/>
              <w:jc w:val="both"/>
              <w:rPr>
                <w:b/>
              </w:rPr>
            </w:pPr>
            <w:r>
              <w:t>Indaga al establecer las causas de un hecho o fenómeno para formular preguntas y posibles respuestas sobre estos sobre la base de sus experiencias. Propone estrategias para obtener información sobre el hecho o fenómeno y sus posibles causas, registra datos, los analiza estableciendo relaciones y evidencias de causalidad. Comunica en forma oral, escrita o gráfica sus procedimientos, dificultades, conclusiones y dudas.</w:t>
            </w:r>
          </w:p>
        </w:tc>
      </w:tr>
      <w:tr w:rsidR="006F6D87" w:rsidRPr="00365599" w14:paraId="324BD495" w14:textId="77777777" w:rsidTr="00821A94">
        <w:trPr>
          <w:gridAfter w:val="1"/>
          <w:wAfter w:w="236" w:type="dxa"/>
        </w:trPr>
        <w:tc>
          <w:tcPr>
            <w:tcW w:w="15593" w:type="dxa"/>
            <w:gridSpan w:val="15"/>
            <w:shd w:val="clear" w:color="auto" w:fill="BDD6EE" w:themeFill="accent1" w:themeFillTint="66"/>
          </w:tcPr>
          <w:p w14:paraId="42D9A2EA"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306E2A71" w14:textId="77777777" w:rsidTr="00821A94">
        <w:trPr>
          <w:gridAfter w:val="1"/>
          <w:wAfter w:w="236" w:type="dxa"/>
        </w:trPr>
        <w:tc>
          <w:tcPr>
            <w:tcW w:w="2125" w:type="dxa"/>
            <w:shd w:val="clear" w:color="auto" w:fill="BDD6EE" w:themeFill="accent1" w:themeFillTint="66"/>
          </w:tcPr>
          <w:p w14:paraId="22272F59" w14:textId="77777777" w:rsidR="006F6D87" w:rsidRPr="00BC3B87" w:rsidRDefault="006F6D87" w:rsidP="006F6D87">
            <w:pPr>
              <w:pStyle w:val="Prrafodelista"/>
              <w:ind w:left="0"/>
              <w:jc w:val="center"/>
              <w:rPr>
                <w:b/>
                <w:sz w:val="24"/>
                <w:szCs w:val="18"/>
              </w:rPr>
            </w:pPr>
            <w:r w:rsidRPr="00BC3B87">
              <w:rPr>
                <w:b/>
                <w:sz w:val="24"/>
                <w:szCs w:val="18"/>
              </w:rPr>
              <w:t>I BIMESTRE</w:t>
            </w:r>
          </w:p>
        </w:tc>
        <w:tc>
          <w:tcPr>
            <w:tcW w:w="2101" w:type="dxa"/>
            <w:gridSpan w:val="2"/>
            <w:shd w:val="clear" w:color="auto" w:fill="BDD6EE" w:themeFill="accent1" w:themeFillTint="66"/>
          </w:tcPr>
          <w:p w14:paraId="54502D4B" w14:textId="77777777" w:rsidR="006F6D87" w:rsidRPr="00BC3B87" w:rsidRDefault="006F6D87" w:rsidP="006F6D87">
            <w:pPr>
              <w:pStyle w:val="Prrafodelista"/>
              <w:ind w:left="0"/>
              <w:jc w:val="center"/>
              <w:rPr>
                <w:b/>
                <w:sz w:val="24"/>
                <w:szCs w:val="18"/>
              </w:rPr>
            </w:pPr>
          </w:p>
        </w:tc>
        <w:tc>
          <w:tcPr>
            <w:tcW w:w="2012" w:type="dxa"/>
            <w:shd w:val="clear" w:color="auto" w:fill="BDD6EE" w:themeFill="accent1" w:themeFillTint="66"/>
          </w:tcPr>
          <w:p w14:paraId="22E6666C"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1831" w:type="dxa"/>
            <w:gridSpan w:val="2"/>
            <w:shd w:val="clear" w:color="auto" w:fill="BDD6EE" w:themeFill="accent1" w:themeFillTint="66"/>
          </w:tcPr>
          <w:p w14:paraId="7BF3FE58" w14:textId="77777777" w:rsidR="006F6D87" w:rsidRPr="00BC3B87" w:rsidRDefault="006F6D87" w:rsidP="006F6D87">
            <w:pPr>
              <w:pStyle w:val="Prrafodelista"/>
              <w:ind w:left="0"/>
              <w:jc w:val="center"/>
              <w:rPr>
                <w:b/>
                <w:sz w:val="24"/>
                <w:szCs w:val="18"/>
              </w:rPr>
            </w:pPr>
          </w:p>
        </w:tc>
        <w:tc>
          <w:tcPr>
            <w:tcW w:w="3629" w:type="dxa"/>
            <w:gridSpan w:val="5"/>
            <w:shd w:val="clear" w:color="auto" w:fill="BDD6EE" w:themeFill="accent1" w:themeFillTint="66"/>
          </w:tcPr>
          <w:p w14:paraId="5A717040"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2052" w:type="dxa"/>
            <w:gridSpan w:val="2"/>
            <w:shd w:val="clear" w:color="auto" w:fill="BDD6EE" w:themeFill="accent1" w:themeFillTint="66"/>
          </w:tcPr>
          <w:p w14:paraId="4CEC31DF" w14:textId="77777777" w:rsidR="006F6D87" w:rsidRPr="00BC3B87" w:rsidRDefault="006F6D87" w:rsidP="006F6D87">
            <w:pPr>
              <w:pStyle w:val="Prrafodelista"/>
              <w:ind w:left="0"/>
              <w:jc w:val="center"/>
              <w:rPr>
                <w:b/>
                <w:sz w:val="24"/>
                <w:szCs w:val="18"/>
              </w:rPr>
            </w:pPr>
            <w:r w:rsidRPr="00BC3B87">
              <w:rPr>
                <w:b/>
                <w:sz w:val="24"/>
                <w:szCs w:val="18"/>
              </w:rPr>
              <w:t>IV BIMESTRE</w:t>
            </w:r>
          </w:p>
        </w:tc>
        <w:tc>
          <w:tcPr>
            <w:tcW w:w="1843" w:type="dxa"/>
            <w:gridSpan w:val="2"/>
            <w:shd w:val="clear" w:color="auto" w:fill="BDD6EE" w:themeFill="accent1" w:themeFillTint="66"/>
          </w:tcPr>
          <w:p w14:paraId="1C422410" w14:textId="77777777" w:rsidR="006F6D87" w:rsidRPr="00BC3B87" w:rsidRDefault="006F6D87" w:rsidP="006F6D87">
            <w:pPr>
              <w:pStyle w:val="Prrafodelista"/>
              <w:ind w:left="0"/>
              <w:jc w:val="center"/>
              <w:rPr>
                <w:b/>
                <w:sz w:val="24"/>
                <w:szCs w:val="18"/>
              </w:rPr>
            </w:pPr>
          </w:p>
        </w:tc>
      </w:tr>
      <w:tr w:rsidR="006F6D87" w:rsidRPr="00BC3B87" w14:paraId="3E2271A2" w14:textId="77777777" w:rsidTr="00821A94">
        <w:trPr>
          <w:gridAfter w:val="1"/>
          <w:wAfter w:w="236" w:type="dxa"/>
        </w:trPr>
        <w:tc>
          <w:tcPr>
            <w:tcW w:w="2125" w:type="dxa"/>
            <w:shd w:val="clear" w:color="auto" w:fill="FFFF00"/>
          </w:tcPr>
          <w:p w14:paraId="0D5F0679" w14:textId="77777777" w:rsidR="006F6D87" w:rsidRPr="00BC3B87" w:rsidRDefault="006F6D87" w:rsidP="006F6D87">
            <w:pPr>
              <w:pStyle w:val="Prrafodelista"/>
              <w:ind w:left="0"/>
              <w:jc w:val="center"/>
              <w:rPr>
                <w:b/>
                <w:sz w:val="24"/>
                <w:szCs w:val="18"/>
              </w:rPr>
            </w:pPr>
            <w:r>
              <w:rPr>
                <w:b/>
                <w:sz w:val="24"/>
                <w:szCs w:val="18"/>
              </w:rPr>
              <w:t>I UNIDAD</w:t>
            </w:r>
          </w:p>
        </w:tc>
        <w:tc>
          <w:tcPr>
            <w:tcW w:w="2101" w:type="dxa"/>
            <w:gridSpan w:val="2"/>
            <w:shd w:val="clear" w:color="auto" w:fill="FFFF00"/>
          </w:tcPr>
          <w:p w14:paraId="11880622" w14:textId="77777777" w:rsidR="006F6D87" w:rsidRPr="00BC3B87" w:rsidRDefault="006F6D87" w:rsidP="006F6D87">
            <w:pPr>
              <w:pStyle w:val="Prrafodelista"/>
              <w:ind w:left="0"/>
              <w:jc w:val="center"/>
              <w:rPr>
                <w:b/>
                <w:sz w:val="24"/>
                <w:szCs w:val="18"/>
              </w:rPr>
            </w:pPr>
            <w:r>
              <w:rPr>
                <w:b/>
                <w:sz w:val="24"/>
                <w:szCs w:val="18"/>
              </w:rPr>
              <w:t>II UNIDAD</w:t>
            </w:r>
          </w:p>
        </w:tc>
        <w:tc>
          <w:tcPr>
            <w:tcW w:w="2012" w:type="dxa"/>
            <w:shd w:val="clear" w:color="auto" w:fill="FFFF00"/>
          </w:tcPr>
          <w:p w14:paraId="2A600658" w14:textId="77777777" w:rsidR="006F6D87" w:rsidRPr="00BC3B87" w:rsidRDefault="006F6D87" w:rsidP="006F6D87">
            <w:pPr>
              <w:pStyle w:val="Prrafodelista"/>
              <w:ind w:left="0"/>
              <w:jc w:val="center"/>
              <w:rPr>
                <w:b/>
                <w:sz w:val="24"/>
                <w:szCs w:val="18"/>
              </w:rPr>
            </w:pPr>
            <w:r>
              <w:rPr>
                <w:b/>
                <w:sz w:val="24"/>
                <w:szCs w:val="18"/>
              </w:rPr>
              <w:t>III UNIDAD</w:t>
            </w:r>
          </w:p>
        </w:tc>
        <w:tc>
          <w:tcPr>
            <w:tcW w:w="1831" w:type="dxa"/>
            <w:gridSpan w:val="2"/>
            <w:shd w:val="clear" w:color="auto" w:fill="FFFF00"/>
          </w:tcPr>
          <w:p w14:paraId="40E01617" w14:textId="77777777" w:rsidR="006F6D87" w:rsidRPr="00BC3B87" w:rsidRDefault="006F6D87" w:rsidP="006F6D87">
            <w:pPr>
              <w:pStyle w:val="Prrafodelista"/>
              <w:ind w:left="0"/>
              <w:jc w:val="center"/>
              <w:rPr>
                <w:b/>
                <w:sz w:val="24"/>
                <w:szCs w:val="18"/>
              </w:rPr>
            </w:pPr>
            <w:r>
              <w:rPr>
                <w:b/>
                <w:sz w:val="24"/>
                <w:szCs w:val="18"/>
              </w:rPr>
              <w:t>IV UNIDAD</w:t>
            </w:r>
          </w:p>
        </w:tc>
        <w:tc>
          <w:tcPr>
            <w:tcW w:w="1808" w:type="dxa"/>
            <w:gridSpan w:val="2"/>
            <w:shd w:val="clear" w:color="auto" w:fill="FFFF00"/>
          </w:tcPr>
          <w:p w14:paraId="6FBC4C11" w14:textId="77777777" w:rsidR="006F6D87" w:rsidRPr="00BC3B87" w:rsidRDefault="006F6D87" w:rsidP="006F6D87">
            <w:pPr>
              <w:pStyle w:val="Prrafodelista"/>
              <w:ind w:left="0"/>
              <w:jc w:val="center"/>
              <w:rPr>
                <w:b/>
                <w:sz w:val="24"/>
                <w:szCs w:val="18"/>
              </w:rPr>
            </w:pPr>
            <w:r>
              <w:rPr>
                <w:b/>
                <w:sz w:val="24"/>
                <w:szCs w:val="18"/>
              </w:rPr>
              <w:t>V UNIDAD</w:t>
            </w:r>
          </w:p>
        </w:tc>
        <w:tc>
          <w:tcPr>
            <w:tcW w:w="1821" w:type="dxa"/>
            <w:gridSpan w:val="3"/>
            <w:shd w:val="clear" w:color="auto" w:fill="FFFF00"/>
          </w:tcPr>
          <w:p w14:paraId="25BF0E9B" w14:textId="77777777" w:rsidR="006F6D87" w:rsidRPr="00BC3B87" w:rsidRDefault="006F6D87" w:rsidP="006F6D87">
            <w:pPr>
              <w:pStyle w:val="Prrafodelista"/>
              <w:ind w:left="0"/>
              <w:jc w:val="center"/>
              <w:rPr>
                <w:b/>
                <w:sz w:val="24"/>
                <w:szCs w:val="18"/>
              </w:rPr>
            </w:pPr>
            <w:r>
              <w:rPr>
                <w:b/>
                <w:sz w:val="24"/>
                <w:szCs w:val="18"/>
              </w:rPr>
              <w:t>VI UNIDAD</w:t>
            </w:r>
          </w:p>
        </w:tc>
        <w:tc>
          <w:tcPr>
            <w:tcW w:w="2052" w:type="dxa"/>
            <w:gridSpan w:val="2"/>
            <w:shd w:val="clear" w:color="auto" w:fill="FFFF00"/>
          </w:tcPr>
          <w:p w14:paraId="2DA00F79" w14:textId="77777777" w:rsidR="006F6D87" w:rsidRPr="00BC3B87" w:rsidRDefault="006F6D87" w:rsidP="006F6D87">
            <w:pPr>
              <w:pStyle w:val="Prrafodelista"/>
              <w:ind w:left="0"/>
              <w:jc w:val="center"/>
              <w:rPr>
                <w:b/>
                <w:sz w:val="24"/>
                <w:szCs w:val="18"/>
              </w:rPr>
            </w:pPr>
            <w:r>
              <w:rPr>
                <w:b/>
                <w:sz w:val="24"/>
                <w:szCs w:val="18"/>
              </w:rPr>
              <w:t>VII UNIDAD</w:t>
            </w:r>
          </w:p>
        </w:tc>
        <w:tc>
          <w:tcPr>
            <w:tcW w:w="1843" w:type="dxa"/>
            <w:gridSpan w:val="2"/>
            <w:shd w:val="clear" w:color="auto" w:fill="FFFF00"/>
          </w:tcPr>
          <w:p w14:paraId="707E7384" w14:textId="77777777" w:rsidR="006F6D87" w:rsidRPr="00BC3B87" w:rsidRDefault="006F6D87" w:rsidP="006F6D87">
            <w:pPr>
              <w:pStyle w:val="Prrafodelista"/>
              <w:ind w:left="0"/>
              <w:jc w:val="center"/>
              <w:rPr>
                <w:b/>
                <w:sz w:val="24"/>
                <w:szCs w:val="18"/>
              </w:rPr>
            </w:pPr>
            <w:r>
              <w:rPr>
                <w:b/>
                <w:sz w:val="24"/>
                <w:szCs w:val="18"/>
              </w:rPr>
              <w:t>VIII UNIDAD</w:t>
            </w:r>
          </w:p>
        </w:tc>
      </w:tr>
      <w:tr w:rsidR="006F6D87" w:rsidRPr="00365599" w14:paraId="5D3C6466" w14:textId="77777777" w:rsidTr="00821A94">
        <w:trPr>
          <w:gridAfter w:val="1"/>
          <w:wAfter w:w="236" w:type="dxa"/>
        </w:trPr>
        <w:tc>
          <w:tcPr>
            <w:tcW w:w="2125" w:type="dxa"/>
          </w:tcPr>
          <w:p w14:paraId="4A6E363B" w14:textId="77777777" w:rsidR="006F6D87" w:rsidRDefault="006F6D87" w:rsidP="006F6D87">
            <w:pPr>
              <w:jc w:val="both"/>
            </w:pPr>
            <w:r>
              <w:t xml:space="preserve">-Hace preguntas sobre hechos, fenómenos u objetos naturales o tecnológicos que explora. Elabora una posible explicación como respuesta, donde establece una relación entre los hechos y los factores que producen los </w:t>
            </w:r>
            <w:r>
              <w:lastRenderedPageBreak/>
              <w:t xml:space="preserve">cambios. Ejemplo: El estudiante podría preguntar: “¿Por qué algunos globos inflados se elevan y otros caen al suelo? Y, luego, responder: “El aire que contienen tiene diferente peso y por eso unos caen al suelo mientras otros siguen elevándose”. </w:t>
            </w:r>
          </w:p>
          <w:p w14:paraId="0123623C" w14:textId="77777777" w:rsidR="006F6D87" w:rsidRDefault="006F6D87" w:rsidP="006F6D87">
            <w:pPr>
              <w:jc w:val="both"/>
            </w:pPr>
          </w:p>
          <w:p w14:paraId="457C4162" w14:textId="77777777" w:rsidR="006F6D87" w:rsidRDefault="006F6D87" w:rsidP="006F6D87">
            <w:pPr>
              <w:jc w:val="both"/>
            </w:pPr>
          </w:p>
          <w:p w14:paraId="4AE51F2C" w14:textId="77777777" w:rsidR="006F6D87" w:rsidRDefault="006F6D87" w:rsidP="006F6D87">
            <w:pPr>
              <w:jc w:val="both"/>
            </w:pPr>
          </w:p>
          <w:p w14:paraId="52E9C6BB" w14:textId="77777777" w:rsidR="006F6D87" w:rsidRDefault="006F6D87" w:rsidP="006F6D87">
            <w:pPr>
              <w:jc w:val="both"/>
            </w:pPr>
          </w:p>
          <w:p w14:paraId="6D79D56A" w14:textId="77777777" w:rsidR="006F6D87" w:rsidRDefault="006F6D87" w:rsidP="006F6D87">
            <w:pPr>
              <w:jc w:val="both"/>
            </w:pPr>
          </w:p>
          <w:p w14:paraId="75FD2968" w14:textId="77777777" w:rsidR="006F6D87" w:rsidRDefault="006F6D87" w:rsidP="006F6D87">
            <w:pPr>
              <w:jc w:val="both"/>
            </w:pPr>
          </w:p>
          <w:p w14:paraId="0C2A7C30" w14:textId="77777777" w:rsidR="006F6D87" w:rsidRDefault="006F6D87" w:rsidP="006F6D87">
            <w:pPr>
              <w:jc w:val="both"/>
            </w:pPr>
          </w:p>
          <w:p w14:paraId="54EAE539" w14:textId="77777777" w:rsidR="006F6D87" w:rsidRDefault="006F6D87" w:rsidP="006F6D87">
            <w:pPr>
              <w:jc w:val="both"/>
            </w:pPr>
          </w:p>
          <w:p w14:paraId="5268A6DB" w14:textId="77777777" w:rsidR="006F6D87" w:rsidRDefault="006F6D87" w:rsidP="006F6D87">
            <w:pPr>
              <w:jc w:val="both"/>
            </w:pPr>
          </w:p>
          <w:p w14:paraId="13D5EFA9" w14:textId="77777777" w:rsidR="006F6D87" w:rsidRDefault="006F6D87" w:rsidP="006F6D87">
            <w:pPr>
              <w:jc w:val="both"/>
            </w:pPr>
          </w:p>
          <w:p w14:paraId="1157E08B" w14:textId="77777777" w:rsidR="006F6D87" w:rsidRPr="00276D55" w:rsidRDefault="006F6D87" w:rsidP="006F6D87">
            <w:pPr>
              <w:jc w:val="both"/>
              <w:rPr>
                <w:noProof/>
                <w:sz w:val="17"/>
                <w:szCs w:val="17"/>
              </w:rPr>
            </w:pPr>
          </w:p>
          <w:p w14:paraId="734DE62C" w14:textId="77777777" w:rsidR="006F6D87" w:rsidRDefault="006F6D87" w:rsidP="006F6D87">
            <w:pPr>
              <w:jc w:val="both"/>
            </w:pPr>
            <w:r>
              <w:t>-</w:t>
            </w:r>
            <w:r w:rsidRPr="0070213B">
              <w:rPr>
                <w:b/>
              </w:rPr>
              <w:t xml:space="preserve">Propone un plan donde describe las acciones y los procedimientos que utilizará para recoger información acerca de los factores relacionados con el problema en su indagación. </w:t>
            </w:r>
            <w:r>
              <w:t xml:space="preserve">Selecciona materiales, instrumentos y fuentes de </w:t>
            </w:r>
            <w:r>
              <w:lastRenderedPageBreak/>
              <w:t xml:space="preserve">información científica que le permiten comprobar la respuesta. </w:t>
            </w:r>
          </w:p>
          <w:p w14:paraId="0E84103C" w14:textId="77777777" w:rsidR="006F6D87" w:rsidRDefault="006F6D87" w:rsidP="006F6D87">
            <w:pPr>
              <w:jc w:val="both"/>
            </w:pPr>
          </w:p>
          <w:p w14:paraId="7B6F9726" w14:textId="77777777" w:rsidR="006F6D87" w:rsidRDefault="006F6D87" w:rsidP="006F6D87">
            <w:pPr>
              <w:jc w:val="both"/>
            </w:pPr>
          </w:p>
          <w:p w14:paraId="03068658" w14:textId="77777777" w:rsidR="006F6D87" w:rsidRDefault="006F6D87" w:rsidP="006F6D87">
            <w:pPr>
              <w:jc w:val="both"/>
            </w:pPr>
          </w:p>
          <w:p w14:paraId="27525DA9" w14:textId="77777777" w:rsidR="006F6D87" w:rsidRDefault="006F6D87" w:rsidP="006F6D87">
            <w:pPr>
              <w:jc w:val="both"/>
            </w:pPr>
            <w:r>
              <w:t>-</w:t>
            </w:r>
            <w:r w:rsidRPr="00F81C8B">
              <w:rPr>
                <w:b/>
              </w:rPr>
              <w:t>Obtiene datos cualitativos o cuantitativos al llevar a cabo el plan que propuso para responder la pregunta.</w:t>
            </w:r>
            <w:r>
              <w:t xml:space="preserve"> Usa unidades de medida convencionales y no convencionales, registra los datos y los representa en organizadores. </w:t>
            </w:r>
          </w:p>
          <w:p w14:paraId="1DDFD2B8" w14:textId="77777777" w:rsidR="006F6D87" w:rsidRDefault="006F6D87" w:rsidP="006F6D87">
            <w:pPr>
              <w:jc w:val="both"/>
            </w:pPr>
          </w:p>
          <w:p w14:paraId="2EA3AAC5" w14:textId="77777777" w:rsidR="006F6D87" w:rsidRDefault="006F6D87" w:rsidP="006F6D87">
            <w:pPr>
              <w:jc w:val="both"/>
            </w:pPr>
          </w:p>
          <w:p w14:paraId="57DB1DCF" w14:textId="77777777" w:rsidR="006F6D87" w:rsidRDefault="006F6D87" w:rsidP="006F6D87">
            <w:pPr>
              <w:jc w:val="both"/>
            </w:pPr>
          </w:p>
          <w:p w14:paraId="0C136AAA" w14:textId="77777777" w:rsidR="006F6D87" w:rsidRDefault="006F6D87" w:rsidP="006F6D87">
            <w:pPr>
              <w:jc w:val="both"/>
            </w:pPr>
          </w:p>
          <w:p w14:paraId="7281C3FC" w14:textId="77777777" w:rsidR="006F6D87" w:rsidRDefault="006F6D87" w:rsidP="006F6D87">
            <w:pPr>
              <w:jc w:val="both"/>
            </w:pPr>
          </w:p>
          <w:p w14:paraId="774896A0" w14:textId="77777777" w:rsidR="006F6D87" w:rsidRDefault="006F6D87" w:rsidP="006F6D87">
            <w:pPr>
              <w:jc w:val="both"/>
            </w:pPr>
            <w:r>
              <w:t xml:space="preserve">-Establece relaciones que expliquen el fenómeno estudiado. Utiliza los datos cualitativos y cuantitativos que obtuvo y los compara con la respuesta que propuso, así como con información científica. Elabora sus conclusiones. </w:t>
            </w:r>
          </w:p>
          <w:p w14:paraId="36C77089" w14:textId="77777777" w:rsidR="006F6D87" w:rsidRDefault="006F6D87" w:rsidP="006F6D87">
            <w:pPr>
              <w:jc w:val="both"/>
            </w:pPr>
          </w:p>
          <w:p w14:paraId="1C350DB7" w14:textId="77777777" w:rsidR="006F6D87" w:rsidRDefault="006F6D87" w:rsidP="006F6D87">
            <w:pPr>
              <w:jc w:val="both"/>
            </w:pPr>
          </w:p>
          <w:p w14:paraId="3A5BE612" w14:textId="77777777" w:rsidR="006F6D87" w:rsidRDefault="006F6D87" w:rsidP="006F6D87">
            <w:pPr>
              <w:jc w:val="both"/>
            </w:pPr>
          </w:p>
          <w:p w14:paraId="72960A0A" w14:textId="77777777" w:rsidR="006F6D87" w:rsidRDefault="006F6D87" w:rsidP="006F6D87">
            <w:pPr>
              <w:jc w:val="both"/>
            </w:pPr>
          </w:p>
          <w:p w14:paraId="52AE3B4B" w14:textId="77777777" w:rsidR="006F6D87" w:rsidRPr="00276D55" w:rsidRDefault="006F6D87" w:rsidP="006F6D87">
            <w:pPr>
              <w:jc w:val="both"/>
            </w:pPr>
            <w:r>
              <w:t xml:space="preserve">-Comunica las </w:t>
            </w:r>
            <w:proofErr w:type="spellStart"/>
            <w:r>
              <w:t>conclusions</w:t>
            </w:r>
            <w:proofErr w:type="spellEnd"/>
            <w:r>
              <w:t xml:space="preserve"> de su indagación y lo que aprendió usando conocimientos científicos, así como el procedimiento, los logros y las dificultades que tuvo durante su desarrollo. Propone algunas mejoras. Da a conocer su indagación en forma oral o escrita.</w:t>
            </w:r>
          </w:p>
          <w:p w14:paraId="012583EB" w14:textId="77777777" w:rsidR="006F6D87" w:rsidRPr="005E76CD" w:rsidRDefault="006F6D87" w:rsidP="006F6D87">
            <w:pPr>
              <w:ind w:left="360"/>
              <w:jc w:val="both"/>
              <w:rPr>
                <w:noProof/>
                <w:sz w:val="17"/>
                <w:szCs w:val="17"/>
              </w:rPr>
            </w:pPr>
          </w:p>
        </w:tc>
        <w:tc>
          <w:tcPr>
            <w:tcW w:w="2101" w:type="dxa"/>
            <w:gridSpan w:val="2"/>
          </w:tcPr>
          <w:p w14:paraId="17426F6B" w14:textId="77777777" w:rsidR="006F6D87" w:rsidRDefault="006F6D87" w:rsidP="006F6D87">
            <w:pPr>
              <w:jc w:val="both"/>
            </w:pPr>
            <w:r>
              <w:lastRenderedPageBreak/>
              <w:t>-</w:t>
            </w:r>
            <w:r w:rsidRPr="0070213B">
              <w:rPr>
                <w:b/>
              </w:rPr>
              <w:t>Hace preguntas</w:t>
            </w:r>
            <w:r>
              <w:rPr>
                <w:b/>
              </w:rPr>
              <w:t xml:space="preserve"> </w:t>
            </w:r>
            <w:proofErr w:type="gramStart"/>
            <w:r>
              <w:rPr>
                <w:b/>
              </w:rPr>
              <w:t>( ahorrar</w:t>
            </w:r>
            <w:proofErr w:type="gramEnd"/>
            <w:r>
              <w:rPr>
                <w:b/>
              </w:rPr>
              <w:t xml:space="preserve"> el agua</w:t>
            </w:r>
            <w:r w:rsidRPr="0070213B">
              <w:rPr>
                <w:b/>
              </w:rPr>
              <w:t xml:space="preserve"> sobre hechos, fenómenos u objetos naturales o tecnológicos que explora.</w:t>
            </w:r>
            <w:r>
              <w:t xml:space="preserve"> Elabora una posible explicación como respuesta, donde establece una relación entre los hechos y los factores </w:t>
            </w:r>
            <w:r>
              <w:lastRenderedPageBreak/>
              <w:t xml:space="preserve">que producen los cambios. Ejemplo: El estudiante podría preguntar: “¿Por qué algunos globos inflados se elevan y otros caen al suelo? Y, luego, responder: “El aire que contienen tiene diferente peso y por eso unos caen al suelo mientras otros siguen elevándose”. </w:t>
            </w:r>
          </w:p>
          <w:p w14:paraId="6AB91351" w14:textId="77777777" w:rsidR="006F6D87" w:rsidRDefault="006F6D87" w:rsidP="006F6D87">
            <w:pPr>
              <w:jc w:val="both"/>
            </w:pPr>
          </w:p>
          <w:p w14:paraId="5926FFA6" w14:textId="77777777" w:rsidR="006F6D87" w:rsidRDefault="006F6D87" w:rsidP="006F6D87">
            <w:pPr>
              <w:jc w:val="both"/>
            </w:pPr>
          </w:p>
          <w:p w14:paraId="482A7725" w14:textId="77777777" w:rsidR="006F6D87" w:rsidRDefault="006F6D87" w:rsidP="006F6D87">
            <w:pPr>
              <w:jc w:val="both"/>
            </w:pPr>
          </w:p>
          <w:p w14:paraId="2029993D" w14:textId="77777777" w:rsidR="006F6D87" w:rsidRDefault="006F6D87" w:rsidP="006F6D87">
            <w:pPr>
              <w:jc w:val="both"/>
            </w:pPr>
          </w:p>
          <w:p w14:paraId="76E887FB" w14:textId="77777777" w:rsidR="006F6D87" w:rsidRDefault="006F6D87" w:rsidP="006F6D87">
            <w:pPr>
              <w:jc w:val="both"/>
            </w:pPr>
          </w:p>
          <w:p w14:paraId="51B5ABAF" w14:textId="77777777" w:rsidR="006F6D87" w:rsidRDefault="006F6D87" w:rsidP="006F6D87">
            <w:pPr>
              <w:jc w:val="both"/>
              <w:rPr>
                <w:noProof/>
                <w:sz w:val="17"/>
                <w:szCs w:val="17"/>
              </w:rPr>
            </w:pPr>
          </w:p>
          <w:p w14:paraId="41882A06" w14:textId="77777777" w:rsidR="006F6D87" w:rsidRDefault="006F6D87" w:rsidP="006F6D87">
            <w:pPr>
              <w:jc w:val="both"/>
              <w:rPr>
                <w:noProof/>
                <w:sz w:val="17"/>
                <w:szCs w:val="17"/>
              </w:rPr>
            </w:pPr>
          </w:p>
          <w:p w14:paraId="1FC0ECAB" w14:textId="77777777" w:rsidR="006F6D87" w:rsidRDefault="006F6D87" w:rsidP="006F6D87">
            <w:pPr>
              <w:jc w:val="both"/>
              <w:rPr>
                <w:noProof/>
                <w:sz w:val="17"/>
                <w:szCs w:val="17"/>
              </w:rPr>
            </w:pPr>
          </w:p>
          <w:p w14:paraId="47441059" w14:textId="77777777" w:rsidR="006F6D87" w:rsidRDefault="006F6D87" w:rsidP="006F6D87">
            <w:pPr>
              <w:jc w:val="both"/>
              <w:rPr>
                <w:noProof/>
                <w:sz w:val="17"/>
                <w:szCs w:val="17"/>
              </w:rPr>
            </w:pPr>
          </w:p>
          <w:p w14:paraId="1933F0F7" w14:textId="77777777" w:rsidR="006F6D87" w:rsidRDefault="006F6D87" w:rsidP="006F6D87">
            <w:pPr>
              <w:jc w:val="both"/>
              <w:rPr>
                <w:noProof/>
                <w:sz w:val="17"/>
                <w:szCs w:val="17"/>
              </w:rPr>
            </w:pPr>
          </w:p>
          <w:p w14:paraId="78AFE3E8" w14:textId="77777777" w:rsidR="006F6D87" w:rsidRDefault="006F6D87" w:rsidP="006F6D87">
            <w:pPr>
              <w:jc w:val="both"/>
              <w:rPr>
                <w:noProof/>
                <w:sz w:val="17"/>
                <w:szCs w:val="17"/>
              </w:rPr>
            </w:pPr>
          </w:p>
          <w:p w14:paraId="0EC7339F" w14:textId="77777777" w:rsidR="006F6D87" w:rsidRPr="00C860B9" w:rsidRDefault="006F6D87" w:rsidP="006F6D87">
            <w:pPr>
              <w:jc w:val="both"/>
              <w:rPr>
                <w:noProof/>
                <w:sz w:val="17"/>
                <w:szCs w:val="17"/>
              </w:rPr>
            </w:pPr>
          </w:p>
          <w:p w14:paraId="0B140374" w14:textId="77777777" w:rsidR="006F6D87" w:rsidRDefault="006F6D87" w:rsidP="006F6D87">
            <w:pPr>
              <w:jc w:val="both"/>
            </w:pPr>
            <w:r>
              <w:t xml:space="preserve">- Propone un plan donde describe las acciones y los procedimientos que utilizará para recoger información acerca de los factores relacionados con el problema en su indagación. Selecciona materiales, instrumentos y fuentes de información </w:t>
            </w:r>
            <w:r>
              <w:lastRenderedPageBreak/>
              <w:t xml:space="preserve">científica que le permiten comprobar la respuesta. </w:t>
            </w:r>
          </w:p>
          <w:p w14:paraId="19D51E75" w14:textId="77777777" w:rsidR="006F6D87" w:rsidRDefault="006F6D87" w:rsidP="006F6D87">
            <w:pPr>
              <w:jc w:val="both"/>
            </w:pPr>
          </w:p>
          <w:p w14:paraId="3A51B7DF" w14:textId="77777777" w:rsidR="006F6D87" w:rsidRDefault="006F6D87" w:rsidP="006F6D87">
            <w:pPr>
              <w:jc w:val="both"/>
            </w:pPr>
          </w:p>
          <w:p w14:paraId="6C07AF5D" w14:textId="77777777" w:rsidR="006F6D87" w:rsidRDefault="006F6D87" w:rsidP="006F6D87">
            <w:pPr>
              <w:jc w:val="both"/>
            </w:pPr>
            <w:r>
              <w:t xml:space="preserve">-Obtiene datos cualitativos o cuantitativos al llevar a cabo el plan que propuso para responder la pregunta. Usa unidades de medida convencionales y no convencionales, registra los datos y los representa en organizadores. </w:t>
            </w:r>
          </w:p>
          <w:p w14:paraId="7DDF7C51" w14:textId="77777777" w:rsidR="006F6D87" w:rsidRDefault="006F6D87" w:rsidP="006F6D87">
            <w:pPr>
              <w:jc w:val="both"/>
            </w:pPr>
          </w:p>
          <w:p w14:paraId="01B1213F" w14:textId="77777777" w:rsidR="006F6D87" w:rsidRDefault="006F6D87" w:rsidP="006F6D87">
            <w:pPr>
              <w:jc w:val="both"/>
            </w:pPr>
          </w:p>
          <w:p w14:paraId="03551E12" w14:textId="77777777" w:rsidR="006F6D87" w:rsidRDefault="006F6D87" w:rsidP="006F6D87">
            <w:pPr>
              <w:jc w:val="both"/>
            </w:pPr>
          </w:p>
          <w:p w14:paraId="736F4426" w14:textId="77777777" w:rsidR="006F6D87" w:rsidRDefault="006F6D87" w:rsidP="006F6D87">
            <w:pPr>
              <w:jc w:val="both"/>
            </w:pPr>
          </w:p>
          <w:p w14:paraId="0E964BB5" w14:textId="77777777" w:rsidR="006F6D87" w:rsidRDefault="006F6D87" w:rsidP="006F6D87">
            <w:pPr>
              <w:jc w:val="both"/>
            </w:pPr>
          </w:p>
          <w:p w14:paraId="0C2542E0" w14:textId="77777777" w:rsidR="006F6D87" w:rsidRDefault="006F6D87" w:rsidP="006F6D87">
            <w:pPr>
              <w:jc w:val="both"/>
            </w:pPr>
            <w:r>
              <w:t xml:space="preserve">-Establece relaciones que expliquen el fenómeno estudiado. Utiliza los datos cualitativos y cuantitativos que obtuvo y los compara con la respuesta que propuso, así como con información científica. Elabora sus conclusiones. </w:t>
            </w:r>
          </w:p>
          <w:p w14:paraId="0C83357D" w14:textId="77777777" w:rsidR="006F6D87" w:rsidRDefault="006F6D87" w:rsidP="006F6D87">
            <w:pPr>
              <w:jc w:val="both"/>
            </w:pPr>
          </w:p>
          <w:p w14:paraId="20A7B309" w14:textId="77777777" w:rsidR="006F6D87" w:rsidRDefault="006F6D87" w:rsidP="006F6D87">
            <w:pPr>
              <w:jc w:val="both"/>
            </w:pPr>
          </w:p>
          <w:p w14:paraId="5C8C23B4" w14:textId="77777777" w:rsidR="006F6D87" w:rsidRDefault="006F6D87" w:rsidP="006F6D87">
            <w:pPr>
              <w:jc w:val="both"/>
            </w:pPr>
          </w:p>
          <w:p w14:paraId="07429C84" w14:textId="77777777" w:rsidR="006F6D87" w:rsidRDefault="006F6D87" w:rsidP="006F6D87">
            <w:pPr>
              <w:jc w:val="both"/>
            </w:pPr>
          </w:p>
          <w:p w14:paraId="217B2B8D" w14:textId="77777777" w:rsidR="006F6D87" w:rsidRDefault="006F6D87" w:rsidP="006F6D87">
            <w:pPr>
              <w:jc w:val="both"/>
            </w:pPr>
          </w:p>
          <w:p w14:paraId="0D429186" w14:textId="77777777" w:rsidR="006F6D87" w:rsidRPr="005E76CD" w:rsidRDefault="006F6D87" w:rsidP="006F6D87">
            <w:pPr>
              <w:jc w:val="both"/>
              <w:rPr>
                <w:noProof/>
                <w:sz w:val="17"/>
                <w:szCs w:val="17"/>
              </w:rPr>
            </w:pPr>
            <w:r>
              <w:t xml:space="preserve">- Comunica las </w:t>
            </w:r>
            <w:proofErr w:type="spellStart"/>
            <w:r>
              <w:t>conclusions</w:t>
            </w:r>
            <w:proofErr w:type="spellEnd"/>
            <w:r>
              <w:t xml:space="preserve"> de su indagación y lo que aprendió usando conocimientos científicos, así como el procedimiento, los logros y las dificultades que tuvo durante su desarrollo. Propone algunas mejoras. Da a conocer su indagación en forma oral o escrita.</w:t>
            </w:r>
          </w:p>
        </w:tc>
        <w:tc>
          <w:tcPr>
            <w:tcW w:w="2012" w:type="dxa"/>
          </w:tcPr>
          <w:p w14:paraId="4DD5783A" w14:textId="77777777" w:rsidR="006F6D87" w:rsidRDefault="006F6D87" w:rsidP="006F6D87">
            <w:pPr>
              <w:jc w:val="both"/>
            </w:pPr>
            <w:r>
              <w:lastRenderedPageBreak/>
              <w:t xml:space="preserve">-Hace preguntas sobre hechos, fenómenos u objetos naturales o tecnológicos que explora. Elabora una posible explicación como respuesta, donde establece una relación entre los hechos y los </w:t>
            </w:r>
            <w:r>
              <w:lastRenderedPageBreak/>
              <w:t xml:space="preserve">factores que producen los cambios. Ejemplo: El estudiante podría preguntar: “¿Por qué algunos globos inflados se elevan y otros caen al suelo? Y, luego, responder: “El aire que contienen tiene diferente peso y por eso unos caen al suelo mientras otros siguen elevándose”. </w:t>
            </w:r>
          </w:p>
          <w:p w14:paraId="11722BE7" w14:textId="77777777" w:rsidR="006F6D87" w:rsidRDefault="006F6D87" w:rsidP="006F6D87">
            <w:pPr>
              <w:jc w:val="both"/>
            </w:pPr>
          </w:p>
          <w:p w14:paraId="640B06CC" w14:textId="77777777" w:rsidR="006F6D87" w:rsidRDefault="006F6D87" w:rsidP="006F6D87">
            <w:pPr>
              <w:jc w:val="both"/>
            </w:pPr>
          </w:p>
          <w:p w14:paraId="16109DB3" w14:textId="77777777" w:rsidR="006F6D87" w:rsidRDefault="006F6D87" w:rsidP="006F6D87">
            <w:pPr>
              <w:jc w:val="both"/>
            </w:pPr>
          </w:p>
          <w:p w14:paraId="167E8A7C" w14:textId="77777777" w:rsidR="006F6D87" w:rsidRDefault="006F6D87" w:rsidP="006F6D87">
            <w:pPr>
              <w:jc w:val="both"/>
            </w:pPr>
          </w:p>
          <w:p w14:paraId="0F938234" w14:textId="77777777" w:rsidR="006F6D87" w:rsidRDefault="006F6D87" w:rsidP="006F6D87">
            <w:pPr>
              <w:jc w:val="both"/>
            </w:pPr>
          </w:p>
          <w:p w14:paraId="28F6BF7C" w14:textId="77777777" w:rsidR="006F6D87" w:rsidRDefault="006F6D87" w:rsidP="006F6D87">
            <w:pPr>
              <w:jc w:val="both"/>
            </w:pPr>
          </w:p>
          <w:p w14:paraId="1D1CD389" w14:textId="77777777" w:rsidR="006F6D87" w:rsidRPr="00C860B9" w:rsidRDefault="006F6D87" w:rsidP="006F6D87">
            <w:pPr>
              <w:jc w:val="both"/>
              <w:rPr>
                <w:sz w:val="17"/>
                <w:szCs w:val="17"/>
              </w:rPr>
            </w:pPr>
          </w:p>
          <w:p w14:paraId="75EC004A" w14:textId="77777777" w:rsidR="006F6D87" w:rsidRDefault="006F6D87" w:rsidP="006F6D87">
            <w:pPr>
              <w:jc w:val="both"/>
            </w:pPr>
            <w:r>
              <w:t xml:space="preserve">- Propone un plan donde describe las acciones y los procedimientos que utilizará para recoger información acerca de los factores relacionados con el problema en su indagación. Selecciona materiales, instrumentos y fuentes de información </w:t>
            </w:r>
            <w:r>
              <w:lastRenderedPageBreak/>
              <w:t xml:space="preserve">científica que le permiten comprobar la respuesta. </w:t>
            </w:r>
          </w:p>
          <w:p w14:paraId="79D408B2" w14:textId="77777777" w:rsidR="006F6D87" w:rsidRDefault="006F6D87" w:rsidP="006F6D87">
            <w:pPr>
              <w:jc w:val="both"/>
            </w:pPr>
          </w:p>
          <w:p w14:paraId="565E9192" w14:textId="77777777" w:rsidR="006F6D87" w:rsidRDefault="006F6D87" w:rsidP="006F6D87">
            <w:pPr>
              <w:jc w:val="both"/>
            </w:pPr>
          </w:p>
          <w:p w14:paraId="33B6D8DD" w14:textId="77777777" w:rsidR="006F6D87" w:rsidRDefault="006F6D87" w:rsidP="006F6D87">
            <w:pPr>
              <w:jc w:val="both"/>
            </w:pPr>
            <w:r>
              <w:t xml:space="preserve">- </w:t>
            </w:r>
            <w:r w:rsidRPr="0070213B">
              <w:rPr>
                <w:b/>
              </w:rPr>
              <w:t>Obtiene datos cualitativos o cuantitativos al llevar a cabo el plan que propuso para responder la pregunta.</w:t>
            </w:r>
            <w:r>
              <w:t xml:space="preserve"> Usa unidades de medida convencionales y no convencionales, registra los datos y los representa en organizadores. </w:t>
            </w:r>
          </w:p>
          <w:p w14:paraId="08AA5441" w14:textId="77777777" w:rsidR="006F6D87" w:rsidRDefault="006F6D87" w:rsidP="006F6D87">
            <w:pPr>
              <w:jc w:val="both"/>
            </w:pPr>
          </w:p>
          <w:p w14:paraId="096EFD69" w14:textId="77777777" w:rsidR="006F6D87" w:rsidRDefault="006F6D87" w:rsidP="006F6D87">
            <w:pPr>
              <w:jc w:val="both"/>
            </w:pPr>
          </w:p>
          <w:p w14:paraId="01FC56AD" w14:textId="77777777" w:rsidR="006F6D87" w:rsidRDefault="006F6D87" w:rsidP="006F6D87">
            <w:pPr>
              <w:jc w:val="both"/>
            </w:pPr>
          </w:p>
          <w:p w14:paraId="4895E0CC" w14:textId="77777777" w:rsidR="006F6D87" w:rsidRDefault="006F6D87" w:rsidP="006F6D87">
            <w:pPr>
              <w:jc w:val="both"/>
            </w:pPr>
          </w:p>
          <w:p w14:paraId="7CC739BA" w14:textId="77777777" w:rsidR="006F6D87" w:rsidRDefault="006F6D87" w:rsidP="006F6D87">
            <w:pPr>
              <w:jc w:val="both"/>
            </w:pPr>
            <w:r>
              <w:t>-</w:t>
            </w:r>
            <w:r w:rsidRPr="00E61ED5">
              <w:rPr>
                <w:b/>
              </w:rPr>
              <w:t>Establece relaciones que expliquen el fenómeno estudiado. Utiliza los datos cualitativos y cuantitativos que obtuvo y los compara con la respuesta que propuso, así como con información científica. Elabora sus conclusiones.</w:t>
            </w:r>
            <w:r>
              <w:t xml:space="preserve"> </w:t>
            </w:r>
          </w:p>
          <w:p w14:paraId="01FE8DF5" w14:textId="77777777" w:rsidR="006F6D87" w:rsidRDefault="006F6D87" w:rsidP="006F6D87">
            <w:pPr>
              <w:jc w:val="both"/>
            </w:pPr>
          </w:p>
          <w:p w14:paraId="1D98AD5F" w14:textId="77777777" w:rsidR="006F6D87" w:rsidRDefault="006F6D87" w:rsidP="006F6D87">
            <w:pPr>
              <w:jc w:val="both"/>
            </w:pPr>
          </w:p>
          <w:p w14:paraId="053FE64A" w14:textId="77777777" w:rsidR="006F6D87" w:rsidRDefault="006F6D87" w:rsidP="006F6D87">
            <w:pPr>
              <w:jc w:val="both"/>
            </w:pPr>
          </w:p>
          <w:p w14:paraId="7F726804" w14:textId="77777777" w:rsidR="006F6D87" w:rsidRPr="00C860B9" w:rsidRDefault="006F6D87" w:rsidP="006F6D87">
            <w:pPr>
              <w:jc w:val="both"/>
              <w:rPr>
                <w:sz w:val="17"/>
                <w:szCs w:val="17"/>
              </w:rPr>
            </w:pPr>
            <w:r>
              <w:t xml:space="preserve">- </w:t>
            </w:r>
            <w:r w:rsidRPr="006E59DA">
              <w:rPr>
                <w:b/>
              </w:rPr>
              <w:t>Comunica las conclusiones de su indagación y lo que aprendió usando conocimientos científicos, así como el procedimiento, los logros y las dificultades que tuvo durante su desarrollo</w:t>
            </w:r>
            <w:r>
              <w:t>. Propone algunas mejoras. Da a conocer su indagación en forma oral o escrita.</w:t>
            </w:r>
          </w:p>
        </w:tc>
        <w:tc>
          <w:tcPr>
            <w:tcW w:w="1831" w:type="dxa"/>
            <w:gridSpan w:val="2"/>
          </w:tcPr>
          <w:p w14:paraId="630D5810" w14:textId="77777777" w:rsidR="006F6D87" w:rsidRDefault="006F6D87" w:rsidP="006F6D87">
            <w:pPr>
              <w:jc w:val="both"/>
            </w:pPr>
            <w:r>
              <w:lastRenderedPageBreak/>
              <w:t xml:space="preserve">-Hace preguntas sobre hechos, fenómenos u objetos naturales o tecnológicos que explora. Elabora una posible explicación como respuesta, donde establece una relación entre los </w:t>
            </w:r>
            <w:r>
              <w:lastRenderedPageBreak/>
              <w:t xml:space="preserve">hechos y los factores que producen los cambios. Ejemplo: El estudiante podría preguntar: “¿Por qué algunos globos inflados se elevan y otros caen al suelo? Y, luego, responder: “El aire que contienen tiene diferente peso y por eso unos caen al suelo mientras otros siguen elevándose”. </w:t>
            </w:r>
          </w:p>
          <w:p w14:paraId="11F84C56" w14:textId="77777777" w:rsidR="006F6D87" w:rsidRDefault="006F6D87" w:rsidP="006F6D87">
            <w:pPr>
              <w:jc w:val="both"/>
            </w:pPr>
          </w:p>
          <w:p w14:paraId="7D952FA4" w14:textId="77777777" w:rsidR="006F6D87" w:rsidRDefault="006F6D87" w:rsidP="006F6D87">
            <w:pPr>
              <w:jc w:val="both"/>
            </w:pPr>
          </w:p>
          <w:p w14:paraId="5F51B3D1" w14:textId="77777777" w:rsidR="006F6D87" w:rsidRDefault="006F6D87" w:rsidP="006F6D87">
            <w:pPr>
              <w:jc w:val="both"/>
            </w:pPr>
          </w:p>
          <w:p w14:paraId="5C6C41E6" w14:textId="77777777" w:rsidR="006F6D87" w:rsidRPr="006A76EB" w:rsidRDefault="006F6D87" w:rsidP="006F6D87">
            <w:pPr>
              <w:jc w:val="both"/>
              <w:rPr>
                <w:noProof/>
                <w:sz w:val="17"/>
                <w:szCs w:val="17"/>
              </w:rPr>
            </w:pPr>
          </w:p>
          <w:p w14:paraId="402900C0" w14:textId="77777777" w:rsidR="006F6D87" w:rsidRDefault="006F6D87" w:rsidP="006F6D87">
            <w:pPr>
              <w:jc w:val="both"/>
            </w:pPr>
            <w:r>
              <w:t xml:space="preserve">- Propone un plan donde describe las acciones y los procedimientos que utilizará para recoger información acerca de los factores relacionados con el problema en su indagación. Selecciona materiales, instrumentos y fuentes de </w:t>
            </w:r>
            <w:r>
              <w:lastRenderedPageBreak/>
              <w:t xml:space="preserve">información científica que le permiten comprobar la respuesta. </w:t>
            </w:r>
          </w:p>
          <w:p w14:paraId="2E0DA42E" w14:textId="77777777" w:rsidR="006F6D87" w:rsidRDefault="006F6D87" w:rsidP="006F6D87">
            <w:pPr>
              <w:jc w:val="both"/>
            </w:pPr>
          </w:p>
          <w:p w14:paraId="5C6041C4" w14:textId="77777777" w:rsidR="006F6D87" w:rsidRDefault="006F6D87" w:rsidP="006F6D87">
            <w:pPr>
              <w:jc w:val="both"/>
            </w:pPr>
            <w:r>
              <w:t>-Obtiene datos cualitativos o cuantitativos al llevar a cabo el plan que propuso para responder la pregunta. Usa unidades de medida convencionales y no convencionales, registra los datos y los representa en organizadores.</w:t>
            </w:r>
          </w:p>
          <w:p w14:paraId="73C7D9DC" w14:textId="77777777" w:rsidR="006F6D87" w:rsidRDefault="006F6D87" w:rsidP="006F6D87">
            <w:pPr>
              <w:jc w:val="both"/>
            </w:pPr>
          </w:p>
          <w:p w14:paraId="54FDCF12" w14:textId="77777777" w:rsidR="006F6D87" w:rsidRDefault="006F6D87" w:rsidP="006F6D87">
            <w:pPr>
              <w:jc w:val="both"/>
            </w:pPr>
          </w:p>
          <w:p w14:paraId="0967D74C" w14:textId="77777777" w:rsidR="006F6D87" w:rsidRDefault="006F6D87" w:rsidP="006F6D87">
            <w:pPr>
              <w:jc w:val="both"/>
            </w:pPr>
            <w:r>
              <w:t xml:space="preserve">-Establece relaciones que expliquen el fenómeno estudiado. Utiliza los datos cualitativos y cuantitativos que obtuvo y los compara con la respuesta que propuso, así como con información científica. Elabora sus conclusiones. </w:t>
            </w:r>
          </w:p>
          <w:p w14:paraId="6FBB312F" w14:textId="77777777" w:rsidR="006F6D87" w:rsidRDefault="006F6D87" w:rsidP="006F6D87">
            <w:pPr>
              <w:jc w:val="both"/>
            </w:pPr>
          </w:p>
          <w:p w14:paraId="7B5AC936" w14:textId="77777777" w:rsidR="006F6D87" w:rsidRDefault="006F6D87" w:rsidP="006F6D87">
            <w:pPr>
              <w:jc w:val="both"/>
            </w:pPr>
          </w:p>
          <w:p w14:paraId="6C8A6369" w14:textId="77777777" w:rsidR="006F6D87" w:rsidRPr="00C860B9" w:rsidRDefault="006F6D87" w:rsidP="006F6D87">
            <w:pPr>
              <w:jc w:val="both"/>
            </w:pPr>
            <w:r>
              <w:t>-Comunica las conclusiones de su indagación y lo que aprendió usando conocimientos científicos, así como el procedimiento, los logros y las dificultades que tuvo durante su desarrollo. Propone algunas mejoras. Da a conocer su indagación en forma oral o escrita.</w:t>
            </w:r>
          </w:p>
        </w:tc>
        <w:tc>
          <w:tcPr>
            <w:tcW w:w="1854" w:type="dxa"/>
            <w:gridSpan w:val="3"/>
          </w:tcPr>
          <w:p w14:paraId="1414A7E3" w14:textId="77777777" w:rsidR="006F6D87" w:rsidRDefault="006F6D87" w:rsidP="006F6D87">
            <w:pPr>
              <w:jc w:val="both"/>
            </w:pPr>
            <w:r>
              <w:lastRenderedPageBreak/>
              <w:t xml:space="preserve">-Hace preguntas sobre hechos, fenómenos u objetos naturales o tecnológicos que explora. Elabora una posible explicación como respuesta, donde establece una relación entre los </w:t>
            </w:r>
            <w:r>
              <w:lastRenderedPageBreak/>
              <w:t xml:space="preserve">hechos y los factores que producen los cambios. Ejemplo: El estudiante podría preguntar: “¿Por qué algunos globos inflados se elevan y otros caen al suelo? Y, luego, responder: “El aire que contienen tiene diferente peso y por eso unos caen al suelo mientras otros siguen elevándose”. </w:t>
            </w:r>
          </w:p>
          <w:p w14:paraId="777962F0" w14:textId="77777777" w:rsidR="006F6D87" w:rsidRDefault="006F6D87" w:rsidP="006F6D87">
            <w:pPr>
              <w:jc w:val="both"/>
            </w:pPr>
          </w:p>
          <w:p w14:paraId="06D5893A" w14:textId="77777777" w:rsidR="006F6D87" w:rsidRDefault="006F6D87" w:rsidP="006F6D87">
            <w:pPr>
              <w:jc w:val="both"/>
            </w:pPr>
          </w:p>
          <w:p w14:paraId="48FE293F" w14:textId="77777777" w:rsidR="006F6D87" w:rsidRDefault="006F6D87" w:rsidP="006F6D87">
            <w:pPr>
              <w:jc w:val="both"/>
            </w:pPr>
          </w:p>
          <w:p w14:paraId="5981320C" w14:textId="77777777" w:rsidR="006F6D87" w:rsidRDefault="006F6D87" w:rsidP="006F6D87">
            <w:pPr>
              <w:jc w:val="both"/>
            </w:pPr>
          </w:p>
          <w:p w14:paraId="4C69E03C" w14:textId="77777777" w:rsidR="006F6D87" w:rsidRPr="006A76EB" w:rsidRDefault="006F6D87" w:rsidP="006F6D87">
            <w:pPr>
              <w:jc w:val="both"/>
              <w:rPr>
                <w:sz w:val="17"/>
                <w:szCs w:val="17"/>
              </w:rPr>
            </w:pPr>
          </w:p>
          <w:p w14:paraId="14CC2A87" w14:textId="77777777" w:rsidR="006F6D87" w:rsidRDefault="006F6D87" w:rsidP="006F6D87">
            <w:pPr>
              <w:jc w:val="both"/>
            </w:pPr>
            <w:r>
              <w:t xml:space="preserve">-Propone un plan donde describe las acciones y los procedimientos que utilizará para recoger información acerca de los factores relacionados con el problema en su indagación. Selecciona materiales, instrumentos y fuentes de </w:t>
            </w:r>
            <w:r>
              <w:lastRenderedPageBreak/>
              <w:t xml:space="preserve">información científica que le permiten comprobar la respuesta. </w:t>
            </w:r>
          </w:p>
          <w:p w14:paraId="77883084" w14:textId="77777777" w:rsidR="006F6D87" w:rsidRDefault="006F6D87" w:rsidP="006F6D87">
            <w:pPr>
              <w:jc w:val="both"/>
            </w:pPr>
          </w:p>
          <w:p w14:paraId="73080060" w14:textId="77777777" w:rsidR="006F6D87" w:rsidRDefault="006F6D87" w:rsidP="006F6D87">
            <w:pPr>
              <w:jc w:val="both"/>
            </w:pPr>
          </w:p>
          <w:p w14:paraId="15035777" w14:textId="77777777" w:rsidR="006F6D87" w:rsidRDefault="006F6D87" w:rsidP="006F6D87">
            <w:pPr>
              <w:jc w:val="both"/>
            </w:pPr>
            <w:r>
              <w:t>Obtiene datos cualitativos o cuantitativos al llevar a cabo el plan que propuso para responder la pregunta. Usa unidades de medida convencionales y no convencionales, registra los datos y los representa en organizadores.</w:t>
            </w:r>
          </w:p>
          <w:p w14:paraId="3C3F3BFC" w14:textId="77777777" w:rsidR="006F6D87" w:rsidRDefault="006F6D87" w:rsidP="006F6D87">
            <w:pPr>
              <w:jc w:val="both"/>
            </w:pPr>
          </w:p>
          <w:p w14:paraId="60ECFE86" w14:textId="77777777" w:rsidR="006F6D87" w:rsidRDefault="006F6D87" w:rsidP="006F6D87">
            <w:pPr>
              <w:jc w:val="both"/>
            </w:pPr>
          </w:p>
          <w:p w14:paraId="6A4FA6D5" w14:textId="67A6D196" w:rsidR="006F6D87" w:rsidRDefault="006F6D87" w:rsidP="006F6D87">
            <w:pPr>
              <w:jc w:val="both"/>
            </w:pPr>
          </w:p>
          <w:p w14:paraId="0CC03B3C" w14:textId="77777777" w:rsidR="006F6D87" w:rsidRDefault="006F6D87" w:rsidP="006F6D87">
            <w:pPr>
              <w:jc w:val="both"/>
            </w:pPr>
            <w:r>
              <w:t xml:space="preserve">-Establece relaciones que expliquen el fenómeno estudiado. Utiliza los datos cualitativos y cuantitativos que obtuvo y los compara con la respuesta que propuso, así como con información </w:t>
            </w:r>
            <w:r>
              <w:lastRenderedPageBreak/>
              <w:t xml:space="preserve">científica. Elabora sus conclusiones. </w:t>
            </w:r>
          </w:p>
          <w:p w14:paraId="45AD17F5" w14:textId="77777777" w:rsidR="006F6D87" w:rsidRDefault="006F6D87" w:rsidP="006F6D87">
            <w:pPr>
              <w:jc w:val="both"/>
            </w:pPr>
          </w:p>
          <w:p w14:paraId="6760C675" w14:textId="77777777" w:rsidR="006F6D87" w:rsidRPr="006A76EB" w:rsidRDefault="006F6D87" w:rsidP="006F6D87">
            <w:pPr>
              <w:jc w:val="both"/>
              <w:rPr>
                <w:sz w:val="17"/>
                <w:szCs w:val="17"/>
              </w:rPr>
            </w:pPr>
            <w:r>
              <w:t>-Comunica las conclusiones de su indagación y lo que aprendió usando conocimientos científicos, así como el procedimiento, los logros y las dificultades que tuvo durante su desarrollo. Propone algunas mejoras. Da a conocer su indagación en forma oral o escrita.</w:t>
            </w:r>
          </w:p>
        </w:tc>
        <w:tc>
          <w:tcPr>
            <w:tcW w:w="1775" w:type="dxa"/>
            <w:gridSpan w:val="2"/>
          </w:tcPr>
          <w:p w14:paraId="06AA6FF7" w14:textId="77777777" w:rsidR="006F6D87" w:rsidRDefault="006F6D87" w:rsidP="006F6D87">
            <w:pPr>
              <w:jc w:val="both"/>
            </w:pPr>
            <w:r>
              <w:lastRenderedPageBreak/>
              <w:t xml:space="preserve">-Hace preguntas sobre hechos, fenómenos u objetos naturales o tecnológicos que explora. Elabora una posible explicación como respuesta, donde establece una relación entre los </w:t>
            </w:r>
            <w:r>
              <w:lastRenderedPageBreak/>
              <w:t xml:space="preserve">hechos y los factores que producen los cambios. Ejemplo: El estudiante podría preguntar: “¿Por qué algunos globos inflados se elevan y otros caen al suelo? Y, luego, responder: “El aire que contienen tiene diferente peso y por eso unos caen al suelo mientras otros siguen elevándose”. </w:t>
            </w:r>
          </w:p>
          <w:p w14:paraId="53961B10" w14:textId="77777777" w:rsidR="006F6D87" w:rsidRPr="006A76EB" w:rsidRDefault="006F6D87" w:rsidP="006F6D87">
            <w:pPr>
              <w:jc w:val="both"/>
              <w:rPr>
                <w:noProof/>
                <w:sz w:val="17"/>
                <w:szCs w:val="17"/>
              </w:rPr>
            </w:pPr>
          </w:p>
          <w:p w14:paraId="409927D4" w14:textId="77777777" w:rsidR="006F6D87" w:rsidRDefault="006F6D87" w:rsidP="006F6D87">
            <w:pPr>
              <w:jc w:val="both"/>
            </w:pPr>
            <w:r>
              <w:t xml:space="preserve">- Propone un plan donde describe las acciones y los procedimientos que utilizará para recoger información acerca de los factores relacionados con el problema en su indagación. Selecciona materiales, instrumentos y </w:t>
            </w:r>
            <w:r>
              <w:lastRenderedPageBreak/>
              <w:t xml:space="preserve">fuentes de información científica que le permiten comprobar la respuesta. </w:t>
            </w:r>
          </w:p>
          <w:p w14:paraId="4E99C2E3" w14:textId="77777777" w:rsidR="006F6D87" w:rsidRDefault="006F6D87" w:rsidP="006F6D87">
            <w:pPr>
              <w:jc w:val="both"/>
            </w:pPr>
          </w:p>
          <w:p w14:paraId="6C560E66" w14:textId="77777777" w:rsidR="006F6D87" w:rsidRDefault="006F6D87" w:rsidP="006F6D87">
            <w:pPr>
              <w:jc w:val="both"/>
            </w:pPr>
            <w:r>
              <w:t xml:space="preserve">-Obtiene datos cualitativos o cuantitativos al llevar a cabo el plan que propuso para responder la pregunta. Usa unidades de medida convencionales y no convencionales, registra los datos y los representa en organizadores. </w:t>
            </w:r>
          </w:p>
          <w:p w14:paraId="3C736314" w14:textId="77777777" w:rsidR="006F6D87" w:rsidRDefault="006F6D87" w:rsidP="006F6D87">
            <w:pPr>
              <w:jc w:val="both"/>
            </w:pPr>
          </w:p>
          <w:p w14:paraId="7BB5C374" w14:textId="77777777" w:rsidR="006F6D87" w:rsidRDefault="006F6D87" w:rsidP="006F6D87">
            <w:pPr>
              <w:jc w:val="both"/>
            </w:pPr>
            <w:r>
              <w:t>-</w:t>
            </w:r>
            <w:r w:rsidRPr="006E59DA">
              <w:rPr>
                <w:b/>
              </w:rPr>
              <w:t xml:space="preserve">Establece relaciones que expliquen el fenómeno estudiado. Utiliza los datos cualitativos y cuantitativos que obtuvo y los compara con la respuesta que propuso, así como con información científica. </w:t>
            </w:r>
            <w:r>
              <w:lastRenderedPageBreak/>
              <w:t>Elabora sus conclusiones.</w:t>
            </w:r>
          </w:p>
          <w:p w14:paraId="07182F15" w14:textId="77777777" w:rsidR="006F6D87" w:rsidRDefault="006F6D87" w:rsidP="006F6D87">
            <w:pPr>
              <w:jc w:val="both"/>
            </w:pPr>
          </w:p>
          <w:p w14:paraId="45D2E882" w14:textId="77777777" w:rsidR="006F6D87" w:rsidRPr="004267E7" w:rsidRDefault="006F6D87" w:rsidP="006F6D87">
            <w:pPr>
              <w:jc w:val="both"/>
            </w:pPr>
            <w:r>
              <w:t>-Comunica las conclusiones de su indagación y lo que aprendió usando conocimientos científicos, así como el procedimiento, los logros y las dificultades que tuvo durante su desarrollo. Propone algunas mejoras. Da a conocer su indagación en forma oral o escrita.</w:t>
            </w:r>
          </w:p>
        </w:tc>
        <w:tc>
          <w:tcPr>
            <w:tcW w:w="2052" w:type="dxa"/>
            <w:gridSpan w:val="2"/>
          </w:tcPr>
          <w:p w14:paraId="472E9FB0" w14:textId="77777777" w:rsidR="006F6D87" w:rsidRDefault="006F6D87" w:rsidP="006F6D87">
            <w:pPr>
              <w:jc w:val="both"/>
            </w:pPr>
            <w:r>
              <w:lastRenderedPageBreak/>
              <w:t xml:space="preserve">-Hace preguntas sobre hechos, fenómenos u objetos naturales o tecnológicos que explora. Elabora una posible explicación como respuesta, donde establece una relación entre los hechos y los factores que producen los </w:t>
            </w:r>
            <w:r>
              <w:lastRenderedPageBreak/>
              <w:t>cambios. Ejemplo: El estudiante podría preguntar: “¿Por qué algunos globos inflados se elevan y otros caen al suelo? Y, luego, responder: “El aire que contienen tiene diferente peso y por eso unos caen al suelo mientras otros siguen elevándose”.</w:t>
            </w:r>
          </w:p>
          <w:p w14:paraId="62B10252" w14:textId="77777777" w:rsidR="006F6D87" w:rsidRDefault="006F6D87" w:rsidP="006F6D87">
            <w:pPr>
              <w:jc w:val="both"/>
            </w:pPr>
          </w:p>
          <w:p w14:paraId="3BB2E665" w14:textId="77777777" w:rsidR="006F6D87" w:rsidRDefault="006F6D87" w:rsidP="006F6D87">
            <w:pPr>
              <w:jc w:val="both"/>
            </w:pPr>
          </w:p>
          <w:p w14:paraId="593D8C07" w14:textId="77777777" w:rsidR="006F6D87" w:rsidRDefault="006F6D87" w:rsidP="006F6D87">
            <w:pPr>
              <w:jc w:val="both"/>
            </w:pPr>
          </w:p>
          <w:p w14:paraId="2931D27E" w14:textId="77777777" w:rsidR="006F6D87" w:rsidRDefault="006F6D87" w:rsidP="006F6D87">
            <w:pPr>
              <w:jc w:val="both"/>
            </w:pPr>
          </w:p>
          <w:p w14:paraId="7764FF77" w14:textId="77777777" w:rsidR="006F6D87" w:rsidRDefault="006F6D87" w:rsidP="006F6D87">
            <w:pPr>
              <w:jc w:val="both"/>
            </w:pPr>
          </w:p>
          <w:p w14:paraId="78A9744F" w14:textId="77777777" w:rsidR="006F6D87" w:rsidRDefault="006F6D87" w:rsidP="006F6D87">
            <w:pPr>
              <w:jc w:val="both"/>
            </w:pPr>
          </w:p>
          <w:p w14:paraId="17DFF31D" w14:textId="77777777" w:rsidR="006F6D87" w:rsidRDefault="006F6D87" w:rsidP="006F6D87">
            <w:pPr>
              <w:jc w:val="both"/>
            </w:pPr>
          </w:p>
          <w:p w14:paraId="057E4F1E" w14:textId="77777777" w:rsidR="006F6D87" w:rsidRDefault="006F6D87" w:rsidP="006F6D87">
            <w:pPr>
              <w:jc w:val="both"/>
            </w:pPr>
          </w:p>
          <w:p w14:paraId="59ADF27C" w14:textId="77777777" w:rsidR="006F6D87" w:rsidRDefault="006F6D87" w:rsidP="006F6D87">
            <w:pPr>
              <w:jc w:val="both"/>
            </w:pPr>
          </w:p>
          <w:p w14:paraId="013C6EEB" w14:textId="77777777" w:rsidR="006F6D87" w:rsidRPr="006A76EB" w:rsidRDefault="006F6D87" w:rsidP="006F6D87">
            <w:pPr>
              <w:jc w:val="both"/>
              <w:rPr>
                <w:sz w:val="17"/>
                <w:szCs w:val="17"/>
              </w:rPr>
            </w:pPr>
            <w:r>
              <w:t xml:space="preserve"> </w:t>
            </w:r>
          </w:p>
          <w:p w14:paraId="0677E81E" w14:textId="77777777" w:rsidR="006F6D87" w:rsidRDefault="006F6D87" w:rsidP="006F6D87">
            <w:pPr>
              <w:jc w:val="both"/>
            </w:pPr>
            <w:r>
              <w:t>-</w:t>
            </w:r>
            <w:r w:rsidRPr="008B31EF">
              <w:rPr>
                <w:b/>
              </w:rPr>
              <w:t>Propone un plan donde describe las acciones y los procedimientos que utilizará para recoger información acerca de los factores relacionados con el problema en su indagación.</w:t>
            </w:r>
            <w:r>
              <w:t xml:space="preserve"> Selecciona materiales, instrumentos y fuentes de información </w:t>
            </w:r>
            <w:r>
              <w:lastRenderedPageBreak/>
              <w:t xml:space="preserve">científica que le permiten comprobar la respuesta. </w:t>
            </w:r>
          </w:p>
          <w:p w14:paraId="411089F6" w14:textId="77777777" w:rsidR="006F6D87" w:rsidRDefault="006F6D87" w:rsidP="006F6D87">
            <w:pPr>
              <w:jc w:val="both"/>
            </w:pPr>
          </w:p>
          <w:p w14:paraId="28A5DE46" w14:textId="77777777" w:rsidR="006F6D87" w:rsidRDefault="006F6D87" w:rsidP="006F6D87">
            <w:pPr>
              <w:jc w:val="both"/>
            </w:pPr>
            <w:r>
              <w:t xml:space="preserve">-Obtiene datos cualitativos o cuantitativos al llevar a cabo el plan que propuso para responder la pregunta. Usa unidades de medida convencionales y no convencionales, registra los datos y los representa en organizadores. </w:t>
            </w:r>
          </w:p>
          <w:p w14:paraId="7E4CE450" w14:textId="77777777" w:rsidR="006F6D87" w:rsidRDefault="006F6D87" w:rsidP="006F6D87">
            <w:pPr>
              <w:jc w:val="both"/>
            </w:pPr>
          </w:p>
          <w:p w14:paraId="66DFDCCD" w14:textId="77777777" w:rsidR="006F6D87" w:rsidRDefault="006F6D87" w:rsidP="006F6D87">
            <w:pPr>
              <w:jc w:val="both"/>
            </w:pPr>
          </w:p>
          <w:p w14:paraId="35269B89" w14:textId="77777777" w:rsidR="006F6D87" w:rsidRDefault="006F6D87" w:rsidP="006F6D87">
            <w:pPr>
              <w:jc w:val="both"/>
            </w:pPr>
          </w:p>
          <w:p w14:paraId="2529A24D" w14:textId="77777777" w:rsidR="006F6D87" w:rsidRDefault="006F6D87" w:rsidP="006F6D87">
            <w:pPr>
              <w:jc w:val="both"/>
            </w:pPr>
          </w:p>
          <w:p w14:paraId="68F4A9FA" w14:textId="77777777" w:rsidR="006F6D87" w:rsidRDefault="006F6D87" w:rsidP="006F6D87">
            <w:pPr>
              <w:jc w:val="both"/>
            </w:pPr>
            <w:r>
              <w:t xml:space="preserve">-Establece relaciones que expliquen el fenómeno estudiado. Utiliza los datos cualitativos y cuantitativos que obtuvo y los compara con la respuesta que propuso, así como con información científica. Elabora sus conclusiones. </w:t>
            </w:r>
          </w:p>
          <w:p w14:paraId="0D29C9E5" w14:textId="77777777" w:rsidR="006F6D87" w:rsidRDefault="006F6D87" w:rsidP="006F6D87">
            <w:pPr>
              <w:jc w:val="both"/>
            </w:pPr>
          </w:p>
          <w:p w14:paraId="17330327" w14:textId="77777777" w:rsidR="006F6D87" w:rsidRDefault="006F6D87" w:rsidP="006F6D87">
            <w:pPr>
              <w:jc w:val="both"/>
            </w:pPr>
          </w:p>
          <w:p w14:paraId="1B0CA20C" w14:textId="77777777" w:rsidR="006F6D87" w:rsidRDefault="006F6D87" w:rsidP="006F6D87">
            <w:pPr>
              <w:jc w:val="both"/>
            </w:pPr>
          </w:p>
          <w:p w14:paraId="4EB166A6" w14:textId="77777777" w:rsidR="006F6D87" w:rsidRPr="006A76EB" w:rsidRDefault="006F6D87" w:rsidP="006F6D87">
            <w:pPr>
              <w:jc w:val="both"/>
              <w:rPr>
                <w:sz w:val="17"/>
                <w:szCs w:val="17"/>
              </w:rPr>
            </w:pPr>
            <w:r>
              <w:lastRenderedPageBreak/>
              <w:t>-Comunica las conclusiones de su indagación y lo que aprendió usando conocimientos científicos, así como el procedimiento, los logros y las dificultades que tuvo durante su desarrollo. Propone algunas mejoras. Da a conocer su indagación en forma oral o escrita.</w:t>
            </w:r>
          </w:p>
        </w:tc>
        <w:tc>
          <w:tcPr>
            <w:tcW w:w="1843" w:type="dxa"/>
            <w:gridSpan w:val="2"/>
          </w:tcPr>
          <w:p w14:paraId="06BBC24E" w14:textId="77777777" w:rsidR="006F6D87" w:rsidRDefault="006F6D87" w:rsidP="006F6D87">
            <w:pPr>
              <w:jc w:val="both"/>
            </w:pPr>
            <w:r>
              <w:lastRenderedPageBreak/>
              <w:t xml:space="preserve">-Hace preguntas sobre hechos, fenómenos u objetos naturales o tecnológicos que explora. Elabora una posible explicación como respuesta, donde establece una relación entre los </w:t>
            </w:r>
            <w:r>
              <w:lastRenderedPageBreak/>
              <w:t xml:space="preserve">hechos y los factores que producen los cambios. Ejemplo: El estudiante podría preguntar: “¿Por qué algunos globos inflados se elevan y otros caen al suelo? Y, luego, responder: “El aire que contienen tiene diferente peso y por eso unos caen al suelo mientras otros siguen elevándose”. </w:t>
            </w:r>
          </w:p>
          <w:p w14:paraId="6C19CF33" w14:textId="77777777" w:rsidR="006F6D87" w:rsidRDefault="006F6D87" w:rsidP="006F6D87">
            <w:pPr>
              <w:jc w:val="both"/>
            </w:pPr>
          </w:p>
          <w:p w14:paraId="352EBF74" w14:textId="77777777" w:rsidR="006F6D87" w:rsidRDefault="006F6D87" w:rsidP="006F6D87">
            <w:pPr>
              <w:jc w:val="both"/>
            </w:pPr>
          </w:p>
          <w:p w14:paraId="5D739C95" w14:textId="77777777" w:rsidR="006F6D87" w:rsidRDefault="006F6D87" w:rsidP="006F6D87">
            <w:pPr>
              <w:jc w:val="both"/>
            </w:pPr>
          </w:p>
          <w:p w14:paraId="374AD8FF" w14:textId="77777777" w:rsidR="006F6D87" w:rsidRDefault="006F6D87" w:rsidP="006F6D87">
            <w:pPr>
              <w:jc w:val="both"/>
            </w:pPr>
          </w:p>
          <w:p w14:paraId="4D737272" w14:textId="77777777" w:rsidR="006F6D87" w:rsidRPr="006A76EB" w:rsidRDefault="006F6D87" w:rsidP="006F6D87">
            <w:pPr>
              <w:jc w:val="both"/>
              <w:rPr>
                <w:noProof/>
                <w:sz w:val="17"/>
                <w:szCs w:val="17"/>
              </w:rPr>
            </w:pPr>
          </w:p>
          <w:p w14:paraId="60FA6803" w14:textId="77777777" w:rsidR="006F6D87" w:rsidRDefault="006F6D87" w:rsidP="006F6D87">
            <w:pPr>
              <w:jc w:val="both"/>
            </w:pPr>
            <w:r>
              <w:t xml:space="preserve">- Propone un plan donde describe las acciones y los procedimientos que utilizará para recoger información acerca de los factores relacionados con el problema en su indagación. Selecciona materiales, instrumentos y fuentes de </w:t>
            </w:r>
            <w:r>
              <w:lastRenderedPageBreak/>
              <w:t xml:space="preserve">información científica que le permiten comprobar la respuesta. </w:t>
            </w:r>
          </w:p>
          <w:p w14:paraId="01752AD0" w14:textId="77777777" w:rsidR="006F6D87" w:rsidRDefault="006F6D87" w:rsidP="006F6D87">
            <w:pPr>
              <w:jc w:val="both"/>
            </w:pPr>
          </w:p>
          <w:p w14:paraId="06F81A60" w14:textId="77777777" w:rsidR="006F6D87" w:rsidRDefault="006F6D87" w:rsidP="006F6D87">
            <w:pPr>
              <w:jc w:val="both"/>
            </w:pPr>
          </w:p>
          <w:p w14:paraId="4FE65FE4" w14:textId="77777777" w:rsidR="006F6D87" w:rsidRDefault="006F6D87" w:rsidP="006F6D87">
            <w:pPr>
              <w:jc w:val="both"/>
            </w:pPr>
            <w:r>
              <w:t xml:space="preserve">-Obtiene datos cualitativos o cuantitativos al llevar a cabo el plan que propuso para responder la pregunta. Usa unidades de medida convencionales y no convencionales, registra los datos y los representa en organizadores. </w:t>
            </w:r>
          </w:p>
          <w:p w14:paraId="53F9977A" w14:textId="77777777" w:rsidR="006F6D87" w:rsidRDefault="006F6D87" w:rsidP="006F6D87">
            <w:pPr>
              <w:jc w:val="both"/>
            </w:pPr>
          </w:p>
          <w:p w14:paraId="29350182" w14:textId="77777777" w:rsidR="006F6D87" w:rsidRDefault="006F6D87" w:rsidP="006F6D87">
            <w:pPr>
              <w:jc w:val="both"/>
            </w:pPr>
          </w:p>
          <w:p w14:paraId="4644544D" w14:textId="77777777" w:rsidR="006F6D87" w:rsidRDefault="006F6D87" w:rsidP="006F6D87">
            <w:pPr>
              <w:jc w:val="both"/>
            </w:pPr>
            <w:r>
              <w:t>-Establece relaciones que expliquen el fenómeno estudiado. Utiliza los datos cualitativos y cuantitativos que obtuvo y los compara con la respuesta que propuso, así como con información científica. Elabora sus conclusiones.</w:t>
            </w:r>
          </w:p>
          <w:p w14:paraId="4662EDE1" w14:textId="77777777" w:rsidR="006F6D87" w:rsidRDefault="006F6D87" w:rsidP="006F6D87">
            <w:pPr>
              <w:jc w:val="both"/>
            </w:pPr>
          </w:p>
          <w:p w14:paraId="5C4CBDC2" w14:textId="77777777" w:rsidR="006F6D87" w:rsidRDefault="006F6D87" w:rsidP="006F6D87">
            <w:pPr>
              <w:jc w:val="both"/>
            </w:pPr>
            <w:r>
              <w:t xml:space="preserve"> </w:t>
            </w:r>
          </w:p>
          <w:p w14:paraId="56CBA316" w14:textId="77777777" w:rsidR="006F6D87" w:rsidRPr="006A76EB" w:rsidRDefault="006F6D87" w:rsidP="006F6D87">
            <w:pPr>
              <w:jc w:val="both"/>
              <w:rPr>
                <w:sz w:val="17"/>
                <w:szCs w:val="17"/>
              </w:rPr>
            </w:pPr>
            <w:r>
              <w:t>-Comunica las conclusiones de su indagación y lo que aprendió usando conocimientos científicos, así como el procedimiento, los logros y las dificultades que tuvo durante su desarrollo. Propone algunas mejoras. Da a conocer su indagación en forma oral o escrita.</w:t>
            </w:r>
          </w:p>
        </w:tc>
      </w:tr>
      <w:tr w:rsidR="006F6D87" w:rsidRPr="00BC3B87" w14:paraId="08757813" w14:textId="77777777" w:rsidTr="00821A94">
        <w:trPr>
          <w:gridAfter w:val="1"/>
          <w:wAfter w:w="236" w:type="dxa"/>
          <w:trHeight w:val="917"/>
        </w:trPr>
        <w:tc>
          <w:tcPr>
            <w:tcW w:w="15593" w:type="dxa"/>
            <w:gridSpan w:val="15"/>
            <w:shd w:val="clear" w:color="auto" w:fill="BDD6EE" w:themeFill="accent1" w:themeFillTint="66"/>
          </w:tcPr>
          <w:p w14:paraId="70E47BFC" w14:textId="77777777" w:rsidR="006F6D87" w:rsidRPr="00BC3B87" w:rsidRDefault="006F6D87" w:rsidP="006F6D87">
            <w:pPr>
              <w:jc w:val="center"/>
              <w:rPr>
                <w:b/>
                <w:sz w:val="16"/>
                <w:szCs w:val="18"/>
              </w:rPr>
            </w:pPr>
            <w:r w:rsidRPr="00BC3B87">
              <w:rPr>
                <w:b/>
                <w:sz w:val="24"/>
                <w:szCs w:val="18"/>
              </w:rPr>
              <w:lastRenderedPageBreak/>
              <w:t>CRITERIOS DE EVALUACIÓN</w:t>
            </w:r>
          </w:p>
        </w:tc>
      </w:tr>
      <w:tr w:rsidR="006F6D87" w:rsidRPr="00365599" w14:paraId="3DD50DC6" w14:textId="77777777" w:rsidTr="00821A94">
        <w:trPr>
          <w:gridAfter w:val="1"/>
          <w:wAfter w:w="236" w:type="dxa"/>
        </w:trPr>
        <w:tc>
          <w:tcPr>
            <w:tcW w:w="4226" w:type="dxa"/>
            <w:gridSpan w:val="3"/>
          </w:tcPr>
          <w:p w14:paraId="1D8C1864" w14:textId="77777777" w:rsidR="006F6D87" w:rsidRPr="00566285" w:rsidRDefault="006F6D87" w:rsidP="006F6D87">
            <w:pPr>
              <w:pStyle w:val="INDICADOR0"/>
              <w:numPr>
                <w:ilvl w:val="0"/>
                <w:numId w:val="1"/>
              </w:numPr>
              <w:jc w:val="both"/>
            </w:pPr>
            <w:r>
              <w:rPr>
                <w:sz w:val="24"/>
                <w:szCs w:val="24"/>
              </w:rPr>
              <w:t>I</w:t>
            </w:r>
            <w:r w:rsidRPr="00566285">
              <w:rPr>
                <w:sz w:val="24"/>
                <w:szCs w:val="24"/>
              </w:rPr>
              <w:t>nvestiga en su contexto como ahorrar agua.</w:t>
            </w:r>
          </w:p>
        </w:tc>
        <w:tc>
          <w:tcPr>
            <w:tcW w:w="3843" w:type="dxa"/>
            <w:gridSpan w:val="3"/>
          </w:tcPr>
          <w:p w14:paraId="2290839B" w14:textId="77777777" w:rsidR="006F6D87" w:rsidRPr="00BC3B87" w:rsidRDefault="006F6D87" w:rsidP="006F6D87">
            <w:pPr>
              <w:pStyle w:val="Prrafodelista"/>
              <w:numPr>
                <w:ilvl w:val="0"/>
                <w:numId w:val="1"/>
              </w:numPr>
              <w:jc w:val="both"/>
            </w:pPr>
            <w:r w:rsidRPr="00C6487A">
              <w:rPr>
                <w:color w:val="000000"/>
              </w:rPr>
              <w:t>Indaga acerca de la contaminación, de su comunidad interroga por qué</w:t>
            </w:r>
          </w:p>
        </w:tc>
        <w:tc>
          <w:tcPr>
            <w:tcW w:w="3629" w:type="dxa"/>
            <w:gridSpan w:val="5"/>
          </w:tcPr>
          <w:p w14:paraId="1D158B88" w14:textId="77777777" w:rsidR="006F6D87" w:rsidRPr="006E59DA" w:rsidRDefault="006F6D87" w:rsidP="006F6D87">
            <w:pPr>
              <w:pStyle w:val="INDICADOR0"/>
              <w:numPr>
                <w:ilvl w:val="0"/>
                <w:numId w:val="1"/>
              </w:numPr>
              <w:tabs>
                <w:tab w:val="clear" w:pos="193"/>
                <w:tab w:val="num" w:pos="644"/>
                <w:tab w:val="num" w:pos="1352"/>
              </w:tabs>
              <w:spacing w:before="0"/>
              <w:mirrorIndents w:val="0"/>
            </w:pPr>
            <w:r w:rsidRPr="00A30488">
              <w:t>Clasifica los alimentos   de su entorno y explica porque se clasifican en diferentes tipos</w:t>
            </w:r>
          </w:p>
        </w:tc>
        <w:tc>
          <w:tcPr>
            <w:tcW w:w="3895" w:type="dxa"/>
            <w:gridSpan w:val="4"/>
          </w:tcPr>
          <w:p w14:paraId="5E96990D" w14:textId="77777777" w:rsidR="006F6D87" w:rsidRPr="00352F22" w:rsidRDefault="006F6D87" w:rsidP="006F6D87">
            <w:pPr>
              <w:pStyle w:val="INDICADOR0"/>
              <w:numPr>
                <w:ilvl w:val="0"/>
                <w:numId w:val="1"/>
              </w:numPr>
              <w:tabs>
                <w:tab w:val="clear" w:pos="193"/>
              </w:tabs>
              <w:spacing w:before="0"/>
              <w:mirrorIndents w:val="0"/>
            </w:pPr>
            <w:r w:rsidRPr="00352F22">
              <w:t>Realiza experimentos para describir como son las características de la materia y estados de la materia.</w:t>
            </w:r>
          </w:p>
          <w:p w14:paraId="527A6DD9" w14:textId="77777777" w:rsidR="006F6D87" w:rsidRPr="008B31EF" w:rsidRDefault="006F6D87" w:rsidP="006F6D87">
            <w:pPr>
              <w:jc w:val="both"/>
              <w:rPr>
                <w:sz w:val="20"/>
                <w:szCs w:val="18"/>
              </w:rPr>
            </w:pPr>
          </w:p>
        </w:tc>
      </w:tr>
      <w:tr w:rsidR="006F6D87" w:rsidRPr="00365599" w14:paraId="50262559" w14:textId="77777777" w:rsidTr="00821A94">
        <w:trPr>
          <w:gridAfter w:val="1"/>
          <w:wAfter w:w="236" w:type="dxa"/>
        </w:trPr>
        <w:tc>
          <w:tcPr>
            <w:tcW w:w="4226" w:type="dxa"/>
            <w:gridSpan w:val="3"/>
          </w:tcPr>
          <w:p w14:paraId="317E4D02" w14:textId="77777777" w:rsidR="006F6D87" w:rsidRPr="00566285" w:rsidRDefault="006F6D87" w:rsidP="00821A94">
            <w:pPr>
              <w:pStyle w:val="Prrafodelista"/>
              <w:numPr>
                <w:ilvl w:val="0"/>
                <w:numId w:val="1"/>
              </w:numPr>
              <w:spacing w:after="200" w:line="276" w:lineRule="auto"/>
              <w:ind w:left="153" w:hanging="153"/>
              <w:rPr>
                <w:rFonts w:ascii="Calibri" w:eastAsia="Calibri" w:hAnsi="Calibri" w:cs="Times New Roman"/>
                <w:sz w:val="24"/>
                <w:szCs w:val="24"/>
              </w:rPr>
            </w:pPr>
            <w:r>
              <w:rPr>
                <w:rFonts w:ascii="Calibri" w:eastAsia="Calibri" w:hAnsi="Calibri" w:cs="Times New Roman"/>
                <w:sz w:val="24"/>
                <w:szCs w:val="24"/>
              </w:rPr>
              <w:t>Desarrolla adecuadamente el lavado de manos.</w:t>
            </w:r>
          </w:p>
        </w:tc>
        <w:tc>
          <w:tcPr>
            <w:tcW w:w="3843" w:type="dxa"/>
            <w:gridSpan w:val="3"/>
          </w:tcPr>
          <w:p w14:paraId="555D04AA" w14:textId="77777777" w:rsidR="006F6D87" w:rsidRDefault="006F6D87" w:rsidP="00821A94">
            <w:pPr>
              <w:pStyle w:val="INDICADOR0"/>
              <w:numPr>
                <w:ilvl w:val="0"/>
                <w:numId w:val="1"/>
              </w:numPr>
              <w:tabs>
                <w:tab w:val="clear" w:pos="193"/>
                <w:tab w:val="num" w:pos="644"/>
                <w:tab w:val="num" w:pos="1352"/>
              </w:tabs>
              <w:spacing w:before="0"/>
              <w:ind w:left="153" w:hanging="153"/>
              <w:mirrorIndents w:val="0"/>
            </w:pPr>
            <w:r w:rsidRPr="00A30488">
              <w:t xml:space="preserve">Expone </w:t>
            </w:r>
            <w:proofErr w:type="gramStart"/>
            <w:r w:rsidRPr="00A30488">
              <w:t>cual  es</w:t>
            </w:r>
            <w:proofErr w:type="gramEnd"/>
            <w:r w:rsidRPr="00A30488">
              <w:t xml:space="preserve"> el valor nutricional  de los alimentos que se consume diariamente, especialmente de la quinua</w:t>
            </w:r>
            <w:r>
              <w:t>.</w:t>
            </w:r>
          </w:p>
          <w:p w14:paraId="6C88DDC6" w14:textId="77777777" w:rsidR="006F6D87" w:rsidRPr="00BC3B87" w:rsidRDefault="006F6D87" w:rsidP="00821A94">
            <w:pPr>
              <w:pStyle w:val="INDICADOR0"/>
              <w:numPr>
                <w:ilvl w:val="0"/>
                <w:numId w:val="1"/>
              </w:numPr>
              <w:tabs>
                <w:tab w:val="clear" w:pos="193"/>
                <w:tab w:val="num" w:pos="644"/>
                <w:tab w:val="num" w:pos="1352"/>
              </w:tabs>
              <w:spacing w:before="0"/>
              <w:ind w:left="153" w:hanging="153"/>
              <w:mirrorIndents w:val="0"/>
            </w:pPr>
            <w:r w:rsidRPr="00A30488">
              <w:t>Indaga la dieta alimenticia   adecuada para nuestro organismo</w:t>
            </w:r>
            <w:r>
              <w:t>.</w:t>
            </w:r>
          </w:p>
        </w:tc>
        <w:tc>
          <w:tcPr>
            <w:tcW w:w="3629" w:type="dxa"/>
            <w:gridSpan w:val="5"/>
          </w:tcPr>
          <w:p w14:paraId="59B0E3F9" w14:textId="77777777" w:rsidR="006F6D87" w:rsidRPr="006E59DA" w:rsidRDefault="006F6D87" w:rsidP="00821A94">
            <w:pPr>
              <w:pStyle w:val="Prrafodelista"/>
              <w:numPr>
                <w:ilvl w:val="0"/>
                <w:numId w:val="1"/>
              </w:numPr>
              <w:ind w:left="153" w:hanging="153"/>
              <w:jc w:val="both"/>
              <w:rPr>
                <w:rFonts w:ascii="Arial Narrow" w:hAnsi="Arial Narrow"/>
                <w:sz w:val="20"/>
                <w:szCs w:val="18"/>
              </w:rPr>
            </w:pPr>
            <w:r w:rsidRPr="006E59DA">
              <w:rPr>
                <w:rFonts w:ascii="Arial Narrow" w:hAnsi="Arial Narrow"/>
              </w:rPr>
              <w:t>Explica cómo es la clasificación de los materiales y explica porque se clasifican de esa forma.</w:t>
            </w:r>
          </w:p>
        </w:tc>
        <w:tc>
          <w:tcPr>
            <w:tcW w:w="3895" w:type="dxa"/>
            <w:gridSpan w:val="4"/>
          </w:tcPr>
          <w:p w14:paraId="7226A8C9" w14:textId="77777777" w:rsidR="006F6D87" w:rsidRPr="008B31EF" w:rsidRDefault="006F6D87" w:rsidP="00821A94">
            <w:pPr>
              <w:pStyle w:val="INDICADOR0"/>
              <w:numPr>
                <w:ilvl w:val="0"/>
                <w:numId w:val="1"/>
              </w:numPr>
              <w:tabs>
                <w:tab w:val="clear" w:pos="193"/>
              </w:tabs>
              <w:spacing w:before="0"/>
              <w:ind w:left="153" w:hanging="153"/>
              <w:mirrorIndents w:val="0"/>
            </w:pPr>
            <w:r w:rsidRPr="00352F22">
              <w:t xml:space="preserve">Experimenta como se realiza las mezclas y combinaciones. </w:t>
            </w:r>
          </w:p>
        </w:tc>
      </w:tr>
      <w:tr w:rsidR="006F6D87" w:rsidRPr="00365599" w14:paraId="23BBCFEA" w14:textId="77777777" w:rsidTr="00821A94">
        <w:tc>
          <w:tcPr>
            <w:tcW w:w="15829" w:type="dxa"/>
            <w:gridSpan w:val="16"/>
            <w:shd w:val="clear" w:color="auto" w:fill="BDD6EE" w:themeFill="accent1" w:themeFillTint="66"/>
          </w:tcPr>
          <w:p w14:paraId="1C7B0B24" w14:textId="77777777" w:rsidR="006F6D87" w:rsidRDefault="006F6D87" w:rsidP="006F6D87">
            <w:pPr>
              <w:rPr>
                <w:b/>
                <w:sz w:val="28"/>
                <w:szCs w:val="18"/>
              </w:rPr>
            </w:pPr>
            <w:r w:rsidRPr="00570C99">
              <w:rPr>
                <w:b/>
                <w:sz w:val="28"/>
                <w:szCs w:val="18"/>
              </w:rPr>
              <w:t>Competencia</w:t>
            </w:r>
            <w:r>
              <w:rPr>
                <w:b/>
                <w:sz w:val="28"/>
                <w:szCs w:val="18"/>
              </w:rPr>
              <w:t xml:space="preserve">: </w:t>
            </w:r>
            <w:r w:rsidRPr="00BC38D6">
              <w:rPr>
                <w:b/>
                <w:sz w:val="28"/>
                <w:szCs w:val="18"/>
              </w:rPr>
              <w:t>Diseña y construye soluciones tecnológicas para resolver problemas de su entorno</w:t>
            </w:r>
            <w:r>
              <w:rPr>
                <w:b/>
                <w:sz w:val="28"/>
                <w:szCs w:val="18"/>
              </w:rPr>
              <w:t>.</w:t>
            </w:r>
          </w:p>
          <w:p w14:paraId="3767172E" w14:textId="77777777" w:rsidR="006F6D87" w:rsidRPr="007F1028" w:rsidRDefault="006F6D87" w:rsidP="006F6D87">
            <w:pPr>
              <w:rPr>
                <w:b/>
                <w:i/>
                <w:sz w:val="24"/>
                <w:szCs w:val="24"/>
              </w:rPr>
            </w:pPr>
            <w:r w:rsidRPr="007F1028">
              <w:rPr>
                <w:b/>
                <w:i/>
                <w:sz w:val="24"/>
                <w:szCs w:val="24"/>
              </w:rPr>
              <w:t xml:space="preserve">El estudiante es capaz de construir objetos, procesos o sistemas tecnológicos, basándose en conocimientos científicos, tecnológicos y de diversas prácticas locales, para dar respuesta a problemas del contexto, ligados a las necesidades sociales, poniendo en juego la creatividad y perseverancia.  </w:t>
            </w:r>
          </w:p>
          <w:p w14:paraId="08F114E8" w14:textId="77777777" w:rsidR="006F6D87" w:rsidRPr="00570C99" w:rsidRDefault="006F6D87" w:rsidP="006F6D87">
            <w:pPr>
              <w:rPr>
                <w:sz w:val="20"/>
                <w:szCs w:val="20"/>
              </w:rPr>
            </w:pPr>
          </w:p>
        </w:tc>
      </w:tr>
      <w:tr w:rsidR="006F6D87" w:rsidRPr="00365599" w14:paraId="30E68826" w14:textId="77777777" w:rsidTr="00821A94">
        <w:tc>
          <w:tcPr>
            <w:tcW w:w="15829" w:type="dxa"/>
            <w:gridSpan w:val="16"/>
          </w:tcPr>
          <w:p w14:paraId="7724105B" w14:textId="77777777" w:rsidR="006F6D87" w:rsidRPr="00821A94" w:rsidRDefault="006F6D87" w:rsidP="00821A94">
            <w:pPr>
              <w:jc w:val="both"/>
              <w:rPr>
                <w:rFonts w:ascii="Arial Narrow" w:hAnsi="Arial Narrow" w:cs="Arial"/>
                <w:b/>
              </w:rPr>
            </w:pPr>
            <w:r w:rsidRPr="00821A94">
              <w:rPr>
                <w:rFonts w:ascii="Arial Narrow" w:hAnsi="Arial Narrow" w:cs="Arial"/>
                <w:b/>
              </w:rPr>
              <w:lastRenderedPageBreak/>
              <w:t>Capacidades:</w:t>
            </w:r>
          </w:p>
          <w:p w14:paraId="3D9476C8" w14:textId="77777777" w:rsidR="006F6D87" w:rsidRDefault="006F6D87" w:rsidP="007610B1">
            <w:pPr>
              <w:pStyle w:val="Prrafodelista"/>
              <w:numPr>
                <w:ilvl w:val="0"/>
                <w:numId w:val="85"/>
              </w:numPr>
              <w:jc w:val="both"/>
              <w:rPr>
                <w:rFonts w:ascii="Arial Narrow" w:hAnsi="Arial Narrow" w:cs="Arial"/>
                <w:b/>
              </w:rPr>
            </w:pPr>
            <w:r w:rsidRPr="00BC38D6">
              <w:rPr>
                <w:rFonts w:ascii="Arial Narrow" w:hAnsi="Arial Narrow" w:cs="Arial"/>
                <w:b/>
                <w:u w:val="single"/>
              </w:rPr>
              <w:t>Determina una alternativa de solución tecnológica:</w:t>
            </w:r>
            <w:r>
              <w:rPr>
                <w:rFonts w:ascii="Arial Narrow" w:hAnsi="Arial Narrow" w:cs="Arial"/>
                <w:b/>
              </w:rPr>
              <w:t xml:space="preserve"> A</w:t>
            </w:r>
            <w:r w:rsidRPr="00BC38D6">
              <w:rPr>
                <w:rFonts w:ascii="Arial Narrow" w:hAnsi="Arial Narrow" w:cs="Arial"/>
                <w:b/>
              </w:rPr>
              <w:t xml:space="preserve">l detectar un problema y proponer alternativas de solución creativas basadas en conocimientos científico, tecnológico y prácticas locales, evaluando su pertinencia para seleccionar una de ellas. </w:t>
            </w:r>
          </w:p>
          <w:p w14:paraId="039DBD16" w14:textId="77777777" w:rsidR="006F6D87" w:rsidRDefault="006F6D87" w:rsidP="007610B1">
            <w:pPr>
              <w:pStyle w:val="Prrafodelista"/>
              <w:numPr>
                <w:ilvl w:val="0"/>
                <w:numId w:val="85"/>
              </w:numPr>
              <w:jc w:val="both"/>
              <w:rPr>
                <w:rFonts w:ascii="Arial Narrow" w:hAnsi="Arial Narrow" w:cs="Arial"/>
                <w:b/>
              </w:rPr>
            </w:pPr>
            <w:r w:rsidRPr="00BC38D6">
              <w:rPr>
                <w:rFonts w:ascii="Arial Narrow" w:hAnsi="Arial Narrow" w:cs="Arial"/>
                <w:b/>
              </w:rPr>
              <w:t xml:space="preserve"> </w:t>
            </w:r>
            <w:r w:rsidRPr="00BC38D6">
              <w:rPr>
                <w:rFonts w:ascii="Arial Narrow" w:hAnsi="Arial Narrow" w:cs="Arial"/>
                <w:b/>
                <w:u w:val="single"/>
              </w:rPr>
              <w:t>Diseña la alternativa de solución tecnológica:</w:t>
            </w:r>
            <w:r>
              <w:rPr>
                <w:rFonts w:ascii="Arial Narrow" w:hAnsi="Arial Narrow" w:cs="Arial"/>
                <w:b/>
              </w:rPr>
              <w:t xml:space="preserve"> E</w:t>
            </w:r>
            <w:r w:rsidRPr="00BC38D6">
              <w:rPr>
                <w:rFonts w:ascii="Arial Narrow" w:hAnsi="Arial Narrow" w:cs="Arial"/>
                <w:b/>
              </w:rPr>
              <w:t xml:space="preserve">s representar de manera gráfica o esquemática la estructura y funcionamiento de la solución tecnológica (especificaciones de diseño), usando conocimiento científico, tecnológico y prácticas locales, teniendo en cuenta los requerimientos del problema y los recursos disponibles. </w:t>
            </w:r>
          </w:p>
          <w:p w14:paraId="556BB415" w14:textId="77777777" w:rsidR="006F6D87" w:rsidRPr="00BC38D6" w:rsidRDefault="006F6D87" w:rsidP="007610B1">
            <w:pPr>
              <w:pStyle w:val="Prrafodelista"/>
              <w:numPr>
                <w:ilvl w:val="0"/>
                <w:numId w:val="85"/>
              </w:numPr>
              <w:jc w:val="both"/>
              <w:rPr>
                <w:rFonts w:ascii="Arial Narrow" w:hAnsi="Arial Narrow" w:cs="Arial"/>
                <w:b/>
              </w:rPr>
            </w:pPr>
            <w:r w:rsidRPr="00BC38D6">
              <w:rPr>
                <w:rFonts w:ascii="Arial Narrow" w:hAnsi="Arial Narrow" w:cs="Arial"/>
                <w:b/>
              </w:rPr>
              <w:t xml:space="preserve"> </w:t>
            </w:r>
            <w:r w:rsidRPr="00BC38D6">
              <w:rPr>
                <w:rFonts w:ascii="Arial Narrow" w:hAnsi="Arial Narrow" w:cs="Arial"/>
                <w:b/>
                <w:u w:val="single"/>
              </w:rPr>
              <w:t>Implementa y valida la alternativa de solución tecnológica:</w:t>
            </w:r>
            <w:r>
              <w:rPr>
                <w:rFonts w:ascii="Arial Narrow" w:hAnsi="Arial Narrow" w:cs="Arial"/>
                <w:b/>
              </w:rPr>
              <w:t xml:space="preserve"> E</w:t>
            </w:r>
            <w:r w:rsidRPr="00BC38D6">
              <w:rPr>
                <w:rFonts w:ascii="Arial Narrow" w:hAnsi="Arial Narrow" w:cs="Arial"/>
                <w:b/>
              </w:rPr>
              <w:t xml:space="preserve">s llevar a cabo la alternativa de solución, verificando y poniendo a prueba el cumplimiento de las especificaciones de diseño y el funcionamiento de sus partes o etapas.  </w:t>
            </w:r>
          </w:p>
          <w:p w14:paraId="1FE86139" w14:textId="77777777" w:rsidR="006F6D87" w:rsidRPr="005C7949" w:rsidRDefault="006F6D87" w:rsidP="007610B1">
            <w:pPr>
              <w:pStyle w:val="Prrafodelista"/>
              <w:numPr>
                <w:ilvl w:val="0"/>
                <w:numId w:val="85"/>
              </w:numPr>
              <w:jc w:val="both"/>
              <w:rPr>
                <w:rFonts w:ascii="Arial Narrow" w:hAnsi="Arial Narrow" w:cs="Arial"/>
                <w:b/>
                <w:u w:val="single"/>
              </w:rPr>
            </w:pPr>
            <w:r w:rsidRPr="00BC38D6">
              <w:rPr>
                <w:rFonts w:ascii="Arial Narrow" w:hAnsi="Arial Narrow" w:cs="Arial"/>
                <w:b/>
                <w:u w:val="single"/>
              </w:rPr>
              <w:t>Evalúa y comunica el funcionamiento y los impactos de su alternativa de solución tecnológica:</w:t>
            </w:r>
            <w:r>
              <w:rPr>
                <w:rFonts w:ascii="Arial Narrow" w:hAnsi="Arial Narrow" w:cs="Arial"/>
                <w:b/>
              </w:rPr>
              <w:t xml:space="preserve"> E</w:t>
            </w:r>
            <w:r w:rsidRPr="00BC38D6">
              <w:rPr>
                <w:rFonts w:ascii="Arial Narrow" w:hAnsi="Arial Narrow" w:cs="Arial"/>
                <w:b/>
              </w:rPr>
              <w:t>s determinar qué tan bien la solución tecnológica logró responder a los requerimientos del problema, comunicar su funcionamiento y analizar sus posibles impactos, en el ambiente y la sociedad, tanto en su proceso de elaboración como de uso.</w:t>
            </w:r>
          </w:p>
        </w:tc>
      </w:tr>
      <w:tr w:rsidR="006F6D87" w:rsidRPr="00365599" w14:paraId="51398E99" w14:textId="77777777" w:rsidTr="00821A94">
        <w:tc>
          <w:tcPr>
            <w:tcW w:w="15829" w:type="dxa"/>
            <w:gridSpan w:val="16"/>
          </w:tcPr>
          <w:p w14:paraId="1701D560" w14:textId="77777777" w:rsidR="006F6D87" w:rsidRPr="00105B9B" w:rsidRDefault="006F6D87" w:rsidP="006F6D87">
            <w:pPr>
              <w:autoSpaceDE w:val="0"/>
              <w:autoSpaceDN w:val="0"/>
              <w:adjustRightInd w:val="0"/>
              <w:rPr>
                <w:b/>
              </w:rPr>
            </w:pPr>
            <w:r w:rsidRPr="00BC3B87">
              <w:rPr>
                <w:b/>
                <w:sz w:val="20"/>
                <w:szCs w:val="20"/>
              </w:rPr>
              <w:t xml:space="preserve">ESTANDAR </w:t>
            </w:r>
            <w:proofErr w:type="gramStart"/>
            <w:r w:rsidRPr="00BC3B87">
              <w:rPr>
                <w:b/>
                <w:sz w:val="20"/>
                <w:szCs w:val="20"/>
              </w:rPr>
              <w:t xml:space="preserve">DEL </w:t>
            </w:r>
            <w:r>
              <w:rPr>
                <w:b/>
                <w:sz w:val="20"/>
                <w:szCs w:val="20"/>
              </w:rPr>
              <w:t xml:space="preserve"> II</w:t>
            </w:r>
            <w:proofErr w:type="gramEnd"/>
            <w:r>
              <w:rPr>
                <w:b/>
                <w:sz w:val="20"/>
                <w:szCs w:val="20"/>
              </w:rPr>
              <w:t xml:space="preserve"> </w:t>
            </w:r>
            <w:r w:rsidRPr="00BC3B87">
              <w:rPr>
                <w:b/>
                <w:sz w:val="20"/>
                <w:szCs w:val="20"/>
              </w:rPr>
              <w:t xml:space="preserve">CICLO: </w:t>
            </w:r>
          </w:p>
          <w:p w14:paraId="3C6386DD" w14:textId="77777777" w:rsidR="006F6D87" w:rsidRPr="00105B9B" w:rsidRDefault="006F6D87" w:rsidP="006F6D87">
            <w:pPr>
              <w:pStyle w:val="Prrafodelista"/>
              <w:ind w:left="0"/>
              <w:jc w:val="both"/>
              <w:rPr>
                <w:b/>
              </w:rPr>
            </w:pPr>
            <w:r>
              <w:t>Diseña y construye soluciones tecnológicas al establecer las posibles causas que generan problemas tecnológicos; propone alternativas de solución con conocimientos científicos. Representa una de ellas, incluyendo las partes o etapas, a través de esquemas o dibujos; establece características de forma, estructura y función y explica una secuencia de pasos para implementarla usando herramientas y materiales; verifica el funcionamiento de la solución tecnológica y realiza ajustes. Explica el procedimiento, conocimiento científico aplicado y beneficios de la solución tecnológica; evalúa su funcionamiento considerando los requerimientos establecidos y propone mejoras.</w:t>
            </w:r>
          </w:p>
        </w:tc>
      </w:tr>
      <w:tr w:rsidR="006F6D87" w:rsidRPr="00365599" w14:paraId="7B3FBA54" w14:textId="77777777" w:rsidTr="00821A94">
        <w:tc>
          <w:tcPr>
            <w:tcW w:w="15829" w:type="dxa"/>
            <w:gridSpan w:val="16"/>
            <w:shd w:val="clear" w:color="auto" w:fill="BDD6EE" w:themeFill="accent1" w:themeFillTint="66"/>
          </w:tcPr>
          <w:p w14:paraId="282053E8"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48A69BF7" w14:textId="77777777" w:rsidTr="00821A94">
        <w:tc>
          <w:tcPr>
            <w:tcW w:w="2125" w:type="dxa"/>
            <w:shd w:val="clear" w:color="auto" w:fill="BDD6EE" w:themeFill="accent1" w:themeFillTint="66"/>
          </w:tcPr>
          <w:p w14:paraId="56DC1A8E" w14:textId="77777777" w:rsidR="006F6D87" w:rsidRPr="00BC3B87" w:rsidRDefault="006F6D87" w:rsidP="006F6D87">
            <w:pPr>
              <w:pStyle w:val="Prrafodelista"/>
              <w:ind w:left="0"/>
              <w:jc w:val="center"/>
              <w:rPr>
                <w:b/>
                <w:sz w:val="24"/>
                <w:szCs w:val="18"/>
              </w:rPr>
            </w:pPr>
            <w:r w:rsidRPr="00BC3B87">
              <w:rPr>
                <w:b/>
                <w:sz w:val="24"/>
                <w:szCs w:val="18"/>
              </w:rPr>
              <w:t>I BIMESTRE</w:t>
            </w:r>
          </w:p>
        </w:tc>
        <w:tc>
          <w:tcPr>
            <w:tcW w:w="1986" w:type="dxa"/>
            <w:shd w:val="clear" w:color="auto" w:fill="BDD6EE" w:themeFill="accent1" w:themeFillTint="66"/>
          </w:tcPr>
          <w:p w14:paraId="54F3A51B" w14:textId="77777777" w:rsidR="006F6D87" w:rsidRPr="00BC3B87" w:rsidRDefault="006F6D87" w:rsidP="006F6D87">
            <w:pPr>
              <w:pStyle w:val="Prrafodelista"/>
              <w:ind w:left="0"/>
              <w:jc w:val="center"/>
              <w:rPr>
                <w:b/>
                <w:sz w:val="24"/>
                <w:szCs w:val="18"/>
              </w:rPr>
            </w:pPr>
          </w:p>
        </w:tc>
        <w:tc>
          <w:tcPr>
            <w:tcW w:w="2268" w:type="dxa"/>
            <w:gridSpan w:val="3"/>
            <w:shd w:val="clear" w:color="auto" w:fill="BDD6EE" w:themeFill="accent1" w:themeFillTint="66"/>
          </w:tcPr>
          <w:p w14:paraId="2211EFC0"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2268" w:type="dxa"/>
            <w:gridSpan w:val="2"/>
            <w:shd w:val="clear" w:color="auto" w:fill="BDD6EE" w:themeFill="accent1" w:themeFillTint="66"/>
          </w:tcPr>
          <w:p w14:paraId="252764A8" w14:textId="77777777" w:rsidR="006F6D87" w:rsidRPr="00BC3B87" w:rsidRDefault="006F6D87" w:rsidP="006F6D87">
            <w:pPr>
              <w:pStyle w:val="Prrafodelista"/>
              <w:ind w:left="0"/>
              <w:jc w:val="center"/>
              <w:rPr>
                <w:b/>
                <w:sz w:val="24"/>
                <w:szCs w:val="18"/>
              </w:rPr>
            </w:pPr>
          </w:p>
        </w:tc>
        <w:tc>
          <w:tcPr>
            <w:tcW w:w="1985" w:type="dxa"/>
            <w:gridSpan w:val="3"/>
            <w:shd w:val="clear" w:color="auto" w:fill="BDD6EE" w:themeFill="accent1" w:themeFillTint="66"/>
          </w:tcPr>
          <w:p w14:paraId="734D3494"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1701" w:type="dxa"/>
            <w:gridSpan w:val="2"/>
            <w:shd w:val="clear" w:color="auto" w:fill="BDD6EE" w:themeFill="accent1" w:themeFillTint="66"/>
          </w:tcPr>
          <w:p w14:paraId="73E710C4" w14:textId="77777777" w:rsidR="006F6D87" w:rsidRPr="00BC3B87" w:rsidRDefault="006F6D87" w:rsidP="006F6D87">
            <w:pPr>
              <w:pStyle w:val="Prrafodelista"/>
              <w:ind w:left="0"/>
              <w:jc w:val="center"/>
              <w:rPr>
                <w:b/>
                <w:sz w:val="24"/>
                <w:szCs w:val="18"/>
              </w:rPr>
            </w:pPr>
          </w:p>
        </w:tc>
        <w:tc>
          <w:tcPr>
            <w:tcW w:w="1701" w:type="dxa"/>
            <w:gridSpan w:val="2"/>
            <w:shd w:val="clear" w:color="auto" w:fill="BDD6EE" w:themeFill="accent1" w:themeFillTint="66"/>
          </w:tcPr>
          <w:p w14:paraId="027B2AEA" w14:textId="77777777" w:rsidR="006F6D87" w:rsidRPr="00BC3B87" w:rsidRDefault="006F6D87" w:rsidP="006F6D87">
            <w:pPr>
              <w:pStyle w:val="Prrafodelista"/>
              <w:ind w:left="0"/>
              <w:jc w:val="center"/>
              <w:rPr>
                <w:b/>
                <w:sz w:val="24"/>
                <w:szCs w:val="18"/>
              </w:rPr>
            </w:pPr>
            <w:r w:rsidRPr="00BC3B87">
              <w:rPr>
                <w:b/>
                <w:sz w:val="24"/>
                <w:szCs w:val="18"/>
              </w:rPr>
              <w:t>IV BIMESTRE</w:t>
            </w:r>
          </w:p>
        </w:tc>
        <w:tc>
          <w:tcPr>
            <w:tcW w:w="1795" w:type="dxa"/>
            <w:gridSpan w:val="2"/>
            <w:shd w:val="clear" w:color="auto" w:fill="BDD6EE" w:themeFill="accent1" w:themeFillTint="66"/>
          </w:tcPr>
          <w:p w14:paraId="4A2A024A" w14:textId="77777777" w:rsidR="006F6D87" w:rsidRPr="00BC3B87" w:rsidRDefault="006F6D87" w:rsidP="006F6D87">
            <w:pPr>
              <w:pStyle w:val="Prrafodelista"/>
              <w:ind w:left="0"/>
              <w:jc w:val="center"/>
              <w:rPr>
                <w:b/>
                <w:sz w:val="24"/>
                <w:szCs w:val="18"/>
              </w:rPr>
            </w:pPr>
          </w:p>
        </w:tc>
      </w:tr>
      <w:tr w:rsidR="00045811" w:rsidRPr="00365599" w14:paraId="317C49A0" w14:textId="77777777" w:rsidTr="00487D5F">
        <w:tc>
          <w:tcPr>
            <w:tcW w:w="4111" w:type="dxa"/>
            <w:gridSpan w:val="2"/>
          </w:tcPr>
          <w:p w14:paraId="3DD42B18" w14:textId="77777777" w:rsidR="00045811" w:rsidRPr="00D228F5" w:rsidRDefault="00045811" w:rsidP="00045811">
            <w:pPr>
              <w:jc w:val="both"/>
              <w:rPr>
                <w:noProof/>
                <w:sz w:val="17"/>
                <w:szCs w:val="17"/>
              </w:rPr>
            </w:pPr>
            <w:r>
              <w:t xml:space="preserve">-Hace preguntas sobre hechos, fenómenos u objetos naturales o tecnológicos que explora. Elabora una posible explicación como respuesta, donde establece una relación entre los hechos y los factores que producen los cambios. Ejemplo: El estudiante podría preguntar: “¿Por qué algunos globos inflados se elevan y otros caen al suelo? Y, luego, responder: “El aire que contienen tiene diferente peso y por eso unos caen al suelo mientras otros siguen elevándose”. </w:t>
            </w:r>
          </w:p>
          <w:p w14:paraId="0F86147C" w14:textId="77777777" w:rsidR="00045811" w:rsidRDefault="00045811" w:rsidP="00045811">
            <w:pPr>
              <w:jc w:val="both"/>
            </w:pPr>
          </w:p>
          <w:p w14:paraId="5CF6C063" w14:textId="77777777" w:rsidR="00045811" w:rsidRDefault="00045811" w:rsidP="00045811">
            <w:pPr>
              <w:jc w:val="both"/>
            </w:pPr>
            <w:r>
              <w:t xml:space="preserve">-Propone un plan donde describe las acciones y los procedimientos que utilizará para recoger información acerca de los factores relacionados con el problema en su indagación. Selecciona materiales, instrumentos y fuentes de información científica que le permiten comprobar la respuesta. </w:t>
            </w:r>
          </w:p>
          <w:p w14:paraId="013F6C36" w14:textId="77777777" w:rsidR="00045811" w:rsidRDefault="00045811" w:rsidP="00045811">
            <w:pPr>
              <w:jc w:val="both"/>
            </w:pPr>
          </w:p>
          <w:p w14:paraId="5D16E530" w14:textId="77777777" w:rsidR="00045811" w:rsidRDefault="00045811" w:rsidP="00045811">
            <w:pPr>
              <w:jc w:val="both"/>
            </w:pPr>
            <w:r>
              <w:lastRenderedPageBreak/>
              <w:t xml:space="preserve">Obtiene datos cualitativos o cuantitativos al llevar a cabo el plan que propuso para responder la pregunta. Usa unidades de medida convencionales y no convencionales, registra los datos y los representa en organizadores. </w:t>
            </w:r>
          </w:p>
          <w:p w14:paraId="52635141" w14:textId="77777777" w:rsidR="00045811" w:rsidRDefault="00045811" w:rsidP="00045811">
            <w:pPr>
              <w:jc w:val="both"/>
            </w:pPr>
          </w:p>
          <w:p w14:paraId="329A148A" w14:textId="77777777" w:rsidR="00045811" w:rsidRDefault="00045811" w:rsidP="00045811">
            <w:pPr>
              <w:jc w:val="both"/>
            </w:pPr>
            <w:r>
              <w:t xml:space="preserve">Establece relaciones que expliquen el fenómeno estudiado. Utiliza los datos cualitativos y cuantitativos que obtuvo y los compara con la respuesta que propuso, así como con información científica. Elabora sus conclusiones. </w:t>
            </w:r>
          </w:p>
          <w:p w14:paraId="5C12C66D" w14:textId="77777777" w:rsidR="00045811" w:rsidRDefault="00045811" w:rsidP="00045811">
            <w:pPr>
              <w:jc w:val="both"/>
            </w:pPr>
          </w:p>
          <w:p w14:paraId="57532AB3" w14:textId="77777777" w:rsidR="00045811" w:rsidRDefault="00045811" w:rsidP="00045811">
            <w:pPr>
              <w:jc w:val="both"/>
            </w:pPr>
          </w:p>
          <w:p w14:paraId="2C99EC78" w14:textId="77777777" w:rsidR="00045811" w:rsidRDefault="00045811" w:rsidP="00045811">
            <w:pPr>
              <w:jc w:val="both"/>
            </w:pPr>
          </w:p>
          <w:p w14:paraId="28119076" w14:textId="77777777" w:rsidR="00045811" w:rsidRDefault="00045811" w:rsidP="00045811">
            <w:pPr>
              <w:jc w:val="both"/>
            </w:pPr>
          </w:p>
          <w:p w14:paraId="1E51AA14" w14:textId="77777777" w:rsidR="00045811" w:rsidRDefault="00045811" w:rsidP="00045811">
            <w:pPr>
              <w:jc w:val="both"/>
            </w:pPr>
            <w:r>
              <w:t>-</w:t>
            </w:r>
            <w:r w:rsidRPr="00154DFE">
              <w:rPr>
                <w:b/>
              </w:rPr>
              <w:t>Comunica las conclusiones de su indagación y lo que aprendió usando conocimientos científicos, así como el procedimiento, los logros y las dificultades que tuvo durante su desarrollo.</w:t>
            </w:r>
            <w:r>
              <w:t xml:space="preserve"> Propone algunas mejoras. Da a conocer su indagación en forma oral o escrita.</w:t>
            </w:r>
          </w:p>
          <w:p w14:paraId="3DF69483" w14:textId="77777777" w:rsidR="00045811" w:rsidRPr="00D228F5" w:rsidRDefault="00045811" w:rsidP="00045811">
            <w:pPr>
              <w:jc w:val="both"/>
              <w:rPr>
                <w:noProof/>
                <w:sz w:val="17"/>
                <w:szCs w:val="17"/>
              </w:rPr>
            </w:pPr>
            <w:r>
              <w:t xml:space="preserve">-Hace preguntas sobre hechos, fenómenos u objetos naturales o tecnológicos que explora. Elabora una posible explicación como respuesta, donde establece una relación entre los hechos y los factores que producen los cambios. Ejemplo: El estudiante podría preguntar: “¿Por qué algunos globos inflados se elevan y otros caen al suelo? Y, luego, responder: “El aire que contienen tiene diferente peso y por eso unos caen al suelo mientras otros siguen elevándose”. </w:t>
            </w:r>
          </w:p>
          <w:p w14:paraId="37AC37DD" w14:textId="77777777" w:rsidR="00045811" w:rsidRDefault="00045811" w:rsidP="00045811">
            <w:pPr>
              <w:jc w:val="both"/>
            </w:pPr>
          </w:p>
          <w:p w14:paraId="64E7DDB1" w14:textId="77777777" w:rsidR="00045811" w:rsidRDefault="00045811" w:rsidP="00045811">
            <w:pPr>
              <w:jc w:val="both"/>
            </w:pPr>
          </w:p>
          <w:p w14:paraId="2E30C949" w14:textId="77777777" w:rsidR="00045811" w:rsidRDefault="00045811" w:rsidP="00045811">
            <w:pPr>
              <w:jc w:val="both"/>
            </w:pPr>
          </w:p>
          <w:p w14:paraId="20A6C445" w14:textId="77777777" w:rsidR="00045811" w:rsidRDefault="00045811" w:rsidP="00045811">
            <w:pPr>
              <w:jc w:val="both"/>
            </w:pPr>
          </w:p>
          <w:p w14:paraId="38C4613C" w14:textId="77777777" w:rsidR="00045811" w:rsidRDefault="00045811" w:rsidP="00045811">
            <w:pPr>
              <w:jc w:val="both"/>
            </w:pPr>
          </w:p>
          <w:p w14:paraId="60D3104A" w14:textId="77777777" w:rsidR="00045811" w:rsidRDefault="00045811" w:rsidP="00045811">
            <w:pPr>
              <w:jc w:val="both"/>
            </w:pPr>
          </w:p>
          <w:p w14:paraId="1C24CA64" w14:textId="77777777" w:rsidR="00045811" w:rsidRDefault="00045811" w:rsidP="00045811">
            <w:pPr>
              <w:jc w:val="both"/>
            </w:pPr>
          </w:p>
          <w:p w14:paraId="4A751A32" w14:textId="77777777" w:rsidR="00045811" w:rsidRDefault="00045811" w:rsidP="00045811">
            <w:pPr>
              <w:jc w:val="both"/>
            </w:pPr>
          </w:p>
          <w:p w14:paraId="097ACF07" w14:textId="77777777" w:rsidR="00045811" w:rsidRDefault="00045811" w:rsidP="00045811">
            <w:pPr>
              <w:jc w:val="both"/>
            </w:pPr>
          </w:p>
          <w:p w14:paraId="4764F15F" w14:textId="77777777" w:rsidR="00045811" w:rsidRDefault="00045811" w:rsidP="00045811">
            <w:pPr>
              <w:jc w:val="both"/>
            </w:pPr>
            <w:r>
              <w:t xml:space="preserve">Propone un plan donde describe las acciones y los procedimientos que utilizará para recoger información acerca de los factores relacionados con el problema en su indagación. Selecciona materiales, instrumentos y fuentes de información científica que le permiten comprobar la respuesta. </w:t>
            </w:r>
          </w:p>
          <w:p w14:paraId="068C9B56" w14:textId="77777777" w:rsidR="00045811" w:rsidRDefault="00045811" w:rsidP="00045811">
            <w:pPr>
              <w:jc w:val="both"/>
            </w:pPr>
          </w:p>
          <w:p w14:paraId="5B2FF334" w14:textId="77777777" w:rsidR="00045811" w:rsidRDefault="00045811" w:rsidP="00045811">
            <w:pPr>
              <w:jc w:val="both"/>
            </w:pPr>
          </w:p>
          <w:p w14:paraId="5991FE3C" w14:textId="77777777" w:rsidR="00045811" w:rsidRDefault="00045811" w:rsidP="00045811">
            <w:pPr>
              <w:jc w:val="both"/>
            </w:pPr>
          </w:p>
          <w:p w14:paraId="50D336A9" w14:textId="77777777" w:rsidR="00045811" w:rsidRDefault="00045811" w:rsidP="00045811">
            <w:pPr>
              <w:jc w:val="both"/>
            </w:pPr>
          </w:p>
          <w:p w14:paraId="51E4DCB1" w14:textId="77777777" w:rsidR="00045811" w:rsidRDefault="00045811" w:rsidP="00045811">
            <w:pPr>
              <w:jc w:val="both"/>
            </w:pPr>
          </w:p>
          <w:p w14:paraId="53F35056" w14:textId="77777777" w:rsidR="00045811" w:rsidRDefault="00045811" w:rsidP="00045811">
            <w:pPr>
              <w:jc w:val="both"/>
            </w:pPr>
            <w:r>
              <w:t xml:space="preserve">Obtiene datos cualitativos o cuantitativos al llevar a cabo el plan que propuso para responder la pregunta. Usa unidades de medida convencionales y no convencionales, registra los datos y los representa en organizadores. </w:t>
            </w:r>
          </w:p>
          <w:p w14:paraId="385DCB82" w14:textId="77777777" w:rsidR="00045811" w:rsidRDefault="00045811" w:rsidP="00045811">
            <w:pPr>
              <w:jc w:val="both"/>
            </w:pPr>
          </w:p>
          <w:p w14:paraId="01551305" w14:textId="77777777" w:rsidR="00045811" w:rsidRDefault="00045811" w:rsidP="00045811">
            <w:pPr>
              <w:jc w:val="both"/>
            </w:pPr>
          </w:p>
          <w:p w14:paraId="37C763A9" w14:textId="77777777" w:rsidR="00045811" w:rsidRDefault="00045811" w:rsidP="00045811">
            <w:pPr>
              <w:jc w:val="both"/>
            </w:pPr>
          </w:p>
          <w:p w14:paraId="774710C0" w14:textId="77777777" w:rsidR="00045811" w:rsidRDefault="00045811" w:rsidP="00045811">
            <w:pPr>
              <w:jc w:val="both"/>
            </w:pPr>
          </w:p>
          <w:p w14:paraId="7C5A908E" w14:textId="77777777" w:rsidR="00045811" w:rsidRDefault="00045811" w:rsidP="00045811">
            <w:pPr>
              <w:jc w:val="both"/>
            </w:pPr>
            <w:r>
              <w:t xml:space="preserve"> Establece relaciones que expliquen el fenómeno estudiado. Utiliza los datos cualitativos y cuantitativos que obtuvo y los compara con la respuesta que propuso, así como con información científica. Elabora sus conclusiones. </w:t>
            </w:r>
          </w:p>
          <w:p w14:paraId="39688CB3" w14:textId="77777777" w:rsidR="00045811" w:rsidRDefault="00045811" w:rsidP="00045811">
            <w:pPr>
              <w:jc w:val="both"/>
            </w:pPr>
          </w:p>
          <w:p w14:paraId="7AEA8544" w14:textId="77777777" w:rsidR="00045811" w:rsidRDefault="00045811" w:rsidP="00045811">
            <w:pPr>
              <w:jc w:val="both"/>
            </w:pPr>
          </w:p>
          <w:p w14:paraId="12078488" w14:textId="77777777" w:rsidR="00045811" w:rsidRDefault="00045811" w:rsidP="00045811">
            <w:pPr>
              <w:jc w:val="both"/>
            </w:pPr>
          </w:p>
          <w:p w14:paraId="45740E94" w14:textId="77777777" w:rsidR="00045811" w:rsidRDefault="00045811" w:rsidP="00045811">
            <w:pPr>
              <w:jc w:val="both"/>
            </w:pPr>
          </w:p>
          <w:p w14:paraId="10600DF3" w14:textId="77777777" w:rsidR="00045811" w:rsidRDefault="00045811" w:rsidP="00045811">
            <w:pPr>
              <w:jc w:val="both"/>
            </w:pPr>
          </w:p>
          <w:p w14:paraId="5003D002" w14:textId="77777777" w:rsidR="00045811" w:rsidRDefault="00045811" w:rsidP="00045811">
            <w:pPr>
              <w:jc w:val="both"/>
            </w:pPr>
          </w:p>
          <w:p w14:paraId="56285267" w14:textId="3D4FC76D" w:rsidR="00045811" w:rsidRPr="000D06FF" w:rsidRDefault="00045811" w:rsidP="00045811">
            <w:pPr>
              <w:jc w:val="both"/>
            </w:pPr>
            <w:r>
              <w:t>-</w:t>
            </w:r>
            <w:r w:rsidRPr="00154DFE">
              <w:rPr>
                <w:b/>
              </w:rPr>
              <w:t>Comunica las conclusiones de su indagación y lo que aprendió usando conocimientos científicos, así como el procedimiento, los logros y las dificultades que tuvo durante su desarrollo. Propone algunas mejoras. Da a conocer su indagación en forma oral o escrita</w:t>
            </w:r>
          </w:p>
        </w:tc>
        <w:tc>
          <w:tcPr>
            <w:tcW w:w="4536" w:type="dxa"/>
            <w:gridSpan w:val="5"/>
          </w:tcPr>
          <w:p w14:paraId="7517E1FF" w14:textId="77777777" w:rsidR="00045811" w:rsidRDefault="00045811" w:rsidP="00045811">
            <w:pPr>
              <w:jc w:val="both"/>
              <w:rPr>
                <w:noProof/>
                <w:sz w:val="17"/>
                <w:szCs w:val="17"/>
              </w:rPr>
            </w:pPr>
            <w:r>
              <w:lastRenderedPageBreak/>
              <w:t xml:space="preserve">-Hace preguntas sobre hechos, fenómenos u objetos naturales o tecnológicos que explora. Elabora una posible explicación como respuesta, donde establece una relación entre los hechos y los factores que producen los cambios. Ejemplo: El estudiante podría preguntar: “¿Por qué algunos globos inflados se elevan y otros caen al suelo? Y, luego, responder: “El aire que contienen tiene diferente peso y por eso unos caen al suelo mientras otros siguen elevándose”. </w:t>
            </w:r>
          </w:p>
          <w:p w14:paraId="3045E634" w14:textId="77777777" w:rsidR="00045811" w:rsidRDefault="00045811" w:rsidP="00045811">
            <w:pPr>
              <w:jc w:val="both"/>
              <w:rPr>
                <w:noProof/>
                <w:sz w:val="17"/>
                <w:szCs w:val="17"/>
              </w:rPr>
            </w:pPr>
          </w:p>
          <w:p w14:paraId="049D2865" w14:textId="77777777" w:rsidR="00045811" w:rsidRDefault="00045811" w:rsidP="00045811">
            <w:pPr>
              <w:jc w:val="both"/>
              <w:rPr>
                <w:noProof/>
                <w:sz w:val="17"/>
                <w:szCs w:val="17"/>
              </w:rPr>
            </w:pPr>
          </w:p>
          <w:p w14:paraId="1C235374" w14:textId="77777777" w:rsidR="00045811" w:rsidRDefault="00045811" w:rsidP="00045811">
            <w:pPr>
              <w:jc w:val="both"/>
              <w:rPr>
                <w:noProof/>
                <w:sz w:val="17"/>
                <w:szCs w:val="17"/>
              </w:rPr>
            </w:pPr>
          </w:p>
          <w:p w14:paraId="058C87B2" w14:textId="77777777" w:rsidR="00045811" w:rsidRDefault="00045811" w:rsidP="00045811">
            <w:pPr>
              <w:jc w:val="both"/>
            </w:pPr>
          </w:p>
          <w:p w14:paraId="7B3E7973" w14:textId="77777777" w:rsidR="00045811" w:rsidRPr="00955842" w:rsidRDefault="00045811" w:rsidP="00045811">
            <w:pPr>
              <w:jc w:val="both"/>
              <w:rPr>
                <w:noProof/>
                <w:sz w:val="17"/>
                <w:szCs w:val="17"/>
              </w:rPr>
            </w:pPr>
            <w:r>
              <w:t>-</w:t>
            </w:r>
            <w:r w:rsidRPr="00154DFE">
              <w:rPr>
                <w:b/>
              </w:rPr>
              <w:t xml:space="preserve">Propone un plan donde describe las acciones y los procedimientos que utilizará para recoger información acerca de los factores relacionados con el problema en su indagación. </w:t>
            </w:r>
            <w:r>
              <w:t xml:space="preserve">Selecciona materiales, instrumentos y fuentes de información científica que le permiten comprobar la respuesta. </w:t>
            </w:r>
          </w:p>
          <w:p w14:paraId="26C61D0D" w14:textId="77777777" w:rsidR="00045811" w:rsidRDefault="00045811" w:rsidP="00045811">
            <w:pPr>
              <w:jc w:val="both"/>
            </w:pPr>
          </w:p>
          <w:p w14:paraId="19554155" w14:textId="77777777" w:rsidR="00045811" w:rsidRDefault="00045811" w:rsidP="00045811">
            <w:pPr>
              <w:jc w:val="both"/>
            </w:pPr>
          </w:p>
          <w:p w14:paraId="76B829E6" w14:textId="77777777" w:rsidR="00045811" w:rsidRDefault="00045811" w:rsidP="00045811">
            <w:pPr>
              <w:jc w:val="both"/>
            </w:pPr>
          </w:p>
          <w:p w14:paraId="2262F97B" w14:textId="77777777" w:rsidR="00045811" w:rsidRDefault="00045811" w:rsidP="00045811">
            <w:pPr>
              <w:jc w:val="both"/>
            </w:pPr>
            <w:r>
              <w:t>Obtiene datos cualitativos o cuantitativos al llevar a cabo el plan que propuso para responder la pregunta. Usa unidades de medida convencionales y no convencionales, registra los datos y los representa en organizadores.</w:t>
            </w:r>
          </w:p>
          <w:p w14:paraId="4A09B3EE" w14:textId="77777777" w:rsidR="00045811" w:rsidRDefault="00045811" w:rsidP="00045811">
            <w:pPr>
              <w:jc w:val="both"/>
            </w:pPr>
          </w:p>
          <w:p w14:paraId="71489FE7" w14:textId="77777777" w:rsidR="00045811" w:rsidRDefault="00045811" w:rsidP="00045811">
            <w:pPr>
              <w:jc w:val="both"/>
            </w:pPr>
          </w:p>
          <w:p w14:paraId="21C7C7EE" w14:textId="77777777" w:rsidR="00045811" w:rsidRDefault="00045811" w:rsidP="00045811">
            <w:pPr>
              <w:jc w:val="both"/>
            </w:pPr>
            <w:r>
              <w:t xml:space="preserve">Establece relaciones que expliquen el fenómeno estudiado. Utiliza los datos cualitativos y cuantitativos que obtuvo y los compara con la respuesta que propuso, así como con información científica. Elabora sus conclusiones. </w:t>
            </w:r>
          </w:p>
          <w:p w14:paraId="084DA6C4" w14:textId="77777777" w:rsidR="00045811" w:rsidRDefault="00045811" w:rsidP="00045811">
            <w:pPr>
              <w:jc w:val="both"/>
            </w:pPr>
          </w:p>
          <w:p w14:paraId="2603749D" w14:textId="77777777" w:rsidR="00045811" w:rsidRDefault="00045811" w:rsidP="00045811">
            <w:pPr>
              <w:jc w:val="both"/>
            </w:pPr>
          </w:p>
          <w:p w14:paraId="6D9D627B" w14:textId="77777777" w:rsidR="00045811" w:rsidRDefault="00045811" w:rsidP="00045811">
            <w:pPr>
              <w:jc w:val="both"/>
            </w:pPr>
          </w:p>
          <w:p w14:paraId="49D7F268" w14:textId="77777777" w:rsidR="00045811" w:rsidRDefault="00045811" w:rsidP="00045811">
            <w:pPr>
              <w:jc w:val="both"/>
            </w:pPr>
          </w:p>
          <w:p w14:paraId="7C7B6502" w14:textId="77777777" w:rsidR="00045811" w:rsidRDefault="00045811" w:rsidP="00045811">
            <w:pPr>
              <w:jc w:val="both"/>
            </w:pPr>
          </w:p>
          <w:p w14:paraId="71DEBEFC" w14:textId="77777777" w:rsidR="00045811" w:rsidRDefault="00045811" w:rsidP="00045811">
            <w:pPr>
              <w:jc w:val="both"/>
            </w:pPr>
            <w:r>
              <w:t>-Comunica las conclusiones de su indagación y lo que aprendió usando conocimientos científicos, así como el procedimiento, los logros y las dificultades que tuvo durante su desarrollo. Propone algunas mejoras. Da a conocer su indagación en forma oral o escrita.</w:t>
            </w:r>
          </w:p>
          <w:p w14:paraId="0951CAA7" w14:textId="77777777" w:rsidR="00045811" w:rsidRPr="00D228F5" w:rsidRDefault="00045811" w:rsidP="00045811">
            <w:pPr>
              <w:jc w:val="both"/>
              <w:rPr>
                <w:noProof/>
                <w:sz w:val="17"/>
                <w:szCs w:val="17"/>
              </w:rPr>
            </w:pPr>
            <w:r>
              <w:t xml:space="preserve">-Hace preguntas sobre hechos, fenómenos u objetos naturales o tecnológicos que explora. Elabora una posible explicación como respuesta, donde establece una relación entre los hechos y los factores que producen los cambios. Ejemplo: El estudiante podría preguntar: “¿Por qué algunos globos inflados se elevan y otros caen al suelo? Y, luego, responder: “El aire que contienen tiene diferente peso y por eso unos caen al suelo mientras otros siguen elevándose”. </w:t>
            </w:r>
          </w:p>
          <w:p w14:paraId="21D81AF2" w14:textId="77777777" w:rsidR="00045811" w:rsidRDefault="00045811" w:rsidP="00045811">
            <w:pPr>
              <w:jc w:val="both"/>
            </w:pPr>
          </w:p>
          <w:p w14:paraId="7A8E8B2E" w14:textId="77777777" w:rsidR="00045811" w:rsidRDefault="00045811" w:rsidP="00045811">
            <w:pPr>
              <w:jc w:val="both"/>
            </w:pPr>
          </w:p>
          <w:p w14:paraId="497E58AC" w14:textId="77777777" w:rsidR="00045811" w:rsidRDefault="00045811" w:rsidP="00045811">
            <w:pPr>
              <w:jc w:val="both"/>
            </w:pPr>
          </w:p>
          <w:p w14:paraId="0F1CAD28" w14:textId="77777777" w:rsidR="00045811" w:rsidRDefault="00045811" w:rsidP="00045811">
            <w:pPr>
              <w:jc w:val="both"/>
            </w:pPr>
          </w:p>
          <w:p w14:paraId="5A2B95DF" w14:textId="77777777" w:rsidR="00045811" w:rsidRDefault="00045811" w:rsidP="00045811">
            <w:pPr>
              <w:jc w:val="both"/>
            </w:pPr>
          </w:p>
          <w:p w14:paraId="55216AA5" w14:textId="77777777" w:rsidR="00045811" w:rsidRDefault="00045811" w:rsidP="00045811">
            <w:pPr>
              <w:jc w:val="both"/>
            </w:pPr>
          </w:p>
          <w:p w14:paraId="7E052596" w14:textId="77777777" w:rsidR="00045811" w:rsidRDefault="00045811" w:rsidP="00045811">
            <w:pPr>
              <w:jc w:val="both"/>
            </w:pPr>
          </w:p>
          <w:p w14:paraId="267FF00B" w14:textId="77777777" w:rsidR="00045811" w:rsidRDefault="00045811" w:rsidP="00045811">
            <w:pPr>
              <w:jc w:val="both"/>
            </w:pPr>
          </w:p>
          <w:p w14:paraId="152895EA" w14:textId="77777777" w:rsidR="00045811" w:rsidRDefault="00045811" w:rsidP="00045811">
            <w:pPr>
              <w:jc w:val="both"/>
            </w:pPr>
          </w:p>
          <w:p w14:paraId="510BE329" w14:textId="77777777" w:rsidR="00045811" w:rsidRDefault="00045811" w:rsidP="00045811">
            <w:pPr>
              <w:jc w:val="both"/>
            </w:pPr>
          </w:p>
          <w:p w14:paraId="50167BBA" w14:textId="77777777" w:rsidR="00045811" w:rsidRDefault="00045811" w:rsidP="00045811">
            <w:pPr>
              <w:jc w:val="both"/>
            </w:pPr>
          </w:p>
          <w:p w14:paraId="099574A0" w14:textId="77777777" w:rsidR="00045811" w:rsidRDefault="00045811" w:rsidP="00045811">
            <w:pPr>
              <w:jc w:val="both"/>
            </w:pPr>
          </w:p>
          <w:p w14:paraId="45A7E0BC" w14:textId="77777777" w:rsidR="00045811" w:rsidRDefault="00045811" w:rsidP="00045811">
            <w:pPr>
              <w:jc w:val="both"/>
            </w:pPr>
          </w:p>
          <w:p w14:paraId="5465787E" w14:textId="77777777" w:rsidR="00045811" w:rsidRDefault="00045811" w:rsidP="00045811">
            <w:pPr>
              <w:jc w:val="both"/>
            </w:pPr>
          </w:p>
          <w:p w14:paraId="53CC5EB3" w14:textId="77777777" w:rsidR="00045811" w:rsidRDefault="00045811" w:rsidP="00045811">
            <w:pPr>
              <w:jc w:val="both"/>
            </w:pPr>
          </w:p>
          <w:p w14:paraId="6259EC91" w14:textId="77777777" w:rsidR="00045811" w:rsidRDefault="00045811" w:rsidP="00045811">
            <w:pPr>
              <w:jc w:val="both"/>
            </w:pPr>
          </w:p>
          <w:p w14:paraId="2ED553F6" w14:textId="77777777" w:rsidR="00045811" w:rsidRPr="00154DFE" w:rsidRDefault="00045811" w:rsidP="00045811">
            <w:pPr>
              <w:jc w:val="both"/>
              <w:rPr>
                <w:b/>
              </w:rPr>
            </w:pPr>
            <w:r>
              <w:t>-</w:t>
            </w:r>
            <w:r w:rsidRPr="00154DFE">
              <w:rPr>
                <w:b/>
              </w:rPr>
              <w:t xml:space="preserve">Propone un plan donde describe las acciones y los procedimientos que utilizará para recoger información acerca de los factores relacionados con el problema en su indagación. Selecciona materiales, instrumentos y fuentes de información científica que le permiten comprobar la respuesta. </w:t>
            </w:r>
          </w:p>
          <w:p w14:paraId="4902E3AD" w14:textId="77777777" w:rsidR="00045811" w:rsidRPr="00154DFE" w:rsidRDefault="00045811" w:rsidP="00045811">
            <w:pPr>
              <w:jc w:val="both"/>
              <w:rPr>
                <w:b/>
              </w:rPr>
            </w:pPr>
          </w:p>
          <w:p w14:paraId="0EE53F7D" w14:textId="77777777" w:rsidR="00045811" w:rsidRDefault="00045811" w:rsidP="00045811">
            <w:pPr>
              <w:jc w:val="both"/>
            </w:pPr>
          </w:p>
          <w:p w14:paraId="0BC15782" w14:textId="77777777" w:rsidR="00045811" w:rsidRDefault="00045811" w:rsidP="00045811">
            <w:pPr>
              <w:jc w:val="both"/>
            </w:pPr>
          </w:p>
          <w:p w14:paraId="1346D971" w14:textId="77777777" w:rsidR="00045811" w:rsidRDefault="00045811" w:rsidP="00045811">
            <w:pPr>
              <w:jc w:val="both"/>
            </w:pPr>
          </w:p>
          <w:p w14:paraId="201074E8" w14:textId="77777777" w:rsidR="00045811" w:rsidRDefault="00045811" w:rsidP="00045811">
            <w:pPr>
              <w:jc w:val="both"/>
            </w:pPr>
          </w:p>
          <w:p w14:paraId="3261AC3E" w14:textId="77777777" w:rsidR="00045811" w:rsidRDefault="00045811" w:rsidP="00045811">
            <w:pPr>
              <w:jc w:val="both"/>
            </w:pPr>
          </w:p>
          <w:p w14:paraId="681996B2" w14:textId="77777777" w:rsidR="00045811" w:rsidRDefault="00045811" w:rsidP="00045811">
            <w:pPr>
              <w:jc w:val="both"/>
            </w:pPr>
          </w:p>
          <w:p w14:paraId="38B71224" w14:textId="77777777" w:rsidR="00045811" w:rsidRDefault="00045811" w:rsidP="00045811">
            <w:pPr>
              <w:jc w:val="both"/>
            </w:pPr>
          </w:p>
          <w:p w14:paraId="623FC2FF" w14:textId="77777777" w:rsidR="00045811" w:rsidRDefault="00045811" w:rsidP="00045811">
            <w:pPr>
              <w:jc w:val="both"/>
            </w:pPr>
          </w:p>
          <w:p w14:paraId="43289B43" w14:textId="77777777" w:rsidR="00045811" w:rsidRDefault="00045811" w:rsidP="00045811">
            <w:pPr>
              <w:jc w:val="both"/>
            </w:pPr>
            <w:r>
              <w:t xml:space="preserve">Obtiene datos cualitativos o cuantitativos al llevar a cabo el plan que propuso para responder la pregunta. Usa unidades de medida convencionales y no convencionales, registra los datos y los representa en organizadores. </w:t>
            </w:r>
          </w:p>
          <w:p w14:paraId="07D91F07" w14:textId="77777777" w:rsidR="00045811" w:rsidRDefault="00045811" w:rsidP="00045811">
            <w:pPr>
              <w:jc w:val="both"/>
            </w:pPr>
          </w:p>
          <w:p w14:paraId="2F88002C" w14:textId="77777777" w:rsidR="00045811" w:rsidRDefault="00045811" w:rsidP="00045811">
            <w:pPr>
              <w:jc w:val="both"/>
            </w:pPr>
          </w:p>
          <w:p w14:paraId="0F7B6D68" w14:textId="77777777" w:rsidR="00045811" w:rsidRDefault="00045811" w:rsidP="00045811">
            <w:pPr>
              <w:jc w:val="both"/>
            </w:pPr>
          </w:p>
          <w:p w14:paraId="0D20E4F5" w14:textId="77777777" w:rsidR="00045811" w:rsidRDefault="00045811" w:rsidP="00045811">
            <w:pPr>
              <w:jc w:val="both"/>
            </w:pPr>
          </w:p>
          <w:p w14:paraId="41FC4AFE" w14:textId="77777777" w:rsidR="00045811" w:rsidRDefault="00045811" w:rsidP="00045811">
            <w:pPr>
              <w:jc w:val="both"/>
            </w:pPr>
          </w:p>
          <w:p w14:paraId="06D5D0C3" w14:textId="77777777" w:rsidR="00045811" w:rsidRDefault="00045811" w:rsidP="00045811">
            <w:pPr>
              <w:jc w:val="both"/>
            </w:pPr>
            <w:r>
              <w:t xml:space="preserve">Establece relaciones que expliquen el fenómeno estudiado. Utiliza los datos cualitativos y </w:t>
            </w:r>
            <w:r>
              <w:lastRenderedPageBreak/>
              <w:t xml:space="preserve">cuantitativos que obtuvo y los compara con la respuesta que propuso, así como con información científica. Elabora sus conclusiones. </w:t>
            </w:r>
          </w:p>
          <w:p w14:paraId="53B67E30" w14:textId="77777777" w:rsidR="00045811" w:rsidRDefault="00045811" w:rsidP="00045811">
            <w:pPr>
              <w:jc w:val="both"/>
            </w:pPr>
          </w:p>
          <w:p w14:paraId="1B13DDDE" w14:textId="77777777" w:rsidR="00045811" w:rsidRDefault="00045811" w:rsidP="00045811">
            <w:pPr>
              <w:jc w:val="both"/>
            </w:pPr>
          </w:p>
          <w:p w14:paraId="64334CBC" w14:textId="77777777" w:rsidR="00045811" w:rsidRDefault="00045811" w:rsidP="00045811">
            <w:pPr>
              <w:jc w:val="both"/>
            </w:pPr>
          </w:p>
          <w:p w14:paraId="1F13C641" w14:textId="77777777" w:rsidR="00045811" w:rsidRDefault="00045811" w:rsidP="00045811">
            <w:pPr>
              <w:jc w:val="both"/>
            </w:pPr>
          </w:p>
          <w:p w14:paraId="54A96C0D" w14:textId="77777777" w:rsidR="00045811" w:rsidRDefault="00045811" w:rsidP="00045811">
            <w:pPr>
              <w:jc w:val="both"/>
            </w:pPr>
          </w:p>
          <w:p w14:paraId="02A310A8" w14:textId="77777777" w:rsidR="00045811" w:rsidRDefault="00045811" w:rsidP="00045811">
            <w:pPr>
              <w:jc w:val="both"/>
            </w:pPr>
          </w:p>
          <w:p w14:paraId="44C2C004" w14:textId="77777777" w:rsidR="00045811" w:rsidRDefault="00045811" w:rsidP="00045811">
            <w:pPr>
              <w:jc w:val="both"/>
            </w:pPr>
          </w:p>
          <w:p w14:paraId="7E4D4220" w14:textId="77777777" w:rsidR="00045811" w:rsidRDefault="00045811" w:rsidP="00045811">
            <w:pPr>
              <w:jc w:val="both"/>
            </w:pPr>
          </w:p>
          <w:p w14:paraId="74EED350" w14:textId="77777777" w:rsidR="00045811" w:rsidRDefault="00045811" w:rsidP="00045811">
            <w:pPr>
              <w:jc w:val="both"/>
            </w:pPr>
          </w:p>
          <w:p w14:paraId="291EA054" w14:textId="092D907D" w:rsidR="00045811" w:rsidRPr="00D228F5" w:rsidRDefault="00045811" w:rsidP="00045811">
            <w:pPr>
              <w:jc w:val="both"/>
              <w:rPr>
                <w:noProof/>
                <w:sz w:val="17"/>
                <w:szCs w:val="17"/>
              </w:rPr>
            </w:pPr>
            <w:r>
              <w:t xml:space="preserve">-Comunica las conclusiones de su indagación y lo que aprendió usando conocimientos científicos, así como el procedimiento, los logros y las dificultades que tuvo durante su desarrollo. Propone algunas mejoras. Da a conocer su indagación en forma oral o </w:t>
            </w:r>
            <w:proofErr w:type="spellStart"/>
            <w:r>
              <w:t>escr</w:t>
            </w:r>
            <w:proofErr w:type="spellEnd"/>
          </w:p>
        </w:tc>
        <w:tc>
          <w:tcPr>
            <w:tcW w:w="3686" w:type="dxa"/>
            <w:gridSpan w:val="5"/>
          </w:tcPr>
          <w:p w14:paraId="28A2D007" w14:textId="77777777" w:rsidR="00045811" w:rsidRPr="00D228F5" w:rsidRDefault="00045811" w:rsidP="00045811">
            <w:pPr>
              <w:jc w:val="both"/>
              <w:rPr>
                <w:noProof/>
                <w:sz w:val="17"/>
                <w:szCs w:val="17"/>
              </w:rPr>
            </w:pPr>
            <w:r>
              <w:lastRenderedPageBreak/>
              <w:t xml:space="preserve">-Hace preguntas sobre hechos, fenómenos u objetos naturales o tecnológicos que explora. Elabora una posible explicación como respuesta, donde establece una relación entre los hechos y los factores que producen los cambios. Ejemplo: El estudiante podría preguntar: “¿Por qué algunos globos inflados se elevan y otros caen al suelo? Y, luego, responder: “El aire que contienen tiene diferente peso y por eso unos caen al suelo mientras otros siguen elevándose”. </w:t>
            </w:r>
          </w:p>
          <w:p w14:paraId="09136D05" w14:textId="77777777" w:rsidR="00045811" w:rsidRDefault="00045811" w:rsidP="00045811">
            <w:pPr>
              <w:pStyle w:val="Prrafodelista"/>
              <w:jc w:val="both"/>
            </w:pPr>
          </w:p>
          <w:p w14:paraId="468DF22B" w14:textId="09B4F94E" w:rsidR="00045811" w:rsidRDefault="00045811" w:rsidP="00045811">
            <w:pPr>
              <w:jc w:val="both"/>
            </w:pPr>
            <w:r>
              <w:t xml:space="preserve">Propone un plan donde describe las acciones y los procedimientos que utilizará para recoger información acerca de los factores relacionados con el problema en su indagación. Selecciona materiales, instrumentos y fuentes de información científica que le permiten comprobar la respuesta. </w:t>
            </w:r>
          </w:p>
          <w:p w14:paraId="4E903995" w14:textId="77777777" w:rsidR="00045811" w:rsidRDefault="00045811" w:rsidP="00045811">
            <w:pPr>
              <w:jc w:val="both"/>
            </w:pPr>
          </w:p>
          <w:p w14:paraId="5EB16482" w14:textId="77777777" w:rsidR="00045811" w:rsidRDefault="00045811" w:rsidP="00045811">
            <w:pPr>
              <w:jc w:val="both"/>
            </w:pPr>
            <w:r>
              <w:t xml:space="preserve">Obtiene datos cualitativos o cuantitativos al llevar a cabo el plan que propuso para responder la pregunta. Usa unidades de medida convencionales y no convencionales, registra los datos y los representa en organizadores. </w:t>
            </w:r>
          </w:p>
          <w:p w14:paraId="5669B20E" w14:textId="77777777" w:rsidR="00045811" w:rsidRDefault="00045811" w:rsidP="00045811">
            <w:pPr>
              <w:jc w:val="both"/>
            </w:pPr>
          </w:p>
          <w:p w14:paraId="2FE0B354" w14:textId="77777777" w:rsidR="00045811" w:rsidRPr="00266E6E" w:rsidRDefault="00045811" w:rsidP="00045811">
            <w:pPr>
              <w:jc w:val="both"/>
              <w:rPr>
                <w:b/>
              </w:rPr>
            </w:pPr>
            <w:r w:rsidRPr="00266E6E">
              <w:rPr>
                <w:b/>
              </w:rPr>
              <w:t xml:space="preserve">Establece relaciones que expliquen el fenómeno estudiado. Utiliza los datos cualitativos y cuantitativos que obtuvo y los compara con la respuesta que propuso, así como con información científica. Elabora sus conclusiones. </w:t>
            </w:r>
          </w:p>
          <w:p w14:paraId="5A4C7B1A" w14:textId="77777777" w:rsidR="00045811" w:rsidRDefault="00045811" w:rsidP="00045811">
            <w:pPr>
              <w:jc w:val="both"/>
            </w:pPr>
          </w:p>
          <w:p w14:paraId="173D2CFF" w14:textId="431B6944" w:rsidR="00045811" w:rsidRPr="000D06FF" w:rsidRDefault="00045811" w:rsidP="00045811">
            <w:pPr>
              <w:jc w:val="both"/>
              <w:rPr>
                <w:sz w:val="17"/>
                <w:szCs w:val="17"/>
              </w:rPr>
            </w:pPr>
            <w:r>
              <w:t>-Comunica las conclusiones de su indagación y lo que aprendió usando conocimientos científicos, así como el procedimiento, los logros y las dificultades que tuvo durante su desarrollo. Propone algunas mejoras. Da a conocer su indagación en forma oral o escrita</w:t>
            </w:r>
          </w:p>
        </w:tc>
        <w:tc>
          <w:tcPr>
            <w:tcW w:w="3496" w:type="dxa"/>
            <w:gridSpan w:val="4"/>
          </w:tcPr>
          <w:p w14:paraId="2E9927DB" w14:textId="77777777" w:rsidR="00045811" w:rsidRPr="00D228F5" w:rsidRDefault="00045811" w:rsidP="00045811">
            <w:pPr>
              <w:jc w:val="both"/>
              <w:rPr>
                <w:noProof/>
                <w:sz w:val="17"/>
                <w:szCs w:val="17"/>
              </w:rPr>
            </w:pPr>
            <w:r>
              <w:lastRenderedPageBreak/>
              <w:t>-</w:t>
            </w:r>
            <w:r w:rsidRPr="00266E6E">
              <w:t>Hace preguntas sobre hechos, fenómenos u objetos naturales o tecnológicos que explora. Elabora una posible explicación como respuesta, donde establece una relación entre los hechos y los factores que producen los cambios.</w:t>
            </w:r>
            <w:r>
              <w:t xml:space="preserve"> Ejemplo: El estudiante podría preguntar: “¿Por qué algunos globos inflados se elevan y otros caen al suelo? Y, luego, responder: “El aire que contienen tiene diferente peso y por eso unos caen al suelo mientras otros siguen elevándose”. </w:t>
            </w:r>
          </w:p>
          <w:p w14:paraId="613A5C8D" w14:textId="77777777" w:rsidR="00045811" w:rsidRDefault="00045811" w:rsidP="00045811">
            <w:pPr>
              <w:jc w:val="both"/>
            </w:pPr>
            <w:r>
              <w:t>-</w:t>
            </w:r>
            <w:r w:rsidRPr="00614646">
              <w:rPr>
                <w:b/>
              </w:rPr>
              <w:t>Propone un plan donde describe las acciones y los procedimientos que utilizará para recoger información</w:t>
            </w:r>
            <w:r>
              <w:t xml:space="preserve"> acerca de los factores relacionados con el problema en su indagación. Selecciona materiales, instrumentos y fuentes de información científica </w:t>
            </w:r>
            <w:r>
              <w:lastRenderedPageBreak/>
              <w:t xml:space="preserve">que le permiten comprobar la respuesta. </w:t>
            </w:r>
          </w:p>
          <w:p w14:paraId="63A0F47A" w14:textId="77777777" w:rsidR="00045811" w:rsidRDefault="00045811" w:rsidP="00045811">
            <w:pPr>
              <w:jc w:val="both"/>
            </w:pPr>
          </w:p>
          <w:p w14:paraId="30CFE8A1" w14:textId="77777777" w:rsidR="00045811" w:rsidRDefault="00045811" w:rsidP="00045811">
            <w:pPr>
              <w:jc w:val="both"/>
            </w:pPr>
            <w:r>
              <w:t xml:space="preserve">Obtiene datos cualitativos o cuantitativos al llevar a cabo el plan que propuso para responder la pregunta. Usa unidades de medida convencionales y no convencionales, registra los datos y los representa en organizadores. </w:t>
            </w:r>
          </w:p>
          <w:p w14:paraId="331C2914" w14:textId="77777777" w:rsidR="00045811" w:rsidRDefault="00045811" w:rsidP="00045811">
            <w:pPr>
              <w:jc w:val="both"/>
            </w:pPr>
          </w:p>
          <w:p w14:paraId="49F73FAC" w14:textId="77777777" w:rsidR="00045811" w:rsidRDefault="00045811" w:rsidP="00045811">
            <w:pPr>
              <w:jc w:val="both"/>
            </w:pPr>
            <w:r>
              <w:t xml:space="preserve">Establece relaciones que expliquen el fenómeno estudiado. Utiliza los datos cualitativos y cuantitativos que obtuvo y los compara con la respuesta que propuso, así como con información científica. Elabora sus conclusiones. </w:t>
            </w:r>
          </w:p>
          <w:p w14:paraId="2D5292E9" w14:textId="77777777" w:rsidR="00045811" w:rsidRDefault="00045811" w:rsidP="00045811">
            <w:pPr>
              <w:jc w:val="both"/>
            </w:pPr>
          </w:p>
          <w:p w14:paraId="7D689DD7" w14:textId="53DABDEC" w:rsidR="00045811" w:rsidRPr="00955842" w:rsidRDefault="00045811" w:rsidP="00045811">
            <w:pPr>
              <w:jc w:val="both"/>
              <w:rPr>
                <w:sz w:val="17"/>
                <w:szCs w:val="17"/>
              </w:rPr>
            </w:pPr>
            <w:r>
              <w:t>-</w:t>
            </w:r>
            <w:r w:rsidRPr="00AD16D3">
              <w:rPr>
                <w:b/>
              </w:rPr>
              <w:t>Comunica las conclusiones de su indagación y lo que aprendió usando conocimientos científicos, así como el procedimiento, los logros y las dificultades que tuvo durante su desarrollo. Propone algunas mejoras. Da a conocer su indagación en forma oral o escrita</w:t>
            </w:r>
          </w:p>
        </w:tc>
      </w:tr>
      <w:tr w:rsidR="00045811" w:rsidRPr="00BC3B87" w14:paraId="0219D083" w14:textId="77777777" w:rsidTr="00821A94">
        <w:trPr>
          <w:trHeight w:val="917"/>
        </w:trPr>
        <w:tc>
          <w:tcPr>
            <w:tcW w:w="15829" w:type="dxa"/>
            <w:gridSpan w:val="16"/>
            <w:shd w:val="clear" w:color="auto" w:fill="BDD6EE" w:themeFill="accent1" w:themeFillTint="66"/>
          </w:tcPr>
          <w:p w14:paraId="0821572B" w14:textId="33F9C5DF" w:rsidR="00045811" w:rsidRPr="00BC3B87" w:rsidRDefault="00045811" w:rsidP="00045811">
            <w:pPr>
              <w:jc w:val="center"/>
              <w:rPr>
                <w:b/>
                <w:sz w:val="16"/>
                <w:szCs w:val="18"/>
              </w:rPr>
            </w:pPr>
            <w:r w:rsidRPr="00BC3B87">
              <w:rPr>
                <w:b/>
                <w:sz w:val="24"/>
                <w:szCs w:val="18"/>
              </w:rPr>
              <w:lastRenderedPageBreak/>
              <w:t>CRITERIOS DE EVALUACIÓN</w:t>
            </w:r>
          </w:p>
        </w:tc>
      </w:tr>
      <w:tr w:rsidR="00045811" w:rsidRPr="00365599" w14:paraId="502F6118" w14:textId="77777777" w:rsidTr="00821A94">
        <w:tc>
          <w:tcPr>
            <w:tcW w:w="4111" w:type="dxa"/>
            <w:gridSpan w:val="2"/>
          </w:tcPr>
          <w:p w14:paraId="3360D46F" w14:textId="77777777" w:rsidR="00045811" w:rsidRPr="002E35A5" w:rsidRDefault="00045811" w:rsidP="007610B1">
            <w:pPr>
              <w:pStyle w:val="Prrafodelista"/>
              <w:numPr>
                <w:ilvl w:val="0"/>
                <w:numId w:val="86"/>
              </w:numPr>
              <w:spacing w:after="200" w:line="276" w:lineRule="auto"/>
              <w:rPr>
                <w:rFonts w:ascii="Calibri" w:eastAsia="Calibri" w:hAnsi="Calibri" w:cs="Times New Roman"/>
                <w:sz w:val="24"/>
                <w:szCs w:val="24"/>
              </w:rPr>
            </w:pPr>
            <w:r w:rsidRPr="000C000D">
              <w:t>Hace y verifica los pasos que siguió en la construcción de su pro</w:t>
            </w:r>
            <w:r>
              <w:t>totipo del sistema respiratorio.</w:t>
            </w:r>
          </w:p>
        </w:tc>
        <w:tc>
          <w:tcPr>
            <w:tcW w:w="4536" w:type="dxa"/>
            <w:gridSpan w:val="5"/>
          </w:tcPr>
          <w:p w14:paraId="24C26B90" w14:textId="77777777" w:rsidR="00045811" w:rsidRPr="00BC3B87" w:rsidRDefault="00045811" w:rsidP="00045811">
            <w:pPr>
              <w:pStyle w:val="Prrafodelista"/>
              <w:numPr>
                <w:ilvl w:val="0"/>
                <w:numId w:val="1"/>
              </w:numPr>
              <w:ind w:left="170" w:hanging="142"/>
              <w:jc w:val="both"/>
            </w:pPr>
            <w:r w:rsidRPr="00051DCA">
              <w:t>Describe el diseño y la construcción   de su alternativa de solución (un objeto útil reutilizando materiales) y explicar cómo lo construyó de acuerdo a los requerimientos establecidos, basados en conocimientos sobre los materiales y su impacto en el ambiente</w:t>
            </w:r>
          </w:p>
        </w:tc>
        <w:tc>
          <w:tcPr>
            <w:tcW w:w="3686" w:type="dxa"/>
            <w:gridSpan w:val="5"/>
          </w:tcPr>
          <w:p w14:paraId="51A5377F" w14:textId="77777777" w:rsidR="00045811" w:rsidRPr="00BC3B87" w:rsidRDefault="00045811" w:rsidP="00045811">
            <w:pPr>
              <w:pStyle w:val="Prrafodelista"/>
              <w:numPr>
                <w:ilvl w:val="0"/>
                <w:numId w:val="1"/>
              </w:numPr>
              <w:ind w:left="170" w:hanging="142"/>
              <w:jc w:val="both"/>
              <w:rPr>
                <w:sz w:val="20"/>
                <w:szCs w:val="18"/>
              </w:rPr>
            </w:pPr>
            <w:r w:rsidRPr="00A123DF">
              <w:rPr>
                <w:color w:val="000000"/>
              </w:rPr>
              <w:t xml:space="preserve">Explica con sus palabras como elaborar presentaciones multimedia empleando </w:t>
            </w:r>
            <w:proofErr w:type="spellStart"/>
            <w:r w:rsidRPr="00A123DF">
              <w:rPr>
                <w:color w:val="000000"/>
              </w:rPr>
              <w:t>power</w:t>
            </w:r>
            <w:proofErr w:type="spellEnd"/>
            <w:r w:rsidRPr="00A123DF">
              <w:rPr>
                <w:color w:val="000000"/>
              </w:rPr>
              <w:t xml:space="preserve"> </w:t>
            </w:r>
            <w:proofErr w:type="spellStart"/>
            <w:r w:rsidRPr="00A123DF">
              <w:rPr>
                <w:color w:val="000000"/>
              </w:rPr>
              <w:t>point</w:t>
            </w:r>
            <w:proofErr w:type="spellEnd"/>
            <w:r w:rsidRPr="00A123DF">
              <w:rPr>
                <w:color w:val="000000"/>
              </w:rPr>
              <w:t xml:space="preserve">. </w:t>
            </w:r>
            <w:proofErr w:type="spellStart"/>
            <w:r w:rsidRPr="00A123DF">
              <w:rPr>
                <w:color w:val="000000"/>
              </w:rPr>
              <w:t>e</w:t>
            </w:r>
            <w:proofErr w:type="spellEnd"/>
            <w:r w:rsidRPr="00A123DF">
              <w:rPr>
                <w:color w:val="000000"/>
              </w:rPr>
              <w:t xml:space="preserve"> Inserta imágenes y audio a sus diapositivas en </w:t>
            </w:r>
            <w:proofErr w:type="spellStart"/>
            <w:r w:rsidRPr="00A123DF">
              <w:rPr>
                <w:color w:val="000000"/>
              </w:rPr>
              <w:t>power</w:t>
            </w:r>
            <w:proofErr w:type="spellEnd"/>
            <w:r w:rsidRPr="00A123DF">
              <w:rPr>
                <w:color w:val="000000"/>
              </w:rPr>
              <w:t xml:space="preserve"> </w:t>
            </w:r>
            <w:proofErr w:type="spellStart"/>
            <w:r w:rsidRPr="00A123DF">
              <w:rPr>
                <w:color w:val="000000"/>
              </w:rPr>
              <w:t>point</w:t>
            </w:r>
            <w:proofErr w:type="spellEnd"/>
          </w:p>
        </w:tc>
        <w:tc>
          <w:tcPr>
            <w:tcW w:w="3496" w:type="dxa"/>
            <w:gridSpan w:val="4"/>
          </w:tcPr>
          <w:p w14:paraId="4A4EE837" w14:textId="77777777" w:rsidR="00045811" w:rsidRPr="00266E6E" w:rsidRDefault="00045811" w:rsidP="00045811">
            <w:pPr>
              <w:pStyle w:val="INDICADOR0"/>
              <w:numPr>
                <w:ilvl w:val="0"/>
                <w:numId w:val="1"/>
              </w:numPr>
              <w:tabs>
                <w:tab w:val="clear" w:pos="193"/>
              </w:tabs>
              <w:spacing w:before="0"/>
              <w:mirrorIndents w:val="0"/>
            </w:pPr>
            <w:r>
              <w:t xml:space="preserve">Realiza preguntas </w:t>
            </w:r>
            <w:r w:rsidRPr="00F53E39">
              <w:t xml:space="preserve">acerca de los primeros auxilios en </w:t>
            </w:r>
            <w:proofErr w:type="gramStart"/>
            <w:r w:rsidRPr="00F53E39">
              <w:t>situaciones  peligrosas</w:t>
            </w:r>
            <w:proofErr w:type="gramEnd"/>
            <w:r w:rsidRPr="00F53E39">
              <w:t xml:space="preserve"> que se presentan  con los juegos pirotécnicos en navidad</w:t>
            </w:r>
            <w:r>
              <w:t>.</w:t>
            </w:r>
          </w:p>
        </w:tc>
      </w:tr>
      <w:tr w:rsidR="00045811" w:rsidRPr="00365599" w14:paraId="4AC8C661" w14:textId="77777777" w:rsidTr="00821A94">
        <w:tc>
          <w:tcPr>
            <w:tcW w:w="4111" w:type="dxa"/>
            <w:gridSpan w:val="2"/>
          </w:tcPr>
          <w:p w14:paraId="44ACAAC3" w14:textId="77777777" w:rsidR="00045811" w:rsidRPr="007B77E7" w:rsidRDefault="00045811" w:rsidP="00045811">
            <w:pPr>
              <w:pStyle w:val="INDICADOR0"/>
              <w:numPr>
                <w:ilvl w:val="0"/>
                <w:numId w:val="1"/>
              </w:numPr>
              <w:tabs>
                <w:tab w:val="clear" w:pos="193"/>
              </w:tabs>
              <w:spacing w:before="0"/>
              <w:mirrorIndents w:val="0"/>
            </w:pPr>
            <w:r w:rsidRPr="00051DCA">
              <w:t xml:space="preserve">. </w:t>
            </w:r>
          </w:p>
        </w:tc>
        <w:tc>
          <w:tcPr>
            <w:tcW w:w="4536" w:type="dxa"/>
            <w:gridSpan w:val="5"/>
          </w:tcPr>
          <w:p w14:paraId="2F1FDAE6" w14:textId="77777777" w:rsidR="00045811" w:rsidRPr="00BC3B87" w:rsidRDefault="00045811" w:rsidP="00045811">
            <w:pPr>
              <w:pStyle w:val="Prrafodelista"/>
              <w:numPr>
                <w:ilvl w:val="0"/>
                <w:numId w:val="1"/>
              </w:numPr>
              <w:ind w:left="170" w:hanging="142"/>
              <w:jc w:val="both"/>
            </w:pPr>
          </w:p>
        </w:tc>
        <w:tc>
          <w:tcPr>
            <w:tcW w:w="3686" w:type="dxa"/>
            <w:gridSpan w:val="5"/>
          </w:tcPr>
          <w:p w14:paraId="741D7E25" w14:textId="77777777" w:rsidR="00045811" w:rsidRPr="00A123DF" w:rsidRDefault="00045811" w:rsidP="00045811">
            <w:pPr>
              <w:pStyle w:val="INDICADOR0"/>
              <w:numPr>
                <w:ilvl w:val="0"/>
                <w:numId w:val="1"/>
              </w:numPr>
              <w:tabs>
                <w:tab w:val="clear" w:pos="193"/>
              </w:tabs>
              <w:spacing w:before="0"/>
              <w:mirrorIndents w:val="0"/>
              <w:rPr>
                <w:color w:val="000000"/>
              </w:rPr>
            </w:pPr>
            <w:r w:rsidRPr="00A123DF">
              <w:rPr>
                <w:color w:val="000000"/>
              </w:rPr>
              <w:t xml:space="preserve">indica la </w:t>
            </w:r>
            <w:proofErr w:type="gramStart"/>
            <w:r w:rsidRPr="00A123DF">
              <w:rPr>
                <w:color w:val="000000"/>
              </w:rPr>
              <w:t>utilidad  de</w:t>
            </w:r>
            <w:proofErr w:type="gramEnd"/>
            <w:r w:rsidRPr="00A123DF">
              <w:rPr>
                <w:color w:val="000000"/>
              </w:rPr>
              <w:t xml:space="preserve"> los objetos tecnológicos.</w:t>
            </w:r>
          </w:p>
          <w:p w14:paraId="2A7D546B" w14:textId="77777777" w:rsidR="00045811" w:rsidRPr="007B5A02" w:rsidRDefault="00045811" w:rsidP="00045811">
            <w:pPr>
              <w:jc w:val="both"/>
              <w:rPr>
                <w:sz w:val="20"/>
                <w:szCs w:val="18"/>
              </w:rPr>
            </w:pPr>
          </w:p>
        </w:tc>
        <w:tc>
          <w:tcPr>
            <w:tcW w:w="3496" w:type="dxa"/>
            <w:gridSpan w:val="4"/>
          </w:tcPr>
          <w:p w14:paraId="251C53D5" w14:textId="77777777" w:rsidR="00045811" w:rsidRPr="00BC3B87" w:rsidRDefault="00045811" w:rsidP="00045811">
            <w:pPr>
              <w:pStyle w:val="INDICADOR0"/>
              <w:numPr>
                <w:ilvl w:val="0"/>
                <w:numId w:val="1"/>
              </w:numPr>
              <w:tabs>
                <w:tab w:val="clear" w:pos="193"/>
              </w:tabs>
              <w:spacing w:before="0"/>
              <w:mirrorIndents w:val="0"/>
              <w:rPr>
                <w:sz w:val="20"/>
                <w:szCs w:val="18"/>
              </w:rPr>
            </w:pPr>
            <w:r>
              <w:rPr>
                <w:sz w:val="20"/>
                <w:szCs w:val="18"/>
              </w:rPr>
              <w:t xml:space="preserve">Expone datos acerca de accidente </w:t>
            </w:r>
            <w:proofErr w:type="gramStart"/>
            <w:r>
              <w:rPr>
                <w:sz w:val="20"/>
                <w:szCs w:val="18"/>
              </w:rPr>
              <w:t>producidos  por</w:t>
            </w:r>
            <w:proofErr w:type="gramEnd"/>
            <w:r>
              <w:rPr>
                <w:sz w:val="20"/>
                <w:szCs w:val="18"/>
              </w:rPr>
              <w:t xml:space="preserve"> los juegos pirotécnicos.</w:t>
            </w:r>
          </w:p>
        </w:tc>
      </w:tr>
    </w:tbl>
    <w:p w14:paraId="136F5354" w14:textId="77777777" w:rsidR="006F6D87" w:rsidRPr="00DB7B05" w:rsidRDefault="006F6D87" w:rsidP="006F6D87">
      <w:pPr>
        <w:rPr>
          <w:lang w:val="es-PE"/>
        </w:rPr>
      </w:pPr>
    </w:p>
    <w:tbl>
      <w:tblPr>
        <w:tblStyle w:val="Tablaconcuadrcula"/>
        <w:tblW w:w="15593" w:type="dxa"/>
        <w:tblInd w:w="-714" w:type="dxa"/>
        <w:tblLayout w:type="fixed"/>
        <w:tblLook w:val="04A0" w:firstRow="1" w:lastRow="0" w:firstColumn="1" w:lastColumn="0" w:noHBand="0" w:noVBand="1"/>
      </w:tblPr>
      <w:tblGrid>
        <w:gridCol w:w="1985"/>
        <w:gridCol w:w="1814"/>
        <w:gridCol w:w="2013"/>
        <w:gridCol w:w="1921"/>
        <w:gridCol w:w="1907"/>
        <w:gridCol w:w="1925"/>
        <w:gridCol w:w="2044"/>
        <w:gridCol w:w="1984"/>
      </w:tblGrid>
      <w:tr w:rsidR="006F6D87" w:rsidRPr="00365599" w14:paraId="1B2DC919" w14:textId="77777777" w:rsidTr="006F6D87">
        <w:tc>
          <w:tcPr>
            <w:tcW w:w="15593" w:type="dxa"/>
            <w:gridSpan w:val="8"/>
            <w:shd w:val="clear" w:color="auto" w:fill="BDD6EE" w:themeFill="accent1" w:themeFillTint="66"/>
          </w:tcPr>
          <w:p w14:paraId="30DC7A0F" w14:textId="77777777" w:rsidR="006F6D87" w:rsidRDefault="006F6D87" w:rsidP="006F6D87">
            <w:pPr>
              <w:rPr>
                <w:b/>
                <w:sz w:val="28"/>
                <w:szCs w:val="18"/>
              </w:rPr>
            </w:pPr>
            <w:r w:rsidRPr="00570C99">
              <w:rPr>
                <w:b/>
                <w:sz w:val="28"/>
                <w:szCs w:val="18"/>
              </w:rPr>
              <w:t>Competencia</w:t>
            </w:r>
            <w:r>
              <w:rPr>
                <w:b/>
                <w:sz w:val="28"/>
                <w:szCs w:val="18"/>
              </w:rPr>
              <w:t xml:space="preserve">: </w:t>
            </w:r>
            <w:r w:rsidRPr="006E180D">
              <w:rPr>
                <w:b/>
                <w:sz w:val="28"/>
                <w:szCs w:val="18"/>
              </w:rPr>
              <w:t>Explica el mundo físico basándose en conocimientos sobre los seres vivos, materia y energía, biodiversidad, Tierra y universo</w:t>
            </w:r>
            <w:r>
              <w:rPr>
                <w:b/>
                <w:sz w:val="28"/>
                <w:szCs w:val="18"/>
              </w:rPr>
              <w:t>.</w:t>
            </w:r>
          </w:p>
          <w:p w14:paraId="1543624D" w14:textId="77777777" w:rsidR="006F6D87" w:rsidRPr="007F1028" w:rsidRDefault="006F6D87" w:rsidP="006F6D87">
            <w:pPr>
              <w:rPr>
                <w:i/>
                <w:sz w:val="24"/>
                <w:szCs w:val="24"/>
              </w:rPr>
            </w:pPr>
            <w:r w:rsidRPr="007F1028">
              <w:rPr>
                <w:i/>
                <w:sz w:val="24"/>
                <w:szCs w:val="24"/>
              </w:rPr>
              <w:t>El estudiante es capaz de comprender conocimientos científicos relacionados a hechos o fenómenos naturales, sus causas y relaciones con otros fenómenos, construyendo representaciones del mundo natural y artificial. Esta representación del mundo le permite evaluar situaciones donde la aplicación de la ciencia y la tecnología se encuentran en debate, para construir argumentos que lo llevan a participar, deliberar y tomar decisiones en asuntos personales y públicos, mejorando su calidad de vida, así como conservar el ambiente.</w:t>
            </w:r>
          </w:p>
          <w:p w14:paraId="551ED713" w14:textId="77777777" w:rsidR="006F6D87" w:rsidRPr="00570C99" w:rsidRDefault="006F6D87" w:rsidP="006F6D87">
            <w:pPr>
              <w:rPr>
                <w:sz w:val="20"/>
                <w:szCs w:val="20"/>
              </w:rPr>
            </w:pPr>
          </w:p>
        </w:tc>
      </w:tr>
      <w:tr w:rsidR="006F6D87" w:rsidRPr="00365599" w14:paraId="7F64B7D4" w14:textId="77777777" w:rsidTr="006F6D87">
        <w:tc>
          <w:tcPr>
            <w:tcW w:w="15593" w:type="dxa"/>
            <w:gridSpan w:val="8"/>
          </w:tcPr>
          <w:p w14:paraId="46888BB7" w14:textId="77777777" w:rsidR="006F6D87" w:rsidRPr="005238BC" w:rsidRDefault="006F6D87" w:rsidP="006F6D87">
            <w:pPr>
              <w:pStyle w:val="Prrafodelista"/>
              <w:numPr>
                <w:ilvl w:val="0"/>
                <w:numId w:val="1"/>
              </w:numPr>
              <w:jc w:val="both"/>
              <w:rPr>
                <w:rFonts w:ascii="Arial Narrow" w:hAnsi="Arial Narrow" w:cs="Arial"/>
                <w:i/>
              </w:rPr>
            </w:pPr>
            <w:r w:rsidRPr="00AA2829">
              <w:rPr>
                <w:rFonts w:ascii="Arial Narrow" w:hAnsi="Arial Narrow" w:cs="Arial"/>
                <w:i/>
              </w:rPr>
              <w:lastRenderedPageBreak/>
              <w:t xml:space="preserve">Comprende y usa conocimientos sobre los seres vivos, materia y energía, biodiversidad, Tierra y universo: es decir, establece relaciones entre varios conceptos y los transfiere a nuevas situaciones. Esto le permite construir representaciones del mundo natural y artificial, que se evidencian cuando el estudiante explica, ejemplifica, aplica, justifica, compara, contextualiza y generaliza sus conocimientos. • Evalúa las implicancias del saber y del quehacer científico y tecnológico: cuando identifica los cambios generados en la sociedad por el conocimiento científico o desarrollo tecnológico, con el fin de asumir una postura crítica o tomar decisiones, considerando saberes locales, evidencia empírica y científica, con la finalidad de mejorar su calidad de vida y conservar el ambiente local y global.  </w:t>
            </w:r>
          </w:p>
        </w:tc>
      </w:tr>
      <w:tr w:rsidR="006F6D87" w:rsidRPr="00365599" w14:paraId="36408172" w14:textId="77777777" w:rsidTr="006F6D87">
        <w:tc>
          <w:tcPr>
            <w:tcW w:w="15593" w:type="dxa"/>
            <w:gridSpan w:val="8"/>
          </w:tcPr>
          <w:p w14:paraId="55ED43BD" w14:textId="77777777" w:rsidR="006F6D87" w:rsidRPr="005238BC" w:rsidRDefault="006F6D87" w:rsidP="006F6D87">
            <w:pPr>
              <w:autoSpaceDE w:val="0"/>
              <w:autoSpaceDN w:val="0"/>
              <w:adjustRightInd w:val="0"/>
              <w:rPr>
                <w:i/>
              </w:rPr>
            </w:pPr>
            <w:r w:rsidRPr="005238BC">
              <w:rPr>
                <w:i/>
                <w:sz w:val="20"/>
                <w:szCs w:val="20"/>
              </w:rPr>
              <w:t xml:space="preserve">ESTANDAR </w:t>
            </w:r>
            <w:proofErr w:type="gramStart"/>
            <w:r w:rsidRPr="005238BC">
              <w:rPr>
                <w:i/>
                <w:sz w:val="20"/>
                <w:szCs w:val="20"/>
              </w:rPr>
              <w:t>DEL  II</w:t>
            </w:r>
            <w:proofErr w:type="gramEnd"/>
            <w:r w:rsidRPr="005238BC">
              <w:rPr>
                <w:i/>
                <w:sz w:val="20"/>
                <w:szCs w:val="20"/>
              </w:rPr>
              <w:t xml:space="preserve"> CICLO: </w:t>
            </w:r>
          </w:p>
          <w:p w14:paraId="0A4C9017" w14:textId="77777777" w:rsidR="006F6D87" w:rsidRPr="005238BC" w:rsidRDefault="006F6D87" w:rsidP="006F6D87">
            <w:pPr>
              <w:pStyle w:val="Prrafodelista"/>
              <w:ind w:left="0"/>
              <w:jc w:val="both"/>
              <w:rPr>
                <w:i/>
              </w:rPr>
            </w:pPr>
            <w:r>
              <w:t>Explica, con base en evidencias documentadas con respaldo científico, las relaciones que establece entre: las fuentes de energía o sus manifestaciones con los tipos de cambio que producen en los materiales; entre las fuerzas con el movimiento de los cuerpos; la estructura de los sistemas vivos con sus funciones y su agrupación en especies; la radiación del sol con las zonas climáticas de la Tierra y las adaptaciones de los seres vivos. Opina sobre los impactos de diversas tecnologías en la solución de problemas relacionados a necesidades y estilos de vida colectivas.</w:t>
            </w:r>
          </w:p>
        </w:tc>
      </w:tr>
      <w:tr w:rsidR="006F6D87" w:rsidRPr="00365599" w14:paraId="5CFC6F2A" w14:textId="77777777" w:rsidTr="006F6D87">
        <w:tc>
          <w:tcPr>
            <w:tcW w:w="15593" w:type="dxa"/>
            <w:gridSpan w:val="8"/>
            <w:shd w:val="clear" w:color="auto" w:fill="BDD6EE" w:themeFill="accent1" w:themeFillTint="66"/>
          </w:tcPr>
          <w:p w14:paraId="63B2CA01"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2B9725E8" w14:textId="77777777" w:rsidTr="00DE641A">
        <w:tc>
          <w:tcPr>
            <w:tcW w:w="3799" w:type="dxa"/>
            <w:gridSpan w:val="2"/>
            <w:shd w:val="clear" w:color="auto" w:fill="BDD6EE" w:themeFill="accent1" w:themeFillTint="66"/>
          </w:tcPr>
          <w:p w14:paraId="5B418030" w14:textId="77777777" w:rsidR="006F6D87" w:rsidRPr="00BC3B87" w:rsidRDefault="006F6D87" w:rsidP="006F6D87">
            <w:pPr>
              <w:pStyle w:val="Prrafodelista"/>
              <w:ind w:left="0"/>
              <w:jc w:val="center"/>
              <w:rPr>
                <w:b/>
                <w:sz w:val="24"/>
                <w:szCs w:val="18"/>
              </w:rPr>
            </w:pPr>
            <w:r w:rsidRPr="00BC3B87">
              <w:rPr>
                <w:b/>
                <w:sz w:val="24"/>
                <w:szCs w:val="18"/>
              </w:rPr>
              <w:t>I BIMESTRE</w:t>
            </w:r>
          </w:p>
        </w:tc>
        <w:tc>
          <w:tcPr>
            <w:tcW w:w="3934" w:type="dxa"/>
            <w:gridSpan w:val="2"/>
            <w:shd w:val="clear" w:color="auto" w:fill="BDD6EE" w:themeFill="accent1" w:themeFillTint="66"/>
          </w:tcPr>
          <w:p w14:paraId="7ADF9AC9" w14:textId="77777777" w:rsidR="006F6D87" w:rsidRPr="00BC3B87" w:rsidRDefault="006F6D87" w:rsidP="006F6D87">
            <w:pPr>
              <w:pStyle w:val="Prrafodelista"/>
              <w:ind w:left="0"/>
              <w:jc w:val="center"/>
              <w:rPr>
                <w:b/>
                <w:sz w:val="24"/>
                <w:szCs w:val="18"/>
              </w:rPr>
            </w:pPr>
            <w:r w:rsidRPr="00BC3B87">
              <w:rPr>
                <w:b/>
                <w:sz w:val="24"/>
                <w:szCs w:val="18"/>
              </w:rPr>
              <w:t>II</w:t>
            </w:r>
            <w:r>
              <w:rPr>
                <w:b/>
                <w:sz w:val="24"/>
                <w:szCs w:val="18"/>
              </w:rPr>
              <w:t xml:space="preserve"> </w:t>
            </w:r>
            <w:r w:rsidRPr="00BC3B87">
              <w:rPr>
                <w:b/>
                <w:sz w:val="24"/>
                <w:szCs w:val="18"/>
              </w:rPr>
              <w:t>BIMESTRE</w:t>
            </w:r>
          </w:p>
        </w:tc>
        <w:tc>
          <w:tcPr>
            <w:tcW w:w="3832" w:type="dxa"/>
            <w:gridSpan w:val="2"/>
            <w:shd w:val="clear" w:color="auto" w:fill="BDD6EE" w:themeFill="accent1" w:themeFillTint="66"/>
          </w:tcPr>
          <w:p w14:paraId="6F41F9B1" w14:textId="77777777" w:rsidR="006F6D87" w:rsidRPr="00BC3B87" w:rsidRDefault="006F6D87" w:rsidP="006F6D87">
            <w:pPr>
              <w:pStyle w:val="Prrafodelista"/>
              <w:ind w:left="0"/>
              <w:jc w:val="center"/>
              <w:rPr>
                <w:b/>
                <w:sz w:val="24"/>
                <w:szCs w:val="18"/>
              </w:rPr>
            </w:pPr>
            <w:r>
              <w:rPr>
                <w:b/>
                <w:sz w:val="24"/>
                <w:szCs w:val="18"/>
              </w:rPr>
              <w:t>II</w:t>
            </w:r>
            <w:r w:rsidRPr="00BC3B87">
              <w:rPr>
                <w:b/>
                <w:sz w:val="24"/>
                <w:szCs w:val="18"/>
              </w:rPr>
              <w:t xml:space="preserve"> BIMESTRE</w:t>
            </w:r>
          </w:p>
        </w:tc>
        <w:tc>
          <w:tcPr>
            <w:tcW w:w="4028" w:type="dxa"/>
            <w:gridSpan w:val="2"/>
            <w:shd w:val="clear" w:color="auto" w:fill="BDD6EE" w:themeFill="accent1" w:themeFillTint="66"/>
          </w:tcPr>
          <w:p w14:paraId="5114F210" w14:textId="77777777" w:rsidR="006F6D87" w:rsidRPr="00BC3B87" w:rsidRDefault="006F6D87" w:rsidP="006F6D87">
            <w:pPr>
              <w:pStyle w:val="Prrafodelista"/>
              <w:ind w:left="0"/>
              <w:jc w:val="center"/>
              <w:rPr>
                <w:b/>
                <w:sz w:val="24"/>
                <w:szCs w:val="18"/>
              </w:rPr>
            </w:pPr>
            <w:r w:rsidRPr="00BC3B87">
              <w:rPr>
                <w:b/>
                <w:sz w:val="24"/>
                <w:szCs w:val="18"/>
              </w:rPr>
              <w:t>IV BIMESTRE</w:t>
            </w:r>
          </w:p>
        </w:tc>
      </w:tr>
      <w:tr w:rsidR="006F6D87" w:rsidRPr="00BC3B87" w14:paraId="048D09AC" w14:textId="77777777" w:rsidTr="00DE641A">
        <w:tc>
          <w:tcPr>
            <w:tcW w:w="1985" w:type="dxa"/>
            <w:shd w:val="clear" w:color="auto" w:fill="FFFF00"/>
          </w:tcPr>
          <w:p w14:paraId="609603CE" w14:textId="77777777" w:rsidR="006F6D87" w:rsidRPr="00BC3B87" w:rsidRDefault="006F6D87" w:rsidP="006F6D87">
            <w:pPr>
              <w:pStyle w:val="Prrafodelista"/>
              <w:ind w:left="0"/>
              <w:jc w:val="center"/>
              <w:rPr>
                <w:b/>
                <w:sz w:val="24"/>
                <w:szCs w:val="18"/>
              </w:rPr>
            </w:pPr>
            <w:r>
              <w:rPr>
                <w:b/>
                <w:sz w:val="24"/>
                <w:szCs w:val="18"/>
              </w:rPr>
              <w:t>I Unidad</w:t>
            </w:r>
          </w:p>
        </w:tc>
        <w:tc>
          <w:tcPr>
            <w:tcW w:w="1814" w:type="dxa"/>
            <w:shd w:val="clear" w:color="auto" w:fill="FFFF00"/>
          </w:tcPr>
          <w:p w14:paraId="761CDD75" w14:textId="77777777" w:rsidR="006F6D87" w:rsidRPr="00BC3B87" w:rsidRDefault="006F6D87" w:rsidP="006F6D87">
            <w:pPr>
              <w:pStyle w:val="Prrafodelista"/>
              <w:ind w:left="0"/>
              <w:jc w:val="center"/>
              <w:rPr>
                <w:b/>
                <w:sz w:val="24"/>
                <w:szCs w:val="18"/>
              </w:rPr>
            </w:pPr>
            <w:r>
              <w:rPr>
                <w:b/>
                <w:sz w:val="24"/>
                <w:szCs w:val="18"/>
              </w:rPr>
              <w:t>II Unidad</w:t>
            </w:r>
          </w:p>
        </w:tc>
        <w:tc>
          <w:tcPr>
            <w:tcW w:w="2013" w:type="dxa"/>
            <w:shd w:val="clear" w:color="auto" w:fill="FFFF00"/>
          </w:tcPr>
          <w:p w14:paraId="4C68D9B9" w14:textId="77777777" w:rsidR="006F6D87" w:rsidRPr="00BC3B87" w:rsidRDefault="006F6D87" w:rsidP="006F6D87">
            <w:pPr>
              <w:pStyle w:val="Prrafodelista"/>
              <w:ind w:left="0"/>
              <w:jc w:val="center"/>
              <w:rPr>
                <w:b/>
                <w:sz w:val="24"/>
                <w:szCs w:val="18"/>
              </w:rPr>
            </w:pPr>
            <w:r>
              <w:rPr>
                <w:b/>
                <w:sz w:val="24"/>
                <w:szCs w:val="18"/>
              </w:rPr>
              <w:t>III Unidad</w:t>
            </w:r>
          </w:p>
        </w:tc>
        <w:tc>
          <w:tcPr>
            <w:tcW w:w="1921" w:type="dxa"/>
            <w:shd w:val="clear" w:color="auto" w:fill="FFFF00"/>
          </w:tcPr>
          <w:p w14:paraId="6D7570BC" w14:textId="77777777" w:rsidR="006F6D87" w:rsidRPr="00BC3B87" w:rsidRDefault="006F6D87" w:rsidP="006F6D87">
            <w:pPr>
              <w:pStyle w:val="Prrafodelista"/>
              <w:ind w:left="0"/>
              <w:jc w:val="center"/>
              <w:rPr>
                <w:b/>
                <w:sz w:val="24"/>
                <w:szCs w:val="18"/>
              </w:rPr>
            </w:pPr>
            <w:r>
              <w:rPr>
                <w:b/>
                <w:sz w:val="24"/>
                <w:szCs w:val="18"/>
              </w:rPr>
              <w:t>IV Unidad</w:t>
            </w:r>
          </w:p>
        </w:tc>
        <w:tc>
          <w:tcPr>
            <w:tcW w:w="1907" w:type="dxa"/>
            <w:shd w:val="clear" w:color="auto" w:fill="FFFF00"/>
          </w:tcPr>
          <w:p w14:paraId="4D72D707" w14:textId="77777777" w:rsidR="006F6D87" w:rsidRPr="00BC3B87" w:rsidRDefault="006F6D87" w:rsidP="006F6D87">
            <w:pPr>
              <w:pStyle w:val="Prrafodelista"/>
              <w:ind w:left="0"/>
              <w:jc w:val="center"/>
              <w:rPr>
                <w:b/>
                <w:sz w:val="24"/>
                <w:szCs w:val="18"/>
              </w:rPr>
            </w:pPr>
            <w:r>
              <w:rPr>
                <w:b/>
                <w:sz w:val="24"/>
                <w:szCs w:val="18"/>
              </w:rPr>
              <w:t>V Unidad</w:t>
            </w:r>
          </w:p>
        </w:tc>
        <w:tc>
          <w:tcPr>
            <w:tcW w:w="1925" w:type="dxa"/>
            <w:shd w:val="clear" w:color="auto" w:fill="FFFF00"/>
          </w:tcPr>
          <w:p w14:paraId="49B015C3" w14:textId="77777777" w:rsidR="006F6D87" w:rsidRPr="00BC3B87" w:rsidRDefault="006F6D87" w:rsidP="006F6D87">
            <w:pPr>
              <w:pStyle w:val="Prrafodelista"/>
              <w:ind w:left="0"/>
              <w:jc w:val="center"/>
              <w:rPr>
                <w:b/>
                <w:sz w:val="24"/>
                <w:szCs w:val="18"/>
              </w:rPr>
            </w:pPr>
            <w:r>
              <w:rPr>
                <w:b/>
                <w:sz w:val="24"/>
                <w:szCs w:val="18"/>
              </w:rPr>
              <w:t>VI Unidad</w:t>
            </w:r>
          </w:p>
        </w:tc>
        <w:tc>
          <w:tcPr>
            <w:tcW w:w="2044" w:type="dxa"/>
            <w:shd w:val="clear" w:color="auto" w:fill="FFFF00"/>
          </w:tcPr>
          <w:p w14:paraId="033FBB1A" w14:textId="77777777" w:rsidR="006F6D87" w:rsidRPr="00BC3B87" w:rsidRDefault="006F6D87" w:rsidP="006F6D87">
            <w:pPr>
              <w:pStyle w:val="Prrafodelista"/>
              <w:ind w:left="0"/>
              <w:jc w:val="center"/>
              <w:rPr>
                <w:b/>
                <w:sz w:val="24"/>
                <w:szCs w:val="18"/>
              </w:rPr>
            </w:pPr>
            <w:r>
              <w:rPr>
                <w:b/>
                <w:sz w:val="24"/>
                <w:szCs w:val="18"/>
              </w:rPr>
              <w:t>VII Unidad</w:t>
            </w:r>
          </w:p>
        </w:tc>
        <w:tc>
          <w:tcPr>
            <w:tcW w:w="1984" w:type="dxa"/>
            <w:shd w:val="clear" w:color="auto" w:fill="FFFF00"/>
          </w:tcPr>
          <w:p w14:paraId="3EF97F14" w14:textId="77777777" w:rsidR="006F6D87" w:rsidRPr="00BC3B87" w:rsidRDefault="006F6D87" w:rsidP="006F6D87">
            <w:pPr>
              <w:pStyle w:val="Prrafodelista"/>
              <w:ind w:left="0"/>
              <w:jc w:val="center"/>
              <w:rPr>
                <w:b/>
                <w:sz w:val="24"/>
                <w:szCs w:val="18"/>
              </w:rPr>
            </w:pPr>
            <w:r>
              <w:rPr>
                <w:b/>
                <w:sz w:val="24"/>
                <w:szCs w:val="18"/>
              </w:rPr>
              <w:t>VIII Unidad</w:t>
            </w:r>
          </w:p>
        </w:tc>
      </w:tr>
      <w:tr w:rsidR="006F6D87" w:rsidRPr="00365599" w14:paraId="40A92A9E" w14:textId="77777777" w:rsidTr="00DE641A">
        <w:tc>
          <w:tcPr>
            <w:tcW w:w="1985" w:type="dxa"/>
          </w:tcPr>
          <w:p w14:paraId="31B8C914" w14:textId="77777777" w:rsidR="006F6D87" w:rsidRDefault="006F6D87" w:rsidP="006F6D87">
            <w:pPr>
              <w:jc w:val="both"/>
            </w:pPr>
            <w:r w:rsidRPr="00AD16D3">
              <w:rPr>
                <w:b/>
              </w:rPr>
              <w:t>Utiliza modelos para explicar las relaciones entre los órganos y sistemas con las funciones vitales en plantas y animales.</w:t>
            </w:r>
            <w:r>
              <w:t xml:space="preserve"> Ejemplo: El estudiante utiliza un modelo para describir cómo el sistema digestivo transforma los alimentos en nutrientes que se distribuyen, a través de la sangre, por todo el organismo. </w:t>
            </w:r>
          </w:p>
          <w:p w14:paraId="1906C395" w14:textId="77777777" w:rsidR="006F6D87" w:rsidRDefault="006F6D87" w:rsidP="006F6D87">
            <w:pPr>
              <w:jc w:val="both"/>
            </w:pPr>
          </w:p>
          <w:p w14:paraId="3389F143" w14:textId="77777777" w:rsidR="006F6D87" w:rsidRDefault="006F6D87" w:rsidP="006F6D87">
            <w:pPr>
              <w:jc w:val="both"/>
            </w:pPr>
          </w:p>
          <w:p w14:paraId="47B49364" w14:textId="77777777" w:rsidR="006F6D87" w:rsidRDefault="006F6D87" w:rsidP="006F6D87">
            <w:pPr>
              <w:jc w:val="both"/>
            </w:pPr>
          </w:p>
          <w:p w14:paraId="75873034" w14:textId="77777777" w:rsidR="006F6D87" w:rsidRDefault="006F6D87" w:rsidP="006F6D87">
            <w:pPr>
              <w:jc w:val="both"/>
            </w:pPr>
            <w:r>
              <w:t xml:space="preserve">Justifica por qué los individuos se reproducen con </w:t>
            </w:r>
            <w:r>
              <w:lastRenderedPageBreak/>
              <w:t xml:space="preserve">otros de su misma especie. </w:t>
            </w:r>
          </w:p>
          <w:p w14:paraId="5E5122AA" w14:textId="77777777" w:rsidR="006F6D87" w:rsidRDefault="006F6D87" w:rsidP="006F6D87">
            <w:pPr>
              <w:jc w:val="both"/>
            </w:pPr>
          </w:p>
          <w:p w14:paraId="69ABC3A0" w14:textId="77777777" w:rsidR="006F6D87" w:rsidRDefault="006F6D87" w:rsidP="006F6D87">
            <w:pPr>
              <w:jc w:val="both"/>
            </w:pPr>
          </w:p>
          <w:p w14:paraId="6CAFCDF6" w14:textId="77777777" w:rsidR="006F6D87" w:rsidRDefault="006F6D87" w:rsidP="006F6D87">
            <w:pPr>
              <w:jc w:val="both"/>
            </w:pPr>
            <w:r>
              <w:t>• Describe que los objetos pueden sufrir cambios reversibles e irreversibles por acción de la energía. Ejemplo: El estudiante describe por qué un cubo de hielo se disuelve por acción del calor del ambiente y por qué puede volver a ser un cubo de hielo al colocar el líquido en un refrigerador.</w:t>
            </w:r>
          </w:p>
          <w:p w14:paraId="2F7D4809" w14:textId="77777777" w:rsidR="006F6D87" w:rsidRDefault="006F6D87" w:rsidP="006F6D87">
            <w:pPr>
              <w:jc w:val="both"/>
            </w:pPr>
          </w:p>
          <w:p w14:paraId="744149DF" w14:textId="77777777" w:rsidR="006F6D87" w:rsidRDefault="006F6D87" w:rsidP="006F6D87">
            <w:pPr>
              <w:jc w:val="both"/>
            </w:pPr>
          </w:p>
          <w:p w14:paraId="07BBF098" w14:textId="77777777" w:rsidR="006F6D87" w:rsidRDefault="006F6D87" w:rsidP="006F6D87">
            <w:pPr>
              <w:jc w:val="both"/>
            </w:pPr>
          </w:p>
          <w:p w14:paraId="50099F01" w14:textId="77777777" w:rsidR="006F6D87" w:rsidRDefault="006F6D87" w:rsidP="006F6D87">
            <w:pPr>
              <w:jc w:val="both"/>
            </w:pPr>
          </w:p>
          <w:p w14:paraId="722125E4" w14:textId="77777777" w:rsidR="006F6D87" w:rsidRDefault="006F6D87" w:rsidP="006F6D87">
            <w:pPr>
              <w:jc w:val="both"/>
            </w:pPr>
            <w:r>
              <w:t xml:space="preserve">Relaciona los cambios en el equilibrio, la posición y la forma de los objetos por las fuerzas aplicadas sobre ellos. Ejemplo: El estudiante da razones de por qué al tirar de un elástico, este se deforma, y cuando cesa esta acción, </w:t>
            </w:r>
            <w:r>
              <w:lastRenderedPageBreak/>
              <w:t xml:space="preserve">recupera su forma inicial. </w:t>
            </w:r>
          </w:p>
          <w:p w14:paraId="7CB7961C" w14:textId="77777777" w:rsidR="006F6D87" w:rsidRDefault="006F6D87" w:rsidP="006F6D87">
            <w:pPr>
              <w:jc w:val="both"/>
            </w:pPr>
          </w:p>
          <w:p w14:paraId="2A069ACC" w14:textId="77777777" w:rsidR="006F6D87" w:rsidRDefault="006F6D87" w:rsidP="006F6D87">
            <w:pPr>
              <w:jc w:val="both"/>
            </w:pPr>
          </w:p>
          <w:p w14:paraId="434441D7" w14:textId="77777777" w:rsidR="006F6D87" w:rsidRDefault="006F6D87" w:rsidP="006F6D87">
            <w:pPr>
              <w:jc w:val="both"/>
            </w:pPr>
            <w:r>
              <w:t xml:space="preserve">Describe cómo la energía se manifiesta de diferentes formas y puede usarse para diferentes propósitos. Ejemplo: El estudiante describe cómo la energía producida en una batería para un carro de juguete se manifiesta en movimiento, sonido y luz al poner en funcionamiento todos sus componentes. </w:t>
            </w:r>
          </w:p>
          <w:p w14:paraId="2C9EA0B6" w14:textId="77777777" w:rsidR="006F6D87" w:rsidRDefault="006F6D87" w:rsidP="006F6D87">
            <w:pPr>
              <w:jc w:val="both"/>
            </w:pPr>
          </w:p>
          <w:p w14:paraId="7D569410" w14:textId="77777777" w:rsidR="006F6D87" w:rsidRDefault="006F6D87" w:rsidP="006F6D87">
            <w:pPr>
              <w:jc w:val="both"/>
            </w:pPr>
          </w:p>
          <w:p w14:paraId="7D7B30C1" w14:textId="77777777" w:rsidR="006F6D87" w:rsidRDefault="006F6D87" w:rsidP="006F6D87">
            <w:pPr>
              <w:jc w:val="both"/>
            </w:pPr>
            <w:r>
              <w:t xml:space="preserve">Describe el rol que cumplen los seres vivos en su hábitat. Ejemplo: El estudiante señala que las plantas son productores, la liebre es un consumidor y la lombriz es un descomponedor. </w:t>
            </w:r>
          </w:p>
          <w:p w14:paraId="7A0A618F" w14:textId="77777777" w:rsidR="006F6D87" w:rsidRDefault="006F6D87" w:rsidP="006F6D87">
            <w:pPr>
              <w:jc w:val="both"/>
            </w:pPr>
          </w:p>
          <w:p w14:paraId="7B4D981E" w14:textId="77777777" w:rsidR="006F6D87" w:rsidRDefault="006F6D87" w:rsidP="006F6D87">
            <w:pPr>
              <w:jc w:val="both"/>
            </w:pPr>
          </w:p>
          <w:p w14:paraId="08F9A4C8" w14:textId="77777777" w:rsidR="006F6D87" w:rsidRDefault="006F6D87" w:rsidP="006F6D87">
            <w:pPr>
              <w:jc w:val="both"/>
            </w:pPr>
            <w:r>
              <w:lastRenderedPageBreak/>
              <w:t xml:space="preserve">Argumenta por qué las plantas y los animales poseen estructuras y comportamientos adaptados a su hábitat. Ejemplo: El estudiante da razones de por qué un camaleón se mimetiza con su ambiente o por qué los cactus tienen espinas en lugar de hojas. </w:t>
            </w:r>
          </w:p>
          <w:p w14:paraId="6C333B56" w14:textId="77777777" w:rsidR="006F6D87" w:rsidRDefault="006F6D87" w:rsidP="006F6D87">
            <w:pPr>
              <w:jc w:val="both"/>
            </w:pPr>
          </w:p>
          <w:p w14:paraId="0478324E" w14:textId="77777777" w:rsidR="006F6D87" w:rsidRDefault="006F6D87" w:rsidP="006F6D87">
            <w:pPr>
              <w:jc w:val="both"/>
            </w:pPr>
          </w:p>
          <w:p w14:paraId="122E88B8" w14:textId="77777777" w:rsidR="006F6D87" w:rsidRDefault="006F6D87" w:rsidP="006F6D87">
            <w:pPr>
              <w:jc w:val="both"/>
            </w:pPr>
          </w:p>
          <w:p w14:paraId="0124D70F" w14:textId="77777777" w:rsidR="006F6D87" w:rsidRDefault="006F6D87" w:rsidP="006F6D87">
            <w:pPr>
              <w:jc w:val="both"/>
            </w:pPr>
            <w:r>
              <w:t xml:space="preserve"> Describe las diferentes zonas climáticas y señala que se forman por la distribución de la energía del sol sobre la Tierra y su relieve.</w:t>
            </w:r>
          </w:p>
          <w:p w14:paraId="7D5B10B2" w14:textId="77777777" w:rsidR="006F6D87" w:rsidRDefault="006F6D87" w:rsidP="006F6D87">
            <w:pPr>
              <w:jc w:val="both"/>
            </w:pPr>
          </w:p>
          <w:p w14:paraId="299C69FD" w14:textId="77777777" w:rsidR="006F6D87" w:rsidRDefault="006F6D87" w:rsidP="006F6D87">
            <w:pPr>
              <w:jc w:val="both"/>
            </w:pPr>
          </w:p>
          <w:p w14:paraId="404645E4" w14:textId="77777777" w:rsidR="006F6D87" w:rsidRDefault="006F6D87" w:rsidP="006F6D87">
            <w:pPr>
              <w:jc w:val="both"/>
            </w:pPr>
            <w:r>
              <w:t xml:space="preserve">Argumenta por qué los diversos objetos tecnológicos son creados para satisfacer necesidades personales y colectivas. Ejemplo: El estudiante da razones de por qué los rayos X son </w:t>
            </w:r>
            <w:r>
              <w:lastRenderedPageBreak/>
              <w:t xml:space="preserve">empleados por los médicos en el diagnóstico de fracturas, así como las ventajas y desventajas de su uso. </w:t>
            </w:r>
          </w:p>
          <w:p w14:paraId="62F42074" w14:textId="77777777" w:rsidR="006F6D87" w:rsidRDefault="006F6D87" w:rsidP="006F6D87">
            <w:pPr>
              <w:jc w:val="both"/>
            </w:pPr>
          </w:p>
          <w:p w14:paraId="4A8E002B" w14:textId="77777777" w:rsidR="006F6D87" w:rsidRDefault="006F6D87" w:rsidP="006F6D87">
            <w:pPr>
              <w:jc w:val="both"/>
            </w:pPr>
          </w:p>
          <w:p w14:paraId="44A95F64" w14:textId="77777777" w:rsidR="006F6D87" w:rsidRDefault="006F6D87" w:rsidP="006F6D87">
            <w:pPr>
              <w:jc w:val="both"/>
            </w:pPr>
          </w:p>
          <w:p w14:paraId="3BFCBE1A" w14:textId="77777777" w:rsidR="006F6D87" w:rsidRPr="009D0E87" w:rsidRDefault="006F6D87" w:rsidP="006F6D87">
            <w:pPr>
              <w:jc w:val="both"/>
            </w:pPr>
            <w:r>
              <w:t>Opina sobre los cambios que la tecnología ha generado en la forma de vivir de las personas y en el ambiente. Ejemplo: El estudiante explica que gracias a la refrigeradora se pueden conservar los alimentos durante más tiempo, y cómo esto impacta sobre la calidad de vida y del ambiente.</w:t>
            </w:r>
          </w:p>
        </w:tc>
        <w:tc>
          <w:tcPr>
            <w:tcW w:w="1814" w:type="dxa"/>
          </w:tcPr>
          <w:p w14:paraId="6A15C3A2" w14:textId="77777777" w:rsidR="006F6D87" w:rsidRPr="00AD16D3" w:rsidRDefault="006F6D87" w:rsidP="006F6D87">
            <w:pPr>
              <w:jc w:val="both"/>
              <w:rPr>
                <w:b/>
              </w:rPr>
            </w:pPr>
            <w:r w:rsidRPr="00AD16D3">
              <w:rPr>
                <w:b/>
              </w:rPr>
              <w:lastRenderedPageBreak/>
              <w:t xml:space="preserve">Utiliza modelos para explicar las relaciones entre los órganos y sistemas con las funciones vitales en plantas y animales. Ejemplo: El estudiante utiliza un modelo para describir cómo el sistema digestivo transforma los alimentos en nutrientes que se distribuyen, a través de la sangre, por todo el organismo. </w:t>
            </w:r>
          </w:p>
          <w:p w14:paraId="5FFF1609" w14:textId="77777777" w:rsidR="006F6D87" w:rsidRDefault="006F6D87" w:rsidP="006F6D87">
            <w:pPr>
              <w:jc w:val="both"/>
            </w:pPr>
          </w:p>
          <w:p w14:paraId="57FD3E98" w14:textId="77777777" w:rsidR="006F6D87" w:rsidRDefault="006F6D87" w:rsidP="006F6D87">
            <w:pPr>
              <w:jc w:val="both"/>
            </w:pPr>
          </w:p>
          <w:p w14:paraId="59998FA7" w14:textId="77777777" w:rsidR="006F6D87" w:rsidRDefault="006F6D87" w:rsidP="006F6D87">
            <w:pPr>
              <w:jc w:val="both"/>
            </w:pPr>
            <w:r>
              <w:t xml:space="preserve">Justifica por qué los individuos se reproducen con </w:t>
            </w:r>
            <w:r>
              <w:lastRenderedPageBreak/>
              <w:t xml:space="preserve">otros de su misma especie. </w:t>
            </w:r>
          </w:p>
          <w:p w14:paraId="7328D8C0" w14:textId="77777777" w:rsidR="006F6D87" w:rsidRDefault="006F6D87" w:rsidP="006F6D87">
            <w:pPr>
              <w:jc w:val="both"/>
            </w:pPr>
          </w:p>
          <w:p w14:paraId="01102ADA" w14:textId="77777777" w:rsidR="006F6D87" w:rsidRDefault="006F6D87" w:rsidP="006F6D87">
            <w:pPr>
              <w:jc w:val="both"/>
            </w:pPr>
          </w:p>
          <w:p w14:paraId="07855406" w14:textId="77777777" w:rsidR="006F6D87" w:rsidRDefault="006F6D87" w:rsidP="006F6D87">
            <w:pPr>
              <w:jc w:val="both"/>
            </w:pPr>
            <w:r>
              <w:t>• Describe que los objetos pueden sufrir cambios reversibles e irreversibles por acción de la energía. Ejemplo: El estudiante describe por qué un cubo de hielo se disuelve por acción del calor del ambiente y por qué puede volver a ser un cubo de hielo al colocar el líquido en un refrigerador.</w:t>
            </w:r>
          </w:p>
          <w:p w14:paraId="20F52407" w14:textId="77777777" w:rsidR="006F6D87" w:rsidRDefault="006F6D87" w:rsidP="006F6D87">
            <w:pPr>
              <w:jc w:val="both"/>
            </w:pPr>
          </w:p>
          <w:p w14:paraId="67A88D63" w14:textId="77777777" w:rsidR="006F6D87" w:rsidRDefault="006F6D87" w:rsidP="006F6D87">
            <w:pPr>
              <w:jc w:val="both"/>
            </w:pPr>
            <w:r>
              <w:t xml:space="preserve">Relaciona los cambios en el equilibrio, la posición y la forma de los objetos por las fuerzas aplicadas sobre ellos. Ejemplo: El estudiante da razones de por qué al tirar de un elástico, este se deforma, y cuando cesa esta </w:t>
            </w:r>
            <w:r>
              <w:lastRenderedPageBreak/>
              <w:t xml:space="preserve">acción, recupera su forma inicial. </w:t>
            </w:r>
          </w:p>
          <w:p w14:paraId="4844FDB5" w14:textId="77777777" w:rsidR="006F6D87" w:rsidRDefault="006F6D87" w:rsidP="006F6D87">
            <w:pPr>
              <w:jc w:val="both"/>
            </w:pPr>
          </w:p>
          <w:p w14:paraId="74AB6FA5" w14:textId="77777777" w:rsidR="006F6D87" w:rsidRDefault="006F6D87" w:rsidP="006F6D87">
            <w:pPr>
              <w:jc w:val="both"/>
            </w:pPr>
            <w:r>
              <w:t xml:space="preserve">Describe cómo la energía se manifiesta de diferentes formas y puede usarse para diferentes propósitos. Ejemplo: El estudiante describe cómo la energía producida en una batería para un carro de juguete se manifiesta en movimiento, sonido y luz al poner en funcionamiento todos sus componentes. </w:t>
            </w:r>
          </w:p>
          <w:p w14:paraId="6FE709C5" w14:textId="77777777" w:rsidR="006F6D87" w:rsidRDefault="006F6D87" w:rsidP="006F6D87">
            <w:pPr>
              <w:jc w:val="both"/>
            </w:pPr>
          </w:p>
          <w:p w14:paraId="00FC7877" w14:textId="77777777" w:rsidR="006F6D87" w:rsidRDefault="006F6D87" w:rsidP="006F6D87">
            <w:pPr>
              <w:jc w:val="both"/>
            </w:pPr>
            <w:r>
              <w:t xml:space="preserve">Describe el rol que cumplen los seres vivos en su hábitat. Ejemplo: El estudiante señala que las plantas son productores, la liebre es un consumidor y la lombriz es un descomponedor. </w:t>
            </w:r>
          </w:p>
          <w:p w14:paraId="70A624D3" w14:textId="77777777" w:rsidR="006F6D87" w:rsidRDefault="006F6D87" w:rsidP="006F6D87">
            <w:pPr>
              <w:jc w:val="both"/>
            </w:pPr>
          </w:p>
          <w:p w14:paraId="096E37D2" w14:textId="77777777" w:rsidR="006F6D87" w:rsidRDefault="006F6D87" w:rsidP="006F6D87">
            <w:pPr>
              <w:jc w:val="both"/>
            </w:pPr>
            <w:r>
              <w:lastRenderedPageBreak/>
              <w:t xml:space="preserve">Argumenta por qué las plantas y los animales poseen estructuras y comportamientos adaptados a su hábitat. Ejemplo: El estudiante da razones de por qué un camaleón se mimetiza con su ambiente o por qué los cactus tienen espinas en lugar de hojas. </w:t>
            </w:r>
          </w:p>
          <w:p w14:paraId="646017ED" w14:textId="77777777" w:rsidR="006F6D87" w:rsidRDefault="006F6D87" w:rsidP="006F6D87">
            <w:pPr>
              <w:jc w:val="both"/>
            </w:pPr>
          </w:p>
          <w:p w14:paraId="7B61E4EB" w14:textId="77777777" w:rsidR="006F6D87" w:rsidRDefault="006F6D87" w:rsidP="006F6D87">
            <w:pPr>
              <w:jc w:val="both"/>
            </w:pPr>
            <w:r>
              <w:t xml:space="preserve"> Describe las diferentes zonas climáticas y señala que se forman por la distribución de la energía del sol sobre la Tierra y su relieve.</w:t>
            </w:r>
          </w:p>
          <w:p w14:paraId="759812FD" w14:textId="77777777" w:rsidR="006F6D87" w:rsidRDefault="006F6D87" w:rsidP="006F6D87">
            <w:pPr>
              <w:jc w:val="both"/>
            </w:pPr>
          </w:p>
          <w:p w14:paraId="11AEDD49" w14:textId="77777777" w:rsidR="006F6D87" w:rsidRDefault="006F6D87" w:rsidP="006F6D87">
            <w:pPr>
              <w:jc w:val="both"/>
            </w:pPr>
            <w:r w:rsidRPr="0061713C">
              <w:rPr>
                <w:b/>
              </w:rPr>
              <w:t>Argumenta por qué los diversos objetos tecnológicos son creados para satisfacer necesidades personales y colectivas.</w:t>
            </w:r>
            <w:r>
              <w:t xml:space="preserve"> Ejemplo: El estudiante da razones de por </w:t>
            </w:r>
            <w:r>
              <w:lastRenderedPageBreak/>
              <w:t xml:space="preserve">qué los rayos X son empleados por los médicos en el diagnóstico de fracturas, así como las ventajas y desventajas de su uso. </w:t>
            </w:r>
          </w:p>
          <w:p w14:paraId="7C6C0532" w14:textId="77777777" w:rsidR="006F6D87" w:rsidRDefault="006F6D87" w:rsidP="006F6D87">
            <w:pPr>
              <w:jc w:val="both"/>
            </w:pPr>
          </w:p>
          <w:p w14:paraId="7FF65C0F" w14:textId="77777777" w:rsidR="006F6D87" w:rsidRPr="009D0E87" w:rsidRDefault="006F6D87" w:rsidP="006F6D87">
            <w:pPr>
              <w:jc w:val="both"/>
            </w:pPr>
            <w:r>
              <w:t>Opina sobre los cambios que la tecnología ha generado en la forma de vivir de las personas y en el ambiente. Ejemplo: El estudiante explica que gracias a la refrigeradora se pueden conservar los alimentos durante más tiempo, y cómo esto impacta sobre la calidad de vida y del ambiente</w:t>
            </w:r>
          </w:p>
        </w:tc>
        <w:tc>
          <w:tcPr>
            <w:tcW w:w="2013" w:type="dxa"/>
          </w:tcPr>
          <w:p w14:paraId="2936A68F" w14:textId="77777777" w:rsidR="006F6D87" w:rsidRPr="00426A6B" w:rsidRDefault="006F6D87" w:rsidP="006F6D87">
            <w:pPr>
              <w:spacing w:after="160" w:line="259" w:lineRule="auto"/>
              <w:contextualSpacing/>
              <w:jc w:val="both"/>
            </w:pPr>
            <w:r w:rsidRPr="00426A6B">
              <w:lastRenderedPageBreak/>
              <w:t xml:space="preserve">Utiliza modelos para explicar las relaciones entre los órganos y sistemas con las funciones vitales en plantas y animales. Ejemplo: El estudiante utiliza un modelo para describir cómo el sistema digestivo transforma los alimentos en nutrientes que se distribuyen, a través de la sangre, por todo el organismo. </w:t>
            </w:r>
          </w:p>
          <w:p w14:paraId="30A08036" w14:textId="77777777" w:rsidR="006F6D87" w:rsidRDefault="006F6D87" w:rsidP="006F6D87">
            <w:pPr>
              <w:spacing w:after="160" w:line="259" w:lineRule="auto"/>
              <w:contextualSpacing/>
              <w:jc w:val="both"/>
            </w:pPr>
          </w:p>
          <w:p w14:paraId="20F9AD2A" w14:textId="77777777" w:rsidR="006F6D87" w:rsidRDefault="006F6D87" w:rsidP="006F6D87">
            <w:pPr>
              <w:spacing w:after="160" w:line="259" w:lineRule="auto"/>
              <w:contextualSpacing/>
              <w:jc w:val="both"/>
            </w:pPr>
            <w:r w:rsidRPr="00426A6B">
              <w:t xml:space="preserve">Justifica por qué los individuos se reproducen con otros de su misma especie. </w:t>
            </w:r>
          </w:p>
          <w:p w14:paraId="2574F2A2" w14:textId="77777777" w:rsidR="006F6D87" w:rsidRDefault="006F6D87" w:rsidP="006F6D87">
            <w:pPr>
              <w:spacing w:after="160" w:line="259" w:lineRule="auto"/>
              <w:contextualSpacing/>
              <w:jc w:val="both"/>
            </w:pPr>
          </w:p>
          <w:p w14:paraId="47DA3A3B" w14:textId="77777777" w:rsidR="006F6D87" w:rsidRPr="00426A6B" w:rsidRDefault="006F6D87" w:rsidP="006F6D87">
            <w:pPr>
              <w:spacing w:after="160" w:line="259" w:lineRule="auto"/>
              <w:contextualSpacing/>
              <w:jc w:val="both"/>
            </w:pPr>
            <w:r w:rsidRPr="00426A6B">
              <w:t>• Describe que los objetos pueden sufrir cambios reversibles e irreversibles por acción de la energía. Ejemplo: El estudiante describe por qué un cubo de hielo se disuelve por acción del calor del ambiente y por qué puede volver a ser un cubo de hielo al colocar el líquido en un refrigerador.</w:t>
            </w:r>
          </w:p>
          <w:p w14:paraId="19F8CB11" w14:textId="77777777" w:rsidR="006F6D87" w:rsidRDefault="006F6D87" w:rsidP="006F6D87">
            <w:pPr>
              <w:spacing w:after="160" w:line="259" w:lineRule="auto"/>
              <w:contextualSpacing/>
              <w:jc w:val="both"/>
            </w:pPr>
          </w:p>
          <w:p w14:paraId="33C00112" w14:textId="77777777" w:rsidR="006F6D87" w:rsidRPr="00426A6B" w:rsidRDefault="006F6D87" w:rsidP="006F6D87">
            <w:pPr>
              <w:spacing w:after="160" w:line="259" w:lineRule="auto"/>
              <w:contextualSpacing/>
              <w:jc w:val="both"/>
            </w:pPr>
            <w:r w:rsidRPr="00426A6B">
              <w:t xml:space="preserve">Relaciona los cambios en el equilibrio, la posición y la forma de los objetos por las fuerzas aplicadas sobre ellos. Ejemplo: El estudiante da razones de por qué al tirar de un elástico, este se deforma, y cuando cesa esta acción, recupera su forma inicial. </w:t>
            </w:r>
          </w:p>
          <w:p w14:paraId="67F5E33B" w14:textId="77777777" w:rsidR="006F6D87" w:rsidRDefault="006F6D87" w:rsidP="006F6D87">
            <w:pPr>
              <w:spacing w:after="160" w:line="259" w:lineRule="auto"/>
              <w:contextualSpacing/>
              <w:jc w:val="both"/>
            </w:pPr>
          </w:p>
          <w:p w14:paraId="20466222" w14:textId="77777777" w:rsidR="006F6D87" w:rsidRDefault="006F6D87" w:rsidP="006F6D87">
            <w:pPr>
              <w:spacing w:after="160" w:line="259" w:lineRule="auto"/>
              <w:contextualSpacing/>
              <w:jc w:val="both"/>
            </w:pPr>
            <w:r w:rsidRPr="00426A6B">
              <w:lastRenderedPageBreak/>
              <w:t xml:space="preserve">Describe cómo la energía se manifiesta de diferentes formas y puede usarse para diferentes propósitos. Ejemplo: El estudiante describe cómo la energía producida en una batería para un carro de juguete se manifiesta en movimiento, sonido y luz al poner en funcionamiento todos sus componentes. </w:t>
            </w:r>
          </w:p>
          <w:p w14:paraId="472F73FD" w14:textId="77777777" w:rsidR="006F6D87" w:rsidRDefault="006F6D87" w:rsidP="006F6D87">
            <w:pPr>
              <w:spacing w:after="160" w:line="259" w:lineRule="auto"/>
              <w:contextualSpacing/>
              <w:jc w:val="both"/>
            </w:pPr>
          </w:p>
          <w:p w14:paraId="53BD1F52" w14:textId="77777777" w:rsidR="006F6D87" w:rsidRPr="00426A6B" w:rsidRDefault="006F6D87" w:rsidP="006F6D87">
            <w:pPr>
              <w:spacing w:after="160" w:line="259" w:lineRule="auto"/>
              <w:contextualSpacing/>
              <w:jc w:val="both"/>
            </w:pPr>
            <w:r w:rsidRPr="00426A6B">
              <w:t xml:space="preserve">Describe el rol que cumplen los seres vivos en su hábitat. Ejemplo: El estudiante señala que las plantas son productores, la liebre es un consumidor y la lombriz es un descomponedor. </w:t>
            </w:r>
          </w:p>
          <w:p w14:paraId="1967705F" w14:textId="77777777" w:rsidR="006F6D87" w:rsidRDefault="006F6D87" w:rsidP="006F6D87">
            <w:pPr>
              <w:spacing w:after="160" w:line="259" w:lineRule="auto"/>
              <w:contextualSpacing/>
              <w:jc w:val="both"/>
            </w:pPr>
          </w:p>
          <w:p w14:paraId="37D02DF8" w14:textId="77777777" w:rsidR="006F6D87" w:rsidRPr="00426A6B" w:rsidRDefault="006F6D87" w:rsidP="006F6D87">
            <w:pPr>
              <w:spacing w:after="160" w:line="259" w:lineRule="auto"/>
              <w:contextualSpacing/>
              <w:jc w:val="both"/>
            </w:pPr>
            <w:r w:rsidRPr="0061713C">
              <w:rPr>
                <w:b/>
              </w:rPr>
              <w:t xml:space="preserve">Argumenta por qué las plantas y los animales poseen estructuras y </w:t>
            </w:r>
            <w:r w:rsidRPr="0061713C">
              <w:rPr>
                <w:b/>
              </w:rPr>
              <w:lastRenderedPageBreak/>
              <w:t xml:space="preserve">comportamientos adaptados a su hábitat. </w:t>
            </w:r>
            <w:r w:rsidRPr="00426A6B">
              <w:t xml:space="preserve">Ejemplo: El estudiante da razones de por qué un camaleón se mimetiza con su ambiente o por qué los cactus tienen espinas en lugar de hojas. </w:t>
            </w:r>
          </w:p>
          <w:p w14:paraId="488051EB" w14:textId="77777777" w:rsidR="006F6D87" w:rsidRDefault="006F6D87" w:rsidP="006F6D87">
            <w:pPr>
              <w:spacing w:after="160" w:line="259" w:lineRule="auto"/>
              <w:contextualSpacing/>
              <w:jc w:val="both"/>
            </w:pPr>
          </w:p>
          <w:p w14:paraId="7DD38181" w14:textId="77777777" w:rsidR="006F6D87" w:rsidRDefault="006F6D87" w:rsidP="006F6D87">
            <w:pPr>
              <w:spacing w:after="160" w:line="259" w:lineRule="auto"/>
              <w:contextualSpacing/>
              <w:jc w:val="both"/>
            </w:pPr>
          </w:p>
          <w:p w14:paraId="7773C4D5" w14:textId="77777777" w:rsidR="006F6D87" w:rsidRDefault="006F6D87" w:rsidP="006F6D87">
            <w:pPr>
              <w:spacing w:after="160" w:line="259" w:lineRule="auto"/>
              <w:contextualSpacing/>
              <w:jc w:val="both"/>
            </w:pPr>
            <w:r w:rsidRPr="00426A6B">
              <w:t xml:space="preserve"> Describe las diferentes zonas climáticas y señala que se forman por la distribución de la energía del so</w:t>
            </w:r>
            <w:r>
              <w:t>l sobre la Tierra y su relieve.</w:t>
            </w:r>
          </w:p>
          <w:p w14:paraId="2F5310AC" w14:textId="77777777" w:rsidR="006F6D87" w:rsidRDefault="006F6D87" w:rsidP="006F6D87">
            <w:pPr>
              <w:spacing w:after="160" w:line="259" w:lineRule="auto"/>
              <w:contextualSpacing/>
              <w:jc w:val="both"/>
            </w:pPr>
          </w:p>
          <w:p w14:paraId="1CD8099F" w14:textId="77777777" w:rsidR="006F6D87" w:rsidRPr="00426A6B" w:rsidRDefault="006F6D87" w:rsidP="006F6D87">
            <w:pPr>
              <w:spacing w:after="160" w:line="259" w:lineRule="auto"/>
              <w:contextualSpacing/>
              <w:jc w:val="both"/>
            </w:pPr>
            <w:r w:rsidRPr="00426A6B">
              <w:t xml:space="preserve"> Argumenta por qué los diversos objetos tecnológicos son creados para satisfacer necesidades personales y colectivas. Ejemplo: El estudiante da razones de por qué los rayos X son empleados por los médicos en el diagnóstico de </w:t>
            </w:r>
            <w:r w:rsidRPr="00426A6B">
              <w:lastRenderedPageBreak/>
              <w:t xml:space="preserve">fracturas, así como las ventajas y desventajas de su uso. </w:t>
            </w:r>
          </w:p>
          <w:p w14:paraId="26F5E929" w14:textId="77777777" w:rsidR="006F6D87" w:rsidRDefault="006F6D87" w:rsidP="006F6D87">
            <w:pPr>
              <w:jc w:val="both"/>
            </w:pPr>
          </w:p>
          <w:p w14:paraId="698DB75C" w14:textId="77777777" w:rsidR="006F6D87" w:rsidRPr="008778BB" w:rsidRDefault="006F6D87" w:rsidP="006F6D87">
            <w:pPr>
              <w:jc w:val="both"/>
              <w:rPr>
                <w:sz w:val="17"/>
                <w:szCs w:val="17"/>
              </w:rPr>
            </w:pPr>
            <w:r w:rsidRPr="008778BB">
              <w:t>Opina sobre los cambios que la tecnología ha generado en la forma de vivir de las personas y en el ambiente. Ejemplo: El estudiante explica que gracias a la refrigeradora se pueden conservar los alimentos durante más tiempo, y cómo esto impacta sobre la calidad de vida y del ambiente.</w:t>
            </w:r>
          </w:p>
        </w:tc>
        <w:tc>
          <w:tcPr>
            <w:tcW w:w="1921" w:type="dxa"/>
          </w:tcPr>
          <w:p w14:paraId="7CC045D2" w14:textId="77777777" w:rsidR="006F6D87" w:rsidRDefault="006F6D87" w:rsidP="006F6D87">
            <w:pPr>
              <w:jc w:val="both"/>
            </w:pPr>
            <w:r>
              <w:lastRenderedPageBreak/>
              <w:t xml:space="preserve">Utiliza modelos para explicar las relaciones entre los órganos y sistemas con las funciones vitales en plantas y animales. Ejemplo: El estudiante utiliza un modelo para describir cómo el sistema digestivo transforma los alimentos en nutrientes que se distribuyen, a través de la sangre, por todo el organismo. </w:t>
            </w:r>
          </w:p>
          <w:p w14:paraId="77437DB9" w14:textId="77777777" w:rsidR="006F6D87" w:rsidRDefault="006F6D87" w:rsidP="006F6D87">
            <w:pPr>
              <w:jc w:val="both"/>
            </w:pPr>
          </w:p>
          <w:p w14:paraId="733B2CE6" w14:textId="77777777" w:rsidR="006F6D87" w:rsidRDefault="006F6D87" w:rsidP="006F6D87">
            <w:pPr>
              <w:jc w:val="both"/>
            </w:pPr>
          </w:p>
          <w:p w14:paraId="0008B82F" w14:textId="77777777" w:rsidR="006F6D87" w:rsidRDefault="006F6D87" w:rsidP="006F6D87">
            <w:pPr>
              <w:jc w:val="both"/>
            </w:pPr>
            <w:r>
              <w:t xml:space="preserve">Justifica por qué los individuos se reproducen con </w:t>
            </w:r>
            <w:r>
              <w:lastRenderedPageBreak/>
              <w:t xml:space="preserve">otros de su misma especie. </w:t>
            </w:r>
          </w:p>
          <w:p w14:paraId="698E9BB8" w14:textId="77777777" w:rsidR="006F6D87" w:rsidRDefault="006F6D87" w:rsidP="006F6D87">
            <w:pPr>
              <w:jc w:val="both"/>
            </w:pPr>
          </w:p>
          <w:p w14:paraId="1EF8C7FA" w14:textId="77777777" w:rsidR="006F6D87" w:rsidRDefault="006F6D87" w:rsidP="006F6D87">
            <w:pPr>
              <w:jc w:val="both"/>
            </w:pPr>
          </w:p>
          <w:p w14:paraId="4993EEFD" w14:textId="77777777" w:rsidR="006F6D87" w:rsidRDefault="006F6D87" w:rsidP="006F6D87">
            <w:pPr>
              <w:jc w:val="both"/>
            </w:pPr>
            <w:r>
              <w:t>• Describe que los objetos pueden sufrir cambios reversibles e irreversibles por acción de la energía. Ejemplo: El estudiante describe por qué un cubo de hielo se disuelve por acción del calor del ambiente y por qué puede volver a ser un cubo de hielo al colocar el líquido en un refrigerador.</w:t>
            </w:r>
          </w:p>
          <w:p w14:paraId="4B4433D4" w14:textId="77777777" w:rsidR="006F6D87" w:rsidRDefault="006F6D87" w:rsidP="006F6D87">
            <w:pPr>
              <w:jc w:val="both"/>
            </w:pPr>
          </w:p>
          <w:p w14:paraId="128536A4" w14:textId="77777777" w:rsidR="006F6D87" w:rsidRDefault="006F6D87" w:rsidP="006F6D87">
            <w:pPr>
              <w:jc w:val="both"/>
            </w:pPr>
          </w:p>
          <w:p w14:paraId="1B8DF744" w14:textId="77777777" w:rsidR="006F6D87" w:rsidRDefault="006F6D87" w:rsidP="006F6D87">
            <w:pPr>
              <w:jc w:val="both"/>
            </w:pPr>
          </w:p>
          <w:p w14:paraId="0A84CD3C" w14:textId="77777777" w:rsidR="006F6D87" w:rsidRDefault="006F6D87" w:rsidP="006F6D87">
            <w:pPr>
              <w:jc w:val="both"/>
            </w:pPr>
            <w:r>
              <w:t xml:space="preserve">Relaciona los cambios en el equilibrio, la posición y la forma de los objetos por las fuerzas aplicadas sobre ellos. Ejemplo: El estudiante da razones de por qué al tirar de un elástico, este se deforma, y cuando cesa esta acción, </w:t>
            </w:r>
            <w:r>
              <w:lastRenderedPageBreak/>
              <w:t xml:space="preserve">recupera su forma inicial. </w:t>
            </w:r>
          </w:p>
          <w:p w14:paraId="23C22C39" w14:textId="77777777" w:rsidR="006F6D87" w:rsidRDefault="006F6D87" w:rsidP="006F6D87">
            <w:pPr>
              <w:jc w:val="both"/>
            </w:pPr>
          </w:p>
          <w:p w14:paraId="6B274DBD" w14:textId="77777777" w:rsidR="006F6D87" w:rsidRDefault="006F6D87" w:rsidP="006F6D87">
            <w:pPr>
              <w:jc w:val="both"/>
            </w:pPr>
          </w:p>
          <w:p w14:paraId="27F00D5F" w14:textId="77777777" w:rsidR="006F6D87" w:rsidRDefault="006F6D87" w:rsidP="006F6D87">
            <w:pPr>
              <w:jc w:val="both"/>
            </w:pPr>
            <w:r>
              <w:t xml:space="preserve">Describe cómo la energía se manifiesta de diferentes formas y puede usarse para diferentes propósitos. Ejemplo: El estudiante describe cómo la energía producida en una batería para un carro de juguete se manifiesta en movimiento, sonido y luz al poner en funcionamiento todos sus componentes. </w:t>
            </w:r>
          </w:p>
          <w:p w14:paraId="3F3DCAA1" w14:textId="77777777" w:rsidR="006F6D87" w:rsidRDefault="006F6D87" w:rsidP="006F6D87">
            <w:pPr>
              <w:jc w:val="both"/>
            </w:pPr>
          </w:p>
          <w:p w14:paraId="2E16F494" w14:textId="77777777" w:rsidR="006F6D87" w:rsidRDefault="006F6D87" w:rsidP="006F6D87">
            <w:pPr>
              <w:jc w:val="both"/>
            </w:pPr>
            <w:r>
              <w:t xml:space="preserve"> Describe el rol que cumplen los seres vivos en su hábitat. Ejemplo: El estudiante señala que las plantas son productores, la liebre es un consumidor y la lombriz es un descomponedor. </w:t>
            </w:r>
          </w:p>
          <w:p w14:paraId="41B19D85" w14:textId="77777777" w:rsidR="006F6D87" w:rsidRDefault="006F6D87" w:rsidP="006F6D87">
            <w:pPr>
              <w:jc w:val="both"/>
            </w:pPr>
          </w:p>
          <w:p w14:paraId="7C1E8516" w14:textId="77777777" w:rsidR="006F6D87" w:rsidRPr="0061713C" w:rsidRDefault="006F6D87" w:rsidP="006F6D87">
            <w:pPr>
              <w:jc w:val="both"/>
              <w:rPr>
                <w:b/>
              </w:rPr>
            </w:pPr>
            <w:r w:rsidRPr="0061713C">
              <w:rPr>
                <w:b/>
              </w:rPr>
              <w:lastRenderedPageBreak/>
              <w:t xml:space="preserve">Argumenta por qué las plantas y los animales poseen estructuras y comportamientos adaptados a su hábitat. Ejemplo: El estudiante da razones de por qué un camaleón se mimetiza con su ambiente o por qué los cactus tienen espinas en lugar de hojas. </w:t>
            </w:r>
          </w:p>
          <w:p w14:paraId="39E49D58" w14:textId="77777777" w:rsidR="006F6D87" w:rsidRDefault="006F6D87" w:rsidP="006F6D87">
            <w:pPr>
              <w:jc w:val="both"/>
            </w:pPr>
          </w:p>
          <w:p w14:paraId="127518A8" w14:textId="77777777" w:rsidR="006F6D87" w:rsidRDefault="006F6D87" w:rsidP="006F6D87">
            <w:pPr>
              <w:jc w:val="both"/>
            </w:pPr>
          </w:p>
          <w:p w14:paraId="723DA988" w14:textId="77777777" w:rsidR="006F6D87" w:rsidRDefault="006F6D87" w:rsidP="006F6D87">
            <w:pPr>
              <w:jc w:val="both"/>
            </w:pPr>
            <w:r>
              <w:t xml:space="preserve"> Describe las diferentes zonas climáticas y señala que se forman por la distribución de la energía del sol sobre la Tierra y su relieve.</w:t>
            </w:r>
          </w:p>
          <w:p w14:paraId="429DC75C" w14:textId="77777777" w:rsidR="006F6D87" w:rsidRDefault="006F6D87" w:rsidP="006F6D87">
            <w:pPr>
              <w:jc w:val="both"/>
            </w:pPr>
          </w:p>
          <w:p w14:paraId="39F5DF20" w14:textId="77777777" w:rsidR="006F6D87" w:rsidRDefault="006F6D87" w:rsidP="006F6D87">
            <w:pPr>
              <w:jc w:val="both"/>
            </w:pPr>
          </w:p>
          <w:p w14:paraId="287DAC23" w14:textId="77777777" w:rsidR="006F6D87" w:rsidRDefault="006F6D87" w:rsidP="006F6D87">
            <w:pPr>
              <w:jc w:val="both"/>
            </w:pPr>
            <w:r>
              <w:t xml:space="preserve">Argumenta por qué los diversos objetos tecnológicos son creados para satisfacer necesidades personales y colectivas. Ejemplo: El estudiante da </w:t>
            </w:r>
            <w:r>
              <w:lastRenderedPageBreak/>
              <w:t xml:space="preserve">razones de por qué los rayos X son empleados por los médicos en el diagnóstico de fracturas, así como las ventajas y desventajas de su uso. </w:t>
            </w:r>
          </w:p>
          <w:p w14:paraId="78418890" w14:textId="77777777" w:rsidR="006F6D87" w:rsidRDefault="006F6D87" w:rsidP="006F6D87">
            <w:pPr>
              <w:jc w:val="both"/>
            </w:pPr>
          </w:p>
          <w:p w14:paraId="285D93EB" w14:textId="77777777" w:rsidR="006F6D87" w:rsidRPr="00050602" w:rsidRDefault="006F6D87" w:rsidP="006F6D87">
            <w:pPr>
              <w:jc w:val="both"/>
              <w:rPr>
                <w:sz w:val="17"/>
                <w:szCs w:val="17"/>
              </w:rPr>
            </w:pPr>
            <w:r>
              <w:t>Opina sobre los cambios que la tecnología ha generado en la forma de vivir de las personas y en el ambiente. Ejemplo: El estudiante explica que gracias a la refrigeradora se pueden conservar los alimentos durante más tiempo, y cómo esto impacta sobre la calidad de vida y del ambiente</w:t>
            </w:r>
          </w:p>
        </w:tc>
        <w:tc>
          <w:tcPr>
            <w:tcW w:w="1907" w:type="dxa"/>
          </w:tcPr>
          <w:p w14:paraId="29006003" w14:textId="77777777" w:rsidR="006F6D87" w:rsidRDefault="006F6D87" w:rsidP="006F6D87">
            <w:pPr>
              <w:jc w:val="both"/>
            </w:pPr>
            <w:r>
              <w:lastRenderedPageBreak/>
              <w:t xml:space="preserve">Utiliza modelos para explicar las relaciones entre los órganos y sistemas con las funciones vitales en plantas y animales. Ejemplo: El estudiante utiliza un modelo para describir cómo el sistema digestivo transforma los alimentos en nutrientes que se distribuyen, a través de la sangre, por todo el organismo. </w:t>
            </w:r>
          </w:p>
          <w:p w14:paraId="0E700B11" w14:textId="77777777" w:rsidR="006F6D87" w:rsidRDefault="006F6D87" w:rsidP="006F6D87">
            <w:pPr>
              <w:jc w:val="both"/>
            </w:pPr>
          </w:p>
          <w:p w14:paraId="7B653296" w14:textId="77777777" w:rsidR="006F6D87" w:rsidRDefault="006F6D87" w:rsidP="006F6D87">
            <w:pPr>
              <w:jc w:val="both"/>
            </w:pPr>
          </w:p>
          <w:p w14:paraId="3E412542" w14:textId="77777777" w:rsidR="006F6D87" w:rsidRDefault="006F6D87" w:rsidP="006F6D87">
            <w:pPr>
              <w:jc w:val="both"/>
            </w:pPr>
            <w:r>
              <w:t xml:space="preserve">Justifica por qué los individuos se reproducen con </w:t>
            </w:r>
            <w:r>
              <w:lastRenderedPageBreak/>
              <w:t>otros de su misma especie.</w:t>
            </w:r>
          </w:p>
          <w:p w14:paraId="643F33C2" w14:textId="77777777" w:rsidR="006F6D87" w:rsidRDefault="006F6D87" w:rsidP="006F6D87">
            <w:pPr>
              <w:jc w:val="both"/>
            </w:pPr>
          </w:p>
          <w:p w14:paraId="67B1910F" w14:textId="77777777" w:rsidR="006F6D87" w:rsidRDefault="006F6D87" w:rsidP="006F6D87">
            <w:pPr>
              <w:jc w:val="both"/>
            </w:pPr>
          </w:p>
          <w:p w14:paraId="1FA70852" w14:textId="77777777" w:rsidR="006F6D87" w:rsidRDefault="006F6D87" w:rsidP="006F6D87">
            <w:pPr>
              <w:jc w:val="both"/>
            </w:pPr>
            <w:r>
              <w:t xml:space="preserve"> • Describe que los objetos pueden sufrir cambios reversibles e irreversibles por acción de la energía. Ejemplo: El estudiante describe por qué un cubo de hielo se disuelve por acción del calor del ambiente y por qué puede volver a ser un cubo de hielo al colocar el líquido en un refrigerador.</w:t>
            </w:r>
          </w:p>
          <w:p w14:paraId="65F6F4D9" w14:textId="77777777" w:rsidR="006F6D87" w:rsidRDefault="006F6D87" w:rsidP="006F6D87">
            <w:pPr>
              <w:jc w:val="both"/>
            </w:pPr>
          </w:p>
          <w:p w14:paraId="4E1C187A" w14:textId="77777777" w:rsidR="006F6D87" w:rsidRDefault="006F6D87" w:rsidP="006F6D87">
            <w:pPr>
              <w:jc w:val="both"/>
            </w:pPr>
          </w:p>
          <w:p w14:paraId="26E3CC86" w14:textId="77777777" w:rsidR="006F6D87" w:rsidRDefault="006F6D87" w:rsidP="006F6D87">
            <w:pPr>
              <w:jc w:val="both"/>
            </w:pPr>
          </w:p>
          <w:p w14:paraId="6AAD7810" w14:textId="77777777" w:rsidR="006F6D87" w:rsidRDefault="006F6D87" w:rsidP="006F6D87">
            <w:pPr>
              <w:jc w:val="both"/>
            </w:pPr>
            <w:r>
              <w:t xml:space="preserve">Relaciona los cambios en el equilibrio, la posición y la forma de los objetos por las fuerzas aplicadas sobre ellos. Ejemplo: El estudiante da razones de por qué al tirar de un elástico, este se deforma, y cuando cesa esta acción, </w:t>
            </w:r>
            <w:r>
              <w:lastRenderedPageBreak/>
              <w:t xml:space="preserve">recupera su forma inicial. </w:t>
            </w:r>
          </w:p>
          <w:p w14:paraId="1BE3EA03" w14:textId="77777777" w:rsidR="006F6D87" w:rsidRDefault="006F6D87" w:rsidP="006F6D87">
            <w:pPr>
              <w:jc w:val="both"/>
            </w:pPr>
          </w:p>
          <w:p w14:paraId="119533A8" w14:textId="77777777" w:rsidR="006F6D87" w:rsidRDefault="006F6D87" w:rsidP="006F6D87">
            <w:pPr>
              <w:jc w:val="both"/>
            </w:pPr>
          </w:p>
          <w:p w14:paraId="16345991" w14:textId="77777777" w:rsidR="006F6D87" w:rsidRDefault="006F6D87" w:rsidP="006F6D87">
            <w:pPr>
              <w:jc w:val="both"/>
            </w:pPr>
            <w:r>
              <w:t xml:space="preserve">Describe cómo la energía se manifiesta de diferentes formas y puede usarse para diferentes propósitos. Ejemplo: El estudiante describe cómo la energía producida en una batería para un carro de juguete se manifiesta en movimiento, sonido y luz al poner en funcionamiento todos sus componentes. </w:t>
            </w:r>
          </w:p>
          <w:p w14:paraId="715CDBBA" w14:textId="77777777" w:rsidR="006F6D87" w:rsidRDefault="006F6D87" w:rsidP="006F6D87">
            <w:pPr>
              <w:jc w:val="both"/>
            </w:pPr>
          </w:p>
          <w:p w14:paraId="2DACC9E3" w14:textId="77777777" w:rsidR="006F6D87" w:rsidRDefault="006F6D87" w:rsidP="006F6D87">
            <w:pPr>
              <w:jc w:val="both"/>
            </w:pPr>
            <w:r>
              <w:t xml:space="preserve"> Describe el rol que cumplen los seres vivos en su hábitat. Ejemplo: El estudiante señala que las plantas son productores, la liebre es un consumidor y la lombriz es un descomponedor. </w:t>
            </w:r>
          </w:p>
          <w:p w14:paraId="58C9CB07" w14:textId="77777777" w:rsidR="006F6D87" w:rsidRDefault="006F6D87" w:rsidP="006F6D87">
            <w:pPr>
              <w:jc w:val="both"/>
            </w:pPr>
          </w:p>
          <w:p w14:paraId="7EC7FE86" w14:textId="77777777" w:rsidR="006F6D87" w:rsidRDefault="006F6D87" w:rsidP="006F6D87">
            <w:pPr>
              <w:jc w:val="both"/>
            </w:pPr>
            <w:r>
              <w:lastRenderedPageBreak/>
              <w:t xml:space="preserve">Argumenta por qué las plantas y los animales poseen estructuras y comportamientos adaptados a su hábitat. Ejemplo: El estudiante da razones de por qué un camaleón se mimetiza con su ambiente o por qué los cactus tienen espinas en lugar de hojas. </w:t>
            </w:r>
          </w:p>
          <w:p w14:paraId="597C68D1" w14:textId="77777777" w:rsidR="006F6D87" w:rsidRDefault="006F6D87" w:rsidP="006F6D87">
            <w:pPr>
              <w:jc w:val="both"/>
            </w:pPr>
          </w:p>
          <w:p w14:paraId="14CE09CC" w14:textId="77777777" w:rsidR="006F6D87" w:rsidRDefault="006F6D87" w:rsidP="006F6D87">
            <w:pPr>
              <w:jc w:val="both"/>
            </w:pPr>
          </w:p>
          <w:p w14:paraId="170F3FF4" w14:textId="77777777" w:rsidR="006F6D87" w:rsidRDefault="006F6D87" w:rsidP="006F6D87">
            <w:pPr>
              <w:jc w:val="both"/>
            </w:pPr>
            <w:r>
              <w:t xml:space="preserve"> Describe las diferentes zonas climáticas y señala que se forman por la distribución de la energía del sol sobre la Tierra y su relieve.</w:t>
            </w:r>
          </w:p>
          <w:p w14:paraId="3F153B1F" w14:textId="77777777" w:rsidR="006F6D87" w:rsidRDefault="006F6D87" w:rsidP="006F6D87">
            <w:pPr>
              <w:jc w:val="both"/>
            </w:pPr>
          </w:p>
          <w:p w14:paraId="2C89F90B" w14:textId="77777777" w:rsidR="006F6D87" w:rsidRDefault="006F6D87" w:rsidP="006F6D87">
            <w:pPr>
              <w:jc w:val="both"/>
            </w:pPr>
          </w:p>
          <w:p w14:paraId="4423DA3C" w14:textId="77777777" w:rsidR="006F6D87" w:rsidRDefault="006F6D87" w:rsidP="006F6D87">
            <w:pPr>
              <w:jc w:val="both"/>
            </w:pPr>
            <w:r>
              <w:t xml:space="preserve">Argumenta por qué los diversos objetos tecnológicos son creados para satisfacer necesidades personales y colectivas. Ejemplo: El estudiante da </w:t>
            </w:r>
            <w:r>
              <w:lastRenderedPageBreak/>
              <w:t xml:space="preserve">razones de por qué los rayos X son empleados por los médicos en el diagnóstico de fracturas, así como las ventajas y desventajas de su uso. </w:t>
            </w:r>
          </w:p>
          <w:p w14:paraId="2E781553" w14:textId="77777777" w:rsidR="006F6D87" w:rsidRDefault="006F6D87" w:rsidP="006F6D87">
            <w:pPr>
              <w:pStyle w:val="Prrafodelista"/>
              <w:jc w:val="both"/>
            </w:pPr>
          </w:p>
          <w:p w14:paraId="17AB5A51" w14:textId="77777777" w:rsidR="006F6D87" w:rsidRPr="008778BB" w:rsidRDefault="006F6D87" w:rsidP="006F6D87">
            <w:pPr>
              <w:jc w:val="both"/>
              <w:rPr>
                <w:sz w:val="17"/>
                <w:szCs w:val="17"/>
              </w:rPr>
            </w:pPr>
            <w:r w:rsidRPr="005F6C55">
              <w:rPr>
                <w:b/>
              </w:rPr>
              <w:t>Opina sobre los cambios que la tecnología ha generado en la forma de vivir de las personas y en el ambiente.</w:t>
            </w:r>
            <w:r>
              <w:t xml:space="preserve"> Ejemplo: El estudiante explica que gracias a la refrigeradora se pueden conservar los alimentos durante más tiempo, y cómo esto impacta sobre la calidad de vida y del ambiente.</w:t>
            </w:r>
          </w:p>
        </w:tc>
        <w:tc>
          <w:tcPr>
            <w:tcW w:w="1925" w:type="dxa"/>
          </w:tcPr>
          <w:p w14:paraId="23B48143" w14:textId="77777777" w:rsidR="006F6D87" w:rsidRDefault="006F6D87" w:rsidP="006F6D87">
            <w:pPr>
              <w:jc w:val="both"/>
            </w:pPr>
            <w:r>
              <w:lastRenderedPageBreak/>
              <w:t xml:space="preserve">Utiliza modelos para explicar las relaciones entre los órganos y sistemas con las funciones vitales en plantas y animales. Ejemplo: El estudiante utiliza un modelo para describir cómo el sistema digestivo transforma los alimentos en nutrientes que se distribuyen, a través de la sangre, por todo el organismo. </w:t>
            </w:r>
          </w:p>
          <w:p w14:paraId="5ECFA4C8" w14:textId="77777777" w:rsidR="006F6D87" w:rsidRDefault="006F6D87" w:rsidP="006F6D87">
            <w:pPr>
              <w:jc w:val="both"/>
            </w:pPr>
          </w:p>
          <w:p w14:paraId="5EF16465" w14:textId="77777777" w:rsidR="006F6D87" w:rsidRDefault="006F6D87" w:rsidP="006F6D87">
            <w:pPr>
              <w:jc w:val="both"/>
            </w:pPr>
          </w:p>
          <w:p w14:paraId="03F5F06C" w14:textId="77777777" w:rsidR="006F6D87" w:rsidRDefault="006F6D87" w:rsidP="006F6D87">
            <w:pPr>
              <w:jc w:val="both"/>
            </w:pPr>
            <w:r>
              <w:t xml:space="preserve">Justifica por qué los individuos se reproducen con </w:t>
            </w:r>
            <w:r>
              <w:lastRenderedPageBreak/>
              <w:t xml:space="preserve">otros de su misma especie. </w:t>
            </w:r>
          </w:p>
          <w:p w14:paraId="0D15102A" w14:textId="77777777" w:rsidR="006F6D87" w:rsidRDefault="006F6D87" w:rsidP="006F6D87">
            <w:pPr>
              <w:jc w:val="both"/>
            </w:pPr>
          </w:p>
          <w:p w14:paraId="7C19E62F" w14:textId="77777777" w:rsidR="006F6D87" w:rsidRDefault="006F6D87" w:rsidP="006F6D87">
            <w:pPr>
              <w:jc w:val="both"/>
            </w:pPr>
          </w:p>
          <w:p w14:paraId="32017692" w14:textId="77777777" w:rsidR="006F6D87" w:rsidRDefault="006F6D87" w:rsidP="006F6D87">
            <w:pPr>
              <w:jc w:val="both"/>
            </w:pPr>
            <w:r>
              <w:t>• Describe que los objetos pueden sufrir cambios reversibles e irreversibles por acción de la energía. Ejemplo: El estudiante describe por qué un cubo de hielo se disuelve por acción del calor del ambiente y por qué puede volver a ser un cubo de hielo al colocar el líquido en un refrigerador.</w:t>
            </w:r>
          </w:p>
          <w:p w14:paraId="7D2E86F8" w14:textId="77777777" w:rsidR="006F6D87" w:rsidRDefault="006F6D87" w:rsidP="006F6D87">
            <w:pPr>
              <w:jc w:val="both"/>
            </w:pPr>
          </w:p>
          <w:p w14:paraId="7CFCC051" w14:textId="77777777" w:rsidR="006F6D87" w:rsidRDefault="006F6D87" w:rsidP="006F6D87">
            <w:pPr>
              <w:jc w:val="both"/>
            </w:pPr>
          </w:p>
          <w:p w14:paraId="076AD6BF" w14:textId="77777777" w:rsidR="006F6D87" w:rsidRDefault="006F6D87" w:rsidP="006F6D87">
            <w:pPr>
              <w:jc w:val="both"/>
            </w:pPr>
          </w:p>
          <w:p w14:paraId="34D7B063" w14:textId="77777777" w:rsidR="006F6D87" w:rsidRDefault="006F6D87" w:rsidP="006F6D87">
            <w:pPr>
              <w:jc w:val="both"/>
            </w:pPr>
            <w:r>
              <w:t xml:space="preserve">Relaciona los cambios en el equilibrio, la posición y la forma de los objetos por las fuerzas aplicadas sobre ellos. Ejemplo: El estudiante da razones de por qué al tirar de un elástico, este se deforma, y cuando cesa esta acción, </w:t>
            </w:r>
            <w:r>
              <w:lastRenderedPageBreak/>
              <w:t xml:space="preserve">recupera su forma inicial. </w:t>
            </w:r>
          </w:p>
          <w:p w14:paraId="5196A533" w14:textId="77777777" w:rsidR="006F6D87" w:rsidRDefault="006F6D87" w:rsidP="006F6D87">
            <w:pPr>
              <w:jc w:val="both"/>
            </w:pPr>
          </w:p>
          <w:p w14:paraId="1B4C6A33" w14:textId="77777777" w:rsidR="006F6D87" w:rsidRDefault="006F6D87" w:rsidP="006F6D87">
            <w:pPr>
              <w:jc w:val="both"/>
            </w:pPr>
          </w:p>
          <w:p w14:paraId="1FB82E7E" w14:textId="77777777" w:rsidR="006F6D87" w:rsidRDefault="006F6D87" w:rsidP="006F6D87">
            <w:pPr>
              <w:jc w:val="both"/>
            </w:pPr>
            <w:r>
              <w:t xml:space="preserve">Describe cómo la energía se manifiesta de diferentes formas y puede usarse para diferentes propósitos. Ejemplo: El estudiante describe cómo la energía producida en una batería para un carro de juguete se manifiesta en movimiento, sonido y luz al poner en funcionamiento todos sus componentes. </w:t>
            </w:r>
          </w:p>
          <w:p w14:paraId="77DC68C5" w14:textId="77777777" w:rsidR="006F6D87" w:rsidRDefault="006F6D87" w:rsidP="006F6D87">
            <w:pPr>
              <w:jc w:val="both"/>
            </w:pPr>
          </w:p>
          <w:p w14:paraId="0BAC3022" w14:textId="77777777" w:rsidR="006F6D87" w:rsidRDefault="006F6D87" w:rsidP="006F6D87">
            <w:pPr>
              <w:jc w:val="both"/>
            </w:pPr>
            <w:r>
              <w:t xml:space="preserve"> Describe el rol que cumplen los seres vivos en su hábitat. Ejemplo: El estudiante señala que las plantas son productores, la liebre es un consumidor y la lombriz es un descomponedor. </w:t>
            </w:r>
          </w:p>
          <w:p w14:paraId="67BF34B5" w14:textId="77777777" w:rsidR="006F6D87" w:rsidRDefault="006F6D87" w:rsidP="006F6D87">
            <w:pPr>
              <w:jc w:val="both"/>
            </w:pPr>
          </w:p>
          <w:p w14:paraId="797B3428" w14:textId="77777777" w:rsidR="006F6D87" w:rsidRDefault="006F6D87" w:rsidP="006F6D87">
            <w:pPr>
              <w:jc w:val="both"/>
            </w:pPr>
            <w:r>
              <w:lastRenderedPageBreak/>
              <w:t xml:space="preserve">Argumenta por qué las plantas y los animales poseen estructuras y comportamientos adaptados a su hábitat. Ejemplo: El estudiante da razones de por qué un camaleón se mimetiza con su ambiente o por qué los cactus tienen espinas en lugar de hojas. </w:t>
            </w:r>
          </w:p>
          <w:p w14:paraId="068CD147" w14:textId="77777777" w:rsidR="006F6D87" w:rsidRDefault="006F6D87" w:rsidP="006F6D87">
            <w:pPr>
              <w:pStyle w:val="Prrafodelista"/>
              <w:jc w:val="both"/>
            </w:pPr>
          </w:p>
          <w:p w14:paraId="63455640" w14:textId="77777777" w:rsidR="006F6D87" w:rsidRDefault="006F6D87" w:rsidP="006F6D87">
            <w:pPr>
              <w:jc w:val="both"/>
            </w:pPr>
          </w:p>
          <w:p w14:paraId="738306FA" w14:textId="77777777" w:rsidR="006F6D87" w:rsidRDefault="006F6D87" w:rsidP="006F6D87">
            <w:pPr>
              <w:jc w:val="both"/>
            </w:pPr>
            <w:r>
              <w:t>Describe las diferentes zonas climáticas y señala que se forman por la distribución de la energía del sol sobre la Tierra y su relieve.</w:t>
            </w:r>
          </w:p>
          <w:p w14:paraId="04AF9E48" w14:textId="77777777" w:rsidR="006F6D87" w:rsidRDefault="006F6D87" w:rsidP="006F6D87">
            <w:pPr>
              <w:jc w:val="both"/>
            </w:pPr>
          </w:p>
          <w:p w14:paraId="6057F490" w14:textId="77777777" w:rsidR="006F6D87" w:rsidRDefault="006F6D87" w:rsidP="006F6D87">
            <w:pPr>
              <w:jc w:val="both"/>
            </w:pPr>
          </w:p>
          <w:p w14:paraId="294E324C" w14:textId="77777777" w:rsidR="006F6D87" w:rsidRPr="005F6C55" w:rsidRDefault="006F6D87" w:rsidP="006F6D87">
            <w:pPr>
              <w:jc w:val="both"/>
              <w:rPr>
                <w:b/>
              </w:rPr>
            </w:pPr>
            <w:r w:rsidRPr="005F6C55">
              <w:rPr>
                <w:b/>
              </w:rPr>
              <w:t xml:space="preserve">Argumenta por qué los diversos objetos tecnológicos son creados para satisfacer necesidades personales y colectivas. Ejemplo: El estudiante da </w:t>
            </w:r>
            <w:r w:rsidRPr="005F6C55">
              <w:rPr>
                <w:b/>
              </w:rPr>
              <w:lastRenderedPageBreak/>
              <w:t xml:space="preserve">razones de por qué los rayos X son empleados por los médicos en el diagnóstico de fracturas, así como las ventajas y desventajas de su uso. </w:t>
            </w:r>
          </w:p>
          <w:p w14:paraId="37EC5C5C" w14:textId="77777777" w:rsidR="006F6D87" w:rsidRDefault="006F6D87" w:rsidP="006F6D87">
            <w:pPr>
              <w:jc w:val="both"/>
            </w:pPr>
          </w:p>
          <w:p w14:paraId="68F62C66" w14:textId="77777777" w:rsidR="006F6D87" w:rsidRPr="008778BB" w:rsidRDefault="006F6D87" w:rsidP="006F6D87">
            <w:pPr>
              <w:jc w:val="both"/>
              <w:rPr>
                <w:sz w:val="17"/>
                <w:szCs w:val="17"/>
              </w:rPr>
            </w:pPr>
            <w:r>
              <w:t>Opina sobre los cambios que la tecnología ha generado en la forma de vivir de las personas y en el ambiente. Ejemplo: El estudiante explica que gracias a la refrigeradora se pueden conservar los alimentos durante más tiempo, y cómo esto impacta sobre la calidad de vida y del ambiente</w:t>
            </w:r>
          </w:p>
        </w:tc>
        <w:tc>
          <w:tcPr>
            <w:tcW w:w="2044" w:type="dxa"/>
          </w:tcPr>
          <w:p w14:paraId="47122EC8" w14:textId="77777777" w:rsidR="006F6D87" w:rsidRDefault="006F6D87" w:rsidP="006F6D87">
            <w:pPr>
              <w:jc w:val="both"/>
            </w:pPr>
            <w:r>
              <w:lastRenderedPageBreak/>
              <w:t xml:space="preserve">Utiliza modelos para explicar las relaciones entre los órganos y sistemas con las funciones vitales en plantas y animales. Ejemplo: El estudiante utiliza un modelo para describir cómo el sistema digestivo transforma los alimentos en nutrientes que se distribuyen, a través de la sangre, por todo el organismo. </w:t>
            </w:r>
          </w:p>
          <w:p w14:paraId="1F9978EA" w14:textId="77777777" w:rsidR="006F6D87" w:rsidRDefault="006F6D87" w:rsidP="006F6D87">
            <w:pPr>
              <w:jc w:val="both"/>
            </w:pPr>
          </w:p>
          <w:p w14:paraId="5DC05CB5" w14:textId="77777777" w:rsidR="006F6D87" w:rsidRDefault="006F6D87" w:rsidP="006F6D87">
            <w:pPr>
              <w:jc w:val="both"/>
            </w:pPr>
          </w:p>
          <w:p w14:paraId="37B17255" w14:textId="77777777" w:rsidR="006F6D87" w:rsidRDefault="006F6D87" w:rsidP="006F6D87">
            <w:pPr>
              <w:jc w:val="both"/>
            </w:pPr>
          </w:p>
          <w:p w14:paraId="2D7BF3E8" w14:textId="77777777" w:rsidR="006F6D87" w:rsidRDefault="006F6D87" w:rsidP="006F6D87">
            <w:pPr>
              <w:jc w:val="both"/>
            </w:pPr>
          </w:p>
          <w:p w14:paraId="0748DAA2" w14:textId="77777777" w:rsidR="006F6D87" w:rsidRDefault="006F6D87" w:rsidP="006F6D87">
            <w:pPr>
              <w:jc w:val="both"/>
            </w:pPr>
          </w:p>
          <w:p w14:paraId="09DF6286" w14:textId="77777777" w:rsidR="006F6D87" w:rsidRDefault="006F6D87" w:rsidP="006F6D87">
            <w:pPr>
              <w:jc w:val="both"/>
            </w:pPr>
            <w:r>
              <w:t xml:space="preserve">Justifica por qué los individuos se reproducen con </w:t>
            </w:r>
            <w:r>
              <w:lastRenderedPageBreak/>
              <w:t xml:space="preserve">otros de su misma especie. </w:t>
            </w:r>
          </w:p>
          <w:p w14:paraId="59D3629B" w14:textId="77777777" w:rsidR="006F6D87" w:rsidRDefault="006F6D87" w:rsidP="006F6D87">
            <w:pPr>
              <w:jc w:val="both"/>
            </w:pPr>
          </w:p>
          <w:p w14:paraId="1D7AA96E" w14:textId="77777777" w:rsidR="006F6D87" w:rsidRDefault="006F6D87" w:rsidP="006F6D87">
            <w:pPr>
              <w:jc w:val="both"/>
            </w:pPr>
          </w:p>
          <w:p w14:paraId="53B8C579" w14:textId="77777777" w:rsidR="006F6D87" w:rsidRDefault="006F6D87" w:rsidP="006F6D87">
            <w:pPr>
              <w:jc w:val="both"/>
            </w:pPr>
            <w:r>
              <w:t>• Describe que los objetos pueden sufrir cambios reversibles e irreversibles por acción de la energía. Ejemplo: El estudiante describe por qué un cubo de hielo se disuelve por acción del calor del ambiente y por qué puede volver a ser un cubo de hielo al colocar el líquido en un refrigerador.</w:t>
            </w:r>
          </w:p>
          <w:p w14:paraId="727C9F13" w14:textId="77777777" w:rsidR="006F6D87" w:rsidRDefault="006F6D87" w:rsidP="006F6D87">
            <w:pPr>
              <w:jc w:val="both"/>
            </w:pPr>
          </w:p>
          <w:p w14:paraId="31EFA03A" w14:textId="77777777" w:rsidR="006F6D87" w:rsidRDefault="006F6D87" w:rsidP="006F6D87">
            <w:pPr>
              <w:jc w:val="both"/>
            </w:pPr>
          </w:p>
          <w:p w14:paraId="50E2A284" w14:textId="77777777" w:rsidR="006F6D87" w:rsidRDefault="006F6D87" w:rsidP="006F6D87">
            <w:pPr>
              <w:jc w:val="both"/>
            </w:pPr>
          </w:p>
          <w:p w14:paraId="21818CCE" w14:textId="77777777" w:rsidR="006F6D87" w:rsidRDefault="006F6D87" w:rsidP="006F6D87">
            <w:pPr>
              <w:jc w:val="both"/>
            </w:pPr>
          </w:p>
          <w:p w14:paraId="02036F11" w14:textId="77777777" w:rsidR="006F6D87" w:rsidRDefault="006F6D87" w:rsidP="006F6D87">
            <w:pPr>
              <w:jc w:val="both"/>
            </w:pPr>
          </w:p>
          <w:p w14:paraId="1C5B6E91" w14:textId="77777777" w:rsidR="006F6D87" w:rsidRDefault="006F6D87" w:rsidP="006F6D87">
            <w:pPr>
              <w:jc w:val="both"/>
            </w:pPr>
            <w:r>
              <w:t xml:space="preserve">Relaciona los cambios en el equilibrio, la posición y la forma de los objetos por las fuerzas aplicadas sobre ellos. Ejemplo: El estudiante da razones de por qué al tirar de un elástico, este se deforma, y cuando cesa esta acción, </w:t>
            </w:r>
            <w:r>
              <w:lastRenderedPageBreak/>
              <w:t xml:space="preserve">recupera su forma inicial. </w:t>
            </w:r>
          </w:p>
          <w:p w14:paraId="7AAD7DD9" w14:textId="77777777" w:rsidR="006F6D87" w:rsidRDefault="006F6D87" w:rsidP="006F6D87">
            <w:pPr>
              <w:jc w:val="both"/>
            </w:pPr>
          </w:p>
          <w:p w14:paraId="6CC1F17B" w14:textId="77777777" w:rsidR="006F6D87" w:rsidRDefault="006F6D87" w:rsidP="006F6D87">
            <w:pPr>
              <w:jc w:val="both"/>
            </w:pPr>
          </w:p>
          <w:p w14:paraId="73CFC7DC" w14:textId="77777777" w:rsidR="006F6D87" w:rsidRDefault="006F6D87" w:rsidP="006F6D87">
            <w:pPr>
              <w:jc w:val="both"/>
            </w:pPr>
            <w:r>
              <w:t xml:space="preserve">Describe cómo la energía se manifiesta de diferentes formas y puede usarse para diferentes propósitos. Ejemplo: El estudiante describe cómo la energía producida en una batería para un carro de juguete se manifiesta en movimiento, sonido y luz al poner en funcionamiento todos sus componentes. </w:t>
            </w:r>
          </w:p>
          <w:p w14:paraId="053337AA" w14:textId="77777777" w:rsidR="006F6D87" w:rsidRDefault="006F6D87" w:rsidP="006F6D87">
            <w:pPr>
              <w:jc w:val="both"/>
            </w:pPr>
          </w:p>
          <w:p w14:paraId="18EB283C" w14:textId="77777777" w:rsidR="006F6D87" w:rsidRDefault="006F6D87" w:rsidP="006F6D87">
            <w:pPr>
              <w:jc w:val="both"/>
            </w:pPr>
          </w:p>
          <w:p w14:paraId="10735779" w14:textId="77777777" w:rsidR="006F6D87" w:rsidRDefault="006F6D87" w:rsidP="006F6D87">
            <w:pPr>
              <w:jc w:val="both"/>
            </w:pPr>
          </w:p>
          <w:p w14:paraId="13E7BF73" w14:textId="0503DC53" w:rsidR="006F6D87" w:rsidRPr="005B21AD" w:rsidRDefault="006F6D87" w:rsidP="006F6D87">
            <w:pPr>
              <w:jc w:val="both"/>
            </w:pPr>
            <w:r w:rsidRPr="00A473B0">
              <w:rPr>
                <w:b/>
              </w:rPr>
              <w:t xml:space="preserve">Describe el rol que cumplen los seres vivos en su hábitat. </w:t>
            </w:r>
            <w:r w:rsidRPr="005B21AD">
              <w:t xml:space="preserve">Ejemplo: El estudiante señala que las plantas son productores, la liebre es un consumidor y la lombriz es un descomponedor. </w:t>
            </w:r>
          </w:p>
          <w:p w14:paraId="3CA85806" w14:textId="77777777" w:rsidR="006F6D87" w:rsidRPr="005B21AD" w:rsidRDefault="006F6D87" w:rsidP="006F6D87">
            <w:pPr>
              <w:jc w:val="both"/>
            </w:pPr>
          </w:p>
          <w:p w14:paraId="2145AF54" w14:textId="77777777" w:rsidR="006F6D87" w:rsidRDefault="006F6D87" w:rsidP="006F6D87">
            <w:pPr>
              <w:jc w:val="both"/>
            </w:pPr>
          </w:p>
          <w:p w14:paraId="5187F6FA" w14:textId="77777777" w:rsidR="006F6D87" w:rsidRDefault="006F6D87" w:rsidP="006F6D87">
            <w:pPr>
              <w:jc w:val="both"/>
            </w:pPr>
            <w:r>
              <w:lastRenderedPageBreak/>
              <w:t xml:space="preserve">Argumenta por qué las plantas y los animales poseen estructuras y comportamientos adaptados a su hábitat. Ejemplo: El estudiante da razones de por qué un camaleón se mimetiza con su ambiente o por qué los cactus tienen espinas en lugar de hojas. </w:t>
            </w:r>
          </w:p>
          <w:p w14:paraId="681AAC7C" w14:textId="77777777" w:rsidR="006F6D87" w:rsidRDefault="006F6D87" w:rsidP="006F6D87">
            <w:pPr>
              <w:jc w:val="both"/>
            </w:pPr>
          </w:p>
          <w:p w14:paraId="6257FED1" w14:textId="77777777" w:rsidR="006F6D87" w:rsidRDefault="006F6D87" w:rsidP="006F6D87">
            <w:pPr>
              <w:jc w:val="both"/>
            </w:pPr>
          </w:p>
          <w:p w14:paraId="64D775BC" w14:textId="77777777" w:rsidR="006F6D87" w:rsidRDefault="006F6D87" w:rsidP="006F6D87">
            <w:pPr>
              <w:jc w:val="both"/>
            </w:pPr>
          </w:p>
          <w:p w14:paraId="6BF9AB47" w14:textId="77777777" w:rsidR="006F6D87" w:rsidRDefault="006F6D87" w:rsidP="006F6D87">
            <w:pPr>
              <w:jc w:val="both"/>
            </w:pPr>
            <w:r>
              <w:t xml:space="preserve"> Describe las diferentes zonas climáticas y señala que se forman por la distribución de la energía del sol sobre la Tierra y su relieve.</w:t>
            </w:r>
          </w:p>
          <w:p w14:paraId="642CADDD" w14:textId="77777777" w:rsidR="006F6D87" w:rsidRDefault="006F6D87" w:rsidP="006F6D87">
            <w:pPr>
              <w:jc w:val="both"/>
            </w:pPr>
          </w:p>
          <w:p w14:paraId="2116E6DB" w14:textId="77777777" w:rsidR="006F6D87" w:rsidRDefault="006F6D87" w:rsidP="006F6D87">
            <w:pPr>
              <w:jc w:val="both"/>
            </w:pPr>
          </w:p>
          <w:p w14:paraId="68D32C06" w14:textId="77777777" w:rsidR="006F6D87" w:rsidRDefault="006F6D87" w:rsidP="006F6D87">
            <w:pPr>
              <w:jc w:val="both"/>
            </w:pPr>
            <w:r>
              <w:t xml:space="preserve">Argumenta por qué los diversos objetos tecnológicos son creados para satisfacer necesidades personales y colectivas. Ejemplo: El estudiante da razones de por qué los rayos X son empleados por los </w:t>
            </w:r>
            <w:r>
              <w:lastRenderedPageBreak/>
              <w:t xml:space="preserve">médicos en el diagnóstico de fracturas, así como las ventajas y desventajas de su uso. </w:t>
            </w:r>
          </w:p>
          <w:p w14:paraId="084CE2D6" w14:textId="77777777" w:rsidR="006F6D87" w:rsidRDefault="006F6D87" w:rsidP="006F6D87">
            <w:pPr>
              <w:jc w:val="both"/>
            </w:pPr>
          </w:p>
          <w:p w14:paraId="08A6DA80" w14:textId="77777777" w:rsidR="006F6D87" w:rsidRDefault="006F6D87" w:rsidP="006F6D87">
            <w:pPr>
              <w:jc w:val="both"/>
            </w:pPr>
          </w:p>
          <w:p w14:paraId="0419212B" w14:textId="77777777" w:rsidR="006F6D87" w:rsidRDefault="006F6D87" w:rsidP="006F6D87">
            <w:pPr>
              <w:jc w:val="both"/>
            </w:pPr>
          </w:p>
          <w:p w14:paraId="67790B0E" w14:textId="77777777" w:rsidR="006F6D87" w:rsidRPr="008778BB" w:rsidRDefault="006F6D87" w:rsidP="006F6D87">
            <w:pPr>
              <w:jc w:val="both"/>
            </w:pPr>
            <w:r>
              <w:t>Opina sobre los cambios que la tecnología ha generado en la forma de vivir de las personas y en el ambiente. Ejemplo: El estudiante explica que gracias a la refrigeradora se pueden conservar los alimentos durante más tiempo, y cómo esto impacta sobre la calidad de vida y del ambiente.</w:t>
            </w:r>
          </w:p>
        </w:tc>
        <w:tc>
          <w:tcPr>
            <w:tcW w:w="1984" w:type="dxa"/>
          </w:tcPr>
          <w:p w14:paraId="29AA16B7" w14:textId="77777777" w:rsidR="006F6D87" w:rsidRDefault="006F6D87" w:rsidP="006F6D87">
            <w:pPr>
              <w:jc w:val="both"/>
            </w:pPr>
            <w:r>
              <w:lastRenderedPageBreak/>
              <w:t xml:space="preserve">Utiliza modelos para explicar las relaciones entre los órganos y sistemas con las funciones vitales en plantas y animales. Ejemplo: El estudiante utiliza un modelo para describir cómo el sistema digestivo transforma los alimentos en nutrientes que se distribuyen, a través de la sangre, por todo el organismo. </w:t>
            </w:r>
          </w:p>
          <w:p w14:paraId="7D364344" w14:textId="77777777" w:rsidR="006F6D87" w:rsidRDefault="006F6D87" w:rsidP="006F6D87">
            <w:pPr>
              <w:jc w:val="both"/>
            </w:pPr>
          </w:p>
          <w:p w14:paraId="25BF9146" w14:textId="77777777" w:rsidR="006F6D87" w:rsidRDefault="006F6D87" w:rsidP="006F6D87">
            <w:pPr>
              <w:jc w:val="both"/>
            </w:pPr>
          </w:p>
          <w:p w14:paraId="4134F0CA" w14:textId="77777777" w:rsidR="006F6D87" w:rsidRDefault="006F6D87" w:rsidP="006F6D87">
            <w:pPr>
              <w:jc w:val="both"/>
            </w:pPr>
          </w:p>
          <w:p w14:paraId="27063E5D" w14:textId="77777777" w:rsidR="006F6D87" w:rsidRDefault="006F6D87" w:rsidP="006F6D87">
            <w:pPr>
              <w:jc w:val="both"/>
            </w:pPr>
          </w:p>
          <w:p w14:paraId="71759BF2" w14:textId="77777777" w:rsidR="006F6D87" w:rsidRDefault="006F6D87" w:rsidP="006F6D87">
            <w:pPr>
              <w:jc w:val="both"/>
            </w:pPr>
            <w:r>
              <w:t xml:space="preserve">Justifica por qué los individuos se reproducen con </w:t>
            </w:r>
            <w:r>
              <w:lastRenderedPageBreak/>
              <w:t xml:space="preserve">otros de su misma especie. </w:t>
            </w:r>
          </w:p>
          <w:p w14:paraId="47EC9896" w14:textId="77777777" w:rsidR="006F6D87" w:rsidRDefault="006F6D87" w:rsidP="006F6D87">
            <w:pPr>
              <w:jc w:val="both"/>
            </w:pPr>
          </w:p>
          <w:p w14:paraId="5AA68E21" w14:textId="77777777" w:rsidR="006F6D87" w:rsidRDefault="006F6D87" w:rsidP="006F6D87">
            <w:pPr>
              <w:jc w:val="both"/>
            </w:pPr>
          </w:p>
          <w:p w14:paraId="70F743F2" w14:textId="77777777" w:rsidR="006F6D87" w:rsidRDefault="006F6D87" w:rsidP="006F6D87">
            <w:pPr>
              <w:jc w:val="both"/>
            </w:pPr>
            <w:r>
              <w:t>• Describe que los objetos pueden sufrir cambios reversibles e irreversibles por acción de la energía. Ejemplo: El estudiante describe por qué un cubo de hielo se disuelve por acción del calor del ambiente y por qué puede volver a ser un cubo de hielo al colocar el líquido en un refrigerador.</w:t>
            </w:r>
          </w:p>
          <w:p w14:paraId="58F69173" w14:textId="77777777" w:rsidR="006F6D87" w:rsidRDefault="006F6D87" w:rsidP="006F6D87">
            <w:pPr>
              <w:jc w:val="both"/>
            </w:pPr>
          </w:p>
          <w:p w14:paraId="0636D068" w14:textId="77777777" w:rsidR="006F6D87" w:rsidRDefault="006F6D87" w:rsidP="006F6D87">
            <w:pPr>
              <w:jc w:val="both"/>
            </w:pPr>
          </w:p>
          <w:p w14:paraId="7FE5E145" w14:textId="77777777" w:rsidR="006F6D87" w:rsidRDefault="006F6D87" w:rsidP="006F6D87">
            <w:pPr>
              <w:jc w:val="both"/>
            </w:pPr>
          </w:p>
          <w:p w14:paraId="31001CD0" w14:textId="77777777" w:rsidR="006F6D87" w:rsidRDefault="006F6D87" w:rsidP="006F6D87">
            <w:pPr>
              <w:jc w:val="both"/>
            </w:pPr>
          </w:p>
          <w:p w14:paraId="0F105164" w14:textId="77777777" w:rsidR="006F6D87" w:rsidRDefault="006F6D87" w:rsidP="006F6D87">
            <w:pPr>
              <w:jc w:val="both"/>
            </w:pPr>
            <w:r>
              <w:t xml:space="preserve">Relaciona los cambios en el equilibrio, la posición y la forma de los objetos por las fuerzas aplicadas sobre ellos. Ejemplo: El estudiante da razones de por qué al tirar de un elástico, este se deforma, y cuando cesa esta acción, </w:t>
            </w:r>
            <w:r>
              <w:lastRenderedPageBreak/>
              <w:t xml:space="preserve">recupera su forma inicial. </w:t>
            </w:r>
          </w:p>
          <w:p w14:paraId="000F33A9" w14:textId="77777777" w:rsidR="006F6D87" w:rsidRDefault="006F6D87" w:rsidP="006F6D87">
            <w:pPr>
              <w:jc w:val="both"/>
            </w:pPr>
          </w:p>
          <w:p w14:paraId="623D9510" w14:textId="77777777" w:rsidR="006F6D87" w:rsidRDefault="006F6D87" w:rsidP="006F6D87">
            <w:pPr>
              <w:jc w:val="both"/>
            </w:pPr>
          </w:p>
          <w:p w14:paraId="250C9CE7" w14:textId="77777777" w:rsidR="006F6D87" w:rsidRDefault="006F6D87" w:rsidP="006F6D87">
            <w:pPr>
              <w:jc w:val="both"/>
            </w:pPr>
            <w:r>
              <w:t xml:space="preserve">Describe cómo la energía se manifiesta de diferentes formas y puede usarse para diferentes propósitos. Ejemplo: El estudiante describe cómo la energía producida en una batería para un carro de juguete se manifiesta en movimiento, sonido y luz al poner en funcionamiento todos sus componentes. </w:t>
            </w:r>
          </w:p>
          <w:p w14:paraId="6FEC18AA" w14:textId="77777777" w:rsidR="006F6D87" w:rsidRDefault="006F6D87" w:rsidP="006F6D87">
            <w:pPr>
              <w:jc w:val="both"/>
            </w:pPr>
          </w:p>
          <w:p w14:paraId="4F7B2E4A" w14:textId="77777777" w:rsidR="006F6D87" w:rsidRDefault="006F6D87" w:rsidP="006F6D87">
            <w:pPr>
              <w:jc w:val="both"/>
            </w:pPr>
          </w:p>
          <w:p w14:paraId="5AA97218" w14:textId="77777777" w:rsidR="006F6D87" w:rsidRDefault="006F6D87" w:rsidP="006F6D87">
            <w:pPr>
              <w:jc w:val="both"/>
            </w:pPr>
            <w:r>
              <w:t xml:space="preserve"> Describe el rol que cumplen los seres vivos en su hábitat. Ejemplo: El estudiante señala que las plantas son productores, la liebre es un consumidor y la lombriz es un descomponedor. </w:t>
            </w:r>
          </w:p>
          <w:p w14:paraId="318ADA76" w14:textId="77777777" w:rsidR="006F6D87" w:rsidRDefault="006F6D87" w:rsidP="006F6D87">
            <w:pPr>
              <w:jc w:val="both"/>
            </w:pPr>
          </w:p>
          <w:p w14:paraId="36EBAF3E" w14:textId="77777777" w:rsidR="006F6D87" w:rsidRDefault="006F6D87" w:rsidP="006F6D87">
            <w:pPr>
              <w:jc w:val="both"/>
            </w:pPr>
          </w:p>
          <w:p w14:paraId="2B76C60E" w14:textId="77777777" w:rsidR="006F6D87" w:rsidRDefault="006F6D87" w:rsidP="006F6D87">
            <w:pPr>
              <w:jc w:val="both"/>
            </w:pPr>
            <w:r>
              <w:lastRenderedPageBreak/>
              <w:t xml:space="preserve">Argumenta por qué las plantas y los animales poseen estructuras y comportamientos adaptados a su hábitat. Ejemplo: El estudiante da razones de por qué un camaleón se mimetiza con su ambiente o por qué los cactus tienen espinas en lugar de hojas. </w:t>
            </w:r>
          </w:p>
          <w:p w14:paraId="0698D11E" w14:textId="77777777" w:rsidR="006F6D87" w:rsidRDefault="006F6D87" w:rsidP="006F6D87">
            <w:pPr>
              <w:pStyle w:val="Prrafodelista"/>
              <w:jc w:val="both"/>
            </w:pPr>
          </w:p>
          <w:p w14:paraId="2F9B310F" w14:textId="77777777" w:rsidR="006F6D87" w:rsidRDefault="006F6D87" w:rsidP="006F6D87">
            <w:pPr>
              <w:jc w:val="both"/>
            </w:pPr>
          </w:p>
          <w:p w14:paraId="6FB5D906" w14:textId="77777777" w:rsidR="006F6D87" w:rsidRDefault="006F6D87" w:rsidP="006F6D87">
            <w:pPr>
              <w:jc w:val="both"/>
            </w:pPr>
          </w:p>
          <w:p w14:paraId="077C9AFF" w14:textId="77777777" w:rsidR="006F6D87" w:rsidRDefault="006F6D87" w:rsidP="006F6D87">
            <w:pPr>
              <w:jc w:val="both"/>
            </w:pPr>
            <w:r>
              <w:t>Describe las diferentes zonas climáticas y señala que se forman por la distribución de la energía del sol sobre la Tierra y su relieve.</w:t>
            </w:r>
          </w:p>
          <w:p w14:paraId="5252E6E7" w14:textId="77777777" w:rsidR="006F6D87" w:rsidRDefault="006F6D87" w:rsidP="006F6D87">
            <w:pPr>
              <w:jc w:val="both"/>
            </w:pPr>
          </w:p>
          <w:p w14:paraId="51710395" w14:textId="77777777" w:rsidR="006F6D87" w:rsidRDefault="006F6D87" w:rsidP="006F6D87">
            <w:pPr>
              <w:jc w:val="both"/>
            </w:pPr>
          </w:p>
          <w:p w14:paraId="77A358E5" w14:textId="77777777" w:rsidR="006F6D87" w:rsidRDefault="006F6D87" w:rsidP="006F6D87">
            <w:pPr>
              <w:jc w:val="both"/>
            </w:pPr>
            <w:r w:rsidRPr="00A473B0">
              <w:rPr>
                <w:b/>
              </w:rPr>
              <w:t>Argumenta por qué los diversos objetos tecnológicos son creados para satisfacer necesidades personales y colectivas</w:t>
            </w:r>
            <w:r>
              <w:t xml:space="preserve">. Ejemplo: El estudiante da </w:t>
            </w:r>
            <w:r>
              <w:lastRenderedPageBreak/>
              <w:t xml:space="preserve">razones de por qué los rayos X son empleados por los médicos en el diagnóstico de fracturas, así como las ventajas y desventajas de su uso. </w:t>
            </w:r>
          </w:p>
          <w:p w14:paraId="50964D5D" w14:textId="77777777" w:rsidR="006F6D87" w:rsidRDefault="006F6D87" w:rsidP="006F6D87">
            <w:pPr>
              <w:jc w:val="both"/>
            </w:pPr>
          </w:p>
          <w:p w14:paraId="3EE70B4C" w14:textId="77777777" w:rsidR="006F6D87" w:rsidRPr="008778BB" w:rsidRDefault="006F6D87" w:rsidP="006F6D87">
            <w:pPr>
              <w:jc w:val="both"/>
              <w:rPr>
                <w:sz w:val="17"/>
                <w:szCs w:val="17"/>
              </w:rPr>
            </w:pPr>
            <w:r>
              <w:t>Opina sobre los cambios que la tecnología ha generado en la forma de vivir de las personas y en el ambiente. Ejemplo: El estudiante explica que gracias a la refrigeradora se pueden conservar los alimentos durante más tiempo, y cómo esto impacta sobre la calidad de vida y del ambiente</w:t>
            </w:r>
          </w:p>
        </w:tc>
      </w:tr>
      <w:tr w:rsidR="006F6D87" w:rsidRPr="00BC3B87" w14:paraId="5FAC7830" w14:textId="77777777" w:rsidTr="006F6D87">
        <w:trPr>
          <w:trHeight w:val="917"/>
        </w:trPr>
        <w:tc>
          <w:tcPr>
            <w:tcW w:w="15593" w:type="dxa"/>
            <w:gridSpan w:val="8"/>
            <w:shd w:val="clear" w:color="auto" w:fill="BDD6EE" w:themeFill="accent1" w:themeFillTint="66"/>
          </w:tcPr>
          <w:p w14:paraId="34D4B83B" w14:textId="77777777" w:rsidR="006F6D87" w:rsidRPr="00BC3B87" w:rsidRDefault="006F6D87" w:rsidP="006F6D87">
            <w:pPr>
              <w:jc w:val="center"/>
              <w:rPr>
                <w:b/>
                <w:sz w:val="16"/>
                <w:szCs w:val="18"/>
              </w:rPr>
            </w:pPr>
            <w:r w:rsidRPr="00BC3B87">
              <w:rPr>
                <w:b/>
                <w:sz w:val="24"/>
                <w:szCs w:val="18"/>
              </w:rPr>
              <w:lastRenderedPageBreak/>
              <w:t>CRITERIOS DE EVALUACIÓN</w:t>
            </w:r>
          </w:p>
        </w:tc>
      </w:tr>
      <w:tr w:rsidR="006F6D87" w:rsidRPr="00365599" w14:paraId="2BAD4608" w14:textId="77777777" w:rsidTr="00DE641A">
        <w:tc>
          <w:tcPr>
            <w:tcW w:w="3799" w:type="dxa"/>
            <w:gridSpan w:val="2"/>
          </w:tcPr>
          <w:p w14:paraId="768BB196" w14:textId="77777777" w:rsidR="006F6D87" w:rsidRPr="00721569" w:rsidRDefault="006F6D87" w:rsidP="007610B1">
            <w:pPr>
              <w:pStyle w:val="INDICADOR0"/>
              <w:numPr>
                <w:ilvl w:val="0"/>
                <w:numId w:val="87"/>
              </w:numPr>
              <w:jc w:val="both"/>
              <w:rPr>
                <w:rFonts w:asciiTheme="minorHAnsi" w:hAnsiTheme="minorHAnsi"/>
              </w:rPr>
            </w:pPr>
            <w:r w:rsidRPr="00721569">
              <w:rPr>
                <w:rFonts w:asciiTheme="minorHAnsi" w:hAnsiTheme="minorHAnsi"/>
              </w:rPr>
              <w:t xml:space="preserve">Elabora carteles y cuadros de doble entrada de los seres </w:t>
            </w:r>
            <w:r>
              <w:rPr>
                <w:rFonts w:asciiTheme="minorHAnsi" w:hAnsiTheme="minorHAnsi"/>
              </w:rPr>
              <w:t>vivos y sus características.</w:t>
            </w:r>
          </w:p>
        </w:tc>
        <w:tc>
          <w:tcPr>
            <w:tcW w:w="3934" w:type="dxa"/>
            <w:gridSpan w:val="2"/>
          </w:tcPr>
          <w:p w14:paraId="6828B3C3" w14:textId="77777777" w:rsidR="006F6D87" w:rsidRPr="00BC3B87" w:rsidRDefault="006F6D87" w:rsidP="006F6D87">
            <w:pPr>
              <w:pStyle w:val="Prrafodelista"/>
              <w:numPr>
                <w:ilvl w:val="0"/>
                <w:numId w:val="1"/>
              </w:numPr>
              <w:ind w:left="170" w:hanging="142"/>
              <w:jc w:val="both"/>
            </w:pPr>
            <w:r w:rsidRPr="00721569">
              <w:t>Elabora una maqueta y esquemas de</w:t>
            </w:r>
            <w:r>
              <w:t xml:space="preserve"> sentido de la vista y del oído.</w:t>
            </w:r>
          </w:p>
        </w:tc>
        <w:tc>
          <w:tcPr>
            <w:tcW w:w="3832" w:type="dxa"/>
            <w:gridSpan w:val="2"/>
          </w:tcPr>
          <w:p w14:paraId="7C852BCF" w14:textId="77777777" w:rsidR="006F6D87" w:rsidRPr="00566285" w:rsidRDefault="006F6D87" w:rsidP="006F6D87">
            <w:pPr>
              <w:pStyle w:val="INDICADOR0"/>
              <w:numPr>
                <w:ilvl w:val="0"/>
                <w:numId w:val="1"/>
              </w:numPr>
              <w:tabs>
                <w:tab w:val="clear" w:pos="193"/>
                <w:tab w:val="num" w:pos="1352"/>
              </w:tabs>
              <w:spacing w:before="0"/>
              <w:mirrorIndents w:val="0"/>
            </w:pPr>
            <w:r w:rsidRPr="001B4109">
              <w:rPr>
                <w:rFonts w:cs="Arial"/>
              </w:rPr>
              <w:t>Selecciona información de las fuentes proporcionadas, que le ayude a responder la pregunta de indagación.</w:t>
            </w:r>
          </w:p>
        </w:tc>
        <w:tc>
          <w:tcPr>
            <w:tcW w:w="4028" w:type="dxa"/>
            <w:gridSpan w:val="2"/>
          </w:tcPr>
          <w:p w14:paraId="1BEE9A97" w14:textId="77777777" w:rsidR="006F6D87" w:rsidRPr="00311519" w:rsidRDefault="006F6D87" w:rsidP="006F6D87">
            <w:pPr>
              <w:pStyle w:val="INDICADOR0"/>
              <w:numPr>
                <w:ilvl w:val="0"/>
                <w:numId w:val="1"/>
              </w:numPr>
              <w:tabs>
                <w:tab w:val="clear" w:pos="193"/>
              </w:tabs>
              <w:spacing w:before="0"/>
              <w:mirrorIndents w:val="0"/>
              <w:jc w:val="both"/>
              <w:rPr>
                <w:sz w:val="20"/>
                <w:szCs w:val="18"/>
              </w:rPr>
            </w:pPr>
            <w:r w:rsidRPr="00EE6F63">
              <w:t>Sustenta el po</w:t>
            </w:r>
            <w:r>
              <w:t xml:space="preserve">rqué de la clasificación </w:t>
            </w:r>
            <w:proofErr w:type="gramStart"/>
            <w:r>
              <w:t xml:space="preserve">de  </w:t>
            </w:r>
            <w:r w:rsidRPr="00EE6F63">
              <w:t>seres</w:t>
            </w:r>
            <w:proofErr w:type="gramEnd"/>
            <w:r w:rsidRPr="00EE6F63">
              <w:t xml:space="preserve"> vivos y seres inertes, además expone sus funciones</w:t>
            </w:r>
          </w:p>
        </w:tc>
      </w:tr>
      <w:tr w:rsidR="006F6D87" w:rsidRPr="00365599" w14:paraId="24145765" w14:textId="77777777" w:rsidTr="00DE641A">
        <w:tc>
          <w:tcPr>
            <w:tcW w:w="3799" w:type="dxa"/>
            <w:gridSpan w:val="2"/>
          </w:tcPr>
          <w:p w14:paraId="31647D12" w14:textId="77777777" w:rsidR="006F6D87" w:rsidRPr="00EC6E42" w:rsidRDefault="006F6D87" w:rsidP="006F6D87">
            <w:pPr>
              <w:pStyle w:val="Prrafodelista"/>
              <w:numPr>
                <w:ilvl w:val="0"/>
                <w:numId w:val="1"/>
              </w:numPr>
              <w:spacing w:after="200" w:line="276" w:lineRule="auto"/>
              <w:rPr>
                <w:rFonts w:eastAsia="Calibri" w:cs="Times New Roman"/>
                <w:sz w:val="24"/>
                <w:szCs w:val="24"/>
              </w:rPr>
            </w:pPr>
            <w:r w:rsidRPr="008E73E7">
              <w:rPr>
                <w:rFonts w:ascii="Arial Narrow" w:hAnsi="Arial Narrow"/>
                <w:sz w:val="24"/>
                <w:szCs w:val="24"/>
              </w:rPr>
              <w:t xml:space="preserve">Elabora esquemas y carteles sobre los sentidos </w:t>
            </w:r>
            <w:r>
              <w:rPr>
                <w:rFonts w:ascii="Arial Narrow" w:hAnsi="Arial Narrow"/>
                <w:sz w:val="24"/>
                <w:szCs w:val="24"/>
              </w:rPr>
              <w:t>y su cuidado.</w:t>
            </w:r>
          </w:p>
          <w:p w14:paraId="771EDF0C" w14:textId="77777777" w:rsidR="006F6D87" w:rsidRPr="008E73E7" w:rsidRDefault="006F6D87" w:rsidP="006F6D87">
            <w:pPr>
              <w:pStyle w:val="Prrafodelista"/>
              <w:numPr>
                <w:ilvl w:val="0"/>
                <w:numId w:val="1"/>
              </w:numPr>
              <w:spacing w:after="200" w:line="276" w:lineRule="auto"/>
              <w:rPr>
                <w:rFonts w:eastAsia="Calibri" w:cs="Times New Roman"/>
                <w:sz w:val="24"/>
                <w:szCs w:val="24"/>
              </w:rPr>
            </w:pPr>
            <w:r w:rsidRPr="000C000D">
              <w:lastRenderedPageBreak/>
              <w:t>Explica el recorrido de los al</w:t>
            </w:r>
            <w:r>
              <w:t>imentos en el sistema digestivo.</w:t>
            </w:r>
          </w:p>
        </w:tc>
        <w:tc>
          <w:tcPr>
            <w:tcW w:w="3934" w:type="dxa"/>
            <w:gridSpan w:val="2"/>
          </w:tcPr>
          <w:p w14:paraId="765FC272" w14:textId="77777777" w:rsidR="006F6D87" w:rsidRDefault="006F6D87" w:rsidP="006F6D87">
            <w:pPr>
              <w:pStyle w:val="Prrafodelista"/>
              <w:numPr>
                <w:ilvl w:val="0"/>
                <w:numId w:val="1"/>
              </w:numPr>
              <w:jc w:val="both"/>
            </w:pPr>
            <w:r>
              <w:lastRenderedPageBreak/>
              <w:t>Recopila datos.</w:t>
            </w:r>
          </w:p>
          <w:p w14:paraId="52B38F9E" w14:textId="77777777" w:rsidR="006F6D87" w:rsidRDefault="006F6D87" w:rsidP="006F6D87">
            <w:pPr>
              <w:pStyle w:val="INDICADOR0"/>
              <w:numPr>
                <w:ilvl w:val="0"/>
                <w:numId w:val="1"/>
              </w:numPr>
              <w:tabs>
                <w:tab w:val="clear" w:pos="193"/>
                <w:tab w:val="num" w:pos="1352"/>
              </w:tabs>
              <w:spacing w:before="0"/>
              <w:mirrorIndents w:val="0"/>
            </w:pPr>
            <w:r w:rsidRPr="00FE2B6F">
              <w:t xml:space="preserve">Recopila </w:t>
            </w:r>
            <w:proofErr w:type="gramStart"/>
            <w:r w:rsidRPr="00FE2B6F">
              <w:t>datos  acerca</w:t>
            </w:r>
            <w:proofErr w:type="gramEnd"/>
            <w:r w:rsidRPr="00FE2B6F">
              <w:t xml:space="preserve"> de la utilidad  de  las plantas.</w:t>
            </w:r>
          </w:p>
          <w:p w14:paraId="4D997225" w14:textId="77777777" w:rsidR="006F6D87" w:rsidRPr="00BC3B87" w:rsidRDefault="006F6D87" w:rsidP="006F6D87">
            <w:pPr>
              <w:pStyle w:val="Prrafodelista"/>
              <w:ind w:left="170"/>
              <w:jc w:val="both"/>
            </w:pPr>
          </w:p>
        </w:tc>
        <w:tc>
          <w:tcPr>
            <w:tcW w:w="3832" w:type="dxa"/>
            <w:gridSpan w:val="2"/>
          </w:tcPr>
          <w:p w14:paraId="12BCD5CD" w14:textId="77777777" w:rsidR="006F6D87" w:rsidRPr="00F81C8B" w:rsidRDefault="006F6D87" w:rsidP="006F6D87">
            <w:pPr>
              <w:pStyle w:val="Prrafodelista"/>
              <w:numPr>
                <w:ilvl w:val="0"/>
                <w:numId w:val="1"/>
              </w:numPr>
              <w:jc w:val="both"/>
              <w:rPr>
                <w:sz w:val="20"/>
                <w:szCs w:val="18"/>
              </w:rPr>
            </w:pPr>
            <w:r>
              <w:lastRenderedPageBreak/>
              <w:t>Ex</w:t>
            </w:r>
            <w:r w:rsidRPr="00F80112">
              <w:t>trae conclusiones a partir de las relaciones</w:t>
            </w:r>
            <w:r>
              <w:t xml:space="preserve"> </w:t>
            </w:r>
            <w:r w:rsidRPr="0011564F">
              <w:rPr>
                <w:rFonts w:cs="Arial Narrow"/>
              </w:rPr>
              <w:t xml:space="preserve">entre sus explicaciones </w:t>
            </w:r>
            <w:r w:rsidRPr="0011564F">
              <w:rPr>
                <w:rFonts w:cs="Arial Narrow"/>
              </w:rPr>
              <w:lastRenderedPageBreak/>
              <w:t>iniciales y los resultados</w:t>
            </w:r>
            <w:r>
              <w:rPr>
                <w:rFonts w:cs="Arial Narrow"/>
              </w:rPr>
              <w:t xml:space="preserve"> de la indagación.</w:t>
            </w:r>
          </w:p>
          <w:p w14:paraId="7162E393" w14:textId="77777777" w:rsidR="006F6D87" w:rsidRPr="00BC3B87" w:rsidRDefault="006F6D87" w:rsidP="006F6D87">
            <w:pPr>
              <w:pStyle w:val="Prrafodelista"/>
              <w:numPr>
                <w:ilvl w:val="0"/>
                <w:numId w:val="1"/>
              </w:numPr>
              <w:jc w:val="both"/>
              <w:rPr>
                <w:sz w:val="20"/>
                <w:szCs w:val="18"/>
              </w:rPr>
            </w:pPr>
            <w:r w:rsidRPr="0012313C">
              <w:t>Describe la importancia de consumir el agua de manera adecuada</w:t>
            </w:r>
          </w:p>
        </w:tc>
        <w:tc>
          <w:tcPr>
            <w:tcW w:w="4028" w:type="dxa"/>
            <w:gridSpan w:val="2"/>
          </w:tcPr>
          <w:p w14:paraId="79C170E4" w14:textId="77777777" w:rsidR="006F6D87" w:rsidRPr="00437DE6" w:rsidRDefault="006F6D87" w:rsidP="006F6D87">
            <w:pPr>
              <w:pStyle w:val="Prrafodelista"/>
              <w:numPr>
                <w:ilvl w:val="0"/>
                <w:numId w:val="1"/>
              </w:numPr>
              <w:jc w:val="both"/>
              <w:rPr>
                <w:sz w:val="20"/>
                <w:szCs w:val="18"/>
              </w:rPr>
            </w:pPr>
            <w:r w:rsidRPr="0012313C">
              <w:lastRenderedPageBreak/>
              <w:t xml:space="preserve">Selecciona información de las fuentes proporcionadas, que le ayude a </w:t>
            </w:r>
            <w:r w:rsidRPr="0012313C">
              <w:lastRenderedPageBreak/>
              <w:t>responder las preguntas de indagación</w:t>
            </w:r>
            <w:r>
              <w:t>.</w:t>
            </w:r>
          </w:p>
          <w:p w14:paraId="0D14C9A7" w14:textId="77777777" w:rsidR="006F6D87" w:rsidRDefault="006F6D87" w:rsidP="006F6D87">
            <w:pPr>
              <w:pStyle w:val="INDICADOR0"/>
              <w:numPr>
                <w:ilvl w:val="0"/>
                <w:numId w:val="1"/>
              </w:numPr>
            </w:pPr>
            <w:r>
              <w:t xml:space="preserve">Expone cuales </w:t>
            </w:r>
            <w:proofErr w:type="gramStart"/>
            <w:r>
              <w:t>son  las</w:t>
            </w:r>
            <w:proofErr w:type="gramEnd"/>
            <w:r>
              <w:t xml:space="preserve"> características de los animales nativos y exóticos</w:t>
            </w:r>
          </w:p>
          <w:p w14:paraId="7188B1A7" w14:textId="77777777" w:rsidR="006F6D87" w:rsidRPr="00311519" w:rsidRDefault="006F6D87" w:rsidP="006F6D87">
            <w:pPr>
              <w:pStyle w:val="Prrafodelista"/>
              <w:numPr>
                <w:ilvl w:val="0"/>
                <w:numId w:val="1"/>
              </w:numPr>
              <w:jc w:val="both"/>
              <w:rPr>
                <w:sz w:val="20"/>
                <w:szCs w:val="18"/>
              </w:rPr>
            </w:pPr>
            <w:r>
              <w:t>Explica sobre las especies en peligro de extinción y propone medidas de cuidado</w:t>
            </w:r>
          </w:p>
        </w:tc>
      </w:tr>
    </w:tbl>
    <w:p w14:paraId="3B697DC1" w14:textId="77777777" w:rsidR="006F6D87" w:rsidRPr="00DB7B05" w:rsidRDefault="006F6D87" w:rsidP="006F6D87">
      <w:pPr>
        <w:rPr>
          <w:lang w:val="es-PE"/>
        </w:rPr>
      </w:pPr>
    </w:p>
    <w:p w14:paraId="7875A444" w14:textId="10609F1A" w:rsidR="006F6D87" w:rsidRPr="00DE641A" w:rsidRDefault="00DE641A" w:rsidP="006F6D87">
      <w:pPr>
        <w:rPr>
          <w:b/>
          <w:bCs/>
          <w:sz w:val="36"/>
          <w:szCs w:val="36"/>
        </w:rPr>
      </w:pPr>
      <w:r w:rsidRPr="00DE641A">
        <w:rPr>
          <w:b/>
          <w:bCs/>
          <w:sz w:val="36"/>
          <w:szCs w:val="36"/>
        </w:rPr>
        <w:t>ARTE Y CULTURA</w:t>
      </w:r>
    </w:p>
    <w:tbl>
      <w:tblPr>
        <w:tblStyle w:val="Tablaconcuadrcula"/>
        <w:tblW w:w="15564" w:type="dxa"/>
        <w:tblInd w:w="-714" w:type="dxa"/>
        <w:tblLayout w:type="fixed"/>
        <w:tblLook w:val="04A0" w:firstRow="1" w:lastRow="0" w:firstColumn="1" w:lastColumn="0" w:noHBand="0" w:noVBand="1"/>
      </w:tblPr>
      <w:tblGrid>
        <w:gridCol w:w="3825"/>
        <w:gridCol w:w="202"/>
        <w:gridCol w:w="3483"/>
        <w:gridCol w:w="142"/>
        <w:gridCol w:w="178"/>
        <w:gridCol w:w="3482"/>
        <w:gridCol w:w="309"/>
        <w:gridCol w:w="110"/>
        <w:gridCol w:w="3833"/>
      </w:tblGrid>
      <w:tr w:rsidR="006F6D87" w:rsidRPr="00365599" w14:paraId="7E4C3603" w14:textId="77777777" w:rsidTr="003D0D79">
        <w:tc>
          <w:tcPr>
            <w:tcW w:w="15564" w:type="dxa"/>
            <w:gridSpan w:val="9"/>
            <w:shd w:val="clear" w:color="auto" w:fill="BDD6EE" w:themeFill="accent1" w:themeFillTint="66"/>
          </w:tcPr>
          <w:p w14:paraId="2A5F55CC" w14:textId="77777777" w:rsidR="006F6D87" w:rsidRPr="00A473B0" w:rsidRDefault="006F6D87" w:rsidP="006F6D87">
            <w:pPr>
              <w:rPr>
                <w:rFonts w:ascii="Arial Narrow" w:hAnsi="Arial Narrow"/>
                <w:b/>
                <w:sz w:val="24"/>
                <w:szCs w:val="24"/>
              </w:rPr>
            </w:pPr>
            <w:r w:rsidRPr="00A473B0">
              <w:rPr>
                <w:rFonts w:ascii="Arial Narrow" w:hAnsi="Arial Narrow"/>
                <w:b/>
                <w:sz w:val="24"/>
                <w:szCs w:val="24"/>
              </w:rPr>
              <w:t>Competencia: Aprecia de manera crítica manifestaciones artístico-culturales.</w:t>
            </w:r>
          </w:p>
          <w:p w14:paraId="7A071F64" w14:textId="74DBECBA" w:rsidR="006F6D87" w:rsidRPr="00A473B0" w:rsidRDefault="006F6D87" w:rsidP="00DE641A">
            <w:pPr>
              <w:rPr>
                <w:rFonts w:ascii="Arial Narrow" w:hAnsi="Arial Narrow"/>
                <w:i/>
                <w:sz w:val="24"/>
                <w:szCs w:val="24"/>
              </w:rPr>
            </w:pPr>
            <w:r w:rsidRPr="00A473B0">
              <w:rPr>
                <w:rFonts w:ascii="Arial Narrow" w:hAnsi="Arial Narrow"/>
                <w:b/>
                <w:sz w:val="24"/>
                <w:szCs w:val="24"/>
              </w:rPr>
              <w:t xml:space="preserve"> </w:t>
            </w:r>
            <w:r w:rsidRPr="00A473B0">
              <w:rPr>
                <w:rFonts w:ascii="Arial Narrow" w:hAnsi="Arial Narrow"/>
                <w:i/>
                <w:sz w:val="24"/>
                <w:szCs w:val="24"/>
              </w:rPr>
              <w:t>Se define como la interacción entre el estudiante y manifestaciones artístico-culturales para que pueda observarlas, investigarlas, comprenderlas y reflexionar sobre ellas. Permite al estudiante desarrollar habilidades para percibir, describir y analizar sus cualidades estéticas, para ayudarlo a apreciar y entender el arte que observa y experimenta. Supone comprender y apreciar los contextos específicos en que se originan estas manifestaciones, y entender que tener conocimiento sobre estos contextos mejora nuestra capacidad de apreciar, producir y entendernos a nosotros mismos, a otros y al entorno. También implica emitir juicios de valor cada vez más informados, basándose en los conocimientos obtenidos en el proceso de apreciación crítica.</w:t>
            </w:r>
          </w:p>
        </w:tc>
      </w:tr>
      <w:tr w:rsidR="006F6D87" w:rsidRPr="00365599" w14:paraId="798BCF5F" w14:textId="77777777" w:rsidTr="003D0D79">
        <w:tc>
          <w:tcPr>
            <w:tcW w:w="15564" w:type="dxa"/>
            <w:gridSpan w:val="9"/>
          </w:tcPr>
          <w:p w14:paraId="4CC10681" w14:textId="77777777" w:rsidR="006F6D87" w:rsidRPr="00A473B0" w:rsidRDefault="006F6D87" w:rsidP="006F6D87">
            <w:pPr>
              <w:pStyle w:val="Prrafodelista"/>
              <w:numPr>
                <w:ilvl w:val="0"/>
                <w:numId w:val="1"/>
              </w:numPr>
              <w:jc w:val="both"/>
              <w:rPr>
                <w:rFonts w:ascii="Arial Narrow" w:hAnsi="Arial Narrow" w:cs="Arial"/>
                <w:i/>
                <w:sz w:val="24"/>
                <w:szCs w:val="24"/>
              </w:rPr>
            </w:pPr>
            <w:r w:rsidRPr="00A473B0">
              <w:rPr>
                <w:rFonts w:ascii="Arial Narrow" w:hAnsi="Arial Narrow" w:cs="Arial"/>
                <w:i/>
                <w:sz w:val="24"/>
                <w:szCs w:val="24"/>
              </w:rPr>
              <w:t xml:space="preserve"> Percibe manifestaciones artístico-culturales: Consiste en usar los sentidos para observar, escuchar, describir y analizar las cualidades visuales, táctiles, sonoras y kinestésicas de diversas manifestaciones artístico-culturales.   </w:t>
            </w:r>
          </w:p>
          <w:p w14:paraId="24234E9E" w14:textId="77777777" w:rsidR="006F6D87" w:rsidRPr="00A473B0" w:rsidRDefault="006F6D87" w:rsidP="006F6D87">
            <w:pPr>
              <w:pStyle w:val="Prrafodelista"/>
              <w:numPr>
                <w:ilvl w:val="0"/>
                <w:numId w:val="1"/>
              </w:numPr>
              <w:jc w:val="both"/>
              <w:rPr>
                <w:rFonts w:ascii="Arial Narrow" w:hAnsi="Arial Narrow" w:cs="Arial"/>
                <w:i/>
                <w:sz w:val="24"/>
                <w:szCs w:val="24"/>
              </w:rPr>
            </w:pPr>
            <w:r w:rsidRPr="00A473B0">
              <w:rPr>
                <w:rFonts w:ascii="Arial Narrow" w:hAnsi="Arial Narrow" w:cs="Arial"/>
                <w:i/>
                <w:sz w:val="24"/>
                <w:szCs w:val="24"/>
              </w:rPr>
              <w:t xml:space="preserve"> Contextualiza manifestaciones artístico-culturales: Es informarse acerca de la cultura en que se origina una manifestación artística para entender cómo el contexto social, cultural e histórico de esta influye en su creación y la manera en que transmite sus significados. • Reflexiona creativa y críticamente sobre manifestaciones artístico-culturales: Supone interpretar las intenciones y significados de manifestaciones artístico-culturales que hayan visto o experimentado y emitir juicios de valor, entrelazando información obtenida a través de la percepción, el análisis y la comprensión de los contextos.  </w:t>
            </w:r>
          </w:p>
        </w:tc>
      </w:tr>
      <w:tr w:rsidR="006F6D87" w:rsidRPr="00A473B0" w14:paraId="4DE42026" w14:textId="77777777" w:rsidTr="003D0D79">
        <w:tc>
          <w:tcPr>
            <w:tcW w:w="15564" w:type="dxa"/>
            <w:gridSpan w:val="9"/>
          </w:tcPr>
          <w:p w14:paraId="039F76C3" w14:textId="77777777" w:rsidR="006F6D87" w:rsidRPr="00A473B0" w:rsidRDefault="006F6D87" w:rsidP="006F6D87">
            <w:pPr>
              <w:autoSpaceDE w:val="0"/>
              <w:autoSpaceDN w:val="0"/>
              <w:adjustRightInd w:val="0"/>
              <w:rPr>
                <w:rFonts w:ascii="Arial Narrow" w:hAnsi="Arial Narrow"/>
                <w:i/>
                <w:sz w:val="24"/>
                <w:szCs w:val="24"/>
              </w:rPr>
            </w:pPr>
            <w:r w:rsidRPr="00A473B0">
              <w:rPr>
                <w:rFonts w:ascii="Arial Narrow" w:hAnsi="Arial Narrow"/>
                <w:i/>
                <w:sz w:val="24"/>
                <w:szCs w:val="24"/>
              </w:rPr>
              <w:t xml:space="preserve">ESTANDAR </w:t>
            </w:r>
            <w:proofErr w:type="gramStart"/>
            <w:r w:rsidRPr="00A473B0">
              <w:rPr>
                <w:rFonts w:ascii="Arial Narrow" w:hAnsi="Arial Narrow"/>
                <w:i/>
                <w:sz w:val="24"/>
                <w:szCs w:val="24"/>
              </w:rPr>
              <w:t>DEL  II</w:t>
            </w:r>
            <w:proofErr w:type="gramEnd"/>
            <w:r w:rsidRPr="00A473B0">
              <w:rPr>
                <w:rFonts w:ascii="Arial Narrow" w:hAnsi="Arial Narrow"/>
                <w:i/>
                <w:sz w:val="24"/>
                <w:szCs w:val="24"/>
              </w:rPr>
              <w:t xml:space="preserve"> CICLO: </w:t>
            </w:r>
          </w:p>
          <w:p w14:paraId="179BC513" w14:textId="77777777" w:rsidR="006F6D87" w:rsidRPr="00A473B0" w:rsidRDefault="006F6D87" w:rsidP="006F6D87">
            <w:pPr>
              <w:pStyle w:val="Prrafodelista"/>
              <w:ind w:left="0"/>
              <w:jc w:val="both"/>
              <w:rPr>
                <w:rFonts w:ascii="Arial Narrow" w:hAnsi="Arial Narrow"/>
                <w:i/>
                <w:sz w:val="24"/>
                <w:szCs w:val="24"/>
              </w:rPr>
            </w:pPr>
          </w:p>
        </w:tc>
      </w:tr>
      <w:tr w:rsidR="006F6D87" w:rsidRPr="00365599" w14:paraId="282C88FE" w14:textId="77777777" w:rsidTr="003D0D79">
        <w:tc>
          <w:tcPr>
            <w:tcW w:w="15564" w:type="dxa"/>
            <w:gridSpan w:val="9"/>
            <w:shd w:val="clear" w:color="auto" w:fill="BDD6EE" w:themeFill="accent1" w:themeFillTint="66"/>
          </w:tcPr>
          <w:p w14:paraId="43B23F20" w14:textId="77777777" w:rsidR="006F6D87" w:rsidRPr="00A473B0" w:rsidRDefault="006F6D87" w:rsidP="006F6D87">
            <w:pPr>
              <w:pStyle w:val="Prrafodelista"/>
              <w:ind w:left="0"/>
              <w:jc w:val="center"/>
              <w:rPr>
                <w:rFonts w:ascii="Arial Narrow" w:hAnsi="Arial Narrow"/>
                <w:b/>
                <w:sz w:val="24"/>
                <w:szCs w:val="24"/>
              </w:rPr>
            </w:pPr>
            <w:r w:rsidRPr="00A473B0">
              <w:rPr>
                <w:rFonts w:ascii="Arial Narrow" w:hAnsi="Arial Narrow"/>
                <w:b/>
                <w:sz w:val="24"/>
                <w:szCs w:val="24"/>
              </w:rPr>
              <w:t>TEMPORALIDAD DE LOS PROPÓSITOS DE APRENDIZAJE</w:t>
            </w:r>
          </w:p>
        </w:tc>
      </w:tr>
      <w:tr w:rsidR="006F6D87" w:rsidRPr="00A473B0" w14:paraId="357B8385" w14:textId="77777777" w:rsidTr="003D0D79">
        <w:trPr>
          <w:trHeight w:val="654"/>
        </w:trPr>
        <w:tc>
          <w:tcPr>
            <w:tcW w:w="4027" w:type="dxa"/>
            <w:gridSpan w:val="2"/>
            <w:shd w:val="clear" w:color="auto" w:fill="BDD6EE" w:themeFill="accent1" w:themeFillTint="66"/>
          </w:tcPr>
          <w:p w14:paraId="4F902DFF" w14:textId="77777777" w:rsidR="006F6D87" w:rsidRPr="00A473B0" w:rsidRDefault="006F6D87" w:rsidP="006F6D87">
            <w:pPr>
              <w:pStyle w:val="Prrafodelista"/>
              <w:ind w:left="0"/>
              <w:jc w:val="center"/>
              <w:rPr>
                <w:rFonts w:ascii="Arial Narrow" w:hAnsi="Arial Narrow"/>
                <w:b/>
                <w:sz w:val="24"/>
                <w:szCs w:val="24"/>
              </w:rPr>
            </w:pPr>
            <w:r w:rsidRPr="00A473B0">
              <w:rPr>
                <w:rFonts w:ascii="Arial Narrow" w:hAnsi="Arial Narrow"/>
                <w:b/>
                <w:sz w:val="24"/>
                <w:szCs w:val="24"/>
              </w:rPr>
              <w:t>I BIMESTRE</w:t>
            </w:r>
          </w:p>
        </w:tc>
        <w:tc>
          <w:tcPr>
            <w:tcW w:w="3803" w:type="dxa"/>
            <w:gridSpan w:val="3"/>
            <w:shd w:val="clear" w:color="auto" w:fill="BDD6EE" w:themeFill="accent1" w:themeFillTint="66"/>
          </w:tcPr>
          <w:p w14:paraId="6941728A" w14:textId="77777777" w:rsidR="006F6D87" w:rsidRPr="00A473B0" w:rsidRDefault="006F6D87" w:rsidP="006F6D87">
            <w:pPr>
              <w:pStyle w:val="Prrafodelista"/>
              <w:ind w:left="0"/>
              <w:jc w:val="center"/>
              <w:rPr>
                <w:rFonts w:ascii="Arial Narrow" w:hAnsi="Arial Narrow"/>
                <w:b/>
                <w:sz w:val="24"/>
                <w:szCs w:val="24"/>
              </w:rPr>
            </w:pPr>
            <w:r w:rsidRPr="00A473B0">
              <w:rPr>
                <w:rFonts w:ascii="Arial Narrow" w:hAnsi="Arial Narrow"/>
                <w:b/>
                <w:sz w:val="24"/>
                <w:szCs w:val="24"/>
              </w:rPr>
              <w:t>II BIMESTRE</w:t>
            </w:r>
          </w:p>
        </w:tc>
        <w:tc>
          <w:tcPr>
            <w:tcW w:w="3901" w:type="dxa"/>
            <w:gridSpan w:val="3"/>
            <w:shd w:val="clear" w:color="auto" w:fill="BDD6EE" w:themeFill="accent1" w:themeFillTint="66"/>
          </w:tcPr>
          <w:p w14:paraId="0ED40F59" w14:textId="77777777" w:rsidR="006F6D87" w:rsidRPr="00A473B0" w:rsidRDefault="006F6D87" w:rsidP="006F6D87">
            <w:pPr>
              <w:pStyle w:val="Prrafodelista"/>
              <w:ind w:left="0"/>
              <w:jc w:val="center"/>
              <w:rPr>
                <w:rFonts w:ascii="Arial Narrow" w:hAnsi="Arial Narrow"/>
                <w:b/>
                <w:sz w:val="24"/>
                <w:szCs w:val="24"/>
              </w:rPr>
            </w:pPr>
            <w:r w:rsidRPr="00A473B0">
              <w:rPr>
                <w:rFonts w:ascii="Arial Narrow" w:hAnsi="Arial Narrow"/>
                <w:b/>
                <w:sz w:val="24"/>
                <w:szCs w:val="24"/>
              </w:rPr>
              <w:t>III BIMESTRE</w:t>
            </w:r>
          </w:p>
        </w:tc>
        <w:tc>
          <w:tcPr>
            <w:tcW w:w="3833" w:type="dxa"/>
            <w:shd w:val="clear" w:color="auto" w:fill="BDD6EE" w:themeFill="accent1" w:themeFillTint="66"/>
          </w:tcPr>
          <w:p w14:paraId="785D7C6E" w14:textId="77777777" w:rsidR="006F6D87" w:rsidRPr="00A473B0" w:rsidRDefault="006F6D87" w:rsidP="006F6D87">
            <w:pPr>
              <w:pStyle w:val="Prrafodelista"/>
              <w:ind w:left="0"/>
              <w:jc w:val="center"/>
              <w:rPr>
                <w:rFonts w:ascii="Arial Narrow" w:hAnsi="Arial Narrow"/>
                <w:b/>
                <w:sz w:val="24"/>
                <w:szCs w:val="24"/>
              </w:rPr>
            </w:pPr>
            <w:r w:rsidRPr="00A473B0">
              <w:rPr>
                <w:rFonts w:ascii="Arial Narrow" w:hAnsi="Arial Narrow"/>
                <w:b/>
                <w:sz w:val="24"/>
                <w:szCs w:val="24"/>
              </w:rPr>
              <w:t>IV BIMESTRE</w:t>
            </w:r>
          </w:p>
        </w:tc>
      </w:tr>
      <w:tr w:rsidR="00907B5E" w:rsidRPr="00365599" w14:paraId="6A494198" w14:textId="77777777" w:rsidTr="00487D5F">
        <w:tc>
          <w:tcPr>
            <w:tcW w:w="4027" w:type="dxa"/>
            <w:gridSpan w:val="2"/>
          </w:tcPr>
          <w:p w14:paraId="2E8DFAA8" w14:textId="77777777" w:rsidR="00907B5E" w:rsidRPr="007E079E" w:rsidRDefault="00907B5E" w:rsidP="006F6D87">
            <w:pPr>
              <w:jc w:val="both"/>
              <w:rPr>
                <w:rFonts w:ascii="Arial Narrow" w:hAnsi="Arial Narrow"/>
                <w:noProof/>
                <w:sz w:val="24"/>
                <w:szCs w:val="24"/>
              </w:rPr>
            </w:pPr>
            <w:r w:rsidRPr="007E079E">
              <w:rPr>
                <w:rFonts w:ascii="Arial Narrow" w:hAnsi="Arial Narrow"/>
                <w:b/>
                <w:noProof/>
                <w:sz w:val="24"/>
                <w:szCs w:val="24"/>
              </w:rPr>
              <w:t xml:space="preserve">Desccribe y analiza elementos del arte que identifica en el entorno y en manifestaciones artístico-culturales, e identifica los medios utilizados. </w:t>
            </w:r>
            <w:r w:rsidRPr="007E079E">
              <w:rPr>
                <w:rFonts w:ascii="Arial Narrow" w:hAnsi="Arial Narrow"/>
                <w:noProof/>
                <w:sz w:val="24"/>
                <w:szCs w:val="24"/>
              </w:rPr>
              <w:t xml:space="preserve">Relaciona elementos con ideas, mensajes y sentimientos. Ejemplo: El estudiante describe qué instrumentos se usan en la música tradicional peruana que está escuchando, cómo es el sonido del tambor, </w:t>
            </w:r>
            <w:r w:rsidRPr="007E079E">
              <w:rPr>
                <w:rFonts w:ascii="Arial Narrow" w:hAnsi="Arial Narrow"/>
                <w:noProof/>
                <w:sz w:val="24"/>
                <w:szCs w:val="24"/>
              </w:rPr>
              <w:lastRenderedPageBreak/>
              <w:t xml:space="preserve">el ritmo constante, qué sonidos le llaman la atención, qué le hace sentir, qué le hace pensar, entre otros.  </w:t>
            </w:r>
          </w:p>
          <w:p w14:paraId="17D5D0A2" w14:textId="77777777" w:rsidR="00907B5E" w:rsidRPr="00A473B0" w:rsidRDefault="00907B5E" w:rsidP="006F6D87">
            <w:pPr>
              <w:jc w:val="both"/>
              <w:rPr>
                <w:rFonts w:ascii="Arial Narrow" w:hAnsi="Arial Narrow"/>
                <w:noProof/>
                <w:sz w:val="24"/>
                <w:szCs w:val="24"/>
              </w:rPr>
            </w:pPr>
          </w:p>
          <w:p w14:paraId="3F333864" w14:textId="67A70777" w:rsidR="00907B5E" w:rsidRPr="00A473B0" w:rsidRDefault="00045811" w:rsidP="006F6D87">
            <w:pPr>
              <w:jc w:val="both"/>
              <w:rPr>
                <w:rFonts w:ascii="Arial Narrow" w:hAnsi="Arial Narrow"/>
                <w:noProof/>
                <w:sz w:val="24"/>
                <w:szCs w:val="24"/>
              </w:rPr>
            </w:pPr>
            <w:r>
              <w:rPr>
                <w:rFonts w:ascii="Arial Narrow" w:hAnsi="Arial Narrow"/>
                <w:noProof/>
                <w:sz w:val="24"/>
                <w:szCs w:val="24"/>
              </w:rPr>
              <w:t>Invest</w:t>
            </w:r>
            <w:r w:rsidR="00907B5E" w:rsidRPr="00A473B0">
              <w:rPr>
                <w:rFonts w:ascii="Arial Narrow" w:hAnsi="Arial Narrow"/>
                <w:noProof/>
                <w:sz w:val="24"/>
                <w:szCs w:val="24"/>
              </w:rPr>
              <w:t xml:space="preserve">iga el significado de los símbolos y características principales de manifestaciones artístico-culturales de diferentes lugares y tiempos, y comprende que cumplen diversos propósitos y comunican ideas sobre la cultura en la que fueron creados. Ejemplo: El estudiante investiga las formas y los propósitos de la cerámica Moche y cómo los motivos y diseñosusados representan el carácter de los personajes o las figuras que allí aparecen. </w:t>
            </w:r>
          </w:p>
          <w:p w14:paraId="2B0739B5" w14:textId="77777777" w:rsidR="00907B5E" w:rsidRPr="00A473B0" w:rsidRDefault="00907B5E" w:rsidP="006F6D87">
            <w:pPr>
              <w:jc w:val="both"/>
              <w:rPr>
                <w:rFonts w:ascii="Arial Narrow" w:hAnsi="Arial Narrow"/>
                <w:noProof/>
                <w:sz w:val="24"/>
                <w:szCs w:val="24"/>
              </w:rPr>
            </w:pPr>
          </w:p>
          <w:p w14:paraId="4F3DA560" w14:textId="77777777" w:rsidR="00907B5E" w:rsidRPr="00A473B0" w:rsidRDefault="00907B5E" w:rsidP="006F6D87">
            <w:pPr>
              <w:jc w:val="both"/>
              <w:rPr>
                <w:rFonts w:ascii="Arial Narrow" w:hAnsi="Arial Narrow"/>
                <w:noProof/>
                <w:sz w:val="24"/>
                <w:szCs w:val="24"/>
              </w:rPr>
            </w:pPr>
          </w:p>
          <w:p w14:paraId="0AFE3ECD" w14:textId="77777777" w:rsidR="00907B5E" w:rsidRPr="00A473B0" w:rsidRDefault="00907B5E" w:rsidP="006F6D87">
            <w:pPr>
              <w:jc w:val="both"/>
              <w:rPr>
                <w:rFonts w:ascii="Arial Narrow" w:hAnsi="Arial Narrow"/>
                <w:noProof/>
                <w:sz w:val="24"/>
                <w:szCs w:val="24"/>
              </w:rPr>
            </w:pPr>
          </w:p>
          <w:p w14:paraId="56BBF9AA" w14:textId="77777777" w:rsidR="00907B5E" w:rsidRPr="00A473B0" w:rsidRDefault="00907B5E" w:rsidP="006F6D87">
            <w:pPr>
              <w:jc w:val="both"/>
              <w:rPr>
                <w:rFonts w:ascii="Arial Narrow" w:hAnsi="Arial Narrow"/>
                <w:noProof/>
                <w:sz w:val="24"/>
                <w:szCs w:val="24"/>
              </w:rPr>
            </w:pPr>
          </w:p>
          <w:p w14:paraId="0465DBA2" w14:textId="77777777" w:rsidR="00907B5E" w:rsidRPr="00A473B0" w:rsidRDefault="00907B5E" w:rsidP="006F6D87">
            <w:pPr>
              <w:jc w:val="both"/>
              <w:rPr>
                <w:rFonts w:ascii="Arial Narrow" w:hAnsi="Arial Narrow"/>
                <w:noProof/>
                <w:sz w:val="24"/>
                <w:szCs w:val="24"/>
              </w:rPr>
            </w:pPr>
          </w:p>
          <w:p w14:paraId="52A78667" w14:textId="77777777" w:rsidR="00907B5E" w:rsidRDefault="00907B5E" w:rsidP="006F6D87">
            <w:pPr>
              <w:jc w:val="both"/>
              <w:rPr>
                <w:rFonts w:ascii="Arial Narrow" w:hAnsi="Arial Narrow"/>
                <w:noProof/>
                <w:sz w:val="24"/>
                <w:szCs w:val="24"/>
              </w:rPr>
            </w:pPr>
            <w:r w:rsidRPr="00A473B0">
              <w:rPr>
                <w:rFonts w:ascii="Arial Narrow" w:hAnsi="Arial Narrow"/>
                <w:noProof/>
                <w:sz w:val="24"/>
                <w:szCs w:val="24"/>
              </w:rPr>
              <w:t>Comenta sobre la manera en que los elementos, los procesos, los medios y las técnicas usadas comunican ideas, y genera hipótesis sobre el significado y la intención del artista.</w:t>
            </w:r>
          </w:p>
          <w:p w14:paraId="7FDC123A" w14:textId="77777777" w:rsidR="00907B5E" w:rsidRPr="007E079E" w:rsidRDefault="00907B5E" w:rsidP="00907B5E">
            <w:pPr>
              <w:jc w:val="both"/>
              <w:rPr>
                <w:rFonts w:ascii="Arial Narrow" w:hAnsi="Arial Narrow"/>
                <w:b/>
                <w:noProof/>
                <w:sz w:val="24"/>
                <w:szCs w:val="24"/>
              </w:rPr>
            </w:pPr>
            <w:r w:rsidRPr="007E079E">
              <w:rPr>
                <w:rFonts w:ascii="Arial Narrow" w:hAnsi="Arial Narrow"/>
                <w:b/>
                <w:noProof/>
                <w:sz w:val="24"/>
                <w:szCs w:val="24"/>
              </w:rPr>
              <w:t xml:space="preserve">Desccribe y analiza elementos del arte que identifica en el entorno y en manifestaciones artístico-culturales, e identifica los medios utilizados. Relaciona elementos con ideas, mensajes y sentimientos. Ejemplo: El estudiante describe qué instrumentos se usan en la música tradicional peruana que está escuchando, cómo es el sonido del tambor, el ritmo constante, qué sonidos le llaman la atención, qué le </w:t>
            </w:r>
            <w:r w:rsidRPr="007E079E">
              <w:rPr>
                <w:rFonts w:ascii="Arial Narrow" w:hAnsi="Arial Narrow"/>
                <w:b/>
                <w:noProof/>
                <w:sz w:val="24"/>
                <w:szCs w:val="24"/>
              </w:rPr>
              <w:lastRenderedPageBreak/>
              <w:t>hace sentir, qué le hace pensar, entre otros</w:t>
            </w:r>
          </w:p>
          <w:p w14:paraId="38B44218" w14:textId="77777777" w:rsidR="00907B5E" w:rsidRPr="00A473B0" w:rsidRDefault="00907B5E" w:rsidP="00907B5E">
            <w:pPr>
              <w:jc w:val="both"/>
              <w:rPr>
                <w:rFonts w:ascii="Arial Narrow" w:hAnsi="Arial Narrow"/>
                <w:noProof/>
                <w:sz w:val="24"/>
                <w:szCs w:val="24"/>
              </w:rPr>
            </w:pPr>
          </w:p>
          <w:p w14:paraId="7658527B" w14:textId="77777777" w:rsidR="00907B5E" w:rsidRPr="00A473B0" w:rsidRDefault="00907B5E" w:rsidP="00907B5E">
            <w:pPr>
              <w:jc w:val="both"/>
              <w:rPr>
                <w:rFonts w:ascii="Arial Narrow" w:hAnsi="Arial Narrow"/>
                <w:noProof/>
                <w:sz w:val="24"/>
                <w:szCs w:val="24"/>
              </w:rPr>
            </w:pPr>
          </w:p>
          <w:p w14:paraId="356128A1" w14:textId="77777777" w:rsidR="00907B5E" w:rsidRPr="00A473B0" w:rsidRDefault="00907B5E" w:rsidP="00907B5E">
            <w:pPr>
              <w:jc w:val="both"/>
              <w:rPr>
                <w:rFonts w:ascii="Arial Narrow" w:hAnsi="Arial Narrow"/>
                <w:noProof/>
                <w:sz w:val="24"/>
                <w:szCs w:val="24"/>
              </w:rPr>
            </w:pPr>
          </w:p>
          <w:p w14:paraId="6B606A59" w14:textId="77777777" w:rsidR="00907B5E" w:rsidRPr="00A473B0" w:rsidRDefault="00907B5E" w:rsidP="00907B5E">
            <w:pPr>
              <w:jc w:val="both"/>
              <w:rPr>
                <w:rFonts w:ascii="Arial Narrow" w:hAnsi="Arial Narrow"/>
                <w:noProof/>
                <w:sz w:val="24"/>
                <w:szCs w:val="24"/>
              </w:rPr>
            </w:pPr>
          </w:p>
          <w:p w14:paraId="6CDCCB92" w14:textId="77777777" w:rsidR="00907B5E" w:rsidRPr="00A473B0" w:rsidRDefault="00907B5E" w:rsidP="00907B5E">
            <w:pPr>
              <w:jc w:val="both"/>
              <w:rPr>
                <w:rFonts w:ascii="Arial Narrow" w:hAnsi="Arial Narrow"/>
                <w:noProof/>
                <w:sz w:val="24"/>
                <w:szCs w:val="24"/>
              </w:rPr>
            </w:pPr>
          </w:p>
          <w:p w14:paraId="6D7A87F6" w14:textId="77777777" w:rsidR="00907B5E" w:rsidRPr="00A473B0" w:rsidRDefault="00907B5E" w:rsidP="00907B5E">
            <w:pPr>
              <w:jc w:val="both"/>
              <w:rPr>
                <w:rFonts w:ascii="Arial Narrow" w:hAnsi="Arial Narrow"/>
                <w:noProof/>
                <w:sz w:val="24"/>
                <w:szCs w:val="24"/>
              </w:rPr>
            </w:pPr>
            <w:r w:rsidRPr="00A473B0">
              <w:rPr>
                <w:rFonts w:ascii="Arial Narrow" w:hAnsi="Arial Narrow"/>
                <w:noProof/>
                <w:sz w:val="24"/>
                <w:szCs w:val="24"/>
              </w:rPr>
              <w:t xml:space="preserve">Investiga el significado de los símbolos y características principales de manifestaciones artístico-culturales de diferentes lugares y tiempos, y comprende que cumplen diversos propósitos y comunican ideas sobre la cultura en la que fueron creados. Ejemplo: El estudiante investiga las formas y los propósitos de la cerámica Moche y cómo los motivos y diseñosusados representan el carácter de los personajes o las figuras que allí aparecen. </w:t>
            </w:r>
          </w:p>
          <w:p w14:paraId="10BEE62D" w14:textId="77777777" w:rsidR="00907B5E" w:rsidRPr="00A473B0" w:rsidRDefault="00907B5E" w:rsidP="00907B5E">
            <w:pPr>
              <w:jc w:val="both"/>
              <w:rPr>
                <w:rFonts w:ascii="Arial Narrow" w:hAnsi="Arial Narrow"/>
                <w:noProof/>
                <w:sz w:val="24"/>
                <w:szCs w:val="24"/>
              </w:rPr>
            </w:pPr>
            <w:r w:rsidRPr="00A473B0">
              <w:rPr>
                <w:rFonts w:ascii="Arial Narrow" w:hAnsi="Arial Narrow"/>
                <w:noProof/>
                <w:sz w:val="24"/>
                <w:szCs w:val="24"/>
              </w:rPr>
              <w:t xml:space="preserve"> </w:t>
            </w:r>
          </w:p>
          <w:p w14:paraId="0690FEEE" w14:textId="77777777" w:rsidR="00907B5E" w:rsidRPr="00A473B0" w:rsidRDefault="00907B5E" w:rsidP="00907B5E">
            <w:pPr>
              <w:jc w:val="both"/>
              <w:rPr>
                <w:rFonts w:ascii="Arial Narrow" w:hAnsi="Arial Narrow"/>
                <w:noProof/>
                <w:sz w:val="24"/>
                <w:szCs w:val="24"/>
              </w:rPr>
            </w:pPr>
          </w:p>
          <w:p w14:paraId="039094E1" w14:textId="77777777" w:rsidR="00907B5E" w:rsidRPr="00A473B0" w:rsidRDefault="00907B5E" w:rsidP="00907B5E">
            <w:pPr>
              <w:jc w:val="both"/>
              <w:rPr>
                <w:rFonts w:ascii="Arial Narrow" w:hAnsi="Arial Narrow"/>
                <w:noProof/>
                <w:sz w:val="24"/>
                <w:szCs w:val="24"/>
              </w:rPr>
            </w:pPr>
          </w:p>
          <w:p w14:paraId="5CAC39DA" w14:textId="77777777" w:rsidR="00907B5E" w:rsidRPr="00A473B0" w:rsidRDefault="00907B5E" w:rsidP="00907B5E">
            <w:pPr>
              <w:jc w:val="both"/>
              <w:rPr>
                <w:rFonts w:ascii="Arial Narrow" w:hAnsi="Arial Narrow"/>
                <w:noProof/>
                <w:sz w:val="24"/>
                <w:szCs w:val="24"/>
              </w:rPr>
            </w:pPr>
          </w:p>
          <w:p w14:paraId="56345049" w14:textId="77777777" w:rsidR="00907B5E" w:rsidRPr="00A473B0" w:rsidRDefault="00907B5E" w:rsidP="00907B5E">
            <w:pPr>
              <w:jc w:val="both"/>
              <w:rPr>
                <w:rFonts w:ascii="Arial Narrow" w:hAnsi="Arial Narrow"/>
                <w:noProof/>
                <w:sz w:val="24"/>
                <w:szCs w:val="24"/>
              </w:rPr>
            </w:pPr>
          </w:p>
          <w:p w14:paraId="7D169C77" w14:textId="77777777" w:rsidR="00907B5E" w:rsidRPr="00A473B0" w:rsidRDefault="00907B5E" w:rsidP="00907B5E">
            <w:pPr>
              <w:jc w:val="both"/>
              <w:rPr>
                <w:rFonts w:ascii="Arial Narrow" w:hAnsi="Arial Narrow"/>
                <w:noProof/>
                <w:sz w:val="24"/>
                <w:szCs w:val="24"/>
              </w:rPr>
            </w:pPr>
            <w:r w:rsidRPr="00A473B0">
              <w:rPr>
                <w:rFonts w:ascii="Arial Narrow" w:hAnsi="Arial Narrow"/>
                <w:noProof/>
                <w:sz w:val="24"/>
                <w:szCs w:val="24"/>
              </w:rPr>
              <w:t>Comenta sobre la manera en que los elementos, los procesos, los medios y las técnicas usadas comunican ideas, y genera hipótesis sobre el significado y la intención del artista</w:t>
            </w:r>
          </w:p>
          <w:p w14:paraId="64E7D055" w14:textId="2FF8F688" w:rsidR="00907B5E" w:rsidRPr="00A473B0" w:rsidRDefault="00907B5E" w:rsidP="006F6D87">
            <w:pPr>
              <w:jc w:val="both"/>
              <w:rPr>
                <w:rFonts w:ascii="Arial Narrow" w:hAnsi="Arial Narrow"/>
                <w:noProof/>
                <w:sz w:val="24"/>
                <w:szCs w:val="24"/>
              </w:rPr>
            </w:pPr>
            <w:r w:rsidRPr="00A473B0">
              <w:rPr>
                <w:rFonts w:ascii="Arial Narrow" w:hAnsi="Arial Narrow"/>
                <w:noProof/>
                <w:sz w:val="24"/>
                <w:szCs w:val="24"/>
              </w:rPr>
              <w:t>.</w:t>
            </w:r>
          </w:p>
        </w:tc>
        <w:tc>
          <w:tcPr>
            <w:tcW w:w="3803" w:type="dxa"/>
            <w:gridSpan w:val="3"/>
          </w:tcPr>
          <w:p w14:paraId="181DA583" w14:textId="77777777" w:rsidR="00907B5E" w:rsidRPr="00A473B0" w:rsidRDefault="00907B5E" w:rsidP="006F6D87">
            <w:pPr>
              <w:jc w:val="both"/>
              <w:rPr>
                <w:rFonts w:ascii="Arial Narrow" w:hAnsi="Arial Narrow"/>
                <w:noProof/>
                <w:sz w:val="24"/>
                <w:szCs w:val="24"/>
              </w:rPr>
            </w:pPr>
            <w:r w:rsidRPr="00A473B0">
              <w:rPr>
                <w:rFonts w:ascii="Arial Narrow" w:hAnsi="Arial Narrow"/>
                <w:noProof/>
                <w:sz w:val="24"/>
                <w:szCs w:val="24"/>
              </w:rPr>
              <w:lastRenderedPageBreak/>
              <w:t xml:space="preserve">Desccribe y analiza elementos del arte que identifica en el entorno y en manifestaciones artístico-culturales, e identifica los medios utilizados. Relaciona elementos con ideas, mensajes y sentimientos. Ejemplo: El estudiante describe qué instrumentos se usan en la música tradicional peruana que está escuchando, cómo es el sonido del </w:t>
            </w:r>
            <w:r w:rsidRPr="00A473B0">
              <w:rPr>
                <w:rFonts w:ascii="Arial Narrow" w:hAnsi="Arial Narrow"/>
                <w:noProof/>
                <w:sz w:val="24"/>
                <w:szCs w:val="24"/>
              </w:rPr>
              <w:lastRenderedPageBreak/>
              <w:t xml:space="preserve">tambor, el ritmo constante, qué sonidos le llaman la atención, qué le hace sentir, qué le hace pensar, entre otros.  </w:t>
            </w:r>
          </w:p>
          <w:p w14:paraId="44634D69" w14:textId="77777777" w:rsidR="00907B5E" w:rsidRPr="00A473B0" w:rsidRDefault="00907B5E" w:rsidP="006F6D87">
            <w:pPr>
              <w:jc w:val="both"/>
              <w:rPr>
                <w:rFonts w:ascii="Arial Narrow" w:hAnsi="Arial Narrow"/>
                <w:noProof/>
                <w:sz w:val="24"/>
                <w:szCs w:val="24"/>
              </w:rPr>
            </w:pPr>
          </w:p>
          <w:p w14:paraId="16345E44" w14:textId="77777777" w:rsidR="00907B5E" w:rsidRPr="00A473B0" w:rsidRDefault="00907B5E" w:rsidP="006F6D87">
            <w:pPr>
              <w:jc w:val="both"/>
              <w:rPr>
                <w:rFonts w:ascii="Arial Narrow" w:hAnsi="Arial Narrow"/>
                <w:noProof/>
                <w:sz w:val="24"/>
                <w:szCs w:val="24"/>
              </w:rPr>
            </w:pPr>
            <w:r w:rsidRPr="007E079E">
              <w:rPr>
                <w:rFonts w:ascii="Arial Narrow" w:hAnsi="Arial Narrow"/>
                <w:b/>
                <w:noProof/>
                <w:sz w:val="24"/>
                <w:szCs w:val="24"/>
              </w:rPr>
              <w:t>Investiga el significado de los símbolos y características principales de manifestaciones artístico-culturales de diferentes lugares y tiempos, y comprende que cumplen diversos propósitos y comunican ideas sobre la cultura en la que fueron creados.</w:t>
            </w:r>
            <w:r w:rsidRPr="00A473B0">
              <w:rPr>
                <w:rFonts w:ascii="Arial Narrow" w:hAnsi="Arial Narrow"/>
                <w:noProof/>
                <w:sz w:val="24"/>
                <w:szCs w:val="24"/>
              </w:rPr>
              <w:t xml:space="preserve"> Ejemplo: El estudiante investiga las formas y los propósitos de la cerámica Moche y cómo los motivos y diseñosusados representan el carácter de los personajes o las figuras que allí aparecen. </w:t>
            </w:r>
          </w:p>
          <w:p w14:paraId="7211254D" w14:textId="77777777" w:rsidR="00907B5E" w:rsidRPr="00A473B0" w:rsidRDefault="00907B5E" w:rsidP="006F6D87">
            <w:pPr>
              <w:jc w:val="both"/>
              <w:rPr>
                <w:rFonts w:ascii="Arial Narrow" w:hAnsi="Arial Narrow"/>
                <w:noProof/>
                <w:sz w:val="24"/>
                <w:szCs w:val="24"/>
              </w:rPr>
            </w:pPr>
          </w:p>
          <w:p w14:paraId="16D0E992" w14:textId="77777777" w:rsidR="00907B5E" w:rsidRPr="00A473B0" w:rsidRDefault="00907B5E" w:rsidP="006F6D87">
            <w:pPr>
              <w:jc w:val="both"/>
              <w:rPr>
                <w:rFonts w:ascii="Arial Narrow" w:hAnsi="Arial Narrow"/>
                <w:noProof/>
                <w:sz w:val="24"/>
                <w:szCs w:val="24"/>
              </w:rPr>
            </w:pPr>
          </w:p>
          <w:p w14:paraId="679D3D69" w14:textId="77777777" w:rsidR="00907B5E" w:rsidRPr="00A473B0" w:rsidRDefault="00907B5E" w:rsidP="006F6D87">
            <w:pPr>
              <w:jc w:val="both"/>
              <w:rPr>
                <w:rFonts w:ascii="Arial Narrow" w:hAnsi="Arial Narrow"/>
                <w:noProof/>
                <w:sz w:val="24"/>
                <w:szCs w:val="24"/>
              </w:rPr>
            </w:pPr>
          </w:p>
          <w:p w14:paraId="1649C7E7" w14:textId="77777777" w:rsidR="00907B5E" w:rsidRDefault="00907B5E" w:rsidP="006F6D87">
            <w:pPr>
              <w:jc w:val="both"/>
              <w:rPr>
                <w:rFonts w:ascii="Arial Narrow" w:hAnsi="Arial Narrow"/>
                <w:noProof/>
                <w:sz w:val="24"/>
                <w:szCs w:val="24"/>
              </w:rPr>
            </w:pPr>
            <w:r w:rsidRPr="00A473B0">
              <w:rPr>
                <w:rFonts w:ascii="Arial Narrow" w:hAnsi="Arial Narrow"/>
                <w:noProof/>
                <w:sz w:val="24"/>
                <w:szCs w:val="24"/>
              </w:rPr>
              <w:t>Comenta sobre la manera en que los elementos, los procesos, los medios y las técnicas usadas comunican ideas, y genera hipótesis sobre el significado y la intención del artista.</w:t>
            </w:r>
          </w:p>
          <w:p w14:paraId="2786ABD5" w14:textId="77777777" w:rsidR="00907B5E" w:rsidRPr="00A473B0" w:rsidRDefault="00907B5E" w:rsidP="00907B5E">
            <w:pPr>
              <w:jc w:val="both"/>
              <w:rPr>
                <w:rFonts w:ascii="Arial Narrow" w:hAnsi="Arial Narrow"/>
                <w:noProof/>
                <w:sz w:val="24"/>
                <w:szCs w:val="24"/>
              </w:rPr>
            </w:pPr>
            <w:r w:rsidRPr="00A473B0">
              <w:rPr>
                <w:rFonts w:ascii="Arial Narrow" w:hAnsi="Arial Narrow"/>
                <w:noProof/>
                <w:sz w:val="24"/>
                <w:szCs w:val="24"/>
              </w:rPr>
              <w:t xml:space="preserve">Desccribe y analiza elementos del arte que identifica en el entorno y en manifestaciones artístico-culturales, e identifica los medios utilizados. Relaciona elementos con ideas, mensajes y sentimientos. Ejemplo: El estudiante describe qué instrumentos se usan en la música tradicional peruana que está escuchando, cómo es el sonido del tambor, el ritmo constante, qué sonidos le llaman la atención, qué le hace sentir, qué le hace pensar, entre otros.  </w:t>
            </w:r>
          </w:p>
          <w:p w14:paraId="747AC5B8" w14:textId="77777777" w:rsidR="00907B5E" w:rsidRPr="00A473B0" w:rsidRDefault="00907B5E" w:rsidP="00907B5E">
            <w:pPr>
              <w:jc w:val="both"/>
              <w:rPr>
                <w:rFonts w:ascii="Arial Narrow" w:hAnsi="Arial Narrow"/>
                <w:noProof/>
                <w:sz w:val="24"/>
                <w:szCs w:val="24"/>
              </w:rPr>
            </w:pPr>
          </w:p>
          <w:p w14:paraId="25001EA7" w14:textId="77777777" w:rsidR="00907B5E" w:rsidRPr="00A473B0" w:rsidRDefault="00907B5E" w:rsidP="00907B5E">
            <w:pPr>
              <w:jc w:val="both"/>
              <w:rPr>
                <w:rFonts w:ascii="Arial Narrow" w:hAnsi="Arial Narrow"/>
                <w:noProof/>
                <w:sz w:val="24"/>
                <w:szCs w:val="24"/>
              </w:rPr>
            </w:pPr>
          </w:p>
          <w:p w14:paraId="10A4BB6C" w14:textId="77777777" w:rsidR="00907B5E" w:rsidRPr="00A473B0" w:rsidRDefault="00907B5E" w:rsidP="00907B5E">
            <w:pPr>
              <w:jc w:val="both"/>
              <w:rPr>
                <w:rFonts w:ascii="Arial Narrow" w:hAnsi="Arial Narrow"/>
                <w:noProof/>
                <w:sz w:val="24"/>
                <w:szCs w:val="24"/>
              </w:rPr>
            </w:pPr>
          </w:p>
          <w:p w14:paraId="1AB6CE0B" w14:textId="77777777" w:rsidR="00907B5E" w:rsidRPr="00A473B0" w:rsidRDefault="00907B5E" w:rsidP="00907B5E">
            <w:pPr>
              <w:jc w:val="both"/>
              <w:rPr>
                <w:rFonts w:ascii="Arial Narrow" w:hAnsi="Arial Narrow"/>
                <w:noProof/>
                <w:sz w:val="24"/>
                <w:szCs w:val="24"/>
              </w:rPr>
            </w:pPr>
          </w:p>
          <w:p w14:paraId="720B2B20" w14:textId="77777777" w:rsidR="00907B5E" w:rsidRPr="007E079E" w:rsidRDefault="00907B5E" w:rsidP="00907B5E">
            <w:pPr>
              <w:jc w:val="both"/>
              <w:rPr>
                <w:rFonts w:ascii="Arial Narrow" w:hAnsi="Arial Narrow"/>
                <w:b/>
                <w:noProof/>
                <w:sz w:val="24"/>
                <w:szCs w:val="24"/>
              </w:rPr>
            </w:pPr>
            <w:r w:rsidRPr="007E079E">
              <w:rPr>
                <w:rFonts w:ascii="Arial Narrow" w:hAnsi="Arial Narrow"/>
                <w:b/>
                <w:noProof/>
                <w:sz w:val="24"/>
                <w:szCs w:val="24"/>
              </w:rPr>
              <w:t xml:space="preserve">Investiga el significado de los símbolos y características principales de manifestaciones artístico-culturales de diferentes lugares y tiempos, y comprende que cumplen diversos propósitos y comunican ideas sobre la cultura en la que fueron creados. Ejemplo: El estudiante investiga las formas y los propósitos de la cerámica Moche y cómo los motivos y diseñosusados representan el carácter de los personajes o las figuras que allí aparecen. </w:t>
            </w:r>
          </w:p>
          <w:p w14:paraId="31824E22" w14:textId="77777777" w:rsidR="00907B5E" w:rsidRPr="00A473B0" w:rsidRDefault="00907B5E" w:rsidP="00907B5E">
            <w:pPr>
              <w:jc w:val="both"/>
              <w:rPr>
                <w:rFonts w:ascii="Arial Narrow" w:hAnsi="Arial Narrow"/>
                <w:noProof/>
                <w:sz w:val="24"/>
                <w:szCs w:val="24"/>
              </w:rPr>
            </w:pPr>
            <w:r w:rsidRPr="00A473B0">
              <w:rPr>
                <w:rFonts w:ascii="Arial Narrow" w:hAnsi="Arial Narrow"/>
                <w:noProof/>
                <w:sz w:val="24"/>
                <w:szCs w:val="24"/>
              </w:rPr>
              <w:t xml:space="preserve"> </w:t>
            </w:r>
          </w:p>
          <w:p w14:paraId="4CBB81F3" w14:textId="6EFC2A37" w:rsidR="00907B5E" w:rsidRPr="00A473B0" w:rsidRDefault="00907B5E" w:rsidP="006F6D87">
            <w:pPr>
              <w:jc w:val="both"/>
              <w:rPr>
                <w:rFonts w:ascii="Arial Narrow" w:hAnsi="Arial Narrow"/>
                <w:sz w:val="24"/>
                <w:szCs w:val="24"/>
              </w:rPr>
            </w:pPr>
            <w:r w:rsidRPr="00A473B0">
              <w:rPr>
                <w:rFonts w:ascii="Arial Narrow" w:hAnsi="Arial Narrow"/>
                <w:noProof/>
                <w:sz w:val="24"/>
                <w:szCs w:val="24"/>
              </w:rPr>
              <w:t>Comenta sobre la manera en que los elementos, los procesos, los medios y las técnicas usadas comunican ideas, y genera hipótesis sobre el significado y la intención del artista.</w:t>
            </w:r>
          </w:p>
        </w:tc>
        <w:tc>
          <w:tcPr>
            <w:tcW w:w="3901" w:type="dxa"/>
            <w:gridSpan w:val="3"/>
          </w:tcPr>
          <w:p w14:paraId="4B0CDC32" w14:textId="77777777" w:rsidR="00907B5E" w:rsidRPr="00A473B0" w:rsidRDefault="00907B5E" w:rsidP="006F6D87">
            <w:pPr>
              <w:jc w:val="both"/>
              <w:rPr>
                <w:rFonts w:ascii="Arial Narrow" w:hAnsi="Arial Narrow"/>
                <w:noProof/>
                <w:sz w:val="24"/>
                <w:szCs w:val="24"/>
              </w:rPr>
            </w:pPr>
            <w:r w:rsidRPr="00A473B0">
              <w:rPr>
                <w:rFonts w:ascii="Arial Narrow" w:hAnsi="Arial Narrow"/>
                <w:noProof/>
                <w:sz w:val="24"/>
                <w:szCs w:val="24"/>
              </w:rPr>
              <w:lastRenderedPageBreak/>
              <w:t xml:space="preserve"> Desccribe y analiza elementos del arte que identifica en el entorno y en manifestaciones artístico-culturales, e identifica los medios utilizados. Relaciona elementos con ideas, mensajes y sentimientos. Ejemplo: El estudiante describe qué instrumentos se usan en la música tradicional peruana que está escuchando, cómo es el sonido del </w:t>
            </w:r>
            <w:r w:rsidRPr="00A473B0">
              <w:rPr>
                <w:rFonts w:ascii="Arial Narrow" w:hAnsi="Arial Narrow"/>
                <w:noProof/>
                <w:sz w:val="24"/>
                <w:szCs w:val="24"/>
              </w:rPr>
              <w:lastRenderedPageBreak/>
              <w:t xml:space="preserve">tambor, el ritmo constante, qué sonidos le llaman la atención, qué le hace sentir, qué le hace pensar, entre otros.  </w:t>
            </w:r>
          </w:p>
          <w:p w14:paraId="476855FC" w14:textId="77777777" w:rsidR="00907B5E" w:rsidRPr="00A473B0" w:rsidRDefault="00907B5E" w:rsidP="006F6D87">
            <w:pPr>
              <w:jc w:val="both"/>
              <w:rPr>
                <w:rFonts w:ascii="Arial Narrow" w:hAnsi="Arial Narrow"/>
                <w:noProof/>
                <w:sz w:val="24"/>
                <w:szCs w:val="24"/>
              </w:rPr>
            </w:pPr>
          </w:p>
          <w:p w14:paraId="48C2E6A4" w14:textId="77777777" w:rsidR="00907B5E" w:rsidRPr="00A473B0" w:rsidRDefault="00907B5E" w:rsidP="006F6D87">
            <w:pPr>
              <w:jc w:val="both"/>
              <w:rPr>
                <w:rFonts w:ascii="Arial Narrow" w:hAnsi="Arial Narrow"/>
                <w:noProof/>
                <w:sz w:val="24"/>
                <w:szCs w:val="24"/>
              </w:rPr>
            </w:pPr>
            <w:r w:rsidRPr="00A473B0">
              <w:rPr>
                <w:rFonts w:ascii="Arial Narrow" w:hAnsi="Arial Narrow"/>
                <w:noProof/>
                <w:sz w:val="24"/>
                <w:szCs w:val="24"/>
              </w:rPr>
              <w:t xml:space="preserve">Investiga el significado de los símbolos y características principales de manifestaciones artístico-culturales de diferentes lugares y tiempos, y comprende que cumplen diversos propósitos y comunican ideas sobre la cultura en la que fueron creados. Ejemplo: El estudiante investiga las formas y los propósitos de la cerámica Moche y cómo los motivos y diseñosusados representan el carácter de los personajes o las figuras que allí aparecen. </w:t>
            </w:r>
          </w:p>
          <w:p w14:paraId="7816F186" w14:textId="77777777" w:rsidR="00907B5E" w:rsidRPr="00A473B0" w:rsidRDefault="00907B5E" w:rsidP="006F6D87">
            <w:pPr>
              <w:jc w:val="both"/>
              <w:rPr>
                <w:rFonts w:ascii="Arial Narrow" w:hAnsi="Arial Narrow"/>
                <w:noProof/>
                <w:sz w:val="24"/>
                <w:szCs w:val="24"/>
              </w:rPr>
            </w:pPr>
          </w:p>
          <w:p w14:paraId="233C9A9E" w14:textId="77777777" w:rsidR="00907B5E" w:rsidRPr="00A473B0" w:rsidRDefault="00907B5E" w:rsidP="006F6D87">
            <w:pPr>
              <w:jc w:val="both"/>
              <w:rPr>
                <w:rFonts w:ascii="Arial Narrow" w:hAnsi="Arial Narrow"/>
                <w:noProof/>
                <w:sz w:val="24"/>
                <w:szCs w:val="24"/>
              </w:rPr>
            </w:pPr>
          </w:p>
          <w:p w14:paraId="67045977" w14:textId="77777777" w:rsidR="00907B5E" w:rsidRPr="00A473B0" w:rsidRDefault="00907B5E" w:rsidP="006F6D87">
            <w:pPr>
              <w:jc w:val="both"/>
              <w:rPr>
                <w:rFonts w:ascii="Arial Narrow" w:hAnsi="Arial Narrow"/>
                <w:noProof/>
                <w:sz w:val="24"/>
                <w:szCs w:val="24"/>
              </w:rPr>
            </w:pPr>
          </w:p>
          <w:p w14:paraId="2CE921AB" w14:textId="77777777" w:rsidR="00907B5E" w:rsidRPr="00A473B0" w:rsidRDefault="00907B5E" w:rsidP="006F6D87">
            <w:pPr>
              <w:jc w:val="both"/>
              <w:rPr>
                <w:rFonts w:ascii="Arial Narrow" w:hAnsi="Arial Narrow"/>
                <w:noProof/>
                <w:sz w:val="24"/>
                <w:szCs w:val="24"/>
              </w:rPr>
            </w:pPr>
          </w:p>
          <w:p w14:paraId="06BD6522" w14:textId="77777777" w:rsidR="00907B5E" w:rsidRPr="00A473B0" w:rsidRDefault="00907B5E" w:rsidP="006F6D87">
            <w:pPr>
              <w:jc w:val="both"/>
              <w:rPr>
                <w:rFonts w:ascii="Arial Narrow" w:hAnsi="Arial Narrow"/>
                <w:noProof/>
                <w:sz w:val="24"/>
                <w:szCs w:val="24"/>
              </w:rPr>
            </w:pPr>
          </w:p>
          <w:p w14:paraId="2ADD6BD2" w14:textId="77777777" w:rsidR="00907B5E" w:rsidRDefault="00907B5E" w:rsidP="006F6D87">
            <w:pPr>
              <w:jc w:val="both"/>
              <w:rPr>
                <w:rFonts w:ascii="Arial Narrow" w:hAnsi="Arial Narrow"/>
                <w:b/>
                <w:noProof/>
                <w:sz w:val="24"/>
                <w:szCs w:val="24"/>
              </w:rPr>
            </w:pPr>
            <w:r w:rsidRPr="007E079E">
              <w:rPr>
                <w:rFonts w:ascii="Arial Narrow" w:hAnsi="Arial Narrow"/>
                <w:b/>
                <w:noProof/>
                <w:sz w:val="24"/>
                <w:szCs w:val="24"/>
              </w:rPr>
              <w:t>Comenta sobre la manera en que los elementos, los procesos, los medios y las técnicas usadas comunican ideas, y genera hipótesis sobre el significado y la intención del artista.</w:t>
            </w:r>
          </w:p>
          <w:p w14:paraId="0B7E200C" w14:textId="77777777" w:rsidR="00907B5E" w:rsidRDefault="00907B5E" w:rsidP="00907B5E">
            <w:pPr>
              <w:rPr>
                <w:rFonts w:ascii="Arial Narrow" w:hAnsi="Arial Narrow"/>
                <w:sz w:val="24"/>
                <w:szCs w:val="24"/>
              </w:rPr>
            </w:pPr>
          </w:p>
          <w:p w14:paraId="00A02E27" w14:textId="77777777" w:rsidR="00907B5E" w:rsidRPr="00A473B0" w:rsidRDefault="00907B5E" w:rsidP="00907B5E">
            <w:pPr>
              <w:jc w:val="both"/>
              <w:rPr>
                <w:rFonts w:ascii="Arial Narrow" w:hAnsi="Arial Narrow"/>
                <w:noProof/>
                <w:sz w:val="24"/>
                <w:szCs w:val="24"/>
              </w:rPr>
            </w:pPr>
            <w:r w:rsidRPr="00A473B0">
              <w:rPr>
                <w:rFonts w:ascii="Arial Narrow" w:hAnsi="Arial Narrow"/>
                <w:noProof/>
                <w:sz w:val="24"/>
                <w:szCs w:val="24"/>
              </w:rPr>
              <w:t xml:space="preserve">Desccribe y analiza elementos del arte que identifica en el entorno y en manifestaciones artístico-culturales, e identifica los medios utilizados. Relaciona elementos con ideas, mensajes y sentimientos. Ejemplo: El estudiante describe qué instrumentos se usan en la música tradicional peruana que está escuchando, cómo es el sonido del tambor, el ritmo constante, qué sonidos le </w:t>
            </w:r>
            <w:r w:rsidRPr="00A473B0">
              <w:rPr>
                <w:rFonts w:ascii="Arial Narrow" w:hAnsi="Arial Narrow"/>
                <w:noProof/>
                <w:sz w:val="24"/>
                <w:szCs w:val="24"/>
              </w:rPr>
              <w:lastRenderedPageBreak/>
              <w:t xml:space="preserve">llaman la atención, qué le hace sentir, qué le hace pensar, entre otros.  </w:t>
            </w:r>
          </w:p>
          <w:p w14:paraId="1C172DB7" w14:textId="77777777" w:rsidR="00907B5E" w:rsidRPr="00A473B0" w:rsidRDefault="00907B5E" w:rsidP="00907B5E">
            <w:pPr>
              <w:jc w:val="both"/>
              <w:rPr>
                <w:rFonts w:ascii="Arial Narrow" w:hAnsi="Arial Narrow"/>
                <w:noProof/>
                <w:sz w:val="24"/>
                <w:szCs w:val="24"/>
              </w:rPr>
            </w:pPr>
          </w:p>
          <w:p w14:paraId="40418B04" w14:textId="77777777" w:rsidR="00907B5E" w:rsidRPr="00A473B0" w:rsidRDefault="00907B5E" w:rsidP="00907B5E">
            <w:pPr>
              <w:jc w:val="both"/>
              <w:rPr>
                <w:rFonts w:ascii="Arial Narrow" w:hAnsi="Arial Narrow"/>
                <w:noProof/>
                <w:sz w:val="24"/>
                <w:szCs w:val="24"/>
              </w:rPr>
            </w:pPr>
            <w:r w:rsidRPr="00A473B0">
              <w:rPr>
                <w:rFonts w:ascii="Arial Narrow" w:hAnsi="Arial Narrow"/>
                <w:noProof/>
                <w:sz w:val="24"/>
                <w:szCs w:val="24"/>
              </w:rPr>
              <w:t xml:space="preserve">Investiga el significado de los símbolos y características principales de manifestaciones artístico-culturales de diferentes lugares y tiempos, y comprende que cumplen diversos propósitos y comunican ideas sobre la cultura en la que fueron creados. Ejemplo: El estudiante investiga las formas y los propósitos de la cerámica Moche y cómo los motivos y diseñosusados representan el carácter de los personajes o las figuras que allí aparecen. </w:t>
            </w:r>
          </w:p>
          <w:p w14:paraId="2D7EED03" w14:textId="77777777" w:rsidR="00907B5E" w:rsidRPr="00A473B0" w:rsidRDefault="00907B5E" w:rsidP="00907B5E">
            <w:pPr>
              <w:jc w:val="both"/>
              <w:rPr>
                <w:rFonts w:ascii="Arial Narrow" w:hAnsi="Arial Narrow"/>
                <w:noProof/>
                <w:sz w:val="24"/>
                <w:szCs w:val="24"/>
              </w:rPr>
            </w:pPr>
            <w:r w:rsidRPr="00A473B0">
              <w:rPr>
                <w:rFonts w:ascii="Arial Narrow" w:hAnsi="Arial Narrow"/>
                <w:noProof/>
                <w:sz w:val="24"/>
                <w:szCs w:val="24"/>
              </w:rPr>
              <w:t xml:space="preserve"> </w:t>
            </w:r>
          </w:p>
          <w:p w14:paraId="79575212" w14:textId="77777777" w:rsidR="00907B5E" w:rsidRPr="00A473B0" w:rsidRDefault="00907B5E" w:rsidP="00907B5E">
            <w:pPr>
              <w:jc w:val="both"/>
              <w:rPr>
                <w:rFonts w:ascii="Arial Narrow" w:hAnsi="Arial Narrow"/>
                <w:noProof/>
                <w:sz w:val="24"/>
                <w:szCs w:val="24"/>
              </w:rPr>
            </w:pPr>
          </w:p>
          <w:p w14:paraId="760569D5" w14:textId="25F46F68" w:rsidR="00907B5E" w:rsidRPr="007E079E" w:rsidRDefault="00907B5E" w:rsidP="006F6D87">
            <w:pPr>
              <w:jc w:val="both"/>
              <w:rPr>
                <w:rFonts w:ascii="Arial Narrow" w:hAnsi="Arial Narrow"/>
                <w:b/>
                <w:noProof/>
                <w:sz w:val="24"/>
                <w:szCs w:val="24"/>
              </w:rPr>
            </w:pPr>
            <w:r>
              <w:rPr>
                <w:rFonts w:ascii="Arial Narrow" w:hAnsi="Arial Narrow"/>
                <w:b/>
                <w:noProof/>
                <w:sz w:val="24"/>
                <w:szCs w:val="24"/>
              </w:rPr>
              <w:t>C</w:t>
            </w:r>
            <w:r w:rsidRPr="007E079E">
              <w:rPr>
                <w:rFonts w:ascii="Arial Narrow" w:hAnsi="Arial Narrow"/>
                <w:b/>
                <w:noProof/>
                <w:sz w:val="24"/>
                <w:szCs w:val="24"/>
              </w:rPr>
              <w:t>omenta sobre la manera en que los elementos, los procesos, los medios y las técnicas usadas comunican ideas, y genera hipótesis sobre el significado y la intención del artista.</w:t>
            </w:r>
          </w:p>
        </w:tc>
        <w:tc>
          <w:tcPr>
            <w:tcW w:w="3833" w:type="dxa"/>
          </w:tcPr>
          <w:p w14:paraId="42F94B13" w14:textId="77777777" w:rsidR="00907B5E" w:rsidRPr="00A473B0" w:rsidRDefault="00907B5E" w:rsidP="006F6D87">
            <w:pPr>
              <w:jc w:val="both"/>
              <w:rPr>
                <w:rFonts w:ascii="Arial Narrow" w:hAnsi="Arial Narrow"/>
                <w:noProof/>
                <w:sz w:val="24"/>
                <w:szCs w:val="24"/>
              </w:rPr>
            </w:pPr>
            <w:r w:rsidRPr="00A473B0">
              <w:rPr>
                <w:rFonts w:ascii="Arial Narrow" w:hAnsi="Arial Narrow"/>
                <w:noProof/>
                <w:sz w:val="24"/>
                <w:szCs w:val="24"/>
              </w:rPr>
              <w:lastRenderedPageBreak/>
              <w:t xml:space="preserve">Desccribe y analiza elementos del arte que identifica en el entorno y en manifestaciones artístico-culturales, e identifica los medios utilizados. Relaciona elementos con ideas, mensajes y sentimientos. Ejemplo: El estudiante describe qué instrumentos se usan en la música tradicional peruana que está escuchando, cómo es el sonido del </w:t>
            </w:r>
            <w:r w:rsidRPr="00A473B0">
              <w:rPr>
                <w:rFonts w:ascii="Arial Narrow" w:hAnsi="Arial Narrow"/>
                <w:noProof/>
                <w:sz w:val="24"/>
                <w:szCs w:val="24"/>
              </w:rPr>
              <w:lastRenderedPageBreak/>
              <w:t xml:space="preserve">tambor, el ritmo constante, qué sonidos le llaman la atención, qué le hace sentir, qué le hace pensar, entre otros.  </w:t>
            </w:r>
          </w:p>
          <w:p w14:paraId="70C1FDF4" w14:textId="77777777" w:rsidR="00907B5E" w:rsidRPr="00A473B0" w:rsidRDefault="00907B5E" w:rsidP="006F6D87">
            <w:pPr>
              <w:jc w:val="both"/>
              <w:rPr>
                <w:rFonts w:ascii="Arial Narrow" w:hAnsi="Arial Narrow"/>
                <w:noProof/>
                <w:sz w:val="24"/>
                <w:szCs w:val="24"/>
              </w:rPr>
            </w:pPr>
          </w:p>
          <w:p w14:paraId="1D855D91" w14:textId="77777777" w:rsidR="00907B5E" w:rsidRPr="00A473B0" w:rsidRDefault="00907B5E" w:rsidP="006F6D87">
            <w:pPr>
              <w:jc w:val="both"/>
              <w:rPr>
                <w:rFonts w:ascii="Arial Narrow" w:hAnsi="Arial Narrow"/>
                <w:noProof/>
                <w:sz w:val="24"/>
                <w:szCs w:val="24"/>
              </w:rPr>
            </w:pPr>
            <w:r w:rsidRPr="007E079E">
              <w:rPr>
                <w:rFonts w:ascii="Arial Narrow" w:hAnsi="Arial Narrow"/>
                <w:b/>
                <w:noProof/>
                <w:sz w:val="24"/>
                <w:szCs w:val="24"/>
              </w:rPr>
              <w:t>Investiga el significado de los símbolos y características principales de manifestaciones artístico-culturales de diferentes lugares y tiempos, y comprende que cumplen diversos propósitos y comunican ideas sobre la cultura en la que fueron creados</w:t>
            </w:r>
            <w:r w:rsidRPr="00A473B0">
              <w:rPr>
                <w:rFonts w:ascii="Arial Narrow" w:hAnsi="Arial Narrow"/>
                <w:noProof/>
                <w:sz w:val="24"/>
                <w:szCs w:val="24"/>
              </w:rPr>
              <w:t xml:space="preserve">. Ejemplo: El estudiante investiga las formas y los propósitos de la cerámica Moche y cómo los motivos y diseñosusados representan el carácter de los personajes o las figuras que allí aparecen. </w:t>
            </w:r>
          </w:p>
          <w:p w14:paraId="20635101" w14:textId="77777777" w:rsidR="00907B5E" w:rsidRPr="00A473B0" w:rsidRDefault="00907B5E" w:rsidP="006F6D87">
            <w:pPr>
              <w:jc w:val="both"/>
              <w:rPr>
                <w:rFonts w:ascii="Arial Narrow" w:hAnsi="Arial Narrow"/>
                <w:noProof/>
                <w:sz w:val="24"/>
                <w:szCs w:val="24"/>
              </w:rPr>
            </w:pPr>
          </w:p>
          <w:p w14:paraId="1D27583A" w14:textId="77777777" w:rsidR="00907B5E" w:rsidRPr="00A473B0" w:rsidRDefault="00907B5E" w:rsidP="006F6D87">
            <w:pPr>
              <w:jc w:val="both"/>
              <w:rPr>
                <w:rFonts w:ascii="Arial Narrow" w:hAnsi="Arial Narrow"/>
                <w:noProof/>
                <w:sz w:val="24"/>
                <w:szCs w:val="24"/>
              </w:rPr>
            </w:pPr>
          </w:p>
          <w:p w14:paraId="097059C7" w14:textId="77777777" w:rsidR="00907B5E" w:rsidRPr="00A473B0" w:rsidRDefault="00907B5E" w:rsidP="006F6D87">
            <w:pPr>
              <w:jc w:val="both"/>
              <w:rPr>
                <w:rFonts w:ascii="Arial Narrow" w:hAnsi="Arial Narrow"/>
                <w:noProof/>
                <w:sz w:val="24"/>
                <w:szCs w:val="24"/>
              </w:rPr>
            </w:pPr>
          </w:p>
          <w:p w14:paraId="3630DD51" w14:textId="77777777" w:rsidR="00907B5E" w:rsidRPr="00A473B0" w:rsidRDefault="00907B5E" w:rsidP="006F6D87">
            <w:pPr>
              <w:jc w:val="both"/>
              <w:rPr>
                <w:rFonts w:ascii="Arial Narrow" w:hAnsi="Arial Narrow"/>
                <w:noProof/>
                <w:sz w:val="24"/>
                <w:szCs w:val="24"/>
              </w:rPr>
            </w:pPr>
          </w:p>
          <w:p w14:paraId="0BA744D8" w14:textId="77777777" w:rsidR="00907B5E" w:rsidRPr="00A473B0" w:rsidRDefault="00907B5E" w:rsidP="006F6D87">
            <w:pPr>
              <w:jc w:val="both"/>
              <w:rPr>
                <w:rFonts w:ascii="Arial Narrow" w:hAnsi="Arial Narrow"/>
                <w:noProof/>
                <w:sz w:val="24"/>
                <w:szCs w:val="24"/>
              </w:rPr>
            </w:pPr>
          </w:p>
          <w:p w14:paraId="2B08D2D5" w14:textId="77777777" w:rsidR="00907B5E" w:rsidRDefault="00907B5E" w:rsidP="006F6D87">
            <w:pPr>
              <w:jc w:val="both"/>
              <w:rPr>
                <w:rFonts w:ascii="Arial Narrow" w:hAnsi="Arial Narrow"/>
                <w:noProof/>
                <w:sz w:val="24"/>
                <w:szCs w:val="24"/>
              </w:rPr>
            </w:pPr>
            <w:r w:rsidRPr="00A473B0">
              <w:rPr>
                <w:rFonts w:ascii="Arial Narrow" w:hAnsi="Arial Narrow"/>
                <w:noProof/>
                <w:sz w:val="24"/>
                <w:szCs w:val="24"/>
              </w:rPr>
              <w:t>Comenta sobre la manera en que los elementos, los procesos, los medios y las técnicas usadas comunican ideas, y genera hipótesis sobre el significado y la intención del artista.</w:t>
            </w:r>
          </w:p>
          <w:p w14:paraId="0C8D1058" w14:textId="77777777" w:rsidR="00907B5E" w:rsidRPr="00A473B0" w:rsidRDefault="00907B5E" w:rsidP="00907B5E">
            <w:pPr>
              <w:jc w:val="both"/>
              <w:rPr>
                <w:rFonts w:ascii="Arial Narrow" w:hAnsi="Arial Narrow"/>
                <w:noProof/>
                <w:sz w:val="24"/>
                <w:szCs w:val="24"/>
              </w:rPr>
            </w:pPr>
            <w:r w:rsidRPr="00A473B0">
              <w:rPr>
                <w:rFonts w:ascii="Arial Narrow" w:hAnsi="Arial Narrow"/>
                <w:noProof/>
                <w:sz w:val="24"/>
                <w:szCs w:val="24"/>
              </w:rPr>
              <w:t xml:space="preserve">Desccribe y analiza elementos del arte que identifica en el entorno y en manifestaciones artístico-culturales, e identifica los medios utilizados. Relaciona elementos con ideas, mensajes y sentimientos. Ejemplo: El estudiante describe qué instrumentos se usan en la música tradicional peruana que está escuchando, cómo es el sonido del tambor, el ritmo constante, qué sonidos le </w:t>
            </w:r>
            <w:r w:rsidRPr="00A473B0">
              <w:rPr>
                <w:rFonts w:ascii="Arial Narrow" w:hAnsi="Arial Narrow"/>
                <w:noProof/>
                <w:sz w:val="24"/>
                <w:szCs w:val="24"/>
              </w:rPr>
              <w:lastRenderedPageBreak/>
              <w:t xml:space="preserve">llaman la atención, qué le hace sentir, qué le hace pensar, entre otros.  </w:t>
            </w:r>
          </w:p>
          <w:p w14:paraId="1AB8C714" w14:textId="77777777" w:rsidR="00907B5E" w:rsidRPr="00A473B0" w:rsidRDefault="00907B5E" w:rsidP="00907B5E">
            <w:pPr>
              <w:jc w:val="both"/>
              <w:rPr>
                <w:rFonts w:ascii="Arial Narrow" w:hAnsi="Arial Narrow"/>
                <w:noProof/>
                <w:sz w:val="24"/>
                <w:szCs w:val="24"/>
              </w:rPr>
            </w:pPr>
          </w:p>
          <w:p w14:paraId="3DBA0C34" w14:textId="77777777" w:rsidR="00907B5E" w:rsidRPr="007E079E" w:rsidRDefault="00907B5E" w:rsidP="00907B5E">
            <w:pPr>
              <w:jc w:val="both"/>
              <w:rPr>
                <w:rFonts w:ascii="Arial Narrow" w:hAnsi="Arial Narrow"/>
                <w:b/>
                <w:noProof/>
                <w:sz w:val="24"/>
                <w:szCs w:val="24"/>
              </w:rPr>
            </w:pPr>
            <w:r w:rsidRPr="007E079E">
              <w:rPr>
                <w:rFonts w:ascii="Arial Narrow" w:hAnsi="Arial Narrow"/>
                <w:b/>
                <w:noProof/>
                <w:sz w:val="24"/>
                <w:szCs w:val="24"/>
              </w:rPr>
              <w:t xml:space="preserve">Investiga el significado de los símbolos y características principales de manifestaciones artístico-culturales de diferentes lugares y tiempos, y comprende que cumplen diversos propósitos y comunican ideas sobre la cultura en la que fueron creados. Ejemplo: El estudiante investiga las formas y los propósitos de la cerámica Moche y cómo los motivos y diseñosusados representan el carácter de los personajes o las figuras que allí aparecen. </w:t>
            </w:r>
          </w:p>
          <w:p w14:paraId="2572FABD" w14:textId="77777777" w:rsidR="00907B5E" w:rsidRDefault="00907B5E" w:rsidP="00907B5E">
            <w:pPr>
              <w:jc w:val="both"/>
              <w:rPr>
                <w:rFonts w:ascii="Arial Narrow" w:hAnsi="Arial Narrow"/>
                <w:noProof/>
                <w:sz w:val="24"/>
                <w:szCs w:val="24"/>
              </w:rPr>
            </w:pPr>
            <w:r w:rsidRPr="00A473B0">
              <w:rPr>
                <w:rFonts w:ascii="Arial Narrow" w:hAnsi="Arial Narrow"/>
                <w:noProof/>
                <w:sz w:val="24"/>
                <w:szCs w:val="24"/>
              </w:rPr>
              <w:t xml:space="preserve"> </w:t>
            </w:r>
          </w:p>
          <w:p w14:paraId="4709E1F4" w14:textId="77777777" w:rsidR="00907B5E" w:rsidRDefault="00907B5E" w:rsidP="00907B5E">
            <w:pPr>
              <w:jc w:val="both"/>
              <w:rPr>
                <w:rFonts w:ascii="Arial Narrow" w:hAnsi="Arial Narrow"/>
                <w:noProof/>
                <w:sz w:val="24"/>
                <w:szCs w:val="24"/>
              </w:rPr>
            </w:pPr>
          </w:p>
          <w:p w14:paraId="41FB8C7C" w14:textId="612E1771" w:rsidR="00907B5E" w:rsidRPr="00A473B0" w:rsidRDefault="00907B5E" w:rsidP="006F6D87">
            <w:pPr>
              <w:jc w:val="both"/>
              <w:rPr>
                <w:rFonts w:ascii="Arial Narrow" w:hAnsi="Arial Narrow"/>
                <w:noProof/>
                <w:sz w:val="24"/>
                <w:szCs w:val="24"/>
              </w:rPr>
            </w:pPr>
            <w:r w:rsidRPr="00A473B0">
              <w:rPr>
                <w:rFonts w:ascii="Arial Narrow" w:hAnsi="Arial Narrow"/>
                <w:noProof/>
                <w:sz w:val="24"/>
                <w:szCs w:val="24"/>
              </w:rPr>
              <w:t>Comenta sobre la manera en que los elementos, los procesos, los medios y las técnicas usadas comunican ideas, y genera hipótesis sobre el significado y la intención del artista.</w:t>
            </w:r>
          </w:p>
        </w:tc>
      </w:tr>
      <w:tr w:rsidR="006F6D87" w:rsidRPr="00A473B0" w14:paraId="49EBA5A9" w14:textId="77777777" w:rsidTr="003D0D79">
        <w:trPr>
          <w:trHeight w:val="637"/>
        </w:trPr>
        <w:tc>
          <w:tcPr>
            <w:tcW w:w="15564" w:type="dxa"/>
            <w:gridSpan w:val="9"/>
            <w:shd w:val="clear" w:color="auto" w:fill="BDD6EE" w:themeFill="accent1" w:themeFillTint="66"/>
          </w:tcPr>
          <w:p w14:paraId="1766482D" w14:textId="77777777" w:rsidR="006F6D87" w:rsidRPr="00A473B0" w:rsidRDefault="006F6D87" w:rsidP="006F6D87">
            <w:pPr>
              <w:jc w:val="center"/>
              <w:rPr>
                <w:rFonts w:ascii="Arial Narrow" w:hAnsi="Arial Narrow"/>
                <w:b/>
                <w:sz w:val="24"/>
                <w:szCs w:val="24"/>
              </w:rPr>
            </w:pPr>
            <w:r w:rsidRPr="00A473B0">
              <w:rPr>
                <w:rFonts w:ascii="Arial Narrow" w:hAnsi="Arial Narrow"/>
                <w:b/>
                <w:sz w:val="24"/>
                <w:szCs w:val="24"/>
              </w:rPr>
              <w:lastRenderedPageBreak/>
              <w:t>CRITERIOS DE EVALUACIÓN</w:t>
            </w:r>
          </w:p>
        </w:tc>
      </w:tr>
      <w:tr w:rsidR="006F6D87" w:rsidRPr="00365599" w14:paraId="0F3E0675" w14:textId="77777777" w:rsidTr="003D0D79">
        <w:tc>
          <w:tcPr>
            <w:tcW w:w="4027" w:type="dxa"/>
            <w:gridSpan w:val="2"/>
          </w:tcPr>
          <w:p w14:paraId="703F30E3" w14:textId="77777777" w:rsidR="006F6D87" w:rsidRPr="00A473B0" w:rsidRDefault="006F6D87" w:rsidP="007610B1">
            <w:pPr>
              <w:pStyle w:val="Prrafodelista"/>
              <w:numPr>
                <w:ilvl w:val="0"/>
                <w:numId w:val="88"/>
              </w:numPr>
              <w:spacing w:after="200" w:line="276" w:lineRule="auto"/>
              <w:rPr>
                <w:rFonts w:ascii="Arial Narrow" w:eastAsia="Calibri" w:hAnsi="Arial Narrow" w:cs="Times New Roman"/>
                <w:sz w:val="24"/>
                <w:szCs w:val="24"/>
              </w:rPr>
            </w:pPr>
            <w:r w:rsidRPr="00A473B0">
              <w:rPr>
                <w:rFonts w:ascii="Arial Narrow" w:eastAsia="Calibri" w:hAnsi="Arial Narrow"/>
                <w:sz w:val="24"/>
                <w:szCs w:val="24"/>
              </w:rPr>
              <w:t xml:space="preserve">Expresa su opinión de como quedo su dibujo y </w:t>
            </w:r>
            <w:proofErr w:type="gramStart"/>
            <w:r w:rsidRPr="00A473B0">
              <w:rPr>
                <w:rFonts w:ascii="Arial Narrow" w:eastAsia="Calibri" w:hAnsi="Arial Narrow"/>
                <w:sz w:val="24"/>
                <w:szCs w:val="24"/>
              </w:rPr>
              <w:t>el  de</w:t>
            </w:r>
            <w:proofErr w:type="gramEnd"/>
            <w:r w:rsidRPr="00A473B0">
              <w:rPr>
                <w:rFonts w:ascii="Arial Narrow" w:eastAsia="Calibri" w:hAnsi="Arial Narrow"/>
                <w:sz w:val="24"/>
                <w:szCs w:val="24"/>
              </w:rPr>
              <w:t xml:space="preserve"> sus compañeros también.</w:t>
            </w:r>
          </w:p>
        </w:tc>
        <w:tc>
          <w:tcPr>
            <w:tcW w:w="3803" w:type="dxa"/>
            <w:gridSpan w:val="3"/>
          </w:tcPr>
          <w:p w14:paraId="43437544" w14:textId="77777777" w:rsidR="006F6D87" w:rsidRPr="00A473B0" w:rsidRDefault="006F6D87" w:rsidP="007610B1">
            <w:pPr>
              <w:pStyle w:val="Prrafodelista"/>
              <w:numPr>
                <w:ilvl w:val="0"/>
                <w:numId w:val="88"/>
              </w:numPr>
              <w:jc w:val="both"/>
              <w:rPr>
                <w:rFonts w:ascii="Arial Narrow" w:hAnsi="Arial Narrow"/>
                <w:sz w:val="24"/>
                <w:szCs w:val="24"/>
              </w:rPr>
            </w:pPr>
            <w:r w:rsidRPr="00A473B0">
              <w:rPr>
                <w:rFonts w:ascii="Arial Narrow" w:hAnsi="Arial Narrow"/>
                <w:sz w:val="24"/>
                <w:szCs w:val="24"/>
              </w:rPr>
              <w:t>Elabora trabajo poniendo en manifiesto su creatividad.</w:t>
            </w:r>
          </w:p>
        </w:tc>
        <w:tc>
          <w:tcPr>
            <w:tcW w:w="3901" w:type="dxa"/>
            <w:gridSpan w:val="3"/>
          </w:tcPr>
          <w:p w14:paraId="0DF694D6" w14:textId="77777777" w:rsidR="006F6D87" w:rsidRPr="00A473B0" w:rsidRDefault="006F6D87" w:rsidP="007610B1">
            <w:pPr>
              <w:pStyle w:val="Prrafodelista"/>
              <w:numPr>
                <w:ilvl w:val="0"/>
                <w:numId w:val="88"/>
              </w:numPr>
              <w:jc w:val="both"/>
              <w:rPr>
                <w:rFonts w:ascii="Arial Narrow" w:hAnsi="Arial Narrow"/>
                <w:sz w:val="24"/>
                <w:szCs w:val="24"/>
              </w:rPr>
            </w:pPr>
            <w:r w:rsidRPr="00A473B0">
              <w:rPr>
                <w:rFonts w:ascii="Arial Narrow" w:hAnsi="Arial Narrow"/>
                <w:sz w:val="24"/>
                <w:szCs w:val="24"/>
              </w:rPr>
              <w:t>Aprecia trabajos con temperas y completan fichas de apreciación</w:t>
            </w:r>
          </w:p>
        </w:tc>
        <w:tc>
          <w:tcPr>
            <w:tcW w:w="3833" w:type="dxa"/>
          </w:tcPr>
          <w:p w14:paraId="47B89522" w14:textId="77777777" w:rsidR="006F6D87" w:rsidRPr="00A473B0" w:rsidRDefault="006F6D87" w:rsidP="006F6D87">
            <w:pPr>
              <w:pStyle w:val="Prrafodelista"/>
              <w:numPr>
                <w:ilvl w:val="0"/>
                <w:numId w:val="1"/>
              </w:numPr>
              <w:ind w:left="170" w:hanging="142"/>
              <w:jc w:val="both"/>
              <w:rPr>
                <w:rFonts w:ascii="Arial Narrow" w:hAnsi="Arial Narrow"/>
                <w:sz w:val="24"/>
                <w:szCs w:val="24"/>
              </w:rPr>
            </w:pPr>
            <w:r w:rsidRPr="00A473B0">
              <w:rPr>
                <w:rFonts w:ascii="Arial Narrow" w:hAnsi="Arial Narrow"/>
                <w:sz w:val="24"/>
                <w:szCs w:val="24"/>
              </w:rPr>
              <w:t>Expresa su apreciación   de trabajos artísticos.</w:t>
            </w:r>
          </w:p>
        </w:tc>
      </w:tr>
      <w:tr w:rsidR="006F6D87" w:rsidRPr="00365599" w14:paraId="78514745" w14:textId="77777777" w:rsidTr="003D0D79">
        <w:trPr>
          <w:trHeight w:val="1285"/>
        </w:trPr>
        <w:tc>
          <w:tcPr>
            <w:tcW w:w="4027" w:type="dxa"/>
            <w:gridSpan w:val="2"/>
          </w:tcPr>
          <w:p w14:paraId="598A6675" w14:textId="77777777" w:rsidR="006F6D87" w:rsidRPr="00A473B0" w:rsidRDefault="006F6D87" w:rsidP="003D0D79">
            <w:pPr>
              <w:pStyle w:val="Prrafodelista"/>
              <w:numPr>
                <w:ilvl w:val="0"/>
                <w:numId w:val="1"/>
              </w:numPr>
              <w:spacing w:line="276" w:lineRule="auto"/>
              <w:rPr>
                <w:rFonts w:ascii="Arial Narrow" w:eastAsia="Calibri" w:hAnsi="Arial Narrow" w:cs="Times New Roman"/>
                <w:sz w:val="24"/>
                <w:szCs w:val="24"/>
              </w:rPr>
            </w:pPr>
            <w:r w:rsidRPr="00A473B0">
              <w:rPr>
                <w:rFonts w:ascii="Arial Narrow" w:hAnsi="Arial Narrow"/>
                <w:sz w:val="24"/>
                <w:szCs w:val="24"/>
              </w:rPr>
              <w:lastRenderedPageBreak/>
              <w:t>E</w:t>
            </w:r>
            <w:r w:rsidRPr="00A473B0">
              <w:rPr>
                <w:rStyle w:val="Cuerpodeltexto23"/>
                <w:rFonts w:ascii="Arial Narrow" w:hAnsi="Arial Narrow"/>
                <w:bCs/>
                <w:iCs/>
              </w:rPr>
              <w:t xml:space="preserve">mplea </w:t>
            </w:r>
            <w:proofErr w:type="gramStart"/>
            <w:r w:rsidRPr="00A473B0">
              <w:rPr>
                <w:rStyle w:val="Cuerpodeltexto23"/>
                <w:rFonts w:ascii="Arial Narrow" w:hAnsi="Arial Narrow"/>
                <w:bCs/>
                <w:iCs/>
              </w:rPr>
              <w:t>la</w:t>
            </w:r>
            <w:r w:rsidRPr="00A473B0">
              <w:rPr>
                <w:rStyle w:val="Cuerpodeltexto23"/>
                <w:rFonts w:ascii="Arial Narrow" w:hAnsi="Arial Narrow"/>
                <w:b/>
                <w:bCs/>
                <w:i/>
                <w:iCs/>
              </w:rPr>
              <w:t xml:space="preserve"> </w:t>
            </w:r>
            <w:r w:rsidRPr="00A473B0">
              <w:rPr>
                <w:rStyle w:val="Cuerpodeltexto27pto"/>
                <w:rFonts w:eastAsiaTheme="minorHAnsi"/>
                <w:sz w:val="24"/>
                <w:szCs w:val="24"/>
              </w:rPr>
              <w:t>técnicas</w:t>
            </w:r>
            <w:proofErr w:type="gramEnd"/>
            <w:r w:rsidRPr="00A473B0">
              <w:rPr>
                <w:rStyle w:val="Cuerpodeltexto27pto"/>
                <w:rFonts w:eastAsiaTheme="minorHAnsi"/>
                <w:sz w:val="24"/>
                <w:szCs w:val="24"/>
              </w:rPr>
              <w:t xml:space="preserve"> de pintura para ejecutar trabajos que planifica para experimentar con la combinación de diversos.</w:t>
            </w:r>
          </w:p>
        </w:tc>
        <w:tc>
          <w:tcPr>
            <w:tcW w:w="3803" w:type="dxa"/>
            <w:gridSpan w:val="3"/>
          </w:tcPr>
          <w:p w14:paraId="2D8979EF" w14:textId="77777777" w:rsidR="006F6D87" w:rsidRPr="00A473B0" w:rsidRDefault="006F6D87" w:rsidP="006F6D87">
            <w:pPr>
              <w:pStyle w:val="INDICADOR0"/>
              <w:numPr>
                <w:ilvl w:val="0"/>
                <w:numId w:val="1"/>
              </w:numPr>
              <w:tabs>
                <w:tab w:val="clear" w:pos="193"/>
              </w:tabs>
              <w:spacing w:before="0"/>
              <w:mirrorIndents w:val="0"/>
              <w:jc w:val="both"/>
              <w:rPr>
                <w:sz w:val="24"/>
                <w:szCs w:val="24"/>
              </w:rPr>
            </w:pPr>
          </w:p>
        </w:tc>
        <w:tc>
          <w:tcPr>
            <w:tcW w:w="3901" w:type="dxa"/>
            <w:gridSpan w:val="3"/>
          </w:tcPr>
          <w:p w14:paraId="0E17A117" w14:textId="77777777" w:rsidR="006F6D87" w:rsidRPr="00A473B0" w:rsidRDefault="006F6D87" w:rsidP="006F6D87">
            <w:pPr>
              <w:pStyle w:val="Prrafodelista"/>
              <w:numPr>
                <w:ilvl w:val="0"/>
                <w:numId w:val="1"/>
              </w:numPr>
              <w:jc w:val="both"/>
              <w:rPr>
                <w:rFonts w:ascii="Arial Narrow" w:hAnsi="Arial Narrow"/>
                <w:sz w:val="24"/>
                <w:szCs w:val="24"/>
              </w:rPr>
            </w:pPr>
          </w:p>
        </w:tc>
        <w:tc>
          <w:tcPr>
            <w:tcW w:w="3833" w:type="dxa"/>
          </w:tcPr>
          <w:p w14:paraId="3B8BABF9" w14:textId="77777777" w:rsidR="006F6D87" w:rsidRPr="00A473B0" w:rsidRDefault="006F6D87" w:rsidP="006F6D87">
            <w:pPr>
              <w:pStyle w:val="Prrafodelista"/>
              <w:numPr>
                <w:ilvl w:val="0"/>
                <w:numId w:val="1"/>
              </w:numPr>
              <w:ind w:left="170" w:hanging="142"/>
              <w:jc w:val="both"/>
              <w:rPr>
                <w:rFonts w:ascii="Arial Narrow" w:hAnsi="Arial Narrow"/>
                <w:sz w:val="24"/>
                <w:szCs w:val="24"/>
              </w:rPr>
            </w:pPr>
          </w:p>
        </w:tc>
      </w:tr>
      <w:tr w:rsidR="006F6D87" w:rsidRPr="00365599" w14:paraId="5CFB1CD1" w14:textId="77777777" w:rsidTr="003D0D79">
        <w:tc>
          <w:tcPr>
            <w:tcW w:w="15564" w:type="dxa"/>
            <w:gridSpan w:val="9"/>
            <w:shd w:val="clear" w:color="auto" w:fill="BDD6EE" w:themeFill="accent1" w:themeFillTint="66"/>
          </w:tcPr>
          <w:p w14:paraId="0AD3E48D" w14:textId="77777777" w:rsidR="006F6D87" w:rsidRPr="007E079E" w:rsidRDefault="006F6D87" w:rsidP="006F6D87">
            <w:pPr>
              <w:pStyle w:val="Prrafodelista"/>
              <w:numPr>
                <w:ilvl w:val="0"/>
                <w:numId w:val="1"/>
              </w:numPr>
              <w:jc w:val="both"/>
              <w:rPr>
                <w:rFonts w:ascii="Arial Narrow" w:hAnsi="Arial Narrow" w:cs="Arial"/>
                <w:i/>
                <w:sz w:val="24"/>
                <w:szCs w:val="24"/>
              </w:rPr>
            </w:pPr>
            <w:r w:rsidRPr="007E079E">
              <w:rPr>
                <w:rFonts w:ascii="Arial Narrow" w:hAnsi="Arial Narrow"/>
                <w:b/>
                <w:sz w:val="24"/>
                <w:szCs w:val="24"/>
              </w:rPr>
              <w:t xml:space="preserve">Competencia: </w:t>
            </w:r>
            <w:r w:rsidRPr="007E079E">
              <w:rPr>
                <w:rFonts w:ascii="Arial Narrow" w:hAnsi="Arial Narrow" w:cs="Arial"/>
                <w:i/>
                <w:sz w:val="24"/>
                <w:szCs w:val="24"/>
              </w:rPr>
              <w:t xml:space="preserve">Crea proyectos desde los lenguajes artísticos </w:t>
            </w:r>
          </w:p>
          <w:p w14:paraId="7DF39D75" w14:textId="77777777" w:rsidR="006F6D87" w:rsidRPr="007E079E" w:rsidRDefault="006F6D87" w:rsidP="006F6D87">
            <w:pPr>
              <w:ind w:left="360"/>
              <w:jc w:val="both"/>
              <w:rPr>
                <w:rFonts w:ascii="Arial Narrow" w:hAnsi="Arial Narrow" w:cs="Arial"/>
                <w:i/>
                <w:sz w:val="24"/>
                <w:szCs w:val="24"/>
              </w:rPr>
            </w:pPr>
            <w:r w:rsidRPr="007E079E">
              <w:rPr>
                <w:rFonts w:ascii="Arial Narrow" w:hAnsi="Arial Narrow" w:cs="Arial"/>
                <w:i/>
                <w:sz w:val="24"/>
                <w:szCs w:val="24"/>
              </w:rPr>
              <w:t>El estudiante usa los diversos lenguajes artísticos (artes visuales, música, danza, teatro, artes interdisciplinares y otros) para expresar o comunicar mensajes, ideas y sentimientos. Pone en práctica habilidades imaginativas, creativas y reflexivas para generar ideas, planificar, concretar propuestas y evaluarlas de manera continua para lo cual hace uso de recursos y conocimientos que ha desarrollado en su interacción con el entorno, con manifestaciones artístico-culturales diversas y con los diversos lenguajes artísticos. Experimenta, investiga y aplica los diferentes materiales, técnicas y elementos del arte con una intención específica. Así mismo, reflexiona sobre sus procesos y creaciones y los socializa con otros, con el fin de seguir desarrollando sus capacidades críticas y creativas.</w:t>
            </w:r>
          </w:p>
          <w:p w14:paraId="05EC801A" w14:textId="77777777" w:rsidR="006F6D87" w:rsidRPr="007E079E" w:rsidRDefault="006F6D87" w:rsidP="006F6D87">
            <w:pPr>
              <w:rPr>
                <w:rFonts w:ascii="Arial Narrow" w:hAnsi="Arial Narrow"/>
                <w:i/>
                <w:sz w:val="24"/>
                <w:szCs w:val="24"/>
              </w:rPr>
            </w:pPr>
          </w:p>
        </w:tc>
      </w:tr>
      <w:tr w:rsidR="006F6D87" w:rsidRPr="00365599" w14:paraId="1C865A8F" w14:textId="77777777" w:rsidTr="003D0D79">
        <w:tc>
          <w:tcPr>
            <w:tcW w:w="15564" w:type="dxa"/>
            <w:gridSpan w:val="9"/>
          </w:tcPr>
          <w:p w14:paraId="288D60AF" w14:textId="77777777" w:rsidR="006F6D87" w:rsidRPr="007E079E" w:rsidRDefault="006F6D87" w:rsidP="006F6D87">
            <w:pPr>
              <w:pStyle w:val="Prrafodelista"/>
              <w:numPr>
                <w:ilvl w:val="0"/>
                <w:numId w:val="1"/>
              </w:numPr>
              <w:jc w:val="both"/>
              <w:rPr>
                <w:rFonts w:ascii="Arial Narrow" w:hAnsi="Arial Narrow" w:cs="Arial"/>
                <w:i/>
                <w:sz w:val="24"/>
                <w:szCs w:val="24"/>
              </w:rPr>
            </w:pPr>
            <w:r w:rsidRPr="007E079E">
              <w:rPr>
                <w:rFonts w:ascii="Arial Narrow" w:hAnsi="Arial Narrow" w:cs="Arial"/>
                <w:i/>
                <w:sz w:val="24"/>
                <w:szCs w:val="24"/>
              </w:rPr>
              <w:t>Explora y experimenta los lenguajes artísticos: Significa experimentar, improvisar y desarrollar habilidades en el uso de los medios, materiales, herramientas y técnicas de los diversos lenguajes del arte.</w:t>
            </w:r>
          </w:p>
          <w:p w14:paraId="52C2DC7C" w14:textId="77777777" w:rsidR="006F6D87" w:rsidRPr="007E079E" w:rsidRDefault="006F6D87" w:rsidP="006F6D87">
            <w:pPr>
              <w:pStyle w:val="Prrafodelista"/>
              <w:numPr>
                <w:ilvl w:val="0"/>
                <w:numId w:val="1"/>
              </w:numPr>
              <w:jc w:val="both"/>
              <w:rPr>
                <w:rFonts w:ascii="Arial Narrow" w:hAnsi="Arial Narrow" w:cs="Arial"/>
                <w:i/>
                <w:sz w:val="24"/>
                <w:szCs w:val="24"/>
              </w:rPr>
            </w:pPr>
            <w:r w:rsidRPr="007E079E">
              <w:rPr>
                <w:rFonts w:ascii="Arial Narrow" w:hAnsi="Arial Narrow" w:cs="Arial"/>
                <w:i/>
                <w:sz w:val="24"/>
                <w:szCs w:val="24"/>
              </w:rPr>
              <w:t xml:space="preserve">Aplica procesos creativos: Supone generar ideas, investigar, tomar decisiones y poner en práctica sus conocimientos para elaborar un proyecto artístico individual o colaborativo en relación a una intención específica. </w:t>
            </w:r>
          </w:p>
          <w:p w14:paraId="189162C2" w14:textId="77777777" w:rsidR="006F6D87" w:rsidRPr="007E079E" w:rsidRDefault="006F6D87" w:rsidP="006F6D87">
            <w:pPr>
              <w:pStyle w:val="Prrafodelista"/>
              <w:numPr>
                <w:ilvl w:val="0"/>
                <w:numId w:val="1"/>
              </w:numPr>
              <w:jc w:val="both"/>
              <w:rPr>
                <w:rFonts w:ascii="Arial Narrow" w:hAnsi="Arial Narrow" w:cs="Arial"/>
                <w:i/>
                <w:sz w:val="24"/>
                <w:szCs w:val="24"/>
              </w:rPr>
            </w:pPr>
            <w:r w:rsidRPr="007E079E">
              <w:rPr>
                <w:rFonts w:ascii="Arial Narrow" w:hAnsi="Arial Narrow" w:cs="Arial"/>
                <w:i/>
                <w:sz w:val="24"/>
                <w:szCs w:val="24"/>
              </w:rPr>
              <w:t xml:space="preserve"> Evalúa y comunica sus procesos y proyectos: Significa registrar sus experiencias, comunicar sus descubrimientos y compartir sus creaciones con otros, para profundizar en ellos y reflexionar sobre sus ideas y experiencias</w:t>
            </w:r>
          </w:p>
        </w:tc>
      </w:tr>
      <w:tr w:rsidR="006F6D87" w:rsidRPr="007E079E" w14:paraId="78692CC3" w14:textId="77777777" w:rsidTr="003D0D79">
        <w:tc>
          <w:tcPr>
            <w:tcW w:w="15564" w:type="dxa"/>
            <w:gridSpan w:val="9"/>
          </w:tcPr>
          <w:p w14:paraId="694CEE9F" w14:textId="77777777" w:rsidR="006F6D87" w:rsidRPr="007E079E" w:rsidRDefault="006F6D87" w:rsidP="006F6D87">
            <w:pPr>
              <w:autoSpaceDE w:val="0"/>
              <w:autoSpaceDN w:val="0"/>
              <w:adjustRightInd w:val="0"/>
              <w:rPr>
                <w:rFonts w:ascii="Arial Narrow" w:hAnsi="Arial Narrow"/>
                <w:i/>
                <w:sz w:val="24"/>
                <w:szCs w:val="24"/>
              </w:rPr>
            </w:pPr>
            <w:r w:rsidRPr="007E079E">
              <w:rPr>
                <w:rFonts w:ascii="Arial Narrow" w:hAnsi="Arial Narrow"/>
                <w:i/>
                <w:sz w:val="24"/>
                <w:szCs w:val="24"/>
              </w:rPr>
              <w:t xml:space="preserve">ESTANDAR </w:t>
            </w:r>
            <w:proofErr w:type="gramStart"/>
            <w:r w:rsidRPr="007E079E">
              <w:rPr>
                <w:rFonts w:ascii="Arial Narrow" w:hAnsi="Arial Narrow"/>
                <w:i/>
                <w:sz w:val="24"/>
                <w:szCs w:val="24"/>
              </w:rPr>
              <w:t>DEL  II</w:t>
            </w:r>
            <w:proofErr w:type="gramEnd"/>
            <w:r w:rsidRPr="007E079E">
              <w:rPr>
                <w:rFonts w:ascii="Arial Narrow" w:hAnsi="Arial Narrow"/>
                <w:i/>
                <w:sz w:val="24"/>
                <w:szCs w:val="24"/>
              </w:rPr>
              <w:t xml:space="preserve"> CICLO: </w:t>
            </w:r>
          </w:p>
          <w:p w14:paraId="476B3F53" w14:textId="77777777" w:rsidR="006F6D87" w:rsidRPr="007E079E" w:rsidRDefault="006F6D87" w:rsidP="006F6D87">
            <w:pPr>
              <w:pStyle w:val="Prrafodelista"/>
              <w:ind w:left="0"/>
              <w:jc w:val="both"/>
              <w:rPr>
                <w:rFonts w:ascii="Arial Narrow" w:hAnsi="Arial Narrow"/>
                <w:i/>
                <w:sz w:val="24"/>
                <w:szCs w:val="24"/>
              </w:rPr>
            </w:pPr>
          </w:p>
        </w:tc>
      </w:tr>
      <w:tr w:rsidR="006F6D87" w:rsidRPr="00365599" w14:paraId="434F28B5" w14:textId="77777777" w:rsidTr="003D0D79">
        <w:tc>
          <w:tcPr>
            <w:tcW w:w="15564" w:type="dxa"/>
            <w:gridSpan w:val="9"/>
            <w:shd w:val="clear" w:color="auto" w:fill="BDD6EE" w:themeFill="accent1" w:themeFillTint="66"/>
          </w:tcPr>
          <w:p w14:paraId="75E73E55" w14:textId="77777777" w:rsidR="006F6D87" w:rsidRPr="007E079E" w:rsidRDefault="006F6D87" w:rsidP="006F6D87">
            <w:pPr>
              <w:pStyle w:val="Prrafodelista"/>
              <w:ind w:left="0"/>
              <w:jc w:val="center"/>
              <w:rPr>
                <w:rFonts w:ascii="Arial Narrow" w:hAnsi="Arial Narrow"/>
                <w:b/>
                <w:sz w:val="24"/>
                <w:szCs w:val="24"/>
              </w:rPr>
            </w:pPr>
            <w:r w:rsidRPr="007E079E">
              <w:rPr>
                <w:rFonts w:ascii="Arial Narrow" w:hAnsi="Arial Narrow"/>
                <w:b/>
                <w:sz w:val="24"/>
                <w:szCs w:val="24"/>
              </w:rPr>
              <w:t>TEMPORALIDAD DE LOS PROPÓSITOS DE APRENDIZAJE</w:t>
            </w:r>
          </w:p>
        </w:tc>
      </w:tr>
      <w:tr w:rsidR="006F6D87" w:rsidRPr="007E079E" w14:paraId="4A4B53BF" w14:textId="77777777" w:rsidTr="003D0D79">
        <w:trPr>
          <w:trHeight w:val="438"/>
        </w:trPr>
        <w:tc>
          <w:tcPr>
            <w:tcW w:w="3825" w:type="dxa"/>
            <w:shd w:val="clear" w:color="auto" w:fill="BDD6EE" w:themeFill="accent1" w:themeFillTint="66"/>
          </w:tcPr>
          <w:p w14:paraId="4ED97BE6" w14:textId="77777777" w:rsidR="006F6D87" w:rsidRPr="007E079E" w:rsidRDefault="006F6D87" w:rsidP="006F6D87">
            <w:pPr>
              <w:pStyle w:val="Prrafodelista"/>
              <w:ind w:left="0"/>
              <w:jc w:val="center"/>
              <w:rPr>
                <w:rFonts w:ascii="Arial Narrow" w:hAnsi="Arial Narrow"/>
                <w:b/>
                <w:sz w:val="24"/>
                <w:szCs w:val="24"/>
              </w:rPr>
            </w:pPr>
            <w:r w:rsidRPr="007E079E">
              <w:rPr>
                <w:rFonts w:ascii="Arial Narrow" w:hAnsi="Arial Narrow"/>
                <w:b/>
                <w:sz w:val="24"/>
                <w:szCs w:val="24"/>
              </w:rPr>
              <w:t>I BIMESTRE</w:t>
            </w:r>
          </w:p>
        </w:tc>
        <w:tc>
          <w:tcPr>
            <w:tcW w:w="3685" w:type="dxa"/>
            <w:gridSpan w:val="2"/>
            <w:shd w:val="clear" w:color="auto" w:fill="BDD6EE" w:themeFill="accent1" w:themeFillTint="66"/>
          </w:tcPr>
          <w:p w14:paraId="0872FFB9" w14:textId="77777777" w:rsidR="006F6D87" w:rsidRPr="007E079E" w:rsidRDefault="006F6D87" w:rsidP="006F6D87">
            <w:pPr>
              <w:pStyle w:val="Prrafodelista"/>
              <w:ind w:left="0"/>
              <w:jc w:val="center"/>
              <w:rPr>
                <w:rFonts w:ascii="Arial Narrow" w:hAnsi="Arial Narrow"/>
                <w:b/>
                <w:sz w:val="24"/>
                <w:szCs w:val="24"/>
              </w:rPr>
            </w:pPr>
            <w:r w:rsidRPr="007E079E">
              <w:rPr>
                <w:rFonts w:ascii="Arial Narrow" w:hAnsi="Arial Narrow"/>
                <w:b/>
                <w:sz w:val="24"/>
                <w:szCs w:val="24"/>
              </w:rPr>
              <w:t>II BIMESTRE</w:t>
            </w:r>
          </w:p>
        </w:tc>
        <w:tc>
          <w:tcPr>
            <w:tcW w:w="3802" w:type="dxa"/>
            <w:gridSpan w:val="3"/>
            <w:shd w:val="clear" w:color="auto" w:fill="BDD6EE" w:themeFill="accent1" w:themeFillTint="66"/>
          </w:tcPr>
          <w:p w14:paraId="3EC91587" w14:textId="77777777" w:rsidR="006F6D87" w:rsidRPr="007E079E" w:rsidRDefault="006F6D87" w:rsidP="006F6D87">
            <w:pPr>
              <w:pStyle w:val="Prrafodelista"/>
              <w:ind w:left="0"/>
              <w:jc w:val="center"/>
              <w:rPr>
                <w:rFonts w:ascii="Arial Narrow" w:hAnsi="Arial Narrow"/>
                <w:b/>
                <w:sz w:val="24"/>
                <w:szCs w:val="24"/>
              </w:rPr>
            </w:pPr>
            <w:r w:rsidRPr="007E079E">
              <w:rPr>
                <w:rFonts w:ascii="Arial Narrow" w:hAnsi="Arial Narrow"/>
                <w:b/>
                <w:sz w:val="24"/>
                <w:szCs w:val="24"/>
              </w:rPr>
              <w:t>III BIMESTRE</w:t>
            </w:r>
          </w:p>
        </w:tc>
        <w:tc>
          <w:tcPr>
            <w:tcW w:w="4252" w:type="dxa"/>
            <w:gridSpan w:val="3"/>
            <w:shd w:val="clear" w:color="auto" w:fill="BDD6EE" w:themeFill="accent1" w:themeFillTint="66"/>
          </w:tcPr>
          <w:p w14:paraId="434BB429" w14:textId="77777777" w:rsidR="006F6D87" w:rsidRPr="007E079E" w:rsidRDefault="006F6D87" w:rsidP="006F6D87">
            <w:pPr>
              <w:pStyle w:val="Prrafodelista"/>
              <w:ind w:left="0"/>
              <w:jc w:val="center"/>
              <w:rPr>
                <w:rFonts w:ascii="Arial Narrow" w:hAnsi="Arial Narrow"/>
                <w:b/>
                <w:sz w:val="24"/>
                <w:szCs w:val="24"/>
              </w:rPr>
            </w:pPr>
            <w:r w:rsidRPr="007E079E">
              <w:rPr>
                <w:rFonts w:ascii="Arial Narrow" w:hAnsi="Arial Narrow"/>
                <w:b/>
                <w:sz w:val="24"/>
                <w:szCs w:val="24"/>
              </w:rPr>
              <w:t>IV BIMESTRE</w:t>
            </w:r>
          </w:p>
        </w:tc>
      </w:tr>
      <w:tr w:rsidR="00907B5E" w:rsidRPr="00365599" w14:paraId="4DD44DC1" w14:textId="77777777" w:rsidTr="00487D5F">
        <w:tc>
          <w:tcPr>
            <w:tcW w:w="3825" w:type="dxa"/>
          </w:tcPr>
          <w:p w14:paraId="28472F73" w14:textId="77777777" w:rsidR="00907B5E" w:rsidRPr="007E079E" w:rsidRDefault="00907B5E" w:rsidP="006F6D87">
            <w:pPr>
              <w:jc w:val="both"/>
              <w:rPr>
                <w:rFonts w:ascii="Arial Narrow" w:hAnsi="Arial Narrow"/>
                <w:noProof/>
                <w:sz w:val="24"/>
                <w:szCs w:val="24"/>
              </w:rPr>
            </w:pPr>
            <w:r w:rsidRPr="0077671C">
              <w:rPr>
                <w:rFonts w:ascii="Arial Narrow" w:hAnsi="Arial Narrow"/>
                <w:b/>
                <w:noProof/>
                <w:sz w:val="24"/>
                <w:szCs w:val="24"/>
              </w:rPr>
              <w:t>Improvisa</w:t>
            </w:r>
            <w:r w:rsidRPr="007E079E">
              <w:rPr>
                <w:rFonts w:ascii="Arial Narrow" w:hAnsi="Arial Narrow"/>
                <w:noProof/>
                <w:sz w:val="24"/>
                <w:szCs w:val="24"/>
              </w:rPr>
              <w:t xml:space="preserve"> y experimenta maneras de usar los </w:t>
            </w:r>
            <w:r w:rsidRPr="0077671C">
              <w:rPr>
                <w:rFonts w:ascii="Arial Narrow" w:hAnsi="Arial Narrow"/>
                <w:b/>
                <w:noProof/>
                <w:sz w:val="24"/>
                <w:szCs w:val="24"/>
              </w:rPr>
              <w:t>elementos del arte</w:t>
            </w:r>
            <w:r w:rsidRPr="007E079E">
              <w:rPr>
                <w:rFonts w:ascii="Arial Narrow" w:hAnsi="Arial Narrow"/>
                <w:noProof/>
                <w:sz w:val="24"/>
                <w:szCs w:val="24"/>
              </w:rPr>
              <w:t xml:space="preserve"> y reconoce los efectos que puede lograr combinando diversos medios, materiales, herramientas y </w:t>
            </w:r>
            <w:r w:rsidRPr="0077671C">
              <w:rPr>
                <w:rFonts w:ascii="Arial Narrow" w:hAnsi="Arial Narrow"/>
                <w:b/>
                <w:noProof/>
                <w:sz w:val="24"/>
                <w:szCs w:val="24"/>
              </w:rPr>
              <w:t>técnicas</w:t>
            </w:r>
            <w:r>
              <w:rPr>
                <w:rFonts w:ascii="Arial Narrow" w:hAnsi="Arial Narrow"/>
                <w:b/>
                <w:noProof/>
                <w:sz w:val="24"/>
                <w:szCs w:val="24"/>
              </w:rPr>
              <w:t xml:space="preserve"> (lineas)</w:t>
            </w:r>
            <w:r w:rsidRPr="007E079E">
              <w:rPr>
                <w:rFonts w:ascii="Arial Narrow" w:hAnsi="Arial Narrow"/>
                <w:noProof/>
                <w:sz w:val="24"/>
                <w:szCs w:val="24"/>
              </w:rPr>
              <w:t xml:space="preserve"> para comunicar ideas. Ejemplo: El estudiante realiza mezclas de color con témperas, para crear diferentes tonos de color que se parezcan más a su color de piel al hacer su auto retrato.</w:t>
            </w:r>
          </w:p>
          <w:p w14:paraId="4DF41057" w14:textId="77777777" w:rsidR="00907B5E" w:rsidRPr="007E079E" w:rsidRDefault="00907B5E" w:rsidP="006F6D87">
            <w:pPr>
              <w:jc w:val="both"/>
              <w:rPr>
                <w:rFonts w:ascii="Arial Narrow" w:hAnsi="Arial Narrow"/>
                <w:noProof/>
                <w:sz w:val="24"/>
                <w:szCs w:val="24"/>
              </w:rPr>
            </w:pPr>
          </w:p>
          <w:p w14:paraId="2723B0F9" w14:textId="77777777" w:rsidR="00907B5E" w:rsidRPr="007E079E" w:rsidRDefault="00907B5E" w:rsidP="006F6D87">
            <w:pPr>
              <w:jc w:val="both"/>
              <w:rPr>
                <w:rFonts w:ascii="Arial Narrow" w:hAnsi="Arial Narrow"/>
                <w:noProof/>
                <w:sz w:val="24"/>
                <w:szCs w:val="24"/>
              </w:rPr>
            </w:pPr>
          </w:p>
          <w:p w14:paraId="1F49125B" w14:textId="77777777" w:rsidR="00907B5E" w:rsidRPr="007E079E" w:rsidRDefault="00907B5E" w:rsidP="006F6D87">
            <w:pPr>
              <w:jc w:val="both"/>
              <w:rPr>
                <w:rFonts w:ascii="Arial Narrow" w:hAnsi="Arial Narrow"/>
                <w:noProof/>
                <w:sz w:val="24"/>
                <w:szCs w:val="24"/>
              </w:rPr>
            </w:pPr>
            <w:r w:rsidRPr="007E079E">
              <w:rPr>
                <w:rFonts w:ascii="Arial Narrow" w:hAnsi="Arial Narrow"/>
                <w:noProof/>
                <w:sz w:val="24"/>
                <w:szCs w:val="24"/>
              </w:rPr>
              <w:t xml:space="preserve">Planifica sus proyectos sobre la base de las maneras en que otros artistas han usado los elementos del arte y las </w:t>
            </w:r>
            <w:r w:rsidRPr="007E079E">
              <w:rPr>
                <w:rFonts w:ascii="Arial Narrow" w:hAnsi="Arial Narrow"/>
                <w:noProof/>
                <w:sz w:val="24"/>
                <w:szCs w:val="24"/>
              </w:rPr>
              <w:lastRenderedPageBreak/>
              <w:t>técnicas (por ejemplo, en prácticas artísticas tradicionales de su comunidad) para comunicar sus propias experiencias o sentimientos. Improvisa, experimenta y combina diversos elementos, medios, materiales y técnicas para descubrir cómo puede comunicar una idea.</w:t>
            </w:r>
          </w:p>
          <w:p w14:paraId="5151F4FD" w14:textId="77777777" w:rsidR="00907B5E" w:rsidRPr="007E079E" w:rsidRDefault="00907B5E" w:rsidP="006F6D87">
            <w:pPr>
              <w:jc w:val="both"/>
              <w:rPr>
                <w:rFonts w:ascii="Arial Narrow" w:hAnsi="Arial Narrow"/>
                <w:noProof/>
                <w:sz w:val="24"/>
                <w:szCs w:val="24"/>
              </w:rPr>
            </w:pPr>
          </w:p>
          <w:p w14:paraId="50307622" w14:textId="77777777" w:rsidR="00907B5E" w:rsidRPr="007E079E" w:rsidRDefault="00907B5E" w:rsidP="006F6D87">
            <w:pPr>
              <w:jc w:val="both"/>
              <w:rPr>
                <w:rFonts w:ascii="Arial Narrow" w:hAnsi="Arial Narrow"/>
                <w:noProof/>
                <w:sz w:val="24"/>
                <w:szCs w:val="24"/>
              </w:rPr>
            </w:pPr>
          </w:p>
          <w:p w14:paraId="6E30E997" w14:textId="77777777" w:rsidR="00907B5E" w:rsidRPr="007E079E" w:rsidRDefault="00907B5E" w:rsidP="006F6D87">
            <w:pPr>
              <w:jc w:val="both"/>
              <w:rPr>
                <w:rFonts w:ascii="Arial Narrow" w:hAnsi="Arial Narrow"/>
                <w:noProof/>
                <w:sz w:val="24"/>
                <w:szCs w:val="24"/>
              </w:rPr>
            </w:pPr>
          </w:p>
          <w:p w14:paraId="657E2DA1" w14:textId="77777777" w:rsidR="00907B5E" w:rsidRPr="007E079E" w:rsidRDefault="00907B5E" w:rsidP="006F6D87">
            <w:pPr>
              <w:jc w:val="both"/>
              <w:rPr>
                <w:rFonts w:ascii="Arial Narrow" w:hAnsi="Arial Narrow"/>
                <w:noProof/>
                <w:sz w:val="24"/>
                <w:szCs w:val="24"/>
              </w:rPr>
            </w:pPr>
          </w:p>
          <w:p w14:paraId="34A9695B" w14:textId="77777777" w:rsidR="00907B5E" w:rsidRPr="007E079E" w:rsidRDefault="00907B5E" w:rsidP="006F6D87">
            <w:pPr>
              <w:jc w:val="both"/>
              <w:rPr>
                <w:rFonts w:ascii="Arial Narrow" w:hAnsi="Arial Narrow"/>
                <w:noProof/>
                <w:sz w:val="24"/>
                <w:szCs w:val="24"/>
              </w:rPr>
            </w:pPr>
          </w:p>
          <w:p w14:paraId="623BA92A" w14:textId="77777777" w:rsidR="00907B5E" w:rsidRPr="0077671C" w:rsidRDefault="00907B5E" w:rsidP="006F6D87">
            <w:pPr>
              <w:jc w:val="both"/>
              <w:rPr>
                <w:rFonts w:ascii="Arial Narrow" w:hAnsi="Arial Narrow"/>
                <w:noProof/>
                <w:sz w:val="24"/>
                <w:szCs w:val="24"/>
              </w:rPr>
            </w:pPr>
            <w:r w:rsidRPr="0077671C">
              <w:rPr>
                <w:rFonts w:ascii="Arial Narrow" w:hAnsi="Arial Narrow"/>
                <w:noProof/>
                <w:sz w:val="24"/>
                <w:szCs w:val="24"/>
              </w:rPr>
              <w:t>Describe la idea o temática específica desarrollada en sus procesos de improvisación y experimentación.</w:t>
            </w:r>
          </w:p>
          <w:p w14:paraId="25D599AF" w14:textId="77777777" w:rsidR="00907B5E" w:rsidRPr="007E079E" w:rsidRDefault="00907B5E" w:rsidP="006F6D87">
            <w:pPr>
              <w:jc w:val="both"/>
              <w:rPr>
                <w:rFonts w:ascii="Arial Narrow" w:hAnsi="Arial Narrow"/>
                <w:noProof/>
                <w:sz w:val="24"/>
                <w:szCs w:val="24"/>
              </w:rPr>
            </w:pPr>
          </w:p>
          <w:p w14:paraId="0E7597DC" w14:textId="77777777" w:rsidR="00907B5E" w:rsidRPr="007E079E" w:rsidRDefault="00907B5E" w:rsidP="006F6D87">
            <w:pPr>
              <w:jc w:val="both"/>
              <w:rPr>
                <w:rFonts w:ascii="Arial Narrow" w:hAnsi="Arial Narrow"/>
                <w:noProof/>
                <w:sz w:val="24"/>
                <w:szCs w:val="24"/>
              </w:rPr>
            </w:pPr>
          </w:p>
          <w:p w14:paraId="504F78C3" w14:textId="77777777" w:rsidR="00907B5E" w:rsidRPr="007E079E" w:rsidRDefault="00907B5E" w:rsidP="006F6D87">
            <w:pPr>
              <w:jc w:val="both"/>
              <w:rPr>
                <w:rFonts w:ascii="Arial Narrow" w:hAnsi="Arial Narrow"/>
                <w:noProof/>
                <w:sz w:val="24"/>
                <w:szCs w:val="24"/>
              </w:rPr>
            </w:pPr>
          </w:p>
          <w:p w14:paraId="13D8A044" w14:textId="77777777" w:rsidR="00907B5E" w:rsidRDefault="00907B5E" w:rsidP="006F6D87">
            <w:pPr>
              <w:jc w:val="both"/>
              <w:rPr>
                <w:rFonts w:ascii="Arial Narrow" w:hAnsi="Arial Narrow"/>
                <w:noProof/>
                <w:sz w:val="24"/>
                <w:szCs w:val="24"/>
              </w:rPr>
            </w:pPr>
            <w:r w:rsidRPr="007E079E">
              <w:rPr>
                <w:rFonts w:ascii="Arial Narrow" w:hAnsi="Arial Narrow"/>
                <w:noProof/>
                <w:sz w:val="24"/>
                <w:szCs w:val="24"/>
              </w:rPr>
              <w:t>Explica las técnicas que ha usado y las maneras en que siente que su trabajo es exitoso. Ejemplo: El estudiante explica por qué eligió estirar los brazos y desplazarse lentamente para representar el viento en una danza.</w:t>
            </w:r>
          </w:p>
          <w:p w14:paraId="788918DB" w14:textId="77777777" w:rsidR="00907B5E" w:rsidRPr="007E079E" w:rsidRDefault="00907B5E" w:rsidP="00907B5E">
            <w:pPr>
              <w:jc w:val="both"/>
              <w:rPr>
                <w:rFonts w:ascii="Arial Narrow" w:hAnsi="Arial Narrow"/>
                <w:noProof/>
                <w:sz w:val="24"/>
                <w:szCs w:val="24"/>
              </w:rPr>
            </w:pPr>
            <w:r w:rsidRPr="007E079E">
              <w:rPr>
                <w:rFonts w:ascii="Arial Narrow" w:hAnsi="Arial Narrow"/>
                <w:noProof/>
                <w:sz w:val="24"/>
                <w:szCs w:val="24"/>
              </w:rPr>
              <w:t>Improvisa y experimenta maneras de usar los elementos del arte y reconoce los efectos que puede lograr combinando diversos medios, materiales, herramientas y técnicas para comunicar ideas. Ejemplo: El estudiante realiza mezclas de color con témperas, para crear diferentes tonos de color que se parezcan más a su color de piel al hacer su auto retrato.</w:t>
            </w:r>
          </w:p>
          <w:p w14:paraId="3E8B86B0" w14:textId="77777777" w:rsidR="00907B5E" w:rsidRPr="007E079E" w:rsidRDefault="00907B5E" w:rsidP="00907B5E">
            <w:pPr>
              <w:jc w:val="both"/>
              <w:rPr>
                <w:rFonts w:ascii="Arial Narrow" w:hAnsi="Arial Narrow"/>
                <w:noProof/>
                <w:sz w:val="24"/>
                <w:szCs w:val="24"/>
              </w:rPr>
            </w:pPr>
          </w:p>
          <w:p w14:paraId="09BAF4F8" w14:textId="77777777" w:rsidR="00907B5E" w:rsidRPr="007E079E" w:rsidRDefault="00907B5E" w:rsidP="00907B5E">
            <w:pPr>
              <w:jc w:val="both"/>
              <w:rPr>
                <w:rFonts w:ascii="Arial Narrow" w:hAnsi="Arial Narrow"/>
                <w:noProof/>
                <w:sz w:val="24"/>
                <w:szCs w:val="24"/>
              </w:rPr>
            </w:pPr>
            <w:r w:rsidRPr="007E079E">
              <w:rPr>
                <w:rFonts w:ascii="Arial Narrow" w:hAnsi="Arial Narrow"/>
                <w:noProof/>
                <w:sz w:val="24"/>
                <w:szCs w:val="24"/>
              </w:rPr>
              <w:t xml:space="preserve">Planifica sus proyectos sobre la base de las maneras en que otros artistas han usado los elementos del arte y las </w:t>
            </w:r>
            <w:r w:rsidRPr="007E079E">
              <w:rPr>
                <w:rFonts w:ascii="Arial Narrow" w:hAnsi="Arial Narrow"/>
                <w:noProof/>
                <w:sz w:val="24"/>
                <w:szCs w:val="24"/>
              </w:rPr>
              <w:lastRenderedPageBreak/>
              <w:t>técnicas (por ejemplo, en prácticas artísticas tradicionales de su comunidad) para comunicar sus propias experiencias o sentimientos. Improvisa, experimenta y combina diversos elementos, medios, materiales y técnicas para descubrir cómo puede comunicar una idea.</w:t>
            </w:r>
          </w:p>
          <w:p w14:paraId="64547834" w14:textId="77777777" w:rsidR="00907B5E" w:rsidRPr="007E079E" w:rsidRDefault="00907B5E" w:rsidP="00907B5E">
            <w:pPr>
              <w:jc w:val="both"/>
              <w:rPr>
                <w:rFonts w:ascii="Arial Narrow" w:hAnsi="Arial Narrow"/>
                <w:noProof/>
                <w:sz w:val="24"/>
                <w:szCs w:val="24"/>
              </w:rPr>
            </w:pPr>
          </w:p>
          <w:p w14:paraId="17943FE1" w14:textId="77777777" w:rsidR="00907B5E" w:rsidRPr="007E079E" w:rsidRDefault="00907B5E" w:rsidP="00907B5E">
            <w:pPr>
              <w:jc w:val="both"/>
              <w:rPr>
                <w:rFonts w:ascii="Arial Narrow" w:hAnsi="Arial Narrow"/>
                <w:noProof/>
                <w:sz w:val="24"/>
                <w:szCs w:val="24"/>
              </w:rPr>
            </w:pPr>
          </w:p>
          <w:p w14:paraId="2D635E2D" w14:textId="77777777" w:rsidR="00907B5E" w:rsidRPr="007E079E" w:rsidRDefault="00907B5E" w:rsidP="00907B5E">
            <w:pPr>
              <w:jc w:val="both"/>
              <w:rPr>
                <w:rFonts w:ascii="Arial Narrow" w:hAnsi="Arial Narrow"/>
                <w:noProof/>
                <w:sz w:val="24"/>
                <w:szCs w:val="24"/>
              </w:rPr>
            </w:pPr>
            <w:r w:rsidRPr="007E079E">
              <w:rPr>
                <w:rFonts w:ascii="Arial Narrow" w:hAnsi="Arial Narrow"/>
                <w:noProof/>
                <w:sz w:val="24"/>
                <w:szCs w:val="24"/>
              </w:rPr>
              <w:t>Describe la idea o temática específica desarrollada en sus procesos de improvisación y experimentación.</w:t>
            </w:r>
          </w:p>
          <w:p w14:paraId="5820AA1B" w14:textId="77777777" w:rsidR="00907B5E" w:rsidRPr="007E079E" w:rsidRDefault="00907B5E" w:rsidP="00907B5E">
            <w:pPr>
              <w:jc w:val="both"/>
              <w:rPr>
                <w:rFonts w:ascii="Arial Narrow" w:hAnsi="Arial Narrow"/>
                <w:noProof/>
                <w:sz w:val="24"/>
                <w:szCs w:val="24"/>
              </w:rPr>
            </w:pPr>
          </w:p>
          <w:p w14:paraId="782AABC4" w14:textId="77777777" w:rsidR="00907B5E" w:rsidRPr="007E079E" w:rsidRDefault="00907B5E" w:rsidP="00907B5E">
            <w:pPr>
              <w:jc w:val="both"/>
              <w:rPr>
                <w:rFonts w:ascii="Arial Narrow" w:hAnsi="Arial Narrow"/>
                <w:noProof/>
                <w:sz w:val="24"/>
                <w:szCs w:val="24"/>
              </w:rPr>
            </w:pPr>
          </w:p>
          <w:p w14:paraId="180C75DE" w14:textId="77777777" w:rsidR="00907B5E" w:rsidRPr="007E079E" w:rsidRDefault="00907B5E" w:rsidP="00907B5E">
            <w:pPr>
              <w:jc w:val="both"/>
              <w:rPr>
                <w:rFonts w:ascii="Arial Narrow" w:hAnsi="Arial Narrow"/>
                <w:noProof/>
                <w:sz w:val="24"/>
                <w:szCs w:val="24"/>
              </w:rPr>
            </w:pPr>
            <w:r w:rsidRPr="0077671C">
              <w:rPr>
                <w:rFonts w:ascii="Arial Narrow" w:hAnsi="Arial Narrow"/>
                <w:b/>
                <w:noProof/>
                <w:sz w:val="24"/>
                <w:szCs w:val="24"/>
              </w:rPr>
              <w:t>Explica las técnicas</w:t>
            </w:r>
            <w:r>
              <w:rPr>
                <w:rFonts w:ascii="Arial Narrow" w:hAnsi="Arial Narrow"/>
                <w:noProof/>
                <w:sz w:val="24"/>
                <w:szCs w:val="24"/>
              </w:rPr>
              <w:t xml:space="preserve"> </w:t>
            </w:r>
            <w:r w:rsidRPr="0077671C">
              <w:rPr>
                <w:rFonts w:ascii="Arial Narrow" w:hAnsi="Arial Narrow"/>
                <w:b/>
                <w:noProof/>
                <w:sz w:val="24"/>
                <w:szCs w:val="24"/>
              </w:rPr>
              <w:t>(lineas</w:t>
            </w:r>
            <w:r>
              <w:rPr>
                <w:rFonts w:ascii="Arial Narrow" w:hAnsi="Arial Narrow"/>
                <w:noProof/>
                <w:sz w:val="24"/>
                <w:szCs w:val="24"/>
              </w:rPr>
              <w:t>)</w:t>
            </w:r>
            <w:r w:rsidRPr="0077671C">
              <w:rPr>
                <w:rFonts w:ascii="Arial Narrow" w:hAnsi="Arial Narrow"/>
                <w:noProof/>
                <w:sz w:val="24"/>
                <w:szCs w:val="24"/>
              </w:rPr>
              <w:t xml:space="preserve"> que ha usado y las maneras en que siente que su trabajo es exitoso</w:t>
            </w:r>
            <w:r w:rsidRPr="007E079E">
              <w:rPr>
                <w:rFonts w:ascii="Arial Narrow" w:hAnsi="Arial Narrow"/>
                <w:noProof/>
                <w:sz w:val="24"/>
                <w:szCs w:val="24"/>
              </w:rPr>
              <w:t>. Ejemplo: El estudiante explica por qué eligió estirar los brazos y desplazarse lentamente para representar el viento en una danza.</w:t>
            </w:r>
          </w:p>
          <w:p w14:paraId="31127C46" w14:textId="77777777" w:rsidR="00907B5E" w:rsidRPr="007E079E" w:rsidRDefault="00907B5E" w:rsidP="006F6D87">
            <w:pPr>
              <w:jc w:val="both"/>
              <w:rPr>
                <w:rFonts w:ascii="Arial Narrow" w:hAnsi="Arial Narrow"/>
                <w:noProof/>
                <w:sz w:val="24"/>
                <w:szCs w:val="24"/>
              </w:rPr>
            </w:pPr>
          </w:p>
          <w:p w14:paraId="2D364CDE" w14:textId="77777777" w:rsidR="00907B5E" w:rsidRPr="007E079E" w:rsidRDefault="00907B5E" w:rsidP="006F6D87">
            <w:pPr>
              <w:jc w:val="both"/>
              <w:rPr>
                <w:rFonts w:ascii="Arial Narrow" w:hAnsi="Arial Narrow"/>
                <w:noProof/>
                <w:sz w:val="24"/>
                <w:szCs w:val="24"/>
              </w:rPr>
            </w:pPr>
          </w:p>
          <w:p w14:paraId="172FA669" w14:textId="77777777" w:rsidR="00907B5E" w:rsidRPr="007E079E" w:rsidRDefault="00907B5E" w:rsidP="006F6D87">
            <w:pPr>
              <w:jc w:val="both"/>
              <w:rPr>
                <w:rFonts w:ascii="Arial Narrow" w:hAnsi="Arial Narrow"/>
                <w:noProof/>
                <w:sz w:val="24"/>
                <w:szCs w:val="24"/>
              </w:rPr>
            </w:pPr>
          </w:p>
          <w:p w14:paraId="50D7DD49" w14:textId="77777777" w:rsidR="00907B5E" w:rsidRPr="007E079E" w:rsidRDefault="00907B5E" w:rsidP="00907B5E">
            <w:pPr>
              <w:jc w:val="both"/>
              <w:rPr>
                <w:rFonts w:ascii="Arial Narrow" w:hAnsi="Arial Narrow"/>
                <w:noProof/>
                <w:sz w:val="24"/>
                <w:szCs w:val="24"/>
              </w:rPr>
            </w:pPr>
          </w:p>
        </w:tc>
        <w:tc>
          <w:tcPr>
            <w:tcW w:w="3685" w:type="dxa"/>
            <w:gridSpan w:val="2"/>
          </w:tcPr>
          <w:p w14:paraId="14675BCE" w14:textId="77777777" w:rsidR="00907B5E" w:rsidRPr="007E079E" w:rsidRDefault="00907B5E" w:rsidP="006F6D87">
            <w:pPr>
              <w:jc w:val="both"/>
              <w:rPr>
                <w:rFonts w:ascii="Arial Narrow" w:hAnsi="Arial Narrow"/>
                <w:noProof/>
                <w:sz w:val="24"/>
                <w:szCs w:val="24"/>
              </w:rPr>
            </w:pPr>
            <w:r w:rsidRPr="007E079E">
              <w:rPr>
                <w:rFonts w:ascii="Arial Narrow" w:hAnsi="Arial Narrow"/>
                <w:noProof/>
                <w:sz w:val="24"/>
                <w:szCs w:val="24"/>
              </w:rPr>
              <w:lastRenderedPageBreak/>
              <w:t>Improvisa y experimenta maneras de usar los elementos del arte y reconoce los efectos que puede lograr combinando diversos medios, materiales, herramientas y técnicas para comunicar ideas. Ejemplo: El estudiante realiza mezclas de color con témperas, para crear diferentes tonos de color que se parezcan más a su color de piel al hacer su auto retrato.</w:t>
            </w:r>
          </w:p>
          <w:p w14:paraId="5C39A50F" w14:textId="77777777" w:rsidR="00907B5E" w:rsidRPr="007E079E" w:rsidRDefault="00907B5E" w:rsidP="006F6D87">
            <w:pPr>
              <w:jc w:val="both"/>
              <w:rPr>
                <w:rFonts w:ascii="Arial Narrow" w:hAnsi="Arial Narrow"/>
                <w:noProof/>
                <w:sz w:val="24"/>
                <w:szCs w:val="24"/>
              </w:rPr>
            </w:pPr>
            <w:r w:rsidRPr="0077671C">
              <w:rPr>
                <w:rFonts w:ascii="Arial Narrow" w:hAnsi="Arial Narrow"/>
                <w:b/>
                <w:noProof/>
                <w:sz w:val="24"/>
                <w:szCs w:val="24"/>
              </w:rPr>
              <w:t>Planifica sus proyectos</w:t>
            </w:r>
            <w:r>
              <w:rPr>
                <w:rFonts w:ascii="Arial Narrow" w:hAnsi="Arial Narrow"/>
                <w:noProof/>
                <w:sz w:val="24"/>
                <w:szCs w:val="24"/>
              </w:rPr>
              <w:t xml:space="preserve"> </w:t>
            </w:r>
            <w:r w:rsidRPr="00AF3B30">
              <w:rPr>
                <w:rFonts w:ascii="Arial Narrow" w:hAnsi="Arial Narrow"/>
                <w:b/>
                <w:noProof/>
                <w:sz w:val="24"/>
                <w:szCs w:val="24"/>
              </w:rPr>
              <w:t>(murales)</w:t>
            </w:r>
            <w:r w:rsidRPr="0077671C">
              <w:rPr>
                <w:rFonts w:ascii="Arial Narrow" w:hAnsi="Arial Narrow"/>
                <w:noProof/>
                <w:sz w:val="24"/>
                <w:szCs w:val="24"/>
              </w:rPr>
              <w:t xml:space="preserve"> sobre la base de las maneras en que otros artistas han usado los elementos del arte y las técnicas</w:t>
            </w:r>
            <w:r w:rsidRPr="007E079E">
              <w:rPr>
                <w:rFonts w:ascii="Arial Narrow" w:hAnsi="Arial Narrow"/>
                <w:noProof/>
                <w:sz w:val="24"/>
                <w:szCs w:val="24"/>
              </w:rPr>
              <w:t xml:space="preserve"> (por ejemplo, en prácticas artísticas tradicionales de su </w:t>
            </w:r>
            <w:r w:rsidRPr="007E079E">
              <w:rPr>
                <w:rFonts w:ascii="Arial Narrow" w:hAnsi="Arial Narrow"/>
                <w:noProof/>
                <w:sz w:val="24"/>
                <w:szCs w:val="24"/>
              </w:rPr>
              <w:lastRenderedPageBreak/>
              <w:t>comunidad) para comunicar sus propias experiencias o sentimientos. Improvisa, experimenta y combina diversos elementos, medios, materiales y técnicas para descubrir cómo puede comunicar una idea.</w:t>
            </w:r>
          </w:p>
          <w:p w14:paraId="2A7E0545" w14:textId="77777777" w:rsidR="00907B5E" w:rsidRPr="007E079E" w:rsidRDefault="00907B5E" w:rsidP="006F6D87">
            <w:pPr>
              <w:jc w:val="both"/>
              <w:rPr>
                <w:rFonts w:ascii="Arial Narrow" w:hAnsi="Arial Narrow"/>
                <w:noProof/>
                <w:sz w:val="24"/>
                <w:szCs w:val="24"/>
              </w:rPr>
            </w:pPr>
            <w:r w:rsidRPr="007E079E">
              <w:rPr>
                <w:rFonts w:ascii="Arial Narrow" w:hAnsi="Arial Narrow"/>
                <w:noProof/>
                <w:sz w:val="24"/>
                <w:szCs w:val="24"/>
              </w:rPr>
              <w:t>Describe la idea o temática específica desarrollada en sus procesos de improvisación y experimentación.</w:t>
            </w:r>
          </w:p>
          <w:p w14:paraId="3F9CF338" w14:textId="77777777" w:rsidR="00907B5E" w:rsidRPr="007E079E" w:rsidRDefault="00907B5E" w:rsidP="006F6D87">
            <w:pPr>
              <w:jc w:val="both"/>
              <w:rPr>
                <w:rFonts w:ascii="Arial Narrow" w:hAnsi="Arial Narrow"/>
                <w:noProof/>
                <w:sz w:val="24"/>
                <w:szCs w:val="24"/>
              </w:rPr>
            </w:pPr>
          </w:p>
          <w:p w14:paraId="032B8C4E" w14:textId="77777777" w:rsidR="00907B5E" w:rsidRPr="007E079E" w:rsidRDefault="00907B5E" w:rsidP="006F6D87">
            <w:pPr>
              <w:jc w:val="both"/>
              <w:rPr>
                <w:rFonts w:ascii="Arial Narrow" w:hAnsi="Arial Narrow"/>
                <w:noProof/>
                <w:sz w:val="24"/>
                <w:szCs w:val="24"/>
              </w:rPr>
            </w:pPr>
            <w:r w:rsidRPr="007E079E">
              <w:rPr>
                <w:rFonts w:ascii="Arial Narrow" w:hAnsi="Arial Narrow"/>
                <w:noProof/>
                <w:sz w:val="24"/>
                <w:szCs w:val="24"/>
              </w:rPr>
              <w:t>Explica las técnicas que ha usado y las maneras en que siente que su trabajo es exitoso. Ejemplo: El estudiante explica por qué eligió estirar los brazos y desplazarse lentamente para representar el viento en una danza.</w:t>
            </w:r>
          </w:p>
          <w:p w14:paraId="38B24176" w14:textId="77777777" w:rsidR="00907B5E" w:rsidRPr="007E079E" w:rsidRDefault="00907B5E" w:rsidP="00907B5E">
            <w:pPr>
              <w:jc w:val="both"/>
              <w:rPr>
                <w:rFonts w:ascii="Arial Narrow" w:hAnsi="Arial Narrow"/>
                <w:noProof/>
                <w:sz w:val="24"/>
                <w:szCs w:val="24"/>
              </w:rPr>
            </w:pPr>
            <w:r w:rsidRPr="007E079E">
              <w:rPr>
                <w:rFonts w:ascii="Arial Narrow" w:hAnsi="Arial Narrow"/>
                <w:noProof/>
                <w:sz w:val="24"/>
                <w:szCs w:val="24"/>
              </w:rPr>
              <w:t xml:space="preserve">Improvisa y experimenta maneras de usar los </w:t>
            </w:r>
            <w:r w:rsidRPr="00AF3B30">
              <w:rPr>
                <w:rFonts w:ascii="Arial Narrow" w:hAnsi="Arial Narrow"/>
                <w:b/>
                <w:noProof/>
                <w:sz w:val="24"/>
                <w:szCs w:val="24"/>
              </w:rPr>
              <w:t xml:space="preserve">elementos del arte </w:t>
            </w:r>
            <w:r w:rsidRPr="007E079E">
              <w:rPr>
                <w:rFonts w:ascii="Arial Narrow" w:hAnsi="Arial Narrow"/>
                <w:noProof/>
                <w:sz w:val="24"/>
                <w:szCs w:val="24"/>
              </w:rPr>
              <w:t xml:space="preserve">y </w:t>
            </w:r>
            <w:r w:rsidRPr="00AF3B30">
              <w:rPr>
                <w:rFonts w:ascii="Arial Narrow" w:hAnsi="Arial Narrow"/>
                <w:b/>
                <w:noProof/>
                <w:sz w:val="24"/>
                <w:szCs w:val="24"/>
              </w:rPr>
              <w:t>reconoce los efectos</w:t>
            </w:r>
            <w:r w:rsidRPr="007E079E">
              <w:rPr>
                <w:rFonts w:ascii="Arial Narrow" w:hAnsi="Arial Narrow"/>
                <w:noProof/>
                <w:sz w:val="24"/>
                <w:szCs w:val="24"/>
              </w:rPr>
              <w:t xml:space="preserve"> </w:t>
            </w:r>
            <w:r w:rsidRPr="00AF3B30">
              <w:rPr>
                <w:rFonts w:ascii="Arial Narrow" w:hAnsi="Arial Narrow"/>
                <w:b/>
                <w:noProof/>
                <w:sz w:val="24"/>
                <w:szCs w:val="24"/>
              </w:rPr>
              <w:t>que puede lograr combinando diversos medios, materiales,</w:t>
            </w:r>
            <w:r w:rsidRPr="007E079E">
              <w:rPr>
                <w:rFonts w:ascii="Arial Narrow" w:hAnsi="Arial Narrow"/>
                <w:noProof/>
                <w:sz w:val="24"/>
                <w:szCs w:val="24"/>
              </w:rPr>
              <w:t xml:space="preserve"> </w:t>
            </w:r>
            <w:r w:rsidRPr="00AF3B30">
              <w:rPr>
                <w:rFonts w:ascii="Arial Narrow" w:hAnsi="Arial Narrow"/>
                <w:b/>
                <w:noProof/>
                <w:sz w:val="24"/>
                <w:szCs w:val="24"/>
              </w:rPr>
              <w:t>herramientas y técnicas</w:t>
            </w:r>
            <w:r>
              <w:rPr>
                <w:rFonts w:ascii="Arial Narrow" w:hAnsi="Arial Narrow"/>
                <w:b/>
                <w:noProof/>
                <w:sz w:val="24"/>
                <w:szCs w:val="24"/>
              </w:rPr>
              <w:t>( grafico plásticos)</w:t>
            </w:r>
            <w:r w:rsidRPr="00AF3B30">
              <w:rPr>
                <w:rFonts w:ascii="Arial Narrow" w:hAnsi="Arial Narrow"/>
                <w:b/>
                <w:noProof/>
                <w:sz w:val="24"/>
                <w:szCs w:val="24"/>
              </w:rPr>
              <w:t xml:space="preserve"> para comunicar ideas</w:t>
            </w:r>
            <w:r w:rsidRPr="007E079E">
              <w:rPr>
                <w:rFonts w:ascii="Arial Narrow" w:hAnsi="Arial Narrow"/>
                <w:noProof/>
                <w:sz w:val="24"/>
                <w:szCs w:val="24"/>
              </w:rPr>
              <w:t>. Ejemplo: El estudiante realiza mezclas de color con témperas, para crear diferentes tonos de color que se parezcan más a su color de piel al hacer su auto retrato.</w:t>
            </w:r>
          </w:p>
          <w:p w14:paraId="29861D65" w14:textId="77777777" w:rsidR="00907B5E" w:rsidRPr="00AF3B30" w:rsidRDefault="00907B5E" w:rsidP="00907B5E">
            <w:pPr>
              <w:jc w:val="both"/>
              <w:rPr>
                <w:rFonts w:ascii="Arial Narrow" w:hAnsi="Arial Narrow"/>
                <w:noProof/>
                <w:sz w:val="24"/>
                <w:szCs w:val="24"/>
              </w:rPr>
            </w:pPr>
            <w:r w:rsidRPr="00AF3B30">
              <w:rPr>
                <w:rFonts w:ascii="Arial Narrow" w:hAnsi="Arial Narrow"/>
                <w:noProof/>
                <w:sz w:val="24"/>
                <w:szCs w:val="24"/>
              </w:rPr>
              <w:t>Planifica sus proyectos sobre la base de las maneras en que otros artistas han usado los elementos del arte y las técnicas (por ejemplo, en prácticas artísticas tradicionales de su comunidad) para comunicar sus propias experiencias o sentimientos. Improvisa, experimenta y combina diversos elementos, medios, materiales y técnicas para descubrir cómo puede comunicar una idea.</w:t>
            </w:r>
          </w:p>
          <w:p w14:paraId="192267C9" w14:textId="77777777" w:rsidR="00907B5E" w:rsidRPr="00AF3B30" w:rsidRDefault="00907B5E" w:rsidP="00907B5E">
            <w:pPr>
              <w:jc w:val="both"/>
              <w:rPr>
                <w:rFonts w:ascii="Arial Narrow" w:hAnsi="Arial Narrow"/>
                <w:noProof/>
                <w:sz w:val="24"/>
                <w:szCs w:val="24"/>
              </w:rPr>
            </w:pPr>
          </w:p>
          <w:p w14:paraId="57F4576B" w14:textId="77777777" w:rsidR="00907B5E" w:rsidRPr="007E079E" w:rsidRDefault="00907B5E" w:rsidP="00907B5E">
            <w:pPr>
              <w:jc w:val="both"/>
              <w:rPr>
                <w:rFonts w:ascii="Arial Narrow" w:hAnsi="Arial Narrow"/>
                <w:noProof/>
                <w:sz w:val="24"/>
                <w:szCs w:val="24"/>
              </w:rPr>
            </w:pPr>
          </w:p>
          <w:p w14:paraId="53CA9610" w14:textId="77777777" w:rsidR="00907B5E" w:rsidRDefault="00907B5E" w:rsidP="00907B5E">
            <w:pPr>
              <w:jc w:val="both"/>
              <w:rPr>
                <w:rFonts w:ascii="Arial Narrow" w:hAnsi="Arial Narrow"/>
                <w:noProof/>
                <w:sz w:val="24"/>
                <w:szCs w:val="24"/>
              </w:rPr>
            </w:pPr>
          </w:p>
          <w:p w14:paraId="1DEBB6C3" w14:textId="77777777" w:rsidR="00907B5E" w:rsidRPr="007E079E" w:rsidRDefault="00907B5E" w:rsidP="00907B5E">
            <w:pPr>
              <w:jc w:val="both"/>
              <w:rPr>
                <w:rFonts w:ascii="Arial Narrow" w:hAnsi="Arial Narrow"/>
                <w:noProof/>
                <w:sz w:val="24"/>
                <w:szCs w:val="24"/>
              </w:rPr>
            </w:pPr>
          </w:p>
          <w:p w14:paraId="76CF0D3C" w14:textId="77777777" w:rsidR="00907B5E" w:rsidRPr="007E079E" w:rsidRDefault="00907B5E" w:rsidP="00907B5E">
            <w:pPr>
              <w:jc w:val="both"/>
              <w:rPr>
                <w:rFonts w:ascii="Arial Narrow" w:hAnsi="Arial Narrow"/>
                <w:noProof/>
                <w:sz w:val="24"/>
                <w:szCs w:val="24"/>
              </w:rPr>
            </w:pPr>
            <w:r w:rsidRPr="007E079E">
              <w:rPr>
                <w:rFonts w:ascii="Arial Narrow" w:hAnsi="Arial Narrow"/>
                <w:noProof/>
                <w:sz w:val="24"/>
                <w:szCs w:val="24"/>
              </w:rPr>
              <w:t>Describe la idea o temática específica desarrollada en sus procesos de improvisación y experimentación.</w:t>
            </w:r>
          </w:p>
          <w:p w14:paraId="003BB20F" w14:textId="77777777" w:rsidR="00907B5E" w:rsidRPr="007E079E" w:rsidRDefault="00907B5E" w:rsidP="00907B5E">
            <w:pPr>
              <w:jc w:val="both"/>
              <w:rPr>
                <w:rFonts w:ascii="Arial Narrow" w:hAnsi="Arial Narrow"/>
                <w:noProof/>
                <w:sz w:val="24"/>
                <w:szCs w:val="24"/>
              </w:rPr>
            </w:pPr>
          </w:p>
          <w:p w14:paraId="0D2A9549" w14:textId="77777777" w:rsidR="00907B5E" w:rsidRPr="007E079E" w:rsidRDefault="00907B5E" w:rsidP="00907B5E">
            <w:pPr>
              <w:jc w:val="both"/>
              <w:rPr>
                <w:rFonts w:ascii="Arial Narrow" w:hAnsi="Arial Narrow"/>
                <w:noProof/>
                <w:sz w:val="24"/>
                <w:szCs w:val="24"/>
              </w:rPr>
            </w:pPr>
          </w:p>
          <w:p w14:paraId="35ADCEF7" w14:textId="77777777" w:rsidR="00907B5E" w:rsidRPr="007E079E" w:rsidRDefault="00907B5E" w:rsidP="00907B5E">
            <w:pPr>
              <w:jc w:val="both"/>
              <w:rPr>
                <w:rFonts w:ascii="Arial Narrow" w:hAnsi="Arial Narrow"/>
                <w:noProof/>
                <w:sz w:val="24"/>
                <w:szCs w:val="24"/>
              </w:rPr>
            </w:pPr>
          </w:p>
          <w:p w14:paraId="67E9997C" w14:textId="77777777" w:rsidR="00907B5E" w:rsidRPr="007E079E" w:rsidRDefault="00907B5E" w:rsidP="00907B5E">
            <w:pPr>
              <w:jc w:val="both"/>
              <w:rPr>
                <w:rFonts w:ascii="Arial Narrow" w:hAnsi="Arial Narrow"/>
                <w:noProof/>
                <w:sz w:val="24"/>
                <w:szCs w:val="24"/>
              </w:rPr>
            </w:pPr>
            <w:r w:rsidRPr="007E079E">
              <w:rPr>
                <w:rFonts w:ascii="Arial Narrow" w:hAnsi="Arial Narrow"/>
                <w:noProof/>
                <w:sz w:val="24"/>
                <w:szCs w:val="24"/>
              </w:rPr>
              <w:t>Explica las técnicas que ha usado y las maneras en que siente que su trabajo es exitoso. Ejemplo: El estudiante explica por qué eligió estirar los brazos y desplazarse lentamente para representar el viento en una danza.</w:t>
            </w:r>
          </w:p>
          <w:p w14:paraId="29C81624" w14:textId="77777777" w:rsidR="00907B5E" w:rsidRPr="007E079E" w:rsidRDefault="00907B5E" w:rsidP="00907B5E">
            <w:pPr>
              <w:jc w:val="both"/>
              <w:rPr>
                <w:rFonts w:ascii="Arial Narrow" w:hAnsi="Arial Narrow"/>
                <w:sz w:val="24"/>
                <w:szCs w:val="24"/>
              </w:rPr>
            </w:pPr>
          </w:p>
        </w:tc>
        <w:tc>
          <w:tcPr>
            <w:tcW w:w="3802" w:type="dxa"/>
            <w:gridSpan w:val="3"/>
          </w:tcPr>
          <w:p w14:paraId="19465E9A" w14:textId="77777777" w:rsidR="00907B5E" w:rsidRPr="007E079E" w:rsidRDefault="00907B5E" w:rsidP="006F6D87">
            <w:pPr>
              <w:jc w:val="both"/>
              <w:rPr>
                <w:rFonts w:ascii="Arial Narrow" w:hAnsi="Arial Narrow"/>
                <w:noProof/>
                <w:sz w:val="24"/>
                <w:szCs w:val="24"/>
              </w:rPr>
            </w:pPr>
            <w:r w:rsidRPr="007E079E">
              <w:rPr>
                <w:rFonts w:ascii="Arial Narrow" w:hAnsi="Arial Narrow"/>
                <w:noProof/>
                <w:sz w:val="24"/>
                <w:szCs w:val="24"/>
              </w:rPr>
              <w:lastRenderedPageBreak/>
              <w:t>Improvisa y experimenta maneras de usar los elementos del arte y reconoce los efectos que puede lograr combinando diversos medios, materiales, herramientas y técnicas para comunicar ideas. Ejemplo: El estudiante realiza mezclas de color con témperas, para crear diferentes tonos de color que se parezcan más a su color de piel al hacer su auto retrato.</w:t>
            </w:r>
          </w:p>
          <w:p w14:paraId="3BA80AA5" w14:textId="77777777" w:rsidR="00907B5E" w:rsidRPr="007E079E" w:rsidRDefault="00907B5E" w:rsidP="006F6D87">
            <w:pPr>
              <w:jc w:val="both"/>
              <w:rPr>
                <w:rFonts w:ascii="Arial Narrow" w:hAnsi="Arial Narrow"/>
                <w:noProof/>
                <w:sz w:val="24"/>
                <w:szCs w:val="24"/>
              </w:rPr>
            </w:pPr>
          </w:p>
          <w:p w14:paraId="38AD2778" w14:textId="77777777" w:rsidR="00907B5E" w:rsidRPr="007E079E" w:rsidRDefault="00907B5E" w:rsidP="006F6D87">
            <w:pPr>
              <w:jc w:val="both"/>
              <w:rPr>
                <w:rFonts w:ascii="Arial Narrow" w:hAnsi="Arial Narrow"/>
                <w:noProof/>
                <w:sz w:val="24"/>
                <w:szCs w:val="24"/>
              </w:rPr>
            </w:pPr>
          </w:p>
          <w:p w14:paraId="65D00407" w14:textId="77777777" w:rsidR="00907B5E" w:rsidRPr="007E079E" w:rsidRDefault="00907B5E" w:rsidP="006F6D87">
            <w:pPr>
              <w:jc w:val="both"/>
              <w:rPr>
                <w:rFonts w:ascii="Arial Narrow" w:hAnsi="Arial Narrow"/>
                <w:noProof/>
                <w:sz w:val="24"/>
                <w:szCs w:val="24"/>
              </w:rPr>
            </w:pPr>
            <w:r w:rsidRPr="007B5A02">
              <w:rPr>
                <w:rFonts w:ascii="Arial Narrow" w:hAnsi="Arial Narrow"/>
                <w:b/>
                <w:noProof/>
                <w:sz w:val="24"/>
                <w:szCs w:val="24"/>
              </w:rPr>
              <w:t xml:space="preserve">Planifica sus proyectos </w:t>
            </w:r>
            <w:r w:rsidRPr="007F1AC0">
              <w:rPr>
                <w:rFonts w:ascii="Arial Narrow" w:hAnsi="Arial Narrow"/>
                <w:noProof/>
                <w:sz w:val="24"/>
                <w:szCs w:val="24"/>
              </w:rPr>
              <w:t xml:space="preserve">sobre la base de las maneras en que otros artistas han </w:t>
            </w:r>
            <w:r w:rsidRPr="007F1AC0">
              <w:rPr>
                <w:rFonts w:ascii="Arial Narrow" w:hAnsi="Arial Narrow"/>
                <w:b/>
                <w:noProof/>
                <w:sz w:val="24"/>
                <w:szCs w:val="24"/>
              </w:rPr>
              <w:t xml:space="preserve">usado los elementos del arte y las </w:t>
            </w:r>
            <w:r w:rsidRPr="007F1AC0">
              <w:rPr>
                <w:rFonts w:ascii="Arial Narrow" w:hAnsi="Arial Narrow"/>
                <w:b/>
                <w:noProof/>
                <w:sz w:val="24"/>
                <w:szCs w:val="24"/>
              </w:rPr>
              <w:lastRenderedPageBreak/>
              <w:t>técnicas</w:t>
            </w:r>
            <w:r>
              <w:rPr>
                <w:rFonts w:ascii="Arial Narrow" w:hAnsi="Arial Narrow"/>
                <w:noProof/>
                <w:sz w:val="24"/>
                <w:szCs w:val="24"/>
              </w:rPr>
              <w:t xml:space="preserve"> </w:t>
            </w:r>
            <w:r w:rsidRPr="007E079E">
              <w:rPr>
                <w:rFonts w:ascii="Arial Narrow" w:hAnsi="Arial Narrow"/>
                <w:noProof/>
                <w:sz w:val="24"/>
                <w:szCs w:val="24"/>
              </w:rPr>
              <w:t xml:space="preserve"> (por ejemplo, en prácticas artísticas tradicionales de su comunidad) para comunicar sus propias experiencias o sentimientos. Improvisa, experimenta y combina diversos elementos, medios, materiales y </w:t>
            </w:r>
            <w:r w:rsidRPr="0077671C">
              <w:rPr>
                <w:rFonts w:ascii="Arial Narrow" w:hAnsi="Arial Narrow"/>
                <w:b/>
                <w:noProof/>
                <w:sz w:val="24"/>
                <w:szCs w:val="24"/>
              </w:rPr>
              <w:t>técnicas (origami)</w:t>
            </w:r>
            <w:r w:rsidRPr="007E079E">
              <w:rPr>
                <w:rFonts w:ascii="Arial Narrow" w:hAnsi="Arial Narrow"/>
                <w:noProof/>
                <w:sz w:val="24"/>
                <w:szCs w:val="24"/>
              </w:rPr>
              <w:t xml:space="preserve"> para descubrir cómo puede comunicar una idea.</w:t>
            </w:r>
          </w:p>
          <w:p w14:paraId="78376DC9" w14:textId="77777777" w:rsidR="00907B5E" w:rsidRPr="007E079E" w:rsidRDefault="00907B5E" w:rsidP="006F6D87">
            <w:pPr>
              <w:jc w:val="both"/>
              <w:rPr>
                <w:rFonts w:ascii="Arial Narrow" w:hAnsi="Arial Narrow"/>
                <w:noProof/>
                <w:sz w:val="24"/>
                <w:szCs w:val="24"/>
              </w:rPr>
            </w:pPr>
          </w:p>
          <w:p w14:paraId="017BB1C8" w14:textId="77777777" w:rsidR="00907B5E" w:rsidRPr="007E079E" w:rsidRDefault="00907B5E" w:rsidP="006F6D87">
            <w:pPr>
              <w:jc w:val="both"/>
              <w:rPr>
                <w:rFonts w:ascii="Arial Narrow" w:hAnsi="Arial Narrow"/>
                <w:noProof/>
                <w:sz w:val="24"/>
                <w:szCs w:val="24"/>
              </w:rPr>
            </w:pPr>
          </w:p>
          <w:p w14:paraId="015FFF94" w14:textId="77777777" w:rsidR="00907B5E" w:rsidRPr="007E079E" w:rsidRDefault="00907B5E" w:rsidP="006F6D87">
            <w:pPr>
              <w:jc w:val="both"/>
              <w:rPr>
                <w:rFonts w:ascii="Arial Narrow" w:hAnsi="Arial Narrow"/>
                <w:noProof/>
                <w:sz w:val="24"/>
                <w:szCs w:val="24"/>
              </w:rPr>
            </w:pPr>
          </w:p>
          <w:p w14:paraId="5ADC93E7" w14:textId="77777777" w:rsidR="00907B5E" w:rsidRDefault="00907B5E" w:rsidP="006F6D87">
            <w:pPr>
              <w:jc w:val="both"/>
              <w:rPr>
                <w:rFonts w:ascii="Arial Narrow" w:hAnsi="Arial Narrow"/>
                <w:noProof/>
                <w:sz w:val="24"/>
                <w:szCs w:val="24"/>
              </w:rPr>
            </w:pPr>
          </w:p>
          <w:p w14:paraId="5B22E0AA" w14:textId="77777777" w:rsidR="00907B5E" w:rsidRPr="007E079E" w:rsidRDefault="00907B5E" w:rsidP="006F6D87">
            <w:pPr>
              <w:jc w:val="both"/>
              <w:rPr>
                <w:rFonts w:ascii="Arial Narrow" w:hAnsi="Arial Narrow"/>
                <w:noProof/>
                <w:sz w:val="24"/>
                <w:szCs w:val="24"/>
              </w:rPr>
            </w:pPr>
            <w:r w:rsidRPr="007E079E">
              <w:rPr>
                <w:rFonts w:ascii="Arial Narrow" w:hAnsi="Arial Narrow"/>
                <w:noProof/>
                <w:sz w:val="24"/>
                <w:szCs w:val="24"/>
              </w:rPr>
              <w:t>Describe la idea o temática específica desarrollada en sus procesos de improvisación y experimentación.</w:t>
            </w:r>
          </w:p>
          <w:p w14:paraId="6411BFE2" w14:textId="77777777" w:rsidR="00907B5E" w:rsidRPr="007E079E" w:rsidRDefault="00907B5E" w:rsidP="006F6D87">
            <w:pPr>
              <w:jc w:val="both"/>
              <w:rPr>
                <w:rFonts w:ascii="Arial Narrow" w:hAnsi="Arial Narrow"/>
                <w:noProof/>
                <w:sz w:val="24"/>
                <w:szCs w:val="24"/>
              </w:rPr>
            </w:pPr>
          </w:p>
          <w:p w14:paraId="17FB310C" w14:textId="77777777" w:rsidR="00907B5E" w:rsidRDefault="00907B5E" w:rsidP="006F6D87">
            <w:pPr>
              <w:jc w:val="both"/>
              <w:rPr>
                <w:rFonts w:ascii="Arial Narrow" w:hAnsi="Arial Narrow"/>
                <w:noProof/>
                <w:sz w:val="24"/>
                <w:szCs w:val="24"/>
              </w:rPr>
            </w:pPr>
            <w:r w:rsidRPr="007E079E">
              <w:rPr>
                <w:rFonts w:ascii="Arial Narrow" w:hAnsi="Arial Narrow"/>
                <w:noProof/>
                <w:sz w:val="24"/>
                <w:szCs w:val="24"/>
              </w:rPr>
              <w:t>Explica las técnicas que ha usado y las maneras en que siente que su trabajo es exitoso. Ejemplo: El estudiante explica por qué eligió estirar los brazos y desplazarse lentamente para representar el viento en una danza.</w:t>
            </w:r>
          </w:p>
          <w:p w14:paraId="1A955B13" w14:textId="77777777" w:rsidR="00907B5E" w:rsidRDefault="00907B5E" w:rsidP="00907B5E">
            <w:pPr>
              <w:jc w:val="both"/>
              <w:rPr>
                <w:rFonts w:ascii="Arial Narrow" w:hAnsi="Arial Narrow"/>
                <w:noProof/>
                <w:sz w:val="24"/>
                <w:szCs w:val="24"/>
              </w:rPr>
            </w:pPr>
            <w:r w:rsidRPr="007E079E">
              <w:rPr>
                <w:rFonts w:ascii="Arial Narrow" w:hAnsi="Arial Narrow"/>
                <w:noProof/>
                <w:sz w:val="24"/>
                <w:szCs w:val="24"/>
              </w:rPr>
              <w:t>Improvisa y experimenta maneras de usar los elementos del arte y reconoce los efectos que puede lograr combinando diversos medios, materiales, herramientas y técnicas para comunicar ideas. Ejemplo: El estudiante realiza mezclas de color con témperas, para crear diferentes tonos de color que se parezcan más a su color de piel al hacer su auto retrato.</w:t>
            </w:r>
          </w:p>
          <w:p w14:paraId="6ED3A6D7" w14:textId="77777777" w:rsidR="00907B5E" w:rsidRPr="007E079E" w:rsidRDefault="00907B5E" w:rsidP="00907B5E">
            <w:pPr>
              <w:jc w:val="both"/>
              <w:rPr>
                <w:rFonts w:ascii="Arial Narrow" w:hAnsi="Arial Narrow"/>
                <w:noProof/>
                <w:sz w:val="24"/>
                <w:szCs w:val="24"/>
              </w:rPr>
            </w:pPr>
          </w:p>
          <w:p w14:paraId="48B47620" w14:textId="77777777" w:rsidR="00907B5E" w:rsidRPr="007E079E" w:rsidRDefault="00907B5E" w:rsidP="00907B5E">
            <w:pPr>
              <w:jc w:val="both"/>
              <w:rPr>
                <w:rFonts w:ascii="Arial Narrow" w:hAnsi="Arial Narrow"/>
                <w:noProof/>
                <w:sz w:val="24"/>
                <w:szCs w:val="24"/>
              </w:rPr>
            </w:pPr>
            <w:r w:rsidRPr="007F1AC0">
              <w:rPr>
                <w:rFonts w:ascii="Arial Narrow" w:hAnsi="Arial Narrow"/>
                <w:b/>
                <w:noProof/>
                <w:sz w:val="24"/>
                <w:szCs w:val="24"/>
              </w:rPr>
              <w:t xml:space="preserve">Planifica sus proyectos </w:t>
            </w:r>
            <w:r w:rsidRPr="007E079E">
              <w:rPr>
                <w:rFonts w:ascii="Arial Narrow" w:hAnsi="Arial Narrow"/>
                <w:noProof/>
                <w:sz w:val="24"/>
                <w:szCs w:val="24"/>
              </w:rPr>
              <w:t xml:space="preserve">sobre la base de las maneras en que otros artistas han </w:t>
            </w:r>
            <w:r w:rsidRPr="007F1AC0">
              <w:rPr>
                <w:rFonts w:ascii="Arial Narrow" w:hAnsi="Arial Narrow"/>
                <w:b/>
                <w:noProof/>
                <w:sz w:val="24"/>
                <w:szCs w:val="24"/>
              </w:rPr>
              <w:t xml:space="preserve">usado los elementos del arte y las técnicas (por ejemplo, en prácticas artísticas tradicionales de su </w:t>
            </w:r>
            <w:r w:rsidRPr="007F1AC0">
              <w:rPr>
                <w:rFonts w:ascii="Arial Narrow" w:hAnsi="Arial Narrow"/>
                <w:b/>
                <w:noProof/>
                <w:sz w:val="24"/>
                <w:szCs w:val="24"/>
              </w:rPr>
              <w:lastRenderedPageBreak/>
              <w:t>comunidad) para comunicar sus propias experiencias</w:t>
            </w:r>
            <w:r w:rsidRPr="007E079E">
              <w:rPr>
                <w:rFonts w:ascii="Arial Narrow" w:hAnsi="Arial Narrow"/>
                <w:noProof/>
                <w:sz w:val="24"/>
                <w:szCs w:val="24"/>
              </w:rPr>
              <w:t xml:space="preserve"> o sentimientos. Improvisa, experimenta y combina diversos elementos, medios, materiales y t</w:t>
            </w:r>
            <w:r w:rsidRPr="0077671C">
              <w:rPr>
                <w:rFonts w:ascii="Arial Narrow" w:hAnsi="Arial Narrow"/>
                <w:b/>
                <w:noProof/>
                <w:sz w:val="24"/>
                <w:szCs w:val="24"/>
              </w:rPr>
              <w:t>écnicas</w:t>
            </w:r>
            <w:r>
              <w:rPr>
                <w:rFonts w:ascii="Arial Narrow" w:hAnsi="Arial Narrow"/>
                <w:noProof/>
                <w:sz w:val="24"/>
                <w:szCs w:val="24"/>
              </w:rPr>
              <w:t xml:space="preserve"> (</w:t>
            </w:r>
            <w:r>
              <w:rPr>
                <w:rFonts w:ascii="Arial Narrow" w:hAnsi="Arial Narrow"/>
                <w:b/>
                <w:noProof/>
                <w:sz w:val="24"/>
                <w:szCs w:val="24"/>
              </w:rPr>
              <w:t>kusudama)</w:t>
            </w:r>
            <w:r w:rsidRPr="007E079E">
              <w:rPr>
                <w:rFonts w:ascii="Arial Narrow" w:hAnsi="Arial Narrow"/>
                <w:noProof/>
                <w:sz w:val="24"/>
                <w:szCs w:val="24"/>
              </w:rPr>
              <w:t xml:space="preserve"> para descubrir cómo puede comunicar una idea.</w:t>
            </w:r>
          </w:p>
          <w:p w14:paraId="4E247261" w14:textId="77777777" w:rsidR="00907B5E" w:rsidRPr="007E079E" w:rsidRDefault="00907B5E" w:rsidP="00907B5E">
            <w:pPr>
              <w:pStyle w:val="Prrafodelista"/>
              <w:jc w:val="both"/>
              <w:rPr>
                <w:rFonts w:ascii="Arial Narrow" w:hAnsi="Arial Narrow"/>
                <w:noProof/>
                <w:sz w:val="24"/>
                <w:szCs w:val="24"/>
              </w:rPr>
            </w:pPr>
          </w:p>
          <w:p w14:paraId="6744DB63" w14:textId="77777777" w:rsidR="00907B5E" w:rsidRPr="007E079E" w:rsidRDefault="00907B5E" w:rsidP="00907B5E">
            <w:pPr>
              <w:pStyle w:val="Prrafodelista"/>
              <w:jc w:val="both"/>
              <w:rPr>
                <w:rFonts w:ascii="Arial Narrow" w:hAnsi="Arial Narrow"/>
                <w:noProof/>
                <w:sz w:val="24"/>
                <w:szCs w:val="24"/>
              </w:rPr>
            </w:pPr>
          </w:p>
          <w:p w14:paraId="57A1513C" w14:textId="77777777" w:rsidR="00907B5E" w:rsidRPr="007E079E" w:rsidRDefault="00907B5E" w:rsidP="00907B5E">
            <w:pPr>
              <w:jc w:val="both"/>
              <w:rPr>
                <w:rFonts w:ascii="Arial Narrow" w:hAnsi="Arial Narrow"/>
                <w:noProof/>
                <w:sz w:val="24"/>
                <w:szCs w:val="24"/>
              </w:rPr>
            </w:pPr>
          </w:p>
          <w:p w14:paraId="62B656B1" w14:textId="77777777" w:rsidR="00907B5E" w:rsidRPr="007E079E" w:rsidRDefault="00907B5E" w:rsidP="00907B5E">
            <w:pPr>
              <w:jc w:val="both"/>
              <w:rPr>
                <w:rFonts w:ascii="Arial Narrow" w:hAnsi="Arial Narrow"/>
                <w:noProof/>
                <w:sz w:val="24"/>
                <w:szCs w:val="24"/>
              </w:rPr>
            </w:pPr>
            <w:r w:rsidRPr="007E079E">
              <w:rPr>
                <w:rFonts w:ascii="Arial Narrow" w:hAnsi="Arial Narrow"/>
                <w:noProof/>
                <w:sz w:val="24"/>
                <w:szCs w:val="24"/>
              </w:rPr>
              <w:t>Describe la idea o temática específica desarrollada en sus procesos de improvisación y experimentación.</w:t>
            </w:r>
          </w:p>
          <w:p w14:paraId="0828B3B9" w14:textId="77777777" w:rsidR="00907B5E" w:rsidRPr="007E079E" w:rsidRDefault="00907B5E" w:rsidP="00907B5E">
            <w:pPr>
              <w:jc w:val="both"/>
              <w:rPr>
                <w:rFonts w:ascii="Arial Narrow" w:hAnsi="Arial Narrow"/>
                <w:noProof/>
                <w:sz w:val="24"/>
                <w:szCs w:val="24"/>
              </w:rPr>
            </w:pPr>
          </w:p>
          <w:p w14:paraId="1C837782" w14:textId="77777777" w:rsidR="00907B5E" w:rsidRPr="007E079E" w:rsidRDefault="00907B5E" w:rsidP="00907B5E">
            <w:pPr>
              <w:jc w:val="both"/>
              <w:rPr>
                <w:rFonts w:ascii="Arial Narrow" w:hAnsi="Arial Narrow"/>
                <w:noProof/>
                <w:sz w:val="24"/>
                <w:szCs w:val="24"/>
              </w:rPr>
            </w:pPr>
          </w:p>
          <w:p w14:paraId="7A8C6BA6" w14:textId="77777777" w:rsidR="00907B5E" w:rsidRPr="007E079E" w:rsidRDefault="00907B5E" w:rsidP="00907B5E">
            <w:pPr>
              <w:jc w:val="both"/>
              <w:rPr>
                <w:rFonts w:ascii="Arial Narrow" w:hAnsi="Arial Narrow"/>
                <w:noProof/>
                <w:sz w:val="24"/>
                <w:szCs w:val="24"/>
              </w:rPr>
            </w:pPr>
            <w:r w:rsidRPr="007E079E">
              <w:rPr>
                <w:rFonts w:ascii="Arial Narrow" w:hAnsi="Arial Narrow"/>
                <w:noProof/>
                <w:sz w:val="24"/>
                <w:szCs w:val="24"/>
              </w:rPr>
              <w:t>Explica las técnicas que ha usado y las maneras en que siente que su trabajo es exitoso. Ejemplo: El estudiante explica por qué eligió estirar los brazos y desplazarse lentamente para representar el viento en una danza.</w:t>
            </w:r>
          </w:p>
          <w:p w14:paraId="780AACB2" w14:textId="77777777" w:rsidR="00907B5E" w:rsidRPr="007E079E" w:rsidRDefault="00907B5E" w:rsidP="006F6D87">
            <w:pPr>
              <w:jc w:val="both"/>
              <w:rPr>
                <w:rFonts w:ascii="Arial Narrow" w:hAnsi="Arial Narrow"/>
                <w:noProof/>
                <w:sz w:val="24"/>
                <w:szCs w:val="24"/>
              </w:rPr>
            </w:pPr>
          </w:p>
          <w:p w14:paraId="7A8A985B" w14:textId="4C90305C" w:rsidR="00907B5E" w:rsidRPr="007E079E" w:rsidRDefault="00907B5E" w:rsidP="00907B5E">
            <w:pPr>
              <w:jc w:val="both"/>
              <w:rPr>
                <w:rFonts w:ascii="Arial Narrow" w:hAnsi="Arial Narrow"/>
                <w:noProof/>
                <w:sz w:val="24"/>
                <w:szCs w:val="24"/>
              </w:rPr>
            </w:pPr>
            <w:r w:rsidRPr="007E079E">
              <w:rPr>
                <w:rFonts w:ascii="Arial Narrow" w:hAnsi="Arial Narrow"/>
                <w:noProof/>
                <w:sz w:val="24"/>
                <w:szCs w:val="24"/>
              </w:rPr>
              <w:t xml:space="preserve"> </w:t>
            </w:r>
          </w:p>
        </w:tc>
        <w:tc>
          <w:tcPr>
            <w:tcW w:w="4252" w:type="dxa"/>
            <w:gridSpan w:val="3"/>
          </w:tcPr>
          <w:p w14:paraId="104BCC8B" w14:textId="77777777" w:rsidR="00907B5E" w:rsidRPr="007E079E" w:rsidRDefault="00907B5E" w:rsidP="006F6D87">
            <w:pPr>
              <w:jc w:val="both"/>
              <w:rPr>
                <w:rFonts w:ascii="Arial Narrow" w:hAnsi="Arial Narrow"/>
                <w:noProof/>
                <w:sz w:val="24"/>
                <w:szCs w:val="24"/>
              </w:rPr>
            </w:pPr>
            <w:r w:rsidRPr="00D65C9E">
              <w:rPr>
                <w:rFonts w:ascii="Arial Narrow" w:hAnsi="Arial Narrow"/>
                <w:noProof/>
                <w:sz w:val="24"/>
                <w:szCs w:val="24"/>
              </w:rPr>
              <w:lastRenderedPageBreak/>
              <w:t>Improvisa y experimenta maneras de usar los elementos del arte</w:t>
            </w:r>
            <w:r>
              <w:rPr>
                <w:rFonts w:ascii="Arial Narrow" w:hAnsi="Arial Narrow"/>
                <w:noProof/>
                <w:sz w:val="24"/>
                <w:szCs w:val="24"/>
              </w:rPr>
              <w:t xml:space="preserve"> </w:t>
            </w:r>
            <w:r w:rsidRPr="007E079E">
              <w:rPr>
                <w:rFonts w:ascii="Arial Narrow" w:hAnsi="Arial Narrow"/>
                <w:noProof/>
                <w:sz w:val="24"/>
                <w:szCs w:val="24"/>
              </w:rPr>
              <w:t>y reconoce los efectos que puede lograr combinando diversos medios, materiales, herramientas y técnicas para comunicar ideas. Ejemplo: El estudiante realiza mezclas de color con témperas, para crear diferentes tonos de color que se parezcan más a su color de piel al hacer su auto retrato.</w:t>
            </w:r>
          </w:p>
          <w:p w14:paraId="46F2B847" w14:textId="77777777" w:rsidR="00907B5E" w:rsidRPr="007E079E" w:rsidRDefault="00907B5E" w:rsidP="006F6D87">
            <w:pPr>
              <w:jc w:val="both"/>
              <w:rPr>
                <w:rFonts w:ascii="Arial Narrow" w:hAnsi="Arial Narrow"/>
                <w:noProof/>
                <w:sz w:val="24"/>
                <w:szCs w:val="24"/>
              </w:rPr>
            </w:pPr>
            <w:r w:rsidRPr="00D65C9E">
              <w:rPr>
                <w:rFonts w:ascii="Arial Narrow" w:hAnsi="Arial Narrow"/>
                <w:b/>
                <w:noProof/>
                <w:sz w:val="24"/>
                <w:szCs w:val="24"/>
              </w:rPr>
              <w:t>Planifica sus proyectos</w:t>
            </w:r>
            <w:r w:rsidRPr="007E079E">
              <w:rPr>
                <w:rFonts w:ascii="Arial Narrow" w:hAnsi="Arial Narrow"/>
                <w:noProof/>
                <w:sz w:val="24"/>
                <w:szCs w:val="24"/>
              </w:rPr>
              <w:t xml:space="preserve"> </w:t>
            </w:r>
            <w:r w:rsidRPr="00D65C9E">
              <w:rPr>
                <w:rFonts w:ascii="Arial Narrow" w:hAnsi="Arial Narrow"/>
                <w:b/>
                <w:noProof/>
                <w:sz w:val="24"/>
                <w:szCs w:val="24"/>
              </w:rPr>
              <w:t>( manualidades)</w:t>
            </w:r>
            <w:r w:rsidRPr="007E079E">
              <w:rPr>
                <w:rFonts w:ascii="Arial Narrow" w:hAnsi="Arial Narrow"/>
                <w:noProof/>
                <w:sz w:val="24"/>
                <w:szCs w:val="24"/>
              </w:rPr>
              <w:t xml:space="preserve">sobre la base de las maneras en que otros artistas han usado los </w:t>
            </w:r>
            <w:r w:rsidRPr="00D65C9E">
              <w:rPr>
                <w:rFonts w:ascii="Arial Narrow" w:hAnsi="Arial Narrow"/>
                <w:b/>
                <w:noProof/>
                <w:sz w:val="24"/>
                <w:szCs w:val="24"/>
              </w:rPr>
              <w:t>elementos del arte</w:t>
            </w:r>
            <w:r w:rsidRPr="007E079E">
              <w:rPr>
                <w:rFonts w:ascii="Arial Narrow" w:hAnsi="Arial Narrow"/>
                <w:noProof/>
                <w:sz w:val="24"/>
                <w:szCs w:val="24"/>
              </w:rPr>
              <w:t xml:space="preserve"> y las técnicas (por ejemplo, en prácticas artísticas tradicionales de su comunidad) para comunicar sus propias </w:t>
            </w:r>
            <w:r w:rsidRPr="007E079E">
              <w:rPr>
                <w:rFonts w:ascii="Arial Narrow" w:hAnsi="Arial Narrow"/>
                <w:noProof/>
                <w:sz w:val="24"/>
                <w:szCs w:val="24"/>
              </w:rPr>
              <w:lastRenderedPageBreak/>
              <w:t>experiencias o sentimientos. Improvisa, experimenta y combina diversos elementos, medios, materiales y técnicas para descubrir cómo puede comunicar una idea.</w:t>
            </w:r>
          </w:p>
          <w:p w14:paraId="68945614" w14:textId="77777777" w:rsidR="00907B5E" w:rsidRPr="007E079E" w:rsidRDefault="00907B5E" w:rsidP="006F6D87">
            <w:pPr>
              <w:jc w:val="both"/>
              <w:rPr>
                <w:rFonts w:ascii="Arial Narrow" w:hAnsi="Arial Narrow"/>
                <w:noProof/>
                <w:sz w:val="24"/>
                <w:szCs w:val="24"/>
              </w:rPr>
            </w:pPr>
          </w:p>
          <w:p w14:paraId="1DB738C0" w14:textId="77777777" w:rsidR="00907B5E" w:rsidRPr="007E079E" w:rsidRDefault="00907B5E" w:rsidP="006F6D87">
            <w:pPr>
              <w:jc w:val="both"/>
              <w:rPr>
                <w:rFonts w:ascii="Arial Narrow" w:hAnsi="Arial Narrow"/>
                <w:noProof/>
                <w:sz w:val="24"/>
                <w:szCs w:val="24"/>
              </w:rPr>
            </w:pPr>
          </w:p>
          <w:p w14:paraId="1908DE6A" w14:textId="77777777" w:rsidR="00907B5E" w:rsidRDefault="00907B5E" w:rsidP="006F6D87">
            <w:pPr>
              <w:jc w:val="both"/>
              <w:rPr>
                <w:rFonts w:ascii="Arial Narrow" w:hAnsi="Arial Narrow"/>
                <w:noProof/>
                <w:sz w:val="24"/>
                <w:szCs w:val="24"/>
              </w:rPr>
            </w:pPr>
          </w:p>
          <w:p w14:paraId="044958FC" w14:textId="77777777" w:rsidR="00907B5E" w:rsidRPr="007E079E" w:rsidRDefault="00907B5E" w:rsidP="006F6D87">
            <w:pPr>
              <w:jc w:val="both"/>
              <w:rPr>
                <w:rFonts w:ascii="Arial Narrow" w:hAnsi="Arial Narrow"/>
                <w:noProof/>
                <w:sz w:val="24"/>
                <w:szCs w:val="24"/>
              </w:rPr>
            </w:pPr>
            <w:r w:rsidRPr="007E079E">
              <w:rPr>
                <w:rFonts w:ascii="Arial Narrow" w:hAnsi="Arial Narrow"/>
                <w:noProof/>
                <w:sz w:val="24"/>
                <w:szCs w:val="24"/>
              </w:rPr>
              <w:t>Describe la idea o temática específica desarrollada en sus procesos de improvisación y experimentación.</w:t>
            </w:r>
          </w:p>
          <w:p w14:paraId="0CE7722C" w14:textId="77777777" w:rsidR="00907B5E" w:rsidRPr="007E079E" w:rsidRDefault="00907B5E" w:rsidP="006F6D87">
            <w:pPr>
              <w:jc w:val="both"/>
              <w:rPr>
                <w:rFonts w:ascii="Arial Narrow" w:hAnsi="Arial Narrow"/>
                <w:noProof/>
                <w:sz w:val="24"/>
                <w:szCs w:val="24"/>
              </w:rPr>
            </w:pPr>
          </w:p>
          <w:p w14:paraId="2613C56C" w14:textId="77777777" w:rsidR="00907B5E" w:rsidRPr="007E079E" w:rsidRDefault="00907B5E" w:rsidP="006F6D87">
            <w:pPr>
              <w:jc w:val="both"/>
              <w:rPr>
                <w:rFonts w:ascii="Arial Narrow" w:hAnsi="Arial Narrow"/>
                <w:noProof/>
                <w:sz w:val="24"/>
                <w:szCs w:val="24"/>
              </w:rPr>
            </w:pPr>
          </w:p>
          <w:p w14:paraId="5F8985FE" w14:textId="77777777" w:rsidR="00907B5E" w:rsidRPr="007E079E" w:rsidRDefault="00907B5E" w:rsidP="006F6D87">
            <w:pPr>
              <w:jc w:val="both"/>
              <w:rPr>
                <w:rFonts w:ascii="Arial Narrow" w:hAnsi="Arial Narrow"/>
                <w:noProof/>
                <w:sz w:val="24"/>
                <w:szCs w:val="24"/>
              </w:rPr>
            </w:pPr>
          </w:p>
          <w:p w14:paraId="39E63F3C" w14:textId="77777777" w:rsidR="00907B5E" w:rsidRPr="007E079E" w:rsidRDefault="00907B5E" w:rsidP="006F6D87">
            <w:pPr>
              <w:jc w:val="both"/>
              <w:rPr>
                <w:rFonts w:ascii="Arial Narrow" w:hAnsi="Arial Narrow"/>
                <w:noProof/>
                <w:sz w:val="24"/>
                <w:szCs w:val="24"/>
              </w:rPr>
            </w:pPr>
            <w:r w:rsidRPr="007E079E">
              <w:rPr>
                <w:rFonts w:ascii="Arial Narrow" w:hAnsi="Arial Narrow"/>
                <w:noProof/>
                <w:sz w:val="24"/>
                <w:szCs w:val="24"/>
              </w:rPr>
              <w:t>Explica las técnicas que ha usado y las maneras en que siente que su trabajo es exitoso. Ejemplo: El estudiante explica por qué eligió estirar los brazos y desplazarse lentamente para representar el viento en una danza.</w:t>
            </w:r>
          </w:p>
          <w:p w14:paraId="5114B218" w14:textId="77777777" w:rsidR="00907B5E" w:rsidRPr="007E079E" w:rsidRDefault="00907B5E" w:rsidP="006F6D87">
            <w:pPr>
              <w:jc w:val="both"/>
              <w:rPr>
                <w:rFonts w:ascii="Arial Narrow" w:hAnsi="Arial Narrow"/>
                <w:noProof/>
                <w:sz w:val="24"/>
                <w:szCs w:val="24"/>
              </w:rPr>
            </w:pPr>
          </w:p>
          <w:p w14:paraId="22011FA2" w14:textId="77777777" w:rsidR="00907B5E" w:rsidRPr="007E079E" w:rsidRDefault="00907B5E" w:rsidP="00907B5E">
            <w:pPr>
              <w:jc w:val="both"/>
              <w:rPr>
                <w:rFonts w:ascii="Arial Narrow" w:hAnsi="Arial Narrow"/>
                <w:noProof/>
                <w:sz w:val="24"/>
                <w:szCs w:val="24"/>
              </w:rPr>
            </w:pPr>
            <w:r w:rsidRPr="007E079E">
              <w:rPr>
                <w:rFonts w:ascii="Arial Narrow" w:hAnsi="Arial Narrow"/>
                <w:noProof/>
                <w:sz w:val="24"/>
                <w:szCs w:val="24"/>
              </w:rPr>
              <w:t xml:space="preserve"> Improvisa y experimenta maneras de usar los elementos del arte y reconoce los efectos que puede lograr combinando diversos medios, materiales, herramientas y técnicas para comunicar ideas. Ejemplo: El estudiante realiza mezclas de color con témperas, para crear diferentes tonos de color que se parezcan más a su color de piel al hacer su auto retrato.</w:t>
            </w:r>
          </w:p>
          <w:p w14:paraId="20274652" w14:textId="77777777" w:rsidR="00907B5E" w:rsidRPr="007E079E" w:rsidRDefault="00907B5E" w:rsidP="00907B5E">
            <w:pPr>
              <w:jc w:val="both"/>
              <w:rPr>
                <w:rFonts w:ascii="Arial Narrow" w:hAnsi="Arial Narrow"/>
                <w:noProof/>
                <w:sz w:val="24"/>
                <w:szCs w:val="24"/>
              </w:rPr>
            </w:pPr>
          </w:p>
          <w:p w14:paraId="1DC181AC" w14:textId="77777777" w:rsidR="00907B5E" w:rsidRPr="007E079E" w:rsidRDefault="00907B5E" w:rsidP="00907B5E">
            <w:pPr>
              <w:jc w:val="both"/>
              <w:rPr>
                <w:rFonts w:ascii="Arial Narrow" w:hAnsi="Arial Narrow"/>
                <w:noProof/>
                <w:sz w:val="24"/>
                <w:szCs w:val="24"/>
              </w:rPr>
            </w:pPr>
            <w:r w:rsidRPr="007E079E">
              <w:rPr>
                <w:rFonts w:ascii="Arial Narrow" w:hAnsi="Arial Narrow"/>
                <w:noProof/>
                <w:sz w:val="24"/>
                <w:szCs w:val="24"/>
              </w:rPr>
              <w:t xml:space="preserve">Planifica sus proyectos sobre la base de las maneras en que otros artistas han usado los elementos del arte y las técnicas (por ejemplo, en prácticas artísticas tradicionales de su comunidad) para comunicar sus propias experiencias o sentimientos. Improvisa, experimenta y combina diversos elementos, </w:t>
            </w:r>
            <w:r w:rsidRPr="007E079E">
              <w:rPr>
                <w:rFonts w:ascii="Arial Narrow" w:hAnsi="Arial Narrow"/>
                <w:noProof/>
                <w:sz w:val="24"/>
                <w:szCs w:val="24"/>
              </w:rPr>
              <w:lastRenderedPageBreak/>
              <w:t>medios, materiales y técnicas para descubrir cómo puede comunicar una idea.</w:t>
            </w:r>
          </w:p>
          <w:p w14:paraId="23985AB5" w14:textId="77777777" w:rsidR="00907B5E" w:rsidRPr="007E079E" w:rsidRDefault="00907B5E" w:rsidP="00907B5E">
            <w:pPr>
              <w:jc w:val="both"/>
              <w:rPr>
                <w:rFonts w:ascii="Arial Narrow" w:hAnsi="Arial Narrow"/>
                <w:noProof/>
                <w:sz w:val="24"/>
                <w:szCs w:val="24"/>
              </w:rPr>
            </w:pPr>
          </w:p>
          <w:p w14:paraId="26DCA693" w14:textId="77777777" w:rsidR="00907B5E" w:rsidRPr="007E079E" w:rsidRDefault="00907B5E" w:rsidP="00907B5E">
            <w:pPr>
              <w:jc w:val="both"/>
              <w:rPr>
                <w:rFonts w:ascii="Arial Narrow" w:hAnsi="Arial Narrow"/>
                <w:noProof/>
                <w:sz w:val="24"/>
                <w:szCs w:val="24"/>
              </w:rPr>
            </w:pPr>
          </w:p>
          <w:p w14:paraId="79EF208D" w14:textId="77777777" w:rsidR="00907B5E" w:rsidRPr="007E079E" w:rsidRDefault="00907B5E" w:rsidP="00907B5E">
            <w:pPr>
              <w:jc w:val="both"/>
              <w:rPr>
                <w:rFonts w:ascii="Arial Narrow" w:hAnsi="Arial Narrow"/>
                <w:noProof/>
                <w:sz w:val="24"/>
                <w:szCs w:val="24"/>
              </w:rPr>
            </w:pPr>
          </w:p>
          <w:p w14:paraId="65C0C88B" w14:textId="77777777" w:rsidR="00907B5E" w:rsidRDefault="00907B5E" w:rsidP="00907B5E">
            <w:pPr>
              <w:jc w:val="both"/>
              <w:rPr>
                <w:rFonts w:ascii="Arial Narrow" w:hAnsi="Arial Narrow"/>
                <w:noProof/>
                <w:sz w:val="24"/>
                <w:szCs w:val="24"/>
              </w:rPr>
            </w:pPr>
          </w:p>
          <w:p w14:paraId="2FDA5822" w14:textId="77777777" w:rsidR="00907B5E" w:rsidRPr="007E079E" w:rsidRDefault="00907B5E" w:rsidP="00907B5E">
            <w:pPr>
              <w:jc w:val="both"/>
              <w:rPr>
                <w:rFonts w:ascii="Arial Narrow" w:hAnsi="Arial Narrow"/>
                <w:noProof/>
                <w:sz w:val="24"/>
                <w:szCs w:val="24"/>
              </w:rPr>
            </w:pPr>
            <w:r w:rsidRPr="007E079E">
              <w:rPr>
                <w:rFonts w:ascii="Arial Narrow" w:hAnsi="Arial Narrow"/>
                <w:noProof/>
                <w:sz w:val="24"/>
                <w:szCs w:val="24"/>
              </w:rPr>
              <w:t>Describe la idea o temática específica desarrollada en sus procesos de improvisación y experimentación.</w:t>
            </w:r>
          </w:p>
          <w:p w14:paraId="6673EFCF" w14:textId="77777777" w:rsidR="00907B5E" w:rsidRPr="007E079E" w:rsidRDefault="00907B5E" w:rsidP="00907B5E">
            <w:pPr>
              <w:jc w:val="both"/>
              <w:rPr>
                <w:rFonts w:ascii="Arial Narrow" w:hAnsi="Arial Narrow"/>
                <w:noProof/>
                <w:sz w:val="24"/>
                <w:szCs w:val="24"/>
              </w:rPr>
            </w:pPr>
          </w:p>
          <w:p w14:paraId="08C3C1C7" w14:textId="77777777" w:rsidR="00907B5E" w:rsidRPr="007E079E" w:rsidRDefault="00907B5E" w:rsidP="00907B5E">
            <w:pPr>
              <w:jc w:val="both"/>
              <w:rPr>
                <w:rFonts w:ascii="Arial Narrow" w:hAnsi="Arial Narrow"/>
                <w:noProof/>
                <w:sz w:val="24"/>
                <w:szCs w:val="24"/>
              </w:rPr>
            </w:pPr>
          </w:p>
          <w:p w14:paraId="58EDA025" w14:textId="77777777" w:rsidR="00907B5E" w:rsidRPr="007E079E" w:rsidRDefault="00907B5E" w:rsidP="00907B5E">
            <w:pPr>
              <w:jc w:val="both"/>
              <w:rPr>
                <w:rFonts w:ascii="Arial Narrow" w:hAnsi="Arial Narrow"/>
                <w:noProof/>
                <w:sz w:val="24"/>
                <w:szCs w:val="24"/>
              </w:rPr>
            </w:pPr>
          </w:p>
          <w:p w14:paraId="2F2595C4" w14:textId="77777777" w:rsidR="00907B5E" w:rsidRPr="007E079E" w:rsidRDefault="00907B5E" w:rsidP="00907B5E">
            <w:pPr>
              <w:jc w:val="both"/>
              <w:rPr>
                <w:rFonts w:ascii="Arial Narrow" w:hAnsi="Arial Narrow"/>
                <w:noProof/>
                <w:sz w:val="24"/>
                <w:szCs w:val="24"/>
              </w:rPr>
            </w:pPr>
            <w:r w:rsidRPr="00161A27">
              <w:rPr>
                <w:rFonts w:ascii="Arial Narrow" w:hAnsi="Arial Narrow"/>
                <w:b/>
                <w:noProof/>
                <w:sz w:val="24"/>
                <w:szCs w:val="24"/>
              </w:rPr>
              <w:t>Explica las técnicas</w:t>
            </w:r>
            <w:r>
              <w:rPr>
                <w:rFonts w:ascii="Arial Narrow" w:hAnsi="Arial Narrow"/>
                <w:noProof/>
                <w:sz w:val="24"/>
                <w:szCs w:val="24"/>
              </w:rPr>
              <w:t xml:space="preserve"> </w:t>
            </w:r>
            <w:r w:rsidRPr="00161A27">
              <w:rPr>
                <w:rFonts w:ascii="Arial Narrow" w:hAnsi="Arial Narrow"/>
                <w:b/>
                <w:noProof/>
                <w:sz w:val="24"/>
                <w:szCs w:val="24"/>
              </w:rPr>
              <w:t>( canto)</w:t>
            </w:r>
            <w:r w:rsidRPr="007E079E">
              <w:rPr>
                <w:rFonts w:ascii="Arial Narrow" w:hAnsi="Arial Narrow"/>
                <w:noProof/>
                <w:sz w:val="24"/>
                <w:szCs w:val="24"/>
              </w:rPr>
              <w:t xml:space="preserve"> que ha usado y las maneras en que siente que su trabajo es exitoso. Ejemplo: El estudiante explica por qué eligió estirar los brazos y desplazarse lentamente para representar el viento en una danza.</w:t>
            </w:r>
          </w:p>
          <w:p w14:paraId="4FEF5060" w14:textId="77777777" w:rsidR="00907B5E" w:rsidRPr="007E079E" w:rsidRDefault="00907B5E" w:rsidP="00907B5E">
            <w:pPr>
              <w:jc w:val="both"/>
              <w:rPr>
                <w:rFonts w:ascii="Arial Narrow" w:hAnsi="Arial Narrow"/>
                <w:noProof/>
                <w:sz w:val="24"/>
                <w:szCs w:val="24"/>
              </w:rPr>
            </w:pPr>
          </w:p>
          <w:p w14:paraId="2AEB5A5A" w14:textId="77777777" w:rsidR="00907B5E" w:rsidRPr="007E079E" w:rsidRDefault="00907B5E" w:rsidP="00907B5E">
            <w:pPr>
              <w:jc w:val="both"/>
              <w:rPr>
                <w:rFonts w:ascii="Arial Narrow" w:hAnsi="Arial Narrow"/>
                <w:noProof/>
                <w:sz w:val="24"/>
                <w:szCs w:val="24"/>
              </w:rPr>
            </w:pPr>
          </w:p>
          <w:p w14:paraId="4CF0D2D0" w14:textId="77777777" w:rsidR="00907B5E" w:rsidRPr="007E079E" w:rsidRDefault="00907B5E" w:rsidP="00907B5E">
            <w:pPr>
              <w:jc w:val="both"/>
              <w:rPr>
                <w:rFonts w:ascii="Arial Narrow" w:hAnsi="Arial Narrow"/>
                <w:noProof/>
                <w:sz w:val="24"/>
                <w:szCs w:val="24"/>
              </w:rPr>
            </w:pPr>
          </w:p>
        </w:tc>
      </w:tr>
      <w:tr w:rsidR="006F6D87" w:rsidRPr="007E079E" w14:paraId="76F1D626" w14:textId="77777777" w:rsidTr="003D0D79">
        <w:trPr>
          <w:trHeight w:val="488"/>
        </w:trPr>
        <w:tc>
          <w:tcPr>
            <w:tcW w:w="15564" w:type="dxa"/>
            <w:gridSpan w:val="9"/>
            <w:shd w:val="clear" w:color="auto" w:fill="BDD6EE" w:themeFill="accent1" w:themeFillTint="66"/>
          </w:tcPr>
          <w:p w14:paraId="64B7B6EF" w14:textId="77777777" w:rsidR="006F6D87" w:rsidRPr="007E079E" w:rsidRDefault="006F6D87" w:rsidP="006F6D87">
            <w:pPr>
              <w:jc w:val="center"/>
              <w:rPr>
                <w:rFonts w:ascii="Arial Narrow" w:hAnsi="Arial Narrow"/>
                <w:b/>
                <w:sz w:val="24"/>
                <w:szCs w:val="24"/>
              </w:rPr>
            </w:pPr>
            <w:r w:rsidRPr="007E079E">
              <w:rPr>
                <w:rFonts w:ascii="Arial Narrow" w:hAnsi="Arial Narrow"/>
                <w:b/>
                <w:sz w:val="24"/>
                <w:szCs w:val="24"/>
              </w:rPr>
              <w:lastRenderedPageBreak/>
              <w:t>CRITERIOS DE EVALUACIÓN</w:t>
            </w:r>
          </w:p>
        </w:tc>
      </w:tr>
      <w:tr w:rsidR="006F6D87" w:rsidRPr="007E079E" w14:paraId="0CA48B64" w14:textId="77777777" w:rsidTr="003D0D79">
        <w:trPr>
          <w:trHeight w:val="1544"/>
        </w:trPr>
        <w:tc>
          <w:tcPr>
            <w:tcW w:w="3825" w:type="dxa"/>
          </w:tcPr>
          <w:p w14:paraId="36B15C27" w14:textId="77777777" w:rsidR="006F6D87" w:rsidRPr="007E079E" w:rsidRDefault="006F6D87" w:rsidP="007610B1">
            <w:pPr>
              <w:pStyle w:val="Prrafodelista"/>
              <w:numPr>
                <w:ilvl w:val="0"/>
                <w:numId w:val="89"/>
              </w:numPr>
              <w:spacing w:line="276" w:lineRule="auto"/>
              <w:ind w:left="153" w:hanging="153"/>
              <w:rPr>
                <w:rFonts w:ascii="Arial Narrow" w:eastAsia="Calibri" w:hAnsi="Arial Narrow" w:cs="Times New Roman"/>
                <w:sz w:val="24"/>
                <w:szCs w:val="24"/>
              </w:rPr>
            </w:pPr>
            <w:r w:rsidRPr="007E079E">
              <w:rPr>
                <w:rFonts w:ascii="Arial Narrow" w:eastAsia="Calibri" w:hAnsi="Arial Narrow"/>
                <w:sz w:val="24"/>
                <w:szCs w:val="24"/>
              </w:rPr>
              <w:t>Produce un dibujo libre de alguna anécdota que              le sucedió aplicando la técnica de la línea y decora los carteles de las normas de convivencia.</w:t>
            </w:r>
          </w:p>
        </w:tc>
        <w:tc>
          <w:tcPr>
            <w:tcW w:w="3685" w:type="dxa"/>
            <w:gridSpan w:val="2"/>
          </w:tcPr>
          <w:p w14:paraId="4D2910D2" w14:textId="77777777" w:rsidR="006F6D87" w:rsidRPr="007E079E" w:rsidRDefault="006F6D87" w:rsidP="007610B1">
            <w:pPr>
              <w:pStyle w:val="INDICADOR0"/>
              <w:numPr>
                <w:ilvl w:val="0"/>
                <w:numId w:val="89"/>
              </w:numPr>
              <w:tabs>
                <w:tab w:val="clear" w:pos="193"/>
                <w:tab w:val="num" w:pos="1352"/>
              </w:tabs>
              <w:spacing w:before="0"/>
              <w:ind w:left="153" w:hanging="153"/>
              <w:mirrorIndents w:val="0"/>
              <w:rPr>
                <w:sz w:val="24"/>
                <w:szCs w:val="24"/>
              </w:rPr>
            </w:pPr>
            <w:r w:rsidRPr="007E079E">
              <w:rPr>
                <w:sz w:val="24"/>
                <w:szCs w:val="24"/>
              </w:rPr>
              <w:t>Elabora imágenes para los carteles y cenefas</w:t>
            </w:r>
          </w:p>
        </w:tc>
        <w:tc>
          <w:tcPr>
            <w:tcW w:w="3802" w:type="dxa"/>
            <w:gridSpan w:val="3"/>
          </w:tcPr>
          <w:p w14:paraId="3B771B29" w14:textId="77777777" w:rsidR="006F6D87" w:rsidRPr="007E079E" w:rsidRDefault="006F6D87" w:rsidP="007610B1">
            <w:pPr>
              <w:pStyle w:val="Prrafodelista"/>
              <w:numPr>
                <w:ilvl w:val="0"/>
                <w:numId w:val="89"/>
              </w:numPr>
              <w:ind w:left="153" w:hanging="153"/>
              <w:jc w:val="both"/>
              <w:rPr>
                <w:rFonts w:ascii="Arial Narrow" w:hAnsi="Arial Narrow"/>
                <w:sz w:val="24"/>
                <w:szCs w:val="24"/>
              </w:rPr>
            </w:pPr>
            <w:r w:rsidRPr="007E079E">
              <w:rPr>
                <w:rFonts w:ascii="Arial Narrow" w:hAnsi="Arial Narrow"/>
                <w:sz w:val="24"/>
                <w:szCs w:val="24"/>
              </w:rPr>
              <w:t>Elabora diseños artísticos.</w:t>
            </w:r>
          </w:p>
        </w:tc>
        <w:tc>
          <w:tcPr>
            <w:tcW w:w="4252" w:type="dxa"/>
            <w:gridSpan w:val="3"/>
          </w:tcPr>
          <w:p w14:paraId="6359C9B0" w14:textId="77777777" w:rsidR="006F6D87" w:rsidRDefault="006F6D87" w:rsidP="003D0D79">
            <w:pPr>
              <w:pStyle w:val="Prrafodelista"/>
              <w:numPr>
                <w:ilvl w:val="0"/>
                <w:numId w:val="1"/>
              </w:numPr>
              <w:ind w:left="153" w:hanging="153"/>
              <w:jc w:val="both"/>
              <w:rPr>
                <w:rFonts w:ascii="Arial Narrow" w:hAnsi="Arial Narrow"/>
                <w:sz w:val="24"/>
                <w:szCs w:val="24"/>
              </w:rPr>
            </w:pPr>
            <w:r>
              <w:rPr>
                <w:rFonts w:ascii="Arial Narrow" w:hAnsi="Arial Narrow"/>
                <w:sz w:val="24"/>
                <w:szCs w:val="24"/>
              </w:rPr>
              <w:t>Produce manualidades navideñas.</w:t>
            </w:r>
          </w:p>
          <w:p w14:paraId="069B3DF5" w14:textId="77777777" w:rsidR="006F6D87" w:rsidRPr="007E079E" w:rsidRDefault="006F6D87" w:rsidP="003D0D79">
            <w:pPr>
              <w:pStyle w:val="Prrafodelista"/>
              <w:ind w:left="153" w:hanging="153"/>
              <w:jc w:val="both"/>
              <w:rPr>
                <w:rFonts w:ascii="Arial Narrow" w:hAnsi="Arial Narrow"/>
                <w:sz w:val="24"/>
                <w:szCs w:val="24"/>
              </w:rPr>
            </w:pPr>
          </w:p>
        </w:tc>
      </w:tr>
      <w:tr w:rsidR="006F6D87" w:rsidRPr="00365599" w14:paraId="46DA1C77" w14:textId="77777777" w:rsidTr="003D0D79">
        <w:tc>
          <w:tcPr>
            <w:tcW w:w="3825" w:type="dxa"/>
          </w:tcPr>
          <w:p w14:paraId="1F843553" w14:textId="77777777" w:rsidR="006F6D87" w:rsidRPr="007E079E" w:rsidRDefault="006F6D87" w:rsidP="003D0D79">
            <w:pPr>
              <w:pStyle w:val="INDICADOR0"/>
              <w:numPr>
                <w:ilvl w:val="0"/>
                <w:numId w:val="1"/>
              </w:numPr>
              <w:tabs>
                <w:tab w:val="clear" w:pos="193"/>
              </w:tabs>
              <w:spacing w:before="0"/>
              <w:ind w:left="153" w:hanging="153"/>
              <w:mirrorIndents w:val="0"/>
              <w:rPr>
                <w:sz w:val="24"/>
                <w:szCs w:val="24"/>
              </w:rPr>
            </w:pPr>
            <w:r w:rsidRPr="007E079E">
              <w:rPr>
                <w:sz w:val="24"/>
                <w:szCs w:val="24"/>
              </w:rPr>
              <w:t>Manifiesta sus apreciaciones de manera clara y objetiva de sus pinturas.</w:t>
            </w:r>
          </w:p>
        </w:tc>
        <w:tc>
          <w:tcPr>
            <w:tcW w:w="3685" w:type="dxa"/>
            <w:gridSpan w:val="2"/>
          </w:tcPr>
          <w:p w14:paraId="2DFE7B42" w14:textId="77777777" w:rsidR="006F6D87" w:rsidRPr="00B475A2" w:rsidRDefault="006F6D87" w:rsidP="003D0D79">
            <w:pPr>
              <w:pStyle w:val="INDICADOR0"/>
              <w:numPr>
                <w:ilvl w:val="0"/>
                <w:numId w:val="1"/>
              </w:numPr>
              <w:tabs>
                <w:tab w:val="clear" w:pos="193"/>
                <w:tab w:val="num" w:pos="1352"/>
              </w:tabs>
              <w:spacing w:before="0"/>
              <w:ind w:left="153" w:hanging="153"/>
              <w:mirrorIndents w:val="0"/>
            </w:pPr>
            <w:r w:rsidRPr="00B475A2">
              <w:t>Planifica, produce y presenta un mural sobre la historia del Perú usando los elementos visuales (u otros) que se ajustan mejor a sus intenciones.</w:t>
            </w:r>
          </w:p>
          <w:p w14:paraId="16CB5F1B" w14:textId="77777777" w:rsidR="006F6D87" w:rsidRDefault="006F6D87" w:rsidP="003D0D79">
            <w:pPr>
              <w:pStyle w:val="INDICADOR0"/>
              <w:numPr>
                <w:ilvl w:val="0"/>
                <w:numId w:val="1"/>
              </w:numPr>
              <w:tabs>
                <w:tab w:val="clear" w:pos="193"/>
                <w:tab w:val="num" w:pos="1352"/>
              </w:tabs>
              <w:spacing w:before="0"/>
              <w:ind w:left="153" w:hanging="153"/>
              <w:mirrorIndents w:val="0"/>
              <w:rPr>
                <w:rFonts w:cs="Cambria"/>
              </w:rPr>
            </w:pPr>
            <w:r w:rsidRPr="00084F6C">
              <w:rPr>
                <w:rFonts w:cs="Cambria"/>
              </w:rPr>
              <w:t>Elabora un mural sobre los animales que viven en el Perú,</w:t>
            </w:r>
            <w:r>
              <w:rPr>
                <w:rFonts w:cs="Cambria"/>
              </w:rPr>
              <w:t xml:space="preserve"> </w:t>
            </w:r>
            <w:proofErr w:type="gramStart"/>
            <w:r>
              <w:rPr>
                <w:rFonts w:cs="Cambria"/>
              </w:rPr>
              <w:t>y  un</w:t>
            </w:r>
            <w:proofErr w:type="gramEnd"/>
            <w:r>
              <w:rPr>
                <w:rFonts w:cs="Cambria"/>
              </w:rPr>
              <w:t xml:space="preserve"> álbum del </w:t>
            </w:r>
            <w:r>
              <w:rPr>
                <w:rFonts w:cs="Cambria"/>
              </w:rPr>
              <w:lastRenderedPageBreak/>
              <w:t>Perú</w:t>
            </w:r>
            <w:r w:rsidRPr="00084F6C">
              <w:rPr>
                <w:rFonts w:cs="Cambria"/>
              </w:rPr>
              <w:t xml:space="preserve"> empleando diversos materiales y técnicas grafico plásticos.</w:t>
            </w:r>
          </w:p>
          <w:p w14:paraId="130C5744" w14:textId="77777777" w:rsidR="006F6D87" w:rsidRPr="00161A27" w:rsidRDefault="006F6D87" w:rsidP="003D0D79">
            <w:pPr>
              <w:pStyle w:val="Prrafodelista"/>
              <w:numPr>
                <w:ilvl w:val="0"/>
                <w:numId w:val="1"/>
              </w:numPr>
              <w:ind w:left="153" w:hanging="153"/>
              <w:jc w:val="both"/>
              <w:rPr>
                <w:rFonts w:ascii="Arial Narrow" w:hAnsi="Arial Narrow"/>
                <w:sz w:val="24"/>
                <w:szCs w:val="24"/>
              </w:rPr>
            </w:pPr>
            <w:r w:rsidRPr="00161A27">
              <w:rPr>
                <w:rFonts w:ascii="Arial Narrow" w:hAnsi="Arial Narrow"/>
              </w:rPr>
              <w:t>Describe las danzas que observa: los elementos de la danza que se utilizan (tiempo, ritmo y espacio), las ideas o sentimientos que le producen, los distintos usos y propósitos de la danza, e imagina</w:t>
            </w:r>
          </w:p>
        </w:tc>
        <w:tc>
          <w:tcPr>
            <w:tcW w:w="3802" w:type="dxa"/>
            <w:gridSpan w:val="3"/>
          </w:tcPr>
          <w:p w14:paraId="5B7C97FB" w14:textId="77777777" w:rsidR="006F6D87" w:rsidRDefault="006F6D87" w:rsidP="003D0D79">
            <w:pPr>
              <w:pStyle w:val="INDICADOR0"/>
              <w:numPr>
                <w:ilvl w:val="0"/>
                <w:numId w:val="1"/>
              </w:numPr>
              <w:ind w:left="153" w:hanging="153"/>
            </w:pPr>
            <w:r w:rsidRPr="00AF088B">
              <w:lastRenderedPageBreak/>
              <w:t>Elabora animales con la técnica del origami</w:t>
            </w:r>
            <w:r>
              <w:t>.</w:t>
            </w:r>
          </w:p>
          <w:p w14:paraId="55DF4E93" w14:textId="77777777" w:rsidR="006F6D87" w:rsidRDefault="006F6D87" w:rsidP="003D0D79">
            <w:pPr>
              <w:pStyle w:val="INDICADOR0"/>
              <w:numPr>
                <w:ilvl w:val="0"/>
                <w:numId w:val="1"/>
              </w:numPr>
              <w:ind w:left="153" w:hanging="153"/>
            </w:pPr>
            <w:proofErr w:type="gramStart"/>
            <w:r w:rsidRPr="00CA6284">
              <w:t>Elabora  flores</w:t>
            </w:r>
            <w:proofErr w:type="gramEnd"/>
            <w:r w:rsidRPr="00CA6284">
              <w:t xml:space="preserve"> de papel y de per</w:t>
            </w:r>
            <w:r>
              <w:t xml:space="preserve">iódicos con la técnica del </w:t>
            </w:r>
            <w:proofErr w:type="spellStart"/>
            <w:r>
              <w:t>kusu</w:t>
            </w:r>
            <w:r w:rsidRPr="00CA6284">
              <w:t>dama</w:t>
            </w:r>
            <w:proofErr w:type="spellEnd"/>
            <w:r>
              <w:t xml:space="preserve"> </w:t>
            </w:r>
            <w:r w:rsidRPr="00AF088B">
              <w:t>utilizando papeles diverso</w:t>
            </w:r>
          </w:p>
          <w:p w14:paraId="72D647CC" w14:textId="77777777" w:rsidR="006F6D87" w:rsidRPr="007E079E" w:rsidRDefault="006F6D87" w:rsidP="003D0D79">
            <w:pPr>
              <w:pStyle w:val="Prrafodelista"/>
              <w:ind w:left="153" w:hanging="153"/>
              <w:jc w:val="both"/>
              <w:rPr>
                <w:rFonts w:ascii="Arial Narrow" w:hAnsi="Arial Narrow"/>
                <w:sz w:val="24"/>
                <w:szCs w:val="24"/>
              </w:rPr>
            </w:pPr>
          </w:p>
        </w:tc>
        <w:tc>
          <w:tcPr>
            <w:tcW w:w="4252" w:type="dxa"/>
            <w:gridSpan w:val="3"/>
          </w:tcPr>
          <w:p w14:paraId="218D5A9E" w14:textId="77777777" w:rsidR="006F6D87" w:rsidRPr="007E079E" w:rsidRDefault="006F6D87" w:rsidP="003D0D79">
            <w:pPr>
              <w:pStyle w:val="Prrafodelista"/>
              <w:numPr>
                <w:ilvl w:val="0"/>
                <w:numId w:val="1"/>
              </w:numPr>
              <w:ind w:left="153" w:hanging="153"/>
              <w:jc w:val="both"/>
              <w:rPr>
                <w:rFonts w:ascii="Arial Narrow" w:hAnsi="Arial Narrow"/>
                <w:sz w:val="24"/>
                <w:szCs w:val="24"/>
              </w:rPr>
            </w:pPr>
            <w:r w:rsidRPr="00161A27">
              <w:rPr>
                <w:rFonts w:ascii="Arial Narrow" w:eastAsia="Calibri" w:hAnsi="Arial Narrow" w:cs="Times New Roman"/>
                <w:sz w:val="24"/>
              </w:rPr>
              <w:t xml:space="preserve">Escucha villancicos navideños las entona acompañándola con sonidos diversos </w:t>
            </w:r>
            <w:proofErr w:type="gramStart"/>
            <w:r w:rsidRPr="00161A27">
              <w:rPr>
                <w:rFonts w:ascii="Arial Narrow" w:eastAsia="Calibri" w:hAnsi="Arial Narrow" w:cs="Times New Roman"/>
                <w:sz w:val="24"/>
              </w:rPr>
              <w:t>como  con</w:t>
            </w:r>
            <w:proofErr w:type="gramEnd"/>
            <w:r w:rsidRPr="00161A27">
              <w:rPr>
                <w:rFonts w:ascii="Arial Narrow" w:eastAsia="Calibri" w:hAnsi="Arial Narrow" w:cs="Times New Roman"/>
                <w:sz w:val="24"/>
              </w:rPr>
              <w:t xml:space="preserve"> palmadas, </w:t>
            </w:r>
            <w:proofErr w:type="spellStart"/>
            <w:r w:rsidRPr="00161A27">
              <w:rPr>
                <w:rFonts w:ascii="Arial Narrow" w:eastAsia="Calibri" w:hAnsi="Arial Narrow" w:cs="Times New Roman"/>
                <w:sz w:val="24"/>
              </w:rPr>
              <w:t>laraleo</w:t>
            </w:r>
            <w:proofErr w:type="spellEnd"/>
            <w:r w:rsidRPr="00161A27">
              <w:rPr>
                <w:rFonts w:ascii="Arial Narrow" w:eastAsia="Calibri" w:hAnsi="Arial Narrow" w:cs="Times New Roman"/>
                <w:sz w:val="24"/>
              </w:rPr>
              <w:t xml:space="preserve"> como signo de alegría por la llegada</w:t>
            </w:r>
            <w:r>
              <w:rPr>
                <w:rFonts w:ascii="Arial Narrow" w:eastAsia="Calibri" w:hAnsi="Arial Narrow" w:cs="Times New Roman"/>
                <w:sz w:val="24"/>
              </w:rPr>
              <w:t xml:space="preserve"> de la navidad.</w:t>
            </w:r>
          </w:p>
        </w:tc>
      </w:tr>
      <w:tr w:rsidR="006F6D87" w:rsidRPr="00365599" w14:paraId="4BF6B3EE" w14:textId="77777777" w:rsidTr="003D0D79">
        <w:tc>
          <w:tcPr>
            <w:tcW w:w="15564" w:type="dxa"/>
            <w:gridSpan w:val="9"/>
            <w:shd w:val="clear" w:color="auto" w:fill="BDD6EE" w:themeFill="accent1" w:themeFillTint="66"/>
          </w:tcPr>
          <w:p w14:paraId="0F51B0C2" w14:textId="77777777" w:rsidR="006F6D87" w:rsidRPr="001B3F51" w:rsidRDefault="006F6D87" w:rsidP="006F6D87">
            <w:pPr>
              <w:pStyle w:val="Prrafodelista"/>
              <w:numPr>
                <w:ilvl w:val="0"/>
                <w:numId w:val="1"/>
              </w:numPr>
              <w:jc w:val="both"/>
              <w:rPr>
                <w:rFonts w:ascii="Arial Narrow" w:hAnsi="Arial Narrow"/>
                <w:i/>
                <w:sz w:val="24"/>
                <w:szCs w:val="24"/>
              </w:rPr>
            </w:pPr>
            <w:r w:rsidRPr="001B3F51">
              <w:rPr>
                <w:rFonts w:ascii="Arial Narrow" w:hAnsi="Arial Narrow"/>
                <w:b/>
                <w:sz w:val="28"/>
                <w:szCs w:val="18"/>
              </w:rPr>
              <w:t xml:space="preserve">Competencia: </w:t>
            </w:r>
            <w:r w:rsidRPr="00365599">
              <w:rPr>
                <w:rFonts w:ascii="Arial Narrow" w:hAnsi="Arial Narrow"/>
                <w:b/>
                <w:sz w:val="28"/>
                <w:szCs w:val="18"/>
              </w:rPr>
              <w:t>Construye su identidad como persona humana, amada por Dios, digna, libre y trascendente, comprendiendo la doctrina de su propia religión, abierto al diálogo con las que le son cercanas</w:t>
            </w:r>
          </w:p>
        </w:tc>
      </w:tr>
      <w:tr w:rsidR="006F6D87" w:rsidRPr="00365599" w14:paraId="4D7D4FF1" w14:textId="77777777" w:rsidTr="003D0D79">
        <w:tc>
          <w:tcPr>
            <w:tcW w:w="15564" w:type="dxa"/>
            <w:gridSpan w:val="9"/>
          </w:tcPr>
          <w:p w14:paraId="526186CE" w14:textId="77777777" w:rsidR="006F6D87" w:rsidRPr="001B3F51" w:rsidRDefault="006F6D87" w:rsidP="006F6D87">
            <w:pPr>
              <w:pStyle w:val="Prrafodelista"/>
              <w:jc w:val="both"/>
              <w:rPr>
                <w:rFonts w:ascii="Arial Narrow" w:hAnsi="Arial Narrow" w:cs="Arial"/>
                <w:i/>
              </w:rPr>
            </w:pPr>
            <w:r w:rsidRPr="001B3F51">
              <w:rPr>
                <w:rFonts w:ascii="Arial Narrow" w:hAnsi="Arial Narrow" w:cs="Arial"/>
                <w:i/>
              </w:rPr>
              <w:t>CAPACIDADES:</w:t>
            </w:r>
          </w:p>
          <w:p w14:paraId="027D6268" w14:textId="77777777" w:rsidR="006F6D87" w:rsidRPr="001B3F51" w:rsidRDefault="006F6D87" w:rsidP="006F6D87">
            <w:pPr>
              <w:pStyle w:val="Prrafodelista"/>
              <w:numPr>
                <w:ilvl w:val="0"/>
                <w:numId w:val="1"/>
              </w:numPr>
              <w:jc w:val="both"/>
              <w:rPr>
                <w:rFonts w:ascii="Arial Narrow" w:hAnsi="Arial Narrow" w:cs="Arial"/>
                <w:i/>
              </w:rPr>
            </w:pPr>
            <w:r w:rsidRPr="001B3F51">
              <w:rPr>
                <w:rFonts w:ascii="Arial Narrow" w:hAnsi="Arial Narrow"/>
                <w:i/>
              </w:rPr>
              <w:t>Conoce a Dios y asume su identidad religiosa y espiritual como persona digna, libre y trascendente. El estudiante comprende las distintas manifestaciones de Dios en su vida, a partir de un encuentro con Él, basado en la tradición cristiana para construir un horizonte de vida significativo y pleno.</w:t>
            </w:r>
          </w:p>
          <w:p w14:paraId="1F34F3E5" w14:textId="77777777" w:rsidR="006F6D87" w:rsidRPr="001B3F51" w:rsidRDefault="006F6D87" w:rsidP="006F6D87">
            <w:pPr>
              <w:pStyle w:val="Prrafodelista"/>
              <w:numPr>
                <w:ilvl w:val="0"/>
                <w:numId w:val="1"/>
              </w:numPr>
              <w:jc w:val="both"/>
              <w:rPr>
                <w:rFonts w:ascii="Arial Narrow" w:hAnsi="Arial Narrow" w:cs="Arial"/>
                <w:i/>
              </w:rPr>
            </w:pPr>
            <w:r w:rsidRPr="001B3F51">
              <w:rPr>
                <w:rFonts w:ascii="Arial Narrow" w:hAnsi="Arial Narrow"/>
                <w:i/>
              </w:rPr>
              <w:t xml:space="preserve">  Cultiva y valora las manifestaciones religiosas de su entorno argumentando su fe de manera comprensible y respetuosa. El estudiante comprende el mensaje cristiano en relación con los problemas existenciales comunes a las religiones y característicos de todo ser humano, con las concepciones de la vida presentes en la cultura, y con los problemas éticos y morales en los que hoy se ve envuelta la humanidad. También expresa con libertad su fe respetando las diversas creencias y expresiones religiosas de los demás.</w:t>
            </w:r>
          </w:p>
        </w:tc>
      </w:tr>
      <w:tr w:rsidR="006F6D87" w:rsidRPr="00365599" w14:paraId="191D25EF" w14:textId="77777777" w:rsidTr="003D0D79">
        <w:tc>
          <w:tcPr>
            <w:tcW w:w="15564" w:type="dxa"/>
            <w:gridSpan w:val="9"/>
          </w:tcPr>
          <w:p w14:paraId="5B70A06C" w14:textId="77777777" w:rsidR="006F6D87" w:rsidRPr="001B3F51" w:rsidRDefault="006F6D87" w:rsidP="006F6D87">
            <w:pPr>
              <w:autoSpaceDE w:val="0"/>
              <w:autoSpaceDN w:val="0"/>
              <w:adjustRightInd w:val="0"/>
              <w:rPr>
                <w:rFonts w:ascii="Arial Narrow" w:hAnsi="Arial Narrow"/>
                <w:i/>
              </w:rPr>
            </w:pPr>
            <w:r w:rsidRPr="001B3F51">
              <w:rPr>
                <w:rFonts w:ascii="Arial Narrow" w:hAnsi="Arial Narrow"/>
                <w:i/>
                <w:sz w:val="20"/>
                <w:szCs w:val="20"/>
              </w:rPr>
              <w:t xml:space="preserve">ESTANDAR </w:t>
            </w:r>
            <w:proofErr w:type="gramStart"/>
            <w:r w:rsidRPr="001B3F51">
              <w:rPr>
                <w:rFonts w:ascii="Arial Narrow" w:hAnsi="Arial Narrow"/>
                <w:i/>
                <w:sz w:val="20"/>
                <w:szCs w:val="20"/>
              </w:rPr>
              <w:t>DEL  II</w:t>
            </w:r>
            <w:proofErr w:type="gramEnd"/>
            <w:r w:rsidRPr="001B3F51">
              <w:rPr>
                <w:rFonts w:ascii="Arial Narrow" w:hAnsi="Arial Narrow"/>
                <w:i/>
                <w:sz w:val="20"/>
                <w:szCs w:val="20"/>
              </w:rPr>
              <w:t xml:space="preserve"> CICLO: </w:t>
            </w:r>
          </w:p>
          <w:p w14:paraId="0AC74134" w14:textId="77777777" w:rsidR="006F6D87" w:rsidRPr="001B3F51" w:rsidRDefault="006F6D87" w:rsidP="006F6D87">
            <w:pPr>
              <w:pStyle w:val="Prrafodelista"/>
              <w:ind w:left="0"/>
              <w:jc w:val="both"/>
              <w:rPr>
                <w:rFonts w:ascii="Arial Narrow" w:hAnsi="Arial Narrow"/>
                <w:i/>
              </w:rPr>
            </w:pPr>
            <w:r w:rsidRPr="00365599">
              <w:rPr>
                <w:rFonts w:ascii="Arial Narrow" w:hAnsi="Arial Narrow"/>
                <w:i/>
              </w:rPr>
              <w:t xml:space="preserve">Describe el amor de Dios presente en la creación y en el Plan de Salvación. Construye su identidad como hijo de Dios desde el mensaje de Jesús presente en el Evangelio. Participa en la </w:t>
            </w:r>
            <w:proofErr w:type="gramStart"/>
            <w:r w:rsidRPr="00365599">
              <w:rPr>
                <w:rFonts w:ascii="Arial Narrow" w:hAnsi="Arial Narrow"/>
                <w:i/>
              </w:rPr>
              <w:t>Iglesia  como</w:t>
            </w:r>
            <w:proofErr w:type="gramEnd"/>
            <w:r w:rsidRPr="00365599">
              <w:rPr>
                <w:rFonts w:ascii="Arial Narrow" w:hAnsi="Arial Narrow"/>
                <w:i/>
              </w:rPr>
              <w:t xml:space="preserve"> comunidad de fe y de amor, respetando la dignidad humana y las diversas manifestaciones religiosas. Fomenta una convivencia armónica basada en el diálogo, el respeto, la tolerancia y el amor fraterno.</w:t>
            </w:r>
          </w:p>
        </w:tc>
      </w:tr>
      <w:tr w:rsidR="006F6D87" w:rsidRPr="00365599" w14:paraId="08CDC244" w14:textId="77777777" w:rsidTr="003D0D79">
        <w:tc>
          <w:tcPr>
            <w:tcW w:w="15564" w:type="dxa"/>
            <w:gridSpan w:val="9"/>
            <w:shd w:val="clear" w:color="auto" w:fill="BDD6EE" w:themeFill="accent1" w:themeFillTint="66"/>
          </w:tcPr>
          <w:p w14:paraId="0E450497" w14:textId="77777777" w:rsidR="006F6D87" w:rsidRPr="001B3F51" w:rsidRDefault="006F6D87" w:rsidP="006F6D87">
            <w:pPr>
              <w:pStyle w:val="Prrafodelista"/>
              <w:ind w:left="0"/>
              <w:jc w:val="center"/>
              <w:rPr>
                <w:rFonts w:ascii="Arial Narrow" w:hAnsi="Arial Narrow"/>
                <w:b/>
                <w:sz w:val="24"/>
                <w:szCs w:val="18"/>
              </w:rPr>
            </w:pPr>
            <w:r w:rsidRPr="001B3F51">
              <w:rPr>
                <w:rFonts w:ascii="Arial Narrow" w:hAnsi="Arial Narrow"/>
                <w:b/>
                <w:sz w:val="24"/>
                <w:szCs w:val="18"/>
              </w:rPr>
              <w:t>TEMPORALIDAD DE LOS PROPÓSITOS DE APRENDIZAJE</w:t>
            </w:r>
          </w:p>
        </w:tc>
      </w:tr>
      <w:tr w:rsidR="006F6D87" w:rsidRPr="001B3F51" w14:paraId="7967AC45" w14:textId="77777777" w:rsidTr="003D0D79">
        <w:trPr>
          <w:trHeight w:val="654"/>
        </w:trPr>
        <w:tc>
          <w:tcPr>
            <w:tcW w:w="3825" w:type="dxa"/>
            <w:shd w:val="clear" w:color="auto" w:fill="auto"/>
          </w:tcPr>
          <w:p w14:paraId="58A26106" w14:textId="77777777" w:rsidR="006F6D87" w:rsidRPr="001B3F51" w:rsidRDefault="006F6D87" w:rsidP="006F6D87">
            <w:pPr>
              <w:pStyle w:val="Prrafodelista"/>
              <w:ind w:left="0"/>
              <w:jc w:val="center"/>
              <w:rPr>
                <w:rFonts w:ascii="Arial Narrow" w:hAnsi="Arial Narrow"/>
                <w:b/>
                <w:sz w:val="24"/>
                <w:szCs w:val="18"/>
              </w:rPr>
            </w:pPr>
            <w:r w:rsidRPr="001B3F51">
              <w:rPr>
                <w:rFonts w:ascii="Arial Narrow" w:hAnsi="Arial Narrow"/>
                <w:b/>
                <w:sz w:val="24"/>
                <w:szCs w:val="18"/>
              </w:rPr>
              <w:t>I BIMESTRE</w:t>
            </w:r>
          </w:p>
        </w:tc>
        <w:tc>
          <w:tcPr>
            <w:tcW w:w="3827" w:type="dxa"/>
            <w:gridSpan w:val="3"/>
            <w:shd w:val="clear" w:color="auto" w:fill="auto"/>
          </w:tcPr>
          <w:p w14:paraId="68711777" w14:textId="77777777" w:rsidR="006F6D87" w:rsidRPr="001B3F51" w:rsidRDefault="006F6D87" w:rsidP="006F6D87">
            <w:pPr>
              <w:pStyle w:val="Prrafodelista"/>
              <w:ind w:left="0"/>
              <w:jc w:val="center"/>
              <w:rPr>
                <w:rFonts w:ascii="Arial Narrow" w:hAnsi="Arial Narrow"/>
                <w:b/>
                <w:sz w:val="24"/>
                <w:szCs w:val="18"/>
              </w:rPr>
            </w:pPr>
            <w:r w:rsidRPr="001B3F51">
              <w:rPr>
                <w:rFonts w:ascii="Arial Narrow" w:hAnsi="Arial Narrow"/>
                <w:b/>
                <w:sz w:val="24"/>
                <w:szCs w:val="18"/>
              </w:rPr>
              <w:t>II BIMESTRE</w:t>
            </w:r>
          </w:p>
        </w:tc>
        <w:tc>
          <w:tcPr>
            <w:tcW w:w="3969" w:type="dxa"/>
            <w:gridSpan w:val="3"/>
            <w:shd w:val="clear" w:color="auto" w:fill="auto"/>
          </w:tcPr>
          <w:p w14:paraId="559E2CD6" w14:textId="77777777" w:rsidR="006F6D87" w:rsidRPr="001B3F51" w:rsidRDefault="006F6D87" w:rsidP="006F6D87">
            <w:pPr>
              <w:pStyle w:val="Prrafodelista"/>
              <w:ind w:left="0"/>
              <w:jc w:val="center"/>
              <w:rPr>
                <w:rFonts w:ascii="Arial Narrow" w:hAnsi="Arial Narrow"/>
                <w:b/>
                <w:sz w:val="24"/>
                <w:szCs w:val="18"/>
              </w:rPr>
            </w:pPr>
            <w:r w:rsidRPr="001B3F51">
              <w:rPr>
                <w:rFonts w:ascii="Arial Narrow" w:hAnsi="Arial Narrow"/>
                <w:b/>
                <w:sz w:val="24"/>
                <w:szCs w:val="18"/>
              </w:rPr>
              <w:t>III BIMESTRE</w:t>
            </w:r>
          </w:p>
        </w:tc>
        <w:tc>
          <w:tcPr>
            <w:tcW w:w="3943" w:type="dxa"/>
            <w:gridSpan w:val="2"/>
            <w:shd w:val="clear" w:color="auto" w:fill="auto"/>
          </w:tcPr>
          <w:p w14:paraId="302AEA34" w14:textId="77777777" w:rsidR="006F6D87" w:rsidRPr="001B3F51" w:rsidRDefault="006F6D87" w:rsidP="006F6D87">
            <w:pPr>
              <w:pStyle w:val="Prrafodelista"/>
              <w:ind w:left="0"/>
              <w:jc w:val="center"/>
              <w:rPr>
                <w:rFonts w:ascii="Arial Narrow" w:hAnsi="Arial Narrow"/>
                <w:b/>
                <w:sz w:val="24"/>
                <w:szCs w:val="18"/>
              </w:rPr>
            </w:pPr>
            <w:r w:rsidRPr="001B3F51">
              <w:rPr>
                <w:rFonts w:ascii="Arial Narrow" w:hAnsi="Arial Narrow"/>
                <w:b/>
                <w:sz w:val="24"/>
                <w:szCs w:val="18"/>
              </w:rPr>
              <w:t>IV BIMESTRE</w:t>
            </w:r>
          </w:p>
        </w:tc>
      </w:tr>
      <w:tr w:rsidR="006F6D87" w:rsidRPr="00365599" w14:paraId="30C15590" w14:textId="77777777" w:rsidTr="003D0D79">
        <w:tc>
          <w:tcPr>
            <w:tcW w:w="3825" w:type="dxa"/>
          </w:tcPr>
          <w:p w14:paraId="1948DC0A" w14:textId="77777777" w:rsidR="006F6D87" w:rsidRPr="001B3F51" w:rsidRDefault="006F6D87" w:rsidP="007610B1">
            <w:pPr>
              <w:pStyle w:val="Prrafodelista"/>
              <w:numPr>
                <w:ilvl w:val="0"/>
                <w:numId w:val="91"/>
              </w:numPr>
              <w:ind w:left="153" w:hanging="142"/>
              <w:jc w:val="both"/>
              <w:rPr>
                <w:rFonts w:ascii="Arial Narrow" w:hAnsi="Arial Narrow"/>
              </w:rPr>
            </w:pPr>
            <w:r w:rsidRPr="00CA1C3B">
              <w:rPr>
                <w:rFonts w:ascii="Arial Narrow" w:hAnsi="Arial Narrow"/>
                <w:b/>
              </w:rPr>
              <w:t>Relaciona sus experiencias de vida con los acontecimientos de la Historia de la Salvación</w:t>
            </w:r>
            <w:r w:rsidRPr="001B3F51">
              <w:rPr>
                <w:rFonts w:ascii="Arial Narrow" w:hAnsi="Arial Narrow"/>
              </w:rPr>
              <w:t xml:space="preserve"> como manifestación del amor de Dios. </w:t>
            </w:r>
          </w:p>
          <w:p w14:paraId="1B2E209C" w14:textId="77777777" w:rsidR="006F6D87" w:rsidRPr="001B3F51" w:rsidRDefault="006F6D87" w:rsidP="007610B1">
            <w:pPr>
              <w:pStyle w:val="Prrafodelista"/>
              <w:numPr>
                <w:ilvl w:val="0"/>
                <w:numId w:val="91"/>
              </w:numPr>
              <w:ind w:left="153" w:hanging="142"/>
              <w:jc w:val="both"/>
              <w:rPr>
                <w:rFonts w:ascii="Arial Narrow" w:hAnsi="Arial Narrow"/>
              </w:rPr>
            </w:pPr>
            <w:r w:rsidRPr="001B3F51">
              <w:rPr>
                <w:rFonts w:ascii="Arial Narrow" w:hAnsi="Arial Narrow"/>
              </w:rPr>
              <w:t xml:space="preserve">Conoce a Dios Padre y se reconoce como hijo amado según las Sagradas Escrituras para vivir en armonía con su entorno. </w:t>
            </w:r>
          </w:p>
          <w:p w14:paraId="53A5C442" w14:textId="77777777" w:rsidR="006F6D87" w:rsidRPr="001B3F51" w:rsidRDefault="006F6D87" w:rsidP="007610B1">
            <w:pPr>
              <w:pStyle w:val="Prrafodelista"/>
              <w:numPr>
                <w:ilvl w:val="0"/>
                <w:numId w:val="91"/>
              </w:numPr>
              <w:ind w:left="153" w:hanging="142"/>
              <w:jc w:val="both"/>
              <w:rPr>
                <w:rFonts w:ascii="Arial Narrow" w:hAnsi="Arial Narrow"/>
              </w:rPr>
            </w:pPr>
            <w:r w:rsidRPr="00CA1C3B">
              <w:rPr>
                <w:rFonts w:ascii="Arial Narrow" w:hAnsi="Arial Narrow"/>
                <w:b/>
              </w:rPr>
              <w:t xml:space="preserve">Participa en la Iglesia como comunidad de fe y amor, </w:t>
            </w:r>
            <w:r w:rsidRPr="001B3F51">
              <w:rPr>
                <w:rFonts w:ascii="Arial Narrow" w:hAnsi="Arial Narrow"/>
              </w:rPr>
              <w:t>y respeta la integridad de las personas y las diversas manifestaciones religiosas.</w:t>
            </w:r>
          </w:p>
          <w:p w14:paraId="1966EBAD" w14:textId="77777777" w:rsidR="006F6D87" w:rsidRPr="001B3F51" w:rsidRDefault="006F6D87" w:rsidP="007610B1">
            <w:pPr>
              <w:pStyle w:val="Prrafodelista"/>
              <w:numPr>
                <w:ilvl w:val="0"/>
                <w:numId w:val="91"/>
              </w:numPr>
              <w:ind w:left="153" w:hanging="142"/>
              <w:jc w:val="both"/>
              <w:rPr>
                <w:rFonts w:ascii="Arial Narrow" w:hAnsi="Arial Narrow"/>
              </w:rPr>
            </w:pPr>
            <w:r w:rsidRPr="00CA1C3B">
              <w:rPr>
                <w:rFonts w:ascii="Arial Narrow" w:hAnsi="Arial Narrow"/>
                <w:b/>
              </w:rPr>
              <w:t>Promueve la convivencia cristiana basada en el diálogo, el respeto, la comprensión y el amor fraterno</w:t>
            </w:r>
            <w:r w:rsidRPr="001B3F51">
              <w:rPr>
                <w:rFonts w:ascii="Arial Narrow" w:hAnsi="Arial Narrow"/>
              </w:rPr>
              <w:t>.</w:t>
            </w:r>
          </w:p>
        </w:tc>
        <w:tc>
          <w:tcPr>
            <w:tcW w:w="3827" w:type="dxa"/>
            <w:gridSpan w:val="3"/>
          </w:tcPr>
          <w:p w14:paraId="1C6BFB34" w14:textId="77777777" w:rsidR="006F6D87" w:rsidRPr="001B3F51" w:rsidRDefault="006F6D87" w:rsidP="007610B1">
            <w:pPr>
              <w:pStyle w:val="Prrafodelista"/>
              <w:numPr>
                <w:ilvl w:val="0"/>
                <w:numId w:val="91"/>
              </w:numPr>
              <w:ind w:left="153" w:hanging="142"/>
              <w:jc w:val="both"/>
              <w:rPr>
                <w:rFonts w:ascii="Arial Narrow" w:hAnsi="Arial Narrow"/>
              </w:rPr>
            </w:pPr>
            <w:r w:rsidRPr="001B3F51">
              <w:rPr>
                <w:rFonts w:ascii="Arial Narrow" w:hAnsi="Arial Narrow"/>
                <w:noProof/>
                <w:sz w:val="17"/>
                <w:szCs w:val="17"/>
              </w:rPr>
              <w:t xml:space="preserve"> </w:t>
            </w:r>
            <w:r w:rsidRPr="001B3F51">
              <w:rPr>
                <w:rFonts w:ascii="Arial Narrow" w:hAnsi="Arial Narrow"/>
              </w:rPr>
              <w:t xml:space="preserve">Relaciona sus experiencias de vida con los acontecimientos de la Historia de la Salvación como manifestación del amor de Dios. </w:t>
            </w:r>
          </w:p>
          <w:p w14:paraId="7590CBEF" w14:textId="77777777" w:rsidR="006F6D87" w:rsidRPr="00CA1C3B" w:rsidRDefault="006F6D87" w:rsidP="007610B1">
            <w:pPr>
              <w:pStyle w:val="Prrafodelista"/>
              <w:numPr>
                <w:ilvl w:val="0"/>
                <w:numId w:val="91"/>
              </w:numPr>
              <w:ind w:left="153" w:hanging="142"/>
              <w:jc w:val="both"/>
              <w:rPr>
                <w:rFonts w:ascii="Arial Narrow" w:hAnsi="Arial Narrow"/>
                <w:b/>
              </w:rPr>
            </w:pPr>
            <w:r w:rsidRPr="00CA1C3B">
              <w:rPr>
                <w:rFonts w:ascii="Arial Narrow" w:hAnsi="Arial Narrow"/>
                <w:b/>
              </w:rPr>
              <w:t xml:space="preserve">Conoce a Dios Padre y se reconoce como hijo amado según las Sagradas Escrituras para vivir en armonía con su entorno. </w:t>
            </w:r>
          </w:p>
          <w:p w14:paraId="4EEC8C0E" w14:textId="77777777" w:rsidR="006F6D87" w:rsidRPr="001B3F51" w:rsidRDefault="006F6D87" w:rsidP="007610B1">
            <w:pPr>
              <w:pStyle w:val="Prrafodelista"/>
              <w:numPr>
                <w:ilvl w:val="0"/>
                <w:numId w:val="91"/>
              </w:numPr>
              <w:ind w:left="153" w:hanging="142"/>
              <w:jc w:val="both"/>
              <w:rPr>
                <w:rFonts w:ascii="Arial Narrow" w:hAnsi="Arial Narrow"/>
              </w:rPr>
            </w:pPr>
            <w:r w:rsidRPr="001B3F51">
              <w:rPr>
                <w:rFonts w:ascii="Arial Narrow" w:hAnsi="Arial Narrow"/>
              </w:rPr>
              <w:t>Participa en la Iglesia como comunidad de fe y amor, y respeta la integridad de las personas y las diversas manifestaciones religiosas.</w:t>
            </w:r>
          </w:p>
          <w:p w14:paraId="3791A0E8" w14:textId="718F0CF5" w:rsidR="006F6D87" w:rsidRPr="001B3F51" w:rsidRDefault="006F6D87" w:rsidP="007610B1">
            <w:pPr>
              <w:pStyle w:val="Prrafodelista"/>
              <w:numPr>
                <w:ilvl w:val="0"/>
                <w:numId w:val="91"/>
              </w:numPr>
              <w:ind w:left="153" w:hanging="142"/>
              <w:jc w:val="both"/>
              <w:rPr>
                <w:rFonts w:ascii="Arial Narrow" w:hAnsi="Arial Narrow"/>
                <w:sz w:val="17"/>
                <w:szCs w:val="17"/>
              </w:rPr>
            </w:pPr>
            <w:r w:rsidRPr="001B3F51">
              <w:rPr>
                <w:rFonts w:ascii="Arial Narrow" w:hAnsi="Arial Narrow"/>
              </w:rPr>
              <w:t>Promueve la convivencia cristiana basada en el diálogo, el respeto, la comprensión y el amor fraterno.</w:t>
            </w:r>
          </w:p>
        </w:tc>
        <w:tc>
          <w:tcPr>
            <w:tcW w:w="3969" w:type="dxa"/>
            <w:gridSpan w:val="3"/>
          </w:tcPr>
          <w:p w14:paraId="68D6BCC5" w14:textId="77777777" w:rsidR="006F6D87" w:rsidRPr="00CA1C3B" w:rsidRDefault="006F6D87" w:rsidP="007610B1">
            <w:pPr>
              <w:pStyle w:val="Prrafodelista"/>
              <w:numPr>
                <w:ilvl w:val="0"/>
                <w:numId w:val="91"/>
              </w:numPr>
              <w:ind w:left="153" w:hanging="142"/>
              <w:jc w:val="both"/>
              <w:rPr>
                <w:rFonts w:ascii="Arial Narrow" w:hAnsi="Arial Narrow"/>
                <w:b/>
              </w:rPr>
            </w:pPr>
            <w:r w:rsidRPr="002D306D">
              <w:rPr>
                <w:rFonts w:ascii="Arial Narrow" w:hAnsi="Arial Narrow"/>
              </w:rPr>
              <w:t>Relaciona sus experiencias de vida con los acontecimientos de la Historia de la Salvación</w:t>
            </w:r>
            <w:r w:rsidRPr="00CA1C3B">
              <w:rPr>
                <w:rFonts w:ascii="Arial Narrow" w:hAnsi="Arial Narrow"/>
                <w:b/>
              </w:rPr>
              <w:t xml:space="preserve"> como manifestación del amor de Dios. </w:t>
            </w:r>
          </w:p>
          <w:p w14:paraId="1114BF44" w14:textId="77777777" w:rsidR="006F6D87" w:rsidRPr="001B3F51" w:rsidRDefault="006F6D87" w:rsidP="007610B1">
            <w:pPr>
              <w:pStyle w:val="Prrafodelista"/>
              <w:numPr>
                <w:ilvl w:val="0"/>
                <w:numId w:val="91"/>
              </w:numPr>
              <w:ind w:left="153" w:hanging="142"/>
              <w:jc w:val="both"/>
              <w:rPr>
                <w:rFonts w:ascii="Arial Narrow" w:hAnsi="Arial Narrow"/>
              </w:rPr>
            </w:pPr>
            <w:r w:rsidRPr="001B3F51">
              <w:rPr>
                <w:rFonts w:ascii="Arial Narrow" w:hAnsi="Arial Narrow"/>
              </w:rPr>
              <w:t xml:space="preserve">Conoce a Dios Padre y se reconoce como hijo amado según las Sagradas Escrituras para vivir en armonía con su entorno. </w:t>
            </w:r>
          </w:p>
          <w:p w14:paraId="63FA442E" w14:textId="77777777" w:rsidR="006F6D87" w:rsidRPr="001B3F51" w:rsidRDefault="006F6D87" w:rsidP="007610B1">
            <w:pPr>
              <w:pStyle w:val="Prrafodelista"/>
              <w:numPr>
                <w:ilvl w:val="0"/>
                <w:numId w:val="91"/>
              </w:numPr>
              <w:ind w:left="153" w:hanging="142"/>
              <w:jc w:val="both"/>
              <w:rPr>
                <w:rFonts w:ascii="Arial Narrow" w:hAnsi="Arial Narrow"/>
              </w:rPr>
            </w:pPr>
            <w:r w:rsidRPr="002D306D">
              <w:rPr>
                <w:rFonts w:ascii="Arial Narrow" w:hAnsi="Arial Narrow"/>
                <w:b/>
              </w:rPr>
              <w:t>Participa en la Iglesia como comunidad de fe y amor</w:t>
            </w:r>
            <w:r w:rsidRPr="001B3F51">
              <w:rPr>
                <w:rFonts w:ascii="Arial Narrow" w:hAnsi="Arial Narrow"/>
              </w:rPr>
              <w:t>, y respeta la integridad de las personas y las diversas manifestaciones religiosas.</w:t>
            </w:r>
          </w:p>
          <w:p w14:paraId="1316868F" w14:textId="77777777" w:rsidR="006F6D87" w:rsidRPr="001B3F51" w:rsidRDefault="006F6D87" w:rsidP="007610B1">
            <w:pPr>
              <w:pStyle w:val="Prrafodelista"/>
              <w:numPr>
                <w:ilvl w:val="0"/>
                <w:numId w:val="90"/>
              </w:numPr>
              <w:ind w:left="153" w:hanging="142"/>
              <w:jc w:val="both"/>
              <w:rPr>
                <w:rFonts w:ascii="Arial Narrow" w:hAnsi="Arial Narrow"/>
                <w:noProof/>
                <w:sz w:val="17"/>
                <w:szCs w:val="17"/>
              </w:rPr>
            </w:pPr>
            <w:r w:rsidRPr="001B3F51">
              <w:rPr>
                <w:rFonts w:ascii="Arial Narrow" w:hAnsi="Arial Narrow"/>
              </w:rPr>
              <w:t>Promueve la convivencia cristiana basada en el diálogo, el respeto, la comprensión y el amor fraterno.</w:t>
            </w:r>
          </w:p>
        </w:tc>
        <w:tc>
          <w:tcPr>
            <w:tcW w:w="3943" w:type="dxa"/>
            <w:gridSpan w:val="2"/>
          </w:tcPr>
          <w:p w14:paraId="6234DA5D" w14:textId="77777777" w:rsidR="006F6D87" w:rsidRPr="001B3F51" w:rsidRDefault="006F6D87" w:rsidP="007610B1">
            <w:pPr>
              <w:pStyle w:val="Prrafodelista"/>
              <w:numPr>
                <w:ilvl w:val="0"/>
                <w:numId w:val="90"/>
              </w:numPr>
              <w:ind w:left="153" w:hanging="142"/>
              <w:jc w:val="both"/>
              <w:rPr>
                <w:rFonts w:ascii="Arial Narrow" w:hAnsi="Arial Narrow"/>
              </w:rPr>
            </w:pPr>
            <w:r w:rsidRPr="002D306D">
              <w:rPr>
                <w:rFonts w:ascii="Arial Narrow" w:hAnsi="Arial Narrow"/>
                <w:b/>
              </w:rPr>
              <w:t>Relaciona sus experiencias de vida</w:t>
            </w:r>
            <w:r w:rsidRPr="001B3F51">
              <w:rPr>
                <w:rFonts w:ascii="Arial Narrow" w:hAnsi="Arial Narrow"/>
              </w:rPr>
              <w:t xml:space="preserve"> con los acontecimientos de la Historia de la Salvación como manifestación del amor de Dios. </w:t>
            </w:r>
          </w:p>
          <w:p w14:paraId="20AA0764" w14:textId="77777777" w:rsidR="006F6D87" w:rsidRPr="001B3F51" w:rsidRDefault="006F6D87" w:rsidP="007610B1">
            <w:pPr>
              <w:pStyle w:val="Prrafodelista"/>
              <w:numPr>
                <w:ilvl w:val="0"/>
                <w:numId w:val="90"/>
              </w:numPr>
              <w:ind w:left="153" w:hanging="142"/>
              <w:jc w:val="both"/>
              <w:rPr>
                <w:rFonts w:ascii="Arial Narrow" w:hAnsi="Arial Narrow"/>
              </w:rPr>
            </w:pPr>
            <w:r w:rsidRPr="001B3F51">
              <w:rPr>
                <w:rFonts w:ascii="Arial Narrow" w:hAnsi="Arial Narrow"/>
              </w:rPr>
              <w:t xml:space="preserve">Conoce a Dios Padre y se reconoce como hijo amado según las Sagradas Escrituras para vivir en armonía con su entorno. </w:t>
            </w:r>
          </w:p>
          <w:p w14:paraId="35EA467E" w14:textId="77777777" w:rsidR="006F6D87" w:rsidRPr="001B3F51" w:rsidRDefault="006F6D87" w:rsidP="007610B1">
            <w:pPr>
              <w:pStyle w:val="Prrafodelista"/>
              <w:numPr>
                <w:ilvl w:val="0"/>
                <w:numId w:val="90"/>
              </w:numPr>
              <w:ind w:left="153" w:hanging="142"/>
              <w:jc w:val="both"/>
              <w:rPr>
                <w:rFonts w:ascii="Arial Narrow" w:hAnsi="Arial Narrow"/>
              </w:rPr>
            </w:pPr>
            <w:r w:rsidRPr="001B3F51">
              <w:rPr>
                <w:rFonts w:ascii="Arial Narrow" w:hAnsi="Arial Narrow"/>
              </w:rPr>
              <w:t>Participa en la Iglesia como comunidad de fe y amor, y respeta la integridad de las personas y las diversas manifestaciones religiosas.</w:t>
            </w:r>
          </w:p>
          <w:p w14:paraId="779F2E54" w14:textId="77777777" w:rsidR="006F6D87" w:rsidRPr="001B3F51" w:rsidRDefault="006F6D87" w:rsidP="007610B1">
            <w:pPr>
              <w:pStyle w:val="Prrafodelista"/>
              <w:numPr>
                <w:ilvl w:val="0"/>
                <w:numId w:val="90"/>
              </w:numPr>
              <w:ind w:left="153" w:hanging="142"/>
              <w:jc w:val="both"/>
              <w:rPr>
                <w:rFonts w:ascii="Arial Narrow" w:hAnsi="Arial Narrow"/>
                <w:noProof/>
                <w:sz w:val="17"/>
                <w:szCs w:val="17"/>
              </w:rPr>
            </w:pPr>
            <w:r w:rsidRPr="002D306D">
              <w:rPr>
                <w:rFonts w:ascii="Arial Narrow" w:hAnsi="Arial Narrow"/>
                <w:b/>
              </w:rPr>
              <w:t>Promueve la convivencia cristiana</w:t>
            </w:r>
            <w:r w:rsidRPr="001B3F51">
              <w:rPr>
                <w:rFonts w:ascii="Arial Narrow" w:hAnsi="Arial Narrow"/>
              </w:rPr>
              <w:t xml:space="preserve"> basada en el diálogo, el respeto, la comprensión y el amor fraterno.</w:t>
            </w:r>
            <w:r w:rsidRPr="001B3F51">
              <w:rPr>
                <w:rFonts w:ascii="Arial Narrow" w:hAnsi="Arial Narrow"/>
                <w:noProof/>
                <w:sz w:val="17"/>
                <w:szCs w:val="17"/>
              </w:rPr>
              <w:t xml:space="preserve"> </w:t>
            </w:r>
          </w:p>
        </w:tc>
      </w:tr>
      <w:tr w:rsidR="006F6D87" w:rsidRPr="001B3F51" w14:paraId="7CFD504F" w14:textId="77777777" w:rsidTr="003D0D79">
        <w:trPr>
          <w:trHeight w:val="546"/>
        </w:trPr>
        <w:tc>
          <w:tcPr>
            <w:tcW w:w="15564" w:type="dxa"/>
            <w:gridSpan w:val="9"/>
            <w:shd w:val="clear" w:color="auto" w:fill="BDD6EE" w:themeFill="accent1" w:themeFillTint="66"/>
          </w:tcPr>
          <w:p w14:paraId="03FC3156" w14:textId="77777777" w:rsidR="006F6D87" w:rsidRPr="001B3F51" w:rsidRDefault="006F6D87" w:rsidP="006F6D87">
            <w:pPr>
              <w:jc w:val="center"/>
              <w:rPr>
                <w:rFonts w:ascii="Arial Narrow" w:hAnsi="Arial Narrow"/>
                <w:b/>
                <w:sz w:val="16"/>
                <w:szCs w:val="18"/>
              </w:rPr>
            </w:pPr>
            <w:r w:rsidRPr="001B3F51">
              <w:rPr>
                <w:rFonts w:ascii="Arial Narrow" w:hAnsi="Arial Narrow"/>
                <w:b/>
                <w:sz w:val="24"/>
                <w:szCs w:val="18"/>
              </w:rPr>
              <w:lastRenderedPageBreak/>
              <w:t>CRITERIOS DE EVALUACIÓN</w:t>
            </w:r>
          </w:p>
        </w:tc>
      </w:tr>
      <w:tr w:rsidR="006F6D87" w:rsidRPr="00365599" w14:paraId="0D5E8883" w14:textId="77777777" w:rsidTr="003D0D79">
        <w:tc>
          <w:tcPr>
            <w:tcW w:w="3825" w:type="dxa"/>
          </w:tcPr>
          <w:p w14:paraId="1CFEDD03" w14:textId="77777777" w:rsidR="006F6D87" w:rsidRPr="001B3F51" w:rsidRDefault="006F6D87" w:rsidP="007610B1">
            <w:pPr>
              <w:pStyle w:val="Prrafodelista"/>
              <w:numPr>
                <w:ilvl w:val="0"/>
                <w:numId w:val="92"/>
              </w:numPr>
              <w:spacing w:after="200" w:line="276" w:lineRule="auto"/>
              <w:ind w:left="294" w:hanging="283"/>
              <w:rPr>
                <w:rFonts w:ascii="Arial Narrow" w:eastAsia="Calibri" w:hAnsi="Arial Narrow" w:cs="Times New Roman"/>
                <w:sz w:val="24"/>
                <w:szCs w:val="24"/>
              </w:rPr>
            </w:pPr>
            <w:r w:rsidRPr="001B3F51">
              <w:rPr>
                <w:rFonts w:ascii="Arial Narrow" w:hAnsi="Arial Narrow"/>
              </w:rPr>
              <w:t xml:space="preserve">Dialoga y reflexiona acerca de la enseñanza de la </w:t>
            </w:r>
            <w:proofErr w:type="gramStart"/>
            <w:r w:rsidRPr="001B3F51">
              <w:rPr>
                <w:rFonts w:ascii="Arial Narrow" w:hAnsi="Arial Narrow"/>
              </w:rPr>
              <w:t>biblia  en</w:t>
            </w:r>
            <w:proofErr w:type="gramEnd"/>
            <w:r w:rsidRPr="001B3F51">
              <w:rPr>
                <w:rFonts w:ascii="Arial Narrow" w:hAnsi="Arial Narrow"/>
              </w:rPr>
              <w:t xml:space="preserve"> y representa  en organizadores visuales  las partes de la Biblia.</w:t>
            </w:r>
          </w:p>
        </w:tc>
        <w:tc>
          <w:tcPr>
            <w:tcW w:w="3827" w:type="dxa"/>
            <w:gridSpan w:val="3"/>
          </w:tcPr>
          <w:p w14:paraId="78718EBC" w14:textId="77777777" w:rsidR="006F6D87" w:rsidRPr="001B3F51" w:rsidRDefault="006F6D87" w:rsidP="003D0D79">
            <w:pPr>
              <w:pStyle w:val="Prrafodelista"/>
              <w:numPr>
                <w:ilvl w:val="0"/>
                <w:numId w:val="1"/>
              </w:numPr>
              <w:ind w:left="294" w:hanging="283"/>
              <w:jc w:val="both"/>
              <w:rPr>
                <w:rFonts w:ascii="Arial Narrow" w:hAnsi="Arial Narrow"/>
              </w:rPr>
            </w:pPr>
            <w:r w:rsidRPr="001B3F51">
              <w:rPr>
                <w:rFonts w:ascii="Arial Narrow" w:hAnsi="Arial Narrow"/>
              </w:rPr>
              <w:t>Manifiesta su fe al participar en actividades.</w:t>
            </w:r>
          </w:p>
        </w:tc>
        <w:tc>
          <w:tcPr>
            <w:tcW w:w="3969" w:type="dxa"/>
            <w:gridSpan w:val="3"/>
          </w:tcPr>
          <w:p w14:paraId="377DA98D" w14:textId="77777777" w:rsidR="006F6D87" w:rsidRPr="001B3F51" w:rsidRDefault="006F6D87" w:rsidP="003D0D79">
            <w:pPr>
              <w:pStyle w:val="Prrafodelista"/>
              <w:numPr>
                <w:ilvl w:val="0"/>
                <w:numId w:val="1"/>
              </w:numPr>
              <w:ind w:left="294" w:hanging="283"/>
              <w:jc w:val="both"/>
              <w:rPr>
                <w:rFonts w:ascii="Arial Narrow" w:hAnsi="Arial Narrow"/>
                <w:sz w:val="20"/>
                <w:szCs w:val="18"/>
              </w:rPr>
            </w:pPr>
            <w:r w:rsidRPr="009669AD">
              <w:t>Reflexiona cómo comportarse ante Dios después de leer pasajes bíblicos relacionados a los milagros de Jesús</w:t>
            </w:r>
          </w:p>
        </w:tc>
        <w:tc>
          <w:tcPr>
            <w:tcW w:w="3943" w:type="dxa"/>
            <w:gridSpan w:val="2"/>
          </w:tcPr>
          <w:p w14:paraId="6ADE4563" w14:textId="77777777" w:rsidR="006F6D87" w:rsidRDefault="006F6D87" w:rsidP="003D0D79">
            <w:pPr>
              <w:pStyle w:val="INDICADOR0"/>
              <w:numPr>
                <w:ilvl w:val="0"/>
                <w:numId w:val="1"/>
              </w:numPr>
              <w:ind w:left="294" w:hanging="283"/>
            </w:pPr>
            <w:r>
              <w:t>Expresa que significa para él la alianza de Moisés con Dios y expresa como Dios nos da su amor</w:t>
            </w:r>
          </w:p>
          <w:p w14:paraId="6C18C586" w14:textId="77777777" w:rsidR="006F6D87" w:rsidRPr="004E1FB7" w:rsidRDefault="006F6D87" w:rsidP="003D0D79">
            <w:pPr>
              <w:ind w:left="294" w:hanging="283"/>
              <w:jc w:val="both"/>
              <w:rPr>
                <w:rFonts w:ascii="Arial Narrow" w:hAnsi="Arial Narrow"/>
                <w:sz w:val="20"/>
                <w:szCs w:val="18"/>
              </w:rPr>
            </w:pPr>
          </w:p>
        </w:tc>
      </w:tr>
      <w:tr w:rsidR="006F6D87" w:rsidRPr="00365599" w14:paraId="7E7B8214" w14:textId="77777777" w:rsidTr="003D0D79">
        <w:tc>
          <w:tcPr>
            <w:tcW w:w="3825" w:type="dxa"/>
          </w:tcPr>
          <w:p w14:paraId="7EA7D38A" w14:textId="77777777" w:rsidR="006F6D87" w:rsidRPr="001B3F51" w:rsidRDefault="006F6D87" w:rsidP="003D0D79">
            <w:pPr>
              <w:pStyle w:val="campo"/>
              <w:numPr>
                <w:ilvl w:val="0"/>
                <w:numId w:val="1"/>
              </w:numPr>
              <w:ind w:left="294" w:hanging="283"/>
            </w:pPr>
            <w:r w:rsidRPr="001B3F51">
              <w:t>Reflexiona sobre el mensaje que Dios nos da a través de la Pasión y muerte de Jesús.</w:t>
            </w:r>
          </w:p>
        </w:tc>
        <w:tc>
          <w:tcPr>
            <w:tcW w:w="3827" w:type="dxa"/>
            <w:gridSpan w:val="3"/>
          </w:tcPr>
          <w:p w14:paraId="076B600E" w14:textId="77777777" w:rsidR="006F6D87" w:rsidRPr="001B3F51" w:rsidRDefault="006F6D87" w:rsidP="003D0D79">
            <w:pPr>
              <w:pStyle w:val="Prrafodelista"/>
              <w:numPr>
                <w:ilvl w:val="0"/>
                <w:numId w:val="1"/>
              </w:numPr>
              <w:ind w:left="294" w:hanging="283"/>
              <w:jc w:val="both"/>
              <w:rPr>
                <w:rFonts w:ascii="Arial Narrow" w:hAnsi="Arial Narrow"/>
              </w:rPr>
            </w:pPr>
            <w:r w:rsidRPr="001B3F51">
              <w:rPr>
                <w:rFonts w:ascii="Arial Narrow" w:hAnsi="Arial Narrow"/>
              </w:rPr>
              <w:t xml:space="preserve">Reflexiona y explica   que el Espíritu de Dios, es el mismo Espíritu Santo, la tercera persona de la Santísima Trinidad, que ha sido enviado para </w:t>
            </w:r>
            <w:proofErr w:type="gramStart"/>
            <w:r w:rsidRPr="001B3F51">
              <w:rPr>
                <w:rFonts w:ascii="Arial Narrow" w:hAnsi="Arial Narrow"/>
              </w:rPr>
              <w:t>guiar  nuestro</w:t>
            </w:r>
            <w:proofErr w:type="gramEnd"/>
            <w:r w:rsidRPr="001B3F51">
              <w:rPr>
                <w:rFonts w:ascii="Arial Narrow" w:hAnsi="Arial Narrow"/>
              </w:rPr>
              <w:t xml:space="preserve"> camino.</w:t>
            </w:r>
          </w:p>
        </w:tc>
        <w:tc>
          <w:tcPr>
            <w:tcW w:w="3969" w:type="dxa"/>
            <w:gridSpan w:val="3"/>
          </w:tcPr>
          <w:p w14:paraId="3D50A392" w14:textId="77777777" w:rsidR="006F6D87" w:rsidRPr="001B3F51" w:rsidRDefault="006F6D87" w:rsidP="003D0D79">
            <w:pPr>
              <w:pStyle w:val="Prrafodelista"/>
              <w:numPr>
                <w:ilvl w:val="0"/>
                <w:numId w:val="1"/>
              </w:numPr>
              <w:ind w:left="294" w:hanging="283"/>
              <w:jc w:val="both"/>
              <w:rPr>
                <w:rFonts w:ascii="Arial Narrow" w:hAnsi="Arial Narrow"/>
                <w:sz w:val="20"/>
                <w:szCs w:val="18"/>
              </w:rPr>
            </w:pPr>
          </w:p>
        </w:tc>
        <w:tc>
          <w:tcPr>
            <w:tcW w:w="3943" w:type="dxa"/>
            <w:gridSpan w:val="2"/>
          </w:tcPr>
          <w:p w14:paraId="599FF181" w14:textId="77777777" w:rsidR="006F6D87" w:rsidRPr="00F53E39" w:rsidRDefault="006F6D87" w:rsidP="003D0D79">
            <w:pPr>
              <w:pStyle w:val="INDICADOR0"/>
              <w:numPr>
                <w:ilvl w:val="0"/>
                <w:numId w:val="1"/>
              </w:numPr>
              <w:tabs>
                <w:tab w:val="clear" w:pos="193"/>
              </w:tabs>
              <w:spacing w:before="0"/>
              <w:ind w:left="294" w:hanging="283"/>
              <w:mirrorIndents w:val="0"/>
            </w:pPr>
            <w:r w:rsidRPr="00F53E39">
              <w:t>Valora el signif</w:t>
            </w:r>
            <w:r>
              <w:t xml:space="preserve">icado de la Corona de adviento, como signo de preparación para recibir al niño Jesús </w:t>
            </w:r>
          </w:p>
          <w:p w14:paraId="6800B70E" w14:textId="77777777" w:rsidR="006F6D87" w:rsidRPr="001B3F51" w:rsidRDefault="006F6D87" w:rsidP="003D0D79">
            <w:pPr>
              <w:pStyle w:val="Prrafodelista"/>
              <w:numPr>
                <w:ilvl w:val="0"/>
                <w:numId w:val="1"/>
              </w:numPr>
              <w:ind w:left="294" w:hanging="283"/>
              <w:jc w:val="both"/>
              <w:rPr>
                <w:rFonts w:ascii="Arial Narrow" w:hAnsi="Arial Narrow"/>
                <w:sz w:val="20"/>
                <w:szCs w:val="18"/>
              </w:rPr>
            </w:pPr>
            <w:r>
              <w:t xml:space="preserve">Relata acontecimientos </w:t>
            </w:r>
            <w:r w:rsidRPr="00F53E39">
              <w:t xml:space="preserve">  acerca del </w:t>
            </w:r>
            <w:proofErr w:type="gramStart"/>
            <w:r w:rsidRPr="00F53E39">
              <w:t>nacimiento  del</w:t>
            </w:r>
            <w:proofErr w:type="gramEnd"/>
            <w:r w:rsidRPr="00F53E39">
              <w:t xml:space="preserve"> niño Jesús.</w:t>
            </w:r>
            <w:r>
              <w:t xml:space="preserve"> Y lo relaciona con acontecimientos actuales</w:t>
            </w:r>
          </w:p>
        </w:tc>
      </w:tr>
      <w:tr w:rsidR="006F6D87" w:rsidRPr="00365599" w14:paraId="645B4C11" w14:textId="77777777" w:rsidTr="003D0D79">
        <w:tc>
          <w:tcPr>
            <w:tcW w:w="15564" w:type="dxa"/>
            <w:gridSpan w:val="9"/>
            <w:shd w:val="clear" w:color="auto" w:fill="BDD6EE" w:themeFill="accent1" w:themeFillTint="66"/>
          </w:tcPr>
          <w:p w14:paraId="15316374" w14:textId="77777777" w:rsidR="006F6D87" w:rsidRPr="00B13162" w:rsidRDefault="006F6D87" w:rsidP="006F6D87">
            <w:pPr>
              <w:pStyle w:val="Prrafodelista"/>
              <w:numPr>
                <w:ilvl w:val="0"/>
                <w:numId w:val="1"/>
              </w:numPr>
              <w:jc w:val="both"/>
              <w:rPr>
                <w:i/>
                <w:sz w:val="24"/>
                <w:szCs w:val="24"/>
              </w:rPr>
            </w:pPr>
            <w:r w:rsidRPr="00570C99">
              <w:rPr>
                <w:b/>
                <w:sz w:val="28"/>
                <w:szCs w:val="18"/>
              </w:rPr>
              <w:t>Competencia</w:t>
            </w:r>
            <w:r>
              <w:rPr>
                <w:b/>
                <w:sz w:val="28"/>
                <w:szCs w:val="18"/>
              </w:rPr>
              <w:t xml:space="preserve">: </w:t>
            </w:r>
            <w:r w:rsidRPr="00B13162">
              <w:rPr>
                <w:i/>
              </w:rPr>
              <w:t>Asume la experiencia del encuentro personal y comunitario con Dios en su proyecto de vida en coherencia con su creencia religiosa.</w:t>
            </w:r>
          </w:p>
          <w:p w14:paraId="22C1154F" w14:textId="77777777" w:rsidR="006F6D87" w:rsidRPr="00E00CEE" w:rsidRDefault="006F6D87" w:rsidP="006F6D87">
            <w:pPr>
              <w:pStyle w:val="Prrafodelista"/>
              <w:jc w:val="both"/>
              <w:rPr>
                <w:i/>
                <w:sz w:val="24"/>
                <w:szCs w:val="24"/>
              </w:rPr>
            </w:pPr>
          </w:p>
        </w:tc>
      </w:tr>
      <w:tr w:rsidR="006F6D87" w:rsidRPr="00365599" w14:paraId="4F12FC6D" w14:textId="77777777" w:rsidTr="003D0D79">
        <w:tc>
          <w:tcPr>
            <w:tcW w:w="15564" w:type="dxa"/>
            <w:gridSpan w:val="9"/>
          </w:tcPr>
          <w:p w14:paraId="1D82163F" w14:textId="77777777" w:rsidR="006F6D87" w:rsidRDefault="006F6D87" w:rsidP="006F6D87">
            <w:pPr>
              <w:pStyle w:val="Prrafodelista"/>
              <w:jc w:val="both"/>
            </w:pPr>
            <w:r>
              <w:t>CAPACIDADES:</w:t>
            </w:r>
          </w:p>
          <w:p w14:paraId="229C4236" w14:textId="77777777" w:rsidR="006F6D87" w:rsidRDefault="006F6D87" w:rsidP="006F6D87">
            <w:pPr>
              <w:pStyle w:val="Prrafodelista"/>
              <w:numPr>
                <w:ilvl w:val="0"/>
                <w:numId w:val="1"/>
              </w:numPr>
              <w:jc w:val="both"/>
            </w:pPr>
            <w:r>
              <w:t xml:space="preserve">Transforma su entorno desde el encuentro personal y comunitario con Dios y desde la fe que profesa. </w:t>
            </w:r>
          </w:p>
          <w:p w14:paraId="5FA4C47E" w14:textId="77777777" w:rsidR="006F6D87" w:rsidRPr="00721569" w:rsidRDefault="006F6D87" w:rsidP="006F6D87">
            <w:pPr>
              <w:pStyle w:val="Prrafodelista"/>
              <w:numPr>
                <w:ilvl w:val="0"/>
                <w:numId w:val="1"/>
              </w:numPr>
              <w:jc w:val="both"/>
              <w:rPr>
                <w:rFonts w:ascii="Arial Narrow" w:hAnsi="Arial Narrow" w:cs="Arial"/>
                <w:i/>
              </w:rPr>
            </w:pPr>
            <w:r>
              <w:t>Actúa coherentemente en razón de su fe según los principios de su conciencia moral en situaciones concretas de la vida</w:t>
            </w:r>
          </w:p>
        </w:tc>
      </w:tr>
      <w:tr w:rsidR="006F6D87" w:rsidRPr="00BC3B87" w14:paraId="3B1F2457" w14:textId="77777777" w:rsidTr="003D0D79">
        <w:tc>
          <w:tcPr>
            <w:tcW w:w="15564" w:type="dxa"/>
            <w:gridSpan w:val="9"/>
          </w:tcPr>
          <w:p w14:paraId="266AB598" w14:textId="77777777" w:rsidR="006F6D87" w:rsidRPr="005238BC" w:rsidRDefault="006F6D87" w:rsidP="006F6D87">
            <w:pPr>
              <w:autoSpaceDE w:val="0"/>
              <w:autoSpaceDN w:val="0"/>
              <w:adjustRightInd w:val="0"/>
              <w:rPr>
                <w:i/>
              </w:rPr>
            </w:pPr>
            <w:r w:rsidRPr="005238BC">
              <w:rPr>
                <w:i/>
                <w:sz w:val="20"/>
                <w:szCs w:val="20"/>
              </w:rPr>
              <w:t xml:space="preserve">ESTANDAR </w:t>
            </w:r>
            <w:proofErr w:type="gramStart"/>
            <w:r w:rsidRPr="005238BC">
              <w:rPr>
                <w:i/>
                <w:sz w:val="20"/>
                <w:szCs w:val="20"/>
              </w:rPr>
              <w:t>DEL  II</w:t>
            </w:r>
            <w:proofErr w:type="gramEnd"/>
            <w:r w:rsidRPr="005238BC">
              <w:rPr>
                <w:i/>
                <w:sz w:val="20"/>
                <w:szCs w:val="20"/>
              </w:rPr>
              <w:t xml:space="preserve"> CICLO: </w:t>
            </w:r>
          </w:p>
          <w:p w14:paraId="66C55372" w14:textId="77777777" w:rsidR="006F6D87" w:rsidRPr="005238BC" w:rsidRDefault="006F6D87" w:rsidP="006F6D87">
            <w:pPr>
              <w:pStyle w:val="Prrafodelista"/>
              <w:ind w:left="0"/>
              <w:jc w:val="both"/>
              <w:rPr>
                <w:i/>
              </w:rPr>
            </w:pPr>
            <w:r>
              <w:t>Expresa coherencia entre lo que cree, dice y hace en su diario vivir a la luz de las enseñanzas bíblicas y de los santos. Comprende su dimensión religiosa, espiritual y trascendente que le permita establecer propósitos de cambio a la luz del Evangelio. Interioriza la presencia de Dios en su vida personal y en su entorno más cercano, celebrando su fe con gratitud. Asume su rol protagónico respetando y cuidando lo creado.</w:t>
            </w:r>
          </w:p>
        </w:tc>
      </w:tr>
      <w:tr w:rsidR="006F6D87" w:rsidRPr="00365599" w14:paraId="0FDFC65B" w14:textId="77777777" w:rsidTr="003D0D79">
        <w:tc>
          <w:tcPr>
            <w:tcW w:w="15564" w:type="dxa"/>
            <w:gridSpan w:val="9"/>
            <w:shd w:val="clear" w:color="auto" w:fill="BDD6EE" w:themeFill="accent1" w:themeFillTint="66"/>
          </w:tcPr>
          <w:p w14:paraId="34C1F4F9" w14:textId="77777777" w:rsidR="006F6D87" w:rsidRPr="00BC3B87" w:rsidRDefault="006F6D87" w:rsidP="006F6D87">
            <w:pPr>
              <w:pStyle w:val="Prrafodelista"/>
              <w:ind w:left="0"/>
              <w:jc w:val="center"/>
              <w:rPr>
                <w:b/>
                <w:sz w:val="24"/>
                <w:szCs w:val="18"/>
              </w:rPr>
            </w:pPr>
            <w:r w:rsidRPr="00BC3B87">
              <w:rPr>
                <w:b/>
                <w:sz w:val="24"/>
                <w:szCs w:val="18"/>
              </w:rPr>
              <w:t>TEMPORALIDAD DE LOS PROPÓSITOS DE APRENDIZAJE</w:t>
            </w:r>
          </w:p>
        </w:tc>
      </w:tr>
      <w:tr w:rsidR="006F6D87" w:rsidRPr="00BC3B87" w14:paraId="745E0D47" w14:textId="77777777" w:rsidTr="003D0D79">
        <w:trPr>
          <w:trHeight w:val="654"/>
        </w:trPr>
        <w:tc>
          <w:tcPr>
            <w:tcW w:w="3825" w:type="dxa"/>
            <w:shd w:val="clear" w:color="auto" w:fill="BDD6EE" w:themeFill="accent1" w:themeFillTint="66"/>
          </w:tcPr>
          <w:p w14:paraId="16C958FE" w14:textId="77777777" w:rsidR="006F6D87" w:rsidRPr="00BC3B87" w:rsidRDefault="006F6D87" w:rsidP="006F6D87">
            <w:pPr>
              <w:pStyle w:val="Prrafodelista"/>
              <w:ind w:left="0"/>
              <w:jc w:val="center"/>
              <w:rPr>
                <w:b/>
                <w:sz w:val="24"/>
                <w:szCs w:val="18"/>
              </w:rPr>
            </w:pPr>
            <w:r w:rsidRPr="00BC3B87">
              <w:rPr>
                <w:b/>
                <w:sz w:val="24"/>
                <w:szCs w:val="18"/>
              </w:rPr>
              <w:t>I BIMESTRE</w:t>
            </w:r>
          </w:p>
        </w:tc>
        <w:tc>
          <w:tcPr>
            <w:tcW w:w="3827" w:type="dxa"/>
            <w:gridSpan w:val="3"/>
            <w:shd w:val="clear" w:color="auto" w:fill="BDD6EE" w:themeFill="accent1" w:themeFillTint="66"/>
          </w:tcPr>
          <w:p w14:paraId="4567CA23" w14:textId="77777777" w:rsidR="006F6D87" w:rsidRPr="00BC3B87" w:rsidRDefault="006F6D87" w:rsidP="006F6D87">
            <w:pPr>
              <w:pStyle w:val="Prrafodelista"/>
              <w:ind w:left="0"/>
              <w:jc w:val="center"/>
              <w:rPr>
                <w:b/>
                <w:sz w:val="24"/>
                <w:szCs w:val="18"/>
              </w:rPr>
            </w:pPr>
            <w:r w:rsidRPr="00BC3B87">
              <w:rPr>
                <w:b/>
                <w:sz w:val="24"/>
                <w:szCs w:val="18"/>
              </w:rPr>
              <w:t>II BIMESTRE</w:t>
            </w:r>
          </w:p>
        </w:tc>
        <w:tc>
          <w:tcPr>
            <w:tcW w:w="3969" w:type="dxa"/>
            <w:gridSpan w:val="3"/>
            <w:shd w:val="clear" w:color="auto" w:fill="BDD6EE" w:themeFill="accent1" w:themeFillTint="66"/>
          </w:tcPr>
          <w:p w14:paraId="39C26D98" w14:textId="77777777" w:rsidR="006F6D87" w:rsidRPr="00BC3B87" w:rsidRDefault="006F6D87" w:rsidP="006F6D87">
            <w:pPr>
              <w:pStyle w:val="Prrafodelista"/>
              <w:ind w:left="0"/>
              <w:jc w:val="center"/>
              <w:rPr>
                <w:b/>
                <w:sz w:val="24"/>
                <w:szCs w:val="18"/>
              </w:rPr>
            </w:pPr>
            <w:r w:rsidRPr="00BC3B87">
              <w:rPr>
                <w:b/>
                <w:sz w:val="24"/>
                <w:szCs w:val="18"/>
              </w:rPr>
              <w:t>III BIMESTRE</w:t>
            </w:r>
          </w:p>
        </w:tc>
        <w:tc>
          <w:tcPr>
            <w:tcW w:w="3943" w:type="dxa"/>
            <w:gridSpan w:val="2"/>
            <w:shd w:val="clear" w:color="auto" w:fill="BDD6EE" w:themeFill="accent1" w:themeFillTint="66"/>
          </w:tcPr>
          <w:p w14:paraId="72F321A1" w14:textId="77777777" w:rsidR="006F6D87" w:rsidRPr="00BC3B87" w:rsidRDefault="006F6D87" w:rsidP="006F6D87">
            <w:pPr>
              <w:pStyle w:val="Prrafodelista"/>
              <w:ind w:left="0"/>
              <w:jc w:val="center"/>
              <w:rPr>
                <w:b/>
                <w:sz w:val="24"/>
                <w:szCs w:val="18"/>
              </w:rPr>
            </w:pPr>
            <w:r w:rsidRPr="00BC3B87">
              <w:rPr>
                <w:b/>
                <w:sz w:val="24"/>
                <w:szCs w:val="18"/>
              </w:rPr>
              <w:t>IV BIMESTRE</w:t>
            </w:r>
          </w:p>
        </w:tc>
      </w:tr>
      <w:tr w:rsidR="006F6D87" w:rsidRPr="00365599" w14:paraId="5EF61728" w14:textId="77777777" w:rsidTr="003D0D79">
        <w:tc>
          <w:tcPr>
            <w:tcW w:w="3825" w:type="dxa"/>
          </w:tcPr>
          <w:p w14:paraId="57305D4B" w14:textId="77777777" w:rsidR="006F6D87" w:rsidRDefault="006F6D87" w:rsidP="006F6D87">
            <w:pPr>
              <w:jc w:val="both"/>
            </w:pPr>
            <w:r>
              <w:t>• Expresa su fe mediante acciones concretas en la convivencia diaria; para ello, aplica las enseñanzas bíblicas y de los santos.</w:t>
            </w:r>
          </w:p>
          <w:p w14:paraId="7577F3DD" w14:textId="77777777" w:rsidR="006F6D87" w:rsidRDefault="006F6D87" w:rsidP="006F6D87">
            <w:pPr>
              <w:jc w:val="both"/>
            </w:pPr>
            <w:r>
              <w:t xml:space="preserve"> • Reconoce el amor de Dios asumiendo acciones para mejorar la relación con su familia, institución educativa y comunidad.</w:t>
            </w:r>
          </w:p>
          <w:p w14:paraId="15D35B86" w14:textId="77777777" w:rsidR="006F6D87" w:rsidRDefault="006F6D87" w:rsidP="006F6D87">
            <w:pPr>
              <w:jc w:val="both"/>
            </w:pPr>
            <w:r>
              <w:t xml:space="preserve"> </w:t>
            </w:r>
            <w:r w:rsidRPr="002D306D">
              <w:rPr>
                <w:b/>
              </w:rPr>
              <w:t>• Interioriza la acción de Dios en su vida</w:t>
            </w:r>
            <w:r>
              <w:t xml:space="preserve"> personal y en su entorno, y celebra su fe con confianza y gratitud. </w:t>
            </w:r>
          </w:p>
          <w:p w14:paraId="686AEF6E" w14:textId="77777777" w:rsidR="006F6D87" w:rsidRPr="00723AA0" w:rsidRDefault="006F6D87" w:rsidP="006F6D87">
            <w:pPr>
              <w:jc w:val="both"/>
            </w:pPr>
            <w:r>
              <w:lastRenderedPageBreak/>
              <w:t xml:space="preserve">• </w:t>
            </w:r>
            <w:r w:rsidRPr="002D306D">
              <w:rPr>
                <w:b/>
              </w:rPr>
              <w:t xml:space="preserve">Participa activamente </w:t>
            </w:r>
            <w:r>
              <w:t>y motiva a los demás en el respeto y cuidado de sí mismos, del prójimo y de la naturaleza como creación de Dios</w:t>
            </w:r>
          </w:p>
        </w:tc>
        <w:tc>
          <w:tcPr>
            <w:tcW w:w="3827" w:type="dxa"/>
            <w:gridSpan w:val="3"/>
          </w:tcPr>
          <w:p w14:paraId="6970414D" w14:textId="77777777" w:rsidR="006F6D87" w:rsidRDefault="006F6D87" w:rsidP="006F6D87">
            <w:pPr>
              <w:jc w:val="both"/>
            </w:pPr>
            <w:r>
              <w:lastRenderedPageBreak/>
              <w:t xml:space="preserve">• </w:t>
            </w:r>
            <w:r w:rsidRPr="002D306D">
              <w:rPr>
                <w:b/>
              </w:rPr>
              <w:t>Expresa su fe mediante acciones concretas en la convivencia diaria</w:t>
            </w:r>
            <w:r>
              <w:t xml:space="preserve">; para ello, aplica las enseñanzas bíblicas y de los santos. </w:t>
            </w:r>
          </w:p>
          <w:p w14:paraId="128607DC" w14:textId="77777777" w:rsidR="006F6D87" w:rsidRDefault="006F6D87" w:rsidP="006F6D87">
            <w:pPr>
              <w:jc w:val="both"/>
            </w:pPr>
            <w:r>
              <w:t xml:space="preserve">• </w:t>
            </w:r>
            <w:r w:rsidRPr="002D306D">
              <w:rPr>
                <w:b/>
              </w:rPr>
              <w:t>Reconoce el amor de Dios</w:t>
            </w:r>
            <w:r>
              <w:t xml:space="preserve"> asumiendo acciones para mejorar la relación con su familia, institución educativa y comunidad.</w:t>
            </w:r>
          </w:p>
          <w:p w14:paraId="3AE83114" w14:textId="77777777" w:rsidR="006F6D87" w:rsidRDefault="006F6D87" w:rsidP="006F6D87">
            <w:pPr>
              <w:jc w:val="both"/>
            </w:pPr>
            <w:r>
              <w:t xml:space="preserve"> </w:t>
            </w:r>
            <w:r w:rsidRPr="002D306D">
              <w:rPr>
                <w:b/>
              </w:rPr>
              <w:t>• Interioriza la acción de Dios en su vida personal y en su entorno</w:t>
            </w:r>
            <w:r>
              <w:t xml:space="preserve">, y celebra su fe con confianza y gratitud. </w:t>
            </w:r>
          </w:p>
          <w:p w14:paraId="78AFA1E8" w14:textId="77777777" w:rsidR="006F6D87" w:rsidRPr="00B13162" w:rsidRDefault="006F6D87" w:rsidP="006F6D87">
            <w:pPr>
              <w:jc w:val="both"/>
              <w:rPr>
                <w:sz w:val="17"/>
                <w:szCs w:val="17"/>
              </w:rPr>
            </w:pPr>
            <w:r>
              <w:lastRenderedPageBreak/>
              <w:t>• Participa activamente y motiva a los demás en el respeto y cuidado de sí mismos, del prójimo y de la naturaleza como creación de Dios</w:t>
            </w:r>
          </w:p>
        </w:tc>
        <w:tc>
          <w:tcPr>
            <w:tcW w:w="3969" w:type="dxa"/>
            <w:gridSpan w:val="3"/>
          </w:tcPr>
          <w:p w14:paraId="04E332BA" w14:textId="77777777" w:rsidR="006F6D87" w:rsidRDefault="006F6D87" w:rsidP="006F6D87">
            <w:pPr>
              <w:jc w:val="both"/>
            </w:pPr>
            <w:r>
              <w:lastRenderedPageBreak/>
              <w:t xml:space="preserve">• </w:t>
            </w:r>
            <w:r w:rsidRPr="002D306D">
              <w:rPr>
                <w:b/>
              </w:rPr>
              <w:t>Expresa su fe mediante acciones concretas en la convivencia diaria</w:t>
            </w:r>
            <w:r>
              <w:t xml:space="preserve">; para ello, aplica las enseñanzas bíblicas y de los santos. </w:t>
            </w:r>
          </w:p>
          <w:p w14:paraId="1B1DBD59" w14:textId="77777777" w:rsidR="006F6D87" w:rsidRDefault="006F6D87" w:rsidP="006F6D87">
            <w:pPr>
              <w:jc w:val="both"/>
            </w:pPr>
            <w:r w:rsidRPr="002D306D">
              <w:rPr>
                <w:b/>
              </w:rPr>
              <w:t>• Reconoce el amor de Dios asumiendo acciones para mejorar la relación con su familia, institución educativa y comunidad</w:t>
            </w:r>
            <w:r>
              <w:t>.</w:t>
            </w:r>
          </w:p>
          <w:p w14:paraId="5EF5C683" w14:textId="77777777" w:rsidR="006F6D87" w:rsidRDefault="006F6D87" w:rsidP="006F6D87">
            <w:pPr>
              <w:jc w:val="both"/>
            </w:pPr>
            <w:r>
              <w:t xml:space="preserve"> • Interioriza la acción de Dios en su vida personal y en su entorno, y celebra su fe con confianza y gratitud. </w:t>
            </w:r>
          </w:p>
          <w:p w14:paraId="15CD7EDC" w14:textId="77777777" w:rsidR="006F6D87" w:rsidRPr="00B13162" w:rsidRDefault="006F6D87" w:rsidP="006F6D87">
            <w:pPr>
              <w:jc w:val="both"/>
              <w:rPr>
                <w:noProof/>
                <w:sz w:val="17"/>
                <w:szCs w:val="17"/>
              </w:rPr>
            </w:pPr>
            <w:r>
              <w:lastRenderedPageBreak/>
              <w:t>• Participa activamente y motiva a los demás en el respeto y cuidado de sí mismos, del prójimo y de la naturaleza como creación de Dios</w:t>
            </w:r>
          </w:p>
        </w:tc>
        <w:tc>
          <w:tcPr>
            <w:tcW w:w="3943" w:type="dxa"/>
            <w:gridSpan w:val="2"/>
          </w:tcPr>
          <w:p w14:paraId="07888DA6" w14:textId="77777777" w:rsidR="006F6D87" w:rsidRDefault="006F6D87" w:rsidP="006F6D87">
            <w:pPr>
              <w:jc w:val="both"/>
            </w:pPr>
            <w:r w:rsidRPr="00B13162">
              <w:rPr>
                <w:noProof/>
                <w:sz w:val="17"/>
                <w:szCs w:val="17"/>
              </w:rPr>
              <w:lastRenderedPageBreak/>
              <w:t xml:space="preserve"> </w:t>
            </w:r>
            <w:r>
              <w:t xml:space="preserve">• </w:t>
            </w:r>
            <w:r w:rsidRPr="002D306D">
              <w:rPr>
                <w:b/>
              </w:rPr>
              <w:t>Expresa su fe mediante acciones concretas en la convivencia diaria; para ello, aplica las enseñanzas bíblicas</w:t>
            </w:r>
            <w:r>
              <w:t xml:space="preserve"> y de los santos. </w:t>
            </w:r>
          </w:p>
          <w:p w14:paraId="1CAED6F9" w14:textId="77777777" w:rsidR="006F6D87" w:rsidRDefault="006F6D87" w:rsidP="006F6D87">
            <w:pPr>
              <w:jc w:val="both"/>
            </w:pPr>
            <w:r>
              <w:t xml:space="preserve">• Reconoce el amor de Dios asumiendo acciones para mejorar la relación con su familia, institución educativa y comunidad. </w:t>
            </w:r>
          </w:p>
          <w:p w14:paraId="7A79D4BD" w14:textId="77777777" w:rsidR="006F6D87" w:rsidRDefault="006F6D87" w:rsidP="006F6D87">
            <w:pPr>
              <w:jc w:val="both"/>
            </w:pPr>
            <w:r>
              <w:t xml:space="preserve">• Interioriza la acción de Dios en su vida personal y en su entorno, y celebra su fe con confianza y gratitud. </w:t>
            </w:r>
          </w:p>
          <w:p w14:paraId="2EE33F09" w14:textId="77777777" w:rsidR="006F6D87" w:rsidRPr="00B13162" w:rsidRDefault="006F6D87" w:rsidP="006F6D87">
            <w:pPr>
              <w:jc w:val="both"/>
              <w:rPr>
                <w:noProof/>
                <w:sz w:val="17"/>
                <w:szCs w:val="17"/>
              </w:rPr>
            </w:pPr>
            <w:r>
              <w:lastRenderedPageBreak/>
              <w:t>• Participa activamente y motiva a los demás en el respeto y cuidado de sí mismos, del prójimo y de la naturaleza como creación de Dios</w:t>
            </w:r>
          </w:p>
        </w:tc>
      </w:tr>
      <w:tr w:rsidR="006F6D87" w:rsidRPr="00BC3B87" w14:paraId="261C5F54" w14:textId="77777777" w:rsidTr="003D0D79">
        <w:trPr>
          <w:trHeight w:val="633"/>
        </w:trPr>
        <w:tc>
          <w:tcPr>
            <w:tcW w:w="15564" w:type="dxa"/>
            <w:gridSpan w:val="9"/>
            <w:shd w:val="clear" w:color="auto" w:fill="BDD6EE" w:themeFill="accent1" w:themeFillTint="66"/>
          </w:tcPr>
          <w:p w14:paraId="21E34009" w14:textId="77777777" w:rsidR="006F6D87" w:rsidRPr="00BC3B87" w:rsidRDefault="006F6D87" w:rsidP="006F6D87">
            <w:pPr>
              <w:jc w:val="center"/>
              <w:rPr>
                <w:b/>
                <w:sz w:val="16"/>
                <w:szCs w:val="18"/>
              </w:rPr>
            </w:pPr>
            <w:r w:rsidRPr="00BC3B87">
              <w:rPr>
                <w:b/>
                <w:sz w:val="24"/>
                <w:szCs w:val="18"/>
              </w:rPr>
              <w:lastRenderedPageBreak/>
              <w:t>CRITERIOS DE EVALUACIÓN</w:t>
            </w:r>
          </w:p>
        </w:tc>
      </w:tr>
      <w:tr w:rsidR="006F6D87" w:rsidRPr="00365599" w14:paraId="0C8AA231" w14:textId="77777777" w:rsidTr="003D0D79">
        <w:tc>
          <w:tcPr>
            <w:tcW w:w="3825" w:type="dxa"/>
          </w:tcPr>
          <w:p w14:paraId="2981ECFD" w14:textId="77777777" w:rsidR="006F6D87" w:rsidRPr="005D7908" w:rsidRDefault="006F6D87" w:rsidP="007610B1">
            <w:pPr>
              <w:pStyle w:val="Prrafodelista"/>
              <w:numPr>
                <w:ilvl w:val="0"/>
                <w:numId w:val="93"/>
              </w:numPr>
              <w:spacing w:after="200" w:line="276" w:lineRule="auto"/>
              <w:ind w:left="153" w:hanging="142"/>
              <w:rPr>
                <w:rFonts w:ascii="Calibri" w:eastAsia="Calibri" w:hAnsi="Calibri" w:cs="Times New Roman"/>
                <w:sz w:val="24"/>
                <w:szCs w:val="24"/>
              </w:rPr>
            </w:pPr>
            <w:proofErr w:type="gramStart"/>
            <w:r w:rsidRPr="00704612">
              <w:t>Indica  sus</w:t>
            </w:r>
            <w:proofErr w:type="gramEnd"/>
            <w:r w:rsidRPr="00704612">
              <w:t xml:space="preserve"> compromisos que asumirá para  cuidar de la Creación del </w:t>
            </w:r>
            <w:r>
              <w:t>mundo.</w:t>
            </w:r>
          </w:p>
        </w:tc>
        <w:tc>
          <w:tcPr>
            <w:tcW w:w="3827" w:type="dxa"/>
            <w:gridSpan w:val="3"/>
          </w:tcPr>
          <w:p w14:paraId="786D66B8" w14:textId="77777777" w:rsidR="006F6D87" w:rsidRPr="00A30488" w:rsidRDefault="006F6D87" w:rsidP="007610B1">
            <w:pPr>
              <w:pStyle w:val="INDICADOR0"/>
              <w:numPr>
                <w:ilvl w:val="0"/>
                <w:numId w:val="93"/>
              </w:numPr>
              <w:tabs>
                <w:tab w:val="clear" w:pos="193"/>
                <w:tab w:val="num" w:pos="644"/>
                <w:tab w:val="num" w:pos="1352"/>
              </w:tabs>
              <w:spacing w:before="0"/>
              <w:ind w:left="153" w:hanging="142"/>
              <w:mirrorIndents w:val="0"/>
            </w:pPr>
            <w:r w:rsidRPr="00A30488">
              <w:t>Reflexiona acerca de la vida de San Pedro y San Pablo</w:t>
            </w:r>
          </w:p>
          <w:p w14:paraId="180AA59F" w14:textId="77777777" w:rsidR="006F6D87" w:rsidRDefault="006F6D87" w:rsidP="007610B1">
            <w:pPr>
              <w:pStyle w:val="Prrafodelista"/>
              <w:numPr>
                <w:ilvl w:val="0"/>
                <w:numId w:val="93"/>
              </w:numPr>
              <w:ind w:left="153" w:hanging="142"/>
              <w:jc w:val="both"/>
            </w:pPr>
            <w:r w:rsidRPr="00A30488">
              <w:t>Conoce y se compromete a practicar los mandamientos de la iglesia</w:t>
            </w:r>
            <w:r>
              <w:t>.</w:t>
            </w:r>
          </w:p>
          <w:p w14:paraId="6B807324" w14:textId="77777777" w:rsidR="006F6D87" w:rsidRPr="00BC3B87" w:rsidRDefault="006F6D87" w:rsidP="007610B1">
            <w:pPr>
              <w:pStyle w:val="Prrafodelista"/>
              <w:numPr>
                <w:ilvl w:val="0"/>
                <w:numId w:val="93"/>
              </w:numPr>
              <w:ind w:left="153" w:hanging="142"/>
              <w:jc w:val="both"/>
            </w:pPr>
            <w:r w:rsidRPr="00A30488">
              <w:t>Manifiesta como poner en práctica en su vida diaria los mandamientos de ley de Dios</w:t>
            </w:r>
          </w:p>
        </w:tc>
        <w:tc>
          <w:tcPr>
            <w:tcW w:w="3969" w:type="dxa"/>
            <w:gridSpan w:val="3"/>
          </w:tcPr>
          <w:p w14:paraId="39CE16A0" w14:textId="77777777" w:rsidR="006F6D87" w:rsidRPr="00BC3B87" w:rsidRDefault="006F6D87" w:rsidP="003D0D79">
            <w:pPr>
              <w:pStyle w:val="Prrafodelista"/>
              <w:numPr>
                <w:ilvl w:val="0"/>
                <w:numId w:val="1"/>
              </w:numPr>
              <w:ind w:left="153" w:hanging="142"/>
              <w:jc w:val="both"/>
              <w:rPr>
                <w:sz w:val="20"/>
                <w:szCs w:val="18"/>
              </w:rPr>
            </w:pPr>
            <w:r w:rsidRPr="009669AD">
              <w:t xml:space="preserve">Participa en las </w:t>
            </w:r>
            <w:proofErr w:type="gramStart"/>
            <w:r w:rsidRPr="009669AD">
              <w:t>actividades  de</w:t>
            </w:r>
            <w:proofErr w:type="gramEnd"/>
            <w:r w:rsidRPr="009669AD">
              <w:t xml:space="preserve"> la festividad del Señor de los Milagros.</w:t>
            </w:r>
          </w:p>
        </w:tc>
        <w:tc>
          <w:tcPr>
            <w:tcW w:w="3943" w:type="dxa"/>
            <w:gridSpan w:val="2"/>
          </w:tcPr>
          <w:p w14:paraId="3246DD5B" w14:textId="77777777" w:rsidR="006F6D87" w:rsidRPr="00F53E39" w:rsidRDefault="006F6D87" w:rsidP="003D0D79">
            <w:pPr>
              <w:pStyle w:val="INDICADOR0"/>
              <w:numPr>
                <w:ilvl w:val="0"/>
                <w:numId w:val="1"/>
              </w:numPr>
              <w:tabs>
                <w:tab w:val="clear" w:pos="193"/>
              </w:tabs>
              <w:spacing w:before="0"/>
              <w:ind w:left="153" w:hanging="142"/>
              <w:mirrorIndents w:val="0"/>
            </w:pPr>
            <w:r w:rsidRPr="00F53E39">
              <w:t xml:space="preserve">Relata </w:t>
            </w:r>
            <w:r>
              <w:t xml:space="preserve">las principales costumbres y tradiciones </w:t>
            </w:r>
            <w:r w:rsidRPr="00F53E39">
              <w:t xml:space="preserve">de cómo es la Navidad en el Perú, </w:t>
            </w:r>
          </w:p>
          <w:p w14:paraId="63A6AEBE" w14:textId="77777777" w:rsidR="006F6D87" w:rsidRPr="00437DE6" w:rsidRDefault="006F6D87" w:rsidP="003D0D79">
            <w:pPr>
              <w:ind w:left="153" w:hanging="142"/>
              <w:jc w:val="both"/>
              <w:rPr>
                <w:sz w:val="20"/>
                <w:szCs w:val="18"/>
              </w:rPr>
            </w:pPr>
          </w:p>
        </w:tc>
      </w:tr>
      <w:tr w:rsidR="006F6D87" w:rsidRPr="00365599" w14:paraId="09517DD2" w14:textId="77777777" w:rsidTr="003D0D79">
        <w:tc>
          <w:tcPr>
            <w:tcW w:w="3825" w:type="dxa"/>
          </w:tcPr>
          <w:p w14:paraId="3D7CEC3F" w14:textId="77777777" w:rsidR="006F6D87" w:rsidRPr="005D7908" w:rsidRDefault="006F6D87" w:rsidP="003D0D79">
            <w:pPr>
              <w:pStyle w:val="Prrafodelista"/>
              <w:numPr>
                <w:ilvl w:val="0"/>
                <w:numId w:val="1"/>
              </w:numPr>
              <w:spacing w:after="200" w:line="276" w:lineRule="auto"/>
              <w:ind w:left="153" w:hanging="142"/>
              <w:rPr>
                <w:rFonts w:ascii="Calibri" w:eastAsia="Calibri" w:hAnsi="Calibri" w:cs="Times New Roman"/>
                <w:sz w:val="24"/>
                <w:szCs w:val="24"/>
              </w:rPr>
            </w:pPr>
            <w:r w:rsidRPr="000C000D">
              <w:t>Lee textos bíblicos.</w:t>
            </w:r>
          </w:p>
        </w:tc>
        <w:tc>
          <w:tcPr>
            <w:tcW w:w="3827" w:type="dxa"/>
            <w:gridSpan w:val="3"/>
          </w:tcPr>
          <w:p w14:paraId="7C7FFA6F" w14:textId="77777777" w:rsidR="006F6D87" w:rsidRPr="00BC3B87" w:rsidRDefault="006F6D87" w:rsidP="003D0D79">
            <w:pPr>
              <w:pStyle w:val="Prrafodelista"/>
              <w:numPr>
                <w:ilvl w:val="0"/>
                <w:numId w:val="1"/>
              </w:numPr>
              <w:ind w:left="153" w:hanging="142"/>
              <w:jc w:val="both"/>
            </w:pPr>
            <w:r w:rsidRPr="00C6487A">
              <w:rPr>
                <w:color w:val="000000"/>
              </w:rPr>
              <w:t xml:space="preserve">Elabora un díptico con información sobre la Iglesia y su </w:t>
            </w:r>
            <w:proofErr w:type="gramStart"/>
            <w:r w:rsidRPr="00C6487A">
              <w:rPr>
                <w:color w:val="000000"/>
              </w:rPr>
              <w:t>jerarquía  dice</w:t>
            </w:r>
            <w:proofErr w:type="gramEnd"/>
            <w:r w:rsidRPr="00C6487A">
              <w:rPr>
                <w:color w:val="000000"/>
              </w:rPr>
              <w:t xml:space="preserve"> la importancia del encuentro personal con Dios</w:t>
            </w:r>
          </w:p>
        </w:tc>
        <w:tc>
          <w:tcPr>
            <w:tcW w:w="3969" w:type="dxa"/>
            <w:gridSpan w:val="3"/>
          </w:tcPr>
          <w:p w14:paraId="54B77473" w14:textId="77777777" w:rsidR="006F6D87" w:rsidRPr="007F33D0" w:rsidRDefault="006F6D87" w:rsidP="003D0D79">
            <w:pPr>
              <w:pStyle w:val="INDICADOR0"/>
              <w:numPr>
                <w:ilvl w:val="0"/>
                <w:numId w:val="1"/>
              </w:numPr>
              <w:tabs>
                <w:tab w:val="clear" w:pos="193"/>
              </w:tabs>
              <w:spacing w:before="0"/>
              <w:ind w:left="153" w:hanging="142"/>
              <w:mirrorIndents w:val="0"/>
            </w:pPr>
            <w:proofErr w:type="gramStart"/>
            <w:r w:rsidRPr="007F33D0">
              <w:t>Explica  que</w:t>
            </w:r>
            <w:proofErr w:type="gramEnd"/>
            <w:r w:rsidRPr="007F33D0">
              <w:t xml:space="preserve"> son las bienaventuranzas y dice como practica las bienaventuranzas  en su vida diaria.</w:t>
            </w:r>
          </w:p>
          <w:p w14:paraId="1CFB50FF" w14:textId="77777777" w:rsidR="006F6D87" w:rsidRPr="00437DE6" w:rsidRDefault="006F6D87" w:rsidP="003D0D79">
            <w:pPr>
              <w:ind w:left="153" w:hanging="142"/>
              <w:jc w:val="both"/>
              <w:rPr>
                <w:sz w:val="20"/>
                <w:szCs w:val="18"/>
              </w:rPr>
            </w:pPr>
          </w:p>
        </w:tc>
        <w:tc>
          <w:tcPr>
            <w:tcW w:w="3943" w:type="dxa"/>
            <w:gridSpan w:val="2"/>
          </w:tcPr>
          <w:p w14:paraId="705F0BB8" w14:textId="77777777" w:rsidR="006F6D87" w:rsidRPr="004E1FB7" w:rsidRDefault="006F6D87" w:rsidP="003D0D79">
            <w:pPr>
              <w:pStyle w:val="Prrafodelista"/>
              <w:numPr>
                <w:ilvl w:val="0"/>
                <w:numId w:val="1"/>
              </w:numPr>
              <w:ind w:left="153" w:hanging="142"/>
              <w:jc w:val="both"/>
              <w:rPr>
                <w:sz w:val="20"/>
                <w:szCs w:val="18"/>
              </w:rPr>
            </w:pPr>
          </w:p>
        </w:tc>
      </w:tr>
    </w:tbl>
    <w:p w14:paraId="16548B07" w14:textId="77777777" w:rsidR="006F6D87" w:rsidRDefault="006F6D87" w:rsidP="006F6D87">
      <w:pPr>
        <w:rPr>
          <w:rFonts w:cstheme="minorHAnsi"/>
          <w:sz w:val="20"/>
          <w:szCs w:val="20"/>
          <w:lang w:val="es-MX"/>
        </w:rPr>
      </w:pPr>
    </w:p>
    <w:p w14:paraId="446645B0" w14:textId="77777777" w:rsidR="006F6D87" w:rsidRDefault="006F6D87" w:rsidP="006F6D87">
      <w:pPr>
        <w:rPr>
          <w:rFonts w:cstheme="minorHAnsi"/>
          <w:sz w:val="20"/>
          <w:szCs w:val="20"/>
          <w:lang w:val="es-MX"/>
        </w:rPr>
      </w:pPr>
    </w:p>
    <w:p w14:paraId="06531F52" w14:textId="3DE53507" w:rsidR="00ED3FF6" w:rsidRPr="00365599" w:rsidRDefault="00ED3FF6" w:rsidP="00ED3FF6">
      <w:pPr>
        <w:tabs>
          <w:tab w:val="left" w:pos="4962"/>
        </w:tabs>
        <w:jc w:val="center"/>
        <w:rPr>
          <w:b/>
          <w:sz w:val="36"/>
          <w:szCs w:val="36"/>
          <w:lang w:val="es-PE"/>
        </w:rPr>
      </w:pPr>
    </w:p>
    <w:p w14:paraId="37EA87CD" w14:textId="7C467C4C" w:rsidR="00ED3FF6" w:rsidRPr="00365599" w:rsidRDefault="00ED3FF6" w:rsidP="00ED3FF6">
      <w:pPr>
        <w:tabs>
          <w:tab w:val="left" w:pos="4962"/>
        </w:tabs>
        <w:jc w:val="center"/>
        <w:rPr>
          <w:b/>
          <w:sz w:val="40"/>
          <w:szCs w:val="40"/>
          <w:lang w:val="es-PE"/>
        </w:rPr>
      </w:pPr>
      <w:r w:rsidRPr="00365599">
        <w:rPr>
          <w:b/>
          <w:sz w:val="40"/>
          <w:szCs w:val="40"/>
          <w:lang w:val="es-PE"/>
        </w:rPr>
        <w:t>CARTEL CURRICULAR DE 5TO GRADO DE PRIMARIA</w:t>
      </w:r>
    </w:p>
    <w:p w14:paraId="7AD88911" w14:textId="28E20B44" w:rsidR="001C3F75" w:rsidRDefault="001C3F75" w:rsidP="001C3F75">
      <w:pPr>
        <w:rPr>
          <w:b/>
          <w:lang w:val="es-MX"/>
        </w:rPr>
      </w:pPr>
    </w:p>
    <w:p w14:paraId="02D6F6D0" w14:textId="7ACB49EA" w:rsidR="00ED3FF6" w:rsidRPr="00ED3FF6" w:rsidRDefault="00ED3FF6" w:rsidP="001C3F75">
      <w:pPr>
        <w:rPr>
          <w:b/>
          <w:sz w:val="32"/>
          <w:szCs w:val="32"/>
          <w:lang w:val="es-MX"/>
        </w:rPr>
      </w:pPr>
      <w:r w:rsidRPr="00ED3FF6">
        <w:rPr>
          <w:b/>
          <w:sz w:val="32"/>
          <w:szCs w:val="32"/>
          <w:lang w:val="es-MX"/>
        </w:rPr>
        <w:t>CIENCIA Y TECNOLOGIA</w:t>
      </w:r>
    </w:p>
    <w:tbl>
      <w:tblPr>
        <w:tblW w:w="1531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55"/>
        <w:gridCol w:w="3685"/>
        <w:gridCol w:w="3402"/>
        <w:gridCol w:w="4268"/>
      </w:tblGrid>
      <w:tr w:rsidR="001C3F75" w:rsidRPr="00365599" w14:paraId="51E38D7F" w14:textId="77777777" w:rsidTr="00071566">
        <w:trPr>
          <w:trHeight w:val="375"/>
        </w:trPr>
        <w:tc>
          <w:tcPr>
            <w:tcW w:w="15310" w:type="dxa"/>
            <w:gridSpan w:val="4"/>
            <w:shd w:val="clear" w:color="auto" w:fill="BDD6EE" w:themeFill="accent1" w:themeFillTint="66"/>
          </w:tcPr>
          <w:p w14:paraId="66D69A1F" w14:textId="77777777" w:rsidR="001C3F75" w:rsidRPr="00365599" w:rsidRDefault="001C3F75" w:rsidP="001C3F75">
            <w:pPr>
              <w:tabs>
                <w:tab w:val="left" w:pos="3767"/>
              </w:tabs>
              <w:jc w:val="center"/>
              <w:rPr>
                <w:b/>
                <w:lang w:val="es-PE"/>
              </w:rPr>
            </w:pPr>
            <w:r w:rsidRPr="00365599">
              <w:rPr>
                <w:b/>
                <w:sz w:val="24"/>
                <w:szCs w:val="18"/>
                <w:lang w:val="es-PE"/>
              </w:rPr>
              <w:t>EXPLICA EL MUNDO FÍSICO BASÁNDOSE EN CONOCIMIENTOS SOBRE LOS SERES VIVOS, MATERIA Y ENERGÍA, BIODIVERSIDAD, TIERRA Y UNIVERSO</w:t>
            </w:r>
          </w:p>
        </w:tc>
      </w:tr>
      <w:tr w:rsidR="001C3F75" w:rsidRPr="00365599" w14:paraId="328D50DA" w14:textId="77777777" w:rsidTr="00071566">
        <w:trPr>
          <w:trHeight w:val="1410"/>
        </w:trPr>
        <w:tc>
          <w:tcPr>
            <w:tcW w:w="15310" w:type="dxa"/>
            <w:gridSpan w:val="4"/>
            <w:shd w:val="clear" w:color="auto" w:fill="auto"/>
          </w:tcPr>
          <w:p w14:paraId="21B8331B" w14:textId="77777777" w:rsidR="001C3F75" w:rsidRPr="00365599" w:rsidRDefault="001C3F75" w:rsidP="001C3F75">
            <w:pPr>
              <w:tabs>
                <w:tab w:val="left" w:pos="3767"/>
              </w:tabs>
              <w:rPr>
                <w:b/>
                <w:sz w:val="28"/>
                <w:szCs w:val="18"/>
                <w:lang w:val="es-PE"/>
              </w:rPr>
            </w:pPr>
            <w:r w:rsidRPr="00365599">
              <w:rPr>
                <w:lang w:val="es-PE"/>
              </w:rPr>
              <w:t xml:space="preserve">Explica con base en evidencias con respaldo científico, las </w:t>
            </w:r>
            <w:proofErr w:type="gramStart"/>
            <w:r w:rsidRPr="00365599">
              <w:rPr>
                <w:lang w:val="es-PE"/>
              </w:rPr>
              <w:t>relaciones  entre</w:t>
            </w:r>
            <w:proofErr w:type="gramEnd"/>
            <w:r w:rsidRPr="00365599">
              <w:rPr>
                <w:lang w:val="es-PE"/>
              </w:rPr>
              <w:t>: propiedades o funciones macroscópicas de los cuerpos, materiales o seres vivos con su estructura y movimiento microscópico; la reproducción sexual con la diversidad genética; los ecosistemas con la diversidad de especies; el relieve con la actividad interna de la Tierra. Relaciona el descubrimiento científico o la innovación tecnológica con sus impactos. Justifica su posición frente a situaciones controversiales sobre el uso de la tecnología y el saber científico.</w:t>
            </w:r>
          </w:p>
        </w:tc>
      </w:tr>
      <w:tr w:rsidR="001C3F75" w:rsidRPr="00365599" w14:paraId="292E6E24" w14:textId="77777777" w:rsidTr="00071566">
        <w:tc>
          <w:tcPr>
            <w:tcW w:w="15310" w:type="dxa"/>
            <w:gridSpan w:val="4"/>
          </w:tcPr>
          <w:p w14:paraId="72637DF4" w14:textId="77777777" w:rsidR="001C3F75" w:rsidRPr="005C7949" w:rsidRDefault="001C3F75" w:rsidP="001C3F75">
            <w:pPr>
              <w:ind w:left="170"/>
              <w:jc w:val="both"/>
              <w:rPr>
                <w:b/>
                <w:sz w:val="24"/>
                <w:szCs w:val="24"/>
              </w:rPr>
            </w:pPr>
            <w:proofErr w:type="spellStart"/>
            <w:r w:rsidRPr="005C7949">
              <w:rPr>
                <w:b/>
                <w:sz w:val="24"/>
                <w:szCs w:val="24"/>
              </w:rPr>
              <w:t>Capacidades</w:t>
            </w:r>
            <w:proofErr w:type="spellEnd"/>
            <w:r w:rsidRPr="005C7949">
              <w:rPr>
                <w:b/>
                <w:sz w:val="24"/>
                <w:szCs w:val="24"/>
              </w:rPr>
              <w:t xml:space="preserve">: </w:t>
            </w:r>
          </w:p>
          <w:p w14:paraId="6DE3F3C5" w14:textId="77777777" w:rsidR="001C3F75" w:rsidRDefault="001C3F75" w:rsidP="007610B1">
            <w:pPr>
              <w:pStyle w:val="Prrafodelista"/>
              <w:numPr>
                <w:ilvl w:val="0"/>
                <w:numId w:val="97"/>
              </w:numPr>
              <w:autoSpaceDE w:val="0"/>
              <w:autoSpaceDN w:val="0"/>
              <w:adjustRightInd w:val="0"/>
              <w:spacing w:after="0" w:line="240" w:lineRule="auto"/>
              <w:ind w:left="137" w:hanging="142"/>
            </w:pPr>
            <w:r w:rsidRPr="000C5E73">
              <w:lastRenderedPageBreak/>
              <w:t xml:space="preserve"> </w:t>
            </w:r>
            <w:r w:rsidRPr="00564CB0">
              <w:rPr>
                <w:b/>
                <w:u w:val="single"/>
              </w:rPr>
              <w:t>Comprende y usa conocimientos sobre los seres vivos, materia y energía, biodiversidad, Tierra y universo:</w:t>
            </w:r>
            <w:r w:rsidRPr="00564CB0">
              <w:t xml:space="preserve"> es decir, establece relaciones entre varios conceptos y los transfiere a nuevas situaciones. Esto le permite construir representaciones del mundo natural y artificial, que se evidencian cuando el estudiante explica, ejemplifica, aplica, justifica, compara, contextualiza y generaliza sus conocimientos.</w:t>
            </w:r>
          </w:p>
          <w:p w14:paraId="5D0BCFC4" w14:textId="77777777" w:rsidR="001C3F75" w:rsidRPr="000C5E73" w:rsidRDefault="001C3F75" w:rsidP="007610B1">
            <w:pPr>
              <w:pStyle w:val="Prrafodelista"/>
              <w:numPr>
                <w:ilvl w:val="0"/>
                <w:numId w:val="97"/>
              </w:numPr>
              <w:autoSpaceDE w:val="0"/>
              <w:autoSpaceDN w:val="0"/>
              <w:adjustRightInd w:val="0"/>
              <w:spacing w:after="0" w:line="240" w:lineRule="auto"/>
              <w:ind w:left="137" w:hanging="142"/>
            </w:pPr>
            <w:r w:rsidRPr="00564CB0">
              <w:rPr>
                <w:b/>
                <w:u w:val="single"/>
              </w:rPr>
              <w:t>Evalúa las implicancias del saber y del quehacer científico y tecnológico:</w:t>
            </w:r>
            <w:r w:rsidRPr="00564CB0">
              <w:t xml:space="preserve"> cuando identifica los cambios generados en la sociedad por el conocimiento científico o desarrollo tecnológico, con el fin de asumir una postura crítica o tomar decisiones, considerando saberes locales, evidencia empírica y científica, con la finalidad de mejorar su calidad de vida y conservar el ambiente local y global.  </w:t>
            </w:r>
          </w:p>
        </w:tc>
      </w:tr>
      <w:tr w:rsidR="001C3F75" w:rsidRPr="00365599" w14:paraId="53F41573" w14:textId="77777777" w:rsidTr="00071566">
        <w:tc>
          <w:tcPr>
            <w:tcW w:w="15310" w:type="dxa"/>
            <w:gridSpan w:val="4"/>
            <w:shd w:val="clear" w:color="auto" w:fill="BDD6EE" w:themeFill="accent1" w:themeFillTint="66"/>
          </w:tcPr>
          <w:p w14:paraId="7544300B" w14:textId="77777777" w:rsidR="001C3F75" w:rsidRPr="00365599" w:rsidRDefault="001C3F75" w:rsidP="001C3F75">
            <w:pPr>
              <w:jc w:val="center"/>
              <w:rPr>
                <w:b/>
                <w:sz w:val="24"/>
                <w:szCs w:val="18"/>
                <w:lang w:val="es-PE"/>
              </w:rPr>
            </w:pPr>
            <w:r w:rsidRPr="00365599">
              <w:rPr>
                <w:b/>
                <w:sz w:val="24"/>
                <w:szCs w:val="18"/>
                <w:lang w:val="es-PE"/>
              </w:rPr>
              <w:lastRenderedPageBreak/>
              <w:t>TEMPORALIDAD DE LOS PROPÓSITOS DE APRENDIZAJE</w:t>
            </w:r>
          </w:p>
        </w:tc>
      </w:tr>
      <w:tr w:rsidR="001C3F75" w:rsidRPr="00BC3B87" w14:paraId="12EE3087" w14:textId="77777777" w:rsidTr="00071566">
        <w:tc>
          <w:tcPr>
            <w:tcW w:w="3955" w:type="dxa"/>
            <w:shd w:val="clear" w:color="auto" w:fill="BDD6EE" w:themeFill="accent1" w:themeFillTint="66"/>
          </w:tcPr>
          <w:p w14:paraId="55E7B591" w14:textId="77777777" w:rsidR="001C3F75" w:rsidRPr="00BC3B87" w:rsidRDefault="001C3F75" w:rsidP="001C3F75">
            <w:pPr>
              <w:jc w:val="center"/>
              <w:rPr>
                <w:b/>
                <w:sz w:val="24"/>
                <w:szCs w:val="18"/>
              </w:rPr>
            </w:pPr>
            <w:r w:rsidRPr="00BC3B87">
              <w:rPr>
                <w:b/>
                <w:sz w:val="24"/>
                <w:szCs w:val="18"/>
              </w:rPr>
              <w:t>I BIMESTRE</w:t>
            </w:r>
          </w:p>
        </w:tc>
        <w:tc>
          <w:tcPr>
            <w:tcW w:w="3685" w:type="dxa"/>
            <w:shd w:val="clear" w:color="auto" w:fill="BDD6EE" w:themeFill="accent1" w:themeFillTint="66"/>
          </w:tcPr>
          <w:p w14:paraId="352D5EE2" w14:textId="77777777" w:rsidR="001C3F75" w:rsidRPr="00BC3B87" w:rsidRDefault="001C3F75" w:rsidP="001C3F75">
            <w:pPr>
              <w:jc w:val="center"/>
              <w:rPr>
                <w:b/>
                <w:sz w:val="24"/>
                <w:szCs w:val="18"/>
              </w:rPr>
            </w:pPr>
            <w:r w:rsidRPr="00BC3B87">
              <w:rPr>
                <w:b/>
                <w:sz w:val="24"/>
                <w:szCs w:val="18"/>
              </w:rPr>
              <w:t>II BIMESTRE</w:t>
            </w:r>
          </w:p>
        </w:tc>
        <w:tc>
          <w:tcPr>
            <w:tcW w:w="3402" w:type="dxa"/>
            <w:shd w:val="clear" w:color="auto" w:fill="BDD6EE" w:themeFill="accent1" w:themeFillTint="66"/>
          </w:tcPr>
          <w:p w14:paraId="289DCA76" w14:textId="77777777" w:rsidR="001C3F75" w:rsidRPr="00BC3B87" w:rsidRDefault="001C3F75" w:rsidP="001C3F75">
            <w:pPr>
              <w:jc w:val="center"/>
              <w:rPr>
                <w:b/>
                <w:sz w:val="24"/>
                <w:szCs w:val="18"/>
              </w:rPr>
            </w:pPr>
            <w:r w:rsidRPr="00BC3B87">
              <w:rPr>
                <w:b/>
                <w:sz w:val="24"/>
                <w:szCs w:val="18"/>
              </w:rPr>
              <w:t>III BIMESTRE</w:t>
            </w:r>
          </w:p>
        </w:tc>
        <w:tc>
          <w:tcPr>
            <w:tcW w:w="4268" w:type="dxa"/>
            <w:shd w:val="clear" w:color="auto" w:fill="BDD6EE" w:themeFill="accent1" w:themeFillTint="66"/>
          </w:tcPr>
          <w:p w14:paraId="486CD9D9" w14:textId="77777777" w:rsidR="001C3F75" w:rsidRPr="00BC3B87" w:rsidRDefault="001C3F75" w:rsidP="001C3F75">
            <w:pPr>
              <w:jc w:val="center"/>
              <w:rPr>
                <w:b/>
                <w:sz w:val="24"/>
                <w:szCs w:val="18"/>
              </w:rPr>
            </w:pPr>
            <w:r w:rsidRPr="00BC3B87">
              <w:rPr>
                <w:b/>
                <w:sz w:val="24"/>
                <w:szCs w:val="18"/>
              </w:rPr>
              <w:t>IV BIMESTRE</w:t>
            </w:r>
          </w:p>
        </w:tc>
      </w:tr>
      <w:tr w:rsidR="001C3F75" w:rsidRPr="00365599" w14:paraId="7490EC7B" w14:textId="77777777" w:rsidTr="00071566">
        <w:tc>
          <w:tcPr>
            <w:tcW w:w="3955" w:type="dxa"/>
          </w:tcPr>
          <w:p w14:paraId="56C86496" w14:textId="77777777" w:rsidR="001C3F75" w:rsidRDefault="001C3F75" w:rsidP="007610B1">
            <w:pPr>
              <w:pStyle w:val="Default"/>
              <w:numPr>
                <w:ilvl w:val="0"/>
                <w:numId w:val="127"/>
              </w:numPr>
              <w:ind w:left="279" w:right="121" w:hanging="279"/>
              <w:jc w:val="both"/>
              <w:rPr>
                <w:sz w:val="20"/>
                <w:szCs w:val="20"/>
              </w:rPr>
            </w:pPr>
            <w:r>
              <w:rPr>
                <w:sz w:val="20"/>
                <w:szCs w:val="20"/>
              </w:rPr>
              <w:t xml:space="preserve">Utiliza modelos para explicar las relaciones </w:t>
            </w:r>
            <w:r w:rsidRPr="00564CB0">
              <w:rPr>
                <w:sz w:val="20"/>
                <w:szCs w:val="20"/>
              </w:rPr>
              <w:t xml:space="preserve">entre los órganos y sistemas con las funciones vitales en plantas y animales. Ejemplo: El estudiante utiliza un modelo para describir cómo el sistema digestivo transforma los alimentos en nutrientes que se distribuyen, a través de la sangre, por todo el organismo. </w:t>
            </w:r>
            <w:r w:rsidRPr="00564CB0">
              <w:rPr>
                <w:sz w:val="20"/>
                <w:szCs w:val="20"/>
              </w:rPr>
              <w:t xml:space="preserve"> Justifica por qué los individuos se reproducen con otros de su misma especie. </w:t>
            </w:r>
          </w:p>
          <w:p w14:paraId="60C7BB83" w14:textId="77777777" w:rsidR="001C3F75" w:rsidRDefault="001C3F75" w:rsidP="007610B1">
            <w:pPr>
              <w:pStyle w:val="Default"/>
              <w:numPr>
                <w:ilvl w:val="0"/>
                <w:numId w:val="127"/>
              </w:numPr>
              <w:ind w:left="279" w:right="121" w:hanging="279"/>
              <w:jc w:val="both"/>
              <w:rPr>
                <w:sz w:val="20"/>
                <w:szCs w:val="20"/>
              </w:rPr>
            </w:pPr>
            <w:r w:rsidRPr="00564CB0">
              <w:rPr>
                <w:sz w:val="20"/>
                <w:szCs w:val="20"/>
              </w:rPr>
              <w:t xml:space="preserve">Describe que los objetos pueden sufrir cambios reversibles e irreversibles por acción de la energía. Ejemplo: El estudiante describe por qué un cubo de hielo se disuelve por acción del calor del ambiente y por qué puede volver a ser un cubo </w:t>
            </w:r>
            <w:proofErr w:type="spellStart"/>
            <w:r w:rsidRPr="00564CB0">
              <w:rPr>
                <w:sz w:val="20"/>
                <w:szCs w:val="20"/>
              </w:rPr>
              <w:t>dehielo</w:t>
            </w:r>
            <w:proofErr w:type="spellEnd"/>
            <w:r w:rsidRPr="00564CB0">
              <w:rPr>
                <w:sz w:val="20"/>
                <w:szCs w:val="20"/>
              </w:rPr>
              <w:t xml:space="preserve"> al colocar el líquido en un refrigerador.  </w:t>
            </w:r>
          </w:p>
          <w:p w14:paraId="69717571" w14:textId="77777777" w:rsidR="001C3F75" w:rsidRDefault="001C3F75" w:rsidP="007610B1">
            <w:pPr>
              <w:pStyle w:val="Default"/>
              <w:numPr>
                <w:ilvl w:val="0"/>
                <w:numId w:val="127"/>
              </w:numPr>
              <w:ind w:left="279" w:right="121" w:hanging="279"/>
              <w:jc w:val="both"/>
              <w:rPr>
                <w:sz w:val="20"/>
                <w:szCs w:val="20"/>
              </w:rPr>
            </w:pPr>
            <w:r w:rsidRPr="00564CB0">
              <w:rPr>
                <w:sz w:val="20"/>
                <w:szCs w:val="20"/>
              </w:rPr>
              <w:t xml:space="preserve">Relaciona los cambios en el equilibrio, la posición y la forma de los objetos por las fuerzas aplicadas sobre ellos. Ejemplo: El estudiante da razones de por qué al tirar de un elástico, este se deforma, y cuando cesa esta acción, recupera su forma inicial. </w:t>
            </w:r>
          </w:p>
          <w:p w14:paraId="40B35C9F" w14:textId="77777777" w:rsidR="001C3F75" w:rsidRPr="00815947" w:rsidRDefault="001C3F75" w:rsidP="007610B1">
            <w:pPr>
              <w:pStyle w:val="Default"/>
              <w:numPr>
                <w:ilvl w:val="0"/>
                <w:numId w:val="127"/>
              </w:numPr>
              <w:ind w:left="279" w:right="121" w:hanging="279"/>
              <w:jc w:val="both"/>
              <w:rPr>
                <w:sz w:val="20"/>
                <w:szCs w:val="20"/>
              </w:rPr>
            </w:pPr>
            <w:r w:rsidRPr="00564CB0">
              <w:rPr>
                <w:sz w:val="20"/>
                <w:szCs w:val="20"/>
              </w:rPr>
              <w:t xml:space="preserve">Describe cómo la energía se manifiesta de diferentes formas y puede usarse para diferentes propósitos. Ejemplo: El estudiante describe cómo la energía producida en una batería para un carro de juguete se manifiesta en movimiento, sonido y luz al poner en funcionamiento todos sus componentes. </w:t>
            </w:r>
          </w:p>
        </w:tc>
        <w:tc>
          <w:tcPr>
            <w:tcW w:w="3685" w:type="dxa"/>
          </w:tcPr>
          <w:p w14:paraId="3BF5212B" w14:textId="77777777" w:rsidR="001C3F75" w:rsidRDefault="001C3F75" w:rsidP="007610B1">
            <w:pPr>
              <w:pStyle w:val="Default"/>
              <w:numPr>
                <w:ilvl w:val="0"/>
                <w:numId w:val="128"/>
              </w:numPr>
              <w:ind w:left="278" w:right="121" w:hanging="278"/>
              <w:jc w:val="both"/>
              <w:rPr>
                <w:sz w:val="18"/>
                <w:szCs w:val="18"/>
              </w:rPr>
            </w:pPr>
            <w:r>
              <w:rPr>
                <w:sz w:val="18"/>
                <w:szCs w:val="18"/>
              </w:rPr>
              <w:t xml:space="preserve">Describe las </w:t>
            </w:r>
            <w:proofErr w:type="spellStart"/>
            <w:r>
              <w:rPr>
                <w:sz w:val="18"/>
                <w:szCs w:val="18"/>
              </w:rPr>
              <w:t>dferencias</w:t>
            </w:r>
            <w:proofErr w:type="spellEnd"/>
            <w:r>
              <w:rPr>
                <w:sz w:val="18"/>
                <w:szCs w:val="18"/>
              </w:rPr>
              <w:t xml:space="preserve"> </w:t>
            </w:r>
            <w:r w:rsidRPr="00103A91">
              <w:rPr>
                <w:sz w:val="18"/>
                <w:szCs w:val="18"/>
              </w:rPr>
              <w:t>entre la célula animal y vegetal, y explica que ambas cumplen funciones básicas. Ejemplo: El estudiante describe por qué el cuerpo de un animal es suave en comparación con una planta, en función de</w:t>
            </w:r>
            <w:r>
              <w:rPr>
                <w:sz w:val="18"/>
                <w:szCs w:val="18"/>
              </w:rPr>
              <w:t>l tipo de células que poseen.</w:t>
            </w:r>
          </w:p>
          <w:p w14:paraId="46064D8E" w14:textId="77777777" w:rsidR="001C3F75" w:rsidRDefault="001C3F75" w:rsidP="007610B1">
            <w:pPr>
              <w:pStyle w:val="Default"/>
              <w:numPr>
                <w:ilvl w:val="0"/>
                <w:numId w:val="128"/>
              </w:numPr>
              <w:ind w:left="278" w:right="121" w:hanging="278"/>
              <w:jc w:val="both"/>
              <w:rPr>
                <w:sz w:val="18"/>
                <w:szCs w:val="18"/>
              </w:rPr>
            </w:pPr>
            <w:r w:rsidRPr="00103A91">
              <w:rPr>
                <w:sz w:val="18"/>
                <w:szCs w:val="18"/>
              </w:rPr>
              <w:t>Representa las diferentes formas de reproducción de los seres vivos.</w:t>
            </w:r>
            <w:r>
              <w:t xml:space="preserve"> </w:t>
            </w:r>
            <w:r w:rsidRPr="00103A91">
              <w:rPr>
                <w:sz w:val="18"/>
                <w:szCs w:val="18"/>
              </w:rPr>
              <w:t xml:space="preserve">Describe la materia y señala que se compone de partículas pequeñas. Ejemplo: El estudiante señala que el vapor (moléculas) que sale del agua cuando hierve es la razón por la que disminuye el volumen inicial. </w:t>
            </w:r>
          </w:p>
          <w:p w14:paraId="7ADA1FBE" w14:textId="77777777" w:rsidR="001C3F75" w:rsidRDefault="001C3F75" w:rsidP="00771230">
            <w:pPr>
              <w:pStyle w:val="Default"/>
              <w:ind w:left="278" w:right="121"/>
              <w:jc w:val="both"/>
              <w:rPr>
                <w:sz w:val="18"/>
                <w:szCs w:val="18"/>
              </w:rPr>
            </w:pPr>
            <w:r>
              <w:rPr>
                <w:sz w:val="18"/>
                <w:szCs w:val="18"/>
              </w:rPr>
              <w:t>-</w:t>
            </w:r>
            <w:r w:rsidRPr="00103A91">
              <w:rPr>
                <w:sz w:val="18"/>
                <w:szCs w:val="18"/>
              </w:rPr>
              <w:t xml:space="preserve">Describe los ecosistemas y señala que se encuentran constituidos por componentes abióticos y bióticos que se interrelacionan. </w:t>
            </w:r>
          </w:p>
          <w:p w14:paraId="1D00B017" w14:textId="77777777" w:rsidR="001C3F75" w:rsidRDefault="001C3F75" w:rsidP="00771230">
            <w:pPr>
              <w:pStyle w:val="Default"/>
              <w:ind w:left="278" w:right="121"/>
              <w:jc w:val="both"/>
              <w:rPr>
                <w:sz w:val="18"/>
                <w:szCs w:val="18"/>
              </w:rPr>
            </w:pPr>
            <w:r>
              <w:rPr>
                <w:sz w:val="18"/>
                <w:szCs w:val="18"/>
              </w:rPr>
              <w:t>-</w:t>
            </w:r>
            <w:r w:rsidRPr="00103A91">
              <w:rPr>
                <w:sz w:val="18"/>
                <w:szCs w:val="18"/>
              </w:rPr>
              <w:t xml:space="preserve">Describe el carácter dinámico de la estructura externa de la Tierra. </w:t>
            </w:r>
          </w:p>
          <w:p w14:paraId="3E7023C5" w14:textId="77777777" w:rsidR="001C3F75" w:rsidRDefault="001C3F75" w:rsidP="00771230">
            <w:pPr>
              <w:pStyle w:val="Default"/>
              <w:ind w:left="278" w:right="121" w:hanging="141"/>
              <w:jc w:val="both"/>
            </w:pPr>
            <w:r>
              <w:rPr>
                <w:sz w:val="18"/>
                <w:szCs w:val="18"/>
              </w:rPr>
              <w:t>3</w:t>
            </w:r>
            <w:proofErr w:type="gramStart"/>
            <w:r>
              <w:rPr>
                <w:sz w:val="18"/>
                <w:szCs w:val="18"/>
              </w:rPr>
              <w:t xml:space="preserve">- </w:t>
            </w:r>
            <w:r w:rsidRPr="00103A91">
              <w:rPr>
                <w:sz w:val="18"/>
                <w:szCs w:val="18"/>
              </w:rPr>
              <w:t xml:space="preserve"> Justifica</w:t>
            </w:r>
            <w:proofErr w:type="gramEnd"/>
            <w:r w:rsidRPr="00103A91">
              <w:rPr>
                <w:sz w:val="18"/>
                <w:szCs w:val="18"/>
              </w:rPr>
              <w:t xml:space="preserve"> que el quehacer tecnológico progresa con el paso del tiempo como resultado del avance científico para resolver problemas.</w:t>
            </w:r>
            <w:r>
              <w:t xml:space="preserve"> </w:t>
            </w:r>
          </w:p>
          <w:p w14:paraId="6F1905FE" w14:textId="77777777" w:rsidR="001C3F75" w:rsidRPr="00103A91" w:rsidRDefault="001C3F75" w:rsidP="00771230">
            <w:pPr>
              <w:pStyle w:val="Default"/>
              <w:ind w:left="278" w:right="121" w:hanging="141"/>
              <w:jc w:val="both"/>
            </w:pPr>
            <w:r>
              <w:t>4-</w:t>
            </w:r>
            <w:r w:rsidRPr="00103A91">
              <w:rPr>
                <w:sz w:val="18"/>
                <w:szCs w:val="18"/>
              </w:rPr>
              <w:t>Opina cómo el uso de los objetos tecnológicos impacta en el ambiente, con base en fuentes documentadas con respaldo científico. Ejemplo: El estudiante opina sobre cómo la demanda de muebles de madera promueve el desarrollo de maquinaria maderera, así como la deforestación, y qué alternativas existen desde la ciencia y tecnología para fomentar el desarrollo sostenible de esta industria.</w:t>
            </w:r>
          </w:p>
        </w:tc>
        <w:tc>
          <w:tcPr>
            <w:tcW w:w="3402" w:type="dxa"/>
          </w:tcPr>
          <w:p w14:paraId="2E07E1C7" w14:textId="77777777" w:rsidR="001C3F75" w:rsidRDefault="001C3F75" w:rsidP="007610B1">
            <w:pPr>
              <w:pStyle w:val="Default"/>
              <w:numPr>
                <w:ilvl w:val="0"/>
                <w:numId w:val="129"/>
              </w:numPr>
              <w:ind w:left="278" w:right="121" w:hanging="278"/>
              <w:jc w:val="both"/>
              <w:rPr>
                <w:sz w:val="20"/>
                <w:szCs w:val="20"/>
              </w:rPr>
            </w:pPr>
            <w:r w:rsidRPr="00CB0D9D">
              <w:rPr>
                <w:sz w:val="20"/>
                <w:szCs w:val="20"/>
              </w:rPr>
              <w:t>Representa las diferentes formas de reproducción de los seres vivos.</w:t>
            </w:r>
            <w:r>
              <w:t xml:space="preserve"> </w:t>
            </w:r>
            <w:r w:rsidRPr="00CB0D9D">
              <w:rPr>
                <w:sz w:val="20"/>
                <w:szCs w:val="20"/>
              </w:rPr>
              <w:t xml:space="preserve">Describe la materia y señala que se compone de partículas pequeñas. Ejemplo: El estudiante señala que el vapor (moléculas) que sale del agua cuando hierve es la razón por la que disminuye el volumen inicial. </w:t>
            </w:r>
          </w:p>
          <w:p w14:paraId="7F6D568C" w14:textId="77777777" w:rsidR="001C3F75" w:rsidRDefault="001C3F75" w:rsidP="007610B1">
            <w:pPr>
              <w:pStyle w:val="Default"/>
              <w:numPr>
                <w:ilvl w:val="0"/>
                <w:numId w:val="129"/>
              </w:numPr>
              <w:ind w:left="278" w:right="121" w:hanging="278"/>
              <w:jc w:val="both"/>
              <w:rPr>
                <w:sz w:val="20"/>
                <w:szCs w:val="20"/>
              </w:rPr>
            </w:pPr>
            <w:r w:rsidRPr="00CB0D9D">
              <w:rPr>
                <w:sz w:val="20"/>
                <w:szCs w:val="20"/>
              </w:rPr>
              <w:t xml:space="preserve">Describe los ecosistemas y señala que se encuentran constituidos por componentes abióticos y bióticos que se interrelacionan. </w:t>
            </w:r>
          </w:p>
          <w:p w14:paraId="209E2F19" w14:textId="77777777" w:rsidR="001C3F75" w:rsidRDefault="001C3F75" w:rsidP="007610B1">
            <w:pPr>
              <w:pStyle w:val="Default"/>
              <w:numPr>
                <w:ilvl w:val="0"/>
                <w:numId w:val="129"/>
              </w:numPr>
              <w:ind w:left="278" w:right="121" w:hanging="278"/>
              <w:jc w:val="both"/>
              <w:rPr>
                <w:sz w:val="20"/>
                <w:szCs w:val="20"/>
              </w:rPr>
            </w:pPr>
            <w:r w:rsidRPr="00CB0D9D">
              <w:rPr>
                <w:sz w:val="20"/>
                <w:szCs w:val="20"/>
              </w:rPr>
              <w:t xml:space="preserve">Describe el carácter dinámico de la estructura externa de la Tierra. </w:t>
            </w:r>
            <w:r w:rsidRPr="00CB0D9D">
              <w:rPr>
                <w:sz w:val="20"/>
                <w:szCs w:val="20"/>
              </w:rPr>
              <w:t xml:space="preserve"> Justifica que el quehacer tecnológico progresa con el paso del tiempo como resultado del avance científico para resolver problemas. </w:t>
            </w:r>
          </w:p>
          <w:p w14:paraId="6F819DD5" w14:textId="77777777" w:rsidR="001C3F75" w:rsidRPr="0084747A" w:rsidRDefault="001C3F75" w:rsidP="007610B1">
            <w:pPr>
              <w:pStyle w:val="Default"/>
              <w:numPr>
                <w:ilvl w:val="0"/>
                <w:numId w:val="129"/>
              </w:numPr>
              <w:ind w:left="278" w:right="121" w:hanging="278"/>
              <w:jc w:val="both"/>
              <w:rPr>
                <w:sz w:val="20"/>
                <w:szCs w:val="20"/>
              </w:rPr>
            </w:pPr>
            <w:r w:rsidRPr="00CB0D9D">
              <w:rPr>
                <w:sz w:val="20"/>
                <w:szCs w:val="20"/>
              </w:rPr>
              <w:t>Opina cómo el uso de los objetos tecnológicos impacta en el ambiente, con base en fuentes documentadas con respaldo científico. Ejemplo: El estudiante opina sobre cómo la demanda de muebles de madera promueve el desarrollo de maquinaria maderera, así como la deforestación, y qué alternativas existen desde la ciencia y tecnología para fomentar el desarrollo sostenible de esta industria</w:t>
            </w:r>
          </w:p>
        </w:tc>
        <w:tc>
          <w:tcPr>
            <w:tcW w:w="4268" w:type="dxa"/>
          </w:tcPr>
          <w:p w14:paraId="5A90E6B8" w14:textId="77777777" w:rsidR="001C3F75" w:rsidRDefault="001C3F75" w:rsidP="007610B1">
            <w:pPr>
              <w:pStyle w:val="Default"/>
              <w:numPr>
                <w:ilvl w:val="0"/>
                <w:numId w:val="130"/>
              </w:numPr>
              <w:ind w:left="265" w:right="121" w:hanging="265"/>
              <w:jc w:val="both"/>
              <w:rPr>
                <w:sz w:val="20"/>
                <w:szCs w:val="20"/>
              </w:rPr>
            </w:pPr>
            <w:r w:rsidRPr="00CB0D9D">
              <w:rPr>
                <w:sz w:val="20"/>
                <w:szCs w:val="20"/>
              </w:rPr>
              <w:t>Representa las diferentes formas de reproducción de los seres vivos.</w:t>
            </w:r>
            <w:r>
              <w:t xml:space="preserve"> </w:t>
            </w:r>
            <w:r w:rsidRPr="00CB0D9D">
              <w:rPr>
                <w:sz w:val="20"/>
                <w:szCs w:val="20"/>
              </w:rPr>
              <w:t xml:space="preserve">Describe la materia y señala que se compone de partículas pequeñas. Ejemplo: El estudiante señala que el vapor (moléculas) que sale del agua cuando hierve es la razón por la que disminuye el volumen inicial. </w:t>
            </w:r>
          </w:p>
          <w:p w14:paraId="03F001E1" w14:textId="77777777" w:rsidR="001C3F75" w:rsidRDefault="001C3F75" w:rsidP="007610B1">
            <w:pPr>
              <w:pStyle w:val="Default"/>
              <w:numPr>
                <w:ilvl w:val="0"/>
                <w:numId w:val="130"/>
              </w:numPr>
              <w:ind w:left="278" w:right="121" w:hanging="278"/>
              <w:jc w:val="both"/>
              <w:rPr>
                <w:sz w:val="20"/>
                <w:szCs w:val="20"/>
              </w:rPr>
            </w:pPr>
            <w:r w:rsidRPr="00CB0D9D">
              <w:rPr>
                <w:sz w:val="20"/>
                <w:szCs w:val="20"/>
              </w:rPr>
              <w:t xml:space="preserve">Describe los ecosistemas y señala que se encuentran constituidos por componentes abióticos y bióticos que se interrelacionan. </w:t>
            </w:r>
          </w:p>
          <w:p w14:paraId="2984D0D5" w14:textId="77777777" w:rsidR="001C3F75" w:rsidRDefault="001C3F75" w:rsidP="007610B1">
            <w:pPr>
              <w:pStyle w:val="Default"/>
              <w:numPr>
                <w:ilvl w:val="0"/>
                <w:numId w:val="130"/>
              </w:numPr>
              <w:ind w:left="278" w:right="121" w:hanging="278"/>
              <w:jc w:val="both"/>
              <w:rPr>
                <w:sz w:val="20"/>
                <w:szCs w:val="20"/>
              </w:rPr>
            </w:pPr>
            <w:r w:rsidRPr="00CB0D9D">
              <w:rPr>
                <w:sz w:val="20"/>
                <w:szCs w:val="20"/>
              </w:rPr>
              <w:t xml:space="preserve">Describe el carácter dinámico de la estructura externa de la Tierra. </w:t>
            </w:r>
            <w:r w:rsidRPr="00CB0D9D">
              <w:rPr>
                <w:sz w:val="20"/>
                <w:szCs w:val="20"/>
              </w:rPr>
              <w:t xml:space="preserve"> Justifica que el quehacer tecnológico progresa con el paso del tiempo como resultado del avance científico para resolver problemas. </w:t>
            </w:r>
          </w:p>
          <w:p w14:paraId="674C48C7" w14:textId="77777777" w:rsidR="001C3F75" w:rsidRPr="00CB0D9D" w:rsidRDefault="001C3F75" w:rsidP="007610B1">
            <w:pPr>
              <w:pStyle w:val="Default"/>
              <w:numPr>
                <w:ilvl w:val="0"/>
                <w:numId w:val="130"/>
              </w:numPr>
              <w:ind w:left="278" w:right="121" w:hanging="278"/>
              <w:jc w:val="both"/>
              <w:rPr>
                <w:sz w:val="20"/>
                <w:szCs w:val="20"/>
              </w:rPr>
            </w:pPr>
            <w:r w:rsidRPr="00CB0D9D">
              <w:rPr>
                <w:sz w:val="20"/>
                <w:szCs w:val="20"/>
              </w:rPr>
              <w:t>Opina cómo el uso de los objetos tecnológicos impacta en el ambiente, con base en fuentes documentadas con respaldo científico. Ejemplo: El estudiante opina sobre cómo la demanda de muebles de madera promueve el desarrollo de maquinaria maderera, así como la deforestación, y qué alternativas existen desde la ciencia y tecnología para fomentar el desarrollo sostenible de esta industria</w:t>
            </w:r>
          </w:p>
        </w:tc>
      </w:tr>
      <w:tr w:rsidR="001C3F75" w:rsidRPr="00BC3B87" w14:paraId="36EAA41C" w14:textId="77777777" w:rsidTr="00071566">
        <w:tc>
          <w:tcPr>
            <w:tcW w:w="15310" w:type="dxa"/>
            <w:gridSpan w:val="4"/>
            <w:shd w:val="clear" w:color="auto" w:fill="BDD6EE" w:themeFill="accent1" w:themeFillTint="66"/>
          </w:tcPr>
          <w:p w14:paraId="76CD23FD" w14:textId="77777777" w:rsidR="001C3F75" w:rsidRPr="00BC3B87" w:rsidRDefault="001C3F75" w:rsidP="001C3F75">
            <w:pPr>
              <w:jc w:val="center"/>
              <w:rPr>
                <w:b/>
                <w:sz w:val="16"/>
                <w:szCs w:val="18"/>
              </w:rPr>
            </w:pPr>
            <w:r w:rsidRPr="00BC3B87">
              <w:rPr>
                <w:b/>
                <w:sz w:val="24"/>
                <w:szCs w:val="18"/>
              </w:rPr>
              <w:lastRenderedPageBreak/>
              <w:t>CRITERIOS DE EVALUACIÓN</w:t>
            </w:r>
          </w:p>
        </w:tc>
      </w:tr>
      <w:tr w:rsidR="001C3F75" w:rsidRPr="00365599" w14:paraId="7F599D29" w14:textId="77777777" w:rsidTr="00071566">
        <w:tc>
          <w:tcPr>
            <w:tcW w:w="3955" w:type="dxa"/>
            <w:tcBorders>
              <w:top w:val="single" w:sz="4" w:space="0" w:color="auto"/>
              <w:left w:val="single" w:sz="4" w:space="0" w:color="auto"/>
              <w:bottom w:val="single" w:sz="4" w:space="0" w:color="auto"/>
              <w:right w:val="single" w:sz="4" w:space="0" w:color="auto"/>
            </w:tcBorders>
            <w:shd w:val="clear" w:color="auto" w:fill="auto"/>
          </w:tcPr>
          <w:p w14:paraId="62A6A21B" w14:textId="77777777" w:rsidR="001C3F75" w:rsidRPr="006624CC" w:rsidRDefault="001C3F75" w:rsidP="007610B1">
            <w:pPr>
              <w:pStyle w:val="Prrafodelista"/>
              <w:numPr>
                <w:ilvl w:val="0"/>
                <w:numId w:val="175"/>
              </w:numPr>
              <w:tabs>
                <w:tab w:val="left" w:pos="3677"/>
              </w:tabs>
              <w:spacing w:after="200" w:line="276" w:lineRule="auto"/>
              <w:ind w:left="274" w:right="263" w:hanging="142"/>
              <w:jc w:val="both"/>
              <w:rPr>
                <w:rFonts w:eastAsia="Calibri" w:cs="Times New Roman"/>
                <w:sz w:val="20"/>
                <w:szCs w:val="24"/>
              </w:rPr>
            </w:pPr>
            <w:r w:rsidRPr="006624CC">
              <w:rPr>
                <w:rFonts w:eastAsia="Calibri" w:cs="Times New Roman"/>
                <w:sz w:val="20"/>
                <w:szCs w:val="24"/>
              </w:rPr>
              <w:t>Utiliza modelos para explicar las relaciones entre los órganos y sistemas con las funciones vitales en plantas y animales, Describe que los objetos pueden sufrir cambios reversibles e irreversibles por acción de la energía, Relaciona los cambios en el equilibrio, la posición y la forma de los objetos por las fuerzas aplicadas sobre ellos, Describe cómo la energía se manifiesta de diferentes formas y puede usarse para diferentes propósitos. </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DA5E124" w14:textId="77777777" w:rsidR="001C3F75" w:rsidRPr="006624CC" w:rsidRDefault="001C3F75" w:rsidP="007610B1">
            <w:pPr>
              <w:pStyle w:val="Prrafodelista"/>
              <w:numPr>
                <w:ilvl w:val="0"/>
                <w:numId w:val="175"/>
              </w:numPr>
              <w:tabs>
                <w:tab w:val="num" w:pos="131"/>
                <w:tab w:val="left" w:pos="3677"/>
              </w:tabs>
              <w:ind w:left="131" w:right="263" w:hanging="131"/>
              <w:jc w:val="both"/>
              <w:rPr>
                <w:sz w:val="20"/>
              </w:rPr>
            </w:pPr>
            <w:r w:rsidRPr="006624CC">
              <w:rPr>
                <w:sz w:val="20"/>
              </w:rPr>
              <w:t>Describe las diferencias entre la célula animal y vegetal, y explica que ambas cumplen funciones básicas, Representa las diferentes formas de reproducción de los seres vivos. Describe la materia y señala que se compone de partículas pequeñas, Opina cómo el uso de los objetos tecnológicos impacta en el ambiente, con base en fuentes documentadas con respaldo científico.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27C7E48" w14:textId="77777777" w:rsidR="00771230" w:rsidRDefault="001C3F75" w:rsidP="007610B1">
            <w:pPr>
              <w:pStyle w:val="Prrafodelista"/>
              <w:numPr>
                <w:ilvl w:val="0"/>
                <w:numId w:val="175"/>
              </w:numPr>
              <w:tabs>
                <w:tab w:val="num" w:pos="720"/>
                <w:tab w:val="left" w:pos="3677"/>
              </w:tabs>
              <w:ind w:left="132" w:right="263" w:hanging="132"/>
              <w:jc w:val="both"/>
              <w:rPr>
                <w:sz w:val="20"/>
                <w:szCs w:val="18"/>
              </w:rPr>
            </w:pPr>
            <w:r w:rsidRPr="006624CC">
              <w:rPr>
                <w:sz w:val="20"/>
                <w:szCs w:val="18"/>
              </w:rPr>
              <w:t>Representa las diferentes formas de reproducción de los seres vivos. Describe la materia y señala que se compone de partículas pequeñas, Describe los ecosistemas y señala que se encuentran constituidos por componentes abióticos y bióticos que se interrelacionan, Describe el carácter dinámico de la estructura externa de la Tierra, Justifica que el quehacer tecnológico progresa con el paso del tiempo como resultado del avance científico para resolver problemas </w:t>
            </w:r>
          </w:p>
          <w:p w14:paraId="53427956" w14:textId="73F89517" w:rsidR="001C3F75" w:rsidRPr="00771230" w:rsidRDefault="001C3F75" w:rsidP="007610B1">
            <w:pPr>
              <w:pStyle w:val="Prrafodelista"/>
              <w:numPr>
                <w:ilvl w:val="0"/>
                <w:numId w:val="175"/>
              </w:numPr>
              <w:tabs>
                <w:tab w:val="num" w:pos="720"/>
                <w:tab w:val="left" w:pos="3677"/>
              </w:tabs>
              <w:ind w:left="132" w:right="263" w:hanging="132"/>
              <w:jc w:val="both"/>
              <w:rPr>
                <w:sz w:val="20"/>
                <w:szCs w:val="18"/>
              </w:rPr>
            </w:pPr>
            <w:r w:rsidRPr="00771230">
              <w:rPr>
                <w:sz w:val="20"/>
                <w:szCs w:val="18"/>
              </w:rPr>
              <w:t>Opina cómo el uso de los objetos tecnológicos impacta en el ambiente, con base en fuentes documentadas con respaldo científico. </w:t>
            </w:r>
          </w:p>
        </w:tc>
        <w:tc>
          <w:tcPr>
            <w:tcW w:w="4268" w:type="dxa"/>
            <w:tcBorders>
              <w:top w:val="single" w:sz="4" w:space="0" w:color="auto"/>
              <w:left w:val="single" w:sz="4" w:space="0" w:color="auto"/>
              <w:bottom w:val="single" w:sz="4" w:space="0" w:color="auto"/>
              <w:right w:val="single" w:sz="4" w:space="0" w:color="auto"/>
            </w:tcBorders>
            <w:shd w:val="clear" w:color="auto" w:fill="auto"/>
          </w:tcPr>
          <w:p w14:paraId="3835B47B" w14:textId="77777777" w:rsidR="001C3F75" w:rsidRPr="006624CC" w:rsidRDefault="001C3F75" w:rsidP="007610B1">
            <w:pPr>
              <w:pStyle w:val="Prrafodelista"/>
              <w:numPr>
                <w:ilvl w:val="0"/>
                <w:numId w:val="176"/>
              </w:numPr>
              <w:tabs>
                <w:tab w:val="num" w:pos="132"/>
                <w:tab w:val="left" w:pos="3677"/>
              </w:tabs>
              <w:ind w:left="132" w:right="263" w:hanging="132"/>
              <w:jc w:val="both"/>
              <w:rPr>
                <w:sz w:val="20"/>
                <w:szCs w:val="18"/>
              </w:rPr>
            </w:pPr>
            <w:r w:rsidRPr="006624CC">
              <w:rPr>
                <w:sz w:val="20"/>
                <w:szCs w:val="18"/>
              </w:rPr>
              <w:t>Describe el carácter dinámico de la estructura externa de la Tierra. Justifica que el quehacer tecnológico progresa con el paso del tiempo como resultado del avance científico para resolver problemas.  Opina cómo el uso de los objetos tecnológicos impacta en el ambiente, con base en fuentes documentadas con respaldo científico. Ejemplo: El estudiante opina sobre cómo la demanda de muebles de madera promueve el desarrollo de maquinaria maderera, así como la deforestación, y qué alternativas existen desde la ciencia y tecnología para fomentar el desarrollo sostenible de esta industria. </w:t>
            </w:r>
          </w:p>
        </w:tc>
      </w:tr>
    </w:tbl>
    <w:p w14:paraId="0747E16B" w14:textId="32A497DC" w:rsidR="00ED3FF6" w:rsidRDefault="00ED3FF6" w:rsidP="001C3F75">
      <w:pPr>
        <w:rPr>
          <w:b/>
          <w:sz w:val="36"/>
          <w:szCs w:val="36"/>
          <w:lang w:val="es-MX"/>
        </w:rPr>
      </w:pPr>
    </w:p>
    <w:tbl>
      <w:tblPr>
        <w:tblW w:w="15027"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35"/>
        <w:gridCol w:w="425"/>
        <w:gridCol w:w="3261"/>
        <w:gridCol w:w="9"/>
        <w:gridCol w:w="3393"/>
        <w:gridCol w:w="283"/>
        <w:gridCol w:w="4121"/>
      </w:tblGrid>
      <w:tr w:rsidR="00771230" w:rsidRPr="00365599" w14:paraId="506048F8" w14:textId="77777777" w:rsidTr="00551678">
        <w:trPr>
          <w:trHeight w:val="366"/>
        </w:trPr>
        <w:tc>
          <w:tcPr>
            <w:tcW w:w="15027" w:type="dxa"/>
            <w:gridSpan w:val="7"/>
            <w:shd w:val="clear" w:color="auto" w:fill="BDD6EE" w:themeFill="accent1" w:themeFillTint="66"/>
          </w:tcPr>
          <w:p w14:paraId="351DB973" w14:textId="77777777" w:rsidR="00771230" w:rsidRPr="00365599" w:rsidRDefault="00771230" w:rsidP="00551678">
            <w:pPr>
              <w:rPr>
                <w:b/>
                <w:lang w:val="es-PE"/>
              </w:rPr>
            </w:pPr>
            <w:r w:rsidRPr="00365599">
              <w:rPr>
                <w:b/>
                <w:lang w:val="es-PE"/>
              </w:rPr>
              <w:t>INDAGA MEDIANTE MÉTODOS CIENTÍFICOS PARA CONSTRUIR SUS CONOCIMIENTOS</w:t>
            </w:r>
          </w:p>
        </w:tc>
      </w:tr>
      <w:tr w:rsidR="00771230" w:rsidRPr="005F72E2" w14:paraId="505AAF55" w14:textId="77777777" w:rsidTr="00551678">
        <w:trPr>
          <w:trHeight w:val="1461"/>
        </w:trPr>
        <w:tc>
          <w:tcPr>
            <w:tcW w:w="15027" w:type="dxa"/>
            <w:gridSpan w:val="7"/>
            <w:shd w:val="clear" w:color="auto" w:fill="BDD6EE" w:themeFill="accent1" w:themeFillTint="66"/>
          </w:tcPr>
          <w:p w14:paraId="18DC23EB" w14:textId="77777777" w:rsidR="00771230" w:rsidRPr="005F72E2" w:rsidRDefault="00771230" w:rsidP="00551678">
            <w:pPr>
              <w:spacing w:after="0"/>
              <w:ind w:left="136" w:right="141"/>
              <w:jc w:val="both"/>
              <w:rPr>
                <w:b/>
              </w:rPr>
            </w:pPr>
            <w:r w:rsidRPr="00365599">
              <w:rPr>
                <w:b/>
                <w:lang w:val="es-PE"/>
              </w:rPr>
              <w:t xml:space="preserve">Indaga las causas o escribe un objeto o fenómeno que identifica para formular preguntas e hipótesis en las que relaciona las variables que intervienen y que se pueden observar. Propone estrategias para observar o generar una situación controlada en la cual registra evidencias de cómo una variable independiente afecta a otra dependiente. Establece relaciones entre los datos, los interpreta y los contrasta con información confiable. </w:t>
            </w:r>
            <w:proofErr w:type="spellStart"/>
            <w:r w:rsidRPr="005F72E2">
              <w:rPr>
                <w:b/>
              </w:rPr>
              <w:t>Evalúa</w:t>
            </w:r>
            <w:proofErr w:type="spellEnd"/>
            <w:r w:rsidRPr="005F72E2">
              <w:rPr>
                <w:b/>
              </w:rPr>
              <w:t xml:space="preserve"> y </w:t>
            </w:r>
            <w:proofErr w:type="spellStart"/>
            <w:r w:rsidRPr="005F72E2">
              <w:rPr>
                <w:b/>
              </w:rPr>
              <w:t>comunica</w:t>
            </w:r>
            <w:proofErr w:type="spellEnd"/>
            <w:r w:rsidRPr="005F72E2">
              <w:rPr>
                <w:b/>
              </w:rPr>
              <w:t xml:space="preserve"> sus </w:t>
            </w:r>
            <w:proofErr w:type="spellStart"/>
            <w:r w:rsidRPr="005F72E2">
              <w:rPr>
                <w:b/>
              </w:rPr>
              <w:t>conclusiones</w:t>
            </w:r>
            <w:proofErr w:type="spellEnd"/>
            <w:r w:rsidRPr="005F72E2">
              <w:rPr>
                <w:b/>
              </w:rPr>
              <w:t xml:space="preserve"> y </w:t>
            </w:r>
            <w:proofErr w:type="spellStart"/>
            <w:r w:rsidRPr="005F72E2">
              <w:rPr>
                <w:b/>
              </w:rPr>
              <w:t>procedimientos</w:t>
            </w:r>
            <w:proofErr w:type="spellEnd"/>
            <w:r w:rsidRPr="005F72E2">
              <w:rPr>
                <w:b/>
              </w:rPr>
              <w:t>.</w:t>
            </w:r>
          </w:p>
        </w:tc>
      </w:tr>
      <w:tr w:rsidR="00771230" w:rsidRPr="00365599" w14:paraId="3481423E" w14:textId="77777777" w:rsidTr="00551678">
        <w:tc>
          <w:tcPr>
            <w:tcW w:w="15027" w:type="dxa"/>
            <w:gridSpan w:val="7"/>
          </w:tcPr>
          <w:p w14:paraId="42053C3A" w14:textId="77777777" w:rsidR="00771230" w:rsidRPr="005F72E2" w:rsidRDefault="00771230" w:rsidP="007610B1">
            <w:pPr>
              <w:numPr>
                <w:ilvl w:val="0"/>
                <w:numId w:val="97"/>
              </w:numPr>
              <w:ind w:left="284" w:right="283" w:hanging="284"/>
              <w:jc w:val="both"/>
              <w:rPr>
                <w:b/>
                <w:lang w:val="es-PE"/>
              </w:rPr>
            </w:pPr>
            <w:r w:rsidRPr="005F72E2">
              <w:rPr>
                <w:b/>
                <w:u w:val="single"/>
                <w:lang w:val="es-PE"/>
              </w:rPr>
              <w:t>Problematiza situaciones para hacer indagación:</w:t>
            </w:r>
            <w:r w:rsidRPr="005F72E2">
              <w:rPr>
                <w:b/>
                <w:lang w:val="es-PE"/>
              </w:rPr>
              <w:t xml:space="preserve"> plantear preguntas sobre hechos y fenómenos naturales; interpretar situaciones y formular hipótesis. </w:t>
            </w:r>
          </w:p>
          <w:p w14:paraId="5DE44992" w14:textId="77777777" w:rsidR="00771230" w:rsidRPr="005F72E2" w:rsidRDefault="00771230" w:rsidP="007610B1">
            <w:pPr>
              <w:numPr>
                <w:ilvl w:val="0"/>
                <w:numId w:val="97"/>
              </w:numPr>
              <w:ind w:left="284" w:right="283" w:hanging="284"/>
              <w:jc w:val="both"/>
              <w:rPr>
                <w:b/>
                <w:lang w:val="es-PE"/>
              </w:rPr>
            </w:pPr>
            <w:r w:rsidRPr="005F72E2">
              <w:rPr>
                <w:b/>
                <w:lang w:val="es-PE"/>
              </w:rPr>
              <w:t>Diseña estrategias para hacer indagación: proponer actividades que permitan construir un procedimiento; seleccionar materiales, instrumentos e información para comprobar o refutar las hipótesis.</w:t>
            </w:r>
          </w:p>
          <w:p w14:paraId="19E75157" w14:textId="77777777" w:rsidR="00771230" w:rsidRPr="005F72E2" w:rsidRDefault="00771230" w:rsidP="007610B1">
            <w:pPr>
              <w:numPr>
                <w:ilvl w:val="0"/>
                <w:numId w:val="97"/>
              </w:numPr>
              <w:ind w:left="284" w:right="283" w:hanging="284"/>
              <w:jc w:val="both"/>
              <w:rPr>
                <w:b/>
                <w:lang w:val="es-PE"/>
              </w:rPr>
            </w:pPr>
            <w:r w:rsidRPr="005F72E2">
              <w:rPr>
                <w:b/>
                <w:u w:val="single"/>
                <w:lang w:val="es-PE"/>
              </w:rPr>
              <w:t>Genera y registra datos e información:</w:t>
            </w:r>
            <w:r w:rsidRPr="005F72E2">
              <w:rPr>
                <w:b/>
                <w:lang w:val="es-PE"/>
              </w:rPr>
              <w:t xml:space="preserve"> obtener, organizar y registrar datos fiables en función de las variables, utilizando instrumentos y diversas técnicas que permitan comprobar o refutar las hipótesis. </w:t>
            </w:r>
          </w:p>
          <w:p w14:paraId="5A282E47" w14:textId="77777777" w:rsidR="00771230" w:rsidRPr="005F72E2" w:rsidRDefault="00771230" w:rsidP="007610B1">
            <w:pPr>
              <w:numPr>
                <w:ilvl w:val="0"/>
                <w:numId w:val="97"/>
              </w:numPr>
              <w:ind w:left="284" w:right="283" w:hanging="284"/>
              <w:jc w:val="both"/>
              <w:rPr>
                <w:b/>
                <w:lang w:val="es-PE"/>
              </w:rPr>
            </w:pPr>
            <w:r w:rsidRPr="005F72E2">
              <w:rPr>
                <w:b/>
                <w:u w:val="single"/>
                <w:lang w:val="es-PE"/>
              </w:rPr>
              <w:lastRenderedPageBreak/>
              <w:t>Analiza datos e información</w:t>
            </w:r>
            <w:r w:rsidRPr="005F72E2">
              <w:rPr>
                <w:b/>
                <w:lang w:val="es-PE"/>
              </w:rPr>
              <w:t xml:space="preserve">: interpretar los datos obtenidos en la indagación, contrastarlos con las hipótesis e información relacionada al problema para elaborar conclusiones que comprueban o refutan la hipótesis. </w:t>
            </w:r>
          </w:p>
          <w:p w14:paraId="5284320F" w14:textId="77777777" w:rsidR="00771230" w:rsidRPr="005F72E2" w:rsidRDefault="00771230" w:rsidP="007610B1">
            <w:pPr>
              <w:numPr>
                <w:ilvl w:val="0"/>
                <w:numId w:val="97"/>
              </w:numPr>
              <w:ind w:left="284" w:right="283" w:hanging="284"/>
              <w:jc w:val="both"/>
              <w:rPr>
                <w:b/>
                <w:lang w:val="es-PE"/>
              </w:rPr>
            </w:pPr>
            <w:r w:rsidRPr="005F72E2">
              <w:rPr>
                <w:b/>
                <w:u w:val="single"/>
                <w:lang w:val="es-PE"/>
              </w:rPr>
              <w:t>Evalúa y comunica el proceso y resultados de su indagación:</w:t>
            </w:r>
            <w:r w:rsidRPr="005F72E2">
              <w:rPr>
                <w:b/>
                <w:lang w:val="es-PE"/>
              </w:rPr>
              <w:t xml:space="preserve"> identificar y dar a conocer las dificultades técnicas y los conocimientos logrados para cuestionar el grado de veracidad   </w:t>
            </w:r>
          </w:p>
        </w:tc>
      </w:tr>
      <w:tr w:rsidR="00771230" w:rsidRPr="00365599" w14:paraId="1C5C3982" w14:textId="77777777" w:rsidTr="00551678">
        <w:tc>
          <w:tcPr>
            <w:tcW w:w="15027" w:type="dxa"/>
            <w:gridSpan w:val="7"/>
            <w:shd w:val="clear" w:color="auto" w:fill="BDD6EE" w:themeFill="accent1" w:themeFillTint="66"/>
          </w:tcPr>
          <w:p w14:paraId="5DD7015D" w14:textId="77777777" w:rsidR="00771230" w:rsidRPr="00365599" w:rsidRDefault="00771230" w:rsidP="00551678">
            <w:pPr>
              <w:jc w:val="center"/>
              <w:rPr>
                <w:b/>
                <w:lang w:val="es-PE"/>
              </w:rPr>
            </w:pPr>
            <w:r w:rsidRPr="00365599">
              <w:rPr>
                <w:b/>
                <w:lang w:val="es-PE"/>
              </w:rPr>
              <w:lastRenderedPageBreak/>
              <w:t>TEMPORALIDAD DE LOS PROPÓSITOS DE APRENDIZAJE</w:t>
            </w:r>
          </w:p>
        </w:tc>
      </w:tr>
      <w:tr w:rsidR="00771230" w:rsidRPr="005F72E2" w14:paraId="707313A0" w14:textId="77777777" w:rsidTr="00551678">
        <w:tc>
          <w:tcPr>
            <w:tcW w:w="3960" w:type="dxa"/>
            <w:gridSpan w:val="2"/>
            <w:shd w:val="clear" w:color="auto" w:fill="BDD6EE" w:themeFill="accent1" w:themeFillTint="66"/>
          </w:tcPr>
          <w:p w14:paraId="1916F936" w14:textId="77777777" w:rsidR="00771230" w:rsidRPr="005F72E2" w:rsidRDefault="00771230" w:rsidP="00551678">
            <w:pPr>
              <w:jc w:val="center"/>
              <w:rPr>
                <w:b/>
              </w:rPr>
            </w:pPr>
            <w:r w:rsidRPr="005F72E2">
              <w:rPr>
                <w:b/>
              </w:rPr>
              <w:t>I BIMESTRE</w:t>
            </w:r>
          </w:p>
        </w:tc>
        <w:tc>
          <w:tcPr>
            <w:tcW w:w="3261" w:type="dxa"/>
            <w:shd w:val="clear" w:color="auto" w:fill="BDD6EE" w:themeFill="accent1" w:themeFillTint="66"/>
          </w:tcPr>
          <w:p w14:paraId="21633CF3" w14:textId="77777777" w:rsidR="00771230" w:rsidRPr="005F72E2" w:rsidRDefault="00771230" w:rsidP="00551678">
            <w:pPr>
              <w:jc w:val="center"/>
              <w:rPr>
                <w:b/>
              </w:rPr>
            </w:pPr>
            <w:r w:rsidRPr="005F72E2">
              <w:rPr>
                <w:b/>
              </w:rPr>
              <w:t>II BIMESTRE</w:t>
            </w:r>
          </w:p>
        </w:tc>
        <w:tc>
          <w:tcPr>
            <w:tcW w:w="3402" w:type="dxa"/>
            <w:gridSpan w:val="2"/>
            <w:shd w:val="clear" w:color="auto" w:fill="BDD6EE" w:themeFill="accent1" w:themeFillTint="66"/>
          </w:tcPr>
          <w:p w14:paraId="7725EFD2" w14:textId="77777777" w:rsidR="00771230" w:rsidRPr="005F72E2" w:rsidRDefault="00771230" w:rsidP="00551678">
            <w:pPr>
              <w:jc w:val="center"/>
              <w:rPr>
                <w:b/>
              </w:rPr>
            </w:pPr>
            <w:r w:rsidRPr="005F72E2">
              <w:rPr>
                <w:b/>
              </w:rPr>
              <w:t>III BIMESTRE</w:t>
            </w:r>
          </w:p>
        </w:tc>
        <w:tc>
          <w:tcPr>
            <w:tcW w:w="4404" w:type="dxa"/>
            <w:gridSpan w:val="2"/>
            <w:shd w:val="clear" w:color="auto" w:fill="BDD6EE" w:themeFill="accent1" w:themeFillTint="66"/>
          </w:tcPr>
          <w:p w14:paraId="056E3850" w14:textId="77777777" w:rsidR="00771230" w:rsidRPr="005F72E2" w:rsidRDefault="00771230" w:rsidP="00551678">
            <w:pPr>
              <w:jc w:val="center"/>
              <w:rPr>
                <w:b/>
              </w:rPr>
            </w:pPr>
            <w:r w:rsidRPr="005F72E2">
              <w:rPr>
                <w:b/>
              </w:rPr>
              <w:t>IV BIMESTRE</w:t>
            </w:r>
          </w:p>
        </w:tc>
      </w:tr>
      <w:tr w:rsidR="00771230" w:rsidRPr="00365599" w14:paraId="56BC9B02" w14:textId="77777777" w:rsidTr="00551678">
        <w:tc>
          <w:tcPr>
            <w:tcW w:w="3960" w:type="dxa"/>
            <w:gridSpan w:val="2"/>
          </w:tcPr>
          <w:p w14:paraId="09C4D4AB" w14:textId="77777777" w:rsidR="00771230" w:rsidRPr="005F72E2" w:rsidRDefault="00771230" w:rsidP="007610B1">
            <w:pPr>
              <w:numPr>
                <w:ilvl w:val="0"/>
                <w:numId w:val="119"/>
              </w:numPr>
              <w:ind w:left="284" w:right="118" w:hanging="284"/>
              <w:jc w:val="both"/>
              <w:rPr>
                <w:b/>
                <w:lang w:val="es-PE"/>
              </w:rPr>
            </w:pPr>
            <w:r w:rsidRPr="005F72E2">
              <w:rPr>
                <w:b/>
                <w:lang w:val="es-PE"/>
              </w:rPr>
              <w:t xml:space="preserve">Hace preguntas sobre hechos, fenómenos u objetos naturales o tecnológicos que explora. Elabora una posible explicación como respuesta, donde establece una relación entre los hechos y los factores que producen los cambios. Ejemplo: El estudiante podría preguntar: “¿Por qué algunos globos inflados se elevan y otros caen al suelo? Y, luego, responder: “El aire que contienen tiene diferente peso y por eso unos caen al suelo mientras otros siguen elevándose”. </w:t>
            </w:r>
          </w:p>
          <w:p w14:paraId="5F1F5B31" w14:textId="77777777" w:rsidR="00771230" w:rsidRPr="005F72E2" w:rsidRDefault="00771230" w:rsidP="007610B1">
            <w:pPr>
              <w:numPr>
                <w:ilvl w:val="0"/>
                <w:numId w:val="119"/>
              </w:numPr>
              <w:ind w:left="284" w:right="118" w:hanging="284"/>
              <w:jc w:val="both"/>
              <w:rPr>
                <w:b/>
                <w:lang w:val="es-PE"/>
              </w:rPr>
            </w:pPr>
            <w:r w:rsidRPr="005F72E2">
              <w:rPr>
                <w:b/>
                <w:lang w:val="es-PE"/>
              </w:rPr>
              <w:t xml:space="preserve">Propone un plan donde describe las acciones y los procedimientos que utilizará para recoger información acerca de los factores relacionados con el problema en su indagación. Selecciona materiales, instrumentos y fuentes de información científica que le permiten comprobar la respuesta. </w:t>
            </w:r>
          </w:p>
          <w:p w14:paraId="50FA540C" w14:textId="77777777" w:rsidR="00771230" w:rsidRPr="005F72E2" w:rsidRDefault="00771230" w:rsidP="007610B1">
            <w:pPr>
              <w:numPr>
                <w:ilvl w:val="0"/>
                <w:numId w:val="119"/>
              </w:numPr>
              <w:ind w:left="284" w:right="118" w:hanging="284"/>
              <w:jc w:val="both"/>
              <w:rPr>
                <w:b/>
                <w:lang w:val="es-PE"/>
              </w:rPr>
            </w:pPr>
            <w:r w:rsidRPr="005F72E2">
              <w:rPr>
                <w:b/>
                <w:lang w:val="es-PE"/>
              </w:rPr>
              <w:t xml:space="preserve">Obtiene datos cualitativos o cuantitativos al llevar a cabo el plan que propuso para responder la pregunta. Usa unidades de medida convencionales y no convencionales, </w:t>
            </w:r>
            <w:r w:rsidRPr="005F72E2">
              <w:rPr>
                <w:b/>
                <w:lang w:val="es-PE"/>
              </w:rPr>
              <w:lastRenderedPageBreak/>
              <w:t>registra los datos y los representa en organizadores.</w:t>
            </w:r>
          </w:p>
          <w:p w14:paraId="2E7723C2" w14:textId="77777777" w:rsidR="00771230" w:rsidRPr="005F72E2" w:rsidRDefault="00771230" w:rsidP="007610B1">
            <w:pPr>
              <w:numPr>
                <w:ilvl w:val="0"/>
                <w:numId w:val="119"/>
              </w:numPr>
              <w:ind w:left="284" w:right="118" w:hanging="284"/>
              <w:jc w:val="both"/>
              <w:rPr>
                <w:b/>
                <w:lang w:val="es-PE"/>
              </w:rPr>
            </w:pPr>
            <w:r w:rsidRPr="005F72E2">
              <w:rPr>
                <w:b/>
                <w:lang w:val="es-PE"/>
              </w:rPr>
              <w:t>Establece relaciones que expliquen el fenómeno estudiado. Utiliza los datos cualitativos y cuantitativos que obtuvo y los compara con la respuesta que propuso, así como con información científica. Elabora sus conclusiones</w:t>
            </w:r>
          </w:p>
        </w:tc>
        <w:tc>
          <w:tcPr>
            <w:tcW w:w="3261" w:type="dxa"/>
          </w:tcPr>
          <w:p w14:paraId="2BA38353" w14:textId="77777777" w:rsidR="00771230" w:rsidRPr="005F72E2" w:rsidRDefault="00771230" w:rsidP="007610B1">
            <w:pPr>
              <w:numPr>
                <w:ilvl w:val="0"/>
                <w:numId w:val="120"/>
              </w:numPr>
              <w:ind w:left="284" w:right="118" w:hanging="284"/>
              <w:jc w:val="both"/>
              <w:rPr>
                <w:b/>
                <w:lang w:val="es-PE"/>
              </w:rPr>
            </w:pPr>
            <w:r w:rsidRPr="005F72E2">
              <w:rPr>
                <w:b/>
                <w:lang w:val="es-PE"/>
              </w:rPr>
              <w:lastRenderedPageBreak/>
              <w:t>Formula preguntas acerca de las variables que influyen en un hecho, fenómeno u objeto natural o tecnológico. Plantea hipótesis que expresan la relación causa-efecto y determina las variables involucradas. Ejemplo: El estudiante podría preguntar: “¿Qué le sucedería a una planta si la encerramos en una caja con un huequito por donde entre la luz?”. La hipótesis podría ser: “Las plantas puestas en oscuridad mueren rápido y se les caen las hojas porque necesitan luz para vivir”.</w:t>
            </w:r>
          </w:p>
          <w:p w14:paraId="3AF1C352" w14:textId="77777777" w:rsidR="00771230" w:rsidRPr="005F72E2" w:rsidRDefault="00771230" w:rsidP="007610B1">
            <w:pPr>
              <w:numPr>
                <w:ilvl w:val="0"/>
                <w:numId w:val="120"/>
              </w:numPr>
              <w:ind w:left="284" w:right="118" w:hanging="284"/>
              <w:jc w:val="both"/>
              <w:rPr>
                <w:b/>
                <w:lang w:val="es-PE"/>
              </w:rPr>
            </w:pPr>
            <w:r w:rsidRPr="005F72E2">
              <w:rPr>
                <w:b/>
                <w:lang w:val="es-PE"/>
              </w:rPr>
              <w:t xml:space="preserve"> Propone un plan que le permita observar las variables involucradas, a fin de obtener datos para comprobar sus hipótesis. Selecciona materiales, instrumentos y fuentes que le brinden información científica. Considera el tiempo para el </w:t>
            </w:r>
            <w:r w:rsidRPr="005F72E2">
              <w:rPr>
                <w:b/>
                <w:lang w:val="es-PE"/>
              </w:rPr>
              <w:lastRenderedPageBreak/>
              <w:t>desarrollo del plan y las medidas de seguridad necesarias. Ejemplo: Si se está indagando sobre el comportamiento de las plantas y la luz, el estudiante podría decir: “Necesitaremos una planta en un macetero y una caja de cartón para cubrirla. Haremos un huequito en la caja, la dejaremos cubierta por 5 días y anotaremos qué sucede. Buscaremos información en libros e internet”.</w:t>
            </w:r>
          </w:p>
          <w:p w14:paraId="67DEF528" w14:textId="77777777" w:rsidR="00771230" w:rsidRPr="005F72E2" w:rsidRDefault="00771230" w:rsidP="007610B1">
            <w:pPr>
              <w:numPr>
                <w:ilvl w:val="0"/>
                <w:numId w:val="120"/>
              </w:numPr>
              <w:ind w:left="284" w:right="118" w:hanging="284"/>
              <w:jc w:val="both"/>
              <w:rPr>
                <w:b/>
                <w:lang w:val="es-PE"/>
              </w:rPr>
            </w:pPr>
            <w:r w:rsidRPr="005F72E2">
              <w:rPr>
                <w:b/>
                <w:lang w:val="es-PE"/>
              </w:rPr>
              <w:t>Obtiene datos cualitativos o cuantitativos que evidencian la relación entre las variables que utiliza para responder la pregunta. Registra los datos y los representa en diferentes organizadores. Ejemplo: Al revisar diariamente lo que sucede con la planta cubierta por una caja con un huequito, el estudiante tomará nota para identificar si el color de las hojas se mantiene, si el tallo sigue en la misma dirección o si cambió, y hará resúmenes con la información que encontró en los libros e internet.</w:t>
            </w:r>
          </w:p>
          <w:p w14:paraId="6F6FED99" w14:textId="77777777" w:rsidR="00771230" w:rsidRPr="005F72E2" w:rsidRDefault="00771230" w:rsidP="007610B1">
            <w:pPr>
              <w:numPr>
                <w:ilvl w:val="0"/>
                <w:numId w:val="120"/>
              </w:numPr>
              <w:ind w:left="284" w:right="118" w:hanging="284"/>
              <w:jc w:val="both"/>
              <w:rPr>
                <w:b/>
                <w:lang w:val="es-PE"/>
              </w:rPr>
            </w:pPr>
            <w:r w:rsidRPr="005F72E2">
              <w:rPr>
                <w:b/>
                <w:lang w:val="es-PE"/>
              </w:rPr>
              <w:t xml:space="preserve">Comunica sus conclusiones y lo que aprendió usando conocimientos científicos. </w:t>
            </w:r>
            <w:r w:rsidRPr="005F72E2">
              <w:rPr>
                <w:b/>
                <w:lang w:val="es-PE"/>
              </w:rPr>
              <w:lastRenderedPageBreak/>
              <w:t>Evalúa si los procedimientos seguidos en su indagación ayudaron a comprobar sus hipótesis. Menciona las dificultades que tuvo y propone mejoras. Da a conocer su indagación en forma oral o escrita. Ejemplo: El estudiante podría decir: “Las plantas buscan las fuentes de luz y a eso se le llama fototropismo positivo, por ello, se torció el tallo hacia la fuente de luz”; “Las plantas no mueren en la oscuridad, pero el color de sus hojas sí cambia”; “Tendríamos que haber contado con una planta igualita, pero expuesta a la luz, para compararlas”.</w:t>
            </w:r>
          </w:p>
        </w:tc>
        <w:tc>
          <w:tcPr>
            <w:tcW w:w="3402" w:type="dxa"/>
            <w:gridSpan w:val="2"/>
          </w:tcPr>
          <w:p w14:paraId="33FB0044" w14:textId="77777777" w:rsidR="00771230" w:rsidRPr="005F72E2" w:rsidRDefault="00771230" w:rsidP="007610B1">
            <w:pPr>
              <w:numPr>
                <w:ilvl w:val="0"/>
                <w:numId w:val="121"/>
              </w:numPr>
              <w:ind w:left="284" w:right="118" w:hanging="284"/>
              <w:jc w:val="both"/>
              <w:rPr>
                <w:b/>
                <w:lang w:val="es-PE"/>
              </w:rPr>
            </w:pPr>
            <w:r w:rsidRPr="005F72E2">
              <w:rPr>
                <w:b/>
                <w:lang w:val="es-PE"/>
              </w:rPr>
              <w:lastRenderedPageBreak/>
              <w:t>Formula preguntas acerca de las variables que influyen en un hecho, fenómeno u objeto natural o tecnológico. Plantea hipótesis que expresan la relación causa-efecto y determina las variables involucradas. Ejemplo: El estudiante podría preguntar: “¿Qué le sucedería a una planta si la encerramos en una caja con un huequito por donde entre la luz?”. La hipótesis podría ser: “Las plantas puestas en oscuridad mueren rápido y se les caen las hojas porque necesitan luz para vivir”.</w:t>
            </w:r>
          </w:p>
          <w:p w14:paraId="3F4609F1" w14:textId="77777777" w:rsidR="00771230" w:rsidRPr="005F72E2" w:rsidRDefault="00771230" w:rsidP="007610B1">
            <w:pPr>
              <w:numPr>
                <w:ilvl w:val="0"/>
                <w:numId w:val="121"/>
              </w:numPr>
              <w:ind w:left="284" w:right="118" w:hanging="284"/>
              <w:jc w:val="both"/>
              <w:rPr>
                <w:b/>
                <w:lang w:val="es-PE"/>
              </w:rPr>
            </w:pPr>
            <w:r w:rsidRPr="005F72E2">
              <w:rPr>
                <w:b/>
                <w:lang w:val="es-PE"/>
              </w:rPr>
              <w:t xml:space="preserve"> Propone un plan que le permita observar las variables involucradas, a fin de obtener datos para comprobar sus hipótesis. Selecciona materiales, instrumentos y fuentes que le brinden información científica. Considera el tiempo para el desarrollo del plan y las medidas de seguridad necesarias. </w:t>
            </w:r>
            <w:r w:rsidRPr="005F72E2">
              <w:rPr>
                <w:b/>
                <w:lang w:val="es-PE"/>
              </w:rPr>
              <w:lastRenderedPageBreak/>
              <w:t>Ejemplo: Si se está indagando sobre el comportamiento de las plantas y la luz, el estudiante podría decir: “Necesitaremos una planta en un macetero y una caja de cartón para cubrirla. Haremos un huequito en la caja, la dejaremos cubierta por 5 días y anotaremos qué sucede. Buscaremos información en libros e internet”.</w:t>
            </w:r>
          </w:p>
          <w:p w14:paraId="7CF84933" w14:textId="77777777" w:rsidR="00771230" w:rsidRPr="005F72E2" w:rsidRDefault="00771230" w:rsidP="007610B1">
            <w:pPr>
              <w:numPr>
                <w:ilvl w:val="0"/>
                <w:numId w:val="121"/>
              </w:numPr>
              <w:ind w:left="284" w:right="118" w:hanging="284"/>
              <w:jc w:val="both"/>
              <w:rPr>
                <w:b/>
                <w:lang w:val="es-PE"/>
              </w:rPr>
            </w:pPr>
            <w:r w:rsidRPr="005F72E2">
              <w:rPr>
                <w:b/>
                <w:lang w:val="es-PE"/>
              </w:rPr>
              <w:t xml:space="preserve">Obtiene datos cualitativos o cuantitativos que evidencian la relación entre las variables que utiliza para responder la pregunta. Registra los datos y los representa en diferentes organizadores. Ejemplo: Al revisar diariamente lo que sucede con la planta cubierta por una caja con un huequito, el estudiante tomará nota para identificar si el color de las hojas se mantiene, si el tallo sigue en la misma dirección o si cambió, y hará resúmenes con la información que encontró en los libros e internet. </w:t>
            </w:r>
          </w:p>
          <w:p w14:paraId="5C1D23E2" w14:textId="77777777" w:rsidR="00771230" w:rsidRPr="005F72E2" w:rsidRDefault="00771230" w:rsidP="007610B1">
            <w:pPr>
              <w:numPr>
                <w:ilvl w:val="0"/>
                <w:numId w:val="121"/>
              </w:numPr>
              <w:ind w:left="284" w:right="118" w:hanging="284"/>
              <w:jc w:val="both"/>
              <w:rPr>
                <w:b/>
                <w:lang w:val="es-PE"/>
              </w:rPr>
            </w:pPr>
            <w:r w:rsidRPr="005F72E2">
              <w:rPr>
                <w:b/>
                <w:lang w:val="es-PE"/>
              </w:rPr>
              <w:t xml:space="preserve">Comunica sus conclusiones y lo que aprendió usando conocimientos científicos. Evalúa si los procedimientos seguidos en su indagación ayudaron a comprobar sus hipótesis. Menciona las </w:t>
            </w:r>
            <w:r w:rsidRPr="005F72E2">
              <w:rPr>
                <w:b/>
                <w:lang w:val="es-PE"/>
              </w:rPr>
              <w:lastRenderedPageBreak/>
              <w:t>dificultades que tuvo y propone mejoras. Da a conocer su indagación en forma oral o escrita. Ejemplo: El estudiante podría decir: “Las plantas buscan las fuentes de luz y a eso se le llama fototropismo positivo, por ello, se torció el tallo hacia la fuente de luz”; “Las plantas no mueren en la oscuridad, pero el color de sus hojas sí cambia”; “Tendríamos que haber contado con una planta igualita, pero expuesta a la luz, para compararlas”.</w:t>
            </w:r>
          </w:p>
          <w:p w14:paraId="64F686C4" w14:textId="77777777" w:rsidR="00771230" w:rsidRPr="005F72E2" w:rsidRDefault="00771230" w:rsidP="00551678">
            <w:pPr>
              <w:ind w:left="284" w:right="118" w:hanging="284"/>
              <w:jc w:val="both"/>
              <w:rPr>
                <w:b/>
                <w:lang w:val="es-PE"/>
              </w:rPr>
            </w:pPr>
          </w:p>
        </w:tc>
        <w:tc>
          <w:tcPr>
            <w:tcW w:w="4404" w:type="dxa"/>
            <w:gridSpan w:val="2"/>
          </w:tcPr>
          <w:p w14:paraId="609CFC18" w14:textId="77777777" w:rsidR="00771230" w:rsidRPr="005F72E2" w:rsidRDefault="00771230" w:rsidP="007610B1">
            <w:pPr>
              <w:numPr>
                <w:ilvl w:val="0"/>
                <w:numId w:val="122"/>
              </w:numPr>
              <w:ind w:left="284" w:right="118" w:hanging="284"/>
              <w:jc w:val="both"/>
              <w:rPr>
                <w:b/>
                <w:lang w:val="es-PE"/>
              </w:rPr>
            </w:pPr>
            <w:r w:rsidRPr="005F72E2">
              <w:rPr>
                <w:b/>
                <w:lang w:val="es-PE"/>
              </w:rPr>
              <w:lastRenderedPageBreak/>
              <w:t>Formula preguntas acerca de las variables que influyen en un hecho, fenómeno u objeto natural o tecnológico. Plantea hipótesis que expresan la relación causa-efecto y determina las variables involucradas. Ejemplo: El estudiante podría preguntar: “¿Qué le sucedería a una planta si la encerramos en una caja con un huequito por donde entre la luz?”. La hipótesis podría ser: “Las plantas puestas en oscuridad mueren rápido y se les caen las hojas porque necesitan luz para vivir”.</w:t>
            </w:r>
          </w:p>
          <w:p w14:paraId="01801E55" w14:textId="77777777" w:rsidR="00771230" w:rsidRPr="005F72E2" w:rsidRDefault="00771230" w:rsidP="007610B1">
            <w:pPr>
              <w:numPr>
                <w:ilvl w:val="0"/>
                <w:numId w:val="122"/>
              </w:numPr>
              <w:ind w:left="284" w:right="118" w:hanging="284"/>
              <w:jc w:val="both"/>
              <w:rPr>
                <w:b/>
                <w:lang w:val="es-PE"/>
              </w:rPr>
            </w:pPr>
            <w:r w:rsidRPr="005F72E2">
              <w:rPr>
                <w:b/>
                <w:lang w:val="es-PE"/>
              </w:rPr>
              <w:t xml:space="preserve"> Propone un plan que le permita observar las variables involucradas, a fin de obtener datos para comprobar sus hipótesis. Selecciona materiales, instrumentos y fuentes que le brinden información científica. Considera el tiempo para el desarrollo del plan y las medidas de seguridad necesarias. Ejemplo: Si se está indagando sobre el comportamiento de las plantas y la luz, el estudiante podría decir: “Necesitaremos una planta en un macetero y una caja de cartón para cubrirla. Haremos un huequito en la caja, la dejaremos cubierta por 5 días y anotaremos qué </w:t>
            </w:r>
            <w:r w:rsidRPr="005F72E2">
              <w:rPr>
                <w:b/>
                <w:lang w:val="es-PE"/>
              </w:rPr>
              <w:lastRenderedPageBreak/>
              <w:t>sucede. Buscaremos información en libros e internet”.</w:t>
            </w:r>
          </w:p>
          <w:p w14:paraId="2B184ECA" w14:textId="77777777" w:rsidR="00771230" w:rsidRPr="005F72E2" w:rsidRDefault="00771230" w:rsidP="007610B1">
            <w:pPr>
              <w:numPr>
                <w:ilvl w:val="0"/>
                <w:numId w:val="122"/>
              </w:numPr>
              <w:ind w:left="284" w:right="118" w:hanging="284"/>
              <w:jc w:val="both"/>
              <w:rPr>
                <w:b/>
                <w:lang w:val="es-PE"/>
              </w:rPr>
            </w:pPr>
            <w:r w:rsidRPr="005F72E2">
              <w:rPr>
                <w:b/>
                <w:lang w:val="es-PE"/>
              </w:rPr>
              <w:t xml:space="preserve">Obtiene datos cualitativos o cuantitativos que evidencian la relación entre las variables que utiliza para responder la pregunta. Registra los datos y los representa en diferentes organizadores. Ejemplo: Al revisar diariamente lo que sucede con la planta cubierta por una caja con un huequito, el estudiante tomará nota para identificar si el color de las hojas se mantiene, si el tallo sigue en la misma dirección o si cambió, y hará resúmenes con la información que encontró en los libros e internet. </w:t>
            </w:r>
          </w:p>
          <w:p w14:paraId="5E935FCB" w14:textId="77777777" w:rsidR="00771230" w:rsidRPr="005F72E2" w:rsidRDefault="00771230" w:rsidP="007610B1">
            <w:pPr>
              <w:numPr>
                <w:ilvl w:val="0"/>
                <w:numId w:val="122"/>
              </w:numPr>
              <w:ind w:left="284" w:right="118" w:hanging="284"/>
              <w:jc w:val="both"/>
              <w:rPr>
                <w:b/>
                <w:lang w:val="es-PE"/>
              </w:rPr>
            </w:pPr>
            <w:r w:rsidRPr="005F72E2">
              <w:rPr>
                <w:b/>
                <w:lang w:val="es-PE"/>
              </w:rPr>
              <w:t>Comunica sus conclusiones y lo que aprendió usando conocimientos científicos. Evalúa si los procedimientos seguidos en su indagación ayudaron a comprobar sus hipótesis. Menciona las dificultades que tuvo y propone mejoras. Da a conocer su indagación en forma oral o escrita. Ejemplo: El estudiante podría decir: “Las plantas buscan las fuentes de luz y a eso se le llama fototropismo positivo, por ello, se torció el tallo hacia la fuente de luz”; “Las plantas no mueren en la oscuridad, pero el color de sus hojas sí cambia”; “Tendríamos que haber contado con una planta igualita, pero expuesta a la luz, para compararlas”.</w:t>
            </w:r>
          </w:p>
          <w:p w14:paraId="56CECDDE" w14:textId="77777777" w:rsidR="00771230" w:rsidRPr="005F72E2" w:rsidRDefault="00771230" w:rsidP="00551678">
            <w:pPr>
              <w:ind w:left="284" w:right="118" w:hanging="284"/>
              <w:jc w:val="both"/>
              <w:rPr>
                <w:b/>
                <w:lang w:val="es-PE"/>
              </w:rPr>
            </w:pPr>
          </w:p>
        </w:tc>
      </w:tr>
      <w:tr w:rsidR="00771230" w:rsidRPr="005F72E2" w14:paraId="61EF37E1" w14:textId="77777777" w:rsidTr="00551678">
        <w:tc>
          <w:tcPr>
            <w:tcW w:w="15027" w:type="dxa"/>
            <w:gridSpan w:val="7"/>
            <w:shd w:val="clear" w:color="auto" w:fill="BDD6EE" w:themeFill="accent1" w:themeFillTint="66"/>
          </w:tcPr>
          <w:p w14:paraId="1C938202" w14:textId="77777777" w:rsidR="00771230" w:rsidRPr="005F72E2" w:rsidRDefault="00771230" w:rsidP="00551678">
            <w:pPr>
              <w:ind w:right="118"/>
              <w:jc w:val="center"/>
              <w:rPr>
                <w:b/>
              </w:rPr>
            </w:pPr>
            <w:r w:rsidRPr="005F72E2">
              <w:rPr>
                <w:b/>
              </w:rPr>
              <w:lastRenderedPageBreak/>
              <w:t>CRITERIOS DE EVALUACIÓN</w:t>
            </w:r>
          </w:p>
        </w:tc>
      </w:tr>
      <w:tr w:rsidR="00771230" w:rsidRPr="00365599" w14:paraId="358BCCEB" w14:textId="77777777" w:rsidTr="00551678">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14:paraId="313F9293" w14:textId="77777777" w:rsidR="00771230" w:rsidRPr="005F72E2" w:rsidRDefault="00771230" w:rsidP="007610B1">
            <w:pPr>
              <w:numPr>
                <w:ilvl w:val="0"/>
                <w:numId w:val="174"/>
              </w:numPr>
              <w:ind w:left="142" w:right="118" w:hanging="142"/>
              <w:jc w:val="both"/>
              <w:rPr>
                <w:b/>
                <w:lang w:val="es-PE"/>
              </w:rPr>
            </w:pPr>
            <w:r w:rsidRPr="005F72E2">
              <w:rPr>
                <w:b/>
                <w:lang w:val="es-PE"/>
              </w:rPr>
              <w:t>Hace preguntas sobre hechos, fenómenos u objetos naturales o tecnológicos que explora, Elabora una posible explicación como </w:t>
            </w:r>
            <w:proofErr w:type="spellStart"/>
            <w:r w:rsidRPr="005F72E2">
              <w:rPr>
                <w:b/>
                <w:lang w:val="es-PE"/>
              </w:rPr>
              <w:t>respuesta,Propone</w:t>
            </w:r>
            <w:proofErr w:type="spellEnd"/>
            <w:r w:rsidRPr="005F72E2">
              <w:rPr>
                <w:b/>
                <w:lang w:val="es-PE"/>
              </w:rPr>
              <w:t xml:space="preserve"> un plan donde describe las acciones y los procedimientos que utilizará para recoger información, Selecciona materiales, instrumentos y fuentes de información científica que le permiten comprobar la respuesta, Obtiene datos cualitativos o cuantitativos al llevar a cabo el plan que propuso para responder la pregunta, Establece relaciones que expliquen el fenómeno estudiado. </w:t>
            </w:r>
            <w:r w:rsidRPr="005F72E2">
              <w:rPr>
                <w:b/>
                <w:lang w:val="es-PE"/>
              </w:rPr>
              <w:lastRenderedPageBreak/>
              <w:t>Utiliza los datos cualitativos y cuantitativos que obtuvo y los compara con la respuesta que propuso, así como con información científica. Elabora sus conclusiones. </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EE6D117" w14:textId="77777777" w:rsidR="00771230" w:rsidRPr="005F72E2" w:rsidRDefault="00771230" w:rsidP="007610B1">
            <w:pPr>
              <w:numPr>
                <w:ilvl w:val="0"/>
                <w:numId w:val="174"/>
              </w:numPr>
              <w:ind w:left="142" w:right="118" w:hanging="142"/>
              <w:jc w:val="both"/>
              <w:rPr>
                <w:b/>
                <w:lang w:val="es-PE"/>
              </w:rPr>
            </w:pPr>
            <w:r w:rsidRPr="005F72E2">
              <w:rPr>
                <w:b/>
                <w:lang w:val="es-PE"/>
              </w:rPr>
              <w:lastRenderedPageBreak/>
              <w:t xml:space="preserve">Formula preguntas acerca de las variables que influyen en un hecho, fenómeno u objeto natural o tecnológico. Plantea hipótesis que expresan la relación causa-efecto y determina las variables involucradas, Propone un plan que le permita observar las variables involucradas, a fin de obtener datos para comprobar sus hipótesis, Obtiene datos cualitativos o cuantitativos que evidencian la relación entre las variables que utiliza para </w:t>
            </w:r>
            <w:r w:rsidRPr="005F72E2">
              <w:rPr>
                <w:b/>
                <w:lang w:val="es-PE"/>
              </w:rPr>
              <w:lastRenderedPageBreak/>
              <w:t>responder la pregunta. Registra los datos y los representa en diferentes organizadores, Comunica sus conclusiones y lo que aprendió usando conocimientos científicos. Evalúa si los procedimientos seguidos en su indagación ayudaron a comprobar sus hipótesis. Menciona las dificultades que tuvo y propone mejoras. Da a conocer su indagación en forma oral o escrita. </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27F04855" w14:textId="77777777" w:rsidR="00771230" w:rsidRPr="005F72E2" w:rsidRDefault="00771230" w:rsidP="007610B1">
            <w:pPr>
              <w:numPr>
                <w:ilvl w:val="0"/>
                <w:numId w:val="174"/>
              </w:numPr>
              <w:ind w:left="142" w:right="118" w:hanging="142"/>
              <w:jc w:val="both"/>
              <w:rPr>
                <w:b/>
                <w:lang w:val="es-PE"/>
              </w:rPr>
            </w:pPr>
            <w:r w:rsidRPr="005F72E2">
              <w:rPr>
                <w:b/>
                <w:lang w:val="es-PE"/>
              </w:rPr>
              <w:lastRenderedPageBreak/>
              <w:t xml:space="preserve">Formula preguntas acerca de las variables que influyen en un hecho, fenómeno u objeto natural o tecnológico. Plantea hipótesis que expresan la relación causa-efecto y determina las variables involucradas. Propone un plan que le permita observar las variables involucradas, a fin de obtener datos para comprobar sus hipótesis. Selecciona materiales, instrumentos y fuentes que le brinden información científica, Obtiene datos cualitativos o cuantitativos que </w:t>
            </w:r>
            <w:r w:rsidRPr="005F72E2">
              <w:rPr>
                <w:b/>
                <w:lang w:val="es-PE"/>
              </w:rPr>
              <w:lastRenderedPageBreak/>
              <w:t>evidencian la relación entre las variables que utiliza para responder la pregunta. Registra los datos y los representa en diferentes organizadores, Da a conocer su indagación en forma oral o escrita. Ejemplo: El estudiante podría decir: “Las plantas buscan las fuentes de luz y a eso se le llama fototropismo positivo, por ello, se torció el tallo hacia la fuente de luz”; “Las plantas no mueren en la oscuridad, pero el color de sus hojas sí cambia”; “Tendríamos que haber contado con una planta igualita, pero expuesta a la luz, para compararlas”. </w:t>
            </w:r>
          </w:p>
        </w:tc>
        <w:tc>
          <w:tcPr>
            <w:tcW w:w="4404" w:type="dxa"/>
            <w:gridSpan w:val="2"/>
            <w:tcBorders>
              <w:top w:val="single" w:sz="4" w:space="0" w:color="auto"/>
              <w:left w:val="single" w:sz="4" w:space="0" w:color="auto"/>
              <w:bottom w:val="single" w:sz="4" w:space="0" w:color="auto"/>
              <w:right w:val="single" w:sz="4" w:space="0" w:color="auto"/>
            </w:tcBorders>
            <w:shd w:val="clear" w:color="auto" w:fill="auto"/>
          </w:tcPr>
          <w:p w14:paraId="4813AAC9" w14:textId="77777777" w:rsidR="00771230" w:rsidRPr="005F72E2" w:rsidRDefault="00771230" w:rsidP="007610B1">
            <w:pPr>
              <w:numPr>
                <w:ilvl w:val="0"/>
                <w:numId w:val="174"/>
              </w:numPr>
              <w:ind w:left="142" w:right="118" w:hanging="142"/>
              <w:jc w:val="both"/>
              <w:rPr>
                <w:b/>
                <w:lang w:val="es-PE"/>
              </w:rPr>
            </w:pPr>
            <w:r w:rsidRPr="005F72E2">
              <w:rPr>
                <w:b/>
                <w:lang w:val="es-PE"/>
              </w:rPr>
              <w:lastRenderedPageBreak/>
              <w:t xml:space="preserve">Selecciona materiales, instrumentos y fuentes que le brinden información científica. Considera el tiempo para el desarrollo del plan y las medidas de seguridad necesarias, Obtiene datos cualitativos o cuantitativos que evidencian la relación entre las variables que utiliza para responder la pregunta. Registra los datos y los representa en diferentes organizadores, Comunica sus conclusiones y lo que aprendió usando conocimientos científicos. Evalúa si los procedimientos seguidos en su indagación ayudaron a comprobar sus hipótesis. Menciona las dificultades que tuvo y propone </w:t>
            </w:r>
            <w:r w:rsidRPr="005F72E2">
              <w:rPr>
                <w:b/>
                <w:lang w:val="es-PE"/>
              </w:rPr>
              <w:lastRenderedPageBreak/>
              <w:t>mejoras, Comunica sus conclusiones y lo que aprendió usando conocimientos científicos. Evalúa si los procedimientos seguidos en su indagación ayudaron a comprobar sus hipótesis. Menciona las dificultades que tuvo y propone mejoras. Da a conocer su indagación en forma oral o escrita. Ejemplo: El estudiante podría decir: “Las plantas buscan las fuentes de luz y a eso se le llama fototropismo positivo, por ello, se torció el tallo hacia la fuente de luz”; “Las plantas no mueren en la oscuridad, pero el color de sus hojas sí cambia”; “Tendríamos que haber contado con una planta igualita, pero expuesta a la luz, para compararlas”. </w:t>
            </w:r>
          </w:p>
        </w:tc>
      </w:tr>
      <w:tr w:rsidR="00771230" w:rsidRPr="00365599" w14:paraId="0FEC5F43" w14:textId="77777777" w:rsidTr="00551678">
        <w:trPr>
          <w:trHeight w:val="450"/>
        </w:trPr>
        <w:tc>
          <w:tcPr>
            <w:tcW w:w="15027" w:type="dxa"/>
            <w:gridSpan w:val="7"/>
            <w:shd w:val="clear" w:color="auto" w:fill="BDD6EE" w:themeFill="accent1" w:themeFillTint="66"/>
          </w:tcPr>
          <w:p w14:paraId="4F411C6D" w14:textId="77777777" w:rsidR="00771230" w:rsidRPr="000317C3" w:rsidRDefault="00771230" w:rsidP="00771230">
            <w:pPr>
              <w:jc w:val="center"/>
              <w:rPr>
                <w:b/>
                <w:lang w:val="es-PE"/>
              </w:rPr>
            </w:pPr>
            <w:r w:rsidRPr="000317C3">
              <w:rPr>
                <w:b/>
                <w:lang w:val="es-PE"/>
              </w:rPr>
              <w:lastRenderedPageBreak/>
              <w:t>DISEÑA Y CONSTRUYE SOLUCIONES TECNOLÓGICAS PARA RESOLVER PROBLEMAS DE SU ENTORNO</w:t>
            </w:r>
          </w:p>
        </w:tc>
      </w:tr>
      <w:tr w:rsidR="00771230" w:rsidRPr="00D739F2" w14:paraId="3681203C" w14:textId="77777777" w:rsidTr="00551678">
        <w:trPr>
          <w:trHeight w:val="1980"/>
        </w:trPr>
        <w:tc>
          <w:tcPr>
            <w:tcW w:w="15027" w:type="dxa"/>
            <w:gridSpan w:val="7"/>
            <w:shd w:val="clear" w:color="auto" w:fill="BDD6EE" w:themeFill="accent1" w:themeFillTint="66"/>
          </w:tcPr>
          <w:p w14:paraId="7A0F42C3" w14:textId="77777777" w:rsidR="00771230" w:rsidRPr="00D739F2" w:rsidRDefault="00771230" w:rsidP="00551678">
            <w:pPr>
              <w:ind w:left="136" w:right="283"/>
              <w:jc w:val="both"/>
              <w:rPr>
                <w:b/>
              </w:rPr>
            </w:pPr>
            <w:r w:rsidRPr="00365599">
              <w:rPr>
                <w:b/>
                <w:lang w:val="es-PE"/>
              </w:rPr>
              <w:t xml:space="preserve">Diseña y construye soluciones tecnológicas al identificar las causas que generan problemas tecnológicos y propone alternativas de solución con base en conocimientos científicos. Representa una de ellas incluyendo sus partes o etapas, a través de esquemas o dibujos estructurados. Establece características de forma, estructura y función y explica el procedimiento, los recursos de implementación; los ejecuta usando herramientas y materiales seleccionados; verifica el funcionamiento de la solución tecnológica detectando imprecisiones y realiza ajustes para mejorarlo. Explica el procedimiento, conocimiento científico aplicado y limitaciones de la solución tecnológica. Evalúa su funcionamiento a través de pruebas considerando los requerimientos establecidos y propone mejoras. </w:t>
            </w:r>
            <w:proofErr w:type="spellStart"/>
            <w:r w:rsidRPr="00D739F2">
              <w:rPr>
                <w:b/>
              </w:rPr>
              <w:t>Infiere</w:t>
            </w:r>
            <w:proofErr w:type="spellEnd"/>
            <w:r w:rsidRPr="00D739F2">
              <w:rPr>
                <w:b/>
              </w:rPr>
              <w:t xml:space="preserve"> </w:t>
            </w:r>
            <w:proofErr w:type="spellStart"/>
            <w:r w:rsidRPr="00D739F2">
              <w:rPr>
                <w:b/>
              </w:rPr>
              <w:t>impactos</w:t>
            </w:r>
            <w:proofErr w:type="spellEnd"/>
            <w:r w:rsidRPr="00D739F2">
              <w:rPr>
                <w:b/>
              </w:rPr>
              <w:t xml:space="preserve"> de la </w:t>
            </w:r>
            <w:proofErr w:type="spellStart"/>
            <w:r w:rsidRPr="00D739F2">
              <w:rPr>
                <w:b/>
              </w:rPr>
              <w:t>solución</w:t>
            </w:r>
            <w:proofErr w:type="spellEnd"/>
            <w:r w:rsidRPr="00D739F2">
              <w:rPr>
                <w:b/>
              </w:rPr>
              <w:t xml:space="preserve"> </w:t>
            </w:r>
            <w:proofErr w:type="spellStart"/>
            <w:r w:rsidRPr="00D739F2">
              <w:rPr>
                <w:b/>
              </w:rPr>
              <w:t>tecnológica</w:t>
            </w:r>
            <w:proofErr w:type="spellEnd"/>
            <w:r w:rsidRPr="00D739F2">
              <w:rPr>
                <w:b/>
              </w:rPr>
              <w:t>.</w:t>
            </w:r>
          </w:p>
        </w:tc>
      </w:tr>
      <w:tr w:rsidR="00771230" w:rsidRPr="00365599" w14:paraId="34AAB0AC" w14:textId="77777777" w:rsidTr="00771230">
        <w:trPr>
          <w:trHeight w:val="3041"/>
        </w:trPr>
        <w:tc>
          <w:tcPr>
            <w:tcW w:w="15027" w:type="dxa"/>
            <w:gridSpan w:val="7"/>
          </w:tcPr>
          <w:p w14:paraId="12BE7F22" w14:textId="77777777" w:rsidR="00771230" w:rsidRPr="00D739F2" w:rsidRDefault="00771230" w:rsidP="007610B1">
            <w:pPr>
              <w:numPr>
                <w:ilvl w:val="0"/>
                <w:numId w:val="97"/>
              </w:numPr>
              <w:spacing w:after="0"/>
              <w:ind w:left="284" w:hanging="284"/>
              <w:rPr>
                <w:b/>
                <w:lang w:val="es-PE"/>
              </w:rPr>
            </w:pPr>
            <w:r w:rsidRPr="00D739F2">
              <w:rPr>
                <w:b/>
                <w:u w:val="single"/>
                <w:lang w:val="es-PE"/>
              </w:rPr>
              <w:lastRenderedPageBreak/>
              <w:t>Determina una alternativa de solución tecnológica</w:t>
            </w:r>
            <w:r w:rsidRPr="00D739F2">
              <w:rPr>
                <w:b/>
                <w:lang w:val="es-PE"/>
              </w:rPr>
              <w:t>: al detectar un problema y proponer alternativas de solución creativas basadas en conocimientos científico, tecnológico y prácticas locales, evaluando su pertinencia para seleccionar una de ellas.</w:t>
            </w:r>
          </w:p>
          <w:p w14:paraId="311FECF5" w14:textId="77777777" w:rsidR="00771230" w:rsidRPr="00D739F2" w:rsidRDefault="00771230" w:rsidP="007610B1">
            <w:pPr>
              <w:numPr>
                <w:ilvl w:val="0"/>
                <w:numId w:val="97"/>
              </w:numPr>
              <w:spacing w:after="0"/>
              <w:ind w:left="284" w:hanging="284"/>
              <w:rPr>
                <w:b/>
                <w:lang w:val="es-PE"/>
              </w:rPr>
            </w:pPr>
            <w:r w:rsidRPr="00D739F2">
              <w:rPr>
                <w:b/>
                <w:u w:val="single"/>
                <w:lang w:val="es-PE"/>
              </w:rPr>
              <w:t>Diseña la alternativa de solución tecnológica:</w:t>
            </w:r>
            <w:r w:rsidRPr="00D739F2">
              <w:rPr>
                <w:b/>
                <w:lang w:val="es-PE"/>
              </w:rPr>
              <w:t xml:space="preserve"> es representar de manera gráfica o esquemática la estructura y funcionamiento de la solución tecnológica (especificaciones de diseño), usando conocimiento científico, tecnológico y prácticas locales, teniendo en cuenta los requerimientos del problema y los recursos disponibles.  </w:t>
            </w:r>
          </w:p>
          <w:p w14:paraId="30D22FEC" w14:textId="77777777" w:rsidR="00771230" w:rsidRPr="00D739F2" w:rsidRDefault="00771230" w:rsidP="007610B1">
            <w:pPr>
              <w:numPr>
                <w:ilvl w:val="0"/>
                <w:numId w:val="97"/>
              </w:numPr>
              <w:spacing w:after="0"/>
              <w:ind w:left="284" w:hanging="284"/>
              <w:rPr>
                <w:b/>
                <w:lang w:val="es-PE"/>
              </w:rPr>
            </w:pPr>
            <w:r w:rsidRPr="00D739F2">
              <w:rPr>
                <w:b/>
                <w:u w:val="single"/>
                <w:lang w:val="es-PE"/>
              </w:rPr>
              <w:t xml:space="preserve">Implementa y valida la alternativa de solución tecnológica: </w:t>
            </w:r>
            <w:r w:rsidRPr="00D739F2">
              <w:rPr>
                <w:b/>
                <w:lang w:val="es-PE"/>
              </w:rPr>
              <w:t xml:space="preserve">es llevar a cabo la alternativa de solución, verificando y poniendo a prueba el cumplimiento de las especificaciones de diseño y el funcionamiento de sus partes o etapas. </w:t>
            </w:r>
          </w:p>
          <w:p w14:paraId="0A853E10" w14:textId="77777777" w:rsidR="00771230" w:rsidRPr="00D739F2" w:rsidRDefault="00771230" w:rsidP="007610B1">
            <w:pPr>
              <w:numPr>
                <w:ilvl w:val="0"/>
                <w:numId w:val="97"/>
              </w:numPr>
              <w:spacing w:after="0"/>
              <w:ind w:left="284" w:hanging="284"/>
              <w:rPr>
                <w:b/>
                <w:lang w:val="es-PE"/>
              </w:rPr>
            </w:pPr>
            <w:r w:rsidRPr="00D739F2">
              <w:rPr>
                <w:b/>
                <w:u w:val="single"/>
                <w:lang w:val="es-PE"/>
              </w:rPr>
              <w:t xml:space="preserve"> Evalúa y comunica el funcionamiento y los impactos de su alternativa de solución tecnológica:</w:t>
            </w:r>
            <w:r w:rsidRPr="00D739F2">
              <w:rPr>
                <w:b/>
                <w:lang w:val="es-PE"/>
              </w:rPr>
              <w:t xml:space="preserve"> es determinar qué tan bien la solución tecnológica logró responder a los requerimientos del problema, comunicar su funcionamiento y analizar sus posibles impactos, en el ambiente y la sociedad, tanto en su proceso de elaboración como de uso.  </w:t>
            </w:r>
          </w:p>
        </w:tc>
      </w:tr>
      <w:tr w:rsidR="00771230" w:rsidRPr="00365599" w14:paraId="616B369C" w14:textId="77777777" w:rsidTr="00551678">
        <w:tc>
          <w:tcPr>
            <w:tcW w:w="15027" w:type="dxa"/>
            <w:gridSpan w:val="7"/>
            <w:shd w:val="clear" w:color="auto" w:fill="BDD6EE" w:themeFill="accent1" w:themeFillTint="66"/>
          </w:tcPr>
          <w:p w14:paraId="13488D8E" w14:textId="77777777" w:rsidR="00771230" w:rsidRPr="00250B8B" w:rsidRDefault="00771230" w:rsidP="00551678">
            <w:pPr>
              <w:jc w:val="center"/>
              <w:rPr>
                <w:b/>
                <w:lang w:val="es-PE"/>
              </w:rPr>
            </w:pPr>
            <w:r w:rsidRPr="00250B8B">
              <w:rPr>
                <w:b/>
                <w:lang w:val="es-PE"/>
              </w:rPr>
              <w:t>TEMPORALIDAD DE LOS PROPÓSITOS DE APRENDIZAJE</w:t>
            </w:r>
          </w:p>
        </w:tc>
      </w:tr>
      <w:tr w:rsidR="00771230" w:rsidRPr="00D739F2" w14:paraId="584BCAA3" w14:textId="77777777" w:rsidTr="00771230">
        <w:tc>
          <w:tcPr>
            <w:tcW w:w="3535" w:type="dxa"/>
            <w:shd w:val="clear" w:color="auto" w:fill="BDD6EE" w:themeFill="accent1" w:themeFillTint="66"/>
          </w:tcPr>
          <w:p w14:paraId="691AD716" w14:textId="77777777" w:rsidR="00771230" w:rsidRPr="00D739F2" w:rsidRDefault="00771230" w:rsidP="00551678">
            <w:pPr>
              <w:rPr>
                <w:b/>
              </w:rPr>
            </w:pPr>
            <w:r w:rsidRPr="00D739F2">
              <w:rPr>
                <w:b/>
              </w:rPr>
              <w:t>I BIMESTRE</w:t>
            </w:r>
          </w:p>
        </w:tc>
        <w:tc>
          <w:tcPr>
            <w:tcW w:w="3695" w:type="dxa"/>
            <w:gridSpan w:val="3"/>
            <w:shd w:val="clear" w:color="auto" w:fill="BDD6EE" w:themeFill="accent1" w:themeFillTint="66"/>
          </w:tcPr>
          <w:p w14:paraId="45BA4DB8" w14:textId="77777777" w:rsidR="00771230" w:rsidRPr="00D739F2" w:rsidRDefault="00771230" w:rsidP="00551678">
            <w:pPr>
              <w:jc w:val="center"/>
              <w:rPr>
                <w:b/>
              </w:rPr>
            </w:pPr>
            <w:r w:rsidRPr="00D739F2">
              <w:rPr>
                <w:b/>
              </w:rPr>
              <w:t>II BIMESTRE</w:t>
            </w:r>
          </w:p>
        </w:tc>
        <w:tc>
          <w:tcPr>
            <w:tcW w:w="3676" w:type="dxa"/>
            <w:gridSpan w:val="2"/>
            <w:shd w:val="clear" w:color="auto" w:fill="BDD6EE" w:themeFill="accent1" w:themeFillTint="66"/>
          </w:tcPr>
          <w:p w14:paraId="174466CF" w14:textId="77777777" w:rsidR="00771230" w:rsidRPr="00D739F2" w:rsidRDefault="00771230" w:rsidP="00551678">
            <w:pPr>
              <w:jc w:val="center"/>
              <w:rPr>
                <w:b/>
              </w:rPr>
            </w:pPr>
            <w:r w:rsidRPr="00D739F2">
              <w:rPr>
                <w:b/>
              </w:rPr>
              <w:t>III BIMESTRE</w:t>
            </w:r>
          </w:p>
        </w:tc>
        <w:tc>
          <w:tcPr>
            <w:tcW w:w="4121" w:type="dxa"/>
            <w:shd w:val="clear" w:color="auto" w:fill="BDD6EE" w:themeFill="accent1" w:themeFillTint="66"/>
          </w:tcPr>
          <w:p w14:paraId="3628DA4F" w14:textId="77777777" w:rsidR="00771230" w:rsidRPr="00D739F2" w:rsidRDefault="00771230" w:rsidP="00551678">
            <w:pPr>
              <w:jc w:val="center"/>
              <w:rPr>
                <w:b/>
              </w:rPr>
            </w:pPr>
            <w:r w:rsidRPr="00D739F2">
              <w:rPr>
                <w:b/>
              </w:rPr>
              <w:t>IV BIMESTRE</w:t>
            </w:r>
          </w:p>
        </w:tc>
      </w:tr>
      <w:tr w:rsidR="00771230" w:rsidRPr="00365599" w14:paraId="5BAC6D97" w14:textId="77777777" w:rsidTr="00771230">
        <w:tc>
          <w:tcPr>
            <w:tcW w:w="3535" w:type="dxa"/>
          </w:tcPr>
          <w:p w14:paraId="6EA9A30F" w14:textId="77777777" w:rsidR="00771230" w:rsidRPr="00D739F2" w:rsidRDefault="00771230" w:rsidP="007610B1">
            <w:pPr>
              <w:numPr>
                <w:ilvl w:val="0"/>
                <w:numId w:val="123"/>
              </w:numPr>
              <w:ind w:left="284" w:right="123" w:hanging="284"/>
              <w:jc w:val="both"/>
              <w:rPr>
                <w:b/>
                <w:lang w:val="es-PE"/>
              </w:rPr>
            </w:pPr>
            <w:r w:rsidRPr="00D739F2">
              <w:rPr>
                <w:b/>
                <w:lang w:val="es-PE"/>
              </w:rPr>
              <w:t>Determina el problema tecnológico y las causas que lo generan. Propone alternativas de solución con base en conocimientos científicos o prácticas locales, así como los requerimientos que debe cumplir y los recursos disponibles para construirlas.</w:t>
            </w:r>
          </w:p>
          <w:p w14:paraId="7CE15A1A" w14:textId="77777777" w:rsidR="00771230" w:rsidRPr="00D739F2" w:rsidRDefault="00771230" w:rsidP="007610B1">
            <w:pPr>
              <w:numPr>
                <w:ilvl w:val="0"/>
                <w:numId w:val="123"/>
              </w:numPr>
              <w:ind w:left="284" w:right="123" w:hanging="284"/>
              <w:jc w:val="both"/>
              <w:rPr>
                <w:b/>
                <w:lang w:val="es-PE"/>
              </w:rPr>
            </w:pPr>
            <w:r w:rsidRPr="00D739F2">
              <w:rPr>
                <w:b/>
                <w:lang w:val="es-PE"/>
              </w:rPr>
              <w:t xml:space="preserve">Representa su alternativa de solución tecnológica con dibujos y textos; describe sus partes o etapas, la secuencia de pasos, sus características, forma, estructura y función. Selecciona herramientas, instrumentos y materiales según sus propiedades físicas. </w:t>
            </w:r>
          </w:p>
          <w:p w14:paraId="6C4A87C3" w14:textId="77777777" w:rsidR="00771230" w:rsidRPr="00D739F2" w:rsidRDefault="00771230" w:rsidP="007610B1">
            <w:pPr>
              <w:numPr>
                <w:ilvl w:val="0"/>
                <w:numId w:val="123"/>
              </w:numPr>
              <w:ind w:left="284" w:right="123" w:hanging="284"/>
              <w:jc w:val="both"/>
              <w:rPr>
                <w:b/>
                <w:lang w:val="es-PE"/>
              </w:rPr>
            </w:pPr>
            <w:r w:rsidRPr="00D739F2">
              <w:rPr>
                <w:b/>
                <w:lang w:val="es-PE"/>
              </w:rPr>
              <w:t xml:space="preserve">Construye su alternativa de solución tecnológica manipulando materiales, instrumentos y </w:t>
            </w:r>
            <w:r w:rsidRPr="00D739F2">
              <w:rPr>
                <w:b/>
                <w:lang w:val="es-PE"/>
              </w:rPr>
              <w:lastRenderedPageBreak/>
              <w:t>herramientas según sus funciones; cumple las normas de seguridad y medidas de ecoeficiencia. Usa unidades de medida convencionales. Realiza cambios o ajustes para cumplir los requerimientos o mejorar el funcionamiento de su alternativa de solución tecnológica</w:t>
            </w:r>
          </w:p>
        </w:tc>
        <w:tc>
          <w:tcPr>
            <w:tcW w:w="3695" w:type="dxa"/>
            <w:gridSpan w:val="3"/>
          </w:tcPr>
          <w:p w14:paraId="02472879" w14:textId="77777777" w:rsidR="00771230" w:rsidRPr="00D739F2" w:rsidRDefault="00771230" w:rsidP="007610B1">
            <w:pPr>
              <w:numPr>
                <w:ilvl w:val="0"/>
                <w:numId w:val="124"/>
              </w:numPr>
              <w:ind w:left="284" w:right="119" w:hanging="284"/>
              <w:jc w:val="both"/>
              <w:rPr>
                <w:b/>
                <w:lang w:val="es-PE"/>
              </w:rPr>
            </w:pPr>
            <w:r w:rsidRPr="00D739F2">
              <w:rPr>
                <w:b/>
                <w:lang w:val="es-PE"/>
              </w:rPr>
              <w:lastRenderedPageBreak/>
              <w:t xml:space="preserve"> Determina el problema tecnológico, las causas que lo generan y su alternativa de solución, con base en conocimientos científicos o prácticas locales; asimismo, los requerimientos que debe cumplir y los recursos disponibles para construirla. Ejemplo: Ante la necesidad de conservar el refrigerio caliente, el estudiante propone elaborar un envase que permita mantener las bebidas calientes por 2 horas. Considera los principios de conservación del calor en los cuerpos y las formas de conservación del calor en los alimentos utilizados por sus familiares o la comunidad. Usa materiales reciclables. </w:t>
            </w:r>
          </w:p>
          <w:p w14:paraId="7EE85B55" w14:textId="77777777" w:rsidR="00771230" w:rsidRPr="00D739F2" w:rsidRDefault="00771230" w:rsidP="007610B1">
            <w:pPr>
              <w:numPr>
                <w:ilvl w:val="0"/>
                <w:numId w:val="124"/>
              </w:numPr>
              <w:ind w:left="284" w:right="119" w:hanging="284"/>
              <w:jc w:val="both"/>
              <w:rPr>
                <w:b/>
                <w:lang w:val="es-PE"/>
              </w:rPr>
            </w:pPr>
            <w:r w:rsidRPr="00D739F2">
              <w:rPr>
                <w:b/>
                <w:lang w:val="es-PE"/>
              </w:rPr>
              <w:t xml:space="preserve">Representa su alternativa de solución tecnológica con dibujos y </w:t>
            </w:r>
            <w:r w:rsidRPr="00D739F2">
              <w:rPr>
                <w:b/>
                <w:lang w:val="es-PE"/>
              </w:rPr>
              <w:lastRenderedPageBreak/>
              <w:t xml:space="preserve">textos; describe sus partes o etapas, la secuencia de pasos, características de forma, estructura y función. Selecciona herramientas, instrumentos y materiales según sus propiedades físicas. Considera el tiempo para desarrollarla y las medidas de seguridad necesarias, así como medidas de ecoeficiencia. Ejemplo: El estudiante dibuja el envase para mantener las bebidas calientes; describe las partes que tendrá y sus características: tamaño, forma, material del que estará hecho; expone cómo lo elaborará y hace un listado de las herramientas que utilizará (papel de aluminio, poliestireno expandido, lana, botellas descartables, pegamento, tijeras, etc.). </w:t>
            </w:r>
          </w:p>
          <w:p w14:paraId="3304C09F" w14:textId="77777777" w:rsidR="00771230" w:rsidRPr="00D739F2" w:rsidRDefault="00771230" w:rsidP="007610B1">
            <w:pPr>
              <w:numPr>
                <w:ilvl w:val="0"/>
                <w:numId w:val="124"/>
              </w:numPr>
              <w:ind w:left="284" w:right="119" w:hanging="284"/>
              <w:jc w:val="both"/>
              <w:rPr>
                <w:b/>
                <w:lang w:val="es-PE"/>
              </w:rPr>
            </w:pPr>
            <w:r w:rsidRPr="00D739F2">
              <w:rPr>
                <w:b/>
                <w:lang w:val="es-PE"/>
              </w:rPr>
              <w:t xml:space="preserve">Construye su alternativa de solución tecnológica manipulando los materiales, instrumentos y herramientas según sus funciones; Cumple las normas de seguridad. Usa unidades de medida convencionales. Verifica el funcionamiento de cada parte o etapa de la solución </w:t>
            </w:r>
            <w:proofErr w:type="gramStart"/>
            <w:r w:rsidRPr="00D739F2">
              <w:rPr>
                <w:b/>
                <w:lang w:val="es-PE"/>
              </w:rPr>
              <w:t>tecnológica  y</w:t>
            </w:r>
            <w:proofErr w:type="gramEnd"/>
            <w:r w:rsidRPr="00D739F2">
              <w:rPr>
                <w:b/>
                <w:lang w:val="es-PE"/>
              </w:rPr>
              <w:t xml:space="preserve"> realiza cambios o ajustes para cumplir los requerimientos establecidos. Ejemplo: El estudiante elabora el envase para mantener las bebidas calientes utilizando botellas de plástico descartables, papel de aluminio, poliestireno, </w:t>
            </w:r>
            <w:r w:rsidRPr="00D739F2">
              <w:rPr>
                <w:b/>
                <w:lang w:val="es-PE"/>
              </w:rPr>
              <w:lastRenderedPageBreak/>
              <w:t xml:space="preserve">lana, pegamento, tijeras, etc.; determina el tamaño del envase en centímetros y su capacidad en mililitros; maneja las herramientas e instrumentos con los cuidados del caso. Pone a prueba el envase elaborado y lo compara con otro diferente de las mismas dimensiones, vierte agua caliente, mide la temperatura inicial del líquido de ambos envases y los cierra. Vuelve a tomar la temperatura después de 30 minutos y compara las medidas encontradas, para determinar si el envase elaborado conserva mejor el agua caliente que el otro. Si la diferencia de la temperatura de los líquidos de los dos envases no es amplia, realizará los ajustes necesarios, como aumentar las capas de papel aluminio o lana que envuelven el envase elaborado. </w:t>
            </w:r>
          </w:p>
        </w:tc>
        <w:tc>
          <w:tcPr>
            <w:tcW w:w="3676" w:type="dxa"/>
            <w:gridSpan w:val="2"/>
          </w:tcPr>
          <w:p w14:paraId="585E5E2A" w14:textId="77777777" w:rsidR="00771230" w:rsidRPr="00D739F2" w:rsidRDefault="00771230" w:rsidP="007610B1">
            <w:pPr>
              <w:numPr>
                <w:ilvl w:val="0"/>
                <w:numId w:val="125"/>
              </w:numPr>
              <w:ind w:left="284" w:right="119" w:hanging="284"/>
              <w:jc w:val="both"/>
              <w:rPr>
                <w:b/>
                <w:lang w:val="es-PE"/>
              </w:rPr>
            </w:pPr>
            <w:r w:rsidRPr="00D739F2">
              <w:rPr>
                <w:b/>
                <w:lang w:val="es-PE"/>
              </w:rPr>
              <w:lastRenderedPageBreak/>
              <w:t xml:space="preserve">Determina el problema tecnológico, las causas que lo generan y su alternativa de solución, con base en conocimientos científicos o prácticas locales; asimismo, los requerimientos que debe cumplir y los recursos disponibles para construirla. Ejemplo: Ante la necesidad de conservar el refrigerio caliente, el estudiante propone elaborar un envase que permita mantener las bebidas calientes por 2 horas. Considera los principios de conservación del calor en los cuerpos y las formas de conservación del calor en los alimentos utilizados por sus familiares o la comunidad. Usa materiales reciclables. </w:t>
            </w:r>
          </w:p>
          <w:p w14:paraId="374F5942" w14:textId="77777777" w:rsidR="00771230" w:rsidRPr="00D739F2" w:rsidRDefault="00771230" w:rsidP="007610B1">
            <w:pPr>
              <w:numPr>
                <w:ilvl w:val="0"/>
                <w:numId w:val="125"/>
              </w:numPr>
              <w:ind w:left="284" w:right="119" w:hanging="284"/>
              <w:jc w:val="both"/>
              <w:rPr>
                <w:b/>
                <w:lang w:val="es-PE"/>
              </w:rPr>
            </w:pPr>
            <w:r w:rsidRPr="00D739F2">
              <w:rPr>
                <w:b/>
                <w:lang w:val="es-PE"/>
              </w:rPr>
              <w:t xml:space="preserve">Representa su alternativa de solución tecnológica con dibujos y textos; describe sus partes o etapas, </w:t>
            </w:r>
            <w:r w:rsidRPr="00D739F2">
              <w:rPr>
                <w:b/>
                <w:lang w:val="es-PE"/>
              </w:rPr>
              <w:lastRenderedPageBreak/>
              <w:t xml:space="preserve">la secuencia de pasos, características de forma, estructura y función. Selecciona herramientas, instrumentos y materiales según sus propiedades físicas. Considera el tiempo para desarrollarla y las medidas de seguridad necesarias, así como medidas de ecoeficiencia. Ejemplo: El estudiante dibuja el envase para mantener las bebidas calientes; describe las partes que tendrá y sus características: tamaño, forma, material del que estará hecho; expone cómo lo elaborará y hace un listado de las herramientas que utilizará (papel de aluminio, poliestireno expandido, lana, botellas descartables, pegamento, tijeras, etc.). </w:t>
            </w:r>
          </w:p>
          <w:p w14:paraId="7A20174F" w14:textId="77777777" w:rsidR="00771230" w:rsidRPr="00D739F2" w:rsidRDefault="00771230" w:rsidP="007610B1">
            <w:pPr>
              <w:numPr>
                <w:ilvl w:val="0"/>
                <w:numId w:val="125"/>
              </w:numPr>
              <w:ind w:left="284" w:right="119" w:hanging="284"/>
              <w:jc w:val="both"/>
              <w:rPr>
                <w:b/>
                <w:lang w:val="es-PE"/>
              </w:rPr>
            </w:pPr>
            <w:r w:rsidRPr="00D739F2">
              <w:rPr>
                <w:b/>
                <w:lang w:val="es-PE"/>
              </w:rPr>
              <w:t xml:space="preserve">Construye su alternativa de solución tecnológica manipulando los materiales, instrumentos y herramientas según sus funciones; Cumple las normas de seguridad. Usa unidades de medida convencionales. Verifica el funcionamiento de cada parte o etapa de la solución </w:t>
            </w:r>
            <w:proofErr w:type="gramStart"/>
            <w:r w:rsidRPr="00D739F2">
              <w:rPr>
                <w:b/>
                <w:lang w:val="es-PE"/>
              </w:rPr>
              <w:t>tecnológica  y</w:t>
            </w:r>
            <w:proofErr w:type="gramEnd"/>
            <w:r w:rsidRPr="00D739F2">
              <w:rPr>
                <w:b/>
                <w:lang w:val="es-PE"/>
              </w:rPr>
              <w:t xml:space="preserve"> realiza cambios o ajustes para cumplir los requerimientos establecidos. Ejemplo: El estudiante elabora el envase para mantener las bebidas calientes utilizando botellas de plástico descartables, papel de aluminio, poliestireno, </w:t>
            </w:r>
            <w:r w:rsidRPr="00D739F2">
              <w:rPr>
                <w:b/>
                <w:lang w:val="es-PE"/>
              </w:rPr>
              <w:lastRenderedPageBreak/>
              <w:t>lana, pegamento, tijeras, etc.; determina el tamaño del envase en centímetros y su capacidad en mililitros; maneja las herramientas e instrumentos con los cuidados del caso. Pone a prueba el envase elaborado y lo compara con otro diferente de las mismas dimensiones, vierte agua caliente, mide la temperatura inicial del líquido de ambos envases y los cierra. Vuelve a tomar la temperatura después de 30 minutos y compara las medidas encontradas, para determinar si el envase elaborado conserva mejor el agua caliente que el otro. Si la diferencia de la temperatura de los líquidos de los dos envases no es amplia, realizará los ajustes necesarios, como aumentar las capas de papel aluminio o lana que envuelven el envase elaborado.</w:t>
            </w:r>
          </w:p>
        </w:tc>
        <w:tc>
          <w:tcPr>
            <w:tcW w:w="4121" w:type="dxa"/>
          </w:tcPr>
          <w:p w14:paraId="3C2B25D7" w14:textId="77777777" w:rsidR="00771230" w:rsidRPr="00D739F2" w:rsidRDefault="00771230" w:rsidP="007610B1">
            <w:pPr>
              <w:numPr>
                <w:ilvl w:val="0"/>
                <w:numId w:val="126"/>
              </w:numPr>
              <w:ind w:left="284" w:right="119" w:hanging="284"/>
              <w:jc w:val="both"/>
              <w:rPr>
                <w:b/>
                <w:lang w:val="es-PE"/>
              </w:rPr>
            </w:pPr>
            <w:r w:rsidRPr="00D739F2">
              <w:rPr>
                <w:b/>
                <w:lang w:val="es-PE"/>
              </w:rPr>
              <w:lastRenderedPageBreak/>
              <w:t xml:space="preserve">Determina el problema tecnológico, las causas que lo generan y su alternativa de solución, con base en conocimientos científicos o prácticas locales; asimismo, los requerimientos que debe cumplir y los recursos disponibles para construirla. Ejemplo: Ante la necesidad de conservar el refrigerio caliente, el estudiante propone elaborar un envase que permita mantener las bebidas calientes por 2 horas. Considera los principios de conservación del calor en los cuerpos y las formas de conservación del calor en los alimentos utilizados por sus familiares o la comunidad. Usa materiales reciclables. </w:t>
            </w:r>
          </w:p>
          <w:p w14:paraId="5E57718F" w14:textId="77777777" w:rsidR="00771230" w:rsidRPr="00D739F2" w:rsidRDefault="00771230" w:rsidP="007610B1">
            <w:pPr>
              <w:numPr>
                <w:ilvl w:val="0"/>
                <w:numId w:val="126"/>
              </w:numPr>
              <w:ind w:left="284" w:right="119" w:hanging="284"/>
              <w:jc w:val="both"/>
              <w:rPr>
                <w:b/>
                <w:lang w:val="es-PE"/>
              </w:rPr>
            </w:pPr>
            <w:r w:rsidRPr="00D739F2">
              <w:rPr>
                <w:b/>
                <w:lang w:val="es-PE"/>
              </w:rPr>
              <w:t xml:space="preserve">Representa su alternativa de solución tecnológica con dibujos y textos; describe sus partes o etapas, la secuencia de pasos, características de forma, estructura y función. Selecciona herramientas, instrumentos y materiales </w:t>
            </w:r>
            <w:r w:rsidRPr="00D739F2">
              <w:rPr>
                <w:b/>
                <w:lang w:val="es-PE"/>
              </w:rPr>
              <w:lastRenderedPageBreak/>
              <w:t xml:space="preserve">según sus propiedades físicas. Considera el tiempo para desarrollarla y las medidas de seguridad necesarias, así como medidas de ecoeficiencia. Ejemplo: El estudiante dibuja el envase para mantener las bebidas calientes; describe las partes que tendrá y sus características: tamaño, forma, material del que estará hecho; expone cómo lo elaborará y hace un listado de las herramientas que utilizará (papel de aluminio, poliestireno expandido, lana, botellas descartables, pegamento, tijeras, etc.). Construye su alternativa de solución tecnológica manipulando los materiales, instrumentos y herramientas según sus funciones; Cumple las normas de seguridad. Usa unidades de medida convencionales. Verifica el funcionamiento de cada parte o etapa de la solución </w:t>
            </w:r>
            <w:proofErr w:type="gramStart"/>
            <w:r w:rsidRPr="00D739F2">
              <w:rPr>
                <w:b/>
                <w:lang w:val="es-PE"/>
              </w:rPr>
              <w:t>tecnológica  y</w:t>
            </w:r>
            <w:proofErr w:type="gramEnd"/>
            <w:r w:rsidRPr="00D739F2">
              <w:rPr>
                <w:b/>
                <w:lang w:val="es-PE"/>
              </w:rPr>
              <w:t xml:space="preserve"> realiza cambios o ajustes para cumplir los requerimientos establecidos. Ejemplo: El estudiante elabora el envase para mantener las bebidas calientes utilizando botellas de plástico descartables, papel de aluminio, poliestireno, lana, pegamento, tijeras, etc.; determina el tamaño del envase en centímetros y su capacidad en mililitros; maneja las herramientas e instrumentos con los cuidados del caso. Pone a prueba el envase elaborado y lo compara con otro diferente de las mismas dimensiones, vierte agua caliente, mide la temperatura inicial del líquido de </w:t>
            </w:r>
            <w:r w:rsidRPr="00D739F2">
              <w:rPr>
                <w:b/>
                <w:lang w:val="es-PE"/>
              </w:rPr>
              <w:lastRenderedPageBreak/>
              <w:t>ambos envases y los cierra. Vuelve a tomar la temperatura después de 30 minutos y compara las medidas encontradas, para determinar si el envase elaborado conserva mejor el agua caliente que el otro. Si la diferencia de la temperatura de los líquidos de los dos envases no es amplia, realizará los ajustes necesarios, como aumentar las capas de papel aluminio o lana que envuelven el envase elaborado.</w:t>
            </w:r>
          </w:p>
        </w:tc>
      </w:tr>
    </w:tbl>
    <w:p w14:paraId="6F629C93" w14:textId="77777777" w:rsidR="00771230" w:rsidRDefault="00771230" w:rsidP="001C3F75">
      <w:pPr>
        <w:rPr>
          <w:b/>
          <w:sz w:val="36"/>
          <w:szCs w:val="36"/>
          <w:lang w:val="es-MX"/>
        </w:rPr>
      </w:pPr>
    </w:p>
    <w:p w14:paraId="022077E7" w14:textId="77777777" w:rsidR="00771230" w:rsidRDefault="00771230" w:rsidP="001C3F75">
      <w:pPr>
        <w:rPr>
          <w:b/>
          <w:sz w:val="36"/>
          <w:szCs w:val="36"/>
          <w:lang w:val="es-MX"/>
        </w:rPr>
      </w:pPr>
    </w:p>
    <w:p w14:paraId="0F332494" w14:textId="635D2456" w:rsidR="001C3F75" w:rsidRPr="00ED3FF6" w:rsidRDefault="001C3F75" w:rsidP="001C3F75">
      <w:pPr>
        <w:rPr>
          <w:b/>
          <w:sz w:val="36"/>
          <w:szCs w:val="36"/>
          <w:lang w:val="es-MX"/>
        </w:rPr>
      </w:pPr>
      <w:r w:rsidRPr="00ED3FF6">
        <w:rPr>
          <w:b/>
          <w:sz w:val="36"/>
          <w:szCs w:val="36"/>
          <w:lang w:val="es-MX"/>
        </w:rPr>
        <w:t xml:space="preserve">AREA: PERSONAL SOCIAL </w:t>
      </w:r>
    </w:p>
    <w:tbl>
      <w:tblPr>
        <w:tblW w:w="15168"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29"/>
        <w:gridCol w:w="142"/>
        <w:gridCol w:w="283"/>
        <w:gridCol w:w="19"/>
        <w:gridCol w:w="2816"/>
        <w:gridCol w:w="284"/>
        <w:gridCol w:w="283"/>
        <w:gridCol w:w="142"/>
        <w:gridCol w:w="2977"/>
        <w:gridCol w:w="283"/>
        <w:gridCol w:w="142"/>
        <w:gridCol w:w="142"/>
        <w:gridCol w:w="4126"/>
      </w:tblGrid>
      <w:tr w:rsidR="001C3F75" w:rsidRPr="00F84298" w14:paraId="302E0558" w14:textId="77777777" w:rsidTr="00771230">
        <w:trPr>
          <w:trHeight w:val="360"/>
        </w:trPr>
        <w:tc>
          <w:tcPr>
            <w:tcW w:w="15168" w:type="dxa"/>
            <w:gridSpan w:val="13"/>
            <w:shd w:val="clear" w:color="auto" w:fill="BDD6EE" w:themeFill="accent1" w:themeFillTint="66"/>
          </w:tcPr>
          <w:p w14:paraId="380EF086" w14:textId="77777777" w:rsidR="001C3F75" w:rsidRPr="00EB59B3" w:rsidRDefault="001C3F75" w:rsidP="001C3F75">
            <w:pPr>
              <w:jc w:val="center"/>
              <w:rPr>
                <w:b/>
              </w:rPr>
            </w:pPr>
            <w:r w:rsidRPr="00EB59B3">
              <w:rPr>
                <w:b/>
                <w:sz w:val="28"/>
                <w:szCs w:val="18"/>
              </w:rPr>
              <w:t>CONSTRUYE SU IDENTIDAD</w:t>
            </w:r>
          </w:p>
        </w:tc>
      </w:tr>
      <w:tr w:rsidR="001C3F75" w:rsidRPr="00365599" w14:paraId="5862B909" w14:textId="77777777" w:rsidTr="00771230">
        <w:trPr>
          <w:trHeight w:val="2295"/>
        </w:trPr>
        <w:tc>
          <w:tcPr>
            <w:tcW w:w="15168" w:type="dxa"/>
            <w:gridSpan w:val="13"/>
            <w:shd w:val="clear" w:color="auto" w:fill="BDD6EE" w:themeFill="accent1" w:themeFillTint="66"/>
          </w:tcPr>
          <w:p w14:paraId="708FD170" w14:textId="77777777" w:rsidR="001C3F75" w:rsidRPr="00365599" w:rsidRDefault="001C3F75" w:rsidP="001C3F75">
            <w:pPr>
              <w:rPr>
                <w:sz w:val="24"/>
                <w:szCs w:val="18"/>
                <w:lang w:val="es-PE"/>
              </w:rPr>
            </w:pPr>
            <w:r w:rsidRPr="00365599">
              <w:rPr>
                <w:lang w:val="es-PE"/>
              </w:rPr>
              <w:lastRenderedPageBreak/>
              <w:t>Construye su identidad al tomar conciencia de los aspectos que lo hacen único, cuando se reconoce a sí mismo a partir de sus características personales, sus capacidades y limitaciones reconociendo el papel de las familias en la formación de dichas características. Aprecia su pertenencia cultural a un país diverso. Explica las causas y consecuencias de sus emociones, y utiliza estrategias para regularlas. Manifiesta su punto de vista frente a situaciones de conflicto moral, en función de cómo estas le afectan a él o a los demás. Examina sus acciones en situaciones de conflicto moral que se presentan en la vida cotidiana y se plantea comportamientos que tomen en cuenta principios éticos. Establece relaciones de igualdad entre hombres y mujeres, y explica su importancia. Crea vínculos afectivos positivos y se sobrepone cuando estos cambian. Identifica conductas para protegerse de situaciones que ponen en riesgo su integridad en relación a su sexualidad.</w:t>
            </w:r>
          </w:p>
        </w:tc>
      </w:tr>
      <w:tr w:rsidR="001C3F75" w:rsidRPr="00365599" w14:paraId="2A81D4E8" w14:textId="77777777" w:rsidTr="00771230">
        <w:tc>
          <w:tcPr>
            <w:tcW w:w="15168" w:type="dxa"/>
            <w:gridSpan w:val="13"/>
          </w:tcPr>
          <w:p w14:paraId="5E617824" w14:textId="77777777" w:rsidR="001C3F75" w:rsidRPr="005C7949" w:rsidRDefault="001C3F75" w:rsidP="001C3F75">
            <w:pPr>
              <w:ind w:left="170"/>
              <w:jc w:val="both"/>
              <w:rPr>
                <w:b/>
                <w:sz w:val="24"/>
                <w:szCs w:val="24"/>
              </w:rPr>
            </w:pPr>
            <w:proofErr w:type="spellStart"/>
            <w:r w:rsidRPr="005C7949">
              <w:rPr>
                <w:b/>
                <w:sz w:val="24"/>
                <w:szCs w:val="24"/>
              </w:rPr>
              <w:t>Capacidades</w:t>
            </w:r>
            <w:proofErr w:type="spellEnd"/>
            <w:r w:rsidRPr="005C7949">
              <w:rPr>
                <w:b/>
                <w:sz w:val="24"/>
                <w:szCs w:val="24"/>
              </w:rPr>
              <w:t xml:space="preserve">: </w:t>
            </w:r>
          </w:p>
          <w:p w14:paraId="5C4AF02B" w14:textId="77777777" w:rsidR="001C3F75" w:rsidRDefault="001C3F75" w:rsidP="007610B1">
            <w:pPr>
              <w:pStyle w:val="Prrafodelista"/>
              <w:numPr>
                <w:ilvl w:val="0"/>
                <w:numId w:val="97"/>
              </w:numPr>
              <w:autoSpaceDE w:val="0"/>
              <w:autoSpaceDN w:val="0"/>
              <w:adjustRightInd w:val="0"/>
              <w:spacing w:after="0" w:line="240" w:lineRule="auto"/>
              <w:ind w:left="137" w:hanging="137"/>
            </w:pPr>
            <w:r w:rsidRPr="000C5E73">
              <w:t xml:space="preserve"> </w:t>
            </w:r>
            <w:r>
              <w:t xml:space="preserve"> </w:t>
            </w:r>
            <w:r w:rsidRPr="00815947">
              <w:rPr>
                <w:b/>
                <w:u w:val="single"/>
              </w:rPr>
              <w:t>Se valora a sí mismo:</w:t>
            </w:r>
            <w:r>
              <w:t xml:space="preserve"> es decir, el estudiante reconoce sus características, cualidades, limitaciones y potencialidades que lo hacen ser quien es, que le permiten aceptarse, sentirse bien consigo mismo y ser capaz de asumir retos y alcanzar sus metas. Además, se reconoce como integrante de una colectividad sociocultural específica y tiene sentido de pertenencia a su familia, institución educativa, comunidad, país y mundo.  </w:t>
            </w:r>
          </w:p>
          <w:p w14:paraId="41EC7B76" w14:textId="77777777" w:rsidR="001C3F75" w:rsidRDefault="001C3F75" w:rsidP="007610B1">
            <w:pPr>
              <w:pStyle w:val="Prrafodelista"/>
              <w:numPr>
                <w:ilvl w:val="0"/>
                <w:numId w:val="97"/>
              </w:numPr>
              <w:autoSpaceDE w:val="0"/>
              <w:autoSpaceDN w:val="0"/>
              <w:adjustRightInd w:val="0"/>
              <w:spacing w:after="0" w:line="240" w:lineRule="auto"/>
              <w:ind w:left="137" w:hanging="137"/>
            </w:pPr>
            <w:r>
              <w:t xml:space="preserve"> </w:t>
            </w:r>
            <w:r w:rsidRPr="00815947">
              <w:rPr>
                <w:b/>
                <w:u w:val="single"/>
              </w:rPr>
              <w:t>Autorregula sus emociones:</w:t>
            </w:r>
            <w:r>
              <w:t xml:space="preserve"> significa que el estudiante reconoce y toma conciencia de sus emociones, a fin de poder expresarlas de manera adecuada según el contexto, los patrones culturales diversos y las consecuencias que estas tienen para sí mismo y para los demás. Ello le permite regular su comportamiento, en favor de su bienestar y el de los demás.  </w:t>
            </w:r>
          </w:p>
          <w:p w14:paraId="28492F8A" w14:textId="77777777" w:rsidR="001C3F75" w:rsidRDefault="001C3F75" w:rsidP="007610B1">
            <w:pPr>
              <w:pStyle w:val="Prrafodelista"/>
              <w:numPr>
                <w:ilvl w:val="0"/>
                <w:numId w:val="97"/>
              </w:numPr>
              <w:autoSpaceDE w:val="0"/>
              <w:autoSpaceDN w:val="0"/>
              <w:adjustRightInd w:val="0"/>
              <w:spacing w:after="0" w:line="240" w:lineRule="auto"/>
              <w:ind w:left="137" w:hanging="137"/>
            </w:pPr>
            <w:r w:rsidRPr="00815947">
              <w:rPr>
                <w:b/>
                <w:u w:val="single"/>
              </w:rPr>
              <w:t>Reflexiona y argumenta éticamente:</w:t>
            </w:r>
            <w:r>
              <w:t xml:space="preserve"> significa que el estudiante analice situaciones cotidianas para identificar los valores que están presentes en ellas y asumir una posición sustentada en argumentos razonados y en principios éticos. Implica también tomar conciencia de las propias decisiones y acciones, a partir de reflexionar sobre si estas responden a los principios éticos asumidos, y cómo los resultados y consecuencias influyen en sí mismos y en los demás</w:t>
            </w:r>
          </w:p>
          <w:p w14:paraId="1AB19A86" w14:textId="77777777" w:rsidR="001C3F75" w:rsidRPr="000C5E73" w:rsidRDefault="001C3F75" w:rsidP="007610B1">
            <w:pPr>
              <w:pStyle w:val="Prrafodelista"/>
              <w:numPr>
                <w:ilvl w:val="0"/>
                <w:numId w:val="97"/>
              </w:numPr>
              <w:autoSpaceDE w:val="0"/>
              <w:autoSpaceDN w:val="0"/>
              <w:adjustRightInd w:val="0"/>
              <w:spacing w:after="0" w:line="240" w:lineRule="auto"/>
              <w:ind w:left="137" w:hanging="137"/>
            </w:pPr>
            <w:r>
              <w:t xml:space="preserve"> </w:t>
            </w:r>
            <w:r w:rsidRPr="00815947">
              <w:rPr>
                <w:b/>
                <w:u w:val="single"/>
              </w:rPr>
              <w:t>Vive su sexualidad de manera integral y responsable de acuerdo a su etapa de desarrollo y madurez:</w:t>
            </w:r>
            <w:r>
              <w:t xml:space="preserve"> es tomar conciencia de sí mismo como hombre o mujer, a partir del desarrollo de su imagen corporal, de su identidad sexual y de género, y mediante el conocimiento y valoración de su cuerpo. Supone establecer relaciones de igualdad entre mujeres y hombres, así como relaciones afectivas armoniosas y libres de violencia. También implica identificar y poner en práctica conductas de autocuidado frente a situaciones que ponen en riesgo su bienestar o que vulneran sus derechos sexuales y reproductivos</w:t>
            </w:r>
          </w:p>
        </w:tc>
      </w:tr>
      <w:tr w:rsidR="001C3F75" w:rsidRPr="00365599" w14:paraId="7028E93F" w14:textId="77777777" w:rsidTr="00771230">
        <w:tc>
          <w:tcPr>
            <w:tcW w:w="15168" w:type="dxa"/>
            <w:gridSpan w:val="13"/>
            <w:shd w:val="clear" w:color="auto" w:fill="BDD6EE" w:themeFill="accent1" w:themeFillTint="66"/>
          </w:tcPr>
          <w:p w14:paraId="51D19408" w14:textId="77777777" w:rsidR="001C3F75" w:rsidRPr="000317C3" w:rsidRDefault="001C3F75" w:rsidP="001C3F75">
            <w:pPr>
              <w:jc w:val="center"/>
              <w:rPr>
                <w:b/>
                <w:sz w:val="24"/>
                <w:szCs w:val="18"/>
                <w:lang w:val="es-PE"/>
              </w:rPr>
            </w:pPr>
            <w:r w:rsidRPr="000317C3">
              <w:rPr>
                <w:b/>
                <w:sz w:val="24"/>
                <w:szCs w:val="18"/>
                <w:lang w:val="es-PE"/>
              </w:rPr>
              <w:t>TEMPORALIDAD DE LOS PROPÓSITOS DE APRENDIZAJE</w:t>
            </w:r>
          </w:p>
        </w:tc>
      </w:tr>
      <w:tr w:rsidR="001C3F75" w:rsidRPr="00BC3B87" w14:paraId="7975AA53" w14:textId="77777777" w:rsidTr="00771230">
        <w:tc>
          <w:tcPr>
            <w:tcW w:w="3529" w:type="dxa"/>
            <w:shd w:val="clear" w:color="auto" w:fill="BDD6EE" w:themeFill="accent1" w:themeFillTint="66"/>
          </w:tcPr>
          <w:p w14:paraId="6C88F6C4" w14:textId="77777777" w:rsidR="001C3F75" w:rsidRPr="00BC3B87" w:rsidRDefault="001C3F75" w:rsidP="001C3F75">
            <w:pPr>
              <w:jc w:val="center"/>
              <w:rPr>
                <w:b/>
                <w:sz w:val="24"/>
                <w:szCs w:val="18"/>
              </w:rPr>
            </w:pPr>
            <w:r w:rsidRPr="00BC3B87">
              <w:rPr>
                <w:b/>
                <w:sz w:val="24"/>
                <w:szCs w:val="18"/>
              </w:rPr>
              <w:t>I BIMESTRE</w:t>
            </w:r>
          </w:p>
        </w:tc>
        <w:tc>
          <w:tcPr>
            <w:tcW w:w="3260" w:type="dxa"/>
            <w:gridSpan w:val="4"/>
            <w:shd w:val="clear" w:color="auto" w:fill="BDD6EE" w:themeFill="accent1" w:themeFillTint="66"/>
          </w:tcPr>
          <w:p w14:paraId="5D6FB829" w14:textId="77777777" w:rsidR="001C3F75" w:rsidRPr="00BC3B87" w:rsidRDefault="001C3F75" w:rsidP="001C3F75">
            <w:pPr>
              <w:jc w:val="center"/>
              <w:rPr>
                <w:b/>
                <w:sz w:val="24"/>
                <w:szCs w:val="18"/>
              </w:rPr>
            </w:pPr>
            <w:r w:rsidRPr="00BC3B87">
              <w:rPr>
                <w:b/>
                <w:sz w:val="24"/>
                <w:szCs w:val="18"/>
              </w:rPr>
              <w:t>II BIMESTRE</w:t>
            </w:r>
          </w:p>
        </w:tc>
        <w:tc>
          <w:tcPr>
            <w:tcW w:w="3686" w:type="dxa"/>
            <w:gridSpan w:val="4"/>
            <w:shd w:val="clear" w:color="auto" w:fill="BDD6EE" w:themeFill="accent1" w:themeFillTint="66"/>
          </w:tcPr>
          <w:p w14:paraId="21F8D995" w14:textId="77777777" w:rsidR="001C3F75" w:rsidRPr="00BC3B87" w:rsidRDefault="001C3F75" w:rsidP="001C3F75">
            <w:pPr>
              <w:jc w:val="center"/>
              <w:rPr>
                <w:b/>
                <w:sz w:val="24"/>
                <w:szCs w:val="18"/>
              </w:rPr>
            </w:pPr>
            <w:r w:rsidRPr="00BC3B87">
              <w:rPr>
                <w:b/>
                <w:sz w:val="24"/>
                <w:szCs w:val="18"/>
              </w:rPr>
              <w:t>III BIMESTRE</w:t>
            </w:r>
          </w:p>
        </w:tc>
        <w:tc>
          <w:tcPr>
            <w:tcW w:w="4693" w:type="dxa"/>
            <w:gridSpan w:val="4"/>
            <w:shd w:val="clear" w:color="auto" w:fill="BDD6EE" w:themeFill="accent1" w:themeFillTint="66"/>
          </w:tcPr>
          <w:p w14:paraId="62BFF70D" w14:textId="77777777" w:rsidR="001C3F75" w:rsidRPr="00BC3B87" w:rsidRDefault="001C3F75" w:rsidP="001C3F75">
            <w:pPr>
              <w:jc w:val="center"/>
              <w:rPr>
                <w:b/>
                <w:sz w:val="24"/>
                <w:szCs w:val="18"/>
              </w:rPr>
            </w:pPr>
            <w:r w:rsidRPr="00BC3B87">
              <w:rPr>
                <w:b/>
                <w:sz w:val="24"/>
                <w:szCs w:val="18"/>
              </w:rPr>
              <w:t>IV BIMESTRE</w:t>
            </w:r>
          </w:p>
        </w:tc>
      </w:tr>
      <w:tr w:rsidR="001C3F75" w:rsidRPr="00365599" w14:paraId="4A3E234F" w14:textId="77777777" w:rsidTr="00771230">
        <w:tc>
          <w:tcPr>
            <w:tcW w:w="3529" w:type="dxa"/>
          </w:tcPr>
          <w:p w14:paraId="321434FA" w14:textId="77777777" w:rsidR="001C3F75" w:rsidRPr="00771230" w:rsidRDefault="001C3F75" w:rsidP="007610B1">
            <w:pPr>
              <w:pStyle w:val="Default"/>
              <w:numPr>
                <w:ilvl w:val="0"/>
                <w:numId w:val="131"/>
              </w:numPr>
              <w:ind w:left="279" w:right="125" w:hanging="279"/>
              <w:jc w:val="both"/>
              <w:rPr>
                <w:sz w:val="22"/>
                <w:szCs w:val="22"/>
              </w:rPr>
            </w:pPr>
            <w:r w:rsidRPr="00771230">
              <w:rPr>
                <w:sz w:val="22"/>
                <w:szCs w:val="22"/>
              </w:rPr>
              <w:t xml:space="preserve">Describe sus características físicas, cualidades e intereses, y las fortalezas que le permiten lograr sus metas; manifiesta que estas lo hacen una persona única y valiosa que forma parte de una comunidad familiar y escolar. Participa con seguridad y confianza en las tradiciones, costumbres y prácticas culturales que caracterizan a su familia e </w:t>
            </w:r>
            <w:r w:rsidRPr="00771230">
              <w:rPr>
                <w:sz w:val="22"/>
                <w:szCs w:val="22"/>
              </w:rPr>
              <w:lastRenderedPageBreak/>
              <w:t xml:space="preserve">institución educativa, y muestra aprecio por ellas. </w:t>
            </w:r>
          </w:p>
          <w:p w14:paraId="4C413A5A" w14:textId="77777777" w:rsidR="001C3F75" w:rsidRPr="00771230" w:rsidRDefault="001C3F75" w:rsidP="007610B1">
            <w:pPr>
              <w:pStyle w:val="Default"/>
              <w:numPr>
                <w:ilvl w:val="0"/>
                <w:numId w:val="131"/>
              </w:numPr>
              <w:ind w:left="279" w:right="125" w:hanging="279"/>
              <w:jc w:val="both"/>
              <w:rPr>
                <w:sz w:val="22"/>
                <w:szCs w:val="22"/>
              </w:rPr>
            </w:pPr>
            <w:r w:rsidRPr="00771230">
              <w:rPr>
                <w:sz w:val="22"/>
                <w:szCs w:val="22"/>
              </w:rPr>
              <w:t>Relaciona sus diversas emociones con su comportamiento y el de sus compañeros; menciona las causas y consecuencias de estas y las regula mediante el uso de diferentes estrategias de autorregulación (ponerse en el lugar del otro, respiración y relajación).</w:t>
            </w:r>
          </w:p>
          <w:p w14:paraId="7D687F3C" w14:textId="77777777" w:rsidR="001C3F75" w:rsidRPr="00771230" w:rsidRDefault="001C3F75" w:rsidP="007610B1">
            <w:pPr>
              <w:pStyle w:val="Default"/>
              <w:numPr>
                <w:ilvl w:val="0"/>
                <w:numId w:val="131"/>
              </w:numPr>
              <w:ind w:left="279" w:right="125" w:hanging="279"/>
              <w:jc w:val="both"/>
              <w:rPr>
                <w:sz w:val="22"/>
                <w:szCs w:val="22"/>
              </w:rPr>
            </w:pPr>
            <w:r w:rsidRPr="00771230">
              <w:rPr>
                <w:sz w:val="22"/>
                <w:szCs w:val="22"/>
              </w:rPr>
              <w:t>Explica con argumentos sencillos por qué considera buenas o malas determinadas acciones o situaciones.</w:t>
            </w:r>
          </w:p>
        </w:tc>
        <w:tc>
          <w:tcPr>
            <w:tcW w:w="3260" w:type="dxa"/>
            <w:gridSpan w:val="4"/>
          </w:tcPr>
          <w:p w14:paraId="2CE61A42" w14:textId="77777777" w:rsidR="001C3F75" w:rsidRPr="00771230" w:rsidRDefault="001C3F75" w:rsidP="007610B1">
            <w:pPr>
              <w:pStyle w:val="Default"/>
              <w:numPr>
                <w:ilvl w:val="0"/>
                <w:numId w:val="132"/>
              </w:numPr>
              <w:ind w:left="278" w:right="125" w:hanging="203"/>
              <w:jc w:val="both"/>
              <w:rPr>
                <w:sz w:val="22"/>
                <w:szCs w:val="22"/>
              </w:rPr>
            </w:pPr>
            <w:r w:rsidRPr="00771230">
              <w:rPr>
                <w:sz w:val="22"/>
                <w:szCs w:val="22"/>
              </w:rPr>
              <w:lastRenderedPageBreak/>
              <w:t xml:space="preserve">Explica sus características personales (cualidades, gustos, fortalezas y limitaciones), las cuales le permiten definir y fortalecer su identidad con relación a su familia. </w:t>
            </w:r>
          </w:p>
          <w:p w14:paraId="128A1A64" w14:textId="77777777" w:rsidR="001C3F75" w:rsidRPr="00771230" w:rsidRDefault="001C3F75" w:rsidP="007610B1">
            <w:pPr>
              <w:pStyle w:val="Default"/>
              <w:numPr>
                <w:ilvl w:val="0"/>
                <w:numId w:val="132"/>
              </w:numPr>
              <w:ind w:left="278" w:right="125" w:hanging="203"/>
              <w:jc w:val="both"/>
              <w:rPr>
                <w:sz w:val="22"/>
                <w:szCs w:val="22"/>
              </w:rPr>
            </w:pPr>
            <w:r w:rsidRPr="00771230">
              <w:rPr>
                <w:sz w:val="22"/>
                <w:szCs w:val="22"/>
              </w:rPr>
              <w:t xml:space="preserve">Describe las prácticas culturales de su familia, institución educativa y comunidad señalando semejanzas y diferencias. Describe sus emociones y explica sus causas </w:t>
            </w:r>
            <w:r w:rsidRPr="00771230">
              <w:rPr>
                <w:sz w:val="22"/>
                <w:szCs w:val="22"/>
              </w:rPr>
              <w:lastRenderedPageBreak/>
              <w:t>y posibles consecuencias. Aplica estrategias de autorregulación (respiración, distanciamiento, relajación y visualización).</w:t>
            </w:r>
          </w:p>
          <w:p w14:paraId="57231B95" w14:textId="77777777" w:rsidR="001C3F75" w:rsidRPr="00771230" w:rsidRDefault="001C3F75" w:rsidP="007610B1">
            <w:pPr>
              <w:pStyle w:val="Default"/>
              <w:numPr>
                <w:ilvl w:val="0"/>
                <w:numId w:val="132"/>
              </w:numPr>
              <w:ind w:left="278" w:right="125" w:hanging="203"/>
              <w:jc w:val="both"/>
              <w:rPr>
                <w:sz w:val="22"/>
                <w:szCs w:val="22"/>
              </w:rPr>
            </w:pPr>
            <w:r w:rsidRPr="00771230">
              <w:rPr>
                <w:sz w:val="22"/>
                <w:szCs w:val="22"/>
              </w:rPr>
              <w:t xml:space="preserve">Explica las razones de por qué una acción es correcta o incorrecta, a partir de sus experiencias, y propone acciones que se ajusten a las normas y a los principios éticos. </w:t>
            </w:r>
          </w:p>
          <w:p w14:paraId="78E6183D" w14:textId="77777777" w:rsidR="001C3F75" w:rsidRPr="00771230" w:rsidRDefault="001C3F75" w:rsidP="007610B1">
            <w:pPr>
              <w:pStyle w:val="Default"/>
              <w:numPr>
                <w:ilvl w:val="0"/>
                <w:numId w:val="132"/>
              </w:numPr>
              <w:ind w:left="278" w:right="125" w:hanging="203"/>
              <w:jc w:val="both"/>
              <w:rPr>
                <w:sz w:val="22"/>
                <w:szCs w:val="22"/>
              </w:rPr>
            </w:pPr>
            <w:r w:rsidRPr="00771230">
              <w:rPr>
                <w:sz w:val="22"/>
                <w:szCs w:val="22"/>
              </w:rPr>
              <w:t xml:space="preserve">Se relaciona con sus compañeros con igualdad, respeto y cuidado del otro; rechaza cualquier manifestación de violencia de género (mensajes sexistas, lenguaje y trato ofensivo para la mujer, entre otros) en el aula, en la institución educativa y en su familia. </w:t>
            </w:r>
          </w:p>
          <w:p w14:paraId="2E3CD8B1" w14:textId="77777777" w:rsidR="001C3F75" w:rsidRPr="00771230" w:rsidRDefault="001C3F75" w:rsidP="007610B1">
            <w:pPr>
              <w:pStyle w:val="Default"/>
              <w:numPr>
                <w:ilvl w:val="0"/>
                <w:numId w:val="132"/>
              </w:numPr>
              <w:ind w:left="278" w:right="125" w:hanging="203"/>
              <w:jc w:val="both"/>
              <w:rPr>
                <w:sz w:val="22"/>
                <w:szCs w:val="22"/>
              </w:rPr>
            </w:pPr>
            <w:r w:rsidRPr="00771230">
              <w:rPr>
                <w:sz w:val="22"/>
                <w:szCs w:val="22"/>
              </w:rPr>
              <w:t xml:space="preserve">Describe situaciones que ponen en riesgo su integridad, así como las conductas para evitarlas o protegerse.  </w:t>
            </w:r>
          </w:p>
        </w:tc>
        <w:tc>
          <w:tcPr>
            <w:tcW w:w="3686" w:type="dxa"/>
            <w:gridSpan w:val="4"/>
          </w:tcPr>
          <w:p w14:paraId="6F51D3F1" w14:textId="77777777" w:rsidR="001C3F75" w:rsidRPr="00771230" w:rsidRDefault="001C3F75" w:rsidP="007610B1">
            <w:pPr>
              <w:pStyle w:val="Default"/>
              <w:numPr>
                <w:ilvl w:val="0"/>
                <w:numId w:val="133"/>
              </w:numPr>
              <w:ind w:left="278" w:right="125" w:hanging="278"/>
              <w:jc w:val="both"/>
              <w:rPr>
                <w:sz w:val="22"/>
                <w:szCs w:val="22"/>
              </w:rPr>
            </w:pPr>
            <w:r w:rsidRPr="00771230">
              <w:rPr>
                <w:sz w:val="22"/>
                <w:szCs w:val="22"/>
              </w:rPr>
              <w:lastRenderedPageBreak/>
              <w:t xml:space="preserve">Explica sus características personales (cualidades, gustos, fortalezas y limitaciones), las cuales le permiten definir y fortalecer su identidad con relación a su familia. </w:t>
            </w:r>
          </w:p>
          <w:p w14:paraId="313CB5FE" w14:textId="77777777" w:rsidR="001C3F75" w:rsidRPr="00771230" w:rsidRDefault="001C3F75" w:rsidP="007610B1">
            <w:pPr>
              <w:pStyle w:val="Default"/>
              <w:numPr>
                <w:ilvl w:val="0"/>
                <w:numId w:val="133"/>
              </w:numPr>
              <w:ind w:left="278" w:right="125" w:hanging="203"/>
              <w:jc w:val="both"/>
              <w:rPr>
                <w:sz w:val="22"/>
                <w:szCs w:val="22"/>
              </w:rPr>
            </w:pPr>
            <w:r w:rsidRPr="00771230">
              <w:rPr>
                <w:sz w:val="22"/>
                <w:szCs w:val="22"/>
              </w:rPr>
              <w:t xml:space="preserve">Describe las prácticas culturales de su familia, institución educativa y comunidad señalando semejanzas y diferencias. Describe sus emociones y explica sus causas y posibles consecuencias. Aplica estrategias de autorregulación (respiración, </w:t>
            </w:r>
            <w:r w:rsidRPr="00771230">
              <w:rPr>
                <w:sz w:val="22"/>
                <w:szCs w:val="22"/>
              </w:rPr>
              <w:lastRenderedPageBreak/>
              <w:t>distanciamiento, relajación y visualización).</w:t>
            </w:r>
          </w:p>
          <w:p w14:paraId="011EAB6B" w14:textId="77777777" w:rsidR="001C3F75" w:rsidRPr="00771230" w:rsidRDefault="001C3F75" w:rsidP="007610B1">
            <w:pPr>
              <w:pStyle w:val="Default"/>
              <w:numPr>
                <w:ilvl w:val="0"/>
                <w:numId w:val="133"/>
              </w:numPr>
              <w:ind w:left="278" w:right="125" w:hanging="203"/>
              <w:jc w:val="both"/>
              <w:rPr>
                <w:sz w:val="22"/>
                <w:szCs w:val="22"/>
              </w:rPr>
            </w:pPr>
            <w:r w:rsidRPr="00771230">
              <w:rPr>
                <w:sz w:val="22"/>
                <w:szCs w:val="22"/>
              </w:rPr>
              <w:t xml:space="preserve">Explica las razones de por qué una acción es correcta o incorrecta, a partir de sus experiencias, y propone acciones que se ajusten a las normas y a los principios éticos. </w:t>
            </w:r>
          </w:p>
          <w:p w14:paraId="10A2C8B1" w14:textId="77777777" w:rsidR="001C3F75" w:rsidRPr="00771230" w:rsidRDefault="001C3F75" w:rsidP="007610B1">
            <w:pPr>
              <w:pStyle w:val="Default"/>
              <w:numPr>
                <w:ilvl w:val="0"/>
                <w:numId w:val="133"/>
              </w:numPr>
              <w:ind w:left="278" w:right="125" w:hanging="203"/>
              <w:jc w:val="both"/>
              <w:rPr>
                <w:sz w:val="22"/>
                <w:szCs w:val="22"/>
              </w:rPr>
            </w:pPr>
            <w:r w:rsidRPr="00771230">
              <w:rPr>
                <w:sz w:val="22"/>
                <w:szCs w:val="22"/>
              </w:rPr>
              <w:t xml:space="preserve">Se relaciona con sus compañeros con igualdad, respeto y cuidado del otro; rechaza cualquier manifestación de violencia de género (mensajes sexistas, lenguaje y trato ofensivo para la mujer, entre otros) en el aula, en la institución educativa y en su familia. </w:t>
            </w:r>
          </w:p>
          <w:p w14:paraId="4FF9F735" w14:textId="77777777" w:rsidR="001C3F75" w:rsidRPr="00771230" w:rsidRDefault="001C3F75" w:rsidP="007610B1">
            <w:pPr>
              <w:pStyle w:val="Default"/>
              <w:numPr>
                <w:ilvl w:val="0"/>
                <w:numId w:val="133"/>
              </w:numPr>
              <w:ind w:left="278" w:right="125" w:hanging="203"/>
              <w:jc w:val="both"/>
              <w:rPr>
                <w:sz w:val="22"/>
                <w:szCs w:val="22"/>
              </w:rPr>
            </w:pPr>
            <w:r w:rsidRPr="00771230">
              <w:rPr>
                <w:sz w:val="22"/>
                <w:szCs w:val="22"/>
              </w:rPr>
              <w:t xml:space="preserve">Describe situaciones que ponen en riesgo su integridad, así como las conductas para evitarlas o protegerse.  </w:t>
            </w:r>
          </w:p>
        </w:tc>
        <w:tc>
          <w:tcPr>
            <w:tcW w:w="4693" w:type="dxa"/>
            <w:gridSpan w:val="4"/>
          </w:tcPr>
          <w:p w14:paraId="438D877B" w14:textId="77777777" w:rsidR="001C3F75" w:rsidRPr="00771230" w:rsidRDefault="001C3F75" w:rsidP="007610B1">
            <w:pPr>
              <w:pStyle w:val="Default"/>
              <w:numPr>
                <w:ilvl w:val="0"/>
                <w:numId w:val="134"/>
              </w:numPr>
              <w:ind w:left="265" w:right="125" w:hanging="265"/>
              <w:jc w:val="both"/>
              <w:rPr>
                <w:sz w:val="22"/>
                <w:szCs w:val="22"/>
              </w:rPr>
            </w:pPr>
            <w:r w:rsidRPr="00771230">
              <w:rPr>
                <w:sz w:val="22"/>
                <w:szCs w:val="22"/>
              </w:rPr>
              <w:lastRenderedPageBreak/>
              <w:t xml:space="preserve">Explica sus características personales (cualidades, gustos, fortalezas y limitaciones), las cuales le permiten definir y fortalecer su identidad con relación a su familia. </w:t>
            </w:r>
          </w:p>
          <w:p w14:paraId="279345F6" w14:textId="77777777" w:rsidR="001C3F75" w:rsidRPr="00771230" w:rsidRDefault="001C3F75" w:rsidP="007610B1">
            <w:pPr>
              <w:pStyle w:val="Default"/>
              <w:numPr>
                <w:ilvl w:val="0"/>
                <w:numId w:val="134"/>
              </w:numPr>
              <w:ind w:left="265" w:right="125" w:hanging="265"/>
              <w:jc w:val="both"/>
              <w:rPr>
                <w:sz w:val="22"/>
                <w:szCs w:val="22"/>
              </w:rPr>
            </w:pPr>
            <w:r w:rsidRPr="00771230">
              <w:rPr>
                <w:sz w:val="22"/>
                <w:szCs w:val="22"/>
              </w:rPr>
              <w:t>Describe las prácticas culturales de su familia, institución educativa y comunidad señalando semejanzas y diferencias. Describe sus emociones y explica sus causas y posibles consecuencias. Aplica estrategias de autorregulación (respiración, distanciamiento, relajación y visualización).</w:t>
            </w:r>
          </w:p>
          <w:p w14:paraId="57EFC4C2" w14:textId="77777777" w:rsidR="001C3F75" w:rsidRPr="00771230" w:rsidRDefault="001C3F75" w:rsidP="007610B1">
            <w:pPr>
              <w:pStyle w:val="Default"/>
              <w:numPr>
                <w:ilvl w:val="0"/>
                <w:numId w:val="134"/>
              </w:numPr>
              <w:ind w:left="265" w:right="125" w:hanging="265"/>
              <w:jc w:val="both"/>
              <w:rPr>
                <w:sz w:val="22"/>
                <w:szCs w:val="22"/>
              </w:rPr>
            </w:pPr>
            <w:r w:rsidRPr="00771230">
              <w:rPr>
                <w:sz w:val="22"/>
                <w:szCs w:val="22"/>
              </w:rPr>
              <w:lastRenderedPageBreak/>
              <w:t xml:space="preserve">Explica las razones de por qué una acción es correcta o incorrecta, a partir de sus experiencias, y propone acciones que se ajusten a las normas y a los principios éticos. </w:t>
            </w:r>
          </w:p>
          <w:p w14:paraId="245C30E0" w14:textId="77777777" w:rsidR="001C3F75" w:rsidRPr="00771230" w:rsidRDefault="001C3F75" w:rsidP="007610B1">
            <w:pPr>
              <w:pStyle w:val="Default"/>
              <w:numPr>
                <w:ilvl w:val="0"/>
                <w:numId w:val="134"/>
              </w:numPr>
              <w:ind w:left="265" w:right="125" w:hanging="265"/>
              <w:jc w:val="both"/>
              <w:rPr>
                <w:sz w:val="22"/>
                <w:szCs w:val="22"/>
              </w:rPr>
            </w:pPr>
            <w:r w:rsidRPr="00771230">
              <w:rPr>
                <w:sz w:val="22"/>
                <w:szCs w:val="22"/>
              </w:rPr>
              <w:t xml:space="preserve">Se relaciona con sus compañeros con igualdad, respeto y cuidado del otro; rechaza cualquier manifestación de violencia de género (mensajes sexistas, lenguaje y trato ofensivo para la mujer, entre otros) en el aula, en la institución educativa y en su familia. </w:t>
            </w:r>
          </w:p>
          <w:p w14:paraId="7FCBD883" w14:textId="77777777" w:rsidR="001C3F75" w:rsidRPr="00771230" w:rsidRDefault="001C3F75" w:rsidP="007610B1">
            <w:pPr>
              <w:pStyle w:val="Default"/>
              <w:numPr>
                <w:ilvl w:val="0"/>
                <w:numId w:val="134"/>
              </w:numPr>
              <w:ind w:left="265" w:right="125" w:hanging="265"/>
              <w:jc w:val="both"/>
              <w:rPr>
                <w:sz w:val="22"/>
                <w:szCs w:val="22"/>
              </w:rPr>
            </w:pPr>
            <w:r w:rsidRPr="00771230">
              <w:rPr>
                <w:sz w:val="22"/>
                <w:szCs w:val="22"/>
              </w:rPr>
              <w:t xml:space="preserve">Describe situaciones que ponen en riesgo su integridad, así como las conductas para evitarlas o protegerse.  </w:t>
            </w:r>
          </w:p>
        </w:tc>
      </w:tr>
      <w:tr w:rsidR="001C3F75" w:rsidRPr="00BC3B87" w14:paraId="640AF41D" w14:textId="77777777" w:rsidTr="00771230">
        <w:tc>
          <w:tcPr>
            <w:tcW w:w="15168" w:type="dxa"/>
            <w:gridSpan w:val="13"/>
            <w:shd w:val="clear" w:color="auto" w:fill="BDD6EE" w:themeFill="accent1" w:themeFillTint="66"/>
          </w:tcPr>
          <w:p w14:paraId="4CDD6225" w14:textId="77777777" w:rsidR="001C3F75" w:rsidRPr="00BC3B87" w:rsidRDefault="001C3F75" w:rsidP="001C3F75">
            <w:pPr>
              <w:jc w:val="center"/>
              <w:rPr>
                <w:b/>
                <w:sz w:val="16"/>
                <w:szCs w:val="18"/>
              </w:rPr>
            </w:pPr>
            <w:r w:rsidRPr="00BC3B87">
              <w:rPr>
                <w:b/>
                <w:sz w:val="24"/>
                <w:szCs w:val="18"/>
              </w:rPr>
              <w:lastRenderedPageBreak/>
              <w:t>CRITERIOS DE EVALUACIÓN</w:t>
            </w:r>
          </w:p>
        </w:tc>
      </w:tr>
      <w:tr w:rsidR="001C3F75" w:rsidRPr="00365599" w14:paraId="366E399A" w14:textId="77777777" w:rsidTr="00771230">
        <w:trPr>
          <w:trHeight w:val="2831"/>
        </w:trPr>
        <w:tc>
          <w:tcPr>
            <w:tcW w:w="3529" w:type="dxa"/>
            <w:tcBorders>
              <w:top w:val="single" w:sz="4" w:space="0" w:color="auto"/>
              <w:left w:val="single" w:sz="4" w:space="0" w:color="auto"/>
              <w:right w:val="single" w:sz="4" w:space="0" w:color="auto"/>
            </w:tcBorders>
            <w:shd w:val="clear" w:color="auto" w:fill="auto"/>
          </w:tcPr>
          <w:p w14:paraId="1343F21A" w14:textId="77777777" w:rsidR="001C3F75" w:rsidRPr="00393B46" w:rsidRDefault="001C3F75" w:rsidP="007610B1">
            <w:pPr>
              <w:pStyle w:val="Prrafodelista"/>
              <w:numPr>
                <w:ilvl w:val="0"/>
                <w:numId w:val="177"/>
              </w:numPr>
              <w:spacing w:after="200" w:line="276" w:lineRule="auto"/>
              <w:ind w:left="132" w:hanging="132"/>
              <w:rPr>
                <w:rFonts w:ascii="Calibri" w:eastAsia="Calibri" w:hAnsi="Calibri" w:cs="Times New Roman"/>
                <w:sz w:val="24"/>
                <w:szCs w:val="24"/>
              </w:rPr>
            </w:pPr>
            <w:r w:rsidRPr="00393B46">
              <w:rPr>
                <w:rFonts w:ascii="Calibri" w:eastAsia="Calibri" w:hAnsi="Calibri" w:cs="Times New Roman"/>
                <w:sz w:val="24"/>
                <w:szCs w:val="24"/>
              </w:rPr>
              <w:t>Se identifica y reconoce sus características    físicas, cualidades e intereses y se recono</w:t>
            </w:r>
            <w:r>
              <w:rPr>
                <w:rFonts w:ascii="Calibri" w:eastAsia="Calibri" w:hAnsi="Calibri" w:cs="Times New Roman"/>
                <w:sz w:val="24"/>
                <w:szCs w:val="24"/>
              </w:rPr>
              <w:t xml:space="preserve">ce como persona única y valiosa, </w:t>
            </w:r>
            <w:r w:rsidRPr="00393B46">
              <w:rPr>
                <w:rFonts w:ascii="Calibri" w:eastAsia="Calibri" w:hAnsi="Calibri" w:cs="Times New Roman"/>
                <w:sz w:val="24"/>
                <w:szCs w:val="24"/>
              </w:rPr>
              <w:t>Regula sus emociones y relaciona su comportamiento con el de sus compañeros. </w:t>
            </w:r>
          </w:p>
        </w:tc>
        <w:tc>
          <w:tcPr>
            <w:tcW w:w="3260" w:type="dxa"/>
            <w:gridSpan w:val="4"/>
            <w:tcBorders>
              <w:top w:val="single" w:sz="4" w:space="0" w:color="auto"/>
              <w:left w:val="single" w:sz="4" w:space="0" w:color="auto"/>
              <w:right w:val="single" w:sz="4" w:space="0" w:color="auto"/>
            </w:tcBorders>
            <w:shd w:val="clear" w:color="auto" w:fill="auto"/>
          </w:tcPr>
          <w:p w14:paraId="30AB82B3" w14:textId="77777777" w:rsidR="001C3F75" w:rsidRPr="002F1F89" w:rsidRDefault="001C3F75" w:rsidP="007610B1">
            <w:pPr>
              <w:pStyle w:val="Prrafodelista"/>
              <w:numPr>
                <w:ilvl w:val="0"/>
                <w:numId w:val="177"/>
              </w:numPr>
              <w:spacing w:after="0" w:line="240" w:lineRule="auto"/>
              <w:ind w:left="132" w:hanging="132"/>
              <w:jc w:val="both"/>
              <w:textAlignment w:val="baseline"/>
            </w:pPr>
            <w:r>
              <w:t xml:space="preserve">Se identifica y reconoce sus características físicas, cualidades e intereses, </w:t>
            </w:r>
            <w:r w:rsidRPr="002F1F89">
              <w:t xml:space="preserve">Expone hechos importantes relacionados a las </w:t>
            </w:r>
            <w:proofErr w:type="spellStart"/>
            <w:r w:rsidRPr="002F1F89">
              <w:t>practicas</w:t>
            </w:r>
            <w:proofErr w:type="spellEnd"/>
            <w:r w:rsidRPr="002F1F89">
              <w:t xml:space="preserve"> cultu</w:t>
            </w:r>
            <w:r>
              <w:t xml:space="preserve">rales de su familia y </w:t>
            </w:r>
            <w:proofErr w:type="gramStart"/>
            <w:r>
              <w:t xml:space="preserve">comunidad, </w:t>
            </w:r>
            <w:r w:rsidRPr="002F1F89">
              <w:t> </w:t>
            </w:r>
            <w:r>
              <w:t>p</w:t>
            </w:r>
            <w:r w:rsidRPr="002F1F89">
              <w:t>ropone</w:t>
            </w:r>
            <w:proofErr w:type="gramEnd"/>
            <w:r w:rsidRPr="002F1F89">
              <w:t xml:space="preserve"> situaciones de igualdad, respeto y cuidado al otro y muestra rechazo a las manifestaciones de violencia. </w:t>
            </w:r>
          </w:p>
        </w:tc>
        <w:tc>
          <w:tcPr>
            <w:tcW w:w="3686" w:type="dxa"/>
            <w:gridSpan w:val="4"/>
            <w:tcBorders>
              <w:top w:val="single" w:sz="4" w:space="0" w:color="auto"/>
              <w:left w:val="single" w:sz="4" w:space="0" w:color="auto"/>
              <w:right w:val="single" w:sz="4" w:space="0" w:color="auto"/>
            </w:tcBorders>
            <w:shd w:val="clear" w:color="auto" w:fill="auto"/>
          </w:tcPr>
          <w:p w14:paraId="3EC1C9CB" w14:textId="77777777" w:rsidR="001C3F75" w:rsidRPr="00365599" w:rsidRDefault="001C3F75" w:rsidP="007610B1">
            <w:pPr>
              <w:numPr>
                <w:ilvl w:val="0"/>
                <w:numId w:val="178"/>
              </w:numPr>
              <w:spacing w:after="0" w:line="240" w:lineRule="auto"/>
              <w:ind w:left="132" w:hanging="132"/>
              <w:jc w:val="both"/>
              <w:textAlignment w:val="baseline"/>
              <w:rPr>
                <w:sz w:val="20"/>
                <w:szCs w:val="18"/>
                <w:lang w:val="es-PE"/>
              </w:rPr>
            </w:pPr>
            <w:r w:rsidRPr="00365599">
              <w:rPr>
                <w:lang w:val="es-PE"/>
              </w:rPr>
              <w:t xml:space="preserve">Se identifica y reconoce sus características físicas, cualidades e intereses, Expone hechos importantes relacionados a las prácticas culturales de su familia y </w:t>
            </w:r>
            <w:proofErr w:type="gramStart"/>
            <w:r w:rsidRPr="00365599">
              <w:rPr>
                <w:lang w:val="es-PE"/>
              </w:rPr>
              <w:t>comunidad,  </w:t>
            </w:r>
            <w:r w:rsidRPr="00365599">
              <w:rPr>
                <w:sz w:val="20"/>
                <w:szCs w:val="18"/>
                <w:lang w:val="es-PE"/>
              </w:rPr>
              <w:t>Propone</w:t>
            </w:r>
            <w:proofErr w:type="gramEnd"/>
            <w:r w:rsidRPr="00365599">
              <w:rPr>
                <w:sz w:val="20"/>
                <w:szCs w:val="18"/>
                <w:lang w:val="es-PE"/>
              </w:rPr>
              <w:t xml:space="preserve"> diversas estrategias que le permitan regular sus emociones para tener mejores relaciones, se relaciona con sus compañeros proponiendo estrategias para ayudar a rechazar manifestaciones de violencia. </w:t>
            </w:r>
          </w:p>
        </w:tc>
        <w:tc>
          <w:tcPr>
            <w:tcW w:w="4693" w:type="dxa"/>
            <w:gridSpan w:val="4"/>
            <w:tcBorders>
              <w:top w:val="single" w:sz="4" w:space="0" w:color="auto"/>
              <w:left w:val="single" w:sz="4" w:space="0" w:color="auto"/>
              <w:right w:val="single" w:sz="4" w:space="0" w:color="auto"/>
            </w:tcBorders>
            <w:shd w:val="clear" w:color="auto" w:fill="auto"/>
          </w:tcPr>
          <w:p w14:paraId="2B675680" w14:textId="77777777" w:rsidR="001C3F75" w:rsidRPr="00393B46" w:rsidRDefault="001C3F75" w:rsidP="007610B1">
            <w:pPr>
              <w:pStyle w:val="Prrafodelista"/>
              <w:numPr>
                <w:ilvl w:val="0"/>
                <w:numId w:val="178"/>
              </w:numPr>
              <w:spacing w:after="0" w:line="240" w:lineRule="auto"/>
              <w:ind w:left="132" w:hanging="132"/>
              <w:jc w:val="both"/>
              <w:textAlignment w:val="baseline"/>
              <w:rPr>
                <w:sz w:val="20"/>
                <w:szCs w:val="18"/>
              </w:rPr>
            </w:pPr>
            <w:r>
              <w:t xml:space="preserve">Se identifica y reconoce sus características físicas, cualidades e intereses, </w:t>
            </w:r>
            <w:r w:rsidRPr="002F1F89">
              <w:t>Expone hechos importantes relacionados a las prácticas cultu</w:t>
            </w:r>
            <w:r>
              <w:t xml:space="preserve">rales de su familia y comunidad, </w:t>
            </w:r>
            <w:r w:rsidRPr="002F1F89">
              <w:t>Propone</w:t>
            </w:r>
            <w:r w:rsidRPr="002F1F89">
              <w:rPr>
                <w:sz w:val="20"/>
                <w:szCs w:val="18"/>
              </w:rPr>
              <w:t xml:space="preserve"> diversas estrategias que le permitan regular sus emocione</w:t>
            </w:r>
            <w:r>
              <w:rPr>
                <w:sz w:val="20"/>
                <w:szCs w:val="18"/>
              </w:rPr>
              <w:t xml:space="preserve">s para tener mejores relaciones, </w:t>
            </w:r>
            <w:r w:rsidRPr="00393B46">
              <w:rPr>
                <w:sz w:val="20"/>
                <w:szCs w:val="18"/>
              </w:rPr>
              <w:t>Se reconoce como persona única, se conoce y fortalece su identidad. Propone situaciones que le permitan evitar situaciones de riesgo y que promuevan su cuidado y protección. </w:t>
            </w:r>
          </w:p>
        </w:tc>
      </w:tr>
      <w:tr w:rsidR="001C3F75" w:rsidRPr="00365599" w14:paraId="6A5050D4" w14:textId="77777777" w:rsidTr="00771230">
        <w:trPr>
          <w:trHeight w:val="300"/>
        </w:trPr>
        <w:tc>
          <w:tcPr>
            <w:tcW w:w="15168" w:type="dxa"/>
            <w:gridSpan w:val="13"/>
            <w:shd w:val="clear" w:color="auto" w:fill="BDD6EE" w:themeFill="accent1" w:themeFillTint="66"/>
          </w:tcPr>
          <w:p w14:paraId="6F7EB0C4" w14:textId="77777777" w:rsidR="001C3F75" w:rsidRPr="00365599" w:rsidRDefault="001C3F75" w:rsidP="001C3F75">
            <w:pPr>
              <w:jc w:val="center"/>
              <w:rPr>
                <w:b/>
                <w:sz w:val="24"/>
                <w:lang w:val="es-PE"/>
              </w:rPr>
            </w:pPr>
            <w:r w:rsidRPr="00365599">
              <w:rPr>
                <w:b/>
                <w:sz w:val="28"/>
                <w:szCs w:val="18"/>
                <w:lang w:val="es-PE"/>
              </w:rPr>
              <w:t>CONVIVE Y PARTICIPA DEMOCRÁTICAMENTE EN LA BÚSQUEDA DEL BIEN COMÚN</w:t>
            </w:r>
          </w:p>
        </w:tc>
      </w:tr>
      <w:tr w:rsidR="001C3F75" w:rsidRPr="00365599" w14:paraId="0F5A4933" w14:textId="77777777" w:rsidTr="00771230">
        <w:trPr>
          <w:trHeight w:val="1050"/>
        </w:trPr>
        <w:tc>
          <w:tcPr>
            <w:tcW w:w="15168" w:type="dxa"/>
            <w:gridSpan w:val="13"/>
            <w:shd w:val="clear" w:color="auto" w:fill="auto"/>
          </w:tcPr>
          <w:p w14:paraId="2639B826" w14:textId="34970FA0" w:rsidR="001C3F75" w:rsidRPr="00365599" w:rsidRDefault="001C3F75" w:rsidP="001C3F75">
            <w:pPr>
              <w:rPr>
                <w:sz w:val="24"/>
                <w:szCs w:val="18"/>
                <w:lang w:val="es-PE"/>
              </w:rPr>
            </w:pPr>
            <w:r w:rsidRPr="00365599">
              <w:rPr>
                <w:lang w:val="es-PE"/>
              </w:rPr>
              <w:lastRenderedPageBreak/>
              <w:t>Convive y participa democráticamente cuando se relaciona con los demás, respetando las diferencias, los derechos de cada uno, cumpliendo y evaluando sus deberes. Se interesa por relacionarse con personas de culturas distintas y conocer sus costumbres. Construye y evalúa normas de convivencia tomando en cuenta sus derechos. Maneja conflictos utilizando el diálogo y la mediación con base en criterios de igualdad o equidad. Propone, planifica y realiza acciones colectivas orientadas al bien común, la solidaridad, la protección de las personas vulnerables y la defensa de sus derechos. Delibera sobre asuntos de interés público con argumentos basados en fuentes y toma en cuenta la opinión de los demás</w:t>
            </w:r>
            <w:r w:rsidR="00771230" w:rsidRPr="00365599">
              <w:rPr>
                <w:lang w:val="es-PE"/>
              </w:rPr>
              <w:t>.</w:t>
            </w:r>
          </w:p>
        </w:tc>
      </w:tr>
      <w:tr w:rsidR="001C3F75" w:rsidRPr="00365599" w14:paraId="3FFCD316" w14:textId="77777777" w:rsidTr="00771230">
        <w:tc>
          <w:tcPr>
            <w:tcW w:w="15168" w:type="dxa"/>
            <w:gridSpan w:val="13"/>
          </w:tcPr>
          <w:p w14:paraId="21609706" w14:textId="77777777" w:rsidR="001C3F75" w:rsidRDefault="001C3F75" w:rsidP="007610B1">
            <w:pPr>
              <w:pStyle w:val="Prrafodelista"/>
              <w:numPr>
                <w:ilvl w:val="0"/>
                <w:numId w:val="97"/>
              </w:numPr>
              <w:autoSpaceDE w:val="0"/>
              <w:autoSpaceDN w:val="0"/>
              <w:adjustRightInd w:val="0"/>
              <w:spacing w:after="0" w:line="240" w:lineRule="auto"/>
              <w:ind w:left="137" w:hanging="137"/>
            </w:pPr>
            <w:r w:rsidRPr="00557EE4">
              <w:rPr>
                <w:b/>
                <w:u w:val="single"/>
              </w:rPr>
              <w:t>Interactúa con todas las personas:</w:t>
            </w:r>
            <w:r w:rsidRPr="00557EE4">
              <w:t xml:space="preserve"> es decir, reconoce a todos como personas valiosas y con derechos, muestra preocupación por el otro, respeta las diferencias y se enriquece de ellas. Actúa frente a las distintas formas de discriminación (por género, fenotipo, origen étnico, lengua, discapacidad, orientación sexual, edad, nivel socioeconómico, entre otras) y reflexiona sobre las diversas situaciones que vulneran la convivencia democrática. </w:t>
            </w:r>
          </w:p>
          <w:p w14:paraId="118E7E40" w14:textId="77777777" w:rsidR="001C3F75" w:rsidRDefault="001C3F75" w:rsidP="007610B1">
            <w:pPr>
              <w:pStyle w:val="Prrafodelista"/>
              <w:numPr>
                <w:ilvl w:val="0"/>
                <w:numId w:val="97"/>
              </w:numPr>
              <w:autoSpaceDE w:val="0"/>
              <w:autoSpaceDN w:val="0"/>
              <w:adjustRightInd w:val="0"/>
              <w:spacing w:after="0" w:line="240" w:lineRule="auto"/>
              <w:ind w:left="137" w:hanging="137"/>
            </w:pPr>
            <w:r w:rsidRPr="00557EE4">
              <w:rPr>
                <w:b/>
                <w:u w:val="single"/>
              </w:rPr>
              <w:t>Construye normas y asume acuerdos y leyes:</w:t>
            </w:r>
            <w:r w:rsidRPr="00557EE4">
              <w:t xml:space="preserve"> el estudiante participa en la construcción de normas, las respeta y evalúa en relación a los principios que las sustentan, así como cumple los acuerdos y las leyes, reconociendo la importancia de estas para la convivencia; para lo cual, maneja información y conceptos relacionados con la convivencia (como la equidad, el respeto y la libertad) y hace suyos los principios democráticos (la </w:t>
            </w:r>
            <w:proofErr w:type="spellStart"/>
            <w:r w:rsidRPr="00557EE4">
              <w:t>autofundación</w:t>
            </w:r>
            <w:proofErr w:type="spellEnd"/>
            <w:r w:rsidRPr="00557EE4">
              <w:t xml:space="preserve">, la secularidad, la incertidumbre, la ética, la complejidad y lo público). </w:t>
            </w:r>
          </w:p>
          <w:p w14:paraId="228E1227" w14:textId="77777777" w:rsidR="001C3F75" w:rsidRDefault="001C3F75" w:rsidP="007610B1">
            <w:pPr>
              <w:pStyle w:val="Prrafodelista"/>
              <w:numPr>
                <w:ilvl w:val="0"/>
                <w:numId w:val="97"/>
              </w:numPr>
              <w:autoSpaceDE w:val="0"/>
              <w:autoSpaceDN w:val="0"/>
              <w:adjustRightInd w:val="0"/>
              <w:spacing w:after="0" w:line="240" w:lineRule="auto"/>
              <w:ind w:left="137" w:hanging="137"/>
            </w:pPr>
            <w:r w:rsidRPr="00557EE4">
              <w:rPr>
                <w:b/>
                <w:u w:val="single"/>
              </w:rPr>
              <w:t>Maneja conflictos de manera constructiva:</w:t>
            </w:r>
            <w:r w:rsidRPr="00557EE4">
              <w:t xml:space="preserve"> es que el estudiante actúe con empatía y asertividad frente a ellos y ponga en práctica pautas y estrategias para resolverlos de manera pacífica y creativa, contribuyendo a construir comunidades democráticas; para lo cual parte de comprender el conflicto como inherente a las relaciones humanas, así como desarrollar criterios para evaluar situaciones en las que estos ocurren. </w:t>
            </w:r>
          </w:p>
          <w:p w14:paraId="3F5B1EC9" w14:textId="77777777" w:rsidR="001C3F75" w:rsidRDefault="001C3F75" w:rsidP="007610B1">
            <w:pPr>
              <w:pStyle w:val="Prrafodelista"/>
              <w:numPr>
                <w:ilvl w:val="0"/>
                <w:numId w:val="97"/>
              </w:numPr>
              <w:autoSpaceDE w:val="0"/>
              <w:autoSpaceDN w:val="0"/>
              <w:adjustRightInd w:val="0"/>
              <w:spacing w:after="0" w:line="240" w:lineRule="auto"/>
              <w:ind w:left="137" w:hanging="137"/>
            </w:pPr>
            <w:r w:rsidRPr="00557EE4">
              <w:rPr>
                <w:b/>
                <w:u w:val="single"/>
              </w:rPr>
              <w:t>Delibera sobre asuntos públicos:</w:t>
            </w:r>
            <w:r w:rsidRPr="00557EE4">
              <w:t xml:space="preserve"> es que participe en un proceso de reflexión y diálogo sobre asuntos que involucran a todos, donde se plantean diversos puntos de vista y se busca llegar a consensos orientados al bien común. Supone construir una posición propia sobre dichos asuntos basándose en argumentos razonados, la institucionalidad, el Estado de derecho y los principios democráticos, así como valorar y contraponer las diversas posiciones.</w:t>
            </w:r>
          </w:p>
          <w:p w14:paraId="25B8DCD6" w14:textId="77777777" w:rsidR="001C3F75" w:rsidRPr="000C5E73" w:rsidRDefault="001C3F75" w:rsidP="007610B1">
            <w:pPr>
              <w:pStyle w:val="Prrafodelista"/>
              <w:numPr>
                <w:ilvl w:val="0"/>
                <w:numId w:val="97"/>
              </w:numPr>
              <w:autoSpaceDE w:val="0"/>
              <w:autoSpaceDN w:val="0"/>
              <w:adjustRightInd w:val="0"/>
              <w:spacing w:after="0" w:line="240" w:lineRule="auto"/>
              <w:ind w:left="137" w:hanging="137"/>
            </w:pPr>
            <w:r w:rsidRPr="00557EE4">
              <w:rPr>
                <w:b/>
                <w:u w:val="single"/>
              </w:rPr>
              <w:t>Participa en acciones que promueven el bienestar común:</w:t>
            </w:r>
            <w:r w:rsidRPr="00557EE4">
              <w:t xml:space="preserve"> es que proponga y gestione iniciativas vinculadas con el interés común y con la promoción y defensa de los derechos humanos, tanto en la escuela como en la comunidad. Para ello, se apropia y utiliza canales y mecanismos de participación democrática. </w:t>
            </w:r>
            <w:r w:rsidRPr="000C5E73">
              <w:t xml:space="preserve"> </w:t>
            </w:r>
          </w:p>
        </w:tc>
      </w:tr>
      <w:tr w:rsidR="001C3F75" w:rsidRPr="00365599" w14:paraId="272D006D" w14:textId="77777777" w:rsidTr="00771230">
        <w:tc>
          <w:tcPr>
            <w:tcW w:w="15168" w:type="dxa"/>
            <w:gridSpan w:val="13"/>
            <w:shd w:val="clear" w:color="auto" w:fill="BDD6EE" w:themeFill="accent1" w:themeFillTint="66"/>
          </w:tcPr>
          <w:p w14:paraId="613AC88F" w14:textId="77777777" w:rsidR="001C3F75" w:rsidRPr="00365599" w:rsidRDefault="001C3F75" w:rsidP="001C3F75">
            <w:pPr>
              <w:jc w:val="center"/>
              <w:rPr>
                <w:b/>
                <w:sz w:val="24"/>
                <w:szCs w:val="18"/>
                <w:lang w:val="es-PE"/>
              </w:rPr>
            </w:pPr>
            <w:r w:rsidRPr="00365599">
              <w:rPr>
                <w:b/>
                <w:sz w:val="24"/>
                <w:szCs w:val="18"/>
                <w:lang w:val="es-PE"/>
              </w:rPr>
              <w:t>TEMPORALIDAD DE LOS PROPÓSITOS DE APRENDIZAJE</w:t>
            </w:r>
          </w:p>
        </w:tc>
      </w:tr>
      <w:tr w:rsidR="001C3F75" w:rsidRPr="00BC3B87" w14:paraId="3008503E" w14:textId="77777777" w:rsidTr="00771230">
        <w:tc>
          <w:tcPr>
            <w:tcW w:w="3954" w:type="dxa"/>
            <w:gridSpan w:val="3"/>
            <w:shd w:val="clear" w:color="auto" w:fill="BDD6EE" w:themeFill="accent1" w:themeFillTint="66"/>
          </w:tcPr>
          <w:p w14:paraId="04760D59" w14:textId="77777777" w:rsidR="001C3F75" w:rsidRPr="00BC3B87" w:rsidRDefault="001C3F75" w:rsidP="001C3F75">
            <w:pPr>
              <w:jc w:val="center"/>
              <w:rPr>
                <w:b/>
                <w:sz w:val="24"/>
                <w:szCs w:val="18"/>
              </w:rPr>
            </w:pPr>
            <w:r w:rsidRPr="00BC3B87">
              <w:rPr>
                <w:b/>
                <w:sz w:val="24"/>
                <w:szCs w:val="18"/>
              </w:rPr>
              <w:t>I BIMESTRE</w:t>
            </w:r>
          </w:p>
        </w:tc>
        <w:tc>
          <w:tcPr>
            <w:tcW w:w="3402" w:type="dxa"/>
            <w:gridSpan w:val="4"/>
            <w:shd w:val="clear" w:color="auto" w:fill="BDD6EE" w:themeFill="accent1" w:themeFillTint="66"/>
          </w:tcPr>
          <w:p w14:paraId="3FEAC834" w14:textId="77777777" w:rsidR="001C3F75" w:rsidRPr="00BC3B87" w:rsidRDefault="001C3F75" w:rsidP="001C3F75">
            <w:pPr>
              <w:jc w:val="center"/>
              <w:rPr>
                <w:b/>
                <w:sz w:val="24"/>
                <w:szCs w:val="18"/>
              </w:rPr>
            </w:pPr>
            <w:r w:rsidRPr="00BC3B87">
              <w:rPr>
                <w:b/>
                <w:sz w:val="24"/>
                <w:szCs w:val="18"/>
              </w:rPr>
              <w:t>II BIMESTRE</w:t>
            </w:r>
          </w:p>
        </w:tc>
        <w:tc>
          <w:tcPr>
            <w:tcW w:w="3544" w:type="dxa"/>
            <w:gridSpan w:val="4"/>
            <w:shd w:val="clear" w:color="auto" w:fill="BDD6EE" w:themeFill="accent1" w:themeFillTint="66"/>
          </w:tcPr>
          <w:p w14:paraId="2D0F4790" w14:textId="77777777" w:rsidR="001C3F75" w:rsidRPr="00BC3B87" w:rsidRDefault="001C3F75" w:rsidP="001C3F75">
            <w:pPr>
              <w:jc w:val="center"/>
              <w:rPr>
                <w:b/>
                <w:sz w:val="24"/>
                <w:szCs w:val="18"/>
              </w:rPr>
            </w:pPr>
            <w:r w:rsidRPr="00BC3B87">
              <w:rPr>
                <w:b/>
                <w:sz w:val="24"/>
                <w:szCs w:val="18"/>
              </w:rPr>
              <w:t>III BIMESTRE</w:t>
            </w:r>
          </w:p>
        </w:tc>
        <w:tc>
          <w:tcPr>
            <w:tcW w:w="4268" w:type="dxa"/>
            <w:gridSpan w:val="2"/>
            <w:shd w:val="clear" w:color="auto" w:fill="BDD6EE" w:themeFill="accent1" w:themeFillTint="66"/>
          </w:tcPr>
          <w:p w14:paraId="3E391C88" w14:textId="77777777" w:rsidR="001C3F75" w:rsidRPr="00BC3B87" w:rsidRDefault="001C3F75" w:rsidP="001C3F75">
            <w:pPr>
              <w:jc w:val="center"/>
              <w:rPr>
                <w:b/>
                <w:sz w:val="24"/>
                <w:szCs w:val="18"/>
              </w:rPr>
            </w:pPr>
            <w:r w:rsidRPr="00BC3B87">
              <w:rPr>
                <w:b/>
                <w:sz w:val="24"/>
                <w:szCs w:val="18"/>
              </w:rPr>
              <w:t>IV BIMESTRE</w:t>
            </w:r>
          </w:p>
        </w:tc>
      </w:tr>
      <w:tr w:rsidR="001C3F75" w:rsidRPr="00BC3B87" w14:paraId="4AA2ACEF" w14:textId="77777777" w:rsidTr="00771230">
        <w:tc>
          <w:tcPr>
            <w:tcW w:w="3954" w:type="dxa"/>
            <w:gridSpan w:val="3"/>
          </w:tcPr>
          <w:p w14:paraId="49FB3543" w14:textId="77777777" w:rsidR="001C3F75" w:rsidRDefault="001C3F75" w:rsidP="007610B1">
            <w:pPr>
              <w:pStyle w:val="Default"/>
              <w:numPr>
                <w:ilvl w:val="0"/>
                <w:numId w:val="135"/>
              </w:numPr>
              <w:ind w:left="279" w:right="114" w:hanging="129"/>
              <w:jc w:val="both"/>
              <w:rPr>
                <w:sz w:val="20"/>
                <w:szCs w:val="20"/>
              </w:rPr>
            </w:pPr>
            <w:r>
              <w:rPr>
                <w:sz w:val="20"/>
                <w:szCs w:val="20"/>
              </w:rPr>
              <w:t xml:space="preserve">Muestra un trato </w:t>
            </w:r>
            <w:r w:rsidRPr="00540840">
              <w:rPr>
                <w:sz w:val="20"/>
                <w:szCs w:val="20"/>
              </w:rPr>
              <w:t>inclusivo con sus compañeros de aula y expresa s</w:t>
            </w:r>
            <w:r>
              <w:rPr>
                <w:sz w:val="20"/>
                <w:szCs w:val="20"/>
              </w:rPr>
              <w:t>u</w:t>
            </w:r>
            <w:r>
              <w:t xml:space="preserve"> </w:t>
            </w:r>
            <w:r w:rsidRPr="00540840">
              <w:rPr>
                <w:sz w:val="20"/>
                <w:szCs w:val="20"/>
              </w:rPr>
              <w:t>desacuerdo en situaciones reales e hipotéticas de maltrato y discriminación por razones de etnia, edad, género o discapacidad (niños, ancianos y personas con discapaci</w:t>
            </w:r>
            <w:r>
              <w:rPr>
                <w:sz w:val="20"/>
                <w:szCs w:val="20"/>
              </w:rPr>
              <w:t>dad). Cumple con sus deberes.</w:t>
            </w:r>
          </w:p>
          <w:p w14:paraId="453723E8" w14:textId="77777777" w:rsidR="001C3F75" w:rsidRDefault="001C3F75" w:rsidP="007610B1">
            <w:pPr>
              <w:pStyle w:val="Default"/>
              <w:numPr>
                <w:ilvl w:val="0"/>
                <w:numId w:val="135"/>
              </w:numPr>
              <w:ind w:left="279" w:right="114" w:hanging="129"/>
              <w:jc w:val="both"/>
              <w:rPr>
                <w:sz w:val="20"/>
                <w:szCs w:val="20"/>
              </w:rPr>
            </w:pPr>
            <w:r w:rsidRPr="00540840">
              <w:rPr>
                <w:sz w:val="20"/>
                <w:szCs w:val="20"/>
              </w:rPr>
              <w:t>Explica algunas manifestaciones culturales de su localidad, región o país. Se refiere a sí mismo como integrante de una localidad específica o de un pueblo originario.</w:t>
            </w:r>
          </w:p>
          <w:p w14:paraId="6F694994" w14:textId="77777777" w:rsidR="001C3F75" w:rsidRPr="00A85691" w:rsidRDefault="001C3F75" w:rsidP="007610B1">
            <w:pPr>
              <w:pStyle w:val="Default"/>
              <w:numPr>
                <w:ilvl w:val="0"/>
                <w:numId w:val="135"/>
              </w:numPr>
              <w:ind w:left="279" w:right="114" w:hanging="129"/>
              <w:jc w:val="both"/>
              <w:rPr>
                <w:sz w:val="20"/>
                <w:szCs w:val="20"/>
              </w:rPr>
            </w:pPr>
            <w:r w:rsidRPr="00540840">
              <w:rPr>
                <w:sz w:val="20"/>
                <w:szCs w:val="20"/>
              </w:rPr>
              <w:t xml:space="preserve">Participa en la elaboración de acuerdos y normas de convivencia en el aula, teniendo en cuenta los deberes y derechos del niño, y considera las </w:t>
            </w:r>
            <w:r w:rsidRPr="00540840">
              <w:rPr>
                <w:sz w:val="20"/>
                <w:szCs w:val="20"/>
              </w:rPr>
              <w:lastRenderedPageBreak/>
              <w:t>propuestas de sus compañeros. Evalúa el cumplimiento de dichos acuerdos y normas, y propone cómo mejorarlo.</w:t>
            </w:r>
          </w:p>
        </w:tc>
        <w:tc>
          <w:tcPr>
            <w:tcW w:w="3402" w:type="dxa"/>
            <w:gridSpan w:val="4"/>
          </w:tcPr>
          <w:p w14:paraId="3538ABDA" w14:textId="77777777" w:rsidR="001C3F75" w:rsidRDefault="001C3F75" w:rsidP="007610B1">
            <w:pPr>
              <w:pStyle w:val="Default"/>
              <w:numPr>
                <w:ilvl w:val="0"/>
                <w:numId w:val="136"/>
              </w:numPr>
              <w:ind w:left="278" w:right="114" w:hanging="129"/>
              <w:jc w:val="both"/>
              <w:rPr>
                <w:sz w:val="18"/>
                <w:szCs w:val="18"/>
              </w:rPr>
            </w:pPr>
            <w:r>
              <w:rPr>
                <w:sz w:val="18"/>
                <w:szCs w:val="18"/>
              </w:rPr>
              <w:lastRenderedPageBreak/>
              <w:t xml:space="preserve">Muestra un trato </w:t>
            </w:r>
            <w:r w:rsidRPr="009D680A">
              <w:rPr>
                <w:sz w:val="18"/>
                <w:szCs w:val="18"/>
              </w:rPr>
              <w:t>respetuoso e inclusivo con sus compañeros de aula</w:t>
            </w:r>
            <w:r>
              <w:t xml:space="preserve"> </w:t>
            </w:r>
            <w:r w:rsidRPr="009D680A">
              <w:rPr>
                <w:sz w:val="18"/>
                <w:szCs w:val="18"/>
              </w:rPr>
              <w:t>propone acciones para mejorar la convivencia a partir de la reflexión sobre conductas propias o de otros. Evalúa el cumplimiento de sus deberes.</w:t>
            </w:r>
          </w:p>
          <w:p w14:paraId="5A25920D" w14:textId="77777777" w:rsidR="001C3F75" w:rsidRDefault="001C3F75" w:rsidP="007610B1">
            <w:pPr>
              <w:pStyle w:val="Default"/>
              <w:numPr>
                <w:ilvl w:val="0"/>
                <w:numId w:val="136"/>
              </w:numPr>
              <w:ind w:left="278" w:right="114" w:hanging="129"/>
              <w:jc w:val="both"/>
              <w:rPr>
                <w:sz w:val="18"/>
                <w:szCs w:val="18"/>
              </w:rPr>
            </w:pPr>
            <w:r w:rsidRPr="009D680A">
              <w:rPr>
                <w:sz w:val="18"/>
                <w:szCs w:val="18"/>
              </w:rPr>
              <w:t xml:space="preserve">Muestra interés por participar en actividades que le permitan relacionarse con sus compañeros y personas de distintas culturas para conocer sus costumbres. </w:t>
            </w:r>
          </w:p>
          <w:p w14:paraId="6E60DDFA" w14:textId="77777777" w:rsidR="001C3F75" w:rsidRDefault="001C3F75" w:rsidP="007610B1">
            <w:pPr>
              <w:pStyle w:val="Default"/>
              <w:numPr>
                <w:ilvl w:val="0"/>
                <w:numId w:val="136"/>
              </w:numPr>
              <w:ind w:left="278" w:right="114" w:hanging="129"/>
              <w:jc w:val="both"/>
              <w:rPr>
                <w:sz w:val="18"/>
                <w:szCs w:val="18"/>
              </w:rPr>
            </w:pPr>
            <w:r w:rsidRPr="009D680A">
              <w:rPr>
                <w:sz w:val="18"/>
                <w:szCs w:val="18"/>
              </w:rPr>
              <w:t>Participa en la construcción consensuada de normas de convivencia del aula, teniendo en cuenta los deberes y derechos del niño, y evalúa su cumplimiento.</w:t>
            </w:r>
          </w:p>
          <w:p w14:paraId="1530B72F" w14:textId="77777777" w:rsidR="001C3F75" w:rsidRPr="009F45DA" w:rsidRDefault="001C3F75" w:rsidP="007610B1">
            <w:pPr>
              <w:pStyle w:val="Default"/>
              <w:numPr>
                <w:ilvl w:val="0"/>
                <w:numId w:val="136"/>
              </w:numPr>
              <w:ind w:left="278" w:right="114" w:hanging="129"/>
              <w:jc w:val="both"/>
              <w:rPr>
                <w:sz w:val="18"/>
                <w:szCs w:val="18"/>
              </w:rPr>
            </w:pPr>
            <w:r w:rsidRPr="009D680A">
              <w:rPr>
                <w:sz w:val="18"/>
                <w:szCs w:val="18"/>
              </w:rPr>
              <w:lastRenderedPageBreak/>
              <w:t>Utiliza el diálogo y la negociación para superar los conflictos. Explica que los conflictos se originan por no reconocer a los otros como sujetos con los mismos derechos y por falta de control de las emociones.</w:t>
            </w:r>
          </w:p>
          <w:p w14:paraId="08F04731" w14:textId="77777777" w:rsidR="001C3F75" w:rsidRPr="009F45DA" w:rsidRDefault="001C3F75" w:rsidP="006C121D">
            <w:pPr>
              <w:pStyle w:val="Default"/>
              <w:ind w:right="114" w:hanging="129"/>
              <w:jc w:val="both"/>
              <w:rPr>
                <w:sz w:val="18"/>
                <w:szCs w:val="18"/>
              </w:rPr>
            </w:pPr>
          </w:p>
        </w:tc>
        <w:tc>
          <w:tcPr>
            <w:tcW w:w="3544" w:type="dxa"/>
            <w:gridSpan w:val="4"/>
          </w:tcPr>
          <w:p w14:paraId="04E7D05C" w14:textId="77777777" w:rsidR="001C3F75" w:rsidRDefault="001C3F75" w:rsidP="007610B1">
            <w:pPr>
              <w:pStyle w:val="Default"/>
              <w:numPr>
                <w:ilvl w:val="0"/>
                <w:numId w:val="137"/>
              </w:numPr>
              <w:ind w:left="278" w:right="114" w:hanging="129"/>
              <w:jc w:val="both"/>
              <w:rPr>
                <w:sz w:val="20"/>
                <w:szCs w:val="20"/>
              </w:rPr>
            </w:pPr>
            <w:r>
              <w:rPr>
                <w:sz w:val="20"/>
                <w:szCs w:val="20"/>
              </w:rPr>
              <w:lastRenderedPageBreak/>
              <w:t xml:space="preserve">Muestra un trato </w:t>
            </w:r>
            <w:r w:rsidRPr="00B217EF">
              <w:rPr>
                <w:sz w:val="20"/>
                <w:szCs w:val="20"/>
              </w:rPr>
              <w:t xml:space="preserve">respetuoso e inclusivo con sus compañeros de aula </w:t>
            </w:r>
            <w:proofErr w:type="gramStart"/>
            <w:r w:rsidRPr="00B217EF">
              <w:rPr>
                <w:sz w:val="20"/>
                <w:szCs w:val="20"/>
              </w:rPr>
              <w:t xml:space="preserve">y </w:t>
            </w:r>
            <w:r>
              <w:rPr>
                <w:sz w:val="20"/>
                <w:szCs w:val="20"/>
              </w:rPr>
              <w:t xml:space="preserve"> </w:t>
            </w:r>
            <w:r w:rsidRPr="00B217EF">
              <w:rPr>
                <w:sz w:val="20"/>
                <w:szCs w:val="20"/>
              </w:rPr>
              <w:t>propone</w:t>
            </w:r>
            <w:proofErr w:type="gramEnd"/>
            <w:r w:rsidRPr="00B217EF">
              <w:rPr>
                <w:sz w:val="20"/>
                <w:szCs w:val="20"/>
              </w:rPr>
              <w:t xml:space="preserve"> acciones para mejorar la convivencia a partir de la reflexión sobre conductas propias o de otros. Evalúa el</w:t>
            </w:r>
            <w:r>
              <w:rPr>
                <w:sz w:val="20"/>
                <w:szCs w:val="20"/>
              </w:rPr>
              <w:t xml:space="preserve"> cumplimiento de sus deberes.</w:t>
            </w:r>
          </w:p>
          <w:p w14:paraId="4C311DAE" w14:textId="77777777" w:rsidR="001C3F75" w:rsidRDefault="001C3F75" w:rsidP="007610B1">
            <w:pPr>
              <w:pStyle w:val="Default"/>
              <w:numPr>
                <w:ilvl w:val="0"/>
                <w:numId w:val="137"/>
              </w:numPr>
              <w:ind w:left="278" w:right="114" w:hanging="129"/>
              <w:jc w:val="both"/>
              <w:rPr>
                <w:sz w:val="20"/>
                <w:szCs w:val="20"/>
              </w:rPr>
            </w:pPr>
            <w:r w:rsidRPr="00B217EF">
              <w:rPr>
                <w:sz w:val="20"/>
                <w:szCs w:val="20"/>
              </w:rPr>
              <w:t>Muestra interés por participar en actividades que le permitan relacionarse con sus compañeros y personas de distintas culturas</w:t>
            </w:r>
            <w:r>
              <w:rPr>
                <w:sz w:val="20"/>
                <w:szCs w:val="20"/>
              </w:rPr>
              <w:t xml:space="preserve"> para conocer sus costumbres. </w:t>
            </w:r>
          </w:p>
          <w:p w14:paraId="134C8843" w14:textId="77777777" w:rsidR="001C3F75" w:rsidRDefault="001C3F75" w:rsidP="007610B1">
            <w:pPr>
              <w:pStyle w:val="Default"/>
              <w:numPr>
                <w:ilvl w:val="0"/>
                <w:numId w:val="137"/>
              </w:numPr>
              <w:ind w:left="278" w:right="114" w:hanging="129"/>
              <w:jc w:val="both"/>
              <w:rPr>
                <w:sz w:val="20"/>
                <w:szCs w:val="20"/>
              </w:rPr>
            </w:pPr>
            <w:r w:rsidRPr="00B217EF">
              <w:rPr>
                <w:sz w:val="20"/>
                <w:szCs w:val="20"/>
              </w:rPr>
              <w:t xml:space="preserve">Participa en la construcción consensuada de normas de convivencia del aula, teniendo en </w:t>
            </w:r>
            <w:r w:rsidRPr="00B217EF">
              <w:rPr>
                <w:sz w:val="20"/>
                <w:szCs w:val="20"/>
              </w:rPr>
              <w:lastRenderedPageBreak/>
              <w:t>cuenta los deberes y derechos del niño, y evalúa su cumplimiento.</w:t>
            </w:r>
          </w:p>
          <w:p w14:paraId="7A1422F7" w14:textId="77777777" w:rsidR="001C3F75" w:rsidRDefault="001C3F75" w:rsidP="007610B1">
            <w:pPr>
              <w:pStyle w:val="Default"/>
              <w:numPr>
                <w:ilvl w:val="0"/>
                <w:numId w:val="137"/>
              </w:numPr>
              <w:ind w:left="278" w:right="114" w:hanging="129"/>
              <w:jc w:val="both"/>
              <w:rPr>
                <w:sz w:val="20"/>
                <w:szCs w:val="20"/>
              </w:rPr>
            </w:pPr>
            <w:r w:rsidRPr="00B217EF">
              <w:rPr>
                <w:sz w:val="20"/>
                <w:szCs w:val="20"/>
              </w:rPr>
              <w:t>Utiliza el diálogo y la negociación para superar los conflictos. Explica que los conflictos se originan por no reconocer a los otros como sujetos con los mismos derechos y por falta de control de las emociones.</w:t>
            </w:r>
          </w:p>
          <w:p w14:paraId="718E5982" w14:textId="77777777" w:rsidR="001C3F75" w:rsidRPr="00B217EF" w:rsidRDefault="001C3F75" w:rsidP="007610B1">
            <w:pPr>
              <w:pStyle w:val="Default"/>
              <w:numPr>
                <w:ilvl w:val="0"/>
                <w:numId w:val="137"/>
              </w:numPr>
              <w:ind w:left="278" w:right="114" w:hanging="129"/>
              <w:jc w:val="both"/>
              <w:rPr>
                <w:sz w:val="20"/>
                <w:szCs w:val="20"/>
              </w:rPr>
            </w:pPr>
            <w:r w:rsidRPr="00B217EF">
              <w:rPr>
                <w:sz w:val="20"/>
                <w:szCs w:val="20"/>
              </w:rPr>
              <w:t xml:space="preserve">Propone, a partir de un diagnóstico y de la deliberación sobre asuntos públicos, acciones orientadas al bien común, la solidaridad, la protección de personas vulnerables y la defensa de sus derechos. Sustenta su posición basándose en fuentes. </w:t>
            </w:r>
          </w:p>
        </w:tc>
        <w:tc>
          <w:tcPr>
            <w:tcW w:w="4268" w:type="dxa"/>
            <w:gridSpan w:val="2"/>
          </w:tcPr>
          <w:p w14:paraId="7D0CD31F" w14:textId="77777777" w:rsidR="001C3F75" w:rsidRDefault="001C3F75" w:rsidP="007610B1">
            <w:pPr>
              <w:pStyle w:val="Default"/>
              <w:numPr>
                <w:ilvl w:val="0"/>
                <w:numId w:val="138"/>
              </w:numPr>
              <w:ind w:left="265" w:right="114" w:hanging="129"/>
              <w:jc w:val="both"/>
              <w:rPr>
                <w:sz w:val="20"/>
                <w:szCs w:val="20"/>
              </w:rPr>
            </w:pPr>
            <w:r>
              <w:rPr>
                <w:sz w:val="20"/>
                <w:szCs w:val="20"/>
              </w:rPr>
              <w:lastRenderedPageBreak/>
              <w:t xml:space="preserve">Muestra un trato </w:t>
            </w:r>
            <w:r w:rsidRPr="00B217EF">
              <w:rPr>
                <w:sz w:val="20"/>
                <w:szCs w:val="20"/>
              </w:rPr>
              <w:t xml:space="preserve">respetuoso e inclusivo con sus compañeros de aula </w:t>
            </w:r>
            <w:proofErr w:type="gramStart"/>
            <w:r w:rsidRPr="00B217EF">
              <w:rPr>
                <w:sz w:val="20"/>
                <w:szCs w:val="20"/>
              </w:rPr>
              <w:t xml:space="preserve">y </w:t>
            </w:r>
            <w:r>
              <w:rPr>
                <w:sz w:val="20"/>
                <w:szCs w:val="20"/>
              </w:rPr>
              <w:t xml:space="preserve"> </w:t>
            </w:r>
            <w:r w:rsidRPr="00B217EF">
              <w:rPr>
                <w:sz w:val="20"/>
                <w:szCs w:val="20"/>
              </w:rPr>
              <w:t>propone</w:t>
            </w:r>
            <w:proofErr w:type="gramEnd"/>
            <w:r w:rsidRPr="00B217EF">
              <w:rPr>
                <w:sz w:val="20"/>
                <w:szCs w:val="20"/>
              </w:rPr>
              <w:t xml:space="preserve"> acciones para mejorar la convivencia a partir de la reflexión sobre conductas propias o de otros. Evalúa el</w:t>
            </w:r>
            <w:r>
              <w:rPr>
                <w:sz w:val="20"/>
                <w:szCs w:val="20"/>
              </w:rPr>
              <w:t xml:space="preserve"> cumplimiento de sus deberes.</w:t>
            </w:r>
          </w:p>
          <w:p w14:paraId="700C590D" w14:textId="77777777" w:rsidR="001C3F75" w:rsidRDefault="001C3F75" w:rsidP="007610B1">
            <w:pPr>
              <w:pStyle w:val="Default"/>
              <w:numPr>
                <w:ilvl w:val="0"/>
                <w:numId w:val="138"/>
              </w:numPr>
              <w:ind w:left="278" w:right="114" w:hanging="129"/>
              <w:jc w:val="both"/>
              <w:rPr>
                <w:sz w:val="20"/>
                <w:szCs w:val="20"/>
              </w:rPr>
            </w:pPr>
            <w:r w:rsidRPr="00B217EF">
              <w:rPr>
                <w:sz w:val="20"/>
                <w:szCs w:val="20"/>
              </w:rPr>
              <w:t>Muestra interés por participar en actividades que le permitan relacionarse con sus compañeros y personas de distintas culturas</w:t>
            </w:r>
            <w:r>
              <w:rPr>
                <w:sz w:val="20"/>
                <w:szCs w:val="20"/>
              </w:rPr>
              <w:t xml:space="preserve"> para conocer sus costumbres. </w:t>
            </w:r>
          </w:p>
          <w:p w14:paraId="24C12D41" w14:textId="77777777" w:rsidR="001C3F75" w:rsidRDefault="001C3F75" w:rsidP="007610B1">
            <w:pPr>
              <w:pStyle w:val="Default"/>
              <w:numPr>
                <w:ilvl w:val="0"/>
                <w:numId w:val="138"/>
              </w:numPr>
              <w:ind w:left="278" w:right="114" w:hanging="129"/>
              <w:jc w:val="both"/>
              <w:rPr>
                <w:sz w:val="20"/>
                <w:szCs w:val="20"/>
              </w:rPr>
            </w:pPr>
            <w:r w:rsidRPr="00B217EF">
              <w:rPr>
                <w:sz w:val="20"/>
                <w:szCs w:val="20"/>
              </w:rPr>
              <w:t>Participa en la construcción consensuada de normas de convivencia del aula, teniendo en cuenta los deberes y derechos del niño, y evalúa su cumplimiento.</w:t>
            </w:r>
          </w:p>
          <w:p w14:paraId="21F1CEE3" w14:textId="77777777" w:rsidR="001C3F75" w:rsidRDefault="001C3F75" w:rsidP="007610B1">
            <w:pPr>
              <w:pStyle w:val="Default"/>
              <w:numPr>
                <w:ilvl w:val="0"/>
                <w:numId w:val="138"/>
              </w:numPr>
              <w:ind w:left="278" w:right="114" w:hanging="129"/>
              <w:jc w:val="both"/>
              <w:rPr>
                <w:sz w:val="20"/>
                <w:szCs w:val="20"/>
              </w:rPr>
            </w:pPr>
            <w:r w:rsidRPr="00B217EF">
              <w:rPr>
                <w:sz w:val="20"/>
                <w:szCs w:val="20"/>
              </w:rPr>
              <w:t xml:space="preserve">Utiliza el diálogo y la negociación para superar los conflictos. Explica que los conflictos se originan por no reconocer a los otros como </w:t>
            </w:r>
            <w:r w:rsidRPr="00B217EF">
              <w:rPr>
                <w:sz w:val="20"/>
                <w:szCs w:val="20"/>
              </w:rPr>
              <w:lastRenderedPageBreak/>
              <w:t>sujetos con los mismos derechos y por falta de control de las emociones.</w:t>
            </w:r>
          </w:p>
          <w:p w14:paraId="549A9DC0" w14:textId="77777777" w:rsidR="001C3F75" w:rsidRPr="0084747A" w:rsidRDefault="001C3F75" w:rsidP="006C121D">
            <w:pPr>
              <w:pStyle w:val="Default"/>
              <w:ind w:right="114" w:hanging="129"/>
              <w:jc w:val="both"/>
              <w:rPr>
                <w:sz w:val="20"/>
                <w:szCs w:val="20"/>
              </w:rPr>
            </w:pPr>
            <w:r w:rsidRPr="00B217EF">
              <w:rPr>
                <w:sz w:val="20"/>
                <w:szCs w:val="20"/>
              </w:rPr>
              <w:t>Propone, a partir de un diagnóstico y de la deliberación sobre asuntos públicos, acciones orientadas al bien común, la solidaridad, la protección de personas vulnerables y la defensa de sus derechos. Sustenta su posición basándose en fuentes.</w:t>
            </w:r>
          </w:p>
        </w:tc>
      </w:tr>
      <w:tr w:rsidR="001C3F75" w:rsidRPr="00BC3B87" w14:paraId="3D9F6417" w14:textId="77777777" w:rsidTr="00771230">
        <w:tc>
          <w:tcPr>
            <w:tcW w:w="15168" w:type="dxa"/>
            <w:gridSpan w:val="13"/>
            <w:shd w:val="clear" w:color="auto" w:fill="BDD6EE" w:themeFill="accent1" w:themeFillTint="66"/>
          </w:tcPr>
          <w:p w14:paraId="5DD13306" w14:textId="77777777" w:rsidR="001C3F75" w:rsidRPr="00BC3B87" w:rsidRDefault="001C3F75" w:rsidP="006C121D">
            <w:pPr>
              <w:ind w:right="114" w:hanging="129"/>
              <w:jc w:val="center"/>
              <w:rPr>
                <w:b/>
                <w:sz w:val="16"/>
                <w:szCs w:val="18"/>
              </w:rPr>
            </w:pPr>
            <w:r w:rsidRPr="00BC3B87">
              <w:rPr>
                <w:b/>
                <w:sz w:val="24"/>
                <w:szCs w:val="18"/>
              </w:rPr>
              <w:lastRenderedPageBreak/>
              <w:t>CRITERIOS DE EVALUACIÓN</w:t>
            </w:r>
          </w:p>
        </w:tc>
      </w:tr>
      <w:tr w:rsidR="001C3F75" w:rsidRPr="00365599" w14:paraId="275BC856" w14:textId="77777777" w:rsidTr="00771230">
        <w:trPr>
          <w:trHeight w:val="2421"/>
        </w:trPr>
        <w:tc>
          <w:tcPr>
            <w:tcW w:w="3954" w:type="dxa"/>
            <w:gridSpan w:val="3"/>
            <w:tcBorders>
              <w:top w:val="single" w:sz="4" w:space="0" w:color="auto"/>
              <w:left w:val="single" w:sz="4" w:space="0" w:color="auto"/>
              <w:right w:val="single" w:sz="4" w:space="0" w:color="auto"/>
            </w:tcBorders>
            <w:shd w:val="clear" w:color="auto" w:fill="auto"/>
          </w:tcPr>
          <w:p w14:paraId="26CFAA50" w14:textId="77777777" w:rsidR="001C3F75" w:rsidRPr="001208DE" w:rsidRDefault="001C3F75" w:rsidP="007610B1">
            <w:pPr>
              <w:pStyle w:val="Prrafodelista"/>
              <w:numPr>
                <w:ilvl w:val="0"/>
                <w:numId w:val="179"/>
              </w:numPr>
              <w:spacing w:after="200" w:line="276" w:lineRule="auto"/>
              <w:ind w:left="274" w:right="114" w:hanging="129"/>
              <w:rPr>
                <w:rFonts w:eastAsia="Calibri" w:cs="Times New Roman"/>
                <w:sz w:val="20"/>
                <w:szCs w:val="20"/>
              </w:rPr>
            </w:pPr>
            <w:r w:rsidRPr="001208DE">
              <w:rPr>
                <w:rFonts w:eastAsia="Calibri" w:cs="Times New Roman"/>
                <w:sz w:val="20"/>
                <w:szCs w:val="20"/>
              </w:rPr>
              <w:t xml:space="preserve">Participa en diálogos para establecer las normas de </w:t>
            </w:r>
            <w:proofErr w:type="gramStart"/>
            <w:r w:rsidRPr="001208DE">
              <w:rPr>
                <w:rFonts w:eastAsia="Calibri" w:cs="Times New Roman"/>
                <w:sz w:val="20"/>
                <w:szCs w:val="20"/>
              </w:rPr>
              <w:t>convivencia ,</w:t>
            </w:r>
            <w:proofErr w:type="gramEnd"/>
            <w:r w:rsidRPr="001208DE">
              <w:rPr>
                <w:rFonts w:eastAsia="Calibri" w:cs="Times New Roman"/>
                <w:sz w:val="20"/>
                <w:szCs w:val="20"/>
              </w:rPr>
              <w:t xml:space="preserve"> muestra un respeto por las personas que son diferentes sin discriminarlos. </w:t>
            </w:r>
          </w:p>
        </w:tc>
        <w:tc>
          <w:tcPr>
            <w:tcW w:w="3402" w:type="dxa"/>
            <w:gridSpan w:val="4"/>
            <w:tcBorders>
              <w:top w:val="single" w:sz="4" w:space="0" w:color="auto"/>
              <w:left w:val="single" w:sz="4" w:space="0" w:color="auto"/>
              <w:right w:val="single" w:sz="4" w:space="0" w:color="auto"/>
            </w:tcBorders>
            <w:shd w:val="clear" w:color="auto" w:fill="auto"/>
          </w:tcPr>
          <w:p w14:paraId="07C57E61" w14:textId="77777777" w:rsidR="001C3F75" w:rsidRPr="00365599" w:rsidRDefault="001C3F75" w:rsidP="007610B1">
            <w:pPr>
              <w:numPr>
                <w:ilvl w:val="0"/>
                <w:numId w:val="180"/>
              </w:numPr>
              <w:spacing w:after="0" w:line="240" w:lineRule="auto"/>
              <w:ind w:left="132" w:right="114" w:hanging="129"/>
              <w:jc w:val="both"/>
              <w:textAlignment w:val="baseline"/>
              <w:rPr>
                <w:sz w:val="20"/>
                <w:szCs w:val="20"/>
                <w:lang w:val="es-PE"/>
              </w:rPr>
            </w:pPr>
            <w:r w:rsidRPr="00365599">
              <w:rPr>
                <w:rFonts w:eastAsia="Calibri" w:cs="Times New Roman"/>
                <w:sz w:val="20"/>
                <w:szCs w:val="20"/>
                <w:lang w:val="es-PE"/>
              </w:rPr>
              <w:t xml:space="preserve">Participa en diálogos para establecer las normas de </w:t>
            </w:r>
            <w:proofErr w:type="gramStart"/>
            <w:r w:rsidRPr="00365599">
              <w:rPr>
                <w:rFonts w:eastAsia="Calibri" w:cs="Times New Roman"/>
                <w:sz w:val="20"/>
                <w:szCs w:val="20"/>
                <w:lang w:val="es-PE"/>
              </w:rPr>
              <w:t>convivencia ,</w:t>
            </w:r>
            <w:proofErr w:type="gramEnd"/>
            <w:r w:rsidRPr="00365599">
              <w:rPr>
                <w:rFonts w:eastAsia="Calibri" w:cs="Times New Roman"/>
                <w:sz w:val="20"/>
                <w:szCs w:val="20"/>
                <w:lang w:val="es-PE"/>
              </w:rPr>
              <w:t xml:space="preserve"> muestra un respeto por las personas que son diferentes sin discriminarlos. p</w:t>
            </w:r>
            <w:r w:rsidRPr="00365599">
              <w:rPr>
                <w:sz w:val="20"/>
                <w:szCs w:val="20"/>
                <w:lang w:val="es-PE"/>
              </w:rPr>
              <w:t>ropone diversas actividades recreativas que le permitan relacionarse con sus compañeros, reconoce que el diálogo es la mejor manera de resolver conflictos y lo pone en práctica. </w:t>
            </w:r>
          </w:p>
        </w:tc>
        <w:tc>
          <w:tcPr>
            <w:tcW w:w="3544" w:type="dxa"/>
            <w:gridSpan w:val="4"/>
            <w:tcBorders>
              <w:top w:val="single" w:sz="4" w:space="0" w:color="auto"/>
              <w:left w:val="single" w:sz="4" w:space="0" w:color="auto"/>
              <w:right w:val="single" w:sz="4" w:space="0" w:color="auto"/>
            </w:tcBorders>
            <w:shd w:val="clear" w:color="auto" w:fill="auto"/>
          </w:tcPr>
          <w:p w14:paraId="3E8E155F" w14:textId="77777777" w:rsidR="001C3F75" w:rsidRPr="001208DE" w:rsidRDefault="001C3F75" w:rsidP="007610B1">
            <w:pPr>
              <w:pStyle w:val="Prrafodelista"/>
              <w:numPr>
                <w:ilvl w:val="0"/>
                <w:numId w:val="180"/>
              </w:numPr>
              <w:spacing w:after="0" w:line="240" w:lineRule="auto"/>
              <w:ind w:left="274" w:right="114" w:hanging="129"/>
              <w:jc w:val="both"/>
              <w:textAlignment w:val="baseline"/>
              <w:rPr>
                <w:sz w:val="20"/>
                <w:szCs w:val="20"/>
              </w:rPr>
            </w:pPr>
            <w:r w:rsidRPr="001208DE">
              <w:rPr>
                <w:rFonts w:eastAsia="Calibri" w:cs="Times New Roman"/>
                <w:sz w:val="20"/>
                <w:szCs w:val="20"/>
              </w:rPr>
              <w:t xml:space="preserve">Participa en diálogos para establecer las normas de </w:t>
            </w:r>
            <w:proofErr w:type="gramStart"/>
            <w:r w:rsidRPr="001208DE">
              <w:rPr>
                <w:rFonts w:eastAsia="Calibri" w:cs="Times New Roman"/>
                <w:sz w:val="20"/>
                <w:szCs w:val="20"/>
              </w:rPr>
              <w:t>convivencia ,</w:t>
            </w:r>
            <w:proofErr w:type="gramEnd"/>
            <w:r w:rsidRPr="001208DE">
              <w:rPr>
                <w:rFonts w:eastAsia="Calibri" w:cs="Times New Roman"/>
                <w:sz w:val="20"/>
                <w:szCs w:val="20"/>
              </w:rPr>
              <w:t xml:space="preserve"> muestra un respeto por las personas que son diferentes sin discriminarlos</w:t>
            </w:r>
            <w:r w:rsidRPr="001208DE">
              <w:rPr>
                <w:sz w:val="20"/>
                <w:szCs w:val="20"/>
              </w:rPr>
              <w:t xml:space="preserve"> Propone criterios de evaluación para el cumplimiento de las normas de convivencia. Interactúa con sus compañeros sobre las distintas manifestaciones culturales de su patria y aprende de ellas</w:t>
            </w:r>
          </w:p>
        </w:tc>
        <w:tc>
          <w:tcPr>
            <w:tcW w:w="4268" w:type="dxa"/>
            <w:gridSpan w:val="2"/>
            <w:tcBorders>
              <w:top w:val="single" w:sz="4" w:space="0" w:color="auto"/>
              <w:left w:val="single" w:sz="4" w:space="0" w:color="auto"/>
              <w:right w:val="single" w:sz="4" w:space="0" w:color="auto"/>
            </w:tcBorders>
            <w:shd w:val="clear" w:color="auto" w:fill="auto"/>
          </w:tcPr>
          <w:p w14:paraId="6BD6B7F3" w14:textId="77777777" w:rsidR="001C3F75" w:rsidRPr="00365599" w:rsidRDefault="001C3F75" w:rsidP="007610B1">
            <w:pPr>
              <w:numPr>
                <w:ilvl w:val="0"/>
                <w:numId w:val="181"/>
              </w:numPr>
              <w:spacing w:after="0" w:line="240" w:lineRule="auto"/>
              <w:ind w:left="132" w:right="114" w:hanging="129"/>
              <w:jc w:val="both"/>
              <w:textAlignment w:val="baseline"/>
              <w:rPr>
                <w:sz w:val="20"/>
                <w:szCs w:val="20"/>
                <w:lang w:val="es-PE"/>
              </w:rPr>
            </w:pPr>
            <w:r w:rsidRPr="00365599">
              <w:rPr>
                <w:rFonts w:eastAsia="Calibri" w:cs="Times New Roman"/>
                <w:sz w:val="20"/>
                <w:szCs w:val="20"/>
                <w:lang w:val="es-PE"/>
              </w:rPr>
              <w:t xml:space="preserve">Participa en diálogos para establecer las normas de </w:t>
            </w:r>
            <w:proofErr w:type="gramStart"/>
            <w:r w:rsidRPr="00365599">
              <w:rPr>
                <w:rFonts w:eastAsia="Calibri" w:cs="Times New Roman"/>
                <w:sz w:val="20"/>
                <w:szCs w:val="20"/>
                <w:lang w:val="es-PE"/>
              </w:rPr>
              <w:t>convivencia ,</w:t>
            </w:r>
            <w:proofErr w:type="gramEnd"/>
            <w:r w:rsidRPr="00365599">
              <w:rPr>
                <w:rFonts w:eastAsia="Calibri" w:cs="Times New Roman"/>
                <w:sz w:val="20"/>
                <w:szCs w:val="20"/>
                <w:lang w:val="es-PE"/>
              </w:rPr>
              <w:t xml:space="preserve"> muestra un respeto por las personas que son diferentes sin discriminarlos</w:t>
            </w:r>
            <w:r w:rsidRPr="00365599">
              <w:rPr>
                <w:sz w:val="20"/>
                <w:szCs w:val="20"/>
                <w:lang w:val="es-PE"/>
              </w:rPr>
              <w:t xml:space="preserve"> Propone, a partir de un diagnóstico y de la deliberación sobre asuntos públicos, acciones orientadas al bien común, reconoce que el diálogo es la mejor manera de resolver conflictos y lo pone en práctica. </w:t>
            </w:r>
          </w:p>
        </w:tc>
      </w:tr>
      <w:tr w:rsidR="00771230" w:rsidRPr="00365599" w14:paraId="4B2C19A6" w14:textId="77777777" w:rsidTr="00771230">
        <w:trPr>
          <w:trHeight w:val="300"/>
        </w:trPr>
        <w:tc>
          <w:tcPr>
            <w:tcW w:w="15168" w:type="dxa"/>
            <w:gridSpan w:val="13"/>
            <w:shd w:val="clear" w:color="auto" w:fill="BDD6EE" w:themeFill="accent1" w:themeFillTint="66"/>
          </w:tcPr>
          <w:p w14:paraId="4AA586AB" w14:textId="77777777" w:rsidR="00771230" w:rsidRPr="00365599" w:rsidRDefault="00771230" w:rsidP="00551678">
            <w:pPr>
              <w:contextualSpacing/>
              <w:jc w:val="center"/>
              <w:rPr>
                <w:b/>
                <w:sz w:val="24"/>
                <w:szCs w:val="18"/>
                <w:lang w:val="es-PE"/>
              </w:rPr>
            </w:pPr>
            <w:r w:rsidRPr="00365599">
              <w:rPr>
                <w:b/>
                <w:sz w:val="28"/>
                <w:szCs w:val="18"/>
                <w:lang w:val="es-PE"/>
              </w:rPr>
              <w:t>GESTIONA RESPONSABLEMENTE EL ESPACIO Y EL AMBIENTE</w:t>
            </w:r>
          </w:p>
        </w:tc>
      </w:tr>
      <w:tr w:rsidR="00771230" w:rsidRPr="00365599" w14:paraId="4D0189E8" w14:textId="77777777" w:rsidTr="00771230">
        <w:trPr>
          <w:trHeight w:val="1218"/>
        </w:trPr>
        <w:tc>
          <w:tcPr>
            <w:tcW w:w="15168" w:type="dxa"/>
            <w:gridSpan w:val="13"/>
            <w:shd w:val="clear" w:color="auto" w:fill="BDD6EE" w:themeFill="accent1" w:themeFillTint="66"/>
          </w:tcPr>
          <w:p w14:paraId="75E0D2BD" w14:textId="77777777" w:rsidR="00771230" w:rsidRPr="00365599" w:rsidRDefault="00771230" w:rsidP="00551678">
            <w:pPr>
              <w:ind w:left="140" w:right="252"/>
              <w:contextualSpacing/>
              <w:jc w:val="both"/>
              <w:rPr>
                <w:sz w:val="28"/>
                <w:szCs w:val="18"/>
                <w:lang w:val="es-PE"/>
              </w:rPr>
            </w:pPr>
            <w:r w:rsidRPr="00365599">
              <w:rPr>
                <w:sz w:val="24"/>
                <w:szCs w:val="20"/>
                <w:lang w:val="es-PE"/>
              </w:rPr>
              <w:t>Gestiona responsablemente el espacio al realizar y el ambiente frecuentemente actividades para su cuidado y al disminuir los factores de vulnerabilidad frente al cambio climático y a los riesgos de desastres en su escuela. Utiliza distintas fuentes y herramientas cartográficas y socioculturales para ubicar elementos en el espacio geográfico y el ambiente, y compara estos espacios a diferentes escalas considerando la acción de los actores sociales. Explica las problemáticas ambientales y territoriales a partir de sus causas, consecuencias y sus manifestaciones a diversas escalas.</w:t>
            </w:r>
          </w:p>
        </w:tc>
      </w:tr>
      <w:tr w:rsidR="00771230" w:rsidRPr="00365599" w14:paraId="6086122C" w14:textId="77777777" w:rsidTr="00771230">
        <w:tc>
          <w:tcPr>
            <w:tcW w:w="15168" w:type="dxa"/>
            <w:gridSpan w:val="13"/>
          </w:tcPr>
          <w:p w14:paraId="4F145CD3" w14:textId="77777777" w:rsidR="00771230" w:rsidRDefault="00771230" w:rsidP="007610B1">
            <w:pPr>
              <w:pStyle w:val="Prrafodelista"/>
              <w:numPr>
                <w:ilvl w:val="0"/>
                <w:numId w:val="140"/>
              </w:numPr>
              <w:ind w:left="132" w:hanging="132"/>
              <w:jc w:val="both"/>
              <w:rPr>
                <w:sz w:val="24"/>
                <w:szCs w:val="20"/>
              </w:rPr>
            </w:pPr>
            <w:r w:rsidRPr="005A2CF6">
              <w:rPr>
                <w:b/>
                <w:sz w:val="24"/>
                <w:szCs w:val="20"/>
                <w:u w:val="single"/>
              </w:rPr>
              <w:t xml:space="preserve">Comprende las relaciones entre los elementos naturales y sociales: </w:t>
            </w:r>
            <w:r w:rsidRPr="00255CDB">
              <w:rPr>
                <w:sz w:val="24"/>
                <w:szCs w:val="20"/>
              </w:rPr>
              <w:t xml:space="preserve">es explicar las dinámicas y transformaciones del espacio geográfico y el ambiente, a partir del reconocimiento de los elementos naturales y sociales que los componen, así como de las interacciones que se dan entre ambos a escala local, nacional o global. </w:t>
            </w:r>
          </w:p>
          <w:p w14:paraId="5B39F8CC" w14:textId="77777777" w:rsidR="00771230" w:rsidRDefault="00771230" w:rsidP="007610B1">
            <w:pPr>
              <w:pStyle w:val="Prrafodelista"/>
              <w:numPr>
                <w:ilvl w:val="0"/>
                <w:numId w:val="140"/>
              </w:numPr>
              <w:ind w:left="132" w:hanging="132"/>
              <w:jc w:val="both"/>
              <w:rPr>
                <w:sz w:val="24"/>
                <w:szCs w:val="20"/>
              </w:rPr>
            </w:pPr>
            <w:r w:rsidRPr="005A2CF6">
              <w:rPr>
                <w:b/>
                <w:sz w:val="24"/>
                <w:szCs w:val="20"/>
                <w:u w:val="single"/>
              </w:rPr>
              <w:t>Maneja fuentes de información para comprender el espacio geográfico y el ambiente:</w:t>
            </w:r>
            <w:r w:rsidRPr="00255CDB">
              <w:rPr>
                <w:sz w:val="24"/>
                <w:szCs w:val="20"/>
              </w:rPr>
              <w:t xml:space="preserve"> es usar distintas fuentes: socioculturales, georreferenciadas, cartográficas, fotográficas e imágenes diversas, cuadros y gráficos estadísticos, entre otros, para analizar el espacio geográfico y el ambiente, orientarse, desplazarse y radicar en él.</w:t>
            </w:r>
          </w:p>
          <w:p w14:paraId="5A0A8466" w14:textId="77777777" w:rsidR="00771230" w:rsidRPr="00255CDB" w:rsidRDefault="00771230" w:rsidP="007610B1">
            <w:pPr>
              <w:pStyle w:val="Prrafodelista"/>
              <w:numPr>
                <w:ilvl w:val="0"/>
                <w:numId w:val="140"/>
              </w:numPr>
              <w:ind w:left="132" w:hanging="132"/>
              <w:jc w:val="both"/>
              <w:rPr>
                <w:sz w:val="24"/>
                <w:szCs w:val="20"/>
              </w:rPr>
            </w:pPr>
            <w:r w:rsidRPr="005A2CF6">
              <w:rPr>
                <w:b/>
                <w:sz w:val="24"/>
                <w:szCs w:val="20"/>
                <w:u w:val="single"/>
              </w:rPr>
              <w:lastRenderedPageBreak/>
              <w:t>Genera acciones para conservar el ambiente local y global:</w:t>
            </w:r>
            <w:r w:rsidRPr="00255CDB">
              <w:rPr>
                <w:sz w:val="24"/>
                <w:szCs w:val="20"/>
              </w:rPr>
              <w:t xml:space="preserve"> es proponer y poner en práctica acciones orientadas al cuidado del ambiente, a contribuir a la mitigación y adaptación al cambio climático, y a la gestión de riesgo de desastre. Esto supone analizar el impacto de las problemáticas ambientales y territoriales en la vida de las personas.</w:t>
            </w:r>
          </w:p>
        </w:tc>
      </w:tr>
      <w:tr w:rsidR="00771230" w:rsidRPr="00365599" w14:paraId="088A8891" w14:textId="77777777" w:rsidTr="00771230">
        <w:tc>
          <w:tcPr>
            <w:tcW w:w="15168" w:type="dxa"/>
            <w:gridSpan w:val="13"/>
            <w:shd w:val="clear" w:color="auto" w:fill="BDD6EE" w:themeFill="accent1" w:themeFillTint="66"/>
          </w:tcPr>
          <w:p w14:paraId="12740904" w14:textId="77777777" w:rsidR="00771230" w:rsidRPr="000317C3" w:rsidRDefault="00771230" w:rsidP="00551678">
            <w:pPr>
              <w:jc w:val="center"/>
              <w:rPr>
                <w:b/>
                <w:sz w:val="24"/>
                <w:szCs w:val="18"/>
                <w:lang w:val="es-PE"/>
              </w:rPr>
            </w:pPr>
            <w:r w:rsidRPr="000317C3">
              <w:rPr>
                <w:b/>
                <w:sz w:val="24"/>
                <w:szCs w:val="18"/>
                <w:lang w:val="es-PE"/>
              </w:rPr>
              <w:lastRenderedPageBreak/>
              <w:t>TEMPORALIDAD DE LOS PROPÓSITOS DE APRENDIZAJE</w:t>
            </w:r>
          </w:p>
        </w:tc>
      </w:tr>
      <w:tr w:rsidR="00771230" w:rsidRPr="00BC3B87" w14:paraId="4CA52B09" w14:textId="77777777" w:rsidTr="00771230">
        <w:tc>
          <w:tcPr>
            <w:tcW w:w="3954" w:type="dxa"/>
            <w:gridSpan w:val="3"/>
            <w:shd w:val="clear" w:color="auto" w:fill="BDD6EE" w:themeFill="accent1" w:themeFillTint="66"/>
          </w:tcPr>
          <w:p w14:paraId="45A5D94C" w14:textId="77777777" w:rsidR="00771230" w:rsidRPr="00BC3B87" w:rsidRDefault="00771230" w:rsidP="00551678">
            <w:pPr>
              <w:jc w:val="center"/>
              <w:rPr>
                <w:b/>
                <w:sz w:val="24"/>
                <w:szCs w:val="18"/>
              </w:rPr>
            </w:pPr>
            <w:r w:rsidRPr="00BC3B87">
              <w:rPr>
                <w:b/>
                <w:sz w:val="24"/>
                <w:szCs w:val="18"/>
              </w:rPr>
              <w:t>I BIMESTRE</w:t>
            </w:r>
          </w:p>
        </w:tc>
        <w:tc>
          <w:tcPr>
            <w:tcW w:w="3544" w:type="dxa"/>
            <w:gridSpan w:val="5"/>
            <w:shd w:val="clear" w:color="auto" w:fill="BDD6EE" w:themeFill="accent1" w:themeFillTint="66"/>
          </w:tcPr>
          <w:p w14:paraId="068E2269" w14:textId="77777777" w:rsidR="00771230" w:rsidRPr="00BC3B87" w:rsidRDefault="00771230" w:rsidP="00551678">
            <w:pPr>
              <w:jc w:val="center"/>
              <w:rPr>
                <w:b/>
                <w:sz w:val="24"/>
                <w:szCs w:val="18"/>
              </w:rPr>
            </w:pPr>
            <w:r w:rsidRPr="00BC3B87">
              <w:rPr>
                <w:b/>
                <w:sz w:val="24"/>
                <w:szCs w:val="18"/>
              </w:rPr>
              <w:t>II BIMESTRE</w:t>
            </w:r>
          </w:p>
        </w:tc>
        <w:tc>
          <w:tcPr>
            <w:tcW w:w="3544" w:type="dxa"/>
            <w:gridSpan w:val="4"/>
            <w:shd w:val="clear" w:color="auto" w:fill="BDD6EE" w:themeFill="accent1" w:themeFillTint="66"/>
          </w:tcPr>
          <w:p w14:paraId="15CADBE8" w14:textId="77777777" w:rsidR="00771230" w:rsidRPr="00BC3B87" w:rsidRDefault="00771230" w:rsidP="00551678">
            <w:pPr>
              <w:jc w:val="center"/>
              <w:rPr>
                <w:b/>
                <w:sz w:val="24"/>
                <w:szCs w:val="18"/>
              </w:rPr>
            </w:pPr>
            <w:r w:rsidRPr="00BC3B87">
              <w:rPr>
                <w:b/>
                <w:sz w:val="24"/>
                <w:szCs w:val="18"/>
              </w:rPr>
              <w:t>III BIMESTRE</w:t>
            </w:r>
          </w:p>
        </w:tc>
        <w:tc>
          <w:tcPr>
            <w:tcW w:w="4126" w:type="dxa"/>
            <w:shd w:val="clear" w:color="auto" w:fill="BDD6EE" w:themeFill="accent1" w:themeFillTint="66"/>
          </w:tcPr>
          <w:p w14:paraId="22630AE1" w14:textId="77777777" w:rsidR="00771230" w:rsidRPr="00BC3B87" w:rsidRDefault="00771230" w:rsidP="00551678">
            <w:pPr>
              <w:jc w:val="center"/>
              <w:rPr>
                <w:b/>
                <w:sz w:val="24"/>
                <w:szCs w:val="18"/>
              </w:rPr>
            </w:pPr>
            <w:r w:rsidRPr="00BC3B87">
              <w:rPr>
                <w:b/>
                <w:sz w:val="24"/>
                <w:szCs w:val="18"/>
              </w:rPr>
              <w:t>IV BIMESTRE</w:t>
            </w:r>
          </w:p>
        </w:tc>
      </w:tr>
      <w:tr w:rsidR="00771230" w:rsidRPr="00365599" w14:paraId="5409BAC2" w14:textId="77777777" w:rsidTr="00771230">
        <w:tc>
          <w:tcPr>
            <w:tcW w:w="3954" w:type="dxa"/>
            <w:gridSpan w:val="3"/>
          </w:tcPr>
          <w:p w14:paraId="7770D52D" w14:textId="77777777" w:rsidR="00771230" w:rsidRPr="00CA66D5" w:rsidRDefault="00771230" w:rsidP="007610B1">
            <w:pPr>
              <w:pStyle w:val="Prrafodelista"/>
              <w:numPr>
                <w:ilvl w:val="0"/>
                <w:numId w:val="141"/>
              </w:numPr>
              <w:spacing w:after="34" w:line="248" w:lineRule="auto"/>
              <w:ind w:left="274" w:right="119" w:hanging="274"/>
              <w:jc w:val="both"/>
            </w:pPr>
            <w:r w:rsidRPr="00CA66D5">
              <w:t xml:space="preserve">Describe los espacios geográficos urbanos y rurales de su localidad y región, y de un área natural protegida; reconoce la relación entre los elementos naturales y sociales que los componen.  </w:t>
            </w:r>
          </w:p>
          <w:p w14:paraId="3EAF288B" w14:textId="77777777" w:rsidR="00771230" w:rsidRPr="00CA66D5" w:rsidRDefault="00771230" w:rsidP="007610B1">
            <w:pPr>
              <w:pStyle w:val="Prrafodelista"/>
              <w:numPr>
                <w:ilvl w:val="0"/>
                <w:numId w:val="141"/>
              </w:numPr>
              <w:spacing w:after="34" w:line="248" w:lineRule="auto"/>
              <w:ind w:left="274" w:right="119" w:hanging="274"/>
              <w:jc w:val="both"/>
            </w:pPr>
            <w:r w:rsidRPr="00CA66D5">
              <w:t xml:space="preserve">Identifica los elementos cartográficos que están presentes en planos y mapas, y los utiliza para ubicar elementos del espacio geográfico de su localidad y región. </w:t>
            </w:r>
          </w:p>
          <w:p w14:paraId="60B32673" w14:textId="77777777" w:rsidR="00771230" w:rsidRPr="00CA66D5" w:rsidRDefault="00771230" w:rsidP="007610B1">
            <w:pPr>
              <w:pStyle w:val="Prrafodelista"/>
              <w:numPr>
                <w:ilvl w:val="0"/>
                <w:numId w:val="141"/>
              </w:numPr>
              <w:spacing w:after="34" w:line="248" w:lineRule="auto"/>
              <w:ind w:left="274" w:right="119" w:hanging="274"/>
              <w:jc w:val="both"/>
            </w:pPr>
            <w:r w:rsidRPr="00CA66D5">
              <w:t xml:space="preserve">Describe los problemas ambientales de su localidad y región e identifica las acciones cotidianas que los generan, así como sus consecuencias. A partir de ellas, propone y realiza actividades orientadas a l conservación del ambiente en su institución educativa, localidad y región. </w:t>
            </w:r>
          </w:p>
          <w:p w14:paraId="53D6EE55" w14:textId="77777777" w:rsidR="00771230" w:rsidRPr="00CA66D5" w:rsidRDefault="00771230" w:rsidP="007610B1">
            <w:pPr>
              <w:pStyle w:val="Prrafodelista"/>
              <w:numPr>
                <w:ilvl w:val="0"/>
                <w:numId w:val="141"/>
              </w:numPr>
              <w:spacing w:after="34" w:line="248" w:lineRule="auto"/>
              <w:ind w:left="274" w:right="119" w:hanging="274"/>
              <w:jc w:val="both"/>
            </w:pPr>
            <w:r w:rsidRPr="00CA66D5">
              <w:t>Identifica y describe las principales áreas naturales protegidas de su localidad o región, e investiga sobre los beneficios y servicios ambientales que estas otorgan a los seres humanos, y sobre el impacto que estos tienen para su sostenibilidad.</w:t>
            </w:r>
          </w:p>
        </w:tc>
        <w:tc>
          <w:tcPr>
            <w:tcW w:w="3544" w:type="dxa"/>
            <w:gridSpan w:val="5"/>
          </w:tcPr>
          <w:p w14:paraId="77820393" w14:textId="77777777" w:rsidR="00771230" w:rsidRPr="00CA66D5" w:rsidRDefault="00771230" w:rsidP="007610B1">
            <w:pPr>
              <w:pStyle w:val="Prrafodelista"/>
              <w:numPr>
                <w:ilvl w:val="0"/>
                <w:numId w:val="142"/>
              </w:numPr>
              <w:ind w:left="273" w:right="119" w:hanging="273"/>
              <w:jc w:val="both"/>
            </w:pPr>
            <w:r w:rsidRPr="00CA66D5">
              <w:t xml:space="preserve">Describe las relaciones que se establecen entre los elementos naturales y sociales de un determinado espacio geográfico de su localidad o región, o de un área natural protegida, así como las características de la población que lo habita y las actividades económicas que esta realiza. </w:t>
            </w:r>
          </w:p>
          <w:p w14:paraId="51D0104B" w14:textId="77777777" w:rsidR="00771230" w:rsidRPr="00CA66D5" w:rsidRDefault="00771230" w:rsidP="007610B1">
            <w:pPr>
              <w:pStyle w:val="Prrafodelista"/>
              <w:numPr>
                <w:ilvl w:val="0"/>
                <w:numId w:val="142"/>
              </w:numPr>
              <w:ind w:left="273" w:right="119" w:hanging="273"/>
              <w:jc w:val="both"/>
            </w:pPr>
            <w:r w:rsidRPr="00CA66D5">
              <w:t xml:space="preserve">Identifica los elementos cartográficos presentes en planos y mapas que le permitan obtener información sobre los elementos del espacio geográfico y del ambiente. </w:t>
            </w:r>
          </w:p>
          <w:p w14:paraId="360DEAAF" w14:textId="77777777" w:rsidR="00771230" w:rsidRPr="00CA66D5" w:rsidRDefault="00771230" w:rsidP="007610B1">
            <w:pPr>
              <w:pStyle w:val="Prrafodelista"/>
              <w:numPr>
                <w:ilvl w:val="0"/>
                <w:numId w:val="142"/>
              </w:numPr>
              <w:ind w:left="273" w:right="119" w:hanging="273"/>
              <w:jc w:val="both"/>
            </w:pPr>
            <w:r w:rsidRPr="00CA66D5">
              <w:t xml:space="preserve">Explica las características de una problemática ambiental, como la deforestación, la contaminación del mar, la desertificación y la pérdida de suelo, y las de una problemática el territorio como el caos el transporte, a nivel local. </w:t>
            </w:r>
          </w:p>
          <w:p w14:paraId="4EF10275" w14:textId="77777777" w:rsidR="00771230" w:rsidRPr="00CA66D5" w:rsidRDefault="00771230" w:rsidP="007610B1">
            <w:pPr>
              <w:pStyle w:val="Prrafodelista"/>
              <w:numPr>
                <w:ilvl w:val="0"/>
                <w:numId w:val="142"/>
              </w:numPr>
              <w:ind w:left="273" w:right="119" w:hanging="273"/>
              <w:jc w:val="both"/>
            </w:pPr>
            <w:r w:rsidRPr="00CA66D5">
              <w:t xml:space="preserve">Explica los factores de vulnerabilidad ante desastres naturales en su institución educativa, localidad y región; propone y ejecuta acciones para reducirlos o adaptarse a ellos. </w:t>
            </w:r>
          </w:p>
        </w:tc>
        <w:tc>
          <w:tcPr>
            <w:tcW w:w="3544" w:type="dxa"/>
            <w:gridSpan w:val="4"/>
          </w:tcPr>
          <w:p w14:paraId="0EF815E7" w14:textId="77777777" w:rsidR="00771230" w:rsidRPr="00CA66D5" w:rsidRDefault="00771230" w:rsidP="007610B1">
            <w:pPr>
              <w:pStyle w:val="Prrafodelista"/>
              <w:numPr>
                <w:ilvl w:val="0"/>
                <w:numId w:val="143"/>
              </w:numPr>
              <w:ind w:left="273" w:right="119" w:hanging="273"/>
              <w:jc w:val="both"/>
            </w:pPr>
            <w:r w:rsidRPr="00CA66D5">
              <w:t xml:space="preserve">Describe las relaciones que se establecen entre los elementos naturales y sociales de un determinado espacio geográfico de su localidad o región, o de un área natural protegida, así como las características de la población que lo habita y las actividades económicas que esta realiza. </w:t>
            </w:r>
          </w:p>
          <w:p w14:paraId="5E6CF8C3" w14:textId="77777777" w:rsidR="00771230" w:rsidRPr="00CA66D5" w:rsidRDefault="00771230" w:rsidP="007610B1">
            <w:pPr>
              <w:pStyle w:val="Prrafodelista"/>
              <w:numPr>
                <w:ilvl w:val="0"/>
                <w:numId w:val="143"/>
              </w:numPr>
              <w:ind w:left="273" w:right="119" w:hanging="273"/>
              <w:jc w:val="both"/>
            </w:pPr>
            <w:r w:rsidRPr="00CA66D5">
              <w:t xml:space="preserve">Identifica los elementos cartográficos presentes en planos y mapas que le permitan obtener información sobre los elementos del espacio geográfico y del ambiente. </w:t>
            </w:r>
          </w:p>
          <w:p w14:paraId="15903360" w14:textId="77777777" w:rsidR="00771230" w:rsidRPr="00CA66D5" w:rsidRDefault="00771230" w:rsidP="007610B1">
            <w:pPr>
              <w:pStyle w:val="Prrafodelista"/>
              <w:numPr>
                <w:ilvl w:val="0"/>
                <w:numId w:val="143"/>
              </w:numPr>
              <w:ind w:left="273" w:right="119" w:hanging="273"/>
              <w:jc w:val="both"/>
            </w:pPr>
            <w:r w:rsidRPr="00CA66D5">
              <w:t xml:space="preserve">Explica las características de una problemática ambiental, como la deforestación, la contaminación del mar, la desertificación y la pérdida de suelo, y las de una problemática el territorio como el caos el transporte, a nivel local. </w:t>
            </w:r>
          </w:p>
          <w:p w14:paraId="580F97E1" w14:textId="77777777" w:rsidR="00771230" w:rsidRPr="00CA66D5" w:rsidRDefault="00771230" w:rsidP="007610B1">
            <w:pPr>
              <w:pStyle w:val="Prrafodelista"/>
              <w:numPr>
                <w:ilvl w:val="0"/>
                <w:numId w:val="143"/>
              </w:numPr>
              <w:ind w:left="273" w:right="119" w:hanging="273"/>
              <w:jc w:val="both"/>
            </w:pPr>
            <w:r w:rsidRPr="00CA66D5">
              <w:t xml:space="preserve">Explica el uso de recursos naturales renovables y no renovables que realiza su escuela, y planifica y ejecuta actividades orientadas a mejorar las prácticas de su escuela para la conservación del ambiente relacionadas al manejo y uso del </w:t>
            </w:r>
            <w:r w:rsidRPr="00CA66D5">
              <w:lastRenderedPageBreak/>
              <w:t>agua, la energía, 3R y residuos sólidos, conservación de los ecosistemas, transporte, entre otros.</w:t>
            </w:r>
          </w:p>
        </w:tc>
        <w:tc>
          <w:tcPr>
            <w:tcW w:w="4126" w:type="dxa"/>
          </w:tcPr>
          <w:p w14:paraId="694280CE" w14:textId="77777777" w:rsidR="00771230" w:rsidRPr="00CA66D5" w:rsidRDefault="00771230" w:rsidP="007610B1">
            <w:pPr>
              <w:pStyle w:val="Prrafodelista"/>
              <w:numPr>
                <w:ilvl w:val="0"/>
                <w:numId w:val="144"/>
              </w:numPr>
              <w:ind w:left="260" w:right="119" w:hanging="260"/>
              <w:jc w:val="both"/>
            </w:pPr>
            <w:r w:rsidRPr="00CA66D5">
              <w:lastRenderedPageBreak/>
              <w:t xml:space="preserve"> Describe las relaciones que se establecen entre los elementos naturales y sociales de un determinado espacio geográfico de su localidad o región, o de un área natural protegida, así como las características de la población que lo habita y las actividades económicas que esta realiza. </w:t>
            </w:r>
          </w:p>
          <w:p w14:paraId="37545885" w14:textId="77777777" w:rsidR="00771230" w:rsidRPr="00CA66D5" w:rsidRDefault="00771230" w:rsidP="007610B1">
            <w:pPr>
              <w:pStyle w:val="Prrafodelista"/>
              <w:numPr>
                <w:ilvl w:val="0"/>
                <w:numId w:val="144"/>
              </w:numPr>
              <w:ind w:left="273" w:right="119" w:hanging="273"/>
              <w:jc w:val="both"/>
            </w:pPr>
            <w:r w:rsidRPr="00CA66D5">
              <w:t xml:space="preserve">Identifica los elementos cartográficos presentes en planos y mapas que le permitan obtener información sobre los elementos del espacio geográfico y del ambiente. </w:t>
            </w:r>
          </w:p>
          <w:p w14:paraId="39D4BF8F" w14:textId="77777777" w:rsidR="00771230" w:rsidRPr="00CA66D5" w:rsidRDefault="00771230" w:rsidP="007610B1">
            <w:pPr>
              <w:pStyle w:val="Prrafodelista"/>
              <w:numPr>
                <w:ilvl w:val="0"/>
                <w:numId w:val="144"/>
              </w:numPr>
              <w:ind w:left="273" w:right="119" w:hanging="273"/>
              <w:jc w:val="both"/>
            </w:pPr>
            <w:r w:rsidRPr="00CA66D5">
              <w:t>Explica las características de una problemática ambiental, como la deforestación, la contaminación del mar, la desertificación y la pérdida de suelo, y las de una problemática el territorio como el caos el transporte, a nivel local.</w:t>
            </w:r>
          </w:p>
          <w:p w14:paraId="31C5913D" w14:textId="77777777" w:rsidR="00771230" w:rsidRPr="00CA66D5" w:rsidRDefault="00771230" w:rsidP="007610B1">
            <w:pPr>
              <w:pStyle w:val="Prrafodelista"/>
              <w:numPr>
                <w:ilvl w:val="0"/>
                <w:numId w:val="144"/>
              </w:numPr>
              <w:ind w:left="273" w:right="119" w:hanging="273"/>
              <w:jc w:val="both"/>
            </w:pPr>
            <w:r w:rsidRPr="00CA66D5">
              <w:t xml:space="preserve"> Explica los factores de vulnerabilidad ante desastres naturales en su institución educativa, localidad y región; propone y ejecuta acciones para reducirlos o adaptarse a ellos</w:t>
            </w:r>
          </w:p>
          <w:p w14:paraId="0361A529" w14:textId="77777777" w:rsidR="00771230" w:rsidRPr="00365599" w:rsidRDefault="00771230" w:rsidP="00551678">
            <w:pPr>
              <w:ind w:right="119"/>
              <w:jc w:val="both"/>
              <w:rPr>
                <w:lang w:val="es-PE"/>
              </w:rPr>
            </w:pPr>
          </w:p>
        </w:tc>
      </w:tr>
      <w:tr w:rsidR="00771230" w:rsidRPr="00BC3B87" w14:paraId="246D22C9" w14:textId="77777777" w:rsidTr="00771230">
        <w:tc>
          <w:tcPr>
            <w:tcW w:w="15168" w:type="dxa"/>
            <w:gridSpan w:val="13"/>
            <w:shd w:val="clear" w:color="auto" w:fill="BDD6EE" w:themeFill="accent1" w:themeFillTint="66"/>
          </w:tcPr>
          <w:p w14:paraId="144E8C68" w14:textId="77777777" w:rsidR="00771230" w:rsidRPr="00BC3B87" w:rsidRDefault="00771230" w:rsidP="00551678">
            <w:pPr>
              <w:jc w:val="center"/>
              <w:rPr>
                <w:b/>
                <w:sz w:val="16"/>
                <w:szCs w:val="18"/>
              </w:rPr>
            </w:pPr>
            <w:r w:rsidRPr="00BC3B87">
              <w:rPr>
                <w:b/>
                <w:sz w:val="24"/>
                <w:szCs w:val="18"/>
              </w:rPr>
              <w:t>CRITERIOS DE EVALUACIÓN</w:t>
            </w:r>
          </w:p>
        </w:tc>
      </w:tr>
      <w:tr w:rsidR="00771230" w:rsidRPr="00365599" w14:paraId="7D714B31" w14:textId="77777777" w:rsidTr="00771230">
        <w:trPr>
          <w:trHeight w:val="3257"/>
        </w:trPr>
        <w:tc>
          <w:tcPr>
            <w:tcW w:w="3954" w:type="dxa"/>
            <w:gridSpan w:val="3"/>
            <w:tcBorders>
              <w:top w:val="single" w:sz="4" w:space="0" w:color="auto"/>
              <w:left w:val="single" w:sz="4" w:space="0" w:color="auto"/>
              <w:right w:val="single" w:sz="4" w:space="0" w:color="auto"/>
            </w:tcBorders>
            <w:shd w:val="clear" w:color="auto" w:fill="auto"/>
          </w:tcPr>
          <w:p w14:paraId="09DC4AEB" w14:textId="77777777" w:rsidR="00771230" w:rsidRPr="00CA66D5" w:rsidRDefault="00771230" w:rsidP="007610B1">
            <w:pPr>
              <w:pStyle w:val="Prrafodelista"/>
              <w:numPr>
                <w:ilvl w:val="0"/>
                <w:numId w:val="182"/>
              </w:numPr>
              <w:spacing w:after="200" w:line="276" w:lineRule="auto"/>
              <w:ind w:left="132" w:right="119" w:hanging="132"/>
              <w:jc w:val="both"/>
              <w:rPr>
                <w:rFonts w:ascii="Calibri" w:eastAsia="Calibri" w:hAnsi="Calibri" w:cs="Times New Roman"/>
              </w:rPr>
            </w:pPr>
            <w:r w:rsidRPr="00CA66D5">
              <w:rPr>
                <w:rFonts w:ascii="Calibri" w:eastAsia="Calibri" w:hAnsi="Calibri" w:cs="Times New Roman"/>
              </w:rPr>
              <w:t xml:space="preserve">Describe las características más importantes </w:t>
            </w:r>
            <w:proofErr w:type="gramStart"/>
            <w:r w:rsidRPr="00CA66D5">
              <w:rPr>
                <w:rFonts w:ascii="Calibri" w:eastAsia="Calibri" w:hAnsi="Calibri" w:cs="Times New Roman"/>
              </w:rPr>
              <w:t>de  los</w:t>
            </w:r>
            <w:proofErr w:type="gramEnd"/>
            <w:r w:rsidRPr="00CA66D5">
              <w:rPr>
                <w:rFonts w:ascii="Calibri" w:eastAsia="Calibri" w:hAnsi="Calibri" w:cs="Times New Roman"/>
              </w:rPr>
              <w:t xml:space="preserve"> espacios geográficos urbanos y rurales de su localidad y región, utiliza elementos cartográficos para ubicar espacios geográficos de su localidad o región. </w:t>
            </w:r>
          </w:p>
        </w:tc>
        <w:tc>
          <w:tcPr>
            <w:tcW w:w="3544" w:type="dxa"/>
            <w:gridSpan w:val="5"/>
            <w:tcBorders>
              <w:top w:val="single" w:sz="4" w:space="0" w:color="auto"/>
              <w:left w:val="single" w:sz="4" w:space="0" w:color="auto"/>
              <w:right w:val="single" w:sz="4" w:space="0" w:color="auto"/>
            </w:tcBorders>
            <w:shd w:val="clear" w:color="auto" w:fill="auto"/>
          </w:tcPr>
          <w:p w14:paraId="6332E14D" w14:textId="77777777" w:rsidR="00771230" w:rsidRPr="00CA66D5" w:rsidRDefault="00771230" w:rsidP="007610B1">
            <w:pPr>
              <w:pStyle w:val="Prrafodelista"/>
              <w:numPr>
                <w:ilvl w:val="0"/>
                <w:numId w:val="182"/>
              </w:numPr>
              <w:ind w:left="132" w:right="119" w:hanging="132"/>
              <w:jc w:val="both"/>
            </w:pPr>
            <w:r w:rsidRPr="00CA66D5">
              <w:t xml:space="preserve">Describe las características más importantes </w:t>
            </w:r>
            <w:proofErr w:type="gramStart"/>
            <w:r w:rsidRPr="00CA66D5">
              <w:t>de  los</w:t>
            </w:r>
            <w:proofErr w:type="gramEnd"/>
            <w:r w:rsidRPr="00CA66D5">
              <w:t xml:space="preserve"> espacios geográficos de un área natural protegida, reconoce y explica la problemática ambiental que afectan nuestro medio ambiente. </w:t>
            </w:r>
          </w:p>
        </w:tc>
        <w:tc>
          <w:tcPr>
            <w:tcW w:w="3544" w:type="dxa"/>
            <w:gridSpan w:val="4"/>
            <w:tcBorders>
              <w:top w:val="single" w:sz="4" w:space="0" w:color="auto"/>
              <w:left w:val="single" w:sz="4" w:space="0" w:color="auto"/>
              <w:right w:val="single" w:sz="4" w:space="0" w:color="auto"/>
            </w:tcBorders>
            <w:shd w:val="clear" w:color="auto" w:fill="auto"/>
          </w:tcPr>
          <w:p w14:paraId="31FA2F33" w14:textId="77777777" w:rsidR="00771230" w:rsidRPr="00CA66D5" w:rsidRDefault="00771230" w:rsidP="007610B1">
            <w:pPr>
              <w:pStyle w:val="Prrafodelista"/>
              <w:numPr>
                <w:ilvl w:val="0"/>
                <w:numId w:val="182"/>
              </w:numPr>
              <w:ind w:left="132" w:right="119" w:hanging="142"/>
              <w:jc w:val="both"/>
            </w:pPr>
            <w:r w:rsidRPr="00CA66D5">
              <w:t xml:space="preserve">Describe las características más importantes </w:t>
            </w:r>
            <w:proofErr w:type="gramStart"/>
            <w:r w:rsidRPr="00CA66D5">
              <w:t>de  los</w:t>
            </w:r>
            <w:proofErr w:type="gramEnd"/>
            <w:r w:rsidRPr="00CA66D5">
              <w:t xml:space="preserve"> espacios geográficos de un área natural protegida, reconoce y explica la problemática ambiental que afectan nuestro medio ambiente. Expone los diversos recursos naturales renovables y no renovables proponiendo el uso correcto en </w:t>
            </w:r>
            <w:proofErr w:type="gramStart"/>
            <w:r w:rsidRPr="00CA66D5">
              <w:t>su  vida</w:t>
            </w:r>
            <w:proofErr w:type="gramEnd"/>
            <w:r w:rsidRPr="00CA66D5">
              <w:t xml:space="preserve"> diaria, pone en práctica de las 3 R que le permitan la conservación del medio ambiente y de los ecosistemas. </w:t>
            </w:r>
          </w:p>
        </w:tc>
        <w:tc>
          <w:tcPr>
            <w:tcW w:w="4126" w:type="dxa"/>
            <w:tcBorders>
              <w:top w:val="single" w:sz="4" w:space="0" w:color="auto"/>
              <w:left w:val="single" w:sz="4" w:space="0" w:color="auto"/>
              <w:right w:val="single" w:sz="4" w:space="0" w:color="auto"/>
            </w:tcBorders>
            <w:shd w:val="clear" w:color="auto" w:fill="auto"/>
          </w:tcPr>
          <w:p w14:paraId="65F18467" w14:textId="77777777" w:rsidR="00771230" w:rsidRPr="00CA66D5" w:rsidRDefault="00771230" w:rsidP="007610B1">
            <w:pPr>
              <w:pStyle w:val="Prrafodelista"/>
              <w:numPr>
                <w:ilvl w:val="0"/>
                <w:numId w:val="182"/>
              </w:numPr>
              <w:ind w:left="132" w:right="119" w:hanging="132"/>
              <w:jc w:val="both"/>
            </w:pPr>
            <w:r w:rsidRPr="00CA66D5">
              <w:t xml:space="preserve">Describe las características más importantes </w:t>
            </w:r>
            <w:proofErr w:type="gramStart"/>
            <w:r w:rsidRPr="00CA66D5">
              <w:t>de  los</w:t>
            </w:r>
            <w:proofErr w:type="gramEnd"/>
            <w:r w:rsidRPr="00CA66D5">
              <w:t xml:space="preserve"> espacios geográficos urbanos y rurales de su localidad y región y de las áreas naturales protegidas, reconoce y explica la problemática ambiental que afectan nuestro medio ambiente. </w:t>
            </w:r>
          </w:p>
        </w:tc>
      </w:tr>
      <w:tr w:rsidR="00771230" w:rsidRPr="00365599" w14:paraId="0B5E4F5C" w14:textId="77777777" w:rsidTr="00771230">
        <w:trPr>
          <w:trHeight w:val="291"/>
        </w:trPr>
        <w:tc>
          <w:tcPr>
            <w:tcW w:w="15168" w:type="dxa"/>
            <w:gridSpan w:val="13"/>
            <w:shd w:val="clear" w:color="auto" w:fill="BDD6EE" w:themeFill="accent1" w:themeFillTint="66"/>
          </w:tcPr>
          <w:p w14:paraId="7E5E8697" w14:textId="77777777" w:rsidR="00771230" w:rsidRPr="000317C3" w:rsidRDefault="00771230" w:rsidP="00551678">
            <w:pPr>
              <w:contextualSpacing/>
              <w:jc w:val="center"/>
              <w:rPr>
                <w:b/>
                <w:sz w:val="24"/>
                <w:szCs w:val="18"/>
                <w:lang w:val="es-PE"/>
              </w:rPr>
            </w:pPr>
            <w:r w:rsidRPr="000317C3">
              <w:rPr>
                <w:b/>
                <w:sz w:val="28"/>
                <w:szCs w:val="18"/>
                <w:lang w:val="es-PE"/>
              </w:rPr>
              <w:t>GESTIONA RESPONSABLEMENTE LOS RECURSOS ECONÓMICOS</w:t>
            </w:r>
          </w:p>
        </w:tc>
      </w:tr>
      <w:tr w:rsidR="00771230" w:rsidRPr="00365599" w14:paraId="638C3A15" w14:textId="77777777" w:rsidTr="00771230">
        <w:trPr>
          <w:trHeight w:val="1275"/>
        </w:trPr>
        <w:tc>
          <w:tcPr>
            <w:tcW w:w="15168" w:type="dxa"/>
            <w:gridSpan w:val="13"/>
            <w:shd w:val="clear" w:color="auto" w:fill="BDD6EE" w:themeFill="accent1" w:themeFillTint="66"/>
          </w:tcPr>
          <w:p w14:paraId="3C1743AE" w14:textId="77777777" w:rsidR="00771230" w:rsidRPr="00365599" w:rsidRDefault="00771230" w:rsidP="00551678">
            <w:pPr>
              <w:ind w:left="140" w:right="272"/>
              <w:contextualSpacing/>
              <w:jc w:val="both"/>
              <w:rPr>
                <w:sz w:val="24"/>
                <w:szCs w:val="18"/>
                <w:lang w:val="es-PE"/>
              </w:rPr>
            </w:pPr>
            <w:r w:rsidRPr="00365599">
              <w:rPr>
                <w:sz w:val="24"/>
                <w:szCs w:val="18"/>
                <w:lang w:val="es-PE"/>
              </w:rPr>
              <w:t>Gestiona responsablemente los recursos económicos a utilizar el dinero y otros recursos como consumidor informado y al realizar acciones de ahorro, inversión y cuidado de ellos. Explica el papel de la publicidad frente a las decisiones de consumo y en la planificación de los presupuestos personales y familiares, así como la importancia de cumplir con el pago de impuestos, tributos y deudas como medio para el bienestar común. Explica los roles que cumplen las empresas y el Estado respecto a la satisfacción de las necesidades económicas y financieras de las personas.</w:t>
            </w:r>
          </w:p>
        </w:tc>
      </w:tr>
      <w:tr w:rsidR="00771230" w:rsidRPr="00365599" w14:paraId="59260CE3" w14:textId="77777777" w:rsidTr="00771230">
        <w:trPr>
          <w:trHeight w:val="1222"/>
        </w:trPr>
        <w:tc>
          <w:tcPr>
            <w:tcW w:w="15168" w:type="dxa"/>
            <w:gridSpan w:val="13"/>
          </w:tcPr>
          <w:p w14:paraId="159D2999" w14:textId="77777777" w:rsidR="00771230" w:rsidRDefault="00771230" w:rsidP="007610B1">
            <w:pPr>
              <w:pStyle w:val="Prrafodelista"/>
              <w:numPr>
                <w:ilvl w:val="0"/>
                <w:numId w:val="139"/>
              </w:numPr>
              <w:ind w:left="132" w:hanging="132"/>
              <w:jc w:val="both"/>
              <w:rPr>
                <w:sz w:val="24"/>
                <w:szCs w:val="20"/>
              </w:rPr>
            </w:pPr>
            <w:r w:rsidRPr="00BB62D0">
              <w:rPr>
                <w:b/>
                <w:sz w:val="24"/>
                <w:szCs w:val="20"/>
                <w:u w:val="single"/>
              </w:rPr>
              <w:t>Comprende las relaciones entre los elementos del sistema económico y financiero:</w:t>
            </w:r>
            <w:r w:rsidRPr="00BB62D0">
              <w:rPr>
                <w:sz w:val="24"/>
                <w:szCs w:val="20"/>
              </w:rPr>
              <w:t xml:space="preserve"> supone identificar los roles de los diversos agentes que intervienen en el sistema, analizar las interacciones entre ellos y comprender el rol del Estado en dichas interrelaciones. </w:t>
            </w:r>
          </w:p>
          <w:p w14:paraId="4951909F" w14:textId="77777777" w:rsidR="00771230" w:rsidRPr="000628A9" w:rsidRDefault="00771230" w:rsidP="007610B1">
            <w:pPr>
              <w:pStyle w:val="Prrafodelista"/>
              <w:numPr>
                <w:ilvl w:val="0"/>
                <w:numId w:val="139"/>
              </w:numPr>
              <w:ind w:left="132" w:hanging="132"/>
              <w:jc w:val="both"/>
              <w:rPr>
                <w:sz w:val="24"/>
                <w:szCs w:val="20"/>
              </w:rPr>
            </w:pPr>
            <w:r w:rsidRPr="00BB62D0">
              <w:rPr>
                <w:b/>
                <w:sz w:val="24"/>
                <w:szCs w:val="20"/>
                <w:u w:val="single"/>
              </w:rPr>
              <w:t>Toma decisiones económicas y financieras:</w:t>
            </w:r>
            <w:r w:rsidRPr="00BB62D0">
              <w:rPr>
                <w:sz w:val="24"/>
                <w:szCs w:val="20"/>
              </w:rPr>
              <w:t xml:space="preserve"> supone planificar el uso de sus recursos económicos de manera sostenible, en función a sus necesidades y posibilidades. También implica entender los sistemas de producción y de consumo, así como ejercer sus derechos y deberes como consumidor informado.</w:t>
            </w:r>
          </w:p>
        </w:tc>
      </w:tr>
      <w:tr w:rsidR="00771230" w:rsidRPr="00365599" w14:paraId="78E5BE7B" w14:textId="77777777" w:rsidTr="00771230">
        <w:trPr>
          <w:trHeight w:val="434"/>
        </w:trPr>
        <w:tc>
          <w:tcPr>
            <w:tcW w:w="15168" w:type="dxa"/>
            <w:gridSpan w:val="13"/>
            <w:shd w:val="clear" w:color="auto" w:fill="BDD6EE" w:themeFill="accent1" w:themeFillTint="66"/>
          </w:tcPr>
          <w:p w14:paraId="23C9343D" w14:textId="77777777" w:rsidR="00771230" w:rsidRPr="00365599" w:rsidRDefault="00771230" w:rsidP="00551678">
            <w:pPr>
              <w:jc w:val="center"/>
              <w:rPr>
                <w:b/>
                <w:sz w:val="24"/>
                <w:szCs w:val="18"/>
                <w:lang w:val="es-PE"/>
              </w:rPr>
            </w:pPr>
            <w:r w:rsidRPr="00365599">
              <w:rPr>
                <w:b/>
                <w:sz w:val="24"/>
                <w:szCs w:val="18"/>
                <w:lang w:val="es-PE"/>
              </w:rPr>
              <w:t>TEMPORALIDAD DE LOS PROPÓSITOS DE APRENDIZAJE</w:t>
            </w:r>
          </w:p>
        </w:tc>
      </w:tr>
      <w:tr w:rsidR="00771230" w:rsidRPr="00BC3B87" w14:paraId="2ACE4D6E" w14:textId="77777777" w:rsidTr="00771230">
        <w:trPr>
          <w:trHeight w:val="448"/>
        </w:trPr>
        <w:tc>
          <w:tcPr>
            <w:tcW w:w="3671" w:type="dxa"/>
            <w:gridSpan w:val="2"/>
            <w:shd w:val="clear" w:color="auto" w:fill="BDD6EE" w:themeFill="accent1" w:themeFillTint="66"/>
          </w:tcPr>
          <w:p w14:paraId="20C968F9" w14:textId="77777777" w:rsidR="00771230" w:rsidRPr="00BC3B87" w:rsidRDefault="00771230" w:rsidP="00551678">
            <w:pPr>
              <w:jc w:val="center"/>
              <w:rPr>
                <w:b/>
                <w:sz w:val="24"/>
                <w:szCs w:val="18"/>
              </w:rPr>
            </w:pPr>
            <w:r w:rsidRPr="00BC3B87">
              <w:rPr>
                <w:b/>
                <w:sz w:val="24"/>
                <w:szCs w:val="18"/>
              </w:rPr>
              <w:t>I BIMESTRE</w:t>
            </w:r>
          </w:p>
        </w:tc>
        <w:tc>
          <w:tcPr>
            <w:tcW w:w="3402" w:type="dxa"/>
            <w:gridSpan w:val="4"/>
            <w:shd w:val="clear" w:color="auto" w:fill="BDD6EE" w:themeFill="accent1" w:themeFillTint="66"/>
          </w:tcPr>
          <w:p w14:paraId="69CCEEB3" w14:textId="77777777" w:rsidR="00771230" w:rsidRPr="00BC3B87" w:rsidRDefault="00771230" w:rsidP="00551678">
            <w:pPr>
              <w:jc w:val="center"/>
              <w:rPr>
                <w:b/>
                <w:sz w:val="24"/>
                <w:szCs w:val="18"/>
              </w:rPr>
            </w:pPr>
            <w:r w:rsidRPr="00BC3B87">
              <w:rPr>
                <w:b/>
                <w:sz w:val="24"/>
                <w:szCs w:val="18"/>
              </w:rPr>
              <w:t>II BIMESTRE</w:t>
            </w:r>
          </w:p>
        </w:tc>
        <w:tc>
          <w:tcPr>
            <w:tcW w:w="3685" w:type="dxa"/>
            <w:gridSpan w:val="4"/>
            <w:shd w:val="clear" w:color="auto" w:fill="BDD6EE" w:themeFill="accent1" w:themeFillTint="66"/>
          </w:tcPr>
          <w:p w14:paraId="75EE257C" w14:textId="77777777" w:rsidR="00771230" w:rsidRPr="00BC3B87" w:rsidRDefault="00771230" w:rsidP="00551678">
            <w:pPr>
              <w:jc w:val="center"/>
              <w:rPr>
                <w:b/>
                <w:sz w:val="24"/>
                <w:szCs w:val="18"/>
              </w:rPr>
            </w:pPr>
            <w:r w:rsidRPr="00BC3B87">
              <w:rPr>
                <w:b/>
                <w:sz w:val="24"/>
                <w:szCs w:val="18"/>
              </w:rPr>
              <w:t>III BIMESTRE</w:t>
            </w:r>
          </w:p>
        </w:tc>
        <w:tc>
          <w:tcPr>
            <w:tcW w:w="4410" w:type="dxa"/>
            <w:gridSpan w:val="3"/>
            <w:shd w:val="clear" w:color="auto" w:fill="BDD6EE" w:themeFill="accent1" w:themeFillTint="66"/>
          </w:tcPr>
          <w:p w14:paraId="4C210BCB" w14:textId="77777777" w:rsidR="00771230" w:rsidRPr="00BC3B87" w:rsidRDefault="00771230" w:rsidP="00551678">
            <w:pPr>
              <w:jc w:val="center"/>
              <w:rPr>
                <w:b/>
                <w:sz w:val="24"/>
                <w:szCs w:val="18"/>
              </w:rPr>
            </w:pPr>
            <w:r w:rsidRPr="00BC3B87">
              <w:rPr>
                <w:b/>
                <w:sz w:val="24"/>
                <w:szCs w:val="18"/>
              </w:rPr>
              <w:t>IV BIMESTRE</w:t>
            </w:r>
          </w:p>
        </w:tc>
      </w:tr>
      <w:tr w:rsidR="00771230" w:rsidRPr="00365599" w14:paraId="6EEAC18E" w14:textId="77777777" w:rsidTr="00771230">
        <w:trPr>
          <w:trHeight w:val="1555"/>
        </w:trPr>
        <w:tc>
          <w:tcPr>
            <w:tcW w:w="3671" w:type="dxa"/>
            <w:gridSpan w:val="2"/>
          </w:tcPr>
          <w:p w14:paraId="477D30E7" w14:textId="77777777" w:rsidR="00771230" w:rsidRPr="00CA66D5" w:rsidRDefault="00771230" w:rsidP="007610B1">
            <w:pPr>
              <w:pStyle w:val="Prrafodelista"/>
              <w:numPr>
                <w:ilvl w:val="0"/>
                <w:numId w:val="145"/>
              </w:numPr>
              <w:spacing w:after="34" w:line="248" w:lineRule="auto"/>
              <w:ind w:left="274" w:right="265" w:hanging="274"/>
              <w:jc w:val="both"/>
            </w:pPr>
            <w:r w:rsidRPr="00CA66D5">
              <w:lastRenderedPageBreak/>
              <w:t xml:space="preserve">Describe los roles económicos que cumplen las personas de su comunidad e identifica las relaciones que se establecen entre ellas para satisfacer sus necesidades y generar bienestar en las demás. </w:t>
            </w:r>
          </w:p>
          <w:p w14:paraId="28C9F3BF" w14:textId="77777777" w:rsidR="00771230" w:rsidRPr="00CA66D5" w:rsidRDefault="00771230" w:rsidP="007610B1">
            <w:pPr>
              <w:pStyle w:val="Prrafodelista"/>
              <w:numPr>
                <w:ilvl w:val="0"/>
                <w:numId w:val="145"/>
              </w:numPr>
              <w:spacing w:after="34" w:line="248" w:lineRule="auto"/>
              <w:ind w:left="274" w:right="265" w:hanging="274"/>
              <w:jc w:val="both"/>
            </w:pPr>
            <w:r w:rsidRPr="00CA66D5">
              <w:t>Ejecuta acciones que contribuyen a su economía familiar diferenciando entre necesidades y deseos; utiliza responsablemente los servicios públicos de su espacio cotidiano y reconoce que tienen un costo y deben ser bien utilizados.</w:t>
            </w:r>
          </w:p>
        </w:tc>
        <w:tc>
          <w:tcPr>
            <w:tcW w:w="3402" w:type="dxa"/>
            <w:gridSpan w:val="4"/>
          </w:tcPr>
          <w:p w14:paraId="6698BA74" w14:textId="77777777" w:rsidR="00771230" w:rsidRPr="00CA66D5" w:rsidRDefault="00771230" w:rsidP="007610B1">
            <w:pPr>
              <w:pStyle w:val="Prrafodelista"/>
              <w:numPr>
                <w:ilvl w:val="0"/>
                <w:numId w:val="146"/>
              </w:numPr>
              <w:ind w:left="273" w:right="265" w:hanging="273"/>
              <w:jc w:val="both"/>
            </w:pPr>
            <w:r w:rsidRPr="00CA66D5">
              <w:t xml:space="preserve">Explica el proceso económico, el funcionamiento del mercado y cómo las personas, las empresas y el Estado (los agentes económicos) cumplen distintos roles económicos, se organizan y producen bienes y servicios mediante el uso del dinero para la adquisición de estos. </w:t>
            </w:r>
          </w:p>
          <w:p w14:paraId="0C35ECB4" w14:textId="77777777" w:rsidR="00771230" w:rsidRPr="00CA66D5" w:rsidRDefault="00771230" w:rsidP="007610B1">
            <w:pPr>
              <w:pStyle w:val="Prrafodelista"/>
              <w:numPr>
                <w:ilvl w:val="0"/>
                <w:numId w:val="146"/>
              </w:numPr>
              <w:ind w:left="273" w:right="265" w:hanging="273"/>
              <w:jc w:val="both"/>
            </w:pPr>
            <w:r w:rsidRPr="00CA66D5">
              <w:t xml:space="preserve">Argumenta la importancia del ahorro y de la inversión de recursos, así como de la cultura de pago de las deudas contraídas.  </w:t>
            </w:r>
          </w:p>
          <w:p w14:paraId="0BC672D6" w14:textId="77777777" w:rsidR="00771230" w:rsidRPr="00CA66D5" w:rsidRDefault="00771230" w:rsidP="007610B1">
            <w:pPr>
              <w:pStyle w:val="Prrafodelista"/>
              <w:numPr>
                <w:ilvl w:val="0"/>
                <w:numId w:val="146"/>
              </w:numPr>
              <w:ind w:left="273" w:right="265" w:hanging="273"/>
              <w:jc w:val="both"/>
            </w:pPr>
            <w:r w:rsidRPr="00CA66D5">
              <w:t>Representa de diversas maneras cómo influye la publicidad en sus decisiones de consumo</w:t>
            </w:r>
          </w:p>
          <w:p w14:paraId="57302D1E" w14:textId="77777777" w:rsidR="00771230" w:rsidRPr="00CA66D5" w:rsidRDefault="00771230" w:rsidP="007610B1">
            <w:pPr>
              <w:pStyle w:val="Prrafodelista"/>
              <w:numPr>
                <w:ilvl w:val="0"/>
                <w:numId w:val="146"/>
              </w:numPr>
              <w:ind w:left="273" w:right="265" w:hanging="273"/>
              <w:jc w:val="both"/>
            </w:pPr>
            <w:r w:rsidRPr="00CA66D5">
              <w:t>Argumenta la importancia de conocer los derechos del consumidor.</w:t>
            </w:r>
          </w:p>
        </w:tc>
        <w:tc>
          <w:tcPr>
            <w:tcW w:w="3685" w:type="dxa"/>
            <w:gridSpan w:val="4"/>
          </w:tcPr>
          <w:p w14:paraId="6E3FCCA2" w14:textId="77777777" w:rsidR="00771230" w:rsidRPr="00CA66D5" w:rsidRDefault="00771230" w:rsidP="007610B1">
            <w:pPr>
              <w:pStyle w:val="Prrafodelista"/>
              <w:numPr>
                <w:ilvl w:val="0"/>
                <w:numId w:val="147"/>
              </w:numPr>
              <w:ind w:left="273" w:right="265" w:hanging="273"/>
              <w:jc w:val="both"/>
            </w:pPr>
            <w:r w:rsidRPr="00CA66D5">
              <w:t xml:space="preserve">Explica el proceso económico, el funcionamiento del mercado y cómo las personas, las empresas y el Estado (los agentes económicos) cumplen distintos roles económicos, se organizan y producen bienes y servicios mediante el uso del dinero para la adquisición de estos. </w:t>
            </w:r>
          </w:p>
          <w:p w14:paraId="209A62E8" w14:textId="77777777" w:rsidR="00771230" w:rsidRPr="00CA66D5" w:rsidRDefault="00771230" w:rsidP="007610B1">
            <w:pPr>
              <w:pStyle w:val="Prrafodelista"/>
              <w:numPr>
                <w:ilvl w:val="0"/>
                <w:numId w:val="147"/>
              </w:numPr>
              <w:ind w:left="273" w:right="265" w:hanging="273"/>
              <w:jc w:val="both"/>
            </w:pPr>
            <w:r w:rsidRPr="00CA66D5">
              <w:t xml:space="preserve">Argumenta la importancia del ahorro y de la inversión de recursos, así como de la cultura de pago de las deudas contraídas. </w:t>
            </w:r>
          </w:p>
          <w:p w14:paraId="5DD12217" w14:textId="77777777" w:rsidR="00771230" w:rsidRPr="00CA66D5" w:rsidRDefault="00771230" w:rsidP="007610B1">
            <w:pPr>
              <w:pStyle w:val="Prrafodelista"/>
              <w:numPr>
                <w:ilvl w:val="0"/>
                <w:numId w:val="147"/>
              </w:numPr>
              <w:ind w:left="273" w:right="265" w:hanging="273"/>
              <w:jc w:val="both"/>
            </w:pPr>
            <w:r w:rsidRPr="00CA66D5">
              <w:t>Representa de diversas maneras cómo influye la publicidad en sus decisiones de consumo.</w:t>
            </w:r>
          </w:p>
          <w:p w14:paraId="3B15B4F5" w14:textId="77777777" w:rsidR="00771230" w:rsidRPr="00CA66D5" w:rsidRDefault="00771230" w:rsidP="007610B1">
            <w:pPr>
              <w:pStyle w:val="Prrafodelista"/>
              <w:numPr>
                <w:ilvl w:val="0"/>
                <w:numId w:val="147"/>
              </w:numPr>
              <w:ind w:left="273" w:right="265" w:hanging="273"/>
              <w:jc w:val="both"/>
            </w:pPr>
            <w:r w:rsidRPr="00CA66D5">
              <w:t>Argumenta la importancia de conocer los derechos del consumidor. Elabora un plan de ahorro y explica cómo el uso del dinero afecta positiva o negativamente a las personas y a las familias.</w:t>
            </w:r>
          </w:p>
        </w:tc>
        <w:tc>
          <w:tcPr>
            <w:tcW w:w="4410" w:type="dxa"/>
            <w:gridSpan w:val="3"/>
          </w:tcPr>
          <w:p w14:paraId="4ACBE45C" w14:textId="77777777" w:rsidR="00771230" w:rsidRPr="00CA66D5" w:rsidRDefault="00771230" w:rsidP="007610B1">
            <w:pPr>
              <w:pStyle w:val="Prrafodelista"/>
              <w:numPr>
                <w:ilvl w:val="0"/>
                <w:numId w:val="148"/>
              </w:numPr>
              <w:ind w:left="273" w:right="265" w:hanging="273"/>
              <w:jc w:val="both"/>
            </w:pPr>
            <w:r w:rsidRPr="00CA66D5">
              <w:t xml:space="preserve"> Explica el proceso económico, el funcionamiento del mercado y cómo las personas, las empresas y el Estado (los agentes económicos) cumplen distintos roles económicos, se organizan y producen bienes y servicios mediante el uso del dinero para la adquisición de estos. </w:t>
            </w:r>
          </w:p>
          <w:p w14:paraId="0B047099" w14:textId="77777777" w:rsidR="00771230" w:rsidRPr="00CA66D5" w:rsidRDefault="00771230" w:rsidP="007610B1">
            <w:pPr>
              <w:pStyle w:val="Prrafodelista"/>
              <w:numPr>
                <w:ilvl w:val="0"/>
                <w:numId w:val="148"/>
              </w:numPr>
              <w:ind w:left="273" w:right="265" w:hanging="273"/>
              <w:jc w:val="both"/>
            </w:pPr>
            <w:r w:rsidRPr="00CA66D5">
              <w:t xml:space="preserve">Argumenta la importancia del ahorro y de la inversión de recursos, así como de la cultura de pago de las deudas contraídas. </w:t>
            </w:r>
          </w:p>
          <w:p w14:paraId="44604286" w14:textId="77777777" w:rsidR="00771230" w:rsidRPr="00CA66D5" w:rsidRDefault="00771230" w:rsidP="007610B1">
            <w:pPr>
              <w:pStyle w:val="Prrafodelista"/>
              <w:numPr>
                <w:ilvl w:val="0"/>
                <w:numId w:val="148"/>
              </w:numPr>
              <w:ind w:left="273" w:right="265" w:hanging="273"/>
              <w:jc w:val="both"/>
            </w:pPr>
            <w:r w:rsidRPr="00CA66D5">
              <w:t>Representa de diversas maneras cómo influye la publicidad en sus decisiones de consumo.</w:t>
            </w:r>
          </w:p>
          <w:p w14:paraId="3BE4D736" w14:textId="77777777" w:rsidR="00771230" w:rsidRPr="00CA66D5" w:rsidRDefault="00771230" w:rsidP="007610B1">
            <w:pPr>
              <w:pStyle w:val="Prrafodelista"/>
              <w:numPr>
                <w:ilvl w:val="0"/>
                <w:numId w:val="148"/>
              </w:numPr>
              <w:ind w:left="273" w:right="265" w:hanging="273"/>
              <w:jc w:val="both"/>
            </w:pPr>
            <w:r w:rsidRPr="00CA66D5">
              <w:t>Argumenta la importancia de conocer los derechos del consumidor. Elabora un plan de ahorro y explica cómo el uso del dinero afecta positiva o negativamente a las personas y a las familias.</w:t>
            </w:r>
          </w:p>
          <w:p w14:paraId="552105DD" w14:textId="77777777" w:rsidR="00771230" w:rsidRPr="00CA66D5" w:rsidRDefault="00771230" w:rsidP="007610B1">
            <w:pPr>
              <w:pStyle w:val="Prrafodelista"/>
              <w:numPr>
                <w:ilvl w:val="0"/>
                <w:numId w:val="148"/>
              </w:numPr>
              <w:ind w:left="273" w:right="265" w:hanging="273"/>
              <w:jc w:val="both"/>
            </w:pPr>
            <w:r w:rsidRPr="00CA66D5">
              <w:t>Elabora un plan de ahorro y explica cómo el uso del dinero afecta positiva o negativamente a las personas y a las familias.</w:t>
            </w:r>
          </w:p>
        </w:tc>
      </w:tr>
      <w:tr w:rsidR="00771230" w:rsidRPr="00BC3B87" w14:paraId="6FC1501D" w14:textId="77777777" w:rsidTr="00771230">
        <w:trPr>
          <w:trHeight w:val="434"/>
        </w:trPr>
        <w:tc>
          <w:tcPr>
            <w:tcW w:w="15168" w:type="dxa"/>
            <w:gridSpan w:val="13"/>
            <w:shd w:val="clear" w:color="auto" w:fill="BDD6EE" w:themeFill="accent1" w:themeFillTint="66"/>
          </w:tcPr>
          <w:p w14:paraId="3F104F5C" w14:textId="77777777" w:rsidR="00771230" w:rsidRPr="00BC3B87" w:rsidRDefault="00771230" w:rsidP="00551678">
            <w:pPr>
              <w:jc w:val="center"/>
              <w:rPr>
                <w:b/>
                <w:sz w:val="16"/>
                <w:szCs w:val="18"/>
              </w:rPr>
            </w:pPr>
            <w:r w:rsidRPr="00BC3B87">
              <w:rPr>
                <w:b/>
                <w:sz w:val="24"/>
                <w:szCs w:val="18"/>
              </w:rPr>
              <w:t>CRITERIOS DE EVALUACIÓN</w:t>
            </w:r>
          </w:p>
        </w:tc>
      </w:tr>
      <w:tr w:rsidR="00771230" w:rsidRPr="00365599" w14:paraId="427A96B4" w14:textId="77777777" w:rsidTr="00771230">
        <w:trPr>
          <w:trHeight w:val="1555"/>
        </w:trPr>
        <w:tc>
          <w:tcPr>
            <w:tcW w:w="3973" w:type="dxa"/>
            <w:gridSpan w:val="4"/>
            <w:tcBorders>
              <w:top w:val="single" w:sz="4" w:space="0" w:color="auto"/>
              <w:left w:val="single" w:sz="4" w:space="0" w:color="auto"/>
              <w:right w:val="single" w:sz="4" w:space="0" w:color="auto"/>
            </w:tcBorders>
            <w:shd w:val="clear" w:color="auto" w:fill="auto"/>
          </w:tcPr>
          <w:p w14:paraId="662B649D" w14:textId="77777777" w:rsidR="00771230" w:rsidRPr="00CA66D5" w:rsidRDefault="00771230" w:rsidP="007610B1">
            <w:pPr>
              <w:pStyle w:val="Prrafodelista"/>
              <w:numPr>
                <w:ilvl w:val="0"/>
                <w:numId w:val="184"/>
              </w:numPr>
              <w:spacing w:after="200" w:line="276" w:lineRule="auto"/>
              <w:ind w:left="132" w:right="139" w:hanging="132"/>
              <w:jc w:val="both"/>
              <w:rPr>
                <w:rFonts w:eastAsia="Calibri" w:cs="Times New Roman"/>
              </w:rPr>
            </w:pPr>
            <w:r w:rsidRPr="00CA66D5">
              <w:rPr>
                <w:rFonts w:eastAsia="Calibri" w:cs="Times New Roman"/>
              </w:rPr>
              <w:t>Explica los diferentes intercambios económicos que promueve el Estado, conoce acciones que contribuyan a la economía familiar  </w:t>
            </w:r>
          </w:p>
        </w:tc>
        <w:tc>
          <w:tcPr>
            <w:tcW w:w="3100" w:type="dxa"/>
            <w:gridSpan w:val="2"/>
            <w:tcBorders>
              <w:top w:val="single" w:sz="4" w:space="0" w:color="auto"/>
              <w:left w:val="single" w:sz="4" w:space="0" w:color="auto"/>
              <w:right w:val="single" w:sz="4" w:space="0" w:color="auto"/>
            </w:tcBorders>
            <w:shd w:val="clear" w:color="auto" w:fill="auto"/>
          </w:tcPr>
          <w:p w14:paraId="29BFD372" w14:textId="77777777" w:rsidR="00771230" w:rsidRPr="00DB7B05" w:rsidRDefault="00771230" w:rsidP="007610B1">
            <w:pPr>
              <w:numPr>
                <w:ilvl w:val="0"/>
                <w:numId w:val="183"/>
              </w:numPr>
              <w:tabs>
                <w:tab w:val="clear" w:pos="720"/>
                <w:tab w:val="num" w:pos="255"/>
              </w:tabs>
              <w:spacing w:after="0" w:line="240" w:lineRule="auto"/>
              <w:ind w:left="255" w:right="139" w:hanging="225"/>
              <w:jc w:val="both"/>
              <w:textAlignment w:val="baseline"/>
              <w:rPr>
                <w:lang w:val="es-PE"/>
              </w:rPr>
            </w:pPr>
            <w:r w:rsidRPr="00DB7B05">
              <w:rPr>
                <w:rFonts w:eastAsia="Calibri" w:cs="Times New Roman"/>
                <w:lang w:val="es-PE"/>
              </w:rPr>
              <w:t>Explica los diferentes intercambios económicos que promueve el Estado, conoce acciones que contribuyan a la economía familiar  </w:t>
            </w:r>
            <w:r w:rsidRPr="00DB7B05">
              <w:rPr>
                <w:lang w:val="es-PE"/>
              </w:rPr>
              <w:t xml:space="preserve"> Asume el compromiso para cumplir con el pago de deudas, compara su presupuesto familiar con el de sus compañeros </w:t>
            </w:r>
          </w:p>
        </w:tc>
        <w:tc>
          <w:tcPr>
            <w:tcW w:w="3685" w:type="dxa"/>
            <w:gridSpan w:val="4"/>
            <w:tcBorders>
              <w:top w:val="single" w:sz="4" w:space="0" w:color="auto"/>
              <w:left w:val="single" w:sz="4" w:space="0" w:color="auto"/>
              <w:right w:val="single" w:sz="4" w:space="0" w:color="auto"/>
            </w:tcBorders>
            <w:shd w:val="clear" w:color="auto" w:fill="auto"/>
          </w:tcPr>
          <w:p w14:paraId="3F1F9248" w14:textId="77777777" w:rsidR="00771230" w:rsidRPr="00CA66D5" w:rsidRDefault="00771230" w:rsidP="007610B1">
            <w:pPr>
              <w:pStyle w:val="Prrafodelista"/>
              <w:numPr>
                <w:ilvl w:val="0"/>
                <w:numId w:val="183"/>
              </w:numPr>
              <w:ind w:left="132" w:right="139" w:hanging="132"/>
              <w:jc w:val="both"/>
            </w:pPr>
            <w:r w:rsidRPr="00CA66D5">
              <w:rPr>
                <w:rFonts w:eastAsia="Calibri" w:cs="Times New Roman"/>
              </w:rPr>
              <w:t>Explica los diferentes intercambios económicos que promueve el Estado, conoce acciones que contribuyan a la economía familiar  </w:t>
            </w:r>
            <w:r w:rsidRPr="00CA66D5">
              <w:t xml:space="preserve"> Reconoce acciones que debe tener en cuenta para elaborar un plan de ahorro, reconoce que los medios de publicidad influyen en el consumo de productos de primera necesidad. </w:t>
            </w:r>
          </w:p>
        </w:tc>
        <w:tc>
          <w:tcPr>
            <w:tcW w:w="4410" w:type="dxa"/>
            <w:gridSpan w:val="3"/>
            <w:tcBorders>
              <w:top w:val="single" w:sz="4" w:space="0" w:color="auto"/>
              <w:left w:val="single" w:sz="4" w:space="0" w:color="auto"/>
              <w:right w:val="single" w:sz="4" w:space="0" w:color="auto"/>
            </w:tcBorders>
            <w:shd w:val="clear" w:color="auto" w:fill="auto"/>
          </w:tcPr>
          <w:p w14:paraId="393BB424" w14:textId="77777777" w:rsidR="00771230" w:rsidRPr="00CA66D5" w:rsidRDefault="00771230" w:rsidP="007610B1">
            <w:pPr>
              <w:pStyle w:val="Prrafodelista"/>
              <w:numPr>
                <w:ilvl w:val="0"/>
                <w:numId w:val="183"/>
              </w:numPr>
              <w:tabs>
                <w:tab w:val="clear" w:pos="720"/>
                <w:tab w:val="num" w:pos="132"/>
              </w:tabs>
              <w:ind w:left="132" w:right="139" w:hanging="132"/>
              <w:jc w:val="both"/>
            </w:pPr>
            <w:r w:rsidRPr="00CA66D5">
              <w:t>Explica </w:t>
            </w:r>
            <w:proofErr w:type="spellStart"/>
            <w:r w:rsidRPr="00CA66D5">
              <w:t>como</w:t>
            </w:r>
            <w:proofErr w:type="spellEnd"/>
            <w:r w:rsidRPr="00CA66D5">
              <w:t> se desarrolla el proceso económico en su familia, comunidad y el estado, reconoce acciones que debe tener en cuenta para elaborar un plan de ahorro y explica cómo el uso del dinero afecta positiva o negativamente a las personas y a las familias</w:t>
            </w:r>
          </w:p>
        </w:tc>
      </w:tr>
    </w:tbl>
    <w:p w14:paraId="77815F63" w14:textId="77777777" w:rsidR="00771230" w:rsidRDefault="00771230" w:rsidP="001C3F75">
      <w:pPr>
        <w:rPr>
          <w:b/>
          <w:lang w:val="es-MX"/>
        </w:rPr>
      </w:pPr>
    </w:p>
    <w:p w14:paraId="3541D3D7" w14:textId="3968AFBB" w:rsidR="00771230" w:rsidRDefault="00771230" w:rsidP="001C3F75">
      <w:pPr>
        <w:rPr>
          <w:b/>
          <w:lang w:val="es-MX"/>
        </w:rPr>
      </w:pPr>
    </w:p>
    <w:p w14:paraId="002A5D7F" w14:textId="77777777" w:rsidR="00771230" w:rsidRDefault="00771230" w:rsidP="001C3F75">
      <w:pPr>
        <w:rPr>
          <w:b/>
          <w:lang w:val="es-MX"/>
        </w:rPr>
      </w:pPr>
    </w:p>
    <w:p w14:paraId="5928FF63" w14:textId="77777777" w:rsidR="00ED3FF6" w:rsidRPr="00ED3FF6" w:rsidRDefault="00ED3FF6" w:rsidP="00ED3FF6">
      <w:pPr>
        <w:rPr>
          <w:b/>
          <w:sz w:val="36"/>
          <w:szCs w:val="36"/>
          <w:lang w:val="es-MX"/>
        </w:rPr>
      </w:pPr>
      <w:proofErr w:type="gramStart"/>
      <w:r w:rsidRPr="00ED3FF6">
        <w:rPr>
          <w:b/>
          <w:sz w:val="36"/>
          <w:szCs w:val="36"/>
          <w:lang w:val="es-MX"/>
        </w:rPr>
        <w:t>AREA  COMUNICACIÓN</w:t>
      </w:r>
      <w:proofErr w:type="gramEnd"/>
    </w:p>
    <w:p w14:paraId="6FC44F74" w14:textId="77777777" w:rsidR="00ED3FF6" w:rsidRPr="00BC3B87" w:rsidRDefault="00ED3FF6" w:rsidP="001C3F75">
      <w:pPr>
        <w:rPr>
          <w:b/>
          <w:lang w:val="es-MX"/>
        </w:rPr>
      </w:pPr>
    </w:p>
    <w:tbl>
      <w:tblPr>
        <w:tblW w:w="15027"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77"/>
        <w:gridCol w:w="293"/>
        <w:gridCol w:w="3392"/>
        <w:gridCol w:w="10"/>
        <w:gridCol w:w="274"/>
        <w:gridCol w:w="3387"/>
        <w:gridCol w:w="15"/>
        <w:gridCol w:w="10"/>
        <w:gridCol w:w="3969"/>
      </w:tblGrid>
      <w:tr w:rsidR="00F223A7" w:rsidRPr="00365599" w14:paraId="69350AD8" w14:textId="77777777" w:rsidTr="00F223A7">
        <w:trPr>
          <w:trHeight w:val="340"/>
        </w:trPr>
        <w:tc>
          <w:tcPr>
            <w:tcW w:w="15027" w:type="dxa"/>
            <w:gridSpan w:val="9"/>
            <w:shd w:val="clear" w:color="auto" w:fill="BDD6EE" w:themeFill="accent1" w:themeFillTint="66"/>
          </w:tcPr>
          <w:p w14:paraId="53A482A6" w14:textId="77777777" w:rsidR="00F223A7" w:rsidRPr="00365599" w:rsidRDefault="00F223A7" w:rsidP="00551678">
            <w:pPr>
              <w:jc w:val="center"/>
              <w:rPr>
                <w:b/>
                <w:sz w:val="24"/>
                <w:szCs w:val="18"/>
                <w:lang w:val="es-PE"/>
              </w:rPr>
            </w:pPr>
            <w:r w:rsidRPr="00365599">
              <w:rPr>
                <w:rFonts w:eastAsia="Calibri" w:cs="Arial"/>
                <w:b/>
                <w:sz w:val="28"/>
                <w:lang w:val="es-PE"/>
              </w:rPr>
              <w:t>SE COMUNICA ORALMENTE EN SU LENGUA MATERNA</w:t>
            </w:r>
          </w:p>
        </w:tc>
      </w:tr>
      <w:tr w:rsidR="00F223A7" w:rsidRPr="00365599" w14:paraId="3A496CC9" w14:textId="77777777" w:rsidTr="00F223A7">
        <w:trPr>
          <w:trHeight w:val="1441"/>
        </w:trPr>
        <w:tc>
          <w:tcPr>
            <w:tcW w:w="15027" w:type="dxa"/>
            <w:gridSpan w:val="9"/>
            <w:shd w:val="clear" w:color="auto" w:fill="auto"/>
          </w:tcPr>
          <w:p w14:paraId="32EDF9EE" w14:textId="77777777" w:rsidR="00F223A7" w:rsidRPr="00365599" w:rsidRDefault="00F223A7" w:rsidP="00551678">
            <w:pPr>
              <w:contextualSpacing/>
              <w:jc w:val="both"/>
              <w:rPr>
                <w:b/>
                <w:lang w:val="es-PE"/>
              </w:rPr>
            </w:pPr>
            <w:r w:rsidRPr="00365599">
              <w:rPr>
                <w:b/>
                <w:lang w:val="es-PE"/>
              </w:rPr>
              <w:t xml:space="preserve">ESTANDAR DEL V CICLO: </w:t>
            </w:r>
          </w:p>
          <w:p w14:paraId="20C4D5C3" w14:textId="7335E4BA" w:rsidR="00F223A7" w:rsidRPr="00365599" w:rsidRDefault="00F223A7" w:rsidP="00F223A7">
            <w:pPr>
              <w:ind w:left="135" w:right="421"/>
              <w:contextualSpacing/>
              <w:jc w:val="both"/>
              <w:rPr>
                <w:b/>
                <w:lang w:val="es-PE"/>
              </w:rPr>
            </w:pPr>
            <w:r w:rsidRPr="00365599">
              <w:rPr>
                <w:lang w:val="es-PE"/>
              </w:rPr>
              <w:t xml:space="preserve">Se comunica oralmente mediante diversos tipos de textos; infiere el tema, propósito, hechos y conclusiones a partir de información explícita, e interpreta la intención del interlocutor en discursos que contienen ironías. Se expresa adecuándose a situaciones comunicativas formales e informales. Organiza y desarrolla sus ideas en torno a un tema y las relaciona mediante el uso de conectores y algunos referentes, así como de un vocabulario variado y pertinente. Usa recursos no verbales y paraverbales para enfatizar lo que dice. Reflexiona y evalúa los textos escuchados a partir de sus conocimientos y el contexto sociocultural. En un intercambio, hace preguntas y contribuciones relevantes que responden a las ideas y puntos de vista de otros, enriqueciendo el tema tratado. </w:t>
            </w:r>
          </w:p>
        </w:tc>
      </w:tr>
      <w:tr w:rsidR="00F223A7" w:rsidRPr="00365599" w14:paraId="747F933B" w14:textId="77777777" w:rsidTr="00F223A7">
        <w:trPr>
          <w:trHeight w:val="4643"/>
        </w:trPr>
        <w:tc>
          <w:tcPr>
            <w:tcW w:w="15027" w:type="dxa"/>
            <w:gridSpan w:val="9"/>
            <w:tcBorders>
              <w:bottom w:val="single" w:sz="4" w:space="0" w:color="auto"/>
            </w:tcBorders>
          </w:tcPr>
          <w:p w14:paraId="676BC88C" w14:textId="77777777" w:rsidR="00F223A7" w:rsidRPr="00F223A7" w:rsidRDefault="00F223A7" w:rsidP="007610B1">
            <w:pPr>
              <w:pStyle w:val="Prrafodelista"/>
              <w:numPr>
                <w:ilvl w:val="0"/>
                <w:numId w:val="165"/>
              </w:numPr>
              <w:ind w:left="132" w:hanging="132"/>
              <w:rPr>
                <w:rFonts w:cs="Arial"/>
                <w:b/>
                <w:u w:val="single"/>
              </w:rPr>
            </w:pPr>
            <w:r w:rsidRPr="00F223A7">
              <w:rPr>
                <w:b/>
                <w:u w:val="single"/>
              </w:rPr>
              <w:t>Obtiene información del texto oral:</w:t>
            </w:r>
            <w:r w:rsidRPr="00F223A7">
              <w:rPr>
                <w:b/>
              </w:rPr>
              <w:t xml:space="preserve"> </w:t>
            </w:r>
            <w:r w:rsidRPr="00F223A7">
              <w:t xml:space="preserve">el estudiante recupera y extrae información explícita expresada por los interlocutores. </w:t>
            </w:r>
          </w:p>
          <w:p w14:paraId="2CF99B58" w14:textId="77777777" w:rsidR="00F223A7" w:rsidRPr="00F223A7" w:rsidRDefault="00F223A7" w:rsidP="007610B1">
            <w:pPr>
              <w:pStyle w:val="Prrafodelista"/>
              <w:numPr>
                <w:ilvl w:val="0"/>
                <w:numId w:val="165"/>
              </w:numPr>
              <w:ind w:left="132" w:hanging="132"/>
              <w:rPr>
                <w:rFonts w:cs="Arial"/>
                <w:b/>
                <w:u w:val="single"/>
              </w:rPr>
            </w:pPr>
            <w:r w:rsidRPr="00F223A7">
              <w:rPr>
                <w:b/>
                <w:u w:val="single"/>
              </w:rPr>
              <w:t>Infiere e interpreta información del texto oral</w:t>
            </w:r>
            <w:r w:rsidRPr="00F223A7">
              <w:rPr>
                <w:b/>
              </w:rPr>
              <w:t xml:space="preserve">: </w:t>
            </w:r>
            <w:r w:rsidRPr="00F223A7">
              <w:t>el estudiante construye el sentido del texto a partir de relacionar información explícita e implícita para deducir una nueva información o completar los vacíos del texto oral. A partir de estas inferencias, el estudiante interpreta el sentido del texto, los recursos verbales, no verbales y gestos, el uso estético del lenguaje y las intenciones de los interlocutores con los que se relaciona en un contexto sociocultural determinado.</w:t>
            </w:r>
          </w:p>
          <w:p w14:paraId="7EC95BCD" w14:textId="77777777" w:rsidR="00F223A7" w:rsidRPr="00F223A7" w:rsidRDefault="00F223A7" w:rsidP="007610B1">
            <w:pPr>
              <w:pStyle w:val="Prrafodelista"/>
              <w:numPr>
                <w:ilvl w:val="0"/>
                <w:numId w:val="165"/>
              </w:numPr>
              <w:ind w:left="132" w:hanging="132"/>
              <w:rPr>
                <w:rFonts w:cs="Arial"/>
                <w:u w:val="single"/>
              </w:rPr>
            </w:pPr>
            <w:r w:rsidRPr="00F223A7">
              <w:rPr>
                <w:b/>
                <w:u w:val="single"/>
              </w:rPr>
              <w:t>Adecúa, organiza y desarrolla las ideas de forma coherente y cohesionada:</w:t>
            </w:r>
            <w:r w:rsidRPr="00F223A7">
              <w:rPr>
                <w:b/>
              </w:rPr>
              <w:t xml:space="preserve"> </w:t>
            </w:r>
            <w:r w:rsidRPr="00F223A7">
              <w:t>el estudiante expresa sus ideas adaptándose al propósito, destinatario, características del tipo de texto, género discursivo y registro, considerando las normas y modos de cortesía, así como los contextos socioculturales que enmarcan la comunicación. Asimismo, expresa las ideas en torno a un tema de forma lógica, relacionándolas mediante diversos recursos cohesivos para construir el sentido de distintos tipos de textos.</w:t>
            </w:r>
          </w:p>
          <w:p w14:paraId="0DD3C9B4" w14:textId="77777777" w:rsidR="00F223A7" w:rsidRPr="00F223A7" w:rsidRDefault="00F223A7" w:rsidP="007610B1">
            <w:pPr>
              <w:pStyle w:val="Prrafodelista"/>
              <w:numPr>
                <w:ilvl w:val="0"/>
                <w:numId w:val="165"/>
              </w:numPr>
              <w:ind w:left="132" w:hanging="132"/>
              <w:rPr>
                <w:rFonts w:cs="Arial"/>
                <w:u w:val="single"/>
              </w:rPr>
            </w:pPr>
            <w:r w:rsidRPr="00F223A7">
              <w:rPr>
                <w:b/>
                <w:u w:val="single"/>
              </w:rPr>
              <w:t>Utiliza recursos no verbales y para verbales de forma estratégica:</w:t>
            </w:r>
            <w:r w:rsidRPr="00F223A7">
              <w:rPr>
                <w:b/>
              </w:rPr>
              <w:t xml:space="preserve"> </w:t>
            </w:r>
            <w:r w:rsidRPr="00F223A7">
              <w:t>el estudiante emplea variados recursos no verbales (como gestos o movimientos corporales) o paraverbales (como el tono de la voz o silencios) según la situación comunicativa para enfatizar o matizar significados y producir determinados efectos en los interlocutores.</w:t>
            </w:r>
          </w:p>
          <w:p w14:paraId="10EDA62E" w14:textId="77777777" w:rsidR="00F223A7" w:rsidRPr="00F223A7" w:rsidRDefault="00F223A7" w:rsidP="007610B1">
            <w:pPr>
              <w:pStyle w:val="Prrafodelista"/>
              <w:numPr>
                <w:ilvl w:val="0"/>
                <w:numId w:val="165"/>
              </w:numPr>
              <w:ind w:left="132" w:hanging="132"/>
              <w:rPr>
                <w:rFonts w:cs="Arial"/>
                <w:u w:val="single"/>
              </w:rPr>
            </w:pPr>
            <w:r w:rsidRPr="00F223A7">
              <w:rPr>
                <w:b/>
                <w:u w:val="single"/>
              </w:rPr>
              <w:t>Interactúa estratégicamente con distintos interlocutores</w:t>
            </w:r>
            <w:r w:rsidRPr="00F223A7">
              <w:rPr>
                <w:b/>
              </w:rPr>
              <w:t xml:space="preserve">: </w:t>
            </w:r>
            <w:r w:rsidRPr="00F223A7">
              <w:t>el estudiante intercambia los roles de hablante y oyente, alternada y dinámicamente, participando de forma pertinente, oportuna y relevante para lograr su propósito comunicativo.</w:t>
            </w:r>
          </w:p>
          <w:p w14:paraId="080CF780" w14:textId="77777777" w:rsidR="00F223A7" w:rsidRPr="00F223A7" w:rsidRDefault="00F223A7" w:rsidP="007610B1">
            <w:pPr>
              <w:pStyle w:val="Prrafodelista"/>
              <w:numPr>
                <w:ilvl w:val="0"/>
                <w:numId w:val="165"/>
              </w:numPr>
              <w:ind w:left="132" w:hanging="132"/>
              <w:rPr>
                <w:rFonts w:cs="Arial"/>
                <w:u w:val="single"/>
              </w:rPr>
            </w:pPr>
            <w:r w:rsidRPr="00F223A7">
              <w:rPr>
                <w:b/>
                <w:u w:val="single"/>
              </w:rPr>
              <w:t>Reflexiona y evalúa la forma, el contenido y contexto del texto oral</w:t>
            </w:r>
            <w:r w:rsidRPr="00F223A7">
              <w:rPr>
                <w:b/>
              </w:rPr>
              <w:t xml:space="preserve">: </w:t>
            </w:r>
            <w:r w:rsidRPr="00F223A7">
              <w:t>los procesos de reflexión y evaluación están relacionados porque ambos suponen que el estudiante se distancie de los textos orales en los que participa. Para ello, compara y contrasta los aspectos formales y de contenido con su experiencia, el contexto donde se encuentra y diversas fuentes de información. Asimismo, emite una opinión personal sobre los aspectos formales, el contenido y las intenciones de los interlocutores con los que interactúa, en relación al contexto sociocultural donde se encuentran.</w:t>
            </w:r>
            <w:r w:rsidRPr="00F223A7">
              <w:rPr>
                <w:b/>
              </w:rPr>
              <w:t xml:space="preserve">   </w:t>
            </w:r>
          </w:p>
        </w:tc>
      </w:tr>
      <w:tr w:rsidR="00F223A7" w:rsidRPr="00365599" w14:paraId="05AF9961" w14:textId="77777777" w:rsidTr="00F223A7">
        <w:trPr>
          <w:trHeight w:val="405"/>
        </w:trPr>
        <w:tc>
          <w:tcPr>
            <w:tcW w:w="15027" w:type="dxa"/>
            <w:gridSpan w:val="9"/>
            <w:shd w:val="clear" w:color="auto" w:fill="BDD6EE" w:themeFill="accent1" w:themeFillTint="66"/>
          </w:tcPr>
          <w:p w14:paraId="5D40454E" w14:textId="77777777" w:rsidR="00F223A7" w:rsidRPr="00DB7B05" w:rsidRDefault="00F223A7" w:rsidP="00551678">
            <w:pPr>
              <w:jc w:val="center"/>
              <w:rPr>
                <w:b/>
                <w:lang w:val="es-PE"/>
              </w:rPr>
            </w:pPr>
            <w:r w:rsidRPr="00DB7B05">
              <w:rPr>
                <w:b/>
                <w:lang w:val="es-PE"/>
              </w:rPr>
              <w:t>TEMPORALIDAD DE LOS PROPÓSITOS DE APRENDIZAJE</w:t>
            </w:r>
          </w:p>
        </w:tc>
      </w:tr>
      <w:tr w:rsidR="00F223A7" w:rsidRPr="00F223A7" w14:paraId="32E363E9" w14:textId="77777777" w:rsidTr="00771230">
        <w:trPr>
          <w:trHeight w:val="405"/>
        </w:trPr>
        <w:tc>
          <w:tcPr>
            <w:tcW w:w="3970" w:type="dxa"/>
            <w:gridSpan w:val="2"/>
            <w:shd w:val="clear" w:color="auto" w:fill="BDD6EE" w:themeFill="accent1" w:themeFillTint="66"/>
          </w:tcPr>
          <w:p w14:paraId="3C9BE220" w14:textId="77777777" w:rsidR="00F223A7" w:rsidRPr="00F223A7" w:rsidRDefault="00F223A7" w:rsidP="00551678">
            <w:pPr>
              <w:jc w:val="center"/>
              <w:rPr>
                <w:b/>
              </w:rPr>
            </w:pPr>
            <w:r w:rsidRPr="00F223A7">
              <w:rPr>
                <w:b/>
              </w:rPr>
              <w:t>I BIMESTRE</w:t>
            </w:r>
          </w:p>
        </w:tc>
        <w:tc>
          <w:tcPr>
            <w:tcW w:w="3402" w:type="dxa"/>
            <w:gridSpan w:val="2"/>
            <w:shd w:val="clear" w:color="auto" w:fill="BDD6EE" w:themeFill="accent1" w:themeFillTint="66"/>
          </w:tcPr>
          <w:p w14:paraId="433EAED4" w14:textId="77777777" w:rsidR="00F223A7" w:rsidRPr="00F223A7" w:rsidRDefault="00F223A7" w:rsidP="00551678">
            <w:pPr>
              <w:jc w:val="center"/>
              <w:rPr>
                <w:b/>
              </w:rPr>
            </w:pPr>
            <w:r w:rsidRPr="00F223A7">
              <w:rPr>
                <w:b/>
              </w:rPr>
              <w:t>II BIMESTRE</w:t>
            </w:r>
          </w:p>
        </w:tc>
        <w:tc>
          <w:tcPr>
            <w:tcW w:w="3661" w:type="dxa"/>
            <w:gridSpan w:val="2"/>
            <w:shd w:val="clear" w:color="auto" w:fill="BDD6EE" w:themeFill="accent1" w:themeFillTint="66"/>
          </w:tcPr>
          <w:p w14:paraId="56C5E69D" w14:textId="77777777" w:rsidR="00F223A7" w:rsidRPr="00F223A7" w:rsidRDefault="00F223A7" w:rsidP="00551678">
            <w:pPr>
              <w:jc w:val="center"/>
              <w:rPr>
                <w:b/>
              </w:rPr>
            </w:pPr>
            <w:r w:rsidRPr="00F223A7">
              <w:rPr>
                <w:b/>
              </w:rPr>
              <w:t>III BIMESTRE</w:t>
            </w:r>
          </w:p>
        </w:tc>
        <w:tc>
          <w:tcPr>
            <w:tcW w:w="3994" w:type="dxa"/>
            <w:gridSpan w:val="3"/>
            <w:shd w:val="clear" w:color="auto" w:fill="BDD6EE" w:themeFill="accent1" w:themeFillTint="66"/>
          </w:tcPr>
          <w:p w14:paraId="012CE896" w14:textId="77777777" w:rsidR="00F223A7" w:rsidRPr="00F223A7" w:rsidRDefault="00F223A7" w:rsidP="00551678">
            <w:pPr>
              <w:jc w:val="center"/>
              <w:rPr>
                <w:b/>
              </w:rPr>
            </w:pPr>
            <w:r w:rsidRPr="00F223A7">
              <w:rPr>
                <w:b/>
              </w:rPr>
              <w:t>IV BIMESTRE</w:t>
            </w:r>
          </w:p>
        </w:tc>
      </w:tr>
      <w:tr w:rsidR="00F223A7" w:rsidRPr="00365599" w14:paraId="7ECCC089" w14:textId="77777777" w:rsidTr="00771230">
        <w:trPr>
          <w:trHeight w:val="562"/>
        </w:trPr>
        <w:tc>
          <w:tcPr>
            <w:tcW w:w="3970" w:type="dxa"/>
            <w:gridSpan w:val="2"/>
            <w:shd w:val="clear" w:color="auto" w:fill="auto"/>
          </w:tcPr>
          <w:p w14:paraId="587CBBEF" w14:textId="77777777" w:rsidR="00F223A7" w:rsidRPr="00F223A7" w:rsidRDefault="00F223A7" w:rsidP="007610B1">
            <w:pPr>
              <w:pStyle w:val="Default"/>
              <w:numPr>
                <w:ilvl w:val="0"/>
                <w:numId w:val="95"/>
              </w:numPr>
              <w:ind w:left="289" w:right="264" w:hanging="154"/>
              <w:jc w:val="both"/>
              <w:rPr>
                <w:rFonts w:asciiTheme="minorHAnsi" w:hAnsiTheme="minorHAnsi"/>
                <w:sz w:val="22"/>
                <w:szCs w:val="22"/>
              </w:rPr>
            </w:pPr>
            <w:r w:rsidRPr="00F223A7">
              <w:rPr>
                <w:rFonts w:asciiTheme="minorHAnsi" w:hAnsiTheme="minorHAnsi"/>
                <w:sz w:val="22"/>
                <w:szCs w:val="22"/>
              </w:rPr>
              <w:t xml:space="preserve">Recupera información explícita de los textos orales que escucha, </w:t>
            </w:r>
            <w:r w:rsidRPr="00F223A7">
              <w:rPr>
                <w:rFonts w:asciiTheme="minorHAnsi" w:hAnsiTheme="minorHAnsi"/>
                <w:sz w:val="22"/>
                <w:szCs w:val="22"/>
              </w:rPr>
              <w:lastRenderedPageBreak/>
              <w:t xml:space="preserve">seleccionando datos específicos, y que presentan expresiones con sentido figurado, vocabulario que incluye sinónimos y términos propios de los campos del saber. </w:t>
            </w:r>
          </w:p>
          <w:p w14:paraId="4442A072" w14:textId="77777777" w:rsidR="00F223A7" w:rsidRPr="00F223A7" w:rsidRDefault="00F223A7" w:rsidP="007610B1">
            <w:pPr>
              <w:pStyle w:val="Default"/>
              <w:numPr>
                <w:ilvl w:val="0"/>
                <w:numId w:val="95"/>
              </w:numPr>
              <w:ind w:left="289" w:right="264" w:hanging="154"/>
              <w:jc w:val="both"/>
              <w:rPr>
                <w:rFonts w:asciiTheme="minorHAnsi" w:hAnsiTheme="minorHAnsi"/>
                <w:sz w:val="22"/>
                <w:szCs w:val="22"/>
              </w:rPr>
            </w:pPr>
            <w:r w:rsidRPr="00F223A7">
              <w:rPr>
                <w:rFonts w:asciiTheme="minorHAnsi" w:hAnsiTheme="minorHAnsi"/>
                <w:sz w:val="22"/>
                <w:szCs w:val="22"/>
              </w:rPr>
              <w:t xml:space="preserve">Explica el tema, el propósito comunicativo, las emociones y los estados de ánimo de personas y personajes; para ello, distingue lo relevante de lo complementario. diferencia, así como las características de personas, personajes, animales, objetos, hechos y lugares, el significado de palabras según el contexto y expresiones con sentido figurado (adivinanzas, refranes), a partir de la información explícita e implícita del texto. </w:t>
            </w:r>
          </w:p>
          <w:p w14:paraId="4B1204B0" w14:textId="77777777" w:rsidR="00F223A7" w:rsidRPr="00F223A7" w:rsidRDefault="00F223A7" w:rsidP="007610B1">
            <w:pPr>
              <w:pStyle w:val="Default"/>
              <w:numPr>
                <w:ilvl w:val="0"/>
                <w:numId w:val="95"/>
              </w:numPr>
              <w:ind w:left="289" w:right="264" w:hanging="154"/>
              <w:jc w:val="both"/>
              <w:rPr>
                <w:rFonts w:asciiTheme="minorHAnsi" w:hAnsiTheme="minorHAnsi"/>
                <w:sz w:val="22"/>
                <w:szCs w:val="22"/>
              </w:rPr>
            </w:pPr>
            <w:r w:rsidRPr="00F223A7">
              <w:rPr>
                <w:rFonts w:asciiTheme="minorHAnsi" w:hAnsiTheme="minorHAnsi"/>
                <w:sz w:val="22"/>
                <w:szCs w:val="22"/>
              </w:rPr>
              <w:t xml:space="preserve">Deduce relaciones lógicas (causa-efecto, semejanza-diferencia, etc.) entre las ideas del texto oral, a partir de información explícita e implícita del mismo. Señala las características y cualidades implícitas de personas, personajes, animales, objetos, hechos y lugares, y determina el significado de palabras según el contexto y de expresiones con sentido figurado (refranes, moralejas) cuando hay algunas pistas en el texto. </w:t>
            </w:r>
          </w:p>
          <w:p w14:paraId="0D4AB486" w14:textId="77777777" w:rsidR="00F223A7" w:rsidRPr="00F223A7" w:rsidRDefault="00F223A7" w:rsidP="007610B1">
            <w:pPr>
              <w:pStyle w:val="Default"/>
              <w:numPr>
                <w:ilvl w:val="0"/>
                <w:numId w:val="95"/>
              </w:numPr>
              <w:ind w:left="289" w:right="264" w:hanging="154"/>
              <w:jc w:val="both"/>
              <w:rPr>
                <w:rFonts w:asciiTheme="minorHAnsi" w:hAnsiTheme="minorHAnsi"/>
                <w:sz w:val="22"/>
                <w:szCs w:val="22"/>
              </w:rPr>
            </w:pPr>
            <w:r w:rsidRPr="00F223A7">
              <w:rPr>
                <w:rFonts w:asciiTheme="minorHAnsi" w:hAnsiTheme="minorHAnsi"/>
                <w:sz w:val="22"/>
                <w:szCs w:val="22"/>
              </w:rPr>
              <w:t xml:space="preserve">Participa en diversos intercambios orales alternando roles de hablante y oyente, formulando preguntas, explicando sus respuestas y haciendo comentarios relevantes al tema. Recurre a normas y modos de cortesía según el contexto sociocultural. </w:t>
            </w:r>
          </w:p>
          <w:p w14:paraId="05FC3154" w14:textId="77777777" w:rsidR="00F223A7" w:rsidRPr="00F223A7" w:rsidRDefault="00F223A7" w:rsidP="007610B1">
            <w:pPr>
              <w:pStyle w:val="Default"/>
              <w:numPr>
                <w:ilvl w:val="0"/>
                <w:numId w:val="95"/>
              </w:numPr>
              <w:ind w:left="289" w:right="264" w:hanging="154"/>
              <w:jc w:val="both"/>
              <w:rPr>
                <w:rFonts w:asciiTheme="minorHAnsi" w:hAnsiTheme="minorHAnsi"/>
                <w:sz w:val="22"/>
                <w:szCs w:val="22"/>
              </w:rPr>
            </w:pPr>
            <w:r w:rsidRPr="00F223A7">
              <w:rPr>
                <w:rFonts w:asciiTheme="minorHAnsi" w:hAnsiTheme="minorHAnsi"/>
                <w:sz w:val="22"/>
                <w:szCs w:val="22"/>
              </w:rPr>
              <w:lastRenderedPageBreak/>
              <w:t>Opina como hablante y oyente sobre ideas, hechos y temas de los textos orales, del ámbito escolar, social o de medios de comunicación, a partir de su experiencia y del contexto en que se desenvuelve.</w:t>
            </w:r>
          </w:p>
        </w:tc>
        <w:tc>
          <w:tcPr>
            <w:tcW w:w="3402" w:type="dxa"/>
            <w:gridSpan w:val="2"/>
            <w:shd w:val="clear" w:color="auto" w:fill="auto"/>
          </w:tcPr>
          <w:p w14:paraId="36FD2348" w14:textId="77777777" w:rsidR="00F223A7" w:rsidRPr="00F223A7" w:rsidRDefault="00F223A7" w:rsidP="007610B1">
            <w:pPr>
              <w:pStyle w:val="Default"/>
              <w:numPr>
                <w:ilvl w:val="0"/>
                <w:numId w:val="167"/>
              </w:numPr>
              <w:ind w:left="274" w:right="264" w:hanging="154"/>
              <w:jc w:val="both"/>
              <w:rPr>
                <w:rFonts w:asciiTheme="minorHAnsi" w:hAnsiTheme="minorHAnsi"/>
                <w:sz w:val="22"/>
                <w:szCs w:val="22"/>
              </w:rPr>
            </w:pPr>
            <w:r w:rsidRPr="00F223A7">
              <w:rPr>
                <w:rFonts w:asciiTheme="minorHAnsi" w:hAnsiTheme="minorHAnsi"/>
                <w:sz w:val="22"/>
                <w:szCs w:val="22"/>
              </w:rPr>
              <w:lastRenderedPageBreak/>
              <w:t xml:space="preserve">Explica el tema y el propósito comunicativo del texto oral. </w:t>
            </w:r>
            <w:r w:rsidRPr="00F223A7">
              <w:rPr>
                <w:rFonts w:asciiTheme="minorHAnsi" w:hAnsiTheme="minorHAnsi"/>
                <w:sz w:val="22"/>
                <w:szCs w:val="22"/>
              </w:rPr>
              <w:lastRenderedPageBreak/>
              <w:t xml:space="preserve">Distingue lo relevante de lo complementario clasificando y sintetizando la información. Establece conclusiones sobre lo comprendido; para ello, vincula el texto con su experiencia y el contexto sociocultural en que se desenvuelve. </w:t>
            </w:r>
          </w:p>
          <w:p w14:paraId="283F4ABD" w14:textId="77777777" w:rsidR="00F223A7" w:rsidRPr="00F223A7" w:rsidRDefault="00F223A7" w:rsidP="007610B1">
            <w:pPr>
              <w:pStyle w:val="Default"/>
              <w:numPr>
                <w:ilvl w:val="0"/>
                <w:numId w:val="94"/>
              </w:numPr>
              <w:tabs>
                <w:tab w:val="clear" w:pos="720"/>
                <w:tab w:val="num" w:pos="288"/>
              </w:tabs>
              <w:ind w:left="288" w:right="264" w:hanging="154"/>
              <w:jc w:val="both"/>
              <w:rPr>
                <w:rFonts w:asciiTheme="minorHAnsi" w:hAnsiTheme="minorHAnsi"/>
                <w:sz w:val="22"/>
                <w:szCs w:val="22"/>
              </w:rPr>
            </w:pPr>
            <w:r w:rsidRPr="00F223A7">
              <w:rPr>
                <w:rFonts w:asciiTheme="minorHAnsi" w:hAnsiTheme="minorHAnsi"/>
                <w:sz w:val="22"/>
                <w:szCs w:val="22"/>
              </w:rPr>
              <w:t xml:space="preserve">Adecúa su texto oral a la situación comunicativa, de acuerdo al propósito comunicativo, así como a las características más comunes del género discursivo. Distingue el registro formal del informal recurriendo a su experiencia y a algunas fuentes de información complementaria. </w:t>
            </w:r>
          </w:p>
          <w:p w14:paraId="1F22F660" w14:textId="77777777" w:rsidR="00F223A7" w:rsidRPr="00F223A7" w:rsidRDefault="00F223A7" w:rsidP="007610B1">
            <w:pPr>
              <w:pStyle w:val="Default"/>
              <w:numPr>
                <w:ilvl w:val="0"/>
                <w:numId w:val="94"/>
              </w:numPr>
              <w:tabs>
                <w:tab w:val="clear" w:pos="720"/>
                <w:tab w:val="num" w:pos="288"/>
              </w:tabs>
              <w:ind w:left="288" w:right="264" w:hanging="154"/>
              <w:jc w:val="both"/>
              <w:rPr>
                <w:rFonts w:asciiTheme="minorHAnsi" w:hAnsiTheme="minorHAnsi"/>
                <w:sz w:val="22"/>
                <w:szCs w:val="22"/>
              </w:rPr>
            </w:pPr>
            <w:r w:rsidRPr="00F223A7">
              <w:rPr>
                <w:rFonts w:asciiTheme="minorHAnsi" w:hAnsiTheme="minorHAnsi"/>
                <w:sz w:val="22"/>
                <w:szCs w:val="22"/>
              </w:rPr>
              <w:t xml:space="preserve"> Participa en diversos intercambios orales alternando los roles de hablante y oyente. Recurre a sus saberes previos y aporta nueva información para argumentar, explicar y complementar las ideas expuestas. Considera normas y modos de cortesía según el contexto sociocultural. </w:t>
            </w:r>
          </w:p>
          <w:p w14:paraId="1B527FD1" w14:textId="77777777" w:rsidR="00F223A7" w:rsidRPr="00F223A7" w:rsidRDefault="00F223A7" w:rsidP="007610B1">
            <w:pPr>
              <w:pStyle w:val="Default"/>
              <w:numPr>
                <w:ilvl w:val="0"/>
                <w:numId w:val="94"/>
              </w:numPr>
              <w:tabs>
                <w:tab w:val="clear" w:pos="720"/>
                <w:tab w:val="num" w:pos="288"/>
              </w:tabs>
              <w:ind w:left="288" w:right="264" w:hanging="154"/>
              <w:jc w:val="both"/>
              <w:rPr>
                <w:rFonts w:asciiTheme="minorHAnsi" w:hAnsiTheme="minorHAnsi"/>
                <w:sz w:val="22"/>
                <w:szCs w:val="22"/>
              </w:rPr>
            </w:pPr>
            <w:r w:rsidRPr="00F223A7">
              <w:rPr>
                <w:rFonts w:asciiTheme="minorHAnsi" w:hAnsiTheme="minorHAnsi"/>
                <w:sz w:val="22"/>
                <w:szCs w:val="22"/>
              </w:rPr>
              <w:t xml:space="preserve">Opina como hablante y oyente sobre ideas, hechos y temas, de textos orales del ámbito escolar, social o de medios de comunicación. Justifica su posición sobre lo que dice el texto oral considerando su experiencia y el contexto en que se desenvuelve. </w:t>
            </w:r>
          </w:p>
          <w:p w14:paraId="46FE3E95" w14:textId="77777777" w:rsidR="00F223A7" w:rsidRPr="00F223A7" w:rsidRDefault="00F223A7" w:rsidP="007610B1">
            <w:pPr>
              <w:pStyle w:val="Default"/>
              <w:numPr>
                <w:ilvl w:val="0"/>
                <w:numId w:val="94"/>
              </w:numPr>
              <w:tabs>
                <w:tab w:val="clear" w:pos="720"/>
                <w:tab w:val="num" w:pos="288"/>
              </w:tabs>
              <w:ind w:left="288" w:right="264" w:hanging="154"/>
              <w:jc w:val="both"/>
              <w:rPr>
                <w:rFonts w:asciiTheme="minorHAnsi" w:hAnsiTheme="minorHAnsi"/>
                <w:sz w:val="22"/>
                <w:szCs w:val="22"/>
              </w:rPr>
            </w:pPr>
            <w:r w:rsidRPr="00F223A7">
              <w:rPr>
                <w:rFonts w:asciiTheme="minorHAnsi" w:hAnsiTheme="minorHAnsi"/>
                <w:sz w:val="22"/>
                <w:szCs w:val="22"/>
              </w:rPr>
              <w:lastRenderedPageBreak/>
              <w:t xml:space="preserve">Evalúa la adecuación de textos orales a la situación comunicativa, así como la coherencia de ideas y la cohesión entre ellas; también, la utilidad de recursos verbales, no verbales y paraverbales de acuerdo al propósito comunicativo. </w:t>
            </w:r>
          </w:p>
        </w:tc>
        <w:tc>
          <w:tcPr>
            <w:tcW w:w="3661" w:type="dxa"/>
            <w:gridSpan w:val="2"/>
            <w:shd w:val="clear" w:color="auto" w:fill="auto"/>
          </w:tcPr>
          <w:p w14:paraId="22B3A2D0" w14:textId="77777777" w:rsidR="00F223A7" w:rsidRPr="00F223A7" w:rsidRDefault="00F223A7" w:rsidP="007610B1">
            <w:pPr>
              <w:pStyle w:val="Default"/>
              <w:numPr>
                <w:ilvl w:val="0"/>
                <w:numId w:val="168"/>
              </w:numPr>
              <w:ind w:left="132" w:right="264" w:hanging="154"/>
              <w:jc w:val="both"/>
              <w:rPr>
                <w:rFonts w:asciiTheme="minorHAnsi" w:hAnsiTheme="minorHAnsi"/>
                <w:sz w:val="22"/>
                <w:szCs w:val="22"/>
              </w:rPr>
            </w:pPr>
            <w:r w:rsidRPr="00F223A7">
              <w:rPr>
                <w:rFonts w:asciiTheme="minorHAnsi" w:hAnsiTheme="minorHAnsi"/>
                <w:sz w:val="22"/>
                <w:szCs w:val="22"/>
              </w:rPr>
              <w:lastRenderedPageBreak/>
              <w:t xml:space="preserve">Explica el tema y el propósito comunicativo del texto oral. </w:t>
            </w:r>
            <w:r w:rsidRPr="00F223A7">
              <w:rPr>
                <w:rFonts w:asciiTheme="minorHAnsi" w:hAnsiTheme="minorHAnsi"/>
                <w:sz w:val="22"/>
                <w:szCs w:val="22"/>
              </w:rPr>
              <w:lastRenderedPageBreak/>
              <w:t xml:space="preserve">Distingue lo relevante de lo complementario clasificando y sintetizando la información. Establece conclusiones sobre lo comprendido; para ello, vincula el texto con su experiencia y el contexto sociocultural en que se desenvuelve. </w:t>
            </w:r>
          </w:p>
          <w:p w14:paraId="6079C061" w14:textId="77777777" w:rsidR="00F223A7" w:rsidRPr="00F223A7" w:rsidRDefault="00F223A7" w:rsidP="007610B1">
            <w:pPr>
              <w:pStyle w:val="Default"/>
              <w:numPr>
                <w:ilvl w:val="0"/>
                <w:numId w:val="168"/>
              </w:numPr>
              <w:ind w:left="132" w:right="264" w:hanging="154"/>
              <w:jc w:val="both"/>
              <w:rPr>
                <w:rFonts w:asciiTheme="minorHAnsi" w:hAnsiTheme="minorHAnsi"/>
                <w:sz w:val="22"/>
                <w:szCs w:val="22"/>
              </w:rPr>
            </w:pPr>
            <w:r w:rsidRPr="00F223A7">
              <w:rPr>
                <w:rFonts w:asciiTheme="minorHAnsi" w:hAnsiTheme="minorHAnsi"/>
                <w:sz w:val="22"/>
                <w:szCs w:val="22"/>
              </w:rPr>
              <w:t xml:space="preserve">Adecúa su texto oral a la situación comunicativa, de acuerdo al propósito comunicativo, así como a las características más comunes del género discursivo. Distingue el registro formal del informal recurriendo a su experiencia y a algunas fuentes de información complementaria. </w:t>
            </w:r>
          </w:p>
          <w:p w14:paraId="39D639A2" w14:textId="77777777" w:rsidR="00F223A7" w:rsidRPr="00F223A7" w:rsidRDefault="00F223A7" w:rsidP="007610B1">
            <w:pPr>
              <w:pStyle w:val="Default"/>
              <w:numPr>
                <w:ilvl w:val="0"/>
                <w:numId w:val="168"/>
              </w:numPr>
              <w:ind w:left="132" w:right="264" w:hanging="154"/>
              <w:jc w:val="both"/>
              <w:rPr>
                <w:rFonts w:asciiTheme="minorHAnsi" w:hAnsiTheme="minorHAnsi"/>
                <w:sz w:val="22"/>
                <w:szCs w:val="22"/>
              </w:rPr>
            </w:pPr>
            <w:r w:rsidRPr="00F223A7">
              <w:rPr>
                <w:rFonts w:asciiTheme="minorHAnsi" w:hAnsiTheme="minorHAnsi"/>
                <w:sz w:val="22"/>
                <w:szCs w:val="22"/>
              </w:rPr>
              <w:t xml:space="preserve">Deduce relaciones lógicas (causa-efecto, semejanza-diferencia, etc.) entre las ideas del texto oral, a partir de información explícita e implícita del mismo. Señala las características y cualidades implícitas de personas, personajes, animales, objetos, hechos y lugares, y determina el significado de palabras según el contexto y de expresiones con sentido figurado (refranes, moralejas) cuando hay algunas pistas en el texto. </w:t>
            </w:r>
          </w:p>
          <w:p w14:paraId="6A6DC102" w14:textId="77777777" w:rsidR="00F223A7" w:rsidRPr="00F223A7" w:rsidRDefault="00F223A7" w:rsidP="007610B1">
            <w:pPr>
              <w:pStyle w:val="Default"/>
              <w:numPr>
                <w:ilvl w:val="0"/>
                <w:numId w:val="168"/>
              </w:numPr>
              <w:ind w:left="132" w:right="264" w:hanging="154"/>
              <w:jc w:val="both"/>
              <w:rPr>
                <w:rFonts w:asciiTheme="minorHAnsi" w:hAnsiTheme="minorHAnsi"/>
                <w:sz w:val="22"/>
                <w:szCs w:val="22"/>
              </w:rPr>
            </w:pPr>
            <w:r w:rsidRPr="00F223A7">
              <w:rPr>
                <w:rFonts w:asciiTheme="minorHAnsi" w:hAnsiTheme="minorHAnsi"/>
                <w:sz w:val="22"/>
                <w:szCs w:val="22"/>
              </w:rPr>
              <w:t xml:space="preserve">Expresa oralmente ideas y emociones de forma coherente y cohesionada. Ordena y jerarquiza las ideas en torno a un tema y las desarrolla para ampliar la información o mantener el hilo temático. Establece relaciones lógicas entre ellas (en especial, de causa-efecto, consecuencia y </w:t>
            </w:r>
            <w:r w:rsidRPr="00F223A7">
              <w:rPr>
                <w:rFonts w:asciiTheme="minorHAnsi" w:hAnsiTheme="minorHAnsi"/>
                <w:sz w:val="22"/>
                <w:szCs w:val="22"/>
              </w:rPr>
              <w:lastRenderedPageBreak/>
              <w:t xml:space="preserve">contraste), a través de algunos referentes y conectores. Incorpora un vocabulario que incluye sinónimos y algunos términos propios de los campos del saber. </w:t>
            </w:r>
          </w:p>
          <w:p w14:paraId="0F925CAB" w14:textId="77777777" w:rsidR="00F223A7" w:rsidRPr="00F223A7" w:rsidRDefault="00F223A7" w:rsidP="007610B1">
            <w:pPr>
              <w:pStyle w:val="Default"/>
              <w:numPr>
                <w:ilvl w:val="0"/>
                <w:numId w:val="168"/>
              </w:numPr>
              <w:ind w:left="132" w:right="264" w:hanging="154"/>
              <w:jc w:val="both"/>
              <w:rPr>
                <w:rFonts w:asciiTheme="minorHAnsi" w:hAnsiTheme="minorHAnsi"/>
                <w:sz w:val="22"/>
                <w:szCs w:val="22"/>
              </w:rPr>
            </w:pPr>
            <w:r w:rsidRPr="00F223A7">
              <w:rPr>
                <w:rFonts w:asciiTheme="minorHAnsi" w:hAnsiTheme="minorHAnsi"/>
                <w:sz w:val="22"/>
                <w:szCs w:val="22"/>
              </w:rPr>
              <w:t xml:space="preserve">Evalúa la adecuación de textos orales a la situación comunicativa, así como la coherencia de ideas y la cohesión entre ellas; también, la utilidad de recursos verbales, no verbales y paraverbales de acuerdo al propósito comunicativo. </w:t>
            </w:r>
          </w:p>
        </w:tc>
        <w:tc>
          <w:tcPr>
            <w:tcW w:w="3994" w:type="dxa"/>
            <w:gridSpan w:val="3"/>
            <w:shd w:val="clear" w:color="auto" w:fill="auto"/>
          </w:tcPr>
          <w:p w14:paraId="7CF9D805" w14:textId="77777777" w:rsidR="00F223A7" w:rsidRPr="00F223A7" w:rsidRDefault="00F223A7" w:rsidP="007610B1">
            <w:pPr>
              <w:pStyle w:val="Default"/>
              <w:numPr>
                <w:ilvl w:val="2"/>
                <w:numId w:val="94"/>
              </w:numPr>
              <w:ind w:left="275" w:right="421" w:hanging="154"/>
              <w:jc w:val="both"/>
              <w:rPr>
                <w:rFonts w:asciiTheme="minorHAnsi" w:hAnsiTheme="minorHAnsi"/>
                <w:sz w:val="22"/>
                <w:szCs w:val="22"/>
              </w:rPr>
            </w:pPr>
            <w:r w:rsidRPr="00F223A7">
              <w:rPr>
                <w:rFonts w:asciiTheme="minorHAnsi" w:hAnsiTheme="minorHAnsi"/>
                <w:sz w:val="22"/>
                <w:szCs w:val="22"/>
              </w:rPr>
              <w:lastRenderedPageBreak/>
              <w:t xml:space="preserve">Explica el tema y el propósito comunicativo del texto oral. </w:t>
            </w:r>
            <w:r w:rsidRPr="00F223A7">
              <w:rPr>
                <w:rFonts w:asciiTheme="minorHAnsi" w:hAnsiTheme="minorHAnsi"/>
                <w:sz w:val="22"/>
                <w:szCs w:val="22"/>
              </w:rPr>
              <w:lastRenderedPageBreak/>
              <w:t>Distingue lo relevante de lo complementario clasificando y sintetizando la información. Establece conclusiones sobre lo comprendido; para ello, vincula el texto con su experiencia y el contexto sociocultural en que se desenvuelve.</w:t>
            </w:r>
          </w:p>
          <w:p w14:paraId="17E13819" w14:textId="77777777" w:rsidR="00F223A7" w:rsidRPr="00F223A7" w:rsidRDefault="00F223A7" w:rsidP="007610B1">
            <w:pPr>
              <w:pStyle w:val="Prrafodelista"/>
              <w:numPr>
                <w:ilvl w:val="2"/>
                <w:numId w:val="94"/>
              </w:numPr>
              <w:autoSpaceDE w:val="0"/>
              <w:autoSpaceDN w:val="0"/>
              <w:adjustRightInd w:val="0"/>
              <w:spacing w:after="0" w:line="240" w:lineRule="auto"/>
              <w:ind w:left="217" w:right="421" w:hanging="154"/>
              <w:jc w:val="both"/>
            </w:pPr>
            <w:r w:rsidRPr="00F223A7">
              <w:rPr>
                <w:rFonts w:cs="Calibri"/>
                <w:color w:val="000000"/>
              </w:rPr>
              <w:t xml:space="preserve">Deduce relaciones lógicas (causa-efecto, semejanza-diferencia, etc.) entre las ideas del texto oral, a partir de información explícita e </w:t>
            </w:r>
            <w:r w:rsidRPr="00F223A7">
              <w:t>implícita del mismo. Señala las características y cualidades implícitas de personas, personajes, animales, objetos, hechos y lugares, y determina el significado de palabras según el contexto y de expresiones con sentido figurado (refranes, moralejas) cuando hay algunas pistas en el texto.</w:t>
            </w:r>
          </w:p>
          <w:p w14:paraId="3631C95C" w14:textId="77777777" w:rsidR="00F223A7" w:rsidRPr="00F223A7" w:rsidRDefault="00F223A7" w:rsidP="007610B1">
            <w:pPr>
              <w:pStyle w:val="Prrafodelista"/>
              <w:numPr>
                <w:ilvl w:val="2"/>
                <w:numId w:val="94"/>
              </w:numPr>
              <w:autoSpaceDE w:val="0"/>
              <w:autoSpaceDN w:val="0"/>
              <w:adjustRightInd w:val="0"/>
              <w:spacing w:after="0" w:line="240" w:lineRule="auto"/>
              <w:ind w:left="217" w:right="421" w:hanging="154"/>
              <w:jc w:val="both"/>
            </w:pPr>
            <w:r w:rsidRPr="00F223A7">
              <w:t xml:space="preserve">Expresa oralmente ideas y emociones de forma coherente y cohesionada. Ordena y jerarquiza las ideas en torno a un tema y las desarrolla para ampliar la información o mantener el hilo temático. Establece relaciones lógicas entre ellas (en especial, de causa-efecto, consecuencia y contraste), a través de algunos referentes y conectores. Incorpora un vocabulario que incluye sinónimos y algunos términos propios de los campos del saber. </w:t>
            </w:r>
          </w:p>
          <w:p w14:paraId="2F06A3B1" w14:textId="77777777" w:rsidR="00F223A7" w:rsidRPr="00F223A7" w:rsidRDefault="00F223A7" w:rsidP="007610B1">
            <w:pPr>
              <w:pStyle w:val="Prrafodelista"/>
              <w:numPr>
                <w:ilvl w:val="2"/>
                <w:numId w:val="94"/>
              </w:numPr>
              <w:autoSpaceDE w:val="0"/>
              <w:autoSpaceDN w:val="0"/>
              <w:adjustRightInd w:val="0"/>
              <w:spacing w:after="0" w:line="240" w:lineRule="auto"/>
              <w:ind w:left="217" w:right="421" w:hanging="154"/>
              <w:jc w:val="both"/>
            </w:pPr>
            <w:r w:rsidRPr="00F223A7">
              <w:t xml:space="preserve">Opina como hablante y oyente sobre ideas, hechos y temas, de textos orales del ámbito escolar, social o de medios de comunicación. </w:t>
            </w:r>
            <w:r w:rsidRPr="00F223A7">
              <w:lastRenderedPageBreak/>
              <w:t>Justifica su posición sobre lo que dice el texto oral considerando su experiencia y el contexto en que se desenvuelve.</w:t>
            </w:r>
          </w:p>
          <w:p w14:paraId="2CC28BE7" w14:textId="77777777" w:rsidR="00F223A7" w:rsidRPr="00F223A7" w:rsidRDefault="00F223A7" w:rsidP="007610B1">
            <w:pPr>
              <w:pStyle w:val="Default"/>
              <w:numPr>
                <w:ilvl w:val="2"/>
                <w:numId w:val="94"/>
              </w:numPr>
              <w:ind w:left="275" w:right="421" w:hanging="154"/>
              <w:jc w:val="both"/>
              <w:rPr>
                <w:rFonts w:asciiTheme="minorHAnsi" w:hAnsiTheme="minorHAnsi"/>
                <w:sz w:val="22"/>
                <w:szCs w:val="22"/>
              </w:rPr>
            </w:pPr>
            <w:r w:rsidRPr="00365599">
              <w:rPr>
                <w:rFonts w:asciiTheme="minorHAnsi" w:hAnsiTheme="minorHAnsi"/>
                <w:sz w:val="22"/>
                <w:szCs w:val="22"/>
              </w:rPr>
              <w:t>Evalúa la adecuación de textos orales a la situación comunicativa, así como la coherencia de ideas y la cohesión entre ellas; también, la utilidad de recursos verbales, no verbales y paraverbales de acuerdo al propósito comunicativo.</w:t>
            </w:r>
          </w:p>
          <w:p w14:paraId="3E7DE526" w14:textId="77777777" w:rsidR="00F223A7" w:rsidRPr="00365599" w:rsidRDefault="00F223A7" w:rsidP="00551678">
            <w:pPr>
              <w:ind w:right="421" w:hanging="154"/>
              <w:rPr>
                <w:lang w:val="es-PE"/>
              </w:rPr>
            </w:pPr>
          </w:p>
        </w:tc>
      </w:tr>
      <w:tr w:rsidR="00F223A7" w:rsidRPr="00F223A7" w14:paraId="6A42FDE3" w14:textId="77777777" w:rsidTr="00F223A7">
        <w:trPr>
          <w:trHeight w:val="405"/>
        </w:trPr>
        <w:tc>
          <w:tcPr>
            <w:tcW w:w="15027" w:type="dxa"/>
            <w:gridSpan w:val="9"/>
            <w:shd w:val="clear" w:color="auto" w:fill="BDD6EE" w:themeFill="accent1" w:themeFillTint="66"/>
          </w:tcPr>
          <w:p w14:paraId="100350E4" w14:textId="77777777" w:rsidR="00F223A7" w:rsidRPr="00F223A7" w:rsidRDefault="00F223A7" w:rsidP="00551678">
            <w:pPr>
              <w:jc w:val="center"/>
              <w:rPr>
                <w:b/>
              </w:rPr>
            </w:pPr>
            <w:r w:rsidRPr="00F223A7">
              <w:rPr>
                <w:b/>
              </w:rPr>
              <w:lastRenderedPageBreak/>
              <w:t>CRITERIOS DE EVALUACIÓN</w:t>
            </w:r>
          </w:p>
        </w:tc>
      </w:tr>
      <w:tr w:rsidR="00F223A7" w:rsidRPr="00365599" w14:paraId="7E6E37D4" w14:textId="77777777" w:rsidTr="00771230">
        <w:trPr>
          <w:trHeight w:val="453"/>
        </w:trPr>
        <w:tc>
          <w:tcPr>
            <w:tcW w:w="3970" w:type="dxa"/>
            <w:gridSpan w:val="2"/>
          </w:tcPr>
          <w:p w14:paraId="2712DD1C" w14:textId="77777777" w:rsidR="00F223A7" w:rsidRPr="00F223A7" w:rsidRDefault="00F223A7" w:rsidP="007610B1">
            <w:pPr>
              <w:pStyle w:val="Prrafodelista"/>
              <w:numPr>
                <w:ilvl w:val="0"/>
                <w:numId w:val="166"/>
              </w:numPr>
              <w:spacing w:after="200" w:line="276" w:lineRule="auto"/>
              <w:ind w:left="132" w:right="136" w:hanging="132"/>
              <w:rPr>
                <w:rFonts w:eastAsia="Calibri" w:cs="Times New Roman"/>
              </w:rPr>
            </w:pPr>
            <w:r w:rsidRPr="00F223A7">
              <w:rPr>
                <w:rFonts w:eastAsia="Calibri" w:cs="Times New Roman"/>
              </w:rPr>
              <w:t xml:space="preserve">Se expresa adecuadamente a situaciones comunicativas, deduce relaciones lógicas (causa – efecto-semejanza- diferencia, </w:t>
            </w:r>
            <w:proofErr w:type="spellStart"/>
            <w:r w:rsidRPr="00F223A7">
              <w:rPr>
                <w:rFonts w:eastAsia="Calibri" w:cs="Times New Roman"/>
              </w:rPr>
              <w:t>etc</w:t>
            </w:r>
            <w:proofErr w:type="spellEnd"/>
            <w:r w:rsidRPr="00F223A7">
              <w:rPr>
                <w:rFonts w:eastAsia="Calibri" w:cs="Times New Roman"/>
              </w:rPr>
              <w:t xml:space="preserve">) entre ideas del texto oral, opina y recomienda a partir de su experiencia </w:t>
            </w:r>
          </w:p>
        </w:tc>
        <w:tc>
          <w:tcPr>
            <w:tcW w:w="3402" w:type="dxa"/>
            <w:gridSpan w:val="2"/>
          </w:tcPr>
          <w:p w14:paraId="19B94760" w14:textId="77777777" w:rsidR="00F223A7" w:rsidRPr="00F223A7" w:rsidRDefault="00F223A7" w:rsidP="007610B1">
            <w:pPr>
              <w:pStyle w:val="Prrafodelista"/>
              <w:numPr>
                <w:ilvl w:val="0"/>
                <w:numId w:val="166"/>
              </w:numPr>
              <w:ind w:left="274" w:right="136" w:hanging="274"/>
              <w:jc w:val="both"/>
            </w:pPr>
            <w:r w:rsidRPr="00F223A7">
              <w:rPr>
                <w:rFonts w:eastAsia="Calibri" w:cs="Times New Roman"/>
              </w:rPr>
              <w:t>Se expresa adecuadamente a situaciones comunicativas, deduce relaciones lógicas (causa – efecto-semejanza- diferencia, etc.) entre ideas del texto oral, explica el tema, opina y recomienda a partir de su experiencia y necesidad</w:t>
            </w:r>
          </w:p>
        </w:tc>
        <w:tc>
          <w:tcPr>
            <w:tcW w:w="3661" w:type="dxa"/>
            <w:gridSpan w:val="2"/>
          </w:tcPr>
          <w:p w14:paraId="73F3FD4C" w14:textId="77777777" w:rsidR="00F223A7" w:rsidRPr="00F223A7" w:rsidRDefault="00F223A7" w:rsidP="007610B1">
            <w:pPr>
              <w:pStyle w:val="Prrafodelista"/>
              <w:numPr>
                <w:ilvl w:val="0"/>
                <w:numId w:val="166"/>
              </w:numPr>
              <w:ind w:left="274" w:right="136" w:hanging="274"/>
              <w:jc w:val="both"/>
            </w:pPr>
            <w:r w:rsidRPr="00F223A7">
              <w:rPr>
                <w:rFonts w:eastAsia="Calibri" w:cs="Times New Roman"/>
              </w:rPr>
              <w:t xml:space="preserve">Se expresa adecuadamente a situaciones comunicativas, deduce relaciones lógicas (causa – efecto-semejanza- diferencia, </w:t>
            </w:r>
            <w:proofErr w:type="spellStart"/>
            <w:r w:rsidRPr="00F223A7">
              <w:rPr>
                <w:rFonts w:eastAsia="Calibri" w:cs="Times New Roman"/>
              </w:rPr>
              <w:t>etc</w:t>
            </w:r>
            <w:proofErr w:type="spellEnd"/>
            <w:r w:rsidRPr="00F223A7">
              <w:rPr>
                <w:rFonts w:eastAsia="Calibri" w:cs="Times New Roman"/>
              </w:rPr>
              <w:t>) entre ideas del texto oral, explica el tema y el propósito, opina y recomienda a partir de su experiencia y necesidad e interés.</w:t>
            </w:r>
          </w:p>
        </w:tc>
        <w:tc>
          <w:tcPr>
            <w:tcW w:w="3994" w:type="dxa"/>
            <w:gridSpan w:val="3"/>
          </w:tcPr>
          <w:p w14:paraId="72493B20" w14:textId="77777777" w:rsidR="00F223A7" w:rsidRPr="00F223A7" w:rsidRDefault="00F223A7" w:rsidP="007610B1">
            <w:pPr>
              <w:pStyle w:val="Prrafodelista"/>
              <w:numPr>
                <w:ilvl w:val="0"/>
                <w:numId w:val="166"/>
              </w:numPr>
              <w:ind w:left="131" w:right="421" w:hanging="131"/>
              <w:jc w:val="both"/>
            </w:pPr>
            <w:r w:rsidRPr="00F223A7">
              <w:rPr>
                <w:rFonts w:eastAsia="Calibri" w:cs="Times New Roman"/>
              </w:rPr>
              <w:t xml:space="preserve">Se expresa adecuadamente a situaciones comunicativas, deduce relaciones lógicas (causa – efecto-semejanza- diferencia, </w:t>
            </w:r>
            <w:proofErr w:type="spellStart"/>
            <w:r w:rsidRPr="00F223A7">
              <w:rPr>
                <w:rFonts w:eastAsia="Calibri" w:cs="Times New Roman"/>
              </w:rPr>
              <w:t>etc</w:t>
            </w:r>
            <w:proofErr w:type="spellEnd"/>
            <w:r w:rsidRPr="00F223A7">
              <w:rPr>
                <w:rFonts w:eastAsia="Calibri" w:cs="Times New Roman"/>
              </w:rPr>
              <w:t>) entre ideas del texto oral, explica el tema y el propósito a través de algunos referentes y   conectores, opina y recomienda a partir de su experiencia y necesidad e interés, con el fin de reflexionar del contexto en que se desenvuelve.</w:t>
            </w:r>
          </w:p>
        </w:tc>
      </w:tr>
      <w:tr w:rsidR="00F223A7" w:rsidRPr="00365599" w14:paraId="6A0A3129" w14:textId="77777777" w:rsidTr="00F223A7">
        <w:trPr>
          <w:trHeight w:val="412"/>
        </w:trPr>
        <w:tc>
          <w:tcPr>
            <w:tcW w:w="15027" w:type="dxa"/>
            <w:gridSpan w:val="9"/>
            <w:shd w:val="clear" w:color="auto" w:fill="BDD6EE" w:themeFill="accent1" w:themeFillTint="66"/>
          </w:tcPr>
          <w:p w14:paraId="0C63C1B0" w14:textId="77777777" w:rsidR="00F223A7" w:rsidRPr="003A60A8" w:rsidRDefault="00F223A7" w:rsidP="00551678">
            <w:pPr>
              <w:ind w:right="136"/>
              <w:jc w:val="center"/>
              <w:rPr>
                <w:b/>
                <w:lang w:val="es-PE"/>
              </w:rPr>
            </w:pPr>
            <w:r w:rsidRPr="003A60A8">
              <w:rPr>
                <w:b/>
                <w:lang w:val="es-PE"/>
              </w:rPr>
              <w:t>LEE DIVERSOS TIPOS DE TEXTOS ESCRITOS EN SU LENGUA MATERNA</w:t>
            </w:r>
          </w:p>
        </w:tc>
      </w:tr>
      <w:tr w:rsidR="00F223A7" w:rsidRPr="00365599" w14:paraId="40A8E4ED" w14:textId="77777777" w:rsidTr="00F223A7">
        <w:trPr>
          <w:trHeight w:val="1178"/>
        </w:trPr>
        <w:tc>
          <w:tcPr>
            <w:tcW w:w="15027" w:type="dxa"/>
            <w:gridSpan w:val="9"/>
            <w:shd w:val="clear" w:color="auto" w:fill="BDD6EE" w:themeFill="accent1" w:themeFillTint="66"/>
          </w:tcPr>
          <w:tbl>
            <w:tblPr>
              <w:tblpPr w:leftFromText="141" w:rightFromText="141" w:horzAnchor="page" w:tblpX="1358" w:tblpY="201"/>
              <w:tblOverlap w:val="never"/>
              <w:tblW w:w="14601" w:type="dxa"/>
              <w:tblBorders>
                <w:top w:val="nil"/>
                <w:left w:val="nil"/>
                <w:bottom w:val="nil"/>
                <w:right w:val="nil"/>
              </w:tblBorders>
              <w:tblLayout w:type="fixed"/>
              <w:tblLook w:val="0000" w:firstRow="0" w:lastRow="0" w:firstColumn="0" w:lastColumn="0" w:noHBand="0" w:noVBand="0"/>
            </w:tblPr>
            <w:tblGrid>
              <w:gridCol w:w="14601"/>
            </w:tblGrid>
            <w:tr w:rsidR="00F223A7" w:rsidRPr="00365599" w14:paraId="1D68F502" w14:textId="77777777" w:rsidTr="00F223A7">
              <w:trPr>
                <w:trHeight w:val="1076"/>
              </w:trPr>
              <w:tc>
                <w:tcPr>
                  <w:tcW w:w="14601" w:type="dxa"/>
                </w:tcPr>
                <w:p w14:paraId="240CE2E3" w14:textId="77777777" w:rsidR="00F223A7" w:rsidRPr="00365599" w:rsidRDefault="00F223A7" w:rsidP="00551678">
                  <w:pPr>
                    <w:autoSpaceDE w:val="0"/>
                    <w:autoSpaceDN w:val="0"/>
                    <w:adjustRightInd w:val="0"/>
                    <w:spacing w:after="0" w:line="240" w:lineRule="auto"/>
                    <w:rPr>
                      <w:rFonts w:cs="Calibri"/>
                      <w:color w:val="000000"/>
                      <w:lang w:val="es-PE"/>
                    </w:rPr>
                  </w:pPr>
                  <w:r w:rsidRPr="003A60A8">
                    <w:rPr>
                      <w:rFonts w:cs="Calibri"/>
                      <w:color w:val="000000"/>
                      <w:lang w:val="es-PE"/>
                    </w:rPr>
                    <w:t xml:space="preserve">Lee diversos tipos de textos con varios elementos complejos en su estructura y con vocabulario variado. Obtiene información e integra datos que están en distintas partes del texto. </w:t>
                  </w:r>
                  <w:r w:rsidRPr="00365599">
                    <w:rPr>
                      <w:rFonts w:cs="Calibri"/>
                      <w:color w:val="000000"/>
                      <w:lang w:val="es-PE"/>
                    </w:rPr>
                    <w:t xml:space="preserve">Realiza inferencias locales a partir de información explícita e implícita. Interpreta el texto considerando información relevante y complementaria para construir su sentido global. Reflexiona sobre aspectos variados del texto a partir de su conocimiento y experiencia. Evalúa el uso del lenguaje, la intención de los recursos textuales y el efecto del texto en el lector a partir de su conocimiento y del contexto sociocultural. </w:t>
                  </w:r>
                </w:p>
              </w:tc>
            </w:tr>
          </w:tbl>
          <w:p w14:paraId="5E8C1FB2" w14:textId="77777777" w:rsidR="00F223A7" w:rsidRPr="00F223A7" w:rsidRDefault="00F223A7" w:rsidP="00551678">
            <w:pPr>
              <w:pStyle w:val="Default"/>
              <w:jc w:val="both"/>
              <w:rPr>
                <w:rFonts w:asciiTheme="minorHAnsi" w:hAnsiTheme="minorHAnsi"/>
                <w:b/>
                <w:sz w:val="22"/>
                <w:szCs w:val="22"/>
              </w:rPr>
            </w:pPr>
          </w:p>
        </w:tc>
      </w:tr>
      <w:tr w:rsidR="00F223A7" w:rsidRPr="00365599" w14:paraId="667AE530" w14:textId="77777777" w:rsidTr="00F223A7">
        <w:tc>
          <w:tcPr>
            <w:tcW w:w="15027" w:type="dxa"/>
            <w:gridSpan w:val="9"/>
          </w:tcPr>
          <w:p w14:paraId="2A633C34" w14:textId="77777777" w:rsidR="00F223A7" w:rsidRPr="00F223A7" w:rsidRDefault="00F223A7" w:rsidP="00551678">
            <w:pPr>
              <w:ind w:left="170"/>
              <w:jc w:val="both"/>
              <w:rPr>
                <w:b/>
              </w:rPr>
            </w:pPr>
            <w:proofErr w:type="spellStart"/>
            <w:r w:rsidRPr="00F223A7">
              <w:rPr>
                <w:b/>
              </w:rPr>
              <w:t>Capacidades</w:t>
            </w:r>
            <w:proofErr w:type="spellEnd"/>
            <w:r w:rsidRPr="00F223A7">
              <w:rPr>
                <w:b/>
              </w:rPr>
              <w:t xml:space="preserve">: </w:t>
            </w:r>
          </w:p>
          <w:p w14:paraId="3C096424" w14:textId="77777777" w:rsidR="00F223A7" w:rsidRPr="00F223A7" w:rsidRDefault="00F223A7" w:rsidP="007610B1">
            <w:pPr>
              <w:pStyle w:val="Default"/>
              <w:numPr>
                <w:ilvl w:val="0"/>
                <w:numId w:val="97"/>
              </w:numPr>
              <w:ind w:left="289" w:hanging="284"/>
              <w:rPr>
                <w:rFonts w:asciiTheme="minorHAnsi" w:hAnsiTheme="minorHAnsi"/>
                <w:sz w:val="22"/>
                <w:szCs w:val="22"/>
              </w:rPr>
            </w:pPr>
            <w:r w:rsidRPr="00F223A7">
              <w:rPr>
                <w:rFonts w:asciiTheme="minorHAnsi" w:hAnsiTheme="minorHAnsi"/>
                <w:b/>
                <w:color w:val="181717"/>
                <w:sz w:val="22"/>
                <w:szCs w:val="22"/>
                <w:u w:val="single"/>
              </w:rPr>
              <w:t>Obtiene información del texto oral</w:t>
            </w:r>
            <w:r w:rsidRPr="00F223A7">
              <w:rPr>
                <w:rFonts w:asciiTheme="minorHAnsi" w:hAnsiTheme="minorHAnsi"/>
                <w:color w:val="181717"/>
                <w:sz w:val="22"/>
                <w:szCs w:val="22"/>
              </w:rPr>
              <w:t xml:space="preserve">: </w:t>
            </w:r>
            <w:r w:rsidRPr="00F223A7">
              <w:rPr>
                <w:rFonts w:asciiTheme="minorHAnsi" w:hAnsiTheme="minorHAnsi"/>
                <w:sz w:val="22"/>
                <w:szCs w:val="22"/>
              </w:rPr>
              <w:t xml:space="preserve">el estudiante localiza y selecciona información explícita en textos escritos con un propósito específico. </w:t>
            </w:r>
          </w:p>
          <w:p w14:paraId="4F539D55" w14:textId="77777777" w:rsidR="00F223A7" w:rsidRPr="00F223A7" w:rsidRDefault="00F223A7" w:rsidP="00551678">
            <w:pPr>
              <w:pStyle w:val="Default"/>
              <w:rPr>
                <w:rFonts w:asciiTheme="minorHAnsi" w:hAnsiTheme="minorHAnsi"/>
                <w:sz w:val="22"/>
                <w:szCs w:val="22"/>
              </w:rPr>
            </w:pPr>
            <w:r w:rsidRPr="00F223A7">
              <w:rPr>
                <w:rFonts w:asciiTheme="minorHAnsi" w:hAnsiTheme="minorHAnsi"/>
                <w:sz w:val="22"/>
                <w:szCs w:val="22"/>
              </w:rPr>
              <w:t xml:space="preserve">•  </w:t>
            </w:r>
            <w:r w:rsidRPr="00F223A7">
              <w:rPr>
                <w:rFonts w:asciiTheme="minorHAnsi" w:hAnsiTheme="minorHAnsi"/>
                <w:b/>
                <w:sz w:val="22"/>
                <w:szCs w:val="22"/>
                <w:u w:val="single"/>
              </w:rPr>
              <w:t>Infiere e interpreta información del texto:</w:t>
            </w:r>
            <w:r w:rsidRPr="00F223A7">
              <w:rPr>
                <w:rFonts w:asciiTheme="minorHAnsi" w:hAnsiTheme="minorHAnsi"/>
                <w:sz w:val="22"/>
                <w:szCs w:val="22"/>
              </w:rPr>
              <w:t xml:space="preserve"> el estudiante construye el sentido del texto. Para ello, establece relaciones entre la información explícita e implícita de este para deducir una nueva información o completar los vacíos del texto escrito. A partir de estas deducciones, el estudiante interpreta la relación entre la </w:t>
            </w:r>
            <w:r w:rsidRPr="00F223A7">
              <w:rPr>
                <w:rFonts w:asciiTheme="minorHAnsi" w:hAnsiTheme="minorHAnsi"/>
                <w:sz w:val="22"/>
                <w:szCs w:val="22"/>
              </w:rPr>
              <w:lastRenderedPageBreak/>
              <w:t xml:space="preserve">información implícita y la información explícita, así como los recursos textuales, para construir el sentido global y profundo del texto, y explicar el propósito, el uso estético del lenguaje, las intenciones del autor, así como la relación con el contexto sociocultural del lector y del texto. </w:t>
            </w:r>
          </w:p>
          <w:p w14:paraId="55C7A111" w14:textId="77777777" w:rsidR="00F223A7" w:rsidRPr="00365599" w:rsidRDefault="00F223A7" w:rsidP="00551678">
            <w:pPr>
              <w:contextualSpacing/>
              <w:rPr>
                <w:color w:val="181717"/>
                <w:lang w:val="es-PE"/>
              </w:rPr>
            </w:pPr>
            <w:r w:rsidRPr="00365599">
              <w:rPr>
                <w:lang w:val="es-PE"/>
              </w:rPr>
              <w:t xml:space="preserve">• </w:t>
            </w:r>
            <w:r w:rsidRPr="00365599">
              <w:rPr>
                <w:b/>
                <w:u w:val="single"/>
                <w:lang w:val="es-PE"/>
              </w:rPr>
              <w:t>Reflexiona y evalúa la forma, el contenido y contexto del texto:</w:t>
            </w:r>
            <w:r w:rsidRPr="00365599">
              <w:rPr>
                <w:lang w:val="es-PE"/>
              </w:rPr>
              <w:t xml:space="preserve"> los procesos de reflexión y evaluación están relacionados porque ambos suponen que el estudiante se distancie de los textos escritos situados en épocas y lugares distintos, y que son presentados en diferentes soportes y formatos. Para ello, compara y contrasta aspectos formales y de contenido del texto con la experiencia, el conocimiento formal del lector y diversas fuentes de información. Asimismo, emite una opinión personal sobre aspectos formales, estéticos, contenidos de los textos considerando los efectos que producen, la relación con otros textos, y el contexto sociocultural del texto y del lector.</w:t>
            </w:r>
          </w:p>
        </w:tc>
      </w:tr>
      <w:tr w:rsidR="00F223A7" w:rsidRPr="00365599" w14:paraId="77E0BDD7" w14:textId="77777777" w:rsidTr="00F223A7">
        <w:tc>
          <w:tcPr>
            <w:tcW w:w="15027" w:type="dxa"/>
            <w:gridSpan w:val="9"/>
            <w:shd w:val="clear" w:color="auto" w:fill="BDD6EE" w:themeFill="accent1" w:themeFillTint="66"/>
          </w:tcPr>
          <w:p w14:paraId="13B73E61" w14:textId="77777777" w:rsidR="00F223A7" w:rsidRPr="00365599" w:rsidRDefault="00F223A7" w:rsidP="00551678">
            <w:pPr>
              <w:jc w:val="center"/>
              <w:rPr>
                <w:b/>
                <w:lang w:val="es-PE"/>
              </w:rPr>
            </w:pPr>
            <w:r w:rsidRPr="00365599">
              <w:rPr>
                <w:b/>
                <w:lang w:val="es-PE"/>
              </w:rPr>
              <w:lastRenderedPageBreak/>
              <w:t>TEMPORALIDAD DE LOS PROPÓSITOS DE APRENDIZAJE</w:t>
            </w:r>
          </w:p>
        </w:tc>
      </w:tr>
      <w:tr w:rsidR="00F223A7" w:rsidRPr="00F223A7" w14:paraId="5825EFB5" w14:textId="77777777" w:rsidTr="00771230">
        <w:tc>
          <w:tcPr>
            <w:tcW w:w="3677" w:type="dxa"/>
            <w:shd w:val="clear" w:color="auto" w:fill="BDD6EE" w:themeFill="accent1" w:themeFillTint="66"/>
          </w:tcPr>
          <w:p w14:paraId="03DFE090" w14:textId="77777777" w:rsidR="00F223A7" w:rsidRPr="00F223A7" w:rsidRDefault="00F223A7" w:rsidP="00551678">
            <w:pPr>
              <w:jc w:val="center"/>
              <w:rPr>
                <w:b/>
              </w:rPr>
            </w:pPr>
            <w:r w:rsidRPr="00F223A7">
              <w:rPr>
                <w:b/>
              </w:rPr>
              <w:t>I BIMESTRE</w:t>
            </w:r>
          </w:p>
        </w:tc>
        <w:tc>
          <w:tcPr>
            <w:tcW w:w="3685" w:type="dxa"/>
            <w:gridSpan w:val="2"/>
            <w:shd w:val="clear" w:color="auto" w:fill="BDD6EE" w:themeFill="accent1" w:themeFillTint="66"/>
          </w:tcPr>
          <w:p w14:paraId="3EB6A6BD" w14:textId="77777777" w:rsidR="00F223A7" w:rsidRPr="00F223A7" w:rsidRDefault="00F223A7" w:rsidP="00551678">
            <w:pPr>
              <w:jc w:val="center"/>
              <w:rPr>
                <w:b/>
              </w:rPr>
            </w:pPr>
            <w:r w:rsidRPr="00F223A7">
              <w:rPr>
                <w:b/>
              </w:rPr>
              <w:t>II BIMESTRE</w:t>
            </w:r>
          </w:p>
        </w:tc>
        <w:tc>
          <w:tcPr>
            <w:tcW w:w="3696" w:type="dxa"/>
            <w:gridSpan w:val="5"/>
            <w:shd w:val="clear" w:color="auto" w:fill="BDD6EE" w:themeFill="accent1" w:themeFillTint="66"/>
          </w:tcPr>
          <w:p w14:paraId="002783DF" w14:textId="77777777" w:rsidR="00F223A7" w:rsidRPr="00F223A7" w:rsidRDefault="00F223A7" w:rsidP="00551678">
            <w:pPr>
              <w:jc w:val="center"/>
              <w:rPr>
                <w:b/>
              </w:rPr>
            </w:pPr>
            <w:r w:rsidRPr="00F223A7">
              <w:rPr>
                <w:b/>
              </w:rPr>
              <w:t>III BIMESTRE</w:t>
            </w:r>
          </w:p>
        </w:tc>
        <w:tc>
          <w:tcPr>
            <w:tcW w:w="3969" w:type="dxa"/>
            <w:shd w:val="clear" w:color="auto" w:fill="BDD6EE" w:themeFill="accent1" w:themeFillTint="66"/>
          </w:tcPr>
          <w:p w14:paraId="06FAA203" w14:textId="77777777" w:rsidR="00F223A7" w:rsidRPr="00F223A7" w:rsidRDefault="00F223A7" w:rsidP="00551678">
            <w:pPr>
              <w:jc w:val="center"/>
              <w:rPr>
                <w:b/>
              </w:rPr>
            </w:pPr>
            <w:r w:rsidRPr="00F223A7">
              <w:rPr>
                <w:b/>
              </w:rPr>
              <w:t>IV BIMESTRE</w:t>
            </w:r>
          </w:p>
        </w:tc>
      </w:tr>
      <w:tr w:rsidR="00F223A7" w:rsidRPr="00365599" w14:paraId="00D551D7" w14:textId="77777777" w:rsidTr="00771230">
        <w:tc>
          <w:tcPr>
            <w:tcW w:w="3677" w:type="dxa"/>
          </w:tcPr>
          <w:p w14:paraId="4269D7D3" w14:textId="77777777" w:rsidR="00F223A7" w:rsidRPr="00F223A7" w:rsidRDefault="00F223A7" w:rsidP="007610B1">
            <w:pPr>
              <w:pStyle w:val="Default"/>
              <w:numPr>
                <w:ilvl w:val="0"/>
                <w:numId w:val="98"/>
              </w:numPr>
              <w:ind w:left="289" w:right="121" w:hanging="284"/>
              <w:jc w:val="both"/>
              <w:rPr>
                <w:rFonts w:asciiTheme="minorHAnsi" w:hAnsiTheme="minorHAnsi"/>
                <w:sz w:val="22"/>
                <w:szCs w:val="22"/>
              </w:rPr>
            </w:pPr>
            <w:r w:rsidRPr="00F223A7">
              <w:rPr>
                <w:rFonts w:asciiTheme="minorHAnsi" w:hAnsiTheme="minorHAnsi"/>
                <w:sz w:val="22"/>
                <w:szCs w:val="22"/>
              </w:rPr>
              <w:t>Identifica información explícita y relevante que se encuentra en distintas partes del texto. Distingue esta información de otra semejante, en la que selecciona datos específicos, en diversos tipos de textos de estructura simple, con algunos elementos complejos, así como vocabulario variado, de acuerdo a las temáticas abordadas</w:t>
            </w:r>
          </w:p>
          <w:p w14:paraId="7189857A" w14:textId="77777777" w:rsidR="00F223A7" w:rsidRPr="00F223A7" w:rsidRDefault="00F223A7" w:rsidP="007610B1">
            <w:pPr>
              <w:pStyle w:val="Default"/>
              <w:numPr>
                <w:ilvl w:val="0"/>
                <w:numId w:val="98"/>
              </w:numPr>
              <w:ind w:left="289" w:right="121" w:hanging="284"/>
              <w:jc w:val="both"/>
              <w:rPr>
                <w:rFonts w:asciiTheme="minorHAnsi" w:hAnsiTheme="minorHAnsi"/>
                <w:sz w:val="22"/>
                <w:szCs w:val="22"/>
              </w:rPr>
            </w:pPr>
            <w:r w:rsidRPr="00F223A7">
              <w:rPr>
                <w:rFonts w:asciiTheme="minorHAnsi" w:hAnsiTheme="minorHAnsi"/>
                <w:sz w:val="22"/>
                <w:szCs w:val="22"/>
              </w:rPr>
              <w:t>Deduce características implícitas de personajes, animales, objetos y lugares, y determina el significado de palabras y frases según el contexto, así como de expresiones con sentido figurado (refranes, comparaciones, etc.). Establece relaciones lógicas de intención-finalidad y tema y subtema, a partir de información relevante explícita e implícita.</w:t>
            </w:r>
          </w:p>
          <w:p w14:paraId="43D292A1" w14:textId="77777777" w:rsidR="00F223A7" w:rsidRPr="00F223A7" w:rsidRDefault="00F223A7" w:rsidP="007610B1">
            <w:pPr>
              <w:pStyle w:val="Default"/>
              <w:numPr>
                <w:ilvl w:val="0"/>
                <w:numId w:val="98"/>
              </w:numPr>
              <w:ind w:left="289" w:right="121" w:hanging="284"/>
              <w:jc w:val="both"/>
              <w:rPr>
                <w:rFonts w:asciiTheme="minorHAnsi" w:hAnsiTheme="minorHAnsi"/>
                <w:sz w:val="22"/>
                <w:szCs w:val="22"/>
              </w:rPr>
            </w:pPr>
            <w:r w:rsidRPr="00F223A7">
              <w:rPr>
                <w:rFonts w:asciiTheme="minorHAnsi" w:hAnsiTheme="minorHAnsi"/>
                <w:sz w:val="22"/>
                <w:szCs w:val="22"/>
              </w:rPr>
              <w:t xml:space="preserve">Explica el tema, el propósito, las motivaciones de personas y personajes, las comparaciones y personificaciones, así como las enseñanzas y los valores del texto, clasificando y sintetizando la información. </w:t>
            </w:r>
          </w:p>
          <w:p w14:paraId="00500754" w14:textId="77777777" w:rsidR="00F223A7" w:rsidRPr="00F223A7" w:rsidRDefault="00F223A7" w:rsidP="007610B1">
            <w:pPr>
              <w:pStyle w:val="Default"/>
              <w:numPr>
                <w:ilvl w:val="0"/>
                <w:numId w:val="98"/>
              </w:numPr>
              <w:ind w:left="289" w:right="121" w:hanging="284"/>
              <w:jc w:val="both"/>
              <w:rPr>
                <w:rFonts w:asciiTheme="minorHAnsi" w:hAnsiTheme="minorHAnsi"/>
                <w:sz w:val="22"/>
                <w:szCs w:val="22"/>
              </w:rPr>
            </w:pPr>
            <w:r w:rsidRPr="00F223A7">
              <w:rPr>
                <w:rFonts w:asciiTheme="minorHAnsi" w:hAnsiTheme="minorHAnsi"/>
                <w:sz w:val="22"/>
                <w:szCs w:val="22"/>
              </w:rPr>
              <w:lastRenderedPageBreak/>
              <w:t xml:space="preserve">Opina acerca del contenido del texto, explica el sentido de algunos recursos textuales (uso de negritas, mayúsculas, índice, tipografía, subrayado, etc.), a partir de su experiencia y contexto, y justifica sus preferencias cuando elige o recomienda textos según sus necesidades, intereses y su relación con otros textos, con el fin de reflexionar sobre los textos que lee. </w:t>
            </w:r>
          </w:p>
        </w:tc>
        <w:tc>
          <w:tcPr>
            <w:tcW w:w="3685" w:type="dxa"/>
            <w:gridSpan w:val="2"/>
          </w:tcPr>
          <w:p w14:paraId="1935D704" w14:textId="77777777" w:rsidR="00F223A7" w:rsidRPr="00F223A7" w:rsidRDefault="00F223A7" w:rsidP="007610B1">
            <w:pPr>
              <w:pStyle w:val="Default"/>
              <w:numPr>
                <w:ilvl w:val="1"/>
                <w:numId w:val="96"/>
              </w:numPr>
              <w:tabs>
                <w:tab w:val="clear" w:pos="1440"/>
              </w:tabs>
              <w:ind w:left="288" w:right="121" w:hanging="288"/>
              <w:jc w:val="both"/>
              <w:rPr>
                <w:rFonts w:asciiTheme="minorHAnsi" w:hAnsiTheme="minorHAnsi"/>
                <w:sz w:val="22"/>
                <w:szCs w:val="22"/>
              </w:rPr>
            </w:pPr>
            <w:r w:rsidRPr="00F223A7">
              <w:rPr>
                <w:rFonts w:asciiTheme="minorHAnsi" w:hAnsiTheme="minorHAnsi"/>
                <w:sz w:val="22"/>
                <w:szCs w:val="22"/>
              </w:rPr>
              <w:lastRenderedPageBreak/>
              <w:t xml:space="preserve">Identifica información explícita, relevante y complementaria que se encuentra en distintas partes del texto. Selecciona datos específicos e integra información explícita cuando se encuentra en distintas partes del texto con varios elementos complejos en su estructura, así como con vocabulario variado, de acuerdo a las temáticas abordadas. </w:t>
            </w:r>
          </w:p>
          <w:p w14:paraId="41868275" w14:textId="77777777" w:rsidR="00F223A7" w:rsidRPr="00F223A7" w:rsidRDefault="00F223A7" w:rsidP="007610B1">
            <w:pPr>
              <w:pStyle w:val="Default"/>
              <w:numPr>
                <w:ilvl w:val="1"/>
                <w:numId w:val="96"/>
              </w:numPr>
              <w:tabs>
                <w:tab w:val="clear" w:pos="1440"/>
              </w:tabs>
              <w:ind w:left="288" w:right="121" w:hanging="288"/>
              <w:jc w:val="both"/>
              <w:rPr>
                <w:rFonts w:asciiTheme="minorHAnsi" w:hAnsiTheme="minorHAnsi"/>
                <w:sz w:val="22"/>
                <w:szCs w:val="22"/>
              </w:rPr>
            </w:pPr>
            <w:r w:rsidRPr="00F223A7">
              <w:rPr>
                <w:rFonts w:asciiTheme="minorHAnsi" w:hAnsiTheme="minorHAnsi"/>
                <w:sz w:val="22"/>
                <w:szCs w:val="22"/>
              </w:rPr>
              <w:t xml:space="preserve">Deduce características implícitas de personajes, seres, objetos, hechos y lugares, y determina el significado de palabras, según el contexto, y de expresiones con sentido figurado. Establece relaciones lógicas entre las ideas del texto escrito, como intención-finalidad, tema y subtemas, causa-efecto, semejanza-diferencia y enseñanza y propósito, a partir de información relevante explícita e implícita. </w:t>
            </w:r>
          </w:p>
          <w:p w14:paraId="604787B8" w14:textId="77777777" w:rsidR="00F223A7" w:rsidRPr="00F223A7" w:rsidRDefault="00F223A7" w:rsidP="007610B1">
            <w:pPr>
              <w:pStyle w:val="Default"/>
              <w:numPr>
                <w:ilvl w:val="1"/>
                <w:numId w:val="96"/>
              </w:numPr>
              <w:tabs>
                <w:tab w:val="clear" w:pos="1440"/>
              </w:tabs>
              <w:ind w:left="288" w:right="121" w:hanging="288"/>
              <w:jc w:val="both"/>
              <w:rPr>
                <w:rFonts w:asciiTheme="minorHAnsi" w:hAnsiTheme="minorHAnsi"/>
                <w:sz w:val="22"/>
                <w:szCs w:val="22"/>
              </w:rPr>
            </w:pPr>
            <w:r w:rsidRPr="00F223A7">
              <w:rPr>
                <w:rFonts w:asciiTheme="minorHAnsi" w:hAnsiTheme="minorHAnsi"/>
                <w:sz w:val="22"/>
                <w:szCs w:val="22"/>
              </w:rPr>
              <w:t xml:space="preserve">Explica el tema, el propósito, los puntos de vista y las motivaciones de personas y personajes, las comparaciones e hipérboles, el problema central, las enseñanzas y los valores del texto, clasificando y </w:t>
            </w:r>
            <w:r w:rsidRPr="00F223A7">
              <w:rPr>
                <w:rFonts w:asciiTheme="minorHAnsi" w:hAnsiTheme="minorHAnsi"/>
                <w:sz w:val="22"/>
                <w:szCs w:val="22"/>
              </w:rPr>
              <w:lastRenderedPageBreak/>
              <w:t>sintetizando la información, para interpretar el sentido global del texto.</w:t>
            </w:r>
          </w:p>
          <w:p w14:paraId="332E7942" w14:textId="77777777" w:rsidR="00F223A7" w:rsidRPr="00F223A7" w:rsidRDefault="00F223A7" w:rsidP="007610B1">
            <w:pPr>
              <w:pStyle w:val="Default"/>
              <w:numPr>
                <w:ilvl w:val="1"/>
                <w:numId w:val="96"/>
              </w:numPr>
              <w:tabs>
                <w:tab w:val="clear" w:pos="1440"/>
              </w:tabs>
              <w:ind w:left="288" w:right="121" w:hanging="288"/>
              <w:jc w:val="both"/>
              <w:rPr>
                <w:rFonts w:asciiTheme="minorHAnsi" w:hAnsiTheme="minorHAnsi"/>
                <w:sz w:val="22"/>
                <w:szCs w:val="22"/>
              </w:rPr>
            </w:pPr>
            <w:r w:rsidRPr="00F223A7">
              <w:rPr>
                <w:rFonts w:asciiTheme="minorHAnsi" w:hAnsiTheme="minorHAnsi"/>
                <w:sz w:val="22"/>
                <w:szCs w:val="22"/>
              </w:rPr>
              <w:t xml:space="preserve">Opina sobre el contenido del texto, la organización textual, la intención de algunos recursos textuales (negritas, esquemas) y el efecto del texto en los lectores, a partir de su experiencia y del contexto sociocultural en que se desenvuelve. </w:t>
            </w:r>
          </w:p>
          <w:p w14:paraId="18EEA388" w14:textId="77777777" w:rsidR="00F223A7" w:rsidRPr="00F223A7" w:rsidRDefault="00F223A7" w:rsidP="007610B1">
            <w:pPr>
              <w:pStyle w:val="Default"/>
              <w:numPr>
                <w:ilvl w:val="1"/>
                <w:numId w:val="96"/>
              </w:numPr>
              <w:tabs>
                <w:tab w:val="clear" w:pos="1440"/>
              </w:tabs>
              <w:ind w:left="288" w:right="121" w:hanging="288"/>
              <w:jc w:val="both"/>
              <w:rPr>
                <w:rFonts w:asciiTheme="minorHAnsi" w:hAnsiTheme="minorHAnsi"/>
                <w:sz w:val="22"/>
                <w:szCs w:val="22"/>
              </w:rPr>
            </w:pPr>
            <w:r w:rsidRPr="00F223A7">
              <w:rPr>
                <w:rFonts w:asciiTheme="minorHAnsi" w:hAnsiTheme="minorHAnsi"/>
                <w:sz w:val="22"/>
                <w:szCs w:val="22"/>
              </w:rPr>
              <w:t xml:space="preserve">Justifica la elección o recomendación de textos de su preferencia, de acuerdo con sus necesidades, intereses y la relación con otros textos leídos; sustenta su posición sobre los textos cuando los comparte con otros; y compara textos entre sí para indicar algunas similitudes y diferencias entre tipos textuales. </w:t>
            </w:r>
          </w:p>
        </w:tc>
        <w:tc>
          <w:tcPr>
            <w:tcW w:w="3696" w:type="dxa"/>
            <w:gridSpan w:val="5"/>
          </w:tcPr>
          <w:p w14:paraId="160467FC" w14:textId="77777777" w:rsidR="00F223A7" w:rsidRPr="00F223A7" w:rsidRDefault="00F223A7" w:rsidP="007610B1">
            <w:pPr>
              <w:pStyle w:val="Default"/>
              <w:numPr>
                <w:ilvl w:val="2"/>
                <w:numId w:val="96"/>
              </w:numPr>
              <w:tabs>
                <w:tab w:val="clear" w:pos="2160"/>
              </w:tabs>
              <w:ind w:left="399" w:right="121" w:hanging="278"/>
              <w:jc w:val="both"/>
              <w:rPr>
                <w:rFonts w:asciiTheme="minorHAnsi" w:hAnsiTheme="minorHAnsi"/>
                <w:sz w:val="22"/>
                <w:szCs w:val="22"/>
              </w:rPr>
            </w:pPr>
            <w:r w:rsidRPr="00F223A7">
              <w:rPr>
                <w:rFonts w:asciiTheme="minorHAnsi" w:hAnsiTheme="minorHAnsi"/>
                <w:sz w:val="22"/>
                <w:szCs w:val="22"/>
              </w:rPr>
              <w:lastRenderedPageBreak/>
              <w:t xml:space="preserve">Identifica información explícita, relevante y complementaria que se encuentra en distintas partes del texto. Selecciona datos específicos e integra información explícita cuando se encuentra en distintas partes del texto con varios elementos complejos en su estructura, así como con vocabulario variado, de acuerdo a las temáticas abordadas. </w:t>
            </w:r>
          </w:p>
          <w:p w14:paraId="4215DE47" w14:textId="77777777" w:rsidR="00F223A7" w:rsidRPr="00F223A7" w:rsidRDefault="00F223A7" w:rsidP="007610B1">
            <w:pPr>
              <w:pStyle w:val="Default"/>
              <w:numPr>
                <w:ilvl w:val="2"/>
                <w:numId w:val="96"/>
              </w:numPr>
              <w:tabs>
                <w:tab w:val="clear" w:pos="2160"/>
              </w:tabs>
              <w:ind w:left="399" w:right="121" w:hanging="278"/>
              <w:jc w:val="both"/>
              <w:rPr>
                <w:rFonts w:asciiTheme="minorHAnsi" w:hAnsiTheme="minorHAnsi"/>
                <w:sz w:val="22"/>
                <w:szCs w:val="22"/>
              </w:rPr>
            </w:pPr>
            <w:r w:rsidRPr="00F223A7">
              <w:rPr>
                <w:rFonts w:asciiTheme="minorHAnsi" w:hAnsiTheme="minorHAnsi"/>
                <w:sz w:val="22"/>
                <w:szCs w:val="22"/>
              </w:rPr>
              <w:t xml:space="preserve">Deduce características implícitas de personajes, seres, objetos, hechos y lugares, y determina el significado de palabras, según el contexto, y de expresiones con sentido figurado. Establece relaciones lógicas entre las ideas del texto escrito, como intención-finalidad, tema y subtemas, causa-efecto, semejanza-diferencia y enseñanza y propósito, a partir de información relevante explícita e implícita. </w:t>
            </w:r>
          </w:p>
          <w:p w14:paraId="5BFD1851" w14:textId="77777777" w:rsidR="00F223A7" w:rsidRPr="00F223A7" w:rsidRDefault="00F223A7" w:rsidP="007610B1">
            <w:pPr>
              <w:pStyle w:val="Default"/>
              <w:numPr>
                <w:ilvl w:val="2"/>
                <w:numId w:val="96"/>
              </w:numPr>
              <w:tabs>
                <w:tab w:val="clear" w:pos="2160"/>
              </w:tabs>
              <w:ind w:left="399" w:right="121" w:hanging="278"/>
              <w:jc w:val="both"/>
              <w:rPr>
                <w:rFonts w:asciiTheme="minorHAnsi" w:hAnsiTheme="minorHAnsi"/>
                <w:sz w:val="22"/>
                <w:szCs w:val="22"/>
              </w:rPr>
            </w:pPr>
            <w:r w:rsidRPr="00F223A7">
              <w:rPr>
                <w:rFonts w:asciiTheme="minorHAnsi" w:hAnsiTheme="minorHAnsi"/>
                <w:sz w:val="22"/>
                <w:szCs w:val="22"/>
              </w:rPr>
              <w:t xml:space="preserve">Explica el tema, el propósito, los puntos de vista y las motivaciones de personas y personajes, las comparaciones e hipérboles, el problema central, las enseñanzas y </w:t>
            </w:r>
            <w:r w:rsidRPr="00F223A7">
              <w:rPr>
                <w:rFonts w:asciiTheme="minorHAnsi" w:hAnsiTheme="minorHAnsi"/>
                <w:sz w:val="22"/>
                <w:szCs w:val="22"/>
              </w:rPr>
              <w:lastRenderedPageBreak/>
              <w:t>los valores del texto, clasificando y sintetizando la información, para interpretar el sentido global del texto.</w:t>
            </w:r>
          </w:p>
          <w:p w14:paraId="179AC30E" w14:textId="77777777" w:rsidR="00F223A7" w:rsidRPr="00F223A7" w:rsidRDefault="00F223A7" w:rsidP="007610B1">
            <w:pPr>
              <w:pStyle w:val="Default"/>
              <w:numPr>
                <w:ilvl w:val="2"/>
                <w:numId w:val="96"/>
              </w:numPr>
              <w:tabs>
                <w:tab w:val="clear" w:pos="2160"/>
              </w:tabs>
              <w:ind w:left="399" w:right="121" w:hanging="278"/>
              <w:jc w:val="both"/>
              <w:rPr>
                <w:rFonts w:asciiTheme="minorHAnsi" w:hAnsiTheme="minorHAnsi"/>
                <w:sz w:val="22"/>
                <w:szCs w:val="22"/>
              </w:rPr>
            </w:pPr>
            <w:r w:rsidRPr="00F223A7">
              <w:rPr>
                <w:rFonts w:asciiTheme="minorHAnsi" w:hAnsiTheme="minorHAnsi"/>
                <w:sz w:val="22"/>
                <w:szCs w:val="22"/>
              </w:rPr>
              <w:t xml:space="preserve">Opina sobre el contenido del texto, la organización textual, la intención de algunos recursos textuales (negritas, esquemas) y el efecto del texto en los lectores, a partir de su experiencia y del contexto sociocultural en que se desenvuelve. </w:t>
            </w:r>
          </w:p>
          <w:p w14:paraId="2739AB95" w14:textId="77777777" w:rsidR="00F223A7" w:rsidRPr="00F223A7" w:rsidRDefault="00F223A7" w:rsidP="007610B1">
            <w:pPr>
              <w:pStyle w:val="Default"/>
              <w:numPr>
                <w:ilvl w:val="2"/>
                <w:numId w:val="96"/>
              </w:numPr>
              <w:tabs>
                <w:tab w:val="clear" w:pos="2160"/>
              </w:tabs>
              <w:ind w:left="399" w:right="121" w:hanging="278"/>
              <w:jc w:val="both"/>
              <w:rPr>
                <w:rFonts w:asciiTheme="minorHAnsi" w:hAnsiTheme="minorHAnsi"/>
                <w:sz w:val="22"/>
                <w:szCs w:val="22"/>
              </w:rPr>
            </w:pPr>
            <w:r w:rsidRPr="00F223A7">
              <w:rPr>
                <w:rFonts w:asciiTheme="minorHAnsi" w:hAnsiTheme="minorHAnsi"/>
                <w:sz w:val="22"/>
                <w:szCs w:val="22"/>
              </w:rPr>
              <w:t>Justifica la elección o recomendación de textos de su preferencia, de acuerdo con sus necesidades, intereses y la relación con otros textos leídos; sustenta su posición sobre los textos cuando los comparte con otros; y compara textos entre sí para indicar algunas similitudes y diferencias entre tipos textuales.</w:t>
            </w:r>
          </w:p>
        </w:tc>
        <w:tc>
          <w:tcPr>
            <w:tcW w:w="3969" w:type="dxa"/>
          </w:tcPr>
          <w:p w14:paraId="6A782F25" w14:textId="77777777" w:rsidR="00F223A7" w:rsidRPr="00F223A7" w:rsidRDefault="00F223A7" w:rsidP="007610B1">
            <w:pPr>
              <w:pStyle w:val="Default"/>
              <w:numPr>
                <w:ilvl w:val="3"/>
                <w:numId w:val="96"/>
              </w:numPr>
              <w:tabs>
                <w:tab w:val="clear" w:pos="2880"/>
              </w:tabs>
              <w:ind w:left="275" w:right="121" w:hanging="158"/>
              <w:jc w:val="both"/>
              <w:rPr>
                <w:rFonts w:asciiTheme="minorHAnsi" w:hAnsiTheme="minorHAnsi"/>
                <w:sz w:val="22"/>
                <w:szCs w:val="22"/>
              </w:rPr>
            </w:pPr>
            <w:r w:rsidRPr="00F223A7">
              <w:rPr>
                <w:rFonts w:asciiTheme="minorHAnsi" w:hAnsiTheme="minorHAnsi"/>
                <w:sz w:val="22"/>
                <w:szCs w:val="22"/>
              </w:rPr>
              <w:lastRenderedPageBreak/>
              <w:t xml:space="preserve">Identifica información explícita, relevante y complementaria que se encuentra en distintas partes del texto. Selecciona datos específicos e integra información explícita cuando se encuentra en distintas partes del texto con varios elementos complejos en su estructura, así como con vocabulario variado, de acuerdo a las temáticas abordadas. </w:t>
            </w:r>
          </w:p>
          <w:p w14:paraId="1FB58B3D" w14:textId="77777777" w:rsidR="00F223A7" w:rsidRPr="00F223A7" w:rsidRDefault="00F223A7" w:rsidP="007610B1">
            <w:pPr>
              <w:pStyle w:val="Default"/>
              <w:numPr>
                <w:ilvl w:val="3"/>
                <w:numId w:val="96"/>
              </w:numPr>
              <w:tabs>
                <w:tab w:val="clear" w:pos="2880"/>
              </w:tabs>
              <w:ind w:left="275" w:right="121" w:hanging="158"/>
              <w:jc w:val="both"/>
              <w:rPr>
                <w:rFonts w:asciiTheme="minorHAnsi" w:hAnsiTheme="minorHAnsi"/>
                <w:sz w:val="22"/>
                <w:szCs w:val="22"/>
              </w:rPr>
            </w:pPr>
            <w:r w:rsidRPr="00F223A7">
              <w:rPr>
                <w:rFonts w:asciiTheme="minorHAnsi" w:hAnsiTheme="minorHAnsi"/>
                <w:sz w:val="22"/>
                <w:szCs w:val="22"/>
              </w:rPr>
              <w:t xml:space="preserve">Deduce características implícitas de personajes, seres, objetos, hechos y lugares, y determina el significado de palabras, según el contexto, y de expresiones con sentido figurado. Establece relaciones lógicas entre las ideas del texto escrito, como intención-finalidad, tema y subtemas, causa-efecto, semejanza-diferencia y enseñanza y propósito, a partir de información relevante explícita e implícita. </w:t>
            </w:r>
          </w:p>
          <w:p w14:paraId="12AB731D" w14:textId="77777777" w:rsidR="00F223A7" w:rsidRPr="00F223A7" w:rsidRDefault="00F223A7" w:rsidP="007610B1">
            <w:pPr>
              <w:pStyle w:val="Default"/>
              <w:numPr>
                <w:ilvl w:val="3"/>
                <w:numId w:val="96"/>
              </w:numPr>
              <w:tabs>
                <w:tab w:val="clear" w:pos="2880"/>
              </w:tabs>
              <w:ind w:left="275" w:right="121" w:hanging="158"/>
              <w:jc w:val="both"/>
              <w:rPr>
                <w:rFonts w:asciiTheme="minorHAnsi" w:hAnsiTheme="minorHAnsi"/>
                <w:sz w:val="22"/>
                <w:szCs w:val="22"/>
              </w:rPr>
            </w:pPr>
            <w:r w:rsidRPr="00F223A7">
              <w:rPr>
                <w:rFonts w:asciiTheme="minorHAnsi" w:hAnsiTheme="minorHAnsi"/>
                <w:sz w:val="22"/>
                <w:szCs w:val="22"/>
              </w:rPr>
              <w:t xml:space="preserve">Explica el tema, el propósito, los puntos de vista y las motivaciones de personas y personajes, las comparaciones e hipérboles, el problema central, las enseñanzas y los valores del texto, clasificando y </w:t>
            </w:r>
            <w:r w:rsidRPr="00F223A7">
              <w:rPr>
                <w:rFonts w:asciiTheme="minorHAnsi" w:hAnsiTheme="minorHAnsi"/>
                <w:sz w:val="22"/>
                <w:szCs w:val="22"/>
              </w:rPr>
              <w:lastRenderedPageBreak/>
              <w:t>sintetizando la información, para interpretar el sentido global del texto.</w:t>
            </w:r>
          </w:p>
          <w:p w14:paraId="566BCBBE" w14:textId="77777777" w:rsidR="00F223A7" w:rsidRPr="00F223A7" w:rsidRDefault="00F223A7" w:rsidP="007610B1">
            <w:pPr>
              <w:pStyle w:val="Default"/>
              <w:numPr>
                <w:ilvl w:val="3"/>
                <w:numId w:val="96"/>
              </w:numPr>
              <w:tabs>
                <w:tab w:val="clear" w:pos="2880"/>
              </w:tabs>
              <w:ind w:left="275" w:right="121" w:hanging="158"/>
              <w:jc w:val="both"/>
              <w:rPr>
                <w:rFonts w:asciiTheme="minorHAnsi" w:hAnsiTheme="minorHAnsi"/>
                <w:sz w:val="22"/>
                <w:szCs w:val="22"/>
              </w:rPr>
            </w:pPr>
            <w:r w:rsidRPr="00F223A7">
              <w:rPr>
                <w:rFonts w:asciiTheme="minorHAnsi" w:hAnsiTheme="minorHAnsi"/>
                <w:sz w:val="22"/>
                <w:szCs w:val="22"/>
              </w:rPr>
              <w:t xml:space="preserve">Opina sobre el contenido del texto, la organización textual, la intención de algunos recursos textuales (negritas, esquemas) y el efecto del texto en los lectores, a partir de su experiencia y del contexto sociocultural en que se desenvuelve. </w:t>
            </w:r>
          </w:p>
          <w:p w14:paraId="0074184F" w14:textId="77777777" w:rsidR="00F223A7" w:rsidRPr="00F223A7" w:rsidRDefault="00F223A7" w:rsidP="007610B1">
            <w:pPr>
              <w:pStyle w:val="Default"/>
              <w:numPr>
                <w:ilvl w:val="3"/>
                <w:numId w:val="96"/>
              </w:numPr>
              <w:tabs>
                <w:tab w:val="clear" w:pos="2880"/>
              </w:tabs>
              <w:ind w:left="275" w:right="121" w:hanging="158"/>
              <w:jc w:val="both"/>
              <w:rPr>
                <w:rFonts w:asciiTheme="minorHAnsi" w:hAnsiTheme="minorHAnsi"/>
                <w:sz w:val="22"/>
                <w:szCs w:val="22"/>
              </w:rPr>
            </w:pPr>
            <w:r w:rsidRPr="00F223A7">
              <w:rPr>
                <w:rFonts w:asciiTheme="minorHAnsi" w:hAnsiTheme="minorHAnsi"/>
                <w:sz w:val="22"/>
                <w:szCs w:val="22"/>
              </w:rPr>
              <w:t>Justifica la elección o recomendación de textos de su preferencia, de acuerdo con sus necesidades, intereses y la relación con otros textos leídos; sustenta su posición sobre los textos cuando los comparte con otros; y compara textos entre sí para indicar algunas similitudes y diferencias entre tipos textuales.</w:t>
            </w:r>
          </w:p>
        </w:tc>
      </w:tr>
      <w:tr w:rsidR="00F223A7" w:rsidRPr="00F223A7" w14:paraId="373039DB" w14:textId="77777777" w:rsidTr="00F223A7">
        <w:tc>
          <w:tcPr>
            <w:tcW w:w="15027" w:type="dxa"/>
            <w:gridSpan w:val="9"/>
            <w:shd w:val="clear" w:color="auto" w:fill="BDD6EE" w:themeFill="accent1" w:themeFillTint="66"/>
          </w:tcPr>
          <w:p w14:paraId="12B14EFF" w14:textId="77777777" w:rsidR="00F223A7" w:rsidRPr="00F223A7" w:rsidRDefault="00F223A7" w:rsidP="00551678">
            <w:pPr>
              <w:jc w:val="center"/>
              <w:rPr>
                <w:b/>
              </w:rPr>
            </w:pPr>
            <w:r w:rsidRPr="00F223A7">
              <w:rPr>
                <w:b/>
              </w:rPr>
              <w:lastRenderedPageBreak/>
              <w:t>CRITERIOS DE EVALUACIÓN</w:t>
            </w:r>
          </w:p>
        </w:tc>
      </w:tr>
      <w:tr w:rsidR="00F223A7" w:rsidRPr="00365599" w14:paraId="02EF5AC9" w14:textId="77777777" w:rsidTr="00771230">
        <w:tc>
          <w:tcPr>
            <w:tcW w:w="3677" w:type="dxa"/>
          </w:tcPr>
          <w:p w14:paraId="50284E01" w14:textId="77777777" w:rsidR="00F223A7" w:rsidRPr="00F223A7" w:rsidRDefault="00F223A7" w:rsidP="007610B1">
            <w:pPr>
              <w:pStyle w:val="Prrafodelista"/>
              <w:numPr>
                <w:ilvl w:val="0"/>
                <w:numId w:val="97"/>
              </w:numPr>
              <w:spacing w:after="0" w:line="276" w:lineRule="auto"/>
              <w:ind w:left="274" w:right="121" w:hanging="142"/>
              <w:jc w:val="both"/>
              <w:rPr>
                <w:rFonts w:eastAsia="Calibri" w:cs="Times New Roman"/>
              </w:rPr>
            </w:pPr>
            <w:r w:rsidRPr="00F223A7">
              <w:t xml:space="preserve">Identifica información explícita, Deduce características implícitas de personajes, animales, objetos y lugares, y determina el significado de palabras y frases según el contexto, </w:t>
            </w:r>
            <w:proofErr w:type="gramStart"/>
            <w:r w:rsidRPr="00F223A7">
              <w:t>predice  el</w:t>
            </w:r>
            <w:proofErr w:type="gramEnd"/>
            <w:r w:rsidRPr="00F223A7">
              <w:t xml:space="preserve"> tema, opina y recomienda a partir de su experiencia</w:t>
            </w:r>
          </w:p>
        </w:tc>
        <w:tc>
          <w:tcPr>
            <w:tcW w:w="3685" w:type="dxa"/>
            <w:gridSpan w:val="2"/>
          </w:tcPr>
          <w:p w14:paraId="35454A71" w14:textId="77777777" w:rsidR="00F223A7" w:rsidRPr="00F223A7" w:rsidRDefault="00F223A7" w:rsidP="007610B1">
            <w:pPr>
              <w:pStyle w:val="Prrafodelista"/>
              <w:numPr>
                <w:ilvl w:val="0"/>
                <w:numId w:val="97"/>
              </w:numPr>
              <w:spacing w:after="0"/>
              <w:ind w:left="415" w:right="121" w:hanging="283"/>
              <w:jc w:val="both"/>
            </w:pPr>
            <w:r w:rsidRPr="00F223A7">
              <w:t>Identifica información explícita, Deduce características implícitas de personajes, animales, objetos y lugares, y determina el significado de palabras y frases según el contexto, predice el tema, explica el tema, opina y recomienda a partir de su experiencia y necesidad</w:t>
            </w:r>
          </w:p>
        </w:tc>
        <w:tc>
          <w:tcPr>
            <w:tcW w:w="3696" w:type="dxa"/>
            <w:gridSpan w:val="5"/>
          </w:tcPr>
          <w:p w14:paraId="3E458EDE" w14:textId="77777777" w:rsidR="00F223A7" w:rsidRPr="00F223A7" w:rsidRDefault="00F223A7" w:rsidP="007610B1">
            <w:pPr>
              <w:pStyle w:val="Prrafodelista"/>
              <w:numPr>
                <w:ilvl w:val="0"/>
                <w:numId w:val="97"/>
              </w:numPr>
              <w:spacing w:after="0"/>
              <w:ind w:left="274" w:right="121" w:hanging="142"/>
              <w:jc w:val="both"/>
            </w:pPr>
            <w:r w:rsidRPr="00F223A7">
              <w:t xml:space="preserve">Identifica información explícita, Deduce características implícitas de personajes, animales, objetos y lugares, y determina el significado de palabras y frases según el contexto, predice el tema y </w:t>
            </w:r>
            <w:proofErr w:type="gramStart"/>
            <w:r w:rsidRPr="00F223A7">
              <w:t>propósito ,</w:t>
            </w:r>
            <w:proofErr w:type="gramEnd"/>
            <w:r w:rsidRPr="00F223A7">
              <w:t xml:space="preserve"> explica el tema y propósito, opina y recomienda a partir de su experiencia y necesidad e interés</w:t>
            </w:r>
          </w:p>
        </w:tc>
        <w:tc>
          <w:tcPr>
            <w:tcW w:w="3969" w:type="dxa"/>
          </w:tcPr>
          <w:p w14:paraId="0D86AEDF" w14:textId="77777777" w:rsidR="00F223A7" w:rsidRPr="00F223A7" w:rsidRDefault="00F223A7" w:rsidP="007610B1">
            <w:pPr>
              <w:pStyle w:val="Prrafodelista"/>
              <w:numPr>
                <w:ilvl w:val="0"/>
                <w:numId w:val="97"/>
              </w:numPr>
              <w:spacing w:after="0"/>
              <w:ind w:left="274" w:right="121" w:hanging="142"/>
              <w:jc w:val="both"/>
            </w:pPr>
            <w:r w:rsidRPr="00F223A7">
              <w:t>Identifica información explícita, Deduce características implícitas de personajes, animales, objetos y lugares, y determina el significado de palabras y frases según el contexto y de expresiones con sentido figurado, predice el tema y propósito, explica el tema y propósito clasificando y sintetizando la información, opina y recomienda a partir de su experiencia y necesidad e interés y las relaciona con otros textos leídos.</w:t>
            </w:r>
          </w:p>
        </w:tc>
      </w:tr>
      <w:tr w:rsidR="00F223A7" w:rsidRPr="00365599" w14:paraId="179D0CA8" w14:textId="77777777" w:rsidTr="00F223A7">
        <w:trPr>
          <w:trHeight w:val="505"/>
        </w:trPr>
        <w:tc>
          <w:tcPr>
            <w:tcW w:w="15027" w:type="dxa"/>
            <w:gridSpan w:val="9"/>
            <w:shd w:val="clear" w:color="auto" w:fill="BDD6EE" w:themeFill="accent1" w:themeFillTint="66"/>
          </w:tcPr>
          <w:p w14:paraId="386BB8CB" w14:textId="77777777" w:rsidR="00F223A7" w:rsidRPr="00DB7B05" w:rsidRDefault="00F223A7" w:rsidP="00551678">
            <w:pPr>
              <w:jc w:val="center"/>
              <w:rPr>
                <w:b/>
                <w:lang w:val="es-PE"/>
              </w:rPr>
            </w:pPr>
            <w:r w:rsidRPr="00DB7B05">
              <w:rPr>
                <w:b/>
                <w:lang w:val="es-PE"/>
              </w:rPr>
              <w:t>ESCRIBE DIVERSOS TIPOS DE TEXTOS EN SU LENGUA MATERNA</w:t>
            </w:r>
          </w:p>
        </w:tc>
      </w:tr>
      <w:tr w:rsidR="00F223A7" w:rsidRPr="00365599" w14:paraId="4ADE9DCA" w14:textId="77777777" w:rsidTr="00F223A7">
        <w:trPr>
          <w:trHeight w:val="1328"/>
        </w:trPr>
        <w:tc>
          <w:tcPr>
            <w:tcW w:w="15027" w:type="dxa"/>
            <w:gridSpan w:val="9"/>
            <w:shd w:val="clear" w:color="auto" w:fill="BDD6EE" w:themeFill="accent1" w:themeFillTint="66"/>
          </w:tcPr>
          <w:p w14:paraId="74B47AF9" w14:textId="481A15FE" w:rsidR="00F223A7" w:rsidRPr="00DB7B05" w:rsidRDefault="00D9350B" w:rsidP="00D9350B">
            <w:pPr>
              <w:rPr>
                <w:b/>
                <w:lang w:val="es-PE"/>
              </w:rPr>
            </w:pPr>
            <w:r w:rsidRPr="00DB7B05">
              <w:rPr>
                <w:b/>
                <w:lang w:val="es-PE"/>
              </w:rPr>
              <w:lastRenderedPageBreak/>
              <w:t xml:space="preserve">Escribe diversos tipos de textos de forma reflexiva. Adecúa su texto al destinatario, propósito y el registro, a partir de su experiencia previa y de algunas fuentes de información complementarias. Organiza y desarrolla lógicamente las ideas en torno a un tema y las estructuras en párrafos. Establece relaciones entre ideas a través del uso adecuado de algunos tipos de conectores y de referentes; emplea vocabulario variado. Utiliza recursos ortográficos para separar expresiones, ideas y párrafos28 con la intención de darle claridad y sentido a su texto. Reflexiona y evalúa de manera permanente la coherencia y cohesión de las ideas en el texto que escribe, así como el uso del lenguaje para argumentar o reforzar sentidos y producir efectos en el lector según la situación comunicativa. </w:t>
            </w:r>
          </w:p>
        </w:tc>
      </w:tr>
      <w:tr w:rsidR="00F223A7" w:rsidRPr="00365599" w14:paraId="5E0EF685" w14:textId="77777777" w:rsidTr="00F223A7">
        <w:tc>
          <w:tcPr>
            <w:tcW w:w="15027" w:type="dxa"/>
            <w:gridSpan w:val="9"/>
          </w:tcPr>
          <w:p w14:paraId="25F4E56A" w14:textId="77777777" w:rsidR="00F223A7" w:rsidRPr="00F223A7" w:rsidRDefault="00F223A7" w:rsidP="007610B1">
            <w:pPr>
              <w:pStyle w:val="Default"/>
              <w:numPr>
                <w:ilvl w:val="0"/>
                <w:numId w:val="97"/>
              </w:numPr>
              <w:ind w:left="147" w:hanging="142"/>
              <w:rPr>
                <w:rFonts w:asciiTheme="minorHAnsi" w:hAnsiTheme="minorHAnsi"/>
                <w:sz w:val="22"/>
                <w:szCs w:val="22"/>
              </w:rPr>
            </w:pPr>
            <w:r w:rsidRPr="00F223A7">
              <w:rPr>
                <w:rFonts w:asciiTheme="minorHAnsi" w:hAnsiTheme="minorHAnsi"/>
                <w:b/>
                <w:sz w:val="22"/>
                <w:szCs w:val="22"/>
                <w:u w:val="single"/>
              </w:rPr>
              <w:t>Adecúa el texto a la situación comunicativa:</w:t>
            </w:r>
            <w:r w:rsidRPr="00F223A7">
              <w:rPr>
                <w:rFonts w:asciiTheme="minorHAnsi" w:hAnsiTheme="minorHAnsi"/>
                <w:sz w:val="22"/>
                <w:szCs w:val="22"/>
              </w:rPr>
              <w:t xml:space="preserve"> el estudiante considera el propósito, destinatario, tipo de texto, género discursivo y registro que utilizará al escribir los textos, así como los contextos socioculturales que enmarcan la comunicación escrita. </w:t>
            </w:r>
          </w:p>
          <w:p w14:paraId="3F11E781" w14:textId="77777777" w:rsidR="00F223A7" w:rsidRPr="00F223A7" w:rsidRDefault="00F223A7" w:rsidP="00551678">
            <w:pPr>
              <w:pStyle w:val="Default"/>
              <w:rPr>
                <w:rFonts w:asciiTheme="minorHAnsi" w:hAnsiTheme="minorHAnsi"/>
                <w:sz w:val="22"/>
                <w:szCs w:val="22"/>
              </w:rPr>
            </w:pPr>
            <w:r w:rsidRPr="00F223A7">
              <w:rPr>
                <w:rFonts w:asciiTheme="minorHAnsi" w:hAnsiTheme="minorHAnsi"/>
                <w:sz w:val="22"/>
                <w:szCs w:val="22"/>
              </w:rPr>
              <w:t xml:space="preserve">• </w:t>
            </w:r>
            <w:r w:rsidRPr="00F223A7">
              <w:rPr>
                <w:rFonts w:asciiTheme="minorHAnsi" w:hAnsiTheme="minorHAnsi"/>
                <w:b/>
                <w:sz w:val="22"/>
                <w:szCs w:val="22"/>
                <w:u w:val="single"/>
              </w:rPr>
              <w:t>Organiza y desarrolla las ideas de forma coherente y cohesionada</w:t>
            </w:r>
            <w:r w:rsidRPr="00F223A7">
              <w:rPr>
                <w:rFonts w:asciiTheme="minorHAnsi" w:hAnsiTheme="minorHAnsi"/>
                <w:sz w:val="22"/>
                <w:szCs w:val="22"/>
              </w:rPr>
              <w:t xml:space="preserve">: el estudiante ordena lógicamente las ideas en torno a un tema, ampliándolas y complementándolas, estableciendo relaciones de cohesión entre ellas y utilizando un vocabulario pertinente. </w:t>
            </w:r>
          </w:p>
          <w:p w14:paraId="2CEB0B18" w14:textId="77777777" w:rsidR="00F223A7" w:rsidRPr="00F223A7" w:rsidRDefault="00F223A7" w:rsidP="00551678">
            <w:pPr>
              <w:pStyle w:val="Default"/>
              <w:rPr>
                <w:rFonts w:asciiTheme="minorHAnsi" w:hAnsiTheme="minorHAnsi"/>
                <w:sz w:val="22"/>
                <w:szCs w:val="22"/>
              </w:rPr>
            </w:pPr>
            <w:r w:rsidRPr="00F223A7">
              <w:rPr>
                <w:rFonts w:asciiTheme="minorHAnsi" w:hAnsiTheme="minorHAnsi"/>
                <w:sz w:val="22"/>
                <w:szCs w:val="22"/>
              </w:rPr>
              <w:t xml:space="preserve">• </w:t>
            </w:r>
            <w:r w:rsidRPr="00F223A7">
              <w:rPr>
                <w:rFonts w:asciiTheme="minorHAnsi" w:hAnsiTheme="minorHAnsi"/>
                <w:b/>
                <w:sz w:val="22"/>
                <w:szCs w:val="22"/>
                <w:u w:val="single"/>
              </w:rPr>
              <w:t>Utiliza convenciones del lenguaje escrito de forma pertinente</w:t>
            </w:r>
            <w:r w:rsidRPr="00F223A7">
              <w:rPr>
                <w:rFonts w:asciiTheme="minorHAnsi" w:hAnsiTheme="minorHAnsi"/>
                <w:sz w:val="22"/>
                <w:szCs w:val="22"/>
              </w:rPr>
              <w:t xml:space="preserve">: el estudiante usa de forma apropiada recursos textuales para garantizar la claridad, el uso estético del lenguaje y el sentido del texto escrito. </w:t>
            </w:r>
          </w:p>
          <w:p w14:paraId="50155948" w14:textId="77777777" w:rsidR="00F223A7" w:rsidRPr="00F223A7" w:rsidRDefault="00F223A7" w:rsidP="007610B1">
            <w:pPr>
              <w:pStyle w:val="Default"/>
              <w:numPr>
                <w:ilvl w:val="0"/>
                <w:numId w:val="97"/>
              </w:numPr>
              <w:ind w:left="147" w:hanging="142"/>
              <w:rPr>
                <w:rFonts w:asciiTheme="minorHAnsi" w:hAnsiTheme="minorHAnsi"/>
                <w:sz w:val="22"/>
                <w:szCs w:val="22"/>
              </w:rPr>
            </w:pPr>
            <w:r w:rsidRPr="00F223A7">
              <w:rPr>
                <w:rFonts w:asciiTheme="minorHAnsi" w:hAnsiTheme="minorHAnsi"/>
                <w:b/>
                <w:sz w:val="22"/>
                <w:szCs w:val="22"/>
                <w:u w:val="single"/>
              </w:rPr>
              <w:t>Reflexiona y evalúa la forma, el contenido y contexto del texto escrito:</w:t>
            </w:r>
            <w:r w:rsidRPr="00F223A7">
              <w:rPr>
                <w:rFonts w:asciiTheme="minorHAnsi" w:hAnsiTheme="minorHAnsi"/>
                <w:sz w:val="22"/>
                <w:szCs w:val="22"/>
              </w:rPr>
              <w:t xml:space="preserve"> el estudiante se distancia del texto que ha escrito para revisar de manera permanente el contenido, la coherencia, cohesión y adecuación a la situación comunicativa con la finalidad de mejorarlo. También implica analizar, comparar y contrastar las características de los usos del lenguaje escrito y sus posibilidades, así como su repercusión en otras personas o su relación con otros textos según el contexto sociocultural.</w:t>
            </w:r>
          </w:p>
        </w:tc>
      </w:tr>
      <w:tr w:rsidR="00F223A7" w:rsidRPr="00365599" w14:paraId="4797A9B2" w14:textId="77777777" w:rsidTr="00F223A7">
        <w:tc>
          <w:tcPr>
            <w:tcW w:w="15027" w:type="dxa"/>
            <w:gridSpan w:val="9"/>
            <w:shd w:val="clear" w:color="auto" w:fill="BDD6EE" w:themeFill="accent1" w:themeFillTint="66"/>
          </w:tcPr>
          <w:p w14:paraId="7F144493" w14:textId="77777777" w:rsidR="00F223A7" w:rsidRPr="00365599" w:rsidRDefault="00F223A7" w:rsidP="00551678">
            <w:pPr>
              <w:jc w:val="center"/>
              <w:rPr>
                <w:b/>
                <w:lang w:val="es-PE"/>
              </w:rPr>
            </w:pPr>
            <w:r w:rsidRPr="00365599">
              <w:rPr>
                <w:b/>
                <w:lang w:val="es-PE"/>
              </w:rPr>
              <w:t>TEMPORALIDAD DE LOS PROPÓSITOS DE APRENDIZAJE</w:t>
            </w:r>
          </w:p>
        </w:tc>
      </w:tr>
      <w:tr w:rsidR="00F223A7" w:rsidRPr="00F223A7" w14:paraId="597C00DC" w14:textId="77777777" w:rsidTr="00F223A7">
        <w:tc>
          <w:tcPr>
            <w:tcW w:w="3677" w:type="dxa"/>
            <w:shd w:val="clear" w:color="auto" w:fill="BDD6EE" w:themeFill="accent1" w:themeFillTint="66"/>
          </w:tcPr>
          <w:p w14:paraId="2055F9E4" w14:textId="77777777" w:rsidR="00F223A7" w:rsidRPr="00F223A7" w:rsidRDefault="00F223A7" w:rsidP="00551678">
            <w:pPr>
              <w:jc w:val="center"/>
              <w:rPr>
                <w:b/>
              </w:rPr>
            </w:pPr>
            <w:r w:rsidRPr="00F223A7">
              <w:rPr>
                <w:b/>
              </w:rPr>
              <w:t>I BIMESTRE</w:t>
            </w:r>
          </w:p>
        </w:tc>
        <w:tc>
          <w:tcPr>
            <w:tcW w:w="3969" w:type="dxa"/>
            <w:gridSpan w:val="4"/>
            <w:shd w:val="clear" w:color="auto" w:fill="BDD6EE" w:themeFill="accent1" w:themeFillTint="66"/>
          </w:tcPr>
          <w:p w14:paraId="1D606CB5" w14:textId="77777777" w:rsidR="00F223A7" w:rsidRPr="00F223A7" w:rsidRDefault="00F223A7" w:rsidP="00551678">
            <w:pPr>
              <w:jc w:val="center"/>
              <w:rPr>
                <w:b/>
              </w:rPr>
            </w:pPr>
            <w:r w:rsidRPr="00F223A7">
              <w:rPr>
                <w:b/>
              </w:rPr>
              <w:t>II BIMESTRE</w:t>
            </w:r>
          </w:p>
        </w:tc>
        <w:tc>
          <w:tcPr>
            <w:tcW w:w="3402" w:type="dxa"/>
            <w:gridSpan w:val="2"/>
            <w:shd w:val="clear" w:color="auto" w:fill="BDD6EE" w:themeFill="accent1" w:themeFillTint="66"/>
          </w:tcPr>
          <w:p w14:paraId="17371D2B" w14:textId="77777777" w:rsidR="00F223A7" w:rsidRPr="00F223A7" w:rsidRDefault="00F223A7" w:rsidP="00551678">
            <w:pPr>
              <w:jc w:val="center"/>
              <w:rPr>
                <w:b/>
              </w:rPr>
            </w:pPr>
            <w:r w:rsidRPr="00F223A7">
              <w:rPr>
                <w:b/>
              </w:rPr>
              <w:t>III BIMESTRE</w:t>
            </w:r>
          </w:p>
        </w:tc>
        <w:tc>
          <w:tcPr>
            <w:tcW w:w="3979" w:type="dxa"/>
            <w:gridSpan w:val="2"/>
            <w:shd w:val="clear" w:color="auto" w:fill="BDD6EE" w:themeFill="accent1" w:themeFillTint="66"/>
          </w:tcPr>
          <w:p w14:paraId="3866C40D" w14:textId="77777777" w:rsidR="00F223A7" w:rsidRPr="00F223A7" w:rsidRDefault="00F223A7" w:rsidP="00551678">
            <w:pPr>
              <w:jc w:val="center"/>
              <w:rPr>
                <w:b/>
              </w:rPr>
            </w:pPr>
            <w:r w:rsidRPr="00F223A7">
              <w:rPr>
                <w:b/>
              </w:rPr>
              <w:t>IV BIMESTRE</w:t>
            </w:r>
          </w:p>
        </w:tc>
      </w:tr>
      <w:tr w:rsidR="00F223A7" w:rsidRPr="00365599" w14:paraId="0E1B1AA4" w14:textId="77777777" w:rsidTr="00F223A7">
        <w:tc>
          <w:tcPr>
            <w:tcW w:w="3677" w:type="dxa"/>
          </w:tcPr>
          <w:p w14:paraId="0539E579" w14:textId="77777777" w:rsidR="00F223A7" w:rsidRPr="00F223A7" w:rsidRDefault="00F223A7" w:rsidP="007610B1">
            <w:pPr>
              <w:pStyle w:val="Default"/>
              <w:numPr>
                <w:ilvl w:val="0"/>
                <w:numId w:val="99"/>
              </w:numPr>
              <w:ind w:left="289" w:right="121" w:hanging="284"/>
              <w:jc w:val="both"/>
              <w:rPr>
                <w:rFonts w:asciiTheme="minorHAnsi" w:hAnsiTheme="minorHAnsi"/>
                <w:sz w:val="22"/>
                <w:szCs w:val="22"/>
              </w:rPr>
            </w:pPr>
            <w:r w:rsidRPr="00F223A7">
              <w:rPr>
                <w:rFonts w:asciiTheme="minorHAnsi" w:hAnsiTheme="minorHAnsi"/>
                <w:sz w:val="22"/>
                <w:szCs w:val="22"/>
              </w:rPr>
              <w:t xml:space="preserve">Adecua el texto a la situación comunicativa considerando el propósito comunicativo, destinatario y las características más comunes del tipo textual. Distingue el registro formal del informal; para ello, recurre a su experiencia y a algunas fuentes de información complementaria. </w:t>
            </w:r>
          </w:p>
          <w:p w14:paraId="1924F580" w14:textId="77777777" w:rsidR="00F223A7" w:rsidRPr="00F223A7" w:rsidRDefault="00F223A7" w:rsidP="007610B1">
            <w:pPr>
              <w:pStyle w:val="Default"/>
              <w:numPr>
                <w:ilvl w:val="0"/>
                <w:numId w:val="99"/>
              </w:numPr>
              <w:ind w:left="289" w:right="121" w:hanging="284"/>
              <w:jc w:val="both"/>
              <w:rPr>
                <w:rFonts w:asciiTheme="minorHAnsi" w:hAnsiTheme="minorHAnsi"/>
                <w:sz w:val="22"/>
                <w:szCs w:val="22"/>
              </w:rPr>
            </w:pPr>
            <w:r w:rsidRPr="00F223A7">
              <w:rPr>
                <w:rFonts w:asciiTheme="minorHAnsi" w:hAnsiTheme="minorHAnsi"/>
                <w:sz w:val="22"/>
                <w:szCs w:val="22"/>
              </w:rPr>
              <w:t xml:space="preserve">Escribe textos de forma coherente y cohesionada. Ordena las ideas en torno a un tema y las desarrolla para ampliar la información, sin contradicciones, reiteraciones innecesarias o digresiones. Establece relaciones entre las ideas, como adición, causa-efecto y consecuencia, a través de algunos referentes y conectores. Incorpora </w:t>
            </w:r>
            <w:r w:rsidRPr="00F223A7">
              <w:rPr>
                <w:rFonts w:asciiTheme="minorHAnsi" w:hAnsiTheme="minorHAnsi"/>
                <w:sz w:val="22"/>
                <w:szCs w:val="22"/>
              </w:rPr>
              <w:lastRenderedPageBreak/>
              <w:t xml:space="preserve">un vocabulario que incluye sinónimos y algunos términos propios de los campos del saber. </w:t>
            </w:r>
          </w:p>
          <w:p w14:paraId="39EAFF39" w14:textId="77777777" w:rsidR="00F223A7" w:rsidRPr="00F223A7" w:rsidRDefault="00F223A7" w:rsidP="007610B1">
            <w:pPr>
              <w:pStyle w:val="Default"/>
              <w:numPr>
                <w:ilvl w:val="0"/>
                <w:numId w:val="99"/>
              </w:numPr>
              <w:ind w:left="289" w:right="121" w:hanging="284"/>
              <w:jc w:val="both"/>
              <w:rPr>
                <w:rFonts w:asciiTheme="minorHAnsi" w:hAnsiTheme="minorHAnsi"/>
                <w:sz w:val="22"/>
                <w:szCs w:val="22"/>
              </w:rPr>
            </w:pPr>
            <w:r w:rsidRPr="00F223A7">
              <w:rPr>
                <w:rFonts w:asciiTheme="minorHAnsi" w:hAnsiTheme="minorHAnsi"/>
                <w:sz w:val="22"/>
                <w:szCs w:val="22"/>
              </w:rPr>
              <w:t xml:space="preserve"> Utiliza recursos gramaticales y ortográficos (por ejemplo, el punto seguido y las comas enumerativas) que contribuyen a dar sentido a su texto, e incorpora algunos recursos textuales (por ejemplo, el tamaño de la letra) para reforzar dicho sentido. Emplea comparaciones y adjetivaciones para caracterizar personas, personajes y escenarios, y elabora rimas y juegos verbales apelando al ritmo y la musicalidad de las palabras, con el fin de expresar sus experiencias y emociones. </w:t>
            </w:r>
          </w:p>
          <w:p w14:paraId="074E11BD" w14:textId="77777777" w:rsidR="00F223A7" w:rsidRPr="00F223A7" w:rsidRDefault="00F223A7" w:rsidP="007610B1">
            <w:pPr>
              <w:pStyle w:val="Default"/>
              <w:numPr>
                <w:ilvl w:val="0"/>
                <w:numId w:val="99"/>
              </w:numPr>
              <w:ind w:left="289" w:right="121" w:hanging="284"/>
              <w:jc w:val="both"/>
              <w:rPr>
                <w:rFonts w:asciiTheme="minorHAnsi" w:hAnsiTheme="minorHAnsi"/>
                <w:sz w:val="22"/>
                <w:szCs w:val="22"/>
              </w:rPr>
            </w:pPr>
            <w:r w:rsidRPr="00F223A7">
              <w:rPr>
                <w:rFonts w:asciiTheme="minorHAnsi" w:hAnsiTheme="minorHAnsi"/>
                <w:sz w:val="22"/>
                <w:szCs w:val="22"/>
              </w:rPr>
              <w:t>Revisa el texto para determinar si se ajusta a la situación a la situación comunicativa, si existen contradicciones innecesarias que afectan la coherencia entre las ideas, o si el uso de conectores y referentes asegura la cohesión entre ellas. También revisa el uso de los recursos ortográficos empleados en su texto y verifica si falta alguno (como el punto aparte), con el fin de mejorarlo.</w:t>
            </w:r>
          </w:p>
          <w:p w14:paraId="590B45F1" w14:textId="77777777" w:rsidR="00F223A7" w:rsidRPr="00F223A7" w:rsidRDefault="00F223A7" w:rsidP="007610B1">
            <w:pPr>
              <w:pStyle w:val="Default"/>
              <w:numPr>
                <w:ilvl w:val="0"/>
                <w:numId w:val="99"/>
              </w:numPr>
              <w:ind w:left="289" w:right="121" w:hanging="284"/>
              <w:jc w:val="both"/>
              <w:rPr>
                <w:rFonts w:asciiTheme="minorHAnsi" w:hAnsiTheme="minorHAnsi"/>
                <w:sz w:val="22"/>
                <w:szCs w:val="22"/>
              </w:rPr>
            </w:pPr>
            <w:r w:rsidRPr="00F223A7">
              <w:rPr>
                <w:rFonts w:asciiTheme="minorHAnsi" w:hAnsiTheme="minorHAnsi" w:cstheme="minorBidi"/>
                <w:color w:val="auto"/>
                <w:sz w:val="22"/>
                <w:szCs w:val="22"/>
              </w:rPr>
              <w:t>Explica el efecto de su texto en los lectores, considerando su propósito al momento de escribirlo. Asimismo, explica la importancia de los aspectos gramaticales y ortográficos más comunes.</w:t>
            </w:r>
          </w:p>
        </w:tc>
        <w:tc>
          <w:tcPr>
            <w:tcW w:w="3969" w:type="dxa"/>
            <w:gridSpan w:val="4"/>
          </w:tcPr>
          <w:p w14:paraId="208716EE" w14:textId="77777777" w:rsidR="00F223A7" w:rsidRPr="00F223A7" w:rsidRDefault="00F223A7" w:rsidP="007610B1">
            <w:pPr>
              <w:pStyle w:val="Default"/>
              <w:numPr>
                <w:ilvl w:val="0"/>
                <w:numId w:val="100"/>
              </w:numPr>
              <w:ind w:left="288" w:right="121" w:hanging="283"/>
              <w:jc w:val="both"/>
              <w:rPr>
                <w:rFonts w:asciiTheme="minorHAnsi" w:hAnsiTheme="minorHAnsi"/>
                <w:sz w:val="22"/>
                <w:szCs w:val="22"/>
              </w:rPr>
            </w:pPr>
            <w:r w:rsidRPr="00F223A7">
              <w:rPr>
                <w:rFonts w:asciiTheme="minorHAnsi" w:hAnsiTheme="minorHAnsi"/>
                <w:sz w:val="22"/>
                <w:szCs w:val="22"/>
              </w:rPr>
              <w:lastRenderedPageBreak/>
              <w:t xml:space="preserve">Adecúa el texto a la situación comunicativa considerando el propósito comunicativo, el tipo textual, así como el formato y el soporte. Mantienen el registro formal e informal; para ello, se adapta a los destinatarios y selecciona algunas fuentes de información complementaria. </w:t>
            </w:r>
          </w:p>
          <w:p w14:paraId="79875CE8" w14:textId="77777777" w:rsidR="00F223A7" w:rsidRPr="00F223A7" w:rsidRDefault="00F223A7" w:rsidP="007610B1">
            <w:pPr>
              <w:pStyle w:val="Default"/>
              <w:numPr>
                <w:ilvl w:val="0"/>
                <w:numId w:val="100"/>
              </w:numPr>
              <w:ind w:left="288" w:right="121" w:hanging="283"/>
              <w:jc w:val="both"/>
              <w:rPr>
                <w:rFonts w:asciiTheme="minorHAnsi" w:hAnsiTheme="minorHAnsi"/>
                <w:sz w:val="22"/>
                <w:szCs w:val="22"/>
              </w:rPr>
            </w:pPr>
            <w:r w:rsidRPr="00F223A7">
              <w:rPr>
                <w:rFonts w:asciiTheme="minorHAnsi" w:hAnsiTheme="minorHAnsi"/>
                <w:sz w:val="22"/>
                <w:szCs w:val="22"/>
              </w:rPr>
              <w:t xml:space="preserve">Escribe textos de forma coherente y cohesionada. Ordena las ideas en torno a un tema, las jerarquiza en subtemas de acuerdo a párrafos, y las desarrolla para ampliar la información, sin digresiones o vacíos. Establece relaciones entre las ideas, como causa – efecto, consecuencia y contraste, a través de algunos referentes y conectores. Incorpora de forma pertinente vocabulario que incluye </w:t>
            </w:r>
            <w:r w:rsidRPr="00F223A7">
              <w:rPr>
                <w:rFonts w:asciiTheme="minorHAnsi" w:hAnsiTheme="minorHAnsi"/>
                <w:sz w:val="22"/>
                <w:szCs w:val="22"/>
              </w:rPr>
              <w:lastRenderedPageBreak/>
              <w:t xml:space="preserve">sinónimos y diversos términos propios de los campos del saber. </w:t>
            </w:r>
          </w:p>
          <w:p w14:paraId="5904362D" w14:textId="77777777" w:rsidR="00F223A7" w:rsidRPr="00F223A7" w:rsidRDefault="00F223A7" w:rsidP="007610B1">
            <w:pPr>
              <w:pStyle w:val="Default"/>
              <w:numPr>
                <w:ilvl w:val="0"/>
                <w:numId w:val="100"/>
              </w:numPr>
              <w:ind w:left="288" w:right="121" w:hanging="283"/>
              <w:jc w:val="both"/>
              <w:rPr>
                <w:rFonts w:asciiTheme="minorHAnsi" w:hAnsiTheme="minorHAnsi"/>
                <w:sz w:val="22"/>
                <w:szCs w:val="22"/>
              </w:rPr>
            </w:pPr>
            <w:r w:rsidRPr="00F223A7">
              <w:rPr>
                <w:rFonts w:asciiTheme="minorHAnsi" w:hAnsiTheme="minorHAnsi"/>
                <w:sz w:val="22"/>
                <w:szCs w:val="22"/>
              </w:rPr>
              <w:t xml:space="preserve">Utiliza recursos gramaticales y ortográficos (por ejemplo, el punto aparte para separar párrafos) que contribuyen a dar sentido a su texto, e incorpora algunos recursos textuales (como uso de negritas o comillas) para reforzar dicho sentido. Emplea algunas figuras retóricas (personificaciones </w:t>
            </w:r>
            <w:proofErr w:type="gramStart"/>
            <w:r w:rsidRPr="00F223A7">
              <w:rPr>
                <w:rFonts w:asciiTheme="minorHAnsi" w:hAnsiTheme="minorHAnsi"/>
                <w:sz w:val="22"/>
                <w:szCs w:val="22"/>
              </w:rPr>
              <w:t>e</w:t>
            </w:r>
            <w:proofErr w:type="gramEnd"/>
            <w:r w:rsidRPr="00F223A7">
              <w:rPr>
                <w:rFonts w:asciiTheme="minorHAnsi" w:hAnsiTheme="minorHAnsi"/>
                <w:sz w:val="22"/>
                <w:szCs w:val="22"/>
              </w:rPr>
              <w:t xml:space="preserve"> adjetivaciones) para caracterizar personas, personajes y escenarios o para elaborar patrones rítmicos y versos libres, con el fin de expresar sus experiencias y emociones. </w:t>
            </w:r>
          </w:p>
          <w:p w14:paraId="119F4CF8" w14:textId="77777777" w:rsidR="00F223A7" w:rsidRPr="00F223A7" w:rsidRDefault="00F223A7" w:rsidP="007610B1">
            <w:pPr>
              <w:pStyle w:val="Default"/>
              <w:numPr>
                <w:ilvl w:val="0"/>
                <w:numId w:val="100"/>
              </w:numPr>
              <w:ind w:left="288" w:right="121" w:hanging="283"/>
              <w:jc w:val="both"/>
              <w:rPr>
                <w:rFonts w:asciiTheme="minorHAnsi" w:hAnsiTheme="minorHAnsi"/>
                <w:sz w:val="22"/>
                <w:szCs w:val="22"/>
              </w:rPr>
            </w:pPr>
            <w:r w:rsidRPr="00F223A7">
              <w:rPr>
                <w:rFonts w:asciiTheme="minorHAnsi" w:hAnsiTheme="minorHAnsi"/>
                <w:sz w:val="22"/>
                <w:szCs w:val="22"/>
              </w:rPr>
              <w:t xml:space="preserve">Evalúa de manera permanente el texto, para determinar si se ajusta a la situación comunicativa, si existe reiteraciones innecesarias o digresiones que afectan la coherencia entre las ideas, o si el uso de conectores y referentes asegura la cohesión entre ellas. También, evalúa la utilidad de los recursos ortográficos empleados y la pertinencia del vocabulario, para mejorar el texto y garantizar su sentido. </w:t>
            </w:r>
          </w:p>
        </w:tc>
        <w:tc>
          <w:tcPr>
            <w:tcW w:w="3402" w:type="dxa"/>
            <w:gridSpan w:val="2"/>
          </w:tcPr>
          <w:p w14:paraId="275879CC" w14:textId="77777777" w:rsidR="00F223A7" w:rsidRPr="00F223A7" w:rsidRDefault="00F223A7" w:rsidP="007610B1">
            <w:pPr>
              <w:pStyle w:val="Default"/>
              <w:numPr>
                <w:ilvl w:val="0"/>
                <w:numId w:val="101"/>
              </w:numPr>
              <w:ind w:left="273" w:right="121" w:hanging="273"/>
              <w:jc w:val="both"/>
              <w:rPr>
                <w:rFonts w:asciiTheme="minorHAnsi" w:hAnsiTheme="minorHAnsi"/>
                <w:sz w:val="22"/>
                <w:szCs w:val="22"/>
              </w:rPr>
            </w:pPr>
            <w:r w:rsidRPr="00F223A7">
              <w:rPr>
                <w:rFonts w:asciiTheme="minorHAnsi" w:hAnsiTheme="minorHAnsi"/>
                <w:sz w:val="22"/>
                <w:szCs w:val="22"/>
              </w:rPr>
              <w:lastRenderedPageBreak/>
              <w:t xml:space="preserve">Adecúa el texto a la situación comunicativa considerando el propósito comunicativo, el tipo textual, así como el formato y el soporte. Mantienen el registro formal e informal; para ello, se adapta a los destinatarios y selecciona algunas fuentes de información complementaria. </w:t>
            </w:r>
          </w:p>
          <w:p w14:paraId="08454754" w14:textId="77777777" w:rsidR="00F223A7" w:rsidRPr="00F223A7" w:rsidRDefault="00F223A7" w:rsidP="007610B1">
            <w:pPr>
              <w:pStyle w:val="Default"/>
              <w:numPr>
                <w:ilvl w:val="0"/>
                <w:numId w:val="101"/>
              </w:numPr>
              <w:ind w:left="288" w:right="121" w:hanging="283"/>
              <w:jc w:val="both"/>
              <w:rPr>
                <w:rFonts w:asciiTheme="minorHAnsi" w:hAnsiTheme="minorHAnsi"/>
                <w:sz w:val="22"/>
                <w:szCs w:val="22"/>
              </w:rPr>
            </w:pPr>
            <w:r w:rsidRPr="00F223A7">
              <w:rPr>
                <w:rFonts w:asciiTheme="minorHAnsi" w:hAnsiTheme="minorHAnsi"/>
                <w:sz w:val="22"/>
                <w:szCs w:val="22"/>
              </w:rPr>
              <w:t xml:space="preserve">Escribe textos de forma coherente y cohesionada. Ordena las ideas en torno a un tema, las jerarquiza en subtemas de acuerdo a párrafos, y las desarrolla para ampliar la información, sin digresiones o vacíos. Establece relaciones entre las ideas, como causa – efecto, consecuencia y contraste, a </w:t>
            </w:r>
            <w:r w:rsidRPr="00F223A7">
              <w:rPr>
                <w:rFonts w:asciiTheme="minorHAnsi" w:hAnsiTheme="minorHAnsi"/>
                <w:sz w:val="22"/>
                <w:szCs w:val="22"/>
              </w:rPr>
              <w:lastRenderedPageBreak/>
              <w:t xml:space="preserve">través de algunos referentes y conectores. Incorpora de forma pertinente vocabulario que incluye sinónimos y diversos términos propios de los campos del saber. </w:t>
            </w:r>
          </w:p>
          <w:p w14:paraId="64CE082D" w14:textId="77777777" w:rsidR="00F223A7" w:rsidRPr="00F223A7" w:rsidRDefault="00F223A7" w:rsidP="007610B1">
            <w:pPr>
              <w:pStyle w:val="Default"/>
              <w:numPr>
                <w:ilvl w:val="0"/>
                <w:numId w:val="101"/>
              </w:numPr>
              <w:ind w:left="288" w:right="121" w:hanging="283"/>
              <w:jc w:val="both"/>
              <w:rPr>
                <w:rFonts w:asciiTheme="minorHAnsi" w:hAnsiTheme="minorHAnsi"/>
                <w:sz w:val="22"/>
                <w:szCs w:val="22"/>
              </w:rPr>
            </w:pPr>
            <w:r w:rsidRPr="00F223A7">
              <w:rPr>
                <w:rFonts w:asciiTheme="minorHAnsi" w:hAnsiTheme="minorHAnsi"/>
                <w:sz w:val="22"/>
                <w:szCs w:val="22"/>
              </w:rPr>
              <w:t xml:space="preserve">Utiliza recursos gramaticales y ortográficos (por ejemplo, el punto aparte para separar párrafos) que contribuyen a dar sentido a su texto, e incorpora algunos recursos textuales (como uso de negritas o comillas) para reforzar dicho sentido. Emplea algunas figuras retóricas (personificaciones </w:t>
            </w:r>
            <w:proofErr w:type="gramStart"/>
            <w:r w:rsidRPr="00F223A7">
              <w:rPr>
                <w:rFonts w:asciiTheme="minorHAnsi" w:hAnsiTheme="minorHAnsi"/>
                <w:sz w:val="22"/>
                <w:szCs w:val="22"/>
              </w:rPr>
              <w:t>e</w:t>
            </w:r>
            <w:proofErr w:type="gramEnd"/>
            <w:r w:rsidRPr="00F223A7">
              <w:rPr>
                <w:rFonts w:asciiTheme="minorHAnsi" w:hAnsiTheme="minorHAnsi"/>
                <w:sz w:val="22"/>
                <w:szCs w:val="22"/>
              </w:rPr>
              <w:t xml:space="preserve"> adjetivaciones) para caracterizar personas, personajes y escenarios o para elaborar patrones rítmicos y versos libres, con el fin de expresar sus experiencias y emociones. </w:t>
            </w:r>
          </w:p>
          <w:p w14:paraId="4F1C9C0F" w14:textId="77777777" w:rsidR="00F223A7" w:rsidRPr="00F223A7" w:rsidRDefault="00F223A7" w:rsidP="007610B1">
            <w:pPr>
              <w:pStyle w:val="Default"/>
              <w:numPr>
                <w:ilvl w:val="0"/>
                <w:numId w:val="101"/>
              </w:numPr>
              <w:ind w:left="288" w:right="121" w:hanging="283"/>
              <w:jc w:val="both"/>
              <w:rPr>
                <w:rFonts w:asciiTheme="minorHAnsi" w:hAnsiTheme="minorHAnsi"/>
                <w:sz w:val="22"/>
                <w:szCs w:val="22"/>
              </w:rPr>
            </w:pPr>
            <w:r w:rsidRPr="00F223A7">
              <w:rPr>
                <w:rFonts w:asciiTheme="minorHAnsi" w:hAnsiTheme="minorHAnsi"/>
                <w:sz w:val="22"/>
                <w:szCs w:val="22"/>
              </w:rPr>
              <w:t>Evalúa de manera permanente el texto, para determinar si se ajusta a la situación comunicativa, si existe reiteraciones innecesarias o digresiones que afectan la coherencia entre las ideas, o si el uso de conectores y referentes asegura la cohesión entre ellas. También, evalúa la utilidad de los recursos ortográficos empleados y la pertinencia del vocabulario, para mejorar el texto y garantizar su sentido.</w:t>
            </w:r>
          </w:p>
        </w:tc>
        <w:tc>
          <w:tcPr>
            <w:tcW w:w="3979" w:type="dxa"/>
            <w:gridSpan w:val="2"/>
          </w:tcPr>
          <w:p w14:paraId="179BD301" w14:textId="77777777" w:rsidR="00F223A7" w:rsidRPr="00F223A7" w:rsidRDefault="00F223A7" w:rsidP="007610B1">
            <w:pPr>
              <w:pStyle w:val="Default"/>
              <w:numPr>
                <w:ilvl w:val="0"/>
                <w:numId w:val="102"/>
              </w:numPr>
              <w:ind w:left="260" w:right="121" w:hanging="260"/>
              <w:jc w:val="both"/>
              <w:rPr>
                <w:rFonts w:asciiTheme="minorHAnsi" w:hAnsiTheme="minorHAnsi"/>
                <w:sz w:val="22"/>
                <w:szCs w:val="22"/>
              </w:rPr>
            </w:pPr>
            <w:r w:rsidRPr="00F223A7">
              <w:rPr>
                <w:rFonts w:asciiTheme="minorHAnsi" w:hAnsiTheme="minorHAnsi"/>
                <w:sz w:val="22"/>
                <w:szCs w:val="22"/>
              </w:rPr>
              <w:lastRenderedPageBreak/>
              <w:t xml:space="preserve">Adecúa el texto a la situación comunicativa considerando el propósito comunicativo, el tipo textual, así como el formato y el soporte. Mantienen el registro formal e informal; para ello, se adapta a los destinatarios y selecciona algunas fuentes de información complementaria. </w:t>
            </w:r>
          </w:p>
          <w:p w14:paraId="4FFA81E3" w14:textId="77777777" w:rsidR="00F223A7" w:rsidRPr="00F223A7" w:rsidRDefault="00F223A7" w:rsidP="007610B1">
            <w:pPr>
              <w:pStyle w:val="Default"/>
              <w:numPr>
                <w:ilvl w:val="0"/>
                <w:numId w:val="102"/>
              </w:numPr>
              <w:ind w:left="260" w:right="121" w:hanging="260"/>
              <w:jc w:val="both"/>
              <w:rPr>
                <w:rFonts w:asciiTheme="minorHAnsi" w:hAnsiTheme="minorHAnsi"/>
                <w:sz w:val="22"/>
                <w:szCs w:val="22"/>
              </w:rPr>
            </w:pPr>
            <w:r w:rsidRPr="00F223A7">
              <w:rPr>
                <w:rFonts w:asciiTheme="minorHAnsi" w:hAnsiTheme="minorHAnsi"/>
                <w:sz w:val="22"/>
                <w:szCs w:val="22"/>
              </w:rPr>
              <w:t xml:space="preserve">Escribe textos de forma coherente y cohesionada. Ordena las ideas en torno a un tema, las jerarquiza en subtemas de acuerdo a párrafos, y las desarrolla para ampliar la información, sin digresiones o vacíos. Establece relaciones entre las ideas, como causa – efecto, consecuencia y contraste, a través de algunos referentes y conectores. Incorpora de forma pertinente vocabulario que incluye sinónimos y </w:t>
            </w:r>
            <w:r w:rsidRPr="00F223A7">
              <w:rPr>
                <w:rFonts w:asciiTheme="minorHAnsi" w:hAnsiTheme="minorHAnsi"/>
                <w:sz w:val="22"/>
                <w:szCs w:val="22"/>
              </w:rPr>
              <w:lastRenderedPageBreak/>
              <w:t xml:space="preserve">diversos términos propios de los campos del saber. </w:t>
            </w:r>
          </w:p>
          <w:p w14:paraId="5855C7F7" w14:textId="77777777" w:rsidR="00F223A7" w:rsidRPr="00F223A7" w:rsidRDefault="00F223A7" w:rsidP="007610B1">
            <w:pPr>
              <w:pStyle w:val="Default"/>
              <w:numPr>
                <w:ilvl w:val="0"/>
                <w:numId w:val="102"/>
              </w:numPr>
              <w:ind w:left="260" w:right="121" w:hanging="260"/>
              <w:jc w:val="both"/>
              <w:rPr>
                <w:rFonts w:asciiTheme="minorHAnsi" w:hAnsiTheme="minorHAnsi"/>
                <w:sz w:val="22"/>
                <w:szCs w:val="22"/>
              </w:rPr>
            </w:pPr>
            <w:r w:rsidRPr="00F223A7">
              <w:rPr>
                <w:rFonts w:asciiTheme="minorHAnsi" w:hAnsiTheme="minorHAnsi"/>
                <w:sz w:val="22"/>
                <w:szCs w:val="22"/>
              </w:rPr>
              <w:t xml:space="preserve">Utiliza recursos gramaticales y ortográficos (por ejemplo, el punto aparte para separar párrafos) que contribuyen a dar sentido a su texto, e incorpora algunos recursos textuales (como uso de negritas o comillas) para reforzar dicho sentido. Emplea algunas figuras retóricas (personificaciones </w:t>
            </w:r>
            <w:proofErr w:type="gramStart"/>
            <w:r w:rsidRPr="00F223A7">
              <w:rPr>
                <w:rFonts w:asciiTheme="minorHAnsi" w:hAnsiTheme="minorHAnsi"/>
                <w:sz w:val="22"/>
                <w:szCs w:val="22"/>
              </w:rPr>
              <w:t>e</w:t>
            </w:r>
            <w:proofErr w:type="gramEnd"/>
            <w:r w:rsidRPr="00F223A7">
              <w:rPr>
                <w:rFonts w:asciiTheme="minorHAnsi" w:hAnsiTheme="minorHAnsi"/>
                <w:sz w:val="22"/>
                <w:szCs w:val="22"/>
              </w:rPr>
              <w:t xml:space="preserve"> adjetivaciones) para caracterizar personas, personajes y escenarios o para elaborar patrones rítmicos y versos libres, con el fin de expresar sus experiencias y emociones. </w:t>
            </w:r>
          </w:p>
          <w:p w14:paraId="6DE53B26" w14:textId="77777777" w:rsidR="00F223A7" w:rsidRPr="00F223A7" w:rsidRDefault="00F223A7" w:rsidP="007610B1">
            <w:pPr>
              <w:pStyle w:val="Default"/>
              <w:numPr>
                <w:ilvl w:val="0"/>
                <w:numId w:val="102"/>
              </w:numPr>
              <w:ind w:left="260" w:right="121" w:hanging="260"/>
              <w:jc w:val="both"/>
              <w:rPr>
                <w:rFonts w:asciiTheme="minorHAnsi" w:hAnsiTheme="minorHAnsi"/>
                <w:sz w:val="22"/>
                <w:szCs w:val="22"/>
              </w:rPr>
            </w:pPr>
            <w:r w:rsidRPr="00F223A7">
              <w:rPr>
                <w:rFonts w:asciiTheme="minorHAnsi" w:hAnsiTheme="minorHAnsi"/>
                <w:sz w:val="22"/>
                <w:szCs w:val="22"/>
              </w:rPr>
              <w:t>Evalúa de manera permanente el texto, para determinar si se ajusta a la situación comunicativa, si existe reiteraciones innecesarias o digresiones que afectan la coherencia entre las ideas, o si el uso de conectores y referentes asegura la cohesión entre ellas. También, evalúa la utilidad de los recursos ortográficos empleados y la pertinencia del vocabulario, para mejorar el texto y garantizar su sentido.</w:t>
            </w:r>
          </w:p>
        </w:tc>
      </w:tr>
      <w:tr w:rsidR="00F223A7" w:rsidRPr="00F223A7" w14:paraId="7DA2887A" w14:textId="77777777" w:rsidTr="00F223A7">
        <w:tc>
          <w:tcPr>
            <w:tcW w:w="15027" w:type="dxa"/>
            <w:gridSpan w:val="9"/>
            <w:shd w:val="clear" w:color="auto" w:fill="BDD6EE" w:themeFill="accent1" w:themeFillTint="66"/>
          </w:tcPr>
          <w:p w14:paraId="40D9C68B" w14:textId="77777777" w:rsidR="00F223A7" w:rsidRPr="00F223A7" w:rsidRDefault="00F223A7" w:rsidP="00551678">
            <w:pPr>
              <w:jc w:val="center"/>
              <w:rPr>
                <w:b/>
              </w:rPr>
            </w:pPr>
            <w:r w:rsidRPr="00F223A7">
              <w:rPr>
                <w:b/>
              </w:rPr>
              <w:lastRenderedPageBreak/>
              <w:t>CRITERIOS DE EVALUACIÓN</w:t>
            </w:r>
          </w:p>
        </w:tc>
      </w:tr>
      <w:tr w:rsidR="00F223A7" w:rsidRPr="00365599" w14:paraId="419AE69E" w14:textId="77777777" w:rsidTr="00F223A7">
        <w:trPr>
          <w:trHeight w:val="2319"/>
        </w:trPr>
        <w:tc>
          <w:tcPr>
            <w:tcW w:w="3677" w:type="dxa"/>
          </w:tcPr>
          <w:p w14:paraId="5F5AA32F" w14:textId="77777777" w:rsidR="00F223A7" w:rsidRPr="00F223A7" w:rsidRDefault="00F223A7" w:rsidP="007610B1">
            <w:pPr>
              <w:pStyle w:val="Prrafodelista"/>
              <w:numPr>
                <w:ilvl w:val="0"/>
                <w:numId w:val="97"/>
              </w:numPr>
              <w:spacing w:after="200" w:line="276" w:lineRule="auto"/>
              <w:ind w:left="274" w:right="121" w:hanging="274"/>
              <w:jc w:val="both"/>
              <w:rPr>
                <w:rFonts w:eastAsia="Calibri" w:cs="Times New Roman"/>
              </w:rPr>
            </w:pPr>
            <w:r w:rsidRPr="00F223A7">
              <w:lastRenderedPageBreak/>
              <w:t>Identifica información explícita, deduce características: personajes, objetos, lugares, las relaciones de causa – efecto, predice el tema, opina y recomienda a partir de su experiencia.</w:t>
            </w:r>
          </w:p>
        </w:tc>
        <w:tc>
          <w:tcPr>
            <w:tcW w:w="3969" w:type="dxa"/>
            <w:gridSpan w:val="4"/>
          </w:tcPr>
          <w:p w14:paraId="33332D73" w14:textId="77777777" w:rsidR="00F223A7" w:rsidRPr="00F223A7" w:rsidRDefault="00F223A7" w:rsidP="007610B1">
            <w:pPr>
              <w:pStyle w:val="Prrafodelista"/>
              <w:numPr>
                <w:ilvl w:val="0"/>
                <w:numId w:val="97"/>
              </w:numPr>
              <w:ind w:left="132" w:right="121" w:hanging="132"/>
              <w:jc w:val="both"/>
            </w:pPr>
            <w:r w:rsidRPr="00F223A7">
              <w:t>Identifica información explícita, deduce características implícitas: personajes, objetos, lugares, las relaciones de causa – efecto, predice el tema, explica el tema, opina y recomienda a partir de su experiencia y necesidad.</w:t>
            </w:r>
          </w:p>
        </w:tc>
        <w:tc>
          <w:tcPr>
            <w:tcW w:w="3402" w:type="dxa"/>
            <w:gridSpan w:val="2"/>
          </w:tcPr>
          <w:p w14:paraId="4D63536B" w14:textId="77777777" w:rsidR="00F223A7" w:rsidRPr="00F223A7" w:rsidRDefault="00F223A7" w:rsidP="007610B1">
            <w:pPr>
              <w:pStyle w:val="Prrafodelista"/>
              <w:numPr>
                <w:ilvl w:val="0"/>
                <w:numId w:val="97"/>
              </w:numPr>
              <w:ind w:left="132" w:right="121" w:hanging="132"/>
              <w:jc w:val="both"/>
            </w:pPr>
            <w:r w:rsidRPr="00F223A7">
              <w:t xml:space="preserve">Identifica información explícita, deduce características implícitas: personajes, animales, objetos, lugares, las relaciones de causa – efecto, semejanza – diferencia, predice el tema y </w:t>
            </w:r>
            <w:proofErr w:type="gramStart"/>
            <w:r w:rsidRPr="00F223A7">
              <w:t>propósito ,</w:t>
            </w:r>
            <w:proofErr w:type="gramEnd"/>
            <w:r w:rsidRPr="00F223A7">
              <w:t xml:space="preserve"> explica el tema y propósito, opina y recomienda a partir de su experiencia, necesidad e interés.</w:t>
            </w:r>
          </w:p>
        </w:tc>
        <w:tc>
          <w:tcPr>
            <w:tcW w:w="3979" w:type="dxa"/>
            <w:gridSpan w:val="2"/>
          </w:tcPr>
          <w:p w14:paraId="76840403" w14:textId="77777777" w:rsidR="00F223A7" w:rsidRPr="00F223A7" w:rsidRDefault="00F223A7" w:rsidP="007610B1">
            <w:pPr>
              <w:pStyle w:val="Prrafodelista"/>
              <w:numPr>
                <w:ilvl w:val="0"/>
                <w:numId w:val="97"/>
              </w:numPr>
              <w:ind w:left="132" w:right="121" w:hanging="132"/>
              <w:jc w:val="both"/>
            </w:pPr>
            <w:r w:rsidRPr="00F223A7">
              <w:t>Identifica información explícita, deduce características implícitas: personajes, objetos, lugares, las relaciones de causa – efecto, semejanza – diferencia, predice el tema y el propósito a través de indicios, explica el tema y propósito y las relaciones texto-ilustración, opina y recomienda a partir de su experiencia, necesidad e interés, con el fin de reflexionar sobre el texto.</w:t>
            </w:r>
          </w:p>
        </w:tc>
      </w:tr>
    </w:tbl>
    <w:p w14:paraId="169AC15F" w14:textId="2BCA9168" w:rsidR="00F223A7" w:rsidRDefault="00F223A7" w:rsidP="001C3F75">
      <w:pPr>
        <w:rPr>
          <w:b/>
          <w:lang w:val="es-MX"/>
        </w:rPr>
      </w:pPr>
    </w:p>
    <w:p w14:paraId="15391E59" w14:textId="77777777" w:rsidR="00D9350B" w:rsidRPr="00F223A7" w:rsidRDefault="00D9350B" w:rsidP="001C3F75">
      <w:pPr>
        <w:rPr>
          <w:b/>
          <w:lang w:val="es-MX"/>
        </w:rPr>
      </w:pPr>
    </w:p>
    <w:p w14:paraId="078E8574" w14:textId="55322A48" w:rsidR="005F72E2" w:rsidRPr="005F72E2" w:rsidRDefault="005F72E2" w:rsidP="001C3F75">
      <w:pPr>
        <w:rPr>
          <w:b/>
          <w:sz w:val="36"/>
          <w:szCs w:val="36"/>
          <w:lang w:val="es-MX"/>
        </w:rPr>
      </w:pPr>
      <w:r w:rsidRPr="005F72E2">
        <w:rPr>
          <w:b/>
          <w:sz w:val="36"/>
          <w:szCs w:val="36"/>
          <w:lang w:val="es-MX"/>
        </w:rPr>
        <w:t>MATEMATICA</w:t>
      </w:r>
    </w:p>
    <w:tbl>
      <w:tblPr>
        <w:tblW w:w="15027"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35"/>
        <w:gridCol w:w="260"/>
        <w:gridCol w:w="24"/>
        <w:gridCol w:w="141"/>
        <w:gridCol w:w="149"/>
        <w:gridCol w:w="2970"/>
        <w:gridCol w:w="231"/>
        <w:gridCol w:w="62"/>
        <w:gridCol w:w="132"/>
        <w:gridCol w:w="132"/>
        <w:gridCol w:w="3128"/>
        <w:gridCol w:w="152"/>
        <w:gridCol w:w="28"/>
        <w:gridCol w:w="30"/>
        <w:gridCol w:w="74"/>
        <w:gridCol w:w="3979"/>
      </w:tblGrid>
      <w:tr w:rsidR="005F72E2" w:rsidRPr="00365599" w14:paraId="5C47170E" w14:textId="77777777" w:rsidTr="00F223A7">
        <w:tc>
          <w:tcPr>
            <w:tcW w:w="15027" w:type="dxa"/>
            <w:gridSpan w:val="16"/>
            <w:shd w:val="clear" w:color="auto" w:fill="BDD6EE" w:themeFill="accent1" w:themeFillTint="66"/>
          </w:tcPr>
          <w:p w14:paraId="6799662A" w14:textId="77777777" w:rsidR="005F72E2" w:rsidRPr="00DB7B05" w:rsidRDefault="005F72E2" w:rsidP="00F223A7">
            <w:pPr>
              <w:tabs>
                <w:tab w:val="left" w:pos="3220"/>
              </w:tabs>
              <w:ind w:left="136" w:right="141"/>
              <w:jc w:val="both"/>
              <w:rPr>
                <w:b/>
                <w:lang w:val="es-PE"/>
              </w:rPr>
            </w:pPr>
            <w:r w:rsidRPr="00DB7B05">
              <w:rPr>
                <w:b/>
                <w:lang w:val="es-PE"/>
              </w:rPr>
              <w:tab/>
              <w:t>RESUELVE PROBLEMAS DE CANTIDAD</w:t>
            </w:r>
          </w:p>
          <w:p w14:paraId="5844A3A7" w14:textId="70E6F59B" w:rsidR="005F72E2" w:rsidRPr="00365599" w:rsidRDefault="005F72E2" w:rsidP="00F223A7">
            <w:pPr>
              <w:tabs>
                <w:tab w:val="left" w:pos="3220"/>
              </w:tabs>
              <w:ind w:left="136" w:right="141"/>
              <w:jc w:val="both"/>
              <w:rPr>
                <w:b/>
                <w:lang w:val="es-PE"/>
              </w:rPr>
            </w:pPr>
            <w:r w:rsidRPr="00DB7B05">
              <w:rPr>
                <w:b/>
                <w:lang w:val="es-PE"/>
              </w:rPr>
              <w:t xml:space="preserve">Resuelve problemas referidos a una o más acciones de comparar, igualar, repetir o repartir cantidades, partir y repartir una cantidad en partes iguales; las traduce a expresiones aditivas, multiplicativas y la potenciación cuadrada y cúbica; así como a expresiones de adición, sustracción y multiplicación con fracciones y decimales (hasta el centésimo). </w:t>
            </w:r>
            <w:r w:rsidRPr="003A60A8">
              <w:rPr>
                <w:b/>
                <w:lang w:val="es-PE"/>
              </w:rPr>
              <w:t xml:space="preserve">Expresa su comprensión del sistema de numeración decimal con números naturales hasta seis cifras, de divisores y múltiplos, y del valor posicional de los números decimales hasta los centésimos; con lenguaje numérico y representaciones diversas. Representa de diversas formas su comprensión de la noción de fracción como operador y como cociente, así como las equivalencias entre decimales, fracciones o porcentajes usuales45. </w:t>
            </w:r>
            <w:r w:rsidRPr="00365599">
              <w:rPr>
                <w:b/>
                <w:lang w:val="es-PE"/>
              </w:rPr>
              <w:t xml:space="preserve">Selecciona y emplea estrategias diversas, el cálculo mental o escrito para operar con números naturales, fracciones, decimales y porcentajes de manera exacta o aproximada; así como para hacer conversiones de unidades de medida de masa, tiempo y temperatura, y medir de manera exacta o aproximada usando la unidad pertinente. Justifica sus procesos de </w:t>
            </w:r>
            <w:proofErr w:type="gramStart"/>
            <w:r w:rsidRPr="00365599">
              <w:rPr>
                <w:b/>
                <w:lang w:val="es-PE"/>
              </w:rPr>
              <w:t>resolución</w:t>
            </w:r>
            <w:proofErr w:type="gramEnd"/>
            <w:r w:rsidRPr="00365599">
              <w:rPr>
                <w:b/>
                <w:lang w:val="es-PE"/>
              </w:rPr>
              <w:t xml:space="preserve"> así como sus afirmaciones sobre las relaciones entre las cuatro operaciones y sus propiedades, basándose en ejemplos y sus conocimientos matemáticos. </w:t>
            </w:r>
          </w:p>
        </w:tc>
      </w:tr>
      <w:tr w:rsidR="005F72E2" w:rsidRPr="00365599" w14:paraId="5DEB7303" w14:textId="77777777" w:rsidTr="00F223A7">
        <w:tc>
          <w:tcPr>
            <w:tcW w:w="15027" w:type="dxa"/>
            <w:gridSpan w:val="16"/>
          </w:tcPr>
          <w:p w14:paraId="4458809A" w14:textId="77777777" w:rsidR="005F72E2" w:rsidRPr="005F72E2" w:rsidRDefault="005F72E2" w:rsidP="007610B1">
            <w:pPr>
              <w:numPr>
                <w:ilvl w:val="0"/>
                <w:numId w:val="97"/>
              </w:numPr>
              <w:ind w:left="284" w:hanging="284"/>
              <w:rPr>
                <w:b/>
                <w:lang w:val="es-PE"/>
              </w:rPr>
            </w:pPr>
            <w:r w:rsidRPr="005F72E2">
              <w:rPr>
                <w:b/>
                <w:u w:val="single"/>
                <w:lang w:val="es-PE"/>
              </w:rPr>
              <w:t>Traduce cantidades a expresiones numéricas:</w:t>
            </w:r>
            <w:r w:rsidRPr="005F72E2">
              <w:rPr>
                <w:b/>
                <w:lang w:val="es-PE"/>
              </w:rPr>
              <w:t xml:space="preserve"> es transformar las relaciones entre los datos y condiciones de un problema a una expresión numérica (modelo) que reproduzca las relaciones entre estos; esta expresión se comporta como un sistema compuesto por números, operaciones y sus propiedades. Es plantear problemas a partir de una situación o una expresión numérica dada. También implica evaluar si el resultado obtenido o la expresión numérica formulada (modelo), cumplen las condiciones iniciales del problema. </w:t>
            </w:r>
          </w:p>
          <w:p w14:paraId="124A5FED" w14:textId="77777777" w:rsidR="005F72E2" w:rsidRPr="00365599" w:rsidRDefault="005F72E2" w:rsidP="00D9350B">
            <w:pPr>
              <w:ind w:left="284" w:hanging="284"/>
              <w:rPr>
                <w:b/>
                <w:lang w:val="es-PE"/>
              </w:rPr>
            </w:pPr>
            <w:r w:rsidRPr="00365599">
              <w:rPr>
                <w:b/>
                <w:lang w:val="es-PE"/>
              </w:rPr>
              <w:t xml:space="preserve">• </w:t>
            </w:r>
            <w:r w:rsidRPr="00365599">
              <w:rPr>
                <w:b/>
                <w:u w:val="single"/>
                <w:lang w:val="es-PE"/>
              </w:rPr>
              <w:t>Comunica su comprensión sobre los números y las operaciones:</w:t>
            </w:r>
            <w:r w:rsidRPr="00365599">
              <w:rPr>
                <w:b/>
                <w:lang w:val="es-PE"/>
              </w:rPr>
              <w:t xml:space="preserve"> es expresar la comprensión de los conceptos numéricos, las operaciones y propiedades, las unidades de medida, las relaciones que establece entre ellos; usando lenguaje numérico y diversas representaciones; así como leer sus representaciones e información con contenido numérico. </w:t>
            </w:r>
          </w:p>
          <w:p w14:paraId="4A4EC19E" w14:textId="77777777" w:rsidR="005F72E2" w:rsidRPr="00365599" w:rsidRDefault="005F72E2" w:rsidP="00D9350B">
            <w:pPr>
              <w:ind w:left="284" w:hanging="284"/>
              <w:rPr>
                <w:b/>
                <w:lang w:val="es-PE"/>
              </w:rPr>
            </w:pPr>
            <w:r w:rsidRPr="00365599">
              <w:rPr>
                <w:b/>
                <w:lang w:val="es-PE"/>
              </w:rPr>
              <w:lastRenderedPageBreak/>
              <w:t xml:space="preserve">• </w:t>
            </w:r>
            <w:r w:rsidRPr="00365599">
              <w:rPr>
                <w:b/>
                <w:u w:val="single"/>
                <w:lang w:val="es-PE"/>
              </w:rPr>
              <w:t>Usa estrategias y procedimientos de estimación y cálculo:</w:t>
            </w:r>
            <w:r w:rsidRPr="00365599">
              <w:rPr>
                <w:b/>
                <w:lang w:val="es-PE"/>
              </w:rPr>
              <w:t xml:space="preserve"> es seleccionar, adaptar, combinar o crear una variedad de estrategias, procedimientos como el cálculo mental y escrito, la estimación, la aproximación y medición, comparar cantidades; y emplear diversos recursos. </w:t>
            </w:r>
          </w:p>
          <w:p w14:paraId="4A669EEB" w14:textId="77777777" w:rsidR="005F72E2" w:rsidRPr="005F72E2" w:rsidRDefault="005F72E2" w:rsidP="007610B1">
            <w:pPr>
              <w:numPr>
                <w:ilvl w:val="0"/>
                <w:numId w:val="97"/>
              </w:numPr>
              <w:ind w:left="284" w:hanging="284"/>
              <w:rPr>
                <w:b/>
                <w:lang w:val="es-PE"/>
              </w:rPr>
            </w:pPr>
            <w:r w:rsidRPr="005F72E2">
              <w:rPr>
                <w:b/>
                <w:lang w:val="es-PE"/>
              </w:rPr>
              <w:t xml:space="preserve"> </w:t>
            </w:r>
            <w:r w:rsidRPr="005F72E2">
              <w:rPr>
                <w:b/>
                <w:u w:val="single"/>
                <w:lang w:val="es-PE"/>
              </w:rPr>
              <w:t>Argumenta afirmaciones sobre las relaciones numéricas y las operaciones:</w:t>
            </w:r>
            <w:r w:rsidRPr="005F72E2">
              <w:rPr>
                <w:b/>
                <w:lang w:val="es-PE"/>
              </w:rPr>
              <w:t xml:space="preserve"> es elaborar afirmaciones sobre las posibles relaciones entre números naturales, enteros, racionales, reales, sus operaciones y propiedades; basado en comparaciones y experiencias en las que induce propiedades a partir de casos particulares; así como explicarlas con analogías, justificarlas, validarlas o refutarlas con ejemplos y contraejemplos.</w:t>
            </w:r>
          </w:p>
        </w:tc>
      </w:tr>
      <w:tr w:rsidR="005F72E2" w:rsidRPr="00365599" w14:paraId="4A9ADA65" w14:textId="77777777" w:rsidTr="00F223A7">
        <w:tc>
          <w:tcPr>
            <w:tcW w:w="15027" w:type="dxa"/>
            <w:gridSpan w:val="16"/>
            <w:shd w:val="clear" w:color="auto" w:fill="BDD6EE" w:themeFill="accent1" w:themeFillTint="66"/>
          </w:tcPr>
          <w:p w14:paraId="2CA82B88" w14:textId="77777777" w:rsidR="005F72E2" w:rsidRPr="00365599" w:rsidRDefault="005F72E2" w:rsidP="00D9350B">
            <w:pPr>
              <w:rPr>
                <w:b/>
                <w:lang w:val="es-PE"/>
              </w:rPr>
            </w:pPr>
            <w:r w:rsidRPr="00365599">
              <w:rPr>
                <w:b/>
                <w:lang w:val="es-PE"/>
              </w:rPr>
              <w:lastRenderedPageBreak/>
              <w:t>TEMPORALIDAD DE LOS PROPÓSITOS DE APRENDIZAJE</w:t>
            </w:r>
          </w:p>
        </w:tc>
      </w:tr>
      <w:tr w:rsidR="005F72E2" w:rsidRPr="005F72E2" w14:paraId="0D9CCB25" w14:textId="77777777" w:rsidTr="00F223A7">
        <w:tc>
          <w:tcPr>
            <w:tcW w:w="3535" w:type="dxa"/>
            <w:shd w:val="clear" w:color="auto" w:fill="BDD6EE" w:themeFill="accent1" w:themeFillTint="66"/>
          </w:tcPr>
          <w:p w14:paraId="31B9344D" w14:textId="77777777" w:rsidR="005F72E2" w:rsidRPr="005F72E2" w:rsidRDefault="005F72E2" w:rsidP="005F72E2">
            <w:pPr>
              <w:rPr>
                <w:b/>
              </w:rPr>
            </w:pPr>
            <w:r w:rsidRPr="005F72E2">
              <w:rPr>
                <w:b/>
              </w:rPr>
              <w:t>I BIMESTRE</w:t>
            </w:r>
          </w:p>
        </w:tc>
        <w:tc>
          <w:tcPr>
            <w:tcW w:w="3544" w:type="dxa"/>
            <w:gridSpan w:val="5"/>
            <w:shd w:val="clear" w:color="auto" w:fill="BDD6EE" w:themeFill="accent1" w:themeFillTint="66"/>
          </w:tcPr>
          <w:p w14:paraId="29183F1F" w14:textId="77777777" w:rsidR="005F72E2" w:rsidRPr="005F72E2" w:rsidRDefault="005F72E2" w:rsidP="005F72E2">
            <w:pPr>
              <w:rPr>
                <w:b/>
              </w:rPr>
            </w:pPr>
            <w:r w:rsidRPr="005F72E2">
              <w:rPr>
                <w:b/>
              </w:rPr>
              <w:t>II BIMESTRE</w:t>
            </w:r>
          </w:p>
        </w:tc>
        <w:tc>
          <w:tcPr>
            <w:tcW w:w="3685" w:type="dxa"/>
            <w:gridSpan w:val="5"/>
            <w:shd w:val="clear" w:color="auto" w:fill="BDD6EE" w:themeFill="accent1" w:themeFillTint="66"/>
          </w:tcPr>
          <w:p w14:paraId="223A573D" w14:textId="77777777" w:rsidR="005F72E2" w:rsidRPr="005F72E2" w:rsidRDefault="005F72E2" w:rsidP="00D9350B">
            <w:pPr>
              <w:rPr>
                <w:b/>
              </w:rPr>
            </w:pPr>
            <w:r w:rsidRPr="005F72E2">
              <w:rPr>
                <w:b/>
              </w:rPr>
              <w:t>III BIMESTRE</w:t>
            </w:r>
          </w:p>
        </w:tc>
        <w:tc>
          <w:tcPr>
            <w:tcW w:w="4263" w:type="dxa"/>
            <w:gridSpan w:val="5"/>
            <w:shd w:val="clear" w:color="auto" w:fill="BDD6EE" w:themeFill="accent1" w:themeFillTint="66"/>
          </w:tcPr>
          <w:p w14:paraId="333183DF" w14:textId="77777777" w:rsidR="005F72E2" w:rsidRPr="005F72E2" w:rsidRDefault="005F72E2" w:rsidP="00D9350B">
            <w:pPr>
              <w:rPr>
                <w:b/>
              </w:rPr>
            </w:pPr>
            <w:r w:rsidRPr="005F72E2">
              <w:rPr>
                <w:b/>
              </w:rPr>
              <w:t>IV BIMESTRE</w:t>
            </w:r>
          </w:p>
        </w:tc>
      </w:tr>
      <w:tr w:rsidR="005F72E2" w:rsidRPr="00365599" w14:paraId="27639990" w14:textId="77777777" w:rsidTr="00F223A7">
        <w:tc>
          <w:tcPr>
            <w:tcW w:w="3535" w:type="dxa"/>
          </w:tcPr>
          <w:p w14:paraId="532A08B5" w14:textId="77777777" w:rsidR="005F72E2" w:rsidRPr="005F72E2" w:rsidRDefault="005F72E2" w:rsidP="007610B1">
            <w:pPr>
              <w:numPr>
                <w:ilvl w:val="0"/>
                <w:numId w:val="103"/>
              </w:numPr>
              <w:ind w:left="136" w:right="265" w:hanging="136"/>
              <w:jc w:val="both"/>
              <w:rPr>
                <w:b/>
                <w:lang w:val="es-PE"/>
              </w:rPr>
            </w:pPr>
            <w:r w:rsidRPr="005F72E2">
              <w:rPr>
                <w:b/>
                <w:lang w:val="es-PE"/>
              </w:rPr>
              <w:t xml:space="preserve">Expresa con diversas representaciones y lenguaje numérico (números, signos y expresiones verbales) su comprensión de: </w:t>
            </w:r>
          </w:p>
          <w:p w14:paraId="0E9CDF6C" w14:textId="77777777" w:rsidR="005F72E2" w:rsidRPr="005F72E2" w:rsidRDefault="005F72E2" w:rsidP="00F223A7">
            <w:pPr>
              <w:ind w:left="136" w:right="265" w:hanging="136"/>
              <w:jc w:val="both"/>
              <w:rPr>
                <w:b/>
                <w:lang w:val="es-PE"/>
              </w:rPr>
            </w:pPr>
            <w:r w:rsidRPr="005F72E2">
              <w:rPr>
                <w:b/>
                <w:lang w:val="es-PE"/>
              </w:rPr>
              <w:t xml:space="preserve">- La unidad de millar como unidad del sistema de numeración decimal, sus equivalencias entre unidades menores, el valor posicional de un dígito en números de cuatro cifras y la comparación y el orden de números. </w:t>
            </w:r>
          </w:p>
          <w:p w14:paraId="3333F9A4" w14:textId="77777777" w:rsidR="005F72E2" w:rsidRPr="005F72E2" w:rsidRDefault="005F72E2" w:rsidP="00F223A7">
            <w:pPr>
              <w:ind w:left="136" w:right="265" w:hanging="136"/>
              <w:jc w:val="both"/>
              <w:rPr>
                <w:b/>
                <w:lang w:val="es-PE"/>
              </w:rPr>
            </w:pPr>
            <w:r w:rsidRPr="005F72E2">
              <w:rPr>
                <w:b/>
                <w:lang w:val="es-PE"/>
              </w:rPr>
              <w:t xml:space="preserve">- La multiplicación y división con números naturales, así como las propiedades conmutativa y asociativa de la multiplicación. </w:t>
            </w:r>
          </w:p>
          <w:p w14:paraId="6BFCE663" w14:textId="77777777" w:rsidR="005F72E2" w:rsidRPr="005F72E2" w:rsidRDefault="005F72E2" w:rsidP="00F223A7">
            <w:pPr>
              <w:ind w:left="136" w:right="265" w:hanging="136"/>
              <w:jc w:val="both"/>
              <w:rPr>
                <w:b/>
                <w:lang w:val="es-PE"/>
              </w:rPr>
            </w:pPr>
            <w:r w:rsidRPr="005F72E2">
              <w:rPr>
                <w:b/>
                <w:lang w:val="es-PE"/>
              </w:rPr>
              <w:t xml:space="preserve">- La fracción como parte-todo (cantidad discreta o continua), así como equivalencias y operaciones de adición y sustracción entre fracciones usuales usando fracciones equivalentes. </w:t>
            </w:r>
          </w:p>
          <w:p w14:paraId="601F4DB0" w14:textId="77777777" w:rsidR="005F72E2" w:rsidRPr="005F72E2" w:rsidRDefault="005F72E2" w:rsidP="00F223A7">
            <w:pPr>
              <w:ind w:left="136" w:right="265" w:hanging="136"/>
              <w:jc w:val="both"/>
              <w:rPr>
                <w:b/>
                <w:lang w:val="es-PE"/>
              </w:rPr>
            </w:pPr>
            <w:r w:rsidRPr="005F72E2">
              <w:rPr>
                <w:b/>
                <w:lang w:val="es-PE"/>
              </w:rPr>
              <w:lastRenderedPageBreak/>
              <w:t xml:space="preserve">2- Emplea estrategias y procedimientos como los siguientes: </w:t>
            </w:r>
          </w:p>
          <w:p w14:paraId="2BF43E2B" w14:textId="77777777" w:rsidR="005F72E2" w:rsidRPr="005F72E2" w:rsidRDefault="005F72E2" w:rsidP="00F223A7">
            <w:pPr>
              <w:ind w:left="136" w:right="265" w:hanging="136"/>
              <w:jc w:val="both"/>
              <w:rPr>
                <w:b/>
                <w:lang w:val="es-PE"/>
              </w:rPr>
            </w:pPr>
            <w:r w:rsidRPr="005F72E2">
              <w:rPr>
                <w:b/>
                <w:lang w:val="es-PE"/>
              </w:rPr>
              <w:t xml:space="preserve">- Estrategias heurísticas. </w:t>
            </w:r>
          </w:p>
          <w:p w14:paraId="5401BA4E" w14:textId="77777777" w:rsidR="005F72E2" w:rsidRPr="005F72E2" w:rsidRDefault="005F72E2" w:rsidP="00F223A7">
            <w:pPr>
              <w:ind w:left="136" w:right="265" w:hanging="136"/>
              <w:jc w:val="both"/>
              <w:rPr>
                <w:b/>
                <w:lang w:val="es-PE"/>
              </w:rPr>
            </w:pPr>
            <w:r w:rsidRPr="005F72E2">
              <w:rPr>
                <w:b/>
                <w:lang w:val="es-PE"/>
              </w:rPr>
              <w:t xml:space="preserve">- Estrategias de cálculo mental o escrito, como las descomposiciones aditivas y multiplicativas, doblar y dividir por 2 de forma reiterada, completar al millar más cercano, uso de la propiedad distributiva, redondeo a múltiplos de 10 y amplificación y simplificación de fracciones. </w:t>
            </w:r>
          </w:p>
          <w:p w14:paraId="61553580" w14:textId="77777777" w:rsidR="005F72E2" w:rsidRPr="005F72E2" w:rsidRDefault="005F72E2" w:rsidP="00F223A7">
            <w:pPr>
              <w:ind w:left="136" w:right="265" w:hanging="136"/>
              <w:jc w:val="both"/>
              <w:rPr>
                <w:b/>
                <w:lang w:val="es-PE"/>
              </w:rPr>
            </w:pPr>
            <w:r w:rsidRPr="005F72E2">
              <w:rPr>
                <w:b/>
                <w:lang w:val="es-PE"/>
              </w:rPr>
              <w:t>3</w:t>
            </w:r>
            <w:proofErr w:type="gramStart"/>
            <w:r w:rsidRPr="005F72E2">
              <w:rPr>
                <w:b/>
                <w:lang w:val="es-PE"/>
              </w:rPr>
              <w:t>-  Mide</w:t>
            </w:r>
            <w:proofErr w:type="gramEnd"/>
            <w:r w:rsidRPr="005F72E2">
              <w:rPr>
                <w:b/>
                <w:lang w:val="es-PE"/>
              </w:rPr>
              <w:t xml:space="preserve">, estima y compara la masa (kilogramo, gramo) y el tiempo (año, hora, media hora y cuarto de hora) seleccionando unidades convencionales. </w:t>
            </w:r>
          </w:p>
          <w:p w14:paraId="1CF2504F" w14:textId="77777777" w:rsidR="005F72E2" w:rsidRPr="005F72E2" w:rsidRDefault="005F72E2" w:rsidP="00F223A7">
            <w:pPr>
              <w:ind w:left="136" w:right="265" w:hanging="136"/>
              <w:jc w:val="both"/>
              <w:rPr>
                <w:b/>
                <w:lang w:val="es-PE"/>
              </w:rPr>
            </w:pPr>
            <w:r w:rsidRPr="005F72E2">
              <w:rPr>
                <w:b/>
                <w:lang w:val="es-PE"/>
              </w:rPr>
              <w:t xml:space="preserve">o Realiza afirmaciones sobre la conformación de la unidad de millar y las explica con material concreto. </w:t>
            </w:r>
          </w:p>
          <w:p w14:paraId="16FFB441" w14:textId="77777777" w:rsidR="005F72E2" w:rsidRPr="005F72E2" w:rsidRDefault="005F72E2" w:rsidP="00F223A7">
            <w:pPr>
              <w:ind w:left="136" w:right="265" w:hanging="136"/>
              <w:jc w:val="both"/>
              <w:rPr>
                <w:b/>
                <w:lang w:val="es-PE"/>
              </w:rPr>
            </w:pPr>
          </w:p>
        </w:tc>
        <w:tc>
          <w:tcPr>
            <w:tcW w:w="3544" w:type="dxa"/>
            <w:gridSpan w:val="5"/>
          </w:tcPr>
          <w:p w14:paraId="6AB2D503" w14:textId="77777777" w:rsidR="005F72E2" w:rsidRPr="005F72E2" w:rsidRDefault="005F72E2" w:rsidP="007610B1">
            <w:pPr>
              <w:numPr>
                <w:ilvl w:val="0"/>
                <w:numId w:val="104"/>
              </w:numPr>
              <w:ind w:left="136" w:right="265" w:hanging="136"/>
              <w:jc w:val="both"/>
              <w:rPr>
                <w:b/>
                <w:lang w:val="es-PE"/>
              </w:rPr>
            </w:pPr>
            <w:r w:rsidRPr="005F72E2">
              <w:rPr>
                <w:b/>
                <w:lang w:val="es-PE"/>
              </w:rPr>
              <w:lastRenderedPageBreak/>
              <w:t xml:space="preserve">Establece relaciones entre datos y una o más acciones de agregar, quitar, comparar, igualar, reiterar, agrupar y repartir cantidades, para transformarlas en expresiones numéricas (modelo) de adición, sustracción, multiplicación y división con números naturales, y de adición y sustracción con decimales. </w:t>
            </w:r>
          </w:p>
          <w:p w14:paraId="69A2C528" w14:textId="77777777" w:rsidR="005F72E2" w:rsidRPr="005F72E2" w:rsidRDefault="005F72E2" w:rsidP="007610B1">
            <w:pPr>
              <w:numPr>
                <w:ilvl w:val="0"/>
                <w:numId w:val="104"/>
              </w:numPr>
              <w:ind w:left="136" w:right="265" w:hanging="136"/>
              <w:jc w:val="both"/>
              <w:rPr>
                <w:b/>
                <w:lang w:val="es-PE"/>
              </w:rPr>
            </w:pPr>
            <w:r w:rsidRPr="005F72E2">
              <w:rPr>
                <w:b/>
                <w:lang w:val="es-PE"/>
              </w:rPr>
              <w:t xml:space="preserve">Establece relaciones entre datos y acciones de dividir la unidad o una cantidad en partes iguales, y las transforma en expresiones numéricas (modelo) de fracciones y de adición, sustracción y multiplicación de estas. </w:t>
            </w:r>
          </w:p>
          <w:p w14:paraId="24726D0B" w14:textId="77777777" w:rsidR="005F72E2" w:rsidRPr="005F72E2" w:rsidRDefault="005F72E2" w:rsidP="007610B1">
            <w:pPr>
              <w:numPr>
                <w:ilvl w:val="0"/>
                <w:numId w:val="104"/>
              </w:numPr>
              <w:ind w:left="136" w:right="265" w:hanging="136"/>
              <w:jc w:val="both"/>
              <w:rPr>
                <w:b/>
                <w:lang w:val="es-PE"/>
              </w:rPr>
            </w:pPr>
            <w:r w:rsidRPr="005F72E2">
              <w:rPr>
                <w:b/>
                <w:lang w:val="es-PE"/>
              </w:rPr>
              <w:t xml:space="preserve">Expresa con diversas representaciones y lenguaje numérico (números, signos y expresiones verbales) su comprensión de: </w:t>
            </w:r>
          </w:p>
          <w:p w14:paraId="54CE0CD8" w14:textId="77777777" w:rsidR="005F72E2" w:rsidRPr="005F72E2" w:rsidRDefault="005F72E2" w:rsidP="00F223A7">
            <w:pPr>
              <w:ind w:left="136" w:right="265" w:hanging="136"/>
              <w:jc w:val="both"/>
              <w:rPr>
                <w:b/>
                <w:lang w:val="es-PE"/>
              </w:rPr>
            </w:pPr>
            <w:r w:rsidRPr="005F72E2">
              <w:rPr>
                <w:b/>
                <w:lang w:val="es-PE"/>
              </w:rPr>
              <w:t xml:space="preserve">      - El valor posicional de un dígito en números </w:t>
            </w:r>
            <w:proofErr w:type="gramStart"/>
            <w:r w:rsidRPr="005F72E2">
              <w:rPr>
                <w:b/>
                <w:lang w:val="es-PE"/>
              </w:rPr>
              <w:t>de  hasta</w:t>
            </w:r>
            <w:proofErr w:type="gramEnd"/>
            <w:r w:rsidRPr="005F72E2">
              <w:rPr>
                <w:b/>
                <w:lang w:val="es-PE"/>
              </w:rPr>
              <w:t xml:space="preserve"> seis cifras, al </w:t>
            </w:r>
            <w:r w:rsidRPr="005F72E2">
              <w:rPr>
                <w:b/>
                <w:lang w:val="es-PE"/>
              </w:rPr>
              <w:lastRenderedPageBreak/>
              <w:t xml:space="preserve">hacer equivalencias entre decenas de millar, unidades de millar, centenas, decenas y unidades; así como del valor posicional de decimales hasta el décimo, su comparación y orden. </w:t>
            </w:r>
          </w:p>
          <w:p w14:paraId="7FCFB01A" w14:textId="77777777" w:rsidR="005F72E2" w:rsidRPr="005F72E2" w:rsidRDefault="005F72E2" w:rsidP="00F223A7">
            <w:pPr>
              <w:ind w:left="136" w:right="265" w:hanging="136"/>
              <w:jc w:val="both"/>
              <w:rPr>
                <w:b/>
                <w:lang w:val="es-PE"/>
              </w:rPr>
            </w:pPr>
            <w:r w:rsidRPr="005F72E2">
              <w:rPr>
                <w:b/>
                <w:lang w:val="es-PE"/>
              </w:rPr>
              <w:t xml:space="preserve">       - Los múltiplos de un número natural y la relación entre las cuatro operaciones y sus propiedades (conmutativa, asociativa y distributiva).  </w:t>
            </w:r>
          </w:p>
          <w:p w14:paraId="5DA3DC64" w14:textId="77777777" w:rsidR="005F72E2" w:rsidRPr="005F72E2" w:rsidRDefault="005F72E2" w:rsidP="00F223A7">
            <w:pPr>
              <w:ind w:left="136" w:right="265" w:hanging="136"/>
              <w:jc w:val="both"/>
              <w:rPr>
                <w:b/>
                <w:lang w:val="es-PE"/>
              </w:rPr>
            </w:pPr>
            <w:r w:rsidRPr="005F72E2">
              <w:rPr>
                <w:b/>
                <w:lang w:val="es-PE"/>
              </w:rPr>
              <w:t xml:space="preserve">      -La fracción como parte de una cantidad discreta o continua y como operador. </w:t>
            </w:r>
          </w:p>
          <w:p w14:paraId="724AC769" w14:textId="77777777" w:rsidR="005F72E2" w:rsidRPr="005F72E2" w:rsidRDefault="005F72E2" w:rsidP="00F223A7">
            <w:pPr>
              <w:ind w:left="136" w:right="265" w:hanging="136"/>
              <w:jc w:val="both"/>
              <w:rPr>
                <w:b/>
                <w:lang w:val="es-PE"/>
              </w:rPr>
            </w:pPr>
            <w:r w:rsidRPr="005F72E2">
              <w:rPr>
                <w:b/>
                <w:lang w:val="es-PE"/>
              </w:rPr>
              <w:t xml:space="preserve">-Las operaciones de adición y sustracción con    números decimales y fracciones. </w:t>
            </w:r>
          </w:p>
          <w:p w14:paraId="39D0F43E" w14:textId="77777777" w:rsidR="005F72E2" w:rsidRPr="005F72E2" w:rsidRDefault="005F72E2" w:rsidP="00F223A7">
            <w:pPr>
              <w:ind w:left="136" w:right="265" w:hanging="136"/>
              <w:jc w:val="both"/>
              <w:rPr>
                <w:b/>
                <w:lang w:val="es-PE"/>
              </w:rPr>
            </w:pPr>
            <w:r w:rsidRPr="005F72E2">
              <w:rPr>
                <w:b/>
                <w:lang w:val="es-PE"/>
              </w:rPr>
              <w:t>4-   Emplea estrategias y procedimientos como los siguientes: - Estrategias heurísticas. - Estrategias de cálculo: uso de la reversibilidad de las operaciones con números naturales, estimación de productos y cocientes, descomposición del dividendo, amplificación y simplificación de fracciones, redondeo de expresiones decimales y uso de la propiedad distributiva de la multiplicación respecto de la adición y división.</w:t>
            </w:r>
          </w:p>
        </w:tc>
        <w:tc>
          <w:tcPr>
            <w:tcW w:w="3685" w:type="dxa"/>
            <w:gridSpan w:val="5"/>
          </w:tcPr>
          <w:p w14:paraId="2036B3FC" w14:textId="77777777" w:rsidR="005F72E2" w:rsidRPr="005F72E2" w:rsidRDefault="005F72E2" w:rsidP="007610B1">
            <w:pPr>
              <w:numPr>
                <w:ilvl w:val="0"/>
                <w:numId w:val="105"/>
              </w:numPr>
              <w:ind w:left="136" w:right="114" w:hanging="136"/>
              <w:jc w:val="both"/>
              <w:rPr>
                <w:b/>
                <w:lang w:val="es-PE"/>
              </w:rPr>
            </w:pPr>
            <w:r w:rsidRPr="005F72E2">
              <w:rPr>
                <w:b/>
                <w:lang w:val="es-PE"/>
              </w:rPr>
              <w:lastRenderedPageBreak/>
              <w:t>Establece relación entre datos y una o más acciones de agregar, quitar, comparar, igualar, reiterar, agrupar y repartir cantidades, para transformarlas en expresiones numéricas (modelo) de adición, sustracción, multiplicación y división con números naturales, y de adición y sustracción con decimales.</w:t>
            </w:r>
          </w:p>
          <w:p w14:paraId="6DA38CA2" w14:textId="77777777" w:rsidR="005F72E2" w:rsidRPr="005F72E2" w:rsidRDefault="005F72E2" w:rsidP="007610B1">
            <w:pPr>
              <w:numPr>
                <w:ilvl w:val="0"/>
                <w:numId w:val="105"/>
              </w:numPr>
              <w:ind w:left="136" w:right="114" w:hanging="136"/>
              <w:jc w:val="both"/>
              <w:rPr>
                <w:b/>
                <w:lang w:val="es-PE"/>
              </w:rPr>
            </w:pPr>
            <w:r w:rsidRPr="005F72E2">
              <w:rPr>
                <w:b/>
                <w:lang w:val="es-PE"/>
              </w:rPr>
              <w:t xml:space="preserve"> Establece relaciones entre datos y acciones de dividir la unidad o una cantidad en partes iguales, y las transforma en expresiones numéricas (modelo) de fracciones y de adición, sustracción y multiplicación de estas</w:t>
            </w:r>
          </w:p>
          <w:p w14:paraId="365704A2" w14:textId="77777777" w:rsidR="005F72E2" w:rsidRPr="005F72E2" w:rsidRDefault="005F72E2" w:rsidP="007610B1">
            <w:pPr>
              <w:numPr>
                <w:ilvl w:val="0"/>
                <w:numId w:val="105"/>
              </w:numPr>
              <w:ind w:left="136" w:right="114" w:hanging="136"/>
              <w:jc w:val="both"/>
              <w:rPr>
                <w:b/>
                <w:lang w:val="es-PE"/>
              </w:rPr>
            </w:pPr>
            <w:r w:rsidRPr="005F72E2">
              <w:rPr>
                <w:b/>
                <w:lang w:val="es-PE"/>
              </w:rPr>
              <w:t xml:space="preserve">  Emplea estrategias y procedimientos como los siguientes: - Estrategias heurísticas. - Estrategias de cálculo: uso de la reversibilidad de las operaciones con números naturales, estimación de productos y cocientes, descomposición del dividendo, amplificación y simplificación de fracciones, redondeo de expresiones decimales y uso de la propiedad distributiva de la </w:t>
            </w:r>
            <w:r w:rsidRPr="005F72E2">
              <w:rPr>
                <w:b/>
                <w:lang w:val="es-PE"/>
              </w:rPr>
              <w:lastRenderedPageBreak/>
              <w:t>multiplicación respecto de la adición y división.</w:t>
            </w:r>
          </w:p>
          <w:p w14:paraId="43599657" w14:textId="77777777" w:rsidR="005F72E2" w:rsidRPr="005F72E2" w:rsidRDefault="005F72E2" w:rsidP="007610B1">
            <w:pPr>
              <w:numPr>
                <w:ilvl w:val="0"/>
                <w:numId w:val="105"/>
              </w:numPr>
              <w:ind w:left="136" w:right="114" w:hanging="136"/>
              <w:jc w:val="both"/>
              <w:rPr>
                <w:b/>
                <w:lang w:val="es-PE"/>
              </w:rPr>
            </w:pPr>
            <w:r w:rsidRPr="005F72E2">
              <w:rPr>
                <w:b/>
                <w:lang w:val="es-PE"/>
              </w:rPr>
              <w:t>Mide, estima y compara la masa de los objetos (kilogramo) y el tiempo (décadas y siglos) usando unidades convencionales (expresadas con naturales, fracciones y decimales); y usa multiplicaciones o divisiones por múltiplos de 10, así como equivalencias, para hacer conversiones de unidades de masa y tiempo.</w:t>
            </w:r>
          </w:p>
          <w:p w14:paraId="5EE95920" w14:textId="77777777" w:rsidR="005F72E2" w:rsidRPr="005F72E2" w:rsidRDefault="005F72E2" w:rsidP="007610B1">
            <w:pPr>
              <w:numPr>
                <w:ilvl w:val="0"/>
                <w:numId w:val="105"/>
              </w:numPr>
              <w:ind w:left="136" w:right="114" w:hanging="136"/>
              <w:jc w:val="both"/>
              <w:rPr>
                <w:b/>
                <w:lang w:val="es-PE"/>
              </w:rPr>
            </w:pPr>
            <w:r w:rsidRPr="005F72E2">
              <w:rPr>
                <w:b/>
                <w:lang w:val="es-PE"/>
              </w:rPr>
              <w:t xml:space="preserve">Realiza afirmaciones sobre las relaciones (orden y otras) entre números naturales, decimales y fracciones; así como sobre relaciones inversas entre operaciones, las cuales justifica con varios ejemplos y sus conocimientos matemáticos. </w:t>
            </w:r>
          </w:p>
          <w:p w14:paraId="390D1271" w14:textId="77777777" w:rsidR="005F72E2" w:rsidRPr="005F72E2" w:rsidRDefault="005F72E2" w:rsidP="007610B1">
            <w:pPr>
              <w:numPr>
                <w:ilvl w:val="0"/>
                <w:numId w:val="105"/>
              </w:numPr>
              <w:ind w:left="136" w:right="114" w:hanging="136"/>
              <w:jc w:val="both"/>
              <w:rPr>
                <w:b/>
                <w:lang w:val="es-PE"/>
              </w:rPr>
            </w:pPr>
            <w:r w:rsidRPr="005F72E2">
              <w:rPr>
                <w:b/>
                <w:lang w:val="es-PE"/>
              </w:rPr>
              <w:t>Justifica su proceso de resolución y los resultados obtenidos.</w:t>
            </w:r>
          </w:p>
        </w:tc>
        <w:tc>
          <w:tcPr>
            <w:tcW w:w="4263" w:type="dxa"/>
            <w:gridSpan w:val="5"/>
          </w:tcPr>
          <w:p w14:paraId="45894F85" w14:textId="77777777" w:rsidR="005F72E2" w:rsidRPr="005F72E2" w:rsidRDefault="005F72E2" w:rsidP="007610B1">
            <w:pPr>
              <w:numPr>
                <w:ilvl w:val="0"/>
                <w:numId w:val="106"/>
              </w:numPr>
              <w:ind w:left="136" w:right="114" w:hanging="136"/>
              <w:jc w:val="both"/>
              <w:rPr>
                <w:b/>
                <w:lang w:val="es-PE"/>
              </w:rPr>
            </w:pPr>
            <w:r w:rsidRPr="005F72E2">
              <w:rPr>
                <w:b/>
                <w:lang w:val="es-PE"/>
              </w:rPr>
              <w:lastRenderedPageBreak/>
              <w:t>Establece relación entre datos y una o más acciones de agregar, quitar, comparar, igualar, reiterar, agrupar y repartir cantidades, para transformarlas en expresiones numéricas (modelo) de adición, sustracción, multiplicación y división con números naturales, y de adición y sustracción con decimales.</w:t>
            </w:r>
          </w:p>
          <w:p w14:paraId="3FBC6C52" w14:textId="77777777" w:rsidR="005F72E2" w:rsidRPr="005F72E2" w:rsidRDefault="005F72E2" w:rsidP="007610B1">
            <w:pPr>
              <w:numPr>
                <w:ilvl w:val="0"/>
                <w:numId w:val="106"/>
              </w:numPr>
              <w:ind w:left="136" w:right="114" w:hanging="136"/>
              <w:jc w:val="both"/>
              <w:rPr>
                <w:b/>
                <w:lang w:val="es-PE"/>
              </w:rPr>
            </w:pPr>
            <w:r w:rsidRPr="005F72E2">
              <w:rPr>
                <w:b/>
                <w:lang w:val="es-PE"/>
              </w:rPr>
              <w:t xml:space="preserve"> Establece relaciones entre datos y acciones de dividir la unidad o una cantidad en partes iguales, y las transforma en expresiones numéricas (modelo) de fracciones y de adición, sustracción y multiplicación de estas</w:t>
            </w:r>
          </w:p>
          <w:p w14:paraId="3A9458CF" w14:textId="77777777" w:rsidR="005F72E2" w:rsidRPr="005F72E2" w:rsidRDefault="005F72E2" w:rsidP="007610B1">
            <w:pPr>
              <w:numPr>
                <w:ilvl w:val="0"/>
                <w:numId w:val="106"/>
              </w:numPr>
              <w:ind w:left="136" w:right="114" w:hanging="136"/>
              <w:jc w:val="both"/>
              <w:rPr>
                <w:b/>
                <w:lang w:val="es-PE"/>
              </w:rPr>
            </w:pPr>
            <w:r w:rsidRPr="005F72E2">
              <w:rPr>
                <w:b/>
                <w:lang w:val="es-PE"/>
              </w:rPr>
              <w:t xml:space="preserve">  Emplea estrategias y procedimientos como los siguientes: - Estrategias heurísticas. - Estrategias de cálculo: uso de la reversibilidad de las operaciones con números naturales, estimación de productos y cocientes, descomposición del dividendo, amplificación y simplificación de fracciones, redondeo de expresiones decimales y uso de la propiedad distributiva de la </w:t>
            </w:r>
            <w:r w:rsidRPr="005F72E2">
              <w:rPr>
                <w:b/>
                <w:lang w:val="es-PE"/>
              </w:rPr>
              <w:lastRenderedPageBreak/>
              <w:t>multiplicación respecto de la adición y división.</w:t>
            </w:r>
          </w:p>
          <w:p w14:paraId="681FE0ED" w14:textId="77777777" w:rsidR="005F72E2" w:rsidRPr="005F72E2" w:rsidRDefault="005F72E2" w:rsidP="007610B1">
            <w:pPr>
              <w:numPr>
                <w:ilvl w:val="0"/>
                <w:numId w:val="106"/>
              </w:numPr>
              <w:ind w:left="136" w:right="114" w:hanging="136"/>
              <w:jc w:val="both"/>
              <w:rPr>
                <w:b/>
                <w:lang w:val="es-PE"/>
              </w:rPr>
            </w:pPr>
            <w:r w:rsidRPr="005F72E2">
              <w:rPr>
                <w:b/>
                <w:lang w:val="es-PE"/>
              </w:rPr>
              <w:t>Mide, estima y compara la masa de los objetos (kilogramo) y el tiempo (décadas y siglos) usando unidades convencionales (expresadas con naturales, fracciones y decimales); y usa multiplicaciones o divisiones por múltiplos de 10, así como equivalencias, para hacer conversiones de unidades de masa y tiempo.</w:t>
            </w:r>
          </w:p>
          <w:p w14:paraId="2A04DB3C" w14:textId="77777777" w:rsidR="005F72E2" w:rsidRPr="005F72E2" w:rsidRDefault="005F72E2" w:rsidP="007610B1">
            <w:pPr>
              <w:numPr>
                <w:ilvl w:val="0"/>
                <w:numId w:val="106"/>
              </w:numPr>
              <w:ind w:left="136" w:right="114" w:hanging="136"/>
              <w:jc w:val="both"/>
              <w:rPr>
                <w:b/>
                <w:lang w:val="es-PE"/>
              </w:rPr>
            </w:pPr>
            <w:r w:rsidRPr="005F72E2">
              <w:rPr>
                <w:b/>
                <w:lang w:val="es-PE"/>
              </w:rPr>
              <w:t xml:space="preserve">Realiza afirmaciones sobre las relaciones (orden y otras) entre números naturales, decimales y fracciones; así como sobre relaciones inversas entre operaciones, las cuales justifica con varios ejemplos y sus conocimientos matemáticos. </w:t>
            </w:r>
          </w:p>
          <w:p w14:paraId="175B5F4C" w14:textId="77777777" w:rsidR="005F72E2" w:rsidRPr="005F72E2" w:rsidRDefault="005F72E2" w:rsidP="007610B1">
            <w:pPr>
              <w:numPr>
                <w:ilvl w:val="0"/>
                <w:numId w:val="106"/>
              </w:numPr>
              <w:ind w:left="136" w:right="114" w:hanging="136"/>
              <w:jc w:val="both"/>
              <w:rPr>
                <w:b/>
                <w:lang w:val="es-PE"/>
              </w:rPr>
            </w:pPr>
            <w:r w:rsidRPr="005F72E2">
              <w:rPr>
                <w:b/>
                <w:lang w:val="es-PE"/>
              </w:rPr>
              <w:t>Justifica su proceso de resolución y los resultados obtenidos.</w:t>
            </w:r>
          </w:p>
        </w:tc>
      </w:tr>
      <w:tr w:rsidR="005F72E2" w:rsidRPr="005F72E2" w14:paraId="2C47E0EA" w14:textId="77777777" w:rsidTr="00F223A7">
        <w:tc>
          <w:tcPr>
            <w:tcW w:w="15027" w:type="dxa"/>
            <w:gridSpan w:val="16"/>
            <w:shd w:val="clear" w:color="auto" w:fill="BDD6EE" w:themeFill="accent1" w:themeFillTint="66"/>
          </w:tcPr>
          <w:p w14:paraId="3306F092" w14:textId="77777777" w:rsidR="005F72E2" w:rsidRPr="005F72E2" w:rsidRDefault="005F72E2" w:rsidP="005F72E2">
            <w:pPr>
              <w:rPr>
                <w:b/>
              </w:rPr>
            </w:pPr>
            <w:r w:rsidRPr="005F72E2">
              <w:rPr>
                <w:b/>
              </w:rPr>
              <w:lastRenderedPageBreak/>
              <w:t>CRITERIOS DE EVALUACIÓN</w:t>
            </w:r>
          </w:p>
        </w:tc>
      </w:tr>
      <w:tr w:rsidR="005F72E2" w:rsidRPr="00365599" w14:paraId="3900F64E" w14:textId="77777777" w:rsidTr="00F223A7">
        <w:tc>
          <w:tcPr>
            <w:tcW w:w="3535" w:type="dxa"/>
          </w:tcPr>
          <w:p w14:paraId="5C8C3C9C" w14:textId="77777777" w:rsidR="005F72E2" w:rsidRPr="005F72E2" w:rsidRDefault="005F72E2" w:rsidP="007610B1">
            <w:pPr>
              <w:numPr>
                <w:ilvl w:val="0"/>
                <w:numId w:val="170"/>
              </w:numPr>
              <w:ind w:left="142" w:right="123" w:hanging="142"/>
              <w:jc w:val="both"/>
              <w:rPr>
                <w:b/>
                <w:lang w:val="es-PE"/>
              </w:rPr>
            </w:pPr>
            <w:r w:rsidRPr="005F72E2">
              <w:rPr>
                <w:b/>
                <w:lang w:val="es-PE"/>
              </w:rPr>
              <w:lastRenderedPageBreak/>
              <w:t>Expresa con diversas representaciones y lenguaje numérico (números, signos y expresiones verbales) su comprensión de:  </w:t>
            </w:r>
          </w:p>
          <w:p w14:paraId="0AFE1114" w14:textId="77777777" w:rsidR="005F72E2" w:rsidRPr="005F72E2" w:rsidRDefault="005F72E2" w:rsidP="00F223A7">
            <w:pPr>
              <w:ind w:left="142" w:right="123" w:hanging="142"/>
              <w:jc w:val="both"/>
              <w:rPr>
                <w:b/>
                <w:lang w:val="es-PE"/>
              </w:rPr>
            </w:pPr>
            <w:r w:rsidRPr="005F72E2">
              <w:rPr>
                <w:b/>
                <w:lang w:val="es-PE"/>
              </w:rPr>
              <w:t>- La unidad de millar como unidad del sistema de numeración decimal, sus equivalencias entre unidades </w:t>
            </w:r>
            <w:proofErr w:type="gramStart"/>
            <w:r w:rsidRPr="005F72E2">
              <w:rPr>
                <w:b/>
                <w:lang w:val="es-PE"/>
              </w:rPr>
              <w:t>menores,  el</w:t>
            </w:r>
            <w:proofErr w:type="gramEnd"/>
            <w:r w:rsidRPr="005F72E2">
              <w:rPr>
                <w:b/>
                <w:lang w:val="es-PE"/>
              </w:rPr>
              <w:t> valor posicional de un dígito en números de cuatro cifras y la comparación y el orden de números.  </w:t>
            </w:r>
          </w:p>
          <w:p w14:paraId="4FE1EF07" w14:textId="77777777" w:rsidR="005F72E2" w:rsidRPr="005F72E2" w:rsidRDefault="005F72E2" w:rsidP="00F223A7">
            <w:pPr>
              <w:ind w:left="142" w:right="123" w:hanging="142"/>
              <w:jc w:val="both"/>
              <w:rPr>
                <w:b/>
                <w:lang w:val="es-PE"/>
              </w:rPr>
            </w:pPr>
            <w:r w:rsidRPr="005F72E2">
              <w:rPr>
                <w:b/>
                <w:lang w:val="es-PE"/>
              </w:rPr>
              <w:t>- La multiplicación y división con números naturales, así como las propiedades conmutativa y asociativa de la multiplicación.  </w:t>
            </w:r>
          </w:p>
          <w:p w14:paraId="299BB351" w14:textId="77777777" w:rsidR="005F72E2" w:rsidRPr="005F72E2" w:rsidRDefault="005F72E2" w:rsidP="00F223A7">
            <w:pPr>
              <w:ind w:left="142" w:right="123" w:hanging="142"/>
              <w:jc w:val="both"/>
              <w:rPr>
                <w:b/>
                <w:lang w:val="es-PE"/>
              </w:rPr>
            </w:pPr>
            <w:r w:rsidRPr="005F72E2">
              <w:rPr>
                <w:b/>
                <w:lang w:val="es-PE"/>
              </w:rPr>
              <w:t>- La fracción como parte-todo, así como equivalencias y operaciones de adición y sustracción entre fracciones usuales, - Estrategias heurísticas.  </w:t>
            </w:r>
          </w:p>
          <w:p w14:paraId="553AE0BF" w14:textId="77777777" w:rsidR="005F72E2" w:rsidRPr="005F72E2" w:rsidRDefault="005F72E2" w:rsidP="00F223A7">
            <w:pPr>
              <w:ind w:left="142" w:right="123" w:hanging="142"/>
              <w:jc w:val="both"/>
              <w:rPr>
                <w:b/>
                <w:lang w:val="es-PE"/>
              </w:rPr>
            </w:pPr>
            <w:r w:rsidRPr="005F72E2">
              <w:rPr>
                <w:b/>
                <w:lang w:val="es-PE"/>
              </w:rPr>
              <w:t>- Estrategias de cálculo mental o escrito, como las descomposiciones aditivas y multiplicativas, doblar y dividir por 2 de forma reiterada, completar al millar más cercano, Mide, estima y compara la masa y el tiempo, Realiza afirmaciones sobre la conformación de la unidad de millar y las explica con material concreto.</w:t>
            </w:r>
          </w:p>
        </w:tc>
        <w:tc>
          <w:tcPr>
            <w:tcW w:w="3544" w:type="dxa"/>
            <w:gridSpan w:val="5"/>
          </w:tcPr>
          <w:p w14:paraId="4ECCF3AD" w14:textId="77777777" w:rsidR="005F72E2" w:rsidRPr="005F72E2" w:rsidRDefault="005F72E2" w:rsidP="007610B1">
            <w:pPr>
              <w:numPr>
                <w:ilvl w:val="0"/>
                <w:numId w:val="169"/>
              </w:numPr>
              <w:ind w:left="142" w:right="123" w:hanging="142"/>
              <w:jc w:val="both"/>
              <w:rPr>
                <w:b/>
                <w:lang w:val="es-PE"/>
              </w:rPr>
            </w:pPr>
            <w:r w:rsidRPr="005F72E2">
              <w:rPr>
                <w:b/>
                <w:lang w:val="es-PE"/>
              </w:rPr>
              <w:t>Establece relaciones entre datos y una o más acciones de agregar, quitar, comparar, igualar, reiterar, agrupar y repartir cantidades, para transformarlas en expresiones numéricas, de adición, sustracción, multiplicación y división con números naturales, y de adición y sustracción con decimales, Expresa con diversas representaciones y lenguaje numérico su comprensión de:  el valor posicional de un dígito en números de  hasta seis cifras, al hacer equivalencias entre decenas de millar, unidades de millar, centenas, decenas y unidades; así como del valor posicional de decimales hasta el décimo, Los múltiplos de un número natural y la relación entre las cuatro operaciones y sus propiedades, La fracción como parte de una cantidad discreta o continua y como operador, Estrategias de cálculo: uso de la reversibilidad de las operaciones con números naturales, estimación de productos y cocientes, redondeo de expresiones decimales y uso de la propiedad distributiva de la multiplicación.</w:t>
            </w:r>
          </w:p>
        </w:tc>
        <w:tc>
          <w:tcPr>
            <w:tcW w:w="3685" w:type="dxa"/>
            <w:gridSpan w:val="5"/>
          </w:tcPr>
          <w:p w14:paraId="27AD0A18" w14:textId="77777777" w:rsidR="005F72E2" w:rsidRPr="005F72E2" w:rsidRDefault="005F72E2" w:rsidP="007610B1">
            <w:pPr>
              <w:numPr>
                <w:ilvl w:val="0"/>
                <w:numId w:val="169"/>
              </w:numPr>
              <w:ind w:left="142" w:right="123" w:hanging="142"/>
              <w:jc w:val="both"/>
              <w:rPr>
                <w:b/>
                <w:lang w:val="es-PE"/>
              </w:rPr>
            </w:pPr>
            <w:r w:rsidRPr="005F72E2">
              <w:rPr>
                <w:b/>
                <w:lang w:val="es-PE"/>
              </w:rPr>
              <w:t>Emplea estrategias y procedimientos como los siguientes: - Estrategias heurísticas. - Estrategias de cálculo: uso de la reversibilidad de las operaciones con números naturales, Mide, y el tiempo estima y compara la masa de los </w:t>
            </w:r>
            <w:proofErr w:type="spellStart"/>
            <w:proofErr w:type="gramStart"/>
            <w:r w:rsidRPr="005F72E2">
              <w:rPr>
                <w:b/>
                <w:lang w:val="es-PE"/>
              </w:rPr>
              <w:t>objetos,usa</w:t>
            </w:r>
            <w:proofErr w:type="spellEnd"/>
            <w:proofErr w:type="gramEnd"/>
            <w:r w:rsidRPr="005F72E2">
              <w:rPr>
                <w:b/>
                <w:lang w:val="es-PE"/>
              </w:rPr>
              <w:t> multiplicaciones o divisiones por múltiplos de 10, así como equivalencias, para hacer conversiones de unidades de masa y tiempo, Realiza afirmaciones sobre las relaciones, entre números naturales, decimales y fracciones; Justifica su proceso de resolución y los resultados obtenidos.</w:t>
            </w:r>
          </w:p>
        </w:tc>
        <w:tc>
          <w:tcPr>
            <w:tcW w:w="4263" w:type="dxa"/>
            <w:gridSpan w:val="5"/>
          </w:tcPr>
          <w:p w14:paraId="3468F0D1" w14:textId="77777777" w:rsidR="005F72E2" w:rsidRPr="005F72E2" w:rsidRDefault="005F72E2" w:rsidP="007610B1">
            <w:pPr>
              <w:numPr>
                <w:ilvl w:val="0"/>
                <w:numId w:val="169"/>
              </w:numPr>
              <w:ind w:left="142" w:right="123" w:hanging="142"/>
              <w:jc w:val="both"/>
              <w:rPr>
                <w:b/>
                <w:lang w:val="es-PE"/>
              </w:rPr>
            </w:pPr>
            <w:r w:rsidRPr="005F72E2">
              <w:rPr>
                <w:b/>
                <w:lang w:val="es-PE"/>
              </w:rPr>
              <w:t xml:space="preserve">Establece relaciones entre datos y acciones de dividir la unidad o una cantidad en partes iguales, y las transforma en expresiones numéricas (modelo) de fracciones y de adición, sustracción y multiplicación, Mide, estima y compara la masa de los objetos y el tiempo, Realiza afirmaciones sobre números naturales, decimales y </w:t>
            </w:r>
            <w:proofErr w:type="gramStart"/>
            <w:r w:rsidRPr="005F72E2">
              <w:rPr>
                <w:b/>
                <w:lang w:val="es-PE"/>
              </w:rPr>
              <w:t>fracciones,  Justifica</w:t>
            </w:r>
            <w:proofErr w:type="gramEnd"/>
            <w:r w:rsidRPr="005F72E2">
              <w:rPr>
                <w:b/>
                <w:lang w:val="es-PE"/>
              </w:rPr>
              <w:t xml:space="preserve"> su proceso de resolución y los resultados obtenidos. </w:t>
            </w:r>
          </w:p>
          <w:p w14:paraId="38EB614F" w14:textId="77777777" w:rsidR="005F72E2" w:rsidRPr="00365599" w:rsidRDefault="005F72E2" w:rsidP="00F223A7">
            <w:pPr>
              <w:ind w:left="142" w:right="123" w:hanging="142"/>
              <w:jc w:val="both"/>
              <w:rPr>
                <w:b/>
                <w:lang w:val="es-PE"/>
              </w:rPr>
            </w:pPr>
          </w:p>
        </w:tc>
      </w:tr>
      <w:tr w:rsidR="005F72E2" w:rsidRPr="00365599" w14:paraId="315020C4" w14:textId="77777777" w:rsidTr="00F223A7">
        <w:trPr>
          <w:trHeight w:val="430"/>
        </w:trPr>
        <w:tc>
          <w:tcPr>
            <w:tcW w:w="15027" w:type="dxa"/>
            <w:gridSpan w:val="16"/>
            <w:shd w:val="clear" w:color="auto" w:fill="BDD6EE" w:themeFill="accent1" w:themeFillTint="66"/>
          </w:tcPr>
          <w:p w14:paraId="5A956BA9" w14:textId="77777777" w:rsidR="005F72E2" w:rsidRPr="00365599" w:rsidRDefault="005F72E2" w:rsidP="00F223A7">
            <w:pPr>
              <w:jc w:val="center"/>
              <w:rPr>
                <w:b/>
                <w:lang w:val="es-PE"/>
              </w:rPr>
            </w:pPr>
            <w:r w:rsidRPr="00365599">
              <w:rPr>
                <w:b/>
                <w:lang w:val="es-PE"/>
              </w:rPr>
              <w:t>RESUELVE PROBLEMAS DE REGULARIDAD, EQUIVALENCIA Y CAMBIO</w:t>
            </w:r>
          </w:p>
        </w:tc>
      </w:tr>
      <w:tr w:rsidR="005F72E2" w:rsidRPr="00365599" w14:paraId="7AD7CA06" w14:textId="77777777" w:rsidTr="00F223A7">
        <w:trPr>
          <w:trHeight w:val="673"/>
        </w:trPr>
        <w:tc>
          <w:tcPr>
            <w:tcW w:w="15027" w:type="dxa"/>
            <w:gridSpan w:val="16"/>
            <w:shd w:val="clear" w:color="auto" w:fill="BDD6EE" w:themeFill="accent1" w:themeFillTint="66"/>
          </w:tcPr>
          <w:p w14:paraId="6A05C808" w14:textId="77777777" w:rsidR="005F72E2" w:rsidRPr="00365599" w:rsidRDefault="005F72E2" w:rsidP="00F223A7">
            <w:pPr>
              <w:ind w:left="136" w:right="141"/>
              <w:jc w:val="both"/>
              <w:rPr>
                <w:b/>
                <w:lang w:val="es-PE"/>
              </w:rPr>
            </w:pPr>
            <w:r w:rsidRPr="00365599">
              <w:rPr>
                <w:b/>
                <w:lang w:val="es-PE"/>
              </w:rPr>
              <w:lastRenderedPageBreak/>
              <w:t>Resuelve problemas de equivalencias   regularidades o relaciones de cambio entre dos magnitudes o entre expresiones; traduciéndolas a ecuaciones que combinan las cuatro operaciones, a expresiones de desigualdad o a relaciones de proporcionalidad directa, y patrones de repetición que combinan criterios geométricos y cuya regla de formación se asocia a la posición de sus elementos. Expresa su comprensión del término general de un patrón, las condiciones de desigualdad expresadas con los signos &gt; y &lt;, así como de la relación proporcional como un cambio constante; usando lenguaje matemático y diversas representaciones. Emplea recursos, estrategias y propiedades de las igualdades para resolver ecuaciones o hallar valores que cumplen una condición de desigualdad o proporcionalidad; así como procedimientos para crear, continuar o completar patrones. Realiza afirmaciones a partir de sus experiencias concretas, sobre patrones y sus elementos no inmediatos; las justifica con ejemplos, procedimientos, y propiedades de la igualdad y desigualdad.</w:t>
            </w:r>
          </w:p>
        </w:tc>
      </w:tr>
      <w:tr w:rsidR="005F72E2" w:rsidRPr="00365599" w14:paraId="7DCD8D48" w14:textId="77777777" w:rsidTr="00F223A7">
        <w:tc>
          <w:tcPr>
            <w:tcW w:w="15027" w:type="dxa"/>
            <w:gridSpan w:val="16"/>
          </w:tcPr>
          <w:p w14:paraId="7540F2EF" w14:textId="77777777" w:rsidR="005F72E2" w:rsidRPr="005F72E2" w:rsidRDefault="005F72E2" w:rsidP="007610B1">
            <w:pPr>
              <w:numPr>
                <w:ilvl w:val="0"/>
                <w:numId w:val="97"/>
              </w:numPr>
              <w:ind w:left="284" w:hanging="142"/>
              <w:rPr>
                <w:b/>
                <w:lang w:val="es-PE"/>
              </w:rPr>
            </w:pPr>
            <w:r w:rsidRPr="005F72E2">
              <w:rPr>
                <w:b/>
                <w:u w:val="single"/>
                <w:lang w:val="es-PE"/>
              </w:rPr>
              <w:t>Traduce datos y condiciones a expresiones algebraicas y gráficas:</w:t>
            </w:r>
            <w:r w:rsidRPr="005F72E2">
              <w:rPr>
                <w:b/>
                <w:lang w:val="es-PE"/>
              </w:rPr>
              <w:t xml:space="preserve"> significa transformar los datos, valores desconocidos, variables y relaciones de un problema a una expresión gráfica o algebraica (modelo) que generalice la interacción entre estos. Implica también evaluar el resultado o la expresión formulada con respecto a las condiciones de la situación; y formular preguntas o problemas a partir de una situación o una expresión. </w:t>
            </w:r>
          </w:p>
          <w:p w14:paraId="57B4B4A8" w14:textId="77777777" w:rsidR="005F72E2" w:rsidRPr="005F72E2" w:rsidRDefault="005F72E2" w:rsidP="007610B1">
            <w:pPr>
              <w:numPr>
                <w:ilvl w:val="0"/>
                <w:numId w:val="97"/>
              </w:numPr>
              <w:ind w:left="284" w:hanging="142"/>
              <w:rPr>
                <w:b/>
                <w:lang w:val="es-PE"/>
              </w:rPr>
            </w:pPr>
            <w:r w:rsidRPr="005F72E2">
              <w:rPr>
                <w:b/>
                <w:u w:val="single"/>
                <w:lang w:val="es-PE"/>
              </w:rPr>
              <w:t>Comunica su comprensión sobre las relaciones algebraicas:</w:t>
            </w:r>
            <w:r w:rsidRPr="005F72E2">
              <w:rPr>
                <w:b/>
                <w:lang w:val="es-PE"/>
              </w:rPr>
              <w:t xml:space="preserve"> significa expresar su comprensión de la noción, concepto o propiedades de los patrones, funciones, ecuaciones e inecuaciones estableciendo relaciones entre estas; usando lenguaje algebraico y diversas representaciones. Así como interpretar información que presente contenido algebraico.</w:t>
            </w:r>
          </w:p>
          <w:p w14:paraId="4A83785B" w14:textId="77777777" w:rsidR="005F72E2" w:rsidRPr="005F72E2" w:rsidRDefault="005F72E2" w:rsidP="007610B1">
            <w:pPr>
              <w:numPr>
                <w:ilvl w:val="0"/>
                <w:numId w:val="97"/>
              </w:numPr>
              <w:ind w:left="284" w:hanging="142"/>
              <w:rPr>
                <w:b/>
                <w:lang w:val="es-PE"/>
              </w:rPr>
            </w:pPr>
            <w:r w:rsidRPr="005F72E2">
              <w:rPr>
                <w:b/>
                <w:u w:val="single"/>
                <w:lang w:val="es-PE"/>
              </w:rPr>
              <w:t>Usa estrategias y procedimientos para encontrar equivalencias y reglas generales:</w:t>
            </w:r>
            <w:r w:rsidRPr="005F72E2">
              <w:rPr>
                <w:b/>
                <w:lang w:val="es-PE"/>
              </w:rPr>
              <w:t xml:space="preserve"> es seleccionar, adaptar, combinar o crear procedimientos, estrategias y algunas propiedades para simplificar o transformar ecuaciones, inecuaciones y expresiones simbólicas que le permitan resolver ecuaciones, determinar dominios y rangos, representar rectas, parábolas, y diversas funciones.</w:t>
            </w:r>
          </w:p>
          <w:p w14:paraId="30AD2768" w14:textId="77777777" w:rsidR="005F72E2" w:rsidRPr="005F72E2" w:rsidRDefault="005F72E2" w:rsidP="007610B1">
            <w:pPr>
              <w:numPr>
                <w:ilvl w:val="0"/>
                <w:numId w:val="97"/>
              </w:numPr>
              <w:ind w:left="284" w:hanging="142"/>
              <w:rPr>
                <w:b/>
                <w:lang w:val="es-PE"/>
              </w:rPr>
            </w:pPr>
            <w:r w:rsidRPr="005F72E2">
              <w:rPr>
                <w:b/>
                <w:u w:val="single"/>
                <w:lang w:val="es-PE"/>
              </w:rPr>
              <w:t>Argumenta afirmaciones sobre relaciones de cambio y equivalencia:</w:t>
            </w:r>
            <w:r w:rsidRPr="005F72E2">
              <w:rPr>
                <w:b/>
                <w:lang w:val="es-PE"/>
              </w:rPr>
              <w:t xml:space="preserve"> significa elaborar afirmaciones sobre variables, reglas algebraicas y propiedades algebraicas, razonando de manera inductiva para generalizar una regla y de manera deductiva probando y comprobando propiedades y nuevas relaciones.  </w:t>
            </w:r>
          </w:p>
        </w:tc>
      </w:tr>
      <w:tr w:rsidR="005F72E2" w:rsidRPr="00365599" w14:paraId="3215B62D" w14:textId="77777777" w:rsidTr="00F223A7">
        <w:tc>
          <w:tcPr>
            <w:tcW w:w="15027" w:type="dxa"/>
            <w:gridSpan w:val="16"/>
            <w:shd w:val="clear" w:color="auto" w:fill="BDD6EE" w:themeFill="accent1" w:themeFillTint="66"/>
          </w:tcPr>
          <w:p w14:paraId="51B1EE74" w14:textId="77777777" w:rsidR="005F72E2" w:rsidRPr="00365599" w:rsidRDefault="005F72E2" w:rsidP="005F72E2">
            <w:pPr>
              <w:rPr>
                <w:b/>
                <w:lang w:val="es-PE"/>
              </w:rPr>
            </w:pPr>
            <w:r w:rsidRPr="00365599">
              <w:rPr>
                <w:b/>
                <w:lang w:val="es-PE"/>
              </w:rPr>
              <w:t>TEMPORALIDAD DE LOS PROPÓSITOS DE APRENDIZAJE</w:t>
            </w:r>
          </w:p>
        </w:tc>
      </w:tr>
      <w:tr w:rsidR="005F72E2" w:rsidRPr="005F72E2" w14:paraId="341EB136" w14:textId="77777777" w:rsidTr="00F223A7">
        <w:tc>
          <w:tcPr>
            <w:tcW w:w="3795" w:type="dxa"/>
            <w:gridSpan w:val="2"/>
            <w:shd w:val="clear" w:color="auto" w:fill="BDD6EE" w:themeFill="accent1" w:themeFillTint="66"/>
          </w:tcPr>
          <w:p w14:paraId="05FAB49E" w14:textId="77777777" w:rsidR="005F72E2" w:rsidRPr="005F72E2" w:rsidRDefault="005F72E2" w:rsidP="005F72E2">
            <w:pPr>
              <w:rPr>
                <w:b/>
              </w:rPr>
            </w:pPr>
            <w:r w:rsidRPr="005F72E2">
              <w:rPr>
                <w:b/>
              </w:rPr>
              <w:t>I BIMESTRE</w:t>
            </w:r>
          </w:p>
        </w:tc>
        <w:tc>
          <w:tcPr>
            <w:tcW w:w="3515" w:type="dxa"/>
            <w:gridSpan w:val="5"/>
            <w:shd w:val="clear" w:color="auto" w:fill="BDD6EE" w:themeFill="accent1" w:themeFillTint="66"/>
          </w:tcPr>
          <w:p w14:paraId="7DEFC3D2" w14:textId="77777777" w:rsidR="005F72E2" w:rsidRPr="005F72E2" w:rsidRDefault="005F72E2" w:rsidP="005F72E2">
            <w:pPr>
              <w:rPr>
                <w:b/>
              </w:rPr>
            </w:pPr>
            <w:r w:rsidRPr="005F72E2">
              <w:rPr>
                <w:b/>
              </w:rPr>
              <w:t>II BIMESTRE</w:t>
            </w:r>
          </w:p>
        </w:tc>
        <w:tc>
          <w:tcPr>
            <w:tcW w:w="3634" w:type="dxa"/>
            <w:gridSpan w:val="6"/>
            <w:shd w:val="clear" w:color="auto" w:fill="BDD6EE" w:themeFill="accent1" w:themeFillTint="66"/>
          </w:tcPr>
          <w:p w14:paraId="723858DB" w14:textId="77777777" w:rsidR="005F72E2" w:rsidRPr="005F72E2" w:rsidRDefault="005F72E2" w:rsidP="005F72E2">
            <w:pPr>
              <w:rPr>
                <w:b/>
              </w:rPr>
            </w:pPr>
            <w:r w:rsidRPr="005F72E2">
              <w:rPr>
                <w:b/>
              </w:rPr>
              <w:t>III BIMESTRE</w:t>
            </w:r>
          </w:p>
        </w:tc>
        <w:tc>
          <w:tcPr>
            <w:tcW w:w="4083" w:type="dxa"/>
            <w:gridSpan w:val="3"/>
            <w:shd w:val="clear" w:color="auto" w:fill="BDD6EE" w:themeFill="accent1" w:themeFillTint="66"/>
          </w:tcPr>
          <w:p w14:paraId="76B5B647" w14:textId="77777777" w:rsidR="005F72E2" w:rsidRPr="005F72E2" w:rsidRDefault="005F72E2" w:rsidP="005F72E2">
            <w:pPr>
              <w:rPr>
                <w:b/>
              </w:rPr>
            </w:pPr>
            <w:r w:rsidRPr="005F72E2">
              <w:rPr>
                <w:b/>
              </w:rPr>
              <w:t>IV BIMESTRE</w:t>
            </w:r>
          </w:p>
        </w:tc>
      </w:tr>
      <w:tr w:rsidR="005F72E2" w:rsidRPr="00365599" w14:paraId="088D71D9" w14:textId="77777777" w:rsidTr="00F223A7">
        <w:tc>
          <w:tcPr>
            <w:tcW w:w="3795" w:type="dxa"/>
            <w:gridSpan w:val="2"/>
          </w:tcPr>
          <w:p w14:paraId="1881425B" w14:textId="77777777" w:rsidR="005F72E2" w:rsidRPr="005F72E2" w:rsidRDefault="005F72E2" w:rsidP="007610B1">
            <w:pPr>
              <w:numPr>
                <w:ilvl w:val="0"/>
                <w:numId w:val="107"/>
              </w:numPr>
              <w:ind w:left="284" w:right="99" w:hanging="284"/>
              <w:jc w:val="both"/>
              <w:rPr>
                <w:b/>
                <w:lang w:val="es-PE"/>
              </w:rPr>
            </w:pPr>
            <w:r w:rsidRPr="005F72E2">
              <w:rPr>
                <w:b/>
                <w:lang w:val="es-PE"/>
              </w:rPr>
              <w:t xml:space="preserve">Establece relaciones entre datos de hasta dos equivalencias y las trasforma en igualdades que contienen adiciones o sustracciones, o multiplicaciones o divisiones. </w:t>
            </w:r>
          </w:p>
          <w:p w14:paraId="31DB5974" w14:textId="77777777" w:rsidR="005F72E2" w:rsidRPr="005F72E2" w:rsidRDefault="005F72E2" w:rsidP="007610B1">
            <w:pPr>
              <w:numPr>
                <w:ilvl w:val="0"/>
                <w:numId w:val="107"/>
              </w:numPr>
              <w:ind w:left="284" w:right="99" w:hanging="284"/>
              <w:jc w:val="both"/>
              <w:rPr>
                <w:b/>
                <w:lang w:val="es-PE"/>
              </w:rPr>
            </w:pPr>
            <w:r w:rsidRPr="005F72E2">
              <w:rPr>
                <w:b/>
                <w:lang w:val="es-PE"/>
              </w:rPr>
              <w:t xml:space="preserve">Establece relaciones entre los datos de una regularidad y los transforma en patrones de repetición (que combinan criterios perceptuales y un criterio geométrico de simetría) o </w:t>
            </w:r>
            <w:r w:rsidRPr="005F72E2">
              <w:rPr>
                <w:b/>
                <w:lang w:val="es-PE"/>
              </w:rPr>
              <w:lastRenderedPageBreak/>
              <w:t xml:space="preserve">patrones aditivos o multiplicativos (con números de hasta 4 cifras). </w:t>
            </w:r>
          </w:p>
          <w:p w14:paraId="47037A0D" w14:textId="77777777" w:rsidR="005F72E2" w:rsidRPr="005F72E2" w:rsidRDefault="005F72E2" w:rsidP="007610B1">
            <w:pPr>
              <w:numPr>
                <w:ilvl w:val="0"/>
                <w:numId w:val="107"/>
              </w:numPr>
              <w:ind w:left="284" w:right="99" w:hanging="284"/>
              <w:jc w:val="both"/>
              <w:rPr>
                <w:b/>
                <w:lang w:val="es-PE"/>
              </w:rPr>
            </w:pPr>
            <w:r w:rsidRPr="005F72E2">
              <w:rPr>
                <w:b/>
                <w:lang w:val="es-PE"/>
              </w:rPr>
              <w:t>Expresa, usando lenguaje algebraico (ícono y operaciones) y diversas representaciones, su comprensión de la regla de formación de un patrón, de la igualdad (con un término desconocido) y del signo igual, distinguiéndolo de su uso en el resultado de una operación.</w:t>
            </w:r>
          </w:p>
          <w:p w14:paraId="6B6E266D" w14:textId="77777777" w:rsidR="005F72E2" w:rsidRPr="005F72E2" w:rsidRDefault="005F72E2" w:rsidP="007610B1">
            <w:pPr>
              <w:numPr>
                <w:ilvl w:val="0"/>
                <w:numId w:val="107"/>
              </w:numPr>
              <w:ind w:left="284" w:right="99" w:hanging="284"/>
              <w:jc w:val="both"/>
              <w:rPr>
                <w:b/>
                <w:lang w:val="es-PE"/>
              </w:rPr>
            </w:pPr>
            <w:r w:rsidRPr="005F72E2">
              <w:rPr>
                <w:b/>
                <w:lang w:val="es-PE"/>
              </w:rPr>
              <w:t>Emplea estrategias heurísticas o estrategias de cálculo (duplicar o repartir en cada lado de la igualdad, relación inversa entre operaciones), para encontrar equivalencias, completar, crear o continuar patrones, o para encontrar relaciones de cambio entre dos magnitudes</w:t>
            </w:r>
          </w:p>
        </w:tc>
        <w:tc>
          <w:tcPr>
            <w:tcW w:w="3515" w:type="dxa"/>
            <w:gridSpan w:val="5"/>
          </w:tcPr>
          <w:p w14:paraId="7BC51E67" w14:textId="77777777" w:rsidR="005F72E2" w:rsidRPr="005F72E2" w:rsidRDefault="005F72E2" w:rsidP="007610B1">
            <w:pPr>
              <w:numPr>
                <w:ilvl w:val="0"/>
                <w:numId w:val="108"/>
              </w:numPr>
              <w:ind w:left="284" w:right="99" w:hanging="284"/>
              <w:jc w:val="both"/>
              <w:rPr>
                <w:b/>
                <w:lang w:val="es-PE"/>
              </w:rPr>
            </w:pPr>
            <w:r w:rsidRPr="005F72E2">
              <w:rPr>
                <w:b/>
                <w:lang w:val="es-PE"/>
              </w:rPr>
              <w:lastRenderedPageBreak/>
              <w:t>Establece relaciones entre datos y valores desconocidos de una equivalencia y relaciones de variación entre los datos de dos magnitudes, y las transforma en ecuaciones simples (por ejemplo: x + a = b) con números naturales, o en tablas de proporcionalidad.</w:t>
            </w:r>
          </w:p>
          <w:p w14:paraId="542C4A88" w14:textId="77777777" w:rsidR="005F72E2" w:rsidRPr="005F72E2" w:rsidRDefault="005F72E2" w:rsidP="007610B1">
            <w:pPr>
              <w:numPr>
                <w:ilvl w:val="0"/>
                <w:numId w:val="108"/>
              </w:numPr>
              <w:ind w:left="284" w:right="99" w:hanging="284"/>
              <w:jc w:val="both"/>
              <w:rPr>
                <w:b/>
                <w:lang w:val="es-PE"/>
              </w:rPr>
            </w:pPr>
            <w:r w:rsidRPr="005F72E2">
              <w:rPr>
                <w:b/>
                <w:lang w:val="es-PE"/>
              </w:rPr>
              <w:t xml:space="preserve">Establece relaciones entre los datos de una regularidad y los transforma en un patrón de </w:t>
            </w:r>
            <w:r w:rsidRPr="005F72E2">
              <w:rPr>
                <w:b/>
                <w:lang w:val="es-PE"/>
              </w:rPr>
              <w:lastRenderedPageBreak/>
              <w:t>repetición (que combine un criterio geométrico de simetría o traslación y un criterio perceptual) o en un patrón aditivo de segundo orden (por ejemplo: 13 - 15 - 18 - 22 - 27 - …).</w:t>
            </w:r>
          </w:p>
          <w:p w14:paraId="423419A6" w14:textId="77777777" w:rsidR="005F72E2" w:rsidRPr="005F72E2" w:rsidRDefault="005F72E2" w:rsidP="007610B1">
            <w:pPr>
              <w:numPr>
                <w:ilvl w:val="0"/>
                <w:numId w:val="108"/>
              </w:numPr>
              <w:ind w:left="284" w:right="99" w:hanging="284"/>
              <w:jc w:val="both"/>
              <w:rPr>
                <w:b/>
                <w:lang w:val="es-PE"/>
              </w:rPr>
            </w:pPr>
            <w:r w:rsidRPr="005F72E2">
              <w:rPr>
                <w:b/>
                <w:lang w:val="es-PE"/>
              </w:rPr>
              <w:t xml:space="preserve"> Expresa, con lenguaje algebraico y diversas representaciones, su comprensión de la regla de formación de un patrón de segundo orden, así como de los símbolos o letras en la ecuación y de la proporcionalidad como un cambio constante.</w:t>
            </w:r>
          </w:p>
          <w:p w14:paraId="63C8D1C4" w14:textId="77777777" w:rsidR="005F72E2" w:rsidRPr="005F72E2" w:rsidRDefault="005F72E2" w:rsidP="007610B1">
            <w:pPr>
              <w:numPr>
                <w:ilvl w:val="0"/>
                <w:numId w:val="108"/>
              </w:numPr>
              <w:ind w:left="284" w:right="99" w:hanging="284"/>
              <w:jc w:val="both"/>
              <w:rPr>
                <w:b/>
                <w:lang w:val="es-PE"/>
              </w:rPr>
            </w:pPr>
            <w:r w:rsidRPr="005F72E2">
              <w:rPr>
                <w:b/>
                <w:lang w:val="es-PE"/>
              </w:rPr>
              <w:t xml:space="preserve">Emplea estrategias heurísticas, estrategias de cálculo y propiedades de la igualdad (uniformidad y </w:t>
            </w:r>
            <w:proofErr w:type="spellStart"/>
            <w:r w:rsidRPr="005F72E2">
              <w:rPr>
                <w:b/>
                <w:lang w:val="es-PE"/>
              </w:rPr>
              <w:t>cancelativa</w:t>
            </w:r>
            <w:proofErr w:type="spellEnd"/>
            <w:r w:rsidRPr="005F72E2">
              <w:rPr>
                <w:b/>
                <w:lang w:val="es-PE"/>
              </w:rPr>
              <w:t>) para encontrar el valor de la incógnita en una ecuación, para hallar la regla de formación de un patrón o para encontrar valores de magnitudes proporcionales.</w:t>
            </w:r>
          </w:p>
        </w:tc>
        <w:tc>
          <w:tcPr>
            <w:tcW w:w="3634" w:type="dxa"/>
            <w:gridSpan w:val="6"/>
          </w:tcPr>
          <w:p w14:paraId="2A242B97" w14:textId="77777777" w:rsidR="005F72E2" w:rsidRPr="005F72E2" w:rsidRDefault="005F72E2" w:rsidP="007610B1">
            <w:pPr>
              <w:numPr>
                <w:ilvl w:val="0"/>
                <w:numId w:val="109"/>
              </w:numPr>
              <w:ind w:left="284" w:right="99" w:hanging="284"/>
              <w:jc w:val="both"/>
              <w:rPr>
                <w:b/>
                <w:lang w:val="es-PE"/>
              </w:rPr>
            </w:pPr>
            <w:r w:rsidRPr="005F72E2">
              <w:rPr>
                <w:b/>
                <w:lang w:val="es-PE"/>
              </w:rPr>
              <w:lastRenderedPageBreak/>
              <w:t xml:space="preserve"> Establece relaciones entre los datos de una regularidad y los transforma en un patrón de repetición (que combine un criterio geométrico de simetría o traslación y un criterio perceptual) o en un patrón aditivo de segundo orden (por ejemplo: 13 - 15 - 18 - 22 - 27 - …).  </w:t>
            </w:r>
          </w:p>
          <w:p w14:paraId="48A8FC19" w14:textId="77777777" w:rsidR="005F72E2" w:rsidRPr="005F72E2" w:rsidRDefault="005F72E2" w:rsidP="007610B1">
            <w:pPr>
              <w:numPr>
                <w:ilvl w:val="0"/>
                <w:numId w:val="109"/>
              </w:numPr>
              <w:ind w:left="284" w:right="99" w:hanging="284"/>
              <w:jc w:val="both"/>
              <w:rPr>
                <w:b/>
                <w:lang w:val="es-PE"/>
              </w:rPr>
            </w:pPr>
            <w:r w:rsidRPr="005F72E2">
              <w:rPr>
                <w:b/>
                <w:lang w:val="es-PE"/>
              </w:rPr>
              <w:t xml:space="preserve">Expresa, con lenguaje algebraico y diversas representaciones, su </w:t>
            </w:r>
            <w:r w:rsidRPr="005F72E2">
              <w:rPr>
                <w:b/>
                <w:lang w:val="es-PE"/>
              </w:rPr>
              <w:lastRenderedPageBreak/>
              <w:t xml:space="preserve">comprensión de la regla de formación de un patrón de segundo orden, así como de los símbolos o letras en la ecuación y de la proporcionalidad como un cambio constante. </w:t>
            </w:r>
          </w:p>
          <w:p w14:paraId="15DC266C" w14:textId="77777777" w:rsidR="005F72E2" w:rsidRPr="005F72E2" w:rsidRDefault="005F72E2" w:rsidP="007610B1">
            <w:pPr>
              <w:numPr>
                <w:ilvl w:val="0"/>
                <w:numId w:val="109"/>
              </w:numPr>
              <w:ind w:left="284" w:right="99" w:hanging="284"/>
              <w:jc w:val="both"/>
              <w:rPr>
                <w:b/>
                <w:lang w:val="es-PE"/>
              </w:rPr>
            </w:pPr>
            <w:r w:rsidRPr="005F72E2">
              <w:rPr>
                <w:b/>
                <w:lang w:val="es-PE"/>
              </w:rPr>
              <w:t xml:space="preserve">Emplea estrategias heurísticas, estrategias de cálculo y propiedades de la igualdad (uniformidad y </w:t>
            </w:r>
            <w:proofErr w:type="spellStart"/>
            <w:r w:rsidRPr="005F72E2">
              <w:rPr>
                <w:b/>
                <w:lang w:val="es-PE"/>
              </w:rPr>
              <w:t>cancelativa</w:t>
            </w:r>
            <w:proofErr w:type="spellEnd"/>
            <w:r w:rsidRPr="005F72E2">
              <w:rPr>
                <w:b/>
                <w:lang w:val="es-PE"/>
              </w:rPr>
              <w:t xml:space="preserve">) para encontrar el valor de la incógnita en una ecuación, para hallar la regla de formación de un patrón o para encontrar valores de magnitudes proporcionales. </w:t>
            </w:r>
          </w:p>
          <w:p w14:paraId="39BAC0D2" w14:textId="77777777" w:rsidR="005F72E2" w:rsidRPr="005F72E2" w:rsidRDefault="005F72E2" w:rsidP="007610B1">
            <w:pPr>
              <w:numPr>
                <w:ilvl w:val="0"/>
                <w:numId w:val="109"/>
              </w:numPr>
              <w:ind w:left="284" w:right="99" w:hanging="284"/>
              <w:jc w:val="both"/>
              <w:rPr>
                <w:b/>
                <w:lang w:val="es-PE"/>
              </w:rPr>
            </w:pPr>
            <w:r w:rsidRPr="005F72E2">
              <w:rPr>
                <w:b/>
                <w:lang w:val="es-PE"/>
              </w:rPr>
              <w:t>Elabora afirmaciones sobre los elementos no inmediatos que continúan un patrón y las justifica con ejemplos y cálculos sencillos. Asimismo, justifica sus procesos de resolución mediante el uso de propiedades de la igualdad y cálculos.</w:t>
            </w:r>
          </w:p>
        </w:tc>
        <w:tc>
          <w:tcPr>
            <w:tcW w:w="4083" w:type="dxa"/>
            <w:gridSpan w:val="3"/>
          </w:tcPr>
          <w:p w14:paraId="4C840BFC" w14:textId="77777777" w:rsidR="005F72E2" w:rsidRPr="005F72E2" w:rsidRDefault="005F72E2" w:rsidP="007610B1">
            <w:pPr>
              <w:numPr>
                <w:ilvl w:val="0"/>
                <w:numId w:val="110"/>
              </w:numPr>
              <w:ind w:left="284" w:right="99" w:hanging="284"/>
              <w:jc w:val="both"/>
              <w:rPr>
                <w:b/>
                <w:lang w:val="es-PE"/>
              </w:rPr>
            </w:pPr>
            <w:r w:rsidRPr="005F72E2">
              <w:rPr>
                <w:b/>
                <w:lang w:val="es-PE"/>
              </w:rPr>
              <w:lastRenderedPageBreak/>
              <w:t xml:space="preserve">Establece relaciones entre los datos de una regularidad y los transforma en un patrón de repetición (que combine un criterio geométrico de simetría o traslación y un criterio perceptual) o en un patrón aditivo de segundo orden (por ejemplo: 13 - 15 - 18 - 22 - 27 - …). </w:t>
            </w:r>
          </w:p>
          <w:p w14:paraId="00CC9845" w14:textId="77777777" w:rsidR="005F72E2" w:rsidRPr="005F72E2" w:rsidRDefault="005F72E2" w:rsidP="007610B1">
            <w:pPr>
              <w:numPr>
                <w:ilvl w:val="0"/>
                <w:numId w:val="110"/>
              </w:numPr>
              <w:ind w:left="284" w:right="99" w:hanging="284"/>
              <w:jc w:val="both"/>
              <w:rPr>
                <w:b/>
                <w:lang w:val="es-PE"/>
              </w:rPr>
            </w:pPr>
            <w:r w:rsidRPr="005F72E2">
              <w:rPr>
                <w:b/>
                <w:lang w:val="es-PE"/>
              </w:rPr>
              <w:t xml:space="preserve">Expresa, con lenguaje algebraico y diversas representaciones, su comprensión de la regla de formación de un patrón de segundo orden, así como </w:t>
            </w:r>
            <w:r w:rsidRPr="005F72E2">
              <w:rPr>
                <w:b/>
                <w:lang w:val="es-PE"/>
              </w:rPr>
              <w:lastRenderedPageBreak/>
              <w:t>de los símbolos o letras en la ecuación y de la proporcionalidad como un cambio constante.</w:t>
            </w:r>
          </w:p>
          <w:p w14:paraId="43FA3AC0" w14:textId="77777777" w:rsidR="005F72E2" w:rsidRPr="005F72E2" w:rsidRDefault="005F72E2" w:rsidP="007610B1">
            <w:pPr>
              <w:numPr>
                <w:ilvl w:val="0"/>
                <w:numId w:val="110"/>
              </w:numPr>
              <w:ind w:left="284" w:right="99" w:hanging="284"/>
              <w:jc w:val="both"/>
              <w:rPr>
                <w:b/>
                <w:lang w:val="es-PE"/>
              </w:rPr>
            </w:pPr>
            <w:r w:rsidRPr="005F72E2">
              <w:rPr>
                <w:b/>
                <w:lang w:val="es-PE"/>
              </w:rPr>
              <w:t xml:space="preserve">Emplea estrategias heurísticas, estrategias de cálculo y propiedades de la igualdad (uniformidad y </w:t>
            </w:r>
            <w:proofErr w:type="spellStart"/>
            <w:r w:rsidRPr="005F72E2">
              <w:rPr>
                <w:b/>
                <w:lang w:val="es-PE"/>
              </w:rPr>
              <w:t>cancelativa</w:t>
            </w:r>
            <w:proofErr w:type="spellEnd"/>
            <w:r w:rsidRPr="005F72E2">
              <w:rPr>
                <w:b/>
                <w:lang w:val="es-PE"/>
              </w:rPr>
              <w:t>) para encontrar el valor de la incógnita en una ecuación, para hallar la regla de formación de un patrón o para encontrar valores de magnitudes proporcionales.</w:t>
            </w:r>
          </w:p>
          <w:p w14:paraId="71ACAD9E" w14:textId="77777777" w:rsidR="005F72E2" w:rsidRPr="005F72E2" w:rsidRDefault="005F72E2" w:rsidP="007610B1">
            <w:pPr>
              <w:numPr>
                <w:ilvl w:val="0"/>
                <w:numId w:val="110"/>
              </w:numPr>
              <w:ind w:left="284" w:right="99" w:hanging="284"/>
              <w:jc w:val="both"/>
              <w:rPr>
                <w:b/>
                <w:lang w:val="es-PE"/>
              </w:rPr>
            </w:pPr>
            <w:r w:rsidRPr="005F72E2">
              <w:rPr>
                <w:b/>
                <w:lang w:val="es-PE"/>
              </w:rPr>
              <w:t xml:space="preserve">Elabora afirmaciones sobre los elementos no inmediatos que continúan un patrón y las justifica con ejemplos y cálculos sencillos. Asimismo, justifica sus procesos de resolución mediante el uso de propiedades de la igualdad y cálculos. </w:t>
            </w:r>
          </w:p>
        </w:tc>
      </w:tr>
      <w:tr w:rsidR="005F72E2" w:rsidRPr="005F72E2" w14:paraId="260E19D1" w14:textId="77777777" w:rsidTr="00F223A7">
        <w:tc>
          <w:tcPr>
            <w:tcW w:w="15027" w:type="dxa"/>
            <w:gridSpan w:val="16"/>
            <w:shd w:val="clear" w:color="auto" w:fill="BDD6EE" w:themeFill="accent1" w:themeFillTint="66"/>
          </w:tcPr>
          <w:p w14:paraId="35555797" w14:textId="77777777" w:rsidR="005F72E2" w:rsidRPr="005F72E2" w:rsidRDefault="005F72E2" w:rsidP="005F72E2">
            <w:pPr>
              <w:rPr>
                <w:b/>
              </w:rPr>
            </w:pPr>
            <w:r w:rsidRPr="005F72E2">
              <w:rPr>
                <w:b/>
              </w:rPr>
              <w:lastRenderedPageBreak/>
              <w:t>CRITERIOS DE EVALUACIÓN</w:t>
            </w:r>
          </w:p>
        </w:tc>
      </w:tr>
      <w:tr w:rsidR="005F72E2" w:rsidRPr="00365599" w14:paraId="52097903" w14:textId="77777777" w:rsidTr="00F223A7">
        <w:tc>
          <w:tcPr>
            <w:tcW w:w="3795" w:type="dxa"/>
            <w:gridSpan w:val="2"/>
            <w:tcBorders>
              <w:top w:val="single" w:sz="4" w:space="0" w:color="auto"/>
              <w:left w:val="single" w:sz="4" w:space="0" w:color="auto"/>
              <w:bottom w:val="single" w:sz="4" w:space="0" w:color="auto"/>
              <w:right w:val="single" w:sz="4" w:space="0" w:color="auto"/>
            </w:tcBorders>
            <w:shd w:val="clear" w:color="auto" w:fill="auto"/>
          </w:tcPr>
          <w:p w14:paraId="0601383A" w14:textId="77777777" w:rsidR="005F72E2" w:rsidRPr="005F72E2" w:rsidRDefault="005F72E2" w:rsidP="007610B1">
            <w:pPr>
              <w:numPr>
                <w:ilvl w:val="0"/>
                <w:numId w:val="171"/>
              </w:numPr>
              <w:ind w:left="142" w:right="241" w:hanging="142"/>
              <w:jc w:val="both"/>
              <w:rPr>
                <w:b/>
                <w:lang w:val="es-PE"/>
              </w:rPr>
            </w:pPr>
            <w:r w:rsidRPr="005F72E2">
              <w:rPr>
                <w:b/>
                <w:lang w:val="es-PE"/>
              </w:rPr>
              <w:t xml:space="preserve">Establece relaciones entre datos de hasta dos equivalencias y las trasforma en igualdades que contienen adiciones o sustracciones, o multiplicaciones o divisiones, Establece relaciones entre los datos de una regularidad y los transforma en patrones de repetición, Expresa, usando lenguaje algebraico, y diversas </w:t>
            </w:r>
            <w:r w:rsidRPr="005F72E2">
              <w:rPr>
                <w:b/>
                <w:lang w:val="es-PE"/>
              </w:rPr>
              <w:lastRenderedPageBreak/>
              <w:t>representaciones, su comprensión de la regla de formación de un patrón, Emplea estrategias heurísticas o estrategias de cálculo (duplicar o repartir en cada lado de la igualdad. </w:t>
            </w:r>
          </w:p>
        </w:tc>
        <w:tc>
          <w:tcPr>
            <w:tcW w:w="3515" w:type="dxa"/>
            <w:gridSpan w:val="5"/>
            <w:tcBorders>
              <w:top w:val="single" w:sz="4" w:space="0" w:color="auto"/>
              <w:left w:val="single" w:sz="4" w:space="0" w:color="auto"/>
              <w:bottom w:val="single" w:sz="4" w:space="0" w:color="auto"/>
              <w:right w:val="single" w:sz="4" w:space="0" w:color="auto"/>
            </w:tcBorders>
            <w:shd w:val="clear" w:color="auto" w:fill="auto"/>
          </w:tcPr>
          <w:p w14:paraId="0481F33C" w14:textId="6B363914" w:rsidR="005F72E2" w:rsidRPr="005F72E2" w:rsidRDefault="005F72E2" w:rsidP="007610B1">
            <w:pPr>
              <w:numPr>
                <w:ilvl w:val="0"/>
                <w:numId w:val="171"/>
              </w:numPr>
              <w:ind w:left="142" w:right="241" w:hanging="142"/>
              <w:jc w:val="both"/>
              <w:rPr>
                <w:b/>
                <w:lang w:val="es-PE"/>
              </w:rPr>
            </w:pPr>
            <w:r w:rsidRPr="005F72E2">
              <w:rPr>
                <w:b/>
                <w:lang w:val="es-PE"/>
              </w:rPr>
              <w:lastRenderedPageBreak/>
              <w:t xml:space="preserve">Establece relaciones entre datos y valores desconocidos de una equivalencia y relaciones de variación entre los datos de dos magnitudes, y las transforma en ecuaciones simples, Expresa, con lenguaje algebraico y diversas representaciones, su comprensión de la regla de formación de un patrón de segundo orden, en la </w:t>
            </w:r>
            <w:r w:rsidRPr="005F72E2">
              <w:rPr>
                <w:b/>
                <w:lang w:val="es-PE"/>
              </w:rPr>
              <w:lastRenderedPageBreak/>
              <w:t>ecuación y de la proporcionalidad como un cambio constante, Emplea estrategias heurísticas, estrategias de cálculo y propiedades de la igualdad, para encontrar el valor de la incógnita en una ecuación, para hallar la regla de formación de un patrón o para encontrar valores de magnitudes proporcionales.  </w:t>
            </w:r>
          </w:p>
        </w:tc>
        <w:tc>
          <w:tcPr>
            <w:tcW w:w="3634" w:type="dxa"/>
            <w:gridSpan w:val="6"/>
            <w:tcBorders>
              <w:top w:val="single" w:sz="4" w:space="0" w:color="auto"/>
              <w:left w:val="single" w:sz="4" w:space="0" w:color="auto"/>
              <w:bottom w:val="single" w:sz="4" w:space="0" w:color="auto"/>
              <w:right w:val="single" w:sz="4" w:space="0" w:color="auto"/>
            </w:tcBorders>
            <w:shd w:val="clear" w:color="auto" w:fill="auto"/>
          </w:tcPr>
          <w:p w14:paraId="085CE864" w14:textId="77777777" w:rsidR="005F72E2" w:rsidRPr="005F72E2" w:rsidRDefault="005F72E2" w:rsidP="007610B1">
            <w:pPr>
              <w:numPr>
                <w:ilvl w:val="0"/>
                <w:numId w:val="171"/>
              </w:numPr>
              <w:ind w:left="142" w:right="241" w:hanging="142"/>
              <w:jc w:val="both"/>
              <w:rPr>
                <w:b/>
                <w:lang w:val="es-PE"/>
              </w:rPr>
            </w:pPr>
            <w:r w:rsidRPr="005F72E2">
              <w:rPr>
                <w:b/>
                <w:lang w:val="es-PE"/>
              </w:rPr>
              <w:lastRenderedPageBreak/>
              <w:t xml:space="preserve">Establece relaciones entre los datos de una regularidad Expresa, con lenguaje algebraico y diversas representaciones, su comprensión de la regla de formación de un patrón de segundo orden, así como de los símbolos o letras en la ecuación y de la proporcionalidad y los transforma en un patrón de repetición, Emplea estrategias </w:t>
            </w:r>
            <w:r w:rsidRPr="005F72E2">
              <w:rPr>
                <w:b/>
                <w:lang w:val="es-PE"/>
              </w:rPr>
              <w:lastRenderedPageBreak/>
              <w:t>heurísticas, estrategias de cálculo y propiedades de la igualdad para encontrar el valor de la incógnita en una ecuación y de la proporcionalidad, Elabora afirmaciones sobre los elementos no inmediatos que continúan un patrón y las justifica con ejemplos y cálculos sencillos. </w:t>
            </w:r>
          </w:p>
        </w:tc>
        <w:tc>
          <w:tcPr>
            <w:tcW w:w="4083" w:type="dxa"/>
            <w:gridSpan w:val="3"/>
            <w:tcBorders>
              <w:top w:val="single" w:sz="4" w:space="0" w:color="auto"/>
              <w:left w:val="single" w:sz="4" w:space="0" w:color="auto"/>
              <w:bottom w:val="single" w:sz="4" w:space="0" w:color="auto"/>
              <w:right w:val="single" w:sz="4" w:space="0" w:color="auto"/>
            </w:tcBorders>
            <w:shd w:val="clear" w:color="auto" w:fill="auto"/>
          </w:tcPr>
          <w:p w14:paraId="6F4C0284" w14:textId="77777777" w:rsidR="005F72E2" w:rsidRPr="005F72E2" w:rsidRDefault="005F72E2" w:rsidP="007610B1">
            <w:pPr>
              <w:numPr>
                <w:ilvl w:val="0"/>
                <w:numId w:val="171"/>
              </w:numPr>
              <w:ind w:left="142" w:right="241" w:hanging="142"/>
              <w:jc w:val="both"/>
              <w:rPr>
                <w:b/>
                <w:lang w:val="es-PE"/>
              </w:rPr>
            </w:pPr>
            <w:r w:rsidRPr="005F72E2">
              <w:rPr>
                <w:b/>
                <w:lang w:val="es-PE"/>
              </w:rPr>
              <w:lastRenderedPageBreak/>
              <w:t>Emplea estrategias heurísticas, estrategias de cálculo y propiedades de la igualdad (uniformidad y </w:t>
            </w:r>
            <w:proofErr w:type="spellStart"/>
            <w:r w:rsidRPr="005F72E2">
              <w:rPr>
                <w:b/>
                <w:lang w:val="es-PE"/>
              </w:rPr>
              <w:t>cancelativa</w:t>
            </w:r>
            <w:proofErr w:type="spellEnd"/>
            <w:r w:rsidRPr="005F72E2">
              <w:rPr>
                <w:b/>
                <w:lang w:val="es-PE"/>
              </w:rPr>
              <w:t xml:space="preserve">) para encontrar el valor de la incógnita en una ecuación, para hallar la regla de formación de un patrón o para encontrar valores de magnitudes proporcionales. Elabora afirmaciones sobre los elementos no inmediatos que continúan un patrón y las justifica con </w:t>
            </w:r>
            <w:r w:rsidRPr="005F72E2">
              <w:rPr>
                <w:b/>
                <w:lang w:val="es-PE"/>
              </w:rPr>
              <w:lastRenderedPageBreak/>
              <w:t>ejemplos y cálculos sencillos. Asimismo, justifica sus procesos de resolución mediante el uso de propiedades de la igualdad y cálculos sencillos. </w:t>
            </w:r>
          </w:p>
        </w:tc>
      </w:tr>
      <w:tr w:rsidR="005F72E2" w:rsidRPr="00365599" w14:paraId="29CA91D5" w14:textId="77777777" w:rsidTr="00F223A7">
        <w:trPr>
          <w:trHeight w:val="408"/>
        </w:trPr>
        <w:tc>
          <w:tcPr>
            <w:tcW w:w="15027" w:type="dxa"/>
            <w:gridSpan w:val="16"/>
            <w:shd w:val="clear" w:color="auto" w:fill="BDD6EE" w:themeFill="accent1" w:themeFillTint="66"/>
          </w:tcPr>
          <w:p w14:paraId="799D7CD3" w14:textId="3CD14401" w:rsidR="005F72E2" w:rsidRPr="00365599" w:rsidRDefault="005F72E2" w:rsidP="00551678">
            <w:pPr>
              <w:jc w:val="center"/>
              <w:rPr>
                <w:b/>
                <w:sz w:val="28"/>
                <w:szCs w:val="18"/>
                <w:lang w:val="es-PE"/>
              </w:rPr>
            </w:pPr>
            <w:r>
              <w:rPr>
                <w:b/>
                <w:lang w:val="es-MX"/>
              </w:rPr>
              <w:lastRenderedPageBreak/>
              <w:tab/>
            </w:r>
            <w:r w:rsidRPr="00365599">
              <w:rPr>
                <w:b/>
                <w:sz w:val="28"/>
                <w:szCs w:val="18"/>
                <w:lang w:val="es-PE"/>
              </w:rPr>
              <w:t>RESUELVE PROBLEMAS DE FORMA, MOVIMIENTO Y LOCALIZACIÓN</w:t>
            </w:r>
          </w:p>
        </w:tc>
      </w:tr>
      <w:tr w:rsidR="005F72E2" w:rsidRPr="00365599" w14:paraId="26A21A37" w14:textId="77777777" w:rsidTr="00F223A7">
        <w:trPr>
          <w:trHeight w:val="2300"/>
        </w:trPr>
        <w:tc>
          <w:tcPr>
            <w:tcW w:w="15027" w:type="dxa"/>
            <w:gridSpan w:val="16"/>
            <w:shd w:val="clear" w:color="auto" w:fill="BDD6EE" w:themeFill="accent1" w:themeFillTint="66"/>
          </w:tcPr>
          <w:p w14:paraId="5B495080" w14:textId="77777777" w:rsidR="005F72E2" w:rsidRPr="00365599" w:rsidRDefault="005F72E2" w:rsidP="00551678">
            <w:pPr>
              <w:rPr>
                <w:b/>
                <w:sz w:val="28"/>
                <w:szCs w:val="18"/>
                <w:lang w:val="es-PE"/>
              </w:rPr>
            </w:pPr>
            <w:r w:rsidRPr="00365599">
              <w:rPr>
                <w:lang w:val="es-PE"/>
              </w:rPr>
              <w:t>Resuelve problemas e los que modela las características y la ubicación de objetos del entorno a formas bidimensionales y tridimensionales, sus propiedades, su ampliación, reducción o rotación. Describe y clasifica prismas rectos, cuadriláteros, triángulos, círculos, por sus elementos: vértices, lados, caras, ángulos, y por sus propiedades; usando lenguaje geométrico. Realiza giros en cuartos y medias vueltas, traslaciones, ampliación y reducción de formas bidimensionales, en el plano cartesiano. Describe recorridos y ubicaciones en planos. Emplea procedimientos e instrumentos para ampliar, reducir, girar y construir formas; así como para estimar o medir la longitud, superficie y capacidad de los objetos, seleccionando la unidad de medida convencional apropiada y realizando conversiones. Explica sus afirmaciones sobre relaciones entre elementos de las formas geométricas y sus atributos medibles, con ejemplos concretos y propiedades.</w:t>
            </w:r>
          </w:p>
        </w:tc>
      </w:tr>
      <w:tr w:rsidR="005F72E2" w:rsidRPr="00365599" w14:paraId="11EE467F" w14:textId="77777777" w:rsidTr="00F223A7">
        <w:tc>
          <w:tcPr>
            <w:tcW w:w="15027" w:type="dxa"/>
            <w:gridSpan w:val="16"/>
          </w:tcPr>
          <w:p w14:paraId="77DB3B72" w14:textId="77777777" w:rsidR="005F72E2" w:rsidRDefault="005F72E2" w:rsidP="007610B1">
            <w:pPr>
              <w:pStyle w:val="Prrafodelista"/>
              <w:numPr>
                <w:ilvl w:val="0"/>
                <w:numId w:val="97"/>
              </w:numPr>
              <w:autoSpaceDE w:val="0"/>
              <w:autoSpaceDN w:val="0"/>
              <w:adjustRightInd w:val="0"/>
              <w:spacing w:after="0" w:line="240" w:lineRule="auto"/>
              <w:ind w:left="279" w:hanging="284"/>
            </w:pPr>
            <w:r w:rsidRPr="002D2995">
              <w:rPr>
                <w:b/>
                <w:u w:val="single"/>
              </w:rPr>
              <w:t>Modela objetos con formas geométricas y sus transformaciones</w:t>
            </w:r>
            <w:r w:rsidRPr="002D2995">
              <w:t>: es construir un modelo que reproduzca las características de los objetos, su localización y movimiento, mediante formas geométricas, sus elementos y propiedades; la ubicación y transformaciones en el plano. Es también evaluar si el modelo cumple con las condiciones dadas en el problema.</w:t>
            </w:r>
          </w:p>
          <w:p w14:paraId="3084825F" w14:textId="77777777" w:rsidR="005F72E2" w:rsidRDefault="005F72E2" w:rsidP="007610B1">
            <w:pPr>
              <w:pStyle w:val="Prrafodelista"/>
              <w:numPr>
                <w:ilvl w:val="0"/>
                <w:numId w:val="97"/>
              </w:numPr>
              <w:autoSpaceDE w:val="0"/>
              <w:autoSpaceDN w:val="0"/>
              <w:adjustRightInd w:val="0"/>
              <w:spacing w:after="0" w:line="240" w:lineRule="auto"/>
              <w:ind w:left="279" w:hanging="284"/>
            </w:pPr>
            <w:r w:rsidRPr="002D2995">
              <w:rPr>
                <w:b/>
                <w:u w:val="single"/>
              </w:rPr>
              <w:t>Comunica su comprensión sobre las formas y relaciones geométricas:</w:t>
            </w:r>
            <w:r w:rsidRPr="002D2995">
              <w:t xml:space="preserve"> es comunicar su comprensión de las propiedades de las formas geométricas, sus transformaciones y la ubicación en un sistema de referencia; es también establecer relaciones entre estas formas, usando lenguaje geométrico y representaciones gráficas o simbólicas.</w:t>
            </w:r>
          </w:p>
          <w:p w14:paraId="668A3706" w14:textId="77777777" w:rsidR="005F72E2" w:rsidRDefault="005F72E2" w:rsidP="007610B1">
            <w:pPr>
              <w:pStyle w:val="Prrafodelista"/>
              <w:numPr>
                <w:ilvl w:val="0"/>
                <w:numId w:val="97"/>
              </w:numPr>
              <w:autoSpaceDE w:val="0"/>
              <w:autoSpaceDN w:val="0"/>
              <w:adjustRightInd w:val="0"/>
              <w:spacing w:after="0" w:line="240" w:lineRule="auto"/>
              <w:ind w:left="279" w:hanging="284"/>
            </w:pPr>
            <w:r w:rsidRPr="002D2995">
              <w:rPr>
                <w:b/>
                <w:u w:val="single"/>
              </w:rPr>
              <w:t>Usa estrategias y procedimientos para orientarse en el espacio:</w:t>
            </w:r>
            <w:r w:rsidRPr="002D2995">
              <w:t xml:space="preserve"> es seleccionar, adaptar, combinar o crear una variedad de estrategias, procedimientos y recursos para construir formas geométricas, trazar rutas, medir o estimar distancias y superficies, y transformar las formas bidimensionales y tridimensionales. </w:t>
            </w:r>
          </w:p>
          <w:p w14:paraId="5F6DCA14" w14:textId="77777777" w:rsidR="005F72E2" w:rsidRPr="000C5E73" w:rsidRDefault="005F72E2" w:rsidP="007610B1">
            <w:pPr>
              <w:pStyle w:val="Prrafodelista"/>
              <w:numPr>
                <w:ilvl w:val="0"/>
                <w:numId w:val="97"/>
              </w:numPr>
              <w:autoSpaceDE w:val="0"/>
              <w:autoSpaceDN w:val="0"/>
              <w:adjustRightInd w:val="0"/>
              <w:spacing w:after="0" w:line="240" w:lineRule="auto"/>
              <w:ind w:left="279" w:hanging="284"/>
            </w:pPr>
            <w:r w:rsidRPr="002D2995">
              <w:rPr>
                <w:b/>
                <w:u w:val="single"/>
              </w:rPr>
              <w:t>Argumenta afirmaciones sobre relaciones geométricas:</w:t>
            </w:r>
            <w:r w:rsidRPr="002D2995">
              <w:t xml:space="preserve"> es elaborar afirmaciones sobre las posibles relaciones entre los elementos y las propiedades de las formas geométricas a partir de su exploración o visualización. Asimismo, justificarlas, validarlas o refutarlas, basado en su experiencia, ejemplos o contraejemplos, y conocimientos sobre propiedades geométricas; usando el razonamiento inductivo o deductivo</w:t>
            </w:r>
          </w:p>
        </w:tc>
      </w:tr>
      <w:tr w:rsidR="005F72E2" w:rsidRPr="00365599" w14:paraId="6577C374" w14:textId="77777777" w:rsidTr="00F223A7">
        <w:tc>
          <w:tcPr>
            <w:tcW w:w="15027" w:type="dxa"/>
            <w:gridSpan w:val="16"/>
            <w:shd w:val="clear" w:color="auto" w:fill="BDD6EE" w:themeFill="accent1" w:themeFillTint="66"/>
          </w:tcPr>
          <w:p w14:paraId="7D1338D2" w14:textId="77777777" w:rsidR="005F72E2" w:rsidRPr="000317C3" w:rsidRDefault="005F72E2" w:rsidP="00551678">
            <w:pPr>
              <w:jc w:val="center"/>
              <w:rPr>
                <w:b/>
                <w:sz w:val="24"/>
                <w:szCs w:val="18"/>
                <w:lang w:val="es-PE"/>
              </w:rPr>
            </w:pPr>
            <w:r w:rsidRPr="000317C3">
              <w:rPr>
                <w:b/>
                <w:sz w:val="24"/>
                <w:szCs w:val="18"/>
                <w:lang w:val="es-PE"/>
              </w:rPr>
              <w:t>TEMPORALIDAD DE LOS PROPÓSITOS DE APRENDIZAJE</w:t>
            </w:r>
          </w:p>
        </w:tc>
      </w:tr>
      <w:tr w:rsidR="005F72E2" w:rsidRPr="00BC3B87" w14:paraId="4F27DF4D" w14:textId="77777777" w:rsidTr="00F223A7">
        <w:tc>
          <w:tcPr>
            <w:tcW w:w="3960" w:type="dxa"/>
            <w:gridSpan w:val="4"/>
            <w:shd w:val="clear" w:color="auto" w:fill="BDD6EE" w:themeFill="accent1" w:themeFillTint="66"/>
          </w:tcPr>
          <w:p w14:paraId="3E921A06" w14:textId="77777777" w:rsidR="005F72E2" w:rsidRPr="00BC3B87" w:rsidRDefault="005F72E2" w:rsidP="00551678">
            <w:pPr>
              <w:jc w:val="center"/>
              <w:rPr>
                <w:b/>
                <w:sz w:val="24"/>
                <w:szCs w:val="18"/>
              </w:rPr>
            </w:pPr>
            <w:r w:rsidRPr="00BC3B87">
              <w:rPr>
                <w:b/>
                <w:sz w:val="24"/>
                <w:szCs w:val="18"/>
              </w:rPr>
              <w:t>I BIMESTRE</w:t>
            </w:r>
          </w:p>
        </w:tc>
        <w:tc>
          <w:tcPr>
            <w:tcW w:w="3544" w:type="dxa"/>
            <w:gridSpan w:val="5"/>
            <w:shd w:val="clear" w:color="auto" w:fill="BDD6EE" w:themeFill="accent1" w:themeFillTint="66"/>
          </w:tcPr>
          <w:p w14:paraId="05FD2CB4" w14:textId="77777777" w:rsidR="005F72E2" w:rsidRPr="00BC3B87" w:rsidRDefault="005F72E2" w:rsidP="00551678">
            <w:pPr>
              <w:jc w:val="center"/>
              <w:rPr>
                <w:b/>
                <w:sz w:val="24"/>
                <w:szCs w:val="18"/>
              </w:rPr>
            </w:pPr>
            <w:r w:rsidRPr="00BC3B87">
              <w:rPr>
                <w:b/>
                <w:sz w:val="24"/>
                <w:szCs w:val="18"/>
              </w:rPr>
              <w:t>II BIMESTRE</w:t>
            </w:r>
          </w:p>
        </w:tc>
        <w:tc>
          <w:tcPr>
            <w:tcW w:w="3544" w:type="dxa"/>
            <w:gridSpan w:val="6"/>
            <w:shd w:val="clear" w:color="auto" w:fill="BDD6EE" w:themeFill="accent1" w:themeFillTint="66"/>
          </w:tcPr>
          <w:p w14:paraId="5CA8A4AB" w14:textId="77777777" w:rsidR="005F72E2" w:rsidRPr="00BC3B87" w:rsidRDefault="005F72E2" w:rsidP="00551678">
            <w:pPr>
              <w:jc w:val="center"/>
              <w:rPr>
                <w:b/>
                <w:sz w:val="24"/>
                <w:szCs w:val="18"/>
              </w:rPr>
            </w:pPr>
            <w:r w:rsidRPr="00BC3B87">
              <w:rPr>
                <w:b/>
                <w:sz w:val="24"/>
                <w:szCs w:val="18"/>
              </w:rPr>
              <w:t>III BIMESTRE</w:t>
            </w:r>
          </w:p>
        </w:tc>
        <w:tc>
          <w:tcPr>
            <w:tcW w:w="3979" w:type="dxa"/>
            <w:shd w:val="clear" w:color="auto" w:fill="BDD6EE" w:themeFill="accent1" w:themeFillTint="66"/>
          </w:tcPr>
          <w:p w14:paraId="4CC22590" w14:textId="77777777" w:rsidR="005F72E2" w:rsidRPr="00BC3B87" w:rsidRDefault="005F72E2" w:rsidP="00551678">
            <w:pPr>
              <w:jc w:val="center"/>
              <w:rPr>
                <w:b/>
                <w:sz w:val="24"/>
                <w:szCs w:val="18"/>
              </w:rPr>
            </w:pPr>
            <w:r w:rsidRPr="00BC3B87">
              <w:rPr>
                <w:b/>
                <w:sz w:val="24"/>
                <w:szCs w:val="18"/>
              </w:rPr>
              <w:t>IV BIMESTRE</w:t>
            </w:r>
          </w:p>
        </w:tc>
      </w:tr>
      <w:tr w:rsidR="005F72E2" w:rsidRPr="00365599" w14:paraId="0DD6E01E" w14:textId="77777777" w:rsidTr="00F223A7">
        <w:tc>
          <w:tcPr>
            <w:tcW w:w="3960" w:type="dxa"/>
            <w:gridSpan w:val="4"/>
          </w:tcPr>
          <w:p w14:paraId="47AE6C95" w14:textId="77777777" w:rsidR="005F72E2" w:rsidRDefault="005F72E2" w:rsidP="007610B1">
            <w:pPr>
              <w:pStyle w:val="Default"/>
              <w:numPr>
                <w:ilvl w:val="0"/>
                <w:numId w:val="111"/>
              </w:numPr>
              <w:ind w:left="279" w:right="118" w:hanging="279"/>
              <w:jc w:val="both"/>
              <w:rPr>
                <w:sz w:val="20"/>
                <w:szCs w:val="20"/>
              </w:rPr>
            </w:pPr>
            <w:r>
              <w:rPr>
                <w:sz w:val="20"/>
                <w:szCs w:val="20"/>
              </w:rPr>
              <w:t xml:space="preserve">Establece relaciones entre las </w:t>
            </w:r>
            <w:r w:rsidRPr="001C5A7E">
              <w:rPr>
                <w:sz w:val="20"/>
                <w:szCs w:val="20"/>
              </w:rPr>
              <w:t xml:space="preserve">características de objetos reales o </w:t>
            </w:r>
            <w:r w:rsidRPr="001C5A7E">
              <w:rPr>
                <w:sz w:val="20"/>
                <w:szCs w:val="20"/>
              </w:rPr>
              <w:lastRenderedPageBreak/>
              <w:t xml:space="preserve">imaginarios, los asocia y </w:t>
            </w:r>
            <w:proofErr w:type="spellStart"/>
            <w:r w:rsidRPr="001C5A7E">
              <w:rPr>
                <w:sz w:val="20"/>
                <w:szCs w:val="20"/>
              </w:rPr>
              <w:t>representacon</w:t>
            </w:r>
            <w:proofErr w:type="spellEnd"/>
            <w:r w:rsidRPr="001C5A7E">
              <w:rPr>
                <w:sz w:val="20"/>
                <w:szCs w:val="20"/>
              </w:rPr>
              <w:t xml:space="preserve"> formas bidimensionales (polígonos) y sus elementos, así como con su perímetro, medidas de longitud y superficie; y con formas tridimensionales (cubos y prismas de base cuadrangular), su</w:t>
            </w:r>
            <w:r>
              <w:rPr>
                <w:sz w:val="20"/>
                <w:szCs w:val="20"/>
              </w:rPr>
              <w:t>s elementos y su capacidad.</w:t>
            </w:r>
            <w:r w:rsidRPr="001C5A7E">
              <w:rPr>
                <w:sz w:val="20"/>
                <w:szCs w:val="20"/>
              </w:rPr>
              <w:t xml:space="preserve"> </w:t>
            </w:r>
          </w:p>
          <w:p w14:paraId="09886148" w14:textId="77777777" w:rsidR="005F72E2" w:rsidRDefault="005F72E2" w:rsidP="007610B1">
            <w:pPr>
              <w:pStyle w:val="Default"/>
              <w:numPr>
                <w:ilvl w:val="0"/>
                <w:numId w:val="111"/>
              </w:numPr>
              <w:ind w:left="279" w:right="118" w:hanging="279"/>
              <w:jc w:val="both"/>
              <w:rPr>
                <w:sz w:val="20"/>
                <w:szCs w:val="20"/>
              </w:rPr>
            </w:pPr>
            <w:r w:rsidRPr="001C5A7E">
              <w:rPr>
                <w:sz w:val="20"/>
                <w:szCs w:val="20"/>
              </w:rPr>
              <w:t xml:space="preserve">Establece relaciones entre los datos de ubicación y recorrido de los objetos, personas y lugares cercanos, así como la traslación de los objetos o figuras, y los expresa en gráficos o croquis teniendo a los objetos y lugares fijos como puntos de referencia. </w:t>
            </w:r>
          </w:p>
          <w:p w14:paraId="5008AFC4" w14:textId="77777777" w:rsidR="005F72E2" w:rsidRDefault="005F72E2" w:rsidP="007610B1">
            <w:pPr>
              <w:pStyle w:val="Default"/>
              <w:numPr>
                <w:ilvl w:val="0"/>
                <w:numId w:val="111"/>
              </w:numPr>
              <w:ind w:left="279" w:right="118" w:hanging="279"/>
              <w:jc w:val="both"/>
              <w:rPr>
                <w:sz w:val="20"/>
                <w:szCs w:val="20"/>
              </w:rPr>
            </w:pPr>
            <w:r w:rsidRPr="001C5A7E">
              <w:rPr>
                <w:sz w:val="20"/>
                <w:szCs w:val="20"/>
              </w:rPr>
              <w:t xml:space="preserve">Expresa con gráficos o croquis los desplazamientos y posiciones de objetos, personas y lugares cercanos, así como sus a objetos fijos como puntos de referencia. Ejemplo: El estudiante podría dar instrucciones a partir de objetos del entorno para ubicar otros, o a partir de lugares del entorno para ubicarse o </w:t>
            </w:r>
            <w:r>
              <w:rPr>
                <w:sz w:val="20"/>
                <w:szCs w:val="20"/>
              </w:rPr>
              <w:t>ubicar a otros.</w:t>
            </w:r>
          </w:p>
          <w:p w14:paraId="784BDD46" w14:textId="77777777" w:rsidR="005F72E2" w:rsidRPr="001C5A7E" w:rsidRDefault="005F72E2" w:rsidP="007610B1">
            <w:pPr>
              <w:pStyle w:val="Default"/>
              <w:numPr>
                <w:ilvl w:val="0"/>
                <w:numId w:val="111"/>
              </w:numPr>
              <w:ind w:left="279" w:right="118" w:hanging="279"/>
              <w:jc w:val="both"/>
              <w:rPr>
                <w:sz w:val="20"/>
                <w:szCs w:val="20"/>
              </w:rPr>
            </w:pPr>
            <w:r w:rsidRPr="001C5A7E">
              <w:rPr>
                <w:sz w:val="20"/>
                <w:szCs w:val="20"/>
              </w:rPr>
              <w:t xml:space="preserve">Emplea estrategias, recursos y procedimientos como la composición y descomposición, la visualización, así como el uso de las cuadrículas, para construir formas simétricas, ubicar objetos y trasladar figuras, usando re- cursos. Así también, usa diversas estrategias para medir, de manera exacta o aproximada (estimar), la medida de los ángulos respecto al ángulo recto, la longitud, el perímetro (metro y centímetro), la superficie (unidades patrón) y la capacidad (en litro y con fracciones) de los objetos, y hace conversiones de unidades de longitud. </w:t>
            </w:r>
          </w:p>
        </w:tc>
        <w:tc>
          <w:tcPr>
            <w:tcW w:w="3544" w:type="dxa"/>
            <w:gridSpan w:val="5"/>
          </w:tcPr>
          <w:p w14:paraId="1174B5ED" w14:textId="77777777" w:rsidR="005F72E2" w:rsidRPr="00B24CE6" w:rsidRDefault="005F72E2" w:rsidP="007610B1">
            <w:pPr>
              <w:pStyle w:val="Default"/>
              <w:numPr>
                <w:ilvl w:val="0"/>
                <w:numId w:val="112"/>
              </w:numPr>
              <w:ind w:left="278" w:right="118" w:hanging="278"/>
              <w:jc w:val="both"/>
              <w:rPr>
                <w:sz w:val="20"/>
                <w:szCs w:val="18"/>
              </w:rPr>
            </w:pPr>
            <w:r w:rsidRPr="00B24CE6">
              <w:rPr>
                <w:sz w:val="20"/>
                <w:szCs w:val="18"/>
              </w:rPr>
              <w:lastRenderedPageBreak/>
              <w:t xml:space="preserve">Establece relación entre las características de objetos reales o </w:t>
            </w:r>
            <w:r w:rsidRPr="00B24CE6">
              <w:rPr>
                <w:sz w:val="20"/>
                <w:szCs w:val="18"/>
              </w:rPr>
              <w:lastRenderedPageBreak/>
              <w:t xml:space="preserve">imaginarios, los asocia </w:t>
            </w:r>
            <w:proofErr w:type="spellStart"/>
            <w:r w:rsidRPr="00B24CE6">
              <w:rPr>
                <w:sz w:val="20"/>
                <w:szCs w:val="18"/>
              </w:rPr>
              <w:t>yrepresenta</w:t>
            </w:r>
            <w:proofErr w:type="spellEnd"/>
            <w:r w:rsidRPr="00B24CE6">
              <w:rPr>
                <w:sz w:val="20"/>
                <w:szCs w:val="18"/>
              </w:rPr>
              <w:t xml:space="preserve"> con formas bidimensionales (cuadriláteros) y sus elementos, así como con su perímetro y medidas de la superficie; y con formas tridimensionales (prismas rectos1), sus elementos y su capacidad.</w:t>
            </w:r>
          </w:p>
          <w:p w14:paraId="4574035D" w14:textId="77777777" w:rsidR="005F72E2" w:rsidRPr="00B24CE6" w:rsidRDefault="005F72E2" w:rsidP="007610B1">
            <w:pPr>
              <w:pStyle w:val="Default"/>
              <w:numPr>
                <w:ilvl w:val="0"/>
                <w:numId w:val="112"/>
              </w:numPr>
              <w:ind w:left="278" w:right="118" w:hanging="278"/>
              <w:jc w:val="both"/>
              <w:rPr>
                <w:sz w:val="20"/>
                <w:szCs w:val="18"/>
              </w:rPr>
            </w:pPr>
            <w:r w:rsidRPr="00B24CE6">
              <w:rPr>
                <w:sz w:val="20"/>
                <w:szCs w:val="18"/>
              </w:rPr>
              <w:t>Establece relaciones entre los cambios de tamaño de los objetos con las ampliaciones, reducciones y reflexiones de una figura plana.</w:t>
            </w:r>
          </w:p>
          <w:p w14:paraId="0EB1DE74" w14:textId="77777777" w:rsidR="005F72E2" w:rsidRPr="00B24CE6" w:rsidRDefault="005F72E2" w:rsidP="007610B1">
            <w:pPr>
              <w:pStyle w:val="Default"/>
              <w:numPr>
                <w:ilvl w:val="0"/>
                <w:numId w:val="112"/>
              </w:numPr>
              <w:ind w:left="278" w:right="118" w:hanging="278"/>
              <w:jc w:val="both"/>
              <w:rPr>
                <w:sz w:val="20"/>
                <w:szCs w:val="18"/>
              </w:rPr>
            </w:pPr>
            <w:r w:rsidRPr="00B24CE6">
              <w:rPr>
                <w:sz w:val="20"/>
                <w:szCs w:val="18"/>
              </w:rPr>
              <w:t xml:space="preserve">Expresa con dibujos su comprensión sobre los elementos de prismas rectos y cuadriláteros (ángulos, vértices, bases), y propiedades (lados paralelos y perpendiculares) usando lenguaje geométrico. </w:t>
            </w:r>
          </w:p>
          <w:p w14:paraId="58AFCF8C" w14:textId="77777777" w:rsidR="005F72E2" w:rsidRPr="00B24CE6" w:rsidRDefault="005F72E2" w:rsidP="007610B1">
            <w:pPr>
              <w:pStyle w:val="Default"/>
              <w:numPr>
                <w:ilvl w:val="0"/>
                <w:numId w:val="112"/>
              </w:numPr>
              <w:ind w:left="278" w:right="118" w:hanging="278"/>
              <w:jc w:val="both"/>
              <w:rPr>
                <w:sz w:val="20"/>
                <w:szCs w:val="18"/>
              </w:rPr>
            </w:pPr>
            <w:r w:rsidRPr="00B24CE6">
              <w:rPr>
                <w:sz w:val="20"/>
                <w:szCs w:val="18"/>
              </w:rPr>
              <w:t xml:space="preserve">Expresa con gráficos su comprensión sobre el perímetro y la medida de longitud; además, sobre la medida de capacidad de los recipientes y la medida de la superficie de objetos planos como la porción de plano ocupado y recubrimiento de espacio, y su conservación. </w:t>
            </w:r>
          </w:p>
          <w:p w14:paraId="6BBA0BAB" w14:textId="77777777" w:rsidR="005F72E2" w:rsidRPr="00B24CE6" w:rsidRDefault="005F72E2" w:rsidP="007610B1">
            <w:pPr>
              <w:pStyle w:val="Default"/>
              <w:numPr>
                <w:ilvl w:val="0"/>
                <w:numId w:val="112"/>
              </w:numPr>
              <w:ind w:left="278" w:right="118" w:hanging="278"/>
              <w:jc w:val="both"/>
              <w:rPr>
                <w:sz w:val="20"/>
                <w:szCs w:val="18"/>
              </w:rPr>
            </w:pPr>
            <w:r w:rsidRPr="00B24CE6">
              <w:rPr>
                <w:sz w:val="20"/>
                <w:szCs w:val="18"/>
              </w:rPr>
              <w:t xml:space="preserve">Emplea estrategias de cálculo, la visualización y los procedimientos de composición y descomposición para construir formas, ángulos, realizar ampliaciones, reducciones y reflexiones de las figuras, así como para hacer trazos </w:t>
            </w:r>
            <w:proofErr w:type="gramStart"/>
            <w:r w:rsidRPr="00B24CE6">
              <w:rPr>
                <w:sz w:val="20"/>
                <w:szCs w:val="18"/>
              </w:rPr>
              <w:t>en  el</w:t>
            </w:r>
            <w:proofErr w:type="gramEnd"/>
            <w:r w:rsidRPr="00B24CE6">
              <w:rPr>
                <w:sz w:val="20"/>
                <w:szCs w:val="18"/>
              </w:rPr>
              <w:t xml:space="preserve">  plano  cartesiano.  Para ello, usa diversos recursos e instrumentos de dibujo. También, usa diversas estrategias para medir, de manera exacta o aproximada (estimar), la medida de ángulos, la longitud (perímetro, kilómetro, metro), la superficie (unidades patrón), la capacidad (en litros y en decimales) de los objetos; además, realiza conversiones de unidades de longitud mediante </w:t>
            </w:r>
            <w:r w:rsidRPr="00B24CE6">
              <w:rPr>
                <w:sz w:val="20"/>
                <w:szCs w:val="18"/>
              </w:rPr>
              <w:lastRenderedPageBreak/>
              <w:t xml:space="preserve">cálculos numéricos y usa la propiedad transitiva para ordenar objetos según su longitud. </w:t>
            </w:r>
          </w:p>
          <w:p w14:paraId="5B5E88D8" w14:textId="77777777" w:rsidR="005F72E2" w:rsidRPr="00B24CE6" w:rsidRDefault="005F72E2" w:rsidP="007610B1">
            <w:pPr>
              <w:pStyle w:val="Default"/>
              <w:numPr>
                <w:ilvl w:val="0"/>
                <w:numId w:val="112"/>
              </w:numPr>
              <w:ind w:left="278" w:right="118" w:hanging="278"/>
              <w:jc w:val="both"/>
              <w:rPr>
                <w:sz w:val="18"/>
                <w:szCs w:val="18"/>
              </w:rPr>
            </w:pPr>
            <w:r w:rsidRPr="00B24CE6">
              <w:rPr>
                <w:sz w:val="20"/>
                <w:szCs w:val="18"/>
              </w:rPr>
              <w:t>Emplea la unidad no convencional o convencional, según convenga, así como alg</w:t>
            </w:r>
            <w:r>
              <w:rPr>
                <w:sz w:val="20"/>
                <w:szCs w:val="18"/>
              </w:rPr>
              <w:t>unos instrumentos de medición.</w:t>
            </w:r>
          </w:p>
        </w:tc>
        <w:tc>
          <w:tcPr>
            <w:tcW w:w="3544" w:type="dxa"/>
            <w:gridSpan w:val="6"/>
          </w:tcPr>
          <w:p w14:paraId="54B4ABB2" w14:textId="77777777" w:rsidR="005F72E2" w:rsidRDefault="005F72E2" w:rsidP="007610B1">
            <w:pPr>
              <w:pStyle w:val="Default"/>
              <w:numPr>
                <w:ilvl w:val="0"/>
                <w:numId w:val="113"/>
              </w:numPr>
              <w:ind w:left="278" w:right="118" w:hanging="278"/>
              <w:jc w:val="both"/>
              <w:rPr>
                <w:sz w:val="20"/>
                <w:szCs w:val="20"/>
              </w:rPr>
            </w:pPr>
            <w:r w:rsidRPr="00B24CE6">
              <w:rPr>
                <w:sz w:val="20"/>
                <w:szCs w:val="20"/>
              </w:rPr>
              <w:lastRenderedPageBreak/>
              <w:t xml:space="preserve">Establece relaciones entre los datos de ubicación y recorrido de los objetos, </w:t>
            </w:r>
            <w:r w:rsidRPr="00B24CE6">
              <w:rPr>
                <w:sz w:val="20"/>
                <w:szCs w:val="20"/>
              </w:rPr>
              <w:lastRenderedPageBreak/>
              <w:t xml:space="preserve">personas y lugares cercanos, y las expresa en un croquis teniendo en cuenta referencias como, por ejemplo, calles o avenidas. </w:t>
            </w:r>
          </w:p>
          <w:p w14:paraId="322BB4B7" w14:textId="77777777" w:rsidR="005F72E2" w:rsidRDefault="005F72E2" w:rsidP="007610B1">
            <w:pPr>
              <w:pStyle w:val="Default"/>
              <w:numPr>
                <w:ilvl w:val="0"/>
                <w:numId w:val="113"/>
              </w:numPr>
              <w:ind w:left="278" w:right="118" w:hanging="278"/>
              <w:jc w:val="both"/>
              <w:rPr>
                <w:sz w:val="20"/>
                <w:szCs w:val="20"/>
              </w:rPr>
            </w:pPr>
            <w:r w:rsidRPr="00B24CE6">
              <w:rPr>
                <w:sz w:val="20"/>
                <w:szCs w:val="20"/>
              </w:rPr>
              <w:t xml:space="preserve">Establece relaciones entre los cambios de tamaño de los objetos con las ampliaciones, reducciones y reflexiones de una figura plana. </w:t>
            </w:r>
            <w:r w:rsidRPr="00B24CE6">
              <w:rPr>
                <w:sz w:val="20"/>
                <w:szCs w:val="20"/>
              </w:rPr>
              <w:t xml:space="preserve"> Expresa con dibujos su comprensión sobre los elementos de prismas rectos y cuadriláteros (ángulos, vértices, bases), y propiedades (lados paralelos y perpendiculares) usando lenguaje geométrico.  </w:t>
            </w:r>
          </w:p>
          <w:p w14:paraId="51C09D48" w14:textId="77777777" w:rsidR="005F72E2" w:rsidRDefault="005F72E2" w:rsidP="007610B1">
            <w:pPr>
              <w:pStyle w:val="Default"/>
              <w:numPr>
                <w:ilvl w:val="0"/>
                <w:numId w:val="113"/>
              </w:numPr>
              <w:ind w:left="278" w:right="118" w:hanging="278"/>
              <w:jc w:val="both"/>
              <w:rPr>
                <w:sz w:val="20"/>
                <w:szCs w:val="20"/>
              </w:rPr>
            </w:pPr>
            <w:r w:rsidRPr="00B24CE6">
              <w:rPr>
                <w:sz w:val="20"/>
                <w:szCs w:val="20"/>
              </w:rPr>
              <w:t xml:space="preserve">Expresa con gráficos su comprensión sobre el perímetro y la medida de longitud; además, sobre la medida de capacidad de los recipientes y la medida de la superficie de objetos planos como la porción de plano ocupado y recubrimiento de espacio, y su conservación. </w:t>
            </w:r>
          </w:p>
          <w:p w14:paraId="655EB3F6" w14:textId="77777777" w:rsidR="005F72E2" w:rsidRDefault="005F72E2" w:rsidP="007610B1">
            <w:pPr>
              <w:pStyle w:val="Default"/>
              <w:numPr>
                <w:ilvl w:val="0"/>
                <w:numId w:val="113"/>
              </w:numPr>
              <w:ind w:left="278" w:right="118" w:hanging="278"/>
              <w:jc w:val="both"/>
              <w:rPr>
                <w:sz w:val="20"/>
                <w:szCs w:val="20"/>
              </w:rPr>
            </w:pPr>
            <w:r w:rsidRPr="00B24CE6">
              <w:rPr>
                <w:sz w:val="20"/>
                <w:szCs w:val="20"/>
              </w:rPr>
              <w:t xml:space="preserve">Emplea estrategias de cálculo, la visualización y los procedimientos de composición y descomposición para construir formas, ángulos, realizar ampliaciones, reducciones y reflexiones de las figuras, así como para hacer trazos </w:t>
            </w:r>
            <w:proofErr w:type="gramStart"/>
            <w:r w:rsidRPr="00B24CE6">
              <w:rPr>
                <w:sz w:val="20"/>
                <w:szCs w:val="20"/>
              </w:rPr>
              <w:t>en  el</w:t>
            </w:r>
            <w:proofErr w:type="gramEnd"/>
            <w:r w:rsidRPr="00B24CE6">
              <w:rPr>
                <w:sz w:val="20"/>
                <w:szCs w:val="20"/>
              </w:rPr>
              <w:t xml:space="preserve">  plano  cartesiano.  Para ello, usa diversos recursos e instrumentos de dibujo. También, usa diversas estrategias para medir, de manera exacta o aproximada (estimar), la medida de ángulos, la longitud (perímetro, kilómetro, metro), la superficie (unidades patrón), la capacidad (en litros y en decimales) de los objetos; además, realiza conversiones de unidades de longitud mediante cálculos numéricos y usa la propiedad transitiva para ordenar objetos según su longitud.</w:t>
            </w:r>
          </w:p>
          <w:p w14:paraId="7D2AD847" w14:textId="77777777" w:rsidR="005F72E2" w:rsidRPr="00B24CE6" w:rsidRDefault="005F72E2" w:rsidP="007610B1">
            <w:pPr>
              <w:pStyle w:val="Default"/>
              <w:numPr>
                <w:ilvl w:val="0"/>
                <w:numId w:val="113"/>
              </w:numPr>
              <w:ind w:left="278" w:right="118" w:hanging="278"/>
              <w:jc w:val="both"/>
              <w:rPr>
                <w:sz w:val="20"/>
                <w:szCs w:val="20"/>
              </w:rPr>
            </w:pPr>
            <w:r w:rsidRPr="00B24CE6">
              <w:rPr>
                <w:sz w:val="20"/>
                <w:szCs w:val="20"/>
              </w:rPr>
              <w:lastRenderedPageBreak/>
              <w:t xml:space="preserve"> Emplea la unidad no convencional o convencional, según convenga, así como alg</w:t>
            </w:r>
            <w:r>
              <w:rPr>
                <w:sz w:val="20"/>
                <w:szCs w:val="20"/>
              </w:rPr>
              <w:t>unos instrumentos de medición.</w:t>
            </w:r>
          </w:p>
        </w:tc>
        <w:tc>
          <w:tcPr>
            <w:tcW w:w="3979" w:type="dxa"/>
          </w:tcPr>
          <w:p w14:paraId="6FB81BEB" w14:textId="77777777" w:rsidR="005F72E2" w:rsidRDefault="005F72E2" w:rsidP="007610B1">
            <w:pPr>
              <w:pStyle w:val="Default"/>
              <w:numPr>
                <w:ilvl w:val="0"/>
                <w:numId w:val="114"/>
              </w:numPr>
              <w:ind w:left="265" w:right="118" w:hanging="265"/>
              <w:jc w:val="both"/>
              <w:rPr>
                <w:sz w:val="20"/>
                <w:szCs w:val="20"/>
              </w:rPr>
            </w:pPr>
            <w:r w:rsidRPr="00B24CE6">
              <w:rPr>
                <w:sz w:val="20"/>
                <w:szCs w:val="20"/>
              </w:rPr>
              <w:lastRenderedPageBreak/>
              <w:t xml:space="preserve">Establece relaciones entre los datos de ubicación y recorrido de los objetos, </w:t>
            </w:r>
            <w:r w:rsidRPr="00B24CE6">
              <w:rPr>
                <w:sz w:val="20"/>
                <w:szCs w:val="20"/>
              </w:rPr>
              <w:lastRenderedPageBreak/>
              <w:t xml:space="preserve">personas y lugares cercanos, y las expresa en un croquis teniendo en cuenta referencias como, por ejemplo, calles o avenidas. </w:t>
            </w:r>
          </w:p>
          <w:p w14:paraId="0513F797" w14:textId="77777777" w:rsidR="005F72E2" w:rsidRDefault="005F72E2" w:rsidP="007610B1">
            <w:pPr>
              <w:pStyle w:val="Default"/>
              <w:numPr>
                <w:ilvl w:val="0"/>
                <w:numId w:val="114"/>
              </w:numPr>
              <w:ind w:left="278" w:right="118" w:hanging="278"/>
              <w:jc w:val="both"/>
              <w:rPr>
                <w:sz w:val="20"/>
                <w:szCs w:val="20"/>
              </w:rPr>
            </w:pPr>
            <w:r w:rsidRPr="00B24CE6">
              <w:rPr>
                <w:sz w:val="20"/>
                <w:szCs w:val="20"/>
              </w:rPr>
              <w:t xml:space="preserve">Establece relaciones entre los cambios de tamaño de los objetos con las ampliaciones, reducciones y reflexiones de una figura plana. </w:t>
            </w:r>
            <w:r w:rsidRPr="00B24CE6">
              <w:rPr>
                <w:sz w:val="20"/>
                <w:szCs w:val="20"/>
              </w:rPr>
              <w:t xml:space="preserve"> Expresa con dibujos su comprensión sobre los elementos de prismas rectos y cuadriláteros (ángulos, vértices, bases), y propiedades (lados paralelos y perpendiculares) usando lenguaje geométrico.  </w:t>
            </w:r>
          </w:p>
          <w:p w14:paraId="6A0E2103" w14:textId="77777777" w:rsidR="005F72E2" w:rsidRDefault="005F72E2" w:rsidP="007610B1">
            <w:pPr>
              <w:pStyle w:val="Default"/>
              <w:numPr>
                <w:ilvl w:val="0"/>
                <w:numId w:val="114"/>
              </w:numPr>
              <w:ind w:left="278" w:right="118" w:hanging="278"/>
              <w:jc w:val="both"/>
              <w:rPr>
                <w:sz w:val="20"/>
                <w:szCs w:val="20"/>
              </w:rPr>
            </w:pPr>
            <w:r w:rsidRPr="00B24CE6">
              <w:rPr>
                <w:sz w:val="20"/>
                <w:szCs w:val="20"/>
              </w:rPr>
              <w:t xml:space="preserve">Expresa con gráficos su comprensión sobre el perímetro y la medida de longitud; además, sobre la medida de capacidad de los recipientes y la medida de la superficie de objetos planos como la porción de plano ocupado y recubrimiento de espacio, y su conservación. </w:t>
            </w:r>
          </w:p>
          <w:p w14:paraId="3B156308" w14:textId="77777777" w:rsidR="005F72E2" w:rsidRDefault="005F72E2" w:rsidP="007610B1">
            <w:pPr>
              <w:pStyle w:val="Default"/>
              <w:numPr>
                <w:ilvl w:val="0"/>
                <w:numId w:val="114"/>
              </w:numPr>
              <w:ind w:left="278" w:right="118" w:hanging="278"/>
              <w:jc w:val="both"/>
              <w:rPr>
                <w:sz w:val="20"/>
                <w:szCs w:val="20"/>
              </w:rPr>
            </w:pPr>
            <w:r w:rsidRPr="00B24CE6">
              <w:rPr>
                <w:sz w:val="20"/>
                <w:szCs w:val="20"/>
              </w:rPr>
              <w:t xml:space="preserve">Emplea estrategias de cálculo, la visualización y los procedimientos de composición y descomposición para construir formas, ángulos, realizar ampliaciones, reducciones y reflexiones de las figuras, así como para hacer trazos </w:t>
            </w:r>
            <w:proofErr w:type="gramStart"/>
            <w:r w:rsidRPr="00B24CE6">
              <w:rPr>
                <w:sz w:val="20"/>
                <w:szCs w:val="20"/>
              </w:rPr>
              <w:t>en  el</w:t>
            </w:r>
            <w:proofErr w:type="gramEnd"/>
            <w:r w:rsidRPr="00B24CE6">
              <w:rPr>
                <w:sz w:val="20"/>
                <w:szCs w:val="20"/>
              </w:rPr>
              <w:t xml:space="preserve">  plano  cartesiano.  Para ello, usa diversos recursos e instrumentos de dibujo. También, usa diversas estrategias para medir, de manera exacta o aproximada (estimar), la medida de ángulos, la longitud (perímetro, kilómetro, metro), la superficie (unidades patrón), la capacidad (en litros y en decimales) de los objetos; además, realiza conversiones de unidades de longitud mediante cálculos numéricos y usa la propiedad transitiva para ordenar objetos según su longitud.</w:t>
            </w:r>
          </w:p>
          <w:p w14:paraId="3E84F5CF" w14:textId="77777777" w:rsidR="005F72E2" w:rsidRPr="0014418D" w:rsidRDefault="005F72E2" w:rsidP="007610B1">
            <w:pPr>
              <w:pStyle w:val="Default"/>
              <w:numPr>
                <w:ilvl w:val="0"/>
                <w:numId w:val="114"/>
              </w:numPr>
              <w:ind w:left="278" w:right="118" w:hanging="278"/>
              <w:jc w:val="both"/>
              <w:rPr>
                <w:sz w:val="20"/>
                <w:szCs w:val="20"/>
              </w:rPr>
            </w:pPr>
            <w:r w:rsidRPr="0014418D">
              <w:rPr>
                <w:sz w:val="20"/>
                <w:szCs w:val="20"/>
              </w:rPr>
              <w:t>Emplea la unidad no convencional o convencional, según convenga, así como algunos instrumentos de medición.</w:t>
            </w:r>
          </w:p>
        </w:tc>
      </w:tr>
      <w:tr w:rsidR="005F72E2" w:rsidRPr="00BC3B87" w14:paraId="1EAE409E" w14:textId="77777777" w:rsidTr="00F223A7">
        <w:tc>
          <w:tcPr>
            <w:tcW w:w="15027" w:type="dxa"/>
            <w:gridSpan w:val="16"/>
            <w:shd w:val="clear" w:color="auto" w:fill="BDD6EE" w:themeFill="accent1" w:themeFillTint="66"/>
          </w:tcPr>
          <w:p w14:paraId="0760912E" w14:textId="77777777" w:rsidR="005F72E2" w:rsidRPr="00BC3B87" w:rsidRDefault="005F72E2" w:rsidP="00551678">
            <w:pPr>
              <w:jc w:val="center"/>
              <w:rPr>
                <w:b/>
                <w:sz w:val="16"/>
                <w:szCs w:val="18"/>
              </w:rPr>
            </w:pPr>
            <w:r w:rsidRPr="00BC3B87">
              <w:rPr>
                <w:b/>
                <w:sz w:val="24"/>
                <w:szCs w:val="18"/>
              </w:rPr>
              <w:lastRenderedPageBreak/>
              <w:t>CRITERIOS DE EVALUACIÓN</w:t>
            </w:r>
          </w:p>
        </w:tc>
      </w:tr>
      <w:tr w:rsidR="005F72E2" w:rsidRPr="00365599" w14:paraId="35C35126" w14:textId="77777777" w:rsidTr="00CA66D5">
        <w:trPr>
          <w:trHeight w:val="568"/>
        </w:trPr>
        <w:tc>
          <w:tcPr>
            <w:tcW w:w="3819" w:type="dxa"/>
            <w:gridSpan w:val="3"/>
            <w:tcBorders>
              <w:top w:val="single" w:sz="4" w:space="0" w:color="auto"/>
              <w:left w:val="single" w:sz="4" w:space="0" w:color="auto"/>
              <w:bottom w:val="single" w:sz="4" w:space="0" w:color="auto"/>
              <w:right w:val="single" w:sz="4" w:space="0" w:color="auto"/>
            </w:tcBorders>
            <w:shd w:val="clear" w:color="auto" w:fill="auto"/>
          </w:tcPr>
          <w:p w14:paraId="1DF1BC00" w14:textId="77777777" w:rsidR="005F72E2" w:rsidRPr="009333F5" w:rsidRDefault="005F72E2" w:rsidP="007610B1">
            <w:pPr>
              <w:pStyle w:val="paragraph"/>
              <w:numPr>
                <w:ilvl w:val="0"/>
                <w:numId w:val="172"/>
              </w:numPr>
              <w:ind w:left="132" w:right="119" w:hanging="132"/>
              <w:jc w:val="both"/>
              <w:rPr>
                <w:rFonts w:asciiTheme="minorHAnsi" w:hAnsiTheme="minorHAnsi" w:cs="Segoe UI"/>
                <w:color w:val="000000"/>
                <w:sz w:val="20"/>
                <w:szCs w:val="20"/>
              </w:rPr>
            </w:pPr>
            <w:r w:rsidRPr="009333F5">
              <w:rPr>
                <w:rFonts w:asciiTheme="minorHAnsi" w:hAnsiTheme="minorHAnsi" w:cs="Segoe UI"/>
                <w:color w:val="000000"/>
                <w:sz w:val="20"/>
                <w:szCs w:val="20"/>
              </w:rPr>
              <w:t>Establece relaciones entre las características de objetos reales o imaginarios, los asocia y representa con formas bidimensionales, tridimensionales  y sus elementos, , Establece relaciones entre los datos de ubicación y recorrido de los objetos, personas y lugares cercanos, traslación de los objetos o figuras,</w:t>
            </w:r>
            <w:r>
              <w:rPr>
                <w:rFonts w:asciiTheme="minorHAnsi" w:hAnsiTheme="minorHAnsi" w:cs="Segoe UI"/>
                <w:color w:val="000000"/>
                <w:sz w:val="20"/>
                <w:szCs w:val="20"/>
              </w:rPr>
              <w:t xml:space="preserve"> </w:t>
            </w:r>
            <w:r w:rsidRPr="009333F5">
              <w:rPr>
                <w:rFonts w:asciiTheme="minorHAnsi" w:hAnsiTheme="minorHAnsi" w:cs="Segoe UI"/>
                <w:color w:val="000000"/>
                <w:sz w:val="20"/>
                <w:szCs w:val="20"/>
              </w:rPr>
              <w:t>desplazamientos y los expresa en gráficos o croquis, Emplea estrategias, , para construir formas simétricas, ubicar objetos y trasladar figuras, medida de los ángulos respecto al ángulo recto, la longitud, el perímetro y la capacidad (en litro y con fracciones)hace conversiones de unidades de longitud. </w:t>
            </w:r>
          </w:p>
        </w:tc>
        <w:tc>
          <w:tcPr>
            <w:tcW w:w="3553" w:type="dxa"/>
            <w:gridSpan w:val="5"/>
            <w:tcBorders>
              <w:top w:val="single" w:sz="4" w:space="0" w:color="auto"/>
              <w:left w:val="single" w:sz="4" w:space="0" w:color="auto"/>
              <w:bottom w:val="single" w:sz="4" w:space="0" w:color="auto"/>
              <w:right w:val="single" w:sz="4" w:space="0" w:color="auto"/>
            </w:tcBorders>
            <w:shd w:val="clear" w:color="auto" w:fill="auto"/>
          </w:tcPr>
          <w:p w14:paraId="5DC6143B" w14:textId="77777777" w:rsidR="005F72E2" w:rsidRPr="009333F5" w:rsidRDefault="005F72E2" w:rsidP="007610B1">
            <w:pPr>
              <w:pStyle w:val="Prrafodelista"/>
              <w:numPr>
                <w:ilvl w:val="0"/>
                <w:numId w:val="172"/>
              </w:numPr>
              <w:ind w:left="132" w:right="119" w:hanging="132"/>
              <w:jc w:val="both"/>
              <w:rPr>
                <w:sz w:val="20"/>
                <w:szCs w:val="20"/>
              </w:rPr>
            </w:pPr>
            <w:r w:rsidRPr="009333F5">
              <w:rPr>
                <w:sz w:val="20"/>
                <w:szCs w:val="20"/>
              </w:rPr>
              <w:t>Establece relaciones entre los cambios de tamaño de los objetos con las ampliaciones, reducciones y reflexiones de una figura plana, Expresa con dibujos su comprensión sobre los elementos de prismas rectos y cuadriláteros, Expresa con gráficos su comprensión sobre el perímetro y la medida de longitud; además, sobre la medida de capacidad de los recipientes y la medida de la superficie de objetos planos, Emplea estrategias de cálculo, la visualización y los procedimientos de composición y descomposición para construir formas, ángulos, realizar ampliaciones, reducciones y reflexiones, Emplea la unidad no convencional o convencional, según convenga, así como algunos instrumentos de medición. </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tcPr>
          <w:p w14:paraId="1302F92C" w14:textId="77777777" w:rsidR="005F72E2" w:rsidRPr="009333F5" w:rsidRDefault="005F72E2" w:rsidP="007610B1">
            <w:pPr>
              <w:pStyle w:val="Prrafodelista"/>
              <w:numPr>
                <w:ilvl w:val="0"/>
                <w:numId w:val="172"/>
              </w:numPr>
              <w:ind w:left="132" w:right="119" w:hanging="132"/>
              <w:jc w:val="both"/>
              <w:rPr>
                <w:sz w:val="20"/>
                <w:szCs w:val="20"/>
              </w:rPr>
            </w:pPr>
            <w:r w:rsidRPr="009333F5">
              <w:rPr>
                <w:sz w:val="20"/>
                <w:szCs w:val="20"/>
              </w:rPr>
              <w:t>Establece relaciones entre los datos de ubicación y recorrido de los objetos, personas y lugares cercanos, y las expresa en un croquis teniendo en cuenta referencias como, por ejemplo, calles o avenidas, usa diversas estrategias para medir, de manera exacta o aproximada (estimar), la medida de ángulos, la longitud (perímetro, kilómetro, metro), la superficie (unidades patrón), la capacidad (en litros y en decimales) de los objetos; además, realiza conversiones de unidades de longitud mediante cálculos numéricos y usa la propiedad transitiva para ordenar objetos según su longitud, Emplea la unidad no convencional o convencional, según convenga, así como algunos instrumentos de medición. </w:t>
            </w: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Pr>
          <w:p w14:paraId="741DC960" w14:textId="77777777" w:rsidR="005F72E2" w:rsidRPr="009333F5" w:rsidRDefault="005F72E2" w:rsidP="007610B1">
            <w:pPr>
              <w:pStyle w:val="Prrafodelista"/>
              <w:numPr>
                <w:ilvl w:val="0"/>
                <w:numId w:val="172"/>
              </w:numPr>
              <w:ind w:left="273" w:right="119" w:hanging="213"/>
              <w:jc w:val="both"/>
              <w:rPr>
                <w:sz w:val="20"/>
                <w:szCs w:val="20"/>
              </w:rPr>
            </w:pPr>
            <w:r w:rsidRPr="009333F5">
              <w:rPr>
                <w:sz w:val="20"/>
                <w:szCs w:val="20"/>
              </w:rPr>
              <w:t>Emplea estrategias de cálculo, la visualización y los procedimientos de composición y descomposición para construir formas, ángulos, realizar ampliaciones, reducciones y reflexiones de las figuras, así como para hacer trazos </w:t>
            </w:r>
            <w:proofErr w:type="gramStart"/>
            <w:r w:rsidRPr="009333F5">
              <w:rPr>
                <w:sz w:val="20"/>
                <w:szCs w:val="20"/>
              </w:rPr>
              <w:t>en  el</w:t>
            </w:r>
            <w:proofErr w:type="gramEnd"/>
            <w:r w:rsidRPr="009333F5">
              <w:rPr>
                <w:sz w:val="20"/>
                <w:szCs w:val="20"/>
              </w:rPr>
              <w:t>  plano  cartesiano.  usa diversos recursos e instrumentos de dibujo., usa diversas estrategias para medir, de manera exacta o aproximada (estimar), la medida de ángulos, la longitud (perímetro, kilómetro, metro), la superficie (unidades patrón), la capacidad (en litros y en decimales) de los objetos; además, realiza conversiones de unidades de longitud mediante cálculos numéricos y usa la propiedad transitiva para ordenar objetos según su longitud. Emplea la unidad no convencional o convencional, según convenga, así como algunos instrumentos de medición. </w:t>
            </w:r>
          </w:p>
        </w:tc>
      </w:tr>
      <w:tr w:rsidR="005F72E2" w:rsidRPr="00365599" w14:paraId="48B05F49" w14:textId="77777777" w:rsidTr="00F223A7">
        <w:trPr>
          <w:trHeight w:val="430"/>
        </w:trPr>
        <w:tc>
          <w:tcPr>
            <w:tcW w:w="15027" w:type="dxa"/>
            <w:gridSpan w:val="16"/>
            <w:shd w:val="clear" w:color="auto" w:fill="BDD6EE" w:themeFill="accent1" w:themeFillTint="66"/>
          </w:tcPr>
          <w:p w14:paraId="0CF25B97" w14:textId="77777777" w:rsidR="005F72E2" w:rsidRPr="00365599" w:rsidRDefault="005F72E2" w:rsidP="005F72E2">
            <w:pPr>
              <w:rPr>
                <w:b/>
                <w:lang w:val="es-PE"/>
              </w:rPr>
            </w:pPr>
            <w:r w:rsidRPr="00365599">
              <w:rPr>
                <w:b/>
                <w:lang w:val="es-PE"/>
              </w:rPr>
              <w:t>RESUELVE PROBLEMAS DE GESTIÓN DE DATOS E INCERTIDUMBRE</w:t>
            </w:r>
          </w:p>
        </w:tc>
      </w:tr>
      <w:tr w:rsidR="005F72E2" w:rsidRPr="00365599" w14:paraId="2438F585" w14:textId="77777777" w:rsidTr="00F223A7">
        <w:trPr>
          <w:trHeight w:val="1977"/>
        </w:trPr>
        <w:tc>
          <w:tcPr>
            <w:tcW w:w="15027" w:type="dxa"/>
            <w:gridSpan w:val="16"/>
            <w:shd w:val="clear" w:color="auto" w:fill="BDD6EE" w:themeFill="accent1" w:themeFillTint="66"/>
          </w:tcPr>
          <w:p w14:paraId="31444C89" w14:textId="77777777" w:rsidR="005F72E2" w:rsidRPr="00365599" w:rsidRDefault="005F72E2" w:rsidP="00CA66D5">
            <w:pPr>
              <w:ind w:left="136" w:right="141"/>
              <w:jc w:val="both"/>
              <w:rPr>
                <w:b/>
                <w:lang w:val="es-PE"/>
              </w:rPr>
            </w:pPr>
            <w:r w:rsidRPr="00365599">
              <w:rPr>
                <w:b/>
                <w:lang w:val="es-PE"/>
              </w:rPr>
              <w:t>Resuelve problemas relacionados con temas de estudio, en los que reconoce   variables cualitativas o cuantitativas discretas, recolecta datos a través de encuestas y de diversas fuentes de información. Selecciona tablas de doble entrada, gráficos de barras dobles y gráficos de líneas, seleccionando el más adecuado para representar los datos. Usa el significado de la moda para interpretar información contenida en gráficos y en diversas fuentes de información. Realiza experimentos aleatorios, reconoce sus posibles resultados y expresa la probabilidad de un evento relacionando el número de casos favorables y el total de casos posibles. Elabora y justifica predicciones, decisiones y conclusiones, basándose en la información obtenida en el análisis de datos o en la probabilidad de un evento.</w:t>
            </w:r>
          </w:p>
        </w:tc>
      </w:tr>
      <w:tr w:rsidR="005F72E2" w:rsidRPr="00365599" w14:paraId="28BD7BF3" w14:textId="77777777" w:rsidTr="00F223A7">
        <w:tc>
          <w:tcPr>
            <w:tcW w:w="15027" w:type="dxa"/>
            <w:gridSpan w:val="16"/>
          </w:tcPr>
          <w:p w14:paraId="177F2C2B" w14:textId="504925E4" w:rsidR="005F72E2" w:rsidRPr="005F72E2" w:rsidRDefault="005F72E2" w:rsidP="00CA66D5">
            <w:pPr>
              <w:rPr>
                <w:b/>
                <w:lang w:val="es-PE"/>
              </w:rPr>
            </w:pPr>
            <w:r w:rsidRPr="005F72E2">
              <w:rPr>
                <w:b/>
                <w:u w:val="single"/>
                <w:lang w:val="es-PE"/>
              </w:rPr>
              <w:lastRenderedPageBreak/>
              <w:t>Representa datos con gráficos y medidas estadísticas o probabilísticas</w:t>
            </w:r>
            <w:r w:rsidRPr="005F72E2">
              <w:rPr>
                <w:b/>
                <w:lang w:val="es-PE"/>
              </w:rPr>
              <w:t>: es representar el comportamiento de un conjunto de datos, seleccionando tablas o gráficos estadísticos, medidas de tendencia central, de localización o dispersión. Reconocer variables de la población o la muestra al plantear un tema de estudio. Así también implica el análisis de situaciones aleatorias y representar la ocurrencia de sucesos mediante el valor de la probabilidad.</w:t>
            </w:r>
          </w:p>
          <w:p w14:paraId="04CE39C1" w14:textId="77777777" w:rsidR="005F72E2" w:rsidRPr="005F72E2" w:rsidRDefault="005F72E2" w:rsidP="007610B1">
            <w:pPr>
              <w:numPr>
                <w:ilvl w:val="0"/>
                <w:numId w:val="97"/>
              </w:numPr>
              <w:ind w:left="278" w:hanging="278"/>
              <w:rPr>
                <w:b/>
                <w:lang w:val="es-PE"/>
              </w:rPr>
            </w:pPr>
            <w:r w:rsidRPr="005F72E2">
              <w:rPr>
                <w:b/>
                <w:u w:val="single"/>
                <w:lang w:val="es-PE"/>
              </w:rPr>
              <w:t>Comunica su comprensión de los conceptos estadísticos y probabilísticos:</w:t>
            </w:r>
            <w:r w:rsidRPr="005F72E2">
              <w:rPr>
                <w:b/>
                <w:lang w:val="es-PE"/>
              </w:rPr>
              <w:t xml:space="preserve"> es comunicar su comprensión de conceptos estadísticos y probabilísticos en relación a la situación. Leer, describir e interpretar información estadística contenida en gráficos o tablas provenientes de diferentes fuentes.</w:t>
            </w:r>
          </w:p>
          <w:p w14:paraId="768A4334" w14:textId="77777777" w:rsidR="005F72E2" w:rsidRPr="005F72E2" w:rsidRDefault="005F72E2" w:rsidP="007610B1">
            <w:pPr>
              <w:numPr>
                <w:ilvl w:val="0"/>
                <w:numId w:val="97"/>
              </w:numPr>
              <w:ind w:left="278" w:hanging="278"/>
              <w:rPr>
                <w:b/>
                <w:lang w:val="es-PE"/>
              </w:rPr>
            </w:pPr>
            <w:r w:rsidRPr="005F72E2">
              <w:rPr>
                <w:b/>
                <w:u w:val="single"/>
                <w:lang w:val="es-PE"/>
              </w:rPr>
              <w:t>Usa estrategias y procedimientos para recopilar y procesar datos:</w:t>
            </w:r>
            <w:r w:rsidRPr="005F72E2">
              <w:rPr>
                <w:b/>
                <w:lang w:val="es-PE"/>
              </w:rPr>
              <w:t xml:space="preserve"> es seleccionar, adaptar, combinar o crear una variedad de procedimientos, estrategias y recursos para recopilar, procesar y analizar datos, así como el uso de técnicas de muestreo y el cálculo de las medidas estadísticas y probabilísticas. </w:t>
            </w:r>
          </w:p>
          <w:p w14:paraId="31411488" w14:textId="77777777" w:rsidR="005F72E2" w:rsidRPr="005F72E2" w:rsidRDefault="005F72E2" w:rsidP="007610B1">
            <w:pPr>
              <w:numPr>
                <w:ilvl w:val="0"/>
                <w:numId w:val="97"/>
              </w:numPr>
              <w:ind w:left="278" w:hanging="278"/>
              <w:rPr>
                <w:b/>
                <w:lang w:val="es-PE"/>
              </w:rPr>
            </w:pPr>
            <w:r w:rsidRPr="005F72E2">
              <w:rPr>
                <w:b/>
                <w:u w:val="single"/>
                <w:lang w:val="es-PE"/>
              </w:rPr>
              <w:t>Sustenta conclusiones o decisiones con base en la información obtenida:</w:t>
            </w:r>
            <w:r w:rsidRPr="005F72E2">
              <w:rPr>
                <w:b/>
                <w:lang w:val="es-PE"/>
              </w:rPr>
              <w:t xml:space="preserve"> es tomar decisiones, hacer predicciones o elaborar conclusiones y sustentarlas con base en la información obtenida del procesamiento y análisis de datos, así como de la revisión o valoración de los procesos.</w:t>
            </w:r>
          </w:p>
        </w:tc>
      </w:tr>
      <w:tr w:rsidR="005F72E2" w:rsidRPr="00365599" w14:paraId="7075C526" w14:textId="77777777" w:rsidTr="00F223A7">
        <w:tc>
          <w:tcPr>
            <w:tcW w:w="15027" w:type="dxa"/>
            <w:gridSpan w:val="16"/>
            <w:shd w:val="clear" w:color="auto" w:fill="BDD6EE" w:themeFill="accent1" w:themeFillTint="66"/>
          </w:tcPr>
          <w:p w14:paraId="0848EB41" w14:textId="77777777" w:rsidR="005F72E2" w:rsidRPr="000317C3" w:rsidRDefault="005F72E2" w:rsidP="00CA66D5">
            <w:pPr>
              <w:jc w:val="center"/>
              <w:rPr>
                <w:b/>
                <w:lang w:val="es-PE"/>
              </w:rPr>
            </w:pPr>
            <w:r w:rsidRPr="000317C3">
              <w:rPr>
                <w:b/>
                <w:lang w:val="es-PE"/>
              </w:rPr>
              <w:t>TEMPORALIDAD DE LOS PROPÓSITOS DE APRENDIZAJE</w:t>
            </w:r>
          </w:p>
        </w:tc>
      </w:tr>
      <w:tr w:rsidR="005F72E2" w:rsidRPr="005F72E2" w14:paraId="69D79FB7" w14:textId="77777777" w:rsidTr="00F223A7">
        <w:tc>
          <w:tcPr>
            <w:tcW w:w="4109" w:type="dxa"/>
            <w:gridSpan w:val="5"/>
            <w:shd w:val="clear" w:color="auto" w:fill="BDD6EE" w:themeFill="accent1" w:themeFillTint="66"/>
          </w:tcPr>
          <w:p w14:paraId="711926E8" w14:textId="77777777" w:rsidR="005F72E2" w:rsidRPr="005F72E2" w:rsidRDefault="005F72E2" w:rsidP="00CA66D5">
            <w:pPr>
              <w:jc w:val="center"/>
              <w:rPr>
                <w:b/>
              </w:rPr>
            </w:pPr>
            <w:r w:rsidRPr="005F72E2">
              <w:rPr>
                <w:b/>
              </w:rPr>
              <w:t>I BIMESTRE</w:t>
            </w:r>
          </w:p>
        </w:tc>
        <w:tc>
          <w:tcPr>
            <w:tcW w:w="3527" w:type="dxa"/>
            <w:gridSpan w:val="5"/>
            <w:shd w:val="clear" w:color="auto" w:fill="BDD6EE" w:themeFill="accent1" w:themeFillTint="66"/>
          </w:tcPr>
          <w:p w14:paraId="6CF685E5" w14:textId="77777777" w:rsidR="005F72E2" w:rsidRPr="005F72E2" w:rsidRDefault="005F72E2" w:rsidP="00CA66D5">
            <w:pPr>
              <w:jc w:val="center"/>
              <w:rPr>
                <w:b/>
              </w:rPr>
            </w:pPr>
            <w:r w:rsidRPr="005F72E2">
              <w:rPr>
                <w:b/>
              </w:rPr>
              <w:t>II BIMESTRE</w:t>
            </w:r>
          </w:p>
        </w:tc>
        <w:tc>
          <w:tcPr>
            <w:tcW w:w="3338" w:type="dxa"/>
            <w:gridSpan w:val="4"/>
            <w:shd w:val="clear" w:color="auto" w:fill="BDD6EE" w:themeFill="accent1" w:themeFillTint="66"/>
          </w:tcPr>
          <w:p w14:paraId="487B8685" w14:textId="77777777" w:rsidR="005F72E2" w:rsidRPr="005F72E2" w:rsidRDefault="005F72E2" w:rsidP="00CA66D5">
            <w:pPr>
              <w:jc w:val="center"/>
              <w:rPr>
                <w:b/>
              </w:rPr>
            </w:pPr>
            <w:r w:rsidRPr="005F72E2">
              <w:rPr>
                <w:b/>
              </w:rPr>
              <w:t>III BIMESTRE</w:t>
            </w:r>
          </w:p>
        </w:tc>
        <w:tc>
          <w:tcPr>
            <w:tcW w:w="4053" w:type="dxa"/>
            <w:gridSpan w:val="2"/>
            <w:shd w:val="clear" w:color="auto" w:fill="BDD6EE" w:themeFill="accent1" w:themeFillTint="66"/>
          </w:tcPr>
          <w:p w14:paraId="45E47E8C" w14:textId="77777777" w:rsidR="005F72E2" w:rsidRPr="005F72E2" w:rsidRDefault="005F72E2" w:rsidP="00CA66D5">
            <w:pPr>
              <w:jc w:val="center"/>
              <w:rPr>
                <w:b/>
              </w:rPr>
            </w:pPr>
            <w:r w:rsidRPr="005F72E2">
              <w:rPr>
                <w:b/>
              </w:rPr>
              <w:t>IV BIMESTRE</w:t>
            </w:r>
          </w:p>
        </w:tc>
      </w:tr>
      <w:tr w:rsidR="005F72E2" w:rsidRPr="00365599" w14:paraId="5AD50B7F" w14:textId="77777777" w:rsidTr="00F223A7">
        <w:tc>
          <w:tcPr>
            <w:tcW w:w="4109" w:type="dxa"/>
            <w:gridSpan w:val="5"/>
          </w:tcPr>
          <w:p w14:paraId="10172E0A" w14:textId="77777777" w:rsidR="005F72E2" w:rsidRPr="005F72E2" w:rsidRDefault="005F72E2" w:rsidP="007610B1">
            <w:pPr>
              <w:numPr>
                <w:ilvl w:val="0"/>
                <w:numId w:val="115"/>
              </w:numPr>
              <w:ind w:left="278" w:right="136" w:hanging="278"/>
              <w:rPr>
                <w:b/>
                <w:lang w:val="es-PE"/>
              </w:rPr>
            </w:pPr>
            <w:r w:rsidRPr="005F72E2">
              <w:rPr>
                <w:b/>
                <w:lang w:val="es-PE"/>
              </w:rPr>
              <w:t xml:space="preserve">Representa las características  y el comportamiento de datos cualitativos (por ejemplo, color de ojos: pardos, negros; profesión: médico, abogado, etc.) y cuantitativos discretos (por ejemplo: número de hermanos: 3, 2; cantidad de goles: 2, 4, 5, etc.) de una población, a través de pictogramas verticales y horizontales (cada símbolo representa más de una unidad), gráficos de barras con escala dada (múltiplos de 10) y la moda como la mayor frecuencia, en situaciones de interés o un tema de estudio. </w:t>
            </w:r>
          </w:p>
          <w:p w14:paraId="644DE117" w14:textId="77777777" w:rsidR="005F72E2" w:rsidRPr="005F72E2" w:rsidRDefault="005F72E2" w:rsidP="007610B1">
            <w:pPr>
              <w:numPr>
                <w:ilvl w:val="0"/>
                <w:numId w:val="115"/>
              </w:numPr>
              <w:ind w:left="278" w:right="136" w:hanging="278"/>
              <w:rPr>
                <w:b/>
                <w:lang w:val="es-PE"/>
              </w:rPr>
            </w:pPr>
            <w:r w:rsidRPr="005F72E2">
              <w:rPr>
                <w:b/>
                <w:lang w:val="es-PE"/>
              </w:rPr>
              <w:t xml:space="preserve">Expresa su comprensión de la moda como la mayor frecuencia y la media aritmética como punto de equilibrio; así como todos los posibles resultados de la ocurrencia de sucesos cotidianos </w:t>
            </w:r>
            <w:r w:rsidRPr="005F72E2">
              <w:rPr>
                <w:b/>
                <w:lang w:val="es-PE"/>
              </w:rPr>
              <w:lastRenderedPageBreak/>
              <w:t>usando las nociones “seguro”, “más probable” y “menos probable”.</w:t>
            </w:r>
          </w:p>
          <w:p w14:paraId="1AC116AF" w14:textId="77777777" w:rsidR="005F72E2" w:rsidRPr="005F72E2" w:rsidRDefault="005F72E2" w:rsidP="007610B1">
            <w:pPr>
              <w:numPr>
                <w:ilvl w:val="0"/>
                <w:numId w:val="115"/>
              </w:numPr>
              <w:ind w:left="278" w:right="136" w:hanging="278"/>
              <w:rPr>
                <w:b/>
                <w:lang w:val="es-PE"/>
              </w:rPr>
            </w:pPr>
            <w:r w:rsidRPr="005F72E2">
              <w:rPr>
                <w:b/>
                <w:lang w:val="es-PE"/>
              </w:rPr>
              <w:t>Lee gráficos de barras con escala, tablas de doble entrada y pictogramas de frecuencias con equivalencias, para interpretar la información a partir de los datos contenidos en diferentes formas de representación y de la situación estudiada.</w:t>
            </w:r>
          </w:p>
          <w:p w14:paraId="7C8FFD8E" w14:textId="77777777" w:rsidR="005F72E2" w:rsidRPr="005F72E2" w:rsidRDefault="005F72E2" w:rsidP="007610B1">
            <w:pPr>
              <w:numPr>
                <w:ilvl w:val="0"/>
                <w:numId w:val="115"/>
              </w:numPr>
              <w:ind w:left="278" w:right="136" w:hanging="278"/>
              <w:rPr>
                <w:b/>
                <w:lang w:val="es-PE"/>
              </w:rPr>
            </w:pPr>
            <w:r w:rsidRPr="005F72E2">
              <w:rPr>
                <w:b/>
                <w:lang w:val="es-PE"/>
              </w:rPr>
              <w:t xml:space="preserve"> Recopila datos mediante encuestas sencillas o entrevistas cortas con preguntas adecuadas empleando procedimientos y recursos; los procesa y organiza en listas de datos, tablas de doble entrada o tablas de frecuencia, para describirlos y analizarlos.</w:t>
            </w:r>
          </w:p>
        </w:tc>
        <w:tc>
          <w:tcPr>
            <w:tcW w:w="3527" w:type="dxa"/>
            <w:gridSpan w:val="5"/>
          </w:tcPr>
          <w:p w14:paraId="3AFF2374" w14:textId="77777777" w:rsidR="005F72E2" w:rsidRPr="005F72E2" w:rsidRDefault="005F72E2" w:rsidP="007610B1">
            <w:pPr>
              <w:numPr>
                <w:ilvl w:val="0"/>
                <w:numId w:val="116"/>
              </w:numPr>
              <w:ind w:left="278" w:right="136" w:hanging="278"/>
              <w:rPr>
                <w:b/>
                <w:lang w:val="es-PE"/>
              </w:rPr>
            </w:pPr>
            <w:r w:rsidRPr="005F72E2">
              <w:rPr>
                <w:b/>
                <w:lang w:val="es-PE"/>
              </w:rPr>
              <w:lastRenderedPageBreak/>
              <w:t xml:space="preserve">Presenta las características de una población en estudio, las que asocia a variables cualitativas (por ejemplo, color de ojos: pardos, negros; profesión: médico, abogado, etc.) y cuantitativas discretas (por ejemplo, número de hermanos: 3, 2; cantidad de goles: 2, 4, 5, etc.), así como también el comportamiento de conjunto de datos, a través de pictogramas verticales y horizontales (cada símbolo representa más de una unidad), gráficos de barras con escala dada (múltiplos de 10), la moda como la mayor frecuencia y la media aritmética como punto de equilibrio. </w:t>
            </w:r>
          </w:p>
          <w:p w14:paraId="68FFDE26" w14:textId="77777777" w:rsidR="005F72E2" w:rsidRPr="005F72E2" w:rsidRDefault="005F72E2" w:rsidP="007610B1">
            <w:pPr>
              <w:numPr>
                <w:ilvl w:val="0"/>
                <w:numId w:val="116"/>
              </w:numPr>
              <w:ind w:left="278" w:right="136" w:hanging="278"/>
              <w:rPr>
                <w:b/>
                <w:lang w:val="es-PE"/>
              </w:rPr>
            </w:pPr>
            <w:r w:rsidRPr="005F72E2">
              <w:rPr>
                <w:b/>
                <w:lang w:val="es-PE"/>
              </w:rPr>
              <w:t xml:space="preserve">Expresa su comprensión de la moda como la mayor frecuencia y </w:t>
            </w:r>
            <w:r w:rsidRPr="005F72E2">
              <w:rPr>
                <w:b/>
                <w:lang w:val="es-PE"/>
              </w:rPr>
              <w:lastRenderedPageBreak/>
              <w:t xml:space="preserve">la media aritmética como punto de equilibrio; así como todos los posibles resultados de la ocurrencia de sucesos cotidianos usando las nociones “seguro”, “más probable” y “menos probable”. </w:t>
            </w:r>
          </w:p>
          <w:p w14:paraId="3AFA3CCF" w14:textId="77777777" w:rsidR="005F72E2" w:rsidRPr="005F72E2" w:rsidRDefault="005F72E2" w:rsidP="007610B1">
            <w:pPr>
              <w:numPr>
                <w:ilvl w:val="0"/>
                <w:numId w:val="116"/>
              </w:numPr>
              <w:ind w:left="278" w:right="136" w:hanging="278"/>
              <w:rPr>
                <w:b/>
                <w:lang w:val="es-PE"/>
              </w:rPr>
            </w:pPr>
            <w:r w:rsidRPr="005F72E2">
              <w:rPr>
                <w:b/>
                <w:lang w:val="es-PE"/>
              </w:rPr>
              <w:t>Lee gráficos de barras con escala, tablas de doble entrada y pictogramas de frecuencias con equivalencias, para interpretar la información del mismo conjunto de datos contenidos en diferentes formas de representación y de la situación estudiada.</w:t>
            </w:r>
          </w:p>
          <w:p w14:paraId="2CFBA558" w14:textId="77777777" w:rsidR="005F72E2" w:rsidRPr="005F72E2" w:rsidRDefault="005F72E2" w:rsidP="007610B1">
            <w:pPr>
              <w:numPr>
                <w:ilvl w:val="0"/>
                <w:numId w:val="116"/>
              </w:numPr>
              <w:ind w:left="278" w:right="136" w:hanging="278"/>
              <w:rPr>
                <w:b/>
                <w:lang w:val="es-PE"/>
              </w:rPr>
            </w:pPr>
            <w:r w:rsidRPr="005F72E2">
              <w:rPr>
                <w:b/>
                <w:lang w:val="es-PE"/>
              </w:rPr>
              <w:t>Recopila datos mediante encuestas sencillas o entrevistas cortas con preguntas adecuadas empleando procedimientos y recursos; los procesa y organiza en listas de datos, tablas de doble entrada o tablas de frecuencia, para describirlos y analizarlos.</w:t>
            </w:r>
          </w:p>
        </w:tc>
        <w:tc>
          <w:tcPr>
            <w:tcW w:w="3338" w:type="dxa"/>
            <w:gridSpan w:val="4"/>
          </w:tcPr>
          <w:p w14:paraId="4D02FA22" w14:textId="77777777" w:rsidR="005F72E2" w:rsidRPr="005F72E2" w:rsidRDefault="005F72E2" w:rsidP="007610B1">
            <w:pPr>
              <w:numPr>
                <w:ilvl w:val="0"/>
                <w:numId w:val="117"/>
              </w:numPr>
              <w:ind w:left="278" w:right="136" w:hanging="278"/>
              <w:rPr>
                <w:b/>
                <w:lang w:val="es-PE"/>
              </w:rPr>
            </w:pPr>
            <w:r w:rsidRPr="005F72E2">
              <w:rPr>
                <w:b/>
                <w:lang w:val="es-PE"/>
              </w:rPr>
              <w:lastRenderedPageBreak/>
              <w:t>Expresa su comprensión de la moda como la mayor frecuencia y la media aritmética como punto de equilibrio; así como todos los posibles resultados de la ocurrencia de sucesos cotidianos usando las nociones “seguro”, “más probable” y “menos probable”.</w:t>
            </w:r>
          </w:p>
          <w:p w14:paraId="0642CA0A" w14:textId="77777777" w:rsidR="005F72E2" w:rsidRPr="005F72E2" w:rsidRDefault="005F72E2" w:rsidP="007610B1">
            <w:pPr>
              <w:numPr>
                <w:ilvl w:val="0"/>
                <w:numId w:val="117"/>
              </w:numPr>
              <w:ind w:left="278" w:right="136" w:hanging="278"/>
              <w:rPr>
                <w:b/>
                <w:lang w:val="es-PE"/>
              </w:rPr>
            </w:pPr>
            <w:r w:rsidRPr="005F72E2">
              <w:rPr>
                <w:b/>
                <w:lang w:val="es-PE"/>
              </w:rPr>
              <w:t xml:space="preserve">Lee gráficos de barras con escala, tablas de doble entrada y pictogramas de frecuencias con equivalencias, para interpretar la información del mismo conjunto de datos contenidos en diferentes formas de representación y de la situación estudiada. </w:t>
            </w:r>
          </w:p>
          <w:p w14:paraId="4B4D9363" w14:textId="77777777" w:rsidR="005F72E2" w:rsidRPr="005F72E2" w:rsidRDefault="005F72E2" w:rsidP="007610B1">
            <w:pPr>
              <w:numPr>
                <w:ilvl w:val="0"/>
                <w:numId w:val="117"/>
              </w:numPr>
              <w:ind w:left="278" w:right="136" w:hanging="278"/>
              <w:rPr>
                <w:b/>
                <w:lang w:val="es-PE"/>
              </w:rPr>
            </w:pPr>
            <w:r w:rsidRPr="005F72E2">
              <w:rPr>
                <w:b/>
                <w:lang w:val="es-PE"/>
              </w:rPr>
              <w:lastRenderedPageBreak/>
              <w:t xml:space="preserve">Recopila datos mediante encuestas sencillas o entrevistas cortas con preguntas adecuadas empleando procedimientos y recursos; los procesa y organiza en listas de datos, tablas de doble entrada o tablas de frecuencia, para describirlos y analizarlos. </w:t>
            </w:r>
          </w:p>
          <w:p w14:paraId="7A1C07D1" w14:textId="77777777" w:rsidR="005F72E2" w:rsidRPr="005F72E2" w:rsidRDefault="005F72E2" w:rsidP="007610B1">
            <w:pPr>
              <w:numPr>
                <w:ilvl w:val="0"/>
                <w:numId w:val="117"/>
              </w:numPr>
              <w:ind w:left="278" w:right="136" w:hanging="278"/>
              <w:rPr>
                <w:b/>
                <w:lang w:val="es-PE"/>
              </w:rPr>
            </w:pPr>
            <w:r w:rsidRPr="005F72E2">
              <w:rPr>
                <w:b/>
                <w:lang w:val="es-PE"/>
              </w:rPr>
              <w:t>Selecciona y emplea procedimientos y recursos como el recuento, el diagrama, las tablas de frecuencia u otros, para determinar la media aritmética como punto de equilibrio, la moda como la mayor frecuencia y todos los posibles resultados de la ocurrencia de sucesos cotidianos.</w:t>
            </w:r>
          </w:p>
          <w:p w14:paraId="2064C860" w14:textId="77777777" w:rsidR="005F72E2" w:rsidRPr="005F72E2" w:rsidRDefault="005F72E2" w:rsidP="007610B1">
            <w:pPr>
              <w:numPr>
                <w:ilvl w:val="0"/>
                <w:numId w:val="117"/>
              </w:numPr>
              <w:ind w:left="278" w:right="136" w:hanging="278"/>
              <w:rPr>
                <w:b/>
                <w:lang w:val="es-PE"/>
              </w:rPr>
            </w:pPr>
            <w:r w:rsidRPr="005F72E2">
              <w:rPr>
                <w:b/>
                <w:lang w:val="es-PE"/>
              </w:rPr>
              <w:t xml:space="preserve"> Predice la mayor o menor frecuencia de un conjunto de datos, o si la posibilidad de ocurrencia de un suceso es mayor que otro. Así también, explica sus decisiones y conclusiones a partir de la información obtenida con base en el análisis de datos.</w:t>
            </w:r>
          </w:p>
        </w:tc>
        <w:tc>
          <w:tcPr>
            <w:tcW w:w="4053" w:type="dxa"/>
            <w:gridSpan w:val="2"/>
          </w:tcPr>
          <w:p w14:paraId="5567D0A2" w14:textId="77777777" w:rsidR="005F72E2" w:rsidRPr="005F72E2" w:rsidRDefault="005F72E2" w:rsidP="007610B1">
            <w:pPr>
              <w:numPr>
                <w:ilvl w:val="0"/>
                <w:numId w:val="118"/>
              </w:numPr>
              <w:ind w:left="278" w:right="136" w:hanging="278"/>
              <w:rPr>
                <w:b/>
                <w:lang w:val="es-PE"/>
              </w:rPr>
            </w:pPr>
            <w:r w:rsidRPr="005F72E2">
              <w:rPr>
                <w:b/>
                <w:lang w:val="es-PE"/>
              </w:rPr>
              <w:lastRenderedPageBreak/>
              <w:t>Expresa su comprensión de la moda como la mayor frecuencia y la media aritmética como punto de equilibrio; así como todos los posibles resultados de la ocurrencia de sucesos cotidianos usando las nociones “seguro”, “más probable” y “menos probable”.</w:t>
            </w:r>
          </w:p>
          <w:p w14:paraId="0ABBB4D1" w14:textId="77777777" w:rsidR="005F72E2" w:rsidRPr="005F72E2" w:rsidRDefault="005F72E2" w:rsidP="007610B1">
            <w:pPr>
              <w:numPr>
                <w:ilvl w:val="0"/>
                <w:numId w:val="118"/>
              </w:numPr>
              <w:ind w:left="278" w:right="136" w:hanging="278"/>
              <w:rPr>
                <w:b/>
                <w:lang w:val="es-PE"/>
              </w:rPr>
            </w:pPr>
            <w:r w:rsidRPr="005F72E2">
              <w:rPr>
                <w:b/>
                <w:lang w:val="es-PE"/>
              </w:rPr>
              <w:t xml:space="preserve">Lee gráficos de barras con escala, tablas de doble entrada y pictogramas de frecuencias con equivalencias, para interpretar la información del mismo conjunto de datos contenidos en diferentes formas de representación y de la situación estudiada. </w:t>
            </w:r>
          </w:p>
          <w:p w14:paraId="5E1460DC" w14:textId="77777777" w:rsidR="005F72E2" w:rsidRPr="005F72E2" w:rsidRDefault="005F72E2" w:rsidP="007610B1">
            <w:pPr>
              <w:numPr>
                <w:ilvl w:val="0"/>
                <w:numId w:val="118"/>
              </w:numPr>
              <w:ind w:left="278" w:right="136" w:hanging="278"/>
              <w:rPr>
                <w:b/>
                <w:lang w:val="es-PE"/>
              </w:rPr>
            </w:pPr>
            <w:r w:rsidRPr="005F72E2">
              <w:rPr>
                <w:b/>
                <w:lang w:val="es-PE"/>
              </w:rPr>
              <w:t xml:space="preserve">Recopila datos mediante encuestas sencillas o entrevistas cortas con preguntas adecuadas empleando procedimientos y recursos; los procesa y organiza en listas de datos, tablas de </w:t>
            </w:r>
            <w:r w:rsidRPr="005F72E2">
              <w:rPr>
                <w:b/>
                <w:lang w:val="es-PE"/>
              </w:rPr>
              <w:lastRenderedPageBreak/>
              <w:t xml:space="preserve">doble entrada o tablas de frecuencia, para describirlos y analizarlos. </w:t>
            </w:r>
          </w:p>
          <w:p w14:paraId="4ED4B4D5" w14:textId="77777777" w:rsidR="005F72E2" w:rsidRPr="005F72E2" w:rsidRDefault="005F72E2" w:rsidP="007610B1">
            <w:pPr>
              <w:numPr>
                <w:ilvl w:val="0"/>
                <w:numId w:val="118"/>
              </w:numPr>
              <w:ind w:left="278" w:right="136" w:hanging="278"/>
              <w:rPr>
                <w:b/>
                <w:lang w:val="es-PE"/>
              </w:rPr>
            </w:pPr>
            <w:r w:rsidRPr="005F72E2">
              <w:rPr>
                <w:b/>
                <w:lang w:val="es-PE"/>
              </w:rPr>
              <w:t>Selecciona y emplea procedimientos y recursos como el recuento, el diagrama, las tablas de frecuencia u otros, para determinar la media aritmética como punto de equilibrio, la moda como la mayor frecuencia y todos los posibles resultados de la ocurrencia de sucesos cotidianos.</w:t>
            </w:r>
          </w:p>
          <w:p w14:paraId="512A3235" w14:textId="77777777" w:rsidR="005F72E2" w:rsidRPr="005F72E2" w:rsidRDefault="005F72E2" w:rsidP="007610B1">
            <w:pPr>
              <w:numPr>
                <w:ilvl w:val="0"/>
                <w:numId w:val="118"/>
              </w:numPr>
              <w:ind w:left="278" w:right="136" w:hanging="278"/>
              <w:rPr>
                <w:b/>
                <w:lang w:val="es-PE"/>
              </w:rPr>
            </w:pPr>
            <w:r w:rsidRPr="005F72E2">
              <w:rPr>
                <w:b/>
                <w:lang w:val="es-PE"/>
              </w:rPr>
              <w:t xml:space="preserve"> Predice la mayor o menor frecuencia de un conjunto de datos, o si la posibilidad de ocurrencia de un suceso es mayor que otro. Así también, explica sus decisiones y conclusiones a partir de la información obtenida con base en el análisis de datos.</w:t>
            </w:r>
          </w:p>
        </w:tc>
      </w:tr>
      <w:tr w:rsidR="005F72E2" w:rsidRPr="005F72E2" w14:paraId="01216208" w14:textId="77777777" w:rsidTr="00F223A7">
        <w:tc>
          <w:tcPr>
            <w:tcW w:w="15027" w:type="dxa"/>
            <w:gridSpan w:val="16"/>
            <w:shd w:val="clear" w:color="auto" w:fill="BDD6EE" w:themeFill="accent1" w:themeFillTint="66"/>
          </w:tcPr>
          <w:p w14:paraId="3A26E4B9" w14:textId="77777777" w:rsidR="005F72E2" w:rsidRPr="005F72E2" w:rsidRDefault="005F72E2" w:rsidP="005F72E2">
            <w:pPr>
              <w:rPr>
                <w:b/>
              </w:rPr>
            </w:pPr>
            <w:r w:rsidRPr="005F72E2">
              <w:rPr>
                <w:b/>
              </w:rPr>
              <w:lastRenderedPageBreak/>
              <w:t>CRITERIOS DE EVALUACIÓN</w:t>
            </w:r>
          </w:p>
        </w:tc>
      </w:tr>
      <w:tr w:rsidR="005F72E2" w:rsidRPr="00365599" w14:paraId="0A21A25F" w14:textId="77777777" w:rsidTr="00F223A7">
        <w:tc>
          <w:tcPr>
            <w:tcW w:w="4109" w:type="dxa"/>
            <w:gridSpan w:val="5"/>
            <w:tcBorders>
              <w:top w:val="single" w:sz="4" w:space="0" w:color="auto"/>
              <w:left w:val="single" w:sz="4" w:space="0" w:color="auto"/>
              <w:bottom w:val="single" w:sz="4" w:space="0" w:color="auto"/>
              <w:right w:val="single" w:sz="4" w:space="0" w:color="auto"/>
            </w:tcBorders>
            <w:shd w:val="clear" w:color="auto" w:fill="auto"/>
          </w:tcPr>
          <w:p w14:paraId="78BA71B1" w14:textId="77777777" w:rsidR="005F72E2" w:rsidRPr="005F72E2" w:rsidRDefault="005F72E2" w:rsidP="007610B1">
            <w:pPr>
              <w:numPr>
                <w:ilvl w:val="0"/>
                <w:numId w:val="173"/>
              </w:numPr>
              <w:ind w:left="278" w:hanging="278"/>
              <w:rPr>
                <w:b/>
                <w:lang w:val="es-PE"/>
              </w:rPr>
            </w:pPr>
            <w:r w:rsidRPr="005F72E2">
              <w:rPr>
                <w:b/>
                <w:lang w:val="es-PE"/>
              </w:rPr>
              <w:t xml:space="preserve">Representa las características  y el comportamiento de datos cualitativos (por ejemplo, color de ojos: pardos, </w:t>
            </w:r>
            <w:r w:rsidRPr="005F72E2">
              <w:rPr>
                <w:b/>
                <w:lang w:val="es-PE"/>
              </w:rPr>
              <w:lastRenderedPageBreak/>
              <w:t>negros; profesión: médico, abogado, etc.) y cuantitativos de una población, a través de pictogramas verticales y horizontales discretos y  cuantitativos discretos de una población, a través de pictogramas verticales y horizontales y la moda como la mayor frecuencia, en situaciones de interés o un tema de estudio, Expresa su comprensión de la moda como la mayor frecuencia y la media aritmética como punto de equilibrio; así como todos los posibles resultados de la ocurrencia de sucesos cotidianos usando las nociones “seguro”, “más probable” y “menos probable” Lee gráficos de barras con escala, tablas de doble entrada y pictogramas de frecuencias con equivalencias, Recopila datos mediante encuestas sencillas o entrevistas cortas con preguntas. </w:t>
            </w:r>
          </w:p>
        </w:tc>
        <w:tc>
          <w:tcPr>
            <w:tcW w:w="3527" w:type="dxa"/>
            <w:gridSpan w:val="5"/>
            <w:tcBorders>
              <w:top w:val="single" w:sz="4" w:space="0" w:color="auto"/>
              <w:left w:val="single" w:sz="4" w:space="0" w:color="auto"/>
              <w:bottom w:val="single" w:sz="4" w:space="0" w:color="auto"/>
              <w:right w:val="single" w:sz="4" w:space="0" w:color="auto"/>
            </w:tcBorders>
            <w:shd w:val="clear" w:color="auto" w:fill="auto"/>
          </w:tcPr>
          <w:p w14:paraId="23A89AA0" w14:textId="77777777" w:rsidR="005F72E2" w:rsidRPr="005F72E2" w:rsidRDefault="005F72E2" w:rsidP="007610B1">
            <w:pPr>
              <w:numPr>
                <w:ilvl w:val="0"/>
                <w:numId w:val="173"/>
              </w:numPr>
              <w:ind w:left="278" w:hanging="278"/>
              <w:rPr>
                <w:b/>
                <w:lang w:val="es-PE"/>
              </w:rPr>
            </w:pPr>
            <w:r w:rsidRPr="005F72E2">
              <w:rPr>
                <w:b/>
                <w:lang w:val="es-PE"/>
              </w:rPr>
              <w:lastRenderedPageBreak/>
              <w:t xml:space="preserve">Expresa su comprensión de la moda como la mayor frecuencia y la media aritmética como punto de </w:t>
            </w:r>
            <w:r w:rsidRPr="005F72E2">
              <w:rPr>
                <w:b/>
                <w:lang w:val="es-PE"/>
              </w:rPr>
              <w:lastRenderedPageBreak/>
              <w:t>equilibrio; así como todos los posibles resultados de la ocurrencia de sucesos cotidianos usando las nociones “seguro”, “más probable” y “menos probable”. Lee gráficos de barras con escala, tablas de doble entrada y pictogramas de frecuencias con equivalencias, para interpretar la información, Recopila datos mediante encuestas sencillas o </w:t>
            </w:r>
            <w:proofErr w:type="gramStart"/>
            <w:r w:rsidRPr="005F72E2">
              <w:rPr>
                <w:b/>
                <w:lang w:val="es-PE"/>
              </w:rPr>
              <w:t>entrevistas  cortas</w:t>
            </w:r>
            <w:proofErr w:type="gramEnd"/>
            <w:r w:rsidRPr="005F72E2">
              <w:rPr>
                <w:b/>
                <w:lang w:val="es-PE"/>
              </w:rPr>
              <w:t> empleando procedimientos y recursos; los procesa y organiza en listas de datos, tablas de doble entrada o tablas de frecuencia, para describirlos y analizarlos. </w:t>
            </w:r>
          </w:p>
          <w:p w14:paraId="1640ACCA" w14:textId="77777777" w:rsidR="005F72E2" w:rsidRPr="00365599" w:rsidRDefault="005F72E2" w:rsidP="00CA66D5">
            <w:pPr>
              <w:ind w:left="278" w:hanging="278"/>
              <w:rPr>
                <w:b/>
                <w:lang w:val="es-PE"/>
              </w:rPr>
            </w:pPr>
            <w:r w:rsidRPr="00365599">
              <w:rPr>
                <w:b/>
                <w:lang w:val="es-PE"/>
              </w:rPr>
              <w:t> </w:t>
            </w:r>
          </w:p>
        </w:tc>
        <w:tc>
          <w:tcPr>
            <w:tcW w:w="3338" w:type="dxa"/>
            <w:gridSpan w:val="4"/>
            <w:tcBorders>
              <w:top w:val="single" w:sz="4" w:space="0" w:color="auto"/>
              <w:left w:val="single" w:sz="4" w:space="0" w:color="auto"/>
              <w:bottom w:val="single" w:sz="4" w:space="0" w:color="auto"/>
              <w:right w:val="single" w:sz="4" w:space="0" w:color="auto"/>
            </w:tcBorders>
            <w:shd w:val="clear" w:color="auto" w:fill="auto"/>
          </w:tcPr>
          <w:p w14:paraId="4A3191DB" w14:textId="77777777" w:rsidR="005F72E2" w:rsidRPr="005F72E2" w:rsidRDefault="005F72E2" w:rsidP="007610B1">
            <w:pPr>
              <w:numPr>
                <w:ilvl w:val="0"/>
                <w:numId w:val="173"/>
              </w:numPr>
              <w:ind w:left="278" w:hanging="278"/>
              <w:rPr>
                <w:b/>
                <w:lang w:val="es-PE"/>
              </w:rPr>
            </w:pPr>
            <w:r w:rsidRPr="005F72E2">
              <w:rPr>
                <w:b/>
                <w:lang w:val="es-PE"/>
              </w:rPr>
              <w:lastRenderedPageBreak/>
              <w:t xml:space="preserve">Recopila datos mediante encuestas sencillas o entrevistas cortas con preguntas adecuadas </w:t>
            </w:r>
            <w:r w:rsidRPr="005F72E2">
              <w:rPr>
                <w:b/>
                <w:lang w:val="es-PE"/>
              </w:rPr>
              <w:lastRenderedPageBreak/>
              <w:t>empleando procedimientos y recursos; los procesa y organiza en listas de datos, tablas de doble entrada o tablas de frecuencia, para describirlos y analizarlos.  Selecciona y emplea procedimientos y recursos como el recuento, el diagrama, las tablas de frecuencia u otros, para determinar la media aritmética como punto de equilibrio, la moda como la mayor frecuencia, Predice la mayor o menor frecuencia de un conjunto de datos, o si la posibilidad de ocurrencia de un suceso es mayor que otro. Así también, explica sus decisiones y conclusiones a partir de la información obtenida con base en el análisis de datos. </w:t>
            </w:r>
          </w:p>
        </w:tc>
        <w:tc>
          <w:tcPr>
            <w:tcW w:w="4053" w:type="dxa"/>
            <w:gridSpan w:val="2"/>
            <w:tcBorders>
              <w:top w:val="single" w:sz="4" w:space="0" w:color="auto"/>
              <w:left w:val="single" w:sz="4" w:space="0" w:color="auto"/>
              <w:bottom w:val="single" w:sz="4" w:space="0" w:color="auto"/>
              <w:right w:val="single" w:sz="4" w:space="0" w:color="auto"/>
            </w:tcBorders>
            <w:shd w:val="clear" w:color="auto" w:fill="auto"/>
          </w:tcPr>
          <w:p w14:paraId="6AB55B8B" w14:textId="77777777" w:rsidR="005F72E2" w:rsidRPr="005F72E2" w:rsidRDefault="005F72E2" w:rsidP="007610B1">
            <w:pPr>
              <w:numPr>
                <w:ilvl w:val="0"/>
                <w:numId w:val="173"/>
              </w:numPr>
              <w:ind w:left="278" w:hanging="278"/>
              <w:rPr>
                <w:b/>
                <w:lang w:val="es-PE"/>
              </w:rPr>
            </w:pPr>
            <w:r w:rsidRPr="005F72E2">
              <w:rPr>
                <w:b/>
                <w:lang w:val="es-PE"/>
              </w:rPr>
              <w:lastRenderedPageBreak/>
              <w:t xml:space="preserve">Expresa su comprensión de la moda como la mayor frecuencia y la media aritmética como punto de </w:t>
            </w:r>
            <w:r w:rsidRPr="005F72E2">
              <w:rPr>
                <w:b/>
                <w:lang w:val="es-PE"/>
              </w:rPr>
              <w:lastRenderedPageBreak/>
              <w:t>equilibrio, posibles resultados de la ocurrencia de sucesos cotidianos usando las nociones “seguro”, “más probable” y “menos probable”. Predice la mayor o menor frecuencia de un conjunto de datos, o si la posibilidad de ocurrencia de un suceso es mayor que otro. Así también, explica sus decisiones y conclusiones a partir de la información obtenida con base en el análisis de datos. </w:t>
            </w:r>
          </w:p>
          <w:p w14:paraId="4A85CD4B" w14:textId="77777777" w:rsidR="005F72E2" w:rsidRPr="00365599" w:rsidRDefault="005F72E2" w:rsidP="00CA66D5">
            <w:pPr>
              <w:ind w:left="278" w:hanging="278"/>
              <w:rPr>
                <w:b/>
                <w:lang w:val="es-PE"/>
              </w:rPr>
            </w:pPr>
            <w:r w:rsidRPr="00365599">
              <w:rPr>
                <w:b/>
                <w:lang w:val="es-PE"/>
              </w:rPr>
              <w:t> </w:t>
            </w:r>
          </w:p>
        </w:tc>
      </w:tr>
    </w:tbl>
    <w:p w14:paraId="5F9E8076" w14:textId="5EB31165" w:rsidR="005F72E2" w:rsidRDefault="005F72E2" w:rsidP="001C3F75">
      <w:pPr>
        <w:rPr>
          <w:b/>
          <w:lang w:val="es-MX"/>
        </w:rPr>
      </w:pPr>
    </w:p>
    <w:p w14:paraId="67CDEEE4" w14:textId="7EFAF524" w:rsidR="001C3F75" w:rsidRPr="00CA66D5" w:rsidRDefault="001C3F75" w:rsidP="001C3F75">
      <w:pPr>
        <w:rPr>
          <w:b/>
          <w:sz w:val="32"/>
          <w:szCs w:val="32"/>
          <w:lang w:val="es-MX"/>
        </w:rPr>
      </w:pPr>
      <w:r w:rsidRPr="00CA66D5">
        <w:rPr>
          <w:b/>
          <w:sz w:val="32"/>
          <w:szCs w:val="32"/>
          <w:lang w:val="es-MX"/>
        </w:rPr>
        <w:t xml:space="preserve">ARTE Y CULTURA </w:t>
      </w:r>
    </w:p>
    <w:tbl>
      <w:tblPr>
        <w:tblW w:w="15027"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28"/>
        <w:gridCol w:w="3686"/>
        <w:gridCol w:w="3402"/>
        <w:gridCol w:w="4111"/>
      </w:tblGrid>
      <w:tr w:rsidR="001C3F75" w:rsidRPr="00365599" w14:paraId="1546751C" w14:textId="77777777" w:rsidTr="00771230">
        <w:trPr>
          <w:trHeight w:val="285"/>
        </w:trPr>
        <w:tc>
          <w:tcPr>
            <w:tcW w:w="15027" w:type="dxa"/>
            <w:gridSpan w:val="4"/>
            <w:shd w:val="clear" w:color="auto" w:fill="BDD6EE" w:themeFill="accent1" w:themeFillTint="66"/>
          </w:tcPr>
          <w:p w14:paraId="625295B7" w14:textId="77777777" w:rsidR="001C3F75" w:rsidRPr="00DB7B05" w:rsidRDefault="001C3F75" w:rsidP="001C3F75">
            <w:pPr>
              <w:contextualSpacing/>
              <w:jc w:val="center"/>
              <w:rPr>
                <w:b/>
                <w:sz w:val="24"/>
                <w:szCs w:val="18"/>
                <w:lang w:val="es-PE"/>
              </w:rPr>
            </w:pPr>
            <w:r w:rsidRPr="00DB7B05">
              <w:rPr>
                <w:b/>
                <w:sz w:val="28"/>
                <w:szCs w:val="18"/>
                <w:lang w:val="es-PE"/>
              </w:rPr>
              <w:t>APRECIA DE MANERA CRÍTICA MANIFESTACIONES ARTÍSTICO-CULTURALES</w:t>
            </w:r>
          </w:p>
        </w:tc>
      </w:tr>
      <w:tr w:rsidR="001C3F75" w:rsidRPr="00365599" w14:paraId="772D5223" w14:textId="77777777" w:rsidTr="00771230">
        <w:trPr>
          <w:trHeight w:val="1605"/>
        </w:trPr>
        <w:tc>
          <w:tcPr>
            <w:tcW w:w="15027" w:type="dxa"/>
            <w:gridSpan w:val="4"/>
            <w:shd w:val="clear" w:color="auto" w:fill="BDD6EE" w:themeFill="accent1" w:themeFillTint="66"/>
          </w:tcPr>
          <w:p w14:paraId="4B076EAA" w14:textId="77777777" w:rsidR="001C3F75" w:rsidRPr="00365599" w:rsidRDefault="001C3F75" w:rsidP="001C3F75">
            <w:pPr>
              <w:contextualSpacing/>
              <w:jc w:val="both"/>
              <w:rPr>
                <w:sz w:val="24"/>
                <w:szCs w:val="18"/>
                <w:lang w:val="es-PE"/>
              </w:rPr>
            </w:pPr>
            <w:r w:rsidRPr="00365599">
              <w:rPr>
                <w:sz w:val="24"/>
                <w:szCs w:val="18"/>
                <w:lang w:val="es-PE"/>
              </w:rPr>
              <w:t>Aprecia e manera crítica manifestaciones artísticos – culturales interpretar las cualidades expresivas de los elementos del arte, la estructura y los medios utilizados en una manifestación artístico-cultural y explica cómo transmite mensajes, ideas y sentimientos. Investiga los contextos donde se originan manifestaciones artístico-culturales tradicionales y contemporáneas e identifica cómo los cambios, las tradiciones, las creencias y los valores revelan la manera en que una determinada persona o sociedad ha vivido. Genera hipótesis sobre el significado y las diversas intenciones que puede tener una manifestación creada en contextos históricos y culturales diferentes.</w:t>
            </w:r>
          </w:p>
        </w:tc>
      </w:tr>
      <w:tr w:rsidR="001C3F75" w:rsidRPr="00365599" w14:paraId="10DD3EFD" w14:textId="77777777" w:rsidTr="00771230">
        <w:tc>
          <w:tcPr>
            <w:tcW w:w="15027" w:type="dxa"/>
            <w:gridSpan w:val="4"/>
          </w:tcPr>
          <w:p w14:paraId="593B728A" w14:textId="77777777" w:rsidR="001C3F75" w:rsidRDefault="001C3F75" w:rsidP="007610B1">
            <w:pPr>
              <w:pStyle w:val="Prrafodelista"/>
              <w:numPr>
                <w:ilvl w:val="0"/>
                <w:numId w:val="139"/>
              </w:numPr>
              <w:ind w:left="132" w:hanging="132"/>
              <w:jc w:val="both"/>
              <w:rPr>
                <w:sz w:val="24"/>
                <w:szCs w:val="20"/>
              </w:rPr>
            </w:pPr>
            <w:r w:rsidRPr="00317AF0">
              <w:rPr>
                <w:b/>
                <w:sz w:val="24"/>
                <w:szCs w:val="20"/>
                <w:u w:val="single"/>
              </w:rPr>
              <w:t>Percibe manifestaciones artístico-culturales:</w:t>
            </w:r>
            <w:r w:rsidRPr="00317AF0">
              <w:rPr>
                <w:sz w:val="24"/>
                <w:szCs w:val="20"/>
              </w:rPr>
              <w:t xml:space="preserve"> Consiste en usar los sentidos para observar, escuchar, describir y analizar las cualidades visuales, táctiles, sonoras y kinestésicas de diversas manifestaciones artístico-culturales. </w:t>
            </w:r>
          </w:p>
          <w:p w14:paraId="58A5EAB4" w14:textId="77777777" w:rsidR="001C3F75" w:rsidRDefault="001C3F75" w:rsidP="007610B1">
            <w:pPr>
              <w:pStyle w:val="Prrafodelista"/>
              <w:numPr>
                <w:ilvl w:val="0"/>
                <w:numId w:val="139"/>
              </w:numPr>
              <w:ind w:left="132" w:hanging="132"/>
              <w:jc w:val="both"/>
              <w:rPr>
                <w:sz w:val="24"/>
                <w:szCs w:val="20"/>
              </w:rPr>
            </w:pPr>
            <w:r w:rsidRPr="00317AF0">
              <w:rPr>
                <w:sz w:val="24"/>
                <w:szCs w:val="20"/>
              </w:rPr>
              <w:t xml:space="preserve"> </w:t>
            </w:r>
            <w:r w:rsidRPr="00317AF0">
              <w:rPr>
                <w:b/>
                <w:sz w:val="24"/>
                <w:szCs w:val="20"/>
                <w:u w:val="single"/>
              </w:rPr>
              <w:t>Contextualiza manifestaciones artístico-culturales:</w:t>
            </w:r>
            <w:r w:rsidRPr="00317AF0">
              <w:rPr>
                <w:sz w:val="24"/>
                <w:szCs w:val="20"/>
              </w:rPr>
              <w:t xml:space="preserve"> Es informarse acerca de la cultura en que se origina una manifestación artística para entender cómo el contexto social, cultural e histórico de esta influye en su creación y la manera en que transmite sus significados.</w:t>
            </w:r>
          </w:p>
          <w:p w14:paraId="7029DBAC" w14:textId="77777777" w:rsidR="001C3F75" w:rsidRPr="00317AF0" w:rsidRDefault="001C3F75" w:rsidP="007610B1">
            <w:pPr>
              <w:pStyle w:val="Prrafodelista"/>
              <w:numPr>
                <w:ilvl w:val="0"/>
                <w:numId w:val="139"/>
              </w:numPr>
              <w:ind w:left="132" w:hanging="132"/>
              <w:jc w:val="both"/>
              <w:rPr>
                <w:sz w:val="24"/>
                <w:szCs w:val="20"/>
              </w:rPr>
            </w:pPr>
            <w:r w:rsidRPr="00317AF0">
              <w:rPr>
                <w:b/>
                <w:sz w:val="24"/>
                <w:szCs w:val="20"/>
                <w:u w:val="single"/>
              </w:rPr>
              <w:lastRenderedPageBreak/>
              <w:t>Reflexiona creativa y críticamente sobre manifestaciones artístico-culturales:</w:t>
            </w:r>
            <w:r w:rsidRPr="00317AF0">
              <w:rPr>
                <w:sz w:val="24"/>
                <w:szCs w:val="20"/>
              </w:rPr>
              <w:t xml:space="preserve"> Supone interpretar las intenciones y significados de manifestaciones artístico-culturales que hayan visto o experimentado y emitir juicios de valor, entrelazando información obtenida a través de la percepción, el análisis y la comprensión de los contextos.</w:t>
            </w:r>
          </w:p>
        </w:tc>
      </w:tr>
      <w:tr w:rsidR="001C3F75" w:rsidRPr="00365599" w14:paraId="54D86F30" w14:textId="77777777" w:rsidTr="00771230">
        <w:tc>
          <w:tcPr>
            <w:tcW w:w="15027" w:type="dxa"/>
            <w:gridSpan w:val="4"/>
            <w:shd w:val="clear" w:color="auto" w:fill="BDD6EE" w:themeFill="accent1" w:themeFillTint="66"/>
          </w:tcPr>
          <w:p w14:paraId="12C619CC" w14:textId="77777777" w:rsidR="001C3F75" w:rsidRPr="00365599" w:rsidRDefault="001C3F75" w:rsidP="001C3F75">
            <w:pPr>
              <w:jc w:val="center"/>
              <w:rPr>
                <w:b/>
                <w:sz w:val="24"/>
                <w:szCs w:val="18"/>
                <w:lang w:val="es-PE"/>
              </w:rPr>
            </w:pPr>
            <w:r w:rsidRPr="00365599">
              <w:rPr>
                <w:b/>
                <w:sz w:val="24"/>
                <w:szCs w:val="18"/>
                <w:lang w:val="es-PE"/>
              </w:rPr>
              <w:lastRenderedPageBreak/>
              <w:t>TEMPORALIDAD DE LOS PROPÓSITOS DE APRENDIZAJE</w:t>
            </w:r>
          </w:p>
        </w:tc>
      </w:tr>
      <w:tr w:rsidR="001C3F75" w:rsidRPr="00BC3B87" w14:paraId="39FBD925" w14:textId="77777777" w:rsidTr="00771230">
        <w:tc>
          <w:tcPr>
            <w:tcW w:w="3828" w:type="dxa"/>
            <w:shd w:val="clear" w:color="auto" w:fill="BDD6EE" w:themeFill="accent1" w:themeFillTint="66"/>
          </w:tcPr>
          <w:p w14:paraId="0E2E7A9A" w14:textId="77777777" w:rsidR="001C3F75" w:rsidRPr="00BC3B87" w:rsidRDefault="001C3F75" w:rsidP="001C3F75">
            <w:pPr>
              <w:jc w:val="center"/>
              <w:rPr>
                <w:b/>
                <w:sz w:val="24"/>
                <w:szCs w:val="18"/>
              </w:rPr>
            </w:pPr>
            <w:r w:rsidRPr="00BC3B87">
              <w:rPr>
                <w:b/>
                <w:sz w:val="24"/>
                <w:szCs w:val="18"/>
              </w:rPr>
              <w:t>I BIMESTRE</w:t>
            </w:r>
          </w:p>
        </w:tc>
        <w:tc>
          <w:tcPr>
            <w:tcW w:w="3686" w:type="dxa"/>
            <w:shd w:val="clear" w:color="auto" w:fill="BDD6EE" w:themeFill="accent1" w:themeFillTint="66"/>
          </w:tcPr>
          <w:p w14:paraId="28222A95" w14:textId="77777777" w:rsidR="001C3F75" w:rsidRPr="00BC3B87" w:rsidRDefault="001C3F75" w:rsidP="001C3F75">
            <w:pPr>
              <w:jc w:val="center"/>
              <w:rPr>
                <w:b/>
                <w:sz w:val="24"/>
                <w:szCs w:val="18"/>
              </w:rPr>
            </w:pPr>
            <w:r w:rsidRPr="00BC3B87">
              <w:rPr>
                <w:b/>
                <w:sz w:val="24"/>
                <w:szCs w:val="18"/>
              </w:rPr>
              <w:t>II BIMESTRE</w:t>
            </w:r>
          </w:p>
        </w:tc>
        <w:tc>
          <w:tcPr>
            <w:tcW w:w="3402" w:type="dxa"/>
            <w:shd w:val="clear" w:color="auto" w:fill="BDD6EE" w:themeFill="accent1" w:themeFillTint="66"/>
          </w:tcPr>
          <w:p w14:paraId="41C8584A" w14:textId="77777777" w:rsidR="001C3F75" w:rsidRPr="00BC3B87" w:rsidRDefault="001C3F75" w:rsidP="001C3F75">
            <w:pPr>
              <w:jc w:val="center"/>
              <w:rPr>
                <w:b/>
                <w:sz w:val="24"/>
                <w:szCs w:val="18"/>
              </w:rPr>
            </w:pPr>
            <w:r w:rsidRPr="00BC3B87">
              <w:rPr>
                <w:b/>
                <w:sz w:val="24"/>
                <w:szCs w:val="18"/>
              </w:rPr>
              <w:t>III BIMESTRE</w:t>
            </w:r>
          </w:p>
        </w:tc>
        <w:tc>
          <w:tcPr>
            <w:tcW w:w="4111" w:type="dxa"/>
            <w:shd w:val="clear" w:color="auto" w:fill="BDD6EE" w:themeFill="accent1" w:themeFillTint="66"/>
          </w:tcPr>
          <w:p w14:paraId="3DEFF7A2" w14:textId="77777777" w:rsidR="001C3F75" w:rsidRPr="00BC3B87" w:rsidRDefault="001C3F75" w:rsidP="001C3F75">
            <w:pPr>
              <w:jc w:val="center"/>
              <w:rPr>
                <w:b/>
                <w:sz w:val="24"/>
                <w:szCs w:val="18"/>
              </w:rPr>
            </w:pPr>
            <w:r w:rsidRPr="00BC3B87">
              <w:rPr>
                <w:b/>
                <w:sz w:val="24"/>
                <w:szCs w:val="18"/>
              </w:rPr>
              <w:t>IV BIMESTRE</w:t>
            </w:r>
          </w:p>
        </w:tc>
      </w:tr>
      <w:tr w:rsidR="001C3F75" w:rsidRPr="00365599" w14:paraId="55A421C5" w14:textId="77777777" w:rsidTr="00771230">
        <w:tc>
          <w:tcPr>
            <w:tcW w:w="3828" w:type="dxa"/>
          </w:tcPr>
          <w:p w14:paraId="0DC62B60" w14:textId="77777777" w:rsidR="001C3F75" w:rsidRPr="00CA66D5" w:rsidRDefault="001C3F75" w:rsidP="007610B1">
            <w:pPr>
              <w:pStyle w:val="Prrafodelista"/>
              <w:numPr>
                <w:ilvl w:val="0"/>
                <w:numId w:val="149"/>
              </w:numPr>
              <w:spacing w:after="34" w:line="248" w:lineRule="auto"/>
              <w:ind w:left="274" w:right="139" w:hanging="274"/>
              <w:jc w:val="both"/>
            </w:pPr>
            <w:r w:rsidRPr="00CA66D5">
              <w:t xml:space="preserve">Describe y analiza los elementos del arte que identifica en el entorno y en manifestaciones artístico-culturales, e identifica los medios utilizados. Relaciona elementos con ideas, mensajes y sentimientos. Ejemplo: El estudiante describe qué instrumentos se usan en la música tradicional peruana que está escuchando, cómo es el sonido del tambor, el ritmo constante, qué sonidos le llaman la atención, qué le hace sentir, qué le hace pensar, entre otros. </w:t>
            </w:r>
          </w:p>
          <w:p w14:paraId="067AA791" w14:textId="77777777" w:rsidR="001C3F75" w:rsidRPr="00CA66D5" w:rsidRDefault="001C3F75" w:rsidP="007610B1">
            <w:pPr>
              <w:pStyle w:val="Prrafodelista"/>
              <w:numPr>
                <w:ilvl w:val="0"/>
                <w:numId w:val="149"/>
              </w:numPr>
              <w:spacing w:after="34" w:line="248" w:lineRule="auto"/>
              <w:ind w:left="274" w:right="139" w:hanging="274"/>
              <w:jc w:val="both"/>
            </w:pPr>
            <w:r w:rsidRPr="00CA66D5">
              <w:t>Investiga el significado de los símbolos y características principales de manifestaciones artístico-culturales de diferentes lugares y tiempos, y comprende que cumplen diversos propósitos y comunican ideas sobre la cultura en la que fueron creados. Ejemplo: El estudiante investiga las formas y los propósitos de la cerámica Moche y cómo los motivos y diseños</w:t>
            </w:r>
          </w:p>
        </w:tc>
        <w:tc>
          <w:tcPr>
            <w:tcW w:w="3686" w:type="dxa"/>
          </w:tcPr>
          <w:p w14:paraId="2A7B272A" w14:textId="77777777" w:rsidR="001C3F75" w:rsidRPr="00CA66D5" w:rsidRDefault="001C3F75" w:rsidP="007610B1">
            <w:pPr>
              <w:pStyle w:val="Prrafodelista"/>
              <w:numPr>
                <w:ilvl w:val="0"/>
                <w:numId w:val="150"/>
              </w:numPr>
              <w:ind w:left="273" w:right="139" w:hanging="273"/>
              <w:jc w:val="both"/>
            </w:pPr>
            <w:r w:rsidRPr="00CA66D5">
              <w:t xml:space="preserve">Describe las características de manifestaciones artístico-culturales que observa, analiza sus elementos e interpreta las ideas y sentimientos que transmiten. </w:t>
            </w:r>
          </w:p>
          <w:p w14:paraId="519A46A8" w14:textId="77777777" w:rsidR="001C3F75" w:rsidRPr="00CA66D5" w:rsidRDefault="001C3F75" w:rsidP="007610B1">
            <w:pPr>
              <w:pStyle w:val="Prrafodelista"/>
              <w:numPr>
                <w:ilvl w:val="0"/>
                <w:numId w:val="150"/>
              </w:numPr>
              <w:ind w:left="273" w:right="139" w:hanging="273"/>
              <w:jc w:val="both"/>
            </w:pPr>
            <w:r w:rsidRPr="00CA66D5">
              <w:t xml:space="preserve">Identifica y describe los contextos de diversas manifestaciones artístico culturales e identifica cómo el arte cumple diversas funciones (socializar, entretener, contar historias, celebrar) y ayuda a conocer las creencias, los valores o las actitudes de un artista o una sociedad. Ejemplo: El estudiante explica qué representa la danza Chuño </w:t>
            </w:r>
            <w:proofErr w:type="spellStart"/>
            <w:proofErr w:type="gramStart"/>
            <w:r w:rsidRPr="00CA66D5">
              <w:t>Saruy</w:t>
            </w:r>
            <w:proofErr w:type="spellEnd"/>
            <w:r w:rsidRPr="00CA66D5">
              <w:t xml:space="preserve">  para</w:t>
            </w:r>
            <w:proofErr w:type="gramEnd"/>
            <w:r w:rsidRPr="00CA66D5">
              <w:t xml:space="preserve"> las comunidades que la realizan, por qué la hacen, de qué lugar es, entre otros.</w:t>
            </w:r>
          </w:p>
          <w:p w14:paraId="2695710D" w14:textId="77777777" w:rsidR="001C3F75" w:rsidRPr="00CA66D5" w:rsidRDefault="001C3F75" w:rsidP="007610B1">
            <w:pPr>
              <w:pStyle w:val="Prrafodelista"/>
              <w:numPr>
                <w:ilvl w:val="0"/>
                <w:numId w:val="150"/>
              </w:numPr>
              <w:ind w:left="273" w:right="139" w:hanging="273"/>
              <w:jc w:val="both"/>
            </w:pPr>
            <w:r w:rsidRPr="00CA66D5">
              <w:t>Genera hipótesis sobre el significado y la intención de una manifestación artístico-cultural e incorpora la opinión de los demás para reformular sus puntos de vista sobre ella.</w:t>
            </w:r>
          </w:p>
        </w:tc>
        <w:tc>
          <w:tcPr>
            <w:tcW w:w="3402" w:type="dxa"/>
          </w:tcPr>
          <w:p w14:paraId="4E1EC747" w14:textId="77777777" w:rsidR="001C3F75" w:rsidRPr="00CA66D5" w:rsidRDefault="001C3F75" w:rsidP="007610B1">
            <w:pPr>
              <w:pStyle w:val="Prrafodelista"/>
              <w:numPr>
                <w:ilvl w:val="0"/>
                <w:numId w:val="151"/>
              </w:numPr>
              <w:ind w:left="273" w:right="139" w:hanging="273"/>
              <w:jc w:val="both"/>
            </w:pPr>
            <w:r w:rsidRPr="00CA66D5">
              <w:t xml:space="preserve">Describe las características de manifestaciones artístico-culturales que observa, analiza sus elementos e interpreta las ideas y sentimientos que transmiten. </w:t>
            </w:r>
          </w:p>
          <w:p w14:paraId="0DCFDA8B" w14:textId="77777777" w:rsidR="001C3F75" w:rsidRPr="00CA66D5" w:rsidRDefault="001C3F75" w:rsidP="007610B1">
            <w:pPr>
              <w:pStyle w:val="Prrafodelista"/>
              <w:numPr>
                <w:ilvl w:val="0"/>
                <w:numId w:val="151"/>
              </w:numPr>
              <w:ind w:left="273" w:right="139" w:hanging="273"/>
              <w:jc w:val="both"/>
            </w:pPr>
            <w:r w:rsidRPr="00CA66D5">
              <w:t xml:space="preserve">Identifica y describe los contextos de diversas manifestaciones artístico culturales e identifica cómo el arte cumple diversas funciones (socializar, entretener, contar historias, celebrar) y ayuda a conocer las creencias, los valores o las actitudes de un artista o una sociedad. Ejemplo: El estudiante explica qué representa la danza Chuño </w:t>
            </w:r>
            <w:proofErr w:type="spellStart"/>
            <w:proofErr w:type="gramStart"/>
            <w:r w:rsidRPr="00CA66D5">
              <w:t>Saruy</w:t>
            </w:r>
            <w:proofErr w:type="spellEnd"/>
            <w:r w:rsidRPr="00CA66D5">
              <w:t xml:space="preserve">  para</w:t>
            </w:r>
            <w:proofErr w:type="gramEnd"/>
            <w:r w:rsidRPr="00CA66D5">
              <w:t xml:space="preserve"> las comunidades que la realizan, por qué la hacen, de qué lugar es, entre otros.</w:t>
            </w:r>
          </w:p>
          <w:p w14:paraId="79FFC19C" w14:textId="77777777" w:rsidR="001C3F75" w:rsidRPr="00CA66D5" w:rsidRDefault="001C3F75" w:rsidP="007610B1">
            <w:pPr>
              <w:pStyle w:val="Prrafodelista"/>
              <w:numPr>
                <w:ilvl w:val="0"/>
                <w:numId w:val="151"/>
              </w:numPr>
              <w:ind w:left="273" w:right="139" w:hanging="273"/>
              <w:jc w:val="both"/>
            </w:pPr>
            <w:r w:rsidRPr="00CA66D5">
              <w:t>Genera hipótesis sobre el significado y la intención de una manifestación artístico-cultural e incorpora la opinión de los demás para reformular sus puntos de vista sobre ella.</w:t>
            </w:r>
          </w:p>
        </w:tc>
        <w:tc>
          <w:tcPr>
            <w:tcW w:w="4111" w:type="dxa"/>
          </w:tcPr>
          <w:p w14:paraId="63B389F0" w14:textId="77777777" w:rsidR="001C3F75" w:rsidRPr="00CA66D5" w:rsidRDefault="001C3F75" w:rsidP="007610B1">
            <w:pPr>
              <w:pStyle w:val="Prrafodelista"/>
              <w:numPr>
                <w:ilvl w:val="0"/>
                <w:numId w:val="152"/>
              </w:numPr>
              <w:ind w:left="260" w:right="139" w:hanging="260"/>
              <w:jc w:val="both"/>
            </w:pPr>
            <w:r w:rsidRPr="00CA66D5">
              <w:t xml:space="preserve"> Describe las características de manifestaciones artístico-culturales que observa, analiza sus elementos e interpreta las ideas y sentimientos que transmiten. </w:t>
            </w:r>
          </w:p>
          <w:p w14:paraId="79BF9739" w14:textId="77777777" w:rsidR="001C3F75" w:rsidRPr="00CA66D5" w:rsidRDefault="001C3F75" w:rsidP="007610B1">
            <w:pPr>
              <w:pStyle w:val="Prrafodelista"/>
              <w:numPr>
                <w:ilvl w:val="0"/>
                <w:numId w:val="152"/>
              </w:numPr>
              <w:ind w:left="273" w:right="139" w:hanging="273"/>
              <w:jc w:val="both"/>
            </w:pPr>
            <w:r w:rsidRPr="00CA66D5">
              <w:t xml:space="preserve">Identifica y describe los contextos de diversas manifestaciones artístico culturales e identifica cómo el arte cumple diversas funciones (socializar, entretener, contar historias, celebrar) y ayuda a conocer las creencias, los valores o las actitudes de un artista o una sociedad. Ejemplo: El estudiante explica qué representa la danza Chuño </w:t>
            </w:r>
            <w:proofErr w:type="spellStart"/>
            <w:proofErr w:type="gramStart"/>
            <w:r w:rsidRPr="00CA66D5">
              <w:t>Saruy</w:t>
            </w:r>
            <w:proofErr w:type="spellEnd"/>
            <w:r w:rsidRPr="00CA66D5">
              <w:t xml:space="preserve">  para</w:t>
            </w:r>
            <w:proofErr w:type="gramEnd"/>
            <w:r w:rsidRPr="00CA66D5">
              <w:t xml:space="preserve"> las comunidades que la realizan, por qué la hacen, de qué lugar es, entre otros.</w:t>
            </w:r>
          </w:p>
          <w:p w14:paraId="46195A25" w14:textId="77777777" w:rsidR="001C3F75" w:rsidRPr="00CA66D5" w:rsidRDefault="001C3F75" w:rsidP="007610B1">
            <w:pPr>
              <w:pStyle w:val="Prrafodelista"/>
              <w:numPr>
                <w:ilvl w:val="0"/>
                <w:numId w:val="152"/>
              </w:numPr>
              <w:ind w:left="273" w:right="139" w:hanging="273"/>
              <w:jc w:val="both"/>
            </w:pPr>
            <w:r w:rsidRPr="00CA66D5">
              <w:t>Genera hipótesis sobre el significado y la intención de una manifestación artístico-cultural e incorpora la opinión de los demás para reformular sus puntos de vista sobre ella.</w:t>
            </w:r>
          </w:p>
        </w:tc>
      </w:tr>
      <w:tr w:rsidR="001C3F75" w:rsidRPr="00BC3B87" w14:paraId="4E14E519" w14:textId="77777777" w:rsidTr="00771230">
        <w:tc>
          <w:tcPr>
            <w:tcW w:w="15027" w:type="dxa"/>
            <w:gridSpan w:val="4"/>
            <w:shd w:val="clear" w:color="auto" w:fill="BDD6EE" w:themeFill="accent1" w:themeFillTint="66"/>
          </w:tcPr>
          <w:p w14:paraId="14B064BA" w14:textId="77777777" w:rsidR="001C3F75" w:rsidRPr="00BC3B87" w:rsidRDefault="001C3F75" w:rsidP="001C3F75">
            <w:pPr>
              <w:jc w:val="center"/>
              <w:rPr>
                <w:b/>
                <w:sz w:val="16"/>
                <w:szCs w:val="18"/>
              </w:rPr>
            </w:pPr>
            <w:r w:rsidRPr="00BC3B87">
              <w:rPr>
                <w:b/>
                <w:sz w:val="24"/>
                <w:szCs w:val="18"/>
              </w:rPr>
              <w:t>CRITERIOS DE EVALUACIÓN</w:t>
            </w:r>
          </w:p>
        </w:tc>
      </w:tr>
      <w:tr w:rsidR="001C3F75" w:rsidRPr="00365599" w14:paraId="3C2D9F4A" w14:textId="77777777" w:rsidTr="00771230">
        <w:tc>
          <w:tcPr>
            <w:tcW w:w="3828" w:type="dxa"/>
          </w:tcPr>
          <w:p w14:paraId="12A5CC66" w14:textId="77777777" w:rsidR="001C3F75" w:rsidRPr="00CA66D5" w:rsidRDefault="001C3F75" w:rsidP="007610B1">
            <w:pPr>
              <w:pStyle w:val="Prrafodelista"/>
              <w:numPr>
                <w:ilvl w:val="0"/>
                <w:numId w:val="188"/>
              </w:numPr>
              <w:tabs>
                <w:tab w:val="clear" w:pos="720"/>
              </w:tabs>
              <w:spacing w:after="200" w:line="276" w:lineRule="auto"/>
              <w:ind w:left="132" w:right="281" w:hanging="132"/>
              <w:jc w:val="both"/>
              <w:rPr>
                <w:rFonts w:ascii="Calibri" w:eastAsia="Calibri" w:hAnsi="Calibri" w:cs="Times New Roman"/>
              </w:rPr>
            </w:pPr>
            <w:r w:rsidRPr="00CA66D5">
              <w:lastRenderedPageBreak/>
              <w:t>Describe y analiza los elementos del arte que identifica en el entorno y en manifestaciones artístico-culturales, e identifica los medios utilizados relacionándolos con ideas, mensajes y conocimientos</w:t>
            </w:r>
          </w:p>
        </w:tc>
        <w:tc>
          <w:tcPr>
            <w:tcW w:w="3686" w:type="dxa"/>
          </w:tcPr>
          <w:p w14:paraId="7D9F1023" w14:textId="77777777" w:rsidR="001C3F75" w:rsidRPr="00CA66D5" w:rsidRDefault="001C3F75" w:rsidP="007610B1">
            <w:pPr>
              <w:pStyle w:val="Prrafodelista"/>
              <w:numPr>
                <w:ilvl w:val="0"/>
                <w:numId w:val="188"/>
              </w:numPr>
              <w:tabs>
                <w:tab w:val="clear" w:pos="720"/>
                <w:tab w:val="num" w:pos="131"/>
              </w:tabs>
              <w:ind w:left="131" w:right="281" w:hanging="131"/>
              <w:jc w:val="both"/>
            </w:pPr>
            <w:r w:rsidRPr="00CA66D5">
              <w:t>Describe las características de manifestaciones artístico-culturales, identifica los contextos de diversas manifestaciones artístico culturales e identifica cómo el arte cumple diversas funciones (socializar, entretener, contar historias, celebrar) y ayuda a conocer las creencias, los valores o las actitudes de un artista o una sociedad.</w:t>
            </w:r>
          </w:p>
        </w:tc>
        <w:tc>
          <w:tcPr>
            <w:tcW w:w="3402" w:type="dxa"/>
          </w:tcPr>
          <w:p w14:paraId="5A3AF990" w14:textId="77777777" w:rsidR="001C3F75" w:rsidRPr="00CA66D5" w:rsidRDefault="001C3F75" w:rsidP="007610B1">
            <w:pPr>
              <w:pStyle w:val="Prrafodelista"/>
              <w:numPr>
                <w:ilvl w:val="0"/>
                <w:numId w:val="188"/>
              </w:numPr>
              <w:ind w:left="274" w:right="281" w:hanging="274"/>
              <w:jc w:val="both"/>
            </w:pPr>
            <w:r w:rsidRPr="00CA66D5">
              <w:t>Describe las características de manifestaciones artístico-culturales, identifica los contextos de diversas manifestaciones artístico culturales e identifica cómo el arte cumple diversas funciones (socializar, entretener, contar historias, celebrar) y ayuda a conocer las creencias, los valores o las actitudes de un artista o una sociedad.</w:t>
            </w:r>
          </w:p>
        </w:tc>
        <w:tc>
          <w:tcPr>
            <w:tcW w:w="4111" w:type="dxa"/>
          </w:tcPr>
          <w:p w14:paraId="2384E40D" w14:textId="77777777" w:rsidR="001C3F75" w:rsidRPr="00CA66D5" w:rsidRDefault="001C3F75" w:rsidP="007610B1">
            <w:pPr>
              <w:pStyle w:val="Prrafodelista"/>
              <w:numPr>
                <w:ilvl w:val="0"/>
                <w:numId w:val="188"/>
              </w:numPr>
              <w:spacing w:after="0"/>
              <w:ind w:left="274" w:right="281" w:hanging="274"/>
              <w:jc w:val="both"/>
            </w:pPr>
            <w:r w:rsidRPr="00CA66D5">
              <w:t xml:space="preserve">Describe las características de manifestaciones artístico-culturales, identifica los contextos de diversas manifestaciones artístico culturales e identifica cómo el arte cumple diversas funciones (socializar, entretener, contar historias, celebrar) y ayuda a conocer las creencias, los valores o las actitudes de un artista o una sociedad, crea hipótesis </w:t>
            </w:r>
            <w:proofErr w:type="gramStart"/>
            <w:r w:rsidRPr="00CA66D5">
              <w:t>sobre  el</w:t>
            </w:r>
            <w:proofErr w:type="gramEnd"/>
            <w:r w:rsidRPr="00CA66D5">
              <w:t xml:space="preserve"> significado, opina y da puntos de vista sobre ella.</w:t>
            </w:r>
          </w:p>
        </w:tc>
      </w:tr>
    </w:tbl>
    <w:p w14:paraId="3D44A82F" w14:textId="77777777" w:rsidR="001C3F75" w:rsidRPr="00BC3B87" w:rsidRDefault="001C3F75" w:rsidP="001C3F75">
      <w:pPr>
        <w:rPr>
          <w:b/>
          <w:lang w:val="es-MX"/>
        </w:rPr>
      </w:pPr>
    </w:p>
    <w:tbl>
      <w:tblPr>
        <w:tblW w:w="144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03"/>
        <w:gridCol w:w="3543"/>
        <w:gridCol w:w="3544"/>
        <w:gridCol w:w="3984"/>
      </w:tblGrid>
      <w:tr w:rsidR="001C3F75" w:rsidRPr="00365599" w14:paraId="07208AF8" w14:textId="77777777" w:rsidTr="00DB1DDB">
        <w:trPr>
          <w:trHeight w:val="360"/>
        </w:trPr>
        <w:tc>
          <w:tcPr>
            <w:tcW w:w="14474" w:type="dxa"/>
            <w:gridSpan w:val="4"/>
            <w:shd w:val="clear" w:color="auto" w:fill="BDD6EE" w:themeFill="accent1" w:themeFillTint="66"/>
          </w:tcPr>
          <w:p w14:paraId="0DF4E5CC" w14:textId="77777777" w:rsidR="001C3F75" w:rsidRPr="00DB7B05" w:rsidRDefault="001C3F75" w:rsidP="001C3F75">
            <w:pPr>
              <w:contextualSpacing/>
              <w:jc w:val="center"/>
              <w:rPr>
                <w:b/>
                <w:sz w:val="24"/>
                <w:szCs w:val="18"/>
                <w:lang w:val="es-PE"/>
              </w:rPr>
            </w:pPr>
            <w:r w:rsidRPr="00DB7B05">
              <w:rPr>
                <w:b/>
                <w:sz w:val="28"/>
                <w:szCs w:val="18"/>
                <w:lang w:val="es-PE"/>
              </w:rPr>
              <w:t>CREA PROYECTOS DESDE LOS LENGUAJES ARTÍSTICOS</w:t>
            </w:r>
          </w:p>
        </w:tc>
      </w:tr>
      <w:tr w:rsidR="001C3F75" w:rsidRPr="00F84298" w14:paraId="7898E8E8" w14:textId="77777777" w:rsidTr="00CA66D5">
        <w:trPr>
          <w:trHeight w:val="1625"/>
        </w:trPr>
        <w:tc>
          <w:tcPr>
            <w:tcW w:w="14474" w:type="dxa"/>
            <w:gridSpan w:val="4"/>
            <w:shd w:val="clear" w:color="auto" w:fill="BDD6EE" w:themeFill="accent1" w:themeFillTint="66"/>
          </w:tcPr>
          <w:p w14:paraId="068006FE" w14:textId="77777777" w:rsidR="001C3F75" w:rsidRPr="00CA66D5" w:rsidRDefault="001C3F75" w:rsidP="00CA66D5">
            <w:pPr>
              <w:spacing w:after="0"/>
              <w:ind w:right="125"/>
              <w:contextualSpacing/>
              <w:jc w:val="both"/>
            </w:pPr>
            <w:r w:rsidRPr="00365599">
              <w:rPr>
                <w:lang w:val="es-PE"/>
              </w:rPr>
              <w:t xml:space="preserve">Crea proyectos artísticos </w:t>
            </w:r>
            <w:proofErr w:type="gramStart"/>
            <w:r w:rsidRPr="00365599">
              <w:rPr>
                <w:lang w:val="es-PE"/>
              </w:rPr>
              <w:t>individuales  o</w:t>
            </w:r>
            <w:proofErr w:type="gramEnd"/>
            <w:r w:rsidRPr="00365599">
              <w:rPr>
                <w:lang w:val="es-PE"/>
              </w:rPr>
              <w:t xml:space="preserve"> colaborativos explorando  formas alternativas de combinar y usar elementos, medios, materiales y técnicas artísticas y tecnologías para la resolución de problemas creativos. Genera ideas investigando una variedad de fuentes y manipulando los elementos de los diversos lenguajes de las artes (danza, música, teatro, artes visuales) para evaluar cuáles se ajustan mejor a sus intenciones. Planifica y produce trabajos que comunican ideas y experiencias personales y sociales e incorpora influencias de su propia comunidad y de otras culturas. Registra sus procesos, identifica los aspectos esenciales de sus trabajos y los va modificando para mejorarlos. Planifica los espacios de presentación considerando sus intenciones y presenta sus descubrimientos y creaciones a una variedad de audiencias. </w:t>
            </w:r>
            <w:proofErr w:type="spellStart"/>
            <w:r w:rsidRPr="00CA66D5">
              <w:t>Evalúa</w:t>
            </w:r>
            <w:proofErr w:type="spellEnd"/>
            <w:r w:rsidRPr="00CA66D5">
              <w:t xml:space="preserve"> </w:t>
            </w:r>
            <w:proofErr w:type="spellStart"/>
            <w:r w:rsidRPr="00CA66D5">
              <w:t>si</w:t>
            </w:r>
            <w:proofErr w:type="spellEnd"/>
            <w:r w:rsidRPr="00CA66D5">
              <w:t xml:space="preserve"> </w:t>
            </w:r>
            <w:proofErr w:type="spellStart"/>
            <w:r w:rsidRPr="00CA66D5">
              <w:t>logra</w:t>
            </w:r>
            <w:proofErr w:type="spellEnd"/>
            <w:r w:rsidRPr="00CA66D5">
              <w:t xml:space="preserve"> sus </w:t>
            </w:r>
            <w:proofErr w:type="spellStart"/>
            <w:r w:rsidRPr="00CA66D5">
              <w:t>intenciones</w:t>
            </w:r>
            <w:proofErr w:type="spellEnd"/>
            <w:r w:rsidRPr="00CA66D5">
              <w:t xml:space="preserve"> de </w:t>
            </w:r>
            <w:proofErr w:type="spellStart"/>
            <w:r w:rsidRPr="00CA66D5">
              <w:t>manera</w:t>
            </w:r>
            <w:proofErr w:type="spellEnd"/>
            <w:r w:rsidRPr="00CA66D5">
              <w:t xml:space="preserve"> </w:t>
            </w:r>
            <w:proofErr w:type="spellStart"/>
            <w:r w:rsidRPr="00CA66D5">
              <w:t>efectiva</w:t>
            </w:r>
            <w:proofErr w:type="spellEnd"/>
          </w:p>
        </w:tc>
      </w:tr>
      <w:tr w:rsidR="001C3F75" w:rsidRPr="00365599" w14:paraId="05D9ECCC" w14:textId="77777777" w:rsidTr="00CA66D5">
        <w:trPr>
          <w:trHeight w:val="1721"/>
        </w:trPr>
        <w:tc>
          <w:tcPr>
            <w:tcW w:w="14474" w:type="dxa"/>
            <w:gridSpan w:val="4"/>
          </w:tcPr>
          <w:p w14:paraId="3A304D87" w14:textId="77777777" w:rsidR="001C3F75" w:rsidRPr="00CA66D5" w:rsidRDefault="001C3F75" w:rsidP="007610B1">
            <w:pPr>
              <w:pStyle w:val="Prrafodelista"/>
              <w:numPr>
                <w:ilvl w:val="0"/>
                <w:numId w:val="139"/>
              </w:numPr>
              <w:ind w:left="132" w:right="125" w:hanging="132"/>
              <w:jc w:val="both"/>
            </w:pPr>
            <w:r w:rsidRPr="00CA66D5">
              <w:t xml:space="preserve">Explora y experimenta los lenguajes artísticos: Significa experimentar, improvisar y desarrollar habilidades en el uso de los medios, materiales, herramientas y técnicas de los diversos lenguajes del arte. </w:t>
            </w:r>
          </w:p>
          <w:p w14:paraId="6A1AFC6C" w14:textId="77777777" w:rsidR="001C3F75" w:rsidRPr="00CA66D5" w:rsidRDefault="001C3F75" w:rsidP="007610B1">
            <w:pPr>
              <w:pStyle w:val="Prrafodelista"/>
              <w:numPr>
                <w:ilvl w:val="0"/>
                <w:numId w:val="139"/>
              </w:numPr>
              <w:ind w:left="132" w:right="125" w:hanging="132"/>
              <w:jc w:val="both"/>
            </w:pPr>
            <w:r w:rsidRPr="00CA66D5">
              <w:t xml:space="preserve">Aplica procesos creativos: Supone generar ideas, investigar, tomar decisiones y poner en práctica sus conocimientos para elaborar un proyecto artístico individual o colaborativo en relación a una intención específica. </w:t>
            </w:r>
          </w:p>
          <w:p w14:paraId="2852A6E8" w14:textId="77777777" w:rsidR="001C3F75" w:rsidRPr="00CA66D5" w:rsidRDefault="001C3F75" w:rsidP="007610B1">
            <w:pPr>
              <w:pStyle w:val="Prrafodelista"/>
              <w:numPr>
                <w:ilvl w:val="0"/>
                <w:numId w:val="139"/>
              </w:numPr>
              <w:spacing w:after="0"/>
              <w:ind w:left="132" w:right="125" w:hanging="132"/>
              <w:jc w:val="both"/>
            </w:pPr>
            <w:r w:rsidRPr="00CA66D5">
              <w:t>Evalúa y comunica sus procesos y proyectos: Significa registrar sus experiencias, comunicar sus descubrimientos y compartir sus creaciones con otros, para profundizar en ellos y reflexionar sobre sus ideas y experiencias.</w:t>
            </w:r>
          </w:p>
        </w:tc>
      </w:tr>
      <w:tr w:rsidR="001C3F75" w:rsidRPr="00365599" w14:paraId="77DC8D3A" w14:textId="77777777" w:rsidTr="00DB1DDB">
        <w:tc>
          <w:tcPr>
            <w:tcW w:w="14474" w:type="dxa"/>
            <w:gridSpan w:val="4"/>
            <w:shd w:val="clear" w:color="auto" w:fill="BDD6EE" w:themeFill="accent1" w:themeFillTint="66"/>
          </w:tcPr>
          <w:p w14:paraId="145E11C6" w14:textId="77777777" w:rsidR="001C3F75" w:rsidRPr="00365599" w:rsidRDefault="001C3F75" w:rsidP="001C3F75">
            <w:pPr>
              <w:jc w:val="center"/>
              <w:rPr>
                <w:b/>
                <w:sz w:val="24"/>
                <w:szCs w:val="18"/>
                <w:lang w:val="es-PE"/>
              </w:rPr>
            </w:pPr>
            <w:r w:rsidRPr="00365599">
              <w:rPr>
                <w:b/>
                <w:sz w:val="24"/>
                <w:szCs w:val="18"/>
                <w:lang w:val="es-PE"/>
              </w:rPr>
              <w:t>TEMPORALIDAD DE LOS PROPÓSITOS DE APRENDIZAJE</w:t>
            </w:r>
          </w:p>
        </w:tc>
      </w:tr>
      <w:tr w:rsidR="001C3F75" w:rsidRPr="00BC3B87" w14:paraId="42078176" w14:textId="77777777" w:rsidTr="00DB1DDB">
        <w:tc>
          <w:tcPr>
            <w:tcW w:w="3403" w:type="dxa"/>
            <w:shd w:val="clear" w:color="auto" w:fill="BDD6EE" w:themeFill="accent1" w:themeFillTint="66"/>
          </w:tcPr>
          <w:p w14:paraId="6322E207" w14:textId="77777777" w:rsidR="001C3F75" w:rsidRPr="00BC3B87" w:rsidRDefault="001C3F75" w:rsidP="001C3F75">
            <w:pPr>
              <w:jc w:val="center"/>
              <w:rPr>
                <w:b/>
                <w:sz w:val="24"/>
                <w:szCs w:val="18"/>
              </w:rPr>
            </w:pPr>
            <w:r w:rsidRPr="00BC3B87">
              <w:rPr>
                <w:b/>
                <w:sz w:val="24"/>
                <w:szCs w:val="18"/>
              </w:rPr>
              <w:t>I BIMESTRE</w:t>
            </w:r>
          </w:p>
        </w:tc>
        <w:tc>
          <w:tcPr>
            <w:tcW w:w="3543" w:type="dxa"/>
            <w:shd w:val="clear" w:color="auto" w:fill="BDD6EE" w:themeFill="accent1" w:themeFillTint="66"/>
          </w:tcPr>
          <w:p w14:paraId="4C461F67" w14:textId="77777777" w:rsidR="001C3F75" w:rsidRPr="00BC3B87" w:rsidRDefault="001C3F75" w:rsidP="001C3F75">
            <w:pPr>
              <w:jc w:val="center"/>
              <w:rPr>
                <w:b/>
                <w:sz w:val="24"/>
                <w:szCs w:val="18"/>
              </w:rPr>
            </w:pPr>
            <w:r w:rsidRPr="00BC3B87">
              <w:rPr>
                <w:b/>
                <w:sz w:val="24"/>
                <w:szCs w:val="18"/>
              </w:rPr>
              <w:t>II BIMESTRE</w:t>
            </w:r>
          </w:p>
        </w:tc>
        <w:tc>
          <w:tcPr>
            <w:tcW w:w="3544" w:type="dxa"/>
            <w:shd w:val="clear" w:color="auto" w:fill="BDD6EE" w:themeFill="accent1" w:themeFillTint="66"/>
          </w:tcPr>
          <w:p w14:paraId="392F8BBC" w14:textId="77777777" w:rsidR="001C3F75" w:rsidRPr="00BC3B87" w:rsidRDefault="001C3F75" w:rsidP="001C3F75">
            <w:pPr>
              <w:jc w:val="center"/>
              <w:rPr>
                <w:b/>
                <w:sz w:val="24"/>
                <w:szCs w:val="18"/>
              </w:rPr>
            </w:pPr>
            <w:r w:rsidRPr="00BC3B87">
              <w:rPr>
                <w:b/>
                <w:sz w:val="24"/>
                <w:szCs w:val="18"/>
              </w:rPr>
              <w:t>III BIMESTRE</w:t>
            </w:r>
          </w:p>
        </w:tc>
        <w:tc>
          <w:tcPr>
            <w:tcW w:w="3984" w:type="dxa"/>
            <w:shd w:val="clear" w:color="auto" w:fill="BDD6EE" w:themeFill="accent1" w:themeFillTint="66"/>
          </w:tcPr>
          <w:p w14:paraId="7010728D" w14:textId="77777777" w:rsidR="001C3F75" w:rsidRPr="00BC3B87" w:rsidRDefault="001C3F75" w:rsidP="001C3F75">
            <w:pPr>
              <w:jc w:val="center"/>
              <w:rPr>
                <w:b/>
                <w:sz w:val="24"/>
                <w:szCs w:val="18"/>
              </w:rPr>
            </w:pPr>
            <w:r w:rsidRPr="00BC3B87">
              <w:rPr>
                <w:b/>
                <w:sz w:val="24"/>
                <w:szCs w:val="18"/>
              </w:rPr>
              <w:t>IV BIMESTRE</w:t>
            </w:r>
          </w:p>
        </w:tc>
      </w:tr>
      <w:tr w:rsidR="001C3F75" w:rsidRPr="00365599" w14:paraId="54942BBD" w14:textId="77777777" w:rsidTr="00DB1DDB">
        <w:tc>
          <w:tcPr>
            <w:tcW w:w="3403" w:type="dxa"/>
          </w:tcPr>
          <w:p w14:paraId="34FE579F" w14:textId="77777777" w:rsidR="001C3F75" w:rsidRPr="00CA66D5" w:rsidRDefault="001C3F75" w:rsidP="007610B1">
            <w:pPr>
              <w:pStyle w:val="Prrafodelista"/>
              <w:numPr>
                <w:ilvl w:val="0"/>
                <w:numId w:val="153"/>
              </w:numPr>
              <w:spacing w:after="34" w:line="248" w:lineRule="auto"/>
              <w:ind w:left="274" w:right="121" w:hanging="274"/>
              <w:jc w:val="both"/>
            </w:pPr>
            <w:r w:rsidRPr="00CA66D5">
              <w:t xml:space="preserve">Combina y busca alternativas para usar elementos de los lenguajes artísticos, medios, materiales, herramientas, técnicas, recursos tecnológicos a su alcance, así como prácticas </w:t>
            </w:r>
            <w:r w:rsidRPr="00CA66D5">
              <w:lastRenderedPageBreak/>
              <w:t xml:space="preserve">tradicionales de su comunidad, para expresar de diferentes maneras sus ideas.  </w:t>
            </w:r>
          </w:p>
          <w:p w14:paraId="1C743ABE" w14:textId="77777777" w:rsidR="001C3F75" w:rsidRPr="00CA66D5" w:rsidRDefault="001C3F75" w:rsidP="007610B1">
            <w:pPr>
              <w:pStyle w:val="Prrafodelista"/>
              <w:numPr>
                <w:ilvl w:val="0"/>
                <w:numId w:val="153"/>
              </w:numPr>
              <w:spacing w:after="34" w:line="248" w:lineRule="auto"/>
              <w:ind w:left="274" w:right="121" w:hanging="274"/>
              <w:jc w:val="both"/>
            </w:pPr>
            <w:r w:rsidRPr="00CA66D5">
              <w:t xml:space="preserve"> Desarrolla sus ideas a partir de observaciones, experiencias y el trabajo artístico de otros, y selecciona elementos y materiales para componer una imagen de acuerdo a sus intenciones. Ejemplo: El estudiante crea una interpretación con base en un poema que ha leído. Experimenta con diversas fuentes sonoras usando objetos de su entorno, decide cuánto debe durar cada sonido y con qué ritmo lo debe tocar, de acuerdo al sentimiento que desea transmitir.  </w:t>
            </w:r>
          </w:p>
          <w:p w14:paraId="31FE458B" w14:textId="77777777" w:rsidR="001C3F75" w:rsidRPr="00CA66D5" w:rsidRDefault="001C3F75" w:rsidP="007610B1">
            <w:pPr>
              <w:pStyle w:val="Prrafodelista"/>
              <w:numPr>
                <w:ilvl w:val="0"/>
                <w:numId w:val="153"/>
              </w:numPr>
              <w:spacing w:after="34" w:line="248" w:lineRule="auto"/>
              <w:ind w:left="274" w:right="121" w:hanging="274"/>
              <w:jc w:val="both"/>
            </w:pPr>
            <w:r w:rsidRPr="00CA66D5">
              <w:t>Planifica maneras de presentar sus trabajos para comunicar sus ideas efectivamente, donde asume un rol específico. Explica las razones por las que ha seleccionado medios, materiales, herramientas y técnicas específicas en sus trabajos y evalúa con criterios dados si logró su propósito.</w:t>
            </w:r>
          </w:p>
        </w:tc>
        <w:tc>
          <w:tcPr>
            <w:tcW w:w="3543" w:type="dxa"/>
          </w:tcPr>
          <w:p w14:paraId="02BEBA05" w14:textId="77777777" w:rsidR="001C3F75" w:rsidRPr="00CA66D5" w:rsidRDefault="001C3F75" w:rsidP="007610B1">
            <w:pPr>
              <w:pStyle w:val="Prrafodelista"/>
              <w:numPr>
                <w:ilvl w:val="0"/>
                <w:numId w:val="154"/>
              </w:numPr>
              <w:ind w:left="273" w:right="121" w:hanging="273"/>
              <w:jc w:val="both"/>
            </w:pPr>
            <w:r w:rsidRPr="00CA66D5">
              <w:lastRenderedPageBreak/>
              <w:t xml:space="preserve">Explora los elementos de los lenguajes de las artes visuales, la música, el teatro y la danza, y los aplica con fines expresivos y comunicativos. Prueba y propone formas de utilizar los medios, los </w:t>
            </w:r>
            <w:r w:rsidRPr="00CA66D5">
              <w:lastRenderedPageBreak/>
              <w:t xml:space="preserve">materiales, las herramientas y las técnicas con fines expresivos y comunicativos. </w:t>
            </w:r>
          </w:p>
          <w:p w14:paraId="69F30118" w14:textId="77777777" w:rsidR="001C3F75" w:rsidRPr="00CA66D5" w:rsidRDefault="001C3F75" w:rsidP="007610B1">
            <w:pPr>
              <w:pStyle w:val="Prrafodelista"/>
              <w:numPr>
                <w:ilvl w:val="0"/>
                <w:numId w:val="154"/>
              </w:numPr>
              <w:ind w:left="273" w:right="121" w:hanging="273"/>
              <w:jc w:val="both"/>
            </w:pPr>
            <w:r w:rsidRPr="00CA66D5">
              <w:t xml:space="preserve">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 Ejemplo: El estudiante observa diversos cuentos ilustrados sobre Don Quijote de la Mancha para saber de qué maneras han sido representados los personajes principales. Luego, planifica cómo representará de manera dramática a uno de los personajes, con base en las imágenes vistas. Prueba con una serie de movimientos, gestos y tonos de voz frente a sus compañeros para elegir la mejor manera de transmitir las características del personaje que ha elegido. </w:t>
            </w:r>
          </w:p>
          <w:p w14:paraId="2A7DE72A" w14:textId="77777777" w:rsidR="001C3F75" w:rsidRPr="00CA66D5" w:rsidRDefault="001C3F75" w:rsidP="007610B1">
            <w:pPr>
              <w:pStyle w:val="Prrafodelista"/>
              <w:numPr>
                <w:ilvl w:val="0"/>
                <w:numId w:val="154"/>
              </w:numPr>
              <w:ind w:left="273" w:right="121" w:hanging="273"/>
              <w:jc w:val="both"/>
            </w:pPr>
            <w:r w:rsidRPr="00CA66D5">
              <w:t>Registra sus ideas y las influencias de sus creaciones y las presenta de diversas maneras. Asume roles en las diferentes fases del proyecto artístico y evalúa el impacto de sus acciones en el resultado de sus creaciones o presentaciones.</w:t>
            </w:r>
          </w:p>
        </w:tc>
        <w:tc>
          <w:tcPr>
            <w:tcW w:w="3544" w:type="dxa"/>
          </w:tcPr>
          <w:p w14:paraId="3B1A00E3" w14:textId="77777777" w:rsidR="001C3F75" w:rsidRPr="00CA66D5" w:rsidRDefault="001C3F75" w:rsidP="007610B1">
            <w:pPr>
              <w:pStyle w:val="Prrafodelista"/>
              <w:numPr>
                <w:ilvl w:val="0"/>
                <w:numId w:val="155"/>
              </w:numPr>
              <w:ind w:left="273" w:right="121" w:hanging="273"/>
              <w:jc w:val="both"/>
            </w:pPr>
            <w:r w:rsidRPr="00CA66D5">
              <w:lastRenderedPageBreak/>
              <w:t xml:space="preserve">Explora los elementos de los lenguajes de las artes visuales, la música, el teatro y la danza, y los aplica con fines expresivos y comunicativos. Prueba y propone formas de utilizar los medios, los </w:t>
            </w:r>
            <w:r w:rsidRPr="00CA66D5">
              <w:lastRenderedPageBreak/>
              <w:t xml:space="preserve">materiales, las herramientas y las técnicas con fines expresivos y comunicativos. </w:t>
            </w:r>
          </w:p>
          <w:p w14:paraId="6FA0DB01" w14:textId="77777777" w:rsidR="001C3F75" w:rsidRPr="00CA66D5" w:rsidRDefault="001C3F75" w:rsidP="007610B1">
            <w:pPr>
              <w:pStyle w:val="Prrafodelista"/>
              <w:numPr>
                <w:ilvl w:val="0"/>
                <w:numId w:val="155"/>
              </w:numPr>
              <w:ind w:left="273" w:right="121" w:hanging="273"/>
              <w:jc w:val="both"/>
            </w:pPr>
            <w:r w:rsidRPr="00CA66D5">
              <w:t xml:space="preserve">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 Ejemplo: El estudiante observa diversos cuentos ilustrados sobre Don Quijote de la Mancha para saber de qué maneras han sido representados los personajes principales. Luego, planifica cómo representará de manera dramática a uno de los personajes, con base en las imágenes vistas. Prueba con una serie de movimientos, gestos y tonos de voz frente a sus compañeros para elegir la mejor manera de transmitir las características del personaje que ha elegido. </w:t>
            </w:r>
          </w:p>
          <w:p w14:paraId="08FEADB4" w14:textId="77777777" w:rsidR="001C3F75" w:rsidRPr="00CA66D5" w:rsidRDefault="001C3F75" w:rsidP="007610B1">
            <w:pPr>
              <w:pStyle w:val="Prrafodelista"/>
              <w:numPr>
                <w:ilvl w:val="0"/>
                <w:numId w:val="155"/>
              </w:numPr>
              <w:ind w:left="273" w:right="121" w:hanging="273"/>
              <w:jc w:val="both"/>
            </w:pPr>
            <w:r w:rsidRPr="00CA66D5">
              <w:t>Registra sus ideas y las influencias de sus creaciones y las presenta de diversas maneras. Asume roles en las diferentes fases del proyecto artístico y evalúa el impacto de sus acciones en el resultado de sus creaciones o presentaciones.</w:t>
            </w:r>
          </w:p>
        </w:tc>
        <w:tc>
          <w:tcPr>
            <w:tcW w:w="3984" w:type="dxa"/>
          </w:tcPr>
          <w:p w14:paraId="2D5A7B14" w14:textId="77777777" w:rsidR="001C3F75" w:rsidRPr="00CA66D5" w:rsidRDefault="001C3F75" w:rsidP="007610B1">
            <w:pPr>
              <w:pStyle w:val="Prrafodelista"/>
              <w:numPr>
                <w:ilvl w:val="0"/>
                <w:numId w:val="156"/>
              </w:numPr>
              <w:ind w:left="273" w:right="121" w:hanging="273"/>
              <w:jc w:val="both"/>
            </w:pPr>
            <w:r w:rsidRPr="00CA66D5">
              <w:lastRenderedPageBreak/>
              <w:t xml:space="preserve">Explora los elementos de los lenguajes de las artes visuales, la música, el teatro y la danza, y los aplica con fines expresivos y comunicativos. Prueba y propone formas de utilizar los medios, los materiales, las herramientas y las </w:t>
            </w:r>
            <w:r w:rsidRPr="00CA66D5">
              <w:lastRenderedPageBreak/>
              <w:t xml:space="preserve">técnicas con fines expresivos y comunicativos. </w:t>
            </w:r>
          </w:p>
          <w:p w14:paraId="033079F2" w14:textId="77777777" w:rsidR="001C3F75" w:rsidRPr="00CA66D5" w:rsidRDefault="001C3F75" w:rsidP="007610B1">
            <w:pPr>
              <w:pStyle w:val="Prrafodelista"/>
              <w:numPr>
                <w:ilvl w:val="0"/>
                <w:numId w:val="156"/>
              </w:numPr>
              <w:ind w:left="273" w:right="121" w:hanging="273"/>
              <w:jc w:val="both"/>
            </w:pPr>
            <w:r w:rsidRPr="00CA66D5">
              <w:t xml:space="preserve">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 Ejemplo: El estudiante observa diversos cuentos ilustrados sobre Don Quijote de la Mancha para saber de qué maneras han sido representados los personajes principales. Luego, planifica cómo representará de manera dramática a uno de los personajes, con base en las imágenes vistas. Prueba con una serie de movimientos, gestos y tonos de voz frente a sus compañeros para elegir la mejor manera de transmitir las características del personaje que ha elegido. </w:t>
            </w:r>
          </w:p>
          <w:p w14:paraId="75C2FDEC" w14:textId="77777777" w:rsidR="001C3F75" w:rsidRPr="00CA66D5" w:rsidRDefault="001C3F75" w:rsidP="007610B1">
            <w:pPr>
              <w:pStyle w:val="Prrafodelista"/>
              <w:numPr>
                <w:ilvl w:val="0"/>
                <w:numId w:val="156"/>
              </w:numPr>
              <w:ind w:left="273" w:right="121" w:hanging="273"/>
              <w:jc w:val="both"/>
            </w:pPr>
            <w:r w:rsidRPr="00CA66D5">
              <w:t>Registra sus ideas y las influencias de sus creaciones y las presenta de diversas maneras. Asume roles en las diferentes fases del proyecto artístico y evalúa el impacto de sus acciones en el resultado de sus creaciones o presentaciones.</w:t>
            </w:r>
          </w:p>
        </w:tc>
      </w:tr>
      <w:tr w:rsidR="001C3F75" w:rsidRPr="00CA66D5" w14:paraId="794CA12A" w14:textId="77777777" w:rsidTr="00DB1DDB">
        <w:tc>
          <w:tcPr>
            <w:tcW w:w="14474" w:type="dxa"/>
            <w:gridSpan w:val="4"/>
            <w:shd w:val="clear" w:color="auto" w:fill="BDD6EE" w:themeFill="accent1" w:themeFillTint="66"/>
          </w:tcPr>
          <w:p w14:paraId="535EDCE2" w14:textId="77777777" w:rsidR="001C3F75" w:rsidRPr="00CA66D5" w:rsidRDefault="001C3F75" w:rsidP="00CA66D5">
            <w:pPr>
              <w:jc w:val="both"/>
              <w:rPr>
                <w:b/>
              </w:rPr>
            </w:pPr>
            <w:r w:rsidRPr="00CA66D5">
              <w:rPr>
                <w:b/>
              </w:rPr>
              <w:lastRenderedPageBreak/>
              <w:t>CRITERIOS DE EVALUACIÓN</w:t>
            </w:r>
          </w:p>
        </w:tc>
      </w:tr>
      <w:tr w:rsidR="001C3F75" w:rsidRPr="00365599" w14:paraId="1D075BC9" w14:textId="77777777" w:rsidTr="00DB1DDB">
        <w:trPr>
          <w:trHeight w:val="2324"/>
        </w:trPr>
        <w:tc>
          <w:tcPr>
            <w:tcW w:w="3403" w:type="dxa"/>
          </w:tcPr>
          <w:p w14:paraId="0BCFCB03" w14:textId="77777777" w:rsidR="001C3F75" w:rsidRPr="00CA66D5" w:rsidRDefault="001C3F75" w:rsidP="007610B1">
            <w:pPr>
              <w:pStyle w:val="Prrafodelista"/>
              <w:numPr>
                <w:ilvl w:val="0"/>
                <w:numId w:val="189"/>
              </w:numPr>
              <w:spacing w:after="200" w:line="276" w:lineRule="auto"/>
              <w:ind w:left="274" w:right="263" w:hanging="274"/>
              <w:jc w:val="both"/>
              <w:rPr>
                <w:rFonts w:ascii="Calibri" w:eastAsia="Calibri" w:hAnsi="Calibri" w:cs="Times New Roman"/>
              </w:rPr>
            </w:pPr>
            <w:r w:rsidRPr="00CA66D5">
              <w:rPr>
                <w:rFonts w:ascii="Calibri" w:eastAsia="Calibri" w:hAnsi="Calibri" w:cs="Times New Roman"/>
              </w:rPr>
              <w:t xml:space="preserve">Crea alternativas </w:t>
            </w:r>
            <w:r w:rsidRPr="00CA66D5">
              <w:t xml:space="preserve">para usar elementos de los lenguajes artísticos, medios, materiales, herramientas, técnicas para expresar sus diferentes </w:t>
            </w:r>
            <w:proofErr w:type="gramStart"/>
            <w:r w:rsidRPr="00CA66D5">
              <w:t>maneras ,</w:t>
            </w:r>
            <w:proofErr w:type="gramEnd"/>
            <w:r w:rsidRPr="00CA66D5">
              <w:t xml:space="preserve">  Desarrolla sus ideas a partir de observaciones y  experiencias</w:t>
            </w:r>
          </w:p>
        </w:tc>
        <w:tc>
          <w:tcPr>
            <w:tcW w:w="3543" w:type="dxa"/>
          </w:tcPr>
          <w:p w14:paraId="3DABE438" w14:textId="77777777" w:rsidR="001C3F75" w:rsidRPr="00CA66D5" w:rsidRDefault="001C3F75" w:rsidP="007610B1">
            <w:pPr>
              <w:pStyle w:val="Prrafodelista"/>
              <w:numPr>
                <w:ilvl w:val="0"/>
                <w:numId w:val="189"/>
              </w:numPr>
              <w:tabs>
                <w:tab w:val="clear" w:pos="720"/>
                <w:tab w:val="num" w:pos="557"/>
              </w:tabs>
              <w:ind w:left="273" w:right="263" w:hanging="273"/>
              <w:jc w:val="both"/>
            </w:pPr>
            <w:r w:rsidRPr="00CA66D5">
              <w:t>Explora los elementos de los lenguajes de las artes visuales, la música, el teatro y la danza, y los aplica con fines expresivos y comunicativos, Genera ideas a partir de estímulos y fuentes diversas (tradicionales, locales y globales), Manipula una serie de elementos, medios, técnicas, herramientas y materiales para desarrollar trabajos que muestren sus ideas y experiencias.</w:t>
            </w:r>
          </w:p>
        </w:tc>
        <w:tc>
          <w:tcPr>
            <w:tcW w:w="3544" w:type="dxa"/>
          </w:tcPr>
          <w:p w14:paraId="065EFFAE" w14:textId="77777777" w:rsidR="001C3F75" w:rsidRPr="00CA66D5" w:rsidRDefault="001C3F75" w:rsidP="007610B1">
            <w:pPr>
              <w:pStyle w:val="Prrafodelista"/>
              <w:numPr>
                <w:ilvl w:val="0"/>
                <w:numId w:val="189"/>
              </w:numPr>
              <w:ind w:left="274" w:right="263" w:hanging="142"/>
              <w:jc w:val="both"/>
            </w:pPr>
            <w:r w:rsidRPr="00CA66D5">
              <w:t>Explora los elementos de los lenguajes de las artes visuales, la música, el teatro y la danza, y los aplica con fines expresivos y comunicativos, Genera ideas a partir de estímulos y fuentes diversas (tradicionales, locales y globales), Manipula una serie de elementos, medios, técnicas, herramientas y materiales para desarrollar trabajos que muestren sus ideas y experiencias, y asume roles en sus proyectos artísticos.</w:t>
            </w:r>
          </w:p>
        </w:tc>
        <w:tc>
          <w:tcPr>
            <w:tcW w:w="3984" w:type="dxa"/>
          </w:tcPr>
          <w:p w14:paraId="058366B2" w14:textId="0F605CC0" w:rsidR="001C3F75" w:rsidRPr="00CA66D5" w:rsidRDefault="001C3F75" w:rsidP="007610B1">
            <w:pPr>
              <w:pStyle w:val="Prrafodelista"/>
              <w:numPr>
                <w:ilvl w:val="0"/>
                <w:numId w:val="189"/>
              </w:numPr>
              <w:tabs>
                <w:tab w:val="clear" w:pos="720"/>
                <w:tab w:val="num" w:pos="132"/>
              </w:tabs>
              <w:ind w:left="132" w:right="263" w:hanging="142"/>
              <w:jc w:val="both"/>
            </w:pPr>
            <w:r w:rsidRPr="00CA66D5">
              <w:t>Explora los elementos de los lenguajes de las artes visuales, la música, el teatro y la danza, y los aplica con fines expresivos y comunicativos, Genera ideas a partir de estímulos y fuentes diversas (tradicionales, locales y globales), Manipula una serie de elementos, medios, técnicas, herramientas y materiales para desarrollar trabajos que muestren sus ideas y experiencias, asume roles en sus proyectos artísticos y evalúa los resultados de sus creaciones o presentaciones</w:t>
            </w:r>
            <w:r w:rsidR="00DB1DDB" w:rsidRPr="00CA66D5">
              <w:t>.</w:t>
            </w:r>
          </w:p>
        </w:tc>
      </w:tr>
    </w:tbl>
    <w:p w14:paraId="3E58EC6F" w14:textId="77777777" w:rsidR="001C3F75" w:rsidRPr="00CA66D5" w:rsidRDefault="001C3F75" w:rsidP="00CA66D5">
      <w:pPr>
        <w:jc w:val="both"/>
        <w:rPr>
          <w:b/>
          <w:lang w:val="es-MX"/>
        </w:rPr>
      </w:pPr>
    </w:p>
    <w:p w14:paraId="747343ED" w14:textId="77777777" w:rsidR="001C3F75" w:rsidRPr="00DB1DDB" w:rsidRDefault="001C3F75" w:rsidP="001C3F75">
      <w:pPr>
        <w:rPr>
          <w:b/>
          <w:sz w:val="32"/>
          <w:szCs w:val="32"/>
          <w:lang w:val="es-MX"/>
        </w:rPr>
      </w:pPr>
      <w:r w:rsidRPr="00DB1DDB">
        <w:rPr>
          <w:b/>
          <w:sz w:val="32"/>
          <w:szCs w:val="32"/>
          <w:lang w:val="es-MX"/>
        </w:rPr>
        <w:t xml:space="preserve">AREA: EDUCACION RELIGIOSA </w:t>
      </w:r>
    </w:p>
    <w:tbl>
      <w:tblPr>
        <w:tblW w:w="144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03"/>
        <w:gridCol w:w="141"/>
        <w:gridCol w:w="3402"/>
        <w:gridCol w:w="142"/>
        <w:gridCol w:w="3260"/>
        <w:gridCol w:w="284"/>
        <w:gridCol w:w="3842"/>
      </w:tblGrid>
      <w:tr w:rsidR="001C3F75" w:rsidRPr="00365599" w14:paraId="2F4798C3" w14:textId="77777777" w:rsidTr="005335E0">
        <w:trPr>
          <w:trHeight w:val="705"/>
        </w:trPr>
        <w:tc>
          <w:tcPr>
            <w:tcW w:w="14474" w:type="dxa"/>
            <w:gridSpan w:val="7"/>
            <w:shd w:val="clear" w:color="auto" w:fill="BDD6EE" w:themeFill="accent1" w:themeFillTint="66"/>
          </w:tcPr>
          <w:p w14:paraId="0501C0A1" w14:textId="77777777" w:rsidR="001C3F75" w:rsidRPr="00DB7B05" w:rsidRDefault="001C3F75" w:rsidP="001C3F75">
            <w:pPr>
              <w:contextualSpacing/>
              <w:jc w:val="center"/>
              <w:rPr>
                <w:b/>
                <w:sz w:val="24"/>
                <w:szCs w:val="18"/>
                <w:lang w:val="es-PE"/>
              </w:rPr>
            </w:pPr>
            <w:r w:rsidRPr="00DB7B05">
              <w:rPr>
                <w:b/>
                <w:sz w:val="28"/>
                <w:szCs w:val="18"/>
                <w:lang w:val="es-PE"/>
              </w:rPr>
              <w:t>CONSTRUYE SU IDENTIDAD COMO PERSONA HUMANA, AMADA POR DIOS, DIGNA, LIBRE Y TRASCENDENTE, COMPRENDIENDO LA DOCTRINA DE SU PROPIA RELIGIÓN, ABIERTO AL DIÁLOGO CON LAS QUE LE SON CERCANAS</w:t>
            </w:r>
          </w:p>
        </w:tc>
      </w:tr>
      <w:tr w:rsidR="001C3F75" w:rsidRPr="00365599" w14:paraId="17288DD0" w14:textId="77777777" w:rsidTr="00CA66D5">
        <w:trPr>
          <w:trHeight w:val="648"/>
        </w:trPr>
        <w:tc>
          <w:tcPr>
            <w:tcW w:w="14474" w:type="dxa"/>
            <w:gridSpan w:val="7"/>
            <w:shd w:val="clear" w:color="auto" w:fill="BDD6EE" w:themeFill="accent1" w:themeFillTint="66"/>
          </w:tcPr>
          <w:p w14:paraId="68BC3420" w14:textId="50DED30C" w:rsidR="001C3F75" w:rsidRPr="00365599" w:rsidRDefault="001C3F75" w:rsidP="00CA66D5">
            <w:pPr>
              <w:ind w:left="140" w:right="266"/>
              <w:contextualSpacing/>
              <w:jc w:val="both"/>
              <w:rPr>
                <w:lang w:val="es-PE"/>
              </w:rPr>
            </w:pPr>
            <w:r w:rsidRPr="00365599">
              <w:rPr>
                <w:lang w:val="es-PE"/>
              </w:rPr>
              <w:t>Comprende el amor de Dios desde la creación respetando la dignidad y la libertad de la persona humana. Explica la acción de Dios presente en el Plan de Salvación. Demuestra su amor a Dios y al prójimo participando en su comunidad y realizando obras de caridad que le ayudan en su crecimiento personal y espiritual. Fomenta una convivencia cristiana basada en el diálogo, el respeto, la tolerancia y el amor fraterno fortaleciendo su identidad como hijo de Dios</w:t>
            </w:r>
          </w:p>
        </w:tc>
      </w:tr>
      <w:tr w:rsidR="001C3F75" w:rsidRPr="00365599" w14:paraId="6A8C3540" w14:textId="77777777" w:rsidTr="005335E0">
        <w:tc>
          <w:tcPr>
            <w:tcW w:w="14474" w:type="dxa"/>
            <w:gridSpan w:val="7"/>
          </w:tcPr>
          <w:p w14:paraId="50E253F7" w14:textId="77777777" w:rsidR="001C3F75" w:rsidRPr="00CA66D5" w:rsidRDefault="001C3F75" w:rsidP="007610B1">
            <w:pPr>
              <w:pStyle w:val="Prrafodelista"/>
              <w:numPr>
                <w:ilvl w:val="0"/>
                <w:numId w:val="139"/>
              </w:numPr>
              <w:ind w:left="140" w:right="266" w:firstLine="0"/>
              <w:jc w:val="both"/>
            </w:pPr>
            <w:r w:rsidRPr="00CA66D5">
              <w:t>C</w:t>
            </w:r>
            <w:r w:rsidRPr="00CA66D5">
              <w:rPr>
                <w:b/>
                <w:u w:val="single"/>
              </w:rPr>
              <w:t xml:space="preserve">onoce a Dios y asume su identidad religiosa y espiritual como persona digna, libre y trascendente. </w:t>
            </w:r>
            <w:r w:rsidRPr="00CA66D5">
              <w:t>El estudiante comprende las distintas manifestaciones de Dios en su vida, a partir de un encuentro con Él, basado en la tradición cristiana para construir un horizonte de vida significativo y pleno.</w:t>
            </w:r>
          </w:p>
          <w:p w14:paraId="15BC0EB0" w14:textId="77777777" w:rsidR="001C3F75" w:rsidRPr="00CA66D5" w:rsidRDefault="001C3F75" w:rsidP="007610B1">
            <w:pPr>
              <w:pStyle w:val="Prrafodelista"/>
              <w:numPr>
                <w:ilvl w:val="0"/>
                <w:numId w:val="139"/>
              </w:numPr>
              <w:spacing w:after="0"/>
              <w:ind w:left="140" w:right="266" w:firstLine="0"/>
              <w:jc w:val="both"/>
            </w:pPr>
            <w:r w:rsidRPr="00CA66D5">
              <w:rPr>
                <w:b/>
                <w:u w:val="single"/>
              </w:rPr>
              <w:t>Cultiva y valora las manifestaciones religiosas de su entorno argumentando su fe de manera comprensible y respetuosa.</w:t>
            </w:r>
            <w:r w:rsidRPr="00CA66D5">
              <w:t xml:space="preserve"> El estudiante comprende el mensaje cristiano en relación con los problemas existenciales comunes a las religiones y característicos de todo ser humano, con las concepciones de la vida presentes en la cultura, y con los problemas éticos y morales en los que hoy se ve envuelta la humanidad. También expresa con libertad su fe respetando las diversas creencias y expresiones religiosas de los demás.</w:t>
            </w:r>
          </w:p>
        </w:tc>
      </w:tr>
      <w:tr w:rsidR="001C3F75" w:rsidRPr="00365599" w14:paraId="7FFFADD2" w14:textId="77777777" w:rsidTr="005335E0">
        <w:tc>
          <w:tcPr>
            <w:tcW w:w="14474" w:type="dxa"/>
            <w:gridSpan w:val="7"/>
            <w:shd w:val="clear" w:color="auto" w:fill="BDD6EE" w:themeFill="accent1" w:themeFillTint="66"/>
          </w:tcPr>
          <w:p w14:paraId="1FE3C4C0" w14:textId="77777777" w:rsidR="001C3F75" w:rsidRPr="00365599" w:rsidRDefault="001C3F75" w:rsidP="001C3F75">
            <w:pPr>
              <w:jc w:val="center"/>
              <w:rPr>
                <w:b/>
                <w:sz w:val="24"/>
                <w:szCs w:val="18"/>
                <w:lang w:val="es-PE"/>
              </w:rPr>
            </w:pPr>
            <w:r w:rsidRPr="00365599">
              <w:rPr>
                <w:b/>
                <w:sz w:val="24"/>
                <w:szCs w:val="18"/>
                <w:lang w:val="es-PE"/>
              </w:rPr>
              <w:t>TEMPORALIDAD DE LOS PROPÓSITOS DE APRENDIZAJE</w:t>
            </w:r>
          </w:p>
        </w:tc>
      </w:tr>
      <w:tr w:rsidR="001C3F75" w:rsidRPr="00BC3B87" w14:paraId="61826319" w14:textId="77777777" w:rsidTr="005335E0">
        <w:tc>
          <w:tcPr>
            <w:tcW w:w="3544" w:type="dxa"/>
            <w:gridSpan w:val="2"/>
            <w:shd w:val="clear" w:color="auto" w:fill="BDD6EE" w:themeFill="accent1" w:themeFillTint="66"/>
          </w:tcPr>
          <w:p w14:paraId="0EBC5AB6" w14:textId="77777777" w:rsidR="001C3F75" w:rsidRPr="00BC3B87" w:rsidRDefault="001C3F75" w:rsidP="001C3F75">
            <w:pPr>
              <w:jc w:val="center"/>
              <w:rPr>
                <w:b/>
                <w:sz w:val="24"/>
                <w:szCs w:val="18"/>
              </w:rPr>
            </w:pPr>
            <w:r w:rsidRPr="00BC3B87">
              <w:rPr>
                <w:b/>
                <w:sz w:val="24"/>
                <w:szCs w:val="18"/>
              </w:rPr>
              <w:t>I BIMESTRE</w:t>
            </w:r>
          </w:p>
        </w:tc>
        <w:tc>
          <w:tcPr>
            <w:tcW w:w="3544" w:type="dxa"/>
            <w:gridSpan w:val="2"/>
            <w:shd w:val="clear" w:color="auto" w:fill="BDD6EE" w:themeFill="accent1" w:themeFillTint="66"/>
          </w:tcPr>
          <w:p w14:paraId="6AF0B0B0" w14:textId="77777777" w:rsidR="001C3F75" w:rsidRPr="00BC3B87" w:rsidRDefault="001C3F75" w:rsidP="001C3F75">
            <w:pPr>
              <w:jc w:val="center"/>
              <w:rPr>
                <w:b/>
                <w:sz w:val="24"/>
                <w:szCs w:val="18"/>
              </w:rPr>
            </w:pPr>
            <w:r w:rsidRPr="00BC3B87">
              <w:rPr>
                <w:b/>
                <w:sz w:val="24"/>
                <w:szCs w:val="18"/>
              </w:rPr>
              <w:t>II BIMESTRE</w:t>
            </w:r>
          </w:p>
        </w:tc>
        <w:tc>
          <w:tcPr>
            <w:tcW w:w="3544" w:type="dxa"/>
            <w:gridSpan w:val="2"/>
            <w:shd w:val="clear" w:color="auto" w:fill="BDD6EE" w:themeFill="accent1" w:themeFillTint="66"/>
          </w:tcPr>
          <w:p w14:paraId="2EB72F19" w14:textId="77777777" w:rsidR="001C3F75" w:rsidRPr="00BC3B87" w:rsidRDefault="001C3F75" w:rsidP="001C3F75">
            <w:pPr>
              <w:jc w:val="center"/>
              <w:rPr>
                <w:b/>
                <w:sz w:val="24"/>
                <w:szCs w:val="18"/>
              </w:rPr>
            </w:pPr>
            <w:r w:rsidRPr="00BC3B87">
              <w:rPr>
                <w:b/>
                <w:sz w:val="24"/>
                <w:szCs w:val="18"/>
              </w:rPr>
              <w:t>III BIMESTRE</w:t>
            </w:r>
          </w:p>
        </w:tc>
        <w:tc>
          <w:tcPr>
            <w:tcW w:w="3842" w:type="dxa"/>
            <w:shd w:val="clear" w:color="auto" w:fill="BDD6EE" w:themeFill="accent1" w:themeFillTint="66"/>
          </w:tcPr>
          <w:p w14:paraId="44969FEF" w14:textId="77777777" w:rsidR="001C3F75" w:rsidRPr="00BC3B87" w:rsidRDefault="001C3F75" w:rsidP="001C3F75">
            <w:pPr>
              <w:jc w:val="center"/>
              <w:rPr>
                <w:b/>
                <w:sz w:val="24"/>
                <w:szCs w:val="18"/>
              </w:rPr>
            </w:pPr>
            <w:r w:rsidRPr="00BC3B87">
              <w:rPr>
                <w:b/>
                <w:sz w:val="24"/>
                <w:szCs w:val="18"/>
              </w:rPr>
              <w:t>IV BIMESTRE</w:t>
            </w:r>
          </w:p>
        </w:tc>
      </w:tr>
      <w:tr w:rsidR="001C3F75" w:rsidRPr="00365599" w14:paraId="6669AF08" w14:textId="77777777" w:rsidTr="005335E0">
        <w:tc>
          <w:tcPr>
            <w:tcW w:w="3544" w:type="dxa"/>
            <w:gridSpan w:val="2"/>
          </w:tcPr>
          <w:p w14:paraId="622096AA" w14:textId="77777777" w:rsidR="001C3F75" w:rsidRPr="00CA66D5" w:rsidRDefault="001C3F75" w:rsidP="007610B1">
            <w:pPr>
              <w:pStyle w:val="Prrafodelista"/>
              <w:numPr>
                <w:ilvl w:val="0"/>
                <w:numId w:val="157"/>
              </w:numPr>
              <w:spacing w:after="34" w:line="248" w:lineRule="auto"/>
              <w:ind w:left="274" w:right="119" w:hanging="274"/>
            </w:pPr>
            <w:r w:rsidRPr="00CA66D5">
              <w:lastRenderedPageBreak/>
              <w:t xml:space="preserve">Relaciona sus experiencias de vida con los acontecimientos de la Historia de la Salvación como manifestación del amor de Dios. </w:t>
            </w:r>
          </w:p>
          <w:p w14:paraId="1740D6C5" w14:textId="77777777" w:rsidR="001C3F75" w:rsidRPr="00CA66D5" w:rsidRDefault="001C3F75" w:rsidP="007610B1">
            <w:pPr>
              <w:pStyle w:val="Prrafodelista"/>
              <w:numPr>
                <w:ilvl w:val="0"/>
                <w:numId w:val="157"/>
              </w:numPr>
              <w:spacing w:after="34" w:line="248" w:lineRule="auto"/>
              <w:ind w:left="274" w:right="119" w:hanging="274"/>
            </w:pPr>
            <w:r w:rsidRPr="00CA66D5">
              <w:t>Conoce a Dios Padre y se reconoce como hijo amado según las Sagradas Escrituras para vivir en armonía con su entorno.</w:t>
            </w:r>
          </w:p>
          <w:p w14:paraId="2D7C0355" w14:textId="77777777" w:rsidR="001C3F75" w:rsidRPr="00CA66D5" w:rsidRDefault="001C3F75" w:rsidP="007610B1">
            <w:pPr>
              <w:pStyle w:val="Prrafodelista"/>
              <w:numPr>
                <w:ilvl w:val="0"/>
                <w:numId w:val="157"/>
              </w:numPr>
              <w:spacing w:after="34" w:line="248" w:lineRule="auto"/>
              <w:ind w:left="274" w:right="119" w:hanging="274"/>
            </w:pPr>
            <w:r w:rsidRPr="00CA66D5">
              <w:t>Participa en la Iglesia como comunidad de fe y amor, y respeta la integridad de las personas y las diversas manifestaciones religiosas.</w:t>
            </w:r>
          </w:p>
          <w:p w14:paraId="09989D76" w14:textId="77777777" w:rsidR="001C3F75" w:rsidRPr="00CA66D5" w:rsidRDefault="001C3F75" w:rsidP="007610B1">
            <w:pPr>
              <w:pStyle w:val="Prrafodelista"/>
              <w:numPr>
                <w:ilvl w:val="0"/>
                <w:numId w:val="157"/>
              </w:numPr>
              <w:spacing w:after="34" w:line="248" w:lineRule="auto"/>
              <w:ind w:left="274" w:right="119" w:hanging="274"/>
            </w:pPr>
            <w:r w:rsidRPr="00CA66D5">
              <w:t xml:space="preserve">Promueve la convivencia cristiana basada en el diálogo, el respeto, la comprensión y el amor fraterno. </w:t>
            </w:r>
          </w:p>
        </w:tc>
        <w:tc>
          <w:tcPr>
            <w:tcW w:w="3544" w:type="dxa"/>
            <w:gridSpan w:val="2"/>
          </w:tcPr>
          <w:p w14:paraId="3EDD7994" w14:textId="77777777" w:rsidR="001C3F75" w:rsidRPr="00CA66D5" w:rsidRDefault="001C3F75" w:rsidP="007610B1">
            <w:pPr>
              <w:pStyle w:val="Prrafodelista"/>
              <w:numPr>
                <w:ilvl w:val="0"/>
                <w:numId w:val="158"/>
              </w:numPr>
              <w:ind w:left="273" w:right="119" w:hanging="273"/>
              <w:jc w:val="both"/>
            </w:pPr>
            <w:r w:rsidRPr="00CA66D5">
              <w:t xml:space="preserve">Explica el amor de Dios presente en la Creación y se compromete a cuidarla. </w:t>
            </w:r>
          </w:p>
          <w:p w14:paraId="518E0811" w14:textId="77777777" w:rsidR="001C3F75" w:rsidRPr="00CA66D5" w:rsidRDefault="001C3F75" w:rsidP="007610B1">
            <w:pPr>
              <w:pStyle w:val="Prrafodelista"/>
              <w:numPr>
                <w:ilvl w:val="0"/>
                <w:numId w:val="158"/>
              </w:numPr>
              <w:ind w:left="273" w:right="119" w:hanging="273"/>
              <w:jc w:val="both"/>
            </w:pPr>
            <w:r w:rsidRPr="00CA66D5">
              <w:t>Reconoce el amor de Dios presente en la Historia de la Salvación respetándose a sí mismo y a los demás.</w:t>
            </w:r>
          </w:p>
          <w:p w14:paraId="50D86431" w14:textId="77777777" w:rsidR="001C3F75" w:rsidRPr="00CA66D5" w:rsidRDefault="001C3F75" w:rsidP="007610B1">
            <w:pPr>
              <w:pStyle w:val="Prrafodelista"/>
              <w:numPr>
                <w:ilvl w:val="0"/>
                <w:numId w:val="158"/>
              </w:numPr>
              <w:ind w:left="273" w:right="119" w:hanging="273"/>
              <w:jc w:val="both"/>
            </w:pPr>
            <w:r w:rsidRPr="00CA66D5">
              <w:t xml:space="preserve">Expresa su amor a Dios y al prójimo realizando acciones que fomentan el respeto por la vida humana. </w:t>
            </w:r>
          </w:p>
          <w:p w14:paraId="18889AD9" w14:textId="77777777" w:rsidR="001C3F75" w:rsidRPr="00CA66D5" w:rsidRDefault="001C3F75" w:rsidP="007610B1">
            <w:pPr>
              <w:pStyle w:val="Prrafodelista"/>
              <w:numPr>
                <w:ilvl w:val="0"/>
                <w:numId w:val="158"/>
              </w:numPr>
              <w:ind w:left="273" w:right="119" w:hanging="273"/>
              <w:jc w:val="both"/>
            </w:pPr>
            <w:r w:rsidRPr="00CA66D5">
              <w:t>Promueve la convivencia armónica en su entorno más cercano y fortalece su identidad como hijo de Dios.</w:t>
            </w:r>
          </w:p>
        </w:tc>
        <w:tc>
          <w:tcPr>
            <w:tcW w:w="3544" w:type="dxa"/>
            <w:gridSpan w:val="2"/>
          </w:tcPr>
          <w:p w14:paraId="4BA931A6" w14:textId="77777777" w:rsidR="001C3F75" w:rsidRPr="00CA66D5" w:rsidRDefault="001C3F75" w:rsidP="007610B1">
            <w:pPr>
              <w:pStyle w:val="Prrafodelista"/>
              <w:numPr>
                <w:ilvl w:val="0"/>
                <w:numId w:val="159"/>
              </w:numPr>
              <w:ind w:left="273" w:right="119" w:hanging="273"/>
              <w:jc w:val="both"/>
            </w:pPr>
            <w:r w:rsidRPr="00CA66D5">
              <w:t xml:space="preserve">Explica el amor de Dios presente en la Creación y se compromete a cuidarla. </w:t>
            </w:r>
          </w:p>
          <w:p w14:paraId="34E29DB3" w14:textId="77777777" w:rsidR="001C3F75" w:rsidRPr="00CA66D5" w:rsidRDefault="001C3F75" w:rsidP="007610B1">
            <w:pPr>
              <w:pStyle w:val="Prrafodelista"/>
              <w:numPr>
                <w:ilvl w:val="0"/>
                <w:numId w:val="159"/>
              </w:numPr>
              <w:ind w:left="273" w:right="119" w:hanging="273"/>
              <w:jc w:val="both"/>
            </w:pPr>
            <w:r w:rsidRPr="00CA66D5">
              <w:t>Reconoce el amor de Dios presente en la Historia de la Salvación respetándose a sí mismo y a los demás.</w:t>
            </w:r>
          </w:p>
          <w:p w14:paraId="74C8A12F" w14:textId="77777777" w:rsidR="001C3F75" w:rsidRPr="00CA66D5" w:rsidRDefault="001C3F75" w:rsidP="007610B1">
            <w:pPr>
              <w:pStyle w:val="Prrafodelista"/>
              <w:numPr>
                <w:ilvl w:val="0"/>
                <w:numId w:val="159"/>
              </w:numPr>
              <w:ind w:left="273" w:right="119" w:hanging="273"/>
              <w:jc w:val="both"/>
            </w:pPr>
            <w:r w:rsidRPr="00CA66D5">
              <w:t xml:space="preserve">Expresa su amor a Dios y al prójimo realizando acciones que fomentan el respeto por la vida humana. </w:t>
            </w:r>
          </w:p>
          <w:p w14:paraId="4FDC7B03" w14:textId="77777777" w:rsidR="001C3F75" w:rsidRPr="00CA66D5" w:rsidRDefault="001C3F75" w:rsidP="007610B1">
            <w:pPr>
              <w:pStyle w:val="Prrafodelista"/>
              <w:numPr>
                <w:ilvl w:val="0"/>
                <w:numId w:val="159"/>
              </w:numPr>
              <w:ind w:left="273" w:right="119" w:hanging="273"/>
              <w:jc w:val="both"/>
            </w:pPr>
            <w:r w:rsidRPr="00CA66D5">
              <w:t>Promueve la convivencia armónica en su entorno más cercano y fortalece su identidad como hijo de Dios</w:t>
            </w:r>
          </w:p>
        </w:tc>
        <w:tc>
          <w:tcPr>
            <w:tcW w:w="3842" w:type="dxa"/>
          </w:tcPr>
          <w:p w14:paraId="58681481" w14:textId="77777777" w:rsidR="001C3F75" w:rsidRPr="00CA66D5" w:rsidRDefault="001C3F75" w:rsidP="007610B1">
            <w:pPr>
              <w:pStyle w:val="Prrafodelista"/>
              <w:numPr>
                <w:ilvl w:val="0"/>
                <w:numId w:val="160"/>
              </w:numPr>
              <w:ind w:left="273" w:right="119" w:hanging="273"/>
              <w:jc w:val="both"/>
            </w:pPr>
            <w:r w:rsidRPr="00CA66D5">
              <w:t xml:space="preserve"> Explica el amor de Dios presente en la Creación y se compromete a cuidarla. </w:t>
            </w:r>
          </w:p>
          <w:p w14:paraId="2BE780B7" w14:textId="77777777" w:rsidR="001C3F75" w:rsidRPr="00CA66D5" w:rsidRDefault="001C3F75" w:rsidP="007610B1">
            <w:pPr>
              <w:pStyle w:val="Prrafodelista"/>
              <w:numPr>
                <w:ilvl w:val="0"/>
                <w:numId w:val="160"/>
              </w:numPr>
              <w:ind w:left="273" w:right="119" w:hanging="273"/>
              <w:jc w:val="both"/>
            </w:pPr>
            <w:r w:rsidRPr="00CA66D5">
              <w:t>Reconoce el amor de Dios presente en la Historia de la Salvación respetándose a sí mismo y a los demás.</w:t>
            </w:r>
          </w:p>
          <w:p w14:paraId="6B41BCE0" w14:textId="77777777" w:rsidR="001C3F75" w:rsidRPr="00CA66D5" w:rsidRDefault="001C3F75" w:rsidP="007610B1">
            <w:pPr>
              <w:pStyle w:val="Prrafodelista"/>
              <w:numPr>
                <w:ilvl w:val="0"/>
                <w:numId w:val="160"/>
              </w:numPr>
              <w:ind w:left="273" w:right="119" w:hanging="273"/>
              <w:jc w:val="both"/>
            </w:pPr>
            <w:r w:rsidRPr="00CA66D5">
              <w:t xml:space="preserve">Expresa su amor a Dios y al prójimo realizando acciones que fomentan el respeto por la vida humana. </w:t>
            </w:r>
          </w:p>
          <w:p w14:paraId="53F7D9C1" w14:textId="77777777" w:rsidR="001C3F75" w:rsidRPr="00CA66D5" w:rsidRDefault="001C3F75" w:rsidP="007610B1">
            <w:pPr>
              <w:pStyle w:val="Prrafodelista"/>
              <w:numPr>
                <w:ilvl w:val="0"/>
                <w:numId w:val="160"/>
              </w:numPr>
              <w:spacing w:after="0"/>
              <w:ind w:left="273" w:right="119" w:hanging="273"/>
              <w:jc w:val="both"/>
            </w:pPr>
            <w:r w:rsidRPr="00CA66D5">
              <w:t>Promueve la convivencia armónica en su entorno más cercano y fortalece su identidad como hijo de Dios</w:t>
            </w:r>
          </w:p>
        </w:tc>
      </w:tr>
      <w:tr w:rsidR="001C3F75" w:rsidRPr="00BC3B87" w14:paraId="07E83527" w14:textId="77777777" w:rsidTr="005335E0">
        <w:tc>
          <w:tcPr>
            <w:tcW w:w="14474" w:type="dxa"/>
            <w:gridSpan w:val="7"/>
            <w:tcBorders>
              <w:bottom w:val="single" w:sz="4" w:space="0" w:color="auto"/>
            </w:tcBorders>
            <w:shd w:val="clear" w:color="auto" w:fill="BDD6EE" w:themeFill="accent1" w:themeFillTint="66"/>
          </w:tcPr>
          <w:p w14:paraId="7F6CB1A6" w14:textId="77777777" w:rsidR="001C3F75" w:rsidRPr="00BC3B87" w:rsidRDefault="001C3F75" w:rsidP="001C3F75">
            <w:pPr>
              <w:jc w:val="center"/>
              <w:rPr>
                <w:b/>
                <w:sz w:val="16"/>
                <w:szCs w:val="18"/>
              </w:rPr>
            </w:pPr>
            <w:r w:rsidRPr="00BC3B87">
              <w:rPr>
                <w:b/>
                <w:sz w:val="24"/>
                <w:szCs w:val="18"/>
              </w:rPr>
              <w:t>CRITERIOS DE EVALUACIÓN</w:t>
            </w:r>
          </w:p>
        </w:tc>
      </w:tr>
      <w:tr w:rsidR="001C3F75" w:rsidRPr="00365599" w14:paraId="00750E30" w14:textId="77777777" w:rsidTr="005335E0">
        <w:trPr>
          <w:trHeight w:val="1129"/>
        </w:trPr>
        <w:tc>
          <w:tcPr>
            <w:tcW w:w="3544" w:type="dxa"/>
            <w:gridSpan w:val="2"/>
            <w:tcBorders>
              <w:top w:val="single" w:sz="4" w:space="0" w:color="auto"/>
              <w:left w:val="single" w:sz="4" w:space="0" w:color="auto"/>
              <w:right w:val="single" w:sz="4" w:space="0" w:color="auto"/>
            </w:tcBorders>
            <w:shd w:val="clear" w:color="auto" w:fill="auto"/>
          </w:tcPr>
          <w:p w14:paraId="724BD8C8" w14:textId="77777777" w:rsidR="001C3F75" w:rsidRPr="00CA66D5" w:rsidRDefault="001C3F75" w:rsidP="007610B1">
            <w:pPr>
              <w:pStyle w:val="Prrafodelista"/>
              <w:numPr>
                <w:ilvl w:val="0"/>
                <w:numId w:val="190"/>
              </w:numPr>
              <w:spacing w:after="200" w:line="276" w:lineRule="auto"/>
              <w:ind w:left="274" w:right="261" w:hanging="274"/>
              <w:rPr>
                <w:rFonts w:eastAsia="Calibri" w:cs="Times New Roman"/>
              </w:rPr>
            </w:pPr>
            <w:r w:rsidRPr="00CA66D5">
              <w:rPr>
                <w:rFonts w:eastAsia="Calibri" w:cs="Times New Roman"/>
              </w:rPr>
              <w:t>Muestra respeto y cuidado a todo lo creado por Dios. Reflexiona sobre la historia de salvación relatada en Semana Santa.   </w:t>
            </w:r>
          </w:p>
        </w:tc>
        <w:tc>
          <w:tcPr>
            <w:tcW w:w="3544" w:type="dxa"/>
            <w:gridSpan w:val="2"/>
            <w:tcBorders>
              <w:top w:val="single" w:sz="4" w:space="0" w:color="auto"/>
              <w:left w:val="single" w:sz="4" w:space="0" w:color="auto"/>
              <w:right w:val="single" w:sz="4" w:space="0" w:color="auto"/>
            </w:tcBorders>
            <w:shd w:val="clear" w:color="auto" w:fill="auto"/>
          </w:tcPr>
          <w:p w14:paraId="62C852A9" w14:textId="77777777" w:rsidR="001C3F75" w:rsidRPr="00365599" w:rsidRDefault="001C3F75" w:rsidP="007610B1">
            <w:pPr>
              <w:numPr>
                <w:ilvl w:val="0"/>
                <w:numId w:val="185"/>
              </w:numPr>
              <w:tabs>
                <w:tab w:val="clear" w:pos="720"/>
                <w:tab w:val="num" w:pos="274"/>
              </w:tabs>
              <w:spacing w:after="0" w:line="240" w:lineRule="auto"/>
              <w:ind w:left="274" w:right="261" w:hanging="244"/>
              <w:jc w:val="both"/>
              <w:textAlignment w:val="baseline"/>
              <w:rPr>
                <w:lang w:val="es-PE"/>
              </w:rPr>
            </w:pPr>
            <w:r w:rsidRPr="00365599">
              <w:rPr>
                <w:lang w:val="es-PE"/>
              </w:rPr>
              <w:t>Reconoce el respeto a la dignidad humana. Demuestra mediante hechos concretos el amor al prójimo </w:t>
            </w:r>
          </w:p>
        </w:tc>
        <w:tc>
          <w:tcPr>
            <w:tcW w:w="3544" w:type="dxa"/>
            <w:gridSpan w:val="2"/>
            <w:tcBorders>
              <w:top w:val="single" w:sz="4" w:space="0" w:color="auto"/>
              <w:left w:val="single" w:sz="4" w:space="0" w:color="auto"/>
              <w:right w:val="single" w:sz="4" w:space="0" w:color="auto"/>
            </w:tcBorders>
            <w:shd w:val="clear" w:color="auto" w:fill="auto"/>
          </w:tcPr>
          <w:p w14:paraId="3A180DB6" w14:textId="77777777" w:rsidR="001C3F75" w:rsidRPr="00CA66D5" w:rsidRDefault="001C3F75" w:rsidP="007610B1">
            <w:pPr>
              <w:pStyle w:val="Prrafodelista"/>
              <w:numPr>
                <w:ilvl w:val="0"/>
                <w:numId w:val="185"/>
              </w:numPr>
              <w:tabs>
                <w:tab w:val="clear" w:pos="720"/>
                <w:tab w:val="num" w:pos="274"/>
              </w:tabs>
              <w:spacing w:after="0" w:line="240" w:lineRule="auto"/>
              <w:ind w:left="274" w:right="261" w:hanging="274"/>
              <w:jc w:val="both"/>
              <w:textAlignment w:val="baseline"/>
            </w:pPr>
            <w:r w:rsidRPr="00CA66D5">
              <w:t>Promueve acciones de solidaridad frente a las necesidades de su prójimo. Muestra respeto y dialogo que le permita fortalecer la convivencia cristiana. </w:t>
            </w:r>
          </w:p>
        </w:tc>
        <w:tc>
          <w:tcPr>
            <w:tcW w:w="3842" w:type="dxa"/>
            <w:tcBorders>
              <w:top w:val="single" w:sz="4" w:space="0" w:color="auto"/>
              <w:left w:val="single" w:sz="4" w:space="0" w:color="auto"/>
              <w:right w:val="single" w:sz="4" w:space="0" w:color="auto"/>
            </w:tcBorders>
            <w:shd w:val="clear" w:color="auto" w:fill="auto"/>
          </w:tcPr>
          <w:p w14:paraId="47D2E3AC" w14:textId="77777777" w:rsidR="001C3F75" w:rsidRPr="00365599" w:rsidRDefault="001C3F75" w:rsidP="007610B1">
            <w:pPr>
              <w:numPr>
                <w:ilvl w:val="0"/>
                <w:numId w:val="186"/>
              </w:numPr>
              <w:spacing w:after="0" w:line="240" w:lineRule="auto"/>
              <w:ind w:left="415" w:right="261" w:hanging="283"/>
              <w:jc w:val="both"/>
              <w:textAlignment w:val="baseline"/>
              <w:rPr>
                <w:lang w:val="es-PE"/>
              </w:rPr>
            </w:pPr>
            <w:r w:rsidRPr="00365599">
              <w:rPr>
                <w:lang w:val="es-PE"/>
              </w:rPr>
              <w:t>Se prepara para la llegada del salvador. Pone en práctica acciones que fortalecen su crecimiento personal y espiritual.</w:t>
            </w:r>
          </w:p>
        </w:tc>
      </w:tr>
      <w:tr w:rsidR="001C3F75" w:rsidRPr="00365599" w14:paraId="5DBA5AFC" w14:textId="77777777" w:rsidTr="005335E0">
        <w:trPr>
          <w:trHeight w:val="285"/>
        </w:trPr>
        <w:tc>
          <w:tcPr>
            <w:tcW w:w="14474" w:type="dxa"/>
            <w:gridSpan w:val="7"/>
            <w:shd w:val="clear" w:color="auto" w:fill="BDD6EE" w:themeFill="accent1" w:themeFillTint="66"/>
          </w:tcPr>
          <w:p w14:paraId="1C5AAD62" w14:textId="77777777" w:rsidR="001C3F75" w:rsidRPr="00365599" w:rsidRDefault="001C3F75" w:rsidP="001C3F75">
            <w:pPr>
              <w:contextualSpacing/>
              <w:jc w:val="center"/>
              <w:rPr>
                <w:b/>
                <w:sz w:val="24"/>
                <w:szCs w:val="18"/>
                <w:lang w:val="es-PE"/>
              </w:rPr>
            </w:pPr>
            <w:r w:rsidRPr="00365599">
              <w:rPr>
                <w:b/>
                <w:sz w:val="28"/>
                <w:szCs w:val="18"/>
                <w:lang w:val="es-PE"/>
              </w:rPr>
              <w:t>ASUME LA EXPERIENCIA DEL ENCUENTRO PERSONAL Y COMUNITARIO CON DIOS EN SU PROYECTO DE VIDA EN COHERENCIA CON SU CREENCIA RELIGIOSA</w:t>
            </w:r>
          </w:p>
        </w:tc>
      </w:tr>
      <w:tr w:rsidR="001C3F75" w:rsidRPr="00F84298" w14:paraId="52CA1C83" w14:textId="77777777" w:rsidTr="005335E0">
        <w:trPr>
          <w:trHeight w:val="1290"/>
        </w:trPr>
        <w:tc>
          <w:tcPr>
            <w:tcW w:w="14474" w:type="dxa"/>
            <w:gridSpan w:val="7"/>
            <w:shd w:val="clear" w:color="auto" w:fill="BDD6EE" w:themeFill="accent1" w:themeFillTint="66"/>
          </w:tcPr>
          <w:p w14:paraId="51415797" w14:textId="77777777" w:rsidR="001C3F75" w:rsidRPr="00771230" w:rsidRDefault="001C3F75" w:rsidP="00771230">
            <w:pPr>
              <w:ind w:left="140" w:right="125"/>
              <w:contextualSpacing/>
              <w:jc w:val="both"/>
            </w:pPr>
            <w:r w:rsidRPr="00365599">
              <w:rPr>
                <w:lang w:val="es-PE"/>
              </w:rPr>
              <w:t xml:space="preserve">Expresa coherencia entre lo que cree, dice y hace en su </w:t>
            </w:r>
            <w:proofErr w:type="gramStart"/>
            <w:r w:rsidRPr="00365599">
              <w:rPr>
                <w:lang w:val="es-PE"/>
              </w:rPr>
              <w:t>proyecto  personal</w:t>
            </w:r>
            <w:proofErr w:type="gramEnd"/>
            <w:r w:rsidRPr="00365599">
              <w:rPr>
                <w:lang w:val="es-PE"/>
              </w:rPr>
              <w:t xml:space="preserve">, a la luz del mensaje bíblico. Comprende su dimensión espiritual y religiosa que le permita cooperar en la transformación de sí mismo y de su entorno a la luz del Evangelio. Reflexiona el encuentro personal y comunitario con Dios en diversos contextos, con acciones orientadas a la construcción de una comunidad de fe guiada por las enseñanzas de Jesucristo. Asume las enseñanzas de Jesucristo y de la Iglesia desempeñando su rol protagónico en la transformación de la sociedad. </w:t>
            </w:r>
            <w:proofErr w:type="spellStart"/>
            <w:r w:rsidRPr="00771230">
              <w:t>Desempeños</w:t>
            </w:r>
            <w:proofErr w:type="spellEnd"/>
          </w:p>
        </w:tc>
      </w:tr>
      <w:tr w:rsidR="001C3F75" w:rsidRPr="00F84298" w14:paraId="20773199" w14:textId="77777777" w:rsidTr="005335E0">
        <w:tc>
          <w:tcPr>
            <w:tcW w:w="14474" w:type="dxa"/>
            <w:gridSpan w:val="7"/>
          </w:tcPr>
          <w:p w14:paraId="6559A3AE" w14:textId="77777777" w:rsidR="001C3F75" w:rsidRPr="00771230" w:rsidRDefault="001C3F75" w:rsidP="007610B1">
            <w:pPr>
              <w:pStyle w:val="Prrafodelista"/>
              <w:numPr>
                <w:ilvl w:val="0"/>
                <w:numId w:val="139"/>
              </w:numPr>
              <w:ind w:left="140" w:right="125" w:firstLine="0"/>
              <w:jc w:val="both"/>
            </w:pPr>
            <w:r w:rsidRPr="00771230">
              <w:rPr>
                <w:b/>
                <w:u w:val="single"/>
              </w:rPr>
              <w:t>Transforma su entorno desde el encuentro personal y comunitario con Dios y desde la fe que profesa:</w:t>
            </w:r>
            <w:r w:rsidRPr="00771230">
              <w:t xml:space="preserve"> El estudiante expresa su fe de manera espontánea y con gratuidad en la construcción de una sociedad justa, solidaria y fraterna, a partir de su proyecto de vida integrador y significativo que favorezca la vida armónica con los demás desde los valores del Evangelio. </w:t>
            </w:r>
          </w:p>
          <w:p w14:paraId="3AE93A87" w14:textId="77777777" w:rsidR="001C3F75" w:rsidRPr="00771230" w:rsidRDefault="001C3F75" w:rsidP="007610B1">
            <w:pPr>
              <w:pStyle w:val="Prrafodelista"/>
              <w:numPr>
                <w:ilvl w:val="0"/>
                <w:numId w:val="139"/>
              </w:numPr>
              <w:ind w:left="140" w:right="125" w:firstLine="0"/>
              <w:jc w:val="both"/>
            </w:pPr>
            <w:r w:rsidRPr="00771230">
              <w:rPr>
                <w:b/>
                <w:u w:val="single"/>
              </w:rPr>
              <w:lastRenderedPageBreak/>
              <w:t>Actúa coherentemente en razón de su fe según los principios de su conciencia moral en situaciones concretas de la vida:</w:t>
            </w:r>
            <w:r w:rsidRPr="00771230">
              <w:t xml:space="preserve"> El estudiante actúa según los principios de la conciencia ética y moral cristiana en situaciones concretas de la convivencia humana. Toma decisiones razonables en coherencia con los principios evangélicos.</w:t>
            </w:r>
          </w:p>
        </w:tc>
      </w:tr>
      <w:tr w:rsidR="001C3F75" w:rsidRPr="00365599" w14:paraId="510A14AF" w14:textId="77777777" w:rsidTr="005335E0">
        <w:tc>
          <w:tcPr>
            <w:tcW w:w="14474" w:type="dxa"/>
            <w:gridSpan w:val="7"/>
            <w:shd w:val="clear" w:color="auto" w:fill="BDD6EE" w:themeFill="accent1" w:themeFillTint="66"/>
          </w:tcPr>
          <w:p w14:paraId="17B68B48" w14:textId="77777777" w:rsidR="001C3F75" w:rsidRPr="00365599" w:rsidRDefault="001C3F75" w:rsidP="001C3F75">
            <w:pPr>
              <w:jc w:val="center"/>
              <w:rPr>
                <w:b/>
                <w:sz w:val="24"/>
                <w:szCs w:val="18"/>
                <w:lang w:val="es-PE"/>
              </w:rPr>
            </w:pPr>
            <w:r w:rsidRPr="00365599">
              <w:rPr>
                <w:b/>
                <w:sz w:val="24"/>
                <w:szCs w:val="18"/>
                <w:lang w:val="es-PE"/>
              </w:rPr>
              <w:lastRenderedPageBreak/>
              <w:t>TEMPORALIDAD DE LOS PROPÓSITOS DE APRENDIZAJE</w:t>
            </w:r>
          </w:p>
        </w:tc>
      </w:tr>
      <w:tr w:rsidR="001C3F75" w:rsidRPr="00BC3B87" w14:paraId="5977B3F3" w14:textId="77777777" w:rsidTr="005335E0">
        <w:tc>
          <w:tcPr>
            <w:tcW w:w="3403" w:type="dxa"/>
            <w:shd w:val="clear" w:color="auto" w:fill="BDD6EE" w:themeFill="accent1" w:themeFillTint="66"/>
          </w:tcPr>
          <w:p w14:paraId="0AC85B03" w14:textId="77777777" w:rsidR="001C3F75" w:rsidRPr="00BC3B87" w:rsidRDefault="001C3F75" w:rsidP="001C3F75">
            <w:pPr>
              <w:jc w:val="center"/>
              <w:rPr>
                <w:b/>
                <w:sz w:val="24"/>
                <w:szCs w:val="18"/>
              </w:rPr>
            </w:pPr>
            <w:r w:rsidRPr="00BC3B87">
              <w:rPr>
                <w:b/>
                <w:sz w:val="24"/>
                <w:szCs w:val="18"/>
              </w:rPr>
              <w:t>I BIMESTRE</w:t>
            </w:r>
          </w:p>
        </w:tc>
        <w:tc>
          <w:tcPr>
            <w:tcW w:w="3543" w:type="dxa"/>
            <w:gridSpan w:val="2"/>
            <w:shd w:val="clear" w:color="auto" w:fill="BDD6EE" w:themeFill="accent1" w:themeFillTint="66"/>
          </w:tcPr>
          <w:p w14:paraId="435848F9" w14:textId="77777777" w:rsidR="001C3F75" w:rsidRPr="00BC3B87" w:rsidRDefault="001C3F75" w:rsidP="001C3F75">
            <w:pPr>
              <w:jc w:val="center"/>
              <w:rPr>
                <w:b/>
                <w:sz w:val="24"/>
                <w:szCs w:val="18"/>
              </w:rPr>
            </w:pPr>
            <w:r w:rsidRPr="00BC3B87">
              <w:rPr>
                <w:b/>
                <w:sz w:val="24"/>
                <w:szCs w:val="18"/>
              </w:rPr>
              <w:t>II BIMESTRE</w:t>
            </w:r>
          </w:p>
        </w:tc>
        <w:tc>
          <w:tcPr>
            <w:tcW w:w="3402" w:type="dxa"/>
            <w:gridSpan w:val="2"/>
            <w:shd w:val="clear" w:color="auto" w:fill="BDD6EE" w:themeFill="accent1" w:themeFillTint="66"/>
          </w:tcPr>
          <w:p w14:paraId="2CF44BDB" w14:textId="77777777" w:rsidR="001C3F75" w:rsidRPr="00BC3B87" w:rsidRDefault="001C3F75" w:rsidP="001C3F75">
            <w:pPr>
              <w:jc w:val="center"/>
              <w:rPr>
                <w:b/>
                <w:sz w:val="24"/>
                <w:szCs w:val="18"/>
              </w:rPr>
            </w:pPr>
            <w:r w:rsidRPr="00BC3B87">
              <w:rPr>
                <w:b/>
                <w:sz w:val="24"/>
                <w:szCs w:val="18"/>
              </w:rPr>
              <w:t>III BIMESTRE</w:t>
            </w:r>
          </w:p>
        </w:tc>
        <w:tc>
          <w:tcPr>
            <w:tcW w:w="4126" w:type="dxa"/>
            <w:gridSpan w:val="2"/>
            <w:shd w:val="clear" w:color="auto" w:fill="BDD6EE" w:themeFill="accent1" w:themeFillTint="66"/>
          </w:tcPr>
          <w:p w14:paraId="330ECA68" w14:textId="77777777" w:rsidR="001C3F75" w:rsidRPr="00BC3B87" w:rsidRDefault="001C3F75" w:rsidP="001C3F75">
            <w:pPr>
              <w:jc w:val="center"/>
              <w:rPr>
                <w:b/>
                <w:sz w:val="24"/>
                <w:szCs w:val="18"/>
              </w:rPr>
            </w:pPr>
            <w:r w:rsidRPr="00BC3B87">
              <w:rPr>
                <w:b/>
                <w:sz w:val="24"/>
                <w:szCs w:val="18"/>
              </w:rPr>
              <w:t>IV BIMESTRE</w:t>
            </w:r>
          </w:p>
        </w:tc>
      </w:tr>
      <w:tr w:rsidR="001C3F75" w:rsidRPr="00365599" w14:paraId="6245339E" w14:textId="77777777" w:rsidTr="005335E0">
        <w:tc>
          <w:tcPr>
            <w:tcW w:w="3403" w:type="dxa"/>
          </w:tcPr>
          <w:p w14:paraId="603F45A5" w14:textId="77777777" w:rsidR="001C3F75" w:rsidRPr="00771230" w:rsidRDefault="001C3F75" w:rsidP="007610B1">
            <w:pPr>
              <w:pStyle w:val="Prrafodelista"/>
              <w:numPr>
                <w:ilvl w:val="0"/>
                <w:numId w:val="161"/>
              </w:numPr>
              <w:spacing w:after="34" w:line="248" w:lineRule="auto"/>
              <w:ind w:left="274" w:right="121" w:hanging="274"/>
              <w:jc w:val="both"/>
            </w:pPr>
            <w:r w:rsidRPr="00771230">
              <w:t xml:space="preserve">Expresa su fe mediante acciones concretas en la convivencia diaria; para ello, aplica las enseñanzas bíblicas y de los santos. </w:t>
            </w:r>
          </w:p>
          <w:p w14:paraId="765FB902" w14:textId="77777777" w:rsidR="001C3F75" w:rsidRPr="00771230" w:rsidRDefault="001C3F75" w:rsidP="007610B1">
            <w:pPr>
              <w:pStyle w:val="Prrafodelista"/>
              <w:numPr>
                <w:ilvl w:val="0"/>
                <w:numId w:val="161"/>
              </w:numPr>
              <w:spacing w:after="34" w:line="248" w:lineRule="auto"/>
              <w:ind w:left="274" w:right="121" w:hanging="274"/>
              <w:jc w:val="both"/>
            </w:pPr>
            <w:r w:rsidRPr="00771230">
              <w:t>Reconoce el amor de Dios asumiendo acciones para mejorar la relación con su familia, institución educativa y comunidad.</w:t>
            </w:r>
          </w:p>
          <w:p w14:paraId="51497B69" w14:textId="77777777" w:rsidR="001C3F75" w:rsidRPr="00771230" w:rsidRDefault="001C3F75" w:rsidP="007610B1">
            <w:pPr>
              <w:pStyle w:val="Prrafodelista"/>
              <w:numPr>
                <w:ilvl w:val="0"/>
                <w:numId w:val="161"/>
              </w:numPr>
              <w:spacing w:after="34" w:line="248" w:lineRule="auto"/>
              <w:ind w:left="274" w:right="121" w:hanging="274"/>
              <w:jc w:val="both"/>
            </w:pPr>
            <w:r w:rsidRPr="00771230">
              <w:t>Interioriza la acción de Dios en su vida personal y en su entorno, y celebra su fe con confianza y gratitud.</w:t>
            </w:r>
          </w:p>
          <w:p w14:paraId="0B104463" w14:textId="77777777" w:rsidR="001C3F75" w:rsidRPr="00771230" w:rsidRDefault="001C3F75" w:rsidP="007610B1">
            <w:pPr>
              <w:pStyle w:val="Prrafodelista"/>
              <w:numPr>
                <w:ilvl w:val="0"/>
                <w:numId w:val="161"/>
              </w:numPr>
              <w:spacing w:after="34" w:line="248" w:lineRule="auto"/>
              <w:ind w:left="274" w:right="121" w:hanging="274"/>
              <w:jc w:val="both"/>
            </w:pPr>
            <w:r w:rsidRPr="00771230">
              <w:t>Participa activamente y motiva a los demás en el respeto y cuidado de sí mismos, del prójimo y de la naturaleza como creación de Dios.</w:t>
            </w:r>
          </w:p>
        </w:tc>
        <w:tc>
          <w:tcPr>
            <w:tcW w:w="3543" w:type="dxa"/>
            <w:gridSpan w:val="2"/>
          </w:tcPr>
          <w:p w14:paraId="0A1C4A42" w14:textId="77777777" w:rsidR="001C3F75" w:rsidRPr="00771230" w:rsidRDefault="001C3F75" w:rsidP="007610B1">
            <w:pPr>
              <w:pStyle w:val="Prrafodelista"/>
              <w:numPr>
                <w:ilvl w:val="0"/>
                <w:numId w:val="162"/>
              </w:numPr>
              <w:ind w:left="273" w:right="121" w:hanging="273"/>
              <w:jc w:val="both"/>
            </w:pPr>
            <w:r w:rsidRPr="00771230">
              <w:t xml:space="preserve">Relaciona el amor de dios con sus experiencias de vida, para actuar con coherencia. </w:t>
            </w:r>
          </w:p>
          <w:p w14:paraId="7A59739B" w14:textId="77777777" w:rsidR="001C3F75" w:rsidRPr="00771230" w:rsidRDefault="001C3F75" w:rsidP="007610B1">
            <w:pPr>
              <w:pStyle w:val="Prrafodelista"/>
              <w:numPr>
                <w:ilvl w:val="0"/>
                <w:numId w:val="162"/>
              </w:numPr>
              <w:ind w:left="273" w:right="121" w:hanging="273"/>
              <w:jc w:val="both"/>
            </w:pPr>
            <w:r w:rsidRPr="00771230">
              <w:t xml:space="preserve">Acepta las enseñanzas de Jesucristo, para asumir cambios de comportamiento al interactuar con los demás. </w:t>
            </w:r>
          </w:p>
          <w:p w14:paraId="54B4F2E6" w14:textId="77777777" w:rsidR="001C3F75" w:rsidRPr="00771230" w:rsidRDefault="001C3F75" w:rsidP="007610B1">
            <w:pPr>
              <w:pStyle w:val="Prrafodelista"/>
              <w:numPr>
                <w:ilvl w:val="0"/>
                <w:numId w:val="162"/>
              </w:numPr>
              <w:ind w:left="273" w:right="121" w:hanging="273"/>
              <w:jc w:val="both"/>
            </w:pPr>
            <w:r w:rsidRPr="00771230">
              <w:t xml:space="preserve">Participa en espacios de encuentro personal y comunitario con Dios y fortalece así su fe como miembro activo de su familia, Iglesia y comunidad.  </w:t>
            </w:r>
          </w:p>
          <w:p w14:paraId="3CD7497B" w14:textId="77777777" w:rsidR="001C3F75" w:rsidRPr="00771230" w:rsidRDefault="001C3F75" w:rsidP="007610B1">
            <w:pPr>
              <w:pStyle w:val="Prrafodelista"/>
              <w:numPr>
                <w:ilvl w:val="0"/>
                <w:numId w:val="162"/>
              </w:numPr>
              <w:ind w:left="273" w:right="121" w:hanging="273"/>
              <w:jc w:val="both"/>
            </w:pPr>
            <w:r w:rsidRPr="00771230">
              <w:t xml:space="preserve">Participa proactivamente en acciones de cambio a imagen de Jesucristo, para alcanzar una convivencia  </w:t>
            </w:r>
          </w:p>
        </w:tc>
        <w:tc>
          <w:tcPr>
            <w:tcW w:w="3402" w:type="dxa"/>
            <w:gridSpan w:val="2"/>
          </w:tcPr>
          <w:p w14:paraId="2A2ACB0D" w14:textId="77777777" w:rsidR="001C3F75" w:rsidRPr="00771230" w:rsidRDefault="001C3F75" w:rsidP="007610B1">
            <w:pPr>
              <w:pStyle w:val="Prrafodelista"/>
              <w:numPr>
                <w:ilvl w:val="0"/>
                <w:numId w:val="163"/>
              </w:numPr>
              <w:ind w:left="274" w:right="121" w:hanging="274"/>
              <w:jc w:val="both"/>
            </w:pPr>
            <w:r w:rsidRPr="00771230">
              <w:t xml:space="preserve">Relaciona el amor de dios con sus experiencias de vida, para actuar con coherencia.  </w:t>
            </w:r>
          </w:p>
          <w:p w14:paraId="46BC839F" w14:textId="77777777" w:rsidR="001C3F75" w:rsidRPr="00771230" w:rsidRDefault="001C3F75" w:rsidP="007610B1">
            <w:pPr>
              <w:pStyle w:val="Prrafodelista"/>
              <w:numPr>
                <w:ilvl w:val="0"/>
                <w:numId w:val="163"/>
              </w:numPr>
              <w:ind w:left="274" w:right="121" w:hanging="274"/>
              <w:jc w:val="both"/>
            </w:pPr>
            <w:r w:rsidRPr="00771230">
              <w:t xml:space="preserve">Acepta las enseñanzas de Jesucristo, para asumir cambios de comportamiento al interactuar con los demás. </w:t>
            </w:r>
          </w:p>
          <w:p w14:paraId="491232B1" w14:textId="77777777" w:rsidR="001C3F75" w:rsidRPr="00771230" w:rsidRDefault="001C3F75" w:rsidP="007610B1">
            <w:pPr>
              <w:pStyle w:val="Prrafodelista"/>
              <w:numPr>
                <w:ilvl w:val="0"/>
                <w:numId w:val="163"/>
              </w:numPr>
              <w:ind w:left="274" w:right="121" w:hanging="274"/>
              <w:jc w:val="both"/>
            </w:pPr>
            <w:r w:rsidRPr="00771230">
              <w:t xml:space="preserve">Participa en espacios de encuentro personal y comunitario con Dios y fortalece así su fe como miembro activo de su familia, Iglesia y comunidad. </w:t>
            </w:r>
          </w:p>
          <w:p w14:paraId="5A2F9886" w14:textId="77777777" w:rsidR="001C3F75" w:rsidRPr="00771230" w:rsidRDefault="001C3F75" w:rsidP="007610B1">
            <w:pPr>
              <w:pStyle w:val="Prrafodelista"/>
              <w:numPr>
                <w:ilvl w:val="0"/>
                <w:numId w:val="163"/>
              </w:numPr>
              <w:ind w:left="274" w:right="121" w:hanging="274"/>
              <w:jc w:val="both"/>
            </w:pPr>
            <w:r w:rsidRPr="00771230">
              <w:t xml:space="preserve">Participa proactivamente en acciones de cambio a imagen de Jesucristo, para alcanzar una convivencia  </w:t>
            </w:r>
          </w:p>
        </w:tc>
        <w:tc>
          <w:tcPr>
            <w:tcW w:w="4126" w:type="dxa"/>
            <w:gridSpan w:val="2"/>
          </w:tcPr>
          <w:p w14:paraId="6EFB3FEB" w14:textId="77777777" w:rsidR="001C3F75" w:rsidRPr="00771230" w:rsidRDefault="001C3F75" w:rsidP="007610B1">
            <w:pPr>
              <w:pStyle w:val="Prrafodelista"/>
              <w:numPr>
                <w:ilvl w:val="0"/>
                <w:numId w:val="164"/>
              </w:numPr>
              <w:ind w:left="132" w:right="121" w:hanging="142"/>
              <w:jc w:val="both"/>
            </w:pPr>
            <w:r w:rsidRPr="00771230">
              <w:t xml:space="preserve">Relaciona el amor de dios con sus experiencias de vida, para actuar con coherencia.  </w:t>
            </w:r>
          </w:p>
          <w:p w14:paraId="37D00226" w14:textId="77777777" w:rsidR="001C3F75" w:rsidRPr="00771230" w:rsidRDefault="001C3F75" w:rsidP="007610B1">
            <w:pPr>
              <w:pStyle w:val="Prrafodelista"/>
              <w:numPr>
                <w:ilvl w:val="0"/>
                <w:numId w:val="164"/>
              </w:numPr>
              <w:ind w:left="132" w:right="121" w:hanging="142"/>
              <w:jc w:val="both"/>
            </w:pPr>
            <w:r w:rsidRPr="00771230">
              <w:t xml:space="preserve">Acepta las enseñanzas de Jesucristo, para asumir cambios de comportamiento al interactuar con los demás. </w:t>
            </w:r>
          </w:p>
          <w:p w14:paraId="41EF354F" w14:textId="77777777" w:rsidR="001C3F75" w:rsidRPr="00771230" w:rsidRDefault="001C3F75" w:rsidP="007610B1">
            <w:pPr>
              <w:pStyle w:val="Prrafodelista"/>
              <w:numPr>
                <w:ilvl w:val="0"/>
                <w:numId w:val="164"/>
              </w:numPr>
              <w:ind w:left="132" w:right="121" w:hanging="142"/>
              <w:jc w:val="both"/>
            </w:pPr>
            <w:r w:rsidRPr="00771230">
              <w:t xml:space="preserve">Participa en espacios de encuentro personal y comunitario con Dios y fortalece así su fe como miembro activo de su familia, Iglesia y comunidad.  </w:t>
            </w:r>
          </w:p>
          <w:p w14:paraId="10DCF8CF" w14:textId="77777777" w:rsidR="001C3F75" w:rsidRPr="00771230" w:rsidRDefault="001C3F75" w:rsidP="007610B1">
            <w:pPr>
              <w:pStyle w:val="Prrafodelista"/>
              <w:numPr>
                <w:ilvl w:val="0"/>
                <w:numId w:val="164"/>
              </w:numPr>
              <w:ind w:left="132" w:right="121" w:hanging="142"/>
              <w:jc w:val="both"/>
            </w:pPr>
            <w:r w:rsidRPr="00771230">
              <w:t xml:space="preserve">Participa proactivamente en acciones de cambio a imagen de Jesucristo, para alcanzar una convivencia  </w:t>
            </w:r>
          </w:p>
          <w:p w14:paraId="0841E044" w14:textId="77777777" w:rsidR="001C3F75" w:rsidRPr="00365599" w:rsidRDefault="001C3F75" w:rsidP="00771230">
            <w:pPr>
              <w:ind w:right="121"/>
              <w:jc w:val="both"/>
              <w:rPr>
                <w:lang w:val="es-PE"/>
              </w:rPr>
            </w:pPr>
          </w:p>
        </w:tc>
      </w:tr>
      <w:tr w:rsidR="001C3F75" w:rsidRPr="00BC3B87" w14:paraId="3315A128" w14:textId="77777777" w:rsidTr="005335E0">
        <w:tc>
          <w:tcPr>
            <w:tcW w:w="14474" w:type="dxa"/>
            <w:gridSpan w:val="7"/>
            <w:shd w:val="clear" w:color="auto" w:fill="BDD6EE" w:themeFill="accent1" w:themeFillTint="66"/>
          </w:tcPr>
          <w:p w14:paraId="13DA26F8" w14:textId="77777777" w:rsidR="001C3F75" w:rsidRPr="00771230" w:rsidRDefault="001C3F75" w:rsidP="00771230">
            <w:pPr>
              <w:jc w:val="center"/>
              <w:rPr>
                <w:b/>
              </w:rPr>
            </w:pPr>
            <w:r w:rsidRPr="00771230">
              <w:rPr>
                <w:b/>
              </w:rPr>
              <w:t>CRITERIOS DE EVALUACIÓN</w:t>
            </w:r>
          </w:p>
        </w:tc>
      </w:tr>
      <w:tr w:rsidR="001C3F75" w:rsidRPr="00365599" w14:paraId="72238F0B" w14:textId="77777777" w:rsidTr="005335E0">
        <w:trPr>
          <w:trHeight w:val="2085"/>
        </w:trPr>
        <w:tc>
          <w:tcPr>
            <w:tcW w:w="3403" w:type="dxa"/>
            <w:tcBorders>
              <w:top w:val="single" w:sz="4" w:space="0" w:color="auto"/>
              <w:left w:val="single" w:sz="4" w:space="0" w:color="auto"/>
              <w:right w:val="single" w:sz="4" w:space="0" w:color="auto"/>
            </w:tcBorders>
            <w:shd w:val="clear" w:color="auto" w:fill="auto"/>
          </w:tcPr>
          <w:p w14:paraId="5FD443B0" w14:textId="77777777" w:rsidR="001C3F75" w:rsidRPr="00771230" w:rsidRDefault="001C3F75" w:rsidP="007610B1">
            <w:pPr>
              <w:pStyle w:val="Prrafodelista"/>
              <w:numPr>
                <w:ilvl w:val="0"/>
                <w:numId w:val="186"/>
              </w:numPr>
              <w:tabs>
                <w:tab w:val="clear" w:pos="720"/>
                <w:tab w:val="num" w:pos="282"/>
              </w:tabs>
              <w:spacing w:after="200" w:line="276" w:lineRule="auto"/>
              <w:ind w:left="132" w:right="121" w:hanging="132"/>
              <w:jc w:val="both"/>
              <w:rPr>
                <w:rFonts w:eastAsia="Calibri" w:cs="Times New Roman"/>
              </w:rPr>
            </w:pPr>
            <w:r w:rsidRPr="00771230">
              <w:rPr>
                <w:rFonts w:eastAsia="Calibri" w:cs="Times New Roman"/>
              </w:rPr>
              <w:t>Expresa el amor de Dios desde sus vivencias, coherentes con su fe, en su entorno familiar y comunitario, busca espacios para comunicarse con Dios mediante la oración </w:t>
            </w:r>
          </w:p>
        </w:tc>
        <w:tc>
          <w:tcPr>
            <w:tcW w:w="3543" w:type="dxa"/>
            <w:gridSpan w:val="2"/>
            <w:tcBorders>
              <w:top w:val="single" w:sz="4" w:space="0" w:color="auto"/>
              <w:left w:val="single" w:sz="4" w:space="0" w:color="auto"/>
              <w:right w:val="single" w:sz="4" w:space="0" w:color="auto"/>
            </w:tcBorders>
            <w:shd w:val="clear" w:color="auto" w:fill="auto"/>
          </w:tcPr>
          <w:p w14:paraId="6D358DB4" w14:textId="77777777" w:rsidR="001C3F75" w:rsidRPr="00771230" w:rsidRDefault="001C3F75" w:rsidP="007610B1">
            <w:pPr>
              <w:pStyle w:val="Prrafodelista"/>
              <w:numPr>
                <w:ilvl w:val="0"/>
                <w:numId w:val="186"/>
              </w:numPr>
              <w:tabs>
                <w:tab w:val="num" w:pos="282"/>
              </w:tabs>
              <w:spacing w:after="0" w:line="240" w:lineRule="auto"/>
              <w:ind w:left="273" w:right="121" w:hanging="132"/>
              <w:jc w:val="both"/>
              <w:textAlignment w:val="baseline"/>
            </w:pPr>
            <w:r w:rsidRPr="00771230">
              <w:rPr>
                <w:rFonts w:eastAsia="Calibri" w:cs="Times New Roman"/>
              </w:rPr>
              <w:t>Expresa el amor de Dios desde sus vivencias, coherentes con su fe, en su entorno familiar y comunitario, busca espacios para comunicarse con Dios mediante la oración, m</w:t>
            </w:r>
            <w:r w:rsidRPr="00771230">
              <w:t>uestra respeto al prójimo desde las enseñanzas de Jesús realiza acciones de solidaridad y fraternidad al hermano. </w:t>
            </w:r>
          </w:p>
        </w:tc>
        <w:tc>
          <w:tcPr>
            <w:tcW w:w="3402" w:type="dxa"/>
            <w:gridSpan w:val="2"/>
            <w:tcBorders>
              <w:top w:val="single" w:sz="4" w:space="0" w:color="auto"/>
              <w:left w:val="single" w:sz="4" w:space="0" w:color="auto"/>
              <w:right w:val="single" w:sz="4" w:space="0" w:color="auto"/>
            </w:tcBorders>
            <w:shd w:val="clear" w:color="auto" w:fill="auto"/>
          </w:tcPr>
          <w:p w14:paraId="3A8A1945" w14:textId="77777777" w:rsidR="001C3F75" w:rsidRPr="00365599" w:rsidRDefault="001C3F75" w:rsidP="007610B1">
            <w:pPr>
              <w:numPr>
                <w:ilvl w:val="0"/>
                <w:numId w:val="187"/>
              </w:numPr>
              <w:tabs>
                <w:tab w:val="num" w:pos="282"/>
              </w:tabs>
              <w:spacing w:after="0" w:line="240" w:lineRule="auto"/>
              <w:ind w:left="146" w:right="121" w:hanging="248"/>
              <w:jc w:val="both"/>
              <w:textAlignment w:val="baseline"/>
              <w:rPr>
                <w:lang w:val="es-PE"/>
              </w:rPr>
            </w:pPr>
            <w:r w:rsidRPr="00365599">
              <w:rPr>
                <w:rFonts w:eastAsia="Calibri" w:cs="Times New Roman"/>
                <w:lang w:val="es-PE"/>
              </w:rPr>
              <w:t>Expresa el amor de Dios desde sus vivencias, coherentes con su fe, en su entorno familiar y comunitario, busca espacios para comunicarse con Dios mediante la oración, r</w:t>
            </w:r>
            <w:r w:rsidRPr="00365599">
              <w:rPr>
                <w:lang w:val="es-PE"/>
              </w:rPr>
              <w:t>espeta al prójimo expresando amor con sus vivencias con el hermano, participa en actividades religiosas respetando las creencias de sus compañeros. </w:t>
            </w:r>
          </w:p>
        </w:tc>
        <w:tc>
          <w:tcPr>
            <w:tcW w:w="4126" w:type="dxa"/>
            <w:gridSpan w:val="2"/>
            <w:tcBorders>
              <w:top w:val="single" w:sz="4" w:space="0" w:color="auto"/>
              <w:left w:val="single" w:sz="4" w:space="0" w:color="auto"/>
              <w:right w:val="single" w:sz="4" w:space="0" w:color="auto"/>
            </w:tcBorders>
            <w:shd w:val="clear" w:color="auto" w:fill="auto"/>
          </w:tcPr>
          <w:p w14:paraId="5EF82EAD" w14:textId="77777777" w:rsidR="001C3F75" w:rsidRPr="00365599" w:rsidRDefault="001C3F75" w:rsidP="00771230">
            <w:pPr>
              <w:tabs>
                <w:tab w:val="num" w:pos="282"/>
              </w:tabs>
              <w:ind w:left="148" w:right="121"/>
              <w:jc w:val="both"/>
              <w:rPr>
                <w:lang w:val="es-PE"/>
              </w:rPr>
            </w:pPr>
            <w:r w:rsidRPr="00365599">
              <w:rPr>
                <w:rFonts w:eastAsia="Calibri" w:cs="Times New Roman"/>
                <w:lang w:val="es-PE"/>
              </w:rPr>
              <w:t>Expresa el amor de Dios desde sus vivencias, coherentes con su fe, en su entorno familiar y comunitario, busca espacios para comunicarse con Dios mediante la oración, d</w:t>
            </w:r>
            <w:r w:rsidRPr="00365599">
              <w:rPr>
                <w:lang w:val="es-PE"/>
              </w:rPr>
              <w:t xml:space="preserve">emuestra que su relación con sus compañeros lo hace siguiendo las enseñanzas de Jesús, participa en jornadas de formación </w:t>
            </w:r>
            <w:r w:rsidRPr="00365599">
              <w:rPr>
                <w:lang w:val="es-PE"/>
              </w:rPr>
              <w:lastRenderedPageBreak/>
              <w:t>cristiana que fortalecen su fe y relación con el hermano </w:t>
            </w:r>
          </w:p>
        </w:tc>
      </w:tr>
    </w:tbl>
    <w:p w14:paraId="59337DEC" w14:textId="7B474738" w:rsidR="00E0048B" w:rsidRDefault="00E0048B" w:rsidP="001C3F75">
      <w:pPr>
        <w:tabs>
          <w:tab w:val="left" w:pos="2280"/>
        </w:tabs>
        <w:rPr>
          <w:lang w:val="es-MX"/>
        </w:rPr>
      </w:pPr>
    </w:p>
    <w:p w14:paraId="788438A6" w14:textId="037E1FEF" w:rsidR="00071566" w:rsidRDefault="00071566" w:rsidP="001C3F75">
      <w:pPr>
        <w:tabs>
          <w:tab w:val="left" w:pos="2280"/>
        </w:tabs>
        <w:rPr>
          <w:lang w:val="es-MX"/>
        </w:rPr>
      </w:pPr>
    </w:p>
    <w:p w14:paraId="189BCF65" w14:textId="566CC1A5" w:rsidR="00071566" w:rsidRDefault="00071566" w:rsidP="001C3F75">
      <w:pPr>
        <w:tabs>
          <w:tab w:val="left" w:pos="2280"/>
        </w:tabs>
        <w:rPr>
          <w:lang w:val="es-MX"/>
        </w:rPr>
      </w:pPr>
    </w:p>
    <w:p w14:paraId="254DCCBB" w14:textId="34B3EA17" w:rsidR="005335E0" w:rsidRDefault="005335E0" w:rsidP="001C3F75">
      <w:pPr>
        <w:tabs>
          <w:tab w:val="left" w:pos="2280"/>
        </w:tabs>
        <w:rPr>
          <w:lang w:val="es-MX"/>
        </w:rPr>
      </w:pPr>
    </w:p>
    <w:p w14:paraId="75284B1F" w14:textId="77777777" w:rsidR="005335E0" w:rsidRDefault="005335E0" w:rsidP="001C3F75">
      <w:pPr>
        <w:tabs>
          <w:tab w:val="left" w:pos="2280"/>
        </w:tabs>
        <w:rPr>
          <w:lang w:val="es-MX"/>
        </w:rPr>
      </w:pPr>
    </w:p>
    <w:p w14:paraId="2C443203" w14:textId="63127793" w:rsidR="005335E0" w:rsidRPr="000317C3" w:rsidRDefault="005335E0" w:rsidP="005335E0">
      <w:pPr>
        <w:tabs>
          <w:tab w:val="left" w:pos="4962"/>
        </w:tabs>
        <w:jc w:val="center"/>
        <w:rPr>
          <w:b/>
          <w:sz w:val="40"/>
          <w:szCs w:val="40"/>
          <w:lang w:val="es-PE"/>
        </w:rPr>
      </w:pPr>
      <w:r w:rsidRPr="000317C3">
        <w:rPr>
          <w:b/>
          <w:sz w:val="40"/>
          <w:szCs w:val="40"/>
          <w:lang w:val="es-PE"/>
        </w:rPr>
        <w:t>CARTEL CURRICULAR DE 6TO GRADO DE PRIMARIA</w:t>
      </w:r>
    </w:p>
    <w:p w14:paraId="4F3F6698" w14:textId="77777777" w:rsidR="005335E0" w:rsidRDefault="005335E0" w:rsidP="005335E0">
      <w:pPr>
        <w:rPr>
          <w:b/>
          <w:lang w:val="es-MX"/>
        </w:rPr>
      </w:pPr>
    </w:p>
    <w:p w14:paraId="3F00E2CD" w14:textId="497C8B21" w:rsidR="00E0048B" w:rsidRPr="00512AE5" w:rsidRDefault="005335E0" w:rsidP="00E0048B">
      <w:pPr>
        <w:rPr>
          <w:b/>
          <w:sz w:val="28"/>
          <w:szCs w:val="28"/>
          <w:u w:val="single"/>
          <w:lang w:val="es-MX"/>
        </w:rPr>
      </w:pPr>
      <w:r>
        <w:rPr>
          <w:b/>
          <w:sz w:val="28"/>
          <w:szCs w:val="28"/>
          <w:u w:val="single"/>
          <w:lang w:val="es-MX"/>
        </w:rPr>
        <w:t xml:space="preserve">ÁREA: </w:t>
      </w:r>
      <w:r w:rsidR="00E0048B" w:rsidRPr="00512AE5">
        <w:rPr>
          <w:b/>
          <w:sz w:val="28"/>
          <w:szCs w:val="28"/>
          <w:u w:val="single"/>
          <w:lang w:val="es-MX"/>
        </w:rPr>
        <w:t>PERSONAL SOCIAL</w:t>
      </w:r>
    </w:p>
    <w:tbl>
      <w:tblPr>
        <w:tblStyle w:val="Tablaconcuadrcula"/>
        <w:tblW w:w="15139" w:type="dxa"/>
        <w:tblInd w:w="-714" w:type="dxa"/>
        <w:tblLook w:val="04A0" w:firstRow="1" w:lastRow="0" w:firstColumn="1" w:lastColumn="0" w:noHBand="0" w:noVBand="1"/>
      </w:tblPr>
      <w:tblGrid>
        <w:gridCol w:w="4083"/>
        <w:gridCol w:w="3827"/>
        <w:gridCol w:w="3544"/>
        <w:gridCol w:w="3685"/>
      </w:tblGrid>
      <w:tr w:rsidR="00E0048B" w:rsidRPr="00365599" w14:paraId="6DA22F70" w14:textId="77777777" w:rsidTr="008C0281">
        <w:tc>
          <w:tcPr>
            <w:tcW w:w="15139" w:type="dxa"/>
            <w:gridSpan w:val="4"/>
            <w:shd w:val="clear" w:color="auto" w:fill="BDD6EE" w:themeFill="accent1" w:themeFillTint="66"/>
          </w:tcPr>
          <w:p w14:paraId="2009AC04" w14:textId="77777777" w:rsidR="00E0048B" w:rsidRDefault="00E0048B" w:rsidP="00E0048B">
            <w:pPr>
              <w:pStyle w:val="Default"/>
            </w:pPr>
            <w:r w:rsidRPr="00BC3B87">
              <w:rPr>
                <w:b/>
                <w:sz w:val="28"/>
                <w:szCs w:val="18"/>
              </w:rPr>
              <w:t>Competencia:</w:t>
            </w:r>
            <w:r>
              <w:rPr>
                <w:b/>
                <w:sz w:val="28"/>
                <w:szCs w:val="18"/>
              </w:rPr>
              <w:t xml:space="preserve"> </w:t>
            </w:r>
            <w:r w:rsidRPr="00C84B2F">
              <w:rPr>
                <w:rFonts w:ascii="Arial Narrow" w:hAnsi="Arial Narrow" w:cs="Arial"/>
                <w:b/>
              </w:rPr>
              <w:t>“</w:t>
            </w:r>
            <w:r>
              <w:t xml:space="preserve">Convive y participa democráticamente en la búsqueda del bien común </w:t>
            </w:r>
          </w:p>
          <w:p w14:paraId="2E18CB41" w14:textId="77777777" w:rsidR="00E0048B" w:rsidRDefault="00E0048B" w:rsidP="00E0048B">
            <w:pPr>
              <w:contextualSpacing/>
              <w:jc w:val="both"/>
            </w:pPr>
            <w:r>
              <w:t>El estudiante actúa en la sociedad relacionándose con los demás de manera justa y equitativa, reconociendo que todas las personas tienen los mismos derechos y deberes. Muestra disposición por conocer, comprender y enriquecerse con los aportes de las diversas culturas, respetando las diferencias. De igual forma, toma posición frente a aquellos asuntos que lo involucran como ciudadano y contribuye en la construcción del bienestar general, en la consolidación de los procesos democráticos y en la promoción de los derechos humanos.</w:t>
            </w:r>
          </w:p>
          <w:p w14:paraId="083A4021" w14:textId="77777777" w:rsidR="00E0048B" w:rsidRPr="00C84B2F" w:rsidRDefault="00E0048B" w:rsidP="00E0048B">
            <w:pPr>
              <w:contextualSpacing/>
              <w:jc w:val="both"/>
              <w:rPr>
                <w:rFonts w:ascii="Arial Narrow" w:hAnsi="Arial Narrow" w:cs="Arial"/>
                <w:b/>
              </w:rPr>
            </w:pPr>
          </w:p>
          <w:p w14:paraId="3DBAD85A" w14:textId="77777777" w:rsidR="00E0048B" w:rsidRPr="00C84B2F" w:rsidRDefault="00E0048B" w:rsidP="00E0048B">
            <w:pPr>
              <w:contextualSpacing/>
              <w:jc w:val="both"/>
              <w:rPr>
                <w:rFonts w:ascii="Arial Narrow" w:hAnsi="Arial Narrow" w:cs="Arial"/>
                <w:b/>
              </w:rPr>
            </w:pPr>
          </w:p>
          <w:p w14:paraId="440ACE89" w14:textId="77777777" w:rsidR="00E0048B" w:rsidRPr="00BC3B87" w:rsidRDefault="00E0048B" w:rsidP="00E0048B">
            <w:pPr>
              <w:rPr>
                <w:b/>
                <w:sz w:val="24"/>
                <w:szCs w:val="18"/>
              </w:rPr>
            </w:pPr>
          </w:p>
        </w:tc>
      </w:tr>
      <w:tr w:rsidR="00E0048B" w:rsidRPr="00365599" w14:paraId="0E392C6A" w14:textId="77777777" w:rsidTr="008C0281">
        <w:tc>
          <w:tcPr>
            <w:tcW w:w="15139" w:type="dxa"/>
            <w:gridSpan w:val="4"/>
          </w:tcPr>
          <w:p w14:paraId="0202DB72" w14:textId="77777777" w:rsidR="00E0048B" w:rsidRDefault="00E0048B" w:rsidP="005335E0">
            <w:pPr>
              <w:pStyle w:val="Default"/>
              <w:jc w:val="both"/>
              <w:rPr>
                <w:sz w:val="22"/>
                <w:szCs w:val="22"/>
              </w:rPr>
            </w:pPr>
            <w:r w:rsidRPr="00BC3B87">
              <w:rPr>
                <w:sz w:val="20"/>
                <w:szCs w:val="20"/>
              </w:rPr>
              <w:t>Capacidades:</w:t>
            </w:r>
            <w:r>
              <w:rPr>
                <w:sz w:val="20"/>
                <w:szCs w:val="20"/>
              </w:rPr>
              <w:t xml:space="preserve"> </w:t>
            </w:r>
            <w:r>
              <w:rPr>
                <w:sz w:val="22"/>
                <w:szCs w:val="22"/>
              </w:rPr>
              <w:t xml:space="preserve">Interactúa con todas las personas: es decir, reconoce a todos como personas valiosas y con derechos, muestra preocupación por el otro, respeta las diferencias y se enriquece de ellas. Actúa frente a las distintas formas de discriminación (por género, fenotipo, origen étnico, lengua, discapacidad, orientación sexual, edad, nivel socioeconómico, entre otras) y reflexiona sobre las diversas situaciones que vulneran la convivencia democrática. </w:t>
            </w:r>
          </w:p>
          <w:p w14:paraId="42A94C5A" w14:textId="77777777" w:rsidR="00E0048B" w:rsidRDefault="00E0048B" w:rsidP="005335E0">
            <w:pPr>
              <w:pStyle w:val="Default"/>
              <w:jc w:val="both"/>
              <w:rPr>
                <w:sz w:val="22"/>
                <w:szCs w:val="22"/>
              </w:rPr>
            </w:pPr>
            <w:r>
              <w:rPr>
                <w:sz w:val="22"/>
                <w:szCs w:val="22"/>
              </w:rPr>
              <w:t xml:space="preserve">• Construye normas y asume acuerdos y leyes: el estudiante participa en la construcción de normas, las respeta y evalúa en relación a los principios que las sustentan, así como cumple los acuerdos y las leyes, reconociendo la importancia de estas para la convivencia; para lo cual, maneja información y conceptos relacionados con la convivencia (como la equidad, el respeto y la libertad) y hace suyos los principios democráticos (la </w:t>
            </w:r>
            <w:proofErr w:type="spellStart"/>
            <w:r>
              <w:rPr>
                <w:sz w:val="22"/>
                <w:szCs w:val="22"/>
              </w:rPr>
              <w:t>autofundación</w:t>
            </w:r>
            <w:proofErr w:type="spellEnd"/>
            <w:r>
              <w:rPr>
                <w:sz w:val="22"/>
                <w:szCs w:val="22"/>
              </w:rPr>
              <w:t xml:space="preserve">, la secularidad, la incertidumbre, la ética, la complejidad y lo público). </w:t>
            </w:r>
          </w:p>
          <w:p w14:paraId="73E2EB6A" w14:textId="77777777" w:rsidR="00E0048B" w:rsidRDefault="00E0048B" w:rsidP="005335E0">
            <w:pPr>
              <w:pStyle w:val="Default"/>
              <w:jc w:val="both"/>
              <w:rPr>
                <w:sz w:val="22"/>
                <w:szCs w:val="22"/>
              </w:rPr>
            </w:pPr>
            <w:r>
              <w:rPr>
                <w:sz w:val="22"/>
                <w:szCs w:val="22"/>
              </w:rPr>
              <w:lastRenderedPageBreak/>
              <w:t xml:space="preserve">• Maneja conflictos de manera constructiva: es que el estudiante actúe con empatía y asertividad frente a ellos y ponga en práctica pautas y estrategias para resolverlos de manera pacífica y creativa, contribuyendo a construir comunidades democráticas; para lo cual parte de comprender el conflicto como inherente a las relaciones humanas, así como desarrollar criterios para evaluar situaciones en las que estos ocurren. </w:t>
            </w:r>
          </w:p>
          <w:p w14:paraId="636E46BA" w14:textId="77777777" w:rsidR="00E0048B" w:rsidRDefault="00E0048B" w:rsidP="005335E0">
            <w:pPr>
              <w:pStyle w:val="Default"/>
              <w:jc w:val="both"/>
              <w:rPr>
                <w:sz w:val="22"/>
                <w:szCs w:val="22"/>
              </w:rPr>
            </w:pPr>
            <w:r>
              <w:rPr>
                <w:sz w:val="22"/>
                <w:szCs w:val="22"/>
              </w:rPr>
              <w:t xml:space="preserve">• Delibera sobre asuntos públicos: es que participe en un proceso de reflexión y diálogo sobre asuntos que involucran a todos, donde se plantean diversos puntos de vista y se busca llegar a consensos orientados al bien común. Supone construir una posición propia sobre dichos asuntos basándose en argumentos razonados, la institucionalidad, el Estado de derecho y los principios democráticos, así como valorar y contraponer las diversas posiciones. </w:t>
            </w:r>
          </w:p>
          <w:p w14:paraId="55328585" w14:textId="6B3E064C" w:rsidR="00E0048B" w:rsidRPr="00105B9B" w:rsidRDefault="00E0048B" w:rsidP="005335E0">
            <w:pPr>
              <w:pStyle w:val="Prrafodelista"/>
              <w:ind w:left="11"/>
              <w:jc w:val="both"/>
              <w:rPr>
                <w:rFonts w:ascii="Arial Narrow" w:hAnsi="Arial Narrow" w:cs="Arial"/>
                <w:b/>
                <w:u w:val="single"/>
              </w:rPr>
            </w:pPr>
            <w:r>
              <w:t>• Participa en acciones que promueven el bienestar común: es que proponga y gestione iniciativas vinculadas con el interés común y con la promoción y defensa de los derechos humanos, tanto en la escuela como en la comunidad. Para ello, se apropia y utiliza canales y mecanismos de participación democrática</w:t>
            </w:r>
            <w:r w:rsidR="005335E0">
              <w:t>.</w:t>
            </w:r>
          </w:p>
        </w:tc>
      </w:tr>
      <w:tr w:rsidR="00E0048B" w:rsidRPr="00365599" w14:paraId="5689262F" w14:textId="77777777" w:rsidTr="008C0281">
        <w:tc>
          <w:tcPr>
            <w:tcW w:w="15139" w:type="dxa"/>
            <w:gridSpan w:val="4"/>
          </w:tcPr>
          <w:p w14:paraId="4269A3F7" w14:textId="7DC1BEEC" w:rsidR="00E0048B" w:rsidRPr="00105B9B" w:rsidRDefault="00E0048B" w:rsidP="00E0048B">
            <w:pPr>
              <w:autoSpaceDE w:val="0"/>
              <w:autoSpaceDN w:val="0"/>
              <w:adjustRightInd w:val="0"/>
              <w:rPr>
                <w:b/>
              </w:rPr>
            </w:pPr>
            <w:r w:rsidRPr="00BC3B87">
              <w:rPr>
                <w:b/>
                <w:sz w:val="20"/>
                <w:szCs w:val="20"/>
              </w:rPr>
              <w:lastRenderedPageBreak/>
              <w:t xml:space="preserve">ESTANDAR </w:t>
            </w:r>
            <w:r w:rsidR="005335E0" w:rsidRPr="00BC3B87">
              <w:rPr>
                <w:b/>
                <w:sz w:val="20"/>
                <w:szCs w:val="20"/>
              </w:rPr>
              <w:t xml:space="preserve">DEL </w:t>
            </w:r>
            <w:r w:rsidR="005335E0">
              <w:rPr>
                <w:b/>
                <w:sz w:val="20"/>
                <w:szCs w:val="20"/>
              </w:rPr>
              <w:t>V</w:t>
            </w:r>
            <w:r>
              <w:rPr>
                <w:b/>
                <w:sz w:val="20"/>
                <w:szCs w:val="20"/>
              </w:rPr>
              <w:t xml:space="preserve"> </w:t>
            </w:r>
            <w:r w:rsidRPr="00BC3B87">
              <w:rPr>
                <w:b/>
                <w:sz w:val="20"/>
                <w:szCs w:val="20"/>
              </w:rPr>
              <w:t xml:space="preserve">CICLO: </w:t>
            </w:r>
          </w:p>
          <w:p w14:paraId="24867D7F" w14:textId="0CC65601" w:rsidR="00E0048B" w:rsidRPr="00105B9B" w:rsidRDefault="00E0048B" w:rsidP="008C0281">
            <w:pPr>
              <w:pStyle w:val="Default"/>
              <w:jc w:val="both"/>
              <w:rPr>
                <w:b/>
              </w:rPr>
            </w:pPr>
            <w:r>
              <w:rPr>
                <w:sz w:val="18"/>
                <w:szCs w:val="18"/>
              </w:rPr>
              <w:t xml:space="preserve">Convive y participa democráticamente cuando se relaciona con los demás, respetando las diferencias, los derechos de cada uno, cumpliendo y evaluando sus deberes. Se interesa por relacionarse con personas de culturas distintas y conocer sus costumbres. Construye y evalúa normas de convivencia tomando en cuenta sus derechos. Maneja conflictos utilizando el diálogo y la mediación con base en criterios de igualdad o equidad. Propone, planifica y realiza acciones colectivas orientadas al bien común, la solidaridad, la protección de las personas vulnerables y la defensa de sus derechos. Delibera sobre asuntos de interés público con argumentos basados en fuentes y toma en cuenta la opinión de los demás. </w:t>
            </w:r>
          </w:p>
        </w:tc>
      </w:tr>
      <w:tr w:rsidR="00E0048B" w:rsidRPr="00365599" w14:paraId="7573E4D8" w14:textId="77777777" w:rsidTr="008C0281">
        <w:tc>
          <w:tcPr>
            <w:tcW w:w="15139" w:type="dxa"/>
            <w:gridSpan w:val="4"/>
            <w:shd w:val="clear" w:color="auto" w:fill="BDD6EE" w:themeFill="accent1" w:themeFillTint="66"/>
          </w:tcPr>
          <w:p w14:paraId="668AC9FD"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52D88AC3" w14:textId="77777777" w:rsidTr="00B52C53">
        <w:tc>
          <w:tcPr>
            <w:tcW w:w="4083" w:type="dxa"/>
            <w:shd w:val="clear" w:color="auto" w:fill="BDD6EE" w:themeFill="accent1" w:themeFillTint="66"/>
          </w:tcPr>
          <w:p w14:paraId="7A1F2EEC"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827" w:type="dxa"/>
            <w:shd w:val="clear" w:color="auto" w:fill="BDD6EE" w:themeFill="accent1" w:themeFillTint="66"/>
          </w:tcPr>
          <w:p w14:paraId="195808B3"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544" w:type="dxa"/>
            <w:shd w:val="clear" w:color="auto" w:fill="BDD6EE" w:themeFill="accent1" w:themeFillTint="66"/>
          </w:tcPr>
          <w:p w14:paraId="61528355"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685" w:type="dxa"/>
            <w:shd w:val="clear" w:color="auto" w:fill="BDD6EE" w:themeFill="accent1" w:themeFillTint="66"/>
          </w:tcPr>
          <w:p w14:paraId="35853895"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F84298" w14:paraId="7E8D1166" w14:textId="77777777" w:rsidTr="00B52C53">
        <w:tc>
          <w:tcPr>
            <w:tcW w:w="4083" w:type="dxa"/>
          </w:tcPr>
          <w:p w14:paraId="1A604D99" w14:textId="77777777" w:rsidR="00E0048B" w:rsidRDefault="00E0048B" w:rsidP="007610B1">
            <w:pPr>
              <w:pStyle w:val="Default"/>
              <w:numPr>
                <w:ilvl w:val="0"/>
                <w:numId w:val="191"/>
              </w:numPr>
              <w:ind w:left="314" w:hanging="284"/>
              <w:jc w:val="both"/>
              <w:rPr>
                <w:sz w:val="20"/>
                <w:szCs w:val="20"/>
              </w:rPr>
            </w:pPr>
            <w:r w:rsidRPr="009667DD">
              <w:rPr>
                <w:sz w:val="20"/>
                <w:szCs w:val="20"/>
              </w:rPr>
              <w:t>Establece relaciones con sus compañeros sin discriminarlos</w:t>
            </w:r>
            <w:r w:rsidRPr="009667DD">
              <w:rPr>
                <w:b/>
                <w:sz w:val="20"/>
                <w:szCs w:val="20"/>
              </w:rPr>
              <w:t>. Propone acciones para mejorar la interacción entre compañeros, a partir de la reflexión sobre conductas propias o de otros, en las que se evidencian los prejuicios y estereotipos más comunes de su entorno</w:t>
            </w:r>
            <w:r w:rsidRPr="009667DD">
              <w:rPr>
                <w:sz w:val="20"/>
                <w:szCs w:val="20"/>
              </w:rPr>
              <w:t xml:space="preserve"> (de género, raciales, entre otros). </w:t>
            </w:r>
          </w:p>
          <w:p w14:paraId="7B8DA66B" w14:textId="77777777" w:rsidR="00E0048B" w:rsidRDefault="00E0048B" w:rsidP="007610B1">
            <w:pPr>
              <w:pStyle w:val="Default"/>
              <w:numPr>
                <w:ilvl w:val="0"/>
                <w:numId w:val="191"/>
              </w:numPr>
              <w:ind w:left="314" w:hanging="284"/>
              <w:jc w:val="both"/>
              <w:rPr>
                <w:sz w:val="20"/>
                <w:szCs w:val="20"/>
              </w:rPr>
            </w:pPr>
            <w:r w:rsidRPr="009667DD">
              <w:rPr>
                <w:sz w:val="20"/>
                <w:szCs w:val="20"/>
              </w:rPr>
              <w:t xml:space="preserve"> </w:t>
            </w:r>
            <w:r w:rsidRPr="009667DD">
              <w:rPr>
                <w:b/>
                <w:sz w:val="20"/>
                <w:szCs w:val="20"/>
              </w:rPr>
              <w:t>Participa en la construcción consensuada de normas de convivencia del aula</w:t>
            </w:r>
            <w:r w:rsidRPr="009667DD">
              <w:rPr>
                <w:sz w:val="20"/>
                <w:szCs w:val="20"/>
              </w:rPr>
              <w:t xml:space="preserve">, teniendo en cuenta los deberes y derechos del niño, y evalúa su cumplimiento. Cumple con sus deberes y promueve que sus compañeros también lo hagan. </w:t>
            </w:r>
          </w:p>
          <w:p w14:paraId="04364DC9" w14:textId="77777777" w:rsidR="00E0048B" w:rsidRPr="009667DD" w:rsidRDefault="00E0048B" w:rsidP="007610B1">
            <w:pPr>
              <w:pStyle w:val="Default"/>
              <w:numPr>
                <w:ilvl w:val="0"/>
                <w:numId w:val="191"/>
              </w:numPr>
              <w:ind w:left="314" w:hanging="284"/>
              <w:jc w:val="both"/>
              <w:rPr>
                <w:sz w:val="20"/>
                <w:szCs w:val="20"/>
              </w:rPr>
            </w:pPr>
            <w:r w:rsidRPr="009667DD">
              <w:rPr>
                <w:b/>
                <w:sz w:val="20"/>
                <w:szCs w:val="20"/>
              </w:rPr>
              <w:t>Recurre al diálogo o a mediadores para solucionar conflictos</w:t>
            </w:r>
            <w:r w:rsidRPr="009667DD">
              <w:rPr>
                <w:sz w:val="20"/>
                <w:szCs w:val="20"/>
              </w:rPr>
              <w:t xml:space="preserve"> y buscar la igualdad o equidad; propone alternativas de solución. </w:t>
            </w:r>
          </w:p>
          <w:p w14:paraId="3252D5B0" w14:textId="77777777" w:rsidR="00E0048B" w:rsidRDefault="00E0048B" w:rsidP="008C0281">
            <w:pPr>
              <w:pStyle w:val="Default"/>
              <w:jc w:val="both"/>
              <w:rPr>
                <w:sz w:val="20"/>
                <w:szCs w:val="20"/>
              </w:rPr>
            </w:pPr>
            <w:r>
              <w:rPr>
                <w:sz w:val="20"/>
                <w:szCs w:val="20"/>
              </w:rPr>
              <w:t xml:space="preserve">. </w:t>
            </w:r>
          </w:p>
          <w:p w14:paraId="2EDC8739" w14:textId="77777777" w:rsidR="00E0048B" w:rsidRDefault="00E0048B" w:rsidP="008C0281">
            <w:pPr>
              <w:pStyle w:val="Default"/>
              <w:ind w:left="314"/>
              <w:jc w:val="both"/>
              <w:rPr>
                <w:sz w:val="20"/>
                <w:szCs w:val="20"/>
              </w:rPr>
            </w:pPr>
          </w:p>
          <w:p w14:paraId="5D3C57B8" w14:textId="77777777" w:rsidR="00E0048B" w:rsidRPr="0036229D" w:rsidRDefault="00E0048B" w:rsidP="008C0281">
            <w:pPr>
              <w:pStyle w:val="Prrafodelista"/>
              <w:spacing w:after="34" w:line="248" w:lineRule="auto"/>
              <w:ind w:right="1"/>
              <w:jc w:val="both"/>
              <w:rPr>
                <w:sz w:val="17"/>
                <w:szCs w:val="17"/>
              </w:rPr>
            </w:pPr>
          </w:p>
        </w:tc>
        <w:tc>
          <w:tcPr>
            <w:tcW w:w="3827" w:type="dxa"/>
          </w:tcPr>
          <w:p w14:paraId="6EFE08A8" w14:textId="77777777" w:rsidR="00E0048B" w:rsidRDefault="00E0048B" w:rsidP="007610B1">
            <w:pPr>
              <w:pStyle w:val="Default"/>
              <w:numPr>
                <w:ilvl w:val="0"/>
                <w:numId w:val="191"/>
              </w:numPr>
              <w:ind w:left="314" w:hanging="284"/>
              <w:jc w:val="both"/>
              <w:rPr>
                <w:sz w:val="20"/>
                <w:szCs w:val="20"/>
              </w:rPr>
            </w:pPr>
            <w:r w:rsidRPr="000C4F8D">
              <w:rPr>
                <w:b/>
                <w:sz w:val="20"/>
                <w:szCs w:val="20"/>
              </w:rPr>
              <w:t>Establece relaciones con sus compañeros sin discriminarlos</w:t>
            </w:r>
            <w:r>
              <w:rPr>
                <w:sz w:val="20"/>
                <w:szCs w:val="20"/>
              </w:rPr>
              <w:t xml:space="preserve">. Propone acciones para mejorar la </w:t>
            </w:r>
            <w:r w:rsidRPr="0036229D">
              <w:rPr>
                <w:sz w:val="20"/>
                <w:szCs w:val="20"/>
              </w:rPr>
              <w:t xml:space="preserve">interacción entre compañeros, a partir de la reflexión sobre conductas propias o de otros, en las que se evidencian los prejuicios y estereotipos más comunes de su entorno (de género, raciales, entre otros). </w:t>
            </w:r>
          </w:p>
          <w:p w14:paraId="229EF491" w14:textId="77777777" w:rsidR="00E0048B" w:rsidRDefault="00E0048B" w:rsidP="007610B1">
            <w:pPr>
              <w:pStyle w:val="Default"/>
              <w:numPr>
                <w:ilvl w:val="0"/>
                <w:numId w:val="191"/>
              </w:numPr>
              <w:ind w:left="314" w:hanging="284"/>
              <w:jc w:val="both"/>
              <w:rPr>
                <w:b/>
                <w:sz w:val="20"/>
                <w:szCs w:val="20"/>
              </w:rPr>
            </w:pPr>
            <w:r w:rsidRPr="000C4F8D">
              <w:rPr>
                <w:b/>
                <w:sz w:val="20"/>
                <w:szCs w:val="20"/>
              </w:rPr>
              <w:t xml:space="preserve">Evalúa el cumplimiento de sus deberes y los de sus compañeros, y propone cómo mejorarlo. </w:t>
            </w:r>
          </w:p>
          <w:p w14:paraId="471928EE" w14:textId="77777777" w:rsidR="00E0048B" w:rsidRDefault="00E0048B" w:rsidP="007610B1">
            <w:pPr>
              <w:pStyle w:val="Default"/>
              <w:numPr>
                <w:ilvl w:val="0"/>
                <w:numId w:val="191"/>
              </w:numPr>
              <w:ind w:left="314" w:hanging="284"/>
              <w:jc w:val="both"/>
              <w:rPr>
                <w:b/>
                <w:sz w:val="20"/>
                <w:szCs w:val="20"/>
              </w:rPr>
            </w:pPr>
            <w:r w:rsidRPr="000C4F8D">
              <w:rPr>
                <w:sz w:val="20"/>
                <w:szCs w:val="20"/>
              </w:rPr>
              <w:t xml:space="preserve"> </w:t>
            </w:r>
            <w:r w:rsidRPr="000C4F8D">
              <w:rPr>
                <w:b/>
                <w:sz w:val="20"/>
                <w:szCs w:val="20"/>
              </w:rPr>
              <w:t>Se comunica por diversos medios con personas de una cultura distinta a la suya</w:t>
            </w:r>
            <w:r w:rsidRPr="000C4F8D">
              <w:rPr>
                <w:sz w:val="20"/>
                <w:szCs w:val="20"/>
              </w:rPr>
              <w:t xml:space="preserve"> (afro-descendiente, </w:t>
            </w:r>
            <w:proofErr w:type="spellStart"/>
            <w:r w:rsidRPr="000C4F8D">
              <w:rPr>
                <w:sz w:val="20"/>
                <w:szCs w:val="20"/>
              </w:rPr>
              <w:t>tusán</w:t>
            </w:r>
            <w:proofErr w:type="spellEnd"/>
            <w:r w:rsidRPr="000C4F8D">
              <w:rPr>
                <w:sz w:val="20"/>
                <w:szCs w:val="20"/>
              </w:rPr>
              <w:t xml:space="preserve">, </w:t>
            </w:r>
            <w:proofErr w:type="spellStart"/>
            <w:r w:rsidRPr="000C4F8D">
              <w:rPr>
                <w:sz w:val="20"/>
                <w:szCs w:val="20"/>
              </w:rPr>
              <w:t>nisei</w:t>
            </w:r>
            <w:proofErr w:type="spellEnd"/>
            <w:r w:rsidRPr="000C4F8D">
              <w:rPr>
                <w:sz w:val="20"/>
                <w:szCs w:val="20"/>
              </w:rPr>
              <w:t xml:space="preserve">, entre otras), para aprender de ella. </w:t>
            </w:r>
          </w:p>
          <w:p w14:paraId="2B440C87" w14:textId="77777777" w:rsidR="00E0048B" w:rsidRPr="003503AA" w:rsidRDefault="00E0048B" w:rsidP="007610B1">
            <w:pPr>
              <w:pStyle w:val="Default"/>
              <w:numPr>
                <w:ilvl w:val="0"/>
                <w:numId w:val="191"/>
              </w:numPr>
              <w:ind w:left="314" w:hanging="284"/>
              <w:jc w:val="both"/>
              <w:rPr>
                <w:b/>
                <w:sz w:val="20"/>
                <w:szCs w:val="20"/>
              </w:rPr>
            </w:pPr>
            <w:r w:rsidRPr="000C4F8D">
              <w:rPr>
                <w:sz w:val="20"/>
                <w:szCs w:val="20"/>
              </w:rPr>
              <w:t xml:space="preserve">Participa en la construcción consensuada de normas de convivencia del aula, teniendo en cuenta los deberes y derechos del niño, </w:t>
            </w:r>
            <w:r w:rsidRPr="000C4F8D">
              <w:rPr>
                <w:b/>
                <w:sz w:val="20"/>
                <w:szCs w:val="20"/>
              </w:rPr>
              <w:t>y evalúa su cumplimiento.</w:t>
            </w:r>
            <w:r w:rsidRPr="000C4F8D">
              <w:rPr>
                <w:sz w:val="20"/>
                <w:szCs w:val="20"/>
              </w:rPr>
              <w:t xml:space="preserve"> </w:t>
            </w:r>
            <w:r w:rsidRPr="003503AA">
              <w:rPr>
                <w:sz w:val="20"/>
                <w:szCs w:val="20"/>
              </w:rPr>
              <w:t xml:space="preserve">Cumple con sus deberes y promueve que sus compañeros también lo hagan. </w:t>
            </w:r>
          </w:p>
          <w:p w14:paraId="6CA15741" w14:textId="77777777" w:rsidR="00E0048B" w:rsidRPr="000C4F8D" w:rsidRDefault="00E0048B" w:rsidP="007610B1">
            <w:pPr>
              <w:pStyle w:val="Default"/>
              <w:numPr>
                <w:ilvl w:val="0"/>
                <w:numId w:val="191"/>
              </w:numPr>
              <w:ind w:left="314" w:hanging="284"/>
              <w:jc w:val="both"/>
              <w:rPr>
                <w:sz w:val="20"/>
                <w:szCs w:val="20"/>
              </w:rPr>
            </w:pPr>
            <w:r w:rsidRPr="000C4F8D">
              <w:rPr>
                <w:b/>
                <w:sz w:val="20"/>
                <w:szCs w:val="20"/>
              </w:rPr>
              <w:t>Recurre al diálogo o a mediadores para solucionar conflictos y buscar la igualdad o equidad</w:t>
            </w:r>
            <w:r w:rsidRPr="000C4F8D">
              <w:rPr>
                <w:sz w:val="20"/>
                <w:szCs w:val="20"/>
              </w:rPr>
              <w:t xml:space="preserve">; propone alternativas de solución. </w:t>
            </w:r>
          </w:p>
          <w:p w14:paraId="049D4C02" w14:textId="77777777" w:rsidR="00E0048B" w:rsidRPr="00BC3B87" w:rsidRDefault="00E0048B" w:rsidP="008C0281">
            <w:pPr>
              <w:pStyle w:val="Default"/>
              <w:jc w:val="both"/>
              <w:rPr>
                <w:sz w:val="17"/>
                <w:szCs w:val="17"/>
              </w:rPr>
            </w:pPr>
          </w:p>
        </w:tc>
        <w:tc>
          <w:tcPr>
            <w:tcW w:w="3544" w:type="dxa"/>
          </w:tcPr>
          <w:p w14:paraId="217991B7" w14:textId="77777777" w:rsidR="00E0048B" w:rsidRDefault="00E0048B" w:rsidP="008C0281">
            <w:pPr>
              <w:pStyle w:val="Default"/>
              <w:numPr>
                <w:ilvl w:val="0"/>
                <w:numId w:val="1"/>
              </w:numPr>
              <w:ind w:left="314" w:hanging="283"/>
              <w:jc w:val="both"/>
              <w:rPr>
                <w:sz w:val="20"/>
                <w:szCs w:val="20"/>
              </w:rPr>
            </w:pPr>
            <w:r>
              <w:rPr>
                <w:sz w:val="20"/>
                <w:szCs w:val="20"/>
              </w:rPr>
              <w:lastRenderedPageBreak/>
              <w:t xml:space="preserve">Establece relaciones con sus compañeros sin discriminarlos. Propone acciones para mejorar la </w:t>
            </w:r>
            <w:r w:rsidRPr="0036229D">
              <w:rPr>
                <w:sz w:val="20"/>
                <w:szCs w:val="20"/>
              </w:rPr>
              <w:t xml:space="preserve">interacción entre compañeros, a partir de la reflexión sobre conductas propias o de otros, en las que </w:t>
            </w:r>
            <w:r w:rsidRPr="003503AA">
              <w:rPr>
                <w:b/>
                <w:sz w:val="20"/>
                <w:szCs w:val="20"/>
              </w:rPr>
              <w:t>se evidencian los prejuicios y estereotipos más comunes de su entorno</w:t>
            </w:r>
            <w:r w:rsidRPr="0036229D">
              <w:rPr>
                <w:sz w:val="20"/>
                <w:szCs w:val="20"/>
              </w:rPr>
              <w:t xml:space="preserve"> (de género, raciales, entre otros).</w:t>
            </w:r>
            <w:r w:rsidRPr="003503AA">
              <w:rPr>
                <w:sz w:val="20"/>
                <w:szCs w:val="20"/>
              </w:rPr>
              <w:t xml:space="preserve"> </w:t>
            </w:r>
          </w:p>
          <w:p w14:paraId="4FD7DAAB" w14:textId="77777777" w:rsidR="00E0048B" w:rsidRPr="00F26798" w:rsidRDefault="00E0048B" w:rsidP="008C0281">
            <w:pPr>
              <w:pStyle w:val="Default"/>
              <w:numPr>
                <w:ilvl w:val="0"/>
                <w:numId w:val="1"/>
              </w:numPr>
              <w:ind w:left="314" w:hanging="283"/>
              <w:jc w:val="both"/>
              <w:rPr>
                <w:sz w:val="20"/>
                <w:szCs w:val="20"/>
              </w:rPr>
            </w:pPr>
            <w:r w:rsidRPr="00F26798">
              <w:rPr>
                <w:sz w:val="20"/>
                <w:szCs w:val="20"/>
              </w:rPr>
              <w:t xml:space="preserve">Recurre al diálogo o a mediadores para solucionar conflictos y buscar la igualdad o equidad; </w:t>
            </w:r>
            <w:r w:rsidRPr="00F26798">
              <w:rPr>
                <w:b/>
                <w:sz w:val="20"/>
                <w:szCs w:val="20"/>
              </w:rPr>
              <w:t>propone alternativas de solución.</w:t>
            </w:r>
            <w:r w:rsidRPr="00F26798">
              <w:rPr>
                <w:sz w:val="20"/>
                <w:szCs w:val="20"/>
              </w:rPr>
              <w:t xml:space="preserve"> </w:t>
            </w:r>
          </w:p>
          <w:p w14:paraId="26ECAD03" w14:textId="77777777" w:rsidR="00E0048B" w:rsidRPr="00BC3B87" w:rsidRDefault="00E0048B" w:rsidP="008C0281">
            <w:pPr>
              <w:pStyle w:val="Default"/>
              <w:jc w:val="both"/>
              <w:rPr>
                <w:sz w:val="17"/>
                <w:szCs w:val="17"/>
              </w:rPr>
            </w:pPr>
          </w:p>
        </w:tc>
        <w:tc>
          <w:tcPr>
            <w:tcW w:w="3685" w:type="dxa"/>
          </w:tcPr>
          <w:p w14:paraId="60B60C3A" w14:textId="77777777" w:rsidR="00E0048B" w:rsidRDefault="00E0048B" w:rsidP="008C0281">
            <w:pPr>
              <w:pStyle w:val="Default"/>
              <w:numPr>
                <w:ilvl w:val="0"/>
                <w:numId w:val="1"/>
              </w:numPr>
              <w:ind w:left="169" w:hanging="141"/>
              <w:jc w:val="both"/>
              <w:rPr>
                <w:sz w:val="20"/>
                <w:szCs w:val="20"/>
              </w:rPr>
            </w:pPr>
            <w:r>
              <w:rPr>
                <w:sz w:val="20"/>
                <w:szCs w:val="20"/>
              </w:rPr>
              <w:t xml:space="preserve">Establece relaciones con sus compañeros sin discriminarlos. </w:t>
            </w:r>
            <w:r w:rsidRPr="00F26798">
              <w:rPr>
                <w:b/>
                <w:sz w:val="20"/>
                <w:szCs w:val="20"/>
              </w:rPr>
              <w:t>Propone acciones para mejorar la interacción entre compañeros, a partir de la reflexión sobre conductas propias o de otros</w:t>
            </w:r>
            <w:r w:rsidRPr="0036229D">
              <w:rPr>
                <w:sz w:val="20"/>
                <w:szCs w:val="20"/>
              </w:rPr>
              <w:t>, en las que se evidencian los prejuicios y estereotipos más comunes de su entorno (de género, raciales, entre otros).</w:t>
            </w:r>
          </w:p>
          <w:p w14:paraId="42FFF97E" w14:textId="77777777" w:rsidR="00E0048B" w:rsidRDefault="00E0048B" w:rsidP="008C0281">
            <w:pPr>
              <w:pStyle w:val="Default"/>
              <w:numPr>
                <w:ilvl w:val="0"/>
                <w:numId w:val="1"/>
              </w:numPr>
              <w:ind w:left="169" w:hanging="141"/>
              <w:jc w:val="both"/>
              <w:rPr>
                <w:b/>
                <w:sz w:val="20"/>
                <w:szCs w:val="20"/>
              </w:rPr>
            </w:pPr>
            <w:r w:rsidRPr="0036229D">
              <w:rPr>
                <w:sz w:val="20"/>
                <w:szCs w:val="20"/>
              </w:rPr>
              <w:t xml:space="preserve"> </w:t>
            </w:r>
            <w:r w:rsidRPr="00F26798">
              <w:rPr>
                <w:b/>
                <w:sz w:val="20"/>
                <w:szCs w:val="20"/>
              </w:rPr>
              <w:t xml:space="preserve">Evalúa el cumplimiento de sus deberes y los de sus compañeros, y propone cómo mejorarlo. </w:t>
            </w:r>
          </w:p>
          <w:p w14:paraId="0E00EEDD" w14:textId="77777777" w:rsidR="008C0281" w:rsidRDefault="00E0048B" w:rsidP="008C0281">
            <w:pPr>
              <w:pStyle w:val="Default"/>
              <w:numPr>
                <w:ilvl w:val="0"/>
                <w:numId w:val="1"/>
              </w:numPr>
              <w:ind w:left="169" w:hanging="141"/>
              <w:jc w:val="both"/>
              <w:rPr>
                <w:b/>
                <w:sz w:val="20"/>
                <w:szCs w:val="20"/>
              </w:rPr>
            </w:pPr>
            <w:r w:rsidRPr="00F26798">
              <w:rPr>
                <w:sz w:val="20"/>
                <w:szCs w:val="20"/>
              </w:rPr>
              <w:t xml:space="preserve"> Participa en la construcción consensuada de normas de convivencia del aula, teniendo en cuenta los deberes y derechos del niño, y evalúa su cumplimiento</w:t>
            </w:r>
            <w:r w:rsidRPr="00F26798">
              <w:rPr>
                <w:b/>
                <w:sz w:val="20"/>
                <w:szCs w:val="20"/>
              </w:rPr>
              <w:t xml:space="preserve">. </w:t>
            </w:r>
          </w:p>
          <w:p w14:paraId="4ADE7ACB" w14:textId="77777777" w:rsidR="008C0281" w:rsidRPr="008C0281" w:rsidRDefault="008C0281" w:rsidP="008C0281">
            <w:pPr>
              <w:pStyle w:val="Default"/>
              <w:numPr>
                <w:ilvl w:val="0"/>
                <w:numId w:val="1"/>
              </w:numPr>
              <w:ind w:left="132" w:hanging="132"/>
              <w:jc w:val="both"/>
              <w:rPr>
                <w:sz w:val="20"/>
                <w:szCs w:val="20"/>
              </w:rPr>
            </w:pPr>
            <w:r w:rsidRPr="008C0281">
              <w:rPr>
                <w:b/>
                <w:sz w:val="20"/>
                <w:szCs w:val="20"/>
              </w:rPr>
              <w:t>C</w:t>
            </w:r>
            <w:r w:rsidR="00E0048B" w:rsidRPr="008C0281">
              <w:rPr>
                <w:b/>
                <w:sz w:val="20"/>
                <w:szCs w:val="20"/>
              </w:rPr>
              <w:t>umple con sus deberes y promueve que sus compañeros también lo hagan.</w:t>
            </w:r>
          </w:p>
          <w:p w14:paraId="3D34D5FC" w14:textId="77777777" w:rsidR="008C0281" w:rsidRPr="008C0281" w:rsidRDefault="00E0048B" w:rsidP="008C0281">
            <w:pPr>
              <w:pStyle w:val="Default"/>
              <w:numPr>
                <w:ilvl w:val="0"/>
                <w:numId w:val="1"/>
              </w:numPr>
              <w:ind w:left="132" w:hanging="142"/>
              <w:jc w:val="both"/>
              <w:rPr>
                <w:sz w:val="17"/>
                <w:szCs w:val="17"/>
              </w:rPr>
            </w:pPr>
            <w:r w:rsidRPr="008C0281">
              <w:rPr>
                <w:sz w:val="20"/>
                <w:szCs w:val="20"/>
              </w:rPr>
              <w:t xml:space="preserve">Recurre al diálogo o a mediadores para solucionar conflictos y buscar la igualdad o equidad; propone alternativas de solución. </w:t>
            </w:r>
          </w:p>
          <w:p w14:paraId="5E9B154D" w14:textId="7BEFE518" w:rsidR="00E0048B" w:rsidRPr="00304515" w:rsidRDefault="00E0048B" w:rsidP="008C0281">
            <w:pPr>
              <w:pStyle w:val="Default"/>
              <w:numPr>
                <w:ilvl w:val="0"/>
                <w:numId w:val="1"/>
              </w:numPr>
              <w:ind w:left="132" w:hanging="142"/>
              <w:jc w:val="both"/>
              <w:rPr>
                <w:sz w:val="17"/>
                <w:szCs w:val="17"/>
              </w:rPr>
            </w:pPr>
            <w:r w:rsidRPr="00F26798">
              <w:rPr>
                <w:b/>
                <w:sz w:val="20"/>
                <w:szCs w:val="20"/>
              </w:rPr>
              <w:t>Propone, a partir de un diagnóstico y de la deliberación sobre asuntos públicos, acciones orientadas al bien común</w:t>
            </w:r>
            <w:r>
              <w:rPr>
                <w:sz w:val="20"/>
                <w:szCs w:val="20"/>
              </w:rPr>
              <w:t xml:space="preserve">, la solidaridad, la protección de personas </w:t>
            </w:r>
            <w:r>
              <w:rPr>
                <w:sz w:val="20"/>
                <w:szCs w:val="20"/>
              </w:rPr>
              <w:lastRenderedPageBreak/>
              <w:t xml:space="preserve">vulnerables y la defensa de sus derechos, tomando en cuenta la opinión de los demás. Sustenta su posición basándose en fuentes. </w:t>
            </w:r>
          </w:p>
        </w:tc>
      </w:tr>
      <w:tr w:rsidR="00E0048B" w:rsidRPr="00BC3B87" w14:paraId="56382E1B" w14:textId="77777777" w:rsidTr="008C0281">
        <w:tc>
          <w:tcPr>
            <w:tcW w:w="15139" w:type="dxa"/>
            <w:gridSpan w:val="4"/>
            <w:shd w:val="clear" w:color="auto" w:fill="BDD6EE" w:themeFill="accent1" w:themeFillTint="66"/>
          </w:tcPr>
          <w:p w14:paraId="04E166FA" w14:textId="77777777" w:rsidR="00E0048B" w:rsidRPr="00BC3B87" w:rsidRDefault="00E0048B" w:rsidP="00E0048B">
            <w:pPr>
              <w:jc w:val="center"/>
              <w:rPr>
                <w:b/>
                <w:sz w:val="16"/>
                <w:szCs w:val="18"/>
              </w:rPr>
            </w:pPr>
            <w:r w:rsidRPr="00BC3B87">
              <w:rPr>
                <w:b/>
                <w:sz w:val="24"/>
                <w:szCs w:val="18"/>
              </w:rPr>
              <w:lastRenderedPageBreak/>
              <w:t>CRITERIOS DE EVALUACIÓN</w:t>
            </w:r>
          </w:p>
        </w:tc>
      </w:tr>
      <w:tr w:rsidR="00E0048B" w:rsidRPr="00365599" w14:paraId="48850B7F" w14:textId="77777777" w:rsidTr="00B52C53">
        <w:trPr>
          <w:trHeight w:val="1586"/>
        </w:trPr>
        <w:tc>
          <w:tcPr>
            <w:tcW w:w="4083" w:type="dxa"/>
          </w:tcPr>
          <w:p w14:paraId="68FBEDEB" w14:textId="77777777" w:rsidR="00801EBD" w:rsidRPr="00801EBD" w:rsidRDefault="005335E0" w:rsidP="007610B1">
            <w:pPr>
              <w:pStyle w:val="Prrafodelista"/>
              <w:numPr>
                <w:ilvl w:val="0"/>
                <w:numId w:val="227"/>
              </w:numPr>
              <w:spacing w:after="200" w:line="276" w:lineRule="auto"/>
              <w:ind w:left="153" w:hanging="153"/>
              <w:jc w:val="both"/>
              <w:rPr>
                <w:rFonts w:ascii="Calibri" w:eastAsia="Calibri" w:hAnsi="Calibri" w:cs="Times New Roman"/>
              </w:rPr>
            </w:pPr>
            <w:r w:rsidRPr="00801EBD">
              <w:rPr>
                <w:rFonts w:ascii="Calibri" w:eastAsia="Calibri" w:hAnsi="Calibri" w:cs="Times New Roman"/>
              </w:rPr>
              <w:t>Dialoga sobre</w:t>
            </w:r>
            <w:r w:rsidR="00E0048B" w:rsidRPr="00801EBD">
              <w:rPr>
                <w:rFonts w:ascii="Calibri" w:eastAsia="Calibri" w:hAnsi="Calibri" w:cs="Times New Roman"/>
              </w:rPr>
              <w:t xml:space="preserve"> los cambios físicos y </w:t>
            </w:r>
            <w:r w:rsidRPr="00801EBD">
              <w:rPr>
                <w:rFonts w:ascii="Calibri" w:eastAsia="Calibri" w:hAnsi="Calibri" w:cs="Times New Roman"/>
              </w:rPr>
              <w:t>psicológicos</w:t>
            </w:r>
            <w:r w:rsidR="00E0048B" w:rsidRPr="00801EBD">
              <w:rPr>
                <w:rFonts w:ascii="Calibri" w:eastAsia="Calibri" w:hAnsi="Calibri" w:cs="Times New Roman"/>
              </w:rPr>
              <w:t xml:space="preserve"> que experimenta según su sexo.</w:t>
            </w:r>
          </w:p>
          <w:p w14:paraId="70D49B6A" w14:textId="526788E7" w:rsidR="00E0048B" w:rsidRPr="00801EBD" w:rsidRDefault="00E0048B" w:rsidP="007610B1">
            <w:pPr>
              <w:pStyle w:val="Prrafodelista"/>
              <w:numPr>
                <w:ilvl w:val="0"/>
                <w:numId w:val="227"/>
              </w:numPr>
              <w:spacing w:after="200" w:line="276" w:lineRule="auto"/>
              <w:ind w:left="153" w:hanging="153"/>
              <w:jc w:val="both"/>
              <w:rPr>
                <w:rFonts w:ascii="Calibri" w:eastAsia="Calibri" w:hAnsi="Calibri" w:cs="Times New Roman"/>
              </w:rPr>
            </w:pPr>
            <w:r w:rsidRPr="00801EBD">
              <w:rPr>
                <w:rFonts w:ascii="Calibri" w:eastAsia="Calibri" w:hAnsi="Calibri" w:cs="Times New Roman"/>
              </w:rPr>
              <w:t>Participa en diálogos para establecer las normas de convivencia</w:t>
            </w:r>
            <w:r w:rsidR="005335E0" w:rsidRPr="00801EBD">
              <w:rPr>
                <w:rFonts w:ascii="Calibri" w:eastAsia="Calibri" w:hAnsi="Calibri" w:cs="Times New Roman"/>
              </w:rPr>
              <w:t>.</w:t>
            </w:r>
          </w:p>
        </w:tc>
        <w:tc>
          <w:tcPr>
            <w:tcW w:w="3827" w:type="dxa"/>
          </w:tcPr>
          <w:p w14:paraId="275B1983" w14:textId="77777777" w:rsidR="00E0048B" w:rsidRPr="0002357C" w:rsidRDefault="00E0048B" w:rsidP="00E0048B">
            <w:pPr>
              <w:pStyle w:val="Prrafodelista"/>
              <w:numPr>
                <w:ilvl w:val="0"/>
                <w:numId w:val="1"/>
              </w:numPr>
              <w:ind w:left="170" w:hanging="142"/>
              <w:jc w:val="both"/>
            </w:pPr>
            <w:r>
              <w:rPr>
                <w:b/>
                <w:sz w:val="20"/>
                <w:szCs w:val="20"/>
              </w:rPr>
              <w:t>Propone criterios de evaluación para</w:t>
            </w:r>
            <w:r w:rsidRPr="000C4F8D">
              <w:rPr>
                <w:b/>
                <w:sz w:val="20"/>
                <w:szCs w:val="20"/>
              </w:rPr>
              <w:t xml:space="preserve"> el cumplimiento de sus deberes y los de sus comp</w:t>
            </w:r>
            <w:r>
              <w:rPr>
                <w:b/>
                <w:sz w:val="20"/>
                <w:szCs w:val="20"/>
              </w:rPr>
              <w:t>añeros.</w:t>
            </w:r>
          </w:p>
          <w:p w14:paraId="6CEE6E8F" w14:textId="77777777" w:rsidR="00E0048B" w:rsidRPr="00BC3B87" w:rsidRDefault="00E0048B" w:rsidP="00E0048B">
            <w:pPr>
              <w:pStyle w:val="Prrafodelista"/>
              <w:numPr>
                <w:ilvl w:val="0"/>
                <w:numId w:val="1"/>
              </w:numPr>
              <w:ind w:left="170" w:hanging="142"/>
              <w:jc w:val="both"/>
            </w:pPr>
            <w:r>
              <w:rPr>
                <w:b/>
                <w:sz w:val="20"/>
                <w:szCs w:val="20"/>
              </w:rPr>
              <w:t xml:space="preserve">Interactúa con sus compañeros sobre las distintas manifestaciones culturales de su patria y aprende de ellas. </w:t>
            </w:r>
          </w:p>
        </w:tc>
        <w:tc>
          <w:tcPr>
            <w:tcW w:w="3544" w:type="dxa"/>
          </w:tcPr>
          <w:p w14:paraId="12145817" w14:textId="77777777" w:rsidR="00E0048B" w:rsidRPr="00BC3B87" w:rsidRDefault="00E0048B" w:rsidP="00E0048B">
            <w:pPr>
              <w:pStyle w:val="Prrafodelista"/>
              <w:numPr>
                <w:ilvl w:val="0"/>
                <w:numId w:val="1"/>
              </w:numPr>
              <w:ind w:left="170" w:hanging="142"/>
              <w:jc w:val="both"/>
              <w:rPr>
                <w:sz w:val="20"/>
                <w:szCs w:val="18"/>
              </w:rPr>
            </w:pPr>
            <w:r>
              <w:rPr>
                <w:sz w:val="20"/>
                <w:szCs w:val="18"/>
              </w:rPr>
              <w:t>Propone alternativas de solución para solucionar conflictos.</w:t>
            </w:r>
          </w:p>
        </w:tc>
        <w:tc>
          <w:tcPr>
            <w:tcW w:w="3685" w:type="dxa"/>
          </w:tcPr>
          <w:p w14:paraId="318432D0" w14:textId="77777777" w:rsidR="00E0048B" w:rsidRDefault="00E0048B" w:rsidP="00E0048B">
            <w:pPr>
              <w:pStyle w:val="Prrafodelista"/>
              <w:numPr>
                <w:ilvl w:val="0"/>
                <w:numId w:val="1"/>
              </w:numPr>
              <w:ind w:left="170" w:hanging="142"/>
              <w:jc w:val="both"/>
              <w:rPr>
                <w:sz w:val="20"/>
                <w:szCs w:val="18"/>
              </w:rPr>
            </w:pPr>
            <w:r>
              <w:rPr>
                <w:sz w:val="20"/>
                <w:szCs w:val="18"/>
              </w:rPr>
              <w:t>Evalúa y Reflexiona sobre el cumplimiento de sus deberes.</w:t>
            </w:r>
          </w:p>
          <w:p w14:paraId="379E21D7" w14:textId="77777777" w:rsidR="00E0048B" w:rsidRPr="00BC3B87" w:rsidRDefault="00E0048B" w:rsidP="00E0048B">
            <w:pPr>
              <w:pStyle w:val="Prrafodelista"/>
              <w:numPr>
                <w:ilvl w:val="0"/>
                <w:numId w:val="1"/>
              </w:numPr>
              <w:ind w:left="170" w:hanging="142"/>
              <w:jc w:val="both"/>
              <w:rPr>
                <w:sz w:val="20"/>
                <w:szCs w:val="18"/>
              </w:rPr>
            </w:pPr>
            <w:r>
              <w:rPr>
                <w:sz w:val="20"/>
                <w:szCs w:val="18"/>
              </w:rPr>
              <w:t>Participa en asuntos públicos de la I.E. orientadas al bien común.</w:t>
            </w:r>
          </w:p>
        </w:tc>
      </w:tr>
      <w:tr w:rsidR="00E0048B" w:rsidRPr="00F84298" w14:paraId="4FA07D59" w14:textId="77777777" w:rsidTr="00B52C53">
        <w:tc>
          <w:tcPr>
            <w:tcW w:w="4083" w:type="dxa"/>
          </w:tcPr>
          <w:p w14:paraId="3316F189" w14:textId="637DC7F9" w:rsidR="00E0048B" w:rsidRPr="00801EBD" w:rsidRDefault="00E0048B" w:rsidP="00801EBD">
            <w:pPr>
              <w:spacing w:line="276" w:lineRule="auto"/>
              <w:jc w:val="both"/>
              <w:rPr>
                <w:rFonts w:ascii="Calibri" w:eastAsia="Calibri" w:hAnsi="Calibri" w:cs="Times New Roman"/>
              </w:rPr>
            </w:pPr>
            <w:r w:rsidRPr="00801EBD">
              <w:rPr>
                <w:rFonts w:ascii="Calibri" w:eastAsia="Calibri" w:hAnsi="Calibri" w:cs="Times New Roman"/>
              </w:rPr>
              <w:t>Técnica: Observación directa y sistemática</w:t>
            </w:r>
            <w:r w:rsidR="00801EBD" w:rsidRPr="00801EBD">
              <w:rPr>
                <w:rFonts w:ascii="Calibri" w:eastAsia="Calibri" w:hAnsi="Calibri" w:cs="Times New Roman"/>
              </w:rPr>
              <w:t>.</w:t>
            </w:r>
          </w:p>
        </w:tc>
        <w:tc>
          <w:tcPr>
            <w:tcW w:w="3827" w:type="dxa"/>
          </w:tcPr>
          <w:p w14:paraId="123CEBEA" w14:textId="77777777" w:rsidR="00E0048B" w:rsidRPr="00BC3B87" w:rsidRDefault="00E0048B" w:rsidP="00E0048B">
            <w:pPr>
              <w:pStyle w:val="Prrafodelista"/>
              <w:numPr>
                <w:ilvl w:val="0"/>
                <w:numId w:val="1"/>
              </w:numPr>
              <w:ind w:left="170" w:hanging="142"/>
              <w:jc w:val="both"/>
            </w:pPr>
            <w:r>
              <w:t>Lista de cotejo</w:t>
            </w:r>
          </w:p>
        </w:tc>
        <w:tc>
          <w:tcPr>
            <w:tcW w:w="3544" w:type="dxa"/>
          </w:tcPr>
          <w:p w14:paraId="46332D00" w14:textId="77777777" w:rsidR="00E0048B" w:rsidRPr="00BC3B87" w:rsidRDefault="00E0048B" w:rsidP="00E0048B">
            <w:pPr>
              <w:pStyle w:val="Prrafodelista"/>
              <w:numPr>
                <w:ilvl w:val="0"/>
                <w:numId w:val="1"/>
              </w:numPr>
              <w:ind w:left="170" w:hanging="142"/>
              <w:jc w:val="both"/>
              <w:rPr>
                <w:sz w:val="20"/>
                <w:szCs w:val="18"/>
              </w:rPr>
            </w:pPr>
            <w:r>
              <w:t>Lista de cotejo</w:t>
            </w:r>
          </w:p>
        </w:tc>
        <w:tc>
          <w:tcPr>
            <w:tcW w:w="3685" w:type="dxa"/>
          </w:tcPr>
          <w:p w14:paraId="34522D4C" w14:textId="77777777" w:rsidR="00E0048B" w:rsidRPr="00BC3B87" w:rsidRDefault="00E0048B" w:rsidP="00E0048B">
            <w:pPr>
              <w:pStyle w:val="Prrafodelista"/>
              <w:numPr>
                <w:ilvl w:val="0"/>
                <w:numId w:val="1"/>
              </w:numPr>
              <w:ind w:left="170" w:hanging="142"/>
              <w:jc w:val="both"/>
              <w:rPr>
                <w:sz w:val="20"/>
                <w:szCs w:val="18"/>
              </w:rPr>
            </w:pPr>
            <w:r>
              <w:t>Lista de cotejo</w:t>
            </w:r>
          </w:p>
        </w:tc>
      </w:tr>
      <w:tr w:rsidR="00E0048B" w:rsidRPr="00365599" w14:paraId="3ADC23D0" w14:textId="77777777" w:rsidTr="008C0281">
        <w:tc>
          <w:tcPr>
            <w:tcW w:w="15139" w:type="dxa"/>
            <w:gridSpan w:val="4"/>
            <w:shd w:val="clear" w:color="auto" w:fill="BDD6EE" w:themeFill="accent1" w:themeFillTint="66"/>
          </w:tcPr>
          <w:p w14:paraId="1AA602CC" w14:textId="77777777" w:rsidR="00E0048B" w:rsidRDefault="00E0048B" w:rsidP="00E0048B">
            <w:pPr>
              <w:contextualSpacing/>
              <w:jc w:val="both"/>
              <w:rPr>
                <w:rFonts w:ascii="Arial Narrow" w:hAnsi="Arial Narrow" w:cs="Arial"/>
                <w:b/>
              </w:rPr>
            </w:pPr>
            <w:r w:rsidRPr="00BC3B87">
              <w:rPr>
                <w:b/>
                <w:sz w:val="28"/>
                <w:szCs w:val="18"/>
              </w:rPr>
              <w:t>Competencia:</w:t>
            </w:r>
            <w:r>
              <w:rPr>
                <w:b/>
                <w:sz w:val="28"/>
                <w:szCs w:val="18"/>
              </w:rPr>
              <w:t xml:space="preserve"> </w:t>
            </w:r>
            <w:r w:rsidRPr="00C84B2F">
              <w:rPr>
                <w:rFonts w:ascii="Arial Narrow" w:hAnsi="Arial Narrow" w:cs="Arial"/>
                <w:b/>
              </w:rPr>
              <w:t>“CONSTRUYE SU IDENTIDAD”</w:t>
            </w:r>
          </w:p>
          <w:p w14:paraId="6DC60FEB" w14:textId="77777777" w:rsidR="00E0048B" w:rsidRPr="00C84B2F" w:rsidRDefault="00E0048B" w:rsidP="00E0048B">
            <w:pPr>
              <w:contextualSpacing/>
              <w:jc w:val="both"/>
              <w:rPr>
                <w:rFonts w:ascii="Arial Narrow" w:hAnsi="Arial Narrow" w:cs="Arial"/>
                <w:b/>
              </w:rPr>
            </w:pPr>
            <w:r>
              <w:t>El estudiante conoce y valora su cuerpo, su forma de sentir, de pensar y de actuar desde el reconocimiento de las distintas identidades que lo definen (histórica, étnica, social, sexual, cultural, de género, ambiental, entre otras) como producto de las interacciones continuas entre los individuos y los diversos contextos en los que se desenvuelven (familia, institución educativa, comunidad). No se trata de que los estudiantes construyan una identidad “ideal”, sino que cada estudiante pueda —a su propio ritmo y criterio— ser consciente de las características que lo hacen único y de aquellas que lo hacen semejante a otros</w:t>
            </w:r>
          </w:p>
          <w:p w14:paraId="625D92F8" w14:textId="77777777" w:rsidR="00E0048B" w:rsidRPr="00BC3B87" w:rsidRDefault="00E0048B" w:rsidP="00E0048B">
            <w:pPr>
              <w:contextualSpacing/>
              <w:jc w:val="both"/>
              <w:rPr>
                <w:b/>
                <w:sz w:val="24"/>
                <w:szCs w:val="18"/>
              </w:rPr>
            </w:pPr>
          </w:p>
        </w:tc>
      </w:tr>
      <w:tr w:rsidR="00E0048B" w:rsidRPr="00365599" w14:paraId="72AB508E" w14:textId="77777777" w:rsidTr="008C0281">
        <w:tc>
          <w:tcPr>
            <w:tcW w:w="15139" w:type="dxa"/>
            <w:gridSpan w:val="4"/>
          </w:tcPr>
          <w:p w14:paraId="2A56B5BC" w14:textId="77777777" w:rsidR="00E0048B" w:rsidRDefault="00E0048B" w:rsidP="00E0048B">
            <w:pPr>
              <w:pStyle w:val="Prrafodelista"/>
              <w:ind w:left="170"/>
              <w:jc w:val="both"/>
              <w:rPr>
                <w:sz w:val="20"/>
                <w:szCs w:val="20"/>
              </w:rPr>
            </w:pPr>
            <w:r w:rsidRPr="00BC3B87">
              <w:rPr>
                <w:sz w:val="20"/>
                <w:szCs w:val="20"/>
              </w:rPr>
              <w:t>Capacidades:</w:t>
            </w:r>
            <w:r>
              <w:rPr>
                <w:sz w:val="20"/>
                <w:szCs w:val="20"/>
              </w:rPr>
              <w:t xml:space="preserve"> </w:t>
            </w:r>
          </w:p>
          <w:p w14:paraId="5B86B899" w14:textId="77777777" w:rsidR="00E0048B" w:rsidRPr="00C84B2F" w:rsidRDefault="00E0048B" w:rsidP="00801EBD">
            <w:pPr>
              <w:numPr>
                <w:ilvl w:val="0"/>
                <w:numId w:val="2"/>
              </w:numPr>
              <w:tabs>
                <w:tab w:val="clear" w:pos="360"/>
                <w:tab w:val="num" w:pos="294"/>
              </w:tabs>
              <w:ind w:left="294" w:hanging="283"/>
              <w:jc w:val="both"/>
              <w:rPr>
                <w:rFonts w:ascii="Arial Narrow" w:hAnsi="Arial Narrow" w:cs="Arial"/>
              </w:rPr>
            </w:pPr>
            <w:r w:rsidRPr="00DB4280">
              <w:rPr>
                <w:rFonts w:ascii="Arial Narrow" w:hAnsi="Arial Narrow" w:cs="Arial"/>
                <w:b/>
                <w:u w:val="single"/>
              </w:rPr>
              <w:t xml:space="preserve">Se valora a sí </w:t>
            </w:r>
            <w:proofErr w:type="gramStart"/>
            <w:r w:rsidRPr="00DB4280">
              <w:rPr>
                <w:rFonts w:ascii="Arial Narrow" w:hAnsi="Arial Narrow" w:cs="Arial"/>
                <w:b/>
                <w:u w:val="single"/>
              </w:rPr>
              <w:t>mismo</w:t>
            </w:r>
            <w:r>
              <w:rPr>
                <w:rFonts w:ascii="Arial Narrow" w:hAnsi="Arial Narrow" w:cs="Arial"/>
              </w:rPr>
              <w:t xml:space="preserve"> :</w:t>
            </w:r>
            <w:proofErr w:type="gramEnd"/>
            <w:r>
              <w:t xml:space="preserve"> es decir, el estudiante reconoce sus características, cualidades, limitaciones y potencialidades que lo hacen ser quien es, que le permiten aceptarse, sentirse bien consigo mismo y ser capaz de asumir retos y alcanzar sus metas. Además, se reconoce como integrante de una colectividad sociocultural específica y tiene sentido de pertenencia a su familia, institución educativa, comunidad, país y mundo.</w:t>
            </w:r>
          </w:p>
          <w:p w14:paraId="5A64B47A" w14:textId="77777777" w:rsidR="00E0048B" w:rsidRPr="00C84B2F" w:rsidRDefault="00E0048B" w:rsidP="00801EBD">
            <w:pPr>
              <w:numPr>
                <w:ilvl w:val="0"/>
                <w:numId w:val="2"/>
              </w:numPr>
              <w:tabs>
                <w:tab w:val="clear" w:pos="360"/>
                <w:tab w:val="num" w:pos="294"/>
              </w:tabs>
              <w:ind w:left="294" w:hanging="283"/>
              <w:jc w:val="both"/>
              <w:rPr>
                <w:rFonts w:ascii="Arial Narrow" w:hAnsi="Arial Narrow" w:cs="Arial"/>
              </w:rPr>
            </w:pPr>
            <w:r w:rsidRPr="00DB4280">
              <w:rPr>
                <w:rFonts w:ascii="Arial Narrow" w:hAnsi="Arial Narrow" w:cs="Arial"/>
                <w:b/>
                <w:u w:val="single"/>
              </w:rPr>
              <w:t xml:space="preserve">Autorregula sus </w:t>
            </w:r>
            <w:proofErr w:type="gramStart"/>
            <w:r w:rsidRPr="00DB4280">
              <w:rPr>
                <w:rFonts w:ascii="Arial Narrow" w:hAnsi="Arial Narrow" w:cs="Arial"/>
                <w:b/>
                <w:u w:val="single"/>
              </w:rPr>
              <w:t>emociones</w:t>
            </w:r>
            <w:r>
              <w:rPr>
                <w:rFonts w:ascii="Arial Narrow" w:hAnsi="Arial Narrow" w:cs="Arial"/>
              </w:rPr>
              <w:t xml:space="preserve"> :</w:t>
            </w:r>
            <w:proofErr w:type="gramEnd"/>
            <w:r>
              <w:rPr>
                <w:rFonts w:ascii="Arial Narrow" w:hAnsi="Arial Narrow" w:cs="Arial"/>
              </w:rPr>
              <w:t xml:space="preserve"> </w:t>
            </w:r>
            <w:r>
              <w:t>significa que el estudiante reconoce y toma conciencia de sus emociones, a fin de poder expresarlas de manera adecuada según el contexto, los patrones culturales diversos y las consecuencias que estas tienen para sí mismo y para los demás. Ello le permite regular su comportamiento, en favor de su bienestar y el de los demás.</w:t>
            </w:r>
          </w:p>
          <w:p w14:paraId="27778FDF" w14:textId="77777777" w:rsidR="00801EBD" w:rsidRPr="00801EBD" w:rsidRDefault="00E0048B" w:rsidP="00801EBD">
            <w:pPr>
              <w:numPr>
                <w:ilvl w:val="0"/>
                <w:numId w:val="2"/>
              </w:numPr>
              <w:ind w:left="294" w:hanging="294"/>
              <w:jc w:val="both"/>
              <w:rPr>
                <w:sz w:val="20"/>
                <w:szCs w:val="20"/>
              </w:rPr>
            </w:pPr>
            <w:r w:rsidRPr="00801EBD">
              <w:rPr>
                <w:rFonts w:ascii="Arial Narrow" w:hAnsi="Arial Narrow" w:cs="Arial"/>
                <w:b/>
                <w:u w:val="single"/>
              </w:rPr>
              <w:t xml:space="preserve">Reflexiona y argumenta </w:t>
            </w:r>
            <w:proofErr w:type="gramStart"/>
            <w:r w:rsidRPr="00801EBD">
              <w:rPr>
                <w:rFonts w:ascii="Arial Narrow" w:hAnsi="Arial Narrow" w:cs="Arial"/>
                <w:b/>
                <w:u w:val="single"/>
              </w:rPr>
              <w:t>éticamente :</w:t>
            </w:r>
            <w:proofErr w:type="gramEnd"/>
            <w:r w:rsidRPr="00801EBD">
              <w:rPr>
                <w:rFonts w:ascii="Arial Narrow" w:hAnsi="Arial Narrow" w:cs="Arial"/>
                <w:b/>
                <w:u w:val="single"/>
              </w:rPr>
              <w:t xml:space="preserve"> </w:t>
            </w:r>
            <w:r>
              <w:t>significa que el estudiante analice situaciones cotidianas para identificar los valores que están presentes en ellas y asumir una posición sustentada en argumentos razonados y en principios éticos. Implica también tomar conciencia de las propias decisiones y acciones, a partir de reflexionar sobre si estas responden a los principios éticos asumidos, y cómo los resultados y consecuencias influyen en sí mismos y en los demás.</w:t>
            </w:r>
          </w:p>
          <w:p w14:paraId="4B78C1B0" w14:textId="30D7312F" w:rsidR="00E0048B" w:rsidRPr="00105B9B" w:rsidRDefault="00E0048B" w:rsidP="00801EBD">
            <w:pPr>
              <w:numPr>
                <w:ilvl w:val="0"/>
                <w:numId w:val="2"/>
              </w:numPr>
              <w:ind w:left="294" w:hanging="294"/>
              <w:jc w:val="both"/>
              <w:rPr>
                <w:rFonts w:ascii="Arial Narrow" w:hAnsi="Arial Narrow" w:cs="Arial"/>
                <w:b/>
                <w:u w:val="single"/>
              </w:rPr>
            </w:pPr>
            <w:r w:rsidRPr="00801EBD">
              <w:rPr>
                <w:rFonts w:ascii="Arial Narrow" w:hAnsi="Arial Narrow" w:cs="Arial"/>
                <w:b/>
                <w:u w:val="single"/>
              </w:rPr>
              <w:t xml:space="preserve">Vive su sexualidad de manera plena y </w:t>
            </w:r>
            <w:proofErr w:type="gramStart"/>
            <w:r w:rsidRPr="00801EBD">
              <w:rPr>
                <w:rFonts w:ascii="Arial Narrow" w:hAnsi="Arial Narrow" w:cs="Arial"/>
                <w:b/>
                <w:u w:val="single"/>
              </w:rPr>
              <w:t>responsable :</w:t>
            </w:r>
            <w:proofErr w:type="gramEnd"/>
            <w:r w:rsidRPr="00801EBD">
              <w:rPr>
                <w:rFonts w:ascii="Arial Narrow" w:hAnsi="Arial Narrow" w:cs="Arial"/>
                <w:b/>
                <w:u w:val="single"/>
              </w:rPr>
              <w:t xml:space="preserve"> </w:t>
            </w:r>
            <w:r>
              <w:t>es tomar conciencia de sí mismo como hombre o mujer, a partir del desarrollo de su imagen corporal, de su identidad sexual y de género, y mediante el conocimiento y valoración de su cuerpo. Supone establecer relaciones de igualdad entre mujeres y hombres, así como relaciones afectivas armoniosas y libres de violencia. También implica identificar y poner en práctica conductas de autocuidado frente a situaciones que ponen en riesgo su bienestar o que vulneran sus derechos sexuales y reproductivos.</w:t>
            </w:r>
          </w:p>
        </w:tc>
      </w:tr>
      <w:tr w:rsidR="00E0048B" w:rsidRPr="00365599" w14:paraId="5D59BC3A" w14:textId="77777777" w:rsidTr="008C0281">
        <w:tc>
          <w:tcPr>
            <w:tcW w:w="15139" w:type="dxa"/>
            <w:gridSpan w:val="4"/>
          </w:tcPr>
          <w:p w14:paraId="313E4CB3" w14:textId="77777777" w:rsidR="00E0048B" w:rsidRPr="00105B9B" w:rsidRDefault="00E0048B" w:rsidP="00801EBD">
            <w:pPr>
              <w:autoSpaceDE w:val="0"/>
              <w:autoSpaceDN w:val="0"/>
              <w:adjustRightInd w:val="0"/>
              <w:jc w:val="both"/>
              <w:rPr>
                <w:rFonts w:ascii="Calibri" w:hAnsi="Calibri" w:cs="Calibri"/>
                <w:color w:val="414142"/>
              </w:rPr>
            </w:pPr>
            <w:r w:rsidRPr="00BC3B87">
              <w:rPr>
                <w:b/>
                <w:sz w:val="20"/>
                <w:szCs w:val="20"/>
              </w:rPr>
              <w:t xml:space="preserve">ESTANDAR </w:t>
            </w:r>
            <w:proofErr w:type="gramStart"/>
            <w:r w:rsidRPr="00BC3B87">
              <w:rPr>
                <w:b/>
                <w:sz w:val="20"/>
                <w:szCs w:val="20"/>
              </w:rPr>
              <w:t xml:space="preserve">DEL </w:t>
            </w:r>
            <w:r>
              <w:rPr>
                <w:b/>
                <w:sz w:val="20"/>
                <w:szCs w:val="20"/>
              </w:rPr>
              <w:t xml:space="preserve"> V</w:t>
            </w:r>
            <w:proofErr w:type="gramEnd"/>
            <w:r>
              <w:rPr>
                <w:b/>
                <w:sz w:val="20"/>
                <w:szCs w:val="20"/>
              </w:rPr>
              <w:t xml:space="preserve"> </w:t>
            </w:r>
            <w:r w:rsidRPr="00BC3B87">
              <w:rPr>
                <w:b/>
                <w:sz w:val="20"/>
                <w:szCs w:val="20"/>
              </w:rPr>
              <w:t xml:space="preserve">CICLO: </w:t>
            </w:r>
            <w:r w:rsidRPr="00105B9B">
              <w:rPr>
                <w:rFonts w:ascii="Calibri" w:hAnsi="Calibri" w:cs="Calibri"/>
                <w:color w:val="414142"/>
              </w:rPr>
              <w:t>Construye su identidad al tomar conciencia de los aspectos que lo hacen único, cuando se reconoce a sí mismo a partir de sus caracterí</w:t>
            </w:r>
            <w:r>
              <w:rPr>
                <w:rFonts w:ascii="Calibri" w:hAnsi="Calibri" w:cs="Calibri"/>
                <w:color w:val="414142"/>
              </w:rPr>
              <w:t xml:space="preserve">sticas </w:t>
            </w:r>
            <w:r w:rsidRPr="00105B9B">
              <w:rPr>
                <w:rFonts w:ascii="Calibri" w:hAnsi="Calibri" w:cs="Calibri"/>
                <w:color w:val="414142"/>
              </w:rPr>
              <w:t>personales, sus capacidades y limitaciones reconociendo el papel de las familias en la formación de dichas características. Aprecia su</w:t>
            </w:r>
          </w:p>
          <w:p w14:paraId="3E114545" w14:textId="77777777" w:rsidR="00E0048B" w:rsidRPr="00105B9B" w:rsidRDefault="00E0048B" w:rsidP="00801EBD">
            <w:pPr>
              <w:autoSpaceDE w:val="0"/>
              <w:autoSpaceDN w:val="0"/>
              <w:adjustRightInd w:val="0"/>
              <w:jc w:val="both"/>
              <w:rPr>
                <w:rFonts w:ascii="Calibri" w:hAnsi="Calibri" w:cs="Calibri"/>
                <w:color w:val="414142"/>
              </w:rPr>
            </w:pPr>
            <w:r w:rsidRPr="00105B9B">
              <w:rPr>
                <w:rFonts w:ascii="Calibri" w:hAnsi="Calibri" w:cs="Calibri"/>
                <w:color w:val="414142"/>
              </w:rPr>
              <w:t>pertenencia cultural a un país diverso. Explica las causas y consecuencias de sus emociones, y utiliza estrateg</w:t>
            </w:r>
            <w:r>
              <w:rPr>
                <w:rFonts w:ascii="Calibri" w:hAnsi="Calibri" w:cs="Calibri"/>
                <w:color w:val="414142"/>
              </w:rPr>
              <w:t xml:space="preserve">ias para regularlas. Manifiesta </w:t>
            </w:r>
            <w:r w:rsidRPr="00105B9B">
              <w:rPr>
                <w:rFonts w:ascii="Calibri" w:hAnsi="Calibri" w:cs="Calibri"/>
                <w:color w:val="414142"/>
              </w:rPr>
              <w:t>su punto de vista frente a situaciones de conflicto moral, en función de cómo estas le afectan a él o a los demá</w:t>
            </w:r>
            <w:r>
              <w:rPr>
                <w:rFonts w:ascii="Calibri" w:hAnsi="Calibri" w:cs="Calibri"/>
                <w:color w:val="414142"/>
              </w:rPr>
              <w:t xml:space="preserve">s. Examina sus acciones en </w:t>
            </w:r>
            <w:r w:rsidRPr="00105B9B">
              <w:rPr>
                <w:rFonts w:ascii="Calibri" w:hAnsi="Calibri" w:cs="Calibri"/>
                <w:color w:val="414142"/>
              </w:rPr>
              <w:t>situaciones de conflicto moral que se presentan en la vida cotidiana y se plantea comportamientos que tomen en cuenta principios éticos.</w:t>
            </w:r>
          </w:p>
          <w:p w14:paraId="661C0E34" w14:textId="5BE43171" w:rsidR="00E0048B" w:rsidRPr="00105B9B" w:rsidRDefault="00E0048B" w:rsidP="00801EBD">
            <w:pPr>
              <w:autoSpaceDE w:val="0"/>
              <w:autoSpaceDN w:val="0"/>
              <w:adjustRightInd w:val="0"/>
              <w:jc w:val="both"/>
              <w:rPr>
                <w:b/>
              </w:rPr>
            </w:pPr>
            <w:r w:rsidRPr="00105B9B">
              <w:rPr>
                <w:rFonts w:ascii="Calibri" w:hAnsi="Calibri" w:cs="Calibri"/>
                <w:color w:val="414142"/>
              </w:rPr>
              <w:t>Establece relaciones de igualdad entre hombres y mujeres, y explica su importancia. Crea vínculos afectivos positivos y se sobrepone cuando</w:t>
            </w:r>
            <w:r w:rsidR="00801EBD">
              <w:rPr>
                <w:rFonts w:ascii="Calibri" w:hAnsi="Calibri" w:cs="Calibri"/>
                <w:color w:val="414142"/>
              </w:rPr>
              <w:t xml:space="preserve"> </w:t>
            </w:r>
            <w:r w:rsidRPr="00105B9B">
              <w:rPr>
                <w:rFonts w:ascii="Calibri" w:hAnsi="Calibri" w:cs="Calibri"/>
                <w:color w:val="414142"/>
              </w:rPr>
              <w:t>estos cambian. Identifica conductas para protegerse de situaciones que ponen en riesgo su integridad en relación a su sexualidad.</w:t>
            </w:r>
          </w:p>
        </w:tc>
      </w:tr>
      <w:tr w:rsidR="00E0048B" w:rsidRPr="00365599" w14:paraId="76297E82" w14:textId="77777777" w:rsidTr="008C0281">
        <w:tc>
          <w:tcPr>
            <w:tcW w:w="15139" w:type="dxa"/>
            <w:gridSpan w:val="4"/>
            <w:shd w:val="clear" w:color="auto" w:fill="BDD6EE" w:themeFill="accent1" w:themeFillTint="66"/>
          </w:tcPr>
          <w:p w14:paraId="5696E705" w14:textId="77777777" w:rsidR="00E0048B" w:rsidRPr="00BC3B87" w:rsidRDefault="00E0048B" w:rsidP="00E0048B">
            <w:pPr>
              <w:pStyle w:val="Prrafodelista"/>
              <w:ind w:left="0"/>
              <w:jc w:val="center"/>
              <w:rPr>
                <w:b/>
                <w:sz w:val="24"/>
                <w:szCs w:val="18"/>
              </w:rPr>
            </w:pPr>
            <w:r w:rsidRPr="00BC3B87">
              <w:rPr>
                <w:b/>
                <w:sz w:val="24"/>
                <w:szCs w:val="18"/>
              </w:rPr>
              <w:lastRenderedPageBreak/>
              <w:t>TEMPORALIDAD DE LOS PROPÓSITOS DE APRENDIZAJE</w:t>
            </w:r>
          </w:p>
        </w:tc>
      </w:tr>
      <w:tr w:rsidR="00E0048B" w:rsidRPr="00BC3B87" w14:paraId="60A5B635" w14:textId="77777777" w:rsidTr="00B52C53">
        <w:tc>
          <w:tcPr>
            <w:tcW w:w="4083" w:type="dxa"/>
            <w:shd w:val="clear" w:color="auto" w:fill="BDD6EE" w:themeFill="accent1" w:themeFillTint="66"/>
          </w:tcPr>
          <w:p w14:paraId="30E73D4F"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827" w:type="dxa"/>
            <w:shd w:val="clear" w:color="auto" w:fill="BDD6EE" w:themeFill="accent1" w:themeFillTint="66"/>
          </w:tcPr>
          <w:p w14:paraId="3227D1BF"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544" w:type="dxa"/>
            <w:shd w:val="clear" w:color="auto" w:fill="BDD6EE" w:themeFill="accent1" w:themeFillTint="66"/>
          </w:tcPr>
          <w:p w14:paraId="3CA66241"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685" w:type="dxa"/>
            <w:shd w:val="clear" w:color="auto" w:fill="BDD6EE" w:themeFill="accent1" w:themeFillTint="66"/>
          </w:tcPr>
          <w:p w14:paraId="56143798"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7843CD50" w14:textId="77777777" w:rsidTr="00B52C53">
        <w:tc>
          <w:tcPr>
            <w:tcW w:w="4083" w:type="dxa"/>
          </w:tcPr>
          <w:p w14:paraId="0C42837F" w14:textId="77777777" w:rsidR="00E0048B" w:rsidRDefault="00E0048B" w:rsidP="008C0281">
            <w:pPr>
              <w:pStyle w:val="Default"/>
              <w:numPr>
                <w:ilvl w:val="0"/>
                <w:numId w:val="1"/>
              </w:numPr>
              <w:ind w:left="174" w:hanging="174"/>
              <w:jc w:val="both"/>
              <w:rPr>
                <w:sz w:val="18"/>
                <w:szCs w:val="18"/>
              </w:rPr>
            </w:pPr>
            <w:r w:rsidRPr="003C400E">
              <w:rPr>
                <w:b/>
                <w:sz w:val="18"/>
                <w:szCs w:val="18"/>
              </w:rPr>
              <w:t>Explica las características personales (cualidades, gustos, fortalezas y limitaciones)</w:t>
            </w:r>
            <w:r>
              <w:rPr>
                <w:sz w:val="18"/>
                <w:szCs w:val="18"/>
              </w:rPr>
              <w:t xml:space="preserve"> que tiene por ser parte de una familia, así como la contribución de esta a su formación personal y a su proyecto de vida. </w:t>
            </w:r>
          </w:p>
          <w:p w14:paraId="6EBB56A8" w14:textId="77777777" w:rsidR="00E0048B" w:rsidRDefault="00E0048B" w:rsidP="008C0281">
            <w:pPr>
              <w:pStyle w:val="Default"/>
              <w:numPr>
                <w:ilvl w:val="0"/>
                <w:numId w:val="1"/>
              </w:numPr>
              <w:ind w:left="174" w:hanging="174"/>
              <w:jc w:val="both"/>
              <w:rPr>
                <w:sz w:val="18"/>
                <w:szCs w:val="18"/>
              </w:rPr>
            </w:pPr>
            <w:r w:rsidRPr="003C400E">
              <w:rPr>
                <w:b/>
                <w:sz w:val="18"/>
                <w:szCs w:val="18"/>
              </w:rPr>
              <w:t>Explica las causas y consecuencias de sus emociones y sentimientos, en sí mismo y en los demás</w:t>
            </w:r>
            <w:r w:rsidRPr="005B69C1">
              <w:rPr>
                <w:sz w:val="18"/>
                <w:szCs w:val="18"/>
              </w:rPr>
              <w:t xml:space="preserve">, en situaciones reales e hipotéticas. Utiliza estrategias de autorregulación (respiración, distanciamiento, relajación y visualización) de acuerdo con la situación que se presenta. </w:t>
            </w:r>
          </w:p>
          <w:p w14:paraId="23F85BBA" w14:textId="77777777" w:rsidR="00E0048B" w:rsidRDefault="00E0048B" w:rsidP="008C0281">
            <w:pPr>
              <w:pStyle w:val="Default"/>
              <w:numPr>
                <w:ilvl w:val="0"/>
                <w:numId w:val="1"/>
              </w:numPr>
              <w:ind w:left="174" w:hanging="174"/>
              <w:jc w:val="both"/>
              <w:rPr>
                <w:sz w:val="18"/>
                <w:szCs w:val="18"/>
              </w:rPr>
            </w:pPr>
            <w:r w:rsidRPr="005B69C1">
              <w:rPr>
                <w:sz w:val="18"/>
                <w:szCs w:val="18"/>
              </w:rPr>
              <w:t xml:space="preserve"> </w:t>
            </w:r>
            <w:r w:rsidRPr="003C400E">
              <w:rPr>
                <w:b/>
                <w:sz w:val="18"/>
                <w:szCs w:val="18"/>
              </w:rPr>
              <w:t>Argumenta su postura en situaciones propias de su edad</w:t>
            </w:r>
            <w:r w:rsidRPr="005B69C1">
              <w:rPr>
                <w:sz w:val="18"/>
                <w:szCs w:val="18"/>
              </w:rPr>
              <w:t xml:space="preserve">, reales o simuladas, que involucran un dilema moral, considerando cómo estas afectan a él o a los demás. </w:t>
            </w:r>
          </w:p>
          <w:p w14:paraId="09E3A93E" w14:textId="77777777" w:rsidR="00E0048B" w:rsidRDefault="00E0048B" w:rsidP="008C0281">
            <w:pPr>
              <w:pStyle w:val="Default"/>
              <w:numPr>
                <w:ilvl w:val="0"/>
                <w:numId w:val="1"/>
              </w:numPr>
              <w:ind w:left="174" w:hanging="174"/>
              <w:jc w:val="both"/>
              <w:rPr>
                <w:sz w:val="18"/>
                <w:szCs w:val="18"/>
              </w:rPr>
            </w:pPr>
            <w:r w:rsidRPr="003C400E">
              <w:rPr>
                <w:sz w:val="18"/>
                <w:szCs w:val="18"/>
              </w:rPr>
              <w:t xml:space="preserve"> </w:t>
            </w:r>
            <w:r w:rsidRPr="003C400E">
              <w:rPr>
                <w:b/>
                <w:sz w:val="18"/>
                <w:szCs w:val="18"/>
              </w:rPr>
              <w:t>Participa en diversas actividades con sus compañeros en situaciones de igualdad, cuidando y respetando su espacio personal, su cuerpo y el de los demá</w:t>
            </w:r>
            <w:r w:rsidRPr="003C400E">
              <w:rPr>
                <w:sz w:val="18"/>
                <w:szCs w:val="18"/>
              </w:rPr>
              <w:t xml:space="preserve">s. Ejemplo: El estudiante exige un trato respetuoso por parte de sus compañeros. </w:t>
            </w:r>
          </w:p>
          <w:p w14:paraId="74E14B05" w14:textId="6049A95A" w:rsidR="00E0048B" w:rsidRPr="0036229D" w:rsidRDefault="00E0048B" w:rsidP="008C0281">
            <w:pPr>
              <w:pStyle w:val="Default"/>
              <w:numPr>
                <w:ilvl w:val="0"/>
                <w:numId w:val="1"/>
              </w:numPr>
              <w:ind w:left="153" w:hanging="174"/>
              <w:jc w:val="both"/>
              <w:rPr>
                <w:sz w:val="17"/>
                <w:szCs w:val="17"/>
              </w:rPr>
            </w:pPr>
            <w:r w:rsidRPr="00801EBD">
              <w:rPr>
                <w:sz w:val="18"/>
                <w:szCs w:val="18"/>
              </w:rPr>
              <w:t xml:space="preserve"> </w:t>
            </w:r>
            <w:r w:rsidRPr="00801EBD">
              <w:rPr>
                <w:b/>
                <w:sz w:val="18"/>
                <w:szCs w:val="18"/>
              </w:rPr>
              <w:t>Propone conductas para protegerse en situaciones que ponen en riesgo su integridad con relación a su sexualidad.</w:t>
            </w:r>
            <w:r w:rsidRPr="00801EBD">
              <w:rPr>
                <w:sz w:val="18"/>
                <w:szCs w:val="18"/>
              </w:rPr>
              <w:t xml:space="preserve"> Ejemplo: El estudiante se comunica solo con personas conocidas en las redes sociales, no acepta invitaciones de desconocidos. </w:t>
            </w:r>
          </w:p>
        </w:tc>
        <w:tc>
          <w:tcPr>
            <w:tcW w:w="3827" w:type="dxa"/>
          </w:tcPr>
          <w:p w14:paraId="0207FA74" w14:textId="77777777" w:rsidR="00E0048B" w:rsidRPr="003C400E" w:rsidRDefault="00E0048B" w:rsidP="007610B1">
            <w:pPr>
              <w:pStyle w:val="Default"/>
              <w:numPr>
                <w:ilvl w:val="0"/>
                <w:numId w:val="191"/>
              </w:numPr>
              <w:ind w:left="141" w:hanging="142"/>
              <w:jc w:val="both"/>
              <w:rPr>
                <w:sz w:val="20"/>
                <w:szCs w:val="20"/>
              </w:rPr>
            </w:pPr>
            <w:r w:rsidRPr="00376F68">
              <w:rPr>
                <w:b/>
                <w:sz w:val="18"/>
                <w:szCs w:val="18"/>
              </w:rPr>
              <w:t>Explica las características personales (cualidades, gustos, fortalezas y limitaciones) que tiene por ser parte de una familia</w:t>
            </w:r>
            <w:r w:rsidRPr="003C400E">
              <w:rPr>
                <w:sz w:val="18"/>
                <w:szCs w:val="18"/>
              </w:rPr>
              <w:t xml:space="preserve">, así como la contribución de esta a su formación personal y a su proyecto de vida. </w:t>
            </w:r>
          </w:p>
          <w:p w14:paraId="071FDC88" w14:textId="77777777" w:rsidR="00E0048B" w:rsidRDefault="00E0048B" w:rsidP="007610B1">
            <w:pPr>
              <w:pStyle w:val="Default"/>
              <w:numPr>
                <w:ilvl w:val="0"/>
                <w:numId w:val="191"/>
              </w:numPr>
              <w:ind w:left="141" w:hanging="142"/>
              <w:jc w:val="both"/>
              <w:rPr>
                <w:b/>
                <w:sz w:val="18"/>
                <w:szCs w:val="18"/>
              </w:rPr>
            </w:pPr>
            <w:r w:rsidRPr="00376F68">
              <w:rPr>
                <w:b/>
                <w:sz w:val="18"/>
                <w:szCs w:val="18"/>
              </w:rPr>
              <w:t xml:space="preserve"> Explica diversas prácticas culturales de su familia, institución educativa y comunidad, y reconoce que aportan a la diversidad cultural del país </w:t>
            </w:r>
          </w:p>
          <w:p w14:paraId="6C5BFD36" w14:textId="77777777" w:rsidR="00E0048B" w:rsidRDefault="00E0048B" w:rsidP="007610B1">
            <w:pPr>
              <w:pStyle w:val="Default"/>
              <w:numPr>
                <w:ilvl w:val="0"/>
                <w:numId w:val="191"/>
              </w:numPr>
              <w:ind w:left="141" w:hanging="142"/>
              <w:jc w:val="both"/>
              <w:rPr>
                <w:b/>
                <w:sz w:val="18"/>
                <w:szCs w:val="18"/>
              </w:rPr>
            </w:pPr>
            <w:r w:rsidRPr="00376F68">
              <w:rPr>
                <w:sz w:val="18"/>
                <w:szCs w:val="18"/>
              </w:rPr>
              <w:t xml:space="preserve"> </w:t>
            </w:r>
            <w:r w:rsidRPr="00376F68">
              <w:rPr>
                <w:b/>
                <w:sz w:val="18"/>
                <w:szCs w:val="18"/>
              </w:rPr>
              <w:t>Evalúa sus acciones en situaciones de conflicto moral y se plantea comportamientos tomando en cuenta las normas sociales y los principios éticos.</w:t>
            </w:r>
            <w:r w:rsidRPr="00376F68">
              <w:rPr>
                <w:sz w:val="18"/>
                <w:szCs w:val="18"/>
              </w:rPr>
              <w:t xml:space="preserve">” (para explicar por qué no es bueno poner apodos a sus compañeros). </w:t>
            </w:r>
          </w:p>
          <w:p w14:paraId="200DED1B" w14:textId="77777777" w:rsidR="00E0048B" w:rsidRDefault="00E0048B" w:rsidP="007610B1">
            <w:pPr>
              <w:pStyle w:val="Default"/>
              <w:numPr>
                <w:ilvl w:val="0"/>
                <w:numId w:val="191"/>
              </w:numPr>
              <w:ind w:left="141" w:hanging="142"/>
              <w:jc w:val="both"/>
              <w:rPr>
                <w:b/>
                <w:sz w:val="18"/>
                <w:szCs w:val="18"/>
              </w:rPr>
            </w:pPr>
            <w:r w:rsidRPr="005576CC">
              <w:rPr>
                <w:b/>
                <w:sz w:val="18"/>
                <w:szCs w:val="18"/>
              </w:rPr>
              <w:t>Participa en diversas actividades con sus compañeros en situaciones de igualdad, cuidando y respetando su espacio</w:t>
            </w:r>
            <w:r w:rsidRPr="00376F68">
              <w:rPr>
                <w:sz w:val="18"/>
                <w:szCs w:val="18"/>
              </w:rPr>
              <w:t xml:space="preserve"> personal, su cuerpo y el de los demás. </w:t>
            </w:r>
          </w:p>
          <w:p w14:paraId="514DF01C" w14:textId="77777777" w:rsidR="00E0048B" w:rsidRPr="00BC3B87" w:rsidRDefault="00E0048B" w:rsidP="00801EBD">
            <w:pPr>
              <w:pStyle w:val="Default"/>
              <w:ind w:left="720"/>
              <w:jc w:val="both"/>
              <w:rPr>
                <w:sz w:val="17"/>
                <w:szCs w:val="17"/>
              </w:rPr>
            </w:pPr>
          </w:p>
        </w:tc>
        <w:tc>
          <w:tcPr>
            <w:tcW w:w="3544" w:type="dxa"/>
          </w:tcPr>
          <w:p w14:paraId="36015111" w14:textId="77777777" w:rsidR="00E0048B" w:rsidRDefault="00E0048B" w:rsidP="007610B1">
            <w:pPr>
              <w:pStyle w:val="Default"/>
              <w:numPr>
                <w:ilvl w:val="0"/>
                <w:numId w:val="191"/>
              </w:numPr>
              <w:ind w:left="172" w:hanging="141"/>
              <w:jc w:val="both"/>
              <w:rPr>
                <w:sz w:val="18"/>
                <w:szCs w:val="18"/>
              </w:rPr>
            </w:pPr>
            <w:r w:rsidRPr="00DC1312">
              <w:rPr>
                <w:b/>
                <w:sz w:val="18"/>
                <w:szCs w:val="18"/>
              </w:rPr>
              <w:t>Evalúa sus acciones en situaciones de conflicto moral y se plantea comportamientos tomando en cuenta las normas sociales y los principios éticos.</w:t>
            </w:r>
            <w:r>
              <w:rPr>
                <w:sz w:val="18"/>
                <w:szCs w:val="18"/>
              </w:rPr>
              <w:t xml:space="preserve"> (para explicar por qué no es bueno poner apodos a sus compañeros). </w:t>
            </w:r>
          </w:p>
          <w:p w14:paraId="6B8FCC6B" w14:textId="77777777" w:rsidR="00E0048B" w:rsidRDefault="00E0048B" w:rsidP="007610B1">
            <w:pPr>
              <w:pStyle w:val="Default"/>
              <w:numPr>
                <w:ilvl w:val="0"/>
                <w:numId w:val="191"/>
              </w:numPr>
              <w:ind w:left="172" w:hanging="141"/>
              <w:jc w:val="both"/>
              <w:rPr>
                <w:sz w:val="18"/>
                <w:szCs w:val="18"/>
              </w:rPr>
            </w:pPr>
            <w:r w:rsidRPr="00DC1312">
              <w:rPr>
                <w:sz w:val="18"/>
                <w:szCs w:val="18"/>
              </w:rPr>
              <w:t xml:space="preserve"> </w:t>
            </w:r>
            <w:r w:rsidRPr="00DC1312">
              <w:rPr>
                <w:b/>
                <w:sz w:val="18"/>
                <w:szCs w:val="18"/>
              </w:rPr>
              <w:t>Participa en diversas actividades con sus compañeros en situaciones de igualdad, cuidando y respetando su espacio</w:t>
            </w:r>
            <w:r w:rsidRPr="00DC1312">
              <w:rPr>
                <w:sz w:val="18"/>
                <w:szCs w:val="18"/>
              </w:rPr>
              <w:t xml:space="preserve"> personal, su cuerpo y el de los demás. </w:t>
            </w:r>
          </w:p>
          <w:p w14:paraId="06A21D82" w14:textId="77777777" w:rsidR="00E0048B" w:rsidRDefault="00E0048B" w:rsidP="007610B1">
            <w:pPr>
              <w:pStyle w:val="Default"/>
              <w:numPr>
                <w:ilvl w:val="0"/>
                <w:numId w:val="191"/>
              </w:numPr>
              <w:ind w:left="172" w:hanging="141"/>
              <w:jc w:val="both"/>
              <w:rPr>
                <w:sz w:val="18"/>
                <w:szCs w:val="18"/>
              </w:rPr>
            </w:pPr>
            <w:r w:rsidRPr="00DC1312">
              <w:rPr>
                <w:sz w:val="18"/>
                <w:szCs w:val="18"/>
              </w:rPr>
              <w:t xml:space="preserve"> </w:t>
            </w:r>
            <w:r w:rsidRPr="004B201C">
              <w:rPr>
                <w:b/>
                <w:sz w:val="18"/>
                <w:szCs w:val="18"/>
              </w:rPr>
              <w:t>Propone conductas para protegerse en situaciones que ponen en riesgo su integridad con relación a su sexualidad</w:t>
            </w:r>
            <w:r w:rsidRPr="00DC1312">
              <w:rPr>
                <w:sz w:val="18"/>
                <w:szCs w:val="18"/>
              </w:rPr>
              <w:t xml:space="preserve">. Ejemplo: El estudiante se comunica solo con personas conocidas en las redes sociales, no acepta invitaciones de desconocidos. </w:t>
            </w:r>
          </w:p>
          <w:p w14:paraId="1452C8CA" w14:textId="77777777" w:rsidR="00E0048B" w:rsidRPr="00C3634D" w:rsidRDefault="00E0048B" w:rsidP="00801EBD">
            <w:pPr>
              <w:pStyle w:val="Default"/>
              <w:ind w:left="31"/>
              <w:jc w:val="both"/>
              <w:rPr>
                <w:sz w:val="18"/>
                <w:szCs w:val="18"/>
              </w:rPr>
            </w:pPr>
          </w:p>
        </w:tc>
        <w:tc>
          <w:tcPr>
            <w:tcW w:w="3685" w:type="dxa"/>
          </w:tcPr>
          <w:p w14:paraId="46EDA893" w14:textId="77777777" w:rsidR="00E0048B" w:rsidRDefault="00E0048B" w:rsidP="007610B1">
            <w:pPr>
              <w:pStyle w:val="Default"/>
              <w:numPr>
                <w:ilvl w:val="0"/>
                <w:numId w:val="191"/>
              </w:numPr>
              <w:ind w:left="172" w:hanging="141"/>
              <w:jc w:val="both"/>
              <w:rPr>
                <w:sz w:val="18"/>
                <w:szCs w:val="18"/>
              </w:rPr>
            </w:pPr>
            <w:r w:rsidRPr="00DC1312">
              <w:rPr>
                <w:b/>
                <w:sz w:val="18"/>
                <w:szCs w:val="18"/>
              </w:rPr>
              <w:t>Evalúa sus acciones en situaciones de conflicto moral y se plantea comportamientos tomando en cuenta las normas sociales y los principios éticos.</w:t>
            </w:r>
            <w:r>
              <w:rPr>
                <w:sz w:val="18"/>
                <w:szCs w:val="18"/>
              </w:rPr>
              <w:t xml:space="preserve"> (para explicar por qué no es bueno poner apodos a sus compañeros). </w:t>
            </w:r>
          </w:p>
          <w:p w14:paraId="2668FC46" w14:textId="77777777" w:rsidR="00E0048B" w:rsidRDefault="00E0048B" w:rsidP="007610B1">
            <w:pPr>
              <w:pStyle w:val="Default"/>
              <w:numPr>
                <w:ilvl w:val="0"/>
                <w:numId w:val="191"/>
              </w:numPr>
              <w:ind w:left="172" w:hanging="141"/>
              <w:jc w:val="both"/>
              <w:rPr>
                <w:sz w:val="18"/>
                <w:szCs w:val="18"/>
              </w:rPr>
            </w:pPr>
            <w:r w:rsidRPr="00DC1312">
              <w:rPr>
                <w:sz w:val="18"/>
                <w:szCs w:val="18"/>
              </w:rPr>
              <w:t xml:space="preserve"> </w:t>
            </w:r>
            <w:r w:rsidRPr="00DC1312">
              <w:rPr>
                <w:b/>
                <w:sz w:val="18"/>
                <w:szCs w:val="18"/>
              </w:rPr>
              <w:t>Participa en diversas actividades con sus compañeros en situaciones de igualdad, cuidando y respetando su espacio</w:t>
            </w:r>
            <w:r w:rsidRPr="00DC1312">
              <w:rPr>
                <w:sz w:val="18"/>
                <w:szCs w:val="18"/>
              </w:rPr>
              <w:t xml:space="preserve"> personal, su cuerpo y el de los demás. </w:t>
            </w:r>
          </w:p>
          <w:p w14:paraId="24A2E059" w14:textId="77777777" w:rsidR="00E0048B" w:rsidRPr="00DC1312" w:rsidRDefault="00E0048B" w:rsidP="007610B1">
            <w:pPr>
              <w:pStyle w:val="Default"/>
              <w:numPr>
                <w:ilvl w:val="0"/>
                <w:numId w:val="191"/>
              </w:numPr>
              <w:ind w:left="172" w:hanging="141"/>
              <w:jc w:val="both"/>
              <w:rPr>
                <w:sz w:val="18"/>
                <w:szCs w:val="18"/>
              </w:rPr>
            </w:pPr>
            <w:r w:rsidRPr="00DC1312">
              <w:rPr>
                <w:sz w:val="18"/>
                <w:szCs w:val="18"/>
              </w:rPr>
              <w:t xml:space="preserve"> </w:t>
            </w:r>
            <w:r w:rsidRPr="004B201C">
              <w:rPr>
                <w:b/>
                <w:sz w:val="18"/>
                <w:szCs w:val="18"/>
              </w:rPr>
              <w:t>Propone conductas para protegerse en situaciones que ponen en riesgo su integridad con relación a su sexualidad</w:t>
            </w:r>
            <w:r w:rsidRPr="00DC1312">
              <w:rPr>
                <w:sz w:val="18"/>
                <w:szCs w:val="18"/>
              </w:rPr>
              <w:t xml:space="preserve">. Ejemplo: El estudiante se comunica solo con personas conocidas en las redes sociales, no acepta invitaciones de desconocidos. </w:t>
            </w:r>
          </w:p>
          <w:p w14:paraId="178584C9" w14:textId="77777777" w:rsidR="00E0048B" w:rsidRPr="00304515" w:rsidRDefault="00E0048B" w:rsidP="00801EBD">
            <w:pPr>
              <w:pStyle w:val="Default"/>
              <w:jc w:val="both"/>
              <w:rPr>
                <w:sz w:val="17"/>
                <w:szCs w:val="17"/>
              </w:rPr>
            </w:pPr>
          </w:p>
        </w:tc>
      </w:tr>
      <w:tr w:rsidR="00E0048B" w:rsidRPr="00BC3B87" w14:paraId="135FCDB8" w14:textId="77777777" w:rsidTr="008C0281">
        <w:tc>
          <w:tcPr>
            <w:tcW w:w="15139" w:type="dxa"/>
            <w:gridSpan w:val="4"/>
            <w:shd w:val="clear" w:color="auto" w:fill="BDD6EE" w:themeFill="accent1" w:themeFillTint="66"/>
          </w:tcPr>
          <w:p w14:paraId="5C285C0A" w14:textId="77777777" w:rsidR="00E0048B" w:rsidRPr="00BC3B87" w:rsidRDefault="00E0048B" w:rsidP="00E0048B">
            <w:pPr>
              <w:jc w:val="center"/>
              <w:rPr>
                <w:b/>
                <w:sz w:val="16"/>
                <w:szCs w:val="18"/>
              </w:rPr>
            </w:pPr>
            <w:r w:rsidRPr="00BC3B87">
              <w:rPr>
                <w:b/>
                <w:sz w:val="24"/>
                <w:szCs w:val="18"/>
              </w:rPr>
              <w:t>CRITERIOS DE EVALUACIÓN</w:t>
            </w:r>
          </w:p>
        </w:tc>
      </w:tr>
      <w:tr w:rsidR="00E0048B" w:rsidRPr="00365599" w14:paraId="5CF804DF" w14:textId="77777777" w:rsidTr="00B52C53">
        <w:tc>
          <w:tcPr>
            <w:tcW w:w="4083" w:type="dxa"/>
          </w:tcPr>
          <w:p w14:paraId="2F62C255" w14:textId="77777777" w:rsidR="00801EBD" w:rsidRDefault="00E0048B" w:rsidP="00801EBD">
            <w:pPr>
              <w:spacing w:line="276" w:lineRule="auto"/>
              <w:rPr>
                <w:rFonts w:ascii="Calibri" w:eastAsia="Calibri" w:hAnsi="Calibri" w:cs="Times New Roman"/>
                <w:sz w:val="20"/>
                <w:szCs w:val="20"/>
              </w:rPr>
            </w:pPr>
            <w:r w:rsidRPr="00801EBD">
              <w:rPr>
                <w:rFonts w:ascii="Calibri" w:eastAsia="Calibri" w:hAnsi="Calibri" w:cs="Times New Roman"/>
                <w:sz w:val="20"/>
                <w:szCs w:val="20"/>
              </w:rPr>
              <w:t>Se identifica y reconoce sus cualidades personales.</w:t>
            </w:r>
          </w:p>
          <w:p w14:paraId="55596DDA" w14:textId="35E86476" w:rsidR="00E0048B" w:rsidRPr="00801EBD" w:rsidRDefault="00E0048B" w:rsidP="00801EBD">
            <w:pPr>
              <w:spacing w:line="276" w:lineRule="auto"/>
              <w:rPr>
                <w:rFonts w:ascii="Calibri" w:eastAsia="Calibri" w:hAnsi="Calibri" w:cs="Times New Roman"/>
                <w:sz w:val="20"/>
                <w:szCs w:val="20"/>
              </w:rPr>
            </w:pPr>
            <w:r w:rsidRPr="00801EBD">
              <w:rPr>
                <w:rFonts w:ascii="Calibri" w:eastAsia="Calibri" w:hAnsi="Calibri" w:cs="Times New Roman"/>
                <w:sz w:val="20"/>
                <w:szCs w:val="20"/>
              </w:rPr>
              <w:t>Regula sus emociones.</w:t>
            </w:r>
          </w:p>
        </w:tc>
        <w:tc>
          <w:tcPr>
            <w:tcW w:w="3827" w:type="dxa"/>
          </w:tcPr>
          <w:p w14:paraId="62D81544" w14:textId="77777777" w:rsidR="00E0048B" w:rsidRPr="00801EBD" w:rsidRDefault="00E0048B" w:rsidP="00E0048B">
            <w:pPr>
              <w:pStyle w:val="Prrafodelista"/>
              <w:numPr>
                <w:ilvl w:val="0"/>
                <w:numId w:val="1"/>
              </w:numPr>
              <w:ind w:left="170" w:hanging="142"/>
              <w:jc w:val="both"/>
              <w:rPr>
                <w:sz w:val="20"/>
                <w:szCs w:val="20"/>
              </w:rPr>
            </w:pPr>
            <w:r w:rsidRPr="00801EBD">
              <w:rPr>
                <w:sz w:val="20"/>
                <w:szCs w:val="20"/>
              </w:rPr>
              <w:t>Expone hechos importantes relacionados a su familia y comunidad.</w:t>
            </w:r>
          </w:p>
          <w:p w14:paraId="16B4C013" w14:textId="77777777" w:rsidR="00E0048B" w:rsidRPr="00801EBD" w:rsidRDefault="00E0048B" w:rsidP="00E0048B">
            <w:pPr>
              <w:pStyle w:val="Prrafodelista"/>
              <w:numPr>
                <w:ilvl w:val="0"/>
                <w:numId w:val="1"/>
              </w:numPr>
              <w:ind w:left="170" w:hanging="142"/>
              <w:jc w:val="both"/>
              <w:rPr>
                <w:sz w:val="20"/>
                <w:szCs w:val="20"/>
              </w:rPr>
            </w:pPr>
            <w:r w:rsidRPr="00801EBD">
              <w:rPr>
                <w:sz w:val="20"/>
                <w:szCs w:val="20"/>
              </w:rPr>
              <w:t>Propone solución a los diferentes conflictos que se en el aula.</w:t>
            </w:r>
          </w:p>
        </w:tc>
        <w:tc>
          <w:tcPr>
            <w:tcW w:w="3544" w:type="dxa"/>
          </w:tcPr>
          <w:p w14:paraId="2F3961BC" w14:textId="77777777" w:rsidR="00E0048B" w:rsidRPr="00801EBD" w:rsidRDefault="00E0048B" w:rsidP="00E0048B">
            <w:pPr>
              <w:pStyle w:val="Prrafodelista"/>
              <w:numPr>
                <w:ilvl w:val="0"/>
                <w:numId w:val="1"/>
              </w:numPr>
              <w:ind w:left="170" w:hanging="142"/>
              <w:jc w:val="both"/>
              <w:rPr>
                <w:sz w:val="20"/>
                <w:szCs w:val="20"/>
              </w:rPr>
            </w:pPr>
            <w:r w:rsidRPr="00801EBD">
              <w:rPr>
                <w:sz w:val="20"/>
                <w:szCs w:val="20"/>
              </w:rPr>
              <w:t>Propone acciones de cuidado de su sexualidad.</w:t>
            </w:r>
          </w:p>
        </w:tc>
        <w:tc>
          <w:tcPr>
            <w:tcW w:w="3685" w:type="dxa"/>
          </w:tcPr>
          <w:p w14:paraId="4767320D" w14:textId="77777777" w:rsidR="00E0048B" w:rsidRPr="00801EBD" w:rsidRDefault="00E0048B" w:rsidP="00E0048B">
            <w:pPr>
              <w:pStyle w:val="Prrafodelista"/>
              <w:numPr>
                <w:ilvl w:val="0"/>
                <w:numId w:val="1"/>
              </w:numPr>
              <w:ind w:left="170" w:hanging="142"/>
              <w:jc w:val="both"/>
              <w:rPr>
                <w:sz w:val="20"/>
                <w:szCs w:val="20"/>
              </w:rPr>
            </w:pPr>
            <w:r w:rsidRPr="00801EBD">
              <w:rPr>
                <w:sz w:val="20"/>
                <w:szCs w:val="20"/>
              </w:rPr>
              <w:t>Evalúa y reflexiona sobre las alternativas de solución a los conflictos que se dan dentro y fuera del aula.</w:t>
            </w:r>
          </w:p>
        </w:tc>
      </w:tr>
      <w:tr w:rsidR="00E0048B" w:rsidRPr="00F84298" w14:paraId="322BC352" w14:textId="77777777" w:rsidTr="00B52C53">
        <w:tc>
          <w:tcPr>
            <w:tcW w:w="4083" w:type="dxa"/>
          </w:tcPr>
          <w:p w14:paraId="31DFCB49" w14:textId="3E284886" w:rsidR="00E0048B" w:rsidRPr="00801EBD" w:rsidRDefault="00E0048B" w:rsidP="00E0048B">
            <w:pPr>
              <w:spacing w:after="200" w:line="276" w:lineRule="auto"/>
              <w:rPr>
                <w:rFonts w:ascii="Calibri" w:eastAsia="Calibri" w:hAnsi="Calibri" w:cs="Times New Roman"/>
                <w:sz w:val="20"/>
                <w:szCs w:val="20"/>
              </w:rPr>
            </w:pPr>
            <w:r w:rsidRPr="00801EBD">
              <w:rPr>
                <w:sz w:val="20"/>
                <w:szCs w:val="20"/>
              </w:rPr>
              <w:t>Lista de cotejo</w:t>
            </w:r>
          </w:p>
        </w:tc>
        <w:tc>
          <w:tcPr>
            <w:tcW w:w="3827" w:type="dxa"/>
          </w:tcPr>
          <w:p w14:paraId="7186750D" w14:textId="77777777" w:rsidR="00E0048B" w:rsidRPr="00801EBD" w:rsidRDefault="00E0048B" w:rsidP="00E0048B">
            <w:pPr>
              <w:jc w:val="both"/>
              <w:rPr>
                <w:sz w:val="20"/>
                <w:szCs w:val="20"/>
              </w:rPr>
            </w:pPr>
            <w:r w:rsidRPr="00801EBD">
              <w:rPr>
                <w:sz w:val="20"/>
                <w:szCs w:val="20"/>
              </w:rPr>
              <w:t>Lista de cotejo</w:t>
            </w:r>
          </w:p>
        </w:tc>
        <w:tc>
          <w:tcPr>
            <w:tcW w:w="3544" w:type="dxa"/>
          </w:tcPr>
          <w:p w14:paraId="4E456324" w14:textId="77777777" w:rsidR="00E0048B" w:rsidRPr="00801EBD" w:rsidRDefault="00E0048B" w:rsidP="00E0048B">
            <w:pPr>
              <w:pStyle w:val="Prrafodelista"/>
              <w:ind w:left="170"/>
              <w:jc w:val="both"/>
              <w:rPr>
                <w:sz w:val="20"/>
                <w:szCs w:val="20"/>
              </w:rPr>
            </w:pPr>
            <w:r w:rsidRPr="00801EBD">
              <w:rPr>
                <w:sz w:val="20"/>
                <w:szCs w:val="20"/>
              </w:rPr>
              <w:t>Lista de cotejo</w:t>
            </w:r>
          </w:p>
        </w:tc>
        <w:tc>
          <w:tcPr>
            <w:tcW w:w="3685" w:type="dxa"/>
          </w:tcPr>
          <w:p w14:paraId="56F939D0" w14:textId="77777777" w:rsidR="00E0048B" w:rsidRPr="00801EBD" w:rsidRDefault="00E0048B" w:rsidP="00E0048B">
            <w:pPr>
              <w:jc w:val="both"/>
              <w:rPr>
                <w:sz w:val="20"/>
                <w:szCs w:val="20"/>
              </w:rPr>
            </w:pPr>
            <w:r w:rsidRPr="00801EBD">
              <w:rPr>
                <w:sz w:val="20"/>
                <w:szCs w:val="20"/>
              </w:rPr>
              <w:t>Lista de cotejo</w:t>
            </w:r>
          </w:p>
        </w:tc>
      </w:tr>
      <w:tr w:rsidR="00E0048B" w:rsidRPr="00365599" w14:paraId="6D464460" w14:textId="77777777" w:rsidTr="008C0281">
        <w:tc>
          <w:tcPr>
            <w:tcW w:w="15139" w:type="dxa"/>
            <w:gridSpan w:val="4"/>
            <w:shd w:val="clear" w:color="auto" w:fill="BDD6EE" w:themeFill="accent1" w:themeFillTint="66"/>
          </w:tcPr>
          <w:p w14:paraId="5B5C2BBC" w14:textId="77777777" w:rsidR="00E0048B" w:rsidRDefault="00E0048B" w:rsidP="00E0048B">
            <w:pPr>
              <w:pStyle w:val="Default"/>
            </w:pPr>
            <w:r w:rsidRPr="00BC3B87">
              <w:rPr>
                <w:b/>
                <w:sz w:val="28"/>
                <w:szCs w:val="18"/>
              </w:rPr>
              <w:t>Competencia:</w:t>
            </w:r>
            <w:r>
              <w:rPr>
                <w:b/>
                <w:sz w:val="28"/>
                <w:szCs w:val="18"/>
              </w:rPr>
              <w:t xml:space="preserve"> </w:t>
            </w:r>
            <w:r>
              <w:t xml:space="preserve">Construye interpretaciones históricas </w:t>
            </w:r>
          </w:p>
          <w:p w14:paraId="7A069FBD" w14:textId="77777777" w:rsidR="00E0048B" w:rsidRDefault="00E0048B" w:rsidP="00E0048B">
            <w:pPr>
              <w:pStyle w:val="Default"/>
              <w:rPr>
                <w:sz w:val="22"/>
                <w:szCs w:val="22"/>
              </w:rPr>
            </w:pPr>
            <w:r>
              <w:rPr>
                <w:sz w:val="22"/>
                <w:szCs w:val="22"/>
              </w:rPr>
              <w:t xml:space="preserve">El estudiante sustenta una posición crítica sobre hechos y procesos históricos que ayuden a comprender el presente y sus desafíos, articulando el uso de distintas fuentes; la comprensión de los cambios temporales6 y la explicación de las múltiples causas y consecuencias de estos. Supone reconocerse como sujeto histórico, es decir, como protagonista de los procesos históricos y, como tal, producto de un pasado, pero que, a la vez, está construyendo su futuro. </w:t>
            </w:r>
          </w:p>
          <w:p w14:paraId="6B2B0AB2" w14:textId="77777777" w:rsidR="00E0048B" w:rsidRPr="00BC3B87" w:rsidRDefault="00E0048B" w:rsidP="00E0048B">
            <w:pPr>
              <w:contextualSpacing/>
              <w:jc w:val="both"/>
              <w:rPr>
                <w:b/>
                <w:sz w:val="24"/>
                <w:szCs w:val="18"/>
              </w:rPr>
            </w:pPr>
            <w:r>
              <w:t>Esta competencia implica la combinación de las siguientes capacidades:</w:t>
            </w:r>
          </w:p>
        </w:tc>
      </w:tr>
      <w:tr w:rsidR="00E0048B" w:rsidRPr="00365599" w14:paraId="58CC0072" w14:textId="77777777" w:rsidTr="008C0281">
        <w:tc>
          <w:tcPr>
            <w:tcW w:w="15139" w:type="dxa"/>
            <w:gridSpan w:val="4"/>
          </w:tcPr>
          <w:p w14:paraId="6C64CFEB" w14:textId="77777777" w:rsidR="00801EBD" w:rsidRDefault="00E0048B" w:rsidP="00E0048B">
            <w:pPr>
              <w:pStyle w:val="Default"/>
              <w:rPr>
                <w:sz w:val="20"/>
                <w:szCs w:val="20"/>
              </w:rPr>
            </w:pPr>
            <w:r w:rsidRPr="00BC3B87">
              <w:rPr>
                <w:sz w:val="20"/>
                <w:szCs w:val="20"/>
              </w:rPr>
              <w:t>Capacidades:</w:t>
            </w:r>
            <w:r>
              <w:rPr>
                <w:sz w:val="20"/>
                <w:szCs w:val="20"/>
              </w:rPr>
              <w:t xml:space="preserve"> </w:t>
            </w:r>
          </w:p>
          <w:p w14:paraId="337F3657" w14:textId="77777777" w:rsidR="00801EBD" w:rsidRDefault="00E0048B" w:rsidP="007610B1">
            <w:pPr>
              <w:pStyle w:val="Default"/>
              <w:numPr>
                <w:ilvl w:val="0"/>
                <w:numId w:val="226"/>
              </w:numPr>
              <w:ind w:left="153" w:hanging="153"/>
              <w:jc w:val="both"/>
              <w:rPr>
                <w:sz w:val="22"/>
                <w:szCs w:val="22"/>
              </w:rPr>
            </w:pPr>
            <w:r w:rsidRPr="00801EBD">
              <w:rPr>
                <w:sz w:val="22"/>
                <w:szCs w:val="22"/>
              </w:rPr>
              <w:t xml:space="preserve">Interpreta críticamente fuentes diversas: es reconocer la diversidad de fuentes y su diferente utilidad para abordar un hecho o proceso histórico. Supone ubicarlas en su contexto y comprender, de manera crítica, que estas reflejan una perspectiva particular y tienen diferentes grados de fiabilidad. También implica recurrir a múltiples fuentes. </w:t>
            </w:r>
          </w:p>
          <w:p w14:paraId="6965566E" w14:textId="6EC916DE" w:rsidR="00E0048B" w:rsidRPr="00801EBD" w:rsidRDefault="00E0048B" w:rsidP="007610B1">
            <w:pPr>
              <w:pStyle w:val="Default"/>
              <w:numPr>
                <w:ilvl w:val="0"/>
                <w:numId w:val="226"/>
              </w:numPr>
              <w:ind w:left="153" w:hanging="153"/>
              <w:jc w:val="both"/>
              <w:rPr>
                <w:sz w:val="22"/>
                <w:szCs w:val="22"/>
              </w:rPr>
            </w:pPr>
            <w:r w:rsidRPr="00801EBD">
              <w:rPr>
                <w:sz w:val="22"/>
                <w:szCs w:val="22"/>
              </w:rPr>
              <w:lastRenderedPageBreak/>
              <w:t xml:space="preserve">Comprende el tiempo histórico: es usar las nociones relativas al tiempo de manera pertinente, reconociendo que los sistemas de medición temporal son </w:t>
            </w:r>
            <w:r w:rsidR="00801EBD" w:rsidRPr="00801EBD">
              <w:rPr>
                <w:sz w:val="22"/>
                <w:szCs w:val="22"/>
              </w:rPr>
              <w:t>c</w:t>
            </w:r>
            <w:r w:rsidRPr="00801EBD">
              <w:rPr>
                <w:sz w:val="22"/>
                <w:szCs w:val="22"/>
              </w:rPr>
              <w:t xml:space="preserve">onvenciones que dependen de distintas tradiciones culturales y que el tiempo histórico tiene diferentes duraciones. Asimismo, implica ordenar los hechos y procesos históricos cronológicamente y explicar los cambios, permanencias y simultaneidades que se dan en ellos. </w:t>
            </w:r>
          </w:p>
          <w:p w14:paraId="14429147" w14:textId="6BD1E84B" w:rsidR="00E0048B" w:rsidRPr="00105B9B" w:rsidRDefault="00E0048B" w:rsidP="00801EBD">
            <w:pPr>
              <w:pStyle w:val="Prrafodelista"/>
              <w:ind w:left="170" w:hanging="170"/>
              <w:jc w:val="both"/>
              <w:rPr>
                <w:rFonts w:ascii="Arial Narrow" w:hAnsi="Arial Narrow" w:cs="Arial"/>
                <w:b/>
                <w:u w:val="single"/>
              </w:rPr>
            </w:pPr>
            <w:r>
              <w:t>• Elabora explicaciones sobre procesos históricos: es jerarquizar las causas de los procesos históricos relacionando las motivaciones de sus protagonistas con su cosmovisión y la época en la que vivieron. También es establecer las múltiples consecuencias de los procesos del pasado y sus implicancias en el presente, así como reconocer que este va construyendo nuestro futuro.</w:t>
            </w:r>
          </w:p>
        </w:tc>
      </w:tr>
      <w:tr w:rsidR="00E0048B" w:rsidRPr="00365599" w14:paraId="64E540A7" w14:textId="77777777" w:rsidTr="008C0281">
        <w:tc>
          <w:tcPr>
            <w:tcW w:w="15139" w:type="dxa"/>
            <w:gridSpan w:val="4"/>
          </w:tcPr>
          <w:p w14:paraId="253A0356" w14:textId="2A5ADB3A" w:rsidR="00E0048B" w:rsidRPr="00105B9B" w:rsidRDefault="00E0048B" w:rsidP="00E0048B">
            <w:pPr>
              <w:autoSpaceDE w:val="0"/>
              <w:autoSpaceDN w:val="0"/>
              <w:adjustRightInd w:val="0"/>
              <w:rPr>
                <w:b/>
              </w:rPr>
            </w:pPr>
            <w:r w:rsidRPr="00BC3B87">
              <w:rPr>
                <w:b/>
                <w:sz w:val="20"/>
                <w:szCs w:val="20"/>
              </w:rPr>
              <w:lastRenderedPageBreak/>
              <w:t xml:space="preserve">ESTANDAR </w:t>
            </w:r>
            <w:r w:rsidR="00801EBD" w:rsidRPr="00BC3B87">
              <w:rPr>
                <w:b/>
                <w:sz w:val="20"/>
                <w:szCs w:val="20"/>
              </w:rPr>
              <w:t xml:space="preserve">DEL </w:t>
            </w:r>
            <w:r w:rsidR="00801EBD">
              <w:rPr>
                <w:b/>
                <w:sz w:val="20"/>
                <w:szCs w:val="20"/>
              </w:rPr>
              <w:t>V</w:t>
            </w:r>
            <w:r>
              <w:rPr>
                <w:b/>
                <w:sz w:val="20"/>
                <w:szCs w:val="20"/>
              </w:rPr>
              <w:t xml:space="preserve"> </w:t>
            </w:r>
            <w:r w:rsidRPr="00BC3B87">
              <w:rPr>
                <w:b/>
                <w:sz w:val="20"/>
                <w:szCs w:val="20"/>
              </w:rPr>
              <w:t xml:space="preserve">CICLO: </w:t>
            </w:r>
          </w:p>
          <w:p w14:paraId="05B0A637" w14:textId="44731A21" w:rsidR="00E0048B" w:rsidRPr="00105B9B" w:rsidRDefault="00E0048B" w:rsidP="00801EBD">
            <w:pPr>
              <w:pStyle w:val="Default"/>
              <w:rPr>
                <w:b/>
              </w:rPr>
            </w:pPr>
            <w:r>
              <w:rPr>
                <w:sz w:val="20"/>
                <w:szCs w:val="20"/>
              </w:rPr>
              <w:t xml:space="preserve">Construye interpretaciones históricas en las que explica, de manera general, procesos históricos peruanos, empleando algunas categorías temporales. Identifica las causas inmediatas y lejanas que desencadenaron dichos procesos, así como las consecuencias cuyos efectos se ven de inmediato o a largo plazo. Ordena cronológicamente procesos históricos peruanos y describe algunos cambios, permanencias y simultaneidades producidos en ellos. Utiliza información de diversas fuentes a partir de identificar su origen y distinguiendo algunas diferencias entre las versiones que dan sobre los procesos históricos. </w:t>
            </w:r>
          </w:p>
        </w:tc>
      </w:tr>
      <w:tr w:rsidR="00E0048B" w:rsidRPr="00365599" w14:paraId="535E5EFD" w14:textId="77777777" w:rsidTr="008C0281">
        <w:tc>
          <w:tcPr>
            <w:tcW w:w="15139" w:type="dxa"/>
            <w:gridSpan w:val="4"/>
            <w:shd w:val="clear" w:color="auto" w:fill="BDD6EE" w:themeFill="accent1" w:themeFillTint="66"/>
          </w:tcPr>
          <w:p w14:paraId="49EE3B1B"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07CE4BDA" w14:textId="77777777" w:rsidTr="00B52C53">
        <w:tc>
          <w:tcPr>
            <w:tcW w:w="4083" w:type="dxa"/>
            <w:shd w:val="clear" w:color="auto" w:fill="BDD6EE" w:themeFill="accent1" w:themeFillTint="66"/>
          </w:tcPr>
          <w:p w14:paraId="666EE421"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827" w:type="dxa"/>
            <w:shd w:val="clear" w:color="auto" w:fill="BDD6EE" w:themeFill="accent1" w:themeFillTint="66"/>
          </w:tcPr>
          <w:p w14:paraId="4732A61F"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544" w:type="dxa"/>
            <w:shd w:val="clear" w:color="auto" w:fill="BDD6EE" w:themeFill="accent1" w:themeFillTint="66"/>
          </w:tcPr>
          <w:p w14:paraId="7D1BCED2"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685" w:type="dxa"/>
            <w:shd w:val="clear" w:color="auto" w:fill="BDD6EE" w:themeFill="accent1" w:themeFillTint="66"/>
          </w:tcPr>
          <w:p w14:paraId="2EDA4D25"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6108BDB0" w14:textId="77777777" w:rsidTr="00B52C53">
        <w:trPr>
          <w:trHeight w:val="5382"/>
        </w:trPr>
        <w:tc>
          <w:tcPr>
            <w:tcW w:w="4083" w:type="dxa"/>
          </w:tcPr>
          <w:p w14:paraId="1040A1A5" w14:textId="77777777" w:rsidR="00E0048B" w:rsidRDefault="00E0048B" w:rsidP="007610B1">
            <w:pPr>
              <w:pStyle w:val="Default"/>
              <w:numPr>
                <w:ilvl w:val="0"/>
                <w:numId w:val="192"/>
              </w:numPr>
              <w:ind w:left="174" w:hanging="141"/>
              <w:jc w:val="both"/>
              <w:rPr>
                <w:sz w:val="20"/>
                <w:szCs w:val="20"/>
              </w:rPr>
            </w:pPr>
            <w:r w:rsidRPr="00F26298">
              <w:rPr>
                <w:b/>
                <w:sz w:val="20"/>
                <w:szCs w:val="20"/>
              </w:rPr>
              <w:t>Selecciona fuentes</w:t>
            </w:r>
            <w:r>
              <w:rPr>
                <w:sz w:val="20"/>
                <w:szCs w:val="20"/>
              </w:rPr>
              <w:t xml:space="preserve"> que le proporcionan información sobre hechos y procesos históricos peruanos del siglo XIX y XX, y los ubica en el momento en que se produjeron. </w:t>
            </w:r>
          </w:p>
          <w:p w14:paraId="1A85FA4E" w14:textId="77777777" w:rsidR="00E0048B" w:rsidRDefault="00E0048B" w:rsidP="007610B1">
            <w:pPr>
              <w:pStyle w:val="Default"/>
              <w:numPr>
                <w:ilvl w:val="0"/>
                <w:numId w:val="192"/>
              </w:numPr>
              <w:ind w:left="174" w:hanging="141"/>
              <w:jc w:val="both"/>
              <w:rPr>
                <w:sz w:val="20"/>
                <w:szCs w:val="20"/>
              </w:rPr>
            </w:pPr>
            <w:r w:rsidRPr="00F26298">
              <w:rPr>
                <w:sz w:val="20"/>
                <w:szCs w:val="20"/>
              </w:rPr>
              <w:t xml:space="preserve"> </w:t>
            </w:r>
            <w:r w:rsidRPr="00F26298">
              <w:rPr>
                <w:b/>
                <w:sz w:val="20"/>
                <w:szCs w:val="20"/>
              </w:rPr>
              <w:t>Identifica las diferencias</w:t>
            </w:r>
            <w:r w:rsidRPr="00F26298">
              <w:rPr>
                <w:sz w:val="20"/>
                <w:szCs w:val="20"/>
              </w:rPr>
              <w:t xml:space="preserve"> entre las versiones que las fuentes presentan sobre hechos o procesos históricos peruanos del siglo XIX y XX. </w:t>
            </w:r>
          </w:p>
          <w:p w14:paraId="20E04121" w14:textId="77777777" w:rsidR="00E0048B" w:rsidRDefault="00E0048B" w:rsidP="007610B1">
            <w:pPr>
              <w:pStyle w:val="Default"/>
              <w:numPr>
                <w:ilvl w:val="0"/>
                <w:numId w:val="192"/>
              </w:numPr>
              <w:ind w:left="174" w:hanging="141"/>
              <w:jc w:val="both"/>
              <w:rPr>
                <w:sz w:val="20"/>
                <w:szCs w:val="20"/>
              </w:rPr>
            </w:pPr>
            <w:r w:rsidRPr="00F26298">
              <w:rPr>
                <w:b/>
                <w:sz w:val="20"/>
                <w:szCs w:val="20"/>
              </w:rPr>
              <w:t>Secuencia distintos hechos</w:t>
            </w:r>
            <w:r w:rsidRPr="00F26298">
              <w:rPr>
                <w:sz w:val="20"/>
                <w:szCs w:val="20"/>
              </w:rPr>
              <w:t xml:space="preserve"> de la historia local, regional y nacional del Perú de los siglos XIX y XX; identifica cambios, permanencias y simultaneidades. </w:t>
            </w:r>
          </w:p>
          <w:p w14:paraId="562F4AB5" w14:textId="77777777" w:rsidR="00E0048B" w:rsidRDefault="00E0048B" w:rsidP="007610B1">
            <w:pPr>
              <w:pStyle w:val="Default"/>
              <w:numPr>
                <w:ilvl w:val="0"/>
                <w:numId w:val="192"/>
              </w:numPr>
              <w:ind w:left="174" w:hanging="141"/>
              <w:jc w:val="both"/>
              <w:rPr>
                <w:sz w:val="20"/>
                <w:szCs w:val="20"/>
              </w:rPr>
            </w:pPr>
            <w:r w:rsidRPr="00F26298">
              <w:rPr>
                <w:sz w:val="20"/>
                <w:szCs w:val="20"/>
              </w:rPr>
              <w:t xml:space="preserve"> </w:t>
            </w:r>
            <w:r w:rsidRPr="00F26298">
              <w:rPr>
                <w:b/>
                <w:sz w:val="20"/>
                <w:szCs w:val="20"/>
              </w:rPr>
              <w:t>Explica hechos o procesos históricos</w:t>
            </w:r>
            <w:r w:rsidRPr="00F26298">
              <w:rPr>
                <w:sz w:val="20"/>
                <w:szCs w:val="20"/>
              </w:rPr>
              <w:t xml:space="preserve"> peruanos del siglo XIX y XX utilizando categorías temporales relacionadas con el tiempo histórico, e identifica algunas causas y consecuencias inmediatas y de largo plazo. </w:t>
            </w:r>
          </w:p>
          <w:p w14:paraId="4A050AC5" w14:textId="7F4D5F1C" w:rsidR="00E0048B" w:rsidRPr="0036229D" w:rsidRDefault="00E0048B" w:rsidP="007610B1">
            <w:pPr>
              <w:pStyle w:val="Default"/>
              <w:numPr>
                <w:ilvl w:val="0"/>
                <w:numId w:val="192"/>
              </w:numPr>
              <w:ind w:left="314" w:hanging="141"/>
              <w:jc w:val="both"/>
              <w:rPr>
                <w:sz w:val="17"/>
                <w:szCs w:val="17"/>
              </w:rPr>
            </w:pPr>
            <w:r w:rsidRPr="00801EBD">
              <w:rPr>
                <w:sz w:val="20"/>
                <w:szCs w:val="20"/>
              </w:rPr>
              <w:t xml:space="preserve">Explica hechos y procesos históricos peruanos del siglo XIX y XX; </w:t>
            </w:r>
            <w:r w:rsidRPr="00801EBD">
              <w:rPr>
                <w:b/>
                <w:sz w:val="20"/>
                <w:szCs w:val="20"/>
              </w:rPr>
              <w:t xml:space="preserve">reconoce la participación de hombres y mujeres en ellos. </w:t>
            </w:r>
          </w:p>
        </w:tc>
        <w:tc>
          <w:tcPr>
            <w:tcW w:w="3827" w:type="dxa"/>
          </w:tcPr>
          <w:p w14:paraId="3E7B170F" w14:textId="77777777" w:rsidR="00E0048B" w:rsidRDefault="00E0048B" w:rsidP="007610B1">
            <w:pPr>
              <w:pStyle w:val="Default"/>
              <w:numPr>
                <w:ilvl w:val="0"/>
                <w:numId w:val="193"/>
              </w:numPr>
              <w:ind w:left="172" w:hanging="172"/>
              <w:jc w:val="both"/>
              <w:rPr>
                <w:sz w:val="20"/>
                <w:szCs w:val="20"/>
              </w:rPr>
            </w:pPr>
            <w:r w:rsidRPr="00F26298">
              <w:rPr>
                <w:b/>
                <w:sz w:val="20"/>
                <w:szCs w:val="20"/>
              </w:rPr>
              <w:t>Selecciona fuentes</w:t>
            </w:r>
            <w:r>
              <w:rPr>
                <w:sz w:val="20"/>
                <w:szCs w:val="20"/>
              </w:rPr>
              <w:t xml:space="preserve"> que le proporcionan información sobre hechos y procesos históricos peruanos del siglo XIX y XX, y los ubica en el momento en que se produjeron.</w:t>
            </w:r>
          </w:p>
          <w:p w14:paraId="13307F15" w14:textId="77777777" w:rsidR="00E0048B" w:rsidRDefault="00E0048B" w:rsidP="007610B1">
            <w:pPr>
              <w:pStyle w:val="Default"/>
              <w:numPr>
                <w:ilvl w:val="0"/>
                <w:numId w:val="193"/>
              </w:numPr>
              <w:ind w:left="172" w:hanging="172"/>
              <w:jc w:val="both"/>
              <w:rPr>
                <w:sz w:val="20"/>
                <w:szCs w:val="20"/>
              </w:rPr>
            </w:pPr>
            <w:r w:rsidRPr="00F26298">
              <w:rPr>
                <w:sz w:val="20"/>
                <w:szCs w:val="20"/>
              </w:rPr>
              <w:t xml:space="preserve"> </w:t>
            </w:r>
            <w:r w:rsidRPr="00F26298">
              <w:rPr>
                <w:b/>
                <w:sz w:val="20"/>
                <w:szCs w:val="20"/>
              </w:rPr>
              <w:t>Identifica las diferencias</w:t>
            </w:r>
            <w:r w:rsidRPr="00F26298">
              <w:rPr>
                <w:sz w:val="20"/>
                <w:szCs w:val="20"/>
              </w:rPr>
              <w:t xml:space="preserve"> entre las versiones que las fuentes presentan sobre hechos o procesos históricos peruanos del siglo XIX y XX. </w:t>
            </w:r>
          </w:p>
          <w:p w14:paraId="4687F9EF" w14:textId="77777777" w:rsidR="00E0048B" w:rsidRDefault="00E0048B" w:rsidP="007610B1">
            <w:pPr>
              <w:pStyle w:val="Default"/>
              <w:numPr>
                <w:ilvl w:val="0"/>
                <w:numId w:val="193"/>
              </w:numPr>
              <w:ind w:left="172" w:hanging="172"/>
              <w:jc w:val="both"/>
              <w:rPr>
                <w:sz w:val="20"/>
                <w:szCs w:val="20"/>
              </w:rPr>
            </w:pPr>
            <w:r w:rsidRPr="00F26298">
              <w:rPr>
                <w:sz w:val="20"/>
                <w:szCs w:val="20"/>
              </w:rPr>
              <w:t xml:space="preserve"> </w:t>
            </w:r>
            <w:r w:rsidRPr="00F26298">
              <w:rPr>
                <w:b/>
                <w:sz w:val="20"/>
                <w:szCs w:val="20"/>
              </w:rPr>
              <w:t>Secuencia distintos hechos de la historia</w:t>
            </w:r>
            <w:r w:rsidRPr="00F26298">
              <w:rPr>
                <w:sz w:val="20"/>
                <w:szCs w:val="20"/>
              </w:rPr>
              <w:t xml:space="preserve"> local, regional y nacional del Perú de los siglos XIX y XX; identifica cambios, permanencias y simultaneidades. </w:t>
            </w:r>
          </w:p>
          <w:p w14:paraId="698C0D3B" w14:textId="77777777" w:rsidR="00E0048B" w:rsidRDefault="00E0048B" w:rsidP="007610B1">
            <w:pPr>
              <w:pStyle w:val="Default"/>
              <w:numPr>
                <w:ilvl w:val="0"/>
                <w:numId w:val="193"/>
              </w:numPr>
              <w:ind w:left="172" w:hanging="172"/>
              <w:jc w:val="both"/>
              <w:rPr>
                <w:sz w:val="20"/>
                <w:szCs w:val="20"/>
              </w:rPr>
            </w:pPr>
            <w:r w:rsidRPr="00F26298">
              <w:rPr>
                <w:sz w:val="20"/>
                <w:szCs w:val="20"/>
              </w:rPr>
              <w:t xml:space="preserve"> </w:t>
            </w:r>
            <w:r w:rsidRPr="00F26298">
              <w:rPr>
                <w:b/>
                <w:sz w:val="20"/>
                <w:szCs w:val="20"/>
              </w:rPr>
              <w:t>Explica hechos o procesos históricos</w:t>
            </w:r>
            <w:r w:rsidRPr="00F26298">
              <w:rPr>
                <w:sz w:val="20"/>
                <w:szCs w:val="20"/>
              </w:rPr>
              <w:t xml:space="preserve"> peruanos del siglo XIX y XX utilizando categorías temporales relacionadas con el tiempo histórico, e identifica algunas causas y consecuencias inmediatas y de largo plazo. </w:t>
            </w:r>
          </w:p>
          <w:p w14:paraId="446F980A" w14:textId="7C168899" w:rsidR="00E0048B" w:rsidRPr="00BC3B87" w:rsidRDefault="00E0048B" w:rsidP="007610B1">
            <w:pPr>
              <w:pStyle w:val="Default"/>
              <w:numPr>
                <w:ilvl w:val="0"/>
                <w:numId w:val="193"/>
              </w:numPr>
              <w:ind w:left="172" w:hanging="172"/>
              <w:jc w:val="both"/>
              <w:rPr>
                <w:sz w:val="17"/>
                <w:szCs w:val="17"/>
              </w:rPr>
            </w:pPr>
            <w:r w:rsidRPr="00801EBD">
              <w:rPr>
                <w:sz w:val="20"/>
                <w:szCs w:val="20"/>
              </w:rPr>
              <w:t xml:space="preserve"> Explica hechos y procesos históricos peruanos del siglo XIX y XX; </w:t>
            </w:r>
            <w:r w:rsidRPr="00801EBD">
              <w:rPr>
                <w:b/>
                <w:sz w:val="20"/>
                <w:szCs w:val="20"/>
              </w:rPr>
              <w:t xml:space="preserve">reconoce la participación de hombres y mujeres en ellos. </w:t>
            </w:r>
          </w:p>
        </w:tc>
        <w:tc>
          <w:tcPr>
            <w:tcW w:w="3544" w:type="dxa"/>
          </w:tcPr>
          <w:p w14:paraId="082899B8" w14:textId="77777777" w:rsidR="00E0048B" w:rsidRDefault="00E0048B" w:rsidP="00801EBD">
            <w:pPr>
              <w:pStyle w:val="Default"/>
              <w:jc w:val="both"/>
              <w:rPr>
                <w:sz w:val="20"/>
                <w:szCs w:val="20"/>
              </w:rPr>
            </w:pPr>
            <w:r w:rsidRPr="00F26298">
              <w:rPr>
                <w:b/>
                <w:sz w:val="20"/>
                <w:szCs w:val="20"/>
              </w:rPr>
              <w:t>Selecciona fuentes</w:t>
            </w:r>
            <w:r>
              <w:rPr>
                <w:sz w:val="20"/>
                <w:szCs w:val="20"/>
              </w:rPr>
              <w:t xml:space="preserve"> que le proporcionan información sobre hechos y procesos históricos peruanos del siglo XIX y XX, y los ubica en el momento en que se produjeron. </w:t>
            </w:r>
          </w:p>
          <w:p w14:paraId="189DD268" w14:textId="77777777" w:rsidR="00E0048B" w:rsidRDefault="00E0048B" w:rsidP="00801EBD">
            <w:pPr>
              <w:pStyle w:val="Default"/>
              <w:jc w:val="both"/>
              <w:rPr>
                <w:sz w:val="20"/>
                <w:szCs w:val="20"/>
              </w:rPr>
            </w:pPr>
            <w:r w:rsidRPr="00F26298">
              <w:rPr>
                <w:b/>
                <w:sz w:val="20"/>
                <w:szCs w:val="20"/>
              </w:rPr>
              <w:t> Identifica las diferencias</w:t>
            </w:r>
            <w:r>
              <w:rPr>
                <w:sz w:val="20"/>
                <w:szCs w:val="20"/>
              </w:rPr>
              <w:t xml:space="preserve"> entre las versiones que las fuentes presentan sobre hechos o procesos históricos peruanos del siglo XIX y XX. </w:t>
            </w:r>
          </w:p>
          <w:p w14:paraId="799D99D9" w14:textId="77777777" w:rsidR="00E0048B" w:rsidRDefault="00E0048B" w:rsidP="00801EBD">
            <w:pPr>
              <w:pStyle w:val="Default"/>
              <w:jc w:val="both"/>
              <w:rPr>
                <w:sz w:val="20"/>
                <w:szCs w:val="20"/>
              </w:rPr>
            </w:pPr>
            <w:r>
              <w:rPr>
                <w:sz w:val="20"/>
                <w:szCs w:val="20"/>
              </w:rPr>
              <w:t xml:space="preserve"> </w:t>
            </w:r>
            <w:r w:rsidRPr="00F26298">
              <w:rPr>
                <w:b/>
                <w:sz w:val="20"/>
                <w:szCs w:val="20"/>
              </w:rPr>
              <w:t>Secuencia distintos hechos de la historia</w:t>
            </w:r>
            <w:r>
              <w:rPr>
                <w:sz w:val="20"/>
                <w:szCs w:val="20"/>
              </w:rPr>
              <w:t xml:space="preserve"> local, regional y nacional del Perú de los siglos XIX y XX; identifica cambios, permanencias y simultaneidades. </w:t>
            </w:r>
          </w:p>
          <w:p w14:paraId="2E241145" w14:textId="77777777" w:rsidR="00E0048B" w:rsidRDefault="00E0048B" w:rsidP="00801EBD">
            <w:pPr>
              <w:pStyle w:val="Default"/>
              <w:jc w:val="both"/>
              <w:rPr>
                <w:sz w:val="20"/>
                <w:szCs w:val="20"/>
              </w:rPr>
            </w:pPr>
            <w:r>
              <w:rPr>
                <w:sz w:val="20"/>
                <w:szCs w:val="20"/>
              </w:rPr>
              <w:t xml:space="preserve"> </w:t>
            </w:r>
            <w:r w:rsidRPr="00F26298">
              <w:rPr>
                <w:b/>
                <w:sz w:val="20"/>
                <w:szCs w:val="20"/>
              </w:rPr>
              <w:t>Explica hechos o procesos históricos</w:t>
            </w:r>
            <w:r>
              <w:rPr>
                <w:sz w:val="20"/>
                <w:szCs w:val="20"/>
              </w:rPr>
              <w:t xml:space="preserve"> peruanos del siglo XIX y XX utilizando categorías temporales relacionadas con el tiempo histórico, e identifica algunas causas y consecuencias inmediatas y de largo plazo. </w:t>
            </w:r>
          </w:p>
          <w:p w14:paraId="6AF3FD79" w14:textId="7A98FEDB" w:rsidR="00E0048B" w:rsidRPr="00BC3B87" w:rsidRDefault="00E0048B" w:rsidP="00801EBD">
            <w:pPr>
              <w:pStyle w:val="Default"/>
              <w:jc w:val="both"/>
              <w:rPr>
                <w:sz w:val="17"/>
                <w:szCs w:val="17"/>
              </w:rPr>
            </w:pPr>
            <w:r>
              <w:rPr>
                <w:sz w:val="20"/>
                <w:szCs w:val="20"/>
              </w:rPr>
              <w:t xml:space="preserve"> Explica hechos y procesos históricos peruanos del siglo XIX y XX; </w:t>
            </w:r>
            <w:r w:rsidRPr="00F26298">
              <w:rPr>
                <w:b/>
                <w:sz w:val="20"/>
                <w:szCs w:val="20"/>
              </w:rPr>
              <w:t xml:space="preserve">reconoce la participación de hombres y mujeres en ellos. </w:t>
            </w:r>
          </w:p>
        </w:tc>
        <w:tc>
          <w:tcPr>
            <w:tcW w:w="3685" w:type="dxa"/>
          </w:tcPr>
          <w:p w14:paraId="2D4FF1D6" w14:textId="77777777" w:rsidR="00E0048B" w:rsidRDefault="00E0048B" w:rsidP="00801EBD">
            <w:pPr>
              <w:pStyle w:val="Default"/>
              <w:jc w:val="both"/>
              <w:rPr>
                <w:sz w:val="20"/>
                <w:szCs w:val="20"/>
              </w:rPr>
            </w:pPr>
            <w:r w:rsidRPr="00F26298">
              <w:rPr>
                <w:b/>
                <w:sz w:val="20"/>
                <w:szCs w:val="20"/>
              </w:rPr>
              <w:t>Selecciona fuentes</w:t>
            </w:r>
            <w:r>
              <w:rPr>
                <w:sz w:val="20"/>
                <w:szCs w:val="20"/>
              </w:rPr>
              <w:t xml:space="preserve"> que le proporcionan información sobre hechos y procesos históricos peruanos del siglo XIX y XX, y los ubica en el momento en que se produjeron. </w:t>
            </w:r>
          </w:p>
          <w:p w14:paraId="6EFD615A" w14:textId="77777777" w:rsidR="00E0048B" w:rsidRDefault="00E0048B" w:rsidP="00801EBD">
            <w:pPr>
              <w:pStyle w:val="Default"/>
              <w:jc w:val="both"/>
              <w:rPr>
                <w:sz w:val="20"/>
                <w:szCs w:val="20"/>
              </w:rPr>
            </w:pPr>
            <w:r>
              <w:rPr>
                <w:sz w:val="20"/>
                <w:szCs w:val="20"/>
              </w:rPr>
              <w:t xml:space="preserve"> </w:t>
            </w:r>
            <w:r w:rsidRPr="00F26298">
              <w:rPr>
                <w:b/>
                <w:sz w:val="20"/>
                <w:szCs w:val="20"/>
              </w:rPr>
              <w:t>Identifica las diferencias</w:t>
            </w:r>
            <w:r>
              <w:rPr>
                <w:sz w:val="20"/>
                <w:szCs w:val="20"/>
              </w:rPr>
              <w:t xml:space="preserve"> entre las versiones que las fuentes presentan sobre hechos o procesos históricos peruanos del siglo XIX y XX. </w:t>
            </w:r>
          </w:p>
          <w:p w14:paraId="098CA5E5" w14:textId="77777777" w:rsidR="00E0048B" w:rsidRDefault="00E0048B" w:rsidP="00801EBD">
            <w:pPr>
              <w:pStyle w:val="Default"/>
              <w:jc w:val="both"/>
              <w:rPr>
                <w:sz w:val="20"/>
                <w:szCs w:val="20"/>
              </w:rPr>
            </w:pPr>
            <w:r>
              <w:rPr>
                <w:sz w:val="20"/>
                <w:szCs w:val="20"/>
              </w:rPr>
              <w:t xml:space="preserve"> </w:t>
            </w:r>
            <w:r w:rsidRPr="00F26298">
              <w:rPr>
                <w:b/>
                <w:sz w:val="20"/>
                <w:szCs w:val="20"/>
              </w:rPr>
              <w:t>Secuencia distintos hechos de la historia</w:t>
            </w:r>
            <w:r>
              <w:rPr>
                <w:sz w:val="20"/>
                <w:szCs w:val="20"/>
              </w:rPr>
              <w:t xml:space="preserve"> local, regional y nacional del Perú de los siglos XIX y XX; identifica cambios, permanencias y simultaneidades. </w:t>
            </w:r>
          </w:p>
          <w:p w14:paraId="73C500C1" w14:textId="77777777" w:rsidR="00E0048B" w:rsidRDefault="00E0048B" w:rsidP="00801EBD">
            <w:pPr>
              <w:pStyle w:val="Default"/>
              <w:jc w:val="both"/>
              <w:rPr>
                <w:sz w:val="20"/>
                <w:szCs w:val="20"/>
              </w:rPr>
            </w:pPr>
            <w:r>
              <w:rPr>
                <w:sz w:val="20"/>
                <w:szCs w:val="20"/>
              </w:rPr>
              <w:t xml:space="preserve"> </w:t>
            </w:r>
            <w:r w:rsidRPr="00F26298">
              <w:rPr>
                <w:b/>
                <w:sz w:val="20"/>
                <w:szCs w:val="20"/>
              </w:rPr>
              <w:t>Explica hechos o procesos históricos</w:t>
            </w:r>
            <w:r>
              <w:rPr>
                <w:sz w:val="20"/>
                <w:szCs w:val="20"/>
              </w:rPr>
              <w:t xml:space="preserve"> peruanos del siglo XIX y XX utilizando categorías temporales relacionadas con el tiempo histórico, e identifica algunas causas y consecuencias inmediatas y de largo plazo. </w:t>
            </w:r>
          </w:p>
          <w:p w14:paraId="67BADFA7" w14:textId="77777777" w:rsidR="00E0048B" w:rsidRDefault="00E0048B" w:rsidP="00801EBD">
            <w:pPr>
              <w:pStyle w:val="Default"/>
              <w:jc w:val="both"/>
              <w:rPr>
                <w:sz w:val="20"/>
                <w:szCs w:val="20"/>
              </w:rPr>
            </w:pPr>
            <w:r>
              <w:rPr>
                <w:sz w:val="20"/>
                <w:szCs w:val="20"/>
              </w:rPr>
              <w:t xml:space="preserve"> Explica hechos y procesos históricos peruanos del siglo XIX y XX; </w:t>
            </w:r>
            <w:r w:rsidRPr="00F26298">
              <w:rPr>
                <w:b/>
                <w:sz w:val="20"/>
                <w:szCs w:val="20"/>
              </w:rPr>
              <w:t>reconoce la participación de hombres y mujeres</w:t>
            </w:r>
            <w:r>
              <w:rPr>
                <w:sz w:val="20"/>
                <w:szCs w:val="20"/>
              </w:rPr>
              <w:t xml:space="preserve"> en ellos. </w:t>
            </w:r>
          </w:p>
          <w:p w14:paraId="0722E71B" w14:textId="77777777" w:rsidR="00E0048B" w:rsidRPr="00304515" w:rsidRDefault="00E0048B" w:rsidP="00801EBD">
            <w:pPr>
              <w:pStyle w:val="Default"/>
              <w:jc w:val="both"/>
              <w:rPr>
                <w:sz w:val="17"/>
                <w:szCs w:val="17"/>
              </w:rPr>
            </w:pPr>
          </w:p>
        </w:tc>
      </w:tr>
      <w:tr w:rsidR="00E0048B" w:rsidRPr="00BC3B87" w14:paraId="760E46DE" w14:textId="77777777" w:rsidTr="008C0281">
        <w:tc>
          <w:tcPr>
            <w:tcW w:w="15139" w:type="dxa"/>
            <w:gridSpan w:val="4"/>
            <w:shd w:val="clear" w:color="auto" w:fill="BDD6EE" w:themeFill="accent1" w:themeFillTint="66"/>
          </w:tcPr>
          <w:p w14:paraId="276202B3" w14:textId="77777777" w:rsidR="00E0048B" w:rsidRPr="00BC3B87" w:rsidRDefault="00E0048B" w:rsidP="00E0048B">
            <w:pPr>
              <w:jc w:val="center"/>
              <w:rPr>
                <w:b/>
                <w:sz w:val="16"/>
                <w:szCs w:val="18"/>
              </w:rPr>
            </w:pPr>
            <w:r w:rsidRPr="00BC3B87">
              <w:rPr>
                <w:b/>
                <w:sz w:val="24"/>
                <w:szCs w:val="18"/>
              </w:rPr>
              <w:t>CRITERIOS DE EVALUACIÓN</w:t>
            </w:r>
          </w:p>
        </w:tc>
      </w:tr>
      <w:tr w:rsidR="00E0048B" w:rsidRPr="00365599" w14:paraId="45DAEFAE" w14:textId="77777777" w:rsidTr="00B52C53">
        <w:tc>
          <w:tcPr>
            <w:tcW w:w="4083" w:type="dxa"/>
          </w:tcPr>
          <w:p w14:paraId="1CC1BB8B" w14:textId="77777777" w:rsidR="00E0048B" w:rsidRPr="00801EBD" w:rsidRDefault="00E0048B" w:rsidP="00E0048B">
            <w:pPr>
              <w:spacing w:after="200" w:line="276" w:lineRule="auto"/>
              <w:rPr>
                <w:rFonts w:ascii="Calibri" w:eastAsia="Calibri" w:hAnsi="Calibri" w:cs="Times New Roman"/>
              </w:rPr>
            </w:pPr>
            <w:r w:rsidRPr="00801EBD">
              <w:rPr>
                <w:rFonts w:ascii="Calibri" w:eastAsia="Calibri" w:hAnsi="Calibri" w:cs="Times New Roman"/>
              </w:rPr>
              <w:t>Identifica hechos de la historia del Perú</w:t>
            </w:r>
          </w:p>
        </w:tc>
        <w:tc>
          <w:tcPr>
            <w:tcW w:w="3827" w:type="dxa"/>
          </w:tcPr>
          <w:p w14:paraId="4F4497F1" w14:textId="77777777" w:rsidR="00E0048B" w:rsidRPr="00BC3B87" w:rsidRDefault="00E0048B" w:rsidP="00E0048B">
            <w:pPr>
              <w:pStyle w:val="Prrafodelista"/>
              <w:numPr>
                <w:ilvl w:val="0"/>
                <w:numId w:val="1"/>
              </w:numPr>
              <w:ind w:left="170" w:hanging="142"/>
              <w:jc w:val="both"/>
            </w:pPr>
            <w:r>
              <w:rPr>
                <w:b/>
                <w:sz w:val="20"/>
                <w:szCs w:val="20"/>
              </w:rPr>
              <w:t xml:space="preserve"> Organiza la información de los hechos de la historia del Perú.</w:t>
            </w:r>
          </w:p>
        </w:tc>
        <w:tc>
          <w:tcPr>
            <w:tcW w:w="3544" w:type="dxa"/>
          </w:tcPr>
          <w:p w14:paraId="1585C73A" w14:textId="77777777" w:rsidR="00E0048B" w:rsidRPr="00BC3B87" w:rsidRDefault="00E0048B" w:rsidP="00E0048B">
            <w:pPr>
              <w:pStyle w:val="Prrafodelista"/>
              <w:numPr>
                <w:ilvl w:val="0"/>
                <w:numId w:val="1"/>
              </w:numPr>
              <w:ind w:left="170" w:hanging="142"/>
              <w:jc w:val="both"/>
              <w:rPr>
                <w:sz w:val="20"/>
                <w:szCs w:val="18"/>
              </w:rPr>
            </w:pPr>
            <w:r>
              <w:rPr>
                <w:sz w:val="20"/>
                <w:szCs w:val="18"/>
              </w:rPr>
              <w:t>Expone hechos importantes de la historia del Perú</w:t>
            </w:r>
          </w:p>
        </w:tc>
        <w:tc>
          <w:tcPr>
            <w:tcW w:w="3685" w:type="dxa"/>
          </w:tcPr>
          <w:p w14:paraId="4838CB45" w14:textId="747CB8DF" w:rsidR="00E0048B" w:rsidRPr="00BC3B87" w:rsidRDefault="00E0048B" w:rsidP="00E0048B">
            <w:pPr>
              <w:pStyle w:val="Prrafodelista"/>
              <w:numPr>
                <w:ilvl w:val="0"/>
                <w:numId w:val="1"/>
              </w:numPr>
              <w:ind w:left="170" w:hanging="142"/>
              <w:jc w:val="both"/>
              <w:rPr>
                <w:sz w:val="20"/>
                <w:szCs w:val="18"/>
              </w:rPr>
            </w:pPr>
            <w:r>
              <w:rPr>
                <w:sz w:val="20"/>
                <w:szCs w:val="18"/>
              </w:rPr>
              <w:t xml:space="preserve">Evalúa los cambios que se dieron después del siglo </w:t>
            </w:r>
            <w:r w:rsidR="00801EBD">
              <w:rPr>
                <w:sz w:val="20"/>
                <w:szCs w:val="18"/>
              </w:rPr>
              <w:t>XIX y</w:t>
            </w:r>
            <w:r>
              <w:rPr>
                <w:sz w:val="20"/>
                <w:szCs w:val="18"/>
              </w:rPr>
              <w:t xml:space="preserve"> </w:t>
            </w:r>
            <w:r w:rsidR="00801EBD">
              <w:rPr>
                <w:sz w:val="20"/>
                <w:szCs w:val="18"/>
              </w:rPr>
              <w:t>XX.</w:t>
            </w:r>
          </w:p>
        </w:tc>
      </w:tr>
      <w:tr w:rsidR="00E0048B" w:rsidRPr="00F84298" w14:paraId="4C4479D9" w14:textId="77777777" w:rsidTr="00B52C53">
        <w:tc>
          <w:tcPr>
            <w:tcW w:w="4083" w:type="dxa"/>
          </w:tcPr>
          <w:p w14:paraId="7B29C956" w14:textId="77777777" w:rsidR="00E0048B" w:rsidRPr="00801EBD" w:rsidRDefault="00E0048B" w:rsidP="00E0048B">
            <w:pPr>
              <w:spacing w:after="200" w:line="276" w:lineRule="auto"/>
              <w:rPr>
                <w:rFonts w:ascii="Calibri" w:eastAsia="Calibri" w:hAnsi="Calibri" w:cs="Times New Roman"/>
              </w:rPr>
            </w:pPr>
            <w:r w:rsidRPr="00801EBD">
              <w:rPr>
                <w:rFonts w:ascii="Calibri" w:eastAsia="Calibri" w:hAnsi="Calibri" w:cs="Times New Roman"/>
              </w:rPr>
              <w:lastRenderedPageBreak/>
              <w:t>Técnica: Lista de cotejo</w:t>
            </w:r>
          </w:p>
        </w:tc>
        <w:tc>
          <w:tcPr>
            <w:tcW w:w="3827" w:type="dxa"/>
          </w:tcPr>
          <w:p w14:paraId="0D1DF45D" w14:textId="77777777" w:rsidR="00E0048B" w:rsidRPr="00BC3B87" w:rsidRDefault="00E0048B" w:rsidP="00E0048B">
            <w:pPr>
              <w:pStyle w:val="Prrafodelista"/>
              <w:numPr>
                <w:ilvl w:val="0"/>
                <w:numId w:val="1"/>
              </w:numPr>
              <w:ind w:left="170" w:hanging="142"/>
              <w:jc w:val="both"/>
            </w:pPr>
            <w:r>
              <w:t>Lista de cotejo</w:t>
            </w:r>
          </w:p>
        </w:tc>
        <w:tc>
          <w:tcPr>
            <w:tcW w:w="3544" w:type="dxa"/>
          </w:tcPr>
          <w:p w14:paraId="51343AAC" w14:textId="77777777" w:rsidR="00E0048B" w:rsidRPr="00BC3B87" w:rsidRDefault="00E0048B" w:rsidP="00E0048B">
            <w:pPr>
              <w:pStyle w:val="Prrafodelista"/>
              <w:numPr>
                <w:ilvl w:val="0"/>
                <w:numId w:val="1"/>
              </w:numPr>
              <w:ind w:left="170" w:hanging="142"/>
              <w:jc w:val="both"/>
              <w:rPr>
                <w:sz w:val="20"/>
                <w:szCs w:val="18"/>
              </w:rPr>
            </w:pPr>
            <w:r>
              <w:rPr>
                <w:sz w:val="20"/>
                <w:szCs w:val="18"/>
              </w:rPr>
              <w:t>Ficha de observación</w:t>
            </w:r>
          </w:p>
        </w:tc>
        <w:tc>
          <w:tcPr>
            <w:tcW w:w="3685" w:type="dxa"/>
          </w:tcPr>
          <w:p w14:paraId="5BBBBCBD" w14:textId="77777777" w:rsidR="00E0048B" w:rsidRPr="00BC3B87" w:rsidRDefault="00E0048B" w:rsidP="00E0048B">
            <w:pPr>
              <w:pStyle w:val="Prrafodelista"/>
              <w:numPr>
                <w:ilvl w:val="0"/>
                <w:numId w:val="1"/>
              </w:numPr>
              <w:ind w:left="170" w:hanging="142"/>
              <w:jc w:val="both"/>
              <w:rPr>
                <w:sz w:val="20"/>
                <w:szCs w:val="18"/>
              </w:rPr>
            </w:pPr>
            <w:r>
              <w:rPr>
                <w:sz w:val="20"/>
                <w:szCs w:val="18"/>
              </w:rPr>
              <w:t>Lista de cotejo</w:t>
            </w:r>
          </w:p>
        </w:tc>
      </w:tr>
      <w:tr w:rsidR="00E0048B" w:rsidRPr="00365599" w14:paraId="380833C9" w14:textId="77777777" w:rsidTr="008C0281">
        <w:tc>
          <w:tcPr>
            <w:tcW w:w="15139" w:type="dxa"/>
            <w:gridSpan w:val="4"/>
            <w:shd w:val="clear" w:color="auto" w:fill="BDD6EE" w:themeFill="accent1" w:themeFillTint="66"/>
          </w:tcPr>
          <w:p w14:paraId="6D011B67" w14:textId="77777777" w:rsidR="00E0048B" w:rsidRDefault="00E0048B" w:rsidP="00E0048B">
            <w:pPr>
              <w:pStyle w:val="Default"/>
            </w:pPr>
            <w:r w:rsidRPr="00BC3B87">
              <w:rPr>
                <w:b/>
                <w:sz w:val="28"/>
                <w:szCs w:val="18"/>
              </w:rPr>
              <w:t>Competencia:</w:t>
            </w:r>
            <w:r>
              <w:rPr>
                <w:b/>
                <w:sz w:val="28"/>
                <w:szCs w:val="18"/>
              </w:rPr>
              <w:t xml:space="preserve"> </w:t>
            </w:r>
            <w:r>
              <w:t xml:space="preserve">Gestiona responsablemente el espacio y el ambiente </w:t>
            </w:r>
          </w:p>
          <w:p w14:paraId="5E8539D3" w14:textId="77777777" w:rsidR="00E0048B" w:rsidRPr="00BC3B87" w:rsidRDefault="00E0048B" w:rsidP="00E0048B">
            <w:pPr>
              <w:contextualSpacing/>
              <w:jc w:val="both"/>
              <w:rPr>
                <w:b/>
                <w:sz w:val="24"/>
                <w:szCs w:val="18"/>
              </w:rPr>
            </w:pPr>
            <w:r>
              <w:t>El estudiante toma decisiones que contribuyen a la satisfacción de las necesidades desde una posición crítica y una perspectiva de desarrollo sostenible —es decir, sin poner en riesgo a las generaciones futuras—, y participa en acciones de mitigación y adaptación al cambio climático y de disminución de la vulnerabilidad de la sociedad frente a distintos desastres. Supone comprender que el espacio es una construcción social dinámica, es decir, un espacio de interacción entre elementos naturales y sociales que se va transformando a lo largo del tiempo y donde el ser humano cumple un rol fundamental.</w:t>
            </w:r>
          </w:p>
        </w:tc>
      </w:tr>
      <w:tr w:rsidR="00E0048B" w:rsidRPr="00365599" w14:paraId="36DAE687" w14:textId="77777777" w:rsidTr="008C0281">
        <w:tc>
          <w:tcPr>
            <w:tcW w:w="15139" w:type="dxa"/>
            <w:gridSpan w:val="4"/>
          </w:tcPr>
          <w:p w14:paraId="16EE8B7F" w14:textId="77777777" w:rsidR="00801EBD" w:rsidRDefault="00E0048B" w:rsidP="00E0048B">
            <w:pPr>
              <w:pStyle w:val="Default"/>
              <w:rPr>
                <w:sz w:val="20"/>
                <w:szCs w:val="20"/>
              </w:rPr>
            </w:pPr>
            <w:r w:rsidRPr="00BC3B87">
              <w:rPr>
                <w:sz w:val="20"/>
                <w:szCs w:val="20"/>
              </w:rPr>
              <w:t>Capacidades:</w:t>
            </w:r>
            <w:r>
              <w:rPr>
                <w:sz w:val="20"/>
                <w:szCs w:val="20"/>
              </w:rPr>
              <w:t xml:space="preserve"> </w:t>
            </w:r>
          </w:p>
          <w:p w14:paraId="2DB78195" w14:textId="0EDB879F" w:rsidR="00E0048B" w:rsidRDefault="00E0048B" w:rsidP="007610B1">
            <w:pPr>
              <w:pStyle w:val="Default"/>
              <w:numPr>
                <w:ilvl w:val="0"/>
                <w:numId w:val="228"/>
              </w:numPr>
              <w:ind w:left="153" w:hanging="153"/>
              <w:jc w:val="both"/>
              <w:rPr>
                <w:sz w:val="22"/>
                <w:szCs w:val="22"/>
              </w:rPr>
            </w:pPr>
            <w:r>
              <w:rPr>
                <w:sz w:val="22"/>
                <w:szCs w:val="22"/>
              </w:rPr>
              <w:t xml:space="preserve">Comprende las relaciones entre los elementos naturales y sociales: es explicar las dinámicas y transformaciones del espacio geográfico y el ambiente, a partir del reconocimiento de los elementos naturales y sociales que los componen, así como de las interacciones que se dan entre ambos a escala local, nacional o global. </w:t>
            </w:r>
          </w:p>
          <w:p w14:paraId="73F3099E" w14:textId="77777777" w:rsidR="00E0048B" w:rsidRDefault="00E0048B" w:rsidP="00801EBD">
            <w:pPr>
              <w:pStyle w:val="Default"/>
              <w:jc w:val="both"/>
              <w:rPr>
                <w:sz w:val="22"/>
                <w:szCs w:val="22"/>
              </w:rPr>
            </w:pPr>
            <w:r>
              <w:rPr>
                <w:sz w:val="22"/>
                <w:szCs w:val="22"/>
              </w:rPr>
              <w:t xml:space="preserve">• Maneja fuentes de información para comprender el espacio geográfico y el ambiente: es usar distintas fuentes: socioculturales, georreferenciadas, cartográficas, fotográficas e imágenes diversas, cuadros y gráficos estadísticos, entre otros, para analizar el espacio geográfico y el ambiente, orientarse, desplazarse y radicar en él. </w:t>
            </w:r>
          </w:p>
          <w:p w14:paraId="69888ECB" w14:textId="3D392EA1" w:rsidR="00E0048B" w:rsidRPr="00105B9B" w:rsidRDefault="00E0048B" w:rsidP="008C0281">
            <w:pPr>
              <w:pStyle w:val="Prrafodelista"/>
              <w:ind w:left="11" w:hanging="11"/>
              <w:jc w:val="both"/>
              <w:rPr>
                <w:rFonts w:ascii="Arial Narrow" w:hAnsi="Arial Narrow" w:cs="Arial"/>
                <w:b/>
                <w:u w:val="single"/>
              </w:rPr>
            </w:pPr>
            <w:r>
              <w:t>• Genera acciones para conservar el ambiente local y global: es proponer y poner en práctica acciones orientadas al cuidado del ambiente, a contribuir a la mitigación y adaptación al cambio climático, y a la gestión de riesgo de desastre. Esto supone analizar el impacto de las problemáticas ambientales y territoriales en la vida de las personas</w:t>
            </w:r>
            <w:r w:rsidR="008C0281">
              <w:t>.</w:t>
            </w:r>
          </w:p>
        </w:tc>
      </w:tr>
      <w:tr w:rsidR="00E0048B" w:rsidRPr="00365599" w14:paraId="0CD5C209" w14:textId="77777777" w:rsidTr="008C0281">
        <w:tc>
          <w:tcPr>
            <w:tcW w:w="15139" w:type="dxa"/>
            <w:gridSpan w:val="4"/>
          </w:tcPr>
          <w:p w14:paraId="06CA8849" w14:textId="02C26FF6" w:rsidR="00E0048B" w:rsidRPr="00105B9B" w:rsidRDefault="00E0048B" w:rsidP="00E0048B">
            <w:pPr>
              <w:autoSpaceDE w:val="0"/>
              <w:autoSpaceDN w:val="0"/>
              <w:adjustRightInd w:val="0"/>
              <w:rPr>
                <w:b/>
              </w:rPr>
            </w:pPr>
            <w:r w:rsidRPr="00BC3B87">
              <w:rPr>
                <w:b/>
                <w:sz w:val="20"/>
                <w:szCs w:val="20"/>
              </w:rPr>
              <w:t xml:space="preserve">ESTANDAR </w:t>
            </w:r>
            <w:r w:rsidR="00B52C53" w:rsidRPr="00BC3B87">
              <w:rPr>
                <w:b/>
                <w:sz w:val="20"/>
                <w:szCs w:val="20"/>
              </w:rPr>
              <w:t xml:space="preserve">DEL </w:t>
            </w:r>
            <w:r w:rsidR="00B52C53">
              <w:rPr>
                <w:b/>
                <w:sz w:val="20"/>
                <w:szCs w:val="20"/>
              </w:rPr>
              <w:t>V</w:t>
            </w:r>
            <w:r>
              <w:rPr>
                <w:b/>
                <w:sz w:val="20"/>
                <w:szCs w:val="20"/>
              </w:rPr>
              <w:t xml:space="preserve"> </w:t>
            </w:r>
            <w:r w:rsidRPr="00BC3B87">
              <w:rPr>
                <w:b/>
                <w:sz w:val="20"/>
                <w:szCs w:val="20"/>
              </w:rPr>
              <w:t xml:space="preserve">CICLO: </w:t>
            </w:r>
          </w:p>
          <w:p w14:paraId="4A287322" w14:textId="057B355E" w:rsidR="00E0048B" w:rsidRPr="00105B9B" w:rsidRDefault="00E0048B" w:rsidP="008C0281">
            <w:pPr>
              <w:pStyle w:val="Default"/>
              <w:jc w:val="both"/>
              <w:rPr>
                <w:b/>
              </w:rPr>
            </w:pPr>
            <w:r>
              <w:rPr>
                <w:sz w:val="20"/>
                <w:szCs w:val="20"/>
              </w:rPr>
              <w:t xml:space="preserve">Gestiona responsablemente el espacio y ambiente al realizar frecuentemente actividades para su cuidado y al disminuir los factores de vulnerabilidad frente al cambio climático y a los riesgos de desastres en su escuela. Utiliza distintas fuentes y herramientas cartográficas y socioculturales para ubicar elementos en el espacio geográfico y el ambiente, y compara estos espacios a diferentes escalas considerando la acción de los actores sociales. Explica las problemáticas ambientales y territoriales a partir de sus causas, consecuencias y sus manifestaciones a diversas escalas. </w:t>
            </w:r>
          </w:p>
        </w:tc>
      </w:tr>
      <w:tr w:rsidR="00E0048B" w:rsidRPr="00365599" w14:paraId="285FF072" w14:textId="77777777" w:rsidTr="008C0281">
        <w:tc>
          <w:tcPr>
            <w:tcW w:w="15139" w:type="dxa"/>
            <w:gridSpan w:val="4"/>
            <w:shd w:val="clear" w:color="auto" w:fill="BDD6EE" w:themeFill="accent1" w:themeFillTint="66"/>
          </w:tcPr>
          <w:p w14:paraId="7F818F35"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6CFBE997" w14:textId="77777777" w:rsidTr="00B52C53">
        <w:tc>
          <w:tcPr>
            <w:tcW w:w="4083" w:type="dxa"/>
            <w:shd w:val="clear" w:color="auto" w:fill="BDD6EE" w:themeFill="accent1" w:themeFillTint="66"/>
          </w:tcPr>
          <w:p w14:paraId="03981990"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827" w:type="dxa"/>
            <w:shd w:val="clear" w:color="auto" w:fill="BDD6EE" w:themeFill="accent1" w:themeFillTint="66"/>
          </w:tcPr>
          <w:p w14:paraId="7D195C1C"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544" w:type="dxa"/>
            <w:shd w:val="clear" w:color="auto" w:fill="BDD6EE" w:themeFill="accent1" w:themeFillTint="66"/>
          </w:tcPr>
          <w:p w14:paraId="50EFA438"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685" w:type="dxa"/>
            <w:shd w:val="clear" w:color="auto" w:fill="BDD6EE" w:themeFill="accent1" w:themeFillTint="66"/>
          </w:tcPr>
          <w:p w14:paraId="147BD08A"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F84298" w14:paraId="1AC29157" w14:textId="77777777" w:rsidTr="00B52C53">
        <w:tc>
          <w:tcPr>
            <w:tcW w:w="4083" w:type="dxa"/>
          </w:tcPr>
          <w:p w14:paraId="173D2D2F" w14:textId="77777777" w:rsidR="00E0048B" w:rsidRDefault="00E0048B" w:rsidP="007610B1">
            <w:pPr>
              <w:pStyle w:val="Default"/>
              <w:numPr>
                <w:ilvl w:val="0"/>
                <w:numId w:val="194"/>
              </w:numPr>
              <w:ind w:left="174" w:hanging="174"/>
              <w:jc w:val="both"/>
              <w:rPr>
                <w:sz w:val="20"/>
                <w:szCs w:val="20"/>
              </w:rPr>
            </w:pPr>
            <w:r w:rsidRPr="002F63E3">
              <w:rPr>
                <w:b/>
                <w:sz w:val="20"/>
                <w:szCs w:val="20"/>
              </w:rPr>
              <w:t>Compara los elementos naturales y sociales de los espacios geográficos de su localidad y región</w:t>
            </w:r>
            <w:r>
              <w:rPr>
                <w:sz w:val="20"/>
                <w:szCs w:val="20"/>
              </w:rPr>
              <w:t xml:space="preserve">, y de un área natural protegida, y explica cómo los distintos actores sociales intervienen en su transformación de acuerdo a su función. </w:t>
            </w:r>
          </w:p>
          <w:p w14:paraId="20FB2A22" w14:textId="77777777" w:rsidR="00E0048B" w:rsidRDefault="00E0048B" w:rsidP="007610B1">
            <w:pPr>
              <w:pStyle w:val="Default"/>
              <w:numPr>
                <w:ilvl w:val="0"/>
                <w:numId w:val="194"/>
              </w:numPr>
              <w:ind w:left="174" w:hanging="174"/>
              <w:jc w:val="both"/>
              <w:rPr>
                <w:sz w:val="20"/>
                <w:szCs w:val="20"/>
              </w:rPr>
            </w:pPr>
            <w:r w:rsidRPr="002F63E3">
              <w:rPr>
                <w:sz w:val="20"/>
                <w:szCs w:val="20"/>
              </w:rPr>
              <w:t xml:space="preserve"> </w:t>
            </w:r>
            <w:r w:rsidRPr="002F63E3">
              <w:rPr>
                <w:b/>
                <w:sz w:val="20"/>
                <w:szCs w:val="20"/>
              </w:rPr>
              <w:t>Explica los factores de vulnerabilidad ante desastres, en su escuela y localidad, y aquellos factores de vulnerabilidad local</w:t>
            </w:r>
            <w:r w:rsidRPr="002F63E3">
              <w:rPr>
                <w:sz w:val="20"/>
                <w:szCs w:val="20"/>
              </w:rPr>
              <w:t xml:space="preserve"> frente a los efectos del cambio climático; propone y ejecuta acciones para reducirlos. </w:t>
            </w:r>
          </w:p>
          <w:p w14:paraId="5E8C2DD2" w14:textId="2776D69E" w:rsidR="00E0048B" w:rsidRPr="002F63E3" w:rsidRDefault="00E0048B" w:rsidP="007610B1">
            <w:pPr>
              <w:pStyle w:val="Default"/>
              <w:numPr>
                <w:ilvl w:val="0"/>
                <w:numId w:val="194"/>
              </w:numPr>
              <w:ind w:left="174" w:hanging="174"/>
              <w:jc w:val="both"/>
              <w:rPr>
                <w:sz w:val="20"/>
                <w:szCs w:val="20"/>
              </w:rPr>
            </w:pPr>
            <w:r w:rsidRPr="002F63E3">
              <w:rPr>
                <w:sz w:val="20"/>
                <w:szCs w:val="20"/>
              </w:rPr>
              <w:t xml:space="preserve"> </w:t>
            </w:r>
            <w:r w:rsidRPr="002F63E3">
              <w:rPr>
                <w:b/>
                <w:sz w:val="20"/>
                <w:szCs w:val="20"/>
              </w:rPr>
              <w:t>Explica el uso de recursos naturales renovables y no renovables, y los patrones de consumo de su comunidad, y planifica y ejecuta acciones orientadas a mejorar las prácticas para la conservación del ambiente</w:t>
            </w:r>
            <w:r w:rsidRPr="002F63E3">
              <w:rPr>
                <w:sz w:val="20"/>
                <w:szCs w:val="20"/>
              </w:rPr>
              <w:t xml:space="preserve">, en su escuela y en su localidad relacionadas al manejo y uso del agua, la energía, 3R (reducir, reusar y reciclar) y residuos sólidos, </w:t>
            </w:r>
            <w:r w:rsidRPr="002F63E3">
              <w:rPr>
                <w:sz w:val="20"/>
                <w:szCs w:val="20"/>
              </w:rPr>
              <w:lastRenderedPageBreak/>
              <w:t xml:space="preserve">conservación de los ecosistemas terrestres y marinos, transporte, entre </w:t>
            </w:r>
            <w:r w:rsidR="00B52C53" w:rsidRPr="002F63E3">
              <w:rPr>
                <w:sz w:val="20"/>
                <w:szCs w:val="20"/>
              </w:rPr>
              <w:t>otros, —</w:t>
            </w:r>
            <w:r w:rsidRPr="002F63E3">
              <w:rPr>
                <w:sz w:val="20"/>
                <w:szCs w:val="20"/>
              </w:rPr>
              <w:t xml:space="preserve">teniendo en cuenta el desarrollo sostenible. </w:t>
            </w:r>
          </w:p>
          <w:p w14:paraId="42C6B877" w14:textId="77777777" w:rsidR="00E0048B" w:rsidRDefault="00E0048B" w:rsidP="008C0281">
            <w:pPr>
              <w:pStyle w:val="Default"/>
              <w:jc w:val="both"/>
              <w:rPr>
                <w:sz w:val="20"/>
                <w:szCs w:val="20"/>
              </w:rPr>
            </w:pPr>
          </w:p>
          <w:p w14:paraId="5C9F8BA4" w14:textId="77777777" w:rsidR="00E0048B" w:rsidRDefault="00E0048B" w:rsidP="008C0281">
            <w:pPr>
              <w:pStyle w:val="Default"/>
              <w:jc w:val="both"/>
              <w:rPr>
                <w:color w:val="auto"/>
              </w:rPr>
            </w:pPr>
          </w:p>
          <w:p w14:paraId="6FBCE752" w14:textId="77777777" w:rsidR="00E0048B" w:rsidRDefault="00E0048B" w:rsidP="008C0281">
            <w:pPr>
              <w:pStyle w:val="Default"/>
              <w:jc w:val="both"/>
              <w:rPr>
                <w:sz w:val="20"/>
                <w:szCs w:val="20"/>
              </w:rPr>
            </w:pPr>
            <w:r>
              <w:rPr>
                <w:sz w:val="20"/>
                <w:szCs w:val="20"/>
              </w:rPr>
              <w:t xml:space="preserve">. </w:t>
            </w:r>
          </w:p>
          <w:p w14:paraId="3D031F56" w14:textId="77777777" w:rsidR="00E0048B" w:rsidRDefault="00E0048B" w:rsidP="008C0281">
            <w:pPr>
              <w:pStyle w:val="Default"/>
              <w:ind w:left="314"/>
              <w:jc w:val="both"/>
              <w:rPr>
                <w:sz w:val="20"/>
                <w:szCs w:val="20"/>
              </w:rPr>
            </w:pPr>
          </w:p>
          <w:p w14:paraId="3BD60B79" w14:textId="77777777" w:rsidR="00E0048B" w:rsidRPr="0036229D" w:rsidRDefault="00E0048B" w:rsidP="008C0281">
            <w:pPr>
              <w:pStyle w:val="Prrafodelista"/>
              <w:spacing w:after="34" w:line="248" w:lineRule="auto"/>
              <w:ind w:right="1"/>
              <w:jc w:val="both"/>
              <w:rPr>
                <w:sz w:val="17"/>
                <w:szCs w:val="17"/>
              </w:rPr>
            </w:pPr>
          </w:p>
        </w:tc>
        <w:tc>
          <w:tcPr>
            <w:tcW w:w="3827" w:type="dxa"/>
          </w:tcPr>
          <w:p w14:paraId="1D82E3A5" w14:textId="77777777" w:rsidR="00E0048B" w:rsidRDefault="00E0048B" w:rsidP="007610B1">
            <w:pPr>
              <w:pStyle w:val="Default"/>
              <w:numPr>
                <w:ilvl w:val="0"/>
                <w:numId w:val="195"/>
              </w:numPr>
              <w:ind w:left="176" w:hanging="141"/>
              <w:jc w:val="both"/>
              <w:rPr>
                <w:sz w:val="20"/>
                <w:szCs w:val="20"/>
              </w:rPr>
            </w:pPr>
            <w:r w:rsidRPr="002F63E3">
              <w:rPr>
                <w:b/>
                <w:sz w:val="20"/>
                <w:szCs w:val="20"/>
              </w:rPr>
              <w:lastRenderedPageBreak/>
              <w:t>Compara los elementos naturales y sociales de los espacios geográficos de su localidad y región, y de un área natural protegida,</w:t>
            </w:r>
            <w:r>
              <w:rPr>
                <w:sz w:val="20"/>
                <w:szCs w:val="20"/>
              </w:rPr>
              <w:t xml:space="preserve"> y explica cómo los distintos actores sociales intervienen en su transformación de acuerdo a su función. </w:t>
            </w:r>
          </w:p>
          <w:p w14:paraId="4163FDBE" w14:textId="77777777" w:rsidR="00E0048B" w:rsidRDefault="00E0048B" w:rsidP="007610B1">
            <w:pPr>
              <w:pStyle w:val="Default"/>
              <w:numPr>
                <w:ilvl w:val="0"/>
                <w:numId w:val="195"/>
              </w:numPr>
              <w:ind w:left="176" w:hanging="141"/>
              <w:jc w:val="both"/>
              <w:rPr>
                <w:sz w:val="20"/>
                <w:szCs w:val="20"/>
              </w:rPr>
            </w:pPr>
            <w:r w:rsidRPr="002F63E3">
              <w:rPr>
                <w:sz w:val="20"/>
                <w:szCs w:val="20"/>
              </w:rPr>
              <w:t xml:space="preserve"> </w:t>
            </w:r>
            <w:r w:rsidRPr="002F63E3">
              <w:rPr>
                <w:b/>
                <w:sz w:val="20"/>
                <w:szCs w:val="20"/>
              </w:rPr>
              <w:t>Utiliza diversas fuentes y herramientas cartográficas</w:t>
            </w:r>
            <w:r w:rsidRPr="002F63E3">
              <w:rPr>
                <w:sz w:val="20"/>
                <w:szCs w:val="20"/>
              </w:rPr>
              <w:t xml:space="preserve"> para obtener información y ubicar elementos en el espacio geográfico y el ambiente. </w:t>
            </w:r>
          </w:p>
          <w:p w14:paraId="340A42D5" w14:textId="77777777" w:rsidR="00E0048B" w:rsidRDefault="00E0048B" w:rsidP="007610B1">
            <w:pPr>
              <w:pStyle w:val="Default"/>
              <w:numPr>
                <w:ilvl w:val="0"/>
                <w:numId w:val="195"/>
              </w:numPr>
              <w:ind w:left="176" w:hanging="141"/>
              <w:jc w:val="both"/>
              <w:rPr>
                <w:sz w:val="20"/>
                <w:szCs w:val="20"/>
              </w:rPr>
            </w:pPr>
            <w:r w:rsidRPr="002F63E3">
              <w:rPr>
                <w:sz w:val="20"/>
                <w:szCs w:val="20"/>
              </w:rPr>
              <w:t xml:space="preserve"> </w:t>
            </w:r>
            <w:r w:rsidRPr="002F63E3">
              <w:rPr>
                <w:b/>
                <w:sz w:val="20"/>
                <w:szCs w:val="20"/>
              </w:rPr>
              <w:t>Explica los servicios ambientales que brindan las principales áreas naturales protegidas de su localidad o región</w:t>
            </w:r>
            <w:r w:rsidRPr="002F63E3">
              <w:rPr>
                <w:sz w:val="20"/>
                <w:szCs w:val="20"/>
              </w:rPr>
              <w:t xml:space="preserve">, y propone y lleva a cabo soluciones prácticas para potenciar su sostenibilidad. </w:t>
            </w:r>
          </w:p>
          <w:p w14:paraId="08B2B2EF" w14:textId="77777777" w:rsidR="00E0048B" w:rsidRDefault="00E0048B" w:rsidP="007610B1">
            <w:pPr>
              <w:pStyle w:val="Default"/>
              <w:numPr>
                <w:ilvl w:val="0"/>
                <w:numId w:val="195"/>
              </w:numPr>
              <w:ind w:left="176" w:hanging="141"/>
              <w:jc w:val="both"/>
              <w:rPr>
                <w:sz w:val="20"/>
                <w:szCs w:val="20"/>
              </w:rPr>
            </w:pPr>
            <w:r w:rsidRPr="00E0524F">
              <w:rPr>
                <w:b/>
                <w:sz w:val="20"/>
                <w:szCs w:val="20"/>
              </w:rPr>
              <w:t>Explica los factores de vulnerabilidad ante desastres, en su escuela y localidad</w:t>
            </w:r>
            <w:r w:rsidRPr="00E0524F">
              <w:rPr>
                <w:sz w:val="20"/>
                <w:szCs w:val="20"/>
              </w:rPr>
              <w:t xml:space="preserve">, y aquellos factores de vulnerabilidad local </w:t>
            </w:r>
            <w:r w:rsidRPr="00E0524F">
              <w:rPr>
                <w:sz w:val="20"/>
                <w:szCs w:val="20"/>
              </w:rPr>
              <w:lastRenderedPageBreak/>
              <w:t xml:space="preserve">frente a los efectos del cambio climático; propone y ejecuta acciones para reducirlos. </w:t>
            </w:r>
          </w:p>
          <w:p w14:paraId="4A872E3A" w14:textId="77777777" w:rsidR="00E0048B" w:rsidRPr="00E0524F" w:rsidRDefault="00E0048B" w:rsidP="007610B1">
            <w:pPr>
              <w:pStyle w:val="Default"/>
              <w:numPr>
                <w:ilvl w:val="0"/>
                <w:numId w:val="195"/>
              </w:numPr>
              <w:ind w:left="176" w:hanging="141"/>
              <w:jc w:val="both"/>
              <w:rPr>
                <w:sz w:val="20"/>
                <w:szCs w:val="20"/>
              </w:rPr>
            </w:pPr>
            <w:r w:rsidRPr="00E0524F">
              <w:rPr>
                <w:sz w:val="20"/>
                <w:szCs w:val="20"/>
              </w:rPr>
              <w:t xml:space="preserve"> Explica el uso de recursos naturales renovables y no renovables, y los patrones de consumo de su comunidad, y planifica y ejecuta acciones orientadas a mejorar las prácticas para la conservación del ambiente, en su escuela y en su localidad relacionadas </w:t>
            </w:r>
            <w:r w:rsidRPr="00E0524F">
              <w:rPr>
                <w:b/>
                <w:sz w:val="20"/>
                <w:szCs w:val="20"/>
              </w:rPr>
              <w:t xml:space="preserve">al manejo y uso del agua, </w:t>
            </w:r>
            <w:r w:rsidRPr="0021594F">
              <w:rPr>
                <w:sz w:val="20"/>
                <w:szCs w:val="20"/>
              </w:rPr>
              <w:t>la energía</w:t>
            </w:r>
            <w:r w:rsidRPr="00E0524F">
              <w:rPr>
                <w:b/>
                <w:sz w:val="20"/>
                <w:szCs w:val="20"/>
              </w:rPr>
              <w:t>, 3R (reducir, reusar y reciclar)</w:t>
            </w:r>
            <w:r w:rsidRPr="00E0524F">
              <w:rPr>
                <w:sz w:val="20"/>
                <w:szCs w:val="20"/>
              </w:rPr>
              <w:t xml:space="preserve"> y residuos sólidos, conservación de los ecosistemas terrestres y marinos, transporte, entre </w:t>
            </w:r>
            <w:proofErr w:type="gramStart"/>
            <w:r w:rsidRPr="00E0524F">
              <w:rPr>
                <w:sz w:val="20"/>
                <w:szCs w:val="20"/>
              </w:rPr>
              <w:t>otros,—</w:t>
            </w:r>
            <w:proofErr w:type="gramEnd"/>
            <w:r w:rsidRPr="00E0524F">
              <w:rPr>
                <w:sz w:val="20"/>
                <w:szCs w:val="20"/>
              </w:rPr>
              <w:t xml:space="preserve">teniendo en cuenta el desarrollo sostenible. </w:t>
            </w:r>
          </w:p>
          <w:p w14:paraId="3F0531C6" w14:textId="77777777" w:rsidR="00E0048B" w:rsidRPr="000C4F8D" w:rsidRDefault="00E0048B" w:rsidP="008C0281">
            <w:pPr>
              <w:pStyle w:val="Default"/>
              <w:jc w:val="both"/>
              <w:rPr>
                <w:sz w:val="20"/>
                <w:szCs w:val="20"/>
              </w:rPr>
            </w:pPr>
          </w:p>
          <w:p w14:paraId="45535671" w14:textId="77777777" w:rsidR="00E0048B" w:rsidRPr="00BC3B87" w:rsidRDefault="00E0048B" w:rsidP="008C0281">
            <w:pPr>
              <w:pStyle w:val="Default"/>
              <w:jc w:val="both"/>
              <w:rPr>
                <w:sz w:val="17"/>
                <w:szCs w:val="17"/>
              </w:rPr>
            </w:pPr>
          </w:p>
        </w:tc>
        <w:tc>
          <w:tcPr>
            <w:tcW w:w="3544" w:type="dxa"/>
          </w:tcPr>
          <w:p w14:paraId="2927FAE7" w14:textId="77777777" w:rsidR="00E0048B" w:rsidRDefault="00E0048B" w:rsidP="007610B1">
            <w:pPr>
              <w:pStyle w:val="Default"/>
              <w:numPr>
                <w:ilvl w:val="0"/>
                <w:numId w:val="195"/>
              </w:numPr>
              <w:ind w:left="171" w:hanging="141"/>
              <w:jc w:val="both"/>
              <w:rPr>
                <w:b/>
                <w:sz w:val="20"/>
                <w:szCs w:val="20"/>
              </w:rPr>
            </w:pPr>
            <w:r>
              <w:rPr>
                <w:sz w:val="20"/>
                <w:szCs w:val="20"/>
              </w:rPr>
              <w:lastRenderedPageBreak/>
              <w:t xml:space="preserve">Utiliza diversas fuentes y herramientas cartográficas para obtener información y </w:t>
            </w:r>
            <w:r w:rsidRPr="00E0524F">
              <w:rPr>
                <w:b/>
                <w:sz w:val="20"/>
                <w:szCs w:val="20"/>
              </w:rPr>
              <w:t xml:space="preserve">ubicar elementos en el espacio geográfico y el ambiente. </w:t>
            </w:r>
          </w:p>
          <w:p w14:paraId="7DD13F30" w14:textId="77777777" w:rsidR="00E0048B" w:rsidRDefault="00E0048B" w:rsidP="007610B1">
            <w:pPr>
              <w:pStyle w:val="Default"/>
              <w:numPr>
                <w:ilvl w:val="0"/>
                <w:numId w:val="195"/>
              </w:numPr>
              <w:ind w:left="171" w:hanging="141"/>
              <w:jc w:val="both"/>
              <w:rPr>
                <w:b/>
                <w:sz w:val="20"/>
                <w:szCs w:val="20"/>
              </w:rPr>
            </w:pPr>
            <w:r w:rsidRPr="00E0524F">
              <w:rPr>
                <w:sz w:val="20"/>
                <w:szCs w:val="20"/>
              </w:rPr>
              <w:t xml:space="preserve">Explica los servicios ambientales que brindan las principales áreas naturales protegidas de su localidad o región, </w:t>
            </w:r>
            <w:r w:rsidRPr="00E0524F">
              <w:rPr>
                <w:b/>
                <w:sz w:val="20"/>
                <w:szCs w:val="20"/>
              </w:rPr>
              <w:t xml:space="preserve">y propone y lleva a cabo soluciones prácticas para potenciar su sostenibilidad. </w:t>
            </w:r>
          </w:p>
          <w:p w14:paraId="5F721B62" w14:textId="77777777" w:rsidR="00E0048B" w:rsidRDefault="00E0048B" w:rsidP="007610B1">
            <w:pPr>
              <w:pStyle w:val="Default"/>
              <w:numPr>
                <w:ilvl w:val="0"/>
                <w:numId w:val="195"/>
              </w:numPr>
              <w:ind w:left="171" w:hanging="141"/>
              <w:jc w:val="both"/>
              <w:rPr>
                <w:b/>
                <w:sz w:val="20"/>
                <w:szCs w:val="20"/>
              </w:rPr>
            </w:pPr>
            <w:r w:rsidRPr="00E0524F">
              <w:rPr>
                <w:sz w:val="20"/>
                <w:szCs w:val="20"/>
              </w:rPr>
              <w:t xml:space="preserve"> </w:t>
            </w:r>
            <w:r w:rsidRPr="00E0524F">
              <w:rPr>
                <w:b/>
                <w:sz w:val="20"/>
                <w:szCs w:val="20"/>
              </w:rPr>
              <w:t>Explica las causas y consecuencias de una problemática ambiental, del calentamiento global, y de una problemática territorial, como la expansión urbana versus la reducción de tierras de cultivo, a nivel local, regio-</w:t>
            </w:r>
            <w:proofErr w:type="spellStart"/>
            <w:r w:rsidRPr="00E0524F">
              <w:rPr>
                <w:b/>
                <w:sz w:val="20"/>
                <w:szCs w:val="20"/>
              </w:rPr>
              <w:t>nal</w:t>
            </w:r>
            <w:proofErr w:type="spellEnd"/>
            <w:r w:rsidRPr="00E0524F">
              <w:rPr>
                <w:b/>
                <w:sz w:val="20"/>
                <w:szCs w:val="20"/>
              </w:rPr>
              <w:t xml:space="preserve"> y nacional</w:t>
            </w:r>
            <w:r w:rsidRPr="00E0524F">
              <w:rPr>
                <w:sz w:val="20"/>
                <w:szCs w:val="20"/>
              </w:rPr>
              <w:t xml:space="preserve">. </w:t>
            </w:r>
          </w:p>
          <w:p w14:paraId="37915DB0" w14:textId="77777777" w:rsidR="00E0048B" w:rsidRDefault="00E0048B" w:rsidP="007610B1">
            <w:pPr>
              <w:pStyle w:val="Default"/>
              <w:numPr>
                <w:ilvl w:val="0"/>
                <w:numId w:val="195"/>
              </w:numPr>
              <w:ind w:left="171" w:hanging="141"/>
              <w:jc w:val="both"/>
              <w:rPr>
                <w:b/>
                <w:sz w:val="20"/>
                <w:szCs w:val="20"/>
              </w:rPr>
            </w:pPr>
            <w:r w:rsidRPr="00E0524F">
              <w:rPr>
                <w:sz w:val="20"/>
                <w:szCs w:val="20"/>
              </w:rPr>
              <w:lastRenderedPageBreak/>
              <w:t xml:space="preserve"> </w:t>
            </w:r>
            <w:r w:rsidRPr="00E0524F">
              <w:rPr>
                <w:b/>
                <w:sz w:val="20"/>
                <w:szCs w:val="20"/>
              </w:rPr>
              <w:t xml:space="preserve">Explica los factores de vulnerabilidad ante desastres, en su escuela y localidad, y aquellos factores de vulnerabilidad local frente a los efectos del cambio climático; propone y ejecuta acciones para reducirlos. </w:t>
            </w:r>
          </w:p>
          <w:p w14:paraId="5EC3EFAB" w14:textId="77777777" w:rsidR="00E0048B" w:rsidRPr="00E0524F" w:rsidRDefault="00E0048B" w:rsidP="007610B1">
            <w:pPr>
              <w:pStyle w:val="Default"/>
              <w:numPr>
                <w:ilvl w:val="0"/>
                <w:numId w:val="195"/>
              </w:numPr>
              <w:ind w:left="171" w:hanging="141"/>
              <w:jc w:val="both"/>
              <w:rPr>
                <w:b/>
                <w:sz w:val="20"/>
                <w:szCs w:val="20"/>
              </w:rPr>
            </w:pPr>
            <w:r w:rsidRPr="00E0524F">
              <w:rPr>
                <w:sz w:val="20"/>
                <w:szCs w:val="20"/>
              </w:rPr>
              <w:t xml:space="preserve"> Explica el uso de recursos naturales renovables y no renovables, y los patrones de consumo de su comunidad, y planifica y ejecuta acciones orientadas a mejorar las prácticas para la conservación del ambiente, en su escuela y en su localidad relacionadas al manejo y uso del agua, la energía, 3R (reducir, reusar y reciclar) y residuos sólidos, </w:t>
            </w:r>
            <w:r w:rsidRPr="00E0524F">
              <w:rPr>
                <w:b/>
                <w:sz w:val="20"/>
                <w:szCs w:val="20"/>
              </w:rPr>
              <w:t xml:space="preserve">conservación de los ecosistemas terrestres y marinos, transporte, entre </w:t>
            </w:r>
            <w:proofErr w:type="gramStart"/>
            <w:r w:rsidRPr="00E0524F">
              <w:rPr>
                <w:b/>
                <w:sz w:val="20"/>
                <w:szCs w:val="20"/>
              </w:rPr>
              <w:t>otros,—</w:t>
            </w:r>
            <w:proofErr w:type="gramEnd"/>
            <w:r w:rsidRPr="00E0524F">
              <w:rPr>
                <w:b/>
                <w:sz w:val="20"/>
                <w:szCs w:val="20"/>
              </w:rPr>
              <w:t xml:space="preserve">teniendo en cuenta el desarrollo sostenible. </w:t>
            </w:r>
          </w:p>
        </w:tc>
        <w:tc>
          <w:tcPr>
            <w:tcW w:w="3685" w:type="dxa"/>
          </w:tcPr>
          <w:p w14:paraId="1DCE5EF2" w14:textId="77777777" w:rsidR="00E0048B" w:rsidRDefault="00E0048B" w:rsidP="007610B1">
            <w:pPr>
              <w:pStyle w:val="Default"/>
              <w:numPr>
                <w:ilvl w:val="0"/>
                <w:numId w:val="195"/>
              </w:numPr>
              <w:ind w:left="162" w:hanging="162"/>
              <w:jc w:val="both"/>
              <w:rPr>
                <w:sz w:val="20"/>
                <w:szCs w:val="20"/>
              </w:rPr>
            </w:pPr>
            <w:r>
              <w:rPr>
                <w:sz w:val="20"/>
                <w:szCs w:val="20"/>
              </w:rPr>
              <w:lastRenderedPageBreak/>
              <w:t xml:space="preserve">Explica los servicios ambientales que brindan las principales </w:t>
            </w:r>
            <w:r w:rsidRPr="00E0524F">
              <w:rPr>
                <w:b/>
                <w:sz w:val="20"/>
                <w:szCs w:val="20"/>
              </w:rPr>
              <w:t>áreas naturales protegidas de su localidad o región, y propone y lleva a cabo soluciones prácticas para potenciar su sostenibilidad.</w:t>
            </w:r>
            <w:r>
              <w:rPr>
                <w:sz w:val="20"/>
                <w:szCs w:val="20"/>
              </w:rPr>
              <w:t xml:space="preserve"> </w:t>
            </w:r>
          </w:p>
          <w:p w14:paraId="111D2C01" w14:textId="77777777" w:rsidR="00E0048B" w:rsidRDefault="00E0048B" w:rsidP="007610B1">
            <w:pPr>
              <w:pStyle w:val="Default"/>
              <w:numPr>
                <w:ilvl w:val="0"/>
                <w:numId w:val="195"/>
              </w:numPr>
              <w:ind w:left="162" w:hanging="162"/>
              <w:jc w:val="both"/>
              <w:rPr>
                <w:sz w:val="20"/>
                <w:szCs w:val="20"/>
              </w:rPr>
            </w:pPr>
            <w:r w:rsidRPr="00E0524F">
              <w:rPr>
                <w:sz w:val="20"/>
                <w:szCs w:val="20"/>
              </w:rPr>
              <w:t xml:space="preserve">Explica las causas y consecuencias de una </w:t>
            </w:r>
            <w:r w:rsidRPr="00E0524F">
              <w:rPr>
                <w:b/>
                <w:sz w:val="20"/>
                <w:szCs w:val="20"/>
              </w:rPr>
              <w:t>problemática ambiental, del calentamiento global</w:t>
            </w:r>
            <w:r w:rsidRPr="00E0524F">
              <w:rPr>
                <w:sz w:val="20"/>
                <w:szCs w:val="20"/>
              </w:rPr>
              <w:t>, y de una problemática territorial, como la expansión urbana versus la reducción de tierras d</w:t>
            </w:r>
            <w:r>
              <w:rPr>
                <w:sz w:val="20"/>
                <w:szCs w:val="20"/>
              </w:rPr>
              <w:t>e cultivo, a nivel local, regio</w:t>
            </w:r>
            <w:r w:rsidRPr="00E0524F">
              <w:rPr>
                <w:sz w:val="20"/>
                <w:szCs w:val="20"/>
              </w:rPr>
              <w:t xml:space="preserve">nal y nacional. </w:t>
            </w:r>
          </w:p>
          <w:p w14:paraId="272DDDC9" w14:textId="77777777" w:rsidR="00E0048B" w:rsidRDefault="00E0048B" w:rsidP="007610B1">
            <w:pPr>
              <w:pStyle w:val="Default"/>
              <w:numPr>
                <w:ilvl w:val="0"/>
                <w:numId w:val="195"/>
              </w:numPr>
              <w:ind w:left="162" w:hanging="162"/>
              <w:jc w:val="both"/>
              <w:rPr>
                <w:b/>
                <w:sz w:val="20"/>
                <w:szCs w:val="20"/>
              </w:rPr>
            </w:pPr>
            <w:r w:rsidRPr="00E0524F">
              <w:rPr>
                <w:sz w:val="20"/>
                <w:szCs w:val="20"/>
              </w:rPr>
              <w:t xml:space="preserve"> </w:t>
            </w:r>
            <w:r w:rsidRPr="00E0524F">
              <w:rPr>
                <w:b/>
                <w:sz w:val="20"/>
                <w:szCs w:val="20"/>
              </w:rPr>
              <w:t xml:space="preserve">Explica los factores de vulnerabilidad ante desastres, en su escuela y localidad, y aquellos factores de vulnerabilidad local frente a los efectos del cambio climático; propone y ejecuta acciones para reducirlos. </w:t>
            </w:r>
          </w:p>
          <w:p w14:paraId="25A21D12" w14:textId="77777777" w:rsidR="00E0048B" w:rsidRPr="00E0524F" w:rsidRDefault="00E0048B" w:rsidP="007610B1">
            <w:pPr>
              <w:pStyle w:val="Default"/>
              <w:numPr>
                <w:ilvl w:val="0"/>
                <w:numId w:val="195"/>
              </w:numPr>
              <w:ind w:left="176" w:hanging="141"/>
              <w:jc w:val="both"/>
              <w:rPr>
                <w:sz w:val="20"/>
                <w:szCs w:val="20"/>
              </w:rPr>
            </w:pPr>
            <w:r w:rsidRPr="00E0524F">
              <w:rPr>
                <w:sz w:val="20"/>
                <w:szCs w:val="20"/>
              </w:rPr>
              <w:lastRenderedPageBreak/>
              <w:t xml:space="preserve">Explica el uso de recursos naturales renovables y no renovables, y los patrones de consumo de su comunidad, y planifica y ejecuta acciones orientadas a mejorar las prácticas para la conservación del ambiente, en su escuela y en su localidad relacionadas </w:t>
            </w:r>
            <w:r w:rsidRPr="00E0524F">
              <w:rPr>
                <w:b/>
                <w:sz w:val="20"/>
                <w:szCs w:val="20"/>
              </w:rPr>
              <w:t>al manejo y uso del agua</w:t>
            </w:r>
            <w:r w:rsidRPr="0021594F">
              <w:rPr>
                <w:b/>
                <w:sz w:val="20"/>
                <w:szCs w:val="20"/>
              </w:rPr>
              <w:t>, la energía</w:t>
            </w:r>
            <w:r w:rsidRPr="00E0524F">
              <w:rPr>
                <w:b/>
                <w:sz w:val="20"/>
                <w:szCs w:val="20"/>
              </w:rPr>
              <w:t>, 3R (reducir, reusar y reciclar)</w:t>
            </w:r>
            <w:r w:rsidRPr="00E0524F">
              <w:rPr>
                <w:sz w:val="20"/>
                <w:szCs w:val="20"/>
              </w:rPr>
              <w:t xml:space="preserve"> y residuos sólidos, conservación de los ecosistemas terrestres y marinos, transporte, entre </w:t>
            </w:r>
            <w:proofErr w:type="gramStart"/>
            <w:r w:rsidRPr="00E0524F">
              <w:rPr>
                <w:sz w:val="20"/>
                <w:szCs w:val="20"/>
              </w:rPr>
              <w:t>otros,—</w:t>
            </w:r>
            <w:proofErr w:type="gramEnd"/>
            <w:r w:rsidRPr="00E0524F">
              <w:rPr>
                <w:sz w:val="20"/>
                <w:szCs w:val="20"/>
              </w:rPr>
              <w:t xml:space="preserve">teniendo en cuenta el desarrollo sostenible. </w:t>
            </w:r>
          </w:p>
          <w:p w14:paraId="57420617" w14:textId="77777777" w:rsidR="00E0048B" w:rsidRPr="000C4F8D" w:rsidRDefault="00E0048B" w:rsidP="008C0281">
            <w:pPr>
              <w:pStyle w:val="Default"/>
              <w:jc w:val="both"/>
              <w:rPr>
                <w:sz w:val="20"/>
                <w:szCs w:val="20"/>
              </w:rPr>
            </w:pPr>
          </w:p>
          <w:p w14:paraId="1AF0964C" w14:textId="77777777" w:rsidR="00E0048B" w:rsidRPr="00304515" w:rsidRDefault="00E0048B" w:rsidP="008C0281">
            <w:pPr>
              <w:pStyle w:val="Default"/>
              <w:jc w:val="both"/>
              <w:rPr>
                <w:sz w:val="17"/>
                <w:szCs w:val="17"/>
              </w:rPr>
            </w:pPr>
            <w:r>
              <w:rPr>
                <w:sz w:val="17"/>
                <w:szCs w:val="17"/>
              </w:rPr>
              <w:t>P</w:t>
            </w:r>
          </w:p>
        </w:tc>
      </w:tr>
      <w:tr w:rsidR="00E0048B" w:rsidRPr="00BC3B87" w14:paraId="20562A9E" w14:textId="77777777" w:rsidTr="008C0281">
        <w:tc>
          <w:tcPr>
            <w:tcW w:w="15139" w:type="dxa"/>
            <w:gridSpan w:val="4"/>
            <w:shd w:val="clear" w:color="auto" w:fill="BDD6EE" w:themeFill="accent1" w:themeFillTint="66"/>
          </w:tcPr>
          <w:p w14:paraId="354E8522" w14:textId="77777777" w:rsidR="00E0048B" w:rsidRPr="00BC3B87" w:rsidRDefault="00E0048B" w:rsidP="00E0048B">
            <w:pPr>
              <w:jc w:val="center"/>
              <w:rPr>
                <w:b/>
                <w:sz w:val="16"/>
                <w:szCs w:val="18"/>
              </w:rPr>
            </w:pPr>
            <w:r w:rsidRPr="00BC3B87">
              <w:rPr>
                <w:b/>
                <w:sz w:val="24"/>
                <w:szCs w:val="18"/>
              </w:rPr>
              <w:lastRenderedPageBreak/>
              <w:t>CRITERIOS DE EVALUACIÓN</w:t>
            </w:r>
          </w:p>
        </w:tc>
      </w:tr>
      <w:tr w:rsidR="00E0048B" w:rsidRPr="00365599" w14:paraId="3766A320" w14:textId="77777777" w:rsidTr="00B52C53">
        <w:tc>
          <w:tcPr>
            <w:tcW w:w="4083" w:type="dxa"/>
          </w:tcPr>
          <w:p w14:paraId="24ADAAE5" w14:textId="77777777" w:rsidR="00E0048B" w:rsidRPr="008C0281" w:rsidRDefault="00E0048B" w:rsidP="00E0048B">
            <w:pPr>
              <w:spacing w:after="200" w:line="276" w:lineRule="auto"/>
              <w:rPr>
                <w:rFonts w:ascii="Calibri" w:eastAsia="Calibri" w:hAnsi="Calibri" w:cs="Times New Roman"/>
              </w:rPr>
            </w:pPr>
            <w:r w:rsidRPr="008C0281">
              <w:rPr>
                <w:rFonts w:ascii="Calibri" w:eastAsia="Calibri" w:hAnsi="Calibri" w:cs="Times New Roman"/>
              </w:rPr>
              <w:t xml:space="preserve">Participa con responsabilidad en simulacros </w:t>
            </w:r>
          </w:p>
          <w:p w14:paraId="3581CF36" w14:textId="415898E2" w:rsidR="00E0048B" w:rsidRPr="008C0281" w:rsidRDefault="00E0048B" w:rsidP="00E0048B">
            <w:pPr>
              <w:spacing w:after="200" w:line="276" w:lineRule="auto"/>
              <w:rPr>
                <w:rFonts w:ascii="Calibri" w:eastAsia="Calibri" w:hAnsi="Calibri" w:cs="Times New Roman"/>
              </w:rPr>
            </w:pPr>
            <w:r w:rsidRPr="008C0281">
              <w:rPr>
                <w:rFonts w:ascii="Calibri" w:eastAsia="Calibri" w:hAnsi="Calibri" w:cs="Times New Roman"/>
              </w:rPr>
              <w:t xml:space="preserve">Explica los recursos renovables y no renovables y su consume </w:t>
            </w:r>
            <w:r w:rsidR="00B52C53" w:rsidRPr="008C0281">
              <w:rPr>
                <w:rFonts w:ascii="Calibri" w:eastAsia="Calibri" w:hAnsi="Calibri" w:cs="Times New Roman"/>
              </w:rPr>
              <w:t>responsable</w:t>
            </w:r>
            <w:r w:rsidRPr="008C0281">
              <w:rPr>
                <w:rFonts w:ascii="Calibri" w:eastAsia="Calibri" w:hAnsi="Calibri" w:cs="Times New Roman"/>
              </w:rPr>
              <w:t>.</w:t>
            </w:r>
          </w:p>
        </w:tc>
        <w:tc>
          <w:tcPr>
            <w:tcW w:w="3827" w:type="dxa"/>
          </w:tcPr>
          <w:p w14:paraId="4FF7110D" w14:textId="77777777" w:rsidR="00E0048B" w:rsidRPr="008C0281" w:rsidRDefault="00E0048B" w:rsidP="00E0048B">
            <w:pPr>
              <w:pStyle w:val="Prrafodelista"/>
              <w:numPr>
                <w:ilvl w:val="0"/>
                <w:numId w:val="1"/>
              </w:numPr>
              <w:ind w:left="170" w:hanging="142"/>
              <w:jc w:val="both"/>
            </w:pPr>
            <w:r w:rsidRPr="008C0281">
              <w:rPr>
                <w:b/>
              </w:rPr>
              <w:t xml:space="preserve"> </w:t>
            </w:r>
            <w:r w:rsidRPr="008C0281">
              <w:rPr>
                <w:rFonts w:ascii="Calibri" w:eastAsia="Calibri" w:hAnsi="Calibri" w:cs="Times New Roman"/>
              </w:rPr>
              <w:t>Participa con responsabilidad en simulacros.</w:t>
            </w:r>
          </w:p>
          <w:p w14:paraId="5455EFAC" w14:textId="77777777" w:rsidR="00E0048B" w:rsidRPr="008C0281" w:rsidRDefault="00E0048B" w:rsidP="00E0048B">
            <w:pPr>
              <w:pStyle w:val="Prrafodelista"/>
              <w:numPr>
                <w:ilvl w:val="0"/>
                <w:numId w:val="1"/>
              </w:numPr>
              <w:ind w:left="170" w:hanging="142"/>
              <w:jc w:val="both"/>
            </w:pPr>
            <w:r w:rsidRPr="008C0281">
              <w:rPr>
                <w:rFonts w:ascii="Calibri" w:eastAsia="Calibri" w:hAnsi="Calibri" w:cs="Times New Roman"/>
              </w:rPr>
              <w:t>Conoce, describe y propone alternativas para el cuidado de las áreas naturales protegidas.</w:t>
            </w:r>
          </w:p>
          <w:p w14:paraId="7FD86C0D" w14:textId="77777777" w:rsidR="00E0048B" w:rsidRPr="008C0281" w:rsidRDefault="00E0048B" w:rsidP="00E0048B">
            <w:pPr>
              <w:pStyle w:val="Prrafodelista"/>
              <w:numPr>
                <w:ilvl w:val="0"/>
                <w:numId w:val="1"/>
              </w:numPr>
              <w:ind w:left="170" w:hanging="142"/>
              <w:jc w:val="both"/>
            </w:pPr>
            <w:r w:rsidRPr="008C0281">
              <w:t>Promueve acciones de sensibilización para darle el uso adecuado del agua.</w:t>
            </w:r>
          </w:p>
        </w:tc>
        <w:tc>
          <w:tcPr>
            <w:tcW w:w="3544" w:type="dxa"/>
          </w:tcPr>
          <w:p w14:paraId="2CB6355F" w14:textId="77777777" w:rsidR="00E0048B" w:rsidRPr="008C0281" w:rsidRDefault="00E0048B" w:rsidP="00E0048B">
            <w:pPr>
              <w:pStyle w:val="Prrafodelista"/>
              <w:numPr>
                <w:ilvl w:val="0"/>
                <w:numId w:val="1"/>
              </w:numPr>
              <w:ind w:left="170" w:hanging="142"/>
              <w:jc w:val="both"/>
            </w:pPr>
            <w:r w:rsidRPr="008C0281">
              <w:rPr>
                <w:rFonts w:ascii="Calibri" w:eastAsia="Calibri" w:hAnsi="Calibri" w:cs="Times New Roman"/>
              </w:rPr>
              <w:t>Participa con responsabilidad en simulacros.</w:t>
            </w:r>
          </w:p>
          <w:p w14:paraId="652A40B8" w14:textId="77777777" w:rsidR="00E0048B" w:rsidRPr="008C0281" w:rsidRDefault="00E0048B" w:rsidP="00E0048B">
            <w:pPr>
              <w:pStyle w:val="Prrafodelista"/>
              <w:numPr>
                <w:ilvl w:val="0"/>
                <w:numId w:val="1"/>
              </w:numPr>
              <w:ind w:left="170" w:hanging="142"/>
              <w:jc w:val="both"/>
            </w:pPr>
            <w:r w:rsidRPr="008C0281">
              <w:t>Explica causas y consecuencias del calentamiento global.</w:t>
            </w:r>
          </w:p>
        </w:tc>
        <w:tc>
          <w:tcPr>
            <w:tcW w:w="3685" w:type="dxa"/>
          </w:tcPr>
          <w:p w14:paraId="2101D06D" w14:textId="77777777" w:rsidR="00E0048B" w:rsidRPr="008C0281" w:rsidRDefault="00E0048B" w:rsidP="00E0048B">
            <w:pPr>
              <w:pStyle w:val="Prrafodelista"/>
              <w:numPr>
                <w:ilvl w:val="0"/>
                <w:numId w:val="1"/>
              </w:numPr>
              <w:ind w:left="170" w:hanging="142"/>
              <w:jc w:val="both"/>
            </w:pPr>
            <w:r w:rsidRPr="008C0281">
              <w:rPr>
                <w:rFonts w:ascii="Calibri" w:eastAsia="Calibri" w:hAnsi="Calibri" w:cs="Times New Roman"/>
              </w:rPr>
              <w:t>Participa con responsabilidad en simulacros.</w:t>
            </w:r>
          </w:p>
          <w:p w14:paraId="5DA5A98E" w14:textId="77777777" w:rsidR="00E0048B" w:rsidRPr="008C0281" w:rsidRDefault="00E0048B" w:rsidP="00E0048B">
            <w:pPr>
              <w:pStyle w:val="Prrafodelista"/>
              <w:numPr>
                <w:ilvl w:val="0"/>
                <w:numId w:val="1"/>
              </w:numPr>
              <w:ind w:left="170" w:hanging="142"/>
              <w:jc w:val="both"/>
            </w:pPr>
            <w:r w:rsidRPr="008C0281">
              <w:t>Promueve acciones de sensibilización para darle el uso adecuado de la energía.</w:t>
            </w:r>
          </w:p>
        </w:tc>
      </w:tr>
      <w:tr w:rsidR="00E0048B" w:rsidRPr="00F84298" w14:paraId="4E156CF4" w14:textId="77777777" w:rsidTr="00B52C53">
        <w:tc>
          <w:tcPr>
            <w:tcW w:w="4083" w:type="dxa"/>
          </w:tcPr>
          <w:p w14:paraId="778CC3BC" w14:textId="77777777" w:rsidR="00E0048B" w:rsidRPr="00C84B2F" w:rsidRDefault="00E0048B" w:rsidP="00E0048B">
            <w:pPr>
              <w:spacing w:after="200" w:line="276" w:lineRule="auto"/>
              <w:rPr>
                <w:rFonts w:ascii="Calibri" w:eastAsia="Calibri" w:hAnsi="Calibri" w:cs="Times New Roman"/>
                <w:sz w:val="24"/>
                <w:szCs w:val="24"/>
              </w:rPr>
            </w:pPr>
            <w:r>
              <w:rPr>
                <w:rFonts w:ascii="Calibri" w:eastAsia="Calibri" w:hAnsi="Calibri" w:cs="Times New Roman"/>
                <w:sz w:val="24"/>
                <w:szCs w:val="24"/>
              </w:rPr>
              <w:t>Técnica: Lista de cotejo</w:t>
            </w:r>
          </w:p>
        </w:tc>
        <w:tc>
          <w:tcPr>
            <w:tcW w:w="3827" w:type="dxa"/>
          </w:tcPr>
          <w:p w14:paraId="6E3DFD94" w14:textId="77777777" w:rsidR="00E0048B" w:rsidRPr="00BC3B87" w:rsidRDefault="00E0048B" w:rsidP="00E0048B">
            <w:pPr>
              <w:pStyle w:val="Prrafodelista"/>
              <w:numPr>
                <w:ilvl w:val="0"/>
                <w:numId w:val="1"/>
              </w:numPr>
              <w:ind w:left="170" w:hanging="142"/>
              <w:jc w:val="both"/>
            </w:pPr>
            <w:r>
              <w:t>Lista de cotejo</w:t>
            </w:r>
          </w:p>
        </w:tc>
        <w:tc>
          <w:tcPr>
            <w:tcW w:w="3544" w:type="dxa"/>
          </w:tcPr>
          <w:p w14:paraId="5B360163" w14:textId="77777777" w:rsidR="00E0048B" w:rsidRPr="00BC3B87" w:rsidRDefault="00E0048B" w:rsidP="00E0048B">
            <w:pPr>
              <w:pStyle w:val="Prrafodelista"/>
              <w:numPr>
                <w:ilvl w:val="0"/>
                <w:numId w:val="1"/>
              </w:numPr>
              <w:ind w:left="170" w:hanging="142"/>
              <w:jc w:val="both"/>
              <w:rPr>
                <w:sz w:val="20"/>
                <w:szCs w:val="18"/>
              </w:rPr>
            </w:pPr>
            <w:r>
              <w:rPr>
                <w:sz w:val="20"/>
                <w:szCs w:val="18"/>
              </w:rPr>
              <w:t>Lista de cotejo</w:t>
            </w:r>
          </w:p>
        </w:tc>
        <w:tc>
          <w:tcPr>
            <w:tcW w:w="3685" w:type="dxa"/>
          </w:tcPr>
          <w:p w14:paraId="41E01F16" w14:textId="77777777" w:rsidR="00E0048B" w:rsidRPr="00BC3B87" w:rsidRDefault="00E0048B" w:rsidP="00E0048B">
            <w:pPr>
              <w:pStyle w:val="Prrafodelista"/>
              <w:numPr>
                <w:ilvl w:val="0"/>
                <w:numId w:val="1"/>
              </w:numPr>
              <w:ind w:left="170" w:hanging="142"/>
              <w:jc w:val="both"/>
              <w:rPr>
                <w:sz w:val="20"/>
                <w:szCs w:val="18"/>
              </w:rPr>
            </w:pPr>
            <w:r>
              <w:rPr>
                <w:sz w:val="20"/>
                <w:szCs w:val="18"/>
              </w:rPr>
              <w:t>Lista de cotejo</w:t>
            </w:r>
          </w:p>
        </w:tc>
      </w:tr>
      <w:tr w:rsidR="00E0048B" w:rsidRPr="00365599" w14:paraId="66AADCE3" w14:textId="77777777" w:rsidTr="008C0281">
        <w:tc>
          <w:tcPr>
            <w:tcW w:w="15139" w:type="dxa"/>
            <w:gridSpan w:val="4"/>
            <w:shd w:val="clear" w:color="auto" w:fill="BDD6EE" w:themeFill="accent1" w:themeFillTint="66"/>
          </w:tcPr>
          <w:p w14:paraId="0414DD1A" w14:textId="77777777" w:rsidR="00E0048B" w:rsidRDefault="00E0048B" w:rsidP="00E0048B">
            <w:pPr>
              <w:pStyle w:val="Default"/>
              <w:rPr>
                <w:sz w:val="28"/>
                <w:szCs w:val="28"/>
              </w:rPr>
            </w:pPr>
            <w:r w:rsidRPr="00BC3B87">
              <w:rPr>
                <w:b/>
                <w:sz w:val="28"/>
                <w:szCs w:val="18"/>
              </w:rPr>
              <w:t>Competencia:</w:t>
            </w:r>
            <w:r>
              <w:rPr>
                <w:b/>
                <w:sz w:val="28"/>
                <w:szCs w:val="18"/>
              </w:rPr>
              <w:t xml:space="preserve"> </w:t>
            </w:r>
            <w:r>
              <w:rPr>
                <w:sz w:val="28"/>
                <w:szCs w:val="28"/>
              </w:rPr>
              <w:t xml:space="preserve">Gestiona responsablemente los recursos económicos </w:t>
            </w:r>
          </w:p>
          <w:p w14:paraId="2F72EAEA" w14:textId="77777777" w:rsidR="00E0048B" w:rsidRPr="00BC3B87" w:rsidRDefault="00E0048B" w:rsidP="00E0048B">
            <w:pPr>
              <w:contextualSpacing/>
              <w:jc w:val="both"/>
              <w:rPr>
                <w:b/>
                <w:sz w:val="24"/>
                <w:szCs w:val="18"/>
              </w:rPr>
            </w:pPr>
            <w:r>
              <w:t>El estudiante es capaz de administrar los recursos, tanto personales como familiares, a partir de asumir una postura crítica sobre el manejo de estos, de manera informada y responsable. Esto supone reconocerse como agente económico, comprender la función de los recursos económicos en la satisfacción de las necesidades y el funcionamiento del sistema económico y financiero.</w:t>
            </w:r>
          </w:p>
        </w:tc>
      </w:tr>
      <w:tr w:rsidR="00E0048B" w:rsidRPr="00365599" w14:paraId="46F0EAD4" w14:textId="77777777" w:rsidTr="008C0281">
        <w:tc>
          <w:tcPr>
            <w:tcW w:w="15139" w:type="dxa"/>
            <w:gridSpan w:val="4"/>
          </w:tcPr>
          <w:p w14:paraId="43E8CE0D" w14:textId="77777777" w:rsidR="00E0048B" w:rsidRDefault="00E0048B" w:rsidP="008C0281">
            <w:pPr>
              <w:pStyle w:val="Prrafodelista"/>
              <w:ind w:left="170"/>
              <w:jc w:val="both"/>
              <w:rPr>
                <w:sz w:val="20"/>
                <w:szCs w:val="20"/>
              </w:rPr>
            </w:pPr>
            <w:r w:rsidRPr="00BC3B87">
              <w:rPr>
                <w:sz w:val="20"/>
                <w:szCs w:val="20"/>
              </w:rPr>
              <w:t>Capacidades:</w:t>
            </w:r>
            <w:r>
              <w:rPr>
                <w:sz w:val="20"/>
                <w:szCs w:val="20"/>
              </w:rPr>
              <w:t xml:space="preserve"> </w:t>
            </w:r>
          </w:p>
          <w:p w14:paraId="77C10232" w14:textId="77777777" w:rsidR="008C0281" w:rsidRDefault="00E0048B" w:rsidP="007610B1">
            <w:pPr>
              <w:pStyle w:val="Default"/>
              <w:numPr>
                <w:ilvl w:val="0"/>
                <w:numId w:val="229"/>
              </w:numPr>
              <w:ind w:left="153" w:hanging="153"/>
              <w:jc w:val="both"/>
              <w:rPr>
                <w:sz w:val="22"/>
                <w:szCs w:val="22"/>
              </w:rPr>
            </w:pPr>
            <w:r>
              <w:rPr>
                <w:sz w:val="22"/>
                <w:szCs w:val="22"/>
              </w:rPr>
              <w:t xml:space="preserve">Comprende las relaciones entre los elementos del sistema económico y financiero: supone identificar los roles de los diversos agentes que intervienen en el sistema, analizar las interacciones entre ellos y comprender el rol del Estado en dichas interrelaciones. </w:t>
            </w:r>
          </w:p>
          <w:p w14:paraId="12F7C944" w14:textId="427E22A3" w:rsidR="00E0048B" w:rsidRPr="00105B9B" w:rsidRDefault="00E0048B" w:rsidP="007610B1">
            <w:pPr>
              <w:pStyle w:val="Default"/>
              <w:numPr>
                <w:ilvl w:val="0"/>
                <w:numId w:val="229"/>
              </w:numPr>
              <w:ind w:left="153" w:hanging="153"/>
              <w:jc w:val="both"/>
              <w:rPr>
                <w:rFonts w:ascii="Arial Narrow" w:hAnsi="Arial Narrow" w:cs="Arial"/>
                <w:b/>
                <w:u w:val="single"/>
              </w:rPr>
            </w:pPr>
            <w:r w:rsidRPr="008C0281">
              <w:t>Toma decisiones económicas y financieras: supone planificar el uso de sus recursos económicos de manera sostenible, en función a sus necesidades y posibilidades. También implica entender los sistemas de producción y de consumo, así como ejercer sus derechos y deberes como consumidor informado.</w:t>
            </w:r>
          </w:p>
        </w:tc>
      </w:tr>
      <w:tr w:rsidR="00E0048B" w:rsidRPr="00365599" w14:paraId="1766B160" w14:textId="77777777" w:rsidTr="008C0281">
        <w:tc>
          <w:tcPr>
            <w:tcW w:w="15139" w:type="dxa"/>
            <w:gridSpan w:val="4"/>
          </w:tcPr>
          <w:p w14:paraId="236D988A" w14:textId="2283AE46" w:rsidR="00E0048B" w:rsidRPr="00105B9B" w:rsidRDefault="00E0048B" w:rsidP="008C0281">
            <w:pPr>
              <w:autoSpaceDE w:val="0"/>
              <w:autoSpaceDN w:val="0"/>
              <w:adjustRightInd w:val="0"/>
              <w:jc w:val="both"/>
              <w:rPr>
                <w:b/>
              </w:rPr>
            </w:pPr>
            <w:r w:rsidRPr="00BC3B87">
              <w:rPr>
                <w:b/>
                <w:sz w:val="20"/>
                <w:szCs w:val="20"/>
              </w:rPr>
              <w:t xml:space="preserve">ESTANDAR </w:t>
            </w:r>
            <w:r w:rsidR="008C0281" w:rsidRPr="00BC3B87">
              <w:rPr>
                <w:b/>
                <w:sz w:val="20"/>
                <w:szCs w:val="20"/>
              </w:rPr>
              <w:t xml:space="preserve">DEL </w:t>
            </w:r>
            <w:r w:rsidR="008C0281">
              <w:rPr>
                <w:b/>
                <w:sz w:val="20"/>
                <w:szCs w:val="20"/>
              </w:rPr>
              <w:t>V</w:t>
            </w:r>
            <w:r>
              <w:rPr>
                <w:b/>
                <w:sz w:val="20"/>
                <w:szCs w:val="20"/>
              </w:rPr>
              <w:t xml:space="preserve"> </w:t>
            </w:r>
            <w:r w:rsidRPr="00BC3B87">
              <w:rPr>
                <w:b/>
                <w:sz w:val="20"/>
                <w:szCs w:val="20"/>
              </w:rPr>
              <w:t xml:space="preserve">CICLO: </w:t>
            </w:r>
          </w:p>
          <w:p w14:paraId="10869DF6" w14:textId="639B8EBD" w:rsidR="00E0048B" w:rsidRPr="00105B9B" w:rsidRDefault="00E0048B" w:rsidP="008C0281">
            <w:pPr>
              <w:pStyle w:val="Default"/>
              <w:jc w:val="both"/>
              <w:rPr>
                <w:b/>
              </w:rPr>
            </w:pPr>
            <w:r>
              <w:rPr>
                <w:sz w:val="20"/>
                <w:szCs w:val="20"/>
              </w:rPr>
              <w:lastRenderedPageBreak/>
              <w:t xml:space="preserve">Gestiona responsablemente los recursos económicos al utilizar el dinero y otros recursos como consumidor informado y al realizar acciones de ahorro, inversión y cuidado de ellos. Explica el papel de la publicidad frente a las decisiones de consumo y en la planificación de los presupuestos personales y familiares, así como la importancia de cumplir con el pago de impuestos, tributos y deudas como medio para el bienestar común. Explica los roles que cumplen las empresas y el Estado respecto a la satisfacción de las necesidades económicas y financieras de las personas. </w:t>
            </w:r>
          </w:p>
        </w:tc>
      </w:tr>
      <w:tr w:rsidR="00E0048B" w:rsidRPr="00365599" w14:paraId="377DB123" w14:textId="77777777" w:rsidTr="008C0281">
        <w:tc>
          <w:tcPr>
            <w:tcW w:w="15139" w:type="dxa"/>
            <w:gridSpan w:val="4"/>
            <w:shd w:val="clear" w:color="auto" w:fill="BDD6EE" w:themeFill="accent1" w:themeFillTint="66"/>
          </w:tcPr>
          <w:p w14:paraId="59AF5C88" w14:textId="77777777" w:rsidR="00E0048B" w:rsidRPr="00BC3B87" w:rsidRDefault="00E0048B" w:rsidP="00E0048B">
            <w:pPr>
              <w:pStyle w:val="Prrafodelista"/>
              <w:ind w:left="0"/>
              <w:jc w:val="center"/>
              <w:rPr>
                <w:b/>
                <w:sz w:val="24"/>
                <w:szCs w:val="18"/>
              </w:rPr>
            </w:pPr>
            <w:r w:rsidRPr="00BC3B87">
              <w:rPr>
                <w:b/>
                <w:sz w:val="24"/>
                <w:szCs w:val="18"/>
              </w:rPr>
              <w:lastRenderedPageBreak/>
              <w:t>TEMPORALIDAD DE LOS PROPÓSITOS DE APRENDIZAJE</w:t>
            </w:r>
          </w:p>
        </w:tc>
      </w:tr>
      <w:tr w:rsidR="00E0048B" w:rsidRPr="00BC3B87" w14:paraId="7254F7DE" w14:textId="77777777" w:rsidTr="00B52C53">
        <w:tc>
          <w:tcPr>
            <w:tcW w:w="4083" w:type="dxa"/>
            <w:shd w:val="clear" w:color="auto" w:fill="BDD6EE" w:themeFill="accent1" w:themeFillTint="66"/>
          </w:tcPr>
          <w:p w14:paraId="6C015C7C"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827" w:type="dxa"/>
            <w:shd w:val="clear" w:color="auto" w:fill="BDD6EE" w:themeFill="accent1" w:themeFillTint="66"/>
          </w:tcPr>
          <w:p w14:paraId="0B45F9E9"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544" w:type="dxa"/>
            <w:shd w:val="clear" w:color="auto" w:fill="BDD6EE" w:themeFill="accent1" w:themeFillTint="66"/>
          </w:tcPr>
          <w:p w14:paraId="169112AC"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685" w:type="dxa"/>
            <w:shd w:val="clear" w:color="auto" w:fill="BDD6EE" w:themeFill="accent1" w:themeFillTint="66"/>
          </w:tcPr>
          <w:p w14:paraId="56861EB5"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70FFA2A5" w14:textId="77777777" w:rsidTr="00B52C53">
        <w:trPr>
          <w:trHeight w:val="1697"/>
        </w:trPr>
        <w:tc>
          <w:tcPr>
            <w:tcW w:w="4083" w:type="dxa"/>
          </w:tcPr>
          <w:p w14:paraId="40B5F1FD" w14:textId="77777777" w:rsidR="00E0048B" w:rsidRPr="00637C39" w:rsidRDefault="00E0048B" w:rsidP="007610B1">
            <w:pPr>
              <w:pStyle w:val="Default"/>
              <w:numPr>
                <w:ilvl w:val="0"/>
                <w:numId w:val="196"/>
              </w:numPr>
              <w:ind w:left="176" w:hanging="141"/>
              <w:jc w:val="both"/>
              <w:rPr>
                <w:sz w:val="20"/>
                <w:szCs w:val="20"/>
              </w:rPr>
            </w:pPr>
            <w:r w:rsidRPr="00637C39">
              <w:rPr>
                <w:b/>
                <w:sz w:val="20"/>
                <w:szCs w:val="20"/>
              </w:rPr>
              <w:t>Explica cómo el Estado promueve y garantiza los intercambios económicos en diferentes sectores</w:t>
            </w:r>
            <w:r>
              <w:rPr>
                <w:sz w:val="20"/>
                <w:szCs w:val="20"/>
              </w:rPr>
              <w:t xml:space="preserve"> y cómo las empresas producen bienes y servicios para contribuir al desarrollo sostenible de la sociedad. </w:t>
            </w:r>
          </w:p>
          <w:p w14:paraId="1F1157F2" w14:textId="77777777" w:rsidR="00E0048B" w:rsidRPr="0036229D" w:rsidRDefault="00E0048B" w:rsidP="008C0281">
            <w:pPr>
              <w:pStyle w:val="Prrafodelista"/>
              <w:spacing w:after="34" w:line="248" w:lineRule="auto"/>
              <w:ind w:right="1"/>
              <w:jc w:val="both"/>
              <w:rPr>
                <w:sz w:val="17"/>
                <w:szCs w:val="17"/>
              </w:rPr>
            </w:pPr>
          </w:p>
        </w:tc>
        <w:tc>
          <w:tcPr>
            <w:tcW w:w="3827" w:type="dxa"/>
          </w:tcPr>
          <w:p w14:paraId="77679B01" w14:textId="77777777" w:rsidR="00E0048B" w:rsidRDefault="00E0048B" w:rsidP="007610B1">
            <w:pPr>
              <w:pStyle w:val="Default"/>
              <w:numPr>
                <w:ilvl w:val="0"/>
                <w:numId w:val="196"/>
              </w:numPr>
              <w:ind w:left="179" w:hanging="179"/>
              <w:jc w:val="both"/>
              <w:rPr>
                <w:sz w:val="20"/>
                <w:szCs w:val="20"/>
              </w:rPr>
            </w:pPr>
            <w:r w:rsidRPr="00637C39">
              <w:rPr>
                <w:b/>
                <w:sz w:val="20"/>
                <w:szCs w:val="20"/>
              </w:rPr>
              <w:t>Argumenta la importancia de cumplir con los compromisos de pago de deudas</w:t>
            </w:r>
            <w:r>
              <w:rPr>
                <w:sz w:val="20"/>
                <w:szCs w:val="20"/>
              </w:rPr>
              <w:t xml:space="preserve"> y responsabilidades tributarias para mejorar los bienes y servicios públicos. </w:t>
            </w:r>
          </w:p>
          <w:p w14:paraId="5CB26920" w14:textId="77777777" w:rsidR="00E0048B" w:rsidRDefault="00E0048B" w:rsidP="007610B1">
            <w:pPr>
              <w:pStyle w:val="Default"/>
              <w:numPr>
                <w:ilvl w:val="0"/>
                <w:numId w:val="196"/>
              </w:numPr>
              <w:ind w:left="179" w:hanging="179"/>
              <w:jc w:val="both"/>
              <w:rPr>
                <w:sz w:val="20"/>
                <w:szCs w:val="20"/>
              </w:rPr>
            </w:pPr>
            <w:r w:rsidRPr="00637C39">
              <w:rPr>
                <w:b/>
                <w:sz w:val="20"/>
                <w:szCs w:val="20"/>
              </w:rPr>
              <w:t>Explica cuál es el rol de la publicidad</w:t>
            </w:r>
            <w:r w:rsidRPr="00637C39">
              <w:rPr>
                <w:sz w:val="20"/>
                <w:szCs w:val="20"/>
              </w:rPr>
              <w:t xml:space="preserve"> y cómo influye en sus decisiones de consumo y en las de su familia. </w:t>
            </w:r>
          </w:p>
          <w:p w14:paraId="69481EBD" w14:textId="0BD3A53C" w:rsidR="00E0048B" w:rsidRPr="00BC3B87" w:rsidRDefault="00E0048B" w:rsidP="007610B1">
            <w:pPr>
              <w:pStyle w:val="Default"/>
              <w:numPr>
                <w:ilvl w:val="0"/>
                <w:numId w:val="196"/>
              </w:numPr>
              <w:ind w:left="179" w:hanging="179"/>
              <w:jc w:val="both"/>
              <w:rPr>
                <w:sz w:val="17"/>
                <w:szCs w:val="17"/>
              </w:rPr>
            </w:pPr>
            <w:r w:rsidRPr="00637C39">
              <w:rPr>
                <w:sz w:val="20"/>
                <w:szCs w:val="20"/>
              </w:rPr>
              <w:t xml:space="preserve"> </w:t>
            </w:r>
            <w:r w:rsidRPr="00637C39">
              <w:rPr>
                <w:b/>
                <w:sz w:val="20"/>
                <w:szCs w:val="20"/>
              </w:rPr>
              <w:t>Elabora un presupuesto personal y familiar</w:t>
            </w:r>
            <w:r w:rsidRPr="00637C39">
              <w:rPr>
                <w:sz w:val="20"/>
                <w:szCs w:val="20"/>
              </w:rPr>
              <w:t>; explica cóm</w:t>
            </w:r>
            <w:r>
              <w:rPr>
                <w:sz w:val="20"/>
                <w:szCs w:val="20"/>
              </w:rPr>
              <w:t>o el uso del dinero afecta posi</w:t>
            </w:r>
            <w:r w:rsidRPr="00637C39">
              <w:rPr>
                <w:sz w:val="20"/>
                <w:szCs w:val="20"/>
              </w:rPr>
              <w:t xml:space="preserve">tiva o negativamente a las personas y a las familias; y formula planes de ahorro e inversión personal y de aula, de acuerdo con metas trazadas y fines previstos.  </w:t>
            </w:r>
          </w:p>
        </w:tc>
        <w:tc>
          <w:tcPr>
            <w:tcW w:w="3544" w:type="dxa"/>
          </w:tcPr>
          <w:p w14:paraId="0ED037AB" w14:textId="77777777" w:rsidR="00E0048B" w:rsidRDefault="00E0048B" w:rsidP="007610B1">
            <w:pPr>
              <w:pStyle w:val="Default"/>
              <w:numPr>
                <w:ilvl w:val="0"/>
                <w:numId w:val="196"/>
              </w:numPr>
              <w:ind w:left="172" w:hanging="172"/>
              <w:jc w:val="both"/>
              <w:rPr>
                <w:b/>
                <w:sz w:val="20"/>
                <w:szCs w:val="20"/>
              </w:rPr>
            </w:pPr>
            <w:r>
              <w:rPr>
                <w:sz w:val="20"/>
                <w:szCs w:val="20"/>
              </w:rPr>
              <w:t xml:space="preserve">Elabora un presupuesto personal y familiar; explica cómo el uso del dinero afecta positiva o negativamente a las personas y a las familias; y </w:t>
            </w:r>
            <w:r w:rsidRPr="00637C39">
              <w:rPr>
                <w:b/>
                <w:sz w:val="20"/>
                <w:szCs w:val="20"/>
              </w:rPr>
              <w:t xml:space="preserve">formula planes de ahorro e inversión personal y de aula, de acuerdo con metas trazadas y fines previstos. </w:t>
            </w:r>
          </w:p>
          <w:p w14:paraId="520CFCAC" w14:textId="773305A5" w:rsidR="00E0048B" w:rsidRPr="00BC3B87" w:rsidRDefault="00E0048B" w:rsidP="007610B1">
            <w:pPr>
              <w:pStyle w:val="Default"/>
              <w:numPr>
                <w:ilvl w:val="0"/>
                <w:numId w:val="196"/>
              </w:numPr>
              <w:ind w:left="172" w:hanging="172"/>
              <w:jc w:val="both"/>
              <w:rPr>
                <w:sz w:val="17"/>
                <w:szCs w:val="17"/>
              </w:rPr>
            </w:pPr>
            <w:r w:rsidRPr="008C0281">
              <w:rPr>
                <w:sz w:val="20"/>
                <w:szCs w:val="20"/>
              </w:rPr>
              <w:t xml:space="preserve"> </w:t>
            </w:r>
            <w:r w:rsidRPr="008C0281">
              <w:rPr>
                <w:b/>
                <w:sz w:val="20"/>
                <w:szCs w:val="20"/>
              </w:rPr>
              <w:t>Promueve actividades para fomentar el respeto de los derechos del consumidor</w:t>
            </w:r>
            <w:r w:rsidRPr="008C0281">
              <w:rPr>
                <w:sz w:val="20"/>
                <w:szCs w:val="20"/>
              </w:rPr>
              <w:t xml:space="preserve">, la responsabilidad socioambiental de las empresas, el ahorro personal y la cultura de pago de impuestos. </w:t>
            </w:r>
          </w:p>
        </w:tc>
        <w:tc>
          <w:tcPr>
            <w:tcW w:w="3685" w:type="dxa"/>
          </w:tcPr>
          <w:p w14:paraId="57463038" w14:textId="77777777" w:rsidR="00E0048B" w:rsidRDefault="00E0048B" w:rsidP="008C0281">
            <w:pPr>
              <w:pStyle w:val="Default"/>
              <w:jc w:val="both"/>
              <w:rPr>
                <w:sz w:val="20"/>
                <w:szCs w:val="20"/>
              </w:rPr>
            </w:pPr>
            <w:r>
              <w:rPr>
                <w:sz w:val="20"/>
                <w:szCs w:val="20"/>
              </w:rPr>
              <w:t xml:space="preserve"> Elabora un presupuesto personal y familiar; </w:t>
            </w:r>
            <w:r w:rsidRPr="00637C39">
              <w:rPr>
                <w:b/>
                <w:sz w:val="20"/>
                <w:szCs w:val="20"/>
              </w:rPr>
              <w:t>explica cóm</w:t>
            </w:r>
            <w:r>
              <w:rPr>
                <w:b/>
                <w:sz w:val="20"/>
                <w:szCs w:val="20"/>
              </w:rPr>
              <w:t>o el uso del dinero afecta posi</w:t>
            </w:r>
            <w:r w:rsidRPr="00637C39">
              <w:rPr>
                <w:b/>
                <w:sz w:val="20"/>
                <w:szCs w:val="20"/>
              </w:rPr>
              <w:t>tiva o negativamente a las personas y a las familias</w:t>
            </w:r>
            <w:r>
              <w:rPr>
                <w:sz w:val="20"/>
                <w:szCs w:val="20"/>
              </w:rPr>
              <w:t xml:space="preserve">; y formula planes de ahorro e inversión personal y de aula, de acuerdo con metas trazadas y fines previstos. </w:t>
            </w:r>
          </w:p>
          <w:p w14:paraId="3AB4B71A" w14:textId="77777777" w:rsidR="00E0048B" w:rsidRPr="00637C39" w:rsidRDefault="00E0048B" w:rsidP="008C0281">
            <w:pPr>
              <w:pStyle w:val="Default"/>
              <w:jc w:val="both"/>
              <w:rPr>
                <w:b/>
                <w:sz w:val="20"/>
                <w:szCs w:val="20"/>
              </w:rPr>
            </w:pPr>
            <w:r>
              <w:rPr>
                <w:sz w:val="20"/>
                <w:szCs w:val="20"/>
              </w:rPr>
              <w:t xml:space="preserve"> </w:t>
            </w:r>
            <w:r w:rsidRPr="00A36ACC">
              <w:rPr>
                <w:b/>
                <w:sz w:val="20"/>
                <w:szCs w:val="20"/>
              </w:rPr>
              <w:t>Promueve actividades para fomentar</w:t>
            </w:r>
            <w:r>
              <w:rPr>
                <w:sz w:val="20"/>
                <w:szCs w:val="20"/>
              </w:rPr>
              <w:t xml:space="preserve"> el respeto de los derechos del consumidor, la responsabilidad socioambiental de las empresas, </w:t>
            </w:r>
            <w:r w:rsidRPr="00637C39">
              <w:rPr>
                <w:b/>
                <w:sz w:val="20"/>
                <w:szCs w:val="20"/>
              </w:rPr>
              <w:t xml:space="preserve">el ahorro personal y la cultura de pago de impuestos. </w:t>
            </w:r>
          </w:p>
          <w:p w14:paraId="41E1235B" w14:textId="77777777" w:rsidR="00E0048B" w:rsidRDefault="00E0048B" w:rsidP="008C0281">
            <w:pPr>
              <w:pStyle w:val="Default"/>
              <w:jc w:val="both"/>
              <w:rPr>
                <w:color w:val="auto"/>
              </w:rPr>
            </w:pPr>
          </w:p>
          <w:p w14:paraId="75163BC3" w14:textId="77777777" w:rsidR="00E0048B" w:rsidRPr="00304515" w:rsidRDefault="00E0048B" w:rsidP="008C0281">
            <w:pPr>
              <w:pStyle w:val="Default"/>
              <w:jc w:val="both"/>
              <w:rPr>
                <w:sz w:val="17"/>
                <w:szCs w:val="17"/>
              </w:rPr>
            </w:pPr>
          </w:p>
        </w:tc>
      </w:tr>
      <w:tr w:rsidR="00E0048B" w:rsidRPr="00BC3B87" w14:paraId="6109B454" w14:textId="77777777" w:rsidTr="008C0281">
        <w:tc>
          <w:tcPr>
            <w:tcW w:w="15139" w:type="dxa"/>
            <w:gridSpan w:val="4"/>
            <w:shd w:val="clear" w:color="auto" w:fill="BDD6EE" w:themeFill="accent1" w:themeFillTint="66"/>
          </w:tcPr>
          <w:p w14:paraId="1A0F890F" w14:textId="77777777" w:rsidR="00E0048B" w:rsidRPr="00BC3B87" w:rsidRDefault="00E0048B" w:rsidP="00E0048B">
            <w:pPr>
              <w:jc w:val="center"/>
              <w:rPr>
                <w:b/>
                <w:sz w:val="16"/>
                <w:szCs w:val="18"/>
              </w:rPr>
            </w:pPr>
            <w:r w:rsidRPr="00BC3B87">
              <w:rPr>
                <w:b/>
                <w:sz w:val="24"/>
                <w:szCs w:val="18"/>
              </w:rPr>
              <w:t>CRITERIOS DE EVALUACIÓN</w:t>
            </w:r>
          </w:p>
        </w:tc>
      </w:tr>
      <w:tr w:rsidR="00E0048B" w:rsidRPr="00365599" w14:paraId="280DFA9D" w14:textId="77777777" w:rsidTr="00B52C53">
        <w:tc>
          <w:tcPr>
            <w:tcW w:w="4083" w:type="dxa"/>
          </w:tcPr>
          <w:p w14:paraId="4C57D6FA" w14:textId="65C46C1C" w:rsidR="00E0048B" w:rsidRPr="008C0281" w:rsidRDefault="00E0048B" w:rsidP="008C0281">
            <w:pPr>
              <w:spacing w:after="200" w:line="276" w:lineRule="auto"/>
              <w:jc w:val="both"/>
              <w:rPr>
                <w:rFonts w:ascii="Calibri" w:eastAsia="Calibri" w:hAnsi="Calibri" w:cs="Times New Roman"/>
              </w:rPr>
            </w:pPr>
            <w:r w:rsidRPr="008C0281">
              <w:rPr>
                <w:rFonts w:ascii="Calibri" w:eastAsia="Calibri" w:hAnsi="Calibri" w:cs="Times New Roman"/>
              </w:rPr>
              <w:t xml:space="preserve">Explica los diferentes intercambios </w:t>
            </w:r>
            <w:r w:rsidR="008C0281" w:rsidRPr="008C0281">
              <w:rPr>
                <w:rFonts w:ascii="Calibri" w:eastAsia="Calibri" w:hAnsi="Calibri" w:cs="Times New Roman"/>
              </w:rPr>
              <w:t>económicos</w:t>
            </w:r>
            <w:r w:rsidRPr="008C0281">
              <w:rPr>
                <w:rFonts w:ascii="Calibri" w:eastAsia="Calibri" w:hAnsi="Calibri" w:cs="Times New Roman"/>
              </w:rPr>
              <w:t xml:space="preserve"> que promueve el Estado</w:t>
            </w:r>
          </w:p>
        </w:tc>
        <w:tc>
          <w:tcPr>
            <w:tcW w:w="3827" w:type="dxa"/>
          </w:tcPr>
          <w:p w14:paraId="60DF1434" w14:textId="77777777" w:rsidR="00E0048B" w:rsidRPr="008C0281" w:rsidRDefault="00E0048B" w:rsidP="00E0048B">
            <w:pPr>
              <w:pStyle w:val="Prrafodelista"/>
              <w:numPr>
                <w:ilvl w:val="0"/>
                <w:numId w:val="1"/>
              </w:numPr>
              <w:ind w:left="170" w:hanging="142"/>
              <w:jc w:val="both"/>
            </w:pPr>
            <w:r w:rsidRPr="008C0281">
              <w:rPr>
                <w:b/>
              </w:rPr>
              <w:t xml:space="preserve"> Asume el compromiso para cumplir con el pago de deudas.</w:t>
            </w:r>
          </w:p>
          <w:p w14:paraId="6916F17E" w14:textId="77777777" w:rsidR="00E0048B" w:rsidRPr="008C0281" w:rsidRDefault="00E0048B" w:rsidP="00E0048B">
            <w:pPr>
              <w:pStyle w:val="Prrafodelista"/>
              <w:numPr>
                <w:ilvl w:val="0"/>
                <w:numId w:val="1"/>
              </w:numPr>
              <w:ind w:left="170" w:hanging="142"/>
              <w:jc w:val="both"/>
            </w:pPr>
            <w:r w:rsidRPr="008C0281">
              <w:rPr>
                <w:b/>
              </w:rPr>
              <w:t>Compara su presupuesto familiar con el de sus compañeros.</w:t>
            </w:r>
          </w:p>
        </w:tc>
        <w:tc>
          <w:tcPr>
            <w:tcW w:w="3544" w:type="dxa"/>
          </w:tcPr>
          <w:p w14:paraId="303B707A" w14:textId="77777777" w:rsidR="00E0048B" w:rsidRPr="008C0281" w:rsidRDefault="00E0048B" w:rsidP="00E0048B">
            <w:pPr>
              <w:pStyle w:val="Prrafodelista"/>
              <w:numPr>
                <w:ilvl w:val="0"/>
                <w:numId w:val="1"/>
              </w:numPr>
              <w:ind w:left="170" w:hanging="142"/>
              <w:jc w:val="both"/>
            </w:pPr>
            <w:r w:rsidRPr="008C0281">
              <w:t>Elabora un plan de ahorro personal para sus metas previstas.</w:t>
            </w:r>
          </w:p>
        </w:tc>
        <w:tc>
          <w:tcPr>
            <w:tcW w:w="3685" w:type="dxa"/>
          </w:tcPr>
          <w:p w14:paraId="7356BBE7" w14:textId="3A7B7DA5" w:rsidR="00E0048B" w:rsidRPr="008C0281" w:rsidRDefault="00E0048B" w:rsidP="00E0048B">
            <w:pPr>
              <w:pStyle w:val="Prrafodelista"/>
              <w:numPr>
                <w:ilvl w:val="0"/>
                <w:numId w:val="1"/>
              </w:numPr>
              <w:ind w:left="170" w:hanging="142"/>
              <w:jc w:val="both"/>
            </w:pPr>
            <w:r w:rsidRPr="008C0281">
              <w:t xml:space="preserve">Explica como su plan de ahorro le ayuda a </w:t>
            </w:r>
            <w:r w:rsidR="008C0281" w:rsidRPr="008C0281">
              <w:t>cómo</w:t>
            </w:r>
            <w:r w:rsidRPr="008C0281">
              <w:t xml:space="preserve"> usar su dinero.</w:t>
            </w:r>
          </w:p>
          <w:p w14:paraId="617386F9" w14:textId="5ADEB730" w:rsidR="00E0048B" w:rsidRPr="008C0281" w:rsidRDefault="00E0048B" w:rsidP="00E0048B">
            <w:pPr>
              <w:pStyle w:val="Prrafodelista"/>
              <w:numPr>
                <w:ilvl w:val="0"/>
                <w:numId w:val="1"/>
              </w:numPr>
              <w:ind w:left="170" w:hanging="142"/>
              <w:jc w:val="both"/>
            </w:pPr>
            <w:r w:rsidRPr="008C0281">
              <w:t xml:space="preserve">Asume que debe </w:t>
            </w:r>
            <w:r w:rsidR="008C0281" w:rsidRPr="008C0281">
              <w:t>ser responsable</w:t>
            </w:r>
            <w:r w:rsidRPr="008C0281">
              <w:t xml:space="preserve"> en el pago de impuesto familiar.</w:t>
            </w:r>
          </w:p>
        </w:tc>
      </w:tr>
      <w:tr w:rsidR="00E0048B" w:rsidRPr="00F84298" w14:paraId="73A0B683" w14:textId="77777777" w:rsidTr="00B52C53">
        <w:tc>
          <w:tcPr>
            <w:tcW w:w="4083" w:type="dxa"/>
          </w:tcPr>
          <w:p w14:paraId="3B54320D" w14:textId="77777777" w:rsidR="00E0048B" w:rsidRPr="008C0281" w:rsidRDefault="00E0048B" w:rsidP="00E0048B">
            <w:pPr>
              <w:spacing w:after="200" w:line="276" w:lineRule="auto"/>
              <w:rPr>
                <w:rFonts w:ascii="Calibri" w:eastAsia="Calibri" w:hAnsi="Calibri" w:cs="Times New Roman"/>
              </w:rPr>
            </w:pPr>
            <w:r w:rsidRPr="008C0281">
              <w:rPr>
                <w:rFonts w:ascii="Calibri" w:eastAsia="Calibri" w:hAnsi="Calibri" w:cs="Times New Roman"/>
              </w:rPr>
              <w:t>Técnica: lista de cotejo</w:t>
            </w:r>
          </w:p>
        </w:tc>
        <w:tc>
          <w:tcPr>
            <w:tcW w:w="3827" w:type="dxa"/>
          </w:tcPr>
          <w:p w14:paraId="2810EE79" w14:textId="77777777" w:rsidR="00E0048B" w:rsidRPr="008C0281" w:rsidRDefault="00E0048B" w:rsidP="00E0048B">
            <w:pPr>
              <w:pStyle w:val="Prrafodelista"/>
              <w:numPr>
                <w:ilvl w:val="0"/>
                <w:numId w:val="1"/>
              </w:numPr>
              <w:ind w:left="170" w:hanging="142"/>
              <w:jc w:val="both"/>
            </w:pPr>
            <w:r w:rsidRPr="008C0281">
              <w:t>Lista de cotejo</w:t>
            </w:r>
          </w:p>
        </w:tc>
        <w:tc>
          <w:tcPr>
            <w:tcW w:w="3544" w:type="dxa"/>
          </w:tcPr>
          <w:p w14:paraId="2C9951F4" w14:textId="77777777" w:rsidR="00E0048B" w:rsidRPr="008C0281" w:rsidRDefault="00E0048B" w:rsidP="00E0048B">
            <w:pPr>
              <w:pStyle w:val="Prrafodelista"/>
              <w:numPr>
                <w:ilvl w:val="0"/>
                <w:numId w:val="1"/>
              </w:numPr>
              <w:ind w:left="170" w:hanging="142"/>
              <w:jc w:val="both"/>
            </w:pPr>
            <w:r w:rsidRPr="008C0281">
              <w:t>Lista de cotejo</w:t>
            </w:r>
          </w:p>
        </w:tc>
        <w:tc>
          <w:tcPr>
            <w:tcW w:w="3685" w:type="dxa"/>
          </w:tcPr>
          <w:p w14:paraId="10E9C7BF" w14:textId="77777777" w:rsidR="00E0048B" w:rsidRPr="008C0281" w:rsidRDefault="00E0048B" w:rsidP="00E0048B">
            <w:pPr>
              <w:pStyle w:val="Prrafodelista"/>
              <w:numPr>
                <w:ilvl w:val="0"/>
                <w:numId w:val="1"/>
              </w:numPr>
              <w:ind w:left="170" w:hanging="142"/>
              <w:jc w:val="both"/>
            </w:pPr>
            <w:r w:rsidRPr="008C0281">
              <w:t>Lista de cotejo</w:t>
            </w:r>
          </w:p>
        </w:tc>
      </w:tr>
    </w:tbl>
    <w:p w14:paraId="01314AA2" w14:textId="77777777" w:rsidR="008C0281" w:rsidRDefault="008C0281" w:rsidP="00E0048B">
      <w:pPr>
        <w:rPr>
          <w:b/>
          <w:sz w:val="36"/>
          <w:szCs w:val="36"/>
          <w:u w:val="single"/>
        </w:rPr>
      </w:pPr>
    </w:p>
    <w:p w14:paraId="04DDBE80" w14:textId="58AD08A3" w:rsidR="00E0048B" w:rsidRPr="008C0281" w:rsidRDefault="00E0048B" w:rsidP="00E0048B">
      <w:pPr>
        <w:rPr>
          <w:b/>
          <w:sz w:val="36"/>
          <w:szCs w:val="36"/>
          <w:u w:val="single"/>
        </w:rPr>
      </w:pPr>
      <w:r w:rsidRPr="008C0281">
        <w:rPr>
          <w:b/>
          <w:sz w:val="36"/>
          <w:szCs w:val="36"/>
          <w:u w:val="single"/>
        </w:rPr>
        <w:t>CIENCIA Y AMBIENTE</w:t>
      </w:r>
    </w:p>
    <w:tbl>
      <w:tblPr>
        <w:tblStyle w:val="Tablaconcuadrcula"/>
        <w:tblW w:w="15139" w:type="dxa"/>
        <w:tblInd w:w="-714" w:type="dxa"/>
        <w:tblLook w:val="04A0" w:firstRow="1" w:lastRow="0" w:firstColumn="1" w:lastColumn="0" w:noHBand="0" w:noVBand="1"/>
      </w:tblPr>
      <w:tblGrid>
        <w:gridCol w:w="3828"/>
        <w:gridCol w:w="3827"/>
        <w:gridCol w:w="255"/>
        <w:gridCol w:w="3544"/>
        <w:gridCol w:w="28"/>
        <w:gridCol w:w="3657"/>
      </w:tblGrid>
      <w:tr w:rsidR="00E0048B" w:rsidRPr="00365599" w14:paraId="00838963" w14:textId="77777777" w:rsidTr="00841685">
        <w:tc>
          <w:tcPr>
            <w:tcW w:w="15139" w:type="dxa"/>
            <w:gridSpan w:val="6"/>
            <w:shd w:val="clear" w:color="auto" w:fill="BDD6EE" w:themeFill="accent1" w:themeFillTint="66"/>
          </w:tcPr>
          <w:p w14:paraId="7B172D48" w14:textId="5DCF5464" w:rsidR="00E0048B" w:rsidRPr="00A343F5" w:rsidRDefault="00E0048B" w:rsidP="00E0048B">
            <w:pPr>
              <w:spacing w:after="24"/>
              <w:ind w:left="31" w:right="-15"/>
              <w:rPr>
                <w:b/>
                <w:bCs/>
              </w:rPr>
            </w:pPr>
            <w:r w:rsidRPr="00A343F5">
              <w:rPr>
                <w:b/>
              </w:rPr>
              <w:t xml:space="preserve"> </w:t>
            </w:r>
            <w:r w:rsidRPr="00A343F5">
              <w:rPr>
                <w:b/>
                <w:bCs/>
              </w:rPr>
              <w:t xml:space="preserve">COMPETENCIA: Indaga mediante métodos científicos para construir sus conocimientos </w:t>
            </w:r>
          </w:p>
          <w:p w14:paraId="4E2F1D4A" w14:textId="5B08CE2A" w:rsidR="00E0048B" w:rsidRPr="00BC3B87" w:rsidRDefault="00E0048B" w:rsidP="008C0281">
            <w:pPr>
              <w:ind w:left="46"/>
              <w:jc w:val="both"/>
              <w:rPr>
                <w:b/>
                <w:sz w:val="24"/>
                <w:szCs w:val="18"/>
              </w:rPr>
            </w:pPr>
            <w:r w:rsidRPr="00A343F5">
              <w:t>El estudiante es capaz de construir su conocimiento acerca del funcionamiento y estructura del mundo natural y artificial que lo rodea, a través de procedimientos propios de la ciencia, reflexionando acerca de lo que sabe y de cómo ha llegado a saberlo poniendo en juego actitudes como la curiosidad, asombro, escepticismo, entre otras.</w:t>
            </w:r>
            <w:r>
              <w:t xml:space="preserve">  </w:t>
            </w:r>
          </w:p>
        </w:tc>
      </w:tr>
      <w:tr w:rsidR="00E0048B" w:rsidRPr="00365599" w14:paraId="1CC769FF" w14:textId="77777777" w:rsidTr="00841685">
        <w:tc>
          <w:tcPr>
            <w:tcW w:w="15139" w:type="dxa"/>
            <w:gridSpan w:val="6"/>
          </w:tcPr>
          <w:p w14:paraId="43702747" w14:textId="77777777" w:rsidR="00E0048B" w:rsidRPr="00A343F5" w:rsidRDefault="00E0048B" w:rsidP="00E0048B">
            <w:pPr>
              <w:numPr>
                <w:ilvl w:val="0"/>
                <w:numId w:val="2"/>
              </w:numPr>
              <w:spacing w:after="25" w:line="244" w:lineRule="auto"/>
              <w:jc w:val="both"/>
            </w:pPr>
            <w:r w:rsidRPr="00A343F5">
              <w:t xml:space="preserve">Problematiza situaciones para hacer indagación: plantear preguntas sobre hechos y fenómenos naturales; interpretar situaciones y formular hipótesis. </w:t>
            </w:r>
          </w:p>
          <w:p w14:paraId="409FAA0E" w14:textId="77777777" w:rsidR="00E0048B" w:rsidRPr="00A343F5" w:rsidRDefault="00E0048B" w:rsidP="00E0048B">
            <w:pPr>
              <w:numPr>
                <w:ilvl w:val="0"/>
                <w:numId w:val="2"/>
              </w:numPr>
              <w:spacing w:after="25" w:line="244" w:lineRule="auto"/>
              <w:jc w:val="both"/>
            </w:pPr>
            <w:r w:rsidRPr="00A343F5">
              <w:t xml:space="preserve">Diseña estrategias para hacer indagación: proponer actividades que permitan construir un procedimiento; seleccionar materiales, instrumentos e información para comprobar o refutar las hipótesis. </w:t>
            </w:r>
          </w:p>
          <w:p w14:paraId="484BBE11" w14:textId="77777777" w:rsidR="00E0048B" w:rsidRPr="00A343F5" w:rsidRDefault="00E0048B" w:rsidP="00E0048B">
            <w:pPr>
              <w:numPr>
                <w:ilvl w:val="0"/>
                <w:numId w:val="2"/>
              </w:numPr>
              <w:spacing w:after="25" w:line="244" w:lineRule="auto"/>
              <w:jc w:val="both"/>
            </w:pPr>
            <w:r w:rsidRPr="00A343F5">
              <w:lastRenderedPageBreak/>
              <w:t xml:space="preserve">Genera y registra datos e información: obtener, organizar y registrar datos fiables en función de las variables, utilizando instrumentos y diversas técnicas que permitan comprobar o refutar las hipótesis. </w:t>
            </w:r>
          </w:p>
        </w:tc>
      </w:tr>
      <w:tr w:rsidR="00E0048B" w:rsidRPr="00F84298" w14:paraId="10B50235" w14:textId="77777777" w:rsidTr="00841685">
        <w:tc>
          <w:tcPr>
            <w:tcW w:w="15139" w:type="dxa"/>
            <w:gridSpan w:val="6"/>
          </w:tcPr>
          <w:p w14:paraId="293A0A9E" w14:textId="76B6CCC5" w:rsidR="00E0048B" w:rsidRPr="00A343F5" w:rsidRDefault="00E0048B" w:rsidP="00E0048B">
            <w:pPr>
              <w:autoSpaceDE w:val="0"/>
              <w:autoSpaceDN w:val="0"/>
              <w:adjustRightInd w:val="0"/>
              <w:rPr>
                <w:b/>
              </w:rPr>
            </w:pPr>
            <w:r w:rsidRPr="00A343F5">
              <w:rPr>
                <w:b/>
              </w:rPr>
              <w:lastRenderedPageBreak/>
              <w:t xml:space="preserve">ESTANDAR </w:t>
            </w:r>
            <w:r w:rsidR="00B52C53" w:rsidRPr="00A343F5">
              <w:rPr>
                <w:b/>
              </w:rPr>
              <w:t>DEL V</w:t>
            </w:r>
            <w:r w:rsidRPr="00A343F5">
              <w:rPr>
                <w:b/>
              </w:rPr>
              <w:t xml:space="preserve"> CICLO: </w:t>
            </w:r>
          </w:p>
          <w:p w14:paraId="32B624F8" w14:textId="77777777" w:rsidR="00E0048B" w:rsidRPr="00A343F5" w:rsidRDefault="00E0048B" w:rsidP="00E0048B">
            <w:pPr>
              <w:pStyle w:val="Prrafodelista"/>
              <w:ind w:left="0"/>
              <w:jc w:val="both"/>
              <w:rPr>
                <w:b/>
              </w:rPr>
            </w:pPr>
            <w:r w:rsidRPr="00A343F5">
              <w:t xml:space="preserve">Indaga las causas o describe un objeto o fenómeno que identifica para formular preguntas e hipótesis en las que relaciona las variables que intervienen y que se pueden observar. Propone estrategias para observar o generar una situación controlada en la cual registra evidencias de cómo una variable independiente afecta a otra dependiente. Establece relaciones entre los datos, los interpreta y los contrasta con información confiable. Evalúa y comunica sus conclusiones y procedimientos.  </w:t>
            </w:r>
          </w:p>
        </w:tc>
      </w:tr>
      <w:tr w:rsidR="00E0048B" w:rsidRPr="00365599" w14:paraId="413CD63C" w14:textId="77777777" w:rsidTr="00841685">
        <w:tc>
          <w:tcPr>
            <w:tcW w:w="15139" w:type="dxa"/>
            <w:gridSpan w:val="6"/>
            <w:shd w:val="clear" w:color="auto" w:fill="BDD6EE" w:themeFill="accent1" w:themeFillTint="66"/>
          </w:tcPr>
          <w:p w14:paraId="0B226301"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51EC0150" w14:textId="77777777" w:rsidTr="00A343F5">
        <w:tc>
          <w:tcPr>
            <w:tcW w:w="3828" w:type="dxa"/>
            <w:shd w:val="clear" w:color="auto" w:fill="BDD6EE" w:themeFill="accent1" w:themeFillTint="66"/>
          </w:tcPr>
          <w:p w14:paraId="55F39077"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827" w:type="dxa"/>
            <w:shd w:val="clear" w:color="auto" w:fill="BDD6EE" w:themeFill="accent1" w:themeFillTint="66"/>
          </w:tcPr>
          <w:p w14:paraId="7BFA08CF"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827" w:type="dxa"/>
            <w:gridSpan w:val="3"/>
            <w:shd w:val="clear" w:color="auto" w:fill="BDD6EE" w:themeFill="accent1" w:themeFillTint="66"/>
          </w:tcPr>
          <w:p w14:paraId="4230D666"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657" w:type="dxa"/>
            <w:shd w:val="clear" w:color="auto" w:fill="BDD6EE" w:themeFill="accent1" w:themeFillTint="66"/>
          </w:tcPr>
          <w:p w14:paraId="669DE1CA"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10798B5B" w14:textId="77777777" w:rsidTr="00A343F5">
        <w:trPr>
          <w:trHeight w:val="1555"/>
        </w:trPr>
        <w:tc>
          <w:tcPr>
            <w:tcW w:w="3828" w:type="dxa"/>
          </w:tcPr>
          <w:p w14:paraId="65FB285C" w14:textId="77777777" w:rsidR="00E0048B" w:rsidRPr="00B46900" w:rsidRDefault="00E0048B" w:rsidP="007610B1">
            <w:pPr>
              <w:pStyle w:val="Prrafodelista"/>
              <w:numPr>
                <w:ilvl w:val="0"/>
                <w:numId w:val="218"/>
              </w:numPr>
              <w:spacing w:after="34" w:line="248" w:lineRule="auto"/>
              <w:ind w:left="153" w:hanging="120"/>
              <w:jc w:val="both"/>
              <w:rPr>
                <w:rFonts w:ascii="Calibri" w:eastAsia="Calibri" w:hAnsi="Calibri" w:cs="Calibri"/>
                <w:color w:val="000000"/>
                <w:lang w:eastAsia="es-PE"/>
              </w:rPr>
            </w:pPr>
            <w:r w:rsidRPr="00425B82">
              <w:rPr>
                <w:rFonts w:ascii="Calibri" w:eastAsia="Calibri" w:hAnsi="Calibri" w:cs="Calibri"/>
                <w:b/>
                <w:color w:val="000000"/>
                <w:sz w:val="18"/>
                <w:lang w:eastAsia="es-PE"/>
              </w:rPr>
              <w:t>Formula preguntas acerca de las variables que influyen en un hecho</w:t>
            </w:r>
            <w:r w:rsidRPr="00CF50E6">
              <w:rPr>
                <w:rFonts w:ascii="Calibri" w:eastAsia="Calibri" w:hAnsi="Calibri" w:cs="Calibri"/>
                <w:color w:val="000000"/>
                <w:sz w:val="18"/>
                <w:lang w:eastAsia="es-PE"/>
              </w:rPr>
              <w:t xml:space="preserve">, </w:t>
            </w:r>
            <w:r w:rsidRPr="00425B82">
              <w:rPr>
                <w:rFonts w:ascii="Calibri" w:eastAsia="Calibri" w:hAnsi="Calibri" w:cs="Calibri"/>
                <w:b/>
                <w:color w:val="000000"/>
                <w:sz w:val="18"/>
                <w:lang w:eastAsia="es-PE"/>
              </w:rPr>
              <w:t>fenómeno u objeto natural o tecnológico.</w:t>
            </w:r>
            <w:r w:rsidRPr="00CF50E6">
              <w:rPr>
                <w:rFonts w:ascii="Calibri" w:eastAsia="Calibri" w:hAnsi="Calibri" w:cs="Calibri"/>
                <w:color w:val="000000"/>
                <w:sz w:val="18"/>
                <w:lang w:eastAsia="es-PE"/>
              </w:rPr>
              <w:t xml:space="preserve"> Plantea hipótesis que expresan la relación causa-efecto y determ</w:t>
            </w:r>
            <w:r>
              <w:rPr>
                <w:rFonts w:ascii="Calibri" w:eastAsia="Calibri" w:hAnsi="Calibri" w:cs="Calibri"/>
                <w:color w:val="000000"/>
                <w:sz w:val="18"/>
                <w:lang w:eastAsia="es-PE"/>
              </w:rPr>
              <w:t>ina las variables involucradas.</w:t>
            </w:r>
          </w:p>
          <w:p w14:paraId="6F484A81" w14:textId="77777777" w:rsidR="00E0048B" w:rsidRDefault="00E0048B" w:rsidP="007610B1">
            <w:pPr>
              <w:pStyle w:val="Prrafodelista"/>
              <w:numPr>
                <w:ilvl w:val="0"/>
                <w:numId w:val="218"/>
              </w:numPr>
              <w:spacing w:after="34" w:line="248" w:lineRule="auto"/>
              <w:ind w:left="153" w:hanging="120"/>
              <w:jc w:val="both"/>
              <w:rPr>
                <w:rFonts w:ascii="Calibri" w:eastAsia="Calibri" w:hAnsi="Calibri" w:cs="Calibri"/>
                <w:color w:val="000000"/>
                <w:lang w:eastAsia="es-PE"/>
              </w:rPr>
            </w:pPr>
            <w:r w:rsidRPr="00B46900">
              <w:rPr>
                <w:rFonts w:ascii="Calibri" w:eastAsia="Calibri" w:hAnsi="Calibri" w:cs="Calibri"/>
                <w:b/>
                <w:color w:val="000000"/>
                <w:lang w:eastAsia="es-PE"/>
              </w:rPr>
              <w:t>Propone un plan para observar las variables del problema de indagación y controlar aquellas que pueden modificar la experimentación, con la finalidad de obtener datos para comprobar sus hipótesis</w:t>
            </w:r>
            <w:r w:rsidRPr="00B46900">
              <w:rPr>
                <w:rFonts w:ascii="Calibri" w:eastAsia="Calibri" w:hAnsi="Calibri" w:cs="Calibri"/>
                <w:color w:val="000000"/>
                <w:lang w:eastAsia="es-PE"/>
              </w:rPr>
              <w:t xml:space="preserve">. Selecciona instrumentos, materiales y herramientas, así como fuentes que le brinden información científica. Considera el tiempo para el desarrollo del plan y las medidas de seguridad necesarias. </w:t>
            </w:r>
          </w:p>
          <w:p w14:paraId="435F2515" w14:textId="77777777" w:rsidR="00E0048B" w:rsidRPr="00A343F5" w:rsidRDefault="00E0048B" w:rsidP="007610B1">
            <w:pPr>
              <w:pStyle w:val="Prrafodelista"/>
              <w:numPr>
                <w:ilvl w:val="0"/>
                <w:numId w:val="218"/>
              </w:numPr>
              <w:spacing w:after="34" w:line="248" w:lineRule="auto"/>
              <w:ind w:left="153" w:hanging="120"/>
              <w:jc w:val="both"/>
              <w:rPr>
                <w:rFonts w:ascii="Calibri" w:eastAsia="Calibri" w:hAnsi="Calibri" w:cs="Calibri"/>
                <w:color w:val="000000"/>
                <w:lang w:eastAsia="es-PE"/>
              </w:rPr>
            </w:pPr>
            <w:r w:rsidRPr="00B46900">
              <w:rPr>
                <w:rFonts w:ascii="Calibri" w:eastAsia="Calibri" w:hAnsi="Calibri" w:cs="Calibri"/>
                <w:color w:val="000000"/>
                <w:sz w:val="18"/>
                <w:lang w:eastAsia="es-PE"/>
              </w:rPr>
              <w:t xml:space="preserve">Utiliza </w:t>
            </w:r>
            <w:r w:rsidRPr="00A343F5">
              <w:rPr>
                <w:rFonts w:ascii="Calibri" w:eastAsia="Calibri" w:hAnsi="Calibri" w:cs="Calibri"/>
                <w:color w:val="000000"/>
                <w:lang w:eastAsia="es-PE"/>
              </w:rPr>
              <w:t xml:space="preserve">los datos cualitativos o cuantitativos para probar sus hipótesis y las contrasta con información científica. </w:t>
            </w:r>
            <w:r w:rsidRPr="00A343F5">
              <w:rPr>
                <w:rFonts w:ascii="Calibri" w:eastAsia="Calibri" w:hAnsi="Calibri" w:cs="Calibri"/>
                <w:b/>
                <w:color w:val="000000"/>
                <w:lang w:eastAsia="es-PE"/>
              </w:rPr>
              <w:t xml:space="preserve">Elabora sus conclusiones. </w:t>
            </w:r>
          </w:p>
          <w:p w14:paraId="341E77F6" w14:textId="77777777" w:rsidR="00E0048B" w:rsidRPr="00A343F5" w:rsidRDefault="00E0048B" w:rsidP="007610B1">
            <w:pPr>
              <w:pStyle w:val="Prrafodelista"/>
              <w:numPr>
                <w:ilvl w:val="0"/>
                <w:numId w:val="218"/>
              </w:numPr>
              <w:spacing w:after="34" w:line="248" w:lineRule="auto"/>
              <w:ind w:left="153" w:hanging="120"/>
              <w:jc w:val="both"/>
              <w:rPr>
                <w:rFonts w:ascii="Calibri" w:eastAsia="Calibri" w:hAnsi="Calibri" w:cs="Calibri"/>
                <w:color w:val="000000"/>
                <w:lang w:eastAsia="es-PE"/>
              </w:rPr>
            </w:pPr>
            <w:r w:rsidRPr="00A343F5">
              <w:rPr>
                <w:rFonts w:ascii="Calibri" w:eastAsia="Calibri" w:hAnsi="Calibri" w:cs="Calibri"/>
                <w:b/>
                <w:color w:val="000000"/>
                <w:lang w:eastAsia="es-PE"/>
              </w:rPr>
              <w:t>Comunica sus conclusiones y lo que aprendió usando conocimientos científicos</w:t>
            </w:r>
            <w:r w:rsidRPr="00A343F5">
              <w:rPr>
                <w:rFonts w:ascii="Calibri" w:eastAsia="Calibri" w:hAnsi="Calibri" w:cs="Calibri"/>
                <w:color w:val="000000"/>
                <w:lang w:eastAsia="es-PE"/>
              </w:rPr>
              <w:t>.</w:t>
            </w:r>
          </w:p>
          <w:p w14:paraId="0FECF056" w14:textId="77777777" w:rsidR="00E0048B" w:rsidRPr="00A343F5" w:rsidRDefault="00E0048B" w:rsidP="007610B1">
            <w:pPr>
              <w:pStyle w:val="Prrafodelista"/>
              <w:numPr>
                <w:ilvl w:val="0"/>
                <w:numId w:val="218"/>
              </w:numPr>
              <w:spacing w:after="34" w:line="248" w:lineRule="auto"/>
              <w:ind w:left="153" w:hanging="120"/>
              <w:jc w:val="both"/>
              <w:rPr>
                <w:rFonts w:ascii="Calibri" w:eastAsia="Calibri" w:hAnsi="Calibri" w:cs="Calibri"/>
                <w:color w:val="000000"/>
                <w:lang w:eastAsia="es-PE"/>
              </w:rPr>
            </w:pPr>
            <w:r w:rsidRPr="00A343F5">
              <w:rPr>
                <w:rFonts w:ascii="Calibri" w:eastAsia="Calibri" w:hAnsi="Calibri" w:cs="Calibri"/>
                <w:b/>
                <w:color w:val="000000"/>
                <w:lang w:eastAsia="es-PE"/>
              </w:rPr>
              <w:t>Evalúa si los procedimientos seguidos en su indagación ayudaron a comprobar sus hipótesis</w:t>
            </w:r>
            <w:r w:rsidRPr="00A343F5">
              <w:rPr>
                <w:rFonts w:ascii="Calibri" w:eastAsia="Calibri" w:hAnsi="Calibri" w:cs="Calibri"/>
                <w:color w:val="000000"/>
                <w:lang w:eastAsia="es-PE"/>
              </w:rPr>
              <w:t>. Menciona las dificultades que tuvo y propone mejoras. Da a conocer su indagación en forma oral o escrita.</w:t>
            </w:r>
          </w:p>
          <w:p w14:paraId="0FCCD02A" w14:textId="77777777" w:rsidR="00E0048B" w:rsidRPr="00CA38D7" w:rsidRDefault="00E0048B" w:rsidP="008C0281">
            <w:pPr>
              <w:spacing w:after="34" w:line="248" w:lineRule="auto"/>
              <w:ind w:left="153" w:right="1" w:hanging="120"/>
              <w:rPr>
                <w:sz w:val="17"/>
                <w:szCs w:val="17"/>
              </w:rPr>
            </w:pPr>
          </w:p>
        </w:tc>
        <w:tc>
          <w:tcPr>
            <w:tcW w:w="3827" w:type="dxa"/>
          </w:tcPr>
          <w:p w14:paraId="3F5A8239" w14:textId="77777777" w:rsidR="00E0048B" w:rsidRPr="00A343F5" w:rsidRDefault="00E0048B" w:rsidP="007610B1">
            <w:pPr>
              <w:pStyle w:val="Prrafodelista"/>
              <w:numPr>
                <w:ilvl w:val="0"/>
                <w:numId w:val="218"/>
              </w:numPr>
              <w:spacing w:after="34" w:line="248" w:lineRule="auto"/>
              <w:ind w:left="153" w:hanging="120"/>
              <w:jc w:val="both"/>
              <w:rPr>
                <w:rFonts w:ascii="Calibri" w:eastAsia="Calibri" w:hAnsi="Calibri" w:cs="Calibri"/>
                <w:b/>
                <w:color w:val="000000"/>
                <w:lang w:eastAsia="es-PE"/>
              </w:rPr>
            </w:pPr>
            <w:r w:rsidRPr="00A343F5">
              <w:lastRenderedPageBreak/>
              <w:t>.</w:t>
            </w:r>
            <w:r w:rsidRPr="00A343F5">
              <w:rPr>
                <w:rFonts w:ascii="Calibri" w:eastAsia="Calibri" w:hAnsi="Calibri" w:cs="Calibri"/>
                <w:color w:val="000000"/>
                <w:lang w:eastAsia="es-PE"/>
              </w:rPr>
              <w:t xml:space="preserve"> Formula preguntas acerca de las variables que influyen en un hecho, fenómeno u objeto natural o tecnológico. </w:t>
            </w:r>
            <w:r w:rsidRPr="00A343F5">
              <w:rPr>
                <w:rFonts w:ascii="Calibri" w:eastAsia="Calibri" w:hAnsi="Calibri" w:cs="Calibri"/>
                <w:b/>
                <w:color w:val="000000"/>
                <w:lang w:eastAsia="es-PE"/>
              </w:rPr>
              <w:t>Plantea hipótesis que expresan la relación causa-efecto y determina las variables involucradas.</w:t>
            </w:r>
          </w:p>
          <w:p w14:paraId="0E428992" w14:textId="77777777" w:rsidR="00E0048B" w:rsidRPr="00A343F5" w:rsidRDefault="00E0048B" w:rsidP="007610B1">
            <w:pPr>
              <w:pStyle w:val="Prrafodelista"/>
              <w:numPr>
                <w:ilvl w:val="0"/>
                <w:numId w:val="218"/>
              </w:numPr>
              <w:spacing w:after="34" w:line="248" w:lineRule="auto"/>
              <w:ind w:left="153" w:hanging="120"/>
              <w:jc w:val="both"/>
              <w:rPr>
                <w:rFonts w:ascii="Calibri" w:eastAsia="Calibri" w:hAnsi="Calibri" w:cs="Calibri"/>
                <w:b/>
                <w:color w:val="000000"/>
                <w:lang w:eastAsia="es-PE"/>
              </w:rPr>
            </w:pPr>
            <w:r w:rsidRPr="00A343F5">
              <w:rPr>
                <w:rFonts w:ascii="Calibri" w:eastAsia="Calibri" w:hAnsi="Calibri" w:cs="Calibri"/>
                <w:color w:val="000000"/>
                <w:lang w:eastAsia="es-PE"/>
              </w:rPr>
              <w:t xml:space="preserve">Propone un plan para observar las variables del problema de indagación y controlar aquellas que pueden modificar la experimentación, con la finalidad de obtener datos para comprobar sus hipótesis. </w:t>
            </w:r>
            <w:r w:rsidRPr="00A343F5">
              <w:rPr>
                <w:rFonts w:ascii="Calibri" w:eastAsia="Calibri" w:hAnsi="Calibri" w:cs="Calibri"/>
                <w:b/>
                <w:color w:val="000000"/>
                <w:lang w:eastAsia="es-PE"/>
              </w:rPr>
              <w:t xml:space="preserve">Selecciona instrumentos, materiales y herramientas, así como fuentes que le brinden información científica. Considera el tiempo para el desarrollo del plan y las medidas de seguridad necesarias. </w:t>
            </w:r>
          </w:p>
          <w:p w14:paraId="29A456BF" w14:textId="77777777" w:rsidR="00E0048B" w:rsidRPr="00A343F5" w:rsidRDefault="00E0048B" w:rsidP="007610B1">
            <w:pPr>
              <w:pStyle w:val="Prrafodelista"/>
              <w:numPr>
                <w:ilvl w:val="0"/>
                <w:numId w:val="218"/>
              </w:numPr>
              <w:spacing w:after="34" w:line="248" w:lineRule="auto"/>
              <w:ind w:left="153" w:hanging="120"/>
              <w:jc w:val="both"/>
              <w:rPr>
                <w:rFonts w:ascii="Calibri" w:eastAsia="Calibri" w:hAnsi="Calibri" w:cs="Calibri"/>
                <w:b/>
                <w:color w:val="000000"/>
                <w:lang w:eastAsia="es-PE"/>
              </w:rPr>
            </w:pPr>
            <w:r w:rsidRPr="00A343F5">
              <w:rPr>
                <w:rFonts w:ascii="Calibri" w:eastAsia="Calibri" w:hAnsi="Calibri" w:cs="Calibri"/>
                <w:b/>
                <w:color w:val="000000"/>
                <w:lang w:eastAsia="es-PE"/>
              </w:rPr>
              <w:t>Obtiene datos cualitativos o cuantitativos que evidencian la relación entre las variables que utiliza para responder la pregunta</w:t>
            </w:r>
            <w:r w:rsidRPr="00A343F5">
              <w:rPr>
                <w:rFonts w:ascii="Calibri" w:eastAsia="Calibri" w:hAnsi="Calibri" w:cs="Calibri"/>
                <w:color w:val="000000"/>
                <w:lang w:eastAsia="es-PE"/>
              </w:rPr>
              <w:t xml:space="preserve">. Organiza los datos, hace cálculos de moda, proporcionalidad directa y otros, y los representa en diferentes organizadores. </w:t>
            </w:r>
          </w:p>
          <w:p w14:paraId="20A0936A" w14:textId="77777777" w:rsidR="00E0048B" w:rsidRPr="00A343F5" w:rsidRDefault="00E0048B" w:rsidP="007610B1">
            <w:pPr>
              <w:pStyle w:val="Prrafodelista"/>
              <w:numPr>
                <w:ilvl w:val="0"/>
                <w:numId w:val="218"/>
              </w:numPr>
              <w:spacing w:after="34" w:line="248" w:lineRule="auto"/>
              <w:ind w:left="153" w:hanging="120"/>
              <w:jc w:val="both"/>
              <w:rPr>
                <w:rFonts w:ascii="Calibri" w:eastAsia="Calibri" w:hAnsi="Calibri" w:cs="Calibri"/>
                <w:b/>
                <w:color w:val="000000"/>
                <w:lang w:eastAsia="es-PE"/>
              </w:rPr>
            </w:pPr>
            <w:r w:rsidRPr="00A343F5">
              <w:rPr>
                <w:rFonts w:ascii="Calibri" w:eastAsia="Calibri" w:hAnsi="Calibri" w:cs="Calibri"/>
                <w:b/>
                <w:color w:val="000000"/>
                <w:lang w:eastAsia="es-PE"/>
              </w:rPr>
              <w:t xml:space="preserve">Utiliza los datos cualitativos o cuantitativos para probar sus hipótesis y las contrasta con </w:t>
            </w:r>
            <w:r w:rsidRPr="00A343F5">
              <w:rPr>
                <w:rFonts w:ascii="Calibri" w:eastAsia="Calibri" w:hAnsi="Calibri" w:cs="Calibri"/>
                <w:b/>
                <w:color w:val="000000"/>
                <w:lang w:eastAsia="es-PE"/>
              </w:rPr>
              <w:lastRenderedPageBreak/>
              <w:t xml:space="preserve">información científica. Elabora sus conclusiones. </w:t>
            </w:r>
          </w:p>
          <w:p w14:paraId="4B43FB8F" w14:textId="77777777" w:rsidR="00E0048B" w:rsidRPr="00A343F5" w:rsidRDefault="00E0048B" w:rsidP="007610B1">
            <w:pPr>
              <w:pStyle w:val="Prrafodelista"/>
              <w:numPr>
                <w:ilvl w:val="0"/>
                <w:numId w:val="218"/>
              </w:numPr>
              <w:spacing w:after="34" w:line="248" w:lineRule="auto"/>
              <w:ind w:left="153" w:hanging="120"/>
              <w:jc w:val="both"/>
              <w:rPr>
                <w:rFonts w:ascii="Calibri" w:eastAsia="Calibri" w:hAnsi="Calibri" w:cs="Calibri"/>
                <w:b/>
                <w:color w:val="000000"/>
                <w:lang w:eastAsia="es-PE"/>
              </w:rPr>
            </w:pPr>
            <w:r w:rsidRPr="00A343F5">
              <w:rPr>
                <w:rFonts w:ascii="Calibri" w:eastAsia="Calibri" w:hAnsi="Calibri" w:cs="Calibri"/>
                <w:b/>
                <w:color w:val="000000"/>
                <w:lang w:eastAsia="es-PE"/>
              </w:rPr>
              <w:t>Comunica sus conclusiones</w:t>
            </w:r>
            <w:r w:rsidRPr="00A343F5">
              <w:rPr>
                <w:rFonts w:ascii="Calibri" w:eastAsia="Calibri" w:hAnsi="Calibri" w:cs="Calibri"/>
                <w:color w:val="000000"/>
                <w:lang w:eastAsia="es-PE"/>
              </w:rPr>
              <w:t xml:space="preserve"> y lo que aprendió usando conocimientos científicos. </w:t>
            </w:r>
          </w:p>
          <w:p w14:paraId="0A1683AE" w14:textId="77777777" w:rsidR="00E0048B" w:rsidRPr="00A343F5" w:rsidRDefault="00E0048B" w:rsidP="007610B1">
            <w:pPr>
              <w:pStyle w:val="Prrafodelista"/>
              <w:numPr>
                <w:ilvl w:val="0"/>
                <w:numId w:val="218"/>
              </w:numPr>
              <w:spacing w:after="34" w:line="248" w:lineRule="auto"/>
              <w:ind w:left="153" w:hanging="120"/>
              <w:jc w:val="both"/>
              <w:rPr>
                <w:rFonts w:ascii="Calibri" w:eastAsia="Calibri" w:hAnsi="Calibri" w:cs="Calibri"/>
                <w:b/>
                <w:color w:val="000000"/>
                <w:lang w:eastAsia="es-PE"/>
              </w:rPr>
            </w:pPr>
            <w:r w:rsidRPr="00A343F5">
              <w:rPr>
                <w:rFonts w:ascii="Calibri" w:eastAsia="Calibri" w:hAnsi="Calibri" w:cs="Calibri"/>
                <w:color w:val="000000"/>
                <w:lang w:eastAsia="es-PE"/>
              </w:rPr>
              <w:t xml:space="preserve">Evalúa si los procedimientos seguidos en su indagación ayudaron a comprobar sus hipótesis. </w:t>
            </w:r>
            <w:r w:rsidRPr="00A343F5">
              <w:rPr>
                <w:rFonts w:ascii="Calibri" w:eastAsia="Calibri" w:hAnsi="Calibri" w:cs="Calibri"/>
                <w:b/>
                <w:color w:val="000000"/>
                <w:lang w:eastAsia="es-PE"/>
              </w:rPr>
              <w:t>Menciona las dificultades que tuvo y propone mejoras. Da a conocer su indagación en forma oral o escrita</w:t>
            </w:r>
            <w:r w:rsidRPr="00A343F5">
              <w:rPr>
                <w:rFonts w:ascii="Calibri" w:eastAsia="Calibri" w:hAnsi="Calibri" w:cs="Calibri"/>
                <w:color w:val="000000"/>
                <w:lang w:eastAsia="es-PE"/>
              </w:rPr>
              <w:t>.</w:t>
            </w:r>
          </w:p>
          <w:p w14:paraId="1CC65ED0" w14:textId="77777777" w:rsidR="00E0048B" w:rsidRPr="00A343F5" w:rsidRDefault="00E0048B" w:rsidP="008C0281">
            <w:pPr>
              <w:pStyle w:val="Default"/>
              <w:ind w:left="153" w:hanging="120"/>
              <w:rPr>
                <w:sz w:val="22"/>
                <w:szCs w:val="22"/>
              </w:rPr>
            </w:pPr>
          </w:p>
          <w:p w14:paraId="013018AC" w14:textId="77777777" w:rsidR="00E0048B" w:rsidRPr="00A343F5" w:rsidRDefault="00E0048B" w:rsidP="008C0281">
            <w:pPr>
              <w:pStyle w:val="Default"/>
              <w:ind w:left="153" w:hanging="120"/>
              <w:rPr>
                <w:sz w:val="22"/>
                <w:szCs w:val="22"/>
              </w:rPr>
            </w:pPr>
          </w:p>
        </w:tc>
        <w:tc>
          <w:tcPr>
            <w:tcW w:w="3827" w:type="dxa"/>
            <w:gridSpan w:val="3"/>
          </w:tcPr>
          <w:p w14:paraId="2D2F406C" w14:textId="77777777" w:rsidR="00E0048B" w:rsidRPr="00A343F5" w:rsidRDefault="00E0048B" w:rsidP="007610B1">
            <w:pPr>
              <w:pStyle w:val="Prrafodelista"/>
              <w:numPr>
                <w:ilvl w:val="0"/>
                <w:numId w:val="218"/>
              </w:numPr>
              <w:spacing w:after="34" w:line="248" w:lineRule="auto"/>
              <w:ind w:left="153" w:hanging="120"/>
              <w:jc w:val="both"/>
              <w:rPr>
                <w:rFonts w:ascii="Calibri" w:eastAsia="Calibri" w:hAnsi="Calibri" w:cs="Calibri"/>
                <w:color w:val="000000"/>
                <w:lang w:eastAsia="es-PE"/>
              </w:rPr>
            </w:pPr>
            <w:r w:rsidRPr="00A343F5">
              <w:rPr>
                <w:rFonts w:ascii="Calibri" w:eastAsia="Calibri" w:hAnsi="Calibri" w:cs="Calibri"/>
                <w:b/>
                <w:color w:val="000000"/>
                <w:lang w:eastAsia="es-PE"/>
              </w:rPr>
              <w:lastRenderedPageBreak/>
              <w:t>Formula preguntas acerca de las variables que influyen en un hecho, fenómeno u objeto natural o tecnológico. Plantea hipótesis que expresan la relación causa-efecto y determina las variables involucradas</w:t>
            </w:r>
            <w:r w:rsidRPr="00A343F5">
              <w:rPr>
                <w:rFonts w:ascii="Calibri" w:eastAsia="Calibri" w:hAnsi="Calibri" w:cs="Calibri"/>
                <w:color w:val="000000"/>
                <w:lang w:eastAsia="es-PE"/>
              </w:rPr>
              <w:t xml:space="preserve">. </w:t>
            </w:r>
          </w:p>
          <w:p w14:paraId="08C74316" w14:textId="77777777" w:rsidR="00E0048B" w:rsidRPr="00A343F5" w:rsidRDefault="00E0048B" w:rsidP="007610B1">
            <w:pPr>
              <w:numPr>
                <w:ilvl w:val="0"/>
                <w:numId w:val="198"/>
              </w:numPr>
              <w:spacing w:after="34" w:line="248" w:lineRule="auto"/>
              <w:ind w:left="153" w:hanging="120"/>
              <w:jc w:val="both"/>
              <w:rPr>
                <w:rFonts w:ascii="Calibri" w:eastAsia="Calibri" w:hAnsi="Calibri" w:cs="Calibri"/>
                <w:b/>
                <w:color w:val="000000"/>
                <w:lang w:eastAsia="es-PE"/>
              </w:rPr>
            </w:pPr>
            <w:r w:rsidRPr="00A343F5">
              <w:rPr>
                <w:rFonts w:ascii="Calibri" w:eastAsia="Calibri" w:hAnsi="Calibri" w:cs="Calibri"/>
                <w:b/>
                <w:color w:val="000000"/>
                <w:lang w:eastAsia="es-PE"/>
              </w:rPr>
              <w:t xml:space="preserve">Propone un plan para observar las variables del problema de indagación y controlar aquellas que pueden modificar la experimentación, con la finalidad de obtener datos para comprobar sus hipótesis. Selecciona instrumentos, materiales y herramientas, así como fuentes que le brinden información científica. Considera el tiempo para el desarrollo del plan y las medidas de seguridad necesarias. </w:t>
            </w:r>
          </w:p>
          <w:p w14:paraId="5F65456C" w14:textId="77777777" w:rsidR="00E0048B" w:rsidRPr="00A343F5" w:rsidRDefault="00E0048B" w:rsidP="008C0281">
            <w:pPr>
              <w:spacing w:after="34" w:line="248" w:lineRule="auto"/>
              <w:ind w:left="153" w:hanging="120"/>
              <w:jc w:val="both"/>
              <w:rPr>
                <w:rFonts w:ascii="Calibri" w:eastAsia="Calibri" w:hAnsi="Calibri" w:cs="Calibri"/>
                <w:b/>
                <w:color w:val="000000"/>
                <w:lang w:eastAsia="es-PE"/>
              </w:rPr>
            </w:pPr>
            <w:r w:rsidRPr="00A343F5">
              <w:rPr>
                <w:rFonts w:ascii="Calibri" w:eastAsia="Calibri" w:hAnsi="Calibri" w:cs="Calibri"/>
                <w:color w:val="000000"/>
                <w:lang w:eastAsia="es-PE"/>
              </w:rPr>
              <w:t xml:space="preserve">Obtiene datos cualitativos o cuantitativos que evidencian la relación entre las variables que utiliza para responder la pregunta. </w:t>
            </w:r>
            <w:r w:rsidRPr="00A343F5">
              <w:rPr>
                <w:rFonts w:ascii="Calibri" w:eastAsia="Calibri" w:hAnsi="Calibri" w:cs="Calibri"/>
                <w:b/>
                <w:color w:val="000000"/>
                <w:lang w:eastAsia="es-PE"/>
              </w:rPr>
              <w:t xml:space="preserve">Organiza los datos, hace cálculos de moda, proporcionalidad directa y otros, y los representa en diferentes organizadores. </w:t>
            </w:r>
          </w:p>
          <w:p w14:paraId="4B2518B0" w14:textId="77777777" w:rsidR="00E0048B" w:rsidRPr="00A343F5" w:rsidRDefault="00E0048B" w:rsidP="007610B1">
            <w:pPr>
              <w:pStyle w:val="Prrafodelista"/>
              <w:numPr>
                <w:ilvl w:val="0"/>
                <w:numId w:val="198"/>
              </w:numPr>
              <w:spacing w:after="34" w:line="248" w:lineRule="auto"/>
              <w:ind w:left="153" w:hanging="120"/>
              <w:jc w:val="both"/>
              <w:rPr>
                <w:rFonts w:ascii="Calibri" w:eastAsia="Calibri" w:hAnsi="Calibri" w:cs="Calibri"/>
                <w:b/>
                <w:color w:val="000000"/>
                <w:lang w:val="en-US" w:eastAsia="es-PE"/>
              </w:rPr>
            </w:pPr>
            <w:r w:rsidRPr="00A343F5">
              <w:rPr>
                <w:rFonts w:ascii="Calibri" w:eastAsia="Calibri" w:hAnsi="Calibri" w:cs="Calibri"/>
                <w:b/>
                <w:color w:val="000000"/>
                <w:lang w:eastAsia="es-PE"/>
              </w:rPr>
              <w:t xml:space="preserve">Utiliza los datos cualitativos o cuantitativos para probar sus hipótesis y las contrasta con </w:t>
            </w:r>
            <w:r w:rsidRPr="00A343F5">
              <w:rPr>
                <w:rFonts w:ascii="Calibri" w:eastAsia="Calibri" w:hAnsi="Calibri" w:cs="Calibri"/>
                <w:b/>
                <w:color w:val="000000"/>
                <w:lang w:eastAsia="es-PE"/>
              </w:rPr>
              <w:lastRenderedPageBreak/>
              <w:t xml:space="preserve">información científica. Elabora sus conclusiones. </w:t>
            </w:r>
          </w:p>
          <w:p w14:paraId="6930EF01" w14:textId="77777777" w:rsidR="00E0048B" w:rsidRPr="00A343F5" w:rsidRDefault="00E0048B" w:rsidP="007610B1">
            <w:pPr>
              <w:numPr>
                <w:ilvl w:val="0"/>
                <w:numId w:val="199"/>
              </w:numPr>
              <w:spacing w:after="23" w:line="249" w:lineRule="auto"/>
              <w:ind w:left="153" w:right="1" w:hanging="120"/>
              <w:jc w:val="both"/>
              <w:rPr>
                <w:rFonts w:ascii="Calibri" w:eastAsia="Calibri" w:hAnsi="Calibri" w:cs="Calibri"/>
                <w:color w:val="000000"/>
                <w:lang w:eastAsia="es-PE"/>
              </w:rPr>
            </w:pPr>
            <w:r w:rsidRPr="00A343F5">
              <w:rPr>
                <w:rFonts w:ascii="Calibri" w:eastAsia="Calibri" w:hAnsi="Calibri" w:cs="Calibri"/>
                <w:b/>
                <w:color w:val="000000"/>
                <w:lang w:eastAsia="es-PE"/>
              </w:rPr>
              <w:t>Comunica sus conclusiones y lo que aprendió usando conocimientos científicos</w:t>
            </w:r>
            <w:r w:rsidRPr="00A343F5">
              <w:rPr>
                <w:rFonts w:ascii="Calibri" w:eastAsia="Calibri" w:hAnsi="Calibri" w:cs="Calibri"/>
                <w:color w:val="000000"/>
                <w:lang w:eastAsia="es-PE"/>
              </w:rPr>
              <w:t xml:space="preserve">. </w:t>
            </w:r>
          </w:p>
          <w:p w14:paraId="154DD5C1" w14:textId="77777777" w:rsidR="00E0048B" w:rsidRPr="00A343F5" w:rsidRDefault="00E0048B" w:rsidP="007610B1">
            <w:pPr>
              <w:numPr>
                <w:ilvl w:val="0"/>
                <w:numId w:val="198"/>
              </w:numPr>
              <w:spacing w:after="34" w:line="248" w:lineRule="auto"/>
              <w:ind w:left="153" w:hanging="120"/>
              <w:jc w:val="both"/>
              <w:rPr>
                <w:rFonts w:ascii="Calibri" w:eastAsia="Calibri" w:hAnsi="Calibri" w:cs="Calibri"/>
                <w:b/>
                <w:color w:val="000000"/>
                <w:lang w:eastAsia="es-PE"/>
              </w:rPr>
            </w:pPr>
            <w:r w:rsidRPr="00A343F5">
              <w:rPr>
                <w:rFonts w:ascii="Calibri" w:eastAsia="Calibri" w:hAnsi="Calibri" w:cs="Calibri"/>
                <w:color w:val="000000"/>
                <w:lang w:eastAsia="es-PE"/>
              </w:rPr>
              <w:t xml:space="preserve">Evalúa si los procedimientos seguidos en su indagación ayudaron a comprobar sus hipótesis. </w:t>
            </w:r>
            <w:r w:rsidRPr="00A343F5">
              <w:rPr>
                <w:rFonts w:ascii="Calibri" w:eastAsia="Calibri" w:hAnsi="Calibri" w:cs="Calibri"/>
                <w:b/>
                <w:color w:val="000000"/>
                <w:lang w:eastAsia="es-PE"/>
              </w:rPr>
              <w:t>Menciona las dificultades que tuvo y propone mejoras. Da a conocer su indagación en forma oral o escrita.</w:t>
            </w:r>
          </w:p>
          <w:p w14:paraId="660DFF2A" w14:textId="77777777" w:rsidR="00E0048B" w:rsidRPr="00A343F5" w:rsidRDefault="00E0048B" w:rsidP="00A343F5">
            <w:pPr>
              <w:pStyle w:val="Default"/>
              <w:ind w:left="153"/>
              <w:rPr>
                <w:sz w:val="22"/>
                <w:szCs w:val="22"/>
              </w:rPr>
            </w:pPr>
          </w:p>
        </w:tc>
        <w:tc>
          <w:tcPr>
            <w:tcW w:w="3657" w:type="dxa"/>
          </w:tcPr>
          <w:p w14:paraId="4202D4FC" w14:textId="77777777" w:rsidR="00E0048B" w:rsidRPr="00A343F5" w:rsidRDefault="00E0048B" w:rsidP="007610B1">
            <w:pPr>
              <w:numPr>
                <w:ilvl w:val="0"/>
                <w:numId w:val="218"/>
              </w:numPr>
              <w:spacing w:after="34" w:line="248" w:lineRule="auto"/>
              <w:ind w:left="153" w:hanging="120"/>
              <w:contextualSpacing/>
              <w:jc w:val="both"/>
              <w:rPr>
                <w:rFonts w:ascii="Calibri" w:eastAsia="Calibri" w:hAnsi="Calibri" w:cs="Calibri"/>
                <w:b/>
                <w:color w:val="000000"/>
                <w:lang w:eastAsia="es-PE"/>
              </w:rPr>
            </w:pPr>
            <w:r w:rsidRPr="00A343F5">
              <w:rPr>
                <w:rFonts w:ascii="Calibri" w:eastAsia="Calibri" w:hAnsi="Calibri" w:cs="Calibri"/>
                <w:b/>
                <w:color w:val="000000"/>
                <w:lang w:eastAsia="es-PE"/>
              </w:rPr>
              <w:lastRenderedPageBreak/>
              <w:t>Formula preguntas acerca de las variables que influyen en un hecho, fenómeno u objeto natural o tecnológico. Plantea hipótesis que expresan la relación causa-efecto y determina las variables involucradas.</w:t>
            </w:r>
          </w:p>
          <w:p w14:paraId="01B1A284" w14:textId="77777777" w:rsidR="00E0048B" w:rsidRPr="00A343F5" w:rsidRDefault="00E0048B" w:rsidP="007610B1">
            <w:pPr>
              <w:numPr>
                <w:ilvl w:val="0"/>
                <w:numId w:val="218"/>
              </w:numPr>
              <w:spacing w:after="34" w:line="248" w:lineRule="auto"/>
              <w:ind w:left="153" w:hanging="120"/>
              <w:contextualSpacing/>
              <w:jc w:val="both"/>
              <w:rPr>
                <w:rFonts w:ascii="Calibri" w:eastAsia="Calibri" w:hAnsi="Calibri" w:cs="Calibri"/>
                <w:b/>
                <w:color w:val="000000"/>
                <w:lang w:eastAsia="es-PE"/>
              </w:rPr>
            </w:pPr>
            <w:r w:rsidRPr="00A343F5">
              <w:rPr>
                <w:rFonts w:ascii="Calibri" w:eastAsia="Calibri" w:hAnsi="Calibri" w:cs="Calibri"/>
                <w:b/>
                <w:color w:val="000000"/>
                <w:lang w:eastAsia="es-PE"/>
              </w:rPr>
              <w:t xml:space="preserve">Propone un plan para observar las variables del problema de indagación y controlar aquellas que pueden modificar la experimentación, con la finalidad de obtener datos para comprobar sus hipótesis. Selecciona instrumentos, materiales y herramientas, así como fuentes que le brinden información científica. Considera el tiempo para el desarrollo del plan y las medidas de seguridad necesarias. </w:t>
            </w:r>
          </w:p>
          <w:p w14:paraId="16B442B3" w14:textId="77777777" w:rsidR="00E0048B" w:rsidRPr="00A343F5" w:rsidRDefault="00E0048B" w:rsidP="007610B1">
            <w:pPr>
              <w:numPr>
                <w:ilvl w:val="0"/>
                <w:numId w:val="218"/>
              </w:numPr>
              <w:spacing w:after="34" w:line="248" w:lineRule="auto"/>
              <w:ind w:left="153" w:hanging="120"/>
              <w:contextualSpacing/>
              <w:jc w:val="both"/>
              <w:rPr>
                <w:rFonts w:ascii="Calibri" w:eastAsia="Calibri" w:hAnsi="Calibri" w:cs="Calibri"/>
                <w:b/>
                <w:color w:val="000000"/>
                <w:lang w:eastAsia="es-PE"/>
              </w:rPr>
            </w:pPr>
            <w:r w:rsidRPr="00A343F5">
              <w:rPr>
                <w:rFonts w:ascii="Calibri" w:eastAsia="Calibri" w:hAnsi="Calibri" w:cs="Calibri"/>
                <w:b/>
                <w:color w:val="000000"/>
                <w:lang w:eastAsia="es-PE"/>
              </w:rPr>
              <w:t>Obtiene datos cualitativos o cuantitativos que evidencian la relación entre las variables que utiliza para responder la pregunta.</w:t>
            </w:r>
            <w:r w:rsidRPr="00A343F5">
              <w:rPr>
                <w:rFonts w:ascii="Calibri" w:eastAsia="Calibri" w:hAnsi="Calibri" w:cs="Calibri"/>
                <w:color w:val="000000"/>
                <w:lang w:eastAsia="es-PE"/>
              </w:rPr>
              <w:t xml:space="preserve"> Organiza los datos, hace cálculos de moda, </w:t>
            </w:r>
            <w:r w:rsidRPr="00A343F5">
              <w:rPr>
                <w:rFonts w:ascii="Calibri" w:eastAsia="Calibri" w:hAnsi="Calibri" w:cs="Calibri"/>
                <w:b/>
                <w:color w:val="000000"/>
                <w:lang w:eastAsia="es-PE"/>
              </w:rPr>
              <w:t>proporcionalidad directa</w:t>
            </w:r>
            <w:r w:rsidRPr="00A343F5">
              <w:rPr>
                <w:rFonts w:ascii="Calibri" w:eastAsia="Calibri" w:hAnsi="Calibri" w:cs="Calibri"/>
                <w:color w:val="000000"/>
                <w:lang w:eastAsia="es-PE"/>
              </w:rPr>
              <w:t xml:space="preserve"> y otros, y los representa en diferentes organizadores. </w:t>
            </w:r>
          </w:p>
          <w:p w14:paraId="1C6F8EF8" w14:textId="77777777" w:rsidR="00E0048B" w:rsidRPr="00A343F5" w:rsidRDefault="00E0048B" w:rsidP="007610B1">
            <w:pPr>
              <w:numPr>
                <w:ilvl w:val="0"/>
                <w:numId w:val="218"/>
              </w:numPr>
              <w:spacing w:after="34" w:line="248" w:lineRule="auto"/>
              <w:ind w:left="153" w:hanging="120"/>
              <w:contextualSpacing/>
              <w:jc w:val="both"/>
              <w:rPr>
                <w:rFonts w:ascii="Calibri" w:eastAsia="Calibri" w:hAnsi="Calibri" w:cs="Calibri"/>
                <w:b/>
                <w:color w:val="000000"/>
                <w:lang w:eastAsia="es-PE"/>
              </w:rPr>
            </w:pPr>
            <w:r w:rsidRPr="00A343F5">
              <w:rPr>
                <w:rFonts w:ascii="Calibri" w:eastAsia="Calibri" w:hAnsi="Calibri" w:cs="Calibri"/>
                <w:b/>
                <w:color w:val="000000"/>
                <w:lang w:eastAsia="es-PE"/>
              </w:rPr>
              <w:t xml:space="preserve">Utiliza los datos cualitativos o cuantitativos para probar sus </w:t>
            </w:r>
            <w:r w:rsidRPr="00A343F5">
              <w:rPr>
                <w:rFonts w:ascii="Calibri" w:eastAsia="Calibri" w:hAnsi="Calibri" w:cs="Calibri"/>
                <w:b/>
                <w:color w:val="000000"/>
                <w:lang w:eastAsia="es-PE"/>
              </w:rPr>
              <w:lastRenderedPageBreak/>
              <w:t>hipótesis y las contrasta con información científica. Elabora sus conclusiones</w:t>
            </w:r>
            <w:r w:rsidRPr="00A343F5">
              <w:rPr>
                <w:rFonts w:ascii="Calibri" w:eastAsia="Calibri" w:hAnsi="Calibri" w:cs="Calibri"/>
                <w:color w:val="000000"/>
                <w:lang w:eastAsia="es-PE"/>
              </w:rPr>
              <w:t xml:space="preserve">. </w:t>
            </w:r>
          </w:p>
          <w:p w14:paraId="7ECC8493" w14:textId="77777777" w:rsidR="00E0048B" w:rsidRPr="00A343F5" w:rsidRDefault="00E0048B" w:rsidP="007610B1">
            <w:pPr>
              <w:numPr>
                <w:ilvl w:val="0"/>
                <w:numId w:val="218"/>
              </w:numPr>
              <w:spacing w:after="34" w:line="248" w:lineRule="auto"/>
              <w:ind w:left="153" w:hanging="120"/>
              <w:contextualSpacing/>
              <w:jc w:val="both"/>
              <w:rPr>
                <w:rFonts w:ascii="Calibri" w:eastAsia="Calibri" w:hAnsi="Calibri" w:cs="Calibri"/>
                <w:b/>
                <w:color w:val="000000"/>
                <w:lang w:eastAsia="es-PE"/>
              </w:rPr>
            </w:pPr>
            <w:r w:rsidRPr="00A343F5">
              <w:rPr>
                <w:rFonts w:ascii="Calibri" w:eastAsia="Calibri" w:hAnsi="Calibri" w:cs="Calibri"/>
                <w:b/>
                <w:color w:val="000000"/>
                <w:lang w:eastAsia="es-PE"/>
              </w:rPr>
              <w:t xml:space="preserve">Comunica sus conclusiones y lo que aprendió usando conocimientos científicos. </w:t>
            </w:r>
          </w:p>
          <w:p w14:paraId="320BF9C3" w14:textId="6FFF1823" w:rsidR="00E0048B" w:rsidRPr="00A343F5" w:rsidRDefault="00E0048B" w:rsidP="007610B1">
            <w:pPr>
              <w:numPr>
                <w:ilvl w:val="0"/>
                <w:numId w:val="218"/>
              </w:numPr>
              <w:spacing w:after="34" w:line="248" w:lineRule="auto"/>
              <w:ind w:left="153" w:hanging="120"/>
              <w:contextualSpacing/>
              <w:jc w:val="both"/>
            </w:pPr>
            <w:r w:rsidRPr="00A343F5">
              <w:rPr>
                <w:rFonts w:ascii="Calibri" w:eastAsia="Calibri" w:hAnsi="Calibri" w:cs="Calibri"/>
                <w:b/>
                <w:color w:val="000000"/>
                <w:lang w:eastAsia="es-PE"/>
              </w:rPr>
              <w:t>Evalúa si los procedimientos seguidos en su indagación ayudaron a comprobar sus hipótesis. Menciona las dificultades que tuvo y propone mejoras. Da a conocer su indagación en forma oral o escrita.</w:t>
            </w:r>
          </w:p>
        </w:tc>
      </w:tr>
      <w:tr w:rsidR="00E0048B" w:rsidRPr="00BC3B87" w14:paraId="3AB7CF22" w14:textId="77777777" w:rsidTr="00841685">
        <w:tc>
          <w:tcPr>
            <w:tcW w:w="15139" w:type="dxa"/>
            <w:gridSpan w:val="6"/>
            <w:shd w:val="clear" w:color="auto" w:fill="BDD6EE" w:themeFill="accent1" w:themeFillTint="66"/>
          </w:tcPr>
          <w:p w14:paraId="21E3C98C" w14:textId="77777777" w:rsidR="00E0048B" w:rsidRPr="00BC3B87" w:rsidRDefault="00E0048B" w:rsidP="00E0048B">
            <w:pPr>
              <w:jc w:val="center"/>
              <w:rPr>
                <w:b/>
                <w:sz w:val="16"/>
                <w:szCs w:val="18"/>
              </w:rPr>
            </w:pPr>
            <w:r w:rsidRPr="00BC3B87">
              <w:rPr>
                <w:b/>
                <w:sz w:val="24"/>
                <w:szCs w:val="18"/>
              </w:rPr>
              <w:lastRenderedPageBreak/>
              <w:t>CRITERIOS DE EVALUACIÓN</w:t>
            </w:r>
          </w:p>
        </w:tc>
      </w:tr>
      <w:tr w:rsidR="00E0048B" w:rsidRPr="00365599" w14:paraId="6C6A2481" w14:textId="77777777" w:rsidTr="00A343F5">
        <w:tc>
          <w:tcPr>
            <w:tcW w:w="3828" w:type="dxa"/>
          </w:tcPr>
          <w:p w14:paraId="38922BEF" w14:textId="77777777" w:rsidR="00E0048B" w:rsidRPr="00A343F5" w:rsidRDefault="00E0048B" w:rsidP="00E0048B">
            <w:pPr>
              <w:spacing w:after="200" w:line="276" w:lineRule="auto"/>
              <w:rPr>
                <w:rFonts w:ascii="Calibri" w:eastAsia="Calibri" w:hAnsi="Calibri" w:cs="Times New Roman"/>
              </w:rPr>
            </w:pPr>
            <w:r w:rsidRPr="00A343F5">
              <w:rPr>
                <w:rFonts w:ascii="Calibri" w:eastAsia="Calibri" w:hAnsi="Calibri" w:cs="Times New Roman"/>
              </w:rPr>
              <w:t xml:space="preserve">Formula preguntas sobre un hecho o situación de su entorno y plantea hipótesis </w:t>
            </w:r>
          </w:p>
        </w:tc>
        <w:tc>
          <w:tcPr>
            <w:tcW w:w="3827" w:type="dxa"/>
          </w:tcPr>
          <w:p w14:paraId="5AAC4ED5" w14:textId="77777777" w:rsidR="00E0048B" w:rsidRPr="00A343F5" w:rsidRDefault="00E0048B" w:rsidP="00E0048B">
            <w:pPr>
              <w:pStyle w:val="Prrafodelista"/>
              <w:numPr>
                <w:ilvl w:val="0"/>
                <w:numId w:val="1"/>
              </w:numPr>
              <w:ind w:left="170" w:hanging="142"/>
              <w:jc w:val="both"/>
            </w:pPr>
            <w:r w:rsidRPr="00A343F5">
              <w:rPr>
                <w:b/>
              </w:rPr>
              <w:t xml:space="preserve"> Selecciona y utiliza materiales que le brinden información científica.</w:t>
            </w:r>
          </w:p>
          <w:p w14:paraId="1F592782" w14:textId="77777777" w:rsidR="00E0048B" w:rsidRPr="00A343F5" w:rsidRDefault="00E0048B" w:rsidP="00E0048B">
            <w:pPr>
              <w:pStyle w:val="Prrafodelista"/>
              <w:numPr>
                <w:ilvl w:val="0"/>
                <w:numId w:val="1"/>
              </w:numPr>
              <w:ind w:left="170" w:hanging="142"/>
              <w:jc w:val="both"/>
            </w:pPr>
            <w:r w:rsidRPr="00A343F5">
              <w:rPr>
                <w:b/>
              </w:rPr>
              <w:t xml:space="preserve">Utiliza datos cualitativos y cuantitativo para comprobar su hipótesis. </w:t>
            </w:r>
          </w:p>
        </w:tc>
        <w:tc>
          <w:tcPr>
            <w:tcW w:w="3827" w:type="dxa"/>
            <w:gridSpan w:val="3"/>
          </w:tcPr>
          <w:p w14:paraId="3A4D6FCF" w14:textId="77777777" w:rsidR="00E0048B" w:rsidRPr="00A343F5" w:rsidRDefault="00E0048B" w:rsidP="00E0048B">
            <w:pPr>
              <w:pStyle w:val="Prrafodelista"/>
              <w:numPr>
                <w:ilvl w:val="0"/>
                <w:numId w:val="1"/>
              </w:numPr>
              <w:ind w:left="170" w:hanging="142"/>
              <w:jc w:val="both"/>
            </w:pPr>
            <w:r w:rsidRPr="00A343F5">
              <w:t>Organiza información mediante la moda y proporcionalidad directa para obtener información.</w:t>
            </w:r>
          </w:p>
          <w:p w14:paraId="47C719E9" w14:textId="77777777" w:rsidR="00E0048B" w:rsidRPr="00A343F5" w:rsidRDefault="00E0048B" w:rsidP="00E0048B">
            <w:pPr>
              <w:pStyle w:val="Prrafodelista"/>
              <w:numPr>
                <w:ilvl w:val="0"/>
                <w:numId w:val="1"/>
              </w:numPr>
              <w:ind w:left="170" w:hanging="142"/>
              <w:jc w:val="both"/>
            </w:pPr>
            <w:r w:rsidRPr="00A343F5">
              <w:t>Expresa las dificultades que tuvo y las da a conocer de forma oral y escrita.</w:t>
            </w:r>
          </w:p>
        </w:tc>
        <w:tc>
          <w:tcPr>
            <w:tcW w:w="3657" w:type="dxa"/>
          </w:tcPr>
          <w:p w14:paraId="3C39E4F3" w14:textId="77777777" w:rsidR="00E0048B" w:rsidRPr="00A343F5" w:rsidRDefault="00E0048B" w:rsidP="00E0048B">
            <w:pPr>
              <w:pStyle w:val="Prrafodelista"/>
              <w:numPr>
                <w:ilvl w:val="0"/>
                <w:numId w:val="1"/>
              </w:numPr>
              <w:ind w:left="170" w:hanging="142"/>
              <w:jc w:val="both"/>
            </w:pPr>
            <w:r w:rsidRPr="00A343F5">
              <w:t>Organiza información mediante la moda y proporcionalidad directa para obtener información.</w:t>
            </w:r>
          </w:p>
          <w:p w14:paraId="141107EF" w14:textId="77777777" w:rsidR="00E0048B" w:rsidRPr="00A343F5" w:rsidRDefault="00E0048B" w:rsidP="00E0048B">
            <w:pPr>
              <w:pStyle w:val="Prrafodelista"/>
              <w:numPr>
                <w:ilvl w:val="0"/>
                <w:numId w:val="1"/>
              </w:numPr>
              <w:ind w:left="170" w:hanging="142"/>
              <w:jc w:val="both"/>
            </w:pPr>
            <w:r w:rsidRPr="00A343F5">
              <w:t>Expresa las dificultades que tuvo y las da a conocer de forma oral y escrita.</w:t>
            </w:r>
          </w:p>
        </w:tc>
      </w:tr>
      <w:tr w:rsidR="00E0048B" w:rsidRPr="00F84298" w14:paraId="1E76F205" w14:textId="77777777" w:rsidTr="00A343F5">
        <w:tc>
          <w:tcPr>
            <w:tcW w:w="3828" w:type="dxa"/>
          </w:tcPr>
          <w:p w14:paraId="3F074A0C" w14:textId="77777777" w:rsidR="00E0048B" w:rsidRPr="00A343F5" w:rsidRDefault="00E0048B" w:rsidP="00E0048B">
            <w:pPr>
              <w:spacing w:after="200" w:line="276" w:lineRule="auto"/>
              <w:rPr>
                <w:rFonts w:ascii="Calibri" w:eastAsia="Calibri" w:hAnsi="Calibri" w:cs="Times New Roman"/>
              </w:rPr>
            </w:pPr>
            <w:r w:rsidRPr="00A343F5">
              <w:rPr>
                <w:rFonts w:ascii="Calibri" w:eastAsia="Calibri" w:hAnsi="Calibri" w:cs="Times New Roman"/>
              </w:rPr>
              <w:t>Técnica: lista de cotejo</w:t>
            </w:r>
          </w:p>
        </w:tc>
        <w:tc>
          <w:tcPr>
            <w:tcW w:w="3827" w:type="dxa"/>
          </w:tcPr>
          <w:p w14:paraId="15B07877" w14:textId="77777777" w:rsidR="00E0048B" w:rsidRPr="00A343F5" w:rsidRDefault="00E0048B" w:rsidP="00E0048B">
            <w:pPr>
              <w:pStyle w:val="Prrafodelista"/>
              <w:numPr>
                <w:ilvl w:val="0"/>
                <w:numId w:val="1"/>
              </w:numPr>
              <w:ind w:left="170" w:hanging="142"/>
              <w:jc w:val="both"/>
            </w:pPr>
            <w:r w:rsidRPr="00A343F5">
              <w:rPr>
                <w:rFonts w:ascii="Calibri" w:eastAsia="Calibri" w:hAnsi="Calibri" w:cs="Times New Roman"/>
              </w:rPr>
              <w:t>: lista de cotejo</w:t>
            </w:r>
          </w:p>
        </w:tc>
        <w:tc>
          <w:tcPr>
            <w:tcW w:w="3827" w:type="dxa"/>
            <w:gridSpan w:val="3"/>
          </w:tcPr>
          <w:p w14:paraId="2E0A395C" w14:textId="77777777" w:rsidR="00E0048B" w:rsidRPr="00A343F5" w:rsidRDefault="00E0048B" w:rsidP="00E0048B">
            <w:pPr>
              <w:pStyle w:val="Prrafodelista"/>
              <w:numPr>
                <w:ilvl w:val="0"/>
                <w:numId w:val="1"/>
              </w:numPr>
              <w:ind w:left="170" w:hanging="142"/>
              <w:jc w:val="both"/>
            </w:pPr>
            <w:r w:rsidRPr="00A343F5">
              <w:rPr>
                <w:rFonts w:ascii="Calibri" w:eastAsia="Calibri" w:hAnsi="Calibri" w:cs="Times New Roman"/>
              </w:rPr>
              <w:t>: lista de cotejo</w:t>
            </w:r>
          </w:p>
        </w:tc>
        <w:tc>
          <w:tcPr>
            <w:tcW w:w="3657" w:type="dxa"/>
          </w:tcPr>
          <w:p w14:paraId="594746E0" w14:textId="77777777" w:rsidR="00E0048B" w:rsidRPr="00A343F5" w:rsidRDefault="00E0048B" w:rsidP="00E0048B">
            <w:pPr>
              <w:pStyle w:val="Prrafodelista"/>
              <w:numPr>
                <w:ilvl w:val="0"/>
                <w:numId w:val="1"/>
              </w:numPr>
              <w:ind w:left="170" w:hanging="142"/>
              <w:jc w:val="both"/>
            </w:pPr>
            <w:r w:rsidRPr="00A343F5">
              <w:rPr>
                <w:rFonts w:ascii="Calibri" w:eastAsia="Calibri" w:hAnsi="Calibri" w:cs="Times New Roman"/>
              </w:rPr>
              <w:t>: lista de cotejo</w:t>
            </w:r>
          </w:p>
        </w:tc>
      </w:tr>
      <w:tr w:rsidR="00E0048B" w:rsidRPr="00365599" w14:paraId="4D173CBD" w14:textId="77777777" w:rsidTr="00841685">
        <w:tc>
          <w:tcPr>
            <w:tcW w:w="15139" w:type="dxa"/>
            <w:gridSpan w:val="6"/>
            <w:shd w:val="clear" w:color="auto" w:fill="BDD6EE" w:themeFill="accent1" w:themeFillTint="66"/>
          </w:tcPr>
          <w:p w14:paraId="37969DDE" w14:textId="77777777" w:rsidR="00E0048B" w:rsidRPr="00A343F5" w:rsidRDefault="00E0048B" w:rsidP="00E0048B">
            <w:pPr>
              <w:spacing w:after="24"/>
              <w:ind w:left="31" w:right="-15"/>
              <w:rPr>
                <w:rFonts w:ascii="Calibri" w:eastAsia="Calibri" w:hAnsi="Calibri" w:cs="Calibri"/>
                <w:bCs/>
                <w:color w:val="000000"/>
                <w:lang w:eastAsia="es-PE"/>
              </w:rPr>
            </w:pPr>
            <w:r w:rsidRPr="00A343F5">
              <w:rPr>
                <w:b/>
              </w:rPr>
              <w:t xml:space="preserve">Competencia: </w:t>
            </w:r>
            <w:r w:rsidRPr="00A343F5">
              <w:rPr>
                <w:rFonts w:ascii="Calibri" w:eastAsia="Calibri" w:hAnsi="Calibri" w:cs="Calibri"/>
                <w:b/>
                <w:color w:val="000000"/>
                <w:lang w:eastAsia="es-PE"/>
              </w:rPr>
              <w:t>Diseña y construye</w:t>
            </w:r>
            <w:r w:rsidRPr="00A343F5">
              <w:rPr>
                <w:rFonts w:ascii="Calibri" w:eastAsia="Calibri" w:hAnsi="Calibri" w:cs="Calibri"/>
                <w:bCs/>
                <w:color w:val="000000"/>
                <w:lang w:eastAsia="es-PE"/>
              </w:rPr>
              <w:t xml:space="preserve"> </w:t>
            </w:r>
            <w:r w:rsidRPr="00A343F5">
              <w:rPr>
                <w:rFonts w:ascii="Calibri" w:eastAsia="Calibri" w:hAnsi="Calibri" w:cs="Calibri"/>
                <w:b/>
                <w:color w:val="000000"/>
                <w:lang w:eastAsia="es-PE"/>
              </w:rPr>
              <w:t>soluciones tecnológicas para resolver</w:t>
            </w:r>
            <w:r w:rsidRPr="00A343F5">
              <w:rPr>
                <w:rFonts w:ascii="Calibri" w:eastAsia="Calibri" w:hAnsi="Calibri" w:cs="Calibri"/>
                <w:bCs/>
                <w:color w:val="000000"/>
                <w:lang w:eastAsia="es-PE"/>
              </w:rPr>
              <w:t xml:space="preserve"> </w:t>
            </w:r>
            <w:r w:rsidRPr="00A343F5">
              <w:rPr>
                <w:rFonts w:ascii="Calibri" w:eastAsia="Calibri" w:hAnsi="Calibri" w:cs="Calibri"/>
                <w:b/>
                <w:color w:val="000000"/>
                <w:lang w:eastAsia="es-PE"/>
              </w:rPr>
              <w:t>problemas de su entorno</w:t>
            </w:r>
            <w:r w:rsidRPr="00A343F5">
              <w:rPr>
                <w:rFonts w:ascii="Calibri" w:eastAsia="Calibri" w:hAnsi="Calibri" w:cs="Calibri"/>
                <w:bCs/>
                <w:color w:val="000000"/>
                <w:lang w:eastAsia="es-PE"/>
              </w:rPr>
              <w:t xml:space="preserve"> </w:t>
            </w:r>
          </w:p>
          <w:p w14:paraId="283324CB" w14:textId="77777777" w:rsidR="00E0048B" w:rsidRPr="00A343F5" w:rsidRDefault="00E0048B" w:rsidP="00E0048B">
            <w:pPr>
              <w:contextualSpacing/>
              <w:jc w:val="both"/>
              <w:rPr>
                <w:b/>
              </w:rPr>
            </w:pPr>
            <w:r w:rsidRPr="00A343F5">
              <w:rPr>
                <w:rFonts w:ascii="Calibri" w:eastAsia="Calibri" w:hAnsi="Calibri" w:cs="Calibri"/>
                <w:color w:val="000000"/>
                <w:lang w:eastAsia="es-PE"/>
              </w:rPr>
              <w:t xml:space="preserve">El estudiante es capaz de construir objetos, procesos o sistemas tecnológicos, basándose en conocimientos científicos, tecnológicos y de diversas prácticas locales, para dar respuesta a problemas del contexto, ligados a las necesidades sociales, poniendo en juego la creatividad y perseverancia.  </w:t>
            </w:r>
          </w:p>
        </w:tc>
      </w:tr>
      <w:tr w:rsidR="00E0048B" w:rsidRPr="00365599" w14:paraId="2C799540" w14:textId="77777777" w:rsidTr="00841685">
        <w:tc>
          <w:tcPr>
            <w:tcW w:w="15139" w:type="dxa"/>
            <w:gridSpan w:val="6"/>
          </w:tcPr>
          <w:p w14:paraId="075261BF" w14:textId="77777777" w:rsidR="00E0048B" w:rsidRPr="00A343F5" w:rsidRDefault="00E0048B" w:rsidP="007610B1">
            <w:pPr>
              <w:numPr>
                <w:ilvl w:val="0"/>
                <w:numId w:val="197"/>
              </w:numPr>
              <w:spacing w:after="25" w:line="244" w:lineRule="auto"/>
              <w:ind w:hanging="194"/>
              <w:jc w:val="both"/>
              <w:rPr>
                <w:rFonts w:ascii="Calibri" w:eastAsia="Calibri" w:hAnsi="Calibri" w:cs="Calibri"/>
                <w:color w:val="000000"/>
                <w:lang w:eastAsia="es-PE"/>
              </w:rPr>
            </w:pPr>
            <w:r w:rsidRPr="00A343F5">
              <w:rPr>
                <w:rFonts w:ascii="Calibri" w:eastAsia="Calibri" w:hAnsi="Calibri" w:cs="Calibri"/>
                <w:color w:val="000000"/>
                <w:lang w:eastAsia="es-PE"/>
              </w:rPr>
              <w:t xml:space="preserve">Determina una alternativa de solución tecnológica: al detectar un problema y proponer alternativas de solución creativas basadas en conocimientos científico, tecnológico y prácticas locales, evaluando su pertinencia para seleccionar una de ellas. </w:t>
            </w:r>
          </w:p>
          <w:p w14:paraId="7E7C8D76" w14:textId="77777777" w:rsidR="00E0048B" w:rsidRPr="00A343F5" w:rsidRDefault="00E0048B" w:rsidP="007610B1">
            <w:pPr>
              <w:numPr>
                <w:ilvl w:val="0"/>
                <w:numId w:val="197"/>
              </w:numPr>
              <w:spacing w:after="25" w:line="244" w:lineRule="auto"/>
              <w:ind w:hanging="194"/>
              <w:jc w:val="both"/>
              <w:rPr>
                <w:rFonts w:ascii="Calibri" w:eastAsia="Calibri" w:hAnsi="Calibri" w:cs="Calibri"/>
                <w:color w:val="000000"/>
                <w:lang w:eastAsia="es-PE"/>
              </w:rPr>
            </w:pPr>
            <w:r w:rsidRPr="00A343F5">
              <w:rPr>
                <w:rFonts w:ascii="Calibri" w:eastAsia="Calibri" w:hAnsi="Calibri" w:cs="Calibri"/>
                <w:color w:val="000000"/>
                <w:lang w:eastAsia="es-PE"/>
              </w:rPr>
              <w:t xml:space="preserve">Diseña la alternativa de solución tecnológica: es representar de manera gráfica o esquemática la estructura y funcionamiento de la solución tecnológica (especificaciones de diseño), usando conocimiento científico, tecnológico y prácticas locales, teniendo en cuenta los requerimientos del problema y los recursos disponibles.  </w:t>
            </w:r>
          </w:p>
          <w:p w14:paraId="0B4BE719" w14:textId="77777777" w:rsidR="00E0048B" w:rsidRPr="00A343F5" w:rsidRDefault="00E0048B" w:rsidP="007610B1">
            <w:pPr>
              <w:numPr>
                <w:ilvl w:val="0"/>
                <w:numId w:val="197"/>
              </w:numPr>
              <w:spacing w:after="25" w:line="244" w:lineRule="auto"/>
              <w:ind w:hanging="194"/>
              <w:jc w:val="both"/>
              <w:rPr>
                <w:rFonts w:ascii="Calibri" w:eastAsia="Calibri" w:hAnsi="Calibri" w:cs="Calibri"/>
                <w:color w:val="000000"/>
                <w:lang w:eastAsia="es-PE"/>
              </w:rPr>
            </w:pPr>
            <w:r w:rsidRPr="00A343F5">
              <w:rPr>
                <w:rFonts w:ascii="Calibri" w:eastAsia="Calibri" w:hAnsi="Calibri" w:cs="Calibri"/>
                <w:color w:val="000000"/>
                <w:lang w:eastAsia="es-PE"/>
              </w:rPr>
              <w:t xml:space="preserve">Implementa y valida la alternativa de solución tecnológica: es llevar a cabo la alternativa de solución, verificando y poniendo a prueba el cumplimiento de las especificaciones de diseño y el funcionamiento de sus partes o etapas. </w:t>
            </w:r>
          </w:p>
          <w:p w14:paraId="24A36C2C" w14:textId="6C116542" w:rsidR="00E0048B" w:rsidRPr="00A343F5" w:rsidRDefault="00E0048B" w:rsidP="007610B1">
            <w:pPr>
              <w:numPr>
                <w:ilvl w:val="0"/>
                <w:numId w:val="197"/>
              </w:numPr>
              <w:spacing w:after="25" w:line="244" w:lineRule="auto"/>
              <w:ind w:hanging="194"/>
              <w:jc w:val="both"/>
              <w:rPr>
                <w:rFonts w:ascii="Arial Narrow" w:hAnsi="Arial Narrow" w:cs="Arial"/>
                <w:b/>
                <w:u w:val="single"/>
              </w:rPr>
            </w:pPr>
            <w:r w:rsidRPr="00A343F5">
              <w:rPr>
                <w:rFonts w:ascii="Calibri" w:eastAsia="Calibri" w:hAnsi="Calibri" w:cs="Calibri"/>
                <w:color w:val="000000"/>
                <w:lang w:eastAsia="es-PE"/>
              </w:rPr>
              <w:t xml:space="preserve">Evalúa y comunica el funcionamiento y los impactos de su alternativa de solución tecnológica: es determinar qué tan bien la solución tecnológica logró responder a los requerimientos del problema, comunicar su funcionamiento y analizar sus posibles impactos, en el ambiente y la sociedad, tanto en su proceso de elaboración como de uso. </w:t>
            </w:r>
          </w:p>
        </w:tc>
      </w:tr>
      <w:tr w:rsidR="00E0048B" w:rsidRPr="00F84298" w14:paraId="337CB637" w14:textId="77777777" w:rsidTr="00841685">
        <w:tc>
          <w:tcPr>
            <w:tcW w:w="15139" w:type="dxa"/>
            <w:gridSpan w:val="6"/>
          </w:tcPr>
          <w:p w14:paraId="4F5F73BE" w14:textId="28E16FDF" w:rsidR="00E0048B" w:rsidRPr="00105B9B" w:rsidRDefault="00E0048B" w:rsidP="00E0048B">
            <w:pPr>
              <w:autoSpaceDE w:val="0"/>
              <w:autoSpaceDN w:val="0"/>
              <w:adjustRightInd w:val="0"/>
              <w:rPr>
                <w:b/>
              </w:rPr>
            </w:pPr>
            <w:r w:rsidRPr="00BC3B87">
              <w:rPr>
                <w:b/>
                <w:sz w:val="20"/>
                <w:szCs w:val="20"/>
              </w:rPr>
              <w:t xml:space="preserve">ESTANDAR </w:t>
            </w:r>
            <w:r w:rsidR="00841685" w:rsidRPr="00BC3B87">
              <w:rPr>
                <w:b/>
                <w:sz w:val="20"/>
                <w:szCs w:val="20"/>
              </w:rPr>
              <w:t xml:space="preserve">DEL </w:t>
            </w:r>
            <w:r w:rsidR="00841685">
              <w:rPr>
                <w:b/>
                <w:sz w:val="20"/>
                <w:szCs w:val="20"/>
              </w:rPr>
              <w:t>V</w:t>
            </w:r>
            <w:r>
              <w:rPr>
                <w:b/>
                <w:sz w:val="20"/>
                <w:szCs w:val="20"/>
              </w:rPr>
              <w:t xml:space="preserve"> </w:t>
            </w:r>
            <w:r w:rsidRPr="00BC3B87">
              <w:rPr>
                <w:b/>
                <w:sz w:val="20"/>
                <w:szCs w:val="20"/>
              </w:rPr>
              <w:t xml:space="preserve">CICLO: </w:t>
            </w:r>
          </w:p>
          <w:p w14:paraId="1BE82268" w14:textId="77777777" w:rsidR="00E0048B" w:rsidRPr="00841685" w:rsidRDefault="00E0048B" w:rsidP="00E0048B">
            <w:pPr>
              <w:pStyle w:val="Prrafodelista"/>
              <w:ind w:left="0"/>
              <w:jc w:val="both"/>
              <w:rPr>
                <w:b/>
              </w:rPr>
            </w:pPr>
            <w:r w:rsidRPr="00841685">
              <w:t xml:space="preserve">Diseña y construye soluciones tecnológicas al identificar las causas que generan problemas tecnológicos y propone alternativas de solución con base en conocimientos científicos. Representa una de ellas incluyendo sus partes o etapas, a través de esquemas o dibujos estructurados. Establece características de forma, estructura y </w:t>
            </w:r>
            <w:r w:rsidRPr="00841685">
              <w:lastRenderedPageBreak/>
              <w:t>función y explica el procedimiento, los recursos de implementación; los ejecuta usando herramientas y materiales seleccionados; verifica el funcionamiento de la solución tecnológica detectando imprecisiones y realiza ajustes para mejorarlo. Explica el procedimiento, conocimiento científico aplicado y limitaciones de la solución tecnológica. Evalúa su funcionamiento a través de pruebas considerando los requerimientos establecidos y propone mejoras. Infiere impactos de la solución tecnológica.</w:t>
            </w:r>
          </w:p>
        </w:tc>
      </w:tr>
      <w:tr w:rsidR="00E0048B" w:rsidRPr="00365599" w14:paraId="5B0D1C08" w14:textId="77777777" w:rsidTr="00841685">
        <w:tc>
          <w:tcPr>
            <w:tcW w:w="15139" w:type="dxa"/>
            <w:gridSpan w:val="6"/>
            <w:shd w:val="clear" w:color="auto" w:fill="BDD6EE" w:themeFill="accent1" w:themeFillTint="66"/>
          </w:tcPr>
          <w:p w14:paraId="52672BEE" w14:textId="77777777" w:rsidR="00E0048B" w:rsidRPr="00BC3B87" w:rsidRDefault="00E0048B" w:rsidP="00E0048B">
            <w:pPr>
              <w:pStyle w:val="Prrafodelista"/>
              <w:ind w:left="0"/>
              <w:jc w:val="center"/>
              <w:rPr>
                <w:b/>
                <w:sz w:val="24"/>
                <w:szCs w:val="18"/>
              </w:rPr>
            </w:pPr>
            <w:r w:rsidRPr="00BC3B87">
              <w:rPr>
                <w:b/>
                <w:sz w:val="24"/>
                <w:szCs w:val="18"/>
              </w:rPr>
              <w:lastRenderedPageBreak/>
              <w:t>TEMPORALIDAD DE LOS PROPÓSITOS DE APRENDIZAJE</w:t>
            </w:r>
          </w:p>
        </w:tc>
      </w:tr>
      <w:tr w:rsidR="00E0048B" w:rsidRPr="00BC3B87" w14:paraId="6B08D55D" w14:textId="77777777" w:rsidTr="00A343F5">
        <w:tc>
          <w:tcPr>
            <w:tcW w:w="3828" w:type="dxa"/>
            <w:shd w:val="clear" w:color="auto" w:fill="BDD6EE" w:themeFill="accent1" w:themeFillTint="66"/>
          </w:tcPr>
          <w:p w14:paraId="20F93F31"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4082" w:type="dxa"/>
            <w:gridSpan w:val="2"/>
            <w:shd w:val="clear" w:color="auto" w:fill="BDD6EE" w:themeFill="accent1" w:themeFillTint="66"/>
          </w:tcPr>
          <w:p w14:paraId="14F9FDF1"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544" w:type="dxa"/>
            <w:shd w:val="clear" w:color="auto" w:fill="BDD6EE" w:themeFill="accent1" w:themeFillTint="66"/>
          </w:tcPr>
          <w:p w14:paraId="558FB06F"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685" w:type="dxa"/>
            <w:gridSpan w:val="2"/>
            <w:shd w:val="clear" w:color="auto" w:fill="BDD6EE" w:themeFill="accent1" w:themeFillTint="66"/>
          </w:tcPr>
          <w:p w14:paraId="047080C6"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7635426C" w14:textId="77777777" w:rsidTr="00A343F5">
        <w:tc>
          <w:tcPr>
            <w:tcW w:w="3828" w:type="dxa"/>
          </w:tcPr>
          <w:p w14:paraId="4CEE3BC8" w14:textId="77777777" w:rsidR="00E0048B" w:rsidRPr="00841685" w:rsidRDefault="00E0048B" w:rsidP="007610B1">
            <w:pPr>
              <w:pStyle w:val="Prrafodelista"/>
              <w:numPr>
                <w:ilvl w:val="0"/>
                <w:numId w:val="198"/>
              </w:numPr>
              <w:spacing w:after="30" w:line="248" w:lineRule="auto"/>
              <w:ind w:right="41"/>
              <w:jc w:val="both"/>
              <w:rPr>
                <w:rFonts w:ascii="Calibri" w:eastAsia="Calibri" w:hAnsi="Calibri" w:cs="Calibri"/>
                <w:color w:val="000000"/>
                <w:lang w:eastAsia="es-PE"/>
              </w:rPr>
            </w:pPr>
            <w:r w:rsidRPr="00841685">
              <w:rPr>
                <w:rFonts w:ascii="Calibri" w:eastAsia="Calibri" w:hAnsi="Calibri" w:cs="Calibri"/>
                <w:b/>
                <w:color w:val="000000"/>
                <w:lang w:eastAsia="es-PE"/>
              </w:rPr>
              <w:t>Determina el problema tecnológico, las causas que lo generan y su alternativa de solución, con base en conocimientos científicos o prácticas locales</w:t>
            </w:r>
            <w:r w:rsidRPr="00841685">
              <w:rPr>
                <w:rFonts w:ascii="Calibri" w:eastAsia="Calibri" w:hAnsi="Calibri" w:cs="Calibri"/>
                <w:color w:val="000000"/>
                <w:lang w:eastAsia="es-PE"/>
              </w:rPr>
              <w:t xml:space="preserve">; asimismo, los requerimientos que debe cumplir y los recursos disponibles para construirla. </w:t>
            </w:r>
          </w:p>
          <w:p w14:paraId="6A78502E" w14:textId="77777777" w:rsidR="00E0048B" w:rsidRPr="00841685" w:rsidRDefault="00E0048B" w:rsidP="007610B1">
            <w:pPr>
              <w:numPr>
                <w:ilvl w:val="0"/>
                <w:numId w:val="200"/>
              </w:numPr>
              <w:spacing w:after="30" w:line="248" w:lineRule="auto"/>
              <w:ind w:right="41"/>
              <w:jc w:val="both"/>
              <w:rPr>
                <w:rFonts w:ascii="Calibri" w:eastAsia="Calibri" w:hAnsi="Calibri" w:cs="Calibri"/>
                <w:color w:val="000000"/>
                <w:lang w:eastAsia="es-PE"/>
              </w:rPr>
            </w:pPr>
            <w:r w:rsidRPr="00841685">
              <w:rPr>
                <w:rFonts w:ascii="Calibri" w:eastAsia="Calibri" w:hAnsi="Calibri" w:cs="Calibri"/>
                <w:b/>
                <w:color w:val="000000"/>
                <w:lang w:eastAsia="es-PE"/>
              </w:rPr>
              <w:t>Representa su alternativa de solución tecnológica con dibujos y textos; describe} sus partes o etapas, la secuencia de pasos y las características: dimensiones, forma, estructura y función.</w:t>
            </w:r>
            <w:r w:rsidRPr="00841685">
              <w:rPr>
                <w:rFonts w:ascii="Calibri" w:eastAsia="Calibri" w:hAnsi="Calibri" w:cs="Calibri"/>
                <w:color w:val="000000"/>
                <w:lang w:eastAsia="es-PE"/>
              </w:rPr>
              <w:t xml:space="preserve"> Selecciona herramientas, instrumentos y materiales según sus propiedades físicas; incluye los recursos a utilizar y los posibles costos. Considera el tiempo para desarrollarla y las medidas} de seguridad necesarias. </w:t>
            </w:r>
          </w:p>
          <w:p w14:paraId="24A8DD76" w14:textId="77777777" w:rsidR="00E0048B" w:rsidRPr="00841685" w:rsidRDefault="00E0048B" w:rsidP="00841685">
            <w:pPr>
              <w:pStyle w:val="Default"/>
              <w:ind w:left="314"/>
              <w:jc w:val="both"/>
              <w:rPr>
                <w:sz w:val="22"/>
                <w:szCs w:val="22"/>
              </w:rPr>
            </w:pPr>
          </w:p>
        </w:tc>
        <w:tc>
          <w:tcPr>
            <w:tcW w:w="4082" w:type="dxa"/>
            <w:gridSpan w:val="2"/>
          </w:tcPr>
          <w:p w14:paraId="7D44CF28" w14:textId="25A84952" w:rsidR="00E0048B" w:rsidRPr="00841685" w:rsidRDefault="00E0048B" w:rsidP="007610B1">
            <w:pPr>
              <w:pStyle w:val="Default"/>
              <w:numPr>
                <w:ilvl w:val="0"/>
                <w:numId w:val="200"/>
              </w:numPr>
              <w:jc w:val="both"/>
              <w:rPr>
                <w:color w:val="auto"/>
                <w:sz w:val="22"/>
                <w:szCs w:val="22"/>
              </w:rPr>
            </w:pPr>
            <w:r w:rsidRPr="00841685">
              <w:rPr>
                <w:rFonts w:eastAsia="Calibri"/>
                <w:b/>
                <w:sz w:val="22"/>
                <w:szCs w:val="22"/>
                <w:lang w:eastAsia="es-PE"/>
              </w:rPr>
              <w:t>Construye su alternativa de solución tecnológica manipulando los materiales, instrumentos y herramientas según sus funciones; cumple las normas de seguridad y considera medidas de ecoeficiencia</w:t>
            </w:r>
            <w:r w:rsidRPr="00841685">
              <w:rPr>
                <w:rFonts w:eastAsia="Calibri"/>
                <w:sz w:val="22"/>
                <w:szCs w:val="22"/>
                <w:lang w:eastAsia="es-PE"/>
              </w:rPr>
              <w:t xml:space="preserve">. Usa unidades de medida convencionales. Verifica el funcionamiento de cada parte o </w:t>
            </w:r>
            <w:r w:rsidR="00B52C53" w:rsidRPr="00841685">
              <w:rPr>
                <w:rFonts w:eastAsia="Calibri"/>
                <w:sz w:val="22"/>
                <w:szCs w:val="22"/>
                <w:lang w:eastAsia="es-PE"/>
              </w:rPr>
              <w:t>etapa de</w:t>
            </w:r>
            <w:r w:rsidRPr="00841685">
              <w:rPr>
                <w:rFonts w:eastAsia="Calibri"/>
                <w:sz w:val="22"/>
                <w:szCs w:val="22"/>
                <w:lang w:eastAsia="es-PE"/>
              </w:rPr>
              <w:t xml:space="preserve"> la solución tecnológica; detecta imprecisiones en las dimensiones y procedimientos o errores en la selección de materiales; y realiza ajustes o cambios necesarios para cumplir los requerimientos establecidos. </w:t>
            </w:r>
          </w:p>
          <w:p w14:paraId="53CC22D2" w14:textId="77777777" w:rsidR="00E0048B" w:rsidRPr="00841685" w:rsidRDefault="00E0048B" w:rsidP="007610B1">
            <w:pPr>
              <w:numPr>
                <w:ilvl w:val="0"/>
                <w:numId w:val="201"/>
              </w:numPr>
              <w:spacing w:after="30" w:line="248" w:lineRule="auto"/>
              <w:ind w:right="40"/>
              <w:jc w:val="both"/>
              <w:rPr>
                <w:rFonts w:ascii="Calibri" w:eastAsia="Calibri" w:hAnsi="Calibri" w:cs="Calibri"/>
                <w:color w:val="000000"/>
                <w:lang w:eastAsia="es-PE"/>
              </w:rPr>
            </w:pPr>
            <w:r w:rsidRPr="00841685">
              <w:rPr>
                <w:rFonts w:ascii="Calibri" w:eastAsia="Calibri" w:hAnsi="Calibri" w:cs="Calibri"/>
                <w:b/>
                <w:color w:val="000000"/>
                <w:lang w:eastAsia="es-PE"/>
              </w:rPr>
              <w:t>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w:t>
            </w:r>
            <w:r w:rsidRPr="00841685">
              <w:rPr>
                <w:rFonts w:ascii="Calibri" w:eastAsia="Calibri" w:hAnsi="Calibri" w:cs="Calibri"/>
                <w:color w:val="000000"/>
                <w:lang w:eastAsia="es-PE"/>
              </w:rPr>
              <w:t xml:space="preserve"> Infiere posibles impactos positivos o negativos de la solución tecnológica en diferentes contextos. </w:t>
            </w:r>
          </w:p>
          <w:p w14:paraId="5960C4B4" w14:textId="77777777" w:rsidR="00E0048B" w:rsidRPr="00841685" w:rsidRDefault="00E0048B" w:rsidP="007610B1">
            <w:pPr>
              <w:numPr>
                <w:ilvl w:val="0"/>
                <w:numId w:val="201"/>
              </w:numPr>
              <w:spacing w:after="33" w:line="248" w:lineRule="auto"/>
              <w:ind w:right="40"/>
              <w:jc w:val="both"/>
              <w:rPr>
                <w:rFonts w:ascii="Calibri" w:eastAsia="Calibri" w:hAnsi="Calibri" w:cs="Calibri"/>
                <w:b/>
                <w:color w:val="000000"/>
                <w:lang w:eastAsia="es-PE"/>
              </w:rPr>
            </w:pPr>
            <w:r w:rsidRPr="00841685">
              <w:rPr>
                <w:rFonts w:ascii="Calibri" w:eastAsia="Calibri" w:hAnsi="Calibri" w:cs="Calibri"/>
                <w:color w:val="000000"/>
                <w:lang w:eastAsia="es-PE"/>
              </w:rPr>
              <w:t xml:space="preserve">Construye su alternativa de solución tecnológica manipulando los materiales, instrumentos y herramientas según sus funciones; cumple las normas de seguridad y considera medidas de ecoeficiencia. </w:t>
            </w:r>
            <w:r w:rsidRPr="00841685">
              <w:rPr>
                <w:rFonts w:ascii="Calibri" w:eastAsia="Calibri" w:hAnsi="Calibri" w:cs="Calibri"/>
                <w:b/>
                <w:color w:val="000000"/>
                <w:lang w:eastAsia="es-PE"/>
              </w:rPr>
              <w:t xml:space="preserve">Usa unidades de medida convencionales. Verifica el funcionamiento de cada parte o etapa </w:t>
            </w:r>
            <w:r w:rsidRPr="00841685">
              <w:rPr>
                <w:rFonts w:ascii="Calibri" w:eastAsia="Calibri" w:hAnsi="Calibri" w:cs="Calibri"/>
                <w:b/>
                <w:color w:val="000000"/>
                <w:lang w:eastAsia="es-PE"/>
              </w:rPr>
              <w:lastRenderedPageBreak/>
              <w:t xml:space="preserve">de la solución tecnológica; detecta imprecisiones en las dimensiones y procedimientos, o errores en la selección de materiales; y realiza ajustes o cambios necesarios para cumplir los requerimientos establecidos. </w:t>
            </w:r>
          </w:p>
          <w:p w14:paraId="3DA6BBEC" w14:textId="350E3D35" w:rsidR="00E0048B" w:rsidRPr="00841685" w:rsidRDefault="00E0048B" w:rsidP="00841685">
            <w:pPr>
              <w:pStyle w:val="Default"/>
              <w:jc w:val="both"/>
              <w:rPr>
                <w:sz w:val="22"/>
                <w:szCs w:val="22"/>
              </w:rPr>
            </w:pPr>
            <w:r w:rsidRPr="00841685">
              <w:rPr>
                <w:rFonts w:eastAsia="Calibri"/>
                <w:b/>
                <w:sz w:val="22"/>
                <w:szCs w:val="22"/>
                <w:lang w:eastAsia="es-PE"/>
              </w:rPr>
              <w:t xml:space="preserve">Realiza pruebas para verificar si la solución tecnológica cumple con los requerimientos establecidos. </w:t>
            </w:r>
            <w:r w:rsidRPr="00841685">
              <w:rPr>
                <w:rFonts w:eastAsia="Calibri"/>
                <w:sz w:val="22"/>
                <w:szCs w:val="22"/>
                <w:lang w:eastAsia="es-PE"/>
              </w:rPr>
              <w:t>Explica cómo construyó su solución tecnológica, su funcionamiento, el conocimiento científico o las prácticas locales aplicadas, las dificultades superadas y los beneficios e inconvenientes de su uso. Infiere posibles impactos positivos o negativos de la solución tecnológica en diferentes contextos.</w:t>
            </w:r>
          </w:p>
        </w:tc>
        <w:tc>
          <w:tcPr>
            <w:tcW w:w="3544" w:type="dxa"/>
          </w:tcPr>
          <w:p w14:paraId="408422D4" w14:textId="77777777" w:rsidR="00E0048B" w:rsidRPr="00841685" w:rsidRDefault="00E0048B" w:rsidP="007610B1">
            <w:pPr>
              <w:numPr>
                <w:ilvl w:val="0"/>
                <w:numId w:val="200"/>
              </w:numPr>
              <w:spacing w:after="30" w:line="248" w:lineRule="auto"/>
              <w:ind w:right="41"/>
              <w:jc w:val="both"/>
              <w:rPr>
                <w:rFonts w:ascii="Calibri" w:eastAsia="Calibri" w:hAnsi="Calibri" w:cs="Calibri"/>
                <w:b/>
                <w:color w:val="000000"/>
                <w:lang w:eastAsia="es-PE"/>
              </w:rPr>
            </w:pPr>
            <w:r w:rsidRPr="00841685">
              <w:rPr>
                <w:rFonts w:ascii="Calibri" w:eastAsia="Calibri" w:hAnsi="Calibri" w:cs="Calibri"/>
                <w:b/>
                <w:color w:val="000000"/>
                <w:lang w:eastAsia="es-PE"/>
              </w:rPr>
              <w:lastRenderedPageBreak/>
              <w:t xml:space="preserve">Determina el problema tecnológico, las causas que lo generan y su alternativa de solución, con base en conocimientos científicos o prácticas locales; asimismo, los requerimientos que debe cumplir y los recursos disponibles para construirla. </w:t>
            </w:r>
          </w:p>
          <w:p w14:paraId="2838ED8B" w14:textId="77777777" w:rsidR="00E0048B" w:rsidRPr="00841685" w:rsidRDefault="00E0048B" w:rsidP="007610B1">
            <w:pPr>
              <w:numPr>
                <w:ilvl w:val="0"/>
                <w:numId w:val="200"/>
              </w:numPr>
              <w:spacing w:after="30" w:line="248" w:lineRule="auto"/>
              <w:ind w:right="41"/>
              <w:jc w:val="both"/>
              <w:rPr>
                <w:rFonts w:ascii="Calibri" w:eastAsia="Calibri" w:hAnsi="Calibri" w:cs="Calibri"/>
                <w:b/>
                <w:color w:val="000000"/>
                <w:lang w:eastAsia="es-PE"/>
              </w:rPr>
            </w:pPr>
            <w:r w:rsidRPr="00841685">
              <w:rPr>
                <w:rFonts w:ascii="Calibri" w:eastAsia="Calibri" w:hAnsi="Calibri" w:cs="Calibri"/>
                <w:color w:val="000000"/>
                <w:lang w:eastAsia="es-PE"/>
              </w:rPr>
              <w:t xml:space="preserve">Representa su alternativa de solución tecnológica con dibujos y textos; describe} sus partes o etapas, la secuencia de pasos y las características: dimensiones, forma, estructura y función. </w:t>
            </w:r>
            <w:r w:rsidRPr="00841685">
              <w:rPr>
                <w:rFonts w:ascii="Calibri" w:eastAsia="Calibri" w:hAnsi="Calibri" w:cs="Calibri"/>
                <w:b/>
                <w:color w:val="000000"/>
                <w:lang w:eastAsia="es-PE"/>
              </w:rPr>
              <w:t xml:space="preserve">Selecciona herramientas, instrumentos y materiales según sus propiedades físicas; incluye los recursos a utilizar y los posibles costos. Considera el tiempo para desarrollarla y las medidas} de seguridad necesarias. </w:t>
            </w:r>
          </w:p>
          <w:p w14:paraId="2AFDAEC3" w14:textId="77777777" w:rsidR="00E0048B" w:rsidRPr="00841685" w:rsidRDefault="00E0048B" w:rsidP="007610B1">
            <w:pPr>
              <w:numPr>
                <w:ilvl w:val="0"/>
                <w:numId w:val="201"/>
              </w:numPr>
              <w:spacing w:after="30" w:line="248" w:lineRule="auto"/>
              <w:ind w:right="40"/>
              <w:jc w:val="both"/>
              <w:rPr>
                <w:rFonts w:ascii="Calibri" w:eastAsia="Calibri" w:hAnsi="Calibri" w:cs="Calibri"/>
                <w:color w:val="000000"/>
                <w:lang w:eastAsia="es-PE"/>
              </w:rPr>
            </w:pPr>
            <w:r w:rsidRPr="00841685">
              <w:rPr>
                <w:rFonts w:ascii="Calibri" w:eastAsia="Calibri" w:hAnsi="Calibri" w:cs="Calibri"/>
                <w:b/>
                <w:color w:val="000000"/>
                <w:lang w:eastAsia="es-PE"/>
              </w:rPr>
              <w:t>Realiza pruebas para verificar si la solución tecnológica cumple con los requerimientos establecidos</w:t>
            </w:r>
            <w:r w:rsidRPr="00841685">
              <w:rPr>
                <w:rFonts w:ascii="Calibri" w:eastAsia="Calibri" w:hAnsi="Calibri" w:cs="Calibri"/>
                <w:color w:val="000000"/>
                <w:lang w:eastAsia="es-PE"/>
              </w:rPr>
              <w:t xml:space="preserve">. </w:t>
            </w:r>
            <w:r w:rsidRPr="00841685">
              <w:rPr>
                <w:rFonts w:ascii="Calibri" w:eastAsia="Calibri" w:hAnsi="Calibri" w:cs="Calibri"/>
                <w:b/>
                <w:color w:val="000000"/>
                <w:lang w:eastAsia="es-PE"/>
              </w:rPr>
              <w:t xml:space="preserve">Explica cómo construyó su solución tecnológica, su funcionamiento, el conocimiento científico o las prácticas locales aplicadas, las dificultades superadas y los beneficios e inconvenientes de su </w:t>
            </w:r>
            <w:r w:rsidRPr="00841685">
              <w:rPr>
                <w:rFonts w:ascii="Calibri" w:eastAsia="Calibri" w:hAnsi="Calibri" w:cs="Calibri"/>
                <w:b/>
                <w:color w:val="000000"/>
                <w:lang w:eastAsia="es-PE"/>
              </w:rPr>
              <w:lastRenderedPageBreak/>
              <w:t>uso.</w:t>
            </w:r>
            <w:r w:rsidRPr="00841685">
              <w:rPr>
                <w:rFonts w:ascii="Calibri" w:eastAsia="Calibri" w:hAnsi="Calibri" w:cs="Calibri"/>
                <w:color w:val="000000"/>
                <w:lang w:eastAsia="es-PE"/>
              </w:rPr>
              <w:t xml:space="preserve"> Infiere posibles impactos positivos o negativos de la solución tecnológica en diferentes contextos. </w:t>
            </w:r>
          </w:p>
          <w:p w14:paraId="61262A55" w14:textId="77777777" w:rsidR="00E0048B" w:rsidRPr="00841685" w:rsidRDefault="00E0048B" w:rsidP="007610B1">
            <w:pPr>
              <w:numPr>
                <w:ilvl w:val="0"/>
                <w:numId w:val="201"/>
              </w:numPr>
              <w:spacing w:after="30" w:line="248" w:lineRule="auto"/>
              <w:ind w:right="40"/>
              <w:jc w:val="both"/>
              <w:rPr>
                <w:rFonts w:ascii="Calibri" w:eastAsia="Calibri" w:hAnsi="Calibri" w:cs="Calibri"/>
                <w:color w:val="000000"/>
                <w:lang w:eastAsia="es-PE"/>
              </w:rPr>
            </w:pPr>
            <w:r w:rsidRPr="00841685">
              <w:rPr>
                <w:rFonts w:eastAsia="Calibri"/>
                <w:b/>
                <w:lang w:eastAsia="es-PE"/>
              </w:rPr>
              <w:t>Realiza pruebas para verificar si la solución tecnológica cumple con los requerimientos establecidos.</w:t>
            </w:r>
            <w:r w:rsidRPr="00841685">
              <w:rPr>
                <w:rFonts w:eastAsia="Calibri"/>
                <w:lang w:eastAsia="es-PE"/>
              </w:rPr>
              <w:t xml:space="preserve"> Explica cómo construyó su solución tecnológica, su funcionamiento, el conocimiento científico o las prácticas locales aplicadas, las dificultades superadas y los beneficios e inconvenientes de su uso. Infiere posibles impactos positivos o negativos de la solución tecnológica en diferentes contextos.</w:t>
            </w:r>
          </w:p>
        </w:tc>
        <w:tc>
          <w:tcPr>
            <w:tcW w:w="3685" w:type="dxa"/>
            <w:gridSpan w:val="2"/>
          </w:tcPr>
          <w:p w14:paraId="1032E143" w14:textId="77777777" w:rsidR="00E0048B" w:rsidRPr="00841685" w:rsidRDefault="00E0048B" w:rsidP="007610B1">
            <w:pPr>
              <w:numPr>
                <w:ilvl w:val="0"/>
                <w:numId w:val="200"/>
              </w:numPr>
              <w:spacing w:after="30" w:line="248" w:lineRule="auto"/>
              <w:ind w:right="41"/>
              <w:jc w:val="both"/>
              <w:rPr>
                <w:rFonts w:ascii="Calibri" w:eastAsia="Calibri" w:hAnsi="Calibri" w:cs="Calibri"/>
                <w:color w:val="000000"/>
                <w:lang w:eastAsia="es-PE"/>
              </w:rPr>
            </w:pPr>
            <w:r w:rsidRPr="00841685">
              <w:rPr>
                <w:rFonts w:ascii="Calibri" w:eastAsia="Calibri" w:hAnsi="Calibri" w:cs="Calibri"/>
                <w:color w:val="000000"/>
                <w:lang w:eastAsia="es-PE"/>
              </w:rPr>
              <w:lastRenderedPageBreak/>
              <w:t xml:space="preserve">Representa su alternativa de solución tecnológica con dibujos y textos; describe} sus partes o etapas, la secuencia de pasos y las características: dimensiones, forma, estructura y función. </w:t>
            </w:r>
            <w:r w:rsidRPr="00841685">
              <w:rPr>
                <w:rFonts w:ascii="Calibri" w:eastAsia="Calibri" w:hAnsi="Calibri" w:cs="Calibri"/>
                <w:b/>
                <w:color w:val="000000"/>
                <w:lang w:eastAsia="es-PE"/>
              </w:rPr>
              <w:t>Selecciona herramientas, instrumentos y materiales según sus propiedades físicas; incluye los recursos a utilizar y los posibles costos. Considera el tiempo para desarrollarla y las medidas} de seguridad necesarias.</w:t>
            </w:r>
            <w:r w:rsidRPr="00841685">
              <w:rPr>
                <w:rFonts w:ascii="Calibri" w:eastAsia="Calibri" w:hAnsi="Calibri" w:cs="Calibri"/>
                <w:color w:val="000000"/>
                <w:lang w:eastAsia="es-PE"/>
              </w:rPr>
              <w:t xml:space="preserve"> </w:t>
            </w:r>
          </w:p>
          <w:p w14:paraId="0AF88DC7" w14:textId="719C3B65" w:rsidR="00E0048B" w:rsidRPr="00841685" w:rsidRDefault="00E0048B" w:rsidP="007610B1">
            <w:pPr>
              <w:numPr>
                <w:ilvl w:val="0"/>
                <w:numId w:val="200"/>
              </w:numPr>
              <w:spacing w:after="30" w:line="248" w:lineRule="auto"/>
              <w:ind w:right="41"/>
              <w:jc w:val="both"/>
              <w:rPr>
                <w:rFonts w:ascii="Calibri" w:eastAsia="Calibri" w:hAnsi="Calibri" w:cs="Calibri"/>
                <w:b/>
                <w:color w:val="000000"/>
                <w:lang w:eastAsia="es-PE"/>
              </w:rPr>
            </w:pPr>
            <w:r w:rsidRPr="00841685">
              <w:rPr>
                <w:rFonts w:eastAsia="Calibri"/>
                <w:lang w:eastAsia="es-PE"/>
              </w:rPr>
              <w:t xml:space="preserve">Construye su alternativa de solución tecnológica manipulando los materiales, instrumentos y herramientas según sus funciones; cumple las normas de seguridad y considera medidas de ecoeficiencia. </w:t>
            </w:r>
            <w:r w:rsidRPr="00841685">
              <w:rPr>
                <w:rFonts w:eastAsia="Calibri"/>
                <w:b/>
                <w:lang w:eastAsia="es-PE"/>
              </w:rPr>
              <w:t xml:space="preserve">Usa unidades de medida convencionales. Verifica el funcionamiento de cada parte o </w:t>
            </w:r>
            <w:r w:rsidR="00B52C53" w:rsidRPr="00841685">
              <w:rPr>
                <w:rFonts w:eastAsia="Calibri"/>
                <w:b/>
                <w:lang w:eastAsia="es-PE"/>
              </w:rPr>
              <w:t>etapa de</w:t>
            </w:r>
            <w:r w:rsidRPr="00841685">
              <w:rPr>
                <w:rFonts w:eastAsia="Calibri"/>
                <w:b/>
                <w:lang w:eastAsia="es-PE"/>
              </w:rPr>
              <w:t xml:space="preserve"> la solución tecnológica; detecta imprecisiones en las dimensiones y procedimientos o errores en la selección de materiales; y realiza ajustes o cambios</w:t>
            </w:r>
          </w:p>
          <w:p w14:paraId="7C63B4E0" w14:textId="77777777" w:rsidR="00E0048B" w:rsidRPr="00841685" w:rsidRDefault="00E0048B" w:rsidP="00841685">
            <w:pPr>
              <w:spacing w:after="30" w:line="246" w:lineRule="auto"/>
              <w:ind w:left="12"/>
              <w:jc w:val="both"/>
              <w:rPr>
                <w:rFonts w:ascii="Calibri" w:eastAsia="Calibri" w:hAnsi="Calibri" w:cs="Calibri"/>
                <w:color w:val="000000"/>
                <w:lang w:eastAsia="es-PE"/>
              </w:rPr>
            </w:pPr>
            <w:r w:rsidRPr="00841685">
              <w:t xml:space="preserve">. </w:t>
            </w:r>
            <w:r w:rsidRPr="00841685">
              <w:rPr>
                <w:rFonts w:ascii="Calibri" w:eastAsia="Calibri" w:hAnsi="Calibri" w:cs="Calibri"/>
                <w:color w:val="000000"/>
                <w:lang w:eastAsia="es-PE"/>
              </w:rPr>
              <w:t xml:space="preserve">necesarios para cumplir los requerimientos establecidos. </w:t>
            </w:r>
          </w:p>
          <w:p w14:paraId="181EEE50" w14:textId="77777777" w:rsidR="00E0048B" w:rsidRPr="00841685" w:rsidRDefault="00E0048B" w:rsidP="007610B1">
            <w:pPr>
              <w:numPr>
                <w:ilvl w:val="0"/>
                <w:numId w:val="201"/>
              </w:numPr>
              <w:spacing w:after="30" w:line="248" w:lineRule="auto"/>
              <w:ind w:right="40"/>
              <w:jc w:val="both"/>
              <w:rPr>
                <w:rFonts w:ascii="Calibri" w:eastAsia="Calibri" w:hAnsi="Calibri" w:cs="Calibri"/>
                <w:b/>
                <w:color w:val="000000"/>
                <w:lang w:eastAsia="es-PE"/>
              </w:rPr>
            </w:pPr>
            <w:r w:rsidRPr="00841685">
              <w:rPr>
                <w:rFonts w:ascii="Calibri" w:eastAsia="Calibri" w:hAnsi="Calibri" w:cs="Calibri"/>
                <w:b/>
                <w:color w:val="000000"/>
                <w:lang w:eastAsia="es-PE"/>
              </w:rPr>
              <w:t xml:space="preserve">Realiza pruebas para verificar si la solución tecnológica cumple con los requerimientos </w:t>
            </w:r>
            <w:r w:rsidRPr="00841685">
              <w:rPr>
                <w:rFonts w:ascii="Calibri" w:eastAsia="Calibri" w:hAnsi="Calibri" w:cs="Calibri"/>
                <w:b/>
                <w:color w:val="000000"/>
                <w:lang w:eastAsia="es-PE"/>
              </w:rPr>
              <w:lastRenderedPageBreak/>
              <w:t xml:space="preserve">establecidos. Explica cómo construyó su solución tecnológica, su funcionamiento, el conocimiento científico o las prácticas locales aplicadas, las dificultades superadas y los beneficios e inconvenientes de su uso. Infiere posibles impactos positivos o negativos de la solución tecnológica en diferentes contextos. </w:t>
            </w:r>
          </w:p>
          <w:p w14:paraId="75A92D21" w14:textId="77777777" w:rsidR="00E0048B" w:rsidRPr="00841685" w:rsidRDefault="00E0048B" w:rsidP="00841685">
            <w:pPr>
              <w:pStyle w:val="Default"/>
              <w:jc w:val="both"/>
              <w:rPr>
                <w:sz w:val="22"/>
                <w:szCs w:val="22"/>
              </w:rPr>
            </w:pPr>
          </w:p>
        </w:tc>
      </w:tr>
      <w:tr w:rsidR="00E0048B" w:rsidRPr="00BC3B87" w14:paraId="26961DF5" w14:textId="77777777" w:rsidTr="00841685">
        <w:tc>
          <w:tcPr>
            <w:tcW w:w="15139" w:type="dxa"/>
            <w:gridSpan w:val="6"/>
            <w:shd w:val="clear" w:color="auto" w:fill="BDD6EE" w:themeFill="accent1" w:themeFillTint="66"/>
          </w:tcPr>
          <w:p w14:paraId="744217C0" w14:textId="77777777" w:rsidR="00E0048B" w:rsidRPr="00BC3B87" w:rsidRDefault="00E0048B" w:rsidP="00E0048B">
            <w:pPr>
              <w:jc w:val="center"/>
              <w:rPr>
                <w:b/>
                <w:sz w:val="16"/>
                <w:szCs w:val="18"/>
              </w:rPr>
            </w:pPr>
            <w:r w:rsidRPr="00BC3B87">
              <w:rPr>
                <w:b/>
                <w:sz w:val="24"/>
                <w:szCs w:val="18"/>
              </w:rPr>
              <w:lastRenderedPageBreak/>
              <w:t>CRITERIOS DE EVALUACIÓN</w:t>
            </w:r>
          </w:p>
        </w:tc>
      </w:tr>
      <w:tr w:rsidR="00E0048B" w:rsidRPr="00365599" w14:paraId="1FCA8ECE" w14:textId="77777777" w:rsidTr="00A343F5">
        <w:tc>
          <w:tcPr>
            <w:tcW w:w="3828" w:type="dxa"/>
          </w:tcPr>
          <w:p w14:paraId="6808078F" w14:textId="2F59CAA3" w:rsidR="00E0048B" w:rsidRPr="00A343F5" w:rsidRDefault="00E0048B" w:rsidP="00E0048B">
            <w:pPr>
              <w:rPr>
                <w:rFonts w:ascii="Calibri" w:eastAsia="Calibri" w:hAnsi="Calibri" w:cs="Times New Roman"/>
              </w:rPr>
            </w:pPr>
            <w:r w:rsidRPr="00A343F5">
              <w:rPr>
                <w:rFonts w:ascii="Calibri" w:eastAsia="Calibri" w:hAnsi="Calibri" w:cs="Times New Roman"/>
              </w:rPr>
              <w:t xml:space="preserve">Investiga problemas </w:t>
            </w:r>
            <w:r w:rsidR="00B52C53" w:rsidRPr="00A343F5">
              <w:rPr>
                <w:rFonts w:ascii="Calibri" w:eastAsia="Calibri" w:hAnsi="Calibri" w:cs="Times New Roman"/>
              </w:rPr>
              <w:t>tecnológicos</w:t>
            </w:r>
            <w:r w:rsidRPr="00A343F5">
              <w:rPr>
                <w:rFonts w:ascii="Calibri" w:eastAsia="Calibri" w:hAnsi="Calibri" w:cs="Times New Roman"/>
              </w:rPr>
              <w:t xml:space="preserve"> y las causas que lo generan.</w:t>
            </w:r>
          </w:p>
          <w:p w14:paraId="1716E4B3" w14:textId="77777777" w:rsidR="00E0048B" w:rsidRPr="00A343F5" w:rsidRDefault="00E0048B" w:rsidP="00E0048B">
            <w:pPr>
              <w:rPr>
                <w:rFonts w:ascii="Calibri" w:eastAsia="Calibri" w:hAnsi="Calibri" w:cs="Times New Roman"/>
              </w:rPr>
            </w:pPr>
            <w:r w:rsidRPr="00A343F5">
              <w:rPr>
                <w:rFonts w:ascii="Calibri" w:eastAsia="Calibri" w:hAnsi="Calibri" w:cs="Times New Roman"/>
              </w:rPr>
              <w:t>Representa mediante dibujos o textos las diversas alternativas de solución a los problemas planteados.</w:t>
            </w:r>
          </w:p>
        </w:tc>
        <w:tc>
          <w:tcPr>
            <w:tcW w:w="4082" w:type="dxa"/>
            <w:gridSpan w:val="2"/>
          </w:tcPr>
          <w:p w14:paraId="64506225" w14:textId="77777777" w:rsidR="00E0048B" w:rsidRPr="00A343F5" w:rsidRDefault="00E0048B" w:rsidP="00E0048B">
            <w:pPr>
              <w:pStyle w:val="Prrafodelista"/>
              <w:numPr>
                <w:ilvl w:val="0"/>
                <w:numId w:val="1"/>
              </w:numPr>
              <w:ind w:left="170" w:hanging="142"/>
              <w:jc w:val="both"/>
            </w:pPr>
            <w:r w:rsidRPr="00A343F5">
              <w:t xml:space="preserve"> Utiliza diversos materiales de su entorno para construir alternativas de solución a problemas tecnológicos.</w:t>
            </w:r>
          </w:p>
          <w:p w14:paraId="7AD20B57" w14:textId="2950231A" w:rsidR="00E0048B" w:rsidRPr="00A343F5" w:rsidRDefault="00E0048B" w:rsidP="00E0048B">
            <w:pPr>
              <w:pStyle w:val="Prrafodelista"/>
              <w:numPr>
                <w:ilvl w:val="0"/>
                <w:numId w:val="1"/>
              </w:numPr>
              <w:ind w:left="170" w:hanging="142"/>
              <w:jc w:val="both"/>
            </w:pPr>
            <w:r w:rsidRPr="00A343F5">
              <w:t xml:space="preserve">Realiza diversas pruebas para comprobar el funcionamiento de su </w:t>
            </w:r>
            <w:r w:rsidR="00B52C53" w:rsidRPr="00A343F5">
              <w:t>prototipo</w:t>
            </w:r>
            <w:r w:rsidRPr="00A343F5">
              <w:t>.</w:t>
            </w:r>
          </w:p>
        </w:tc>
        <w:tc>
          <w:tcPr>
            <w:tcW w:w="3544" w:type="dxa"/>
          </w:tcPr>
          <w:p w14:paraId="670A0A01" w14:textId="77777777" w:rsidR="00E0048B" w:rsidRPr="00A343F5" w:rsidRDefault="00E0048B" w:rsidP="00E0048B">
            <w:pPr>
              <w:pStyle w:val="Prrafodelista"/>
              <w:numPr>
                <w:ilvl w:val="0"/>
                <w:numId w:val="1"/>
              </w:numPr>
              <w:ind w:left="170" w:hanging="142"/>
              <w:jc w:val="both"/>
            </w:pPr>
            <w:r w:rsidRPr="00A343F5">
              <w:t>Utiliza diversos materiales de su entorno para construir alternativas de solución a problemas tecnológicos.</w:t>
            </w:r>
          </w:p>
          <w:p w14:paraId="072EBCE1" w14:textId="21301861" w:rsidR="00E0048B" w:rsidRPr="00A343F5" w:rsidRDefault="00E0048B" w:rsidP="00E0048B">
            <w:pPr>
              <w:pStyle w:val="Prrafodelista"/>
              <w:numPr>
                <w:ilvl w:val="0"/>
                <w:numId w:val="1"/>
              </w:numPr>
              <w:ind w:left="170" w:hanging="142"/>
              <w:jc w:val="both"/>
            </w:pPr>
            <w:r w:rsidRPr="00A343F5">
              <w:t xml:space="preserve">Realiza diversas pruebas para comprobar el funcionamiento de su </w:t>
            </w:r>
            <w:r w:rsidR="00B52C53" w:rsidRPr="00A343F5">
              <w:t>prototipo</w:t>
            </w:r>
            <w:r w:rsidRPr="00A343F5">
              <w:t>.</w:t>
            </w:r>
          </w:p>
        </w:tc>
        <w:tc>
          <w:tcPr>
            <w:tcW w:w="3685" w:type="dxa"/>
            <w:gridSpan w:val="2"/>
          </w:tcPr>
          <w:p w14:paraId="2710C886" w14:textId="77777777" w:rsidR="00E0048B" w:rsidRPr="00A343F5" w:rsidRDefault="00E0048B" w:rsidP="00E0048B">
            <w:pPr>
              <w:pStyle w:val="Prrafodelista"/>
              <w:numPr>
                <w:ilvl w:val="0"/>
                <w:numId w:val="1"/>
              </w:numPr>
              <w:ind w:left="170" w:hanging="142"/>
              <w:jc w:val="both"/>
            </w:pPr>
            <w:r w:rsidRPr="00A343F5">
              <w:t>Manifiesta las imprecisiones o errores que detecto en el funcionamiento de su prototipo.</w:t>
            </w:r>
          </w:p>
          <w:p w14:paraId="49E98CC7" w14:textId="77777777" w:rsidR="00E0048B" w:rsidRPr="00A343F5" w:rsidRDefault="00E0048B" w:rsidP="00E0048B">
            <w:pPr>
              <w:pStyle w:val="Prrafodelista"/>
              <w:numPr>
                <w:ilvl w:val="0"/>
                <w:numId w:val="1"/>
              </w:numPr>
              <w:ind w:left="170" w:hanging="142"/>
              <w:jc w:val="both"/>
            </w:pPr>
            <w:r w:rsidRPr="00A343F5">
              <w:t>Infiere en el impacto que produce su prototipo.</w:t>
            </w:r>
          </w:p>
        </w:tc>
      </w:tr>
      <w:tr w:rsidR="00E0048B" w:rsidRPr="00F84298" w14:paraId="5C7E3727" w14:textId="77777777" w:rsidTr="00A343F5">
        <w:tc>
          <w:tcPr>
            <w:tcW w:w="3828" w:type="dxa"/>
          </w:tcPr>
          <w:p w14:paraId="38D52684" w14:textId="77777777" w:rsidR="00E0048B" w:rsidRPr="00841685" w:rsidRDefault="00E0048B" w:rsidP="00E0048B">
            <w:pPr>
              <w:spacing w:after="200" w:line="276" w:lineRule="auto"/>
              <w:rPr>
                <w:rFonts w:ascii="Calibri" w:eastAsia="Calibri" w:hAnsi="Calibri" w:cs="Times New Roman"/>
              </w:rPr>
            </w:pPr>
            <w:r w:rsidRPr="00841685">
              <w:rPr>
                <w:rFonts w:ascii="Calibri" w:eastAsia="Calibri" w:hAnsi="Calibri" w:cs="Times New Roman"/>
              </w:rPr>
              <w:t>Técnica: Lista de cotejo</w:t>
            </w:r>
          </w:p>
        </w:tc>
        <w:tc>
          <w:tcPr>
            <w:tcW w:w="4082" w:type="dxa"/>
            <w:gridSpan w:val="2"/>
          </w:tcPr>
          <w:p w14:paraId="643359D6" w14:textId="77777777" w:rsidR="00E0048B" w:rsidRPr="00841685" w:rsidRDefault="00E0048B" w:rsidP="00E0048B">
            <w:pPr>
              <w:pStyle w:val="Prrafodelista"/>
              <w:numPr>
                <w:ilvl w:val="0"/>
                <w:numId w:val="1"/>
              </w:numPr>
              <w:ind w:left="170" w:hanging="142"/>
              <w:jc w:val="both"/>
            </w:pPr>
            <w:r w:rsidRPr="00841685">
              <w:rPr>
                <w:rFonts w:ascii="Calibri" w:eastAsia="Calibri" w:hAnsi="Calibri" w:cs="Times New Roman"/>
              </w:rPr>
              <w:t>Lista de cotejo</w:t>
            </w:r>
          </w:p>
        </w:tc>
        <w:tc>
          <w:tcPr>
            <w:tcW w:w="3544" w:type="dxa"/>
          </w:tcPr>
          <w:p w14:paraId="210A5650" w14:textId="77777777" w:rsidR="00E0048B" w:rsidRPr="00841685" w:rsidRDefault="00E0048B" w:rsidP="00E0048B">
            <w:pPr>
              <w:pStyle w:val="Prrafodelista"/>
              <w:numPr>
                <w:ilvl w:val="0"/>
                <w:numId w:val="1"/>
              </w:numPr>
              <w:ind w:left="170" w:hanging="142"/>
              <w:jc w:val="both"/>
            </w:pPr>
            <w:r w:rsidRPr="00841685">
              <w:rPr>
                <w:rFonts w:ascii="Calibri" w:eastAsia="Calibri" w:hAnsi="Calibri" w:cs="Times New Roman"/>
              </w:rPr>
              <w:t>Lista de cotejo</w:t>
            </w:r>
          </w:p>
        </w:tc>
        <w:tc>
          <w:tcPr>
            <w:tcW w:w="3685" w:type="dxa"/>
            <w:gridSpan w:val="2"/>
          </w:tcPr>
          <w:p w14:paraId="249E004C" w14:textId="77777777" w:rsidR="00E0048B" w:rsidRPr="00841685" w:rsidRDefault="00E0048B" w:rsidP="00E0048B">
            <w:pPr>
              <w:pStyle w:val="Prrafodelista"/>
              <w:numPr>
                <w:ilvl w:val="0"/>
                <w:numId w:val="1"/>
              </w:numPr>
              <w:ind w:left="170" w:hanging="142"/>
              <w:jc w:val="both"/>
            </w:pPr>
            <w:r w:rsidRPr="00841685">
              <w:rPr>
                <w:rFonts w:ascii="Calibri" w:eastAsia="Calibri" w:hAnsi="Calibri" w:cs="Times New Roman"/>
              </w:rPr>
              <w:t>Lista de cotejo</w:t>
            </w:r>
          </w:p>
        </w:tc>
      </w:tr>
      <w:tr w:rsidR="00E0048B" w:rsidRPr="00365599" w14:paraId="573DC238" w14:textId="77777777" w:rsidTr="00841685">
        <w:tc>
          <w:tcPr>
            <w:tcW w:w="15139" w:type="dxa"/>
            <w:gridSpan w:val="6"/>
            <w:shd w:val="clear" w:color="auto" w:fill="BDD6EE" w:themeFill="accent1" w:themeFillTint="66"/>
          </w:tcPr>
          <w:p w14:paraId="1102F45B" w14:textId="77777777" w:rsidR="00E0048B" w:rsidRPr="00A343F5" w:rsidRDefault="00E0048B" w:rsidP="00E0048B">
            <w:pPr>
              <w:spacing w:after="24"/>
              <w:ind w:left="31" w:right="-15"/>
              <w:rPr>
                <w:rFonts w:ascii="Calibri" w:eastAsia="Calibri" w:hAnsi="Calibri" w:cs="Calibri"/>
                <w:b/>
                <w:color w:val="000000"/>
                <w:sz w:val="24"/>
                <w:szCs w:val="24"/>
                <w:lang w:eastAsia="es-PE"/>
              </w:rPr>
            </w:pPr>
            <w:r w:rsidRPr="00A343F5">
              <w:rPr>
                <w:b/>
                <w:sz w:val="24"/>
                <w:szCs w:val="24"/>
              </w:rPr>
              <w:t xml:space="preserve">Competencia: </w:t>
            </w:r>
            <w:r w:rsidRPr="00A343F5">
              <w:rPr>
                <w:rFonts w:ascii="Calibri" w:eastAsia="Calibri" w:hAnsi="Calibri" w:cs="Calibri"/>
                <w:b/>
                <w:color w:val="000000"/>
                <w:sz w:val="24"/>
                <w:szCs w:val="24"/>
                <w:lang w:eastAsia="es-PE"/>
              </w:rPr>
              <w:t xml:space="preserve">Explica el mundo físico basándose en conocimientos sobre los seres vivos, materia y energía, biodiversidad, Tierra y universo </w:t>
            </w:r>
          </w:p>
          <w:p w14:paraId="7139F375" w14:textId="0CED25ED" w:rsidR="00E0048B" w:rsidRPr="00BC3B87" w:rsidRDefault="00E0048B" w:rsidP="00841685">
            <w:pPr>
              <w:spacing w:after="25" w:line="244" w:lineRule="auto"/>
              <w:ind w:left="46" w:hanging="10"/>
              <w:jc w:val="both"/>
              <w:rPr>
                <w:b/>
                <w:sz w:val="24"/>
                <w:szCs w:val="18"/>
              </w:rPr>
            </w:pPr>
            <w:r w:rsidRPr="003B7FE8">
              <w:rPr>
                <w:rFonts w:ascii="Calibri" w:eastAsia="Calibri" w:hAnsi="Calibri" w:cs="Calibri"/>
                <w:color w:val="000000"/>
                <w:lang w:eastAsia="es-PE"/>
              </w:rPr>
              <w:t xml:space="preserve">El estudiante es capaz de comprender conocimientos científicos relacionados a hechos o fenómenos naturales, sus causas y relaciones con otros fenómenos, construyendo representaciones del mundo natural y artificial. Esta representación del mundo le permite evaluar situaciones donde la aplicación de la ciencia y la tecnología se encuentran en debate, para construir argumentos que lo llevan a participar, deliberar y tomar decisiones en asuntos personales y públicos, mejorando su calidad de vida, así como conservar el ambiente.  </w:t>
            </w:r>
          </w:p>
        </w:tc>
      </w:tr>
      <w:tr w:rsidR="00E0048B" w:rsidRPr="00365599" w14:paraId="41569252" w14:textId="77777777" w:rsidTr="00841685">
        <w:tc>
          <w:tcPr>
            <w:tcW w:w="15139" w:type="dxa"/>
            <w:gridSpan w:val="6"/>
          </w:tcPr>
          <w:p w14:paraId="6F40AE89" w14:textId="77777777" w:rsidR="00E0048B" w:rsidRPr="003B7FE8" w:rsidRDefault="00E0048B" w:rsidP="007610B1">
            <w:pPr>
              <w:numPr>
                <w:ilvl w:val="0"/>
                <w:numId w:val="197"/>
              </w:numPr>
              <w:spacing w:after="25" w:line="244" w:lineRule="auto"/>
              <w:ind w:left="153" w:hanging="153"/>
              <w:jc w:val="both"/>
              <w:rPr>
                <w:rFonts w:ascii="Calibri" w:eastAsia="Calibri" w:hAnsi="Calibri" w:cs="Calibri"/>
                <w:color w:val="000000"/>
                <w:lang w:eastAsia="es-PE"/>
              </w:rPr>
            </w:pPr>
            <w:r w:rsidRPr="003B7FE8">
              <w:rPr>
                <w:rFonts w:ascii="Calibri" w:eastAsia="Calibri" w:hAnsi="Calibri" w:cs="Calibri"/>
                <w:color w:val="000000"/>
                <w:lang w:eastAsia="es-PE"/>
              </w:rPr>
              <w:t xml:space="preserve">Comprende y usa conocimientos sobre los seres vivos, materia y energía, biodiversidad, Tierra y universo: es decir, establece relaciones entre varios conceptos y los transfiere a nuevas situaciones. Esto le permite construir representaciones del mundo natural y artificial, que se evidencian cuando el estudiante explica, ejemplifica, aplica, justifica, compara, contextualiza y generaliza sus conocimientos. </w:t>
            </w:r>
          </w:p>
          <w:p w14:paraId="236DAB6F" w14:textId="31046B19" w:rsidR="00E0048B" w:rsidRPr="00105B9B" w:rsidRDefault="00E0048B" w:rsidP="007610B1">
            <w:pPr>
              <w:numPr>
                <w:ilvl w:val="0"/>
                <w:numId w:val="197"/>
              </w:numPr>
              <w:spacing w:after="25" w:line="244" w:lineRule="auto"/>
              <w:ind w:left="170" w:hanging="230"/>
              <w:jc w:val="both"/>
              <w:rPr>
                <w:rFonts w:ascii="Arial Narrow" w:hAnsi="Arial Narrow" w:cs="Arial"/>
                <w:b/>
                <w:u w:val="single"/>
              </w:rPr>
            </w:pPr>
            <w:r w:rsidRPr="00841685">
              <w:rPr>
                <w:rFonts w:ascii="Calibri" w:eastAsia="Calibri" w:hAnsi="Calibri" w:cs="Calibri"/>
                <w:color w:val="000000"/>
                <w:lang w:eastAsia="es-PE"/>
              </w:rPr>
              <w:lastRenderedPageBreak/>
              <w:t xml:space="preserve">Evalúa las implicancias del saber y del quehacer científico y tecnológico: cuando identifica los cambios generados en la sociedad por el conocimiento científico o desarrollo tecnológico, con el fin de asumir una postura crítica o tomar decisiones, considerando saberes locales, evidencia empírica y científica, con la finalidad de mejorar su calidad de vida y conservar el ambiente local y global. </w:t>
            </w:r>
          </w:p>
        </w:tc>
      </w:tr>
      <w:tr w:rsidR="00E0048B" w:rsidRPr="00365599" w14:paraId="1C881B7F" w14:textId="77777777" w:rsidTr="00841685">
        <w:tc>
          <w:tcPr>
            <w:tcW w:w="15139" w:type="dxa"/>
            <w:gridSpan w:val="6"/>
          </w:tcPr>
          <w:p w14:paraId="31383B31" w14:textId="73A7F19E" w:rsidR="00E0048B" w:rsidRPr="00841685" w:rsidRDefault="00E0048B" w:rsidP="00E0048B">
            <w:pPr>
              <w:autoSpaceDE w:val="0"/>
              <w:autoSpaceDN w:val="0"/>
              <w:adjustRightInd w:val="0"/>
              <w:rPr>
                <w:b/>
              </w:rPr>
            </w:pPr>
            <w:r w:rsidRPr="00841685">
              <w:rPr>
                <w:b/>
              </w:rPr>
              <w:lastRenderedPageBreak/>
              <w:t xml:space="preserve">ESTANDAR </w:t>
            </w:r>
            <w:r w:rsidR="00841685" w:rsidRPr="00841685">
              <w:rPr>
                <w:b/>
              </w:rPr>
              <w:t>DEL V</w:t>
            </w:r>
            <w:r w:rsidRPr="00841685">
              <w:rPr>
                <w:b/>
              </w:rPr>
              <w:t xml:space="preserve"> CICLO: </w:t>
            </w:r>
          </w:p>
          <w:p w14:paraId="554393C0" w14:textId="77777777" w:rsidR="00E0048B" w:rsidRPr="00105B9B" w:rsidRDefault="00E0048B" w:rsidP="00E0048B">
            <w:pPr>
              <w:pStyle w:val="Prrafodelista"/>
              <w:ind w:left="0"/>
              <w:jc w:val="both"/>
              <w:rPr>
                <w:b/>
              </w:rPr>
            </w:pPr>
            <w:r w:rsidRPr="00841685">
              <w:t>Explica, con base en evidencia con respaldo científico, las relaciones entre: propiedades o funciones macroscópicas de los cuerpos, materiales o seres vivos con su estructura y movimiento microscópico; la reproducción sexual con la diversidad genética; los ecosistemas con la diversidad de especies; el relieve con la actividad interna de la Tierra. Relaciona el descubrimiento científico o la innovación tecnológica con sus impactos. Justifica su posición frente a situaciones controversiales sobre el uso de la tecnología y el saber científico.</w:t>
            </w:r>
          </w:p>
        </w:tc>
      </w:tr>
      <w:tr w:rsidR="00E0048B" w:rsidRPr="00365599" w14:paraId="35E59BEE" w14:textId="77777777" w:rsidTr="00841685">
        <w:tc>
          <w:tcPr>
            <w:tcW w:w="15139" w:type="dxa"/>
            <w:gridSpan w:val="6"/>
            <w:shd w:val="clear" w:color="auto" w:fill="BDD6EE" w:themeFill="accent1" w:themeFillTint="66"/>
          </w:tcPr>
          <w:p w14:paraId="2C939C72"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73B6C656" w14:textId="77777777" w:rsidTr="00A343F5">
        <w:tc>
          <w:tcPr>
            <w:tcW w:w="3828" w:type="dxa"/>
            <w:shd w:val="clear" w:color="auto" w:fill="BDD6EE" w:themeFill="accent1" w:themeFillTint="66"/>
          </w:tcPr>
          <w:p w14:paraId="449BBD1F"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4082" w:type="dxa"/>
            <w:gridSpan w:val="2"/>
            <w:shd w:val="clear" w:color="auto" w:fill="BDD6EE" w:themeFill="accent1" w:themeFillTint="66"/>
          </w:tcPr>
          <w:p w14:paraId="25B328ED"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544" w:type="dxa"/>
            <w:shd w:val="clear" w:color="auto" w:fill="BDD6EE" w:themeFill="accent1" w:themeFillTint="66"/>
          </w:tcPr>
          <w:p w14:paraId="6535DDB1"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685" w:type="dxa"/>
            <w:gridSpan w:val="2"/>
            <w:shd w:val="clear" w:color="auto" w:fill="BDD6EE" w:themeFill="accent1" w:themeFillTint="66"/>
          </w:tcPr>
          <w:p w14:paraId="5E86C815"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5C19477A" w14:textId="77777777" w:rsidTr="00A343F5">
        <w:tc>
          <w:tcPr>
            <w:tcW w:w="3828" w:type="dxa"/>
          </w:tcPr>
          <w:p w14:paraId="45E3C2FC" w14:textId="77777777" w:rsidR="00E0048B" w:rsidRPr="00841685" w:rsidRDefault="00E0048B" w:rsidP="007610B1">
            <w:pPr>
              <w:numPr>
                <w:ilvl w:val="0"/>
                <w:numId w:val="202"/>
              </w:numPr>
              <w:spacing w:after="32" w:line="247" w:lineRule="auto"/>
              <w:ind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t xml:space="preserve">Describe los organismos y señala que pueden ser unicelulares o pluricelulares y que cada célula cumple funciones básicas o especializadas. </w:t>
            </w:r>
          </w:p>
          <w:p w14:paraId="2F282318" w14:textId="77777777" w:rsidR="00841685" w:rsidRPr="00841685" w:rsidRDefault="00E0048B" w:rsidP="007610B1">
            <w:pPr>
              <w:numPr>
                <w:ilvl w:val="0"/>
                <w:numId w:val="202"/>
              </w:numPr>
              <w:spacing w:after="30" w:line="247" w:lineRule="auto"/>
              <w:ind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t xml:space="preserve">Relaciona la reproducción sexual con la diversidad dentro de una especie. </w:t>
            </w:r>
          </w:p>
          <w:p w14:paraId="4253143A" w14:textId="675B285B" w:rsidR="00E0048B" w:rsidRPr="00841685" w:rsidRDefault="00E0048B" w:rsidP="007610B1">
            <w:pPr>
              <w:numPr>
                <w:ilvl w:val="0"/>
                <w:numId w:val="202"/>
              </w:numPr>
              <w:spacing w:after="30" w:line="247" w:lineRule="auto"/>
              <w:ind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t>Relaciona los estados de los cuerpos con las fuerzas que predominan en sus moléculas (fuerzas de repulsión y cohesión) y sus átomos.</w:t>
            </w:r>
          </w:p>
          <w:p w14:paraId="605009BF" w14:textId="77777777" w:rsidR="00841685" w:rsidRPr="00841685" w:rsidRDefault="00E0048B" w:rsidP="007610B1">
            <w:pPr>
              <w:pStyle w:val="Prrafodelista"/>
              <w:numPr>
                <w:ilvl w:val="0"/>
                <w:numId w:val="220"/>
              </w:numPr>
              <w:spacing w:after="30" w:line="247" w:lineRule="auto"/>
              <w:ind w:left="142" w:right="3" w:hanging="131"/>
              <w:jc w:val="both"/>
              <w:rPr>
                <w:bCs/>
              </w:rPr>
            </w:pPr>
            <w:r w:rsidRPr="00841685">
              <w:rPr>
                <w:rFonts w:eastAsia="Calibri"/>
                <w:bCs/>
                <w:lang w:eastAsia="es-PE"/>
              </w:rPr>
              <w:t>Argumenta que algunos objetos tecnológicos y conocimientos científicos han ayudado a formular nuevas teorías que propiciaron el cambio en la forma de pensar y el estilo de vida de las personas.</w:t>
            </w:r>
          </w:p>
          <w:p w14:paraId="772D6CF4" w14:textId="626F3BA5" w:rsidR="00E0048B" w:rsidRPr="00841685" w:rsidRDefault="00E0048B" w:rsidP="007610B1">
            <w:pPr>
              <w:pStyle w:val="Prrafodelista"/>
              <w:numPr>
                <w:ilvl w:val="0"/>
                <w:numId w:val="220"/>
              </w:numPr>
              <w:spacing w:after="30" w:line="247" w:lineRule="auto"/>
              <w:ind w:left="142" w:right="3" w:hanging="131"/>
              <w:jc w:val="both"/>
              <w:rPr>
                <w:bCs/>
              </w:rPr>
            </w:pPr>
            <w:r w:rsidRPr="00841685">
              <w:rPr>
                <w:bCs/>
              </w:rPr>
              <w:t xml:space="preserve">Defiende su punto de vista respecto al avance científico y tecnológico, y su impacto en la sociedad y el ambiente, con base en fuentes documentadas con respaldo científico. </w:t>
            </w:r>
          </w:p>
        </w:tc>
        <w:tc>
          <w:tcPr>
            <w:tcW w:w="4082" w:type="dxa"/>
            <w:gridSpan w:val="2"/>
          </w:tcPr>
          <w:p w14:paraId="24B9D157" w14:textId="77777777" w:rsidR="00E0048B" w:rsidRPr="00841685" w:rsidRDefault="00E0048B" w:rsidP="007610B1">
            <w:pPr>
              <w:numPr>
                <w:ilvl w:val="0"/>
                <w:numId w:val="202"/>
              </w:numPr>
              <w:spacing w:after="30" w:line="247" w:lineRule="auto"/>
              <w:ind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t xml:space="preserve">Relaciona la reproducción sexual con la diversidad dentro de una especie. </w:t>
            </w:r>
          </w:p>
          <w:p w14:paraId="07A0C476" w14:textId="77777777" w:rsidR="00E0048B" w:rsidRPr="00841685" w:rsidRDefault="00E0048B" w:rsidP="007610B1">
            <w:pPr>
              <w:numPr>
                <w:ilvl w:val="0"/>
                <w:numId w:val="202"/>
              </w:numPr>
              <w:spacing w:after="100" w:line="248" w:lineRule="auto"/>
              <w:ind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t xml:space="preserve">Relaciona los estados de los cuerpos con las fuerzas que predominan en sus moléculas (fuerzas de repulsión y cohesión) y sus átomos. </w:t>
            </w:r>
          </w:p>
          <w:p w14:paraId="3D9D8BC7" w14:textId="77777777" w:rsidR="00E0048B" w:rsidRPr="00841685" w:rsidRDefault="00E0048B" w:rsidP="00841685">
            <w:pPr>
              <w:spacing w:after="32" w:line="247" w:lineRule="auto"/>
              <w:ind w:left="142" w:right="3" w:hanging="131"/>
              <w:jc w:val="both"/>
              <w:rPr>
                <w:rFonts w:eastAsia="Calibri"/>
                <w:bCs/>
                <w:lang w:eastAsia="es-PE"/>
              </w:rPr>
            </w:pPr>
            <w:r w:rsidRPr="00841685">
              <w:rPr>
                <w:rFonts w:eastAsia="Calibri"/>
                <w:bCs/>
                <w:lang w:eastAsia="es-PE"/>
              </w:rPr>
              <w:t xml:space="preserve">•Relaciona los cambios que sufren los materiales con el reordenamiento de sus componentes constituyentes. </w:t>
            </w:r>
          </w:p>
          <w:p w14:paraId="600831E0" w14:textId="77777777" w:rsidR="00E0048B" w:rsidRPr="00841685" w:rsidRDefault="00E0048B" w:rsidP="00841685">
            <w:pPr>
              <w:spacing w:after="32" w:line="247" w:lineRule="auto"/>
              <w:ind w:left="142"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t xml:space="preserve">Interpreta la relación entre la temperatura y el movimiento molecular en los objetos. </w:t>
            </w:r>
          </w:p>
          <w:p w14:paraId="356E3D63" w14:textId="77777777" w:rsidR="00E0048B" w:rsidRPr="00841685" w:rsidRDefault="00E0048B" w:rsidP="00841685">
            <w:pPr>
              <w:spacing w:after="32" w:line="247" w:lineRule="auto"/>
              <w:ind w:left="142"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t xml:space="preserve">Justifica por qué la diversidad de especies da estabilidad a los ecosistemas. </w:t>
            </w:r>
          </w:p>
          <w:p w14:paraId="6135BEBA" w14:textId="77777777" w:rsidR="00E0048B" w:rsidRPr="00841685" w:rsidRDefault="00E0048B" w:rsidP="007610B1">
            <w:pPr>
              <w:numPr>
                <w:ilvl w:val="0"/>
                <w:numId w:val="203"/>
              </w:numPr>
              <w:spacing w:after="30" w:line="248" w:lineRule="auto"/>
              <w:ind w:right="3" w:hanging="131"/>
              <w:jc w:val="both"/>
              <w:rPr>
                <w:rFonts w:ascii="Calibri" w:eastAsia="Calibri" w:hAnsi="Calibri" w:cs="Calibri"/>
                <w:bCs/>
                <w:color w:val="000000"/>
                <w:lang w:eastAsia="es-PE"/>
              </w:rPr>
            </w:pPr>
            <w:r w:rsidRPr="00841685">
              <w:rPr>
                <w:rFonts w:eastAsia="Calibri"/>
                <w:bCs/>
                <w:lang w:eastAsia="es-PE"/>
              </w:rPr>
              <w:t xml:space="preserve">Argumenta que algunos objetos tecnológicos y conocimientos científicos han ayudado a formular nuevas teorías que propiciaron el cambio en la forma de pensar y el estilo de vida de las personas. </w:t>
            </w:r>
          </w:p>
          <w:p w14:paraId="65E2D583" w14:textId="77777777" w:rsidR="00E0048B" w:rsidRPr="00841685" w:rsidRDefault="00E0048B" w:rsidP="007610B1">
            <w:pPr>
              <w:numPr>
                <w:ilvl w:val="0"/>
                <w:numId w:val="203"/>
              </w:numPr>
              <w:spacing w:after="30" w:line="248" w:lineRule="auto"/>
              <w:ind w:right="3" w:hanging="131"/>
              <w:jc w:val="both"/>
              <w:rPr>
                <w:rFonts w:ascii="Calibri" w:eastAsia="Calibri" w:hAnsi="Calibri" w:cs="Calibri"/>
                <w:bCs/>
                <w:color w:val="000000"/>
                <w:lang w:eastAsia="es-PE"/>
              </w:rPr>
            </w:pPr>
            <w:r w:rsidRPr="00841685">
              <w:rPr>
                <w:bCs/>
              </w:rPr>
              <w:t>Defiende su punto de vista respecto al avance científico y tecnológico, y su impacto en la sociedad y el ambiente, con base en fuentes documentadas con respaldo científico. Ejemplo: El estudiante discute sus puntos de vista acerca de si la instalación de antenas de telefonía en zonas pobladas podría afectar la salud de los seres vivos.</w:t>
            </w:r>
          </w:p>
          <w:p w14:paraId="4A25EAAA" w14:textId="77777777" w:rsidR="00E0048B" w:rsidRPr="00841685" w:rsidRDefault="00E0048B" w:rsidP="00841685">
            <w:pPr>
              <w:pStyle w:val="Default"/>
              <w:ind w:left="142" w:hanging="131"/>
              <w:jc w:val="both"/>
              <w:rPr>
                <w:bCs/>
                <w:sz w:val="22"/>
                <w:szCs w:val="22"/>
              </w:rPr>
            </w:pPr>
          </w:p>
        </w:tc>
        <w:tc>
          <w:tcPr>
            <w:tcW w:w="3544" w:type="dxa"/>
          </w:tcPr>
          <w:p w14:paraId="2BA86110" w14:textId="77777777" w:rsidR="00E0048B" w:rsidRPr="00841685" w:rsidRDefault="00E0048B" w:rsidP="007610B1">
            <w:pPr>
              <w:numPr>
                <w:ilvl w:val="0"/>
                <w:numId w:val="202"/>
              </w:numPr>
              <w:spacing w:after="30" w:line="247" w:lineRule="auto"/>
              <w:ind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lastRenderedPageBreak/>
              <w:t xml:space="preserve">Relaciona la reproducción sexual con la diversidad dentro de una especie. </w:t>
            </w:r>
          </w:p>
          <w:p w14:paraId="75A06C77" w14:textId="77777777" w:rsidR="00E0048B" w:rsidRPr="00841685" w:rsidRDefault="00E0048B" w:rsidP="00841685">
            <w:pPr>
              <w:spacing w:after="32" w:line="247" w:lineRule="auto"/>
              <w:ind w:left="142" w:right="3" w:hanging="131"/>
              <w:jc w:val="both"/>
              <w:rPr>
                <w:rFonts w:ascii="Calibri" w:eastAsia="Calibri" w:hAnsi="Calibri" w:cs="Calibri"/>
                <w:bCs/>
                <w:color w:val="000000"/>
                <w:lang w:eastAsia="es-PE"/>
              </w:rPr>
            </w:pPr>
            <w:r w:rsidRPr="00841685">
              <w:rPr>
                <w:rFonts w:eastAsia="Calibri"/>
                <w:bCs/>
                <w:lang w:eastAsia="es-PE"/>
              </w:rPr>
              <w:t xml:space="preserve">•Relaciona los cambios que sufren los materiales con el reordenamiento de sus componentes constituyentes. </w:t>
            </w:r>
          </w:p>
          <w:p w14:paraId="266E0047" w14:textId="77777777" w:rsidR="00E0048B" w:rsidRPr="00841685" w:rsidRDefault="00E0048B" w:rsidP="007610B1">
            <w:pPr>
              <w:numPr>
                <w:ilvl w:val="0"/>
                <w:numId w:val="203"/>
              </w:numPr>
              <w:spacing w:after="30" w:line="248" w:lineRule="auto"/>
              <w:ind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t xml:space="preserve">Interpreta la relación entre la temperatura y el movimiento molecular en los objetos. </w:t>
            </w:r>
          </w:p>
          <w:p w14:paraId="650D5EC2" w14:textId="77777777" w:rsidR="00E0048B" w:rsidRPr="00841685" w:rsidRDefault="00E0048B" w:rsidP="007610B1">
            <w:pPr>
              <w:numPr>
                <w:ilvl w:val="0"/>
                <w:numId w:val="203"/>
              </w:numPr>
              <w:spacing w:after="30" w:line="248" w:lineRule="auto"/>
              <w:ind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t xml:space="preserve">Justifica por qué la diversidad de especies da estabilidad a los ecosistemas. </w:t>
            </w:r>
          </w:p>
          <w:p w14:paraId="5791D5FA" w14:textId="77777777" w:rsidR="00841685" w:rsidRPr="00841685" w:rsidRDefault="00E0048B" w:rsidP="007610B1">
            <w:pPr>
              <w:numPr>
                <w:ilvl w:val="0"/>
                <w:numId w:val="203"/>
              </w:numPr>
              <w:spacing w:after="30" w:line="248" w:lineRule="auto"/>
              <w:ind w:right="3" w:hanging="131"/>
              <w:jc w:val="both"/>
              <w:rPr>
                <w:rFonts w:eastAsia="Calibri"/>
                <w:bCs/>
                <w:lang w:eastAsia="es-PE"/>
              </w:rPr>
            </w:pPr>
            <w:r w:rsidRPr="00841685">
              <w:rPr>
                <w:rFonts w:ascii="Calibri" w:eastAsia="Calibri" w:hAnsi="Calibri" w:cs="Calibri"/>
                <w:bCs/>
                <w:color w:val="000000"/>
                <w:lang w:eastAsia="es-PE"/>
              </w:rPr>
              <w:t xml:space="preserve">Relaciona los cambios del relieve terrestre con la estructura dinámica interna y externa de la Tierra. </w:t>
            </w:r>
          </w:p>
          <w:p w14:paraId="7FD175E6" w14:textId="77777777" w:rsidR="00841685" w:rsidRPr="00841685" w:rsidRDefault="00E0048B" w:rsidP="007610B1">
            <w:pPr>
              <w:numPr>
                <w:ilvl w:val="0"/>
                <w:numId w:val="203"/>
              </w:numPr>
              <w:spacing w:after="30" w:line="248" w:lineRule="auto"/>
              <w:ind w:right="3" w:hanging="131"/>
              <w:jc w:val="both"/>
              <w:rPr>
                <w:bCs/>
              </w:rPr>
            </w:pPr>
            <w:r w:rsidRPr="00841685">
              <w:rPr>
                <w:rFonts w:eastAsia="Calibri"/>
                <w:bCs/>
                <w:lang w:eastAsia="es-PE"/>
              </w:rPr>
              <w:t xml:space="preserve">Argumenta que algunos objetos tecnológicos y conocimientos científicos han ayudado a formular nuevas teorías que propiciaron el cambio en la forma de pensar y el estilo de vida de las personas. </w:t>
            </w:r>
          </w:p>
          <w:p w14:paraId="2F4C2C3A" w14:textId="4DE5B159" w:rsidR="00E0048B" w:rsidRPr="00841685" w:rsidRDefault="00E0048B" w:rsidP="007610B1">
            <w:pPr>
              <w:numPr>
                <w:ilvl w:val="0"/>
                <w:numId w:val="203"/>
              </w:numPr>
              <w:spacing w:after="30" w:line="248" w:lineRule="auto"/>
              <w:ind w:right="3" w:hanging="131"/>
              <w:jc w:val="both"/>
              <w:rPr>
                <w:bCs/>
              </w:rPr>
            </w:pPr>
            <w:r w:rsidRPr="00841685">
              <w:rPr>
                <w:bCs/>
              </w:rPr>
              <w:t xml:space="preserve">Defiende su punto de vista respecto al avance científico y tecnológico, y su impacto en la sociedad y el ambiente, con base en fuentes </w:t>
            </w:r>
            <w:r w:rsidRPr="00841685">
              <w:rPr>
                <w:bCs/>
              </w:rPr>
              <w:lastRenderedPageBreak/>
              <w:t xml:space="preserve">documentadas con respaldo científico. </w:t>
            </w:r>
          </w:p>
        </w:tc>
        <w:tc>
          <w:tcPr>
            <w:tcW w:w="3685" w:type="dxa"/>
            <w:gridSpan w:val="2"/>
          </w:tcPr>
          <w:p w14:paraId="184971EF" w14:textId="77777777" w:rsidR="00E0048B" w:rsidRPr="00841685" w:rsidRDefault="00E0048B" w:rsidP="007610B1">
            <w:pPr>
              <w:numPr>
                <w:ilvl w:val="0"/>
                <w:numId w:val="202"/>
              </w:numPr>
              <w:spacing w:after="32" w:line="247" w:lineRule="auto"/>
              <w:ind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lastRenderedPageBreak/>
              <w:t xml:space="preserve">Describe los organismos y señala que pueden ser unicelulares o pluricelulares y que cada célula cumple funciones básicas o especializadas. </w:t>
            </w:r>
          </w:p>
          <w:p w14:paraId="54A48E87" w14:textId="77777777" w:rsidR="00E0048B" w:rsidRPr="00841685" w:rsidRDefault="00E0048B" w:rsidP="007610B1">
            <w:pPr>
              <w:numPr>
                <w:ilvl w:val="0"/>
                <w:numId w:val="202"/>
              </w:numPr>
              <w:spacing w:after="30" w:line="247" w:lineRule="auto"/>
              <w:ind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t xml:space="preserve">Relaciona la reproducción sexual con la diversidad dentro de una especie. </w:t>
            </w:r>
          </w:p>
          <w:p w14:paraId="47FCAD6E" w14:textId="77777777" w:rsidR="00E0048B" w:rsidRPr="00841685" w:rsidRDefault="00E0048B" w:rsidP="007610B1">
            <w:pPr>
              <w:numPr>
                <w:ilvl w:val="0"/>
                <w:numId w:val="202"/>
              </w:numPr>
              <w:spacing w:after="100" w:line="248" w:lineRule="auto"/>
              <w:ind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t xml:space="preserve">Relaciona los estados de los cuerpos con las fuerzas que predominan en sus moléculas (fuerzas de repulsión y cohesión) y sus átomos. </w:t>
            </w:r>
          </w:p>
          <w:p w14:paraId="43962D60" w14:textId="77777777" w:rsidR="00E0048B" w:rsidRPr="00841685" w:rsidRDefault="00E0048B" w:rsidP="00841685">
            <w:pPr>
              <w:spacing w:after="32" w:line="247" w:lineRule="auto"/>
              <w:ind w:left="142" w:right="3" w:hanging="131"/>
              <w:jc w:val="both"/>
              <w:rPr>
                <w:rFonts w:eastAsia="Calibri"/>
                <w:bCs/>
                <w:lang w:eastAsia="es-PE"/>
              </w:rPr>
            </w:pPr>
            <w:r w:rsidRPr="00841685">
              <w:rPr>
                <w:rFonts w:eastAsia="Calibri"/>
                <w:bCs/>
                <w:lang w:eastAsia="es-PE"/>
              </w:rPr>
              <w:t xml:space="preserve">•Relaciona los cambios que sufren los materiales con el reordenamiento de sus componentes constituyentes. </w:t>
            </w:r>
          </w:p>
          <w:p w14:paraId="7357A299" w14:textId="77777777" w:rsidR="00E0048B" w:rsidRPr="00841685" w:rsidRDefault="00E0048B" w:rsidP="00841685">
            <w:pPr>
              <w:spacing w:after="32" w:line="247" w:lineRule="auto"/>
              <w:ind w:left="142"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t xml:space="preserve">Interpreta la relación entre la temperatura y el movimiento molecular en los objetos. </w:t>
            </w:r>
          </w:p>
          <w:p w14:paraId="0405C8EA" w14:textId="77777777" w:rsidR="00E0048B" w:rsidRPr="00841685" w:rsidRDefault="00E0048B" w:rsidP="007610B1">
            <w:pPr>
              <w:pStyle w:val="Prrafodelista"/>
              <w:numPr>
                <w:ilvl w:val="0"/>
                <w:numId w:val="220"/>
              </w:numPr>
              <w:spacing w:after="32" w:line="247" w:lineRule="auto"/>
              <w:ind w:left="142"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t xml:space="preserve">Justifica por qué la diversidad de especies da estabilidad a los ecosistemas. Ejemplo: El estudiante da razones de por qué cuando disminuye la cantidad de pasto por el friaje, la población de vizcachas se reduce, y cómo esto también afecta a la población de zorros. </w:t>
            </w:r>
          </w:p>
          <w:p w14:paraId="6CF959E6" w14:textId="77777777" w:rsidR="00E0048B" w:rsidRPr="00841685" w:rsidRDefault="00E0048B" w:rsidP="007610B1">
            <w:pPr>
              <w:numPr>
                <w:ilvl w:val="0"/>
                <w:numId w:val="203"/>
              </w:numPr>
              <w:spacing w:after="30" w:line="248" w:lineRule="auto"/>
              <w:ind w:right="3" w:hanging="131"/>
              <w:jc w:val="both"/>
              <w:rPr>
                <w:rFonts w:ascii="Calibri" w:eastAsia="Calibri" w:hAnsi="Calibri" w:cs="Calibri"/>
                <w:bCs/>
                <w:color w:val="000000"/>
                <w:lang w:eastAsia="es-PE"/>
              </w:rPr>
            </w:pPr>
            <w:r w:rsidRPr="00841685">
              <w:rPr>
                <w:rFonts w:ascii="Calibri" w:eastAsia="Calibri" w:hAnsi="Calibri" w:cs="Calibri"/>
                <w:bCs/>
                <w:color w:val="000000"/>
                <w:lang w:eastAsia="es-PE"/>
              </w:rPr>
              <w:lastRenderedPageBreak/>
              <w:t xml:space="preserve">Relaciona los cambios del relieve terrestre con la estructura dinámica interna y externa de la Tierra. </w:t>
            </w:r>
          </w:p>
          <w:p w14:paraId="34FAC2CB" w14:textId="77777777" w:rsidR="00E0048B" w:rsidRPr="00841685" w:rsidRDefault="00E0048B" w:rsidP="007610B1">
            <w:pPr>
              <w:numPr>
                <w:ilvl w:val="0"/>
                <w:numId w:val="203"/>
              </w:numPr>
              <w:spacing w:after="30" w:line="248" w:lineRule="auto"/>
              <w:ind w:right="3" w:hanging="131"/>
              <w:jc w:val="both"/>
              <w:rPr>
                <w:rFonts w:ascii="Calibri" w:eastAsia="Calibri" w:hAnsi="Calibri" w:cs="Calibri"/>
                <w:bCs/>
                <w:color w:val="000000"/>
                <w:lang w:eastAsia="es-PE"/>
              </w:rPr>
            </w:pPr>
            <w:r w:rsidRPr="00841685">
              <w:rPr>
                <w:rFonts w:eastAsia="Calibri"/>
                <w:bCs/>
                <w:lang w:eastAsia="es-PE"/>
              </w:rPr>
              <w:t xml:space="preserve">Argumenta que algunos objetos tecnológicos y conocimientos científicos han ayudado a formular nuevas teorías que propiciaron el cambio en la forma de pensar y el estilo de vida de las personas. </w:t>
            </w:r>
          </w:p>
          <w:p w14:paraId="130FB180" w14:textId="77777777" w:rsidR="00E0048B" w:rsidRPr="00841685" w:rsidRDefault="00E0048B" w:rsidP="007610B1">
            <w:pPr>
              <w:numPr>
                <w:ilvl w:val="0"/>
                <w:numId w:val="203"/>
              </w:numPr>
              <w:spacing w:after="30" w:line="248" w:lineRule="auto"/>
              <w:ind w:right="3" w:hanging="131"/>
              <w:jc w:val="both"/>
              <w:rPr>
                <w:bCs/>
              </w:rPr>
            </w:pPr>
            <w:r w:rsidRPr="00841685">
              <w:rPr>
                <w:bCs/>
              </w:rPr>
              <w:t xml:space="preserve">Defiende su punto de vista respecto al avance científico y tecnológico, y su impacto en la sociedad y el ambiente, con base en fuentes documentadas con respaldo científico. </w:t>
            </w:r>
          </w:p>
        </w:tc>
      </w:tr>
      <w:tr w:rsidR="00E0048B" w:rsidRPr="00841685" w14:paraId="07C0436A" w14:textId="77777777" w:rsidTr="00841685">
        <w:tc>
          <w:tcPr>
            <w:tcW w:w="15139" w:type="dxa"/>
            <w:gridSpan w:val="6"/>
            <w:shd w:val="clear" w:color="auto" w:fill="BDD6EE" w:themeFill="accent1" w:themeFillTint="66"/>
          </w:tcPr>
          <w:p w14:paraId="50D7F434" w14:textId="77777777" w:rsidR="00E0048B" w:rsidRPr="00841685" w:rsidRDefault="00E0048B" w:rsidP="00E0048B">
            <w:pPr>
              <w:jc w:val="center"/>
              <w:rPr>
                <w:b/>
              </w:rPr>
            </w:pPr>
            <w:r w:rsidRPr="00841685">
              <w:rPr>
                <w:b/>
              </w:rPr>
              <w:lastRenderedPageBreak/>
              <w:t>CRITERIOS DE EVALUACIÓN</w:t>
            </w:r>
          </w:p>
        </w:tc>
      </w:tr>
      <w:tr w:rsidR="00E0048B" w:rsidRPr="00365599" w14:paraId="587842AE" w14:textId="77777777" w:rsidTr="00A343F5">
        <w:tc>
          <w:tcPr>
            <w:tcW w:w="3828" w:type="dxa"/>
          </w:tcPr>
          <w:p w14:paraId="29283374" w14:textId="77777777" w:rsidR="00841685" w:rsidRDefault="00E0048B" w:rsidP="007610B1">
            <w:pPr>
              <w:pStyle w:val="Prrafodelista"/>
              <w:numPr>
                <w:ilvl w:val="0"/>
                <w:numId w:val="220"/>
              </w:numPr>
              <w:spacing w:line="276" w:lineRule="auto"/>
              <w:ind w:left="153" w:hanging="153"/>
              <w:rPr>
                <w:rFonts w:ascii="Calibri" w:eastAsia="Calibri" w:hAnsi="Calibri" w:cs="Times New Roman"/>
              </w:rPr>
            </w:pPr>
            <w:r w:rsidRPr="00841685">
              <w:rPr>
                <w:rFonts w:ascii="Calibri" w:eastAsia="Calibri" w:hAnsi="Calibri" w:cs="Times New Roman"/>
              </w:rPr>
              <w:t xml:space="preserve">Describe las características de las células. </w:t>
            </w:r>
          </w:p>
          <w:p w14:paraId="367D5876" w14:textId="4B0C1255" w:rsidR="00E0048B" w:rsidRPr="00841685" w:rsidRDefault="00E0048B" w:rsidP="007610B1">
            <w:pPr>
              <w:pStyle w:val="Prrafodelista"/>
              <w:numPr>
                <w:ilvl w:val="0"/>
                <w:numId w:val="220"/>
              </w:numPr>
              <w:spacing w:after="200" w:line="276" w:lineRule="auto"/>
              <w:ind w:left="153" w:hanging="153"/>
              <w:rPr>
                <w:rFonts w:ascii="Calibri" w:eastAsia="Calibri" w:hAnsi="Calibri" w:cs="Times New Roman"/>
              </w:rPr>
            </w:pPr>
            <w:r w:rsidRPr="00841685">
              <w:rPr>
                <w:rFonts w:ascii="Calibri" w:eastAsia="Calibri" w:hAnsi="Calibri" w:cs="Calibri"/>
                <w:color w:val="000000"/>
                <w:lang w:eastAsia="es-PE"/>
              </w:rPr>
              <w:t>Relaciona la reproducción sexual con la diversidad dentro de una especie</w:t>
            </w:r>
          </w:p>
        </w:tc>
        <w:tc>
          <w:tcPr>
            <w:tcW w:w="4082" w:type="dxa"/>
            <w:gridSpan w:val="2"/>
          </w:tcPr>
          <w:p w14:paraId="01B78103" w14:textId="77777777" w:rsidR="00E0048B" w:rsidRPr="00841685" w:rsidRDefault="00E0048B" w:rsidP="00E0048B">
            <w:pPr>
              <w:pStyle w:val="Prrafodelista"/>
              <w:numPr>
                <w:ilvl w:val="0"/>
                <w:numId w:val="1"/>
              </w:numPr>
              <w:ind w:left="170" w:hanging="142"/>
              <w:jc w:val="both"/>
            </w:pPr>
            <w:r w:rsidRPr="00841685">
              <w:t xml:space="preserve"> </w:t>
            </w:r>
            <w:r w:rsidRPr="00841685">
              <w:rPr>
                <w:rFonts w:ascii="Calibri" w:eastAsia="Calibri" w:hAnsi="Calibri" w:cs="Calibri"/>
                <w:color w:val="000000"/>
                <w:lang w:eastAsia="es-PE"/>
              </w:rPr>
              <w:t>Relaciona la reproducción sexual con la diversidad dentro de una especie.</w:t>
            </w:r>
          </w:p>
          <w:p w14:paraId="77DCF0E8" w14:textId="77777777" w:rsidR="00E0048B" w:rsidRPr="00841685" w:rsidRDefault="00E0048B" w:rsidP="00E0048B">
            <w:pPr>
              <w:pStyle w:val="Prrafodelista"/>
              <w:numPr>
                <w:ilvl w:val="0"/>
                <w:numId w:val="1"/>
              </w:numPr>
              <w:ind w:left="170" w:hanging="142"/>
              <w:jc w:val="both"/>
            </w:pPr>
            <w:r w:rsidRPr="00841685">
              <w:rPr>
                <w:rFonts w:ascii="Calibri" w:eastAsia="Calibri" w:hAnsi="Calibri" w:cs="Calibri"/>
                <w:color w:val="000000"/>
                <w:lang w:eastAsia="es-PE"/>
              </w:rPr>
              <w:t>Explica las funciones que cumplen las especies en los ecosistemas.</w:t>
            </w:r>
          </w:p>
        </w:tc>
        <w:tc>
          <w:tcPr>
            <w:tcW w:w="3544" w:type="dxa"/>
          </w:tcPr>
          <w:p w14:paraId="7212E38D" w14:textId="77777777" w:rsidR="00E0048B" w:rsidRPr="00841685" w:rsidRDefault="00E0048B" w:rsidP="00E0048B">
            <w:pPr>
              <w:pStyle w:val="Prrafodelista"/>
              <w:numPr>
                <w:ilvl w:val="0"/>
                <w:numId w:val="1"/>
              </w:numPr>
              <w:ind w:left="170" w:hanging="142"/>
              <w:jc w:val="both"/>
            </w:pPr>
            <w:r w:rsidRPr="00841685">
              <w:t>Explica la relación entra la temperatura y los movimientos que se producen en la materia.</w:t>
            </w:r>
          </w:p>
          <w:p w14:paraId="59B07EF3" w14:textId="77777777" w:rsidR="00E0048B" w:rsidRPr="00841685" w:rsidRDefault="00E0048B" w:rsidP="00E0048B">
            <w:pPr>
              <w:pStyle w:val="Prrafodelista"/>
              <w:numPr>
                <w:ilvl w:val="0"/>
                <w:numId w:val="1"/>
              </w:numPr>
              <w:ind w:left="170" w:hanging="142"/>
              <w:jc w:val="both"/>
            </w:pPr>
            <w:r w:rsidRPr="00841685">
              <w:t>Identifica los diferentes cambios que produce el relieve terrestre.</w:t>
            </w:r>
          </w:p>
        </w:tc>
        <w:tc>
          <w:tcPr>
            <w:tcW w:w="3685" w:type="dxa"/>
            <w:gridSpan w:val="2"/>
          </w:tcPr>
          <w:p w14:paraId="63030B50" w14:textId="77777777" w:rsidR="00E0048B" w:rsidRPr="00841685" w:rsidRDefault="00E0048B" w:rsidP="00E0048B">
            <w:pPr>
              <w:pStyle w:val="Prrafodelista"/>
              <w:numPr>
                <w:ilvl w:val="0"/>
                <w:numId w:val="1"/>
              </w:numPr>
              <w:ind w:left="170" w:hanging="142"/>
              <w:jc w:val="both"/>
            </w:pPr>
            <w:r w:rsidRPr="00841685">
              <w:t>Identifica la estructura interna y externa de la tierra.</w:t>
            </w:r>
          </w:p>
          <w:p w14:paraId="06D5F081" w14:textId="77777777" w:rsidR="00E0048B" w:rsidRPr="00841685" w:rsidRDefault="00E0048B" w:rsidP="00E0048B">
            <w:pPr>
              <w:pStyle w:val="Prrafodelista"/>
              <w:numPr>
                <w:ilvl w:val="0"/>
                <w:numId w:val="1"/>
              </w:numPr>
              <w:ind w:left="170" w:hanging="142"/>
              <w:jc w:val="both"/>
            </w:pPr>
            <w:r w:rsidRPr="00841685">
              <w:t>Explica los objetos tecnológicos y sus teorías.</w:t>
            </w:r>
          </w:p>
        </w:tc>
      </w:tr>
      <w:tr w:rsidR="00E0048B" w:rsidRPr="00841685" w14:paraId="51C99365" w14:textId="77777777" w:rsidTr="00A343F5">
        <w:tc>
          <w:tcPr>
            <w:tcW w:w="3828" w:type="dxa"/>
          </w:tcPr>
          <w:p w14:paraId="47628948" w14:textId="490A3DB2" w:rsidR="00E0048B" w:rsidRPr="00841685" w:rsidRDefault="00E0048B" w:rsidP="00841685">
            <w:pPr>
              <w:rPr>
                <w:rFonts w:ascii="Calibri" w:eastAsia="Calibri" w:hAnsi="Calibri" w:cs="Times New Roman"/>
              </w:rPr>
            </w:pPr>
            <w:r w:rsidRPr="00841685">
              <w:rPr>
                <w:rFonts w:ascii="Calibri" w:eastAsia="Calibri" w:hAnsi="Calibri" w:cs="Times New Roman"/>
              </w:rPr>
              <w:t>Lista de cotejo</w:t>
            </w:r>
          </w:p>
        </w:tc>
        <w:tc>
          <w:tcPr>
            <w:tcW w:w="4082" w:type="dxa"/>
            <w:gridSpan w:val="2"/>
          </w:tcPr>
          <w:p w14:paraId="4622DD01" w14:textId="761970D3" w:rsidR="00E0048B" w:rsidRPr="00841685" w:rsidRDefault="00E0048B" w:rsidP="00841685">
            <w:r w:rsidRPr="00841685">
              <w:rPr>
                <w:rFonts w:ascii="Calibri" w:eastAsia="Calibri" w:hAnsi="Calibri" w:cs="Times New Roman"/>
              </w:rPr>
              <w:t>Lista de cotejo</w:t>
            </w:r>
          </w:p>
        </w:tc>
        <w:tc>
          <w:tcPr>
            <w:tcW w:w="3544" w:type="dxa"/>
          </w:tcPr>
          <w:p w14:paraId="7B55B075" w14:textId="28EDB6FF" w:rsidR="00E0048B" w:rsidRPr="00841685" w:rsidRDefault="00E0048B" w:rsidP="00841685">
            <w:r w:rsidRPr="00841685">
              <w:rPr>
                <w:rFonts w:ascii="Calibri" w:eastAsia="Calibri" w:hAnsi="Calibri" w:cs="Times New Roman"/>
              </w:rPr>
              <w:t>ficha de observación</w:t>
            </w:r>
          </w:p>
        </w:tc>
        <w:tc>
          <w:tcPr>
            <w:tcW w:w="3685" w:type="dxa"/>
            <w:gridSpan w:val="2"/>
          </w:tcPr>
          <w:p w14:paraId="29B9A3B1" w14:textId="77777777" w:rsidR="00E0048B" w:rsidRPr="00841685" w:rsidRDefault="00E0048B" w:rsidP="00E0048B">
            <w:pPr>
              <w:pStyle w:val="Prrafodelista"/>
              <w:numPr>
                <w:ilvl w:val="0"/>
                <w:numId w:val="1"/>
              </w:numPr>
              <w:ind w:left="170" w:hanging="142"/>
              <w:jc w:val="both"/>
            </w:pPr>
            <w:r w:rsidRPr="00841685">
              <w:rPr>
                <w:rFonts w:ascii="Calibri" w:eastAsia="Calibri" w:hAnsi="Calibri" w:cs="Times New Roman"/>
              </w:rPr>
              <w:t>rubricas</w:t>
            </w:r>
          </w:p>
        </w:tc>
      </w:tr>
    </w:tbl>
    <w:p w14:paraId="3D285837" w14:textId="77777777" w:rsidR="00E0048B" w:rsidRPr="00841685" w:rsidRDefault="00E0048B" w:rsidP="00E0048B"/>
    <w:p w14:paraId="4FCD1D9B" w14:textId="6AA6A4EB" w:rsidR="00E0048B" w:rsidRPr="00841685" w:rsidRDefault="00841685" w:rsidP="00E0048B">
      <w:pPr>
        <w:rPr>
          <w:b/>
          <w:sz w:val="36"/>
          <w:szCs w:val="36"/>
          <w:u w:val="single"/>
        </w:rPr>
      </w:pPr>
      <w:r>
        <w:rPr>
          <w:b/>
          <w:sz w:val="36"/>
          <w:szCs w:val="36"/>
          <w:u w:val="single"/>
        </w:rPr>
        <w:t xml:space="preserve">EDUCACIÓN </w:t>
      </w:r>
      <w:r w:rsidRPr="00841685">
        <w:rPr>
          <w:b/>
          <w:sz w:val="36"/>
          <w:szCs w:val="36"/>
          <w:u w:val="single"/>
        </w:rPr>
        <w:t>RELIGI</w:t>
      </w:r>
      <w:r>
        <w:rPr>
          <w:b/>
          <w:sz w:val="36"/>
          <w:szCs w:val="36"/>
          <w:u w:val="single"/>
        </w:rPr>
        <w:t>OSA</w:t>
      </w:r>
    </w:p>
    <w:tbl>
      <w:tblPr>
        <w:tblStyle w:val="Tablaconcuadrcula"/>
        <w:tblW w:w="15139" w:type="dxa"/>
        <w:tblInd w:w="-714" w:type="dxa"/>
        <w:tblLook w:val="04A0" w:firstRow="1" w:lastRow="0" w:firstColumn="1" w:lastColumn="0" w:noHBand="0" w:noVBand="1"/>
      </w:tblPr>
      <w:tblGrid>
        <w:gridCol w:w="3828"/>
        <w:gridCol w:w="3657"/>
        <w:gridCol w:w="312"/>
        <w:gridCol w:w="3382"/>
        <w:gridCol w:w="33"/>
        <w:gridCol w:w="100"/>
        <w:gridCol w:w="3827"/>
      </w:tblGrid>
      <w:tr w:rsidR="00E0048B" w:rsidRPr="00365599" w14:paraId="1EF6830A" w14:textId="77777777" w:rsidTr="00A343F5">
        <w:tc>
          <w:tcPr>
            <w:tcW w:w="15139" w:type="dxa"/>
            <w:gridSpan w:val="7"/>
            <w:shd w:val="clear" w:color="auto" w:fill="BDD6EE" w:themeFill="accent1" w:themeFillTint="66"/>
          </w:tcPr>
          <w:p w14:paraId="0AF5A52B" w14:textId="7FE7AA88" w:rsidR="00E0048B" w:rsidRPr="00841685" w:rsidRDefault="00841685" w:rsidP="00E0048B">
            <w:pPr>
              <w:spacing w:after="33"/>
              <w:rPr>
                <w:rFonts w:ascii="Calibri" w:eastAsia="Calibri" w:hAnsi="Calibri" w:cs="Calibri"/>
                <w:color w:val="000000"/>
                <w:lang w:eastAsia="es-PE"/>
              </w:rPr>
            </w:pPr>
            <w:r w:rsidRPr="00841685">
              <w:rPr>
                <w:b/>
              </w:rPr>
              <w:t>COMPETENCIA</w:t>
            </w:r>
            <w:r w:rsidR="00E0048B" w:rsidRPr="00841685">
              <w:rPr>
                <w:b/>
              </w:rPr>
              <w:t xml:space="preserve">: </w:t>
            </w:r>
            <w:r w:rsidR="00E0048B" w:rsidRPr="00841685">
              <w:rPr>
                <w:rFonts w:ascii="Calibri" w:eastAsia="Calibri" w:hAnsi="Calibri" w:cs="Calibri"/>
                <w:b/>
                <w:bCs/>
                <w:color w:val="000000"/>
                <w:lang w:eastAsia="es-PE"/>
              </w:rPr>
              <w:t>Construye su identidad como persona humana, amada por Dios, digna, libre y trascendente, comprendiendo la doctrina de su propia religión, abierto al diálogo con las que le son cercanas</w:t>
            </w:r>
            <w:r w:rsidR="00E0048B" w:rsidRPr="00841685">
              <w:rPr>
                <w:rFonts w:ascii="Calibri" w:eastAsia="Calibri" w:hAnsi="Calibri" w:cs="Calibri"/>
                <w:color w:val="000000"/>
                <w:lang w:eastAsia="es-PE"/>
              </w:rPr>
              <w:t xml:space="preserve"> </w:t>
            </w:r>
          </w:p>
          <w:p w14:paraId="0CCE1EA4" w14:textId="77777777" w:rsidR="00E0048B" w:rsidRPr="00841685" w:rsidRDefault="00E0048B" w:rsidP="00841685">
            <w:pPr>
              <w:spacing w:after="25" w:line="244" w:lineRule="auto"/>
              <w:ind w:left="11"/>
              <w:jc w:val="both"/>
              <w:rPr>
                <w:rFonts w:ascii="Calibri" w:eastAsia="Calibri" w:hAnsi="Calibri" w:cs="Calibri"/>
                <w:color w:val="000000"/>
                <w:lang w:eastAsia="es-PE"/>
              </w:rPr>
            </w:pPr>
            <w:r w:rsidRPr="00841685">
              <w:rPr>
                <w:rFonts w:ascii="Calibri" w:eastAsia="Calibri" w:hAnsi="Calibri" w:cs="Calibri"/>
                <w:color w:val="000000"/>
                <w:lang w:eastAsia="es-PE"/>
              </w:rPr>
              <w:t xml:space="preserve">El estudiante descubre y asume que existe un Ser y una verdad trascendente, que le da una identidad y una dignidad humana. Toma conciencia de que es hijo de Dios creado a imagen y semejanza, reconociendo la acción providente en su vida, a través de la escucha silenciosa, la oración, la gracia, la importancia de la comunión, la reconciliación y la búsqueda reflexiva del sentido de todo lo creado. Desde esta conciencia, los estudiantes aprenderán a relacionarse con Dios, como origen y fin último de todos los valores. </w:t>
            </w:r>
          </w:p>
          <w:p w14:paraId="5A7A4002" w14:textId="77777777" w:rsidR="00E0048B" w:rsidRPr="00841685" w:rsidRDefault="00E0048B" w:rsidP="00E0048B">
            <w:pPr>
              <w:contextualSpacing/>
              <w:jc w:val="both"/>
              <w:rPr>
                <w:b/>
              </w:rPr>
            </w:pPr>
            <w:r w:rsidRPr="00841685">
              <w:rPr>
                <w:rFonts w:ascii="Calibri" w:eastAsia="Calibri" w:hAnsi="Calibri" w:cs="Calibri"/>
                <w:color w:val="000000"/>
                <w:lang w:eastAsia="es-PE"/>
              </w:rPr>
              <w:t xml:space="preserve">Esta competencia, permite al estudiante comprender la doctrina cristina en su dimensión espiritual, religiosa y trascendente, estableciendo un diálogo interdisciplinar entre fe y cultura, fe y ciencia, fe y vida, fe y otras cosmovisiones para actuar con libertad, autonomía y responsabilidad frente a la vida. Le permite el respeto y diálogo con otras creencias presentes en la sociedad. Con ello se propicia el desarrollo ético, espiritual, psicológico y cultural del estudiante.  </w:t>
            </w:r>
          </w:p>
        </w:tc>
      </w:tr>
      <w:tr w:rsidR="00E0048B" w:rsidRPr="00365599" w14:paraId="1424F22B" w14:textId="77777777" w:rsidTr="00A343F5">
        <w:tc>
          <w:tcPr>
            <w:tcW w:w="15139" w:type="dxa"/>
            <w:gridSpan w:val="7"/>
          </w:tcPr>
          <w:p w14:paraId="1AB8502D" w14:textId="77777777" w:rsidR="00E0048B" w:rsidRPr="00F70BCC" w:rsidRDefault="00E0048B" w:rsidP="007610B1">
            <w:pPr>
              <w:numPr>
                <w:ilvl w:val="0"/>
                <w:numId w:val="204"/>
              </w:numPr>
              <w:spacing w:after="25" w:line="244" w:lineRule="auto"/>
              <w:ind w:left="153" w:hanging="153"/>
              <w:jc w:val="both"/>
              <w:rPr>
                <w:rFonts w:ascii="Calibri" w:eastAsia="Calibri" w:hAnsi="Calibri" w:cs="Calibri"/>
                <w:color w:val="000000"/>
                <w:lang w:eastAsia="es-PE"/>
              </w:rPr>
            </w:pPr>
            <w:r w:rsidRPr="00F70BCC">
              <w:rPr>
                <w:rFonts w:ascii="Calibri" w:eastAsia="Calibri" w:hAnsi="Calibri" w:cs="Calibri"/>
                <w:color w:val="000000"/>
                <w:lang w:eastAsia="es-PE"/>
              </w:rPr>
              <w:t xml:space="preserve">Conoce a Dios y asume su identidad religiosa y espiritual como persona digna, libre y trascendente. El estudiante comprende las distintas manifestaciones de Dios en su vida, a partir de un encuentro con Él, basado en la tradición cristiana para construir un horizonte de vida significativo y pleno. </w:t>
            </w:r>
          </w:p>
          <w:p w14:paraId="2BE8918F" w14:textId="77777777" w:rsidR="00E0048B" w:rsidRPr="00F70BCC" w:rsidRDefault="00E0048B" w:rsidP="007610B1">
            <w:pPr>
              <w:numPr>
                <w:ilvl w:val="0"/>
                <w:numId w:val="204"/>
              </w:numPr>
              <w:spacing w:after="25" w:line="244" w:lineRule="auto"/>
              <w:ind w:left="153" w:hanging="153"/>
              <w:jc w:val="both"/>
              <w:rPr>
                <w:rFonts w:ascii="Calibri" w:eastAsia="Calibri" w:hAnsi="Calibri" w:cs="Calibri"/>
                <w:color w:val="000000"/>
                <w:lang w:eastAsia="es-PE"/>
              </w:rPr>
            </w:pPr>
            <w:r w:rsidRPr="00F70BCC">
              <w:rPr>
                <w:rFonts w:ascii="Calibri" w:eastAsia="Calibri" w:hAnsi="Calibri" w:cs="Calibri"/>
                <w:color w:val="000000"/>
                <w:lang w:eastAsia="es-PE"/>
              </w:rPr>
              <w:lastRenderedPageBreak/>
              <w:t xml:space="preserve">Cultiva y valora las manifestaciones religiosas de su entorno argumentando su fe de manera comprensible y respetuosa. El estudiante comprende el mensaje cristiano en relación con los problemas existenciales comunes a las religiones y característicos de todo ser humano, con las concepciones de la vida presentes en la cultura, y con los problemas éticos y morales en los que hoy se ve envuelta la humanidad. También expresa con libertad su fe respetando las diversas creencias y expresiones religiosas de los demás. </w:t>
            </w:r>
          </w:p>
        </w:tc>
      </w:tr>
      <w:tr w:rsidR="00E0048B" w:rsidRPr="00365599" w14:paraId="6132DC72" w14:textId="77777777" w:rsidTr="00A343F5">
        <w:tc>
          <w:tcPr>
            <w:tcW w:w="15139" w:type="dxa"/>
            <w:gridSpan w:val="7"/>
          </w:tcPr>
          <w:p w14:paraId="70A7674D" w14:textId="1A192EA9" w:rsidR="00E0048B" w:rsidRPr="00841685" w:rsidRDefault="00E0048B" w:rsidP="00841685">
            <w:pPr>
              <w:autoSpaceDE w:val="0"/>
              <w:autoSpaceDN w:val="0"/>
              <w:adjustRightInd w:val="0"/>
              <w:rPr>
                <w:b/>
              </w:rPr>
            </w:pPr>
            <w:r w:rsidRPr="00841685">
              <w:rPr>
                <w:b/>
              </w:rPr>
              <w:lastRenderedPageBreak/>
              <w:t xml:space="preserve">ESTANDAR </w:t>
            </w:r>
            <w:r w:rsidR="00841685" w:rsidRPr="00841685">
              <w:rPr>
                <w:b/>
              </w:rPr>
              <w:t>DEL V</w:t>
            </w:r>
            <w:r w:rsidRPr="00841685">
              <w:rPr>
                <w:b/>
              </w:rPr>
              <w:t xml:space="preserve"> CICLO: </w:t>
            </w:r>
            <w:r w:rsidRPr="00841685">
              <w:rPr>
                <w:rFonts w:ascii="Calibri" w:eastAsia="Calibri" w:hAnsi="Calibri" w:cs="Calibri"/>
                <w:color w:val="000000"/>
                <w:lang w:eastAsia="es-PE"/>
              </w:rPr>
              <w:t>Comprende el amor de Dios desde la creación respetando la dignidad y la libertad de la persona humana. Explica la acción de Dios presente en el Plan de Salvación. Demuestra su amor a Dios y al prójimo participando en su comunidad y realizando obras de caridad que le ayudan en su crecimiento personal y espiritual. Fomenta una convivencia cristiana basada en el diálogo, el respeto, la tolerancia y el amor fraterno fortaleciendo su identidad como hijo de Dios</w:t>
            </w:r>
            <w:r w:rsidR="00841685">
              <w:rPr>
                <w:rFonts w:ascii="Calibri" w:eastAsia="Calibri" w:hAnsi="Calibri" w:cs="Calibri"/>
                <w:color w:val="000000"/>
                <w:lang w:eastAsia="es-PE"/>
              </w:rPr>
              <w:t>.</w:t>
            </w:r>
          </w:p>
        </w:tc>
      </w:tr>
      <w:tr w:rsidR="00E0048B" w:rsidRPr="00365599" w14:paraId="6CAAA628" w14:textId="77777777" w:rsidTr="00A343F5">
        <w:tc>
          <w:tcPr>
            <w:tcW w:w="15139" w:type="dxa"/>
            <w:gridSpan w:val="7"/>
            <w:shd w:val="clear" w:color="auto" w:fill="BDD6EE" w:themeFill="accent1" w:themeFillTint="66"/>
          </w:tcPr>
          <w:p w14:paraId="773FFBC5" w14:textId="77777777" w:rsidR="00E0048B" w:rsidRPr="00BC3B87" w:rsidRDefault="007D7A1E" w:rsidP="00E0048B">
            <w:pPr>
              <w:pStyle w:val="Prrafodelista"/>
              <w:ind w:left="0"/>
              <w:jc w:val="center"/>
              <w:rPr>
                <w:b/>
                <w:sz w:val="24"/>
                <w:szCs w:val="18"/>
              </w:rPr>
            </w:pPr>
            <w:r>
              <w:rPr>
                <w:b/>
                <w:sz w:val="24"/>
                <w:szCs w:val="18"/>
              </w:rPr>
              <w:t xml:space="preserve"> </w:t>
            </w:r>
            <w:r w:rsidR="00E0048B" w:rsidRPr="00BC3B87">
              <w:rPr>
                <w:b/>
                <w:sz w:val="24"/>
                <w:szCs w:val="18"/>
              </w:rPr>
              <w:t>TEMPORALIDAD DE LOS PROPÓSITOS DE APRENDIZAJE</w:t>
            </w:r>
          </w:p>
        </w:tc>
      </w:tr>
      <w:tr w:rsidR="00E0048B" w:rsidRPr="00BC3B87" w14:paraId="147354D5" w14:textId="77777777" w:rsidTr="00A343F5">
        <w:tc>
          <w:tcPr>
            <w:tcW w:w="3828" w:type="dxa"/>
            <w:shd w:val="clear" w:color="auto" w:fill="BDD6EE" w:themeFill="accent1" w:themeFillTint="66"/>
          </w:tcPr>
          <w:p w14:paraId="69B53474"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657" w:type="dxa"/>
            <w:shd w:val="clear" w:color="auto" w:fill="BDD6EE" w:themeFill="accent1" w:themeFillTint="66"/>
          </w:tcPr>
          <w:p w14:paraId="67AA43F1"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827" w:type="dxa"/>
            <w:gridSpan w:val="4"/>
            <w:shd w:val="clear" w:color="auto" w:fill="BDD6EE" w:themeFill="accent1" w:themeFillTint="66"/>
          </w:tcPr>
          <w:p w14:paraId="09FD73C8"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827" w:type="dxa"/>
            <w:shd w:val="clear" w:color="auto" w:fill="BDD6EE" w:themeFill="accent1" w:themeFillTint="66"/>
          </w:tcPr>
          <w:p w14:paraId="5B4F8377"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4B4734EA" w14:textId="77777777" w:rsidTr="00A343F5">
        <w:trPr>
          <w:trHeight w:val="90"/>
        </w:trPr>
        <w:tc>
          <w:tcPr>
            <w:tcW w:w="3828" w:type="dxa"/>
          </w:tcPr>
          <w:p w14:paraId="278A38BC" w14:textId="77777777" w:rsidR="00E0048B" w:rsidRPr="00A343F5" w:rsidRDefault="00E0048B" w:rsidP="007610B1">
            <w:pPr>
              <w:pStyle w:val="Prrafodelista"/>
              <w:numPr>
                <w:ilvl w:val="0"/>
                <w:numId w:val="198"/>
              </w:numPr>
              <w:spacing w:after="34" w:line="250" w:lineRule="auto"/>
              <w:ind w:right="54" w:hanging="142"/>
              <w:jc w:val="both"/>
              <w:rPr>
                <w:rFonts w:ascii="Calibri" w:eastAsia="Calibri" w:hAnsi="Calibri" w:cs="Calibri"/>
                <w:color w:val="000000"/>
                <w:lang w:eastAsia="es-PE"/>
              </w:rPr>
            </w:pPr>
            <w:r w:rsidRPr="00A343F5">
              <w:rPr>
                <w:rFonts w:ascii="Calibri" w:eastAsia="Calibri" w:hAnsi="Calibri" w:cs="Calibri"/>
                <w:b/>
                <w:color w:val="000000"/>
                <w:lang w:eastAsia="es-PE"/>
              </w:rPr>
              <w:t>Comprende el amor de Dios desde el cuidado de la Creación</w:t>
            </w:r>
            <w:r w:rsidRPr="00A343F5">
              <w:rPr>
                <w:rFonts w:ascii="Calibri" w:eastAsia="Calibri" w:hAnsi="Calibri" w:cs="Calibri"/>
                <w:color w:val="000000"/>
                <w:lang w:eastAsia="es-PE"/>
              </w:rPr>
              <w:t xml:space="preserve"> y respeta la dignidad y la libertad de la persona humana. </w:t>
            </w:r>
          </w:p>
          <w:p w14:paraId="7CAF5777" w14:textId="77777777" w:rsidR="00E0048B" w:rsidRPr="00A343F5" w:rsidRDefault="00E0048B" w:rsidP="007610B1">
            <w:pPr>
              <w:numPr>
                <w:ilvl w:val="0"/>
                <w:numId w:val="205"/>
              </w:numPr>
              <w:spacing w:after="37" w:line="249" w:lineRule="auto"/>
              <w:ind w:right="54" w:hanging="142"/>
              <w:jc w:val="both"/>
              <w:rPr>
                <w:rFonts w:ascii="Calibri" w:eastAsia="Calibri" w:hAnsi="Calibri" w:cs="Calibri"/>
                <w:color w:val="000000"/>
                <w:lang w:eastAsia="es-PE"/>
              </w:rPr>
            </w:pPr>
            <w:r w:rsidRPr="00A343F5">
              <w:rPr>
                <w:rFonts w:ascii="Calibri" w:eastAsia="Calibri" w:hAnsi="Calibri" w:cs="Calibri"/>
                <w:b/>
                <w:color w:val="000000"/>
                <w:lang w:eastAsia="es-PE"/>
              </w:rPr>
              <w:t>Comprende la acción de Dios revelada en la Historia de la Salvación</w:t>
            </w:r>
            <w:r w:rsidRPr="00A343F5">
              <w:rPr>
                <w:rFonts w:ascii="Calibri" w:eastAsia="Calibri" w:hAnsi="Calibri" w:cs="Calibri"/>
                <w:color w:val="000000"/>
                <w:lang w:eastAsia="es-PE"/>
              </w:rPr>
              <w:t xml:space="preserve"> y en su propia historia, que respeta la dignidad y la libertad de la persona humana.  </w:t>
            </w:r>
          </w:p>
          <w:p w14:paraId="6DBB61E5" w14:textId="2CBE043D" w:rsidR="00E0048B" w:rsidRPr="00A343F5" w:rsidRDefault="00E0048B" w:rsidP="00841685">
            <w:pPr>
              <w:spacing w:after="48" w:line="249" w:lineRule="auto"/>
              <w:ind w:left="142" w:right="54"/>
              <w:jc w:val="both"/>
              <w:rPr>
                <w:rFonts w:ascii="Calibri" w:eastAsia="Calibri" w:hAnsi="Calibri" w:cs="Calibri"/>
                <w:color w:val="000000"/>
                <w:lang w:eastAsia="es-PE"/>
              </w:rPr>
            </w:pPr>
          </w:p>
          <w:p w14:paraId="48A77D29" w14:textId="77777777" w:rsidR="00E0048B" w:rsidRPr="00A343F5" w:rsidRDefault="00E0048B" w:rsidP="00841685">
            <w:pPr>
              <w:pStyle w:val="Default"/>
              <w:ind w:left="314" w:hanging="142"/>
              <w:rPr>
                <w:sz w:val="22"/>
                <w:szCs w:val="22"/>
              </w:rPr>
            </w:pPr>
          </w:p>
          <w:p w14:paraId="5C79682F" w14:textId="77777777" w:rsidR="00E0048B" w:rsidRPr="00A343F5" w:rsidRDefault="00E0048B" w:rsidP="00841685">
            <w:pPr>
              <w:pStyle w:val="Prrafodelista"/>
              <w:spacing w:after="34" w:line="248" w:lineRule="auto"/>
              <w:ind w:right="1" w:hanging="142"/>
            </w:pPr>
          </w:p>
        </w:tc>
        <w:tc>
          <w:tcPr>
            <w:tcW w:w="3657" w:type="dxa"/>
          </w:tcPr>
          <w:p w14:paraId="389EA832" w14:textId="77777777" w:rsidR="00E0048B" w:rsidRPr="00A343F5" w:rsidRDefault="00E0048B" w:rsidP="007610B1">
            <w:pPr>
              <w:pStyle w:val="Prrafodelista"/>
              <w:numPr>
                <w:ilvl w:val="0"/>
                <w:numId w:val="198"/>
              </w:numPr>
              <w:spacing w:after="34" w:line="250" w:lineRule="auto"/>
              <w:ind w:right="54" w:hanging="142"/>
              <w:jc w:val="both"/>
              <w:rPr>
                <w:rFonts w:ascii="Calibri" w:eastAsia="Calibri" w:hAnsi="Calibri" w:cs="Calibri"/>
                <w:color w:val="000000"/>
                <w:lang w:eastAsia="es-PE"/>
              </w:rPr>
            </w:pPr>
            <w:r w:rsidRPr="00A343F5">
              <w:rPr>
                <w:rFonts w:ascii="Calibri" w:eastAsia="Calibri" w:hAnsi="Calibri" w:cs="Calibri"/>
                <w:color w:val="000000"/>
                <w:lang w:eastAsia="es-PE"/>
              </w:rPr>
              <w:t xml:space="preserve">Comprende el amor de Dios desde el cuidado de la Creación </w:t>
            </w:r>
            <w:r w:rsidRPr="00A343F5">
              <w:rPr>
                <w:rFonts w:ascii="Calibri" w:eastAsia="Calibri" w:hAnsi="Calibri" w:cs="Calibri"/>
                <w:b/>
                <w:color w:val="000000"/>
                <w:lang w:eastAsia="es-PE"/>
              </w:rPr>
              <w:t>y respeta la dignidad y la libertad de la persona humana</w:t>
            </w:r>
            <w:r w:rsidRPr="00A343F5">
              <w:rPr>
                <w:rFonts w:ascii="Calibri" w:eastAsia="Calibri" w:hAnsi="Calibri" w:cs="Calibri"/>
                <w:color w:val="000000"/>
                <w:lang w:eastAsia="es-PE"/>
              </w:rPr>
              <w:t xml:space="preserve">. </w:t>
            </w:r>
          </w:p>
          <w:p w14:paraId="39A746D4" w14:textId="77777777" w:rsidR="00E0048B" w:rsidRPr="00A343F5" w:rsidRDefault="00E0048B" w:rsidP="007610B1">
            <w:pPr>
              <w:numPr>
                <w:ilvl w:val="0"/>
                <w:numId w:val="205"/>
              </w:numPr>
              <w:spacing w:after="48" w:line="249" w:lineRule="auto"/>
              <w:ind w:right="54" w:hanging="142"/>
              <w:jc w:val="both"/>
              <w:rPr>
                <w:rFonts w:ascii="Calibri" w:eastAsia="Calibri" w:hAnsi="Calibri" w:cs="Calibri"/>
                <w:color w:val="000000"/>
                <w:lang w:eastAsia="es-PE"/>
              </w:rPr>
            </w:pPr>
            <w:r w:rsidRPr="00A343F5">
              <w:rPr>
                <w:rFonts w:ascii="Calibri" w:eastAsia="Calibri" w:hAnsi="Calibri" w:cs="Calibri"/>
                <w:b/>
                <w:color w:val="000000"/>
                <w:lang w:eastAsia="es-PE"/>
              </w:rPr>
              <w:t>Demuestra su amor a Dios atendiendo las necesidades del prójimo</w:t>
            </w:r>
            <w:r w:rsidRPr="00A343F5">
              <w:rPr>
                <w:rFonts w:ascii="Calibri" w:eastAsia="Calibri" w:hAnsi="Calibri" w:cs="Calibri"/>
                <w:color w:val="000000"/>
                <w:lang w:eastAsia="es-PE"/>
              </w:rPr>
              <w:t xml:space="preserve"> y fortalece así su crecimiento personal y espiritual. </w:t>
            </w:r>
          </w:p>
          <w:p w14:paraId="6155037D" w14:textId="77777777" w:rsidR="00E0048B" w:rsidRPr="00A343F5" w:rsidRDefault="00E0048B" w:rsidP="00841685">
            <w:pPr>
              <w:pStyle w:val="Default"/>
              <w:rPr>
                <w:sz w:val="22"/>
                <w:szCs w:val="22"/>
              </w:rPr>
            </w:pPr>
          </w:p>
        </w:tc>
        <w:tc>
          <w:tcPr>
            <w:tcW w:w="3827" w:type="dxa"/>
            <w:gridSpan w:val="4"/>
          </w:tcPr>
          <w:p w14:paraId="1573AF66" w14:textId="77777777" w:rsidR="00E0048B" w:rsidRPr="00A343F5" w:rsidRDefault="00E0048B" w:rsidP="007610B1">
            <w:pPr>
              <w:numPr>
                <w:ilvl w:val="0"/>
                <w:numId w:val="205"/>
              </w:numPr>
              <w:spacing w:after="37" w:line="249" w:lineRule="auto"/>
              <w:ind w:right="54" w:hanging="142"/>
              <w:jc w:val="both"/>
              <w:rPr>
                <w:rFonts w:ascii="Calibri" w:eastAsia="Calibri" w:hAnsi="Calibri" w:cs="Calibri"/>
                <w:color w:val="000000"/>
                <w:lang w:eastAsia="es-PE"/>
              </w:rPr>
            </w:pPr>
            <w:r w:rsidRPr="00A343F5">
              <w:rPr>
                <w:rFonts w:ascii="Calibri" w:eastAsia="Calibri" w:hAnsi="Calibri" w:cs="Calibri"/>
                <w:b/>
                <w:color w:val="000000"/>
                <w:lang w:eastAsia="es-PE"/>
              </w:rPr>
              <w:t>Comprende la acción de Dios revelada en la Historia de la Salvación y en su propia historia</w:t>
            </w:r>
            <w:r w:rsidRPr="00A343F5">
              <w:rPr>
                <w:rFonts w:ascii="Calibri" w:eastAsia="Calibri" w:hAnsi="Calibri" w:cs="Calibri"/>
                <w:color w:val="000000"/>
                <w:lang w:eastAsia="es-PE"/>
              </w:rPr>
              <w:t xml:space="preserve">, que respeta la dignidad y la libertad de la persona humana.  </w:t>
            </w:r>
          </w:p>
          <w:p w14:paraId="121C9F7E" w14:textId="77777777" w:rsidR="00E0048B" w:rsidRPr="00A343F5" w:rsidRDefault="00E0048B" w:rsidP="007610B1">
            <w:pPr>
              <w:numPr>
                <w:ilvl w:val="0"/>
                <w:numId w:val="205"/>
              </w:numPr>
              <w:spacing w:after="48" w:line="249" w:lineRule="auto"/>
              <w:ind w:right="54" w:hanging="142"/>
              <w:jc w:val="both"/>
              <w:rPr>
                <w:rFonts w:ascii="Calibri" w:eastAsia="Calibri" w:hAnsi="Calibri" w:cs="Calibri"/>
                <w:color w:val="000000"/>
                <w:lang w:eastAsia="es-PE"/>
              </w:rPr>
            </w:pPr>
            <w:r w:rsidRPr="00A343F5">
              <w:rPr>
                <w:rFonts w:ascii="Calibri" w:eastAsia="Calibri" w:hAnsi="Calibri" w:cs="Calibri"/>
                <w:b/>
                <w:color w:val="000000"/>
                <w:lang w:eastAsia="es-PE"/>
              </w:rPr>
              <w:t>Demuestra su amor a Dios atendiendo las necesidades del prójimo</w:t>
            </w:r>
            <w:r w:rsidRPr="00A343F5">
              <w:rPr>
                <w:rFonts w:ascii="Calibri" w:eastAsia="Calibri" w:hAnsi="Calibri" w:cs="Calibri"/>
                <w:color w:val="000000"/>
                <w:lang w:eastAsia="es-PE"/>
              </w:rPr>
              <w:t xml:space="preserve"> y fortalece así su crecimiento personal y espiritual. </w:t>
            </w:r>
          </w:p>
          <w:p w14:paraId="6F1F6A87" w14:textId="726F7793" w:rsidR="00E0048B" w:rsidRPr="00A343F5" w:rsidRDefault="00E0048B" w:rsidP="00A343F5">
            <w:pPr>
              <w:pStyle w:val="Default"/>
              <w:numPr>
                <w:ilvl w:val="0"/>
                <w:numId w:val="1"/>
              </w:numPr>
              <w:ind w:left="168" w:hanging="168"/>
              <w:rPr>
                <w:b/>
                <w:sz w:val="22"/>
                <w:szCs w:val="22"/>
              </w:rPr>
            </w:pPr>
            <w:r w:rsidRPr="00A343F5">
              <w:rPr>
                <w:rFonts w:eastAsia="Calibri"/>
                <w:b/>
                <w:sz w:val="22"/>
                <w:szCs w:val="22"/>
                <w:lang w:eastAsia="es-PE"/>
              </w:rPr>
              <w:t>Fomenta en toda ocasión y lugar una convivencia cristiana basada en el diálogo, el respeto, la comprensión y el amor fraterno</w:t>
            </w:r>
            <w:r w:rsidR="00841685" w:rsidRPr="00A343F5">
              <w:rPr>
                <w:rFonts w:eastAsia="Calibri"/>
                <w:b/>
                <w:sz w:val="22"/>
                <w:szCs w:val="22"/>
                <w:lang w:eastAsia="es-PE"/>
              </w:rPr>
              <w:t>.</w:t>
            </w:r>
          </w:p>
        </w:tc>
        <w:tc>
          <w:tcPr>
            <w:tcW w:w="3827" w:type="dxa"/>
          </w:tcPr>
          <w:p w14:paraId="2346C15E" w14:textId="77777777" w:rsidR="00E0048B" w:rsidRPr="00365599" w:rsidRDefault="00E0048B" w:rsidP="00841685">
            <w:pPr>
              <w:pStyle w:val="Prrafodelista"/>
              <w:numPr>
                <w:ilvl w:val="0"/>
                <w:numId w:val="1"/>
              </w:numPr>
              <w:spacing w:after="34" w:line="250" w:lineRule="auto"/>
              <w:ind w:left="132" w:right="54" w:hanging="132"/>
              <w:jc w:val="both"/>
              <w:rPr>
                <w:rFonts w:ascii="Calibri" w:eastAsia="Calibri" w:hAnsi="Calibri" w:cs="Calibri"/>
                <w:color w:val="000000"/>
                <w:lang w:eastAsia="es-PE"/>
              </w:rPr>
            </w:pPr>
            <w:r w:rsidRPr="00A343F5">
              <w:rPr>
                <w:rFonts w:ascii="Calibri" w:eastAsia="Calibri" w:hAnsi="Calibri" w:cs="Calibri"/>
                <w:b/>
                <w:color w:val="000000"/>
                <w:lang w:eastAsia="es-PE"/>
              </w:rPr>
              <w:t>Comprende la acción de Dios revelada en la Historia de la Salvación</w:t>
            </w:r>
            <w:r w:rsidRPr="00A343F5">
              <w:rPr>
                <w:rFonts w:ascii="Calibri" w:eastAsia="Calibri" w:hAnsi="Calibri" w:cs="Calibri"/>
                <w:color w:val="000000"/>
                <w:lang w:eastAsia="es-PE"/>
              </w:rPr>
              <w:t xml:space="preserve"> y en su propia historia, que respeta la dignidad y la libertad de la persona humana.  </w:t>
            </w:r>
          </w:p>
          <w:p w14:paraId="6C750498" w14:textId="77777777" w:rsidR="00E0048B" w:rsidRPr="00365599" w:rsidRDefault="00E0048B" w:rsidP="00841685">
            <w:pPr>
              <w:pStyle w:val="Prrafodelista"/>
              <w:numPr>
                <w:ilvl w:val="0"/>
                <w:numId w:val="1"/>
              </w:numPr>
              <w:spacing w:after="34" w:line="250" w:lineRule="auto"/>
              <w:ind w:left="132" w:right="54" w:hanging="132"/>
              <w:jc w:val="both"/>
              <w:rPr>
                <w:rFonts w:ascii="Calibri" w:eastAsia="Calibri" w:hAnsi="Calibri" w:cs="Calibri"/>
                <w:color w:val="000000"/>
                <w:lang w:eastAsia="es-PE"/>
              </w:rPr>
            </w:pPr>
            <w:r w:rsidRPr="00A343F5">
              <w:rPr>
                <w:rFonts w:ascii="Calibri" w:eastAsia="Calibri" w:hAnsi="Calibri" w:cs="Calibri"/>
                <w:b/>
                <w:color w:val="000000"/>
                <w:lang w:eastAsia="es-PE"/>
              </w:rPr>
              <w:t>Demuestra su amor a Dios atendiendo las necesidades del prójimo</w:t>
            </w:r>
            <w:r w:rsidRPr="00A343F5">
              <w:rPr>
                <w:rFonts w:ascii="Calibri" w:eastAsia="Calibri" w:hAnsi="Calibri" w:cs="Calibri"/>
                <w:color w:val="000000"/>
                <w:lang w:eastAsia="es-PE"/>
              </w:rPr>
              <w:t xml:space="preserve"> </w:t>
            </w:r>
            <w:r w:rsidRPr="00A343F5">
              <w:rPr>
                <w:rFonts w:ascii="Calibri" w:eastAsia="Calibri" w:hAnsi="Calibri" w:cs="Calibri"/>
                <w:b/>
                <w:color w:val="000000"/>
                <w:lang w:eastAsia="es-PE"/>
              </w:rPr>
              <w:t>y fortalece así su crecimiento personal y espiritual.</w:t>
            </w:r>
          </w:p>
          <w:p w14:paraId="603E2611" w14:textId="77777777" w:rsidR="00E0048B" w:rsidRPr="00365599" w:rsidRDefault="00E0048B" w:rsidP="00841685">
            <w:pPr>
              <w:pStyle w:val="Prrafodelista"/>
              <w:numPr>
                <w:ilvl w:val="0"/>
                <w:numId w:val="1"/>
              </w:numPr>
              <w:spacing w:after="34" w:line="250" w:lineRule="auto"/>
              <w:ind w:left="132" w:right="54" w:hanging="132"/>
              <w:jc w:val="both"/>
              <w:rPr>
                <w:rFonts w:ascii="Calibri" w:eastAsia="Calibri" w:hAnsi="Calibri" w:cs="Calibri"/>
                <w:color w:val="000000"/>
                <w:lang w:eastAsia="es-PE"/>
              </w:rPr>
            </w:pPr>
            <w:r w:rsidRPr="00A343F5">
              <w:rPr>
                <w:rFonts w:eastAsia="Calibri"/>
                <w:lang w:eastAsia="es-PE"/>
              </w:rPr>
              <w:t xml:space="preserve">Fomenta en toda ocasión y lugar una convivencia cristiana basada en el diálogo, el respeto, la comprensión y </w:t>
            </w:r>
            <w:r w:rsidRPr="00A343F5">
              <w:rPr>
                <w:rFonts w:eastAsia="Calibri"/>
                <w:b/>
                <w:lang w:eastAsia="es-PE"/>
              </w:rPr>
              <w:t>el amor fraterno</w:t>
            </w:r>
          </w:p>
        </w:tc>
      </w:tr>
      <w:tr w:rsidR="00E0048B" w:rsidRPr="00BC3B87" w14:paraId="106C4EB5" w14:textId="77777777" w:rsidTr="00A343F5">
        <w:tc>
          <w:tcPr>
            <w:tcW w:w="15139" w:type="dxa"/>
            <w:gridSpan w:val="7"/>
            <w:shd w:val="clear" w:color="auto" w:fill="BDD6EE" w:themeFill="accent1" w:themeFillTint="66"/>
          </w:tcPr>
          <w:p w14:paraId="05C5CD94" w14:textId="77777777" w:rsidR="00E0048B" w:rsidRPr="00BC3B87" w:rsidRDefault="00E0048B" w:rsidP="00E0048B">
            <w:pPr>
              <w:jc w:val="center"/>
              <w:rPr>
                <w:b/>
                <w:sz w:val="16"/>
                <w:szCs w:val="18"/>
              </w:rPr>
            </w:pPr>
            <w:r w:rsidRPr="00BC3B87">
              <w:rPr>
                <w:b/>
                <w:sz w:val="24"/>
                <w:szCs w:val="18"/>
              </w:rPr>
              <w:t>CRITERIOS DE EVALUACIÓN</w:t>
            </w:r>
          </w:p>
        </w:tc>
      </w:tr>
      <w:tr w:rsidR="00E0048B" w:rsidRPr="00365599" w14:paraId="6458B98C" w14:textId="77777777" w:rsidTr="00A343F5">
        <w:tc>
          <w:tcPr>
            <w:tcW w:w="3828" w:type="dxa"/>
          </w:tcPr>
          <w:p w14:paraId="2614221D" w14:textId="77777777" w:rsidR="00E0048B" w:rsidRPr="00A343F5" w:rsidRDefault="00E0048B" w:rsidP="007610B1">
            <w:pPr>
              <w:pStyle w:val="Prrafodelista"/>
              <w:numPr>
                <w:ilvl w:val="0"/>
                <w:numId w:val="230"/>
              </w:numPr>
              <w:spacing w:line="276" w:lineRule="auto"/>
              <w:ind w:left="153" w:hanging="142"/>
              <w:rPr>
                <w:rFonts w:ascii="Calibri" w:eastAsia="Calibri" w:hAnsi="Calibri" w:cs="Times New Roman"/>
              </w:rPr>
            </w:pPr>
            <w:r w:rsidRPr="00A343F5">
              <w:rPr>
                <w:rFonts w:ascii="Calibri" w:eastAsia="Calibri" w:hAnsi="Calibri" w:cs="Times New Roman"/>
              </w:rPr>
              <w:t xml:space="preserve">Muestra respeto y cuidado a todo lo creado por Dios. </w:t>
            </w:r>
          </w:p>
          <w:p w14:paraId="6D6D7A64" w14:textId="77777777" w:rsidR="00E0048B" w:rsidRPr="00A343F5" w:rsidRDefault="00E0048B" w:rsidP="007610B1">
            <w:pPr>
              <w:pStyle w:val="Prrafodelista"/>
              <w:numPr>
                <w:ilvl w:val="0"/>
                <w:numId w:val="230"/>
              </w:numPr>
              <w:spacing w:after="200" w:line="276" w:lineRule="auto"/>
              <w:ind w:left="153" w:hanging="142"/>
              <w:rPr>
                <w:rFonts w:ascii="Calibri" w:eastAsia="Calibri" w:hAnsi="Calibri" w:cs="Times New Roman"/>
              </w:rPr>
            </w:pPr>
            <w:r w:rsidRPr="00A343F5">
              <w:rPr>
                <w:rFonts w:ascii="Calibri" w:eastAsia="Calibri" w:hAnsi="Calibri" w:cs="Times New Roman"/>
              </w:rPr>
              <w:t>Reflexiona sobre la historia de salvación relatada en Semana Santa.</w:t>
            </w:r>
          </w:p>
        </w:tc>
        <w:tc>
          <w:tcPr>
            <w:tcW w:w="3657" w:type="dxa"/>
          </w:tcPr>
          <w:p w14:paraId="1BFD2F96" w14:textId="77777777" w:rsidR="00E0048B" w:rsidRPr="00A343F5" w:rsidRDefault="00E0048B" w:rsidP="00E0048B">
            <w:pPr>
              <w:pStyle w:val="Prrafodelista"/>
              <w:numPr>
                <w:ilvl w:val="0"/>
                <w:numId w:val="1"/>
              </w:numPr>
              <w:ind w:left="170" w:hanging="142"/>
              <w:jc w:val="both"/>
            </w:pPr>
            <w:r w:rsidRPr="00A343F5">
              <w:rPr>
                <w:b/>
              </w:rPr>
              <w:t xml:space="preserve"> Reconoce el respeto a la dignidad humana.</w:t>
            </w:r>
          </w:p>
          <w:p w14:paraId="5B175EA3" w14:textId="77777777" w:rsidR="00E0048B" w:rsidRPr="00A343F5" w:rsidRDefault="00E0048B" w:rsidP="00E0048B">
            <w:pPr>
              <w:pStyle w:val="Prrafodelista"/>
              <w:numPr>
                <w:ilvl w:val="0"/>
                <w:numId w:val="1"/>
              </w:numPr>
              <w:ind w:left="170" w:hanging="142"/>
              <w:jc w:val="both"/>
            </w:pPr>
            <w:r w:rsidRPr="00A343F5">
              <w:rPr>
                <w:b/>
              </w:rPr>
              <w:t xml:space="preserve">Demuestra mediante hechos concretos el amor al prójimo. </w:t>
            </w:r>
          </w:p>
        </w:tc>
        <w:tc>
          <w:tcPr>
            <w:tcW w:w="3827" w:type="dxa"/>
            <w:gridSpan w:val="4"/>
          </w:tcPr>
          <w:p w14:paraId="2A96888E" w14:textId="77777777" w:rsidR="00E0048B" w:rsidRPr="00A343F5" w:rsidRDefault="00E0048B" w:rsidP="00E0048B">
            <w:pPr>
              <w:pStyle w:val="Prrafodelista"/>
              <w:numPr>
                <w:ilvl w:val="0"/>
                <w:numId w:val="1"/>
              </w:numPr>
              <w:ind w:left="170" w:hanging="142"/>
              <w:jc w:val="both"/>
            </w:pPr>
            <w:r w:rsidRPr="00A343F5">
              <w:t>Promueve acciones de solidaridad frente a las necesidades de su prójimo.</w:t>
            </w:r>
          </w:p>
          <w:p w14:paraId="6C01744B" w14:textId="77777777" w:rsidR="00E0048B" w:rsidRPr="00A343F5" w:rsidRDefault="00E0048B" w:rsidP="00E0048B">
            <w:pPr>
              <w:pStyle w:val="Prrafodelista"/>
              <w:numPr>
                <w:ilvl w:val="0"/>
                <w:numId w:val="1"/>
              </w:numPr>
              <w:ind w:left="170" w:hanging="142"/>
              <w:jc w:val="both"/>
            </w:pPr>
            <w:r w:rsidRPr="00A343F5">
              <w:t>Muestra respeto y dialogo que le permita fortalecer la convivencia cristiana.</w:t>
            </w:r>
          </w:p>
        </w:tc>
        <w:tc>
          <w:tcPr>
            <w:tcW w:w="3827" w:type="dxa"/>
          </w:tcPr>
          <w:p w14:paraId="0ED750BE" w14:textId="77777777" w:rsidR="00E0048B" w:rsidRPr="00A343F5" w:rsidRDefault="00E0048B" w:rsidP="00E0048B">
            <w:pPr>
              <w:pStyle w:val="Prrafodelista"/>
              <w:numPr>
                <w:ilvl w:val="0"/>
                <w:numId w:val="1"/>
              </w:numPr>
              <w:ind w:left="170" w:hanging="142"/>
              <w:jc w:val="both"/>
            </w:pPr>
            <w:r w:rsidRPr="00A343F5">
              <w:t>Se prepara para la llegada del salvador.</w:t>
            </w:r>
          </w:p>
          <w:p w14:paraId="75414749" w14:textId="77777777" w:rsidR="00E0048B" w:rsidRPr="00A343F5" w:rsidRDefault="00E0048B" w:rsidP="00E0048B">
            <w:pPr>
              <w:pStyle w:val="Prrafodelista"/>
              <w:numPr>
                <w:ilvl w:val="0"/>
                <w:numId w:val="1"/>
              </w:numPr>
              <w:ind w:left="170" w:hanging="142"/>
              <w:jc w:val="both"/>
            </w:pPr>
            <w:r w:rsidRPr="00A343F5">
              <w:t>Pone en práctica acciones que fortalecen su crecimiento personal y espiritual</w:t>
            </w:r>
          </w:p>
        </w:tc>
      </w:tr>
      <w:tr w:rsidR="00E0048B" w:rsidRPr="00F84298" w14:paraId="57C7B5BA" w14:textId="77777777" w:rsidTr="00A343F5">
        <w:tc>
          <w:tcPr>
            <w:tcW w:w="3828" w:type="dxa"/>
          </w:tcPr>
          <w:p w14:paraId="3AD31DC8" w14:textId="77777777" w:rsidR="00E0048B" w:rsidRPr="00A343F5" w:rsidRDefault="00E0048B" w:rsidP="00E0048B">
            <w:pPr>
              <w:spacing w:after="200" w:line="276" w:lineRule="auto"/>
              <w:rPr>
                <w:rFonts w:ascii="Calibri" w:eastAsia="Calibri" w:hAnsi="Calibri" w:cs="Times New Roman"/>
              </w:rPr>
            </w:pPr>
            <w:r w:rsidRPr="00A343F5">
              <w:rPr>
                <w:rFonts w:ascii="Calibri" w:eastAsia="Calibri" w:hAnsi="Calibri" w:cs="Times New Roman"/>
              </w:rPr>
              <w:t>Técnica: Lista de cotejo</w:t>
            </w:r>
          </w:p>
        </w:tc>
        <w:tc>
          <w:tcPr>
            <w:tcW w:w="3657" w:type="dxa"/>
          </w:tcPr>
          <w:p w14:paraId="502A470A" w14:textId="77777777" w:rsidR="00E0048B" w:rsidRPr="00A343F5" w:rsidRDefault="00E0048B" w:rsidP="00E0048B">
            <w:pPr>
              <w:pStyle w:val="Prrafodelista"/>
              <w:numPr>
                <w:ilvl w:val="0"/>
                <w:numId w:val="1"/>
              </w:numPr>
              <w:ind w:left="170" w:hanging="142"/>
              <w:jc w:val="both"/>
            </w:pPr>
            <w:r w:rsidRPr="00A343F5">
              <w:rPr>
                <w:rFonts w:ascii="Calibri" w:eastAsia="Calibri" w:hAnsi="Calibri" w:cs="Times New Roman"/>
              </w:rPr>
              <w:t>Lista de cotejo</w:t>
            </w:r>
          </w:p>
        </w:tc>
        <w:tc>
          <w:tcPr>
            <w:tcW w:w="3827" w:type="dxa"/>
            <w:gridSpan w:val="4"/>
          </w:tcPr>
          <w:p w14:paraId="00F42C1E" w14:textId="77777777" w:rsidR="00E0048B" w:rsidRPr="00A343F5" w:rsidRDefault="00E0048B" w:rsidP="00E0048B">
            <w:pPr>
              <w:pStyle w:val="Prrafodelista"/>
              <w:numPr>
                <w:ilvl w:val="0"/>
                <w:numId w:val="1"/>
              </w:numPr>
              <w:ind w:left="170" w:hanging="142"/>
              <w:jc w:val="both"/>
            </w:pPr>
            <w:r w:rsidRPr="00A343F5">
              <w:rPr>
                <w:rFonts w:ascii="Calibri" w:eastAsia="Calibri" w:hAnsi="Calibri" w:cs="Times New Roman"/>
              </w:rPr>
              <w:t>Lista de cotejo</w:t>
            </w:r>
          </w:p>
        </w:tc>
        <w:tc>
          <w:tcPr>
            <w:tcW w:w="3827" w:type="dxa"/>
          </w:tcPr>
          <w:p w14:paraId="324D3A70" w14:textId="77777777" w:rsidR="00E0048B" w:rsidRPr="00A343F5" w:rsidRDefault="00E0048B" w:rsidP="00E0048B">
            <w:pPr>
              <w:pStyle w:val="Prrafodelista"/>
              <w:numPr>
                <w:ilvl w:val="0"/>
                <w:numId w:val="1"/>
              </w:numPr>
              <w:ind w:left="170" w:hanging="142"/>
              <w:jc w:val="both"/>
            </w:pPr>
            <w:r w:rsidRPr="00A343F5">
              <w:rPr>
                <w:rFonts w:ascii="Calibri" w:eastAsia="Calibri" w:hAnsi="Calibri" w:cs="Times New Roman"/>
              </w:rPr>
              <w:t>Lista de cotejo</w:t>
            </w:r>
          </w:p>
        </w:tc>
      </w:tr>
      <w:tr w:rsidR="00E0048B" w:rsidRPr="00365599" w14:paraId="02C54367" w14:textId="77777777" w:rsidTr="00A343F5">
        <w:tc>
          <w:tcPr>
            <w:tcW w:w="15139" w:type="dxa"/>
            <w:gridSpan w:val="7"/>
            <w:shd w:val="clear" w:color="auto" w:fill="BDD6EE" w:themeFill="accent1" w:themeFillTint="66"/>
          </w:tcPr>
          <w:p w14:paraId="6BC1D03B" w14:textId="2F5DC0D8" w:rsidR="00E0048B" w:rsidRPr="001A607C" w:rsidRDefault="00E0048B" w:rsidP="00E0048B">
            <w:pPr>
              <w:spacing w:after="33"/>
              <w:rPr>
                <w:rFonts w:ascii="Calibri" w:eastAsia="Calibri" w:hAnsi="Calibri" w:cs="Calibri"/>
                <w:color w:val="000000"/>
                <w:lang w:eastAsia="es-PE"/>
              </w:rPr>
            </w:pPr>
            <w:r w:rsidRPr="00BC3B87">
              <w:rPr>
                <w:b/>
                <w:sz w:val="28"/>
                <w:szCs w:val="18"/>
              </w:rPr>
              <w:t>Competencia:</w:t>
            </w:r>
            <w:r>
              <w:rPr>
                <w:b/>
                <w:sz w:val="28"/>
                <w:szCs w:val="18"/>
              </w:rPr>
              <w:t xml:space="preserve"> </w:t>
            </w:r>
            <w:r w:rsidRPr="001A607C">
              <w:rPr>
                <w:rFonts w:ascii="Calibri" w:eastAsia="Calibri" w:hAnsi="Calibri" w:cs="Calibri"/>
                <w:color w:val="000000"/>
                <w:sz w:val="24"/>
                <w:lang w:eastAsia="es-PE"/>
              </w:rPr>
              <w:t xml:space="preserve"> </w:t>
            </w:r>
            <w:r w:rsidRPr="00A343F5">
              <w:rPr>
                <w:rFonts w:ascii="Calibri" w:eastAsia="Calibri" w:hAnsi="Calibri" w:cs="Calibri"/>
                <w:b/>
                <w:bCs/>
                <w:color w:val="000000"/>
                <w:sz w:val="24"/>
                <w:lang w:eastAsia="es-PE"/>
              </w:rPr>
              <w:t>Asume la experiencia</w:t>
            </w:r>
            <w:r w:rsidRPr="001A607C">
              <w:rPr>
                <w:rFonts w:ascii="Calibri" w:eastAsia="Calibri" w:hAnsi="Calibri" w:cs="Calibri"/>
                <w:color w:val="000000"/>
                <w:sz w:val="24"/>
                <w:lang w:eastAsia="es-PE"/>
              </w:rPr>
              <w:t xml:space="preserve"> </w:t>
            </w:r>
            <w:r w:rsidRPr="00A343F5">
              <w:rPr>
                <w:rFonts w:ascii="Calibri" w:eastAsia="Calibri" w:hAnsi="Calibri" w:cs="Calibri"/>
                <w:b/>
                <w:bCs/>
                <w:color w:val="000000"/>
                <w:sz w:val="24"/>
                <w:lang w:eastAsia="es-PE"/>
              </w:rPr>
              <w:t>del encuentro personal y comunitario</w:t>
            </w:r>
            <w:r w:rsidRPr="001A607C">
              <w:rPr>
                <w:rFonts w:ascii="Calibri" w:eastAsia="Calibri" w:hAnsi="Calibri" w:cs="Calibri"/>
                <w:color w:val="000000"/>
                <w:sz w:val="24"/>
                <w:lang w:eastAsia="es-PE"/>
              </w:rPr>
              <w:t xml:space="preserve"> </w:t>
            </w:r>
            <w:r w:rsidRPr="00A343F5">
              <w:rPr>
                <w:rFonts w:ascii="Calibri" w:eastAsia="Calibri" w:hAnsi="Calibri" w:cs="Calibri"/>
                <w:b/>
                <w:bCs/>
                <w:color w:val="000000"/>
                <w:sz w:val="24"/>
                <w:lang w:eastAsia="es-PE"/>
              </w:rPr>
              <w:t>con Dios en su proyecto de vida en coherencia con su</w:t>
            </w:r>
            <w:r w:rsidRPr="001A607C">
              <w:rPr>
                <w:rFonts w:ascii="Calibri" w:eastAsia="Calibri" w:hAnsi="Calibri" w:cs="Calibri"/>
                <w:color w:val="000000"/>
                <w:sz w:val="24"/>
                <w:lang w:eastAsia="es-PE"/>
              </w:rPr>
              <w:t xml:space="preserve"> </w:t>
            </w:r>
            <w:r w:rsidRPr="00A343F5">
              <w:rPr>
                <w:rFonts w:ascii="Calibri" w:eastAsia="Calibri" w:hAnsi="Calibri" w:cs="Calibri"/>
                <w:b/>
                <w:bCs/>
                <w:color w:val="000000"/>
                <w:sz w:val="24"/>
                <w:lang w:eastAsia="es-PE"/>
              </w:rPr>
              <w:t>creencia religiosa</w:t>
            </w:r>
            <w:r w:rsidRPr="001A607C">
              <w:rPr>
                <w:rFonts w:ascii="Calibri" w:eastAsia="Calibri" w:hAnsi="Calibri" w:cs="Calibri"/>
                <w:color w:val="000000"/>
                <w:sz w:val="24"/>
                <w:lang w:eastAsia="es-PE"/>
              </w:rPr>
              <w:t xml:space="preserve"> </w:t>
            </w:r>
          </w:p>
          <w:p w14:paraId="055E4BC4" w14:textId="77777777" w:rsidR="00E0048B" w:rsidRPr="001A607C" w:rsidRDefault="00E0048B" w:rsidP="00A343F5">
            <w:pPr>
              <w:spacing w:after="25" w:line="244" w:lineRule="auto"/>
              <w:ind w:left="11"/>
              <w:jc w:val="both"/>
              <w:rPr>
                <w:rFonts w:ascii="Calibri" w:eastAsia="Calibri" w:hAnsi="Calibri" w:cs="Calibri"/>
                <w:color w:val="000000"/>
                <w:lang w:eastAsia="es-PE"/>
              </w:rPr>
            </w:pPr>
            <w:r w:rsidRPr="001A607C">
              <w:rPr>
                <w:rFonts w:ascii="Calibri" w:eastAsia="Calibri" w:hAnsi="Calibri" w:cs="Calibri"/>
                <w:color w:val="000000"/>
                <w:lang w:eastAsia="es-PE"/>
              </w:rPr>
              <w:t xml:space="preserve">El estudiante fundamenta su propio proyecto de vida en su experiencia de encuentro personal y comunitario con Dios, aceptando a Jesucristo como modelo de vida, desarrollando valores y virtudes que configuran su personalidad libre y responsable, propia de quien vive los ideales del Evangelio a través de la experiencia del discipulado. </w:t>
            </w:r>
          </w:p>
          <w:p w14:paraId="0D8D5A13" w14:textId="0F528E25" w:rsidR="00E0048B" w:rsidRPr="00BC3B87" w:rsidRDefault="00E0048B" w:rsidP="00E0048B">
            <w:pPr>
              <w:contextualSpacing/>
              <w:jc w:val="both"/>
              <w:rPr>
                <w:b/>
                <w:sz w:val="24"/>
                <w:szCs w:val="18"/>
              </w:rPr>
            </w:pPr>
            <w:r w:rsidRPr="001A607C">
              <w:rPr>
                <w:rFonts w:ascii="Calibri" w:eastAsia="Calibri" w:hAnsi="Calibri" w:cs="Calibri"/>
                <w:color w:val="000000"/>
                <w:lang w:eastAsia="es-PE"/>
              </w:rPr>
              <w:t>Conoce a Jesucristo como Hijo de Dios demostrando actitudes y comportamiento consecuentes en su vida cotidiana</w:t>
            </w:r>
            <w:r w:rsidR="00A343F5">
              <w:rPr>
                <w:rFonts w:ascii="Calibri" w:eastAsia="Calibri" w:hAnsi="Calibri" w:cs="Calibri"/>
                <w:color w:val="000000"/>
                <w:lang w:eastAsia="es-PE"/>
              </w:rPr>
              <w:t>.</w:t>
            </w:r>
          </w:p>
        </w:tc>
      </w:tr>
      <w:tr w:rsidR="00E0048B" w:rsidRPr="00F84298" w14:paraId="6FA93C18" w14:textId="77777777" w:rsidTr="00A343F5">
        <w:tc>
          <w:tcPr>
            <w:tcW w:w="15139" w:type="dxa"/>
            <w:gridSpan w:val="7"/>
          </w:tcPr>
          <w:p w14:paraId="64B7783E" w14:textId="35E46553" w:rsidR="00E0048B" w:rsidRPr="001A607C" w:rsidRDefault="00E0048B" w:rsidP="007610B1">
            <w:pPr>
              <w:numPr>
                <w:ilvl w:val="0"/>
                <w:numId w:val="204"/>
              </w:numPr>
              <w:spacing w:after="25" w:line="244" w:lineRule="auto"/>
              <w:ind w:left="153" w:hanging="153"/>
              <w:jc w:val="both"/>
              <w:rPr>
                <w:rFonts w:ascii="Calibri" w:eastAsia="Calibri" w:hAnsi="Calibri" w:cs="Calibri"/>
                <w:color w:val="000000"/>
                <w:lang w:eastAsia="es-PE"/>
              </w:rPr>
            </w:pPr>
            <w:r w:rsidRPr="001A607C">
              <w:rPr>
                <w:rFonts w:ascii="Calibri" w:eastAsia="Calibri" w:hAnsi="Calibri" w:cs="Calibri"/>
                <w:color w:val="000000"/>
                <w:lang w:eastAsia="es-PE"/>
              </w:rPr>
              <w:lastRenderedPageBreak/>
              <w:t xml:space="preserve">Transforma su entorno desde el encuentro personal y comunitario con Dios y desde la fe que profesa: El estudiante expresa su fe de manera espontánea y con gratuidad en la construcción de una sociedad justa, solidaria y fraterna, a partir de su proyecto de vida integrador y significativo que favorezca la vida armónica con los demás desde los valores del Evangelio.  </w:t>
            </w:r>
          </w:p>
          <w:p w14:paraId="7FEE2FB5" w14:textId="0385805B" w:rsidR="00E0048B" w:rsidRPr="00105B9B" w:rsidRDefault="00E0048B" w:rsidP="007610B1">
            <w:pPr>
              <w:numPr>
                <w:ilvl w:val="0"/>
                <w:numId w:val="204"/>
              </w:numPr>
              <w:spacing w:after="25" w:line="244" w:lineRule="auto"/>
              <w:ind w:left="170" w:hanging="153"/>
              <w:jc w:val="both"/>
              <w:rPr>
                <w:rFonts w:ascii="Arial Narrow" w:hAnsi="Arial Narrow" w:cs="Arial"/>
                <w:b/>
                <w:u w:val="single"/>
              </w:rPr>
            </w:pPr>
            <w:r w:rsidRPr="00E52B3E">
              <w:rPr>
                <w:rFonts w:ascii="Calibri" w:eastAsia="Calibri" w:hAnsi="Calibri" w:cs="Calibri"/>
                <w:color w:val="000000"/>
                <w:lang w:eastAsia="es-PE"/>
              </w:rPr>
              <w:t xml:space="preserve">Actúa coherentemente en razón de su fe según los principios de su conciencia moral en situaciones concretas de la vida: El estudiante actúa según los principios de la conciencia ética y moral cristiana en situaciones concretas de la convivencia humana. Toma decisiones razonables en coherencia con los principios evangélicos. </w:t>
            </w:r>
          </w:p>
        </w:tc>
      </w:tr>
      <w:tr w:rsidR="00E0048B" w:rsidRPr="00365599" w14:paraId="30E124E3" w14:textId="77777777" w:rsidTr="00A343F5">
        <w:tc>
          <w:tcPr>
            <w:tcW w:w="15139" w:type="dxa"/>
            <w:gridSpan w:val="7"/>
          </w:tcPr>
          <w:p w14:paraId="4A7362F9" w14:textId="2C9B7BEF" w:rsidR="00E0048B" w:rsidRPr="00105B9B" w:rsidRDefault="00E0048B" w:rsidP="00E0048B">
            <w:pPr>
              <w:autoSpaceDE w:val="0"/>
              <w:autoSpaceDN w:val="0"/>
              <w:adjustRightInd w:val="0"/>
              <w:rPr>
                <w:b/>
              </w:rPr>
            </w:pPr>
            <w:r w:rsidRPr="00BC3B87">
              <w:rPr>
                <w:b/>
                <w:sz w:val="20"/>
                <w:szCs w:val="20"/>
              </w:rPr>
              <w:t xml:space="preserve">ESTANDAR </w:t>
            </w:r>
            <w:r w:rsidR="00E52B3E" w:rsidRPr="00BC3B87">
              <w:rPr>
                <w:b/>
                <w:sz w:val="20"/>
                <w:szCs w:val="20"/>
              </w:rPr>
              <w:t xml:space="preserve">DEL </w:t>
            </w:r>
            <w:r w:rsidR="00E52B3E">
              <w:rPr>
                <w:b/>
                <w:sz w:val="20"/>
                <w:szCs w:val="20"/>
              </w:rPr>
              <w:t>V</w:t>
            </w:r>
            <w:r>
              <w:rPr>
                <w:b/>
                <w:sz w:val="20"/>
                <w:szCs w:val="20"/>
              </w:rPr>
              <w:t xml:space="preserve"> </w:t>
            </w:r>
            <w:r w:rsidRPr="00BC3B87">
              <w:rPr>
                <w:b/>
                <w:sz w:val="20"/>
                <w:szCs w:val="20"/>
              </w:rPr>
              <w:t xml:space="preserve">CICLO: </w:t>
            </w:r>
          </w:p>
          <w:p w14:paraId="47A8C6D8" w14:textId="77777777" w:rsidR="00E0048B" w:rsidRPr="00E52B3E" w:rsidRDefault="00E0048B" w:rsidP="00E0048B">
            <w:pPr>
              <w:pStyle w:val="Prrafodelista"/>
              <w:ind w:left="0"/>
              <w:jc w:val="both"/>
              <w:rPr>
                <w:b/>
              </w:rPr>
            </w:pPr>
            <w:r w:rsidRPr="00E52B3E">
              <w:t>Expresa coherencia entre lo que cree, dice y hace en su proyecto de vida personal, a la luz del mensaje bíblico. Comprende su dimensión espiritual y religiosa que le permita cooperar en la transformación de sí mismo y de su entorno a la luz del Evangelio. Reflexiona el encuentro personal y comunitario con Dios en diversos contextos, con acciones orientadas a la construcción de una comunidad de fe guiada por las enseñanzas de Jesucristo. Asume las enseñanzas de Jesucristo y de la Iglesia desempeñando su rol protagónico en la transformación de la sociedad.</w:t>
            </w:r>
          </w:p>
        </w:tc>
      </w:tr>
      <w:tr w:rsidR="00E0048B" w:rsidRPr="00365599" w14:paraId="609B17FA" w14:textId="77777777" w:rsidTr="00A343F5">
        <w:tc>
          <w:tcPr>
            <w:tcW w:w="15139" w:type="dxa"/>
            <w:gridSpan w:val="7"/>
            <w:shd w:val="clear" w:color="auto" w:fill="BDD6EE" w:themeFill="accent1" w:themeFillTint="66"/>
          </w:tcPr>
          <w:p w14:paraId="4850D8D4"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1393BD39" w14:textId="77777777" w:rsidTr="00A343F5">
        <w:tc>
          <w:tcPr>
            <w:tcW w:w="3828" w:type="dxa"/>
            <w:shd w:val="clear" w:color="auto" w:fill="BDD6EE" w:themeFill="accent1" w:themeFillTint="66"/>
          </w:tcPr>
          <w:p w14:paraId="38F3BF4B"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969" w:type="dxa"/>
            <w:gridSpan w:val="2"/>
            <w:shd w:val="clear" w:color="auto" w:fill="BDD6EE" w:themeFill="accent1" w:themeFillTint="66"/>
          </w:tcPr>
          <w:p w14:paraId="79FE622E"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415" w:type="dxa"/>
            <w:gridSpan w:val="2"/>
            <w:shd w:val="clear" w:color="auto" w:fill="BDD6EE" w:themeFill="accent1" w:themeFillTint="66"/>
          </w:tcPr>
          <w:p w14:paraId="2F0978EC"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927" w:type="dxa"/>
            <w:gridSpan w:val="2"/>
            <w:shd w:val="clear" w:color="auto" w:fill="BDD6EE" w:themeFill="accent1" w:themeFillTint="66"/>
          </w:tcPr>
          <w:p w14:paraId="1970B31A"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789BB049" w14:textId="77777777" w:rsidTr="00A343F5">
        <w:tc>
          <w:tcPr>
            <w:tcW w:w="3828" w:type="dxa"/>
          </w:tcPr>
          <w:p w14:paraId="25CEDFD7" w14:textId="77777777" w:rsidR="00E0048B" w:rsidRPr="00E52B3E" w:rsidRDefault="00E0048B" w:rsidP="007610B1">
            <w:pPr>
              <w:pStyle w:val="Prrafodelista"/>
              <w:numPr>
                <w:ilvl w:val="0"/>
                <w:numId w:val="219"/>
              </w:numPr>
              <w:spacing w:after="34" w:line="248" w:lineRule="auto"/>
              <w:ind w:left="315" w:right="1" w:hanging="283"/>
              <w:jc w:val="both"/>
              <w:rPr>
                <w:rFonts w:ascii="Calibri" w:eastAsia="Calibri" w:hAnsi="Calibri" w:cs="Calibri"/>
                <w:b/>
                <w:color w:val="000000"/>
                <w:lang w:eastAsia="es-PE"/>
              </w:rPr>
            </w:pPr>
            <w:r w:rsidRPr="00E52B3E">
              <w:rPr>
                <w:rFonts w:ascii="Calibri" w:eastAsia="Calibri" w:hAnsi="Calibri" w:cs="Calibri"/>
                <w:b/>
                <w:color w:val="000000"/>
                <w:lang w:eastAsia="es-PE"/>
              </w:rPr>
              <w:t xml:space="preserve">Expresa el amor de Dios desde sus vivencias, coherentes con su fe, en su entorno familiar y comunitario. </w:t>
            </w:r>
          </w:p>
          <w:p w14:paraId="0C6E146C" w14:textId="77777777" w:rsidR="00E0048B" w:rsidRPr="00E52B3E" w:rsidRDefault="00E0048B" w:rsidP="007610B1">
            <w:pPr>
              <w:pStyle w:val="Prrafodelista"/>
              <w:numPr>
                <w:ilvl w:val="0"/>
                <w:numId w:val="219"/>
              </w:numPr>
              <w:spacing w:after="34" w:line="248" w:lineRule="auto"/>
              <w:ind w:left="315" w:right="1" w:hanging="283"/>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Reconoce que las enseñanzas de Jesucristo le permiten desarrollar actitudes de cambio a nivel personal y comunitario.  </w:t>
            </w:r>
          </w:p>
          <w:p w14:paraId="76123A7D" w14:textId="77777777" w:rsidR="00E0048B" w:rsidRPr="00E52B3E" w:rsidRDefault="00E0048B" w:rsidP="007610B1">
            <w:pPr>
              <w:pStyle w:val="Prrafodelista"/>
              <w:numPr>
                <w:ilvl w:val="0"/>
                <w:numId w:val="219"/>
              </w:numPr>
              <w:spacing w:after="34" w:line="248" w:lineRule="auto"/>
              <w:ind w:left="315" w:right="1" w:hanging="283"/>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Cultiva el encuentro personal y comunitario con Dios mediante la búsqueda de espacios de oración y reflexión que lo ayuden a fortalecer su fe como miembro activo de su familia, Iglesia y comunidad desde las enseñanzas de Jesucristo.  </w:t>
            </w:r>
          </w:p>
          <w:p w14:paraId="345AC3A6" w14:textId="77777777" w:rsidR="00E0048B" w:rsidRPr="00E52B3E" w:rsidRDefault="00E0048B" w:rsidP="007610B1">
            <w:pPr>
              <w:pStyle w:val="Prrafodelista"/>
              <w:numPr>
                <w:ilvl w:val="0"/>
                <w:numId w:val="219"/>
              </w:numPr>
              <w:spacing w:after="34" w:line="248" w:lineRule="auto"/>
              <w:ind w:left="315" w:right="1" w:hanging="283"/>
              <w:jc w:val="both"/>
              <w:rPr>
                <w:rFonts w:ascii="Calibri" w:eastAsia="Calibri" w:hAnsi="Calibri" w:cs="Calibri"/>
                <w:color w:val="000000"/>
                <w:lang w:eastAsia="es-PE"/>
              </w:rPr>
            </w:pPr>
            <w:r w:rsidRPr="00E52B3E">
              <w:rPr>
                <w:rFonts w:eastAsia="Calibri"/>
                <w:lang w:eastAsia="es-PE"/>
              </w:rPr>
              <w:t>Actúa con liderazgo realizando y proponiendo acciones a imagen de Jesucristo, para alcanzar una convivencia justa, fraterna y solidaria con los demás.</w:t>
            </w:r>
          </w:p>
          <w:p w14:paraId="1910830F" w14:textId="77777777" w:rsidR="00E0048B" w:rsidRPr="00E52B3E" w:rsidRDefault="00E0048B" w:rsidP="00E0048B">
            <w:pPr>
              <w:pStyle w:val="Default"/>
              <w:rPr>
                <w:sz w:val="22"/>
                <w:szCs w:val="22"/>
              </w:rPr>
            </w:pPr>
            <w:r w:rsidRPr="00E52B3E">
              <w:rPr>
                <w:sz w:val="22"/>
                <w:szCs w:val="22"/>
              </w:rPr>
              <w:t xml:space="preserve">. </w:t>
            </w:r>
          </w:p>
          <w:p w14:paraId="2980A26E" w14:textId="77777777" w:rsidR="00E0048B" w:rsidRPr="00E52B3E" w:rsidRDefault="00E0048B" w:rsidP="00E0048B">
            <w:pPr>
              <w:pStyle w:val="Default"/>
              <w:ind w:left="314"/>
              <w:rPr>
                <w:sz w:val="22"/>
                <w:szCs w:val="22"/>
              </w:rPr>
            </w:pPr>
          </w:p>
          <w:p w14:paraId="46E4107B" w14:textId="77777777" w:rsidR="00E0048B" w:rsidRPr="00E52B3E" w:rsidRDefault="00E0048B" w:rsidP="00E0048B">
            <w:pPr>
              <w:pStyle w:val="Prrafodelista"/>
              <w:spacing w:after="34" w:line="248" w:lineRule="auto"/>
              <w:ind w:right="1"/>
            </w:pPr>
          </w:p>
        </w:tc>
        <w:tc>
          <w:tcPr>
            <w:tcW w:w="3969" w:type="dxa"/>
            <w:gridSpan w:val="2"/>
          </w:tcPr>
          <w:p w14:paraId="36591334" w14:textId="77777777" w:rsidR="00E0048B" w:rsidRPr="00E52B3E" w:rsidRDefault="00E0048B" w:rsidP="007610B1">
            <w:pPr>
              <w:pStyle w:val="Prrafodelista"/>
              <w:numPr>
                <w:ilvl w:val="0"/>
                <w:numId w:val="191"/>
              </w:numPr>
              <w:spacing w:after="34" w:line="248" w:lineRule="auto"/>
              <w:ind w:left="318" w:right="1" w:hanging="283"/>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Expresa el amor de Dios desde sus vivencias, coherentes con su fe, en su entorno familiar y comunitario. </w:t>
            </w:r>
          </w:p>
          <w:p w14:paraId="12428789" w14:textId="77777777" w:rsidR="00E0048B" w:rsidRPr="00E52B3E" w:rsidRDefault="00E0048B" w:rsidP="007610B1">
            <w:pPr>
              <w:pStyle w:val="Prrafodelista"/>
              <w:numPr>
                <w:ilvl w:val="0"/>
                <w:numId w:val="191"/>
              </w:numPr>
              <w:spacing w:after="34" w:line="248" w:lineRule="auto"/>
              <w:ind w:left="318" w:right="1" w:hanging="283"/>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Reconoce que las enseñanzas de Jesucristo le permiten desarrollar actitudes de cambio a nivel personal y comunitario.  </w:t>
            </w:r>
          </w:p>
          <w:p w14:paraId="1D565DDA" w14:textId="77777777" w:rsidR="00E0048B" w:rsidRPr="00E52B3E" w:rsidRDefault="00E0048B" w:rsidP="007610B1">
            <w:pPr>
              <w:pStyle w:val="Prrafodelista"/>
              <w:numPr>
                <w:ilvl w:val="0"/>
                <w:numId w:val="191"/>
              </w:numPr>
              <w:spacing w:after="34" w:line="248" w:lineRule="auto"/>
              <w:ind w:left="318" w:right="1" w:hanging="283"/>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Cultiva el encuentro personal y comunitario con Dios mediante la búsqueda de espacios de oración y reflexión que lo ayuden a fortalecer su fe como miembro activo de su familia, Iglesia y comunidad desde las enseñanzas de Jesucristo.  </w:t>
            </w:r>
          </w:p>
          <w:p w14:paraId="155B27D3" w14:textId="77777777" w:rsidR="00E0048B" w:rsidRPr="00E52B3E" w:rsidRDefault="00E0048B" w:rsidP="007610B1">
            <w:pPr>
              <w:pStyle w:val="Prrafodelista"/>
              <w:numPr>
                <w:ilvl w:val="0"/>
                <w:numId w:val="191"/>
              </w:numPr>
              <w:spacing w:after="34" w:line="248" w:lineRule="auto"/>
              <w:ind w:left="318" w:right="1" w:hanging="283"/>
              <w:jc w:val="both"/>
              <w:rPr>
                <w:rFonts w:ascii="Calibri" w:eastAsia="Calibri" w:hAnsi="Calibri" w:cs="Calibri"/>
                <w:color w:val="000000"/>
                <w:lang w:eastAsia="es-PE"/>
              </w:rPr>
            </w:pPr>
            <w:r w:rsidRPr="00E52B3E">
              <w:rPr>
                <w:rFonts w:eastAsia="Calibri"/>
                <w:lang w:eastAsia="es-PE"/>
              </w:rPr>
              <w:t>Actúa con liderazgo realizando y proponiendo acciones a imagen de Jesucristo, para alcanzar una convivencia justa, fraterna y solidaria con los demás.</w:t>
            </w:r>
          </w:p>
          <w:p w14:paraId="651382E5" w14:textId="77777777" w:rsidR="00E0048B" w:rsidRPr="00E52B3E" w:rsidRDefault="00E0048B" w:rsidP="00E0048B">
            <w:pPr>
              <w:pStyle w:val="Default"/>
              <w:ind w:left="720"/>
              <w:rPr>
                <w:sz w:val="22"/>
                <w:szCs w:val="22"/>
              </w:rPr>
            </w:pPr>
          </w:p>
        </w:tc>
        <w:tc>
          <w:tcPr>
            <w:tcW w:w="3415" w:type="dxa"/>
            <w:gridSpan w:val="2"/>
          </w:tcPr>
          <w:p w14:paraId="389182B4" w14:textId="77777777" w:rsidR="00E0048B" w:rsidRPr="00E52B3E" w:rsidRDefault="00E0048B" w:rsidP="007610B1">
            <w:pPr>
              <w:pStyle w:val="Prrafodelista"/>
              <w:numPr>
                <w:ilvl w:val="0"/>
                <w:numId w:val="219"/>
              </w:numPr>
              <w:spacing w:after="34" w:line="248" w:lineRule="auto"/>
              <w:ind w:left="315" w:right="1" w:hanging="283"/>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Expresa el amor de Dios desde sus vivencias, coherentes con su fe, en su entorno familiar y comunitario. </w:t>
            </w:r>
          </w:p>
          <w:p w14:paraId="4150025E" w14:textId="77777777" w:rsidR="00E0048B" w:rsidRPr="00E52B3E" w:rsidRDefault="00E0048B" w:rsidP="007610B1">
            <w:pPr>
              <w:pStyle w:val="Prrafodelista"/>
              <w:numPr>
                <w:ilvl w:val="0"/>
                <w:numId w:val="219"/>
              </w:numPr>
              <w:spacing w:after="34" w:line="248" w:lineRule="auto"/>
              <w:ind w:left="315" w:right="1" w:hanging="283"/>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Reconoce que las enseñanzas de Jesucristo le permiten desarrollar actitudes de cambio a nivel personal y comunitario.  </w:t>
            </w:r>
          </w:p>
          <w:p w14:paraId="357794DC" w14:textId="77777777" w:rsidR="00E0048B" w:rsidRPr="00E52B3E" w:rsidRDefault="00E0048B" w:rsidP="007610B1">
            <w:pPr>
              <w:pStyle w:val="Prrafodelista"/>
              <w:numPr>
                <w:ilvl w:val="0"/>
                <w:numId w:val="219"/>
              </w:numPr>
              <w:spacing w:after="34" w:line="248" w:lineRule="auto"/>
              <w:ind w:left="315" w:right="1" w:hanging="283"/>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Cultiva el encuentro personal y comunitario con Dios mediante la búsqueda de espacios de oración y reflexión que lo ayuden a fortalecer su fe como miembro activo de su familia, Iglesia y comunidad desde las enseñanzas de Jesucristo.  </w:t>
            </w:r>
          </w:p>
          <w:p w14:paraId="747B2859" w14:textId="5A6094E9" w:rsidR="00E0048B" w:rsidRPr="00E52B3E" w:rsidRDefault="00E0048B" w:rsidP="007610B1">
            <w:pPr>
              <w:pStyle w:val="Prrafodelista"/>
              <w:numPr>
                <w:ilvl w:val="0"/>
                <w:numId w:val="219"/>
              </w:numPr>
              <w:spacing w:after="34" w:line="248" w:lineRule="auto"/>
              <w:ind w:left="315" w:right="1" w:hanging="283"/>
              <w:jc w:val="both"/>
            </w:pPr>
            <w:r w:rsidRPr="00E52B3E">
              <w:rPr>
                <w:rFonts w:eastAsia="Calibri"/>
                <w:lang w:eastAsia="es-PE"/>
              </w:rPr>
              <w:t>Actúa con liderazgo realizando y proponiendo acciones a imagen de Jesucristo, para alcanzar una convivencia justa, fraterna y solidaria con los demás.</w:t>
            </w:r>
          </w:p>
        </w:tc>
        <w:tc>
          <w:tcPr>
            <w:tcW w:w="3927" w:type="dxa"/>
            <w:gridSpan w:val="2"/>
          </w:tcPr>
          <w:p w14:paraId="33C7DC5D" w14:textId="77777777" w:rsidR="00E0048B" w:rsidRPr="00E52B3E" w:rsidRDefault="00E0048B" w:rsidP="007610B1">
            <w:pPr>
              <w:pStyle w:val="Prrafodelista"/>
              <w:numPr>
                <w:ilvl w:val="0"/>
                <w:numId w:val="219"/>
              </w:numPr>
              <w:spacing w:after="34" w:line="248" w:lineRule="auto"/>
              <w:ind w:left="315" w:right="1" w:hanging="283"/>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Expresa el amor de Dios desde sus vivencias, coherentes con su fe, en su entorno familiar y comunitario. </w:t>
            </w:r>
          </w:p>
          <w:p w14:paraId="155DA358" w14:textId="77777777" w:rsidR="00E0048B" w:rsidRPr="00E52B3E" w:rsidRDefault="00E0048B" w:rsidP="007610B1">
            <w:pPr>
              <w:pStyle w:val="Prrafodelista"/>
              <w:numPr>
                <w:ilvl w:val="0"/>
                <w:numId w:val="219"/>
              </w:numPr>
              <w:spacing w:after="34" w:line="248" w:lineRule="auto"/>
              <w:ind w:left="315" w:right="1" w:hanging="283"/>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Reconoce que las enseñanzas de Jesucristo le permiten desarrollar actitudes de cambio a nivel personal y comunitario.  </w:t>
            </w:r>
          </w:p>
          <w:p w14:paraId="44502C5A" w14:textId="77777777" w:rsidR="00E0048B" w:rsidRPr="00E52B3E" w:rsidRDefault="00E0048B" w:rsidP="007610B1">
            <w:pPr>
              <w:pStyle w:val="Prrafodelista"/>
              <w:numPr>
                <w:ilvl w:val="0"/>
                <w:numId w:val="219"/>
              </w:numPr>
              <w:spacing w:after="34" w:line="248" w:lineRule="auto"/>
              <w:ind w:left="315" w:right="1" w:hanging="283"/>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Cultiva el encuentro personal y comunitario con Dios mediante la búsqueda de espacios de oración y reflexión que lo ayuden a fortalecer su fe como miembro activo de su familia, Iglesia y comunidad desde las enseñanzas de Jesucristo.  </w:t>
            </w:r>
          </w:p>
          <w:p w14:paraId="52C25A2D" w14:textId="77777777" w:rsidR="00E0048B" w:rsidRPr="00E52B3E" w:rsidRDefault="00E0048B" w:rsidP="007610B1">
            <w:pPr>
              <w:pStyle w:val="Prrafodelista"/>
              <w:numPr>
                <w:ilvl w:val="0"/>
                <w:numId w:val="219"/>
              </w:numPr>
              <w:spacing w:after="34" w:line="248" w:lineRule="auto"/>
              <w:ind w:left="315" w:right="1" w:hanging="283"/>
              <w:jc w:val="both"/>
              <w:rPr>
                <w:rFonts w:ascii="Calibri" w:eastAsia="Calibri" w:hAnsi="Calibri" w:cs="Calibri"/>
                <w:color w:val="000000"/>
                <w:lang w:eastAsia="es-PE"/>
              </w:rPr>
            </w:pPr>
            <w:r w:rsidRPr="00E52B3E">
              <w:rPr>
                <w:rFonts w:eastAsia="Calibri"/>
                <w:lang w:eastAsia="es-PE"/>
              </w:rPr>
              <w:t>Actúa con liderazgo realizando y proponiendo acciones a imagen de Jesucristo, para alcanzar una convivencia justa, fraterna y solidaria con los demás.</w:t>
            </w:r>
          </w:p>
          <w:p w14:paraId="050A5641" w14:textId="77777777" w:rsidR="00E0048B" w:rsidRPr="00E52B3E" w:rsidRDefault="00E0048B" w:rsidP="00E0048B">
            <w:pPr>
              <w:pStyle w:val="Default"/>
              <w:rPr>
                <w:sz w:val="22"/>
                <w:szCs w:val="22"/>
              </w:rPr>
            </w:pPr>
          </w:p>
        </w:tc>
      </w:tr>
      <w:tr w:rsidR="00E0048B" w:rsidRPr="00BC3B87" w14:paraId="71E49F55" w14:textId="77777777" w:rsidTr="00A343F5">
        <w:tc>
          <w:tcPr>
            <w:tcW w:w="15139" w:type="dxa"/>
            <w:gridSpan w:val="7"/>
            <w:shd w:val="clear" w:color="auto" w:fill="BDD6EE" w:themeFill="accent1" w:themeFillTint="66"/>
          </w:tcPr>
          <w:p w14:paraId="07C6D4F6" w14:textId="77777777" w:rsidR="00E0048B" w:rsidRPr="00BC3B87" w:rsidRDefault="00E0048B" w:rsidP="00E0048B">
            <w:pPr>
              <w:jc w:val="center"/>
              <w:rPr>
                <w:b/>
                <w:sz w:val="16"/>
                <w:szCs w:val="18"/>
              </w:rPr>
            </w:pPr>
            <w:r w:rsidRPr="00BC3B87">
              <w:rPr>
                <w:b/>
                <w:sz w:val="24"/>
                <w:szCs w:val="18"/>
              </w:rPr>
              <w:t>CRITERIOS DE EVALUACIÓN</w:t>
            </w:r>
          </w:p>
        </w:tc>
      </w:tr>
      <w:tr w:rsidR="00E0048B" w:rsidRPr="00365599" w14:paraId="54B66E8C" w14:textId="77777777" w:rsidTr="00A343F5">
        <w:tc>
          <w:tcPr>
            <w:tcW w:w="3828" w:type="dxa"/>
          </w:tcPr>
          <w:p w14:paraId="6AC16208" w14:textId="77777777" w:rsidR="00E0048B" w:rsidRPr="00E52B3E" w:rsidRDefault="00E0048B" w:rsidP="00E0048B">
            <w:pPr>
              <w:spacing w:after="200" w:line="276" w:lineRule="auto"/>
              <w:rPr>
                <w:rFonts w:ascii="Calibri" w:eastAsia="Calibri" w:hAnsi="Calibri" w:cs="Calibri"/>
                <w:b/>
                <w:color w:val="000000"/>
                <w:lang w:eastAsia="es-PE"/>
              </w:rPr>
            </w:pPr>
            <w:r w:rsidRPr="00E52B3E">
              <w:rPr>
                <w:rFonts w:ascii="Calibri" w:eastAsia="Calibri" w:hAnsi="Calibri" w:cs="Calibri"/>
                <w:b/>
                <w:color w:val="000000"/>
                <w:lang w:eastAsia="es-PE"/>
              </w:rPr>
              <w:lastRenderedPageBreak/>
              <w:t>Expresa el amor de Dios desde sus vivencias, coherentes con su fe, en su entorno familiar y comunitario</w:t>
            </w:r>
          </w:p>
          <w:p w14:paraId="17DACB50" w14:textId="77777777" w:rsidR="00E0048B" w:rsidRPr="00E52B3E" w:rsidRDefault="00E0048B" w:rsidP="00E0048B">
            <w:pPr>
              <w:spacing w:after="200" w:line="276" w:lineRule="auto"/>
              <w:rPr>
                <w:rFonts w:ascii="Calibri" w:eastAsia="Calibri" w:hAnsi="Calibri" w:cs="Calibri"/>
                <w:b/>
                <w:color w:val="000000"/>
                <w:lang w:eastAsia="es-PE"/>
              </w:rPr>
            </w:pPr>
            <w:r w:rsidRPr="00E52B3E">
              <w:rPr>
                <w:rFonts w:ascii="Calibri" w:eastAsia="Calibri" w:hAnsi="Calibri" w:cs="Calibri"/>
                <w:b/>
                <w:color w:val="000000"/>
                <w:lang w:eastAsia="es-PE"/>
              </w:rPr>
              <w:t>Busca espacios para comunicarse con Dios mediante la oración.</w:t>
            </w:r>
          </w:p>
        </w:tc>
        <w:tc>
          <w:tcPr>
            <w:tcW w:w="3969" w:type="dxa"/>
            <w:gridSpan w:val="2"/>
          </w:tcPr>
          <w:p w14:paraId="3FB67FF3" w14:textId="77777777" w:rsidR="00E0048B" w:rsidRPr="00E52B3E" w:rsidRDefault="00E0048B" w:rsidP="00E0048B">
            <w:pPr>
              <w:pStyle w:val="Prrafodelista"/>
              <w:numPr>
                <w:ilvl w:val="0"/>
                <w:numId w:val="1"/>
              </w:numPr>
              <w:ind w:left="170" w:hanging="142"/>
              <w:jc w:val="both"/>
            </w:pPr>
            <w:r w:rsidRPr="00E52B3E">
              <w:rPr>
                <w:b/>
              </w:rPr>
              <w:t xml:space="preserve"> Muestra respeto al prójimo desde las enseñanzas de Jesús.</w:t>
            </w:r>
          </w:p>
          <w:p w14:paraId="5757567B" w14:textId="77777777" w:rsidR="00E0048B" w:rsidRPr="00E52B3E" w:rsidRDefault="00E0048B" w:rsidP="00E0048B">
            <w:pPr>
              <w:pStyle w:val="Prrafodelista"/>
              <w:numPr>
                <w:ilvl w:val="0"/>
                <w:numId w:val="1"/>
              </w:numPr>
              <w:ind w:left="170" w:hanging="142"/>
              <w:jc w:val="both"/>
            </w:pPr>
            <w:r w:rsidRPr="00E52B3E">
              <w:rPr>
                <w:b/>
              </w:rPr>
              <w:t>Realiza acciones de solidaridad y fraternidad al hermano.</w:t>
            </w:r>
          </w:p>
        </w:tc>
        <w:tc>
          <w:tcPr>
            <w:tcW w:w="3382" w:type="dxa"/>
          </w:tcPr>
          <w:p w14:paraId="4C9D9848" w14:textId="77777777" w:rsidR="00E0048B" w:rsidRPr="00E52B3E" w:rsidRDefault="00E0048B" w:rsidP="00E0048B">
            <w:pPr>
              <w:pStyle w:val="Prrafodelista"/>
              <w:numPr>
                <w:ilvl w:val="0"/>
                <w:numId w:val="1"/>
              </w:numPr>
              <w:ind w:left="170" w:hanging="142"/>
              <w:jc w:val="both"/>
            </w:pPr>
            <w:r w:rsidRPr="00E52B3E">
              <w:t>Respeta al prójimo expresando amor con sus vivencias con el hermano.</w:t>
            </w:r>
          </w:p>
          <w:p w14:paraId="54E7D5B3" w14:textId="77777777" w:rsidR="00E0048B" w:rsidRPr="00E52B3E" w:rsidRDefault="00E0048B" w:rsidP="00E0048B">
            <w:pPr>
              <w:pStyle w:val="Prrafodelista"/>
              <w:numPr>
                <w:ilvl w:val="0"/>
                <w:numId w:val="1"/>
              </w:numPr>
              <w:ind w:left="170" w:hanging="142"/>
              <w:jc w:val="both"/>
            </w:pPr>
            <w:r w:rsidRPr="00E52B3E">
              <w:rPr>
                <w:rFonts w:ascii="Calibri" w:eastAsia="Calibri" w:hAnsi="Calibri" w:cs="Calibri"/>
                <w:b/>
                <w:color w:val="000000"/>
                <w:lang w:eastAsia="es-PE"/>
              </w:rPr>
              <w:t>Busca espacios para comunicarse con Dios mediante la oración</w:t>
            </w:r>
          </w:p>
        </w:tc>
        <w:tc>
          <w:tcPr>
            <w:tcW w:w="3960" w:type="dxa"/>
            <w:gridSpan w:val="3"/>
          </w:tcPr>
          <w:p w14:paraId="5CFE222C" w14:textId="77777777" w:rsidR="00E0048B" w:rsidRPr="00E52B3E" w:rsidRDefault="00E0048B" w:rsidP="00E0048B">
            <w:pPr>
              <w:pStyle w:val="Prrafodelista"/>
              <w:numPr>
                <w:ilvl w:val="0"/>
                <w:numId w:val="1"/>
              </w:numPr>
              <w:ind w:left="170" w:hanging="142"/>
              <w:jc w:val="both"/>
            </w:pPr>
            <w:r w:rsidRPr="00E52B3E">
              <w:rPr>
                <w:b/>
              </w:rPr>
              <w:t>Muestra respeto al prójimo desde las enseñanzas de Jesús.</w:t>
            </w:r>
          </w:p>
          <w:p w14:paraId="1C71CC47" w14:textId="77777777" w:rsidR="00E0048B" w:rsidRPr="00E52B3E" w:rsidRDefault="00E0048B" w:rsidP="00E0048B">
            <w:pPr>
              <w:pStyle w:val="Prrafodelista"/>
              <w:numPr>
                <w:ilvl w:val="0"/>
                <w:numId w:val="1"/>
              </w:numPr>
              <w:ind w:left="170" w:hanging="142"/>
              <w:jc w:val="both"/>
            </w:pPr>
            <w:r w:rsidRPr="00E52B3E">
              <w:rPr>
                <w:b/>
              </w:rPr>
              <w:t>Realiza acciones de solidaridad y fraternidad al hermano.</w:t>
            </w:r>
          </w:p>
        </w:tc>
      </w:tr>
      <w:tr w:rsidR="00E0048B" w:rsidRPr="00F84298" w14:paraId="3033B4B6" w14:textId="77777777" w:rsidTr="00A343F5">
        <w:tc>
          <w:tcPr>
            <w:tcW w:w="3828" w:type="dxa"/>
          </w:tcPr>
          <w:p w14:paraId="75BBD7E2" w14:textId="77777777" w:rsidR="00E0048B" w:rsidRPr="00E52B3E" w:rsidRDefault="00E0048B" w:rsidP="00E0048B">
            <w:pPr>
              <w:spacing w:after="200" w:line="276" w:lineRule="auto"/>
              <w:rPr>
                <w:rFonts w:ascii="Calibri" w:eastAsia="Calibri" w:hAnsi="Calibri" w:cs="Times New Roman"/>
              </w:rPr>
            </w:pPr>
            <w:r w:rsidRPr="00E52B3E">
              <w:rPr>
                <w:rFonts w:ascii="Calibri" w:eastAsia="Calibri" w:hAnsi="Calibri" w:cs="Times New Roman"/>
              </w:rPr>
              <w:t>Técnica:  lista de cotejo</w:t>
            </w:r>
          </w:p>
        </w:tc>
        <w:tc>
          <w:tcPr>
            <w:tcW w:w="3969" w:type="dxa"/>
            <w:gridSpan w:val="2"/>
          </w:tcPr>
          <w:p w14:paraId="4255EFF0" w14:textId="77777777" w:rsidR="00E0048B" w:rsidRPr="00E52B3E" w:rsidRDefault="00E0048B" w:rsidP="00E0048B">
            <w:pPr>
              <w:pStyle w:val="Prrafodelista"/>
              <w:numPr>
                <w:ilvl w:val="0"/>
                <w:numId w:val="1"/>
              </w:numPr>
              <w:ind w:left="170" w:hanging="142"/>
              <w:jc w:val="both"/>
            </w:pPr>
            <w:r w:rsidRPr="00E52B3E">
              <w:t>lista de cotejo</w:t>
            </w:r>
          </w:p>
        </w:tc>
        <w:tc>
          <w:tcPr>
            <w:tcW w:w="3382" w:type="dxa"/>
          </w:tcPr>
          <w:p w14:paraId="75E2A752" w14:textId="77777777" w:rsidR="00E0048B" w:rsidRPr="00E52B3E" w:rsidRDefault="00E0048B" w:rsidP="00E0048B">
            <w:pPr>
              <w:pStyle w:val="Prrafodelista"/>
              <w:numPr>
                <w:ilvl w:val="0"/>
                <w:numId w:val="1"/>
              </w:numPr>
              <w:ind w:left="170" w:hanging="142"/>
              <w:jc w:val="both"/>
            </w:pPr>
            <w:r w:rsidRPr="00E52B3E">
              <w:t>lista de cotejo</w:t>
            </w:r>
          </w:p>
        </w:tc>
        <w:tc>
          <w:tcPr>
            <w:tcW w:w="3960" w:type="dxa"/>
            <w:gridSpan w:val="3"/>
          </w:tcPr>
          <w:p w14:paraId="1339EC87" w14:textId="77777777" w:rsidR="00E0048B" w:rsidRPr="00E52B3E" w:rsidRDefault="00E0048B" w:rsidP="00E0048B">
            <w:pPr>
              <w:pStyle w:val="Prrafodelista"/>
              <w:numPr>
                <w:ilvl w:val="0"/>
                <w:numId w:val="1"/>
              </w:numPr>
              <w:ind w:left="170" w:hanging="142"/>
              <w:jc w:val="both"/>
            </w:pPr>
            <w:r w:rsidRPr="00E52B3E">
              <w:t>lista de cotejo</w:t>
            </w:r>
          </w:p>
        </w:tc>
      </w:tr>
    </w:tbl>
    <w:p w14:paraId="4AA87066" w14:textId="77777777" w:rsidR="00E0048B" w:rsidRDefault="00E0048B" w:rsidP="00E0048B">
      <w:r>
        <w:t xml:space="preserve"> </w:t>
      </w:r>
    </w:p>
    <w:p w14:paraId="3AECE16E" w14:textId="284B4B63" w:rsidR="00E0048B" w:rsidRPr="00E52B3E" w:rsidRDefault="00E0048B" w:rsidP="00E0048B">
      <w:pPr>
        <w:rPr>
          <w:b/>
          <w:sz w:val="36"/>
          <w:szCs w:val="36"/>
          <w:u w:val="single"/>
        </w:rPr>
      </w:pPr>
      <w:r w:rsidRPr="00E52B3E">
        <w:rPr>
          <w:b/>
          <w:sz w:val="36"/>
          <w:szCs w:val="36"/>
          <w:u w:val="single"/>
        </w:rPr>
        <w:t>ARTE</w:t>
      </w:r>
      <w:r w:rsidR="00E52B3E" w:rsidRPr="00E52B3E">
        <w:rPr>
          <w:b/>
          <w:sz w:val="36"/>
          <w:szCs w:val="36"/>
          <w:u w:val="single"/>
        </w:rPr>
        <w:t xml:space="preserve"> Y CULTURA</w:t>
      </w:r>
    </w:p>
    <w:tbl>
      <w:tblPr>
        <w:tblStyle w:val="Tablaconcuadrcula"/>
        <w:tblW w:w="15026" w:type="dxa"/>
        <w:tblInd w:w="-714" w:type="dxa"/>
        <w:tblLook w:val="04A0" w:firstRow="1" w:lastRow="0" w:firstColumn="1" w:lastColumn="0" w:noHBand="0" w:noVBand="1"/>
      </w:tblPr>
      <w:tblGrid>
        <w:gridCol w:w="3828"/>
        <w:gridCol w:w="3798"/>
        <w:gridCol w:w="3553"/>
        <w:gridCol w:w="33"/>
        <w:gridCol w:w="3814"/>
      </w:tblGrid>
      <w:tr w:rsidR="00E0048B" w:rsidRPr="00365599" w14:paraId="1024096A" w14:textId="77777777" w:rsidTr="00E0048B">
        <w:tc>
          <w:tcPr>
            <w:tcW w:w="15026" w:type="dxa"/>
            <w:gridSpan w:val="5"/>
            <w:shd w:val="clear" w:color="auto" w:fill="BDD6EE" w:themeFill="accent1" w:themeFillTint="66"/>
          </w:tcPr>
          <w:p w14:paraId="2C9113C7" w14:textId="77777777" w:rsidR="00E0048B" w:rsidRPr="00E52B3E" w:rsidRDefault="00E0048B" w:rsidP="00E0048B">
            <w:pPr>
              <w:spacing w:after="24"/>
              <w:ind w:left="231" w:right="-15"/>
              <w:rPr>
                <w:rFonts w:ascii="Calibri" w:eastAsia="Calibri" w:hAnsi="Calibri" w:cs="Calibri"/>
                <w:b/>
                <w:color w:val="000000"/>
                <w:lang w:eastAsia="es-PE"/>
              </w:rPr>
            </w:pPr>
            <w:r w:rsidRPr="00E52B3E">
              <w:rPr>
                <w:b/>
                <w:sz w:val="28"/>
                <w:szCs w:val="18"/>
              </w:rPr>
              <w:t xml:space="preserve">Competencia: </w:t>
            </w:r>
            <w:r w:rsidRPr="00E52B3E">
              <w:rPr>
                <w:rFonts w:ascii="Calibri" w:eastAsia="Calibri" w:hAnsi="Calibri" w:cs="Calibri"/>
                <w:b/>
                <w:color w:val="000000"/>
                <w:sz w:val="28"/>
                <w:lang w:eastAsia="es-PE"/>
              </w:rPr>
              <w:t xml:space="preserve">Aprecia de manera crítica manifestaciones artístico-culturales </w:t>
            </w:r>
          </w:p>
          <w:p w14:paraId="54B07276" w14:textId="77777777" w:rsidR="00E0048B" w:rsidRPr="00BC3B87" w:rsidRDefault="00E0048B" w:rsidP="00E0048B">
            <w:pPr>
              <w:contextualSpacing/>
              <w:jc w:val="both"/>
              <w:rPr>
                <w:b/>
                <w:sz w:val="24"/>
                <w:szCs w:val="18"/>
              </w:rPr>
            </w:pPr>
            <w:r w:rsidRPr="00CC56BC">
              <w:rPr>
                <w:rFonts w:ascii="Calibri" w:eastAsia="Calibri" w:hAnsi="Calibri" w:cs="Calibri"/>
                <w:color w:val="000000"/>
                <w:lang w:eastAsia="es-PE"/>
              </w:rPr>
              <w:t xml:space="preserve">Se define como la interacción entre el estudiante y manifestaciones artístico-culturales para que pueda observarlas, investigarlas, comprenderlas y reflexionar sobre ellas. Permite al estudiante desarrollar habilidades para percibir, describir y analizar sus cualidades estéticas, para ayudarlo a apreciar y entender el arte que observa y experimenta. Supone comprender y apreciar los contextos específicos en que se originan estas manifestaciones, y entender que tener conocimiento sobre estos contextos mejora nuestra capacidad de apreciar, producir y entendernos a nosotros mismos, a otros y al entorno. También implica emitir juicios de valor cada vez más informados, basándose en los conocimientos obtenidos en el proceso de apreciación crítica.  </w:t>
            </w:r>
          </w:p>
        </w:tc>
      </w:tr>
      <w:tr w:rsidR="00E0048B" w:rsidRPr="00365599" w14:paraId="73D69CF3" w14:textId="77777777" w:rsidTr="00E0048B">
        <w:tc>
          <w:tcPr>
            <w:tcW w:w="15026" w:type="dxa"/>
            <w:gridSpan w:val="5"/>
          </w:tcPr>
          <w:p w14:paraId="2FA012DC" w14:textId="77777777" w:rsidR="00E0048B" w:rsidRPr="00CC56BC" w:rsidRDefault="00E0048B" w:rsidP="007610B1">
            <w:pPr>
              <w:numPr>
                <w:ilvl w:val="0"/>
                <w:numId w:val="206"/>
              </w:numPr>
              <w:spacing w:after="25" w:line="244" w:lineRule="auto"/>
              <w:ind w:hanging="139"/>
              <w:jc w:val="both"/>
              <w:rPr>
                <w:rFonts w:ascii="Calibri" w:eastAsia="Calibri" w:hAnsi="Calibri" w:cs="Calibri"/>
                <w:color w:val="000000"/>
                <w:lang w:eastAsia="es-PE"/>
              </w:rPr>
            </w:pPr>
            <w:r w:rsidRPr="00CC56BC">
              <w:rPr>
                <w:rFonts w:ascii="Calibri" w:eastAsia="Calibri" w:hAnsi="Calibri" w:cs="Calibri"/>
                <w:color w:val="000000"/>
                <w:lang w:eastAsia="es-PE"/>
              </w:rPr>
              <w:t xml:space="preserve">Percibe manifestaciones artístico-culturales: Consiste en usar los sentidos para observar, escuchar, describir y analizar las cualidades visuales, táctiles, sonoras y kinestésicas de diversas manifestaciones artístico-culturales. </w:t>
            </w:r>
          </w:p>
          <w:p w14:paraId="2B004E93" w14:textId="77777777" w:rsidR="00E0048B" w:rsidRPr="00CC56BC" w:rsidRDefault="00E0048B" w:rsidP="007610B1">
            <w:pPr>
              <w:numPr>
                <w:ilvl w:val="0"/>
                <w:numId w:val="206"/>
              </w:numPr>
              <w:spacing w:after="25" w:line="244" w:lineRule="auto"/>
              <w:ind w:hanging="139"/>
              <w:jc w:val="both"/>
              <w:rPr>
                <w:rFonts w:ascii="Calibri" w:eastAsia="Calibri" w:hAnsi="Calibri" w:cs="Calibri"/>
                <w:color w:val="000000"/>
                <w:lang w:eastAsia="es-PE"/>
              </w:rPr>
            </w:pPr>
            <w:r w:rsidRPr="00CC56BC">
              <w:rPr>
                <w:rFonts w:ascii="Calibri" w:eastAsia="Calibri" w:hAnsi="Calibri" w:cs="Calibri"/>
                <w:color w:val="000000"/>
                <w:lang w:eastAsia="es-PE"/>
              </w:rPr>
              <w:t xml:space="preserve">Contextualiza manifestaciones artístico-culturales: Es informarse acerca de la cultura en que se origina una manifestación artística para entender cómo el contexto social, cultural e histórico de esta influye en su creación y la manera en que transmite sus significados. </w:t>
            </w:r>
          </w:p>
          <w:p w14:paraId="76213AB8" w14:textId="7CDA3AA4" w:rsidR="00E0048B" w:rsidRPr="00105B9B" w:rsidRDefault="00E0048B" w:rsidP="007610B1">
            <w:pPr>
              <w:numPr>
                <w:ilvl w:val="0"/>
                <w:numId w:val="206"/>
              </w:numPr>
              <w:spacing w:after="25" w:line="244" w:lineRule="auto"/>
              <w:ind w:left="170" w:hanging="139"/>
              <w:jc w:val="both"/>
              <w:rPr>
                <w:rFonts w:ascii="Arial Narrow" w:hAnsi="Arial Narrow" w:cs="Arial"/>
                <w:b/>
                <w:u w:val="single"/>
              </w:rPr>
            </w:pPr>
            <w:r w:rsidRPr="00E52B3E">
              <w:rPr>
                <w:rFonts w:ascii="Calibri" w:eastAsia="Calibri" w:hAnsi="Calibri" w:cs="Calibri"/>
                <w:color w:val="000000"/>
                <w:lang w:eastAsia="es-PE"/>
              </w:rPr>
              <w:t xml:space="preserve">Reflexiona creativa y críticamente sobre manifestaciones artístico-culturales: Supone interpretar las intenciones y significados de manifestaciones artístico-culturales que hayan visto o experimentado y emitir juicios de valor, entrelazando información obtenida a través de la percepción, el análisis y la comprensión de los contextos. </w:t>
            </w:r>
          </w:p>
        </w:tc>
      </w:tr>
      <w:tr w:rsidR="00E0048B" w:rsidRPr="00365599" w14:paraId="7C30BFBC" w14:textId="77777777" w:rsidTr="00E0048B">
        <w:tc>
          <w:tcPr>
            <w:tcW w:w="15026" w:type="dxa"/>
            <w:gridSpan w:val="5"/>
          </w:tcPr>
          <w:p w14:paraId="0B501D14" w14:textId="29122DD0" w:rsidR="00E0048B" w:rsidRPr="00105B9B" w:rsidRDefault="00E0048B" w:rsidP="00E0048B">
            <w:pPr>
              <w:autoSpaceDE w:val="0"/>
              <w:autoSpaceDN w:val="0"/>
              <w:adjustRightInd w:val="0"/>
              <w:rPr>
                <w:b/>
              </w:rPr>
            </w:pPr>
            <w:r w:rsidRPr="00BC3B87">
              <w:rPr>
                <w:b/>
                <w:sz w:val="20"/>
                <w:szCs w:val="20"/>
              </w:rPr>
              <w:t xml:space="preserve">ESTANDAR </w:t>
            </w:r>
            <w:r w:rsidR="00E52B3E" w:rsidRPr="00BC3B87">
              <w:rPr>
                <w:b/>
                <w:sz w:val="20"/>
                <w:szCs w:val="20"/>
              </w:rPr>
              <w:t xml:space="preserve">DEL </w:t>
            </w:r>
            <w:r w:rsidR="00E52B3E">
              <w:rPr>
                <w:b/>
                <w:sz w:val="20"/>
                <w:szCs w:val="20"/>
              </w:rPr>
              <w:t>V</w:t>
            </w:r>
            <w:r>
              <w:rPr>
                <w:b/>
                <w:sz w:val="20"/>
                <w:szCs w:val="20"/>
              </w:rPr>
              <w:t xml:space="preserve"> </w:t>
            </w:r>
            <w:r w:rsidRPr="00BC3B87">
              <w:rPr>
                <w:b/>
                <w:sz w:val="20"/>
                <w:szCs w:val="20"/>
              </w:rPr>
              <w:t xml:space="preserve">CICLO: </w:t>
            </w:r>
          </w:p>
          <w:p w14:paraId="1B78330D" w14:textId="77777777" w:rsidR="00E0048B" w:rsidRPr="00E52B3E" w:rsidRDefault="00E0048B" w:rsidP="00E0048B">
            <w:pPr>
              <w:spacing w:after="26" w:line="248" w:lineRule="auto"/>
              <w:ind w:right="2"/>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Aprecia de manera crítica manifestaciones artístico-culturales al interpretar las cualidades expresivas de los elementos del arte, la estructura y los medios utilizados en una manifestación artístico-cultural y explica cómo transmite mensajes, ideas y sentimientos. </w:t>
            </w:r>
          </w:p>
          <w:p w14:paraId="6D4B48B2" w14:textId="77777777" w:rsidR="00E0048B" w:rsidRPr="00105B9B" w:rsidRDefault="00E0048B" w:rsidP="00E0048B">
            <w:pPr>
              <w:pStyle w:val="Prrafodelista"/>
              <w:ind w:left="0"/>
              <w:jc w:val="both"/>
              <w:rPr>
                <w:b/>
              </w:rPr>
            </w:pPr>
            <w:r w:rsidRPr="00E52B3E">
              <w:rPr>
                <w:rFonts w:ascii="Calibri" w:eastAsia="Calibri" w:hAnsi="Calibri" w:cs="Calibri"/>
                <w:color w:val="000000"/>
                <w:lang w:eastAsia="es-PE"/>
              </w:rPr>
              <w:t>Investiga los contextos donde se originan manifestaciones artístico-culturales tradicionales y contemporáneas e identifica cómo los cambios, las tradiciones, las creencias y los valores revelan la manera en que una determinada persona o sociedad ha vivido. Genera hipótesis sobre el significado y las diversas intenciones que puede tener una manifestación creada en contextos históricos y culturales diferentes.</w:t>
            </w:r>
          </w:p>
        </w:tc>
      </w:tr>
      <w:tr w:rsidR="00E0048B" w:rsidRPr="00365599" w14:paraId="1367CFF6" w14:textId="77777777" w:rsidTr="00E0048B">
        <w:tc>
          <w:tcPr>
            <w:tcW w:w="15026" w:type="dxa"/>
            <w:gridSpan w:val="5"/>
            <w:shd w:val="clear" w:color="auto" w:fill="BDD6EE" w:themeFill="accent1" w:themeFillTint="66"/>
          </w:tcPr>
          <w:p w14:paraId="75387EDD"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337983E2" w14:textId="77777777" w:rsidTr="00E52B3E">
        <w:tc>
          <w:tcPr>
            <w:tcW w:w="3828" w:type="dxa"/>
            <w:shd w:val="clear" w:color="auto" w:fill="BDD6EE" w:themeFill="accent1" w:themeFillTint="66"/>
          </w:tcPr>
          <w:p w14:paraId="10A1C498"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798" w:type="dxa"/>
            <w:shd w:val="clear" w:color="auto" w:fill="BDD6EE" w:themeFill="accent1" w:themeFillTint="66"/>
          </w:tcPr>
          <w:p w14:paraId="28FFC5D9"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586" w:type="dxa"/>
            <w:gridSpan w:val="2"/>
            <w:shd w:val="clear" w:color="auto" w:fill="BDD6EE" w:themeFill="accent1" w:themeFillTint="66"/>
          </w:tcPr>
          <w:p w14:paraId="7755EC5F"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814" w:type="dxa"/>
            <w:shd w:val="clear" w:color="auto" w:fill="BDD6EE" w:themeFill="accent1" w:themeFillTint="66"/>
          </w:tcPr>
          <w:p w14:paraId="3659F0D9"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2CA1CDB3" w14:textId="77777777" w:rsidTr="00E52B3E">
        <w:tc>
          <w:tcPr>
            <w:tcW w:w="3828" w:type="dxa"/>
          </w:tcPr>
          <w:p w14:paraId="57C540C7" w14:textId="77777777" w:rsidR="00E0048B" w:rsidRPr="00E52B3E" w:rsidRDefault="00E0048B" w:rsidP="007610B1">
            <w:pPr>
              <w:numPr>
                <w:ilvl w:val="0"/>
                <w:numId w:val="207"/>
              </w:numPr>
              <w:tabs>
                <w:tab w:val="left" w:pos="3616"/>
              </w:tabs>
              <w:spacing w:after="32" w:line="248" w:lineRule="auto"/>
              <w:ind w:right="4" w:hanging="142"/>
              <w:jc w:val="both"/>
              <w:rPr>
                <w:rFonts w:ascii="Calibri" w:eastAsia="Calibri" w:hAnsi="Calibri" w:cs="Calibri"/>
                <w:color w:val="000000"/>
                <w:lang w:eastAsia="es-PE"/>
              </w:rPr>
            </w:pPr>
            <w:r w:rsidRPr="00E52B3E">
              <w:rPr>
                <w:rFonts w:ascii="Calibri" w:eastAsia="Calibri" w:hAnsi="Calibri" w:cs="Calibri"/>
                <w:b/>
                <w:color w:val="000000"/>
                <w:lang w:eastAsia="es-PE"/>
              </w:rPr>
              <w:t>Describe y analiza las cualidades de los elementos visuales, táctiles, sonoros</w:t>
            </w:r>
            <w:r w:rsidRPr="00E52B3E">
              <w:rPr>
                <w:rFonts w:ascii="Calibri" w:eastAsia="Calibri" w:hAnsi="Calibri" w:cs="Calibri"/>
                <w:color w:val="000000"/>
                <w:lang w:eastAsia="es-PE"/>
              </w:rPr>
              <w:t xml:space="preserve"> y kinestésicos que percibe en manifestaciones artístico-culturales, y </w:t>
            </w:r>
            <w:r w:rsidRPr="00E52B3E">
              <w:rPr>
                <w:rFonts w:ascii="Calibri" w:eastAsia="Calibri" w:hAnsi="Calibri" w:cs="Calibri"/>
                <w:color w:val="000000"/>
                <w:lang w:eastAsia="es-PE"/>
              </w:rPr>
              <w:lastRenderedPageBreak/>
              <w:t xml:space="preserve">establece relaciones entre sus hallazgos y las ideas y emociones que ellas le generan. </w:t>
            </w:r>
          </w:p>
          <w:p w14:paraId="4552FDAA" w14:textId="77777777" w:rsidR="00E0048B" w:rsidRPr="00E52B3E" w:rsidRDefault="00E0048B" w:rsidP="007610B1">
            <w:pPr>
              <w:numPr>
                <w:ilvl w:val="0"/>
                <w:numId w:val="207"/>
              </w:numPr>
              <w:tabs>
                <w:tab w:val="left" w:pos="3616"/>
              </w:tabs>
              <w:spacing w:after="32" w:line="248" w:lineRule="auto"/>
              <w:ind w:right="4" w:hanging="142"/>
              <w:jc w:val="both"/>
              <w:rPr>
                <w:rFonts w:ascii="Calibri" w:eastAsia="Calibri" w:hAnsi="Calibri" w:cs="Calibri"/>
                <w:color w:val="000000"/>
                <w:lang w:eastAsia="es-PE"/>
              </w:rPr>
            </w:pPr>
            <w:r w:rsidRPr="00E52B3E">
              <w:rPr>
                <w:rFonts w:eastAsia="Calibri"/>
                <w:b/>
                <w:lang w:eastAsia="es-PE"/>
              </w:rPr>
              <w:t>Desarrolla y aplica criterios relevantes para evaluar una manifestación artística</w:t>
            </w:r>
            <w:r w:rsidRPr="00E52B3E">
              <w:rPr>
                <w:rFonts w:eastAsia="Calibri"/>
                <w:lang w:eastAsia="es-PE"/>
              </w:rPr>
              <w:t xml:space="preserve">, con base en la información que maneja sobre su forma y contexto de creación, y ensaya una postura personal frente a ella. </w:t>
            </w:r>
          </w:p>
          <w:p w14:paraId="1BDA47C4" w14:textId="77777777" w:rsidR="00E0048B" w:rsidRPr="00E52B3E" w:rsidRDefault="00E0048B" w:rsidP="00E52B3E">
            <w:pPr>
              <w:pStyle w:val="Default"/>
              <w:tabs>
                <w:tab w:val="left" w:pos="3616"/>
              </w:tabs>
              <w:ind w:left="314" w:hanging="142"/>
              <w:rPr>
                <w:sz w:val="22"/>
                <w:szCs w:val="22"/>
              </w:rPr>
            </w:pPr>
          </w:p>
        </w:tc>
        <w:tc>
          <w:tcPr>
            <w:tcW w:w="3798" w:type="dxa"/>
          </w:tcPr>
          <w:p w14:paraId="1FFFD7FD" w14:textId="77777777" w:rsidR="00E0048B" w:rsidRPr="00E52B3E" w:rsidRDefault="00E0048B" w:rsidP="007610B1">
            <w:pPr>
              <w:numPr>
                <w:ilvl w:val="0"/>
                <w:numId w:val="207"/>
              </w:numPr>
              <w:tabs>
                <w:tab w:val="left" w:pos="3616"/>
              </w:tabs>
              <w:spacing w:after="32" w:line="248" w:lineRule="auto"/>
              <w:ind w:right="4" w:hanging="142"/>
              <w:jc w:val="both"/>
              <w:rPr>
                <w:rFonts w:ascii="Calibri" w:eastAsia="Calibri" w:hAnsi="Calibri" w:cs="Calibri"/>
                <w:b/>
                <w:color w:val="000000"/>
                <w:lang w:eastAsia="es-PE"/>
              </w:rPr>
            </w:pPr>
            <w:r w:rsidRPr="00E52B3E">
              <w:lastRenderedPageBreak/>
              <w:t xml:space="preserve"> </w:t>
            </w:r>
            <w:r w:rsidRPr="00E52B3E">
              <w:rPr>
                <w:rFonts w:ascii="Calibri" w:eastAsia="Calibri" w:hAnsi="Calibri" w:cs="Calibri"/>
                <w:b/>
                <w:color w:val="000000"/>
                <w:lang w:eastAsia="es-PE"/>
              </w:rPr>
              <w:t xml:space="preserve">Describe y analiza las cualidades de los elementos visuales, táctiles, sonoros y kinestésicos que percibe en manifestaciones artístico-culturales, </w:t>
            </w:r>
            <w:r w:rsidRPr="00E52B3E">
              <w:rPr>
                <w:rFonts w:ascii="Calibri" w:eastAsia="Calibri" w:hAnsi="Calibri" w:cs="Calibri"/>
                <w:b/>
                <w:color w:val="000000"/>
                <w:lang w:eastAsia="es-PE"/>
              </w:rPr>
              <w:lastRenderedPageBreak/>
              <w:t xml:space="preserve">y establece relaciones entre sus hallazgos y las ideas y emociones que ellas le generan. </w:t>
            </w:r>
          </w:p>
          <w:p w14:paraId="11A524D4" w14:textId="77777777" w:rsidR="00E52B3E" w:rsidRPr="00E52B3E" w:rsidRDefault="00E0048B" w:rsidP="007610B1">
            <w:pPr>
              <w:numPr>
                <w:ilvl w:val="0"/>
                <w:numId w:val="207"/>
              </w:numPr>
              <w:tabs>
                <w:tab w:val="left" w:pos="3616"/>
              </w:tabs>
              <w:spacing w:after="34" w:line="248" w:lineRule="auto"/>
              <w:ind w:right="4" w:hanging="142"/>
              <w:jc w:val="both"/>
              <w:rPr>
                <w:rFonts w:eastAsia="Calibri"/>
                <w:lang w:eastAsia="es-PE"/>
              </w:rPr>
            </w:pPr>
            <w:r w:rsidRPr="00E52B3E">
              <w:rPr>
                <w:rFonts w:ascii="Calibri" w:eastAsia="Calibri" w:hAnsi="Calibri" w:cs="Calibri"/>
                <w:b/>
                <w:color w:val="000000"/>
                <w:lang w:eastAsia="es-PE"/>
              </w:rPr>
              <w:t>Investiga en diversas fuentes acerca del origen y las formas en que manifestaciones artístico culturales tradicionales</w:t>
            </w:r>
            <w:r w:rsidRPr="00E52B3E">
              <w:rPr>
                <w:rFonts w:ascii="Calibri" w:eastAsia="Calibri" w:hAnsi="Calibri" w:cs="Calibri"/>
                <w:color w:val="000000"/>
                <w:lang w:eastAsia="es-PE"/>
              </w:rPr>
              <w:t xml:space="preserve"> y contemporáneas transmiten las características de una sociedad. </w:t>
            </w:r>
          </w:p>
          <w:p w14:paraId="6A4DA0CC" w14:textId="7622019F" w:rsidR="00E0048B" w:rsidRPr="00E52B3E" w:rsidRDefault="00E0048B" w:rsidP="007610B1">
            <w:pPr>
              <w:numPr>
                <w:ilvl w:val="0"/>
                <w:numId w:val="207"/>
              </w:numPr>
              <w:tabs>
                <w:tab w:val="left" w:pos="3616"/>
              </w:tabs>
              <w:spacing w:after="34" w:line="248" w:lineRule="auto"/>
              <w:ind w:right="4" w:hanging="142"/>
              <w:jc w:val="both"/>
              <w:rPr>
                <w:rFonts w:eastAsia="Calibri"/>
                <w:lang w:eastAsia="es-PE"/>
              </w:rPr>
            </w:pPr>
            <w:r w:rsidRPr="00E52B3E">
              <w:rPr>
                <w:rFonts w:eastAsia="Calibri"/>
                <w:b/>
                <w:lang w:eastAsia="es-PE"/>
              </w:rPr>
              <w:t>Desarrolla y aplica criterios relevantes para evaluar una manifestación artística</w:t>
            </w:r>
            <w:r w:rsidRPr="00E52B3E">
              <w:rPr>
                <w:rFonts w:eastAsia="Calibri"/>
                <w:lang w:eastAsia="es-PE"/>
              </w:rPr>
              <w:t>, con base en la información que maneja sobre su forma y contexto de creación, y ensaya una postura personal frente a ella.</w:t>
            </w:r>
          </w:p>
          <w:p w14:paraId="3F1EB097" w14:textId="77777777" w:rsidR="00E0048B" w:rsidRPr="00E52B3E" w:rsidRDefault="00E0048B" w:rsidP="00E52B3E">
            <w:pPr>
              <w:pStyle w:val="Default"/>
              <w:tabs>
                <w:tab w:val="left" w:pos="3616"/>
              </w:tabs>
              <w:ind w:hanging="142"/>
              <w:rPr>
                <w:sz w:val="22"/>
                <w:szCs w:val="22"/>
              </w:rPr>
            </w:pPr>
          </w:p>
          <w:p w14:paraId="17695BB6" w14:textId="77777777" w:rsidR="00E0048B" w:rsidRPr="00E52B3E" w:rsidRDefault="00E0048B" w:rsidP="00E52B3E">
            <w:pPr>
              <w:pStyle w:val="Default"/>
              <w:tabs>
                <w:tab w:val="left" w:pos="3616"/>
              </w:tabs>
              <w:ind w:hanging="142"/>
              <w:rPr>
                <w:sz w:val="22"/>
                <w:szCs w:val="22"/>
              </w:rPr>
            </w:pPr>
          </w:p>
        </w:tc>
        <w:tc>
          <w:tcPr>
            <w:tcW w:w="3586" w:type="dxa"/>
            <w:gridSpan w:val="2"/>
          </w:tcPr>
          <w:p w14:paraId="3FF01A34" w14:textId="77777777" w:rsidR="00E0048B" w:rsidRPr="00E52B3E" w:rsidRDefault="00E0048B" w:rsidP="007610B1">
            <w:pPr>
              <w:numPr>
                <w:ilvl w:val="0"/>
                <w:numId w:val="207"/>
              </w:numPr>
              <w:tabs>
                <w:tab w:val="left" w:pos="3616"/>
              </w:tabs>
              <w:spacing w:after="32" w:line="248" w:lineRule="auto"/>
              <w:ind w:right="4" w:hanging="142"/>
              <w:jc w:val="both"/>
              <w:rPr>
                <w:rFonts w:ascii="Calibri" w:eastAsia="Calibri" w:hAnsi="Calibri" w:cs="Calibri"/>
                <w:b/>
                <w:color w:val="000000"/>
                <w:lang w:eastAsia="es-PE"/>
              </w:rPr>
            </w:pPr>
            <w:r w:rsidRPr="00E52B3E">
              <w:rPr>
                <w:rFonts w:ascii="Calibri" w:eastAsia="Calibri" w:hAnsi="Calibri" w:cs="Calibri"/>
                <w:b/>
                <w:color w:val="000000"/>
                <w:lang w:eastAsia="es-PE"/>
              </w:rPr>
              <w:lastRenderedPageBreak/>
              <w:t>Describe y analiza las cualidades de los elementos visuales, táctiles, sonoros y kinestésicos que percibe en manifestaciones artístico-</w:t>
            </w:r>
            <w:r w:rsidRPr="00E52B3E">
              <w:rPr>
                <w:rFonts w:ascii="Calibri" w:eastAsia="Calibri" w:hAnsi="Calibri" w:cs="Calibri"/>
                <w:b/>
                <w:color w:val="000000"/>
                <w:lang w:eastAsia="es-PE"/>
              </w:rPr>
              <w:lastRenderedPageBreak/>
              <w:t xml:space="preserve">culturales, y establece relaciones entre sus hallazgos y las ideas y emociones que ellas le generan. </w:t>
            </w:r>
          </w:p>
          <w:p w14:paraId="792A027F" w14:textId="77777777" w:rsidR="00E0048B" w:rsidRPr="00E52B3E" w:rsidRDefault="00E0048B" w:rsidP="007610B1">
            <w:pPr>
              <w:numPr>
                <w:ilvl w:val="0"/>
                <w:numId w:val="207"/>
              </w:numPr>
              <w:tabs>
                <w:tab w:val="left" w:pos="3616"/>
              </w:tabs>
              <w:spacing w:after="34" w:line="248" w:lineRule="auto"/>
              <w:ind w:right="4" w:hanging="142"/>
              <w:jc w:val="both"/>
              <w:rPr>
                <w:rFonts w:ascii="Calibri" w:eastAsia="Calibri" w:hAnsi="Calibri" w:cs="Calibri"/>
                <w:b/>
                <w:color w:val="000000"/>
                <w:lang w:eastAsia="es-PE"/>
              </w:rPr>
            </w:pPr>
            <w:r w:rsidRPr="00E52B3E">
              <w:rPr>
                <w:rFonts w:ascii="Calibri" w:eastAsia="Calibri" w:hAnsi="Calibri" w:cs="Calibri"/>
                <w:color w:val="000000"/>
                <w:lang w:eastAsia="es-PE"/>
              </w:rPr>
              <w:t xml:space="preserve">Investiga en diversas fuentes acerca del origen y las formas en que manifestaciones artístico culturales tradicionales y </w:t>
            </w:r>
            <w:r w:rsidRPr="00E52B3E">
              <w:rPr>
                <w:rFonts w:ascii="Calibri" w:eastAsia="Calibri" w:hAnsi="Calibri" w:cs="Calibri"/>
                <w:b/>
                <w:color w:val="000000"/>
                <w:lang w:eastAsia="es-PE"/>
              </w:rPr>
              <w:t xml:space="preserve">contemporáneas transmiten las características de una sociedad. </w:t>
            </w:r>
          </w:p>
          <w:p w14:paraId="5BAEB886" w14:textId="77777777" w:rsidR="00E0048B" w:rsidRPr="00E52B3E" w:rsidRDefault="00E0048B" w:rsidP="007610B1">
            <w:pPr>
              <w:numPr>
                <w:ilvl w:val="0"/>
                <w:numId w:val="207"/>
              </w:numPr>
              <w:tabs>
                <w:tab w:val="left" w:pos="3616"/>
              </w:tabs>
              <w:spacing w:after="34" w:line="248" w:lineRule="auto"/>
              <w:ind w:right="4" w:hanging="142"/>
              <w:jc w:val="both"/>
              <w:rPr>
                <w:rFonts w:ascii="Calibri" w:eastAsia="Calibri" w:hAnsi="Calibri" w:cs="Calibri"/>
                <w:b/>
                <w:color w:val="000000"/>
                <w:lang w:eastAsia="es-PE"/>
              </w:rPr>
            </w:pPr>
            <w:r w:rsidRPr="00E52B3E">
              <w:rPr>
                <w:rFonts w:eastAsia="Calibri"/>
                <w:b/>
                <w:lang w:eastAsia="es-PE"/>
              </w:rPr>
              <w:t>Desarrolla y aplica criterios relevantes para evaluar una manifestación artística, con base en la información que maneja sobre su forma y contexto de creación, y ensaya una postura personal frente a ella</w:t>
            </w:r>
            <w:r w:rsidRPr="00E52B3E">
              <w:rPr>
                <w:rFonts w:eastAsia="Calibri"/>
                <w:lang w:eastAsia="es-PE"/>
              </w:rPr>
              <w:t xml:space="preserve">. </w:t>
            </w:r>
          </w:p>
          <w:p w14:paraId="1B662E82" w14:textId="6951BADB" w:rsidR="00E0048B" w:rsidRPr="00E52B3E" w:rsidRDefault="00E0048B" w:rsidP="007610B1">
            <w:pPr>
              <w:numPr>
                <w:ilvl w:val="0"/>
                <w:numId w:val="207"/>
              </w:numPr>
              <w:tabs>
                <w:tab w:val="left" w:pos="3616"/>
              </w:tabs>
              <w:spacing w:after="34" w:line="248" w:lineRule="auto"/>
              <w:ind w:right="4" w:hanging="142"/>
              <w:jc w:val="both"/>
            </w:pPr>
            <w:r w:rsidRPr="00E52B3E">
              <w:rPr>
                <w:rFonts w:eastAsia="Calibri"/>
                <w:lang w:eastAsia="es-PE"/>
              </w:rPr>
              <w:t>Explica cómo ha cambiado su reacción inicial frente al retablo, después de haberlo observado con detenimiento e indagado sobre el contexto en que fue creado.</w:t>
            </w:r>
            <w:r w:rsidRPr="00E52B3E">
              <w:t xml:space="preserve"> </w:t>
            </w:r>
          </w:p>
        </w:tc>
        <w:tc>
          <w:tcPr>
            <w:tcW w:w="3814" w:type="dxa"/>
          </w:tcPr>
          <w:p w14:paraId="3A12F4BD" w14:textId="77777777" w:rsidR="00E0048B" w:rsidRPr="00E52B3E" w:rsidRDefault="00E0048B" w:rsidP="00E52B3E">
            <w:pPr>
              <w:numPr>
                <w:ilvl w:val="0"/>
                <w:numId w:val="1"/>
              </w:numPr>
              <w:tabs>
                <w:tab w:val="left" w:pos="3616"/>
              </w:tabs>
              <w:spacing w:after="32" w:line="248" w:lineRule="auto"/>
              <w:ind w:left="132" w:right="4" w:hanging="132"/>
              <w:jc w:val="both"/>
              <w:rPr>
                <w:rFonts w:ascii="Calibri" w:eastAsia="Calibri" w:hAnsi="Calibri" w:cs="Calibri"/>
                <w:color w:val="000000"/>
                <w:lang w:eastAsia="es-PE"/>
              </w:rPr>
            </w:pPr>
            <w:r w:rsidRPr="00E52B3E">
              <w:rPr>
                <w:rFonts w:ascii="Calibri" w:eastAsia="Calibri" w:hAnsi="Calibri" w:cs="Calibri"/>
                <w:color w:val="000000"/>
                <w:lang w:eastAsia="es-PE"/>
              </w:rPr>
              <w:lastRenderedPageBreak/>
              <w:t xml:space="preserve">Describe y analiza las cualidades de los elementos visuales, táctiles, sonoros y kinestésicos que percibe en manifestaciones artístico-culturales, y </w:t>
            </w:r>
            <w:r w:rsidRPr="00E52B3E">
              <w:rPr>
                <w:rFonts w:ascii="Calibri" w:eastAsia="Calibri" w:hAnsi="Calibri" w:cs="Calibri"/>
                <w:color w:val="000000"/>
                <w:lang w:eastAsia="es-PE"/>
              </w:rPr>
              <w:lastRenderedPageBreak/>
              <w:t xml:space="preserve">establece relaciones entre sus hallazgos y las ideas y emociones que ellas le generan. </w:t>
            </w:r>
          </w:p>
          <w:p w14:paraId="0443C364" w14:textId="77777777" w:rsidR="00E0048B" w:rsidRPr="00E52B3E" w:rsidRDefault="00E0048B" w:rsidP="00E52B3E">
            <w:pPr>
              <w:numPr>
                <w:ilvl w:val="0"/>
                <w:numId w:val="1"/>
              </w:numPr>
              <w:tabs>
                <w:tab w:val="left" w:pos="3616"/>
              </w:tabs>
              <w:spacing w:after="34" w:line="248" w:lineRule="auto"/>
              <w:ind w:left="132" w:right="4" w:hanging="132"/>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Investiga en diversas fuentes acerca del origen y las formas en que manifestaciones artístico culturales tradicionales y contemporáneas transmiten las características de una sociedad. </w:t>
            </w:r>
          </w:p>
          <w:p w14:paraId="36AB86CE" w14:textId="77777777" w:rsidR="00E0048B" w:rsidRPr="00E52B3E" w:rsidRDefault="00E0048B" w:rsidP="00E52B3E">
            <w:pPr>
              <w:numPr>
                <w:ilvl w:val="0"/>
                <w:numId w:val="1"/>
              </w:numPr>
              <w:tabs>
                <w:tab w:val="left" w:pos="3616"/>
              </w:tabs>
              <w:spacing w:after="34" w:line="248" w:lineRule="auto"/>
              <w:ind w:left="132" w:right="4" w:hanging="132"/>
              <w:jc w:val="both"/>
              <w:rPr>
                <w:rFonts w:ascii="Calibri" w:eastAsia="Calibri" w:hAnsi="Calibri" w:cs="Calibri"/>
                <w:color w:val="000000"/>
                <w:lang w:eastAsia="es-PE"/>
              </w:rPr>
            </w:pPr>
            <w:r w:rsidRPr="00E52B3E">
              <w:rPr>
                <w:rFonts w:eastAsia="Calibri"/>
                <w:lang w:eastAsia="es-PE"/>
              </w:rPr>
              <w:t>Desarrolla y aplica criterios relevantes para evaluar una manifestación artística, con base en la información que maneja sobre su forma y contexto de creación, y ensaya una postura personal frente a ella.</w:t>
            </w:r>
          </w:p>
          <w:p w14:paraId="6D5F5E81" w14:textId="77777777" w:rsidR="00E0048B" w:rsidRPr="00E52B3E" w:rsidRDefault="00E0048B" w:rsidP="00E52B3E">
            <w:pPr>
              <w:numPr>
                <w:ilvl w:val="0"/>
                <w:numId w:val="1"/>
              </w:numPr>
              <w:tabs>
                <w:tab w:val="left" w:pos="3616"/>
              </w:tabs>
              <w:spacing w:after="34" w:line="248" w:lineRule="auto"/>
              <w:ind w:left="132" w:right="4" w:hanging="132"/>
              <w:jc w:val="both"/>
              <w:rPr>
                <w:rFonts w:ascii="Calibri" w:eastAsia="Calibri" w:hAnsi="Calibri" w:cs="Calibri"/>
                <w:color w:val="000000"/>
                <w:lang w:eastAsia="es-PE"/>
              </w:rPr>
            </w:pPr>
            <w:r w:rsidRPr="00E52B3E">
              <w:rPr>
                <w:rFonts w:eastAsia="Calibri"/>
                <w:lang w:eastAsia="es-PE"/>
              </w:rPr>
              <w:t>. Explica cómo ha cambiado su reacción inicial frente al retablo, después de haberlo observado con detenimiento e indagado sobre el contexto en que fue creado.</w:t>
            </w:r>
          </w:p>
          <w:p w14:paraId="7EB97A9D" w14:textId="77777777" w:rsidR="00E0048B" w:rsidRPr="00E52B3E" w:rsidRDefault="00E0048B" w:rsidP="00E52B3E">
            <w:pPr>
              <w:pStyle w:val="Default"/>
              <w:tabs>
                <w:tab w:val="left" w:pos="3616"/>
              </w:tabs>
              <w:ind w:left="132" w:hanging="132"/>
              <w:rPr>
                <w:sz w:val="22"/>
                <w:szCs w:val="22"/>
              </w:rPr>
            </w:pPr>
          </w:p>
        </w:tc>
      </w:tr>
      <w:tr w:rsidR="00E0048B" w:rsidRPr="00BC3B87" w14:paraId="4D74537A" w14:textId="77777777" w:rsidTr="00E0048B">
        <w:tc>
          <w:tcPr>
            <w:tcW w:w="15026" w:type="dxa"/>
            <w:gridSpan w:val="5"/>
            <w:shd w:val="clear" w:color="auto" w:fill="BDD6EE" w:themeFill="accent1" w:themeFillTint="66"/>
          </w:tcPr>
          <w:p w14:paraId="565D1ED2" w14:textId="77777777" w:rsidR="00E0048B" w:rsidRPr="00BC3B87" w:rsidRDefault="00E0048B" w:rsidP="00E0048B">
            <w:pPr>
              <w:jc w:val="center"/>
              <w:rPr>
                <w:b/>
                <w:sz w:val="16"/>
                <w:szCs w:val="18"/>
              </w:rPr>
            </w:pPr>
            <w:r w:rsidRPr="00BC3B87">
              <w:rPr>
                <w:b/>
                <w:sz w:val="24"/>
                <w:szCs w:val="18"/>
              </w:rPr>
              <w:lastRenderedPageBreak/>
              <w:t>CRITERIOS DE EVALUACIÓN</w:t>
            </w:r>
          </w:p>
        </w:tc>
      </w:tr>
      <w:tr w:rsidR="00E0048B" w:rsidRPr="00365599" w14:paraId="2695E351" w14:textId="77777777" w:rsidTr="00E52B3E">
        <w:tc>
          <w:tcPr>
            <w:tcW w:w="3828" w:type="dxa"/>
          </w:tcPr>
          <w:p w14:paraId="02B34C76" w14:textId="77777777" w:rsidR="00E0048B" w:rsidRPr="00E52B3E" w:rsidRDefault="00E0048B" w:rsidP="00E0048B">
            <w:pPr>
              <w:spacing w:after="200" w:line="276" w:lineRule="auto"/>
              <w:rPr>
                <w:rFonts w:ascii="Calibri" w:eastAsia="Calibri" w:hAnsi="Calibri" w:cs="Calibri"/>
                <w:b/>
                <w:color w:val="000000"/>
                <w:lang w:eastAsia="es-PE"/>
              </w:rPr>
            </w:pPr>
            <w:r w:rsidRPr="00E52B3E">
              <w:rPr>
                <w:rFonts w:ascii="Calibri" w:eastAsia="Calibri" w:hAnsi="Calibri" w:cs="Calibri"/>
                <w:b/>
                <w:color w:val="000000"/>
                <w:lang w:eastAsia="es-PE"/>
              </w:rPr>
              <w:t>Describe y analiza las cualidades de los elementos visuales, táctiles de su comunidad.</w:t>
            </w:r>
          </w:p>
          <w:p w14:paraId="3388F5E1" w14:textId="77777777" w:rsidR="00E0048B" w:rsidRPr="00E52B3E" w:rsidRDefault="00E0048B" w:rsidP="00E0048B">
            <w:pPr>
              <w:spacing w:after="200" w:line="276" w:lineRule="auto"/>
              <w:rPr>
                <w:rFonts w:ascii="Calibri" w:eastAsia="Calibri" w:hAnsi="Calibri" w:cs="Times New Roman"/>
              </w:rPr>
            </w:pPr>
            <w:r w:rsidRPr="00E52B3E">
              <w:rPr>
                <w:rFonts w:ascii="Calibri" w:eastAsia="Calibri" w:hAnsi="Calibri" w:cs="Calibri"/>
                <w:b/>
                <w:color w:val="000000"/>
                <w:lang w:eastAsia="es-PE"/>
              </w:rPr>
              <w:t>Desarrolla y aplica manifestaciones culturales cuidando la postura y forma correcta de los movimientos que debe realizar.</w:t>
            </w:r>
          </w:p>
        </w:tc>
        <w:tc>
          <w:tcPr>
            <w:tcW w:w="3798" w:type="dxa"/>
          </w:tcPr>
          <w:p w14:paraId="284D7642" w14:textId="77777777" w:rsidR="00E0048B" w:rsidRPr="00E52B3E" w:rsidRDefault="00E0048B" w:rsidP="00E0048B">
            <w:pPr>
              <w:pStyle w:val="Prrafodelista"/>
              <w:numPr>
                <w:ilvl w:val="0"/>
                <w:numId w:val="1"/>
              </w:numPr>
              <w:ind w:left="170" w:hanging="142"/>
              <w:jc w:val="both"/>
            </w:pPr>
            <w:r w:rsidRPr="00E52B3E">
              <w:rPr>
                <w:b/>
              </w:rPr>
              <w:t xml:space="preserve"> Investiga sobre las diversas manifestaciones culturales de su comunidad, región y país y valora su importancia.</w:t>
            </w:r>
          </w:p>
          <w:p w14:paraId="3EBE9153" w14:textId="77777777" w:rsidR="00E0048B" w:rsidRPr="00E52B3E" w:rsidRDefault="00E0048B" w:rsidP="00E0048B">
            <w:pPr>
              <w:pStyle w:val="Prrafodelista"/>
              <w:numPr>
                <w:ilvl w:val="0"/>
                <w:numId w:val="1"/>
              </w:numPr>
              <w:ind w:left="170" w:hanging="142"/>
              <w:jc w:val="both"/>
            </w:pPr>
            <w:r w:rsidRPr="00E52B3E">
              <w:rPr>
                <w:rFonts w:ascii="Calibri" w:eastAsia="Calibri" w:hAnsi="Calibri" w:cs="Calibri"/>
                <w:b/>
                <w:color w:val="000000"/>
                <w:lang w:eastAsia="es-PE"/>
              </w:rPr>
              <w:t>Desarrolla y aplica manifestaciones culturales cuidando la postura y forma correcta de los movimientos que debe realizar.</w:t>
            </w:r>
          </w:p>
        </w:tc>
        <w:tc>
          <w:tcPr>
            <w:tcW w:w="3553" w:type="dxa"/>
          </w:tcPr>
          <w:p w14:paraId="2FDA04B4" w14:textId="77777777" w:rsidR="00E0048B" w:rsidRPr="00E52B3E" w:rsidRDefault="00E0048B" w:rsidP="00E0048B">
            <w:pPr>
              <w:pStyle w:val="Prrafodelista"/>
              <w:numPr>
                <w:ilvl w:val="0"/>
                <w:numId w:val="1"/>
              </w:numPr>
              <w:ind w:left="170" w:hanging="142"/>
              <w:jc w:val="both"/>
            </w:pPr>
            <w:r w:rsidRPr="00E52B3E">
              <w:rPr>
                <w:b/>
              </w:rPr>
              <w:t>Investiga sobre las diversas manifestaciones culturales de su comunidad, región y país y valora su importancia.</w:t>
            </w:r>
          </w:p>
          <w:p w14:paraId="59F34847" w14:textId="77777777" w:rsidR="00E0048B" w:rsidRPr="00E52B3E" w:rsidRDefault="00E0048B" w:rsidP="00E0048B">
            <w:pPr>
              <w:pStyle w:val="Prrafodelista"/>
              <w:numPr>
                <w:ilvl w:val="0"/>
                <w:numId w:val="1"/>
              </w:numPr>
              <w:ind w:left="170" w:hanging="142"/>
              <w:jc w:val="both"/>
            </w:pPr>
            <w:r w:rsidRPr="00E52B3E">
              <w:rPr>
                <w:rFonts w:ascii="Calibri" w:eastAsia="Calibri" w:hAnsi="Calibri" w:cs="Calibri"/>
                <w:b/>
                <w:color w:val="000000"/>
                <w:lang w:eastAsia="es-PE"/>
              </w:rPr>
              <w:t>Desarrolla y aplica manifestaciones culturales cuidando la postura y forma correcta de los movimientos que debe realizar.</w:t>
            </w:r>
          </w:p>
          <w:p w14:paraId="6528B24B" w14:textId="77777777" w:rsidR="00E0048B" w:rsidRPr="00E52B3E" w:rsidRDefault="00E0048B" w:rsidP="00E0048B">
            <w:pPr>
              <w:pStyle w:val="Prrafodelista"/>
              <w:numPr>
                <w:ilvl w:val="0"/>
                <w:numId w:val="1"/>
              </w:numPr>
              <w:ind w:left="170" w:hanging="142"/>
              <w:jc w:val="both"/>
            </w:pPr>
            <w:r w:rsidRPr="00E52B3E">
              <w:rPr>
                <w:rFonts w:eastAsia="Calibri"/>
                <w:b/>
                <w:lang w:eastAsia="es-PE"/>
              </w:rPr>
              <w:t>Desarrolla y aplica criterios relevantes para evaluar una manifestación artística</w:t>
            </w:r>
          </w:p>
        </w:tc>
        <w:tc>
          <w:tcPr>
            <w:tcW w:w="3847" w:type="dxa"/>
            <w:gridSpan w:val="2"/>
          </w:tcPr>
          <w:p w14:paraId="654CD3AA" w14:textId="77777777" w:rsidR="00E0048B" w:rsidRPr="00E52B3E" w:rsidRDefault="00E0048B" w:rsidP="00E0048B">
            <w:pPr>
              <w:pStyle w:val="Prrafodelista"/>
              <w:numPr>
                <w:ilvl w:val="0"/>
                <w:numId w:val="1"/>
              </w:numPr>
              <w:ind w:left="170" w:hanging="142"/>
              <w:jc w:val="both"/>
            </w:pPr>
            <w:r w:rsidRPr="00E52B3E">
              <w:rPr>
                <w:b/>
              </w:rPr>
              <w:t>Investiga sobre las diversas manifestaciones culturales de su comunidad, región y país y valora su importancia.</w:t>
            </w:r>
          </w:p>
          <w:p w14:paraId="4F611A97" w14:textId="77777777" w:rsidR="00E0048B" w:rsidRPr="00E52B3E" w:rsidRDefault="00E0048B" w:rsidP="00E0048B">
            <w:pPr>
              <w:pStyle w:val="Prrafodelista"/>
              <w:numPr>
                <w:ilvl w:val="0"/>
                <w:numId w:val="1"/>
              </w:numPr>
              <w:ind w:left="170" w:hanging="142"/>
              <w:jc w:val="both"/>
            </w:pPr>
            <w:r w:rsidRPr="00E52B3E">
              <w:rPr>
                <w:rFonts w:ascii="Calibri" w:eastAsia="Calibri" w:hAnsi="Calibri" w:cs="Calibri"/>
                <w:b/>
                <w:color w:val="000000"/>
                <w:lang w:eastAsia="es-PE"/>
              </w:rPr>
              <w:t>Desarrolla y aplica manifestaciones culturales cuidando la postura y forma correcta de los movimientos que debe realizar.</w:t>
            </w:r>
          </w:p>
          <w:p w14:paraId="5B45FA08" w14:textId="77777777" w:rsidR="00E0048B" w:rsidRPr="00E52B3E" w:rsidRDefault="00E0048B" w:rsidP="00E0048B">
            <w:pPr>
              <w:pStyle w:val="Prrafodelista"/>
              <w:numPr>
                <w:ilvl w:val="0"/>
                <w:numId w:val="1"/>
              </w:numPr>
              <w:ind w:left="170" w:hanging="142"/>
              <w:jc w:val="both"/>
            </w:pPr>
            <w:r w:rsidRPr="00E52B3E">
              <w:rPr>
                <w:rFonts w:eastAsia="Calibri"/>
                <w:b/>
                <w:lang w:eastAsia="es-PE"/>
              </w:rPr>
              <w:t>Desarrolla y aplica criterios relevantes para evaluar una manifestación artística</w:t>
            </w:r>
          </w:p>
        </w:tc>
      </w:tr>
      <w:tr w:rsidR="00E0048B" w:rsidRPr="00F84298" w14:paraId="4AE240FF" w14:textId="77777777" w:rsidTr="00E52B3E">
        <w:tc>
          <w:tcPr>
            <w:tcW w:w="3828" w:type="dxa"/>
          </w:tcPr>
          <w:p w14:paraId="5F3E6F2B" w14:textId="77777777" w:rsidR="00E0048B" w:rsidRPr="00C84B2F" w:rsidRDefault="00E0048B" w:rsidP="00E0048B">
            <w:pPr>
              <w:spacing w:after="200" w:line="276" w:lineRule="auto"/>
              <w:rPr>
                <w:rFonts w:ascii="Calibri" w:eastAsia="Calibri" w:hAnsi="Calibri" w:cs="Times New Roman"/>
                <w:sz w:val="24"/>
                <w:szCs w:val="24"/>
              </w:rPr>
            </w:pPr>
            <w:r>
              <w:rPr>
                <w:rFonts w:ascii="Calibri" w:eastAsia="Calibri" w:hAnsi="Calibri" w:cs="Times New Roman"/>
                <w:sz w:val="24"/>
                <w:szCs w:val="24"/>
              </w:rPr>
              <w:t>Técnica: Lista de cotejo</w:t>
            </w:r>
          </w:p>
        </w:tc>
        <w:tc>
          <w:tcPr>
            <w:tcW w:w="3798" w:type="dxa"/>
          </w:tcPr>
          <w:p w14:paraId="793BAF2A" w14:textId="77777777" w:rsidR="00E0048B" w:rsidRPr="00BC3B87" w:rsidRDefault="00E0048B" w:rsidP="00E0048B">
            <w:pPr>
              <w:pStyle w:val="Prrafodelista"/>
              <w:numPr>
                <w:ilvl w:val="0"/>
                <w:numId w:val="1"/>
              </w:numPr>
              <w:ind w:left="170" w:hanging="142"/>
              <w:jc w:val="both"/>
            </w:pPr>
            <w:r>
              <w:rPr>
                <w:rFonts w:ascii="Calibri" w:eastAsia="Calibri" w:hAnsi="Calibri" w:cs="Times New Roman"/>
                <w:sz w:val="24"/>
                <w:szCs w:val="24"/>
              </w:rPr>
              <w:t>Técnica: Lista de cotejo</w:t>
            </w:r>
          </w:p>
        </w:tc>
        <w:tc>
          <w:tcPr>
            <w:tcW w:w="3553" w:type="dxa"/>
          </w:tcPr>
          <w:p w14:paraId="01BBE9B4" w14:textId="77777777" w:rsidR="00E0048B" w:rsidRPr="00BC3B87" w:rsidRDefault="00E0048B" w:rsidP="00E0048B">
            <w:pPr>
              <w:pStyle w:val="Prrafodelista"/>
              <w:numPr>
                <w:ilvl w:val="0"/>
                <w:numId w:val="1"/>
              </w:numPr>
              <w:ind w:left="170" w:hanging="142"/>
              <w:jc w:val="both"/>
              <w:rPr>
                <w:sz w:val="20"/>
                <w:szCs w:val="18"/>
              </w:rPr>
            </w:pPr>
            <w:r>
              <w:rPr>
                <w:rFonts w:ascii="Calibri" w:eastAsia="Calibri" w:hAnsi="Calibri" w:cs="Times New Roman"/>
                <w:sz w:val="24"/>
                <w:szCs w:val="24"/>
              </w:rPr>
              <w:t>Técnica: Lista de cotejo</w:t>
            </w:r>
          </w:p>
        </w:tc>
        <w:tc>
          <w:tcPr>
            <w:tcW w:w="3847" w:type="dxa"/>
            <w:gridSpan w:val="2"/>
          </w:tcPr>
          <w:p w14:paraId="21015338" w14:textId="77777777" w:rsidR="00E0048B" w:rsidRPr="00BC3B87" w:rsidRDefault="00E0048B" w:rsidP="00E0048B">
            <w:pPr>
              <w:pStyle w:val="Prrafodelista"/>
              <w:numPr>
                <w:ilvl w:val="0"/>
                <w:numId w:val="1"/>
              </w:numPr>
              <w:ind w:left="170" w:hanging="142"/>
              <w:jc w:val="both"/>
              <w:rPr>
                <w:sz w:val="20"/>
                <w:szCs w:val="18"/>
              </w:rPr>
            </w:pPr>
            <w:r>
              <w:rPr>
                <w:rFonts w:ascii="Calibri" w:eastAsia="Calibri" w:hAnsi="Calibri" w:cs="Times New Roman"/>
                <w:sz w:val="24"/>
                <w:szCs w:val="24"/>
              </w:rPr>
              <w:t>Técnica: Lista de cotejo</w:t>
            </w:r>
          </w:p>
        </w:tc>
      </w:tr>
      <w:tr w:rsidR="00E0048B" w:rsidRPr="00365599" w14:paraId="02262FFE" w14:textId="77777777" w:rsidTr="00E0048B">
        <w:tc>
          <w:tcPr>
            <w:tcW w:w="15026" w:type="dxa"/>
            <w:gridSpan w:val="5"/>
            <w:shd w:val="clear" w:color="auto" w:fill="BDD6EE" w:themeFill="accent1" w:themeFillTint="66"/>
          </w:tcPr>
          <w:p w14:paraId="4AD89804" w14:textId="77777777" w:rsidR="00E0048B" w:rsidRPr="00CC56BC" w:rsidRDefault="00E0048B" w:rsidP="00E0048B">
            <w:pPr>
              <w:spacing w:after="39"/>
              <w:ind w:left="221"/>
              <w:rPr>
                <w:rFonts w:ascii="Calibri" w:eastAsia="Calibri" w:hAnsi="Calibri" w:cs="Calibri"/>
                <w:color w:val="000000"/>
                <w:lang w:eastAsia="es-PE"/>
              </w:rPr>
            </w:pPr>
            <w:r w:rsidRPr="00BC3B87">
              <w:rPr>
                <w:b/>
                <w:sz w:val="28"/>
                <w:szCs w:val="18"/>
              </w:rPr>
              <w:t>Competencia:</w:t>
            </w:r>
            <w:r>
              <w:rPr>
                <w:b/>
                <w:sz w:val="28"/>
                <w:szCs w:val="18"/>
              </w:rPr>
              <w:t xml:space="preserve"> </w:t>
            </w:r>
            <w:r w:rsidRPr="00CC56BC">
              <w:rPr>
                <w:rFonts w:ascii="Times New Roman" w:eastAsia="Times New Roman" w:hAnsi="Times New Roman" w:cs="Times New Roman"/>
                <w:b/>
                <w:color w:val="000000"/>
                <w:sz w:val="28"/>
                <w:lang w:eastAsia="es-PE"/>
              </w:rPr>
              <w:t xml:space="preserve">Crea proyectos desde los lenguajes artísticos </w:t>
            </w:r>
          </w:p>
          <w:p w14:paraId="724CAA17" w14:textId="77777777" w:rsidR="00E0048B" w:rsidRPr="00BC3B87" w:rsidRDefault="00E0048B" w:rsidP="00E0048B">
            <w:pPr>
              <w:contextualSpacing/>
              <w:jc w:val="both"/>
              <w:rPr>
                <w:b/>
                <w:sz w:val="24"/>
                <w:szCs w:val="18"/>
              </w:rPr>
            </w:pPr>
            <w:r w:rsidRPr="00CC56BC">
              <w:rPr>
                <w:rFonts w:ascii="Calibri" w:eastAsia="Calibri" w:hAnsi="Calibri" w:cs="Calibri"/>
                <w:color w:val="000000"/>
                <w:lang w:eastAsia="es-PE"/>
              </w:rPr>
              <w:lastRenderedPageBreak/>
              <w:t>El estudiante usa los diversos lenguajes artísticos (artes visuales, música, danza, teatro, artes interdisciplinares y otros) para expresar o comunicar mensajes, ideas y sentimientos. Pone en práctica habilidades imaginativas, creativas y reflexivas para generar ideas, planificar, concretar propuestas y evaluarlas de manera continua para lo cual hace uso de recursos y conocimientos que ha desarrollado en su interacción con el entorno, con manifestaciones artístico-culturales diversas y con los diversos lenguajes artísticos. Experimenta, investiga y aplica los diferentes materiales, técnicas y elementos del arte con una intención específica. Así mismo, reflexiona sobre sus procesos y creaciones y los socializa con otros, con el fin de seguir desarrollando sus capacidades críticas y creativas.</w:t>
            </w:r>
          </w:p>
        </w:tc>
      </w:tr>
      <w:tr w:rsidR="00E0048B" w:rsidRPr="00365599" w14:paraId="061FF03D" w14:textId="77777777" w:rsidTr="00E0048B">
        <w:tc>
          <w:tcPr>
            <w:tcW w:w="15026" w:type="dxa"/>
            <w:gridSpan w:val="5"/>
          </w:tcPr>
          <w:p w14:paraId="7590E890" w14:textId="77777777" w:rsidR="00E0048B" w:rsidRPr="00CC56BC" w:rsidRDefault="00E0048B" w:rsidP="007610B1">
            <w:pPr>
              <w:numPr>
                <w:ilvl w:val="0"/>
                <w:numId w:val="206"/>
              </w:numPr>
              <w:spacing w:after="25" w:line="244" w:lineRule="auto"/>
              <w:ind w:hanging="139"/>
              <w:jc w:val="both"/>
              <w:rPr>
                <w:rFonts w:ascii="Calibri" w:eastAsia="Calibri" w:hAnsi="Calibri" w:cs="Calibri"/>
                <w:color w:val="000000"/>
                <w:lang w:eastAsia="es-PE"/>
              </w:rPr>
            </w:pPr>
            <w:r w:rsidRPr="00CC56BC">
              <w:rPr>
                <w:rFonts w:ascii="Calibri" w:eastAsia="Calibri" w:hAnsi="Calibri" w:cs="Calibri"/>
                <w:color w:val="000000"/>
                <w:lang w:eastAsia="es-PE"/>
              </w:rPr>
              <w:lastRenderedPageBreak/>
              <w:t xml:space="preserve">Explora y experimenta los lenguajes artísticos: Significa experimentar, improvisar y desarrollar habilidades en el uso de los medios, materiales, herramientas y técnicas de los diversos lenguajes del arte. </w:t>
            </w:r>
          </w:p>
          <w:p w14:paraId="5336C8CF" w14:textId="77777777" w:rsidR="00E0048B" w:rsidRPr="00CC56BC" w:rsidRDefault="00E0048B" w:rsidP="007610B1">
            <w:pPr>
              <w:numPr>
                <w:ilvl w:val="0"/>
                <w:numId w:val="206"/>
              </w:numPr>
              <w:spacing w:after="25" w:line="244" w:lineRule="auto"/>
              <w:ind w:hanging="139"/>
              <w:jc w:val="both"/>
              <w:rPr>
                <w:rFonts w:ascii="Calibri" w:eastAsia="Calibri" w:hAnsi="Calibri" w:cs="Calibri"/>
                <w:color w:val="000000"/>
                <w:lang w:eastAsia="es-PE"/>
              </w:rPr>
            </w:pPr>
            <w:r w:rsidRPr="00CC56BC">
              <w:rPr>
                <w:rFonts w:ascii="Calibri" w:eastAsia="Calibri" w:hAnsi="Calibri" w:cs="Calibri"/>
                <w:color w:val="000000"/>
                <w:lang w:eastAsia="es-PE"/>
              </w:rPr>
              <w:t xml:space="preserve">Aplica procesos creativos: Supone generar ideas, investigar, tomar decisiones y poner en práctica sus conocimientos para elaborar un proyecto artístico individual o colaborativo en relación a una intención específica. </w:t>
            </w:r>
          </w:p>
          <w:p w14:paraId="5FEC4500" w14:textId="0567EF10" w:rsidR="00E0048B" w:rsidRPr="00105B9B" w:rsidRDefault="00E0048B" w:rsidP="007610B1">
            <w:pPr>
              <w:numPr>
                <w:ilvl w:val="0"/>
                <w:numId w:val="206"/>
              </w:numPr>
              <w:spacing w:after="25" w:line="244" w:lineRule="auto"/>
              <w:ind w:left="170" w:hanging="139"/>
              <w:jc w:val="both"/>
              <w:rPr>
                <w:rFonts w:ascii="Arial Narrow" w:hAnsi="Arial Narrow" w:cs="Arial"/>
                <w:b/>
                <w:u w:val="single"/>
              </w:rPr>
            </w:pPr>
            <w:r w:rsidRPr="00E52B3E">
              <w:rPr>
                <w:rFonts w:ascii="Calibri" w:eastAsia="Calibri" w:hAnsi="Calibri" w:cs="Calibri"/>
                <w:color w:val="000000"/>
                <w:lang w:eastAsia="es-PE"/>
              </w:rPr>
              <w:t xml:space="preserve">Evalúa y comunica sus procesos y proyectos: Significa registrar sus experiencias, comunicar sus descubrimientos y compartir sus creaciones con otros, para profundizar en ellos y reflexionar sobre sus ideas y experiencias. </w:t>
            </w:r>
          </w:p>
        </w:tc>
      </w:tr>
      <w:tr w:rsidR="00E0048B" w:rsidRPr="00F84298" w14:paraId="74F05865" w14:textId="77777777" w:rsidTr="00E0048B">
        <w:tc>
          <w:tcPr>
            <w:tcW w:w="15026" w:type="dxa"/>
            <w:gridSpan w:val="5"/>
          </w:tcPr>
          <w:p w14:paraId="12500278" w14:textId="27E11936" w:rsidR="00E0048B" w:rsidRPr="00105B9B" w:rsidRDefault="00E0048B" w:rsidP="00E0048B">
            <w:pPr>
              <w:autoSpaceDE w:val="0"/>
              <w:autoSpaceDN w:val="0"/>
              <w:adjustRightInd w:val="0"/>
              <w:rPr>
                <w:b/>
              </w:rPr>
            </w:pPr>
            <w:r w:rsidRPr="00BC3B87">
              <w:rPr>
                <w:b/>
                <w:sz w:val="20"/>
                <w:szCs w:val="20"/>
              </w:rPr>
              <w:t xml:space="preserve">ESTANDAR </w:t>
            </w:r>
            <w:r w:rsidR="00E52B3E" w:rsidRPr="00BC3B87">
              <w:rPr>
                <w:b/>
                <w:sz w:val="20"/>
                <w:szCs w:val="20"/>
              </w:rPr>
              <w:t xml:space="preserve">DEL </w:t>
            </w:r>
            <w:r w:rsidR="00E52B3E">
              <w:rPr>
                <w:b/>
                <w:sz w:val="20"/>
                <w:szCs w:val="20"/>
              </w:rPr>
              <w:t>V</w:t>
            </w:r>
            <w:r>
              <w:rPr>
                <w:b/>
                <w:sz w:val="20"/>
                <w:szCs w:val="20"/>
              </w:rPr>
              <w:t xml:space="preserve"> </w:t>
            </w:r>
            <w:r w:rsidRPr="00BC3B87">
              <w:rPr>
                <w:b/>
                <w:sz w:val="20"/>
                <w:szCs w:val="20"/>
              </w:rPr>
              <w:t xml:space="preserve">CICLO: </w:t>
            </w:r>
          </w:p>
          <w:p w14:paraId="227B72D0" w14:textId="77777777" w:rsidR="00E0048B" w:rsidRPr="00E52B3E" w:rsidRDefault="00E0048B" w:rsidP="00E0048B">
            <w:pPr>
              <w:pStyle w:val="Prrafodelista"/>
              <w:ind w:left="0"/>
              <w:jc w:val="both"/>
              <w:rPr>
                <w:b/>
              </w:rPr>
            </w:pPr>
            <w:r w:rsidRPr="00E52B3E">
              <w:t>Crea proyectos artísticos individuales o colaborativos explorando formas alternativas de combinar y usar elementos, medios, materiales y técnicas artísticas y tecnologías para la resolución de problemas creativos. Genera ideas investigando una variedad de fuentes y manipulando los elementos de los diversos lenguajes de las artes (danza, música, teatro, artes visuales) para evaluar cuáles se ajustan mejor a sus intenciones. Planifica y produce trabajos que comunican ideas y experiencias personales y sociales e incorpora influencias de su propia comunidad y de otras culturas. Registra sus procesos, identifica los aspectos esenciales de sus trabajos y los va modificando para mejorarlos. Planifica los espacios de presentación considerando sus intenciones y presenta sus descubrimientos y creaciones a una variedad de audiencias. Evalúa si logra sus intenciones de manera efectiva</w:t>
            </w:r>
          </w:p>
        </w:tc>
      </w:tr>
      <w:tr w:rsidR="00E0048B" w:rsidRPr="00365599" w14:paraId="0B431364" w14:textId="77777777" w:rsidTr="00E0048B">
        <w:tc>
          <w:tcPr>
            <w:tcW w:w="15026" w:type="dxa"/>
            <w:gridSpan w:val="5"/>
            <w:shd w:val="clear" w:color="auto" w:fill="BDD6EE" w:themeFill="accent1" w:themeFillTint="66"/>
          </w:tcPr>
          <w:p w14:paraId="437C1BCB"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1B23FD5F" w14:textId="77777777" w:rsidTr="00E52B3E">
        <w:tc>
          <w:tcPr>
            <w:tcW w:w="3828" w:type="dxa"/>
            <w:shd w:val="clear" w:color="auto" w:fill="BDD6EE" w:themeFill="accent1" w:themeFillTint="66"/>
          </w:tcPr>
          <w:p w14:paraId="274B923C"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798" w:type="dxa"/>
            <w:shd w:val="clear" w:color="auto" w:fill="BDD6EE" w:themeFill="accent1" w:themeFillTint="66"/>
          </w:tcPr>
          <w:p w14:paraId="1935D666"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586" w:type="dxa"/>
            <w:gridSpan w:val="2"/>
            <w:shd w:val="clear" w:color="auto" w:fill="BDD6EE" w:themeFill="accent1" w:themeFillTint="66"/>
          </w:tcPr>
          <w:p w14:paraId="416ECF49"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814" w:type="dxa"/>
            <w:shd w:val="clear" w:color="auto" w:fill="BDD6EE" w:themeFill="accent1" w:themeFillTint="66"/>
          </w:tcPr>
          <w:p w14:paraId="53130141"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F84298" w14:paraId="5BA772AC" w14:textId="77777777" w:rsidTr="00B52C53">
        <w:trPr>
          <w:trHeight w:val="5807"/>
        </w:trPr>
        <w:tc>
          <w:tcPr>
            <w:tcW w:w="3828" w:type="dxa"/>
          </w:tcPr>
          <w:p w14:paraId="4EBBE86C" w14:textId="77777777" w:rsidR="00E0048B" w:rsidRPr="00E52B3E" w:rsidRDefault="00E0048B" w:rsidP="007610B1">
            <w:pPr>
              <w:numPr>
                <w:ilvl w:val="0"/>
                <w:numId w:val="208"/>
              </w:numPr>
              <w:spacing w:after="32" w:line="248" w:lineRule="auto"/>
              <w:ind w:right="65" w:hanging="142"/>
              <w:jc w:val="both"/>
              <w:rPr>
                <w:rFonts w:ascii="Calibri" w:eastAsia="Calibri" w:hAnsi="Calibri" w:cs="Calibri"/>
                <w:color w:val="000000"/>
                <w:lang w:eastAsia="es-PE"/>
              </w:rPr>
            </w:pPr>
            <w:r w:rsidRPr="00E52B3E">
              <w:rPr>
                <w:rFonts w:ascii="Calibri" w:eastAsia="Calibri" w:hAnsi="Calibri" w:cs="Calibri"/>
                <w:b/>
                <w:color w:val="000000"/>
                <w:lang w:eastAsia="es-PE"/>
              </w:rPr>
              <w:lastRenderedPageBreak/>
              <w:t>Explora los elementos de los lenguajes de las artes visuales, la música, el teatro y la danza, y combina medios, materiales, herramientas, técnicas y recursos tecnológicos con fines expresivos y comunicativos</w:t>
            </w:r>
            <w:r w:rsidRPr="00E52B3E">
              <w:rPr>
                <w:rFonts w:ascii="Calibri" w:eastAsia="Calibri" w:hAnsi="Calibri" w:cs="Calibri"/>
                <w:color w:val="000000"/>
                <w:lang w:eastAsia="es-PE"/>
              </w:rPr>
              <w:t xml:space="preserve">.  </w:t>
            </w:r>
          </w:p>
          <w:p w14:paraId="19D058F2" w14:textId="77777777" w:rsidR="00E0048B" w:rsidRPr="00E52B3E" w:rsidRDefault="00E0048B" w:rsidP="007610B1">
            <w:pPr>
              <w:pStyle w:val="Prrafodelista"/>
              <w:numPr>
                <w:ilvl w:val="0"/>
                <w:numId w:val="208"/>
              </w:numPr>
              <w:spacing w:after="34" w:line="248" w:lineRule="auto"/>
              <w:ind w:right="65" w:hanging="142"/>
              <w:jc w:val="both"/>
              <w:rPr>
                <w:rFonts w:ascii="Calibri" w:eastAsia="Calibri" w:hAnsi="Calibri" w:cs="Calibri"/>
                <w:color w:val="000000"/>
                <w:lang w:eastAsia="es-PE"/>
              </w:rPr>
            </w:pPr>
            <w:r w:rsidRPr="00E52B3E">
              <w:rPr>
                <w:rFonts w:eastAsia="Calibri"/>
                <w:lang w:eastAsia="es-PE"/>
              </w:rPr>
              <w:t xml:space="preserve">Documenta la manera en que sus ideas se han desarrollado y cuáles han sido sus influencias. Planifica la manera en que desea mostrar el resultado de sus investigaciones y creaciones, y mejora su presentación a partir de su propia autoevaluación y la retroalimentación que recibe de otros. </w:t>
            </w:r>
          </w:p>
          <w:p w14:paraId="68F0E9FE" w14:textId="77777777" w:rsidR="00E0048B" w:rsidRPr="00E52B3E" w:rsidRDefault="00E0048B" w:rsidP="007610B1">
            <w:pPr>
              <w:pStyle w:val="Prrafodelista"/>
              <w:numPr>
                <w:ilvl w:val="0"/>
                <w:numId w:val="208"/>
              </w:numPr>
              <w:spacing w:after="34" w:line="248" w:lineRule="auto"/>
              <w:ind w:right="65" w:hanging="142"/>
              <w:jc w:val="both"/>
              <w:rPr>
                <w:rFonts w:ascii="Calibri" w:eastAsia="Calibri" w:hAnsi="Calibri" w:cs="Calibri"/>
                <w:color w:val="000000"/>
                <w:lang w:eastAsia="es-PE"/>
              </w:rPr>
            </w:pPr>
            <w:r w:rsidRPr="00E52B3E">
              <w:rPr>
                <w:rFonts w:eastAsia="Calibri"/>
                <w:b/>
                <w:lang w:eastAsia="es-PE"/>
              </w:rPr>
              <w:t>Evalúa el resultado de sus creaciones o presentaciones y describe cuáles eran sus intenciones y qué mensajes transmite</w:t>
            </w:r>
            <w:r w:rsidRPr="00E52B3E">
              <w:rPr>
                <w:rFonts w:eastAsia="Calibri"/>
                <w:lang w:eastAsia="es-PE"/>
              </w:rPr>
              <w:t>. Ejemplo: El estudiante crea un trabajo de “</w:t>
            </w:r>
            <w:proofErr w:type="spellStart"/>
            <w:r w:rsidRPr="00E52B3E">
              <w:rPr>
                <w:rFonts w:eastAsia="Calibri"/>
                <w:lang w:eastAsia="es-PE"/>
              </w:rPr>
              <w:t>arpillería</w:t>
            </w:r>
            <w:proofErr w:type="spellEnd"/>
            <w:r w:rsidRPr="00E52B3E">
              <w:rPr>
                <w:rFonts w:eastAsia="Calibri"/>
                <w:lang w:eastAsia="es-PE"/>
              </w:rPr>
              <w:t xml:space="preserve">” para representar conceptos básicos sobre la democracia (igualdad, libertad, mayoría, etc.) a través de diferentes escenas. </w:t>
            </w:r>
          </w:p>
          <w:p w14:paraId="7D4DAA4F" w14:textId="77777777" w:rsidR="00E0048B" w:rsidRPr="00E52B3E" w:rsidRDefault="00E0048B" w:rsidP="007610B1">
            <w:pPr>
              <w:pStyle w:val="Prrafodelista"/>
              <w:numPr>
                <w:ilvl w:val="0"/>
                <w:numId w:val="208"/>
              </w:numPr>
              <w:spacing w:after="34" w:line="248" w:lineRule="auto"/>
              <w:ind w:right="65" w:hanging="142"/>
              <w:jc w:val="both"/>
              <w:rPr>
                <w:rFonts w:ascii="Calibri" w:eastAsia="Calibri" w:hAnsi="Calibri" w:cs="Calibri"/>
                <w:color w:val="000000"/>
                <w:lang w:eastAsia="es-PE"/>
              </w:rPr>
            </w:pPr>
            <w:r w:rsidRPr="00E52B3E">
              <w:rPr>
                <w:rFonts w:eastAsia="Calibri"/>
                <w:b/>
                <w:lang w:eastAsia="es-PE"/>
              </w:rPr>
              <w:t>Planifica de qué manera presentará sus bocetos e ideas a sus compañeros</w:t>
            </w:r>
            <w:r w:rsidRPr="00E52B3E">
              <w:rPr>
                <w:rFonts w:eastAsia="Calibri"/>
                <w:lang w:eastAsia="es-PE"/>
              </w:rPr>
              <w:t>. Explica los conceptos que eligió para crear su trabajo textil y responde a preguntas sobre los personajes y las acciones que ha representado. Recoge ideas y sugerencias para mejorar su trabajo final.</w:t>
            </w:r>
          </w:p>
          <w:p w14:paraId="278B8E43" w14:textId="77777777" w:rsidR="00E0048B" w:rsidRPr="00E52B3E" w:rsidRDefault="00E0048B" w:rsidP="00E52B3E">
            <w:pPr>
              <w:pStyle w:val="Default"/>
              <w:ind w:right="65" w:hanging="142"/>
              <w:jc w:val="both"/>
              <w:rPr>
                <w:sz w:val="22"/>
                <w:szCs w:val="22"/>
              </w:rPr>
            </w:pPr>
            <w:r w:rsidRPr="00E52B3E">
              <w:rPr>
                <w:sz w:val="22"/>
                <w:szCs w:val="22"/>
              </w:rPr>
              <w:t xml:space="preserve">. </w:t>
            </w:r>
          </w:p>
          <w:p w14:paraId="2FDD7A08" w14:textId="77777777" w:rsidR="00E0048B" w:rsidRPr="00E52B3E" w:rsidRDefault="00E0048B" w:rsidP="00E52B3E">
            <w:pPr>
              <w:pStyle w:val="Default"/>
              <w:ind w:left="314" w:right="65" w:hanging="142"/>
              <w:jc w:val="both"/>
              <w:rPr>
                <w:sz w:val="22"/>
                <w:szCs w:val="22"/>
              </w:rPr>
            </w:pPr>
          </w:p>
          <w:p w14:paraId="5E9F48A4" w14:textId="77777777" w:rsidR="00E0048B" w:rsidRPr="00E52B3E" w:rsidRDefault="00E0048B" w:rsidP="00E52B3E">
            <w:pPr>
              <w:pStyle w:val="Prrafodelista"/>
              <w:spacing w:after="34" w:line="248" w:lineRule="auto"/>
              <w:ind w:right="65" w:hanging="142"/>
              <w:jc w:val="both"/>
            </w:pPr>
          </w:p>
        </w:tc>
        <w:tc>
          <w:tcPr>
            <w:tcW w:w="3798" w:type="dxa"/>
          </w:tcPr>
          <w:p w14:paraId="1FB29D36" w14:textId="77777777" w:rsidR="00E0048B" w:rsidRPr="00E52B3E" w:rsidRDefault="00E0048B" w:rsidP="007610B1">
            <w:pPr>
              <w:numPr>
                <w:ilvl w:val="0"/>
                <w:numId w:val="208"/>
              </w:numPr>
              <w:spacing w:after="32" w:line="248" w:lineRule="auto"/>
              <w:ind w:right="65" w:hanging="142"/>
              <w:jc w:val="both"/>
              <w:rPr>
                <w:rFonts w:ascii="Calibri" w:eastAsia="Calibri" w:hAnsi="Calibri" w:cs="Calibri"/>
                <w:b/>
                <w:color w:val="000000"/>
                <w:lang w:eastAsia="es-PE"/>
              </w:rPr>
            </w:pPr>
            <w:r w:rsidRPr="00E52B3E">
              <w:rPr>
                <w:b/>
              </w:rPr>
              <w:t xml:space="preserve">. </w:t>
            </w:r>
            <w:r w:rsidRPr="00E52B3E">
              <w:rPr>
                <w:rFonts w:ascii="Calibri" w:eastAsia="Calibri" w:hAnsi="Calibri" w:cs="Calibri"/>
                <w:b/>
                <w:color w:val="000000"/>
                <w:lang w:eastAsia="es-PE"/>
              </w:rPr>
              <w:t xml:space="preserve">Explora los elementos de los lenguajes de las artes visuales, la música, el teatro y la danza, y combina medios, materiales, herramientas, técnicas y recursos tecnológicos con fines expresivos y comunicativos.  </w:t>
            </w:r>
          </w:p>
          <w:p w14:paraId="3BB07771" w14:textId="77777777" w:rsidR="00E52B3E" w:rsidRPr="00E52B3E" w:rsidRDefault="00E0048B" w:rsidP="007610B1">
            <w:pPr>
              <w:numPr>
                <w:ilvl w:val="0"/>
                <w:numId w:val="208"/>
              </w:numPr>
              <w:spacing w:after="34" w:line="248" w:lineRule="auto"/>
              <w:ind w:right="65" w:hanging="142"/>
              <w:jc w:val="both"/>
              <w:rPr>
                <w:rFonts w:eastAsia="Calibri"/>
                <w:lang w:eastAsia="es-PE"/>
              </w:rPr>
            </w:pPr>
            <w:r w:rsidRPr="00E52B3E">
              <w:rPr>
                <w:rFonts w:ascii="Calibri" w:eastAsia="Calibri" w:hAnsi="Calibri" w:cs="Calibri"/>
                <w:b/>
                <w:color w:val="000000"/>
                <w:lang w:eastAsia="es-PE"/>
              </w:rPr>
              <w:t>Realiza creaciones individuales y colectivas, basadas en la observación y en el estudio del entorno natural, artístico y cultural local y global.</w:t>
            </w:r>
            <w:r w:rsidRPr="00E52B3E">
              <w:rPr>
                <w:rFonts w:ascii="Calibri" w:eastAsia="Calibri" w:hAnsi="Calibri" w:cs="Calibri"/>
                <w:color w:val="000000"/>
                <w:lang w:eastAsia="es-PE"/>
              </w:rPr>
              <w:t xml:space="preserve"> Combina y propone formas de utilizar los elementos, materiales, técnicas y recursos tecnológicos para resolver problemas creativos planteados en su proyecto; incluye propuestas de artes integradas.  </w:t>
            </w:r>
          </w:p>
          <w:p w14:paraId="6FCBE183" w14:textId="3862A714" w:rsidR="00E0048B" w:rsidRPr="00E52B3E" w:rsidRDefault="00E0048B" w:rsidP="007610B1">
            <w:pPr>
              <w:numPr>
                <w:ilvl w:val="0"/>
                <w:numId w:val="208"/>
              </w:numPr>
              <w:spacing w:after="34" w:line="248" w:lineRule="auto"/>
              <w:ind w:right="65" w:hanging="142"/>
              <w:jc w:val="both"/>
              <w:rPr>
                <w:rFonts w:eastAsia="Calibri"/>
                <w:lang w:eastAsia="es-PE"/>
              </w:rPr>
            </w:pPr>
            <w:r w:rsidRPr="00E52B3E">
              <w:rPr>
                <w:rFonts w:eastAsia="Calibri"/>
                <w:b/>
                <w:lang w:eastAsia="es-PE"/>
              </w:rPr>
              <w:t>Documenta la manera en que sus ideas se han desarrollado y cuáles han sido sus influencias</w:t>
            </w:r>
            <w:r w:rsidRPr="00E52B3E">
              <w:rPr>
                <w:rFonts w:eastAsia="Calibri"/>
                <w:lang w:eastAsia="es-PE"/>
              </w:rPr>
              <w:t>.</w:t>
            </w:r>
          </w:p>
          <w:p w14:paraId="7B9753C6" w14:textId="77777777" w:rsidR="00E0048B" w:rsidRPr="00E52B3E" w:rsidRDefault="00E0048B" w:rsidP="007610B1">
            <w:pPr>
              <w:pStyle w:val="Default"/>
              <w:numPr>
                <w:ilvl w:val="0"/>
                <w:numId w:val="222"/>
              </w:numPr>
              <w:ind w:right="65" w:hanging="142"/>
              <w:jc w:val="both"/>
              <w:rPr>
                <w:color w:val="auto"/>
                <w:sz w:val="22"/>
                <w:szCs w:val="22"/>
              </w:rPr>
            </w:pPr>
            <w:r w:rsidRPr="00E52B3E">
              <w:rPr>
                <w:rFonts w:eastAsia="Calibri"/>
                <w:sz w:val="22"/>
                <w:szCs w:val="22"/>
                <w:lang w:eastAsia="es-PE"/>
              </w:rPr>
              <w:t xml:space="preserve">Planifica la manera en que desea mostrar el resultado de sus investigaciones y creaciones, y mejora su presentación a partir de su propia autoevaluación y la retroalimentación que recibe de otros. </w:t>
            </w:r>
          </w:p>
          <w:p w14:paraId="7775D66D" w14:textId="77777777" w:rsidR="00E0048B" w:rsidRPr="00E52B3E" w:rsidRDefault="00E0048B" w:rsidP="007610B1">
            <w:pPr>
              <w:pStyle w:val="Default"/>
              <w:numPr>
                <w:ilvl w:val="0"/>
                <w:numId w:val="222"/>
              </w:numPr>
              <w:ind w:right="65" w:hanging="142"/>
              <w:jc w:val="both"/>
              <w:rPr>
                <w:color w:val="auto"/>
                <w:sz w:val="22"/>
                <w:szCs w:val="22"/>
              </w:rPr>
            </w:pPr>
            <w:r w:rsidRPr="00E52B3E">
              <w:rPr>
                <w:rFonts w:eastAsia="Calibri"/>
                <w:b/>
                <w:sz w:val="22"/>
                <w:szCs w:val="22"/>
                <w:lang w:eastAsia="es-PE"/>
              </w:rPr>
              <w:t>Evalúa</w:t>
            </w:r>
            <w:r w:rsidRPr="00E52B3E">
              <w:rPr>
                <w:rFonts w:eastAsia="Calibri"/>
                <w:sz w:val="22"/>
                <w:szCs w:val="22"/>
                <w:lang w:eastAsia="es-PE"/>
              </w:rPr>
              <w:t xml:space="preserve"> </w:t>
            </w:r>
            <w:r w:rsidRPr="00E52B3E">
              <w:rPr>
                <w:rFonts w:eastAsia="Calibri"/>
                <w:b/>
                <w:sz w:val="22"/>
                <w:szCs w:val="22"/>
                <w:lang w:eastAsia="es-PE"/>
              </w:rPr>
              <w:t>el resultado de sus creaciones o presentaciones y describe cuáles eran sus intenciones y qué mensajes transmite</w:t>
            </w:r>
            <w:r w:rsidRPr="00E52B3E">
              <w:rPr>
                <w:rFonts w:eastAsia="Calibri"/>
                <w:sz w:val="22"/>
                <w:szCs w:val="22"/>
                <w:lang w:eastAsia="es-PE"/>
              </w:rPr>
              <w:t>. Ejemplo: El estudiante crea un trabajo de “</w:t>
            </w:r>
            <w:proofErr w:type="spellStart"/>
            <w:r w:rsidRPr="00E52B3E">
              <w:rPr>
                <w:rFonts w:eastAsia="Calibri"/>
                <w:sz w:val="22"/>
                <w:szCs w:val="22"/>
                <w:lang w:eastAsia="es-PE"/>
              </w:rPr>
              <w:t>arpillería</w:t>
            </w:r>
            <w:proofErr w:type="spellEnd"/>
            <w:r w:rsidRPr="00E52B3E">
              <w:rPr>
                <w:rFonts w:eastAsia="Calibri"/>
                <w:sz w:val="22"/>
                <w:szCs w:val="22"/>
                <w:lang w:eastAsia="es-PE"/>
              </w:rPr>
              <w:t xml:space="preserve">” para representar conceptos básicos sobre la democracia (igualdad, libertad, mayoría, etc.) a través de diferentes escenas. </w:t>
            </w:r>
          </w:p>
          <w:p w14:paraId="7EB00B68" w14:textId="77777777" w:rsidR="00E0048B" w:rsidRPr="00E52B3E" w:rsidRDefault="00E0048B" w:rsidP="007610B1">
            <w:pPr>
              <w:pStyle w:val="Default"/>
              <w:numPr>
                <w:ilvl w:val="0"/>
                <w:numId w:val="222"/>
              </w:numPr>
              <w:ind w:right="65" w:hanging="142"/>
              <w:jc w:val="both"/>
              <w:rPr>
                <w:color w:val="auto"/>
                <w:sz w:val="22"/>
                <w:szCs w:val="22"/>
              </w:rPr>
            </w:pPr>
            <w:r w:rsidRPr="00E52B3E">
              <w:rPr>
                <w:rFonts w:eastAsia="Calibri"/>
                <w:sz w:val="22"/>
                <w:szCs w:val="22"/>
                <w:lang w:eastAsia="es-PE"/>
              </w:rPr>
              <w:t xml:space="preserve">Planifica de qué manera presentará sus bocetos e ideas a sus compañeros. </w:t>
            </w:r>
            <w:r w:rsidRPr="00E52B3E">
              <w:rPr>
                <w:rFonts w:eastAsia="Calibri"/>
                <w:b/>
                <w:sz w:val="22"/>
                <w:szCs w:val="22"/>
                <w:lang w:eastAsia="es-PE"/>
              </w:rPr>
              <w:t xml:space="preserve">Explica los conceptos que eligió para </w:t>
            </w:r>
            <w:r w:rsidRPr="00E52B3E">
              <w:rPr>
                <w:rFonts w:eastAsia="Calibri"/>
                <w:b/>
                <w:sz w:val="22"/>
                <w:szCs w:val="22"/>
                <w:lang w:eastAsia="es-PE"/>
              </w:rPr>
              <w:lastRenderedPageBreak/>
              <w:t>crear su trabajo textil y responde a preguntas sobre los personajes y las acciones que ha representado.</w:t>
            </w:r>
            <w:r w:rsidRPr="00E52B3E">
              <w:rPr>
                <w:rFonts w:eastAsia="Calibri"/>
                <w:sz w:val="22"/>
                <w:szCs w:val="22"/>
                <w:lang w:eastAsia="es-PE"/>
              </w:rPr>
              <w:t xml:space="preserve"> Recoge ideas y sugerencias para mejorar su trabajo final.</w:t>
            </w:r>
          </w:p>
          <w:p w14:paraId="42B27FB4" w14:textId="77777777" w:rsidR="00E0048B" w:rsidRPr="00E52B3E" w:rsidRDefault="00E0048B" w:rsidP="00E52B3E">
            <w:pPr>
              <w:pStyle w:val="Default"/>
              <w:ind w:left="314" w:right="65"/>
              <w:jc w:val="both"/>
              <w:rPr>
                <w:sz w:val="22"/>
                <w:szCs w:val="22"/>
              </w:rPr>
            </w:pPr>
          </w:p>
          <w:p w14:paraId="54D9FE05" w14:textId="77777777" w:rsidR="00E0048B" w:rsidRPr="00E52B3E" w:rsidRDefault="00E0048B" w:rsidP="00E52B3E">
            <w:pPr>
              <w:pStyle w:val="Default"/>
              <w:ind w:right="65" w:hanging="142"/>
              <w:jc w:val="both"/>
              <w:rPr>
                <w:sz w:val="22"/>
                <w:szCs w:val="22"/>
              </w:rPr>
            </w:pPr>
          </w:p>
        </w:tc>
        <w:tc>
          <w:tcPr>
            <w:tcW w:w="3586" w:type="dxa"/>
            <w:gridSpan w:val="2"/>
          </w:tcPr>
          <w:p w14:paraId="49F2F9A8" w14:textId="77777777" w:rsidR="00E0048B" w:rsidRPr="00E52B3E" w:rsidRDefault="00E0048B" w:rsidP="007610B1">
            <w:pPr>
              <w:numPr>
                <w:ilvl w:val="0"/>
                <w:numId w:val="208"/>
              </w:numPr>
              <w:spacing w:after="32" w:line="248" w:lineRule="auto"/>
              <w:ind w:right="65" w:hanging="142"/>
              <w:jc w:val="both"/>
              <w:rPr>
                <w:rFonts w:ascii="Calibri" w:eastAsia="Calibri" w:hAnsi="Calibri" w:cs="Calibri"/>
                <w:b/>
                <w:color w:val="000000"/>
                <w:lang w:eastAsia="es-PE"/>
              </w:rPr>
            </w:pPr>
            <w:r w:rsidRPr="00E52B3E">
              <w:rPr>
                <w:rFonts w:ascii="Calibri" w:eastAsia="Calibri" w:hAnsi="Calibri" w:cs="Calibri"/>
                <w:b/>
                <w:color w:val="000000"/>
                <w:lang w:eastAsia="es-PE"/>
              </w:rPr>
              <w:lastRenderedPageBreak/>
              <w:t xml:space="preserve">Explora los elementos de los lenguajes de las artes visuales, la música, el teatro y la danza, y combina medios, materiales, herramientas, técnicas y recursos tecnológicos con fines expresivos y comunicativos.  </w:t>
            </w:r>
          </w:p>
          <w:p w14:paraId="096074D5" w14:textId="77777777" w:rsidR="00E0048B" w:rsidRPr="00E52B3E" w:rsidRDefault="00E0048B" w:rsidP="007610B1">
            <w:pPr>
              <w:numPr>
                <w:ilvl w:val="0"/>
                <w:numId w:val="208"/>
              </w:numPr>
              <w:spacing w:after="34" w:line="248" w:lineRule="auto"/>
              <w:ind w:right="65" w:hanging="142"/>
              <w:jc w:val="both"/>
              <w:rPr>
                <w:rFonts w:ascii="Calibri" w:eastAsia="Calibri" w:hAnsi="Calibri" w:cs="Calibri"/>
                <w:b/>
                <w:color w:val="000000"/>
                <w:lang w:eastAsia="es-PE"/>
              </w:rPr>
            </w:pPr>
            <w:r w:rsidRPr="00E52B3E">
              <w:rPr>
                <w:rFonts w:ascii="Calibri" w:eastAsia="Calibri" w:hAnsi="Calibri" w:cs="Calibri"/>
                <w:b/>
                <w:color w:val="000000"/>
                <w:lang w:eastAsia="es-PE"/>
              </w:rPr>
              <w:t xml:space="preserve">Realiza creaciones individuales y colectivas, basadas en la observación y en el estudio del entorno natural, artístico y cultural local y global. Combina y propone formas de utilizar los elementos, materiales, técnicas y recursos tecnológicos para resolver problemas creativos planteados en su proyecto; incluye propuestas de artes integradas.  </w:t>
            </w:r>
          </w:p>
          <w:p w14:paraId="546EB7D7" w14:textId="77777777" w:rsidR="00E0048B" w:rsidRPr="00E52B3E" w:rsidRDefault="00E0048B" w:rsidP="007610B1">
            <w:pPr>
              <w:numPr>
                <w:ilvl w:val="0"/>
                <w:numId w:val="208"/>
              </w:numPr>
              <w:spacing w:after="34" w:line="248" w:lineRule="auto"/>
              <w:ind w:right="65" w:hanging="142"/>
              <w:jc w:val="both"/>
              <w:rPr>
                <w:rFonts w:ascii="Calibri" w:eastAsia="Calibri" w:hAnsi="Calibri" w:cs="Calibri"/>
                <w:b/>
                <w:color w:val="000000"/>
                <w:lang w:eastAsia="es-PE"/>
              </w:rPr>
            </w:pPr>
            <w:r w:rsidRPr="00E52B3E">
              <w:rPr>
                <w:rFonts w:eastAsia="Calibri"/>
                <w:lang w:eastAsia="es-PE"/>
              </w:rPr>
              <w:t xml:space="preserve">Documenta la manera en que sus ideas se han desarrollado y cuáles han sido sus influencias. Planifica la manera en que desea mostrar el resultado de sus investigaciones y creaciones, y mejora su presentación a partir de su propia autoevaluación y la retroalimentación que recibe de otros. </w:t>
            </w:r>
          </w:p>
          <w:p w14:paraId="3C9D6BE5" w14:textId="372CCC8C" w:rsidR="00E0048B" w:rsidRPr="00E52B3E" w:rsidRDefault="00E0048B" w:rsidP="007610B1">
            <w:pPr>
              <w:numPr>
                <w:ilvl w:val="0"/>
                <w:numId w:val="208"/>
              </w:numPr>
              <w:spacing w:line="248" w:lineRule="auto"/>
              <w:ind w:right="65" w:hanging="142"/>
              <w:jc w:val="both"/>
            </w:pPr>
            <w:r w:rsidRPr="00E52B3E">
              <w:rPr>
                <w:rFonts w:eastAsia="Calibri"/>
                <w:b/>
                <w:lang w:eastAsia="es-PE"/>
              </w:rPr>
              <w:t>Evalúa el resultado de sus creaciones o presentaciones</w:t>
            </w:r>
            <w:r w:rsidRPr="00E52B3E">
              <w:rPr>
                <w:rFonts w:eastAsia="Calibri"/>
                <w:lang w:eastAsia="es-PE"/>
              </w:rPr>
              <w:t xml:space="preserve"> y describe cuáles eran sus intenciones y qué mensajes transmite. Ejemplo: El estudiante crea un trabajo de “</w:t>
            </w:r>
            <w:proofErr w:type="spellStart"/>
            <w:r w:rsidRPr="00E52B3E">
              <w:rPr>
                <w:rFonts w:eastAsia="Calibri"/>
                <w:lang w:eastAsia="es-PE"/>
              </w:rPr>
              <w:t>arpillería</w:t>
            </w:r>
            <w:proofErr w:type="spellEnd"/>
            <w:r w:rsidRPr="00E52B3E">
              <w:rPr>
                <w:rFonts w:eastAsia="Calibri"/>
                <w:lang w:eastAsia="es-PE"/>
              </w:rPr>
              <w:t xml:space="preserve">” para representar conceptos básicos sobre la democracia (igualdad, libertad, mayoría, etc.) a través de </w:t>
            </w:r>
            <w:r w:rsidRPr="00E52B3E">
              <w:rPr>
                <w:rFonts w:eastAsia="Calibri"/>
                <w:lang w:eastAsia="es-PE"/>
              </w:rPr>
              <w:lastRenderedPageBreak/>
              <w:t>diferentes escenas. Planifica de qué manera presentará sus bocetos e ideas a sus compañeros. Explica los conceptos que eligió para crear su trabajo textil y responde a preguntas sobre los personajes y las acciones que ha representado. Recoge ideas y sugerencias para mejorar su trabajo final.</w:t>
            </w:r>
          </w:p>
        </w:tc>
        <w:tc>
          <w:tcPr>
            <w:tcW w:w="3814" w:type="dxa"/>
          </w:tcPr>
          <w:p w14:paraId="7E411411" w14:textId="77777777" w:rsidR="00E0048B" w:rsidRPr="00E52B3E" w:rsidRDefault="00E0048B" w:rsidP="00E52B3E">
            <w:pPr>
              <w:numPr>
                <w:ilvl w:val="0"/>
                <w:numId w:val="1"/>
              </w:numPr>
              <w:spacing w:after="32" w:line="248" w:lineRule="auto"/>
              <w:ind w:left="132" w:right="65" w:hanging="142"/>
              <w:jc w:val="both"/>
              <w:rPr>
                <w:rFonts w:ascii="Calibri" w:eastAsia="Calibri" w:hAnsi="Calibri" w:cs="Calibri"/>
                <w:b/>
                <w:color w:val="000000"/>
                <w:lang w:eastAsia="es-PE"/>
              </w:rPr>
            </w:pPr>
            <w:r w:rsidRPr="00E52B3E">
              <w:rPr>
                <w:rFonts w:ascii="Calibri" w:eastAsia="Calibri" w:hAnsi="Calibri" w:cs="Calibri"/>
                <w:b/>
                <w:color w:val="000000"/>
                <w:lang w:eastAsia="es-PE"/>
              </w:rPr>
              <w:lastRenderedPageBreak/>
              <w:t xml:space="preserve">Explora los elementos de los lenguajes de las artes visuales, la música, el teatro y la danza, y combina medios, materiales, herramientas, técnicas y recursos tecnológicos con fines expresivos y comunicativos.  </w:t>
            </w:r>
          </w:p>
          <w:p w14:paraId="67F0598B" w14:textId="77777777" w:rsidR="00E52B3E" w:rsidRPr="00E52B3E" w:rsidRDefault="00E0048B" w:rsidP="00E52B3E">
            <w:pPr>
              <w:numPr>
                <w:ilvl w:val="0"/>
                <w:numId w:val="1"/>
              </w:numPr>
              <w:spacing w:after="34" w:line="248" w:lineRule="auto"/>
              <w:ind w:left="132" w:right="65" w:hanging="142"/>
              <w:jc w:val="both"/>
            </w:pPr>
            <w:r w:rsidRPr="00E52B3E">
              <w:rPr>
                <w:rFonts w:ascii="Calibri" w:eastAsia="Calibri" w:hAnsi="Calibri" w:cs="Calibri"/>
                <w:color w:val="000000"/>
                <w:lang w:eastAsia="es-PE"/>
              </w:rPr>
              <w:t xml:space="preserve">Realiza creaciones individuales y colectivas, basadas en la observación y en el estudio del entorno natural, artístico y cultural local y global. Combina y propone formas de utilizar los elementos, materiales, técnicas y recursos tecnológicos para resolver problemas creativos planteados en su proyecto; incluye propuestas de artes integradas.  </w:t>
            </w:r>
          </w:p>
          <w:p w14:paraId="5820C281" w14:textId="28F55CA8" w:rsidR="00E0048B" w:rsidRPr="00E52B3E" w:rsidRDefault="00E0048B" w:rsidP="00E52B3E">
            <w:pPr>
              <w:numPr>
                <w:ilvl w:val="0"/>
                <w:numId w:val="1"/>
              </w:numPr>
              <w:spacing w:line="248" w:lineRule="auto"/>
              <w:ind w:left="132" w:right="65" w:hanging="142"/>
              <w:jc w:val="both"/>
            </w:pPr>
            <w:r w:rsidRPr="00E52B3E">
              <w:rPr>
                <w:rFonts w:eastAsia="Calibri"/>
                <w:lang w:eastAsia="es-PE"/>
              </w:rPr>
              <w:t>Documenta la manera en que sus ideas se han desarrollado y cuáles han sido sus influencias. Planifica la manera en que desea mostrar el resultado de sus investigaciones y creaciones, y mejora su presentación a partir de su propia autoevaluación y la retroalimentación que recibe de otros. Evalúa el resultado de sus creaciones o presentaciones y describe cuáles eran sus intenciones y qué mensajes transmite. Ejemplo: El estudiante crea un trabajo de “</w:t>
            </w:r>
            <w:proofErr w:type="spellStart"/>
            <w:r w:rsidRPr="00E52B3E">
              <w:rPr>
                <w:rFonts w:eastAsia="Calibri"/>
                <w:lang w:eastAsia="es-PE"/>
              </w:rPr>
              <w:t>arpillería</w:t>
            </w:r>
            <w:proofErr w:type="spellEnd"/>
            <w:r w:rsidRPr="00E52B3E">
              <w:rPr>
                <w:rFonts w:eastAsia="Calibri"/>
                <w:lang w:eastAsia="es-PE"/>
              </w:rPr>
              <w:t xml:space="preserve">” para representar conceptos básicos sobre la democracia (igualdad, libertad, mayoría, etc.) a través de diferentes escenas. Planifica de qué manera presentará sus bocetos e ideas a sus compañeros. Explica los conceptos </w:t>
            </w:r>
            <w:r w:rsidRPr="00E52B3E">
              <w:rPr>
                <w:rFonts w:eastAsia="Calibri"/>
                <w:lang w:eastAsia="es-PE"/>
              </w:rPr>
              <w:lastRenderedPageBreak/>
              <w:t>que eligió para crear su trabajo textil y responde a preguntas sobre los personajes y las acciones que ha representado. Recoge ideas y sugerencias para mejorar su trabajo final.</w:t>
            </w:r>
          </w:p>
          <w:p w14:paraId="7BD2A8EC" w14:textId="77777777" w:rsidR="00E0048B" w:rsidRPr="00E52B3E" w:rsidRDefault="00E0048B" w:rsidP="00E52B3E">
            <w:pPr>
              <w:pStyle w:val="Default"/>
              <w:ind w:right="65" w:hanging="142"/>
              <w:jc w:val="both"/>
              <w:rPr>
                <w:sz w:val="22"/>
                <w:szCs w:val="22"/>
              </w:rPr>
            </w:pPr>
          </w:p>
        </w:tc>
      </w:tr>
      <w:tr w:rsidR="00E0048B" w:rsidRPr="00BC3B87" w14:paraId="5B5AF798" w14:textId="77777777" w:rsidTr="00E0048B">
        <w:tc>
          <w:tcPr>
            <w:tcW w:w="15026" w:type="dxa"/>
            <w:gridSpan w:val="5"/>
            <w:shd w:val="clear" w:color="auto" w:fill="BDD6EE" w:themeFill="accent1" w:themeFillTint="66"/>
          </w:tcPr>
          <w:p w14:paraId="41E723F3" w14:textId="77777777" w:rsidR="00E0048B" w:rsidRPr="00BC3B87" w:rsidRDefault="00E0048B" w:rsidP="00E0048B">
            <w:pPr>
              <w:jc w:val="center"/>
              <w:rPr>
                <w:b/>
                <w:sz w:val="16"/>
                <w:szCs w:val="18"/>
              </w:rPr>
            </w:pPr>
            <w:r w:rsidRPr="00BC3B87">
              <w:rPr>
                <w:b/>
                <w:sz w:val="24"/>
                <w:szCs w:val="18"/>
              </w:rPr>
              <w:lastRenderedPageBreak/>
              <w:t>CRITERIOS DE EVALUACIÓN</w:t>
            </w:r>
          </w:p>
        </w:tc>
      </w:tr>
      <w:tr w:rsidR="00E0048B" w:rsidRPr="00365599" w14:paraId="571B5267" w14:textId="77777777" w:rsidTr="00E52B3E">
        <w:tc>
          <w:tcPr>
            <w:tcW w:w="3828" w:type="dxa"/>
          </w:tcPr>
          <w:p w14:paraId="4BD965A6" w14:textId="1270CD2D" w:rsidR="00E0048B" w:rsidRPr="00E52B3E" w:rsidRDefault="00E0048B" w:rsidP="007610B1">
            <w:pPr>
              <w:pStyle w:val="Prrafodelista"/>
              <w:numPr>
                <w:ilvl w:val="0"/>
                <w:numId w:val="231"/>
              </w:numPr>
              <w:ind w:left="153" w:hanging="153"/>
              <w:jc w:val="both"/>
              <w:rPr>
                <w:rFonts w:ascii="Calibri" w:eastAsia="Calibri" w:hAnsi="Calibri" w:cs="Times New Roman"/>
              </w:rPr>
            </w:pPr>
            <w:r w:rsidRPr="00E52B3E">
              <w:rPr>
                <w:rFonts w:ascii="Calibri" w:eastAsia="Calibri" w:hAnsi="Calibri" w:cs="Times New Roman"/>
              </w:rPr>
              <w:t xml:space="preserve">Elabora </w:t>
            </w:r>
            <w:r w:rsidR="00E52B3E" w:rsidRPr="00E52B3E">
              <w:rPr>
                <w:rFonts w:ascii="Calibri" w:eastAsia="Calibri" w:hAnsi="Calibri" w:cs="Times New Roman"/>
              </w:rPr>
              <w:t>diversos trabajos</w:t>
            </w:r>
            <w:r w:rsidRPr="00E52B3E">
              <w:rPr>
                <w:rFonts w:ascii="Calibri" w:eastAsia="Calibri" w:hAnsi="Calibri" w:cs="Times New Roman"/>
              </w:rPr>
              <w:t xml:space="preserve"> </w:t>
            </w:r>
            <w:r w:rsidR="00E52B3E" w:rsidRPr="00E52B3E">
              <w:rPr>
                <w:rFonts w:ascii="Calibri" w:eastAsia="Calibri" w:hAnsi="Calibri" w:cs="Times New Roman"/>
              </w:rPr>
              <w:t>artísticos</w:t>
            </w:r>
            <w:r w:rsidRPr="00E52B3E">
              <w:rPr>
                <w:rFonts w:ascii="Calibri" w:eastAsia="Calibri" w:hAnsi="Calibri" w:cs="Times New Roman"/>
              </w:rPr>
              <w:t xml:space="preserve"> utilizando diversos materiales de su entorno.</w:t>
            </w:r>
          </w:p>
          <w:p w14:paraId="6E1D6C91" w14:textId="77777777" w:rsidR="00E0048B" w:rsidRPr="00E52B3E" w:rsidRDefault="00E0048B" w:rsidP="007610B1">
            <w:pPr>
              <w:pStyle w:val="Prrafodelista"/>
              <w:numPr>
                <w:ilvl w:val="0"/>
                <w:numId w:val="231"/>
              </w:numPr>
              <w:ind w:left="153" w:hanging="153"/>
              <w:jc w:val="both"/>
              <w:rPr>
                <w:rFonts w:ascii="Calibri" w:eastAsia="Calibri" w:hAnsi="Calibri" w:cs="Times New Roman"/>
              </w:rPr>
            </w:pPr>
            <w:r w:rsidRPr="00E52B3E">
              <w:rPr>
                <w:rFonts w:ascii="Calibri" w:eastAsia="Calibri" w:hAnsi="Calibri" w:cs="Times New Roman"/>
              </w:rPr>
              <w:t>Planifica que tipo de trabajos realizara siguiendo las pautas dadas.</w:t>
            </w:r>
          </w:p>
        </w:tc>
        <w:tc>
          <w:tcPr>
            <w:tcW w:w="3798" w:type="dxa"/>
          </w:tcPr>
          <w:p w14:paraId="79DAD9A7" w14:textId="16031C4F" w:rsidR="00E0048B" w:rsidRPr="00E52B3E" w:rsidRDefault="00E0048B" w:rsidP="007610B1">
            <w:pPr>
              <w:pStyle w:val="Prrafodelista"/>
              <w:numPr>
                <w:ilvl w:val="0"/>
                <w:numId w:val="231"/>
              </w:numPr>
              <w:ind w:left="153" w:hanging="153"/>
              <w:jc w:val="both"/>
              <w:rPr>
                <w:rFonts w:ascii="Calibri" w:eastAsia="Calibri" w:hAnsi="Calibri" w:cs="Times New Roman"/>
              </w:rPr>
            </w:pPr>
            <w:r w:rsidRPr="00E52B3E">
              <w:rPr>
                <w:rFonts w:ascii="Calibri" w:eastAsia="Calibri" w:hAnsi="Calibri" w:cs="Times New Roman"/>
              </w:rPr>
              <w:t xml:space="preserve">Elabora </w:t>
            </w:r>
            <w:r w:rsidR="00E52B3E" w:rsidRPr="00E52B3E">
              <w:rPr>
                <w:rFonts w:ascii="Calibri" w:eastAsia="Calibri" w:hAnsi="Calibri" w:cs="Times New Roman"/>
              </w:rPr>
              <w:t>diversos trabajos</w:t>
            </w:r>
            <w:r w:rsidRPr="00E52B3E">
              <w:rPr>
                <w:rFonts w:ascii="Calibri" w:eastAsia="Calibri" w:hAnsi="Calibri" w:cs="Times New Roman"/>
              </w:rPr>
              <w:t xml:space="preserve"> </w:t>
            </w:r>
            <w:r w:rsidR="00E52B3E" w:rsidRPr="00E52B3E">
              <w:rPr>
                <w:rFonts w:ascii="Calibri" w:eastAsia="Calibri" w:hAnsi="Calibri" w:cs="Times New Roman"/>
              </w:rPr>
              <w:t>artísticos</w:t>
            </w:r>
            <w:r w:rsidRPr="00E52B3E">
              <w:rPr>
                <w:rFonts w:ascii="Calibri" w:eastAsia="Calibri" w:hAnsi="Calibri" w:cs="Times New Roman"/>
              </w:rPr>
              <w:t xml:space="preserve"> utilizando diversos materiales de su entorno.</w:t>
            </w:r>
          </w:p>
          <w:p w14:paraId="5BDCD9EC" w14:textId="77777777" w:rsidR="00E0048B" w:rsidRPr="00E52B3E" w:rsidRDefault="00E0048B" w:rsidP="007610B1">
            <w:pPr>
              <w:pStyle w:val="Prrafodelista"/>
              <w:numPr>
                <w:ilvl w:val="0"/>
                <w:numId w:val="231"/>
              </w:numPr>
              <w:ind w:left="153" w:hanging="153"/>
              <w:jc w:val="both"/>
            </w:pPr>
            <w:r w:rsidRPr="00E52B3E">
              <w:rPr>
                <w:rFonts w:ascii="Calibri" w:eastAsia="Calibri" w:hAnsi="Calibri" w:cs="Times New Roman"/>
              </w:rPr>
              <w:t>Planifica que tipo de trabajos realizara siguiendo las pautas dadas</w:t>
            </w:r>
            <w:r w:rsidRPr="00E52B3E">
              <w:rPr>
                <w:b/>
              </w:rPr>
              <w:t xml:space="preserve"> </w:t>
            </w:r>
            <w:r w:rsidRPr="00E52B3E">
              <w:rPr>
                <w:rFonts w:eastAsia="Calibri"/>
                <w:b/>
                <w:lang w:eastAsia="es-PE"/>
              </w:rPr>
              <w:t>Evalúa</w:t>
            </w:r>
            <w:r w:rsidRPr="00E52B3E">
              <w:rPr>
                <w:rFonts w:eastAsia="Calibri"/>
                <w:lang w:eastAsia="es-PE"/>
              </w:rPr>
              <w:t xml:space="preserve"> </w:t>
            </w:r>
            <w:r w:rsidRPr="00E52B3E">
              <w:rPr>
                <w:rFonts w:eastAsia="Calibri"/>
                <w:b/>
                <w:lang w:eastAsia="es-PE"/>
              </w:rPr>
              <w:t>el resultado de sus creaciones o presentaciones y describe cuáles eran sus intenciones y qué mensajes transmite</w:t>
            </w:r>
          </w:p>
        </w:tc>
        <w:tc>
          <w:tcPr>
            <w:tcW w:w="3553" w:type="dxa"/>
          </w:tcPr>
          <w:p w14:paraId="42A10F1F" w14:textId="0927870A" w:rsidR="00E0048B" w:rsidRPr="00E52B3E" w:rsidRDefault="00E0048B" w:rsidP="007610B1">
            <w:pPr>
              <w:pStyle w:val="Prrafodelista"/>
              <w:numPr>
                <w:ilvl w:val="0"/>
                <w:numId w:val="231"/>
              </w:numPr>
              <w:ind w:left="153" w:hanging="153"/>
              <w:jc w:val="both"/>
              <w:rPr>
                <w:rFonts w:ascii="Calibri" w:eastAsia="Calibri" w:hAnsi="Calibri" w:cs="Times New Roman"/>
              </w:rPr>
            </w:pPr>
            <w:r w:rsidRPr="00E52B3E">
              <w:rPr>
                <w:rFonts w:ascii="Calibri" w:eastAsia="Calibri" w:hAnsi="Calibri" w:cs="Times New Roman"/>
              </w:rPr>
              <w:t xml:space="preserve">Elabora </w:t>
            </w:r>
            <w:r w:rsidR="00E52B3E" w:rsidRPr="00E52B3E">
              <w:rPr>
                <w:rFonts w:ascii="Calibri" w:eastAsia="Calibri" w:hAnsi="Calibri" w:cs="Times New Roman"/>
              </w:rPr>
              <w:t>diversos trabajos</w:t>
            </w:r>
            <w:r w:rsidRPr="00E52B3E">
              <w:rPr>
                <w:rFonts w:ascii="Calibri" w:eastAsia="Calibri" w:hAnsi="Calibri" w:cs="Times New Roman"/>
              </w:rPr>
              <w:t xml:space="preserve"> </w:t>
            </w:r>
            <w:r w:rsidR="00E52B3E" w:rsidRPr="00E52B3E">
              <w:rPr>
                <w:rFonts w:ascii="Calibri" w:eastAsia="Calibri" w:hAnsi="Calibri" w:cs="Times New Roman"/>
              </w:rPr>
              <w:t>artísticos</w:t>
            </w:r>
            <w:r w:rsidRPr="00E52B3E">
              <w:rPr>
                <w:rFonts w:ascii="Calibri" w:eastAsia="Calibri" w:hAnsi="Calibri" w:cs="Times New Roman"/>
              </w:rPr>
              <w:t xml:space="preserve"> utilizando diversos materiales de su entorno.</w:t>
            </w:r>
          </w:p>
          <w:p w14:paraId="37CDF0AE" w14:textId="77777777" w:rsidR="00E0048B" w:rsidRPr="00E52B3E" w:rsidRDefault="00E0048B" w:rsidP="007610B1">
            <w:pPr>
              <w:pStyle w:val="Prrafodelista"/>
              <w:numPr>
                <w:ilvl w:val="0"/>
                <w:numId w:val="231"/>
              </w:numPr>
              <w:ind w:left="153" w:hanging="153"/>
              <w:jc w:val="both"/>
            </w:pPr>
            <w:r w:rsidRPr="00E52B3E">
              <w:rPr>
                <w:rFonts w:ascii="Calibri" w:eastAsia="Calibri" w:hAnsi="Calibri" w:cs="Times New Roman"/>
              </w:rPr>
              <w:t>Planifica que tipo de trabajos realizara siguiendo las pautas dadas</w:t>
            </w:r>
            <w:r w:rsidRPr="00E52B3E">
              <w:rPr>
                <w:b/>
              </w:rPr>
              <w:t xml:space="preserve"> </w:t>
            </w:r>
            <w:r w:rsidRPr="00E52B3E">
              <w:rPr>
                <w:rFonts w:eastAsia="Calibri"/>
                <w:b/>
                <w:lang w:eastAsia="es-PE"/>
              </w:rPr>
              <w:t>Evalúa</w:t>
            </w:r>
            <w:r w:rsidRPr="00E52B3E">
              <w:rPr>
                <w:rFonts w:eastAsia="Calibri"/>
                <w:lang w:eastAsia="es-PE"/>
              </w:rPr>
              <w:t xml:space="preserve"> </w:t>
            </w:r>
            <w:r w:rsidRPr="00E52B3E">
              <w:rPr>
                <w:rFonts w:eastAsia="Calibri"/>
                <w:b/>
                <w:lang w:eastAsia="es-PE"/>
              </w:rPr>
              <w:t>el resultado de sus creaciones o presentaciones y describe cuáles eran sus intenciones y qué mensajes transmite</w:t>
            </w:r>
          </w:p>
        </w:tc>
        <w:tc>
          <w:tcPr>
            <w:tcW w:w="3847" w:type="dxa"/>
            <w:gridSpan w:val="2"/>
          </w:tcPr>
          <w:p w14:paraId="72970392" w14:textId="7147C739" w:rsidR="00E0048B" w:rsidRPr="00E52B3E" w:rsidRDefault="00E0048B" w:rsidP="007610B1">
            <w:pPr>
              <w:pStyle w:val="Prrafodelista"/>
              <w:numPr>
                <w:ilvl w:val="0"/>
                <w:numId w:val="231"/>
              </w:numPr>
              <w:ind w:left="153" w:hanging="153"/>
              <w:jc w:val="both"/>
              <w:rPr>
                <w:rFonts w:ascii="Calibri" w:eastAsia="Calibri" w:hAnsi="Calibri" w:cs="Times New Roman"/>
              </w:rPr>
            </w:pPr>
            <w:r w:rsidRPr="00E52B3E">
              <w:rPr>
                <w:rFonts w:ascii="Calibri" w:eastAsia="Calibri" w:hAnsi="Calibri" w:cs="Times New Roman"/>
              </w:rPr>
              <w:t xml:space="preserve">Elabora </w:t>
            </w:r>
            <w:r w:rsidR="00E52B3E" w:rsidRPr="00E52B3E">
              <w:rPr>
                <w:rFonts w:ascii="Calibri" w:eastAsia="Calibri" w:hAnsi="Calibri" w:cs="Times New Roman"/>
              </w:rPr>
              <w:t>diversos trabajos</w:t>
            </w:r>
            <w:r w:rsidRPr="00E52B3E">
              <w:rPr>
                <w:rFonts w:ascii="Calibri" w:eastAsia="Calibri" w:hAnsi="Calibri" w:cs="Times New Roman"/>
              </w:rPr>
              <w:t xml:space="preserve"> </w:t>
            </w:r>
            <w:r w:rsidR="00E52B3E" w:rsidRPr="00E52B3E">
              <w:rPr>
                <w:rFonts w:ascii="Calibri" w:eastAsia="Calibri" w:hAnsi="Calibri" w:cs="Times New Roman"/>
              </w:rPr>
              <w:t>artísticos</w:t>
            </w:r>
            <w:r w:rsidRPr="00E52B3E">
              <w:rPr>
                <w:rFonts w:ascii="Calibri" w:eastAsia="Calibri" w:hAnsi="Calibri" w:cs="Times New Roman"/>
              </w:rPr>
              <w:t xml:space="preserve"> utilizando diversos materiales de su entorno.</w:t>
            </w:r>
          </w:p>
          <w:p w14:paraId="2670F95E" w14:textId="77777777" w:rsidR="00E0048B" w:rsidRPr="00E52B3E" w:rsidRDefault="00E0048B" w:rsidP="007610B1">
            <w:pPr>
              <w:pStyle w:val="Prrafodelista"/>
              <w:numPr>
                <w:ilvl w:val="0"/>
                <w:numId w:val="231"/>
              </w:numPr>
              <w:ind w:left="153" w:hanging="153"/>
              <w:jc w:val="both"/>
            </w:pPr>
            <w:r w:rsidRPr="00E52B3E">
              <w:rPr>
                <w:rFonts w:ascii="Calibri" w:eastAsia="Calibri" w:hAnsi="Calibri" w:cs="Times New Roman"/>
              </w:rPr>
              <w:t>Planifica que tipo de trabajos realizara siguiendo las pautas dadas</w:t>
            </w:r>
            <w:r w:rsidRPr="00E52B3E">
              <w:rPr>
                <w:b/>
              </w:rPr>
              <w:t xml:space="preserve"> </w:t>
            </w:r>
            <w:r w:rsidRPr="00E52B3E">
              <w:rPr>
                <w:rFonts w:eastAsia="Calibri"/>
                <w:b/>
                <w:lang w:eastAsia="es-PE"/>
              </w:rPr>
              <w:t>Evalúa</w:t>
            </w:r>
            <w:r w:rsidRPr="00E52B3E">
              <w:rPr>
                <w:rFonts w:eastAsia="Calibri"/>
                <w:lang w:eastAsia="es-PE"/>
              </w:rPr>
              <w:t xml:space="preserve"> </w:t>
            </w:r>
            <w:r w:rsidRPr="00E52B3E">
              <w:rPr>
                <w:rFonts w:eastAsia="Calibri"/>
                <w:b/>
                <w:lang w:eastAsia="es-PE"/>
              </w:rPr>
              <w:t>el resultado de sus creaciones o presentaciones y describe cuáles eran sus intenciones y qué mensajes transmite</w:t>
            </w:r>
          </w:p>
        </w:tc>
      </w:tr>
      <w:tr w:rsidR="00E0048B" w:rsidRPr="00F84298" w14:paraId="5DC76E6E" w14:textId="77777777" w:rsidTr="00E52B3E">
        <w:tc>
          <w:tcPr>
            <w:tcW w:w="3828" w:type="dxa"/>
          </w:tcPr>
          <w:p w14:paraId="4E352FA7" w14:textId="77777777" w:rsidR="00E0048B" w:rsidRPr="00C84B2F" w:rsidRDefault="00E0048B" w:rsidP="00E0048B">
            <w:pPr>
              <w:spacing w:after="200" w:line="276" w:lineRule="auto"/>
              <w:rPr>
                <w:rFonts w:ascii="Calibri" w:eastAsia="Calibri" w:hAnsi="Calibri" w:cs="Times New Roman"/>
                <w:sz w:val="24"/>
                <w:szCs w:val="24"/>
              </w:rPr>
            </w:pPr>
            <w:r>
              <w:rPr>
                <w:rFonts w:ascii="Calibri" w:eastAsia="Calibri" w:hAnsi="Calibri" w:cs="Times New Roman"/>
                <w:sz w:val="24"/>
                <w:szCs w:val="24"/>
              </w:rPr>
              <w:t>Técnica: lista de cotejo</w:t>
            </w:r>
          </w:p>
        </w:tc>
        <w:tc>
          <w:tcPr>
            <w:tcW w:w="3798" w:type="dxa"/>
          </w:tcPr>
          <w:p w14:paraId="69720BA2" w14:textId="77777777" w:rsidR="00E0048B" w:rsidRPr="00BC3B87" w:rsidRDefault="00E0048B" w:rsidP="00E0048B">
            <w:pPr>
              <w:pStyle w:val="Prrafodelista"/>
              <w:numPr>
                <w:ilvl w:val="0"/>
                <w:numId w:val="1"/>
              </w:numPr>
              <w:ind w:left="170" w:hanging="142"/>
              <w:jc w:val="both"/>
            </w:pPr>
            <w:r>
              <w:rPr>
                <w:rFonts w:ascii="Calibri" w:eastAsia="Calibri" w:hAnsi="Calibri" w:cs="Times New Roman"/>
                <w:sz w:val="24"/>
                <w:szCs w:val="24"/>
              </w:rPr>
              <w:t>Técnica: lista de cotejo</w:t>
            </w:r>
          </w:p>
        </w:tc>
        <w:tc>
          <w:tcPr>
            <w:tcW w:w="3553" w:type="dxa"/>
          </w:tcPr>
          <w:p w14:paraId="57352A41" w14:textId="77777777" w:rsidR="00E0048B" w:rsidRPr="00BC3B87" w:rsidRDefault="00E0048B" w:rsidP="00E0048B">
            <w:pPr>
              <w:pStyle w:val="Prrafodelista"/>
              <w:numPr>
                <w:ilvl w:val="0"/>
                <w:numId w:val="1"/>
              </w:numPr>
              <w:ind w:left="170" w:hanging="142"/>
              <w:jc w:val="both"/>
              <w:rPr>
                <w:sz w:val="20"/>
                <w:szCs w:val="18"/>
              </w:rPr>
            </w:pPr>
            <w:r>
              <w:rPr>
                <w:rFonts w:ascii="Calibri" w:eastAsia="Calibri" w:hAnsi="Calibri" w:cs="Times New Roman"/>
                <w:sz w:val="24"/>
                <w:szCs w:val="24"/>
              </w:rPr>
              <w:t>Técnica: lista de cotejo</w:t>
            </w:r>
          </w:p>
        </w:tc>
        <w:tc>
          <w:tcPr>
            <w:tcW w:w="3847" w:type="dxa"/>
            <w:gridSpan w:val="2"/>
          </w:tcPr>
          <w:p w14:paraId="2DA2E8BD" w14:textId="77777777" w:rsidR="00E0048B" w:rsidRPr="00BC3B87" w:rsidRDefault="00E0048B" w:rsidP="00E0048B">
            <w:pPr>
              <w:pStyle w:val="Prrafodelista"/>
              <w:numPr>
                <w:ilvl w:val="0"/>
                <w:numId w:val="1"/>
              </w:numPr>
              <w:ind w:left="170" w:hanging="142"/>
              <w:jc w:val="both"/>
              <w:rPr>
                <w:sz w:val="20"/>
                <w:szCs w:val="18"/>
              </w:rPr>
            </w:pPr>
            <w:r>
              <w:rPr>
                <w:rFonts w:ascii="Calibri" w:eastAsia="Calibri" w:hAnsi="Calibri" w:cs="Times New Roman"/>
                <w:sz w:val="24"/>
                <w:szCs w:val="24"/>
              </w:rPr>
              <w:t>Técnica: lista de cotejo</w:t>
            </w:r>
          </w:p>
        </w:tc>
      </w:tr>
    </w:tbl>
    <w:p w14:paraId="46E44EA6" w14:textId="77777777" w:rsidR="00E0048B" w:rsidRDefault="00E0048B" w:rsidP="00E0048B"/>
    <w:p w14:paraId="3FAA043B" w14:textId="77777777" w:rsidR="00E0048B" w:rsidRDefault="00E0048B" w:rsidP="00E0048B"/>
    <w:p w14:paraId="787121AC" w14:textId="77777777" w:rsidR="00E0048B" w:rsidRPr="00E52B3E" w:rsidRDefault="00E0048B" w:rsidP="00E0048B">
      <w:pPr>
        <w:rPr>
          <w:b/>
          <w:sz w:val="36"/>
          <w:szCs w:val="36"/>
          <w:u w:val="single"/>
        </w:rPr>
      </w:pPr>
      <w:r w:rsidRPr="00E52B3E">
        <w:rPr>
          <w:b/>
          <w:sz w:val="36"/>
          <w:szCs w:val="36"/>
          <w:u w:val="single"/>
        </w:rPr>
        <w:lastRenderedPageBreak/>
        <w:t>COMUNICACIÓN</w:t>
      </w:r>
    </w:p>
    <w:tbl>
      <w:tblPr>
        <w:tblStyle w:val="Tablaconcuadrcula"/>
        <w:tblW w:w="15026" w:type="dxa"/>
        <w:tblInd w:w="-714" w:type="dxa"/>
        <w:tblLook w:val="04A0" w:firstRow="1" w:lastRow="0" w:firstColumn="1" w:lastColumn="0" w:noHBand="0" w:noVBand="1"/>
      </w:tblPr>
      <w:tblGrid>
        <w:gridCol w:w="3828"/>
        <w:gridCol w:w="3969"/>
        <w:gridCol w:w="3382"/>
        <w:gridCol w:w="33"/>
        <w:gridCol w:w="3814"/>
      </w:tblGrid>
      <w:tr w:rsidR="00E0048B" w:rsidRPr="00365599" w14:paraId="0480B387" w14:textId="77777777" w:rsidTr="00E0048B">
        <w:tc>
          <w:tcPr>
            <w:tcW w:w="15026" w:type="dxa"/>
            <w:gridSpan w:val="5"/>
            <w:shd w:val="clear" w:color="auto" w:fill="BDD6EE" w:themeFill="accent1" w:themeFillTint="66"/>
          </w:tcPr>
          <w:p w14:paraId="2725C650" w14:textId="77777777" w:rsidR="00E0048B" w:rsidRPr="00E52B3E" w:rsidRDefault="00E0048B" w:rsidP="00E0048B">
            <w:pPr>
              <w:spacing w:after="29"/>
              <w:ind w:left="31" w:right="-15"/>
              <w:rPr>
                <w:rFonts w:ascii="Calibri" w:eastAsia="Calibri" w:hAnsi="Calibri" w:cs="Calibri"/>
                <w:b/>
                <w:bCs/>
                <w:color w:val="000000"/>
                <w:lang w:eastAsia="es-PE"/>
              </w:rPr>
            </w:pPr>
            <w:r w:rsidRPr="00E52B3E">
              <w:rPr>
                <w:b/>
              </w:rPr>
              <w:t xml:space="preserve">Competencia: </w:t>
            </w:r>
            <w:r w:rsidRPr="00E52B3E">
              <w:rPr>
                <w:rFonts w:ascii="Calibri" w:eastAsia="Calibri" w:hAnsi="Calibri" w:cs="Calibri"/>
                <w:b/>
                <w:bCs/>
                <w:color w:val="000000"/>
                <w:lang w:eastAsia="es-PE"/>
              </w:rPr>
              <w:t>Se comunica oralmente en su lengua</w:t>
            </w:r>
            <w:r w:rsidRPr="00E52B3E">
              <w:rPr>
                <w:rFonts w:ascii="Calibri" w:eastAsia="Calibri" w:hAnsi="Calibri" w:cs="Calibri"/>
                <w:color w:val="000000"/>
                <w:lang w:eastAsia="es-PE"/>
              </w:rPr>
              <w:t xml:space="preserve"> </w:t>
            </w:r>
            <w:r w:rsidRPr="00E52B3E">
              <w:rPr>
                <w:rFonts w:ascii="Calibri" w:eastAsia="Calibri" w:hAnsi="Calibri" w:cs="Calibri"/>
                <w:b/>
                <w:bCs/>
                <w:color w:val="000000"/>
                <w:lang w:eastAsia="es-PE"/>
              </w:rPr>
              <w:t xml:space="preserve">materna </w:t>
            </w:r>
          </w:p>
          <w:p w14:paraId="6F35A43B" w14:textId="77777777" w:rsidR="00E0048B" w:rsidRPr="00E52B3E" w:rsidRDefault="00E0048B" w:rsidP="00E0048B">
            <w:pPr>
              <w:spacing w:after="15" w:line="245" w:lineRule="auto"/>
              <w:ind w:left="46" w:hanging="10"/>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Se define como una interacción dinámica entre uno o más interlocutores para expresar y comprender ideas y emociones. Supone un proceso activo de construcción del sentido de los diversos tipos de textos orales, ya sea de forma presencial o virtual, en los cuales el estudiante participa de forma alterna como hablante o como oyente. </w:t>
            </w:r>
          </w:p>
          <w:p w14:paraId="74D75910" w14:textId="22054F60" w:rsidR="00E0048B" w:rsidRPr="00E52B3E" w:rsidRDefault="00E0048B" w:rsidP="00E52B3E">
            <w:pPr>
              <w:spacing w:after="15" w:line="245" w:lineRule="auto"/>
              <w:ind w:left="46" w:hanging="10"/>
              <w:jc w:val="both"/>
              <w:rPr>
                <w:b/>
              </w:rPr>
            </w:pPr>
            <w:r w:rsidRPr="00E52B3E">
              <w:rPr>
                <w:rFonts w:ascii="Calibri" w:eastAsia="Calibri" w:hAnsi="Calibri" w:cs="Calibri"/>
                <w:color w:val="000000"/>
                <w:lang w:eastAsia="es-PE"/>
              </w:rPr>
              <w:t xml:space="preserve">Esta competencia se asume como una práctica social en la que el estudiante interactúa con distintos individuos o comunidades. Al hacerlo, tiene la posibilidad de usar el lenguaje oral de manera creativa y responsable, considerando la repercusión de lo expresado o escuchado, y estableciendo una posición crítica frente a los medios de comunicación audiovisuales. La comunicación oral es una herramienta fundamental para la constitución de las identidades y el desarrollo personal.  </w:t>
            </w:r>
          </w:p>
        </w:tc>
      </w:tr>
      <w:tr w:rsidR="00E0048B" w:rsidRPr="00365599" w14:paraId="65B82629" w14:textId="77777777" w:rsidTr="00E0048B">
        <w:tc>
          <w:tcPr>
            <w:tcW w:w="15026" w:type="dxa"/>
            <w:gridSpan w:val="5"/>
          </w:tcPr>
          <w:p w14:paraId="7176D9D1" w14:textId="77777777" w:rsidR="00E0048B" w:rsidRPr="00E52B3E" w:rsidRDefault="00E0048B" w:rsidP="007610B1">
            <w:pPr>
              <w:numPr>
                <w:ilvl w:val="0"/>
                <w:numId w:val="209"/>
              </w:numPr>
              <w:spacing w:after="15" w:line="245" w:lineRule="auto"/>
              <w:ind w:hanging="161"/>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Obtiene información del texto oral: el estudiante recupera y extrae información explícita expresada por los interlocutores. </w:t>
            </w:r>
          </w:p>
          <w:p w14:paraId="778F184A" w14:textId="77777777" w:rsidR="00E0048B" w:rsidRPr="00E52B3E" w:rsidRDefault="00E0048B" w:rsidP="007610B1">
            <w:pPr>
              <w:numPr>
                <w:ilvl w:val="0"/>
                <w:numId w:val="209"/>
              </w:numPr>
              <w:spacing w:after="15" w:line="245" w:lineRule="auto"/>
              <w:ind w:hanging="161"/>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Infiere e interpreta información del texto oral: el estudiante construye el sentido del texto a partir de relacionar información explícita e implícita para deducir una nueva información o completar los vacíos del texto oral. A partir de estas inferencias, el estudiante interpreta el sentido del texto, los recursos verbales, no verbales y gestos, el uso estético del lenguaje y las intenciones de los interlocutores con los que se relaciona en un contexto sociocultural determinado. </w:t>
            </w:r>
          </w:p>
          <w:p w14:paraId="47A3C857" w14:textId="77777777" w:rsidR="00E0048B" w:rsidRPr="00E52B3E" w:rsidRDefault="00E0048B" w:rsidP="007610B1">
            <w:pPr>
              <w:numPr>
                <w:ilvl w:val="0"/>
                <w:numId w:val="209"/>
              </w:numPr>
              <w:spacing w:after="15" w:line="245" w:lineRule="auto"/>
              <w:ind w:hanging="161"/>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Adecúa, organiza y desarrolla las ideas de forma coherente y cohesionada: el estudiante expresa sus ideas adaptándose al propósito, destinatario, características del tipo de texto, género discursivo y registro, considerando las normas y modos de cortesía, así como los contextos socioculturales que enmarcan la comunicación. Asimismo, expresa las ideas en torno a un tema de forma lógica, relacionándolas mediante diversos recursos cohesivos para construir el sentido de distintos tipos de textos. </w:t>
            </w:r>
          </w:p>
          <w:p w14:paraId="71499C60" w14:textId="77777777" w:rsidR="00E0048B" w:rsidRPr="00E52B3E" w:rsidRDefault="00E0048B" w:rsidP="007610B1">
            <w:pPr>
              <w:numPr>
                <w:ilvl w:val="0"/>
                <w:numId w:val="209"/>
              </w:numPr>
              <w:spacing w:after="15" w:line="245" w:lineRule="auto"/>
              <w:ind w:hanging="161"/>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Utiliza recursos no verbales y paraverbales de forma estratégica: el estudiante emplea variados recursos no verbales (como gestos o movimientos corporales) o paraverbales (como el tono de la voz o silencios) según la situación comunicativa para enfatizar o matizar significados y producir determinados efectos en los interlocutores. </w:t>
            </w:r>
          </w:p>
          <w:p w14:paraId="300108DC" w14:textId="77777777" w:rsidR="00E0048B" w:rsidRPr="00E52B3E" w:rsidRDefault="00E0048B" w:rsidP="007610B1">
            <w:pPr>
              <w:numPr>
                <w:ilvl w:val="0"/>
                <w:numId w:val="209"/>
              </w:numPr>
              <w:spacing w:after="15" w:line="245" w:lineRule="auto"/>
              <w:ind w:hanging="161"/>
              <w:jc w:val="both"/>
              <w:rPr>
                <w:rFonts w:ascii="Calibri" w:eastAsia="Calibri" w:hAnsi="Calibri" w:cs="Calibri"/>
                <w:color w:val="000000"/>
                <w:lang w:eastAsia="es-PE"/>
              </w:rPr>
            </w:pPr>
            <w:r w:rsidRPr="00E52B3E">
              <w:rPr>
                <w:rFonts w:ascii="Calibri" w:eastAsia="Calibri" w:hAnsi="Calibri" w:cs="Calibri"/>
                <w:color w:val="000000"/>
                <w:lang w:eastAsia="es-PE"/>
              </w:rPr>
              <w:t xml:space="preserve">Interactúa estratégicamente con distintos interlocutores: el estudiante intercambia los roles de hablante y oyente, alternada y dinámicamente, participando de forma pertinente, oportuna y relevante para lograr su propósito comunicativo. </w:t>
            </w:r>
          </w:p>
          <w:p w14:paraId="31E2D2A7" w14:textId="16122C31" w:rsidR="00E0048B" w:rsidRPr="00E52B3E" w:rsidRDefault="00E0048B" w:rsidP="007610B1">
            <w:pPr>
              <w:numPr>
                <w:ilvl w:val="0"/>
                <w:numId w:val="209"/>
              </w:numPr>
              <w:spacing w:after="29" w:line="249" w:lineRule="auto"/>
              <w:ind w:hanging="161"/>
              <w:jc w:val="both"/>
              <w:rPr>
                <w:rFonts w:ascii="Calibri" w:eastAsia="Calibri" w:hAnsi="Calibri" w:cs="Calibri"/>
                <w:color w:val="000000"/>
                <w:lang w:eastAsia="es-PE"/>
              </w:rPr>
            </w:pPr>
            <w:r w:rsidRPr="00E52B3E">
              <w:t xml:space="preserve">Reflexiona y evalúa la forma, el contenido y contexto del texto oral: los procesos de reflexión y evaluación están relacionados porque ambos suponen que el estudiante se distancie de los textos orales en los que participa. Para ello, compara y contrasta los aspectos formales y de contenido con su experiencia, el contexto donde se encuentra y diversas fuentes de información. Asimismo, emite una opinión personal sobre los aspectos formales, el contenido y las intenciones de los interlocutores con los que interactúa, en relación al contexto sociocultural donde se encuentran. </w:t>
            </w:r>
          </w:p>
        </w:tc>
      </w:tr>
      <w:tr w:rsidR="00E0048B" w:rsidRPr="00365599" w14:paraId="05988595" w14:textId="77777777" w:rsidTr="00E0048B">
        <w:tc>
          <w:tcPr>
            <w:tcW w:w="15026" w:type="dxa"/>
            <w:gridSpan w:val="5"/>
          </w:tcPr>
          <w:p w14:paraId="649CD666" w14:textId="1E1521C5" w:rsidR="00E0048B" w:rsidRPr="00E52B3E" w:rsidRDefault="00E0048B" w:rsidP="00E0048B">
            <w:pPr>
              <w:autoSpaceDE w:val="0"/>
              <w:autoSpaceDN w:val="0"/>
              <w:adjustRightInd w:val="0"/>
              <w:rPr>
                <w:b/>
              </w:rPr>
            </w:pPr>
            <w:r w:rsidRPr="00E52B3E">
              <w:rPr>
                <w:b/>
              </w:rPr>
              <w:t xml:space="preserve">ESTANDAR </w:t>
            </w:r>
            <w:r w:rsidR="00E52B3E" w:rsidRPr="00E52B3E">
              <w:rPr>
                <w:b/>
              </w:rPr>
              <w:t>DEL V</w:t>
            </w:r>
            <w:r w:rsidRPr="00E52B3E">
              <w:rPr>
                <w:b/>
              </w:rPr>
              <w:t xml:space="preserve"> CICLO: </w:t>
            </w:r>
          </w:p>
          <w:p w14:paraId="15D77462" w14:textId="2BBD525E" w:rsidR="00E0048B" w:rsidRPr="00E52B3E" w:rsidRDefault="00E0048B" w:rsidP="00E52B3E">
            <w:pPr>
              <w:autoSpaceDE w:val="0"/>
              <w:autoSpaceDN w:val="0"/>
              <w:adjustRightInd w:val="0"/>
              <w:jc w:val="both"/>
              <w:rPr>
                <w:b/>
              </w:rPr>
            </w:pPr>
            <w:r w:rsidRPr="00E52B3E">
              <w:rPr>
                <w:rFonts w:ascii="Calibri" w:eastAsia="Calibri" w:hAnsi="Calibri" w:cs="Calibri"/>
                <w:color w:val="000000"/>
                <w:lang w:eastAsia="es-PE"/>
              </w:rPr>
              <w:t>Se comunica oralmente mediante diversos tipos de textos; infiere el tema, propósito, hechos y conclusiones a partir de información explícita, e interpreta la intención del interlocutor en discursos que contienen ironías. Se expresa adecuándose a situaciones comunicativas formales e informales. Organiza y desarrolla sus ideas en torno a un tema y las relaciona mediante el uso de conectores y algunos referentes, así como de un vocabulario variado y pertinente. Usa recursos no verbales y paraverbales para enfatizar lo que dice. Reflexiona y evalúa los textos escuchados a partir de sus conocimientos y el contexto sociocultural. En un intercambio, hace preguntas y contribuciones relevantes que responden a las ideas y puntos de vista de otros, enriqueciendo el tema tratado.</w:t>
            </w:r>
          </w:p>
        </w:tc>
      </w:tr>
      <w:tr w:rsidR="00E0048B" w:rsidRPr="00365599" w14:paraId="64BC19C3" w14:textId="77777777" w:rsidTr="00E0048B">
        <w:tc>
          <w:tcPr>
            <w:tcW w:w="15026" w:type="dxa"/>
            <w:gridSpan w:val="5"/>
            <w:shd w:val="clear" w:color="auto" w:fill="BDD6EE" w:themeFill="accent1" w:themeFillTint="66"/>
          </w:tcPr>
          <w:p w14:paraId="47495E86"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41E8EB96" w14:textId="77777777" w:rsidTr="00E0048B">
        <w:tc>
          <w:tcPr>
            <w:tcW w:w="3828" w:type="dxa"/>
            <w:shd w:val="clear" w:color="auto" w:fill="BDD6EE" w:themeFill="accent1" w:themeFillTint="66"/>
          </w:tcPr>
          <w:p w14:paraId="1F353AF0"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969" w:type="dxa"/>
            <w:shd w:val="clear" w:color="auto" w:fill="BDD6EE" w:themeFill="accent1" w:themeFillTint="66"/>
          </w:tcPr>
          <w:p w14:paraId="5822CEA5"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415" w:type="dxa"/>
            <w:gridSpan w:val="2"/>
            <w:shd w:val="clear" w:color="auto" w:fill="BDD6EE" w:themeFill="accent1" w:themeFillTint="66"/>
          </w:tcPr>
          <w:p w14:paraId="4A5E7864"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814" w:type="dxa"/>
            <w:shd w:val="clear" w:color="auto" w:fill="BDD6EE" w:themeFill="accent1" w:themeFillTint="66"/>
          </w:tcPr>
          <w:p w14:paraId="253D761D"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17A5C83B" w14:textId="77777777" w:rsidTr="00E0048B">
        <w:tc>
          <w:tcPr>
            <w:tcW w:w="3828" w:type="dxa"/>
          </w:tcPr>
          <w:p w14:paraId="2ABD5301" w14:textId="77777777" w:rsidR="004D3EB3" w:rsidRDefault="00E0048B" w:rsidP="007610B1">
            <w:pPr>
              <w:numPr>
                <w:ilvl w:val="0"/>
                <w:numId w:val="210"/>
              </w:numPr>
              <w:spacing w:after="41" w:line="249" w:lineRule="auto"/>
              <w:ind w:left="15" w:right="1" w:hanging="142"/>
              <w:jc w:val="both"/>
              <w:rPr>
                <w:rFonts w:ascii="Calibri" w:eastAsia="Calibri" w:hAnsi="Calibri" w:cs="Calibri"/>
                <w:b/>
                <w:color w:val="000000"/>
                <w:lang w:eastAsia="es-PE"/>
              </w:rPr>
            </w:pPr>
            <w:r w:rsidRPr="004D3EB3">
              <w:rPr>
                <w:rFonts w:ascii="Calibri" w:eastAsia="Calibri" w:hAnsi="Calibri" w:cs="Calibri"/>
                <w:b/>
                <w:color w:val="000000"/>
                <w:lang w:eastAsia="es-PE"/>
              </w:rPr>
              <w:t xml:space="preserve">Recupera información explícita de textos orales que escucha seleccionando datos específicos. </w:t>
            </w:r>
            <w:r w:rsidRPr="004D3EB3">
              <w:rPr>
                <w:rFonts w:ascii="Calibri" w:eastAsia="Calibri" w:hAnsi="Calibri" w:cs="Calibri"/>
                <w:b/>
                <w:color w:val="000000"/>
                <w:lang w:eastAsia="es-PE"/>
              </w:rPr>
              <w:lastRenderedPageBreak/>
              <w:t xml:space="preserve">Integra esta información cuando es dicha en distintos momentos y por distintos interlocutores en textos que incluyen expresiones con sentido figurado, y vocabulario que incluye sinónimos y términos propios de los campos del saber. </w:t>
            </w:r>
          </w:p>
          <w:p w14:paraId="2EB1857F" w14:textId="322AB061" w:rsidR="00E52B3E" w:rsidRPr="004D3EB3" w:rsidRDefault="00E0048B" w:rsidP="007610B1">
            <w:pPr>
              <w:numPr>
                <w:ilvl w:val="0"/>
                <w:numId w:val="210"/>
              </w:numPr>
              <w:spacing w:after="41" w:line="249" w:lineRule="auto"/>
              <w:ind w:left="15" w:right="1" w:hanging="142"/>
              <w:jc w:val="both"/>
              <w:rPr>
                <w:rFonts w:ascii="Calibri" w:eastAsia="Calibri" w:hAnsi="Calibri" w:cs="Calibri"/>
                <w:b/>
                <w:color w:val="000000"/>
                <w:lang w:eastAsia="es-PE"/>
              </w:rPr>
            </w:pPr>
            <w:r w:rsidRPr="004D3EB3">
              <w:rPr>
                <w:rFonts w:ascii="Calibri" w:eastAsia="Calibri" w:hAnsi="Calibri" w:cs="Calibri"/>
                <w:b/>
                <w:color w:val="000000"/>
                <w:lang w:eastAsia="es-PE"/>
              </w:rPr>
              <w:t>Explica el tema y el propósito comunicativo del texto oral</w:t>
            </w:r>
            <w:r w:rsidRPr="004D3EB3">
              <w:rPr>
                <w:rFonts w:ascii="Calibri" w:eastAsia="Calibri" w:hAnsi="Calibri" w:cs="Calibri"/>
                <w:color w:val="000000"/>
                <w:lang w:eastAsia="es-PE"/>
              </w:rPr>
              <w:t xml:space="preserve">. Distingue lo relevante de lo complementario clasificando y sintetizando la información. Establece conclusiones sobre lo comprendido; para ello, vincula el texto con su experiencia y los contextos socioculturales en que se desenvuelve. </w:t>
            </w:r>
          </w:p>
          <w:p w14:paraId="5067A5AF" w14:textId="77777777" w:rsidR="004D3EB3" w:rsidRDefault="00E0048B" w:rsidP="007610B1">
            <w:pPr>
              <w:numPr>
                <w:ilvl w:val="0"/>
                <w:numId w:val="210"/>
              </w:numPr>
              <w:spacing w:after="41" w:line="249" w:lineRule="auto"/>
              <w:ind w:left="15" w:right="1" w:hanging="142"/>
              <w:jc w:val="both"/>
              <w:rPr>
                <w:rFonts w:ascii="Calibri" w:eastAsia="Calibri" w:hAnsi="Calibri" w:cs="Calibri"/>
                <w:b/>
                <w:color w:val="000000"/>
                <w:lang w:eastAsia="es-PE"/>
              </w:rPr>
            </w:pPr>
            <w:r w:rsidRPr="004D3EB3">
              <w:rPr>
                <w:rFonts w:eastAsia="Calibri"/>
                <w:b/>
                <w:lang w:eastAsia="es-PE"/>
              </w:rPr>
              <w:t>Deduce relaciones lógicas (causa- efecto, semejanza-diferencia, etc.) entre las ideas del texto oral, a</w:t>
            </w:r>
            <w:r w:rsidRPr="004D3EB3">
              <w:rPr>
                <w:rFonts w:ascii="Calibri" w:eastAsia="Calibri" w:hAnsi="Calibri" w:cs="Calibri"/>
                <w:b/>
                <w:color w:val="000000"/>
                <w:lang w:eastAsia="es-PE"/>
              </w:rPr>
              <w:t xml:space="preserve"> partir de información explícita e implícita del mismo. Señala las características y cualidades implícitas de personas, personajes, animales, objetos, hechos y lugares, y determina el significado de palabras según el contexto y de expresiones con sentido figurado (expresiones irónicas) cuando hay algunas pistas en el texto. </w:t>
            </w:r>
          </w:p>
          <w:p w14:paraId="3AB43AE6" w14:textId="336F5048" w:rsidR="00E0048B" w:rsidRPr="004D3EB3" w:rsidRDefault="00E0048B" w:rsidP="007610B1">
            <w:pPr>
              <w:numPr>
                <w:ilvl w:val="0"/>
                <w:numId w:val="210"/>
              </w:numPr>
              <w:spacing w:after="41" w:line="249" w:lineRule="auto"/>
              <w:ind w:left="15" w:right="1" w:hanging="142"/>
              <w:jc w:val="both"/>
              <w:rPr>
                <w:rFonts w:ascii="Calibri" w:eastAsia="Calibri" w:hAnsi="Calibri" w:cs="Calibri"/>
                <w:b/>
                <w:color w:val="000000"/>
                <w:lang w:eastAsia="es-PE"/>
              </w:rPr>
            </w:pPr>
            <w:r w:rsidRPr="004D3EB3">
              <w:rPr>
                <w:rFonts w:eastAsia="Calibri"/>
                <w:b/>
                <w:lang w:eastAsia="es-PE"/>
              </w:rPr>
              <w:t>Expresa oralmente ideas y emociones de forma coherente y cohesionada. Ordena y jerarquiza las ideas en torno a un tema y las desarrolla para ampliar la información o mantener el hilo</w:t>
            </w:r>
            <w:r w:rsidRPr="004D3EB3">
              <w:rPr>
                <w:rFonts w:ascii="Calibri" w:eastAsia="Calibri" w:hAnsi="Calibri" w:cs="Calibri"/>
                <w:b/>
                <w:color w:val="000000"/>
                <w:lang w:eastAsia="es-PE"/>
              </w:rPr>
              <w:t xml:space="preserve"> contraste), a través de algunos referentes y conectores. Incorpora un vocabulario que incluye sinónimos y </w:t>
            </w:r>
            <w:r w:rsidRPr="004D3EB3">
              <w:rPr>
                <w:rFonts w:ascii="Calibri" w:eastAsia="Calibri" w:hAnsi="Calibri" w:cs="Calibri"/>
                <w:b/>
                <w:color w:val="000000"/>
                <w:lang w:eastAsia="es-PE"/>
              </w:rPr>
              <w:lastRenderedPageBreak/>
              <w:t xml:space="preserve">algunos términos propios de los campos del saber. </w:t>
            </w:r>
          </w:p>
          <w:p w14:paraId="2F444AD2" w14:textId="77777777" w:rsidR="00E0048B" w:rsidRPr="00E52B3E" w:rsidRDefault="00E0048B" w:rsidP="007610B1">
            <w:pPr>
              <w:numPr>
                <w:ilvl w:val="0"/>
                <w:numId w:val="210"/>
              </w:numPr>
              <w:spacing w:after="34" w:line="249" w:lineRule="auto"/>
              <w:ind w:right="1" w:hanging="142"/>
              <w:jc w:val="both"/>
              <w:rPr>
                <w:rFonts w:ascii="Calibri" w:eastAsia="Calibri" w:hAnsi="Calibri" w:cs="Calibri"/>
                <w:color w:val="000000"/>
                <w:lang w:eastAsia="es-PE"/>
              </w:rPr>
            </w:pPr>
            <w:r w:rsidRPr="00E52B3E">
              <w:rPr>
                <w:rFonts w:ascii="Calibri" w:eastAsia="Calibri" w:hAnsi="Calibri" w:cs="Calibri"/>
                <w:b/>
                <w:color w:val="000000"/>
                <w:lang w:eastAsia="es-PE"/>
              </w:rPr>
              <w:t>Participa en diversos intercambios orales alternando los roles de hablante y oyente.</w:t>
            </w:r>
            <w:r w:rsidRPr="00E52B3E">
              <w:rPr>
                <w:rFonts w:ascii="Calibri" w:eastAsia="Calibri" w:hAnsi="Calibri" w:cs="Calibri"/>
                <w:color w:val="000000"/>
                <w:lang w:eastAsia="es-PE"/>
              </w:rPr>
              <w:t xml:space="preserve"> Recurre a sus saberes previos, usa lo dicho por sus interlocutores y aporta nueva información relevante para argumentar, explicar y complementar ideas. Considera normas y modos de cortesía según el contexto sociocultural.  </w:t>
            </w:r>
          </w:p>
          <w:p w14:paraId="28AEF698" w14:textId="77777777" w:rsidR="004D3EB3" w:rsidRPr="004D3EB3" w:rsidRDefault="00E0048B" w:rsidP="007610B1">
            <w:pPr>
              <w:numPr>
                <w:ilvl w:val="0"/>
                <w:numId w:val="210"/>
              </w:numPr>
              <w:spacing w:after="51" w:line="248" w:lineRule="auto"/>
              <w:ind w:right="1" w:hanging="142"/>
              <w:jc w:val="both"/>
            </w:pPr>
            <w:r w:rsidRPr="004D3EB3">
              <w:rPr>
                <w:rFonts w:ascii="Calibri" w:eastAsia="Calibri" w:hAnsi="Calibri" w:cs="Calibri"/>
                <w:b/>
                <w:color w:val="000000"/>
                <w:lang w:eastAsia="es-PE"/>
              </w:rPr>
              <w:t>Opina como hablante y oyente sobre ideas, hechos y temas, de textos orales del ámbito escolar, social o de medios de comunicación</w:t>
            </w:r>
            <w:r w:rsidRPr="004D3EB3">
              <w:rPr>
                <w:rFonts w:ascii="Calibri" w:eastAsia="Calibri" w:hAnsi="Calibri" w:cs="Calibri"/>
                <w:color w:val="000000"/>
                <w:lang w:eastAsia="es-PE"/>
              </w:rPr>
              <w:t xml:space="preserve">. Justifica su posición sobre lo que dice el texto oral considerando su experiencia y el contexto en que se desenvuelve. </w:t>
            </w:r>
          </w:p>
          <w:p w14:paraId="470B7C09" w14:textId="0486210F" w:rsidR="00E0048B" w:rsidRPr="004D3EB3" w:rsidRDefault="00E0048B" w:rsidP="007610B1">
            <w:pPr>
              <w:numPr>
                <w:ilvl w:val="0"/>
                <w:numId w:val="210"/>
              </w:numPr>
              <w:spacing w:after="51" w:line="248" w:lineRule="auto"/>
              <w:ind w:right="1" w:hanging="142"/>
              <w:jc w:val="both"/>
            </w:pPr>
            <w:r w:rsidRPr="004D3EB3">
              <w:rPr>
                <w:rFonts w:eastAsia="Calibri"/>
                <w:b/>
                <w:lang w:eastAsia="es-PE"/>
              </w:rPr>
              <w:t>Evalúa la adecuación de textos orales a la situación comunicativa</w:t>
            </w:r>
            <w:r w:rsidRPr="004D3EB3">
              <w:rPr>
                <w:rFonts w:eastAsia="Calibri"/>
                <w:lang w:eastAsia="es-PE"/>
              </w:rPr>
              <w:t>, así como la coherencia de ideas y la cohesión entre ellas; también, la utilidad de recursos verbales, no verbales y paraverbales de acuerdo con el propósito comunicativo.</w:t>
            </w:r>
          </w:p>
          <w:p w14:paraId="1EA25211" w14:textId="77777777" w:rsidR="00E0048B" w:rsidRPr="00E52B3E" w:rsidRDefault="00E0048B" w:rsidP="00E52B3E">
            <w:pPr>
              <w:pStyle w:val="Default"/>
              <w:ind w:hanging="142"/>
              <w:jc w:val="both"/>
              <w:rPr>
                <w:sz w:val="22"/>
                <w:szCs w:val="22"/>
              </w:rPr>
            </w:pPr>
            <w:r w:rsidRPr="00E52B3E">
              <w:rPr>
                <w:sz w:val="22"/>
                <w:szCs w:val="22"/>
              </w:rPr>
              <w:t xml:space="preserve">. </w:t>
            </w:r>
          </w:p>
          <w:p w14:paraId="54332620" w14:textId="77777777" w:rsidR="00E0048B" w:rsidRPr="00E52B3E" w:rsidRDefault="00E0048B" w:rsidP="00E52B3E">
            <w:pPr>
              <w:pStyle w:val="Default"/>
              <w:ind w:left="314" w:hanging="142"/>
              <w:jc w:val="both"/>
              <w:rPr>
                <w:sz w:val="22"/>
                <w:szCs w:val="22"/>
              </w:rPr>
            </w:pPr>
          </w:p>
          <w:p w14:paraId="494A6C32" w14:textId="77777777" w:rsidR="00E0048B" w:rsidRPr="00E52B3E" w:rsidRDefault="00E0048B" w:rsidP="00E52B3E">
            <w:pPr>
              <w:pStyle w:val="Prrafodelista"/>
              <w:spacing w:after="34" w:line="248" w:lineRule="auto"/>
              <w:ind w:right="1" w:hanging="142"/>
              <w:jc w:val="both"/>
            </w:pPr>
          </w:p>
        </w:tc>
        <w:tc>
          <w:tcPr>
            <w:tcW w:w="3969" w:type="dxa"/>
          </w:tcPr>
          <w:p w14:paraId="026B4325" w14:textId="77777777" w:rsidR="004D3EB3" w:rsidRDefault="00E0048B" w:rsidP="007610B1">
            <w:pPr>
              <w:numPr>
                <w:ilvl w:val="0"/>
                <w:numId w:val="210"/>
              </w:numPr>
              <w:spacing w:after="41" w:line="249" w:lineRule="auto"/>
              <w:ind w:left="15" w:right="1" w:hanging="142"/>
              <w:jc w:val="both"/>
              <w:rPr>
                <w:rFonts w:ascii="Calibri" w:eastAsia="Calibri" w:hAnsi="Calibri" w:cs="Calibri"/>
                <w:b/>
                <w:color w:val="000000"/>
                <w:lang w:eastAsia="es-PE"/>
              </w:rPr>
            </w:pPr>
            <w:r w:rsidRPr="004D3EB3">
              <w:rPr>
                <w:b/>
              </w:rPr>
              <w:lastRenderedPageBreak/>
              <w:t xml:space="preserve">. </w:t>
            </w:r>
            <w:r w:rsidRPr="004D3EB3">
              <w:rPr>
                <w:rFonts w:ascii="Calibri" w:eastAsia="Calibri" w:hAnsi="Calibri" w:cs="Calibri"/>
                <w:b/>
                <w:color w:val="000000"/>
                <w:lang w:eastAsia="es-PE"/>
              </w:rPr>
              <w:t xml:space="preserve">Recupera información explícita de textos orales que escucha seleccionando datos específicos. Integra esta </w:t>
            </w:r>
            <w:r w:rsidRPr="004D3EB3">
              <w:rPr>
                <w:rFonts w:ascii="Calibri" w:eastAsia="Calibri" w:hAnsi="Calibri" w:cs="Calibri"/>
                <w:b/>
                <w:color w:val="000000"/>
                <w:lang w:eastAsia="es-PE"/>
              </w:rPr>
              <w:lastRenderedPageBreak/>
              <w:t xml:space="preserve">información cuando es dicha en distintos momentos y por distintos interlocutores en textos que incluyen expresiones con sentido figurado, y vocabulario que incluye sinónimos y términos propios de los campos del saber. </w:t>
            </w:r>
          </w:p>
          <w:p w14:paraId="15F8AB84" w14:textId="2A405E38" w:rsidR="004D3EB3" w:rsidRPr="004D3EB3" w:rsidRDefault="00E0048B" w:rsidP="007610B1">
            <w:pPr>
              <w:numPr>
                <w:ilvl w:val="0"/>
                <w:numId w:val="210"/>
              </w:numPr>
              <w:spacing w:after="41" w:line="249" w:lineRule="auto"/>
              <w:ind w:left="15" w:right="1" w:hanging="142"/>
              <w:jc w:val="both"/>
              <w:rPr>
                <w:rFonts w:ascii="Calibri" w:eastAsia="Calibri" w:hAnsi="Calibri" w:cs="Calibri"/>
                <w:b/>
                <w:color w:val="000000"/>
                <w:lang w:eastAsia="es-PE"/>
              </w:rPr>
            </w:pPr>
            <w:r w:rsidRPr="004D3EB3">
              <w:rPr>
                <w:rFonts w:ascii="Calibri" w:eastAsia="Calibri" w:hAnsi="Calibri" w:cs="Calibri"/>
                <w:b/>
                <w:color w:val="000000"/>
                <w:lang w:eastAsia="es-PE"/>
              </w:rPr>
              <w:t xml:space="preserve">Explica el tema y el propósito comunicativo del texto oral. Distingue lo relevante de lo complementario clasificando y sintetizando la información. Establece conclusiones sobre lo comprendido; para ello, vincula el texto con su experiencia y los contextos socioculturales en que se desenvuelve. </w:t>
            </w:r>
          </w:p>
          <w:p w14:paraId="0846C4A5" w14:textId="77777777" w:rsidR="004D3EB3" w:rsidRPr="004D3EB3" w:rsidRDefault="00E0048B" w:rsidP="007610B1">
            <w:pPr>
              <w:numPr>
                <w:ilvl w:val="0"/>
                <w:numId w:val="211"/>
              </w:numPr>
              <w:spacing w:after="41" w:line="249" w:lineRule="auto"/>
              <w:ind w:right="1" w:hanging="142"/>
              <w:jc w:val="both"/>
              <w:rPr>
                <w:rFonts w:ascii="Calibri" w:eastAsia="Calibri" w:hAnsi="Calibri" w:cs="Calibri"/>
                <w:color w:val="000000"/>
                <w:lang w:eastAsia="es-PE"/>
              </w:rPr>
            </w:pPr>
            <w:r w:rsidRPr="004D3EB3">
              <w:rPr>
                <w:rFonts w:eastAsia="Calibri"/>
                <w:b/>
                <w:lang w:eastAsia="es-PE"/>
              </w:rPr>
              <w:t>Deduce relaciones lógicas (causa- efecto, semejanza-diferencia, etc.) entre las ideas del texto oral, a</w:t>
            </w:r>
            <w:r w:rsidRPr="004D3EB3">
              <w:rPr>
                <w:rFonts w:ascii="Calibri" w:eastAsia="Calibri" w:hAnsi="Calibri" w:cs="Calibri"/>
                <w:b/>
                <w:color w:val="000000"/>
                <w:lang w:eastAsia="es-PE"/>
              </w:rPr>
              <w:t xml:space="preserve"> partir de información explícita e implícita del mismo. Señala las características y cualidades implícitas de personas, personajes, animales, objetos, hechos y lugares, y determina el significado de palabras según el contexto y de expresiones con sentido figurado (expresiones irónicas) cuando hay algunas pistas en el texto. </w:t>
            </w:r>
          </w:p>
          <w:p w14:paraId="6A20D74D" w14:textId="77777777" w:rsidR="004D3EB3" w:rsidRPr="004D3EB3" w:rsidRDefault="00E0048B" w:rsidP="007610B1">
            <w:pPr>
              <w:numPr>
                <w:ilvl w:val="0"/>
                <w:numId w:val="191"/>
              </w:numPr>
              <w:spacing w:after="41" w:line="249" w:lineRule="auto"/>
              <w:ind w:left="141" w:right="1" w:hanging="142"/>
              <w:jc w:val="both"/>
            </w:pPr>
            <w:r w:rsidRPr="004D3EB3">
              <w:rPr>
                <w:rFonts w:ascii="Calibri" w:eastAsia="Calibri" w:hAnsi="Calibri" w:cs="Calibri"/>
                <w:b/>
                <w:color w:val="000000"/>
                <w:lang w:eastAsia="es-PE"/>
              </w:rPr>
              <w:t>Explica la intención de sus interlocutores considerando recursos verbales, no verbales y paraverbales</w:t>
            </w:r>
            <w:r w:rsidRPr="004D3EB3">
              <w:rPr>
                <w:rFonts w:ascii="Calibri" w:eastAsia="Calibri" w:hAnsi="Calibri" w:cs="Calibri"/>
                <w:color w:val="000000"/>
                <w:lang w:eastAsia="es-PE"/>
              </w:rPr>
              <w:t xml:space="preserve">. Asimismo, los puntos de vista y las motivaciones de personas y personajes, así como algunas figuras retóricas (por ejemplo, la hipérbole) considerando algunas características del tipo textual y género discursivo. </w:t>
            </w:r>
          </w:p>
          <w:p w14:paraId="02431B6A" w14:textId="77777777" w:rsidR="004D3EB3" w:rsidRPr="004D3EB3" w:rsidRDefault="00E0048B" w:rsidP="007610B1">
            <w:pPr>
              <w:numPr>
                <w:ilvl w:val="0"/>
                <w:numId w:val="191"/>
              </w:numPr>
              <w:spacing w:after="41" w:line="249" w:lineRule="auto"/>
              <w:ind w:left="15" w:right="1" w:hanging="142"/>
              <w:jc w:val="both"/>
              <w:rPr>
                <w:rFonts w:ascii="Calibri" w:eastAsia="Calibri" w:hAnsi="Calibri" w:cs="Calibri"/>
                <w:b/>
                <w:color w:val="000000"/>
                <w:lang w:eastAsia="es-PE"/>
              </w:rPr>
            </w:pPr>
            <w:r w:rsidRPr="004D3EB3">
              <w:rPr>
                <w:rFonts w:eastAsia="Calibri"/>
                <w:b/>
                <w:lang w:eastAsia="es-PE"/>
              </w:rPr>
              <w:lastRenderedPageBreak/>
              <w:t>Adecúa su texto oral a la situación comunicativa considerando el propósito comunicativo y algunas características del género discursivo</w:t>
            </w:r>
            <w:r w:rsidRPr="004D3EB3">
              <w:rPr>
                <w:rFonts w:eastAsia="Calibri"/>
                <w:lang w:eastAsia="es-PE"/>
              </w:rPr>
              <w:t>, manteniendo el registro formal e informal y adaptándose a sus interlocutores y al contexto; para ello recurre a su experiencia y a algunas fuentes de información complementaria.</w:t>
            </w:r>
          </w:p>
          <w:p w14:paraId="5EEB707C" w14:textId="77777777" w:rsidR="004D3EB3" w:rsidRDefault="00E0048B" w:rsidP="007610B1">
            <w:pPr>
              <w:numPr>
                <w:ilvl w:val="0"/>
                <w:numId w:val="191"/>
              </w:numPr>
              <w:spacing w:after="41" w:line="249" w:lineRule="auto"/>
              <w:ind w:left="15" w:right="1" w:hanging="142"/>
              <w:jc w:val="both"/>
              <w:rPr>
                <w:rFonts w:ascii="Calibri" w:eastAsia="Calibri" w:hAnsi="Calibri" w:cs="Calibri"/>
                <w:b/>
                <w:color w:val="000000"/>
                <w:lang w:eastAsia="es-PE"/>
              </w:rPr>
            </w:pPr>
            <w:r w:rsidRPr="004D3EB3">
              <w:rPr>
                <w:rFonts w:eastAsia="Calibri"/>
                <w:b/>
                <w:lang w:eastAsia="es-PE"/>
              </w:rPr>
              <w:t>Expresa oralmente ideas y emociones de forma coherente y cohesionada. Ordena y jerarquiza las ideas en torno a un tema y las desarrolla para ampliar la información o mantener el hilo</w:t>
            </w:r>
            <w:r w:rsidRPr="004D3EB3">
              <w:rPr>
                <w:rFonts w:ascii="Calibri" w:eastAsia="Calibri" w:hAnsi="Calibri" w:cs="Calibri"/>
                <w:b/>
                <w:color w:val="000000"/>
                <w:lang w:eastAsia="es-PE"/>
              </w:rPr>
              <w:t xml:space="preserve"> contraste), a través de algunos referentes y conectores. Incorpora un vocabulario que incluye sinónimos y algunos términos propios de los campos del saber. </w:t>
            </w:r>
          </w:p>
          <w:p w14:paraId="0F8DA4C8" w14:textId="77777777" w:rsidR="004D3EB3" w:rsidRDefault="004D3EB3" w:rsidP="007610B1">
            <w:pPr>
              <w:numPr>
                <w:ilvl w:val="0"/>
                <w:numId w:val="191"/>
              </w:numPr>
              <w:spacing w:after="34" w:line="249" w:lineRule="auto"/>
              <w:ind w:left="15" w:right="1" w:hanging="142"/>
              <w:jc w:val="both"/>
              <w:rPr>
                <w:rFonts w:ascii="Calibri" w:eastAsia="Calibri" w:hAnsi="Calibri" w:cs="Calibri"/>
                <w:b/>
                <w:color w:val="000000"/>
                <w:lang w:eastAsia="es-PE"/>
              </w:rPr>
            </w:pPr>
            <w:r w:rsidRPr="004D3EB3">
              <w:rPr>
                <w:rFonts w:ascii="Calibri" w:eastAsia="Calibri" w:hAnsi="Calibri" w:cs="Calibri"/>
                <w:b/>
                <w:color w:val="000000"/>
                <w:lang w:eastAsia="es-PE"/>
              </w:rPr>
              <w:t>E</w:t>
            </w:r>
            <w:r w:rsidR="00E0048B" w:rsidRPr="004D3EB3">
              <w:rPr>
                <w:rFonts w:ascii="Calibri" w:eastAsia="Calibri" w:hAnsi="Calibri" w:cs="Calibri"/>
                <w:b/>
                <w:color w:val="000000"/>
                <w:lang w:eastAsia="es-PE"/>
              </w:rPr>
              <w:t xml:space="preserve">mplea gestos y movimientos corporales que enfatizan lo que dice. Mantiene la distancia física con sus interlocutores, así como el volumen, la entonación y el ritmo de su voz para transmitir emociones, caracterizar personajes o producir efectos en el público, como el suspenso y el entretenimiento. </w:t>
            </w:r>
          </w:p>
          <w:p w14:paraId="1C45BEE9" w14:textId="2F8B56CC" w:rsidR="004D3EB3" w:rsidRPr="004D3EB3" w:rsidRDefault="00E0048B" w:rsidP="007610B1">
            <w:pPr>
              <w:numPr>
                <w:ilvl w:val="0"/>
                <w:numId w:val="191"/>
              </w:numPr>
              <w:spacing w:after="34" w:line="249" w:lineRule="auto"/>
              <w:ind w:left="15" w:right="1" w:hanging="142"/>
              <w:jc w:val="both"/>
              <w:rPr>
                <w:rFonts w:ascii="Calibri" w:eastAsia="Calibri" w:hAnsi="Calibri" w:cs="Calibri"/>
                <w:b/>
                <w:color w:val="000000"/>
                <w:lang w:eastAsia="es-PE"/>
              </w:rPr>
            </w:pPr>
            <w:r w:rsidRPr="004D3EB3">
              <w:rPr>
                <w:rFonts w:ascii="Calibri" w:eastAsia="Calibri" w:hAnsi="Calibri" w:cs="Calibri"/>
                <w:b/>
                <w:color w:val="000000"/>
                <w:lang w:eastAsia="es-PE"/>
              </w:rPr>
              <w:t xml:space="preserve">Participa en diversos intercambios orales alternando los roles de hablante y oyente. Recurre a sus saberes previos, usa lo dicho por sus interlocutores y aporta nueva información relevante para argumentar, explicar y complementar ideas. Considera normas y modos de cortesía según el contexto sociocultural. </w:t>
            </w:r>
          </w:p>
          <w:p w14:paraId="322CE614" w14:textId="77777777" w:rsidR="004D3EB3" w:rsidRPr="004D3EB3" w:rsidRDefault="00E0048B" w:rsidP="007610B1">
            <w:pPr>
              <w:numPr>
                <w:ilvl w:val="0"/>
                <w:numId w:val="212"/>
              </w:numPr>
              <w:spacing w:after="51" w:line="248" w:lineRule="auto"/>
              <w:ind w:right="1" w:hanging="142"/>
              <w:jc w:val="both"/>
              <w:rPr>
                <w:b/>
              </w:rPr>
            </w:pPr>
            <w:r w:rsidRPr="004D3EB3">
              <w:rPr>
                <w:rFonts w:ascii="Calibri" w:eastAsia="Calibri" w:hAnsi="Calibri" w:cs="Calibri"/>
                <w:b/>
                <w:color w:val="000000"/>
                <w:lang w:eastAsia="es-PE"/>
              </w:rPr>
              <w:t xml:space="preserve">Opina como hablante y oyente sobre ideas, hechos y temas, de textos orales del ámbito escolar, social o de medios </w:t>
            </w:r>
            <w:r w:rsidRPr="004D3EB3">
              <w:rPr>
                <w:rFonts w:ascii="Calibri" w:eastAsia="Calibri" w:hAnsi="Calibri" w:cs="Calibri"/>
                <w:b/>
                <w:color w:val="000000"/>
                <w:lang w:eastAsia="es-PE"/>
              </w:rPr>
              <w:lastRenderedPageBreak/>
              <w:t xml:space="preserve">de comunicación. Justifica su posición sobre lo que dice el texto oral considerando su experiencia y el contexto en que se desenvuelve. </w:t>
            </w:r>
          </w:p>
          <w:p w14:paraId="5C0CD1C0" w14:textId="2F282554" w:rsidR="00E0048B" w:rsidRPr="004D3EB3" w:rsidRDefault="00E0048B" w:rsidP="007610B1">
            <w:pPr>
              <w:numPr>
                <w:ilvl w:val="0"/>
                <w:numId w:val="212"/>
              </w:numPr>
              <w:spacing w:after="51" w:line="248" w:lineRule="auto"/>
              <w:ind w:right="1" w:hanging="142"/>
              <w:jc w:val="both"/>
              <w:rPr>
                <w:b/>
              </w:rPr>
            </w:pPr>
            <w:r w:rsidRPr="004D3EB3">
              <w:rPr>
                <w:rFonts w:eastAsia="Calibri"/>
                <w:b/>
                <w:lang w:eastAsia="es-PE"/>
              </w:rPr>
              <w:t>Evalúa la adecuación de textos orales a la situación comunicativa, así como la coherencia de ideas y la cohesión entre ellas; también, la utilidad de recursos verbales, no verbales y paraverbales de acuerdo con el propósito comunicativo.</w:t>
            </w:r>
          </w:p>
          <w:p w14:paraId="72D7A949" w14:textId="77777777" w:rsidR="00E0048B" w:rsidRPr="00E52B3E" w:rsidRDefault="00E0048B" w:rsidP="00E52B3E">
            <w:pPr>
              <w:pStyle w:val="Default"/>
              <w:ind w:hanging="142"/>
              <w:jc w:val="both"/>
              <w:rPr>
                <w:sz w:val="22"/>
                <w:szCs w:val="22"/>
              </w:rPr>
            </w:pPr>
          </w:p>
        </w:tc>
        <w:tc>
          <w:tcPr>
            <w:tcW w:w="3415" w:type="dxa"/>
            <w:gridSpan w:val="2"/>
          </w:tcPr>
          <w:p w14:paraId="29DC63ED" w14:textId="77777777" w:rsidR="004D3EB3" w:rsidRDefault="00E0048B" w:rsidP="007610B1">
            <w:pPr>
              <w:numPr>
                <w:ilvl w:val="0"/>
                <w:numId w:val="210"/>
              </w:numPr>
              <w:spacing w:after="41" w:line="249" w:lineRule="auto"/>
              <w:ind w:left="15" w:right="1" w:hanging="142"/>
              <w:jc w:val="both"/>
              <w:rPr>
                <w:rFonts w:ascii="Calibri" w:eastAsia="Calibri" w:hAnsi="Calibri" w:cs="Calibri"/>
                <w:b/>
                <w:color w:val="000000"/>
                <w:lang w:eastAsia="es-PE"/>
              </w:rPr>
            </w:pPr>
            <w:r w:rsidRPr="004D3EB3">
              <w:rPr>
                <w:rFonts w:ascii="Calibri" w:eastAsia="Calibri" w:hAnsi="Calibri" w:cs="Calibri"/>
                <w:b/>
                <w:color w:val="000000"/>
                <w:lang w:eastAsia="es-PE"/>
              </w:rPr>
              <w:lastRenderedPageBreak/>
              <w:t xml:space="preserve">Recupera información explícita de textos orales que escucha seleccionando datos específicos. </w:t>
            </w:r>
            <w:r w:rsidRPr="004D3EB3">
              <w:rPr>
                <w:rFonts w:ascii="Calibri" w:eastAsia="Calibri" w:hAnsi="Calibri" w:cs="Calibri"/>
                <w:b/>
                <w:color w:val="000000"/>
                <w:lang w:eastAsia="es-PE"/>
              </w:rPr>
              <w:lastRenderedPageBreak/>
              <w:t xml:space="preserve">Integra esta información cuando es dicha en distintos momentos y por distintos interlocutores en textos que incluyen expresiones con sentido figurado, y vocabulario que incluye sinónimos y términos propios de los campos del saber. </w:t>
            </w:r>
          </w:p>
          <w:p w14:paraId="7586C7D5" w14:textId="1259516B" w:rsidR="004D3EB3" w:rsidRPr="004D3EB3" w:rsidRDefault="004D3EB3" w:rsidP="007610B1">
            <w:pPr>
              <w:numPr>
                <w:ilvl w:val="0"/>
                <w:numId w:val="210"/>
              </w:numPr>
              <w:spacing w:after="41" w:line="249" w:lineRule="auto"/>
              <w:ind w:left="15" w:right="1" w:hanging="142"/>
              <w:jc w:val="both"/>
              <w:rPr>
                <w:rFonts w:ascii="Calibri" w:eastAsia="Calibri" w:hAnsi="Calibri" w:cs="Calibri"/>
                <w:b/>
                <w:color w:val="000000"/>
                <w:lang w:eastAsia="es-PE"/>
              </w:rPr>
            </w:pPr>
            <w:r>
              <w:rPr>
                <w:rFonts w:ascii="Calibri" w:eastAsia="Calibri" w:hAnsi="Calibri" w:cs="Calibri"/>
                <w:b/>
                <w:color w:val="000000"/>
                <w:lang w:eastAsia="es-PE"/>
              </w:rPr>
              <w:t>E</w:t>
            </w:r>
            <w:r w:rsidR="00E0048B" w:rsidRPr="004D3EB3">
              <w:rPr>
                <w:rFonts w:ascii="Calibri" w:eastAsia="Calibri" w:hAnsi="Calibri" w:cs="Calibri"/>
                <w:b/>
                <w:color w:val="000000"/>
                <w:lang w:eastAsia="es-PE"/>
              </w:rPr>
              <w:t xml:space="preserve">xplica el tema y el propósito comunicativo del texto oral. Distingue lo relevante de lo complementario clasificando y sintetizando la información. Establece conclusiones sobre lo comprendido; para ello, vincula el texto con su experiencia y los contextos socioculturales en que se desenvuelve. </w:t>
            </w:r>
          </w:p>
          <w:p w14:paraId="7C28CBDD" w14:textId="77777777" w:rsidR="004D3EB3" w:rsidRPr="004D3EB3" w:rsidRDefault="00E0048B" w:rsidP="004D3EB3">
            <w:pPr>
              <w:numPr>
                <w:ilvl w:val="0"/>
                <w:numId w:val="1"/>
              </w:numPr>
              <w:spacing w:after="41" w:line="249" w:lineRule="auto"/>
              <w:ind w:left="150" w:right="1" w:hanging="150"/>
              <w:jc w:val="both"/>
              <w:rPr>
                <w:b/>
              </w:rPr>
            </w:pPr>
            <w:r w:rsidRPr="004D3EB3">
              <w:rPr>
                <w:rFonts w:eastAsia="Calibri"/>
                <w:b/>
                <w:lang w:eastAsia="es-PE"/>
              </w:rPr>
              <w:t>Deduce relaciones lógicas (causa- efecto, semejanza-diferencia, etc.) entre las ideas del texto oral, a</w:t>
            </w:r>
            <w:r w:rsidRPr="004D3EB3">
              <w:rPr>
                <w:rFonts w:ascii="Calibri" w:eastAsia="Calibri" w:hAnsi="Calibri" w:cs="Calibri"/>
                <w:b/>
                <w:color w:val="000000"/>
                <w:lang w:eastAsia="es-PE"/>
              </w:rPr>
              <w:t xml:space="preserve"> partir de información explícita e implícita del mismo. Señala las características y cualidades implícitas de personas, personajes, animales, objetos, hechos y lugares, y determina el significado de palabras según el contexto y de expresiones con sentido figurado (expresiones irónicas) cuando hay algunas pistas en el texto. </w:t>
            </w:r>
          </w:p>
          <w:p w14:paraId="7B277730" w14:textId="1C598CAA" w:rsidR="00E0048B" w:rsidRPr="004D3EB3" w:rsidRDefault="004D3EB3" w:rsidP="004D3EB3">
            <w:pPr>
              <w:numPr>
                <w:ilvl w:val="0"/>
                <w:numId w:val="1"/>
              </w:numPr>
              <w:spacing w:after="41" w:line="249" w:lineRule="auto"/>
              <w:ind w:left="150" w:right="1" w:hanging="150"/>
              <w:jc w:val="both"/>
              <w:rPr>
                <w:b/>
              </w:rPr>
            </w:pPr>
            <w:r>
              <w:rPr>
                <w:rFonts w:eastAsia="Calibri"/>
                <w:lang w:eastAsia="es-PE"/>
              </w:rPr>
              <w:t>A</w:t>
            </w:r>
            <w:r w:rsidR="00E0048B" w:rsidRPr="004D3EB3">
              <w:rPr>
                <w:rFonts w:eastAsia="Calibri"/>
                <w:lang w:eastAsia="es-PE"/>
              </w:rPr>
              <w:t xml:space="preserve">decúa su texto oral a la situación comunicativa considerando el propósito comunicativo y algunas características del género discursivo, </w:t>
            </w:r>
            <w:r w:rsidR="00E0048B" w:rsidRPr="004D3EB3">
              <w:rPr>
                <w:rFonts w:eastAsia="Calibri"/>
                <w:b/>
                <w:lang w:eastAsia="es-PE"/>
              </w:rPr>
              <w:t xml:space="preserve">manteniendo el registro formal e informal y </w:t>
            </w:r>
            <w:r w:rsidR="00E0048B" w:rsidRPr="004D3EB3">
              <w:rPr>
                <w:rFonts w:eastAsia="Calibri"/>
                <w:b/>
                <w:lang w:eastAsia="es-PE"/>
              </w:rPr>
              <w:lastRenderedPageBreak/>
              <w:t>adaptándose a sus interlocutores y al contexto; para ello</w:t>
            </w:r>
          </w:p>
          <w:p w14:paraId="446EC4B9" w14:textId="77777777" w:rsidR="004D3EB3" w:rsidRPr="004D3EB3" w:rsidRDefault="00E0048B" w:rsidP="007610B1">
            <w:pPr>
              <w:numPr>
                <w:ilvl w:val="0"/>
                <w:numId w:val="211"/>
              </w:numPr>
              <w:spacing w:after="41" w:line="249" w:lineRule="auto"/>
              <w:ind w:left="15" w:right="1" w:hanging="142"/>
              <w:jc w:val="both"/>
              <w:rPr>
                <w:rFonts w:ascii="Calibri" w:eastAsia="Calibri" w:hAnsi="Calibri" w:cs="Calibri"/>
                <w:b/>
                <w:color w:val="000000"/>
                <w:lang w:eastAsia="es-PE"/>
              </w:rPr>
            </w:pPr>
            <w:r w:rsidRPr="004D3EB3">
              <w:rPr>
                <w:rFonts w:ascii="Calibri" w:eastAsia="Calibri" w:hAnsi="Calibri" w:cs="Calibri"/>
                <w:color w:val="000000"/>
                <w:lang w:eastAsia="es-PE"/>
              </w:rPr>
              <w:t>recurre a su experiencia y a algunas fuentes de información complementaria.</w:t>
            </w:r>
          </w:p>
          <w:p w14:paraId="43E41D7E" w14:textId="77777777" w:rsidR="004D3EB3" w:rsidRDefault="00E0048B" w:rsidP="007610B1">
            <w:pPr>
              <w:numPr>
                <w:ilvl w:val="0"/>
                <w:numId w:val="211"/>
              </w:numPr>
              <w:spacing w:after="41" w:line="249" w:lineRule="auto"/>
              <w:ind w:left="15" w:right="1" w:hanging="142"/>
              <w:jc w:val="both"/>
              <w:rPr>
                <w:rFonts w:ascii="Calibri" w:eastAsia="Calibri" w:hAnsi="Calibri" w:cs="Calibri"/>
                <w:b/>
                <w:color w:val="000000"/>
                <w:lang w:eastAsia="es-PE"/>
              </w:rPr>
            </w:pPr>
            <w:r w:rsidRPr="004D3EB3">
              <w:rPr>
                <w:rFonts w:eastAsia="Calibri"/>
                <w:b/>
                <w:lang w:eastAsia="es-PE"/>
              </w:rPr>
              <w:t>Expresa oralmente ideas y emociones de forma coherente y cohesionada. Ordena y jerarquiza las ideas en torno a un tema y las desarrolla para ampliar la información o mantener el hilo</w:t>
            </w:r>
            <w:r w:rsidRPr="004D3EB3">
              <w:rPr>
                <w:rFonts w:ascii="Calibri" w:eastAsia="Calibri" w:hAnsi="Calibri" w:cs="Calibri"/>
                <w:b/>
                <w:color w:val="000000"/>
                <w:lang w:eastAsia="es-PE"/>
              </w:rPr>
              <w:t xml:space="preserve"> contraste), a través de algunos referentes y conectores. Incorpora un vocabulario que incluye sinónimos y algunos términos propios de los campos del saber.</w:t>
            </w:r>
          </w:p>
          <w:p w14:paraId="12C0CC5F" w14:textId="77777777" w:rsidR="004D3EB3" w:rsidRDefault="00E0048B" w:rsidP="007610B1">
            <w:pPr>
              <w:numPr>
                <w:ilvl w:val="0"/>
                <w:numId w:val="211"/>
              </w:numPr>
              <w:spacing w:after="41" w:line="249" w:lineRule="auto"/>
              <w:ind w:left="15" w:right="1" w:hanging="142"/>
              <w:jc w:val="both"/>
              <w:rPr>
                <w:rFonts w:ascii="Calibri" w:eastAsia="Calibri" w:hAnsi="Calibri" w:cs="Calibri"/>
                <w:b/>
                <w:color w:val="000000"/>
                <w:lang w:eastAsia="es-PE"/>
              </w:rPr>
            </w:pPr>
            <w:r w:rsidRPr="004D3EB3">
              <w:rPr>
                <w:rFonts w:ascii="Calibri" w:eastAsia="Calibri" w:hAnsi="Calibri" w:cs="Calibri"/>
                <w:b/>
                <w:color w:val="000000"/>
                <w:lang w:eastAsia="es-PE"/>
              </w:rPr>
              <w:t>Emplea gestos y movimientos corporales que enfatizan lo que dice. Mantiene la distancia física con sus interlocutores, así como el volumen, la entonación y el ritmo de su voz para transmitir emociones, caracterizar personajes o producir efectos en el público, como el suspenso y el entretenimiento.</w:t>
            </w:r>
          </w:p>
          <w:p w14:paraId="7A55F7E4" w14:textId="10150DD8" w:rsidR="00E0048B" w:rsidRPr="004D3EB3" w:rsidRDefault="00E0048B" w:rsidP="007610B1">
            <w:pPr>
              <w:numPr>
                <w:ilvl w:val="0"/>
                <w:numId w:val="211"/>
              </w:numPr>
              <w:spacing w:after="41" w:line="249" w:lineRule="auto"/>
              <w:ind w:left="15" w:right="1" w:hanging="142"/>
              <w:jc w:val="both"/>
              <w:rPr>
                <w:rFonts w:ascii="Calibri" w:eastAsia="Calibri" w:hAnsi="Calibri" w:cs="Calibri"/>
                <w:b/>
                <w:color w:val="000000"/>
                <w:lang w:eastAsia="es-PE"/>
              </w:rPr>
            </w:pPr>
            <w:r w:rsidRPr="004D3EB3">
              <w:rPr>
                <w:rFonts w:ascii="Calibri" w:eastAsia="Calibri" w:hAnsi="Calibri" w:cs="Calibri"/>
                <w:b/>
                <w:color w:val="000000"/>
                <w:lang w:eastAsia="es-PE"/>
              </w:rPr>
              <w:t xml:space="preserve">Participa en diversos intercambios orales alternando los roles de hablante y oyente. Recurre a sus saberes previos, usa lo dicho por sus interlocutores y aporta nueva información relevante para argumentar, explicar y complementar ideas. Considera normas y modos de cortesía según el contexto sociocultural.  </w:t>
            </w:r>
          </w:p>
          <w:p w14:paraId="17B489B2" w14:textId="77777777" w:rsidR="004D3EB3" w:rsidRPr="004D3EB3" w:rsidRDefault="00E0048B" w:rsidP="007610B1">
            <w:pPr>
              <w:numPr>
                <w:ilvl w:val="0"/>
                <w:numId w:val="212"/>
              </w:numPr>
              <w:spacing w:after="51" w:line="248" w:lineRule="auto"/>
              <w:ind w:right="1" w:hanging="142"/>
              <w:jc w:val="both"/>
              <w:rPr>
                <w:b/>
              </w:rPr>
            </w:pPr>
            <w:r w:rsidRPr="004D3EB3">
              <w:rPr>
                <w:rFonts w:ascii="Calibri" w:eastAsia="Calibri" w:hAnsi="Calibri" w:cs="Calibri"/>
                <w:b/>
                <w:color w:val="000000"/>
                <w:lang w:eastAsia="es-PE"/>
              </w:rPr>
              <w:lastRenderedPageBreak/>
              <w:t>Opina como hablante y oyente sobre ideas, hechos y temas, de textos orales del ámbito escolar, social o de medios de comunicación. Justifica su posición sobre lo que dice el texto oral</w:t>
            </w:r>
            <w:r w:rsidRPr="004D3EB3">
              <w:rPr>
                <w:rFonts w:ascii="Calibri" w:eastAsia="Calibri" w:hAnsi="Calibri" w:cs="Calibri"/>
                <w:color w:val="000000"/>
                <w:lang w:eastAsia="es-PE"/>
              </w:rPr>
              <w:t xml:space="preserve"> </w:t>
            </w:r>
            <w:r w:rsidRPr="004D3EB3">
              <w:rPr>
                <w:rFonts w:ascii="Calibri" w:eastAsia="Calibri" w:hAnsi="Calibri" w:cs="Calibri"/>
                <w:b/>
                <w:color w:val="000000"/>
                <w:lang w:eastAsia="es-PE"/>
              </w:rPr>
              <w:t xml:space="preserve">considerando su experiencia y el contexto en que se desenvuelve. </w:t>
            </w:r>
          </w:p>
          <w:p w14:paraId="2E6AA4FA" w14:textId="3599E6BF" w:rsidR="00E0048B" w:rsidRPr="00E52B3E" w:rsidRDefault="00E0048B" w:rsidP="007610B1">
            <w:pPr>
              <w:numPr>
                <w:ilvl w:val="0"/>
                <w:numId w:val="212"/>
              </w:numPr>
              <w:spacing w:after="51" w:line="248" w:lineRule="auto"/>
              <w:ind w:right="1" w:hanging="142"/>
              <w:jc w:val="both"/>
            </w:pPr>
            <w:r w:rsidRPr="004D3EB3">
              <w:rPr>
                <w:rFonts w:eastAsia="Calibri"/>
                <w:b/>
                <w:lang w:eastAsia="es-PE"/>
              </w:rPr>
              <w:t>Evalúa la adecuación de textos orales a la situación comunicativa, así como la coherencia de ideas y la cohesión entre ellas; también, la utilidad de recursos verbales, no verbales y paraverbales de acuerdo con el propósito comunicativo.</w:t>
            </w:r>
          </w:p>
        </w:tc>
        <w:tc>
          <w:tcPr>
            <w:tcW w:w="3814" w:type="dxa"/>
          </w:tcPr>
          <w:p w14:paraId="6ECB8FD2" w14:textId="77777777" w:rsidR="004D3EB3" w:rsidRDefault="00E0048B" w:rsidP="007610B1">
            <w:pPr>
              <w:numPr>
                <w:ilvl w:val="0"/>
                <w:numId w:val="210"/>
              </w:numPr>
              <w:spacing w:after="41" w:line="249" w:lineRule="auto"/>
              <w:ind w:left="15" w:right="1" w:hanging="142"/>
              <w:jc w:val="both"/>
              <w:rPr>
                <w:rFonts w:ascii="Calibri" w:eastAsia="Calibri" w:hAnsi="Calibri" w:cs="Calibri"/>
                <w:b/>
                <w:color w:val="000000"/>
                <w:lang w:eastAsia="es-PE"/>
              </w:rPr>
            </w:pPr>
            <w:r w:rsidRPr="004D3EB3">
              <w:rPr>
                <w:rFonts w:ascii="Calibri" w:eastAsia="Calibri" w:hAnsi="Calibri" w:cs="Calibri"/>
                <w:b/>
                <w:color w:val="000000"/>
                <w:lang w:eastAsia="es-PE"/>
              </w:rPr>
              <w:lastRenderedPageBreak/>
              <w:t xml:space="preserve">Recupera información explícita de textos orales que escucha seleccionando datos específicos. </w:t>
            </w:r>
            <w:r w:rsidRPr="004D3EB3">
              <w:rPr>
                <w:rFonts w:ascii="Calibri" w:eastAsia="Calibri" w:hAnsi="Calibri" w:cs="Calibri"/>
                <w:b/>
                <w:color w:val="000000"/>
                <w:lang w:eastAsia="es-PE"/>
              </w:rPr>
              <w:lastRenderedPageBreak/>
              <w:t xml:space="preserve">Integra esta información cuando es dicha en distintos momentos y por distintos interlocutores en textos que incluyen expresiones con sentido figurado, y vocabulario que incluye sinónimos y términos propios de los campos del saber. </w:t>
            </w:r>
          </w:p>
          <w:p w14:paraId="6F2099A9" w14:textId="1AF2C711" w:rsidR="004D3EB3" w:rsidRPr="004D3EB3" w:rsidRDefault="00E0048B" w:rsidP="007610B1">
            <w:pPr>
              <w:numPr>
                <w:ilvl w:val="0"/>
                <w:numId w:val="210"/>
              </w:numPr>
              <w:spacing w:after="41" w:line="249" w:lineRule="auto"/>
              <w:ind w:left="15" w:right="1" w:hanging="142"/>
              <w:jc w:val="both"/>
              <w:rPr>
                <w:rFonts w:ascii="Calibri" w:eastAsia="Calibri" w:hAnsi="Calibri" w:cs="Calibri"/>
                <w:b/>
                <w:color w:val="000000"/>
                <w:lang w:eastAsia="es-PE"/>
              </w:rPr>
            </w:pPr>
            <w:r w:rsidRPr="004D3EB3">
              <w:rPr>
                <w:rFonts w:ascii="Calibri" w:eastAsia="Calibri" w:hAnsi="Calibri" w:cs="Calibri"/>
                <w:b/>
                <w:color w:val="000000"/>
                <w:lang w:eastAsia="es-PE"/>
              </w:rPr>
              <w:t xml:space="preserve">Explica el tema y el propósito comunicativo del texto oral. Distingue lo relevante de lo complementario clasificando y sintetizando la información. Establece conclusiones sobre lo comprendido; para ello, vincula el texto con su experiencia y los contextos socioculturales en que se desenvuelve. </w:t>
            </w:r>
          </w:p>
          <w:p w14:paraId="57BC2DB6" w14:textId="77777777" w:rsidR="004D3EB3" w:rsidRDefault="00E0048B" w:rsidP="007610B1">
            <w:pPr>
              <w:numPr>
                <w:ilvl w:val="0"/>
                <w:numId w:val="211"/>
              </w:numPr>
              <w:spacing w:after="41" w:line="249" w:lineRule="auto"/>
              <w:ind w:right="1" w:hanging="142"/>
              <w:jc w:val="both"/>
              <w:rPr>
                <w:rFonts w:ascii="Calibri" w:eastAsia="Calibri" w:hAnsi="Calibri" w:cs="Calibri"/>
                <w:b/>
                <w:color w:val="000000"/>
                <w:lang w:eastAsia="es-PE"/>
              </w:rPr>
            </w:pPr>
            <w:r w:rsidRPr="004D3EB3">
              <w:rPr>
                <w:rFonts w:eastAsia="Calibri"/>
                <w:b/>
                <w:lang w:eastAsia="es-PE"/>
              </w:rPr>
              <w:t>Deduce relaciones lógicas (causa- efecto, semejanza-diferencia, etc.) entre las ideas del texto oral, a</w:t>
            </w:r>
            <w:r w:rsidRPr="004D3EB3">
              <w:rPr>
                <w:rFonts w:ascii="Calibri" w:eastAsia="Calibri" w:hAnsi="Calibri" w:cs="Calibri"/>
                <w:b/>
                <w:color w:val="000000"/>
                <w:lang w:eastAsia="es-PE"/>
              </w:rPr>
              <w:t xml:space="preserve"> partir de información explícita e implícita del mismo. Señala las características y cualidades implícitas de personas, personajes, animales, objetos, hechos y lugares, y determina el significado de palabras según el contexto y de expresiones con sentido figurado (expresiones irónicas) cuando hay algunas pistas en el texto. </w:t>
            </w:r>
          </w:p>
          <w:p w14:paraId="5AB961B7" w14:textId="77777777" w:rsidR="004D3EB3" w:rsidRPr="004D3EB3" w:rsidRDefault="00E0048B" w:rsidP="007610B1">
            <w:pPr>
              <w:numPr>
                <w:ilvl w:val="0"/>
                <w:numId w:val="211"/>
              </w:numPr>
              <w:spacing w:after="41" w:line="249" w:lineRule="auto"/>
              <w:ind w:right="1" w:hanging="142"/>
              <w:jc w:val="both"/>
              <w:rPr>
                <w:rFonts w:eastAsia="Calibri"/>
                <w:b/>
                <w:lang w:eastAsia="es-PE"/>
              </w:rPr>
            </w:pPr>
            <w:r w:rsidRPr="004D3EB3">
              <w:rPr>
                <w:rFonts w:ascii="Calibri" w:eastAsia="Calibri" w:hAnsi="Calibri" w:cs="Calibri"/>
                <w:b/>
                <w:color w:val="000000"/>
                <w:lang w:eastAsia="es-PE"/>
              </w:rPr>
              <w:t xml:space="preserve">Explica la intención de sus interlocutores considerando recursos verbales, no verbales y paraverbales. Asimismo, los puntos de vista y las motivaciones de personas y personajes, así como algunas figuras retóricas (por ejemplo, la hipérbole) considerando algunas características del tipo textual y género discursivo. </w:t>
            </w:r>
          </w:p>
          <w:p w14:paraId="7B96498A" w14:textId="2DD4E09B" w:rsidR="00E0048B" w:rsidRPr="004D3EB3" w:rsidRDefault="00E0048B" w:rsidP="007610B1">
            <w:pPr>
              <w:numPr>
                <w:ilvl w:val="0"/>
                <w:numId w:val="211"/>
              </w:numPr>
              <w:spacing w:after="41" w:line="249" w:lineRule="auto"/>
              <w:ind w:right="1" w:hanging="142"/>
              <w:jc w:val="both"/>
              <w:rPr>
                <w:rFonts w:eastAsia="Calibri"/>
                <w:b/>
                <w:lang w:eastAsia="es-PE"/>
              </w:rPr>
            </w:pPr>
            <w:r w:rsidRPr="004D3EB3">
              <w:rPr>
                <w:rFonts w:eastAsia="Calibri"/>
                <w:b/>
                <w:lang w:eastAsia="es-PE"/>
              </w:rPr>
              <w:lastRenderedPageBreak/>
              <w:t>Adecúa su texto oral a la situación comunicativa considerando el propósito comunicativo y algunas características del género discursivo, manteniendo el registro</w:t>
            </w:r>
            <w:r w:rsidRPr="004D3EB3">
              <w:rPr>
                <w:rFonts w:eastAsia="Calibri"/>
                <w:lang w:eastAsia="es-PE"/>
              </w:rPr>
              <w:t xml:space="preserve"> </w:t>
            </w:r>
            <w:r w:rsidRPr="004D3EB3">
              <w:rPr>
                <w:rFonts w:eastAsia="Calibri"/>
                <w:b/>
                <w:lang w:eastAsia="es-PE"/>
              </w:rPr>
              <w:t>formal e informal y adaptándose a sus interlocutores y al contexto; para ello</w:t>
            </w:r>
          </w:p>
          <w:p w14:paraId="0809BE51" w14:textId="77777777" w:rsidR="004D3EB3" w:rsidRDefault="00E0048B" w:rsidP="007610B1">
            <w:pPr>
              <w:numPr>
                <w:ilvl w:val="0"/>
                <w:numId w:val="211"/>
              </w:numPr>
              <w:spacing w:after="41" w:line="249" w:lineRule="auto"/>
              <w:ind w:left="132" w:right="1" w:hanging="142"/>
              <w:jc w:val="both"/>
              <w:rPr>
                <w:rFonts w:ascii="Calibri" w:eastAsia="Calibri" w:hAnsi="Calibri" w:cs="Calibri"/>
                <w:b/>
                <w:color w:val="000000"/>
                <w:lang w:eastAsia="es-PE"/>
              </w:rPr>
            </w:pPr>
            <w:r w:rsidRPr="004D3EB3">
              <w:rPr>
                <w:rFonts w:ascii="Calibri" w:eastAsia="Calibri" w:hAnsi="Calibri" w:cs="Calibri"/>
                <w:b/>
                <w:color w:val="000000"/>
                <w:lang w:eastAsia="es-PE"/>
              </w:rPr>
              <w:t xml:space="preserve">recurre a su experiencia y a algunas fuentes de información complementaria. </w:t>
            </w:r>
          </w:p>
          <w:p w14:paraId="6861EF55" w14:textId="10BEEFFF" w:rsidR="00E0048B" w:rsidRPr="004D3EB3" w:rsidRDefault="00E0048B" w:rsidP="007610B1">
            <w:pPr>
              <w:numPr>
                <w:ilvl w:val="0"/>
                <w:numId w:val="211"/>
              </w:numPr>
              <w:spacing w:after="41" w:line="249" w:lineRule="auto"/>
              <w:ind w:left="132" w:right="1" w:hanging="142"/>
              <w:jc w:val="both"/>
              <w:rPr>
                <w:rFonts w:ascii="Calibri" w:eastAsia="Calibri" w:hAnsi="Calibri" w:cs="Calibri"/>
                <w:b/>
                <w:color w:val="000000"/>
                <w:lang w:eastAsia="es-PE"/>
              </w:rPr>
            </w:pPr>
            <w:r w:rsidRPr="004D3EB3">
              <w:rPr>
                <w:rFonts w:eastAsia="Calibri"/>
                <w:b/>
                <w:lang w:eastAsia="es-PE"/>
              </w:rPr>
              <w:t>Expresa oralmente ideas y emociones de forma coherente y cohesionada. Ordena y jerarquiza las ideas en torno a un tema y las desarrolla para ampliar la información o mantener el hilo</w:t>
            </w:r>
            <w:r w:rsidRPr="004D3EB3">
              <w:rPr>
                <w:rFonts w:ascii="Calibri" w:eastAsia="Calibri" w:hAnsi="Calibri" w:cs="Calibri"/>
                <w:b/>
                <w:color w:val="000000"/>
                <w:lang w:eastAsia="es-PE"/>
              </w:rPr>
              <w:t xml:space="preserve"> contraste), a través de algunos referentes y conectores. Incorpora un vocabulario que incluye sinónimos y algunos términos propios de los campos del saber. </w:t>
            </w:r>
          </w:p>
          <w:p w14:paraId="1027776F" w14:textId="77777777" w:rsidR="00E0048B" w:rsidRPr="00E52B3E" w:rsidRDefault="00E0048B" w:rsidP="007610B1">
            <w:pPr>
              <w:numPr>
                <w:ilvl w:val="0"/>
                <w:numId w:val="212"/>
              </w:numPr>
              <w:spacing w:after="41" w:line="249" w:lineRule="auto"/>
              <w:ind w:right="1" w:hanging="142"/>
              <w:jc w:val="both"/>
              <w:rPr>
                <w:rFonts w:ascii="Calibri" w:eastAsia="Calibri" w:hAnsi="Calibri" w:cs="Calibri"/>
                <w:b/>
                <w:color w:val="000000"/>
                <w:lang w:eastAsia="es-PE"/>
              </w:rPr>
            </w:pPr>
            <w:r w:rsidRPr="00E52B3E">
              <w:rPr>
                <w:rFonts w:ascii="Calibri" w:eastAsia="Calibri" w:hAnsi="Calibri" w:cs="Calibri"/>
                <w:b/>
                <w:color w:val="000000"/>
                <w:lang w:eastAsia="es-PE"/>
              </w:rPr>
              <w:t xml:space="preserve">Emplea gestos y movimientos corporales que enfatizan lo que dice. Mantiene la distancia física con sus interlocutores, así como el volumen, la entonación y el ritmo de su voz para transmitir emociones, caracterizar personajes o producir efectos en el público, como el suspenso y el entretenimiento. </w:t>
            </w:r>
          </w:p>
          <w:p w14:paraId="551D91D9" w14:textId="77777777" w:rsidR="00E0048B" w:rsidRPr="00E52B3E" w:rsidRDefault="00E0048B" w:rsidP="007610B1">
            <w:pPr>
              <w:numPr>
                <w:ilvl w:val="0"/>
                <w:numId w:val="212"/>
              </w:numPr>
              <w:spacing w:after="34" w:line="249" w:lineRule="auto"/>
              <w:ind w:right="1" w:hanging="142"/>
              <w:jc w:val="both"/>
              <w:rPr>
                <w:rFonts w:ascii="Calibri" w:eastAsia="Calibri" w:hAnsi="Calibri" w:cs="Calibri"/>
                <w:b/>
                <w:color w:val="000000"/>
                <w:lang w:eastAsia="es-PE"/>
              </w:rPr>
            </w:pPr>
            <w:r w:rsidRPr="00E52B3E">
              <w:rPr>
                <w:rFonts w:ascii="Calibri" w:eastAsia="Calibri" w:hAnsi="Calibri" w:cs="Calibri"/>
                <w:b/>
                <w:color w:val="000000"/>
                <w:lang w:eastAsia="es-PE"/>
              </w:rPr>
              <w:t xml:space="preserve">Participa en diversos intercambios orales alternando los roles de hablante y oyente. Recurre a sus saberes previos, usa lo dicho por sus interlocutores y aporta nueva información relevante para argumentar, explicar y complementar ideas. Considera normas y modos de </w:t>
            </w:r>
            <w:r w:rsidRPr="00E52B3E">
              <w:rPr>
                <w:rFonts w:ascii="Calibri" w:eastAsia="Calibri" w:hAnsi="Calibri" w:cs="Calibri"/>
                <w:b/>
                <w:color w:val="000000"/>
                <w:lang w:eastAsia="es-PE"/>
              </w:rPr>
              <w:lastRenderedPageBreak/>
              <w:t xml:space="preserve">cortesía según el contexto sociocultural.  </w:t>
            </w:r>
          </w:p>
          <w:p w14:paraId="2DE1BB7D" w14:textId="77777777" w:rsidR="004D3EB3" w:rsidRPr="004D3EB3" w:rsidRDefault="00E0048B" w:rsidP="007610B1">
            <w:pPr>
              <w:numPr>
                <w:ilvl w:val="0"/>
                <w:numId w:val="212"/>
              </w:numPr>
              <w:spacing w:after="51" w:line="248" w:lineRule="auto"/>
              <w:ind w:right="1" w:hanging="142"/>
              <w:jc w:val="both"/>
              <w:rPr>
                <w:b/>
              </w:rPr>
            </w:pPr>
            <w:r w:rsidRPr="004D3EB3">
              <w:rPr>
                <w:rFonts w:ascii="Calibri" w:eastAsia="Calibri" w:hAnsi="Calibri" w:cs="Calibri"/>
                <w:b/>
                <w:color w:val="000000"/>
                <w:lang w:eastAsia="es-PE"/>
              </w:rPr>
              <w:t xml:space="preserve">Opina como hablante y oyente sobre ideas, hechos y temas, de textos orales del ámbito escolar, social o de medios de comunicación. Justifica su posición sobre lo que dice el texto oral considerando su experiencia y el contexto en que se desenvuelve. </w:t>
            </w:r>
          </w:p>
          <w:p w14:paraId="0FBF614E" w14:textId="402A328A" w:rsidR="00E0048B" w:rsidRPr="004D3EB3" w:rsidRDefault="00E0048B" w:rsidP="007610B1">
            <w:pPr>
              <w:numPr>
                <w:ilvl w:val="0"/>
                <w:numId w:val="212"/>
              </w:numPr>
              <w:spacing w:after="51" w:line="248" w:lineRule="auto"/>
              <w:ind w:right="1" w:hanging="142"/>
              <w:jc w:val="both"/>
              <w:rPr>
                <w:b/>
              </w:rPr>
            </w:pPr>
            <w:r w:rsidRPr="004D3EB3">
              <w:rPr>
                <w:rFonts w:eastAsia="Calibri"/>
                <w:b/>
                <w:lang w:eastAsia="es-PE"/>
              </w:rPr>
              <w:t>Evalúa la adecuación de textos orales a la situación comunicativa, así como la coherencia</w:t>
            </w:r>
            <w:r w:rsidRPr="004D3EB3">
              <w:rPr>
                <w:rFonts w:eastAsia="Calibri"/>
                <w:lang w:eastAsia="es-PE"/>
              </w:rPr>
              <w:t xml:space="preserve"> </w:t>
            </w:r>
            <w:r w:rsidRPr="004D3EB3">
              <w:rPr>
                <w:rFonts w:eastAsia="Calibri"/>
                <w:b/>
                <w:lang w:eastAsia="es-PE"/>
              </w:rPr>
              <w:t>de ideas y la cohesión entre ellas; también, la utilidad de recursos verbales, no verbales y paraverbales de acuerdo con el propósito comunicativo.</w:t>
            </w:r>
          </w:p>
          <w:p w14:paraId="3C049A71" w14:textId="77777777" w:rsidR="00E0048B" w:rsidRPr="00E52B3E" w:rsidRDefault="00E0048B" w:rsidP="00E52B3E">
            <w:pPr>
              <w:pStyle w:val="Default"/>
              <w:ind w:hanging="142"/>
              <w:jc w:val="both"/>
              <w:rPr>
                <w:sz w:val="22"/>
                <w:szCs w:val="22"/>
              </w:rPr>
            </w:pPr>
          </w:p>
        </w:tc>
      </w:tr>
      <w:tr w:rsidR="00E0048B" w:rsidRPr="00BC3B87" w14:paraId="53003E6D" w14:textId="77777777" w:rsidTr="00E0048B">
        <w:tc>
          <w:tcPr>
            <w:tcW w:w="15026" w:type="dxa"/>
            <w:gridSpan w:val="5"/>
            <w:shd w:val="clear" w:color="auto" w:fill="BDD6EE" w:themeFill="accent1" w:themeFillTint="66"/>
          </w:tcPr>
          <w:p w14:paraId="4DFF377B" w14:textId="77777777" w:rsidR="00E0048B" w:rsidRPr="00BC3B87" w:rsidRDefault="00E0048B" w:rsidP="00E0048B">
            <w:pPr>
              <w:jc w:val="center"/>
              <w:rPr>
                <w:b/>
                <w:sz w:val="16"/>
                <w:szCs w:val="18"/>
              </w:rPr>
            </w:pPr>
            <w:r w:rsidRPr="00BC3B87">
              <w:rPr>
                <w:b/>
                <w:sz w:val="24"/>
                <w:szCs w:val="18"/>
              </w:rPr>
              <w:lastRenderedPageBreak/>
              <w:t>CRITERIOS DE EVALUACIÓN</w:t>
            </w:r>
          </w:p>
        </w:tc>
      </w:tr>
      <w:tr w:rsidR="00E0048B" w:rsidRPr="00365599" w14:paraId="778F291E" w14:textId="77777777" w:rsidTr="00E0048B">
        <w:tc>
          <w:tcPr>
            <w:tcW w:w="3828" w:type="dxa"/>
          </w:tcPr>
          <w:p w14:paraId="4B67C625" w14:textId="77777777" w:rsidR="00E0048B" w:rsidRPr="004D3EB3" w:rsidRDefault="00E0048B" w:rsidP="007610B1">
            <w:pPr>
              <w:pStyle w:val="Prrafodelista"/>
              <w:numPr>
                <w:ilvl w:val="0"/>
                <w:numId w:val="232"/>
              </w:numPr>
              <w:spacing w:after="200" w:line="276" w:lineRule="auto"/>
              <w:ind w:left="153" w:hanging="153"/>
              <w:jc w:val="both"/>
              <w:rPr>
                <w:rFonts w:ascii="Calibri" w:eastAsia="Calibri" w:hAnsi="Calibri" w:cs="Times New Roman"/>
              </w:rPr>
            </w:pPr>
            <w:r w:rsidRPr="004D3EB3">
              <w:rPr>
                <w:rFonts w:ascii="Calibri" w:eastAsia="Calibri" w:hAnsi="Calibri" w:cs="Times New Roman"/>
              </w:rPr>
              <w:t>Obtiene información de diferentes tipos de textos orales que escucha.</w:t>
            </w:r>
          </w:p>
          <w:p w14:paraId="67295E85" w14:textId="77777777" w:rsidR="00E0048B" w:rsidRPr="004D3EB3" w:rsidRDefault="00E0048B" w:rsidP="007610B1">
            <w:pPr>
              <w:pStyle w:val="Prrafodelista"/>
              <w:numPr>
                <w:ilvl w:val="0"/>
                <w:numId w:val="232"/>
              </w:numPr>
              <w:spacing w:after="200" w:line="276" w:lineRule="auto"/>
              <w:ind w:left="153" w:hanging="153"/>
              <w:jc w:val="both"/>
              <w:rPr>
                <w:rFonts w:ascii="Calibri" w:eastAsia="Calibri" w:hAnsi="Calibri" w:cs="Calibri"/>
                <w:color w:val="000000"/>
                <w:lang w:eastAsia="es-PE"/>
              </w:rPr>
            </w:pPr>
            <w:r w:rsidRPr="004D3EB3">
              <w:rPr>
                <w:rFonts w:ascii="Calibri" w:eastAsia="Calibri" w:hAnsi="Calibri" w:cs="Calibri"/>
                <w:b/>
                <w:color w:val="000000"/>
                <w:lang w:eastAsia="es-PE"/>
              </w:rPr>
              <w:t>Explica el tema y el propósito comunicativo del texto oral</w:t>
            </w:r>
            <w:r w:rsidRPr="004D3EB3">
              <w:rPr>
                <w:rFonts w:ascii="Calibri" w:eastAsia="Calibri" w:hAnsi="Calibri" w:cs="Calibri"/>
                <w:color w:val="000000"/>
                <w:lang w:eastAsia="es-PE"/>
              </w:rPr>
              <w:t>.</w:t>
            </w:r>
          </w:p>
          <w:p w14:paraId="391BEF6E" w14:textId="77777777" w:rsidR="00E0048B" w:rsidRPr="004D3EB3" w:rsidRDefault="00E0048B" w:rsidP="007610B1">
            <w:pPr>
              <w:pStyle w:val="Prrafodelista"/>
              <w:numPr>
                <w:ilvl w:val="0"/>
                <w:numId w:val="232"/>
              </w:numPr>
              <w:spacing w:after="200" w:line="276" w:lineRule="auto"/>
              <w:ind w:left="153" w:hanging="153"/>
              <w:jc w:val="both"/>
              <w:rPr>
                <w:rFonts w:ascii="Calibri" w:eastAsia="Calibri" w:hAnsi="Calibri" w:cs="Times New Roman"/>
              </w:rPr>
            </w:pPr>
            <w:r w:rsidRPr="004D3EB3">
              <w:rPr>
                <w:rFonts w:ascii="Calibri" w:eastAsia="Calibri" w:hAnsi="Calibri" w:cs="Calibri"/>
                <w:color w:val="000000"/>
                <w:lang w:eastAsia="es-PE"/>
              </w:rPr>
              <w:t>Deduce información implícita y explicita del texto oral.</w:t>
            </w:r>
          </w:p>
        </w:tc>
        <w:tc>
          <w:tcPr>
            <w:tcW w:w="3969" w:type="dxa"/>
          </w:tcPr>
          <w:p w14:paraId="0AB2C2AF" w14:textId="77777777" w:rsidR="004D3EB3" w:rsidRPr="004D3EB3" w:rsidRDefault="00E0048B" w:rsidP="004D3EB3">
            <w:pPr>
              <w:pStyle w:val="Prrafodelista"/>
              <w:numPr>
                <w:ilvl w:val="0"/>
                <w:numId w:val="1"/>
              </w:numPr>
              <w:ind w:left="170" w:hanging="142"/>
              <w:jc w:val="both"/>
            </w:pPr>
            <w:r w:rsidRPr="004D3EB3">
              <w:rPr>
                <w:b/>
              </w:rPr>
              <w:t xml:space="preserve"> </w:t>
            </w:r>
            <w:r w:rsidRPr="004D3EB3">
              <w:rPr>
                <w:rFonts w:ascii="Calibri" w:eastAsia="Calibri" w:hAnsi="Calibri" w:cs="Calibri"/>
                <w:b/>
                <w:color w:val="000000"/>
                <w:lang w:eastAsia="es-PE"/>
              </w:rPr>
              <w:t>Explica la intención de sus interlocutores considerando recursos verbales, no verbales y paraverbales</w:t>
            </w:r>
            <w:r w:rsidR="004D3EB3" w:rsidRPr="004D3EB3">
              <w:rPr>
                <w:rFonts w:ascii="Calibri" w:eastAsia="Calibri" w:hAnsi="Calibri" w:cs="Calibri"/>
                <w:b/>
                <w:color w:val="000000"/>
                <w:lang w:eastAsia="es-PE"/>
              </w:rPr>
              <w:t>.</w:t>
            </w:r>
          </w:p>
          <w:p w14:paraId="5340DD16" w14:textId="77777777" w:rsidR="004D3EB3" w:rsidRPr="004D3EB3" w:rsidRDefault="00E0048B" w:rsidP="004D3EB3">
            <w:pPr>
              <w:pStyle w:val="Prrafodelista"/>
              <w:numPr>
                <w:ilvl w:val="0"/>
                <w:numId w:val="1"/>
              </w:numPr>
              <w:ind w:left="170" w:hanging="142"/>
              <w:jc w:val="both"/>
            </w:pPr>
            <w:r w:rsidRPr="004D3EB3">
              <w:rPr>
                <w:rFonts w:eastAsia="Calibri"/>
                <w:b/>
                <w:lang w:eastAsia="es-PE"/>
              </w:rPr>
              <w:t>Expresa oralmente ideas y emociones de forma coherente y cohesionada.</w:t>
            </w:r>
          </w:p>
          <w:p w14:paraId="06A7E25F" w14:textId="68099909" w:rsidR="00E0048B" w:rsidRPr="004D3EB3" w:rsidRDefault="00E0048B" w:rsidP="004D3EB3">
            <w:pPr>
              <w:pStyle w:val="Prrafodelista"/>
              <w:numPr>
                <w:ilvl w:val="0"/>
                <w:numId w:val="1"/>
              </w:numPr>
              <w:ind w:left="170" w:hanging="142"/>
              <w:jc w:val="both"/>
            </w:pPr>
            <w:r w:rsidRPr="004D3EB3">
              <w:rPr>
                <w:rFonts w:ascii="Calibri" w:eastAsia="Calibri" w:hAnsi="Calibri" w:cs="Calibri"/>
                <w:b/>
                <w:color w:val="000000"/>
                <w:lang w:eastAsia="es-PE"/>
              </w:rPr>
              <w:t>Participa en diversos intercambios orales</w:t>
            </w:r>
          </w:p>
        </w:tc>
        <w:tc>
          <w:tcPr>
            <w:tcW w:w="3382" w:type="dxa"/>
          </w:tcPr>
          <w:p w14:paraId="71A41539" w14:textId="77777777" w:rsidR="00E0048B" w:rsidRPr="004D3EB3" w:rsidRDefault="00E0048B" w:rsidP="00E0048B">
            <w:pPr>
              <w:pStyle w:val="Prrafodelista"/>
              <w:numPr>
                <w:ilvl w:val="0"/>
                <w:numId w:val="1"/>
              </w:numPr>
              <w:ind w:left="170" w:hanging="142"/>
              <w:jc w:val="both"/>
            </w:pPr>
            <w:r w:rsidRPr="004D3EB3">
              <w:rPr>
                <w:rFonts w:ascii="Calibri" w:eastAsia="Calibri" w:hAnsi="Calibri" w:cs="Calibri"/>
                <w:b/>
                <w:color w:val="000000"/>
                <w:lang w:eastAsia="es-PE"/>
              </w:rPr>
              <w:t>Participa en diversos intercambios orales alternando los roles de hablante y oyente.</w:t>
            </w:r>
          </w:p>
          <w:p w14:paraId="3ECF2D2F" w14:textId="77777777" w:rsidR="00E0048B" w:rsidRPr="004D3EB3" w:rsidRDefault="00E0048B" w:rsidP="00E0048B">
            <w:pPr>
              <w:pStyle w:val="Prrafodelista"/>
              <w:numPr>
                <w:ilvl w:val="0"/>
                <w:numId w:val="1"/>
              </w:numPr>
              <w:ind w:left="170" w:hanging="142"/>
              <w:jc w:val="both"/>
            </w:pPr>
            <w:r w:rsidRPr="004D3EB3">
              <w:rPr>
                <w:rFonts w:ascii="Calibri" w:eastAsia="Calibri" w:hAnsi="Calibri" w:cs="Calibri"/>
                <w:b/>
                <w:color w:val="000000"/>
                <w:lang w:eastAsia="es-PE"/>
              </w:rPr>
              <w:t>Emplea gestos y movimientos corporales, así como el volumen, la entonación y el ritmo de su voz.</w:t>
            </w:r>
          </w:p>
          <w:p w14:paraId="2D05391F" w14:textId="77777777" w:rsidR="00E0048B" w:rsidRPr="004D3EB3" w:rsidRDefault="00E0048B" w:rsidP="00E0048B">
            <w:pPr>
              <w:pStyle w:val="Prrafodelista"/>
              <w:numPr>
                <w:ilvl w:val="0"/>
                <w:numId w:val="1"/>
              </w:numPr>
              <w:ind w:left="170" w:hanging="142"/>
              <w:jc w:val="both"/>
            </w:pPr>
            <w:r w:rsidRPr="004D3EB3">
              <w:rPr>
                <w:rFonts w:eastAsia="Calibri"/>
                <w:b/>
                <w:lang w:eastAsia="es-PE"/>
              </w:rPr>
              <w:t>Evalúa la adecuación de textos orales a la situación comunicativa, así como la coherencia de ideas y la cohesión</w:t>
            </w:r>
          </w:p>
        </w:tc>
        <w:tc>
          <w:tcPr>
            <w:tcW w:w="3847" w:type="dxa"/>
            <w:gridSpan w:val="2"/>
          </w:tcPr>
          <w:p w14:paraId="0680571D" w14:textId="77777777" w:rsidR="004D3EB3" w:rsidRDefault="00E0048B" w:rsidP="004D3EB3">
            <w:pPr>
              <w:pStyle w:val="Prrafodelista"/>
              <w:numPr>
                <w:ilvl w:val="0"/>
                <w:numId w:val="1"/>
              </w:numPr>
              <w:spacing w:after="41" w:line="249" w:lineRule="auto"/>
              <w:ind w:left="15" w:hanging="142"/>
              <w:jc w:val="both"/>
              <w:rPr>
                <w:rFonts w:ascii="Calibri" w:eastAsia="Calibri" w:hAnsi="Calibri" w:cs="Calibri"/>
                <w:b/>
                <w:color w:val="000000"/>
                <w:lang w:eastAsia="es-PE"/>
              </w:rPr>
            </w:pPr>
            <w:r w:rsidRPr="004D3EB3">
              <w:rPr>
                <w:rFonts w:ascii="Calibri" w:eastAsia="Calibri" w:hAnsi="Calibri" w:cs="Calibri"/>
                <w:b/>
                <w:color w:val="000000"/>
                <w:lang w:eastAsia="es-PE"/>
              </w:rPr>
              <w:t>Establece conclusiones sobre lo comprendido.</w:t>
            </w:r>
          </w:p>
          <w:p w14:paraId="7C540B85" w14:textId="77777777" w:rsidR="004D3EB3" w:rsidRPr="004D3EB3" w:rsidRDefault="00E0048B" w:rsidP="004D3EB3">
            <w:pPr>
              <w:pStyle w:val="Prrafodelista"/>
              <w:numPr>
                <w:ilvl w:val="0"/>
                <w:numId w:val="1"/>
              </w:numPr>
              <w:spacing w:after="41" w:line="249" w:lineRule="auto"/>
              <w:ind w:left="15" w:hanging="142"/>
              <w:jc w:val="both"/>
              <w:rPr>
                <w:b/>
              </w:rPr>
            </w:pPr>
            <w:r w:rsidRPr="004D3EB3">
              <w:rPr>
                <w:rFonts w:ascii="Calibri" w:eastAsia="Calibri" w:hAnsi="Calibri" w:cs="Calibri"/>
                <w:b/>
                <w:color w:val="000000"/>
                <w:lang w:eastAsia="es-PE"/>
              </w:rPr>
              <w:t xml:space="preserve">Señala las características y cualidades implícitas de personas, personajes, animales, objetos, hechos y lugares, y determina el significado de palabras según el contexto y de expresiones con sentido figurado (expresiones irónicas) cuando hay algunas pistas en el texto. </w:t>
            </w:r>
          </w:p>
          <w:p w14:paraId="7C703431" w14:textId="20C68E76" w:rsidR="00E0048B" w:rsidRPr="004D3EB3" w:rsidRDefault="00E0048B" w:rsidP="004D3EB3">
            <w:pPr>
              <w:pStyle w:val="Prrafodelista"/>
              <w:numPr>
                <w:ilvl w:val="0"/>
                <w:numId w:val="1"/>
              </w:numPr>
              <w:spacing w:after="41" w:line="249" w:lineRule="auto"/>
              <w:ind w:left="15" w:hanging="142"/>
              <w:jc w:val="both"/>
              <w:rPr>
                <w:b/>
              </w:rPr>
            </w:pPr>
            <w:r w:rsidRPr="004D3EB3">
              <w:rPr>
                <w:rFonts w:eastAsia="Calibri"/>
                <w:b/>
                <w:lang w:eastAsia="es-PE"/>
              </w:rPr>
              <w:t>Evalúa la adecuación de textos orales a la situación comunicativa, así como la coherencia</w:t>
            </w:r>
            <w:r w:rsidRPr="004D3EB3">
              <w:rPr>
                <w:rFonts w:eastAsia="Calibri"/>
                <w:lang w:eastAsia="es-PE"/>
              </w:rPr>
              <w:t xml:space="preserve"> </w:t>
            </w:r>
            <w:r w:rsidRPr="004D3EB3">
              <w:rPr>
                <w:rFonts w:eastAsia="Calibri"/>
                <w:b/>
                <w:lang w:eastAsia="es-PE"/>
              </w:rPr>
              <w:t>de ideas y la cohesión entre ellas; también, la utilidad de recursos verbales, no verbales y paraverbales de acuerdo con el propósito comunicativo.</w:t>
            </w:r>
          </w:p>
        </w:tc>
      </w:tr>
      <w:tr w:rsidR="00E0048B" w:rsidRPr="00F84298" w14:paraId="0BF88915" w14:textId="77777777" w:rsidTr="00E0048B">
        <w:tc>
          <w:tcPr>
            <w:tcW w:w="3828" w:type="dxa"/>
          </w:tcPr>
          <w:p w14:paraId="4A2964B3" w14:textId="77777777" w:rsidR="00E0048B" w:rsidRPr="004D3EB3" w:rsidRDefault="00E0048B" w:rsidP="00E0048B">
            <w:pPr>
              <w:spacing w:after="200" w:line="276" w:lineRule="auto"/>
              <w:rPr>
                <w:rFonts w:ascii="Calibri" w:eastAsia="Calibri" w:hAnsi="Calibri" w:cs="Times New Roman"/>
              </w:rPr>
            </w:pPr>
            <w:r w:rsidRPr="004D3EB3">
              <w:rPr>
                <w:rFonts w:ascii="Calibri" w:eastAsia="Calibri" w:hAnsi="Calibri" w:cs="Times New Roman"/>
              </w:rPr>
              <w:t>Técnica: Técnica: lista de cotejo</w:t>
            </w:r>
          </w:p>
        </w:tc>
        <w:tc>
          <w:tcPr>
            <w:tcW w:w="3969" w:type="dxa"/>
          </w:tcPr>
          <w:p w14:paraId="31090A29" w14:textId="77777777" w:rsidR="00E0048B" w:rsidRPr="004D3EB3" w:rsidRDefault="00E0048B" w:rsidP="00E0048B">
            <w:pPr>
              <w:pStyle w:val="Prrafodelista"/>
              <w:numPr>
                <w:ilvl w:val="0"/>
                <w:numId w:val="1"/>
              </w:numPr>
              <w:ind w:left="170" w:hanging="142"/>
              <w:jc w:val="both"/>
            </w:pPr>
            <w:r w:rsidRPr="004D3EB3">
              <w:rPr>
                <w:rFonts w:ascii="Calibri" w:eastAsia="Calibri" w:hAnsi="Calibri" w:cs="Times New Roman"/>
              </w:rPr>
              <w:t>Técnica: lista de cotejo</w:t>
            </w:r>
          </w:p>
        </w:tc>
        <w:tc>
          <w:tcPr>
            <w:tcW w:w="3382" w:type="dxa"/>
          </w:tcPr>
          <w:p w14:paraId="42D78649" w14:textId="77777777" w:rsidR="00E0048B" w:rsidRPr="004D3EB3" w:rsidRDefault="00E0048B" w:rsidP="00E0048B">
            <w:pPr>
              <w:pStyle w:val="Prrafodelista"/>
              <w:numPr>
                <w:ilvl w:val="0"/>
                <w:numId w:val="1"/>
              </w:numPr>
              <w:ind w:left="170" w:hanging="142"/>
              <w:jc w:val="both"/>
            </w:pPr>
            <w:r w:rsidRPr="004D3EB3">
              <w:rPr>
                <w:rFonts w:ascii="Calibri" w:eastAsia="Calibri" w:hAnsi="Calibri" w:cs="Times New Roman"/>
              </w:rPr>
              <w:t>Técnica: lista de cotejo</w:t>
            </w:r>
          </w:p>
        </w:tc>
        <w:tc>
          <w:tcPr>
            <w:tcW w:w="3847" w:type="dxa"/>
            <w:gridSpan w:val="2"/>
          </w:tcPr>
          <w:p w14:paraId="61476B9E" w14:textId="77777777" w:rsidR="00E0048B" w:rsidRPr="004D3EB3" w:rsidRDefault="00E0048B" w:rsidP="00E0048B">
            <w:pPr>
              <w:pStyle w:val="Prrafodelista"/>
              <w:numPr>
                <w:ilvl w:val="0"/>
                <w:numId w:val="1"/>
              </w:numPr>
              <w:ind w:left="170" w:hanging="142"/>
              <w:jc w:val="both"/>
            </w:pPr>
            <w:r w:rsidRPr="004D3EB3">
              <w:rPr>
                <w:rFonts w:ascii="Calibri" w:eastAsia="Calibri" w:hAnsi="Calibri" w:cs="Times New Roman"/>
              </w:rPr>
              <w:t>Técnica: lista de cotejo</w:t>
            </w:r>
          </w:p>
        </w:tc>
      </w:tr>
    </w:tbl>
    <w:p w14:paraId="58AFA7B2" w14:textId="77777777" w:rsidR="00E0048B" w:rsidRDefault="00E0048B" w:rsidP="00E0048B"/>
    <w:p w14:paraId="65C132ED" w14:textId="77777777" w:rsidR="00E0048B" w:rsidRDefault="00E0048B" w:rsidP="00E0048B"/>
    <w:tbl>
      <w:tblPr>
        <w:tblStyle w:val="Tablaconcuadrcula"/>
        <w:tblW w:w="15026" w:type="dxa"/>
        <w:tblInd w:w="-714" w:type="dxa"/>
        <w:tblLook w:val="04A0" w:firstRow="1" w:lastRow="0" w:firstColumn="1" w:lastColumn="0" w:noHBand="0" w:noVBand="1"/>
      </w:tblPr>
      <w:tblGrid>
        <w:gridCol w:w="3828"/>
        <w:gridCol w:w="3798"/>
        <w:gridCol w:w="171"/>
        <w:gridCol w:w="3382"/>
        <w:gridCol w:w="33"/>
        <w:gridCol w:w="100"/>
        <w:gridCol w:w="3714"/>
      </w:tblGrid>
      <w:tr w:rsidR="00E0048B" w:rsidRPr="00365599" w14:paraId="28BF5AD2" w14:textId="77777777" w:rsidTr="00E0048B">
        <w:tc>
          <w:tcPr>
            <w:tcW w:w="15026" w:type="dxa"/>
            <w:gridSpan w:val="7"/>
            <w:shd w:val="clear" w:color="auto" w:fill="BDD6EE" w:themeFill="accent1" w:themeFillTint="66"/>
          </w:tcPr>
          <w:p w14:paraId="3EE1D69A" w14:textId="77777777" w:rsidR="00A0418A" w:rsidRDefault="00E0048B" w:rsidP="00A0418A">
            <w:pPr>
              <w:spacing w:after="152"/>
              <w:ind w:left="31" w:right="-15"/>
              <w:rPr>
                <w:rFonts w:ascii="Calibri" w:eastAsia="Calibri" w:hAnsi="Calibri" w:cs="Calibri"/>
                <w:color w:val="000000"/>
                <w:sz w:val="32"/>
                <w:lang w:eastAsia="es-PE"/>
              </w:rPr>
            </w:pPr>
            <w:r w:rsidRPr="00BC3B87">
              <w:rPr>
                <w:b/>
                <w:sz w:val="28"/>
                <w:szCs w:val="18"/>
              </w:rPr>
              <w:t>Competencia:</w:t>
            </w:r>
            <w:r>
              <w:rPr>
                <w:b/>
                <w:sz w:val="28"/>
                <w:szCs w:val="18"/>
              </w:rPr>
              <w:t xml:space="preserve"> </w:t>
            </w:r>
            <w:r w:rsidRPr="004D3EB3">
              <w:rPr>
                <w:rFonts w:ascii="Calibri" w:eastAsia="Calibri" w:hAnsi="Calibri" w:cs="Calibri"/>
                <w:b/>
                <w:bCs/>
                <w:color w:val="000000"/>
                <w:sz w:val="32"/>
                <w:lang w:eastAsia="es-PE"/>
              </w:rPr>
              <w:t>Lee diversos tipos de textos escritos en su lengua materna</w:t>
            </w:r>
            <w:r w:rsidRPr="00FA381F">
              <w:rPr>
                <w:rFonts w:ascii="Calibri" w:eastAsia="Calibri" w:hAnsi="Calibri" w:cs="Calibri"/>
                <w:color w:val="000000"/>
                <w:sz w:val="32"/>
                <w:lang w:eastAsia="es-PE"/>
              </w:rPr>
              <w:t xml:space="preserve"> </w:t>
            </w:r>
          </w:p>
          <w:p w14:paraId="5E31A8C9" w14:textId="42D34A9A" w:rsidR="004D3EB3" w:rsidRDefault="00E0048B" w:rsidP="00A0418A">
            <w:pPr>
              <w:ind w:left="31" w:right="-15"/>
              <w:rPr>
                <w:rFonts w:ascii="Calibri" w:eastAsia="Calibri" w:hAnsi="Calibri" w:cs="Calibri"/>
                <w:color w:val="000000"/>
                <w:lang w:eastAsia="es-PE"/>
              </w:rPr>
            </w:pPr>
            <w:r w:rsidRPr="00FA381F">
              <w:rPr>
                <w:rFonts w:ascii="Calibri" w:eastAsia="Calibri" w:hAnsi="Calibri" w:cs="Calibri"/>
                <w:color w:val="000000"/>
                <w:lang w:eastAsia="es-PE"/>
              </w:rPr>
              <w:t xml:space="preserve">Esta competencia se define como una interacción dinámica entre el lector, el texto y los contextos socioculturales que enmarcan la lectura. Supone para el estudiante un proceso activo de construcción del sentido, ya que el estudiante no solo decodifica o comprende la información explícita de los textos que lee, sino que es capaz de interpretarlos y establecer una posición sobre ellos. </w:t>
            </w:r>
          </w:p>
          <w:p w14:paraId="599CEEF9" w14:textId="7AB3C8F7" w:rsidR="00E0048B" w:rsidRPr="00FA381F" w:rsidRDefault="00E0048B" w:rsidP="004D3EB3">
            <w:pPr>
              <w:spacing w:line="244" w:lineRule="auto"/>
              <w:ind w:left="46" w:hanging="10"/>
              <w:jc w:val="both"/>
              <w:rPr>
                <w:rFonts w:ascii="Calibri" w:eastAsia="Calibri" w:hAnsi="Calibri" w:cs="Calibri"/>
                <w:color w:val="000000"/>
                <w:lang w:eastAsia="es-PE"/>
              </w:rPr>
            </w:pPr>
            <w:r w:rsidRPr="00FA381F">
              <w:rPr>
                <w:rFonts w:ascii="Calibri" w:eastAsia="Calibri" w:hAnsi="Calibri" w:cs="Calibri"/>
                <w:color w:val="000000"/>
                <w:lang w:eastAsia="es-PE"/>
              </w:rPr>
              <w:t xml:space="preserve">Cuando el estudiante pone en juego esta competencia utiliza saberes de distinto tipo y recursos provenientes de su experiencia lectora y del mundo que lo rodea. Ello implica tomar conciencia de la diversidad de propósitos que tiene la lectura, del uso que se hace de esta en distintos ámbitos de la vida, del papel de la experiencia literaria en la formación de lectores y de las relaciones intertextuales que se establecen entre los textos leídos. Esto es crucial en un mundo donde las nuevas tecnologías y la multimodalidad han transformado los modos de leer. </w:t>
            </w:r>
          </w:p>
          <w:p w14:paraId="37D95C86" w14:textId="3F4AF889" w:rsidR="00E0048B" w:rsidRPr="00BC3B87" w:rsidRDefault="00E0048B" w:rsidP="004D3EB3">
            <w:pPr>
              <w:spacing w:line="244" w:lineRule="auto"/>
              <w:ind w:left="46" w:hanging="10"/>
              <w:jc w:val="both"/>
              <w:rPr>
                <w:b/>
                <w:sz w:val="24"/>
                <w:szCs w:val="18"/>
              </w:rPr>
            </w:pPr>
            <w:r w:rsidRPr="00FA381F">
              <w:rPr>
                <w:rFonts w:ascii="Calibri" w:eastAsia="Calibri" w:hAnsi="Calibri" w:cs="Calibri"/>
                <w:color w:val="000000"/>
                <w:lang w:eastAsia="es-PE"/>
              </w:rPr>
              <w:t xml:space="preserve">Para construir el sentido de los textos que lee, es indispensable asumir la lectura como una práctica social situada en distintos grupos o comunidades socioculturales. Al involucrarse con la lectura, el estudiante contribuye con su desarrollo personal, así como el de su propia comunidad, además de conocer e interactuar con contextos socioculturales distintos al suyo.  </w:t>
            </w:r>
          </w:p>
        </w:tc>
      </w:tr>
      <w:tr w:rsidR="00E0048B" w:rsidRPr="00365599" w14:paraId="0F7AEFDB" w14:textId="77777777" w:rsidTr="00E0048B">
        <w:tc>
          <w:tcPr>
            <w:tcW w:w="15026" w:type="dxa"/>
            <w:gridSpan w:val="7"/>
          </w:tcPr>
          <w:p w14:paraId="500BF178" w14:textId="49370727" w:rsidR="00E0048B" w:rsidRPr="00A0418A" w:rsidRDefault="00E0048B" w:rsidP="007610B1">
            <w:pPr>
              <w:numPr>
                <w:ilvl w:val="0"/>
                <w:numId w:val="213"/>
              </w:numPr>
              <w:spacing w:line="244" w:lineRule="auto"/>
              <w:ind w:left="153" w:hanging="142"/>
              <w:jc w:val="both"/>
              <w:rPr>
                <w:rFonts w:ascii="Calibri" w:eastAsia="Calibri" w:hAnsi="Calibri" w:cs="Calibri"/>
                <w:color w:val="000000"/>
                <w:lang w:eastAsia="es-PE"/>
              </w:rPr>
            </w:pPr>
            <w:r w:rsidRPr="00A0418A">
              <w:rPr>
                <w:rFonts w:ascii="Calibri" w:eastAsia="Calibri" w:hAnsi="Calibri" w:cs="Calibri"/>
                <w:color w:val="000000"/>
                <w:lang w:eastAsia="es-PE"/>
              </w:rPr>
              <w:t xml:space="preserve">Obtiene información del texto escrito: el estudiante localiza y selecciona información explícita en textos escritos con un propósito específico. </w:t>
            </w:r>
          </w:p>
          <w:p w14:paraId="2E773E65" w14:textId="77777777" w:rsidR="004D3EB3" w:rsidRPr="00A0418A" w:rsidRDefault="00E0048B" w:rsidP="007610B1">
            <w:pPr>
              <w:numPr>
                <w:ilvl w:val="0"/>
                <w:numId w:val="213"/>
              </w:numPr>
              <w:spacing w:line="244" w:lineRule="auto"/>
              <w:ind w:left="170" w:hanging="193"/>
              <w:jc w:val="both"/>
            </w:pPr>
            <w:r w:rsidRPr="00A0418A">
              <w:rPr>
                <w:rFonts w:ascii="Calibri" w:eastAsia="Calibri" w:hAnsi="Calibri" w:cs="Calibri"/>
                <w:color w:val="000000"/>
                <w:lang w:eastAsia="es-PE"/>
              </w:rPr>
              <w:t xml:space="preserve">Infiere e interpreta información del texto: el estudiante construye el sentido del texto. Para ello, establece relaciones entre la información explícita e implícita de este para deducir una nueva información o completar los vacíos del texto escrito. A partir de estas deducciones, el estudiante interpreta la relación entre la información implícita y la información explícita, así como los recursos textuales, para construir el sentido global y profundo del texto, y explicar el propósito, el uso estético del lenguaje, las intenciones del autor, así como la relación con el contexto sociocultural del lector y del texto. </w:t>
            </w:r>
          </w:p>
          <w:p w14:paraId="09FB79C3" w14:textId="768624F0" w:rsidR="00E0048B" w:rsidRPr="00A0418A" w:rsidRDefault="00E0048B" w:rsidP="007610B1">
            <w:pPr>
              <w:numPr>
                <w:ilvl w:val="0"/>
                <w:numId w:val="213"/>
              </w:numPr>
              <w:spacing w:line="244" w:lineRule="auto"/>
              <w:ind w:left="170" w:hanging="193"/>
              <w:jc w:val="both"/>
              <w:rPr>
                <w:rFonts w:ascii="Arial Narrow" w:hAnsi="Arial Narrow" w:cs="Arial"/>
                <w:b/>
                <w:u w:val="single"/>
              </w:rPr>
            </w:pPr>
            <w:r w:rsidRPr="00A0418A">
              <w:rPr>
                <w:rFonts w:ascii="Calibri" w:eastAsia="Calibri" w:hAnsi="Calibri" w:cs="Calibri"/>
                <w:color w:val="000000"/>
                <w:lang w:eastAsia="es-PE"/>
              </w:rPr>
              <w:t>Reflexiona y evalúa la forma, el contenido y contexto del texto: los procesos de reflexión y evaluación están relacionados porque ambos suponen que el estudiante se distancie de los textos escritos situados en épocas y lugares distintos, y que son presentados en diferentes soportes y formatos. Para ello, compara y contrasta aspectos formales y de contenido del texto con la experiencia, el conocimiento formal del lector y diversas fuentes de información. Asimismo, emite una opinión personal sobre aspectos formales, estéticos, contenidos de los textos considerando los efectos que producen, la relación con otros textos, y el contexto sociocultural del texto y del lector.</w:t>
            </w:r>
          </w:p>
        </w:tc>
      </w:tr>
      <w:tr w:rsidR="00E0048B" w:rsidRPr="00365599" w14:paraId="2532B199" w14:textId="77777777" w:rsidTr="00E0048B">
        <w:tc>
          <w:tcPr>
            <w:tcW w:w="15026" w:type="dxa"/>
            <w:gridSpan w:val="7"/>
          </w:tcPr>
          <w:p w14:paraId="7A505901" w14:textId="25DD1488" w:rsidR="00E0048B" w:rsidRPr="00A0418A" w:rsidRDefault="00E0048B" w:rsidP="00E0048B">
            <w:pPr>
              <w:autoSpaceDE w:val="0"/>
              <w:autoSpaceDN w:val="0"/>
              <w:adjustRightInd w:val="0"/>
              <w:rPr>
                <w:b/>
              </w:rPr>
            </w:pPr>
            <w:r w:rsidRPr="00A0418A">
              <w:rPr>
                <w:b/>
              </w:rPr>
              <w:t xml:space="preserve">ESTANDAR </w:t>
            </w:r>
            <w:r w:rsidR="00A0418A" w:rsidRPr="00A0418A">
              <w:rPr>
                <w:b/>
              </w:rPr>
              <w:t>DEL V</w:t>
            </w:r>
            <w:r w:rsidRPr="00A0418A">
              <w:rPr>
                <w:b/>
              </w:rPr>
              <w:t xml:space="preserve"> CICLO: </w:t>
            </w:r>
          </w:p>
          <w:p w14:paraId="77738142" w14:textId="77777777" w:rsidR="00E0048B" w:rsidRPr="00A0418A" w:rsidRDefault="00E0048B" w:rsidP="00E0048B">
            <w:pPr>
              <w:pStyle w:val="Prrafodelista"/>
              <w:ind w:left="0"/>
              <w:jc w:val="both"/>
              <w:rPr>
                <w:b/>
              </w:rPr>
            </w:pPr>
            <w:r w:rsidRPr="00A0418A">
              <w:rPr>
                <w:rFonts w:ascii="Calibri" w:eastAsia="Calibri" w:hAnsi="Calibri" w:cs="Calibri"/>
                <w:color w:val="000000"/>
                <w:lang w:eastAsia="es-PE"/>
              </w:rPr>
              <w:t>Lee diversos tipos de textos con varios elementos complejos en su estructura y con vocabulario variado. Obtiene información e integra datos que están en distintas partes del texto. Realiza inferencias locales a partir de información explícita e implícita. Interpreta el texto considerando información relevante y complementaria para construir su sentido global. Reflexiona sobre aspectos variados del texto a partir de su conocimiento y experiencia. Evalúa el uso del lenguaje, la intención de los recursos textuales y el efecto del texto en el lector a partir de su conocimiento y del contexto sociocultural.</w:t>
            </w:r>
          </w:p>
        </w:tc>
      </w:tr>
      <w:tr w:rsidR="00E0048B" w:rsidRPr="00365599" w14:paraId="716C069A" w14:textId="77777777" w:rsidTr="00E0048B">
        <w:tc>
          <w:tcPr>
            <w:tcW w:w="15026" w:type="dxa"/>
            <w:gridSpan w:val="7"/>
            <w:shd w:val="clear" w:color="auto" w:fill="BDD6EE" w:themeFill="accent1" w:themeFillTint="66"/>
          </w:tcPr>
          <w:p w14:paraId="24D3EE5C"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075BC889" w14:textId="77777777" w:rsidTr="00A0418A">
        <w:tc>
          <w:tcPr>
            <w:tcW w:w="3828" w:type="dxa"/>
            <w:shd w:val="clear" w:color="auto" w:fill="BDD6EE" w:themeFill="accent1" w:themeFillTint="66"/>
          </w:tcPr>
          <w:p w14:paraId="58463136"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798" w:type="dxa"/>
            <w:shd w:val="clear" w:color="auto" w:fill="BDD6EE" w:themeFill="accent1" w:themeFillTint="66"/>
          </w:tcPr>
          <w:p w14:paraId="17DADAC8"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686" w:type="dxa"/>
            <w:gridSpan w:val="4"/>
            <w:shd w:val="clear" w:color="auto" w:fill="BDD6EE" w:themeFill="accent1" w:themeFillTint="66"/>
          </w:tcPr>
          <w:p w14:paraId="4207EF4A"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714" w:type="dxa"/>
            <w:shd w:val="clear" w:color="auto" w:fill="BDD6EE" w:themeFill="accent1" w:themeFillTint="66"/>
          </w:tcPr>
          <w:p w14:paraId="4573D268"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245FB1E0" w14:textId="77777777" w:rsidTr="00A0418A">
        <w:tc>
          <w:tcPr>
            <w:tcW w:w="3828" w:type="dxa"/>
          </w:tcPr>
          <w:p w14:paraId="6728E0B2" w14:textId="77777777" w:rsidR="00E0048B" w:rsidRPr="0029506D" w:rsidRDefault="00E0048B" w:rsidP="007610B1">
            <w:pPr>
              <w:numPr>
                <w:ilvl w:val="0"/>
                <w:numId w:val="214"/>
              </w:numPr>
              <w:spacing w:after="39" w:line="249" w:lineRule="auto"/>
              <w:ind w:right="1" w:hanging="142"/>
              <w:jc w:val="both"/>
              <w:rPr>
                <w:rFonts w:ascii="Calibri" w:eastAsia="Calibri" w:hAnsi="Calibri" w:cs="Calibri"/>
                <w:color w:val="000000"/>
                <w:lang w:eastAsia="es-PE"/>
              </w:rPr>
            </w:pPr>
            <w:r w:rsidRPr="001E36D8">
              <w:rPr>
                <w:rFonts w:ascii="Calibri" w:eastAsia="Calibri" w:hAnsi="Calibri" w:cs="Calibri"/>
                <w:b/>
                <w:color w:val="000000"/>
                <w:sz w:val="20"/>
                <w:lang w:eastAsia="es-PE"/>
              </w:rPr>
              <w:t xml:space="preserve">Identifica información explícita, relevante y complementaria que se encuentra en distintas partes del texto. </w:t>
            </w:r>
            <w:r w:rsidRPr="0029506D">
              <w:rPr>
                <w:rFonts w:ascii="Calibri" w:eastAsia="Calibri" w:hAnsi="Calibri" w:cs="Calibri"/>
                <w:color w:val="000000"/>
                <w:sz w:val="20"/>
                <w:lang w:eastAsia="es-PE"/>
              </w:rPr>
              <w:t xml:space="preserve">Selecciona datos específicos e integra información explícita cuando se encuentra en distintas partes del texto, o al realizar una lectura intertextual de diversos tipos de textos con varios elementos complejos en su </w:t>
            </w:r>
            <w:r w:rsidRPr="0029506D">
              <w:rPr>
                <w:rFonts w:ascii="Calibri" w:eastAsia="Calibri" w:hAnsi="Calibri" w:cs="Calibri"/>
                <w:color w:val="000000"/>
                <w:sz w:val="20"/>
                <w:lang w:eastAsia="es-PE"/>
              </w:rPr>
              <w:lastRenderedPageBreak/>
              <w:t xml:space="preserve">estructura, así como con vocabulario varia do, de acuerdo a las temáticas abordadas.  </w:t>
            </w:r>
          </w:p>
          <w:p w14:paraId="2640FDF5" w14:textId="02537198" w:rsidR="00E0048B" w:rsidRPr="0029506D" w:rsidRDefault="00E0048B" w:rsidP="007610B1">
            <w:pPr>
              <w:numPr>
                <w:ilvl w:val="0"/>
                <w:numId w:val="214"/>
              </w:numPr>
              <w:spacing w:after="39" w:line="249" w:lineRule="auto"/>
              <w:ind w:right="1" w:hanging="142"/>
              <w:jc w:val="both"/>
              <w:rPr>
                <w:rFonts w:ascii="Calibri" w:eastAsia="Calibri" w:hAnsi="Calibri" w:cs="Calibri"/>
                <w:color w:val="000000"/>
                <w:lang w:eastAsia="es-PE"/>
              </w:rPr>
            </w:pPr>
            <w:r w:rsidRPr="001E36D8">
              <w:rPr>
                <w:rFonts w:ascii="Calibri" w:eastAsia="Calibri" w:hAnsi="Calibri" w:cs="Calibri"/>
                <w:b/>
                <w:color w:val="000000"/>
                <w:sz w:val="20"/>
                <w:lang w:eastAsia="es-PE"/>
              </w:rPr>
              <w:t>Deduce características implícitas de seres, objetos, hechos y lugares, y determina el significado de palabras, según el contexto</w:t>
            </w:r>
            <w:r w:rsidRPr="0029506D">
              <w:rPr>
                <w:rFonts w:ascii="Calibri" w:eastAsia="Calibri" w:hAnsi="Calibri" w:cs="Calibri"/>
                <w:color w:val="000000"/>
                <w:sz w:val="20"/>
                <w:lang w:eastAsia="es-PE"/>
              </w:rPr>
              <w:t xml:space="preserve">, y de expresiones con sentido figurado. Establece relaciones lógicas entre las ideas del texto escrito, como </w:t>
            </w:r>
            <w:r w:rsidR="00A0418A" w:rsidRPr="0029506D">
              <w:rPr>
                <w:rFonts w:ascii="Calibri" w:eastAsia="Calibri" w:hAnsi="Calibri" w:cs="Calibri"/>
                <w:color w:val="000000"/>
                <w:sz w:val="20"/>
                <w:lang w:eastAsia="es-PE"/>
              </w:rPr>
              <w:t>intención</w:t>
            </w:r>
            <w:r w:rsidR="00A0418A">
              <w:rPr>
                <w:rFonts w:ascii="Calibri" w:eastAsia="Calibri" w:hAnsi="Calibri" w:cs="Calibri"/>
                <w:color w:val="000000"/>
                <w:sz w:val="20"/>
                <w:lang w:eastAsia="es-PE"/>
              </w:rPr>
              <w:t>,</w:t>
            </w:r>
            <w:r w:rsidR="00A0418A" w:rsidRPr="0029506D">
              <w:rPr>
                <w:rFonts w:ascii="Calibri" w:eastAsia="Calibri" w:hAnsi="Calibri" w:cs="Calibri"/>
                <w:color w:val="000000"/>
                <w:sz w:val="20"/>
                <w:lang w:eastAsia="es-PE"/>
              </w:rPr>
              <w:t xml:space="preserve"> finalidad</w:t>
            </w:r>
            <w:r w:rsidRPr="0029506D">
              <w:rPr>
                <w:rFonts w:ascii="Calibri" w:eastAsia="Calibri" w:hAnsi="Calibri" w:cs="Calibri"/>
                <w:color w:val="000000"/>
                <w:sz w:val="20"/>
                <w:lang w:eastAsia="es-PE"/>
              </w:rPr>
              <w:t xml:space="preserve">, tema y subtemas, </w:t>
            </w:r>
            <w:r w:rsidR="00A0418A" w:rsidRPr="0029506D">
              <w:rPr>
                <w:rFonts w:ascii="Calibri" w:eastAsia="Calibri" w:hAnsi="Calibri" w:cs="Calibri"/>
                <w:color w:val="000000"/>
                <w:sz w:val="20"/>
                <w:lang w:eastAsia="es-PE"/>
              </w:rPr>
              <w:t>causa efecto</w:t>
            </w:r>
            <w:r w:rsidRPr="0029506D">
              <w:rPr>
                <w:rFonts w:ascii="Calibri" w:eastAsia="Calibri" w:hAnsi="Calibri" w:cs="Calibri"/>
                <w:color w:val="000000"/>
                <w:sz w:val="20"/>
                <w:lang w:eastAsia="es-PE"/>
              </w:rPr>
              <w:t xml:space="preserve">, semejanza-diferencia y enseñanza y propósito, a partir de información relevante y complementaria, y al realizar una lectura intertextual.  </w:t>
            </w:r>
          </w:p>
          <w:p w14:paraId="265B6C0F" w14:textId="77777777" w:rsidR="00E0048B" w:rsidRDefault="00E0048B" w:rsidP="007610B1">
            <w:pPr>
              <w:numPr>
                <w:ilvl w:val="0"/>
                <w:numId w:val="214"/>
              </w:numPr>
              <w:spacing w:after="39" w:line="249" w:lineRule="auto"/>
              <w:ind w:right="1" w:hanging="142"/>
              <w:jc w:val="both"/>
              <w:rPr>
                <w:rFonts w:ascii="Calibri" w:eastAsia="Calibri" w:hAnsi="Calibri" w:cs="Calibri"/>
                <w:color w:val="000000"/>
                <w:lang w:eastAsia="es-PE"/>
              </w:rPr>
            </w:pPr>
            <w:r w:rsidRPr="001E36D8">
              <w:rPr>
                <w:rFonts w:ascii="Calibri" w:eastAsia="Calibri" w:hAnsi="Calibri" w:cs="Calibri"/>
                <w:b/>
                <w:color w:val="000000"/>
                <w:sz w:val="20"/>
                <w:lang w:eastAsia="es-PE"/>
              </w:rPr>
              <w:t>Predice de qué tratará el texto, a partir de algunos indicios como subtítulos, colores y dimensiones de las imágenes, índice, tipografía, negritas, subrayado</w:t>
            </w:r>
            <w:r w:rsidRPr="0029506D">
              <w:rPr>
                <w:rFonts w:ascii="Calibri" w:eastAsia="Calibri" w:hAnsi="Calibri" w:cs="Calibri"/>
                <w:color w:val="000000"/>
                <w:sz w:val="20"/>
                <w:lang w:eastAsia="es-PE"/>
              </w:rPr>
              <w:t xml:space="preserve">, fotografías, reseñas (solapa, contratapa), notas del autor, biografía del autor o ilustrador, etc.; asimismo, contrasta la información del texto que lee.  </w:t>
            </w:r>
          </w:p>
          <w:p w14:paraId="1C4D3CF0" w14:textId="77777777" w:rsidR="00E0048B" w:rsidRPr="001E36D8" w:rsidRDefault="00E0048B" w:rsidP="007610B1">
            <w:pPr>
              <w:numPr>
                <w:ilvl w:val="0"/>
                <w:numId w:val="214"/>
              </w:numPr>
              <w:spacing w:after="39" w:line="249" w:lineRule="auto"/>
              <w:ind w:right="1" w:hanging="142"/>
              <w:jc w:val="both"/>
              <w:rPr>
                <w:rFonts w:ascii="Calibri" w:eastAsia="Calibri" w:hAnsi="Calibri" w:cs="Calibri"/>
                <w:color w:val="000000"/>
                <w:lang w:eastAsia="es-PE"/>
              </w:rPr>
            </w:pPr>
            <w:r w:rsidRPr="001E36D8">
              <w:rPr>
                <w:rFonts w:eastAsia="Calibri"/>
                <w:b/>
                <w:sz w:val="20"/>
                <w:lang w:eastAsia="es-PE"/>
              </w:rPr>
              <w:t>Explica el tema, el propósito, los puntos de vista y las motivaciones de personas y personajes</w:t>
            </w:r>
            <w:r w:rsidRPr="001E36D8">
              <w:rPr>
                <w:rFonts w:eastAsia="Calibri"/>
                <w:sz w:val="20"/>
                <w:lang w:eastAsia="es-PE"/>
              </w:rPr>
              <w:t xml:space="preserve">, las </w:t>
            </w:r>
            <w:r w:rsidRPr="001E36D8">
              <w:rPr>
                <w:rFonts w:ascii="Calibri" w:eastAsia="Calibri" w:hAnsi="Calibri" w:cs="Calibri"/>
                <w:color w:val="000000"/>
                <w:sz w:val="20"/>
                <w:lang w:eastAsia="es-PE"/>
              </w:rPr>
              <w:t xml:space="preserve">comparaciones e hipérboles, el problema central, las enseñanzas, los valores y la intención del autor, clasificando y sintetizando la información, y elabora conclusiones sobre el texto para interpretar su sentido global.  </w:t>
            </w:r>
          </w:p>
          <w:p w14:paraId="26623C38" w14:textId="77777777" w:rsidR="00A0418A" w:rsidRPr="00A0418A" w:rsidRDefault="00E0048B" w:rsidP="007610B1">
            <w:pPr>
              <w:numPr>
                <w:ilvl w:val="0"/>
                <w:numId w:val="215"/>
              </w:numPr>
              <w:spacing w:after="41" w:line="249" w:lineRule="auto"/>
              <w:ind w:hanging="142"/>
              <w:jc w:val="both"/>
            </w:pPr>
            <w:r w:rsidRPr="00A0418A">
              <w:rPr>
                <w:rFonts w:ascii="Calibri" w:eastAsia="Calibri" w:hAnsi="Calibri" w:cs="Calibri"/>
                <w:b/>
                <w:color w:val="000000"/>
                <w:sz w:val="20"/>
                <w:lang w:eastAsia="es-PE"/>
              </w:rPr>
              <w:t>Opina sobre el contenido y la organización del texto, la intención de diversos recursos textuales</w:t>
            </w:r>
            <w:r w:rsidRPr="00A0418A">
              <w:rPr>
                <w:rFonts w:ascii="Calibri" w:eastAsia="Calibri" w:hAnsi="Calibri" w:cs="Calibri"/>
                <w:color w:val="000000"/>
                <w:sz w:val="20"/>
                <w:lang w:eastAsia="es-PE"/>
              </w:rPr>
              <w:t xml:space="preserve">, la intención del autor y el efecto que produce en los lectores, a partir de su experiencia y de los contextos socioculturales en que se desenvuelve.  </w:t>
            </w:r>
          </w:p>
          <w:p w14:paraId="3B55B783" w14:textId="13EDD71D" w:rsidR="00E0048B" w:rsidRPr="00A0418A" w:rsidRDefault="00E0048B" w:rsidP="007610B1">
            <w:pPr>
              <w:numPr>
                <w:ilvl w:val="0"/>
                <w:numId w:val="215"/>
              </w:numPr>
              <w:spacing w:after="41" w:line="249" w:lineRule="auto"/>
              <w:ind w:hanging="142"/>
              <w:jc w:val="both"/>
            </w:pPr>
            <w:r w:rsidRPr="00A0418A">
              <w:rPr>
                <w:rFonts w:eastAsia="Calibri"/>
                <w:b/>
                <w:sz w:val="20"/>
                <w:lang w:eastAsia="es-PE"/>
              </w:rPr>
              <w:t>Justifica la elección o recomendación de textos de su preferencia, de acuerdo con sus necesidades, intereses y la relación con otros textos leídos;</w:t>
            </w:r>
            <w:r w:rsidRPr="00A0418A">
              <w:rPr>
                <w:rFonts w:eastAsia="Calibri"/>
                <w:sz w:val="20"/>
                <w:lang w:eastAsia="es-PE"/>
              </w:rPr>
              <w:t xml:space="preserve"> sustenta su posición sobre los valores presentes en los textos, cuando los comparte con otros; y </w:t>
            </w:r>
            <w:r w:rsidRPr="00A0418A">
              <w:rPr>
                <w:rFonts w:eastAsia="Calibri"/>
                <w:sz w:val="20"/>
                <w:lang w:eastAsia="es-PE"/>
              </w:rPr>
              <w:lastRenderedPageBreak/>
              <w:t>compara textos entre sí para indicar algunas similitudes y diferencias entre tipos textuales y géneros discursivos (por ejemplo: diferencias y semejanzas entre cuento y fábula).</w:t>
            </w:r>
          </w:p>
          <w:p w14:paraId="626DE425" w14:textId="77777777" w:rsidR="00E0048B" w:rsidRDefault="00E0048B" w:rsidP="00A0418A">
            <w:pPr>
              <w:pStyle w:val="Default"/>
              <w:ind w:hanging="142"/>
              <w:jc w:val="both"/>
              <w:rPr>
                <w:sz w:val="20"/>
                <w:szCs w:val="20"/>
              </w:rPr>
            </w:pPr>
            <w:r>
              <w:rPr>
                <w:sz w:val="20"/>
                <w:szCs w:val="20"/>
              </w:rPr>
              <w:t xml:space="preserve">. </w:t>
            </w:r>
          </w:p>
          <w:p w14:paraId="2CD64B31" w14:textId="77777777" w:rsidR="00E0048B" w:rsidRDefault="00E0048B" w:rsidP="00A0418A">
            <w:pPr>
              <w:pStyle w:val="Default"/>
              <w:ind w:left="314" w:hanging="142"/>
              <w:jc w:val="both"/>
              <w:rPr>
                <w:sz w:val="20"/>
                <w:szCs w:val="20"/>
              </w:rPr>
            </w:pPr>
          </w:p>
          <w:p w14:paraId="340F51EC" w14:textId="77777777" w:rsidR="00E0048B" w:rsidRPr="0036229D" w:rsidRDefault="00E0048B" w:rsidP="00A0418A">
            <w:pPr>
              <w:pStyle w:val="Prrafodelista"/>
              <w:spacing w:after="34" w:line="248" w:lineRule="auto"/>
              <w:ind w:right="1" w:hanging="142"/>
              <w:jc w:val="both"/>
              <w:rPr>
                <w:sz w:val="17"/>
                <w:szCs w:val="17"/>
              </w:rPr>
            </w:pPr>
          </w:p>
        </w:tc>
        <w:tc>
          <w:tcPr>
            <w:tcW w:w="3798" w:type="dxa"/>
          </w:tcPr>
          <w:p w14:paraId="4AC68A46" w14:textId="77777777" w:rsidR="00E0048B" w:rsidRPr="001E36D8" w:rsidRDefault="00E0048B" w:rsidP="007610B1">
            <w:pPr>
              <w:pStyle w:val="Default"/>
              <w:numPr>
                <w:ilvl w:val="0"/>
                <w:numId w:val="191"/>
              </w:numPr>
              <w:ind w:left="141" w:hanging="142"/>
              <w:jc w:val="both"/>
              <w:rPr>
                <w:sz w:val="20"/>
                <w:szCs w:val="20"/>
              </w:rPr>
            </w:pPr>
            <w:r w:rsidRPr="001E36D8">
              <w:rPr>
                <w:rFonts w:eastAsia="Calibri"/>
                <w:b/>
                <w:sz w:val="20"/>
                <w:lang w:eastAsia="es-PE"/>
              </w:rPr>
              <w:lastRenderedPageBreak/>
              <w:t>Identifica información explícita relevante y complementaria que se encuentra en distintas partes del texto</w:t>
            </w:r>
            <w:r w:rsidRPr="001E36D8">
              <w:rPr>
                <w:rFonts w:eastAsia="Calibri"/>
                <w:sz w:val="20"/>
                <w:lang w:eastAsia="es-PE"/>
              </w:rPr>
              <w:t xml:space="preserve">. </w:t>
            </w:r>
            <w:r w:rsidRPr="001E36D8">
              <w:rPr>
                <w:rFonts w:eastAsia="Calibri"/>
                <w:b/>
                <w:sz w:val="20"/>
                <w:lang w:eastAsia="es-PE"/>
              </w:rPr>
              <w:t>Selecciona datos específicos e integra información explícita cuando se encuentra en distintas partes del texto</w:t>
            </w:r>
            <w:r w:rsidRPr="001E36D8">
              <w:rPr>
                <w:rFonts w:eastAsia="Calibri"/>
                <w:sz w:val="20"/>
                <w:lang w:eastAsia="es-PE"/>
              </w:rPr>
              <w:t xml:space="preserve">, o al realizar una lectura intertextual de diversos tipos de textos con varios elementos complejos en su </w:t>
            </w:r>
            <w:r w:rsidRPr="001E36D8">
              <w:rPr>
                <w:rFonts w:eastAsia="Calibri"/>
                <w:sz w:val="20"/>
                <w:lang w:eastAsia="es-PE"/>
              </w:rPr>
              <w:lastRenderedPageBreak/>
              <w:t xml:space="preserve">estructura, así como con vocabulario varia do, de acuerdo a las temáticas abordadas.  </w:t>
            </w:r>
          </w:p>
          <w:p w14:paraId="0A34C9B3" w14:textId="77777777" w:rsidR="00A0418A" w:rsidRPr="00A0418A" w:rsidRDefault="00E0048B" w:rsidP="007610B1">
            <w:pPr>
              <w:numPr>
                <w:ilvl w:val="0"/>
                <w:numId w:val="214"/>
              </w:numPr>
              <w:spacing w:after="39" w:line="249" w:lineRule="auto"/>
              <w:ind w:right="1" w:hanging="142"/>
              <w:jc w:val="both"/>
              <w:rPr>
                <w:rFonts w:ascii="Calibri" w:eastAsia="Calibri" w:hAnsi="Calibri" w:cs="Calibri"/>
                <w:color w:val="000000"/>
                <w:lang w:eastAsia="es-PE"/>
              </w:rPr>
            </w:pPr>
            <w:r w:rsidRPr="0029506D">
              <w:rPr>
                <w:rFonts w:ascii="Calibri" w:eastAsia="Calibri" w:hAnsi="Calibri" w:cs="Calibri"/>
                <w:color w:val="000000"/>
                <w:sz w:val="20"/>
                <w:lang w:eastAsia="es-PE"/>
              </w:rPr>
              <w:t xml:space="preserve">Deduce características implícitas de seres, objetos, hechos y lugares, y determina el significado de palabras, según el contexto, y de expresiones con sentido figurado. </w:t>
            </w:r>
            <w:r w:rsidRPr="001E36D8">
              <w:rPr>
                <w:rFonts w:ascii="Calibri" w:eastAsia="Calibri" w:hAnsi="Calibri" w:cs="Calibri"/>
                <w:b/>
                <w:color w:val="000000"/>
                <w:sz w:val="20"/>
                <w:lang w:eastAsia="es-PE"/>
              </w:rPr>
              <w:t xml:space="preserve">Establece relaciones lógicas entre las ideas del texto escrito, como </w:t>
            </w:r>
            <w:r w:rsidR="00A0418A" w:rsidRPr="001E36D8">
              <w:rPr>
                <w:rFonts w:ascii="Calibri" w:eastAsia="Calibri" w:hAnsi="Calibri" w:cs="Calibri"/>
                <w:b/>
                <w:color w:val="000000"/>
                <w:sz w:val="20"/>
                <w:lang w:eastAsia="es-PE"/>
              </w:rPr>
              <w:t>intención</w:t>
            </w:r>
            <w:r w:rsidR="00A0418A">
              <w:rPr>
                <w:rFonts w:ascii="Calibri" w:eastAsia="Calibri" w:hAnsi="Calibri" w:cs="Calibri"/>
                <w:b/>
                <w:color w:val="000000"/>
                <w:sz w:val="20"/>
                <w:lang w:eastAsia="es-PE"/>
              </w:rPr>
              <w:t>,</w:t>
            </w:r>
            <w:r w:rsidR="00A0418A" w:rsidRPr="001E36D8">
              <w:rPr>
                <w:rFonts w:ascii="Calibri" w:eastAsia="Calibri" w:hAnsi="Calibri" w:cs="Calibri"/>
                <w:b/>
                <w:color w:val="000000"/>
                <w:sz w:val="20"/>
                <w:lang w:eastAsia="es-PE"/>
              </w:rPr>
              <w:t xml:space="preserve"> finalidad</w:t>
            </w:r>
            <w:r w:rsidRPr="001E36D8">
              <w:rPr>
                <w:rFonts w:ascii="Calibri" w:eastAsia="Calibri" w:hAnsi="Calibri" w:cs="Calibri"/>
                <w:b/>
                <w:color w:val="000000"/>
                <w:sz w:val="20"/>
                <w:lang w:eastAsia="es-PE"/>
              </w:rPr>
              <w:t>, tema y subtemas</w:t>
            </w:r>
            <w:r w:rsidRPr="0029506D">
              <w:rPr>
                <w:rFonts w:ascii="Calibri" w:eastAsia="Calibri" w:hAnsi="Calibri" w:cs="Calibri"/>
                <w:color w:val="000000"/>
                <w:sz w:val="20"/>
                <w:lang w:eastAsia="es-PE"/>
              </w:rPr>
              <w:t xml:space="preserve">, </w:t>
            </w:r>
            <w:r w:rsidR="00A0418A" w:rsidRPr="0029506D">
              <w:rPr>
                <w:rFonts w:ascii="Calibri" w:eastAsia="Calibri" w:hAnsi="Calibri" w:cs="Calibri"/>
                <w:color w:val="000000"/>
                <w:sz w:val="20"/>
                <w:lang w:eastAsia="es-PE"/>
              </w:rPr>
              <w:t>causa efecto</w:t>
            </w:r>
            <w:r w:rsidRPr="0029506D">
              <w:rPr>
                <w:rFonts w:ascii="Calibri" w:eastAsia="Calibri" w:hAnsi="Calibri" w:cs="Calibri"/>
                <w:color w:val="000000"/>
                <w:sz w:val="20"/>
                <w:lang w:eastAsia="es-PE"/>
              </w:rPr>
              <w:t>, semejanza-diferencia y enseñanza y propósito, a partir de información relevante y complementaria, y al realizar una lectura intertextual.</w:t>
            </w:r>
          </w:p>
          <w:p w14:paraId="31FA214D" w14:textId="77777777" w:rsidR="00A0418A" w:rsidRPr="00A0418A" w:rsidRDefault="00E0048B" w:rsidP="007610B1">
            <w:pPr>
              <w:numPr>
                <w:ilvl w:val="0"/>
                <w:numId w:val="214"/>
              </w:numPr>
              <w:spacing w:after="39" w:line="249" w:lineRule="auto"/>
              <w:ind w:right="1" w:hanging="142"/>
              <w:jc w:val="both"/>
              <w:rPr>
                <w:rFonts w:ascii="Calibri" w:eastAsia="Calibri" w:hAnsi="Calibri" w:cs="Calibri"/>
                <w:color w:val="000000"/>
                <w:lang w:eastAsia="es-PE"/>
              </w:rPr>
            </w:pPr>
            <w:r w:rsidRPr="00A0418A">
              <w:rPr>
                <w:rFonts w:ascii="Calibri" w:eastAsia="Calibri" w:hAnsi="Calibri" w:cs="Calibri"/>
                <w:b/>
                <w:color w:val="000000"/>
                <w:sz w:val="20"/>
                <w:lang w:eastAsia="es-PE"/>
              </w:rPr>
              <w:t>Predice de qué tratará el texto, a partir de algunos indicios como</w:t>
            </w:r>
            <w:r w:rsidRPr="00A0418A">
              <w:rPr>
                <w:rFonts w:ascii="Calibri" w:eastAsia="Calibri" w:hAnsi="Calibri" w:cs="Calibri"/>
                <w:color w:val="000000"/>
                <w:sz w:val="20"/>
                <w:lang w:eastAsia="es-PE"/>
              </w:rPr>
              <w:t xml:space="preserve"> subtítulos, colores y dimensiones de las imágenes, índice, tipografía, </w:t>
            </w:r>
            <w:r w:rsidRPr="00A0418A">
              <w:rPr>
                <w:rFonts w:ascii="Calibri" w:eastAsia="Calibri" w:hAnsi="Calibri" w:cs="Calibri"/>
                <w:b/>
                <w:color w:val="000000"/>
                <w:sz w:val="20"/>
                <w:lang w:eastAsia="es-PE"/>
              </w:rPr>
              <w:t>negritas, subrayado, fotografías, reseñas (solapa, contratapa), notas del autor, biografía del autor</w:t>
            </w:r>
            <w:r w:rsidRPr="00A0418A">
              <w:rPr>
                <w:rFonts w:ascii="Calibri" w:eastAsia="Calibri" w:hAnsi="Calibri" w:cs="Calibri"/>
                <w:color w:val="000000"/>
                <w:sz w:val="20"/>
                <w:lang w:eastAsia="es-PE"/>
              </w:rPr>
              <w:t xml:space="preserve"> o ilustrador, etc.; asimismo, contrasta la información del texto que lee.  </w:t>
            </w:r>
          </w:p>
          <w:p w14:paraId="0028534E" w14:textId="699270B1" w:rsidR="00E0048B" w:rsidRPr="00A0418A" w:rsidRDefault="00E0048B" w:rsidP="007610B1">
            <w:pPr>
              <w:numPr>
                <w:ilvl w:val="0"/>
                <w:numId w:val="214"/>
              </w:numPr>
              <w:spacing w:after="39" w:line="249" w:lineRule="auto"/>
              <w:ind w:right="1" w:hanging="142"/>
              <w:jc w:val="both"/>
              <w:rPr>
                <w:rFonts w:ascii="Calibri" w:eastAsia="Calibri" w:hAnsi="Calibri" w:cs="Calibri"/>
                <w:color w:val="000000"/>
                <w:lang w:eastAsia="es-PE"/>
              </w:rPr>
            </w:pPr>
            <w:r w:rsidRPr="00A0418A">
              <w:rPr>
                <w:rFonts w:eastAsia="Calibri"/>
                <w:b/>
                <w:sz w:val="20"/>
                <w:lang w:eastAsia="es-PE"/>
              </w:rPr>
              <w:t>Explica el tema, el propósito</w:t>
            </w:r>
            <w:r w:rsidRPr="00A0418A">
              <w:rPr>
                <w:rFonts w:eastAsia="Calibri"/>
                <w:sz w:val="20"/>
                <w:lang w:eastAsia="es-PE"/>
              </w:rPr>
              <w:t xml:space="preserve">, los puntos de vista y las motivaciones de personas y personajes, </w:t>
            </w:r>
            <w:r w:rsidRPr="00A0418A">
              <w:rPr>
                <w:rFonts w:eastAsia="Calibri"/>
                <w:b/>
                <w:sz w:val="20"/>
                <w:lang w:eastAsia="es-PE"/>
              </w:rPr>
              <w:t xml:space="preserve">las </w:t>
            </w:r>
            <w:r w:rsidRPr="00A0418A">
              <w:rPr>
                <w:rFonts w:ascii="Calibri" w:eastAsia="Calibri" w:hAnsi="Calibri" w:cs="Calibri"/>
                <w:b/>
                <w:color w:val="000000"/>
                <w:sz w:val="20"/>
                <w:lang w:eastAsia="es-PE"/>
              </w:rPr>
              <w:t>comparaciones e hipérboles, el problema central, las enseñanzas, los valores y la intención del autor</w:t>
            </w:r>
            <w:r w:rsidRPr="00A0418A">
              <w:rPr>
                <w:rFonts w:ascii="Calibri" w:eastAsia="Calibri" w:hAnsi="Calibri" w:cs="Calibri"/>
                <w:color w:val="000000"/>
                <w:sz w:val="20"/>
                <w:lang w:eastAsia="es-PE"/>
              </w:rPr>
              <w:t xml:space="preserve">, clasificando y sintetizando la información, y elabora conclusiones sobre el texto para interpretar su sentido global.  </w:t>
            </w:r>
          </w:p>
          <w:p w14:paraId="1270D531" w14:textId="77777777" w:rsidR="00A0418A" w:rsidRPr="00A0418A" w:rsidRDefault="00E0048B" w:rsidP="007610B1">
            <w:pPr>
              <w:numPr>
                <w:ilvl w:val="0"/>
                <w:numId w:val="215"/>
              </w:numPr>
              <w:spacing w:after="41" w:line="249" w:lineRule="auto"/>
              <w:ind w:hanging="142"/>
              <w:jc w:val="both"/>
            </w:pPr>
            <w:r w:rsidRPr="00A0418A">
              <w:rPr>
                <w:rFonts w:ascii="Calibri" w:eastAsia="Calibri" w:hAnsi="Calibri" w:cs="Calibri"/>
                <w:b/>
                <w:color w:val="000000"/>
                <w:sz w:val="20"/>
                <w:lang w:eastAsia="es-PE"/>
              </w:rPr>
              <w:t>Opina sobre el contenido y la organización del texto</w:t>
            </w:r>
            <w:r w:rsidRPr="00A0418A">
              <w:rPr>
                <w:rFonts w:ascii="Calibri" w:eastAsia="Calibri" w:hAnsi="Calibri" w:cs="Calibri"/>
                <w:color w:val="000000"/>
                <w:sz w:val="20"/>
                <w:lang w:eastAsia="es-PE"/>
              </w:rPr>
              <w:t xml:space="preserve">, la intención de diversos recursos textuales, la intención del autor y el efecto que produce en los lectores, </w:t>
            </w:r>
            <w:r w:rsidRPr="00A0418A">
              <w:rPr>
                <w:rFonts w:ascii="Calibri" w:eastAsia="Calibri" w:hAnsi="Calibri" w:cs="Calibri"/>
                <w:b/>
                <w:color w:val="000000"/>
                <w:sz w:val="20"/>
                <w:lang w:eastAsia="es-PE"/>
              </w:rPr>
              <w:t>a partir de su experiencia y de los contextos socioculturales en que se desenvuelve.</w:t>
            </w:r>
            <w:r w:rsidRPr="00A0418A">
              <w:rPr>
                <w:rFonts w:ascii="Calibri" w:eastAsia="Calibri" w:hAnsi="Calibri" w:cs="Calibri"/>
                <w:color w:val="000000"/>
                <w:sz w:val="20"/>
                <w:lang w:eastAsia="es-PE"/>
              </w:rPr>
              <w:t xml:space="preserve">  </w:t>
            </w:r>
          </w:p>
          <w:p w14:paraId="62D288EF" w14:textId="22758B61" w:rsidR="00E0048B" w:rsidRPr="00A0418A" w:rsidRDefault="00E0048B" w:rsidP="007610B1">
            <w:pPr>
              <w:numPr>
                <w:ilvl w:val="0"/>
                <w:numId w:val="215"/>
              </w:numPr>
              <w:spacing w:after="41" w:line="249" w:lineRule="auto"/>
              <w:ind w:hanging="142"/>
              <w:jc w:val="both"/>
            </w:pPr>
            <w:r w:rsidRPr="00A0418A">
              <w:rPr>
                <w:rFonts w:eastAsia="Calibri"/>
                <w:b/>
                <w:sz w:val="20"/>
                <w:lang w:eastAsia="es-PE"/>
              </w:rPr>
              <w:t>Justifica la elección o recomendación de textos</w:t>
            </w:r>
            <w:r w:rsidRPr="00A0418A">
              <w:rPr>
                <w:rFonts w:eastAsia="Calibri"/>
                <w:sz w:val="20"/>
                <w:lang w:eastAsia="es-PE"/>
              </w:rPr>
              <w:t xml:space="preserve"> de su preferencia, de acuerdo con sus necesidades, intereses y la relación con otros textos leídos; sustenta su posición sobre los valores presentes en los textos, </w:t>
            </w:r>
            <w:r w:rsidRPr="00A0418A">
              <w:rPr>
                <w:rFonts w:eastAsia="Calibri"/>
                <w:b/>
                <w:sz w:val="20"/>
                <w:lang w:eastAsia="es-PE"/>
              </w:rPr>
              <w:lastRenderedPageBreak/>
              <w:t>cuando los comparte con otros; y compara textos entre sí para indicar algunas similitudes y diferencias entre tipos textuales y géneros discursivos (por ejemplo: diferencias y semejanzas entre cuento y fábula).</w:t>
            </w:r>
          </w:p>
          <w:p w14:paraId="41DC22C6" w14:textId="77777777" w:rsidR="00E0048B" w:rsidRPr="00BC3B87" w:rsidRDefault="00E0048B" w:rsidP="00A0418A">
            <w:pPr>
              <w:pStyle w:val="Default"/>
              <w:ind w:hanging="142"/>
              <w:jc w:val="both"/>
              <w:rPr>
                <w:sz w:val="17"/>
                <w:szCs w:val="17"/>
              </w:rPr>
            </w:pPr>
          </w:p>
        </w:tc>
        <w:tc>
          <w:tcPr>
            <w:tcW w:w="3686" w:type="dxa"/>
            <w:gridSpan w:val="4"/>
          </w:tcPr>
          <w:p w14:paraId="352ED9A0" w14:textId="77777777" w:rsidR="00E0048B" w:rsidRPr="001E36D8" w:rsidRDefault="00E0048B" w:rsidP="007610B1">
            <w:pPr>
              <w:numPr>
                <w:ilvl w:val="0"/>
                <w:numId w:val="214"/>
              </w:numPr>
              <w:spacing w:after="39" w:line="249" w:lineRule="auto"/>
              <w:ind w:right="1" w:hanging="142"/>
              <w:jc w:val="both"/>
              <w:rPr>
                <w:rFonts w:ascii="Calibri" w:eastAsia="Calibri" w:hAnsi="Calibri" w:cs="Calibri"/>
                <w:b/>
                <w:color w:val="000000"/>
                <w:lang w:eastAsia="es-PE"/>
              </w:rPr>
            </w:pPr>
            <w:r w:rsidRPr="001E36D8">
              <w:rPr>
                <w:rFonts w:ascii="Calibri" w:eastAsia="Calibri" w:hAnsi="Calibri" w:cs="Calibri"/>
                <w:b/>
                <w:color w:val="000000"/>
                <w:sz w:val="20"/>
                <w:lang w:eastAsia="es-PE"/>
              </w:rPr>
              <w:lastRenderedPageBreak/>
              <w:t>Identifica información explícita relevante y complementaria que se encuentra en distintas partes del texto.</w:t>
            </w:r>
            <w:r w:rsidRPr="0029506D">
              <w:rPr>
                <w:rFonts w:ascii="Calibri" w:eastAsia="Calibri" w:hAnsi="Calibri" w:cs="Calibri"/>
                <w:color w:val="000000"/>
                <w:sz w:val="20"/>
                <w:lang w:eastAsia="es-PE"/>
              </w:rPr>
              <w:t xml:space="preserve"> </w:t>
            </w:r>
            <w:r w:rsidRPr="001E36D8">
              <w:rPr>
                <w:rFonts w:ascii="Calibri" w:eastAsia="Calibri" w:hAnsi="Calibri" w:cs="Calibri"/>
                <w:b/>
                <w:color w:val="000000"/>
                <w:sz w:val="20"/>
                <w:lang w:eastAsia="es-PE"/>
              </w:rPr>
              <w:t xml:space="preserve">Selecciona datos específicos e integra información explícita cuando se encuentra en distintas partes del texto, o al realizar una lectura intertextual de diversos tipos de textos con varios </w:t>
            </w:r>
            <w:r w:rsidRPr="001E36D8">
              <w:rPr>
                <w:rFonts w:ascii="Calibri" w:eastAsia="Calibri" w:hAnsi="Calibri" w:cs="Calibri"/>
                <w:b/>
                <w:color w:val="000000"/>
                <w:sz w:val="20"/>
                <w:lang w:eastAsia="es-PE"/>
              </w:rPr>
              <w:lastRenderedPageBreak/>
              <w:t xml:space="preserve">elementos complejos en su estructura, así como con vocabulario varia do, de acuerdo a las temáticas abordadas.  </w:t>
            </w:r>
          </w:p>
          <w:p w14:paraId="39320763" w14:textId="77777777" w:rsidR="00A0418A" w:rsidRPr="00A0418A" w:rsidRDefault="00E0048B" w:rsidP="007610B1">
            <w:pPr>
              <w:numPr>
                <w:ilvl w:val="0"/>
                <w:numId w:val="214"/>
              </w:numPr>
              <w:spacing w:after="39" w:line="249" w:lineRule="auto"/>
              <w:ind w:right="1" w:hanging="142"/>
              <w:jc w:val="both"/>
              <w:rPr>
                <w:rFonts w:ascii="Calibri" w:eastAsia="Calibri" w:hAnsi="Calibri" w:cs="Calibri"/>
                <w:b/>
                <w:color w:val="000000"/>
                <w:lang w:eastAsia="es-PE"/>
              </w:rPr>
            </w:pPr>
            <w:r w:rsidRPr="00595288">
              <w:rPr>
                <w:rFonts w:ascii="Calibri" w:eastAsia="Calibri" w:hAnsi="Calibri" w:cs="Calibri"/>
                <w:b/>
                <w:color w:val="000000"/>
                <w:sz w:val="20"/>
                <w:lang w:eastAsia="es-PE"/>
              </w:rPr>
              <w:t>Deduce características implícitas de seres, objetos, hechos y lugares, y determina</w:t>
            </w:r>
            <w:r w:rsidRPr="0029506D">
              <w:rPr>
                <w:rFonts w:ascii="Calibri" w:eastAsia="Calibri" w:hAnsi="Calibri" w:cs="Calibri"/>
                <w:color w:val="000000"/>
                <w:sz w:val="20"/>
                <w:lang w:eastAsia="es-PE"/>
              </w:rPr>
              <w:t xml:space="preserve"> el significado de palabras, según el contexto, y de expresiones con sentido figurado. Establece relaciones lógicas entre las ideas del texto escrito, como </w:t>
            </w:r>
            <w:r w:rsidR="00A0418A" w:rsidRPr="0029506D">
              <w:rPr>
                <w:rFonts w:ascii="Calibri" w:eastAsia="Calibri" w:hAnsi="Calibri" w:cs="Calibri"/>
                <w:color w:val="000000"/>
                <w:sz w:val="20"/>
                <w:lang w:eastAsia="es-PE"/>
              </w:rPr>
              <w:t>intención</w:t>
            </w:r>
            <w:r w:rsidR="00A0418A">
              <w:rPr>
                <w:rFonts w:ascii="Calibri" w:eastAsia="Calibri" w:hAnsi="Calibri" w:cs="Calibri"/>
                <w:color w:val="000000"/>
                <w:sz w:val="20"/>
                <w:lang w:eastAsia="es-PE"/>
              </w:rPr>
              <w:t>,</w:t>
            </w:r>
            <w:r w:rsidR="00A0418A" w:rsidRPr="0029506D">
              <w:rPr>
                <w:rFonts w:ascii="Calibri" w:eastAsia="Calibri" w:hAnsi="Calibri" w:cs="Calibri"/>
                <w:color w:val="000000"/>
                <w:sz w:val="20"/>
                <w:lang w:eastAsia="es-PE"/>
              </w:rPr>
              <w:t xml:space="preserve"> finalidad</w:t>
            </w:r>
            <w:r w:rsidRPr="0029506D">
              <w:rPr>
                <w:rFonts w:ascii="Calibri" w:eastAsia="Calibri" w:hAnsi="Calibri" w:cs="Calibri"/>
                <w:color w:val="000000"/>
                <w:sz w:val="20"/>
                <w:lang w:eastAsia="es-PE"/>
              </w:rPr>
              <w:t xml:space="preserve">, tema y subtemas, </w:t>
            </w:r>
            <w:r w:rsidR="00A0418A" w:rsidRPr="00595288">
              <w:rPr>
                <w:rFonts w:ascii="Calibri" w:eastAsia="Calibri" w:hAnsi="Calibri" w:cs="Calibri"/>
                <w:b/>
                <w:color w:val="000000"/>
                <w:sz w:val="20"/>
                <w:lang w:eastAsia="es-PE"/>
              </w:rPr>
              <w:t>causa efecto</w:t>
            </w:r>
            <w:r w:rsidRPr="00595288">
              <w:rPr>
                <w:rFonts w:ascii="Calibri" w:eastAsia="Calibri" w:hAnsi="Calibri" w:cs="Calibri"/>
                <w:b/>
                <w:color w:val="000000"/>
                <w:sz w:val="20"/>
                <w:lang w:eastAsia="es-PE"/>
              </w:rPr>
              <w:t xml:space="preserve">, semejanza-diferencia y enseñanza y propósito, a partir de información relevante y complementaria, y al realizar una lectura intertextual.  </w:t>
            </w:r>
          </w:p>
          <w:p w14:paraId="54C6B552" w14:textId="77777777" w:rsidR="00A0418A" w:rsidRPr="00A0418A" w:rsidRDefault="00E0048B" w:rsidP="007610B1">
            <w:pPr>
              <w:numPr>
                <w:ilvl w:val="0"/>
                <w:numId w:val="214"/>
              </w:numPr>
              <w:spacing w:after="39" w:line="249" w:lineRule="auto"/>
              <w:ind w:right="1" w:hanging="142"/>
              <w:jc w:val="both"/>
              <w:rPr>
                <w:rFonts w:ascii="Calibri" w:eastAsia="Calibri" w:hAnsi="Calibri" w:cs="Calibri"/>
                <w:b/>
                <w:color w:val="000000"/>
                <w:lang w:eastAsia="es-PE"/>
              </w:rPr>
            </w:pPr>
            <w:r w:rsidRPr="00A0418A">
              <w:rPr>
                <w:rFonts w:ascii="Calibri" w:eastAsia="Calibri" w:hAnsi="Calibri" w:cs="Calibri"/>
                <w:b/>
                <w:color w:val="000000"/>
                <w:sz w:val="20"/>
                <w:lang w:eastAsia="es-PE"/>
              </w:rPr>
              <w:t xml:space="preserve">Predice de qué tratará el texto, a partir de algunos indicios como subtítulos, colores y dimensiones de las imágenes, índice, tipografía, negritas, subrayado, fotografías, reseñas (solapa, contratapa), notas del autor, biografía del autor o ilustrador, etc.; asimismo, contrasta la información del texto que lee.  </w:t>
            </w:r>
          </w:p>
          <w:p w14:paraId="1BD6D1D3" w14:textId="2D774CB6" w:rsidR="00E0048B" w:rsidRPr="00A0418A" w:rsidRDefault="00E0048B" w:rsidP="007610B1">
            <w:pPr>
              <w:numPr>
                <w:ilvl w:val="0"/>
                <w:numId w:val="214"/>
              </w:numPr>
              <w:spacing w:after="39" w:line="249" w:lineRule="auto"/>
              <w:ind w:right="1" w:hanging="142"/>
              <w:jc w:val="both"/>
              <w:rPr>
                <w:rFonts w:ascii="Calibri" w:eastAsia="Calibri" w:hAnsi="Calibri" w:cs="Calibri"/>
                <w:b/>
                <w:color w:val="000000"/>
                <w:lang w:eastAsia="es-PE"/>
              </w:rPr>
            </w:pPr>
            <w:r w:rsidRPr="00A0418A">
              <w:rPr>
                <w:rFonts w:eastAsia="Calibri"/>
                <w:b/>
                <w:sz w:val="20"/>
                <w:lang w:eastAsia="es-PE"/>
              </w:rPr>
              <w:t xml:space="preserve">Explica el tema, el propósito, los puntos de vista y las motivaciones de personas y personajes, las </w:t>
            </w:r>
            <w:r w:rsidRPr="00A0418A">
              <w:rPr>
                <w:rFonts w:ascii="Calibri" w:eastAsia="Calibri" w:hAnsi="Calibri" w:cs="Calibri"/>
                <w:b/>
                <w:color w:val="000000"/>
                <w:sz w:val="20"/>
                <w:lang w:eastAsia="es-PE"/>
              </w:rPr>
              <w:t xml:space="preserve">comparaciones e hipérboles, el problema central, las enseñanzas, los valores y la intención del autor, clasificando y sintetizando la información, y elabora conclusiones sobre el texto para interpretar su sentido global.  </w:t>
            </w:r>
          </w:p>
          <w:p w14:paraId="484F5A25" w14:textId="77777777" w:rsidR="00A0418A" w:rsidRPr="00A0418A" w:rsidRDefault="00E0048B" w:rsidP="007610B1">
            <w:pPr>
              <w:numPr>
                <w:ilvl w:val="0"/>
                <w:numId w:val="215"/>
              </w:numPr>
              <w:spacing w:after="41" w:line="249" w:lineRule="auto"/>
              <w:ind w:hanging="142"/>
              <w:jc w:val="both"/>
              <w:rPr>
                <w:b/>
              </w:rPr>
            </w:pPr>
            <w:r w:rsidRPr="00A0418A">
              <w:rPr>
                <w:rFonts w:ascii="Calibri" w:eastAsia="Calibri" w:hAnsi="Calibri" w:cs="Calibri"/>
                <w:b/>
                <w:color w:val="000000"/>
                <w:sz w:val="20"/>
                <w:lang w:eastAsia="es-PE"/>
              </w:rPr>
              <w:t>Opina sobre el contenido y la organización del texto</w:t>
            </w:r>
            <w:r w:rsidRPr="00A0418A">
              <w:rPr>
                <w:rFonts w:ascii="Calibri" w:eastAsia="Calibri" w:hAnsi="Calibri" w:cs="Calibri"/>
                <w:color w:val="000000"/>
                <w:sz w:val="20"/>
                <w:lang w:eastAsia="es-PE"/>
              </w:rPr>
              <w:t xml:space="preserve">, la intención de diversos recursos textuales, la intención del autor y el efecto que produce en los lectores, </w:t>
            </w:r>
            <w:r w:rsidRPr="00A0418A">
              <w:rPr>
                <w:rFonts w:ascii="Calibri" w:eastAsia="Calibri" w:hAnsi="Calibri" w:cs="Calibri"/>
                <w:b/>
                <w:color w:val="000000"/>
                <w:sz w:val="20"/>
                <w:lang w:eastAsia="es-PE"/>
              </w:rPr>
              <w:t xml:space="preserve">a partir de su experiencia y de los contextos socioculturales en que se desenvuelve.  </w:t>
            </w:r>
          </w:p>
          <w:p w14:paraId="43EA65D2" w14:textId="767ECDFB" w:rsidR="00E0048B" w:rsidRPr="00BC3B87" w:rsidRDefault="00E0048B" w:rsidP="007610B1">
            <w:pPr>
              <w:numPr>
                <w:ilvl w:val="0"/>
                <w:numId w:val="215"/>
              </w:numPr>
              <w:spacing w:after="41" w:line="249" w:lineRule="auto"/>
              <w:ind w:hanging="142"/>
              <w:jc w:val="both"/>
              <w:rPr>
                <w:sz w:val="17"/>
                <w:szCs w:val="17"/>
              </w:rPr>
            </w:pPr>
            <w:r w:rsidRPr="00A0418A">
              <w:rPr>
                <w:rFonts w:eastAsia="Calibri"/>
                <w:b/>
                <w:sz w:val="20"/>
                <w:lang w:eastAsia="es-PE"/>
              </w:rPr>
              <w:lastRenderedPageBreak/>
              <w:t>Justifica la elección o recomendación de textos de su preferencia, de acuerdo con sus necesidades, intereses y la relación con otros textos leídos; sustenta su posición sobre los valores presentes en los textos, cuando los comparte con otros; y compara textos entre sí para indicar algunas similitudes y diferencias entre tipos textuales y géneros discursivos (por ejemplo: diferencias y semejanzas entre cuento y fábula).</w:t>
            </w:r>
          </w:p>
        </w:tc>
        <w:tc>
          <w:tcPr>
            <w:tcW w:w="3714" w:type="dxa"/>
          </w:tcPr>
          <w:p w14:paraId="1250EFF3" w14:textId="77777777" w:rsidR="00E0048B" w:rsidRPr="001E36D8" w:rsidRDefault="00E0048B" w:rsidP="007610B1">
            <w:pPr>
              <w:numPr>
                <w:ilvl w:val="0"/>
                <w:numId w:val="214"/>
              </w:numPr>
              <w:spacing w:after="39" w:line="249" w:lineRule="auto"/>
              <w:ind w:right="1" w:hanging="142"/>
              <w:jc w:val="both"/>
              <w:rPr>
                <w:rFonts w:ascii="Calibri" w:eastAsia="Calibri" w:hAnsi="Calibri" w:cs="Calibri"/>
                <w:b/>
                <w:color w:val="000000"/>
                <w:lang w:eastAsia="es-PE"/>
              </w:rPr>
            </w:pPr>
            <w:r w:rsidRPr="001E36D8">
              <w:rPr>
                <w:rFonts w:ascii="Calibri" w:eastAsia="Calibri" w:hAnsi="Calibri" w:cs="Calibri"/>
                <w:b/>
                <w:color w:val="000000"/>
                <w:sz w:val="20"/>
                <w:lang w:eastAsia="es-PE"/>
              </w:rPr>
              <w:lastRenderedPageBreak/>
              <w:t>Identifica información explícita</w:t>
            </w:r>
            <w:r w:rsidRPr="0029506D">
              <w:rPr>
                <w:rFonts w:ascii="Calibri" w:eastAsia="Calibri" w:hAnsi="Calibri" w:cs="Calibri"/>
                <w:color w:val="000000"/>
                <w:sz w:val="20"/>
                <w:lang w:eastAsia="es-PE"/>
              </w:rPr>
              <w:t xml:space="preserve"> </w:t>
            </w:r>
            <w:r w:rsidRPr="001E36D8">
              <w:rPr>
                <w:rFonts w:ascii="Calibri" w:eastAsia="Calibri" w:hAnsi="Calibri" w:cs="Calibri"/>
                <w:b/>
                <w:color w:val="000000"/>
                <w:sz w:val="20"/>
                <w:lang w:eastAsia="es-PE"/>
              </w:rPr>
              <w:t>relevante y complementaria que se encuentra en distintas partes del texto.</w:t>
            </w:r>
            <w:r w:rsidRPr="0029506D">
              <w:rPr>
                <w:rFonts w:ascii="Calibri" w:eastAsia="Calibri" w:hAnsi="Calibri" w:cs="Calibri"/>
                <w:color w:val="000000"/>
                <w:sz w:val="20"/>
                <w:lang w:eastAsia="es-PE"/>
              </w:rPr>
              <w:t xml:space="preserve"> </w:t>
            </w:r>
            <w:r w:rsidRPr="001E36D8">
              <w:rPr>
                <w:rFonts w:ascii="Calibri" w:eastAsia="Calibri" w:hAnsi="Calibri" w:cs="Calibri"/>
                <w:b/>
                <w:color w:val="000000"/>
                <w:sz w:val="20"/>
                <w:lang w:eastAsia="es-PE"/>
              </w:rPr>
              <w:t xml:space="preserve">Selecciona datos específicos e integra información explícita cuando se encuentra en distintas partes del texto, o al realizar una lectura intertextual de diversos tipos de textos con varios </w:t>
            </w:r>
            <w:r w:rsidRPr="001E36D8">
              <w:rPr>
                <w:rFonts w:ascii="Calibri" w:eastAsia="Calibri" w:hAnsi="Calibri" w:cs="Calibri"/>
                <w:b/>
                <w:color w:val="000000"/>
                <w:sz w:val="20"/>
                <w:lang w:eastAsia="es-PE"/>
              </w:rPr>
              <w:lastRenderedPageBreak/>
              <w:t xml:space="preserve">elementos complejos en su estructura, así como con vocabulario varia do, de acuerdo a las temáticas abordadas.  </w:t>
            </w:r>
          </w:p>
          <w:p w14:paraId="188F7B00" w14:textId="77777777" w:rsidR="00A0418A" w:rsidRPr="00A0418A" w:rsidRDefault="00E0048B" w:rsidP="007610B1">
            <w:pPr>
              <w:numPr>
                <w:ilvl w:val="0"/>
                <w:numId w:val="214"/>
              </w:numPr>
              <w:spacing w:after="39" w:line="249" w:lineRule="auto"/>
              <w:ind w:right="1" w:hanging="142"/>
              <w:jc w:val="both"/>
              <w:rPr>
                <w:rFonts w:ascii="Calibri" w:eastAsia="Calibri" w:hAnsi="Calibri" w:cs="Calibri"/>
                <w:color w:val="000000"/>
                <w:lang w:eastAsia="es-PE"/>
              </w:rPr>
            </w:pPr>
            <w:r w:rsidRPr="0029506D">
              <w:rPr>
                <w:rFonts w:ascii="Calibri" w:eastAsia="Calibri" w:hAnsi="Calibri" w:cs="Calibri"/>
                <w:color w:val="000000"/>
                <w:sz w:val="20"/>
                <w:lang w:eastAsia="es-PE"/>
              </w:rPr>
              <w:t xml:space="preserve">Deduce características implícitas de seres, objetos, hechos y lugares, y determina el significado de palabras, según el contexto, y de expresiones con sentido figurado. Establece relaciones lógicas entre las ideas del texto escrito, como </w:t>
            </w:r>
            <w:r w:rsidR="00A0418A" w:rsidRPr="0029506D">
              <w:rPr>
                <w:rFonts w:ascii="Calibri" w:eastAsia="Calibri" w:hAnsi="Calibri" w:cs="Calibri"/>
                <w:color w:val="000000"/>
                <w:sz w:val="20"/>
                <w:lang w:eastAsia="es-PE"/>
              </w:rPr>
              <w:t>intención</w:t>
            </w:r>
            <w:r w:rsidR="00A0418A">
              <w:rPr>
                <w:rFonts w:ascii="Calibri" w:eastAsia="Calibri" w:hAnsi="Calibri" w:cs="Calibri"/>
                <w:color w:val="000000"/>
                <w:sz w:val="20"/>
                <w:lang w:eastAsia="es-PE"/>
              </w:rPr>
              <w:t>,</w:t>
            </w:r>
            <w:r w:rsidR="00A0418A" w:rsidRPr="0029506D">
              <w:rPr>
                <w:rFonts w:ascii="Calibri" w:eastAsia="Calibri" w:hAnsi="Calibri" w:cs="Calibri"/>
                <w:color w:val="000000"/>
                <w:sz w:val="20"/>
                <w:lang w:eastAsia="es-PE"/>
              </w:rPr>
              <w:t xml:space="preserve"> finalidad</w:t>
            </w:r>
            <w:r w:rsidRPr="0029506D">
              <w:rPr>
                <w:rFonts w:ascii="Calibri" w:eastAsia="Calibri" w:hAnsi="Calibri" w:cs="Calibri"/>
                <w:color w:val="000000"/>
                <w:sz w:val="20"/>
                <w:lang w:eastAsia="es-PE"/>
              </w:rPr>
              <w:t xml:space="preserve">, tema y subtemas, </w:t>
            </w:r>
            <w:r w:rsidR="00A0418A" w:rsidRPr="0029506D">
              <w:rPr>
                <w:rFonts w:ascii="Calibri" w:eastAsia="Calibri" w:hAnsi="Calibri" w:cs="Calibri"/>
                <w:color w:val="000000"/>
                <w:sz w:val="20"/>
                <w:lang w:eastAsia="es-PE"/>
              </w:rPr>
              <w:t>causa efecto</w:t>
            </w:r>
            <w:r w:rsidRPr="0029506D">
              <w:rPr>
                <w:rFonts w:ascii="Calibri" w:eastAsia="Calibri" w:hAnsi="Calibri" w:cs="Calibri"/>
                <w:color w:val="000000"/>
                <w:sz w:val="20"/>
                <w:lang w:eastAsia="es-PE"/>
              </w:rPr>
              <w:t xml:space="preserve">, semejanza-diferencia y enseñanza y propósito, a partir de información relevante y complementaria, y al realizar una lectura intertextual.  </w:t>
            </w:r>
          </w:p>
          <w:p w14:paraId="5BAB62C5" w14:textId="77777777" w:rsidR="00A0418A" w:rsidRPr="00A0418A" w:rsidRDefault="00E0048B" w:rsidP="007610B1">
            <w:pPr>
              <w:numPr>
                <w:ilvl w:val="0"/>
                <w:numId w:val="214"/>
              </w:numPr>
              <w:spacing w:after="39" w:line="249" w:lineRule="auto"/>
              <w:ind w:right="1" w:hanging="142"/>
              <w:jc w:val="both"/>
              <w:rPr>
                <w:rFonts w:ascii="Calibri" w:eastAsia="Calibri" w:hAnsi="Calibri" w:cs="Calibri"/>
                <w:color w:val="000000"/>
                <w:lang w:eastAsia="es-PE"/>
              </w:rPr>
            </w:pPr>
            <w:r w:rsidRPr="00A0418A">
              <w:rPr>
                <w:rFonts w:ascii="Calibri" w:eastAsia="Calibri" w:hAnsi="Calibri" w:cs="Calibri"/>
                <w:color w:val="000000"/>
                <w:sz w:val="20"/>
                <w:lang w:eastAsia="es-PE"/>
              </w:rPr>
              <w:t xml:space="preserve">Predice de qué tratará el texto, a partir de algunos indicios como subtítulos, colores y dimensiones de las imágenes, índice, tipografía, negritas, subrayado, fotografías, reseñas (solapa, contratapa), notas del autor, biografía del autor o ilustrador, etc.; asimismo, contrasta la información del texto que lee.  </w:t>
            </w:r>
          </w:p>
          <w:p w14:paraId="5016DF56" w14:textId="69A435A8" w:rsidR="00E0048B" w:rsidRPr="00A0418A" w:rsidRDefault="00E0048B" w:rsidP="007610B1">
            <w:pPr>
              <w:numPr>
                <w:ilvl w:val="0"/>
                <w:numId w:val="214"/>
              </w:numPr>
              <w:spacing w:after="39" w:line="249" w:lineRule="auto"/>
              <w:ind w:right="1" w:hanging="142"/>
              <w:jc w:val="both"/>
              <w:rPr>
                <w:rFonts w:ascii="Calibri" w:eastAsia="Calibri" w:hAnsi="Calibri" w:cs="Calibri"/>
                <w:color w:val="000000"/>
                <w:lang w:eastAsia="es-PE"/>
              </w:rPr>
            </w:pPr>
            <w:r w:rsidRPr="00A0418A">
              <w:rPr>
                <w:rFonts w:eastAsia="Calibri"/>
                <w:sz w:val="20"/>
                <w:lang w:eastAsia="es-PE"/>
              </w:rPr>
              <w:t xml:space="preserve">Explica el tema, el propósito, los puntos de vista y las motivaciones de personas y personajes, las </w:t>
            </w:r>
            <w:r w:rsidRPr="00A0418A">
              <w:rPr>
                <w:rFonts w:ascii="Calibri" w:eastAsia="Calibri" w:hAnsi="Calibri" w:cs="Calibri"/>
                <w:color w:val="000000"/>
                <w:sz w:val="20"/>
                <w:lang w:eastAsia="es-PE"/>
              </w:rPr>
              <w:t xml:space="preserve">comparaciones e hipérboles, el problema central, las enseñanzas, los valores y la intención del autor, clasificando y sintetizando la información, y elabora conclusiones sobre el texto para interpretar su sentido global.  </w:t>
            </w:r>
          </w:p>
          <w:p w14:paraId="76AA3509" w14:textId="77777777" w:rsidR="00A0418A" w:rsidRPr="00A0418A" w:rsidRDefault="00E0048B" w:rsidP="007610B1">
            <w:pPr>
              <w:numPr>
                <w:ilvl w:val="0"/>
                <w:numId w:val="215"/>
              </w:numPr>
              <w:spacing w:after="41" w:line="249" w:lineRule="auto"/>
              <w:ind w:hanging="142"/>
              <w:jc w:val="both"/>
            </w:pPr>
            <w:r w:rsidRPr="00A0418A">
              <w:rPr>
                <w:rFonts w:ascii="Calibri" w:eastAsia="Calibri" w:hAnsi="Calibri" w:cs="Calibri"/>
                <w:color w:val="000000"/>
                <w:sz w:val="20"/>
                <w:lang w:eastAsia="es-PE"/>
              </w:rPr>
              <w:t>Opina sobre el contenido y la organización del texto, la intención de diversos recursos textuales, la intención del autor y el efecto que produce en los lectores, a partir de su experiencia y de los contextos socioculturales en que se desenvuelve</w:t>
            </w:r>
            <w:r w:rsidR="00A0418A">
              <w:rPr>
                <w:rFonts w:ascii="Calibri" w:eastAsia="Calibri" w:hAnsi="Calibri" w:cs="Calibri"/>
                <w:color w:val="000000"/>
                <w:sz w:val="20"/>
                <w:lang w:eastAsia="es-PE"/>
              </w:rPr>
              <w:t>.</w:t>
            </w:r>
          </w:p>
          <w:p w14:paraId="6BD32E81" w14:textId="7144C799" w:rsidR="00E0048B" w:rsidRPr="00A0418A" w:rsidRDefault="00E0048B" w:rsidP="007610B1">
            <w:pPr>
              <w:numPr>
                <w:ilvl w:val="0"/>
                <w:numId w:val="215"/>
              </w:numPr>
              <w:spacing w:after="41" w:line="249" w:lineRule="auto"/>
              <w:ind w:hanging="142"/>
              <w:jc w:val="both"/>
            </w:pPr>
            <w:r w:rsidRPr="00A0418A">
              <w:rPr>
                <w:rFonts w:eastAsia="Calibri"/>
                <w:sz w:val="20"/>
                <w:lang w:eastAsia="es-PE"/>
              </w:rPr>
              <w:t xml:space="preserve">Justifica la elección o recomendación de textos de su preferencia, de acuerdo con </w:t>
            </w:r>
            <w:r w:rsidRPr="00A0418A">
              <w:rPr>
                <w:rFonts w:eastAsia="Calibri"/>
                <w:sz w:val="20"/>
                <w:lang w:eastAsia="es-PE"/>
              </w:rPr>
              <w:lastRenderedPageBreak/>
              <w:t>sus necesidades, intereses y la relación con otros textos leídos; sustenta su posición sobre los valores presentes en los textos, cuando los comparte con otros; y compara textos entre sí para indicar algunas similitudes y diferencias entre tipos textuales y géneros discursivos (por ejemplo: diferencias y semejanzas entre cuento y fábula).</w:t>
            </w:r>
          </w:p>
          <w:p w14:paraId="1FABFEEE" w14:textId="77777777" w:rsidR="00E0048B" w:rsidRPr="00304515" w:rsidRDefault="00E0048B" w:rsidP="00A0418A">
            <w:pPr>
              <w:pStyle w:val="Default"/>
              <w:ind w:hanging="142"/>
              <w:jc w:val="both"/>
              <w:rPr>
                <w:sz w:val="17"/>
                <w:szCs w:val="17"/>
              </w:rPr>
            </w:pPr>
          </w:p>
        </w:tc>
      </w:tr>
      <w:tr w:rsidR="00E0048B" w:rsidRPr="00BC3B87" w14:paraId="202D63FA" w14:textId="77777777" w:rsidTr="00E0048B">
        <w:tc>
          <w:tcPr>
            <w:tcW w:w="15026" w:type="dxa"/>
            <w:gridSpan w:val="7"/>
            <w:shd w:val="clear" w:color="auto" w:fill="BDD6EE" w:themeFill="accent1" w:themeFillTint="66"/>
          </w:tcPr>
          <w:p w14:paraId="0637A7CF" w14:textId="77777777" w:rsidR="00E0048B" w:rsidRPr="00BC3B87" w:rsidRDefault="00E0048B" w:rsidP="00E0048B">
            <w:pPr>
              <w:jc w:val="center"/>
              <w:rPr>
                <w:b/>
                <w:sz w:val="16"/>
                <w:szCs w:val="18"/>
              </w:rPr>
            </w:pPr>
            <w:r w:rsidRPr="00BC3B87">
              <w:rPr>
                <w:b/>
                <w:sz w:val="24"/>
                <w:szCs w:val="18"/>
              </w:rPr>
              <w:lastRenderedPageBreak/>
              <w:t>CRITERIOS DE EVALUACIÓN</w:t>
            </w:r>
          </w:p>
        </w:tc>
      </w:tr>
      <w:tr w:rsidR="00E0048B" w:rsidRPr="00365599" w14:paraId="7AEE29FD" w14:textId="77777777" w:rsidTr="00A0418A">
        <w:tc>
          <w:tcPr>
            <w:tcW w:w="3828" w:type="dxa"/>
          </w:tcPr>
          <w:p w14:paraId="08613502" w14:textId="77777777" w:rsidR="00E0048B" w:rsidRDefault="00E0048B" w:rsidP="00E0048B">
            <w:pPr>
              <w:rPr>
                <w:rFonts w:ascii="Calibri" w:eastAsia="Calibri" w:hAnsi="Calibri" w:cs="Calibri"/>
                <w:color w:val="000000"/>
                <w:sz w:val="20"/>
                <w:lang w:eastAsia="es-PE"/>
              </w:rPr>
            </w:pPr>
            <w:r w:rsidRPr="00957DF8">
              <w:rPr>
                <w:rFonts w:ascii="Calibri" w:eastAsia="Calibri" w:hAnsi="Calibri" w:cs="Calibri"/>
                <w:color w:val="000000"/>
                <w:sz w:val="20"/>
                <w:lang w:eastAsia="es-PE"/>
              </w:rPr>
              <w:t>Identifica información explícita, relevante y complementaria que se encuentra en distintas partes del texto</w:t>
            </w:r>
            <w:r>
              <w:rPr>
                <w:rFonts w:ascii="Calibri" w:eastAsia="Calibri" w:hAnsi="Calibri" w:cs="Calibri"/>
                <w:color w:val="000000"/>
                <w:sz w:val="20"/>
                <w:lang w:eastAsia="es-PE"/>
              </w:rPr>
              <w:t>.</w:t>
            </w:r>
          </w:p>
          <w:p w14:paraId="143B3046" w14:textId="77777777" w:rsidR="00E0048B" w:rsidRDefault="00E0048B" w:rsidP="00E0048B">
            <w:pPr>
              <w:rPr>
                <w:rFonts w:ascii="Calibri" w:eastAsia="Calibri" w:hAnsi="Calibri" w:cs="Calibri"/>
                <w:color w:val="000000"/>
                <w:sz w:val="20"/>
                <w:lang w:eastAsia="es-PE"/>
              </w:rPr>
            </w:pPr>
            <w:r w:rsidRPr="00957DF8">
              <w:rPr>
                <w:rFonts w:ascii="Calibri" w:eastAsia="Calibri" w:hAnsi="Calibri" w:cs="Calibri"/>
                <w:color w:val="000000"/>
                <w:sz w:val="20"/>
                <w:lang w:eastAsia="es-PE"/>
              </w:rPr>
              <w:t>Deduce características implícitas de s</w:t>
            </w:r>
            <w:r>
              <w:rPr>
                <w:rFonts w:ascii="Calibri" w:eastAsia="Calibri" w:hAnsi="Calibri" w:cs="Calibri"/>
                <w:color w:val="000000"/>
                <w:sz w:val="20"/>
                <w:lang w:eastAsia="es-PE"/>
              </w:rPr>
              <w:t>eres, objetos, hechos y lugares.</w:t>
            </w:r>
          </w:p>
          <w:p w14:paraId="3DB796CA" w14:textId="77777777" w:rsidR="00E0048B" w:rsidRPr="00957DF8" w:rsidRDefault="00E0048B" w:rsidP="00E0048B">
            <w:pPr>
              <w:rPr>
                <w:rFonts w:ascii="Calibri" w:eastAsia="Calibri" w:hAnsi="Calibri" w:cs="Times New Roman"/>
                <w:sz w:val="24"/>
                <w:szCs w:val="24"/>
              </w:rPr>
            </w:pPr>
          </w:p>
        </w:tc>
        <w:tc>
          <w:tcPr>
            <w:tcW w:w="3798" w:type="dxa"/>
          </w:tcPr>
          <w:p w14:paraId="4720A769" w14:textId="77777777" w:rsidR="00E0048B" w:rsidRPr="003B5F10" w:rsidRDefault="00E0048B" w:rsidP="00E0048B">
            <w:pPr>
              <w:pStyle w:val="Prrafodelista"/>
              <w:numPr>
                <w:ilvl w:val="0"/>
                <w:numId w:val="1"/>
              </w:numPr>
              <w:ind w:left="170" w:hanging="142"/>
              <w:jc w:val="both"/>
            </w:pPr>
            <w:r>
              <w:rPr>
                <w:b/>
                <w:sz w:val="20"/>
                <w:szCs w:val="20"/>
              </w:rPr>
              <w:t xml:space="preserve"> Infiere información que encuentra en las distintas partes del texto que lee.</w:t>
            </w:r>
          </w:p>
          <w:p w14:paraId="4AC353CA" w14:textId="77777777" w:rsidR="00E0048B" w:rsidRPr="003B5F10" w:rsidRDefault="00E0048B" w:rsidP="00E0048B">
            <w:pPr>
              <w:pStyle w:val="Prrafodelista"/>
              <w:numPr>
                <w:ilvl w:val="0"/>
                <w:numId w:val="1"/>
              </w:numPr>
              <w:ind w:left="170" w:hanging="142"/>
              <w:jc w:val="both"/>
            </w:pPr>
            <w:r w:rsidRPr="003B5F10">
              <w:rPr>
                <w:rFonts w:ascii="Calibri" w:eastAsia="Calibri" w:hAnsi="Calibri" w:cs="Calibri"/>
                <w:b/>
                <w:color w:val="000000"/>
                <w:sz w:val="20"/>
                <w:lang w:eastAsia="es-PE"/>
              </w:rPr>
              <w:t>Establece relaciones lógicas entre las ideas del texto escrito.</w:t>
            </w:r>
          </w:p>
          <w:p w14:paraId="427254C2" w14:textId="77777777" w:rsidR="00E0048B" w:rsidRPr="003B5F10" w:rsidRDefault="00E0048B" w:rsidP="00E0048B">
            <w:pPr>
              <w:pStyle w:val="Prrafodelista"/>
              <w:numPr>
                <w:ilvl w:val="0"/>
                <w:numId w:val="1"/>
              </w:numPr>
              <w:ind w:left="170" w:hanging="142"/>
              <w:jc w:val="both"/>
            </w:pPr>
            <w:r w:rsidRPr="003B5F10">
              <w:rPr>
                <w:rFonts w:ascii="Calibri" w:eastAsia="Calibri" w:hAnsi="Calibri" w:cs="Calibri"/>
                <w:b/>
                <w:color w:val="000000"/>
                <w:sz w:val="20"/>
                <w:lang w:eastAsia="es-PE"/>
              </w:rPr>
              <w:t>Explica el tema resaltando el tema central y sus enseñanzas.</w:t>
            </w:r>
          </w:p>
        </w:tc>
        <w:tc>
          <w:tcPr>
            <w:tcW w:w="3686" w:type="dxa"/>
            <w:gridSpan w:val="4"/>
          </w:tcPr>
          <w:p w14:paraId="372A714A" w14:textId="77777777" w:rsidR="00E0048B" w:rsidRPr="007B2FEA" w:rsidRDefault="00E0048B" w:rsidP="00E0048B">
            <w:pPr>
              <w:pStyle w:val="Prrafodelista"/>
              <w:numPr>
                <w:ilvl w:val="0"/>
                <w:numId w:val="1"/>
              </w:numPr>
              <w:ind w:left="313" w:hanging="283"/>
              <w:jc w:val="both"/>
              <w:rPr>
                <w:sz w:val="20"/>
                <w:szCs w:val="18"/>
              </w:rPr>
            </w:pPr>
            <w:r w:rsidRPr="007B2FEA">
              <w:rPr>
                <w:rFonts w:ascii="Calibri" w:eastAsia="Calibri" w:hAnsi="Calibri" w:cs="Calibri"/>
                <w:color w:val="000000"/>
                <w:sz w:val="20"/>
                <w:lang w:eastAsia="es-PE"/>
              </w:rPr>
              <w:t>Selecciona datos específicos e integra información explícita cuando se encuentra en distintas partes del texto.</w:t>
            </w:r>
          </w:p>
          <w:p w14:paraId="48DCDDFC" w14:textId="77777777" w:rsidR="00A0418A" w:rsidRPr="00A0418A" w:rsidRDefault="00E0048B" w:rsidP="00A0418A">
            <w:pPr>
              <w:numPr>
                <w:ilvl w:val="0"/>
                <w:numId w:val="1"/>
              </w:numPr>
              <w:spacing w:after="39"/>
              <w:ind w:left="313" w:right="1" w:hanging="283"/>
              <w:jc w:val="both"/>
              <w:rPr>
                <w:rFonts w:ascii="Calibri" w:eastAsia="Calibri" w:hAnsi="Calibri" w:cs="Calibri"/>
                <w:color w:val="000000"/>
                <w:lang w:eastAsia="es-PE"/>
              </w:rPr>
            </w:pPr>
            <w:r w:rsidRPr="007B2FEA">
              <w:rPr>
                <w:rFonts w:ascii="Calibri" w:eastAsia="Calibri" w:hAnsi="Calibri" w:cs="Calibri"/>
                <w:color w:val="000000"/>
                <w:sz w:val="20"/>
                <w:lang w:eastAsia="es-PE"/>
              </w:rPr>
              <w:t xml:space="preserve">Deduce semejanza-diferencia y enseñanza y propósito, a partir de información relevante y complementaria, y al realizar una lectura intertextual.  </w:t>
            </w:r>
          </w:p>
          <w:p w14:paraId="1B63C7F8" w14:textId="5C3CE795" w:rsidR="00E0048B" w:rsidRPr="00BC3B87" w:rsidRDefault="00E0048B" w:rsidP="00A0418A">
            <w:pPr>
              <w:numPr>
                <w:ilvl w:val="0"/>
                <w:numId w:val="1"/>
              </w:numPr>
              <w:spacing w:after="39"/>
              <w:ind w:left="313" w:right="1" w:hanging="283"/>
              <w:jc w:val="both"/>
              <w:rPr>
                <w:sz w:val="20"/>
                <w:szCs w:val="18"/>
              </w:rPr>
            </w:pPr>
            <w:r w:rsidRPr="00A0418A">
              <w:rPr>
                <w:rFonts w:ascii="Calibri" w:eastAsia="Calibri" w:hAnsi="Calibri" w:cs="Calibri"/>
                <w:color w:val="000000"/>
                <w:sz w:val="20"/>
                <w:lang w:eastAsia="es-PE"/>
              </w:rPr>
              <w:t xml:space="preserve">Opina sobre el contenido y la organización del texto a partir de su experiencia y de los contextos socioculturales en que se desenvuelve.  </w:t>
            </w:r>
          </w:p>
        </w:tc>
        <w:tc>
          <w:tcPr>
            <w:tcW w:w="3714" w:type="dxa"/>
          </w:tcPr>
          <w:p w14:paraId="5DFB4770" w14:textId="77777777" w:rsidR="00E0048B" w:rsidRPr="0073209E" w:rsidRDefault="00E0048B" w:rsidP="00E0048B">
            <w:pPr>
              <w:pStyle w:val="Prrafodelista"/>
              <w:numPr>
                <w:ilvl w:val="0"/>
                <w:numId w:val="1"/>
              </w:numPr>
              <w:ind w:left="170" w:hanging="142"/>
              <w:jc w:val="both"/>
              <w:rPr>
                <w:sz w:val="20"/>
                <w:szCs w:val="18"/>
              </w:rPr>
            </w:pPr>
            <w:r w:rsidRPr="0029506D">
              <w:rPr>
                <w:rFonts w:ascii="Calibri" w:eastAsia="Calibri" w:hAnsi="Calibri" w:cs="Calibri"/>
                <w:color w:val="000000"/>
                <w:sz w:val="20"/>
                <w:lang w:eastAsia="es-PE"/>
              </w:rPr>
              <w:t>Deduce características implícitas de seres, objetos, hechos y lugares, y determina el significado de palabras, según el contexto</w:t>
            </w:r>
            <w:r>
              <w:rPr>
                <w:rFonts w:ascii="Calibri" w:eastAsia="Calibri" w:hAnsi="Calibri" w:cs="Calibri"/>
                <w:color w:val="000000"/>
                <w:sz w:val="20"/>
                <w:lang w:eastAsia="es-PE"/>
              </w:rPr>
              <w:t>.</w:t>
            </w:r>
          </w:p>
          <w:p w14:paraId="0BF0856F" w14:textId="77777777" w:rsidR="00E0048B" w:rsidRPr="0073209E" w:rsidRDefault="00E0048B" w:rsidP="00E0048B">
            <w:pPr>
              <w:pStyle w:val="Prrafodelista"/>
              <w:numPr>
                <w:ilvl w:val="0"/>
                <w:numId w:val="1"/>
              </w:numPr>
              <w:ind w:left="170" w:hanging="142"/>
              <w:jc w:val="both"/>
              <w:rPr>
                <w:sz w:val="20"/>
                <w:szCs w:val="18"/>
              </w:rPr>
            </w:pPr>
            <w:r w:rsidRPr="0029506D">
              <w:rPr>
                <w:rFonts w:ascii="Calibri" w:eastAsia="Calibri" w:hAnsi="Calibri" w:cs="Calibri"/>
                <w:color w:val="000000"/>
                <w:sz w:val="20"/>
                <w:lang w:eastAsia="es-PE"/>
              </w:rPr>
              <w:t>Predice de qué tratará el texto, a partir de algunos indicios como subtítulos, colores y dimensiones de las imágenes, índice, tipografía, negritas, subrayado</w:t>
            </w:r>
            <w:r>
              <w:rPr>
                <w:rFonts w:ascii="Calibri" w:eastAsia="Calibri" w:hAnsi="Calibri" w:cs="Calibri"/>
                <w:color w:val="000000"/>
                <w:sz w:val="20"/>
                <w:lang w:eastAsia="es-PE"/>
              </w:rPr>
              <w:t>.</w:t>
            </w:r>
          </w:p>
          <w:p w14:paraId="253B9C76" w14:textId="77777777" w:rsidR="00E0048B" w:rsidRPr="00BC3B87" w:rsidRDefault="00E0048B" w:rsidP="00E0048B">
            <w:pPr>
              <w:pStyle w:val="Prrafodelista"/>
              <w:numPr>
                <w:ilvl w:val="0"/>
                <w:numId w:val="1"/>
              </w:numPr>
              <w:ind w:left="170" w:hanging="142"/>
              <w:jc w:val="both"/>
              <w:rPr>
                <w:sz w:val="20"/>
                <w:szCs w:val="18"/>
              </w:rPr>
            </w:pPr>
            <w:r w:rsidRPr="0029506D">
              <w:rPr>
                <w:rFonts w:eastAsia="Calibri"/>
                <w:sz w:val="20"/>
                <w:lang w:eastAsia="es-PE"/>
              </w:rPr>
              <w:t>Justifica la elección o recomendación de textos de su preferencia, de acuerdo con sus necesidades, intereses y la relación con otros textos leídos; sustenta su posición</w:t>
            </w:r>
            <w:r>
              <w:rPr>
                <w:rFonts w:eastAsia="Calibri"/>
                <w:sz w:val="20"/>
                <w:lang w:eastAsia="es-PE"/>
              </w:rPr>
              <w:t>.</w:t>
            </w:r>
          </w:p>
        </w:tc>
      </w:tr>
      <w:tr w:rsidR="00E0048B" w:rsidRPr="00F84298" w14:paraId="74D05CF7" w14:textId="77777777" w:rsidTr="00A0418A">
        <w:tc>
          <w:tcPr>
            <w:tcW w:w="3828" w:type="dxa"/>
          </w:tcPr>
          <w:p w14:paraId="1DCDC7EC" w14:textId="77777777" w:rsidR="00E0048B" w:rsidRPr="00A0418A" w:rsidRDefault="00E0048B" w:rsidP="00E0048B">
            <w:pPr>
              <w:spacing w:after="200" w:line="276" w:lineRule="auto"/>
              <w:rPr>
                <w:rFonts w:ascii="Calibri" w:eastAsia="Calibri" w:hAnsi="Calibri" w:cs="Times New Roman"/>
              </w:rPr>
            </w:pPr>
            <w:r w:rsidRPr="00A0418A">
              <w:rPr>
                <w:rFonts w:ascii="Calibri" w:eastAsia="Calibri" w:hAnsi="Calibri" w:cs="Times New Roman"/>
              </w:rPr>
              <w:t>Técnica: Lista de cotejo</w:t>
            </w:r>
          </w:p>
        </w:tc>
        <w:tc>
          <w:tcPr>
            <w:tcW w:w="3798" w:type="dxa"/>
          </w:tcPr>
          <w:p w14:paraId="7A7B69B2" w14:textId="77777777" w:rsidR="00E0048B" w:rsidRPr="00A0418A" w:rsidRDefault="00E0048B" w:rsidP="00E0048B">
            <w:pPr>
              <w:pStyle w:val="Prrafodelista"/>
              <w:numPr>
                <w:ilvl w:val="0"/>
                <w:numId w:val="1"/>
              </w:numPr>
              <w:ind w:left="170" w:hanging="142"/>
              <w:jc w:val="both"/>
            </w:pPr>
            <w:r w:rsidRPr="00A0418A">
              <w:rPr>
                <w:rFonts w:ascii="Calibri" w:eastAsia="Calibri" w:hAnsi="Calibri" w:cs="Times New Roman"/>
              </w:rPr>
              <w:t>Lista de cotejo</w:t>
            </w:r>
          </w:p>
        </w:tc>
        <w:tc>
          <w:tcPr>
            <w:tcW w:w="3686" w:type="dxa"/>
            <w:gridSpan w:val="4"/>
          </w:tcPr>
          <w:p w14:paraId="6B92BE02" w14:textId="77777777" w:rsidR="00E0048B" w:rsidRPr="00A0418A" w:rsidRDefault="00E0048B" w:rsidP="00E0048B">
            <w:pPr>
              <w:pStyle w:val="Prrafodelista"/>
              <w:numPr>
                <w:ilvl w:val="0"/>
                <w:numId w:val="1"/>
              </w:numPr>
              <w:ind w:left="170" w:hanging="142"/>
              <w:jc w:val="both"/>
            </w:pPr>
            <w:r w:rsidRPr="00A0418A">
              <w:rPr>
                <w:rFonts w:ascii="Calibri" w:eastAsia="Calibri" w:hAnsi="Calibri" w:cs="Times New Roman"/>
              </w:rPr>
              <w:t>Lista de cotejo</w:t>
            </w:r>
          </w:p>
        </w:tc>
        <w:tc>
          <w:tcPr>
            <w:tcW w:w="3714" w:type="dxa"/>
          </w:tcPr>
          <w:p w14:paraId="779045BD" w14:textId="77777777" w:rsidR="00E0048B" w:rsidRPr="00A0418A" w:rsidRDefault="00E0048B" w:rsidP="00E0048B">
            <w:pPr>
              <w:pStyle w:val="Prrafodelista"/>
              <w:numPr>
                <w:ilvl w:val="0"/>
                <w:numId w:val="1"/>
              </w:numPr>
              <w:ind w:left="170" w:hanging="142"/>
              <w:jc w:val="both"/>
            </w:pPr>
            <w:r w:rsidRPr="00A0418A">
              <w:rPr>
                <w:rFonts w:ascii="Calibri" w:eastAsia="Calibri" w:hAnsi="Calibri" w:cs="Times New Roman"/>
              </w:rPr>
              <w:t>Lista de cotejo</w:t>
            </w:r>
          </w:p>
        </w:tc>
      </w:tr>
      <w:tr w:rsidR="00E0048B" w:rsidRPr="00365599" w14:paraId="61D3470A" w14:textId="77777777" w:rsidTr="00E0048B">
        <w:tc>
          <w:tcPr>
            <w:tcW w:w="15026" w:type="dxa"/>
            <w:gridSpan w:val="7"/>
            <w:shd w:val="clear" w:color="auto" w:fill="BDD6EE" w:themeFill="accent1" w:themeFillTint="66"/>
          </w:tcPr>
          <w:p w14:paraId="56474E19" w14:textId="77777777" w:rsidR="00E0048B" w:rsidRPr="0029506D" w:rsidRDefault="00E0048B" w:rsidP="00E0048B">
            <w:pPr>
              <w:spacing w:after="152"/>
              <w:ind w:left="31" w:right="-15"/>
              <w:rPr>
                <w:rFonts w:ascii="Calibri" w:eastAsia="Calibri" w:hAnsi="Calibri" w:cs="Calibri"/>
                <w:color w:val="000000"/>
                <w:lang w:eastAsia="es-PE"/>
              </w:rPr>
            </w:pPr>
            <w:r w:rsidRPr="00BC3B87">
              <w:rPr>
                <w:b/>
                <w:sz w:val="28"/>
                <w:szCs w:val="18"/>
              </w:rPr>
              <w:t>Competencia:</w:t>
            </w:r>
            <w:r>
              <w:rPr>
                <w:b/>
                <w:sz w:val="28"/>
                <w:szCs w:val="18"/>
              </w:rPr>
              <w:t xml:space="preserve"> </w:t>
            </w:r>
            <w:r w:rsidRPr="00A0418A">
              <w:rPr>
                <w:rFonts w:ascii="Calibri" w:eastAsia="Calibri" w:hAnsi="Calibri" w:cs="Calibri"/>
                <w:b/>
                <w:bCs/>
                <w:color w:val="000000"/>
                <w:sz w:val="32"/>
                <w:lang w:eastAsia="es-PE"/>
              </w:rPr>
              <w:t>Escribe diversos tipos de textos en su lengua materna</w:t>
            </w:r>
            <w:r w:rsidRPr="0029506D">
              <w:rPr>
                <w:rFonts w:ascii="Calibri" w:eastAsia="Calibri" w:hAnsi="Calibri" w:cs="Calibri"/>
                <w:color w:val="000000"/>
                <w:sz w:val="32"/>
                <w:lang w:eastAsia="es-PE"/>
              </w:rPr>
              <w:t xml:space="preserve"> </w:t>
            </w:r>
          </w:p>
          <w:p w14:paraId="088BF525" w14:textId="77777777" w:rsidR="00E0048B" w:rsidRPr="0029506D" w:rsidRDefault="00E0048B" w:rsidP="00A0418A">
            <w:pPr>
              <w:spacing w:line="244" w:lineRule="auto"/>
              <w:ind w:left="46" w:hanging="10"/>
              <w:jc w:val="both"/>
              <w:rPr>
                <w:rFonts w:ascii="Calibri" w:eastAsia="Calibri" w:hAnsi="Calibri" w:cs="Calibri"/>
                <w:color w:val="000000"/>
                <w:lang w:eastAsia="es-PE"/>
              </w:rPr>
            </w:pPr>
            <w:r w:rsidRPr="0029506D">
              <w:rPr>
                <w:rFonts w:ascii="Calibri" w:eastAsia="Calibri" w:hAnsi="Calibri" w:cs="Calibri"/>
                <w:color w:val="000000"/>
                <w:lang w:eastAsia="es-PE"/>
              </w:rPr>
              <w:t xml:space="preserve">Esta competencia se define como el uso del lenguaje escrito para construir sentidos en el texto y comunicarlos a otros. Se trata de un proceso reflexivo porque supone la adecuación y organización de los textos considerando los contextos y el propósito comunicativo, así como la revisión permanente de lo escrito con la finalidad de mejorarlo.  </w:t>
            </w:r>
          </w:p>
          <w:p w14:paraId="7C483AAB" w14:textId="77777777" w:rsidR="00E0048B" w:rsidRPr="0029506D" w:rsidRDefault="00E0048B" w:rsidP="00A0418A">
            <w:pPr>
              <w:spacing w:line="244" w:lineRule="auto"/>
              <w:ind w:left="46" w:hanging="10"/>
              <w:jc w:val="both"/>
              <w:rPr>
                <w:rFonts w:ascii="Calibri" w:eastAsia="Calibri" w:hAnsi="Calibri" w:cs="Calibri"/>
                <w:color w:val="000000"/>
                <w:lang w:eastAsia="es-PE"/>
              </w:rPr>
            </w:pPr>
            <w:r w:rsidRPr="0029506D">
              <w:rPr>
                <w:rFonts w:ascii="Calibri" w:eastAsia="Calibri" w:hAnsi="Calibri" w:cs="Calibri"/>
                <w:color w:val="000000"/>
                <w:lang w:eastAsia="es-PE"/>
              </w:rPr>
              <w:t xml:space="preserve">En esta competencia, el estudiante pone en juego saberes de distinto tipo y recursos provenientes de su experiencia con el lenguaje escrito y del mundo que lo rodea. Utiliza el sistema alfabético y un conjunto de convenciones de la escritura, así como diferentes estrategias para ampliar ideas, enfatizar o matizar significados en los textos que escribe. Con ello, toma conciencia de las posibilidades y limitaciones que ofrece el lenguaje, la comunicación y el sentido. Esto es fundamental para que el estudiante se pueda comunicar de manera escrita, utilizando las tecnologías que el mundo moderno ofrece y aprovechando los distintos formatos y tipos de textos que el lenguaje le permite.  </w:t>
            </w:r>
          </w:p>
          <w:p w14:paraId="79FFB518" w14:textId="77777777" w:rsidR="00E0048B" w:rsidRPr="0029506D" w:rsidRDefault="00E0048B" w:rsidP="00E0048B">
            <w:pPr>
              <w:spacing w:after="152" w:line="244" w:lineRule="auto"/>
              <w:ind w:left="46" w:hanging="10"/>
              <w:jc w:val="both"/>
              <w:rPr>
                <w:rFonts w:ascii="Calibri" w:eastAsia="Calibri" w:hAnsi="Calibri" w:cs="Calibri"/>
                <w:color w:val="000000"/>
                <w:lang w:eastAsia="es-PE"/>
              </w:rPr>
            </w:pPr>
            <w:r w:rsidRPr="0029506D">
              <w:rPr>
                <w:rFonts w:ascii="Calibri" w:eastAsia="Calibri" w:hAnsi="Calibri" w:cs="Calibri"/>
                <w:color w:val="000000"/>
                <w:lang w:eastAsia="es-PE"/>
              </w:rPr>
              <w:t xml:space="preserve">Para construir el sentido de los textos que escribe, es indispensable asumir la escritura como una práctica social. Además de participar en la vida social, esta competencia supone otros propósitos, como la construcción de conocimientos o el uso estético del lenguaje. Al involucrarse con la escritura, se ofrece la posibilidad de interactuar con otras personas empleando el lenguaje escrito de manera creativa y responsable.  </w:t>
            </w:r>
          </w:p>
        </w:tc>
      </w:tr>
      <w:tr w:rsidR="00E0048B" w:rsidRPr="00365599" w14:paraId="64A2810B" w14:textId="77777777" w:rsidTr="00E0048B">
        <w:tc>
          <w:tcPr>
            <w:tcW w:w="15026" w:type="dxa"/>
            <w:gridSpan w:val="7"/>
          </w:tcPr>
          <w:p w14:paraId="53F00698" w14:textId="77777777" w:rsidR="00E0048B" w:rsidRPr="0029506D" w:rsidRDefault="00E0048B" w:rsidP="007610B1">
            <w:pPr>
              <w:numPr>
                <w:ilvl w:val="0"/>
                <w:numId w:val="216"/>
              </w:numPr>
              <w:spacing w:line="244" w:lineRule="auto"/>
              <w:ind w:left="153" w:hanging="153"/>
              <w:jc w:val="both"/>
              <w:rPr>
                <w:rFonts w:ascii="Calibri" w:eastAsia="Calibri" w:hAnsi="Calibri" w:cs="Calibri"/>
                <w:color w:val="000000"/>
                <w:lang w:eastAsia="es-PE"/>
              </w:rPr>
            </w:pPr>
            <w:r w:rsidRPr="0029506D">
              <w:rPr>
                <w:rFonts w:ascii="Calibri" w:eastAsia="Calibri" w:hAnsi="Calibri" w:cs="Calibri"/>
                <w:color w:val="000000"/>
                <w:lang w:eastAsia="es-PE"/>
              </w:rPr>
              <w:lastRenderedPageBreak/>
              <w:t xml:space="preserve">Adecúa el texto a la situación comunicativa: el estudiante considera el propósito, destinatario, tipo de texto, género discursivo y registro que utilizará al escribir los textos, así como los contextos socioculturales que enmarcan la comunicación escrita. </w:t>
            </w:r>
          </w:p>
          <w:p w14:paraId="3A39D401" w14:textId="77777777" w:rsidR="00E0048B" w:rsidRPr="0029506D" w:rsidRDefault="00E0048B" w:rsidP="007610B1">
            <w:pPr>
              <w:numPr>
                <w:ilvl w:val="0"/>
                <w:numId w:val="216"/>
              </w:numPr>
              <w:spacing w:line="244" w:lineRule="auto"/>
              <w:ind w:left="153" w:hanging="153"/>
              <w:jc w:val="both"/>
              <w:rPr>
                <w:rFonts w:ascii="Calibri" w:eastAsia="Calibri" w:hAnsi="Calibri" w:cs="Calibri"/>
                <w:color w:val="000000"/>
                <w:lang w:eastAsia="es-PE"/>
              </w:rPr>
            </w:pPr>
            <w:r w:rsidRPr="0029506D">
              <w:rPr>
                <w:rFonts w:ascii="Calibri" w:eastAsia="Calibri" w:hAnsi="Calibri" w:cs="Calibri"/>
                <w:color w:val="000000"/>
                <w:lang w:eastAsia="es-PE"/>
              </w:rPr>
              <w:t xml:space="preserve">Organiza y desarrolla las ideas de forma coherente y cohesionada: el estudiante ordena lógicamente las ideas en torno a un tema, ampliándolas y complementándolas, estableciendo relaciones de cohesión entre ellas y utilizando un vocabulario pertinente. </w:t>
            </w:r>
          </w:p>
          <w:p w14:paraId="5787070C" w14:textId="77777777" w:rsidR="00E0048B" w:rsidRPr="0029506D" w:rsidRDefault="00E0048B" w:rsidP="007610B1">
            <w:pPr>
              <w:numPr>
                <w:ilvl w:val="0"/>
                <w:numId w:val="216"/>
              </w:numPr>
              <w:spacing w:line="244" w:lineRule="auto"/>
              <w:ind w:left="153" w:hanging="153"/>
              <w:jc w:val="both"/>
              <w:rPr>
                <w:rFonts w:ascii="Calibri" w:eastAsia="Calibri" w:hAnsi="Calibri" w:cs="Calibri"/>
                <w:color w:val="000000"/>
                <w:lang w:eastAsia="es-PE"/>
              </w:rPr>
            </w:pPr>
            <w:r w:rsidRPr="0029506D">
              <w:rPr>
                <w:rFonts w:ascii="Calibri" w:eastAsia="Calibri" w:hAnsi="Calibri" w:cs="Calibri"/>
                <w:color w:val="000000"/>
                <w:lang w:eastAsia="es-PE"/>
              </w:rPr>
              <w:t xml:space="preserve">Utiliza convenciones del lenguaje escrito de forma pertinente: el estudiante usa de forma apropiada recursos textuales para garantizar la claridad, el uso estético del lenguaje y el sentido del texto escrito. </w:t>
            </w:r>
          </w:p>
          <w:p w14:paraId="6B48D865" w14:textId="1ED0A001" w:rsidR="00E0048B" w:rsidRPr="00105B9B" w:rsidRDefault="00E0048B" w:rsidP="007610B1">
            <w:pPr>
              <w:numPr>
                <w:ilvl w:val="0"/>
                <w:numId w:val="216"/>
              </w:numPr>
              <w:spacing w:line="244" w:lineRule="auto"/>
              <w:ind w:left="153" w:hanging="153"/>
              <w:jc w:val="both"/>
              <w:rPr>
                <w:rFonts w:ascii="Arial Narrow" w:hAnsi="Arial Narrow" w:cs="Arial"/>
                <w:b/>
                <w:u w:val="single"/>
              </w:rPr>
            </w:pPr>
            <w:r w:rsidRPr="00A0418A">
              <w:rPr>
                <w:rFonts w:ascii="Calibri" w:eastAsia="Calibri" w:hAnsi="Calibri" w:cs="Calibri"/>
                <w:color w:val="000000"/>
                <w:lang w:eastAsia="es-PE"/>
              </w:rPr>
              <w:t xml:space="preserve">Reflexiona y evalúa la forma, el contenido y contexto del texto escrito: el estudiante se distancia del texto que ha escrito para revisar de manera permanente el contenido, la coherencia, cohesión y adecuación a la situación comunicativa con la finalidad de mejorarlo. También implica analizar, comparar y contrastar las características de los usos del lenguaje escrito y sus posibilidades, así como su repercusión en otras personas o su relación con otros textos según el contexto sociocultural. </w:t>
            </w:r>
          </w:p>
        </w:tc>
      </w:tr>
      <w:tr w:rsidR="00E0048B" w:rsidRPr="00365599" w14:paraId="27D0E7E7" w14:textId="77777777" w:rsidTr="00E0048B">
        <w:tc>
          <w:tcPr>
            <w:tcW w:w="15026" w:type="dxa"/>
            <w:gridSpan w:val="7"/>
          </w:tcPr>
          <w:p w14:paraId="52D74723" w14:textId="20819821" w:rsidR="00E0048B" w:rsidRPr="00105B9B" w:rsidRDefault="00E0048B" w:rsidP="00A0418A">
            <w:pPr>
              <w:autoSpaceDE w:val="0"/>
              <w:autoSpaceDN w:val="0"/>
              <w:adjustRightInd w:val="0"/>
              <w:jc w:val="both"/>
              <w:rPr>
                <w:b/>
              </w:rPr>
            </w:pPr>
            <w:r w:rsidRPr="00A0418A">
              <w:rPr>
                <w:b/>
              </w:rPr>
              <w:t xml:space="preserve">ESTANDAR </w:t>
            </w:r>
            <w:r w:rsidR="00A0418A" w:rsidRPr="00A0418A">
              <w:rPr>
                <w:b/>
              </w:rPr>
              <w:t>DEL V</w:t>
            </w:r>
            <w:r w:rsidRPr="00A0418A">
              <w:rPr>
                <w:b/>
              </w:rPr>
              <w:t xml:space="preserve"> CICLO: </w:t>
            </w:r>
            <w:r w:rsidRPr="00A0418A">
              <w:rPr>
                <w:rFonts w:ascii="Calibri" w:eastAsia="Calibri" w:hAnsi="Calibri" w:cs="Calibri"/>
                <w:color w:val="000000"/>
                <w:lang w:eastAsia="es-PE"/>
              </w:rPr>
              <w:t>Escribe diversos tipos de textos de forma reflexiva. Adecúa su texto al destinatario, propósito y el registro, a partir de su experiencia previa y de algunas fuentes de información complementarias. Organiza y desarrolla lógicamente las ideas en torno a un tema y las estructuras en párrafos. Establece relaciones entre ideas a través del uso adecuado de algunos tipos de conectores y de referentes; emplea vocabulario variado. Utiliza recursos ortográficos para separar expresiones, ideas y párrafos28 con la intención de darle claridad y sentido a su texto. Reflexiona y evalúa de manera permanente la coherencia y cohesión de las ideas en el texto que escribe, así como el uso del lenguaje para argumentar o reforzar sentidos y producir efectos en el lector según la situación comunicativa</w:t>
            </w:r>
            <w:r w:rsidR="00A0418A">
              <w:rPr>
                <w:rFonts w:ascii="Calibri" w:eastAsia="Calibri" w:hAnsi="Calibri" w:cs="Calibri"/>
                <w:color w:val="000000"/>
                <w:lang w:eastAsia="es-PE"/>
              </w:rPr>
              <w:t>.</w:t>
            </w:r>
          </w:p>
        </w:tc>
      </w:tr>
      <w:tr w:rsidR="00E0048B" w:rsidRPr="00365599" w14:paraId="59BD0B06" w14:textId="77777777" w:rsidTr="00E0048B">
        <w:tc>
          <w:tcPr>
            <w:tcW w:w="15026" w:type="dxa"/>
            <w:gridSpan w:val="7"/>
            <w:shd w:val="clear" w:color="auto" w:fill="BDD6EE" w:themeFill="accent1" w:themeFillTint="66"/>
          </w:tcPr>
          <w:p w14:paraId="145D48C3"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1AD8D799" w14:textId="77777777" w:rsidTr="00E0048B">
        <w:tc>
          <w:tcPr>
            <w:tcW w:w="3828" w:type="dxa"/>
            <w:shd w:val="clear" w:color="auto" w:fill="BDD6EE" w:themeFill="accent1" w:themeFillTint="66"/>
          </w:tcPr>
          <w:p w14:paraId="445CC922"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969" w:type="dxa"/>
            <w:gridSpan w:val="2"/>
            <w:shd w:val="clear" w:color="auto" w:fill="BDD6EE" w:themeFill="accent1" w:themeFillTint="66"/>
          </w:tcPr>
          <w:p w14:paraId="369D0308"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415" w:type="dxa"/>
            <w:gridSpan w:val="2"/>
            <w:shd w:val="clear" w:color="auto" w:fill="BDD6EE" w:themeFill="accent1" w:themeFillTint="66"/>
          </w:tcPr>
          <w:p w14:paraId="408A100A"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814" w:type="dxa"/>
            <w:gridSpan w:val="2"/>
            <w:shd w:val="clear" w:color="auto" w:fill="BDD6EE" w:themeFill="accent1" w:themeFillTint="66"/>
          </w:tcPr>
          <w:p w14:paraId="0B962A13"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3DD66BDC" w14:textId="77777777" w:rsidTr="00E0048B">
        <w:tc>
          <w:tcPr>
            <w:tcW w:w="3828" w:type="dxa"/>
          </w:tcPr>
          <w:p w14:paraId="0BD3C102" w14:textId="77777777" w:rsidR="00E0048B" w:rsidRPr="00A0418A" w:rsidRDefault="00E0048B" w:rsidP="007610B1">
            <w:pPr>
              <w:pStyle w:val="Default"/>
              <w:numPr>
                <w:ilvl w:val="0"/>
                <w:numId w:val="233"/>
              </w:numPr>
              <w:ind w:left="153" w:hanging="153"/>
              <w:jc w:val="both"/>
              <w:rPr>
                <w:rFonts w:eastAsia="Calibri"/>
                <w:sz w:val="22"/>
                <w:szCs w:val="22"/>
                <w:lang w:eastAsia="es-PE"/>
              </w:rPr>
            </w:pPr>
            <w:r w:rsidRPr="00A0418A">
              <w:rPr>
                <w:rFonts w:eastAsia="Calibri"/>
                <w:b/>
                <w:sz w:val="22"/>
                <w:szCs w:val="22"/>
                <w:lang w:eastAsia="es-PE"/>
              </w:rPr>
              <w:t>Adecúa el texto a la situación comunicativa considerando el propósito comunicativo</w:t>
            </w:r>
            <w:r w:rsidRPr="00A0418A">
              <w:rPr>
                <w:rFonts w:eastAsia="Calibri"/>
                <w:sz w:val="22"/>
                <w:szCs w:val="22"/>
                <w:lang w:eastAsia="es-PE"/>
              </w:rPr>
              <w:t>, el tipo textual y algunas características del</w:t>
            </w:r>
          </w:p>
          <w:p w14:paraId="55A01496" w14:textId="406E8021" w:rsidR="00E0048B" w:rsidRPr="00A0418A" w:rsidRDefault="00E0048B" w:rsidP="007610B1">
            <w:pPr>
              <w:pStyle w:val="Prrafodelista"/>
              <w:numPr>
                <w:ilvl w:val="0"/>
                <w:numId w:val="233"/>
              </w:numPr>
              <w:spacing w:after="41" w:line="249" w:lineRule="auto"/>
              <w:ind w:left="153" w:right="50" w:hanging="153"/>
              <w:jc w:val="both"/>
              <w:rPr>
                <w:rFonts w:ascii="Calibri" w:eastAsia="Calibri" w:hAnsi="Calibri" w:cs="Calibri"/>
                <w:color w:val="000000"/>
                <w:lang w:eastAsia="es-PE"/>
              </w:rPr>
            </w:pPr>
            <w:r w:rsidRPr="00A0418A">
              <w:rPr>
                <w:rFonts w:ascii="Calibri" w:eastAsia="Calibri" w:hAnsi="Calibri" w:cs="Calibri"/>
                <w:color w:val="000000"/>
                <w:lang w:eastAsia="es-PE"/>
              </w:rPr>
              <w:t xml:space="preserve">género discursivo, así como el formato y el soporte. Mantienen el registro formal e informal; para ello, se </w:t>
            </w:r>
            <w:r w:rsidR="00A0418A" w:rsidRPr="00A0418A">
              <w:rPr>
                <w:rFonts w:ascii="Calibri" w:eastAsia="Calibri" w:hAnsi="Calibri" w:cs="Calibri"/>
                <w:color w:val="000000"/>
                <w:lang w:eastAsia="es-PE"/>
              </w:rPr>
              <w:t>adapta a</w:t>
            </w:r>
            <w:r w:rsidRPr="00A0418A">
              <w:rPr>
                <w:rFonts w:ascii="Calibri" w:eastAsia="Calibri" w:hAnsi="Calibri" w:cs="Calibri"/>
                <w:color w:val="000000"/>
                <w:lang w:eastAsia="es-PE"/>
              </w:rPr>
              <w:t xml:space="preserve"> los destinatarios y selecciona algunas fuentes de información complementaria.  </w:t>
            </w:r>
          </w:p>
          <w:p w14:paraId="7942946F" w14:textId="7FCBAF74" w:rsidR="00E0048B" w:rsidRPr="00A0418A" w:rsidRDefault="00E0048B" w:rsidP="007610B1">
            <w:pPr>
              <w:numPr>
                <w:ilvl w:val="0"/>
                <w:numId w:val="233"/>
              </w:numPr>
              <w:spacing w:after="39" w:line="249" w:lineRule="auto"/>
              <w:ind w:left="153" w:right="48" w:hanging="153"/>
              <w:jc w:val="both"/>
              <w:rPr>
                <w:rFonts w:ascii="Calibri" w:eastAsia="Calibri" w:hAnsi="Calibri" w:cs="Calibri"/>
                <w:color w:val="000000"/>
                <w:lang w:eastAsia="es-PE"/>
              </w:rPr>
            </w:pPr>
            <w:r w:rsidRPr="00A0418A">
              <w:rPr>
                <w:rFonts w:ascii="Calibri" w:eastAsia="Calibri" w:hAnsi="Calibri" w:cs="Calibri"/>
                <w:b/>
                <w:color w:val="000000"/>
                <w:lang w:eastAsia="es-PE"/>
              </w:rPr>
              <w:t>Escribe textos de forma coherente y cohesionada. Ordena las ideas en torno a un tema</w:t>
            </w:r>
            <w:r w:rsidRPr="00A0418A">
              <w:rPr>
                <w:rFonts w:ascii="Calibri" w:eastAsia="Calibri" w:hAnsi="Calibri" w:cs="Calibri"/>
                <w:color w:val="000000"/>
                <w:lang w:eastAsia="es-PE"/>
              </w:rPr>
              <w:t xml:space="preserve">, las jerarquiza en subtemas e ideas principales de acuerdo a </w:t>
            </w:r>
            <w:r w:rsidR="00A0418A" w:rsidRPr="00A0418A">
              <w:rPr>
                <w:rFonts w:ascii="Calibri" w:eastAsia="Calibri" w:hAnsi="Calibri" w:cs="Calibri"/>
                <w:color w:val="000000"/>
                <w:lang w:eastAsia="es-PE"/>
              </w:rPr>
              <w:t>párrafos, y</w:t>
            </w:r>
            <w:r w:rsidRPr="00A0418A">
              <w:rPr>
                <w:rFonts w:ascii="Calibri" w:eastAsia="Calibri" w:hAnsi="Calibri" w:cs="Calibri"/>
                <w:color w:val="000000"/>
                <w:lang w:eastAsia="es-PE"/>
              </w:rPr>
              <w:t xml:space="preserve"> las desarrolla para ampliar la información, sin digresiones o vacíos. Establece relaciones entre las ideas, como causa – efecto, consecuencia y contraste, a través de </w:t>
            </w:r>
            <w:r w:rsidR="00A0418A" w:rsidRPr="00A0418A">
              <w:rPr>
                <w:rFonts w:ascii="Calibri" w:eastAsia="Calibri" w:hAnsi="Calibri" w:cs="Calibri"/>
                <w:color w:val="000000"/>
                <w:lang w:eastAsia="es-PE"/>
              </w:rPr>
              <w:t>algunos referentes</w:t>
            </w:r>
            <w:r w:rsidRPr="00A0418A">
              <w:rPr>
                <w:rFonts w:ascii="Calibri" w:eastAsia="Calibri" w:hAnsi="Calibri" w:cs="Calibri"/>
                <w:color w:val="000000"/>
                <w:lang w:eastAsia="es-PE"/>
              </w:rPr>
              <w:t xml:space="preserve"> y conectores. Incorpora de forma </w:t>
            </w:r>
            <w:r w:rsidR="00A0418A" w:rsidRPr="00A0418A">
              <w:rPr>
                <w:rFonts w:ascii="Calibri" w:eastAsia="Calibri" w:hAnsi="Calibri" w:cs="Calibri"/>
                <w:color w:val="000000"/>
                <w:lang w:eastAsia="es-PE"/>
              </w:rPr>
              <w:lastRenderedPageBreak/>
              <w:t>pertinente vocabulario</w:t>
            </w:r>
            <w:r w:rsidRPr="00A0418A">
              <w:rPr>
                <w:rFonts w:ascii="Calibri" w:eastAsia="Calibri" w:hAnsi="Calibri" w:cs="Calibri"/>
                <w:color w:val="000000"/>
                <w:lang w:eastAsia="es-PE"/>
              </w:rPr>
              <w:t xml:space="preserve"> que </w:t>
            </w:r>
            <w:r w:rsidR="00A0418A" w:rsidRPr="00A0418A">
              <w:rPr>
                <w:rFonts w:ascii="Calibri" w:eastAsia="Calibri" w:hAnsi="Calibri" w:cs="Calibri"/>
                <w:color w:val="000000"/>
                <w:lang w:eastAsia="es-PE"/>
              </w:rPr>
              <w:t>incluye sinónimos</w:t>
            </w:r>
            <w:r w:rsidRPr="00A0418A">
              <w:rPr>
                <w:rFonts w:ascii="Calibri" w:eastAsia="Calibri" w:hAnsi="Calibri" w:cs="Calibri"/>
                <w:color w:val="000000"/>
                <w:lang w:eastAsia="es-PE"/>
              </w:rPr>
              <w:t xml:space="preserve"> y diversos términos propios de los campos del saber. </w:t>
            </w:r>
          </w:p>
          <w:p w14:paraId="0A454D48" w14:textId="77777777" w:rsidR="00E0048B" w:rsidRPr="00A0418A" w:rsidRDefault="00E0048B" w:rsidP="007610B1">
            <w:pPr>
              <w:numPr>
                <w:ilvl w:val="0"/>
                <w:numId w:val="233"/>
              </w:numPr>
              <w:spacing w:after="41" w:line="249" w:lineRule="auto"/>
              <w:ind w:left="153" w:right="48" w:hanging="153"/>
              <w:jc w:val="both"/>
              <w:rPr>
                <w:rFonts w:ascii="Calibri" w:eastAsia="Calibri" w:hAnsi="Calibri" w:cs="Calibri"/>
                <w:color w:val="000000"/>
                <w:lang w:eastAsia="es-PE"/>
              </w:rPr>
            </w:pPr>
            <w:r w:rsidRPr="00A0418A">
              <w:rPr>
                <w:rFonts w:ascii="Calibri" w:eastAsia="Calibri" w:hAnsi="Calibri" w:cs="Calibri"/>
                <w:b/>
                <w:color w:val="000000"/>
                <w:lang w:eastAsia="es-PE"/>
              </w:rPr>
              <w:t>Utiliza recursos gramaticales y ortográficos (por ejemplo, el punto aparte para separar párrafos) que contribuyen a dar sentido a su texto</w:t>
            </w:r>
            <w:r w:rsidRPr="00A0418A">
              <w:rPr>
                <w:rFonts w:ascii="Calibri" w:eastAsia="Calibri" w:hAnsi="Calibri" w:cs="Calibri"/>
                <w:color w:val="000000"/>
                <w:lang w:eastAsia="es-PE"/>
              </w:rPr>
              <w:t xml:space="preserve">, e incorpora algunos recursos textuales (como uso de negritas o comillas) para reforzar dicho sentido. Emplea algunas figuras retóricas (personificaciones e hipérboles) para caracterizar personas, personajes y escenarios o para elaborar patrones rítmicos y versos libres, con el fin de producir efectos en el lector (el entretenimiento o el suspenso, por ejemplo). </w:t>
            </w:r>
          </w:p>
          <w:p w14:paraId="1FB26673" w14:textId="77777777" w:rsidR="00E0048B" w:rsidRPr="00A0418A" w:rsidRDefault="00E0048B" w:rsidP="007610B1">
            <w:pPr>
              <w:pStyle w:val="Default"/>
              <w:numPr>
                <w:ilvl w:val="0"/>
                <w:numId w:val="233"/>
              </w:numPr>
              <w:ind w:left="153" w:hanging="153"/>
              <w:jc w:val="both"/>
              <w:rPr>
                <w:color w:val="auto"/>
                <w:sz w:val="22"/>
                <w:szCs w:val="22"/>
              </w:rPr>
            </w:pPr>
            <w:r w:rsidRPr="00A0418A">
              <w:rPr>
                <w:rFonts w:eastAsia="Calibri"/>
                <w:b/>
                <w:sz w:val="22"/>
                <w:szCs w:val="22"/>
                <w:lang w:eastAsia="es-PE"/>
              </w:rPr>
              <w:t>Evalúa de manera permanente el texto, para determinar si se ajusta a la situación comunicativa</w:t>
            </w:r>
            <w:r w:rsidRPr="00A0418A">
              <w:rPr>
                <w:rFonts w:eastAsia="Calibri"/>
                <w:sz w:val="22"/>
                <w:szCs w:val="22"/>
                <w:lang w:eastAsia="es-PE"/>
              </w:rPr>
              <w:t xml:space="preserve">, si existe digresiones o vacíos de información que afectan la coherencia entre las ideas, o si el uso de conectores y referentes asegura la cohesión entre ellas. También, evalúa la utilidad de los recursos ortográficos empleados y la pertinencia del vocabulario, para mejorar el texto y garantizar su sentido. </w:t>
            </w:r>
          </w:p>
          <w:p w14:paraId="1A111276" w14:textId="62FB2B89" w:rsidR="00E0048B" w:rsidRPr="00A0418A" w:rsidRDefault="00E0048B" w:rsidP="007610B1">
            <w:pPr>
              <w:pStyle w:val="Default"/>
              <w:numPr>
                <w:ilvl w:val="0"/>
                <w:numId w:val="233"/>
              </w:numPr>
              <w:ind w:left="153" w:hanging="153"/>
              <w:jc w:val="both"/>
              <w:rPr>
                <w:sz w:val="22"/>
                <w:szCs w:val="22"/>
              </w:rPr>
            </w:pPr>
            <w:r w:rsidRPr="00A0418A">
              <w:rPr>
                <w:rFonts w:eastAsia="Calibri"/>
                <w:b/>
                <w:sz w:val="22"/>
                <w:szCs w:val="22"/>
                <w:lang w:eastAsia="es-PE"/>
              </w:rPr>
              <w:t>Evalúa el efecto de su texto en los lectores, a partir de los recursos textuales y estilísticos utilizados</w:t>
            </w:r>
            <w:r w:rsidRPr="00A0418A">
              <w:rPr>
                <w:rFonts w:eastAsia="Calibri"/>
                <w:sz w:val="22"/>
                <w:szCs w:val="22"/>
                <w:lang w:eastAsia="es-PE"/>
              </w:rPr>
              <w:t xml:space="preserve">, y considerando su propósito al momento de escribirlo. Compara y contrasta los aspectos gramaticales y ortográficos más comunes, así como </w:t>
            </w:r>
            <w:r w:rsidRPr="00A0418A">
              <w:rPr>
                <w:rFonts w:eastAsia="Calibri"/>
                <w:sz w:val="22"/>
                <w:szCs w:val="22"/>
                <w:lang w:eastAsia="es-PE"/>
              </w:rPr>
              <w:lastRenderedPageBreak/>
              <w:t>las características de tipos textuales, cuando evalúa el texto.</w:t>
            </w:r>
          </w:p>
          <w:p w14:paraId="1BFDF3B0" w14:textId="77777777" w:rsidR="00E0048B" w:rsidRPr="00A0418A" w:rsidRDefault="00E0048B" w:rsidP="00A0418A">
            <w:pPr>
              <w:pStyle w:val="Default"/>
              <w:ind w:left="153" w:hanging="153"/>
              <w:jc w:val="both"/>
              <w:rPr>
                <w:sz w:val="22"/>
                <w:szCs w:val="22"/>
              </w:rPr>
            </w:pPr>
          </w:p>
          <w:p w14:paraId="787A70F7" w14:textId="77777777" w:rsidR="00E0048B" w:rsidRPr="00A0418A" w:rsidRDefault="00E0048B" w:rsidP="00A0418A">
            <w:pPr>
              <w:pStyle w:val="Prrafodelista"/>
              <w:spacing w:after="34" w:line="248" w:lineRule="auto"/>
              <w:ind w:left="153" w:right="1" w:hanging="153"/>
              <w:jc w:val="both"/>
            </w:pPr>
          </w:p>
        </w:tc>
        <w:tc>
          <w:tcPr>
            <w:tcW w:w="3969" w:type="dxa"/>
            <w:gridSpan w:val="2"/>
          </w:tcPr>
          <w:p w14:paraId="0C4C9F42" w14:textId="77777777" w:rsidR="00E0048B" w:rsidRPr="00A0418A" w:rsidRDefault="00E0048B" w:rsidP="007610B1">
            <w:pPr>
              <w:pStyle w:val="Default"/>
              <w:numPr>
                <w:ilvl w:val="0"/>
                <w:numId w:val="233"/>
              </w:numPr>
              <w:ind w:left="153" w:hanging="153"/>
              <w:jc w:val="both"/>
              <w:rPr>
                <w:rFonts w:eastAsia="Calibri"/>
                <w:b/>
                <w:sz w:val="22"/>
                <w:szCs w:val="22"/>
                <w:lang w:eastAsia="es-PE"/>
              </w:rPr>
            </w:pPr>
            <w:r w:rsidRPr="00A0418A">
              <w:rPr>
                <w:sz w:val="22"/>
                <w:szCs w:val="22"/>
              </w:rPr>
              <w:lastRenderedPageBreak/>
              <w:t xml:space="preserve">. </w:t>
            </w:r>
            <w:r w:rsidRPr="00A0418A">
              <w:rPr>
                <w:rFonts w:eastAsia="Calibri"/>
                <w:b/>
                <w:sz w:val="22"/>
                <w:szCs w:val="22"/>
                <w:lang w:eastAsia="es-PE"/>
              </w:rPr>
              <w:t>Adecúa el texto</w:t>
            </w:r>
            <w:r w:rsidRPr="00A0418A">
              <w:rPr>
                <w:rFonts w:eastAsia="Calibri"/>
                <w:sz w:val="22"/>
                <w:szCs w:val="22"/>
                <w:lang w:eastAsia="es-PE"/>
              </w:rPr>
              <w:t xml:space="preserve"> a la situación comunicativa considerando el propósito comunicativo, </w:t>
            </w:r>
            <w:r w:rsidRPr="00A0418A">
              <w:rPr>
                <w:rFonts w:eastAsia="Calibri"/>
                <w:b/>
                <w:sz w:val="22"/>
                <w:szCs w:val="22"/>
                <w:lang w:eastAsia="es-PE"/>
              </w:rPr>
              <w:t>el tipo textual y algunas características del</w:t>
            </w:r>
          </w:p>
          <w:p w14:paraId="72864D43" w14:textId="1E0BC4BB" w:rsidR="00E0048B" w:rsidRPr="00A0418A" w:rsidRDefault="00E0048B" w:rsidP="007610B1">
            <w:pPr>
              <w:pStyle w:val="Prrafodelista"/>
              <w:numPr>
                <w:ilvl w:val="0"/>
                <w:numId w:val="233"/>
              </w:numPr>
              <w:spacing w:after="41" w:line="249" w:lineRule="auto"/>
              <w:ind w:left="153" w:right="50" w:hanging="153"/>
              <w:jc w:val="both"/>
              <w:rPr>
                <w:rFonts w:ascii="Calibri" w:eastAsia="Calibri" w:hAnsi="Calibri" w:cs="Calibri"/>
                <w:color w:val="000000"/>
                <w:lang w:eastAsia="es-PE"/>
              </w:rPr>
            </w:pPr>
            <w:r w:rsidRPr="00A0418A">
              <w:rPr>
                <w:rFonts w:ascii="Calibri" w:eastAsia="Calibri" w:hAnsi="Calibri" w:cs="Calibri"/>
                <w:b/>
                <w:color w:val="000000"/>
                <w:lang w:eastAsia="es-PE"/>
              </w:rPr>
              <w:t>género discursivo, así como el formato y el soporte.</w:t>
            </w:r>
            <w:r w:rsidRPr="00A0418A">
              <w:rPr>
                <w:rFonts w:ascii="Calibri" w:eastAsia="Calibri" w:hAnsi="Calibri" w:cs="Calibri"/>
                <w:color w:val="000000"/>
                <w:lang w:eastAsia="es-PE"/>
              </w:rPr>
              <w:t xml:space="preserve"> Mantienen el registro formal e informal; para ello, se </w:t>
            </w:r>
            <w:r w:rsidR="00A0418A" w:rsidRPr="00A0418A">
              <w:rPr>
                <w:rFonts w:ascii="Calibri" w:eastAsia="Calibri" w:hAnsi="Calibri" w:cs="Calibri"/>
                <w:color w:val="000000"/>
                <w:lang w:eastAsia="es-PE"/>
              </w:rPr>
              <w:t>adapta a</w:t>
            </w:r>
            <w:r w:rsidRPr="00A0418A">
              <w:rPr>
                <w:rFonts w:ascii="Calibri" w:eastAsia="Calibri" w:hAnsi="Calibri" w:cs="Calibri"/>
                <w:color w:val="000000"/>
                <w:lang w:eastAsia="es-PE"/>
              </w:rPr>
              <w:t xml:space="preserve"> los destinatarios y selecciona algunas fuentes de información complementaria.  </w:t>
            </w:r>
          </w:p>
          <w:p w14:paraId="254EFC93" w14:textId="0C80C586" w:rsidR="00E0048B" w:rsidRPr="00A0418A" w:rsidRDefault="00E0048B" w:rsidP="007610B1">
            <w:pPr>
              <w:numPr>
                <w:ilvl w:val="0"/>
                <w:numId w:val="233"/>
              </w:numPr>
              <w:spacing w:after="39" w:line="249" w:lineRule="auto"/>
              <w:ind w:left="153" w:right="48" w:hanging="153"/>
              <w:jc w:val="both"/>
              <w:rPr>
                <w:rFonts w:ascii="Calibri" w:eastAsia="Calibri" w:hAnsi="Calibri" w:cs="Calibri"/>
                <w:color w:val="000000"/>
                <w:lang w:eastAsia="es-PE"/>
              </w:rPr>
            </w:pPr>
            <w:r w:rsidRPr="00A0418A">
              <w:rPr>
                <w:rFonts w:ascii="Calibri" w:eastAsia="Calibri" w:hAnsi="Calibri" w:cs="Calibri"/>
                <w:b/>
                <w:color w:val="000000"/>
                <w:lang w:eastAsia="es-PE"/>
              </w:rPr>
              <w:t>Escribe textos</w:t>
            </w:r>
            <w:r w:rsidRPr="00A0418A">
              <w:rPr>
                <w:rFonts w:ascii="Calibri" w:eastAsia="Calibri" w:hAnsi="Calibri" w:cs="Calibri"/>
                <w:color w:val="000000"/>
                <w:lang w:eastAsia="es-PE"/>
              </w:rPr>
              <w:t xml:space="preserve"> </w:t>
            </w:r>
            <w:r w:rsidRPr="00A0418A">
              <w:rPr>
                <w:rFonts w:ascii="Calibri" w:eastAsia="Calibri" w:hAnsi="Calibri" w:cs="Calibri"/>
                <w:b/>
                <w:color w:val="000000"/>
                <w:lang w:eastAsia="es-PE"/>
              </w:rPr>
              <w:t>de forma coherente y cohesionada</w:t>
            </w:r>
            <w:r w:rsidRPr="00A0418A">
              <w:rPr>
                <w:rFonts w:ascii="Calibri" w:eastAsia="Calibri" w:hAnsi="Calibri" w:cs="Calibri"/>
                <w:color w:val="000000"/>
                <w:lang w:eastAsia="es-PE"/>
              </w:rPr>
              <w:t xml:space="preserve">. Ordena las ideas en torno a un tema, </w:t>
            </w:r>
            <w:r w:rsidRPr="00A0418A">
              <w:rPr>
                <w:rFonts w:ascii="Calibri" w:eastAsia="Calibri" w:hAnsi="Calibri" w:cs="Calibri"/>
                <w:b/>
                <w:color w:val="000000"/>
                <w:lang w:eastAsia="es-PE"/>
              </w:rPr>
              <w:t xml:space="preserve">las jerarquiza en subtemas e ideas principales de acuerdo a </w:t>
            </w:r>
            <w:r w:rsidR="00A0418A" w:rsidRPr="00A0418A">
              <w:rPr>
                <w:rFonts w:ascii="Calibri" w:eastAsia="Calibri" w:hAnsi="Calibri" w:cs="Calibri"/>
                <w:b/>
                <w:color w:val="000000"/>
                <w:lang w:eastAsia="es-PE"/>
              </w:rPr>
              <w:t>párrafos, y</w:t>
            </w:r>
            <w:r w:rsidRPr="00A0418A">
              <w:rPr>
                <w:rFonts w:ascii="Calibri" w:eastAsia="Calibri" w:hAnsi="Calibri" w:cs="Calibri"/>
                <w:b/>
                <w:color w:val="000000"/>
                <w:lang w:eastAsia="es-PE"/>
              </w:rPr>
              <w:t xml:space="preserve"> las desarrolla para ampliar la información</w:t>
            </w:r>
            <w:r w:rsidRPr="00A0418A">
              <w:rPr>
                <w:rFonts w:ascii="Calibri" w:eastAsia="Calibri" w:hAnsi="Calibri" w:cs="Calibri"/>
                <w:color w:val="000000"/>
                <w:lang w:eastAsia="es-PE"/>
              </w:rPr>
              <w:t xml:space="preserve">, sin digresiones o vacíos. Establece relaciones entre las ideas, como causa – efecto, consecuencia y contraste, a través de </w:t>
            </w:r>
            <w:r w:rsidR="00A0418A" w:rsidRPr="00A0418A">
              <w:rPr>
                <w:rFonts w:ascii="Calibri" w:eastAsia="Calibri" w:hAnsi="Calibri" w:cs="Calibri"/>
                <w:color w:val="000000"/>
                <w:lang w:eastAsia="es-PE"/>
              </w:rPr>
              <w:t>algunos referentes</w:t>
            </w:r>
            <w:r w:rsidRPr="00A0418A">
              <w:rPr>
                <w:rFonts w:ascii="Calibri" w:eastAsia="Calibri" w:hAnsi="Calibri" w:cs="Calibri"/>
                <w:color w:val="000000"/>
                <w:lang w:eastAsia="es-PE"/>
              </w:rPr>
              <w:t xml:space="preserve"> y conectores. Incorpora de forma </w:t>
            </w:r>
            <w:r w:rsidR="00A0418A" w:rsidRPr="00A0418A">
              <w:rPr>
                <w:rFonts w:ascii="Calibri" w:eastAsia="Calibri" w:hAnsi="Calibri" w:cs="Calibri"/>
                <w:color w:val="000000"/>
                <w:lang w:eastAsia="es-PE"/>
              </w:rPr>
              <w:t>pertinente vocabulario</w:t>
            </w:r>
            <w:r w:rsidRPr="00A0418A">
              <w:rPr>
                <w:rFonts w:ascii="Calibri" w:eastAsia="Calibri" w:hAnsi="Calibri" w:cs="Calibri"/>
                <w:color w:val="000000"/>
                <w:lang w:eastAsia="es-PE"/>
              </w:rPr>
              <w:t xml:space="preserve"> que </w:t>
            </w:r>
            <w:r w:rsidR="00A0418A" w:rsidRPr="00A0418A">
              <w:rPr>
                <w:rFonts w:ascii="Calibri" w:eastAsia="Calibri" w:hAnsi="Calibri" w:cs="Calibri"/>
                <w:color w:val="000000"/>
                <w:lang w:eastAsia="es-PE"/>
              </w:rPr>
              <w:lastRenderedPageBreak/>
              <w:t>incluye sinónimos</w:t>
            </w:r>
            <w:r w:rsidRPr="00A0418A">
              <w:rPr>
                <w:rFonts w:ascii="Calibri" w:eastAsia="Calibri" w:hAnsi="Calibri" w:cs="Calibri"/>
                <w:color w:val="000000"/>
                <w:lang w:eastAsia="es-PE"/>
              </w:rPr>
              <w:t xml:space="preserve"> y diversos términos propios de los campos del saber. </w:t>
            </w:r>
          </w:p>
          <w:p w14:paraId="623C6958" w14:textId="77777777" w:rsidR="00E0048B" w:rsidRPr="00A0418A" w:rsidRDefault="00E0048B" w:rsidP="007610B1">
            <w:pPr>
              <w:numPr>
                <w:ilvl w:val="0"/>
                <w:numId w:val="233"/>
              </w:numPr>
              <w:spacing w:after="41" w:line="249" w:lineRule="auto"/>
              <w:ind w:left="153" w:right="48" w:hanging="153"/>
              <w:jc w:val="both"/>
              <w:rPr>
                <w:rFonts w:ascii="Calibri" w:eastAsia="Calibri" w:hAnsi="Calibri" w:cs="Calibri"/>
                <w:b/>
                <w:color w:val="000000"/>
                <w:lang w:eastAsia="es-PE"/>
              </w:rPr>
            </w:pPr>
            <w:r w:rsidRPr="00A0418A">
              <w:rPr>
                <w:rFonts w:ascii="Calibri" w:eastAsia="Calibri" w:hAnsi="Calibri" w:cs="Calibri"/>
                <w:b/>
                <w:color w:val="000000"/>
                <w:lang w:eastAsia="es-PE"/>
              </w:rPr>
              <w:t xml:space="preserve">Utiliza recursos gramaticales y ortográficos (por ejemplo, el punto aparte para separar párrafos) que contribuyen a dar sentido a su texto, e incorpora algunos recursos textuales (como uso de negritas o comillas) para reforzar dicho sentido. Emplea algunas figuras retóricas (personificaciones e hipérboles) para caracterizar personas, personajes y escenarios o para elaborar patrones rítmicos y versos libres, con el fin de producir efectos en el lector (el entretenimiento o el suspenso, por ejemplo). </w:t>
            </w:r>
          </w:p>
          <w:p w14:paraId="42A23BEC" w14:textId="0CC38DE4" w:rsidR="00E0048B" w:rsidRPr="00A0418A" w:rsidRDefault="00E0048B" w:rsidP="007610B1">
            <w:pPr>
              <w:pStyle w:val="Default"/>
              <w:numPr>
                <w:ilvl w:val="0"/>
                <w:numId w:val="233"/>
              </w:numPr>
              <w:ind w:left="153" w:hanging="153"/>
              <w:jc w:val="both"/>
              <w:rPr>
                <w:b/>
                <w:color w:val="auto"/>
                <w:sz w:val="22"/>
                <w:szCs w:val="22"/>
              </w:rPr>
            </w:pPr>
            <w:r w:rsidRPr="00A0418A">
              <w:rPr>
                <w:rFonts w:eastAsia="Calibri"/>
                <w:b/>
                <w:sz w:val="22"/>
                <w:szCs w:val="22"/>
                <w:lang w:eastAsia="es-PE"/>
              </w:rPr>
              <w:t xml:space="preserve">Evalúa de manera permanente el texto, para determinar si se ajusta a la situación comunicativa, si existe digresiones o vacíos de información que afectan la coherencia entre </w:t>
            </w:r>
            <w:r w:rsidR="00A0418A" w:rsidRPr="00A0418A">
              <w:rPr>
                <w:rFonts w:eastAsia="Calibri"/>
                <w:b/>
                <w:sz w:val="22"/>
                <w:szCs w:val="22"/>
                <w:lang w:eastAsia="es-PE"/>
              </w:rPr>
              <w:t xml:space="preserve">las </w:t>
            </w:r>
            <w:r w:rsidR="00A0418A" w:rsidRPr="00A0418A">
              <w:rPr>
                <w:b/>
                <w:sz w:val="22"/>
                <w:szCs w:val="22"/>
              </w:rPr>
              <w:t>ideas</w:t>
            </w:r>
            <w:r w:rsidRPr="00A0418A">
              <w:rPr>
                <w:rFonts w:eastAsia="Calibri"/>
                <w:b/>
                <w:sz w:val="22"/>
                <w:szCs w:val="22"/>
                <w:lang w:eastAsia="es-PE"/>
              </w:rPr>
              <w:t xml:space="preserve">, o si el uso de conectores y referentes asegura la cohesión entre ellas. También, evalúa la utilidad de los recursos ortográficos empleados y la pertinencia del vocabulario, para mejorar el texto y garantizar su sentido. </w:t>
            </w:r>
          </w:p>
          <w:p w14:paraId="64E1963D" w14:textId="77777777" w:rsidR="00E0048B" w:rsidRPr="00A0418A" w:rsidRDefault="00E0048B" w:rsidP="00A0418A">
            <w:pPr>
              <w:pStyle w:val="Default"/>
              <w:ind w:left="153" w:hanging="153"/>
              <w:jc w:val="both"/>
              <w:rPr>
                <w:sz w:val="22"/>
                <w:szCs w:val="22"/>
              </w:rPr>
            </w:pPr>
          </w:p>
          <w:p w14:paraId="3D4D8345" w14:textId="77777777" w:rsidR="00E0048B" w:rsidRPr="00A0418A" w:rsidRDefault="00E0048B" w:rsidP="00A0418A">
            <w:pPr>
              <w:pStyle w:val="Default"/>
              <w:ind w:left="153" w:hanging="153"/>
              <w:jc w:val="both"/>
              <w:rPr>
                <w:sz w:val="22"/>
                <w:szCs w:val="22"/>
              </w:rPr>
            </w:pPr>
          </w:p>
        </w:tc>
        <w:tc>
          <w:tcPr>
            <w:tcW w:w="3415" w:type="dxa"/>
            <w:gridSpan w:val="2"/>
          </w:tcPr>
          <w:p w14:paraId="61B1B120" w14:textId="77777777" w:rsidR="00E0048B" w:rsidRPr="00A0418A" w:rsidRDefault="00E0048B" w:rsidP="007610B1">
            <w:pPr>
              <w:pStyle w:val="Default"/>
              <w:numPr>
                <w:ilvl w:val="0"/>
                <w:numId w:val="233"/>
              </w:numPr>
              <w:ind w:left="153" w:hanging="153"/>
              <w:jc w:val="both"/>
              <w:rPr>
                <w:rFonts w:eastAsia="Calibri"/>
                <w:sz w:val="22"/>
                <w:szCs w:val="22"/>
                <w:lang w:eastAsia="es-PE"/>
              </w:rPr>
            </w:pPr>
            <w:r w:rsidRPr="00A0418A">
              <w:rPr>
                <w:rFonts w:eastAsia="Calibri"/>
                <w:sz w:val="22"/>
                <w:szCs w:val="22"/>
                <w:lang w:eastAsia="es-PE"/>
              </w:rPr>
              <w:lastRenderedPageBreak/>
              <w:t>Adecúa el texto a la situación comunicativa considerando el propósito comunicativo, el tipo textual y algunas características del</w:t>
            </w:r>
          </w:p>
          <w:p w14:paraId="78E50844" w14:textId="08097E6A" w:rsidR="00E0048B" w:rsidRPr="00A0418A" w:rsidRDefault="00E0048B" w:rsidP="007610B1">
            <w:pPr>
              <w:pStyle w:val="Prrafodelista"/>
              <w:numPr>
                <w:ilvl w:val="0"/>
                <w:numId w:val="233"/>
              </w:numPr>
              <w:spacing w:after="41" w:line="249" w:lineRule="auto"/>
              <w:ind w:left="153" w:right="50" w:hanging="153"/>
              <w:jc w:val="both"/>
              <w:rPr>
                <w:rFonts w:ascii="Calibri" w:eastAsia="Calibri" w:hAnsi="Calibri" w:cs="Calibri"/>
                <w:b/>
                <w:color w:val="000000"/>
                <w:lang w:eastAsia="es-PE"/>
              </w:rPr>
            </w:pPr>
            <w:r w:rsidRPr="00A0418A">
              <w:rPr>
                <w:rFonts w:ascii="Calibri" w:eastAsia="Calibri" w:hAnsi="Calibri" w:cs="Calibri"/>
                <w:color w:val="000000"/>
                <w:lang w:eastAsia="es-PE"/>
              </w:rPr>
              <w:t xml:space="preserve">género discursivo, así como el formato y el soporte. </w:t>
            </w:r>
            <w:r w:rsidRPr="00A0418A">
              <w:rPr>
                <w:rFonts w:ascii="Calibri" w:eastAsia="Calibri" w:hAnsi="Calibri" w:cs="Calibri"/>
                <w:b/>
                <w:color w:val="000000"/>
                <w:lang w:eastAsia="es-PE"/>
              </w:rPr>
              <w:t xml:space="preserve">Mantienen el registro formal e informal; para ello, se </w:t>
            </w:r>
            <w:r w:rsidR="00A0418A" w:rsidRPr="00A0418A">
              <w:rPr>
                <w:rFonts w:ascii="Calibri" w:eastAsia="Calibri" w:hAnsi="Calibri" w:cs="Calibri"/>
                <w:b/>
                <w:color w:val="000000"/>
                <w:lang w:eastAsia="es-PE"/>
              </w:rPr>
              <w:t>adapta a</w:t>
            </w:r>
            <w:r w:rsidRPr="00A0418A">
              <w:rPr>
                <w:rFonts w:ascii="Calibri" w:eastAsia="Calibri" w:hAnsi="Calibri" w:cs="Calibri"/>
                <w:b/>
                <w:color w:val="000000"/>
                <w:lang w:eastAsia="es-PE"/>
              </w:rPr>
              <w:t xml:space="preserve"> los destinatarios y selecciona algunas fuentes de información complementaria.  </w:t>
            </w:r>
          </w:p>
          <w:p w14:paraId="057B0B46" w14:textId="062C9E2A" w:rsidR="00E0048B" w:rsidRPr="00A0418A" w:rsidRDefault="00E0048B" w:rsidP="007610B1">
            <w:pPr>
              <w:numPr>
                <w:ilvl w:val="0"/>
                <w:numId w:val="233"/>
              </w:numPr>
              <w:spacing w:after="39" w:line="249" w:lineRule="auto"/>
              <w:ind w:left="153" w:right="48" w:hanging="153"/>
              <w:jc w:val="both"/>
              <w:rPr>
                <w:rFonts w:ascii="Calibri" w:eastAsia="Calibri" w:hAnsi="Calibri" w:cs="Calibri"/>
                <w:color w:val="000000"/>
                <w:lang w:eastAsia="es-PE"/>
              </w:rPr>
            </w:pPr>
            <w:r w:rsidRPr="00A0418A">
              <w:rPr>
                <w:rFonts w:ascii="Calibri" w:eastAsia="Calibri" w:hAnsi="Calibri" w:cs="Calibri"/>
                <w:b/>
                <w:color w:val="000000"/>
                <w:lang w:eastAsia="es-PE"/>
              </w:rPr>
              <w:t xml:space="preserve">Escribe textos de forma coherente y cohesionada. Ordena las ideas en torno a un tema, las jerarquiza en subtemas e ideas principales de acuerdo a </w:t>
            </w:r>
            <w:r w:rsidR="00A0418A" w:rsidRPr="00A0418A">
              <w:rPr>
                <w:rFonts w:ascii="Calibri" w:eastAsia="Calibri" w:hAnsi="Calibri" w:cs="Calibri"/>
                <w:b/>
                <w:color w:val="000000"/>
                <w:lang w:eastAsia="es-PE"/>
              </w:rPr>
              <w:t>párrafos, y</w:t>
            </w:r>
            <w:r w:rsidRPr="00A0418A">
              <w:rPr>
                <w:rFonts w:ascii="Calibri" w:eastAsia="Calibri" w:hAnsi="Calibri" w:cs="Calibri"/>
                <w:b/>
                <w:color w:val="000000"/>
                <w:lang w:eastAsia="es-PE"/>
              </w:rPr>
              <w:t xml:space="preserve"> las desarrolla para ampliar la información, sin digresiones o vacíos.</w:t>
            </w:r>
            <w:r w:rsidRPr="00A0418A">
              <w:rPr>
                <w:rFonts w:ascii="Calibri" w:eastAsia="Calibri" w:hAnsi="Calibri" w:cs="Calibri"/>
                <w:color w:val="000000"/>
                <w:lang w:eastAsia="es-PE"/>
              </w:rPr>
              <w:t xml:space="preserve"> </w:t>
            </w:r>
            <w:r w:rsidRPr="00A0418A">
              <w:rPr>
                <w:rFonts w:ascii="Calibri" w:eastAsia="Calibri" w:hAnsi="Calibri" w:cs="Calibri"/>
                <w:b/>
                <w:color w:val="000000"/>
                <w:lang w:eastAsia="es-PE"/>
              </w:rPr>
              <w:t xml:space="preserve">Establece relaciones entre las ideas, como </w:t>
            </w:r>
            <w:r w:rsidRPr="00A0418A">
              <w:rPr>
                <w:rFonts w:ascii="Calibri" w:eastAsia="Calibri" w:hAnsi="Calibri" w:cs="Calibri"/>
                <w:b/>
                <w:color w:val="000000"/>
                <w:lang w:eastAsia="es-PE"/>
              </w:rPr>
              <w:lastRenderedPageBreak/>
              <w:t xml:space="preserve">causa – efecto, consecuencia y contraste, a través de </w:t>
            </w:r>
            <w:r w:rsidR="00A0418A" w:rsidRPr="00A0418A">
              <w:rPr>
                <w:rFonts w:ascii="Calibri" w:eastAsia="Calibri" w:hAnsi="Calibri" w:cs="Calibri"/>
                <w:b/>
                <w:color w:val="000000"/>
                <w:lang w:eastAsia="es-PE"/>
              </w:rPr>
              <w:t>algunos referentes</w:t>
            </w:r>
            <w:r w:rsidRPr="00A0418A">
              <w:rPr>
                <w:rFonts w:ascii="Calibri" w:eastAsia="Calibri" w:hAnsi="Calibri" w:cs="Calibri"/>
                <w:b/>
                <w:color w:val="000000"/>
                <w:lang w:eastAsia="es-PE"/>
              </w:rPr>
              <w:t xml:space="preserve"> y conectores.</w:t>
            </w:r>
            <w:r w:rsidRPr="00A0418A">
              <w:rPr>
                <w:rFonts w:ascii="Calibri" w:eastAsia="Calibri" w:hAnsi="Calibri" w:cs="Calibri"/>
                <w:color w:val="000000"/>
                <w:lang w:eastAsia="es-PE"/>
              </w:rPr>
              <w:t xml:space="preserve"> Incorpora de forma </w:t>
            </w:r>
            <w:r w:rsidR="00A0418A" w:rsidRPr="00A0418A">
              <w:rPr>
                <w:rFonts w:ascii="Calibri" w:eastAsia="Calibri" w:hAnsi="Calibri" w:cs="Calibri"/>
                <w:color w:val="000000"/>
                <w:lang w:eastAsia="es-PE"/>
              </w:rPr>
              <w:t>pertinente vocabulario</w:t>
            </w:r>
            <w:r w:rsidRPr="00A0418A">
              <w:rPr>
                <w:rFonts w:ascii="Calibri" w:eastAsia="Calibri" w:hAnsi="Calibri" w:cs="Calibri"/>
                <w:color w:val="000000"/>
                <w:lang w:eastAsia="es-PE"/>
              </w:rPr>
              <w:t xml:space="preserve"> que </w:t>
            </w:r>
            <w:r w:rsidR="00A0418A" w:rsidRPr="00A0418A">
              <w:rPr>
                <w:rFonts w:ascii="Calibri" w:eastAsia="Calibri" w:hAnsi="Calibri" w:cs="Calibri"/>
                <w:color w:val="000000"/>
                <w:lang w:eastAsia="es-PE"/>
              </w:rPr>
              <w:t>incluye sinónimos</w:t>
            </w:r>
            <w:r w:rsidRPr="00A0418A">
              <w:rPr>
                <w:rFonts w:ascii="Calibri" w:eastAsia="Calibri" w:hAnsi="Calibri" w:cs="Calibri"/>
                <w:color w:val="000000"/>
                <w:lang w:eastAsia="es-PE"/>
              </w:rPr>
              <w:t xml:space="preserve"> y diversos términos propios de los campos del saber. </w:t>
            </w:r>
          </w:p>
          <w:p w14:paraId="5C6C2590" w14:textId="77777777" w:rsidR="00E0048B" w:rsidRPr="00A0418A" w:rsidRDefault="00E0048B" w:rsidP="007610B1">
            <w:pPr>
              <w:numPr>
                <w:ilvl w:val="0"/>
                <w:numId w:val="233"/>
              </w:numPr>
              <w:spacing w:after="41" w:line="249" w:lineRule="auto"/>
              <w:ind w:left="153" w:right="48" w:hanging="153"/>
              <w:jc w:val="both"/>
              <w:rPr>
                <w:rFonts w:ascii="Calibri" w:eastAsia="Calibri" w:hAnsi="Calibri" w:cs="Calibri"/>
                <w:color w:val="000000"/>
                <w:lang w:eastAsia="es-PE"/>
              </w:rPr>
            </w:pPr>
            <w:r w:rsidRPr="00A0418A">
              <w:rPr>
                <w:rFonts w:ascii="Calibri" w:eastAsia="Calibri" w:hAnsi="Calibri" w:cs="Calibri"/>
                <w:b/>
                <w:color w:val="000000"/>
                <w:lang w:eastAsia="es-PE"/>
              </w:rPr>
              <w:t>Utiliza recursos gramaticales y ortográficos (por ejemplo, el punto aparte para separar párrafos) que contribuyen a dar sentido a su texto, e incorpora algunos recursos textuales (como uso de negritas o comillas) para reforzar dicho sentido</w:t>
            </w:r>
            <w:r w:rsidRPr="00A0418A">
              <w:rPr>
                <w:rFonts w:ascii="Calibri" w:eastAsia="Calibri" w:hAnsi="Calibri" w:cs="Calibri"/>
                <w:color w:val="000000"/>
                <w:lang w:eastAsia="es-PE"/>
              </w:rPr>
              <w:t xml:space="preserve">. Emplea algunas figuras retóricas (personificaciones e hipérboles) para caracterizar personas, personajes y escenarios o para elaborar patrones rítmicos y versos libres, con el fin de producir efectos en el lector (el entretenimiento o el suspenso, por ejemplo). </w:t>
            </w:r>
          </w:p>
          <w:p w14:paraId="3BE9FACD" w14:textId="77777777" w:rsidR="00E0048B" w:rsidRPr="00A0418A" w:rsidRDefault="00E0048B" w:rsidP="007610B1">
            <w:pPr>
              <w:pStyle w:val="Default"/>
              <w:numPr>
                <w:ilvl w:val="0"/>
                <w:numId w:val="233"/>
              </w:numPr>
              <w:ind w:left="153" w:hanging="153"/>
              <w:jc w:val="both"/>
              <w:rPr>
                <w:b/>
                <w:color w:val="auto"/>
                <w:sz w:val="22"/>
                <w:szCs w:val="22"/>
              </w:rPr>
            </w:pPr>
            <w:r w:rsidRPr="00A0418A">
              <w:rPr>
                <w:rFonts w:eastAsia="Calibri"/>
                <w:b/>
                <w:sz w:val="22"/>
                <w:szCs w:val="22"/>
                <w:lang w:eastAsia="es-PE"/>
              </w:rPr>
              <w:t>Evalúa de manera permanente el texto, para determinar si se ajusta a la situación comunicativa, si existe digresiones o vacíos de información que afectan la coherencia entre las</w:t>
            </w:r>
          </w:p>
          <w:p w14:paraId="1A475D1F" w14:textId="77777777" w:rsidR="00E0048B" w:rsidRPr="00A0418A" w:rsidRDefault="00E0048B" w:rsidP="007610B1">
            <w:pPr>
              <w:pStyle w:val="Prrafodelista"/>
              <w:numPr>
                <w:ilvl w:val="0"/>
                <w:numId w:val="233"/>
              </w:numPr>
              <w:spacing w:after="41" w:line="249" w:lineRule="auto"/>
              <w:ind w:left="153" w:right="4" w:hanging="153"/>
              <w:jc w:val="both"/>
              <w:rPr>
                <w:rFonts w:ascii="Calibri" w:eastAsia="Calibri" w:hAnsi="Calibri" w:cs="Calibri"/>
                <w:b/>
                <w:color w:val="000000"/>
                <w:lang w:eastAsia="es-PE"/>
              </w:rPr>
            </w:pPr>
            <w:r w:rsidRPr="00A0418A">
              <w:rPr>
                <w:b/>
              </w:rPr>
              <w:t xml:space="preserve">. </w:t>
            </w:r>
            <w:r w:rsidRPr="00A0418A">
              <w:rPr>
                <w:rFonts w:ascii="Calibri" w:eastAsia="Calibri" w:hAnsi="Calibri" w:cs="Calibri"/>
                <w:b/>
                <w:color w:val="000000"/>
                <w:lang w:eastAsia="es-PE"/>
              </w:rPr>
              <w:t xml:space="preserve">ideas, o si el uso de conectores y referentes asegura la cohesión entre ellas. También, evalúa la utilidad de los recursos ortográficos empleados y la pertinencia del vocabulario, para </w:t>
            </w:r>
            <w:r w:rsidRPr="00A0418A">
              <w:rPr>
                <w:rFonts w:ascii="Calibri" w:eastAsia="Calibri" w:hAnsi="Calibri" w:cs="Calibri"/>
                <w:b/>
                <w:color w:val="000000"/>
                <w:lang w:eastAsia="es-PE"/>
              </w:rPr>
              <w:lastRenderedPageBreak/>
              <w:t xml:space="preserve">mejorar el texto y garantizar su sentido. </w:t>
            </w:r>
          </w:p>
        </w:tc>
        <w:tc>
          <w:tcPr>
            <w:tcW w:w="3814" w:type="dxa"/>
            <w:gridSpan w:val="2"/>
          </w:tcPr>
          <w:p w14:paraId="3ECC2F26" w14:textId="77777777" w:rsidR="00E0048B" w:rsidRPr="00A0418A" w:rsidRDefault="00E0048B" w:rsidP="007610B1">
            <w:pPr>
              <w:pStyle w:val="Default"/>
              <w:numPr>
                <w:ilvl w:val="0"/>
                <w:numId w:val="233"/>
              </w:numPr>
              <w:ind w:left="153" w:hanging="153"/>
              <w:jc w:val="both"/>
              <w:rPr>
                <w:rFonts w:eastAsia="Calibri"/>
                <w:b/>
                <w:sz w:val="22"/>
                <w:szCs w:val="22"/>
                <w:lang w:eastAsia="es-PE"/>
              </w:rPr>
            </w:pPr>
            <w:r w:rsidRPr="00A0418A">
              <w:rPr>
                <w:rFonts w:eastAsia="Calibri"/>
                <w:b/>
                <w:sz w:val="22"/>
                <w:szCs w:val="22"/>
                <w:lang w:eastAsia="es-PE"/>
              </w:rPr>
              <w:lastRenderedPageBreak/>
              <w:t>Adecúa el texto a la situación comunicativa considerando el propósito comunicativo, el tipo textual y algunas características del</w:t>
            </w:r>
          </w:p>
          <w:p w14:paraId="3A39AA2F" w14:textId="44780F7B" w:rsidR="00E0048B" w:rsidRPr="00A0418A" w:rsidRDefault="00E0048B" w:rsidP="007610B1">
            <w:pPr>
              <w:pStyle w:val="Prrafodelista"/>
              <w:numPr>
                <w:ilvl w:val="0"/>
                <w:numId w:val="233"/>
              </w:numPr>
              <w:spacing w:after="41" w:line="249" w:lineRule="auto"/>
              <w:ind w:left="153" w:right="50" w:hanging="153"/>
              <w:jc w:val="both"/>
              <w:rPr>
                <w:rFonts w:ascii="Calibri" w:eastAsia="Calibri" w:hAnsi="Calibri" w:cs="Calibri"/>
                <w:b/>
                <w:color w:val="000000"/>
                <w:lang w:eastAsia="es-PE"/>
              </w:rPr>
            </w:pPr>
            <w:r w:rsidRPr="00A0418A">
              <w:rPr>
                <w:rFonts w:ascii="Calibri" w:eastAsia="Calibri" w:hAnsi="Calibri" w:cs="Calibri"/>
                <w:b/>
                <w:color w:val="000000"/>
                <w:lang w:eastAsia="es-PE"/>
              </w:rPr>
              <w:t xml:space="preserve">género discursivo, así como el formato y el soporte. Mantienen el registro formal e informal; para ello, se </w:t>
            </w:r>
            <w:r w:rsidR="00A0418A" w:rsidRPr="00A0418A">
              <w:rPr>
                <w:rFonts w:ascii="Calibri" w:eastAsia="Calibri" w:hAnsi="Calibri" w:cs="Calibri"/>
                <w:b/>
                <w:color w:val="000000"/>
                <w:lang w:eastAsia="es-PE"/>
              </w:rPr>
              <w:t>adapta a</w:t>
            </w:r>
            <w:r w:rsidRPr="00A0418A">
              <w:rPr>
                <w:rFonts w:ascii="Calibri" w:eastAsia="Calibri" w:hAnsi="Calibri" w:cs="Calibri"/>
                <w:b/>
                <w:color w:val="000000"/>
                <w:lang w:eastAsia="es-PE"/>
              </w:rPr>
              <w:t xml:space="preserve"> los destinatarios y selecciona algunas fuentes de información complementaria.  </w:t>
            </w:r>
          </w:p>
          <w:p w14:paraId="51429DB2" w14:textId="01EBFA6D" w:rsidR="00E0048B" w:rsidRPr="00A0418A" w:rsidRDefault="00E0048B" w:rsidP="007610B1">
            <w:pPr>
              <w:numPr>
                <w:ilvl w:val="0"/>
                <w:numId w:val="233"/>
              </w:numPr>
              <w:spacing w:after="39" w:line="249" w:lineRule="auto"/>
              <w:ind w:left="153" w:right="48" w:hanging="153"/>
              <w:jc w:val="both"/>
              <w:rPr>
                <w:rFonts w:ascii="Calibri" w:eastAsia="Calibri" w:hAnsi="Calibri" w:cs="Calibri"/>
                <w:b/>
                <w:color w:val="000000"/>
                <w:lang w:eastAsia="es-PE"/>
              </w:rPr>
            </w:pPr>
            <w:r w:rsidRPr="00A0418A">
              <w:rPr>
                <w:rFonts w:ascii="Calibri" w:eastAsia="Calibri" w:hAnsi="Calibri" w:cs="Calibri"/>
                <w:b/>
                <w:color w:val="000000"/>
                <w:lang w:eastAsia="es-PE"/>
              </w:rPr>
              <w:t xml:space="preserve">Escribe textos de forma coherente y cohesionada. Ordena las ideas en torno a un tema, las jerarquiza en subtemas e ideas principales de acuerdo a </w:t>
            </w:r>
            <w:r w:rsidR="00A0418A" w:rsidRPr="00A0418A">
              <w:rPr>
                <w:rFonts w:ascii="Calibri" w:eastAsia="Calibri" w:hAnsi="Calibri" w:cs="Calibri"/>
                <w:b/>
                <w:color w:val="000000"/>
                <w:lang w:eastAsia="es-PE"/>
              </w:rPr>
              <w:t>párrafos, y</w:t>
            </w:r>
            <w:r w:rsidRPr="00A0418A">
              <w:rPr>
                <w:rFonts w:ascii="Calibri" w:eastAsia="Calibri" w:hAnsi="Calibri" w:cs="Calibri"/>
                <w:b/>
                <w:color w:val="000000"/>
                <w:lang w:eastAsia="es-PE"/>
              </w:rPr>
              <w:t xml:space="preserve"> las desarrolla para ampliar la información, sin digresiones o vacíos. Establece relaciones entre las ideas, como causa – efecto, consecuencia y contraste, a través de </w:t>
            </w:r>
            <w:r w:rsidR="00A0418A" w:rsidRPr="00A0418A">
              <w:rPr>
                <w:rFonts w:ascii="Calibri" w:eastAsia="Calibri" w:hAnsi="Calibri" w:cs="Calibri"/>
                <w:b/>
                <w:color w:val="000000"/>
                <w:lang w:eastAsia="es-PE"/>
              </w:rPr>
              <w:t>algunos referentes</w:t>
            </w:r>
            <w:r w:rsidRPr="00A0418A">
              <w:rPr>
                <w:rFonts w:ascii="Calibri" w:eastAsia="Calibri" w:hAnsi="Calibri" w:cs="Calibri"/>
                <w:b/>
                <w:color w:val="000000"/>
                <w:lang w:eastAsia="es-PE"/>
              </w:rPr>
              <w:t xml:space="preserve"> y conectores. Incorpora de </w:t>
            </w:r>
            <w:r w:rsidRPr="00A0418A">
              <w:rPr>
                <w:rFonts w:ascii="Calibri" w:eastAsia="Calibri" w:hAnsi="Calibri" w:cs="Calibri"/>
                <w:b/>
                <w:color w:val="000000"/>
                <w:lang w:eastAsia="es-PE"/>
              </w:rPr>
              <w:lastRenderedPageBreak/>
              <w:t xml:space="preserve">forma </w:t>
            </w:r>
            <w:r w:rsidR="00A0418A" w:rsidRPr="00A0418A">
              <w:rPr>
                <w:rFonts w:ascii="Calibri" w:eastAsia="Calibri" w:hAnsi="Calibri" w:cs="Calibri"/>
                <w:b/>
                <w:color w:val="000000"/>
                <w:lang w:eastAsia="es-PE"/>
              </w:rPr>
              <w:t>pertinente vocabulario</w:t>
            </w:r>
            <w:r w:rsidRPr="00A0418A">
              <w:rPr>
                <w:rFonts w:ascii="Calibri" w:eastAsia="Calibri" w:hAnsi="Calibri" w:cs="Calibri"/>
                <w:b/>
                <w:color w:val="000000"/>
                <w:lang w:eastAsia="es-PE"/>
              </w:rPr>
              <w:t xml:space="preserve"> que </w:t>
            </w:r>
            <w:r w:rsidR="00A0418A" w:rsidRPr="00A0418A">
              <w:rPr>
                <w:rFonts w:ascii="Calibri" w:eastAsia="Calibri" w:hAnsi="Calibri" w:cs="Calibri"/>
                <w:b/>
                <w:color w:val="000000"/>
                <w:lang w:eastAsia="es-PE"/>
              </w:rPr>
              <w:t>incluye sinónimos</w:t>
            </w:r>
            <w:r w:rsidRPr="00A0418A">
              <w:rPr>
                <w:rFonts w:ascii="Calibri" w:eastAsia="Calibri" w:hAnsi="Calibri" w:cs="Calibri"/>
                <w:b/>
                <w:color w:val="000000"/>
                <w:lang w:eastAsia="es-PE"/>
              </w:rPr>
              <w:t xml:space="preserve"> y diversos términos propios de los campos del saber. </w:t>
            </w:r>
          </w:p>
          <w:p w14:paraId="03A8A097" w14:textId="77777777" w:rsidR="00E0048B" w:rsidRPr="00A0418A" w:rsidRDefault="00E0048B" w:rsidP="007610B1">
            <w:pPr>
              <w:numPr>
                <w:ilvl w:val="0"/>
                <w:numId w:val="233"/>
              </w:numPr>
              <w:spacing w:after="41" w:line="249" w:lineRule="auto"/>
              <w:ind w:left="153" w:right="48" w:hanging="153"/>
              <w:jc w:val="both"/>
              <w:rPr>
                <w:rFonts w:ascii="Calibri" w:eastAsia="Calibri" w:hAnsi="Calibri" w:cs="Calibri"/>
                <w:b/>
                <w:color w:val="000000"/>
                <w:lang w:eastAsia="es-PE"/>
              </w:rPr>
            </w:pPr>
            <w:r w:rsidRPr="00A0418A">
              <w:rPr>
                <w:rFonts w:ascii="Calibri" w:eastAsia="Calibri" w:hAnsi="Calibri" w:cs="Calibri"/>
                <w:b/>
                <w:color w:val="000000"/>
                <w:lang w:eastAsia="es-PE"/>
              </w:rPr>
              <w:t xml:space="preserve">Utiliza recursos gramaticales y ortográficos (por ejemplo, el punto aparte para separar párrafos) que contribuyen a dar sentido a su texto, e incorpora algunos recursos textuales (como uso de negritas o comillas) para reforzar dicho sentido. Emplea algunas figuras retóricas (personificaciones e hipérboles) para caracterizar personas, personajes y escenarios o para elaborar patrones rítmicos y versos libres, con el fin de producir efectos en el lector (el entretenimiento o el suspenso, por ejemplo). </w:t>
            </w:r>
          </w:p>
          <w:p w14:paraId="77257C0C" w14:textId="77777777" w:rsidR="00E0048B" w:rsidRPr="00A0418A" w:rsidRDefault="00E0048B" w:rsidP="007610B1">
            <w:pPr>
              <w:pStyle w:val="Default"/>
              <w:numPr>
                <w:ilvl w:val="0"/>
                <w:numId w:val="233"/>
              </w:numPr>
              <w:ind w:left="153" w:hanging="153"/>
              <w:jc w:val="both"/>
              <w:rPr>
                <w:b/>
                <w:color w:val="auto"/>
                <w:sz w:val="22"/>
                <w:szCs w:val="22"/>
              </w:rPr>
            </w:pPr>
            <w:r w:rsidRPr="00A0418A">
              <w:rPr>
                <w:rFonts w:eastAsia="Calibri"/>
                <w:b/>
                <w:sz w:val="22"/>
                <w:szCs w:val="22"/>
                <w:lang w:eastAsia="es-PE"/>
              </w:rPr>
              <w:t>Evalúa de manera permanente el texto, para determinar si se ajusta a la situación comunicativa, si existe digresiones o vacíos de información que afectan la coherencia</w:t>
            </w:r>
            <w:r w:rsidRPr="00A0418A">
              <w:rPr>
                <w:rFonts w:eastAsia="Calibri"/>
                <w:sz w:val="22"/>
                <w:szCs w:val="22"/>
                <w:lang w:eastAsia="es-PE"/>
              </w:rPr>
              <w:t xml:space="preserve"> </w:t>
            </w:r>
            <w:r w:rsidRPr="00A0418A">
              <w:rPr>
                <w:rFonts w:eastAsia="Calibri"/>
                <w:b/>
                <w:sz w:val="22"/>
                <w:szCs w:val="22"/>
                <w:lang w:eastAsia="es-PE"/>
              </w:rPr>
              <w:t>entre las</w:t>
            </w:r>
          </w:p>
          <w:p w14:paraId="7414C53A" w14:textId="77777777" w:rsidR="00E0048B" w:rsidRPr="00A0418A" w:rsidRDefault="00E0048B" w:rsidP="007610B1">
            <w:pPr>
              <w:pStyle w:val="Prrafodelista"/>
              <w:numPr>
                <w:ilvl w:val="0"/>
                <w:numId w:val="233"/>
              </w:numPr>
              <w:spacing w:after="41" w:line="249" w:lineRule="auto"/>
              <w:ind w:left="153" w:right="4" w:hanging="153"/>
              <w:jc w:val="both"/>
              <w:rPr>
                <w:rFonts w:ascii="Calibri" w:eastAsia="Calibri" w:hAnsi="Calibri" w:cs="Calibri"/>
                <w:b/>
                <w:color w:val="000000"/>
                <w:lang w:eastAsia="es-PE"/>
              </w:rPr>
            </w:pPr>
            <w:r w:rsidRPr="00A0418A">
              <w:rPr>
                <w:b/>
              </w:rPr>
              <w:t xml:space="preserve">. </w:t>
            </w:r>
            <w:r w:rsidRPr="00A0418A">
              <w:rPr>
                <w:rFonts w:ascii="Calibri" w:eastAsia="Calibri" w:hAnsi="Calibri" w:cs="Calibri"/>
                <w:b/>
                <w:color w:val="000000"/>
                <w:lang w:eastAsia="es-PE"/>
              </w:rPr>
              <w:t xml:space="preserve">ideas, o si el uso de conectores y referentes asegura la cohesión entre ellas. También, evalúa la utilidad de los recursos ortográficos empleados y la pertinencia del vocabulario, para mejorar el texto y garantizar su sentido. </w:t>
            </w:r>
          </w:p>
          <w:p w14:paraId="1E910E18" w14:textId="45272D2F" w:rsidR="00E0048B" w:rsidRPr="00A0418A" w:rsidRDefault="00E0048B" w:rsidP="007610B1">
            <w:pPr>
              <w:pStyle w:val="Default"/>
              <w:numPr>
                <w:ilvl w:val="0"/>
                <w:numId w:val="233"/>
              </w:numPr>
              <w:ind w:left="153" w:hanging="153"/>
              <w:jc w:val="both"/>
              <w:rPr>
                <w:sz w:val="22"/>
                <w:szCs w:val="22"/>
              </w:rPr>
            </w:pPr>
            <w:r w:rsidRPr="00A0418A">
              <w:rPr>
                <w:rFonts w:eastAsia="Calibri"/>
                <w:b/>
                <w:sz w:val="22"/>
                <w:szCs w:val="22"/>
                <w:lang w:eastAsia="es-PE"/>
              </w:rPr>
              <w:t xml:space="preserve">Evalúa el efecto de su texto en los lectores, a partir de los recursos textuales y estilísticos utilizados, y considerando su propósito al momento de escribirlo. Compara y contrasta los aspectos gramaticales y </w:t>
            </w:r>
            <w:r w:rsidRPr="00A0418A">
              <w:rPr>
                <w:rFonts w:eastAsia="Calibri"/>
                <w:b/>
                <w:sz w:val="22"/>
                <w:szCs w:val="22"/>
                <w:lang w:eastAsia="es-PE"/>
              </w:rPr>
              <w:lastRenderedPageBreak/>
              <w:t>ortográficos más comunes, así como las características de tipos textuales, cuando evalúa el texto.</w:t>
            </w:r>
          </w:p>
        </w:tc>
      </w:tr>
      <w:tr w:rsidR="00E0048B" w:rsidRPr="00BC3B87" w14:paraId="786FEC06" w14:textId="77777777" w:rsidTr="00E0048B">
        <w:tc>
          <w:tcPr>
            <w:tcW w:w="15026" w:type="dxa"/>
            <w:gridSpan w:val="7"/>
            <w:shd w:val="clear" w:color="auto" w:fill="BDD6EE" w:themeFill="accent1" w:themeFillTint="66"/>
          </w:tcPr>
          <w:p w14:paraId="65F4B927" w14:textId="77777777" w:rsidR="00E0048B" w:rsidRPr="00BC3B87" w:rsidRDefault="00E0048B" w:rsidP="00E0048B">
            <w:pPr>
              <w:jc w:val="center"/>
              <w:rPr>
                <w:b/>
                <w:sz w:val="16"/>
                <w:szCs w:val="18"/>
              </w:rPr>
            </w:pPr>
            <w:r w:rsidRPr="00BC3B87">
              <w:rPr>
                <w:b/>
                <w:sz w:val="24"/>
                <w:szCs w:val="18"/>
              </w:rPr>
              <w:lastRenderedPageBreak/>
              <w:t>CRITERIOS DE EVALUACIÓN</w:t>
            </w:r>
          </w:p>
        </w:tc>
      </w:tr>
      <w:tr w:rsidR="00E0048B" w:rsidRPr="00365599" w14:paraId="74D46D17" w14:textId="77777777" w:rsidTr="00E0048B">
        <w:tc>
          <w:tcPr>
            <w:tcW w:w="3828" w:type="dxa"/>
          </w:tcPr>
          <w:p w14:paraId="78BEA0BB" w14:textId="77777777" w:rsidR="00E0048B" w:rsidRPr="00242027" w:rsidRDefault="00E0048B" w:rsidP="007610B1">
            <w:pPr>
              <w:pStyle w:val="Prrafodelista"/>
              <w:numPr>
                <w:ilvl w:val="0"/>
                <w:numId w:val="234"/>
              </w:numPr>
              <w:spacing w:after="200" w:line="276" w:lineRule="auto"/>
              <w:ind w:left="153" w:hanging="153"/>
              <w:rPr>
                <w:rFonts w:ascii="Calibri" w:eastAsia="Calibri" w:hAnsi="Calibri" w:cs="Calibri"/>
                <w:b/>
                <w:color w:val="000000"/>
                <w:lang w:eastAsia="es-PE"/>
              </w:rPr>
            </w:pPr>
            <w:r w:rsidRPr="00242027">
              <w:rPr>
                <w:rFonts w:ascii="Calibri" w:eastAsia="Calibri" w:hAnsi="Calibri" w:cs="Calibri"/>
                <w:b/>
                <w:color w:val="000000"/>
                <w:lang w:eastAsia="es-PE"/>
              </w:rPr>
              <w:t>Escribe textos de forma coherente y cohesionada. Ordena las ideas en torno a un tema.</w:t>
            </w:r>
          </w:p>
          <w:p w14:paraId="44291E32" w14:textId="77777777" w:rsidR="00E0048B" w:rsidRPr="00242027" w:rsidRDefault="00E0048B" w:rsidP="007610B1">
            <w:pPr>
              <w:pStyle w:val="Prrafodelista"/>
              <w:numPr>
                <w:ilvl w:val="0"/>
                <w:numId w:val="234"/>
              </w:numPr>
              <w:ind w:left="153" w:hanging="153"/>
              <w:rPr>
                <w:rFonts w:ascii="Calibri" w:eastAsia="Calibri" w:hAnsi="Calibri" w:cs="Calibri"/>
                <w:color w:val="000000"/>
                <w:lang w:eastAsia="es-PE"/>
              </w:rPr>
            </w:pPr>
            <w:r w:rsidRPr="00242027">
              <w:rPr>
                <w:rFonts w:ascii="Calibri" w:eastAsia="Calibri" w:hAnsi="Calibri" w:cs="Calibri"/>
                <w:b/>
                <w:color w:val="000000"/>
                <w:lang w:eastAsia="es-PE"/>
              </w:rPr>
              <w:t>Utiliza recursos gramaticales y ortográficos que contribuyen a dar sentido a su texto</w:t>
            </w:r>
            <w:r w:rsidRPr="00242027">
              <w:rPr>
                <w:rFonts w:ascii="Calibri" w:eastAsia="Calibri" w:hAnsi="Calibri" w:cs="Calibri"/>
                <w:color w:val="000000"/>
                <w:lang w:eastAsia="es-PE"/>
              </w:rPr>
              <w:t>.</w:t>
            </w:r>
          </w:p>
          <w:p w14:paraId="78782C2B" w14:textId="77777777" w:rsidR="00E0048B" w:rsidRPr="00242027" w:rsidRDefault="00E0048B" w:rsidP="007610B1">
            <w:pPr>
              <w:pStyle w:val="Prrafodelista"/>
              <w:numPr>
                <w:ilvl w:val="0"/>
                <w:numId w:val="234"/>
              </w:numPr>
              <w:ind w:left="153" w:hanging="153"/>
              <w:rPr>
                <w:rFonts w:ascii="Calibri" w:eastAsia="Calibri" w:hAnsi="Calibri" w:cs="Times New Roman"/>
              </w:rPr>
            </w:pPr>
            <w:r w:rsidRPr="00242027">
              <w:rPr>
                <w:rFonts w:eastAsia="Calibri"/>
                <w:b/>
                <w:lang w:eastAsia="es-PE"/>
              </w:rPr>
              <w:t>Evalúa de manera permanente el texto.</w:t>
            </w:r>
          </w:p>
        </w:tc>
        <w:tc>
          <w:tcPr>
            <w:tcW w:w="3969" w:type="dxa"/>
            <w:gridSpan w:val="2"/>
          </w:tcPr>
          <w:p w14:paraId="35435CD1" w14:textId="77777777" w:rsidR="00E0048B" w:rsidRPr="00242027" w:rsidRDefault="00E0048B" w:rsidP="00E0048B">
            <w:pPr>
              <w:pStyle w:val="Prrafodelista"/>
              <w:numPr>
                <w:ilvl w:val="0"/>
                <w:numId w:val="1"/>
              </w:numPr>
              <w:ind w:left="170" w:hanging="142"/>
              <w:jc w:val="both"/>
            </w:pPr>
            <w:r w:rsidRPr="00242027">
              <w:rPr>
                <w:b/>
              </w:rPr>
              <w:t xml:space="preserve"> </w:t>
            </w:r>
            <w:r w:rsidRPr="00242027">
              <w:rPr>
                <w:rFonts w:ascii="Calibri" w:eastAsia="Calibri" w:hAnsi="Calibri" w:cs="Calibri"/>
                <w:b/>
                <w:color w:val="000000"/>
                <w:lang w:eastAsia="es-PE"/>
              </w:rPr>
              <w:t>Escribe textos de forma coherente y cohesionada. Ordena las ideas en torno a un tema.</w:t>
            </w:r>
          </w:p>
          <w:p w14:paraId="744C86AE" w14:textId="77777777" w:rsidR="00E0048B" w:rsidRPr="00242027" w:rsidRDefault="00E0048B" w:rsidP="00E0048B">
            <w:pPr>
              <w:pStyle w:val="Prrafodelista"/>
              <w:numPr>
                <w:ilvl w:val="0"/>
                <w:numId w:val="1"/>
              </w:numPr>
              <w:ind w:left="170" w:hanging="142"/>
              <w:jc w:val="both"/>
            </w:pPr>
            <w:r w:rsidRPr="00242027">
              <w:rPr>
                <w:rFonts w:ascii="Calibri" w:eastAsia="Calibri" w:hAnsi="Calibri" w:cs="Calibri"/>
                <w:b/>
                <w:color w:val="000000"/>
                <w:lang w:eastAsia="es-PE"/>
              </w:rPr>
              <w:t>Utiliza recursos gramaticales y ortográficos.</w:t>
            </w:r>
          </w:p>
          <w:p w14:paraId="36D7A95D" w14:textId="77777777" w:rsidR="00E0048B" w:rsidRPr="00242027" w:rsidRDefault="00E0048B" w:rsidP="00E0048B">
            <w:pPr>
              <w:pStyle w:val="Prrafodelista"/>
              <w:numPr>
                <w:ilvl w:val="0"/>
                <w:numId w:val="1"/>
              </w:numPr>
              <w:ind w:left="170" w:hanging="142"/>
              <w:jc w:val="both"/>
            </w:pPr>
            <w:r w:rsidRPr="00242027">
              <w:rPr>
                <w:rFonts w:ascii="Calibri" w:eastAsia="Calibri" w:hAnsi="Calibri" w:cs="Calibri"/>
                <w:b/>
                <w:color w:val="000000"/>
                <w:lang w:eastAsia="es-PE"/>
              </w:rPr>
              <w:t>evalúa la utilidad de los recursos ortográficos empleados y la pertinencia del vocabulario, para mejorar el texto y garantizar su sentido.</w:t>
            </w:r>
          </w:p>
        </w:tc>
        <w:tc>
          <w:tcPr>
            <w:tcW w:w="3382" w:type="dxa"/>
          </w:tcPr>
          <w:p w14:paraId="0A891AD9" w14:textId="77777777" w:rsidR="00E0048B" w:rsidRPr="00242027" w:rsidRDefault="00E0048B" w:rsidP="00E0048B">
            <w:pPr>
              <w:pStyle w:val="Prrafodelista"/>
              <w:numPr>
                <w:ilvl w:val="0"/>
                <w:numId w:val="1"/>
              </w:numPr>
              <w:ind w:left="170" w:hanging="142"/>
              <w:jc w:val="both"/>
            </w:pPr>
            <w:r w:rsidRPr="00242027">
              <w:rPr>
                <w:rFonts w:ascii="Calibri" w:eastAsia="Calibri" w:hAnsi="Calibri" w:cs="Calibri"/>
                <w:b/>
                <w:color w:val="000000"/>
                <w:lang w:eastAsia="es-PE"/>
              </w:rPr>
              <w:t>Escribe textos de forma coherente y cohesionada. Ordena las ideas en torno a un tema.</w:t>
            </w:r>
          </w:p>
          <w:p w14:paraId="47A7080F" w14:textId="77777777" w:rsidR="00242027" w:rsidRPr="00242027" w:rsidRDefault="00E0048B" w:rsidP="00242027">
            <w:pPr>
              <w:pStyle w:val="Prrafodelista"/>
              <w:numPr>
                <w:ilvl w:val="0"/>
                <w:numId w:val="1"/>
              </w:numPr>
              <w:ind w:left="170" w:hanging="142"/>
              <w:jc w:val="both"/>
            </w:pPr>
            <w:r w:rsidRPr="00242027">
              <w:rPr>
                <w:rFonts w:ascii="Calibri" w:eastAsia="Calibri" w:hAnsi="Calibri" w:cs="Calibri"/>
                <w:b/>
                <w:color w:val="000000"/>
                <w:lang w:eastAsia="es-PE"/>
              </w:rPr>
              <w:t>Utiliza recursos gramaticales y ortográficos.</w:t>
            </w:r>
          </w:p>
          <w:p w14:paraId="13B9155E" w14:textId="09421833" w:rsidR="00E0048B" w:rsidRPr="00242027" w:rsidRDefault="00E0048B" w:rsidP="00242027">
            <w:pPr>
              <w:pStyle w:val="Prrafodelista"/>
              <w:numPr>
                <w:ilvl w:val="0"/>
                <w:numId w:val="1"/>
              </w:numPr>
              <w:ind w:left="170" w:hanging="142"/>
              <w:jc w:val="both"/>
            </w:pPr>
            <w:r w:rsidRPr="00242027">
              <w:rPr>
                <w:rFonts w:ascii="Calibri" w:eastAsia="Calibri" w:hAnsi="Calibri" w:cs="Calibri"/>
                <w:b/>
                <w:color w:val="000000"/>
                <w:lang w:eastAsia="es-PE"/>
              </w:rPr>
              <w:t>evalúa la utilidad de los recursos ortográficos empleados y la pertinencia del vocabulario, para mejorar el texto y garantizar su sentido.</w:t>
            </w:r>
          </w:p>
        </w:tc>
        <w:tc>
          <w:tcPr>
            <w:tcW w:w="3847" w:type="dxa"/>
            <w:gridSpan w:val="3"/>
          </w:tcPr>
          <w:p w14:paraId="3E756F32" w14:textId="77777777" w:rsidR="00E0048B" w:rsidRPr="00242027" w:rsidRDefault="00E0048B" w:rsidP="00E0048B">
            <w:pPr>
              <w:pStyle w:val="Prrafodelista"/>
              <w:numPr>
                <w:ilvl w:val="0"/>
                <w:numId w:val="1"/>
              </w:numPr>
              <w:ind w:left="170" w:hanging="142"/>
              <w:jc w:val="both"/>
            </w:pPr>
            <w:r w:rsidRPr="00242027">
              <w:rPr>
                <w:rFonts w:ascii="Calibri" w:eastAsia="Calibri" w:hAnsi="Calibri" w:cs="Calibri"/>
                <w:b/>
                <w:color w:val="000000"/>
                <w:lang w:eastAsia="es-PE"/>
              </w:rPr>
              <w:t>Escribe textos de forma coherente y cohesionada. Ordena las ideas en torno a un tema</w:t>
            </w:r>
          </w:p>
          <w:p w14:paraId="202B1E34" w14:textId="77777777" w:rsidR="00242027" w:rsidRPr="00242027" w:rsidRDefault="00E0048B" w:rsidP="00242027">
            <w:pPr>
              <w:pStyle w:val="Prrafodelista"/>
              <w:numPr>
                <w:ilvl w:val="0"/>
                <w:numId w:val="1"/>
              </w:numPr>
              <w:ind w:left="170" w:hanging="142"/>
              <w:jc w:val="both"/>
            </w:pPr>
            <w:r w:rsidRPr="00242027">
              <w:rPr>
                <w:rFonts w:ascii="Calibri" w:eastAsia="Calibri" w:hAnsi="Calibri" w:cs="Calibri"/>
                <w:b/>
                <w:color w:val="000000"/>
                <w:lang w:eastAsia="es-PE"/>
              </w:rPr>
              <w:t>Utiliza recursos gramaticales y ortográficos.</w:t>
            </w:r>
          </w:p>
          <w:p w14:paraId="03E49FD5" w14:textId="3B680240" w:rsidR="00E0048B" w:rsidRPr="00242027" w:rsidRDefault="00E0048B" w:rsidP="00242027">
            <w:pPr>
              <w:pStyle w:val="Prrafodelista"/>
              <w:numPr>
                <w:ilvl w:val="0"/>
                <w:numId w:val="1"/>
              </w:numPr>
              <w:ind w:left="170" w:hanging="142"/>
              <w:jc w:val="both"/>
            </w:pPr>
            <w:r w:rsidRPr="00242027">
              <w:rPr>
                <w:rFonts w:ascii="Calibri" w:eastAsia="Calibri" w:hAnsi="Calibri" w:cs="Calibri"/>
                <w:b/>
                <w:color w:val="000000"/>
                <w:lang w:eastAsia="es-PE"/>
              </w:rPr>
              <w:t>evalúa la utilidad de los recursos ortográficos empleados y la pertinencia del vocabulario, para mejorar el texto y garantizar su sentido.</w:t>
            </w:r>
          </w:p>
        </w:tc>
      </w:tr>
      <w:tr w:rsidR="00E0048B" w:rsidRPr="00F84298" w14:paraId="079C94B8" w14:textId="77777777" w:rsidTr="00E0048B">
        <w:tc>
          <w:tcPr>
            <w:tcW w:w="3828" w:type="dxa"/>
          </w:tcPr>
          <w:p w14:paraId="146A0CD6" w14:textId="55F4A131" w:rsidR="00E0048B" w:rsidRPr="00242027" w:rsidRDefault="00E0048B" w:rsidP="00E0048B">
            <w:pPr>
              <w:spacing w:after="200" w:line="276" w:lineRule="auto"/>
              <w:rPr>
                <w:rFonts w:eastAsia="Calibri" w:cs="Times New Roman"/>
              </w:rPr>
            </w:pPr>
            <w:r w:rsidRPr="00242027">
              <w:rPr>
                <w:rFonts w:eastAsia="Calibri" w:cs="Times New Roman"/>
              </w:rPr>
              <w:t>Lista de cotejo</w:t>
            </w:r>
          </w:p>
        </w:tc>
        <w:tc>
          <w:tcPr>
            <w:tcW w:w="3969" w:type="dxa"/>
            <w:gridSpan w:val="2"/>
          </w:tcPr>
          <w:p w14:paraId="437B1C6C" w14:textId="77777777" w:rsidR="00E0048B" w:rsidRPr="00242027" w:rsidRDefault="00E0048B" w:rsidP="00E0048B">
            <w:pPr>
              <w:pStyle w:val="Prrafodelista"/>
              <w:numPr>
                <w:ilvl w:val="0"/>
                <w:numId w:val="1"/>
              </w:numPr>
              <w:ind w:left="170" w:hanging="142"/>
              <w:jc w:val="both"/>
            </w:pPr>
            <w:r w:rsidRPr="00242027">
              <w:rPr>
                <w:rFonts w:eastAsia="Calibri" w:cs="Times New Roman"/>
              </w:rPr>
              <w:t>Lista de cotejo</w:t>
            </w:r>
          </w:p>
        </w:tc>
        <w:tc>
          <w:tcPr>
            <w:tcW w:w="3382" w:type="dxa"/>
          </w:tcPr>
          <w:p w14:paraId="64FE3B4A" w14:textId="77777777" w:rsidR="00E0048B" w:rsidRPr="00242027" w:rsidRDefault="00E0048B" w:rsidP="00E0048B">
            <w:pPr>
              <w:pStyle w:val="Prrafodelista"/>
              <w:numPr>
                <w:ilvl w:val="0"/>
                <w:numId w:val="1"/>
              </w:numPr>
              <w:ind w:left="170" w:hanging="142"/>
              <w:jc w:val="both"/>
            </w:pPr>
            <w:r w:rsidRPr="00242027">
              <w:rPr>
                <w:rFonts w:eastAsia="Calibri" w:cs="Times New Roman"/>
              </w:rPr>
              <w:t>Lista de cotejo</w:t>
            </w:r>
          </w:p>
        </w:tc>
        <w:tc>
          <w:tcPr>
            <w:tcW w:w="3847" w:type="dxa"/>
            <w:gridSpan w:val="3"/>
          </w:tcPr>
          <w:p w14:paraId="083580D8" w14:textId="77777777" w:rsidR="00E0048B" w:rsidRPr="00242027" w:rsidRDefault="00E0048B" w:rsidP="00E0048B">
            <w:pPr>
              <w:pStyle w:val="Prrafodelista"/>
              <w:numPr>
                <w:ilvl w:val="0"/>
                <w:numId w:val="1"/>
              </w:numPr>
              <w:ind w:left="170" w:hanging="142"/>
              <w:jc w:val="both"/>
            </w:pPr>
            <w:r w:rsidRPr="00242027">
              <w:rPr>
                <w:rFonts w:eastAsia="Calibri" w:cs="Times New Roman"/>
              </w:rPr>
              <w:t>Lista de cotejo</w:t>
            </w:r>
          </w:p>
        </w:tc>
      </w:tr>
    </w:tbl>
    <w:p w14:paraId="1D021DCE" w14:textId="7AA2F384" w:rsidR="00E0048B" w:rsidRDefault="00E0048B" w:rsidP="00E0048B"/>
    <w:p w14:paraId="58651B25" w14:textId="77777777" w:rsidR="00242027" w:rsidRDefault="00242027" w:rsidP="00E0048B"/>
    <w:p w14:paraId="753E1BD5" w14:textId="77777777" w:rsidR="00E0048B" w:rsidRPr="00242027" w:rsidRDefault="00E0048B" w:rsidP="00E0048B">
      <w:pPr>
        <w:rPr>
          <w:b/>
          <w:sz w:val="36"/>
          <w:szCs w:val="36"/>
          <w:u w:val="single"/>
        </w:rPr>
      </w:pPr>
      <w:r w:rsidRPr="00242027">
        <w:rPr>
          <w:b/>
          <w:sz w:val="36"/>
          <w:szCs w:val="36"/>
          <w:u w:val="single"/>
        </w:rPr>
        <w:t>MATEMATICA</w:t>
      </w:r>
    </w:p>
    <w:tbl>
      <w:tblPr>
        <w:tblStyle w:val="Tablaconcuadrcula"/>
        <w:tblW w:w="15139" w:type="dxa"/>
        <w:tblInd w:w="-714" w:type="dxa"/>
        <w:tblLook w:val="04A0" w:firstRow="1" w:lastRow="0" w:firstColumn="1" w:lastColumn="0" w:noHBand="0" w:noVBand="1"/>
      </w:tblPr>
      <w:tblGrid>
        <w:gridCol w:w="3828"/>
        <w:gridCol w:w="3798"/>
        <w:gridCol w:w="171"/>
        <w:gridCol w:w="3231"/>
        <w:gridCol w:w="142"/>
        <w:gridCol w:w="3969"/>
      </w:tblGrid>
      <w:tr w:rsidR="00E0048B" w:rsidRPr="00365599" w14:paraId="03B2187D" w14:textId="77777777" w:rsidTr="003F72E8">
        <w:tc>
          <w:tcPr>
            <w:tcW w:w="15139" w:type="dxa"/>
            <w:gridSpan w:val="6"/>
            <w:shd w:val="clear" w:color="auto" w:fill="BDD6EE" w:themeFill="accent1" w:themeFillTint="66"/>
          </w:tcPr>
          <w:p w14:paraId="6ABEBCD4" w14:textId="77777777" w:rsidR="00E0048B" w:rsidRPr="005668CD" w:rsidRDefault="00E0048B" w:rsidP="00E0048B">
            <w:pPr>
              <w:spacing w:after="24"/>
              <w:ind w:left="31" w:right="-15"/>
              <w:rPr>
                <w:rFonts w:ascii="Calibri" w:eastAsia="Calibri" w:hAnsi="Calibri" w:cs="Calibri"/>
                <w:color w:val="000000"/>
                <w:lang w:eastAsia="es-PE"/>
              </w:rPr>
            </w:pPr>
            <w:r w:rsidRPr="00BC3B87">
              <w:rPr>
                <w:b/>
                <w:sz w:val="28"/>
                <w:szCs w:val="18"/>
              </w:rPr>
              <w:t>Competencia:</w:t>
            </w:r>
            <w:r>
              <w:rPr>
                <w:b/>
                <w:sz w:val="28"/>
                <w:szCs w:val="18"/>
              </w:rPr>
              <w:t xml:space="preserve"> </w:t>
            </w:r>
            <w:r w:rsidRPr="00242027">
              <w:rPr>
                <w:rFonts w:ascii="Calibri" w:eastAsia="Calibri" w:hAnsi="Calibri" w:cs="Calibri"/>
                <w:b/>
                <w:bCs/>
                <w:color w:val="000000"/>
                <w:sz w:val="28"/>
                <w:lang w:eastAsia="es-PE"/>
              </w:rPr>
              <w:t>Resuelve problemas de cantidad</w:t>
            </w:r>
            <w:r w:rsidRPr="005668CD">
              <w:rPr>
                <w:rFonts w:ascii="Calibri" w:eastAsia="Calibri" w:hAnsi="Calibri" w:cs="Calibri"/>
                <w:color w:val="000000"/>
                <w:sz w:val="28"/>
                <w:lang w:eastAsia="es-PE"/>
              </w:rPr>
              <w:t xml:space="preserve"> </w:t>
            </w:r>
          </w:p>
          <w:p w14:paraId="7FC35573" w14:textId="491B55C1" w:rsidR="00E0048B" w:rsidRPr="00BC3B87" w:rsidRDefault="00E0048B" w:rsidP="00242027">
            <w:pPr>
              <w:spacing w:after="25" w:line="244" w:lineRule="auto"/>
              <w:ind w:left="46" w:hanging="10"/>
              <w:jc w:val="both"/>
              <w:rPr>
                <w:b/>
                <w:sz w:val="24"/>
                <w:szCs w:val="18"/>
              </w:rPr>
            </w:pPr>
            <w:r w:rsidRPr="005668CD">
              <w:rPr>
                <w:rFonts w:ascii="Calibri" w:eastAsia="Calibri" w:hAnsi="Calibri" w:cs="Calibri"/>
                <w:color w:val="000000"/>
                <w:lang w:eastAsia="es-PE"/>
              </w:rPr>
              <w:t xml:space="preserve">Consiste en que el estudiante solucione problemas o plantee nuevos problemas que le demanden construir y comprender las nociones de número, de sistemas numéricos, sus operaciones y propiedades. </w:t>
            </w:r>
            <w:r w:rsidR="00262E7C" w:rsidRPr="005668CD">
              <w:rPr>
                <w:rFonts w:ascii="Calibri" w:eastAsia="Calibri" w:hAnsi="Calibri" w:cs="Calibri"/>
                <w:color w:val="000000"/>
                <w:lang w:eastAsia="es-PE"/>
              </w:rPr>
              <w:t>Además,</w:t>
            </w:r>
            <w:r w:rsidRPr="005668CD">
              <w:rPr>
                <w:rFonts w:ascii="Calibri" w:eastAsia="Calibri" w:hAnsi="Calibri" w:cs="Calibri"/>
                <w:color w:val="000000"/>
                <w:lang w:eastAsia="es-PE"/>
              </w:rPr>
              <w:t xml:space="preserve"> dotar de significado a estos conocimientos en la situación y usarlos para representar o reproducir las relaciones entre sus datos y condiciones. Implica también discernir si la solución buscada requiere darse como una estimación o cálculo exacto, y para ello selecciona estrategias, procedimientos, unidades de medida y diversos recursos. El razonamiento lógico en esta competencia es usado cuando el estudiante hace comparaciones, explica a través de analogías, induce propiedades a partir de casos particulares o ejemplos, en el proceso de resolución del problema.  </w:t>
            </w:r>
          </w:p>
        </w:tc>
      </w:tr>
      <w:tr w:rsidR="00E0048B" w:rsidRPr="00365599" w14:paraId="41B40666" w14:textId="77777777" w:rsidTr="003F72E8">
        <w:tc>
          <w:tcPr>
            <w:tcW w:w="15139" w:type="dxa"/>
            <w:gridSpan w:val="6"/>
          </w:tcPr>
          <w:p w14:paraId="69D9AB60" w14:textId="77777777" w:rsidR="00E0048B" w:rsidRPr="005668CD" w:rsidRDefault="00E0048B" w:rsidP="007610B1">
            <w:pPr>
              <w:numPr>
                <w:ilvl w:val="0"/>
                <w:numId w:val="216"/>
              </w:numPr>
              <w:spacing w:after="25" w:line="244" w:lineRule="auto"/>
              <w:ind w:left="153" w:hanging="153"/>
              <w:jc w:val="both"/>
              <w:rPr>
                <w:rFonts w:ascii="Calibri" w:eastAsia="Calibri" w:hAnsi="Calibri" w:cs="Calibri"/>
                <w:color w:val="000000"/>
                <w:lang w:eastAsia="es-PE"/>
              </w:rPr>
            </w:pPr>
            <w:r w:rsidRPr="005668CD">
              <w:rPr>
                <w:rFonts w:ascii="Calibri" w:eastAsia="Calibri" w:hAnsi="Calibri" w:cs="Calibri"/>
                <w:color w:val="000000"/>
                <w:lang w:eastAsia="es-PE"/>
              </w:rPr>
              <w:t xml:space="preserve">Traduce cantidades a expresiones numéricas: es transformar las relaciones entre los datos y condiciones de un problema a una expresión numérica (modelo) que reproduzca las relaciones entre estos; esta expresión se comporta como un sistema compuesto por números, operaciones y sus propiedades. Es plantear problemas a partir de una situación o una expresión numérica dada. También implica evaluar si el resultado obtenido o la expresión numérica formulada (modelo), cumplen las condiciones iniciales del problema. </w:t>
            </w:r>
          </w:p>
          <w:p w14:paraId="5E90823A" w14:textId="77777777" w:rsidR="00E0048B" w:rsidRPr="005668CD" w:rsidRDefault="00E0048B" w:rsidP="007610B1">
            <w:pPr>
              <w:numPr>
                <w:ilvl w:val="0"/>
                <w:numId w:val="216"/>
              </w:numPr>
              <w:spacing w:after="25" w:line="244" w:lineRule="auto"/>
              <w:ind w:left="153" w:hanging="153"/>
              <w:jc w:val="both"/>
              <w:rPr>
                <w:rFonts w:ascii="Calibri" w:eastAsia="Calibri" w:hAnsi="Calibri" w:cs="Calibri"/>
                <w:color w:val="000000"/>
                <w:lang w:eastAsia="es-PE"/>
              </w:rPr>
            </w:pPr>
            <w:r w:rsidRPr="005668CD">
              <w:rPr>
                <w:rFonts w:ascii="Calibri" w:eastAsia="Calibri" w:hAnsi="Calibri" w:cs="Calibri"/>
                <w:color w:val="000000"/>
                <w:lang w:eastAsia="es-PE"/>
              </w:rPr>
              <w:t xml:space="preserve">Comunica su comprensión sobre los números y las operaciones: es expresar la comprensión de los conceptos numéricos, las operaciones y propiedades, las unidades de medida, las relaciones que establece entre ellos; usando lenguaje numérico y diversas representaciones; así como leer sus representaciones e información con contenido numérico.  </w:t>
            </w:r>
          </w:p>
          <w:p w14:paraId="68E0CAAD" w14:textId="77777777" w:rsidR="00E0048B" w:rsidRPr="005668CD" w:rsidRDefault="00E0048B" w:rsidP="007610B1">
            <w:pPr>
              <w:numPr>
                <w:ilvl w:val="0"/>
                <w:numId w:val="216"/>
              </w:numPr>
              <w:spacing w:after="25" w:line="244" w:lineRule="auto"/>
              <w:ind w:left="153" w:hanging="153"/>
              <w:jc w:val="both"/>
              <w:rPr>
                <w:rFonts w:ascii="Calibri" w:eastAsia="Calibri" w:hAnsi="Calibri" w:cs="Calibri"/>
                <w:color w:val="000000"/>
                <w:lang w:eastAsia="es-PE"/>
              </w:rPr>
            </w:pPr>
            <w:r w:rsidRPr="005668CD">
              <w:rPr>
                <w:rFonts w:ascii="Calibri" w:eastAsia="Calibri" w:hAnsi="Calibri" w:cs="Calibri"/>
                <w:color w:val="000000"/>
                <w:lang w:eastAsia="es-PE"/>
              </w:rPr>
              <w:lastRenderedPageBreak/>
              <w:t xml:space="preserve">Usa estrategias y procedimientos de estimación y cálculo: es seleccionar, adaptar, combinar o crear una variedad de estrategias, procedimientos como el cálculo mental y escrito, la estimación, la aproximación y medición, comparar cantidades; y emplear diversos recursos. </w:t>
            </w:r>
          </w:p>
          <w:p w14:paraId="12CC465D" w14:textId="77777777" w:rsidR="00E0048B" w:rsidRPr="005668CD" w:rsidRDefault="00E0048B" w:rsidP="007610B1">
            <w:pPr>
              <w:numPr>
                <w:ilvl w:val="0"/>
                <w:numId w:val="216"/>
              </w:numPr>
              <w:spacing w:after="25" w:line="244" w:lineRule="auto"/>
              <w:ind w:left="153" w:hanging="153"/>
              <w:jc w:val="both"/>
              <w:rPr>
                <w:rFonts w:ascii="Calibri" w:eastAsia="Calibri" w:hAnsi="Calibri" w:cs="Calibri"/>
                <w:color w:val="000000"/>
                <w:lang w:eastAsia="es-PE"/>
              </w:rPr>
            </w:pPr>
            <w:r w:rsidRPr="005668CD">
              <w:rPr>
                <w:rFonts w:ascii="Calibri" w:eastAsia="Calibri" w:hAnsi="Calibri" w:cs="Calibri"/>
                <w:color w:val="000000"/>
                <w:lang w:eastAsia="es-PE"/>
              </w:rPr>
              <w:t xml:space="preserve">Argumenta afirmaciones sobre las relaciones numéricas y las operaciones: es elaborar afirmaciones sobre las posibles relaciones entre números naturales, enteros, racionales, reales, sus operaciones y propiedades; basado en comparaciones y experiencias en las que induce propiedades a partir de casos particulares; así como explicarlas con analogías, justificarlas, validarlas o refutarlas con ejemplos y contraejemplos. </w:t>
            </w:r>
          </w:p>
        </w:tc>
      </w:tr>
      <w:tr w:rsidR="00E0048B" w:rsidRPr="00365599" w14:paraId="4C2D7C82" w14:textId="77777777" w:rsidTr="003F72E8">
        <w:tc>
          <w:tcPr>
            <w:tcW w:w="15139" w:type="dxa"/>
            <w:gridSpan w:val="6"/>
          </w:tcPr>
          <w:p w14:paraId="32663BC4" w14:textId="79AFF773" w:rsidR="00E0048B" w:rsidRPr="00242027" w:rsidRDefault="00E0048B" w:rsidP="00E0048B">
            <w:pPr>
              <w:autoSpaceDE w:val="0"/>
              <w:autoSpaceDN w:val="0"/>
              <w:adjustRightInd w:val="0"/>
              <w:rPr>
                <w:b/>
              </w:rPr>
            </w:pPr>
            <w:r w:rsidRPr="00242027">
              <w:rPr>
                <w:b/>
              </w:rPr>
              <w:lastRenderedPageBreak/>
              <w:t xml:space="preserve">ESTANDAR </w:t>
            </w:r>
            <w:r w:rsidR="00242027" w:rsidRPr="00242027">
              <w:rPr>
                <w:b/>
              </w:rPr>
              <w:t>DEL V</w:t>
            </w:r>
            <w:r w:rsidRPr="00242027">
              <w:rPr>
                <w:b/>
              </w:rPr>
              <w:t xml:space="preserve"> CICLO: </w:t>
            </w:r>
          </w:p>
          <w:p w14:paraId="170F9756" w14:textId="7F8C3049" w:rsidR="00E0048B" w:rsidRPr="00242027" w:rsidRDefault="00E0048B" w:rsidP="00242027">
            <w:pPr>
              <w:pStyle w:val="Prrafodelista"/>
              <w:ind w:left="0"/>
              <w:jc w:val="both"/>
              <w:rPr>
                <w:b/>
              </w:rPr>
            </w:pPr>
            <w:r w:rsidRPr="00242027">
              <w:t>Resuelve problemas referidos a una o más acciones de comparar, igualar, repetir o repartir cantidades, partir y repartir una cantidad en partes iguales; las traduce a expresiones aditivas, multiplicativas y la potenciación cuadrada y cúbica; así como a expresiones de adición, sustracción y multiplicación con fracciones y decimales (hasta el centésimo). Expresa su comprensión del sistema de numeración decimal con números naturales hasta seis cifras, de divisores y múltiplos, y del valor posicional de los números decimales hasta los centésimos; con lenguaje numérico y representaciones diversas. Representa de diversas formas su comprensión de la noción de fracción como operador y</w:t>
            </w:r>
            <w:r w:rsidRPr="00242027">
              <w:rPr>
                <w:rFonts w:ascii="Calibri" w:eastAsia="Calibri" w:hAnsi="Calibri" w:cs="Calibri"/>
                <w:color w:val="000000"/>
                <w:lang w:eastAsia="es-PE"/>
              </w:rPr>
              <w:t xml:space="preserve"> como cociente, así como las equivalencias entre decimales, fracciones o porcentajes usuales45. Selecciona y emplea estrategias diversas, el cálculo mental o escrito para operar con números naturales, fracciones, decimales y porcentajes de manera exacta o aproximada; así como para hacer conversiones de unidades de medida de masa, tiempo y temperatura, y medir de manera exacta o aproximada usando la unidad pertinente. Justifica sus procesos de </w:t>
            </w:r>
            <w:r w:rsidR="00262E7C" w:rsidRPr="00242027">
              <w:rPr>
                <w:rFonts w:ascii="Calibri" w:eastAsia="Calibri" w:hAnsi="Calibri" w:cs="Calibri"/>
                <w:color w:val="000000"/>
                <w:lang w:eastAsia="es-PE"/>
              </w:rPr>
              <w:t>resolución,</w:t>
            </w:r>
            <w:r w:rsidRPr="00242027">
              <w:rPr>
                <w:rFonts w:ascii="Calibri" w:eastAsia="Calibri" w:hAnsi="Calibri" w:cs="Calibri"/>
                <w:color w:val="000000"/>
                <w:lang w:eastAsia="es-PE"/>
              </w:rPr>
              <w:t xml:space="preserve"> así como sus afirmaciones sobre las relaciones entre las cuatro operaciones y sus propiedades, basándose en ejemplos y sus conocimientos matemáticos.</w:t>
            </w:r>
          </w:p>
        </w:tc>
      </w:tr>
      <w:tr w:rsidR="00E0048B" w:rsidRPr="00365599" w14:paraId="2A5B3E9A" w14:textId="77777777" w:rsidTr="003F72E8">
        <w:tc>
          <w:tcPr>
            <w:tcW w:w="15139" w:type="dxa"/>
            <w:gridSpan w:val="6"/>
            <w:shd w:val="clear" w:color="auto" w:fill="BDD6EE" w:themeFill="accent1" w:themeFillTint="66"/>
          </w:tcPr>
          <w:p w14:paraId="080E5EE5"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2C938E81" w14:textId="77777777" w:rsidTr="003F72E8">
        <w:tc>
          <w:tcPr>
            <w:tcW w:w="3828" w:type="dxa"/>
            <w:shd w:val="clear" w:color="auto" w:fill="BDD6EE" w:themeFill="accent1" w:themeFillTint="66"/>
          </w:tcPr>
          <w:p w14:paraId="097D5165"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798" w:type="dxa"/>
            <w:shd w:val="clear" w:color="auto" w:fill="BDD6EE" w:themeFill="accent1" w:themeFillTint="66"/>
          </w:tcPr>
          <w:p w14:paraId="27A8530E"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402" w:type="dxa"/>
            <w:gridSpan w:val="2"/>
            <w:shd w:val="clear" w:color="auto" w:fill="BDD6EE" w:themeFill="accent1" w:themeFillTint="66"/>
          </w:tcPr>
          <w:p w14:paraId="7F86FEDF"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4111" w:type="dxa"/>
            <w:gridSpan w:val="2"/>
            <w:shd w:val="clear" w:color="auto" w:fill="BDD6EE" w:themeFill="accent1" w:themeFillTint="66"/>
          </w:tcPr>
          <w:p w14:paraId="78ECB974"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277C9ADA" w14:textId="77777777" w:rsidTr="003F72E8">
        <w:tc>
          <w:tcPr>
            <w:tcW w:w="3828" w:type="dxa"/>
          </w:tcPr>
          <w:p w14:paraId="33CEABFA" w14:textId="77777777" w:rsidR="00E0048B" w:rsidRPr="00242027" w:rsidRDefault="00E0048B" w:rsidP="007610B1">
            <w:pPr>
              <w:numPr>
                <w:ilvl w:val="0"/>
                <w:numId w:val="235"/>
              </w:numPr>
              <w:spacing w:after="34" w:line="248" w:lineRule="auto"/>
              <w:ind w:left="153" w:right="3" w:hanging="153"/>
              <w:jc w:val="both"/>
            </w:pPr>
            <w:r w:rsidRPr="00242027">
              <w:t xml:space="preserve">Establece relaciones entre datos y una o más acciones de agregar, quitar, comparar, igualar, reiterar, agrupar y repartir cantidades, para transformarlas en expresiones numéricas (modelo) de adición, sustracción, multiplicación y división con números naturales, y de adición y sustracción con decimales. </w:t>
            </w:r>
          </w:p>
          <w:p w14:paraId="1AA869BE" w14:textId="77777777" w:rsidR="00E0048B" w:rsidRPr="00242027" w:rsidRDefault="00E0048B" w:rsidP="007610B1">
            <w:pPr>
              <w:numPr>
                <w:ilvl w:val="0"/>
                <w:numId w:val="235"/>
              </w:numPr>
              <w:spacing w:after="34" w:line="249" w:lineRule="auto"/>
              <w:ind w:left="153" w:hanging="153"/>
              <w:jc w:val="both"/>
              <w:rPr>
                <w:rFonts w:ascii="Calibri" w:eastAsia="Calibri" w:hAnsi="Calibri" w:cs="Calibri"/>
                <w:b/>
                <w:color w:val="000000"/>
                <w:lang w:eastAsia="es-PE"/>
              </w:rPr>
            </w:pPr>
            <w:r w:rsidRPr="00242027">
              <w:rPr>
                <w:rFonts w:ascii="Calibri" w:eastAsia="Calibri" w:hAnsi="Calibri" w:cs="Calibri"/>
                <w:b/>
                <w:color w:val="000000"/>
                <w:lang w:eastAsia="es-PE"/>
              </w:rPr>
              <w:t xml:space="preserve">Establece relaciones entre datos y una o más acciones de comparar, igualar, reiterar y dividir cantidades, y las transforma en expresiones numéricas (modelo) de adición, sustracción, multiplicación y división de dos números naturales (obtiene como cociente un número decimal exacto), y en potencias cuadradas y cúbicas. </w:t>
            </w:r>
          </w:p>
          <w:p w14:paraId="49ED6248" w14:textId="77777777" w:rsidR="00E0048B" w:rsidRPr="00242027" w:rsidRDefault="00E0048B" w:rsidP="007610B1">
            <w:pPr>
              <w:numPr>
                <w:ilvl w:val="0"/>
                <w:numId w:val="235"/>
              </w:numPr>
              <w:spacing w:after="32" w:line="249" w:lineRule="auto"/>
              <w:ind w:left="153" w:hanging="153"/>
              <w:jc w:val="both"/>
              <w:rPr>
                <w:rFonts w:ascii="Calibri" w:eastAsia="Calibri" w:hAnsi="Calibri" w:cs="Calibri"/>
                <w:color w:val="000000"/>
                <w:lang w:eastAsia="es-PE"/>
              </w:rPr>
            </w:pPr>
            <w:r w:rsidRPr="00242027">
              <w:rPr>
                <w:rFonts w:ascii="Calibri" w:eastAsia="Calibri" w:hAnsi="Calibri" w:cs="Calibri"/>
                <w:color w:val="000000"/>
                <w:lang w:eastAsia="es-PE"/>
              </w:rPr>
              <w:t xml:space="preserve">Establece relaciones entre datos y acciones de dividir una o más unidades en partes iguales y las transforma en </w:t>
            </w:r>
            <w:r w:rsidRPr="00242027">
              <w:rPr>
                <w:rFonts w:ascii="Calibri" w:eastAsia="Calibri" w:hAnsi="Calibri" w:cs="Calibri"/>
                <w:color w:val="000000"/>
                <w:lang w:eastAsia="es-PE"/>
              </w:rPr>
              <w:lastRenderedPageBreak/>
              <w:t xml:space="preserve">expresiones numéricas (modelo) de fracciones y adición, sustracción y multiplicación con expresiones fraccionarias y decimales (hasta el centésimo). </w:t>
            </w:r>
          </w:p>
          <w:p w14:paraId="32E05034" w14:textId="77777777" w:rsidR="00E0048B" w:rsidRPr="00242027" w:rsidRDefault="00E0048B" w:rsidP="007610B1">
            <w:pPr>
              <w:numPr>
                <w:ilvl w:val="0"/>
                <w:numId w:val="235"/>
              </w:numPr>
              <w:spacing w:after="22" w:line="249" w:lineRule="auto"/>
              <w:ind w:left="153" w:hanging="153"/>
              <w:jc w:val="both"/>
              <w:rPr>
                <w:rFonts w:ascii="Calibri" w:eastAsia="Calibri" w:hAnsi="Calibri" w:cs="Calibri"/>
                <w:color w:val="000000"/>
                <w:lang w:eastAsia="es-PE"/>
              </w:rPr>
            </w:pPr>
            <w:r w:rsidRPr="00242027">
              <w:rPr>
                <w:rFonts w:ascii="Calibri" w:eastAsia="Calibri" w:hAnsi="Calibri" w:cs="Calibri"/>
                <w:color w:val="000000"/>
                <w:lang w:eastAsia="es-PE"/>
              </w:rPr>
              <w:t xml:space="preserve">Expresa con diversas representaciones y lenguaje numérico (números, signos y expresiones verbales) su comprensión de: </w:t>
            </w:r>
          </w:p>
          <w:p w14:paraId="6271B1E1" w14:textId="77777777" w:rsidR="00E0048B" w:rsidRPr="00242027" w:rsidRDefault="00E0048B" w:rsidP="007610B1">
            <w:pPr>
              <w:pStyle w:val="Default"/>
              <w:numPr>
                <w:ilvl w:val="0"/>
                <w:numId w:val="235"/>
              </w:numPr>
              <w:ind w:left="153" w:hanging="153"/>
              <w:jc w:val="both"/>
              <w:rPr>
                <w:rFonts w:eastAsia="Calibri"/>
                <w:sz w:val="22"/>
                <w:szCs w:val="22"/>
                <w:lang w:eastAsia="es-PE"/>
              </w:rPr>
            </w:pPr>
            <w:r w:rsidRPr="00242027">
              <w:rPr>
                <w:rFonts w:eastAsia="Calibri"/>
                <w:b/>
                <w:sz w:val="22"/>
                <w:szCs w:val="22"/>
                <w:lang w:eastAsia="es-PE"/>
              </w:rPr>
              <w:t>Los múltiplos y divisores de un número natural; las características de los números primos y compuestos</w:t>
            </w:r>
            <w:r w:rsidRPr="00242027">
              <w:rPr>
                <w:rFonts w:eastAsia="Calibri"/>
                <w:sz w:val="22"/>
                <w:szCs w:val="22"/>
                <w:lang w:eastAsia="es-PE"/>
              </w:rPr>
              <w:t>; así como las propiedades de las operaciones y su relación inversa.</w:t>
            </w:r>
          </w:p>
          <w:p w14:paraId="3EC20085" w14:textId="77777777" w:rsidR="00E0048B" w:rsidRPr="00242027" w:rsidRDefault="00E0048B" w:rsidP="007610B1">
            <w:pPr>
              <w:pStyle w:val="Prrafodelista"/>
              <w:numPr>
                <w:ilvl w:val="0"/>
                <w:numId w:val="235"/>
              </w:numPr>
              <w:spacing w:after="32" w:line="248" w:lineRule="auto"/>
              <w:ind w:left="153" w:hanging="153"/>
              <w:jc w:val="both"/>
              <w:rPr>
                <w:rFonts w:ascii="Calibri" w:eastAsia="Calibri" w:hAnsi="Calibri" w:cs="Calibri"/>
                <w:color w:val="000000"/>
                <w:lang w:eastAsia="es-PE"/>
              </w:rPr>
            </w:pPr>
            <w:r w:rsidRPr="00242027">
              <w:rPr>
                <w:rFonts w:ascii="Calibri" w:eastAsia="Calibri" w:hAnsi="Calibri" w:cs="Calibri"/>
                <w:b/>
                <w:color w:val="000000"/>
                <w:lang w:eastAsia="es-PE"/>
              </w:rPr>
              <w:t>La fracción como operador y como cociente; las equivalencias entre decimales, fracciones</w:t>
            </w:r>
            <w:r w:rsidRPr="00242027">
              <w:rPr>
                <w:rFonts w:ascii="Calibri" w:eastAsia="Calibri" w:hAnsi="Calibri" w:cs="Calibri"/>
                <w:color w:val="000000"/>
                <w:lang w:eastAsia="es-PE"/>
              </w:rPr>
              <w:t xml:space="preserve"> o porcentajes usuales; las operaciones de adición, sustracción y multiplicación con fracciones y decimales. </w:t>
            </w:r>
          </w:p>
          <w:p w14:paraId="1445ABAF" w14:textId="537ED023" w:rsidR="00E0048B" w:rsidRPr="00242027" w:rsidRDefault="00E0048B" w:rsidP="007610B1">
            <w:pPr>
              <w:pStyle w:val="Prrafodelista"/>
              <w:numPr>
                <w:ilvl w:val="0"/>
                <w:numId w:val="235"/>
              </w:numPr>
              <w:spacing w:after="34" w:line="248" w:lineRule="auto"/>
              <w:ind w:left="153" w:hanging="153"/>
              <w:jc w:val="both"/>
              <w:rPr>
                <w:rFonts w:ascii="Calibri" w:eastAsia="Calibri" w:hAnsi="Calibri" w:cs="Calibri"/>
                <w:b/>
                <w:color w:val="000000"/>
                <w:lang w:eastAsia="es-PE"/>
              </w:rPr>
            </w:pPr>
            <w:r w:rsidRPr="00242027">
              <w:rPr>
                <w:rFonts w:ascii="Calibri" w:eastAsia="Calibri" w:hAnsi="Calibri" w:cs="Calibri"/>
                <w:b/>
                <w:color w:val="000000"/>
                <w:lang w:eastAsia="es-PE"/>
              </w:rPr>
              <w:t>Emplea estrategias y procedimientos como los siguientes: Estrategias heurísticas</w:t>
            </w:r>
            <w:r w:rsidR="00242027" w:rsidRPr="00242027">
              <w:rPr>
                <w:rFonts w:ascii="Calibri" w:eastAsia="Calibri" w:hAnsi="Calibri" w:cs="Calibri"/>
                <w:b/>
                <w:color w:val="000000"/>
                <w:lang w:eastAsia="es-PE"/>
              </w:rPr>
              <w:t xml:space="preserve">, </w:t>
            </w:r>
            <w:r w:rsidRPr="00242027">
              <w:rPr>
                <w:rFonts w:ascii="Calibri" w:eastAsia="Calibri" w:hAnsi="Calibri" w:cs="Calibri"/>
                <w:b/>
                <w:color w:val="000000"/>
                <w:lang w:eastAsia="es-PE"/>
              </w:rPr>
              <w:t>Estrategias de cálculo, como el uso de la reversibilidad de las operaciones con números naturales, la amplificación y simplificación de fracciones, el redondeo de decimales y el uso de la propiedad distributiva</w:t>
            </w:r>
            <w:r w:rsidR="00242027" w:rsidRPr="00242027">
              <w:rPr>
                <w:rFonts w:ascii="Calibri" w:eastAsia="Calibri" w:hAnsi="Calibri" w:cs="Calibri"/>
                <w:b/>
                <w:color w:val="000000"/>
                <w:lang w:eastAsia="es-PE"/>
              </w:rPr>
              <w:t xml:space="preserve">, </w:t>
            </w:r>
            <w:r w:rsidRPr="00242027">
              <w:rPr>
                <w:rFonts w:ascii="Calibri" w:eastAsia="Calibri" w:hAnsi="Calibri" w:cs="Calibri"/>
                <w:b/>
                <w:color w:val="000000"/>
                <w:lang w:eastAsia="es-PE"/>
              </w:rPr>
              <w:t xml:space="preserve">Procedimientos y recursos para realizar operaciones con números naturales, expresiones fraccionarias y decimales exactos, y calcular porcentajes usuales. </w:t>
            </w:r>
          </w:p>
          <w:p w14:paraId="4FD818A3" w14:textId="77777777" w:rsidR="00E0048B" w:rsidRPr="00242027" w:rsidRDefault="00E0048B" w:rsidP="007610B1">
            <w:pPr>
              <w:pStyle w:val="Default"/>
              <w:numPr>
                <w:ilvl w:val="0"/>
                <w:numId w:val="235"/>
              </w:numPr>
              <w:ind w:left="153" w:hanging="153"/>
              <w:jc w:val="both"/>
              <w:rPr>
                <w:color w:val="auto"/>
                <w:sz w:val="22"/>
                <w:szCs w:val="22"/>
              </w:rPr>
            </w:pPr>
            <w:r w:rsidRPr="00242027">
              <w:rPr>
                <w:rFonts w:eastAsia="Calibri"/>
                <w:sz w:val="22"/>
                <w:szCs w:val="22"/>
                <w:lang w:eastAsia="es-PE"/>
              </w:rPr>
              <w:t>Justifica su proceso de resolución y los resultados obtenidos.</w:t>
            </w:r>
          </w:p>
          <w:p w14:paraId="30360AAB" w14:textId="0E1F663B" w:rsidR="00E0048B" w:rsidRPr="00242027" w:rsidRDefault="00E0048B" w:rsidP="00242027">
            <w:pPr>
              <w:pStyle w:val="Default"/>
              <w:jc w:val="both"/>
              <w:rPr>
                <w:sz w:val="22"/>
                <w:szCs w:val="22"/>
              </w:rPr>
            </w:pPr>
          </w:p>
          <w:p w14:paraId="244419B7" w14:textId="77777777" w:rsidR="00E0048B" w:rsidRPr="00242027" w:rsidRDefault="00E0048B" w:rsidP="00242027">
            <w:pPr>
              <w:pStyle w:val="Default"/>
              <w:ind w:left="153" w:hanging="153"/>
              <w:jc w:val="both"/>
              <w:rPr>
                <w:sz w:val="22"/>
                <w:szCs w:val="22"/>
              </w:rPr>
            </w:pPr>
          </w:p>
          <w:p w14:paraId="639B41EB" w14:textId="77777777" w:rsidR="00E0048B" w:rsidRPr="00242027" w:rsidRDefault="00E0048B" w:rsidP="00242027">
            <w:pPr>
              <w:pStyle w:val="Prrafodelista"/>
              <w:spacing w:after="34" w:line="248" w:lineRule="auto"/>
              <w:ind w:left="153" w:right="1" w:hanging="153"/>
              <w:jc w:val="both"/>
            </w:pPr>
          </w:p>
        </w:tc>
        <w:tc>
          <w:tcPr>
            <w:tcW w:w="3798" w:type="dxa"/>
          </w:tcPr>
          <w:p w14:paraId="563CB64D" w14:textId="77777777" w:rsidR="00E0048B" w:rsidRPr="00242027" w:rsidRDefault="00E0048B" w:rsidP="007610B1">
            <w:pPr>
              <w:pStyle w:val="Default"/>
              <w:numPr>
                <w:ilvl w:val="0"/>
                <w:numId w:val="235"/>
              </w:numPr>
              <w:ind w:left="153" w:hanging="153"/>
              <w:jc w:val="both"/>
              <w:rPr>
                <w:sz w:val="22"/>
                <w:szCs w:val="22"/>
              </w:rPr>
            </w:pPr>
            <w:r w:rsidRPr="00242027">
              <w:rPr>
                <w:rFonts w:eastAsia="Calibri"/>
                <w:b/>
                <w:sz w:val="22"/>
                <w:szCs w:val="22"/>
                <w:lang w:eastAsia="es-PE"/>
              </w:rPr>
              <w:lastRenderedPageBreak/>
              <w:t>Establece relaciones entre datos y una o más acciones de</w:t>
            </w:r>
            <w:r w:rsidRPr="00242027">
              <w:rPr>
                <w:rFonts w:eastAsia="Calibri"/>
                <w:sz w:val="22"/>
                <w:szCs w:val="22"/>
                <w:lang w:eastAsia="es-PE"/>
              </w:rPr>
              <w:t xml:space="preserve"> </w:t>
            </w:r>
            <w:r w:rsidRPr="00242027">
              <w:rPr>
                <w:rFonts w:eastAsia="Calibri"/>
                <w:b/>
                <w:sz w:val="22"/>
                <w:szCs w:val="22"/>
                <w:lang w:eastAsia="es-PE"/>
              </w:rPr>
              <w:t>comparar</w:t>
            </w:r>
            <w:r w:rsidRPr="00242027">
              <w:rPr>
                <w:rFonts w:eastAsia="Calibri"/>
                <w:sz w:val="22"/>
                <w:szCs w:val="22"/>
                <w:lang w:eastAsia="es-PE"/>
              </w:rPr>
              <w:t xml:space="preserve">, igualar, reiterar y dividir cantidades, y las transforma en expresiones numéricas (modelo) de adición, sustracción, multiplicación y división de dos números naturales (obtiene como cociente un número decimal exacto), y en potencias cuadradas y cúbicas. </w:t>
            </w:r>
          </w:p>
          <w:p w14:paraId="722A9152" w14:textId="77777777" w:rsidR="00E0048B" w:rsidRPr="00242027" w:rsidRDefault="00E0048B" w:rsidP="007610B1">
            <w:pPr>
              <w:numPr>
                <w:ilvl w:val="0"/>
                <w:numId w:val="235"/>
              </w:numPr>
              <w:spacing w:after="32" w:line="249" w:lineRule="auto"/>
              <w:ind w:left="153" w:hanging="153"/>
              <w:jc w:val="both"/>
              <w:rPr>
                <w:rFonts w:ascii="Calibri" w:eastAsia="Calibri" w:hAnsi="Calibri" w:cs="Calibri"/>
                <w:color w:val="000000"/>
                <w:lang w:eastAsia="es-PE"/>
              </w:rPr>
            </w:pPr>
            <w:r w:rsidRPr="00242027">
              <w:rPr>
                <w:rFonts w:ascii="Calibri" w:eastAsia="Calibri" w:hAnsi="Calibri" w:cs="Calibri"/>
                <w:b/>
                <w:color w:val="000000"/>
                <w:lang w:eastAsia="es-PE"/>
              </w:rPr>
              <w:t>Establece relaciones entre datos y acciones de dividir una o más unidades en partes iguales y las transforma en expresiones numéricas (modelo) de fracciones y adición, sustracción y multiplicación con expresiones fraccionarias y decimales (hasta el centésimo</w:t>
            </w:r>
            <w:r w:rsidRPr="00242027">
              <w:rPr>
                <w:rFonts w:ascii="Calibri" w:eastAsia="Calibri" w:hAnsi="Calibri" w:cs="Calibri"/>
                <w:color w:val="000000"/>
                <w:lang w:eastAsia="es-PE"/>
              </w:rPr>
              <w:t xml:space="preserve">). </w:t>
            </w:r>
          </w:p>
          <w:p w14:paraId="6615DF76" w14:textId="77777777" w:rsidR="00E0048B" w:rsidRPr="00242027" w:rsidRDefault="00E0048B" w:rsidP="007610B1">
            <w:pPr>
              <w:numPr>
                <w:ilvl w:val="0"/>
                <w:numId w:val="235"/>
              </w:numPr>
              <w:spacing w:after="22" w:line="249" w:lineRule="auto"/>
              <w:ind w:left="153" w:hanging="153"/>
              <w:jc w:val="both"/>
              <w:rPr>
                <w:rFonts w:ascii="Calibri" w:eastAsia="Calibri" w:hAnsi="Calibri" w:cs="Calibri"/>
                <w:color w:val="000000"/>
                <w:lang w:eastAsia="es-PE"/>
              </w:rPr>
            </w:pPr>
            <w:r w:rsidRPr="00242027">
              <w:rPr>
                <w:rFonts w:ascii="Calibri" w:eastAsia="Calibri" w:hAnsi="Calibri" w:cs="Calibri"/>
                <w:color w:val="000000"/>
                <w:lang w:eastAsia="es-PE"/>
              </w:rPr>
              <w:t xml:space="preserve">Expresa con diversas representaciones y lenguaje numérico (números, signos y expresiones verbales) su comprensión de: </w:t>
            </w:r>
          </w:p>
          <w:p w14:paraId="702AA8A0" w14:textId="77777777" w:rsidR="00E0048B" w:rsidRPr="00242027" w:rsidRDefault="00E0048B" w:rsidP="007610B1">
            <w:pPr>
              <w:numPr>
                <w:ilvl w:val="0"/>
                <w:numId w:val="235"/>
              </w:numPr>
              <w:spacing w:after="22" w:line="249" w:lineRule="auto"/>
              <w:ind w:left="153" w:right="1" w:hanging="153"/>
              <w:jc w:val="both"/>
              <w:rPr>
                <w:rFonts w:ascii="Calibri" w:eastAsia="Calibri" w:hAnsi="Calibri" w:cs="Calibri"/>
                <w:b/>
                <w:color w:val="000000"/>
                <w:lang w:eastAsia="es-PE"/>
              </w:rPr>
            </w:pPr>
            <w:r w:rsidRPr="00242027">
              <w:rPr>
                <w:rFonts w:ascii="Calibri" w:eastAsia="Calibri" w:hAnsi="Calibri" w:cs="Calibri"/>
                <w:b/>
                <w:color w:val="000000"/>
                <w:lang w:eastAsia="es-PE"/>
              </w:rPr>
              <w:lastRenderedPageBreak/>
              <w:t xml:space="preserve">El valor posicional de un dígito en números de hasta seis cifras y decimales hasta el centésimo, así como las unidades del sistema de numeración decimal. </w:t>
            </w:r>
          </w:p>
          <w:p w14:paraId="2F93FE82" w14:textId="77777777" w:rsidR="00E0048B" w:rsidRPr="00242027" w:rsidRDefault="00E0048B" w:rsidP="007610B1">
            <w:pPr>
              <w:pStyle w:val="Prrafodelista"/>
              <w:numPr>
                <w:ilvl w:val="0"/>
                <w:numId w:val="235"/>
              </w:numPr>
              <w:spacing w:after="32" w:line="248" w:lineRule="auto"/>
              <w:ind w:left="153" w:hanging="153"/>
              <w:jc w:val="both"/>
              <w:rPr>
                <w:rFonts w:ascii="Calibri" w:eastAsia="Calibri" w:hAnsi="Calibri" w:cs="Calibri"/>
                <w:b/>
                <w:color w:val="000000"/>
                <w:lang w:eastAsia="es-PE"/>
              </w:rPr>
            </w:pPr>
            <w:r w:rsidRPr="00242027">
              <w:rPr>
                <w:rFonts w:ascii="Calibri" w:eastAsia="Calibri" w:hAnsi="Calibri" w:cs="Calibri"/>
                <w:b/>
                <w:color w:val="000000"/>
                <w:lang w:eastAsia="es-PE"/>
              </w:rPr>
              <w:t xml:space="preserve">La fracción como operador y como cociente; las equivalencias entre decimales, fracciones o porcentajes usuales; las operaciones de adición, sustracción y multiplicación con fracciones y decimales. </w:t>
            </w:r>
          </w:p>
          <w:p w14:paraId="078F1976" w14:textId="3E77AC0F" w:rsidR="00E0048B" w:rsidRPr="00242027" w:rsidRDefault="00E0048B" w:rsidP="007610B1">
            <w:pPr>
              <w:pStyle w:val="Prrafodelista"/>
              <w:numPr>
                <w:ilvl w:val="0"/>
                <w:numId w:val="235"/>
              </w:numPr>
              <w:spacing w:after="34" w:line="248" w:lineRule="auto"/>
              <w:ind w:left="153" w:hanging="153"/>
              <w:jc w:val="both"/>
              <w:rPr>
                <w:rFonts w:ascii="Calibri" w:eastAsia="Calibri" w:hAnsi="Calibri" w:cs="Calibri"/>
                <w:color w:val="000000"/>
                <w:lang w:eastAsia="es-PE"/>
              </w:rPr>
            </w:pPr>
            <w:r w:rsidRPr="00242027">
              <w:rPr>
                <w:rFonts w:ascii="Calibri" w:eastAsia="Calibri" w:hAnsi="Calibri" w:cs="Calibri"/>
                <w:b/>
                <w:color w:val="000000"/>
                <w:lang w:eastAsia="es-PE"/>
              </w:rPr>
              <w:t>Emplea estrategias y procedimientos como los siguientes: Estrategias heurísticas</w:t>
            </w:r>
            <w:r w:rsidR="00242027" w:rsidRPr="00242027">
              <w:rPr>
                <w:rFonts w:ascii="Calibri" w:eastAsia="Calibri" w:hAnsi="Calibri" w:cs="Calibri"/>
                <w:b/>
                <w:color w:val="000000"/>
                <w:lang w:eastAsia="es-PE"/>
              </w:rPr>
              <w:t xml:space="preserve">, </w:t>
            </w:r>
            <w:r w:rsidRPr="00242027">
              <w:rPr>
                <w:rFonts w:ascii="Calibri" w:eastAsia="Calibri" w:hAnsi="Calibri" w:cs="Calibri"/>
                <w:b/>
                <w:color w:val="000000"/>
                <w:lang w:eastAsia="es-PE"/>
              </w:rPr>
              <w:t>Estrategias de cálculo, como el uso de la reversibilidad de las operaciones con números naturales, la amplificación y simplificación de fracciones, el redondeo de decimales y el uso de la propiedad distributiva</w:t>
            </w:r>
            <w:r w:rsidR="00242027" w:rsidRPr="00242027">
              <w:rPr>
                <w:rFonts w:ascii="Calibri" w:eastAsia="Calibri" w:hAnsi="Calibri" w:cs="Calibri"/>
                <w:b/>
                <w:color w:val="000000"/>
                <w:lang w:eastAsia="es-PE"/>
              </w:rPr>
              <w:t xml:space="preserve">, </w:t>
            </w:r>
            <w:r w:rsidRPr="00242027">
              <w:rPr>
                <w:rFonts w:ascii="Calibri" w:eastAsia="Calibri" w:hAnsi="Calibri" w:cs="Calibri"/>
                <w:color w:val="000000"/>
                <w:lang w:eastAsia="es-PE"/>
              </w:rPr>
              <w:t xml:space="preserve">Procedimientos y recursos para realizar operaciones con números naturales, expresiones fraccionarias y decimales exactos, y calcular porcentajes usuales.  </w:t>
            </w:r>
          </w:p>
          <w:p w14:paraId="17D0788B" w14:textId="77777777" w:rsidR="00E0048B" w:rsidRPr="00242027" w:rsidRDefault="00E0048B" w:rsidP="007610B1">
            <w:pPr>
              <w:numPr>
                <w:ilvl w:val="0"/>
                <w:numId w:val="235"/>
              </w:numPr>
              <w:spacing w:after="41" w:line="249" w:lineRule="auto"/>
              <w:ind w:left="153" w:hanging="153"/>
              <w:jc w:val="both"/>
              <w:rPr>
                <w:rFonts w:ascii="Calibri" w:eastAsia="Calibri" w:hAnsi="Calibri" w:cs="Calibri"/>
                <w:color w:val="000000"/>
                <w:lang w:eastAsia="es-PE"/>
              </w:rPr>
            </w:pPr>
            <w:r w:rsidRPr="00242027">
              <w:rPr>
                <w:rFonts w:ascii="Calibri" w:eastAsia="Calibri" w:hAnsi="Calibri" w:cs="Calibri"/>
                <w:b/>
                <w:color w:val="000000"/>
                <w:lang w:eastAsia="es-PE"/>
              </w:rPr>
              <w:t>Realiza afirmaciones sobre las relaciones (orden y otras) entre decimales, fracciones</w:t>
            </w:r>
            <w:r w:rsidRPr="00242027">
              <w:rPr>
                <w:rFonts w:ascii="Calibri" w:eastAsia="Calibri" w:hAnsi="Calibri" w:cs="Calibri"/>
                <w:color w:val="000000"/>
                <w:lang w:eastAsia="es-PE"/>
              </w:rPr>
              <w:t xml:space="preserve"> o porcentajes usuales, y las justifica con varios ejemplos y sus conocimientos matemáticos. </w:t>
            </w:r>
          </w:p>
          <w:p w14:paraId="33AD3A93" w14:textId="77777777" w:rsidR="00E0048B" w:rsidRPr="00242027" w:rsidRDefault="00E0048B" w:rsidP="007610B1">
            <w:pPr>
              <w:pStyle w:val="Default"/>
              <w:numPr>
                <w:ilvl w:val="0"/>
                <w:numId w:val="235"/>
              </w:numPr>
              <w:ind w:left="153" w:hanging="153"/>
              <w:jc w:val="both"/>
              <w:rPr>
                <w:color w:val="auto"/>
                <w:sz w:val="22"/>
                <w:szCs w:val="22"/>
              </w:rPr>
            </w:pPr>
            <w:r w:rsidRPr="00242027">
              <w:rPr>
                <w:rFonts w:eastAsia="Calibri"/>
                <w:sz w:val="22"/>
                <w:szCs w:val="22"/>
                <w:lang w:eastAsia="es-PE"/>
              </w:rPr>
              <w:t>Justifica su proceso de resolución y los resultados obtenidos.</w:t>
            </w:r>
          </w:p>
          <w:p w14:paraId="17ACD739" w14:textId="7D802B9A" w:rsidR="00E0048B" w:rsidRPr="00242027" w:rsidRDefault="00E0048B" w:rsidP="00242027">
            <w:pPr>
              <w:pStyle w:val="Default"/>
              <w:ind w:left="153"/>
              <w:jc w:val="both"/>
              <w:rPr>
                <w:sz w:val="22"/>
                <w:szCs w:val="22"/>
              </w:rPr>
            </w:pPr>
          </w:p>
          <w:p w14:paraId="5CC95390" w14:textId="77777777" w:rsidR="00E0048B" w:rsidRPr="00242027" w:rsidRDefault="00E0048B" w:rsidP="00242027">
            <w:pPr>
              <w:pStyle w:val="Default"/>
              <w:ind w:left="153" w:hanging="153"/>
              <w:jc w:val="both"/>
              <w:rPr>
                <w:sz w:val="22"/>
                <w:szCs w:val="22"/>
              </w:rPr>
            </w:pPr>
          </w:p>
        </w:tc>
        <w:tc>
          <w:tcPr>
            <w:tcW w:w="3402" w:type="dxa"/>
            <w:gridSpan w:val="2"/>
          </w:tcPr>
          <w:p w14:paraId="32979B72" w14:textId="77777777" w:rsidR="00E0048B" w:rsidRPr="00242027" w:rsidRDefault="00E0048B" w:rsidP="007610B1">
            <w:pPr>
              <w:numPr>
                <w:ilvl w:val="0"/>
                <w:numId w:val="235"/>
              </w:numPr>
              <w:spacing w:after="34" w:line="249" w:lineRule="auto"/>
              <w:ind w:left="153" w:hanging="153"/>
              <w:jc w:val="both"/>
              <w:rPr>
                <w:rFonts w:ascii="Calibri" w:eastAsia="Calibri" w:hAnsi="Calibri" w:cs="Calibri"/>
                <w:b/>
                <w:color w:val="000000"/>
                <w:lang w:eastAsia="es-PE"/>
              </w:rPr>
            </w:pPr>
            <w:r w:rsidRPr="00242027">
              <w:rPr>
                <w:rFonts w:ascii="Calibri" w:eastAsia="Calibri" w:hAnsi="Calibri" w:cs="Calibri"/>
                <w:b/>
                <w:color w:val="000000"/>
                <w:lang w:eastAsia="es-PE"/>
              </w:rPr>
              <w:lastRenderedPageBreak/>
              <w:t xml:space="preserve">Establece relaciones entre datos y una o más acciones de comparar, igualar, reiterar y dividir cantidades, y las transforma en expresiones numéricas (modelo) de adición, sustracción, multiplicación y división de dos números naturales (obtiene como cociente un número decimal exacto), y en potencias cuadradas y cúbicas. </w:t>
            </w:r>
          </w:p>
          <w:p w14:paraId="7D333FF9" w14:textId="77777777" w:rsidR="00E0048B" w:rsidRPr="00242027" w:rsidRDefault="00E0048B" w:rsidP="007610B1">
            <w:pPr>
              <w:numPr>
                <w:ilvl w:val="0"/>
                <w:numId w:val="235"/>
              </w:numPr>
              <w:spacing w:after="22" w:line="249" w:lineRule="auto"/>
              <w:ind w:left="153" w:hanging="153"/>
              <w:jc w:val="both"/>
              <w:rPr>
                <w:rFonts w:ascii="Calibri" w:eastAsia="Calibri" w:hAnsi="Calibri" w:cs="Calibri"/>
                <w:color w:val="000000"/>
                <w:lang w:eastAsia="es-PE"/>
              </w:rPr>
            </w:pPr>
            <w:r w:rsidRPr="00242027">
              <w:rPr>
                <w:rFonts w:ascii="Calibri" w:eastAsia="Calibri" w:hAnsi="Calibri" w:cs="Calibri"/>
                <w:color w:val="000000"/>
                <w:lang w:eastAsia="es-PE"/>
              </w:rPr>
              <w:t xml:space="preserve">Expresa con diversas representaciones y lenguaje numérico (números, signos y expresiones verbales) su comprensión de: </w:t>
            </w:r>
          </w:p>
          <w:p w14:paraId="322A3250" w14:textId="77777777" w:rsidR="00E0048B" w:rsidRPr="00242027" w:rsidRDefault="00E0048B" w:rsidP="007610B1">
            <w:pPr>
              <w:numPr>
                <w:ilvl w:val="0"/>
                <w:numId w:val="235"/>
              </w:numPr>
              <w:spacing w:after="22" w:line="249" w:lineRule="auto"/>
              <w:ind w:left="153" w:right="1" w:hanging="153"/>
              <w:jc w:val="both"/>
              <w:rPr>
                <w:rFonts w:ascii="Calibri" w:eastAsia="Calibri" w:hAnsi="Calibri" w:cs="Calibri"/>
                <w:color w:val="000000"/>
                <w:lang w:eastAsia="es-PE"/>
              </w:rPr>
            </w:pPr>
            <w:r w:rsidRPr="00242027">
              <w:rPr>
                <w:rFonts w:ascii="Calibri" w:eastAsia="Calibri" w:hAnsi="Calibri" w:cs="Calibri"/>
                <w:color w:val="000000"/>
                <w:lang w:eastAsia="es-PE"/>
              </w:rPr>
              <w:t xml:space="preserve">El valor posicional de un dígito en números de hasta seis cifras y decimales hasta el centésimo, así como las unidades del sistema de numeración decimal. </w:t>
            </w:r>
          </w:p>
          <w:p w14:paraId="3D2EA64F" w14:textId="23CA77C8" w:rsidR="00E0048B" w:rsidRPr="00242027" w:rsidRDefault="00E0048B" w:rsidP="007610B1">
            <w:pPr>
              <w:pStyle w:val="Prrafodelista"/>
              <w:numPr>
                <w:ilvl w:val="0"/>
                <w:numId w:val="235"/>
              </w:numPr>
              <w:spacing w:after="34" w:line="248" w:lineRule="auto"/>
              <w:ind w:left="153" w:hanging="153"/>
              <w:jc w:val="both"/>
              <w:rPr>
                <w:rFonts w:ascii="Calibri" w:eastAsia="Calibri" w:hAnsi="Calibri" w:cs="Calibri"/>
                <w:color w:val="000000"/>
                <w:lang w:eastAsia="es-PE"/>
              </w:rPr>
            </w:pPr>
            <w:r w:rsidRPr="00242027">
              <w:rPr>
                <w:rFonts w:ascii="Calibri" w:eastAsia="Calibri" w:hAnsi="Calibri" w:cs="Calibri"/>
                <w:b/>
                <w:color w:val="000000"/>
                <w:lang w:eastAsia="es-PE"/>
              </w:rPr>
              <w:lastRenderedPageBreak/>
              <w:t>Emplea estrategias y procedimientos como los siguientes: Estrategias heurísticas</w:t>
            </w:r>
            <w:r w:rsidR="00242027" w:rsidRPr="00242027">
              <w:rPr>
                <w:rFonts w:ascii="Calibri" w:eastAsia="Calibri" w:hAnsi="Calibri" w:cs="Calibri"/>
                <w:b/>
                <w:color w:val="000000"/>
                <w:lang w:eastAsia="es-PE"/>
              </w:rPr>
              <w:t xml:space="preserve">, </w:t>
            </w:r>
            <w:r w:rsidRPr="00242027">
              <w:rPr>
                <w:rFonts w:ascii="Calibri" w:eastAsia="Calibri" w:hAnsi="Calibri" w:cs="Calibri"/>
                <w:b/>
                <w:color w:val="000000"/>
                <w:lang w:eastAsia="es-PE"/>
              </w:rPr>
              <w:t>Estrategias de cálculo, como el uso de la reversibilidad de las operaciones con números naturales, la amplificación y simplificación de fracciones, el redondeo de decimales y el uso de la propiedad distributiva</w:t>
            </w:r>
            <w:r w:rsidR="00242027" w:rsidRPr="00242027">
              <w:rPr>
                <w:rFonts w:ascii="Calibri" w:eastAsia="Calibri" w:hAnsi="Calibri" w:cs="Calibri"/>
                <w:b/>
                <w:color w:val="000000"/>
                <w:lang w:eastAsia="es-PE"/>
              </w:rPr>
              <w:t xml:space="preserve">, </w:t>
            </w:r>
            <w:r w:rsidRPr="00242027">
              <w:rPr>
                <w:rFonts w:ascii="Calibri" w:eastAsia="Calibri" w:hAnsi="Calibri" w:cs="Calibri"/>
                <w:color w:val="000000"/>
                <w:lang w:eastAsia="es-PE"/>
              </w:rPr>
              <w:t xml:space="preserve">Procedimientos y recursos para realizar operaciones con números naturales, expresiones fraccionarias y decimales exactos, y calcular porcentajes usuales. </w:t>
            </w:r>
          </w:p>
          <w:p w14:paraId="41AEE776" w14:textId="77777777" w:rsidR="00E0048B" w:rsidRPr="00242027" w:rsidRDefault="00E0048B" w:rsidP="007610B1">
            <w:pPr>
              <w:numPr>
                <w:ilvl w:val="0"/>
                <w:numId w:val="235"/>
              </w:numPr>
              <w:spacing w:after="32" w:line="248" w:lineRule="auto"/>
              <w:ind w:left="153" w:hanging="153"/>
              <w:jc w:val="both"/>
              <w:rPr>
                <w:rFonts w:ascii="Calibri" w:eastAsia="Calibri" w:hAnsi="Calibri" w:cs="Calibri"/>
                <w:b/>
                <w:color w:val="000000"/>
                <w:lang w:eastAsia="es-PE"/>
              </w:rPr>
            </w:pPr>
            <w:r w:rsidRPr="00242027">
              <w:rPr>
                <w:rFonts w:ascii="Calibri" w:eastAsia="Calibri" w:hAnsi="Calibri" w:cs="Calibri"/>
                <w:b/>
                <w:color w:val="000000"/>
                <w:lang w:eastAsia="es-PE"/>
              </w:rPr>
              <w:t xml:space="preserve">Mide, estima y compara la masa de los objetos, el tiempo (minutos) y la temperatura usando la unidad de medida que conviene según el problema; emplea recursos y estrategias de cálculo para hacer conversiones de unidades de masa, tiempo y temperatura, expresadas con números naturales y expresiones decimales. </w:t>
            </w:r>
          </w:p>
        </w:tc>
        <w:tc>
          <w:tcPr>
            <w:tcW w:w="4111" w:type="dxa"/>
            <w:gridSpan w:val="2"/>
          </w:tcPr>
          <w:p w14:paraId="6DF26DA2" w14:textId="77777777" w:rsidR="00E0048B" w:rsidRPr="00242027" w:rsidRDefault="00E0048B" w:rsidP="007610B1">
            <w:pPr>
              <w:numPr>
                <w:ilvl w:val="0"/>
                <w:numId w:val="235"/>
              </w:numPr>
              <w:spacing w:after="34" w:line="249" w:lineRule="auto"/>
              <w:ind w:left="153" w:hanging="153"/>
              <w:jc w:val="both"/>
              <w:rPr>
                <w:rFonts w:ascii="Calibri" w:eastAsia="Calibri" w:hAnsi="Calibri" w:cs="Calibri"/>
                <w:color w:val="000000"/>
                <w:lang w:eastAsia="es-PE"/>
              </w:rPr>
            </w:pPr>
            <w:r w:rsidRPr="00242027">
              <w:rPr>
                <w:rFonts w:ascii="Calibri" w:eastAsia="Calibri" w:hAnsi="Calibri" w:cs="Calibri"/>
                <w:color w:val="000000"/>
                <w:lang w:eastAsia="es-PE"/>
              </w:rPr>
              <w:lastRenderedPageBreak/>
              <w:t xml:space="preserve">Establece relaciones entre datos y una o más acciones de comparar, igualar, reiterar y dividir cantidades, y las transforma en expresiones numéricas (modelo) de adición, sustracción, multiplicación y división de dos números naturales (obtiene como cociente un número decimal exacto), y en potencias cuadradas y cúbicas. </w:t>
            </w:r>
          </w:p>
          <w:p w14:paraId="0864E2E8" w14:textId="77777777" w:rsidR="00E0048B" w:rsidRPr="00242027" w:rsidRDefault="00E0048B" w:rsidP="007610B1">
            <w:pPr>
              <w:numPr>
                <w:ilvl w:val="0"/>
                <w:numId w:val="235"/>
              </w:numPr>
              <w:spacing w:after="32" w:line="249" w:lineRule="auto"/>
              <w:ind w:left="153" w:hanging="153"/>
              <w:jc w:val="both"/>
              <w:rPr>
                <w:rFonts w:ascii="Calibri" w:eastAsia="Calibri" w:hAnsi="Calibri" w:cs="Calibri"/>
                <w:color w:val="000000"/>
                <w:lang w:eastAsia="es-PE"/>
              </w:rPr>
            </w:pPr>
            <w:r w:rsidRPr="00242027">
              <w:rPr>
                <w:rFonts w:ascii="Calibri" w:eastAsia="Calibri" w:hAnsi="Calibri" w:cs="Calibri"/>
                <w:color w:val="000000"/>
                <w:lang w:eastAsia="es-PE"/>
              </w:rPr>
              <w:t xml:space="preserve">Establece relaciones entre datos y acciones de dividir una o más unidades en partes iguales y las transforma en expresiones numéricas (modelo) de fracciones y adición, sustracción y multiplicación con expresiones fraccionarias y decimales (hasta el centésimo). </w:t>
            </w:r>
          </w:p>
          <w:p w14:paraId="216185EC" w14:textId="77777777" w:rsidR="00E0048B" w:rsidRPr="00242027" w:rsidRDefault="00E0048B" w:rsidP="007610B1">
            <w:pPr>
              <w:numPr>
                <w:ilvl w:val="0"/>
                <w:numId w:val="235"/>
              </w:numPr>
              <w:spacing w:after="22" w:line="249" w:lineRule="auto"/>
              <w:ind w:left="153" w:hanging="153"/>
              <w:jc w:val="both"/>
              <w:rPr>
                <w:rFonts w:ascii="Calibri" w:eastAsia="Calibri" w:hAnsi="Calibri" w:cs="Calibri"/>
                <w:color w:val="000000"/>
                <w:lang w:eastAsia="es-PE"/>
              </w:rPr>
            </w:pPr>
            <w:r w:rsidRPr="00242027">
              <w:rPr>
                <w:rFonts w:ascii="Calibri" w:eastAsia="Calibri" w:hAnsi="Calibri" w:cs="Calibri"/>
                <w:color w:val="000000"/>
                <w:lang w:eastAsia="es-PE"/>
              </w:rPr>
              <w:t xml:space="preserve">Expresa con diversas representaciones y lenguaje numérico (números, signos y expresiones verbales) su comprensión de: </w:t>
            </w:r>
          </w:p>
          <w:p w14:paraId="355B6595" w14:textId="77777777" w:rsidR="00E0048B" w:rsidRPr="00242027" w:rsidRDefault="00E0048B" w:rsidP="007610B1">
            <w:pPr>
              <w:numPr>
                <w:ilvl w:val="0"/>
                <w:numId w:val="235"/>
              </w:numPr>
              <w:spacing w:after="22" w:line="249" w:lineRule="auto"/>
              <w:ind w:left="153" w:right="1" w:hanging="153"/>
              <w:jc w:val="both"/>
              <w:rPr>
                <w:rFonts w:ascii="Calibri" w:eastAsia="Calibri" w:hAnsi="Calibri" w:cs="Calibri"/>
                <w:color w:val="000000"/>
                <w:lang w:eastAsia="es-PE"/>
              </w:rPr>
            </w:pPr>
            <w:r w:rsidRPr="00242027">
              <w:rPr>
                <w:rFonts w:ascii="Calibri" w:eastAsia="Calibri" w:hAnsi="Calibri" w:cs="Calibri"/>
                <w:color w:val="000000"/>
                <w:lang w:eastAsia="es-PE"/>
              </w:rPr>
              <w:lastRenderedPageBreak/>
              <w:t xml:space="preserve">El valor posicional de un dígito en números de hasta seis cifras y decimales hasta el centésimo, así como las unidades del sistema de numeración decimal. </w:t>
            </w:r>
          </w:p>
          <w:p w14:paraId="0E54DD79" w14:textId="77777777" w:rsidR="00E0048B" w:rsidRPr="00242027" w:rsidRDefault="00E0048B" w:rsidP="007610B1">
            <w:pPr>
              <w:pStyle w:val="Default"/>
              <w:numPr>
                <w:ilvl w:val="0"/>
                <w:numId w:val="235"/>
              </w:numPr>
              <w:ind w:left="153" w:hanging="153"/>
              <w:jc w:val="both"/>
              <w:rPr>
                <w:rFonts w:eastAsia="Calibri"/>
                <w:sz w:val="22"/>
                <w:szCs w:val="22"/>
                <w:lang w:eastAsia="es-PE"/>
              </w:rPr>
            </w:pPr>
            <w:r w:rsidRPr="00242027">
              <w:rPr>
                <w:rFonts w:eastAsia="Calibri"/>
                <w:sz w:val="22"/>
                <w:szCs w:val="22"/>
                <w:lang w:eastAsia="es-PE"/>
              </w:rPr>
              <w:t>Los múltiplos y divisores de un número natural; las características de los números primos y compuestos; así como las propiedades de las operaciones y su relación inversa.</w:t>
            </w:r>
          </w:p>
          <w:p w14:paraId="68C1245A" w14:textId="77777777" w:rsidR="00E0048B" w:rsidRPr="00242027" w:rsidRDefault="00E0048B" w:rsidP="007610B1">
            <w:pPr>
              <w:pStyle w:val="Prrafodelista"/>
              <w:numPr>
                <w:ilvl w:val="0"/>
                <w:numId w:val="235"/>
              </w:numPr>
              <w:spacing w:after="32" w:line="248" w:lineRule="auto"/>
              <w:ind w:left="153" w:hanging="153"/>
              <w:jc w:val="both"/>
              <w:rPr>
                <w:rFonts w:ascii="Calibri" w:eastAsia="Calibri" w:hAnsi="Calibri" w:cs="Calibri"/>
                <w:color w:val="000000"/>
                <w:lang w:eastAsia="es-PE"/>
              </w:rPr>
            </w:pPr>
            <w:r w:rsidRPr="00242027">
              <w:rPr>
                <w:rFonts w:ascii="Calibri" w:eastAsia="Calibri" w:hAnsi="Calibri" w:cs="Calibri"/>
                <w:color w:val="000000"/>
                <w:lang w:eastAsia="es-PE"/>
              </w:rPr>
              <w:t xml:space="preserve">La fracción como operador y como cociente; las equivalencias entre decimales, fracciones o porcentajes usuales; las operaciones de adición, sustracción y multiplicación con fracciones y decimales. </w:t>
            </w:r>
          </w:p>
          <w:p w14:paraId="523F4678" w14:textId="2A76C1E9" w:rsidR="00E0048B" w:rsidRPr="00242027" w:rsidRDefault="00E0048B" w:rsidP="007610B1">
            <w:pPr>
              <w:pStyle w:val="Prrafodelista"/>
              <w:numPr>
                <w:ilvl w:val="0"/>
                <w:numId w:val="235"/>
              </w:numPr>
              <w:spacing w:after="34" w:line="248" w:lineRule="auto"/>
              <w:ind w:left="153" w:hanging="153"/>
              <w:jc w:val="both"/>
              <w:rPr>
                <w:rFonts w:ascii="Calibri" w:eastAsia="Calibri" w:hAnsi="Calibri" w:cs="Calibri"/>
                <w:color w:val="000000"/>
                <w:lang w:eastAsia="es-PE"/>
              </w:rPr>
            </w:pPr>
            <w:r w:rsidRPr="00242027">
              <w:rPr>
                <w:rFonts w:ascii="Calibri" w:eastAsia="Calibri" w:hAnsi="Calibri" w:cs="Calibri"/>
                <w:color w:val="000000"/>
                <w:lang w:eastAsia="es-PE"/>
              </w:rPr>
              <w:t>Emplea estrategias y procedimientos como los siguientes: Estrategias heurísticas</w:t>
            </w:r>
            <w:r w:rsidR="00242027" w:rsidRPr="00242027">
              <w:rPr>
                <w:rFonts w:ascii="Calibri" w:eastAsia="Calibri" w:hAnsi="Calibri" w:cs="Calibri"/>
                <w:color w:val="000000"/>
                <w:lang w:eastAsia="es-PE"/>
              </w:rPr>
              <w:t xml:space="preserve">, </w:t>
            </w:r>
            <w:r w:rsidRPr="00242027">
              <w:rPr>
                <w:rFonts w:ascii="Calibri" w:eastAsia="Calibri" w:hAnsi="Calibri" w:cs="Calibri"/>
                <w:color w:val="000000"/>
                <w:lang w:eastAsia="es-PE"/>
              </w:rPr>
              <w:t>Estrategias de cálculo, como el uso de la reversibilidad de las operaciones con números naturales, la amplificación y simplificación de fracciones, el redondeo de decimales y el uso de la propiedad distributiva</w:t>
            </w:r>
            <w:r w:rsidR="00242027" w:rsidRPr="00242027">
              <w:rPr>
                <w:rFonts w:ascii="Calibri" w:eastAsia="Calibri" w:hAnsi="Calibri" w:cs="Calibri"/>
                <w:color w:val="000000"/>
                <w:lang w:eastAsia="es-PE"/>
              </w:rPr>
              <w:t xml:space="preserve">, </w:t>
            </w:r>
            <w:r w:rsidRPr="00242027">
              <w:rPr>
                <w:rFonts w:ascii="Calibri" w:eastAsia="Calibri" w:hAnsi="Calibri" w:cs="Calibri"/>
                <w:color w:val="000000"/>
                <w:lang w:eastAsia="es-PE"/>
              </w:rPr>
              <w:t xml:space="preserve">Procedimientos y recursos para realizar operaciones con números naturales, expresiones fraccionarias y decimales exactos, y calcular porcentajes usuales. </w:t>
            </w:r>
          </w:p>
          <w:p w14:paraId="607F4B60" w14:textId="77777777" w:rsidR="00E0048B" w:rsidRPr="00242027" w:rsidRDefault="00E0048B" w:rsidP="007610B1">
            <w:pPr>
              <w:numPr>
                <w:ilvl w:val="0"/>
                <w:numId w:val="235"/>
              </w:numPr>
              <w:spacing w:after="32" w:line="248" w:lineRule="auto"/>
              <w:ind w:left="153" w:hanging="153"/>
              <w:jc w:val="both"/>
              <w:rPr>
                <w:rFonts w:ascii="Calibri" w:eastAsia="Calibri" w:hAnsi="Calibri" w:cs="Calibri"/>
                <w:color w:val="000000"/>
                <w:lang w:eastAsia="es-PE"/>
              </w:rPr>
            </w:pPr>
            <w:r w:rsidRPr="00242027">
              <w:rPr>
                <w:rFonts w:ascii="Calibri" w:eastAsia="Calibri" w:hAnsi="Calibri" w:cs="Calibri"/>
                <w:color w:val="000000"/>
                <w:lang w:eastAsia="es-PE"/>
              </w:rPr>
              <w:t xml:space="preserve">Mide, estima y compara la masa de los objetos, el tiempo (minutos) y la temperatura usando la unidad de medida que conviene según el problema; emplea recursos y estrategias de cálculo para hacer conversiones de unidades de masa, tiempo y temperatura, expresadas con números naturales y expresiones decimales. </w:t>
            </w:r>
          </w:p>
          <w:p w14:paraId="0E7B7D4A" w14:textId="77777777" w:rsidR="00E0048B" w:rsidRPr="00242027" w:rsidRDefault="00E0048B" w:rsidP="007610B1">
            <w:pPr>
              <w:numPr>
                <w:ilvl w:val="0"/>
                <w:numId w:val="235"/>
              </w:numPr>
              <w:spacing w:after="41" w:line="249" w:lineRule="auto"/>
              <w:ind w:left="153" w:hanging="153"/>
              <w:jc w:val="both"/>
              <w:rPr>
                <w:rFonts w:ascii="Calibri" w:eastAsia="Calibri" w:hAnsi="Calibri" w:cs="Calibri"/>
                <w:color w:val="000000"/>
                <w:lang w:eastAsia="es-PE"/>
              </w:rPr>
            </w:pPr>
            <w:r w:rsidRPr="00242027">
              <w:rPr>
                <w:rFonts w:ascii="Calibri" w:eastAsia="Calibri" w:hAnsi="Calibri" w:cs="Calibri"/>
                <w:color w:val="000000"/>
                <w:lang w:eastAsia="es-PE"/>
              </w:rPr>
              <w:lastRenderedPageBreak/>
              <w:t xml:space="preserve">Realiza afirmaciones sobre las relaciones (orden y otras) entre decimales, fracciones o porcentajes usuales, y las justifica con varios ejemplos y sus conocimientos matemáticos. </w:t>
            </w:r>
          </w:p>
          <w:p w14:paraId="6855326E" w14:textId="4DB713F4" w:rsidR="00E0048B" w:rsidRPr="00242027" w:rsidRDefault="00E0048B" w:rsidP="007610B1">
            <w:pPr>
              <w:pStyle w:val="Default"/>
              <w:numPr>
                <w:ilvl w:val="0"/>
                <w:numId w:val="235"/>
              </w:numPr>
              <w:ind w:left="153" w:hanging="153"/>
              <w:jc w:val="both"/>
              <w:rPr>
                <w:sz w:val="22"/>
                <w:szCs w:val="22"/>
              </w:rPr>
            </w:pPr>
            <w:r w:rsidRPr="00242027">
              <w:rPr>
                <w:rFonts w:eastAsia="Calibri"/>
                <w:sz w:val="22"/>
                <w:szCs w:val="22"/>
                <w:lang w:eastAsia="es-PE"/>
              </w:rPr>
              <w:t>Justifica su proceso de resolución y los resultados obtenidos.</w:t>
            </w:r>
          </w:p>
        </w:tc>
      </w:tr>
      <w:tr w:rsidR="00E0048B" w:rsidRPr="00BC3B87" w14:paraId="1D2D905D" w14:textId="77777777" w:rsidTr="003F72E8">
        <w:tc>
          <w:tcPr>
            <w:tcW w:w="15139" w:type="dxa"/>
            <w:gridSpan w:val="6"/>
            <w:shd w:val="clear" w:color="auto" w:fill="BDD6EE" w:themeFill="accent1" w:themeFillTint="66"/>
          </w:tcPr>
          <w:p w14:paraId="724D5E75" w14:textId="77777777" w:rsidR="00E0048B" w:rsidRPr="00BC3B87" w:rsidRDefault="00E0048B" w:rsidP="00E0048B">
            <w:pPr>
              <w:jc w:val="center"/>
              <w:rPr>
                <w:b/>
                <w:sz w:val="16"/>
                <w:szCs w:val="18"/>
              </w:rPr>
            </w:pPr>
            <w:r w:rsidRPr="00BC3B87">
              <w:rPr>
                <w:b/>
                <w:sz w:val="24"/>
                <w:szCs w:val="18"/>
              </w:rPr>
              <w:lastRenderedPageBreak/>
              <w:t>CRITERIOS DE EVALUACIÓN</w:t>
            </w:r>
          </w:p>
        </w:tc>
      </w:tr>
      <w:tr w:rsidR="00E0048B" w:rsidRPr="00365599" w14:paraId="51910FAD" w14:textId="77777777" w:rsidTr="003F72E8">
        <w:tc>
          <w:tcPr>
            <w:tcW w:w="3828" w:type="dxa"/>
          </w:tcPr>
          <w:p w14:paraId="7807FBF3" w14:textId="627817B3" w:rsidR="00E0048B" w:rsidRPr="00242027" w:rsidRDefault="00E0048B" w:rsidP="00E0048B">
            <w:pPr>
              <w:rPr>
                <w:rFonts w:ascii="Calibri" w:eastAsia="Calibri" w:hAnsi="Calibri" w:cs="Times New Roman"/>
              </w:rPr>
            </w:pPr>
            <w:r w:rsidRPr="00242027">
              <w:rPr>
                <w:rFonts w:ascii="Calibri" w:eastAsia="Calibri" w:hAnsi="Calibri" w:cs="Times New Roman"/>
              </w:rPr>
              <w:t xml:space="preserve">Utiliza estrategias </w:t>
            </w:r>
            <w:r w:rsidR="00242027" w:rsidRPr="00242027">
              <w:rPr>
                <w:rFonts w:ascii="Calibri" w:eastAsia="Calibri" w:hAnsi="Calibri" w:cs="Times New Roman"/>
              </w:rPr>
              <w:t>heurísticas</w:t>
            </w:r>
            <w:r w:rsidRPr="00242027">
              <w:rPr>
                <w:rFonts w:ascii="Calibri" w:eastAsia="Calibri" w:hAnsi="Calibri" w:cs="Times New Roman"/>
              </w:rPr>
              <w:t xml:space="preserve"> para resolver situaciones problemáticas que les permita hallar los </w:t>
            </w:r>
            <w:r w:rsidR="00242027" w:rsidRPr="00242027">
              <w:rPr>
                <w:rFonts w:ascii="Calibri" w:eastAsia="Calibri" w:hAnsi="Calibri" w:cs="Times New Roman"/>
              </w:rPr>
              <w:t>múltiplos</w:t>
            </w:r>
            <w:r w:rsidRPr="00242027">
              <w:rPr>
                <w:rFonts w:ascii="Calibri" w:eastAsia="Calibri" w:hAnsi="Calibri" w:cs="Times New Roman"/>
              </w:rPr>
              <w:t xml:space="preserve"> y divisores.</w:t>
            </w:r>
          </w:p>
          <w:p w14:paraId="65599402" w14:textId="02B18FCB" w:rsidR="00E0048B" w:rsidRPr="00242027" w:rsidRDefault="00E0048B" w:rsidP="00E0048B">
            <w:pPr>
              <w:rPr>
                <w:rFonts w:ascii="Calibri" w:eastAsia="Calibri" w:hAnsi="Calibri" w:cs="Times New Roman"/>
              </w:rPr>
            </w:pPr>
            <w:r w:rsidRPr="00242027">
              <w:rPr>
                <w:rFonts w:ascii="Calibri" w:eastAsia="Calibri" w:hAnsi="Calibri" w:cs="Times New Roman"/>
              </w:rPr>
              <w:t xml:space="preserve">Utiliza estrategias </w:t>
            </w:r>
            <w:r w:rsidR="00242027" w:rsidRPr="00242027">
              <w:rPr>
                <w:rFonts w:ascii="Calibri" w:eastAsia="Calibri" w:hAnsi="Calibri" w:cs="Times New Roman"/>
              </w:rPr>
              <w:t>heurísticas</w:t>
            </w:r>
            <w:r w:rsidRPr="00242027">
              <w:rPr>
                <w:rFonts w:ascii="Calibri" w:eastAsia="Calibri" w:hAnsi="Calibri" w:cs="Times New Roman"/>
              </w:rPr>
              <w:t xml:space="preserve"> para resolver situaciones problemáticas que les permita hallar operaciones con fracciones.</w:t>
            </w:r>
          </w:p>
        </w:tc>
        <w:tc>
          <w:tcPr>
            <w:tcW w:w="3798" w:type="dxa"/>
          </w:tcPr>
          <w:p w14:paraId="388FFEF2" w14:textId="77777777" w:rsidR="00E0048B" w:rsidRPr="00242027" w:rsidRDefault="00E0048B" w:rsidP="00E0048B">
            <w:pPr>
              <w:pStyle w:val="Prrafodelista"/>
              <w:numPr>
                <w:ilvl w:val="0"/>
                <w:numId w:val="1"/>
              </w:numPr>
              <w:ind w:left="170" w:hanging="142"/>
              <w:jc w:val="both"/>
            </w:pPr>
            <w:r w:rsidRPr="00242027">
              <w:rPr>
                <w:b/>
              </w:rPr>
              <w:t xml:space="preserve"> </w:t>
            </w:r>
            <w:r w:rsidRPr="00242027">
              <w:rPr>
                <w:rFonts w:ascii="Calibri" w:eastAsia="Calibri" w:hAnsi="Calibri" w:cs="Times New Roman"/>
              </w:rPr>
              <w:t>Utiliza estrategias heurísticas para resolver situaciones problemáticas que implique comparar números.</w:t>
            </w:r>
          </w:p>
          <w:p w14:paraId="07346B2D" w14:textId="77777777" w:rsidR="00E0048B" w:rsidRPr="00242027" w:rsidRDefault="00E0048B" w:rsidP="00E0048B">
            <w:pPr>
              <w:pStyle w:val="Prrafodelista"/>
              <w:numPr>
                <w:ilvl w:val="0"/>
                <w:numId w:val="1"/>
              </w:numPr>
              <w:ind w:left="170" w:hanging="142"/>
              <w:jc w:val="both"/>
            </w:pPr>
            <w:r w:rsidRPr="00242027">
              <w:rPr>
                <w:rFonts w:ascii="Calibri" w:eastAsia="Calibri" w:hAnsi="Calibri" w:cs="Times New Roman"/>
              </w:rPr>
              <w:t>Utiliza estrategias heurísticas para resolver situaciones problemáticas sobre números decimales y fracciones.</w:t>
            </w:r>
          </w:p>
        </w:tc>
        <w:tc>
          <w:tcPr>
            <w:tcW w:w="3402" w:type="dxa"/>
            <w:gridSpan w:val="2"/>
          </w:tcPr>
          <w:p w14:paraId="010047FC" w14:textId="77777777" w:rsidR="00E0048B" w:rsidRPr="00242027" w:rsidRDefault="00E0048B" w:rsidP="00E0048B">
            <w:pPr>
              <w:pStyle w:val="Prrafodelista"/>
              <w:numPr>
                <w:ilvl w:val="0"/>
                <w:numId w:val="1"/>
              </w:numPr>
              <w:ind w:left="170" w:hanging="142"/>
              <w:jc w:val="both"/>
            </w:pPr>
            <w:r w:rsidRPr="00242027">
              <w:rPr>
                <w:rFonts w:ascii="Calibri" w:eastAsia="Calibri" w:hAnsi="Calibri" w:cs="Times New Roman"/>
              </w:rPr>
              <w:t>Utiliza estrategias heurísticas para resolver situaciones problemáticas que les permita hallar la medida y comparar la masa de objetos.</w:t>
            </w:r>
          </w:p>
          <w:p w14:paraId="02D64F97" w14:textId="77777777" w:rsidR="00E0048B" w:rsidRPr="00242027" w:rsidRDefault="00E0048B" w:rsidP="00E0048B">
            <w:pPr>
              <w:pStyle w:val="Prrafodelista"/>
              <w:numPr>
                <w:ilvl w:val="0"/>
                <w:numId w:val="1"/>
              </w:numPr>
              <w:ind w:left="170" w:hanging="142"/>
              <w:jc w:val="both"/>
            </w:pPr>
            <w:r w:rsidRPr="00242027">
              <w:rPr>
                <w:rFonts w:ascii="Calibri" w:eastAsia="Calibri" w:hAnsi="Calibri" w:cs="Times New Roman"/>
              </w:rPr>
              <w:t>Utiliza estrategias heurísticas para resolver situaciones problemáticas que les permita hallar la conversión de unidades de masa y tiempo.</w:t>
            </w:r>
          </w:p>
        </w:tc>
        <w:tc>
          <w:tcPr>
            <w:tcW w:w="4111" w:type="dxa"/>
            <w:gridSpan w:val="2"/>
          </w:tcPr>
          <w:p w14:paraId="72B7FA71" w14:textId="77777777" w:rsidR="00E0048B" w:rsidRPr="00242027" w:rsidRDefault="00E0048B" w:rsidP="00E0048B">
            <w:pPr>
              <w:pStyle w:val="Prrafodelista"/>
              <w:numPr>
                <w:ilvl w:val="0"/>
                <w:numId w:val="1"/>
              </w:numPr>
              <w:ind w:left="170" w:hanging="142"/>
              <w:jc w:val="both"/>
            </w:pPr>
            <w:r w:rsidRPr="00242027">
              <w:rPr>
                <w:rFonts w:ascii="Calibri" w:eastAsia="Calibri" w:hAnsi="Calibri" w:cs="Times New Roman"/>
              </w:rPr>
              <w:t>Utiliza estrategias heurísticas para resolver situaciones problemáticas que les permita hallar operaciones con fracciones y decimales.</w:t>
            </w:r>
          </w:p>
          <w:p w14:paraId="170FBB4C" w14:textId="77777777" w:rsidR="00E0048B" w:rsidRPr="00242027" w:rsidRDefault="00E0048B" w:rsidP="00E0048B">
            <w:pPr>
              <w:pStyle w:val="Prrafodelista"/>
              <w:numPr>
                <w:ilvl w:val="0"/>
                <w:numId w:val="1"/>
              </w:numPr>
              <w:ind w:left="170" w:hanging="142"/>
              <w:jc w:val="both"/>
            </w:pPr>
            <w:r w:rsidRPr="00242027">
              <w:rPr>
                <w:rFonts w:ascii="Calibri" w:eastAsia="Calibri" w:hAnsi="Calibri" w:cs="Times New Roman"/>
              </w:rPr>
              <w:t>Utiliza estrategias heurísticas para resolver situaciones problemáticas que les permita hallar la medida de masa de objetos utilizan unidades de masa y tiempo</w:t>
            </w:r>
          </w:p>
        </w:tc>
      </w:tr>
      <w:tr w:rsidR="00E0048B" w:rsidRPr="00F84298" w14:paraId="4D2C3378" w14:textId="77777777" w:rsidTr="003F72E8">
        <w:tc>
          <w:tcPr>
            <w:tcW w:w="3828" w:type="dxa"/>
          </w:tcPr>
          <w:p w14:paraId="45133B1C" w14:textId="0ED3B6C2" w:rsidR="00E0048B" w:rsidRPr="00C84B2F" w:rsidRDefault="00242027" w:rsidP="00E0048B">
            <w:pPr>
              <w:spacing w:after="200" w:line="276" w:lineRule="auto"/>
              <w:rPr>
                <w:rFonts w:ascii="Calibri" w:eastAsia="Calibri" w:hAnsi="Calibri" w:cs="Times New Roman"/>
                <w:sz w:val="24"/>
                <w:szCs w:val="24"/>
              </w:rPr>
            </w:pPr>
            <w:r>
              <w:rPr>
                <w:rFonts w:ascii="Calibri" w:eastAsia="Calibri" w:hAnsi="Calibri" w:cs="Times New Roman"/>
                <w:sz w:val="24"/>
                <w:szCs w:val="24"/>
              </w:rPr>
              <w:t>L</w:t>
            </w:r>
            <w:r w:rsidR="00E0048B">
              <w:rPr>
                <w:rFonts w:ascii="Calibri" w:eastAsia="Calibri" w:hAnsi="Calibri" w:cs="Times New Roman"/>
                <w:sz w:val="24"/>
                <w:szCs w:val="24"/>
              </w:rPr>
              <w:t>ista de cotejo</w:t>
            </w:r>
          </w:p>
        </w:tc>
        <w:tc>
          <w:tcPr>
            <w:tcW w:w="3798" w:type="dxa"/>
          </w:tcPr>
          <w:p w14:paraId="0DCF8428" w14:textId="60D6BBB8" w:rsidR="00E0048B" w:rsidRPr="00BC3B87" w:rsidRDefault="00242027" w:rsidP="00242027">
            <w:pPr>
              <w:pStyle w:val="Prrafodelista"/>
              <w:ind w:left="170"/>
              <w:jc w:val="both"/>
            </w:pPr>
            <w:r>
              <w:rPr>
                <w:rFonts w:ascii="Calibri" w:eastAsia="Calibri" w:hAnsi="Calibri" w:cs="Times New Roman"/>
                <w:sz w:val="24"/>
                <w:szCs w:val="24"/>
              </w:rPr>
              <w:t>L</w:t>
            </w:r>
            <w:r w:rsidR="00E0048B">
              <w:rPr>
                <w:rFonts w:ascii="Calibri" w:eastAsia="Calibri" w:hAnsi="Calibri" w:cs="Times New Roman"/>
                <w:sz w:val="24"/>
                <w:szCs w:val="24"/>
              </w:rPr>
              <w:t>lista de cotejo</w:t>
            </w:r>
          </w:p>
        </w:tc>
        <w:tc>
          <w:tcPr>
            <w:tcW w:w="3402" w:type="dxa"/>
            <w:gridSpan w:val="2"/>
          </w:tcPr>
          <w:p w14:paraId="6D0DA3FB" w14:textId="738CD0BC" w:rsidR="00E0048B" w:rsidRPr="00BC3B87" w:rsidRDefault="00242027" w:rsidP="00E0048B">
            <w:pPr>
              <w:pStyle w:val="Prrafodelista"/>
              <w:numPr>
                <w:ilvl w:val="0"/>
                <w:numId w:val="1"/>
              </w:numPr>
              <w:ind w:left="170" w:hanging="142"/>
              <w:jc w:val="both"/>
              <w:rPr>
                <w:sz w:val="20"/>
                <w:szCs w:val="18"/>
              </w:rPr>
            </w:pPr>
            <w:r>
              <w:rPr>
                <w:rFonts w:ascii="Calibri" w:eastAsia="Calibri" w:hAnsi="Calibri" w:cs="Times New Roman"/>
                <w:sz w:val="24"/>
                <w:szCs w:val="24"/>
              </w:rPr>
              <w:t>L</w:t>
            </w:r>
            <w:r w:rsidR="00E0048B">
              <w:rPr>
                <w:rFonts w:ascii="Calibri" w:eastAsia="Calibri" w:hAnsi="Calibri" w:cs="Times New Roman"/>
                <w:sz w:val="24"/>
                <w:szCs w:val="24"/>
              </w:rPr>
              <w:t>ista de cotejo</w:t>
            </w:r>
          </w:p>
        </w:tc>
        <w:tc>
          <w:tcPr>
            <w:tcW w:w="4111" w:type="dxa"/>
            <w:gridSpan w:val="2"/>
          </w:tcPr>
          <w:p w14:paraId="3F58CFE4" w14:textId="32455717" w:rsidR="00E0048B" w:rsidRPr="00BC3B87" w:rsidRDefault="00262E7C" w:rsidP="00E0048B">
            <w:pPr>
              <w:pStyle w:val="Prrafodelista"/>
              <w:numPr>
                <w:ilvl w:val="0"/>
                <w:numId w:val="1"/>
              </w:numPr>
              <w:ind w:left="170" w:hanging="142"/>
              <w:jc w:val="both"/>
              <w:rPr>
                <w:sz w:val="20"/>
                <w:szCs w:val="18"/>
              </w:rPr>
            </w:pPr>
            <w:r>
              <w:rPr>
                <w:rFonts w:ascii="Calibri" w:eastAsia="Calibri" w:hAnsi="Calibri" w:cs="Times New Roman"/>
                <w:sz w:val="24"/>
                <w:szCs w:val="24"/>
              </w:rPr>
              <w:t>Lista</w:t>
            </w:r>
            <w:r w:rsidR="00E0048B">
              <w:rPr>
                <w:rFonts w:ascii="Calibri" w:eastAsia="Calibri" w:hAnsi="Calibri" w:cs="Times New Roman"/>
                <w:sz w:val="24"/>
                <w:szCs w:val="24"/>
              </w:rPr>
              <w:t xml:space="preserve"> de cotejo</w:t>
            </w:r>
          </w:p>
        </w:tc>
      </w:tr>
      <w:tr w:rsidR="00E0048B" w:rsidRPr="00365599" w14:paraId="33086F8E" w14:textId="77777777" w:rsidTr="003F72E8">
        <w:tc>
          <w:tcPr>
            <w:tcW w:w="15139" w:type="dxa"/>
            <w:gridSpan w:val="6"/>
            <w:shd w:val="clear" w:color="auto" w:fill="BDD6EE" w:themeFill="accent1" w:themeFillTint="66"/>
          </w:tcPr>
          <w:p w14:paraId="10C75E97" w14:textId="42762DA9" w:rsidR="00E0048B" w:rsidRPr="005668CD" w:rsidRDefault="00242027" w:rsidP="00E0048B">
            <w:pPr>
              <w:spacing w:after="24"/>
              <w:ind w:left="31" w:right="-15"/>
              <w:rPr>
                <w:rFonts w:ascii="Calibri" w:eastAsia="Calibri" w:hAnsi="Calibri" w:cs="Calibri"/>
                <w:color w:val="000000"/>
                <w:lang w:eastAsia="es-PE"/>
              </w:rPr>
            </w:pPr>
            <w:r>
              <w:rPr>
                <w:b/>
                <w:sz w:val="28"/>
                <w:szCs w:val="18"/>
              </w:rPr>
              <w:t>C</w:t>
            </w:r>
            <w:r w:rsidR="00E0048B" w:rsidRPr="00BC3B87">
              <w:rPr>
                <w:b/>
                <w:sz w:val="28"/>
                <w:szCs w:val="18"/>
              </w:rPr>
              <w:t>ompetencia</w:t>
            </w:r>
            <w:r w:rsidR="00E0048B" w:rsidRPr="00242027">
              <w:rPr>
                <w:bCs/>
                <w:sz w:val="28"/>
                <w:szCs w:val="18"/>
              </w:rPr>
              <w:t xml:space="preserve">: </w:t>
            </w:r>
            <w:r w:rsidR="00E0048B" w:rsidRPr="00242027">
              <w:rPr>
                <w:rFonts w:ascii="Calibri" w:eastAsia="Calibri" w:hAnsi="Calibri" w:cs="Calibri"/>
                <w:bCs/>
                <w:color w:val="000000"/>
                <w:sz w:val="28"/>
                <w:lang w:eastAsia="es-PE"/>
              </w:rPr>
              <w:t>Resuelve problemas de regularidad, equivalencia y cambio</w:t>
            </w:r>
            <w:r w:rsidR="00E0048B" w:rsidRPr="005668CD">
              <w:rPr>
                <w:rFonts w:ascii="Calibri" w:eastAsia="Calibri" w:hAnsi="Calibri" w:cs="Calibri"/>
                <w:color w:val="000000"/>
                <w:sz w:val="28"/>
                <w:lang w:eastAsia="es-PE"/>
              </w:rPr>
              <w:t xml:space="preserve"> </w:t>
            </w:r>
          </w:p>
          <w:p w14:paraId="4B8471A4" w14:textId="77777777" w:rsidR="00E0048B" w:rsidRPr="00BC3B87" w:rsidRDefault="00E0048B" w:rsidP="00E0048B">
            <w:pPr>
              <w:contextualSpacing/>
              <w:jc w:val="both"/>
              <w:rPr>
                <w:b/>
                <w:sz w:val="24"/>
                <w:szCs w:val="18"/>
              </w:rPr>
            </w:pPr>
            <w:r w:rsidRPr="005668CD">
              <w:rPr>
                <w:rFonts w:ascii="Calibri" w:eastAsia="Calibri" w:hAnsi="Calibri" w:cs="Calibri"/>
                <w:color w:val="000000"/>
                <w:lang w:eastAsia="es-PE"/>
              </w:rPr>
              <w:t>Consiste en que el estudiante logre caracterizar equivalencias y generalizar regularidades y el cambio de una magnitud con respecto de otra, a través de reglas generales que le permitan encontrar valores desconocidos, determinar restricciones y hacer predicciones sobre el comportamiento de un fenómeno. Para ello plantea ecuaciones, inecuaciones y funciones, y usa estrategias, procedimientos y propiedades para resolverlas, graficarlas o manipular expresiones simbólicas. Así también razona de manera inductiva y deductiva, para determinar leyes generales mediante varios ejemplos, propiedades y contraejemplos</w:t>
            </w:r>
          </w:p>
        </w:tc>
      </w:tr>
      <w:tr w:rsidR="00E0048B" w:rsidRPr="00365599" w14:paraId="7DC5D749" w14:textId="77777777" w:rsidTr="003F72E8">
        <w:tc>
          <w:tcPr>
            <w:tcW w:w="15139" w:type="dxa"/>
            <w:gridSpan w:val="6"/>
          </w:tcPr>
          <w:p w14:paraId="20D0AFBE" w14:textId="77777777" w:rsidR="00E0048B" w:rsidRPr="005668CD" w:rsidRDefault="00E0048B" w:rsidP="007610B1">
            <w:pPr>
              <w:numPr>
                <w:ilvl w:val="0"/>
                <w:numId w:val="216"/>
              </w:numPr>
              <w:spacing w:after="25" w:line="244" w:lineRule="auto"/>
              <w:ind w:left="153" w:hanging="153"/>
              <w:jc w:val="both"/>
              <w:rPr>
                <w:rFonts w:ascii="Calibri" w:eastAsia="Calibri" w:hAnsi="Calibri" w:cs="Calibri"/>
                <w:color w:val="000000"/>
                <w:lang w:eastAsia="es-PE"/>
              </w:rPr>
            </w:pPr>
            <w:r w:rsidRPr="005668CD">
              <w:rPr>
                <w:rFonts w:ascii="Calibri" w:eastAsia="Calibri" w:hAnsi="Calibri" w:cs="Calibri"/>
                <w:color w:val="000000"/>
                <w:lang w:eastAsia="es-PE"/>
              </w:rPr>
              <w:t xml:space="preserve">Traduce datos y condiciones a expresiones algebraicas y gráficas: significa transformar los datos, valores desconocidos, variables y relaciones de un problema a una expresión gráfica o algebraica (modelo) que generalice la interacción entre estos. Implica también evaluar el resultado o la expresión formulada con respecto a las condiciones de la situación; y formular preguntas o problemas a partir de una situación o una expresión. </w:t>
            </w:r>
          </w:p>
          <w:p w14:paraId="00F2CA4B" w14:textId="77777777" w:rsidR="00E0048B" w:rsidRPr="005668CD" w:rsidRDefault="00E0048B" w:rsidP="007610B1">
            <w:pPr>
              <w:numPr>
                <w:ilvl w:val="0"/>
                <w:numId w:val="216"/>
              </w:numPr>
              <w:spacing w:after="25" w:line="244" w:lineRule="auto"/>
              <w:ind w:left="153" w:hanging="153"/>
              <w:jc w:val="both"/>
              <w:rPr>
                <w:rFonts w:ascii="Calibri" w:eastAsia="Calibri" w:hAnsi="Calibri" w:cs="Calibri"/>
                <w:color w:val="000000"/>
                <w:lang w:eastAsia="es-PE"/>
              </w:rPr>
            </w:pPr>
            <w:r w:rsidRPr="005668CD">
              <w:rPr>
                <w:rFonts w:ascii="Calibri" w:eastAsia="Calibri" w:hAnsi="Calibri" w:cs="Calibri"/>
                <w:color w:val="000000"/>
                <w:lang w:eastAsia="es-PE"/>
              </w:rPr>
              <w:t xml:space="preserve">Comunica su comprensión sobre las relaciones algebraicas: significa expresar su comprensión de la noción, concepto o propiedades de los patrones, funciones, ecuaciones e inecuaciones estableciendo relaciones entre estas; usando lenguaje algebraico y diversas representaciones. Así como interpretar información que presente contenido algebraico. </w:t>
            </w:r>
          </w:p>
          <w:p w14:paraId="7D47508C" w14:textId="77777777" w:rsidR="00E0048B" w:rsidRPr="005668CD" w:rsidRDefault="00E0048B" w:rsidP="007610B1">
            <w:pPr>
              <w:numPr>
                <w:ilvl w:val="0"/>
                <w:numId w:val="216"/>
              </w:numPr>
              <w:spacing w:after="25" w:line="244" w:lineRule="auto"/>
              <w:ind w:left="153" w:hanging="153"/>
              <w:jc w:val="both"/>
              <w:rPr>
                <w:rFonts w:ascii="Calibri" w:eastAsia="Calibri" w:hAnsi="Calibri" w:cs="Calibri"/>
                <w:color w:val="000000"/>
                <w:lang w:eastAsia="es-PE"/>
              </w:rPr>
            </w:pPr>
            <w:r w:rsidRPr="005668CD">
              <w:rPr>
                <w:rFonts w:ascii="Calibri" w:eastAsia="Calibri" w:hAnsi="Calibri" w:cs="Calibri"/>
                <w:color w:val="000000"/>
                <w:lang w:eastAsia="es-PE"/>
              </w:rPr>
              <w:t xml:space="preserve">Usa estrategias y procedimientos para encontrar equivalencias y reglas generales: es seleccionar, adaptar, combinar o crear procedimientos, estrategias y algunas propiedades para simplificar o transformar ecuaciones, inecuaciones y expresiones simbólicas que le permitan resolver ecuaciones, determinar dominios y rangos, representar rectas, parábolas, y diversas funciones. </w:t>
            </w:r>
          </w:p>
          <w:p w14:paraId="31F421EA" w14:textId="31A7F782" w:rsidR="00E0048B" w:rsidRPr="00105B9B" w:rsidRDefault="00E0048B" w:rsidP="007610B1">
            <w:pPr>
              <w:numPr>
                <w:ilvl w:val="0"/>
                <w:numId w:val="216"/>
              </w:numPr>
              <w:spacing w:after="25" w:line="244" w:lineRule="auto"/>
              <w:ind w:left="153" w:hanging="153"/>
              <w:jc w:val="both"/>
              <w:rPr>
                <w:rFonts w:ascii="Arial Narrow" w:hAnsi="Arial Narrow" w:cs="Arial"/>
                <w:b/>
                <w:u w:val="single"/>
              </w:rPr>
            </w:pPr>
            <w:r w:rsidRPr="005668CD">
              <w:rPr>
                <w:rFonts w:ascii="Calibri" w:eastAsia="Calibri" w:hAnsi="Calibri" w:cs="Calibri"/>
                <w:color w:val="000000"/>
                <w:lang w:eastAsia="es-PE"/>
              </w:rPr>
              <w:t xml:space="preserve">Argumenta afirmaciones sobre relaciones de cambio y equivalencia: significa elaborar afirmaciones sobre variables, reglas algebraicas y propiedades algebraicas, razonando de manera inductiva para generalizar una regla y de manera deductiva probando y comprobando propiedades y nuevas relaciones. </w:t>
            </w:r>
          </w:p>
        </w:tc>
      </w:tr>
      <w:tr w:rsidR="00E0048B" w:rsidRPr="00365599" w14:paraId="5328EDE6" w14:textId="77777777" w:rsidTr="003F72E8">
        <w:tc>
          <w:tcPr>
            <w:tcW w:w="15139" w:type="dxa"/>
            <w:gridSpan w:val="6"/>
          </w:tcPr>
          <w:p w14:paraId="29E0FE16" w14:textId="02CDDC92" w:rsidR="00E0048B" w:rsidRPr="00242027" w:rsidRDefault="00E0048B" w:rsidP="00E0048B">
            <w:pPr>
              <w:autoSpaceDE w:val="0"/>
              <w:autoSpaceDN w:val="0"/>
              <w:adjustRightInd w:val="0"/>
              <w:rPr>
                <w:b/>
              </w:rPr>
            </w:pPr>
            <w:r w:rsidRPr="00242027">
              <w:rPr>
                <w:b/>
              </w:rPr>
              <w:t xml:space="preserve">ESTANDAR </w:t>
            </w:r>
            <w:r w:rsidR="00262E7C" w:rsidRPr="00242027">
              <w:rPr>
                <w:b/>
              </w:rPr>
              <w:t>DEL V</w:t>
            </w:r>
            <w:r w:rsidRPr="00242027">
              <w:rPr>
                <w:b/>
              </w:rPr>
              <w:t xml:space="preserve"> CICLO: </w:t>
            </w:r>
          </w:p>
          <w:p w14:paraId="3780617E" w14:textId="77777777" w:rsidR="00E0048B" w:rsidRPr="00242027" w:rsidRDefault="00E0048B" w:rsidP="00E0048B">
            <w:pPr>
              <w:pStyle w:val="Prrafodelista"/>
              <w:ind w:left="0"/>
              <w:jc w:val="both"/>
              <w:rPr>
                <w:b/>
              </w:rPr>
            </w:pPr>
            <w:r w:rsidRPr="00242027">
              <w:rPr>
                <w:rFonts w:ascii="Calibri" w:eastAsia="Calibri" w:hAnsi="Calibri" w:cs="Calibri"/>
                <w:color w:val="000000"/>
                <w:lang w:eastAsia="es-PE"/>
              </w:rPr>
              <w:lastRenderedPageBreak/>
              <w:t>Resuelve problemas de equivalencias, regularidades o relaciones de cambio entre dos magnitudes o entre expresiones; traduciéndolas a ecuaciones que combinan las cuatro operaciones, a expresiones de desigualdad o a relaciones de proporcionalidad directa, y patrones de repetición que combinan criterios geométricos y cuya regla de formación se asocia a la posición de sus elementos. Expresa su comprensión del término general de un patrón, las condiciones de desigualdad expresadas con los signos &gt; y &lt;, así como de la relación proporcional como un cambio constante; usando lenguaje matemático y diversas representaciones. Emplea recursos, estrategias y propiedades de las igualdades para resolver ecuaciones o hallar valores que cumplen una condición de desigualdad o proporcionalidad; así como procedimientos para crear, continuar o completar patrones. Realiza afirmaciones a partir de sus experiencias concretas, sobre patrones y sus elementos no inmediatos; las justifica con ejemplos, procedimientos, y propiedades de la igualdad y desigualdad.</w:t>
            </w:r>
          </w:p>
        </w:tc>
      </w:tr>
      <w:tr w:rsidR="00E0048B" w:rsidRPr="00365599" w14:paraId="555982C7" w14:textId="77777777" w:rsidTr="003F72E8">
        <w:tc>
          <w:tcPr>
            <w:tcW w:w="15139" w:type="dxa"/>
            <w:gridSpan w:val="6"/>
            <w:shd w:val="clear" w:color="auto" w:fill="BDD6EE" w:themeFill="accent1" w:themeFillTint="66"/>
          </w:tcPr>
          <w:p w14:paraId="643B6333" w14:textId="77777777" w:rsidR="00E0048B" w:rsidRPr="00BC3B87" w:rsidRDefault="00E0048B" w:rsidP="00E0048B">
            <w:pPr>
              <w:pStyle w:val="Prrafodelista"/>
              <w:ind w:left="0"/>
              <w:jc w:val="center"/>
              <w:rPr>
                <w:b/>
                <w:sz w:val="24"/>
                <w:szCs w:val="18"/>
              </w:rPr>
            </w:pPr>
            <w:r w:rsidRPr="00BC3B87">
              <w:rPr>
                <w:b/>
                <w:sz w:val="24"/>
                <w:szCs w:val="18"/>
              </w:rPr>
              <w:lastRenderedPageBreak/>
              <w:t>TEMPORALIDAD DE LOS PROPÓSITOS DE APRENDIZAJE</w:t>
            </w:r>
          </w:p>
        </w:tc>
      </w:tr>
      <w:tr w:rsidR="00E0048B" w:rsidRPr="00BC3B87" w14:paraId="56C36D48" w14:textId="77777777" w:rsidTr="00FF7E5A">
        <w:tc>
          <w:tcPr>
            <w:tcW w:w="3828" w:type="dxa"/>
            <w:shd w:val="clear" w:color="auto" w:fill="BDD6EE" w:themeFill="accent1" w:themeFillTint="66"/>
          </w:tcPr>
          <w:p w14:paraId="65FAF1AB"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969" w:type="dxa"/>
            <w:gridSpan w:val="2"/>
            <w:shd w:val="clear" w:color="auto" w:fill="BDD6EE" w:themeFill="accent1" w:themeFillTint="66"/>
          </w:tcPr>
          <w:p w14:paraId="6716241B"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373" w:type="dxa"/>
            <w:gridSpan w:val="2"/>
            <w:shd w:val="clear" w:color="auto" w:fill="BDD6EE" w:themeFill="accent1" w:themeFillTint="66"/>
          </w:tcPr>
          <w:p w14:paraId="57740ABB"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969" w:type="dxa"/>
            <w:shd w:val="clear" w:color="auto" w:fill="BDD6EE" w:themeFill="accent1" w:themeFillTint="66"/>
          </w:tcPr>
          <w:p w14:paraId="19CC897E"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F84298" w14:paraId="17D65BE7" w14:textId="77777777" w:rsidTr="00FF7E5A">
        <w:tc>
          <w:tcPr>
            <w:tcW w:w="3828" w:type="dxa"/>
          </w:tcPr>
          <w:p w14:paraId="22443A13" w14:textId="77777777" w:rsidR="00E0048B" w:rsidRPr="00242027" w:rsidRDefault="00E0048B" w:rsidP="007610B1">
            <w:pPr>
              <w:pStyle w:val="Prrafodelista"/>
              <w:numPr>
                <w:ilvl w:val="0"/>
                <w:numId w:val="236"/>
              </w:numPr>
              <w:spacing w:after="23" w:line="247" w:lineRule="auto"/>
              <w:ind w:left="153" w:right="3" w:hanging="153"/>
              <w:jc w:val="both"/>
              <w:rPr>
                <w:rFonts w:ascii="Calibri" w:eastAsia="Calibri" w:hAnsi="Calibri" w:cs="Calibri"/>
                <w:b/>
                <w:color w:val="000000"/>
                <w:lang w:eastAsia="es-PE"/>
              </w:rPr>
            </w:pPr>
            <w:r w:rsidRPr="00242027">
              <w:rPr>
                <w:rFonts w:eastAsia="Calibri"/>
                <w:b/>
                <w:lang w:eastAsia="es-PE"/>
              </w:rPr>
              <w:t>Establece relaciones entre datos y valores desconocidos de una equivalencia</w:t>
            </w:r>
            <w:r w:rsidRPr="00242027">
              <w:rPr>
                <w:rFonts w:eastAsia="Calibri"/>
                <w:lang w:eastAsia="es-PE"/>
              </w:rPr>
              <w:t>, de no equivalencia (“desequilibrio”) y de variación entre los datos de dos magnitudes,</w:t>
            </w:r>
            <w:r w:rsidRPr="00242027">
              <w:rPr>
                <w:rFonts w:ascii="Calibri" w:eastAsia="Calibri" w:hAnsi="Calibri" w:cs="Calibri"/>
                <w:color w:val="000000"/>
                <w:lang w:eastAsia="es-PE"/>
              </w:rPr>
              <w:t xml:space="preserve"> y </w:t>
            </w:r>
            <w:r w:rsidRPr="00242027">
              <w:rPr>
                <w:rFonts w:ascii="Calibri" w:eastAsia="Calibri" w:hAnsi="Calibri" w:cs="Calibri"/>
                <w:b/>
                <w:color w:val="000000"/>
                <w:lang w:eastAsia="es-PE"/>
              </w:rPr>
              <w:t xml:space="preserve">las transforma en ecuaciones que contienen las cuatro operaciones, desigualdades con números </w:t>
            </w:r>
          </w:p>
          <w:p w14:paraId="2E74B95B" w14:textId="77777777" w:rsidR="00E0048B" w:rsidRPr="00242027" w:rsidRDefault="00E0048B" w:rsidP="007610B1">
            <w:pPr>
              <w:pStyle w:val="Prrafodelista"/>
              <w:numPr>
                <w:ilvl w:val="0"/>
                <w:numId w:val="236"/>
              </w:numPr>
              <w:spacing w:after="32" w:line="246" w:lineRule="auto"/>
              <w:ind w:left="153" w:hanging="153"/>
              <w:jc w:val="both"/>
              <w:rPr>
                <w:rFonts w:ascii="Calibri" w:eastAsia="Calibri" w:hAnsi="Calibri" w:cs="Calibri"/>
                <w:color w:val="000000"/>
                <w:lang w:eastAsia="es-PE"/>
              </w:rPr>
            </w:pPr>
            <w:r w:rsidRPr="00242027">
              <w:rPr>
                <w:rFonts w:ascii="Calibri" w:eastAsia="Calibri" w:hAnsi="Calibri" w:cs="Calibri"/>
                <w:b/>
                <w:color w:val="000000"/>
                <w:lang w:eastAsia="es-PE"/>
              </w:rPr>
              <w:t>naturales o decimales,</w:t>
            </w:r>
            <w:r w:rsidRPr="00242027">
              <w:rPr>
                <w:rFonts w:ascii="Calibri" w:eastAsia="Calibri" w:hAnsi="Calibri" w:cs="Calibri"/>
                <w:color w:val="000000"/>
                <w:lang w:eastAsia="es-PE"/>
              </w:rPr>
              <w:t xml:space="preserve"> o en proporcionalidad directa. </w:t>
            </w:r>
          </w:p>
          <w:p w14:paraId="4EF7925A" w14:textId="77777777" w:rsidR="00E0048B" w:rsidRPr="00D75F44" w:rsidRDefault="00E0048B" w:rsidP="007610B1">
            <w:pPr>
              <w:numPr>
                <w:ilvl w:val="0"/>
                <w:numId w:val="236"/>
              </w:numPr>
              <w:spacing w:after="33" w:line="247" w:lineRule="auto"/>
              <w:ind w:left="153" w:right="3" w:hanging="153"/>
              <w:jc w:val="both"/>
              <w:rPr>
                <w:rFonts w:ascii="Calibri" w:eastAsia="Calibri" w:hAnsi="Calibri" w:cs="Calibri"/>
                <w:b/>
                <w:color w:val="000000"/>
                <w:lang w:eastAsia="es-PE"/>
              </w:rPr>
            </w:pPr>
            <w:r w:rsidRPr="00D75F44">
              <w:rPr>
                <w:rFonts w:ascii="Calibri" w:eastAsia="Calibri" w:hAnsi="Calibri" w:cs="Calibri"/>
                <w:b/>
                <w:color w:val="000000"/>
                <w:lang w:eastAsia="es-PE"/>
              </w:rPr>
              <w:t xml:space="preserve">Establece relaciones entre los datos de una regularidad y los transforma en patrones de repetición (con criterios geométricos de traslación y giros), patrones (con y sin configuraciones puntuales) cuya regla se asocia a la posición de sus elementos y patrones aditivos o multiplicativos. </w:t>
            </w:r>
          </w:p>
          <w:p w14:paraId="0AB66CAD" w14:textId="77777777" w:rsidR="00E0048B" w:rsidRPr="004F025D" w:rsidRDefault="00E0048B" w:rsidP="007610B1">
            <w:pPr>
              <w:numPr>
                <w:ilvl w:val="0"/>
                <w:numId w:val="236"/>
              </w:numPr>
              <w:spacing w:after="30" w:line="248" w:lineRule="auto"/>
              <w:ind w:left="153" w:right="3" w:hanging="153"/>
              <w:jc w:val="both"/>
              <w:rPr>
                <w:rFonts w:ascii="Calibri" w:eastAsia="Calibri" w:hAnsi="Calibri" w:cs="Calibri"/>
                <w:color w:val="000000"/>
                <w:lang w:eastAsia="es-PE"/>
              </w:rPr>
            </w:pPr>
            <w:r w:rsidRPr="00D75F44">
              <w:rPr>
                <w:rFonts w:ascii="Calibri" w:eastAsia="Calibri" w:hAnsi="Calibri" w:cs="Calibri"/>
                <w:b/>
                <w:color w:val="000000"/>
                <w:lang w:eastAsia="es-PE"/>
              </w:rPr>
              <w:t>Emplea estrategias heurísticas y estrategias de cálculo para determinar la regla o el término general de un patrón, y propiedades de la igualdad</w:t>
            </w:r>
            <w:r w:rsidRPr="004F025D">
              <w:rPr>
                <w:rFonts w:ascii="Calibri" w:eastAsia="Calibri" w:hAnsi="Calibri" w:cs="Calibri"/>
                <w:color w:val="000000"/>
                <w:lang w:eastAsia="es-PE"/>
              </w:rPr>
              <w:t xml:space="preserve"> (uniformidad y </w:t>
            </w:r>
            <w:proofErr w:type="spellStart"/>
            <w:r w:rsidRPr="004F025D">
              <w:rPr>
                <w:rFonts w:ascii="Calibri" w:eastAsia="Calibri" w:hAnsi="Calibri" w:cs="Calibri"/>
                <w:color w:val="000000"/>
                <w:lang w:eastAsia="es-PE"/>
              </w:rPr>
              <w:t>cancelativa</w:t>
            </w:r>
            <w:proofErr w:type="spellEnd"/>
            <w:r w:rsidRPr="004F025D">
              <w:rPr>
                <w:rFonts w:ascii="Calibri" w:eastAsia="Calibri" w:hAnsi="Calibri" w:cs="Calibri"/>
                <w:color w:val="000000"/>
                <w:lang w:eastAsia="es-PE"/>
              </w:rPr>
              <w:t xml:space="preserve">) para resolver ecuaciones o hallar valores que cumplen una condición de desigualdad o de proporcionalidad.  </w:t>
            </w:r>
          </w:p>
          <w:p w14:paraId="1373E47E" w14:textId="77777777" w:rsidR="00E0048B" w:rsidRPr="004F025D" w:rsidRDefault="00E0048B" w:rsidP="00242027">
            <w:pPr>
              <w:pStyle w:val="Default"/>
              <w:ind w:left="153" w:hanging="153"/>
              <w:jc w:val="both"/>
              <w:rPr>
                <w:sz w:val="22"/>
                <w:szCs w:val="22"/>
              </w:rPr>
            </w:pPr>
          </w:p>
          <w:p w14:paraId="60117FBA" w14:textId="77777777" w:rsidR="00E0048B" w:rsidRPr="004F025D" w:rsidRDefault="00E0048B" w:rsidP="00242027">
            <w:pPr>
              <w:pStyle w:val="Prrafodelista"/>
              <w:spacing w:after="34" w:line="248" w:lineRule="auto"/>
              <w:ind w:left="153" w:right="1" w:hanging="153"/>
              <w:jc w:val="both"/>
            </w:pPr>
          </w:p>
        </w:tc>
        <w:tc>
          <w:tcPr>
            <w:tcW w:w="3969" w:type="dxa"/>
            <w:gridSpan w:val="2"/>
          </w:tcPr>
          <w:p w14:paraId="1A5DE720" w14:textId="77777777" w:rsidR="00E0048B" w:rsidRPr="00242027" w:rsidRDefault="00E0048B" w:rsidP="007610B1">
            <w:pPr>
              <w:pStyle w:val="Prrafodelista"/>
              <w:numPr>
                <w:ilvl w:val="0"/>
                <w:numId w:val="236"/>
              </w:numPr>
              <w:spacing w:after="23" w:line="247" w:lineRule="auto"/>
              <w:ind w:left="153" w:right="3" w:hanging="153"/>
              <w:jc w:val="both"/>
              <w:rPr>
                <w:rFonts w:ascii="Calibri" w:eastAsia="Calibri" w:hAnsi="Calibri" w:cs="Calibri"/>
                <w:color w:val="000000"/>
                <w:lang w:eastAsia="es-PE"/>
              </w:rPr>
            </w:pPr>
            <w:r w:rsidRPr="00242027">
              <w:rPr>
                <w:rFonts w:eastAsia="Calibri"/>
                <w:b/>
                <w:lang w:eastAsia="es-PE"/>
              </w:rPr>
              <w:lastRenderedPageBreak/>
              <w:t>Establece relaciones entre datos y valores</w:t>
            </w:r>
            <w:r w:rsidRPr="00242027">
              <w:rPr>
                <w:rFonts w:eastAsia="Calibri"/>
                <w:lang w:eastAsia="es-PE"/>
              </w:rPr>
              <w:t xml:space="preserve"> </w:t>
            </w:r>
            <w:r w:rsidRPr="00242027">
              <w:rPr>
                <w:rFonts w:eastAsia="Calibri"/>
                <w:b/>
                <w:lang w:eastAsia="es-PE"/>
              </w:rPr>
              <w:t>desconocidos de una equivalencia, de no equivalencia (“desequilibrio”) y de variación entre los datos de dos magnitudes</w:t>
            </w:r>
            <w:r w:rsidRPr="00242027">
              <w:rPr>
                <w:rFonts w:eastAsia="Calibri"/>
                <w:lang w:eastAsia="es-PE"/>
              </w:rPr>
              <w:t>,</w:t>
            </w:r>
            <w:r w:rsidRPr="00242027">
              <w:rPr>
                <w:rFonts w:ascii="Calibri" w:eastAsia="Calibri" w:hAnsi="Calibri" w:cs="Calibri"/>
                <w:color w:val="000000"/>
                <w:lang w:eastAsia="es-PE"/>
              </w:rPr>
              <w:t xml:space="preserve"> y las transforma en ecuaciones que contienen las cuatro operaciones, desigualdades con números </w:t>
            </w:r>
          </w:p>
          <w:p w14:paraId="1F788753" w14:textId="77777777" w:rsidR="00E0048B" w:rsidRPr="00242027" w:rsidRDefault="00E0048B" w:rsidP="007610B1">
            <w:pPr>
              <w:pStyle w:val="Prrafodelista"/>
              <w:numPr>
                <w:ilvl w:val="0"/>
                <w:numId w:val="236"/>
              </w:numPr>
              <w:spacing w:after="32" w:line="246" w:lineRule="auto"/>
              <w:ind w:left="153" w:hanging="153"/>
              <w:jc w:val="both"/>
              <w:rPr>
                <w:rFonts w:ascii="Calibri" w:eastAsia="Calibri" w:hAnsi="Calibri" w:cs="Calibri"/>
                <w:color w:val="000000"/>
                <w:lang w:eastAsia="es-PE"/>
              </w:rPr>
            </w:pPr>
            <w:r w:rsidRPr="00242027">
              <w:rPr>
                <w:rFonts w:ascii="Calibri" w:eastAsia="Calibri" w:hAnsi="Calibri" w:cs="Calibri"/>
                <w:color w:val="000000"/>
                <w:lang w:eastAsia="es-PE"/>
              </w:rPr>
              <w:t xml:space="preserve">naturales o decimales, o en proporcionalidad directa. </w:t>
            </w:r>
          </w:p>
          <w:p w14:paraId="6DEC46AD" w14:textId="77777777" w:rsidR="00E0048B" w:rsidRPr="004F025D" w:rsidRDefault="00E0048B" w:rsidP="007610B1">
            <w:pPr>
              <w:numPr>
                <w:ilvl w:val="0"/>
                <w:numId w:val="236"/>
              </w:numPr>
              <w:spacing w:after="33" w:line="247" w:lineRule="auto"/>
              <w:ind w:left="153" w:right="3" w:hanging="153"/>
              <w:jc w:val="both"/>
              <w:rPr>
                <w:rFonts w:ascii="Calibri" w:eastAsia="Calibri" w:hAnsi="Calibri" w:cs="Calibri"/>
                <w:color w:val="000000"/>
                <w:lang w:eastAsia="es-PE"/>
              </w:rPr>
            </w:pPr>
            <w:r w:rsidRPr="00A37B6D">
              <w:rPr>
                <w:rFonts w:ascii="Calibri" w:eastAsia="Calibri" w:hAnsi="Calibri" w:cs="Calibri"/>
                <w:b/>
                <w:color w:val="000000"/>
                <w:lang w:eastAsia="es-PE"/>
              </w:rPr>
              <w:t>Establece relaciones entre los datos de una regularidad</w:t>
            </w:r>
            <w:r w:rsidRPr="004F025D">
              <w:rPr>
                <w:rFonts w:ascii="Calibri" w:eastAsia="Calibri" w:hAnsi="Calibri" w:cs="Calibri"/>
                <w:color w:val="000000"/>
                <w:lang w:eastAsia="es-PE"/>
              </w:rPr>
              <w:t xml:space="preserve"> y los transforma en patrones de repetición (con criterios geométricos de traslación y giros), patrones (con y sin configuraciones puntuales) </w:t>
            </w:r>
            <w:r w:rsidRPr="00A37B6D">
              <w:rPr>
                <w:rFonts w:ascii="Calibri" w:eastAsia="Calibri" w:hAnsi="Calibri" w:cs="Calibri"/>
                <w:b/>
                <w:color w:val="000000"/>
                <w:lang w:eastAsia="es-PE"/>
              </w:rPr>
              <w:t>cuya regla se asocia a la posición de sus elementos y patrones aditivos o multiplicativos</w:t>
            </w:r>
            <w:r w:rsidRPr="004F025D">
              <w:rPr>
                <w:rFonts w:ascii="Calibri" w:eastAsia="Calibri" w:hAnsi="Calibri" w:cs="Calibri"/>
                <w:color w:val="000000"/>
                <w:lang w:eastAsia="es-PE"/>
              </w:rPr>
              <w:t xml:space="preserve">. </w:t>
            </w:r>
          </w:p>
          <w:p w14:paraId="1C605EA6" w14:textId="77777777" w:rsidR="00E0048B" w:rsidRPr="00A37B6D" w:rsidRDefault="00E0048B" w:rsidP="007610B1">
            <w:pPr>
              <w:numPr>
                <w:ilvl w:val="0"/>
                <w:numId w:val="236"/>
              </w:numPr>
              <w:spacing w:after="30" w:line="248" w:lineRule="auto"/>
              <w:ind w:left="153" w:right="3" w:hanging="153"/>
              <w:jc w:val="both"/>
              <w:rPr>
                <w:rFonts w:ascii="Calibri" w:eastAsia="Calibri" w:hAnsi="Calibri" w:cs="Calibri"/>
                <w:b/>
                <w:color w:val="000000"/>
                <w:lang w:eastAsia="es-PE"/>
              </w:rPr>
            </w:pPr>
            <w:r w:rsidRPr="00A37B6D">
              <w:rPr>
                <w:rFonts w:ascii="Calibri" w:eastAsia="Calibri" w:hAnsi="Calibri" w:cs="Calibri"/>
                <w:b/>
                <w:color w:val="000000"/>
                <w:lang w:eastAsia="es-PE"/>
              </w:rPr>
              <w:t>Expresa, con lenguaje algebraico y diversas representaciones</w:t>
            </w:r>
            <w:r w:rsidRPr="004F025D">
              <w:rPr>
                <w:rFonts w:ascii="Calibri" w:eastAsia="Calibri" w:hAnsi="Calibri" w:cs="Calibri"/>
                <w:color w:val="000000"/>
                <w:lang w:eastAsia="es-PE"/>
              </w:rPr>
              <w:t xml:space="preserve">, </w:t>
            </w:r>
            <w:r w:rsidRPr="00A37B6D">
              <w:rPr>
                <w:rFonts w:ascii="Calibri" w:eastAsia="Calibri" w:hAnsi="Calibri" w:cs="Calibri"/>
                <w:b/>
                <w:color w:val="000000"/>
                <w:lang w:eastAsia="es-PE"/>
              </w:rPr>
              <w:t xml:space="preserve">su comprensión del término general de un patrón (por ejemplo: 2, 5, 8, 11, 14...--&gt; término general = triple de un número, menos 1), condiciones de desigualdad expresadas con los signos &gt; y &lt;, así como de la relación proporcional como un cambio constante. </w:t>
            </w:r>
          </w:p>
          <w:p w14:paraId="381BCD43" w14:textId="77777777" w:rsidR="00E0048B" w:rsidRPr="00A37B6D" w:rsidRDefault="00E0048B" w:rsidP="007610B1">
            <w:pPr>
              <w:numPr>
                <w:ilvl w:val="0"/>
                <w:numId w:val="236"/>
              </w:numPr>
              <w:spacing w:after="30" w:line="248" w:lineRule="auto"/>
              <w:ind w:left="153" w:right="3" w:hanging="153"/>
              <w:jc w:val="both"/>
              <w:rPr>
                <w:rFonts w:ascii="Calibri" w:eastAsia="Calibri" w:hAnsi="Calibri" w:cs="Calibri"/>
                <w:b/>
                <w:color w:val="000000"/>
                <w:lang w:eastAsia="es-PE"/>
              </w:rPr>
            </w:pPr>
            <w:r w:rsidRPr="00A37B6D">
              <w:rPr>
                <w:rFonts w:ascii="Calibri" w:eastAsia="Calibri" w:hAnsi="Calibri" w:cs="Calibri"/>
                <w:b/>
                <w:color w:val="000000"/>
                <w:lang w:eastAsia="es-PE"/>
              </w:rPr>
              <w:lastRenderedPageBreak/>
              <w:t xml:space="preserve">Emplea estrategias heurísticas y estrategias de cálculo para determinar la regla o el término general de un patrón, y propiedades de la igualdad (uniformidad y </w:t>
            </w:r>
            <w:proofErr w:type="spellStart"/>
            <w:r w:rsidRPr="00A37B6D">
              <w:rPr>
                <w:rFonts w:ascii="Calibri" w:eastAsia="Calibri" w:hAnsi="Calibri" w:cs="Calibri"/>
                <w:b/>
                <w:color w:val="000000"/>
                <w:lang w:eastAsia="es-PE"/>
              </w:rPr>
              <w:t>cancelativa</w:t>
            </w:r>
            <w:proofErr w:type="spellEnd"/>
            <w:r w:rsidRPr="00A37B6D">
              <w:rPr>
                <w:rFonts w:ascii="Calibri" w:eastAsia="Calibri" w:hAnsi="Calibri" w:cs="Calibri"/>
                <w:b/>
                <w:color w:val="000000"/>
                <w:lang w:eastAsia="es-PE"/>
              </w:rPr>
              <w:t xml:space="preserve">) para resolver ecuaciones o hallar valores que cumplen una condición de desigualdad o de proporcionalidad.  </w:t>
            </w:r>
          </w:p>
          <w:p w14:paraId="1D9E5DB5" w14:textId="77777777" w:rsidR="00E0048B" w:rsidRPr="004F025D" w:rsidRDefault="00E0048B" w:rsidP="00242027">
            <w:pPr>
              <w:pStyle w:val="Default"/>
              <w:ind w:left="153" w:hanging="153"/>
              <w:jc w:val="both"/>
              <w:rPr>
                <w:sz w:val="22"/>
                <w:szCs w:val="22"/>
              </w:rPr>
            </w:pPr>
          </w:p>
        </w:tc>
        <w:tc>
          <w:tcPr>
            <w:tcW w:w="3373" w:type="dxa"/>
            <w:gridSpan w:val="2"/>
          </w:tcPr>
          <w:p w14:paraId="5F7D9E7A" w14:textId="77777777" w:rsidR="00E0048B" w:rsidRPr="00EE7659" w:rsidRDefault="00E0048B" w:rsidP="007610B1">
            <w:pPr>
              <w:numPr>
                <w:ilvl w:val="0"/>
                <w:numId w:val="236"/>
              </w:numPr>
              <w:spacing w:after="30" w:line="248" w:lineRule="auto"/>
              <w:ind w:left="153" w:right="3" w:hanging="153"/>
              <w:jc w:val="both"/>
              <w:rPr>
                <w:rFonts w:ascii="Calibri" w:eastAsia="Calibri" w:hAnsi="Calibri" w:cs="Calibri"/>
                <w:b/>
                <w:color w:val="000000"/>
                <w:lang w:eastAsia="es-PE"/>
              </w:rPr>
            </w:pPr>
            <w:r w:rsidRPr="00EE7659">
              <w:rPr>
                <w:rFonts w:ascii="Calibri" w:eastAsia="Calibri" w:hAnsi="Calibri" w:cs="Calibri"/>
                <w:b/>
                <w:color w:val="000000"/>
                <w:lang w:eastAsia="es-PE"/>
              </w:rPr>
              <w:lastRenderedPageBreak/>
              <w:t xml:space="preserve">Expresa, con lenguaje algebraico y diversas representaciones, su comprensión del término general de un patrón (por ejemplo: 2, 5, 8, 11, 14...--&gt; término general = triple de un número, menos 1), condiciones de desigualdad expresadas con los signos &gt; y &lt;, así como de la relación proporcional como un cambio constante. </w:t>
            </w:r>
          </w:p>
          <w:p w14:paraId="71359139" w14:textId="77777777" w:rsidR="00E0048B" w:rsidRPr="004F025D" w:rsidRDefault="00E0048B" w:rsidP="007610B1">
            <w:pPr>
              <w:numPr>
                <w:ilvl w:val="0"/>
                <w:numId w:val="236"/>
              </w:numPr>
              <w:spacing w:after="30" w:line="248" w:lineRule="auto"/>
              <w:ind w:left="153" w:right="3" w:hanging="153"/>
              <w:jc w:val="both"/>
              <w:rPr>
                <w:rFonts w:ascii="Calibri" w:eastAsia="Calibri" w:hAnsi="Calibri" w:cs="Calibri"/>
                <w:color w:val="000000"/>
                <w:lang w:eastAsia="es-PE"/>
              </w:rPr>
            </w:pPr>
            <w:r w:rsidRPr="00EE7659">
              <w:rPr>
                <w:rFonts w:ascii="Calibri" w:eastAsia="Calibri" w:hAnsi="Calibri" w:cs="Calibri"/>
                <w:b/>
                <w:color w:val="000000"/>
                <w:lang w:eastAsia="es-PE"/>
              </w:rPr>
              <w:t xml:space="preserve">Emplea estrategias heurísticas y estrategias de cálculo para determinar la regla o el término general de un patrón, y propiedades de la igualdad (uniformidad y </w:t>
            </w:r>
            <w:proofErr w:type="spellStart"/>
            <w:r w:rsidRPr="00EE7659">
              <w:rPr>
                <w:rFonts w:ascii="Calibri" w:eastAsia="Calibri" w:hAnsi="Calibri" w:cs="Calibri"/>
                <w:b/>
                <w:color w:val="000000"/>
                <w:lang w:eastAsia="es-PE"/>
              </w:rPr>
              <w:t>cancelativa</w:t>
            </w:r>
            <w:proofErr w:type="spellEnd"/>
            <w:r w:rsidRPr="00EE7659">
              <w:rPr>
                <w:rFonts w:ascii="Calibri" w:eastAsia="Calibri" w:hAnsi="Calibri" w:cs="Calibri"/>
                <w:b/>
                <w:color w:val="000000"/>
                <w:lang w:eastAsia="es-PE"/>
              </w:rPr>
              <w:t>) para resolver ecuaciones o hallar valores que cumplen una condición de desigualdad o de proporcionalidad</w:t>
            </w:r>
            <w:r w:rsidRPr="004F025D">
              <w:rPr>
                <w:rFonts w:ascii="Calibri" w:eastAsia="Calibri" w:hAnsi="Calibri" w:cs="Calibri"/>
                <w:color w:val="000000"/>
                <w:lang w:eastAsia="es-PE"/>
              </w:rPr>
              <w:t xml:space="preserve">.  </w:t>
            </w:r>
          </w:p>
          <w:p w14:paraId="2F112EEB" w14:textId="77777777" w:rsidR="00E0048B" w:rsidRPr="004F025D" w:rsidRDefault="00E0048B" w:rsidP="007610B1">
            <w:pPr>
              <w:pStyle w:val="Default"/>
              <w:numPr>
                <w:ilvl w:val="0"/>
                <w:numId w:val="236"/>
              </w:numPr>
              <w:ind w:left="153" w:hanging="153"/>
              <w:jc w:val="both"/>
              <w:rPr>
                <w:sz w:val="22"/>
                <w:szCs w:val="22"/>
              </w:rPr>
            </w:pPr>
            <w:r w:rsidRPr="004F025D">
              <w:rPr>
                <w:rFonts w:eastAsia="Calibri"/>
                <w:sz w:val="22"/>
                <w:szCs w:val="22"/>
                <w:lang w:eastAsia="es-PE"/>
              </w:rPr>
              <w:t xml:space="preserve">Elabora afirmaciones sobre los términos no inmediatos en un patrón y sobre lo que ocurre cuando modifica cantidades que intervienen en los miembros de una desigualdad, y las justifica con ejemplos, cálculos, propiedades de la igualdad o a </w:t>
            </w:r>
            <w:r w:rsidRPr="004F025D">
              <w:rPr>
                <w:rFonts w:eastAsia="Calibri"/>
                <w:sz w:val="22"/>
                <w:szCs w:val="22"/>
                <w:lang w:eastAsia="es-PE"/>
              </w:rPr>
              <w:lastRenderedPageBreak/>
              <w:t>través de sus conocimientos. Así también, justifica su proceso de resolución.</w:t>
            </w:r>
          </w:p>
        </w:tc>
        <w:tc>
          <w:tcPr>
            <w:tcW w:w="3969" w:type="dxa"/>
          </w:tcPr>
          <w:p w14:paraId="4141C6E9" w14:textId="77777777" w:rsidR="00E0048B" w:rsidRPr="00242027" w:rsidRDefault="00E0048B" w:rsidP="007610B1">
            <w:pPr>
              <w:pStyle w:val="Prrafodelista"/>
              <w:numPr>
                <w:ilvl w:val="0"/>
                <w:numId w:val="236"/>
              </w:numPr>
              <w:spacing w:after="23" w:line="247" w:lineRule="auto"/>
              <w:ind w:left="153" w:right="3" w:hanging="153"/>
              <w:jc w:val="both"/>
              <w:rPr>
                <w:rFonts w:ascii="Calibri" w:eastAsia="Calibri" w:hAnsi="Calibri" w:cs="Calibri"/>
                <w:color w:val="000000"/>
                <w:lang w:eastAsia="es-PE"/>
              </w:rPr>
            </w:pPr>
            <w:r w:rsidRPr="00242027">
              <w:rPr>
                <w:rFonts w:eastAsia="Calibri"/>
                <w:lang w:eastAsia="es-PE"/>
              </w:rPr>
              <w:lastRenderedPageBreak/>
              <w:t>Establece relaciones entre datos y valores desconocidos de una equivalencia, de no equivalencia (“desequilibrio”) y de variación entre los datos de dos magnitudes,</w:t>
            </w:r>
            <w:r w:rsidRPr="00242027">
              <w:rPr>
                <w:rFonts w:ascii="Calibri" w:eastAsia="Calibri" w:hAnsi="Calibri" w:cs="Calibri"/>
                <w:color w:val="000000"/>
                <w:lang w:eastAsia="es-PE"/>
              </w:rPr>
              <w:t xml:space="preserve"> y las transforma en ecuaciones que contienen las cuatro operaciones, desigualdades con números </w:t>
            </w:r>
          </w:p>
          <w:p w14:paraId="1378B4CF" w14:textId="77777777" w:rsidR="00E0048B" w:rsidRPr="00242027" w:rsidRDefault="00E0048B" w:rsidP="007610B1">
            <w:pPr>
              <w:pStyle w:val="Prrafodelista"/>
              <w:numPr>
                <w:ilvl w:val="0"/>
                <w:numId w:val="236"/>
              </w:numPr>
              <w:spacing w:after="32" w:line="246" w:lineRule="auto"/>
              <w:ind w:left="153" w:hanging="153"/>
              <w:jc w:val="both"/>
              <w:rPr>
                <w:rFonts w:ascii="Calibri" w:eastAsia="Calibri" w:hAnsi="Calibri" w:cs="Calibri"/>
                <w:color w:val="000000"/>
                <w:lang w:eastAsia="es-PE"/>
              </w:rPr>
            </w:pPr>
            <w:r w:rsidRPr="00242027">
              <w:rPr>
                <w:rFonts w:ascii="Calibri" w:eastAsia="Calibri" w:hAnsi="Calibri" w:cs="Calibri"/>
                <w:color w:val="000000"/>
                <w:lang w:eastAsia="es-PE"/>
              </w:rPr>
              <w:t xml:space="preserve">naturales o decimales, o en proporcionalidad directa. </w:t>
            </w:r>
          </w:p>
          <w:p w14:paraId="18BD2CB6" w14:textId="77777777" w:rsidR="00E0048B" w:rsidRPr="004F025D" w:rsidRDefault="00E0048B" w:rsidP="007610B1">
            <w:pPr>
              <w:numPr>
                <w:ilvl w:val="0"/>
                <w:numId w:val="236"/>
              </w:numPr>
              <w:spacing w:after="33" w:line="247" w:lineRule="auto"/>
              <w:ind w:left="153" w:right="3" w:hanging="153"/>
              <w:jc w:val="both"/>
              <w:rPr>
                <w:rFonts w:ascii="Calibri" w:eastAsia="Calibri" w:hAnsi="Calibri" w:cs="Calibri"/>
                <w:color w:val="000000"/>
                <w:lang w:eastAsia="es-PE"/>
              </w:rPr>
            </w:pPr>
            <w:r w:rsidRPr="004F025D">
              <w:rPr>
                <w:rFonts w:ascii="Calibri" w:eastAsia="Calibri" w:hAnsi="Calibri" w:cs="Calibri"/>
                <w:color w:val="000000"/>
                <w:lang w:eastAsia="es-PE"/>
              </w:rPr>
              <w:t xml:space="preserve">Establece relaciones entre los datos de una regularidad y los transforma en patrones de repetición (con criterios geométricos de traslación y giros), patrones (con y sin configuraciones puntuales) cuya regla se asocia a la posición de sus elementos y patrones aditivos o multiplicativos. </w:t>
            </w:r>
          </w:p>
          <w:p w14:paraId="2C690ED8" w14:textId="77777777" w:rsidR="00E0048B" w:rsidRPr="004F025D" w:rsidRDefault="00E0048B" w:rsidP="007610B1">
            <w:pPr>
              <w:numPr>
                <w:ilvl w:val="0"/>
                <w:numId w:val="236"/>
              </w:numPr>
              <w:spacing w:after="30" w:line="248" w:lineRule="auto"/>
              <w:ind w:left="153" w:right="3" w:hanging="153"/>
              <w:jc w:val="both"/>
              <w:rPr>
                <w:rFonts w:ascii="Calibri" w:eastAsia="Calibri" w:hAnsi="Calibri" w:cs="Calibri"/>
                <w:color w:val="000000"/>
                <w:lang w:eastAsia="es-PE"/>
              </w:rPr>
            </w:pPr>
            <w:r w:rsidRPr="004F025D">
              <w:rPr>
                <w:rFonts w:ascii="Calibri" w:eastAsia="Calibri" w:hAnsi="Calibri" w:cs="Calibri"/>
                <w:color w:val="000000"/>
                <w:lang w:eastAsia="es-PE"/>
              </w:rPr>
              <w:t xml:space="preserve">Expresa, con lenguaje algebraico y diversas representaciones, su comprensión del término general de un patrón (por ejemplo: 2, 5, 8, 11, 14...--&gt; término general = triple de un número, menos 1), condiciones de desigualdad expresadas con los signos &gt; y &lt;, así como de la relación proporcional como un cambio constante. </w:t>
            </w:r>
          </w:p>
          <w:p w14:paraId="556B4E4F" w14:textId="77777777" w:rsidR="00E0048B" w:rsidRPr="004F025D" w:rsidRDefault="00E0048B" w:rsidP="007610B1">
            <w:pPr>
              <w:numPr>
                <w:ilvl w:val="0"/>
                <w:numId w:val="236"/>
              </w:numPr>
              <w:spacing w:after="30" w:line="248" w:lineRule="auto"/>
              <w:ind w:left="153" w:right="3" w:hanging="153"/>
              <w:jc w:val="both"/>
              <w:rPr>
                <w:rFonts w:ascii="Calibri" w:eastAsia="Calibri" w:hAnsi="Calibri" w:cs="Calibri"/>
                <w:color w:val="000000"/>
                <w:lang w:eastAsia="es-PE"/>
              </w:rPr>
            </w:pPr>
            <w:r w:rsidRPr="004F025D">
              <w:rPr>
                <w:rFonts w:ascii="Calibri" w:eastAsia="Calibri" w:hAnsi="Calibri" w:cs="Calibri"/>
                <w:color w:val="000000"/>
                <w:lang w:eastAsia="es-PE"/>
              </w:rPr>
              <w:lastRenderedPageBreak/>
              <w:t xml:space="preserve">Emplea estrategias heurísticas y estrategias de cálculo para determinar la regla o el término general de un patrón, y propiedades de la igualdad (uniformidad y </w:t>
            </w:r>
            <w:proofErr w:type="spellStart"/>
            <w:r w:rsidRPr="004F025D">
              <w:rPr>
                <w:rFonts w:ascii="Calibri" w:eastAsia="Calibri" w:hAnsi="Calibri" w:cs="Calibri"/>
                <w:color w:val="000000"/>
                <w:lang w:eastAsia="es-PE"/>
              </w:rPr>
              <w:t>cancelativa</w:t>
            </w:r>
            <w:proofErr w:type="spellEnd"/>
            <w:r w:rsidRPr="004F025D">
              <w:rPr>
                <w:rFonts w:ascii="Calibri" w:eastAsia="Calibri" w:hAnsi="Calibri" w:cs="Calibri"/>
                <w:color w:val="000000"/>
                <w:lang w:eastAsia="es-PE"/>
              </w:rPr>
              <w:t xml:space="preserve">) para resolver ecuaciones o hallar valores que cumplen una condición de desigualdad o de proporcionalidad.  </w:t>
            </w:r>
          </w:p>
          <w:p w14:paraId="10A7FE60" w14:textId="77777777" w:rsidR="00E0048B" w:rsidRPr="004F025D" w:rsidRDefault="00E0048B" w:rsidP="007610B1">
            <w:pPr>
              <w:pStyle w:val="Default"/>
              <w:numPr>
                <w:ilvl w:val="0"/>
                <w:numId w:val="236"/>
              </w:numPr>
              <w:ind w:left="153" w:hanging="153"/>
              <w:jc w:val="both"/>
              <w:rPr>
                <w:sz w:val="22"/>
                <w:szCs w:val="22"/>
              </w:rPr>
            </w:pPr>
            <w:r w:rsidRPr="004F025D">
              <w:rPr>
                <w:rFonts w:eastAsia="Calibri"/>
                <w:sz w:val="22"/>
                <w:szCs w:val="22"/>
                <w:lang w:eastAsia="es-PE"/>
              </w:rPr>
              <w:t>Elabora afirmaciones sobre los términos no inmediatos en un patrón y sobre lo que ocurre cuando modifica cantidades que intervienen en los miembros de una desigualdad, y las justifica con ejemplos, cálculos, propiedades de la igualdad o a través de sus conocimientos. Así también, justifica su proceso de resolución.</w:t>
            </w:r>
          </w:p>
        </w:tc>
      </w:tr>
      <w:tr w:rsidR="00E0048B" w:rsidRPr="00BC3B87" w14:paraId="62D10631" w14:textId="77777777" w:rsidTr="003F72E8">
        <w:tc>
          <w:tcPr>
            <w:tcW w:w="15139" w:type="dxa"/>
            <w:gridSpan w:val="6"/>
            <w:shd w:val="clear" w:color="auto" w:fill="BDD6EE" w:themeFill="accent1" w:themeFillTint="66"/>
          </w:tcPr>
          <w:p w14:paraId="15907B25" w14:textId="77777777" w:rsidR="00E0048B" w:rsidRPr="00BC3B87" w:rsidRDefault="00E0048B" w:rsidP="00E0048B">
            <w:pPr>
              <w:jc w:val="center"/>
              <w:rPr>
                <w:b/>
                <w:sz w:val="16"/>
                <w:szCs w:val="18"/>
              </w:rPr>
            </w:pPr>
            <w:r w:rsidRPr="00BC3B87">
              <w:rPr>
                <w:b/>
                <w:sz w:val="24"/>
                <w:szCs w:val="18"/>
              </w:rPr>
              <w:lastRenderedPageBreak/>
              <w:t>CRITERIOS DE EVALUACIÓN</w:t>
            </w:r>
          </w:p>
        </w:tc>
      </w:tr>
      <w:tr w:rsidR="00E0048B" w:rsidRPr="00365599" w14:paraId="631567EC" w14:textId="77777777" w:rsidTr="00FF7E5A">
        <w:tc>
          <w:tcPr>
            <w:tcW w:w="3828" w:type="dxa"/>
          </w:tcPr>
          <w:p w14:paraId="07E77825" w14:textId="1C67D186" w:rsidR="00E0048B" w:rsidRPr="006914A4" w:rsidRDefault="00E0048B" w:rsidP="007610B1">
            <w:pPr>
              <w:pStyle w:val="Prrafodelista"/>
              <w:numPr>
                <w:ilvl w:val="0"/>
                <w:numId w:val="237"/>
              </w:numPr>
              <w:ind w:left="153" w:hanging="153"/>
              <w:jc w:val="both"/>
              <w:rPr>
                <w:rFonts w:ascii="Calibri" w:eastAsia="Calibri" w:hAnsi="Calibri" w:cs="Times New Roman"/>
              </w:rPr>
            </w:pPr>
            <w:r w:rsidRPr="006914A4">
              <w:rPr>
                <w:rFonts w:ascii="Calibri" w:eastAsia="Calibri" w:hAnsi="Calibri" w:cs="Times New Roman"/>
              </w:rPr>
              <w:t xml:space="preserve">Resuelve situaciones </w:t>
            </w:r>
            <w:r w:rsidR="006914A4" w:rsidRPr="006914A4">
              <w:rPr>
                <w:rFonts w:ascii="Calibri" w:eastAsia="Calibri" w:hAnsi="Calibri" w:cs="Times New Roman"/>
              </w:rPr>
              <w:t>problemáticas</w:t>
            </w:r>
            <w:r w:rsidRPr="006914A4">
              <w:rPr>
                <w:rFonts w:ascii="Calibri" w:eastAsia="Calibri" w:hAnsi="Calibri" w:cs="Times New Roman"/>
              </w:rPr>
              <w:t xml:space="preserve"> que implique encontrar el término desconocido en ecuaciones con las cuatro operaciones.</w:t>
            </w:r>
          </w:p>
          <w:p w14:paraId="55F8DDF6" w14:textId="23127467" w:rsidR="00E0048B" w:rsidRPr="006914A4" w:rsidRDefault="00E0048B" w:rsidP="007610B1">
            <w:pPr>
              <w:pStyle w:val="Prrafodelista"/>
              <w:numPr>
                <w:ilvl w:val="0"/>
                <w:numId w:val="237"/>
              </w:numPr>
              <w:ind w:left="153" w:hanging="153"/>
              <w:jc w:val="both"/>
              <w:rPr>
                <w:rFonts w:ascii="Calibri" w:eastAsia="Calibri" w:hAnsi="Calibri" w:cs="Times New Roman"/>
              </w:rPr>
            </w:pPr>
            <w:r w:rsidRPr="006914A4">
              <w:rPr>
                <w:rFonts w:ascii="Calibri" w:eastAsia="Calibri" w:hAnsi="Calibri" w:cs="Times New Roman"/>
              </w:rPr>
              <w:t xml:space="preserve">Resuelve situaciones </w:t>
            </w:r>
            <w:r w:rsidR="006914A4" w:rsidRPr="006914A4">
              <w:rPr>
                <w:rFonts w:ascii="Calibri" w:eastAsia="Calibri" w:hAnsi="Calibri" w:cs="Times New Roman"/>
              </w:rPr>
              <w:t>problemáticas</w:t>
            </w:r>
            <w:r w:rsidRPr="006914A4">
              <w:rPr>
                <w:rFonts w:ascii="Calibri" w:eastAsia="Calibri" w:hAnsi="Calibri" w:cs="Times New Roman"/>
              </w:rPr>
              <w:t xml:space="preserve"> que implique hallar patrones aditivos y multiplicativos.</w:t>
            </w:r>
          </w:p>
        </w:tc>
        <w:tc>
          <w:tcPr>
            <w:tcW w:w="3969" w:type="dxa"/>
            <w:gridSpan w:val="2"/>
          </w:tcPr>
          <w:p w14:paraId="4767FAE3" w14:textId="77777777" w:rsidR="00E0048B" w:rsidRPr="006914A4" w:rsidRDefault="00E0048B" w:rsidP="006914A4">
            <w:pPr>
              <w:pStyle w:val="Prrafodelista"/>
              <w:numPr>
                <w:ilvl w:val="0"/>
                <w:numId w:val="1"/>
              </w:numPr>
              <w:ind w:left="141" w:hanging="142"/>
              <w:jc w:val="both"/>
            </w:pPr>
            <w:r w:rsidRPr="006914A4">
              <w:rPr>
                <w:b/>
              </w:rPr>
              <w:t xml:space="preserve"> </w:t>
            </w:r>
            <w:r w:rsidRPr="006914A4">
              <w:rPr>
                <w:rFonts w:ascii="Calibri" w:eastAsia="Calibri" w:hAnsi="Calibri" w:cs="Times New Roman"/>
              </w:rPr>
              <w:t>Resuelve situaciones problemáticas que implique hallar el patrón de una secuencia.</w:t>
            </w:r>
          </w:p>
          <w:p w14:paraId="7B10AC1B" w14:textId="77777777" w:rsidR="00E0048B" w:rsidRPr="006914A4" w:rsidRDefault="00E0048B" w:rsidP="006914A4">
            <w:pPr>
              <w:numPr>
                <w:ilvl w:val="0"/>
                <w:numId w:val="1"/>
              </w:numPr>
              <w:spacing w:after="30" w:line="248" w:lineRule="auto"/>
              <w:ind w:left="141" w:right="3" w:hanging="142"/>
              <w:jc w:val="both"/>
              <w:rPr>
                <w:rFonts w:ascii="Calibri" w:eastAsia="Calibri" w:hAnsi="Calibri" w:cs="Calibri"/>
                <w:color w:val="000000"/>
                <w:lang w:eastAsia="es-PE"/>
              </w:rPr>
            </w:pPr>
            <w:r w:rsidRPr="006914A4">
              <w:rPr>
                <w:rFonts w:ascii="Calibri" w:eastAsia="Calibri" w:hAnsi="Calibri" w:cs="Calibri"/>
                <w:color w:val="000000"/>
                <w:lang w:eastAsia="es-PE"/>
              </w:rPr>
              <w:t xml:space="preserve">Resuelve situaciones problemáticas para resolver ecuaciones o hallar valores que cumplen una condición de desigualdad o de proporcionalidad.  </w:t>
            </w:r>
          </w:p>
          <w:p w14:paraId="49A77940" w14:textId="77777777" w:rsidR="00E0048B" w:rsidRPr="006914A4" w:rsidRDefault="00E0048B" w:rsidP="006914A4">
            <w:pPr>
              <w:pStyle w:val="Prrafodelista"/>
              <w:jc w:val="both"/>
            </w:pPr>
          </w:p>
        </w:tc>
        <w:tc>
          <w:tcPr>
            <w:tcW w:w="3373" w:type="dxa"/>
            <w:gridSpan w:val="2"/>
          </w:tcPr>
          <w:p w14:paraId="38E36664" w14:textId="77777777" w:rsidR="00E0048B" w:rsidRPr="006914A4" w:rsidRDefault="00E0048B" w:rsidP="006914A4">
            <w:pPr>
              <w:pStyle w:val="Prrafodelista"/>
              <w:numPr>
                <w:ilvl w:val="0"/>
                <w:numId w:val="1"/>
              </w:numPr>
              <w:ind w:left="150" w:hanging="113"/>
              <w:jc w:val="both"/>
            </w:pPr>
            <w:r w:rsidRPr="006914A4">
              <w:rPr>
                <w:rFonts w:ascii="Calibri" w:eastAsia="Calibri" w:hAnsi="Calibri" w:cs="Times New Roman"/>
              </w:rPr>
              <w:t>Resuelve situaciones problemáticas que implique hallar el patrón de una secuencia.</w:t>
            </w:r>
          </w:p>
          <w:p w14:paraId="06DBD184" w14:textId="77777777" w:rsidR="00E0048B" w:rsidRPr="006914A4" w:rsidRDefault="00E0048B" w:rsidP="006914A4">
            <w:pPr>
              <w:numPr>
                <w:ilvl w:val="0"/>
                <w:numId w:val="1"/>
              </w:numPr>
              <w:spacing w:after="30" w:line="248" w:lineRule="auto"/>
              <w:ind w:left="150" w:right="3" w:hanging="113"/>
              <w:jc w:val="both"/>
              <w:rPr>
                <w:rFonts w:ascii="Calibri" w:eastAsia="Calibri" w:hAnsi="Calibri" w:cs="Calibri"/>
                <w:color w:val="000000"/>
                <w:lang w:eastAsia="es-PE"/>
              </w:rPr>
            </w:pPr>
            <w:r w:rsidRPr="006914A4">
              <w:rPr>
                <w:rFonts w:ascii="Calibri" w:eastAsia="Calibri" w:hAnsi="Calibri" w:cs="Calibri"/>
                <w:color w:val="000000"/>
                <w:lang w:eastAsia="es-PE"/>
              </w:rPr>
              <w:t xml:space="preserve">Resuelve situaciones problemáticas para resolver ecuaciones o hallar valores que cumplen una condición de desigualdad o de proporcionalidad.  </w:t>
            </w:r>
          </w:p>
        </w:tc>
        <w:tc>
          <w:tcPr>
            <w:tcW w:w="3969" w:type="dxa"/>
          </w:tcPr>
          <w:p w14:paraId="3A01577F" w14:textId="77777777" w:rsidR="00E0048B" w:rsidRPr="006914A4" w:rsidRDefault="00E0048B" w:rsidP="006914A4">
            <w:pPr>
              <w:pStyle w:val="Prrafodelista"/>
              <w:numPr>
                <w:ilvl w:val="0"/>
                <w:numId w:val="1"/>
              </w:numPr>
              <w:ind w:left="172" w:hanging="135"/>
              <w:jc w:val="both"/>
            </w:pPr>
            <w:r w:rsidRPr="006914A4">
              <w:rPr>
                <w:rFonts w:ascii="Calibri" w:eastAsia="Calibri" w:hAnsi="Calibri" w:cs="Times New Roman"/>
              </w:rPr>
              <w:t>Resuelve situaciones problemáticas que implique hallar el patrón de una secuencia.</w:t>
            </w:r>
          </w:p>
          <w:p w14:paraId="608672DC" w14:textId="77777777" w:rsidR="00E0048B" w:rsidRPr="006914A4" w:rsidRDefault="00E0048B" w:rsidP="006914A4">
            <w:pPr>
              <w:numPr>
                <w:ilvl w:val="0"/>
                <w:numId w:val="1"/>
              </w:numPr>
              <w:spacing w:after="30" w:line="248" w:lineRule="auto"/>
              <w:ind w:left="172" w:right="3" w:hanging="135"/>
              <w:jc w:val="both"/>
              <w:rPr>
                <w:rFonts w:ascii="Calibri" w:eastAsia="Calibri" w:hAnsi="Calibri" w:cs="Calibri"/>
                <w:color w:val="000000"/>
                <w:lang w:eastAsia="es-PE"/>
              </w:rPr>
            </w:pPr>
            <w:r w:rsidRPr="006914A4">
              <w:rPr>
                <w:rFonts w:ascii="Calibri" w:eastAsia="Calibri" w:hAnsi="Calibri" w:cs="Calibri"/>
                <w:color w:val="000000"/>
                <w:lang w:eastAsia="es-PE"/>
              </w:rPr>
              <w:t xml:space="preserve">Resuelve situaciones problemáticas para resolver ecuaciones o hallar valores que cumplen una condición de desigualdad o de proporcionalidad.  </w:t>
            </w:r>
          </w:p>
          <w:p w14:paraId="20F145F4" w14:textId="77777777" w:rsidR="00E0048B" w:rsidRPr="006914A4" w:rsidRDefault="00E0048B" w:rsidP="006914A4">
            <w:pPr>
              <w:pStyle w:val="Prrafodelista"/>
              <w:ind w:left="170"/>
              <w:jc w:val="both"/>
            </w:pPr>
          </w:p>
        </w:tc>
      </w:tr>
      <w:tr w:rsidR="00E0048B" w:rsidRPr="00F84298" w14:paraId="3745634C" w14:textId="77777777" w:rsidTr="00FF7E5A">
        <w:tc>
          <w:tcPr>
            <w:tcW w:w="3828" w:type="dxa"/>
          </w:tcPr>
          <w:p w14:paraId="4740B11C" w14:textId="77777777" w:rsidR="00E0048B" w:rsidRPr="006914A4" w:rsidRDefault="00E0048B" w:rsidP="006914A4">
            <w:pPr>
              <w:spacing w:after="200" w:line="276" w:lineRule="auto"/>
              <w:jc w:val="both"/>
              <w:rPr>
                <w:rFonts w:ascii="Calibri" w:eastAsia="Calibri" w:hAnsi="Calibri" w:cs="Times New Roman"/>
              </w:rPr>
            </w:pPr>
            <w:r w:rsidRPr="006914A4">
              <w:rPr>
                <w:rFonts w:ascii="Calibri" w:eastAsia="Calibri" w:hAnsi="Calibri" w:cs="Times New Roman"/>
              </w:rPr>
              <w:t>Técnica:  lista de cotejo</w:t>
            </w:r>
          </w:p>
        </w:tc>
        <w:tc>
          <w:tcPr>
            <w:tcW w:w="3969" w:type="dxa"/>
            <w:gridSpan w:val="2"/>
          </w:tcPr>
          <w:p w14:paraId="17D759FD" w14:textId="77777777" w:rsidR="00E0048B" w:rsidRPr="006914A4" w:rsidRDefault="00E0048B" w:rsidP="006914A4">
            <w:pPr>
              <w:pStyle w:val="Prrafodelista"/>
              <w:numPr>
                <w:ilvl w:val="0"/>
                <w:numId w:val="1"/>
              </w:numPr>
              <w:ind w:left="170" w:hanging="142"/>
              <w:jc w:val="both"/>
            </w:pPr>
            <w:r w:rsidRPr="006914A4">
              <w:rPr>
                <w:rFonts w:ascii="Calibri" w:eastAsia="Calibri" w:hAnsi="Calibri" w:cs="Times New Roman"/>
              </w:rPr>
              <w:t>Técnica:  lista de cotejo</w:t>
            </w:r>
          </w:p>
        </w:tc>
        <w:tc>
          <w:tcPr>
            <w:tcW w:w="3373" w:type="dxa"/>
            <w:gridSpan w:val="2"/>
          </w:tcPr>
          <w:p w14:paraId="3BA3F815" w14:textId="77777777" w:rsidR="00E0048B" w:rsidRPr="006914A4" w:rsidRDefault="00E0048B" w:rsidP="006914A4">
            <w:pPr>
              <w:pStyle w:val="Prrafodelista"/>
              <w:numPr>
                <w:ilvl w:val="0"/>
                <w:numId w:val="1"/>
              </w:numPr>
              <w:ind w:left="170" w:hanging="142"/>
              <w:jc w:val="both"/>
            </w:pPr>
            <w:r w:rsidRPr="006914A4">
              <w:rPr>
                <w:rFonts w:ascii="Calibri" w:eastAsia="Calibri" w:hAnsi="Calibri" w:cs="Times New Roman"/>
              </w:rPr>
              <w:t>Técnica:  lista de cotejo</w:t>
            </w:r>
          </w:p>
        </w:tc>
        <w:tc>
          <w:tcPr>
            <w:tcW w:w="3969" w:type="dxa"/>
          </w:tcPr>
          <w:p w14:paraId="1C7107CF" w14:textId="77777777" w:rsidR="00E0048B" w:rsidRPr="006914A4" w:rsidRDefault="00E0048B" w:rsidP="006914A4">
            <w:pPr>
              <w:pStyle w:val="Prrafodelista"/>
              <w:numPr>
                <w:ilvl w:val="0"/>
                <w:numId w:val="1"/>
              </w:numPr>
              <w:ind w:left="170" w:hanging="142"/>
              <w:jc w:val="both"/>
            </w:pPr>
            <w:r w:rsidRPr="006914A4">
              <w:rPr>
                <w:rFonts w:ascii="Calibri" w:eastAsia="Calibri" w:hAnsi="Calibri" w:cs="Times New Roman"/>
              </w:rPr>
              <w:t>Técnica:  lista de cotejo</w:t>
            </w:r>
          </w:p>
        </w:tc>
      </w:tr>
      <w:tr w:rsidR="00E0048B" w:rsidRPr="00365599" w14:paraId="199D5C93" w14:textId="77777777" w:rsidTr="003F72E8">
        <w:tc>
          <w:tcPr>
            <w:tcW w:w="15139" w:type="dxa"/>
            <w:gridSpan w:val="6"/>
            <w:shd w:val="clear" w:color="auto" w:fill="BDD6EE" w:themeFill="accent1" w:themeFillTint="66"/>
          </w:tcPr>
          <w:p w14:paraId="0552F692" w14:textId="73F0EA19" w:rsidR="00E0048B" w:rsidRPr="00764475" w:rsidRDefault="006914A4" w:rsidP="00E0048B">
            <w:pPr>
              <w:spacing w:after="24"/>
              <w:ind w:left="31" w:right="-15"/>
              <w:rPr>
                <w:rFonts w:ascii="Calibri" w:eastAsia="Calibri" w:hAnsi="Calibri" w:cs="Calibri"/>
                <w:color w:val="000000"/>
                <w:lang w:eastAsia="es-PE"/>
              </w:rPr>
            </w:pPr>
            <w:r>
              <w:rPr>
                <w:b/>
                <w:sz w:val="28"/>
                <w:szCs w:val="18"/>
              </w:rPr>
              <w:t>C</w:t>
            </w:r>
            <w:r w:rsidR="00E0048B" w:rsidRPr="00BC3B87">
              <w:rPr>
                <w:b/>
                <w:sz w:val="28"/>
                <w:szCs w:val="18"/>
              </w:rPr>
              <w:t>ompetencia:</w:t>
            </w:r>
            <w:r w:rsidR="00E0048B">
              <w:rPr>
                <w:b/>
                <w:sz w:val="28"/>
                <w:szCs w:val="18"/>
              </w:rPr>
              <w:t xml:space="preserve"> </w:t>
            </w:r>
            <w:r w:rsidR="00E0048B" w:rsidRPr="006914A4">
              <w:rPr>
                <w:rFonts w:ascii="Calibri" w:eastAsia="Calibri" w:hAnsi="Calibri" w:cs="Calibri"/>
                <w:b/>
                <w:bCs/>
                <w:color w:val="000000"/>
                <w:sz w:val="28"/>
                <w:lang w:eastAsia="es-PE"/>
              </w:rPr>
              <w:t>Resuelve problemas de forma, movimiento y localización</w:t>
            </w:r>
            <w:r w:rsidR="00E0048B" w:rsidRPr="00764475">
              <w:rPr>
                <w:rFonts w:ascii="Calibri" w:eastAsia="Calibri" w:hAnsi="Calibri" w:cs="Calibri"/>
                <w:color w:val="000000"/>
                <w:sz w:val="28"/>
                <w:lang w:eastAsia="es-PE"/>
              </w:rPr>
              <w:t xml:space="preserve"> </w:t>
            </w:r>
          </w:p>
          <w:p w14:paraId="0F610F87" w14:textId="04F5718E" w:rsidR="00E0048B" w:rsidRPr="00BC3B87" w:rsidRDefault="00E0048B" w:rsidP="006914A4">
            <w:pPr>
              <w:spacing w:after="25" w:line="244" w:lineRule="auto"/>
              <w:ind w:left="46" w:hanging="10"/>
              <w:jc w:val="both"/>
              <w:rPr>
                <w:b/>
                <w:sz w:val="24"/>
                <w:szCs w:val="18"/>
              </w:rPr>
            </w:pPr>
            <w:r w:rsidRPr="00764475">
              <w:rPr>
                <w:rFonts w:ascii="Calibri" w:eastAsia="Calibri" w:hAnsi="Calibri" w:cs="Calibri"/>
                <w:color w:val="000000"/>
                <w:lang w:eastAsia="es-PE"/>
              </w:rPr>
              <w:t xml:space="preserve">Consiste en que el estudiante se oriente y describa la posición y el movimiento de objetos y de sí mismo en el espacio, visualizando, interpretando y relacionando las características de los objetos con formas geométricas bidimensionales y tridimensionales. Implica que realice mediciones directas o indirectas de la superficie, del perímetro, del volumen y de la capacidad de los objetos, y que logre construir representaciones de las formas geométricas para diseñar objetos, planos y maquetas, usando instrumentos, estrategias y procedimientos de construcción y medida. </w:t>
            </w:r>
            <w:r w:rsidR="00262E7C" w:rsidRPr="00764475">
              <w:rPr>
                <w:rFonts w:ascii="Calibri" w:eastAsia="Calibri" w:hAnsi="Calibri" w:cs="Calibri"/>
                <w:color w:val="000000"/>
                <w:lang w:eastAsia="es-PE"/>
              </w:rPr>
              <w:t>Además,</w:t>
            </w:r>
            <w:r w:rsidRPr="00764475">
              <w:rPr>
                <w:rFonts w:ascii="Calibri" w:eastAsia="Calibri" w:hAnsi="Calibri" w:cs="Calibri"/>
                <w:color w:val="000000"/>
                <w:lang w:eastAsia="es-PE"/>
              </w:rPr>
              <w:t xml:space="preserve"> describa trayectorias y rutas, usando sistemas de referencia y lenguaje geométrico.  </w:t>
            </w:r>
          </w:p>
        </w:tc>
      </w:tr>
      <w:tr w:rsidR="00E0048B" w:rsidRPr="00365599" w14:paraId="0E971291" w14:textId="77777777" w:rsidTr="003F72E8">
        <w:tc>
          <w:tcPr>
            <w:tcW w:w="15139" w:type="dxa"/>
            <w:gridSpan w:val="6"/>
          </w:tcPr>
          <w:p w14:paraId="10790285" w14:textId="77777777" w:rsidR="00E0048B" w:rsidRPr="00764475" w:rsidRDefault="00E0048B" w:rsidP="007610B1">
            <w:pPr>
              <w:numPr>
                <w:ilvl w:val="0"/>
                <w:numId w:val="216"/>
              </w:numPr>
              <w:spacing w:after="25" w:line="244" w:lineRule="auto"/>
              <w:ind w:left="153" w:hanging="153"/>
              <w:jc w:val="both"/>
              <w:rPr>
                <w:rFonts w:ascii="Calibri" w:eastAsia="Calibri" w:hAnsi="Calibri" w:cs="Calibri"/>
                <w:color w:val="000000"/>
                <w:lang w:eastAsia="es-PE"/>
              </w:rPr>
            </w:pPr>
            <w:r w:rsidRPr="00764475">
              <w:rPr>
                <w:rFonts w:ascii="Calibri" w:eastAsia="Calibri" w:hAnsi="Calibri" w:cs="Calibri"/>
                <w:color w:val="000000"/>
                <w:lang w:eastAsia="es-PE"/>
              </w:rPr>
              <w:lastRenderedPageBreak/>
              <w:t xml:space="preserve">Modela objetos con formas geométricas y sus transformaciones: es construir un modelo que reproduzca las características de los objetos, su localización y movimiento, mediante formas geométricas, sus elementos y propiedades; la ubicación y transformaciones en el plano. Es también evaluar si el modelo cumple con las condiciones dadas en el problema. </w:t>
            </w:r>
          </w:p>
          <w:p w14:paraId="0D625DD2" w14:textId="77777777" w:rsidR="00E0048B" w:rsidRPr="00764475" w:rsidRDefault="00E0048B" w:rsidP="007610B1">
            <w:pPr>
              <w:numPr>
                <w:ilvl w:val="0"/>
                <w:numId w:val="216"/>
              </w:numPr>
              <w:spacing w:after="25" w:line="244" w:lineRule="auto"/>
              <w:ind w:left="153" w:hanging="153"/>
              <w:jc w:val="both"/>
              <w:rPr>
                <w:rFonts w:ascii="Calibri" w:eastAsia="Calibri" w:hAnsi="Calibri" w:cs="Calibri"/>
                <w:color w:val="000000"/>
                <w:lang w:eastAsia="es-PE"/>
              </w:rPr>
            </w:pPr>
            <w:r w:rsidRPr="00764475">
              <w:rPr>
                <w:rFonts w:ascii="Calibri" w:eastAsia="Calibri" w:hAnsi="Calibri" w:cs="Calibri"/>
                <w:color w:val="000000"/>
                <w:lang w:eastAsia="es-PE"/>
              </w:rPr>
              <w:t xml:space="preserve">Comunica su comprensión sobre las formas y relaciones geométricas: es comunicar su comprensión de las propiedades de las formas geométricas, sus transformaciones y la ubicación en un sistema de referencia; es también establecer relaciones entre estas formas, usando lenguaje geométrico y representaciones gráficas o simbólicas. </w:t>
            </w:r>
          </w:p>
          <w:p w14:paraId="11B5E8EE" w14:textId="77777777" w:rsidR="00E0048B" w:rsidRPr="00764475" w:rsidRDefault="00E0048B" w:rsidP="007610B1">
            <w:pPr>
              <w:numPr>
                <w:ilvl w:val="0"/>
                <w:numId w:val="216"/>
              </w:numPr>
              <w:spacing w:after="25" w:line="244" w:lineRule="auto"/>
              <w:ind w:left="153" w:hanging="153"/>
              <w:jc w:val="both"/>
              <w:rPr>
                <w:rFonts w:ascii="Calibri" w:eastAsia="Calibri" w:hAnsi="Calibri" w:cs="Calibri"/>
                <w:color w:val="000000"/>
                <w:lang w:eastAsia="es-PE"/>
              </w:rPr>
            </w:pPr>
            <w:r w:rsidRPr="00764475">
              <w:rPr>
                <w:rFonts w:ascii="Calibri" w:eastAsia="Calibri" w:hAnsi="Calibri" w:cs="Calibri"/>
                <w:color w:val="000000"/>
                <w:lang w:eastAsia="es-PE"/>
              </w:rPr>
              <w:t xml:space="preserve">Usa estrategias y procedimientos para orientarse en el espacio: es seleccionar, adaptar, combinar o crear una variedad de estrategias, procedimientos y recursos para construir formas geométricas, trazar rutas, medir o estimar distancias y superficies, y transformar las formas bidimensionales y tridimensionales. </w:t>
            </w:r>
          </w:p>
          <w:p w14:paraId="3A66A364" w14:textId="5ACE4195" w:rsidR="00E0048B" w:rsidRPr="00105B9B" w:rsidRDefault="00E0048B" w:rsidP="007610B1">
            <w:pPr>
              <w:numPr>
                <w:ilvl w:val="0"/>
                <w:numId w:val="216"/>
              </w:numPr>
              <w:spacing w:after="25" w:line="244" w:lineRule="auto"/>
              <w:ind w:left="153" w:hanging="153"/>
              <w:jc w:val="both"/>
              <w:rPr>
                <w:rFonts w:ascii="Arial Narrow" w:hAnsi="Arial Narrow" w:cs="Arial"/>
                <w:b/>
                <w:u w:val="single"/>
              </w:rPr>
            </w:pPr>
            <w:r w:rsidRPr="006914A4">
              <w:rPr>
                <w:rFonts w:ascii="Calibri" w:eastAsia="Calibri" w:hAnsi="Calibri" w:cs="Calibri"/>
                <w:color w:val="000000"/>
                <w:lang w:eastAsia="es-PE"/>
              </w:rPr>
              <w:t xml:space="preserve">Argumenta afirmaciones sobre relaciones geométricas: es elaborar afirmaciones sobre las posibles relaciones entre los elementos y las propiedades de las formas geométricas a partir de su exploración o visualización. Asimismo, justificarlas, validarlas o refutarlas, basado en su experiencia, ejemplos o contraejemplos, y conocimientos sobre propiedades geométricas; usando el razonamiento inductivo o deductivo. </w:t>
            </w:r>
          </w:p>
        </w:tc>
      </w:tr>
      <w:tr w:rsidR="00E0048B" w:rsidRPr="00365599" w14:paraId="6D51A409" w14:textId="77777777" w:rsidTr="003F72E8">
        <w:tc>
          <w:tcPr>
            <w:tcW w:w="15139" w:type="dxa"/>
            <w:gridSpan w:val="6"/>
          </w:tcPr>
          <w:p w14:paraId="54AFF2FB" w14:textId="10E98FF2" w:rsidR="00E0048B" w:rsidRPr="00105B9B" w:rsidRDefault="00E0048B" w:rsidP="00E0048B">
            <w:pPr>
              <w:autoSpaceDE w:val="0"/>
              <w:autoSpaceDN w:val="0"/>
              <w:adjustRightInd w:val="0"/>
              <w:rPr>
                <w:b/>
              </w:rPr>
            </w:pPr>
            <w:r w:rsidRPr="00BC3B87">
              <w:rPr>
                <w:b/>
                <w:sz w:val="20"/>
                <w:szCs w:val="20"/>
              </w:rPr>
              <w:t xml:space="preserve">ESTANDAR </w:t>
            </w:r>
            <w:r w:rsidR="006914A4" w:rsidRPr="00BC3B87">
              <w:rPr>
                <w:b/>
                <w:sz w:val="20"/>
                <w:szCs w:val="20"/>
              </w:rPr>
              <w:t xml:space="preserve">DEL </w:t>
            </w:r>
            <w:r w:rsidR="006914A4">
              <w:rPr>
                <w:b/>
                <w:sz w:val="20"/>
                <w:szCs w:val="20"/>
              </w:rPr>
              <w:t>V</w:t>
            </w:r>
            <w:r>
              <w:rPr>
                <w:b/>
                <w:sz w:val="20"/>
                <w:szCs w:val="20"/>
              </w:rPr>
              <w:t xml:space="preserve"> </w:t>
            </w:r>
            <w:r w:rsidRPr="00BC3B87">
              <w:rPr>
                <w:b/>
                <w:sz w:val="20"/>
                <w:szCs w:val="20"/>
              </w:rPr>
              <w:t xml:space="preserve">CICLO: </w:t>
            </w:r>
          </w:p>
          <w:p w14:paraId="7D096AC3" w14:textId="77777777" w:rsidR="00E0048B" w:rsidRPr="006914A4" w:rsidRDefault="00E0048B" w:rsidP="00E0048B">
            <w:pPr>
              <w:pStyle w:val="Prrafodelista"/>
              <w:ind w:left="0"/>
              <w:jc w:val="both"/>
              <w:rPr>
                <w:b/>
              </w:rPr>
            </w:pPr>
            <w:r w:rsidRPr="006914A4">
              <w:rPr>
                <w:rFonts w:ascii="Calibri" w:eastAsia="Calibri" w:hAnsi="Calibri" w:cs="Calibri"/>
                <w:color w:val="000000"/>
                <w:lang w:eastAsia="es-PE"/>
              </w:rPr>
              <w:t>Resuelve problemas en los que modela las características y la ubicación de objetos del entorno a formas bidimensionales y tridimensionales, sus propiedades, su ampliación, reducción o rotación. Describe y clasifica prismas rectos, cuadriláteros, triángulos, círculos, por sus elementos: vértices, lados, caras, ángulos, y por sus propiedades; usando lenguaje geométrico. Realiza giros en cuartos y medias vueltas, traslaciones, ampliación y reducción de formas bidimensionales, en el plano cartesiano. Describe recorridos y ubicaciones en planos. Emplea procedimientos e instrumentos para ampliar, reducir, girar y construir formas; así como para estimar o medir la longitud, superficie y capacidad de los objetos, seleccionando la unidad de medida convencional apropiada y realizando conversiones. Explica sus afirmaciones sobre relaciones entre elementos de las formas geométricas y sus atributos medibles, con ejemplos concretos y propiedades.</w:t>
            </w:r>
          </w:p>
        </w:tc>
      </w:tr>
      <w:tr w:rsidR="00E0048B" w:rsidRPr="00365599" w14:paraId="07DB8B28" w14:textId="77777777" w:rsidTr="003F72E8">
        <w:tc>
          <w:tcPr>
            <w:tcW w:w="15139" w:type="dxa"/>
            <w:gridSpan w:val="6"/>
            <w:shd w:val="clear" w:color="auto" w:fill="BDD6EE" w:themeFill="accent1" w:themeFillTint="66"/>
          </w:tcPr>
          <w:p w14:paraId="700EEE5E"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1E17A531" w14:textId="77777777" w:rsidTr="00FF7E5A">
        <w:tc>
          <w:tcPr>
            <w:tcW w:w="3828" w:type="dxa"/>
            <w:shd w:val="clear" w:color="auto" w:fill="BDD6EE" w:themeFill="accent1" w:themeFillTint="66"/>
          </w:tcPr>
          <w:p w14:paraId="0C762C84"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969" w:type="dxa"/>
            <w:gridSpan w:val="2"/>
            <w:shd w:val="clear" w:color="auto" w:fill="BDD6EE" w:themeFill="accent1" w:themeFillTint="66"/>
          </w:tcPr>
          <w:p w14:paraId="2C967329"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373" w:type="dxa"/>
            <w:gridSpan w:val="2"/>
            <w:shd w:val="clear" w:color="auto" w:fill="BDD6EE" w:themeFill="accent1" w:themeFillTint="66"/>
          </w:tcPr>
          <w:p w14:paraId="22CCB002"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969" w:type="dxa"/>
            <w:shd w:val="clear" w:color="auto" w:fill="BDD6EE" w:themeFill="accent1" w:themeFillTint="66"/>
          </w:tcPr>
          <w:p w14:paraId="2188F47A"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52778B5D" w14:textId="77777777" w:rsidTr="00FF7E5A">
        <w:tc>
          <w:tcPr>
            <w:tcW w:w="3828" w:type="dxa"/>
          </w:tcPr>
          <w:p w14:paraId="0C291D79" w14:textId="77777777" w:rsidR="00E0048B" w:rsidRPr="00BB2B6E" w:rsidRDefault="00E0048B" w:rsidP="007610B1">
            <w:pPr>
              <w:pStyle w:val="Prrafodelista"/>
              <w:numPr>
                <w:ilvl w:val="0"/>
                <w:numId w:val="221"/>
              </w:numPr>
              <w:spacing w:after="23"/>
              <w:ind w:left="153" w:hanging="153"/>
              <w:jc w:val="both"/>
              <w:rPr>
                <w:rFonts w:ascii="Calibri" w:eastAsia="Calibri" w:hAnsi="Calibri" w:cs="Calibri"/>
                <w:b/>
                <w:color w:val="000000"/>
                <w:lang w:eastAsia="es-PE"/>
              </w:rPr>
            </w:pPr>
            <w:r w:rsidRPr="00BB2B6E">
              <w:rPr>
                <w:rFonts w:ascii="Calibri" w:eastAsia="Calibri" w:hAnsi="Calibri" w:cs="Calibri"/>
                <w:b/>
                <w:color w:val="000000"/>
                <w:lang w:eastAsia="es-PE"/>
              </w:rPr>
              <w:t xml:space="preserve">Establece relaciones entre los datos de ubicación y recorrido de los objetos, personas o lugares, y las expresa en un croquis o plano sencillo teniendo en cuenta referencias como, por ejemplo, calles o avenidas. </w:t>
            </w:r>
          </w:p>
          <w:p w14:paraId="205C682D" w14:textId="77777777" w:rsidR="00E0048B" w:rsidRDefault="00E0048B" w:rsidP="007610B1">
            <w:pPr>
              <w:pStyle w:val="Prrafodelista"/>
              <w:numPr>
                <w:ilvl w:val="0"/>
                <w:numId w:val="221"/>
              </w:numPr>
              <w:spacing w:after="23"/>
              <w:ind w:left="153" w:hanging="153"/>
              <w:jc w:val="both"/>
              <w:rPr>
                <w:rFonts w:ascii="Calibri" w:eastAsia="Calibri" w:hAnsi="Calibri" w:cs="Calibri"/>
                <w:color w:val="000000"/>
                <w:lang w:eastAsia="es-PE"/>
              </w:rPr>
            </w:pPr>
            <w:r w:rsidRPr="00BB2B6E">
              <w:rPr>
                <w:rFonts w:ascii="Arial" w:eastAsia="Arial" w:hAnsi="Arial" w:cs="Arial"/>
                <w:color w:val="000000"/>
                <w:lang w:eastAsia="es-PE"/>
              </w:rPr>
              <w:t xml:space="preserve"> </w:t>
            </w:r>
            <w:r w:rsidRPr="00BB2B6E">
              <w:rPr>
                <w:rFonts w:ascii="Calibri" w:eastAsia="Calibri" w:hAnsi="Calibri" w:cs="Calibri"/>
                <w:b/>
                <w:color w:val="000000"/>
                <w:lang w:eastAsia="es-PE"/>
              </w:rPr>
              <w:t>Establece relaciones entre los cambios de tamaño y ubicación de los objetos con las ampliaciones, reducciones y giros en el plano cartesiano</w:t>
            </w:r>
            <w:r w:rsidRPr="00BB2B6E">
              <w:rPr>
                <w:rFonts w:ascii="Calibri" w:eastAsia="Calibri" w:hAnsi="Calibri" w:cs="Calibri"/>
                <w:color w:val="000000"/>
                <w:lang w:eastAsia="es-PE"/>
              </w:rPr>
              <w:t xml:space="preserve">. </w:t>
            </w:r>
          </w:p>
          <w:p w14:paraId="14154930" w14:textId="67B210E8" w:rsidR="00E0048B" w:rsidRDefault="00E0048B" w:rsidP="007610B1">
            <w:pPr>
              <w:pStyle w:val="Prrafodelista"/>
              <w:numPr>
                <w:ilvl w:val="0"/>
                <w:numId w:val="221"/>
              </w:numPr>
              <w:spacing w:after="23"/>
              <w:ind w:left="153" w:hanging="153"/>
              <w:jc w:val="both"/>
              <w:rPr>
                <w:rFonts w:ascii="Calibri" w:eastAsia="Calibri" w:hAnsi="Calibri" w:cs="Calibri"/>
                <w:color w:val="000000"/>
                <w:lang w:eastAsia="es-PE"/>
              </w:rPr>
            </w:pPr>
            <w:r w:rsidRPr="00BB2B6E">
              <w:rPr>
                <w:rFonts w:eastAsia="Calibri"/>
                <w:b/>
                <w:lang w:eastAsia="es-PE"/>
              </w:rPr>
              <w:t xml:space="preserve">Expresa con un croquis o plano sencillo los </w:t>
            </w:r>
            <w:r w:rsidR="006914A4" w:rsidRPr="00BB2B6E">
              <w:rPr>
                <w:rFonts w:eastAsia="Calibri"/>
                <w:b/>
                <w:lang w:eastAsia="es-PE"/>
              </w:rPr>
              <w:t>desplazamientos y posiciones de objetos</w:t>
            </w:r>
            <w:r w:rsidRPr="00BB2B6E">
              <w:rPr>
                <w:rFonts w:eastAsia="Calibri"/>
                <w:b/>
                <w:lang w:eastAsia="es-PE"/>
              </w:rPr>
              <w:t xml:space="preserve"> o personas con relación a los puntos cardinales</w:t>
            </w:r>
            <w:r w:rsidRPr="00BB2B6E">
              <w:rPr>
                <w:rFonts w:eastAsia="Calibri"/>
                <w:lang w:eastAsia="es-PE"/>
              </w:rPr>
              <w:t xml:space="preserve"> (sistema </w:t>
            </w:r>
            <w:r w:rsidR="006914A4" w:rsidRPr="00BB2B6E">
              <w:rPr>
                <w:rFonts w:eastAsia="Calibri"/>
                <w:lang w:eastAsia="es-PE"/>
              </w:rPr>
              <w:t>de referencia</w:t>
            </w:r>
            <w:r w:rsidRPr="00BB2B6E">
              <w:rPr>
                <w:rFonts w:eastAsia="Calibri"/>
                <w:lang w:eastAsia="es-PE"/>
              </w:rPr>
              <w:t xml:space="preserve">).  Asimismo, </w:t>
            </w:r>
            <w:r w:rsidR="006914A4" w:rsidRPr="00BB2B6E">
              <w:rPr>
                <w:rFonts w:eastAsia="Calibri"/>
                <w:lang w:eastAsia="es-PE"/>
              </w:rPr>
              <w:t>describe los cambios de tamaño y ubicación</w:t>
            </w:r>
            <w:r w:rsidRPr="00BB2B6E">
              <w:rPr>
                <w:rFonts w:eastAsia="Calibri"/>
                <w:lang w:eastAsia="es-PE"/>
              </w:rPr>
              <w:t xml:space="preserve"> de los objetos mediante </w:t>
            </w:r>
            <w:r w:rsidRPr="00BB2B6E">
              <w:rPr>
                <w:rFonts w:eastAsia="Calibri"/>
                <w:lang w:eastAsia="es-PE"/>
              </w:rPr>
              <w:lastRenderedPageBreak/>
              <w:t>ampliaciones, reducciones y giros en el plano cartesiano. Ejemplo: El estudiante nombra posiciones teniendo en cuenta sistemas de</w:t>
            </w:r>
            <w:r w:rsidRPr="00BB2B6E">
              <w:rPr>
                <w:rFonts w:ascii="Calibri" w:eastAsia="Calibri" w:hAnsi="Calibri" w:cs="Calibri"/>
                <w:color w:val="000000"/>
                <w:lang w:eastAsia="es-PE"/>
              </w:rPr>
              <w:t xml:space="preserve"> coordenadas </w:t>
            </w:r>
            <w:r w:rsidRPr="00BB2B6E">
              <w:rPr>
                <w:rFonts w:ascii="Calibri" w:eastAsia="Calibri" w:hAnsi="Calibri" w:cs="Calibri"/>
                <w:color w:val="000000"/>
                <w:lang w:eastAsia="es-PE"/>
              </w:rPr>
              <w:tab/>
              <w:t xml:space="preserve">presentes </w:t>
            </w:r>
            <w:r w:rsidRPr="00BB2B6E">
              <w:rPr>
                <w:rFonts w:ascii="Calibri" w:eastAsia="Calibri" w:hAnsi="Calibri" w:cs="Calibri"/>
                <w:color w:val="000000"/>
                <w:lang w:eastAsia="es-PE"/>
              </w:rPr>
              <w:tab/>
              <w:t xml:space="preserve">en los mapas. </w:t>
            </w:r>
          </w:p>
          <w:p w14:paraId="12C763F1" w14:textId="77777777" w:rsidR="006914A4" w:rsidRDefault="00E0048B" w:rsidP="007610B1">
            <w:pPr>
              <w:pStyle w:val="Prrafodelista"/>
              <w:numPr>
                <w:ilvl w:val="0"/>
                <w:numId w:val="221"/>
              </w:numPr>
              <w:spacing w:after="23"/>
              <w:ind w:left="153" w:hanging="153"/>
              <w:jc w:val="both"/>
              <w:rPr>
                <w:rFonts w:ascii="Calibri" w:eastAsia="Calibri" w:hAnsi="Calibri" w:cs="Calibri"/>
                <w:color w:val="000000"/>
                <w:lang w:eastAsia="es-PE"/>
              </w:rPr>
            </w:pPr>
            <w:r w:rsidRPr="00BB2B6E">
              <w:rPr>
                <w:rFonts w:ascii="Arial" w:eastAsia="Arial" w:hAnsi="Arial" w:cs="Arial"/>
                <w:color w:val="000000"/>
                <w:lang w:eastAsia="es-PE"/>
              </w:rPr>
              <w:t xml:space="preserve"> </w:t>
            </w:r>
            <w:r w:rsidRPr="00BB2B6E">
              <w:rPr>
                <w:rFonts w:ascii="Calibri" w:eastAsia="Calibri" w:hAnsi="Calibri" w:cs="Calibri"/>
                <w:b/>
                <w:color w:val="000000"/>
                <w:lang w:eastAsia="es-PE"/>
              </w:rPr>
              <w:t>Emplea estrategias heurísticas, estrategias de cálculo</w:t>
            </w:r>
            <w:r w:rsidRPr="00BB2B6E">
              <w:rPr>
                <w:rFonts w:ascii="Calibri" w:eastAsia="Calibri" w:hAnsi="Calibri" w:cs="Calibri"/>
                <w:color w:val="000000"/>
                <w:lang w:eastAsia="es-PE"/>
              </w:rPr>
              <w:t xml:space="preserve">, la visualización y los procedimientos de composición y descomposición para construir formas desde perspectivas, desarrollo de sólidos, realizar giros en el plano, </w:t>
            </w:r>
            <w:r w:rsidRPr="00EE0CE3">
              <w:rPr>
                <w:rFonts w:ascii="Calibri" w:eastAsia="Calibri" w:hAnsi="Calibri" w:cs="Calibri"/>
                <w:b/>
                <w:color w:val="000000"/>
                <w:lang w:eastAsia="es-PE"/>
              </w:rPr>
              <w:t xml:space="preserve">así como para trazar recorridos. </w:t>
            </w:r>
            <w:r w:rsidRPr="00BB2B6E">
              <w:rPr>
                <w:rFonts w:ascii="Calibri" w:eastAsia="Calibri" w:hAnsi="Calibri" w:cs="Calibri"/>
                <w:color w:val="000000"/>
                <w:lang w:eastAsia="es-PE"/>
              </w:rPr>
              <w:t>Usa diversas estrategias para construir ángulos, medir la longitud (cm) y la superficie (m2, cm2), y comparar el área de dos superficies o la capacidad de los objetos, de manera exacta o aproximada. Realiza cálculos numéricos para hacer conversiones de medidas (unida- des de longitud). Emplea la unidad de medida no convencional o convencional, según convenga, así como instrumentos de dibujo (compás, transportador) y de medición, y di- versos recursos.</w:t>
            </w:r>
          </w:p>
          <w:p w14:paraId="57FF8620" w14:textId="4DB0CD78" w:rsidR="00E0048B" w:rsidRPr="006914A4" w:rsidRDefault="00E0048B" w:rsidP="007610B1">
            <w:pPr>
              <w:pStyle w:val="Prrafodelista"/>
              <w:numPr>
                <w:ilvl w:val="0"/>
                <w:numId w:val="221"/>
              </w:numPr>
              <w:spacing w:after="23"/>
              <w:ind w:left="153" w:hanging="153"/>
              <w:jc w:val="both"/>
              <w:rPr>
                <w:rFonts w:ascii="Calibri" w:eastAsia="Calibri" w:hAnsi="Calibri" w:cs="Calibri"/>
                <w:color w:val="000000"/>
                <w:lang w:eastAsia="es-PE"/>
              </w:rPr>
            </w:pPr>
            <w:r w:rsidRPr="006914A4">
              <w:rPr>
                <w:rFonts w:eastAsia="Calibri"/>
                <w:b/>
                <w:lang w:eastAsia="es-PE"/>
              </w:rPr>
              <w:t>Plantea afirmaciones sobre las relaciones</w:t>
            </w:r>
            <w:r w:rsidRPr="006914A4">
              <w:rPr>
                <w:rFonts w:eastAsia="Calibri"/>
                <w:lang w:eastAsia="es-PE"/>
              </w:rPr>
              <w:t xml:space="preserve"> entre los objetos, entre los objetos y las formas geométricas, y entre las formas geométricas, así como su desarrollo en el </w:t>
            </w:r>
            <w:r w:rsidRPr="006914A4">
              <w:rPr>
                <w:rFonts w:eastAsia="Calibri"/>
                <w:b/>
                <w:lang w:eastAsia="es-PE"/>
              </w:rPr>
              <w:t>plano cartesiano,</w:t>
            </w:r>
            <w:r w:rsidRPr="006914A4">
              <w:rPr>
                <w:rFonts w:eastAsia="Calibri"/>
                <w:lang w:eastAsia="es-PE"/>
              </w:rPr>
              <w:t xml:space="preserve"> entre el perímetro y la superficie de una forma geométrica, y las explica con argumentos basados en ejemplos concretos, gráficos, propiedades y en sus conocimientos matemáticos con base en su exploración o visualización, usando el razonamiento inductivo. Así también, explica el proceso seguido.”.</w:t>
            </w:r>
          </w:p>
          <w:p w14:paraId="00C96E4B" w14:textId="77777777" w:rsidR="00E0048B" w:rsidRPr="000969E4" w:rsidRDefault="00E0048B" w:rsidP="006914A4">
            <w:pPr>
              <w:pStyle w:val="Default"/>
              <w:ind w:left="153" w:hanging="153"/>
              <w:jc w:val="both"/>
              <w:rPr>
                <w:sz w:val="22"/>
                <w:szCs w:val="22"/>
              </w:rPr>
            </w:pPr>
            <w:r w:rsidRPr="000969E4">
              <w:rPr>
                <w:sz w:val="22"/>
                <w:szCs w:val="22"/>
              </w:rPr>
              <w:lastRenderedPageBreak/>
              <w:t xml:space="preserve">. </w:t>
            </w:r>
          </w:p>
          <w:p w14:paraId="4A98DF9A" w14:textId="77777777" w:rsidR="00E0048B" w:rsidRPr="000969E4" w:rsidRDefault="00E0048B" w:rsidP="006914A4">
            <w:pPr>
              <w:pStyle w:val="Default"/>
              <w:ind w:left="153" w:hanging="153"/>
              <w:jc w:val="both"/>
              <w:rPr>
                <w:sz w:val="22"/>
                <w:szCs w:val="22"/>
              </w:rPr>
            </w:pPr>
          </w:p>
          <w:p w14:paraId="65C7052A" w14:textId="77777777" w:rsidR="00E0048B" w:rsidRPr="000969E4" w:rsidRDefault="00E0048B" w:rsidP="006914A4">
            <w:pPr>
              <w:pStyle w:val="Prrafodelista"/>
              <w:spacing w:after="34" w:line="248" w:lineRule="auto"/>
              <w:ind w:left="153" w:right="1" w:hanging="153"/>
              <w:jc w:val="both"/>
            </w:pPr>
          </w:p>
        </w:tc>
        <w:tc>
          <w:tcPr>
            <w:tcW w:w="3969" w:type="dxa"/>
            <w:gridSpan w:val="2"/>
          </w:tcPr>
          <w:p w14:paraId="46B8537D" w14:textId="77777777" w:rsidR="006914A4" w:rsidRPr="006914A4" w:rsidRDefault="00E0048B" w:rsidP="007610B1">
            <w:pPr>
              <w:pStyle w:val="Default"/>
              <w:numPr>
                <w:ilvl w:val="0"/>
                <w:numId w:val="191"/>
              </w:numPr>
              <w:spacing w:after="34" w:line="248" w:lineRule="auto"/>
              <w:ind w:left="153" w:hanging="153"/>
              <w:jc w:val="both"/>
              <w:rPr>
                <w:rFonts w:eastAsia="Calibri"/>
                <w:sz w:val="22"/>
                <w:szCs w:val="22"/>
                <w:lang w:eastAsia="es-PE"/>
              </w:rPr>
            </w:pPr>
            <w:r w:rsidRPr="006914A4">
              <w:rPr>
                <w:rFonts w:eastAsia="Calibri"/>
                <w:b/>
                <w:sz w:val="22"/>
                <w:szCs w:val="22"/>
                <w:lang w:eastAsia="es-PE"/>
              </w:rPr>
              <w:lastRenderedPageBreak/>
              <w:t xml:space="preserve">Establece relaciones entre las características de objetos reales o imaginarios, los asocia y representa con </w:t>
            </w:r>
            <w:r w:rsidRPr="006914A4">
              <w:rPr>
                <w:rFonts w:eastAsia="Calibri"/>
                <w:b/>
                <w:sz w:val="22"/>
                <w:szCs w:val="22"/>
                <w:lang w:eastAsia="es-PE"/>
              </w:rPr>
              <w:tab/>
              <w:t xml:space="preserve">formas </w:t>
            </w:r>
            <w:r w:rsidRPr="006914A4">
              <w:rPr>
                <w:rFonts w:eastAsia="Calibri"/>
                <w:b/>
                <w:sz w:val="22"/>
                <w:szCs w:val="22"/>
                <w:lang w:eastAsia="es-PE"/>
              </w:rPr>
              <w:tab/>
              <w:t>bidimensionales (triángulos, cuadriláteros y círculos), sus elementos, perímetros y superficies</w:t>
            </w:r>
            <w:r w:rsidRPr="006914A4">
              <w:rPr>
                <w:rFonts w:eastAsia="Calibri"/>
                <w:sz w:val="22"/>
                <w:szCs w:val="22"/>
                <w:lang w:eastAsia="es-PE"/>
              </w:rPr>
              <w:t xml:space="preserve">; y con formas tridimensionales (prismas rectos y cilindros), sus elementos y el volumen de los prismas rectos con base rectangular. </w:t>
            </w:r>
          </w:p>
          <w:p w14:paraId="0C0800CB" w14:textId="77777777" w:rsidR="006914A4" w:rsidRPr="006914A4" w:rsidRDefault="00E0048B" w:rsidP="007610B1">
            <w:pPr>
              <w:pStyle w:val="Default"/>
              <w:numPr>
                <w:ilvl w:val="0"/>
                <w:numId w:val="191"/>
              </w:numPr>
              <w:spacing w:after="34" w:line="248" w:lineRule="auto"/>
              <w:ind w:left="153" w:hanging="153"/>
              <w:jc w:val="both"/>
              <w:rPr>
                <w:rFonts w:eastAsia="Calibri"/>
                <w:sz w:val="22"/>
                <w:szCs w:val="22"/>
                <w:lang w:eastAsia="es-PE"/>
              </w:rPr>
            </w:pPr>
            <w:r w:rsidRPr="006914A4">
              <w:rPr>
                <w:rFonts w:eastAsia="Calibri"/>
                <w:b/>
                <w:sz w:val="22"/>
                <w:szCs w:val="22"/>
                <w:lang w:eastAsia="es-PE"/>
              </w:rPr>
              <w:t>Expresa con dibujos su comprensión sobre los elementos y propiedades del prisma, triángulo, cuadrilátero y círculo usando lenguaje geométrico</w:t>
            </w:r>
            <w:r w:rsidRPr="006914A4">
              <w:rPr>
                <w:rFonts w:eastAsia="Calibri"/>
                <w:sz w:val="22"/>
                <w:szCs w:val="22"/>
                <w:lang w:eastAsia="es-PE"/>
              </w:rPr>
              <w:t>.</w:t>
            </w:r>
          </w:p>
          <w:p w14:paraId="33F1565F" w14:textId="77777777" w:rsidR="006914A4" w:rsidRPr="006914A4" w:rsidRDefault="00E0048B" w:rsidP="007610B1">
            <w:pPr>
              <w:pStyle w:val="Default"/>
              <w:numPr>
                <w:ilvl w:val="0"/>
                <w:numId w:val="191"/>
              </w:numPr>
              <w:spacing w:after="34" w:line="248" w:lineRule="auto"/>
              <w:ind w:left="153" w:hanging="153"/>
              <w:jc w:val="both"/>
              <w:rPr>
                <w:rFonts w:eastAsia="Calibri"/>
                <w:sz w:val="22"/>
                <w:szCs w:val="22"/>
                <w:lang w:eastAsia="es-PE"/>
              </w:rPr>
            </w:pPr>
            <w:r w:rsidRPr="006914A4">
              <w:rPr>
                <w:rFonts w:eastAsia="Calibri"/>
                <w:sz w:val="22"/>
                <w:szCs w:val="22"/>
                <w:lang w:eastAsia="es-PE"/>
              </w:rPr>
              <w:t xml:space="preserve">Expresa con gráficos su comprensión sobre el perímetro, el volumen de un </w:t>
            </w:r>
            <w:r w:rsidRPr="006914A4">
              <w:rPr>
                <w:rFonts w:eastAsia="Calibri"/>
                <w:sz w:val="22"/>
                <w:szCs w:val="22"/>
                <w:lang w:eastAsia="es-PE"/>
              </w:rPr>
              <w:lastRenderedPageBreak/>
              <w:t xml:space="preserve">cuerpo sólido y el área como propiedades medibles de los objetos. </w:t>
            </w:r>
          </w:p>
          <w:p w14:paraId="4F9D7C30" w14:textId="77777777" w:rsidR="006914A4" w:rsidRPr="006914A4" w:rsidRDefault="00E0048B" w:rsidP="007610B1">
            <w:pPr>
              <w:pStyle w:val="Default"/>
              <w:numPr>
                <w:ilvl w:val="0"/>
                <w:numId w:val="191"/>
              </w:numPr>
              <w:spacing w:after="34" w:line="248" w:lineRule="auto"/>
              <w:ind w:left="153" w:hanging="153"/>
              <w:jc w:val="both"/>
              <w:rPr>
                <w:rFonts w:eastAsia="Calibri"/>
                <w:sz w:val="22"/>
                <w:szCs w:val="22"/>
                <w:lang w:eastAsia="es-PE"/>
              </w:rPr>
            </w:pPr>
            <w:r w:rsidRPr="006914A4">
              <w:rPr>
                <w:rFonts w:eastAsia="Calibri"/>
                <w:b/>
                <w:sz w:val="22"/>
                <w:szCs w:val="22"/>
                <w:lang w:eastAsia="es-PE"/>
              </w:rPr>
              <w:t>Emplea estrategias heurísticas, estrategias de cálculo, la visualización y los procedimientos de composición y descomposición para construir formas desde perspectivas, desarrollo de sólidos</w:t>
            </w:r>
            <w:r w:rsidRPr="006914A4">
              <w:rPr>
                <w:rFonts w:eastAsia="Calibri"/>
                <w:sz w:val="22"/>
                <w:szCs w:val="22"/>
                <w:lang w:eastAsia="es-PE"/>
              </w:rPr>
              <w:t xml:space="preserve">, realizar giros en el plano, así como para trazar recorridos. </w:t>
            </w:r>
          </w:p>
          <w:p w14:paraId="41C7BD54" w14:textId="77777777" w:rsidR="006914A4" w:rsidRPr="006914A4" w:rsidRDefault="00E0048B" w:rsidP="007610B1">
            <w:pPr>
              <w:pStyle w:val="Default"/>
              <w:numPr>
                <w:ilvl w:val="0"/>
                <w:numId w:val="191"/>
              </w:numPr>
              <w:spacing w:after="34" w:line="248" w:lineRule="auto"/>
              <w:ind w:left="153" w:hanging="153"/>
              <w:jc w:val="both"/>
              <w:rPr>
                <w:rFonts w:eastAsia="Calibri"/>
                <w:sz w:val="22"/>
                <w:szCs w:val="22"/>
                <w:lang w:eastAsia="es-PE"/>
              </w:rPr>
            </w:pPr>
            <w:r w:rsidRPr="006914A4">
              <w:rPr>
                <w:rFonts w:eastAsia="Calibri"/>
                <w:b/>
                <w:sz w:val="22"/>
                <w:szCs w:val="22"/>
                <w:lang w:eastAsia="es-PE"/>
              </w:rPr>
              <w:t xml:space="preserve">Usa diversas estrategias para construir ángulos, medir la longitud (cm) y la superficie (m2, cm2), </w:t>
            </w:r>
            <w:r w:rsidRPr="006914A4">
              <w:rPr>
                <w:rFonts w:eastAsia="Calibri"/>
                <w:sz w:val="22"/>
                <w:szCs w:val="22"/>
                <w:lang w:eastAsia="es-PE"/>
              </w:rPr>
              <w:t xml:space="preserve">y comparar el área de dos superficies o la capacidad de los objetos, de manera exacta o aproximada. </w:t>
            </w:r>
            <w:r w:rsidRPr="006914A4">
              <w:rPr>
                <w:rFonts w:eastAsia="Calibri"/>
                <w:b/>
                <w:sz w:val="22"/>
                <w:szCs w:val="22"/>
                <w:lang w:eastAsia="es-PE"/>
              </w:rPr>
              <w:t xml:space="preserve">Realiza cálculos numéricos para hacer conversiones de medidas (unida- des de longitud). Emplea la unidad de medida no convencional o convencional, según convenga, así como instrumentos de dibujo (compás, transportador) y de medición, y di- versos recursos. </w:t>
            </w:r>
          </w:p>
          <w:p w14:paraId="58AAD733" w14:textId="3D89FA90" w:rsidR="00E0048B" w:rsidRPr="006914A4" w:rsidRDefault="00E0048B" w:rsidP="007610B1">
            <w:pPr>
              <w:pStyle w:val="Default"/>
              <w:numPr>
                <w:ilvl w:val="0"/>
                <w:numId w:val="191"/>
              </w:numPr>
              <w:spacing w:after="34" w:line="248" w:lineRule="auto"/>
              <w:ind w:left="153" w:hanging="153"/>
              <w:jc w:val="both"/>
              <w:rPr>
                <w:rFonts w:eastAsia="Calibri"/>
                <w:sz w:val="22"/>
                <w:szCs w:val="22"/>
                <w:lang w:eastAsia="es-PE"/>
              </w:rPr>
            </w:pPr>
            <w:r w:rsidRPr="006914A4">
              <w:rPr>
                <w:rFonts w:eastAsia="Calibri"/>
                <w:b/>
                <w:sz w:val="22"/>
                <w:szCs w:val="22"/>
                <w:lang w:eastAsia="es-PE"/>
              </w:rPr>
              <w:t>Plantea afirmaciones sobre</w:t>
            </w:r>
            <w:r w:rsidRPr="006914A4">
              <w:rPr>
                <w:rFonts w:eastAsia="Calibri"/>
                <w:sz w:val="22"/>
                <w:szCs w:val="22"/>
                <w:lang w:eastAsia="es-PE"/>
              </w:rPr>
              <w:t xml:space="preserve"> las relaciones entre los objetos, entre los objetos y las formas geométricas, y entre las formas geométricas, así como su desarrollo en el plano cartesiano, entre el </w:t>
            </w:r>
            <w:r w:rsidRPr="006914A4">
              <w:rPr>
                <w:rFonts w:eastAsia="Calibri"/>
                <w:b/>
                <w:sz w:val="22"/>
                <w:szCs w:val="22"/>
                <w:lang w:eastAsia="es-PE"/>
              </w:rPr>
              <w:t>perímetro y la superficie de una forma geométrica,</w:t>
            </w:r>
            <w:r w:rsidRPr="006914A4">
              <w:rPr>
                <w:rFonts w:eastAsia="Calibri"/>
                <w:sz w:val="22"/>
                <w:szCs w:val="22"/>
                <w:lang w:eastAsia="es-PE"/>
              </w:rPr>
              <w:t xml:space="preserve"> y las explica con argumentos basados en ejemplos concretos, gráficos, propiedades y en sus conocimientos matemáticos con base en su exploración o visualización, usando el razonamiento inductivo. Así también, explica el proceso seguido. Ejemplo: “Dos rectángulos pueden tener diferente </w:t>
            </w:r>
            <w:r w:rsidR="003F72E8" w:rsidRPr="006914A4">
              <w:rPr>
                <w:rFonts w:eastAsia="Calibri"/>
                <w:sz w:val="22"/>
                <w:szCs w:val="22"/>
                <w:lang w:eastAsia="es-PE"/>
              </w:rPr>
              <w:t>área,</w:t>
            </w:r>
            <w:r w:rsidRPr="006914A4">
              <w:rPr>
                <w:rFonts w:eastAsia="Calibri"/>
                <w:sz w:val="22"/>
                <w:szCs w:val="22"/>
                <w:lang w:eastAsia="es-PE"/>
              </w:rPr>
              <w:t xml:space="preserve"> pero el mismo </w:t>
            </w:r>
            <w:r w:rsidRPr="006914A4">
              <w:rPr>
                <w:rFonts w:eastAsia="Calibri"/>
                <w:sz w:val="22"/>
                <w:szCs w:val="22"/>
                <w:lang w:eastAsia="es-PE"/>
              </w:rPr>
              <w:lastRenderedPageBreak/>
              <w:t>perímetro”, “El área de un triángulo la puedo obtener dividiendo por la mitad el área de un paralelogramo”.</w:t>
            </w:r>
          </w:p>
          <w:p w14:paraId="2D0E9EB0" w14:textId="77777777" w:rsidR="00E0048B" w:rsidRPr="006914A4" w:rsidRDefault="00E0048B" w:rsidP="006914A4">
            <w:pPr>
              <w:pStyle w:val="Default"/>
              <w:ind w:left="153" w:hanging="153"/>
              <w:jc w:val="both"/>
              <w:rPr>
                <w:sz w:val="22"/>
                <w:szCs w:val="22"/>
              </w:rPr>
            </w:pPr>
            <w:r w:rsidRPr="006914A4">
              <w:rPr>
                <w:sz w:val="22"/>
                <w:szCs w:val="22"/>
              </w:rPr>
              <w:t xml:space="preserve">. </w:t>
            </w:r>
          </w:p>
          <w:p w14:paraId="24EA93A4" w14:textId="77777777" w:rsidR="00E0048B" w:rsidRPr="006914A4" w:rsidRDefault="00E0048B" w:rsidP="006914A4">
            <w:pPr>
              <w:pStyle w:val="Default"/>
              <w:ind w:left="153" w:hanging="153"/>
              <w:jc w:val="both"/>
              <w:rPr>
                <w:sz w:val="22"/>
                <w:szCs w:val="22"/>
              </w:rPr>
            </w:pPr>
          </w:p>
        </w:tc>
        <w:tc>
          <w:tcPr>
            <w:tcW w:w="3373" w:type="dxa"/>
            <w:gridSpan w:val="2"/>
          </w:tcPr>
          <w:p w14:paraId="21A4FE24" w14:textId="295CAD77" w:rsidR="006914A4" w:rsidRPr="006914A4" w:rsidRDefault="00E0048B" w:rsidP="007610B1">
            <w:pPr>
              <w:pStyle w:val="Prrafodelista"/>
              <w:numPr>
                <w:ilvl w:val="0"/>
                <w:numId w:val="238"/>
              </w:numPr>
              <w:spacing w:after="23"/>
              <w:ind w:left="150" w:hanging="142"/>
              <w:jc w:val="both"/>
              <w:rPr>
                <w:rFonts w:ascii="Calibri" w:eastAsia="Calibri" w:hAnsi="Calibri" w:cs="Calibri"/>
                <w:color w:val="000000"/>
                <w:lang w:eastAsia="es-PE"/>
              </w:rPr>
            </w:pPr>
            <w:r w:rsidRPr="006914A4">
              <w:rPr>
                <w:rFonts w:eastAsia="Calibri"/>
                <w:b/>
                <w:lang w:eastAsia="es-PE"/>
              </w:rPr>
              <w:lastRenderedPageBreak/>
              <w:t xml:space="preserve">Establece relaciones entre las características de objetos reales o imaginarios, los asocia y representa </w:t>
            </w:r>
            <w:r w:rsidRPr="006914A4">
              <w:rPr>
                <w:rFonts w:ascii="Calibri" w:eastAsia="Calibri" w:hAnsi="Calibri" w:cs="Calibri"/>
                <w:color w:val="000000"/>
                <w:lang w:eastAsia="es-PE"/>
              </w:rPr>
              <w:t xml:space="preserve">con </w:t>
            </w:r>
            <w:r w:rsidRPr="006914A4">
              <w:rPr>
                <w:rFonts w:ascii="Calibri" w:eastAsia="Calibri" w:hAnsi="Calibri" w:cs="Calibri"/>
                <w:color w:val="000000"/>
                <w:lang w:eastAsia="es-PE"/>
              </w:rPr>
              <w:tab/>
              <w:t xml:space="preserve">formas </w:t>
            </w:r>
            <w:r w:rsidR="006914A4" w:rsidRPr="006914A4">
              <w:rPr>
                <w:rFonts w:ascii="Calibri" w:eastAsia="Calibri" w:hAnsi="Calibri" w:cs="Calibri"/>
                <w:color w:val="000000"/>
                <w:lang w:eastAsia="es-PE"/>
              </w:rPr>
              <w:t>b</w:t>
            </w:r>
            <w:r w:rsidRPr="006914A4">
              <w:rPr>
                <w:rFonts w:ascii="Calibri" w:eastAsia="Calibri" w:hAnsi="Calibri" w:cs="Calibri"/>
                <w:color w:val="000000"/>
                <w:lang w:eastAsia="es-PE"/>
              </w:rPr>
              <w:t xml:space="preserve">idimensionales (triángulos, cuadriláteros y círculos), sus elementos, perímetros y superficies; y </w:t>
            </w:r>
            <w:r w:rsidRPr="006914A4">
              <w:rPr>
                <w:rFonts w:ascii="Calibri" w:eastAsia="Calibri" w:hAnsi="Calibri" w:cs="Calibri"/>
                <w:b/>
                <w:color w:val="000000"/>
                <w:lang w:eastAsia="es-PE"/>
              </w:rPr>
              <w:t>con formas tridimensionales (prismas rectos y cilindros), sus elementos y el volumen de los prismas rectos con base rectangular</w:t>
            </w:r>
            <w:r w:rsidRPr="006914A4">
              <w:rPr>
                <w:rFonts w:ascii="Calibri" w:eastAsia="Calibri" w:hAnsi="Calibri" w:cs="Calibri"/>
                <w:color w:val="000000"/>
                <w:lang w:eastAsia="es-PE"/>
              </w:rPr>
              <w:t xml:space="preserve">. </w:t>
            </w:r>
          </w:p>
          <w:p w14:paraId="4A5011A3" w14:textId="238ADF4B" w:rsidR="00E0048B" w:rsidRPr="006914A4" w:rsidRDefault="00E0048B" w:rsidP="007610B1">
            <w:pPr>
              <w:pStyle w:val="Prrafodelista"/>
              <w:numPr>
                <w:ilvl w:val="0"/>
                <w:numId w:val="238"/>
              </w:numPr>
              <w:spacing w:after="34" w:line="248" w:lineRule="auto"/>
              <w:ind w:left="150" w:hanging="142"/>
              <w:jc w:val="both"/>
              <w:rPr>
                <w:rFonts w:ascii="Calibri" w:eastAsia="Calibri" w:hAnsi="Calibri" w:cs="Calibri"/>
                <w:b/>
                <w:color w:val="000000"/>
                <w:lang w:eastAsia="es-PE"/>
              </w:rPr>
            </w:pPr>
            <w:r w:rsidRPr="006914A4">
              <w:rPr>
                <w:rFonts w:ascii="Calibri" w:eastAsia="Calibri" w:hAnsi="Calibri" w:cs="Calibri"/>
                <w:b/>
                <w:color w:val="000000"/>
                <w:lang w:eastAsia="es-PE"/>
              </w:rPr>
              <w:t>Expresa con dibujos su comprensión sobre los elementos</w:t>
            </w:r>
            <w:r w:rsidRPr="006914A4">
              <w:rPr>
                <w:rFonts w:ascii="Calibri" w:eastAsia="Calibri" w:hAnsi="Calibri" w:cs="Calibri"/>
                <w:color w:val="000000"/>
                <w:lang w:eastAsia="es-PE"/>
              </w:rPr>
              <w:t xml:space="preserve"> y propiedades del prisma, triángulo, cuadrilátero y círculo usando lenguaje geométrico. </w:t>
            </w:r>
          </w:p>
          <w:p w14:paraId="7CC18762" w14:textId="5C36A1B5" w:rsidR="00E0048B" w:rsidRPr="006914A4" w:rsidRDefault="00E0048B" w:rsidP="007610B1">
            <w:pPr>
              <w:pStyle w:val="Prrafodelista"/>
              <w:numPr>
                <w:ilvl w:val="0"/>
                <w:numId w:val="238"/>
              </w:numPr>
              <w:spacing w:after="34" w:line="248" w:lineRule="auto"/>
              <w:ind w:left="150" w:hanging="142"/>
              <w:jc w:val="both"/>
              <w:rPr>
                <w:rFonts w:ascii="Calibri" w:eastAsia="Calibri" w:hAnsi="Calibri" w:cs="Calibri"/>
                <w:b/>
                <w:color w:val="000000"/>
                <w:lang w:eastAsia="es-PE"/>
              </w:rPr>
            </w:pPr>
            <w:r w:rsidRPr="006914A4">
              <w:rPr>
                <w:rFonts w:ascii="Calibri" w:eastAsia="Calibri" w:hAnsi="Calibri" w:cs="Calibri"/>
                <w:b/>
                <w:color w:val="000000"/>
                <w:lang w:eastAsia="es-PE"/>
              </w:rPr>
              <w:lastRenderedPageBreak/>
              <w:t xml:space="preserve">Expresa con gráficos su comprensión sobre el perímetro, el volumen de un cuerpo sólido y el área como propiedades medibles de los objetos. </w:t>
            </w:r>
          </w:p>
          <w:p w14:paraId="1BCFB9A9" w14:textId="4B61BB0E" w:rsidR="00E0048B" w:rsidRPr="006914A4" w:rsidRDefault="00E0048B" w:rsidP="007610B1">
            <w:pPr>
              <w:pStyle w:val="Prrafodelista"/>
              <w:numPr>
                <w:ilvl w:val="0"/>
                <w:numId w:val="238"/>
              </w:numPr>
              <w:spacing w:after="32" w:line="248" w:lineRule="auto"/>
              <w:ind w:left="150" w:hanging="142"/>
              <w:jc w:val="both"/>
              <w:rPr>
                <w:rFonts w:ascii="Calibri" w:eastAsia="Calibri" w:hAnsi="Calibri" w:cs="Calibri"/>
                <w:color w:val="000000"/>
                <w:lang w:eastAsia="es-PE"/>
              </w:rPr>
            </w:pPr>
            <w:r w:rsidRPr="006914A4">
              <w:rPr>
                <w:rFonts w:ascii="Calibri" w:eastAsia="Calibri" w:hAnsi="Calibri" w:cs="Calibri"/>
                <w:b/>
                <w:color w:val="000000"/>
                <w:lang w:eastAsia="es-PE"/>
              </w:rPr>
              <w:t>Emplea estrategias heurísticas, estrategias de cálculo, la visualización y los procedimientos de composición y descomposición para construir formas desde perspectivas, desarrollo de sólidos</w:t>
            </w:r>
            <w:r w:rsidRPr="006914A4">
              <w:rPr>
                <w:rFonts w:ascii="Calibri" w:eastAsia="Calibri" w:hAnsi="Calibri" w:cs="Calibri"/>
                <w:color w:val="000000"/>
                <w:lang w:eastAsia="es-PE"/>
              </w:rPr>
              <w:t xml:space="preserve">, realizar giros en el plano, así como para trazar recorridos. </w:t>
            </w:r>
            <w:r w:rsidRPr="006914A4">
              <w:rPr>
                <w:rFonts w:ascii="Calibri" w:eastAsia="Calibri" w:hAnsi="Calibri" w:cs="Calibri"/>
                <w:b/>
                <w:color w:val="000000"/>
                <w:lang w:eastAsia="es-PE"/>
              </w:rPr>
              <w:t>Usa diversas estrategias</w:t>
            </w:r>
            <w:r w:rsidRPr="006914A4">
              <w:rPr>
                <w:rFonts w:ascii="Calibri" w:eastAsia="Calibri" w:hAnsi="Calibri" w:cs="Calibri"/>
                <w:color w:val="000000"/>
                <w:lang w:eastAsia="es-PE"/>
              </w:rPr>
              <w:t xml:space="preserve"> para construir ángulos, medir la longitud (cm) y la superficie (m2, cm2), y </w:t>
            </w:r>
            <w:r w:rsidRPr="006914A4">
              <w:rPr>
                <w:rFonts w:ascii="Calibri" w:eastAsia="Calibri" w:hAnsi="Calibri" w:cs="Calibri"/>
                <w:b/>
                <w:color w:val="000000"/>
                <w:lang w:eastAsia="es-PE"/>
              </w:rPr>
              <w:t>comparar el área de dos superficies o la capacidad de los objetos, de manera exacta o aproximada</w:t>
            </w:r>
            <w:r w:rsidRPr="006914A4">
              <w:rPr>
                <w:rFonts w:ascii="Calibri" w:eastAsia="Calibri" w:hAnsi="Calibri" w:cs="Calibri"/>
                <w:color w:val="000000"/>
                <w:lang w:eastAsia="es-PE"/>
              </w:rPr>
              <w:t xml:space="preserve">. Realiza cálculos numéricos para hacer conversiones de medidas (unida- des de longitud). Emplea la unidad de medida no convencional o convencional, según convenga, así como instrumentos de dibujo (compás, transportador) y de medición, y di- versos recursos. </w:t>
            </w:r>
          </w:p>
          <w:p w14:paraId="0B124431" w14:textId="77777777" w:rsidR="00E0048B" w:rsidRPr="006914A4" w:rsidRDefault="00E0048B" w:rsidP="007610B1">
            <w:pPr>
              <w:pStyle w:val="Default"/>
              <w:numPr>
                <w:ilvl w:val="0"/>
                <w:numId w:val="238"/>
              </w:numPr>
              <w:ind w:left="150" w:hanging="142"/>
              <w:jc w:val="both"/>
              <w:rPr>
                <w:color w:val="auto"/>
                <w:sz w:val="22"/>
                <w:szCs w:val="22"/>
              </w:rPr>
            </w:pPr>
            <w:r w:rsidRPr="006914A4">
              <w:rPr>
                <w:rFonts w:eastAsia="Calibri"/>
                <w:b/>
                <w:sz w:val="22"/>
                <w:szCs w:val="22"/>
                <w:lang w:eastAsia="es-PE"/>
              </w:rPr>
              <w:t xml:space="preserve">Plantea afirmaciones sobre las relaciones entre los objetos, entre los objetos y las formas geométricas, y entre las formas geométricas, así como su desarrollo en el plano cartesiano, entre el perímetro y la superficie de una forma geométrica, y las </w:t>
            </w:r>
            <w:r w:rsidRPr="006914A4">
              <w:rPr>
                <w:rFonts w:eastAsia="Calibri"/>
                <w:b/>
                <w:sz w:val="22"/>
                <w:szCs w:val="22"/>
                <w:lang w:eastAsia="es-PE"/>
              </w:rPr>
              <w:lastRenderedPageBreak/>
              <w:t>explica con argumentos basados en ejemplos concretos, gráficos, propiedades y en sus conocimientos matemáticos con base en su exploración o visualización, usando el razonamiento inductivo</w:t>
            </w:r>
            <w:r w:rsidRPr="006914A4">
              <w:rPr>
                <w:rFonts w:eastAsia="Calibri"/>
                <w:sz w:val="22"/>
                <w:szCs w:val="22"/>
                <w:lang w:eastAsia="es-PE"/>
              </w:rPr>
              <w:t xml:space="preserve">. Así también, explica el proceso seguido. </w:t>
            </w:r>
          </w:p>
        </w:tc>
        <w:tc>
          <w:tcPr>
            <w:tcW w:w="3969" w:type="dxa"/>
          </w:tcPr>
          <w:p w14:paraId="56CEBD54" w14:textId="491EA560" w:rsidR="00E0048B" w:rsidRPr="006914A4" w:rsidRDefault="00E0048B" w:rsidP="007610B1">
            <w:pPr>
              <w:pStyle w:val="Prrafodelista"/>
              <w:numPr>
                <w:ilvl w:val="0"/>
                <w:numId w:val="239"/>
              </w:numPr>
              <w:spacing w:after="23"/>
              <w:ind w:left="132" w:hanging="142"/>
              <w:jc w:val="both"/>
              <w:rPr>
                <w:rFonts w:ascii="Calibri" w:eastAsia="Calibri" w:hAnsi="Calibri" w:cs="Calibri"/>
                <w:color w:val="000000"/>
                <w:lang w:eastAsia="es-PE"/>
              </w:rPr>
            </w:pPr>
            <w:r w:rsidRPr="006914A4">
              <w:rPr>
                <w:rFonts w:eastAsia="Calibri"/>
                <w:lang w:eastAsia="es-PE"/>
              </w:rPr>
              <w:lastRenderedPageBreak/>
              <w:t xml:space="preserve">Establece relaciones entre las características de objetos reales o imaginarios, los asocia y representa </w:t>
            </w:r>
            <w:r w:rsidRPr="006914A4">
              <w:rPr>
                <w:rFonts w:ascii="Calibri" w:eastAsia="Calibri" w:hAnsi="Calibri" w:cs="Calibri"/>
                <w:color w:val="000000"/>
                <w:lang w:eastAsia="es-PE"/>
              </w:rPr>
              <w:t xml:space="preserve">con formas </w:t>
            </w:r>
            <w:r w:rsidRPr="006914A4">
              <w:rPr>
                <w:rFonts w:ascii="Calibri" w:eastAsia="Calibri" w:hAnsi="Calibri" w:cs="Calibri"/>
                <w:color w:val="000000"/>
                <w:lang w:eastAsia="es-PE"/>
              </w:rPr>
              <w:tab/>
              <w:t xml:space="preserve">bidimensionales </w:t>
            </w:r>
          </w:p>
          <w:p w14:paraId="54421BD4" w14:textId="77777777" w:rsidR="00E0048B" w:rsidRPr="006914A4" w:rsidRDefault="00E0048B" w:rsidP="007610B1">
            <w:pPr>
              <w:pStyle w:val="Prrafodelista"/>
              <w:numPr>
                <w:ilvl w:val="0"/>
                <w:numId w:val="239"/>
              </w:numPr>
              <w:spacing w:after="34" w:line="248" w:lineRule="auto"/>
              <w:ind w:left="132" w:hanging="142"/>
              <w:jc w:val="both"/>
              <w:rPr>
                <w:rFonts w:ascii="Calibri" w:eastAsia="Calibri" w:hAnsi="Calibri" w:cs="Calibri"/>
                <w:color w:val="000000"/>
                <w:lang w:eastAsia="es-PE"/>
              </w:rPr>
            </w:pPr>
            <w:r w:rsidRPr="006914A4">
              <w:rPr>
                <w:rFonts w:ascii="Calibri" w:eastAsia="Calibri" w:hAnsi="Calibri" w:cs="Calibri"/>
                <w:color w:val="000000"/>
                <w:lang w:eastAsia="es-PE"/>
              </w:rPr>
              <w:t xml:space="preserve">(triángulos, cuadriláteros y círculos), sus elementos, perímetros y superficies; y con formas tridimensionales (prismas rectos y cilindros), sus elementos y el volumen de los prismas rectos con base rectangular. </w:t>
            </w:r>
          </w:p>
          <w:p w14:paraId="07326577" w14:textId="7C2E6540" w:rsidR="00E0048B" w:rsidRPr="006914A4" w:rsidRDefault="00E0048B" w:rsidP="007610B1">
            <w:pPr>
              <w:pStyle w:val="Prrafodelista"/>
              <w:numPr>
                <w:ilvl w:val="0"/>
                <w:numId w:val="239"/>
              </w:numPr>
              <w:spacing w:after="34" w:line="248" w:lineRule="auto"/>
              <w:ind w:left="132" w:hanging="142"/>
              <w:jc w:val="both"/>
              <w:rPr>
                <w:rFonts w:ascii="Calibri" w:eastAsia="Calibri" w:hAnsi="Calibri" w:cs="Calibri"/>
                <w:color w:val="000000"/>
                <w:lang w:eastAsia="es-PE"/>
              </w:rPr>
            </w:pPr>
            <w:r w:rsidRPr="006914A4">
              <w:rPr>
                <w:rFonts w:ascii="Calibri" w:eastAsia="Calibri" w:hAnsi="Calibri" w:cs="Calibri"/>
                <w:color w:val="000000"/>
                <w:lang w:eastAsia="es-PE"/>
              </w:rPr>
              <w:t xml:space="preserve">Establece relaciones entre los datos de ubicación y recorrido de los objetos, personas o lugares, y las expresa en un croquis o plano sencillo teniendo en cuenta referencias como, por ejemplo, calles o avenidas. </w:t>
            </w:r>
          </w:p>
          <w:p w14:paraId="0B3E413D" w14:textId="77777777" w:rsidR="006914A4" w:rsidRDefault="00E0048B" w:rsidP="007610B1">
            <w:pPr>
              <w:pStyle w:val="Prrafodelista"/>
              <w:numPr>
                <w:ilvl w:val="0"/>
                <w:numId w:val="239"/>
              </w:numPr>
              <w:spacing w:after="34" w:line="248" w:lineRule="auto"/>
              <w:ind w:left="132" w:hanging="142"/>
              <w:jc w:val="both"/>
              <w:rPr>
                <w:rFonts w:ascii="Calibri" w:eastAsia="Calibri" w:hAnsi="Calibri" w:cs="Calibri"/>
                <w:color w:val="000000"/>
                <w:lang w:eastAsia="es-PE"/>
              </w:rPr>
            </w:pPr>
            <w:r w:rsidRPr="006914A4">
              <w:rPr>
                <w:rFonts w:ascii="Calibri" w:eastAsia="Calibri" w:hAnsi="Calibri" w:cs="Calibri"/>
                <w:color w:val="000000"/>
                <w:lang w:eastAsia="es-PE"/>
              </w:rPr>
              <w:t xml:space="preserve">Establece relaciones entre los cambios de tamaño y ubicación de los objetos con </w:t>
            </w:r>
            <w:r w:rsidRPr="006914A4">
              <w:rPr>
                <w:rFonts w:ascii="Calibri" w:eastAsia="Calibri" w:hAnsi="Calibri" w:cs="Calibri"/>
                <w:color w:val="000000"/>
                <w:lang w:eastAsia="es-PE"/>
              </w:rPr>
              <w:lastRenderedPageBreak/>
              <w:t xml:space="preserve">las ampliaciones, reducciones y giros en el plano cartesiano. Ejemplo: El estudiante establece las coordenadas en las que se encuentra un lugar determinado. </w:t>
            </w:r>
          </w:p>
          <w:p w14:paraId="22666046" w14:textId="77777777" w:rsidR="006914A4" w:rsidRDefault="00E0048B" w:rsidP="007610B1">
            <w:pPr>
              <w:pStyle w:val="Prrafodelista"/>
              <w:numPr>
                <w:ilvl w:val="0"/>
                <w:numId w:val="239"/>
              </w:numPr>
              <w:spacing w:after="34" w:line="248" w:lineRule="auto"/>
              <w:ind w:left="132" w:hanging="142"/>
              <w:jc w:val="both"/>
              <w:rPr>
                <w:rFonts w:ascii="Calibri" w:eastAsia="Calibri" w:hAnsi="Calibri" w:cs="Calibri"/>
                <w:color w:val="000000"/>
                <w:lang w:eastAsia="es-PE"/>
              </w:rPr>
            </w:pPr>
            <w:r w:rsidRPr="006914A4">
              <w:rPr>
                <w:rFonts w:ascii="Calibri" w:eastAsia="Calibri" w:hAnsi="Calibri" w:cs="Calibri"/>
                <w:color w:val="000000"/>
                <w:lang w:eastAsia="es-PE"/>
              </w:rPr>
              <w:t xml:space="preserve">Expresa con dibujos su comprensión sobre los elementos y propiedades del prisma, triángulo, cuadrilátero y círculo usando lenguaje geométrico. </w:t>
            </w:r>
          </w:p>
          <w:p w14:paraId="405BCEA7" w14:textId="77777777" w:rsidR="006914A4" w:rsidRDefault="00E0048B" w:rsidP="007610B1">
            <w:pPr>
              <w:pStyle w:val="Prrafodelista"/>
              <w:numPr>
                <w:ilvl w:val="0"/>
                <w:numId w:val="239"/>
              </w:numPr>
              <w:spacing w:after="34" w:line="248" w:lineRule="auto"/>
              <w:ind w:left="132" w:hanging="142"/>
              <w:jc w:val="both"/>
              <w:rPr>
                <w:rFonts w:ascii="Calibri" w:eastAsia="Calibri" w:hAnsi="Calibri" w:cs="Calibri"/>
                <w:color w:val="000000"/>
                <w:lang w:eastAsia="es-PE"/>
              </w:rPr>
            </w:pPr>
            <w:r w:rsidRPr="006914A4">
              <w:rPr>
                <w:rFonts w:ascii="Calibri" w:eastAsia="Calibri" w:hAnsi="Calibri" w:cs="Calibri"/>
                <w:color w:val="000000"/>
                <w:lang w:eastAsia="es-PE"/>
              </w:rPr>
              <w:t xml:space="preserve">Expresa con gráficos su comprensión sobre el perímetro, el volumen de un cuerpo sólido y el área como propiedades medibles de los objetos. </w:t>
            </w:r>
          </w:p>
          <w:p w14:paraId="1777C735" w14:textId="77777777" w:rsidR="006914A4" w:rsidRDefault="00E0048B" w:rsidP="007610B1">
            <w:pPr>
              <w:pStyle w:val="Prrafodelista"/>
              <w:numPr>
                <w:ilvl w:val="0"/>
                <w:numId w:val="239"/>
              </w:numPr>
              <w:spacing w:after="34" w:line="248" w:lineRule="auto"/>
              <w:ind w:left="132" w:hanging="142"/>
              <w:jc w:val="both"/>
              <w:rPr>
                <w:rFonts w:ascii="Calibri" w:eastAsia="Calibri" w:hAnsi="Calibri" w:cs="Calibri"/>
                <w:color w:val="000000"/>
                <w:lang w:eastAsia="es-PE"/>
              </w:rPr>
            </w:pPr>
            <w:r w:rsidRPr="006914A4">
              <w:rPr>
                <w:rFonts w:eastAsia="Calibri"/>
                <w:lang w:eastAsia="es-PE"/>
              </w:rPr>
              <w:t xml:space="preserve">Expresa con un croquis o plano sencillo los </w:t>
            </w:r>
            <w:r w:rsidR="006914A4" w:rsidRPr="006914A4">
              <w:rPr>
                <w:rFonts w:eastAsia="Calibri"/>
                <w:lang w:eastAsia="es-PE"/>
              </w:rPr>
              <w:t>desplazamientos y posiciones de objetos</w:t>
            </w:r>
            <w:r w:rsidRPr="006914A4">
              <w:rPr>
                <w:rFonts w:eastAsia="Calibri"/>
                <w:lang w:eastAsia="es-PE"/>
              </w:rPr>
              <w:t xml:space="preserve"> o personas con relación a los puntos cardinales (sistema </w:t>
            </w:r>
            <w:r w:rsidR="006914A4" w:rsidRPr="006914A4">
              <w:rPr>
                <w:rFonts w:eastAsia="Calibri"/>
                <w:lang w:eastAsia="es-PE"/>
              </w:rPr>
              <w:t>de referencia</w:t>
            </w:r>
            <w:r w:rsidRPr="006914A4">
              <w:rPr>
                <w:rFonts w:eastAsia="Calibri"/>
                <w:lang w:eastAsia="es-PE"/>
              </w:rPr>
              <w:t xml:space="preserve">).  Asimismo, </w:t>
            </w:r>
            <w:r w:rsidR="006914A4" w:rsidRPr="006914A4">
              <w:rPr>
                <w:rFonts w:eastAsia="Calibri"/>
                <w:lang w:eastAsia="es-PE"/>
              </w:rPr>
              <w:t>describe los cambios de tamaño y ubicación</w:t>
            </w:r>
            <w:r w:rsidRPr="006914A4">
              <w:rPr>
                <w:rFonts w:eastAsia="Calibri"/>
                <w:lang w:eastAsia="es-PE"/>
              </w:rPr>
              <w:t xml:space="preserve"> de los objetos mediante ampliaciones, reducciones y giros en el plano cartesiano. Ejemplo: El estudiante nombra posiciones teniendo en cuenta sistemas de</w:t>
            </w:r>
            <w:r w:rsidRPr="006914A4">
              <w:rPr>
                <w:rFonts w:ascii="Calibri" w:eastAsia="Calibri" w:hAnsi="Calibri" w:cs="Calibri"/>
                <w:color w:val="000000"/>
                <w:lang w:eastAsia="es-PE"/>
              </w:rPr>
              <w:t xml:space="preserve"> coordenadas</w:t>
            </w:r>
            <w:r w:rsidR="006914A4">
              <w:rPr>
                <w:rFonts w:ascii="Calibri" w:eastAsia="Calibri" w:hAnsi="Calibri" w:cs="Calibri"/>
                <w:color w:val="000000"/>
                <w:lang w:eastAsia="es-PE"/>
              </w:rPr>
              <w:t xml:space="preserve"> </w:t>
            </w:r>
            <w:r w:rsidRPr="006914A4">
              <w:rPr>
                <w:rFonts w:ascii="Calibri" w:eastAsia="Calibri" w:hAnsi="Calibri" w:cs="Calibri"/>
                <w:color w:val="000000"/>
                <w:lang w:eastAsia="es-PE"/>
              </w:rPr>
              <w:t xml:space="preserve">presentes en los mapas. </w:t>
            </w:r>
          </w:p>
          <w:p w14:paraId="3D9C4871" w14:textId="77777777" w:rsidR="006914A4" w:rsidRDefault="00E0048B" w:rsidP="007610B1">
            <w:pPr>
              <w:pStyle w:val="Prrafodelista"/>
              <w:numPr>
                <w:ilvl w:val="0"/>
                <w:numId w:val="239"/>
              </w:numPr>
              <w:spacing w:after="34" w:line="248" w:lineRule="auto"/>
              <w:ind w:left="132" w:hanging="142"/>
              <w:jc w:val="both"/>
              <w:rPr>
                <w:rFonts w:ascii="Calibri" w:eastAsia="Calibri" w:hAnsi="Calibri" w:cs="Calibri"/>
                <w:color w:val="000000"/>
                <w:lang w:eastAsia="es-PE"/>
              </w:rPr>
            </w:pPr>
            <w:r w:rsidRPr="006914A4">
              <w:rPr>
                <w:rFonts w:ascii="Calibri" w:eastAsia="Calibri" w:hAnsi="Calibri" w:cs="Calibri"/>
                <w:color w:val="000000"/>
                <w:lang w:eastAsia="es-PE"/>
              </w:rPr>
              <w:t xml:space="preserve">Emplea estrategias heurísticas, estrategias de cálculo, la visualización y los procedimientos de composición y descomposición para construir formas desde perspectivas, desarrollo de sólidos, realizar giros en el plano, así como para trazar recorridos. Usa diversas estrategias para construir ángulos, medir la longitud (cm) y la superficie (m2, cm2), y comparar el área de dos superficies o la capacidad de los objetos, de manera exacta o aproximada. Realiza cálculos numéricos </w:t>
            </w:r>
            <w:r w:rsidRPr="006914A4">
              <w:rPr>
                <w:rFonts w:ascii="Calibri" w:eastAsia="Calibri" w:hAnsi="Calibri" w:cs="Calibri"/>
                <w:color w:val="000000"/>
                <w:lang w:eastAsia="es-PE"/>
              </w:rPr>
              <w:lastRenderedPageBreak/>
              <w:t xml:space="preserve">para hacer conversiones de medidas (unida- des de longitud). Emplea la unidad de medida no convencional o convencional, según convenga, así como instrumentos de dibujo (compás, transportador) y de medición, y di- versos recursos. </w:t>
            </w:r>
          </w:p>
          <w:p w14:paraId="0EF119CD" w14:textId="12187EC7" w:rsidR="00E0048B" w:rsidRPr="000969E4" w:rsidRDefault="00E0048B" w:rsidP="007610B1">
            <w:pPr>
              <w:pStyle w:val="Prrafodelista"/>
              <w:numPr>
                <w:ilvl w:val="0"/>
                <w:numId w:val="239"/>
              </w:numPr>
              <w:spacing w:after="34" w:line="248" w:lineRule="auto"/>
              <w:ind w:left="132" w:hanging="142"/>
              <w:jc w:val="both"/>
            </w:pPr>
            <w:r w:rsidRPr="006914A4">
              <w:rPr>
                <w:rFonts w:eastAsia="Calibri"/>
                <w:lang w:eastAsia="es-PE"/>
              </w:rPr>
              <w:t xml:space="preserve">Plantea afirmaciones sobre las relaciones entre los objetos, entre los objetos y las formas geométricas, y entre las formas geométricas, así como su desarrollo en el plano cartesiano, entre el perímetro y la superficie de una forma geométrica, y las explica con argumentos basados en ejemplos concretos, gráficos, propiedades y en sus conocimientos matemáticos con base en su exploración o visualización, usando el razonamiento inductivo. Así también, explica el proceso seguido. Ejemplo: “Dos rectángulos pueden tener diferente </w:t>
            </w:r>
            <w:r w:rsidR="003F72E8" w:rsidRPr="006914A4">
              <w:rPr>
                <w:rFonts w:eastAsia="Calibri"/>
                <w:lang w:eastAsia="es-PE"/>
              </w:rPr>
              <w:t>área,</w:t>
            </w:r>
            <w:r w:rsidRPr="006914A4">
              <w:rPr>
                <w:rFonts w:eastAsia="Calibri"/>
                <w:lang w:eastAsia="es-PE"/>
              </w:rPr>
              <w:t xml:space="preserve"> pero el mismo perímetro”, “El área de un triángulo la puedo obtener dividiendo por la mitad el área de un paralelogramo”</w:t>
            </w:r>
            <w:r w:rsidR="003F72E8">
              <w:rPr>
                <w:rFonts w:eastAsia="Calibri"/>
                <w:lang w:eastAsia="es-PE"/>
              </w:rPr>
              <w:t>.</w:t>
            </w:r>
          </w:p>
        </w:tc>
      </w:tr>
      <w:tr w:rsidR="00E0048B" w:rsidRPr="00BC3B87" w14:paraId="2464B179" w14:textId="77777777" w:rsidTr="003F72E8">
        <w:tc>
          <w:tcPr>
            <w:tcW w:w="15139" w:type="dxa"/>
            <w:gridSpan w:val="6"/>
            <w:shd w:val="clear" w:color="auto" w:fill="BDD6EE" w:themeFill="accent1" w:themeFillTint="66"/>
          </w:tcPr>
          <w:p w14:paraId="4F2A49F9" w14:textId="77777777" w:rsidR="00E0048B" w:rsidRPr="00BC3B87" w:rsidRDefault="00E0048B" w:rsidP="00E0048B">
            <w:pPr>
              <w:jc w:val="center"/>
              <w:rPr>
                <w:b/>
                <w:sz w:val="16"/>
                <w:szCs w:val="18"/>
              </w:rPr>
            </w:pPr>
            <w:r w:rsidRPr="00BC3B87">
              <w:rPr>
                <w:b/>
                <w:sz w:val="24"/>
                <w:szCs w:val="18"/>
              </w:rPr>
              <w:lastRenderedPageBreak/>
              <w:t>CRITERIOS DE EVALUACIÓN</w:t>
            </w:r>
          </w:p>
        </w:tc>
      </w:tr>
      <w:tr w:rsidR="00E0048B" w:rsidRPr="00365599" w14:paraId="6266AEDF" w14:textId="77777777" w:rsidTr="00FF7E5A">
        <w:tc>
          <w:tcPr>
            <w:tcW w:w="3828" w:type="dxa"/>
          </w:tcPr>
          <w:p w14:paraId="45F92488" w14:textId="77777777" w:rsidR="00E0048B" w:rsidRPr="003F72E8" w:rsidRDefault="00E0048B" w:rsidP="007610B1">
            <w:pPr>
              <w:pStyle w:val="Prrafodelista"/>
              <w:numPr>
                <w:ilvl w:val="0"/>
                <w:numId w:val="240"/>
              </w:numPr>
              <w:spacing w:after="200" w:line="276" w:lineRule="auto"/>
              <w:ind w:left="153" w:hanging="153"/>
              <w:rPr>
                <w:rFonts w:ascii="Calibri" w:eastAsia="Calibri" w:hAnsi="Calibri" w:cs="Calibri"/>
                <w:color w:val="000000"/>
                <w:lang w:eastAsia="es-PE"/>
              </w:rPr>
            </w:pPr>
            <w:r w:rsidRPr="003F72E8">
              <w:rPr>
                <w:rFonts w:ascii="Calibri" w:eastAsia="Calibri" w:hAnsi="Calibri" w:cs="Calibri"/>
                <w:color w:val="000000"/>
                <w:lang w:eastAsia="es-PE"/>
              </w:rPr>
              <w:t>Establece relaciones entre los datos de ubicación y recorrido de los objetos, personas o lugares, y las expresa en un croquis o plano.</w:t>
            </w:r>
          </w:p>
          <w:p w14:paraId="01FB4A61" w14:textId="77777777" w:rsidR="00E0048B" w:rsidRPr="003F72E8" w:rsidRDefault="00E0048B" w:rsidP="007610B1">
            <w:pPr>
              <w:pStyle w:val="Prrafodelista"/>
              <w:numPr>
                <w:ilvl w:val="0"/>
                <w:numId w:val="240"/>
              </w:numPr>
              <w:spacing w:after="23"/>
              <w:ind w:left="153" w:hanging="153"/>
              <w:rPr>
                <w:rFonts w:ascii="Calibri" w:eastAsia="Calibri" w:hAnsi="Calibri" w:cs="Times New Roman"/>
              </w:rPr>
            </w:pPr>
            <w:r w:rsidRPr="003F72E8">
              <w:rPr>
                <w:rFonts w:ascii="Calibri" w:eastAsia="Calibri" w:hAnsi="Calibri" w:cs="Calibri"/>
                <w:color w:val="000000"/>
                <w:lang w:eastAsia="es-PE"/>
              </w:rPr>
              <w:t>Establece relaciones entre los cambios de tamaño y ubicación de los objetos con las ampliaciones, reducciones usando diversas estrategias.</w:t>
            </w:r>
          </w:p>
        </w:tc>
        <w:tc>
          <w:tcPr>
            <w:tcW w:w="3969" w:type="dxa"/>
            <w:gridSpan w:val="2"/>
          </w:tcPr>
          <w:p w14:paraId="20611DF8" w14:textId="77777777" w:rsidR="00E0048B" w:rsidRPr="003F72E8" w:rsidRDefault="00E0048B" w:rsidP="007610B1">
            <w:pPr>
              <w:pStyle w:val="Prrafodelista"/>
              <w:numPr>
                <w:ilvl w:val="0"/>
                <w:numId w:val="240"/>
              </w:numPr>
              <w:ind w:left="153" w:hanging="153"/>
              <w:jc w:val="both"/>
            </w:pPr>
            <w:r w:rsidRPr="003F72E8">
              <w:t xml:space="preserve"> Relaciona objetos de su entorno con formas bidimensionales y halla el perímetro y su superficie utilizando diversas estrategias.</w:t>
            </w:r>
          </w:p>
          <w:p w14:paraId="48C76573" w14:textId="77777777" w:rsidR="00E0048B" w:rsidRPr="003F72E8" w:rsidRDefault="00E0048B" w:rsidP="007610B1">
            <w:pPr>
              <w:pStyle w:val="Prrafodelista"/>
              <w:numPr>
                <w:ilvl w:val="0"/>
                <w:numId w:val="240"/>
              </w:numPr>
              <w:ind w:left="153" w:hanging="153"/>
              <w:jc w:val="both"/>
            </w:pPr>
            <w:r w:rsidRPr="003F72E8">
              <w:rPr>
                <w:b/>
              </w:rPr>
              <w:t>Resuelve situaciones problemáticas que implique hallar la medida y construir   un ángulo.</w:t>
            </w:r>
          </w:p>
          <w:p w14:paraId="248BB9A8" w14:textId="77777777" w:rsidR="00E0048B" w:rsidRPr="003F72E8" w:rsidRDefault="00E0048B" w:rsidP="007610B1">
            <w:pPr>
              <w:pStyle w:val="Prrafodelista"/>
              <w:numPr>
                <w:ilvl w:val="0"/>
                <w:numId w:val="240"/>
              </w:numPr>
              <w:ind w:left="153" w:hanging="153"/>
              <w:jc w:val="both"/>
            </w:pPr>
            <w:r w:rsidRPr="003F72E8">
              <w:rPr>
                <w:rFonts w:ascii="Calibri" w:eastAsia="Calibri" w:hAnsi="Calibri" w:cs="Calibri"/>
                <w:color w:val="000000"/>
                <w:lang w:eastAsia="es-PE"/>
              </w:rPr>
              <w:t>Realiza cálculos numéricos para hacer conversiones de medidas utilizando diversas estrategias.</w:t>
            </w:r>
          </w:p>
        </w:tc>
        <w:tc>
          <w:tcPr>
            <w:tcW w:w="3373" w:type="dxa"/>
            <w:gridSpan w:val="2"/>
          </w:tcPr>
          <w:p w14:paraId="1F5E2372" w14:textId="77777777" w:rsidR="00E0048B" w:rsidRPr="003F72E8" w:rsidRDefault="00E0048B" w:rsidP="007610B1">
            <w:pPr>
              <w:pStyle w:val="Prrafodelista"/>
              <w:numPr>
                <w:ilvl w:val="0"/>
                <w:numId w:val="240"/>
              </w:numPr>
              <w:ind w:left="153" w:hanging="153"/>
              <w:jc w:val="both"/>
            </w:pPr>
            <w:r w:rsidRPr="003F72E8">
              <w:t>Relaciona objetos de su entorno con formas tridimensionales y halla sus elementos y volumen utilizando diversas estrategias.</w:t>
            </w:r>
          </w:p>
          <w:p w14:paraId="798295D7" w14:textId="77777777" w:rsidR="00E0048B" w:rsidRPr="003F72E8" w:rsidRDefault="00E0048B" w:rsidP="007610B1">
            <w:pPr>
              <w:pStyle w:val="Prrafodelista"/>
              <w:numPr>
                <w:ilvl w:val="0"/>
                <w:numId w:val="240"/>
              </w:numPr>
              <w:ind w:left="153" w:hanging="153"/>
              <w:jc w:val="both"/>
            </w:pPr>
            <w:r w:rsidRPr="003F72E8">
              <w:rPr>
                <w:rFonts w:ascii="Calibri" w:eastAsia="Calibri" w:hAnsi="Calibri" w:cs="Calibri"/>
                <w:color w:val="000000"/>
                <w:lang w:eastAsia="es-PE"/>
              </w:rPr>
              <w:t>Usa diversas estrategias para comparar el área de dos superficies o la capacidad de los objetos, de manera exacta o aproximada.</w:t>
            </w:r>
          </w:p>
        </w:tc>
        <w:tc>
          <w:tcPr>
            <w:tcW w:w="3969" w:type="dxa"/>
          </w:tcPr>
          <w:p w14:paraId="21BB599C" w14:textId="77777777" w:rsidR="00E0048B" w:rsidRPr="003F72E8" w:rsidRDefault="00E0048B" w:rsidP="007610B1">
            <w:pPr>
              <w:pStyle w:val="Prrafodelista"/>
              <w:numPr>
                <w:ilvl w:val="0"/>
                <w:numId w:val="240"/>
              </w:numPr>
              <w:ind w:left="153" w:hanging="153"/>
              <w:jc w:val="both"/>
            </w:pPr>
            <w:r w:rsidRPr="003F72E8">
              <w:rPr>
                <w:b/>
              </w:rPr>
              <w:t>Resuelve situaciones problemáticas que implique hallar la medida y construir   un ángulo.</w:t>
            </w:r>
          </w:p>
          <w:p w14:paraId="2B697CEE" w14:textId="77777777" w:rsidR="00E0048B" w:rsidRPr="003F72E8" w:rsidRDefault="00E0048B" w:rsidP="007610B1">
            <w:pPr>
              <w:pStyle w:val="Prrafodelista"/>
              <w:numPr>
                <w:ilvl w:val="0"/>
                <w:numId w:val="240"/>
              </w:numPr>
              <w:ind w:left="153" w:hanging="153"/>
              <w:jc w:val="both"/>
            </w:pPr>
            <w:r w:rsidRPr="003F72E8">
              <w:rPr>
                <w:rFonts w:ascii="Calibri" w:eastAsia="Calibri" w:hAnsi="Calibri" w:cs="Calibri"/>
                <w:color w:val="000000"/>
                <w:lang w:eastAsia="es-PE"/>
              </w:rPr>
              <w:t>Realiza cálculos numéricos para hacer conversiones de medidas utilizando diversas estrategias.</w:t>
            </w:r>
          </w:p>
          <w:p w14:paraId="08EA8657" w14:textId="77777777" w:rsidR="00E0048B" w:rsidRPr="003F72E8" w:rsidRDefault="00E0048B" w:rsidP="007610B1">
            <w:pPr>
              <w:pStyle w:val="Prrafodelista"/>
              <w:numPr>
                <w:ilvl w:val="0"/>
                <w:numId w:val="240"/>
              </w:numPr>
              <w:ind w:left="153" w:hanging="153"/>
              <w:jc w:val="both"/>
            </w:pPr>
            <w:r w:rsidRPr="003F72E8">
              <w:t>Relaciona objetos de su entorno con formas tridimensionales y halla sus elementos y volumen utilizando diversas estrategias.</w:t>
            </w:r>
          </w:p>
          <w:p w14:paraId="28305CD9" w14:textId="77777777" w:rsidR="00E0048B" w:rsidRPr="003F72E8" w:rsidRDefault="00E0048B" w:rsidP="007610B1">
            <w:pPr>
              <w:pStyle w:val="Prrafodelista"/>
              <w:numPr>
                <w:ilvl w:val="0"/>
                <w:numId w:val="240"/>
              </w:numPr>
              <w:ind w:left="153" w:hanging="153"/>
              <w:jc w:val="both"/>
            </w:pPr>
            <w:r w:rsidRPr="003F72E8">
              <w:rPr>
                <w:rFonts w:ascii="Calibri" w:eastAsia="Calibri" w:hAnsi="Calibri" w:cs="Calibri"/>
                <w:color w:val="000000"/>
                <w:lang w:eastAsia="es-PE"/>
              </w:rPr>
              <w:t xml:space="preserve">Usa diversas estrategias para comparar el área de dos superficies o la capacidad </w:t>
            </w:r>
            <w:r w:rsidRPr="003F72E8">
              <w:rPr>
                <w:rFonts w:ascii="Calibri" w:eastAsia="Calibri" w:hAnsi="Calibri" w:cs="Calibri"/>
                <w:color w:val="000000"/>
                <w:lang w:eastAsia="es-PE"/>
              </w:rPr>
              <w:lastRenderedPageBreak/>
              <w:t>de los objetos, de manera exacta o aproximada.</w:t>
            </w:r>
          </w:p>
        </w:tc>
      </w:tr>
      <w:tr w:rsidR="00E0048B" w:rsidRPr="00F84298" w14:paraId="7410EFF2" w14:textId="77777777" w:rsidTr="00FF7E5A">
        <w:tc>
          <w:tcPr>
            <w:tcW w:w="3828" w:type="dxa"/>
          </w:tcPr>
          <w:p w14:paraId="184F8A24" w14:textId="77777777" w:rsidR="00E0048B" w:rsidRPr="00C84B2F" w:rsidRDefault="00E0048B" w:rsidP="00E0048B">
            <w:pPr>
              <w:spacing w:after="200" w:line="276" w:lineRule="auto"/>
              <w:rPr>
                <w:rFonts w:ascii="Calibri" w:eastAsia="Calibri" w:hAnsi="Calibri" w:cs="Times New Roman"/>
                <w:sz w:val="24"/>
                <w:szCs w:val="24"/>
              </w:rPr>
            </w:pPr>
            <w:r>
              <w:rPr>
                <w:rFonts w:ascii="Calibri" w:eastAsia="Calibri" w:hAnsi="Calibri" w:cs="Times New Roman"/>
                <w:sz w:val="24"/>
                <w:szCs w:val="24"/>
              </w:rPr>
              <w:lastRenderedPageBreak/>
              <w:t>Técnica: Lista de cotejo</w:t>
            </w:r>
          </w:p>
        </w:tc>
        <w:tc>
          <w:tcPr>
            <w:tcW w:w="3969" w:type="dxa"/>
            <w:gridSpan w:val="2"/>
          </w:tcPr>
          <w:p w14:paraId="3E73347C" w14:textId="77777777" w:rsidR="00E0048B" w:rsidRPr="00BC3B87" w:rsidRDefault="00E0048B" w:rsidP="00E0048B">
            <w:pPr>
              <w:pStyle w:val="Prrafodelista"/>
              <w:numPr>
                <w:ilvl w:val="0"/>
                <w:numId w:val="1"/>
              </w:numPr>
              <w:ind w:left="170" w:hanging="142"/>
              <w:jc w:val="both"/>
            </w:pPr>
            <w:r>
              <w:rPr>
                <w:rFonts w:ascii="Calibri" w:eastAsia="Calibri" w:hAnsi="Calibri" w:cs="Times New Roman"/>
                <w:sz w:val="24"/>
                <w:szCs w:val="24"/>
              </w:rPr>
              <w:t>Técnica: Lista de cotejo</w:t>
            </w:r>
          </w:p>
        </w:tc>
        <w:tc>
          <w:tcPr>
            <w:tcW w:w="3373" w:type="dxa"/>
            <w:gridSpan w:val="2"/>
          </w:tcPr>
          <w:p w14:paraId="64B155BB" w14:textId="77777777" w:rsidR="00E0048B" w:rsidRPr="00BC3B87" w:rsidRDefault="00E0048B" w:rsidP="00E0048B">
            <w:pPr>
              <w:pStyle w:val="Prrafodelista"/>
              <w:numPr>
                <w:ilvl w:val="0"/>
                <w:numId w:val="1"/>
              </w:numPr>
              <w:ind w:left="170" w:hanging="142"/>
              <w:jc w:val="both"/>
              <w:rPr>
                <w:sz w:val="20"/>
                <w:szCs w:val="18"/>
              </w:rPr>
            </w:pPr>
            <w:r>
              <w:rPr>
                <w:rFonts w:ascii="Calibri" w:eastAsia="Calibri" w:hAnsi="Calibri" w:cs="Times New Roman"/>
                <w:sz w:val="24"/>
                <w:szCs w:val="24"/>
              </w:rPr>
              <w:t>Técnica: Lista de cotejo</w:t>
            </w:r>
          </w:p>
        </w:tc>
        <w:tc>
          <w:tcPr>
            <w:tcW w:w="3969" w:type="dxa"/>
          </w:tcPr>
          <w:p w14:paraId="0232DB3A" w14:textId="77777777" w:rsidR="00E0048B" w:rsidRPr="00BC3B87" w:rsidRDefault="00E0048B" w:rsidP="00E0048B">
            <w:pPr>
              <w:pStyle w:val="Prrafodelista"/>
              <w:numPr>
                <w:ilvl w:val="0"/>
                <w:numId w:val="1"/>
              </w:numPr>
              <w:ind w:left="170" w:hanging="142"/>
              <w:jc w:val="both"/>
              <w:rPr>
                <w:sz w:val="20"/>
                <w:szCs w:val="18"/>
              </w:rPr>
            </w:pPr>
            <w:r>
              <w:rPr>
                <w:rFonts w:ascii="Calibri" w:eastAsia="Calibri" w:hAnsi="Calibri" w:cs="Times New Roman"/>
                <w:sz w:val="24"/>
                <w:szCs w:val="24"/>
              </w:rPr>
              <w:t>Técnica: Lista de cotejo</w:t>
            </w:r>
          </w:p>
        </w:tc>
      </w:tr>
      <w:tr w:rsidR="00E0048B" w:rsidRPr="00365599" w14:paraId="7A377C9B" w14:textId="77777777" w:rsidTr="003F72E8">
        <w:tc>
          <w:tcPr>
            <w:tcW w:w="15139" w:type="dxa"/>
            <w:gridSpan w:val="6"/>
            <w:shd w:val="clear" w:color="auto" w:fill="BDD6EE" w:themeFill="accent1" w:themeFillTint="66"/>
          </w:tcPr>
          <w:p w14:paraId="3F325E1F" w14:textId="77777777" w:rsidR="00E0048B" w:rsidRPr="00764475" w:rsidRDefault="00E0048B" w:rsidP="00E0048B">
            <w:pPr>
              <w:spacing w:after="24"/>
              <w:ind w:left="31" w:right="-15"/>
              <w:rPr>
                <w:rFonts w:ascii="Calibri" w:eastAsia="Calibri" w:hAnsi="Calibri" w:cs="Calibri"/>
                <w:color w:val="000000"/>
                <w:lang w:eastAsia="es-PE"/>
              </w:rPr>
            </w:pPr>
            <w:r w:rsidRPr="00BC3B87">
              <w:rPr>
                <w:b/>
                <w:sz w:val="28"/>
                <w:szCs w:val="18"/>
              </w:rPr>
              <w:t>Competencia:</w:t>
            </w:r>
            <w:r>
              <w:rPr>
                <w:b/>
                <w:sz w:val="28"/>
                <w:szCs w:val="18"/>
              </w:rPr>
              <w:t xml:space="preserve"> </w:t>
            </w:r>
            <w:r w:rsidRPr="003F72E8">
              <w:rPr>
                <w:rFonts w:ascii="Calibri" w:eastAsia="Calibri" w:hAnsi="Calibri" w:cs="Calibri"/>
                <w:b/>
                <w:bCs/>
                <w:color w:val="000000"/>
                <w:sz w:val="28"/>
                <w:lang w:eastAsia="es-PE"/>
              </w:rPr>
              <w:t>Resuelve problemas de gestión de datos e incertidumbre</w:t>
            </w:r>
            <w:r w:rsidRPr="00764475">
              <w:rPr>
                <w:rFonts w:ascii="Calibri" w:eastAsia="Calibri" w:hAnsi="Calibri" w:cs="Calibri"/>
                <w:color w:val="000000"/>
                <w:sz w:val="28"/>
                <w:lang w:eastAsia="es-PE"/>
              </w:rPr>
              <w:t xml:space="preserve"> </w:t>
            </w:r>
          </w:p>
          <w:p w14:paraId="0A51ABC6" w14:textId="77777777" w:rsidR="00E0048B" w:rsidRPr="00BC3B87" w:rsidRDefault="00E0048B" w:rsidP="00E0048B">
            <w:pPr>
              <w:contextualSpacing/>
              <w:jc w:val="both"/>
              <w:rPr>
                <w:b/>
                <w:sz w:val="24"/>
                <w:szCs w:val="18"/>
              </w:rPr>
            </w:pPr>
            <w:r w:rsidRPr="00764475">
              <w:rPr>
                <w:rFonts w:ascii="Calibri" w:eastAsia="Calibri" w:hAnsi="Calibri" w:cs="Calibri"/>
                <w:color w:val="000000"/>
                <w:lang w:eastAsia="es-PE"/>
              </w:rPr>
              <w:t>Consiste en que el estudiante analice datos sobre un tema de interés o estudio o de situaciones aleatorias, que le permitan tomar decisiones, elaborar predicciones razonables y conclusiones respaldadas en la información producida. Para ello, el estudiante recopila, organiza y representa datos que le dan insumos para el análisis, interpretación e inferencia del comportamiento determinista o aleatorio de la situación usando medidas estadísticas y probabilísticas.</w:t>
            </w:r>
          </w:p>
        </w:tc>
      </w:tr>
      <w:tr w:rsidR="00E0048B" w:rsidRPr="00365599" w14:paraId="5534F8FE" w14:textId="77777777" w:rsidTr="003F72E8">
        <w:tc>
          <w:tcPr>
            <w:tcW w:w="15139" w:type="dxa"/>
            <w:gridSpan w:val="6"/>
          </w:tcPr>
          <w:p w14:paraId="44B7A74E" w14:textId="77777777" w:rsidR="00E0048B" w:rsidRPr="00764475" w:rsidRDefault="00E0048B" w:rsidP="007610B1">
            <w:pPr>
              <w:numPr>
                <w:ilvl w:val="0"/>
                <w:numId w:val="197"/>
              </w:numPr>
              <w:spacing w:after="25" w:line="244" w:lineRule="auto"/>
              <w:ind w:hanging="194"/>
              <w:jc w:val="both"/>
              <w:rPr>
                <w:rFonts w:ascii="Calibri" w:eastAsia="Calibri" w:hAnsi="Calibri" w:cs="Calibri"/>
                <w:color w:val="000000"/>
                <w:lang w:eastAsia="es-PE"/>
              </w:rPr>
            </w:pPr>
            <w:r w:rsidRPr="00764475">
              <w:rPr>
                <w:rFonts w:ascii="Calibri" w:eastAsia="Calibri" w:hAnsi="Calibri" w:cs="Calibri"/>
                <w:color w:val="000000"/>
                <w:lang w:eastAsia="es-PE"/>
              </w:rPr>
              <w:t xml:space="preserve">Representa datos con gráficos y medidas estadísticas o probabilísticas: es representar el comportamiento de un conjunto de datos, seleccionando tablas o gráficos estadísticos, medidas de tendencia central, de localización o dispersión. Reconocer variables de la población o la muestra al plantear un tema de estudio. Así también implica el análisis de situaciones aleatorias y representar la ocurrencia de sucesos mediante el valor de la probabilidad. </w:t>
            </w:r>
          </w:p>
          <w:p w14:paraId="549A2E81" w14:textId="77777777" w:rsidR="00E0048B" w:rsidRPr="00764475" w:rsidRDefault="00E0048B" w:rsidP="007610B1">
            <w:pPr>
              <w:numPr>
                <w:ilvl w:val="0"/>
                <w:numId w:val="197"/>
              </w:numPr>
              <w:spacing w:after="25" w:line="244" w:lineRule="auto"/>
              <w:ind w:hanging="194"/>
              <w:jc w:val="both"/>
              <w:rPr>
                <w:rFonts w:ascii="Calibri" w:eastAsia="Calibri" w:hAnsi="Calibri" w:cs="Calibri"/>
                <w:color w:val="000000"/>
                <w:lang w:eastAsia="es-PE"/>
              </w:rPr>
            </w:pPr>
            <w:r w:rsidRPr="00764475">
              <w:rPr>
                <w:rFonts w:ascii="Calibri" w:eastAsia="Calibri" w:hAnsi="Calibri" w:cs="Calibri"/>
                <w:color w:val="000000"/>
                <w:lang w:eastAsia="es-PE"/>
              </w:rPr>
              <w:t xml:space="preserve">Comunica su comprensión de los conceptos estadísticos y probabilísticos: es comunicar su comprensión de conceptos estadísticos y probabilísticos en relación a la situación. Leer, describir e interpretar información estadística contenida en gráficos o tablas provenientes de diferentes fuentes. </w:t>
            </w:r>
          </w:p>
          <w:p w14:paraId="39F6FC88" w14:textId="77777777" w:rsidR="00E0048B" w:rsidRPr="00764475" w:rsidRDefault="00E0048B" w:rsidP="007610B1">
            <w:pPr>
              <w:numPr>
                <w:ilvl w:val="0"/>
                <w:numId w:val="197"/>
              </w:numPr>
              <w:spacing w:after="25" w:line="244" w:lineRule="auto"/>
              <w:ind w:hanging="194"/>
              <w:jc w:val="both"/>
              <w:rPr>
                <w:rFonts w:ascii="Calibri" w:eastAsia="Calibri" w:hAnsi="Calibri" w:cs="Calibri"/>
                <w:color w:val="000000"/>
                <w:lang w:eastAsia="es-PE"/>
              </w:rPr>
            </w:pPr>
            <w:r w:rsidRPr="00764475">
              <w:rPr>
                <w:rFonts w:ascii="Calibri" w:eastAsia="Calibri" w:hAnsi="Calibri" w:cs="Calibri"/>
                <w:color w:val="000000"/>
                <w:lang w:eastAsia="es-PE"/>
              </w:rPr>
              <w:t xml:space="preserve">Usa estrategias y procedimientos para recopilar y procesar datos: es seleccionar, adaptar, combinar o crear una variedad de procedimientos, estrategias y recursos para recopilar, procesar y analizar datos, así como el uso de técnicas de muestreo y el cálculo de las medidas estadísticas y probabilísticas. </w:t>
            </w:r>
          </w:p>
          <w:p w14:paraId="63D3F398" w14:textId="619A0ED6" w:rsidR="00E0048B" w:rsidRPr="00105B9B" w:rsidRDefault="00E0048B" w:rsidP="007610B1">
            <w:pPr>
              <w:numPr>
                <w:ilvl w:val="0"/>
                <w:numId w:val="197"/>
              </w:numPr>
              <w:spacing w:after="25" w:line="244" w:lineRule="auto"/>
              <w:ind w:left="170" w:hanging="194"/>
              <w:jc w:val="both"/>
              <w:rPr>
                <w:rFonts w:ascii="Arial Narrow" w:hAnsi="Arial Narrow" w:cs="Arial"/>
                <w:b/>
                <w:u w:val="single"/>
              </w:rPr>
            </w:pPr>
            <w:r w:rsidRPr="003F72E8">
              <w:rPr>
                <w:rFonts w:ascii="Calibri" w:eastAsia="Calibri" w:hAnsi="Calibri" w:cs="Calibri"/>
                <w:color w:val="000000"/>
                <w:lang w:eastAsia="es-PE"/>
              </w:rPr>
              <w:t xml:space="preserve">Sustenta conclusiones o decisiones con base en la información obtenida: es tomar decisiones, hacer predicciones o elaborar conclusiones y sustentarlas con base en la información obtenida del procesamiento y análisis de datos, así como de la revisión o valoración de los procesos. </w:t>
            </w:r>
          </w:p>
        </w:tc>
      </w:tr>
      <w:tr w:rsidR="00E0048B" w:rsidRPr="00365599" w14:paraId="373D49CB" w14:textId="77777777" w:rsidTr="003F72E8">
        <w:tc>
          <w:tcPr>
            <w:tcW w:w="15139" w:type="dxa"/>
            <w:gridSpan w:val="6"/>
          </w:tcPr>
          <w:p w14:paraId="6C40FBE4" w14:textId="03ED29ED" w:rsidR="00E0048B" w:rsidRPr="003F72E8" w:rsidRDefault="00E0048B" w:rsidP="00E0048B">
            <w:pPr>
              <w:autoSpaceDE w:val="0"/>
              <w:autoSpaceDN w:val="0"/>
              <w:adjustRightInd w:val="0"/>
              <w:rPr>
                <w:b/>
              </w:rPr>
            </w:pPr>
            <w:r w:rsidRPr="003F72E8">
              <w:rPr>
                <w:b/>
              </w:rPr>
              <w:t xml:space="preserve">ESTANDAR </w:t>
            </w:r>
            <w:r w:rsidR="003F72E8" w:rsidRPr="003F72E8">
              <w:rPr>
                <w:b/>
              </w:rPr>
              <w:t>DEL V</w:t>
            </w:r>
            <w:r w:rsidRPr="003F72E8">
              <w:rPr>
                <w:b/>
              </w:rPr>
              <w:t xml:space="preserve"> CICLO: </w:t>
            </w:r>
          </w:p>
          <w:p w14:paraId="140C4EF2" w14:textId="77777777" w:rsidR="00E0048B" w:rsidRPr="003F72E8" w:rsidRDefault="00E0048B" w:rsidP="00E0048B">
            <w:pPr>
              <w:pStyle w:val="Prrafodelista"/>
              <w:ind w:left="0"/>
              <w:jc w:val="both"/>
              <w:rPr>
                <w:b/>
              </w:rPr>
            </w:pPr>
            <w:r w:rsidRPr="003F72E8">
              <w:rPr>
                <w:rFonts w:ascii="Calibri" w:eastAsia="Calibri" w:hAnsi="Calibri" w:cs="Calibri"/>
                <w:color w:val="000000"/>
                <w:lang w:eastAsia="es-PE"/>
              </w:rPr>
              <w:t>Resuelve problemas relacionados con temas de estudio, en los que reconoce variables cualitativas o cuantitativas discretas, recolecta datos a través de encuestas y de diversas fuentes de información. Selecciona tablas de doble entrada, gráficos de barras dobles y gráficos de líneas, seleccionando el más adecuado para representar los datos. Usa el significado de la moda para interpretar información contenida en gráficos y en diversas fuentes de información. Realiza experimentos aleatorios, reconoce sus posibles resultados y expresa la probabilidad de un evento relacionando el número de casos favorables y el total de casos posibles. Elabora y justifica predicciones, decisiones y conclusiones, basándose en la información obtenida en el análisis de datos o en la probabilidad de un evento.</w:t>
            </w:r>
          </w:p>
        </w:tc>
      </w:tr>
      <w:tr w:rsidR="00E0048B" w:rsidRPr="00365599" w14:paraId="7B8149A2" w14:textId="77777777" w:rsidTr="003F72E8">
        <w:tc>
          <w:tcPr>
            <w:tcW w:w="15139" w:type="dxa"/>
            <w:gridSpan w:val="6"/>
            <w:shd w:val="clear" w:color="auto" w:fill="BDD6EE" w:themeFill="accent1" w:themeFillTint="66"/>
          </w:tcPr>
          <w:p w14:paraId="4544CD35" w14:textId="77777777" w:rsidR="00E0048B" w:rsidRPr="00BC3B87" w:rsidRDefault="00E0048B" w:rsidP="00E0048B">
            <w:pPr>
              <w:pStyle w:val="Prrafodelista"/>
              <w:ind w:left="0"/>
              <w:jc w:val="center"/>
              <w:rPr>
                <w:b/>
                <w:sz w:val="24"/>
                <w:szCs w:val="18"/>
              </w:rPr>
            </w:pPr>
            <w:r w:rsidRPr="00BC3B87">
              <w:rPr>
                <w:b/>
                <w:sz w:val="24"/>
                <w:szCs w:val="18"/>
              </w:rPr>
              <w:t>TEMPORALIDAD DE LOS PROPÓSITOS DE APRENDIZAJE</w:t>
            </w:r>
          </w:p>
        </w:tc>
      </w:tr>
      <w:tr w:rsidR="00E0048B" w:rsidRPr="00BC3B87" w14:paraId="6FE8F65F" w14:textId="77777777" w:rsidTr="00FF7E5A">
        <w:tc>
          <w:tcPr>
            <w:tcW w:w="3828" w:type="dxa"/>
            <w:shd w:val="clear" w:color="auto" w:fill="BDD6EE" w:themeFill="accent1" w:themeFillTint="66"/>
          </w:tcPr>
          <w:p w14:paraId="29F2D4D2" w14:textId="77777777" w:rsidR="00E0048B" w:rsidRPr="00BC3B87" w:rsidRDefault="00E0048B" w:rsidP="00E0048B">
            <w:pPr>
              <w:pStyle w:val="Prrafodelista"/>
              <w:ind w:left="0"/>
              <w:jc w:val="center"/>
              <w:rPr>
                <w:b/>
                <w:sz w:val="24"/>
                <w:szCs w:val="18"/>
              </w:rPr>
            </w:pPr>
            <w:r w:rsidRPr="00BC3B87">
              <w:rPr>
                <w:b/>
                <w:sz w:val="24"/>
                <w:szCs w:val="18"/>
              </w:rPr>
              <w:t>I BIMESTRE</w:t>
            </w:r>
          </w:p>
        </w:tc>
        <w:tc>
          <w:tcPr>
            <w:tcW w:w="3969" w:type="dxa"/>
            <w:gridSpan w:val="2"/>
            <w:shd w:val="clear" w:color="auto" w:fill="BDD6EE" w:themeFill="accent1" w:themeFillTint="66"/>
          </w:tcPr>
          <w:p w14:paraId="63DB57A0" w14:textId="77777777" w:rsidR="00E0048B" w:rsidRPr="00BC3B87" w:rsidRDefault="00E0048B" w:rsidP="00E0048B">
            <w:pPr>
              <w:pStyle w:val="Prrafodelista"/>
              <w:ind w:left="0"/>
              <w:jc w:val="center"/>
              <w:rPr>
                <w:b/>
                <w:sz w:val="24"/>
                <w:szCs w:val="18"/>
              </w:rPr>
            </w:pPr>
            <w:r w:rsidRPr="00BC3B87">
              <w:rPr>
                <w:b/>
                <w:sz w:val="24"/>
                <w:szCs w:val="18"/>
              </w:rPr>
              <w:t>II BIMESTRE</w:t>
            </w:r>
          </w:p>
        </w:tc>
        <w:tc>
          <w:tcPr>
            <w:tcW w:w="3373" w:type="dxa"/>
            <w:gridSpan w:val="2"/>
            <w:shd w:val="clear" w:color="auto" w:fill="BDD6EE" w:themeFill="accent1" w:themeFillTint="66"/>
          </w:tcPr>
          <w:p w14:paraId="70BD7F12" w14:textId="77777777" w:rsidR="00E0048B" w:rsidRPr="00BC3B87" w:rsidRDefault="00E0048B" w:rsidP="00E0048B">
            <w:pPr>
              <w:pStyle w:val="Prrafodelista"/>
              <w:ind w:left="0"/>
              <w:jc w:val="center"/>
              <w:rPr>
                <w:b/>
                <w:sz w:val="24"/>
                <w:szCs w:val="18"/>
              </w:rPr>
            </w:pPr>
            <w:r w:rsidRPr="00BC3B87">
              <w:rPr>
                <w:b/>
                <w:sz w:val="24"/>
                <w:szCs w:val="18"/>
              </w:rPr>
              <w:t>III BIMESTRE</w:t>
            </w:r>
          </w:p>
        </w:tc>
        <w:tc>
          <w:tcPr>
            <w:tcW w:w="3969" w:type="dxa"/>
            <w:shd w:val="clear" w:color="auto" w:fill="BDD6EE" w:themeFill="accent1" w:themeFillTint="66"/>
          </w:tcPr>
          <w:p w14:paraId="30C0CF99" w14:textId="77777777" w:rsidR="00E0048B" w:rsidRPr="00BC3B87" w:rsidRDefault="00E0048B" w:rsidP="00E0048B">
            <w:pPr>
              <w:pStyle w:val="Prrafodelista"/>
              <w:ind w:left="0"/>
              <w:jc w:val="center"/>
              <w:rPr>
                <w:b/>
                <w:sz w:val="24"/>
                <w:szCs w:val="18"/>
              </w:rPr>
            </w:pPr>
            <w:r w:rsidRPr="00BC3B87">
              <w:rPr>
                <w:b/>
                <w:sz w:val="24"/>
                <w:szCs w:val="18"/>
              </w:rPr>
              <w:t>IV BIMESTRE</w:t>
            </w:r>
          </w:p>
        </w:tc>
      </w:tr>
      <w:tr w:rsidR="00E0048B" w:rsidRPr="00365599" w14:paraId="29FEDD54" w14:textId="77777777" w:rsidTr="00B54978">
        <w:trPr>
          <w:trHeight w:val="2547"/>
        </w:trPr>
        <w:tc>
          <w:tcPr>
            <w:tcW w:w="3828" w:type="dxa"/>
          </w:tcPr>
          <w:p w14:paraId="574099E4" w14:textId="77777777" w:rsidR="00E0048B" w:rsidRPr="00FF7E5A" w:rsidRDefault="00E0048B" w:rsidP="007610B1">
            <w:pPr>
              <w:pStyle w:val="Default"/>
              <w:numPr>
                <w:ilvl w:val="0"/>
                <w:numId w:val="241"/>
              </w:numPr>
              <w:ind w:left="153" w:hanging="153"/>
              <w:rPr>
                <w:color w:val="auto"/>
                <w:sz w:val="22"/>
                <w:szCs w:val="22"/>
              </w:rPr>
            </w:pPr>
            <w:r w:rsidRPr="00FF7E5A">
              <w:rPr>
                <w:rFonts w:eastAsia="Calibri"/>
                <w:b/>
                <w:sz w:val="22"/>
                <w:szCs w:val="22"/>
                <w:lang w:eastAsia="es-PE"/>
              </w:rPr>
              <w:t>Representa las características de una población en estudio sobre situaciones de interés o aleatorias, asociándolas a variables cualitativas</w:t>
            </w:r>
            <w:r w:rsidRPr="00FF7E5A">
              <w:rPr>
                <w:rFonts w:eastAsia="Calibri"/>
                <w:sz w:val="22"/>
                <w:szCs w:val="22"/>
                <w:lang w:eastAsia="es-PE"/>
              </w:rPr>
              <w:t xml:space="preserve">, así como también el comportamiento del conjunto de datos, a </w:t>
            </w:r>
            <w:r w:rsidRPr="00FF7E5A">
              <w:rPr>
                <w:rFonts w:eastAsia="Calibri"/>
                <w:b/>
                <w:sz w:val="22"/>
                <w:szCs w:val="22"/>
                <w:lang w:eastAsia="es-PE"/>
              </w:rPr>
              <w:t>través de gráficos de barras dobles</w:t>
            </w:r>
            <w:r w:rsidRPr="00FF7E5A">
              <w:rPr>
                <w:rFonts w:eastAsia="Calibri"/>
                <w:sz w:val="22"/>
                <w:szCs w:val="22"/>
                <w:lang w:eastAsia="es-PE"/>
              </w:rPr>
              <w:t xml:space="preserve">, gráficos de líneas, la </w:t>
            </w:r>
            <w:proofErr w:type="gramStart"/>
            <w:r w:rsidRPr="00FF7E5A">
              <w:rPr>
                <w:rFonts w:eastAsia="Calibri"/>
                <w:sz w:val="22"/>
                <w:szCs w:val="22"/>
                <w:lang w:eastAsia="es-PE"/>
              </w:rPr>
              <w:t>moda</w:t>
            </w:r>
            <w:r w:rsidRPr="00FF7E5A">
              <w:rPr>
                <w:sz w:val="22"/>
                <w:szCs w:val="22"/>
              </w:rPr>
              <w:t xml:space="preserve">  </w:t>
            </w:r>
            <w:r w:rsidRPr="00FF7E5A">
              <w:rPr>
                <w:rFonts w:eastAsia="Calibri"/>
                <w:sz w:val="22"/>
                <w:szCs w:val="22"/>
                <w:lang w:eastAsia="es-PE"/>
              </w:rPr>
              <w:t>y</w:t>
            </w:r>
            <w:proofErr w:type="gramEnd"/>
            <w:r w:rsidRPr="00FF7E5A">
              <w:rPr>
                <w:rFonts w:eastAsia="Calibri"/>
                <w:sz w:val="22"/>
                <w:szCs w:val="22"/>
                <w:lang w:eastAsia="es-PE"/>
              </w:rPr>
              <w:t xml:space="preserve"> </w:t>
            </w:r>
            <w:r w:rsidRPr="00FF7E5A">
              <w:rPr>
                <w:rFonts w:eastAsia="Calibri"/>
                <w:sz w:val="22"/>
                <w:szCs w:val="22"/>
                <w:lang w:eastAsia="es-PE"/>
              </w:rPr>
              <w:tab/>
              <w:t xml:space="preserve">la </w:t>
            </w:r>
            <w:r w:rsidRPr="00FF7E5A">
              <w:rPr>
                <w:rFonts w:eastAsia="Calibri"/>
                <w:sz w:val="22"/>
                <w:szCs w:val="22"/>
                <w:lang w:eastAsia="es-PE"/>
              </w:rPr>
              <w:tab/>
              <w:t xml:space="preserve">media aritmética </w:t>
            </w:r>
            <w:r w:rsidRPr="00FF7E5A">
              <w:rPr>
                <w:rFonts w:eastAsia="Calibri"/>
                <w:sz w:val="22"/>
                <w:szCs w:val="22"/>
                <w:lang w:eastAsia="es-PE"/>
              </w:rPr>
              <w:tab/>
              <w:t xml:space="preserve">como </w:t>
            </w:r>
            <w:r w:rsidRPr="00FF7E5A">
              <w:rPr>
                <w:rFonts w:eastAsia="Calibri"/>
                <w:sz w:val="22"/>
                <w:szCs w:val="22"/>
                <w:lang w:eastAsia="es-PE"/>
              </w:rPr>
              <w:tab/>
              <w:t xml:space="preserve">reparto equitativo. </w:t>
            </w:r>
          </w:p>
          <w:p w14:paraId="645C9193" w14:textId="77777777" w:rsidR="00E0048B" w:rsidRPr="00FF7E5A" w:rsidRDefault="00E0048B" w:rsidP="007610B1">
            <w:pPr>
              <w:pStyle w:val="Prrafodelista"/>
              <w:numPr>
                <w:ilvl w:val="0"/>
                <w:numId w:val="241"/>
              </w:numPr>
              <w:spacing w:after="35" w:line="247" w:lineRule="auto"/>
              <w:ind w:left="153" w:hanging="153"/>
              <w:rPr>
                <w:rFonts w:ascii="Calibri" w:eastAsia="Calibri" w:hAnsi="Calibri" w:cs="Calibri"/>
                <w:color w:val="000000"/>
                <w:lang w:eastAsia="es-PE"/>
              </w:rPr>
            </w:pPr>
            <w:r w:rsidRPr="00FF7E5A">
              <w:rPr>
                <w:rFonts w:ascii="Calibri" w:eastAsia="Calibri" w:hAnsi="Calibri" w:cs="Calibri"/>
                <w:b/>
                <w:color w:val="000000"/>
                <w:lang w:eastAsia="es-PE"/>
              </w:rPr>
              <w:t xml:space="preserve">Lee tablas de doble entrada y gráficos de barras dobles, así como </w:t>
            </w:r>
            <w:r w:rsidRPr="00FF7E5A">
              <w:rPr>
                <w:rFonts w:ascii="Calibri" w:eastAsia="Calibri" w:hAnsi="Calibri" w:cs="Calibri"/>
                <w:b/>
                <w:color w:val="000000"/>
                <w:lang w:eastAsia="es-PE"/>
              </w:rPr>
              <w:lastRenderedPageBreak/>
              <w:t>información proveniente de diversas fuentes</w:t>
            </w:r>
            <w:r w:rsidRPr="00FF7E5A">
              <w:rPr>
                <w:rFonts w:ascii="Calibri" w:eastAsia="Calibri" w:hAnsi="Calibri" w:cs="Calibri"/>
                <w:color w:val="000000"/>
                <w:lang w:eastAsia="es-PE"/>
              </w:rPr>
              <w:t xml:space="preserve"> (periódicos, revistas, entrevistas, experimentos, etc.), para interpretar la información que contienen considerando los datos, las condiciones de la situación y otra información que se tenga sobre las variables. También, advierte que hay tablas de doble entrada con datos incompletos, las completa y produce nueva información. </w:t>
            </w:r>
          </w:p>
          <w:p w14:paraId="4E4994C2" w14:textId="77777777" w:rsidR="00E0048B" w:rsidRPr="00FF7E5A" w:rsidRDefault="00E0048B" w:rsidP="007610B1">
            <w:pPr>
              <w:numPr>
                <w:ilvl w:val="0"/>
                <w:numId w:val="241"/>
              </w:numPr>
              <w:spacing w:after="34" w:line="248" w:lineRule="auto"/>
              <w:ind w:left="153" w:right="3" w:hanging="153"/>
              <w:jc w:val="both"/>
              <w:rPr>
                <w:rFonts w:ascii="Calibri" w:eastAsia="Calibri" w:hAnsi="Calibri" w:cs="Calibri"/>
                <w:b/>
                <w:color w:val="000000"/>
                <w:lang w:eastAsia="es-PE"/>
              </w:rPr>
            </w:pPr>
            <w:r w:rsidRPr="00FF7E5A">
              <w:rPr>
                <w:rFonts w:ascii="Calibri" w:eastAsia="Calibri" w:hAnsi="Calibri" w:cs="Calibri"/>
                <w:b/>
                <w:color w:val="000000"/>
                <w:lang w:eastAsia="es-PE"/>
              </w:rPr>
              <w:t xml:space="preserve">Recopila datos mediante encuestas sencillas o entrevistas cortas con preguntas adecuadas empleando procedimientos y recursos; los procesa y organiza en tablas de doble entrada o tablas de frecuencia, para describirlos y analizarlos. </w:t>
            </w:r>
          </w:p>
          <w:p w14:paraId="77DCC6F1" w14:textId="77777777" w:rsidR="00E0048B" w:rsidRPr="00FF7E5A" w:rsidRDefault="00E0048B" w:rsidP="007610B1">
            <w:pPr>
              <w:pStyle w:val="Default"/>
              <w:numPr>
                <w:ilvl w:val="0"/>
                <w:numId w:val="241"/>
              </w:numPr>
              <w:ind w:left="153" w:hanging="153"/>
              <w:rPr>
                <w:sz w:val="22"/>
                <w:szCs w:val="22"/>
              </w:rPr>
            </w:pPr>
            <w:r w:rsidRPr="00FF7E5A">
              <w:rPr>
                <w:rFonts w:eastAsia="Calibri"/>
                <w:b/>
                <w:sz w:val="22"/>
                <w:szCs w:val="22"/>
                <w:lang w:eastAsia="es-PE"/>
              </w:rPr>
              <w:t>Predice la tendencia de los datos o la ocurrencia de sucesos a partir del análisis de los resultados de una situación aleatoria.</w:t>
            </w:r>
            <w:r w:rsidRPr="00FF7E5A">
              <w:rPr>
                <w:rFonts w:eastAsia="Calibri"/>
                <w:sz w:val="22"/>
                <w:szCs w:val="22"/>
                <w:lang w:eastAsia="es-PE"/>
              </w:rPr>
              <w:t xml:space="preserve"> Así también, justifica sus decisiones y conclusiones a partir de la información obtenida con base en el análisis de datos.</w:t>
            </w:r>
          </w:p>
          <w:p w14:paraId="6BC8FE0A" w14:textId="77777777" w:rsidR="00E0048B" w:rsidRPr="00FF7E5A" w:rsidRDefault="00E0048B" w:rsidP="00FF7E5A">
            <w:pPr>
              <w:pStyle w:val="Default"/>
              <w:ind w:left="153" w:hanging="153"/>
              <w:rPr>
                <w:sz w:val="22"/>
                <w:szCs w:val="22"/>
              </w:rPr>
            </w:pPr>
          </w:p>
          <w:p w14:paraId="18C6B474" w14:textId="77777777" w:rsidR="00E0048B" w:rsidRPr="00FF7E5A" w:rsidRDefault="00E0048B" w:rsidP="00FF7E5A">
            <w:pPr>
              <w:pStyle w:val="Prrafodelista"/>
              <w:spacing w:after="34" w:line="248" w:lineRule="auto"/>
              <w:ind w:left="153" w:right="1" w:hanging="153"/>
            </w:pPr>
          </w:p>
        </w:tc>
        <w:tc>
          <w:tcPr>
            <w:tcW w:w="3969" w:type="dxa"/>
            <w:gridSpan w:val="2"/>
          </w:tcPr>
          <w:p w14:paraId="1A05927F" w14:textId="77777777" w:rsidR="00E0048B" w:rsidRPr="00FF7E5A" w:rsidRDefault="00E0048B" w:rsidP="007610B1">
            <w:pPr>
              <w:pStyle w:val="Default"/>
              <w:numPr>
                <w:ilvl w:val="0"/>
                <w:numId w:val="241"/>
              </w:numPr>
              <w:ind w:left="153" w:hanging="153"/>
              <w:jc w:val="both"/>
              <w:rPr>
                <w:b/>
                <w:color w:val="auto"/>
                <w:sz w:val="22"/>
                <w:szCs w:val="22"/>
              </w:rPr>
            </w:pPr>
            <w:r w:rsidRPr="00FF7E5A">
              <w:rPr>
                <w:b/>
                <w:sz w:val="22"/>
                <w:szCs w:val="22"/>
              </w:rPr>
              <w:lastRenderedPageBreak/>
              <w:t xml:space="preserve">. </w:t>
            </w:r>
            <w:r w:rsidRPr="00FF7E5A">
              <w:rPr>
                <w:rFonts w:eastAsia="Calibri"/>
                <w:b/>
                <w:sz w:val="22"/>
                <w:szCs w:val="22"/>
                <w:lang w:eastAsia="es-PE"/>
              </w:rPr>
              <w:t>Representa las características de una población en estudio sobre situaciones de interés o aleatorias, asociándolas a variables cualitativas</w:t>
            </w:r>
            <w:r w:rsidRPr="00FF7E5A">
              <w:rPr>
                <w:rFonts w:eastAsia="Calibri"/>
                <w:sz w:val="22"/>
                <w:szCs w:val="22"/>
                <w:lang w:eastAsia="es-PE"/>
              </w:rPr>
              <w:t xml:space="preserve"> (por ejemplo: vóley, tenis) y cuantitativas discretas (por ejemplo: 3, 4, 5 hijos), así como también el comportamiento del conjunto de datos, a través </w:t>
            </w:r>
            <w:r w:rsidRPr="00FF7E5A">
              <w:rPr>
                <w:rFonts w:eastAsia="Calibri"/>
                <w:b/>
                <w:sz w:val="22"/>
                <w:szCs w:val="22"/>
                <w:lang w:eastAsia="es-PE"/>
              </w:rPr>
              <w:t xml:space="preserve">de gráficos de barras dobles, gráficos de líneas, la moda y </w:t>
            </w:r>
            <w:r w:rsidRPr="00FF7E5A">
              <w:rPr>
                <w:rFonts w:eastAsia="Calibri"/>
                <w:b/>
                <w:sz w:val="22"/>
                <w:szCs w:val="22"/>
                <w:lang w:eastAsia="es-PE"/>
              </w:rPr>
              <w:tab/>
              <w:t xml:space="preserve">la </w:t>
            </w:r>
            <w:r w:rsidRPr="00FF7E5A">
              <w:rPr>
                <w:rFonts w:eastAsia="Calibri"/>
                <w:b/>
                <w:sz w:val="22"/>
                <w:szCs w:val="22"/>
                <w:lang w:eastAsia="es-PE"/>
              </w:rPr>
              <w:tab/>
              <w:t xml:space="preserve">media </w:t>
            </w:r>
            <w:r w:rsidRPr="00FF7E5A">
              <w:rPr>
                <w:rFonts w:eastAsia="Calibri"/>
                <w:b/>
                <w:sz w:val="22"/>
                <w:szCs w:val="22"/>
                <w:lang w:eastAsia="es-PE"/>
              </w:rPr>
              <w:tab/>
              <w:t xml:space="preserve">aritmética </w:t>
            </w:r>
            <w:r w:rsidRPr="00FF7E5A">
              <w:rPr>
                <w:rFonts w:eastAsia="Calibri"/>
                <w:b/>
                <w:sz w:val="22"/>
                <w:szCs w:val="22"/>
                <w:lang w:eastAsia="es-PE"/>
              </w:rPr>
              <w:tab/>
              <w:t xml:space="preserve">como </w:t>
            </w:r>
            <w:r w:rsidRPr="00FF7E5A">
              <w:rPr>
                <w:rFonts w:eastAsia="Calibri"/>
                <w:b/>
                <w:sz w:val="22"/>
                <w:szCs w:val="22"/>
                <w:lang w:eastAsia="es-PE"/>
              </w:rPr>
              <w:tab/>
              <w:t xml:space="preserve">reparto equitativo. </w:t>
            </w:r>
          </w:p>
          <w:p w14:paraId="62D1C922" w14:textId="4AD7E345" w:rsidR="00E0048B" w:rsidRPr="00FF7E5A" w:rsidRDefault="00E0048B" w:rsidP="007610B1">
            <w:pPr>
              <w:pStyle w:val="Prrafodelista"/>
              <w:numPr>
                <w:ilvl w:val="0"/>
                <w:numId w:val="217"/>
              </w:numPr>
              <w:spacing w:after="32" w:line="248" w:lineRule="auto"/>
              <w:ind w:left="153" w:right="3" w:hanging="153"/>
              <w:jc w:val="both"/>
              <w:rPr>
                <w:rFonts w:ascii="Calibri" w:eastAsia="Calibri" w:hAnsi="Calibri" w:cs="Calibri"/>
                <w:color w:val="000000"/>
                <w:lang w:eastAsia="es-PE"/>
              </w:rPr>
            </w:pPr>
            <w:r w:rsidRPr="00FF7E5A">
              <w:rPr>
                <w:rFonts w:ascii="Calibri" w:eastAsia="Calibri" w:hAnsi="Calibri" w:cs="Calibri"/>
                <w:b/>
                <w:color w:val="000000"/>
                <w:lang w:eastAsia="es-PE"/>
              </w:rPr>
              <w:lastRenderedPageBreak/>
              <w:t>Determina todos los posibles resultados de una situación aleatoria a través de su probabilidad como fracción.</w:t>
            </w:r>
            <w:r w:rsidRPr="00FF7E5A">
              <w:rPr>
                <w:rFonts w:ascii="Calibri" w:eastAsia="Calibri" w:hAnsi="Calibri" w:cs="Calibri"/>
                <w:color w:val="000000"/>
                <w:lang w:eastAsia="es-PE"/>
              </w:rPr>
              <w:t xml:space="preserve"> </w:t>
            </w:r>
          </w:p>
          <w:p w14:paraId="251E03A1" w14:textId="77777777" w:rsidR="00E0048B" w:rsidRPr="00FF7E5A" w:rsidRDefault="00E0048B" w:rsidP="007610B1">
            <w:pPr>
              <w:numPr>
                <w:ilvl w:val="0"/>
                <w:numId w:val="241"/>
              </w:numPr>
              <w:spacing w:after="33" w:line="248" w:lineRule="auto"/>
              <w:ind w:left="153" w:right="3" w:hanging="153"/>
              <w:jc w:val="both"/>
              <w:rPr>
                <w:rFonts w:ascii="Calibri" w:eastAsia="Calibri" w:hAnsi="Calibri" w:cs="Calibri"/>
                <w:color w:val="000000"/>
                <w:lang w:eastAsia="es-PE"/>
              </w:rPr>
            </w:pPr>
            <w:r w:rsidRPr="00FF7E5A">
              <w:rPr>
                <w:rFonts w:ascii="Calibri" w:eastAsia="Calibri" w:hAnsi="Calibri" w:cs="Calibri"/>
                <w:b/>
                <w:color w:val="000000"/>
                <w:lang w:eastAsia="es-PE"/>
              </w:rPr>
              <w:t>Expresa su comprensión de la moda como la mayor frecuencia y la media aritmética como reparto equitativo; así como todos los posibles resultados de una situación aleatoria</w:t>
            </w:r>
            <w:r w:rsidRPr="00FF7E5A">
              <w:rPr>
                <w:rFonts w:ascii="Calibri" w:eastAsia="Calibri" w:hAnsi="Calibri" w:cs="Calibri"/>
                <w:color w:val="000000"/>
                <w:lang w:eastAsia="es-PE"/>
              </w:rPr>
              <w:t xml:space="preserve"> en forma oral usando las nociones “más probables” o “menos probables”, y numéricamente. Ejemplo: El estudiante podría decir: “En dos de los cinco casos, el resultado es favorable: 2/5”. </w:t>
            </w:r>
          </w:p>
          <w:p w14:paraId="0B7E0F02" w14:textId="77777777" w:rsidR="00E0048B" w:rsidRPr="00FF7E5A" w:rsidRDefault="00E0048B" w:rsidP="007610B1">
            <w:pPr>
              <w:numPr>
                <w:ilvl w:val="0"/>
                <w:numId w:val="241"/>
              </w:numPr>
              <w:spacing w:after="26" w:line="244" w:lineRule="auto"/>
              <w:ind w:left="153" w:right="3" w:hanging="153"/>
              <w:jc w:val="both"/>
              <w:rPr>
                <w:rFonts w:ascii="Calibri" w:eastAsia="Calibri" w:hAnsi="Calibri" w:cs="Calibri"/>
                <w:color w:val="000000"/>
                <w:lang w:eastAsia="es-PE"/>
              </w:rPr>
            </w:pPr>
            <w:r w:rsidRPr="00FF7E5A">
              <w:rPr>
                <w:rFonts w:ascii="Calibri" w:eastAsia="Calibri" w:hAnsi="Calibri" w:cs="Calibri"/>
                <w:b/>
                <w:color w:val="000000"/>
                <w:lang w:eastAsia="es-PE"/>
              </w:rPr>
              <w:t>Lee tablas de doble entrada y gráficos de barras dobles, así como información proveniente de diversas fuentes</w:t>
            </w:r>
            <w:r w:rsidRPr="00FF7E5A">
              <w:rPr>
                <w:rFonts w:ascii="Calibri" w:eastAsia="Calibri" w:hAnsi="Calibri" w:cs="Calibri"/>
                <w:color w:val="000000"/>
                <w:lang w:eastAsia="es-PE"/>
              </w:rPr>
              <w:t xml:space="preserve"> (periódicos, revistas, entrevistas, experimentos, etc.), para interpretar la información que contienen considerando los datos, las condiciones de la situación y otra información que se tenga sobre las variables. </w:t>
            </w:r>
            <w:r w:rsidRPr="00FF7E5A">
              <w:rPr>
                <w:rFonts w:ascii="Calibri" w:eastAsia="Calibri" w:hAnsi="Calibri" w:cs="Calibri"/>
                <w:b/>
                <w:color w:val="000000"/>
                <w:lang w:eastAsia="es-PE"/>
              </w:rPr>
              <w:t>También, advierte que hay tablas de doble entrada con datos incompletos, las completa y produce nueva información</w:t>
            </w:r>
            <w:r w:rsidRPr="00FF7E5A">
              <w:rPr>
                <w:rFonts w:ascii="Calibri" w:eastAsia="Calibri" w:hAnsi="Calibri" w:cs="Calibri"/>
                <w:color w:val="000000"/>
                <w:lang w:eastAsia="es-PE"/>
              </w:rPr>
              <w:t xml:space="preserve">. </w:t>
            </w:r>
          </w:p>
          <w:p w14:paraId="7E127931" w14:textId="77777777" w:rsidR="00E0048B" w:rsidRPr="00FF7E5A" w:rsidRDefault="00E0048B" w:rsidP="007610B1">
            <w:pPr>
              <w:numPr>
                <w:ilvl w:val="0"/>
                <w:numId w:val="241"/>
              </w:numPr>
              <w:spacing w:after="34" w:line="248" w:lineRule="auto"/>
              <w:ind w:left="153" w:right="3" w:hanging="153"/>
              <w:jc w:val="both"/>
              <w:rPr>
                <w:rFonts w:ascii="Calibri" w:eastAsia="Calibri" w:hAnsi="Calibri" w:cs="Calibri"/>
                <w:b/>
                <w:color w:val="000000"/>
                <w:lang w:eastAsia="es-PE"/>
              </w:rPr>
            </w:pPr>
            <w:r w:rsidRPr="00FF7E5A">
              <w:rPr>
                <w:rFonts w:ascii="Calibri" w:eastAsia="Calibri" w:hAnsi="Calibri" w:cs="Calibri"/>
                <w:b/>
                <w:color w:val="000000"/>
                <w:lang w:eastAsia="es-PE"/>
              </w:rPr>
              <w:t xml:space="preserve">Recopila datos mediante encuestas sencillas o entrevistas cortas con preguntas adecuadas empleando procedimientos y recursos; los procesa y organiza en tablas de doble entrada o tablas de frecuencia, para describirlos y analizarlos. </w:t>
            </w:r>
          </w:p>
          <w:p w14:paraId="25C05938" w14:textId="77777777" w:rsidR="00E0048B" w:rsidRPr="00FF7E5A" w:rsidRDefault="00E0048B" w:rsidP="007610B1">
            <w:pPr>
              <w:numPr>
                <w:ilvl w:val="0"/>
                <w:numId w:val="241"/>
              </w:numPr>
              <w:spacing w:after="32" w:line="248" w:lineRule="auto"/>
              <w:ind w:left="153" w:right="3" w:hanging="153"/>
              <w:jc w:val="both"/>
              <w:rPr>
                <w:rFonts w:ascii="Calibri" w:eastAsia="Calibri" w:hAnsi="Calibri" w:cs="Calibri"/>
                <w:color w:val="000000"/>
                <w:lang w:eastAsia="es-PE"/>
              </w:rPr>
            </w:pPr>
            <w:r w:rsidRPr="00FF7E5A">
              <w:rPr>
                <w:rFonts w:ascii="Calibri" w:eastAsia="Calibri" w:hAnsi="Calibri" w:cs="Calibri"/>
                <w:color w:val="000000"/>
                <w:lang w:eastAsia="es-PE"/>
              </w:rPr>
              <w:t xml:space="preserve">Selecciona y emplea procedimientos y recursos como el recuento, el diagrama, las tablas de frecuencia u otros, para determinar la media aritmética como </w:t>
            </w:r>
            <w:r w:rsidRPr="00FF7E5A">
              <w:rPr>
                <w:rFonts w:ascii="Calibri" w:eastAsia="Calibri" w:hAnsi="Calibri" w:cs="Calibri"/>
                <w:color w:val="000000"/>
                <w:lang w:eastAsia="es-PE"/>
              </w:rPr>
              <w:lastRenderedPageBreak/>
              <w:t xml:space="preserve">reparto equitativo, la moda, los casos favorables a un suceso y su probabilidad como fracción. </w:t>
            </w:r>
          </w:p>
          <w:p w14:paraId="2244EB95" w14:textId="06E9C943" w:rsidR="00E0048B" w:rsidRPr="00B54978" w:rsidRDefault="00E0048B" w:rsidP="007610B1">
            <w:pPr>
              <w:pStyle w:val="Default"/>
              <w:numPr>
                <w:ilvl w:val="0"/>
                <w:numId w:val="241"/>
              </w:numPr>
              <w:ind w:left="153" w:hanging="153"/>
              <w:jc w:val="both"/>
              <w:rPr>
                <w:sz w:val="22"/>
                <w:szCs w:val="22"/>
              </w:rPr>
            </w:pPr>
            <w:r w:rsidRPr="00B54978">
              <w:rPr>
                <w:rFonts w:eastAsia="Calibri"/>
                <w:b/>
                <w:sz w:val="22"/>
                <w:szCs w:val="22"/>
                <w:lang w:eastAsia="es-PE"/>
              </w:rPr>
              <w:t>Predice la tendencia de los datos o la ocurrencia de sucesos a partir del análisis de los resultados de una situación aleatoria. Así también, justifica sus decisiones y conclusiones a partir de la información obtenida con base en el análisis de datos.</w:t>
            </w:r>
          </w:p>
          <w:p w14:paraId="490E6974" w14:textId="77777777" w:rsidR="00E0048B" w:rsidRPr="00FF7E5A" w:rsidRDefault="00E0048B" w:rsidP="00FF7E5A">
            <w:pPr>
              <w:pStyle w:val="Default"/>
              <w:ind w:left="153" w:hanging="153"/>
              <w:jc w:val="both"/>
              <w:rPr>
                <w:sz w:val="22"/>
                <w:szCs w:val="22"/>
              </w:rPr>
            </w:pPr>
          </w:p>
        </w:tc>
        <w:tc>
          <w:tcPr>
            <w:tcW w:w="3373" w:type="dxa"/>
            <w:gridSpan w:val="2"/>
          </w:tcPr>
          <w:p w14:paraId="48F05511" w14:textId="6718B226" w:rsidR="00E0048B" w:rsidRPr="00FF7E5A" w:rsidRDefault="00E0048B" w:rsidP="007610B1">
            <w:pPr>
              <w:pStyle w:val="Prrafodelista"/>
              <w:numPr>
                <w:ilvl w:val="0"/>
                <w:numId w:val="217"/>
              </w:numPr>
              <w:spacing w:after="35" w:line="247" w:lineRule="auto"/>
              <w:ind w:left="153" w:hanging="153"/>
              <w:jc w:val="both"/>
              <w:rPr>
                <w:rFonts w:ascii="Calibri" w:eastAsia="Calibri" w:hAnsi="Calibri" w:cs="Calibri"/>
                <w:color w:val="000000"/>
                <w:lang w:eastAsia="es-PE"/>
              </w:rPr>
            </w:pPr>
            <w:r w:rsidRPr="00FF7E5A">
              <w:rPr>
                <w:rFonts w:ascii="Calibri" w:eastAsia="Calibri" w:hAnsi="Calibri" w:cs="Calibri"/>
                <w:b/>
                <w:color w:val="000000"/>
                <w:lang w:eastAsia="es-PE"/>
              </w:rPr>
              <w:lastRenderedPageBreak/>
              <w:t>Determina todos los posibles resultados de una situación aleatoria a través de su probabilidad como fracción</w:t>
            </w:r>
            <w:r w:rsidRPr="00FF7E5A">
              <w:rPr>
                <w:rFonts w:ascii="Calibri" w:eastAsia="Calibri" w:hAnsi="Calibri" w:cs="Calibri"/>
                <w:color w:val="000000"/>
                <w:lang w:eastAsia="es-PE"/>
              </w:rPr>
              <w:t xml:space="preserve">. </w:t>
            </w:r>
          </w:p>
          <w:p w14:paraId="46FC436B" w14:textId="77777777" w:rsidR="00E0048B" w:rsidRPr="00FF7E5A" w:rsidRDefault="00E0048B" w:rsidP="007610B1">
            <w:pPr>
              <w:numPr>
                <w:ilvl w:val="0"/>
                <w:numId w:val="241"/>
              </w:numPr>
              <w:spacing w:after="33" w:line="248" w:lineRule="auto"/>
              <w:ind w:left="153" w:right="3" w:hanging="153"/>
              <w:jc w:val="both"/>
              <w:rPr>
                <w:rFonts w:ascii="Calibri" w:eastAsia="Calibri" w:hAnsi="Calibri" w:cs="Calibri"/>
                <w:b/>
                <w:color w:val="000000"/>
                <w:lang w:eastAsia="es-PE"/>
              </w:rPr>
            </w:pPr>
            <w:r w:rsidRPr="00FF7E5A">
              <w:rPr>
                <w:rFonts w:ascii="Calibri" w:eastAsia="Calibri" w:hAnsi="Calibri" w:cs="Calibri"/>
                <w:b/>
                <w:color w:val="000000"/>
                <w:lang w:eastAsia="es-PE"/>
              </w:rPr>
              <w:t xml:space="preserve">Expresa su comprensión de la moda como la mayor frecuencia y la media aritmética como reparto equitativo; así como todos los posibles resultados de una situación aleatoria en forma oral usando las nociones “más </w:t>
            </w:r>
            <w:r w:rsidRPr="00FF7E5A">
              <w:rPr>
                <w:rFonts w:ascii="Calibri" w:eastAsia="Calibri" w:hAnsi="Calibri" w:cs="Calibri"/>
                <w:b/>
                <w:color w:val="000000"/>
                <w:lang w:eastAsia="es-PE"/>
              </w:rPr>
              <w:lastRenderedPageBreak/>
              <w:t xml:space="preserve">probables” o “menos probables”, y numéricamente. </w:t>
            </w:r>
          </w:p>
          <w:p w14:paraId="56B33C55" w14:textId="77777777" w:rsidR="00E0048B" w:rsidRPr="00FF7E5A" w:rsidRDefault="00E0048B" w:rsidP="007610B1">
            <w:pPr>
              <w:numPr>
                <w:ilvl w:val="0"/>
                <w:numId w:val="241"/>
              </w:numPr>
              <w:spacing w:after="26" w:line="244" w:lineRule="auto"/>
              <w:ind w:left="153" w:right="3" w:hanging="153"/>
              <w:jc w:val="both"/>
              <w:rPr>
                <w:rFonts w:ascii="Calibri" w:eastAsia="Calibri" w:hAnsi="Calibri" w:cs="Calibri"/>
                <w:b/>
                <w:color w:val="000000"/>
                <w:lang w:eastAsia="es-PE"/>
              </w:rPr>
            </w:pPr>
            <w:r w:rsidRPr="00FF7E5A">
              <w:rPr>
                <w:rFonts w:ascii="Calibri" w:eastAsia="Calibri" w:hAnsi="Calibri" w:cs="Calibri"/>
                <w:b/>
                <w:color w:val="000000"/>
                <w:lang w:eastAsia="es-PE"/>
              </w:rPr>
              <w:t xml:space="preserve">Lee tablas de doble entrada y gráficos de </w:t>
            </w:r>
            <w:proofErr w:type="spellStart"/>
            <w:r w:rsidRPr="00FF7E5A">
              <w:rPr>
                <w:rFonts w:ascii="Calibri" w:eastAsia="Calibri" w:hAnsi="Calibri" w:cs="Calibri"/>
                <w:b/>
                <w:color w:val="000000"/>
                <w:lang w:eastAsia="es-PE"/>
              </w:rPr>
              <w:t>ba</w:t>
            </w:r>
            <w:proofErr w:type="spellEnd"/>
            <w:r w:rsidRPr="00FF7E5A">
              <w:rPr>
                <w:rFonts w:ascii="Calibri" w:eastAsia="Calibri" w:hAnsi="Calibri" w:cs="Calibri"/>
                <w:b/>
                <w:color w:val="000000"/>
                <w:lang w:eastAsia="es-PE"/>
              </w:rPr>
              <w:t>-</w:t>
            </w:r>
          </w:p>
          <w:p w14:paraId="351E6843" w14:textId="77777777" w:rsidR="00E0048B" w:rsidRPr="00FF7E5A" w:rsidRDefault="00E0048B" w:rsidP="007610B1">
            <w:pPr>
              <w:pStyle w:val="Prrafodelista"/>
              <w:numPr>
                <w:ilvl w:val="0"/>
                <w:numId w:val="241"/>
              </w:numPr>
              <w:spacing w:after="32" w:line="248" w:lineRule="auto"/>
              <w:ind w:left="153" w:right="3" w:hanging="153"/>
              <w:jc w:val="both"/>
              <w:rPr>
                <w:rFonts w:ascii="Calibri" w:eastAsia="Calibri" w:hAnsi="Calibri" w:cs="Calibri"/>
                <w:color w:val="000000"/>
                <w:lang w:eastAsia="es-PE"/>
              </w:rPr>
            </w:pPr>
            <w:proofErr w:type="spellStart"/>
            <w:r w:rsidRPr="00FF7E5A">
              <w:rPr>
                <w:rFonts w:ascii="Calibri" w:eastAsia="Calibri" w:hAnsi="Calibri" w:cs="Calibri"/>
                <w:b/>
                <w:color w:val="000000"/>
                <w:lang w:eastAsia="es-PE"/>
              </w:rPr>
              <w:t>rras</w:t>
            </w:r>
            <w:proofErr w:type="spellEnd"/>
            <w:r w:rsidRPr="00FF7E5A">
              <w:rPr>
                <w:rFonts w:ascii="Calibri" w:eastAsia="Calibri" w:hAnsi="Calibri" w:cs="Calibri"/>
                <w:b/>
                <w:color w:val="000000"/>
                <w:lang w:eastAsia="es-PE"/>
              </w:rPr>
              <w:t xml:space="preserve"> dobles</w:t>
            </w:r>
            <w:r w:rsidRPr="00FF7E5A">
              <w:rPr>
                <w:rFonts w:ascii="Calibri" w:eastAsia="Calibri" w:hAnsi="Calibri" w:cs="Calibri"/>
                <w:color w:val="000000"/>
                <w:lang w:eastAsia="es-PE"/>
              </w:rPr>
              <w:t xml:space="preserve">, así como información proveniente de diversas fuentes (periódicos, revistas, entrevistas, experimentos, etc.), </w:t>
            </w:r>
            <w:r w:rsidRPr="00FF7E5A">
              <w:rPr>
                <w:rFonts w:ascii="Calibri" w:eastAsia="Calibri" w:hAnsi="Calibri" w:cs="Calibri"/>
                <w:b/>
                <w:color w:val="000000"/>
                <w:lang w:eastAsia="es-PE"/>
              </w:rPr>
              <w:t>para interpretar la información que contienen considerando los datos, las condiciones de la situación y otra información que se tenga sobre las variables.</w:t>
            </w:r>
            <w:r w:rsidRPr="00FF7E5A">
              <w:rPr>
                <w:rFonts w:ascii="Calibri" w:eastAsia="Calibri" w:hAnsi="Calibri" w:cs="Calibri"/>
                <w:color w:val="000000"/>
                <w:lang w:eastAsia="es-PE"/>
              </w:rPr>
              <w:t xml:space="preserve"> También, advierte que hay tablas de doble entrada con datos incompletos, las completa y produce nueva información. </w:t>
            </w:r>
          </w:p>
          <w:p w14:paraId="6A92B4F1" w14:textId="77777777" w:rsidR="00E0048B" w:rsidRPr="00FF7E5A" w:rsidRDefault="00E0048B" w:rsidP="007610B1">
            <w:pPr>
              <w:numPr>
                <w:ilvl w:val="0"/>
                <w:numId w:val="241"/>
              </w:numPr>
              <w:spacing w:after="34" w:line="248" w:lineRule="auto"/>
              <w:ind w:left="153" w:right="3" w:hanging="153"/>
              <w:jc w:val="both"/>
              <w:rPr>
                <w:rFonts w:ascii="Calibri" w:eastAsia="Calibri" w:hAnsi="Calibri" w:cs="Calibri"/>
                <w:b/>
                <w:color w:val="000000"/>
                <w:lang w:eastAsia="es-PE"/>
              </w:rPr>
            </w:pPr>
            <w:r w:rsidRPr="00FF7E5A">
              <w:rPr>
                <w:rFonts w:ascii="Calibri" w:eastAsia="Calibri" w:hAnsi="Calibri" w:cs="Calibri"/>
                <w:b/>
                <w:color w:val="000000"/>
                <w:lang w:eastAsia="es-PE"/>
              </w:rPr>
              <w:t xml:space="preserve">Recopila datos mediante encuestas sencillas o entrevistas cortas con preguntas adecuadas empleando procedimientos y recursos; los procesa y organiza en tablas de doble entrada o tablas de frecuencia, para describirlos y analizarlos. </w:t>
            </w:r>
          </w:p>
          <w:p w14:paraId="19348341" w14:textId="77777777" w:rsidR="00E0048B" w:rsidRPr="00FF7E5A" w:rsidRDefault="00E0048B" w:rsidP="007610B1">
            <w:pPr>
              <w:numPr>
                <w:ilvl w:val="0"/>
                <w:numId w:val="241"/>
              </w:numPr>
              <w:spacing w:after="32" w:line="248" w:lineRule="auto"/>
              <w:ind w:left="153" w:right="3" w:hanging="153"/>
              <w:jc w:val="both"/>
              <w:rPr>
                <w:rFonts w:ascii="Calibri" w:eastAsia="Calibri" w:hAnsi="Calibri" w:cs="Calibri"/>
                <w:color w:val="000000"/>
                <w:lang w:eastAsia="es-PE"/>
              </w:rPr>
            </w:pPr>
            <w:r w:rsidRPr="00FF7E5A">
              <w:rPr>
                <w:rFonts w:ascii="Calibri" w:eastAsia="Calibri" w:hAnsi="Calibri" w:cs="Calibri"/>
                <w:b/>
                <w:color w:val="000000"/>
                <w:lang w:eastAsia="es-PE"/>
              </w:rPr>
              <w:t>Selecciona y emplea procedimientos y recursos como el recuento, el diagrama, las tablas de frecuencia u otros, para determinar la media aritmética</w:t>
            </w:r>
            <w:r w:rsidRPr="00FF7E5A">
              <w:rPr>
                <w:rFonts w:ascii="Calibri" w:eastAsia="Calibri" w:hAnsi="Calibri" w:cs="Calibri"/>
                <w:color w:val="000000"/>
                <w:lang w:eastAsia="es-PE"/>
              </w:rPr>
              <w:t xml:space="preserve"> como reparto equitativo, la moda, los casos favorables a un suceso y su probabilidad como fracción. </w:t>
            </w:r>
          </w:p>
          <w:p w14:paraId="0E9C1834" w14:textId="77777777" w:rsidR="00E0048B" w:rsidRPr="00FF7E5A" w:rsidRDefault="00E0048B" w:rsidP="007610B1">
            <w:pPr>
              <w:pStyle w:val="Default"/>
              <w:numPr>
                <w:ilvl w:val="0"/>
                <w:numId w:val="241"/>
              </w:numPr>
              <w:ind w:left="153" w:hanging="153"/>
              <w:jc w:val="both"/>
              <w:rPr>
                <w:b/>
                <w:sz w:val="22"/>
                <w:szCs w:val="22"/>
              </w:rPr>
            </w:pPr>
            <w:r w:rsidRPr="00FF7E5A">
              <w:rPr>
                <w:rFonts w:eastAsia="Calibri"/>
                <w:sz w:val="22"/>
                <w:szCs w:val="22"/>
                <w:lang w:eastAsia="es-PE"/>
              </w:rPr>
              <w:t xml:space="preserve">Predice la tendencia de los datos o la ocurrencia de sucesos a partir del análisis de los resultados de </w:t>
            </w:r>
            <w:r w:rsidRPr="00FF7E5A">
              <w:rPr>
                <w:rFonts w:eastAsia="Calibri"/>
                <w:sz w:val="22"/>
                <w:szCs w:val="22"/>
                <w:lang w:eastAsia="es-PE"/>
              </w:rPr>
              <w:lastRenderedPageBreak/>
              <w:t xml:space="preserve">una situación aleatoria. Así también, </w:t>
            </w:r>
            <w:r w:rsidRPr="00FF7E5A">
              <w:rPr>
                <w:rFonts w:eastAsia="Calibri"/>
                <w:b/>
                <w:sz w:val="22"/>
                <w:szCs w:val="22"/>
                <w:lang w:eastAsia="es-PE"/>
              </w:rPr>
              <w:t>justifica sus decisiones y conclusiones a partir de la información obtenida con base en el análisis de datos.</w:t>
            </w:r>
          </w:p>
          <w:p w14:paraId="1559303A" w14:textId="77777777" w:rsidR="00E0048B" w:rsidRPr="00FF7E5A" w:rsidRDefault="00E0048B" w:rsidP="00FF7E5A">
            <w:pPr>
              <w:pStyle w:val="Default"/>
              <w:ind w:left="153" w:hanging="153"/>
              <w:jc w:val="both"/>
              <w:rPr>
                <w:sz w:val="22"/>
                <w:szCs w:val="22"/>
              </w:rPr>
            </w:pPr>
          </w:p>
        </w:tc>
        <w:tc>
          <w:tcPr>
            <w:tcW w:w="3969" w:type="dxa"/>
          </w:tcPr>
          <w:p w14:paraId="199BD06D" w14:textId="77777777" w:rsidR="00E0048B" w:rsidRPr="00FF7E5A" w:rsidRDefault="00E0048B" w:rsidP="007610B1">
            <w:pPr>
              <w:pStyle w:val="Default"/>
              <w:numPr>
                <w:ilvl w:val="0"/>
                <w:numId w:val="241"/>
              </w:numPr>
              <w:ind w:left="153" w:hanging="153"/>
              <w:jc w:val="both"/>
              <w:rPr>
                <w:color w:val="auto"/>
                <w:sz w:val="22"/>
                <w:szCs w:val="22"/>
              </w:rPr>
            </w:pPr>
            <w:r w:rsidRPr="00FF7E5A">
              <w:rPr>
                <w:rFonts w:eastAsia="Calibri"/>
                <w:sz w:val="22"/>
                <w:szCs w:val="22"/>
                <w:lang w:eastAsia="es-PE"/>
              </w:rPr>
              <w:lastRenderedPageBreak/>
              <w:t>Representa las características de una población en estudio sobre situaciones de interés o aleatorias, asociándolas a variables cualitativas (por ejemplo: vóley, tenis) y cuantitativas discretas (por ejemplo: 3, 4, 5 hijos), así como también el comportamiento del conjunto de datos, a través de gráficos de barras dobles, gráficos de líneas, la moda</w:t>
            </w:r>
          </w:p>
          <w:p w14:paraId="0997B7A6" w14:textId="77777777" w:rsidR="00E0048B" w:rsidRPr="00FF7E5A" w:rsidRDefault="00E0048B" w:rsidP="007610B1">
            <w:pPr>
              <w:pStyle w:val="Prrafodelista"/>
              <w:numPr>
                <w:ilvl w:val="0"/>
                <w:numId w:val="241"/>
              </w:numPr>
              <w:spacing w:after="35" w:line="247" w:lineRule="auto"/>
              <w:ind w:left="153" w:hanging="153"/>
              <w:jc w:val="both"/>
              <w:rPr>
                <w:rFonts w:ascii="Calibri" w:eastAsia="Calibri" w:hAnsi="Calibri" w:cs="Calibri"/>
                <w:color w:val="000000"/>
                <w:lang w:eastAsia="es-PE"/>
              </w:rPr>
            </w:pPr>
            <w:r w:rsidRPr="00FF7E5A">
              <w:t xml:space="preserve">. </w:t>
            </w:r>
            <w:r w:rsidRPr="00FF7E5A">
              <w:rPr>
                <w:rFonts w:ascii="Calibri" w:eastAsia="Calibri" w:hAnsi="Calibri" w:cs="Calibri"/>
                <w:color w:val="000000"/>
                <w:lang w:eastAsia="es-PE"/>
              </w:rPr>
              <w:t xml:space="preserve">y </w:t>
            </w:r>
            <w:r w:rsidRPr="00FF7E5A">
              <w:rPr>
                <w:rFonts w:ascii="Calibri" w:eastAsia="Calibri" w:hAnsi="Calibri" w:cs="Calibri"/>
                <w:color w:val="000000"/>
                <w:lang w:eastAsia="es-PE"/>
              </w:rPr>
              <w:tab/>
              <w:t xml:space="preserve">la </w:t>
            </w:r>
            <w:r w:rsidRPr="00FF7E5A">
              <w:rPr>
                <w:rFonts w:ascii="Calibri" w:eastAsia="Calibri" w:hAnsi="Calibri" w:cs="Calibri"/>
                <w:color w:val="000000"/>
                <w:lang w:eastAsia="es-PE"/>
              </w:rPr>
              <w:tab/>
              <w:t xml:space="preserve">media </w:t>
            </w:r>
            <w:r w:rsidRPr="00FF7E5A">
              <w:rPr>
                <w:rFonts w:ascii="Calibri" w:eastAsia="Calibri" w:hAnsi="Calibri" w:cs="Calibri"/>
                <w:color w:val="000000"/>
                <w:lang w:eastAsia="es-PE"/>
              </w:rPr>
              <w:tab/>
              <w:t xml:space="preserve">aritmética </w:t>
            </w:r>
            <w:r w:rsidRPr="00FF7E5A">
              <w:rPr>
                <w:rFonts w:ascii="Calibri" w:eastAsia="Calibri" w:hAnsi="Calibri" w:cs="Calibri"/>
                <w:color w:val="000000"/>
                <w:lang w:eastAsia="es-PE"/>
              </w:rPr>
              <w:tab/>
              <w:t xml:space="preserve">como </w:t>
            </w:r>
            <w:r w:rsidRPr="00FF7E5A">
              <w:rPr>
                <w:rFonts w:ascii="Calibri" w:eastAsia="Calibri" w:hAnsi="Calibri" w:cs="Calibri"/>
                <w:color w:val="000000"/>
                <w:lang w:eastAsia="es-PE"/>
              </w:rPr>
              <w:tab/>
              <w:t xml:space="preserve">reparto equitativo. </w:t>
            </w:r>
          </w:p>
          <w:p w14:paraId="1C6D0AD0" w14:textId="77777777" w:rsidR="00E0048B" w:rsidRPr="00FF7E5A" w:rsidRDefault="00E0048B" w:rsidP="007610B1">
            <w:pPr>
              <w:numPr>
                <w:ilvl w:val="0"/>
                <w:numId w:val="241"/>
              </w:numPr>
              <w:spacing w:after="32" w:line="248" w:lineRule="auto"/>
              <w:ind w:left="153" w:right="3" w:hanging="153"/>
              <w:jc w:val="both"/>
              <w:rPr>
                <w:rFonts w:ascii="Calibri" w:eastAsia="Calibri" w:hAnsi="Calibri" w:cs="Calibri"/>
                <w:color w:val="000000"/>
                <w:lang w:eastAsia="es-PE"/>
              </w:rPr>
            </w:pPr>
            <w:r w:rsidRPr="00FF7E5A">
              <w:rPr>
                <w:rFonts w:ascii="Calibri" w:eastAsia="Calibri" w:hAnsi="Calibri" w:cs="Calibri"/>
                <w:color w:val="000000"/>
                <w:lang w:eastAsia="es-PE"/>
              </w:rPr>
              <w:lastRenderedPageBreak/>
              <w:t xml:space="preserve">• Determina todos los posibles resultados de una situación aleatoria a través de su probabilidad como fracción. </w:t>
            </w:r>
          </w:p>
          <w:p w14:paraId="1E44872F" w14:textId="77777777" w:rsidR="00E0048B" w:rsidRPr="00FF7E5A" w:rsidRDefault="00E0048B" w:rsidP="007610B1">
            <w:pPr>
              <w:numPr>
                <w:ilvl w:val="0"/>
                <w:numId w:val="241"/>
              </w:numPr>
              <w:spacing w:after="33" w:line="248" w:lineRule="auto"/>
              <w:ind w:left="153" w:right="3" w:hanging="153"/>
              <w:jc w:val="both"/>
              <w:rPr>
                <w:rFonts w:ascii="Calibri" w:eastAsia="Calibri" w:hAnsi="Calibri" w:cs="Calibri"/>
                <w:color w:val="000000"/>
                <w:lang w:eastAsia="es-PE"/>
              </w:rPr>
            </w:pPr>
            <w:r w:rsidRPr="00FF7E5A">
              <w:rPr>
                <w:rFonts w:ascii="Calibri" w:eastAsia="Calibri" w:hAnsi="Calibri" w:cs="Calibri"/>
                <w:color w:val="000000"/>
                <w:lang w:eastAsia="es-PE"/>
              </w:rPr>
              <w:t xml:space="preserve">Expresa su comprensión de la moda como la mayor frecuencia y la media aritmética como reparto equitativo; así como todos los posibles resultados de una situación aleatoria en forma oral usando las nociones “más probables” o “menos probables”, y numéricamente. Ejemplo: El estudiante podría decir: “En dos de los cinco casos, el resultado es favorable: 2/5”. </w:t>
            </w:r>
          </w:p>
          <w:p w14:paraId="77E62AC2" w14:textId="5F571D89" w:rsidR="00E0048B" w:rsidRPr="00F55D62" w:rsidRDefault="00E0048B" w:rsidP="007610B1">
            <w:pPr>
              <w:numPr>
                <w:ilvl w:val="0"/>
                <w:numId w:val="241"/>
              </w:numPr>
              <w:spacing w:after="26" w:line="244" w:lineRule="auto"/>
              <w:ind w:left="153" w:right="3" w:hanging="153"/>
              <w:jc w:val="both"/>
              <w:rPr>
                <w:rFonts w:ascii="Calibri" w:eastAsia="Calibri" w:hAnsi="Calibri" w:cs="Calibri"/>
                <w:color w:val="000000"/>
                <w:lang w:eastAsia="es-PE"/>
              </w:rPr>
            </w:pPr>
            <w:r w:rsidRPr="00FF7E5A">
              <w:rPr>
                <w:rFonts w:ascii="Calibri" w:eastAsia="Calibri" w:hAnsi="Calibri" w:cs="Calibri"/>
                <w:color w:val="000000"/>
                <w:lang w:eastAsia="es-PE"/>
              </w:rPr>
              <w:t>Lee tablas de doble entrada y gráficos de ba</w:t>
            </w:r>
            <w:r w:rsidRPr="00F55D62">
              <w:rPr>
                <w:rFonts w:ascii="Calibri" w:eastAsia="Calibri" w:hAnsi="Calibri" w:cs="Calibri"/>
                <w:color w:val="000000"/>
                <w:lang w:eastAsia="es-PE"/>
              </w:rPr>
              <w:t xml:space="preserve">rras dobles, así como información proveniente de diversas fuentes (periódicos, revistas, entrevistas, experimentos, etc.), para interpretar la información que contienen considerando los datos, las condiciones de la situación y otra información que se tenga sobre las variables. También, advierte que hay tablas de doble entrada con datos incompletos, las completa y produce nueva información. </w:t>
            </w:r>
          </w:p>
          <w:p w14:paraId="5403416C" w14:textId="77777777" w:rsidR="00E0048B" w:rsidRPr="00FF7E5A" w:rsidRDefault="00E0048B" w:rsidP="007610B1">
            <w:pPr>
              <w:numPr>
                <w:ilvl w:val="0"/>
                <w:numId w:val="241"/>
              </w:numPr>
              <w:spacing w:after="34" w:line="248" w:lineRule="auto"/>
              <w:ind w:left="153" w:right="3" w:hanging="153"/>
              <w:jc w:val="both"/>
              <w:rPr>
                <w:rFonts w:ascii="Calibri" w:eastAsia="Calibri" w:hAnsi="Calibri" w:cs="Calibri"/>
                <w:color w:val="000000"/>
                <w:lang w:eastAsia="es-PE"/>
              </w:rPr>
            </w:pPr>
            <w:r w:rsidRPr="00FF7E5A">
              <w:rPr>
                <w:rFonts w:ascii="Calibri" w:eastAsia="Calibri" w:hAnsi="Calibri" w:cs="Calibri"/>
                <w:color w:val="000000"/>
                <w:lang w:eastAsia="es-PE"/>
              </w:rPr>
              <w:t xml:space="preserve">Recopila datos mediante encuestas sencillas o entrevistas cortas con preguntas adecuadas empleando procedimientos y recursos; los procesa y organiza en tablas de doble entrada o tablas de frecuencia, para describirlos y analizarlos. </w:t>
            </w:r>
          </w:p>
          <w:p w14:paraId="1BF1AA46" w14:textId="77777777" w:rsidR="00E0048B" w:rsidRPr="00FF7E5A" w:rsidRDefault="00E0048B" w:rsidP="007610B1">
            <w:pPr>
              <w:numPr>
                <w:ilvl w:val="0"/>
                <w:numId w:val="241"/>
              </w:numPr>
              <w:spacing w:after="32" w:line="248" w:lineRule="auto"/>
              <w:ind w:left="153" w:right="3" w:hanging="153"/>
              <w:jc w:val="both"/>
              <w:rPr>
                <w:rFonts w:ascii="Calibri" w:eastAsia="Calibri" w:hAnsi="Calibri" w:cs="Calibri"/>
                <w:color w:val="000000"/>
                <w:lang w:eastAsia="es-PE"/>
              </w:rPr>
            </w:pPr>
            <w:r w:rsidRPr="00FF7E5A">
              <w:rPr>
                <w:rFonts w:ascii="Calibri" w:eastAsia="Calibri" w:hAnsi="Calibri" w:cs="Calibri"/>
                <w:color w:val="000000"/>
                <w:lang w:eastAsia="es-PE"/>
              </w:rPr>
              <w:t xml:space="preserve">Selecciona y emplea procedimientos y recursos como el recuento, el diagrama, las tablas de frecuencia u otros, para determinar la media aritmética como reparto equitativo, la moda, los casos </w:t>
            </w:r>
            <w:r w:rsidRPr="00FF7E5A">
              <w:rPr>
                <w:rFonts w:ascii="Calibri" w:eastAsia="Calibri" w:hAnsi="Calibri" w:cs="Calibri"/>
                <w:color w:val="000000"/>
                <w:lang w:eastAsia="es-PE"/>
              </w:rPr>
              <w:lastRenderedPageBreak/>
              <w:t xml:space="preserve">favorables a un suceso y su probabilidad como fracción. </w:t>
            </w:r>
          </w:p>
          <w:p w14:paraId="14C022AC" w14:textId="4FC49F08" w:rsidR="00E0048B" w:rsidRPr="00FF7E5A" w:rsidRDefault="00E0048B" w:rsidP="007610B1">
            <w:pPr>
              <w:pStyle w:val="Default"/>
              <w:numPr>
                <w:ilvl w:val="0"/>
                <w:numId w:val="241"/>
              </w:numPr>
              <w:ind w:left="153" w:hanging="153"/>
              <w:jc w:val="both"/>
              <w:rPr>
                <w:sz w:val="22"/>
                <w:szCs w:val="22"/>
              </w:rPr>
            </w:pPr>
            <w:r w:rsidRPr="00FF7E5A">
              <w:rPr>
                <w:rFonts w:eastAsia="Calibri"/>
                <w:sz w:val="22"/>
                <w:szCs w:val="22"/>
                <w:lang w:eastAsia="es-PE"/>
              </w:rPr>
              <w:t>Predice la tendencia de los datos o la ocurrencia de sucesos a partir del análisis de los resultados de una situación aleatoria. Así también, justifica sus decisiones y conclusiones a partir de la información obtenida con base en el análisis de datos.</w:t>
            </w:r>
          </w:p>
        </w:tc>
      </w:tr>
      <w:tr w:rsidR="00E0048B" w:rsidRPr="00BC3B87" w14:paraId="3C514B5B" w14:textId="77777777" w:rsidTr="003F72E8">
        <w:tc>
          <w:tcPr>
            <w:tcW w:w="15139" w:type="dxa"/>
            <w:gridSpan w:val="6"/>
            <w:shd w:val="clear" w:color="auto" w:fill="BDD6EE" w:themeFill="accent1" w:themeFillTint="66"/>
          </w:tcPr>
          <w:p w14:paraId="317DA5E0" w14:textId="77777777" w:rsidR="00E0048B" w:rsidRPr="00BC3B87" w:rsidRDefault="00E0048B" w:rsidP="00E0048B">
            <w:pPr>
              <w:jc w:val="center"/>
              <w:rPr>
                <w:b/>
                <w:sz w:val="16"/>
                <w:szCs w:val="18"/>
              </w:rPr>
            </w:pPr>
            <w:r w:rsidRPr="00BC3B87">
              <w:rPr>
                <w:b/>
                <w:sz w:val="24"/>
                <w:szCs w:val="18"/>
              </w:rPr>
              <w:lastRenderedPageBreak/>
              <w:t>CRITERIOS DE EVALUACIÓN</w:t>
            </w:r>
          </w:p>
        </w:tc>
      </w:tr>
      <w:tr w:rsidR="00E0048B" w:rsidRPr="00365599" w14:paraId="00AFD659" w14:textId="77777777" w:rsidTr="00FF7E5A">
        <w:tc>
          <w:tcPr>
            <w:tcW w:w="3828" w:type="dxa"/>
          </w:tcPr>
          <w:p w14:paraId="15C4B8C1" w14:textId="58E73FCF" w:rsidR="00E0048B" w:rsidRPr="00FF7E5A" w:rsidRDefault="00E0048B" w:rsidP="007610B1">
            <w:pPr>
              <w:pStyle w:val="Prrafodelista"/>
              <w:numPr>
                <w:ilvl w:val="0"/>
                <w:numId w:val="217"/>
              </w:numPr>
              <w:ind w:hanging="142"/>
              <w:jc w:val="both"/>
              <w:rPr>
                <w:rFonts w:ascii="Calibri" w:eastAsia="Calibri" w:hAnsi="Calibri" w:cs="Times New Roman"/>
              </w:rPr>
            </w:pPr>
            <w:r w:rsidRPr="00FF7E5A">
              <w:rPr>
                <w:rFonts w:ascii="Calibri" w:eastAsia="Calibri" w:hAnsi="Calibri" w:cs="Times New Roman"/>
              </w:rPr>
              <w:t xml:space="preserve">Resuelve situaciones problemáticas donde debe </w:t>
            </w:r>
            <w:r w:rsidR="00FF7E5A" w:rsidRPr="00FF7E5A">
              <w:rPr>
                <w:rFonts w:ascii="Calibri" w:eastAsia="Calibri" w:hAnsi="Calibri" w:cs="Times New Roman"/>
              </w:rPr>
              <w:t>interpretar</w:t>
            </w:r>
            <w:r w:rsidRPr="00FF7E5A">
              <w:rPr>
                <w:rFonts w:ascii="Calibri" w:eastAsia="Calibri" w:hAnsi="Calibri" w:cs="Times New Roman"/>
              </w:rPr>
              <w:t xml:space="preserve"> información utilizando gráfico de barras dobles.</w:t>
            </w:r>
          </w:p>
          <w:p w14:paraId="36F07DA9" w14:textId="77777777" w:rsidR="00E0048B" w:rsidRPr="00FF7E5A" w:rsidRDefault="00E0048B" w:rsidP="007610B1">
            <w:pPr>
              <w:pStyle w:val="Prrafodelista"/>
              <w:numPr>
                <w:ilvl w:val="0"/>
                <w:numId w:val="217"/>
              </w:numPr>
              <w:ind w:hanging="142"/>
              <w:jc w:val="both"/>
              <w:rPr>
                <w:rFonts w:ascii="Calibri" w:eastAsia="Calibri" w:hAnsi="Calibri" w:cs="Calibri"/>
                <w:b/>
                <w:color w:val="000000"/>
                <w:lang w:eastAsia="es-PE"/>
              </w:rPr>
            </w:pPr>
            <w:r w:rsidRPr="00FF7E5A">
              <w:rPr>
                <w:rFonts w:ascii="Calibri" w:eastAsia="Calibri" w:hAnsi="Calibri" w:cs="Calibri"/>
                <w:b/>
                <w:color w:val="000000"/>
                <w:lang w:eastAsia="es-PE"/>
              </w:rPr>
              <w:t>Recopila datos mediante encuestas sencillas o entrevistas cortas con preguntas adecuadas empleando procedimientos.</w:t>
            </w:r>
          </w:p>
          <w:p w14:paraId="4311830D" w14:textId="77777777" w:rsidR="00E0048B" w:rsidRPr="00FF7E5A" w:rsidRDefault="00E0048B" w:rsidP="007610B1">
            <w:pPr>
              <w:pStyle w:val="Prrafodelista"/>
              <w:numPr>
                <w:ilvl w:val="0"/>
                <w:numId w:val="217"/>
              </w:numPr>
              <w:ind w:hanging="142"/>
              <w:jc w:val="both"/>
              <w:rPr>
                <w:rFonts w:ascii="Calibri" w:eastAsia="Calibri" w:hAnsi="Calibri" w:cs="Times New Roman"/>
              </w:rPr>
            </w:pPr>
            <w:r w:rsidRPr="00FF7E5A">
              <w:rPr>
                <w:rFonts w:ascii="Calibri" w:eastAsia="Calibri" w:hAnsi="Calibri" w:cs="Calibri"/>
                <w:b/>
                <w:color w:val="000000"/>
                <w:lang w:eastAsia="es-PE"/>
              </w:rPr>
              <w:t>Lee tablas de doble entrada y gráficos de barras dobles, así como información proveniente de diversas fuentes</w:t>
            </w:r>
          </w:p>
        </w:tc>
        <w:tc>
          <w:tcPr>
            <w:tcW w:w="3969" w:type="dxa"/>
            <w:gridSpan w:val="2"/>
          </w:tcPr>
          <w:p w14:paraId="11DD6E94" w14:textId="3F4979EC" w:rsidR="00E0048B" w:rsidRPr="00FF7E5A" w:rsidRDefault="00E0048B" w:rsidP="007610B1">
            <w:pPr>
              <w:pStyle w:val="Default"/>
              <w:numPr>
                <w:ilvl w:val="0"/>
                <w:numId w:val="217"/>
              </w:numPr>
              <w:ind w:hanging="142"/>
              <w:jc w:val="both"/>
              <w:rPr>
                <w:b/>
                <w:color w:val="auto"/>
                <w:sz w:val="22"/>
                <w:szCs w:val="22"/>
              </w:rPr>
            </w:pPr>
            <w:r w:rsidRPr="00FF7E5A">
              <w:rPr>
                <w:rFonts w:eastAsia="Calibri"/>
                <w:b/>
                <w:sz w:val="22"/>
                <w:szCs w:val="22"/>
                <w:lang w:eastAsia="es-PE"/>
              </w:rPr>
              <w:t xml:space="preserve">Representa las características de una población en estudio sobre situaciones de interés la moda y </w:t>
            </w:r>
            <w:r w:rsidRPr="00FF7E5A">
              <w:rPr>
                <w:rFonts w:eastAsia="Calibri"/>
                <w:b/>
                <w:sz w:val="22"/>
                <w:szCs w:val="22"/>
                <w:lang w:eastAsia="es-PE"/>
              </w:rPr>
              <w:tab/>
              <w:t>la</w:t>
            </w:r>
            <w:r w:rsidR="00FF7E5A">
              <w:rPr>
                <w:rFonts w:eastAsia="Calibri"/>
                <w:b/>
                <w:sz w:val="22"/>
                <w:szCs w:val="22"/>
                <w:lang w:eastAsia="es-PE"/>
              </w:rPr>
              <w:t xml:space="preserve"> </w:t>
            </w:r>
            <w:r w:rsidRPr="00FF7E5A">
              <w:rPr>
                <w:rFonts w:eastAsia="Calibri"/>
                <w:b/>
                <w:sz w:val="22"/>
                <w:szCs w:val="22"/>
                <w:lang w:eastAsia="es-PE"/>
              </w:rPr>
              <w:t xml:space="preserve">media aritmética </w:t>
            </w:r>
            <w:r w:rsidRPr="00FF7E5A">
              <w:rPr>
                <w:rFonts w:eastAsia="Calibri"/>
                <w:b/>
                <w:sz w:val="22"/>
                <w:szCs w:val="22"/>
                <w:lang w:eastAsia="es-PE"/>
              </w:rPr>
              <w:tab/>
              <w:t xml:space="preserve">como </w:t>
            </w:r>
            <w:r w:rsidRPr="00FF7E5A">
              <w:rPr>
                <w:rFonts w:eastAsia="Calibri"/>
                <w:b/>
                <w:sz w:val="22"/>
                <w:szCs w:val="22"/>
                <w:lang w:eastAsia="es-PE"/>
              </w:rPr>
              <w:tab/>
              <w:t xml:space="preserve">reparto </w:t>
            </w:r>
            <w:r w:rsidR="00FF7E5A">
              <w:rPr>
                <w:rFonts w:eastAsia="Calibri"/>
                <w:b/>
                <w:sz w:val="22"/>
                <w:szCs w:val="22"/>
                <w:lang w:eastAsia="es-PE"/>
              </w:rPr>
              <w:t>eq</w:t>
            </w:r>
            <w:r w:rsidRPr="00FF7E5A">
              <w:rPr>
                <w:rFonts w:eastAsia="Calibri"/>
                <w:b/>
                <w:sz w:val="22"/>
                <w:szCs w:val="22"/>
                <w:lang w:eastAsia="es-PE"/>
              </w:rPr>
              <w:t xml:space="preserve">uitativo. </w:t>
            </w:r>
          </w:p>
          <w:p w14:paraId="76E7E9F8" w14:textId="77777777" w:rsidR="00E0048B" w:rsidRPr="00FF7E5A" w:rsidRDefault="00E0048B" w:rsidP="007610B1">
            <w:pPr>
              <w:pStyle w:val="Prrafodelista"/>
              <w:numPr>
                <w:ilvl w:val="0"/>
                <w:numId w:val="217"/>
              </w:numPr>
              <w:ind w:hanging="142"/>
              <w:jc w:val="both"/>
            </w:pPr>
            <w:r w:rsidRPr="00FF7E5A">
              <w:rPr>
                <w:rFonts w:ascii="Calibri" w:eastAsia="Calibri" w:hAnsi="Calibri" w:cs="Calibri"/>
                <w:b/>
                <w:color w:val="000000"/>
                <w:lang w:eastAsia="es-PE"/>
              </w:rPr>
              <w:t>Lee tablas de doble entrada y gráficos de barras dobles, así como información proveniente de diversas fuentes</w:t>
            </w:r>
          </w:p>
        </w:tc>
        <w:tc>
          <w:tcPr>
            <w:tcW w:w="3373" w:type="dxa"/>
            <w:gridSpan w:val="2"/>
          </w:tcPr>
          <w:p w14:paraId="3A07D6DD" w14:textId="049EFD1C" w:rsidR="00E0048B" w:rsidRPr="00FF7E5A" w:rsidRDefault="00E0048B" w:rsidP="007610B1">
            <w:pPr>
              <w:pStyle w:val="Prrafodelista"/>
              <w:numPr>
                <w:ilvl w:val="0"/>
                <w:numId w:val="217"/>
              </w:numPr>
              <w:ind w:hanging="142"/>
              <w:jc w:val="both"/>
              <w:rPr>
                <w:rFonts w:ascii="Calibri" w:eastAsia="Calibri" w:hAnsi="Calibri" w:cs="Times New Roman"/>
              </w:rPr>
            </w:pPr>
            <w:r w:rsidRPr="00FF7E5A">
              <w:rPr>
                <w:rFonts w:ascii="Calibri" w:eastAsia="Calibri" w:hAnsi="Calibri" w:cs="Times New Roman"/>
              </w:rPr>
              <w:t xml:space="preserve">Resuelve situaciones problemáticas donde debe </w:t>
            </w:r>
            <w:r w:rsidR="00FF7E5A" w:rsidRPr="00FF7E5A">
              <w:rPr>
                <w:rFonts w:ascii="Calibri" w:eastAsia="Calibri" w:hAnsi="Calibri" w:cs="Times New Roman"/>
              </w:rPr>
              <w:t>interpretar</w:t>
            </w:r>
            <w:r w:rsidRPr="00FF7E5A">
              <w:rPr>
                <w:rFonts w:ascii="Calibri" w:eastAsia="Calibri" w:hAnsi="Calibri" w:cs="Times New Roman"/>
              </w:rPr>
              <w:t xml:space="preserve"> información utilizando gráfico de barras dobles.</w:t>
            </w:r>
          </w:p>
          <w:p w14:paraId="59CABB38" w14:textId="77777777" w:rsidR="00E0048B" w:rsidRPr="00FF7E5A" w:rsidRDefault="00E0048B" w:rsidP="007610B1">
            <w:pPr>
              <w:pStyle w:val="Prrafodelista"/>
              <w:numPr>
                <w:ilvl w:val="0"/>
                <w:numId w:val="217"/>
              </w:numPr>
              <w:ind w:hanging="142"/>
              <w:jc w:val="both"/>
              <w:rPr>
                <w:rFonts w:ascii="Calibri" w:eastAsia="Calibri" w:hAnsi="Calibri" w:cs="Calibri"/>
                <w:b/>
                <w:color w:val="000000"/>
                <w:lang w:eastAsia="es-PE"/>
              </w:rPr>
            </w:pPr>
            <w:r w:rsidRPr="00FF7E5A">
              <w:rPr>
                <w:rFonts w:ascii="Calibri" w:eastAsia="Calibri" w:hAnsi="Calibri" w:cs="Calibri"/>
                <w:b/>
                <w:color w:val="000000"/>
                <w:lang w:eastAsia="es-PE"/>
              </w:rPr>
              <w:t>Recopila datos mediante encuestas sencillas o entrevistas cortas con preguntas adecuadas empleando procedimientos.</w:t>
            </w:r>
          </w:p>
          <w:p w14:paraId="517D3280" w14:textId="77777777" w:rsidR="00E0048B" w:rsidRPr="00FF7E5A" w:rsidRDefault="00E0048B" w:rsidP="007610B1">
            <w:pPr>
              <w:pStyle w:val="Prrafodelista"/>
              <w:numPr>
                <w:ilvl w:val="0"/>
                <w:numId w:val="217"/>
              </w:numPr>
              <w:ind w:hanging="142"/>
              <w:jc w:val="both"/>
            </w:pPr>
            <w:r w:rsidRPr="00FF7E5A">
              <w:rPr>
                <w:rFonts w:ascii="Calibri" w:eastAsia="Calibri" w:hAnsi="Calibri" w:cs="Calibri"/>
                <w:b/>
                <w:color w:val="000000"/>
                <w:lang w:eastAsia="es-PE"/>
              </w:rPr>
              <w:t>Lee tablas de doble entrada y gráficos de barras dobles, así como información proveniente de diversas fuentes</w:t>
            </w:r>
          </w:p>
        </w:tc>
        <w:tc>
          <w:tcPr>
            <w:tcW w:w="3969" w:type="dxa"/>
          </w:tcPr>
          <w:p w14:paraId="4B074C90" w14:textId="3723C522" w:rsidR="00E0048B" w:rsidRPr="00FF7E5A" w:rsidRDefault="00E0048B" w:rsidP="007610B1">
            <w:pPr>
              <w:pStyle w:val="Prrafodelista"/>
              <w:numPr>
                <w:ilvl w:val="0"/>
                <w:numId w:val="217"/>
              </w:numPr>
              <w:ind w:hanging="142"/>
              <w:jc w:val="both"/>
              <w:rPr>
                <w:rFonts w:ascii="Calibri" w:eastAsia="Calibri" w:hAnsi="Calibri" w:cs="Times New Roman"/>
              </w:rPr>
            </w:pPr>
            <w:r w:rsidRPr="00FF7E5A">
              <w:rPr>
                <w:rFonts w:ascii="Calibri" w:eastAsia="Calibri" w:hAnsi="Calibri" w:cs="Times New Roman"/>
              </w:rPr>
              <w:t xml:space="preserve">Resuelve situaciones problemáticas donde debe </w:t>
            </w:r>
            <w:r w:rsidR="00FF7E5A" w:rsidRPr="00FF7E5A">
              <w:rPr>
                <w:rFonts w:ascii="Calibri" w:eastAsia="Calibri" w:hAnsi="Calibri" w:cs="Times New Roman"/>
              </w:rPr>
              <w:t>interpretar</w:t>
            </w:r>
            <w:r w:rsidRPr="00FF7E5A">
              <w:rPr>
                <w:rFonts w:ascii="Calibri" w:eastAsia="Calibri" w:hAnsi="Calibri" w:cs="Times New Roman"/>
              </w:rPr>
              <w:t xml:space="preserve"> información utilizando gráfico de barras dobles.</w:t>
            </w:r>
          </w:p>
          <w:p w14:paraId="72111803" w14:textId="77777777" w:rsidR="00E0048B" w:rsidRPr="00FF7E5A" w:rsidRDefault="00E0048B" w:rsidP="007610B1">
            <w:pPr>
              <w:pStyle w:val="Prrafodelista"/>
              <w:numPr>
                <w:ilvl w:val="0"/>
                <w:numId w:val="217"/>
              </w:numPr>
              <w:ind w:hanging="142"/>
              <w:jc w:val="both"/>
              <w:rPr>
                <w:rFonts w:ascii="Calibri" w:eastAsia="Calibri" w:hAnsi="Calibri" w:cs="Calibri"/>
                <w:b/>
                <w:color w:val="000000"/>
                <w:lang w:eastAsia="es-PE"/>
              </w:rPr>
            </w:pPr>
            <w:r w:rsidRPr="00FF7E5A">
              <w:rPr>
                <w:rFonts w:ascii="Calibri" w:eastAsia="Calibri" w:hAnsi="Calibri" w:cs="Calibri"/>
                <w:b/>
                <w:color w:val="000000"/>
                <w:lang w:eastAsia="es-PE"/>
              </w:rPr>
              <w:t>Recopila datos mediante encuestas sencillas o entrevistas cortas con preguntas adecuadas empleando procedimientos.</w:t>
            </w:r>
          </w:p>
          <w:p w14:paraId="14D313EB" w14:textId="77777777" w:rsidR="00E0048B" w:rsidRPr="00FF7E5A" w:rsidRDefault="00E0048B" w:rsidP="007610B1">
            <w:pPr>
              <w:pStyle w:val="Prrafodelista"/>
              <w:numPr>
                <w:ilvl w:val="0"/>
                <w:numId w:val="217"/>
              </w:numPr>
              <w:ind w:hanging="142"/>
              <w:jc w:val="both"/>
            </w:pPr>
            <w:r w:rsidRPr="00FF7E5A">
              <w:rPr>
                <w:rFonts w:ascii="Calibri" w:eastAsia="Calibri" w:hAnsi="Calibri" w:cs="Calibri"/>
                <w:b/>
                <w:color w:val="000000"/>
                <w:lang w:eastAsia="es-PE"/>
              </w:rPr>
              <w:t>Lee tablas de doble entrada y gráficos de barras dobles, así como información proveniente de diversas fuentes</w:t>
            </w:r>
          </w:p>
        </w:tc>
      </w:tr>
      <w:tr w:rsidR="00E0048B" w:rsidRPr="00FF7E5A" w14:paraId="15546257" w14:textId="77777777" w:rsidTr="00FF7E5A">
        <w:tc>
          <w:tcPr>
            <w:tcW w:w="3828" w:type="dxa"/>
          </w:tcPr>
          <w:p w14:paraId="74BEBBBE" w14:textId="76E8A4A5" w:rsidR="00E0048B" w:rsidRPr="00FF7E5A" w:rsidRDefault="00FF7E5A" w:rsidP="00FF7E5A">
            <w:pPr>
              <w:spacing w:after="200" w:line="276" w:lineRule="auto"/>
              <w:ind w:hanging="142"/>
              <w:jc w:val="both"/>
              <w:rPr>
                <w:rFonts w:ascii="Calibri" w:eastAsia="Calibri" w:hAnsi="Calibri" w:cs="Times New Roman"/>
              </w:rPr>
            </w:pPr>
            <w:r>
              <w:rPr>
                <w:rFonts w:ascii="Calibri" w:eastAsia="Calibri" w:hAnsi="Calibri" w:cs="Times New Roman"/>
              </w:rPr>
              <w:t xml:space="preserve"> </w:t>
            </w:r>
            <w:r w:rsidR="00E0048B" w:rsidRPr="00FF7E5A">
              <w:rPr>
                <w:rFonts w:ascii="Calibri" w:eastAsia="Calibri" w:hAnsi="Calibri" w:cs="Times New Roman"/>
              </w:rPr>
              <w:t xml:space="preserve"> Lista de cotejo</w:t>
            </w:r>
          </w:p>
        </w:tc>
        <w:tc>
          <w:tcPr>
            <w:tcW w:w="3969" w:type="dxa"/>
            <w:gridSpan w:val="2"/>
          </w:tcPr>
          <w:p w14:paraId="543556B1" w14:textId="399964EF" w:rsidR="00E0048B" w:rsidRPr="00FF7E5A" w:rsidRDefault="00E0048B" w:rsidP="00FF7E5A">
            <w:pPr>
              <w:pStyle w:val="Prrafodelista"/>
              <w:numPr>
                <w:ilvl w:val="0"/>
                <w:numId w:val="1"/>
              </w:numPr>
              <w:ind w:left="170" w:hanging="142"/>
              <w:jc w:val="both"/>
            </w:pPr>
            <w:r w:rsidRPr="00FF7E5A">
              <w:rPr>
                <w:rFonts w:ascii="Calibri" w:eastAsia="Calibri" w:hAnsi="Calibri" w:cs="Times New Roman"/>
              </w:rPr>
              <w:t xml:space="preserve"> Lista de cotejo</w:t>
            </w:r>
          </w:p>
        </w:tc>
        <w:tc>
          <w:tcPr>
            <w:tcW w:w="3373" w:type="dxa"/>
            <w:gridSpan w:val="2"/>
          </w:tcPr>
          <w:p w14:paraId="1D4BB49F" w14:textId="78A731BF" w:rsidR="00E0048B" w:rsidRPr="00FF7E5A" w:rsidRDefault="00E0048B" w:rsidP="00FF7E5A">
            <w:pPr>
              <w:pStyle w:val="Prrafodelista"/>
              <w:numPr>
                <w:ilvl w:val="0"/>
                <w:numId w:val="1"/>
              </w:numPr>
              <w:ind w:left="170" w:hanging="142"/>
              <w:jc w:val="both"/>
            </w:pPr>
            <w:r w:rsidRPr="00FF7E5A">
              <w:rPr>
                <w:rFonts w:ascii="Calibri" w:eastAsia="Calibri" w:hAnsi="Calibri" w:cs="Times New Roman"/>
              </w:rPr>
              <w:t xml:space="preserve"> Lista de cotejo</w:t>
            </w:r>
          </w:p>
        </w:tc>
        <w:tc>
          <w:tcPr>
            <w:tcW w:w="3969" w:type="dxa"/>
          </w:tcPr>
          <w:p w14:paraId="7C5CF5F3" w14:textId="3E7A7A2B" w:rsidR="00E0048B" w:rsidRPr="00FF7E5A" w:rsidRDefault="00E0048B" w:rsidP="00FF7E5A">
            <w:pPr>
              <w:pStyle w:val="Prrafodelista"/>
              <w:numPr>
                <w:ilvl w:val="0"/>
                <w:numId w:val="1"/>
              </w:numPr>
              <w:ind w:left="170" w:hanging="142"/>
              <w:jc w:val="both"/>
            </w:pPr>
            <w:r w:rsidRPr="00FF7E5A">
              <w:rPr>
                <w:rFonts w:ascii="Calibri" w:eastAsia="Calibri" w:hAnsi="Calibri" w:cs="Times New Roman"/>
              </w:rPr>
              <w:t xml:space="preserve"> Lista de cotejo</w:t>
            </w:r>
          </w:p>
        </w:tc>
      </w:tr>
    </w:tbl>
    <w:p w14:paraId="614D6F35" w14:textId="77777777" w:rsidR="00E0048B" w:rsidRPr="00FF7E5A" w:rsidRDefault="00E0048B" w:rsidP="00FF7E5A">
      <w:pPr>
        <w:ind w:hanging="142"/>
        <w:jc w:val="both"/>
      </w:pPr>
    </w:p>
    <w:p w14:paraId="72B028A8" w14:textId="77777777" w:rsidR="00E0048B" w:rsidRDefault="00E0048B" w:rsidP="00E0048B"/>
    <w:p w14:paraId="6B149E27" w14:textId="77777777" w:rsidR="00E0048B" w:rsidRDefault="00E0048B" w:rsidP="00E0048B"/>
    <w:p w14:paraId="11043861" w14:textId="77777777" w:rsidR="00E0048B" w:rsidRDefault="00E0048B" w:rsidP="00E0048B">
      <w:pPr>
        <w:rPr>
          <w:lang w:val="es-MX"/>
        </w:rPr>
      </w:pPr>
    </w:p>
    <w:p w14:paraId="69F39E9A" w14:textId="77777777" w:rsidR="00E0048B" w:rsidRDefault="00E0048B" w:rsidP="00E0048B">
      <w:pPr>
        <w:rPr>
          <w:lang w:val="es-MX"/>
        </w:rPr>
      </w:pPr>
    </w:p>
    <w:p w14:paraId="2B7EDB2E" w14:textId="77777777" w:rsidR="001C3F75" w:rsidRDefault="001C3F75" w:rsidP="00E0048B">
      <w:pPr>
        <w:rPr>
          <w:lang w:val="es-MX"/>
        </w:rPr>
      </w:pPr>
    </w:p>
    <w:p w14:paraId="127A6F85" w14:textId="77777777" w:rsidR="00D739F2" w:rsidRDefault="00D739F2" w:rsidP="00E0048B">
      <w:pPr>
        <w:rPr>
          <w:lang w:val="es-MX"/>
        </w:rPr>
      </w:pPr>
    </w:p>
    <w:p w14:paraId="04FA21AE" w14:textId="77777777" w:rsidR="00D739F2" w:rsidRDefault="00D739F2" w:rsidP="00E0048B">
      <w:pPr>
        <w:rPr>
          <w:lang w:val="es-MX"/>
        </w:rPr>
      </w:pPr>
    </w:p>
    <w:p w14:paraId="6C8CFB28" w14:textId="77777777" w:rsidR="00D739F2" w:rsidRDefault="00D739F2" w:rsidP="00E0048B">
      <w:pPr>
        <w:rPr>
          <w:lang w:val="es-MX"/>
        </w:rPr>
      </w:pPr>
    </w:p>
    <w:p w14:paraId="56B52333" w14:textId="77777777" w:rsidR="00D739F2" w:rsidRPr="00262E7C" w:rsidRDefault="00D739F2" w:rsidP="00D739F2">
      <w:pPr>
        <w:shd w:val="clear" w:color="auto" w:fill="B4C6E7" w:themeFill="accent5" w:themeFillTint="66"/>
        <w:tabs>
          <w:tab w:val="left" w:pos="6120"/>
        </w:tabs>
        <w:rPr>
          <w:sz w:val="28"/>
          <w:szCs w:val="28"/>
          <w:lang w:val="es-MX"/>
        </w:rPr>
      </w:pPr>
      <w:r w:rsidRPr="00262E7C">
        <w:rPr>
          <w:sz w:val="28"/>
          <w:szCs w:val="28"/>
          <w:lang w:val="es-MX"/>
        </w:rPr>
        <w:t>NIVEL SECUNDARIA</w:t>
      </w:r>
    </w:p>
    <w:p w14:paraId="2220AFCD" w14:textId="77777777" w:rsidR="00D739F2" w:rsidRDefault="00D739F2" w:rsidP="00E0048B">
      <w:pPr>
        <w:rPr>
          <w:lang w:val="es-MX"/>
        </w:rPr>
      </w:pPr>
    </w:p>
    <w:p w14:paraId="7EF0681D" w14:textId="77777777" w:rsidR="00D4660C" w:rsidRPr="00D4660C" w:rsidRDefault="00D4660C" w:rsidP="00D4660C">
      <w:pPr>
        <w:rPr>
          <w:rFonts w:ascii="Calibri" w:eastAsia="Calibri" w:hAnsi="Calibri" w:cs="Times New Roman"/>
          <w:b/>
          <w:bCs/>
          <w:sz w:val="32"/>
          <w:szCs w:val="32"/>
          <w:u w:val="single"/>
          <w:lang w:val="es-PE"/>
        </w:rPr>
      </w:pPr>
      <w:r w:rsidRPr="00D4660C">
        <w:rPr>
          <w:rFonts w:ascii="Calibri" w:eastAsia="Calibri" w:hAnsi="Calibri" w:cs="Times New Roman"/>
          <w:b/>
          <w:bCs/>
          <w:sz w:val="32"/>
          <w:szCs w:val="32"/>
          <w:u w:val="single"/>
          <w:lang w:val="es-PE"/>
        </w:rPr>
        <w:t>PROPOSITOS DE APRENDIZAJE: AREA DE COMUNICACIÓN</w:t>
      </w:r>
    </w:p>
    <w:p w14:paraId="67D712CC" w14:textId="77777777" w:rsidR="00D4660C" w:rsidRPr="00D4660C" w:rsidRDefault="00D4660C" w:rsidP="00D4660C">
      <w:pPr>
        <w:rPr>
          <w:rFonts w:ascii="Calibri" w:eastAsia="Calibri" w:hAnsi="Calibri" w:cs="Times New Roman"/>
          <w:b/>
          <w:bCs/>
          <w:sz w:val="32"/>
          <w:szCs w:val="32"/>
          <w:u w:val="single"/>
          <w:lang w:val="es-PE"/>
        </w:rPr>
      </w:pPr>
      <w:r w:rsidRPr="00D4660C">
        <w:rPr>
          <w:rFonts w:ascii="Calibri" w:eastAsia="Calibri" w:hAnsi="Calibri" w:cs="Times New Roman"/>
          <w:b/>
          <w:bCs/>
          <w:sz w:val="32"/>
          <w:szCs w:val="32"/>
          <w:u w:val="single"/>
          <w:lang w:val="es-PE"/>
        </w:rPr>
        <w:t>PRIMER AÑO</w:t>
      </w:r>
    </w:p>
    <w:tbl>
      <w:tblPr>
        <w:tblStyle w:val="Tablaconcuadrcula"/>
        <w:tblW w:w="15593" w:type="dxa"/>
        <w:tblInd w:w="-147" w:type="dxa"/>
        <w:tblLook w:val="04A0" w:firstRow="1" w:lastRow="0" w:firstColumn="1" w:lastColumn="0" w:noHBand="0" w:noVBand="1"/>
      </w:tblPr>
      <w:tblGrid>
        <w:gridCol w:w="3686"/>
        <w:gridCol w:w="3686"/>
        <w:gridCol w:w="4110"/>
        <w:gridCol w:w="4111"/>
      </w:tblGrid>
      <w:tr w:rsidR="00D4660C" w:rsidRPr="00365599" w14:paraId="2FC5BA7A" w14:textId="77777777" w:rsidTr="00D4660C">
        <w:tc>
          <w:tcPr>
            <w:tcW w:w="15593" w:type="dxa"/>
            <w:gridSpan w:val="4"/>
            <w:shd w:val="clear" w:color="auto" w:fill="B8CCE4"/>
          </w:tcPr>
          <w:p w14:paraId="40F91C76" w14:textId="77777777" w:rsidR="00D4660C" w:rsidRPr="00D4660C" w:rsidRDefault="00D4660C" w:rsidP="00D4660C">
            <w:pPr>
              <w:rPr>
                <w:rFonts w:ascii="Calibri" w:eastAsia="Calibri" w:hAnsi="Calibri" w:cs="Times New Roman"/>
                <w:sz w:val="24"/>
              </w:rPr>
            </w:pPr>
            <w:r w:rsidRPr="00D4660C">
              <w:rPr>
                <w:rFonts w:ascii="Calibri" w:eastAsia="Calibri" w:hAnsi="Calibri" w:cs="Times New Roman"/>
              </w:rPr>
              <w:t>LEE DIVERSOS TIPOS DE TEXTOS, EN SU LENGUA MATERNA</w:t>
            </w:r>
          </w:p>
        </w:tc>
      </w:tr>
      <w:tr w:rsidR="00D4660C" w:rsidRPr="00365599" w14:paraId="13F270E2" w14:textId="77777777" w:rsidTr="00D4660C">
        <w:tc>
          <w:tcPr>
            <w:tcW w:w="15593" w:type="dxa"/>
            <w:gridSpan w:val="4"/>
          </w:tcPr>
          <w:p w14:paraId="4F8FAB78" w14:textId="77777777" w:rsidR="00D4660C" w:rsidRPr="00D4660C" w:rsidRDefault="00D4660C" w:rsidP="00D4660C">
            <w:pPr>
              <w:widowControl w:val="0"/>
              <w:numPr>
                <w:ilvl w:val="1"/>
                <w:numId w:val="1"/>
              </w:numPr>
              <w:tabs>
                <w:tab w:val="left" w:pos="2801"/>
              </w:tabs>
              <w:autoSpaceDE w:val="0"/>
              <w:autoSpaceDN w:val="0"/>
              <w:spacing w:after="160" w:line="256" w:lineRule="auto"/>
              <w:ind w:left="289" w:right="1392" w:hanging="142"/>
              <w:jc w:val="both"/>
              <w:rPr>
                <w:rFonts w:ascii="Calibri" w:eastAsia="Calibri" w:hAnsi="Calibri" w:cs="Times New Roman"/>
              </w:rPr>
            </w:pPr>
            <w:r w:rsidRPr="00D4660C">
              <w:rPr>
                <w:rFonts w:ascii="Calibri" w:eastAsia="Calibri" w:hAnsi="Calibri" w:cs="Times New Roman"/>
                <w:b/>
              </w:rPr>
              <w:t xml:space="preserve">Obtiene información del texto escrito: </w:t>
            </w:r>
            <w:r w:rsidRPr="00D4660C">
              <w:rPr>
                <w:rFonts w:ascii="Calibri" w:eastAsia="Calibri" w:hAnsi="Calibri" w:cs="Times New Roman"/>
              </w:rPr>
              <w:t>El estudiante localiza y selecciona información explícita en textos escritos con un propósito</w:t>
            </w:r>
            <w:r w:rsidRPr="00D4660C">
              <w:rPr>
                <w:rFonts w:ascii="Calibri" w:eastAsia="Calibri" w:hAnsi="Calibri" w:cs="Times New Roman"/>
                <w:spacing w:val="-16"/>
              </w:rPr>
              <w:t xml:space="preserve"> </w:t>
            </w:r>
            <w:r w:rsidRPr="00D4660C">
              <w:rPr>
                <w:rFonts w:ascii="Calibri" w:eastAsia="Calibri" w:hAnsi="Calibri" w:cs="Times New Roman"/>
              </w:rPr>
              <w:t>específico.</w:t>
            </w:r>
          </w:p>
          <w:p w14:paraId="55B1E991" w14:textId="77777777" w:rsidR="00D4660C" w:rsidRPr="00D4660C" w:rsidRDefault="00D4660C" w:rsidP="00D4660C">
            <w:pPr>
              <w:widowControl w:val="0"/>
              <w:numPr>
                <w:ilvl w:val="1"/>
                <w:numId w:val="1"/>
              </w:numPr>
              <w:tabs>
                <w:tab w:val="left" w:pos="2801"/>
              </w:tabs>
              <w:autoSpaceDE w:val="0"/>
              <w:autoSpaceDN w:val="0"/>
              <w:spacing w:before="4" w:after="160" w:line="259" w:lineRule="auto"/>
              <w:ind w:left="289" w:right="197" w:hanging="142"/>
              <w:jc w:val="both"/>
              <w:rPr>
                <w:rFonts w:ascii="Calibri" w:eastAsia="Calibri" w:hAnsi="Calibri" w:cs="Times New Roman"/>
              </w:rPr>
            </w:pPr>
            <w:r w:rsidRPr="00D4660C">
              <w:rPr>
                <w:rFonts w:ascii="Calibri" w:eastAsia="Calibri" w:hAnsi="Calibri" w:cs="Times New Roman"/>
                <w:b/>
              </w:rPr>
              <w:t xml:space="preserve">Infiere e interpreta información del texto: </w:t>
            </w:r>
            <w:r w:rsidRPr="00D4660C">
              <w:rPr>
                <w:rFonts w:ascii="Calibri" w:eastAsia="Calibri" w:hAnsi="Calibri" w:cs="Times New Roman"/>
              </w:rPr>
              <w:t xml:space="preserve">El estudiante construye el sentido del texto. Para ello, infiere estableciendo diversas relaciones entre la información explícita e implícita con el fin de deducir nueva información y completar los vacíos del texto. A partir de estas inferencias, el estudiante interpreta integrando la información explícita e implícita, así como los recursos textuales, para construir el sentido global y profundo del texto, y explicar el propósito, el uso estético del lenguaje, las intenciones del autor, las ideologías de los </w:t>
            </w:r>
            <w:proofErr w:type="gramStart"/>
            <w:r w:rsidRPr="00D4660C">
              <w:rPr>
                <w:rFonts w:ascii="Calibri" w:eastAsia="Calibri" w:hAnsi="Calibri" w:cs="Times New Roman"/>
              </w:rPr>
              <w:t>textos</w:t>
            </w:r>
            <w:proofErr w:type="gramEnd"/>
            <w:r w:rsidRPr="00D4660C">
              <w:rPr>
                <w:rFonts w:ascii="Calibri" w:eastAsia="Calibri" w:hAnsi="Calibri" w:cs="Times New Roman"/>
              </w:rPr>
              <w:t xml:space="preserve"> así como su relación con el contexto sociocultural del lector y del texto.</w:t>
            </w:r>
          </w:p>
          <w:p w14:paraId="255A4AC0" w14:textId="77777777" w:rsidR="00D4660C" w:rsidRPr="00D4660C" w:rsidRDefault="00D4660C" w:rsidP="00D4660C">
            <w:pPr>
              <w:widowControl w:val="0"/>
              <w:numPr>
                <w:ilvl w:val="1"/>
                <w:numId w:val="1"/>
              </w:numPr>
              <w:tabs>
                <w:tab w:val="left" w:pos="2801"/>
                <w:tab w:val="left" w:pos="13178"/>
              </w:tabs>
              <w:autoSpaceDE w:val="0"/>
              <w:autoSpaceDN w:val="0"/>
              <w:spacing w:after="160" w:line="259" w:lineRule="auto"/>
              <w:ind w:left="289" w:right="197" w:hanging="142"/>
              <w:jc w:val="both"/>
              <w:rPr>
                <w:rFonts w:ascii="Calibri" w:eastAsia="Calibri" w:hAnsi="Calibri" w:cs="Times New Roman"/>
              </w:rPr>
            </w:pPr>
            <w:r w:rsidRPr="00D4660C">
              <w:rPr>
                <w:rFonts w:ascii="Calibri" w:eastAsia="Calibri" w:hAnsi="Calibri" w:cs="Times New Roman"/>
                <w:b/>
              </w:rPr>
              <w:t xml:space="preserve">Reflexiona y evalúa la forma, el contenido y contexto del texto: </w:t>
            </w:r>
            <w:r w:rsidRPr="00D4660C">
              <w:rPr>
                <w:rFonts w:ascii="Calibri" w:eastAsia="Calibri" w:hAnsi="Calibri" w:cs="Times New Roman"/>
              </w:rPr>
              <w:t>Los procesos de reflexión y evaluación están relacionados porque ambos suponen que el estudiante se distancie de los textos escritos situados en épocas y lugares distintos, y que son presentados en diferentes soportes y formatos. Reflexionar implica</w:t>
            </w:r>
            <w:r w:rsidRPr="00D4660C">
              <w:rPr>
                <w:rFonts w:ascii="Calibri" w:eastAsia="Calibri" w:hAnsi="Calibri" w:cs="Times New Roman"/>
                <w:spacing w:val="-8"/>
              </w:rPr>
              <w:t xml:space="preserve"> </w:t>
            </w:r>
            <w:r w:rsidRPr="00D4660C">
              <w:rPr>
                <w:rFonts w:ascii="Calibri" w:eastAsia="Calibri" w:hAnsi="Calibri" w:cs="Times New Roman"/>
              </w:rPr>
              <w:t>comparar</w:t>
            </w:r>
            <w:r w:rsidRPr="00D4660C">
              <w:rPr>
                <w:rFonts w:ascii="Calibri" w:eastAsia="Calibri" w:hAnsi="Calibri" w:cs="Times New Roman"/>
                <w:spacing w:val="-8"/>
              </w:rPr>
              <w:t xml:space="preserve"> </w:t>
            </w:r>
            <w:r w:rsidRPr="00D4660C">
              <w:rPr>
                <w:rFonts w:ascii="Calibri" w:eastAsia="Calibri" w:hAnsi="Calibri" w:cs="Times New Roman"/>
              </w:rPr>
              <w:t>y</w:t>
            </w:r>
            <w:r w:rsidRPr="00D4660C">
              <w:rPr>
                <w:rFonts w:ascii="Calibri" w:eastAsia="Calibri" w:hAnsi="Calibri" w:cs="Times New Roman"/>
                <w:spacing w:val="-7"/>
              </w:rPr>
              <w:t xml:space="preserve"> </w:t>
            </w:r>
            <w:r w:rsidRPr="00D4660C">
              <w:rPr>
                <w:rFonts w:ascii="Calibri" w:eastAsia="Calibri" w:hAnsi="Calibri" w:cs="Times New Roman"/>
              </w:rPr>
              <w:t>contrastar</w:t>
            </w:r>
            <w:r w:rsidRPr="00D4660C">
              <w:rPr>
                <w:rFonts w:ascii="Calibri" w:eastAsia="Calibri" w:hAnsi="Calibri" w:cs="Times New Roman"/>
                <w:spacing w:val="-5"/>
              </w:rPr>
              <w:t xml:space="preserve"> </w:t>
            </w:r>
            <w:r w:rsidRPr="00D4660C">
              <w:rPr>
                <w:rFonts w:ascii="Calibri" w:eastAsia="Calibri" w:hAnsi="Calibri" w:cs="Times New Roman"/>
              </w:rPr>
              <w:t>aspectos</w:t>
            </w:r>
            <w:r w:rsidRPr="00D4660C">
              <w:rPr>
                <w:rFonts w:ascii="Calibri" w:eastAsia="Calibri" w:hAnsi="Calibri" w:cs="Times New Roman"/>
                <w:spacing w:val="-6"/>
              </w:rPr>
              <w:t xml:space="preserve"> </w:t>
            </w:r>
            <w:r w:rsidRPr="00D4660C">
              <w:rPr>
                <w:rFonts w:ascii="Calibri" w:eastAsia="Calibri" w:hAnsi="Calibri" w:cs="Times New Roman"/>
              </w:rPr>
              <w:t>formales</w:t>
            </w:r>
            <w:r w:rsidRPr="00D4660C">
              <w:rPr>
                <w:rFonts w:ascii="Calibri" w:eastAsia="Calibri" w:hAnsi="Calibri" w:cs="Times New Roman"/>
                <w:spacing w:val="-7"/>
              </w:rPr>
              <w:t xml:space="preserve"> </w:t>
            </w:r>
            <w:r w:rsidRPr="00D4660C">
              <w:rPr>
                <w:rFonts w:ascii="Calibri" w:eastAsia="Calibri" w:hAnsi="Calibri" w:cs="Times New Roman"/>
              </w:rPr>
              <w:t>y</w:t>
            </w:r>
            <w:r w:rsidRPr="00D4660C">
              <w:rPr>
                <w:rFonts w:ascii="Calibri" w:eastAsia="Calibri" w:hAnsi="Calibri" w:cs="Times New Roman"/>
                <w:spacing w:val="-7"/>
              </w:rPr>
              <w:t xml:space="preserve"> </w:t>
            </w:r>
            <w:r w:rsidRPr="00D4660C">
              <w:rPr>
                <w:rFonts w:ascii="Calibri" w:eastAsia="Calibri" w:hAnsi="Calibri" w:cs="Times New Roman"/>
              </w:rPr>
              <w:t>de</w:t>
            </w:r>
            <w:r w:rsidRPr="00D4660C">
              <w:rPr>
                <w:rFonts w:ascii="Calibri" w:eastAsia="Calibri" w:hAnsi="Calibri" w:cs="Times New Roman"/>
                <w:spacing w:val="-6"/>
              </w:rPr>
              <w:t xml:space="preserve"> </w:t>
            </w:r>
            <w:r w:rsidRPr="00D4660C">
              <w:rPr>
                <w:rFonts w:ascii="Calibri" w:eastAsia="Calibri" w:hAnsi="Calibri" w:cs="Times New Roman"/>
              </w:rPr>
              <w:t>contenido</w:t>
            </w:r>
            <w:r w:rsidRPr="00D4660C">
              <w:rPr>
                <w:rFonts w:ascii="Calibri" w:eastAsia="Calibri" w:hAnsi="Calibri" w:cs="Times New Roman"/>
                <w:spacing w:val="-4"/>
              </w:rPr>
              <w:t xml:space="preserve"> </w:t>
            </w:r>
            <w:r w:rsidRPr="00D4660C">
              <w:rPr>
                <w:rFonts w:ascii="Calibri" w:eastAsia="Calibri" w:hAnsi="Calibri" w:cs="Times New Roman"/>
              </w:rPr>
              <w:t>del</w:t>
            </w:r>
            <w:r w:rsidRPr="00D4660C">
              <w:rPr>
                <w:rFonts w:ascii="Calibri" w:eastAsia="Calibri" w:hAnsi="Calibri" w:cs="Times New Roman"/>
                <w:spacing w:val="-7"/>
              </w:rPr>
              <w:t xml:space="preserve"> </w:t>
            </w:r>
            <w:r w:rsidRPr="00D4660C">
              <w:rPr>
                <w:rFonts w:ascii="Calibri" w:eastAsia="Calibri" w:hAnsi="Calibri" w:cs="Times New Roman"/>
              </w:rPr>
              <w:t>texto</w:t>
            </w:r>
            <w:r w:rsidRPr="00D4660C">
              <w:rPr>
                <w:rFonts w:ascii="Calibri" w:eastAsia="Calibri" w:hAnsi="Calibri" w:cs="Times New Roman"/>
                <w:spacing w:val="-7"/>
              </w:rPr>
              <w:t xml:space="preserve"> </w:t>
            </w:r>
            <w:r w:rsidRPr="00D4660C">
              <w:rPr>
                <w:rFonts w:ascii="Calibri" w:eastAsia="Calibri" w:hAnsi="Calibri" w:cs="Times New Roman"/>
              </w:rPr>
              <w:t>con</w:t>
            </w:r>
            <w:r w:rsidRPr="00D4660C">
              <w:rPr>
                <w:rFonts w:ascii="Calibri" w:eastAsia="Calibri" w:hAnsi="Calibri" w:cs="Times New Roman"/>
                <w:spacing w:val="-8"/>
              </w:rPr>
              <w:t xml:space="preserve"> </w:t>
            </w:r>
            <w:r w:rsidRPr="00D4660C">
              <w:rPr>
                <w:rFonts w:ascii="Calibri" w:eastAsia="Calibri" w:hAnsi="Calibri" w:cs="Times New Roman"/>
              </w:rPr>
              <w:t>la experiencia, el conocimiento formal del lector y diversas fuentes de información. Evaluar implica analizar y valorar los textos escritos para construir una opinión personal o un juicio crítico sobre aspectos formales, estéticos, contenidos</w:t>
            </w:r>
            <w:r w:rsidRPr="00D4660C">
              <w:rPr>
                <w:rFonts w:ascii="Calibri" w:eastAsia="Calibri" w:hAnsi="Calibri" w:cs="Times New Roman"/>
                <w:spacing w:val="-6"/>
              </w:rPr>
              <w:t xml:space="preserve"> </w:t>
            </w:r>
            <w:r w:rsidRPr="00D4660C">
              <w:rPr>
                <w:rFonts w:ascii="Calibri" w:eastAsia="Calibri" w:hAnsi="Calibri" w:cs="Times New Roman"/>
              </w:rPr>
              <w:t>e</w:t>
            </w:r>
            <w:r w:rsidRPr="00D4660C">
              <w:rPr>
                <w:rFonts w:ascii="Calibri" w:eastAsia="Calibri" w:hAnsi="Calibri" w:cs="Times New Roman"/>
                <w:spacing w:val="-3"/>
              </w:rPr>
              <w:t xml:space="preserve"> </w:t>
            </w:r>
            <w:r w:rsidRPr="00D4660C">
              <w:rPr>
                <w:rFonts w:ascii="Calibri" w:eastAsia="Calibri" w:hAnsi="Calibri" w:cs="Times New Roman"/>
              </w:rPr>
              <w:t>ideologías</w:t>
            </w:r>
            <w:r w:rsidRPr="00D4660C">
              <w:rPr>
                <w:rFonts w:ascii="Calibri" w:eastAsia="Calibri" w:hAnsi="Calibri" w:cs="Times New Roman"/>
                <w:spacing w:val="-6"/>
              </w:rPr>
              <w:t xml:space="preserve"> </w:t>
            </w:r>
            <w:r w:rsidRPr="00D4660C">
              <w:rPr>
                <w:rFonts w:ascii="Calibri" w:eastAsia="Calibri" w:hAnsi="Calibri" w:cs="Times New Roman"/>
              </w:rPr>
              <w:t>de</w:t>
            </w:r>
            <w:r w:rsidRPr="00D4660C">
              <w:rPr>
                <w:rFonts w:ascii="Calibri" w:eastAsia="Calibri" w:hAnsi="Calibri" w:cs="Times New Roman"/>
                <w:spacing w:val="-5"/>
              </w:rPr>
              <w:t xml:space="preserve"> </w:t>
            </w:r>
            <w:r w:rsidRPr="00D4660C">
              <w:rPr>
                <w:rFonts w:ascii="Calibri" w:eastAsia="Calibri" w:hAnsi="Calibri" w:cs="Times New Roman"/>
              </w:rPr>
              <w:t>los</w:t>
            </w:r>
            <w:r w:rsidRPr="00D4660C">
              <w:rPr>
                <w:rFonts w:ascii="Calibri" w:eastAsia="Calibri" w:hAnsi="Calibri" w:cs="Times New Roman"/>
                <w:spacing w:val="-2"/>
              </w:rPr>
              <w:t xml:space="preserve"> </w:t>
            </w:r>
            <w:r w:rsidRPr="00D4660C">
              <w:rPr>
                <w:rFonts w:ascii="Calibri" w:eastAsia="Calibri" w:hAnsi="Calibri" w:cs="Times New Roman"/>
              </w:rPr>
              <w:t>textos</w:t>
            </w:r>
            <w:r w:rsidRPr="00D4660C">
              <w:rPr>
                <w:rFonts w:ascii="Calibri" w:eastAsia="Calibri" w:hAnsi="Calibri" w:cs="Times New Roman"/>
                <w:spacing w:val="-6"/>
              </w:rPr>
              <w:t xml:space="preserve"> </w:t>
            </w:r>
            <w:r w:rsidRPr="00D4660C">
              <w:rPr>
                <w:rFonts w:ascii="Calibri" w:eastAsia="Calibri" w:hAnsi="Calibri" w:cs="Times New Roman"/>
              </w:rPr>
              <w:t>considerando</w:t>
            </w:r>
            <w:r w:rsidRPr="00D4660C">
              <w:rPr>
                <w:rFonts w:ascii="Calibri" w:eastAsia="Calibri" w:hAnsi="Calibri" w:cs="Times New Roman"/>
                <w:spacing w:val="-2"/>
              </w:rPr>
              <w:t xml:space="preserve"> </w:t>
            </w:r>
            <w:r w:rsidRPr="00D4660C">
              <w:rPr>
                <w:rFonts w:ascii="Calibri" w:eastAsia="Calibri" w:hAnsi="Calibri" w:cs="Times New Roman"/>
              </w:rPr>
              <w:t>los</w:t>
            </w:r>
            <w:r w:rsidRPr="00D4660C">
              <w:rPr>
                <w:rFonts w:ascii="Calibri" w:eastAsia="Calibri" w:hAnsi="Calibri" w:cs="Times New Roman"/>
                <w:spacing w:val="-6"/>
              </w:rPr>
              <w:t xml:space="preserve"> </w:t>
            </w:r>
            <w:r w:rsidRPr="00D4660C">
              <w:rPr>
                <w:rFonts w:ascii="Calibri" w:eastAsia="Calibri" w:hAnsi="Calibri" w:cs="Times New Roman"/>
              </w:rPr>
              <w:t>efectos</w:t>
            </w:r>
            <w:r w:rsidRPr="00D4660C">
              <w:rPr>
                <w:rFonts w:ascii="Calibri" w:eastAsia="Calibri" w:hAnsi="Calibri" w:cs="Times New Roman"/>
                <w:spacing w:val="-5"/>
              </w:rPr>
              <w:t xml:space="preserve"> </w:t>
            </w:r>
            <w:r w:rsidRPr="00D4660C">
              <w:rPr>
                <w:rFonts w:ascii="Calibri" w:eastAsia="Calibri" w:hAnsi="Calibri" w:cs="Times New Roman"/>
              </w:rPr>
              <w:t>que</w:t>
            </w:r>
            <w:r w:rsidRPr="00D4660C">
              <w:rPr>
                <w:rFonts w:ascii="Calibri" w:eastAsia="Calibri" w:hAnsi="Calibri" w:cs="Times New Roman"/>
                <w:spacing w:val="-3"/>
              </w:rPr>
              <w:t xml:space="preserve"> </w:t>
            </w:r>
            <w:r w:rsidRPr="00D4660C">
              <w:rPr>
                <w:rFonts w:ascii="Calibri" w:eastAsia="Calibri" w:hAnsi="Calibri" w:cs="Times New Roman"/>
              </w:rPr>
              <w:t>producen,</w:t>
            </w:r>
            <w:r w:rsidRPr="00D4660C">
              <w:rPr>
                <w:rFonts w:ascii="Calibri" w:eastAsia="Calibri" w:hAnsi="Calibri" w:cs="Times New Roman"/>
                <w:spacing w:val="-3"/>
              </w:rPr>
              <w:t xml:space="preserve"> </w:t>
            </w:r>
            <w:r w:rsidRPr="00D4660C">
              <w:rPr>
                <w:rFonts w:ascii="Calibri" w:eastAsia="Calibri" w:hAnsi="Calibri" w:cs="Times New Roman"/>
              </w:rPr>
              <w:t>la relación con otros textos, y el contexto sociocultural del texto y del</w:t>
            </w:r>
            <w:r w:rsidRPr="00D4660C">
              <w:rPr>
                <w:rFonts w:ascii="Calibri" w:eastAsia="Calibri" w:hAnsi="Calibri" w:cs="Times New Roman"/>
                <w:spacing w:val="-14"/>
              </w:rPr>
              <w:t xml:space="preserve"> </w:t>
            </w:r>
            <w:r w:rsidRPr="00D4660C">
              <w:rPr>
                <w:rFonts w:ascii="Calibri" w:eastAsia="Calibri" w:hAnsi="Calibri" w:cs="Times New Roman"/>
              </w:rPr>
              <w:t>lector.</w:t>
            </w:r>
          </w:p>
        </w:tc>
      </w:tr>
      <w:tr w:rsidR="00D4660C" w:rsidRPr="00D4660C" w14:paraId="3322DE55" w14:textId="77777777" w:rsidTr="00D4660C">
        <w:tc>
          <w:tcPr>
            <w:tcW w:w="15593" w:type="dxa"/>
            <w:gridSpan w:val="4"/>
          </w:tcPr>
          <w:p w14:paraId="56E14C5E" w14:textId="77777777" w:rsidR="00D4660C" w:rsidRPr="00D4660C" w:rsidRDefault="00D4660C" w:rsidP="00D4660C">
            <w:pPr>
              <w:widowControl w:val="0"/>
              <w:autoSpaceDE w:val="0"/>
              <w:autoSpaceDN w:val="0"/>
              <w:ind w:left="108" w:right="98"/>
              <w:jc w:val="both"/>
              <w:rPr>
                <w:rFonts w:ascii="Calibri Light" w:eastAsia="Calibri" w:hAnsi="Calibri Light" w:cs="Calibri"/>
                <w:sz w:val="20"/>
                <w:lang w:val="es-ES" w:eastAsia="es-ES" w:bidi="es-ES"/>
              </w:rPr>
            </w:pPr>
            <w:r w:rsidRPr="00D4660C">
              <w:rPr>
                <w:rFonts w:ascii="Calibri" w:eastAsia="Calibri" w:hAnsi="Calibri" w:cs="Calibri"/>
                <w:b/>
                <w:sz w:val="20"/>
                <w:szCs w:val="20"/>
                <w:lang w:val="es-ES" w:eastAsia="es-ES" w:bidi="es-ES"/>
              </w:rPr>
              <w:t xml:space="preserve">ESTANDAR DEL VI CICLO: </w:t>
            </w:r>
            <w:r w:rsidRPr="00D4660C">
              <w:rPr>
                <w:rFonts w:ascii="Calibri Light" w:eastAsia="Calibri" w:hAnsi="Calibri Light" w:cs="Calibri"/>
                <w:sz w:val="20"/>
                <w:lang w:val="es-ES" w:eastAsia="es-ES" w:bidi="es-ES"/>
              </w:rPr>
              <w:t>Lee diversos tipos de texto con estructuras complejas y vocabulario variado. Integra información contrapuesta que está en distintas partes del texto. Interpreta el texto considerando información relevante</w:t>
            </w:r>
            <w:r w:rsidRPr="00D4660C">
              <w:rPr>
                <w:rFonts w:ascii="Calibri Light" w:eastAsia="Calibri" w:hAnsi="Calibri Light" w:cs="Calibri"/>
                <w:spacing w:val="-8"/>
                <w:sz w:val="20"/>
                <w:lang w:val="es-ES" w:eastAsia="es-ES" w:bidi="es-ES"/>
              </w:rPr>
              <w:t xml:space="preserve"> </w:t>
            </w:r>
            <w:r w:rsidRPr="00D4660C">
              <w:rPr>
                <w:rFonts w:ascii="Calibri Light" w:eastAsia="Calibri" w:hAnsi="Calibri Light" w:cs="Calibri"/>
                <w:sz w:val="20"/>
                <w:lang w:val="es-ES" w:eastAsia="es-ES" w:bidi="es-ES"/>
              </w:rPr>
              <w:t>y</w:t>
            </w:r>
            <w:r w:rsidRPr="00D4660C">
              <w:rPr>
                <w:rFonts w:ascii="Calibri Light" w:eastAsia="Calibri" w:hAnsi="Calibri Light" w:cs="Calibri"/>
                <w:spacing w:val="-6"/>
                <w:sz w:val="20"/>
                <w:lang w:val="es-ES" w:eastAsia="es-ES" w:bidi="es-ES"/>
              </w:rPr>
              <w:t xml:space="preserve"> </w:t>
            </w:r>
            <w:r w:rsidRPr="00D4660C">
              <w:rPr>
                <w:rFonts w:ascii="Calibri Light" w:eastAsia="Calibri" w:hAnsi="Calibri Light" w:cs="Calibri"/>
                <w:sz w:val="20"/>
                <w:lang w:val="es-ES" w:eastAsia="es-ES" w:bidi="es-ES"/>
              </w:rPr>
              <w:t>complementaria</w:t>
            </w:r>
            <w:r w:rsidRPr="00D4660C">
              <w:rPr>
                <w:rFonts w:ascii="Calibri Light" w:eastAsia="Calibri" w:hAnsi="Calibri Light" w:cs="Calibri"/>
                <w:spacing w:val="-7"/>
                <w:sz w:val="20"/>
                <w:lang w:val="es-ES" w:eastAsia="es-ES" w:bidi="es-ES"/>
              </w:rPr>
              <w:t xml:space="preserve"> </w:t>
            </w:r>
            <w:r w:rsidRPr="00D4660C">
              <w:rPr>
                <w:rFonts w:ascii="Calibri Light" w:eastAsia="Calibri" w:hAnsi="Calibri Light" w:cs="Calibri"/>
                <w:sz w:val="20"/>
                <w:lang w:val="es-ES" w:eastAsia="es-ES" w:bidi="es-ES"/>
              </w:rPr>
              <w:t>para</w:t>
            </w:r>
            <w:r w:rsidRPr="00D4660C">
              <w:rPr>
                <w:rFonts w:ascii="Calibri Light" w:eastAsia="Calibri" w:hAnsi="Calibri Light" w:cs="Calibri"/>
                <w:spacing w:val="-7"/>
                <w:sz w:val="20"/>
                <w:lang w:val="es-ES" w:eastAsia="es-ES" w:bidi="es-ES"/>
              </w:rPr>
              <w:t xml:space="preserve"> </w:t>
            </w:r>
            <w:r w:rsidRPr="00D4660C">
              <w:rPr>
                <w:rFonts w:ascii="Calibri Light" w:eastAsia="Calibri" w:hAnsi="Calibri Light" w:cs="Calibri"/>
                <w:sz w:val="20"/>
                <w:lang w:val="es-ES" w:eastAsia="es-ES" w:bidi="es-ES"/>
              </w:rPr>
              <w:t>construir</w:t>
            </w:r>
            <w:r w:rsidRPr="00D4660C">
              <w:rPr>
                <w:rFonts w:ascii="Calibri Light" w:eastAsia="Calibri" w:hAnsi="Calibri Light" w:cs="Calibri"/>
                <w:spacing w:val="-7"/>
                <w:sz w:val="20"/>
                <w:lang w:val="es-ES" w:eastAsia="es-ES" w:bidi="es-ES"/>
              </w:rPr>
              <w:t xml:space="preserve"> </w:t>
            </w:r>
            <w:r w:rsidRPr="00D4660C">
              <w:rPr>
                <w:rFonts w:ascii="Calibri Light" w:eastAsia="Calibri" w:hAnsi="Calibri Light" w:cs="Calibri"/>
                <w:sz w:val="20"/>
                <w:lang w:val="es-ES" w:eastAsia="es-ES" w:bidi="es-ES"/>
              </w:rPr>
              <w:t>su</w:t>
            </w:r>
            <w:r w:rsidRPr="00D4660C">
              <w:rPr>
                <w:rFonts w:ascii="Calibri Light" w:eastAsia="Calibri" w:hAnsi="Calibri Light" w:cs="Calibri"/>
                <w:spacing w:val="-7"/>
                <w:sz w:val="20"/>
                <w:lang w:val="es-ES" w:eastAsia="es-ES" w:bidi="es-ES"/>
              </w:rPr>
              <w:t xml:space="preserve"> </w:t>
            </w:r>
            <w:r w:rsidRPr="00D4660C">
              <w:rPr>
                <w:rFonts w:ascii="Calibri Light" w:eastAsia="Calibri" w:hAnsi="Calibri Light" w:cs="Calibri"/>
                <w:sz w:val="20"/>
                <w:lang w:val="es-ES" w:eastAsia="es-ES" w:bidi="es-ES"/>
              </w:rPr>
              <w:t>sentido</w:t>
            </w:r>
            <w:r w:rsidRPr="00D4660C">
              <w:rPr>
                <w:rFonts w:ascii="Calibri Light" w:eastAsia="Calibri" w:hAnsi="Calibri Light" w:cs="Calibri"/>
                <w:spacing w:val="-7"/>
                <w:sz w:val="20"/>
                <w:lang w:val="es-ES" w:eastAsia="es-ES" w:bidi="es-ES"/>
              </w:rPr>
              <w:t xml:space="preserve"> </w:t>
            </w:r>
            <w:r w:rsidRPr="00D4660C">
              <w:rPr>
                <w:rFonts w:ascii="Calibri Light" w:eastAsia="Calibri" w:hAnsi="Calibri Light" w:cs="Calibri"/>
                <w:sz w:val="20"/>
                <w:lang w:val="es-ES" w:eastAsia="es-ES" w:bidi="es-ES"/>
              </w:rPr>
              <w:t>global,</w:t>
            </w:r>
            <w:r w:rsidRPr="00D4660C">
              <w:rPr>
                <w:rFonts w:ascii="Calibri Light" w:eastAsia="Calibri" w:hAnsi="Calibri Light" w:cs="Calibri"/>
                <w:spacing w:val="-7"/>
                <w:sz w:val="20"/>
                <w:lang w:val="es-ES" w:eastAsia="es-ES" w:bidi="es-ES"/>
              </w:rPr>
              <w:t xml:space="preserve"> </w:t>
            </w:r>
            <w:r w:rsidRPr="00D4660C">
              <w:rPr>
                <w:rFonts w:ascii="Calibri Light" w:eastAsia="Calibri" w:hAnsi="Calibri Light" w:cs="Calibri"/>
                <w:sz w:val="20"/>
                <w:lang w:val="es-ES" w:eastAsia="es-ES" w:bidi="es-ES"/>
              </w:rPr>
              <w:t>valiéndose</w:t>
            </w:r>
            <w:r w:rsidRPr="00D4660C">
              <w:rPr>
                <w:rFonts w:ascii="Calibri Light" w:eastAsia="Calibri" w:hAnsi="Calibri Light" w:cs="Calibri"/>
                <w:spacing w:val="-8"/>
                <w:sz w:val="20"/>
                <w:lang w:val="es-ES" w:eastAsia="es-ES" w:bidi="es-ES"/>
              </w:rPr>
              <w:t xml:space="preserve"> </w:t>
            </w:r>
            <w:r w:rsidRPr="00D4660C">
              <w:rPr>
                <w:rFonts w:ascii="Calibri Light" w:eastAsia="Calibri" w:hAnsi="Calibri Light" w:cs="Calibri"/>
                <w:sz w:val="20"/>
                <w:lang w:val="es-ES" w:eastAsia="es-ES" w:bidi="es-ES"/>
              </w:rPr>
              <w:t>de</w:t>
            </w:r>
            <w:r w:rsidRPr="00D4660C">
              <w:rPr>
                <w:rFonts w:ascii="Calibri Light" w:eastAsia="Calibri" w:hAnsi="Calibri Light" w:cs="Calibri"/>
                <w:spacing w:val="-7"/>
                <w:sz w:val="20"/>
                <w:lang w:val="es-ES" w:eastAsia="es-ES" w:bidi="es-ES"/>
              </w:rPr>
              <w:t xml:space="preserve"> </w:t>
            </w:r>
            <w:r w:rsidRPr="00D4660C">
              <w:rPr>
                <w:rFonts w:ascii="Calibri Light" w:eastAsia="Calibri" w:hAnsi="Calibri Light" w:cs="Calibri"/>
                <w:sz w:val="20"/>
                <w:lang w:val="es-ES" w:eastAsia="es-ES" w:bidi="es-ES"/>
              </w:rPr>
              <w:t>otros</w:t>
            </w:r>
            <w:r w:rsidRPr="00D4660C">
              <w:rPr>
                <w:rFonts w:ascii="Calibri Light" w:eastAsia="Calibri" w:hAnsi="Calibri Light" w:cs="Calibri"/>
                <w:spacing w:val="-7"/>
                <w:sz w:val="20"/>
                <w:lang w:val="es-ES" w:eastAsia="es-ES" w:bidi="es-ES"/>
              </w:rPr>
              <w:t xml:space="preserve"> </w:t>
            </w:r>
            <w:r w:rsidRPr="00D4660C">
              <w:rPr>
                <w:rFonts w:ascii="Calibri Light" w:eastAsia="Calibri" w:hAnsi="Calibri Light" w:cs="Calibri"/>
                <w:sz w:val="20"/>
                <w:lang w:val="es-ES" w:eastAsia="es-ES" w:bidi="es-ES"/>
              </w:rPr>
              <w:t>textos.</w:t>
            </w:r>
            <w:r w:rsidRPr="00D4660C">
              <w:rPr>
                <w:rFonts w:ascii="Calibri Light" w:eastAsia="Calibri" w:hAnsi="Calibri Light" w:cs="Calibri"/>
                <w:spacing w:val="-7"/>
                <w:sz w:val="20"/>
                <w:lang w:val="es-ES" w:eastAsia="es-ES" w:bidi="es-ES"/>
              </w:rPr>
              <w:t xml:space="preserve"> </w:t>
            </w:r>
            <w:r w:rsidRPr="00D4660C">
              <w:rPr>
                <w:rFonts w:ascii="Calibri Light" w:eastAsia="Calibri" w:hAnsi="Calibri Light" w:cs="Calibri"/>
                <w:sz w:val="20"/>
                <w:lang w:val="es-ES" w:eastAsia="es-ES" w:bidi="es-ES"/>
              </w:rPr>
              <w:t>Reflexiona</w:t>
            </w:r>
            <w:r w:rsidRPr="00D4660C">
              <w:rPr>
                <w:rFonts w:ascii="Calibri Light" w:eastAsia="Calibri" w:hAnsi="Calibri Light" w:cs="Calibri"/>
                <w:spacing w:val="-7"/>
                <w:sz w:val="20"/>
                <w:lang w:val="es-ES" w:eastAsia="es-ES" w:bidi="es-ES"/>
              </w:rPr>
              <w:t xml:space="preserve"> </w:t>
            </w:r>
            <w:r w:rsidRPr="00D4660C">
              <w:rPr>
                <w:rFonts w:ascii="Calibri Light" w:eastAsia="Calibri" w:hAnsi="Calibri Light" w:cs="Calibri"/>
                <w:sz w:val="20"/>
                <w:lang w:val="es-ES" w:eastAsia="es-ES" w:bidi="es-ES"/>
              </w:rPr>
              <w:t>sobre formas y contenidos del texto a partir de su conocimiento y experiencia. Evalúa el uso del lenguaje, la intención</w:t>
            </w:r>
            <w:r w:rsidRPr="00D4660C">
              <w:rPr>
                <w:rFonts w:ascii="Calibri Light" w:eastAsia="Calibri" w:hAnsi="Calibri Light" w:cs="Calibri"/>
                <w:spacing w:val="17"/>
                <w:sz w:val="20"/>
                <w:lang w:val="es-ES" w:eastAsia="es-ES" w:bidi="es-ES"/>
              </w:rPr>
              <w:t xml:space="preserve"> </w:t>
            </w:r>
            <w:r w:rsidRPr="00D4660C">
              <w:rPr>
                <w:rFonts w:ascii="Calibri Light" w:eastAsia="Calibri" w:hAnsi="Calibri Light" w:cs="Calibri"/>
                <w:sz w:val="20"/>
                <w:lang w:val="es-ES" w:eastAsia="es-ES" w:bidi="es-ES"/>
              </w:rPr>
              <w:t>de</w:t>
            </w:r>
            <w:r w:rsidRPr="00D4660C">
              <w:rPr>
                <w:rFonts w:ascii="Calibri Light" w:eastAsia="Calibri" w:hAnsi="Calibri Light" w:cs="Calibri"/>
                <w:spacing w:val="18"/>
                <w:sz w:val="20"/>
                <w:lang w:val="es-ES" w:eastAsia="es-ES" w:bidi="es-ES"/>
              </w:rPr>
              <w:t xml:space="preserve"> </w:t>
            </w:r>
            <w:r w:rsidRPr="00D4660C">
              <w:rPr>
                <w:rFonts w:ascii="Calibri Light" w:eastAsia="Calibri" w:hAnsi="Calibri Light" w:cs="Calibri"/>
                <w:sz w:val="20"/>
                <w:lang w:val="es-ES" w:eastAsia="es-ES" w:bidi="es-ES"/>
              </w:rPr>
              <w:t>los</w:t>
            </w:r>
            <w:r w:rsidRPr="00D4660C">
              <w:rPr>
                <w:rFonts w:ascii="Calibri Light" w:eastAsia="Calibri" w:hAnsi="Calibri Light" w:cs="Calibri"/>
                <w:spacing w:val="18"/>
                <w:sz w:val="20"/>
                <w:lang w:val="es-ES" w:eastAsia="es-ES" w:bidi="es-ES"/>
              </w:rPr>
              <w:t xml:space="preserve"> </w:t>
            </w:r>
            <w:r w:rsidRPr="00D4660C">
              <w:rPr>
                <w:rFonts w:ascii="Calibri Light" w:eastAsia="Calibri" w:hAnsi="Calibri Light" w:cs="Calibri"/>
                <w:sz w:val="20"/>
                <w:lang w:val="es-ES" w:eastAsia="es-ES" w:bidi="es-ES"/>
              </w:rPr>
              <w:t>recursos</w:t>
            </w:r>
            <w:r w:rsidRPr="00D4660C">
              <w:rPr>
                <w:rFonts w:ascii="Calibri Light" w:eastAsia="Calibri" w:hAnsi="Calibri Light" w:cs="Calibri"/>
                <w:spacing w:val="18"/>
                <w:sz w:val="20"/>
                <w:lang w:val="es-ES" w:eastAsia="es-ES" w:bidi="es-ES"/>
              </w:rPr>
              <w:t xml:space="preserve"> </w:t>
            </w:r>
            <w:r w:rsidRPr="00D4660C">
              <w:rPr>
                <w:rFonts w:ascii="Calibri Light" w:eastAsia="Calibri" w:hAnsi="Calibri Light" w:cs="Calibri"/>
                <w:sz w:val="20"/>
                <w:lang w:val="es-ES" w:eastAsia="es-ES" w:bidi="es-ES"/>
              </w:rPr>
              <w:t>textuales</w:t>
            </w:r>
            <w:r w:rsidRPr="00D4660C">
              <w:rPr>
                <w:rFonts w:ascii="Calibri Light" w:eastAsia="Calibri" w:hAnsi="Calibri Light" w:cs="Calibri"/>
                <w:spacing w:val="18"/>
                <w:sz w:val="20"/>
                <w:lang w:val="es-ES" w:eastAsia="es-ES" w:bidi="es-ES"/>
              </w:rPr>
              <w:t xml:space="preserve"> </w:t>
            </w:r>
            <w:r w:rsidRPr="00D4660C">
              <w:rPr>
                <w:rFonts w:ascii="Calibri Light" w:eastAsia="Calibri" w:hAnsi="Calibri Light" w:cs="Calibri"/>
                <w:sz w:val="20"/>
                <w:lang w:val="es-ES" w:eastAsia="es-ES" w:bidi="es-ES"/>
              </w:rPr>
              <w:t>y</w:t>
            </w:r>
            <w:r w:rsidRPr="00D4660C">
              <w:rPr>
                <w:rFonts w:ascii="Calibri Light" w:eastAsia="Calibri" w:hAnsi="Calibri Light" w:cs="Calibri"/>
                <w:spacing w:val="19"/>
                <w:sz w:val="20"/>
                <w:lang w:val="es-ES" w:eastAsia="es-ES" w:bidi="es-ES"/>
              </w:rPr>
              <w:t xml:space="preserve"> </w:t>
            </w:r>
            <w:r w:rsidRPr="00D4660C">
              <w:rPr>
                <w:rFonts w:ascii="Calibri Light" w:eastAsia="Calibri" w:hAnsi="Calibri Light" w:cs="Calibri"/>
                <w:sz w:val="20"/>
                <w:lang w:val="es-ES" w:eastAsia="es-ES" w:bidi="es-ES"/>
              </w:rPr>
              <w:t>el</w:t>
            </w:r>
            <w:r w:rsidRPr="00D4660C">
              <w:rPr>
                <w:rFonts w:ascii="Calibri Light" w:eastAsia="Calibri" w:hAnsi="Calibri Light" w:cs="Calibri"/>
                <w:spacing w:val="17"/>
                <w:sz w:val="20"/>
                <w:lang w:val="es-ES" w:eastAsia="es-ES" w:bidi="es-ES"/>
              </w:rPr>
              <w:t xml:space="preserve"> </w:t>
            </w:r>
            <w:r w:rsidRPr="00D4660C">
              <w:rPr>
                <w:rFonts w:ascii="Calibri Light" w:eastAsia="Calibri" w:hAnsi="Calibri Light" w:cs="Calibri"/>
                <w:sz w:val="20"/>
                <w:lang w:val="es-ES" w:eastAsia="es-ES" w:bidi="es-ES"/>
              </w:rPr>
              <w:t>efecto</w:t>
            </w:r>
            <w:r w:rsidRPr="00D4660C">
              <w:rPr>
                <w:rFonts w:ascii="Calibri Light" w:eastAsia="Calibri" w:hAnsi="Calibri Light" w:cs="Calibri"/>
                <w:spacing w:val="17"/>
                <w:sz w:val="20"/>
                <w:lang w:val="es-ES" w:eastAsia="es-ES" w:bidi="es-ES"/>
              </w:rPr>
              <w:t xml:space="preserve"> </w:t>
            </w:r>
            <w:r w:rsidRPr="00D4660C">
              <w:rPr>
                <w:rFonts w:ascii="Calibri Light" w:eastAsia="Calibri" w:hAnsi="Calibri Light" w:cs="Calibri"/>
                <w:sz w:val="20"/>
                <w:lang w:val="es-ES" w:eastAsia="es-ES" w:bidi="es-ES"/>
              </w:rPr>
              <w:t>del</w:t>
            </w:r>
            <w:r w:rsidRPr="00D4660C">
              <w:rPr>
                <w:rFonts w:ascii="Calibri Light" w:eastAsia="Calibri" w:hAnsi="Calibri Light" w:cs="Calibri"/>
                <w:spacing w:val="17"/>
                <w:sz w:val="20"/>
                <w:lang w:val="es-ES" w:eastAsia="es-ES" w:bidi="es-ES"/>
              </w:rPr>
              <w:t xml:space="preserve"> </w:t>
            </w:r>
            <w:r w:rsidRPr="00D4660C">
              <w:rPr>
                <w:rFonts w:ascii="Calibri Light" w:eastAsia="Calibri" w:hAnsi="Calibri Light" w:cs="Calibri"/>
                <w:sz w:val="20"/>
                <w:lang w:val="es-ES" w:eastAsia="es-ES" w:bidi="es-ES"/>
              </w:rPr>
              <w:t>texto</w:t>
            </w:r>
            <w:r w:rsidRPr="00D4660C">
              <w:rPr>
                <w:rFonts w:ascii="Calibri Light" w:eastAsia="Calibri" w:hAnsi="Calibri Light" w:cs="Calibri"/>
                <w:spacing w:val="17"/>
                <w:sz w:val="20"/>
                <w:lang w:val="es-ES" w:eastAsia="es-ES" w:bidi="es-ES"/>
              </w:rPr>
              <w:t xml:space="preserve"> </w:t>
            </w:r>
            <w:r w:rsidRPr="00D4660C">
              <w:rPr>
                <w:rFonts w:ascii="Calibri Light" w:eastAsia="Calibri" w:hAnsi="Calibri Light" w:cs="Calibri"/>
                <w:sz w:val="20"/>
                <w:lang w:val="es-ES" w:eastAsia="es-ES" w:bidi="es-ES"/>
              </w:rPr>
              <w:t>en</w:t>
            </w:r>
            <w:r w:rsidRPr="00D4660C">
              <w:rPr>
                <w:rFonts w:ascii="Calibri Light" w:eastAsia="Calibri" w:hAnsi="Calibri Light" w:cs="Calibri"/>
                <w:spacing w:val="20"/>
                <w:sz w:val="20"/>
                <w:lang w:val="es-ES" w:eastAsia="es-ES" w:bidi="es-ES"/>
              </w:rPr>
              <w:t xml:space="preserve"> </w:t>
            </w:r>
            <w:r w:rsidRPr="00D4660C">
              <w:rPr>
                <w:rFonts w:ascii="Calibri Light" w:eastAsia="Calibri" w:hAnsi="Calibri Light" w:cs="Calibri"/>
                <w:sz w:val="20"/>
                <w:lang w:val="es-ES" w:eastAsia="es-ES" w:bidi="es-ES"/>
              </w:rPr>
              <w:t>el</w:t>
            </w:r>
            <w:r w:rsidRPr="00D4660C">
              <w:rPr>
                <w:rFonts w:ascii="Calibri Light" w:eastAsia="Calibri" w:hAnsi="Calibri Light" w:cs="Calibri"/>
                <w:spacing w:val="17"/>
                <w:sz w:val="20"/>
                <w:lang w:val="es-ES" w:eastAsia="es-ES" w:bidi="es-ES"/>
              </w:rPr>
              <w:t xml:space="preserve"> </w:t>
            </w:r>
            <w:r w:rsidRPr="00D4660C">
              <w:rPr>
                <w:rFonts w:ascii="Calibri Light" w:eastAsia="Calibri" w:hAnsi="Calibri Light" w:cs="Calibri"/>
                <w:sz w:val="20"/>
                <w:lang w:val="es-ES" w:eastAsia="es-ES" w:bidi="es-ES"/>
              </w:rPr>
              <w:t>lector</w:t>
            </w:r>
            <w:r w:rsidRPr="00D4660C">
              <w:rPr>
                <w:rFonts w:ascii="Calibri Light" w:eastAsia="Calibri" w:hAnsi="Calibri Light" w:cs="Calibri"/>
                <w:spacing w:val="18"/>
                <w:sz w:val="20"/>
                <w:lang w:val="es-ES" w:eastAsia="es-ES" w:bidi="es-ES"/>
              </w:rPr>
              <w:t xml:space="preserve"> </w:t>
            </w:r>
            <w:r w:rsidRPr="00D4660C">
              <w:rPr>
                <w:rFonts w:ascii="Calibri Light" w:eastAsia="Calibri" w:hAnsi="Calibri Light" w:cs="Calibri"/>
                <w:sz w:val="20"/>
                <w:lang w:val="es-ES" w:eastAsia="es-ES" w:bidi="es-ES"/>
              </w:rPr>
              <w:t>a</w:t>
            </w:r>
            <w:r w:rsidRPr="00D4660C">
              <w:rPr>
                <w:rFonts w:ascii="Calibri Light" w:eastAsia="Calibri" w:hAnsi="Calibri Light" w:cs="Calibri"/>
                <w:spacing w:val="18"/>
                <w:sz w:val="20"/>
                <w:lang w:val="es-ES" w:eastAsia="es-ES" w:bidi="es-ES"/>
              </w:rPr>
              <w:t xml:space="preserve"> </w:t>
            </w:r>
            <w:r w:rsidRPr="00D4660C">
              <w:rPr>
                <w:rFonts w:ascii="Calibri Light" w:eastAsia="Calibri" w:hAnsi="Calibri Light" w:cs="Calibri"/>
                <w:sz w:val="20"/>
                <w:lang w:val="es-ES" w:eastAsia="es-ES" w:bidi="es-ES"/>
              </w:rPr>
              <w:t>partir</w:t>
            </w:r>
            <w:r w:rsidRPr="00D4660C">
              <w:rPr>
                <w:rFonts w:ascii="Calibri Light" w:eastAsia="Calibri" w:hAnsi="Calibri Light" w:cs="Calibri"/>
                <w:spacing w:val="19"/>
                <w:sz w:val="20"/>
                <w:lang w:val="es-ES" w:eastAsia="es-ES" w:bidi="es-ES"/>
              </w:rPr>
              <w:t xml:space="preserve"> </w:t>
            </w:r>
            <w:r w:rsidRPr="00D4660C">
              <w:rPr>
                <w:rFonts w:ascii="Calibri Light" w:eastAsia="Calibri" w:hAnsi="Calibri Light" w:cs="Calibri"/>
                <w:sz w:val="20"/>
                <w:lang w:val="es-ES" w:eastAsia="es-ES" w:bidi="es-ES"/>
              </w:rPr>
              <w:t>de</w:t>
            </w:r>
            <w:r w:rsidRPr="00D4660C">
              <w:rPr>
                <w:rFonts w:ascii="Calibri Light" w:eastAsia="Calibri" w:hAnsi="Calibri Light" w:cs="Calibri"/>
                <w:spacing w:val="18"/>
                <w:sz w:val="20"/>
                <w:lang w:val="es-ES" w:eastAsia="es-ES" w:bidi="es-ES"/>
              </w:rPr>
              <w:t xml:space="preserve"> </w:t>
            </w:r>
            <w:r w:rsidRPr="00D4660C">
              <w:rPr>
                <w:rFonts w:ascii="Calibri Light" w:eastAsia="Calibri" w:hAnsi="Calibri Light" w:cs="Calibri"/>
                <w:sz w:val="20"/>
                <w:lang w:val="es-ES" w:eastAsia="es-ES" w:bidi="es-ES"/>
              </w:rPr>
              <w:t>su</w:t>
            </w:r>
            <w:r w:rsidRPr="00D4660C">
              <w:rPr>
                <w:rFonts w:ascii="Calibri Light" w:eastAsia="Calibri" w:hAnsi="Calibri Light" w:cs="Calibri"/>
                <w:spacing w:val="18"/>
                <w:sz w:val="20"/>
                <w:lang w:val="es-ES" w:eastAsia="es-ES" w:bidi="es-ES"/>
              </w:rPr>
              <w:t xml:space="preserve"> </w:t>
            </w:r>
            <w:r w:rsidRPr="00D4660C">
              <w:rPr>
                <w:rFonts w:ascii="Calibri Light" w:eastAsia="Calibri" w:hAnsi="Calibri Light" w:cs="Calibri"/>
                <w:sz w:val="20"/>
                <w:lang w:val="es-ES" w:eastAsia="es-ES" w:bidi="es-ES"/>
              </w:rPr>
              <w:t>conocimiento</w:t>
            </w:r>
            <w:r w:rsidRPr="00D4660C">
              <w:rPr>
                <w:rFonts w:ascii="Calibri Light" w:eastAsia="Calibri" w:hAnsi="Calibri Light" w:cs="Calibri"/>
                <w:spacing w:val="17"/>
                <w:sz w:val="20"/>
                <w:lang w:val="es-ES" w:eastAsia="es-ES" w:bidi="es-ES"/>
              </w:rPr>
              <w:t xml:space="preserve"> </w:t>
            </w:r>
            <w:r w:rsidRPr="00D4660C">
              <w:rPr>
                <w:rFonts w:ascii="Calibri Light" w:eastAsia="Calibri" w:hAnsi="Calibri Light" w:cs="Calibri"/>
                <w:sz w:val="20"/>
                <w:lang w:val="es-ES" w:eastAsia="es-ES" w:bidi="es-ES"/>
              </w:rPr>
              <w:t>y</w:t>
            </w:r>
            <w:r w:rsidRPr="00D4660C">
              <w:rPr>
                <w:rFonts w:ascii="Calibri Light" w:eastAsia="Calibri" w:hAnsi="Calibri Light" w:cs="Calibri"/>
                <w:spacing w:val="19"/>
                <w:sz w:val="20"/>
                <w:lang w:val="es-ES" w:eastAsia="es-ES" w:bidi="es-ES"/>
              </w:rPr>
              <w:t xml:space="preserve"> </w:t>
            </w:r>
            <w:r w:rsidRPr="00D4660C">
              <w:rPr>
                <w:rFonts w:ascii="Calibri Light" w:eastAsia="Calibri" w:hAnsi="Calibri Light" w:cs="Calibri"/>
                <w:sz w:val="20"/>
                <w:lang w:val="es-ES" w:eastAsia="es-ES" w:bidi="es-ES"/>
              </w:rPr>
              <w:t>del</w:t>
            </w:r>
          </w:p>
          <w:p w14:paraId="1C3B89D1" w14:textId="77777777" w:rsidR="00D4660C" w:rsidRPr="00D4660C" w:rsidRDefault="00D4660C" w:rsidP="00D4660C">
            <w:pPr>
              <w:spacing w:after="160" w:line="259" w:lineRule="auto"/>
              <w:contextualSpacing/>
              <w:jc w:val="both"/>
              <w:rPr>
                <w:rFonts w:ascii="Calibri" w:eastAsia="Calibri" w:hAnsi="Calibri" w:cs="Times New Roman"/>
                <w:sz w:val="20"/>
                <w:szCs w:val="20"/>
              </w:rPr>
            </w:pPr>
            <w:r w:rsidRPr="00D4660C">
              <w:rPr>
                <w:rFonts w:ascii="Calibri Light" w:eastAsia="Calibri" w:hAnsi="Calibri" w:cs="Times New Roman"/>
                <w:sz w:val="20"/>
              </w:rPr>
              <w:t>contexto sociocultural.</w:t>
            </w:r>
          </w:p>
        </w:tc>
      </w:tr>
      <w:tr w:rsidR="00D4660C" w:rsidRPr="00365599" w14:paraId="469689A9" w14:textId="77777777" w:rsidTr="00D4660C">
        <w:tc>
          <w:tcPr>
            <w:tcW w:w="15593" w:type="dxa"/>
            <w:gridSpan w:val="4"/>
            <w:shd w:val="clear" w:color="auto" w:fill="B8CCE4"/>
          </w:tcPr>
          <w:p w14:paraId="5BB840B0"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TEMPORALIDAD DE LOS PROPÓSITOS DE APRENDIZAJE</w:t>
            </w:r>
          </w:p>
        </w:tc>
      </w:tr>
      <w:tr w:rsidR="00D4660C" w:rsidRPr="00D4660C" w14:paraId="790A3E66" w14:textId="77777777" w:rsidTr="00D4660C">
        <w:tc>
          <w:tcPr>
            <w:tcW w:w="3686" w:type="dxa"/>
            <w:shd w:val="clear" w:color="auto" w:fill="B8CCE4"/>
          </w:tcPr>
          <w:p w14:paraId="182BFD8D"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 BIMESTRE</w:t>
            </w:r>
          </w:p>
        </w:tc>
        <w:tc>
          <w:tcPr>
            <w:tcW w:w="3686" w:type="dxa"/>
            <w:shd w:val="clear" w:color="auto" w:fill="B8CCE4"/>
          </w:tcPr>
          <w:p w14:paraId="6AAAC5F0"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 BIMESTRE</w:t>
            </w:r>
          </w:p>
        </w:tc>
        <w:tc>
          <w:tcPr>
            <w:tcW w:w="4110" w:type="dxa"/>
            <w:shd w:val="clear" w:color="auto" w:fill="B8CCE4"/>
          </w:tcPr>
          <w:p w14:paraId="34787F79"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III BIMESTRE</w:t>
            </w:r>
          </w:p>
        </w:tc>
        <w:tc>
          <w:tcPr>
            <w:tcW w:w="4111" w:type="dxa"/>
            <w:shd w:val="clear" w:color="auto" w:fill="B8CCE4"/>
          </w:tcPr>
          <w:p w14:paraId="0DBF2565"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IV BIMESTRE</w:t>
            </w:r>
          </w:p>
        </w:tc>
      </w:tr>
      <w:tr w:rsidR="00D4660C" w:rsidRPr="00365599" w14:paraId="32BCC72B" w14:textId="77777777" w:rsidTr="00D4660C">
        <w:tc>
          <w:tcPr>
            <w:tcW w:w="3686" w:type="dxa"/>
          </w:tcPr>
          <w:p w14:paraId="1908BD6D"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100"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Obtiene información explícita, relevante y complementaria</w:t>
            </w:r>
            <w:r w:rsidRPr="00D4660C">
              <w:rPr>
                <w:rFonts w:ascii="Calibri" w:eastAsia="Calibri" w:hAnsi="Calibri" w:cs="Calibri"/>
                <w:sz w:val="20"/>
                <w:lang w:val="es-ES" w:eastAsia="es-ES" w:bidi="es-ES"/>
              </w:rPr>
              <w:t>, distinguiéndola</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otra</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cercana</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semejante,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e</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integra</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datos que se encuentran en distintas partes del texto, o mediante una lectura intertextual, en diversos tipos de texto de estructura compleja y vocabulario</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lastRenderedPageBreak/>
              <w:t>variado.</w:t>
            </w:r>
          </w:p>
          <w:p w14:paraId="7F57C780"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101"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Infiere información deduciendo características de seres, objetos, hechos y lugares, el significado de palabras en contexto y expresiones con sentido figurado, así como diversas relaciones lógicas y jerárquicas a partir de información contrapuesta del texto, o mediante una lectura intertextual.</w:t>
            </w:r>
          </w:p>
          <w:p w14:paraId="658D6F96"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8"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Interpreta el sentido global del texto, explicando el tema, subtemas y propósito, el diseño y la composición visual considerando las características de los tipos y géneros textuales, clasificando y sintetizando la información, y elaborando conclusiones sobre el</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texto.</w:t>
            </w:r>
          </w:p>
          <w:p w14:paraId="7DFEB185" w14:textId="77777777" w:rsidR="00D4660C" w:rsidRPr="00D4660C" w:rsidRDefault="00D4660C" w:rsidP="00D4660C">
            <w:pPr>
              <w:widowControl w:val="0"/>
              <w:numPr>
                <w:ilvl w:val="0"/>
                <w:numId w:val="1"/>
              </w:numPr>
              <w:tabs>
                <w:tab w:val="left" w:pos="466"/>
              </w:tabs>
              <w:autoSpaceDE w:val="0"/>
              <w:autoSpaceDN w:val="0"/>
              <w:spacing w:before="1" w:after="160" w:line="259" w:lineRule="auto"/>
              <w:ind w:left="147" w:right="99"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Explica diferentes puntos de vista, motivaciones de personas, personajes, algunas figuras retóricas (hipérboles, epítetos, antítesis, entre otras), la trama y los estereotipos, en relación al sentido global del texto, vinculándolo con su experiencia, sus conocimientos y otros textos</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leídos.</w:t>
            </w:r>
          </w:p>
          <w:p w14:paraId="2EED27F7"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9"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Reflexiona y evalúa los textos que lee, opinando acerca del contenido, la organización textual, el sentido de diversos recursos textuales y la intención del autor, y explicando el efecto del texto en los lectores a partir de su experiencia y de los contextos en que se</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desenvuelve.</w:t>
            </w:r>
          </w:p>
          <w:p w14:paraId="5B22F0E4"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9"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 xml:space="preserve">Justifica la elección o recomendación de textos de su preferencia, sustentando su posición sobre estereotipos y valores </w:t>
            </w:r>
            <w:r w:rsidRPr="00D4660C">
              <w:rPr>
                <w:rFonts w:ascii="Calibri" w:eastAsia="Calibri" w:hAnsi="Calibri" w:cs="Calibri"/>
                <w:sz w:val="20"/>
                <w:lang w:val="es-ES" w:eastAsia="es-ES" w:bidi="es-ES"/>
              </w:rPr>
              <w:lastRenderedPageBreak/>
              <w:t>presentes en los textos cuando los comparte con otros, y comparando textos entre sí para sistematizar características</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comunes</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tipos</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textuales</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géneros discursivos.</w:t>
            </w:r>
          </w:p>
        </w:tc>
        <w:tc>
          <w:tcPr>
            <w:tcW w:w="3686" w:type="dxa"/>
          </w:tcPr>
          <w:p w14:paraId="66804393"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lastRenderedPageBreak/>
              <w:t>Obtiene información explícita,</w:t>
            </w:r>
            <w:r w:rsidRPr="00D4660C">
              <w:rPr>
                <w:rFonts w:ascii="Calibri" w:eastAsia="Calibri" w:hAnsi="Calibri" w:cs="Calibri"/>
                <w:sz w:val="20"/>
                <w:lang w:val="es-ES" w:eastAsia="es-ES" w:bidi="es-ES"/>
              </w:rPr>
              <w:t xml:space="preserve"> relevante y complementaria, distinguiéndola</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otra</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cercana</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semejante,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b/>
                <w:sz w:val="20"/>
                <w:lang w:val="es-ES" w:eastAsia="es-ES" w:bidi="es-ES"/>
              </w:rPr>
              <w:t>e</w:t>
            </w:r>
            <w:r w:rsidRPr="00D4660C">
              <w:rPr>
                <w:rFonts w:ascii="Calibri" w:eastAsia="Calibri" w:hAnsi="Calibri" w:cs="Calibri"/>
                <w:b/>
                <w:spacing w:val="-8"/>
                <w:sz w:val="20"/>
                <w:lang w:val="es-ES" w:eastAsia="es-ES" w:bidi="es-ES"/>
              </w:rPr>
              <w:t xml:space="preserve"> </w:t>
            </w:r>
            <w:r w:rsidRPr="00D4660C">
              <w:rPr>
                <w:rFonts w:ascii="Calibri" w:eastAsia="Calibri" w:hAnsi="Calibri" w:cs="Calibri"/>
                <w:b/>
                <w:sz w:val="20"/>
                <w:lang w:val="es-ES" w:eastAsia="es-ES" w:bidi="es-ES"/>
              </w:rPr>
              <w:t>integra</w:t>
            </w:r>
            <w:r w:rsidRPr="00D4660C">
              <w:rPr>
                <w:rFonts w:ascii="Calibri" w:eastAsia="Calibri" w:hAnsi="Calibri" w:cs="Calibri"/>
                <w:b/>
                <w:spacing w:val="-4"/>
                <w:sz w:val="20"/>
                <w:lang w:val="es-ES" w:eastAsia="es-ES" w:bidi="es-ES"/>
              </w:rPr>
              <w:t xml:space="preserve"> </w:t>
            </w:r>
            <w:r w:rsidRPr="00D4660C">
              <w:rPr>
                <w:rFonts w:ascii="Calibri" w:eastAsia="Calibri" w:hAnsi="Calibri" w:cs="Calibri"/>
                <w:b/>
                <w:sz w:val="20"/>
                <w:lang w:val="es-ES" w:eastAsia="es-ES" w:bidi="es-ES"/>
              </w:rPr>
              <w:t>datos que se encuentran en distintas partes del texto</w:t>
            </w:r>
            <w:r w:rsidRPr="00D4660C">
              <w:rPr>
                <w:rFonts w:ascii="Calibri" w:eastAsia="Calibri" w:hAnsi="Calibri" w:cs="Calibri"/>
                <w:sz w:val="20"/>
                <w:lang w:val="es-ES" w:eastAsia="es-ES" w:bidi="es-ES"/>
              </w:rPr>
              <w:t>, o mediante una lectura intertextual, en diversos tipos de texto de estructura compleja y vocabulario</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lastRenderedPageBreak/>
              <w:t>variado.</w:t>
            </w:r>
          </w:p>
          <w:p w14:paraId="61AD5C0E"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101"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 xml:space="preserve">Infiere información deduciendo </w:t>
            </w:r>
            <w:r w:rsidRPr="00D4660C">
              <w:rPr>
                <w:rFonts w:ascii="Calibri" w:eastAsia="Calibri" w:hAnsi="Calibri" w:cs="Calibri"/>
                <w:b/>
                <w:sz w:val="20"/>
                <w:lang w:val="es-ES" w:eastAsia="es-ES" w:bidi="es-ES"/>
              </w:rPr>
              <w:t>características de seres, objetos, hechos y lugares, el significado de palabras en contexto y expresiones con sentido figurado,</w:t>
            </w:r>
            <w:r w:rsidRPr="00D4660C">
              <w:rPr>
                <w:rFonts w:ascii="Calibri" w:eastAsia="Calibri" w:hAnsi="Calibri" w:cs="Calibri"/>
                <w:sz w:val="20"/>
                <w:lang w:val="es-ES" w:eastAsia="es-ES" w:bidi="es-ES"/>
              </w:rPr>
              <w:t xml:space="preserve"> así como diversas relaciones lógicas y jerárquicas a partir de información contrapuesta del texto, o mediante una lectura intertextual.</w:t>
            </w:r>
          </w:p>
          <w:p w14:paraId="52B17660"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8"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 xml:space="preserve">Interpreta el sentido global del texto, </w:t>
            </w:r>
            <w:r w:rsidRPr="00D4660C">
              <w:rPr>
                <w:rFonts w:ascii="Calibri" w:eastAsia="Calibri" w:hAnsi="Calibri" w:cs="Calibri"/>
                <w:b/>
                <w:sz w:val="20"/>
                <w:lang w:val="es-ES" w:eastAsia="es-ES" w:bidi="es-ES"/>
              </w:rPr>
              <w:t>explicando el tema, subtemas y propósito, el diseño y la composición visual considerando las características de los tipos y géneros textuales</w:t>
            </w:r>
            <w:r w:rsidRPr="00D4660C">
              <w:rPr>
                <w:rFonts w:ascii="Calibri" w:eastAsia="Calibri" w:hAnsi="Calibri" w:cs="Calibri"/>
                <w:sz w:val="20"/>
                <w:lang w:val="es-ES" w:eastAsia="es-ES" w:bidi="es-ES"/>
              </w:rPr>
              <w:t>, clasificando y sintetizando la información, y elaborando conclusiones sobre el</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texto.</w:t>
            </w:r>
          </w:p>
          <w:p w14:paraId="7D173349" w14:textId="77777777" w:rsidR="00D4660C" w:rsidRPr="00D4660C" w:rsidRDefault="00D4660C" w:rsidP="00D4660C">
            <w:pPr>
              <w:widowControl w:val="0"/>
              <w:numPr>
                <w:ilvl w:val="0"/>
                <w:numId w:val="1"/>
              </w:numPr>
              <w:tabs>
                <w:tab w:val="left" w:pos="466"/>
              </w:tabs>
              <w:autoSpaceDE w:val="0"/>
              <w:autoSpaceDN w:val="0"/>
              <w:spacing w:before="1" w:after="160" w:line="259" w:lineRule="auto"/>
              <w:ind w:left="147" w:right="99"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 xml:space="preserve">Explica </w:t>
            </w:r>
            <w:r w:rsidRPr="00D4660C">
              <w:rPr>
                <w:rFonts w:ascii="Calibri" w:eastAsia="Calibri" w:hAnsi="Calibri" w:cs="Calibri"/>
                <w:b/>
                <w:sz w:val="20"/>
                <w:lang w:val="es-ES" w:eastAsia="es-ES" w:bidi="es-ES"/>
              </w:rPr>
              <w:t>diferentes puntos de vista, motivaciones de personas, personajes, algunas figuras retóricas (hipérboles, epítetos, antítesis, entre otras)</w:t>
            </w:r>
            <w:r w:rsidRPr="00D4660C">
              <w:rPr>
                <w:rFonts w:ascii="Calibri" w:eastAsia="Calibri" w:hAnsi="Calibri" w:cs="Calibri"/>
                <w:sz w:val="20"/>
                <w:lang w:val="es-ES" w:eastAsia="es-ES" w:bidi="es-ES"/>
              </w:rPr>
              <w:t>, la trama y los estereotipos, en relación al sentido global del texto, vinculándolo con su experiencia, sus conocimientos y otros textos</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leídos.</w:t>
            </w:r>
          </w:p>
          <w:p w14:paraId="7E1785BB"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9"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 xml:space="preserve">Reflexiona y </w:t>
            </w:r>
            <w:r w:rsidRPr="00D4660C">
              <w:rPr>
                <w:rFonts w:ascii="Calibri" w:eastAsia="Calibri" w:hAnsi="Calibri" w:cs="Calibri"/>
                <w:b/>
                <w:sz w:val="20"/>
                <w:lang w:val="es-ES" w:eastAsia="es-ES" w:bidi="es-ES"/>
              </w:rPr>
              <w:t>evalúa los textos que lee, opinando acerca del contenido</w:t>
            </w:r>
            <w:r w:rsidRPr="00D4660C">
              <w:rPr>
                <w:rFonts w:ascii="Calibri" w:eastAsia="Calibri" w:hAnsi="Calibri" w:cs="Calibri"/>
                <w:sz w:val="20"/>
                <w:lang w:val="es-ES" w:eastAsia="es-ES" w:bidi="es-ES"/>
              </w:rPr>
              <w:t>, la organización textual, el sentido de diversos recursos textuales y la intención del autor, y explicando el efecto del texto en los lectores a partir de su experiencia y de los contextos en que se</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desenvuelve.</w:t>
            </w:r>
          </w:p>
          <w:p w14:paraId="67724DD8"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 xml:space="preserve">Justifica la elección o recomendación de textos de su preferencia, sustentando su posición sobre estereotipos y valores </w:t>
            </w:r>
            <w:r w:rsidRPr="00D4660C">
              <w:rPr>
                <w:rFonts w:ascii="Calibri" w:eastAsia="Calibri" w:hAnsi="Calibri" w:cs="Calibri"/>
                <w:b/>
                <w:sz w:val="20"/>
                <w:lang w:val="es-ES" w:eastAsia="es-ES" w:bidi="es-ES"/>
              </w:rPr>
              <w:lastRenderedPageBreak/>
              <w:t>presentes en los textos cuando los comparte con otros,</w:t>
            </w:r>
            <w:r w:rsidRPr="00D4660C">
              <w:rPr>
                <w:rFonts w:ascii="Calibri" w:eastAsia="Calibri" w:hAnsi="Calibri" w:cs="Calibri"/>
                <w:sz w:val="20"/>
                <w:lang w:val="es-ES" w:eastAsia="es-ES" w:bidi="es-ES"/>
              </w:rPr>
              <w:t xml:space="preserve"> y comparando textos entre sí para sistematizar características</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comunes</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tipos</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textuales</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géneros discursivos.</w:t>
            </w:r>
          </w:p>
        </w:tc>
        <w:tc>
          <w:tcPr>
            <w:tcW w:w="4110" w:type="dxa"/>
          </w:tcPr>
          <w:p w14:paraId="27213B80"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lastRenderedPageBreak/>
              <w:t>Obtiene información explícita</w:t>
            </w:r>
            <w:r w:rsidRPr="00D4660C">
              <w:rPr>
                <w:rFonts w:ascii="Calibri" w:eastAsia="Calibri" w:hAnsi="Calibri" w:cs="Calibri"/>
                <w:sz w:val="20"/>
                <w:lang w:val="es-ES" w:eastAsia="es-ES" w:bidi="es-ES"/>
              </w:rPr>
              <w:t>, relevante y complementaria, distinguiéndola</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otra</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cercana</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semejante,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e</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integra</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 xml:space="preserve">datos que se encuentran en distintas partes del texto, o </w:t>
            </w:r>
            <w:r w:rsidRPr="00D4660C">
              <w:rPr>
                <w:rFonts w:ascii="Calibri" w:eastAsia="Calibri" w:hAnsi="Calibri" w:cs="Calibri"/>
                <w:b/>
                <w:sz w:val="20"/>
                <w:lang w:val="es-ES" w:eastAsia="es-ES" w:bidi="es-ES"/>
              </w:rPr>
              <w:t>mediante una lectura intertextual, en diversos tipos de texto de estructura compleja y vocabulario</w:t>
            </w:r>
            <w:r w:rsidRPr="00D4660C">
              <w:rPr>
                <w:rFonts w:ascii="Calibri" w:eastAsia="Calibri" w:hAnsi="Calibri" w:cs="Calibri"/>
                <w:b/>
                <w:spacing w:val="-1"/>
                <w:sz w:val="20"/>
                <w:lang w:val="es-ES" w:eastAsia="es-ES" w:bidi="es-ES"/>
              </w:rPr>
              <w:t xml:space="preserve"> </w:t>
            </w:r>
            <w:r w:rsidRPr="00D4660C">
              <w:rPr>
                <w:rFonts w:ascii="Calibri" w:eastAsia="Calibri" w:hAnsi="Calibri" w:cs="Calibri"/>
                <w:b/>
                <w:sz w:val="20"/>
                <w:lang w:val="es-ES" w:eastAsia="es-ES" w:bidi="es-ES"/>
              </w:rPr>
              <w:t>variado.</w:t>
            </w:r>
          </w:p>
          <w:p w14:paraId="40F463C8"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101" w:hanging="142"/>
              <w:jc w:val="both"/>
              <w:rPr>
                <w:rFonts w:ascii="Calibri" w:eastAsia="Calibri" w:hAnsi="Calibri" w:cs="Calibri"/>
                <w:b/>
                <w:sz w:val="20"/>
                <w:lang w:val="es-ES" w:eastAsia="es-ES" w:bidi="es-ES"/>
              </w:rPr>
            </w:pPr>
            <w:r w:rsidRPr="00D4660C">
              <w:rPr>
                <w:rFonts w:ascii="Calibri" w:eastAsia="Calibri" w:hAnsi="Calibri" w:cs="Calibri"/>
                <w:sz w:val="20"/>
                <w:lang w:val="es-ES" w:eastAsia="es-ES" w:bidi="es-ES"/>
              </w:rPr>
              <w:lastRenderedPageBreak/>
              <w:t xml:space="preserve">Infiere información deduciendo características de seres, objetos, hechos y lugares, el significado de palabras en contexto y expresiones con sentido figurado, así como </w:t>
            </w:r>
            <w:r w:rsidRPr="00D4660C">
              <w:rPr>
                <w:rFonts w:ascii="Calibri" w:eastAsia="Calibri" w:hAnsi="Calibri" w:cs="Calibri"/>
                <w:b/>
                <w:sz w:val="20"/>
                <w:lang w:val="es-ES" w:eastAsia="es-ES" w:bidi="es-ES"/>
              </w:rPr>
              <w:t>diversas relaciones lógicas y jerárquicas a partir de información contrapuesta del texto, o mediante una lectura intertextual.</w:t>
            </w:r>
          </w:p>
          <w:p w14:paraId="7AA4D807"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8" w:hanging="142"/>
              <w:jc w:val="both"/>
              <w:rPr>
                <w:rFonts w:ascii="Calibri" w:eastAsia="Calibri" w:hAnsi="Calibri" w:cs="Calibri"/>
                <w:b/>
                <w:sz w:val="20"/>
                <w:lang w:val="es-ES" w:eastAsia="es-ES" w:bidi="es-ES"/>
              </w:rPr>
            </w:pPr>
            <w:r w:rsidRPr="00D4660C">
              <w:rPr>
                <w:rFonts w:ascii="Calibri" w:eastAsia="Calibri" w:hAnsi="Calibri" w:cs="Calibri"/>
                <w:sz w:val="20"/>
                <w:lang w:val="es-ES" w:eastAsia="es-ES" w:bidi="es-ES"/>
              </w:rPr>
              <w:t xml:space="preserve">Interpreta el sentido global del texto, explicando el tema, subtemas y propósito, el diseño y la composición visual considerando las características de los tipos y géneros textuales, </w:t>
            </w:r>
            <w:r w:rsidRPr="00D4660C">
              <w:rPr>
                <w:rFonts w:ascii="Calibri" w:eastAsia="Calibri" w:hAnsi="Calibri" w:cs="Calibri"/>
                <w:b/>
                <w:sz w:val="20"/>
                <w:lang w:val="es-ES" w:eastAsia="es-ES" w:bidi="es-ES"/>
              </w:rPr>
              <w:t>clasificando y sintetizando la información, y elaborando conclusiones sobre el</w:t>
            </w:r>
            <w:r w:rsidRPr="00D4660C">
              <w:rPr>
                <w:rFonts w:ascii="Calibri" w:eastAsia="Calibri" w:hAnsi="Calibri" w:cs="Calibri"/>
                <w:b/>
                <w:spacing w:val="-3"/>
                <w:sz w:val="20"/>
                <w:lang w:val="es-ES" w:eastAsia="es-ES" w:bidi="es-ES"/>
              </w:rPr>
              <w:t xml:space="preserve"> </w:t>
            </w:r>
            <w:r w:rsidRPr="00D4660C">
              <w:rPr>
                <w:rFonts w:ascii="Calibri" w:eastAsia="Calibri" w:hAnsi="Calibri" w:cs="Calibri"/>
                <w:b/>
                <w:sz w:val="20"/>
                <w:lang w:val="es-ES" w:eastAsia="es-ES" w:bidi="es-ES"/>
              </w:rPr>
              <w:t>texto.</w:t>
            </w:r>
          </w:p>
          <w:p w14:paraId="210085B9" w14:textId="77777777" w:rsidR="00D4660C" w:rsidRPr="00D4660C" w:rsidRDefault="00D4660C" w:rsidP="00D4660C">
            <w:pPr>
              <w:widowControl w:val="0"/>
              <w:numPr>
                <w:ilvl w:val="0"/>
                <w:numId w:val="1"/>
              </w:numPr>
              <w:tabs>
                <w:tab w:val="left" w:pos="466"/>
              </w:tabs>
              <w:autoSpaceDE w:val="0"/>
              <w:autoSpaceDN w:val="0"/>
              <w:spacing w:before="1" w:after="160" w:line="259" w:lineRule="auto"/>
              <w:ind w:left="147" w:right="99" w:hanging="142"/>
              <w:jc w:val="both"/>
              <w:rPr>
                <w:rFonts w:ascii="Calibri" w:eastAsia="Calibri" w:hAnsi="Calibri" w:cs="Calibri"/>
                <w:b/>
                <w:sz w:val="20"/>
                <w:lang w:val="es-ES" w:eastAsia="es-ES" w:bidi="es-ES"/>
              </w:rPr>
            </w:pPr>
            <w:r w:rsidRPr="00D4660C">
              <w:rPr>
                <w:rFonts w:ascii="Calibri" w:eastAsia="Calibri" w:hAnsi="Calibri" w:cs="Calibri"/>
                <w:sz w:val="20"/>
                <w:lang w:val="es-ES" w:eastAsia="es-ES" w:bidi="es-ES"/>
              </w:rPr>
              <w:t xml:space="preserve">Explica diferentes puntos de vista, motivaciones de personas, personajes, algunas figuras retóricas (hipérboles, epítetos, antítesis, entre otras), </w:t>
            </w:r>
            <w:r w:rsidRPr="00D4660C">
              <w:rPr>
                <w:rFonts w:ascii="Calibri" w:eastAsia="Calibri" w:hAnsi="Calibri" w:cs="Calibri"/>
                <w:b/>
                <w:sz w:val="20"/>
                <w:lang w:val="es-ES" w:eastAsia="es-ES" w:bidi="es-ES"/>
              </w:rPr>
              <w:t>la trama y los estereotipos, en relación al sentido global del texto, vinculándolo con su experiencia, sus conocimientos y otros textos</w:t>
            </w:r>
            <w:r w:rsidRPr="00D4660C">
              <w:rPr>
                <w:rFonts w:ascii="Calibri" w:eastAsia="Calibri" w:hAnsi="Calibri" w:cs="Calibri"/>
                <w:b/>
                <w:spacing w:val="-12"/>
                <w:sz w:val="20"/>
                <w:lang w:val="es-ES" w:eastAsia="es-ES" w:bidi="es-ES"/>
              </w:rPr>
              <w:t xml:space="preserve"> </w:t>
            </w:r>
            <w:r w:rsidRPr="00D4660C">
              <w:rPr>
                <w:rFonts w:ascii="Calibri" w:eastAsia="Calibri" w:hAnsi="Calibri" w:cs="Calibri"/>
                <w:b/>
                <w:sz w:val="20"/>
                <w:lang w:val="es-ES" w:eastAsia="es-ES" w:bidi="es-ES"/>
              </w:rPr>
              <w:t>leídos.</w:t>
            </w:r>
          </w:p>
          <w:p w14:paraId="2C16C361"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9"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 xml:space="preserve">Reflexiona y evalúa los textos que lee, opinando acerca del contenido, la organización textual, el sentido de diversos </w:t>
            </w:r>
            <w:r w:rsidRPr="00D4660C">
              <w:rPr>
                <w:rFonts w:ascii="Calibri" w:eastAsia="Calibri" w:hAnsi="Calibri" w:cs="Calibri"/>
                <w:b/>
                <w:sz w:val="20"/>
                <w:lang w:val="es-ES" w:eastAsia="es-ES" w:bidi="es-ES"/>
              </w:rPr>
              <w:t>recursos textuales y la intención del autor, y explicando el efecto del texto en los lectores a partir de su experiencia y de los contextos en que se</w:t>
            </w:r>
            <w:r w:rsidRPr="00D4660C">
              <w:rPr>
                <w:rFonts w:ascii="Calibri" w:eastAsia="Calibri" w:hAnsi="Calibri" w:cs="Calibri"/>
                <w:b/>
                <w:spacing w:val="-10"/>
                <w:sz w:val="20"/>
                <w:lang w:val="es-ES" w:eastAsia="es-ES" w:bidi="es-ES"/>
              </w:rPr>
              <w:t xml:space="preserve"> </w:t>
            </w:r>
            <w:r w:rsidRPr="00D4660C">
              <w:rPr>
                <w:rFonts w:ascii="Calibri" w:eastAsia="Calibri" w:hAnsi="Calibri" w:cs="Calibri"/>
                <w:b/>
                <w:sz w:val="20"/>
                <w:lang w:val="es-ES" w:eastAsia="es-ES" w:bidi="es-ES"/>
              </w:rPr>
              <w:t>desenvuelve.</w:t>
            </w:r>
          </w:p>
          <w:p w14:paraId="00522A6C"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 xml:space="preserve">Justifica la elección o recomendación de textos de su preferencia, sustentando su posición sobre estereotipos y valores presentes en los textos cuando los comparte con otros, y </w:t>
            </w:r>
            <w:r w:rsidRPr="00D4660C">
              <w:rPr>
                <w:rFonts w:ascii="Calibri" w:eastAsia="Calibri" w:hAnsi="Calibri" w:cs="Calibri"/>
                <w:b/>
                <w:sz w:val="20"/>
                <w:lang w:val="es-ES" w:eastAsia="es-ES" w:bidi="es-ES"/>
              </w:rPr>
              <w:t>comparando textos entre sí para sistematizar características</w:t>
            </w:r>
            <w:r w:rsidRPr="00D4660C">
              <w:rPr>
                <w:rFonts w:ascii="Calibri" w:eastAsia="Calibri" w:hAnsi="Calibri" w:cs="Calibri"/>
                <w:b/>
                <w:spacing w:val="9"/>
                <w:sz w:val="20"/>
                <w:lang w:val="es-ES" w:eastAsia="es-ES" w:bidi="es-ES"/>
              </w:rPr>
              <w:t xml:space="preserve"> </w:t>
            </w:r>
            <w:r w:rsidRPr="00D4660C">
              <w:rPr>
                <w:rFonts w:ascii="Calibri" w:eastAsia="Calibri" w:hAnsi="Calibri" w:cs="Calibri"/>
                <w:b/>
                <w:sz w:val="20"/>
                <w:lang w:val="es-ES" w:eastAsia="es-ES" w:bidi="es-ES"/>
              </w:rPr>
              <w:t>comunes</w:t>
            </w:r>
            <w:r w:rsidRPr="00D4660C">
              <w:rPr>
                <w:rFonts w:ascii="Calibri" w:eastAsia="Calibri" w:hAnsi="Calibri" w:cs="Calibri"/>
                <w:b/>
                <w:spacing w:val="8"/>
                <w:sz w:val="20"/>
                <w:lang w:val="es-ES" w:eastAsia="es-ES" w:bidi="es-ES"/>
              </w:rPr>
              <w:t xml:space="preserve"> </w:t>
            </w:r>
            <w:r w:rsidRPr="00D4660C">
              <w:rPr>
                <w:rFonts w:ascii="Calibri" w:eastAsia="Calibri" w:hAnsi="Calibri" w:cs="Calibri"/>
                <w:b/>
                <w:sz w:val="20"/>
                <w:lang w:val="es-ES" w:eastAsia="es-ES" w:bidi="es-ES"/>
              </w:rPr>
              <w:t>de</w:t>
            </w:r>
            <w:r w:rsidRPr="00D4660C">
              <w:rPr>
                <w:rFonts w:ascii="Calibri" w:eastAsia="Calibri" w:hAnsi="Calibri" w:cs="Calibri"/>
                <w:b/>
                <w:spacing w:val="11"/>
                <w:sz w:val="20"/>
                <w:lang w:val="es-ES" w:eastAsia="es-ES" w:bidi="es-ES"/>
              </w:rPr>
              <w:t xml:space="preserve"> </w:t>
            </w:r>
            <w:r w:rsidRPr="00D4660C">
              <w:rPr>
                <w:rFonts w:ascii="Calibri" w:eastAsia="Calibri" w:hAnsi="Calibri" w:cs="Calibri"/>
                <w:b/>
                <w:sz w:val="20"/>
                <w:lang w:val="es-ES" w:eastAsia="es-ES" w:bidi="es-ES"/>
              </w:rPr>
              <w:t>tipos</w:t>
            </w:r>
            <w:r w:rsidRPr="00D4660C">
              <w:rPr>
                <w:rFonts w:ascii="Calibri" w:eastAsia="Calibri" w:hAnsi="Calibri" w:cs="Calibri"/>
                <w:b/>
                <w:spacing w:val="8"/>
                <w:sz w:val="20"/>
                <w:lang w:val="es-ES" w:eastAsia="es-ES" w:bidi="es-ES"/>
              </w:rPr>
              <w:t xml:space="preserve"> </w:t>
            </w:r>
            <w:r w:rsidRPr="00D4660C">
              <w:rPr>
                <w:rFonts w:ascii="Calibri" w:eastAsia="Calibri" w:hAnsi="Calibri" w:cs="Calibri"/>
                <w:b/>
                <w:sz w:val="20"/>
                <w:lang w:val="es-ES" w:eastAsia="es-ES" w:bidi="es-ES"/>
              </w:rPr>
              <w:t>textuales</w:t>
            </w:r>
            <w:r w:rsidRPr="00D4660C">
              <w:rPr>
                <w:rFonts w:ascii="Calibri" w:eastAsia="Calibri" w:hAnsi="Calibri" w:cs="Calibri"/>
                <w:b/>
                <w:spacing w:val="9"/>
                <w:sz w:val="20"/>
                <w:lang w:val="es-ES" w:eastAsia="es-ES" w:bidi="es-ES"/>
              </w:rPr>
              <w:t xml:space="preserve"> </w:t>
            </w:r>
            <w:r w:rsidRPr="00D4660C">
              <w:rPr>
                <w:rFonts w:ascii="Calibri" w:eastAsia="Calibri" w:hAnsi="Calibri" w:cs="Calibri"/>
                <w:b/>
                <w:sz w:val="20"/>
                <w:lang w:val="es-ES" w:eastAsia="es-ES" w:bidi="es-ES"/>
              </w:rPr>
              <w:t>y</w:t>
            </w:r>
            <w:r w:rsidRPr="00D4660C">
              <w:rPr>
                <w:rFonts w:ascii="Calibri" w:eastAsia="Calibri" w:hAnsi="Calibri" w:cs="Calibri"/>
                <w:b/>
                <w:spacing w:val="10"/>
                <w:sz w:val="20"/>
                <w:lang w:val="es-ES" w:eastAsia="es-ES" w:bidi="es-ES"/>
              </w:rPr>
              <w:t xml:space="preserve"> </w:t>
            </w:r>
            <w:r w:rsidRPr="00D4660C">
              <w:rPr>
                <w:rFonts w:ascii="Calibri" w:eastAsia="Calibri" w:hAnsi="Calibri" w:cs="Calibri"/>
                <w:b/>
                <w:sz w:val="20"/>
                <w:lang w:val="es-ES" w:eastAsia="es-ES" w:bidi="es-ES"/>
              </w:rPr>
              <w:t>géneros discursivos.</w:t>
            </w:r>
          </w:p>
        </w:tc>
        <w:tc>
          <w:tcPr>
            <w:tcW w:w="4111" w:type="dxa"/>
          </w:tcPr>
          <w:p w14:paraId="6B321DF7"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lastRenderedPageBreak/>
              <w:t>Obtiene información explícita, relevante y complementaria, distinguiéndola</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otra</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cercana</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semejante,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e</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integra</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datos que se encuentran en distintas partes del texto, o mediante una lectura intertextual, en diversos tipos de texto de estructura compleja y vocabulario</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variado.</w:t>
            </w:r>
          </w:p>
          <w:p w14:paraId="7CB4776D"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101"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lastRenderedPageBreak/>
              <w:t>Infiere información deduciendo características de seres, objetos, hechos y lugares, el significado de palabras en contexto y expresiones con sentido figurado, así como diversas relaciones lógicas y jerárquicas a partir de información contrapuesta del texto, o mediante una lectura intertextual.</w:t>
            </w:r>
          </w:p>
          <w:p w14:paraId="32569200"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8"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Interpreta el sentido global del texto, explicando el tema, subtemas y propósito, el diseño y la composición visual considerando las características de los tipos y géneros textuales, clasificando y sintetizando la información, y elaborando conclusiones sobre el</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texto.</w:t>
            </w:r>
          </w:p>
          <w:p w14:paraId="3E2BD827" w14:textId="77777777" w:rsidR="00D4660C" w:rsidRPr="00D4660C" w:rsidRDefault="00D4660C" w:rsidP="00D4660C">
            <w:pPr>
              <w:widowControl w:val="0"/>
              <w:numPr>
                <w:ilvl w:val="0"/>
                <w:numId w:val="1"/>
              </w:numPr>
              <w:tabs>
                <w:tab w:val="left" w:pos="466"/>
              </w:tabs>
              <w:autoSpaceDE w:val="0"/>
              <w:autoSpaceDN w:val="0"/>
              <w:spacing w:before="1" w:after="160" w:line="259" w:lineRule="auto"/>
              <w:ind w:left="147" w:right="99"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Explica diferentes puntos de vista, motivaciones de personas, personajes, algunas figuras retóricas (hipérboles, epítetos, antítesis, entre otras), la trama y los estereotipos, en relación al sentido global del texto, vinculándolo con su experiencia, sus conocimientos y otros textos</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leídos.</w:t>
            </w:r>
          </w:p>
          <w:p w14:paraId="331014F4"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9"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Reflexiona y evalúa los textos que lee, opinando acerca del contenido, la organización textual, el sentido de diversos recursos textuales y la intención del autor, y explicando el efecto del texto en los lectores a partir de su experiencia y de los contextos en que se</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desenvuelve.</w:t>
            </w:r>
          </w:p>
          <w:p w14:paraId="0B00A4BE"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Justifica la elección o recomendación de textos de su preferencia, sustentando su posición sobre estereotipos y valores presentes en los textos cuando los comparte con otros, y comparando textos entre sí para sistematizar características</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comunes</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tipos</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textuales</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géneros discursivos.</w:t>
            </w:r>
          </w:p>
        </w:tc>
      </w:tr>
      <w:tr w:rsidR="00D4660C" w:rsidRPr="00D4660C" w14:paraId="7C2101A4" w14:textId="77777777" w:rsidTr="00D4660C">
        <w:tc>
          <w:tcPr>
            <w:tcW w:w="15593" w:type="dxa"/>
            <w:gridSpan w:val="4"/>
            <w:shd w:val="clear" w:color="auto" w:fill="B8CCE4"/>
          </w:tcPr>
          <w:p w14:paraId="0F3194AA" w14:textId="77777777" w:rsidR="00D4660C" w:rsidRPr="00D4660C" w:rsidRDefault="00D4660C" w:rsidP="00D4660C">
            <w:pPr>
              <w:spacing w:after="160" w:line="259" w:lineRule="auto"/>
              <w:jc w:val="center"/>
              <w:rPr>
                <w:rFonts w:ascii="Calibri" w:eastAsia="Calibri" w:hAnsi="Calibri" w:cs="Times New Roman"/>
                <w:b/>
                <w:sz w:val="16"/>
                <w:szCs w:val="18"/>
              </w:rPr>
            </w:pPr>
            <w:r w:rsidRPr="00D4660C">
              <w:rPr>
                <w:rFonts w:ascii="Calibri" w:eastAsia="Calibri" w:hAnsi="Calibri" w:cs="Times New Roman"/>
                <w:b/>
                <w:sz w:val="24"/>
                <w:szCs w:val="18"/>
              </w:rPr>
              <w:lastRenderedPageBreak/>
              <w:t>CRITERIOS DE EVALUACIÓN</w:t>
            </w:r>
          </w:p>
        </w:tc>
      </w:tr>
      <w:tr w:rsidR="00D4660C" w:rsidRPr="00365599" w14:paraId="5A2B1648" w14:textId="77777777" w:rsidTr="00D4660C">
        <w:tc>
          <w:tcPr>
            <w:tcW w:w="3686" w:type="dxa"/>
          </w:tcPr>
          <w:p w14:paraId="1948E026"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sz w:val="18"/>
              </w:rPr>
            </w:pPr>
            <w:r w:rsidRPr="00D4660C">
              <w:rPr>
                <w:rFonts w:ascii="Calibri" w:eastAsia="Calibri" w:hAnsi="Calibri" w:cs="Times New Roman"/>
                <w:sz w:val="18"/>
              </w:rPr>
              <w:t>Obtiene información explicita relevante y complementaria, infiere información deduciendo las características de los personajes, interpreta el sentido del texto, explica puntos de vista de lo que sabe, opina y reflexiona los textos que lee, comparándolos.</w:t>
            </w:r>
          </w:p>
        </w:tc>
        <w:tc>
          <w:tcPr>
            <w:tcW w:w="3686" w:type="dxa"/>
          </w:tcPr>
          <w:p w14:paraId="1BCBD71E"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sz w:val="18"/>
                <w:szCs w:val="20"/>
              </w:rPr>
            </w:pPr>
            <w:r w:rsidRPr="00D4660C">
              <w:rPr>
                <w:rFonts w:ascii="Calibri" w:eastAsia="Calibri" w:hAnsi="Calibri" w:cs="Times New Roman"/>
                <w:sz w:val="18"/>
                <w:szCs w:val="20"/>
              </w:rPr>
              <w:t>Obtiene información explicita e</w:t>
            </w:r>
            <w:r w:rsidRPr="00D4660C">
              <w:rPr>
                <w:rFonts w:ascii="Calibri" w:eastAsia="Calibri" w:hAnsi="Calibri" w:cs="Times New Roman"/>
                <w:spacing w:val="-8"/>
                <w:sz w:val="18"/>
                <w:szCs w:val="20"/>
              </w:rPr>
              <w:t xml:space="preserve"> </w:t>
            </w:r>
            <w:r w:rsidRPr="00D4660C">
              <w:rPr>
                <w:rFonts w:ascii="Calibri" w:eastAsia="Calibri" w:hAnsi="Calibri" w:cs="Times New Roman"/>
                <w:sz w:val="18"/>
                <w:szCs w:val="20"/>
              </w:rPr>
              <w:t>integra</w:t>
            </w:r>
            <w:r w:rsidRPr="00D4660C">
              <w:rPr>
                <w:rFonts w:ascii="Calibri" w:eastAsia="Calibri" w:hAnsi="Calibri" w:cs="Times New Roman"/>
                <w:spacing w:val="-4"/>
                <w:sz w:val="18"/>
                <w:szCs w:val="20"/>
              </w:rPr>
              <w:t xml:space="preserve"> </w:t>
            </w:r>
            <w:r w:rsidRPr="00D4660C">
              <w:rPr>
                <w:rFonts w:ascii="Calibri" w:eastAsia="Calibri" w:hAnsi="Calibri" w:cs="Times New Roman"/>
                <w:sz w:val="18"/>
                <w:szCs w:val="20"/>
              </w:rPr>
              <w:t>datos que se encuentran en distintas partes del texto, características de seres, objetos, hechos y lugares, el significado de palabras en contexto y expresiones con sentido figurado, explica el tema, subtemas y propósito de dichos textos , el diseño y la composición visual considerando las características de los tipos y géneros textuales, diferentes puntos de vista de los personajes, algunas figuras retóricas  (hipérboles, epítetos, antítesis, entre otras), Justifica la elección o recomendación de textos de su preferencia, sustentando su posición sobre estereotipos y valores presentes en los textos cuando los comparte con otros.</w:t>
            </w:r>
          </w:p>
        </w:tc>
        <w:tc>
          <w:tcPr>
            <w:tcW w:w="4110" w:type="dxa"/>
          </w:tcPr>
          <w:p w14:paraId="76084E0C"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9" w:hanging="142"/>
              <w:jc w:val="both"/>
              <w:rPr>
                <w:rFonts w:ascii="Calibri" w:eastAsia="Calibri" w:hAnsi="Calibri" w:cs="Calibri"/>
                <w:sz w:val="18"/>
                <w:lang w:val="es-ES" w:eastAsia="es-ES" w:bidi="es-ES"/>
              </w:rPr>
            </w:pPr>
            <w:r w:rsidRPr="00D4660C">
              <w:rPr>
                <w:rFonts w:ascii="Calibri" w:eastAsia="Calibri" w:hAnsi="Calibri" w:cs="Calibri"/>
                <w:sz w:val="18"/>
                <w:szCs w:val="18"/>
                <w:lang w:val="es-ES" w:eastAsia="es-ES" w:bidi="es-ES"/>
              </w:rPr>
              <w:t xml:space="preserve">Obtiene información explícita </w:t>
            </w:r>
            <w:r w:rsidRPr="00D4660C">
              <w:rPr>
                <w:rFonts w:ascii="Calibri" w:eastAsia="Calibri" w:hAnsi="Calibri" w:cs="Calibri"/>
                <w:sz w:val="18"/>
                <w:lang w:val="es-ES" w:eastAsia="es-ES" w:bidi="es-ES"/>
              </w:rPr>
              <w:t>mediante una lectura intertextual, asimismo los diversos tipos de texto observa la estructura compleja , vocabulario</w:t>
            </w:r>
            <w:r w:rsidRPr="00D4660C">
              <w:rPr>
                <w:rFonts w:ascii="Calibri" w:eastAsia="Calibri" w:hAnsi="Calibri" w:cs="Calibri"/>
                <w:spacing w:val="-1"/>
                <w:sz w:val="18"/>
                <w:lang w:val="es-ES" w:eastAsia="es-ES" w:bidi="es-ES"/>
              </w:rPr>
              <w:t xml:space="preserve"> </w:t>
            </w:r>
            <w:r w:rsidRPr="00D4660C">
              <w:rPr>
                <w:rFonts w:ascii="Calibri" w:eastAsia="Calibri" w:hAnsi="Calibri" w:cs="Calibri"/>
                <w:sz w:val="18"/>
                <w:lang w:val="es-ES" w:eastAsia="es-ES" w:bidi="es-ES"/>
              </w:rPr>
              <w:t>variado, diversas relaciones lógicas y jerárquicas a partir de información contrapuesta del texto, así mismo clasifica y sintetiza la información, elaborando conclusiones sobre el</w:t>
            </w:r>
            <w:r w:rsidRPr="00D4660C">
              <w:rPr>
                <w:rFonts w:ascii="Calibri" w:eastAsia="Calibri" w:hAnsi="Calibri" w:cs="Calibri"/>
                <w:spacing w:val="-3"/>
                <w:sz w:val="18"/>
                <w:lang w:val="es-ES" w:eastAsia="es-ES" w:bidi="es-ES"/>
              </w:rPr>
              <w:t xml:space="preserve"> </w:t>
            </w:r>
            <w:r w:rsidRPr="00D4660C">
              <w:rPr>
                <w:rFonts w:ascii="Calibri" w:eastAsia="Calibri" w:hAnsi="Calibri" w:cs="Calibri"/>
                <w:sz w:val="18"/>
                <w:lang w:val="es-ES" w:eastAsia="es-ES" w:bidi="es-ES"/>
              </w:rPr>
              <w:t>texto,  la trama , explican el efecto del texto a partir de su experiencia y de los contextos en que se</w:t>
            </w:r>
            <w:r w:rsidRPr="00D4660C">
              <w:rPr>
                <w:rFonts w:ascii="Calibri" w:eastAsia="Calibri" w:hAnsi="Calibri" w:cs="Calibri"/>
                <w:spacing w:val="-10"/>
                <w:sz w:val="18"/>
                <w:lang w:val="es-ES" w:eastAsia="es-ES" w:bidi="es-ES"/>
              </w:rPr>
              <w:t xml:space="preserve"> </w:t>
            </w:r>
            <w:r w:rsidRPr="00D4660C">
              <w:rPr>
                <w:rFonts w:ascii="Calibri" w:eastAsia="Calibri" w:hAnsi="Calibri" w:cs="Calibri"/>
                <w:sz w:val="18"/>
                <w:lang w:val="es-ES" w:eastAsia="es-ES" w:bidi="es-ES"/>
              </w:rPr>
              <w:t>desenvuelve, comparan textos entre sí para sistematizar características</w:t>
            </w:r>
            <w:r w:rsidRPr="00D4660C">
              <w:rPr>
                <w:rFonts w:ascii="Calibri" w:eastAsia="Calibri" w:hAnsi="Calibri" w:cs="Calibri"/>
                <w:spacing w:val="9"/>
                <w:sz w:val="18"/>
                <w:lang w:val="es-ES" w:eastAsia="es-ES" w:bidi="es-ES"/>
              </w:rPr>
              <w:t xml:space="preserve"> </w:t>
            </w:r>
            <w:r w:rsidRPr="00D4660C">
              <w:rPr>
                <w:rFonts w:ascii="Calibri" w:eastAsia="Calibri" w:hAnsi="Calibri" w:cs="Calibri"/>
                <w:sz w:val="18"/>
                <w:lang w:val="es-ES" w:eastAsia="es-ES" w:bidi="es-ES"/>
              </w:rPr>
              <w:t>comunes</w:t>
            </w:r>
            <w:r w:rsidRPr="00D4660C">
              <w:rPr>
                <w:rFonts w:ascii="Calibri" w:eastAsia="Calibri" w:hAnsi="Calibri" w:cs="Calibri"/>
                <w:spacing w:val="8"/>
                <w:sz w:val="18"/>
                <w:lang w:val="es-ES" w:eastAsia="es-ES" w:bidi="es-ES"/>
              </w:rPr>
              <w:t xml:space="preserve"> </w:t>
            </w:r>
            <w:r w:rsidRPr="00D4660C">
              <w:rPr>
                <w:rFonts w:ascii="Calibri" w:eastAsia="Calibri" w:hAnsi="Calibri" w:cs="Calibri"/>
                <w:sz w:val="18"/>
                <w:lang w:val="es-ES" w:eastAsia="es-ES" w:bidi="es-ES"/>
              </w:rPr>
              <w:t>de</w:t>
            </w:r>
            <w:r w:rsidRPr="00D4660C">
              <w:rPr>
                <w:rFonts w:ascii="Calibri" w:eastAsia="Calibri" w:hAnsi="Calibri" w:cs="Calibri"/>
                <w:spacing w:val="11"/>
                <w:sz w:val="18"/>
                <w:lang w:val="es-ES" w:eastAsia="es-ES" w:bidi="es-ES"/>
              </w:rPr>
              <w:t xml:space="preserve"> </w:t>
            </w:r>
            <w:r w:rsidRPr="00D4660C">
              <w:rPr>
                <w:rFonts w:ascii="Calibri" w:eastAsia="Calibri" w:hAnsi="Calibri" w:cs="Calibri"/>
                <w:sz w:val="18"/>
                <w:lang w:val="es-ES" w:eastAsia="es-ES" w:bidi="es-ES"/>
              </w:rPr>
              <w:t>tipos</w:t>
            </w:r>
            <w:r w:rsidRPr="00D4660C">
              <w:rPr>
                <w:rFonts w:ascii="Calibri" w:eastAsia="Calibri" w:hAnsi="Calibri" w:cs="Calibri"/>
                <w:spacing w:val="8"/>
                <w:sz w:val="18"/>
                <w:lang w:val="es-ES" w:eastAsia="es-ES" w:bidi="es-ES"/>
              </w:rPr>
              <w:t xml:space="preserve"> </w:t>
            </w:r>
            <w:r w:rsidRPr="00D4660C">
              <w:rPr>
                <w:rFonts w:ascii="Calibri" w:eastAsia="Calibri" w:hAnsi="Calibri" w:cs="Calibri"/>
                <w:sz w:val="18"/>
                <w:lang w:val="es-ES" w:eastAsia="es-ES" w:bidi="es-ES"/>
              </w:rPr>
              <w:t>textuales</w:t>
            </w:r>
            <w:r w:rsidRPr="00D4660C">
              <w:rPr>
                <w:rFonts w:ascii="Calibri" w:eastAsia="Calibri" w:hAnsi="Calibri" w:cs="Calibri"/>
                <w:spacing w:val="9"/>
                <w:sz w:val="18"/>
                <w:lang w:val="es-ES" w:eastAsia="es-ES" w:bidi="es-ES"/>
              </w:rPr>
              <w:t xml:space="preserve"> </w:t>
            </w:r>
            <w:r w:rsidRPr="00D4660C">
              <w:rPr>
                <w:rFonts w:ascii="Calibri" w:eastAsia="Calibri" w:hAnsi="Calibri" w:cs="Calibri"/>
                <w:sz w:val="18"/>
                <w:lang w:val="es-ES" w:eastAsia="es-ES" w:bidi="es-ES"/>
              </w:rPr>
              <w:t>y</w:t>
            </w:r>
            <w:r w:rsidRPr="00D4660C">
              <w:rPr>
                <w:rFonts w:ascii="Calibri" w:eastAsia="Calibri" w:hAnsi="Calibri" w:cs="Calibri"/>
                <w:spacing w:val="10"/>
                <w:sz w:val="18"/>
                <w:lang w:val="es-ES" w:eastAsia="es-ES" w:bidi="es-ES"/>
              </w:rPr>
              <w:t xml:space="preserve"> </w:t>
            </w:r>
            <w:r w:rsidRPr="00D4660C">
              <w:rPr>
                <w:rFonts w:ascii="Calibri" w:eastAsia="Calibri" w:hAnsi="Calibri" w:cs="Calibri"/>
                <w:sz w:val="18"/>
                <w:lang w:val="es-ES" w:eastAsia="es-ES" w:bidi="es-ES"/>
              </w:rPr>
              <w:t>géneros discursivos.</w:t>
            </w:r>
          </w:p>
          <w:p w14:paraId="37A70C62" w14:textId="77777777" w:rsidR="00D4660C" w:rsidRPr="00D4660C" w:rsidRDefault="00D4660C" w:rsidP="00D4660C">
            <w:pPr>
              <w:widowControl w:val="0"/>
              <w:tabs>
                <w:tab w:val="left" w:pos="466"/>
              </w:tabs>
              <w:autoSpaceDE w:val="0"/>
              <w:autoSpaceDN w:val="0"/>
              <w:spacing w:before="1"/>
              <w:ind w:left="147" w:right="99"/>
              <w:jc w:val="both"/>
              <w:rPr>
                <w:rFonts w:ascii="Calibri" w:eastAsia="Calibri" w:hAnsi="Calibri" w:cs="Calibri"/>
                <w:b/>
                <w:sz w:val="18"/>
                <w:lang w:val="es-ES" w:eastAsia="es-ES" w:bidi="es-ES"/>
              </w:rPr>
            </w:pPr>
          </w:p>
        </w:tc>
        <w:tc>
          <w:tcPr>
            <w:tcW w:w="4111" w:type="dxa"/>
          </w:tcPr>
          <w:p w14:paraId="1E92E658"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9" w:hanging="142"/>
              <w:jc w:val="both"/>
              <w:rPr>
                <w:rFonts w:ascii="Calibri" w:eastAsia="Calibri" w:hAnsi="Calibri" w:cs="Calibri"/>
                <w:sz w:val="18"/>
                <w:lang w:val="es-ES" w:eastAsia="es-ES" w:bidi="es-ES"/>
              </w:rPr>
            </w:pPr>
            <w:r w:rsidRPr="00D4660C">
              <w:rPr>
                <w:rFonts w:ascii="Calibri" w:eastAsia="Calibri" w:hAnsi="Calibri" w:cs="Calibri"/>
                <w:sz w:val="18"/>
                <w:szCs w:val="18"/>
                <w:lang w:val="es-ES" w:eastAsia="es-ES" w:bidi="es-ES"/>
              </w:rPr>
              <w:t xml:space="preserve">Obtiene información explícita, </w:t>
            </w:r>
            <w:r w:rsidRPr="00D4660C">
              <w:rPr>
                <w:rFonts w:ascii="Calibri" w:eastAsia="Calibri" w:hAnsi="Calibri" w:cs="Calibri"/>
                <w:sz w:val="18"/>
                <w:lang w:val="es-ES" w:eastAsia="es-ES" w:bidi="es-ES"/>
              </w:rPr>
              <w:t>relevante y complementaria, infiere información deduciendo las características de los personajes, interpreta el sentido del texto, explica puntos de vista de lo que sabe, opina y reflexiona los textos comparándolos mediante una lectura intertextual, asimismo en diversos tipos de texto observan la estructura compleja y vocabulario</w:t>
            </w:r>
            <w:r w:rsidRPr="00D4660C">
              <w:rPr>
                <w:rFonts w:ascii="Calibri" w:eastAsia="Calibri" w:hAnsi="Calibri" w:cs="Calibri"/>
                <w:spacing w:val="-1"/>
                <w:sz w:val="18"/>
                <w:lang w:val="es-ES" w:eastAsia="es-ES" w:bidi="es-ES"/>
              </w:rPr>
              <w:t xml:space="preserve"> </w:t>
            </w:r>
            <w:r w:rsidRPr="00D4660C">
              <w:rPr>
                <w:rFonts w:ascii="Calibri" w:eastAsia="Calibri" w:hAnsi="Calibri" w:cs="Calibri"/>
                <w:sz w:val="18"/>
                <w:lang w:val="es-ES" w:eastAsia="es-ES" w:bidi="es-ES"/>
              </w:rPr>
              <w:t>variado, las diversas relaciones lógicas y jerárquicas a partir de información contrapuesta del texto, o mediante una lectura intertextual; clasifican y sintetizan dicha información, elabora conclusiones sobre el</w:t>
            </w:r>
            <w:r w:rsidRPr="00D4660C">
              <w:rPr>
                <w:rFonts w:ascii="Calibri" w:eastAsia="Calibri" w:hAnsi="Calibri" w:cs="Calibri"/>
                <w:spacing w:val="-3"/>
                <w:sz w:val="18"/>
                <w:lang w:val="es-ES" w:eastAsia="es-ES" w:bidi="es-ES"/>
              </w:rPr>
              <w:t xml:space="preserve"> </w:t>
            </w:r>
            <w:r w:rsidRPr="00D4660C">
              <w:rPr>
                <w:rFonts w:ascii="Calibri" w:eastAsia="Calibri" w:hAnsi="Calibri" w:cs="Calibri"/>
                <w:sz w:val="18"/>
                <w:lang w:val="es-ES" w:eastAsia="es-ES" w:bidi="es-ES"/>
              </w:rPr>
              <w:t>texto, la trama en relación al sentido global del texto, vinculándolo con su experiencia, sus conocimientos y otros textos</w:t>
            </w:r>
            <w:r w:rsidRPr="00D4660C">
              <w:rPr>
                <w:rFonts w:ascii="Calibri" w:eastAsia="Calibri" w:hAnsi="Calibri" w:cs="Calibri"/>
                <w:spacing w:val="-12"/>
                <w:sz w:val="18"/>
                <w:lang w:val="es-ES" w:eastAsia="es-ES" w:bidi="es-ES"/>
              </w:rPr>
              <w:t xml:space="preserve"> </w:t>
            </w:r>
            <w:r w:rsidRPr="00D4660C">
              <w:rPr>
                <w:rFonts w:ascii="Calibri" w:eastAsia="Calibri" w:hAnsi="Calibri" w:cs="Calibri"/>
                <w:sz w:val="18"/>
                <w:lang w:val="es-ES" w:eastAsia="es-ES" w:bidi="es-ES"/>
              </w:rPr>
              <w:t>leídos, así mismo emplea recursos textuales, explica el efecto del texto en los lectores a partir de su experiencia y de los contextos en que se</w:t>
            </w:r>
            <w:r w:rsidRPr="00D4660C">
              <w:rPr>
                <w:rFonts w:ascii="Calibri" w:eastAsia="Calibri" w:hAnsi="Calibri" w:cs="Calibri"/>
                <w:spacing w:val="-10"/>
                <w:sz w:val="18"/>
                <w:lang w:val="es-ES" w:eastAsia="es-ES" w:bidi="es-ES"/>
              </w:rPr>
              <w:t xml:space="preserve"> </w:t>
            </w:r>
            <w:r w:rsidRPr="00D4660C">
              <w:rPr>
                <w:rFonts w:ascii="Calibri" w:eastAsia="Calibri" w:hAnsi="Calibri" w:cs="Calibri"/>
                <w:sz w:val="18"/>
                <w:lang w:val="es-ES" w:eastAsia="es-ES" w:bidi="es-ES"/>
              </w:rPr>
              <w:t>desenvuelve. comparando textos entre sí para sistematizar características</w:t>
            </w:r>
            <w:r w:rsidRPr="00D4660C">
              <w:rPr>
                <w:rFonts w:ascii="Calibri" w:eastAsia="Calibri" w:hAnsi="Calibri" w:cs="Calibri"/>
                <w:spacing w:val="9"/>
                <w:sz w:val="18"/>
                <w:lang w:val="es-ES" w:eastAsia="es-ES" w:bidi="es-ES"/>
              </w:rPr>
              <w:t xml:space="preserve"> </w:t>
            </w:r>
            <w:r w:rsidRPr="00D4660C">
              <w:rPr>
                <w:rFonts w:ascii="Calibri" w:eastAsia="Calibri" w:hAnsi="Calibri" w:cs="Calibri"/>
                <w:sz w:val="18"/>
                <w:lang w:val="es-ES" w:eastAsia="es-ES" w:bidi="es-ES"/>
              </w:rPr>
              <w:t>comunes</w:t>
            </w:r>
            <w:r w:rsidRPr="00D4660C">
              <w:rPr>
                <w:rFonts w:ascii="Calibri" w:eastAsia="Calibri" w:hAnsi="Calibri" w:cs="Calibri"/>
                <w:spacing w:val="8"/>
                <w:sz w:val="18"/>
                <w:lang w:val="es-ES" w:eastAsia="es-ES" w:bidi="es-ES"/>
              </w:rPr>
              <w:t xml:space="preserve"> </w:t>
            </w:r>
            <w:r w:rsidRPr="00D4660C">
              <w:rPr>
                <w:rFonts w:ascii="Calibri" w:eastAsia="Calibri" w:hAnsi="Calibri" w:cs="Calibri"/>
                <w:sz w:val="18"/>
                <w:lang w:val="es-ES" w:eastAsia="es-ES" w:bidi="es-ES"/>
              </w:rPr>
              <w:t>de</w:t>
            </w:r>
            <w:r w:rsidRPr="00D4660C">
              <w:rPr>
                <w:rFonts w:ascii="Calibri" w:eastAsia="Calibri" w:hAnsi="Calibri" w:cs="Calibri"/>
                <w:spacing w:val="11"/>
                <w:sz w:val="18"/>
                <w:lang w:val="es-ES" w:eastAsia="es-ES" w:bidi="es-ES"/>
              </w:rPr>
              <w:t xml:space="preserve"> </w:t>
            </w:r>
            <w:r w:rsidRPr="00D4660C">
              <w:rPr>
                <w:rFonts w:ascii="Calibri" w:eastAsia="Calibri" w:hAnsi="Calibri" w:cs="Calibri"/>
                <w:sz w:val="18"/>
                <w:lang w:val="es-ES" w:eastAsia="es-ES" w:bidi="es-ES"/>
              </w:rPr>
              <w:t>tipos</w:t>
            </w:r>
            <w:r w:rsidRPr="00D4660C">
              <w:rPr>
                <w:rFonts w:ascii="Calibri" w:eastAsia="Calibri" w:hAnsi="Calibri" w:cs="Calibri"/>
                <w:spacing w:val="8"/>
                <w:sz w:val="18"/>
                <w:lang w:val="es-ES" w:eastAsia="es-ES" w:bidi="es-ES"/>
              </w:rPr>
              <w:t xml:space="preserve"> </w:t>
            </w:r>
            <w:r w:rsidRPr="00D4660C">
              <w:rPr>
                <w:rFonts w:ascii="Calibri" w:eastAsia="Calibri" w:hAnsi="Calibri" w:cs="Calibri"/>
                <w:sz w:val="18"/>
                <w:lang w:val="es-ES" w:eastAsia="es-ES" w:bidi="es-ES"/>
              </w:rPr>
              <w:t>textuales</w:t>
            </w:r>
            <w:r w:rsidRPr="00D4660C">
              <w:rPr>
                <w:rFonts w:ascii="Calibri" w:eastAsia="Calibri" w:hAnsi="Calibri" w:cs="Calibri"/>
                <w:spacing w:val="9"/>
                <w:sz w:val="18"/>
                <w:lang w:val="es-ES" w:eastAsia="es-ES" w:bidi="es-ES"/>
              </w:rPr>
              <w:t xml:space="preserve"> </w:t>
            </w:r>
            <w:r w:rsidRPr="00D4660C">
              <w:rPr>
                <w:rFonts w:ascii="Calibri" w:eastAsia="Calibri" w:hAnsi="Calibri" w:cs="Calibri"/>
                <w:sz w:val="18"/>
                <w:lang w:val="es-ES" w:eastAsia="es-ES" w:bidi="es-ES"/>
              </w:rPr>
              <w:t>y</w:t>
            </w:r>
            <w:r w:rsidRPr="00D4660C">
              <w:rPr>
                <w:rFonts w:ascii="Calibri" w:eastAsia="Calibri" w:hAnsi="Calibri" w:cs="Calibri"/>
                <w:spacing w:val="10"/>
                <w:sz w:val="18"/>
                <w:lang w:val="es-ES" w:eastAsia="es-ES" w:bidi="es-ES"/>
              </w:rPr>
              <w:t xml:space="preserve"> </w:t>
            </w:r>
            <w:r w:rsidRPr="00D4660C">
              <w:rPr>
                <w:rFonts w:ascii="Calibri" w:eastAsia="Calibri" w:hAnsi="Calibri" w:cs="Calibri"/>
                <w:sz w:val="18"/>
                <w:lang w:val="es-ES" w:eastAsia="es-ES" w:bidi="es-ES"/>
              </w:rPr>
              <w:t>géneros discursivos.</w:t>
            </w:r>
          </w:p>
          <w:p w14:paraId="049B702D" w14:textId="77777777" w:rsidR="00D4660C" w:rsidRPr="00D4660C" w:rsidRDefault="00D4660C" w:rsidP="00D4660C">
            <w:pPr>
              <w:jc w:val="both"/>
              <w:rPr>
                <w:rFonts w:ascii="Calibri" w:eastAsia="Calibri" w:hAnsi="Calibri" w:cs="Times New Roman"/>
                <w:sz w:val="18"/>
                <w:szCs w:val="18"/>
              </w:rPr>
            </w:pPr>
          </w:p>
        </w:tc>
      </w:tr>
    </w:tbl>
    <w:p w14:paraId="4202C13E" w14:textId="77777777" w:rsidR="00D4660C" w:rsidRPr="00D4660C" w:rsidRDefault="00D4660C" w:rsidP="00D4660C">
      <w:pPr>
        <w:rPr>
          <w:rFonts w:ascii="Calibri" w:eastAsia="Calibri" w:hAnsi="Calibri" w:cs="Times New Roman"/>
          <w:b/>
          <w:lang w:val="es-PE"/>
        </w:rPr>
      </w:pPr>
    </w:p>
    <w:tbl>
      <w:tblPr>
        <w:tblStyle w:val="Tablaconcuadrcula"/>
        <w:tblW w:w="15593" w:type="dxa"/>
        <w:tblInd w:w="-147" w:type="dxa"/>
        <w:tblLook w:val="04A0" w:firstRow="1" w:lastRow="0" w:firstColumn="1" w:lastColumn="0" w:noHBand="0" w:noVBand="1"/>
      </w:tblPr>
      <w:tblGrid>
        <w:gridCol w:w="3686"/>
        <w:gridCol w:w="3686"/>
        <w:gridCol w:w="4110"/>
        <w:gridCol w:w="4111"/>
      </w:tblGrid>
      <w:tr w:rsidR="00D4660C" w:rsidRPr="00365599" w14:paraId="14727D80" w14:textId="77777777" w:rsidTr="00D4660C">
        <w:tc>
          <w:tcPr>
            <w:tcW w:w="15593" w:type="dxa"/>
            <w:gridSpan w:val="4"/>
            <w:shd w:val="clear" w:color="auto" w:fill="B8CCE4"/>
          </w:tcPr>
          <w:p w14:paraId="7EBC2F60" w14:textId="77777777" w:rsidR="00D4660C" w:rsidRPr="00D4660C" w:rsidRDefault="00D4660C" w:rsidP="00D4660C">
            <w:pPr>
              <w:rPr>
                <w:rFonts w:ascii="Calibri" w:eastAsia="Calibri" w:hAnsi="Calibri" w:cs="Times New Roman"/>
                <w:sz w:val="24"/>
              </w:rPr>
            </w:pPr>
            <w:r w:rsidRPr="00D4660C">
              <w:rPr>
                <w:rFonts w:ascii="Calibri" w:eastAsia="Calibri" w:hAnsi="Calibri" w:cs="Times New Roman"/>
              </w:rPr>
              <w:t>ESCRIBE DIVERSOS TIPOS DE TEXTOS</w:t>
            </w:r>
          </w:p>
        </w:tc>
      </w:tr>
      <w:tr w:rsidR="00D4660C" w:rsidRPr="00365599" w14:paraId="3C6F83FF" w14:textId="77777777" w:rsidTr="00D4660C">
        <w:tc>
          <w:tcPr>
            <w:tcW w:w="15593" w:type="dxa"/>
            <w:gridSpan w:val="4"/>
          </w:tcPr>
          <w:p w14:paraId="0745424A" w14:textId="77777777" w:rsidR="00D4660C" w:rsidRPr="00D4660C" w:rsidRDefault="00D4660C" w:rsidP="00D4660C">
            <w:pPr>
              <w:widowControl w:val="0"/>
              <w:numPr>
                <w:ilvl w:val="2"/>
                <w:numId w:val="1"/>
              </w:numPr>
              <w:tabs>
                <w:tab w:val="left" w:pos="3507"/>
              </w:tabs>
              <w:autoSpaceDE w:val="0"/>
              <w:autoSpaceDN w:val="0"/>
              <w:spacing w:after="160" w:line="259" w:lineRule="auto"/>
              <w:ind w:left="573" w:right="1394" w:hanging="284"/>
              <w:jc w:val="both"/>
              <w:rPr>
                <w:rFonts w:ascii="Calibri" w:eastAsia="Calibri" w:hAnsi="Calibri" w:cs="Times New Roman"/>
              </w:rPr>
            </w:pPr>
            <w:r w:rsidRPr="00D4660C">
              <w:rPr>
                <w:rFonts w:ascii="Calibri" w:eastAsia="Calibri" w:hAnsi="Calibri" w:cs="Times New Roman"/>
                <w:b/>
              </w:rPr>
              <w:t xml:space="preserve">Adecúa el texto a la situación comunicativa: </w:t>
            </w:r>
            <w:r w:rsidRPr="00D4660C">
              <w:rPr>
                <w:rFonts w:ascii="Calibri" w:eastAsia="Calibri" w:hAnsi="Calibri" w:cs="Times New Roman"/>
              </w:rPr>
              <w:t>El estudiante considera el propósito, destinatario, tipo de texto, género discursivo y registro que utilizará al escribir los textos, así como los contextos socioculturales que enmarcan la comunicación</w:t>
            </w:r>
            <w:r w:rsidRPr="00D4660C">
              <w:rPr>
                <w:rFonts w:ascii="Calibri" w:eastAsia="Calibri" w:hAnsi="Calibri" w:cs="Times New Roman"/>
                <w:spacing w:val="-5"/>
              </w:rPr>
              <w:t xml:space="preserve"> </w:t>
            </w:r>
            <w:r w:rsidRPr="00D4660C">
              <w:rPr>
                <w:rFonts w:ascii="Calibri" w:eastAsia="Calibri" w:hAnsi="Calibri" w:cs="Times New Roman"/>
              </w:rPr>
              <w:t>escrita.</w:t>
            </w:r>
          </w:p>
          <w:p w14:paraId="070CB97F" w14:textId="77777777" w:rsidR="00D4660C" w:rsidRPr="00D4660C" w:rsidRDefault="00D4660C" w:rsidP="00D4660C">
            <w:pPr>
              <w:widowControl w:val="0"/>
              <w:numPr>
                <w:ilvl w:val="2"/>
                <w:numId w:val="1"/>
              </w:numPr>
              <w:tabs>
                <w:tab w:val="left" w:pos="3507"/>
              </w:tabs>
              <w:autoSpaceDE w:val="0"/>
              <w:autoSpaceDN w:val="0"/>
              <w:spacing w:after="160" w:line="259" w:lineRule="auto"/>
              <w:ind w:left="573" w:right="1395" w:hanging="284"/>
              <w:jc w:val="both"/>
              <w:rPr>
                <w:rFonts w:ascii="Calibri" w:eastAsia="Calibri" w:hAnsi="Calibri" w:cs="Times New Roman"/>
              </w:rPr>
            </w:pPr>
            <w:r w:rsidRPr="00D4660C">
              <w:rPr>
                <w:rFonts w:ascii="Calibri" w:eastAsia="Calibri" w:hAnsi="Calibri" w:cs="Times New Roman"/>
                <w:b/>
              </w:rPr>
              <w:t xml:space="preserve">Organiza y desarrolla las ideas de forma coherente y cohesionada: </w:t>
            </w:r>
            <w:r w:rsidRPr="00D4660C">
              <w:rPr>
                <w:rFonts w:ascii="Calibri" w:eastAsia="Calibri" w:hAnsi="Calibri" w:cs="Times New Roman"/>
              </w:rPr>
              <w:t>El estudiante ordena lógicamente las ideas en torno a un tema, ampliándolas y complementándolas, estableciendo relaciones de cohesión entre ellas y utilizando un vocabulario</w:t>
            </w:r>
            <w:r w:rsidRPr="00D4660C">
              <w:rPr>
                <w:rFonts w:ascii="Calibri" w:eastAsia="Calibri" w:hAnsi="Calibri" w:cs="Times New Roman"/>
                <w:spacing w:val="-2"/>
              </w:rPr>
              <w:t xml:space="preserve"> </w:t>
            </w:r>
            <w:r w:rsidRPr="00D4660C">
              <w:rPr>
                <w:rFonts w:ascii="Calibri" w:eastAsia="Calibri" w:hAnsi="Calibri" w:cs="Times New Roman"/>
              </w:rPr>
              <w:t>pertinente.</w:t>
            </w:r>
          </w:p>
          <w:p w14:paraId="0E3501D9" w14:textId="77777777" w:rsidR="00D4660C" w:rsidRPr="00D4660C" w:rsidRDefault="00D4660C" w:rsidP="00D4660C">
            <w:pPr>
              <w:widowControl w:val="0"/>
              <w:numPr>
                <w:ilvl w:val="2"/>
                <w:numId w:val="1"/>
              </w:numPr>
              <w:tabs>
                <w:tab w:val="left" w:pos="3507"/>
              </w:tabs>
              <w:autoSpaceDE w:val="0"/>
              <w:autoSpaceDN w:val="0"/>
              <w:spacing w:after="160" w:line="259" w:lineRule="auto"/>
              <w:ind w:left="573" w:right="1392" w:hanging="284"/>
              <w:jc w:val="both"/>
              <w:rPr>
                <w:rFonts w:ascii="Calibri" w:eastAsia="Calibri" w:hAnsi="Calibri" w:cs="Times New Roman"/>
              </w:rPr>
            </w:pPr>
            <w:r w:rsidRPr="00D4660C">
              <w:rPr>
                <w:rFonts w:ascii="Calibri" w:eastAsia="Calibri" w:hAnsi="Calibri" w:cs="Times New Roman"/>
                <w:b/>
              </w:rPr>
              <w:t xml:space="preserve">Utiliza convenciones del lenguaje escrito de forma pertinente: </w:t>
            </w:r>
            <w:r w:rsidRPr="00D4660C">
              <w:rPr>
                <w:rFonts w:ascii="Calibri" w:eastAsia="Calibri" w:hAnsi="Calibri" w:cs="Times New Roman"/>
              </w:rPr>
              <w:t>El estudiante usa de forma apropiada recursos textuales para garantizar la claridad, el uso estético del lenguaje y el sentido del texto</w:t>
            </w:r>
            <w:r w:rsidRPr="00D4660C">
              <w:rPr>
                <w:rFonts w:ascii="Calibri" w:eastAsia="Calibri" w:hAnsi="Calibri" w:cs="Times New Roman"/>
                <w:spacing w:val="-14"/>
              </w:rPr>
              <w:t xml:space="preserve"> </w:t>
            </w:r>
            <w:r w:rsidRPr="00D4660C">
              <w:rPr>
                <w:rFonts w:ascii="Calibri" w:eastAsia="Calibri" w:hAnsi="Calibri" w:cs="Times New Roman"/>
              </w:rPr>
              <w:t>escrito.</w:t>
            </w:r>
          </w:p>
          <w:p w14:paraId="2294AAF7" w14:textId="77777777" w:rsidR="00D4660C" w:rsidRPr="00D4660C" w:rsidRDefault="00D4660C" w:rsidP="00D4660C">
            <w:pPr>
              <w:widowControl w:val="0"/>
              <w:numPr>
                <w:ilvl w:val="2"/>
                <w:numId w:val="1"/>
              </w:numPr>
              <w:tabs>
                <w:tab w:val="left" w:pos="3507"/>
              </w:tabs>
              <w:autoSpaceDE w:val="0"/>
              <w:autoSpaceDN w:val="0"/>
              <w:spacing w:after="160" w:line="259" w:lineRule="auto"/>
              <w:ind w:left="573" w:right="1396" w:hanging="284"/>
              <w:jc w:val="both"/>
              <w:rPr>
                <w:rFonts w:ascii="Calibri" w:eastAsia="Calibri" w:hAnsi="Calibri" w:cs="Times New Roman"/>
              </w:rPr>
            </w:pPr>
            <w:r w:rsidRPr="00D4660C">
              <w:rPr>
                <w:rFonts w:ascii="Calibri" w:eastAsia="Calibri" w:hAnsi="Calibri" w:cs="Times New Roman"/>
                <w:b/>
              </w:rPr>
              <w:t>Reflexiona</w:t>
            </w:r>
            <w:r w:rsidRPr="00D4660C">
              <w:rPr>
                <w:rFonts w:ascii="Calibri" w:eastAsia="Calibri" w:hAnsi="Calibri" w:cs="Times New Roman"/>
                <w:b/>
                <w:spacing w:val="-8"/>
              </w:rPr>
              <w:t xml:space="preserve"> </w:t>
            </w:r>
            <w:r w:rsidRPr="00D4660C">
              <w:rPr>
                <w:rFonts w:ascii="Calibri" w:eastAsia="Calibri" w:hAnsi="Calibri" w:cs="Times New Roman"/>
                <w:b/>
              </w:rPr>
              <w:t>y</w:t>
            </w:r>
            <w:r w:rsidRPr="00D4660C">
              <w:rPr>
                <w:rFonts w:ascii="Calibri" w:eastAsia="Calibri" w:hAnsi="Calibri" w:cs="Times New Roman"/>
                <w:b/>
                <w:spacing w:val="-8"/>
              </w:rPr>
              <w:t xml:space="preserve"> </w:t>
            </w:r>
            <w:r w:rsidRPr="00D4660C">
              <w:rPr>
                <w:rFonts w:ascii="Calibri" w:eastAsia="Calibri" w:hAnsi="Calibri" w:cs="Times New Roman"/>
                <w:b/>
              </w:rPr>
              <w:t>evalúa</w:t>
            </w:r>
            <w:r w:rsidRPr="00D4660C">
              <w:rPr>
                <w:rFonts w:ascii="Calibri" w:eastAsia="Calibri" w:hAnsi="Calibri" w:cs="Times New Roman"/>
                <w:b/>
                <w:spacing w:val="-10"/>
              </w:rPr>
              <w:t xml:space="preserve"> </w:t>
            </w:r>
            <w:r w:rsidRPr="00D4660C">
              <w:rPr>
                <w:rFonts w:ascii="Calibri" w:eastAsia="Calibri" w:hAnsi="Calibri" w:cs="Times New Roman"/>
                <w:b/>
              </w:rPr>
              <w:t>la</w:t>
            </w:r>
            <w:r w:rsidRPr="00D4660C">
              <w:rPr>
                <w:rFonts w:ascii="Calibri" w:eastAsia="Calibri" w:hAnsi="Calibri" w:cs="Times New Roman"/>
                <w:b/>
                <w:spacing w:val="-8"/>
              </w:rPr>
              <w:t xml:space="preserve"> </w:t>
            </w:r>
            <w:r w:rsidRPr="00D4660C">
              <w:rPr>
                <w:rFonts w:ascii="Calibri" w:eastAsia="Calibri" w:hAnsi="Calibri" w:cs="Times New Roman"/>
                <w:b/>
              </w:rPr>
              <w:t>forma,</w:t>
            </w:r>
            <w:r w:rsidRPr="00D4660C">
              <w:rPr>
                <w:rFonts w:ascii="Calibri" w:eastAsia="Calibri" w:hAnsi="Calibri" w:cs="Times New Roman"/>
                <w:b/>
                <w:spacing w:val="-7"/>
              </w:rPr>
              <w:t xml:space="preserve"> </w:t>
            </w:r>
            <w:r w:rsidRPr="00D4660C">
              <w:rPr>
                <w:rFonts w:ascii="Calibri" w:eastAsia="Calibri" w:hAnsi="Calibri" w:cs="Times New Roman"/>
                <w:b/>
              </w:rPr>
              <w:t>el</w:t>
            </w:r>
            <w:r w:rsidRPr="00D4660C">
              <w:rPr>
                <w:rFonts w:ascii="Calibri" w:eastAsia="Calibri" w:hAnsi="Calibri" w:cs="Times New Roman"/>
                <w:b/>
                <w:spacing w:val="-8"/>
              </w:rPr>
              <w:t xml:space="preserve"> </w:t>
            </w:r>
            <w:r w:rsidRPr="00D4660C">
              <w:rPr>
                <w:rFonts w:ascii="Calibri" w:eastAsia="Calibri" w:hAnsi="Calibri" w:cs="Times New Roman"/>
                <w:b/>
              </w:rPr>
              <w:t>contenido</w:t>
            </w:r>
            <w:r w:rsidRPr="00D4660C">
              <w:rPr>
                <w:rFonts w:ascii="Calibri" w:eastAsia="Calibri" w:hAnsi="Calibri" w:cs="Times New Roman"/>
                <w:b/>
                <w:spacing w:val="-10"/>
              </w:rPr>
              <w:t xml:space="preserve"> </w:t>
            </w:r>
            <w:r w:rsidRPr="00D4660C">
              <w:rPr>
                <w:rFonts w:ascii="Calibri" w:eastAsia="Calibri" w:hAnsi="Calibri" w:cs="Times New Roman"/>
                <w:b/>
              </w:rPr>
              <w:t>y</w:t>
            </w:r>
            <w:r w:rsidRPr="00D4660C">
              <w:rPr>
                <w:rFonts w:ascii="Calibri" w:eastAsia="Calibri" w:hAnsi="Calibri" w:cs="Times New Roman"/>
                <w:b/>
                <w:spacing w:val="-8"/>
              </w:rPr>
              <w:t xml:space="preserve"> </w:t>
            </w:r>
            <w:r w:rsidRPr="00D4660C">
              <w:rPr>
                <w:rFonts w:ascii="Calibri" w:eastAsia="Calibri" w:hAnsi="Calibri" w:cs="Times New Roman"/>
                <w:b/>
              </w:rPr>
              <w:t>contexto</w:t>
            </w:r>
            <w:r w:rsidRPr="00D4660C">
              <w:rPr>
                <w:rFonts w:ascii="Calibri" w:eastAsia="Calibri" w:hAnsi="Calibri" w:cs="Times New Roman"/>
                <w:b/>
                <w:spacing w:val="-8"/>
              </w:rPr>
              <w:t xml:space="preserve"> </w:t>
            </w:r>
            <w:r w:rsidRPr="00D4660C">
              <w:rPr>
                <w:rFonts w:ascii="Calibri" w:eastAsia="Calibri" w:hAnsi="Calibri" w:cs="Times New Roman"/>
                <w:b/>
              </w:rPr>
              <w:t>del</w:t>
            </w:r>
            <w:r w:rsidRPr="00D4660C">
              <w:rPr>
                <w:rFonts w:ascii="Calibri" w:eastAsia="Calibri" w:hAnsi="Calibri" w:cs="Times New Roman"/>
                <w:b/>
                <w:spacing w:val="-6"/>
              </w:rPr>
              <w:t xml:space="preserve"> </w:t>
            </w:r>
            <w:r w:rsidRPr="00D4660C">
              <w:rPr>
                <w:rFonts w:ascii="Calibri" w:eastAsia="Calibri" w:hAnsi="Calibri" w:cs="Times New Roman"/>
                <w:b/>
              </w:rPr>
              <w:t>texto</w:t>
            </w:r>
            <w:r w:rsidRPr="00D4660C">
              <w:rPr>
                <w:rFonts w:ascii="Calibri" w:eastAsia="Calibri" w:hAnsi="Calibri" w:cs="Times New Roman"/>
                <w:b/>
                <w:spacing w:val="-9"/>
              </w:rPr>
              <w:t xml:space="preserve"> </w:t>
            </w:r>
            <w:r w:rsidRPr="00D4660C">
              <w:rPr>
                <w:rFonts w:ascii="Calibri" w:eastAsia="Calibri" w:hAnsi="Calibri" w:cs="Times New Roman"/>
                <w:b/>
              </w:rPr>
              <w:t xml:space="preserve">escrito: </w:t>
            </w:r>
            <w:r w:rsidRPr="00D4660C">
              <w:rPr>
                <w:rFonts w:ascii="Calibri" w:eastAsia="Calibri" w:hAnsi="Calibri" w:cs="Times New Roman"/>
              </w:rPr>
              <w:t xml:space="preserve">El estudiante se distancia del texto que ha escrito para revisar de manera </w:t>
            </w:r>
            <w:r w:rsidRPr="00D4660C">
              <w:rPr>
                <w:rFonts w:ascii="Calibri" w:eastAsia="Calibri" w:hAnsi="Calibri" w:cs="Times New Roman"/>
              </w:rPr>
              <w:lastRenderedPageBreak/>
              <w:t>permanente el contenido, la coherencia, cohesión y adecuación a la situación comunicativa con la finalidad de mejorarlo. También implica analizar, comparar y contrastar</w:t>
            </w:r>
            <w:r w:rsidRPr="00D4660C">
              <w:rPr>
                <w:rFonts w:ascii="Calibri" w:eastAsia="Calibri" w:hAnsi="Calibri" w:cs="Times New Roman"/>
                <w:spacing w:val="-7"/>
              </w:rPr>
              <w:t xml:space="preserve"> </w:t>
            </w:r>
            <w:r w:rsidRPr="00D4660C">
              <w:rPr>
                <w:rFonts w:ascii="Calibri" w:eastAsia="Calibri" w:hAnsi="Calibri" w:cs="Times New Roman"/>
              </w:rPr>
              <w:t>las</w:t>
            </w:r>
            <w:r w:rsidRPr="00D4660C">
              <w:rPr>
                <w:rFonts w:ascii="Calibri" w:eastAsia="Calibri" w:hAnsi="Calibri" w:cs="Times New Roman"/>
                <w:spacing w:val="-6"/>
              </w:rPr>
              <w:t xml:space="preserve"> </w:t>
            </w:r>
            <w:r w:rsidRPr="00D4660C">
              <w:rPr>
                <w:rFonts w:ascii="Calibri" w:eastAsia="Calibri" w:hAnsi="Calibri" w:cs="Times New Roman"/>
              </w:rPr>
              <w:t>características</w:t>
            </w:r>
            <w:r w:rsidRPr="00D4660C">
              <w:rPr>
                <w:rFonts w:ascii="Calibri" w:eastAsia="Calibri" w:hAnsi="Calibri" w:cs="Times New Roman"/>
                <w:spacing w:val="-6"/>
              </w:rPr>
              <w:t xml:space="preserve"> </w:t>
            </w:r>
            <w:r w:rsidRPr="00D4660C">
              <w:rPr>
                <w:rFonts w:ascii="Calibri" w:eastAsia="Calibri" w:hAnsi="Calibri" w:cs="Times New Roman"/>
              </w:rPr>
              <w:t>de</w:t>
            </w:r>
            <w:r w:rsidRPr="00D4660C">
              <w:rPr>
                <w:rFonts w:ascii="Calibri" w:eastAsia="Calibri" w:hAnsi="Calibri" w:cs="Times New Roman"/>
                <w:spacing w:val="-6"/>
              </w:rPr>
              <w:t xml:space="preserve"> </w:t>
            </w:r>
            <w:r w:rsidRPr="00D4660C">
              <w:rPr>
                <w:rFonts w:ascii="Calibri" w:eastAsia="Calibri" w:hAnsi="Calibri" w:cs="Times New Roman"/>
              </w:rPr>
              <w:t>los</w:t>
            </w:r>
            <w:r w:rsidRPr="00D4660C">
              <w:rPr>
                <w:rFonts w:ascii="Calibri" w:eastAsia="Calibri" w:hAnsi="Calibri" w:cs="Times New Roman"/>
                <w:spacing w:val="-6"/>
              </w:rPr>
              <w:t xml:space="preserve"> </w:t>
            </w:r>
            <w:r w:rsidRPr="00D4660C">
              <w:rPr>
                <w:rFonts w:ascii="Calibri" w:eastAsia="Calibri" w:hAnsi="Calibri" w:cs="Times New Roman"/>
              </w:rPr>
              <w:t>usos</w:t>
            </w:r>
            <w:r w:rsidRPr="00D4660C">
              <w:rPr>
                <w:rFonts w:ascii="Calibri" w:eastAsia="Calibri" w:hAnsi="Calibri" w:cs="Times New Roman"/>
                <w:spacing w:val="-6"/>
              </w:rPr>
              <w:t xml:space="preserve"> </w:t>
            </w:r>
            <w:r w:rsidRPr="00D4660C">
              <w:rPr>
                <w:rFonts w:ascii="Calibri" w:eastAsia="Calibri" w:hAnsi="Calibri" w:cs="Times New Roman"/>
              </w:rPr>
              <w:t>del</w:t>
            </w:r>
            <w:r w:rsidRPr="00D4660C">
              <w:rPr>
                <w:rFonts w:ascii="Calibri" w:eastAsia="Calibri" w:hAnsi="Calibri" w:cs="Times New Roman"/>
                <w:spacing w:val="-6"/>
              </w:rPr>
              <w:t xml:space="preserve"> </w:t>
            </w:r>
            <w:r w:rsidRPr="00D4660C">
              <w:rPr>
                <w:rFonts w:ascii="Calibri" w:eastAsia="Calibri" w:hAnsi="Calibri" w:cs="Times New Roman"/>
              </w:rPr>
              <w:t>lenguaje</w:t>
            </w:r>
            <w:r w:rsidRPr="00D4660C">
              <w:rPr>
                <w:rFonts w:ascii="Calibri" w:eastAsia="Calibri" w:hAnsi="Calibri" w:cs="Times New Roman"/>
                <w:spacing w:val="-5"/>
              </w:rPr>
              <w:t xml:space="preserve"> </w:t>
            </w:r>
            <w:r w:rsidRPr="00D4660C">
              <w:rPr>
                <w:rFonts w:ascii="Calibri" w:eastAsia="Calibri" w:hAnsi="Calibri" w:cs="Times New Roman"/>
              </w:rPr>
              <w:t>escrito</w:t>
            </w:r>
            <w:r w:rsidRPr="00D4660C">
              <w:rPr>
                <w:rFonts w:ascii="Calibri" w:eastAsia="Calibri" w:hAnsi="Calibri" w:cs="Times New Roman"/>
                <w:spacing w:val="-8"/>
              </w:rPr>
              <w:t xml:space="preserve"> </w:t>
            </w:r>
            <w:r w:rsidRPr="00D4660C">
              <w:rPr>
                <w:rFonts w:ascii="Calibri" w:eastAsia="Calibri" w:hAnsi="Calibri" w:cs="Times New Roman"/>
              </w:rPr>
              <w:t>y</w:t>
            </w:r>
            <w:r w:rsidRPr="00D4660C">
              <w:rPr>
                <w:rFonts w:ascii="Calibri" w:eastAsia="Calibri" w:hAnsi="Calibri" w:cs="Times New Roman"/>
                <w:spacing w:val="-5"/>
              </w:rPr>
              <w:t xml:space="preserve"> </w:t>
            </w:r>
            <w:r w:rsidRPr="00D4660C">
              <w:rPr>
                <w:rFonts w:ascii="Calibri" w:eastAsia="Calibri" w:hAnsi="Calibri" w:cs="Times New Roman"/>
              </w:rPr>
              <w:t>sus</w:t>
            </w:r>
            <w:r w:rsidRPr="00D4660C">
              <w:rPr>
                <w:rFonts w:ascii="Calibri" w:eastAsia="Calibri" w:hAnsi="Calibri" w:cs="Times New Roman"/>
                <w:spacing w:val="-6"/>
              </w:rPr>
              <w:t xml:space="preserve"> </w:t>
            </w:r>
            <w:r w:rsidRPr="00D4660C">
              <w:rPr>
                <w:rFonts w:ascii="Calibri" w:eastAsia="Calibri" w:hAnsi="Calibri" w:cs="Times New Roman"/>
              </w:rPr>
              <w:t>posibilidades,</w:t>
            </w:r>
            <w:r w:rsidRPr="00D4660C">
              <w:rPr>
                <w:rFonts w:ascii="Calibri" w:eastAsia="Calibri" w:hAnsi="Calibri" w:cs="Times New Roman"/>
                <w:spacing w:val="-6"/>
              </w:rPr>
              <w:t xml:space="preserve"> </w:t>
            </w:r>
            <w:r w:rsidRPr="00D4660C">
              <w:rPr>
                <w:rFonts w:ascii="Calibri" w:eastAsia="Calibri" w:hAnsi="Calibri" w:cs="Times New Roman"/>
              </w:rPr>
              <w:t>así como su repercusión en otras personas o su relación con otros textos según el contexto sociocultural.</w:t>
            </w:r>
          </w:p>
        </w:tc>
      </w:tr>
      <w:tr w:rsidR="00D4660C" w:rsidRPr="00365599" w14:paraId="14FD68BF" w14:textId="77777777" w:rsidTr="00D4660C">
        <w:tc>
          <w:tcPr>
            <w:tcW w:w="15593" w:type="dxa"/>
            <w:gridSpan w:val="4"/>
          </w:tcPr>
          <w:p w14:paraId="1D27A54E" w14:textId="77777777" w:rsidR="00D4660C" w:rsidRPr="00D4660C" w:rsidRDefault="00D4660C" w:rsidP="00D4660C">
            <w:pPr>
              <w:widowControl w:val="0"/>
              <w:autoSpaceDE w:val="0"/>
              <w:autoSpaceDN w:val="0"/>
              <w:ind w:left="107" w:right="94"/>
              <w:jc w:val="both"/>
              <w:rPr>
                <w:rFonts w:ascii="Calibri" w:eastAsia="Calibri" w:hAnsi="Calibri" w:cs="Calibri"/>
                <w:sz w:val="20"/>
                <w:lang w:val="es-ES" w:eastAsia="es-ES" w:bidi="es-ES"/>
              </w:rPr>
            </w:pPr>
            <w:r w:rsidRPr="00D4660C">
              <w:rPr>
                <w:rFonts w:ascii="Calibri" w:eastAsia="Calibri" w:hAnsi="Calibri" w:cs="Calibri"/>
                <w:b/>
                <w:sz w:val="20"/>
                <w:szCs w:val="20"/>
                <w:lang w:val="es-ES" w:eastAsia="es-ES" w:bidi="es-ES"/>
              </w:rPr>
              <w:lastRenderedPageBreak/>
              <w:t>ESTANDAR DEL VI CICLO</w:t>
            </w:r>
            <w:r w:rsidRPr="00D4660C">
              <w:rPr>
                <w:rFonts w:ascii="Calibri" w:eastAsia="Calibri" w:hAnsi="Calibri" w:cs="Calibri"/>
                <w:b/>
                <w:sz w:val="24"/>
                <w:szCs w:val="20"/>
                <w:lang w:val="es-ES" w:eastAsia="es-ES" w:bidi="es-ES"/>
              </w:rPr>
              <w:t xml:space="preserve">: </w:t>
            </w:r>
            <w:r w:rsidRPr="00D4660C">
              <w:rPr>
                <w:rFonts w:ascii="Calibri" w:eastAsia="Calibri" w:hAnsi="Calibri" w:cs="Calibri"/>
                <w:sz w:val="20"/>
                <w:lang w:val="es-ES" w:eastAsia="es-ES" w:bidi="es-ES"/>
              </w:rPr>
              <w:t>Escribe diversos tipos de textos de forma reflexiva. Adecúa su texto al destinatario, propósito y el registro a partir de su experiencia previa y de fuentes de información complementarias. Organiza y desarrolla lógicamente las ideas en torno a un tema, y las estructura en párrafos y subtítulos de acuerdo a algunos géneros discursivos. Establece relaciones entre ideas a través del uso adecuado de varios tipos de conectores, referentes</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emplea</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vocabulario</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variado.</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Utiliza</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recursos</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ortográficos</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textuales</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para</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separar</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aclarar</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expresiones</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e</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ideas,</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así</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como</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diferenciar el</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significado</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las</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palabras</w:t>
            </w:r>
            <w:r w:rsidRPr="00D4660C">
              <w:rPr>
                <w:rFonts w:ascii="Calibri" w:eastAsia="Calibri" w:hAnsi="Calibri" w:cs="Calibri"/>
                <w:position w:val="5"/>
                <w:sz w:val="14"/>
                <w:lang w:val="es-ES" w:eastAsia="es-ES" w:bidi="es-ES"/>
              </w:rPr>
              <w:t>1</w:t>
            </w:r>
            <w:r w:rsidRPr="00D4660C">
              <w:rPr>
                <w:rFonts w:ascii="Calibri" w:eastAsia="Calibri" w:hAnsi="Calibri" w:cs="Calibri"/>
                <w:spacing w:val="-2"/>
                <w:position w:val="5"/>
                <w:sz w:val="14"/>
                <w:lang w:val="es-ES" w:eastAsia="es-ES" w:bidi="es-ES"/>
              </w:rPr>
              <w:t xml:space="preserve"> </w:t>
            </w:r>
            <w:r w:rsidRPr="00D4660C">
              <w:rPr>
                <w:rFonts w:ascii="Calibri" w:eastAsia="Calibri" w:hAnsi="Calibri" w:cs="Calibri"/>
                <w:sz w:val="20"/>
                <w:lang w:val="es-ES" w:eastAsia="es-ES" w:bidi="es-ES"/>
              </w:rPr>
              <w:t>con</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la</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intención</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darle</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claridad</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sentido</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a</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su</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texto.</w:t>
            </w:r>
            <w:r w:rsidRPr="00D4660C">
              <w:rPr>
                <w:rFonts w:ascii="Calibri" w:eastAsia="Calibri" w:hAnsi="Calibri" w:cs="Calibri"/>
                <w:spacing w:val="-2"/>
                <w:sz w:val="20"/>
                <w:lang w:val="es-ES" w:eastAsia="es-ES" w:bidi="es-ES"/>
              </w:rPr>
              <w:t xml:space="preserve"> </w:t>
            </w:r>
            <w:r w:rsidRPr="00D4660C">
              <w:rPr>
                <w:rFonts w:ascii="Calibri" w:eastAsia="Calibri" w:hAnsi="Calibri" w:cs="Calibri"/>
                <w:sz w:val="20"/>
                <w:lang w:val="es-ES" w:eastAsia="es-ES" w:bidi="es-ES"/>
              </w:rPr>
              <w:t>Reflexiona</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evalúa de</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manera</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permanente</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la</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coherencia</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y cohesión</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las</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ideas</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en</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el</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texto</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que</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escribe,</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así</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como</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el</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uso</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del</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lenguaje</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para</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argumentar,</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reforzar</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o</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sugerir</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sentidos</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producir</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diversos efectos en el lector según la situación comunicativa.</w:t>
            </w:r>
          </w:p>
        </w:tc>
      </w:tr>
      <w:tr w:rsidR="00D4660C" w:rsidRPr="00365599" w14:paraId="44B3BB1A" w14:textId="77777777" w:rsidTr="00D4660C">
        <w:tc>
          <w:tcPr>
            <w:tcW w:w="15593" w:type="dxa"/>
            <w:gridSpan w:val="4"/>
            <w:shd w:val="clear" w:color="auto" w:fill="B8CCE4"/>
          </w:tcPr>
          <w:p w14:paraId="58A81ED5"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TEMPORALIDAD DE LOS PROPÓSITOS DE APRENDIZAJE</w:t>
            </w:r>
          </w:p>
        </w:tc>
      </w:tr>
      <w:tr w:rsidR="00D4660C" w:rsidRPr="00D4660C" w14:paraId="762E0003" w14:textId="77777777" w:rsidTr="00D4660C">
        <w:tc>
          <w:tcPr>
            <w:tcW w:w="3686" w:type="dxa"/>
            <w:shd w:val="clear" w:color="auto" w:fill="B8CCE4"/>
          </w:tcPr>
          <w:p w14:paraId="3E1DB999"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 BIMESTRE</w:t>
            </w:r>
          </w:p>
        </w:tc>
        <w:tc>
          <w:tcPr>
            <w:tcW w:w="3686" w:type="dxa"/>
            <w:shd w:val="clear" w:color="auto" w:fill="B8CCE4"/>
          </w:tcPr>
          <w:p w14:paraId="156604AB"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 BIMESTRE</w:t>
            </w:r>
          </w:p>
        </w:tc>
        <w:tc>
          <w:tcPr>
            <w:tcW w:w="4110" w:type="dxa"/>
            <w:shd w:val="clear" w:color="auto" w:fill="B8CCE4"/>
          </w:tcPr>
          <w:p w14:paraId="05CDBEAF"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III BIMESTRE</w:t>
            </w:r>
          </w:p>
        </w:tc>
        <w:tc>
          <w:tcPr>
            <w:tcW w:w="4111" w:type="dxa"/>
            <w:shd w:val="clear" w:color="auto" w:fill="B8CCE4"/>
          </w:tcPr>
          <w:p w14:paraId="4118F9A5"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IV BIMESTRE</w:t>
            </w:r>
          </w:p>
        </w:tc>
      </w:tr>
      <w:tr w:rsidR="00D4660C" w:rsidRPr="00365599" w14:paraId="2C2C042F" w14:textId="77777777" w:rsidTr="00D4660C">
        <w:tc>
          <w:tcPr>
            <w:tcW w:w="3686" w:type="dxa"/>
          </w:tcPr>
          <w:p w14:paraId="5DC36175" w14:textId="77777777" w:rsidR="00D4660C" w:rsidRPr="00D4660C" w:rsidRDefault="00D4660C" w:rsidP="00D4660C">
            <w:pPr>
              <w:widowControl w:val="0"/>
              <w:numPr>
                <w:ilvl w:val="0"/>
                <w:numId w:val="1"/>
              </w:numPr>
              <w:tabs>
                <w:tab w:val="left" w:pos="468"/>
              </w:tabs>
              <w:autoSpaceDE w:val="0"/>
              <w:autoSpaceDN w:val="0"/>
              <w:spacing w:after="160" w:line="259" w:lineRule="auto"/>
              <w:ind w:left="289" w:right="99"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Escribe diversos tipos de textos, adecuándose al</w:t>
            </w:r>
            <w:r w:rsidRPr="00D4660C">
              <w:rPr>
                <w:rFonts w:ascii="Calibri" w:eastAsia="Calibri" w:hAnsi="Calibri" w:cs="Calibri"/>
                <w:spacing w:val="-30"/>
                <w:sz w:val="20"/>
                <w:lang w:val="es-ES" w:eastAsia="es-ES" w:bidi="es-ES"/>
              </w:rPr>
              <w:t xml:space="preserve"> </w:t>
            </w:r>
            <w:r w:rsidRPr="00D4660C">
              <w:rPr>
                <w:rFonts w:ascii="Calibri" w:eastAsia="Calibri" w:hAnsi="Calibri" w:cs="Calibri"/>
                <w:sz w:val="20"/>
                <w:lang w:val="es-ES" w:eastAsia="es-ES" w:bidi="es-ES"/>
              </w:rPr>
              <w:t>destinatario tipo textual y a algunas características del género discursivo, de acuerdo al propósito comunicativo, distinguiendo el registro formal e informal, seleccionando el formato y soporte, e incorporando un vocabulario pertinente que incluye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sinónimos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diversos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términos</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propios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los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campos del</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saber.</w:t>
            </w:r>
          </w:p>
          <w:p w14:paraId="2B7EB4C6" w14:textId="77777777" w:rsidR="00D4660C" w:rsidRPr="00D4660C" w:rsidRDefault="00D4660C" w:rsidP="00D4660C">
            <w:pPr>
              <w:widowControl w:val="0"/>
              <w:numPr>
                <w:ilvl w:val="0"/>
                <w:numId w:val="1"/>
              </w:numPr>
              <w:tabs>
                <w:tab w:val="left" w:pos="468"/>
              </w:tabs>
              <w:autoSpaceDE w:val="0"/>
              <w:autoSpaceDN w:val="0"/>
              <w:spacing w:before="1" w:after="160" w:line="259" w:lineRule="auto"/>
              <w:ind w:left="289" w:right="97"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 xml:space="preserve">Desarrolla sus ideas en torno a un tema de acuerdo al propósito comunicativo, ampliando la información de forma pertinente. Organiza y jerarquiza las ideas en párrafos y subtemas, estableciendo relaciones lógicas (en especial, de consecuencia, contraste y comparación) a través de algunos referentes </w:t>
            </w:r>
            <w:r w:rsidRPr="00D4660C">
              <w:rPr>
                <w:rFonts w:ascii="Calibri" w:eastAsia="Calibri" w:hAnsi="Calibri" w:cs="Calibri"/>
                <w:b/>
                <w:sz w:val="20"/>
                <w:lang w:val="es-ES" w:eastAsia="es-ES" w:bidi="es-ES"/>
              </w:rPr>
              <w:t>y conectores,</w:t>
            </w:r>
            <w:r w:rsidRPr="00D4660C">
              <w:rPr>
                <w:rFonts w:ascii="Calibri" w:eastAsia="Calibri" w:hAnsi="Calibri" w:cs="Calibri"/>
                <w:sz w:val="20"/>
                <w:lang w:val="es-ES" w:eastAsia="es-ES" w:bidi="es-ES"/>
              </w:rPr>
              <w:t xml:space="preserve"> y utilizando recursos gramaticales y ortográficos (como la </w:t>
            </w:r>
            <w:proofErr w:type="spellStart"/>
            <w:r w:rsidRPr="00D4660C">
              <w:rPr>
                <w:rFonts w:ascii="Calibri" w:eastAsia="Calibri" w:hAnsi="Calibri" w:cs="Calibri"/>
                <w:b/>
                <w:sz w:val="20"/>
                <w:lang w:val="es-ES" w:eastAsia="es-ES" w:bidi="es-ES"/>
              </w:rPr>
              <w:t>tildación</w:t>
            </w:r>
            <w:proofErr w:type="spellEnd"/>
            <w:r w:rsidRPr="00D4660C">
              <w:rPr>
                <w:rFonts w:ascii="Calibri" w:eastAsia="Calibri" w:hAnsi="Calibri" w:cs="Calibri"/>
                <w:b/>
                <w:sz w:val="20"/>
                <w:lang w:val="es-ES" w:eastAsia="es-ES" w:bidi="es-ES"/>
              </w:rPr>
              <w:t xml:space="preserve"> diacrítica</w:t>
            </w:r>
            <w:r w:rsidRPr="00D4660C">
              <w:rPr>
                <w:rFonts w:ascii="Calibri" w:eastAsia="Calibri" w:hAnsi="Calibri" w:cs="Calibri"/>
                <w:sz w:val="20"/>
                <w:lang w:val="es-ES" w:eastAsia="es-ES" w:bidi="es-ES"/>
              </w:rPr>
              <w:t>) que contribuyen al sentido de su</w:t>
            </w:r>
            <w:r w:rsidRPr="00D4660C">
              <w:rPr>
                <w:rFonts w:ascii="Calibri" w:eastAsia="Calibri" w:hAnsi="Calibri" w:cs="Calibri"/>
                <w:spacing w:val="-2"/>
                <w:sz w:val="20"/>
                <w:lang w:val="es-ES" w:eastAsia="es-ES" w:bidi="es-ES"/>
              </w:rPr>
              <w:t xml:space="preserve"> </w:t>
            </w:r>
            <w:r w:rsidRPr="00D4660C">
              <w:rPr>
                <w:rFonts w:ascii="Calibri" w:eastAsia="Calibri" w:hAnsi="Calibri" w:cs="Calibri"/>
                <w:sz w:val="20"/>
                <w:lang w:val="es-ES" w:eastAsia="es-ES" w:bidi="es-ES"/>
              </w:rPr>
              <w:t>texto.</w:t>
            </w:r>
          </w:p>
          <w:p w14:paraId="36E9DFA7" w14:textId="77777777" w:rsidR="00D4660C" w:rsidRPr="00D4660C" w:rsidRDefault="00D4660C" w:rsidP="00D4660C">
            <w:pPr>
              <w:widowControl w:val="0"/>
              <w:numPr>
                <w:ilvl w:val="0"/>
                <w:numId w:val="1"/>
              </w:numPr>
              <w:tabs>
                <w:tab w:val="left" w:pos="468"/>
              </w:tabs>
              <w:autoSpaceDE w:val="0"/>
              <w:autoSpaceDN w:val="0"/>
              <w:spacing w:after="160" w:line="259" w:lineRule="auto"/>
              <w:ind w:left="289" w:right="99"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Emplea</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recursos</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textuales</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figuras</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retóricas</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 xml:space="preserve">(comparaciones e </w:t>
            </w:r>
            <w:r w:rsidRPr="00D4660C">
              <w:rPr>
                <w:rFonts w:ascii="Calibri" w:eastAsia="Calibri" w:hAnsi="Calibri" w:cs="Calibri"/>
                <w:sz w:val="20"/>
                <w:lang w:val="es-ES" w:eastAsia="es-ES" w:bidi="es-ES"/>
              </w:rPr>
              <w:lastRenderedPageBreak/>
              <w:t>hipérboles, entre otras) con distintos propósitos, como aclarar ideas (ejemplificaciones), reforzar o sugerir sentidos en el texto, así como para caracterizar personas, personajes y escenarios, o para elaborar patrones rítmicos y versos libres, con el fin de producir efectos en el lector (como el entretenimiento o el</w:t>
            </w:r>
            <w:r w:rsidRPr="00D4660C">
              <w:rPr>
                <w:rFonts w:ascii="Calibri" w:eastAsia="Calibri" w:hAnsi="Calibri" w:cs="Calibri"/>
                <w:spacing w:val="-2"/>
                <w:sz w:val="20"/>
                <w:lang w:val="es-ES" w:eastAsia="es-ES" w:bidi="es-ES"/>
              </w:rPr>
              <w:t xml:space="preserve"> </w:t>
            </w:r>
            <w:r w:rsidRPr="00D4660C">
              <w:rPr>
                <w:rFonts w:ascii="Calibri" w:eastAsia="Calibri" w:hAnsi="Calibri" w:cs="Calibri"/>
                <w:sz w:val="20"/>
                <w:lang w:val="es-ES" w:eastAsia="es-ES" w:bidi="es-ES"/>
              </w:rPr>
              <w:t>suspenso).</w:t>
            </w:r>
          </w:p>
          <w:p w14:paraId="4535EDB2" w14:textId="77777777" w:rsidR="00D4660C" w:rsidRPr="00D4660C" w:rsidRDefault="00D4660C" w:rsidP="00D4660C">
            <w:pPr>
              <w:widowControl w:val="0"/>
              <w:numPr>
                <w:ilvl w:val="0"/>
                <w:numId w:val="1"/>
              </w:numPr>
              <w:tabs>
                <w:tab w:val="left" w:pos="468"/>
              </w:tabs>
              <w:autoSpaceDE w:val="0"/>
              <w:autoSpaceDN w:val="0"/>
              <w:spacing w:before="1" w:after="160" w:line="259" w:lineRule="auto"/>
              <w:ind w:left="289" w:right="98"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Reflexiona y evalúa de manera permanente el texto que escribe,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revisando</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si</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se</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adecúa</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a</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la</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situación</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comunicativa,</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si las ideas son coherentes entre sí o se presentan vacíos de información, así como el uso pertinente de conectores, referentes</w:t>
            </w:r>
            <w:r w:rsidRPr="00D4660C">
              <w:rPr>
                <w:rFonts w:ascii="Calibri" w:eastAsia="Calibri" w:hAnsi="Calibri" w:cs="Calibri"/>
                <w:spacing w:val="-14"/>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vocabulario,</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además</w:t>
            </w:r>
            <w:r w:rsidRPr="00D4660C">
              <w:rPr>
                <w:rFonts w:ascii="Calibri" w:eastAsia="Calibri" w:hAnsi="Calibri" w:cs="Calibri"/>
                <w:spacing w:val="-13"/>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13"/>
                <w:sz w:val="20"/>
                <w:lang w:val="es-ES" w:eastAsia="es-ES" w:bidi="es-ES"/>
              </w:rPr>
              <w:t xml:space="preserve"> </w:t>
            </w:r>
            <w:r w:rsidRPr="00D4660C">
              <w:rPr>
                <w:rFonts w:ascii="Calibri" w:eastAsia="Calibri" w:hAnsi="Calibri" w:cs="Calibri"/>
                <w:sz w:val="20"/>
                <w:lang w:val="es-ES" w:eastAsia="es-ES" w:bidi="es-ES"/>
              </w:rPr>
              <w:t>los</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recursos</w:t>
            </w:r>
            <w:r w:rsidRPr="00D4660C">
              <w:rPr>
                <w:rFonts w:ascii="Calibri" w:eastAsia="Calibri" w:hAnsi="Calibri" w:cs="Calibri"/>
                <w:spacing w:val="-14"/>
                <w:sz w:val="20"/>
                <w:lang w:val="es-ES" w:eastAsia="es-ES" w:bidi="es-ES"/>
              </w:rPr>
              <w:t xml:space="preserve"> </w:t>
            </w:r>
            <w:r w:rsidRPr="00D4660C">
              <w:rPr>
                <w:rFonts w:ascii="Calibri" w:eastAsia="Calibri" w:hAnsi="Calibri" w:cs="Calibri"/>
                <w:sz w:val="20"/>
                <w:lang w:val="es-ES" w:eastAsia="es-ES" w:bidi="es-ES"/>
              </w:rPr>
              <w:t>ortográficos empleados para mejorar y garantizar el sentido de su</w:t>
            </w:r>
            <w:r w:rsidRPr="00D4660C">
              <w:rPr>
                <w:rFonts w:ascii="Calibri" w:eastAsia="Calibri" w:hAnsi="Calibri" w:cs="Calibri"/>
                <w:spacing w:val="-17"/>
                <w:sz w:val="20"/>
                <w:lang w:val="es-ES" w:eastAsia="es-ES" w:bidi="es-ES"/>
              </w:rPr>
              <w:t xml:space="preserve"> </w:t>
            </w:r>
            <w:r w:rsidRPr="00D4660C">
              <w:rPr>
                <w:rFonts w:ascii="Calibri" w:eastAsia="Calibri" w:hAnsi="Calibri" w:cs="Calibri"/>
                <w:sz w:val="20"/>
                <w:lang w:val="es-ES" w:eastAsia="es-ES" w:bidi="es-ES"/>
              </w:rPr>
              <w:t>texto.</w:t>
            </w:r>
          </w:p>
          <w:p w14:paraId="40ECB24F" w14:textId="77777777" w:rsidR="00D4660C" w:rsidRPr="00D4660C" w:rsidRDefault="00D4660C" w:rsidP="00D4660C">
            <w:pPr>
              <w:numPr>
                <w:ilvl w:val="0"/>
                <w:numId w:val="1"/>
              </w:numPr>
              <w:spacing w:after="160" w:line="259" w:lineRule="auto"/>
              <w:ind w:left="289" w:hanging="142"/>
              <w:contextualSpacing/>
              <w:jc w:val="both"/>
              <w:rPr>
                <w:rFonts w:ascii="Calibri" w:eastAsia="Calibri" w:hAnsi="Calibri" w:cs="Times New Roman"/>
                <w:sz w:val="17"/>
                <w:szCs w:val="17"/>
              </w:rPr>
            </w:pPr>
            <w:r w:rsidRPr="00D4660C">
              <w:rPr>
                <w:rFonts w:ascii="Calibri" w:eastAsia="Calibri" w:hAnsi="Calibri" w:cs="Times New Roman"/>
                <w:sz w:val="20"/>
              </w:rPr>
              <w:t>Emite un juicio sobre el sentido de los recursos formales utilizados y el efecto de su texto en los lectores, sistematizando aspectos gramaticales y ortográficos, características de tipos textuales y géneros discursivos, así como otras convenciones vinculadas con el lenguaje</w:t>
            </w:r>
            <w:r w:rsidRPr="00D4660C">
              <w:rPr>
                <w:rFonts w:ascii="Calibri" w:eastAsia="Calibri" w:hAnsi="Calibri" w:cs="Times New Roman"/>
                <w:spacing w:val="-17"/>
                <w:sz w:val="20"/>
              </w:rPr>
              <w:t xml:space="preserve"> </w:t>
            </w:r>
            <w:r w:rsidRPr="00D4660C">
              <w:rPr>
                <w:rFonts w:ascii="Calibri" w:eastAsia="Calibri" w:hAnsi="Calibri" w:cs="Times New Roman"/>
                <w:sz w:val="20"/>
              </w:rPr>
              <w:t>escrito.</w:t>
            </w:r>
          </w:p>
        </w:tc>
        <w:tc>
          <w:tcPr>
            <w:tcW w:w="3686" w:type="dxa"/>
          </w:tcPr>
          <w:p w14:paraId="53816913" w14:textId="77777777" w:rsidR="00D4660C" w:rsidRPr="00D4660C" w:rsidRDefault="00D4660C" w:rsidP="00D4660C">
            <w:pPr>
              <w:widowControl w:val="0"/>
              <w:numPr>
                <w:ilvl w:val="0"/>
                <w:numId w:val="1"/>
              </w:numPr>
              <w:tabs>
                <w:tab w:val="left" w:pos="468"/>
              </w:tabs>
              <w:autoSpaceDE w:val="0"/>
              <w:autoSpaceDN w:val="0"/>
              <w:spacing w:after="160" w:line="259" w:lineRule="auto"/>
              <w:ind w:left="289" w:right="99"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lastRenderedPageBreak/>
              <w:t>Escribe diversos tipos de textos, adecuándose al</w:t>
            </w:r>
            <w:r w:rsidRPr="00D4660C">
              <w:rPr>
                <w:rFonts w:ascii="Calibri" w:eastAsia="Calibri" w:hAnsi="Calibri" w:cs="Calibri"/>
                <w:b/>
                <w:spacing w:val="-30"/>
                <w:sz w:val="20"/>
                <w:lang w:val="es-ES" w:eastAsia="es-ES" w:bidi="es-ES"/>
              </w:rPr>
              <w:t xml:space="preserve"> </w:t>
            </w:r>
            <w:r w:rsidRPr="00D4660C">
              <w:rPr>
                <w:rFonts w:ascii="Calibri" w:eastAsia="Calibri" w:hAnsi="Calibri" w:cs="Calibri"/>
                <w:b/>
                <w:sz w:val="20"/>
                <w:lang w:val="es-ES" w:eastAsia="es-ES" w:bidi="es-ES"/>
              </w:rPr>
              <w:t xml:space="preserve">destinatario tipo textual </w:t>
            </w:r>
            <w:r w:rsidRPr="00D4660C">
              <w:rPr>
                <w:rFonts w:ascii="Calibri" w:eastAsia="Calibri" w:hAnsi="Calibri" w:cs="Calibri"/>
                <w:sz w:val="20"/>
                <w:lang w:val="es-ES" w:eastAsia="es-ES" w:bidi="es-ES"/>
              </w:rPr>
              <w:t>y a algunas características del género discursivo, de acuerdo al propósito comunicativo, distinguiendo el registro formal e informal, seleccionando el formato y soporte, e incorporando un vocabulario pertinente que incluye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sinónimos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diversos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términos</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propios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los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campos del</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saber.</w:t>
            </w:r>
          </w:p>
          <w:p w14:paraId="26A8D8B8" w14:textId="77777777" w:rsidR="00D4660C" w:rsidRPr="00D4660C" w:rsidRDefault="00D4660C" w:rsidP="00D4660C">
            <w:pPr>
              <w:widowControl w:val="0"/>
              <w:numPr>
                <w:ilvl w:val="0"/>
                <w:numId w:val="1"/>
              </w:numPr>
              <w:tabs>
                <w:tab w:val="left" w:pos="468"/>
              </w:tabs>
              <w:autoSpaceDE w:val="0"/>
              <w:autoSpaceDN w:val="0"/>
              <w:spacing w:before="1" w:after="160" w:line="259" w:lineRule="auto"/>
              <w:ind w:left="289" w:right="97"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Desarrolla sus ideas en torno a un tema de acuerdo al propósito comunicativo</w:t>
            </w:r>
            <w:r w:rsidRPr="00D4660C">
              <w:rPr>
                <w:rFonts w:ascii="Calibri" w:eastAsia="Calibri" w:hAnsi="Calibri" w:cs="Calibri"/>
                <w:sz w:val="20"/>
                <w:lang w:val="es-ES" w:eastAsia="es-ES" w:bidi="es-ES"/>
              </w:rPr>
              <w:t xml:space="preserve">, ampliando la información de forma pertinente. Organiza y jerarquiza las ideas en párrafos y subtemas, estableciendo relaciones lógicas (en especial, de consecuencia, contraste y comparación) a través de algunos referentes y conectores, y utilizando recursos gramaticales y ortográficos (como la </w:t>
            </w:r>
            <w:proofErr w:type="spellStart"/>
            <w:r w:rsidRPr="00D4660C">
              <w:rPr>
                <w:rFonts w:ascii="Calibri" w:eastAsia="Calibri" w:hAnsi="Calibri" w:cs="Calibri"/>
                <w:sz w:val="20"/>
                <w:lang w:val="es-ES" w:eastAsia="es-ES" w:bidi="es-ES"/>
              </w:rPr>
              <w:t>tildación</w:t>
            </w:r>
            <w:proofErr w:type="spellEnd"/>
            <w:r w:rsidRPr="00D4660C">
              <w:rPr>
                <w:rFonts w:ascii="Calibri" w:eastAsia="Calibri" w:hAnsi="Calibri" w:cs="Calibri"/>
                <w:sz w:val="20"/>
                <w:lang w:val="es-ES" w:eastAsia="es-ES" w:bidi="es-ES"/>
              </w:rPr>
              <w:t xml:space="preserve"> diacrítica) que contribuyen al sentido de su</w:t>
            </w:r>
            <w:r w:rsidRPr="00D4660C">
              <w:rPr>
                <w:rFonts w:ascii="Calibri" w:eastAsia="Calibri" w:hAnsi="Calibri" w:cs="Calibri"/>
                <w:spacing w:val="-2"/>
                <w:sz w:val="20"/>
                <w:lang w:val="es-ES" w:eastAsia="es-ES" w:bidi="es-ES"/>
              </w:rPr>
              <w:t xml:space="preserve"> </w:t>
            </w:r>
            <w:r w:rsidRPr="00D4660C">
              <w:rPr>
                <w:rFonts w:ascii="Calibri" w:eastAsia="Calibri" w:hAnsi="Calibri" w:cs="Calibri"/>
                <w:sz w:val="20"/>
                <w:lang w:val="es-ES" w:eastAsia="es-ES" w:bidi="es-ES"/>
              </w:rPr>
              <w:t>texto.</w:t>
            </w:r>
          </w:p>
          <w:p w14:paraId="368EC404" w14:textId="77777777" w:rsidR="00D4660C" w:rsidRPr="00D4660C" w:rsidRDefault="00D4660C" w:rsidP="00D4660C">
            <w:pPr>
              <w:widowControl w:val="0"/>
              <w:numPr>
                <w:ilvl w:val="0"/>
                <w:numId w:val="1"/>
              </w:numPr>
              <w:tabs>
                <w:tab w:val="left" w:pos="468"/>
              </w:tabs>
              <w:autoSpaceDE w:val="0"/>
              <w:autoSpaceDN w:val="0"/>
              <w:spacing w:after="160" w:line="259" w:lineRule="auto"/>
              <w:ind w:left="289" w:right="99"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Emplea</w:t>
            </w:r>
            <w:r w:rsidRPr="00D4660C">
              <w:rPr>
                <w:rFonts w:ascii="Calibri" w:eastAsia="Calibri" w:hAnsi="Calibri" w:cs="Calibri"/>
                <w:b/>
                <w:spacing w:val="-10"/>
                <w:sz w:val="20"/>
                <w:lang w:val="es-ES" w:eastAsia="es-ES" w:bidi="es-ES"/>
              </w:rPr>
              <w:t xml:space="preserve"> </w:t>
            </w:r>
            <w:r w:rsidRPr="00D4660C">
              <w:rPr>
                <w:rFonts w:ascii="Calibri" w:eastAsia="Calibri" w:hAnsi="Calibri" w:cs="Calibri"/>
                <w:b/>
                <w:sz w:val="20"/>
                <w:lang w:val="es-ES" w:eastAsia="es-ES" w:bidi="es-ES"/>
              </w:rPr>
              <w:t>recursos</w:t>
            </w:r>
            <w:r w:rsidRPr="00D4660C">
              <w:rPr>
                <w:rFonts w:ascii="Calibri" w:eastAsia="Calibri" w:hAnsi="Calibri" w:cs="Calibri"/>
                <w:b/>
                <w:spacing w:val="-10"/>
                <w:sz w:val="20"/>
                <w:lang w:val="es-ES" w:eastAsia="es-ES" w:bidi="es-ES"/>
              </w:rPr>
              <w:t xml:space="preserve"> </w:t>
            </w:r>
            <w:r w:rsidRPr="00D4660C">
              <w:rPr>
                <w:rFonts w:ascii="Calibri" w:eastAsia="Calibri" w:hAnsi="Calibri" w:cs="Calibri"/>
                <w:b/>
                <w:sz w:val="20"/>
                <w:lang w:val="es-ES" w:eastAsia="es-ES" w:bidi="es-ES"/>
              </w:rPr>
              <w:t>textuales</w:t>
            </w:r>
            <w:r w:rsidRPr="00D4660C">
              <w:rPr>
                <w:rFonts w:ascii="Calibri" w:eastAsia="Calibri" w:hAnsi="Calibri" w:cs="Calibri"/>
                <w:b/>
                <w:spacing w:val="-10"/>
                <w:sz w:val="20"/>
                <w:lang w:val="es-ES" w:eastAsia="es-ES" w:bidi="es-ES"/>
              </w:rPr>
              <w:t xml:space="preserve"> </w:t>
            </w:r>
            <w:r w:rsidRPr="00D4660C">
              <w:rPr>
                <w:rFonts w:ascii="Calibri" w:eastAsia="Calibri" w:hAnsi="Calibri" w:cs="Calibri"/>
                <w:b/>
                <w:sz w:val="20"/>
                <w:lang w:val="es-ES" w:eastAsia="es-ES" w:bidi="es-ES"/>
              </w:rPr>
              <w:t>y</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figuras</w:t>
            </w:r>
            <w:r w:rsidRPr="00D4660C">
              <w:rPr>
                <w:rFonts w:ascii="Calibri" w:eastAsia="Calibri" w:hAnsi="Calibri" w:cs="Calibri"/>
                <w:b/>
                <w:spacing w:val="-10"/>
                <w:sz w:val="20"/>
                <w:lang w:val="es-ES" w:eastAsia="es-ES" w:bidi="es-ES"/>
              </w:rPr>
              <w:t xml:space="preserve"> </w:t>
            </w:r>
            <w:r w:rsidRPr="00D4660C">
              <w:rPr>
                <w:rFonts w:ascii="Calibri" w:eastAsia="Calibri" w:hAnsi="Calibri" w:cs="Calibri"/>
                <w:b/>
                <w:sz w:val="20"/>
                <w:lang w:val="es-ES" w:eastAsia="es-ES" w:bidi="es-ES"/>
              </w:rPr>
              <w:t>retóricas</w:t>
            </w:r>
            <w:r w:rsidRPr="00D4660C">
              <w:rPr>
                <w:rFonts w:ascii="Calibri" w:eastAsia="Calibri" w:hAnsi="Calibri" w:cs="Calibri"/>
                <w:b/>
                <w:spacing w:val="-8"/>
                <w:sz w:val="20"/>
                <w:lang w:val="es-ES" w:eastAsia="es-ES" w:bidi="es-ES"/>
              </w:rPr>
              <w:t xml:space="preserve"> </w:t>
            </w:r>
            <w:r w:rsidRPr="00D4660C">
              <w:rPr>
                <w:rFonts w:ascii="Calibri" w:eastAsia="Calibri" w:hAnsi="Calibri" w:cs="Calibri"/>
                <w:b/>
                <w:sz w:val="20"/>
                <w:lang w:val="es-ES" w:eastAsia="es-ES" w:bidi="es-ES"/>
              </w:rPr>
              <w:t xml:space="preserve">(comparaciones e </w:t>
            </w:r>
            <w:r w:rsidRPr="00D4660C">
              <w:rPr>
                <w:rFonts w:ascii="Calibri" w:eastAsia="Calibri" w:hAnsi="Calibri" w:cs="Calibri"/>
                <w:b/>
                <w:sz w:val="20"/>
                <w:lang w:val="es-ES" w:eastAsia="es-ES" w:bidi="es-ES"/>
              </w:rPr>
              <w:lastRenderedPageBreak/>
              <w:t>hipérboles, entre otras)</w:t>
            </w:r>
            <w:r w:rsidRPr="00D4660C">
              <w:rPr>
                <w:rFonts w:ascii="Calibri" w:eastAsia="Calibri" w:hAnsi="Calibri" w:cs="Calibri"/>
                <w:sz w:val="20"/>
                <w:lang w:val="es-ES" w:eastAsia="es-ES" w:bidi="es-ES"/>
              </w:rPr>
              <w:t xml:space="preserve"> con distintos propósitos, como aclarar ideas (ejemplificaciones), reforzar o sugerir sentidos en el texto, así como para caracterizar personas, personajes y escenarios, o para elaborar patrones rítmicos y versos libres, con el fin de producir efectos en el lector (como el entretenimiento o el</w:t>
            </w:r>
            <w:r w:rsidRPr="00D4660C">
              <w:rPr>
                <w:rFonts w:ascii="Calibri" w:eastAsia="Calibri" w:hAnsi="Calibri" w:cs="Calibri"/>
                <w:spacing w:val="-2"/>
                <w:sz w:val="20"/>
                <w:lang w:val="es-ES" w:eastAsia="es-ES" w:bidi="es-ES"/>
              </w:rPr>
              <w:t xml:space="preserve"> </w:t>
            </w:r>
            <w:r w:rsidRPr="00D4660C">
              <w:rPr>
                <w:rFonts w:ascii="Calibri" w:eastAsia="Calibri" w:hAnsi="Calibri" w:cs="Calibri"/>
                <w:sz w:val="20"/>
                <w:lang w:val="es-ES" w:eastAsia="es-ES" w:bidi="es-ES"/>
              </w:rPr>
              <w:t>suspenso).</w:t>
            </w:r>
          </w:p>
          <w:p w14:paraId="1E0297A2" w14:textId="77777777" w:rsidR="00D4660C" w:rsidRPr="00D4660C" w:rsidRDefault="00D4660C" w:rsidP="00D4660C">
            <w:pPr>
              <w:widowControl w:val="0"/>
              <w:numPr>
                <w:ilvl w:val="0"/>
                <w:numId w:val="1"/>
              </w:numPr>
              <w:tabs>
                <w:tab w:val="left" w:pos="468"/>
              </w:tabs>
              <w:autoSpaceDE w:val="0"/>
              <w:autoSpaceDN w:val="0"/>
              <w:spacing w:before="1" w:after="160" w:line="259" w:lineRule="auto"/>
              <w:ind w:left="289" w:right="98"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Reflexiona y evalúa de manera permanente el texto que escribe,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b/>
                <w:sz w:val="20"/>
                <w:lang w:val="es-ES" w:eastAsia="es-ES" w:bidi="es-ES"/>
              </w:rPr>
              <w:t>revisando</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si</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se</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adecúa</w:t>
            </w:r>
            <w:r w:rsidRPr="00D4660C">
              <w:rPr>
                <w:rFonts w:ascii="Calibri" w:eastAsia="Calibri" w:hAnsi="Calibri" w:cs="Calibri"/>
                <w:b/>
                <w:spacing w:val="-4"/>
                <w:sz w:val="20"/>
                <w:lang w:val="es-ES" w:eastAsia="es-ES" w:bidi="es-ES"/>
              </w:rPr>
              <w:t xml:space="preserve"> </w:t>
            </w:r>
            <w:r w:rsidRPr="00D4660C">
              <w:rPr>
                <w:rFonts w:ascii="Calibri" w:eastAsia="Calibri" w:hAnsi="Calibri" w:cs="Calibri"/>
                <w:b/>
                <w:sz w:val="20"/>
                <w:lang w:val="es-ES" w:eastAsia="es-ES" w:bidi="es-ES"/>
              </w:rPr>
              <w:t>a</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la</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situación</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comunicativa</w:t>
            </w:r>
            <w:r w:rsidRPr="00D4660C">
              <w:rPr>
                <w:rFonts w:ascii="Calibri" w:eastAsia="Calibri" w:hAnsi="Calibri" w:cs="Calibri"/>
                <w:sz w:val="20"/>
                <w:lang w:val="es-ES" w:eastAsia="es-ES" w:bidi="es-ES"/>
              </w:rPr>
              <w:t>,</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si las ideas son coherentes entre sí o se presentan vacíos de información, así como el uso pertinente de conectores, referentes</w:t>
            </w:r>
            <w:r w:rsidRPr="00D4660C">
              <w:rPr>
                <w:rFonts w:ascii="Calibri" w:eastAsia="Calibri" w:hAnsi="Calibri" w:cs="Calibri"/>
                <w:spacing w:val="-14"/>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vocabulario,</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además</w:t>
            </w:r>
            <w:r w:rsidRPr="00D4660C">
              <w:rPr>
                <w:rFonts w:ascii="Calibri" w:eastAsia="Calibri" w:hAnsi="Calibri" w:cs="Calibri"/>
                <w:spacing w:val="-13"/>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13"/>
                <w:sz w:val="20"/>
                <w:lang w:val="es-ES" w:eastAsia="es-ES" w:bidi="es-ES"/>
              </w:rPr>
              <w:t xml:space="preserve"> </w:t>
            </w:r>
            <w:r w:rsidRPr="00D4660C">
              <w:rPr>
                <w:rFonts w:ascii="Calibri" w:eastAsia="Calibri" w:hAnsi="Calibri" w:cs="Calibri"/>
                <w:sz w:val="20"/>
                <w:lang w:val="es-ES" w:eastAsia="es-ES" w:bidi="es-ES"/>
              </w:rPr>
              <w:t>los</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recursos</w:t>
            </w:r>
            <w:r w:rsidRPr="00D4660C">
              <w:rPr>
                <w:rFonts w:ascii="Calibri" w:eastAsia="Calibri" w:hAnsi="Calibri" w:cs="Calibri"/>
                <w:spacing w:val="-14"/>
                <w:sz w:val="20"/>
                <w:lang w:val="es-ES" w:eastAsia="es-ES" w:bidi="es-ES"/>
              </w:rPr>
              <w:t xml:space="preserve"> </w:t>
            </w:r>
            <w:r w:rsidRPr="00D4660C">
              <w:rPr>
                <w:rFonts w:ascii="Calibri" w:eastAsia="Calibri" w:hAnsi="Calibri" w:cs="Calibri"/>
                <w:sz w:val="20"/>
                <w:lang w:val="es-ES" w:eastAsia="es-ES" w:bidi="es-ES"/>
              </w:rPr>
              <w:t>ortográficos empleados para mejorar y garantizar el sentido de su</w:t>
            </w:r>
            <w:r w:rsidRPr="00D4660C">
              <w:rPr>
                <w:rFonts w:ascii="Calibri" w:eastAsia="Calibri" w:hAnsi="Calibri" w:cs="Calibri"/>
                <w:spacing w:val="-17"/>
                <w:sz w:val="20"/>
                <w:lang w:val="es-ES" w:eastAsia="es-ES" w:bidi="es-ES"/>
              </w:rPr>
              <w:t xml:space="preserve"> </w:t>
            </w:r>
            <w:r w:rsidRPr="00D4660C">
              <w:rPr>
                <w:rFonts w:ascii="Calibri" w:eastAsia="Calibri" w:hAnsi="Calibri" w:cs="Calibri"/>
                <w:sz w:val="20"/>
                <w:lang w:val="es-ES" w:eastAsia="es-ES" w:bidi="es-ES"/>
              </w:rPr>
              <w:t>texto.</w:t>
            </w:r>
          </w:p>
          <w:p w14:paraId="647FF4F2"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sz w:val="17"/>
                <w:szCs w:val="17"/>
              </w:rPr>
            </w:pPr>
            <w:r w:rsidRPr="00D4660C">
              <w:rPr>
                <w:rFonts w:ascii="Calibri" w:eastAsia="Calibri" w:hAnsi="Calibri" w:cs="Times New Roman"/>
                <w:b/>
                <w:sz w:val="20"/>
              </w:rPr>
              <w:t>Emite un juicio sobre el sentido de los recursos formales utilizados y el efecto de su texto en los lectores</w:t>
            </w:r>
            <w:r w:rsidRPr="00D4660C">
              <w:rPr>
                <w:rFonts w:ascii="Calibri" w:eastAsia="Calibri" w:hAnsi="Calibri" w:cs="Times New Roman"/>
                <w:sz w:val="20"/>
              </w:rPr>
              <w:t>, sistematizando aspectos gramaticales y ortográficos, características de tipos textuales y géneros discursivos, así como otras convenciones vinculadas con el lenguaje</w:t>
            </w:r>
            <w:r w:rsidRPr="00D4660C">
              <w:rPr>
                <w:rFonts w:ascii="Calibri" w:eastAsia="Calibri" w:hAnsi="Calibri" w:cs="Times New Roman"/>
                <w:spacing w:val="-17"/>
                <w:sz w:val="20"/>
              </w:rPr>
              <w:t xml:space="preserve"> </w:t>
            </w:r>
            <w:r w:rsidRPr="00D4660C">
              <w:rPr>
                <w:rFonts w:ascii="Calibri" w:eastAsia="Calibri" w:hAnsi="Calibri" w:cs="Times New Roman"/>
                <w:sz w:val="20"/>
              </w:rPr>
              <w:t>escrito.</w:t>
            </w:r>
          </w:p>
        </w:tc>
        <w:tc>
          <w:tcPr>
            <w:tcW w:w="4110" w:type="dxa"/>
          </w:tcPr>
          <w:p w14:paraId="1BE4D29D" w14:textId="77777777" w:rsidR="00D4660C" w:rsidRPr="00D4660C" w:rsidRDefault="00D4660C" w:rsidP="00D4660C">
            <w:pPr>
              <w:widowControl w:val="0"/>
              <w:numPr>
                <w:ilvl w:val="0"/>
                <w:numId w:val="1"/>
              </w:numPr>
              <w:tabs>
                <w:tab w:val="left" w:pos="468"/>
              </w:tabs>
              <w:autoSpaceDE w:val="0"/>
              <w:autoSpaceDN w:val="0"/>
              <w:spacing w:after="160" w:line="259" w:lineRule="auto"/>
              <w:ind w:left="289" w:right="99" w:hanging="142"/>
              <w:jc w:val="both"/>
              <w:rPr>
                <w:rFonts w:ascii="Calibri" w:eastAsia="Calibri" w:hAnsi="Calibri" w:cs="Calibri"/>
                <w:b/>
                <w:sz w:val="20"/>
                <w:lang w:val="es-ES" w:eastAsia="es-ES" w:bidi="es-ES"/>
              </w:rPr>
            </w:pPr>
            <w:r w:rsidRPr="00D4660C">
              <w:rPr>
                <w:rFonts w:ascii="Calibri" w:eastAsia="Calibri" w:hAnsi="Calibri" w:cs="Calibri"/>
                <w:b/>
                <w:sz w:val="20"/>
                <w:lang w:val="es-ES" w:eastAsia="es-ES" w:bidi="es-ES"/>
              </w:rPr>
              <w:lastRenderedPageBreak/>
              <w:t>Escribe diversos tipos de textos,</w:t>
            </w:r>
            <w:r w:rsidRPr="00D4660C">
              <w:rPr>
                <w:rFonts w:ascii="Calibri" w:eastAsia="Calibri" w:hAnsi="Calibri" w:cs="Calibri"/>
                <w:sz w:val="20"/>
                <w:lang w:val="es-ES" w:eastAsia="es-ES" w:bidi="es-ES"/>
              </w:rPr>
              <w:t xml:space="preserve"> adecuándose al</w:t>
            </w:r>
            <w:r w:rsidRPr="00D4660C">
              <w:rPr>
                <w:rFonts w:ascii="Calibri" w:eastAsia="Calibri" w:hAnsi="Calibri" w:cs="Calibri"/>
                <w:spacing w:val="-30"/>
                <w:sz w:val="20"/>
                <w:lang w:val="es-ES" w:eastAsia="es-ES" w:bidi="es-ES"/>
              </w:rPr>
              <w:t xml:space="preserve"> </w:t>
            </w:r>
            <w:r w:rsidRPr="00D4660C">
              <w:rPr>
                <w:rFonts w:ascii="Calibri" w:eastAsia="Calibri" w:hAnsi="Calibri" w:cs="Calibri"/>
                <w:sz w:val="20"/>
                <w:lang w:val="es-ES" w:eastAsia="es-ES" w:bidi="es-ES"/>
              </w:rPr>
              <w:t xml:space="preserve">destinatario tipo textual y a algunas características del género discursivo, de acuerdo al propósito comunicativo, </w:t>
            </w:r>
            <w:r w:rsidRPr="00D4660C">
              <w:rPr>
                <w:rFonts w:ascii="Calibri" w:eastAsia="Calibri" w:hAnsi="Calibri" w:cs="Calibri"/>
                <w:b/>
                <w:sz w:val="20"/>
                <w:lang w:val="es-ES" w:eastAsia="es-ES" w:bidi="es-ES"/>
              </w:rPr>
              <w:t>distinguiendo el registro formal e informal</w:t>
            </w:r>
            <w:r w:rsidRPr="00D4660C">
              <w:rPr>
                <w:rFonts w:ascii="Calibri" w:eastAsia="Calibri" w:hAnsi="Calibri" w:cs="Calibri"/>
                <w:sz w:val="20"/>
                <w:lang w:val="es-ES" w:eastAsia="es-ES" w:bidi="es-ES"/>
              </w:rPr>
              <w:t xml:space="preserve">, seleccionando el formato y soporte, e </w:t>
            </w:r>
            <w:r w:rsidRPr="00D4660C">
              <w:rPr>
                <w:rFonts w:ascii="Calibri" w:eastAsia="Calibri" w:hAnsi="Calibri" w:cs="Calibri"/>
                <w:b/>
                <w:sz w:val="20"/>
                <w:lang w:val="es-ES" w:eastAsia="es-ES" w:bidi="es-ES"/>
              </w:rPr>
              <w:t>incorporando un vocabulario pertinente que incluye</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sinónimos</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y</w:t>
            </w:r>
            <w:r w:rsidRPr="00D4660C">
              <w:rPr>
                <w:rFonts w:ascii="Calibri" w:eastAsia="Calibri" w:hAnsi="Calibri" w:cs="Calibri"/>
                <w:b/>
                <w:spacing w:val="-3"/>
                <w:sz w:val="20"/>
                <w:lang w:val="es-ES" w:eastAsia="es-ES" w:bidi="es-ES"/>
              </w:rPr>
              <w:t xml:space="preserve"> </w:t>
            </w:r>
            <w:r w:rsidRPr="00D4660C">
              <w:rPr>
                <w:rFonts w:ascii="Calibri" w:eastAsia="Calibri" w:hAnsi="Calibri" w:cs="Calibri"/>
                <w:b/>
                <w:sz w:val="20"/>
                <w:lang w:val="es-ES" w:eastAsia="es-ES" w:bidi="es-ES"/>
              </w:rPr>
              <w:t>diversos</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términos</w:t>
            </w:r>
            <w:r w:rsidRPr="00D4660C">
              <w:rPr>
                <w:rFonts w:ascii="Calibri" w:eastAsia="Calibri" w:hAnsi="Calibri" w:cs="Calibri"/>
                <w:b/>
                <w:spacing w:val="-4"/>
                <w:sz w:val="20"/>
                <w:lang w:val="es-ES" w:eastAsia="es-ES" w:bidi="es-ES"/>
              </w:rPr>
              <w:t xml:space="preserve"> </w:t>
            </w:r>
            <w:r w:rsidRPr="00D4660C">
              <w:rPr>
                <w:rFonts w:ascii="Calibri" w:eastAsia="Calibri" w:hAnsi="Calibri" w:cs="Calibri"/>
                <w:b/>
                <w:sz w:val="20"/>
                <w:lang w:val="es-ES" w:eastAsia="es-ES" w:bidi="es-ES"/>
              </w:rPr>
              <w:t>propios</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de</w:t>
            </w:r>
            <w:r w:rsidRPr="00D4660C">
              <w:rPr>
                <w:rFonts w:ascii="Calibri" w:eastAsia="Calibri" w:hAnsi="Calibri" w:cs="Calibri"/>
                <w:b/>
                <w:spacing w:val="-4"/>
                <w:sz w:val="20"/>
                <w:lang w:val="es-ES" w:eastAsia="es-ES" w:bidi="es-ES"/>
              </w:rPr>
              <w:t xml:space="preserve"> </w:t>
            </w:r>
            <w:r w:rsidRPr="00D4660C">
              <w:rPr>
                <w:rFonts w:ascii="Calibri" w:eastAsia="Calibri" w:hAnsi="Calibri" w:cs="Calibri"/>
                <w:b/>
                <w:sz w:val="20"/>
                <w:lang w:val="es-ES" w:eastAsia="es-ES" w:bidi="es-ES"/>
              </w:rPr>
              <w:t>los</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campos del</w:t>
            </w:r>
            <w:r w:rsidRPr="00D4660C">
              <w:rPr>
                <w:rFonts w:ascii="Calibri" w:eastAsia="Calibri" w:hAnsi="Calibri" w:cs="Calibri"/>
                <w:b/>
                <w:spacing w:val="-1"/>
                <w:sz w:val="20"/>
                <w:lang w:val="es-ES" w:eastAsia="es-ES" w:bidi="es-ES"/>
              </w:rPr>
              <w:t xml:space="preserve"> </w:t>
            </w:r>
            <w:r w:rsidRPr="00D4660C">
              <w:rPr>
                <w:rFonts w:ascii="Calibri" w:eastAsia="Calibri" w:hAnsi="Calibri" w:cs="Calibri"/>
                <w:b/>
                <w:sz w:val="20"/>
                <w:lang w:val="es-ES" w:eastAsia="es-ES" w:bidi="es-ES"/>
              </w:rPr>
              <w:t>saber.</w:t>
            </w:r>
          </w:p>
          <w:p w14:paraId="34709DB0" w14:textId="77777777" w:rsidR="00D4660C" w:rsidRPr="00D4660C" w:rsidRDefault="00D4660C" w:rsidP="00D4660C">
            <w:pPr>
              <w:widowControl w:val="0"/>
              <w:numPr>
                <w:ilvl w:val="0"/>
                <w:numId w:val="1"/>
              </w:numPr>
              <w:tabs>
                <w:tab w:val="left" w:pos="468"/>
              </w:tabs>
              <w:autoSpaceDE w:val="0"/>
              <w:autoSpaceDN w:val="0"/>
              <w:spacing w:before="1" w:after="160" w:line="259" w:lineRule="auto"/>
              <w:ind w:left="289" w:right="97"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Desarrolla sus ideas</w:t>
            </w:r>
            <w:r w:rsidRPr="00D4660C">
              <w:rPr>
                <w:rFonts w:ascii="Calibri" w:eastAsia="Calibri" w:hAnsi="Calibri" w:cs="Calibri"/>
                <w:sz w:val="20"/>
                <w:lang w:val="es-ES" w:eastAsia="es-ES" w:bidi="es-ES"/>
              </w:rPr>
              <w:t xml:space="preserve"> en torno a un tema de acuerdo al propósito comunicativo, ampliando la </w:t>
            </w:r>
            <w:r w:rsidRPr="00D4660C">
              <w:rPr>
                <w:rFonts w:ascii="Calibri" w:eastAsia="Calibri" w:hAnsi="Calibri" w:cs="Calibri"/>
                <w:b/>
                <w:sz w:val="20"/>
                <w:lang w:val="es-ES" w:eastAsia="es-ES" w:bidi="es-ES"/>
              </w:rPr>
              <w:t>información de forma pertinente. Organiza y jerarquiza las ideas en párrafos y subtemas</w:t>
            </w:r>
            <w:r w:rsidRPr="00D4660C">
              <w:rPr>
                <w:rFonts w:ascii="Calibri" w:eastAsia="Calibri" w:hAnsi="Calibri" w:cs="Calibri"/>
                <w:sz w:val="20"/>
                <w:lang w:val="es-ES" w:eastAsia="es-ES" w:bidi="es-ES"/>
              </w:rPr>
              <w:t xml:space="preserve">, </w:t>
            </w:r>
            <w:r w:rsidRPr="00D4660C">
              <w:rPr>
                <w:rFonts w:ascii="Calibri" w:eastAsia="Calibri" w:hAnsi="Calibri" w:cs="Calibri"/>
                <w:b/>
                <w:sz w:val="20"/>
                <w:lang w:val="es-ES" w:eastAsia="es-ES" w:bidi="es-ES"/>
              </w:rPr>
              <w:t>estableciendo relaciones lógicas</w:t>
            </w:r>
            <w:r w:rsidRPr="00D4660C">
              <w:rPr>
                <w:rFonts w:ascii="Calibri" w:eastAsia="Calibri" w:hAnsi="Calibri" w:cs="Calibri"/>
                <w:sz w:val="20"/>
                <w:lang w:val="es-ES" w:eastAsia="es-ES" w:bidi="es-ES"/>
              </w:rPr>
              <w:t xml:space="preserve"> (en especial, de consecuencia, contraste y comparación) </w:t>
            </w:r>
            <w:r w:rsidRPr="00D4660C">
              <w:rPr>
                <w:rFonts w:ascii="Calibri" w:eastAsia="Calibri" w:hAnsi="Calibri" w:cs="Calibri"/>
                <w:b/>
                <w:sz w:val="20"/>
                <w:lang w:val="es-ES" w:eastAsia="es-ES" w:bidi="es-ES"/>
              </w:rPr>
              <w:t xml:space="preserve">a través de algunos referentes y </w:t>
            </w:r>
            <w:r w:rsidRPr="00D4660C">
              <w:rPr>
                <w:rFonts w:ascii="Calibri" w:eastAsia="Calibri" w:hAnsi="Calibri" w:cs="Calibri"/>
                <w:sz w:val="20"/>
                <w:lang w:val="es-ES" w:eastAsia="es-ES" w:bidi="es-ES"/>
              </w:rPr>
              <w:t>conectores,</w:t>
            </w:r>
            <w:r w:rsidRPr="00D4660C">
              <w:rPr>
                <w:rFonts w:ascii="Calibri" w:eastAsia="Calibri" w:hAnsi="Calibri" w:cs="Calibri"/>
                <w:b/>
                <w:sz w:val="20"/>
                <w:lang w:val="es-ES" w:eastAsia="es-ES" w:bidi="es-ES"/>
              </w:rPr>
              <w:t xml:space="preserve"> y utilizando recursos gramaticales y ortográficos</w:t>
            </w:r>
            <w:r w:rsidRPr="00D4660C">
              <w:rPr>
                <w:rFonts w:ascii="Calibri" w:eastAsia="Calibri" w:hAnsi="Calibri" w:cs="Calibri"/>
                <w:sz w:val="20"/>
                <w:lang w:val="es-ES" w:eastAsia="es-ES" w:bidi="es-ES"/>
              </w:rPr>
              <w:t xml:space="preserve"> (como la </w:t>
            </w:r>
            <w:proofErr w:type="spellStart"/>
            <w:r w:rsidRPr="00D4660C">
              <w:rPr>
                <w:rFonts w:ascii="Calibri" w:eastAsia="Calibri" w:hAnsi="Calibri" w:cs="Calibri"/>
                <w:sz w:val="20"/>
                <w:lang w:val="es-ES" w:eastAsia="es-ES" w:bidi="es-ES"/>
              </w:rPr>
              <w:t>tildación</w:t>
            </w:r>
            <w:proofErr w:type="spellEnd"/>
            <w:r w:rsidRPr="00D4660C">
              <w:rPr>
                <w:rFonts w:ascii="Calibri" w:eastAsia="Calibri" w:hAnsi="Calibri" w:cs="Calibri"/>
                <w:sz w:val="20"/>
                <w:lang w:val="es-ES" w:eastAsia="es-ES" w:bidi="es-ES"/>
              </w:rPr>
              <w:t xml:space="preserve"> diacrítica) que contribuyen al sentido de su</w:t>
            </w:r>
            <w:r w:rsidRPr="00D4660C">
              <w:rPr>
                <w:rFonts w:ascii="Calibri" w:eastAsia="Calibri" w:hAnsi="Calibri" w:cs="Calibri"/>
                <w:spacing w:val="-2"/>
                <w:sz w:val="20"/>
                <w:lang w:val="es-ES" w:eastAsia="es-ES" w:bidi="es-ES"/>
              </w:rPr>
              <w:t xml:space="preserve"> </w:t>
            </w:r>
            <w:r w:rsidRPr="00D4660C">
              <w:rPr>
                <w:rFonts w:ascii="Calibri" w:eastAsia="Calibri" w:hAnsi="Calibri" w:cs="Calibri"/>
                <w:sz w:val="20"/>
                <w:lang w:val="es-ES" w:eastAsia="es-ES" w:bidi="es-ES"/>
              </w:rPr>
              <w:t>texto.</w:t>
            </w:r>
          </w:p>
          <w:p w14:paraId="5F5E3BCE" w14:textId="77777777" w:rsidR="00D4660C" w:rsidRPr="00D4660C" w:rsidRDefault="00D4660C" w:rsidP="00D4660C">
            <w:pPr>
              <w:widowControl w:val="0"/>
              <w:numPr>
                <w:ilvl w:val="0"/>
                <w:numId w:val="1"/>
              </w:numPr>
              <w:tabs>
                <w:tab w:val="left" w:pos="468"/>
              </w:tabs>
              <w:autoSpaceDE w:val="0"/>
              <w:autoSpaceDN w:val="0"/>
              <w:spacing w:after="160" w:line="259" w:lineRule="auto"/>
              <w:ind w:left="289" w:right="99"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Emplea</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recursos</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textuales</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figuras</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retóricas</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 xml:space="preserve">(comparaciones e hipérboles, entre otras) con distintos propósitos, como aclarar ideas (ejemplificaciones), </w:t>
            </w:r>
            <w:r w:rsidRPr="00D4660C">
              <w:rPr>
                <w:rFonts w:ascii="Calibri" w:eastAsia="Calibri" w:hAnsi="Calibri" w:cs="Calibri"/>
                <w:b/>
                <w:sz w:val="20"/>
                <w:lang w:val="es-ES" w:eastAsia="es-ES" w:bidi="es-ES"/>
              </w:rPr>
              <w:t xml:space="preserve">reforzar o sugerir sentidos en el texto, así como para </w:t>
            </w:r>
            <w:r w:rsidRPr="00D4660C">
              <w:rPr>
                <w:rFonts w:ascii="Calibri" w:eastAsia="Calibri" w:hAnsi="Calibri" w:cs="Calibri"/>
                <w:b/>
                <w:sz w:val="20"/>
                <w:lang w:val="es-ES" w:eastAsia="es-ES" w:bidi="es-ES"/>
              </w:rPr>
              <w:lastRenderedPageBreak/>
              <w:t>caracterizar personas, personajes y escenarios, o para elaborar patrones rítmicos y versos libres</w:t>
            </w:r>
            <w:r w:rsidRPr="00D4660C">
              <w:rPr>
                <w:rFonts w:ascii="Calibri" w:eastAsia="Calibri" w:hAnsi="Calibri" w:cs="Calibri"/>
                <w:sz w:val="20"/>
                <w:lang w:val="es-ES" w:eastAsia="es-ES" w:bidi="es-ES"/>
              </w:rPr>
              <w:t>, con el fin de producir efectos en el lector (como el entretenimiento o el</w:t>
            </w:r>
            <w:r w:rsidRPr="00D4660C">
              <w:rPr>
                <w:rFonts w:ascii="Calibri" w:eastAsia="Calibri" w:hAnsi="Calibri" w:cs="Calibri"/>
                <w:spacing w:val="-2"/>
                <w:sz w:val="20"/>
                <w:lang w:val="es-ES" w:eastAsia="es-ES" w:bidi="es-ES"/>
              </w:rPr>
              <w:t xml:space="preserve"> </w:t>
            </w:r>
            <w:r w:rsidRPr="00D4660C">
              <w:rPr>
                <w:rFonts w:ascii="Calibri" w:eastAsia="Calibri" w:hAnsi="Calibri" w:cs="Calibri"/>
                <w:sz w:val="20"/>
                <w:lang w:val="es-ES" w:eastAsia="es-ES" w:bidi="es-ES"/>
              </w:rPr>
              <w:t>suspenso).</w:t>
            </w:r>
          </w:p>
          <w:p w14:paraId="3D2949FE" w14:textId="77777777" w:rsidR="00D4660C" w:rsidRPr="00D4660C" w:rsidRDefault="00D4660C" w:rsidP="00D4660C">
            <w:pPr>
              <w:widowControl w:val="0"/>
              <w:numPr>
                <w:ilvl w:val="0"/>
                <w:numId w:val="1"/>
              </w:numPr>
              <w:tabs>
                <w:tab w:val="left" w:pos="468"/>
              </w:tabs>
              <w:autoSpaceDE w:val="0"/>
              <w:autoSpaceDN w:val="0"/>
              <w:spacing w:before="1" w:after="160" w:line="259" w:lineRule="auto"/>
              <w:ind w:left="289" w:right="98"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Reflexiona y evalúa</w:t>
            </w:r>
            <w:r w:rsidRPr="00D4660C">
              <w:rPr>
                <w:rFonts w:ascii="Calibri" w:eastAsia="Calibri" w:hAnsi="Calibri" w:cs="Calibri"/>
                <w:sz w:val="20"/>
                <w:lang w:val="es-ES" w:eastAsia="es-ES" w:bidi="es-ES"/>
              </w:rPr>
              <w:t xml:space="preserve"> de manera permanente el texto que escribe,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revisando</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si</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se</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adecúa</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a</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la</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situación</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comunicativa,</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b/>
                <w:sz w:val="20"/>
                <w:lang w:val="es-ES" w:eastAsia="es-ES" w:bidi="es-ES"/>
              </w:rPr>
              <w:t>si las ideas son coherentes entre sí o se presentan vacíos de información,</w:t>
            </w:r>
            <w:r w:rsidRPr="00D4660C">
              <w:rPr>
                <w:rFonts w:ascii="Calibri" w:eastAsia="Calibri" w:hAnsi="Calibri" w:cs="Calibri"/>
                <w:sz w:val="20"/>
                <w:lang w:val="es-ES" w:eastAsia="es-ES" w:bidi="es-ES"/>
              </w:rPr>
              <w:t xml:space="preserve"> así como </w:t>
            </w:r>
            <w:r w:rsidRPr="00D4660C">
              <w:rPr>
                <w:rFonts w:ascii="Calibri" w:eastAsia="Calibri" w:hAnsi="Calibri" w:cs="Calibri"/>
                <w:b/>
                <w:sz w:val="20"/>
                <w:lang w:val="es-ES" w:eastAsia="es-ES" w:bidi="es-ES"/>
              </w:rPr>
              <w:t>el uso</w:t>
            </w:r>
            <w:r w:rsidRPr="00D4660C">
              <w:rPr>
                <w:rFonts w:ascii="Calibri" w:eastAsia="Calibri" w:hAnsi="Calibri" w:cs="Calibri"/>
                <w:sz w:val="20"/>
                <w:lang w:val="es-ES" w:eastAsia="es-ES" w:bidi="es-ES"/>
              </w:rPr>
              <w:t xml:space="preserve"> pertinente </w:t>
            </w:r>
            <w:r w:rsidRPr="00D4660C">
              <w:rPr>
                <w:rFonts w:ascii="Calibri" w:eastAsia="Calibri" w:hAnsi="Calibri" w:cs="Calibri"/>
                <w:b/>
                <w:sz w:val="20"/>
                <w:lang w:val="es-ES" w:eastAsia="es-ES" w:bidi="es-ES"/>
              </w:rPr>
              <w:t>de conectores, referentes</w:t>
            </w:r>
            <w:r w:rsidRPr="00D4660C">
              <w:rPr>
                <w:rFonts w:ascii="Calibri" w:eastAsia="Calibri" w:hAnsi="Calibri" w:cs="Calibri"/>
                <w:b/>
                <w:spacing w:val="-14"/>
                <w:sz w:val="20"/>
                <w:lang w:val="es-ES" w:eastAsia="es-ES" w:bidi="es-ES"/>
              </w:rPr>
              <w:t xml:space="preserve"> </w:t>
            </w:r>
            <w:r w:rsidRPr="00D4660C">
              <w:rPr>
                <w:rFonts w:ascii="Calibri" w:eastAsia="Calibri" w:hAnsi="Calibri" w:cs="Calibri"/>
                <w:b/>
                <w:sz w:val="20"/>
                <w:lang w:val="es-ES" w:eastAsia="es-ES" w:bidi="es-ES"/>
              </w:rPr>
              <w:t>y</w:t>
            </w:r>
            <w:r w:rsidRPr="00D4660C">
              <w:rPr>
                <w:rFonts w:ascii="Calibri" w:eastAsia="Calibri" w:hAnsi="Calibri" w:cs="Calibri"/>
                <w:b/>
                <w:spacing w:val="-12"/>
                <w:sz w:val="20"/>
                <w:lang w:val="es-ES" w:eastAsia="es-ES" w:bidi="es-ES"/>
              </w:rPr>
              <w:t xml:space="preserve"> </w:t>
            </w:r>
            <w:r w:rsidRPr="00D4660C">
              <w:rPr>
                <w:rFonts w:ascii="Calibri" w:eastAsia="Calibri" w:hAnsi="Calibri" w:cs="Calibri"/>
                <w:b/>
                <w:sz w:val="20"/>
                <w:lang w:val="es-ES" w:eastAsia="es-ES" w:bidi="es-ES"/>
              </w:rPr>
              <w:t>vocabulario</w:t>
            </w:r>
            <w:r w:rsidRPr="00D4660C">
              <w:rPr>
                <w:rFonts w:ascii="Calibri" w:eastAsia="Calibri" w:hAnsi="Calibri" w:cs="Calibri"/>
                <w:sz w:val="20"/>
                <w:lang w:val="es-ES" w:eastAsia="es-ES" w:bidi="es-ES"/>
              </w:rPr>
              <w:t>,</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además</w:t>
            </w:r>
            <w:r w:rsidRPr="00D4660C">
              <w:rPr>
                <w:rFonts w:ascii="Calibri" w:eastAsia="Calibri" w:hAnsi="Calibri" w:cs="Calibri"/>
                <w:spacing w:val="-13"/>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13"/>
                <w:sz w:val="20"/>
                <w:lang w:val="es-ES" w:eastAsia="es-ES" w:bidi="es-ES"/>
              </w:rPr>
              <w:t xml:space="preserve"> </w:t>
            </w:r>
            <w:r w:rsidRPr="00D4660C">
              <w:rPr>
                <w:rFonts w:ascii="Calibri" w:eastAsia="Calibri" w:hAnsi="Calibri" w:cs="Calibri"/>
                <w:sz w:val="20"/>
                <w:lang w:val="es-ES" w:eastAsia="es-ES" w:bidi="es-ES"/>
              </w:rPr>
              <w:t>los</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recursos</w:t>
            </w:r>
            <w:r w:rsidRPr="00D4660C">
              <w:rPr>
                <w:rFonts w:ascii="Calibri" w:eastAsia="Calibri" w:hAnsi="Calibri" w:cs="Calibri"/>
                <w:spacing w:val="-14"/>
                <w:sz w:val="20"/>
                <w:lang w:val="es-ES" w:eastAsia="es-ES" w:bidi="es-ES"/>
              </w:rPr>
              <w:t xml:space="preserve"> </w:t>
            </w:r>
            <w:r w:rsidRPr="00D4660C">
              <w:rPr>
                <w:rFonts w:ascii="Calibri" w:eastAsia="Calibri" w:hAnsi="Calibri" w:cs="Calibri"/>
                <w:sz w:val="20"/>
                <w:lang w:val="es-ES" w:eastAsia="es-ES" w:bidi="es-ES"/>
              </w:rPr>
              <w:t xml:space="preserve">ortográficos empleados </w:t>
            </w:r>
            <w:r w:rsidRPr="00D4660C">
              <w:rPr>
                <w:rFonts w:ascii="Calibri" w:eastAsia="Calibri" w:hAnsi="Calibri" w:cs="Calibri"/>
                <w:b/>
                <w:sz w:val="20"/>
                <w:lang w:val="es-ES" w:eastAsia="es-ES" w:bidi="es-ES"/>
              </w:rPr>
              <w:t>para mejorar y garantizar el sentido de su</w:t>
            </w:r>
            <w:r w:rsidRPr="00D4660C">
              <w:rPr>
                <w:rFonts w:ascii="Calibri" w:eastAsia="Calibri" w:hAnsi="Calibri" w:cs="Calibri"/>
                <w:b/>
                <w:spacing w:val="-17"/>
                <w:sz w:val="20"/>
                <w:lang w:val="es-ES" w:eastAsia="es-ES" w:bidi="es-ES"/>
              </w:rPr>
              <w:t xml:space="preserve"> </w:t>
            </w:r>
            <w:r w:rsidRPr="00D4660C">
              <w:rPr>
                <w:rFonts w:ascii="Calibri" w:eastAsia="Calibri" w:hAnsi="Calibri" w:cs="Calibri"/>
                <w:b/>
                <w:sz w:val="20"/>
                <w:lang w:val="es-ES" w:eastAsia="es-ES" w:bidi="es-ES"/>
              </w:rPr>
              <w:t>texto.</w:t>
            </w:r>
          </w:p>
          <w:p w14:paraId="74086E49"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sz w:val="17"/>
                <w:szCs w:val="17"/>
              </w:rPr>
            </w:pPr>
            <w:r w:rsidRPr="00D4660C">
              <w:rPr>
                <w:rFonts w:ascii="Calibri" w:eastAsia="Calibri" w:hAnsi="Calibri" w:cs="Times New Roman"/>
                <w:b/>
                <w:sz w:val="20"/>
              </w:rPr>
              <w:t>Emite un juicio</w:t>
            </w:r>
            <w:r w:rsidRPr="00D4660C">
              <w:rPr>
                <w:rFonts w:ascii="Calibri" w:eastAsia="Calibri" w:hAnsi="Calibri" w:cs="Times New Roman"/>
                <w:sz w:val="20"/>
              </w:rPr>
              <w:t xml:space="preserve"> sobre el sentido de los recursos formales utilizados y el efecto de su texto en los lectores, sistematizando </w:t>
            </w:r>
            <w:r w:rsidRPr="00D4660C">
              <w:rPr>
                <w:rFonts w:ascii="Calibri" w:eastAsia="Calibri" w:hAnsi="Calibri" w:cs="Times New Roman"/>
                <w:b/>
                <w:sz w:val="20"/>
              </w:rPr>
              <w:t>aspectos gramaticales y ortográficos, características de tipos textuales y géneros discursivos, así como otras convenciones vinculadas con el lenguaje</w:t>
            </w:r>
            <w:r w:rsidRPr="00D4660C">
              <w:rPr>
                <w:rFonts w:ascii="Calibri" w:eastAsia="Calibri" w:hAnsi="Calibri" w:cs="Times New Roman"/>
                <w:b/>
                <w:spacing w:val="-17"/>
                <w:sz w:val="20"/>
              </w:rPr>
              <w:t xml:space="preserve"> </w:t>
            </w:r>
            <w:r w:rsidRPr="00D4660C">
              <w:rPr>
                <w:rFonts w:ascii="Calibri" w:eastAsia="Calibri" w:hAnsi="Calibri" w:cs="Times New Roman"/>
                <w:b/>
                <w:sz w:val="20"/>
              </w:rPr>
              <w:t>escrito.</w:t>
            </w:r>
          </w:p>
        </w:tc>
        <w:tc>
          <w:tcPr>
            <w:tcW w:w="4111" w:type="dxa"/>
          </w:tcPr>
          <w:p w14:paraId="027BDEA2" w14:textId="77777777" w:rsidR="00D4660C" w:rsidRPr="00D4660C" w:rsidRDefault="00D4660C" w:rsidP="00D4660C">
            <w:pPr>
              <w:widowControl w:val="0"/>
              <w:numPr>
                <w:ilvl w:val="0"/>
                <w:numId w:val="1"/>
              </w:numPr>
              <w:tabs>
                <w:tab w:val="left" w:pos="468"/>
              </w:tabs>
              <w:autoSpaceDE w:val="0"/>
              <w:autoSpaceDN w:val="0"/>
              <w:spacing w:after="160" w:line="259" w:lineRule="auto"/>
              <w:ind w:left="289" w:right="99"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lastRenderedPageBreak/>
              <w:t>Escribe diversos tipos de textos, adecuándose al</w:t>
            </w:r>
            <w:r w:rsidRPr="00D4660C">
              <w:rPr>
                <w:rFonts w:ascii="Calibri" w:eastAsia="Calibri" w:hAnsi="Calibri" w:cs="Calibri"/>
                <w:spacing w:val="-30"/>
                <w:sz w:val="20"/>
                <w:lang w:val="es-ES" w:eastAsia="es-ES" w:bidi="es-ES"/>
              </w:rPr>
              <w:t xml:space="preserve"> </w:t>
            </w:r>
            <w:r w:rsidRPr="00D4660C">
              <w:rPr>
                <w:rFonts w:ascii="Calibri" w:eastAsia="Calibri" w:hAnsi="Calibri" w:cs="Calibri"/>
                <w:sz w:val="20"/>
                <w:lang w:val="es-ES" w:eastAsia="es-ES" w:bidi="es-ES"/>
              </w:rPr>
              <w:t>destinatario tipo textual y a algunas características del género discursivo, de acuerdo al propósito comunicativo, distinguiendo el registro formal e informal, seleccionando el formato y soporte, e incorporando un vocabulario pertinente que incluye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sinónimos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diversos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términos</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propios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los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campos del</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saber.</w:t>
            </w:r>
          </w:p>
          <w:p w14:paraId="6518A6EB" w14:textId="77777777" w:rsidR="00D4660C" w:rsidRPr="00D4660C" w:rsidRDefault="00D4660C" w:rsidP="00D4660C">
            <w:pPr>
              <w:widowControl w:val="0"/>
              <w:numPr>
                <w:ilvl w:val="0"/>
                <w:numId w:val="1"/>
              </w:numPr>
              <w:tabs>
                <w:tab w:val="left" w:pos="468"/>
              </w:tabs>
              <w:autoSpaceDE w:val="0"/>
              <w:autoSpaceDN w:val="0"/>
              <w:spacing w:before="1" w:after="160" w:line="259" w:lineRule="auto"/>
              <w:ind w:left="289" w:right="97"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 xml:space="preserve">Desarrolla sus ideas en torno a un tema de acuerdo al propósito comunicativo, ampliando la información de forma pertinente. Organiza y jerarquiza las ideas en párrafos y subtemas, estableciendo relaciones lógicas (en especial, de consecuencia, contraste y comparación) a través de algunos referentes y conectores, y utilizando recursos gramaticales y ortográficos (como la </w:t>
            </w:r>
            <w:proofErr w:type="spellStart"/>
            <w:r w:rsidRPr="00D4660C">
              <w:rPr>
                <w:rFonts w:ascii="Calibri" w:eastAsia="Calibri" w:hAnsi="Calibri" w:cs="Calibri"/>
                <w:sz w:val="20"/>
                <w:lang w:val="es-ES" w:eastAsia="es-ES" w:bidi="es-ES"/>
              </w:rPr>
              <w:t>tildación</w:t>
            </w:r>
            <w:proofErr w:type="spellEnd"/>
            <w:r w:rsidRPr="00D4660C">
              <w:rPr>
                <w:rFonts w:ascii="Calibri" w:eastAsia="Calibri" w:hAnsi="Calibri" w:cs="Calibri"/>
                <w:sz w:val="20"/>
                <w:lang w:val="es-ES" w:eastAsia="es-ES" w:bidi="es-ES"/>
              </w:rPr>
              <w:t xml:space="preserve"> diacrítica) que contribuyen al sentido de su</w:t>
            </w:r>
            <w:r w:rsidRPr="00D4660C">
              <w:rPr>
                <w:rFonts w:ascii="Calibri" w:eastAsia="Calibri" w:hAnsi="Calibri" w:cs="Calibri"/>
                <w:spacing w:val="-2"/>
                <w:sz w:val="20"/>
                <w:lang w:val="es-ES" w:eastAsia="es-ES" w:bidi="es-ES"/>
              </w:rPr>
              <w:t xml:space="preserve"> </w:t>
            </w:r>
            <w:r w:rsidRPr="00D4660C">
              <w:rPr>
                <w:rFonts w:ascii="Calibri" w:eastAsia="Calibri" w:hAnsi="Calibri" w:cs="Calibri"/>
                <w:sz w:val="20"/>
                <w:lang w:val="es-ES" w:eastAsia="es-ES" w:bidi="es-ES"/>
              </w:rPr>
              <w:t>texto.</w:t>
            </w:r>
          </w:p>
          <w:p w14:paraId="7DC87CCE" w14:textId="77777777" w:rsidR="00D4660C" w:rsidRPr="00D4660C" w:rsidRDefault="00D4660C" w:rsidP="00D4660C">
            <w:pPr>
              <w:widowControl w:val="0"/>
              <w:numPr>
                <w:ilvl w:val="0"/>
                <w:numId w:val="1"/>
              </w:numPr>
              <w:tabs>
                <w:tab w:val="left" w:pos="468"/>
              </w:tabs>
              <w:autoSpaceDE w:val="0"/>
              <w:autoSpaceDN w:val="0"/>
              <w:spacing w:after="160" w:line="259" w:lineRule="auto"/>
              <w:ind w:left="289" w:right="99"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Emplea</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recursos</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textuales</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figuras</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retóricas</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 xml:space="preserve">(comparaciones e hipérboles, entre otras) con distintos propósitos, como aclarar ideas (ejemplificaciones), reforzar o sugerir sentidos en el texto, así como para </w:t>
            </w:r>
            <w:r w:rsidRPr="00D4660C">
              <w:rPr>
                <w:rFonts w:ascii="Calibri" w:eastAsia="Calibri" w:hAnsi="Calibri" w:cs="Calibri"/>
                <w:sz w:val="20"/>
                <w:lang w:val="es-ES" w:eastAsia="es-ES" w:bidi="es-ES"/>
              </w:rPr>
              <w:lastRenderedPageBreak/>
              <w:t>caracterizar personas, personajes y escenarios, o para elaborar patrones rítmicos y versos libres, con el fin de producir efectos en el lector (como el entretenimiento o el</w:t>
            </w:r>
            <w:r w:rsidRPr="00D4660C">
              <w:rPr>
                <w:rFonts w:ascii="Calibri" w:eastAsia="Calibri" w:hAnsi="Calibri" w:cs="Calibri"/>
                <w:spacing w:val="-2"/>
                <w:sz w:val="20"/>
                <w:lang w:val="es-ES" w:eastAsia="es-ES" w:bidi="es-ES"/>
              </w:rPr>
              <w:t xml:space="preserve"> </w:t>
            </w:r>
            <w:r w:rsidRPr="00D4660C">
              <w:rPr>
                <w:rFonts w:ascii="Calibri" w:eastAsia="Calibri" w:hAnsi="Calibri" w:cs="Calibri"/>
                <w:sz w:val="20"/>
                <w:lang w:val="es-ES" w:eastAsia="es-ES" w:bidi="es-ES"/>
              </w:rPr>
              <w:t>suspenso).</w:t>
            </w:r>
          </w:p>
          <w:p w14:paraId="0F68F036" w14:textId="77777777" w:rsidR="00D4660C" w:rsidRPr="00D4660C" w:rsidRDefault="00D4660C" w:rsidP="00D4660C">
            <w:pPr>
              <w:widowControl w:val="0"/>
              <w:numPr>
                <w:ilvl w:val="0"/>
                <w:numId w:val="1"/>
              </w:numPr>
              <w:tabs>
                <w:tab w:val="left" w:pos="468"/>
              </w:tabs>
              <w:autoSpaceDE w:val="0"/>
              <w:autoSpaceDN w:val="0"/>
              <w:spacing w:before="1" w:after="160" w:line="259" w:lineRule="auto"/>
              <w:ind w:left="289" w:right="98"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Reflexiona y evalúa de manera permanente el texto que escribe,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revisando</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si</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se</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adecúa</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a</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la</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situación</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comunicativa,</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si las ideas son coherentes entre sí o se presentan vacíos de información, así como el uso pertinente de conectores, referentes</w:t>
            </w:r>
            <w:r w:rsidRPr="00D4660C">
              <w:rPr>
                <w:rFonts w:ascii="Calibri" w:eastAsia="Calibri" w:hAnsi="Calibri" w:cs="Calibri"/>
                <w:spacing w:val="-14"/>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vocabulario,</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además</w:t>
            </w:r>
            <w:r w:rsidRPr="00D4660C">
              <w:rPr>
                <w:rFonts w:ascii="Calibri" w:eastAsia="Calibri" w:hAnsi="Calibri" w:cs="Calibri"/>
                <w:spacing w:val="-13"/>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13"/>
                <w:sz w:val="20"/>
                <w:lang w:val="es-ES" w:eastAsia="es-ES" w:bidi="es-ES"/>
              </w:rPr>
              <w:t xml:space="preserve"> </w:t>
            </w:r>
            <w:r w:rsidRPr="00D4660C">
              <w:rPr>
                <w:rFonts w:ascii="Calibri" w:eastAsia="Calibri" w:hAnsi="Calibri" w:cs="Calibri"/>
                <w:sz w:val="20"/>
                <w:lang w:val="es-ES" w:eastAsia="es-ES" w:bidi="es-ES"/>
              </w:rPr>
              <w:t>los</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recursos</w:t>
            </w:r>
            <w:r w:rsidRPr="00D4660C">
              <w:rPr>
                <w:rFonts w:ascii="Calibri" w:eastAsia="Calibri" w:hAnsi="Calibri" w:cs="Calibri"/>
                <w:spacing w:val="-14"/>
                <w:sz w:val="20"/>
                <w:lang w:val="es-ES" w:eastAsia="es-ES" w:bidi="es-ES"/>
              </w:rPr>
              <w:t xml:space="preserve"> </w:t>
            </w:r>
            <w:r w:rsidRPr="00D4660C">
              <w:rPr>
                <w:rFonts w:ascii="Calibri" w:eastAsia="Calibri" w:hAnsi="Calibri" w:cs="Calibri"/>
                <w:sz w:val="20"/>
                <w:lang w:val="es-ES" w:eastAsia="es-ES" w:bidi="es-ES"/>
              </w:rPr>
              <w:t>ortográficos empleados para mejorar y garantizar el sentido de su</w:t>
            </w:r>
            <w:r w:rsidRPr="00D4660C">
              <w:rPr>
                <w:rFonts w:ascii="Calibri" w:eastAsia="Calibri" w:hAnsi="Calibri" w:cs="Calibri"/>
                <w:spacing w:val="-17"/>
                <w:sz w:val="20"/>
                <w:lang w:val="es-ES" w:eastAsia="es-ES" w:bidi="es-ES"/>
              </w:rPr>
              <w:t xml:space="preserve"> </w:t>
            </w:r>
            <w:r w:rsidRPr="00D4660C">
              <w:rPr>
                <w:rFonts w:ascii="Calibri" w:eastAsia="Calibri" w:hAnsi="Calibri" w:cs="Calibri"/>
                <w:sz w:val="20"/>
                <w:lang w:val="es-ES" w:eastAsia="es-ES" w:bidi="es-ES"/>
              </w:rPr>
              <w:t>texto.</w:t>
            </w:r>
          </w:p>
          <w:p w14:paraId="47D40762"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sz w:val="17"/>
                <w:szCs w:val="17"/>
              </w:rPr>
            </w:pPr>
            <w:r w:rsidRPr="00D4660C">
              <w:rPr>
                <w:rFonts w:ascii="Calibri" w:eastAsia="Calibri" w:hAnsi="Calibri" w:cs="Times New Roman"/>
                <w:sz w:val="20"/>
              </w:rPr>
              <w:t>Emite un juicio sobre el sentido de los recursos formales utilizados y el efecto de su texto en los lectores, sistematizando aspectos gramaticales y ortográficos, características de tipos textuales y géneros discursivos, así como otras convenciones vinculadas con el lenguaje</w:t>
            </w:r>
            <w:r w:rsidRPr="00D4660C">
              <w:rPr>
                <w:rFonts w:ascii="Calibri" w:eastAsia="Calibri" w:hAnsi="Calibri" w:cs="Times New Roman"/>
                <w:spacing w:val="-17"/>
                <w:sz w:val="20"/>
              </w:rPr>
              <w:t xml:space="preserve"> </w:t>
            </w:r>
            <w:r w:rsidRPr="00D4660C">
              <w:rPr>
                <w:rFonts w:ascii="Calibri" w:eastAsia="Calibri" w:hAnsi="Calibri" w:cs="Times New Roman"/>
                <w:sz w:val="20"/>
              </w:rPr>
              <w:t>escrito.</w:t>
            </w:r>
          </w:p>
        </w:tc>
      </w:tr>
      <w:tr w:rsidR="00D4660C" w:rsidRPr="00D4660C" w14:paraId="0B274453" w14:textId="77777777" w:rsidTr="00D4660C">
        <w:tc>
          <w:tcPr>
            <w:tcW w:w="15593" w:type="dxa"/>
            <w:gridSpan w:val="4"/>
            <w:shd w:val="clear" w:color="auto" w:fill="B8CCE4"/>
          </w:tcPr>
          <w:p w14:paraId="2FA940CA" w14:textId="77777777" w:rsidR="00D4660C" w:rsidRPr="00D4660C" w:rsidRDefault="00D4660C" w:rsidP="00D4660C">
            <w:pPr>
              <w:spacing w:after="160" w:line="259" w:lineRule="auto"/>
              <w:jc w:val="center"/>
              <w:rPr>
                <w:rFonts w:ascii="Calibri" w:eastAsia="Calibri" w:hAnsi="Calibri" w:cs="Times New Roman"/>
                <w:b/>
                <w:sz w:val="16"/>
                <w:szCs w:val="18"/>
              </w:rPr>
            </w:pPr>
            <w:r w:rsidRPr="00D4660C">
              <w:rPr>
                <w:rFonts w:ascii="Calibri" w:eastAsia="Calibri" w:hAnsi="Calibri" w:cs="Times New Roman"/>
                <w:b/>
                <w:sz w:val="24"/>
                <w:szCs w:val="18"/>
              </w:rPr>
              <w:lastRenderedPageBreak/>
              <w:t>CRITERIOS DE EVALUACIÓN</w:t>
            </w:r>
          </w:p>
        </w:tc>
      </w:tr>
      <w:tr w:rsidR="00D4660C" w:rsidRPr="00365599" w14:paraId="1125CDC5" w14:textId="77777777" w:rsidTr="00D4660C">
        <w:tc>
          <w:tcPr>
            <w:tcW w:w="3686" w:type="dxa"/>
          </w:tcPr>
          <w:p w14:paraId="7C74EDCE" w14:textId="77777777" w:rsidR="00D4660C" w:rsidRPr="00D4660C" w:rsidRDefault="00D4660C" w:rsidP="00D4660C">
            <w:pPr>
              <w:widowControl w:val="0"/>
              <w:numPr>
                <w:ilvl w:val="0"/>
                <w:numId w:val="1"/>
              </w:numPr>
              <w:tabs>
                <w:tab w:val="left" w:pos="468"/>
              </w:tabs>
              <w:autoSpaceDE w:val="0"/>
              <w:autoSpaceDN w:val="0"/>
              <w:spacing w:after="160" w:line="259" w:lineRule="auto"/>
              <w:ind w:left="289" w:right="99" w:hanging="142"/>
              <w:jc w:val="both"/>
              <w:rPr>
                <w:rFonts w:ascii="Calibri" w:eastAsia="Calibri" w:hAnsi="Calibri" w:cs="Calibri"/>
                <w:sz w:val="18"/>
                <w:lang w:val="es-ES" w:eastAsia="es-ES" w:bidi="es-ES"/>
              </w:rPr>
            </w:pPr>
            <w:r w:rsidRPr="00D4660C">
              <w:rPr>
                <w:rFonts w:ascii="Calibri" w:eastAsia="Calibri" w:hAnsi="Calibri" w:cs="Calibri"/>
                <w:sz w:val="18"/>
                <w:lang w:val="es-ES" w:eastAsia="es-ES" w:bidi="es-ES"/>
              </w:rPr>
              <w:t>Escribe diversos tipos de textos, de acuerdo al propósito comunicativo, desarrolla sus ideas en torno a un tema, organiza las ideas en párrafos y subtemas, asimismo caracteriza personas, personajes, reflexiona y evalúa de manera permanente el texto que escribe,</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 xml:space="preserve">si las ideas son coherentes entre sí. </w:t>
            </w:r>
          </w:p>
          <w:p w14:paraId="2CD3E6E2" w14:textId="77777777" w:rsidR="00D4660C" w:rsidRPr="00D4660C" w:rsidRDefault="00D4660C" w:rsidP="00D4660C">
            <w:pPr>
              <w:ind w:left="170"/>
              <w:contextualSpacing/>
              <w:jc w:val="both"/>
              <w:rPr>
                <w:rFonts w:ascii="Calibri" w:eastAsia="Calibri" w:hAnsi="Calibri" w:cs="Times New Roman"/>
                <w:sz w:val="18"/>
              </w:rPr>
            </w:pPr>
          </w:p>
        </w:tc>
        <w:tc>
          <w:tcPr>
            <w:tcW w:w="3686" w:type="dxa"/>
          </w:tcPr>
          <w:p w14:paraId="584D2712"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sz w:val="18"/>
              </w:rPr>
            </w:pPr>
            <w:r w:rsidRPr="00D4660C">
              <w:rPr>
                <w:rFonts w:ascii="Calibri" w:eastAsia="Calibri" w:hAnsi="Calibri" w:cs="Times New Roman"/>
                <w:sz w:val="18"/>
              </w:rPr>
              <w:t>Escribe diversos tipos de textos, adecuándose al</w:t>
            </w:r>
            <w:r w:rsidRPr="00D4660C">
              <w:rPr>
                <w:rFonts w:ascii="Calibri" w:eastAsia="Calibri" w:hAnsi="Calibri" w:cs="Times New Roman"/>
                <w:spacing w:val="-30"/>
                <w:sz w:val="18"/>
              </w:rPr>
              <w:t xml:space="preserve"> </w:t>
            </w:r>
            <w:r w:rsidRPr="00D4660C">
              <w:rPr>
                <w:rFonts w:ascii="Calibri" w:eastAsia="Calibri" w:hAnsi="Calibri" w:cs="Times New Roman"/>
                <w:sz w:val="18"/>
              </w:rPr>
              <w:t>destinatario tipo textual, Desarrolla sus ideas en torno a un tema de acuerdo al propósito comunicativo, Emplea</w:t>
            </w:r>
            <w:r w:rsidRPr="00D4660C">
              <w:rPr>
                <w:rFonts w:ascii="Calibri" w:eastAsia="Calibri" w:hAnsi="Calibri" w:cs="Times New Roman"/>
                <w:spacing w:val="-10"/>
                <w:sz w:val="18"/>
              </w:rPr>
              <w:t xml:space="preserve"> </w:t>
            </w:r>
            <w:r w:rsidRPr="00D4660C">
              <w:rPr>
                <w:rFonts w:ascii="Calibri" w:eastAsia="Calibri" w:hAnsi="Calibri" w:cs="Times New Roman"/>
                <w:sz w:val="18"/>
              </w:rPr>
              <w:t>recursos</w:t>
            </w:r>
            <w:r w:rsidRPr="00D4660C">
              <w:rPr>
                <w:rFonts w:ascii="Calibri" w:eastAsia="Calibri" w:hAnsi="Calibri" w:cs="Times New Roman"/>
                <w:spacing w:val="-10"/>
                <w:sz w:val="18"/>
              </w:rPr>
              <w:t xml:space="preserve"> </w:t>
            </w:r>
            <w:r w:rsidRPr="00D4660C">
              <w:rPr>
                <w:rFonts w:ascii="Calibri" w:eastAsia="Calibri" w:hAnsi="Calibri" w:cs="Times New Roman"/>
                <w:sz w:val="18"/>
              </w:rPr>
              <w:t>textuales</w:t>
            </w:r>
            <w:r w:rsidRPr="00D4660C">
              <w:rPr>
                <w:rFonts w:ascii="Calibri" w:eastAsia="Calibri" w:hAnsi="Calibri" w:cs="Times New Roman"/>
                <w:spacing w:val="-10"/>
                <w:sz w:val="18"/>
              </w:rPr>
              <w:t xml:space="preserve"> </w:t>
            </w:r>
            <w:r w:rsidRPr="00D4660C">
              <w:rPr>
                <w:rFonts w:ascii="Calibri" w:eastAsia="Calibri" w:hAnsi="Calibri" w:cs="Times New Roman"/>
                <w:sz w:val="18"/>
              </w:rPr>
              <w:t>y</w:t>
            </w:r>
            <w:r w:rsidRPr="00D4660C">
              <w:rPr>
                <w:rFonts w:ascii="Calibri" w:eastAsia="Calibri" w:hAnsi="Calibri" w:cs="Times New Roman"/>
                <w:spacing w:val="-6"/>
                <w:sz w:val="18"/>
              </w:rPr>
              <w:t xml:space="preserve"> </w:t>
            </w:r>
            <w:r w:rsidRPr="00D4660C">
              <w:rPr>
                <w:rFonts w:ascii="Calibri" w:eastAsia="Calibri" w:hAnsi="Calibri" w:cs="Times New Roman"/>
                <w:sz w:val="18"/>
              </w:rPr>
              <w:t>figuras</w:t>
            </w:r>
            <w:r w:rsidRPr="00D4660C">
              <w:rPr>
                <w:rFonts w:ascii="Calibri" w:eastAsia="Calibri" w:hAnsi="Calibri" w:cs="Times New Roman"/>
                <w:spacing w:val="-10"/>
                <w:sz w:val="18"/>
              </w:rPr>
              <w:t xml:space="preserve"> </w:t>
            </w:r>
            <w:r w:rsidRPr="00D4660C">
              <w:rPr>
                <w:rFonts w:ascii="Calibri" w:eastAsia="Calibri" w:hAnsi="Calibri" w:cs="Times New Roman"/>
                <w:sz w:val="18"/>
              </w:rPr>
              <w:t>retóricas</w:t>
            </w:r>
            <w:r w:rsidRPr="00D4660C">
              <w:rPr>
                <w:rFonts w:ascii="Calibri" w:eastAsia="Calibri" w:hAnsi="Calibri" w:cs="Times New Roman"/>
                <w:spacing w:val="-8"/>
                <w:sz w:val="18"/>
              </w:rPr>
              <w:t xml:space="preserve"> </w:t>
            </w:r>
            <w:r w:rsidRPr="00D4660C">
              <w:rPr>
                <w:rFonts w:ascii="Calibri" w:eastAsia="Calibri" w:hAnsi="Calibri" w:cs="Times New Roman"/>
                <w:sz w:val="18"/>
              </w:rPr>
              <w:t>(comparaciones e hipérboles, entre otras) Reflexiona y evalúa de manera permanente el texto que escribe,</w:t>
            </w:r>
            <w:r w:rsidRPr="00D4660C">
              <w:rPr>
                <w:rFonts w:ascii="Calibri" w:eastAsia="Calibri" w:hAnsi="Calibri" w:cs="Times New Roman"/>
                <w:spacing w:val="-5"/>
                <w:sz w:val="18"/>
              </w:rPr>
              <w:t xml:space="preserve"> </w:t>
            </w:r>
            <w:r w:rsidRPr="00D4660C">
              <w:rPr>
                <w:rFonts w:ascii="Calibri" w:eastAsia="Calibri" w:hAnsi="Calibri" w:cs="Times New Roman"/>
                <w:sz w:val="18"/>
              </w:rPr>
              <w:t>revisa</w:t>
            </w:r>
            <w:r w:rsidRPr="00D4660C">
              <w:rPr>
                <w:rFonts w:ascii="Calibri" w:eastAsia="Calibri" w:hAnsi="Calibri" w:cs="Times New Roman"/>
                <w:spacing w:val="-5"/>
                <w:sz w:val="18"/>
              </w:rPr>
              <w:t xml:space="preserve"> </w:t>
            </w:r>
            <w:r w:rsidRPr="00D4660C">
              <w:rPr>
                <w:rFonts w:ascii="Calibri" w:eastAsia="Calibri" w:hAnsi="Calibri" w:cs="Times New Roman"/>
                <w:sz w:val="18"/>
              </w:rPr>
              <w:t>si</w:t>
            </w:r>
            <w:r w:rsidRPr="00D4660C">
              <w:rPr>
                <w:rFonts w:ascii="Calibri" w:eastAsia="Calibri" w:hAnsi="Calibri" w:cs="Times New Roman"/>
                <w:spacing w:val="-5"/>
                <w:sz w:val="18"/>
              </w:rPr>
              <w:t xml:space="preserve"> </w:t>
            </w:r>
            <w:r w:rsidRPr="00D4660C">
              <w:rPr>
                <w:rFonts w:ascii="Calibri" w:eastAsia="Calibri" w:hAnsi="Calibri" w:cs="Times New Roman"/>
                <w:sz w:val="18"/>
              </w:rPr>
              <w:t>se</w:t>
            </w:r>
            <w:r w:rsidRPr="00D4660C">
              <w:rPr>
                <w:rFonts w:ascii="Calibri" w:eastAsia="Calibri" w:hAnsi="Calibri" w:cs="Times New Roman"/>
                <w:spacing w:val="-6"/>
                <w:sz w:val="18"/>
              </w:rPr>
              <w:t xml:space="preserve"> </w:t>
            </w:r>
            <w:r w:rsidRPr="00D4660C">
              <w:rPr>
                <w:rFonts w:ascii="Calibri" w:eastAsia="Calibri" w:hAnsi="Calibri" w:cs="Times New Roman"/>
                <w:sz w:val="18"/>
              </w:rPr>
              <w:t>adecúa</w:t>
            </w:r>
            <w:r w:rsidRPr="00D4660C">
              <w:rPr>
                <w:rFonts w:ascii="Calibri" w:eastAsia="Calibri" w:hAnsi="Calibri" w:cs="Times New Roman"/>
                <w:spacing w:val="-4"/>
                <w:sz w:val="18"/>
              </w:rPr>
              <w:t xml:space="preserve"> </w:t>
            </w:r>
            <w:r w:rsidRPr="00D4660C">
              <w:rPr>
                <w:rFonts w:ascii="Calibri" w:eastAsia="Calibri" w:hAnsi="Calibri" w:cs="Times New Roman"/>
                <w:sz w:val="18"/>
              </w:rPr>
              <w:t>a</w:t>
            </w:r>
            <w:r w:rsidRPr="00D4660C">
              <w:rPr>
                <w:rFonts w:ascii="Calibri" w:eastAsia="Calibri" w:hAnsi="Calibri" w:cs="Times New Roman"/>
                <w:spacing w:val="-5"/>
                <w:sz w:val="18"/>
              </w:rPr>
              <w:t xml:space="preserve"> </w:t>
            </w:r>
            <w:r w:rsidRPr="00D4660C">
              <w:rPr>
                <w:rFonts w:ascii="Calibri" w:eastAsia="Calibri" w:hAnsi="Calibri" w:cs="Times New Roman"/>
                <w:sz w:val="18"/>
              </w:rPr>
              <w:t>la</w:t>
            </w:r>
            <w:r w:rsidRPr="00D4660C">
              <w:rPr>
                <w:rFonts w:ascii="Calibri" w:eastAsia="Calibri" w:hAnsi="Calibri" w:cs="Times New Roman"/>
                <w:spacing w:val="-5"/>
                <w:sz w:val="18"/>
              </w:rPr>
              <w:t xml:space="preserve"> </w:t>
            </w:r>
            <w:r w:rsidRPr="00D4660C">
              <w:rPr>
                <w:rFonts w:ascii="Calibri" w:eastAsia="Calibri" w:hAnsi="Calibri" w:cs="Times New Roman"/>
                <w:sz w:val="18"/>
              </w:rPr>
              <w:t>situación</w:t>
            </w:r>
            <w:r w:rsidRPr="00D4660C">
              <w:rPr>
                <w:rFonts w:ascii="Calibri" w:eastAsia="Calibri" w:hAnsi="Calibri" w:cs="Times New Roman"/>
                <w:spacing w:val="-5"/>
                <w:sz w:val="18"/>
              </w:rPr>
              <w:t xml:space="preserve"> </w:t>
            </w:r>
            <w:r w:rsidRPr="00D4660C">
              <w:rPr>
                <w:rFonts w:ascii="Calibri" w:eastAsia="Calibri" w:hAnsi="Calibri" w:cs="Times New Roman"/>
                <w:sz w:val="18"/>
              </w:rPr>
              <w:t>comunicativa, emite un juicio sobre el sentido de los recursos formales utilizados y el efecto de su texto en los lectores.</w:t>
            </w:r>
          </w:p>
        </w:tc>
        <w:tc>
          <w:tcPr>
            <w:tcW w:w="4110" w:type="dxa"/>
          </w:tcPr>
          <w:p w14:paraId="22E0B582" w14:textId="77777777" w:rsidR="00D4660C" w:rsidRPr="00D4660C" w:rsidRDefault="00D4660C" w:rsidP="00D4660C">
            <w:pPr>
              <w:widowControl w:val="0"/>
              <w:numPr>
                <w:ilvl w:val="0"/>
                <w:numId w:val="1"/>
              </w:numPr>
              <w:tabs>
                <w:tab w:val="left" w:pos="468"/>
              </w:tabs>
              <w:autoSpaceDE w:val="0"/>
              <w:autoSpaceDN w:val="0"/>
              <w:spacing w:after="160" w:line="259" w:lineRule="auto"/>
              <w:ind w:left="289" w:right="99" w:hanging="142"/>
              <w:jc w:val="both"/>
              <w:rPr>
                <w:rFonts w:ascii="Calibri" w:eastAsia="Calibri" w:hAnsi="Calibri" w:cs="Calibri"/>
                <w:sz w:val="18"/>
                <w:lang w:val="es-ES" w:eastAsia="es-ES" w:bidi="es-ES"/>
              </w:rPr>
            </w:pPr>
            <w:r w:rsidRPr="00D4660C">
              <w:rPr>
                <w:rFonts w:ascii="Calibri" w:eastAsia="Calibri" w:hAnsi="Calibri" w:cs="Calibri"/>
                <w:sz w:val="18"/>
                <w:lang w:val="es-ES" w:eastAsia="es-ES" w:bidi="es-ES"/>
              </w:rPr>
              <w:t>Escribe diversos tipos de textos distinguiendo el registro formal e informal, incorporando un vocabulario pertinente que incluye</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 xml:space="preserve">sinónimos, desarrolla sus ideas información de forma pertinente. Organiza y jerarquiza las ideas en párrafos y subtemas, estableciendo relaciones lógicas de algunos referentes, y utilizando recursos gramaticales y ortográficos, sugiere sentidos en el texto, así como para caracterizar personas, personajes y escenarios, o para elaborar patrones rítmicos y versos libres; </w:t>
            </w:r>
            <w:r w:rsidRPr="00D4660C">
              <w:rPr>
                <w:rFonts w:ascii="Calibri" w:eastAsia="Calibri" w:hAnsi="Calibri" w:cs="Calibri"/>
                <w:sz w:val="18"/>
                <w:lang w:val="es-ES" w:eastAsia="es-ES" w:bidi="es-ES"/>
              </w:rPr>
              <w:lastRenderedPageBreak/>
              <w:t>reflexiona y evalúa si las ideas son coherentes entre sí o se presentan vacíos de información, el uso de conectores, referentes</w:t>
            </w:r>
            <w:r w:rsidRPr="00D4660C">
              <w:rPr>
                <w:rFonts w:ascii="Calibri" w:eastAsia="Calibri" w:hAnsi="Calibri" w:cs="Calibri"/>
                <w:spacing w:val="-14"/>
                <w:sz w:val="18"/>
                <w:lang w:val="es-ES" w:eastAsia="es-ES" w:bidi="es-ES"/>
              </w:rPr>
              <w:t xml:space="preserve"> </w:t>
            </w:r>
            <w:r w:rsidRPr="00D4660C">
              <w:rPr>
                <w:rFonts w:ascii="Calibri" w:eastAsia="Calibri" w:hAnsi="Calibri" w:cs="Calibri"/>
                <w:sz w:val="18"/>
                <w:lang w:val="es-ES" w:eastAsia="es-ES" w:bidi="es-ES"/>
              </w:rPr>
              <w:t>para mejorar y garantizar el sentido de su</w:t>
            </w:r>
            <w:r w:rsidRPr="00D4660C">
              <w:rPr>
                <w:rFonts w:ascii="Calibri" w:eastAsia="Calibri" w:hAnsi="Calibri" w:cs="Calibri"/>
                <w:spacing w:val="-17"/>
                <w:sz w:val="18"/>
                <w:lang w:val="es-ES" w:eastAsia="es-ES" w:bidi="es-ES"/>
              </w:rPr>
              <w:t xml:space="preserve"> </w:t>
            </w:r>
            <w:r w:rsidRPr="00D4660C">
              <w:rPr>
                <w:rFonts w:ascii="Calibri" w:eastAsia="Calibri" w:hAnsi="Calibri" w:cs="Calibri"/>
                <w:sz w:val="18"/>
                <w:lang w:val="es-ES" w:eastAsia="es-ES" w:bidi="es-ES"/>
              </w:rPr>
              <w:t>texto. Emite un juicio aspectos gramaticales y ortográficos, características de tipos textuales y géneros discursivos, así como otras convenciones vinculadas con el lenguaje</w:t>
            </w:r>
            <w:r w:rsidRPr="00D4660C">
              <w:rPr>
                <w:rFonts w:ascii="Calibri" w:eastAsia="Calibri" w:hAnsi="Calibri" w:cs="Calibri"/>
                <w:spacing w:val="-17"/>
                <w:sz w:val="18"/>
                <w:lang w:val="es-ES" w:eastAsia="es-ES" w:bidi="es-ES"/>
              </w:rPr>
              <w:t xml:space="preserve"> </w:t>
            </w:r>
            <w:r w:rsidRPr="00D4660C">
              <w:rPr>
                <w:rFonts w:ascii="Calibri" w:eastAsia="Calibri" w:hAnsi="Calibri" w:cs="Calibri"/>
                <w:sz w:val="18"/>
                <w:lang w:val="es-ES" w:eastAsia="es-ES" w:bidi="es-ES"/>
              </w:rPr>
              <w:t>escrito.</w:t>
            </w:r>
          </w:p>
        </w:tc>
        <w:tc>
          <w:tcPr>
            <w:tcW w:w="4111" w:type="dxa"/>
          </w:tcPr>
          <w:p w14:paraId="219FF925" w14:textId="77777777" w:rsidR="00D4660C" w:rsidRPr="00D4660C" w:rsidRDefault="00D4660C" w:rsidP="00D4660C">
            <w:pPr>
              <w:widowControl w:val="0"/>
              <w:numPr>
                <w:ilvl w:val="0"/>
                <w:numId w:val="1"/>
              </w:numPr>
              <w:tabs>
                <w:tab w:val="left" w:pos="468"/>
              </w:tabs>
              <w:autoSpaceDE w:val="0"/>
              <w:autoSpaceDN w:val="0"/>
              <w:spacing w:after="160" w:line="259" w:lineRule="auto"/>
              <w:ind w:left="289" w:right="99" w:hanging="142"/>
              <w:jc w:val="both"/>
              <w:rPr>
                <w:rFonts w:ascii="Calibri" w:eastAsia="Calibri" w:hAnsi="Calibri" w:cs="Calibri"/>
                <w:sz w:val="18"/>
                <w:szCs w:val="18"/>
                <w:lang w:val="es-ES" w:eastAsia="es-ES" w:bidi="es-ES"/>
              </w:rPr>
            </w:pPr>
            <w:r w:rsidRPr="00D4660C">
              <w:rPr>
                <w:rFonts w:ascii="Calibri" w:eastAsia="Calibri" w:hAnsi="Calibri" w:cs="Calibri"/>
                <w:sz w:val="18"/>
                <w:lang w:val="es-ES" w:eastAsia="es-ES" w:bidi="es-ES"/>
              </w:rPr>
              <w:lastRenderedPageBreak/>
              <w:t>Escribe diversos tipos de textos, distinguiendo el registro formal e informal, incorporando un vocabulario pertinente que incluye</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 xml:space="preserve">sinónimos, desarrolla sus ideas información de forma pertinente. Organiza y jerarquiza las ideas en párrafos y subtemas, estableciendo relaciones lógicas a través de algunos referentes, y utilizando recursos gramaticales y ortográficos, sugiere sentidos en el texto, así como para caracterizar personas, personajes y escenarios, o para elaborar patrones rítmicos y versos libres; </w:t>
            </w:r>
            <w:r w:rsidRPr="00D4660C">
              <w:rPr>
                <w:rFonts w:ascii="Calibri" w:eastAsia="Calibri" w:hAnsi="Calibri" w:cs="Calibri"/>
                <w:sz w:val="18"/>
                <w:lang w:val="es-ES" w:eastAsia="es-ES" w:bidi="es-ES"/>
              </w:rPr>
              <w:lastRenderedPageBreak/>
              <w:t>reflexiona y evalúa si las ideas son coherentes entre sí o se presentan vacíos de información, el uso de conectores, referentes</w:t>
            </w:r>
            <w:r w:rsidRPr="00D4660C">
              <w:rPr>
                <w:rFonts w:ascii="Calibri" w:eastAsia="Calibri" w:hAnsi="Calibri" w:cs="Calibri"/>
                <w:spacing w:val="-14"/>
                <w:sz w:val="18"/>
                <w:lang w:val="es-ES" w:eastAsia="es-ES" w:bidi="es-ES"/>
              </w:rPr>
              <w:t xml:space="preserve"> </w:t>
            </w:r>
            <w:r w:rsidRPr="00D4660C">
              <w:rPr>
                <w:rFonts w:ascii="Calibri" w:eastAsia="Calibri" w:hAnsi="Calibri" w:cs="Calibri"/>
                <w:sz w:val="18"/>
                <w:lang w:val="es-ES" w:eastAsia="es-ES" w:bidi="es-ES"/>
              </w:rPr>
              <w:t>para mejorar y garantizar el sentido de su</w:t>
            </w:r>
            <w:r w:rsidRPr="00D4660C">
              <w:rPr>
                <w:rFonts w:ascii="Calibri" w:eastAsia="Calibri" w:hAnsi="Calibri" w:cs="Calibri"/>
                <w:spacing w:val="-17"/>
                <w:sz w:val="18"/>
                <w:lang w:val="es-ES" w:eastAsia="es-ES" w:bidi="es-ES"/>
              </w:rPr>
              <w:t xml:space="preserve"> </w:t>
            </w:r>
            <w:r w:rsidRPr="00D4660C">
              <w:rPr>
                <w:rFonts w:ascii="Calibri" w:eastAsia="Calibri" w:hAnsi="Calibri" w:cs="Calibri"/>
                <w:sz w:val="18"/>
                <w:lang w:val="es-ES" w:eastAsia="es-ES" w:bidi="es-ES"/>
              </w:rPr>
              <w:t>texto. Emite un juicio aspectos gramaticales y ortográficos, características de tipos textuales y géneros discursivos, así como otras convenciones vinculadas con el lenguaje</w:t>
            </w:r>
            <w:r w:rsidRPr="00D4660C">
              <w:rPr>
                <w:rFonts w:ascii="Calibri" w:eastAsia="Calibri" w:hAnsi="Calibri" w:cs="Calibri"/>
                <w:spacing w:val="-17"/>
                <w:sz w:val="18"/>
                <w:lang w:val="es-ES" w:eastAsia="es-ES" w:bidi="es-ES"/>
              </w:rPr>
              <w:t xml:space="preserve"> </w:t>
            </w:r>
            <w:r w:rsidRPr="00D4660C">
              <w:rPr>
                <w:rFonts w:ascii="Calibri" w:eastAsia="Calibri" w:hAnsi="Calibri" w:cs="Calibri"/>
                <w:sz w:val="18"/>
                <w:lang w:val="es-ES" w:eastAsia="es-ES" w:bidi="es-ES"/>
              </w:rPr>
              <w:t xml:space="preserve">escrito. </w:t>
            </w:r>
          </w:p>
        </w:tc>
      </w:tr>
    </w:tbl>
    <w:p w14:paraId="7253C36C" w14:textId="77777777" w:rsidR="00D4660C" w:rsidRPr="00D4660C" w:rsidRDefault="00D4660C" w:rsidP="00D4660C">
      <w:pPr>
        <w:rPr>
          <w:rFonts w:ascii="Calibri" w:eastAsia="Calibri" w:hAnsi="Calibri" w:cs="Times New Roman"/>
          <w:lang w:val="es-PE"/>
        </w:rPr>
      </w:pPr>
    </w:p>
    <w:p w14:paraId="127D03AB" w14:textId="77777777" w:rsidR="00D4660C" w:rsidRPr="00D4660C" w:rsidRDefault="00D4660C" w:rsidP="00D4660C">
      <w:pPr>
        <w:rPr>
          <w:rFonts w:ascii="Calibri" w:eastAsia="Calibri" w:hAnsi="Calibri" w:cs="Times New Roman"/>
          <w:lang w:val="es-PE"/>
        </w:rPr>
      </w:pPr>
    </w:p>
    <w:p w14:paraId="61026D4B" w14:textId="77777777" w:rsidR="00D4660C" w:rsidRPr="00D4660C" w:rsidRDefault="00D4660C" w:rsidP="00D4660C">
      <w:pPr>
        <w:rPr>
          <w:rFonts w:ascii="Calibri" w:eastAsia="Calibri" w:hAnsi="Calibri" w:cs="Times New Roman"/>
          <w:lang w:val="es-PE"/>
        </w:rPr>
      </w:pPr>
    </w:p>
    <w:p w14:paraId="3527BC99" w14:textId="77777777" w:rsidR="00D4660C" w:rsidRPr="00D4660C" w:rsidRDefault="00D4660C" w:rsidP="00D4660C">
      <w:pPr>
        <w:rPr>
          <w:rFonts w:ascii="Calibri" w:eastAsia="Calibri" w:hAnsi="Calibri" w:cs="Times New Roman"/>
          <w:lang w:val="es-PE"/>
        </w:rPr>
      </w:pPr>
    </w:p>
    <w:p w14:paraId="507B1811" w14:textId="77777777" w:rsidR="00D4660C" w:rsidRPr="00D4660C" w:rsidRDefault="00D4660C" w:rsidP="00D4660C">
      <w:pPr>
        <w:rPr>
          <w:rFonts w:ascii="Calibri" w:eastAsia="Calibri" w:hAnsi="Calibri" w:cs="Times New Roman"/>
          <w:lang w:val="es-PE"/>
        </w:rPr>
      </w:pPr>
    </w:p>
    <w:p w14:paraId="1D571FE4" w14:textId="77777777" w:rsidR="00D4660C" w:rsidRPr="00D4660C" w:rsidRDefault="00D4660C" w:rsidP="00D4660C">
      <w:pPr>
        <w:rPr>
          <w:rFonts w:ascii="Calibri" w:eastAsia="Calibri" w:hAnsi="Calibri" w:cs="Times New Roman"/>
          <w:lang w:val="es-PE"/>
        </w:rPr>
      </w:pPr>
    </w:p>
    <w:p w14:paraId="326F2DE5" w14:textId="77777777" w:rsidR="00D4660C" w:rsidRPr="00D4660C" w:rsidRDefault="00D4660C" w:rsidP="00D4660C">
      <w:pPr>
        <w:rPr>
          <w:rFonts w:ascii="Calibri" w:eastAsia="Calibri" w:hAnsi="Calibri" w:cs="Times New Roman"/>
          <w:lang w:val="es-PE"/>
        </w:rPr>
      </w:pPr>
    </w:p>
    <w:p w14:paraId="6E406947" w14:textId="77777777" w:rsidR="00D4660C" w:rsidRPr="00D4660C" w:rsidRDefault="00D4660C" w:rsidP="00D4660C">
      <w:pPr>
        <w:rPr>
          <w:rFonts w:ascii="Calibri" w:eastAsia="Calibri" w:hAnsi="Calibri" w:cs="Times New Roman"/>
          <w:lang w:val="es-PE"/>
        </w:rPr>
      </w:pPr>
    </w:p>
    <w:p w14:paraId="3813C6C0" w14:textId="77777777" w:rsidR="00D4660C" w:rsidRPr="00D4660C" w:rsidRDefault="00D4660C" w:rsidP="00D4660C">
      <w:pPr>
        <w:rPr>
          <w:rFonts w:ascii="Calibri" w:eastAsia="Calibri" w:hAnsi="Calibri" w:cs="Times New Roman"/>
          <w:lang w:val="es-PE"/>
        </w:rPr>
      </w:pPr>
    </w:p>
    <w:p w14:paraId="69BC7443" w14:textId="77777777" w:rsidR="00D4660C" w:rsidRPr="00D4660C" w:rsidRDefault="00D4660C" w:rsidP="00D4660C">
      <w:pPr>
        <w:rPr>
          <w:rFonts w:ascii="Calibri" w:eastAsia="Calibri" w:hAnsi="Calibri" w:cs="Times New Roman"/>
          <w:lang w:val="es-PE"/>
        </w:rPr>
      </w:pPr>
    </w:p>
    <w:p w14:paraId="7DC5173C" w14:textId="77777777" w:rsidR="00D4660C" w:rsidRPr="00D4660C" w:rsidRDefault="00D4660C" w:rsidP="00D4660C">
      <w:pPr>
        <w:tabs>
          <w:tab w:val="left" w:pos="4306"/>
        </w:tabs>
        <w:rPr>
          <w:rFonts w:ascii="Calibri" w:eastAsia="Calibri" w:hAnsi="Calibri" w:cs="Times New Roman"/>
          <w:lang w:val="es-PE"/>
        </w:rPr>
      </w:pPr>
    </w:p>
    <w:tbl>
      <w:tblPr>
        <w:tblStyle w:val="Tablaconcuadrcula"/>
        <w:tblW w:w="15593" w:type="dxa"/>
        <w:tblInd w:w="-147" w:type="dxa"/>
        <w:tblLook w:val="04A0" w:firstRow="1" w:lastRow="0" w:firstColumn="1" w:lastColumn="0" w:noHBand="0" w:noVBand="1"/>
      </w:tblPr>
      <w:tblGrid>
        <w:gridCol w:w="3686"/>
        <w:gridCol w:w="3686"/>
        <w:gridCol w:w="4110"/>
        <w:gridCol w:w="4111"/>
      </w:tblGrid>
      <w:tr w:rsidR="00D4660C" w:rsidRPr="00365599" w14:paraId="222D1317" w14:textId="77777777" w:rsidTr="00D4660C">
        <w:tc>
          <w:tcPr>
            <w:tcW w:w="15593" w:type="dxa"/>
            <w:gridSpan w:val="4"/>
            <w:shd w:val="clear" w:color="auto" w:fill="B8CCE4"/>
          </w:tcPr>
          <w:p w14:paraId="0D196464" w14:textId="77777777" w:rsidR="00D4660C" w:rsidRPr="00D4660C" w:rsidRDefault="00D4660C" w:rsidP="00D4660C">
            <w:pPr>
              <w:rPr>
                <w:rFonts w:ascii="Calibri" w:eastAsia="Calibri" w:hAnsi="Calibri" w:cs="Times New Roman"/>
                <w:sz w:val="24"/>
              </w:rPr>
            </w:pPr>
            <w:r w:rsidRPr="00D4660C">
              <w:rPr>
                <w:rFonts w:ascii="Calibri" w:eastAsia="Calibri" w:hAnsi="Calibri" w:cs="Times New Roman"/>
              </w:rPr>
              <w:t>SE COMUNICA ORALMENTE EN SU LENGUA MATERNA</w:t>
            </w:r>
          </w:p>
        </w:tc>
      </w:tr>
      <w:tr w:rsidR="00D4660C" w:rsidRPr="00365599" w14:paraId="414BDB9E" w14:textId="77777777" w:rsidTr="00D4660C">
        <w:tc>
          <w:tcPr>
            <w:tcW w:w="15593" w:type="dxa"/>
            <w:gridSpan w:val="4"/>
          </w:tcPr>
          <w:p w14:paraId="36422D20" w14:textId="77777777" w:rsidR="00D4660C" w:rsidRPr="00D4660C" w:rsidRDefault="00D4660C" w:rsidP="00D4660C">
            <w:pPr>
              <w:widowControl w:val="0"/>
              <w:numPr>
                <w:ilvl w:val="0"/>
                <w:numId w:val="1"/>
              </w:numPr>
              <w:tabs>
                <w:tab w:val="left" w:pos="1642"/>
              </w:tabs>
              <w:autoSpaceDE w:val="0"/>
              <w:autoSpaceDN w:val="0"/>
              <w:spacing w:after="160" w:line="259" w:lineRule="auto"/>
              <w:ind w:right="1394"/>
              <w:jc w:val="both"/>
              <w:rPr>
                <w:rFonts w:ascii="Calibri" w:eastAsia="Calibri" w:hAnsi="Calibri" w:cs="Times New Roman"/>
              </w:rPr>
            </w:pPr>
            <w:r w:rsidRPr="00D4660C">
              <w:rPr>
                <w:rFonts w:ascii="Calibri" w:eastAsia="Calibri" w:hAnsi="Calibri" w:cs="Times New Roman"/>
                <w:b/>
              </w:rPr>
              <w:t>Obtiene información del texto oral</w:t>
            </w:r>
            <w:r w:rsidRPr="00D4660C">
              <w:rPr>
                <w:rFonts w:ascii="Calibri" w:eastAsia="Calibri" w:hAnsi="Calibri" w:cs="Times New Roman"/>
              </w:rPr>
              <w:t>: El estudiante recupera y extrae información explícita expresada por los</w:t>
            </w:r>
            <w:r w:rsidRPr="00D4660C">
              <w:rPr>
                <w:rFonts w:ascii="Calibri" w:eastAsia="Calibri" w:hAnsi="Calibri" w:cs="Times New Roman"/>
                <w:spacing w:val="-2"/>
              </w:rPr>
              <w:t xml:space="preserve"> </w:t>
            </w:r>
            <w:r w:rsidRPr="00D4660C">
              <w:rPr>
                <w:rFonts w:ascii="Calibri" w:eastAsia="Calibri" w:hAnsi="Calibri" w:cs="Times New Roman"/>
              </w:rPr>
              <w:t>interlocutores.</w:t>
            </w:r>
          </w:p>
          <w:p w14:paraId="23CA0150" w14:textId="77777777" w:rsidR="00D4660C" w:rsidRPr="00D4660C" w:rsidRDefault="00D4660C" w:rsidP="00D4660C">
            <w:pPr>
              <w:widowControl w:val="0"/>
              <w:numPr>
                <w:ilvl w:val="0"/>
                <w:numId w:val="1"/>
              </w:numPr>
              <w:tabs>
                <w:tab w:val="left" w:pos="1666"/>
              </w:tabs>
              <w:autoSpaceDE w:val="0"/>
              <w:autoSpaceDN w:val="0"/>
              <w:spacing w:after="160" w:line="259" w:lineRule="auto"/>
              <w:ind w:right="1393"/>
              <w:jc w:val="both"/>
              <w:rPr>
                <w:rFonts w:ascii="Calibri" w:eastAsia="Calibri" w:hAnsi="Calibri" w:cs="Times New Roman"/>
              </w:rPr>
            </w:pPr>
            <w:r w:rsidRPr="00D4660C">
              <w:rPr>
                <w:rFonts w:ascii="Calibri" w:eastAsia="Calibri" w:hAnsi="Calibri" w:cs="Times New Roman"/>
                <w:b/>
              </w:rPr>
              <w:t xml:space="preserve">Infiere e interpreta información del texto oral: </w:t>
            </w:r>
            <w:r w:rsidRPr="00D4660C">
              <w:rPr>
                <w:rFonts w:ascii="Calibri" w:eastAsia="Calibri" w:hAnsi="Calibri" w:cs="Times New Roman"/>
              </w:rPr>
              <w:t>El estudiante construye el sentido del texto. Para ello, infiere estableciendo diversas relaciones entre la información explícita e implícita con el fin de deducir nueva información y completar los vacíos del texto oral. A partir de estas inferencias, el estudiante interpreta integrando la información explícita e implícita, los recursos</w:t>
            </w:r>
            <w:r w:rsidRPr="00D4660C">
              <w:rPr>
                <w:rFonts w:ascii="Calibri" w:eastAsia="Calibri" w:hAnsi="Calibri" w:cs="Times New Roman"/>
                <w:spacing w:val="-7"/>
              </w:rPr>
              <w:t xml:space="preserve"> </w:t>
            </w:r>
            <w:r w:rsidRPr="00D4660C">
              <w:rPr>
                <w:rFonts w:ascii="Calibri" w:eastAsia="Calibri" w:hAnsi="Calibri" w:cs="Times New Roman"/>
              </w:rPr>
              <w:t>verbales,</w:t>
            </w:r>
            <w:r w:rsidRPr="00D4660C">
              <w:rPr>
                <w:rFonts w:ascii="Calibri" w:eastAsia="Calibri" w:hAnsi="Calibri" w:cs="Times New Roman"/>
                <w:spacing w:val="-2"/>
              </w:rPr>
              <w:t xml:space="preserve"> </w:t>
            </w:r>
            <w:r w:rsidRPr="00D4660C">
              <w:rPr>
                <w:rFonts w:ascii="Calibri" w:eastAsia="Calibri" w:hAnsi="Calibri" w:cs="Times New Roman"/>
              </w:rPr>
              <w:t>no</w:t>
            </w:r>
            <w:r w:rsidRPr="00D4660C">
              <w:rPr>
                <w:rFonts w:ascii="Calibri" w:eastAsia="Calibri" w:hAnsi="Calibri" w:cs="Times New Roman"/>
                <w:spacing w:val="-4"/>
              </w:rPr>
              <w:t xml:space="preserve"> </w:t>
            </w:r>
            <w:r w:rsidRPr="00D4660C">
              <w:rPr>
                <w:rFonts w:ascii="Calibri" w:eastAsia="Calibri" w:hAnsi="Calibri" w:cs="Times New Roman"/>
              </w:rPr>
              <w:t>verbales</w:t>
            </w:r>
            <w:r w:rsidRPr="00D4660C">
              <w:rPr>
                <w:rFonts w:ascii="Calibri" w:eastAsia="Calibri" w:hAnsi="Calibri" w:cs="Times New Roman"/>
                <w:spacing w:val="-3"/>
              </w:rPr>
              <w:t xml:space="preserve"> </w:t>
            </w:r>
            <w:r w:rsidRPr="00D4660C">
              <w:rPr>
                <w:rFonts w:ascii="Calibri" w:eastAsia="Calibri" w:hAnsi="Calibri" w:cs="Times New Roman"/>
              </w:rPr>
              <w:t>y</w:t>
            </w:r>
            <w:r w:rsidRPr="00D4660C">
              <w:rPr>
                <w:rFonts w:ascii="Calibri" w:eastAsia="Calibri" w:hAnsi="Calibri" w:cs="Times New Roman"/>
                <w:spacing w:val="-3"/>
              </w:rPr>
              <w:t xml:space="preserve"> </w:t>
            </w:r>
            <w:r w:rsidRPr="00D4660C">
              <w:rPr>
                <w:rFonts w:ascii="Calibri" w:eastAsia="Calibri" w:hAnsi="Calibri" w:cs="Times New Roman"/>
              </w:rPr>
              <w:t>paraverbales</w:t>
            </w:r>
            <w:r w:rsidRPr="00D4660C">
              <w:rPr>
                <w:rFonts w:ascii="Calibri" w:eastAsia="Calibri" w:hAnsi="Calibri" w:cs="Times New Roman"/>
                <w:spacing w:val="-3"/>
              </w:rPr>
              <w:t xml:space="preserve"> </w:t>
            </w:r>
            <w:r w:rsidRPr="00D4660C">
              <w:rPr>
                <w:rFonts w:ascii="Calibri" w:eastAsia="Calibri" w:hAnsi="Calibri" w:cs="Times New Roman"/>
              </w:rPr>
              <w:t>para</w:t>
            </w:r>
            <w:r w:rsidRPr="00D4660C">
              <w:rPr>
                <w:rFonts w:ascii="Calibri" w:eastAsia="Calibri" w:hAnsi="Calibri" w:cs="Times New Roman"/>
                <w:spacing w:val="-4"/>
              </w:rPr>
              <w:t xml:space="preserve"> </w:t>
            </w:r>
            <w:r w:rsidRPr="00D4660C">
              <w:rPr>
                <w:rFonts w:ascii="Calibri" w:eastAsia="Calibri" w:hAnsi="Calibri" w:cs="Times New Roman"/>
              </w:rPr>
              <w:t>construir</w:t>
            </w:r>
            <w:r w:rsidRPr="00D4660C">
              <w:rPr>
                <w:rFonts w:ascii="Calibri" w:eastAsia="Calibri" w:hAnsi="Calibri" w:cs="Times New Roman"/>
                <w:spacing w:val="-3"/>
              </w:rPr>
              <w:t xml:space="preserve"> </w:t>
            </w:r>
            <w:r w:rsidRPr="00D4660C">
              <w:rPr>
                <w:rFonts w:ascii="Calibri" w:eastAsia="Calibri" w:hAnsi="Calibri" w:cs="Times New Roman"/>
              </w:rPr>
              <w:t>el</w:t>
            </w:r>
            <w:r w:rsidRPr="00D4660C">
              <w:rPr>
                <w:rFonts w:ascii="Calibri" w:eastAsia="Calibri" w:hAnsi="Calibri" w:cs="Times New Roman"/>
                <w:spacing w:val="-4"/>
              </w:rPr>
              <w:t xml:space="preserve"> </w:t>
            </w:r>
            <w:r w:rsidRPr="00D4660C">
              <w:rPr>
                <w:rFonts w:ascii="Calibri" w:eastAsia="Calibri" w:hAnsi="Calibri" w:cs="Times New Roman"/>
              </w:rPr>
              <w:t>sentido</w:t>
            </w:r>
            <w:r w:rsidRPr="00D4660C">
              <w:rPr>
                <w:rFonts w:ascii="Calibri" w:eastAsia="Calibri" w:hAnsi="Calibri" w:cs="Times New Roman"/>
                <w:spacing w:val="-2"/>
              </w:rPr>
              <w:t xml:space="preserve"> </w:t>
            </w:r>
            <w:r w:rsidRPr="00D4660C">
              <w:rPr>
                <w:rFonts w:ascii="Calibri" w:eastAsia="Calibri" w:hAnsi="Calibri" w:cs="Times New Roman"/>
              </w:rPr>
              <w:t>global</w:t>
            </w:r>
            <w:r w:rsidRPr="00D4660C">
              <w:rPr>
                <w:rFonts w:ascii="Calibri" w:eastAsia="Calibri" w:hAnsi="Calibri" w:cs="Times New Roman"/>
                <w:spacing w:val="-4"/>
              </w:rPr>
              <w:t xml:space="preserve"> </w:t>
            </w:r>
            <w:r w:rsidRPr="00D4660C">
              <w:rPr>
                <w:rFonts w:ascii="Calibri" w:eastAsia="Calibri" w:hAnsi="Calibri" w:cs="Times New Roman"/>
              </w:rPr>
              <w:t>y</w:t>
            </w:r>
            <w:r w:rsidRPr="00D4660C">
              <w:rPr>
                <w:rFonts w:ascii="Calibri" w:eastAsia="Calibri" w:hAnsi="Calibri" w:cs="Times New Roman"/>
                <w:spacing w:val="-3"/>
              </w:rPr>
              <w:t xml:space="preserve"> </w:t>
            </w:r>
            <w:r w:rsidRPr="00D4660C">
              <w:rPr>
                <w:rFonts w:ascii="Calibri" w:eastAsia="Calibri" w:hAnsi="Calibri" w:cs="Times New Roman"/>
              </w:rPr>
              <w:t>profundo</w:t>
            </w:r>
            <w:r w:rsidRPr="00D4660C">
              <w:rPr>
                <w:rFonts w:ascii="Calibri" w:eastAsia="Calibri" w:hAnsi="Calibri" w:cs="Times New Roman"/>
                <w:spacing w:val="-2"/>
              </w:rPr>
              <w:t xml:space="preserve"> </w:t>
            </w:r>
            <w:r w:rsidRPr="00D4660C">
              <w:rPr>
                <w:rFonts w:ascii="Calibri" w:eastAsia="Calibri" w:hAnsi="Calibri" w:cs="Times New Roman"/>
              </w:rPr>
              <w:t>del texto</w:t>
            </w:r>
            <w:r w:rsidRPr="00D4660C">
              <w:rPr>
                <w:rFonts w:ascii="Calibri" w:eastAsia="Calibri" w:hAnsi="Calibri" w:cs="Times New Roman"/>
                <w:spacing w:val="-8"/>
              </w:rPr>
              <w:t xml:space="preserve"> </w:t>
            </w:r>
            <w:r w:rsidRPr="00D4660C">
              <w:rPr>
                <w:rFonts w:ascii="Calibri" w:eastAsia="Calibri" w:hAnsi="Calibri" w:cs="Times New Roman"/>
              </w:rPr>
              <w:t>oral,</w:t>
            </w:r>
            <w:r w:rsidRPr="00D4660C">
              <w:rPr>
                <w:rFonts w:ascii="Calibri" w:eastAsia="Calibri" w:hAnsi="Calibri" w:cs="Times New Roman"/>
                <w:spacing w:val="-8"/>
              </w:rPr>
              <w:t xml:space="preserve"> </w:t>
            </w:r>
            <w:r w:rsidRPr="00D4660C">
              <w:rPr>
                <w:rFonts w:ascii="Calibri" w:eastAsia="Calibri" w:hAnsi="Calibri" w:cs="Times New Roman"/>
              </w:rPr>
              <w:t>y</w:t>
            </w:r>
            <w:r w:rsidRPr="00D4660C">
              <w:rPr>
                <w:rFonts w:ascii="Calibri" w:eastAsia="Calibri" w:hAnsi="Calibri" w:cs="Times New Roman"/>
                <w:spacing w:val="-5"/>
              </w:rPr>
              <w:t xml:space="preserve"> </w:t>
            </w:r>
            <w:r w:rsidRPr="00D4660C">
              <w:rPr>
                <w:rFonts w:ascii="Calibri" w:eastAsia="Calibri" w:hAnsi="Calibri" w:cs="Times New Roman"/>
              </w:rPr>
              <w:t>explicar</w:t>
            </w:r>
            <w:r w:rsidRPr="00D4660C">
              <w:rPr>
                <w:rFonts w:ascii="Calibri" w:eastAsia="Calibri" w:hAnsi="Calibri" w:cs="Times New Roman"/>
                <w:spacing w:val="-6"/>
              </w:rPr>
              <w:t xml:space="preserve"> </w:t>
            </w:r>
            <w:r w:rsidRPr="00D4660C">
              <w:rPr>
                <w:rFonts w:ascii="Calibri" w:eastAsia="Calibri" w:hAnsi="Calibri" w:cs="Times New Roman"/>
              </w:rPr>
              <w:t>el</w:t>
            </w:r>
            <w:r w:rsidRPr="00D4660C">
              <w:rPr>
                <w:rFonts w:ascii="Calibri" w:eastAsia="Calibri" w:hAnsi="Calibri" w:cs="Times New Roman"/>
                <w:spacing w:val="-8"/>
              </w:rPr>
              <w:t xml:space="preserve"> </w:t>
            </w:r>
            <w:r w:rsidRPr="00D4660C">
              <w:rPr>
                <w:rFonts w:ascii="Calibri" w:eastAsia="Calibri" w:hAnsi="Calibri" w:cs="Times New Roman"/>
              </w:rPr>
              <w:t>propósito,</w:t>
            </w:r>
            <w:r w:rsidRPr="00D4660C">
              <w:rPr>
                <w:rFonts w:ascii="Calibri" w:eastAsia="Calibri" w:hAnsi="Calibri" w:cs="Times New Roman"/>
                <w:spacing w:val="-5"/>
              </w:rPr>
              <w:t xml:space="preserve"> </w:t>
            </w:r>
            <w:r w:rsidRPr="00D4660C">
              <w:rPr>
                <w:rFonts w:ascii="Calibri" w:eastAsia="Calibri" w:hAnsi="Calibri" w:cs="Times New Roman"/>
              </w:rPr>
              <w:t>el</w:t>
            </w:r>
            <w:r w:rsidRPr="00D4660C">
              <w:rPr>
                <w:rFonts w:ascii="Calibri" w:eastAsia="Calibri" w:hAnsi="Calibri" w:cs="Times New Roman"/>
                <w:spacing w:val="-8"/>
              </w:rPr>
              <w:t xml:space="preserve"> </w:t>
            </w:r>
            <w:r w:rsidRPr="00D4660C">
              <w:rPr>
                <w:rFonts w:ascii="Calibri" w:eastAsia="Calibri" w:hAnsi="Calibri" w:cs="Times New Roman"/>
              </w:rPr>
              <w:t>uso</w:t>
            </w:r>
            <w:r w:rsidRPr="00D4660C">
              <w:rPr>
                <w:rFonts w:ascii="Calibri" w:eastAsia="Calibri" w:hAnsi="Calibri" w:cs="Times New Roman"/>
                <w:spacing w:val="-7"/>
              </w:rPr>
              <w:t xml:space="preserve"> </w:t>
            </w:r>
            <w:r w:rsidRPr="00D4660C">
              <w:rPr>
                <w:rFonts w:ascii="Calibri" w:eastAsia="Calibri" w:hAnsi="Calibri" w:cs="Times New Roman"/>
              </w:rPr>
              <w:t>estético</w:t>
            </w:r>
            <w:r w:rsidRPr="00D4660C">
              <w:rPr>
                <w:rFonts w:ascii="Calibri" w:eastAsia="Calibri" w:hAnsi="Calibri" w:cs="Times New Roman"/>
                <w:spacing w:val="-4"/>
              </w:rPr>
              <w:t xml:space="preserve"> </w:t>
            </w:r>
            <w:r w:rsidRPr="00D4660C">
              <w:rPr>
                <w:rFonts w:ascii="Calibri" w:eastAsia="Calibri" w:hAnsi="Calibri" w:cs="Times New Roman"/>
              </w:rPr>
              <w:t>del</w:t>
            </w:r>
            <w:r w:rsidRPr="00D4660C">
              <w:rPr>
                <w:rFonts w:ascii="Calibri" w:eastAsia="Calibri" w:hAnsi="Calibri" w:cs="Times New Roman"/>
                <w:spacing w:val="-5"/>
              </w:rPr>
              <w:t xml:space="preserve"> </w:t>
            </w:r>
            <w:r w:rsidRPr="00D4660C">
              <w:rPr>
                <w:rFonts w:ascii="Calibri" w:eastAsia="Calibri" w:hAnsi="Calibri" w:cs="Times New Roman"/>
              </w:rPr>
              <w:t>lenguaje,</w:t>
            </w:r>
            <w:r w:rsidRPr="00D4660C">
              <w:rPr>
                <w:rFonts w:ascii="Calibri" w:eastAsia="Calibri" w:hAnsi="Calibri" w:cs="Times New Roman"/>
                <w:spacing w:val="-5"/>
              </w:rPr>
              <w:t xml:space="preserve"> </w:t>
            </w:r>
            <w:r w:rsidRPr="00D4660C">
              <w:rPr>
                <w:rFonts w:ascii="Calibri" w:eastAsia="Calibri" w:hAnsi="Calibri" w:cs="Times New Roman"/>
              </w:rPr>
              <w:t>las</w:t>
            </w:r>
            <w:r w:rsidRPr="00D4660C">
              <w:rPr>
                <w:rFonts w:ascii="Calibri" w:eastAsia="Calibri" w:hAnsi="Calibri" w:cs="Times New Roman"/>
                <w:spacing w:val="-6"/>
              </w:rPr>
              <w:t xml:space="preserve"> </w:t>
            </w:r>
            <w:r w:rsidRPr="00D4660C">
              <w:rPr>
                <w:rFonts w:ascii="Calibri" w:eastAsia="Calibri" w:hAnsi="Calibri" w:cs="Times New Roman"/>
              </w:rPr>
              <w:t>intenciones</w:t>
            </w:r>
            <w:r w:rsidRPr="00D4660C">
              <w:rPr>
                <w:rFonts w:ascii="Calibri" w:eastAsia="Calibri" w:hAnsi="Calibri" w:cs="Times New Roman"/>
                <w:spacing w:val="-5"/>
              </w:rPr>
              <w:t xml:space="preserve"> </w:t>
            </w:r>
            <w:r w:rsidRPr="00D4660C">
              <w:rPr>
                <w:rFonts w:ascii="Calibri" w:eastAsia="Calibri" w:hAnsi="Calibri" w:cs="Times New Roman"/>
              </w:rPr>
              <w:t>e</w:t>
            </w:r>
            <w:r w:rsidRPr="00D4660C">
              <w:rPr>
                <w:rFonts w:ascii="Calibri" w:eastAsia="Calibri" w:hAnsi="Calibri" w:cs="Times New Roman"/>
                <w:spacing w:val="-7"/>
              </w:rPr>
              <w:t xml:space="preserve"> </w:t>
            </w:r>
            <w:r w:rsidRPr="00D4660C">
              <w:rPr>
                <w:rFonts w:ascii="Calibri" w:eastAsia="Calibri" w:hAnsi="Calibri" w:cs="Times New Roman"/>
              </w:rPr>
              <w:t>ideologías</w:t>
            </w:r>
            <w:r w:rsidRPr="00D4660C">
              <w:rPr>
                <w:rFonts w:ascii="Calibri" w:eastAsia="Calibri" w:hAnsi="Calibri" w:cs="Times New Roman"/>
                <w:spacing w:val="-6"/>
              </w:rPr>
              <w:t xml:space="preserve"> </w:t>
            </w:r>
            <w:r w:rsidRPr="00D4660C">
              <w:rPr>
                <w:rFonts w:ascii="Calibri" w:eastAsia="Calibri" w:hAnsi="Calibri" w:cs="Times New Roman"/>
              </w:rPr>
              <w:t>de los interlocutores, así como su relación con el contexto</w:t>
            </w:r>
            <w:r w:rsidRPr="00D4660C">
              <w:rPr>
                <w:rFonts w:ascii="Calibri" w:eastAsia="Calibri" w:hAnsi="Calibri" w:cs="Times New Roman"/>
                <w:spacing w:val="-4"/>
              </w:rPr>
              <w:t xml:space="preserve"> </w:t>
            </w:r>
            <w:r w:rsidRPr="00D4660C">
              <w:rPr>
                <w:rFonts w:ascii="Calibri" w:eastAsia="Calibri" w:hAnsi="Calibri" w:cs="Times New Roman"/>
              </w:rPr>
              <w:t>sociocultural.</w:t>
            </w:r>
          </w:p>
          <w:p w14:paraId="17A127FE" w14:textId="77777777" w:rsidR="00D4660C" w:rsidRPr="00D4660C" w:rsidRDefault="00D4660C" w:rsidP="00D4660C">
            <w:pPr>
              <w:widowControl w:val="0"/>
              <w:numPr>
                <w:ilvl w:val="0"/>
                <w:numId w:val="1"/>
              </w:numPr>
              <w:tabs>
                <w:tab w:val="left" w:pos="1666"/>
              </w:tabs>
              <w:autoSpaceDE w:val="0"/>
              <w:autoSpaceDN w:val="0"/>
              <w:spacing w:after="160" w:line="259" w:lineRule="auto"/>
              <w:ind w:right="1393"/>
              <w:jc w:val="both"/>
              <w:rPr>
                <w:rFonts w:ascii="Calibri" w:eastAsia="Calibri" w:hAnsi="Calibri" w:cs="Times New Roman"/>
              </w:rPr>
            </w:pPr>
            <w:r w:rsidRPr="00D4660C">
              <w:rPr>
                <w:rFonts w:ascii="Calibri" w:eastAsia="Calibri" w:hAnsi="Calibri" w:cs="Times New Roman"/>
                <w:b/>
              </w:rPr>
              <w:t>Adecúa, organiza y desarrolla las ideas de forma coherente y cohesionada</w:t>
            </w:r>
            <w:r w:rsidRPr="00D4660C">
              <w:rPr>
                <w:rFonts w:ascii="Calibri" w:eastAsia="Calibri" w:hAnsi="Calibri" w:cs="Times New Roman"/>
              </w:rPr>
              <w:t>: El estudiante expresa sus ideas adaptándose al propósito, destinatario, características del tipo de texto, género discursivo y registro, considerando las normas y modos de cortesía, así como los contextos socioculturales que enmarcan la comunicación. Asimismo, expresa las ideas en torno</w:t>
            </w:r>
            <w:r w:rsidRPr="00D4660C">
              <w:rPr>
                <w:rFonts w:ascii="Calibri" w:eastAsia="Calibri" w:hAnsi="Calibri" w:cs="Times New Roman"/>
                <w:spacing w:val="-7"/>
              </w:rPr>
              <w:t xml:space="preserve"> </w:t>
            </w:r>
            <w:r w:rsidRPr="00D4660C">
              <w:rPr>
                <w:rFonts w:ascii="Calibri" w:eastAsia="Calibri" w:hAnsi="Calibri" w:cs="Times New Roman"/>
              </w:rPr>
              <w:t>a</w:t>
            </w:r>
            <w:r w:rsidRPr="00D4660C">
              <w:rPr>
                <w:rFonts w:ascii="Calibri" w:eastAsia="Calibri" w:hAnsi="Calibri" w:cs="Times New Roman"/>
                <w:spacing w:val="-6"/>
              </w:rPr>
              <w:t xml:space="preserve"> </w:t>
            </w:r>
            <w:r w:rsidRPr="00D4660C">
              <w:rPr>
                <w:rFonts w:ascii="Calibri" w:eastAsia="Calibri" w:hAnsi="Calibri" w:cs="Times New Roman"/>
              </w:rPr>
              <w:t>un</w:t>
            </w:r>
            <w:r w:rsidRPr="00D4660C">
              <w:rPr>
                <w:rFonts w:ascii="Calibri" w:eastAsia="Calibri" w:hAnsi="Calibri" w:cs="Times New Roman"/>
                <w:spacing w:val="-6"/>
              </w:rPr>
              <w:t xml:space="preserve"> </w:t>
            </w:r>
            <w:r w:rsidRPr="00D4660C">
              <w:rPr>
                <w:rFonts w:ascii="Calibri" w:eastAsia="Calibri" w:hAnsi="Calibri" w:cs="Times New Roman"/>
              </w:rPr>
              <w:t>tema</w:t>
            </w:r>
            <w:r w:rsidRPr="00D4660C">
              <w:rPr>
                <w:rFonts w:ascii="Calibri" w:eastAsia="Calibri" w:hAnsi="Calibri" w:cs="Times New Roman"/>
                <w:spacing w:val="-7"/>
              </w:rPr>
              <w:t xml:space="preserve"> </w:t>
            </w:r>
            <w:r w:rsidRPr="00D4660C">
              <w:rPr>
                <w:rFonts w:ascii="Calibri" w:eastAsia="Calibri" w:hAnsi="Calibri" w:cs="Times New Roman"/>
              </w:rPr>
              <w:t>de</w:t>
            </w:r>
            <w:r w:rsidRPr="00D4660C">
              <w:rPr>
                <w:rFonts w:ascii="Calibri" w:eastAsia="Calibri" w:hAnsi="Calibri" w:cs="Times New Roman"/>
                <w:spacing w:val="-5"/>
              </w:rPr>
              <w:t xml:space="preserve"> </w:t>
            </w:r>
            <w:r w:rsidRPr="00D4660C">
              <w:rPr>
                <w:rFonts w:ascii="Calibri" w:eastAsia="Calibri" w:hAnsi="Calibri" w:cs="Times New Roman"/>
              </w:rPr>
              <w:t>forma</w:t>
            </w:r>
            <w:r w:rsidRPr="00D4660C">
              <w:rPr>
                <w:rFonts w:ascii="Calibri" w:eastAsia="Calibri" w:hAnsi="Calibri" w:cs="Times New Roman"/>
                <w:spacing w:val="-6"/>
              </w:rPr>
              <w:t xml:space="preserve"> </w:t>
            </w:r>
            <w:r w:rsidRPr="00D4660C">
              <w:rPr>
                <w:rFonts w:ascii="Calibri" w:eastAsia="Calibri" w:hAnsi="Calibri" w:cs="Times New Roman"/>
              </w:rPr>
              <w:t>lógica,</w:t>
            </w:r>
            <w:r w:rsidRPr="00D4660C">
              <w:rPr>
                <w:rFonts w:ascii="Calibri" w:eastAsia="Calibri" w:hAnsi="Calibri" w:cs="Times New Roman"/>
                <w:spacing w:val="-6"/>
              </w:rPr>
              <w:t xml:space="preserve"> </w:t>
            </w:r>
            <w:r w:rsidRPr="00D4660C">
              <w:rPr>
                <w:rFonts w:ascii="Calibri" w:eastAsia="Calibri" w:hAnsi="Calibri" w:cs="Times New Roman"/>
              </w:rPr>
              <w:t>relacionándolas</w:t>
            </w:r>
            <w:r w:rsidRPr="00D4660C">
              <w:rPr>
                <w:rFonts w:ascii="Calibri" w:eastAsia="Calibri" w:hAnsi="Calibri" w:cs="Times New Roman"/>
                <w:spacing w:val="-7"/>
              </w:rPr>
              <w:t xml:space="preserve"> </w:t>
            </w:r>
            <w:r w:rsidRPr="00D4660C">
              <w:rPr>
                <w:rFonts w:ascii="Calibri" w:eastAsia="Calibri" w:hAnsi="Calibri" w:cs="Times New Roman"/>
              </w:rPr>
              <w:t>mediante</w:t>
            </w:r>
            <w:r w:rsidRPr="00D4660C">
              <w:rPr>
                <w:rFonts w:ascii="Calibri" w:eastAsia="Calibri" w:hAnsi="Calibri" w:cs="Times New Roman"/>
                <w:spacing w:val="-5"/>
              </w:rPr>
              <w:t xml:space="preserve"> </w:t>
            </w:r>
            <w:r w:rsidRPr="00D4660C">
              <w:rPr>
                <w:rFonts w:ascii="Calibri" w:eastAsia="Calibri" w:hAnsi="Calibri" w:cs="Times New Roman"/>
              </w:rPr>
              <w:t>diversos</w:t>
            </w:r>
            <w:r w:rsidRPr="00D4660C">
              <w:rPr>
                <w:rFonts w:ascii="Calibri" w:eastAsia="Calibri" w:hAnsi="Calibri" w:cs="Times New Roman"/>
                <w:spacing w:val="-6"/>
              </w:rPr>
              <w:t xml:space="preserve"> </w:t>
            </w:r>
            <w:r w:rsidRPr="00D4660C">
              <w:rPr>
                <w:rFonts w:ascii="Calibri" w:eastAsia="Calibri" w:hAnsi="Calibri" w:cs="Times New Roman"/>
              </w:rPr>
              <w:t>recursos</w:t>
            </w:r>
            <w:r w:rsidRPr="00D4660C">
              <w:rPr>
                <w:rFonts w:ascii="Calibri" w:eastAsia="Calibri" w:hAnsi="Calibri" w:cs="Times New Roman"/>
                <w:spacing w:val="-7"/>
              </w:rPr>
              <w:t xml:space="preserve"> </w:t>
            </w:r>
            <w:r w:rsidRPr="00D4660C">
              <w:rPr>
                <w:rFonts w:ascii="Calibri" w:eastAsia="Calibri" w:hAnsi="Calibri" w:cs="Times New Roman"/>
              </w:rPr>
              <w:t>cohesivos</w:t>
            </w:r>
            <w:r w:rsidRPr="00D4660C">
              <w:rPr>
                <w:rFonts w:ascii="Calibri" w:eastAsia="Calibri" w:hAnsi="Calibri" w:cs="Times New Roman"/>
                <w:spacing w:val="-6"/>
              </w:rPr>
              <w:t xml:space="preserve"> </w:t>
            </w:r>
            <w:r w:rsidRPr="00D4660C">
              <w:rPr>
                <w:rFonts w:ascii="Calibri" w:eastAsia="Calibri" w:hAnsi="Calibri" w:cs="Times New Roman"/>
              </w:rPr>
              <w:t xml:space="preserve">para </w:t>
            </w:r>
            <w:r w:rsidRPr="00D4660C">
              <w:rPr>
                <w:rFonts w:ascii="Calibri" w:eastAsia="Calibri" w:hAnsi="Calibri" w:cs="Times New Roman"/>
              </w:rPr>
              <w:lastRenderedPageBreak/>
              <w:t>construir el sentido de distintos tipos de textos y géneros</w:t>
            </w:r>
            <w:r w:rsidRPr="00D4660C">
              <w:rPr>
                <w:rFonts w:ascii="Calibri" w:eastAsia="Calibri" w:hAnsi="Calibri" w:cs="Times New Roman"/>
                <w:spacing w:val="45"/>
              </w:rPr>
              <w:t xml:space="preserve"> </w:t>
            </w:r>
            <w:r w:rsidRPr="00D4660C">
              <w:rPr>
                <w:rFonts w:ascii="Calibri" w:eastAsia="Calibri" w:hAnsi="Calibri" w:cs="Times New Roman"/>
              </w:rPr>
              <w:t>discursivos.</w:t>
            </w:r>
          </w:p>
          <w:p w14:paraId="1C87EB28" w14:textId="77777777" w:rsidR="00D4660C" w:rsidRPr="00D4660C" w:rsidRDefault="00D4660C" w:rsidP="00D4660C">
            <w:pPr>
              <w:widowControl w:val="0"/>
              <w:numPr>
                <w:ilvl w:val="0"/>
                <w:numId w:val="1"/>
              </w:numPr>
              <w:tabs>
                <w:tab w:val="left" w:pos="1666"/>
              </w:tabs>
              <w:autoSpaceDE w:val="0"/>
              <w:autoSpaceDN w:val="0"/>
              <w:spacing w:after="160" w:line="259" w:lineRule="auto"/>
              <w:ind w:right="1394"/>
              <w:jc w:val="both"/>
              <w:rPr>
                <w:rFonts w:ascii="Calibri" w:eastAsia="Calibri" w:hAnsi="Calibri" w:cs="Times New Roman"/>
              </w:rPr>
            </w:pPr>
            <w:r w:rsidRPr="00D4660C">
              <w:rPr>
                <w:rFonts w:ascii="Calibri" w:eastAsia="Calibri" w:hAnsi="Calibri" w:cs="Times New Roman"/>
                <w:b/>
              </w:rPr>
              <w:t>Utiliza recursos no verbales y paraverbales de forma estratégica</w:t>
            </w:r>
            <w:r w:rsidRPr="00D4660C">
              <w:rPr>
                <w:rFonts w:ascii="Calibri" w:eastAsia="Calibri" w:hAnsi="Calibri" w:cs="Times New Roman"/>
              </w:rPr>
              <w:t>: El estudiante emplea variados</w:t>
            </w:r>
            <w:r w:rsidRPr="00D4660C">
              <w:rPr>
                <w:rFonts w:ascii="Calibri" w:eastAsia="Calibri" w:hAnsi="Calibri" w:cs="Times New Roman"/>
                <w:spacing w:val="-14"/>
              </w:rPr>
              <w:t xml:space="preserve"> </w:t>
            </w:r>
            <w:r w:rsidRPr="00D4660C">
              <w:rPr>
                <w:rFonts w:ascii="Calibri" w:eastAsia="Calibri" w:hAnsi="Calibri" w:cs="Times New Roman"/>
              </w:rPr>
              <w:t>recursos</w:t>
            </w:r>
            <w:r w:rsidRPr="00D4660C">
              <w:rPr>
                <w:rFonts w:ascii="Calibri" w:eastAsia="Calibri" w:hAnsi="Calibri" w:cs="Times New Roman"/>
                <w:spacing w:val="-11"/>
              </w:rPr>
              <w:t xml:space="preserve"> </w:t>
            </w:r>
            <w:r w:rsidRPr="00D4660C">
              <w:rPr>
                <w:rFonts w:ascii="Calibri" w:eastAsia="Calibri" w:hAnsi="Calibri" w:cs="Times New Roman"/>
              </w:rPr>
              <w:t>no</w:t>
            </w:r>
            <w:r w:rsidRPr="00D4660C">
              <w:rPr>
                <w:rFonts w:ascii="Calibri" w:eastAsia="Calibri" w:hAnsi="Calibri" w:cs="Times New Roman"/>
                <w:spacing w:val="-10"/>
              </w:rPr>
              <w:t xml:space="preserve"> </w:t>
            </w:r>
            <w:r w:rsidRPr="00D4660C">
              <w:rPr>
                <w:rFonts w:ascii="Calibri" w:eastAsia="Calibri" w:hAnsi="Calibri" w:cs="Times New Roman"/>
              </w:rPr>
              <w:t>verbales</w:t>
            </w:r>
            <w:r w:rsidRPr="00D4660C">
              <w:rPr>
                <w:rFonts w:ascii="Calibri" w:eastAsia="Calibri" w:hAnsi="Calibri" w:cs="Times New Roman"/>
                <w:spacing w:val="-11"/>
              </w:rPr>
              <w:t xml:space="preserve"> </w:t>
            </w:r>
            <w:r w:rsidRPr="00D4660C">
              <w:rPr>
                <w:rFonts w:ascii="Calibri" w:eastAsia="Calibri" w:hAnsi="Calibri" w:cs="Times New Roman"/>
              </w:rPr>
              <w:t>(como</w:t>
            </w:r>
            <w:r w:rsidRPr="00D4660C">
              <w:rPr>
                <w:rFonts w:ascii="Calibri" w:eastAsia="Calibri" w:hAnsi="Calibri" w:cs="Times New Roman"/>
                <w:spacing w:val="-11"/>
              </w:rPr>
              <w:t xml:space="preserve"> </w:t>
            </w:r>
            <w:r w:rsidRPr="00D4660C">
              <w:rPr>
                <w:rFonts w:ascii="Calibri" w:eastAsia="Calibri" w:hAnsi="Calibri" w:cs="Times New Roman"/>
              </w:rPr>
              <w:t>gestos</w:t>
            </w:r>
            <w:r w:rsidRPr="00D4660C">
              <w:rPr>
                <w:rFonts w:ascii="Calibri" w:eastAsia="Calibri" w:hAnsi="Calibri" w:cs="Times New Roman"/>
                <w:spacing w:val="-13"/>
              </w:rPr>
              <w:t xml:space="preserve"> </w:t>
            </w:r>
            <w:r w:rsidRPr="00D4660C">
              <w:rPr>
                <w:rFonts w:ascii="Calibri" w:eastAsia="Calibri" w:hAnsi="Calibri" w:cs="Times New Roman"/>
              </w:rPr>
              <w:t>o</w:t>
            </w:r>
            <w:r w:rsidRPr="00D4660C">
              <w:rPr>
                <w:rFonts w:ascii="Calibri" w:eastAsia="Calibri" w:hAnsi="Calibri" w:cs="Times New Roman"/>
                <w:spacing w:val="-13"/>
              </w:rPr>
              <w:t xml:space="preserve"> </w:t>
            </w:r>
            <w:r w:rsidRPr="00D4660C">
              <w:rPr>
                <w:rFonts w:ascii="Calibri" w:eastAsia="Calibri" w:hAnsi="Calibri" w:cs="Times New Roman"/>
              </w:rPr>
              <w:t>movimientos</w:t>
            </w:r>
            <w:r w:rsidRPr="00D4660C">
              <w:rPr>
                <w:rFonts w:ascii="Calibri" w:eastAsia="Calibri" w:hAnsi="Calibri" w:cs="Times New Roman"/>
                <w:spacing w:val="-11"/>
              </w:rPr>
              <w:t xml:space="preserve"> </w:t>
            </w:r>
            <w:r w:rsidRPr="00D4660C">
              <w:rPr>
                <w:rFonts w:ascii="Calibri" w:eastAsia="Calibri" w:hAnsi="Calibri" w:cs="Times New Roman"/>
              </w:rPr>
              <w:t>corporales)</w:t>
            </w:r>
            <w:r w:rsidRPr="00D4660C">
              <w:rPr>
                <w:rFonts w:ascii="Calibri" w:eastAsia="Calibri" w:hAnsi="Calibri" w:cs="Times New Roman"/>
                <w:spacing w:val="-13"/>
              </w:rPr>
              <w:t xml:space="preserve"> </w:t>
            </w:r>
            <w:r w:rsidRPr="00D4660C">
              <w:rPr>
                <w:rFonts w:ascii="Calibri" w:eastAsia="Calibri" w:hAnsi="Calibri" w:cs="Times New Roman"/>
              </w:rPr>
              <w:t>o</w:t>
            </w:r>
            <w:r w:rsidRPr="00D4660C">
              <w:rPr>
                <w:rFonts w:ascii="Calibri" w:eastAsia="Calibri" w:hAnsi="Calibri" w:cs="Times New Roman"/>
                <w:spacing w:val="-8"/>
              </w:rPr>
              <w:t xml:space="preserve"> </w:t>
            </w:r>
            <w:r w:rsidRPr="00D4660C">
              <w:rPr>
                <w:rFonts w:ascii="Calibri" w:eastAsia="Calibri" w:hAnsi="Calibri" w:cs="Times New Roman"/>
              </w:rPr>
              <w:t>paraverbales</w:t>
            </w:r>
            <w:r w:rsidRPr="00D4660C">
              <w:rPr>
                <w:rFonts w:ascii="Calibri" w:eastAsia="Calibri" w:hAnsi="Calibri" w:cs="Times New Roman"/>
                <w:spacing w:val="-11"/>
              </w:rPr>
              <w:t xml:space="preserve"> </w:t>
            </w:r>
            <w:r w:rsidRPr="00D4660C">
              <w:rPr>
                <w:rFonts w:ascii="Calibri" w:eastAsia="Calibri" w:hAnsi="Calibri" w:cs="Times New Roman"/>
              </w:rPr>
              <w:t>(como el tono de la voz o silencios) según la situación comunicativa para enfatizar o matizar significados y producir determinados efectos en los</w:t>
            </w:r>
            <w:r w:rsidRPr="00D4660C">
              <w:rPr>
                <w:rFonts w:ascii="Calibri" w:eastAsia="Calibri" w:hAnsi="Calibri" w:cs="Times New Roman"/>
                <w:spacing w:val="-5"/>
              </w:rPr>
              <w:t xml:space="preserve"> </w:t>
            </w:r>
            <w:r w:rsidRPr="00D4660C">
              <w:rPr>
                <w:rFonts w:ascii="Calibri" w:eastAsia="Calibri" w:hAnsi="Calibri" w:cs="Times New Roman"/>
              </w:rPr>
              <w:t>interlocutores.</w:t>
            </w:r>
          </w:p>
          <w:p w14:paraId="255513A2" w14:textId="77777777" w:rsidR="00D4660C" w:rsidRPr="00D4660C" w:rsidRDefault="00D4660C" w:rsidP="00D4660C">
            <w:pPr>
              <w:widowControl w:val="0"/>
              <w:numPr>
                <w:ilvl w:val="0"/>
                <w:numId w:val="1"/>
              </w:numPr>
              <w:tabs>
                <w:tab w:val="left" w:pos="1666"/>
              </w:tabs>
              <w:autoSpaceDE w:val="0"/>
              <w:autoSpaceDN w:val="0"/>
              <w:spacing w:after="160" w:line="259" w:lineRule="auto"/>
              <w:ind w:right="1395"/>
              <w:jc w:val="both"/>
              <w:rPr>
                <w:rFonts w:ascii="Calibri" w:eastAsia="Calibri" w:hAnsi="Calibri" w:cs="Times New Roman"/>
              </w:rPr>
            </w:pPr>
            <w:r w:rsidRPr="00D4660C">
              <w:rPr>
                <w:rFonts w:ascii="Calibri" w:eastAsia="Calibri" w:hAnsi="Calibri" w:cs="Times New Roman"/>
                <w:b/>
              </w:rPr>
              <w:t xml:space="preserve">Interactúa estratégicamente con distintos interlocutores: </w:t>
            </w:r>
            <w:r w:rsidRPr="00D4660C">
              <w:rPr>
                <w:rFonts w:ascii="Calibri" w:eastAsia="Calibri" w:hAnsi="Calibri" w:cs="Times New Roman"/>
              </w:rPr>
              <w:t>El estudiante intercambia los roles de hablante y oyente alternada y dinámicamente, participando de forma pertinente, oportuna y relevante para lograr su propósito</w:t>
            </w:r>
            <w:r w:rsidRPr="00D4660C">
              <w:rPr>
                <w:rFonts w:ascii="Calibri" w:eastAsia="Calibri" w:hAnsi="Calibri" w:cs="Times New Roman"/>
                <w:spacing w:val="-9"/>
              </w:rPr>
              <w:t xml:space="preserve"> </w:t>
            </w:r>
            <w:r w:rsidRPr="00D4660C">
              <w:rPr>
                <w:rFonts w:ascii="Calibri" w:eastAsia="Calibri" w:hAnsi="Calibri" w:cs="Times New Roman"/>
              </w:rPr>
              <w:t>comunicativo.</w:t>
            </w:r>
          </w:p>
          <w:p w14:paraId="4BDEE6DF" w14:textId="77777777" w:rsidR="00D4660C" w:rsidRPr="00D4660C" w:rsidRDefault="00D4660C" w:rsidP="00D4660C">
            <w:pPr>
              <w:widowControl w:val="0"/>
              <w:numPr>
                <w:ilvl w:val="0"/>
                <w:numId w:val="1"/>
              </w:numPr>
              <w:tabs>
                <w:tab w:val="left" w:pos="1666"/>
              </w:tabs>
              <w:autoSpaceDE w:val="0"/>
              <w:autoSpaceDN w:val="0"/>
              <w:spacing w:after="160" w:line="259" w:lineRule="auto"/>
              <w:ind w:right="1395"/>
              <w:jc w:val="both"/>
              <w:rPr>
                <w:rFonts w:ascii="Calibri" w:eastAsia="Calibri" w:hAnsi="Calibri" w:cs="Times New Roman"/>
              </w:rPr>
            </w:pPr>
            <w:r w:rsidRPr="00D4660C">
              <w:rPr>
                <w:rFonts w:ascii="Calibri" w:eastAsia="Calibri" w:hAnsi="Calibri" w:cs="Times New Roman"/>
                <w:b/>
              </w:rPr>
              <w:t xml:space="preserve">Reflexiona y evalúa la forma, el contenido y contexto del texto oral: </w:t>
            </w:r>
            <w:r w:rsidRPr="00D4660C">
              <w:rPr>
                <w:rFonts w:ascii="Calibri" w:eastAsia="Calibri" w:hAnsi="Calibri" w:cs="Times New Roman"/>
              </w:rPr>
              <w:t>Los procesos de reflexión y evaluación están relacionados porque ambos suponen que el estudiante se distancie de los textos orales en los que participa. Para ello, reflexiona como oyente y hablante, que supone distanciarse de los textos orales en que participa de forma presencial o a través de medios audiovisuales, comparando y contrastando aspectos formales y de contenido, con la experiencia, el contexto, el conocimiento formal y diversas fuentes de información. Asimismo, evalúa, que implica analizar y valorar los textos orales producidos para construir una opinión personal o un juicio crítico sobre sus aspectos formales, contenidos</w:t>
            </w:r>
            <w:r w:rsidRPr="00D4660C">
              <w:rPr>
                <w:rFonts w:ascii="Calibri" w:eastAsia="Calibri" w:hAnsi="Calibri" w:cs="Times New Roman"/>
                <w:spacing w:val="-6"/>
              </w:rPr>
              <w:t xml:space="preserve"> </w:t>
            </w:r>
            <w:r w:rsidRPr="00D4660C">
              <w:rPr>
                <w:rFonts w:ascii="Calibri" w:eastAsia="Calibri" w:hAnsi="Calibri" w:cs="Times New Roman"/>
              </w:rPr>
              <w:t>e</w:t>
            </w:r>
            <w:r w:rsidRPr="00D4660C">
              <w:rPr>
                <w:rFonts w:ascii="Calibri" w:eastAsia="Calibri" w:hAnsi="Calibri" w:cs="Times New Roman"/>
                <w:spacing w:val="-5"/>
              </w:rPr>
              <w:t xml:space="preserve"> </w:t>
            </w:r>
            <w:r w:rsidRPr="00D4660C">
              <w:rPr>
                <w:rFonts w:ascii="Calibri" w:eastAsia="Calibri" w:hAnsi="Calibri" w:cs="Times New Roman"/>
              </w:rPr>
              <w:t>ideologías,</w:t>
            </w:r>
            <w:r w:rsidRPr="00D4660C">
              <w:rPr>
                <w:rFonts w:ascii="Calibri" w:eastAsia="Calibri" w:hAnsi="Calibri" w:cs="Times New Roman"/>
                <w:spacing w:val="-8"/>
              </w:rPr>
              <w:t xml:space="preserve"> </w:t>
            </w:r>
            <w:r w:rsidRPr="00D4660C">
              <w:rPr>
                <w:rFonts w:ascii="Calibri" w:eastAsia="Calibri" w:hAnsi="Calibri" w:cs="Times New Roman"/>
              </w:rPr>
              <w:t>y</w:t>
            </w:r>
            <w:r w:rsidRPr="00D4660C">
              <w:rPr>
                <w:rFonts w:ascii="Calibri" w:eastAsia="Calibri" w:hAnsi="Calibri" w:cs="Times New Roman"/>
                <w:spacing w:val="-5"/>
              </w:rPr>
              <w:t xml:space="preserve"> </w:t>
            </w:r>
            <w:r w:rsidRPr="00D4660C">
              <w:rPr>
                <w:rFonts w:ascii="Calibri" w:eastAsia="Calibri" w:hAnsi="Calibri" w:cs="Times New Roman"/>
              </w:rPr>
              <w:t>su</w:t>
            </w:r>
            <w:r w:rsidRPr="00D4660C">
              <w:rPr>
                <w:rFonts w:ascii="Calibri" w:eastAsia="Calibri" w:hAnsi="Calibri" w:cs="Times New Roman"/>
                <w:spacing w:val="-5"/>
              </w:rPr>
              <w:t xml:space="preserve"> </w:t>
            </w:r>
            <w:r w:rsidRPr="00D4660C">
              <w:rPr>
                <w:rFonts w:ascii="Calibri" w:eastAsia="Calibri" w:hAnsi="Calibri" w:cs="Times New Roman"/>
              </w:rPr>
              <w:t>relación</w:t>
            </w:r>
            <w:r w:rsidRPr="00D4660C">
              <w:rPr>
                <w:rFonts w:ascii="Calibri" w:eastAsia="Calibri" w:hAnsi="Calibri" w:cs="Times New Roman"/>
                <w:spacing w:val="-6"/>
              </w:rPr>
              <w:t xml:space="preserve"> </w:t>
            </w:r>
            <w:r w:rsidRPr="00D4660C">
              <w:rPr>
                <w:rFonts w:ascii="Calibri" w:eastAsia="Calibri" w:hAnsi="Calibri" w:cs="Times New Roman"/>
              </w:rPr>
              <w:t>con</w:t>
            </w:r>
            <w:r w:rsidRPr="00D4660C">
              <w:rPr>
                <w:rFonts w:ascii="Calibri" w:eastAsia="Calibri" w:hAnsi="Calibri" w:cs="Times New Roman"/>
                <w:spacing w:val="-6"/>
              </w:rPr>
              <w:t xml:space="preserve"> </w:t>
            </w:r>
            <w:r w:rsidRPr="00D4660C">
              <w:rPr>
                <w:rFonts w:ascii="Calibri" w:eastAsia="Calibri" w:hAnsi="Calibri" w:cs="Times New Roman"/>
              </w:rPr>
              <w:t>el</w:t>
            </w:r>
            <w:r w:rsidRPr="00D4660C">
              <w:rPr>
                <w:rFonts w:ascii="Calibri" w:eastAsia="Calibri" w:hAnsi="Calibri" w:cs="Times New Roman"/>
                <w:spacing w:val="-8"/>
              </w:rPr>
              <w:t xml:space="preserve"> </w:t>
            </w:r>
            <w:r w:rsidRPr="00D4660C">
              <w:rPr>
                <w:rFonts w:ascii="Calibri" w:eastAsia="Calibri" w:hAnsi="Calibri" w:cs="Times New Roman"/>
              </w:rPr>
              <w:t>contexto</w:t>
            </w:r>
            <w:r w:rsidRPr="00D4660C">
              <w:rPr>
                <w:rFonts w:ascii="Calibri" w:eastAsia="Calibri" w:hAnsi="Calibri" w:cs="Times New Roman"/>
                <w:spacing w:val="-4"/>
              </w:rPr>
              <w:t xml:space="preserve"> </w:t>
            </w:r>
            <w:r w:rsidRPr="00D4660C">
              <w:rPr>
                <w:rFonts w:ascii="Calibri" w:eastAsia="Calibri" w:hAnsi="Calibri" w:cs="Times New Roman"/>
              </w:rPr>
              <w:t>sociocultural,</w:t>
            </w:r>
            <w:r w:rsidRPr="00D4660C">
              <w:rPr>
                <w:rFonts w:ascii="Calibri" w:eastAsia="Calibri" w:hAnsi="Calibri" w:cs="Times New Roman"/>
                <w:spacing w:val="-5"/>
              </w:rPr>
              <w:t xml:space="preserve"> </w:t>
            </w:r>
            <w:r w:rsidRPr="00D4660C">
              <w:rPr>
                <w:rFonts w:ascii="Calibri" w:eastAsia="Calibri" w:hAnsi="Calibri" w:cs="Times New Roman"/>
              </w:rPr>
              <w:t>considerando</w:t>
            </w:r>
            <w:r w:rsidRPr="00D4660C">
              <w:rPr>
                <w:rFonts w:ascii="Calibri" w:eastAsia="Calibri" w:hAnsi="Calibri" w:cs="Times New Roman"/>
                <w:spacing w:val="-9"/>
              </w:rPr>
              <w:t xml:space="preserve"> </w:t>
            </w:r>
            <w:r w:rsidRPr="00D4660C">
              <w:rPr>
                <w:rFonts w:ascii="Calibri" w:eastAsia="Calibri" w:hAnsi="Calibri" w:cs="Times New Roman"/>
              </w:rPr>
              <w:t>los</w:t>
            </w:r>
            <w:r w:rsidRPr="00D4660C">
              <w:rPr>
                <w:rFonts w:ascii="Calibri" w:eastAsia="Calibri" w:hAnsi="Calibri" w:cs="Times New Roman"/>
                <w:spacing w:val="-6"/>
              </w:rPr>
              <w:t xml:space="preserve"> </w:t>
            </w:r>
            <w:r w:rsidRPr="00D4660C">
              <w:rPr>
                <w:rFonts w:ascii="Calibri" w:eastAsia="Calibri" w:hAnsi="Calibri" w:cs="Times New Roman"/>
              </w:rPr>
              <w:t>efectos que producen en los</w:t>
            </w:r>
            <w:r w:rsidRPr="00D4660C">
              <w:rPr>
                <w:rFonts w:ascii="Calibri" w:eastAsia="Calibri" w:hAnsi="Calibri" w:cs="Times New Roman"/>
                <w:spacing w:val="-1"/>
              </w:rPr>
              <w:t xml:space="preserve"> </w:t>
            </w:r>
            <w:r w:rsidRPr="00D4660C">
              <w:rPr>
                <w:rFonts w:ascii="Calibri" w:eastAsia="Calibri" w:hAnsi="Calibri" w:cs="Times New Roman"/>
              </w:rPr>
              <w:t>interlocutores.</w:t>
            </w:r>
          </w:p>
        </w:tc>
      </w:tr>
      <w:tr w:rsidR="00D4660C" w:rsidRPr="00365599" w14:paraId="0DDC7140" w14:textId="77777777" w:rsidTr="00D4660C">
        <w:tc>
          <w:tcPr>
            <w:tcW w:w="15593" w:type="dxa"/>
            <w:gridSpan w:val="4"/>
          </w:tcPr>
          <w:p w14:paraId="163517BD" w14:textId="77777777" w:rsidR="00D4660C" w:rsidRPr="00D4660C" w:rsidRDefault="00D4660C" w:rsidP="00D4660C">
            <w:pPr>
              <w:widowControl w:val="0"/>
              <w:autoSpaceDE w:val="0"/>
              <w:autoSpaceDN w:val="0"/>
              <w:ind w:left="104" w:right="100"/>
              <w:jc w:val="both"/>
              <w:rPr>
                <w:rFonts w:ascii="Calibri" w:eastAsia="Calibri" w:hAnsi="Calibri" w:cs="Calibri"/>
                <w:sz w:val="20"/>
                <w:lang w:val="es-ES" w:eastAsia="es-ES" w:bidi="es-ES"/>
              </w:rPr>
            </w:pPr>
            <w:r w:rsidRPr="00D4660C">
              <w:rPr>
                <w:rFonts w:ascii="Calibri" w:eastAsia="Calibri" w:hAnsi="Calibri" w:cs="Calibri"/>
                <w:b/>
                <w:sz w:val="20"/>
                <w:szCs w:val="20"/>
                <w:lang w:val="es-ES" w:eastAsia="es-ES" w:bidi="es-ES"/>
              </w:rPr>
              <w:lastRenderedPageBreak/>
              <w:t>ESTANDAR DEL VI CICLO</w:t>
            </w:r>
            <w:r w:rsidRPr="00D4660C">
              <w:rPr>
                <w:rFonts w:ascii="Calibri" w:eastAsia="Calibri" w:hAnsi="Calibri" w:cs="Calibri"/>
                <w:b/>
                <w:sz w:val="24"/>
                <w:szCs w:val="20"/>
                <w:lang w:val="es-ES" w:eastAsia="es-ES" w:bidi="es-ES"/>
              </w:rPr>
              <w:t xml:space="preserve">: </w:t>
            </w:r>
            <w:r w:rsidRPr="00D4660C">
              <w:rPr>
                <w:rFonts w:ascii="Calibri" w:eastAsia="Calibri" w:hAnsi="Calibri" w:cs="Calibri"/>
                <w:sz w:val="20"/>
                <w:lang w:val="es-ES" w:eastAsia="es-ES" w:bidi="es-ES"/>
              </w:rPr>
              <w:t>Se comunica oralmente mediante diversos tipos de textos; infiere el tema, propósito, hechos y conclusiones a partir de información explícita e implícita, e interpreta la intención del interlocutor en discursos que contienen ironías y sesgos. Organiza y desarrolla sus ideas en torno a un tema y las relaciona mediante el uso de diversos conectores y referentes, así como de un vocabulario variado y pertinente. Enfatiza significados mediante el uso de recursos no verbales y paraverbales. Reflexiona sobre el texto y evalúa su fiabilidad de acuerdo a sus conocimientos y al contexto sociocultural. Se expresa adecuándose a situaciones comunicativas formales e informales. En un intercambio, hace preguntas y utiliza las respuestas escuchadas para desarrollar sus ideas, y sus contribuciones tomando en cuenta los puntos de vista de otros.</w:t>
            </w:r>
          </w:p>
        </w:tc>
      </w:tr>
      <w:tr w:rsidR="00D4660C" w:rsidRPr="00365599" w14:paraId="30D396D9" w14:textId="77777777" w:rsidTr="00D4660C">
        <w:tc>
          <w:tcPr>
            <w:tcW w:w="15593" w:type="dxa"/>
            <w:gridSpan w:val="4"/>
            <w:shd w:val="clear" w:color="auto" w:fill="B8CCE4"/>
          </w:tcPr>
          <w:p w14:paraId="5CF15195"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TEMPORALIDAD DE LOS PROPÓSITOS DE APRENDIZAJE</w:t>
            </w:r>
          </w:p>
        </w:tc>
      </w:tr>
      <w:tr w:rsidR="00D4660C" w:rsidRPr="00D4660C" w14:paraId="35A82CBF" w14:textId="77777777" w:rsidTr="00D4660C">
        <w:tc>
          <w:tcPr>
            <w:tcW w:w="3686" w:type="dxa"/>
            <w:shd w:val="clear" w:color="auto" w:fill="B8CCE4"/>
          </w:tcPr>
          <w:p w14:paraId="404ED4E1"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 BIMESTRE</w:t>
            </w:r>
          </w:p>
        </w:tc>
        <w:tc>
          <w:tcPr>
            <w:tcW w:w="3686" w:type="dxa"/>
            <w:shd w:val="clear" w:color="auto" w:fill="B8CCE4"/>
          </w:tcPr>
          <w:p w14:paraId="2B49919C"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 BIMESTRE</w:t>
            </w:r>
          </w:p>
        </w:tc>
        <w:tc>
          <w:tcPr>
            <w:tcW w:w="4110" w:type="dxa"/>
            <w:shd w:val="clear" w:color="auto" w:fill="B8CCE4"/>
          </w:tcPr>
          <w:p w14:paraId="4063C74B"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III BIMESTRE</w:t>
            </w:r>
          </w:p>
        </w:tc>
        <w:tc>
          <w:tcPr>
            <w:tcW w:w="4111" w:type="dxa"/>
            <w:shd w:val="clear" w:color="auto" w:fill="B8CCE4"/>
          </w:tcPr>
          <w:p w14:paraId="4EE155DF"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IV BIMESTRE</w:t>
            </w:r>
          </w:p>
        </w:tc>
      </w:tr>
      <w:tr w:rsidR="00D4660C" w:rsidRPr="00365599" w14:paraId="04CA3045" w14:textId="77777777" w:rsidTr="00D4660C">
        <w:tc>
          <w:tcPr>
            <w:tcW w:w="3686" w:type="dxa"/>
          </w:tcPr>
          <w:p w14:paraId="0FC961F9" w14:textId="77777777" w:rsidR="00D4660C" w:rsidRPr="00D4660C" w:rsidRDefault="00D4660C" w:rsidP="00D4660C">
            <w:pPr>
              <w:widowControl w:val="0"/>
              <w:numPr>
                <w:ilvl w:val="0"/>
                <w:numId w:val="1"/>
              </w:numPr>
              <w:tabs>
                <w:tab w:val="left" w:pos="466"/>
              </w:tabs>
              <w:autoSpaceDE w:val="0"/>
              <w:autoSpaceDN w:val="0"/>
              <w:spacing w:before="1" w:after="160" w:line="259" w:lineRule="auto"/>
              <w:ind w:left="147" w:right="101"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Expresa</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oralmente</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ideas</w:t>
            </w:r>
            <w:r w:rsidRPr="00D4660C">
              <w:rPr>
                <w:rFonts w:ascii="Calibri" w:eastAsia="Calibri" w:hAnsi="Calibri" w:cs="Calibri"/>
                <w:b/>
                <w:spacing w:val="-7"/>
                <w:sz w:val="20"/>
                <w:lang w:val="es-ES" w:eastAsia="es-ES" w:bidi="es-ES"/>
              </w:rPr>
              <w:t xml:space="preserve"> </w:t>
            </w:r>
            <w:r w:rsidRPr="00D4660C">
              <w:rPr>
                <w:rFonts w:ascii="Calibri" w:eastAsia="Calibri" w:hAnsi="Calibri" w:cs="Calibri"/>
                <w:b/>
                <w:sz w:val="20"/>
                <w:lang w:val="es-ES" w:eastAsia="es-ES" w:bidi="es-ES"/>
              </w:rPr>
              <w:t>y</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emociones</w:t>
            </w:r>
            <w:r w:rsidRPr="00D4660C">
              <w:rPr>
                <w:rFonts w:ascii="Calibri" w:eastAsia="Calibri" w:hAnsi="Calibri" w:cs="Calibri"/>
                <w:sz w:val="20"/>
                <w:lang w:val="es-ES" w:eastAsia="es-ES" w:bidi="es-ES"/>
              </w:rPr>
              <w:t>,</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adecuando</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su</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texto oral a sus interlocutores, contexto, tipo textual y a</w:t>
            </w:r>
            <w:r w:rsidRPr="00D4660C">
              <w:rPr>
                <w:rFonts w:ascii="Calibri" w:eastAsia="Calibri" w:hAnsi="Calibri" w:cs="Calibri"/>
                <w:spacing w:val="-32"/>
                <w:sz w:val="20"/>
                <w:lang w:val="es-ES" w:eastAsia="es-ES" w:bidi="es-ES"/>
              </w:rPr>
              <w:t xml:space="preserve"> </w:t>
            </w:r>
            <w:r w:rsidRPr="00D4660C">
              <w:rPr>
                <w:rFonts w:ascii="Calibri" w:eastAsia="Calibri" w:hAnsi="Calibri" w:cs="Calibri"/>
                <w:sz w:val="20"/>
                <w:lang w:val="es-ES" w:eastAsia="es-ES" w:bidi="es-ES"/>
              </w:rPr>
              <w:t>algunas características del género discursivo, de acuerdo al propósito comunicativo, usando un registro formal o informal de modo pertinente, así como recursos no verbales y paraverbales para mantener el interés, conmover al público o producir diversos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efectos.</w:t>
            </w:r>
          </w:p>
          <w:p w14:paraId="3BC044FB"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100"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Desarrolla ideas en torno a un tema, ampliando información</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forma</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pertinente.</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Organiza</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jerarquiza</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 xml:space="preserve">las ideas, estableciendo relaciones lógicas entre ellas (en especial, de </w:t>
            </w:r>
            <w:r w:rsidRPr="00D4660C">
              <w:rPr>
                <w:rFonts w:ascii="Calibri" w:eastAsia="Calibri" w:hAnsi="Calibri" w:cs="Calibri"/>
                <w:sz w:val="20"/>
                <w:lang w:val="es-ES" w:eastAsia="es-ES" w:bidi="es-ES"/>
              </w:rPr>
              <w:lastRenderedPageBreak/>
              <w:t>comparación, simultaneidad y disyunción) a través</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diversos</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referentes</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conectores,</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e</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incorporando un vocabulario pertinente que incluye sinónimos y términos propios de los campos del</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saber.</w:t>
            </w:r>
          </w:p>
          <w:p w14:paraId="5A231B83"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7"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Interactúa en diversas situaciones orales, adaptando lo que dice a los puntos de vista y necesidades de sus interlocutores, para argumentar, aclarar y contrastar ideas, utilizando un vocabulario pertinente que incluye sinónimos y algunos términos propios de los campos del saber, y recurriendo a normas y modos de cortesía según el contexto</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sociocultural.</w:t>
            </w:r>
          </w:p>
          <w:p w14:paraId="0FE351A0"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102"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Obtiene información explícita, relevante y complementaria, compara información contrapuesta en textos orales que presentan expresiones con sentido figurado, y vocabulario que incluye sinónimos y términos propios de los campos del</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saber.</w:t>
            </w:r>
          </w:p>
          <w:p w14:paraId="1EBF2338"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8"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Infiere información deduciendo características de seres, objetos, hechos y lugares, el significado de palabras en contexto y expresiones con sentido figurado, así como diversas relaciones lógicas y jerárquicas a partir de información explícita y presuposiciones del texto</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oral.</w:t>
            </w:r>
          </w:p>
          <w:p w14:paraId="25B6E8BF" w14:textId="77777777" w:rsidR="00D4660C" w:rsidRPr="00D4660C" w:rsidRDefault="00D4660C" w:rsidP="00D4660C">
            <w:pPr>
              <w:widowControl w:val="0"/>
              <w:autoSpaceDE w:val="0"/>
              <w:autoSpaceDN w:val="0"/>
              <w:ind w:left="147" w:right="105"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Interpreta</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el</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sentido</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del</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texto</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oral</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según</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modos</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culturales diversos, relacionando recursos verbales, no verbales y paraverbales, explicando el tema y propósito,</w:t>
            </w:r>
            <w:r w:rsidRPr="00D4660C">
              <w:rPr>
                <w:rFonts w:ascii="Calibri" w:eastAsia="Calibri" w:hAnsi="Calibri" w:cs="Calibri"/>
                <w:spacing w:val="15"/>
                <w:sz w:val="20"/>
                <w:lang w:val="es-ES" w:eastAsia="es-ES" w:bidi="es-ES"/>
              </w:rPr>
              <w:t xml:space="preserve"> </w:t>
            </w:r>
            <w:r w:rsidRPr="00D4660C">
              <w:rPr>
                <w:rFonts w:ascii="Calibri" w:eastAsia="Calibri" w:hAnsi="Calibri" w:cs="Calibri"/>
                <w:sz w:val="20"/>
                <w:lang w:val="es-ES" w:eastAsia="es-ES" w:bidi="es-ES"/>
              </w:rPr>
              <w:t xml:space="preserve">clasificando y sintetizando la información, y elaborando conclusiones sobre lo </w:t>
            </w:r>
            <w:r w:rsidRPr="00D4660C">
              <w:rPr>
                <w:rFonts w:ascii="Calibri" w:eastAsia="Calibri" w:hAnsi="Calibri" w:cs="Calibri"/>
                <w:sz w:val="20"/>
                <w:lang w:val="es-ES" w:eastAsia="es-ES" w:bidi="es-ES"/>
              </w:rPr>
              <w:lastRenderedPageBreak/>
              <w:t>escuchado.</w:t>
            </w:r>
          </w:p>
          <w:p w14:paraId="750BB336" w14:textId="77777777" w:rsidR="00D4660C" w:rsidRPr="00D4660C" w:rsidRDefault="00D4660C" w:rsidP="007610B1">
            <w:pPr>
              <w:widowControl w:val="0"/>
              <w:numPr>
                <w:ilvl w:val="0"/>
                <w:numId w:val="242"/>
              </w:numPr>
              <w:tabs>
                <w:tab w:val="left" w:pos="466"/>
              </w:tabs>
              <w:autoSpaceDE w:val="0"/>
              <w:autoSpaceDN w:val="0"/>
              <w:spacing w:after="160" w:line="259" w:lineRule="auto"/>
              <w:ind w:left="147" w:right="97"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Explica diferentes puntos de vista, contradicciones, motivaciones de personas, personajes, algunas figuras retóricas (como hipérboles, epítetos, antítesis), la trama y los estereotipos, así como las intenciones de sus interlocutores, en relación al sentido global del texto, vinculándolo con su experiencia y el contexto sociocultural.</w:t>
            </w:r>
          </w:p>
          <w:p w14:paraId="5CE717ED" w14:textId="77777777" w:rsidR="00D4660C" w:rsidRPr="00D4660C" w:rsidRDefault="00D4660C" w:rsidP="007610B1">
            <w:pPr>
              <w:widowControl w:val="0"/>
              <w:numPr>
                <w:ilvl w:val="0"/>
                <w:numId w:val="242"/>
              </w:numPr>
              <w:tabs>
                <w:tab w:val="left" w:pos="466"/>
              </w:tabs>
              <w:autoSpaceDE w:val="0"/>
              <w:autoSpaceDN w:val="0"/>
              <w:spacing w:after="160" w:line="259" w:lineRule="auto"/>
              <w:ind w:left="147" w:right="98"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Reflexiona y evalúa como hablante y oyente textos orales del ámbito escolar, social y de medios de comunicación, opinando sobre la adecuación del texto a la situación comunicativa, la pertinencia de recursos verbales, no verbales y paraverbales, la coherencia y la cohesión entre las ideas, considerando las diferentes variedades lingüísticas del país para valorar su diversidad a partir de su</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experiencia</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los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contextos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socioculturales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en</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que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se desenvuelve.</w:t>
            </w:r>
          </w:p>
          <w:p w14:paraId="288DBBF0" w14:textId="77777777" w:rsidR="00D4660C" w:rsidRPr="00D4660C" w:rsidRDefault="00D4660C" w:rsidP="00D4660C">
            <w:pPr>
              <w:numPr>
                <w:ilvl w:val="0"/>
                <w:numId w:val="1"/>
              </w:numPr>
              <w:spacing w:after="160" w:line="259" w:lineRule="auto"/>
              <w:ind w:left="147" w:hanging="142"/>
              <w:contextualSpacing/>
              <w:jc w:val="both"/>
              <w:rPr>
                <w:rFonts w:ascii="Calibri" w:eastAsia="Calibri" w:hAnsi="Calibri" w:cs="Times New Roman"/>
                <w:sz w:val="17"/>
                <w:szCs w:val="17"/>
              </w:rPr>
            </w:pPr>
            <w:r w:rsidRPr="00D4660C">
              <w:rPr>
                <w:rFonts w:ascii="Calibri" w:eastAsia="Calibri" w:hAnsi="Calibri" w:cs="Times New Roman"/>
                <w:sz w:val="20"/>
              </w:rPr>
              <w:t>Justifica su posición sobre el contenido del texto, el propósito comunicativo, las intenciones de los interlocutores y el efecto de lo dicho, emitiendo un juicio sobre estereotipos y valores presentes en los textos</w:t>
            </w:r>
            <w:r w:rsidRPr="00D4660C">
              <w:rPr>
                <w:rFonts w:ascii="Calibri" w:eastAsia="Calibri" w:hAnsi="Calibri" w:cs="Times New Roman"/>
                <w:spacing w:val="-30"/>
                <w:sz w:val="20"/>
              </w:rPr>
              <w:t xml:space="preserve"> </w:t>
            </w:r>
            <w:r w:rsidRPr="00D4660C">
              <w:rPr>
                <w:rFonts w:ascii="Calibri" w:eastAsia="Calibri" w:hAnsi="Calibri" w:cs="Times New Roman"/>
                <w:sz w:val="20"/>
              </w:rPr>
              <w:t>orales en que</w:t>
            </w:r>
            <w:r w:rsidRPr="00D4660C">
              <w:rPr>
                <w:rFonts w:ascii="Calibri" w:eastAsia="Calibri" w:hAnsi="Calibri" w:cs="Times New Roman"/>
                <w:spacing w:val="-1"/>
                <w:sz w:val="20"/>
              </w:rPr>
              <w:t xml:space="preserve"> </w:t>
            </w:r>
            <w:r w:rsidRPr="00D4660C">
              <w:rPr>
                <w:rFonts w:ascii="Calibri" w:eastAsia="Calibri" w:hAnsi="Calibri" w:cs="Times New Roman"/>
                <w:sz w:val="20"/>
              </w:rPr>
              <w:t>participa.</w:t>
            </w:r>
          </w:p>
        </w:tc>
        <w:tc>
          <w:tcPr>
            <w:tcW w:w="3686" w:type="dxa"/>
          </w:tcPr>
          <w:p w14:paraId="606F9BAF" w14:textId="77777777" w:rsidR="00D4660C" w:rsidRPr="00D4660C" w:rsidRDefault="00D4660C" w:rsidP="00D4660C">
            <w:pPr>
              <w:widowControl w:val="0"/>
              <w:numPr>
                <w:ilvl w:val="0"/>
                <w:numId w:val="1"/>
              </w:numPr>
              <w:tabs>
                <w:tab w:val="left" w:pos="466"/>
              </w:tabs>
              <w:autoSpaceDE w:val="0"/>
              <w:autoSpaceDN w:val="0"/>
              <w:spacing w:before="1" w:after="160" w:line="259" w:lineRule="auto"/>
              <w:ind w:left="147" w:right="101"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lastRenderedPageBreak/>
              <w:t>Expresa</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oralmente</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ideas</w:t>
            </w:r>
            <w:r w:rsidRPr="00D4660C">
              <w:rPr>
                <w:rFonts w:ascii="Calibri" w:eastAsia="Calibri" w:hAnsi="Calibri" w:cs="Calibri"/>
                <w:b/>
                <w:spacing w:val="-7"/>
                <w:sz w:val="20"/>
                <w:lang w:val="es-ES" w:eastAsia="es-ES" w:bidi="es-ES"/>
              </w:rPr>
              <w:t xml:space="preserve"> </w:t>
            </w:r>
            <w:r w:rsidRPr="00D4660C">
              <w:rPr>
                <w:rFonts w:ascii="Calibri" w:eastAsia="Calibri" w:hAnsi="Calibri" w:cs="Calibri"/>
                <w:b/>
                <w:sz w:val="20"/>
                <w:lang w:val="es-ES" w:eastAsia="es-ES" w:bidi="es-ES"/>
              </w:rPr>
              <w:t>y</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emociones,</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b/>
                <w:sz w:val="20"/>
                <w:lang w:val="es-ES" w:eastAsia="es-ES" w:bidi="es-ES"/>
              </w:rPr>
              <w:t>adecuando</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su</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texto oral a sus interlocutores,</w:t>
            </w:r>
            <w:r w:rsidRPr="00D4660C">
              <w:rPr>
                <w:rFonts w:ascii="Calibri" w:eastAsia="Calibri" w:hAnsi="Calibri" w:cs="Calibri"/>
                <w:sz w:val="20"/>
                <w:lang w:val="es-ES" w:eastAsia="es-ES" w:bidi="es-ES"/>
              </w:rPr>
              <w:t xml:space="preserve"> </w:t>
            </w:r>
            <w:r w:rsidRPr="00D4660C">
              <w:rPr>
                <w:rFonts w:ascii="Calibri" w:eastAsia="Calibri" w:hAnsi="Calibri" w:cs="Calibri"/>
                <w:b/>
                <w:sz w:val="20"/>
                <w:lang w:val="es-ES" w:eastAsia="es-ES" w:bidi="es-ES"/>
              </w:rPr>
              <w:t>contexto, tipo textual y a</w:t>
            </w:r>
            <w:r w:rsidRPr="00D4660C">
              <w:rPr>
                <w:rFonts w:ascii="Calibri" w:eastAsia="Calibri" w:hAnsi="Calibri" w:cs="Calibri"/>
                <w:b/>
                <w:spacing w:val="-32"/>
                <w:sz w:val="20"/>
                <w:lang w:val="es-ES" w:eastAsia="es-ES" w:bidi="es-ES"/>
              </w:rPr>
              <w:t xml:space="preserve"> </w:t>
            </w:r>
            <w:r w:rsidRPr="00D4660C">
              <w:rPr>
                <w:rFonts w:ascii="Calibri" w:eastAsia="Calibri" w:hAnsi="Calibri" w:cs="Calibri"/>
                <w:b/>
                <w:sz w:val="20"/>
                <w:lang w:val="es-ES" w:eastAsia="es-ES" w:bidi="es-ES"/>
              </w:rPr>
              <w:t>algunas características del género discursivo,</w:t>
            </w:r>
            <w:r w:rsidRPr="00D4660C">
              <w:rPr>
                <w:rFonts w:ascii="Calibri" w:eastAsia="Calibri" w:hAnsi="Calibri" w:cs="Calibri"/>
                <w:sz w:val="20"/>
                <w:lang w:val="es-ES" w:eastAsia="es-ES" w:bidi="es-ES"/>
              </w:rPr>
              <w:t xml:space="preserve"> de acuerdo al propósito comunicativo, usando un registro formal o informal de modo pertinente, así como recursos no verbales y paraverbales para mantener el interés, conmover al público o producir diversos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efectos.</w:t>
            </w:r>
          </w:p>
          <w:p w14:paraId="34B47CF0"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100"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Desarrolla ideas en torno a un tema, ampliando información</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de</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forma</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pertinente.</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Organiza</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jerarquiza</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 xml:space="preserve">las ideas, estableciendo relaciones lógicas entre ellas (en especial, de </w:t>
            </w:r>
            <w:r w:rsidRPr="00D4660C">
              <w:rPr>
                <w:rFonts w:ascii="Calibri" w:eastAsia="Calibri" w:hAnsi="Calibri" w:cs="Calibri"/>
                <w:sz w:val="20"/>
                <w:lang w:val="es-ES" w:eastAsia="es-ES" w:bidi="es-ES"/>
              </w:rPr>
              <w:lastRenderedPageBreak/>
              <w:t>comparación, simultaneidad y disyunción) a través</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diversos</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referentes</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conectores,</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e</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incorporando un vocabulario pertinente que incluye sinónimos y términos propios de los campos del</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saber.</w:t>
            </w:r>
          </w:p>
          <w:p w14:paraId="0B29E067"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7"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Interactúa en diversas situaciones orales, adaptando lo que dice a los puntos de vista y necesidades de sus interlocutores</w:t>
            </w:r>
            <w:r w:rsidRPr="00D4660C">
              <w:rPr>
                <w:rFonts w:ascii="Calibri" w:eastAsia="Calibri" w:hAnsi="Calibri" w:cs="Calibri"/>
                <w:sz w:val="20"/>
                <w:lang w:val="es-ES" w:eastAsia="es-ES" w:bidi="es-ES"/>
              </w:rPr>
              <w:t>, para argumentar, aclarar y contrastar ideas, utilizando un vocabulario pertinente que incluye sinónimos y algunos términos propios de los campos del saber, y recurriendo a normas y modos de cortesía según el contexto</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sociocultural.</w:t>
            </w:r>
          </w:p>
          <w:p w14:paraId="60928165"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102"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Obtiene información explícita, relevante y complementaria</w:t>
            </w:r>
            <w:r w:rsidRPr="00D4660C">
              <w:rPr>
                <w:rFonts w:ascii="Calibri" w:eastAsia="Calibri" w:hAnsi="Calibri" w:cs="Calibri"/>
                <w:sz w:val="20"/>
                <w:lang w:val="es-ES" w:eastAsia="es-ES" w:bidi="es-ES"/>
              </w:rPr>
              <w:t>, compara información contrapuesta en textos orales que presentan expresiones con sentido figurado, y vocabulario que incluye sinónimos y términos propios de los campos del</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saber.</w:t>
            </w:r>
          </w:p>
          <w:p w14:paraId="6F7ADF72"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8"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Infiere información deduciendo características de seres, objetos, hechos y lugares,</w:t>
            </w:r>
            <w:r w:rsidRPr="00D4660C">
              <w:rPr>
                <w:rFonts w:ascii="Calibri" w:eastAsia="Calibri" w:hAnsi="Calibri" w:cs="Calibri"/>
                <w:sz w:val="20"/>
                <w:lang w:val="es-ES" w:eastAsia="es-ES" w:bidi="es-ES"/>
              </w:rPr>
              <w:t xml:space="preserve"> el significado de palabras en contexto y expresiones con sentido figurado, así como diversas relaciones lógicas y jerárquicas a partir de información explícita y presuposiciones del texto</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oral.</w:t>
            </w:r>
          </w:p>
          <w:p w14:paraId="57DB1DDC" w14:textId="77777777" w:rsidR="00D4660C" w:rsidRPr="00D4660C" w:rsidRDefault="00D4660C" w:rsidP="00D4660C">
            <w:pPr>
              <w:widowControl w:val="0"/>
              <w:autoSpaceDE w:val="0"/>
              <w:autoSpaceDN w:val="0"/>
              <w:ind w:left="147" w:right="105"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Interpreta</w:t>
            </w:r>
            <w:r w:rsidRPr="00D4660C">
              <w:rPr>
                <w:rFonts w:ascii="Calibri" w:eastAsia="Calibri" w:hAnsi="Calibri" w:cs="Calibri"/>
                <w:b/>
                <w:spacing w:val="-7"/>
                <w:sz w:val="20"/>
                <w:lang w:val="es-ES" w:eastAsia="es-ES" w:bidi="es-ES"/>
              </w:rPr>
              <w:t xml:space="preserve"> </w:t>
            </w:r>
            <w:r w:rsidRPr="00D4660C">
              <w:rPr>
                <w:rFonts w:ascii="Calibri" w:eastAsia="Calibri" w:hAnsi="Calibri" w:cs="Calibri"/>
                <w:b/>
                <w:sz w:val="20"/>
                <w:lang w:val="es-ES" w:eastAsia="es-ES" w:bidi="es-ES"/>
              </w:rPr>
              <w:t>el</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sentido</w:t>
            </w:r>
            <w:r w:rsidRPr="00D4660C">
              <w:rPr>
                <w:rFonts w:ascii="Calibri" w:eastAsia="Calibri" w:hAnsi="Calibri" w:cs="Calibri"/>
                <w:b/>
                <w:spacing w:val="-8"/>
                <w:sz w:val="20"/>
                <w:lang w:val="es-ES" w:eastAsia="es-ES" w:bidi="es-ES"/>
              </w:rPr>
              <w:t xml:space="preserve"> </w:t>
            </w:r>
            <w:r w:rsidRPr="00D4660C">
              <w:rPr>
                <w:rFonts w:ascii="Calibri" w:eastAsia="Calibri" w:hAnsi="Calibri" w:cs="Calibri"/>
                <w:b/>
                <w:sz w:val="20"/>
                <w:lang w:val="es-ES" w:eastAsia="es-ES" w:bidi="es-ES"/>
              </w:rPr>
              <w:t>del</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texto</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oral</w:t>
            </w:r>
            <w:r w:rsidRPr="00D4660C">
              <w:rPr>
                <w:rFonts w:ascii="Calibri" w:eastAsia="Calibri" w:hAnsi="Calibri" w:cs="Calibri"/>
                <w:b/>
                <w:spacing w:val="-8"/>
                <w:sz w:val="20"/>
                <w:lang w:val="es-ES" w:eastAsia="es-ES" w:bidi="es-ES"/>
              </w:rPr>
              <w:t xml:space="preserve"> </w:t>
            </w:r>
            <w:r w:rsidRPr="00D4660C">
              <w:rPr>
                <w:rFonts w:ascii="Calibri" w:eastAsia="Calibri" w:hAnsi="Calibri" w:cs="Calibri"/>
                <w:b/>
                <w:sz w:val="20"/>
                <w:lang w:val="es-ES" w:eastAsia="es-ES" w:bidi="es-ES"/>
              </w:rPr>
              <w:t>según</w:t>
            </w:r>
            <w:r w:rsidRPr="00D4660C">
              <w:rPr>
                <w:rFonts w:ascii="Calibri" w:eastAsia="Calibri" w:hAnsi="Calibri" w:cs="Calibri"/>
                <w:b/>
                <w:spacing w:val="-7"/>
                <w:sz w:val="20"/>
                <w:lang w:val="es-ES" w:eastAsia="es-ES" w:bidi="es-ES"/>
              </w:rPr>
              <w:t xml:space="preserve"> </w:t>
            </w:r>
            <w:r w:rsidRPr="00D4660C">
              <w:rPr>
                <w:rFonts w:ascii="Calibri" w:eastAsia="Calibri" w:hAnsi="Calibri" w:cs="Calibri"/>
                <w:b/>
                <w:sz w:val="20"/>
                <w:lang w:val="es-ES" w:eastAsia="es-ES" w:bidi="es-ES"/>
              </w:rPr>
              <w:t>modos</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culturales diversos,</w:t>
            </w:r>
            <w:r w:rsidRPr="00D4660C">
              <w:rPr>
                <w:rFonts w:ascii="Calibri" w:eastAsia="Calibri" w:hAnsi="Calibri" w:cs="Calibri"/>
                <w:sz w:val="20"/>
                <w:lang w:val="es-ES" w:eastAsia="es-ES" w:bidi="es-ES"/>
              </w:rPr>
              <w:t xml:space="preserve"> </w:t>
            </w:r>
            <w:r w:rsidRPr="00D4660C">
              <w:rPr>
                <w:rFonts w:ascii="Calibri" w:eastAsia="Calibri" w:hAnsi="Calibri" w:cs="Calibri"/>
                <w:b/>
                <w:sz w:val="20"/>
                <w:lang w:val="es-ES" w:eastAsia="es-ES" w:bidi="es-ES"/>
              </w:rPr>
              <w:t>relacionando recursos verbales, no verbales y paraverbales,</w:t>
            </w:r>
            <w:r w:rsidRPr="00D4660C">
              <w:rPr>
                <w:rFonts w:ascii="Calibri" w:eastAsia="Calibri" w:hAnsi="Calibri" w:cs="Calibri"/>
                <w:sz w:val="20"/>
                <w:lang w:val="es-ES" w:eastAsia="es-ES" w:bidi="es-ES"/>
              </w:rPr>
              <w:t xml:space="preserve"> explicando el tema y propósito,</w:t>
            </w:r>
            <w:r w:rsidRPr="00D4660C">
              <w:rPr>
                <w:rFonts w:ascii="Calibri" w:eastAsia="Calibri" w:hAnsi="Calibri" w:cs="Calibri"/>
                <w:spacing w:val="15"/>
                <w:sz w:val="20"/>
                <w:lang w:val="es-ES" w:eastAsia="es-ES" w:bidi="es-ES"/>
              </w:rPr>
              <w:t xml:space="preserve"> </w:t>
            </w:r>
            <w:r w:rsidRPr="00D4660C">
              <w:rPr>
                <w:rFonts w:ascii="Calibri" w:eastAsia="Calibri" w:hAnsi="Calibri" w:cs="Calibri"/>
                <w:sz w:val="20"/>
                <w:lang w:val="es-ES" w:eastAsia="es-ES" w:bidi="es-ES"/>
              </w:rPr>
              <w:t xml:space="preserve">clasificando y sintetizando la información, y elaborando conclusiones sobre lo </w:t>
            </w:r>
            <w:r w:rsidRPr="00D4660C">
              <w:rPr>
                <w:rFonts w:ascii="Calibri" w:eastAsia="Calibri" w:hAnsi="Calibri" w:cs="Calibri"/>
                <w:sz w:val="20"/>
                <w:lang w:val="es-ES" w:eastAsia="es-ES" w:bidi="es-ES"/>
              </w:rPr>
              <w:lastRenderedPageBreak/>
              <w:t>escuchado.</w:t>
            </w:r>
          </w:p>
          <w:p w14:paraId="0C156E19" w14:textId="77777777" w:rsidR="00D4660C" w:rsidRPr="00D4660C" w:rsidRDefault="00D4660C" w:rsidP="007610B1">
            <w:pPr>
              <w:widowControl w:val="0"/>
              <w:numPr>
                <w:ilvl w:val="0"/>
                <w:numId w:val="242"/>
              </w:numPr>
              <w:tabs>
                <w:tab w:val="left" w:pos="466"/>
              </w:tabs>
              <w:autoSpaceDE w:val="0"/>
              <w:autoSpaceDN w:val="0"/>
              <w:spacing w:after="160" w:line="259" w:lineRule="auto"/>
              <w:ind w:left="147" w:right="97"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Explica diferentes puntos de vista, contradicciones, motivaciones de personas, personajes, algunas figuras retóricas</w:t>
            </w:r>
            <w:r w:rsidRPr="00D4660C">
              <w:rPr>
                <w:rFonts w:ascii="Calibri" w:eastAsia="Calibri" w:hAnsi="Calibri" w:cs="Calibri"/>
                <w:sz w:val="20"/>
                <w:lang w:val="es-ES" w:eastAsia="es-ES" w:bidi="es-ES"/>
              </w:rPr>
              <w:t xml:space="preserve"> (como hipérboles, epítetos, antítesis), la trama y los estereotipos, así como las intenciones de sus interlocutores, en relación al sentido global del texto, vinculándolo con su experiencia y el contexto sociocultural.</w:t>
            </w:r>
          </w:p>
          <w:p w14:paraId="2D2D5B26" w14:textId="77777777" w:rsidR="00D4660C" w:rsidRPr="00D4660C" w:rsidRDefault="00D4660C" w:rsidP="007610B1">
            <w:pPr>
              <w:widowControl w:val="0"/>
              <w:numPr>
                <w:ilvl w:val="0"/>
                <w:numId w:val="242"/>
              </w:numPr>
              <w:tabs>
                <w:tab w:val="left" w:pos="466"/>
              </w:tabs>
              <w:autoSpaceDE w:val="0"/>
              <w:autoSpaceDN w:val="0"/>
              <w:spacing w:after="160" w:line="259" w:lineRule="auto"/>
              <w:ind w:left="147" w:right="98"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Reflexiona y evalúa como hablante y oyente textos orales del ámbito escolar, social y de medios de comunicación</w:t>
            </w:r>
            <w:r w:rsidRPr="00D4660C">
              <w:rPr>
                <w:rFonts w:ascii="Calibri" w:eastAsia="Calibri" w:hAnsi="Calibri" w:cs="Calibri"/>
                <w:sz w:val="20"/>
                <w:lang w:val="es-ES" w:eastAsia="es-ES" w:bidi="es-ES"/>
              </w:rPr>
              <w:t>, opinando sobre la adecuación del texto a la situación comunicativa, la pertinencia de recursos verbales, no verbales y paraverbales, la coherencia y la cohesión entre las ideas, considerando las diferentes variedades lingüísticas del país para valorar su diversidad a partir de su</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experiencia</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los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contextos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socioculturales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en</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que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se desenvuelve.</w:t>
            </w:r>
          </w:p>
          <w:p w14:paraId="400E7EC5"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sz w:val="17"/>
                <w:szCs w:val="17"/>
              </w:rPr>
            </w:pPr>
            <w:r w:rsidRPr="00D4660C">
              <w:rPr>
                <w:rFonts w:ascii="Calibri" w:eastAsia="Calibri" w:hAnsi="Calibri" w:cs="Times New Roman"/>
                <w:b/>
                <w:sz w:val="20"/>
              </w:rPr>
              <w:t>Justifica su posición sobre el contenido del texto</w:t>
            </w:r>
            <w:r w:rsidRPr="00D4660C">
              <w:rPr>
                <w:rFonts w:ascii="Calibri" w:eastAsia="Calibri" w:hAnsi="Calibri" w:cs="Times New Roman"/>
                <w:sz w:val="20"/>
              </w:rPr>
              <w:t>, el propósito comunicativo, las intenciones de los interlocutores y el efecto de lo dicho, emitiendo un juicio sobre estereotipos y valores presentes en los textos</w:t>
            </w:r>
            <w:r w:rsidRPr="00D4660C">
              <w:rPr>
                <w:rFonts w:ascii="Calibri" w:eastAsia="Calibri" w:hAnsi="Calibri" w:cs="Times New Roman"/>
                <w:spacing w:val="-30"/>
                <w:sz w:val="20"/>
              </w:rPr>
              <w:t xml:space="preserve"> </w:t>
            </w:r>
            <w:r w:rsidRPr="00D4660C">
              <w:rPr>
                <w:rFonts w:ascii="Calibri" w:eastAsia="Calibri" w:hAnsi="Calibri" w:cs="Times New Roman"/>
                <w:sz w:val="20"/>
              </w:rPr>
              <w:t>orales en que</w:t>
            </w:r>
            <w:r w:rsidRPr="00D4660C">
              <w:rPr>
                <w:rFonts w:ascii="Calibri" w:eastAsia="Calibri" w:hAnsi="Calibri" w:cs="Times New Roman"/>
                <w:spacing w:val="-1"/>
                <w:sz w:val="20"/>
              </w:rPr>
              <w:t xml:space="preserve"> </w:t>
            </w:r>
            <w:r w:rsidRPr="00D4660C">
              <w:rPr>
                <w:rFonts w:ascii="Calibri" w:eastAsia="Calibri" w:hAnsi="Calibri" w:cs="Times New Roman"/>
                <w:sz w:val="20"/>
              </w:rPr>
              <w:t>participa.</w:t>
            </w:r>
          </w:p>
        </w:tc>
        <w:tc>
          <w:tcPr>
            <w:tcW w:w="4110" w:type="dxa"/>
          </w:tcPr>
          <w:p w14:paraId="07222DBA" w14:textId="77777777" w:rsidR="00D4660C" w:rsidRPr="00D4660C" w:rsidRDefault="00D4660C" w:rsidP="00D4660C">
            <w:pPr>
              <w:widowControl w:val="0"/>
              <w:numPr>
                <w:ilvl w:val="0"/>
                <w:numId w:val="1"/>
              </w:numPr>
              <w:tabs>
                <w:tab w:val="left" w:pos="466"/>
              </w:tabs>
              <w:autoSpaceDE w:val="0"/>
              <w:autoSpaceDN w:val="0"/>
              <w:spacing w:before="1" w:after="160" w:line="259" w:lineRule="auto"/>
              <w:ind w:left="147" w:right="101"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lastRenderedPageBreak/>
              <w:t>Expresa</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oralmente</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ideas</w:t>
            </w:r>
            <w:r w:rsidRPr="00D4660C">
              <w:rPr>
                <w:rFonts w:ascii="Calibri" w:eastAsia="Calibri" w:hAnsi="Calibri" w:cs="Calibri"/>
                <w:b/>
                <w:spacing w:val="-7"/>
                <w:sz w:val="20"/>
                <w:lang w:val="es-ES" w:eastAsia="es-ES" w:bidi="es-ES"/>
              </w:rPr>
              <w:t xml:space="preserve"> </w:t>
            </w:r>
            <w:r w:rsidRPr="00D4660C">
              <w:rPr>
                <w:rFonts w:ascii="Calibri" w:eastAsia="Calibri" w:hAnsi="Calibri" w:cs="Calibri"/>
                <w:b/>
                <w:sz w:val="20"/>
                <w:lang w:val="es-ES" w:eastAsia="es-ES" w:bidi="es-ES"/>
              </w:rPr>
              <w:t>y</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emociones,</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adecuando</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su</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texto oral a sus interlocutores, contexto, tipo textual y a</w:t>
            </w:r>
            <w:r w:rsidRPr="00D4660C">
              <w:rPr>
                <w:rFonts w:ascii="Calibri" w:eastAsia="Calibri" w:hAnsi="Calibri" w:cs="Calibri"/>
                <w:spacing w:val="-32"/>
                <w:sz w:val="20"/>
                <w:lang w:val="es-ES" w:eastAsia="es-ES" w:bidi="es-ES"/>
              </w:rPr>
              <w:t xml:space="preserve"> </w:t>
            </w:r>
            <w:r w:rsidRPr="00D4660C">
              <w:rPr>
                <w:rFonts w:ascii="Calibri" w:eastAsia="Calibri" w:hAnsi="Calibri" w:cs="Calibri"/>
                <w:sz w:val="20"/>
                <w:lang w:val="es-ES" w:eastAsia="es-ES" w:bidi="es-ES"/>
              </w:rPr>
              <w:t xml:space="preserve">algunas características del género discursivo, de acuerdo al propósito comunicativo, </w:t>
            </w:r>
            <w:r w:rsidRPr="00D4660C">
              <w:rPr>
                <w:rFonts w:ascii="Calibri" w:eastAsia="Calibri" w:hAnsi="Calibri" w:cs="Calibri"/>
                <w:b/>
                <w:sz w:val="20"/>
                <w:lang w:val="es-ES" w:eastAsia="es-ES" w:bidi="es-ES"/>
              </w:rPr>
              <w:t>usando un registro formal o informal de modo pertinente, así como recursos no verbales y paraverbales para mantener el interés</w:t>
            </w:r>
            <w:r w:rsidRPr="00D4660C">
              <w:rPr>
                <w:rFonts w:ascii="Calibri" w:eastAsia="Calibri" w:hAnsi="Calibri" w:cs="Calibri"/>
                <w:sz w:val="20"/>
                <w:lang w:val="es-ES" w:eastAsia="es-ES" w:bidi="es-ES"/>
              </w:rPr>
              <w:t>, conmover al público o producir diversos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efectos.</w:t>
            </w:r>
          </w:p>
          <w:p w14:paraId="4540EA19"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100"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Desarrolla ideas en torno a un tema, ampliando información</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forma</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pertinente.</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b/>
                <w:sz w:val="20"/>
                <w:lang w:val="es-ES" w:eastAsia="es-ES" w:bidi="es-ES"/>
              </w:rPr>
              <w:t>Organiza</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y</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jerarquiza</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las ideas, estableciendo relaciones lógicas entre ellas</w:t>
            </w:r>
            <w:r w:rsidRPr="00D4660C">
              <w:rPr>
                <w:rFonts w:ascii="Calibri" w:eastAsia="Calibri" w:hAnsi="Calibri" w:cs="Calibri"/>
                <w:sz w:val="20"/>
                <w:lang w:val="es-ES" w:eastAsia="es-ES" w:bidi="es-ES"/>
              </w:rPr>
              <w:t xml:space="preserve"> (en especial, de comparación, simultaneidad y disyunción) </w:t>
            </w:r>
            <w:r w:rsidRPr="00D4660C">
              <w:rPr>
                <w:rFonts w:ascii="Calibri" w:eastAsia="Calibri" w:hAnsi="Calibri" w:cs="Calibri"/>
                <w:b/>
                <w:sz w:val="20"/>
                <w:lang w:val="es-ES" w:eastAsia="es-ES" w:bidi="es-ES"/>
              </w:rPr>
              <w:t>a través</w:t>
            </w:r>
            <w:r w:rsidRPr="00D4660C">
              <w:rPr>
                <w:rFonts w:ascii="Calibri" w:eastAsia="Calibri" w:hAnsi="Calibri" w:cs="Calibri"/>
                <w:b/>
                <w:spacing w:val="-11"/>
                <w:sz w:val="20"/>
                <w:lang w:val="es-ES" w:eastAsia="es-ES" w:bidi="es-ES"/>
              </w:rPr>
              <w:t xml:space="preserve"> </w:t>
            </w:r>
            <w:r w:rsidRPr="00D4660C">
              <w:rPr>
                <w:rFonts w:ascii="Calibri" w:eastAsia="Calibri" w:hAnsi="Calibri" w:cs="Calibri"/>
                <w:b/>
                <w:sz w:val="20"/>
                <w:lang w:val="es-ES" w:eastAsia="es-ES" w:bidi="es-ES"/>
              </w:rPr>
              <w:t>de</w:t>
            </w:r>
            <w:r w:rsidRPr="00D4660C">
              <w:rPr>
                <w:rFonts w:ascii="Calibri" w:eastAsia="Calibri" w:hAnsi="Calibri" w:cs="Calibri"/>
                <w:b/>
                <w:spacing w:val="-10"/>
                <w:sz w:val="20"/>
                <w:lang w:val="es-ES" w:eastAsia="es-ES" w:bidi="es-ES"/>
              </w:rPr>
              <w:t xml:space="preserve"> </w:t>
            </w:r>
            <w:r w:rsidRPr="00D4660C">
              <w:rPr>
                <w:rFonts w:ascii="Calibri" w:eastAsia="Calibri" w:hAnsi="Calibri" w:cs="Calibri"/>
                <w:b/>
                <w:sz w:val="20"/>
                <w:lang w:val="es-ES" w:eastAsia="es-ES" w:bidi="es-ES"/>
              </w:rPr>
              <w:t>diversos</w:t>
            </w:r>
            <w:r w:rsidRPr="00D4660C">
              <w:rPr>
                <w:rFonts w:ascii="Calibri" w:eastAsia="Calibri" w:hAnsi="Calibri" w:cs="Calibri"/>
                <w:b/>
                <w:spacing w:val="-11"/>
                <w:sz w:val="20"/>
                <w:lang w:val="es-ES" w:eastAsia="es-ES" w:bidi="es-ES"/>
              </w:rPr>
              <w:t xml:space="preserve"> </w:t>
            </w:r>
            <w:r w:rsidRPr="00D4660C">
              <w:rPr>
                <w:rFonts w:ascii="Calibri" w:eastAsia="Calibri" w:hAnsi="Calibri" w:cs="Calibri"/>
                <w:b/>
                <w:sz w:val="20"/>
                <w:lang w:val="es-ES" w:eastAsia="es-ES" w:bidi="es-ES"/>
              </w:rPr>
              <w:t>referentes</w:t>
            </w:r>
            <w:r w:rsidRPr="00D4660C">
              <w:rPr>
                <w:rFonts w:ascii="Calibri" w:eastAsia="Calibri" w:hAnsi="Calibri" w:cs="Calibri"/>
                <w:b/>
                <w:spacing w:val="-8"/>
                <w:sz w:val="20"/>
                <w:lang w:val="es-ES" w:eastAsia="es-ES" w:bidi="es-ES"/>
              </w:rPr>
              <w:t xml:space="preserve"> </w:t>
            </w:r>
            <w:r w:rsidRPr="00D4660C">
              <w:rPr>
                <w:rFonts w:ascii="Calibri" w:eastAsia="Calibri" w:hAnsi="Calibri" w:cs="Calibri"/>
                <w:b/>
                <w:sz w:val="20"/>
                <w:lang w:val="es-ES" w:eastAsia="es-ES" w:bidi="es-ES"/>
              </w:rPr>
              <w:lastRenderedPageBreak/>
              <w:t>y</w:t>
            </w:r>
            <w:r w:rsidRPr="00D4660C">
              <w:rPr>
                <w:rFonts w:ascii="Calibri" w:eastAsia="Calibri" w:hAnsi="Calibri" w:cs="Calibri"/>
                <w:b/>
                <w:spacing w:val="-9"/>
                <w:sz w:val="20"/>
                <w:lang w:val="es-ES" w:eastAsia="es-ES" w:bidi="es-ES"/>
              </w:rPr>
              <w:t xml:space="preserve"> </w:t>
            </w:r>
            <w:r w:rsidRPr="00D4660C">
              <w:rPr>
                <w:rFonts w:ascii="Calibri" w:eastAsia="Calibri" w:hAnsi="Calibri" w:cs="Calibri"/>
                <w:b/>
                <w:sz w:val="20"/>
                <w:lang w:val="es-ES" w:eastAsia="es-ES" w:bidi="es-ES"/>
              </w:rPr>
              <w:t>conectores,</w:t>
            </w:r>
            <w:r w:rsidRPr="00D4660C">
              <w:rPr>
                <w:rFonts w:ascii="Calibri" w:eastAsia="Calibri" w:hAnsi="Calibri" w:cs="Calibri"/>
                <w:b/>
                <w:spacing w:val="-7"/>
                <w:sz w:val="20"/>
                <w:lang w:val="es-ES" w:eastAsia="es-ES" w:bidi="es-ES"/>
              </w:rPr>
              <w:t xml:space="preserve"> </w:t>
            </w:r>
            <w:r w:rsidRPr="00D4660C">
              <w:rPr>
                <w:rFonts w:ascii="Calibri" w:eastAsia="Calibri" w:hAnsi="Calibri" w:cs="Calibri"/>
                <w:b/>
                <w:sz w:val="20"/>
                <w:lang w:val="es-ES" w:eastAsia="es-ES" w:bidi="es-ES"/>
              </w:rPr>
              <w:t>e</w:t>
            </w:r>
            <w:r w:rsidRPr="00D4660C">
              <w:rPr>
                <w:rFonts w:ascii="Calibri" w:eastAsia="Calibri" w:hAnsi="Calibri" w:cs="Calibri"/>
                <w:b/>
                <w:spacing w:val="-10"/>
                <w:sz w:val="20"/>
                <w:lang w:val="es-ES" w:eastAsia="es-ES" w:bidi="es-ES"/>
              </w:rPr>
              <w:t xml:space="preserve"> </w:t>
            </w:r>
            <w:r w:rsidRPr="00D4660C">
              <w:rPr>
                <w:rFonts w:ascii="Calibri" w:eastAsia="Calibri" w:hAnsi="Calibri" w:cs="Calibri"/>
                <w:b/>
                <w:sz w:val="20"/>
                <w:lang w:val="es-ES" w:eastAsia="es-ES" w:bidi="es-ES"/>
              </w:rPr>
              <w:t>incorporando un vocabulario pertinente</w:t>
            </w:r>
            <w:r w:rsidRPr="00D4660C">
              <w:rPr>
                <w:rFonts w:ascii="Calibri" w:eastAsia="Calibri" w:hAnsi="Calibri" w:cs="Calibri"/>
                <w:sz w:val="20"/>
                <w:lang w:val="es-ES" w:eastAsia="es-ES" w:bidi="es-ES"/>
              </w:rPr>
              <w:t xml:space="preserve"> que incluye </w:t>
            </w:r>
            <w:r w:rsidRPr="00D4660C">
              <w:rPr>
                <w:rFonts w:ascii="Calibri" w:eastAsia="Calibri" w:hAnsi="Calibri" w:cs="Calibri"/>
                <w:b/>
                <w:sz w:val="20"/>
                <w:lang w:val="es-ES" w:eastAsia="es-ES" w:bidi="es-ES"/>
              </w:rPr>
              <w:t>sinónimos</w:t>
            </w:r>
            <w:r w:rsidRPr="00D4660C">
              <w:rPr>
                <w:rFonts w:ascii="Calibri" w:eastAsia="Calibri" w:hAnsi="Calibri" w:cs="Calibri"/>
                <w:sz w:val="20"/>
                <w:lang w:val="es-ES" w:eastAsia="es-ES" w:bidi="es-ES"/>
              </w:rPr>
              <w:t xml:space="preserve"> y términos propios de los campos del</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saber.</w:t>
            </w:r>
          </w:p>
          <w:p w14:paraId="66619D64"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7"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Interactúa en diversas situaciones orales</w:t>
            </w:r>
            <w:r w:rsidRPr="00D4660C">
              <w:rPr>
                <w:rFonts w:ascii="Calibri" w:eastAsia="Calibri" w:hAnsi="Calibri" w:cs="Calibri"/>
                <w:sz w:val="20"/>
                <w:lang w:val="es-ES" w:eastAsia="es-ES" w:bidi="es-ES"/>
              </w:rPr>
              <w:t xml:space="preserve">, adaptando lo que dice a los puntos de vista y necesidades de sus interlocutores, </w:t>
            </w:r>
            <w:r w:rsidRPr="00D4660C">
              <w:rPr>
                <w:rFonts w:ascii="Calibri" w:eastAsia="Calibri" w:hAnsi="Calibri" w:cs="Calibri"/>
                <w:b/>
                <w:sz w:val="20"/>
                <w:lang w:val="es-ES" w:eastAsia="es-ES" w:bidi="es-ES"/>
              </w:rPr>
              <w:t>para argumentar, aclarar y contrastar ideas,</w:t>
            </w:r>
            <w:r w:rsidRPr="00D4660C">
              <w:rPr>
                <w:rFonts w:ascii="Calibri" w:eastAsia="Calibri" w:hAnsi="Calibri" w:cs="Calibri"/>
                <w:sz w:val="20"/>
                <w:lang w:val="es-ES" w:eastAsia="es-ES" w:bidi="es-ES"/>
              </w:rPr>
              <w:t xml:space="preserve"> utilizando un vocabulario pertinente que incluye sinónimos y algunos términos propios de los campos del saber, y recurriendo a normas y modos de cortesía según el contexto</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sociocultural.</w:t>
            </w:r>
          </w:p>
          <w:p w14:paraId="49DFFD23"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102"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 xml:space="preserve">Obtiene información explícita, relevante y complementaria, </w:t>
            </w:r>
            <w:r w:rsidRPr="00D4660C">
              <w:rPr>
                <w:rFonts w:ascii="Calibri" w:eastAsia="Calibri" w:hAnsi="Calibri" w:cs="Calibri"/>
                <w:b/>
                <w:sz w:val="20"/>
                <w:lang w:val="es-ES" w:eastAsia="es-ES" w:bidi="es-ES"/>
              </w:rPr>
              <w:t>compara información contrapuesta en textos orales que presentan expresiones con sentido figurado, y vocabulario que incluye sinónimos</w:t>
            </w:r>
            <w:r w:rsidRPr="00D4660C">
              <w:rPr>
                <w:rFonts w:ascii="Calibri" w:eastAsia="Calibri" w:hAnsi="Calibri" w:cs="Calibri"/>
                <w:sz w:val="20"/>
                <w:lang w:val="es-ES" w:eastAsia="es-ES" w:bidi="es-ES"/>
              </w:rPr>
              <w:t xml:space="preserve"> y términos propios de los campos del</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saber.</w:t>
            </w:r>
          </w:p>
          <w:p w14:paraId="30FF1290"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8"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t>Infiere información</w:t>
            </w:r>
            <w:r w:rsidRPr="00D4660C">
              <w:rPr>
                <w:rFonts w:ascii="Calibri" w:eastAsia="Calibri" w:hAnsi="Calibri" w:cs="Calibri"/>
                <w:sz w:val="20"/>
                <w:lang w:val="es-ES" w:eastAsia="es-ES" w:bidi="es-ES"/>
              </w:rPr>
              <w:t xml:space="preserve"> deduciendo características de seres, objetos, hechos y lugares, </w:t>
            </w:r>
            <w:r w:rsidRPr="00D4660C">
              <w:rPr>
                <w:rFonts w:ascii="Calibri" w:eastAsia="Calibri" w:hAnsi="Calibri" w:cs="Calibri"/>
                <w:b/>
                <w:sz w:val="20"/>
                <w:lang w:val="es-ES" w:eastAsia="es-ES" w:bidi="es-ES"/>
              </w:rPr>
              <w:t>el significado de palabras en contexto y expresiones</w:t>
            </w:r>
            <w:r w:rsidRPr="00D4660C">
              <w:rPr>
                <w:rFonts w:ascii="Calibri" w:eastAsia="Calibri" w:hAnsi="Calibri" w:cs="Calibri"/>
                <w:sz w:val="20"/>
                <w:lang w:val="es-ES" w:eastAsia="es-ES" w:bidi="es-ES"/>
              </w:rPr>
              <w:t xml:space="preserve"> con sentido figurado, así como diversas relaciones lógicas y jerárquicas a partir de información explícita y </w:t>
            </w:r>
            <w:r w:rsidRPr="00D4660C">
              <w:rPr>
                <w:rFonts w:ascii="Calibri" w:eastAsia="Calibri" w:hAnsi="Calibri" w:cs="Calibri"/>
                <w:b/>
                <w:sz w:val="20"/>
                <w:lang w:val="es-ES" w:eastAsia="es-ES" w:bidi="es-ES"/>
              </w:rPr>
              <w:t>presuposiciones del texto</w:t>
            </w:r>
            <w:r w:rsidRPr="00D4660C">
              <w:rPr>
                <w:rFonts w:ascii="Calibri" w:eastAsia="Calibri" w:hAnsi="Calibri" w:cs="Calibri"/>
                <w:b/>
                <w:spacing w:val="-12"/>
                <w:sz w:val="20"/>
                <w:lang w:val="es-ES" w:eastAsia="es-ES" w:bidi="es-ES"/>
              </w:rPr>
              <w:t xml:space="preserve"> </w:t>
            </w:r>
            <w:r w:rsidRPr="00D4660C">
              <w:rPr>
                <w:rFonts w:ascii="Calibri" w:eastAsia="Calibri" w:hAnsi="Calibri" w:cs="Calibri"/>
                <w:b/>
                <w:sz w:val="20"/>
                <w:lang w:val="es-ES" w:eastAsia="es-ES" w:bidi="es-ES"/>
              </w:rPr>
              <w:t>oral.</w:t>
            </w:r>
          </w:p>
          <w:p w14:paraId="4477F8E7" w14:textId="77777777" w:rsidR="00D4660C" w:rsidRPr="00D4660C" w:rsidRDefault="00D4660C" w:rsidP="00D4660C">
            <w:pPr>
              <w:widowControl w:val="0"/>
              <w:autoSpaceDE w:val="0"/>
              <w:autoSpaceDN w:val="0"/>
              <w:ind w:left="147" w:right="105" w:hanging="142"/>
              <w:jc w:val="both"/>
              <w:rPr>
                <w:rFonts w:ascii="Calibri" w:eastAsia="Calibri" w:hAnsi="Calibri" w:cs="Calibri"/>
                <w:b/>
                <w:sz w:val="20"/>
                <w:lang w:val="es-ES" w:eastAsia="es-ES" w:bidi="es-ES"/>
              </w:rPr>
            </w:pPr>
            <w:r w:rsidRPr="00D4660C">
              <w:rPr>
                <w:rFonts w:ascii="Calibri" w:eastAsia="Calibri" w:hAnsi="Calibri" w:cs="Calibri"/>
                <w:b/>
                <w:sz w:val="20"/>
                <w:lang w:val="es-ES" w:eastAsia="es-ES" w:bidi="es-ES"/>
              </w:rPr>
              <w:t>Interpreta</w:t>
            </w:r>
            <w:r w:rsidRPr="00D4660C">
              <w:rPr>
                <w:rFonts w:ascii="Calibri" w:eastAsia="Calibri" w:hAnsi="Calibri" w:cs="Calibri"/>
                <w:b/>
                <w:spacing w:val="-7"/>
                <w:sz w:val="20"/>
                <w:lang w:val="es-ES" w:eastAsia="es-ES" w:bidi="es-ES"/>
              </w:rPr>
              <w:t xml:space="preserve"> </w:t>
            </w:r>
            <w:r w:rsidRPr="00D4660C">
              <w:rPr>
                <w:rFonts w:ascii="Calibri" w:eastAsia="Calibri" w:hAnsi="Calibri" w:cs="Calibri"/>
                <w:b/>
                <w:sz w:val="20"/>
                <w:lang w:val="es-ES" w:eastAsia="es-ES" w:bidi="es-ES"/>
              </w:rPr>
              <w:t>el</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sentido</w:t>
            </w:r>
            <w:r w:rsidRPr="00D4660C">
              <w:rPr>
                <w:rFonts w:ascii="Calibri" w:eastAsia="Calibri" w:hAnsi="Calibri" w:cs="Calibri"/>
                <w:b/>
                <w:spacing w:val="-8"/>
                <w:sz w:val="20"/>
                <w:lang w:val="es-ES" w:eastAsia="es-ES" w:bidi="es-ES"/>
              </w:rPr>
              <w:t xml:space="preserve"> </w:t>
            </w:r>
            <w:r w:rsidRPr="00D4660C">
              <w:rPr>
                <w:rFonts w:ascii="Calibri" w:eastAsia="Calibri" w:hAnsi="Calibri" w:cs="Calibri"/>
                <w:b/>
                <w:sz w:val="20"/>
                <w:lang w:val="es-ES" w:eastAsia="es-ES" w:bidi="es-ES"/>
              </w:rPr>
              <w:t>del</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texto</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oral</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según</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modos</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culturales diversos, relacionando recursos verbales, no verbales y paraverbales, explicando el tema y propósito,</w:t>
            </w:r>
            <w:r w:rsidRPr="00D4660C">
              <w:rPr>
                <w:rFonts w:ascii="Calibri" w:eastAsia="Calibri" w:hAnsi="Calibri" w:cs="Calibri"/>
                <w:spacing w:val="15"/>
                <w:sz w:val="20"/>
                <w:lang w:val="es-ES" w:eastAsia="es-ES" w:bidi="es-ES"/>
              </w:rPr>
              <w:t xml:space="preserve"> </w:t>
            </w:r>
            <w:r w:rsidRPr="00D4660C">
              <w:rPr>
                <w:rFonts w:ascii="Calibri" w:eastAsia="Calibri" w:hAnsi="Calibri" w:cs="Calibri"/>
                <w:b/>
                <w:sz w:val="20"/>
                <w:lang w:val="es-ES" w:eastAsia="es-ES" w:bidi="es-ES"/>
              </w:rPr>
              <w:t>clasificando y sintetizando la información, y elaborando conclusiones sobre lo escuchado.</w:t>
            </w:r>
          </w:p>
          <w:p w14:paraId="4994808C" w14:textId="77777777" w:rsidR="00D4660C" w:rsidRPr="00D4660C" w:rsidRDefault="00D4660C" w:rsidP="007610B1">
            <w:pPr>
              <w:widowControl w:val="0"/>
              <w:numPr>
                <w:ilvl w:val="0"/>
                <w:numId w:val="242"/>
              </w:numPr>
              <w:tabs>
                <w:tab w:val="left" w:pos="466"/>
              </w:tabs>
              <w:autoSpaceDE w:val="0"/>
              <w:autoSpaceDN w:val="0"/>
              <w:spacing w:after="160" w:line="259" w:lineRule="auto"/>
              <w:ind w:left="147" w:right="97"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 xml:space="preserve">Explica diferentes puntos de vista, contradicciones, motivaciones de personas, personajes, algunas figuras retóricas (como hipérboles, epítetos, antítesis), </w:t>
            </w:r>
            <w:r w:rsidRPr="00D4660C">
              <w:rPr>
                <w:rFonts w:ascii="Calibri" w:eastAsia="Calibri" w:hAnsi="Calibri" w:cs="Calibri"/>
                <w:b/>
                <w:sz w:val="20"/>
                <w:lang w:val="es-ES" w:eastAsia="es-ES" w:bidi="es-ES"/>
              </w:rPr>
              <w:t xml:space="preserve">la trama y los estereotipos, así como las intenciones de sus interlocutores, en relación al sentido </w:t>
            </w:r>
            <w:r w:rsidRPr="00D4660C">
              <w:rPr>
                <w:rFonts w:ascii="Calibri" w:eastAsia="Calibri" w:hAnsi="Calibri" w:cs="Calibri"/>
                <w:b/>
                <w:sz w:val="20"/>
                <w:lang w:val="es-ES" w:eastAsia="es-ES" w:bidi="es-ES"/>
              </w:rPr>
              <w:lastRenderedPageBreak/>
              <w:t xml:space="preserve">global del texto, </w:t>
            </w:r>
            <w:r w:rsidRPr="00D4660C">
              <w:rPr>
                <w:rFonts w:ascii="Calibri" w:eastAsia="Calibri" w:hAnsi="Calibri" w:cs="Calibri"/>
                <w:sz w:val="20"/>
                <w:lang w:val="es-ES" w:eastAsia="es-ES" w:bidi="es-ES"/>
              </w:rPr>
              <w:t>vinculándolo con su experiencia y el contexto sociocultural.</w:t>
            </w:r>
          </w:p>
          <w:p w14:paraId="61145166" w14:textId="77777777" w:rsidR="00D4660C" w:rsidRPr="00D4660C" w:rsidRDefault="00D4660C" w:rsidP="007610B1">
            <w:pPr>
              <w:widowControl w:val="0"/>
              <w:numPr>
                <w:ilvl w:val="0"/>
                <w:numId w:val="242"/>
              </w:numPr>
              <w:tabs>
                <w:tab w:val="left" w:pos="466"/>
              </w:tabs>
              <w:autoSpaceDE w:val="0"/>
              <w:autoSpaceDN w:val="0"/>
              <w:spacing w:after="160" w:line="259" w:lineRule="auto"/>
              <w:ind w:left="147" w:right="98"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 xml:space="preserve">Reflexiona y evalúa como hablante y oyente textos orales del ámbito escolar, social y de medios de comunicación, </w:t>
            </w:r>
            <w:r w:rsidRPr="00D4660C">
              <w:rPr>
                <w:rFonts w:ascii="Calibri" w:eastAsia="Calibri" w:hAnsi="Calibri" w:cs="Calibri"/>
                <w:b/>
                <w:sz w:val="20"/>
                <w:lang w:val="es-ES" w:eastAsia="es-ES" w:bidi="es-ES"/>
              </w:rPr>
              <w:t>opinando sobre la adecuación del texto a la situación comunicativa, la pertinencia de recursos verbales, no verbales y paraverbales, la coherencia y la cohesión entre las ideas</w:t>
            </w:r>
            <w:r w:rsidRPr="00D4660C">
              <w:rPr>
                <w:rFonts w:ascii="Calibri" w:eastAsia="Calibri" w:hAnsi="Calibri" w:cs="Calibri"/>
                <w:sz w:val="20"/>
                <w:lang w:val="es-ES" w:eastAsia="es-ES" w:bidi="es-ES"/>
              </w:rPr>
              <w:t>, considerando las diferentes variedades lingüísticas del país para valorar su diversidad a partir de su</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experiencia</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los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contextos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socioculturales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en</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que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se desenvuelve.</w:t>
            </w:r>
          </w:p>
          <w:p w14:paraId="6383AE63"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sz w:val="17"/>
                <w:szCs w:val="17"/>
              </w:rPr>
            </w:pPr>
            <w:r w:rsidRPr="00D4660C">
              <w:rPr>
                <w:rFonts w:ascii="Calibri" w:eastAsia="Calibri" w:hAnsi="Calibri" w:cs="Times New Roman"/>
                <w:b/>
                <w:sz w:val="20"/>
              </w:rPr>
              <w:t xml:space="preserve">Justifica </w:t>
            </w:r>
            <w:r w:rsidRPr="00D4660C">
              <w:rPr>
                <w:rFonts w:ascii="Calibri" w:eastAsia="Calibri" w:hAnsi="Calibri" w:cs="Times New Roman"/>
                <w:sz w:val="20"/>
              </w:rPr>
              <w:t xml:space="preserve">su posición sobre el contenido del texto, el propósito comunicativo, </w:t>
            </w:r>
            <w:r w:rsidRPr="00D4660C">
              <w:rPr>
                <w:rFonts w:ascii="Calibri" w:eastAsia="Calibri" w:hAnsi="Calibri" w:cs="Times New Roman"/>
                <w:b/>
                <w:sz w:val="20"/>
              </w:rPr>
              <w:t>las intenciones de los interlocutores y el efecto de lo dicho, emitiendo un juicio sobre estereotipos y valores presentes en los textos</w:t>
            </w:r>
            <w:r w:rsidRPr="00D4660C">
              <w:rPr>
                <w:rFonts w:ascii="Calibri" w:eastAsia="Calibri" w:hAnsi="Calibri" w:cs="Times New Roman"/>
                <w:b/>
                <w:spacing w:val="-30"/>
                <w:sz w:val="20"/>
              </w:rPr>
              <w:t xml:space="preserve"> </w:t>
            </w:r>
            <w:r w:rsidRPr="00D4660C">
              <w:rPr>
                <w:rFonts w:ascii="Calibri" w:eastAsia="Calibri" w:hAnsi="Calibri" w:cs="Times New Roman"/>
                <w:b/>
                <w:sz w:val="20"/>
              </w:rPr>
              <w:t>orales en que</w:t>
            </w:r>
            <w:r w:rsidRPr="00D4660C">
              <w:rPr>
                <w:rFonts w:ascii="Calibri" w:eastAsia="Calibri" w:hAnsi="Calibri" w:cs="Times New Roman"/>
                <w:b/>
                <w:spacing w:val="-1"/>
                <w:sz w:val="20"/>
              </w:rPr>
              <w:t xml:space="preserve"> </w:t>
            </w:r>
            <w:r w:rsidRPr="00D4660C">
              <w:rPr>
                <w:rFonts w:ascii="Calibri" w:eastAsia="Calibri" w:hAnsi="Calibri" w:cs="Times New Roman"/>
                <w:b/>
                <w:sz w:val="20"/>
              </w:rPr>
              <w:t>participa.</w:t>
            </w:r>
          </w:p>
        </w:tc>
        <w:tc>
          <w:tcPr>
            <w:tcW w:w="4111" w:type="dxa"/>
          </w:tcPr>
          <w:p w14:paraId="4DC6013A" w14:textId="77777777" w:rsidR="00D4660C" w:rsidRPr="00D4660C" w:rsidRDefault="00D4660C" w:rsidP="00D4660C">
            <w:pPr>
              <w:widowControl w:val="0"/>
              <w:numPr>
                <w:ilvl w:val="0"/>
                <w:numId w:val="1"/>
              </w:numPr>
              <w:tabs>
                <w:tab w:val="left" w:pos="466"/>
              </w:tabs>
              <w:autoSpaceDE w:val="0"/>
              <w:autoSpaceDN w:val="0"/>
              <w:spacing w:before="1" w:after="160" w:line="259" w:lineRule="auto"/>
              <w:ind w:left="147" w:right="101" w:hanging="142"/>
              <w:jc w:val="both"/>
              <w:rPr>
                <w:rFonts w:ascii="Calibri" w:eastAsia="Calibri" w:hAnsi="Calibri" w:cs="Calibri"/>
                <w:sz w:val="20"/>
                <w:lang w:val="es-ES" w:eastAsia="es-ES" w:bidi="es-ES"/>
              </w:rPr>
            </w:pPr>
            <w:r w:rsidRPr="00D4660C">
              <w:rPr>
                <w:rFonts w:ascii="Calibri" w:eastAsia="Calibri" w:hAnsi="Calibri" w:cs="Calibri"/>
                <w:b/>
                <w:sz w:val="20"/>
                <w:lang w:val="es-ES" w:eastAsia="es-ES" w:bidi="es-ES"/>
              </w:rPr>
              <w:lastRenderedPageBreak/>
              <w:t>Expresa</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oralmente</w:t>
            </w:r>
            <w:r w:rsidRPr="00D4660C">
              <w:rPr>
                <w:rFonts w:ascii="Calibri" w:eastAsia="Calibri" w:hAnsi="Calibri" w:cs="Calibri"/>
                <w:b/>
                <w:spacing w:val="-6"/>
                <w:sz w:val="20"/>
                <w:lang w:val="es-ES" w:eastAsia="es-ES" w:bidi="es-ES"/>
              </w:rPr>
              <w:t xml:space="preserve"> </w:t>
            </w:r>
            <w:r w:rsidRPr="00D4660C">
              <w:rPr>
                <w:rFonts w:ascii="Calibri" w:eastAsia="Calibri" w:hAnsi="Calibri" w:cs="Calibri"/>
                <w:b/>
                <w:sz w:val="20"/>
                <w:lang w:val="es-ES" w:eastAsia="es-ES" w:bidi="es-ES"/>
              </w:rPr>
              <w:t>ideas</w:t>
            </w:r>
            <w:r w:rsidRPr="00D4660C">
              <w:rPr>
                <w:rFonts w:ascii="Calibri" w:eastAsia="Calibri" w:hAnsi="Calibri" w:cs="Calibri"/>
                <w:b/>
                <w:spacing w:val="-7"/>
                <w:sz w:val="20"/>
                <w:lang w:val="es-ES" w:eastAsia="es-ES" w:bidi="es-ES"/>
              </w:rPr>
              <w:t xml:space="preserve"> </w:t>
            </w:r>
            <w:r w:rsidRPr="00D4660C">
              <w:rPr>
                <w:rFonts w:ascii="Calibri" w:eastAsia="Calibri" w:hAnsi="Calibri" w:cs="Calibri"/>
                <w:b/>
                <w:sz w:val="20"/>
                <w:lang w:val="es-ES" w:eastAsia="es-ES" w:bidi="es-ES"/>
              </w:rPr>
              <w:t>y</w:t>
            </w:r>
            <w:r w:rsidRPr="00D4660C">
              <w:rPr>
                <w:rFonts w:ascii="Calibri" w:eastAsia="Calibri" w:hAnsi="Calibri" w:cs="Calibri"/>
                <w:b/>
                <w:spacing w:val="-5"/>
                <w:sz w:val="20"/>
                <w:lang w:val="es-ES" w:eastAsia="es-ES" w:bidi="es-ES"/>
              </w:rPr>
              <w:t xml:space="preserve"> </w:t>
            </w:r>
            <w:r w:rsidRPr="00D4660C">
              <w:rPr>
                <w:rFonts w:ascii="Calibri" w:eastAsia="Calibri" w:hAnsi="Calibri" w:cs="Calibri"/>
                <w:b/>
                <w:sz w:val="20"/>
                <w:lang w:val="es-ES" w:eastAsia="es-ES" w:bidi="es-ES"/>
              </w:rPr>
              <w:t>emociones,</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adecuando</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su</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texto oral a sus interlocutores, contexto, tipo textual y a</w:t>
            </w:r>
            <w:r w:rsidRPr="00D4660C">
              <w:rPr>
                <w:rFonts w:ascii="Calibri" w:eastAsia="Calibri" w:hAnsi="Calibri" w:cs="Calibri"/>
                <w:spacing w:val="-32"/>
                <w:sz w:val="20"/>
                <w:lang w:val="es-ES" w:eastAsia="es-ES" w:bidi="es-ES"/>
              </w:rPr>
              <w:t xml:space="preserve"> </w:t>
            </w:r>
            <w:r w:rsidRPr="00D4660C">
              <w:rPr>
                <w:rFonts w:ascii="Calibri" w:eastAsia="Calibri" w:hAnsi="Calibri" w:cs="Calibri"/>
                <w:sz w:val="20"/>
                <w:lang w:val="es-ES" w:eastAsia="es-ES" w:bidi="es-ES"/>
              </w:rPr>
              <w:t>algunas características del género discursivo, de acuerdo al propósito comunicativo, usando un registro formal o informal de modo pertinente, así como recursos no verbales y paraverbales para mantener el interés, conmover al público o producir diversos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efectos.</w:t>
            </w:r>
          </w:p>
          <w:p w14:paraId="4029F22D"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100"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Desarrolla ideas en torno a un tema, ampliando información</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forma</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pertinente.</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Organiza</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jerarquiza</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las ideas, estableciendo relaciones lógicas entre ellas (en especial, de comparación, simultaneidad y disyunción) a través</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diversos</w:t>
            </w:r>
            <w:r w:rsidRPr="00D4660C">
              <w:rPr>
                <w:rFonts w:ascii="Calibri" w:eastAsia="Calibri" w:hAnsi="Calibri" w:cs="Calibri"/>
                <w:spacing w:val="-11"/>
                <w:sz w:val="20"/>
                <w:lang w:val="es-ES" w:eastAsia="es-ES" w:bidi="es-ES"/>
              </w:rPr>
              <w:t xml:space="preserve"> </w:t>
            </w:r>
            <w:r w:rsidRPr="00D4660C">
              <w:rPr>
                <w:rFonts w:ascii="Calibri" w:eastAsia="Calibri" w:hAnsi="Calibri" w:cs="Calibri"/>
                <w:sz w:val="20"/>
                <w:lang w:val="es-ES" w:eastAsia="es-ES" w:bidi="es-ES"/>
              </w:rPr>
              <w:t>referentes</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9"/>
                <w:sz w:val="20"/>
                <w:lang w:val="es-ES" w:eastAsia="es-ES" w:bidi="es-ES"/>
              </w:rPr>
              <w:t xml:space="preserve"> </w:t>
            </w:r>
            <w:r w:rsidRPr="00D4660C">
              <w:rPr>
                <w:rFonts w:ascii="Calibri" w:eastAsia="Calibri" w:hAnsi="Calibri" w:cs="Calibri"/>
                <w:sz w:val="20"/>
                <w:lang w:val="es-ES" w:eastAsia="es-ES" w:bidi="es-ES"/>
              </w:rPr>
              <w:t>conectores,</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e</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lastRenderedPageBreak/>
              <w:t>incorporando un vocabulario pertinente que incluye sinónimos y términos propios de los campos del</w:t>
            </w:r>
            <w:r w:rsidRPr="00D4660C">
              <w:rPr>
                <w:rFonts w:ascii="Calibri" w:eastAsia="Calibri" w:hAnsi="Calibri" w:cs="Calibri"/>
                <w:spacing w:val="-10"/>
                <w:sz w:val="20"/>
                <w:lang w:val="es-ES" w:eastAsia="es-ES" w:bidi="es-ES"/>
              </w:rPr>
              <w:t xml:space="preserve"> </w:t>
            </w:r>
            <w:r w:rsidRPr="00D4660C">
              <w:rPr>
                <w:rFonts w:ascii="Calibri" w:eastAsia="Calibri" w:hAnsi="Calibri" w:cs="Calibri"/>
                <w:sz w:val="20"/>
                <w:lang w:val="es-ES" w:eastAsia="es-ES" w:bidi="es-ES"/>
              </w:rPr>
              <w:t>saber.</w:t>
            </w:r>
          </w:p>
          <w:p w14:paraId="243C759A"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7"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Interactúa en diversas situaciones orales, adaptando lo que dice a los puntos de vista y necesidades de sus interlocutores, para argumentar, aclarar y contrastar ideas, utilizando un vocabulario pertinente que incluye sinónimos y algunos términos propios de los campos del saber, y recurriendo a normas y modos de cortesía según el contexto</w:t>
            </w:r>
            <w:r w:rsidRPr="00D4660C">
              <w:rPr>
                <w:rFonts w:ascii="Calibri" w:eastAsia="Calibri" w:hAnsi="Calibri" w:cs="Calibri"/>
                <w:spacing w:val="-1"/>
                <w:sz w:val="20"/>
                <w:lang w:val="es-ES" w:eastAsia="es-ES" w:bidi="es-ES"/>
              </w:rPr>
              <w:t xml:space="preserve"> </w:t>
            </w:r>
            <w:r w:rsidRPr="00D4660C">
              <w:rPr>
                <w:rFonts w:ascii="Calibri" w:eastAsia="Calibri" w:hAnsi="Calibri" w:cs="Calibri"/>
                <w:sz w:val="20"/>
                <w:lang w:val="es-ES" w:eastAsia="es-ES" w:bidi="es-ES"/>
              </w:rPr>
              <w:t>sociocultural.</w:t>
            </w:r>
          </w:p>
          <w:p w14:paraId="3E7852D6"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102"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Obtiene información explícita, relevante y complementaria, compara información contrapuesta en textos orales que presentan expresiones con sentido figurado, y vocabulario que incluye sinónimos y términos propios de los campos del</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saber.</w:t>
            </w:r>
          </w:p>
          <w:p w14:paraId="290EB6EF" w14:textId="77777777" w:rsidR="00D4660C" w:rsidRPr="00D4660C" w:rsidRDefault="00D4660C" w:rsidP="00D4660C">
            <w:pPr>
              <w:widowControl w:val="0"/>
              <w:numPr>
                <w:ilvl w:val="0"/>
                <w:numId w:val="1"/>
              </w:numPr>
              <w:tabs>
                <w:tab w:val="left" w:pos="466"/>
              </w:tabs>
              <w:autoSpaceDE w:val="0"/>
              <w:autoSpaceDN w:val="0"/>
              <w:spacing w:after="160" w:line="259" w:lineRule="auto"/>
              <w:ind w:left="147" w:right="98"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Infiere información deduciendo características de seres, objetos, hechos y lugares, el significado de palabras en contexto y expresiones con sentido figurado, así como diversas relaciones lógicas y jerárquicas a partir de información explícita y presuposiciones del texto</w:t>
            </w:r>
            <w:r w:rsidRPr="00D4660C">
              <w:rPr>
                <w:rFonts w:ascii="Calibri" w:eastAsia="Calibri" w:hAnsi="Calibri" w:cs="Calibri"/>
                <w:spacing w:val="-12"/>
                <w:sz w:val="20"/>
                <w:lang w:val="es-ES" w:eastAsia="es-ES" w:bidi="es-ES"/>
              </w:rPr>
              <w:t xml:space="preserve"> </w:t>
            </w:r>
            <w:r w:rsidRPr="00D4660C">
              <w:rPr>
                <w:rFonts w:ascii="Calibri" w:eastAsia="Calibri" w:hAnsi="Calibri" w:cs="Calibri"/>
                <w:sz w:val="20"/>
                <w:lang w:val="es-ES" w:eastAsia="es-ES" w:bidi="es-ES"/>
              </w:rPr>
              <w:t>oral.</w:t>
            </w:r>
          </w:p>
          <w:p w14:paraId="348CA479" w14:textId="77777777" w:rsidR="00D4660C" w:rsidRPr="00D4660C" w:rsidRDefault="00D4660C" w:rsidP="00D4660C">
            <w:pPr>
              <w:widowControl w:val="0"/>
              <w:autoSpaceDE w:val="0"/>
              <w:autoSpaceDN w:val="0"/>
              <w:ind w:left="147" w:right="105"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Interpreta</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el</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sentido</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del</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texto</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oral</w:t>
            </w:r>
            <w:r w:rsidRPr="00D4660C">
              <w:rPr>
                <w:rFonts w:ascii="Calibri" w:eastAsia="Calibri" w:hAnsi="Calibri" w:cs="Calibri"/>
                <w:spacing w:val="-8"/>
                <w:sz w:val="20"/>
                <w:lang w:val="es-ES" w:eastAsia="es-ES" w:bidi="es-ES"/>
              </w:rPr>
              <w:t xml:space="preserve"> </w:t>
            </w:r>
            <w:r w:rsidRPr="00D4660C">
              <w:rPr>
                <w:rFonts w:ascii="Calibri" w:eastAsia="Calibri" w:hAnsi="Calibri" w:cs="Calibri"/>
                <w:sz w:val="20"/>
                <w:lang w:val="es-ES" w:eastAsia="es-ES" w:bidi="es-ES"/>
              </w:rPr>
              <w:t>según</w:t>
            </w:r>
            <w:r w:rsidRPr="00D4660C">
              <w:rPr>
                <w:rFonts w:ascii="Calibri" w:eastAsia="Calibri" w:hAnsi="Calibri" w:cs="Calibri"/>
                <w:spacing w:val="-7"/>
                <w:sz w:val="20"/>
                <w:lang w:val="es-ES" w:eastAsia="es-ES" w:bidi="es-ES"/>
              </w:rPr>
              <w:t xml:space="preserve"> </w:t>
            </w:r>
            <w:r w:rsidRPr="00D4660C">
              <w:rPr>
                <w:rFonts w:ascii="Calibri" w:eastAsia="Calibri" w:hAnsi="Calibri" w:cs="Calibri"/>
                <w:sz w:val="20"/>
                <w:lang w:val="es-ES" w:eastAsia="es-ES" w:bidi="es-ES"/>
              </w:rPr>
              <w:t>modos</w:t>
            </w:r>
            <w:r w:rsidRPr="00D4660C">
              <w:rPr>
                <w:rFonts w:ascii="Calibri" w:eastAsia="Calibri" w:hAnsi="Calibri" w:cs="Calibri"/>
                <w:spacing w:val="-6"/>
                <w:sz w:val="20"/>
                <w:lang w:val="es-ES" w:eastAsia="es-ES" w:bidi="es-ES"/>
              </w:rPr>
              <w:t xml:space="preserve"> </w:t>
            </w:r>
            <w:r w:rsidRPr="00D4660C">
              <w:rPr>
                <w:rFonts w:ascii="Calibri" w:eastAsia="Calibri" w:hAnsi="Calibri" w:cs="Calibri"/>
                <w:sz w:val="20"/>
                <w:lang w:val="es-ES" w:eastAsia="es-ES" w:bidi="es-ES"/>
              </w:rPr>
              <w:t>culturales diversos, relacionando recursos verbales, no verbales y paraverbales, explicando el tema y propósito,</w:t>
            </w:r>
            <w:r w:rsidRPr="00D4660C">
              <w:rPr>
                <w:rFonts w:ascii="Calibri" w:eastAsia="Calibri" w:hAnsi="Calibri" w:cs="Calibri"/>
                <w:spacing w:val="15"/>
                <w:sz w:val="20"/>
                <w:lang w:val="es-ES" w:eastAsia="es-ES" w:bidi="es-ES"/>
              </w:rPr>
              <w:t xml:space="preserve"> </w:t>
            </w:r>
            <w:r w:rsidRPr="00D4660C">
              <w:rPr>
                <w:rFonts w:ascii="Calibri" w:eastAsia="Calibri" w:hAnsi="Calibri" w:cs="Calibri"/>
                <w:sz w:val="20"/>
                <w:lang w:val="es-ES" w:eastAsia="es-ES" w:bidi="es-ES"/>
              </w:rPr>
              <w:t>clasificando y sintetizando la información, y elaborando conclusiones sobre lo escuchado.</w:t>
            </w:r>
          </w:p>
          <w:p w14:paraId="128E91E6" w14:textId="77777777" w:rsidR="00D4660C" w:rsidRPr="00D4660C" w:rsidRDefault="00D4660C" w:rsidP="007610B1">
            <w:pPr>
              <w:widowControl w:val="0"/>
              <w:numPr>
                <w:ilvl w:val="0"/>
                <w:numId w:val="242"/>
              </w:numPr>
              <w:tabs>
                <w:tab w:val="left" w:pos="466"/>
              </w:tabs>
              <w:autoSpaceDE w:val="0"/>
              <w:autoSpaceDN w:val="0"/>
              <w:spacing w:after="160" w:line="259" w:lineRule="auto"/>
              <w:ind w:left="147" w:right="97"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 xml:space="preserve">Explica diferentes puntos de vista, contradicciones, motivaciones de personas, personajes, algunas figuras retóricas (como hipérboles, epítetos, antítesis), la trama y los estereotipos, así como las intenciones de sus interlocutores, en relación al sentido global </w:t>
            </w:r>
            <w:r w:rsidRPr="00D4660C">
              <w:rPr>
                <w:rFonts w:ascii="Calibri" w:eastAsia="Calibri" w:hAnsi="Calibri" w:cs="Calibri"/>
                <w:sz w:val="20"/>
                <w:lang w:val="es-ES" w:eastAsia="es-ES" w:bidi="es-ES"/>
              </w:rPr>
              <w:lastRenderedPageBreak/>
              <w:t>del texto, vinculándolo con su experiencia y el contexto sociocultural.</w:t>
            </w:r>
          </w:p>
          <w:p w14:paraId="027FD32A" w14:textId="77777777" w:rsidR="00D4660C" w:rsidRPr="00D4660C" w:rsidRDefault="00D4660C" w:rsidP="007610B1">
            <w:pPr>
              <w:widowControl w:val="0"/>
              <w:numPr>
                <w:ilvl w:val="0"/>
                <w:numId w:val="242"/>
              </w:numPr>
              <w:tabs>
                <w:tab w:val="left" w:pos="466"/>
              </w:tabs>
              <w:autoSpaceDE w:val="0"/>
              <w:autoSpaceDN w:val="0"/>
              <w:spacing w:after="160" w:line="259" w:lineRule="auto"/>
              <w:ind w:left="147" w:right="98" w:hanging="142"/>
              <w:jc w:val="both"/>
              <w:rPr>
                <w:rFonts w:ascii="Calibri" w:eastAsia="Calibri" w:hAnsi="Calibri" w:cs="Calibri"/>
                <w:sz w:val="20"/>
                <w:lang w:val="es-ES" w:eastAsia="es-ES" w:bidi="es-ES"/>
              </w:rPr>
            </w:pPr>
            <w:r w:rsidRPr="00D4660C">
              <w:rPr>
                <w:rFonts w:ascii="Calibri" w:eastAsia="Calibri" w:hAnsi="Calibri" w:cs="Calibri"/>
                <w:sz w:val="20"/>
                <w:lang w:val="es-ES" w:eastAsia="es-ES" w:bidi="es-ES"/>
              </w:rPr>
              <w:t>Reflexiona y evalúa como hablante y oyente textos orales del ámbito escolar, social y de medios de comunicación, opinando sobre la adecuación del texto a la situación comunicativa, la pertinencia de recursos verbales, no verbales y paraverbales, la coherencia y la cohesión entre las ideas, considerando las diferentes variedades lingüísticas del país para valorar su diversidad a partir de su</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experiencia</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y</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de</w:t>
            </w:r>
            <w:r w:rsidRPr="00D4660C">
              <w:rPr>
                <w:rFonts w:ascii="Calibri" w:eastAsia="Calibri" w:hAnsi="Calibri" w:cs="Calibri"/>
                <w:spacing w:val="-4"/>
                <w:sz w:val="20"/>
                <w:lang w:val="es-ES" w:eastAsia="es-ES" w:bidi="es-ES"/>
              </w:rPr>
              <w:t xml:space="preserve"> </w:t>
            </w:r>
            <w:r w:rsidRPr="00D4660C">
              <w:rPr>
                <w:rFonts w:ascii="Calibri" w:eastAsia="Calibri" w:hAnsi="Calibri" w:cs="Calibri"/>
                <w:sz w:val="20"/>
                <w:lang w:val="es-ES" w:eastAsia="es-ES" w:bidi="es-ES"/>
              </w:rPr>
              <w:t>los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contextos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socioculturales</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en</w:t>
            </w:r>
            <w:r w:rsidRPr="00D4660C">
              <w:rPr>
                <w:rFonts w:ascii="Calibri" w:eastAsia="Calibri" w:hAnsi="Calibri" w:cs="Calibri"/>
                <w:spacing w:val="-3"/>
                <w:sz w:val="20"/>
                <w:lang w:val="es-ES" w:eastAsia="es-ES" w:bidi="es-ES"/>
              </w:rPr>
              <w:t xml:space="preserve"> </w:t>
            </w:r>
            <w:r w:rsidRPr="00D4660C">
              <w:rPr>
                <w:rFonts w:ascii="Calibri" w:eastAsia="Calibri" w:hAnsi="Calibri" w:cs="Calibri"/>
                <w:sz w:val="20"/>
                <w:lang w:val="es-ES" w:eastAsia="es-ES" w:bidi="es-ES"/>
              </w:rPr>
              <w:t>que</w:t>
            </w:r>
            <w:r w:rsidRPr="00D4660C">
              <w:rPr>
                <w:rFonts w:ascii="Calibri" w:eastAsia="Calibri" w:hAnsi="Calibri" w:cs="Calibri"/>
                <w:spacing w:val="-5"/>
                <w:sz w:val="20"/>
                <w:lang w:val="es-ES" w:eastAsia="es-ES" w:bidi="es-ES"/>
              </w:rPr>
              <w:t xml:space="preserve"> </w:t>
            </w:r>
            <w:r w:rsidRPr="00D4660C">
              <w:rPr>
                <w:rFonts w:ascii="Calibri" w:eastAsia="Calibri" w:hAnsi="Calibri" w:cs="Calibri"/>
                <w:sz w:val="20"/>
                <w:lang w:val="es-ES" w:eastAsia="es-ES" w:bidi="es-ES"/>
              </w:rPr>
              <w:t>se desenvuelve.</w:t>
            </w:r>
          </w:p>
          <w:p w14:paraId="7CD4A4FB"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sz w:val="17"/>
                <w:szCs w:val="17"/>
              </w:rPr>
            </w:pPr>
            <w:r w:rsidRPr="00D4660C">
              <w:rPr>
                <w:rFonts w:ascii="Calibri" w:eastAsia="Calibri" w:hAnsi="Calibri" w:cs="Times New Roman"/>
                <w:sz w:val="20"/>
              </w:rPr>
              <w:t>Justifica su posición sobre el contenido del texto, el propósito comunicativo, las intenciones de los interlocutores y el efecto de lo dicho, emitiendo un juicio sobre estereotipos y valores presentes en los textos</w:t>
            </w:r>
            <w:r w:rsidRPr="00D4660C">
              <w:rPr>
                <w:rFonts w:ascii="Calibri" w:eastAsia="Calibri" w:hAnsi="Calibri" w:cs="Times New Roman"/>
                <w:spacing w:val="-30"/>
                <w:sz w:val="20"/>
              </w:rPr>
              <w:t xml:space="preserve"> </w:t>
            </w:r>
            <w:r w:rsidRPr="00D4660C">
              <w:rPr>
                <w:rFonts w:ascii="Calibri" w:eastAsia="Calibri" w:hAnsi="Calibri" w:cs="Times New Roman"/>
                <w:sz w:val="20"/>
              </w:rPr>
              <w:t>orales en que</w:t>
            </w:r>
            <w:r w:rsidRPr="00D4660C">
              <w:rPr>
                <w:rFonts w:ascii="Calibri" w:eastAsia="Calibri" w:hAnsi="Calibri" w:cs="Times New Roman"/>
                <w:spacing w:val="-1"/>
                <w:sz w:val="20"/>
              </w:rPr>
              <w:t xml:space="preserve"> </w:t>
            </w:r>
            <w:r w:rsidRPr="00D4660C">
              <w:rPr>
                <w:rFonts w:ascii="Calibri" w:eastAsia="Calibri" w:hAnsi="Calibri" w:cs="Times New Roman"/>
                <w:sz w:val="20"/>
              </w:rPr>
              <w:t>participa.</w:t>
            </w:r>
          </w:p>
        </w:tc>
      </w:tr>
      <w:tr w:rsidR="00D4660C" w:rsidRPr="00D4660C" w14:paraId="343D8E6A" w14:textId="77777777" w:rsidTr="00D4660C">
        <w:tc>
          <w:tcPr>
            <w:tcW w:w="15593" w:type="dxa"/>
            <w:gridSpan w:val="4"/>
            <w:shd w:val="clear" w:color="auto" w:fill="B8CCE4"/>
          </w:tcPr>
          <w:p w14:paraId="5BAA6DA7" w14:textId="77777777" w:rsidR="00D4660C" w:rsidRPr="00D4660C" w:rsidRDefault="00D4660C" w:rsidP="00D4660C">
            <w:pPr>
              <w:spacing w:after="160" w:line="259" w:lineRule="auto"/>
              <w:jc w:val="center"/>
              <w:rPr>
                <w:rFonts w:ascii="Calibri" w:eastAsia="Calibri" w:hAnsi="Calibri" w:cs="Times New Roman"/>
                <w:b/>
                <w:sz w:val="16"/>
                <w:szCs w:val="18"/>
              </w:rPr>
            </w:pPr>
            <w:r w:rsidRPr="00D4660C">
              <w:rPr>
                <w:rFonts w:ascii="Calibri" w:eastAsia="Calibri" w:hAnsi="Calibri" w:cs="Times New Roman"/>
                <w:b/>
                <w:sz w:val="24"/>
                <w:szCs w:val="18"/>
              </w:rPr>
              <w:lastRenderedPageBreak/>
              <w:t>CRITERIOS DE EVALUACIÓN</w:t>
            </w:r>
          </w:p>
        </w:tc>
      </w:tr>
      <w:tr w:rsidR="00D4660C" w:rsidRPr="00365599" w14:paraId="7C8FB89D" w14:textId="77777777" w:rsidTr="00D4660C">
        <w:tc>
          <w:tcPr>
            <w:tcW w:w="3686" w:type="dxa"/>
          </w:tcPr>
          <w:p w14:paraId="388D3DD1" w14:textId="77777777" w:rsidR="00D4660C" w:rsidRPr="00D4660C" w:rsidRDefault="00D4660C" w:rsidP="00D4660C">
            <w:pPr>
              <w:widowControl w:val="0"/>
              <w:numPr>
                <w:ilvl w:val="0"/>
                <w:numId w:val="1"/>
              </w:numPr>
              <w:tabs>
                <w:tab w:val="left" w:pos="466"/>
              </w:tabs>
              <w:autoSpaceDE w:val="0"/>
              <w:autoSpaceDN w:val="0"/>
              <w:spacing w:before="1" w:after="160" w:line="259" w:lineRule="auto"/>
              <w:ind w:left="147" w:right="101" w:hanging="142"/>
              <w:jc w:val="both"/>
              <w:rPr>
                <w:rFonts w:ascii="Calibri" w:eastAsia="Calibri" w:hAnsi="Calibri" w:cs="Calibri"/>
                <w:sz w:val="18"/>
                <w:lang w:val="es-ES" w:eastAsia="es-ES" w:bidi="es-ES"/>
              </w:rPr>
            </w:pPr>
            <w:r w:rsidRPr="00D4660C">
              <w:rPr>
                <w:rFonts w:ascii="Calibri" w:eastAsia="Calibri" w:hAnsi="Calibri" w:cs="Calibri"/>
                <w:sz w:val="18"/>
                <w:lang w:val="es-ES" w:eastAsia="es-ES" w:bidi="es-ES"/>
              </w:rPr>
              <w:t>Expresa</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oralmente</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ideas</w:t>
            </w:r>
            <w:r w:rsidRPr="00D4660C">
              <w:rPr>
                <w:rFonts w:ascii="Calibri" w:eastAsia="Calibri" w:hAnsi="Calibri" w:cs="Calibri"/>
                <w:spacing w:val="-7"/>
                <w:sz w:val="18"/>
                <w:lang w:val="es-ES" w:eastAsia="es-ES" w:bidi="es-ES"/>
              </w:rPr>
              <w:t xml:space="preserve"> </w:t>
            </w:r>
            <w:r w:rsidRPr="00D4660C">
              <w:rPr>
                <w:rFonts w:ascii="Calibri" w:eastAsia="Calibri" w:hAnsi="Calibri" w:cs="Calibri"/>
                <w:sz w:val="18"/>
                <w:lang w:val="es-ES" w:eastAsia="es-ES" w:bidi="es-ES"/>
              </w:rPr>
              <w:t>y</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emociones,</w:t>
            </w:r>
            <w:r w:rsidRPr="00D4660C">
              <w:rPr>
                <w:rFonts w:ascii="Calibri" w:eastAsia="Calibri" w:hAnsi="Calibri" w:cs="Calibri"/>
                <w:spacing w:val="-6"/>
                <w:sz w:val="18"/>
                <w:lang w:val="es-ES" w:eastAsia="es-ES" w:bidi="es-ES"/>
              </w:rPr>
              <w:t xml:space="preserve"> </w:t>
            </w:r>
          </w:p>
          <w:p w14:paraId="1D895571" w14:textId="77777777" w:rsidR="00D4660C" w:rsidRPr="00D4660C" w:rsidRDefault="00D4660C" w:rsidP="00D4660C">
            <w:pPr>
              <w:widowControl w:val="0"/>
              <w:tabs>
                <w:tab w:val="left" w:pos="466"/>
              </w:tabs>
              <w:autoSpaceDE w:val="0"/>
              <w:autoSpaceDN w:val="0"/>
              <w:ind w:right="100"/>
              <w:jc w:val="both"/>
              <w:rPr>
                <w:rFonts w:ascii="Calibri" w:eastAsia="Calibri" w:hAnsi="Calibri" w:cs="Calibri"/>
                <w:sz w:val="18"/>
                <w:lang w:val="es-ES" w:eastAsia="es-ES" w:bidi="es-ES"/>
              </w:rPr>
            </w:pPr>
            <w:r w:rsidRPr="00D4660C">
              <w:rPr>
                <w:rFonts w:ascii="Calibri" w:eastAsia="Calibri" w:hAnsi="Calibri" w:cs="Calibri"/>
                <w:sz w:val="18"/>
                <w:lang w:val="es-ES" w:eastAsia="es-ES" w:bidi="es-ES"/>
              </w:rPr>
              <w:t>desarrolla ideas en torno a un tema, organiza</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y</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jerarquiza</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 xml:space="preserve">las ideas, interactúa en diversas situaciones orales, obtiene información explícita, relevante y complementaria, compara información contrapuesta en textos orales, infiere información deduciendo características de seres, objetos, hechos y </w:t>
            </w:r>
            <w:r w:rsidRPr="00D4660C">
              <w:rPr>
                <w:rFonts w:ascii="Calibri" w:eastAsia="Calibri" w:hAnsi="Calibri" w:cs="Calibri"/>
                <w:sz w:val="18"/>
                <w:lang w:val="es-ES" w:eastAsia="es-ES" w:bidi="es-ES"/>
              </w:rPr>
              <w:lastRenderedPageBreak/>
              <w:t>lugares, sintetizando la información, y elaborando conclusiones sobre lo escuchado.</w:t>
            </w:r>
          </w:p>
        </w:tc>
        <w:tc>
          <w:tcPr>
            <w:tcW w:w="3686" w:type="dxa"/>
          </w:tcPr>
          <w:p w14:paraId="389F93B6"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sz w:val="18"/>
              </w:rPr>
            </w:pPr>
            <w:r w:rsidRPr="00D4660C">
              <w:rPr>
                <w:rFonts w:ascii="Calibri" w:eastAsia="Calibri" w:hAnsi="Calibri" w:cs="Times New Roman"/>
                <w:sz w:val="18"/>
              </w:rPr>
              <w:lastRenderedPageBreak/>
              <w:t>Expresa</w:t>
            </w:r>
            <w:r w:rsidRPr="00D4660C">
              <w:rPr>
                <w:rFonts w:ascii="Calibri" w:eastAsia="Calibri" w:hAnsi="Calibri" w:cs="Times New Roman"/>
                <w:spacing w:val="-6"/>
                <w:sz w:val="18"/>
              </w:rPr>
              <w:t xml:space="preserve"> </w:t>
            </w:r>
            <w:r w:rsidRPr="00D4660C">
              <w:rPr>
                <w:rFonts w:ascii="Calibri" w:eastAsia="Calibri" w:hAnsi="Calibri" w:cs="Times New Roman"/>
                <w:sz w:val="18"/>
              </w:rPr>
              <w:t>oralmente</w:t>
            </w:r>
            <w:r w:rsidRPr="00D4660C">
              <w:rPr>
                <w:rFonts w:ascii="Calibri" w:eastAsia="Calibri" w:hAnsi="Calibri" w:cs="Times New Roman"/>
                <w:spacing w:val="-6"/>
                <w:sz w:val="18"/>
              </w:rPr>
              <w:t xml:space="preserve"> </w:t>
            </w:r>
            <w:r w:rsidRPr="00D4660C">
              <w:rPr>
                <w:rFonts w:ascii="Calibri" w:eastAsia="Calibri" w:hAnsi="Calibri" w:cs="Times New Roman"/>
                <w:sz w:val="18"/>
              </w:rPr>
              <w:t>ideas</w:t>
            </w:r>
            <w:r w:rsidRPr="00D4660C">
              <w:rPr>
                <w:rFonts w:ascii="Calibri" w:eastAsia="Calibri" w:hAnsi="Calibri" w:cs="Times New Roman"/>
                <w:spacing w:val="-7"/>
                <w:sz w:val="18"/>
              </w:rPr>
              <w:t xml:space="preserve"> </w:t>
            </w:r>
            <w:r w:rsidRPr="00D4660C">
              <w:rPr>
                <w:rFonts w:ascii="Calibri" w:eastAsia="Calibri" w:hAnsi="Calibri" w:cs="Times New Roman"/>
                <w:sz w:val="18"/>
              </w:rPr>
              <w:t>y</w:t>
            </w:r>
            <w:r w:rsidRPr="00D4660C">
              <w:rPr>
                <w:rFonts w:ascii="Calibri" w:eastAsia="Calibri" w:hAnsi="Calibri" w:cs="Times New Roman"/>
                <w:spacing w:val="-5"/>
                <w:sz w:val="18"/>
              </w:rPr>
              <w:t xml:space="preserve"> </w:t>
            </w:r>
            <w:r w:rsidRPr="00D4660C">
              <w:rPr>
                <w:rFonts w:ascii="Calibri" w:eastAsia="Calibri" w:hAnsi="Calibri" w:cs="Times New Roman"/>
                <w:sz w:val="18"/>
              </w:rPr>
              <w:t>emociones,</w:t>
            </w:r>
            <w:r w:rsidRPr="00D4660C">
              <w:rPr>
                <w:rFonts w:ascii="Calibri" w:eastAsia="Calibri" w:hAnsi="Calibri" w:cs="Times New Roman"/>
                <w:spacing w:val="-6"/>
                <w:sz w:val="18"/>
              </w:rPr>
              <w:t xml:space="preserve"> </w:t>
            </w:r>
            <w:r w:rsidRPr="00D4660C">
              <w:rPr>
                <w:rFonts w:ascii="Calibri" w:eastAsia="Calibri" w:hAnsi="Calibri" w:cs="Times New Roman"/>
                <w:sz w:val="18"/>
              </w:rPr>
              <w:t>adecuando</w:t>
            </w:r>
            <w:r w:rsidRPr="00D4660C">
              <w:rPr>
                <w:rFonts w:ascii="Calibri" w:eastAsia="Calibri" w:hAnsi="Calibri" w:cs="Times New Roman"/>
                <w:spacing w:val="-5"/>
                <w:sz w:val="18"/>
              </w:rPr>
              <w:t xml:space="preserve"> </w:t>
            </w:r>
            <w:r w:rsidRPr="00D4660C">
              <w:rPr>
                <w:rFonts w:ascii="Calibri" w:eastAsia="Calibri" w:hAnsi="Calibri" w:cs="Times New Roman"/>
                <w:sz w:val="18"/>
              </w:rPr>
              <w:t>su</w:t>
            </w:r>
            <w:r w:rsidRPr="00D4660C">
              <w:rPr>
                <w:rFonts w:ascii="Calibri" w:eastAsia="Calibri" w:hAnsi="Calibri" w:cs="Times New Roman"/>
                <w:spacing w:val="-5"/>
                <w:sz w:val="18"/>
              </w:rPr>
              <w:t xml:space="preserve"> </w:t>
            </w:r>
            <w:r w:rsidRPr="00D4660C">
              <w:rPr>
                <w:rFonts w:ascii="Calibri" w:eastAsia="Calibri" w:hAnsi="Calibri" w:cs="Times New Roman"/>
                <w:sz w:val="18"/>
              </w:rPr>
              <w:t>texto oral, contexto, tipo textual y a</w:t>
            </w:r>
            <w:r w:rsidRPr="00D4660C">
              <w:rPr>
                <w:rFonts w:ascii="Calibri" w:eastAsia="Calibri" w:hAnsi="Calibri" w:cs="Times New Roman"/>
                <w:spacing w:val="-32"/>
                <w:sz w:val="18"/>
              </w:rPr>
              <w:t xml:space="preserve"> </w:t>
            </w:r>
            <w:r w:rsidRPr="00D4660C">
              <w:rPr>
                <w:rFonts w:ascii="Calibri" w:eastAsia="Calibri" w:hAnsi="Calibri" w:cs="Times New Roman"/>
                <w:sz w:val="18"/>
              </w:rPr>
              <w:t xml:space="preserve">algunas características del género discursivo, desarrolla ideas en torno a un tema, interactúa en diversas situaciones orales con sus puntos de vista. Obtiene información e infiere información deduciendo características de seres, objetos, </w:t>
            </w:r>
            <w:r w:rsidRPr="00D4660C">
              <w:rPr>
                <w:rFonts w:ascii="Calibri" w:eastAsia="Calibri" w:hAnsi="Calibri" w:cs="Times New Roman"/>
                <w:sz w:val="18"/>
              </w:rPr>
              <w:lastRenderedPageBreak/>
              <w:t>hechos y lugares, Interpreta</w:t>
            </w:r>
            <w:r w:rsidRPr="00D4660C">
              <w:rPr>
                <w:rFonts w:ascii="Calibri" w:eastAsia="Calibri" w:hAnsi="Calibri" w:cs="Times New Roman"/>
                <w:spacing w:val="-7"/>
                <w:sz w:val="18"/>
              </w:rPr>
              <w:t xml:space="preserve"> </w:t>
            </w:r>
            <w:r w:rsidRPr="00D4660C">
              <w:rPr>
                <w:rFonts w:ascii="Calibri" w:eastAsia="Calibri" w:hAnsi="Calibri" w:cs="Times New Roman"/>
                <w:sz w:val="18"/>
              </w:rPr>
              <w:t>el</w:t>
            </w:r>
            <w:r w:rsidRPr="00D4660C">
              <w:rPr>
                <w:rFonts w:ascii="Calibri" w:eastAsia="Calibri" w:hAnsi="Calibri" w:cs="Times New Roman"/>
                <w:spacing w:val="-5"/>
                <w:sz w:val="18"/>
              </w:rPr>
              <w:t xml:space="preserve"> </w:t>
            </w:r>
            <w:r w:rsidRPr="00D4660C">
              <w:rPr>
                <w:rFonts w:ascii="Calibri" w:eastAsia="Calibri" w:hAnsi="Calibri" w:cs="Times New Roman"/>
                <w:sz w:val="18"/>
              </w:rPr>
              <w:t>sentido</w:t>
            </w:r>
            <w:r w:rsidRPr="00D4660C">
              <w:rPr>
                <w:rFonts w:ascii="Calibri" w:eastAsia="Calibri" w:hAnsi="Calibri" w:cs="Times New Roman"/>
                <w:spacing w:val="-8"/>
                <w:sz w:val="18"/>
              </w:rPr>
              <w:t xml:space="preserve"> </w:t>
            </w:r>
            <w:r w:rsidRPr="00D4660C">
              <w:rPr>
                <w:rFonts w:ascii="Calibri" w:eastAsia="Calibri" w:hAnsi="Calibri" w:cs="Times New Roman"/>
                <w:sz w:val="18"/>
              </w:rPr>
              <w:t>del</w:t>
            </w:r>
            <w:r w:rsidRPr="00D4660C">
              <w:rPr>
                <w:rFonts w:ascii="Calibri" w:eastAsia="Calibri" w:hAnsi="Calibri" w:cs="Times New Roman"/>
                <w:spacing w:val="-6"/>
                <w:sz w:val="18"/>
              </w:rPr>
              <w:t xml:space="preserve"> </w:t>
            </w:r>
            <w:r w:rsidRPr="00D4660C">
              <w:rPr>
                <w:rFonts w:ascii="Calibri" w:eastAsia="Calibri" w:hAnsi="Calibri" w:cs="Times New Roman"/>
                <w:sz w:val="18"/>
              </w:rPr>
              <w:t>texto</w:t>
            </w:r>
            <w:r w:rsidRPr="00D4660C">
              <w:rPr>
                <w:rFonts w:ascii="Calibri" w:eastAsia="Calibri" w:hAnsi="Calibri" w:cs="Times New Roman"/>
                <w:spacing w:val="-5"/>
                <w:sz w:val="18"/>
              </w:rPr>
              <w:t xml:space="preserve"> </w:t>
            </w:r>
            <w:proofErr w:type="gramStart"/>
            <w:r w:rsidRPr="00D4660C">
              <w:rPr>
                <w:rFonts w:ascii="Calibri" w:eastAsia="Calibri" w:hAnsi="Calibri" w:cs="Times New Roman"/>
                <w:sz w:val="18"/>
              </w:rPr>
              <w:t>oral</w:t>
            </w:r>
            <w:r w:rsidRPr="00D4660C">
              <w:rPr>
                <w:rFonts w:ascii="Calibri" w:eastAsia="Calibri" w:hAnsi="Calibri" w:cs="Times New Roman"/>
                <w:spacing w:val="-8"/>
                <w:sz w:val="18"/>
              </w:rPr>
              <w:t xml:space="preserve"> </w:t>
            </w:r>
            <w:r w:rsidRPr="00D4660C">
              <w:rPr>
                <w:rFonts w:ascii="Calibri" w:eastAsia="Calibri" w:hAnsi="Calibri" w:cs="Times New Roman"/>
                <w:sz w:val="18"/>
              </w:rPr>
              <w:t xml:space="preserve"> relacionando</w:t>
            </w:r>
            <w:proofErr w:type="gramEnd"/>
            <w:r w:rsidRPr="00D4660C">
              <w:rPr>
                <w:rFonts w:ascii="Calibri" w:eastAsia="Calibri" w:hAnsi="Calibri" w:cs="Times New Roman"/>
                <w:sz w:val="18"/>
              </w:rPr>
              <w:t xml:space="preserve"> recursos verbales, no verbales y paraverbales, reflexiona y evalúa como hablante y oyente textos orales del ámbito escolar, social y de medios de comunicación, justifica su posición sobre el contenido del texto</w:t>
            </w:r>
          </w:p>
          <w:p w14:paraId="5CF287C7" w14:textId="77777777" w:rsidR="00D4660C" w:rsidRPr="00D4660C" w:rsidRDefault="00D4660C" w:rsidP="00D4660C">
            <w:pPr>
              <w:spacing w:after="160" w:line="259" w:lineRule="auto"/>
              <w:jc w:val="right"/>
              <w:rPr>
                <w:rFonts w:ascii="Calibri" w:eastAsia="Calibri" w:hAnsi="Calibri" w:cs="Times New Roman"/>
                <w:sz w:val="18"/>
              </w:rPr>
            </w:pPr>
            <w:r w:rsidRPr="00D4660C">
              <w:rPr>
                <w:rFonts w:ascii="Calibri" w:eastAsia="Calibri" w:hAnsi="Calibri" w:cs="Times New Roman"/>
                <w:sz w:val="18"/>
              </w:rPr>
              <w:t xml:space="preserve"> </w:t>
            </w:r>
          </w:p>
        </w:tc>
        <w:tc>
          <w:tcPr>
            <w:tcW w:w="4110" w:type="dxa"/>
          </w:tcPr>
          <w:p w14:paraId="5F4FD540" w14:textId="77777777" w:rsidR="00D4660C" w:rsidRPr="00D4660C" w:rsidRDefault="00D4660C" w:rsidP="00D4660C">
            <w:pPr>
              <w:widowControl w:val="0"/>
              <w:numPr>
                <w:ilvl w:val="0"/>
                <w:numId w:val="1"/>
              </w:numPr>
              <w:tabs>
                <w:tab w:val="left" w:pos="466"/>
              </w:tabs>
              <w:autoSpaceDE w:val="0"/>
              <w:autoSpaceDN w:val="0"/>
              <w:spacing w:before="1" w:after="160" w:line="259" w:lineRule="auto"/>
              <w:ind w:left="147" w:right="101" w:hanging="142"/>
              <w:jc w:val="both"/>
              <w:rPr>
                <w:rFonts w:ascii="Calibri" w:eastAsia="Calibri" w:hAnsi="Calibri" w:cs="Calibri"/>
                <w:sz w:val="18"/>
                <w:szCs w:val="18"/>
                <w:lang w:val="es-ES" w:eastAsia="es-ES" w:bidi="es-ES"/>
              </w:rPr>
            </w:pPr>
            <w:r w:rsidRPr="00D4660C">
              <w:rPr>
                <w:rFonts w:ascii="Calibri" w:eastAsia="Calibri" w:hAnsi="Calibri" w:cs="Calibri"/>
                <w:sz w:val="18"/>
                <w:lang w:val="es-ES" w:eastAsia="es-ES" w:bidi="es-ES"/>
              </w:rPr>
              <w:lastRenderedPageBreak/>
              <w:t>Expresa</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oralmente</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ideas</w:t>
            </w:r>
            <w:r w:rsidRPr="00D4660C">
              <w:rPr>
                <w:rFonts w:ascii="Calibri" w:eastAsia="Calibri" w:hAnsi="Calibri" w:cs="Calibri"/>
                <w:spacing w:val="-7"/>
                <w:sz w:val="18"/>
                <w:lang w:val="es-ES" w:eastAsia="es-ES" w:bidi="es-ES"/>
              </w:rPr>
              <w:t xml:space="preserve"> </w:t>
            </w:r>
            <w:r w:rsidRPr="00D4660C">
              <w:rPr>
                <w:rFonts w:ascii="Calibri" w:eastAsia="Calibri" w:hAnsi="Calibri" w:cs="Calibri"/>
                <w:sz w:val="18"/>
                <w:lang w:val="es-ES" w:eastAsia="es-ES" w:bidi="es-ES"/>
              </w:rPr>
              <w:t>y</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emociones,</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usando un registro formal o informal, así como recursos no verbales y paraverbales organiza</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y</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jerarquiza</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las ideas, estableciendo relaciones lógicas entre ellas a través</w:t>
            </w:r>
            <w:r w:rsidRPr="00D4660C">
              <w:rPr>
                <w:rFonts w:ascii="Calibri" w:eastAsia="Calibri" w:hAnsi="Calibri" w:cs="Calibri"/>
                <w:spacing w:val="-11"/>
                <w:sz w:val="18"/>
                <w:lang w:val="es-ES" w:eastAsia="es-ES" w:bidi="es-ES"/>
              </w:rPr>
              <w:t xml:space="preserve"> </w:t>
            </w:r>
            <w:r w:rsidRPr="00D4660C">
              <w:rPr>
                <w:rFonts w:ascii="Calibri" w:eastAsia="Calibri" w:hAnsi="Calibri" w:cs="Calibri"/>
                <w:sz w:val="18"/>
                <w:lang w:val="es-ES" w:eastAsia="es-ES" w:bidi="es-ES"/>
              </w:rPr>
              <w:t>de</w:t>
            </w:r>
            <w:r w:rsidRPr="00D4660C">
              <w:rPr>
                <w:rFonts w:ascii="Calibri" w:eastAsia="Calibri" w:hAnsi="Calibri" w:cs="Calibri"/>
                <w:spacing w:val="-10"/>
                <w:sz w:val="18"/>
                <w:lang w:val="es-ES" w:eastAsia="es-ES" w:bidi="es-ES"/>
              </w:rPr>
              <w:t xml:space="preserve"> </w:t>
            </w:r>
            <w:r w:rsidRPr="00D4660C">
              <w:rPr>
                <w:rFonts w:ascii="Calibri" w:eastAsia="Calibri" w:hAnsi="Calibri" w:cs="Calibri"/>
                <w:sz w:val="18"/>
                <w:lang w:val="es-ES" w:eastAsia="es-ES" w:bidi="es-ES"/>
              </w:rPr>
              <w:t>diversos</w:t>
            </w:r>
            <w:r w:rsidRPr="00D4660C">
              <w:rPr>
                <w:rFonts w:ascii="Calibri" w:eastAsia="Calibri" w:hAnsi="Calibri" w:cs="Calibri"/>
                <w:spacing w:val="-11"/>
                <w:sz w:val="18"/>
                <w:lang w:val="es-ES" w:eastAsia="es-ES" w:bidi="es-ES"/>
              </w:rPr>
              <w:t xml:space="preserve"> </w:t>
            </w:r>
            <w:r w:rsidRPr="00D4660C">
              <w:rPr>
                <w:rFonts w:ascii="Calibri" w:eastAsia="Calibri" w:hAnsi="Calibri" w:cs="Calibri"/>
                <w:sz w:val="18"/>
                <w:lang w:val="es-ES" w:eastAsia="es-ES" w:bidi="es-ES"/>
              </w:rPr>
              <w:t>referentes</w:t>
            </w:r>
            <w:r w:rsidRPr="00D4660C">
              <w:rPr>
                <w:rFonts w:ascii="Calibri" w:eastAsia="Calibri" w:hAnsi="Calibri" w:cs="Calibri"/>
                <w:spacing w:val="-8"/>
                <w:sz w:val="18"/>
                <w:lang w:val="es-ES" w:eastAsia="es-ES" w:bidi="es-ES"/>
              </w:rPr>
              <w:t xml:space="preserve"> </w:t>
            </w:r>
            <w:r w:rsidRPr="00D4660C">
              <w:rPr>
                <w:rFonts w:ascii="Calibri" w:eastAsia="Calibri" w:hAnsi="Calibri" w:cs="Calibri"/>
                <w:sz w:val="18"/>
                <w:lang w:val="es-ES" w:eastAsia="es-ES" w:bidi="es-ES"/>
              </w:rPr>
              <w:t>y</w:t>
            </w:r>
            <w:r w:rsidRPr="00D4660C">
              <w:rPr>
                <w:rFonts w:ascii="Calibri" w:eastAsia="Calibri" w:hAnsi="Calibri" w:cs="Calibri"/>
                <w:spacing w:val="-9"/>
                <w:sz w:val="18"/>
                <w:lang w:val="es-ES" w:eastAsia="es-ES" w:bidi="es-ES"/>
              </w:rPr>
              <w:t xml:space="preserve"> </w:t>
            </w:r>
            <w:r w:rsidRPr="00D4660C">
              <w:rPr>
                <w:rFonts w:ascii="Calibri" w:eastAsia="Calibri" w:hAnsi="Calibri" w:cs="Calibri"/>
                <w:sz w:val="18"/>
                <w:lang w:val="es-ES" w:eastAsia="es-ES" w:bidi="es-ES"/>
              </w:rPr>
              <w:t>conectores,</w:t>
            </w:r>
            <w:r w:rsidRPr="00D4660C">
              <w:rPr>
                <w:rFonts w:ascii="Calibri" w:eastAsia="Calibri" w:hAnsi="Calibri" w:cs="Calibri"/>
                <w:spacing w:val="-7"/>
                <w:sz w:val="18"/>
                <w:lang w:val="es-ES" w:eastAsia="es-ES" w:bidi="es-ES"/>
              </w:rPr>
              <w:t xml:space="preserve"> </w:t>
            </w:r>
            <w:r w:rsidRPr="00D4660C">
              <w:rPr>
                <w:rFonts w:ascii="Calibri" w:eastAsia="Calibri" w:hAnsi="Calibri" w:cs="Calibri"/>
                <w:sz w:val="18"/>
                <w:lang w:val="es-ES" w:eastAsia="es-ES" w:bidi="es-ES"/>
              </w:rPr>
              <w:t>e</w:t>
            </w:r>
            <w:r w:rsidRPr="00D4660C">
              <w:rPr>
                <w:rFonts w:ascii="Calibri" w:eastAsia="Calibri" w:hAnsi="Calibri" w:cs="Calibri"/>
                <w:spacing w:val="-10"/>
                <w:sz w:val="18"/>
                <w:lang w:val="es-ES" w:eastAsia="es-ES" w:bidi="es-ES"/>
              </w:rPr>
              <w:t xml:space="preserve"> </w:t>
            </w:r>
            <w:r w:rsidRPr="00D4660C">
              <w:rPr>
                <w:rFonts w:ascii="Calibri" w:eastAsia="Calibri" w:hAnsi="Calibri" w:cs="Calibri"/>
                <w:sz w:val="18"/>
                <w:lang w:val="es-ES" w:eastAsia="es-ES" w:bidi="es-ES"/>
              </w:rPr>
              <w:t xml:space="preserve">incorporando un vocabulario pertinente y sinónimos , interactúa en diversas situaciones orales, para argumentar, aclarar y contrastar </w:t>
            </w:r>
            <w:r w:rsidRPr="00D4660C">
              <w:rPr>
                <w:rFonts w:ascii="Calibri" w:eastAsia="Calibri" w:hAnsi="Calibri" w:cs="Calibri"/>
                <w:sz w:val="18"/>
                <w:lang w:val="es-ES" w:eastAsia="es-ES" w:bidi="es-ES"/>
              </w:rPr>
              <w:lastRenderedPageBreak/>
              <w:t>ideas, compara información de textos orales ,interpreta</w:t>
            </w:r>
            <w:r w:rsidRPr="00D4660C">
              <w:rPr>
                <w:rFonts w:ascii="Calibri" w:eastAsia="Calibri" w:hAnsi="Calibri" w:cs="Calibri"/>
                <w:spacing w:val="-7"/>
                <w:sz w:val="18"/>
                <w:lang w:val="es-ES" w:eastAsia="es-ES" w:bidi="es-ES"/>
              </w:rPr>
              <w:t xml:space="preserve"> </w:t>
            </w:r>
            <w:r w:rsidRPr="00D4660C">
              <w:rPr>
                <w:rFonts w:ascii="Calibri" w:eastAsia="Calibri" w:hAnsi="Calibri" w:cs="Calibri"/>
                <w:sz w:val="18"/>
                <w:lang w:val="es-ES" w:eastAsia="es-ES" w:bidi="es-ES"/>
              </w:rPr>
              <w:t>el</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sentido</w:t>
            </w:r>
            <w:r w:rsidRPr="00D4660C">
              <w:rPr>
                <w:rFonts w:ascii="Calibri" w:eastAsia="Calibri" w:hAnsi="Calibri" w:cs="Calibri"/>
                <w:spacing w:val="-8"/>
                <w:sz w:val="18"/>
                <w:lang w:val="es-ES" w:eastAsia="es-ES" w:bidi="es-ES"/>
              </w:rPr>
              <w:t xml:space="preserve"> </w:t>
            </w:r>
            <w:r w:rsidRPr="00D4660C">
              <w:rPr>
                <w:rFonts w:ascii="Calibri" w:eastAsia="Calibri" w:hAnsi="Calibri" w:cs="Calibri"/>
                <w:sz w:val="18"/>
                <w:lang w:val="es-ES" w:eastAsia="es-ES" w:bidi="es-ES"/>
              </w:rPr>
              <w:t>del</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texto</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oral</w:t>
            </w:r>
            <w:r w:rsidRPr="00D4660C">
              <w:rPr>
                <w:rFonts w:ascii="Calibri" w:eastAsia="Calibri" w:hAnsi="Calibri" w:cs="Calibri"/>
                <w:spacing w:val="-8"/>
                <w:sz w:val="18"/>
                <w:lang w:val="es-ES" w:eastAsia="es-ES" w:bidi="es-ES"/>
              </w:rPr>
              <w:t xml:space="preserve"> </w:t>
            </w:r>
            <w:r w:rsidRPr="00D4660C">
              <w:rPr>
                <w:rFonts w:ascii="Calibri" w:eastAsia="Calibri" w:hAnsi="Calibri" w:cs="Calibri"/>
                <w:sz w:val="18"/>
                <w:lang w:val="es-ES" w:eastAsia="es-ES" w:bidi="es-ES"/>
              </w:rPr>
              <w:t>clasificando y sintetizando la información, y elaborando conclusiones ,opinando sobre la adecuación del texto, la coherencia y la cohesión entre las ideas, Justifica, las intenciones de los interlocutores y el efecto de lo dicho, emite un juicio sobre estereotipos y valores presentes en los textos</w:t>
            </w:r>
            <w:r w:rsidRPr="00D4660C">
              <w:rPr>
                <w:rFonts w:ascii="Calibri" w:eastAsia="Calibri" w:hAnsi="Calibri" w:cs="Calibri"/>
                <w:spacing w:val="-30"/>
                <w:sz w:val="18"/>
                <w:lang w:val="es-ES" w:eastAsia="es-ES" w:bidi="es-ES"/>
              </w:rPr>
              <w:t xml:space="preserve"> </w:t>
            </w:r>
            <w:r w:rsidRPr="00D4660C">
              <w:rPr>
                <w:rFonts w:ascii="Calibri" w:eastAsia="Calibri" w:hAnsi="Calibri" w:cs="Calibri"/>
                <w:sz w:val="18"/>
                <w:lang w:val="es-ES" w:eastAsia="es-ES" w:bidi="es-ES"/>
              </w:rPr>
              <w:t>orales en que</w:t>
            </w:r>
            <w:r w:rsidRPr="00D4660C">
              <w:rPr>
                <w:rFonts w:ascii="Calibri" w:eastAsia="Calibri" w:hAnsi="Calibri" w:cs="Calibri"/>
                <w:spacing w:val="-1"/>
                <w:sz w:val="18"/>
                <w:lang w:val="es-ES" w:eastAsia="es-ES" w:bidi="es-ES"/>
              </w:rPr>
              <w:t xml:space="preserve"> </w:t>
            </w:r>
            <w:r w:rsidRPr="00D4660C">
              <w:rPr>
                <w:rFonts w:ascii="Calibri" w:eastAsia="Calibri" w:hAnsi="Calibri" w:cs="Calibri"/>
                <w:sz w:val="18"/>
                <w:lang w:val="es-ES" w:eastAsia="es-ES" w:bidi="es-ES"/>
              </w:rPr>
              <w:t>participa.</w:t>
            </w:r>
          </w:p>
        </w:tc>
        <w:tc>
          <w:tcPr>
            <w:tcW w:w="4111" w:type="dxa"/>
          </w:tcPr>
          <w:p w14:paraId="14B4F10A" w14:textId="77777777" w:rsidR="00D4660C" w:rsidRPr="00D4660C" w:rsidRDefault="00D4660C" w:rsidP="00D4660C">
            <w:pPr>
              <w:widowControl w:val="0"/>
              <w:numPr>
                <w:ilvl w:val="0"/>
                <w:numId w:val="1"/>
              </w:numPr>
              <w:tabs>
                <w:tab w:val="left" w:pos="466"/>
              </w:tabs>
              <w:autoSpaceDE w:val="0"/>
              <w:autoSpaceDN w:val="0"/>
              <w:spacing w:before="1" w:after="160" w:line="259" w:lineRule="auto"/>
              <w:ind w:left="147" w:right="101" w:hanging="142"/>
              <w:jc w:val="both"/>
              <w:rPr>
                <w:rFonts w:ascii="Calibri" w:eastAsia="Calibri" w:hAnsi="Calibri" w:cs="Calibri"/>
                <w:sz w:val="18"/>
                <w:lang w:val="es-ES" w:eastAsia="es-ES" w:bidi="es-ES"/>
              </w:rPr>
            </w:pPr>
            <w:r w:rsidRPr="00D4660C">
              <w:rPr>
                <w:rFonts w:ascii="Calibri" w:eastAsia="Calibri" w:hAnsi="Calibri" w:cs="Calibri"/>
                <w:sz w:val="18"/>
                <w:lang w:val="es-ES" w:eastAsia="es-ES" w:bidi="es-ES"/>
              </w:rPr>
              <w:lastRenderedPageBreak/>
              <w:t>Expresa</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oralmente</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ideas</w:t>
            </w:r>
            <w:r w:rsidRPr="00D4660C">
              <w:rPr>
                <w:rFonts w:ascii="Calibri" w:eastAsia="Calibri" w:hAnsi="Calibri" w:cs="Calibri"/>
                <w:spacing w:val="-7"/>
                <w:sz w:val="18"/>
                <w:lang w:val="es-ES" w:eastAsia="es-ES" w:bidi="es-ES"/>
              </w:rPr>
              <w:t xml:space="preserve"> </w:t>
            </w:r>
            <w:r w:rsidRPr="00D4660C">
              <w:rPr>
                <w:rFonts w:ascii="Calibri" w:eastAsia="Calibri" w:hAnsi="Calibri" w:cs="Calibri"/>
                <w:sz w:val="18"/>
                <w:lang w:val="es-ES" w:eastAsia="es-ES" w:bidi="es-ES"/>
              </w:rPr>
              <w:t>y</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emociones,</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desarrolla ideas en torno a un tema, organiza</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y</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jerarquiza</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las ideas, interactúa en diversas situaciones orales deduce  características de seres, objetos, hechos y lugares, sintetizando la información, y elaborando conclusiones sobre lo escuchado, así como recursos no verbales y paraverbales organiza</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y</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jerarquiza</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 xml:space="preserve">las ideas, estableciendo relaciones </w:t>
            </w:r>
            <w:r w:rsidRPr="00D4660C">
              <w:rPr>
                <w:rFonts w:ascii="Calibri" w:eastAsia="Calibri" w:hAnsi="Calibri" w:cs="Calibri"/>
                <w:sz w:val="18"/>
                <w:lang w:val="es-ES" w:eastAsia="es-ES" w:bidi="es-ES"/>
              </w:rPr>
              <w:lastRenderedPageBreak/>
              <w:t>lógicas entre ellas a través</w:t>
            </w:r>
            <w:r w:rsidRPr="00D4660C">
              <w:rPr>
                <w:rFonts w:ascii="Calibri" w:eastAsia="Calibri" w:hAnsi="Calibri" w:cs="Calibri"/>
                <w:spacing w:val="-11"/>
                <w:sz w:val="18"/>
                <w:lang w:val="es-ES" w:eastAsia="es-ES" w:bidi="es-ES"/>
              </w:rPr>
              <w:t xml:space="preserve"> </w:t>
            </w:r>
            <w:r w:rsidRPr="00D4660C">
              <w:rPr>
                <w:rFonts w:ascii="Calibri" w:eastAsia="Calibri" w:hAnsi="Calibri" w:cs="Calibri"/>
                <w:sz w:val="18"/>
                <w:lang w:val="es-ES" w:eastAsia="es-ES" w:bidi="es-ES"/>
              </w:rPr>
              <w:t>de</w:t>
            </w:r>
            <w:r w:rsidRPr="00D4660C">
              <w:rPr>
                <w:rFonts w:ascii="Calibri" w:eastAsia="Calibri" w:hAnsi="Calibri" w:cs="Calibri"/>
                <w:spacing w:val="-10"/>
                <w:sz w:val="18"/>
                <w:lang w:val="es-ES" w:eastAsia="es-ES" w:bidi="es-ES"/>
              </w:rPr>
              <w:t xml:space="preserve"> </w:t>
            </w:r>
            <w:r w:rsidRPr="00D4660C">
              <w:rPr>
                <w:rFonts w:ascii="Calibri" w:eastAsia="Calibri" w:hAnsi="Calibri" w:cs="Calibri"/>
                <w:sz w:val="18"/>
                <w:lang w:val="es-ES" w:eastAsia="es-ES" w:bidi="es-ES"/>
              </w:rPr>
              <w:t>diversos</w:t>
            </w:r>
            <w:r w:rsidRPr="00D4660C">
              <w:rPr>
                <w:rFonts w:ascii="Calibri" w:eastAsia="Calibri" w:hAnsi="Calibri" w:cs="Calibri"/>
                <w:spacing w:val="-11"/>
                <w:sz w:val="18"/>
                <w:lang w:val="es-ES" w:eastAsia="es-ES" w:bidi="es-ES"/>
              </w:rPr>
              <w:t xml:space="preserve"> </w:t>
            </w:r>
            <w:r w:rsidRPr="00D4660C">
              <w:rPr>
                <w:rFonts w:ascii="Calibri" w:eastAsia="Calibri" w:hAnsi="Calibri" w:cs="Calibri"/>
                <w:sz w:val="18"/>
                <w:lang w:val="es-ES" w:eastAsia="es-ES" w:bidi="es-ES"/>
              </w:rPr>
              <w:t>referentes</w:t>
            </w:r>
            <w:r w:rsidRPr="00D4660C">
              <w:rPr>
                <w:rFonts w:ascii="Calibri" w:eastAsia="Calibri" w:hAnsi="Calibri" w:cs="Calibri"/>
                <w:spacing w:val="-8"/>
                <w:sz w:val="18"/>
                <w:lang w:val="es-ES" w:eastAsia="es-ES" w:bidi="es-ES"/>
              </w:rPr>
              <w:t xml:space="preserve"> </w:t>
            </w:r>
            <w:r w:rsidRPr="00D4660C">
              <w:rPr>
                <w:rFonts w:ascii="Calibri" w:eastAsia="Calibri" w:hAnsi="Calibri" w:cs="Calibri"/>
                <w:sz w:val="18"/>
                <w:lang w:val="es-ES" w:eastAsia="es-ES" w:bidi="es-ES"/>
              </w:rPr>
              <w:t>y</w:t>
            </w:r>
            <w:r w:rsidRPr="00D4660C">
              <w:rPr>
                <w:rFonts w:ascii="Calibri" w:eastAsia="Calibri" w:hAnsi="Calibri" w:cs="Calibri"/>
                <w:spacing w:val="-9"/>
                <w:sz w:val="18"/>
                <w:lang w:val="es-ES" w:eastAsia="es-ES" w:bidi="es-ES"/>
              </w:rPr>
              <w:t xml:space="preserve"> </w:t>
            </w:r>
            <w:r w:rsidRPr="00D4660C">
              <w:rPr>
                <w:rFonts w:ascii="Calibri" w:eastAsia="Calibri" w:hAnsi="Calibri" w:cs="Calibri"/>
                <w:sz w:val="18"/>
                <w:lang w:val="es-ES" w:eastAsia="es-ES" w:bidi="es-ES"/>
              </w:rPr>
              <w:t>conectores,</w:t>
            </w:r>
            <w:r w:rsidRPr="00D4660C">
              <w:rPr>
                <w:rFonts w:ascii="Calibri" w:eastAsia="Calibri" w:hAnsi="Calibri" w:cs="Calibri"/>
                <w:spacing w:val="-7"/>
                <w:sz w:val="18"/>
                <w:lang w:val="es-ES" w:eastAsia="es-ES" w:bidi="es-ES"/>
              </w:rPr>
              <w:t xml:space="preserve"> </w:t>
            </w:r>
            <w:r w:rsidRPr="00D4660C">
              <w:rPr>
                <w:rFonts w:ascii="Calibri" w:eastAsia="Calibri" w:hAnsi="Calibri" w:cs="Calibri"/>
                <w:sz w:val="18"/>
                <w:lang w:val="es-ES" w:eastAsia="es-ES" w:bidi="es-ES"/>
              </w:rPr>
              <w:t>e</w:t>
            </w:r>
            <w:r w:rsidRPr="00D4660C">
              <w:rPr>
                <w:rFonts w:ascii="Calibri" w:eastAsia="Calibri" w:hAnsi="Calibri" w:cs="Calibri"/>
                <w:spacing w:val="-10"/>
                <w:sz w:val="18"/>
                <w:lang w:val="es-ES" w:eastAsia="es-ES" w:bidi="es-ES"/>
              </w:rPr>
              <w:t xml:space="preserve"> </w:t>
            </w:r>
            <w:r w:rsidRPr="00D4660C">
              <w:rPr>
                <w:rFonts w:ascii="Calibri" w:eastAsia="Calibri" w:hAnsi="Calibri" w:cs="Calibri"/>
                <w:sz w:val="18"/>
                <w:lang w:val="es-ES" w:eastAsia="es-ES" w:bidi="es-ES"/>
              </w:rPr>
              <w:t>incorporando un vocabulario pertinente y sinónimos , interactúa en diversas situaciones orales, para argumentar, aclarar y contrastar ideas, compara información de textos orales ,interpreta</w:t>
            </w:r>
            <w:r w:rsidRPr="00D4660C">
              <w:rPr>
                <w:rFonts w:ascii="Calibri" w:eastAsia="Calibri" w:hAnsi="Calibri" w:cs="Calibri"/>
                <w:spacing w:val="-7"/>
                <w:sz w:val="18"/>
                <w:lang w:val="es-ES" w:eastAsia="es-ES" w:bidi="es-ES"/>
              </w:rPr>
              <w:t xml:space="preserve"> </w:t>
            </w:r>
            <w:r w:rsidRPr="00D4660C">
              <w:rPr>
                <w:rFonts w:ascii="Calibri" w:eastAsia="Calibri" w:hAnsi="Calibri" w:cs="Calibri"/>
                <w:sz w:val="18"/>
                <w:lang w:val="es-ES" w:eastAsia="es-ES" w:bidi="es-ES"/>
              </w:rPr>
              <w:t>el</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sentido</w:t>
            </w:r>
            <w:r w:rsidRPr="00D4660C">
              <w:rPr>
                <w:rFonts w:ascii="Calibri" w:eastAsia="Calibri" w:hAnsi="Calibri" w:cs="Calibri"/>
                <w:spacing w:val="-8"/>
                <w:sz w:val="18"/>
                <w:lang w:val="es-ES" w:eastAsia="es-ES" w:bidi="es-ES"/>
              </w:rPr>
              <w:t xml:space="preserve"> </w:t>
            </w:r>
            <w:r w:rsidRPr="00D4660C">
              <w:rPr>
                <w:rFonts w:ascii="Calibri" w:eastAsia="Calibri" w:hAnsi="Calibri" w:cs="Calibri"/>
                <w:sz w:val="18"/>
                <w:lang w:val="es-ES" w:eastAsia="es-ES" w:bidi="es-ES"/>
              </w:rPr>
              <w:t>del</w:t>
            </w:r>
            <w:r w:rsidRPr="00D4660C">
              <w:rPr>
                <w:rFonts w:ascii="Calibri" w:eastAsia="Calibri" w:hAnsi="Calibri" w:cs="Calibri"/>
                <w:spacing w:val="-6"/>
                <w:sz w:val="18"/>
                <w:lang w:val="es-ES" w:eastAsia="es-ES" w:bidi="es-ES"/>
              </w:rPr>
              <w:t xml:space="preserve"> </w:t>
            </w:r>
            <w:r w:rsidRPr="00D4660C">
              <w:rPr>
                <w:rFonts w:ascii="Calibri" w:eastAsia="Calibri" w:hAnsi="Calibri" w:cs="Calibri"/>
                <w:sz w:val="18"/>
                <w:lang w:val="es-ES" w:eastAsia="es-ES" w:bidi="es-ES"/>
              </w:rPr>
              <w:t>texto</w:t>
            </w:r>
            <w:r w:rsidRPr="00D4660C">
              <w:rPr>
                <w:rFonts w:ascii="Calibri" w:eastAsia="Calibri" w:hAnsi="Calibri" w:cs="Calibri"/>
                <w:spacing w:val="-5"/>
                <w:sz w:val="18"/>
                <w:lang w:val="es-ES" w:eastAsia="es-ES" w:bidi="es-ES"/>
              </w:rPr>
              <w:t xml:space="preserve"> </w:t>
            </w:r>
            <w:r w:rsidRPr="00D4660C">
              <w:rPr>
                <w:rFonts w:ascii="Calibri" w:eastAsia="Calibri" w:hAnsi="Calibri" w:cs="Calibri"/>
                <w:sz w:val="18"/>
                <w:lang w:val="es-ES" w:eastAsia="es-ES" w:bidi="es-ES"/>
              </w:rPr>
              <w:t>oral</w:t>
            </w:r>
            <w:r w:rsidRPr="00D4660C">
              <w:rPr>
                <w:rFonts w:ascii="Calibri" w:eastAsia="Calibri" w:hAnsi="Calibri" w:cs="Calibri"/>
                <w:spacing w:val="-8"/>
                <w:sz w:val="18"/>
                <w:lang w:val="es-ES" w:eastAsia="es-ES" w:bidi="es-ES"/>
              </w:rPr>
              <w:t xml:space="preserve"> </w:t>
            </w:r>
            <w:r w:rsidRPr="00D4660C">
              <w:rPr>
                <w:rFonts w:ascii="Calibri" w:eastAsia="Calibri" w:hAnsi="Calibri" w:cs="Calibri"/>
                <w:sz w:val="18"/>
                <w:lang w:val="es-ES" w:eastAsia="es-ES" w:bidi="es-ES"/>
              </w:rPr>
              <w:t>clasificando y sintetizando, elaborando conclusiones ,opinando sobre la adecuación del texto, la coherencia y la cohesión entre las ideas, Justifica las intenciones de los interlocutores y el efecto de lo dicho, emite un juicio sobre estereotipos y valores presentes en los textos</w:t>
            </w:r>
            <w:r w:rsidRPr="00D4660C">
              <w:rPr>
                <w:rFonts w:ascii="Calibri" w:eastAsia="Calibri" w:hAnsi="Calibri" w:cs="Calibri"/>
                <w:spacing w:val="-30"/>
                <w:sz w:val="18"/>
                <w:lang w:val="es-ES" w:eastAsia="es-ES" w:bidi="es-ES"/>
              </w:rPr>
              <w:t xml:space="preserve"> </w:t>
            </w:r>
            <w:r w:rsidRPr="00D4660C">
              <w:rPr>
                <w:rFonts w:ascii="Calibri" w:eastAsia="Calibri" w:hAnsi="Calibri" w:cs="Calibri"/>
                <w:sz w:val="18"/>
                <w:lang w:val="es-ES" w:eastAsia="es-ES" w:bidi="es-ES"/>
              </w:rPr>
              <w:t>orales en que</w:t>
            </w:r>
            <w:r w:rsidRPr="00D4660C">
              <w:rPr>
                <w:rFonts w:ascii="Calibri" w:eastAsia="Calibri" w:hAnsi="Calibri" w:cs="Calibri"/>
                <w:spacing w:val="-1"/>
                <w:sz w:val="18"/>
                <w:lang w:val="es-ES" w:eastAsia="es-ES" w:bidi="es-ES"/>
              </w:rPr>
              <w:t xml:space="preserve"> </w:t>
            </w:r>
            <w:r w:rsidRPr="00D4660C">
              <w:rPr>
                <w:rFonts w:ascii="Calibri" w:eastAsia="Calibri" w:hAnsi="Calibri" w:cs="Calibri"/>
                <w:sz w:val="18"/>
                <w:lang w:val="es-ES" w:eastAsia="es-ES" w:bidi="es-ES"/>
              </w:rPr>
              <w:t>participa.</w:t>
            </w:r>
          </w:p>
        </w:tc>
      </w:tr>
    </w:tbl>
    <w:p w14:paraId="30AA50C7" w14:textId="77777777" w:rsidR="00D4660C" w:rsidRPr="00D4660C" w:rsidRDefault="00D4660C" w:rsidP="00D4660C">
      <w:pPr>
        <w:tabs>
          <w:tab w:val="left" w:pos="4306"/>
        </w:tabs>
        <w:rPr>
          <w:rFonts w:ascii="Calibri" w:eastAsia="Calibri" w:hAnsi="Calibri" w:cs="Times New Roman"/>
          <w:lang w:val="es-PE"/>
        </w:rPr>
      </w:pPr>
    </w:p>
    <w:p w14:paraId="10E9B1F2" w14:textId="77777777" w:rsidR="00D4660C" w:rsidRPr="00D4660C" w:rsidRDefault="00D4660C" w:rsidP="00D4660C">
      <w:pPr>
        <w:rPr>
          <w:rFonts w:ascii="Arial" w:eastAsia="Calibri" w:hAnsi="Arial" w:cs="Arial"/>
          <w:b/>
          <w:bCs/>
          <w:color w:val="00B050"/>
          <w:sz w:val="36"/>
          <w:szCs w:val="36"/>
          <w:u w:val="single"/>
          <w:lang w:val="es-PE"/>
        </w:rPr>
      </w:pPr>
      <w:r w:rsidRPr="00D4660C">
        <w:rPr>
          <w:rFonts w:ascii="Calibri" w:eastAsia="Calibri" w:hAnsi="Calibri" w:cs="Times New Roman"/>
          <w:b/>
          <w:bCs/>
          <w:sz w:val="36"/>
          <w:szCs w:val="36"/>
          <w:u w:val="single"/>
          <w:lang w:val="es-PE"/>
        </w:rPr>
        <w:t>SEGUNDO AÑO</w:t>
      </w:r>
    </w:p>
    <w:tbl>
      <w:tblPr>
        <w:tblStyle w:val="Tablaconcuadrcula"/>
        <w:tblW w:w="15593" w:type="dxa"/>
        <w:tblInd w:w="-147" w:type="dxa"/>
        <w:tblLook w:val="04A0" w:firstRow="1" w:lastRow="0" w:firstColumn="1" w:lastColumn="0" w:noHBand="0" w:noVBand="1"/>
      </w:tblPr>
      <w:tblGrid>
        <w:gridCol w:w="3669"/>
        <w:gridCol w:w="17"/>
        <w:gridCol w:w="3688"/>
        <w:gridCol w:w="4109"/>
        <w:gridCol w:w="11"/>
        <w:gridCol w:w="4099"/>
      </w:tblGrid>
      <w:tr w:rsidR="00D4660C" w:rsidRPr="00365599" w14:paraId="1F341C71" w14:textId="77777777" w:rsidTr="00D4660C">
        <w:tc>
          <w:tcPr>
            <w:tcW w:w="15593" w:type="dxa"/>
            <w:gridSpan w:val="6"/>
            <w:shd w:val="clear" w:color="auto" w:fill="DBE5F1"/>
          </w:tcPr>
          <w:p w14:paraId="705C479C" w14:textId="77777777" w:rsidR="00D4660C" w:rsidRPr="00D4660C" w:rsidRDefault="00D4660C" w:rsidP="00D4660C">
            <w:pPr>
              <w:autoSpaceDE w:val="0"/>
              <w:autoSpaceDN w:val="0"/>
              <w:adjustRightInd w:val="0"/>
              <w:spacing w:after="160" w:line="259" w:lineRule="auto"/>
              <w:jc w:val="center"/>
              <w:rPr>
                <w:rFonts w:ascii="Arial" w:eastAsia="Calibri" w:hAnsi="Arial" w:cs="Arial"/>
                <w:b/>
                <w:sz w:val="24"/>
                <w:szCs w:val="24"/>
              </w:rPr>
            </w:pPr>
            <w:r w:rsidRPr="00D4660C">
              <w:rPr>
                <w:rFonts w:ascii="Arial" w:eastAsia="Calibri" w:hAnsi="Arial" w:cs="Arial"/>
                <w:b/>
                <w:sz w:val="24"/>
                <w:szCs w:val="24"/>
              </w:rPr>
              <w:t>SE COMUNICA ORALMENTE EN SU LENGUA MATERNA</w:t>
            </w:r>
          </w:p>
        </w:tc>
      </w:tr>
      <w:tr w:rsidR="00D4660C" w:rsidRPr="00365599" w14:paraId="673980C6" w14:textId="77777777" w:rsidTr="00D4660C">
        <w:tc>
          <w:tcPr>
            <w:tcW w:w="15593" w:type="dxa"/>
            <w:gridSpan w:val="6"/>
          </w:tcPr>
          <w:p w14:paraId="2D33DCC4" w14:textId="77777777" w:rsidR="00D4660C" w:rsidRPr="00D4660C" w:rsidRDefault="00D4660C" w:rsidP="007610B1">
            <w:pPr>
              <w:numPr>
                <w:ilvl w:val="0"/>
                <w:numId w:val="243"/>
              </w:numPr>
              <w:spacing w:after="160" w:line="259" w:lineRule="auto"/>
              <w:ind w:left="172" w:hanging="237"/>
              <w:jc w:val="both"/>
              <w:rPr>
                <w:rFonts w:ascii="Arial" w:eastAsia="Times New Roman" w:hAnsi="Arial" w:cs="Arial"/>
                <w:color w:val="000000"/>
                <w:szCs w:val="27"/>
                <w:lang w:eastAsia="es-PE"/>
              </w:rPr>
            </w:pPr>
            <w:r w:rsidRPr="00D4660C">
              <w:rPr>
                <w:rFonts w:ascii="Arial" w:eastAsia="Times New Roman" w:hAnsi="Arial" w:cs="Arial"/>
                <w:b/>
                <w:color w:val="000000"/>
                <w:szCs w:val="27"/>
                <w:lang w:eastAsia="es-PE"/>
              </w:rPr>
              <w:t>Obtiene información del texto oral:</w:t>
            </w:r>
            <w:r w:rsidRPr="00D4660C">
              <w:rPr>
                <w:rFonts w:ascii="Arial" w:eastAsia="Times New Roman" w:hAnsi="Arial" w:cs="Arial"/>
                <w:color w:val="000000"/>
                <w:szCs w:val="27"/>
                <w:lang w:eastAsia="es-PE"/>
              </w:rPr>
              <w:t xml:space="preserve"> El estudiante recupera y extrae información explícita expresada por los interlocutores.</w:t>
            </w:r>
          </w:p>
          <w:p w14:paraId="39A90A25" w14:textId="77777777" w:rsidR="00D4660C" w:rsidRPr="00D4660C" w:rsidRDefault="00D4660C" w:rsidP="007610B1">
            <w:pPr>
              <w:numPr>
                <w:ilvl w:val="0"/>
                <w:numId w:val="243"/>
              </w:numPr>
              <w:spacing w:after="160" w:line="259" w:lineRule="auto"/>
              <w:ind w:left="172" w:hanging="237"/>
              <w:jc w:val="both"/>
              <w:rPr>
                <w:rFonts w:ascii="Arial" w:eastAsia="Times New Roman" w:hAnsi="Arial" w:cs="Arial"/>
                <w:color w:val="000000"/>
                <w:szCs w:val="27"/>
                <w:lang w:eastAsia="es-PE"/>
              </w:rPr>
            </w:pPr>
            <w:r w:rsidRPr="00D4660C">
              <w:rPr>
                <w:rFonts w:ascii="Arial" w:eastAsia="Times New Roman" w:hAnsi="Arial" w:cs="Arial"/>
                <w:b/>
                <w:color w:val="000000"/>
                <w:szCs w:val="27"/>
                <w:lang w:eastAsia="es-PE"/>
              </w:rPr>
              <w:t>Infiere e interpreta información del texto oral:</w:t>
            </w:r>
            <w:r w:rsidRPr="00D4660C">
              <w:rPr>
                <w:rFonts w:ascii="Arial" w:eastAsia="Times New Roman" w:hAnsi="Arial" w:cs="Arial"/>
                <w:color w:val="000000"/>
                <w:szCs w:val="27"/>
                <w:lang w:eastAsia="es-PE"/>
              </w:rPr>
              <w:t xml:space="preserve"> El estudiante construye el sentido del texto. Para ello, infiere estableciendo diversas relaciones entre la información explícita e implícita con el fin de deducir nueva información y completar los vacíos del texto oral. A partir de estas inferencias, el estudiante interpreta integrando la información explícita e implícita, los recursos verbales, no verbales y paraverbales para construir el sentido global y profundo del texto oral, y explicar el propósito, el uso estético del lenguaje, las intenciones e ideologías de los interlocutores, así como su relación con el contexto sociocultural.</w:t>
            </w:r>
          </w:p>
          <w:p w14:paraId="24F6F719" w14:textId="77777777" w:rsidR="00D4660C" w:rsidRPr="00D4660C" w:rsidRDefault="00D4660C" w:rsidP="007610B1">
            <w:pPr>
              <w:numPr>
                <w:ilvl w:val="0"/>
                <w:numId w:val="243"/>
              </w:numPr>
              <w:spacing w:after="160" w:line="259" w:lineRule="auto"/>
              <w:ind w:left="172" w:hanging="237"/>
              <w:jc w:val="both"/>
              <w:rPr>
                <w:rFonts w:ascii="Arial" w:eastAsia="Times New Roman" w:hAnsi="Arial" w:cs="Arial"/>
                <w:color w:val="000000"/>
                <w:szCs w:val="27"/>
                <w:lang w:eastAsia="es-PE"/>
              </w:rPr>
            </w:pPr>
            <w:r w:rsidRPr="00D4660C">
              <w:rPr>
                <w:rFonts w:ascii="Arial" w:eastAsia="Times New Roman" w:hAnsi="Arial" w:cs="Arial"/>
                <w:b/>
                <w:color w:val="000000"/>
                <w:szCs w:val="27"/>
                <w:lang w:eastAsia="es-PE"/>
              </w:rPr>
              <w:t>Adecúa, organiza y desarrolla las ideas de forma coherente y cohesionada:</w:t>
            </w:r>
            <w:r w:rsidRPr="00D4660C">
              <w:rPr>
                <w:rFonts w:ascii="Arial" w:eastAsia="Times New Roman" w:hAnsi="Arial" w:cs="Arial"/>
                <w:color w:val="000000"/>
                <w:szCs w:val="27"/>
                <w:lang w:eastAsia="es-PE"/>
              </w:rPr>
              <w:t xml:space="preserve"> El estudiante expresa sus ideas adaptándose al propósito, destinatario, características del tipo de texto, género discursivo y registro, considerando las normas y modos de cortesía, así como los contextos socioculturales que enmarcan la comunicación. Asimismo, expresa las ideas en torno a un tema de forma lógica, relacionándolas mediante diversos recursos cohesivos para construir el sentido de distintos tipos de textos y géneros discursivos.</w:t>
            </w:r>
          </w:p>
          <w:p w14:paraId="317242C4" w14:textId="77777777" w:rsidR="00D4660C" w:rsidRPr="00D4660C" w:rsidRDefault="00D4660C" w:rsidP="007610B1">
            <w:pPr>
              <w:numPr>
                <w:ilvl w:val="0"/>
                <w:numId w:val="243"/>
              </w:numPr>
              <w:spacing w:after="160" w:line="259" w:lineRule="auto"/>
              <w:ind w:left="172" w:hanging="237"/>
              <w:jc w:val="both"/>
              <w:rPr>
                <w:rFonts w:ascii="Arial" w:eastAsia="Times New Roman" w:hAnsi="Arial" w:cs="Arial"/>
                <w:color w:val="000000"/>
                <w:szCs w:val="27"/>
                <w:lang w:eastAsia="es-PE"/>
              </w:rPr>
            </w:pPr>
            <w:r w:rsidRPr="00D4660C">
              <w:rPr>
                <w:rFonts w:ascii="Arial" w:eastAsia="Times New Roman" w:hAnsi="Arial" w:cs="Arial"/>
                <w:b/>
                <w:color w:val="000000"/>
                <w:szCs w:val="27"/>
                <w:lang w:eastAsia="es-PE"/>
              </w:rPr>
              <w:t>Utiliza recursos no verbales y paraverbales de forma estratégica:</w:t>
            </w:r>
            <w:r w:rsidRPr="00D4660C">
              <w:rPr>
                <w:rFonts w:ascii="Arial" w:eastAsia="Times New Roman" w:hAnsi="Arial" w:cs="Arial"/>
                <w:color w:val="000000"/>
                <w:szCs w:val="27"/>
                <w:lang w:eastAsia="es-PE"/>
              </w:rPr>
              <w:t xml:space="preserve"> El estudiante emplea variados recursos no verbales (como gestos o movimientos corporales) o paraverbales (como el tono de la voz o silencios) según la situación comunicativa para enfatizar o matizar significados y producir determinados efectos en los interlocutores.</w:t>
            </w:r>
          </w:p>
          <w:p w14:paraId="07781407" w14:textId="77777777" w:rsidR="00D4660C" w:rsidRPr="00D4660C" w:rsidRDefault="00D4660C" w:rsidP="007610B1">
            <w:pPr>
              <w:numPr>
                <w:ilvl w:val="0"/>
                <w:numId w:val="243"/>
              </w:numPr>
              <w:spacing w:after="160" w:line="259" w:lineRule="auto"/>
              <w:ind w:left="172" w:hanging="237"/>
              <w:jc w:val="both"/>
              <w:rPr>
                <w:rFonts w:ascii="Arial" w:eastAsia="Times New Roman" w:hAnsi="Arial" w:cs="Arial"/>
                <w:color w:val="000000"/>
                <w:szCs w:val="27"/>
                <w:lang w:eastAsia="es-PE"/>
              </w:rPr>
            </w:pPr>
            <w:r w:rsidRPr="00D4660C">
              <w:rPr>
                <w:rFonts w:ascii="Arial" w:eastAsia="Times New Roman" w:hAnsi="Arial" w:cs="Arial"/>
                <w:b/>
                <w:color w:val="000000"/>
                <w:szCs w:val="27"/>
                <w:lang w:eastAsia="es-PE"/>
              </w:rPr>
              <w:t>Interactúa estratégicamente con distintos interlocutores:</w:t>
            </w:r>
            <w:r w:rsidRPr="00D4660C">
              <w:rPr>
                <w:rFonts w:ascii="Arial" w:eastAsia="Times New Roman" w:hAnsi="Arial" w:cs="Arial"/>
                <w:color w:val="000000"/>
                <w:szCs w:val="27"/>
                <w:lang w:eastAsia="es-PE"/>
              </w:rPr>
              <w:t xml:space="preserve"> El estudiante intercambia los roles de hablante y oyente alternada y dinámicamente, participando de forma pertinente, oportuna y relevante para lograr su propósito comunicativo.</w:t>
            </w:r>
          </w:p>
          <w:p w14:paraId="24A4F436" w14:textId="77777777" w:rsidR="00D4660C" w:rsidRPr="00D4660C" w:rsidRDefault="00D4660C" w:rsidP="007610B1">
            <w:pPr>
              <w:numPr>
                <w:ilvl w:val="0"/>
                <w:numId w:val="243"/>
              </w:numPr>
              <w:spacing w:after="160" w:line="259" w:lineRule="auto"/>
              <w:ind w:left="172" w:hanging="237"/>
              <w:jc w:val="both"/>
              <w:rPr>
                <w:rFonts w:ascii="Arial" w:eastAsia="Times New Roman" w:hAnsi="Arial" w:cs="Arial"/>
                <w:color w:val="000000"/>
                <w:szCs w:val="27"/>
                <w:lang w:eastAsia="es-PE"/>
              </w:rPr>
            </w:pPr>
            <w:r w:rsidRPr="00D4660C">
              <w:rPr>
                <w:rFonts w:ascii="Arial" w:eastAsia="Times New Roman" w:hAnsi="Arial" w:cs="Arial"/>
                <w:b/>
                <w:color w:val="000000"/>
                <w:szCs w:val="27"/>
                <w:lang w:eastAsia="es-PE"/>
              </w:rPr>
              <w:t>Reflexiona y evalúa la forma, el contenido y contexto del texto oral:</w:t>
            </w:r>
            <w:r w:rsidRPr="00D4660C">
              <w:rPr>
                <w:rFonts w:ascii="Arial" w:eastAsia="Times New Roman" w:hAnsi="Arial" w:cs="Arial"/>
                <w:color w:val="000000"/>
                <w:szCs w:val="27"/>
                <w:lang w:eastAsia="es-PE"/>
              </w:rPr>
              <w:t xml:space="preserve"> Los procesos de reflexión y evaluación están relacionados porque ambos suponen que el estudiante se distancie de los textos orales en los que participa. Para ello, reflexiona como oyente y hablante, que supone distanciarse de los textos </w:t>
            </w:r>
            <w:r w:rsidRPr="00D4660C">
              <w:rPr>
                <w:rFonts w:ascii="Arial" w:eastAsia="Times New Roman" w:hAnsi="Arial" w:cs="Arial"/>
                <w:color w:val="000000"/>
                <w:szCs w:val="27"/>
                <w:lang w:eastAsia="es-PE"/>
              </w:rPr>
              <w:lastRenderedPageBreak/>
              <w:t>orales en que participa de forma presencial o a través de medios audiovisuales, comparando y contrastando aspectos formales y de contenido, con la experiencia, el contexto, el conocimiento formal y diversas fuentes de información. Asimismo, evalúa, que implica analizar y valorar los textos orales producidos para construir una opinión personal o un juicio crítico sobre sus aspectos formales, contenidos e ideologías, y su relación con el contexto sociocultural, considerando los efectos que producen en los interlocutores.</w:t>
            </w:r>
          </w:p>
        </w:tc>
      </w:tr>
      <w:tr w:rsidR="00D4660C" w:rsidRPr="00365599" w14:paraId="4CC31CEA" w14:textId="77777777" w:rsidTr="00D4660C">
        <w:tc>
          <w:tcPr>
            <w:tcW w:w="15593" w:type="dxa"/>
            <w:gridSpan w:val="6"/>
          </w:tcPr>
          <w:p w14:paraId="240E1EDF" w14:textId="77777777" w:rsidR="00D4660C" w:rsidRPr="00D4660C" w:rsidRDefault="00D4660C" w:rsidP="00D4660C">
            <w:pPr>
              <w:autoSpaceDE w:val="0"/>
              <w:autoSpaceDN w:val="0"/>
              <w:adjustRightInd w:val="0"/>
              <w:spacing w:after="160" w:line="259" w:lineRule="auto"/>
              <w:jc w:val="both"/>
              <w:rPr>
                <w:rFonts w:ascii="Arial" w:eastAsia="Calibri" w:hAnsi="Arial" w:cs="Arial"/>
              </w:rPr>
            </w:pPr>
            <w:r w:rsidRPr="00D4660C">
              <w:rPr>
                <w:rFonts w:ascii="Arial" w:eastAsia="Calibri" w:hAnsi="Arial" w:cs="Arial"/>
                <w:b/>
              </w:rPr>
              <w:lastRenderedPageBreak/>
              <w:t xml:space="preserve">ESTANDAR DEL VI CICLO: </w:t>
            </w:r>
            <w:r w:rsidRPr="00D4660C">
              <w:rPr>
                <w:rFonts w:ascii="Arial" w:eastAsia="Calibri" w:hAnsi="Arial" w:cs="Arial"/>
                <w:lang w:val="es-ES"/>
              </w:rPr>
              <w:t>Se comunica oralmente mediante diversos tipos de textos; infiere el tema, propósito, hechos y conclusiones a partir de información explícita e implícita, e interpreta la intención del interlocutor en discursos que contienen ironías y sesgos. Organiza y desarrolla sus ideas en torno a un tema y las relaciona mediante el uso de diversos conectores y referentes, así como de un vocabulario variado y pertinente. Enfatiza significados mediante el uso de recursos no verbales y paraverbales. Reflexiona sobre el texto y evalúa su fiabilidad de acuerdo a sus conocimientos y al contexto sociocultural. Se expresa adecuándose a situaciones comunicativas formales e informales. En un intercambio, hace preguntas y utiliza las respuestas escuchadas para desarrollar sus ideas, y sus contribuciones tomando en cuenta los puntos de vista de otros.</w:t>
            </w:r>
          </w:p>
        </w:tc>
      </w:tr>
      <w:tr w:rsidR="00D4660C" w:rsidRPr="00365599" w14:paraId="4D313460" w14:textId="77777777" w:rsidTr="00D4660C">
        <w:tc>
          <w:tcPr>
            <w:tcW w:w="15593" w:type="dxa"/>
            <w:gridSpan w:val="6"/>
            <w:shd w:val="clear" w:color="auto" w:fill="B8CCE4"/>
          </w:tcPr>
          <w:p w14:paraId="743916EB"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TEMPORALIDAD DE LOS PROPÓSITOS DE APRENDIZAJE</w:t>
            </w:r>
          </w:p>
        </w:tc>
      </w:tr>
      <w:tr w:rsidR="00D4660C" w:rsidRPr="00D4660C" w14:paraId="10F5FEBF" w14:textId="77777777" w:rsidTr="00D4660C">
        <w:tc>
          <w:tcPr>
            <w:tcW w:w="3686" w:type="dxa"/>
            <w:gridSpan w:val="2"/>
            <w:shd w:val="clear" w:color="auto" w:fill="B8CCE4"/>
          </w:tcPr>
          <w:p w14:paraId="73B31C37"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 BIMESTRE</w:t>
            </w:r>
          </w:p>
        </w:tc>
        <w:tc>
          <w:tcPr>
            <w:tcW w:w="3688" w:type="dxa"/>
            <w:shd w:val="clear" w:color="auto" w:fill="B8CCE4"/>
          </w:tcPr>
          <w:p w14:paraId="394E65EA"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 BIMESTRE</w:t>
            </w:r>
          </w:p>
        </w:tc>
        <w:tc>
          <w:tcPr>
            <w:tcW w:w="4109" w:type="dxa"/>
            <w:shd w:val="clear" w:color="auto" w:fill="B8CCE4"/>
          </w:tcPr>
          <w:p w14:paraId="0FA88645"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III BIMESTRE</w:t>
            </w:r>
          </w:p>
        </w:tc>
        <w:tc>
          <w:tcPr>
            <w:tcW w:w="4110" w:type="dxa"/>
            <w:gridSpan w:val="2"/>
            <w:shd w:val="clear" w:color="auto" w:fill="B8CCE4"/>
          </w:tcPr>
          <w:p w14:paraId="4F33CAC0"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IV BIMESTRE</w:t>
            </w:r>
          </w:p>
        </w:tc>
      </w:tr>
      <w:tr w:rsidR="00D4660C" w:rsidRPr="00365599" w14:paraId="5A846F94" w14:textId="77777777" w:rsidTr="00D4660C">
        <w:tc>
          <w:tcPr>
            <w:tcW w:w="3686" w:type="dxa"/>
            <w:gridSpan w:val="2"/>
          </w:tcPr>
          <w:p w14:paraId="483A9471" w14:textId="77777777" w:rsidR="00D4660C" w:rsidRPr="00D4660C" w:rsidRDefault="00D4660C" w:rsidP="007610B1">
            <w:pPr>
              <w:numPr>
                <w:ilvl w:val="0"/>
                <w:numId w:val="244"/>
              </w:numPr>
              <w:autoSpaceDE w:val="0"/>
              <w:autoSpaceDN w:val="0"/>
              <w:adjustRightInd w:val="0"/>
              <w:spacing w:after="160" w:line="259" w:lineRule="auto"/>
              <w:ind w:left="166" w:hanging="231"/>
              <w:contextualSpacing/>
              <w:jc w:val="both"/>
              <w:rPr>
                <w:rFonts w:ascii="Arial" w:eastAsia="Calibri" w:hAnsi="Arial" w:cs="Arial"/>
                <w:szCs w:val="24"/>
                <w:lang w:val="es-ES"/>
              </w:rPr>
            </w:pPr>
            <w:r w:rsidRPr="00D4660C">
              <w:rPr>
                <w:rFonts w:ascii="Arial" w:eastAsia="Calibri" w:hAnsi="Arial" w:cs="Arial"/>
                <w:szCs w:val="24"/>
                <w:u w:val="single"/>
                <w:lang w:val="es-ES"/>
              </w:rPr>
              <w:t>Recupera información explícita de los textos orales que escucha seleccionando datos específicos</w:t>
            </w:r>
            <w:r w:rsidRPr="00D4660C">
              <w:rPr>
                <w:rFonts w:ascii="Arial" w:eastAsia="Calibri" w:hAnsi="Arial" w:cs="Arial"/>
                <w:szCs w:val="24"/>
                <w:lang w:val="es-ES"/>
              </w:rPr>
              <w:t>. Integra esta información cuando es dicha en distintos momentos, o por distintos interlocutores, en textos orales que presentan sinónimos y expresiones con sentido figurado.</w:t>
            </w:r>
          </w:p>
          <w:p w14:paraId="0A5D8F97"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425A53D8"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1E4F63F5" w14:textId="77777777" w:rsidR="00D4660C" w:rsidRPr="00D4660C" w:rsidRDefault="00D4660C" w:rsidP="007610B1">
            <w:pPr>
              <w:numPr>
                <w:ilvl w:val="0"/>
                <w:numId w:val="244"/>
              </w:numPr>
              <w:autoSpaceDE w:val="0"/>
              <w:autoSpaceDN w:val="0"/>
              <w:adjustRightInd w:val="0"/>
              <w:spacing w:after="160" w:line="259" w:lineRule="auto"/>
              <w:ind w:left="166" w:hanging="231"/>
              <w:contextualSpacing/>
              <w:jc w:val="both"/>
              <w:rPr>
                <w:rFonts w:ascii="Arial" w:eastAsia="Calibri" w:hAnsi="Arial" w:cs="Arial"/>
                <w:szCs w:val="24"/>
                <w:lang w:val="es-ES"/>
              </w:rPr>
            </w:pPr>
            <w:r w:rsidRPr="00D4660C">
              <w:rPr>
                <w:rFonts w:ascii="Arial" w:eastAsia="Calibri" w:hAnsi="Arial" w:cs="Arial"/>
                <w:szCs w:val="24"/>
                <w:u w:val="single"/>
                <w:lang w:val="es-ES"/>
              </w:rPr>
              <w:t>Explica el tema y propósito comunicativo del texto.</w:t>
            </w:r>
            <w:r w:rsidRPr="00D4660C">
              <w:rPr>
                <w:rFonts w:ascii="Arial" w:eastAsia="Calibri" w:hAnsi="Arial" w:cs="Arial"/>
                <w:szCs w:val="24"/>
                <w:lang w:val="es-ES"/>
              </w:rPr>
              <w:t xml:space="preserve"> Distingue lo relevante de lo complementario clasificando y sintetizando la información. Establece conclusiones sobre lo comprendido.</w:t>
            </w:r>
          </w:p>
          <w:p w14:paraId="66BA635A" w14:textId="77777777" w:rsidR="00D4660C" w:rsidRPr="00D4660C" w:rsidRDefault="00D4660C" w:rsidP="007610B1">
            <w:pPr>
              <w:numPr>
                <w:ilvl w:val="0"/>
                <w:numId w:val="244"/>
              </w:numPr>
              <w:autoSpaceDE w:val="0"/>
              <w:autoSpaceDN w:val="0"/>
              <w:adjustRightInd w:val="0"/>
              <w:spacing w:after="160" w:line="259" w:lineRule="auto"/>
              <w:ind w:left="166" w:hanging="231"/>
              <w:contextualSpacing/>
              <w:jc w:val="both"/>
              <w:rPr>
                <w:rFonts w:ascii="Arial" w:eastAsia="Calibri" w:hAnsi="Arial" w:cs="Arial"/>
                <w:szCs w:val="24"/>
                <w:lang w:val="es-ES"/>
              </w:rPr>
            </w:pPr>
            <w:r w:rsidRPr="00D4660C">
              <w:rPr>
                <w:rFonts w:ascii="Arial" w:eastAsia="Calibri" w:hAnsi="Arial" w:cs="Arial"/>
                <w:szCs w:val="24"/>
                <w:u w:val="single"/>
                <w:lang w:val="es-ES"/>
              </w:rPr>
              <w:t>Expresa oralmente ideas y emociones de forma coherente y cohesionada.</w:t>
            </w:r>
            <w:r w:rsidRPr="00D4660C">
              <w:rPr>
                <w:rFonts w:ascii="Arial" w:eastAsia="Calibri" w:hAnsi="Arial" w:cs="Arial"/>
                <w:szCs w:val="24"/>
                <w:lang w:val="es-ES"/>
              </w:rPr>
              <w:t xml:space="preserve"> Ordena y jerarquiza las ideas en torno a un tema, y las desarrolla para ampliar o precisar la información.</w:t>
            </w:r>
          </w:p>
          <w:p w14:paraId="17825A20"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7EC83CB6"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62CE1012"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164B696B"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6617F068"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3F6EAB02"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13A354C7"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7BF82317"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79673086"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06BD7899"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2DC8390F"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7541C61E"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775A6CA6" w14:textId="77777777" w:rsidR="00D4660C" w:rsidRPr="00D4660C" w:rsidRDefault="00D4660C" w:rsidP="007610B1">
            <w:pPr>
              <w:numPr>
                <w:ilvl w:val="0"/>
                <w:numId w:val="244"/>
              </w:numPr>
              <w:autoSpaceDE w:val="0"/>
              <w:autoSpaceDN w:val="0"/>
              <w:adjustRightInd w:val="0"/>
              <w:spacing w:after="160" w:line="259" w:lineRule="auto"/>
              <w:ind w:left="166" w:hanging="231"/>
              <w:contextualSpacing/>
              <w:jc w:val="both"/>
              <w:rPr>
                <w:rFonts w:ascii="Arial" w:eastAsia="Calibri" w:hAnsi="Arial" w:cs="Arial"/>
                <w:szCs w:val="24"/>
                <w:lang w:val="es-ES"/>
              </w:rPr>
            </w:pPr>
            <w:r w:rsidRPr="00D4660C">
              <w:rPr>
                <w:rFonts w:ascii="Arial" w:eastAsia="Calibri" w:hAnsi="Arial" w:cs="Arial"/>
                <w:szCs w:val="24"/>
                <w:u w:val="single"/>
                <w:lang w:val="es-ES"/>
              </w:rPr>
              <w:t>Emplea gestos y movimientos corporales que enfatizan lo que dice. Mantiene la distancia física que guarda con sus interlocutores</w:t>
            </w:r>
            <w:r w:rsidRPr="00D4660C">
              <w:rPr>
                <w:rFonts w:ascii="Arial" w:eastAsia="Calibri" w:hAnsi="Arial" w:cs="Arial"/>
                <w:szCs w:val="24"/>
                <w:lang w:val="es-ES"/>
              </w:rPr>
              <w:t>. Ajusta el volumen, la entonación y el ritmo de su voz para transmitir emociones, caracterizar personajes o producir efectos en el público, como el suspenso, el entretenimiento, entre otros.</w:t>
            </w:r>
          </w:p>
          <w:p w14:paraId="630710F7"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u w:val="single"/>
                <w:lang w:val="es-ES"/>
              </w:rPr>
            </w:pPr>
          </w:p>
          <w:p w14:paraId="2122CCE4"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4F1B15A7" w14:textId="77777777" w:rsidR="00D4660C" w:rsidRPr="00D4660C" w:rsidRDefault="00D4660C" w:rsidP="007610B1">
            <w:pPr>
              <w:numPr>
                <w:ilvl w:val="0"/>
                <w:numId w:val="244"/>
              </w:numPr>
              <w:autoSpaceDE w:val="0"/>
              <w:autoSpaceDN w:val="0"/>
              <w:adjustRightInd w:val="0"/>
              <w:spacing w:after="160" w:line="259" w:lineRule="auto"/>
              <w:ind w:left="166" w:hanging="231"/>
              <w:contextualSpacing/>
              <w:jc w:val="both"/>
              <w:rPr>
                <w:rFonts w:ascii="Arial" w:eastAsia="Calibri" w:hAnsi="Arial" w:cs="Arial"/>
                <w:szCs w:val="24"/>
                <w:lang w:val="es-ES"/>
              </w:rPr>
            </w:pPr>
            <w:r w:rsidRPr="00D4660C">
              <w:rPr>
                <w:rFonts w:ascii="Arial" w:eastAsia="Calibri" w:hAnsi="Arial" w:cs="Arial"/>
                <w:szCs w:val="24"/>
                <w:u w:val="single"/>
                <w:lang w:val="es-ES"/>
              </w:rPr>
              <w:t>Participa en diversos intercambios orales alternando los roles de hablante y oyente.</w:t>
            </w:r>
            <w:r w:rsidRPr="00D4660C">
              <w:rPr>
                <w:rFonts w:ascii="Arial" w:eastAsia="Calibri" w:hAnsi="Arial" w:cs="Arial"/>
                <w:szCs w:val="24"/>
                <w:lang w:val="es-ES"/>
              </w:rPr>
              <w:t xml:space="preserve"> Recurre a saberes previos y aporta nueva información para argumentar, aclarar y contrastar ideas consideran-do normas y modos de cortesía según el contexto sociocultural.</w:t>
            </w:r>
          </w:p>
          <w:p w14:paraId="5D1A84CD"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Cs w:val="24"/>
                <w:lang w:val="es-ES"/>
              </w:rPr>
            </w:pPr>
          </w:p>
          <w:p w14:paraId="5D65A435" w14:textId="77777777" w:rsidR="00D4660C" w:rsidRPr="00D4660C" w:rsidRDefault="00D4660C" w:rsidP="007610B1">
            <w:pPr>
              <w:numPr>
                <w:ilvl w:val="0"/>
                <w:numId w:val="244"/>
              </w:numPr>
              <w:autoSpaceDE w:val="0"/>
              <w:autoSpaceDN w:val="0"/>
              <w:adjustRightInd w:val="0"/>
              <w:spacing w:after="160" w:line="259" w:lineRule="auto"/>
              <w:ind w:left="166" w:hanging="231"/>
              <w:contextualSpacing/>
              <w:jc w:val="both"/>
              <w:rPr>
                <w:rFonts w:ascii="Arial" w:eastAsia="Calibri" w:hAnsi="Arial" w:cs="Arial"/>
                <w:szCs w:val="24"/>
                <w:lang w:val="es-ES"/>
              </w:rPr>
            </w:pPr>
            <w:r w:rsidRPr="00D4660C">
              <w:rPr>
                <w:rFonts w:ascii="Arial" w:eastAsia="Calibri" w:hAnsi="Arial" w:cs="Arial"/>
                <w:szCs w:val="24"/>
                <w:u w:val="single"/>
                <w:lang w:val="es-ES"/>
              </w:rPr>
              <w:t>Opina como hablante y oyente sobre el contenido del texto oral</w:t>
            </w:r>
            <w:r w:rsidRPr="00D4660C">
              <w:rPr>
                <w:rFonts w:ascii="Arial" w:eastAsia="Calibri" w:hAnsi="Arial" w:cs="Arial"/>
                <w:szCs w:val="24"/>
                <w:lang w:val="es-ES"/>
              </w:rPr>
              <w:t xml:space="preserve">, los estereotipos y valores que este plantea, las intenciones de </w:t>
            </w:r>
            <w:r w:rsidRPr="00D4660C">
              <w:rPr>
                <w:rFonts w:ascii="Arial" w:eastAsia="Calibri" w:hAnsi="Arial" w:cs="Arial"/>
                <w:szCs w:val="24"/>
                <w:lang w:val="es-ES"/>
              </w:rPr>
              <w:lastRenderedPageBreak/>
              <w:t xml:space="preserve">los interlocutores, y el efecto de lo dicho en el hablante y el oyente. Justifica su posición sobre lo que dice el texto considerando su experiencia y los contextos socioculturales en que se desenvuelve. </w:t>
            </w:r>
          </w:p>
        </w:tc>
        <w:tc>
          <w:tcPr>
            <w:tcW w:w="3688" w:type="dxa"/>
          </w:tcPr>
          <w:p w14:paraId="1F596923"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szCs w:val="24"/>
                <w:lang w:val="es-ES"/>
              </w:rPr>
            </w:pPr>
            <w:r w:rsidRPr="00D4660C">
              <w:rPr>
                <w:rFonts w:ascii="Arial" w:eastAsia="Calibri" w:hAnsi="Arial" w:cs="Arial"/>
                <w:szCs w:val="24"/>
                <w:u w:val="single"/>
                <w:lang w:val="es-ES"/>
              </w:rPr>
              <w:lastRenderedPageBreak/>
              <w:t>Recupera información explícita de los textos orales que escucha seleccionando datos específicos y algunos detalles</w:t>
            </w:r>
            <w:r w:rsidRPr="00D4660C">
              <w:rPr>
                <w:rFonts w:ascii="Arial" w:eastAsia="Calibri" w:hAnsi="Arial" w:cs="Arial"/>
                <w:szCs w:val="24"/>
                <w:lang w:val="es-ES"/>
              </w:rPr>
              <w:t xml:space="preserve">. </w:t>
            </w:r>
            <w:r w:rsidRPr="00D4660C">
              <w:rPr>
                <w:rFonts w:ascii="Arial" w:eastAsia="Calibri" w:hAnsi="Arial" w:cs="Arial"/>
                <w:szCs w:val="24"/>
                <w:u w:val="single"/>
                <w:lang w:val="es-ES"/>
              </w:rPr>
              <w:t>Integra</w:t>
            </w:r>
            <w:r w:rsidRPr="00D4660C">
              <w:rPr>
                <w:rFonts w:ascii="Arial" w:eastAsia="Calibri" w:hAnsi="Arial" w:cs="Arial"/>
                <w:szCs w:val="24"/>
                <w:lang w:val="es-ES"/>
              </w:rPr>
              <w:t xml:space="preserve"> esta </w:t>
            </w:r>
            <w:r w:rsidRPr="00D4660C">
              <w:rPr>
                <w:rFonts w:ascii="Arial" w:eastAsia="Calibri" w:hAnsi="Arial" w:cs="Arial"/>
                <w:szCs w:val="24"/>
                <w:u w:val="single"/>
                <w:lang w:val="es-ES"/>
              </w:rPr>
              <w:t>información cuando es dicha en distintos momentos, o por distintos interlocutores</w:t>
            </w:r>
            <w:r w:rsidRPr="00D4660C">
              <w:rPr>
                <w:rFonts w:ascii="Arial" w:eastAsia="Calibri" w:hAnsi="Arial" w:cs="Arial"/>
                <w:szCs w:val="24"/>
                <w:lang w:val="es-ES"/>
              </w:rPr>
              <w:t>, en textos orales que presentan información contrapuesta, sesgos, sinónimos y expresiones con sentido figurado.</w:t>
            </w:r>
          </w:p>
          <w:p w14:paraId="44231C10"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Cs w:val="24"/>
                <w:lang w:val="es-ES"/>
              </w:rPr>
            </w:pPr>
            <w:r w:rsidRPr="00D4660C">
              <w:rPr>
                <w:rFonts w:ascii="Arial" w:eastAsia="Calibri" w:hAnsi="Arial" w:cs="Arial"/>
                <w:szCs w:val="24"/>
                <w:u w:val="single"/>
                <w:lang w:val="es-ES"/>
              </w:rPr>
              <w:t>Explica el tema y propósito comunicativo del texto. Distingue lo relevante de lo complementario</w:t>
            </w:r>
            <w:r w:rsidRPr="00D4660C">
              <w:rPr>
                <w:rFonts w:ascii="Arial" w:eastAsia="Calibri" w:hAnsi="Arial" w:cs="Arial"/>
                <w:szCs w:val="24"/>
                <w:lang w:val="es-ES"/>
              </w:rPr>
              <w:t xml:space="preserve">, clasificando y sintetizando la información. </w:t>
            </w:r>
            <w:r w:rsidRPr="00D4660C">
              <w:rPr>
                <w:rFonts w:ascii="Arial" w:eastAsia="Calibri" w:hAnsi="Arial" w:cs="Arial"/>
                <w:color w:val="000000"/>
                <w:szCs w:val="24"/>
                <w:lang w:val="es-ES"/>
              </w:rPr>
              <w:t>Establece conclusiones sobre lo comprendido.</w:t>
            </w:r>
          </w:p>
          <w:p w14:paraId="11F85C12"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Cs w:val="24"/>
                <w:lang w:val="es-ES"/>
              </w:rPr>
            </w:pPr>
            <w:r w:rsidRPr="00D4660C">
              <w:rPr>
                <w:rFonts w:ascii="Arial" w:eastAsia="Calibri" w:hAnsi="Arial" w:cs="Arial"/>
                <w:color w:val="000000"/>
                <w:szCs w:val="20"/>
                <w:u w:val="single"/>
              </w:rPr>
              <w:t>Expresa oralmente ideas y emociones de forma coherente y cohesionada.</w:t>
            </w:r>
            <w:r w:rsidRPr="00D4660C">
              <w:rPr>
                <w:rFonts w:ascii="Arial" w:eastAsia="Calibri" w:hAnsi="Arial" w:cs="Arial"/>
                <w:color w:val="000000"/>
                <w:szCs w:val="20"/>
              </w:rPr>
              <w:t xml:space="preserve"> </w:t>
            </w:r>
            <w:r w:rsidRPr="00D4660C">
              <w:rPr>
                <w:rFonts w:ascii="Arial" w:eastAsia="Calibri" w:hAnsi="Arial" w:cs="Arial"/>
                <w:color w:val="000000"/>
                <w:szCs w:val="20"/>
                <w:u w:val="single"/>
              </w:rPr>
              <w:t>Ordena y jerarquiza las ideas en torno a un tema</w:t>
            </w:r>
            <w:r w:rsidRPr="00D4660C">
              <w:rPr>
                <w:rFonts w:ascii="Arial" w:eastAsia="Calibri" w:hAnsi="Arial" w:cs="Arial"/>
                <w:color w:val="000000"/>
                <w:szCs w:val="20"/>
              </w:rPr>
              <w:t xml:space="preserve">, </w:t>
            </w:r>
            <w:r w:rsidRPr="00D4660C">
              <w:rPr>
                <w:rFonts w:ascii="Arial" w:eastAsia="Calibri" w:hAnsi="Arial" w:cs="Arial"/>
                <w:color w:val="000000"/>
                <w:szCs w:val="20"/>
                <w:u w:val="single"/>
              </w:rPr>
              <w:t>y las desarrolla para ampliar o precisar la información.</w:t>
            </w:r>
            <w:r w:rsidRPr="00D4660C">
              <w:rPr>
                <w:rFonts w:ascii="Arial" w:eastAsia="Calibri" w:hAnsi="Arial" w:cs="Arial"/>
                <w:color w:val="000000"/>
                <w:szCs w:val="20"/>
              </w:rPr>
              <w:t xml:space="preserve"> Estructura una secuencia textual (Argumenta, </w:t>
            </w:r>
            <w:r w:rsidRPr="00D4660C">
              <w:rPr>
                <w:rFonts w:ascii="Arial" w:eastAsia="Calibri" w:hAnsi="Arial" w:cs="Arial"/>
                <w:color w:val="000000"/>
                <w:szCs w:val="20"/>
              </w:rPr>
              <w:lastRenderedPageBreak/>
              <w:t>narra, describe, etc.) de forma apropiada. Establece relaciones lógicas entre las ideas, como comparación, simultaneidad y disyunción, entre otras, a través de varios tipos de referentes y conectores. Incorpora un vocabulario pertinente que incluye sinónimos y términos propios de los campos del saber.</w:t>
            </w:r>
          </w:p>
          <w:p w14:paraId="7FF0D23C"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szCs w:val="24"/>
                <w:lang w:val="es-ES"/>
              </w:rPr>
            </w:pPr>
          </w:p>
          <w:p w14:paraId="54BE54BC"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Cs w:val="24"/>
                <w:lang w:val="es-ES"/>
              </w:rPr>
            </w:pPr>
            <w:r w:rsidRPr="00D4660C">
              <w:rPr>
                <w:rFonts w:ascii="Arial" w:eastAsia="Calibri" w:hAnsi="Arial" w:cs="Arial"/>
                <w:color w:val="000000"/>
                <w:u w:val="single"/>
              </w:rPr>
              <w:t>Emplea gestos y movimientos corporales que enfatizan o atenúan lo que dice. Regula la distancia física que guarda con sus interlocutores. Ajusta el volumen, la entonación y el ritmo de su voz para transmitir emociones,</w:t>
            </w:r>
            <w:r w:rsidRPr="00D4660C">
              <w:rPr>
                <w:rFonts w:ascii="Arial" w:eastAsia="Calibri" w:hAnsi="Arial" w:cs="Arial"/>
                <w:color w:val="000000"/>
              </w:rPr>
              <w:t xml:space="preserve"> caracterizar personajes o producir efectos en el público, como el suspenso, el entretenimiento, entre otros.</w:t>
            </w:r>
          </w:p>
          <w:p w14:paraId="24C5A3C3" w14:textId="77777777" w:rsidR="00D4660C" w:rsidRPr="00D4660C" w:rsidRDefault="00D4660C" w:rsidP="00D4660C">
            <w:pPr>
              <w:spacing w:after="160" w:line="259" w:lineRule="auto"/>
              <w:ind w:left="720"/>
              <w:contextualSpacing/>
              <w:rPr>
                <w:rFonts w:ascii="Arial" w:eastAsia="Calibri" w:hAnsi="Arial" w:cs="Arial"/>
                <w:color w:val="000000"/>
                <w:szCs w:val="24"/>
                <w:lang w:val="es-ES"/>
              </w:rPr>
            </w:pPr>
          </w:p>
          <w:p w14:paraId="4D284628" w14:textId="77777777" w:rsidR="00D4660C" w:rsidRPr="00D4660C" w:rsidRDefault="00D4660C" w:rsidP="00D4660C">
            <w:pPr>
              <w:spacing w:after="160" w:line="259" w:lineRule="auto"/>
              <w:ind w:left="720"/>
              <w:contextualSpacing/>
              <w:rPr>
                <w:rFonts w:ascii="Arial" w:eastAsia="Calibri" w:hAnsi="Arial" w:cs="Arial"/>
                <w:color w:val="000000"/>
                <w:szCs w:val="24"/>
                <w:lang w:val="es-ES"/>
              </w:rPr>
            </w:pPr>
          </w:p>
          <w:p w14:paraId="1D184FF7"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 w:val="20"/>
                <w:szCs w:val="24"/>
                <w:lang w:val="es-ES"/>
              </w:rPr>
            </w:pPr>
            <w:r w:rsidRPr="00D4660C">
              <w:rPr>
                <w:rFonts w:ascii="Arial" w:eastAsia="Calibri" w:hAnsi="Arial" w:cs="Arial"/>
                <w:szCs w:val="24"/>
                <w:u w:val="single"/>
                <w:lang w:val="es-ES"/>
              </w:rPr>
              <w:t>Participa en diversos intercambios orales alternando los roles de hablante y oyente. Recurre a saberes previos</w:t>
            </w:r>
            <w:r w:rsidRPr="00D4660C">
              <w:rPr>
                <w:rFonts w:ascii="Arial" w:eastAsia="Calibri" w:hAnsi="Arial" w:cs="Arial"/>
                <w:szCs w:val="24"/>
                <w:lang w:val="es-ES"/>
              </w:rPr>
              <w:t>, usa lo dicho por sus interlocutores y aporta nueva información para argumentar, persuadir y contrastar ideas considerando normas y modos de cortesía según el contexto sociocultural.</w:t>
            </w:r>
          </w:p>
          <w:p w14:paraId="48C06BA1"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 w:val="18"/>
                <w:szCs w:val="24"/>
                <w:lang w:val="es-ES"/>
              </w:rPr>
            </w:pPr>
            <w:r w:rsidRPr="00D4660C">
              <w:rPr>
                <w:rFonts w:ascii="Arial" w:eastAsia="Calibri" w:hAnsi="Arial" w:cs="Arial"/>
                <w:szCs w:val="24"/>
                <w:u w:val="single"/>
                <w:lang w:val="es-ES"/>
              </w:rPr>
              <w:t xml:space="preserve">Opina como hablante y oyente sobre el contenido del texto oral; sobre los estereotipos, creencias y valores que este plantea; y </w:t>
            </w:r>
            <w:r w:rsidRPr="00D4660C">
              <w:rPr>
                <w:rFonts w:ascii="Arial" w:eastAsia="Calibri" w:hAnsi="Arial" w:cs="Arial"/>
                <w:szCs w:val="24"/>
                <w:u w:val="single"/>
                <w:lang w:val="es-ES"/>
              </w:rPr>
              <w:lastRenderedPageBreak/>
              <w:t>sobre las intenciones de los interlocutores y el efecto de lo dicho en el hablante y el oyente</w:t>
            </w:r>
            <w:r w:rsidRPr="00D4660C">
              <w:rPr>
                <w:rFonts w:ascii="Arial" w:eastAsia="Calibri" w:hAnsi="Arial" w:cs="Arial"/>
                <w:szCs w:val="24"/>
                <w:lang w:val="es-ES"/>
              </w:rPr>
              <w:t>. Justifica su posición sobre lo que dice el texto considerando su experiencia y los contextos socioculturales en que se desenvuelve.</w:t>
            </w:r>
          </w:p>
          <w:p w14:paraId="18EDE279"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szCs w:val="24"/>
                <w:lang w:val="es-ES"/>
              </w:rPr>
            </w:pPr>
          </w:p>
        </w:tc>
        <w:tc>
          <w:tcPr>
            <w:tcW w:w="4109" w:type="dxa"/>
          </w:tcPr>
          <w:p w14:paraId="7915ED68"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szCs w:val="24"/>
                <w:lang w:val="es-ES"/>
              </w:rPr>
            </w:pPr>
            <w:r w:rsidRPr="00D4660C">
              <w:rPr>
                <w:rFonts w:ascii="Arial" w:eastAsia="Calibri" w:hAnsi="Arial" w:cs="Arial"/>
                <w:szCs w:val="24"/>
                <w:u w:val="single"/>
                <w:lang w:val="es-ES"/>
              </w:rPr>
              <w:lastRenderedPageBreak/>
              <w:t>Recupera información explícita de los textos orales que escucha seleccionando datos específicos y algunos detalles. Integra esta información cuando es dicha en distintos momentos, o por distintos interlocutores, en textos orales que presentan información contrapuesta</w:t>
            </w:r>
            <w:r w:rsidRPr="00D4660C">
              <w:rPr>
                <w:rFonts w:ascii="Arial" w:eastAsia="Calibri" w:hAnsi="Arial" w:cs="Arial"/>
                <w:szCs w:val="24"/>
                <w:lang w:val="es-ES"/>
              </w:rPr>
              <w:t>, sesgos, sinónimos y expresiones con sentido figurado.</w:t>
            </w:r>
          </w:p>
          <w:p w14:paraId="5941AA7D"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szCs w:val="24"/>
                <w:lang w:val="es-ES"/>
              </w:rPr>
            </w:pPr>
            <w:r w:rsidRPr="00D4660C">
              <w:rPr>
                <w:rFonts w:ascii="Arial" w:eastAsia="Calibri" w:hAnsi="Arial" w:cs="Arial"/>
                <w:szCs w:val="24"/>
                <w:u w:val="single"/>
                <w:lang w:val="es-ES"/>
              </w:rPr>
              <w:t>Explica el tema y propósito comunicativo del texto.</w:t>
            </w:r>
            <w:r w:rsidRPr="00D4660C">
              <w:rPr>
                <w:rFonts w:ascii="Arial" w:eastAsia="Calibri" w:hAnsi="Arial" w:cs="Arial"/>
                <w:szCs w:val="24"/>
                <w:lang w:val="es-ES"/>
              </w:rPr>
              <w:t xml:space="preserve"> </w:t>
            </w:r>
            <w:r w:rsidRPr="00D4660C">
              <w:rPr>
                <w:rFonts w:ascii="Arial" w:eastAsia="Calibri" w:hAnsi="Arial" w:cs="Arial"/>
                <w:szCs w:val="24"/>
                <w:u w:val="single"/>
                <w:lang w:val="es-ES"/>
              </w:rPr>
              <w:t>Distingue lo relevante de lo complementario, clasificando y sintetizando la información</w:t>
            </w:r>
            <w:r w:rsidRPr="00D4660C">
              <w:rPr>
                <w:rFonts w:ascii="Arial" w:eastAsia="Calibri" w:hAnsi="Arial" w:cs="Arial"/>
                <w:szCs w:val="24"/>
                <w:lang w:val="es-ES"/>
              </w:rPr>
              <w:t>. Establece conclusiones sobre lo comprendido.</w:t>
            </w:r>
          </w:p>
          <w:p w14:paraId="4736530E"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Cs w:val="24"/>
                <w:lang w:val="es-ES"/>
              </w:rPr>
            </w:pPr>
            <w:r w:rsidRPr="00D4660C">
              <w:rPr>
                <w:rFonts w:ascii="Arial" w:eastAsia="Calibri" w:hAnsi="Arial" w:cs="Arial"/>
                <w:color w:val="000000"/>
                <w:szCs w:val="20"/>
                <w:u w:val="single"/>
              </w:rPr>
              <w:t xml:space="preserve">Expresa oralmente ideas y emociones de forma coherente y cohesionada. Ordena y jerarquiza las ideas en torno a un tema, y las desarrolla para ampliar o precisar la información. Estructura una secuencia textual (Argumenta, narra, describe, etc.) de forma apropiada. Establece relaciones lógicas entre las ideas, como </w:t>
            </w:r>
            <w:r w:rsidRPr="00D4660C">
              <w:rPr>
                <w:rFonts w:ascii="Arial" w:eastAsia="Calibri" w:hAnsi="Arial" w:cs="Arial"/>
                <w:color w:val="000000"/>
                <w:szCs w:val="20"/>
                <w:u w:val="single"/>
              </w:rPr>
              <w:lastRenderedPageBreak/>
              <w:t>comparación, simultaneidad y disyunción, entre otras, a través de varios tipos de referentes y conectores</w:t>
            </w:r>
            <w:r w:rsidRPr="00D4660C">
              <w:rPr>
                <w:rFonts w:ascii="Arial" w:eastAsia="Calibri" w:hAnsi="Arial" w:cs="Arial"/>
                <w:color w:val="000000"/>
                <w:szCs w:val="20"/>
              </w:rPr>
              <w:t>. Incorpora un vocabulario pertinente que incluye sinónimos y términos propios de los campos del saber.</w:t>
            </w:r>
          </w:p>
          <w:p w14:paraId="0A1D0B2B"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szCs w:val="24"/>
                <w:lang w:val="es-ES"/>
              </w:rPr>
            </w:pPr>
          </w:p>
          <w:p w14:paraId="17422440"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szCs w:val="24"/>
                <w:lang w:val="es-ES"/>
              </w:rPr>
            </w:pPr>
          </w:p>
          <w:p w14:paraId="5F75647E"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szCs w:val="24"/>
                <w:lang w:val="es-ES"/>
              </w:rPr>
            </w:pPr>
          </w:p>
          <w:p w14:paraId="359D2D49"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Cs w:val="24"/>
                <w:lang w:val="es-ES"/>
              </w:rPr>
            </w:pPr>
            <w:r w:rsidRPr="00D4660C">
              <w:rPr>
                <w:rFonts w:ascii="Arial" w:eastAsia="Calibri" w:hAnsi="Arial" w:cs="Arial"/>
                <w:color w:val="000000"/>
                <w:u w:val="single"/>
              </w:rPr>
              <w:t>Emplea gestos y movimientos corporales que enfatizan o atenúan lo que dice. Regula la distancia física que guarda con sus interlocutores. Ajusta el volumen, la entonación y el ritmo de su voz para transmitir emociones, caracterizar personajes o producir efectos en el público</w:t>
            </w:r>
            <w:r w:rsidRPr="00D4660C">
              <w:rPr>
                <w:rFonts w:ascii="Arial" w:eastAsia="Calibri" w:hAnsi="Arial" w:cs="Arial"/>
                <w:color w:val="000000"/>
              </w:rPr>
              <w:t>, como el suspenso, el entretenimiento, entre otros.</w:t>
            </w:r>
          </w:p>
          <w:p w14:paraId="69DF187E"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u w:val="single"/>
              </w:rPr>
            </w:pPr>
          </w:p>
          <w:p w14:paraId="2EBB84D9"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u w:val="single"/>
              </w:rPr>
            </w:pPr>
          </w:p>
          <w:p w14:paraId="6AE441F6"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u w:val="single"/>
              </w:rPr>
            </w:pPr>
          </w:p>
          <w:p w14:paraId="51C35EFF" w14:textId="77777777" w:rsidR="00D4660C" w:rsidRPr="00D4660C" w:rsidRDefault="00D4660C" w:rsidP="00D4660C">
            <w:pPr>
              <w:autoSpaceDE w:val="0"/>
              <w:autoSpaceDN w:val="0"/>
              <w:adjustRightInd w:val="0"/>
              <w:spacing w:after="160" w:line="259" w:lineRule="auto"/>
              <w:jc w:val="both"/>
              <w:rPr>
                <w:rFonts w:ascii="Arial" w:eastAsia="Calibri" w:hAnsi="Arial" w:cs="Arial"/>
                <w:color w:val="000000"/>
                <w:szCs w:val="24"/>
                <w:lang w:val="es-ES"/>
              </w:rPr>
            </w:pPr>
          </w:p>
          <w:p w14:paraId="4F203461"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Cs w:val="24"/>
                <w:lang w:val="es-ES"/>
              </w:rPr>
            </w:pPr>
            <w:r w:rsidRPr="00D4660C">
              <w:rPr>
                <w:rFonts w:ascii="Arial" w:eastAsia="Calibri" w:hAnsi="Arial" w:cs="Arial"/>
                <w:szCs w:val="24"/>
                <w:u w:val="single"/>
                <w:lang w:val="es-ES"/>
              </w:rPr>
              <w:t>Participa en diversos intercambios orales alternando los roles de hablante y oyente. Recurre a saberes previos, usa lo dicho por sus interlocutores y aporta nueva información para argumentar, persuadir y contrastar ideas</w:t>
            </w:r>
            <w:r w:rsidRPr="00D4660C">
              <w:rPr>
                <w:rFonts w:ascii="Arial" w:eastAsia="Calibri" w:hAnsi="Arial" w:cs="Arial"/>
                <w:szCs w:val="24"/>
                <w:lang w:val="es-ES"/>
              </w:rPr>
              <w:t xml:space="preserve"> considerando normas y modos de cortesía según el contexto sociocultural.</w:t>
            </w:r>
          </w:p>
          <w:p w14:paraId="21863B9E"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 w:val="18"/>
                <w:szCs w:val="24"/>
                <w:lang w:val="es-ES"/>
              </w:rPr>
            </w:pPr>
            <w:r w:rsidRPr="00D4660C">
              <w:rPr>
                <w:rFonts w:ascii="Arial" w:eastAsia="Calibri" w:hAnsi="Arial" w:cs="Arial"/>
                <w:szCs w:val="24"/>
                <w:u w:val="single"/>
                <w:lang w:val="es-ES"/>
              </w:rPr>
              <w:t xml:space="preserve">Opina como hablante y oyente sobre el contenido del texto oral; sobre los estereotipos, creencias y valores que este plantea; y sobre las intenciones </w:t>
            </w:r>
            <w:r w:rsidRPr="00D4660C">
              <w:rPr>
                <w:rFonts w:ascii="Arial" w:eastAsia="Calibri" w:hAnsi="Arial" w:cs="Arial"/>
                <w:szCs w:val="24"/>
                <w:u w:val="single"/>
                <w:lang w:val="es-ES"/>
              </w:rPr>
              <w:lastRenderedPageBreak/>
              <w:t>de los interlocutores y el efecto de lo dicho en el hablante y el oyente. Justifica su posición sobre lo que dice el texto considerando su experiencia</w:t>
            </w:r>
            <w:r w:rsidRPr="00D4660C">
              <w:rPr>
                <w:rFonts w:ascii="Arial" w:eastAsia="Calibri" w:hAnsi="Arial" w:cs="Arial"/>
                <w:szCs w:val="24"/>
                <w:lang w:val="es-ES"/>
              </w:rPr>
              <w:t xml:space="preserve"> y los contextos socioculturales en que se desenvuelve.</w:t>
            </w:r>
          </w:p>
          <w:p w14:paraId="35A9CFBA" w14:textId="77777777" w:rsidR="00D4660C" w:rsidRPr="00D4660C" w:rsidRDefault="00D4660C" w:rsidP="00D4660C">
            <w:pPr>
              <w:autoSpaceDE w:val="0"/>
              <w:autoSpaceDN w:val="0"/>
              <w:adjustRightInd w:val="0"/>
              <w:spacing w:after="160" w:line="259" w:lineRule="auto"/>
              <w:ind w:left="-66"/>
              <w:jc w:val="both"/>
              <w:rPr>
                <w:rFonts w:ascii="Arial" w:eastAsia="Calibri" w:hAnsi="Arial" w:cs="Arial"/>
                <w:color w:val="000000"/>
                <w:szCs w:val="24"/>
                <w:lang w:val="es-ES"/>
              </w:rPr>
            </w:pPr>
          </w:p>
          <w:p w14:paraId="4E92D64E" w14:textId="77777777" w:rsidR="00D4660C" w:rsidRPr="00D4660C" w:rsidRDefault="00D4660C" w:rsidP="00D4660C">
            <w:pPr>
              <w:autoSpaceDE w:val="0"/>
              <w:autoSpaceDN w:val="0"/>
              <w:adjustRightInd w:val="0"/>
              <w:spacing w:after="160" w:line="259" w:lineRule="auto"/>
              <w:ind w:left="-66"/>
              <w:jc w:val="both"/>
              <w:rPr>
                <w:rFonts w:ascii="Arial" w:eastAsia="Calibri" w:hAnsi="Arial" w:cs="Arial"/>
                <w:color w:val="000000"/>
                <w:szCs w:val="24"/>
                <w:lang w:val="es-ES"/>
              </w:rPr>
            </w:pPr>
          </w:p>
          <w:p w14:paraId="72344FF7" w14:textId="77777777" w:rsidR="00D4660C" w:rsidRPr="00D4660C" w:rsidRDefault="00D4660C" w:rsidP="00D4660C">
            <w:pPr>
              <w:autoSpaceDE w:val="0"/>
              <w:autoSpaceDN w:val="0"/>
              <w:adjustRightInd w:val="0"/>
              <w:spacing w:after="160" w:line="259" w:lineRule="auto"/>
              <w:jc w:val="both"/>
              <w:rPr>
                <w:rFonts w:ascii="Arial" w:eastAsia="Calibri" w:hAnsi="Arial" w:cs="Arial"/>
                <w:szCs w:val="24"/>
                <w:lang w:val="es-ES"/>
              </w:rPr>
            </w:pPr>
            <w:r w:rsidRPr="00D4660C">
              <w:rPr>
                <w:rFonts w:ascii="Arial" w:eastAsia="Calibri" w:hAnsi="Arial" w:cs="Arial"/>
                <w:szCs w:val="24"/>
                <w:lang w:val="es-ES"/>
              </w:rPr>
              <w:t xml:space="preserve"> </w:t>
            </w:r>
          </w:p>
        </w:tc>
        <w:tc>
          <w:tcPr>
            <w:tcW w:w="4110" w:type="dxa"/>
            <w:gridSpan w:val="2"/>
          </w:tcPr>
          <w:p w14:paraId="5BECAA91"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szCs w:val="24"/>
                <w:u w:val="single"/>
                <w:lang w:val="es-ES"/>
              </w:rPr>
            </w:pPr>
            <w:r w:rsidRPr="00D4660C">
              <w:rPr>
                <w:rFonts w:ascii="Arial" w:eastAsia="Calibri" w:hAnsi="Arial" w:cs="Arial"/>
                <w:szCs w:val="24"/>
                <w:u w:val="single"/>
                <w:lang w:val="es-ES"/>
              </w:rPr>
              <w:lastRenderedPageBreak/>
              <w:t>Recupera información explícita de los textos orales que escucha seleccionando datos específicos y algunos detalles. Integra esta información cuando es dicha en distintos momentos, o por distintos interlocutores, en textos orales que presentan información contrapuesta, sesgos, sinónimos y expresiones con sentido figurado.</w:t>
            </w:r>
          </w:p>
          <w:p w14:paraId="215875FD"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szCs w:val="24"/>
                <w:u w:val="single"/>
                <w:lang w:val="es-ES"/>
              </w:rPr>
            </w:pPr>
            <w:r w:rsidRPr="00D4660C">
              <w:rPr>
                <w:rFonts w:ascii="Arial" w:eastAsia="Calibri" w:hAnsi="Arial" w:cs="Arial"/>
                <w:szCs w:val="24"/>
                <w:u w:val="single"/>
                <w:lang w:val="es-ES"/>
              </w:rPr>
              <w:t>Explica el tema y propósito comunicativo del texto. Distingue lo relevante de lo complementario, clasificando y sintetizando la información. Establece conclusiones sobre lo comprendido.</w:t>
            </w:r>
          </w:p>
          <w:p w14:paraId="59B3214F"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Cs w:val="24"/>
                <w:u w:val="single"/>
                <w:lang w:val="es-ES"/>
              </w:rPr>
            </w:pPr>
            <w:r w:rsidRPr="00D4660C">
              <w:rPr>
                <w:rFonts w:ascii="Arial" w:eastAsia="Calibri" w:hAnsi="Arial" w:cs="Arial"/>
                <w:color w:val="000000"/>
                <w:szCs w:val="20"/>
                <w:u w:val="single"/>
              </w:rPr>
              <w:t xml:space="preserve">Expresa oralmente ideas y emociones de forma coherente y cohesionada. Ordena y jerarquiza las ideas en torno a un tema, y las desarrolla para ampliar o precisar la información. Estructura una secuencia textual (Argumenta, narra, describe, etc.) de forma apropiada. Establece relaciones lógicas entre las ideas, como </w:t>
            </w:r>
            <w:r w:rsidRPr="00D4660C">
              <w:rPr>
                <w:rFonts w:ascii="Arial" w:eastAsia="Calibri" w:hAnsi="Arial" w:cs="Arial"/>
                <w:color w:val="000000"/>
                <w:szCs w:val="20"/>
                <w:u w:val="single"/>
              </w:rPr>
              <w:lastRenderedPageBreak/>
              <w:t>comparación, simultaneidad y disyunción, entre otras, a través de varios tipos de referentes y conectores. Incorpora un vocabulario pertinente que incluye sinónimos y términos propios de los campos del saber.</w:t>
            </w:r>
          </w:p>
          <w:p w14:paraId="4811A898"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szCs w:val="24"/>
                <w:lang w:val="es-ES"/>
              </w:rPr>
            </w:pPr>
          </w:p>
          <w:p w14:paraId="687DA157"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szCs w:val="24"/>
                <w:lang w:val="es-ES"/>
              </w:rPr>
            </w:pPr>
          </w:p>
          <w:p w14:paraId="36A36371"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szCs w:val="24"/>
                <w:lang w:val="es-ES"/>
              </w:rPr>
            </w:pPr>
          </w:p>
          <w:p w14:paraId="352AC1EA"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Cs w:val="24"/>
                <w:lang w:val="es-ES"/>
              </w:rPr>
            </w:pPr>
            <w:r w:rsidRPr="00D4660C">
              <w:rPr>
                <w:rFonts w:ascii="Arial" w:eastAsia="Calibri" w:hAnsi="Arial" w:cs="Arial"/>
                <w:color w:val="000000"/>
                <w:u w:val="single"/>
              </w:rPr>
              <w:t>Emplea gestos y movimientos corporales que enfatizan o atenúan lo que dice. Regula la distancia física que guarda con sus interlocutores. Ajusta el volumen, la entonación y el ritmo de su voz para transmitir emociones, caracterizar personajes o producir efectos en el público,</w:t>
            </w:r>
            <w:r w:rsidRPr="00D4660C">
              <w:rPr>
                <w:rFonts w:ascii="Arial" w:eastAsia="Calibri" w:hAnsi="Arial" w:cs="Arial"/>
                <w:color w:val="000000"/>
              </w:rPr>
              <w:t xml:space="preserve"> como el suspenso, el entretenimiento, entre otros.</w:t>
            </w:r>
          </w:p>
          <w:p w14:paraId="445DFC02"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szCs w:val="24"/>
                <w:lang w:val="es-ES"/>
              </w:rPr>
            </w:pPr>
          </w:p>
          <w:p w14:paraId="6499B5EF"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szCs w:val="24"/>
                <w:lang w:val="es-ES"/>
              </w:rPr>
            </w:pPr>
          </w:p>
          <w:p w14:paraId="77E59086"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szCs w:val="24"/>
                <w:lang w:val="es-ES"/>
              </w:rPr>
            </w:pPr>
          </w:p>
          <w:p w14:paraId="3CE66ACD" w14:textId="77777777" w:rsidR="00D4660C" w:rsidRPr="00D4660C" w:rsidRDefault="00D4660C" w:rsidP="00D4660C">
            <w:pPr>
              <w:autoSpaceDE w:val="0"/>
              <w:autoSpaceDN w:val="0"/>
              <w:adjustRightInd w:val="0"/>
              <w:spacing w:after="160" w:line="259" w:lineRule="auto"/>
              <w:ind w:left="179"/>
              <w:contextualSpacing/>
              <w:jc w:val="both"/>
              <w:rPr>
                <w:rFonts w:ascii="Arial" w:eastAsia="Calibri" w:hAnsi="Arial" w:cs="Arial"/>
                <w:color w:val="000000"/>
                <w:szCs w:val="24"/>
                <w:lang w:val="es-ES"/>
              </w:rPr>
            </w:pPr>
          </w:p>
          <w:p w14:paraId="6E9C19B4"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Cs w:val="24"/>
                <w:u w:val="single"/>
                <w:lang w:val="es-ES"/>
              </w:rPr>
            </w:pPr>
            <w:r w:rsidRPr="00D4660C">
              <w:rPr>
                <w:rFonts w:ascii="Arial" w:eastAsia="Calibri" w:hAnsi="Arial" w:cs="Arial"/>
                <w:szCs w:val="24"/>
                <w:u w:val="single"/>
                <w:lang w:val="es-ES"/>
              </w:rPr>
              <w:t>Participa en diversos intercambios orales alternando los roles de hablante y oyente. Recurre a saberes previos, usa lo dicho por sus interlocutores y aporta nueva información para argumentar, persuadir y contrastar ideas considerando normas y modos de cortesía según el contexto sociocultural.</w:t>
            </w:r>
          </w:p>
          <w:p w14:paraId="7593096C"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 w:val="18"/>
                <w:szCs w:val="24"/>
                <w:u w:val="single"/>
                <w:lang w:val="es-ES"/>
              </w:rPr>
            </w:pPr>
            <w:r w:rsidRPr="00D4660C">
              <w:rPr>
                <w:rFonts w:ascii="Arial" w:eastAsia="Calibri" w:hAnsi="Arial" w:cs="Arial"/>
                <w:szCs w:val="24"/>
                <w:u w:val="single"/>
                <w:lang w:val="es-ES"/>
              </w:rPr>
              <w:t xml:space="preserve">Opina como hablante y oyente sobre el contenido del texto oral; sobre los estereotipos, creencias y valores que este plantea; y sobre las intenciones </w:t>
            </w:r>
            <w:r w:rsidRPr="00D4660C">
              <w:rPr>
                <w:rFonts w:ascii="Arial" w:eastAsia="Calibri" w:hAnsi="Arial" w:cs="Arial"/>
                <w:szCs w:val="24"/>
                <w:u w:val="single"/>
                <w:lang w:val="es-ES"/>
              </w:rPr>
              <w:lastRenderedPageBreak/>
              <w:t>de los interlocutores y el efecto de lo dicho en el hablante y el oyente. Justifica su posición sobre lo que dice el texto considerando su experiencia y los contextos socioculturales en que se desenvuelve.</w:t>
            </w:r>
          </w:p>
          <w:p w14:paraId="24DD57F7" w14:textId="77777777" w:rsidR="00D4660C" w:rsidRPr="00D4660C" w:rsidRDefault="00D4660C" w:rsidP="007610B1">
            <w:pPr>
              <w:numPr>
                <w:ilvl w:val="0"/>
                <w:numId w:val="244"/>
              </w:numPr>
              <w:autoSpaceDE w:val="0"/>
              <w:autoSpaceDN w:val="0"/>
              <w:adjustRightInd w:val="0"/>
              <w:spacing w:after="160" w:line="259" w:lineRule="auto"/>
              <w:ind w:left="179" w:hanging="245"/>
              <w:contextualSpacing/>
              <w:jc w:val="both"/>
              <w:rPr>
                <w:rFonts w:ascii="Arial" w:eastAsia="Calibri" w:hAnsi="Arial" w:cs="Arial"/>
                <w:color w:val="000000"/>
                <w:sz w:val="16"/>
                <w:szCs w:val="24"/>
                <w:u w:val="single"/>
                <w:lang w:val="es-ES"/>
              </w:rPr>
            </w:pPr>
            <w:r w:rsidRPr="00D4660C">
              <w:rPr>
                <w:rFonts w:ascii="Arial" w:eastAsia="Calibri" w:hAnsi="Arial" w:cs="Arial"/>
                <w:szCs w:val="24"/>
                <w:lang w:val="es-ES"/>
              </w:rPr>
              <w:t>Evalúa la adecuación de textos orales del ámbito escolar y social y de medios de comunicación a la situación comunicativa, así como la coherencia de las ideas y la cohesión entre estas. Evalúa la eficacia de recursos verbales, no verbales y paraverbales, así como la pertinencia de las estrategias discursivas más comunes.</w:t>
            </w:r>
          </w:p>
        </w:tc>
      </w:tr>
      <w:tr w:rsidR="00D4660C" w:rsidRPr="00D4660C" w14:paraId="52C75EA0" w14:textId="77777777" w:rsidTr="00D4660C">
        <w:tc>
          <w:tcPr>
            <w:tcW w:w="15593" w:type="dxa"/>
            <w:gridSpan w:val="6"/>
            <w:shd w:val="clear" w:color="auto" w:fill="B8CCE4"/>
          </w:tcPr>
          <w:p w14:paraId="25B95A3B" w14:textId="77777777" w:rsidR="00D4660C" w:rsidRPr="00D4660C" w:rsidRDefault="00D4660C" w:rsidP="00D4660C">
            <w:pPr>
              <w:spacing w:after="160" w:line="259" w:lineRule="auto"/>
              <w:jc w:val="center"/>
              <w:rPr>
                <w:rFonts w:ascii="Calibri" w:eastAsia="Calibri" w:hAnsi="Calibri" w:cs="Times New Roman"/>
                <w:b/>
                <w:szCs w:val="18"/>
              </w:rPr>
            </w:pPr>
            <w:r w:rsidRPr="00D4660C">
              <w:rPr>
                <w:rFonts w:ascii="Calibri" w:eastAsia="Calibri" w:hAnsi="Calibri" w:cs="Times New Roman"/>
                <w:b/>
                <w:szCs w:val="18"/>
              </w:rPr>
              <w:lastRenderedPageBreak/>
              <w:t>CRITERIOS DE EVALUACIÓN</w:t>
            </w:r>
          </w:p>
        </w:tc>
      </w:tr>
      <w:tr w:rsidR="00D4660C" w:rsidRPr="00365599" w14:paraId="23AA109D" w14:textId="77777777" w:rsidTr="00D4660C">
        <w:tc>
          <w:tcPr>
            <w:tcW w:w="3686" w:type="dxa"/>
            <w:gridSpan w:val="2"/>
          </w:tcPr>
          <w:p w14:paraId="45860E1F" w14:textId="77777777" w:rsidR="00D4660C" w:rsidRPr="00D4660C" w:rsidRDefault="00D4660C" w:rsidP="00D4660C">
            <w:pPr>
              <w:autoSpaceDE w:val="0"/>
              <w:autoSpaceDN w:val="0"/>
              <w:adjustRightInd w:val="0"/>
              <w:spacing w:after="160" w:line="259" w:lineRule="auto"/>
              <w:jc w:val="both"/>
              <w:rPr>
                <w:rFonts w:ascii="Arial" w:eastAsia="Calibri" w:hAnsi="Arial" w:cs="Arial"/>
                <w:sz w:val="20"/>
                <w:szCs w:val="24"/>
                <w:lang w:val="es-ES"/>
              </w:rPr>
            </w:pPr>
            <w:r w:rsidRPr="00D4660C">
              <w:rPr>
                <w:rFonts w:ascii="Arial" w:eastAsia="Calibri" w:hAnsi="Arial" w:cs="Arial"/>
                <w:sz w:val="20"/>
                <w:szCs w:val="24"/>
                <w:lang w:val="es-ES"/>
              </w:rPr>
              <w:t xml:space="preserve">Recupera información explícita de los textos orales seleccionando datos específicos. Explica el tema y propósito comunicativo del texto. Expresa oralmente ideas y emociones de forma coherente y cohesionada, emplea gestos y movimientos corporales que enfatizan lo que dice y participa en diversos intercambios orales opinando como hablante y oyente. </w:t>
            </w:r>
          </w:p>
        </w:tc>
        <w:tc>
          <w:tcPr>
            <w:tcW w:w="3688" w:type="dxa"/>
          </w:tcPr>
          <w:p w14:paraId="42D8879D" w14:textId="77777777" w:rsidR="00D4660C" w:rsidRPr="00D4660C" w:rsidRDefault="00D4660C" w:rsidP="00D4660C">
            <w:pPr>
              <w:spacing w:after="160" w:line="259" w:lineRule="auto"/>
              <w:jc w:val="both"/>
              <w:rPr>
                <w:rFonts w:ascii="Calibri" w:eastAsia="Calibri" w:hAnsi="Calibri" w:cs="Times New Roman"/>
                <w:sz w:val="20"/>
              </w:rPr>
            </w:pPr>
            <w:r w:rsidRPr="00D4660C">
              <w:rPr>
                <w:rFonts w:ascii="Arial" w:eastAsia="Calibri" w:hAnsi="Arial" w:cs="Arial"/>
                <w:sz w:val="20"/>
                <w:szCs w:val="24"/>
                <w:lang w:val="es-ES"/>
              </w:rPr>
              <w:t>Recupera información explícita de los textos orales seleccionando datos específicos y algunos detalles. Integra esta información cuando es dicha en distintos momentos, o por distintos interlocutores</w:t>
            </w:r>
            <w:r w:rsidRPr="00D4660C">
              <w:rPr>
                <w:rFonts w:ascii="Calibri" w:eastAsia="Calibri" w:hAnsi="Calibri" w:cs="Times New Roman"/>
                <w:sz w:val="20"/>
              </w:rPr>
              <w:t xml:space="preserve"> </w:t>
            </w:r>
            <w:r w:rsidRPr="00D4660C">
              <w:rPr>
                <w:rFonts w:ascii="Arial" w:eastAsia="Calibri" w:hAnsi="Arial" w:cs="Arial"/>
                <w:sz w:val="20"/>
                <w:szCs w:val="24"/>
                <w:lang w:val="es-ES"/>
              </w:rPr>
              <w:t xml:space="preserve">explicando el tema y propósito comunicativo del texto, </w:t>
            </w:r>
            <w:r w:rsidRPr="00D4660C">
              <w:rPr>
                <w:rFonts w:ascii="Arial" w:eastAsia="Calibri" w:hAnsi="Arial" w:cs="Arial"/>
                <w:color w:val="000000"/>
                <w:sz w:val="20"/>
                <w:szCs w:val="20"/>
              </w:rPr>
              <w:t xml:space="preserve">expresa oralmente ideas y emociones de forma coherente y cohesionada, ordena y jerarquiza las ideas en torno a un tema, </w:t>
            </w:r>
            <w:r w:rsidRPr="00D4660C">
              <w:rPr>
                <w:rFonts w:ascii="Arial" w:eastAsia="Calibri" w:hAnsi="Arial" w:cs="Arial"/>
                <w:color w:val="000000"/>
                <w:sz w:val="20"/>
              </w:rPr>
              <w:t xml:space="preserve">empleando gestos y movimientos corporales que enfatizan o atenúan lo que dice. </w:t>
            </w:r>
            <w:r w:rsidRPr="00D4660C">
              <w:rPr>
                <w:rFonts w:ascii="Arial" w:eastAsia="Calibri" w:hAnsi="Arial" w:cs="Arial"/>
                <w:sz w:val="20"/>
                <w:szCs w:val="24"/>
                <w:lang w:val="es-ES"/>
              </w:rPr>
              <w:t>Participa en diversos intercambios orales alternando los roles de hablante y oyente. Recurre a saberes previos</w:t>
            </w:r>
            <w:r w:rsidRPr="00D4660C">
              <w:rPr>
                <w:rFonts w:ascii="Arial" w:eastAsia="Calibri" w:hAnsi="Arial" w:cs="Arial"/>
                <w:sz w:val="20"/>
              </w:rPr>
              <w:t xml:space="preserve"> y o</w:t>
            </w:r>
            <w:r w:rsidRPr="00D4660C">
              <w:rPr>
                <w:rFonts w:ascii="Arial" w:eastAsia="Calibri" w:hAnsi="Arial" w:cs="Arial"/>
                <w:sz w:val="20"/>
                <w:szCs w:val="24"/>
                <w:lang w:val="es-ES"/>
              </w:rPr>
              <w:t xml:space="preserve">pina como hablante y oyente sobre el contenido del texto oral; sobre los estereotipos, creencias y valores que este plantea. </w:t>
            </w:r>
          </w:p>
        </w:tc>
        <w:tc>
          <w:tcPr>
            <w:tcW w:w="4109" w:type="dxa"/>
          </w:tcPr>
          <w:p w14:paraId="07D76F66" w14:textId="77777777" w:rsidR="00D4660C" w:rsidRPr="00D4660C" w:rsidRDefault="00D4660C" w:rsidP="00D4660C">
            <w:pPr>
              <w:spacing w:after="160" w:line="259" w:lineRule="auto"/>
              <w:jc w:val="both"/>
              <w:rPr>
                <w:rFonts w:ascii="Calibri" w:eastAsia="Calibri" w:hAnsi="Calibri" w:cs="Times New Roman"/>
                <w:sz w:val="20"/>
              </w:rPr>
            </w:pPr>
            <w:r w:rsidRPr="00D4660C">
              <w:rPr>
                <w:rFonts w:ascii="Arial" w:eastAsia="Calibri" w:hAnsi="Arial" w:cs="Arial"/>
                <w:sz w:val="20"/>
                <w:szCs w:val="24"/>
                <w:lang w:val="es-ES"/>
              </w:rPr>
              <w:t>Recupera información explícita de los textos orales que escucha seleccionando datos específicos y algunos detalles. Integra esta información cuando es dicha en distintos momentos, o por distintos interlocutores, en textos orales que presentan información contrapuesta explicando el tema y su propósito comunicativo, distingue lo relevante de lo complementario, clasificando y sintetizando la información</w:t>
            </w:r>
            <w:r w:rsidRPr="00D4660C">
              <w:rPr>
                <w:rFonts w:ascii="Calibri" w:eastAsia="Calibri" w:hAnsi="Calibri" w:cs="Times New Roman"/>
                <w:sz w:val="20"/>
              </w:rPr>
              <w:t xml:space="preserve">, </w:t>
            </w:r>
            <w:r w:rsidRPr="00D4660C">
              <w:rPr>
                <w:rFonts w:ascii="Arial" w:eastAsia="Calibri" w:hAnsi="Arial" w:cs="Arial"/>
                <w:color w:val="000000"/>
                <w:sz w:val="20"/>
                <w:szCs w:val="20"/>
              </w:rPr>
              <w:t xml:space="preserve">expresa oralmente ideas y emociones de forma coherente y cohesionada, ordena y jerarquiza las ideas en torno a un tema, y las desarrolla para ampliar o precisar la información, argumentando, narrando, describiendo, etc. de forma apropiada, </w:t>
            </w:r>
            <w:r w:rsidRPr="00D4660C">
              <w:rPr>
                <w:rFonts w:ascii="Arial" w:eastAsia="Calibri" w:hAnsi="Arial" w:cs="Arial"/>
                <w:color w:val="000000"/>
                <w:sz w:val="20"/>
              </w:rPr>
              <w:t xml:space="preserve">emplea gestos y movimientos corporales que enfatizan o atenúan lo que dice. Regula la distancia física que guarda con sus interlocutores, ajusta el volumen, la entonación y el ritmo de su voz para transmitir emociones. </w:t>
            </w:r>
            <w:r w:rsidRPr="00D4660C">
              <w:rPr>
                <w:rFonts w:ascii="Arial" w:eastAsia="Calibri" w:hAnsi="Arial" w:cs="Arial"/>
                <w:sz w:val="20"/>
                <w:szCs w:val="24"/>
                <w:lang w:val="es-ES"/>
              </w:rPr>
              <w:t xml:space="preserve">Participa en diversos intercambios orales alternando los roles de hablante y oyente, recurre a saberes </w:t>
            </w:r>
            <w:r w:rsidRPr="00D4660C">
              <w:rPr>
                <w:rFonts w:ascii="Arial" w:eastAsia="Calibri" w:hAnsi="Arial" w:cs="Arial"/>
                <w:sz w:val="20"/>
                <w:szCs w:val="24"/>
                <w:lang w:val="es-ES"/>
              </w:rPr>
              <w:lastRenderedPageBreak/>
              <w:t>previos, usa lo dicho por sus interlocutores y aporta nueva información para argumentar, persuadir y contrastar ideas opinando sobre el contenido del texto oral; sobre los estereotipos, creencias y valores que este plantea; y sobre las intenciones de los interlocutores y el efecto de lo dicho en el hablante y el oyente.</w:t>
            </w:r>
          </w:p>
        </w:tc>
        <w:tc>
          <w:tcPr>
            <w:tcW w:w="4110" w:type="dxa"/>
            <w:gridSpan w:val="2"/>
          </w:tcPr>
          <w:p w14:paraId="6ED95BF7" w14:textId="77777777" w:rsidR="00D4660C" w:rsidRPr="00D4660C" w:rsidRDefault="00D4660C" w:rsidP="00D4660C">
            <w:pPr>
              <w:spacing w:after="160" w:line="259" w:lineRule="auto"/>
              <w:jc w:val="both"/>
              <w:rPr>
                <w:rFonts w:ascii="Calibri" w:eastAsia="Calibri" w:hAnsi="Calibri" w:cs="Times New Roman"/>
                <w:sz w:val="20"/>
                <w:szCs w:val="18"/>
              </w:rPr>
            </w:pPr>
            <w:r w:rsidRPr="00D4660C">
              <w:rPr>
                <w:rFonts w:ascii="Arial" w:eastAsia="Calibri" w:hAnsi="Arial" w:cs="Arial"/>
                <w:sz w:val="20"/>
                <w:szCs w:val="24"/>
                <w:lang w:val="es-ES"/>
              </w:rPr>
              <w:lastRenderedPageBreak/>
              <w:t>Recupera información explícita de los textos orales que escucha seleccionando datos específicos y algunos detalles. Integra esta información cuando es dicha en distintos momentos, o por distintos interlocutores, en textos orales que presentan información contrapuesta explicando el tema y su propósito comunicativo, distingue lo relevante de lo complementario, clasificando y sintetizando la información</w:t>
            </w:r>
            <w:r w:rsidRPr="00D4660C">
              <w:rPr>
                <w:rFonts w:ascii="Calibri" w:eastAsia="Calibri" w:hAnsi="Calibri" w:cs="Times New Roman"/>
                <w:sz w:val="20"/>
              </w:rPr>
              <w:t xml:space="preserve">, </w:t>
            </w:r>
            <w:r w:rsidRPr="00D4660C">
              <w:rPr>
                <w:rFonts w:ascii="Arial" w:eastAsia="Calibri" w:hAnsi="Arial" w:cs="Arial"/>
                <w:color w:val="000000"/>
                <w:sz w:val="20"/>
                <w:szCs w:val="20"/>
              </w:rPr>
              <w:t xml:space="preserve">expresa oralmente ideas y emociones de forma coherente y cohesionada, ordena y jerarquiza las ideas en torno a un tema, y las desarrolla para ampliar o precisar la información, argumentando, narrando, describiendo, etc. de forma apropiada, </w:t>
            </w:r>
            <w:r w:rsidRPr="00D4660C">
              <w:rPr>
                <w:rFonts w:ascii="Arial" w:eastAsia="Calibri" w:hAnsi="Arial" w:cs="Arial"/>
                <w:color w:val="000000"/>
                <w:sz w:val="20"/>
              </w:rPr>
              <w:t xml:space="preserve">emplea gestos y movimientos corporales que enfatizan o atenúan lo que dice. Regula la distancia física que guarda con sus interlocutores, ajusta el volumen, la entonación y el ritmo de su voz para transmitir emociones. </w:t>
            </w:r>
            <w:r w:rsidRPr="00D4660C">
              <w:rPr>
                <w:rFonts w:ascii="Arial" w:eastAsia="Calibri" w:hAnsi="Arial" w:cs="Arial"/>
                <w:sz w:val="20"/>
                <w:szCs w:val="24"/>
                <w:lang w:val="es-ES"/>
              </w:rPr>
              <w:t xml:space="preserve">Participa en diversos intercambios orales alternando los roles de hablante y oyente, recurre a saberes </w:t>
            </w:r>
            <w:r w:rsidRPr="00D4660C">
              <w:rPr>
                <w:rFonts w:ascii="Arial" w:eastAsia="Calibri" w:hAnsi="Arial" w:cs="Arial"/>
                <w:sz w:val="20"/>
                <w:szCs w:val="24"/>
                <w:lang w:val="es-ES"/>
              </w:rPr>
              <w:lastRenderedPageBreak/>
              <w:t xml:space="preserve">previos, usa lo dicho por sus interlocutores y aporta nueva información para argumentar, persuadir y contrastar ideas opinando sobre el contenido del texto oral; sobre los estereotipos, creencias y valores que este plantea; y sobre las intenciones de los interlocutores y el efecto de lo dicho en el hablante y el oyente. Justifica y evalúa su posición sobre lo que dice el texto considerando su experiencia y contexto sociocultural. </w:t>
            </w:r>
          </w:p>
        </w:tc>
      </w:tr>
      <w:tr w:rsidR="00D4660C" w:rsidRPr="00365599" w14:paraId="57220AEA" w14:textId="77777777" w:rsidTr="00D4660C">
        <w:tc>
          <w:tcPr>
            <w:tcW w:w="15593" w:type="dxa"/>
            <w:gridSpan w:val="6"/>
            <w:shd w:val="clear" w:color="auto" w:fill="DBE5F1"/>
          </w:tcPr>
          <w:p w14:paraId="4E4C1081" w14:textId="77777777" w:rsidR="00D4660C" w:rsidRPr="00D4660C" w:rsidRDefault="00D4660C" w:rsidP="00D4660C">
            <w:pPr>
              <w:spacing w:after="160" w:line="259" w:lineRule="auto"/>
              <w:jc w:val="center"/>
              <w:rPr>
                <w:rFonts w:ascii="Arial" w:eastAsia="Calibri" w:hAnsi="Arial" w:cs="Arial"/>
                <w:sz w:val="20"/>
                <w:szCs w:val="24"/>
                <w:lang w:val="es-ES"/>
              </w:rPr>
            </w:pPr>
            <w:r w:rsidRPr="00D4660C">
              <w:rPr>
                <w:rFonts w:ascii="Arial" w:eastAsia="Calibri" w:hAnsi="Arial" w:cs="Arial"/>
                <w:b/>
                <w:bCs/>
                <w:sz w:val="24"/>
                <w:szCs w:val="24"/>
              </w:rPr>
              <w:lastRenderedPageBreak/>
              <w:t>LEE DIVERSOS TIPOS DE TEXTOS ESCRITOS EN LENGUA MATERNA</w:t>
            </w:r>
          </w:p>
        </w:tc>
      </w:tr>
      <w:tr w:rsidR="00D4660C" w:rsidRPr="00365599" w14:paraId="6A558B65" w14:textId="77777777" w:rsidTr="00D4660C">
        <w:tc>
          <w:tcPr>
            <w:tcW w:w="15593" w:type="dxa"/>
            <w:gridSpan w:val="6"/>
          </w:tcPr>
          <w:p w14:paraId="50099BFB" w14:textId="77777777" w:rsidR="00D4660C" w:rsidRPr="00D4660C" w:rsidRDefault="00D4660C" w:rsidP="007610B1">
            <w:pPr>
              <w:numPr>
                <w:ilvl w:val="0"/>
                <w:numId w:val="245"/>
              </w:numPr>
              <w:autoSpaceDE w:val="0"/>
              <w:autoSpaceDN w:val="0"/>
              <w:adjustRightInd w:val="0"/>
              <w:spacing w:after="160" w:line="259" w:lineRule="auto"/>
              <w:ind w:left="183" w:hanging="248"/>
              <w:contextualSpacing/>
              <w:jc w:val="both"/>
              <w:rPr>
                <w:rFonts w:ascii="Arial" w:eastAsia="Calibri" w:hAnsi="Arial" w:cs="Arial"/>
                <w:szCs w:val="24"/>
              </w:rPr>
            </w:pPr>
            <w:r w:rsidRPr="00D4660C">
              <w:rPr>
                <w:rFonts w:ascii="Arial" w:eastAsia="Calibri" w:hAnsi="Arial" w:cs="Arial"/>
                <w:b/>
                <w:szCs w:val="24"/>
              </w:rPr>
              <w:t>Obtiene información del texto escrito</w:t>
            </w:r>
            <w:r w:rsidRPr="00D4660C">
              <w:rPr>
                <w:rFonts w:ascii="Arial" w:eastAsia="Calibri" w:hAnsi="Arial" w:cs="Arial"/>
                <w:szCs w:val="24"/>
              </w:rPr>
              <w:t>: el estudiante localiza y selecciona información explícita en textos escritos con un propósito específico.</w:t>
            </w:r>
          </w:p>
          <w:p w14:paraId="1BB1D862" w14:textId="77777777" w:rsidR="00D4660C" w:rsidRPr="00D4660C" w:rsidRDefault="00D4660C" w:rsidP="007610B1">
            <w:pPr>
              <w:numPr>
                <w:ilvl w:val="0"/>
                <w:numId w:val="245"/>
              </w:numPr>
              <w:autoSpaceDE w:val="0"/>
              <w:autoSpaceDN w:val="0"/>
              <w:adjustRightInd w:val="0"/>
              <w:spacing w:after="160" w:line="259" w:lineRule="auto"/>
              <w:ind w:left="183" w:hanging="248"/>
              <w:contextualSpacing/>
              <w:jc w:val="both"/>
              <w:rPr>
                <w:rFonts w:ascii="Arial" w:eastAsia="Calibri" w:hAnsi="Arial" w:cs="Arial"/>
                <w:szCs w:val="24"/>
              </w:rPr>
            </w:pPr>
            <w:r w:rsidRPr="00D4660C">
              <w:rPr>
                <w:rFonts w:ascii="Arial" w:eastAsia="Calibri" w:hAnsi="Arial" w:cs="Arial"/>
                <w:b/>
                <w:szCs w:val="24"/>
              </w:rPr>
              <w:t>Infiere e interpreta información del texto</w:t>
            </w:r>
            <w:r w:rsidRPr="00D4660C">
              <w:rPr>
                <w:rFonts w:ascii="Arial" w:eastAsia="Calibri" w:hAnsi="Arial" w:cs="Arial"/>
                <w:szCs w:val="24"/>
              </w:rPr>
              <w:t>: el estudiante construye el sentido del texto. Para ello, infiere estableciendo diversas relaciones entre la información explícita e implícita con el fin de deducir nueva información y completar los vacíos del texto. A partir de estas inferencias, el estudiante interpreta integrando la información explícita e implícita, así como los recursos textuales, para construir el sentido global y profundo del texto, y explicar el propósito, el uso estético del lenguaje, las intenciones del autor, las ideologías de los textos, así como su relación con el contexto sociocultural del lector y del texto.</w:t>
            </w:r>
          </w:p>
          <w:p w14:paraId="10C6E62B" w14:textId="77777777" w:rsidR="00D4660C" w:rsidRPr="00D4660C" w:rsidRDefault="00D4660C" w:rsidP="007610B1">
            <w:pPr>
              <w:numPr>
                <w:ilvl w:val="0"/>
                <w:numId w:val="245"/>
              </w:numPr>
              <w:autoSpaceDE w:val="0"/>
              <w:autoSpaceDN w:val="0"/>
              <w:adjustRightInd w:val="0"/>
              <w:spacing w:after="160" w:line="259" w:lineRule="auto"/>
              <w:ind w:left="183" w:hanging="248"/>
              <w:contextualSpacing/>
              <w:jc w:val="both"/>
              <w:rPr>
                <w:rFonts w:ascii="Arial" w:eastAsia="Calibri" w:hAnsi="Arial" w:cs="Arial"/>
                <w:szCs w:val="24"/>
              </w:rPr>
            </w:pPr>
            <w:r w:rsidRPr="00D4660C">
              <w:rPr>
                <w:rFonts w:ascii="Arial" w:eastAsia="Calibri" w:hAnsi="Arial" w:cs="Arial"/>
                <w:b/>
                <w:szCs w:val="24"/>
              </w:rPr>
              <w:t>Reflexiona y evalúa la forma, el contenido y contexto del texto</w:t>
            </w:r>
            <w:r w:rsidRPr="00D4660C">
              <w:rPr>
                <w:rFonts w:ascii="Arial" w:eastAsia="Calibri" w:hAnsi="Arial" w:cs="Arial"/>
                <w:szCs w:val="24"/>
              </w:rPr>
              <w:t>: los procesos de reflexión y evaluación están relacionados porque ambos suponen que el estudiante se distancie de los textos escritos situados en épocas y lugares distintos, y que son presentados en diferentes soportes y formatos. Reflexionar implica comparar y contrastar aspectos formales y de contenido del texto con la experiencia, el conocimiento formal del lector y diversas fuentes de información. Evaluar implica analizar y valorar los textos escritos para construir una opinión personal o un juicio crítico sobre aspectos formales, estéticos, contenidos e ideologías de los textos considerando los efectos que producen, la relación con otros textos, y el contexto sociocultural del texto y del lector.</w:t>
            </w:r>
          </w:p>
          <w:p w14:paraId="3978CCCC" w14:textId="77777777" w:rsidR="00D4660C" w:rsidRPr="00D4660C" w:rsidRDefault="00D4660C" w:rsidP="00D4660C">
            <w:pPr>
              <w:spacing w:after="160" w:line="259" w:lineRule="auto"/>
              <w:jc w:val="both"/>
              <w:rPr>
                <w:rFonts w:ascii="Arial" w:eastAsia="Calibri" w:hAnsi="Arial" w:cs="Arial"/>
                <w:sz w:val="20"/>
                <w:szCs w:val="24"/>
              </w:rPr>
            </w:pPr>
          </w:p>
        </w:tc>
      </w:tr>
      <w:tr w:rsidR="00D4660C" w:rsidRPr="00365599" w14:paraId="764EB8A2" w14:textId="77777777" w:rsidTr="00D4660C">
        <w:tc>
          <w:tcPr>
            <w:tcW w:w="15593" w:type="dxa"/>
            <w:gridSpan w:val="6"/>
          </w:tcPr>
          <w:p w14:paraId="6ED180FF" w14:textId="77777777" w:rsidR="00D4660C" w:rsidRPr="00D4660C" w:rsidRDefault="00D4660C" w:rsidP="00D4660C">
            <w:pPr>
              <w:autoSpaceDE w:val="0"/>
              <w:autoSpaceDN w:val="0"/>
              <w:adjustRightInd w:val="0"/>
              <w:spacing w:after="160" w:line="259" w:lineRule="auto"/>
              <w:jc w:val="both"/>
              <w:rPr>
                <w:rFonts w:ascii="Arial" w:eastAsia="Calibri" w:hAnsi="Arial" w:cs="Arial"/>
              </w:rPr>
            </w:pPr>
            <w:r w:rsidRPr="00D4660C">
              <w:rPr>
                <w:rFonts w:ascii="Arial" w:eastAsia="Calibri" w:hAnsi="Arial" w:cs="Arial"/>
                <w:b/>
              </w:rPr>
              <w:t>ESTANDAR DEL VI CICLO</w:t>
            </w:r>
            <w:r w:rsidRPr="00D4660C">
              <w:rPr>
                <w:rFonts w:ascii="Arial" w:eastAsia="Calibri" w:hAnsi="Arial" w:cs="Arial"/>
              </w:rPr>
              <w:t xml:space="preserve">: </w:t>
            </w:r>
            <w:r w:rsidRPr="00D4660C">
              <w:rPr>
                <w:rFonts w:ascii="Arial" w:eastAsia="Calibri" w:hAnsi="Arial" w:cs="Arial"/>
                <w:lang w:val="es-ES"/>
              </w:rPr>
              <w:t xml:space="preserve">Lee diversos tipos de texto con estructuras complejas y vocabulario variado. Integra información contrapuesta que está en distintas partes del texto. Interpreta el texto considerando información relevante y complementaria para construir su sentido global, valiéndose de otros textos. Reflexiona sobre formas y contenidos del texto a partir de su conocimiento y experiencia. Evalúa el uso del lenguaje, la intención de los recursos textuales y el efecto del texto en el lector a partir de su conocimiento y del </w:t>
            </w:r>
            <w:r w:rsidRPr="00D4660C">
              <w:rPr>
                <w:rFonts w:ascii="Arial" w:eastAsia="Calibri" w:hAnsi="Arial" w:cs="Arial"/>
              </w:rPr>
              <w:t>contexto sociocultural.</w:t>
            </w:r>
          </w:p>
        </w:tc>
      </w:tr>
      <w:tr w:rsidR="00D4660C" w:rsidRPr="00365599" w14:paraId="4AA4A401" w14:textId="77777777" w:rsidTr="00D4660C">
        <w:tc>
          <w:tcPr>
            <w:tcW w:w="15593" w:type="dxa"/>
            <w:gridSpan w:val="6"/>
            <w:shd w:val="clear" w:color="auto" w:fill="95B3D7"/>
          </w:tcPr>
          <w:p w14:paraId="450E24C0" w14:textId="77777777" w:rsidR="00D4660C" w:rsidRPr="00D4660C" w:rsidRDefault="00D4660C" w:rsidP="00D4660C">
            <w:pPr>
              <w:spacing w:after="160" w:line="259" w:lineRule="auto"/>
              <w:jc w:val="center"/>
              <w:rPr>
                <w:rFonts w:ascii="Arial" w:eastAsia="Calibri" w:hAnsi="Arial" w:cs="Arial"/>
                <w:sz w:val="20"/>
                <w:szCs w:val="24"/>
                <w:lang w:val="es-ES"/>
              </w:rPr>
            </w:pPr>
            <w:r w:rsidRPr="00D4660C">
              <w:rPr>
                <w:rFonts w:ascii="Calibri" w:eastAsia="Calibri" w:hAnsi="Calibri" w:cs="Times New Roman"/>
                <w:b/>
                <w:sz w:val="24"/>
                <w:szCs w:val="18"/>
              </w:rPr>
              <w:t>TEMPORALIDAD DE LOS PROPÓSITOS DE APRENDIZAJE</w:t>
            </w:r>
          </w:p>
        </w:tc>
      </w:tr>
      <w:tr w:rsidR="00D4660C" w:rsidRPr="00D4660C" w14:paraId="0044BF43" w14:textId="77777777" w:rsidTr="00D4660C">
        <w:tc>
          <w:tcPr>
            <w:tcW w:w="3686" w:type="dxa"/>
            <w:gridSpan w:val="2"/>
            <w:shd w:val="clear" w:color="auto" w:fill="95B3D7"/>
          </w:tcPr>
          <w:p w14:paraId="2934946E" w14:textId="77777777" w:rsidR="00D4660C" w:rsidRPr="00D4660C" w:rsidRDefault="00D4660C" w:rsidP="00D4660C">
            <w:pPr>
              <w:autoSpaceDE w:val="0"/>
              <w:autoSpaceDN w:val="0"/>
              <w:adjustRightInd w:val="0"/>
              <w:spacing w:after="160" w:line="259" w:lineRule="auto"/>
              <w:jc w:val="center"/>
              <w:rPr>
                <w:rFonts w:ascii="Arial" w:eastAsia="Calibri" w:hAnsi="Arial" w:cs="Arial"/>
                <w:b/>
                <w:szCs w:val="24"/>
                <w:lang w:val="es-ES"/>
              </w:rPr>
            </w:pPr>
            <w:r w:rsidRPr="00D4660C">
              <w:rPr>
                <w:rFonts w:ascii="Arial" w:eastAsia="Calibri" w:hAnsi="Arial" w:cs="Arial"/>
                <w:b/>
                <w:szCs w:val="24"/>
                <w:lang w:val="es-ES"/>
              </w:rPr>
              <w:t>I BIMESTRE</w:t>
            </w:r>
          </w:p>
        </w:tc>
        <w:tc>
          <w:tcPr>
            <w:tcW w:w="3688" w:type="dxa"/>
            <w:shd w:val="clear" w:color="auto" w:fill="95B3D7"/>
          </w:tcPr>
          <w:p w14:paraId="612F002C" w14:textId="77777777" w:rsidR="00D4660C" w:rsidRPr="00D4660C" w:rsidRDefault="00D4660C" w:rsidP="00D4660C">
            <w:pPr>
              <w:spacing w:after="160" w:line="259" w:lineRule="auto"/>
              <w:jc w:val="center"/>
              <w:rPr>
                <w:rFonts w:ascii="Arial" w:eastAsia="Calibri" w:hAnsi="Arial" w:cs="Arial"/>
                <w:b/>
                <w:szCs w:val="24"/>
                <w:lang w:val="es-ES"/>
              </w:rPr>
            </w:pPr>
            <w:r w:rsidRPr="00D4660C">
              <w:rPr>
                <w:rFonts w:ascii="Arial" w:eastAsia="Calibri" w:hAnsi="Arial" w:cs="Arial"/>
                <w:b/>
                <w:szCs w:val="24"/>
                <w:lang w:val="es-ES"/>
              </w:rPr>
              <w:t>II BIMESTRE</w:t>
            </w:r>
          </w:p>
        </w:tc>
        <w:tc>
          <w:tcPr>
            <w:tcW w:w="4109" w:type="dxa"/>
            <w:shd w:val="clear" w:color="auto" w:fill="95B3D7"/>
          </w:tcPr>
          <w:p w14:paraId="63268B5F" w14:textId="77777777" w:rsidR="00D4660C" w:rsidRPr="00D4660C" w:rsidRDefault="00D4660C" w:rsidP="00D4660C">
            <w:pPr>
              <w:spacing w:after="160" w:line="259" w:lineRule="auto"/>
              <w:jc w:val="center"/>
              <w:rPr>
                <w:rFonts w:ascii="Arial" w:eastAsia="Calibri" w:hAnsi="Arial" w:cs="Arial"/>
                <w:b/>
                <w:szCs w:val="24"/>
                <w:lang w:val="es-ES"/>
              </w:rPr>
            </w:pPr>
            <w:r w:rsidRPr="00D4660C">
              <w:rPr>
                <w:rFonts w:ascii="Arial" w:eastAsia="Calibri" w:hAnsi="Arial" w:cs="Arial"/>
                <w:b/>
                <w:szCs w:val="24"/>
                <w:lang w:val="es-ES"/>
              </w:rPr>
              <w:t>III BIMESTRE</w:t>
            </w:r>
          </w:p>
        </w:tc>
        <w:tc>
          <w:tcPr>
            <w:tcW w:w="4110" w:type="dxa"/>
            <w:gridSpan w:val="2"/>
            <w:shd w:val="clear" w:color="auto" w:fill="95B3D7"/>
          </w:tcPr>
          <w:p w14:paraId="58BDB139" w14:textId="77777777" w:rsidR="00D4660C" w:rsidRPr="00D4660C" w:rsidRDefault="00D4660C" w:rsidP="00D4660C">
            <w:pPr>
              <w:spacing w:after="160" w:line="259" w:lineRule="auto"/>
              <w:jc w:val="center"/>
              <w:rPr>
                <w:rFonts w:ascii="Arial" w:eastAsia="Calibri" w:hAnsi="Arial" w:cs="Arial"/>
                <w:b/>
                <w:szCs w:val="24"/>
                <w:lang w:val="es-ES"/>
              </w:rPr>
            </w:pPr>
            <w:r w:rsidRPr="00D4660C">
              <w:rPr>
                <w:rFonts w:ascii="Arial" w:eastAsia="Calibri" w:hAnsi="Arial" w:cs="Arial"/>
                <w:b/>
                <w:szCs w:val="24"/>
                <w:lang w:val="es-ES"/>
              </w:rPr>
              <w:t>IV BIMESTRE</w:t>
            </w:r>
          </w:p>
        </w:tc>
      </w:tr>
      <w:tr w:rsidR="00D4660C" w:rsidRPr="00365599" w14:paraId="3979FD44" w14:textId="77777777" w:rsidTr="00D4660C">
        <w:tc>
          <w:tcPr>
            <w:tcW w:w="3686" w:type="dxa"/>
            <w:gridSpan w:val="2"/>
          </w:tcPr>
          <w:p w14:paraId="686A21DD" w14:textId="77777777" w:rsidR="00D4660C" w:rsidRPr="00D4660C" w:rsidRDefault="00D4660C" w:rsidP="007610B1">
            <w:pPr>
              <w:numPr>
                <w:ilvl w:val="0"/>
                <w:numId w:val="246"/>
              </w:numPr>
              <w:autoSpaceDE w:val="0"/>
              <w:autoSpaceDN w:val="0"/>
              <w:adjustRightInd w:val="0"/>
              <w:spacing w:after="160" w:line="259" w:lineRule="auto"/>
              <w:ind w:left="166" w:hanging="231"/>
              <w:contextualSpacing/>
              <w:jc w:val="both"/>
              <w:rPr>
                <w:rFonts w:ascii="Arial" w:eastAsia="Calibri" w:hAnsi="Arial" w:cs="Arial"/>
                <w:sz w:val="20"/>
                <w:szCs w:val="24"/>
                <w:lang w:val="es-ES"/>
              </w:rPr>
            </w:pPr>
            <w:r w:rsidRPr="00D4660C">
              <w:rPr>
                <w:rFonts w:ascii="Arial" w:eastAsia="Calibri" w:hAnsi="Arial" w:cs="Arial"/>
                <w:sz w:val="20"/>
                <w:szCs w:val="24"/>
                <w:u w:val="single"/>
                <w:lang w:val="es-ES"/>
              </w:rPr>
              <w:t>Identifica</w:t>
            </w:r>
            <w:r w:rsidRPr="00D4660C">
              <w:rPr>
                <w:rFonts w:ascii="Arial" w:eastAsia="Calibri" w:hAnsi="Arial" w:cs="Arial"/>
                <w:sz w:val="20"/>
                <w:szCs w:val="24"/>
                <w:lang w:val="es-ES"/>
              </w:rPr>
              <w:t xml:space="preserve"> información explícita, relevante y complementaria seleccionando datos específicos y algunos detalles en diversos tipos de texto con varios elementos complejos en su estructura, así como vocabulario variado. Integra </w:t>
            </w:r>
            <w:r w:rsidRPr="00D4660C">
              <w:rPr>
                <w:rFonts w:ascii="Arial" w:eastAsia="Calibri" w:hAnsi="Arial" w:cs="Arial"/>
                <w:sz w:val="20"/>
                <w:szCs w:val="24"/>
                <w:u w:val="single"/>
                <w:lang w:val="es-ES"/>
              </w:rPr>
              <w:lastRenderedPageBreak/>
              <w:t>información explícita cuando se encuentra en distintas partes del texto, o en distintos textos al realizar una lectura intertextual.</w:t>
            </w:r>
          </w:p>
          <w:p w14:paraId="4AA201CA"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 w:val="20"/>
                <w:szCs w:val="24"/>
                <w:lang w:val="es-ES"/>
              </w:rPr>
            </w:pPr>
          </w:p>
          <w:p w14:paraId="442B76D4" w14:textId="77777777" w:rsidR="00D4660C" w:rsidRPr="00D4660C" w:rsidRDefault="00D4660C" w:rsidP="007610B1">
            <w:pPr>
              <w:numPr>
                <w:ilvl w:val="0"/>
                <w:numId w:val="246"/>
              </w:numPr>
              <w:autoSpaceDE w:val="0"/>
              <w:autoSpaceDN w:val="0"/>
              <w:adjustRightInd w:val="0"/>
              <w:spacing w:after="160" w:line="259" w:lineRule="auto"/>
              <w:ind w:left="166" w:hanging="231"/>
              <w:contextualSpacing/>
              <w:jc w:val="both"/>
              <w:rPr>
                <w:rFonts w:ascii="Arial" w:eastAsia="Calibri" w:hAnsi="Arial" w:cs="Arial"/>
                <w:sz w:val="20"/>
                <w:szCs w:val="24"/>
                <w:lang w:val="es-ES"/>
              </w:rPr>
            </w:pPr>
            <w:r w:rsidRPr="00D4660C">
              <w:rPr>
                <w:rFonts w:ascii="Arial" w:eastAsia="Calibri" w:hAnsi="Arial" w:cs="Arial"/>
                <w:sz w:val="20"/>
                <w:szCs w:val="24"/>
                <w:u w:val="single"/>
                <w:lang w:val="es-ES"/>
              </w:rPr>
              <w:t>Explica el tema, los subtemas y el propósito comunicativo del texto.</w:t>
            </w:r>
            <w:r w:rsidRPr="00D4660C">
              <w:rPr>
                <w:rFonts w:ascii="Arial" w:eastAsia="Calibri" w:hAnsi="Arial" w:cs="Arial"/>
                <w:sz w:val="20"/>
                <w:szCs w:val="24"/>
                <w:lang w:val="es-ES"/>
              </w:rPr>
              <w:t xml:space="preserve"> Distingue lo y sintetizando la información. Establece conclusiones sobre lo comprendido vinculando el texto con su experiencia y los contextos socioculturales en que se desenvuelve.</w:t>
            </w:r>
          </w:p>
          <w:p w14:paraId="527A71B1" w14:textId="77777777" w:rsidR="00D4660C" w:rsidRPr="00D4660C" w:rsidRDefault="00D4660C" w:rsidP="00D4660C">
            <w:pPr>
              <w:spacing w:after="160" w:line="259" w:lineRule="auto"/>
              <w:ind w:left="720"/>
              <w:contextualSpacing/>
              <w:rPr>
                <w:rFonts w:ascii="Arial" w:eastAsia="Calibri" w:hAnsi="Arial" w:cs="Arial"/>
                <w:sz w:val="20"/>
                <w:szCs w:val="24"/>
                <w:lang w:val="es-ES"/>
              </w:rPr>
            </w:pPr>
          </w:p>
          <w:p w14:paraId="3E686280"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 w:val="20"/>
                <w:szCs w:val="24"/>
                <w:lang w:val="es-ES"/>
              </w:rPr>
            </w:pPr>
          </w:p>
          <w:p w14:paraId="4597A21D" w14:textId="77777777" w:rsidR="00D4660C" w:rsidRPr="00D4660C" w:rsidRDefault="00D4660C" w:rsidP="007610B1">
            <w:pPr>
              <w:numPr>
                <w:ilvl w:val="0"/>
                <w:numId w:val="246"/>
              </w:numPr>
              <w:autoSpaceDE w:val="0"/>
              <w:autoSpaceDN w:val="0"/>
              <w:adjustRightInd w:val="0"/>
              <w:spacing w:after="160" w:line="259" w:lineRule="auto"/>
              <w:ind w:left="166" w:hanging="231"/>
              <w:contextualSpacing/>
              <w:jc w:val="both"/>
              <w:rPr>
                <w:rFonts w:ascii="Arial" w:eastAsia="Calibri" w:hAnsi="Arial" w:cs="Arial"/>
                <w:sz w:val="20"/>
                <w:szCs w:val="24"/>
                <w:lang w:val="es-ES"/>
              </w:rPr>
            </w:pPr>
            <w:r w:rsidRPr="00D4660C">
              <w:rPr>
                <w:rFonts w:ascii="Arial" w:eastAsia="Calibri" w:hAnsi="Arial" w:cs="Arial"/>
                <w:sz w:val="20"/>
                <w:szCs w:val="24"/>
                <w:u w:val="single"/>
                <w:lang w:val="es-ES"/>
              </w:rPr>
              <w:t>Explica la intención del autor, los diferentes puntos de vista, los estereotipos, y la información que aportan organizadores o ilustraciones</w:t>
            </w:r>
            <w:r w:rsidRPr="00D4660C">
              <w:rPr>
                <w:rFonts w:ascii="Arial" w:eastAsia="Calibri" w:hAnsi="Arial" w:cs="Arial"/>
                <w:sz w:val="20"/>
                <w:szCs w:val="24"/>
                <w:lang w:val="es-ES"/>
              </w:rPr>
              <w:t>. Explica la trama, y las características y motivaciones de personas y personajes, además de algunas figuras retóricas (por ejemplo, la hipérbole), considerando algunas características del tipo textual y género discursivo.</w:t>
            </w:r>
          </w:p>
          <w:p w14:paraId="653315AA"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 w:val="20"/>
                <w:szCs w:val="24"/>
                <w:lang w:val="es-ES"/>
              </w:rPr>
            </w:pPr>
          </w:p>
          <w:p w14:paraId="73D30082" w14:textId="77777777" w:rsidR="00D4660C" w:rsidRPr="00D4660C" w:rsidRDefault="00D4660C" w:rsidP="007610B1">
            <w:pPr>
              <w:numPr>
                <w:ilvl w:val="0"/>
                <w:numId w:val="246"/>
              </w:numPr>
              <w:autoSpaceDE w:val="0"/>
              <w:autoSpaceDN w:val="0"/>
              <w:adjustRightInd w:val="0"/>
              <w:spacing w:after="160" w:line="259" w:lineRule="auto"/>
              <w:ind w:left="166" w:hanging="231"/>
              <w:contextualSpacing/>
              <w:jc w:val="both"/>
              <w:rPr>
                <w:rFonts w:ascii="Arial" w:eastAsia="Calibri" w:hAnsi="Arial" w:cs="Arial"/>
                <w:sz w:val="20"/>
                <w:szCs w:val="24"/>
                <w:lang w:val="es-ES"/>
              </w:rPr>
            </w:pPr>
            <w:r w:rsidRPr="00D4660C">
              <w:rPr>
                <w:rFonts w:ascii="Arial" w:eastAsia="Calibri" w:hAnsi="Arial" w:cs="Arial"/>
                <w:sz w:val="20"/>
                <w:szCs w:val="24"/>
                <w:u w:val="single"/>
                <w:lang w:val="es-ES"/>
              </w:rPr>
              <w:t>Opina sobre el contenido</w:t>
            </w:r>
            <w:r w:rsidRPr="00D4660C">
              <w:rPr>
                <w:rFonts w:ascii="Arial" w:eastAsia="Calibri" w:hAnsi="Arial" w:cs="Arial"/>
                <w:sz w:val="20"/>
                <w:szCs w:val="24"/>
                <w:lang w:val="es-ES"/>
              </w:rPr>
              <w:t xml:space="preserve">, la organización textual, el sentido de diversos recursos textuales </w:t>
            </w:r>
            <w:r w:rsidRPr="00D4660C">
              <w:rPr>
                <w:rFonts w:ascii="Arial" w:eastAsia="Calibri" w:hAnsi="Arial" w:cs="Arial"/>
                <w:sz w:val="20"/>
                <w:szCs w:val="24"/>
                <w:u w:val="single"/>
                <w:lang w:val="es-ES"/>
              </w:rPr>
              <w:t>y la intención del autor</w:t>
            </w:r>
            <w:r w:rsidRPr="00D4660C">
              <w:rPr>
                <w:rFonts w:ascii="Arial" w:eastAsia="Calibri" w:hAnsi="Arial" w:cs="Arial"/>
                <w:sz w:val="20"/>
                <w:szCs w:val="24"/>
                <w:lang w:val="es-ES"/>
              </w:rPr>
              <w:t>. Evalúa los efectos del texto en los lectores a partir de su experiencia y de los contextos socioculturales en que se desenvuelve.</w:t>
            </w:r>
          </w:p>
          <w:p w14:paraId="00C76EB2" w14:textId="77777777" w:rsidR="00D4660C" w:rsidRPr="00D4660C" w:rsidRDefault="00D4660C" w:rsidP="00D4660C">
            <w:pPr>
              <w:spacing w:after="160" w:line="259" w:lineRule="auto"/>
              <w:ind w:left="720"/>
              <w:contextualSpacing/>
              <w:rPr>
                <w:rFonts w:ascii="Arial" w:eastAsia="Calibri" w:hAnsi="Arial" w:cs="Arial"/>
                <w:sz w:val="20"/>
                <w:szCs w:val="24"/>
                <w:lang w:val="es-ES"/>
              </w:rPr>
            </w:pPr>
          </w:p>
          <w:p w14:paraId="7DEE52B1"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 w:val="20"/>
                <w:szCs w:val="24"/>
                <w:lang w:val="es-ES"/>
              </w:rPr>
            </w:pPr>
          </w:p>
          <w:p w14:paraId="3AE73AB3" w14:textId="77777777" w:rsidR="00D4660C" w:rsidRPr="00D4660C" w:rsidRDefault="00D4660C" w:rsidP="007610B1">
            <w:pPr>
              <w:numPr>
                <w:ilvl w:val="0"/>
                <w:numId w:val="246"/>
              </w:numPr>
              <w:autoSpaceDE w:val="0"/>
              <w:autoSpaceDN w:val="0"/>
              <w:adjustRightInd w:val="0"/>
              <w:spacing w:after="160" w:line="259" w:lineRule="auto"/>
              <w:ind w:left="166" w:hanging="231"/>
              <w:contextualSpacing/>
              <w:jc w:val="both"/>
              <w:rPr>
                <w:rFonts w:ascii="Arial" w:eastAsia="Calibri" w:hAnsi="Arial" w:cs="Arial"/>
                <w:szCs w:val="24"/>
                <w:lang w:val="es-ES"/>
              </w:rPr>
            </w:pPr>
            <w:r w:rsidRPr="00D4660C">
              <w:rPr>
                <w:rFonts w:ascii="Arial" w:eastAsia="Calibri" w:hAnsi="Arial" w:cs="Arial"/>
                <w:sz w:val="20"/>
                <w:szCs w:val="24"/>
                <w:u w:val="single"/>
                <w:lang w:val="es-ES"/>
              </w:rPr>
              <w:t>Justifica</w:t>
            </w:r>
            <w:r w:rsidRPr="00D4660C">
              <w:rPr>
                <w:rFonts w:ascii="Arial" w:eastAsia="Calibri" w:hAnsi="Arial" w:cs="Arial"/>
                <w:sz w:val="20"/>
                <w:szCs w:val="24"/>
                <w:lang w:val="es-ES"/>
              </w:rPr>
              <w:t xml:space="preserve"> la elección o recomendación de textos de su preferencia cuando los comparte con otros. </w:t>
            </w:r>
            <w:r w:rsidRPr="00D4660C">
              <w:rPr>
                <w:rFonts w:ascii="Arial" w:eastAsia="Calibri" w:hAnsi="Arial" w:cs="Arial"/>
                <w:sz w:val="20"/>
                <w:szCs w:val="24"/>
                <w:u w:val="single"/>
                <w:lang w:val="es-ES"/>
              </w:rPr>
              <w:t xml:space="preserve">Sustenta su posición sobre estereotipos, creencias y valores presentes en los </w:t>
            </w:r>
            <w:r w:rsidRPr="00D4660C">
              <w:rPr>
                <w:rFonts w:ascii="Arial" w:eastAsia="Calibri" w:hAnsi="Arial" w:cs="Arial"/>
                <w:sz w:val="20"/>
                <w:szCs w:val="24"/>
                <w:u w:val="single"/>
                <w:lang w:val="es-ES"/>
              </w:rPr>
              <w:lastRenderedPageBreak/>
              <w:t>textos.</w:t>
            </w:r>
            <w:r w:rsidRPr="00D4660C">
              <w:rPr>
                <w:rFonts w:ascii="Arial" w:eastAsia="Calibri" w:hAnsi="Arial" w:cs="Arial"/>
                <w:sz w:val="20"/>
                <w:szCs w:val="24"/>
                <w:lang w:val="es-ES"/>
              </w:rPr>
              <w:t xml:space="preserve"> Contrasta textos entre sí, y determina las características de los autores, los tipos textuales y los géneros discursivos</w:t>
            </w:r>
          </w:p>
        </w:tc>
        <w:tc>
          <w:tcPr>
            <w:tcW w:w="3688" w:type="dxa"/>
          </w:tcPr>
          <w:p w14:paraId="53C3C7B5"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u w:val="single"/>
                <w:lang w:val="es-ES"/>
              </w:rPr>
            </w:pPr>
            <w:r w:rsidRPr="00D4660C">
              <w:rPr>
                <w:rFonts w:ascii="Arial" w:eastAsia="Calibri" w:hAnsi="Arial" w:cs="Arial"/>
                <w:sz w:val="20"/>
                <w:szCs w:val="20"/>
                <w:u w:val="single"/>
                <w:lang w:val="es-ES"/>
              </w:rPr>
              <w:lastRenderedPageBreak/>
              <w:t>Identifica información explícita, relevante y complementaria</w:t>
            </w:r>
            <w:r w:rsidRPr="00D4660C">
              <w:rPr>
                <w:rFonts w:ascii="Arial" w:eastAsia="Calibri" w:hAnsi="Arial" w:cs="Arial"/>
                <w:sz w:val="20"/>
                <w:szCs w:val="20"/>
                <w:lang w:val="es-ES"/>
              </w:rPr>
              <w:t xml:space="preserve"> seleccionando datos específicos y algunos detalles en diversos tipos de texto de estructura compleja y con información contrapuesta y vocabulario variado. Integra </w:t>
            </w:r>
            <w:r w:rsidRPr="00D4660C">
              <w:rPr>
                <w:rFonts w:ascii="Arial" w:eastAsia="Calibri" w:hAnsi="Arial" w:cs="Arial"/>
                <w:sz w:val="20"/>
                <w:szCs w:val="20"/>
                <w:lang w:val="es-ES"/>
              </w:rPr>
              <w:lastRenderedPageBreak/>
              <w:t xml:space="preserve">información explícita </w:t>
            </w:r>
            <w:r w:rsidRPr="00D4660C">
              <w:rPr>
                <w:rFonts w:ascii="Arial" w:eastAsia="Calibri" w:hAnsi="Arial" w:cs="Arial"/>
                <w:sz w:val="20"/>
                <w:szCs w:val="20"/>
                <w:u w:val="single"/>
                <w:lang w:val="es-ES"/>
              </w:rPr>
              <w:t>cuando se encuentra en distintas partes del texto, o en distintos textos al realizar una lectura intertextual.</w:t>
            </w:r>
          </w:p>
          <w:p w14:paraId="18D14D10"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30861E47"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Explica el tema, los subtemas y el propósito comunicativo del texto. Distingue lo relevante de lo complementario</w:t>
            </w:r>
            <w:r w:rsidRPr="00D4660C">
              <w:rPr>
                <w:rFonts w:ascii="Arial" w:eastAsia="Calibri" w:hAnsi="Arial" w:cs="Arial"/>
                <w:sz w:val="20"/>
                <w:szCs w:val="20"/>
                <w:lang w:val="es-ES"/>
              </w:rPr>
              <w:t>, clasificando y sintetizando la información. Establece conclusiones sobre lo comprendido vinculando el texto con su experiencia y los contextos socioculturales en que se desenvuelve.</w:t>
            </w:r>
          </w:p>
          <w:p w14:paraId="24445DDD" w14:textId="77777777" w:rsidR="00D4660C" w:rsidRPr="00D4660C" w:rsidRDefault="00D4660C" w:rsidP="00D4660C">
            <w:pPr>
              <w:autoSpaceDE w:val="0"/>
              <w:autoSpaceDN w:val="0"/>
              <w:adjustRightInd w:val="0"/>
              <w:spacing w:after="160" w:line="259" w:lineRule="auto"/>
              <w:jc w:val="both"/>
              <w:rPr>
                <w:rFonts w:ascii="Arial" w:eastAsia="Calibri" w:hAnsi="Arial" w:cs="Arial"/>
                <w:sz w:val="20"/>
                <w:szCs w:val="20"/>
                <w:lang w:val="es-ES"/>
              </w:rPr>
            </w:pPr>
          </w:p>
          <w:p w14:paraId="6DD1B97B"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Explica la intención del autor, los diferentes puntos de vista, los estereotipos, y la información que aportan gráficos e ilustraciones. Explica la trama, y las características y motivaciones de personas y personajes</w:t>
            </w:r>
            <w:r w:rsidRPr="00D4660C">
              <w:rPr>
                <w:rFonts w:ascii="Arial" w:eastAsia="Calibri" w:hAnsi="Arial" w:cs="Arial"/>
                <w:sz w:val="20"/>
                <w:szCs w:val="20"/>
                <w:lang w:val="es-ES"/>
              </w:rPr>
              <w:t>, además de algunas figuras retóricas (por ejemplo, el símil), de acuerdo con el sentido global del texto, considerando algunas características del tipo textual y género discursivo.</w:t>
            </w:r>
          </w:p>
          <w:p w14:paraId="21C5877E"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Opina sobre el contenido, la organización textual, el sentido de diversos recursos textuales y la intención del autor.</w:t>
            </w:r>
            <w:r w:rsidRPr="00D4660C">
              <w:rPr>
                <w:rFonts w:ascii="Arial" w:eastAsia="Calibri" w:hAnsi="Arial" w:cs="Arial"/>
                <w:sz w:val="20"/>
                <w:szCs w:val="20"/>
                <w:lang w:val="es-ES"/>
              </w:rPr>
              <w:t xml:space="preserve"> Evalúa la eficacia de la información considerando los efectos del texto en los lectores a partir de su experiencia y de los contextos socio - culturales en que se desenvuelve.</w:t>
            </w:r>
          </w:p>
          <w:p w14:paraId="31EB9E27"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371F0C8B"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Justifica</w:t>
            </w:r>
            <w:r w:rsidRPr="00D4660C">
              <w:rPr>
                <w:rFonts w:ascii="Arial" w:eastAsia="Calibri" w:hAnsi="Arial" w:cs="Arial"/>
                <w:sz w:val="20"/>
                <w:szCs w:val="20"/>
                <w:lang w:val="es-ES"/>
              </w:rPr>
              <w:t xml:space="preserve"> la elección o recomendación de textos de su preferencia cuando los comparte con otros. </w:t>
            </w:r>
            <w:r w:rsidRPr="00D4660C">
              <w:rPr>
                <w:rFonts w:ascii="Arial" w:eastAsia="Calibri" w:hAnsi="Arial" w:cs="Arial"/>
                <w:sz w:val="20"/>
                <w:szCs w:val="20"/>
                <w:u w:val="single"/>
                <w:lang w:val="es-ES"/>
              </w:rPr>
              <w:t xml:space="preserve">Sustenta su posición sobre estereotipos, </w:t>
            </w:r>
            <w:r w:rsidRPr="00D4660C">
              <w:rPr>
                <w:rFonts w:ascii="Arial" w:eastAsia="Calibri" w:hAnsi="Arial" w:cs="Arial"/>
                <w:sz w:val="20"/>
                <w:szCs w:val="20"/>
                <w:u w:val="single"/>
                <w:lang w:val="es-ES"/>
              </w:rPr>
              <w:lastRenderedPageBreak/>
              <w:t>creencias y valores presentes en los textos. Contrasta textos entre sí</w:t>
            </w:r>
            <w:r w:rsidRPr="00D4660C">
              <w:rPr>
                <w:rFonts w:ascii="Arial" w:eastAsia="Calibri" w:hAnsi="Arial" w:cs="Arial"/>
                <w:sz w:val="20"/>
                <w:szCs w:val="20"/>
                <w:lang w:val="es-ES"/>
              </w:rPr>
              <w:t xml:space="preserve">, y determina las características de los autores, los tipos textuales y los géneros discursivos. </w:t>
            </w:r>
          </w:p>
        </w:tc>
        <w:tc>
          <w:tcPr>
            <w:tcW w:w="4109" w:type="dxa"/>
          </w:tcPr>
          <w:p w14:paraId="3D310A30"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lastRenderedPageBreak/>
              <w:t>Identifica información explícita, relevante y complementaria seleccionando datos específicos y algunos detalles</w:t>
            </w:r>
            <w:r w:rsidRPr="00D4660C">
              <w:rPr>
                <w:rFonts w:ascii="Arial" w:eastAsia="Calibri" w:hAnsi="Arial" w:cs="Arial"/>
                <w:sz w:val="20"/>
                <w:szCs w:val="20"/>
                <w:lang w:val="es-ES"/>
              </w:rPr>
              <w:t xml:space="preserve"> en diversos tipos de texto de estructura compleja y con información contrapuesta y vocabulario variado. Integra información explícita </w:t>
            </w:r>
            <w:r w:rsidRPr="00D4660C">
              <w:rPr>
                <w:rFonts w:ascii="Arial" w:eastAsia="Calibri" w:hAnsi="Arial" w:cs="Arial"/>
                <w:sz w:val="20"/>
                <w:szCs w:val="20"/>
                <w:u w:val="single"/>
                <w:lang w:val="es-ES"/>
              </w:rPr>
              <w:t xml:space="preserve">cuando se encuentra en distintas partes </w:t>
            </w:r>
            <w:r w:rsidRPr="00D4660C">
              <w:rPr>
                <w:rFonts w:ascii="Arial" w:eastAsia="Calibri" w:hAnsi="Arial" w:cs="Arial"/>
                <w:sz w:val="20"/>
                <w:szCs w:val="20"/>
                <w:u w:val="single"/>
                <w:lang w:val="es-ES"/>
              </w:rPr>
              <w:lastRenderedPageBreak/>
              <w:t>del texto, o en distintos textos al realizar una lectura intertextual.</w:t>
            </w:r>
          </w:p>
          <w:p w14:paraId="1D60972D"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1D94549E"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5E7EFEDF"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Explica el tema, los subtemas y el propósito comunicativo del texto. Distingue lo relevante de lo complementario clasifican-do y sintetizando la información</w:t>
            </w:r>
            <w:r w:rsidRPr="00D4660C">
              <w:rPr>
                <w:rFonts w:ascii="Arial" w:eastAsia="Calibri" w:hAnsi="Arial" w:cs="Arial"/>
                <w:sz w:val="20"/>
                <w:szCs w:val="20"/>
                <w:lang w:val="es-ES"/>
              </w:rPr>
              <w:t>. Establece conclusiones sobre lo comprendido vinculando el texto con su experiencia y los contextos socioculturales en que se desenvuelve.</w:t>
            </w:r>
          </w:p>
          <w:p w14:paraId="4904AA2C" w14:textId="77777777" w:rsidR="00D4660C" w:rsidRPr="00D4660C" w:rsidRDefault="00D4660C" w:rsidP="00D4660C">
            <w:pPr>
              <w:autoSpaceDE w:val="0"/>
              <w:autoSpaceDN w:val="0"/>
              <w:adjustRightInd w:val="0"/>
              <w:spacing w:after="160" w:line="259" w:lineRule="auto"/>
              <w:jc w:val="both"/>
              <w:rPr>
                <w:rFonts w:ascii="Arial" w:eastAsia="Calibri" w:hAnsi="Arial" w:cs="Arial"/>
                <w:sz w:val="20"/>
                <w:szCs w:val="20"/>
                <w:lang w:val="es-ES"/>
              </w:rPr>
            </w:pPr>
          </w:p>
          <w:p w14:paraId="530128CF" w14:textId="77777777" w:rsidR="00D4660C" w:rsidRPr="00D4660C" w:rsidRDefault="00D4660C" w:rsidP="00D4660C">
            <w:pPr>
              <w:autoSpaceDE w:val="0"/>
              <w:autoSpaceDN w:val="0"/>
              <w:adjustRightInd w:val="0"/>
              <w:spacing w:after="160" w:line="259" w:lineRule="auto"/>
              <w:jc w:val="both"/>
              <w:rPr>
                <w:rFonts w:ascii="Arial" w:eastAsia="Calibri" w:hAnsi="Arial" w:cs="Arial"/>
                <w:sz w:val="20"/>
                <w:szCs w:val="20"/>
                <w:lang w:val="es-ES"/>
              </w:rPr>
            </w:pPr>
          </w:p>
          <w:p w14:paraId="6E876A55"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Explica la intención del autor, los diferentes puntos de vista, los estereotipos, y la información que aportan gráficos e ilustraciones. Explica la trama, y las características y motivaciones de personas y personajes, además de algunas figuras retóricas</w:t>
            </w:r>
            <w:r w:rsidRPr="00D4660C">
              <w:rPr>
                <w:rFonts w:ascii="Arial" w:eastAsia="Calibri" w:hAnsi="Arial" w:cs="Arial"/>
                <w:sz w:val="20"/>
                <w:szCs w:val="20"/>
                <w:lang w:val="es-ES"/>
              </w:rPr>
              <w:t xml:space="preserve"> (por ejemplo, el símil), de acuerdo con el sentido global del texto, considerando algunas características del tipo textual y género discursivo.</w:t>
            </w:r>
          </w:p>
          <w:p w14:paraId="5C07369D"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1BC70911"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3DB39776"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Opina sobre el contenido, la organización textual, el sentido de diversos recursos textuales y la intención del autor. Evalúa la eficacia de la información</w:t>
            </w:r>
            <w:r w:rsidRPr="00D4660C">
              <w:rPr>
                <w:rFonts w:ascii="Arial" w:eastAsia="Calibri" w:hAnsi="Arial" w:cs="Arial"/>
                <w:sz w:val="20"/>
                <w:szCs w:val="20"/>
                <w:lang w:val="es-ES"/>
              </w:rPr>
              <w:t xml:space="preserve"> considerando los efectos del texto en los lectores a partir de su experiencia y de los contextos socio - culturales en que se desenvuelve.</w:t>
            </w:r>
          </w:p>
          <w:p w14:paraId="2DC64BE1"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2B59D18E"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2FC8EDC2" w14:textId="77777777" w:rsidR="00D4660C" w:rsidRPr="00D4660C" w:rsidRDefault="00D4660C" w:rsidP="00D4660C">
            <w:pPr>
              <w:autoSpaceDE w:val="0"/>
              <w:autoSpaceDN w:val="0"/>
              <w:adjustRightInd w:val="0"/>
              <w:spacing w:after="160" w:line="259" w:lineRule="auto"/>
              <w:jc w:val="both"/>
              <w:rPr>
                <w:rFonts w:ascii="Arial" w:eastAsia="Calibri" w:hAnsi="Arial" w:cs="Arial"/>
                <w:sz w:val="20"/>
                <w:szCs w:val="20"/>
                <w:lang w:val="es-ES"/>
              </w:rPr>
            </w:pPr>
          </w:p>
          <w:p w14:paraId="4A55F5A8"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Justifica</w:t>
            </w:r>
            <w:r w:rsidRPr="00D4660C">
              <w:rPr>
                <w:rFonts w:ascii="Arial" w:eastAsia="Calibri" w:hAnsi="Arial" w:cs="Arial"/>
                <w:sz w:val="20"/>
                <w:szCs w:val="20"/>
                <w:lang w:val="es-ES"/>
              </w:rPr>
              <w:t xml:space="preserve"> la elección o recomendación de textos de su preferencia cuando los comparte con otros. </w:t>
            </w:r>
            <w:r w:rsidRPr="00D4660C">
              <w:rPr>
                <w:rFonts w:ascii="Arial" w:eastAsia="Calibri" w:hAnsi="Arial" w:cs="Arial"/>
                <w:sz w:val="20"/>
                <w:szCs w:val="20"/>
                <w:u w:val="single"/>
                <w:lang w:val="es-ES"/>
              </w:rPr>
              <w:t xml:space="preserve">Sustenta su posición </w:t>
            </w:r>
            <w:r w:rsidRPr="00D4660C">
              <w:rPr>
                <w:rFonts w:ascii="Arial" w:eastAsia="Calibri" w:hAnsi="Arial" w:cs="Arial"/>
                <w:sz w:val="20"/>
                <w:szCs w:val="20"/>
                <w:u w:val="single"/>
                <w:lang w:val="es-ES"/>
              </w:rPr>
              <w:lastRenderedPageBreak/>
              <w:t>sobre estereotipos, creencias y valores presentes en los textos. Contrasta textos entre sí, y determina las características de los autores</w:t>
            </w:r>
            <w:r w:rsidRPr="00D4660C">
              <w:rPr>
                <w:rFonts w:ascii="Arial" w:eastAsia="Calibri" w:hAnsi="Arial" w:cs="Arial"/>
                <w:sz w:val="20"/>
                <w:szCs w:val="20"/>
                <w:lang w:val="es-ES"/>
              </w:rPr>
              <w:t>, los tipos textuales y los géneros discursivos</w:t>
            </w:r>
          </w:p>
        </w:tc>
        <w:tc>
          <w:tcPr>
            <w:tcW w:w="4110" w:type="dxa"/>
            <w:gridSpan w:val="2"/>
          </w:tcPr>
          <w:p w14:paraId="5EBE0120"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u w:val="single"/>
                <w:lang w:val="es-ES"/>
              </w:rPr>
            </w:pPr>
            <w:r w:rsidRPr="00D4660C">
              <w:rPr>
                <w:rFonts w:ascii="Arial" w:eastAsia="Calibri" w:hAnsi="Arial" w:cs="Arial"/>
                <w:sz w:val="20"/>
                <w:szCs w:val="20"/>
                <w:u w:val="single"/>
                <w:lang w:val="es-ES"/>
              </w:rPr>
              <w:lastRenderedPageBreak/>
              <w:t xml:space="preserve">Identifica información explícita, relevante y complementaria seleccionando datos específicos y algunos detalles en diversos tipos de texto de estructura compleja y con información contrapuesta y vocabulario variado. Integra información explícita cuando se encuentra en distintas partes </w:t>
            </w:r>
            <w:r w:rsidRPr="00D4660C">
              <w:rPr>
                <w:rFonts w:ascii="Arial" w:eastAsia="Calibri" w:hAnsi="Arial" w:cs="Arial"/>
                <w:sz w:val="20"/>
                <w:szCs w:val="20"/>
                <w:u w:val="single"/>
                <w:lang w:val="es-ES"/>
              </w:rPr>
              <w:lastRenderedPageBreak/>
              <w:t>del texto, o en distintos textos al realizar una lectura intertextual.</w:t>
            </w:r>
          </w:p>
          <w:p w14:paraId="3A3E1353"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7A7823CD"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6E0268B4"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Explica el tema, los subtemas y el propósito comunicativo del texto. Distingue lo relevante de lo complementario clasifican-do y sintetizando la información. Establece conclusiones sobre lo comprendido vinculando el texto con su experiencia y los contextos socioculturales</w:t>
            </w:r>
            <w:r w:rsidRPr="00D4660C">
              <w:rPr>
                <w:rFonts w:ascii="Arial" w:eastAsia="Calibri" w:hAnsi="Arial" w:cs="Arial"/>
                <w:sz w:val="20"/>
                <w:szCs w:val="20"/>
                <w:lang w:val="es-ES"/>
              </w:rPr>
              <w:t xml:space="preserve"> en que se desenvuelve.</w:t>
            </w:r>
          </w:p>
          <w:p w14:paraId="6D77BDB2" w14:textId="77777777" w:rsidR="00D4660C" w:rsidRPr="00D4660C" w:rsidRDefault="00D4660C" w:rsidP="00D4660C">
            <w:pPr>
              <w:autoSpaceDE w:val="0"/>
              <w:autoSpaceDN w:val="0"/>
              <w:adjustRightInd w:val="0"/>
              <w:spacing w:after="160" w:line="259" w:lineRule="auto"/>
              <w:jc w:val="both"/>
              <w:rPr>
                <w:rFonts w:ascii="Arial" w:eastAsia="Calibri" w:hAnsi="Arial" w:cs="Arial"/>
                <w:sz w:val="20"/>
                <w:szCs w:val="20"/>
                <w:lang w:val="es-ES"/>
              </w:rPr>
            </w:pPr>
          </w:p>
          <w:p w14:paraId="25B53CB1" w14:textId="77777777" w:rsidR="00D4660C" w:rsidRPr="00D4660C" w:rsidRDefault="00D4660C" w:rsidP="00D4660C">
            <w:pPr>
              <w:autoSpaceDE w:val="0"/>
              <w:autoSpaceDN w:val="0"/>
              <w:adjustRightInd w:val="0"/>
              <w:spacing w:after="160" w:line="259" w:lineRule="auto"/>
              <w:jc w:val="both"/>
              <w:rPr>
                <w:rFonts w:ascii="Arial" w:eastAsia="Calibri" w:hAnsi="Arial" w:cs="Arial"/>
                <w:sz w:val="20"/>
                <w:szCs w:val="20"/>
                <w:lang w:val="es-ES"/>
              </w:rPr>
            </w:pPr>
          </w:p>
          <w:p w14:paraId="34E622DA"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Explica la intención del autor, los diferentes puntos de vista, los estereotipos, y la información que aportan gráficos e ilustraciones. Explica la trama, y las características y motivaciones de personas y personajes, además de algunas figuras retóricas</w:t>
            </w:r>
            <w:r w:rsidRPr="00D4660C">
              <w:rPr>
                <w:rFonts w:ascii="Arial" w:eastAsia="Calibri" w:hAnsi="Arial" w:cs="Arial"/>
                <w:sz w:val="20"/>
                <w:szCs w:val="20"/>
                <w:lang w:val="es-ES"/>
              </w:rPr>
              <w:t xml:space="preserve"> (por ejemplo, el símil), </w:t>
            </w:r>
            <w:r w:rsidRPr="00D4660C">
              <w:rPr>
                <w:rFonts w:ascii="Arial" w:eastAsia="Calibri" w:hAnsi="Arial" w:cs="Arial"/>
                <w:sz w:val="20"/>
                <w:szCs w:val="20"/>
                <w:u w:val="single"/>
                <w:lang w:val="es-ES"/>
              </w:rPr>
              <w:t>de acuerdo con el sentido global del texto, considerando algunas características del tipo textual y género discursivo.</w:t>
            </w:r>
          </w:p>
          <w:p w14:paraId="7BD3C2C8"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05E47EB3"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29DD5F3D"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u w:val="single"/>
                <w:lang w:val="es-ES"/>
              </w:rPr>
            </w:pPr>
            <w:r w:rsidRPr="00D4660C">
              <w:rPr>
                <w:rFonts w:ascii="Arial" w:eastAsia="Calibri" w:hAnsi="Arial" w:cs="Arial"/>
                <w:sz w:val="20"/>
                <w:szCs w:val="20"/>
                <w:u w:val="single"/>
                <w:lang w:val="es-ES"/>
              </w:rPr>
              <w:t>Opina sobre el contenido, la organización textual, el sentido de diversos recursos textuales y la intención del autor. Evalúa la eficacia de la información</w:t>
            </w:r>
            <w:r w:rsidRPr="00D4660C">
              <w:rPr>
                <w:rFonts w:ascii="Arial" w:eastAsia="Calibri" w:hAnsi="Arial" w:cs="Arial"/>
                <w:sz w:val="20"/>
                <w:szCs w:val="20"/>
                <w:lang w:val="es-ES"/>
              </w:rPr>
              <w:t xml:space="preserve"> considerando los efectos del texto en los lectores </w:t>
            </w:r>
            <w:r w:rsidRPr="00D4660C">
              <w:rPr>
                <w:rFonts w:ascii="Arial" w:eastAsia="Calibri" w:hAnsi="Arial" w:cs="Arial"/>
                <w:sz w:val="20"/>
                <w:szCs w:val="20"/>
                <w:u w:val="single"/>
                <w:lang w:val="es-ES"/>
              </w:rPr>
              <w:t>a partir de su experiencia y de los contextos socio - culturales en que se desenvuelve.</w:t>
            </w:r>
          </w:p>
          <w:p w14:paraId="2C9B6235"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601343D3" w14:textId="77777777" w:rsidR="00D4660C" w:rsidRPr="00D4660C" w:rsidRDefault="00D4660C" w:rsidP="00D4660C">
            <w:pPr>
              <w:autoSpaceDE w:val="0"/>
              <w:autoSpaceDN w:val="0"/>
              <w:adjustRightInd w:val="0"/>
              <w:spacing w:after="160" w:line="259" w:lineRule="auto"/>
              <w:ind w:left="141"/>
              <w:contextualSpacing/>
              <w:jc w:val="both"/>
              <w:rPr>
                <w:rFonts w:ascii="Arial" w:eastAsia="Calibri" w:hAnsi="Arial" w:cs="Arial"/>
                <w:sz w:val="20"/>
                <w:szCs w:val="20"/>
                <w:lang w:val="es-ES"/>
              </w:rPr>
            </w:pPr>
          </w:p>
          <w:p w14:paraId="5E1DD4CF" w14:textId="77777777" w:rsidR="00D4660C" w:rsidRPr="00D4660C" w:rsidRDefault="00D4660C" w:rsidP="007610B1">
            <w:pPr>
              <w:numPr>
                <w:ilvl w:val="0"/>
                <w:numId w:val="246"/>
              </w:numPr>
              <w:autoSpaceDE w:val="0"/>
              <w:autoSpaceDN w:val="0"/>
              <w:adjustRightInd w:val="0"/>
              <w:spacing w:after="160" w:line="259" w:lineRule="auto"/>
              <w:ind w:left="141" w:hanging="206"/>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Justifica</w:t>
            </w:r>
            <w:r w:rsidRPr="00D4660C">
              <w:rPr>
                <w:rFonts w:ascii="Arial" w:eastAsia="Calibri" w:hAnsi="Arial" w:cs="Arial"/>
                <w:sz w:val="20"/>
                <w:szCs w:val="20"/>
                <w:lang w:val="es-ES"/>
              </w:rPr>
              <w:t xml:space="preserve"> la elección o recomendación de textos de su preferencia cuando los comparte con otros. </w:t>
            </w:r>
            <w:r w:rsidRPr="00D4660C">
              <w:rPr>
                <w:rFonts w:ascii="Arial" w:eastAsia="Calibri" w:hAnsi="Arial" w:cs="Arial"/>
                <w:sz w:val="20"/>
                <w:szCs w:val="20"/>
                <w:u w:val="single"/>
                <w:lang w:val="es-ES"/>
              </w:rPr>
              <w:t xml:space="preserve">Sustenta su posición sobre estereotipos, creencias y valores presentes en los textos. Contrasta textos </w:t>
            </w:r>
            <w:r w:rsidRPr="00D4660C">
              <w:rPr>
                <w:rFonts w:ascii="Arial" w:eastAsia="Calibri" w:hAnsi="Arial" w:cs="Arial"/>
                <w:sz w:val="20"/>
                <w:szCs w:val="20"/>
                <w:u w:val="single"/>
                <w:lang w:val="es-ES"/>
              </w:rPr>
              <w:lastRenderedPageBreak/>
              <w:t>entre sí, y determina las características de los autores, los tipos textuales y los géneros discursivos</w:t>
            </w:r>
          </w:p>
        </w:tc>
      </w:tr>
      <w:tr w:rsidR="00D4660C" w:rsidRPr="00D4660C" w14:paraId="4DE0F775" w14:textId="77777777" w:rsidTr="00D4660C">
        <w:tc>
          <w:tcPr>
            <w:tcW w:w="15593" w:type="dxa"/>
            <w:gridSpan w:val="6"/>
            <w:shd w:val="clear" w:color="auto" w:fill="95B3D7"/>
          </w:tcPr>
          <w:p w14:paraId="17F5DB0B" w14:textId="77777777" w:rsidR="00D4660C" w:rsidRPr="00D4660C" w:rsidRDefault="00D4660C" w:rsidP="00D4660C">
            <w:pPr>
              <w:autoSpaceDE w:val="0"/>
              <w:autoSpaceDN w:val="0"/>
              <w:adjustRightInd w:val="0"/>
              <w:spacing w:after="160" w:line="259" w:lineRule="auto"/>
              <w:jc w:val="center"/>
              <w:rPr>
                <w:rFonts w:ascii="Arial" w:eastAsia="Calibri" w:hAnsi="Arial" w:cs="Arial"/>
                <w:sz w:val="20"/>
                <w:szCs w:val="20"/>
                <w:u w:val="single"/>
                <w:lang w:val="es-ES"/>
              </w:rPr>
            </w:pPr>
            <w:r w:rsidRPr="00D4660C">
              <w:rPr>
                <w:rFonts w:ascii="Calibri" w:eastAsia="Calibri" w:hAnsi="Calibri" w:cs="Times New Roman"/>
                <w:b/>
                <w:szCs w:val="18"/>
              </w:rPr>
              <w:lastRenderedPageBreak/>
              <w:t>CRITERIOS DE EVALUACIÓN</w:t>
            </w:r>
          </w:p>
        </w:tc>
      </w:tr>
      <w:tr w:rsidR="00D4660C" w:rsidRPr="00365599" w14:paraId="552618FE" w14:textId="77777777" w:rsidTr="00D4660C">
        <w:tc>
          <w:tcPr>
            <w:tcW w:w="3669" w:type="dxa"/>
          </w:tcPr>
          <w:p w14:paraId="4A8221C3" w14:textId="77777777" w:rsidR="00D4660C" w:rsidRPr="00D4660C" w:rsidRDefault="00D4660C" w:rsidP="00D4660C">
            <w:pPr>
              <w:spacing w:after="160" w:line="259" w:lineRule="auto"/>
              <w:jc w:val="both"/>
              <w:rPr>
                <w:rFonts w:ascii="Calibri" w:eastAsia="Calibri" w:hAnsi="Calibri" w:cs="Times New Roman"/>
              </w:rPr>
            </w:pPr>
            <w:r w:rsidRPr="00D4660C">
              <w:rPr>
                <w:rFonts w:ascii="Arial" w:eastAsia="Calibri" w:hAnsi="Arial" w:cs="Arial"/>
                <w:sz w:val="20"/>
                <w:szCs w:val="24"/>
                <w:lang w:val="es-ES"/>
              </w:rPr>
              <w:t>Identifica</w:t>
            </w:r>
            <w:r w:rsidRPr="00D4660C">
              <w:rPr>
                <w:rFonts w:ascii="Calibri" w:eastAsia="Calibri" w:hAnsi="Calibri" w:cs="Times New Roman"/>
              </w:rPr>
              <w:t xml:space="preserve"> </w:t>
            </w:r>
            <w:r w:rsidRPr="00D4660C">
              <w:rPr>
                <w:rFonts w:ascii="Arial" w:eastAsia="Calibri" w:hAnsi="Arial" w:cs="Arial"/>
                <w:sz w:val="20"/>
                <w:szCs w:val="24"/>
                <w:lang w:val="es-ES"/>
              </w:rPr>
              <w:t>información explícita cuando se encuentra en distintas partes del texto, o en distintos textos al realizar una lectura intertextual, explica el tema, los subtemas y el propósito comunicativo. Explica la intención del autor, los diferentes puntos de vista, los estereotipos, y la información que aportan organizadores o ilustraciones</w:t>
            </w:r>
            <w:r w:rsidRPr="00D4660C">
              <w:rPr>
                <w:rFonts w:ascii="Calibri" w:eastAsia="Calibri" w:hAnsi="Calibri" w:cs="Times New Roman"/>
              </w:rPr>
              <w:t xml:space="preserve">. </w:t>
            </w:r>
            <w:r w:rsidRPr="00D4660C">
              <w:rPr>
                <w:rFonts w:ascii="Arial" w:eastAsia="Calibri" w:hAnsi="Arial" w:cs="Arial"/>
                <w:sz w:val="20"/>
                <w:szCs w:val="24"/>
                <w:lang w:val="es-ES"/>
              </w:rPr>
              <w:t>Opina sobre el contenido</w:t>
            </w:r>
            <w:r w:rsidRPr="00D4660C">
              <w:rPr>
                <w:rFonts w:ascii="Calibri" w:eastAsia="Calibri" w:hAnsi="Calibri" w:cs="Times New Roman"/>
              </w:rPr>
              <w:t xml:space="preserve"> </w:t>
            </w:r>
            <w:r w:rsidRPr="00D4660C">
              <w:rPr>
                <w:rFonts w:ascii="Arial" w:eastAsia="Calibri" w:hAnsi="Arial" w:cs="Arial"/>
                <w:sz w:val="20"/>
                <w:szCs w:val="24"/>
                <w:lang w:val="es-ES"/>
              </w:rPr>
              <w:t>y la intención del autor</w:t>
            </w:r>
            <w:r w:rsidRPr="00D4660C">
              <w:rPr>
                <w:rFonts w:ascii="Calibri" w:eastAsia="Calibri" w:hAnsi="Calibri" w:cs="Times New Roman"/>
              </w:rPr>
              <w:t xml:space="preserve"> </w:t>
            </w:r>
            <w:r w:rsidRPr="00D4660C">
              <w:rPr>
                <w:rFonts w:ascii="Arial" w:eastAsia="Calibri" w:hAnsi="Arial" w:cs="Arial"/>
                <w:sz w:val="20"/>
                <w:szCs w:val="24"/>
                <w:lang w:val="es-ES"/>
              </w:rPr>
              <w:t>justificando y sustentando su posición sobre estereotipos, creencias y valores presentes en los textos.</w:t>
            </w:r>
          </w:p>
        </w:tc>
        <w:tc>
          <w:tcPr>
            <w:tcW w:w="3705" w:type="dxa"/>
            <w:gridSpan w:val="2"/>
          </w:tcPr>
          <w:p w14:paraId="7D562302" w14:textId="77777777" w:rsidR="00D4660C" w:rsidRPr="00D4660C" w:rsidRDefault="00D4660C" w:rsidP="00D4660C">
            <w:pPr>
              <w:spacing w:after="160" w:line="259" w:lineRule="auto"/>
              <w:jc w:val="both"/>
              <w:rPr>
                <w:rFonts w:ascii="Calibri" w:eastAsia="Calibri" w:hAnsi="Calibri" w:cs="Times New Roman"/>
                <w:lang w:val="es-ES"/>
              </w:rPr>
            </w:pPr>
            <w:r w:rsidRPr="00D4660C">
              <w:rPr>
                <w:rFonts w:ascii="Arial" w:eastAsia="Calibri" w:hAnsi="Arial" w:cs="Arial"/>
                <w:sz w:val="20"/>
                <w:szCs w:val="20"/>
                <w:lang w:val="es-ES"/>
              </w:rPr>
              <w:t>Identifica información explícita</w:t>
            </w:r>
            <w:r w:rsidRPr="00D4660C">
              <w:rPr>
                <w:rFonts w:ascii="Calibri" w:eastAsia="Calibri" w:hAnsi="Calibri" w:cs="Times New Roman"/>
              </w:rPr>
              <w:t xml:space="preserve"> </w:t>
            </w:r>
            <w:r w:rsidRPr="00D4660C">
              <w:rPr>
                <w:rFonts w:ascii="Arial" w:eastAsia="Calibri" w:hAnsi="Arial" w:cs="Arial"/>
                <w:sz w:val="20"/>
                <w:szCs w:val="20"/>
                <w:lang w:val="es-ES"/>
              </w:rPr>
              <w:t>cuando se encuentra en distintas partes del texto, o en distintos textos al realizar una lectura intertextual, explica el tema, los subtemas y el propósito comunicativo distinguiendo lo relevante de lo complementario</w:t>
            </w:r>
            <w:r w:rsidRPr="00D4660C">
              <w:rPr>
                <w:rFonts w:ascii="Calibri" w:eastAsia="Calibri" w:hAnsi="Calibri" w:cs="Times New Roman"/>
              </w:rPr>
              <w:t xml:space="preserve">. </w:t>
            </w:r>
            <w:r w:rsidRPr="00D4660C">
              <w:rPr>
                <w:rFonts w:ascii="Arial" w:eastAsia="Calibri" w:hAnsi="Arial" w:cs="Arial"/>
                <w:sz w:val="20"/>
                <w:szCs w:val="20"/>
                <w:lang w:val="es-ES"/>
              </w:rPr>
              <w:t>Explica la intención del autor, los diferentes puntos de vista, los estereotipos, y la información que aportan gráficos e ilustraciones. Explica la trama, y las características y motivaciones de personajes</w:t>
            </w:r>
            <w:r w:rsidRPr="00D4660C">
              <w:rPr>
                <w:rFonts w:ascii="Calibri" w:eastAsia="Calibri" w:hAnsi="Calibri" w:cs="Times New Roman"/>
              </w:rPr>
              <w:t xml:space="preserve">. </w:t>
            </w:r>
            <w:r w:rsidRPr="00D4660C">
              <w:rPr>
                <w:rFonts w:ascii="Arial" w:eastAsia="Calibri" w:hAnsi="Arial" w:cs="Arial"/>
                <w:sz w:val="20"/>
                <w:szCs w:val="20"/>
                <w:lang w:val="es-ES"/>
              </w:rPr>
              <w:t>Opina sobre el contenido, la organización textual, el sentido de diversos recursos textuales y la intención del autor</w:t>
            </w:r>
            <w:r w:rsidRPr="00D4660C">
              <w:rPr>
                <w:rFonts w:ascii="Calibri" w:eastAsia="Calibri" w:hAnsi="Calibri" w:cs="Times New Roman"/>
              </w:rPr>
              <w:t xml:space="preserve"> </w:t>
            </w:r>
            <w:r w:rsidRPr="00D4660C">
              <w:rPr>
                <w:rFonts w:ascii="Arial" w:eastAsia="Calibri" w:hAnsi="Arial" w:cs="Arial"/>
                <w:sz w:val="20"/>
                <w:szCs w:val="20"/>
                <w:lang w:val="es-ES"/>
              </w:rPr>
              <w:t xml:space="preserve">justificando y sustentando su posición sobre estereotipos, creencias y valores presentes en los textos y contrastándolos entre sí. </w:t>
            </w:r>
          </w:p>
        </w:tc>
        <w:tc>
          <w:tcPr>
            <w:tcW w:w="4120" w:type="dxa"/>
            <w:gridSpan w:val="2"/>
          </w:tcPr>
          <w:p w14:paraId="6C89F684" w14:textId="77777777" w:rsidR="00D4660C" w:rsidRPr="00D4660C" w:rsidRDefault="00D4660C" w:rsidP="00D4660C">
            <w:pPr>
              <w:spacing w:after="160" w:line="259" w:lineRule="auto"/>
              <w:jc w:val="both"/>
              <w:rPr>
                <w:rFonts w:ascii="Calibri" w:eastAsia="Calibri" w:hAnsi="Calibri" w:cs="Times New Roman"/>
              </w:rPr>
            </w:pPr>
            <w:r w:rsidRPr="00D4660C">
              <w:rPr>
                <w:rFonts w:ascii="Arial" w:eastAsia="Calibri" w:hAnsi="Arial" w:cs="Arial"/>
                <w:sz w:val="20"/>
                <w:szCs w:val="20"/>
                <w:lang w:val="es-ES"/>
              </w:rPr>
              <w:t>Identifica información explícita, relevante y complementaria seleccionando datos específicos y algunos detalles cuando se encuentra en distintas partes del texto, o en distintos textos al realizar una lectura intertextual</w:t>
            </w:r>
            <w:r w:rsidRPr="00D4660C">
              <w:rPr>
                <w:rFonts w:ascii="Calibri" w:eastAsia="Calibri" w:hAnsi="Calibri" w:cs="Times New Roman"/>
              </w:rPr>
              <w:t xml:space="preserve">, </w:t>
            </w:r>
            <w:r w:rsidRPr="00D4660C">
              <w:rPr>
                <w:rFonts w:ascii="Arial" w:eastAsia="Calibri" w:hAnsi="Arial" w:cs="Arial"/>
                <w:sz w:val="20"/>
                <w:szCs w:val="20"/>
                <w:lang w:val="es-ES"/>
              </w:rPr>
              <w:t>explica el tema, los subtemas y el propósito comunicativo distinguiendo lo relevante de lo complementario clasificando y sintetizando la información.</w:t>
            </w:r>
            <w:r w:rsidRPr="00D4660C">
              <w:rPr>
                <w:rFonts w:ascii="Calibri" w:eastAsia="Calibri" w:hAnsi="Calibri" w:cs="Times New Roman"/>
                <w:lang w:val="es-ES"/>
              </w:rPr>
              <w:t xml:space="preserve"> </w:t>
            </w:r>
            <w:r w:rsidRPr="00D4660C">
              <w:rPr>
                <w:rFonts w:ascii="Arial" w:eastAsia="Calibri" w:hAnsi="Arial" w:cs="Arial"/>
                <w:sz w:val="20"/>
                <w:szCs w:val="20"/>
                <w:lang w:val="es-ES"/>
              </w:rPr>
              <w:t xml:space="preserve">Explica la intención del autor, los diferentes puntos de vista, los estereotipos, y la información que aportan gráficos e ilustraciones. Explica la trama, y las características y motivaciones personajes, además de algunas figuras retóricas. Opina sobre el contenido, la organización textual, el sentido de diversos recursos textuales y la intención del autor evaluando, justificando y sustentando su posición sobre estereotipos, creencias y valores presentes en los textos contrastándolos entre sí, y determinando las características de los autores. </w:t>
            </w:r>
          </w:p>
          <w:p w14:paraId="03C30A49" w14:textId="77777777" w:rsidR="00D4660C" w:rsidRPr="00D4660C" w:rsidRDefault="00D4660C" w:rsidP="00D4660C">
            <w:pPr>
              <w:autoSpaceDE w:val="0"/>
              <w:autoSpaceDN w:val="0"/>
              <w:adjustRightInd w:val="0"/>
              <w:spacing w:after="160" w:line="259" w:lineRule="auto"/>
              <w:jc w:val="both"/>
              <w:rPr>
                <w:rFonts w:ascii="Arial" w:eastAsia="Calibri" w:hAnsi="Arial" w:cs="Arial"/>
                <w:sz w:val="20"/>
                <w:szCs w:val="20"/>
                <w:u w:val="single"/>
              </w:rPr>
            </w:pPr>
          </w:p>
        </w:tc>
        <w:tc>
          <w:tcPr>
            <w:tcW w:w="4099" w:type="dxa"/>
          </w:tcPr>
          <w:p w14:paraId="6C6E4E63" w14:textId="77777777" w:rsidR="00D4660C" w:rsidRPr="00D4660C" w:rsidRDefault="00D4660C" w:rsidP="00D4660C">
            <w:pPr>
              <w:spacing w:after="160" w:line="259" w:lineRule="auto"/>
              <w:jc w:val="both"/>
              <w:rPr>
                <w:rFonts w:ascii="Calibri" w:eastAsia="Calibri" w:hAnsi="Calibri" w:cs="Times New Roman"/>
              </w:rPr>
            </w:pPr>
            <w:r w:rsidRPr="00D4660C">
              <w:rPr>
                <w:rFonts w:ascii="Arial" w:eastAsia="Calibri" w:hAnsi="Arial" w:cs="Arial"/>
                <w:sz w:val="20"/>
                <w:szCs w:val="20"/>
                <w:lang w:val="es-ES"/>
              </w:rPr>
              <w:t xml:space="preserve">Identifica información explícita, relevante y complementaria seleccionando datos específicos y algunos detalles en diversos tipos de texto de estructura compleja y con información contrapuesta y vocabulario variado al realizar una lectura intertextual, explica el tema, los subtemas y el propósito comunicativo distinguiendo lo relevante de lo complementario clasificando y sintetizando la información por medio de conclusiones sobre lo comprendido. Explica la intención del autor, los diferentes puntos de vista, los estereotipos, y la información que aportan gráficos e ilustraciones. Explica la trama las características y motivaciones de personajes, además de algunas figuras retóricas de acuerdo con el sentido global del texto. Opina sobre el contenido, la organización textual, el sentido de diversos recursos textuales y la intención del autor evaluando, justificando y sustentando su posición sobre estereotipos, creencias y valores presentes en los textos contrastándolos entre sí, y determinando las características de los autores, los tipos textuales y los géneros discursivos. </w:t>
            </w:r>
          </w:p>
          <w:p w14:paraId="5EC20AD3" w14:textId="77777777" w:rsidR="00D4660C" w:rsidRPr="00D4660C" w:rsidRDefault="00D4660C" w:rsidP="00D4660C">
            <w:pPr>
              <w:autoSpaceDE w:val="0"/>
              <w:autoSpaceDN w:val="0"/>
              <w:adjustRightInd w:val="0"/>
              <w:spacing w:after="160" w:line="259" w:lineRule="auto"/>
              <w:jc w:val="both"/>
              <w:rPr>
                <w:rFonts w:ascii="Arial" w:eastAsia="Calibri" w:hAnsi="Arial" w:cs="Arial"/>
                <w:sz w:val="20"/>
                <w:szCs w:val="20"/>
                <w:u w:val="single"/>
              </w:rPr>
            </w:pPr>
          </w:p>
        </w:tc>
      </w:tr>
      <w:tr w:rsidR="00D4660C" w:rsidRPr="00365599" w14:paraId="6ED019FD" w14:textId="77777777" w:rsidTr="00D4660C">
        <w:tc>
          <w:tcPr>
            <w:tcW w:w="15593" w:type="dxa"/>
            <w:gridSpan w:val="6"/>
            <w:shd w:val="clear" w:color="auto" w:fill="DBE5F1"/>
          </w:tcPr>
          <w:p w14:paraId="3199A808" w14:textId="77777777" w:rsidR="00D4660C" w:rsidRPr="00D4660C" w:rsidRDefault="00D4660C" w:rsidP="00D4660C">
            <w:pPr>
              <w:autoSpaceDE w:val="0"/>
              <w:autoSpaceDN w:val="0"/>
              <w:adjustRightInd w:val="0"/>
              <w:spacing w:after="160" w:line="259" w:lineRule="auto"/>
              <w:jc w:val="center"/>
              <w:rPr>
                <w:rFonts w:ascii="Arial" w:eastAsia="Calibri" w:hAnsi="Arial" w:cs="Arial"/>
                <w:b/>
                <w:sz w:val="24"/>
                <w:szCs w:val="24"/>
              </w:rPr>
            </w:pPr>
            <w:r w:rsidRPr="00D4660C">
              <w:rPr>
                <w:rFonts w:ascii="Arial" w:eastAsia="Calibri" w:hAnsi="Arial" w:cs="Arial"/>
                <w:b/>
                <w:sz w:val="24"/>
                <w:szCs w:val="24"/>
              </w:rPr>
              <w:t>ESCRIBE DIVERSOS TIPOS DE TEXTO EN LENGUA MATERNA</w:t>
            </w:r>
          </w:p>
        </w:tc>
      </w:tr>
      <w:tr w:rsidR="00D4660C" w:rsidRPr="00365599" w14:paraId="7FE8FB75" w14:textId="77777777" w:rsidTr="00D4660C">
        <w:tc>
          <w:tcPr>
            <w:tcW w:w="15593" w:type="dxa"/>
            <w:gridSpan w:val="6"/>
          </w:tcPr>
          <w:p w14:paraId="4081EC02" w14:textId="77777777" w:rsidR="00D4660C" w:rsidRPr="00D4660C" w:rsidRDefault="00D4660C" w:rsidP="007610B1">
            <w:pPr>
              <w:numPr>
                <w:ilvl w:val="0"/>
                <w:numId w:val="247"/>
              </w:numPr>
              <w:autoSpaceDE w:val="0"/>
              <w:autoSpaceDN w:val="0"/>
              <w:adjustRightInd w:val="0"/>
              <w:spacing w:after="160" w:line="259" w:lineRule="auto"/>
              <w:ind w:left="183" w:hanging="249"/>
              <w:contextualSpacing/>
              <w:jc w:val="both"/>
              <w:rPr>
                <w:rFonts w:ascii="Arial" w:eastAsia="Calibri" w:hAnsi="Arial" w:cs="Arial"/>
                <w:b/>
                <w:szCs w:val="24"/>
              </w:rPr>
            </w:pPr>
            <w:r w:rsidRPr="00D4660C">
              <w:rPr>
                <w:rFonts w:ascii="Arial" w:eastAsia="Calibri" w:hAnsi="Arial" w:cs="Arial"/>
                <w:b/>
                <w:szCs w:val="24"/>
              </w:rPr>
              <w:t>Adecúa el texto a la situación comunicativa</w:t>
            </w:r>
            <w:r w:rsidRPr="00D4660C">
              <w:rPr>
                <w:rFonts w:ascii="Arial" w:eastAsia="Calibri" w:hAnsi="Arial" w:cs="Arial"/>
                <w:szCs w:val="24"/>
              </w:rPr>
              <w:t>: el estudiante considera el propósito, destinatario, tipo de texto, género discursivo y registro que utilizará al escribir los textos, así como los contextos socioculturales que enmarcan la comunicación escrita. Organiza y desarrolla las ideas de forma coherente y cohesionada: el estudiante ordena lógicamente las ideas en torno a un tema, ampliándolas y complementándolas, estableciendo relaciones de cohesión entre ellas y utilizando un vocabulario pertinente.</w:t>
            </w:r>
          </w:p>
          <w:p w14:paraId="5347CE2F" w14:textId="77777777" w:rsidR="00D4660C" w:rsidRPr="00D4660C" w:rsidRDefault="00D4660C" w:rsidP="007610B1">
            <w:pPr>
              <w:numPr>
                <w:ilvl w:val="0"/>
                <w:numId w:val="247"/>
              </w:numPr>
              <w:autoSpaceDE w:val="0"/>
              <w:autoSpaceDN w:val="0"/>
              <w:adjustRightInd w:val="0"/>
              <w:spacing w:after="160" w:line="259" w:lineRule="auto"/>
              <w:ind w:left="183" w:hanging="249"/>
              <w:contextualSpacing/>
              <w:jc w:val="both"/>
              <w:rPr>
                <w:rFonts w:ascii="Arial" w:eastAsia="Calibri" w:hAnsi="Arial" w:cs="Arial"/>
                <w:b/>
                <w:szCs w:val="24"/>
              </w:rPr>
            </w:pPr>
            <w:r w:rsidRPr="00D4660C">
              <w:rPr>
                <w:rFonts w:ascii="Arial" w:eastAsia="Calibri" w:hAnsi="Arial" w:cs="Arial"/>
                <w:b/>
                <w:szCs w:val="24"/>
              </w:rPr>
              <w:lastRenderedPageBreak/>
              <w:t>Utiliza convenciones del lenguaje escrito de forma pertinente:</w:t>
            </w:r>
            <w:r w:rsidRPr="00D4660C">
              <w:rPr>
                <w:rFonts w:ascii="Arial" w:eastAsia="Calibri" w:hAnsi="Arial" w:cs="Arial"/>
                <w:szCs w:val="24"/>
              </w:rPr>
              <w:t xml:space="preserve"> el estudiante usa de forma apropiada recursos textuales, gramaticales y ortográficos para garantizar la claridad, el uso estético del lenguaje y el sentido del texto escrito.</w:t>
            </w:r>
          </w:p>
          <w:p w14:paraId="04BDC987" w14:textId="77777777" w:rsidR="00D4660C" w:rsidRPr="00D4660C" w:rsidRDefault="00D4660C" w:rsidP="007610B1">
            <w:pPr>
              <w:numPr>
                <w:ilvl w:val="0"/>
                <w:numId w:val="247"/>
              </w:numPr>
              <w:autoSpaceDE w:val="0"/>
              <w:autoSpaceDN w:val="0"/>
              <w:adjustRightInd w:val="0"/>
              <w:spacing w:after="160" w:line="259" w:lineRule="auto"/>
              <w:ind w:left="183" w:hanging="249"/>
              <w:contextualSpacing/>
              <w:jc w:val="both"/>
              <w:rPr>
                <w:rFonts w:ascii="Arial" w:eastAsia="Calibri" w:hAnsi="Arial" w:cs="Arial"/>
                <w:b/>
                <w:szCs w:val="24"/>
              </w:rPr>
            </w:pPr>
            <w:r w:rsidRPr="00D4660C">
              <w:rPr>
                <w:rFonts w:ascii="Arial" w:eastAsia="Calibri" w:hAnsi="Arial" w:cs="Arial"/>
                <w:b/>
                <w:szCs w:val="24"/>
              </w:rPr>
              <w:t>Reflexiona y evalúa la forma, el contenido y contexto del texto escrito</w:t>
            </w:r>
            <w:r w:rsidRPr="00D4660C">
              <w:rPr>
                <w:rFonts w:ascii="Arial" w:eastAsia="Calibri" w:hAnsi="Arial" w:cs="Arial"/>
                <w:szCs w:val="24"/>
              </w:rPr>
              <w:t>: el estudiante se distancia del texto que ha escrito para revisar de manera permanente el contenido, la coherencia, cohesión y adecuación a la situación comunicativa con la finalidad de mejorarlo. También implica analizar, comparar y contrastar las características de los usos del lenguaje escrito y sus posibilidades, así como su repercusión en otras personas o su relación con otros textos según el contexto sociocultural.</w:t>
            </w:r>
          </w:p>
        </w:tc>
      </w:tr>
      <w:tr w:rsidR="00D4660C" w:rsidRPr="00365599" w14:paraId="31E7C9B6" w14:textId="77777777" w:rsidTr="00D4660C">
        <w:tc>
          <w:tcPr>
            <w:tcW w:w="15593" w:type="dxa"/>
            <w:gridSpan w:val="6"/>
          </w:tcPr>
          <w:p w14:paraId="2803B948" w14:textId="77777777" w:rsidR="00D4660C" w:rsidRPr="00D4660C" w:rsidRDefault="00D4660C" w:rsidP="00D4660C">
            <w:pPr>
              <w:autoSpaceDE w:val="0"/>
              <w:autoSpaceDN w:val="0"/>
              <w:adjustRightInd w:val="0"/>
              <w:spacing w:after="160" w:line="259" w:lineRule="auto"/>
              <w:jc w:val="both"/>
              <w:rPr>
                <w:rFonts w:ascii="Arial" w:eastAsia="Calibri" w:hAnsi="Arial" w:cs="Arial"/>
                <w:lang w:val="es-ES"/>
              </w:rPr>
            </w:pPr>
            <w:r w:rsidRPr="00D4660C">
              <w:rPr>
                <w:rFonts w:ascii="Arial" w:eastAsia="Calibri" w:hAnsi="Arial" w:cs="Arial"/>
                <w:b/>
              </w:rPr>
              <w:lastRenderedPageBreak/>
              <w:t>ESTANDAR DEL VI CICLO</w:t>
            </w:r>
            <w:r w:rsidRPr="00D4660C">
              <w:rPr>
                <w:rFonts w:ascii="Arial" w:eastAsia="Calibri" w:hAnsi="Arial" w:cs="Arial"/>
              </w:rPr>
              <w:t xml:space="preserve">: </w:t>
            </w:r>
            <w:r w:rsidRPr="00D4660C">
              <w:rPr>
                <w:rFonts w:ascii="Arial" w:eastAsia="Calibri" w:hAnsi="Arial" w:cs="Arial"/>
                <w:lang w:val="es-ES"/>
              </w:rPr>
              <w:t>Escribe diversos tipos de textos de forma reflexiva. Adecúa su texto al destinatario, propósito y el registro a partir de su experiencia previa y de fuentes de información complementarias. Organiza y desarrolla lógicamente las ideas en torno a un tema, y las estructura en párrafos y subtítulos de acuerdo a algunos géneros discursivos. Establece relaciones entre ideas a través del uso adecuado de varios tipos de conectores, referentes y emplea vocabulario variado. Utiliza recursos ortográficos y textuales para separar y aclarar expresiones e ideas, así como diferenciar el significado de las palabras con la intención de darle claridad y sentido a su texto. Reflexiona y evalúa de manera permanente la coherencia y cohesión de las ideas en el texto que escribe, así como el uso del lenguaje para argumentar, reforzar o sugerir sentidos y producir diversos efectos en el lector según la situación comunicativa.</w:t>
            </w:r>
          </w:p>
        </w:tc>
      </w:tr>
      <w:tr w:rsidR="00D4660C" w:rsidRPr="00365599" w14:paraId="3136CE65" w14:textId="77777777" w:rsidTr="00D4660C">
        <w:tc>
          <w:tcPr>
            <w:tcW w:w="15593" w:type="dxa"/>
            <w:gridSpan w:val="6"/>
            <w:shd w:val="clear" w:color="auto" w:fill="95B3D7"/>
          </w:tcPr>
          <w:p w14:paraId="24321AB1" w14:textId="77777777" w:rsidR="00D4660C" w:rsidRPr="00D4660C" w:rsidRDefault="00D4660C" w:rsidP="00D4660C">
            <w:pPr>
              <w:spacing w:after="160" w:line="259" w:lineRule="auto"/>
              <w:jc w:val="center"/>
              <w:rPr>
                <w:rFonts w:ascii="Arial" w:eastAsia="Calibri" w:hAnsi="Arial" w:cs="Arial"/>
                <w:sz w:val="20"/>
                <w:szCs w:val="20"/>
              </w:rPr>
            </w:pPr>
            <w:r w:rsidRPr="00D4660C">
              <w:rPr>
                <w:rFonts w:ascii="Calibri" w:eastAsia="Calibri" w:hAnsi="Calibri" w:cs="Times New Roman"/>
                <w:b/>
                <w:sz w:val="24"/>
                <w:szCs w:val="18"/>
              </w:rPr>
              <w:t>TEMPORALIDAD DE LOS PROPÓSITOS DE APRENDIZAJE</w:t>
            </w:r>
          </w:p>
        </w:tc>
      </w:tr>
      <w:tr w:rsidR="00D4660C" w:rsidRPr="00D4660C" w14:paraId="03EDDF04" w14:textId="77777777" w:rsidTr="00D4660C">
        <w:tc>
          <w:tcPr>
            <w:tcW w:w="3669" w:type="dxa"/>
            <w:shd w:val="clear" w:color="auto" w:fill="95B3D7"/>
          </w:tcPr>
          <w:p w14:paraId="1E98C738" w14:textId="77777777" w:rsidR="00D4660C" w:rsidRPr="00D4660C" w:rsidRDefault="00D4660C" w:rsidP="00D4660C">
            <w:pPr>
              <w:spacing w:after="160" w:line="259" w:lineRule="auto"/>
              <w:jc w:val="center"/>
              <w:rPr>
                <w:rFonts w:ascii="Arial" w:eastAsia="Calibri" w:hAnsi="Arial" w:cs="Arial"/>
                <w:sz w:val="20"/>
                <w:szCs w:val="24"/>
                <w:lang w:val="es-ES"/>
              </w:rPr>
            </w:pPr>
            <w:r w:rsidRPr="00D4660C">
              <w:rPr>
                <w:rFonts w:ascii="Arial" w:eastAsia="Calibri" w:hAnsi="Arial" w:cs="Arial"/>
                <w:b/>
                <w:sz w:val="20"/>
                <w:szCs w:val="24"/>
                <w:lang w:val="es-ES"/>
              </w:rPr>
              <w:t>I BIMESTRE</w:t>
            </w:r>
          </w:p>
        </w:tc>
        <w:tc>
          <w:tcPr>
            <w:tcW w:w="3705" w:type="dxa"/>
            <w:gridSpan w:val="2"/>
            <w:shd w:val="clear" w:color="auto" w:fill="95B3D7"/>
          </w:tcPr>
          <w:p w14:paraId="661F709B" w14:textId="77777777" w:rsidR="00D4660C" w:rsidRPr="00D4660C" w:rsidRDefault="00D4660C" w:rsidP="00D4660C">
            <w:pPr>
              <w:spacing w:after="160" w:line="259" w:lineRule="auto"/>
              <w:jc w:val="center"/>
              <w:rPr>
                <w:rFonts w:ascii="Arial" w:eastAsia="Calibri" w:hAnsi="Arial" w:cs="Arial"/>
                <w:sz w:val="20"/>
                <w:szCs w:val="20"/>
                <w:lang w:val="es-ES"/>
              </w:rPr>
            </w:pPr>
            <w:r w:rsidRPr="00D4660C">
              <w:rPr>
                <w:rFonts w:ascii="Arial" w:eastAsia="Calibri" w:hAnsi="Arial" w:cs="Arial"/>
                <w:b/>
                <w:sz w:val="20"/>
                <w:szCs w:val="24"/>
                <w:lang w:val="es-ES"/>
              </w:rPr>
              <w:t>II BIMESTRE</w:t>
            </w:r>
          </w:p>
        </w:tc>
        <w:tc>
          <w:tcPr>
            <w:tcW w:w="4120" w:type="dxa"/>
            <w:gridSpan w:val="2"/>
            <w:shd w:val="clear" w:color="auto" w:fill="95B3D7"/>
          </w:tcPr>
          <w:p w14:paraId="5F2FCC2A" w14:textId="77777777" w:rsidR="00D4660C" w:rsidRPr="00D4660C" w:rsidRDefault="00D4660C" w:rsidP="00D4660C">
            <w:pPr>
              <w:spacing w:after="160" w:line="259" w:lineRule="auto"/>
              <w:jc w:val="center"/>
              <w:rPr>
                <w:rFonts w:ascii="Arial" w:eastAsia="Calibri" w:hAnsi="Arial" w:cs="Arial"/>
                <w:sz w:val="20"/>
                <w:szCs w:val="20"/>
                <w:lang w:val="es-ES"/>
              </w:rPr>
            </w:pPr>
            <w:r w:rsidRPr="00D4660C">
              <w:rPr>
                <w:rFonts w:ascii="Arial" w:eastAsia="Calibri" w:hAnsi="Arial" w:cs="Arial"/>
                <w:b/>
                <w:sz w:val="20"/>
                <w:szCs w:val="24"/>
                <w:lang w:val="es-ES"/>
              </w:rPr>
              <w:t>III BIMESTRE</w:t>
            </w:r>
          </w:p>
        </w:tc>
        <w:tc>
          <w:tcPr>
            <w:tcW w:w="4099" w:type="dxa"/>
            <w:shd w:val="clear" w:color="auto" w:fill="95B3D7"/>
          </w:tcPr>
          <w:p w14:paraId="47B849A3" w14:textId="77777777" w:rsidR="00D4660C" w:rsidRPr="00D4660C" w:rsidRDefault="00D4660C" w:rsidP="00D4660C">
            <w:pPr>
              <w:spacing w:after="160" w:line="259" w:lineRule="auto"/>
              <w:jc w:val="center"/>
              <w:rPr>
                <w:rFonts w:ascii="Arial" w:eastAsia="Calibri" w:hAnsi="Arial" w:cs="Arial"/>
                <w:sz w:val="20"/>
                <w:szCs w:val="20"/>
                <w:lang w:val="es-ES"/>
              </w:rPr>
            </w:pPr>
            <w:r w:rsidRPr="00D4660C">
              <w:rPr>
                <w:rFonts w:ascii="Arial" w:eastAsia="Calibri" w:hAnsi="Arial" w:cs="Arial"/>
                <w:b/>
                <w:sz w:val="20"/>
                <w:szCs w:val="24"/>
                <w:lang w:val="es-ES"/>
              </w:rPr>
              <w:t>IV BIMESTRE</w:t>
            </w:r>
          </w:p>
        </w:tc>
      </w:tr>
      <w:tr w:rsidR="00D4660C" w:rsidRPr="00365599" w14:paraId="06364E84" w14:textId="77777777" w:rsidTr="00D4660C">
        <w:tc>
          <w:tcPr>
            <w:tcW w:w="3669" w:type="dxa"/>
          </w:tcPr>
          <w:p w14:paraId="5791460A" w14:textId="77777777" w:rsidR="00D4660C" w:rsidRPr="00D4660C" w:rsidRDefault="00D4660C" w:rsidP="007610B1">
            <w:pPr>
              <w:numPr>
                <w:ilvl w:val="0"/>
                <w:numId w:val="248"/>
              </w:numPr>
              <w:autoSpaceDE w:val="0"/>
              <w:autoSpaceDN w:val="0"/>
              <w:adjustRightInd w:val="0"/>
              <w:spacing w:after="160" w:line="259" w:lineRule="auto"/>
              <w:ind w:left="166" w:hanging="231"/>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Adecúa el texto a la situación comunicativa considerando el propósito comunicativo</w:t>
            </w:r>
            <w:r w:rsidRPr="00D4660C">
              <w:rPr>
                <w:rFonts w:ascii="Arial" w:eastAsia="Calibri" w:hAnsi="Arial" w:cs="Arial"/>
                <w:sz w:val="20"/>
                <w:szCs w:val="20"/>
                <w:lang w:val="es-ES"/>
              </w:rPr>
              <w:t>, el tipo textual y algunas características del género discursivo, así como el formato y el soporte. Mantiene el registro formal o informal adaptándose a los destinatarios y seleccionando diversas fuentes de información complementaria.</w:t>
            </w:r>
          </w:p>
          <w:p w14:paraId="7B38C033" w14:textId="77777777" w:rsidR="00D4660C" w:rsidRPr="00D4660C" w:rsidRDefault="00D4660C" w:rsidP="007610B1">
            <w:pPr>
              <w:numPr>
                <w:ilvl w:val="0"/>
                <w:numId w:val="248"/>
              </w:numPr>
              <w:autoSpaceDE w:val="0"/>
              <w:autoSpaceDN w:val="0"/>
              <w:adjustRightInd w:val="0"/>
              <w:spacing w:after="160" w:line="259" w:lineRule="auto"/>
              <w:ind w:left="166" w:hanging="231"/>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Escribe textos de forma coherente y cohesionada</w:t>
            </w:r>
            <w:r w:rsidRPr="00D4660C">
              <w:rPr>
                <w:rFonts w:ascii="Arial" w:eastAsia="Calibri" w:hAnsi="Arial" w:cs="Arial"/>
                <w:sz w:val="20"/>
                <w:szCs w:val="20"/>
                <w:lang w:val="es-ES"/>
              </w:rPr>
              <w:t xml:space="preserve">. Ordena las ideas en torno a un tema, las jerarquiza en subtemas e ideas principales, y las desarrolla para ampliar o precisar la información sin digresiones o vacíos. Estructura una secuencia textual (Argumenta, narra, describe, etc.) de forma apropiada. Establece relaciones lógicas entre las ideas, como consecuencia, contraste, comparación o disyunción, a través de algunos referentes y conectores. Incorpora de forma pertinente </w:t>
            </w:r>
            <w:r w:rsidRPr="00D4660C">
              <w:rPr>
                <w:rFonts w:ascii="Arial" w:eastAsia="Calibri" w:hAnsi="Arial" w:cs="Arial"/>
                <w:sz w:val="20"/>
                <w:szCs w:val="20"/>
                <w:lang w:val="es-ES"/>
              </w:rPr>
              <w:lastRenderedPageBreak/>
              <w:t>vocabulario que incluye sinónimos y diversos términos propios de los campos del saber.</w:t>
            </w:r>
          </w:p>
          <w:p w14:paraId="4B326B2C" w14:textId="77777777" w:rsidR="00D4660C" w:rsidRPr="00D4660C" w:rsidRDefault="00D4660C" w:rsidP="007610B1">
            <w:pPr>
              <w:numPr>
                <w:ilvl w:val="0"/>
                <w:numId w:val="248"/>
              </w:numPr>
              <w:autoSpaceDE w:val="0"/>
              <w:autoSpaceDN w:val="0"/>
              <w:adjustRightInd w:val="0"/>
              <w:spacing w:after="160" w:line="259" w:lineRule="auto"/>
              <w:ind w:left="166" w:hanging="231"/>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Utiliza recursos gramaticales y ortográficos</w:t>
            </w:r>
            <w:r w:rsidRPr="00D4660C">
              <w:rPr>
                <w:rFonts w:ascii="Arial" w:eastAsia="Calibri" w:hAnsi="Arial" w:cs="Arial"/>
                <w:sz w:val="20"/>
                <w:szCs w:val="20"/>
                <w:lang w:val="es-ES"/>
              </w:rPr>
              <w:t xml:space="preserve"> (por ejemplo, el punto y aparte para separar párrafos) </w:t>
            </w:r>
            <w:r w:rsidRPr="00D4660C">
              <w:rPr>
                <w:rFonts w:ascii="Arial" w:eastAsia="Calibri" w:hAnsi="Arial" w:cs="Arial"/>
                <w:sz w:val="20"/>
                <w:szCs w:val="20"/>
                <w:u w:val="single"/>
                <w:lang w:val="es-ES"/>
              </w:rPr>
              <w:t>que contribuyen al sentido de su texto</w:t>
            </w:r>
            <w:r w:rsidRPr="00D4660C">
              <w:rPr>
                <w:rFonts w:ascii="Arial" w:eastAsia="Calibri" w:hAnsi="Arial" w:cs="Arial"/>
                <w:sz w:val="20"/>
                <w:szCs w:val="20"/>
                <w:lang w:val="es-ES"/>
              </w:rPr>
              <w:t>. Emplea algunos recursos textuales y figuras retóricas con distintos propósitos: para aclarar ideas, y reforzar o sugerir sentidos en el texto; para caracterizar personas, personajes y escenarios; y para elaborar patrones rítmicos y versos libres, con el fin de producir efectos en el lector, como el entretenimiento o el suspenso.</w:t>
            </w:r>
          </w:p>
          <w:p w14:paraId="6846608E" w14:textId="77777777" w:rsidR="00D4660C" w:rsidRPr="00D4660C" w:rsidRDefault="00D4660C" w:rsidP="007610B1">
            <w:pPr>
              <w:numPr>
                <w:ilvl w:val="0"/>
                <w:numId w:val="248"/>
              </w:numPr>
              <w:autoSpaceDE w:val="0"/>
              <w:autoSpaceDN w:val="0"/>
              <w:adjustRightInd w:val="0"/>
              <w:spacing w:after="160" w:line="259" w:lineRule="auto"/>
              <w:ind w:left="166" w:hanging="231"/>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Evalúa de manera permanente el texto determinando si se ajusta a la situación comunicativa</w:t>
            </w:r>
            <w:r w:rsidRPr="00D4660C">
              <w:rPr>
                <w:rFonts w:ascii="Arial" w:eastAsia="Calibri" w:hAnsi="Arial" w:cs="Arial"/>
                <w:sz w:val="20"/>
                <w:szCs w:val="20"/>
                <w:lang w:val="es-ES"/>
              </w:rPr>
              <w:t>; si existen contradicciones, digresiones o vacíos que afectan la coherencia entre las ideas; o si el uso de conectores y referentes asegura la cohesión entre estas. Determina la eficacia de los recursos ortográficos utilizados y la pertinencia del vocabulario para mejorar el texto y garantizar su sentido.</w:t>
            </w:r>
          </w:p>
          <w:p w14:paraId="6EF3252A" w14:textId="77777777" w:rsidR="00D4660C" w:rsidRPr="00D4660C" w:rsidRDefault="00D4660C" w:rsidP="00D4660C">
            <w:pPr>
              <w:autoSpaceDE w:val="0"/>
              <w:autoSpaceDN w:val="0"/>
              <w:adjustRightInd w:val="0"/>
              <w:spacing w:after="160" w:line="259" w:lineRule="auto"/>
              <w:ind w:left="166"/>
              <w:contextualSpacing/>
              <w:jc w:val="both"/>
              <w:rPr>
                <w:rFonts w:ascii="Arial" w:eastAsia="Calibri" w:hAnsi="Arial" w:cs="Arial"/>
                <w:sz w:val="20"/>
                <w:szCs w:val="20"/>
                <w:lang w:val="es-ES"/>
              </w:rPr>
            </w:pPr>
          </w:p>
          <w:p w14:paraId="00E5A696" w14:textId="77777777" w:rsidR="00D4660C" w:rsidRPr="00D4660C" w:rsidRDefault="00D4660C" w:rsidP="007610B1">
            <w:pPr>
              <w:numPr>
                <w:ilvl w:val="0"/>
                <w:numId w:val="248"/>
              </w:numPr>
              <w:autoSpaceDE w:val="0"/>
              <w:autoSpaceDN w:val="0"/>
              <w:adjustRightInd w:val="0"/>
              <w:spacing w:after="160" w:line="259" w:lineRule="auto"/>
              <w:ind w:left="166" w:hanging="231"/>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Evalúa el efecto de su texto en los lectores a partir de los recursos textuales y estilísticos utilizados</w:t>
            </w:r>
            <w:r w:rsidRPr="00D4660C">
              <w:rPr>
                <w:rFonts w:ascii="Arial" w:eastAsia="Calibri" w:hAnsi="Arial" w:cs="Arial"/>
                <w:sz w:val="20"/>
                <w:szCs w:val="20"/>
                <w:lang w:val="es-ES"/>
              </w:rPr>
              <w:t xml:space="preserve"> considerando su propósito al momento de escribirlo. Compara y contrasta aspectos gramaticales y ortográficos, algunas características de tipos textuales y géneros discursivos, así como otras convenciones vinculadas con el lenguaje escrito, cuando evalúa el texto.</w:t>
            </w:r>
          </w:p>
        </w:tc>
        <w:tc>
          <w:tcPr>
            <w:tcW w:w="3705" w:type="dxa"/>
            <w:gridSpan w:val="2"/>
          </w:tcPr>
          <w:p w14:paraId="05347262"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lastRenderedPageBreak/>
              <w:t>Adecúa el texto a la situación comunicativa considerando el propósito comunicativo, el tipo textual y algunas características del género discursivo, así como el formato y el soporte.</w:t>
            </w:r>
            <w:r w:rsidRPr="00D4660C">
              <w:rPr>
                <w:rFonts w:ascii="Arial" w:eastAsia="Calibri" w:hAnsi="Arial" w:cs="Arial"/>
                <w:sz w:val="20"/>
                <w:szCs w:val="20"/>
                <w:lang w:val="es-ES"/>
              </w:rPr>
              <w:t xml:space="preserve"> Mantiene el registro formal o informal adaptándose a los destinatarios y seleccionando diversas fuentes de información complementaria.</w:t>
            </w:r>
          </w:p>
          <w:p w14:paraId="4814BB52"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Escribe textos de forma coherente y cohesionada. Ordena las ideas en torno a un tema, las jerarquiza en subtemas e ideas principales, y las desarrolla para ampliar o precisar la información sin digresiones o vacíos</w:t>
            </w:r>
            <w:r w:rsidRPr="00D4660C">
              <w:rPr>
                <w:rFonts w:ascii="Arial" w:eastAsia="Calibri" w:hAnsi="Arial" w:cs="Arial"/>
                <w:sz w:val="20"/>
                <w:szCs w:val="20"/>
                <w:lang w:val="es-ES"/>
              </w:rPr>
              <w:t xml:space="preserve">. Estructura una secuencia textual (Argumenta, narra, describe, etc.) de forma apropiada. Establece relaciones lógicas entre las ideas, como comparación, simultaneidad y disyunción, a través de varios tipos de referentes y conectores. Incorpora de forma pertinente un vocabulario que </w:t>
            </w:r>
            <w:r w:rsidRPr="00D4660C">
              <w:rPr>
                <w:rFonts w:ascii="Arial" w:eastAsia="Calibri" w:hAnsi="Arial" w:cs="Arial"/>
                <w:sz w:val="20"/>
                <w:szCs w:val="20"/>
                <w:lang w:val="es-ES"/>
              </w:rPr>
              <w:lastRenderedPageBreak/>
              <w:t>incluye sinónimos y diversos términos propios de los campos del saber.</w:t>
            </w:r>
          </w:p>
          <w:p w14:paraId="5E631415"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Utiliza recursos gramaticales y ortográfico</w:t>
            </w:r>
            <w:r w:rsidRPr="00D4660C">
              <w:rPr>
                <w:rFonts w:ascii="Arial" w:eastAsia="Calibri" w:hAnsi="Arial" w:cs="Arial"/>
                <w:sz w:val="20"/>
                <w:szCs w:val="20"/>
                <w:lang w:val="es-ES"/>
              </w:rPr>
              <w:t xml:space="preserve">s (por ejemplo, </w:t>
            </w:r>
            <w:proofErr w:type="spellStart"/>
            <w:r w:rsidRPr="00D4660C">
              <w:rPr>
                <w:rFonts w:ascii="Arial" w:eastAsia="Calibri" w:hAnsi="Arial" w:cs="Arial"/>
                <w:sz w:val="20"/>
                <w:szCs w:val="20"/>
                <w:lang w:val="es-ES"/>
              </w:rPr>
              <w:t>tildación</w:t>
            </w:r>
            <w:proofErr w:type="spellEnd"/>
            <w:r w:rsidRPr="00D4660C">
              <w:rPr>
                <w:rFonts w:ascii="Arial" w:eastAsia="Calibri" w:hAnsi="Arial" w:cs="Arial"/>
                <w:sz w:val="20"/>
                <w:szCs w:val="20"/>
                <w:lang w:val="es-ES"/>
              </w:rPr>
              <w:t xml:space="preserve"> diacrítica) </w:t>
            </w:r>
            <w:r w:rsidRPr="00D4660C">
              <w:rPr>
                <w:rFonts w:ascii="Arial" w:eastAsia="Calibri" w:hAnsi="Arial" w:cs="Arial"/>
                <w:sz w:val="20"/>
                <w:szCs w:val="20"/>
                <w:u w:val="single"/>
                <w:lang w:val="es-ES"/>
              </w:rPr>
              <w:t>que contribuyen al sentido de su texto. Emplea algunos recursos textuales y figuras retóricas con distintos propósitos: para aclarar ideas, y reforzar o sugerir sentidos en el texto</w:t>
            </w:r>
            <w:r w:rsidRPr="00D4660C">
              <w:rPr>
                <w:rFonts w:ascii="Arial" w:eastAsia="Calibri" w:hAnsi="Arial" w:cs="Arial"/>
                <w:sz w:val="20"/>
                <w:szCs w:val="20"/>
                <w:lang w:val="es-ES"/>
              </w:rPr>
              <w:t>; para caracterizar personas, personajes y escenarios; y para elaborar patrones rítmicos y versos libres, con el fin de producir efectos en el lector, como el entretenimiento o el suspenso.</w:t>
            </w:r>
          </w:p>
          <w:p w14:paraId="1A065BAC"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u w:val="single"/>
                <w:lang w:val="es-ES"/>
              </w:rPr>
            </w:pPr>
          </w:p>
          <w:p w14:paraId="00F79A7F"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35EEB8C7"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Evalúa de manera permanente el texto determinando si se ajusta a la situación comunicativa</w:t>
            </w:r>
            <w:r w:rsidRPr="00D4660C">
              <w:rPr>
                <w:rFonts w:ascii="Arial" w:eastAsia="Calibri" w:hAnsi="Arial" w:cs="Arial"/>
                <w:sz w:val="20"/>
                <w:szCs w:val="20"/>
                <w:lang w:val="es-ES"/>
              </w:rPr>
              <w:t xml:space="preserve">; </w:t>
            </w:r>
            <w:r w:rsidRPr="00D4660C">
              <w:rPr>
                <w:rFonts w:ascii="Arial" w:eastAsia="Calibri" w:hAnsi="Arial" w:cs="Arial"/>
                <w:sz w:val="20"/>
                <w:szCs w:val="20"/>
                <w:u w:val="single"/>
                <w:lang w:val="es-ES"/>
              </w:rPr>
              <w:t>si existen contradicciones, digresiones o vacíos que afectan la coherencia entre las ideas</w:t>
            </w:r>
            <w:r w:rsidRPr="00D4660C">
              <w:rPr>
                <w:rFonts w:ascii="Arial" w:eastAsia="Calibri" w:hAnsi="Arial" w:cs="Arial"/>
                <w:sz w:val="20"/>
                <w:szCs w:val="20"/>
                <w:lang w:val="es-ES"/>
              </w:rPr>
              <w:t>; o si el uso de conectores y referentes asegura la cohesión entre estas. Determina la eficacia de los recursos ortográficos utilizados y la pertinencia del vocabulario para mejorar el texto y garantizar su sentido.</w:t>
            </w:r>
          </w:p>
          <w:p w14:paraId="22337E71"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2C867351"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3D02C218"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Evalúa el efecto de su texto en los lectores a partir de los recursos textuales y estilísticos utilizados</w:t>
            </w:r>
            <w:r w:rsidRPr="00D4660C">
              <w:rPr>
                <w:rFonts w:ascii="Arial" w:eastAsia="Calibri" w:hAnsi="Arial" w:cs="Arial"/>
                <w:sz w:val="20"/>
                <w:szCs w:val="20"/>
                <w:lang w:val="es-ES"/>
              </w:rPr>
              <w:t xml:space="preserve"> considerando su propósito al momento de escribirlo. </w:t>
            </w:r>
            <w:r w:rsidRPr="00D4660C">
              <w:rPr>
                <w:rFonts w:ascii="Arial" w:eastAsia="Calibri" w:hAnsi="Arial" w:cs="Arial"/>
                <w:sz w:val="20"/>
                <w:szCs w:val="20"/>
                <w:u w:val="single"/>
                <w:lang w:val="es-ES"/>
              </w:rPr>
              <w:t>Compara y contrasta aspectos gramaticales y ortográficos</w:t>
            </w:r>
            <w:r w:rsidRPr="00D4660C">
              <w:rPr>
                <w:rFonts w:ascii="Arial" w:eastAsia="Calibri" w:hAnsi="Arial" w:cs="Arial"/>
                <w:sz w:val="20"/>
                <w:szCs w:val="20"/>
                <w:lang w:val="es-ES"/>
              </w:rPr>
              <w:t xml:space="preserve">, algunas características de tipos textuales y géneros discursivos, así como otras convenciones vinculadas con el </w:t>
            </w:r>
            <w:r w:rsidRPr="00D4660C">
              <w:rPr>
                <w:rFonts w:ascii="Arial" w:eastAsia="Calibri" w:hAnsi="Arial" w:cs="Arial"/>
                <w:sz w:val="20"/>
                <w:szCs w:val="20"/>
                <w:lang w:val="es-ES"/>
              </w:rPr>
              <w:lastRenderedPageBreak/>
              <w:t>lenguaje escrito, cuando evalúa el texto.</w:t>
            </w:r>
          </w:p>
        </w:tc>
        <w:tc>
          <w:tcPr>
            <w:tcW w:w="4120" w:type="dxa"/>
            <w:gridSpan w:val="2"/>
          </w:tcPr>
          <w:p w14:paraId="2DDCDA20"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lastRenderedPageBreak/>
              <w:t>Adecúa el texto a la situación comunicativa considerando el propósito comunicativo, el tipo textual y algunas características del género discursivo, así como el formato y el soporte. Mantiene el registro formal o informal adaptándose a los destinatarios</w:t>
            </w:r>
            <w:r w:rsidRPr="00D4660C">
              <w:rPr>
                <w:rFonts w:ascii="Arial" w:eastAsia="Calibri" w:hAnsi="Arial" w:cs="Arial"/>
                <w:sz w:val="20"/>
                <w:szCs w:val="20"/>
                <w:lang w:val="es-ES"/>
              </w:rPr>
              <w:t xml:space="preserve"> y seleccionando diversas fuentes de información complementaria.</w:t>
            </w:r>
          </w:p>
          <w:p w14:paraId="0CA8DB70"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44F71B0C"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56D58083"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Escribe textos de forma coherente y cohesionada. Ordena las ideas en torno a un tema, las jerarquiza en subtemas e ideas principales, y las desarrolla para ampliar o precisar la información sin digresiones o vacíos. Estructura una secuencia textual (Argumenta, narra, describe, etc.) de forma apropiada. Establece relaciones lógicas entre las ideas, como comparación, simultaneidad y disyunción, a través de varios tipos de referentes y conectores.</w:t>
            </w:r>
            <w:r w:rsidRPr="00D4660C">
              <w:rPr>
                <w:rFonts w:ascii="Arial" w:eastAsia="Calibri" w:hAnsi="Arial" w:cs="Arial"/>
                <w:sz w:val="20"/>
                <w:szCs w:val="20"/>
                <w:lang w:val="es-ES"/>
              </w:rPr>
              <w:t xml:space="preserve"> Incorpora de forma pertinente un vocabulario que </w:t>
            </w:r>
            <w:r w:rsidRPr="00D4660C">
              <w:rPr>
                <w:rFonts w:ascii="Arial" w:eastAsia="Calibri" w:hAnsi="Arial" w:cs="Arial"/>
                <w:sz w:val="20"/>
                <w:szCs w:val="20"/>
                <w:lang w:val="es-ES"/>
              </w:rPr>
              <w:lastRenderedPageBreak/>
              <w:t>incluye sinónimos y diversos términos propios de los campos del saber.</w:t>
            </w:r>
          </w:p>
          <w:p w14:paraId="57B003AB"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1689AE69"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Utiliza recursos gramaticales y ortográficos</w:t>
            </w:r>
            <w:r w:rsidRPr="00D4660C">
              <w:rPr>
                <w:rFonts w:ascii="Arial" w:eastAsia="Calibri" w:hAnsi="Arial" w:cs="Arial"/>
                <w:sz w:val="20"/>
                <w:szCs w:val="20"/>
                <w:lang w:val="es-ES"/>
              </w:rPr>
              <w:t xml:space="preserve"> (por ejemplo, </w:t>
            </w:r>
            <w:proofErr w:type="spellStart"/>
            <w:r w:rsidRPr="00D4660C">
              <w:rPr>
                <w:rFonts w:ascii="Arial" w:eastAsia="Calibri" w:hAnsi="Arial" w:cs="Arial"/>
                <w:sz w:val="20"/>
                <w:szCs w:val="20"/>
                <w:lang w:val="es-ES"/>
              </w:rPr>
              <w:t>tildación</w:t>
            </w:r>
            <w:proofErr w:type="spellEnd"/>
            <w:r w:rsidRPr="00D4660C">
              <w:rPr>
                <w:rFonts w:ascii="Arial" w:eastAsia="Calibri" w:hAnsi="Arial" w:cs="Arial"/>
                <w:sz w:val="20"/>
                <w:szCs w:val="20"/>
                <w:lang w:val="es-ES"/>
              </w:rPr>
              <w:t xml:space="preserve"> diacrítica) </w:t>
            </w:r>
            <w:r w:rsidRPr="00D4660C">
              <w:rPr>
                <w:rFonts w:ascii="Arial" w:eastAsia="Calibri" w:hAnsi="Arial" w:cs="Arial"/>
                <w:sz w:val="20"/>
                <w:szCs w:val="20"/>
                <w:u w:val="single"/>
                <w:lang w:val="es-ES"/>
              </w:rPr>
              <w:t>que contribuyen al sentido de su texto. Emplea algunos recursos textuales y figuras retóricas con distintos propósitos</w:t>
            </w:r>
            <w:r w:rsidRPr="00D4660C">
              <w:rPr>
                <w:rFonts w:ascii="Arial" w:eastAsia="Calibri" w:hAnsi="Arial" w:cs="Arial"/>
                <w:sz w:val="20"/>
                <w:szCs w:val="20"/>
                <w:lang w:val="es-ES"/>
              </w:rPr>
              <w:t xml:space="preserve">: para aclarar ideas, y reforzar o sugerir sentidos en el texto; </w:t>
            </w:r>
            <w:r w:rsidRPr="00D4660C">
              <w:rPr>
                <w:rFonts w:ascii="Arial" w:eastAsia="Calibri" w:hAnsi="Arial" w:cs="Arial"/>
                <w:sz w:val="20"/>
                <w:szCs w:val="20"/>
                <w:u w:val="single"/>
                <w:lang w:val="es-ES"/>
              </w:rPr>
              <w:t>para caracterizar personas, personajes y escenarios;</w:t>
            </w:r>
            <w:r w:rsidRPr="00D4660C">
              <w:rPr>
                <w:rFonts w:ascii="Arial" w:eastAsia="Calibri" w:hAnsi="Arial" w:cs="Arial"/>
                <w:sz w:val="20"/>
                <w:szCs w:val="20"/>
                <w:lang w:val="es-ES"/>
              </w:rPr>
              <w:t xml:space="preserve"> y para elaborar patrones rítmicos y versos libres, con el fin de producir efectos en el lector, como el entretenimiento o el suspenso.</w:t>
            </w:r>
          </w:p>
          <w:p w14:paraId="3AF4AC37" w14:textId="77777777" w:rsidR="00D4660C" w:rsidRPr="00D4660C" w:rsidRDefault="00D4660C" w:rsidP="00D4660C">
            <w:pPr>
              <w:spacing w:after="160" w:line="259" w:lineRule="auto"/>
              <w:ind w:left="720"/>
              <w:contextualSpacing/>
              <w:rPr>
                <w:rFonts w:ascii="Arial" w:eastAsia="Calibri" w:hAnsi="Arial" w:cs="Arial"/>
                <w:sz w:val="20"/>
                <w:szCs w:val="20"/>
                <w:lang w:val="es-ES"/>
              </w:rPr>
            </w:pPr>
          </w:p>
          <w:p w14:paraId="577F8B0D"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53066017"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36A1418D"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635C86FA"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Evalúa de manera permanente el texto determinando si se ajusta a la situación comunicativa; si existen contradicciones, digresiones o vacíos que afectan la coherencia entre las ideas; o si el uso de conectores y referentes asegura la cohesión entre estas</w:t>
            </w:r>
            <w:r w:rsidRPr="00D4660C">
              <w:rPr>
                <w:rFonts w:ascii="Arial" w:eastAsia="Calibri" w:hAnsi="Arial" w:cs="Arial"/>
                <w:sz w:val="20"/>
                <w:szCs w:val="20"/>
                <w:lang w:val="es-ES"/>
              </w:rPr>
              <w:t>. Determina la eficacia de los recursos ortográficos utilizados y la pertinencia del vocabulario para mejorar el texto y garantizar su sentido.</w:t>
            </w:r>
          </w:p>
          <w:p w14:paraId="6FB30CF8"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4305725E"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430145C2"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22DDF381"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Evalúa el efecto de su texto en los lectores a partir de los recursos textuales y estilísticos utilizados</w:t>
            </w:r>
            <w:r w:rsidRPr="00D4660C">
              <w:rPr>
                <w:rFonts w:ascii="Arial" w:eastAsia="Calibri" w:hAnsi="Arial" w:cs="Arial"/>
                <w:sz w:val="20"/>
                <w:szCs w:val="20"/>
                <w:lang w:val="es-ES"/>
              </w:rPr>
              <w:t xml:space="preserve"> considerando su propósito al momento de escribirlo. </w:t>
            </w:r>
            <w:r w:rsidRPr="00D4660C">
              <w:rPr>
                <w:rFonts w:ascii="Arial" w:eastAsia="Calibri" w:hAnsi="Arial" w:cs="Arial"/>
                <w:sz w:val="20"/>
                <w:szCs w:val="20"/>
                <w:u w:val="single"/>
                <w:lang w:val="es-ES"/>
              </w:rPr>
              <w:t>Compara y contrasta aspectos gramaticales y orto-gráficos, algunas características de tipos textuales y géneros discursivos</w:t>
            </w:r>
            <w:r w:rsidRPr="00D4660C">
              <w:rPr>
                <w:rFonts w:ascii="Arial" w:eastAsia="Calibri" w:hAnsi="Arial" w:cs="Arial"/>
                <w:sz w:val="20"/>
                <w:szCs w:val="20"/>
                <w:lang w:val="es-ES"/>
              </w:rPr>
              <w:t>, así como otras convenciones vinculadas con el lenguaje escrito, cuando evalúa el texto</w:t>
            </w:r>
          </w:p>
        </w:tc>
        <w:tc>
          <w:tcPr>
            <w:tcW w:w="4099" w:type="dxa"/>
          </w:tcPr>
          <w:p w14:paraId="37D34F0A"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lastRenderedPageBreak/>
              <w:t>Adecúa el texto a la situación comunicativa considerando el propósito comunicativo, el tipo textual y algunas características del género discursivo, así como el formato y el soporte. Mantiene el registro formal o informal adaptándose a los destinatarios y seleccionando diversas fuentes de información complementaria</w:t>
            </w:r>
            <w:r w:rsidRPr="00D4660C">
              <w:rPr>
                <w:rFonts w:ascii="Arial" w:eastAsia="Calibri" w:hAnsi="Arial" w:cs="Arial"/>
                <w:sz w:val="20"/>
                <w:szCs w:val="20"/>
                <w:lang w:val="es-ES"/>
              </w:rPr>
              <w:t>.</w:t>
            </w:r>
          </w:p>
          <w:p w14:paraId="408C0ECB"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58206B9E"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6ECD7F7C"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u w:val="single"/>
                <w:lang w:val="es-ES"/>
              </w:rPr>
            </w:pPr>
            <w:r w:rsidRPr="00D4660C">
              <w:rPr>
                <w:rFonts w:ascii="Arial" w:eastAsia="Calibri" w:hAnsi="Arial" w:cs="Arial"/>
                <w:sz w:val="20"/>
                <w:szCs w:val="20"/>
                <w:u w:val="single"/>
                <w:lang w:val="es-ES"/>
              </w:rPr>
              <w:t xml:space="preserve">Escribe textos de forma coherente y cohesionada. Ordena las ideas en torno a un tema, las jerarquiza en subtemas e ideas principales, y las desarrolla para ampliar o precisar la información sin digresiones o vacíos. Estructura una secuencia textual (Argumenta, narra, describe, etc.) de forma apropiada. Establece relaciones lógicas entre las ideas, como comparación, simultaneidad y disyunción, a través de varios tipos de referentes y conectores. Incorpora de forma pertinente un vocabulario que </w:t>
            </w:r>
            <w:r w:rsidRPr="00D4660C">
              <w:rPr>
                <w:rFonts w:ascii="Arial" w:eastAsia="Calibri" w:hAnsi="Arial" w:cs="Arial"/>
                <w:sz w:val="20"/>
                <w:szCs w:val="20"/>
                <w:u w:val="single"/>
                <w:lang w:val="es-ES"/>
              </w:rPr>
              <w:lastRenderedPageBreak/>
              <w:t>incluye sinónimos y diversos términos propios de los campos del saber.</w:t>
            </w:r>
          </w:p>
          <w:p w14:paraId="5CA0B83F" w14:textId="77777777" w:rsidR="00D4660C" w:rsidRPr="00D4660C" w:rsidRDefault="00D4660C" w:rsidP="00D4660C">
            <w:pPr>
              <w:autoSpaceDE w:val="0"/>
              <w:autoSpaceDN w:val="0"/>
              <w:adjustRightInd w:val="0"/>
              <w:spacing w:after="160" w:line="259" w:lineRule="auto"/>
              <w:ind w:left="171"/>
              <w:contextualSpacing/>
              <w:jc w:val="both"/>
              <w:rPr>
                <w:rFonts w:ascii="Arial" w:eastAsia="Calibri" w:hAnsi="Arial" w:cs="Arial"/>
                <w:sz w:val="20"/>
                <w:szCs w:val="20"/>
                <w:lang w:val="es-ES"/>
              </w:rPr>
            </w:pPr>
          </w:p>
          <w:p w14:paraId="1CC94100"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Utiliza recursos gramaticales y ortográficos</w:t>
            </w:r>
            <w:r w:rsidRPr="00D4660C">
              <w:rPr>
                <w:rFonts w:ascii="Arial" w:eastAsia="Calibri" w:hAnsi="Arial" w:cs="Arial"/>
                <w:sz w:val="20"/>
                <w:szCs w:val="20"/>
                <w:lang w:val="es-ES"/>
              </w:rPr>
              <w:t xml:space="preserve"> (por ejemplo, </w:t>
            </w:r>
            <w:proofErr w:type="spellStart"/>
            <w:r w:rsidRPr="00D4660C">
              <w:rPr>
                <w:rFonts w:ascii="Arial" w:eastAsia="Calibri" w:hAnsi="Arial" w:cs="Arial"/>
                <w:sz w:val="20"/>
                <w:szCs w:val="20"/>
                <w:lang w:val="es-ES"/>
              </w:rPr>
              <w:t>tildación</w:t>
            </w:r>
            <w:proofErr w:type="spellEnd"/>
            <w:r w:rsidRPr="00D4660C">
              <w:rPr>
                <w:rFonts w:ascii="Arial" w:eastAsia="Calibri" w:hAnsi="Arial" w:cs="Arial"/>
                <w:sz w:val="20"/>
                <w:szCs w:val="20"/>
                <w:lang w:val="es-ES"/>
              </w:rPr>
              <w:t xml:space="preserve"> diacrítica) </w:t>
            </w:r>
            <w:r w:rsidRPr="00D4660C">
              <w:rPr>
                <w:rFonts w:ascii="Arial" w:eastAsia="Calibri" w:hAnsi="Arial" w:cs="Arial"/>
                <w:sz w:val="20"/>
                <w:szCs w:val="20"/>
                <w:u w:val="single"/>
                <w:lang w:val="es-ES"/>
              </w:rPr>
              <w:t>que contribuyen al sentido de su texto. Emplea algunos recursos textuales y figuras retóricas con distintos propósitos</w:t>
            </w:r>
            <w:r w:rsidRPr="00D4660C">
              <w:rPr>
                <w:rFonts w:ascii="Arial" w:eastAsia="Calibri" w:hAnsi="Arial" w:cs="Arial"/>
                <w:sz w:val="20"/>
                <w:szCs w:val="20"/>
                <w:lang w:val="es-ES"/>
              </w:rPr>
              <w:t xml:space="preserve">: para aclarar ideas, y reforzar o sugerir sentidos en el texto; para caracterizar personas, personajes y escenarios; y </w:t>
            </w:r>
            <w:r w:rsidRPr="00D4660C">
              <w:rPr>
                <w:rFonts w:ascii="Arial" w:eastAsia="Calibri" w:hAnsi="Arial" w:cs="Arial"/>
                <w:sz w:val="20"/>
                <w:szCs w:val="20"/>
                <w:u w:val="single"/>
                <w:lang w:val="es-ES"/>
              </w:rPr>
              <w:t>para elaborar patrones rítmicos y versos libres, con el fin de producir efectos en el lector, como el entretenimiento o el suspenso</w:t>
            </w:r>
            <w:r w:rsidRPr="00D4660C">
              <w:rPr>
                <w:rFonts w:ascii="Arial" w:eastAsia="Calibri" w:hAnsi="Arial" w:cs="Arial"/>
                <w:sz w:val="20"/>
                <w:szCs w:val="20"/>
                <w:lang w:val="es-ES"/>
              </w:rPr>
              <w:t>.</w:t>
            </w:r>
          </w:p>
          <w:p w14:paraId="6FCF56FE" w14:textId="77777777" w:rsidR="00D4660C" w:rsidRPr="00D4660C" w:rsidRDefault="00D4660C" w:rsidP="00D4660C">
            <w:pPr>
              <w:tabs>
                <w:tab w:val="left" w:pos="951"/>
              </w:tabs>
              <w:autoSpaceDE w:val="0"/>
              <w:autoSpaceDN w:val="0"/>
              <w:adjustRightInd w:val="0"/>
              <w:spacing w:after="160" w:line="259" w:lineRule="auto"/>
              <w:jc w:val="both"/>
              <w:rPr>
                <w:rFonts w:ascii="Arial" w:eastAsia="Calibri" w:hAnsi="Arial" w:cs="Arial"/>
                <w:sz w:val="20"/>
                <w:szCs w:val="20"/>
                <w:lang w:val="es-ES"/>
              </w:rPr>
            </w:pPr>
            <w:r w:rsidRPr="00D4660C">
              <w:rPr>
                <w:rFonts w:ascii="Arial" w:eastAsia="Calibri" w:hAnsi="Arial" w:cs="Arial"/>
                <w:sz w:val="20"/>
                <w:szCs w:val="20"/>
                <w:lang w:val="es-ES"/>
              </w:rPr>
              <w:tab/>
            </w:r>
          </w:p>
          <w:p w14:paraId="00493EBF" w14:textId="77777777" w:rsidR="00D4660C" w:rsidRPr="00D4660C" w:rsidRDefault="00D4660C" w:rsidP="00D4660C">
            <w:pPr>
              <w:tabs>
                <w:tab w:val="left" w:pos="951"/>
              </w:tabs>
              <w:autoSpaceDE w:val="0"/>
              <w:autoSpaceDN w:val="0"/>
              <w:adjustRightInd w:val="0"/>
              <w:spacing w:after="160" w:line="259" w:lineRule="auto"/>
              <w:jc w:val="both"/>
              <w:rPr>
                <w:rFonts w:ascii="Arial" w:eastAsia="Calibri" w:hAnsi="Arial" w:cs="Arial"/>
                <w:sz w:val="20"/>
                <w:szCs w:val="20"/>
                <w:lang w:val="es-ES"/>
              </w:rPr>
            </w:pPr>
          </w:p>
          <w:p w14:paraId="14F8CB3A" w14:textId="77777777" w:rsidR="00D4660C" w:rsidRPr="00D4660C" w:rsidRDefault="00D4660C" w:rsidP="00D4660C">
            <w:pPr>
              <w:tabs>
                <w:tab w:val="left" w:pos="951"/>
              </w:tabs>
              <w:autoSpaceDE w:val="0"/>
              <w:autoSpaceDN w:val="0"/>
              <w:adjustRightInd w:val="0"/>
              <w:spacing w:after="160" w:line="259" w:lineRule="auto"/>
              <w:jc w:val="both"/>
              <w:rPr>
                <w:rFonts w:ascii="Arial" w:eastAsia="Calibri" w:hAnsi="Arial" w:cs="Arial"/>
                <w:sz w:val="20"/>
                <w:szCs w:val="20"/>
                <w:lang w:val="es-ES"/>
              </w:rPr>
            </w:pPr>
          </w:p>
          <w:p w14:paraId="27993F7F"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Evalúa de manera permanente el texto determinando si se ajusta a la situación comunicativa; si existen contradicciones, digresiones o vacíos que afectan la coherencia entre las ideas; o si el uso de conectores y referentes asegura la cohesión entre estas. Determina la eficacia de los recursos ortográficos utilizados y la pertinencia del vocabulario</w:t>
            </w:r>
            <w:r w:rsidRPr="00D4660C">
              <w:rPr>
                <w:rFonts w:ascii="Arial" w:eastAsia="Calibri" w:hAnsi="Arial" w:cs="Arial"/>
                <w:sz w:val="20"/>
                <w:szCs w:val="20"/>
                <w:lang w:val="es-ES"/>
              </w:rPr>
              <w:t xml:space="preserve"> para mejorar el texto y garantizar su sentido.</w:t>
            </w:r>
          </w:p>
          <w:p w14:paraId="3D25C1A9" w14:textId="77777777" w:rsidR="00D4660C" w:rsidRPr="00D4660C" w:rsidRDefault="00D4660C" w:rsidP="00D4660C">
            <w:pPr>
              <w:autoSpaceDE w:val="0"/>
              <w:autoSpaceDN w:val="0"/>
              <w:adjustRightInd w:val="0"/>
              <w:spacing w:after="160" w:line="259" w:lineRule="auto"/>
              <w:jc w:val="both"/>
              <w:rPr>
                <w:rFonts w:ascii="Arial" w:eastAsia="Calibri" w:hAnsi="Arial" w:cs="Arial"/>
                <w:sz w:val="20"/>
                <w:szCs w:val="20"/>
                <w:lang w:val="es-ES"/>
              </w:rPr>
            </w:pPr>
          </w:p>
          <w:p w14:paraId="6C834A3B" w14:textId="77777777" w:rsidR="00D4660C" w:rsidRPr="00D4660C" w:rsidRDefault="00D4660C" w:rsidP="00D4660C">
            <w:pPr>
              <w:autoSpaceDE w:val="0"/>
              <w:autoSpaceDN w:val="0"/>
              <w:adjustRightInd w:val="0"/>
              <w:spacing w:after="160" w:line="259" w:lineRule="auto"/>
              <w:jc w:val="both"/>
              <w:rPr>
                <w:rFonts w:ascii="Arial" w:eastAsia="Calibri" w:hAnsi="Arial" w:cs="Arial"/>
                <w:sz w:val="20"/>
                <w:szCs w:val="20"/>
                <w:lang w:val="es-ES"/>
              </w:rPr>
            </w:pPr>
          </w:p>
          <w:p w14:paraId="03C3B179" w14:textId="77777777" w:rsidR="00D4660C" w:rsidRPr="00D4660C" w:rsidRDefault="00D4660C" w:rsidP="00D4660C">
            <w:pPr>
              <w:autoSpaceDE w:val="0"/>
              <w:autoSpaceDN w:val="0"/>
              <w:adjustRightInd w:val="0"/>
              <w:spacing w:after="160" w:line="259" w:lineRule="auto"/>
              <w:jc w:val="both"/>
              <w:rPr>
                <w:rFonts w:ascii="Arial" w:eastAsia="Calibri" w:hAnsi="Arial" w:cs="Arial"/>
                <w:sz w:val="20"/>
                <w:szCs w:val="20"/>
                <w:lang w:val="es-ES"/>
              </w:rPr>
            </w:pPr>
          </w:p>
          <w:p w14:paraId="057C2223" w14:textId="77777777" w:rsidR="00D4660C" w:rsidRPr="00D4660C" w:rsidRDefault="00D4660C" w:rsidP="007610B1">
            <w:pPr>
              <w:numPr>
                <w:ilvl w:val="0"/>
                <w:numId w:val="248"/>
              </w:numPr>
              <w:autoSpaceDE w:val="0"/>
              <w:autoSpaceDN w:val="0"/>
              <w:adjustRightInd w:val="0"/>
              <w:spacing w:after="160" w:line="259" w:lineRule="auto"/>
              <w:ind w:left="171" w:hanging="237"/>
              <w:contextualSpacing/>
              <w:jc w:val="both"/>
              <w:rPr>
                <w:rFonts w:ascii="Arial" w:eastAsia="Calibri" w:hAnsi="Arial" w:cs="Arial"/>
                <w:sz w:val="20"/>
                <w:szCs w:val="20"/>
                <w:lang w:val="es-ES"/>
              </w:rPr>
            </w:pPr>
            <w:r w:rsidRPr="00D4660C">
              <w:rPr>
                <w:rFonts w:ascii="Arial" w:eastAsia="Calibri" w:hAnsi="Arial" w:cs="Arial"/>
                <w:sz w:val="20"/>
                <w:szCs w:val="20"/>
                <w:u w:val="single"/>
                <w:lang w:val="es-ES"/>
              </w:rPr>
              <w:t>Evalúa el efecto de su texto en los lectores a partir de los recursos textuales y estilísticos utilizados</w:t>
            </w:r>
            <w:r w:rsidRPr="00D4660C">
              <w:rPr>
                <w:rFonts w:ascii="Arial" w:eastAsia="Calibri" w:hAnsi="Arial" w:cs="Arial"/>
                <w:sz w:val="20"/>
                <w:szCs w:val="20"/>
                <w:lang w:val="es-ES"/>
              </w:rPr>
              <w:t xml:space="preserve"> considerando su propósito al momento de escribirlo. </w:t>
            </w:r>
            <w:r w:rsidRPr="00D4660C">
              <w:rPr>
                <w:rFonts w:ascii="Arial" w:eastAsia="Calibri" w:hAnsi="Arial" w:cs="Arial"/>
                <w:sz w:val="20"/>
                <w:szCs w:val="20"/>
                <w:u w:val="single"/>
                <w:lang w:val="es-ES"/>
              </w:rPr>
              <w:t xml:space="preserve">Compara y contrasta aspectos gramaticales y orto-gráficos, algunas </w:t>
            </w:r>
            <w:r w:rsidRPr="00D4660C">
              <w:rPr>
                <w:rFonts w:ascii="Arial" w:eastAsia="Calibri" w:hAnsi="Arial" w:cs="Arial"/>
                <w:sz w:val="20"/>
                <w:szCs w:val="20"/>
                <w:u w:val="single"/>
                <w:lang w:val="es-ES"/>
              </w:rPr>
              <w:lastRenderedPageBreak/>
              <w:t>características de tipos textuales y géneros discursivos</w:t>
            </w:r>
            <w:r w:rsidRPr="00D4660C">
              <w:rPr>
                <w:rFonts w:ascii="Arial" w:eastAsia="Calibri" w:hAnsi="Arial" w:cs="Arial"/>
                <w:sz w:val="20"/>
                <w:szCs w:val="20"/>
                <w:lang w:val="es-ES"/>
              </w:rPr>
              <w:t xml:space="preserve">, así como </w:t>
            </w:r>
            <w:r w:rsidRPr="00D4660C">
              <w:rPr>
                <w:rFonts w:ascii="Arial" w:eastAsia="Calibri" w:hAnsi="Arial" w:cs="Arial"/>
                <w:sz w:val="20"/>
                <w:szCs w:val="20"/>
                <w:u w:val="single"/>
                <w:lang w:val="es-ES"/>
              </w:rPr>
              <w:t>otras convenciones vinculadas con el lenguaje escrito, cuando evalúa el texto</w:t>
            </w:r>
          </w:p>
        </w:tc>
      </w:tr>
      <w:tr w:rsidR="00D4660C" w:rsidRPr="00D4660C" w14:paraId="74CC5EF4" w14:textId="77777777" w:rsidTr="00D4660C">
        <w:tc>
          <w:tcPr>
            <w:tcW w:w="15593" w:type="dxa"/>
            <w:gridSpan w:val="6"/>
            <w:shd w:val="clear" w:color="auto" w:fill="95B3D7"/>
          </w:tcPr>
          <w:p w14:paraId="6C6EE176" w14:textId="77777777" w:rsidR="00D4660C" w:rsidRPr="00D4660C" w:rsidRDefault="00D4660C" w:rsidP="00D4660C">
            <w:pPr>
              <w:spacing w:after="160" w:line="259" w:lineRule="auto"/>
              <w:jc w:val="center"/>
              <w:rPr>
                <w:rFonts w:ascii="Arial" w:eastAsia="Calibri" w:hAnsi="Arial" w:cs="Arial"/>
                <w:b/>
                <w:sz w:val="20"/>
                <w:szCs w:val="24"/>
                <w:lang w:val="es-ES"/>
              </w:rPr>
            </w:pPr>
            <w:r w:rsidRPr="00D4660C">
              <w:rPr>
                <w:rFonts w:ascii="Calibri" w:eastAsia="Calibri" w:hAnsi="Calibri" w:cs="Times New Roman"/>
                <w:b/>
                <w:szCs w:val="18"/>
              </w:rPr>
              <w:lastRenderedPageBreak/>
              <w:t>CRITERIOS DE EVALUACIÓN</w:t>
            </w:r>
          </w:p>
        </w:tc>
      </w:tr>
      <w:tr w:rsidR="00D4660C" w:rsidRPr="00365599" w14:paraId="18CF8690" w14:textId="77777777" w:rsidTr="00D4660C">
        <w:tc>
          <w:tcPr>
            <w:tcW w:w="3669" w:type="dxa"/>
          </w:tcPr>
          <w:p w14:paraId="5F63B6D7" w14:textId="77777777" w:rsidR="00D4660C" w:rsidRPr="00D4660C" w:rsidRDefault="00D4660C" w:rsidP="00D4660C">
            <w:pPr>
              <w:spacing w:after="160" w:line="259" w:lineRule="auto"/>
              <w:jc w:val="both"/>
              <w:rPr>
                <w:rFonts w:ascii="Calibri" w:eastAsia="Calibri" w:hAnsi="Calibri" w:cs="Times New Roman"/>
              </w:rPr>
            </w:pPr>
            <w:r w:rsidRPr="00D4660C">
              <w:rPr>
                <w:rFonts w:ascii="Arial" w:eastAsia="Calibri" w:hAnsi="Arial" w:cs="Arial"/>
                <w:sz w:val="20"/>
                <w:szCs w:val="20"/>
                <w:lang w:val="es-ES"/>
              </w:rPr>
              <w:t>Adecúa el texto a la situación comunicativa considerando el propósito comunicativo</w:t>
            </w:r>
            <w:r w:rsidRPr="00D4660C">
              <w:rPr>
                <w:rFonts w:ascii="Calibri" w:eastAsia="Calibri" w:hAnsi="Calibri" w:cs="Times New Roman"/>
              </w:rPr>
              <w:t xml:space="preserve">, </w:t>
            </w:r>
            <w:r w:rsidRPr="00D4660C">
              <w:rPr>
                <w:rFonts w:ascii="Arial" w:eastAsia="Calibri" w:hAnsi="Arial" w:cs="Arial"/>
                <w:sz w:val="20"/>
                <w:szCs w:val="20"/>
              </w:rPr>
              <w:t>es</w:t>
            </w:r>
            <w:r w:rsidRPr="00D4660C">
              <w:rPr>
                <w:rFonts w:ascii="Arial" w:eastAsia="Calibri" w:hAnsi="Arial" w:cs="Arial"/>
                <w:sz w:val="20"/>
                <w:szCs w:val="20"/>
                <w:lang w:val="es-ES"/>
              </w:rPr>
              <w:t>cribe textos de forma coherente y cohesionada</w:t>
            </w:r>
            <w:r w:rsidRPr="00D4660C">
              <w:rPr>
                <w:rFonts w:ascii="Calibri" w:eastAsia="Calibri" w:hAnsi="Calibri" w:cs="Times New Roman"/>
              </w:rPr>
              <w:t xml:space="preserve">, </w:t>
            </w:r>
            <w:r w:rsidRPr="00D4660C">
              <w:rPr>
                <w:rFonts w:ascii="Arial" w:eastAsia="Calibri" w:hAnsi="Arial" w:cs="Arial"/>
                <w:sz w:val="20"/>
                <w:szCs w:val="20"/>
                <w:lang w:val="es-ES"/>
              </w:rPr>
              <w:t xml:space="preserve">utiliza recursos gramaticales y ortográficos que contribuyen al sentido de su texto, evalúa de manera permanente el texto determinando si se ajusta a la situación comunicativa, además evalúa el efecto de su texto en los lectores a partir de los recursos textuales y estilísticos utilizados. </w:t>
            </w:r>
          </w:p>
          <w:p w14:paraId="0F6A4E38" w14:textId="77777777" w:rsidR="00D4660C" w:rsidRPr="00D4660C" w:rsidRDefault="00D4660C" w:rsidP="00D4660C">
            <w:pPr>
              <w:spacing w:after="160" w:line="259" w:lineRule="auto"/>
              <w:rPr>
                <w:rFonts w:ascii="Arial" w:eastAsia="Calibri" w:hAnsi="Arial" w:cs="Arial"/>
                <w:b/>
                <w:sz w:val="20"/>
                <w:szCs w:val="24"/>
              </w:rPr>
            </w:pPr>
          </w:p>
        </w:tc>
        <w:tc>
          <w:tcPr>
            <w:tcW w:w="3705" w:type="dxa"/>
            <w:gridSpan w:val="2"/>
          </w:tcPr>
          <w:p w14:paraId="7C477456" w14:textId="77777777" w:rsidR="00D4660C" w:rsidRPr="00D4660C" w:rsidRDefault="00D4660C" w:rsidP="00D4660C">
            <w:pPr>
              <w:spacing w:after="160" w:line="259" w:lineRule="auto"/>
              <w:jc w:val="both"/>
              <w:rPr>
                <w:rFonts w:ascii="Calibri" w:eastAsia="Calibri" w:hAnsi="Calibri" w:cs="Times New Roman"/>
              </w:rPr>
            </w:pPr>
            <w:r w:rsidRPr="00D4660C">
              <w:rPr>
                <w:rFonts w:ascii="Arial" w:eastAsia="Calibri" w:hAnsi="Arial" w:cs="Arial"/>
                <w:sz w:val="20"/>
                <w:szCs w:val="20"/>
                <w:lang w:val="es-ES"/>
              </w:rPr>
              <w:t>Adecúa el texto a la situación comunicativa considerando el propósito comunicativo, el tipo textual y algunas características del género discursivo, así como el formato y el soporte, escribe textos de forma coherente y cohesionada ordenando las ideas en torno a un tema, las jerarquiza en subtemas e ideas principales, y las desarrolla para ampliar o precisar la información sin digresiones o vacíos</w:t>
            </w:r>
            <w:r w:rsidRPr="00D4660C">
              <w:rPr>
                <w:rFonts w:ascii="Calibri" w:eastAsia="Calibri" w:hAnsi="Calibri" w:cs="Times New Roman"/>
              </w:rPr>
              <w:t xml:space="preserve">, </w:t>
            </w:r>
            <w:r w:rsidRPr="00D4660C">
              <w:rPr>
                <w:rFonts w:ascii="Arial" w:eastAsia="Calibri" w:hAnsi="Arial" w:cs="Arial"/>
                <w:sz w:val="20"/>
                <w:szCs w:val="20"/>
                <w:lang w:val="es-ES"/>
              </w:rPr>
              <w:t>utiliza recursos gramaticales y ortográficos que contribuyen al sentido de su texto. Emplea algunos recursos textuales y figuras retóricas con distintos propósitos: para aclarar ideas, y reforzar o sugerir sentidos en el texto, evalúa de manera permanente el texto determinando si se ajusta a la situación comunicativa; si existen contradicciones, digresiones o vacíos que afectan la coherencia entre las ideas, además evalúa el efecto de su texto en los lectores a partir de los recursos textuales y estilísticos utilizados comparando y contrastando aspectos gramaticales y ortográficos.</w:t>
            </w:r>
          </w:p>
          <w:p w14:paraId="5C46F7B5" w14:textId="77777777" w:rsidR="00D4660C" w:rsidRPr="00D4660C" w:rsidRDefault="00D4660C" w:rsidP="00D4660C">
            <w:pPr>
              <w:spacing w:after="160" w:line="259" w:lineRule="auto"/>
              <w:rPr>
                <w:rFonts w:ascii="Arial" w:eastAsia="Calibri" w:hAnsi="Arial" w:cs="Arial"/>
                <w:b/>
                <w:sz w:val="20"/>
                <w:szCs w:val="24"/>
              </w:rPr>
            </w:pPr>
          </w:p>
        </w:tc>
        <w:tc>
          <w:tcPr>
            <w:tcW w:w="4120" w:type="dxa"/>
            <w:gridSpan w:val="2"/>
          </w:tcPr>
          <w:p w14:paraId="2999CD52" w14:textId="77777777" w:rsidR="00D4660C" w:rsidRPr="00D4660C" w:rsidRDefault="00D4660C" w:rsidP="00D4660C">
            <w:pPr>
              <w:spacing w:after="160" w:line="259" w:lineRule="auto"/>
              <w:jc w:val="both"/>
              <w:rPr>
                <w:rFonts w:ascii="Calibri" w:eastAsia="Calibri" w:hAnsi="Calibri" w:cs="Times New Roman"/>
              </w:rPr>
            </w:pPr>
            <w:r w:rsidRPr="00D4660C">
              <w:rPr>
                <w:rFonts w:ascii="Arial" w:eastAsia="Calibri" w:hAnsi="Arial" w:cs="Arial"/>
                <w:sz w:val="20"/>
                <w:szCs w:val="20"/>
                <w:lang w:val="es-ES"/>
              </w:rPr>
              <w:t>Adecúa el texto a la situación comunicativa considerando el propósito comunicativo, el tipo textual y algunas características del género discursivo, así como el formato y el soporte manteniendo el registro formal o informal adaptándose a los destinatarios, escribe textos de forma coherente y cohesionada ordenando las ideas en torno a un tema, las jerarquiza en subtemas e ideas principales, y las desarrolla para ampliar o precisar la información sin digresiones o vacíos estableciendo relaciones lógicas entre las ideas, como comparación, simultaneidad y disyunción, a través de varios tipos de referentes y conectores</w:t>
            </w:r>
            <w:r w:rsidRPr="00D4660C">
              <w:rPr>
                <w:rFonts w:ascii="Calibri" w:eastAsia="Calibri" w:hAnsi="Calibri" w:cs="Times New Roman"/>
              </w:rPr>
              <w:t xml:space="preserve">, </w:t>
            </w:r>
            <w:r w:rsidRPr="00D4660C">
              <w:rPr>
                <w:rFonts w:ascii="Arial" w:eastAsia="Calibri" w:hAnsi="Arial" w:cs="Arial"/>
                <w:sz w:val="20"/>
                <w:szCs w:val="20"/>
                <w:lang w:val="es-ES"/>
              </w:rPr>
              <w:t xml:space="preserve">utiliza recursos gramaticales y ortográficos </w:t>
            </w:r>
          </w:p>
          <w:p w14:paraId="0C669237" w14:textId="77777777" w:rsidR="00D4660C" w:rsidRPr="00D4660C" w:rsidRDefault="00D4660C" w:rsidP="00D4660C">
            <w:pPr>
              <w:spacing w:after="160" w:line="259" w:lineRule="auto"/>
              <w:jc w:val="both"/>
              <w:rPr>
                <w:rFonts w:ascii="Calibri" w:eastAsia="Calibri" w:hAnsi="Calibri" w:cs="Times New Roman"/>
              </w:rPr>
            </w:pPr>
            <w:r w:rsidRPr="00D4660C">
              <w:rPr>
                <w:rFonts w:ascii="Arial" w:eastAsia="Calibri" w:hAnsi="Arial" w:cs="Arial"/>
                <w:sz w:val="20"/>
                <w:szCs w:val="20"/>
                <w:lang w:val="es-ES"/>
              </w:rPr>
              <w:t xml:space="preserve">que contribuyen al sentido de su texto. Emplea algunos recursos textuales y figuras retóricas para caracterizar personas, personajes y escenarios, evalúa de manera permanente el texto determinando si se ajusta a la situación comunicativa; si existen contradicciones, digresiones o vacíos que afectan la coherencia entre las ideas, además evalúa el efecto de su texto en los lectores a partir de los recursos textuales y estilísticos utilizados comparando y contrastando aspectos gramaticales y orto-gráficos, características de tipos textuales y géneros discursivos. </w:t>
            </w:r>
          </w:p>
        </w:tc>
        <w:tc>
          <w:tcPr>
            <w:tcW w:w="4099" w:type="dxa"/>
          </w:tcPr>
          <w:p w14:paraId="56041023" w14:textId="77777777" w:rsidR="00D4660C" w:rsidRPr="00D4660C" w:rsidRDefault="00D4660C" w:rsidP="00D4660C">
            <w:pPr>
              <w:spacing w:after="160" w:line="259" w:lineRule="auto"/>
              <w:jc w:val="both"/>
              <w:rPr>
                <w:rFonts w:ascii="Arial" w:eastAsia="Calibri" w:hAnsi="Arial" w:cs="Arial"/>
                <w:sz w:val="20"/>
                <w:szCs w:val="20"/>
                <w:lang w:val="es-ES"/>
              </w:rPr>
            </w:pPr>
            <w:r w:rsidRPr="00D4660C">
              <w:rPr>
                <w:rFonts w:ascii="Arial" w:eastAsia="Calibri" w:hAnsi="Arial" w:cs="Arial"/>
                <w:sz w:val="20"/>
                <w:szCs w:val="20"/>
                <w:lang w:val="es-ES"/>
              </w:rPr>
              <w:t xml:space="preserve">Adecúa el texto a la situación comunicativa considerando el propósito comunicativo, el tipo textual y algunas características del género discursivo, así como el formato y el soporte manteniendo el registro formal o informal adaptándose a los destinatarios y seleccionando diversas fuentes de información complementaria, escribe textos de forma coherente y cohesionada ordenando las ideas en torno a un tema, las jerarquiza en subtemas e ideas principales, y las desarrolla para ampliar o precisar la información sin digresiones o vacíos estructurando una secuencia textual de forma apropiada estableciendo relaciones lógicas entre las ideas, como comparación, simultaneidad y disyunción, a través de varios tipos de referentes y conectores. Incorpora de forma pertinente sinónimos y diversos términos propios de los campos del saber, utiliza recursos gramaticales y ortográficos que contribuyen al sentido de su texto. </w:t>
            </w:r>
          </w:p>
          <w:p w14:paraId="74EBE57B" w14:textId="77777777" w:rsidR="00D4660C" w:rsidRPr="00D4660C" w:rsidRDefault="00D4660C" w:rsidP="00D4660C">
            <w:pPr>
              <w:spacing w:after="160" w:line="259" w:lineRule="auto"/>
              <w:jc w:val="both"/>
              <w:rPr>
                <w:rFonts w:ascii="Calibri" w:eastAsia="Calibri" w:hAnsi="Calibri" w:cs="Times New Roman"/>
              </w:rPr>
            </w:pPr>
            <w:r w:rsidRPr="00D4660C">
              <w:rPr>
                <w:rFonts w:ascii="Arial" w:eastAsia="Calibri" w:hAnsi="Arial" w:cs="Arial"/>
                <w:sz w:val="20"/>
                <w:szCs w:val="20"/>
                <w:lang w:val="es-ES"/>
              </w:rPr>
              <w:t xml:space="preserve">Emplea algunos recursos textuales y figuras retóricas para elaborar patrones rítmicos y versos libres, evalúa de manera permanente el texto determinando si se ajusta a la situación comunicativa; si existen contradicciones, digresiones o vacíos que afectan la coherencia entre las ideas determinando la eficacia de los recursos ortográficos utilizados y la pertinencia del vocabulario, además evalúa el efecto de su texto en los lectores a partir de los recursos textuales y estilísticos utilizados comparando y contrastando aspectos </w:t>
            </w:r>
            <w:r w:rsidRPr="00D4660C">
              <w:rPr>
                <w:rFonts w:ascii="Arial" w:eastAsia="Calibri" w:hAnsi="Arial" w:cs="Arial"/>
                <w:sz w:val="20"/>
                <w:szCs w:val="20"/>
                <w:lang w:val="es-ES"/>
              </w:rPr>
              <w:lastRenderedPageBreak/>
              <w:t xml:space="preserve">gramaticales y ortográficos, características de tipos textuales y géneros discursivos entre otras convenciones del lenguaje escrito. </w:t>
            </w:r>
          </w:p>
        </w:tc>
      </w:tr>
    </w:tbl>
    <w:p w14:paraId="6C6A04EC" w14:textId="77777777" w:rsidR="00D4660C" w:rsidRPr="00D4660C" w:rsidRDefault="00D4660C" w:rsidP="00D4660C">
      <w:pPr>
        <w:rPr>
          <w:rFonts w:ascii="Calibri" w:eastAsia="Calibri" w:hAnsi="Calibri" w:cs="Times New Roman"/>
          <w:b/>
          <w:lang w:val="es-PE"/>
        </w:rPr>
      </w:pPr>
    </w:p>
    <w:p w14:paraId="3A4BBDEE" w14:textId="77777777" w:rsidR="00D4660C" w:rsidRPr="00D4660C" w:rsidRDefault="00D4660C" w:rsidP="00D4660C">
      <w:pPr>
        <w:tabs>
          <w:tab w:val="left" w:pos="4306"/>
        </w:tabs>
        <w:rPr>
          <w:rFonts w:ascii="Calibri" w:eastAsia="Calibri" w:hAnsi="Calibri" w:cs="Times New Roman"/>
          <w:lang w:val="es-PE"/>
        </w:rPr>
      </w:pPr>
    </w:p>
    <w:p w14:paraId="06C23865" w14:textId="77777777" w:rsidR="00D4660C" w:rsidRPr="00D4660C" w:rsidRDefault="00D4660C" w:rsidP="00D4660C">
      <w:pPr>
        <w:tabs>
          <w:tab w:val="left" w:pos="4306"/>
        </w:tabs>
        <w:rPr>
          <w:rFonts w:ascii="Calibri" w:eastAsia="Calibri" w:hAnsi="Calibri" w:cs="Times New Roman"/>
          <w:lang w:val="es-PE"/>
        </w:rPr>
      </w:pPr>
    </w:p>
    <w:p w14:paraId="63FA2181" w14:textId="77777777" w:rsidR="00D4660C" w:rsidRPr="00D4660C" w:rsidRDefault="00D4660C" w:rsidP="00D4660C">
      <w:pPr>
        <w:tabs>
          <w:tab w:val="left" w:pos="4306"/>
        </w:tabs>
        <w:rPr>
          <w:rFonts w:ascii="Calibri" w:eastAsia="Calibri" w:hAnsi="Calibri" w:cs="Times New Roman"/>
          <w:lang w:val="es-PE"/>
        </w:rPr>
      </w:pPr>
    </w:p>
    <w:p w14:paraId="0DE42F27" w14:textId="77777777" w:rsidR="00D4660C" w:rsidRPr="00D4660C" w:rsidRDefault="00D4660C" w:rsidP="00D4660C">
      <w:pPr>
        <w:tabs>
          <w:tab w:val="left" w:pos="4306"/>
        </w:tabs>
        <w:rPr>
          <w:rFonts w:ascii="Calibri" w:eastAsia="Calibri" w:hAnsi="Calibri" w:cs="Times New Roman"/>
          <w:b/>
          <w:bCs/>
          <w:color w:val="00B050"/>
          <w:sz w:val="36"/>
          <w:szCs w:val="36"/>
          <w:u w:val="single"/>
          <w:lang w:val="es-PE"/>
        </w:rPr>
      </w:pPr>
      <w:r w:rsidRPr="00D4660C">
        <w:rPr>
          <w:rFonts w:ascii="Calibri" w:eastAsia="Calibri" w:hAnsi="Calibri" w:cs="Times New Roman"/>
          <w:b/>
          <w:bCs/>
          <w:color w:val="000000"/>
          <w:sz w:val="36"/>
          <w:szCs w:val="36"/>
          <w:u w:val="single"/>
          <w:lang w:val="es-PE"/>
        </w:rPr>
        <w:t>TERCER AÑO</w:t>
      </w:r>
    </w:p>
    <w:p w14:paraId="05F1A41E" w14:textId="77777777" w:rsidR="00D4660C" w:rsidRPr="00D4660C" w:rsidRDefault="00D4660C" w:rsidP="00D4660C">
      <w:pPr>
        <w:widowControl w:val="0"/>
        <w:pBdr>
          <w:top w:val="nil"/>
          <w:left w:val="nil"/>
          <w:bottom w:val="nil"/>
          <w:right w:val="nil"/>
          <w:between w:val="nil"/>
        </w:pBdr>
        <w:spacing w:after="0" w:line="276" w:lineRule="auto"/>
        <w:rPr>
          <w:rFonts w:ascii="Arial" w:eastAsia="Arial" w:hAnsi="Arial" w:cs="Arial"/>
          <w:color w:val="000000"/>
          <w:lang w:val="es-PE"/>
        </w:rPr>
      </w:pPr>
    </w:p>
    <w:tbl>
      <w:tblPr>
        <w:tblW w:w="151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3402"/>
        <w:gridCol w:w="3543"/>
        <w:gridCol w:w="4395"/>
      </w:tblGrid>
      <w:tr w:rsidR="00D4660C" w:rsidRPr="00365599" w14:paraId="6AD91F71" w14:textId="77777777" w:rsidTr="00D4660C">
        <w:trPr>
          <w:jc w:val="center"/>
        </w:trPr>
        <w:tc>
          <w:tcPr>
            <w:tcW w:w="15168" w:type="dxa"/>
            <w:gridSpan w:val="4"/>
            <w:shd w:val="clear" w:color="auto" w:fill="D9E2F3"/>
          </w:tcPr>
          <w:p w14:paraId="2231C82D" w14:textId="77777777" w:rsidR="00D4660C" w:rsidRPr="00D4660C" w:rsidRDefault="00D4660C" w:rsidP="00D4660C">
            <w:pPr>
              <w:tabs>
                <w:tab w:val="left" w:pos="4544"/>
                <w:tab w:val="center" w:pos="7051"/>
              </w:tabs>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t>SE COMUNICA ORALMENTE EN SU LENGUA MATERNA</w:t>
            </w:r>
          </w:p>
        </w:tc>
      </w:tr>
      <w:tr w:rsidR="00D4660C" w:rsidRPr="00365599" w14:paraId="17356339" w14:textId="77777777" w:rsidTr="00D4660C">
        <w:trPr>
          <w:trHeight w:val="5507"/>
          <w:jc w:val="center"/>
        </w:trPr>
        <w:tc>
          <w:tcPr>
            <w:tcW w:w="15168" w:type="dxa"/>
            <w:gridSpan w:val="4"/>
          </w:tcPr>
          <w:p w14:paraId="26981BA0" w14:textId="77777777" w:rsidR="00D4660C" w:rsidRPr="00D4660C" w:rsidRDefault="00D4660C" w:rsidP="00D4660C">
            <w:pPr>
              <w:spacing w:after="169"/>
              <w:rPr>
                <w:rFonts w:ascii="Calibri" w:eastAsia="Calibri" w:hAnsi="Calibri" w:cs="Times New Roman"/>
                <w:color w:val="000000"/>
                <w:sz w:val="21"/>
                <w:szCs w:val="21"/>
                <w:lang w:val="es-PE"/>
              </w:rPr>
            </w:pPr>
            <w:r w:rsidRPr="00D4660C">
              <w:rPr>
                <w:rFonts w:ascii="Noto Sans Symbols" w:eastAsia="Noto Sans Symbols" w:hAnsi="Noto Sans Symbols" w:cs="Noto Sans Symbols"/>
                <w:color w:val="000000"/>
                <w:sz w:val="21"/>
                <w:szCs w:val="21"/>
                <w:lang w:val="es-PE"/>
              </w:rPr>
              <w:t xml:space="preserve">▪ </w:t>
            </w:r>
            <w:r w:rsidRPr="00D4660C">
              <w:rPr>
                <w:rFonts w:ascii="Calibri" w:eastAsia="Calibri" w:hAnsi="Calibri" w:cs="Calibri"/>
                <w:color w:val="000000"/>
                <w:sz w:val="21"/>
                <w:szCs w:val="21"/>
                <w:lang w:val="es-PE"/>
              </w:rPr>
              <w:t xml:space="preserve">Obtiene información del texto oral: el estudiante recupera y extrae información explícita expresada por los interlocutores. </w:t>
            </w:r>
          </w:p>
          <w:p w14:paraId="3468A06B" w14:textId="77777777" w:rsidR="00D4660C" w:rsidRPr="00D4660C" w:rsidRDefault="00D4660C" w:rsidP="00D4660C">
            <w:pPr>
              <w:spacing w:after="169"/>
              <w:rPr>
                <w:rFonts w:ascii="Calibri" w:eastAsia="Calibri" w:hAnsi="Calibri" w:cs="Times New Roman"/>
                <w:color w:val="000000"/>
                <w:sz w:val="21"/>
                <w:szCs w:val="21"/>
                <w:lang w:val="es-PE"/>
              </w:rPr>
            </w:pPr>
            <w:bookmarkStart w:id="7" w:name="_gjdgxs" w:colFirst="0" w:colLast="0"/>
            <w:bookmarkEnd w:id="7"/>
            <w:r w:rsidRPr="00D4660C">
              <w:rPr>
                <w:rFonts w:ascii="Noto Sans Symbols" w:eastAsia="Noto Sans Symbols" w:hAnsi="Noto Sans Symbols" w:cs="Noto Sans Symbols"/>
                <w:color w:val="000000"/>
                <w:sz w:val="21"/>
                <w:szCs w:val="21"/>
                <w:lang w:val="es-PE"/>
              </w:rPr>
              <w:t xml:space="preserve">▪ </w:t>
            </w:r>
            <w:r w:rsidRPr="00D4660C">
              <w:rPr>
                <w:rFonts w:ascii="Calibri" w:eastAsia="Calibri" w:hAnsi="Calibri" w:cs="Calibri"/>
                <w:color w:val="000000"/>
                <w:sz w:val="21"/>
                <w:szCs w:val="21"/>
                <w:lang w:val="es-PE"/>
              </w:rPr>
              <w:t xml:space="preserve">Infiere e interpreta información del texto oral: el estudiante construye el sentido del texto a partir de relacionar información explícita e implícita para deducir una nueva información o completar los vacíos del texto oral. A partir de estas inferencias, el estudiante interpreta el sentido del texto, los recursos verbales, no verbales y gestos, el uso estético del lenguaje y las intenciones de los interlocutores con los que se relaciona en un contexto sociocultural determinado. </w:t>
            </w:r>
          </w:p>
          <w:p w14:paraId="2CDEF3CD" w14:textId="77777777" w:rsidR="00D4660C" w:rsidRPr="00D4660C" w:rsidRDefault="00D4660C" w:rsidP="00D4660C">
            <w:pPr>
              <w:spacing w:after="169"/>
              <w:rPr>
                <w:rFonts w:ascii="Calibri" w:eastAsia="Calibri" w:hAnsi="Calibri" w:cs="Times New Roman"/>
                <w:color w:val="000000"/>
                <w:sz w:val="21"/>
                <w:szCs w:val="21"/>
                <w:lang w:val="es-PE"/>
              </w:rPr>
            </w:pPr>
            <w:r w:rsidRPr="00D4660C">
              <w:rPr>
                <w:rFonts w:ascii="Noto Sans Symbols" w:eastAsia="Noto Sans Symbols" w:hAnsi="Noto Sans Symbols" w:cs="Noto Sans Symbols"/>
                <w:color w:val="000000"/>
                <w:sz w:val="21"/>
                <w:szCs w:val="21"/>
                <w:lang w:val="es-PE"/>
              </w:rPr>
              <w:t xml:space="preserve">▪ </w:t>
            </w:r>
            <w:r w:rsidRPr="00D4660C">
              <w:rPr>
                <w:rFonts w:ascii="Calibri" w:eastAsia="Calibri" w:hAnsi="Calibri" w:cs="Calibri"/>
                <w:color w:val="000000"/>
                <w:sz w:val="21"/>
                <w:szCs w:val="21"/>
                <w:lang w:val="es-PE"/>
              </w:rPr>
              <w:t xml:space="preserve">Adecúa, organiza y desarrolla las ideas de forma coherente y cohesionada: el estudiante expresa sus ideas adaptándose al propósito, destinatario, características del tipo de texto, género discursivo y registro, considerando las normas y modos de cortesía, así como los contextos socioculturales que enmarcan la comunicación. Asimismo, expresa las ideas en torno a un tema de forma lógica, relacionándolas mediante diversos recursos cohesivos para construir el sentido de distintos tipos de textos. </w:t>
            </w:r>
          </w:p>
          <w:p w14:paraId="003BCB87" w14:textId="77777777" w:rsidR="00D4660C" w:rsidRPr="00D4660C" w:rsidRDefault="00D4660C" w:rsidP="00D4660C">
            <w:pPr>
              <w:spacing w:after="169"/>
              <w:rPr>
                <w:rFonts w:ascii="Calibri" w:eastAsia="Calibri" w:hAnsi="Calibri" w:cs="Times New Roman"/>
                <w:color w:val="000000"/>
                <w:sz w:val="21"/>
                <w:szCs w:val="21"/>
                <w:lang w:val="es-PE"/>
              </w:rPr>
            </w:pPr>
            <w:r w:rsidRPr="00D4660C">
              <w:rPr>
                <w:rFonts w:ascii="Noto Sans Symbols" w:eastAsia="Noto Sans Symbols" w:hAnsi="Noto Sans Symbols" w:cs="Noto Sans Symbols"/>
                <w:color w:val="000000"/>
                <w:sz w:val="21"/>
                <w:szCs w:val="21"/>
                <w:lang w:val="es-PE"/>
              </w:rPr>
              <w:t xml:space="preserve">▪ </w:t>
            </w:r>
            <w:r w:rsidRPr="00D4660C">
              <w:rPr>
                <w:rFonts w:ascii="Calibri" w:eastAsia="Calibri" w:hAnsi="Calibri" w:cs="Calibri"/>
                <w:color w:val="000000"/>
                <w:sz w:val="21"/>
                <w:szCs w:val="21"/>
                <w:lang w:val="es-PE"/>
              </w:rPr>
              <w:t xml:space="preserve">Utiliza recursos no verbales y paraverbales de forma estratégica: el estudiante emplea variados recursos no verbales (como gestos o movimientos corporales) o paraverbales (como el tono de la voz o silencios) según la situación comunicativa para enfatizar o matizar significados y producir determinados efectos en los interlocutores. </w:t>
            </w:r>
          </w:p>
          <w:p w14:paraId="10FBBB89" w14:textId="77777777" w:rsidR="00D4660C" w:rsidRPr="00D4660C" w:rsidRDefault="00D4660C" w:rsidP="00D4660C">
            <w:pPr>
              <w:spacing w:after="169"/>
              <w:rPr>
                <w:rFonts w:ascii="Calibri" w:eastAsia="Calibri" w:hAnsi="Calibri" w:cs="Times New Roman"/>
                <w:color w:val="000000"/>
                <w:sz w:val="21"/>
                <w:szCs w:val="21"/>
                <w:lang w:val="es-PE"/>
              </w:rPr>
            </w:pPr>
            <w:r w:rsidRPr="00D4660C">
              <w:rPr>
                <w:rFonts w:ascii="Noto Sans Symbols" w:eastAsia="Noto Sans Symbols" w:hAnsi="Noto Sans Symbols" w:cs="Noto Sans Symbols"/>
                <w:color w:val="000000"/>
                <w:sz w:val="21"/>
                <w:szCs w:val="21"/>
                <w:lang w:val="es-PE"/>
              </w:rPr>
              <w:t xml:space="preserve">▪ </w:t>
            </w:r>
            <w:r w:rsidRPr="00D4660C">
              <w:rPr>
                <w:rFonts w:ascii="Calibri" w:eastAsia="Calibri" w:hAnsi="Calibri" w:cs="Calibri"/>
                <w:color w:val="000000"/>
                <w:sz w:val="21"/>
                <w:szCs w:val="21"/>
                <w:lang w:val="es-PE"/>
              </w:rPr>
              <w:t xml:space="preserve">Interactúa estratégicamente con distintos interlocutores: el estudiante intercambia los roles de hablante y oyente, alternada y dinámicamente, participando de forma pertinente, oportuna y relevante para lograr su propósito comunicativo. </w:t>
            </w:r>
          </w:p>
          <w:p w14:paraId="245620CF" w14:textId="77777777" w:rsidR="00D4660C" w:rsidRPr="00D4660C" w:rsidRDefault="00D4660C" w:rsidP="00D4660C">
            <w:pPr>
              <w:rPr>
                <w:rFonts w:ascii="Calibri" w:eastAsia="Calibri" w:hAnsi="Calibri" w:cs="Times New Roman"/>
                <w:color w:val="000000"/>
                <w:sz w:val="24"/>
                <w:szCs w:val="24"/>
                <w:lang w:val="es-PE"/>
              </w:rPr>
            </w:pPr>
            <w:r w:rsidRPr="00D4660C">
              <w:rPr>
                <w:rFonts w:ascii="Noto Sans Symbols" w:eastAsia="Noto Sans Symbols" w:hAnsi="Noto Sans Symbols" w:cs="Noto Sans Symbols"/>
                <w:color w:val="000000"/>
                <w:lang w:val="es-PE"/>
              </w:rPr>
              <w:t xml:space="preserve">▪ </w:t>
            </w:r>
            <w:r w:rsidRPr="00D4660C">
              <w:rPr>
                <w:rFonts w:ascii="Calibri" w:eastAsia="Calibri" w:hAnsi="Calibri" w:cs="Calibri"/>
                <w:color w:val="000000"/>
                <w:sz w:val="21"/>
                <w:szCs w:val="21"/>
                <w:lang w:val="es-PE"/>
              </w:rPr>
              <w:t xml:space="preserve">Reflexiona y evalúa la forma, el contenido y contexto del texto oral: los procesos de reflexión y evaluación están relacionados porque ambos suponen que el estudiante se distancie de los textos orales en los que participa. Para ello, compara y contrasta los aspectos formales y de contenido con su experiencia, el contexto donde se encuentra y diversas fuentes de información. Asimismo, emite una opinión personal sobre los aspectos formales, el contenido, y las intenciones de los interlocutores con los que interactúa, en relación al contexto sociocultural donde se encuentran. </w:t>
            </w:r>
          </w:p>
        </w:tc>
      </w:tr>
      <w:tr w:rsidR="00D4660C" w:rsidRPr="00365599" w14:paraId="75DCD210" w14:textId="77777777" w:rsidTr="00D4660C">
        <w:trPr>
          <w:jc w:val="center"/>
        </w:trPr>
        <w:tc>
          <w:tcPr>
            <w:tcW w:w="15168" w:type="dxa"/>
            <w:gridSpan w:val="4"/>
          </w:tcPr>
          <w:p w14:paraId="762C4C55"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b/>
                <w:sz w:val="24"/>
                <w:szCs w:val="24"/>
                <w:lang w:val="es-PE"/>
              </w:rPr>
              <w:t xml:space="preserve">ESTANDAR DEL VII CICLO: </w:t>
            </w:r>
          </w:p>
          <w:p w14:paraId="1C7955C9"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Calibri"/>
                <w:color w:val="000000"/>
                <w:sz w:val="20"/>
                <w:szCs w:val="20"/>
                <w:lang w:val="es-PE"/>
              </w:rPr>
              <w:lastRenderedPageBreak/>
              <w:t>Se comunica oralmente mediante diversos tipos de textos; infiere información relevante y conclusiones e interpreta la intención del interlocutor y las relaciones de poder en discursos que contienen sesgos, falacias y ambigüedades. Se expresa adecuándose a situaciones comunicativas formales e informales y a los géneros discursivos orales en que participa. Organiza y desarrolla sus ideas en torno a un tema y las relaciona mediante el uso de diversos recursos cohesivos; incorpora un vocabulario especializado y enfatiza los significados mediante el uso de recursos no verbales y paraverbales. Reflexiona sobre el texto y evalúa la validez de la información y su efecto en los interlocutores, de acuerdo a sus conocimientos, fuentes de información y al contexto sociocultural. En un intercambio, hace contribuciones relevantes y evalúa las ideas de los otros para contraargumentar, eligiendo estratégicamente cómo y en qué momento participa</w:t>
            </w:r>
          </w:p>
        </w:tc>
      </w:tr>
      <w:tr w:rsidR="00D4660C" w:rsidRPr="00365599" w14:paraId="779C0220" w14:textId="77777777" w:rsidTr="00D4660C">
        <w:trPr>
          <w:jc w:val="center"/>
        </w:trPr>
        <w:tc>
          <w:tcPr>
            <w:tcW w:w="15168" w:type="dxa"/>
            <w:gridSpan w:val="4"/>
            <w:shd w:val="clear" w:color="auto" w:fill="D9E2F3"/>
          </w:tcPr>
          <w:p w14:paraId="3373AC0B" w14:textId="77777777" w:rsidR="00D4660C" w:rsidRPr="00D4660C" w:rsidRDefault="00D4660C" w:rsidP="00D4660C">
            <w:pPr>
              <w:jc w:val="center"/>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TEMPORALIDAD DE LOS PROPOSITOS DE APRENDIZAJE</w:t>
            </w:r>
          </w:p>
        </w:tc>
      </w:tr>
      <w:tr w:rsidR="00D4660C" w:rsidRPr="00D4660C" w14:paraId="6F4FD6AA" w14:textId="77777777" w:rsidTr="00D4660C">
        <w:trPr>
          <w:jc w:val="center"/>
        </w:trPr>
        <w:tc>
          <w:tcPr>
            <w:tcW w:w="3828" w:type="dxa"/>
            <w:shd w:val="clear" w:color="auto" w:fill="D9E2F3"/>
          </w:tcPr>
          <w:p w14:paraId="370A878D" w14:textId="77777777" w:rsidR="00D4660C" w:rsidRPr="00D4660C" w:rsidRDefault="00D4660C" w:rsidP="00D4660C">
            <w:pPr>
              <w:jc w:val="center"/>
              <w:rPr>
                <w:rFonts w:ascii="Calibri" w:eastAsia="Calibri" w:hAnsi="Calibri" w:cs="Times New Roman"/>
                <w:sz w:val="24"/>
                <w:szCs w:val="24"/>
                <w:lang w:val="es-PE"/>
              </w:rPr>
            </w:pPr>
            <w:r w:rsidRPr="00D4660C">
              <w:rPr>
                <w:rFonts w:ascii="Calibri" w:eastAsia="Calibri" w:hAnsi="Calibri" w:cs="Times New Roman"/>
                <w:sz w:val="24"/>
                <w:szCs w:val="24"/>
                <w:lang w:val="es-PE"/>
              </w:rPr>
              <w:t>I BIMESTRE</w:t>
            </w:r>
          </w:p>
        </w:tc>
        <w:tc>
          <w:tcPr>
            <w:tcW w:w="3402" w:type="dxa"/>
            <w:shd w:val="clear" w:color="auto" w:fill="D9E2F3"/>
          </w:tcPr>
          <w:p w14:paraId="29FF04DD" w14:textId="77777777" w:rsidR="00D4660C" w:rsidRPr="00D4660C" w:rsidRDefault="00D4660C" w:rsidP="00D4660C">
            <w:pPr>
              <w:jc w:val="center"/>
              <w:rPr>
                <w:rFonts w:ascii="Calibri" w:eastAsia="Calibri" w:hAnsi="Calibri" w:cs="Times New Roman"/>
                <w:sz w:val="24"/>
                <w:szCs w:val="24"/>
                <w:lang w:val="es-PE"/>
              </w:rPr>
            </w:pPr>
            <w:r w:rsidRPr="00D4660C">
              <w:rPr>
                <w:rFonts w:ascii="Calibri" w:eastAsia="Calibri" w:hAnsi="Calibri" w:cs="Times New Roman"/>
                <w:sz w:val="24"/>
                <w:szCs w:val="24"/>
                <w:lang w:val="es-PE"/>
              </w:rPr>
              <w:t>II BIMESTRE</w:t>
            </w:r>
          </w:p>
        </w:tc>
        <w:tc>
          <w:tcPr>
            <w:tcW w:w="3543" w:type="dxa"/>
            <w:shd w:val="clear" w:color="auto" w:fill="D9E2F3"/>
          </w:tcPr>
          <w:p w14:paraId="376A678E" w14:textId="77777777" w:rsidR="00D4660C" w:rsidRPr="00D4660C" w:rsidRDefault="00D4660C" w:rsidP="00D4660C">
            <w:pPr>
              <w:jc w:val="center"/>
              <w:rPr>
                <w:rFonts w:ascii="Calibri" w:eastAsia="Calibri" w:hAnsi="Calibri" w:cs="Times New Roman"/>
                <w:sz w:val="24"/>
                <w:szCs w:val="24"/>
                <w:lang w:val="es-PE"/>
              </w:rPr>
            </w:pPr>
            <w:r w:rsidRPr="00D4660C">
              <w:rPr>
                <w:rFonts w:ascii="Calibri" w:eastAsia="Calibri" w:hAnsi="Calibri" w:cs="Times New Roman"/>
                <w:sz w:val="24"/>
                <w:szCs w:val="24"/>
                <w:lang w:val="es-PE"/>
              </w:rPr>
              <w:t>III BIMESTRE</w:t>
            </w:r>
          </w:p>
        </w:tc>
        <w:tc>
          <w:tcPr>
            <w:tcW w:w="4395" w:type="dxa"/>
            <w:shd w:val="clear" w:color="auto" w:fill="D9E2F3"/>
          </w:tcPr>
          <w:p w14:paraId="08138131" w14:textId="77777777" w:rsidR="00D4660C" w:rsidRPr="00D4660C" w:rsidRDefault="00D4660C" w:rsidP="00D4660C">
            <w:pPr>
              <w:jc w:val="center"/>
              <w:rPr>
                <w:rFonts w:ascii="Calibri" w:eastAsia="Calibri" w:hAnsi="Calibri" w:cs="Times New Roman"/>
                <w:sz w:val="24"/>
                <w:szCs w:val="24"/>
                <w:lang w:val="es-PE"/>
              </w:rPr>
            </w:pPr>
            <w:r w:rsidRPr="00D4660C">
              <w:rPr>
                <w:rFonts w:ascii="Calibri" w:eastAsia="Calibri" w:hAnsi="Calibri" w:cs="Times New Roman"/>
                <w:sz w:val="24"/>
                <w:szCs w:val="24"/>
                <w:lang w:val="es-PE"/>
              </w:rPr>
              <w:t>IV BIMESTRE</w:t>
            </w:r>
          </w:p>
        </w:tc>
      </w:tr>
      <w:tr w:rsidR="00D4660C" w:rsidRPr="00365599" w14:paraId="125AD60C" w14:textId="77777777" w:rsidTr="00D4660C">
        <w:trPr>
          <w:jc w:val="center"/>
        </w:trPr>
        <w:tc>
          <w:tcPr>
            <w:tcW w:w="3828" w:type="dxa"/>
          </w:tcPr>
          <w:p w14:paraId="64EB3BDB" w14:textId="77777777" w:rsidR="00D4660C" w:rsidRPr="00D4660C" w:rsidRDefault="00D4660C" w:rsidP="007610B1">
            <w:pPr>
              <w:numPr>
                <w:ilvl w:val="0"/>
                <w:numId w:val="252"/>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Recupera información explícita de los textos orales que escucha seleccionando detalles y datos específicos. Integra esta información cuando es dicha en distintos momentos, o por distintos interlocutores, en textos orales que presentan información contrapuesta y ambigua, sesgos, sinónimos, y expresiones con sentido figurado.</w:t>
            </w:r>
          </w:p>
          <w:p w14:paraId="2F642364" w14:textId="77777777" w:rsidR="00D4660C" w:rsidRPr="00D4660C" w:rsidRDefault="00D4660C" w:rsidP="007610B1">
            <w:pPr>
              <w:numPr>
                <w:ilvl w:val="0"/>
                <w:numId w:val="252"/>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Explica el tema y propósito comunicativo del texto cuando este presenta información especializada. Distingue lo relevante de lo complementario, clasificando y sintetizan-do la información. Establece conclusiones sobre lo comprendido a partir de la comprensión global del texto.</w:t>
            </w:r>
          </w:p>
          <w:p w14:paraId="2FAE7D35" w14:textId="77777777" w:rsidR="00D4660C" w:rsidRPr="00D4660C" w:rsidRDefault="00D4660C" w:rsidP="007610B1">
            <w:pPr>
              <w:numPr>
                <w:ilvl w:val="0"/>
                <w:numId w:val="252"/>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Deduce diversas relaciones lógicas entre las ideas del texto oral (causa-efecto, semejanza-diferencia, entre otras) a partir de información implicada, contrapuesta o de detalle, y de presuposiciones y sesgos del texto. Señala las características implícitas de seres, objetos, hechos y lugares. Determina el significado de palabras en contexto y de expresiones con sentido figurado.</w:t>
            </w:r>
          </w:p>
          <w:p w14:paraId="540637D7" w14:textId="77777777" w:rsidR="00D4660C" w:rsidRPr="00D4660C" w:rsidRDefault="00D4660C" w:rsidP="007610B1">
            <w:pPr>
              <w:numPr>
                <w:ilvl w:val="0"/>
                <w:numId w:val="252"/>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lastRenderedPageBreak/>
              <w:t xml:space="preserve">Explica las intenciones de sus interlocutores considerando el uso de algunas estrategias discursivas, y de recursos no verbales y </w:t>
            </w:r>
            <w:proofErr w:type="spellStart"/>
            <w:r w:rsidRPr="00D4660C">
              <w:rPr>
                <w:rFonts w:ascii="Calibri" w:eastAsia="Calibri" w:hAnsi="Calibri" w:cs="Calibri"/>
                <w:color w:val="000000"/>
                <w:sz w:val="20"/>
                <w:szCs w:val="20"/>
                <w:lang w:val="es-PE"/>
              </w:rPr>
              <w:t>para-verbales</w:t>
            </w:r>
            <w:proofErr w:type="spellEnd"/>
            <w:r w:rsidRPr="00D4660C">
              <w:rPr>
                <w:rFonts w:ascii="Calibri" w:eastAsia="Calibri" w:hAnsi="Calibri" w:cs="Calibri"/>
                <w:color w:val="000000"/>
                <w:sz w:val="20"/>
                <w:szCs w:val="20"/>
                <w:lang w:val="es-PE"/>
              </w:rPr>
              <w:t>. Explica diferentes puntos de vista, contradicciones, sesgos, estereotipos y diversas figuras retóricas, así como la trama, las motivaciones y la evolución de personajes de acuerdo con el sentido global del texto.</w:t>
            </w:r>
          </w:p>
          <w:p w14:paraId="0D9907ED" w14:textId="77777777" w:rsidR="00D4660C" w:rsidRPr="00D4660C" w:rsidRDefault="00D4660C" w:rsidP="007610B1">
            <w:pPr>
              <w:numPr>
                <w:ilvl w:val="0"/>
                <w:numId w:val="252"/>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Adecúa el texto oral a la situación comunicativa considerando el propósito comunicativo, el tipo textual y las características del género discursivo. Mantiene el registro formal o </w:t>
            </w:r>
            <w:proofErr w:type="spellStart"/>
            <w:r w:rsidRPr="00D4660C">
              <w:rPr>
                <w:rFonts w:ascii="Calibri" w:eastAsia="Calibri" w:hAnsi="Calibri" w:cs="Calibri"/>
                <w:color w:val="000000"/>
                <w:sz w:val="20"/>
                <w:szCs w:val="20"/>
                <w:lang w:val="es-PE"/>
              </w:rPr>
              <w:t>in-formal</w:t>
            </w:r>
            <w:proofErr w:type="spellEnd"/>
            <w:r w:rsidRPr="00D4660C">
              <w:rPr>
                <w:rFonts w:ascii="Calibri" w:eastAsia="Calibri" w:hAnsi="Calibri" w:cs="Calibri"/>
                <w:color w:val="000000"/>
                <w:sz w:val="20"/>
                <w:szCs w:val="20"/>
                <w:lang w:val="es-PE"/>
              </w:rPr>
              <w:t xml:space="preserve"> adaptándose a los interlocutores y sus contextos socioculturales.</w:t>
            </w:r>
          </w:p>
          <w:p w14:paraId="42D1DA40" w14:textId="77777777" w:rsidR="00D4660C" w:rsidRPr="00D4660C" w:rsidRDefault="00D4660C" w:rsidP="007610B1">
            <w:pPr>
              <w:numPr>
                <w:ilvl w:val="0"/>
                <w:numId w:val="252"/>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Expresa oralmente ideas y emociones de forma coherente y cohesionada. Ordena y jerarquiza las ideas en torno a un tema, y las desarrolla para ampliar o precisar la información. Estructura estratégicamente una secuencia textual (Argumenta, narra, describe, etc.) de forma apropiada. Establece diversas relaciones lógicas entre las ideas mediante varios tipos de referentes, conectores y otros marcadores textuales. Incorpora un vocabulario pertinente que incluye sinónimos y algunos términos especializados.</w:t>
            </w:r>
          </w:p>
          <w:p w14:paraId="07AEAA36" w14:textId="77777777" w:rsidR="00D4660C" w:rsidRPr="00D4660C" w:rsidRDefault="00D4660C" w:rsidP="007610B1">
            <w:pPr>
              <w:numPr>
                <w:ilvl w:val="0"/>
                <w:numId w:val="252"/>
              </w:numPr>
              <w:pBdr>
                <w:top w:val="nil"/>
                <w:left w:val="nil"/>
                <w:bottom w:val="nil"/>
                <w:right w:val="nil"/>
                <w:between w:val="nil"/>
              </w:pBdr>
              <w:tabs>
                <w:tab w:val="left" w:pos="204"/>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Emplea estratégicamente gestos y movimientos corporales que enfatizan o atenúan lo que dice. Regula la distancia física que guarda con sus interlocutores. Ajusta el volumen, la entonación y el ritmo de su voz para transmitir emociones, caracterizar personajes o producir otros efectos en el público, como el suspenso y el entretenimiento.</w:t>
            </w:r>
          </w:p>
          <w:p w14:paraId="52C48EBE" w14:textId="77777777" w:rsidR="00D4660C" w:rsidRPr="00D4660C" w:rsidRDefault="00D4660C" w:rsidP="007610B1">
            <w:pPr>
              <w:numPr>
                <w:ilvl w:val="0"/>
                <w:numId w:val="252"/>
              </w:numPr>
              <w:pBdr>
                <w:top w:val="nil"/>
                <w:left w:val="nil"/>
                <w:bottom w:val="nil"/>
                <w:right w:val="nil"/>
                <w:between w:val="nil"/>
              </w:pBdr>
              <w:tabs>
                <w:tab w:val="left" w:pos="204"/>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lastRenderedPageBreak/>
              <w:t>Participa en diversos intercambios orales alternando los roles de hablante y oyente. Decide cómo y en qué momento participar recurriendo a saberes previos, usando lo dicho por sus interlocutores y aportando nueva información para persuadir, contrargumentar y contrastar ideas. Emplea estrategias discursivas, y normas y modos de cortesía según el contexto sociocultural.</w:t>
            </w:r>
          </w:p>
          <w:p w14:paraId="59A4E08B" w14:textId="77777777" w:rsidR="00D4660C" w:rsidRPr="00D4660C" w:rsidRDefault="00D4660C" w:rsidP="007610B1">
            <w:pPr>
              <w:numPr>
                <w:ilvl w:val="0"/>
                <w:numId w:val="252"/>
              </w:numPr>
              <w:pBdr>
                <w:top w:val="nil"/>
                <w:left w:val="nil"/>
                <w:bottom w:val="nil"/>
                <w:right w:val="nil"/>
                <w:between w:val="nil"/>
              </w:pBdr>
              <w:tabs>
                <w:tab w:val="left" w:pos="204"/>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Opina como hablante y oyente sobre el contenido del texto oral, los estereotipos, las creencias y los valores que este plantea, las intenciones de los interlocutores, y el efecto de lo dicho en el hablante y el oyen-te. Justifica su posición sobre las relaciones de poder presentes en los textos considerando su experiencia y los contextos socio-culturales en que se desenvuelve.</w:t>
            </w:r>
          </w:p>
          <w:p w14:paraId="25472650" w14:textId="77777777" w:rsidR="00D4660C" w:rsidRPr="00D4660C" w:rsidRDefault="00D4660C" w:rsidP="007610B1">
            <w:pPr>
              <w:numPr>
                <w:ilvl w:val="0"/>
                <w:numId w:val="252"/>
              </w:numPr>
              <w:pBdr>
                <w:top w:val="nil"/>
                <w:left w:val="nil"/>
                <w:bottom w:val="nil"/>
                <w:right w:val="nil"/>
                <w:between w:val="nil"/>
              </w:pBdr>
              <w:tabs>
                <w:tab w:val="left" w:pos="204"/>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Emite un juicio crítico sobre la adecuación de textos orales del ámbito escolar y social y de medios de comunicación a la situación comunicativa, así como la coherencia de las ideas y la cohesión entre estas. Evalúa la eficacia de recursos verbales, no verbales y paraverbales, así como la pertinencia de las estrategias discursivas. Determina la validez de la información contrastándola con otros textos o fuentes de información.</w:t>
            </w:r>
          </w:p>
          <w:p w14:paraId="3595A188" w14:textId="77777777" w:rsidR="00D4660C" w:rsidRPr="00D4660C" w:rsidRDefault="00D4660C" w:rsidP="00D4660C">
            <w:pPr>
              <w:pBdr>
                <w:top w:val="nil"/>
                <w:left w:val="nil"/>
                <w:bottom w:val="nil"/>
                <w:right w:val="nil"/>
                <w:between w:val="nil"/>
              </w:pBdr>
              <w:ind w:left="318" w:hanging="720"/>
              <w:jc w:val="both"/>
              <w:rPr>
                <w:rFonts w:ascii="Calibri" w:eastAsia="Calibri" w:hAnsi="Calibri" w:cs="Times New Roman"/>
                <w:color w:val="000000"/>
                <w:sz w:val="24"/>
                <w:szCs w:val="24"/>
                <w:lang w:val="es-PE"/>
              </w:rPr>
            </w:pPr>
          </w:p>
        </w:tc>
        <w:tc>
          <w:tcPr>
            <w:tcW w:w="3402" w:type="dxa"/>
          </w:tcPr>
          <w:p w14:paraId="4862A969" w14:textId="77777777" w:rsidR="00D4660C" w:rsidRPr="00D4660C" w:rsidRDefault="00D4660C" w:rsidP="007610B1">
            <w:pPr>
              <w:numPr>
                <w:ilvl w:val="0"/>
                <w:numId w:val="253"/>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lastRenderedPageBreak/>
              <w:t>Recupera información explícita de los tex-tos orales que escucha seleccionando detalles y datos específicos.</w:t>
            </w:r>
            <w:r w:rsidRPr="00D4660C">
              <w:rPr>
                <w:rFonts w:ascii="Calibri" w:eastAsia="Calibri" w:hAnsi="Calibri" w:cs="Calibri"/>
                <w:color w:val="000000"/>
                <w:sz w:val="20"/>
                <w:szCs w:val="20"/>
                <w:lang w:val="es-PE"/>
              </w:rPr>
              <w:t xml:space="preserve"> Integra esta información cuando es dicha en distintos momentos, o por distintos interlocutores, en textos orales que presentan información contrapuesta y ambigua, sesgos, sinónimos, y expresiones con sentido figurado.</w:t>
            </w:r>
          </w:p>
          <w:p w14:paraId="0C09F42B" w14:textId="77777777" w:rsidR="00D4660C" w:rsidRPr="00D4660C" w:rsidRDefault="00D4660C" w:rsidP="007610B1">
            <w:pPr>
              <w:numPr>
                <w:ilvl w:val="0"/>
                <w:numId w:val="253"/>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Explica el tema y propósito comunicativo del texto cuando este presenta información especializada.</w:t>
            </w:r>
            <w:r w:rsidRPr="00D4660C">
              <w:rPr>
                <w:rFonts w:ascii="Calibri" w:eastAsia="Calibri" w:hAnsi="Calibri" w:cs="Calibri"/>
                <w:color w:val="000000"/>
                <w:sz w:val="20"/>
                <w:szCs w:val="20"/>
                <w:lang w:val="es-PE"/>
              </w:rPr>
              <w:t xml:space="preserve"> Distingue lo relevante de lo complementario, clasificando y sintetizan-do la información. Establece conclusiones sobre lo comprendido a partir de la comprensión global del texto.</w:t>
            </w:r>
          </w:p>
          <w:p w14:paraId="74E8D2FC" w14:textId="77777777" w:rsidR="00D4660C" w:rsidRPr="00D4660C" w:rsidRDefault="00D4660C" w:rsidP="007610B1">
            <w:pPr>
              <w:numPr>
                <w:ilvl w:val="0"/>
                <w:numId w:val="253"/>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 xml:space="preserve">Deduce diversas relaciones lógicas entre las ideas del texto oral (causa-efecto, semejanza-diferencia, entre otras) a partir de información implicada, contrapuesta o de detalle, y de presuposiciones y sesgos del texto. Señala las características implícitas </w:t>
            </w:r>
            <w:r w:rsidRPr="00D4660C">
              <w:rPr>
                <w:rFonts w:ascii="Calibri" w:eastAsia="Calibri" w:hAnsi="Calibri" w:cs="Calibri"/>
                <w:b/>
                <w:color w:val="000000"/>
                <w:sz w:val="20"/>
                <w:szCs w:val="20"/>
                <w:lang w:val="es-PE"/>
              </w:rPr>
              <w:lastRenderedPageBreak/>
              <w:t>de seres, objetos, hechos y lugares</w:t>
            </w:r>
            <w:r w:rsidRPr="00D4660C">
              <w:rPr>
                <w:rFonts w:ascii="Calibri" w:eastAsia="Calibri" w:hAnsi="Calibri" w:cs="Calibri"/>
                <w:color w:val="000000"/>
                <w:sz w:val="20"/>
                <w:szCs w:val="20"/>
                <w:lang w:val="es-PE"/>
              </w:rPr>
              <w:t>. Determina el significado de palabras en contexto y de expresiones con sentido figurado.</w:t>
            </w:r>
          </w:p>
          <w:p w14:paraId="22F304AF" w14:textId="77777777" w:rsidR="00D4660C" w:rsidRPr="00D4660C" w:rsidRDefault="00D4660C" w:rsidP="007610B1">
            <w:pPr>
              <w:numPr>
                <w:ilvl w:val="0"/>
                <w:numId w:val="253"/>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 xml:space="preserve">Explica las intenciones de sus interlocutores considerando el uso de algunas estrategias discursivas, y de recursos no verbales y </w:t>
            </w:r>
            <w:proofErr w:type="spellStart"/>
            <w:r w:rsidRPr="00D4660C">
              <w:rPr>
                <w:rFonts w:ascii="Calibri" w:eastAsia="Calibri" w:hAnsi="Calibri" w:cs="Calibri"/>
                <w:b/>
                <w:color w:val="000000"/>
                <w:sz w:val="20"/>
                <w:szCs w:val="20"/>
                <w:lang w:val="es-PE"/>
              </w:rPr>
              <w:t>para-verbales</w:t>
            </w:r>
            <w:proofErr w:type="spellEnd"/>
            <w:r w:rsidRPr="00D4660C">
              <w:rPr>
                <w:rFonts w:ascii="Calibri" w:eastAsia="Calibri" w:hAnsi="Calibri" w:cs="Calibri"/>
                <w:color w:val="000000"/>
                <w:sz w:val="20"/>
                <w:szCs w:val="20"/>
                <w:lang w:val="es-PE"/>
              </w:rPr>
              <w:t>. Explica diferentes puntos de vista, contradicciones, sesgos, estereotipos y diversas figuras retóricas, así como la trama, las motivaciones y la evolución de personajes de acuerdo con el sentido global del texto.</w:t>
            </w:r>
          </w:p>
          <w:p w14:paraId="60078038" w14:textId="77777777" w:rsidR="00D4660C" w:rsidRPr="00D4660C" w:rsidRDefault="00D4660C" w:rsidP="007610B1">
            <w:pPr>
              <w:numPr>
                <w:ilvl w:val="0"/>
                <w:numId w:val="253"/>
              </w:numPr>
              <w:pBdr>
                <w:top w:val="nil"/>
                <w:left w:val="nil"/>
                <w:bottom w:val="nil"/>
                <w:right w:val="nil"/>
                <w:between w:val="nil"/>
              </w:pBdr>
              <w:tabs>
                <w:tab w:val="left" w:pos="3140"/>
              </w:tabs>
              <w:ind w:left="317"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 xml:space="preserve">Adecúa el texto oral a la situación comunicativa considerando el propósito comunicativo, el tipo textual y las características del género discursivo. </w:t>
            </w:r>
            <w:r w:rsidRPr="00D4660C">
              <w:rPr>
                <w:rFonts w:ascii="Calibri" w:eastAsia="Calibri" w:hAnsi="Calibri" w:cs="Calibri"/>
                <w:color w:val="000000"/>
                <w:sz w:val="20"/>
                <w:szCs w:val="20"/>
                <w:lang w:val="es-PE"/>
              </w:rPr>
              <w:t xml:space="preserve">Mantiene el registro formal o </w:t>
            </w:r>
            <w:proofErr w:type="spellStart"/>
            <w:r w:rsidRPr="00D4660C">
              <w:rPr>
                <w:rFonts w:ascii="Calibri" w:eastAsia="Calibri" w:hAnsi="Calibri" w:cs="Calibri"/>
                <w:color w:val="000000"/>
                <w:sz w:val="20"/>
                <w:szCs w:val="20"/>
                <w:lang w:val="es-PE"/>
              </w:rPr>
              <w:t>in-formal</w:t>
            </w:r>
            <w:proofErr w:type="spellEnd"/>
            <w:r w:rsidRPr="00D4660C">
              <w:rPr>
                <w:rFonts w:ascii="Calibri" w:eastAsia="Calibri" w:hAnsi="Calibri" w:cs="Calibri"/>
                <w:color w:val="000000"/>
                <w:sz w:val="20"/>
                <w:szCs w:val="20"/>
                <w:lang w:val="es-PE"/>
              </w:rPr>
              <w:t xml:space="preserve"> adaptándose a los interlocutores y sus contextos socioculturales.</w:t>
            </w:r>
          </w:p>
          <w:p w14:paraId="1ACECB99" w14:textId="77777777" w:rsidR="00D4660C" w:rsidRPr="00D4660C" w:rsidRDefault="00D4660C" w:rsidP="00D4660C">
            <w:pPr>
              <w:tabs>
                <w:tab w:val="left" w:pos="3140"/>
              </w:tabs>
              <w:ind w:left="33"/>
              <w:jc w:val="both"/>
              <w:rPr>
                <w:rFonts w:ascii="Calibri" w:eastAsia="Calibri" w:hAnsi="Calibri" w:cs="Times New Roman"/>
                <w:sz w:val="20"/>
                <w:szCs w:val="20"/>
                <w:lang w:val="es-PE"/>
              </w:rPr>
            </w:pPr>
          </w:p>
          <w:p w14:paraId="0A656B9A" w14:textId="77777777" w:rsidR="00D4660C" w:rsidRPr="00D4660C" w:rsidRDefault="00D4660C" w:rsidP="007610B1">
            <w:pPr>
              <w:numPr>
                <w:ilvl w:val="0"/>
                <w:numId w:val="253"/>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Expresa oralmente ideas y emociones de forma coherente y cohesionada. Ordena y jerarquiza las ideas en torno a un tema, y las desarrolla para ampliar o precisar la información.</w:t>
            </w:r>
            <w:r w:rsidRPr="00D4660C">
              <w:rPr>
                <w:rFonts w:ascii="Calibri" w:eastAsia="Calibri" w:hAnsi="Calibri" w:cs="Calibri"/>
                <w:color w:val="000000"/>
                <w:sz w:val="20"/>
                <w:szCs w:val="20"/>
                <w:lang w:val="es-PE"/>
              </w:rPr>
              <w:t xml:space="preserve"> Estructura estratégicamente una secuencia textual (Argumenta, narra, describe, etc.) de forma apropiada. Establece diversas relaciones lógicas entre las ideas mediante varios tipos de referentes, conectores y otros marcadores textuales. Incorpora un vocabulario </w:t>
            </w:r>
            <w:r w:rsidRPr="00D4660C">
              <w:rPr>
                <w:rFonts w:ascii="Calibri" w:eastAsia="Calibri" w:hAnsi="Calibri" w:cs="Calibri"/>
                <w:color w:val="000000"/>
                <w:sz w:val="20"/>
                <w:szCs w:val="20"/>
                <w:lang w:val="es-PE"/>
              </w:rPr>
              <w:lastRenderedPageBreak/>
              <w:t>pertinente que incluye sinónimos y algunos términos especializados.</w:t>
            </w:r>
          </w:p>
          <w:p w14:paraId="6FDD9D34" w14:textId="77777777" w:rsidR="00D4660C" w:rsidRPr="00D4660C" w:rsidRDefault="00D4660C" w:rsidP="00D4660C">
            <w:pPr>
              <w:pBdr>
                <w:top w:val="nil"/>
                <w:left w:val="nil"/>
                <w:bottom w:val="nil"/>
                <w:right w:val="nil"/>
                <w:between w:val="nil"/>
              </w:pBdr>
              <w:tabs>
                <w:tab w:val="left" w:pos="3140"/>
              </w:tabs>
              <w:ind w:left="317" w:hanging="720"/>
              <w:jc w:val="both"/>
              <w:rPr>
                <w:rFonts w:ascii="Calibri" w:eastAsia="Calibri" w:hAnsi="Calibri" w:cs="Times New Roman"/>
                <w:color w:val="000000"/>
                <w:sz w:val="20"/>
                <w:szCs w:val="20"/>
                <w:lang w:val="es-PE"/>
              </w:rPr>
            </w:pPr>
          </w:p>
          <w:p w14:paraId="23E4BED1" w14:textId="77777777" w:rsidR="00D4660C" w:rsidRPr="00D4660C" w:rsidRDefault="00D4660C" w:rsidP="007610B1">
            <w:pPr>
              <w:numPr>
                <w:ilvl w:val="0"/>
                <w:numId w:val="253"/>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Emplea estratégicamente gestos y movimientos corporales que enfatizan o atenúan lo que dice. Regula la distancia física que guarda con sus interlocutores.</w:t>
            </w:r>
            <w:r w:rsidRPr="00D4660C">
              <w:rPr>
                <w:rFonts w:ascii="Calibri" w:eastAsia="Calibri" w:hAnsi="Calibri" w:cs="Calibri"/>
                <w:color w:val="000000"/>
                <w:sz w:val="20"/>
                <w:szCs w:val="20"/>
                <w:lang w:val="es-PE"/>
              </w:rPr>
              <w:t xml:space="preserve"> Ajusta el volumen, la entonación y el ritmo de su voz para transmitir emociones, caracterizar personajes o producir otros efectos en el público, como el suspenso y el entretenimiento.</w:t>
            </w:r>
          </w:p>
          <w:p w14:paraId="19791332" w14:textId="77777777" w:rsidR="00D4660C" w:rsidRPr="00D4660C" w:rsidRDefault="00D4660C" w:rsidP="007610B1">
            <w:pPr>
              <w:numPr>
                <w:ilvl w:val="0"/>
                <w:numId w:val="253"/>
              </w:numPr>
              <w:pBdr>
                <w:top w:val="nil"/>
                <w:left w:val="nil"/>
                <w:bottom w:val="nil"/>
                <w:right w:val="nil"/>
                <w:between w:val="nil"/>
              </w:pBdr>
              <w:tabs>
                <w:tab w:val="left" w:pos="204"/>
              </w:tabs>
              <w:spacing w:after="0"/>
              <w:ind w:left="317"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Participa en diversos intercambios orales alternando los roles de hablante y oyente. Decide cómo y en qué momento participar recurriendo a saberes previos, usando lo dicho por sus interlocutores y aportando nueva información para persuadir, contrargumentar y contrastar ideas.</w:t>
            </w:r>
            <w:r w:rsidRPr="00D4660C">
              <w:rPr>
                <w:rFonts w:ascii="Calibri" w:eastAsia="Calibri" w:hAnsi="Calibri" w:cs="Calibri"/>
                <w:color w:val="000000"/>
                <w:sz w:val="20"/>
                <w:szCs w:val="20"/>
                <w:lang w:val="es-PE"/>
              </w:rPr>
              <w:t xml:space="preserve"> Emplea estrategias discursivas, y normas y modos de cortesía según el contexto sociocultural.</w:t>
            </w:r>
          </w:p>
          <w:p w14:paraId="54E232A4" w14:textId="77777777" w:rsidR="00D4660C" w:rsidRPr="00D4660C" w:rsidRDefault="00D4660C" w:rsidP="007610B1">
            <w:pPr>
              <w:numPr>
                <w:ilvl w:val="0"/>
                <w:numId w:val="253"/>
              </w:numPr>
              <w:pBdr>
                <w:top w:val="nil"/>
                <w:left w:val="nil"/>
                <w:bottom w:val="nil"/>
                <w:right w:val="nil"/>
                <w:between w:val="nil"/>
              </w:pBdr>
              <w:tabs>
                <w:tab w:val="left" w:pos="204"/>
              </w:tabs>
              <w:spacing w:after="0"/>
              <w:ind w:left="317"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Opina como hablante y oyente sobre el contenido del texto oral, los estereotipos, las creencias y los valores que este plantea, las intenciones de los interlocutores, y el efecto de lo dicho en el hablante y el oyente</w:t>
            </w:r>
            <w:r w:rsidRPr="00D4660C">
              <w:rPr>
                <w:rFonts w:ascii="Calibri" w:eastAsia="Calibri" w:hAnsi="Calibri" w:cs="Calibri"/>
                <w:color w:val="000000"/>
                <w:sz w:val="20"/>
                <w:szCs w:val="20"/>
                <w:lang w:val="es-PE"/>
              </w:rPr>
              <w:t>. Justifica su posición sobre las relaciones de poder presentes en los textos considerando su experiencia y los contextos socio-culturales en que se desenvuelve.</w:t>
            </w:r>
          </w:p>
          <w:p w14:paraId="04BD9061" w14:textId="77777777" w:rsidR="00D4660C" w:rsidRPr="00D4660C" w:rsidRDefault="00D4660C" w:rsidP="007610B1">
            <w:pPr>
              <w:numPr>
                <w:ilvl w:val="0"/>
                <w:numId w:val="253"/>
              </w:numPr>
              <w:pBdr>
                <w:top w:val="nil"/>
                <w:left w:val="nil"/>
                <w:bottom w:val="nil"/>
                <w:right w:val="nil"/>
                <w:between w:val="nil"/>
              </w:pBdr>
              <w:tabs>
                <w:tab w:val="left" w:pos="204"/>
              </w:tabs>
              <w:spacing w:after="0"/>
              <w:ind w:left="317"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lastRenderedPageBreak/>
              <w:t>Emite un juicio crítico sobre la adecuación de textos orales del ámbito escolar y social y de medios de comunicación a la situación comunicativa, así como la coherencia de las ideas y la cohesión entre estas.</w:t>
            </w:r>
            <w:r w:rsidRPr="00D4660C">
              <w:rPr>
                <w:rFonts w:ascii="Calibri" w:eastAsia="Calibri" w:hAnsi="Calibri" w:cs="Calibri"/>
                <w:color w:val="000000"/>
                <w:sz w:val="20"/>
                <w:szCs w:val="20"/>
                <w:lang w:val="es-PE"/>
              </w:rPr>
              <w:t xml:space="preserve"> Evalúa la eficacia de recursos verbales, no verbales y paraverbales, así como la pertinencia de las estrategias discursivas. Determina la validez de la información contrastándola con otros textos o fuentes de información.</w:t>
            </w:r>
          </w:p>
          <w:p w14:paraId="775881B2" w14:textId="77777777" w:rsidR="00D4660C" w:rsidRPr="00D4660C" w:rsidRDefault="00D4660C" w:rsidP="00D4660C">
            <w:pPr>
              <w:pBdr>
                <w:top w:val="nil"/>
                <w:left w:val="nil"/>
                <w:bottom w:val="nil"/>
                <w:right w:val="nil"/>
                <w:between w:val="nil"/>
              </w:pBdr>
              <w:ind w:left="720" w:hanging="720"/>
              <w:jc w:val="both"/>
              <w:rPr>
                <w:rFonts w:ascii="Calibri" w:eastAsia="Calibri" w:hAnsi="Calibri" w:cs="Times New Roman"/>
                <w:color w:val="000000"/>
                <w:sz w:val="24"/>
                <w:szCs w:val="24"/>
                <w:lang w:val="es-PE"/>
              </w:rPr>
            </w:pPr>
          </w:p>
        </w:tc>
        <w:tc>
          <w:tcPr>
            <w:tcW w:w="3543" w:type="dxa"/>
          </w:tcPr>
          <w:p w14:paraId="19748D2A" w14:textId="77777777" w:rsidR="00D4660C" w:rsidRPr="00D4660C" w:rsidRDefault="00D4660C" w:rsidP="007610B1">
            <w:pPr>
              <w:numPr>
                <w:ilvl w:val="0"/>
                <w:numId w:val="254"/>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lastRenderedPageBreak/>
              <w:t xml:space="preserve">Recupera información explícita de los tex-tos orales que escucha seleccionando detalles y datos específicos. </w:t>
            </w:r>
            <w:r w:rsidRPr="00D4660C">
              <w:rPr>
                <w:rFonts w:ascii="Calibri" w:eastAsia="Calibri" w:hAnsi="Calibri" w:cs="Calibri"/>
                <w:b/>
                <w:color w:val="000000"/>
                <w:sz w:val="20"/>
                <w:szCs w:val="20"/>
                <w:lang w:val="es-PE"/>
              </w:rPr>
              <w:t>Integra esta información cuando es dicha en distintos momentos, o por distintos interlocutores, en textos orales que presentan información contrapuesta y ambigua, sesgos, sinónimos, y expresiones con sentido figurado.</w:t>
            </w:r>
          </w:p>
          <w:p w14:paraId="275855B5" w14:textId="77777777" w:rsidR="00D4660C" w:rsidRPr="00D4660C" w:rsidRDefault="00D4660C" w:rsidP="007610B1">
            <w:pPr>
              <w:numPr>
                <w:ilvl w:val="0"/>
                <w:numId w:val="254"/>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Explica el tema y propósito comunicativo del texto cuando este presenta información especializada. </w:t>
            </w:r>
            <w:r w:rsidRPr="00D4660C">
              <w:rPr>
                <w:rFonts w:ascii="Calibri" w:eastAsia="Calibri" w:hAnsi="Calibri" w:cs="Calibri"/>
                <w:b/>
                <w:color w:val="000000"/>
                <w:sz w:val="20"/>
                <w:szCs w:val="20"/>
                <w:lang w:val="es-PE"/>
              </w:rPr>
              <w:t>Distingue lo relevante de lo complementario, clasificando y sintetizan-do la información. Establece conclusiones sobre lo comprendido a partir de la comprensión global del texto.</w:t>
            </w:r>
          </w:p>
          <w:p w14:paraId="02DCC53E" w14:textId="77777777" w:rsidR="00D4660C" w:rsidRPr="00D4660C" w:rsidRDefault="00D4660C" w:rsidP="007610B1">
            <w:pPr>
              <w:numPr>
                <w:ilvl w:val="0"/>
                <w:numId w:val="254"/>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Deduce diversas relaciones lógicas entre las ideas del texto oral (causa-efecto, semejanza-diferencia, entre otras) a partir de información implicada, contrapuesta o de detalle, y de presuposiciones y sesgos del texto. Señala las características implícitas de seres, objetos, hechos y lugares. </w:t>
            </w:r>
            <w:r w:rsidRPr="00D4660C">
              <w:rPr>
                <w:rFonts w:ascii="Calibri" w:eastAsia="Calibri" w:hAnsi="Calibri" w:cs="Calibri"/>
                <w:b/>
                <w:color w:val="000000"/>
                <w:sz w:val="20"/>
                <w:szCs w:val="20"/>
                <w:lang w:val="es-PE"/>
              </w:rPr>
              <w:t xml:space="preserve">Determina el significado de </w:t>
            </w:r>
            <w:r w:rsidRPr="00D4660C">
              <w:rPr>
                <w:rFonts w:ascii="Calibri" w:eastAsia="Calibri" w:hAnsi="Calibri" w:cs="Calibri"/>
                <w:b/>
                <w:color w:val="000000"/>
                <w:sz w:val="20"/>
                <w:szCs w:val="20"/>
                <w:lang w:val="es-PE"/>
              </w:rPr>
              <w:lastRenderedPageBreak/>
              <w:t>palabras en contexto y de expresiones con sentido figurado.</w:t>
            </w:r>
          </w:p>
          <w:p w14:paraId="6A878FBF" w14:textId="77777777" w:rsidR="00D4660C" w:rsidRPr="00D4660C" w:rsidRDefault="00D4660C" w:rsidP="007610B1">
            <w:pPr>
              <w:numPr>
                <w:ilvl w:val="0"/>
                <w:numId w:val="254"/>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Explica las intenciones de sus interlocutores considerando el uso de algunas estrategias discursivas, y de recursos no verbales y </w:t>
            </w:r>
            <w:proofErr w:type="spellStart"/>
            <w:r w:rsidRPr="00D4660C">
              <w:rPr>
                <w:rFonts w:ascii="Calibri" w:eastAsia="Calibri" w:hAnsi="Calibri" w:cs="Calibri"/>
                <w:color w:val="000000"/>
                <w:sz w:val="20"/>
                <w:szCs w:val="20"/>
                <w:lang w:val="es-PE"/>
              </w:rPr>
              <w:t>para-verbales</w:t>
            </w:r>
            <w:proofErr w:type="spellEnd"/>
            <w:r w:rsidRPr="00D4660C">
              <w:rPr>
                <w:rFonts w:ascii="Calibri" w:eastAsia="Calibri" w:hAnsi="Calibri" w:cs="Calibri"/>
                <w:color w:val="000000"/>
                <w:sz w:val="20"/>
                <w:szCs w:val="20"/>
                <w:lang w:val="es-PE"/>
              </w:rPr>
              <w:t xml:space="preserve">. </w:t>
            </w:r>
            <w:r w:rsidRPr="00D4660C">
              <w:rPr>
                <w:rFonts w:ascii="Calibri" w:eastAsia="Calibri" w:hAnsi="Calibri" w:cs="Calibri"/>
                <w:b/>
                <w:color w:val="000000"/>
                <w:sz w:val="20"/>
                <w:szCs w:val="20"/>
                <w:lang w:val="es-PE"/>
              </w:rPr>
              <w:t>Explica diferentes puntos de vista, contradicciones, sesgos, estereotipos y diversas figuras retóricas, así como la trama, las motivaciones y la evolución de personajes de acuerdo con el sentido global del texto.</w:t>
            </w:r>
          </w:p>
          <w:p w14:paraId="6DA28361" w14:textId="77777777" w:rsidR="00D4660C" w:rsidRPr="00D4660C" w:rsidRDefault="00D4660C" w:rsidP="007610B1">
            <w:pPr>
              <w:numPr>
                <w:ilvl w:val="0"/>
                <w:numId w:val="254"/>
              </w:numPr>
              <w:pBdr>
                <w:top w:val="nil"/>
                <w:left w:val="nil"/>
                <w:bottom w:val="nil"/>
                <w:right w:val="nil"/>
                <w:between w:val="nil"/>
              </w:pBdr>
              <w:tabs>
                <w:tab w:val="left" w:pos="3140"/>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Adecúa el texto oral a la situación comunicativa considerando el propósito comunicativo, el tipo textual y las características del género discursivo. </w:t>
            </w:r>
            <w:r w:rsidRPr="00D4660C">
              <w:rPr>
                <w:rFonts w:ascii="Calibri" w:eastAsia="Calibri" w:hAnsi="Calibri" w:cs="Calibri"/>
                <w:b/>
                <w:color w:val="000000"/>
                <w:sz w:val="20"/>
                <w:szCs w:val="20"/>
                <w:lang w:val="es-PE"/>
              </w:rPr>
              <w:t xml:space="preserve">Mantiene el registro formal o </w:t>
            </w:r>
            <w:proofErr w:type="spellStart"/>
            <w:r w:rsidRPr="00D4660C">
              <w:rPr>
                <w:rFonts w:ascii="Calibri" w:eastAsia="Calibri" w:hAnsi="Calibri" w:cs="Calibri"/>
                <w:b/>
                <w:color w:val="000000"/>
                <w:sz w:val="20"/>
                <w:szCs w:val="20"/>
                <w:lang w:val="es-PE"/>
              </w:rPr>
              <w:t>in-formal</w:t>
            </w:r>
            <w:proofErr w:type="spellEnd"/>
            <w:r w:rsidRPr="00D4660C">
              <w:rPr>
                <w:rFonts w:ascii="Calibri" w:eastAsia="Calibri" w:hAnsi="Calibri" w:cs="Calibri"/>
                <w:b/>
                <w:color w:val="000000"/>
                <w:sz w:val="20"/>
                <w:szCs w:val="20"/>
                <w:lang w:val="es-PE"/>
              </w:rPr>
              <w:t xml:space="preserve"> adaptándose a los interlocutores y sus contextos socioculturales.</w:t>
            </w:r>
          </w:p>
          <w:p w14:paraId="0E970DC9" w14:textId="77777777" w:rsidR="00D4660C" w:rsidRPr="00D4660C" w:rsidRDefault="00D4660C" w:rsidP="007610B1">
            <w:pPr>
              <w:numPr>
                <w:ilvl w:val="0"/>
                <w:numId w:val="254"/>
              </w:numPr>
              <w:pBdr>
                <w:top w:val="nil"/>
                <w:left w:val="nil"/>
                <w:bottom w:val="nil"/>
                <w:right w:val="nil"/>
                <w:between w:val="nil"/>
              </w:pBdr>
              <w:tabs>
                <w:tab w:val="left" w:pos="204"/>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Expresa oralmente ideas y emociones de forma coherente y cohesionada. Ordena y jerarquiza las ideas en torno a un tema, y las desarrolla para ampliar o precisar la información. </w:t>
            </w:r>
            <w:r w:rsidRPr="00D4660C">
              <w:rPr>
                <w:rFonts w:ascii="Calibri" w:eastAsia="Calibri" w:hAnsi="Calibri" w:cs="Calibri"/>
                <w:b/>
                <w:color w:val="000000"/>
                <w:sz w:val="20"/>
                <w:szCs w:val="20"/>
                <w:lang w:val="es-PE"/>
              </w:rPr>
              <w:t>Estructura estratégicamente una secuencia textual (Argumenta, narra, describe, etc.) de forma apropiada</w:t>
            </w:r>
            <w:r w:rsidRPr="00D4660C">
              <w:rPr>
                <w:rFonts w:ascii="Calibri" w:eastAsia="Calibri" w:hAnsi="Calibri" w:cs="Calibri"/>
                <w:color w:val="000000"/>
                <w:sz w:val="20"/>
                <w:szCs w:val="20"/>
                <w:lang w:val="es-PE"/>
              </w:rPr>
              <w:t>. Establece diversas relaciones lógicas entre las ideas mediante varios tipos de referentes, conectores y otros marcadores textuales. Incorpora un vocabulario pertinente que incluye sinónimos y algunos términos especializados.</w:t>
            </w:r>
          </w:p>
          <w:p w14:paraId="53F8A113" w14:textId="77777777" w:rsidR="00D4660C" w:rsidRPr="00D4660C" w:rsidRDefault="00D4660C" w:rsidP="00D4660C">
            <w:pPr>
              <w:pBdr>
                <w:top w:val="nil"/>
                <w:left w:val="nil"/>
                <w:bottom w:val="nil"/>
                <w:right w:val="nil"/>
                <w:between w:val="nil"/>
              </w:pBdr>
              <w:tabs>
                <w:tab w:val="left" w:pos="204"/>
              </w:tabs>
              <w:ind w:left="317" w:hanging="720"/>
              <w:jc w:val="both"/>
              <w:rPr>
                <w:rFonts w:ascii="Calibri" w:eastAsia="Calibri" w:hAnsi="Calibri" w:cs="Times New Roman"/>
                <w:color w:val="000000"/>
                <w:sz w:val="20"/>
                <w:szCs w:val="20"/>
                <w:lang w:val="es-PE"/>
              </w:rPr>
            </w:pPr>
          </w:p>
          <w:p w14:paraId="04483391" w14:textId="77777777" w:rsidR="00D4660C" w:rsidRPr="00D4660C" w:rsidRDefault="00D4660C" w:rsidP="007610B1">
            <w:pPr>
              <w:numPr>
                <w:ilvl w:val="0"/>
                <w:numId w:val="254"/>
              </w:numPr>
              <w:pBdr>
                <w:top w:val="nil"/>
                <w:left w:val="nil"/>
                <w:bottom w:val="nil"/>
                <w:right w:val="nil"/>
                <w:between w:val="nil"/>
              </w:pBdr>
              <w:tabs>
                <w:tab w:val="left" w:pos="204"/>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Emplea estratégicamente gestos y movimientos corporales que </w:t>
            </w:r>
            <w:r w:rsidRPr="00D4660C">
              <w:rPr>
                <w:rFonts w:ascii="Calibri" w:eastAsia="Calibri" w:hAnsi="Calibri" w:cs="Calibri"/>
                <w:color w:val="000000"/>
                <w:sz w:val="20"/>
                <w:szCs w:val="20"/>
                <w:lang w:val="es-PE"/>
              </w:rPr>
              <w:lastRenderedPageBreak/>
              <w:t xml:space="preserve">enfatizan o atenúan lo que dice. Regula la distancia física que guarda con sus interlocutores. </w:t>
            </w:r>
            <w:r w:rsidRPr="00D4660C">
              <w:rPr>
                <w:rFonts w:ascii="Calibri" w:eastAsia="Calibri" w:hAnsi="Calibri" w:cs="Calibri"/>
                <w:b/>
                <w:color w:val="000000"/>
                <w:sz w:val="20"/>
                <w:szCs w:val="20"/>
                <w:lang w:val="es-PE"/>
              </w:rPr>
              <w:t>Ajusta el volumen, la entonación y el ritmo de su voz para transmitir emociones, caracterizar personajes o producir otros efectos en el público, como el suspenso y el entretenimiento.</w:t>
            </w:r>
          </w:p>
          <w:p w14:paraId="60EEF719" w14:textId="77777777" w:rsidR="00D4660C" w:rsidRPr="00D4660C" w:rsidRDefault="00D4660C" w:rsidP="00D4660C">
            <w:pPr>
              <w:pBdr>
                <w:top w:val="nil"/>
                <w:left w:val="nil"/>
                <w:bottom w:val="nil"/>
                <w:right w:val="nil"/>
                <w:between w:val="nil"/>
              </w:pBdr>
              <w:ind w:left="720" w:hanging="720"/>
              <w:rPr>
                <w:rFonts w:ascii="Calibri" w:eastAsia="Calibri" w:hAnsi="Calibri" w:cs="Times New Roman"/>
                <w:color w:val="000000"/>
                <w:sz w:val="20"/>
                <w:szCs w:val="20"/>
                <w:lang w:val="es-PE"/>
              </w:rPr>
            </w:pPr>
          </w:p>
          <w:p w14:paraId="4A8A677A" w14:textId="77777777" w:rsidR="00D4660C" w:rsidRPr="00D4660C" w:rsidRDefault="00D4660C" w:rsidP="007610B1">
            <w:pPr>
              <w:numPr>
                <w:ilvl w:val="0"/>
                <w:numId w:val="254"/>
              </w:numPr>
              <w:pBdr>
                <w:top w:val="nil"/>
                <w:left w:val="nil"/>
                <w:bottom w:val="nil"/>
                <w:right w:val="nil"/>
                <w:between w:val="nil"/>
              </w:pBdr>
              <w:tabs>
                <w:tab w:val="left" w:pos="204"/>
              </w:tabs>
              <w:spacing w:after="0"/>
              <w:ind w:left="317" w:hanging="284"/>
              <w:jc w:val="both"/>
              <w:rPr>
                <w:rFonts w:ascii="Calibri" w:eastAsia="Calibri" w:hAnsi="Calibri" w:cs="Times New Roman"/>
                <w:b/>
                <w:sz w:val="20"/>
                <w:szCs w:val="20"/>
                <w:lang w:val="es-PE"/>
              </w:rPr>
            </w:pPr>
            <w:r w:rsidRPr="00D4660C">
              <w:rPr>
                <w:rFonts w:ascii="Calibri" w:eastAsia="Calibri" w:hAnsi="Calibri" w:cs="Calibri"/>
                <w:color w:val="000000"/>
                <w:sz w:val="20"/>
                <w:szCs w:val="20"/>
                <w:lang w:val="es-PE"/>
              </w:rPr>
              <w:t xml:space="preserve"> Participa en diversos intercambios orales alternando los roles de hablante y oyente. Decide cómo y en qué momento participar recurriendo a saberes previos, usando lo dicho por sus interlocutores y aportando nueva información para persuadir, contrargumentar y contrastar ideas. </w:t>
            </w:r>
            <w:r w:rsidRPr="00D4660C">
              <w:rPr>
                <w:rFonts w:ascii="Calibri" w:eastAsia="Calibri" w:hAnsi="Calibri" w:cs="Calibri"/>
                <w:b/>
                <w:color w:val="000000"/>
                <w:sz w:val="20"/>
                <w:szCs w:val="20"/>
                <w:lang w:val="es-PE"/>
              </w:rPr>
              <w:t>Emplea estrategias discursivas, y normas y modos de cortesía según el contexto sociocultural.</w:t>
            </w:r>
          </w:p>
          <w:p w14:paraId="3AB094A7" w14:textId="77777777" w:rsidR="00D4660C" w:rsidRPr="00D4660C" w:rsidRDefault="00D4660C" w:rsidP="00D4660C">
            <w:pPr>
              <w:pBdr>
                <w:top w:val="nil"/>
                <w:left w:val="nil"/>
                <w:bottom w:val="nil"/>
                <w:right w:val="nil"/>
                <w:between w:val="nil"/>
              </w:pBdr>
              <w:ind w:left="720" w:hanging="720"/>
              <w:rPr>
                <w:rFonts w:ascii="Calibri" w:eastAsia="Calibri" w:hAnsi="Calibri" w:cs="Times New Roman"/>
                <w:color w:val="000000"/>
                <w:sz w:val="20"/>
                <w:szCs w:val="20"/>
                <w:lang w:val="es-PE"/>
              </w:rPr>
            </w:pPr>
          </w:p>
          <w:p w14:paraId="2343A2A3" w14:textId="77777777" w:rsidR="00D4660C" w:rsidRPr="00D4660C" w:rsidRDefault="00D4660C" w:rsidP="007610B1">
            <w:pPr>
              <w:numPr>
                <w:ilvl w:val="0"/>
                <w:numId w:val="254"/>
              </w:numPr>
              <w:pBdr>
                <w:top w:val="nil"/>
                <w:left w:val="nil"/>
                <w:bottom w:val="nil"/>
                <w:right w:val="nil"/>
                <w:between w:val="nil"/>
              </w:pBdr>
              <w:tabs>
                <w:tab w:val="left" w:pos="204"/>
              </w:tabs>
              <w:spacing w:after="0"/>
              <w:ind w:left="317" w:hanging="284"/>
              <w:jc w:val="both"/>
              <w:rPr>
                <w:rFonts w:ascii="Calibri" w:eastAsia="Calibri" w:hAnsi="Calibri" w:cs="Times New Roman"/>
                <w:b/>
                <w:sz w:val="20"/>
                <w:szCs w:val="20"/>
                <w:lang w:val="es-PE"/>
              </w:rPr>
            </w:pPr>
            <w:r w:rsidRPr="00D4660C">
              <w:rPr>
                <w:rFonts w:ascii="Calibri" w:eastAsia="Calibri" w:hAnsi="Calibri" w:cs="Calibri"/>
                <w:color w:val="000000"/>
                <w:sz w:val="20"/>
                <w:szCs w:val="20"/>
                <w:lang w:val="es-PE"/>
              </w:rPr>
              <w:t xml:space="preserve">Opina como hablante y oyente sobre el contenido del texto oral, los estereotipos, las creencias y los valores que este plantea, las intenciones de los interlocutores, y el efecto de lo dicho en el hablante y el oyen-te. </w:t>
            </w:r>
            <w:r w:rsidRPr="00D4660C">
              <w:rPr>
                <w:rFonts w:ascii="Calibri" w:eastAsia="Calibri" w:hAnsi="Calibri" w:cs="Calibri"/>
                <w:b/>
                <w:color w:val="000000"/>
                <w:sz w:val="20"/>
                <w:szCs w:val="20"/>
                <w:lang w:val="es-PE"/>
              </w:rPr>
              <w:t>Justifica su posición sobre las relaciones de poder presentes en los textos considerando su experiencia y los contextos socio-culturales en que se desenvuelve.</w:t>
            </w:r>
          </w:p>
          <w:p w14:paraId="74C30421" w14:textId="77777777" w:rsidR="00D4660C" w:rsidRPr="00D4660C" w:rsidRDefault="00D4660C" w:rsidP="007610B1">
            <w:pPr>
              <w:numPr>
                <w:ilvl w:val="0"/>
                <w:numId w:val="254"/>
              </w:numPr>
              <w:pBdr>
                <w:top w:val="nil"/>
                <w:left w:val="nil"/>
                <w:bottom w:val="nil"/>
                <w:right w:val="nil"/>
                <w:between w:val="nil"/>
              </w:pBdr>
              <w:tabs>
                <w:tab w:val="left" w:pos="204"/>
              </w:tabs>
              <w:spacing w:after="0"/>
              <w:ind w:left="317"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Emite un juicio crítico sobre la adecuación de textos orales del ámbito escolar y social y de medios de comunicación a la situación comunicativa, así como la coherencia de las ideas y la cohesión entre estas. </w:t>
            </w:r>
            <w:r w:rsidRPr="00D4660C">
              <w:rPr>
                <w:rFonts w:ascii="Calibri" w:eastAsia="Calibri" w:hAnsi="Calibri" w:cs="Calibri"/>
                <w:b/>
                <w:color w:val="000000"/>
                <w:sz w:val="20"/>
                <w:szCs w:val="20"/>
                <w:lang w:val="es-PE"/>
              </w:rPr>
              <w:t xml:space="preserve">Evalúa la eficacia de recursos </w:t>
            </w:r>
            <w:r w:rsidRPr="00D4660C">
              <w:rPr>
                <w:rFonts w:ascii="Calibri" w:eastAsia="Calibri" w:hAnsi="Calibri" w:cs="Calibri"/>
                <w:b/>
                <w:color w:val="000000"/>
                <w:sz w:val="20"/>
                <w:szCs w:val="20"/>
                <w:lang w:val="es-PE"/>
              </w:rPr>
              <w:lastRenderedPageBreak/>
              <w:t>verbales, no verbales y paraverbales, así como la pertinencia de las estrategias discursivas. Determina la validez de la información contrastándola con otros textos o fuentes de información.</w:t>
            </w:r>
          </w:p>
          <w:p w14:paraId="788259AD" w14:textId="77777777" w:rsidR="00D4660C" w:rsidRPr="00D4660C" w:rsidRDefault="00D4660C" w:rsidP="00D4660C">
            <w:pPr>
              <w:pBdr>
                <w:top w:val="nil"/>
                <w:left w:val="nil"/>
                <w:bottom w:val="nil"/>
                <w:right w:val="nil"/>
                <w:between w:val="nil"/>
              </w:pBdr>
              <w:ind w:left="720" w:hanging="720"/>
              <w:jc w:val="both"/>
              <w:rPr>
                <w:rFonts w:ascii="Calibri" w:eastAsia="Calibri" w:hAnsi="Calibri" w:cs="Times New Roman"/>
                <w:color w:val="000000"/>
                <w:sz w:val="24"/>
                <w:szCs w:val="24"/>
                <w:lang w:val="es-PE"/>
              </w:rPr>
            </w:pPr>
          </w:p>
        </w:tc>
        <w:tc>
          <w:tcPr>
            <w:tcW w:w="4395" w:type="dxa"/>
          </w:tcPr>
          <w:p w14:paraId="3BB72D12" w14:textId="77777777" w:rsidR="00D4660C" w:rsidRPr="00D4660C" w:rsidRDefault="00D4660C" w:rsidP="007610B1">
            <w:pPr>
              <w:numPr>
                <w:ilvl w:val="0"/>
                <w:numId w:val="255"/>
              </w:numPr>
              <w:pBdr>
                <w:top w:val="nil"/>
                <w:left w:val="nil"/>
                <w:bottom w:val="nil"/>
                <w:right w:val="nil"/>
                <w:between w:val="nil"/>
              </w:pBdr>
              <w:tabs>
                <w:tab w:val="left" w:pos="3140"/>
              </w:tabs>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lastRenderedPageBreak/>
              <w:t>Recupera información explícita de los tex-tos orales que escucha seleccionando detalles y datos específicos. Integra esta información cuando es dicha en distintos momentos, o por distintos interlocutores, en textos orales que presentan información contrapuesta y ambigua, sesgos, sinónimos, y expresiones con sentido figurado.</w:t>
            </w:r>
          </w:p>
          <w:p w14:paraId="7D48E2AD" w14:textId="77777777" w:rsidR="00D4660C" w:rsidRPr="00D4660C" w:rsidRDefault="00D4660C" w:rsidP="007610B1">
            <w:pPr>
              <w:numPr>
                <w:ilvl w:val="0"/>
                <w:numId w:val="255"/>
              </w:numPr>
              <w:pBdr>
                <w:top w:val="nil"/>
                <w:left w:val="nil"/>
                <w:bottom w:val="nil"/>
                <w:right w:val="nil"/>
                <w:between w:val="nil"/>
              </w:pBdr>
              <w:tabs>
                <w:tab w:val="left" w:pos="3140"/>
              </w:tabs>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Explica el tema y propósito comunicativo del texto cuando este presenta información especializada. Distingue lo relevante de lo complementario, clasificando y sintetizan-do la información. Establece conclusiones sobre lo comprendido a partir de la comprensión global del texto.</w:t>
            </w:r>
          </w:p>
          <w:p w14:paraId="702D1090" w14:textId="77777777" w:rsidR="00D4660C" w:rsidRPr="00D4660C" w:rsidRDefault="00D4660C" w:rsidP="007610B1">
            <w:pPr>
              <w:numPr>
                <w:ilvl w:val="0"/>
                <w:numId w:val="255"/>
              </w:numPr>
              <w:pBdr>
                <w:top w:val="nil"/>
                <w:left w:val="nil"/>
                <w:bottom w:val="nil"/>
                <w:right w:val="nil"/>
                <w:between w:val="nil"/>
              </w:pBdr>
              <w:tabs>
                <w:tab w:val="left" w:pos="3140"/>
              </w:tabs>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Deduce diversas relaciones lógicas entre las ideas del texto oral (causa-efecto, semejanza-diferencia, entre otras) a partir de información implicada, contrapuesta o de detalle, y de presuposiciones y sesgos del texto. Señala las características implícitas de seres, objetos, hechos y lugares. Determina el significado de palabras en contexto y de expresiones con sentido figurado.</w:t>
            </w:r>
          </w:p>
          <w:p w14:paraId="0BE15F20" w14:textId="77777777" w:rsidR="00D4660C" w:rsidRPr="00D4660C" w:rsidRDefault="00D4660C" w:rsidP="007610B1">
            <w:pPr>
              <w:numPr>
                <w:ilvl w:val="0"/>
                <w:numId w:val="255"/>
              </w:numPr>
              <w:pBdr>
                <w:top w:val="nil"/>
                <w:left w:val="nil"/>
                <w:bottom w:val="nil"/>
                <w:right w:val="nil"/>
                <w:between w:val="nil"/>
              </w:pBdr>
              <w:tabs>
                <w:tab w:val="left" w:pos="3140"/>
              </w:tabs>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Explica las intenciones de sus interlocutores considerando el uso de algunas estrategias discursivas, y de recursos no verbales y </w:t>
            </w:r>
            <w:proofErr w:type="spellStart"/>
            <w:r w:rsidRPr="00D4660C">
              <w:rPr>
                <w:rFonts w:ascii="Calibri" w:eastAsia="Calibri" w:hAnsi="Calibri" w:cs="Calibri"/>
                <w:color w:val="000000"/>
                <w:sz w:val="20"/>
                <w:szCs w:val="20"/>
                <w:lang w:val="es-PE"/>
              </w:rPr>
              <w:t>para-verbales</w:t>
            </w:r>
            <w:proofErr w:type="spellEnd"/>
            <w:r w:rsidRPr="00D4660C">
              <w:rPr>
                <w:rFonts w:ascii="Calibri" w:eastAsia="Calibri" w:hAnsi="Calibri" w:cs="Calibri"/>
                <w:color w:val="000000"/>
                <w:sz w:val="20"/>
                <w:szCs w:val="20"/>
                <w:lang w:val="es-PE"/>
              </w:rPr>
              <w:t xml:space="preserve">. Explica diferentes puntos de vista, contradicciones, sesgos, estereotipos y diversas </w:t>
            </w:r>
            <w:r w:rsidRPr="00D4660C">
              <w:rPr>
                <w:rFonts w:ascii="Calibri" w:eastAsia="Calibri" w:hAnsi="Calibri" w:cs="Calibri"/>
                <w:color w:val="000000"/>
                <w:sz w:val="20"/>
                <w:szCs w:val="20"/>
                <w:lang w:val="es-PE"/>
              </w:rPr>
              <w:lastRenderedPageBreak/>
              <w:t>figuras retóricas, así como la trama, las motivaciones y la evolución de personajes de acuerdo con el sentido global del texto.</w:t>
            </w:r>
          </w:p>
          <w:p w14:paraId="600AF702" w14:textId="77777777" w:rsidR="00D4660C" w:rsidRPr="00D4660C" w:rsidRDefault="00D4660C" w:rsidP="007610B1">
            <w:pPr>
              <w:numPr>
                <w:ilvl w:val="0"/>
                <w:numId w:val="255"/>
              </w:numPr>
              <w:pBdr>
                <w:top w:val="nil"/>
                <w:left w:val="nil"/>
                <w:bottom w:val="nil"/>
                <w:right w:val="nil"/>
                <w:between w:val="nil"/>
              </w:pBdr>
              <w:tabs>
                <w:tab w:val="left" w:pos="3140"/>
              </w:tabs>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Adecúa el texto oral a la situación comunicativa considerando el propósito comunicativo, el tipo textual y las características del género discursivo. Mantiene el registro formal o </w:t>
            </w:r>
            <w:proofErr w:type="spellStart"/>
            <w:r w:rsidRPr="00D4660C">
              <w:rPr>
                <w:rFonts w:ascii="Calibri" w:eastAsia="Calibri" w:hAnsi="Calibri" w:cs="Calibri"/>
                <w:color w:val="000000"/>
                <w:sz w:val="20"/>
                <w:szCs w:val="20"/>
                <w:lang w:val="es-PE"/>
              </w:rPr>
              <w:t>in-formal</w:t>
            </w:r>
            <w:proofErr w:type="spellEnd"/>
            <w:r w:rsidRPr="00D4660C">
              <w:rPr>
                <w:rFonts w:ascii="Calibri" w:eastAsia="Calibri" w:hAnsi="Calibri" w:cs="Calibri"/>
                <w:color w:val="000000"/>
                <w:sz w:val="20"/>
                <w:szCs w:val="20"/>
                <w:lang w:val="es-PE"/>
              </w:rPr>
              <w:t xml:space="preserve"> adaptándose a los interlocutores y sus contextos socioculturales.</w:t>
            </w:r>
          </w:p>
          <w:p w14:paraId="1FB30442" w14:textId="77777777" w:rsidR="00D4660C" w:rsidRPr="00D4660C" w:rsidRDefault="00D4660C" w:rsidP="007610B1">
            <w:pPr>
              <w:numPr>
                <w:ilvl w:val="0"/>
                <w:numId w:val="255"/>
              </w:numPr>
              <w:pBdr>
                <w:top w:val="nil"/>
                <w:left w:val="nil"/>
                <w:bottom w:val="nil"/>
                <w:right w:val="nil"/>
                <w:between w:val="nil"/>
              </w:pBdr>
              <w:tabs>
                <w:tab w:val="left" w:pos="3140"/>
              </w:tabs>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Expresa oralmente ideas y emociones de forma coherente y cohesionada. Ordena y jerarquiza las ideas en torno a un tema, y las desarrolla para ampliar o precisar la información. Estructura estratégicamente una secuencia textual (Argumenta, narra, describe, etc.) de forma apropiada. Establece diversas relaciones lógicas entre las ideas mediante varios tipos de referentes, conectores y otros marcadores textuales. Incorpora un vocabulario pertinente que incluye sinónimos y algunos términos especializados.</w:t>
            </w:r>
          </w:p>
          <w:p w14:paraId="31B72D79" w14:textId="77777777" w:rsidR="00D4660C" w:rsidRPr="00D4660C" w:rsidRDefault="00D4660C" w:rsidP="00D4660C">
            <w:pPr>
              <w:pBdr>
                <w:top w:val="nil"/>
                <w:left w:val="nil"/>
                <w:bottom w:val="nil"/>
                <w:right w:val="nil"/>
                <w:between w:val="nil"/>
              </w:pBdr>
              <w:tabs>
                <w:tab w:val="left" w:pos="3140"/>
              </w:tabs>
              <w:ind w:left="318" w:hanging="720"/>
              <w:jc w:val="both"/>
              <w:rPr>
                <w:rFonts w:ascii="Calibri" w:eastAsia="Calibri" w:hAnsi="Calibri" w:cs="Times New Roman"/>
                <w:color w:val="000000"/>
                <w:sz w:val="20"/>
                <w:szCs w:val="20"/>
                <w:lang w:val="es-PE"/>
              </w:rPr>
            </w:pPr>
          </w:p>
          <w:p w14:paraId="5B583819" w14:textId="77777777" w:rsidR="00D4660C" w:rsidRPr="00D4660C" w:rsidRDefault="00D4660C" w:rsidP="007610B1">
            <w:pPr>
              <w:numPr>
                <w:ilvl w:val="0"/>
                <w:numId w:val="255"/>
              </w:numPr>
              <w:pBdr>
                <w:top w:val="nil"/>
                <w:left w:val="nil"/>
                <w:bottom w:val="nil"/>
                <w:right w:val="nil"/>
                <w:between w:val="nil"/>
              </w:pBdr>
              <w:tabs>
                <w:tab w:val="left" w:pos="204"/>
              </w:tabs>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Emplea estratégicamente gestos y movimientos corporales que enfatizan o atenúan lo que dice. Regula la distancia física que guarda con sus interlocutores. Ajusta el volumen, la entonación y el ritmo de su voz para transmitir emociones, caracterizar personajes o producir otros efectos en el público, como el suspenso y el entretenimiento.</w:t>
            </w:r>
          </w:p>
          <w:p w14:paraId="626CF950" w14:textId="77777777" w:rsidR="00D4660C" w:rsidRPr="00D4660C" w:rsidRDefault="00D4660C" w:rsidP="00D4660C">
            <w:pPr>
              <w:tabs>
                <w:tab w:val="left" w:pos="204"/>
              </w:tabs>
              <w:jc w:val="both"/>
              <w:rPr>
                <w:rFonts w:ascii="Calibri" w:eastAsia="Calibri" w:hAnsi="Calibri" w:cs="Times New Roman"/>
                <w:sz w:val="20"/>
                <w:szCs w:val="20"/>
                <w:lang w:val="es-PE"/>
              </w:rPr>
            </w:pPr>
          </w:p>
          <w:p w14:paraId="09A550ED" w14:textId="77777777" w:rsidR="00D4660C" w:rsidRPr="00D4660C" w:rsidRDefault="00D4660C" w:rsidP="007610B1">
            <w:pPr>
              <w:numPr>
                <w:ilvl w:val="0"/>
                <w:numId w:val="255"/>
              </w:numPr>
              <w:pBdr>
                <w:top w:val="nil"/>
                <w:left w:val="nil"/>
                <w:bottom w:val="nil"/>
                <w:right w:val="nil"/>
                <w:between w:val="nil"/>
              </w:pBdr>
              <w:tabs>
                <w:tab w:val="left" w:pos="204"/>
              </w:tabs>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Participa en diversos intercambios orales alternando los roles de hablante y oyente. Decide cómo y en qué momento participar recurriendo a saberes previos, usando lo dicho por sus interlocutores y aportando nueva información para persuadir, contrargumentar y contrastar ideas. Emplea estrategias </w:t>
            </w:r>
            <w:r w:rsidRPr="00D4660C">
              <w:rPr>
                <w:rFonts w:ascii="Calibri" w:eastAsia="Calibri" w:hAnsi="Calibri" w:cs="Calibri"/>
                <w:color w:val="000000"/>
                <w:sz w:val="20"/>
                <w:szCs w:val="20"/>
                <w:lang w:val="es-PE"/>
              </w:rPr>
              <w:lastRenderedPageBreak/>
              <w:t>discursivas, y normas y modos de cortesía según el contexto sociocultural.</w:t>
            </w:r>
          </w:p>
          <w:p w14:paraId="261E45ED" w14:textId="77777777" w:rsidR="00D4660C" w:rsidRPr="00D4660C" w:rsidRDefault="00D4660C" w:rsidP="00D4660C">
            <w:pPr>
              <w:tabs>
                <w:tab w:val="left" w:pos="204"/>
              </w:tabs>
              <w:jc w:val="both"/>
              <w:rPr>
                <w:rFonts w:ascii="Calibri" w:eastAsia="Calibri" w:hAnsi="Calibri" w:cs="Times New Roman"/>
                <w:sz w:val="20"/>
                <w:szCs w:val="20"/>
                <w:lang w:val="es-PE"/>
              </w:rPr>
            </w:pPr>
          </w:p>
          <w:p w14:paraId="726D66EB" w14:textId="77777777" w:rsidR="00D4660C" w:rsidRPr="00D4660C" w:rsidRDefault="00D4660C" w:rsidP="007610B1">
            <w:pPr>
              <w:numPr>
                <w:ilvl w:val="0"/>
                <w:numId w:val="255"/>
              </w:numPr>
              <w:pBdr>
                <w:top w:val="nil"/>
                <w:left w:val="nil"/>
                <w:bottom w:val="nil"/>
                <w:right w:val="nil"/>
                <w:between w:val="nil"/>
              </w:pBdr>
              <w:tabs>
                <w:tab w:val="left" w:pos="204"/>
              </w:tabs>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Opina como hablante y oyente sobre el contenido del texto oral, los estereotipos, las creencias y los valores que este plantea, las intenciones de los interlocutores, y el efecto de lo dicho en el hablante y el oyen-te. Justifica su posición sobre las relaciones de poder presentes en los textos considerando su experiencia y los contextos socio-culturales en que se desenvuelve.</w:t>
            </w:r>
          </w:p>
          <w:p w14:paraId="6A122CB2" w14:textId="77777777" w:rsidR="00D4660C" w:rsidRPr="00D4660C" w:rsidRDefault="00D4660C" w:rsidP="00D4660C">
            <w:pPr>
              <w:tabs>
                <w:tab w:val="left" w:pos="204"/>
              </w:tabs>
              <w:jc w:val="both"/>
              <w:rPr>
                <w:rFonts w:ascii="Calibri" w:eastAsia="Calibri" w:hAnsi="Calibri" w:cs="Times New Roman"/>
                <w:sz w:val="20"/>
                <w:szCs w:val="20"/>
                <w:lang w:val="es-PE"/>
              </w:rPr>
            </w:pPr>
          </w:p>
          <w:p w14:paraId="56499516" w14:textId="77777777" w:rsidR="00D4660C" w:rsidRPr="00D4660C" w:rsidRDefault="00D4660C" w:rsidP="007610B1">
            <w:pPr>
              <w:numPr>
                <w:ilvl w:val="0"/>
                <w:numId w:val="255"/>
              </w:numPr>
              <w:pBdr>
                <w:top w:val="nil"/>
                <w:left w:val="nil"/>
                <w:bottom w:val="nil"/>
                <w:right w:val="nil"/>
                <w:between w:val="nil"/>
              </w:pBdr>
              <w:tabs>
                <w:tab w:val="left" w:pos="204"/>
              </w:tabs>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Emite un juicio crítico sobre la adecuación de textos orales del ámbito escolar y social y de medios de comunicación a la situación comunicativa, así como la coherencia de las ideas y la cohesión entre estas. Evalúa la eficacia de recursos verbales, no verbales y paraverbales, así como la pertinencia de las estrategias discursivas. Determina la validez de la información contrastándola con otros textos o fuentes de información.</w:t>
            </w:r>
          </w:p>
          <w:p w14:paraId="5FE94076" w14:textId="77777777" w:rsidR="00D4660C" w:rsidRPr="00D4660C" w:rsidRDefault="00D4660C" w:rsidP="00D4660C">
            <w:pPr>
              <w:pBdr>
                <w:top w:val="nil"/>
                <w:left w:val="nil"/>
                <w:bottom w:val="nil"/>
                <w:right w:val="nil"/>
                <w:between w:val="nil"/>
              </w:pBdr>
              <w:ind w:left="720" w:hanging="720"/>
              <w:jc w:val="both"/>
              <w:rPr>
                <w:rFonts w:ascii="Calibri" w:eastAsia="Calibri" w:hAnsi="Calibri" w:cs="Times New Roman"/>
                <w:color w:val="000000"/>
                <w:sz w:val="24"/>
                <w:szCs w:val="24"/>
                <w:lang w:val="es-PE"/>
              </w:rPr>
            </w:pPr>
          </w:p>
        </w:tc>
      </w:tr>
      <w:tr w:rsidR="00D4660C" w:rsidRPr="00D4660C" w14:paraId="3A4A6487" w14:textId="77777777" w:rsidTr="00D4660C">
        <w:trPr>
          <w:jc w:val="center"/>
        </w:trPr>
        <w:tc>
          <w:tcPr>
            <w:tcW w:w="15168" w:type="dxa"/>
            <w:gridSpan w:val="4"/>
            <w:shd w:val="clear" w:color="auto" w:fill="D9E2F3"/>
          </w:tcPr>
          <w:p w14:paraId="41D24268"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lastRenderedPageBreak/>
              <w:t>CRITERIOS DE EVALUACION</w:t>
            </w:r>
          </w:p>
        </w:tc>
      </w:tr>
      <w:tr w:rsidR="00D4660C" w:rsidRPr="00365599" w14:paraId="2CE16449" w14:textId="77777777" w:rsidTr="00D4660C">
        <w:trPr>
          <w:jc w:val="center"/>
        </w:trPr>
        <w:tc>
          <w:tcPr>
            <w:tcW w:w="3828" w:type="dxa"/>
          </w:tcPr>
          <w:p w14:paraId="52FF533A"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Expresa oralmente ideas y emociones de forma coherente y cohesionada. Ordena y jerarquiza las ideas en torno a un tema, y las desarrolla para ampliar o precisar la información. Identifica información explicita, relevante y complementaria seleccionando datos específicos y detalles en diversos tipos de texto de estructura compleja y con información contrapuesta y ambigua, así como vocabulario especializado. Integra información explicita cuando se encuentra en distintas partes del texto, o en distintos textos al realizar una lectura intertextual.</w:t>
            </w:r>
          </w:p>
          <w:p w14:paraId="2828BD26"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 Establece diversas relaciones lógicas entre las ideas mediante el uso preciso de varios tipos de referentes, conectores y otros marcadores textuales. Incorpora un vocabulario pertinente y preciso que incluye sinónimos y algunos términos especializados.</w:t>
            </w:r>
          </w:p>
          <w:p w14:paraId="3DED35EB"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Opina como hablante y oyente sobre el contenido del texto oral, las representaciones sociales que este plantea, las intenciones de los interlocutores, y el efecto de lo dicho en el hablante y el oyente. </w:t>
            </w:r>
          </w:p>
          <w:p w14:paraId="503A4D6A" w14:textId="77777777" w:rsidR="00D4660C" w:rsidRPr="00D4660C" w:rsidRDefault="00D4660C" w:rsidP="00D4660C">
            <w:pPr>
              <w:jc w:val="both"/>
              <w:rPr>
                <w:rFonts w:ascii="Calibri" w:eastAsia="Calibri" w:hAnsi="Calibri" w:cs="Times New Roman"/>
                <w:sz w:val="24"/>
                <w:szCs w:val="24"/>
                <w:lang w:val="es-PE"/>
              </w:rPr>
            </w:pPr>
          </w:p>
        </w:tc>
        <w:tc>
          <w:tcPr>
            <w:tcW w:w="3402" w:type="dxa"/>
          </w:tcPr>
          <w:p w14:paraId="67B8BB90"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Recupera información explícita de los textos orales que escucha seleccionando detalles y datos específicos. Integra esta información cuando es dicha en distintos momentos, o por distintos interlocutores, en textos orales que presentan información contrapuesta y ambigua, falacias, paradojas, sinónimos, vocabulario especializado, y expresiones con sentido figurado.</w:t>
            </w:r>
          </w:p>
          <w:p w14:paraId="35007E45"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Explica el tema y propósito comunicativo del texto cuando este presenta información especializada o abstracta. Distingue lo relevante de lo </w:t>
            </w:r>
            <w:r w:rsidRPr="00D4660C">
              <w:rPr>
                <w:rFonts w:ascii="Calibri" w:eastAsia="Calibri" w:hAnsi="Calibri" w:cs="Times New Roman"/>
                <w:sz w:val="24"/>
                <w:szCs w:val="24"/>
                <w:lang w:val="es-PE"/>
              </w:rPr>
              <w:lastRenderedPageBreak/>
              <w:t xml:space="preserve">complementario clasificando y sintetizando la información. </w:t>
            </w:r>
          </w:p>
          <w:p w14:paraId="6EF8F9AD"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Emite un juicio crítico sobre la adecuación de textos orales del ámbito escolar y social y de medios de comunicación a la situación comunicativa, así como la coherencia de las ideas y la cohesión entre estas. Evalúa la eficacia de recursos verbales, no verbales y paraverbales, así como la pertinencia de las estrategias discursivas. Determina la validez de la información contrastándola con otros o fuentes de información.</w:t>
            </w:r>
          </w:p>
          <w:p w14:paraId="608F4F2B"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Establece conclusiones sobre lo comprendido contrastando su experiencia y conocimiento con el contexto sociocultural de sus interlocutores.</w:t>
            </w:r>
          </w:p>
        </w:tc>
        <w:tc>
          <w:tcPr>
            <w:tcW w:w="3543" w:type="dxa"/>
          </w:tcPr>
          <w:p w14:paraId="74DCFF0F"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Recupera información explícita de los textos orales que escucha seleccionando detalles y datos específicos. Integra esta información cuando es dicha en distintos momentos, o por distintos interlocutores, en textos orales que presentan información contrapuesta y ambigua, falacias, paradojas, sinónimos, vocabulario especializado, y expresiones con sentido figurado.</w:t>
            </w:r>
          </w:p>
          <w:p w14:paraId="5D31C581"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Explica las intenciones de sus interlocutores considerando el uso de diversas estrategias discursivas, y de recursos no verbales y paraverbales. Explica diferentes puntos de vista, </w:t>
            </w:r>
            <w:r w:rsidRPr="00D4660C">
              <w:rPr>
                <w:rFonts w:ascii="Calibri" w:eastAsia="Calibri" w:hAnsi="Calibri" w:cs="Times New Roman"/>
                <w:sz w:val="24"/>
                <w:szCs w:val="24"/>
                <w:lang w:val="es-PE"/>
              </w:rPr>
              <w:lastRenderedPageBreak/>
              <w:t>falacias, ambigüedades, contrargumentos y diversas figuras retóricas, así como la trama y la evolución de personajes. También explica las representaciones sociales presentadas de acuerdo con el sentido global del texto.</w:t>
            </w:r>
          </w:p>
          <w:p w14:paraId="5972C4CC" w14:textId="77777777" w:rsidR="00D4660C" w:rsidRPr="00D4660C" w:rsidRDefault="00D4660C" w:rsidP="00D4660C">
            <w:pPr>
              <w:jc w:val="both"/>
              <w:rPr>
                <w:rFonts w:ascii="Calibri" w:eastAsia="Calibri" w:hAnsi="Calibri" w:cs="Times New Roman"/>
                <w:sz w:val="24"/>
                <w:szCs w:val="24"/>
                <w:lang w:val="es-PE"/>
              </w:rPr>
            </w:pPr>
          </w:p>
        </w:tc>
        <w:tc>
          <w:tcPr>
            <w:tcW w:w="4395" w:type="dxa"/>
          </w:tcPr>
          <w:p w14:paraId="22F4A545"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Recupera información explícita de los textos orales que escucha seleccionando detalles y datos específicos. Integra esta información cuando es dicha en distintos momentos, o por distintos interlocutores, en textos orales que presentan información contrapuesta y ambigua, falacias, paradojas, sinónimos, vocabulario especializado, y expresiones con sentido figurado.</w:t>
            </w:r>
          </w:p>
          <w:p w14:paraId="1E7515C5"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Explica el tema y propósito comunicativo del texto cuando este presenta información especializada o abstracta. Distingue lo relevante de lo complementario clasificando y sintetizando la información. Establece conclusiones sobre lo comprendido contrastando su experiencia y </w:t>
            </w:r>
            <w:r w:rsidRPr="00D4660C">
              <w:rPr>
                <w:rFonts w:ascii="Calibri" w:eastAsia="Calibri" w:hAnsi="Calibri" w:cs="Times New Roman"/>
                <w:sz w:val="24"/>
                <w:szCs w:val="24"/>
                <w:lang w:val="es-PE"/>
              </w:rPr>
              <w:lastRenderedPageBreak/>
              <w:t>conocimiento con el contexto sociocultural de sus interlocutores.</w:t>
            </w:r>
          </w:p>
          <w:p w14:paraId="0CD0E7E8"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Opina como hablante y oyente sobre el contenido del texto oral, las representaciones sociales que este plantea, las intenciones de los interlocutores, y el efecto de lo dicho en el hablante y el oyente. Justifica su posición sobre las relaciones de poder e ideologías presentes en los textos considerando su experiencia y los contextos socioculturales en que se desenvuelve.</w:t>
            </w:r>
          </w:p>
          <w:p w14:paraId="455D71BE" w14:textId="77777777" w:rsidR="00D4660C" w:rsidRPr="00D4660C" w:rsidRDefault="00D4660C" w:rsidP="00D4660C">
            <w:pPr>
              <w:jc w:val="both"/>
              <w:rPr>
                <w:rFonts w:ascii="Calibri" w:eastAsia="Calibri" w:hAnsi="Calibri" w:cs="Times New Roman"/>
                <w:sz w:val="24"/>
                <w:szCs w:val="24"/>
                <w:lang w:val="es-PE"/>
              </w:rPr>
            </w:pPr>
          </w:p>
        </w:tc>
      </w:tr>
    </w:tbl>
    <w:p w14:paraId="5DD10B53" w14:textId="77777777" w:rsidR="00D4660C" w:rsidRPr="00D4660C" w:rsidRDefault="00D4660C" w:rsidP="00D4660C">
      <w:pPr>
        <w:rPr>
          <w:rFonts w:ascii="Calibri" w:eastAsia="Calibri" w:hAnsi="Calibri" w:cs="Times New Roman"/>
          <w:sz w:val="24"/>
          <w:szCs w:val="24"/>
          <w:lang w:val="es-PE"/>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5"/>
        <w:gridCol w:w="3543"/>
        <w:gridCol w:w="3402"/>
        <w:gridCol w:w="3261"/>
      </w:tblGrid>
      <w:tr w:rsidR="00D4660C" w:rsidRPr="00365599" w14:paraId="6B363EE1" w14:textId="77777777" w:rsidTr="00D4660C">
        <w:trPr>
          <w:jc w:val="center"/>
        </w:trPr>
        <w:tc>
          <w:tcPr>
            <w:tcW w:w="13751" w:type="dxa"/>
            <w:gridSpan w:val="4"/>
            <w:shd w:val="clear" w:color="auto" w:fill="DBE5F1"/>
          </w:tcPr>
          <w:p w14:paraId="37AC61F1" w14:textId="77777777" w:rsidR="00D4660C" w:rsidRPr="00D4660C" w:rsidRDefault="00D4660C" w:rsidP="00D4660C">
            <w:pPr>
              <w:tabs>
                <w:tab w:val="left" w:pos="3257"/>
                <w:tab w:val="center" w:pos="6767"/>
              </w:tabs>
              <w:rPr>
                <w:rFonts w:ascii="Calibri" w:eastAsia="Calibri" w:hAnsi="Calibri" w:cs="Times New Roman"/>
                <w:b/>
                <w:sz w:val="24"/>
                <w:szCs w:val="24"/>
                <w:lang w:val="es-PE"/>
              </w:rPr>
            </w:pPr>
            <w:r w:rsidRPr="00D4660C">
              <w:rPr>
                <w:rFonts w:ascii="Calibri" w:eastAsia="Calibri" w:hAnsi="Calibri" w:cs="Times New Roman"/>
                <w:b/>
                <w:sz w:val="24"/>
                <w:szCs w:val="24"/>
                <w:lang w:val="es-PE"/>
              </w:rPr>
              <w:tab/>
            </w:r>
            <w:r w:rsidRPr="00D4660C">
              <w:rPr>
                <w:rFonts w:ascii="Calibri" w:eastAsia="Calibri" w:hAnsi="Calibri" w:cs="Times New Roman"/>
                <w:b/>
                <w:sz w:val="24"/>
                <w:szCs w:val="24"/>
                <w:lang w:val="es-PE"/>
              </w:rPr>
              <w:tab/>
              <w:t>LEE DIVERSOS TIPOS DE TEXTOS EN LENGUA MATERNA</w:t>
            </w:r>
          </w:p>
        </w:tc>
      </w:tr>
      <w:tr w:rsidR="00D4660C" w:rsidRPr="00365599" w14:paraId="73410A3E" w14:textId="77777777" w:rsidTr="00D4660C">
        <w:trPr>
          <w:jc w:val="center"/>
        </w:trPr>
        <w:tc>
          <w:tcPr>
            <w:tcW w:w="13751" w:type="dxa"/>
            <w:gridSpan w:val="4"/>
          </w:tcPr>
          <w:p w14:paraId="1B171FE6" w14:textId="77777777" w:rsidR="00D4660C" w:rsidRPr="00D4660C" w:rsidRDefault="00D4660C" w:rsidP="00D4660C">
            <w:pPr>
              <w:pBdr>
                <w:top w:val="nil"/>
                <w:left w:val="nil"/>
                <w:bottom w:val="nil"/>
                <w:right w:val="nil"/>
                <w:between w:val="nil"/>
              </w:pBdr>
              <w:rPr>
                <w:rFonts w:ascii="Calibri" w:eastAsia="Calibri" w:hAnsi="Calibri" w:cs="Times New Roman"/>
                <w:color w:val="000000"/>
                <w:sz w:val="24"/>
                <w:szCs w:val="24"/>
                <w:lang w:val="es-PE"/>
              </w:rPr>
            </w:pPr>
          </w:p>
          <w:p w14:paraId="612F6C3B" w14:textId="77777777" w:rsidR="00D4660C" w:rsidRPr="00D4660C" w:rsidRDefault="00D4660C" w:rsidP="007610B1">
            <w:pPr>
              <w:numPr>
                <w:ilvl w:val="0"/>
                <w:numId w:val="251"/>
              </w:numPr>
              <w:pBdr>
                <w:top w:val="nil"/>
                <w:left w:val="nil"/>
                <w:bottom w:val="nil"/>
                <w:right w:val="nil"/>
                <w:between w:val="nil"/>
              </w:pBdr>
              <w:spacing w:after="174" w:line="240" w:lineRule="auto"/>
              <w:ind w:left="318" w:hanging="284"/>
              <w:rPr>
                <w:rFonts w:ascii="Calibri" w:eastAsia="Calibri" w:hAnsi="Calibri" w:cs="Times New Roman"/>
                <w:color w:val="000000"/>
                <w:lang w:val="es-PE"/>
              </w:rPr>
            </w:pPr>
            <w:r w:rsidRPr="00D4660C">
              <w:rPr>
                <w:rFonts w:ascii="Calibri" w:eastAsia="Calibri" w:hAnsi="Calibri" w:cs="Calibri"/>
                <w:color w:val="000000"/>
                <w:lang w:val="es-PE"/>
              </w:rPr>
              <w:t xml:space="preserve">Obtiene información del texto escrito: el estudiante localiza y selecciona información explícita en textos escritos con un propósito específico. </w:t>
            </w:r>
          </w:p>
          <w:p w14:paraId="7357FDAE" w14:textId="77777777" w:rsidR="00D4660C" w:rsidRPr="00D4660C" w:rsidRDefault="00D4660C" w:rsidP="00D4660C">
            <w:pPr>
              <w:pBdr>
                <w:top w:val="nil"/>
                <w:left w:val="nil"/>
                <w:bottom w:val="nil"/>
                <w:right w:val="nil"/>
                <w:between w:val="nil"/>
              </w:pBdr>
              <w:spacing w:after="174"/>
              <w:rPr>
                <w:rFonts w:ascii="Calibri" w:eastAsia="Calibri" w:hAnsi="Calibri" w:cs="Times New Roman"/>
                <w:color w:val="000000"/>
                <w:lang w:val="es-PE"/>
              </w:rPr>
            </w:pPr>
            <w:r w:rsidRPr="00D4660C">
              <w:rPr>
                <w:rFonts w:ascii="Noto Sans Symbols" w:eastAsia="Noto Sans Symbols" w:hAnsi="Noto Sans Symbols" w:cs="Noto Sans Symbols"/>
                <w:color w:val="000000"/>
                <w:lang w:val="es-PE"/>
              </w:rPr>
              <w:lastRenderedPageBreak/>
              <w:t xml:space="preserve">▪ </w:t>
            </w:r>
            <w:r w:rsidRPr="00D4660C">
              <w:rPr>
                <w:rFonts w:ascii="Calibri" w:eastAsia="Calibri" w:hAnsi="Calibri" w:cs="Calibri"/>
                <w:color w:val="000000"/>
                <w:lang w:val="es-PE"/>
              </w:rPr>
              <w:t xml:space="preserve">Infiere e interpreta información del texto: el estudiante construye el sentido del texto. Para ello, establece relaciones entre la información explícita e implícita de éste para deducir una nueva información o completar los vacíos del texto escrito. A partir de estas deducciones, el estudiante interpreta la relación entre la información implícita y la información explícita, así como los recursos textuales, para construir el sentido global y profundo del texto, y explicar el propósito, el uso estético del lenguaje, las intenciones del autor, así como la relación con el contexto sociocultural del lector y del texto. </w:t>
            </w:r>
          </w:p>
          <w:p w14:paraId="11ABEBC8" w14:textId="77777777" w:rsidR="00D4660C" w:rsidRPr="00D4660C" w:rsidRDefault="00D4660C" w:rsidP="00D4660C">
            <w:pPr>
              <w:pBdr>
                <w:top w:val="nil"/>
                <w:left w:val="nil"/>
                <w:bottom w:val="nil"/>
                <w:right w:val="nil"/>
                <w:between w:val="nil"/>
              </w:pBdr>
              <w:rPr>
                <w:rFonts w:ascii="Calibri" w:eastAsia="Calibri" w:hAnsi="Calibri" w:cs="Times New Roman"/>
                <w:color w:val="000000"/>
                <w:lang w:val="es-PE"/>
              </w:rPr>
            </w:pPr>
            <w:r w:rsidRPr="00D4660C">
              <w:rPr>
                <w:rFonts w:ascii="Noto Sans Symbols" w:eastAsia="Noto Sans Symbols" w:hAnsi="Noto Sans Symbols" w:cs="Noto Sans Symbols"/>
                <w:color w:val="000000"/>
                <w:lang w:val="es-PE"/>
              </w:rPr>
              <w:t xml:space="preserve">▪ </w:t>
            </w:r>
            <w:r w:rsidRPr="00D4660C">
              <w:rPr>
                <w:rFonts w:ascii="Calibri" w:eastAsia="Calibri" w:hAnsi="Calibri" w:cs="Calibri"/>
                <w:color w:val="000000"/>
                <w:lang w:val="es-PE"/>
              </w:rPr>
              <w:t xml:space="preserve">Reflexiona y evalúa la forma, el contenido y contexto del texto: los procesos de reflexión y evaluación están relacionados porque ambos suponen que el estudiante se distancie de los textos escritos situados en épocas y lugares distintos, y que son presentados en diferentes soportes y formatos. Para ello, compara y contrasta aspectos formales y de contenido del texto con la experiencia, el conocimiento formal del lector y diversas fuentes de información. Asimismo, emite una opinión personal sobre aspectos formales, estéticos, contenidos de los textos considerando los efectos que producen, la relación con otros textos, y el contexto sociocultural del texto y del lector. </w:t>
            </w:r>
          </w:p>
          <w:p w14:paraId="0B811CF8" w14:textId="77777777" w:rsidR="00D4660C" w:rsidRPr="00D4660C" w:rsidRDefault="00D4660C" w:rsidP="00D4660C">
            <w:pPr>
              <w:jc w:val="both"/>
              <w:rPr>
                <w:rFonts w:ascii="Calibri" w:eastAsia="Calibri" w:hAnsi="Calibri" w:cs="Times New Roman"/>
                <w:sz w:val="24"/>
                <w:szCs w:val="24"/>
                <w:lang w:val="es-PE"/>
              </w:rPr>
            </w:pPr>
          </w:p>
        </w:tc>
      </w:tr>
      <w:tr w:rsidR="00D4660C" w:rsidRPr="00365599" w14:paraId="3EF42D26" w14:textId="77777777" w:rsidTr="00D4660C">
        <w:trPr>
          <w:jc w:val="center"/>
        </w:trPr>
        <w:tc>
          <w:tcPr>
            <w:tcW w:w="13751" w:type="dxa"/>
            <w:gridSpan w:val="4"/>
          </w:tcPr>
          <w:p w14:paraId="2132D68D" w14:textId="77777777" w:rsidR="00D4660C" w:rsidRPr="00D4660C" w:rsidRDefault="00D4660C" w:rsidP="00D4660C">
            <w:pPr>
              <w:jc w:val="both"/>
              <w:rPr>
                <w:rFonts w:ascii="Calibri" w:eastAsia="Calibri" w:hAnsi="Calibri" w:cs="Times New Roman"/>
                <w:sz w:val="20"/>
                <w:szCs w:val="20"/>
                <w:lang w:val="es-PE"/>
              </w:rPr>
            </w:pPr>
            <w:r w:rsidRPr="00D4660C">
              <w:rPr>
                <w:rFonts w:ascii="Calibri" w:eastAsia="Calibri" w:hAnsi="Calibri" w:cs="Times New Roman"/>
                <w:b/>
                <w:sz w:val="24"/>
                <w:szCs w:val="24"/>
                <w:lang w:val="es-PE"/>
              </w:rPr>
              <w:lastRenderedPageBreak/>
              <w:t xml:space="preserve">ESTANDAR DEL VII CICLO: </w:t>
            </w:r>
            <w:r w:rsidRPr="00D4660C">
              <w:rPr>
                <w:rFonts w:ascii="Calibri" w:eastAsia="Calibri" w:hAnsi="Calibri" w:cs="Times New Roman"/>
                <w:sz w:val="20"/>
                <w:szCs w:val="20"/>
                <w:lang w:val="es-PE"/>
              </w:rPr>
              <w:t>Lee diversos tipos de textos con estructuras complejas, vocabulario variado y especializado. Integra información contrapuesta y ambigua que está en distintas partes del texto. Interpreta el texto considerando información relevante y de detalle para construir su sentido global, valiéndose de otros textos y reconociendo distintas posturas y sentidos. Reflexiona sobre formas y contenidos del texto y asume una posición sobre las relaciones de poder que este presenta. Evalúa el uso del lenguaje, la validez de la información, el estilo del texto, la intención de estrategias discursivas y recursos textuales. Explica el efecto del texto en el lector a partir de su conocimiento y del contexto sociocultural en el que fue escrito.</w:t>
            </w:r>
          </w:p>
          <w:p w14:paraId="365D9399" w14:textId="77777777" w:rsidR="00D4660C" w:rsidRPr="00D4660C" w:rsidRDefault="00D4660C" w:rsidP="00D4660C">
            <w:pPr>
              <w:jc w:val="both"/>
              <w:rPr>
                <w:rFonts w:ascii="Calibri" w:eastAsia="Calibri" w:hAnsi="Calibri" w:cs="Times New Roman"/>
                <w:sz w:val="24"/>
                <w:szCs w:val="24"/>
                <w:lang w:val="es-PE"/>
              </w:rPr>
            </w:pPr>
          </w:p>
        </w:tc>
      </w:tr>
      <w:tr w:rsidR="00D4660C" w:rsidRPr="00365599" w14:paraId="75B9B387" w14:textId="77777777" w:rsidTr="00D4660C">
        <w:trPr>
          <w:jc w:val="center"/>
        </w:trPr>
        <w:tc>
          <w:tcPr>
            <w:tcW w:w="13751" w:type="dxa"/>
            <w:gridSpan w:val="4"/>
            <w:shd w:val="clear" w:color="auto" w:fill="DBE5F1"/>
          </w:tcPr>
          <w:p w14:paraId="3874D91B"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t>TEMPORALIDAD DE LOS PROPOSITOS DE APRENDIZAJE</w:t>
            </w:r>
          </w:p>
        </w:tc>
      </w:tr>
      <w:tr w:rsidR="00D4660C" w:rsidRPr="00D4660C" w14:paraId="55D66E89" w14:textId="77777777" w:rsidTr="00D4660C">
        <w:trPr>
          <w:jc w:val="center"/>
        </w:trPr>
        <w:tc>
          <w:tcPr>
            <w:tcW w:w="3545" w:type="dxa"/>
            <w:shd w:val="clear" w:color="auto" w:fill="DBE5F1"/>
          </w:tcPr>
          <w:p w14:paraId="70293043"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t>I BIMESTRE</w:t>
            </w:r>
          </w:p>
        </w:tc>
        <w:tc>
          <w:tcPr>
            <w:tcW w:w="3543" w:type="dxa"/>
            <w:shd w:val="clear" w:color="auto" w:fill="DBE5F1"/>
          </w:tcPr>
          <w:p w14:paraId="772D5BAB"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t>II BIMESTRE</w:t>
            </w:r>
          </w:p>
        </w:tc>
        <w:tc>
          <w:tcPr>
            <w:tcW w:w="3402" w:type="dxa"/>
            <w:shd w:val="clear" w:color="auto" w:fill="DBE5F1"/>
          </w:tcPr>
          <w:p w14:paraId="2222AD87"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t>III BIMESTRE</w:t>
            </w:r>
          </w:p>
        </w:tc>
        <w:tc>
          <w:tcPr>
            <w:tcW w:w="3261" w:type="dxa"/>
            <w:shd w:val="clear" w:color="auto" w:fill="DBE5F1"/>
          </w:tcPr>
          <w:p w14:paraId="2767D801"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t>IV BIMESTRE</w:t>
            </w:r>
          </w:p>
        </w:tc>
      </w:tr>
      <w:tr w:rsidR="00D4660C" w:rsidRPr="00365599" w14:paraId="57AD4C3E" w14:textId="77777777" w:rsidTr="00D4660C">
        <w:trPr>
          <w:jc w:val="center"/>
        </w:trPr>
        <w:tc>
          <w:tcPr>
            <w:tcW w:w="3545" w:type="dxa"/>
          </w:tcPr>
          <w:p w14:paraId="1E5B653F"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Identifica información explícita, relevante y complementaria seleccionando datos específicos y detalles en diversos tipos de texto de estructura compleja y con información contrapuesta y vocabulario especializado. Integra información explícita cuando se encuentra en distintas partes del texto, o en distintos textos al realizar una lectura intertextual.</w:t>
            </w:r>
          </w:p>
          <w:p w14:paraId="3347F5CF"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 Deduce diversas relaciones lógicas entre las ideas del texto escrito (causa-efecto, semejanza-diferencia, entre otras) a partir de información contrapuesta o de detalle del texto, o al realizar una </w:t>
            </w:r>
            <w:r w:rsidRPr="00D4660C">
              <w:rPr>
                <w:rFonts w:ascii="Calibri" w:eastAsia="Calibri" w:hAnsi="Calibri" w:cs="Calibri"/>
                <w:color w:val="000000"/>
                <w:sz w:val="20"/>
                <w:szCs w:val="20"/>
                <w:lang w:val="es-PE"/>
              </w:rPr>
              <w:lastRenderedPageBreak/>
              <w:t>lectura intertextual. Señala las características implícitas de seres, objetos, hechos y lugares, y determina el significado de palabras en contexto y de expresiones con sentido figurado.</w:t>
            </w:r>
          </w:p>
          <w:p w14:paraId="6AADCA75"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Explica el tema, los subtemas y el propósito comunicativo del texto cuando este presenta información especializada. Distingue lo relevante de lo complementario clasificando y sintetizando la información. Establece conclusiones sobre lo comprendido contrastando su experiencia y conocimiento con el contexto sociocultural del texto.</w:t>
            </w:r>
          </w:p>
          <w:p w14:paraId="283CD68D"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Explica la intención del autor considerando algunas estrategias discursivas utilizadas, y las características del tipo textual y género discursivo. Explica diferentes puntos de vista, algunos sesgos, contradicciones, el uso de la información estadística, las representaciones sociales presentes en el texto, y el modo en que diversas figuras retóricas junto con la trama y la evolución de personajes construyen el sentido del texto.</w:t>
            </w:r>
          </w:p>
          <w:p w14:paraId="40FFB637"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Opina sobre el contenido, la organización textual, las estrategias discursivas y la </w:t>
            </w:r>
            <w:proofErr w:type="spellStart"/>
            <w:r w:rsidRPr="00D4660C">
              <w:rPr>
                <w:rFonts w:ascii="Calibri" w:eastAsia="Calibri" w:hAnsi="Calibri" w:cs="Calibri"/>
                <w:color w:val="000000"/>
                <w:sz w:val="20"/>
                <w:szCs w:val="20"/>
                <w:lang w:val="es-PE"/>
              </w:rPr>
              <w:t>in-tención</w:t>
            </w:r>
            <w:proofErr w:type="spellEnd"/>
            <w:r w:rsidRPr="00D4660C">
              <w:rPr>
                <w:rFonts w:ascii="Calibri" w:eastAsia="Calibri" w:hAnsi="Calibri" w:cs="Calibri"/>
                <w:color w:val="000000"/>
                <w:sz w:val="20"/>
                <w:szCs w:val="20"/>
                <w:lang w:val="es-PE"/>
              </w:rPr>
              <w:t xml:space="preserve"> del autor. Emite un juicio crítico sobre la eficacia y validez de la información considerando los efectos del texto en los lectores, y contrastando su experiencia y conocimiento con el contexto sociocultural del texto.</w:t>
            </w:r>
          </w:p>
          <w:p w14:paraId="2CFE3166"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Justifica la elección o recomendación de textos de su preferencia cuando los comparte </w:t>
            </w:r>
            <w:r w:rsidRPr="00D4660C">
              <w:rPr>
                <w:rFonts w:ascii="Calibri" w:eastAsia="Calibri" w:hAnsi="Calibri" w:cs="Calibri"/>
                <w:color w:val="000000"/>
                <w:sz w:val="20"/>
                <w:szCs w:val="20"/>
                <w:lang w:val="es-PE"/>
              </w:rPr>
              <w:lastRenderedPageBreak/>
              <w:t>con otros. Sustenta su posición sobre estereotipos y relaciones de poder presentes en los textos. Contrasta textos entre sí, y determina las características de los autores, los tipos textuales y los géneros discursivos.</w:t>
            </w:r>
          </w:p>
          <w:p w14:paraId="2EB9F298" w14:textId="77777777" w:rsidR="00D4660C" w:rsidRPr="00D4660C" w:rsidRDefault="00D4660C" w:rsidP="00D4660C">
            <w:pPr>
              <w:pBdr>
                <w:top w:val="nil"/>
                <w:left w:val="nil"/>
                <w:bottom w:val="nil"/>
                <w:right w:val="nil"/>
                <w:between w:val="nil"/>
              </w:pBdr>
              <w:tabs>
                <w:tab w:val="left" w:pos="3140"/>
              </w:tabs>
              <w:ind w:left="720" w:hanging="720"/>
              <w:jc w:val="both"/>
              <w:rPr>
                <w:rFonts w:ascii="Calibri" w:eastAsia="Calibri" w:hAnsi="Calibri" w:cs="Times New Roman"/>
                <w:color w:val="000000"/>
                <w:sz w:val="20"/>
                <w:szCs w:val="20"/>
                <w:lang w:val="es-PE"/>
              </w:rPr>
            </w:pPr>
          </w:p>
        </w:tc>
        <w:tc>
          <w:tcPr>
            <w:tcW w:w="3543" w:type="dxa"/>
          </w:tcPr>
          <w:p w14:paraId="2E9C7135"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lastRenderedPageBreak/>
              <w:t>Identifica información explícita, relevante y complementaria seleccionando datos específicos y detalles en diversos tipos de texto de estructura compleja y con información contrapuesta y vocabulario especializado.</w:t>
            </w:r>
            <w:r w:rsidRPr="00D4660C">
              <w:rPr>
                <w:rFonts w:ascii="Calibri" w:eastAsia="Calibri" w:hAnsi="Calibri" w:cs="Calibri"/>
                <w:color w:val="000000"/>
                <w:sz w:val="20"/>
                <w:szCs w:val="20"/>
                <w:lang w:val="es-PE"/>
              </w:rPr>
              <w:t xml:space="preserve"> Integra información explícita cuando se encuentra en distintas partes del texto, o en distintos textos al realizar una lectura intertextual.</w:t>
            </w:r>
          </w:p>
          <w:p w14:paraId="42AFDCBD"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 xml:space="preserve"> Deduce diversas relaciones lógicas entre las ideas del texto escrito (causa-efecto, semejanza-diferencia, entre otras) a partir de información contrapuesta o de detalle del texto, o al realizar una </w:t>
            </w:r>
            <w:r w:rsidRPr="00D4660C">
              <w:rPr>
                <w:rFonts w:ascii="Calibri" w:eastAsia="Calibri" w:hAnsi="Calibri" w:cs="Calibri"/>
                <w:b/>
                <w:color w:val="000000"/>
                <w:sz w:val="20"/>
                <w:szCs w:val="20"/>
                <w:lang w:val="es-PE"/>
              </w:rPr>
              <w:lastRenderedPageBreak/>
              <w:t>lectura intertextual.</w:t>
            </w:r>
            <w:r w:rsidRPr="00D4660C">
              <w:rPr>
                <w:rFonts w:ascii="Calibri" w:eastAsia="Calibri" w:hAnsi="Calibri" w:cs="Calibri"/>
                <w:color w:val="000000"/>
                <w:sz w:val="20"/>
                <w:szCs w:val="20"/>
                <w:lang w:val="es-PE"/>
              </w:rPr>
              <w:t xml:space="preserve"> Señala las características implícitas de seres, objetos, hechos y lugares, y determina el significado de palabras en contexto y de expresiones con sentido figurado.</w:t>
            </w:r>
          </w:p>
          <w:p w14:paraId="6FB41A5F"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Explica el tema, los subtemas y el propósito comunicativo del texto cuando este presenta información especializada. Distingue lo relevante de lo complementario clasificando y sintetizando la información.</w:t>
            </w:r>
            <w:r w:rsidRPr="00D4660C">
              <w:rPr>
                <w:rFonts w:ascii="Calibri" w:eastAsia="Calibri" w:hAnsi="Calibri" w:cs="Calibri"/>
                <w:color w:val="000000"/>
                <w:sz w:val="20"/>
                <w:szCs w:val="20"/>
                <w:lang w:val="es-PE"/>
              </w:rPr>
              <w:t xml:space="preserve"> Establece conclusiones sobre lo comprendido contrastando su experiencia y conocimiento con el contexto sociocultural del texto.</w:t>
            </w:r>
          </w:p>
          <w:p w14:paraId="6B6494F0"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Explica la intención del autor considerando algunas estrategias discursivas utilizadas, y las características del tipo textual y género discursivo.</w:t>
            </w:r>
            <w:r w:rsidRPr="00D4660C">
              <w:rPr>
                <w:rFonts w:ascii="Calibri" w:eastAsia="Calibri" w:hAnsi="Calibri" w:cs="Calibri"/>
                <w:color w:val="000000"/>
                <w:sz w:val="20"/>
                <w:szCs w:val="20"/>
                <w:lang w:val="es-PE"/>
              </w:rPr>
              <w:t xml:space="preserve"> Explica diferentes puntos de vista, algunos sesgos, contradicciones, el uso de la información estadística, las representaciones sociales presentes en el texto, y el modo en que diversas figuras retóricas junto con la trama y la evolución de personajes construyen el sentido del texto.</w:t>
            </w:r>
          </w:p>
          <w:p w14:paraId="0CB2A0B8"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 xml:space="preserve">Opina sobre el contenido, la organización textual, las estrategias discursivas y la </w:t>
            </w:r>
            <w:proofErr w:type="spellStart"/>
            <w:r w:rsidRPr="00D4660C">
              <w:rPr>
                <w:rFonts w:ascii="Calibri" w:eastAsia="Calibri" w:hAnsi="Calibri" w:cs="Calibri"/>
                <w:b/>
                <w:color w:val="000000"/>
                <w:sz w:val="20"/>
                <w:szCs w:val="20"/>
                <w:lang w:val="es-PE"/>
              </w:rPr>
              <w:t>in-tención</w:t>
            </w:r>
            <w:proofErr w:type="spellEnd"/>
            <w:r w:rsidRPr="00D4660C">
              <w:rPr>
                <w:rFonts w:ascii="Calibri" w:eastAsia="Calibri" w:hAnsi="Calibri" w:cs="Calibri"/>
                <w:b/>
                <w:color w:val="000000"/>
                <w:sz w:val="20"/>
                <w:szCs w:val="20"/>
                <w:lang w:val="es-PE"/>
              </w:rPr>
              <w:t xml:space="preserve"> del autor</w:t>
            </w:r>
            <w:r w:rsidRPr="00D4660C">
              <w:rPr>
                <w:rFonts w:ascii="Calibri" w:eastAsia="Calibri" w:hAnsi="Calibri" w:cs="Calibri"/>
                <w:color w:val="000000"/>
                <w:sz w:val="20"/>
                <w:szCs w:val="20"/>
                <w:lang w:val="es-PE"/>
              </w:rPr>
              <w:t>. Emite un juicio crítico sobre la eficacia y validez de la información considerando los efectos del texto en los lectores, y contrastando su experiencia y conocimiento con el contexto sociocultural del texto.</w:t>
            </w:r>
          </w:p>
          <w:p w14:paraId="3BCC6B1E"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 xml:space="preserve">Justifica la elección o recomendación de textos de su </w:t>
            </w:r>
            <w:r w:rsidRPr="00D4660C">
              <w:rPr>
                <w:rFonts w:ascii="Calibri" w:eastAsia="Calibri" w:hAnsi="Calibri" w:cs="Calibri"/>
                <w:b/>
                <w:color w:val="000000"/>
                <w:sz w:val="20"/>
                <w:szCs w:val="20"/>
                <w:lang w:val="es-PE"/>
              </w:rPr>
              <w:lastRenderedPageBreak/>
              <w:t>preferencia cuando los comparte con otros.</w:t>
            </w:r>
            <w:r w:rsidRPr="00D4660C">
              <w:rPr>
                <w:rFonts w:ascii="Calibri" w:eastAsia="Calibri" w:hAnsi="Calibri" w:cs="Calibri"/>
                <w:color w:val="000000"/>
                <w:sz w:val="20"/>
                <w:szCs w:val="20"/>
                <w:lang w:val="es-PE"/>
              </w:rPr>
              <w:t xml:space="preserve"> </w:t>
            </w:r>
            <w:r w:rsidRPr="00D4660C">
              <w:rPr>
                <w:rFonts w:ascii="Calibri" w:eastAsia="Calibri" w:hAnsi="Calibri" w:cs="Calibri"/>
                <w:b/>
                <w:color w:val="000000"/>
                <w:sz w:val="20"/>
                <w:szCs w:val="20"/>
                <w:lang w:val="es-PE"/>
              </w:rPr>
              <w:t>Sustenta su posición sobre estereotipos y relaciones de poder presentes en los textos.</w:t>
            </w:r>
            <w:r w:rsidRPr="00D4660C">
              <w:rPr>
                <w:rFonts w:ascii="Calibri" w:eastAsia="Calibri" w:hAnsi="Calibri" w:cs="Calibri"/>
                <w:color w:val="000000"/>
                <w:sz w:val="20"/>
                <w:szCs w:val="20"/>
                <w:lang w:val="es-PE"/>
              </w:rPr>
              <w:t xml:space="preserve"> Contrasta textos entre sí, y determina las características de los autores, los tipos textuales y los géneros discursivos.</w:t>
            </w:r>
          </w:p>
          <w:p w14:paraId="2C362130" w14:textId="77777777" w:rsidR="00D4660C" w:rsidRPr="00D4660C" w:rsidRDefault="00D4660C" w:rsidP="00D4660C">
            <w:pPr>
              <w:pBdr>
                <w:top w:val="nil"/>
                <w:left w:val="nil"/>
                <w:bottom w:val="nil"/>
                <w:right w:val="nil"/>
                <w:between w:val="nil"/>
              </w:pBdr>
              <w:tabs>
                <w:tab w:val="left" w:pos="3140"/>
              </w:tabs>
              <w:ind w:left="175" w:hanging="720"/>
              <w:jc w:val="both"/>
              <w:rPr>
                <w:rFonts w:ascii="Calibri" w:eastAsia="Calibri" w:hAnsi="Calibri" w:cs="Times New Roman"/>
                <w:color w:val="000000"/>
                <w:sz w:val="20"/>
                <w:szCs w:val="20"/>
                <w:lang w:val="es-PE"/>
              </w:rPr>
            </w:pPr>
          </w:p>
        </w:tc>
        <w:tc>
          <w:tcPr>
            <w:tcW w:w="3402" w:type="dxa"/>
          </w:tcPr>
          <w:p w14:paraId="33A3E643"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lastRenderedPageBreak/>
              <w:t xml:space="preserve">Identifica información explícita, relevante y complementaria seleccionando datos específicos y detalles en diversos tipos de texto de estructura compleja y con información contrapuesta y vocabulario especializado. </w:t>
            </w:r>
            <w:r w:rsidRPr="00D4660C">
              <w:rPr>
                <w:rFonts w:ascii="Calibri" w:eastAsia="Calibri" w:hAnsi="Calibri" w:cs="Calibri"/>
                <w:b/>
                <w:color w:val="000000"/>
                <w:sz w:val="20"/>
                <w:szCs w:val="20"/>
                <w:lang w:val="es-PE"/>
              </w:rPr>
              <w:t>Integra información explícita cuando se encuentra en distintas partes del texto, o en distintos textos al realizar una lectura intertextual.</w:t>
            </w:r>
          </w:p>
          <w:p w14:paraId="31C5582E" w14:textId="77777777" w:rsidR="00D4660C" w:rsidRPr="00D4660C" w:rsidRDefault="00D4660C" w:rsidP="00D4660C">
            <w:pPr>
              <w:tabs>
                <w:tab w:val="left" w:pos="3140"/>
              </w:tabs>
              <w:ind w:left="460"/>
              <w:jc w:val="both"/>
              <w:rPr>
                <w:rFonts w:ascii="Calibri" w:eastAsia="Calibri" w:hAnsi="Calibri" w:cs="Times New Roman"/>
                <w:color w:val="000000"/>
                <w:sz w:val="20"/>
                <w:szCs w:val="20"/>
                <w:lang w:val="es-PE"/>
              </w:rPr>
            </w:pPr>
          </w:p>
          <w:p w14:paraId="7AD4AD41"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 Deduce diversas relaciones lógicas entre las ideas del texto escrito (causa-efecto, semejanza-</w:t>
            </w:r>
            <w:r w:rsidRPr="00D4660C">
              <w:rPr>
                <w:rFonts w:ascii="Calibri" w:eastAsia="Calibri" w:hAnsi="Calibri" w:cs="Calibri"/>
                <w:color w:val="000000"/>
                <w:sz w:val="20"/>
                <w:szCs w:val="20"/>
                <w:lang w:val="es-PE"/>
              </w:rPr>
              <w:lastRenderedPageBreak/>
              <w:t xml:space="preserve">diferencia, entre otras) a partir de información contrapuesta o de detalle del texto, o al realizar una lectura intertextual. </w:t>
            </w:r>
            <w:r w:rsidRPr="00D4660C">
              <w:rPr>
                <w:rFonts w:ascii="Calibri" w:eastAsia="Calibri" w:hAnsi="Calibri" w:cs="Calibri"/>
                <w:b/>
                <w:color w:val="000000"/>
                <w:sz w:val="20"/>
                <w:szCs w:val="20"/>
                <w:lang w:val="es-PE"/>
              </w:rPr>
              <w:t>Señala las características implícitas de seres, objetos, hechos y lugares, y determina el significado de palabras en contexto y de expresiones con sentido figurado.</w:t>
            </w:r>
          </w:p>
          <w:p w14:paraId="4C07A0EE"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b/>
                <w:sz w:val="20"/>
                <w:szCs w:val="20"/>
                <w:lang w:val="es-PE"/>
              </w:rPr>
            </w:pPr>
            <w:r w:rsidRPr="00D4660C">
              <w:rPr>
                <w:rFonts w:ascii="Calibri" w:eastAsia="Calibri" w:hAnsi="Calibri" w:cs="Calibri"/>
                <w:color w:val="000000"/>
                <w:sz w:val="20"/>
                <w:szCs w:val="20"/>
                <w:lang w:val="es-PE"/>
              </w:rPr>
              <w:t xml:space="preserve">Explica el tema, los subtemas y el propósito comunicativo del texto cuando este presenta información especializada. Distingue lo relevante de lo complementario clasificando y sintetizando la información. </w:t>
            </w:r>
            <w:r w:rsidRPr="00D4660C">
              <w:rPr>
                <w:rFonts w:ascii="Calibri" w:eastAsia="Calibri" w:hAnsi="Calibri" w:cs="Calibri"/>
                <w:b/>
                <w:color w:val="000000"/>
                <w:sz w:val="20"/>
                <w:szCs w:val="20"/>
                <w:lang w:val="es-PE"/>
              </w:rPr>
              <w:t>Establece conclusiones sobre lo comprendido contrastando su experiencia y conocimiento con el contexto sociocultural del texto.</w:t>
            </w:r>
          </w:p>
          <w:p w14:paraId="5BB5B04A"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Explica la intención del autor considerando algunas estrategias discursivas utilizadas, y las características del tipo textual y género discursivo. </w:t>
            </w:r>
            <w:r w:rsidRPr="00D4660C">
              <w:rPr>
                <w:rFonts w:ascii="Calibri" w:eastAsia="Calibri" w:hAnsi="Calibri" w:cs="Calibri"/>
                <w:b/>
                <w:color w:val="000000"/>
                <w:sz w:val="20"/>
                <w:szCs w:val="20"/>
                <w:lang w:val="es-PE"/>
              </w:rPr>
              <w:t>Explica diferentes puntos de vista, algunos sesgos, contradicciones, el uso de la información estadística, las representaciones sociales presentes en el texto, y el modo en que diversas figuras retóricas junto con la trama y la evolución de personajes construyen el sentido del texto.</w:t>
            </w:r>
          </w:p>
          <w:p w14:paraId="6438DAF3"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Opina sobre el contenido, la organización textual, las estrategias discursivas y la </w:t>
            </w:r>
            <w:proofErr w:type="spellStart"/>
            <w:r w:rsidRPr="00D4660C">
              <w:rPr>
                <w:rFonts w:ascii="Calibri" w:eastAsia="Calibri" w:hAnsi="Calibri" w:cs="Calibri"/>
                <w:color w:val="000000"/>
                <w:sz w:val="20"/>
                <w:szCs w:val="20"/>
                <w:lang w:val="es-PE"/>
              </w:rPr>
              <w:t>in-tención</w:t>
            </w:r>
            <w:proofErr w:type="spellEnd"/>
            <w:r w:rsidRPr="00D4660C">
              <w:rPr>
                <w:rFonts w:ascii="Calibri" w:eastAsia="Calibri" w:hAnsi="Calibri" w:cs="Calibri"/>
                <w:color w:val="000000"/>
                <w:sz w:val="20"/>
                <w:szCs w:val="20"/>
                <w:lang w:val="es-PE"/>
              </w:rPr>
              <w:t xml:space="preserve"> del autor.</w:t>
            </w:r>
            <w:r w:rsidRPr="00D4660C">
              <w:rPr>
                <w:rFonts w:ascii="Calibri" w:eastAsia="Calibri" w:hAnsi="Calibri" w:cs="Calibri"/>
                <w:b/>
                <w:color w:val="000000"/>
                <w:sz w:val="20"/>
                <w:szCs w:val="20"/>
                <w:lang w:val="es-PE"/>
              </w:rPr>
              <w:t xml:space="preserve"> Emite un juicio crítico sobre la eficacia y validez de la información considerando los efectos del texto en los </w:t>
            </w:r>
            <w:r w:rsidRPr="00D4660C">
              <w:rPr>
                <w:rFonts w:ascii="Calibri" w:eastAsia="Calibri" w:hAnsi="Calibri" w:cs="Calibri"/>
                <w:b/>
                <w:color w:val="000000"/>
                <w:sz w:val="20"/>
                <w:szCs w:val="20"/>
                <w:lang w:val="es-PE"/>
              </w:rPr>
              <w:lastRenderedPageBreak/>
              <w:t>lectores, y contrastando su experiencia y conocimiento con el contexto sociocultural del texto.</w:t>
            </w:r>
          </w:p>
          <w:p w14:paraId="743494D6"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Justifica la elección o recomendación de textos de su preferencia cuando los comparte con otros. Sustenta su posición sobre estereotipos y relaciones de poder presentes en los textos. </w:t>
            </w:r>
            <w:r w:rsidRPr="00D4660C">
              <w:rPr>
                <w:rFonts w:ascii="Calibri" w:eastAsia="Calibri" w:hAnsi="Calibri" w:cs="Calibri"/>
                <w:b/>
                <w:color w:val="000000"/>
                <w:sz w:val="20"/>
                <w:szCs w:val="20"/>
                <w:lang w:val="es-PE"/>
              </w:rPr>
              <w:t>Contrasta textos entre sí, y determina las características de los autores, los tipos textuales y los géneros discursivos.</w:t>
            </w:r>
          </w:p>
          <w:p w14:paraId="203EB98D" w14:textId="77777777" w:rsidR="00D4660C" w:rsidRPr="00D4660C" w:rsidRDefault="00D4660C" w:rsidP="00D4660C">
            <w:pPr>
              <w:pBdr>
                <w:top w:val="nil"/>
                <w:left w:val="nil"/>
                <w:bottom w:val="nil"/>
                <w:right w:val="nil"/>
                <w:between w:val="nil"/>
              </w:pBdr>
              <w:tabs>
                <w:tab w:val="left" w:pos="3140"/>
              </w:tabs>
              <w:ind w:left="175" w:hanging="720"/>
              <w:jc w:val="both"/>
              <w:rPr>
                <w:rFonts w:ascii="Calibri" w:eastAsia="Calibri" w:hAnsi="Calibri" w:cs="Times New Roman"/>
                <w:color w:val="000000"/>
                <w:sz w:val="20"/>
                <w:szCs w:val="20"/>
                <w:lang w:val="es-PE"/>
              </w:rPr>
            </w:pPr>
          </w:p>
        </w:tc>
        <w:tc>
          <w:tcPr>
            <w:tcW w:w="3261" w:type="dxa"/>
          </w:tcPr>
          <w:p w14:paraId="2161079A"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lastRenderedPageBreak/>
              <w:t>Identifica información explícita, relevante y complementaria seleccionando datos específicos y detalles en diversos tipos de texto de estructura compleja y con información contrapuesta y vocabulario especializado. Integra información explícita cuando se encuentra en distintas partes del texto, o en distintos textos al realizar una lectura intertextual.</w:t>
            </w:r>
          </w:p>
          <w:p w14:paraId="226D6D53"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 Deduce diversas relaciones lógicas entre las ideas del texto escrito (causa-efecto, semejanza-diferencia, entre otras) a partir de información </w:t>
            </w:r>
            <w:r w:rsidRPr="00D4660C">
              <w:rPr>
                <w:rFonts w:ascii="Calibri" w:eastAsia="Calibri" w:hAnsi="Calibri" w:cs="Calibri"/>
                <w:color w:val="000000"/>
                <w:sz w:val="20"/>
                <w:szCs w:val="20"/>
                <w:lang w:val="es-PE"/>
              </w:rPr>
              <w:lastRenderedPageBreak/>
              <w:t>contrapuesta o de detalle del texto, o al realizar una lectura intertextual. Señala las características implícitas de seres, objetos, hechos y lugares, y determina el significado de palabras en contexto y de expresiones con sentido figurado.</w:t>
            </w:r>
          </w:p>
          <w:p w14:paraId="5B07BC7A"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Explica el tema, los subtemas y el propósito comunicativo del texto cuando este presenta información especializada. Distingue lo relevante de lo complementario clasificando y sintetizando la información. Establece conclusiones sobre lo comprendido contrastando su experiencia y conocimiento con el contexto sociocultural del texto.</w:t>
            </w:r>
          </w:p>
          <w:p w14:paraId="52D67E6B"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Explica la intención del autor considerando algunas estrategias discursivas utilizadas, y las características del tipo textual y género discursivo. Explica diferentes puntos de vista, algunos sesgos, contradicciones, el uso de la información estadística, las representaciones sociales presentes en el texto, y el modo en que diversas figuras retóricas junto con la trama y la evolución de personajes construyen el sentido del texto.</w:t>
            </w:r>
          </w:p>
          <w:p w14:paraId="09BCB082"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Opina sobre el contenido, la organización textual, las estrategias discursivas y la </w:t>
            </w:r>
            <w:proofErr w:type="spellStart"/>
            <w:r w:rsidRPr="00D4660C">
              <w:rPr>
                <w:rFonts w:ascii="Calibri" w:eastAsia="Calibri" w:hAnsi="Calibri" w:cs="Calibri"/>
                <w:color w:val="000000"/>
                <w:sz w:val="20"/>
                <w:szCs w:val="20"/>
                <w:lang w:val="es-PE"/>
              </w:rPr>
              <w:t>in-tención</w:t>
            </w:r>
            <w:proofErr w:type="spellEnd"/>
            <w:r w:rsidRPr="00D4660C">
              <w:rPr>
                <w:rFonts w:ascii="Calibri" w:eastAsia="Calibri" w:hAnsi="Calibri" w:cs="Calibri"/>
                <w:color w:val="000000"/>
                <w:sz w:val="20"/>
                <w:szCs w:val="20"/>
                <w:lang w:val="es-PE"/>
              </w:rPr>
              <w:t xml:space="preserve"> del autor. Emite un juicio crítico sobre la eficacia y validez de la información considerando los efectos del </w:t>
            </w:r>
            <w:r w:rsidRPr="00D4660C">
              <w:rPr>
                <w:rFonts w:ascii="Calibri" w:eastAsia="Calibri" w:hAnsi="Calibri" w:cs="Calibri"/>
                <w:color w:val="000000"/>
                <w:sz w:val="20"/>
                <w:szCs w:val="20"/>
                <w:lang w:val="es-PE"/>
              </w:rPr>
              <w:lastRenderedPageBreak/>
              <w:t>texto en los lectores, y contrastando su experiencia y conocimiento con el contexto sociocultural del texto.</w:t>
            </w:r>
          </w:p>
          <w:p w14:paraId="26CC1257" w14:textId="77777777" w:rsidR="00D4660C" w:rsidRPr="00D4660C" w:rsidRDefault="00D4660C" w:rsidP="007610B1">
            <w:pPr>
              <w:numPr>
                <w:ilvl w:val="0"/>
                <w:numId w:val="250"/>
              </w:numPr>
              <w:tabs>
                <w:tab w:val="left" w:pos="3140"/>
              </w:tabs>
              <w:spacing w:after="0" w:line="240" w:lineRule="auto"/>
              <w:ind w:left="460"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Justifica la elección o recomendación de textos de su preferencia cuando los comparte con otros. Sustenta su posición sobre estereotipos y relaciones de poder presentes en los textos. Contrasta textos entre sí, y determina las características de los autores, los tipos textuales y los géneros discursivos.</w:t>
            </w:r>
          </w:p>
          <w:p w14:paraId="7DE86666" w14:textId="77777777" w:rsidR="00D4660C" w:rsidRPr="00D4660C" w:rsidRDefault="00D4660C" w:rsidP="00D4660C">
            <w:pPr>
              <w:pBdr>
                <w:top w:val="nil"/>
                <w:left w:val="nil"/>
                <w:bottom w:val="nil"/>
                <w:right w:val="nil"/>
                <w:between w:val="nil"/>
              </w:pBdr>
              <w:tabs>
                <w:tab w:val="left" w:pos="3140"/>
              </w:tabs>
              <w:ind w:left="175" w:hanging="720"/>
              <w:jc w:val="both"/>
              <w:rPr>
                <w:rFonts w:ascii="Calibri" w:eastAsia="Calibri" w:hAnsi="Calibri" w:cs="Times New Roman"/>
                <w:color w:val="000000"/>
                <w:sz w:val="20"/>
                <w:szCs w:val="20"/>
                <w:lang w:val="es-PE"/>
              </w:rPr>
            </w:pPr>
          </w:p>
        </w:tc>
      </w:tr>
      <w:tr w:rsidR="00D4660C" w:rsidRPr="00D4660C" w14:paraId="3828FBC4" w14:textId="77777777" w:rsidTr="00D4660C">
        <w:trPr>
          <w:jc w:val="center"/>
        </w:trPr>
        <w:tc>
          <w:tcPr>
            <w:tcW w:w="13751" w:type="dxa"/>
            <w:gridSpan w:val="4"/>
            <w:shd w:val="clear" w:color="auto" w:fill="DBE5F1"/>
          </w:tcPr>
          <w:p w14:paraId="2E52C3A9"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lastRenderedPageBreak/>
              <w:t>CRITERIOS DE EVALUACION</w:t>
            </w:r>
          </w:p>
        </w:tc>
      </w:tr>
      <w:tr w:rsidR="00D4660C" w:rsidRPr="00365599" w14:paraId="50862B1A" w14:textId="77777777" w:rsidTr="00D4660C">
        <w:trPr>
          <w:jc w:val="center"/>
        </w:trPr>
        <w:tc>
          <w:tcPr>
            <w:tcW w:w="3545" w:type="dxa"/>
          </w:tcPr>
          <w:p w14:paraId="174F7216"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Identifica información explicita, relevante y complementaria seleccionando datos específicos y detalles en diversos tipos de texto de estructura compleja y con información contrapuesta y ambigua, así como vocabulario especializado. Integra información explicita cuando se encuentra en distintas partes del texto, o en distintos textos al realizar una lectura intertextual</w:t>
            </w:r>
          </w:p>
          <w:p w14:paraId="5DD86E56" w14:textId="77777777" w:rsidR="00D4660C" w:rsidRPr="00D4660C" w:rsidRDefault="00D4660C" w:rsidP="00D4660C">
            <w:pPr>
              <w:jc w:val="both"/>
              <w:rPr>
                <w:rFonts w:ascii="Calibri" w:eastAsia="Calibri" w:hAnsi="Calibri" w:cs="Times New Roman"/>
                <w:sz w:val="24"/>
                <w:szCs w:val="24"/>
                <w:lang w:val="es-PE"/>
              </w:rPr>
            </w:pPr>
          </w:p>
          <w:p w14:paraId="530DC9DC"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Deduce diversas relaciones lógicas entre las ideas del texto escrito (causa – efecto, semejanza – diferencia, entre otras) a partir de </w:t>
            </w:r>
            <w:proofErr w:type="gramStart"/>
            <w:r w:rsidRPr="00D4660C">
              <w:rPr>
                <w:rFonts w:ascii="Calibri" w:eastAsia="Calibri" w:hAnsi="Calibri" w:cs="Times New Roman"/>
                <w:sz w:val="24"/>
                <w:szCs w:val="24"/>
                <w:lang w:val="es-PE"/>
              </w:rPr>
              <w:t>información  de</w:t>
            </w:r>
            <w:proofErr w:type="gramEnd"/>
            <w:r w:rsidRPr="00D4660C">
              <w:rPr>
                <w:rFonts w:ascii="Calibri" w:eastAsia="Calibri" w:hAnsi="Calibri" w:cs="Times New Roman"/>
                <w:sz w:val="24"/>
                <w:szCs w:val="24"/>
                <w:lang w:val="es-PE"/>
              </w:rPr>
              <w:t xml:space="preserve"> detalle, </w:t>
            </w:r>
            <w:r w:rsidRPr="00D4660C">
              <w:rPr>
                <w:rFonts w:ascii="Calibri" w:eastAsia="Calibri" w:hAnsi="Calibri" w:cs="Times New Roman"/>
                <w:sz w:val="24"/>
                <w:szCs w:val="24"/>
                <w:lang w:val="es-PE"/>
              </w:rPr>
              <w:lastRenderedPageBreak/>
              <w:t>contrapuesta o ambigua del texto, o al realizar una lectura intertextual. Señala las características implícitas de seres, objetos, hechos y lugares, y determina el significado de palabras en contexto y de expresiones con sentido figurado</w:t>
            </w:r>
          </w:p>
          <w:p w14:paraId="5305D6FC"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Opina sobre el contenido, la organización textual, las estrategias discursivas, las representaciones sociales y la intención del autor. Emite un juicio crítico sobre la eficacia y validez de la información considerando los efectos del texto en los lectores, y contrastando su experiencia y conocimiento con el contexto sociocultural del texto.</w:t>
            </w:r>
          </w:p>
        </w:tc>
        <w:tc>
          <w:tcPr>
            <w:tcW w:w="3543" w:type="dxa"/>
          </w:tcPr>
          <w:p w14:paraId="22156820"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Deduce diversas relaciones lógicas entre las ideas del texto escrito (causa – efecto, semejanza – diferencia, entre otras) a partir de información de detalle, contrapuesta o ambigua del texto, o al realizar una lectura intertextual. Señala las características implícitas de seres, objetos, hechos y lugares, y determina el significado de palabras en contexto y de expresiones con sentido figurado.</w:t>
            </w:r>
          </w:p>
          <w:p w14:paraId="2A4860A7" w14:textId="77777777" w:rsidR="00D4660C" w:rsidRPr="00D4660C" w:rsidRDefault="00D4660C" w:rsidP="00D4660C">
            <w:pPr>
              <w:jc w:val="both"/>
              <w:rPr>
                <w:rFonts w:ascii="Calibri" w:eastAsia="Calibri" w:hAnsi="Calibri" w:cs="Times New Roman"/>
                <w:sz w:val="24"/>
                <w:szCs w:val="24"/>
                <w:lang w:val="es-PE"/>
              </w:rPr>
            </w:pPr>
          </w:p>
          <w:p w14:paraId="35B0B605"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Distingue lo relevante de lo complementario clasificando y sintetizando la información. Explica el tema, los subtemas y el </w:t>
            </w:r>
            <w:r w:rsidRPr="00D4660C">
              <w:rPr>
                <w:rFonts w:ascii="Calibri" w:eastAsia="Calibri" w:hAnsi="Calibri" w:cs="Times New Roman"/>
                <w:sz w:val="24"/>
                <w:szCs w:val="24"/>
                <w:lang w:val="es-PE"/>
              </w:rPr>
              <w:lastRenderedPageBreak/>
              <w:t xml:space="preserve">propósito comunicativo del texto cuando este presenta información especializada o abstracta. </w:t>
            </w:r>
          </w:p>
          <w:p w14:paraId="57439F01"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Señala las características implícitas de seres, objetos, hechos y lugares, y determina el significado de palabras en contexto y de expresiones con sentido figurado.</w:t>
            </w:r>
          </w:p>
          <w:p w14:paraId="5837C440"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Distingue lo relevante de lo complementario clasificando y sintetizando la información. </w:t>
            </w:r>
          </w:p>
          <w:p w14:paraId="6E70B1C0"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Establece conclusiones sobre lo comprendido contrastando su experiencia y conocimiento con el contexto sociocultural del texto.</w:t>
            </w:r>
          </w:p>
          <w:p w14:paraId="745FFF2B"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Establece conclusiones sobre lo comprendido contrastando su experiencia y conocimiento con el contexto sociocultural del texto.</w:t>
            </w:r>
          </w:p>
        </w:tc>
        <w:tc>
          <w:tcPr>
            <w:tcW w:w="3402" w:type="dxa"/>
          </w:tcPr>
          <w:p w14:paraId="21CD0E88"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p w14:paraId="52B33F43"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Explica la intención del autor considerando diversas estrategias, discursivas utilizadas, y las características del tipo textual y género discursivo. </w:t>
            </w:r>
            <w:r w:rsidRPr="00D4660C">
              <w:rPr>
                <w:rFonts w:ascii="Calibri" w:eastAsia="Calibri" w:hAnsi="Calibri" w:cs="Times New Roman"/>
                <w:sz w:val="24"/>
                <w:szCs w:val="24"/>
                <w:lang w:val="es-PE"/>
              </w:rPr>
              <w:lastRenderedPageBreak/>
              <w:t>Explica diferentes puntos de vista, sesgos, contradicciones, falacias, contrargumentos, el uso de la información estadística, las representaciones sociales presentes en el texto, y el modo en que diversas figuras retóricas junto con la trama y la evolución de personajes construyen el sentido del texto.</w:t>
            </w:r>
          </w:p>
          <w:p w14:paraId="418ECE99"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Opina sobre el contenido, la organización textual, las estrategias discursivas, las representaciones sociales y la intención del autor. </w:t>
            </w:r>
          </w:p>
          <w:p w14:paraId="1E989495"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Emite un juicio crítico sobre la eficacia y validez de la información considerando los efectos del texto en los lectores, y contrastando su experiencia y conocimiento con el contexto sociocultural del texto.</w:t>
            </w:r>
          </w:p>
        </w:tc>
        <w:tc>
          <w:tcPr>
            <w:tcW w:w="3261" w:type="dxa"/>
          </w:tcPr>
          <w:p w14:paraId="5E88D92A"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p w14:paraId="43001393"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Contrasta textos entre sí, y determina las características de tipos textuales y géneros discursivos, o de movimientos literarios.</w:t>
            </w:r>
          </w:p>
          <w:p w14:paraId="74FBB6C8"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Establece conclusiones sobre lo comprendido contrastando su experiencia y conocimiento con el contexto sociocultural del texto.</w:t>
            </w:r>
          </w:p>
          <w:p w14:paraId="77A00253"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Explica la intención del autor considerando diversas estrategias, discursivas utilizadas, y las características del tipo textual y género discursivo. Explica diferentes puntos de vista, sesgos, contradicciones, falacias, contrargumentos, el uso de la información estadística, las representaciones sociales presentes en el texto, y el modo en que diversas figuras retóricas junto con la trama y la evolución de personajes construyen el sentido del texto Justifica la elección o recomendación de textos de su preferencia cuando los comparte con otros. Sustenta su posición sobre las relaciones de poder e ideologías de los </w:t>
            </w:r>
            <w:proofErr w:type="gramStart"/>
            <w:r w:rsidRPr="00D4660C">
              <w:rPr>
                <w:rFonts w:ascii="Calibri" w:eastAsia="Calibri" w:hAnsi="Calibri" w:cs="Times New Roman"/>
                <w:sz w:val="24"/>
                <w:szCs w:val="24"/>
                <w:lang w:val="es-PE"/>
              </w:rPr>
              <w:t>textos..</w:t>
            </w:r>
            <w:proofErr w:type="gramEnd"/>
          </w:p>
        </w:tc>
      </w:tr>
    </w:tbl>
    <w:p w14:paraId="46307583" w14:textId="77777777" w:rsidR="00D4660C" w:rsidRPr="00D4660C" w:rsidRDefault="00D4660C" w:rsidP="00D4660C">
      <w:pPr>
        <w:rPr>
          <w:rFonts w:ascii="Calibri" w:eastAsia="Calibri" w:hAnsi="Calibri" w:cs="Times New Roman"/>
          <w:sz w:val="24"/>
          <w:szCs w:val="24"/>
          <w:lang w:val="es-PE"/>
        </w:rPr>
      </w:pPr>
    </w:p>
    <w:p w14:paraId="4C19001A" w14:textId="77777777" w:rsidR="00D4660C" w:rsidRPr="00D4660C" w:rsidRDefault="00D4660C" w:rsidP="00D4660C">
      <w:pPr>
        <w:rPr>
          <w:rFonts w:ascii="Calibri" w:eastAsia="Calibri" w:hAnsi="Calibri" w:cs="Times New Roman"/>
          <w:sz w:val="24"/>
          <w:szCs w:val="24"/>
          <w:lang w:val="es-PE"/>
        </w:rPr>
      </w:pPr>
    </w:p>
    <w:tbl>
      <w:tblPr>
        <w:tblW w:w="13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5"/>
        <w:gridCol w:w="3827"/>
        <w:gridCol w:w="3118"/>
        <w:gridCol w:w="3261"/>
      </w:tblGrid>
      <w:tr w:rsidR="00D4660C" w:rsidRPr="00365599" w14:paraId="1F5C39E3" w14:textId="77777777" w:rsidTr="00D4660C">
        <w:trPr>
          <w:jc w:val="center"/>
        </w:trPr>
        <w:tc>
          <w:tcPr>
            <w:tcW w:w="13751" w:type="dxa"/>
            <w:gridSpan w:val="4"/>
            <w:shd w:val="clear" w:color="auto" w:fill="D9E2F3"/>
          </w:tcPr>
          <w:p w14:paraId="7625B34B"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lastRenderedPageBreak/>
              <w:t>ESCRIBE DIVERSOS TIPOS DE TEXTOS EN LENGUA MATERNA</w:t>
            </w:r>
          </w:p>
        </w:tc>
      </w:tr>
      <w:tr w:rsidR="00D4660C" w:rsidRPr="00365599" w14:paraId="2D90D783" w14:textId="77777777" w:rsidTr="00D4660C">
        <w:trPr>
          <w:jc w:val="center"/>
        </w:trPr>
        <w:tc>
          <w:tcPr>
            <w:tcW w:w="13751" w:type="dxa"/>
            <w:gridSpan w:val="4"/>
          </w:tcPr>
          <w:p w14:paraId="302573D6" w14:textId="77777777" w:rsidR="00D4660C" w:rsidRPr="00D4660C" w:rsidRDefault="00D4660C" w:rsidP="00D4660C">
            <w:pPr>
              <w:spacing w:after="174"/>
              <w:rPr>
                <w:rFonts w:ascii="Calibri" w:eastAsia="Calibri" w:hAnsi="Calibri" w:cs="Times New Roman"/>
                <w:color w:val="000000"/>
                <w:lang w:val="es-PE"/>
              </w:rPr>
            </w:pPr>
            <w:r w:rsidRPr="00D4660C">
              <w:rPr>
                <w:rFonts w:ascii="Noto Sans Symbols" w:eastAsia="Noto Sans Symbols" w:hAnsi="Noto Sans Symbols" w:cs="Noto Sans Symbols"/>
                <w:color w:val="000000"/>
                <w:lang w:val="es-PE"/>
              </w:rPr>
              <w:t xml:space="preserve">▪ </w:t>
            </w:r>
            <w:r w:rsidRPr="00D4660C">
              <w:rPr>
                <w:rFonts w:ascii="Calibri" w:eastAsia="Calibri" w:hAnsi="Calibri" w:cs="Calibri"/>
                <w:color w:val="000000"/>
                <w:lang w:val="es-PE"/>
              </w:rPr>
              <w:t xml:space="preserve">Adecúa el texto a la situación comunicativa: el estudiante considera el propósito, destinatario, tipo de texto, género discursivo y registro que utilizará al escribir los textos, así como los contextos socioculturales que enmarcan la comunicación escrita. </w:t>
            </w:r>
          </w:p>
          <w:p w14:paraId="27D99F54" w14:textId="77777777" w:rsidR="00D4660C" w:rsidRPr="00D4660C" w:rsidRDefault="00D4660C" w:rsidP="00D4660C">
            <w:pPr>
              <w:spacing w:after="174"/>
              <w:rPr>
                <w:rFonts w:ascii="Calibri" w:eastAsia="Calibri" w:hAnsi="Calibri" w:cs="Times New Roman"/>
                <w:color w:val="000000"/>
                <w:lang w:val="es-PE"/>
              </w:rPr>
            </w:pPr>
            <w:r w:rsidRPr="00D4660C">
              <w:rPr>
                <w:rFonts w:ascii="Noto Sans Symbols" w:eastAsia="Noto Sans Symbols" w:hAnsi="Noto Sans Symbols" w:cs="Noto Sans Symbols"/>
                <w:color w:val="000000"/>
                <w:lang w:val="es-PE"/>
              </w:rPr>
              <w:t xml:space="preserve">▪ </w:t>
            </w:r>
            <w:r w:rsidRPr="00D4660C">
              <w:rPr>
                <w:rFonts w:ascii="Calibri" w:eastAsia="Calibri" w:hAnsi="Calibri" w:cs="Calibri"/>
                <w:color w:val="000000"/>
                <w:lang w:val="es-PE"/>
              </w:rPr>
              <w:t xml:space="preserve">Organiza y desarrolla las ideas de forma coherente y cohesionada: el estudiante ordena lógicamente las ideas en torno a un tema, ampliándolas y complementándolas, estableciendo relaciones de cohesión entre ellas y utilizando un vocabulario pertinente. </w:t>
            </w:r>
          </w:p>
          <w:p w14:paraId="62C21109" w14:textId="77777777" w:rsidR="00D4660C" w:rsidRPr="00D4660C" w:rsidRDefault="00D4660C" w:rsidP="00D4660C">
            <w:pPr>
              <w:spacing w:after="174"/>
              <w:rPr>
                <w:rFonts w:ascii="Calibri" w:eastAsia="Calibri" w:hAnsi="Calibri" w:cs="Times New Roman"/>
                <w:color w:val="000000"/>
                <w:lang w:val="es-PE"/>
              </w:rPr>
            </w:pPr>
            <w:r w:rsidRPr="00D4660C">
              <w:rPr>
                <w:rFonts w:ascii="Noto Sans Symbols" w:eastAsia="Noto Sans Symbols" w:hAnsi="Noto Sans Symbols" w:cs="Noto Sans Symbols"/>
                <w:color w:val="000000"/>
                <w:lang w:val="es-PE"/>
              </w:rPr>
              <w:t xml:space="preserve">▪ </w:t>
            </w:r>
            <w:r w:rsidRPr="00D4660C">
              <w:rPr>
                <w:rFonts w:ascii="Calibri" w:eastAsia="Calibri" w:hAnsi="Calibri" w:cs="Calibri"/>
                <w:color w:val="000000"/>
                <w:lang w:val="es-PE"/>
              </w:rPr>
              <w:t xml:space="preserve">Utiliza convenciones del lenguaje escrito de forma pertinente: el estudiante usa de forma apropiada recursos textuales para garantizar la claridad, el uso estético del lenguaje y el sentido del texto escrito. </w:t>
            </w:r>
          </w:p>
          <w:p w14:paraId="4A1476F6" w14:textId="77777777" w:rsidR="00D4660C" w:rsidRPr="00D4660C" w:rsidRDefault="00D4660C" w:rsidP="00D4660C">
            <w:pPr>
              <w:rPr>
                <w:rFonts w:ascii="Calibri" w:eastAsia="Calibri" w:hAnsi="Calibri" w:cs="Times New Roman"/>
                <w:color w:val="000000"/>
                <w:lang w:val="es-PE"/>
              </w:rPr>
            </w:pPr>
            <w:r w:rsidRPr="00D4660C">
              <w:rPr>
                <w:rFonts w:ascii="Noto Sans Symbols" w:eastAsia="Noto Sans Symbols" w:hAnsi="Noto Sans Symbols" w:cs="Noto Sans Symbols"/>
                <w:color w:val="000000"/>
                <w:lang w:val="es-PE"/>
              </w:rPr>
              <w:t xml:space="preserve">▪ </w:t>
            </w:r>
            <w:r w:rsidRPr="00D4660C">
              <w:rPr>
                <w:rFonts w:ascii="Calibri" w:eastAsia="Calibri" w:hAnsi="Calibri" w:cs="Calibri"/>
                <w:color w:val="000000"/>
                <w:lang w:val="es-PE"/>
              </w:rPr>
              <w:t xml:space="preserve">Reflexiona y evalúa la forma, el contenido y contexto del texto escrito: el estudiante se distancia del texto que ha escrito para revisar de manera permanente el contenido, la coherencia, cohesión y adecuación a la situación comunicativa con la finalidad de mejorarlo. También implica analizar, comparar y contrastar las características de los usos del lenguaje escrito y sus posibilidades, así como su repercusión en otras personas o su relación con otros textos según el contexto sociocultural. </w:t>
            </w:r>
          </w:p>
          <w:p w14:paraId="0E249C67" w14:textId="77777777" w:rsidR="00D4660C" w:rsidRPr="00D4660C" w:rsidRDefault="00D4660C" w:rsidP="00D4660C">
            <w:pPr>
              <w:jc w:val="both"/>
              <w:rPr>
                <w:rFonts w:ascii="Calibri" w:eastAsia="Calibri" w:hAnsi="Calibri" w:cs="Times New Roman"/>
                <w:sz w:val="24"/>
                <w:szCs w:val="24"/>
                <w:lang w:val="es-PE"/>
              </w:rPr>
            </w:pPr>
          </w:p>
        </w:tc>
      </w:tr>
      <w:tr w:rsidR="00D4660C" w:rsidRPr="00365599" w14:paraId="64C2A119" w14:textId="77777777" w:rsidTr="00D4660C">
        <w:trPr>
          <w:jc w:val="center"/>
        </w:trPr>
        <w:tc>
          <w:tcPr>
            <w:tcW w:w="13751" w:type="dxa"/>
            <w:gridSpan w:val="4"/>
          </w:tcPr>
          <w:p w14:paraId="28A889FE"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b/>
                <w:sz w:val="24"/>
                <w:szCs w:val="24"/>
                <w:lang w:val="es-PE"/>
              </w:rPr>
              <w:t xml:space="preserve">ESTANDAR DEL VII CICLO: </w:t>
            </w:r>
            <w:r w:rsidRPr="00D4660C">
              <w:rPr>
                <w:rFonts w:ascii="Calibri" w:eastAsia="Calibri" w:hAnsi="Calibri" w:cs="Times New Roman"/>
                <w:color w:val="000000"/>
                <w:sz w:val="20"/>
                <w:szCs w:val="20"/>
                <w:lang w:val="es-PE"/>
              </w:rPr>
              <w:t>Escribe diversos tipos de textos de forma reflexiva. Adecúa su texto al destinatario, propósito y el registro a partir de su experiencia previa, de fuentes de información complementarias y divergentes, y de su conocimiento del contexto histórico y sociocultural. Organiza y desarrolla lógicamente las ideas en torno a un tema, y las estructura en párrafos, capítulos o apartados de acuerdo a distintos géneros discursivos. Establece relaciones entre ideas a través del uso preciso de diversos recursos cohesivos. Emplea vocabulario variado, especializado y preciso, así como una variedad de recursos ortográficos y textuales para darle claridad y sentido a su texto. Reflexiona y evalúa de manera permanente la validez de la información, la coherencia y cohesión de las ideas en el texto que escribe; controla el lenguaje para contraargumentar, reforzar o sugerir sentidos y producir diversos efectos en el lector según la situación comunicativa.</w:t>
            </w:r>
          </w:p>
        </w:tc>
      </w:tr>
      <w:tr w:rsidR="00D4660C" w:rsidRPr="00365599" w14:paraId="582C1A17" w14:textId="77777777" w:rsidTr="00D4660C">
        <w:trPr>
          <w:jc w:val="center"/>
        </w:trPr>
        <w:tc>
          <w:tcPr>
            <w:tcW w:w="13751" w:type="dxa"/>
            <w:gridSpan w:val="4"/>
            <w:shd w:val="clear" w:color="auto" w:fill="D9E2F3"/>
          </w:tcPr>
          <w:p w14:paraId="19AB3565"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t>TEMPORALIDAD DE LOS PROPOSITOS DE APRENDIZAJE</w:t>
            </w:r>
          </w:p>
        </w:tc>
      </w:tr>
      <w:tr w:rsidR="00D4660C" w:rsidRPr="00D4660C" w14:paraId="10FF2D2B" w14:textId="77777777" w:rsidTr="00D4660C">
        <w:trPr>
          <w:jc w:val="center"/>
        </w:trPr>
        <w:tc>
          <w:tcPr>
            <w:tcW w:w="3545" w:type="dxa"/>
            <w:shd w:val="clear" w:color="auto" w:fill="D9E2F3"/>
          </w:tcPr>
          <w:p w14:paraId="2EF1B940"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t>I BIMESTRE</w:t>
            </w:r>
          </w:p>
        </w:tc>
        <w:tc>
          <w:tcPr>
            <w:tcW w:w="3827" w:type="dxa"/>
            <w:shd w:val="clear" w:color="auto" w:fill="D9E2F3"/>
          </w:tcPr>
          <w:p w14:paraId="0A5C9E60"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t>II BIMESTRE</w:t>
            </w:r>
          </w:p>
        </w:tc>
        <w:tc>
          <w:tcPr>
            <w:tcW w:w="3118" w:type="dxa"/>
            <w:shd w:val="clear" w:color="auto" w:fill="D9E2F3"/>
          </w:tcPr>
          <w:p w14:paraId="1E347F5A"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t>III BIMESTRE</w:t>
            </w:r>
          </w:p>
        </w:tc>
        <w:tc>
          <w:tcPr>
            <w:tcW w:w="3261" w:type="dxa"/>
            <w:shd w:val="clear" w:color="auto" w:fill="D9E2F3"/>
          </w:tcPr>
          <w:p w14:paraId="5F065531"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t>IV BIMESTRE</w:t>
            </w:r>
          </w:p>
        </w:tc>
      </w:tr>
      <w:tr w:rsidR="00D4660C" w:rsidRPr="00365599" w14:paraId="65927F76" w14:textId="77777777" w:rsidTr="00D4660C">
        <w:trPr>
          <w:jc w:val="center"/>
        </w:trPr>
        <w:tc>
          <w:tcPr>
            <w:tcW w:w="3545" w:type="dxa"/>
          </w:tcPr>
          <w:p w14:paraId="28748178"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Adecúa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1897B0F0"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lastRenderedPageBreak/>
              <w:t>Escribe textos de forma coherente y cohesionada. Ordena las ideas en torno a un tema, las jerarquiza en subtemas e ideas principales, y las desarrolla para contrargumentar o precisar la información sin digresiones o vacíos. Estructura estratégicamente una secuencia textual (Argumenta, narra, describe, etc.) de forma apropiada. Establece diversas relaciones lógicas entre las ideas a través del uso preciso de referentes, conectores y otros marcadores textuales. Incorpora de forma pertinente vocabulario que incluye sinónimos y algunos términos especializados.</w:t>
            </w:r>
          </w:p>
          <w:p w14:paraId="0E6BA096"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Utiliza de forma precisa, los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 paratextos, diseño visual del texto, entre otros) para contrargumentar, reforzar o sugerir sentidos en el texto, con el fin de producir efectos en el lector, como la persuasión o la verosimilitud, entre otros.</w:t>
            </w:r>
          </w:p>
          <w:p w14:paraId="51FC5336" w14:textId="77777777" w:rsidR="00D4660C" w:rsidRPr="00D4660C" w:rsidRDefault="00D4660C" w:rsidP="007610B1">
            <w:pPr>
              <w:numPr>
                <w:ilvl w:val="0"/>
                <w:numId w:val="249"/>
              </w:numPr>
              <w:pBdr>
                <w:top w:val="nil"/>
                <w:left w:val="nil"/>
                <w:bottom w:val="nil"/>
                <w:right w:val="nil"/>
                <w:between w:val="nil"/>
              </w:pBdr>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Evalúa de manera permanente el texto determinando si se ajusta a la situación comunicativa; si existen contradicciones, digresiones o vacíos que afectan la coherencia entre las ideas; o si el uso preciso de varios </w:t>
            </w:r>
            <w:r w:rsidRPr="00D4660C">
              <w:rPr>
                <w:rFonts w:ascii="Calibri" w:eastAsia="Calibri" w:hAnsi="Calibri" w:cs="Calibri"/>
                <w:color w:val="000000"/>
                <w:sz w:val="20"/>
                <w:szCs w:val="20"/>
                <w:lang w:val="es-PE"/>
              </w:rPr>
              <w:lastRenderedPageBreak/>
              <w:t>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58112BB6" w14:textId="77777777" w:rsidR="00D4660C" w:rsidRPr="00D4660C" w:rsidRDefault="00D4660C" w:rsidP="00D4660C">
            <w:pPr>
              <w:ind w:left="318" w:hanging="284"/>
              <w:jc w:val="both"/>
              <w:rPr>
                <w:rFonts w:ascii="Calibri" w:eastAsia="Calibri" w:hAnsi="Calibri" w:cs="Times New Roman"/>
                <w:color w:val="000000"/>
                <w:sz w:val="20"/>
                <w:szCs w:val="20"/>
                <w:lang w:val="es-PE"/>
              </w:rPr>
            </w:pPr>
          </w:p>
          <w:p w14:paraId="25C6D0F1" w14:textId="77777777" w:rsidR="00D4660C" w:rsidRPr="00D4660C" w:rsidRDefault="00D4660C" w:rsidP="007610B1">
            <w:pPr>
              <w:numPr>
                <w:ilvl w:val="0"/>
                <w:numId w:val="249"/>
              </w:numPr>
              <w:pBdr>
                <w:top w:val="nil"/>
                <w:left w:val="nil"/>
                <w:bottom w:val="nil"/>
                <w:right w:val="nil"/>
                <w:between w:val="nil"/>
              </w:pBdr>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w:t>
            </w:r>
          </w:p>
        </w:tc>
        <w:tc>
          <w:tcPr>
            <w:tcW w:w="3827" w:type="dxa"/>
          </w:tcPr>
          <w:p w14:paraId="574A6FA3"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lastRenderedPageBreak/>
              <w:t>Adecúa el texto a la situación comunicativa considerando el propósito comunicativo, el tipo textual y las características del género discursivo, así como el formato y el soporte.</w:t>
            </w:r>
            <w:r w:rsidRPr="00D4660C">
              <w:rPr>
                <w:rFonts w:ascii="Calibri" w:eastAsia="Calibri" w:hAnsi="Calibri" w:cs="Calibri"/>
                <w:color w:val="000000"/>
                <w:sz w:val="20"/>
                <w:szCs w:val="20"/>
                <w:lang w:val="es-PE"/>
              </w:rPr>
              <w:t xml:space="preserve"> Elige estratégicamente el registro formal o informal adaptándose a los destinatarios y seleccionando fuentes de información complementaria y divergente.</w:t>
            </w:r>
          </w:p>
          <w:p w14:paraId="5DA9A1FF"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 xml:space="preserve">Escribe textos de forma coherente y cohesionada. Ordena las ideas en torno </w:t>
            </w:r>
            <w:r w:rsidRPr="00D4660C">
              <w:rPr>
                <w:rFonts w:ascii="Calibri" w:eastAsia="Calibri" w:hAnsi="Calibri" w:cs="Calibri"/>
                <w:b/>
                <w:color w:val="000000"/>
                <w:sz w:val="20"/>
                <w:szCs w:val="20"/>
                <w:lang w:val="es-PE"/>
              </w:rPr>
              <w:lastRenderedPageBreak/>
              <w:t>a un tema, las jerarquiza en subtemas e ideas principales, y las desarrolla para contrargumentar o precisar la información sin digresiones o vacíos</w:t>
            </w:r>
            <w:r w:rsidRPr="00D4660C">
              <w:rPr>
                <w:rFonts w:ascii="Calibri" w:eastAsia="Calibri" w:hAnsi="Calibri" w:cs="Calibri"/>
                <w:color w:val="000000"/>
                <w:sz w:val="20"/>
                <w:szCs w:val="20"/>
                <w:lang w:val="es-PE"/>
              </w:rPr>
              <w:t>. Estructura estratégicamente una secuencia textual (Argumenta, narra, describe, etc.) de forma apropiada. Establece diversas relaciones lógicas entre las ideas a través del uso preciso de referentes, conectores y otros marcadores textuales. Incorpora de forma pertinente vocabulario que incluye sinónimos y algunos términos especializados.</w:t>
            </w:r>
          </w:p>
          <w:p w14:paraId="4FB88F0C"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Utiliza de forma precisa, los recursos gramaticales y ortográficos (por ejemplo, tiempos verbales) que contribuyen al sentido de su texto. Emplea diversas figuras retóricas para caracterizar personas, personajes, escenarios y mundos representados, así como para elaborar patrones rítmicos y versos libres.</w:t>
            </w:r>
            <w:r w:rsidRPr="00D4660C">
              <w:rPr>
                <w:rFonts w:ascii="Calibri" w:eastAsia="Calibri" w:hAnsi="Calibri" w:cs="Calibri"/>
                <w:color w:val="000000"/>
                <w:sz w:val="20"/>
                <w:szCs w:val="20"/>
                <w:lang w:val="es-PE"/>
              </w:rPr>
              <w:t xml:space="preserve"> Emplea diversas estrategias discursivas (retórica, paratextos, diseño visual del texto, entre otros) para contrargumentar, reforzar o sugerir sentidos en el texto, con el fin de producir efectos en el lector, como la persuasión o la verosimilitud, entre otros.</w:t>
            </w:r>
          </w:p>
          <w:p w14:paraId="7654B046"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sz w:val="20"/>
                <w:szCs w:val="20"/>
                <w:lang w:val="es-PE"/>
              </w:rPr>
            </w:pPr>
            <w:r w:rsidRPr="00D4660C">
              <w:rPr>
                <w:rFonts w:ascii="Calibri" w:eastAsia="Calibri" w:hAnsi="Calibri" w:cs="Calibri"/>
                <w:b/>
                <w:color w:val="000000"/>
                <w:sz w:val="20"/>
                <w:szCs w:val="20"/>
                <w:lang w:val="es-PE"/>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w:t>
            </w:r>
            <w:r w:rsidRPr="00D4660C">
              <w:rPr>
                <w:rFonts w:ascii="Calibri" w:eastAsia="Calibri" w:hAnsi="Calibri" w:cs="Calibri"/>
                <w:color w:val="000000"/>
                <w:sz w:val="20"/>
                <w:szCs w:val="20"/>
                <w:lang w:val="es-PE"/>
              </w:rPr>
              <w:t xml:space="preserve">. Determina la eficacia de los recursos ortográficos </w:t>
            </w:r>
            <w:r w:rsidRPr="00D4660C">
              <w:rPr>
                <w:rFonts w:ascii="Calibri" w:eastAsia="Calibri" w:hAnsi="Calibri" w:cs="Calibri"/>
                <w:color w:val="000000"/>
                <w:sz w:val="20"/>
                <w:szCs w:val="20"/>
                <w:lang w:val="es-PE"/>
              </w:rPr>
              <w:lastRenderedPageBreak/>
              <w:t>utilizados, así como la pertinencia del vocabulario y de los términos especializados para mejorar el texto y garantizar su sentido.</w:t>
            </w:r>
          </w:p>
          <w:p w14:paraId="29FB635E" w14:textId="77777777" w:rsidR="00D4660C" w:rsidRPr="00D4660C" w:rsidRDefault="00D4660C" w:rsidP="00D4660C">
            <w:pPr>
              <w:pBdr>
                <w:top w:val="nil"/>
                <w:left w:val="nil"/>
                <w:bottom w:val="nil"/>
                <w:right w:val="nil"/>
                <w:between w:val="nil"/>
              </w:pBdr>
              <w:ind w:left="318" w:hanging="720"/>
              <w:jc w:val="both"/>
              <w:rPr>
                <w:rFonts w:ascii="Calibri" w:eastAsia="Calibri" w:hAnsi="Calibri" w:cs="Times New Roman"/>
                <w:color w:val="000000"/>
                <w:sz w:val="20"/>
                <w:szCs w:val="20"/>
                <w:lang w:val="es-PE"/>
              </w:rPr>
            </w:pPr>
            <w:r w:rsidRPr="00D4660C">
              <w:rPr>
                <w:rFonts w:ascii="Calibri" w:eastAsia="Calibri" w:hAnsi="Calibri" w:cs="Calibri"/>
                <w:b/>
                <w:color w:val="000000"/>
                <w:sz w:val="20"/>
                <w:szCs w:val="20"/>
                <w:lang w:val="es-PE"/>
              </w:rPr>
              <w:t>Evalúa el modo en que el lenguaje refuerza o sugiere sentidos en su texto y produce efectos en los lectores considerando su propósito al momento de escribirlo.</w:t>
            </w:r>
            <w:r w:rsidRPr="00D4660C">
              <w:rPr>
                <w:rFonts w:ascii="Calibri" w:eastAsia="Calibri" w:hAnsi="Calibri" w:cs="Calibri"/>
                <w:color w:val="000000"/>
                <w:sz w:val="20"/>
                <w:szCs w:val="20"/>
                <w:lang w:val="es-PE"/>
              </w:rPr>
              <w:t xml:space="preserve"> Compara y contrasta aspectos gramaticales y ortográficos, diversas características de tipos textuales y géneros discursivos, así como otras convenciones vinculadas con el lenguaje escrito, cuando evalúa el texto.</w:t>
            </w:r>
          </w:p>
        </w:tc>
        <w:tc>
          <w:tcPr>
            <w:tcW w:w="3118" w:type="dxa"/>
          </w:tcPr>
          <w:p w14:paraId="2C1FE364"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b/>
                <w:sz w:val="20"/>
                <w:szCs w:val="20"/>
                <w:lang w:val="es-PE"/>
              </w:rPr>
            </w:pPr>
            <w:r w:rsidRPr="00D4660C">
              <w:rPr>
                <w:rFonts w:ascii="Calibri" w:eastAsia="Calibri" w:hAnsi="Calibri" w:cs="Calibri"/>
                <w:color w:val="000000"/>
                <w:sz w:val="20"/>
                <w:szCs w:val="20"/>
                <w:lang w:val="es-PE"/>
              </w:rPr>
              <w:lastRenderedPageBreak/>
              <w:t xml:space="preserve">Adecúa el texto a la situación comunicativa considerando el propósito comunicativo, el tipo textual y las características del género discursivo, así como el formato y el soporte. </w:t>
            </w:r>
            <w:r w:rsidRPr="00D4660C">
              <w:rPr>
                <w:rFonts w:ascii="Calibri" w:eastAsia="Calibri" w:hAnsi="Calibri" w:cs="Calibri"/>
                <w:b/>
                <w:color w:val="000000"/>
                <w:sz w:val="20"/>
                <w:szCs w:val="20"/>
                <w:lang w:val="es-PE"/>
              </w:rPr>
              <w:t>Elige estratégicamente el registro formal o informal adaptándose a los destinatarios y seleccionando fuentes de información complementaria y divergente.</w:t>
            </w:r>
          </w:p>
          <w:p w14:paraId="5E634FCA"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b/>
                <w:sz w:val="20"/>
                <w:szCs w:val="20"/>
                <w:lang w:val="es-PE"/>
              </w:rPr>
            </w:pPr>
            <w:r w:rsidRPr="00D4660C">
              <w:rPr>
                <w:rFonts w:ascii="Calibri" w:eastAsia="Calibri" w:hAnsi="Calibri" w:cs="Calibri"/>
                <w:color w:val="000000"/>
                <w:sz w:val="20"/>
                <w:szCs w:val="20"/>
                <w:lang w:val="es-PE"/>
              </w:rPr>
              <w:lastRenderedPageBreak/>
              <w:t xml:space="preserve">Escribe textos de forma coherente y cohesionada. Ordena las ideas en torno a un tema, las jerarquiza en subtemas e ideas principales, y las desarrolla para contrargumentar o precisar la información sin digresiones o vacíos. </w:t>
            </w:r>
            <w:r w:rsidRPr="00D4660C">
              <w:rPr>
                <w:rFonts w:ascii="Calibri" w:eastAsia="Calibri" w:hAnsi="Calibri" w:cs="Calibri"/>
                <w:b/>
                <w:color w:val="000000"/>
                <w:sz w:val="20"/>
                <w:szCs w:val="20"/>
                <w:lang w:val="es-PE"/>
              </w:rPr>
              <w:t>Estructura estratégicamente una secuencia textual (Argumenta, narra, describe, etc.) de forma apropiada. Establece diversas relaciones lógicas entre las ideas a través del uso preciso de referentes, conectores y otros marcadores textuales. Incorpora de forma pertinente vocabulario que incluye sinónimos y algunos términos especializados.</w:t>
            </w:r>
          </w:p>
          <w:p w14:paraId="22F8D7C5"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b/>
                <w:sz w:val="20"/>
                <w:szCs w:val="20"/>
                <w:lang w:val="es-PE"/>
              </w:rPr>
            </w:pPr>
            <w:r w:rsidRPr="00D4660C">
              <w:rPr>
                <w:rFonts w:ascii="Calibri" w:eastAsia="Calibri" w:hAnsi="Calibri" w:cs="Calibri"/>
                <w:color w:val="000000"/>
                <w:sz w:val="20"/>
                <w:szCs w:val="20"/>
                <w:lang w:val="es-PE"/>
              </w:rPr>
              <w:t>Utiliza de forma precisa, los recursos gramaticales y ortográficos (por ejemplo, tiempos verbales) que contribuyen al sentido de su texto. Emplea diversas figuras retóricas para caracterizar personas, personajes, escenarios y mundos representados, así como para elaborar patrones rítmicos y versos libres.</w:t>
            </w:r>
            <w:r w:rsidRPr="00D4660C">
              <w:rPr>
                <w:rFonts w:ascii="Calibri" w:eastAsia="Calibri" w:hAnsi="Calibri" w:cs="Calibri"/>
                <w:b/>
                <w:color w:val="000000"/>
                <w:sz w:val="20"/>
                <w:szCs w:val="20"/>
                <w:lang w:val="es-PE"/>
              </w:rPr>
              <w:t xml:space="preserve"> Emplea diversas estrategias discursivas (retórica, paratextos, diseño visual del texto, entre otros) para contrargumentar, reforzar o sugerir sentidos en el texto, con el fin de producir efectos </w:t>
            </w:r>
            <w:r w:rsidRPr="00D4660C">
              <w:rPr>
                <w:rFonts w:ascii="Calibri" w:eastAsia="Calibri" w:hAnsi="Calibri" w:cs="Calibri"/>
                <w:b/>
                <w:color w:val="000000"/>
                <w:sz w:val="20"/>
                <w:szCs w:val="20"/>
                <w:lang w:val="es-PE"/>
              </w:rPr>
              <w:lastRenderedPageBreak/>
              <w:t>en el lector, como la persuasión o la verosimilitud, entre otros.</w:t>
            </w:r>
          </w:p>
          <w:p w14:paraId="3F7A5CCF"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b/>
                <w:sz w:val="20"/>
                <w:szCs w:val="20"/>
                <w:lang w:val="es-PE"/>
              </w:rPr>
            </w:pPr>
            <w:r w:rsidRPr="00D4660C">
              <w:rPr>
                <w:rFonts w:ascii="Calibri" w:eastAsia="Calibri" w:hAnsi="Calibri" w:cs="Calibri"/>
                <w:color w:val="000000"/>
                <w:sz w:val="20"/>
                <w:szCs w:val="20"/>
                <w:lang w:val="es-PE"/>
              </w:rPr>
              <w:t xml:space="preserve">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w:t>
            </w:r>
            <w:r w:rsidRPr="00D4660C">
              <w:rPr>
                <w:rFonts w:ascii="Calibri" w:eastAsia="Calibri" w:hAnsi="Calibri" w:cs="Calibri"/>
                <w:b/>
                <w:color w:val="000000"/>
                <w:sz w:val="20"/>
                <w:szCs w:val="20"/>
                <w:lang w:val="es-PE"/>
              </w:rPr>
              <w:t>Determina la eficacia de los recursos ortográficos utilizados, así como la pertinencia del vocabulario y de los términos especializados para mejorar el texto y garantizar su sentido.</w:t>
            </w:r>
          </w:p>
          <w:p w14:paraId="54474C89" w14:textId="77777777" w:rsidR="00D4660C" w:rsidRPr="00D4660C" w:rsidRDefault="00D4660C" w:rsidP="007610B1">
            <w:pPr>
              <w:numPr>
                <w:ilvl w:val="0"/>
                <w:numId w:val="249"/>
              </w:numPr>
              <w:pBdr>
                <w:top w:val="nil"/>
                <w:left w:val="nil"/>
                <w:bottom w:val="nil"/>
                <w:right w:val="nil"/>
                <w:between w:val="nil"/>
              </w:pBdr>
              <w:ind w:left="318" w:hanging="284"/>
              <w:jc w:val="both"/>
              <w:rPr>
                <w:rFonts w:ascii="Calibri" w:eastAsia="Calibri" w:hAnsi="Calibri" w:cs="Times New Roman"/>
                <w:b/>
                <w:sz w:val="20"/>
                <w:szCs w:val="20"/>
                <w:lang w:val="es-PE"/>
              </w:rPr>
            </w:pPr>
            <w:r w:rsidRPr="00D4660C">
              <w:rPr>
                <w:rFonts w:ascii="Calibri" w:eastAsia="Calibri" w:hAnsi="Calibri" w:cs="Calibri"/>
                <w:color w:val="000000"/>
                <w:sz w:val="20"/>
                <w:szCs w:val="20"/>
                <w:lang w:val="es-PE"/>
              </w:rPr>
              <w:t xml:space="preserve">Evalúa el modo en que el lenguaje refuerza o sugiere sentidos en su texto y produce efectos en los lectores considerando su propósito al momento de escribirlo. </w:t>
            </w:r>
            <w:r w:rsidRPr="00D4660C">
              <w:rPr>
                <w:rFonts w:ascii="Calibri" w:eastAsia="Calibri" w:hAnsi="Calibri" w:cs="Calibri"/>
                <w:b/>
                <w:color w:val="000000"/>
                <w:sz w:val="20"/>
                <w:szCs w:val="20"/>
                <w:lang w:val="es-PE"/>
              </w:rPr>
              <w:t>Compara y contrasta aspectos gramaticales y ortográficos, diversas características de tipos textuales y géneros discursivos, así como otras convenciones vinculadas con el lenguaje escrito, cuando evalúa el texto.</w:t>
            </w:r>
          </w:p>
        </w:tc>
        <w:tc>
          <w:tcPr>
            <w:tcW w:w="3261" w:type="dxa"/>
          </w:tcPr>
          <w:p w14:paraId="4E500DB8"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lastRenderedPageBreak/>
              <w:t>Adecúa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702B1F89"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lastRenderedPageBreak/>
              <w:t>Escribe textos de forma coherente y cohesionada. Ordena las ideas en torno a un tema, las jerarquiza en subtemas e ideas principales, y las desarrolla para contrargumentar o precisar la información sin digresiones o vacíos. Estructura estratégicamente una secuencia textual (Argumenta, narra, describe, etc.) de forma apropiada. Establece diversas relaciones lógicas entre las ideas a través del uso preciso de referentes, conectores y otros marcadores textuales. Incorpora de forma pertinente vocabulario que incluye sinónimos y algunos términos especializados.</w:t>
            </w:r>
          </w:p>
          <w:p w14:paraId="4165C6DA"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Utiliza de forma precisa, los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 paratextos, diseño visual del texto, entre otros) para contrargumentar, reforzar o sugerir sentidos en el texto, con el fin de producir efectos en el lector, como la persuasión o la verosimilitud, entre otros.</w:t>
            </w:r>
          </w:p>
          <w:p w14:paraId="788A6B3D" w14:textId="77777777" w:rsidR="00D4660C" w:rsidRPr="00D4660C" w:rsidRDefault="00D4660C" w:rsidP="007610B1">
            <w:pPr>
              <w:numPr>
                <w:ilvl w:val="0"/>
                <w:numId w:val="249"/>
              </w:numPr>
              <w:pBdr>
                <w:top w:val="nil"/>
                <w:left w:val="nil"/>
                <w:bottom w:val="nil"/>
                <w:right w:val="nil"/>
                <w:between w:val="nil"/>
              </w:pBdr>
              <w:spacing w:after="0"/>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 xml:space="preserve">Evalúa de manera permanente el texto determinando si se ajusta a </w:t>
            </w:r>
            <w:r w:rsidRPr="00D4660C">
              <w:rPr>
                <w:rFonts w:ascii="Calibri" w:eastAsia="Calibri" w:hAnsi="Calibri" w:cs="Calibri"/>
                <w:color w:val="000000"/>
                <w:sz w:val="20"/>
                <w:szCs w:val="20"/>
                <w:lang w:val="es-PE"/>
              </w:rPr>
              <w:lastRenderedPageBreak/>
              <w:t>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7140FF63" w14:textId="77777777" w:rsidR="00D4660C" w:rsidRPr="00D4660C" w:rsidRDefault="00D4660C" w:rsidP="007610B1">
            <w:pPr>
              <w:numPr>
                <w:ilvl w:val="0"/>
                <w:numId w:val="249"/>
              </w:numPr>
              <w:pBdr>
                <w:top w:val="nil"/>
                <w:left w:val="nil"/>
                <w:bottom w:val="nil"/>
                <w:right w:val="nil"/>
                <w:between w:val="nil"/>
              </w:pBdr>
              <w:ind w:left="318" w:hanging="284"/>
              <w:jc w:val="both"/>
              <w:rPr>
                <w:rFonts w:ascii="Calibri" w:eastAsia="Calibri" w:hAnsi="Calibri" w:cs="Times New Roman"/>
                <w:sz w:val="20"/>
                <w:szCs w:val="20"/>
                <w:lang w:val="es-PE"/>
              </w:rPr>
            </w:pPr>
            <w:r w:rsidRPr="00D4660C">
              <w:rPr>
                <w:rFonts w:ascii="Calibri" w:eastAsia="Calibri" w:hAnsi="Calibri" w:cs="Calibri"/>
                <w:color w:val="000000"/>
                <w:sz w:val="20"/>
                <w:szCs w:val="20"/>
                <w:lang w:val="es-PE"/>
              </w:rPr>
              <w:t>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w:t>
            </w:r>
          </w:p>
        </w:tc>
      </w:tr>
      <w:tr w:rsidR="00D4660C" w:rsidRPr="00D4660C" w14:paraId="267D0D53" w14:textId="77777777" w:rsidTr="00D4660C">
        <w:trPr>
          <w:jc w:val="center"/>
        </w:trPr>
        <w:tc>
          <w:tcPr>
            <w:tcW w:w="13751" w:type="dxa"/>
            <w:gridSpan w:val="4"/>
            <w:shd w:val="clear" w:color="auto" w:fill="D9E2F3"/>
          </w:tcPr>
          <w:p w14:paraId="4030AD81" w14:textId="77777777" w:rsidR="00D4660C" w:rsidRPr="00D4660C" w:rsidRDefault="00D4660C" w:rsidP="00D4660C">
            <w:pPr>
              <w:jc w:val="center"/>
              <w:rPr>
                <w:rFonts w:ascii="Calibri" w:eastAsia="Calibri" w:hAnsi="Calibri" w:cs="Times New Roman"/>
                <w:b/>
                <w:sz w:val="24"/>
                <w:szCs w:val="24"/>
                <w:lang w:val="es-PE"/>
              </w:rPr>
            </w:pPr>
            <w:r w:rsidRPr="00D4660C">
              <w:rPr>
                <w:rFonts w:ascii="Calibri" w:eastAsia="Calibri" w:hAnsi="Calibri" w:cs="Times New Roman"/>
                <w:b/>
                <w:sz w:val="24"/>
                <w:szCs w:val="24"/>
                <w:lang w:val="es-PE"/>
              </w:rPr>
              <w:lastRenderedPageBreak/>
              <w:t>CRITERIOS DE EVALUACION</w:t>
            </w:r>
          </w:p>
        </w:tc>
      </w:tr>
      <w:tr w:rsidR="00D4660C" w:rsidRPr="00365599" w14:paraId="6F6F4F7F" w14:textId="77777777" w:rsidTr="00D4660C">
        <w:trPr>
          <w:jc w:val="center"/>
        </w:trPr>
        <w:tc>
          <w:tcPr>
            <w:tcW w:w="3545" w:type="dxa"/>
          </w:tcPr>
          <w:p w14:paraId="2674EC5D"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Adecua el texto a la situación comunicativa considerando el propósito comunicativo, el tipo </w:t>
            </w:r>
            <w:r w:rsidRPr="00D4660C">
              <w:rPr>
                <w:rFonts w:ascii="Calibri" w:eastAsia="Calibri" w:hAnsi="Calibri" w:cs="Times New Roman"/>
                <w:sz w:val="24"/>
                <w:szCs w:val="24"/>
                <w:lang w:val="es-PE"/>
              </w:rPr>
              <w:lastRenderedPageBreak/>
              <w:t>textual y las características del género discursivo, así como el formato y el soporte. Elige estratégicamente el registro formal o informal adaptándose a los destinatarios y seleccionando fuentes de información complementaria y divergente.</w:t>
            </w:r>
          </w:p>
          <w:p w14:paraId="6E9C8300"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p w14:paraId="055A8154"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Determina la eficacia de los recursos ortográficos utilizados, así como la pertinencia del vocabulario y de los términos especializados para mejorar el texto y garantizar su sentido.</w:t>
            </w:r>
          </w:p>
          <w:p w14:paraId="7C201D66"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tc>
        <w:tc>
          <w:tcPr>
            <w:tcW w:w="3827" w:type="dxa"/>
          </w:tcPr>
          <w:p w14:paraId="7714C07F"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 xml:space="preserve">Evalúa de manera permanente el texto determinando si se ajusta a la situación comunicativa; si existen </w:t>
            </w:r>
            <w:r w:rsidRPr="00D4660C">
              <w:rPr>
                <w:rFonts w:ascii="Calibri" w:eastAsia="Calibri" w:hAnsi="Calibri" w:cs="Times New Roman"/>
                <w:sz w:val="24"/>
                <w:szCs w:val="24"/>
                <w:lang w:val="es-PE"/>
              </w:rPr>
              <w:lastRenderedPageBreak/>
              <w:t>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7229BE72"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Utiliza recursos gramaticales y ortográficos (por ejemplo, tiempos verbales) que contribuyen al sentido de su texto.</w:t>
            </w:r>
          </w:p>
          <w:p w14:paraId="467C146C"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Compara y contrasta aspectos gramaticales y ortográficos, diversas características de tipos textuales y géneros discursivos, así como otras convenciones vinculadas con el lenguaje escrito, cuando evalúa el texto.</w:t>
            </w:r>
          </w:p>
          <w:p w14:paraId="21285A90"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w:t>
            </w:r>
            <w:r w:rsidRPr="00D4660C">
              <w:rPr>
                <w:rFonts w:ascii="Calibri" w:eastAsia="Calibri" w:hAnsi="Calibri" w:cs="Times New Roman"/>
                <w:sz w:val="24"/>
                <w:szCs w:val="24"/>
                <w:lang w:val="es-PE"/>
              </w:rPr>
              <w:lastRenderedPageBreak/>
              <w:t>producir efectos en el lector, como la persuasión o la verosimilitud, entre otros.</w:t>
            </w:r>
          </w:p>
          <w:p w14:paraId="24270C4C"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p w14:paraId="090F8C1D"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w:t>
            </w:r>
            <w:r w:rsidRPr="00D4660C">
              <w:rPr>
                <w:rFonts w:ascii="Calibri" w:eastAsia="Calibri" w:hAnsi="Calibri" w:cs="Times New Roman"/>
                <w:sz w:val="24"/>
                <w:szCs w:val="24"/>
                <w:lang w:val="es-PE"/>
              </w:rPr>
              <w:lastRenderedPageBreak/>
              <w:t>especializados para mejorar el texto y garantizar su sentido</w:t>
            </w:r>
          </w:p>
        </w:tc>
        <w:tc>
          <w:tcPr>
            <w:tcW w:w="3118" w:type="dxa"/>
          </w:tcPr>
          <w:p w14:paraId="347EF978"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 xml:space="preserve">Determina la eficacia de los recursos ortográficos utilizados, así como la </w:t>
            </w:r>
            <w:r w:rsidRPr="00D4660C">
              <w:rPr>
                <w:rFonts w:ascii="Calibri" w:eastAsia="Calibri" w:hAnsi="Calibri" w:cs="Times New Roman"/>
                <w:sz w:val="24"/>
                <w:szCs w:val="24"/>
                <w:lang w:val="es-PE"/>
              </w:rPr>
              <w:lastRenderedPageBreak/>
              <w:t>pertinencia del vocabulario y de los términos especializados para mejorar el texto y garantizar su sentido 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06354EA2"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Utiliza recursos gramaticales y ortográficos que contribuyen al sentido de su texto. </w:t>
            </w:r>
          </w:p>
          <w:p w14:paraId="46164EC1"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Evalúa de manera permanente el texto determinando si se ajusta a la situación comunicativa; si </w:t>
            </w:r>
            <w:r w:rsidRPr="00D4660C">
              <w:rPr>
                <w:rFonts w:ascii="Calibri" w:eastAsia="Calibri" w:hAnsi="Calibri" w:cs="Times New Roman"/>
                <w:sz w:val="24"/>
                <w:szCs w:val="24"/>
                <w:lang w:val="es-PE"/>
              </w:rPr>
              <w:lastRenderedPageBreak/>
              <w:t>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60D81AE7" w14:textId="77777777" w:rsidR="00D4660C" w:rsidRPr="00D4660C" w:rsidRDefault="00D4660C" w:rsidP="00D4660C">
            <w:pPr>
              <w:jc w:val="both"/>
              <w:rPr>
                <w:rFonts w:ascii="Calibri" w:eastAsia="Calibri" w:hAnsi="Calibri" w:cs="Times New Roman"/>
                <w:sz w:val="24"/>
                <w:szCs w:val="24"/>
                <w:lang w:val="es-PE"/>
              </w:rPr>
            </w:pPr>
          </w:p>
        </w:tc>
        <w:tc>
          <w:tcPr>
            <w:tcW w:w="3261" w:type="dxa"/>
          </w:tcPr>
          <w:p w14:paraId="5D8CF31F"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 xml:space="preserve">Adecua el texto a la situación comunicativa considerando el propósito comunicativo, el tipo </w:t>
            </w:r>
            <w:r w:rsidRPr="00D4660C">
              <w:rPr>
                <w:rFonts w:ascii="Calibri" w:eastAsia="Calibri" w:hAnsi="Calibri" w:cs="Times New Roman"/>
                <w:sz w:val="24"/>
                <w:szCs w:val="24"/>
                <w:lang w:val="es-PE"/>
              </w:rPr>
              <w:lastRenderedPageBreak/>
              <w:t>textual y las características del género discursivo, así como el formato y el soporte. Elige estratégicamente el registro formal o informal adaptándose a los destinatarios y seleccionando fuentes de información complementaria y divergente.</w:t>
            </w:r>
          </w:p>
          <w:p w14:paraId="0357D8FD"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Utiliza recursos gramaticales y ortográficos (por ejemplo, tiempos verbales) que contribuyen al sentido de su texto. Utiliza recursos gramaticales y ortográficos que contribuyen al sentido de su texto. 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p w14:paraId="5C2C0487"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lastRenderedPageBreak/>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1FB685BD" w14:textId="77777777" w:rsidR="00D4660C" w:rsidRPr="00D4660C" w:rsidRDefault="00D4660C" w:rsidP="00D4660C">
            <w:pPr>
              <w:ind w:left="-39"/>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w:t>
            </w:r>
            <w:r w:rsidRPr="00D4660C">
              <w:rPr>
                <w:rFonts w:ascii="Calibri" w:eastAsia="Calibri" w:hAnsi="Calibri" w:cs="Times New Roman"/>
                <w:sz w:val="24"/>
                <w:szCs w:val="24"/>
                <w:lang w:val="es-PE"/>
              </w:rPr>
              <w:lastRenderedPageBreak/>
              <w:t>con el fin de producir efectos en el lector, como la persuasión o la verosimilitud, entre otros.</w:t>
            </w:r>
          </w:p>
          <w:p w14:paraId="38355D35"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 xml:space="preserve">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w:t>
            </w:r>
            <w:proofErr w:type="gramStart"/>
            <w:r w:rsidRPr="00D4660C">
              <w:rPr>
                <w:rFonts w:ascii="Calibri" w:eastAsia="Calibri" w:hAnsi="Calibri" w:cs="Times New Roman"/>
                <w:sz w:val="24"/>
                <w:szCs w:val="24"/>
                <w:lang w:val="es-PE"/>
              </w:rPr>
              <w:t>ellas..</w:t>
            </w:r>
            <w:proofErr w:type="gramEnd"/>
          </w:p>
          <w:p w14:paraId="724580E9" w14:textId="77777777" w:rsidR="00D4660C" w:rsidRPr="00D4660C" w:rsidRDefault="00D4660C" w:rsidP="00D4660C">
            <w:pPr>
              <w:jc w:val="both"/>
              <w:rPr>
                <w:rFonts w:ascii="Calibri" w:eastAsia="Calibri" w:hAnsi="Calibri" w:cs="Times New Roman"/>
                <w:sz w:val="24"/>
                <w:szCs w:val="24"/>
                <w:lang w:val="es-PE"/>
              </w:rPr>
            </w:pPr>
            <w:r w:rsidRPr="00D4660C">
              <w:rPr>
                <w:rFonts w:ascii="Calibri" w:eastAsia="Calibri" w:hAnsi="Calibri" w:cs="Times New Roman"/>
                <w:sz w:val="24"/>
                <w:szCs w:val="24"/>
                <w:lang w:val="es-PE"/>
              </w:rPr>
              <w:t>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w:t>
            </w:r>
          </w:p>
        </w:tc>
      </w:tr>
    </w:tbl>
    <w:p w14:paraId="1C49A7DC" w14:textId="77777777" w:rsidR="00D4660C" w:rsidRPr="00D4660C" w:rsidRDefault="00D4660C" w:rsidP="00D4660C">
      <w:pPr>
        <w:rPr>
          <w:rFonts w:ascii="Calibri" w:eastAsia="Calibri" w:hAnsi="Calibri" w:cs="Times New Roman"/>
          <w:sz w:val="24"/>
          <w:szCs w:val="24"/>
          <w:lang w:val="es-PE"/>
        </w:rPr>
      </w:pPr>
    </w:p>
    <w:p w14:paraId="50B96BFA" w14:textId="77777777" w:rsidR="00D4660C" w:rsidRPr="00D4660C" w:rsidRDefault="00D4660C" w:rsidP="00D4660C">
      <w:pPr>
        <w:rPr>
          <w:rFonts w:ascii="Calibri" w:eastAsia="Calibri" w:hAnsi="Calibri" w:cs="Times New Roman"/>
          <w:sz w:val="24"/>
          <w:szCs w:val="24"/>
          <w:lang w:val="es-PE"/>
        </w:rPr>
      </w:pPr>
    </w:p>
    <w:p w14:paraId="7470337A" w14:textId="77777777" w:rsidR="00D4660C" w:rsidRPr="00D4660C" w:rsidRDefault="00D4660C" w:rsidP="00D4660C">
      <w:pPr>
        <w:rPr>
          <w:rFonts w:ascii="Calibri" w:eastAsia="Calibri" w:hAnsi="Calibri" w:cs="Times New Roman"/>
          <w:sz w:val="24"/>
          <w:szCs w:val="24"/>
          <w:lang w:val="es-PE"/>
        </w:rPr>
      </w:pPr>
    </w:p>
    <w:p w14:paraId="0F73D179" w14:textId="77777777" w:rsidR="00D4660C" w:rsidRPr="00D4660C" w:rsidRDefault="00D4660C" w:rsidP="00D4660C">
      <w:pPr>
        <w:rPr>
          <w:rFonts w:ascii="Calibri" w:eastAsia="Calibri" w:hAnsi="Calibri" w:cs="Times New Roman"/>
          <w:sz w:val="24"/>
          <w:szCs w:val="24"/>
          <w:lang w:val="es-PE"/>
        </w:rPr>
      </w:pPr>
    </w:p>
    <w:p w14:paraId="6937D610" w14:textId="77777777" w:rsidR="00D4660C" w:rsidRPr="00D4660C" w:rsidRDefault="00D4660C" w:rsidP="00D4660C">
      <w:pPr>
        <w:tabs>
          <w:tab w:val="left" w:pos="4306"/>
        </w:tabs>
        <w:rPr>
          <w:rFonts w:ascii="Calibri" w:eastAsia="Calibri" w:hAnsi="Calibri" w:cs="Times New Roman"/>
          <w:b/>
          <w:bCs/>
          <w:color w:val="000000"/>
          <w:sz w:val="36"/>
          <w:szCs w:val="36"/>
          <w:u w:val="single"/>
          <w:lang w:val="es-PE"/>
        </w:rPr>
      </w:pPr>
      <w:r w:rsidRPr="00D4660C">
        <w:rPr>
          <w:rFonts w:ascii="Calibri" w:eastAsia="Calibri" w:hAnsi="Calibri" w:cs="Times New Roman"/>
          <w:b/>
          <w:bCs/>
          <w:color w:val="000000"/>
          <w:sz w:val="36"/>
          <w:szCs w:val="36"/>
          <w:u w:val="single"/>
          <w:lang w:val="es-PE"/>
        </w:rPr>
        <w:t>CUARTO AÑO</w:t>
      </w:r>
    </w:p>
    <w:tbl>
      <w:tblPr>
        <w:tblStyle w:val="Tablaconcuadrcula"/>
        <w:tblW w:w="13892" w:type="dxa"/>
        <w:jc w:val="center"/>
        <w:tblLook w:val="04A0" w:firstRow="1" w:lastRow="0" w:firstColumn="1" w:lastColumn="0" w:noHBand="0" w:noVBand="1"/>
      </w:tblPr>
      <w:tblGrid>
        <w:gridCol w:w="3545"/>
        <w:gridCol w:w="3402"/>
        <w:gridCol w:w="3543"/>
        <w:gridCol w:w="3402"/>
      </w:tblGrid>
      <w:tr w:rsidR="00D4660C" w:rsidRPr="00365599" w14:paraId="35098862" w14:textId="77777777" w:rsidTr="00D4660C">
        <w:trPr>
          <w:jc w:val="center"/>
        </w:trPr>
        <w:tc>
          <w:tcPr>
            <w:tcW w:w="13892" w:type="dxa"/>
            <w:gridSpan w:val="4"/>
            <w:shd w:val="clear" w:color="auto" w:fill="DBE5F1"/>
          </w:tcPr>
          <w:p w14:paraId="1E1C0C1D" w14:textId="77777777" w:rsidR="00D4660C" w:rsidRPr="00D4660C" w:rsidRDefault="00D4660C" w:rsidP="00D4660C">
            <w:pPr>
              <w:spacing w:after="160" w:line="259" w:lineRule="auto"/>
              <w:jc w:val="center"/>
              <w:rPr>
                <w:rFonts w:ascii="Arial Narrow" w:eastAsia="Calibri" w:hAnsi="Arial Narrow" w:cs="Times New Roman"/>
                <w:b/>
                <w:sz w:val="24"/>
              </w:rPr>
            </w:pPr>
            <w:r w:rsidRPr="00D4660C">
              <w:rPr>
                <w:rFonts w:ascii="Arial Narrow" w:eastAsia="Calibri" w:hAnsi="Arial Narrow" w:cs="Times New Roman"/>
                <w:b/>
                <w:sz w:val="24"/>
              </w:rPr>
              <w:t>SE COMUNICA ORALMENTE EN SU LENGUA MATERNA</w:t>
            </w:r>
          </w:p>
        </w:tc>
      </w:tr>
      <w:tr w:rsidR="00D4660C" w:rsidRPr="00365599" w14:paraId="41C2716F" w14:textId="77777777" w:rsidTr="00D4660C">
        <w:trPr>
          <w:jc w:val="center"/>
        </w:trPr>
        <w:tc>
          <w:tcPr>
            <w:tcW w:w="13892" w:type="dxa"/>
            <w:gridSpan w:val="4"/>
          </w:tcPr>
          <w:p w14:paraId="49C1D4E5"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Obtiene información del texto oral: </w:t>
            </w:r>
            <w:r w:rsidRPr="00D4660C">
              <w:rPr>
                <w:rFonts w:ascii="Arial Narrow" w:eastAsia="Calibri" w:hAnsi="Arial Narrow" w:cs="Times New Roman"/>
                <w:sz w:val="20"/>
              </w:rPr>
              <w:t>El estudiante recupera y extrae información explicita expresada por los interlocutores.</w:t>
            </w:r>
          </w:p>
          <w:p w14:paraId="2C111EFF"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Infiere e interpreta información del texto oral: </w:t>
            </w:r>
            <w:r w:rsidRPr="00D4660C">
              <w:rPr>
                <w:rFonts w:ascii="Arial Narrow" w:eastAsia="Calibri" w:hAnsi="Arial Narrow" w:cs="Times New Roman"/>
                <w:sz w:val="20"/>
              </w:rPr>
              <w:t>El estudiante construye el sentido del texto. Para ello, infiere estableciendo diversas relaciones entre la información explicita e implícita con el fin de deducir nueva información y completar los vacíos del texto oral. A partir de estas inferencias, el estudiante interpreta integrando la información explicita e implícita, los recursos verbales, no verbales y paraverbales para construir el sentido global y profundo del texto oral, y explicar el propósito, el uso estético del lenguaje, las intenciones e ideologías de los interlocutores, así como su relación con el contexto sociocultural.</w:t>
            </w:r>
          </w:p>
          <w:p w14:paraId="27DEF341"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Adecua, organiza y desarrolla las ideas de forma coherente y cohesionada:</w:t>
            </w:r>
            <w:r w:rsidRPr="00D4660C">
              <w:rPr>
                <w:rFonts w:ascii="Arial Narrow" w:eastAsia="Calibri" w:hAnsi="Arial Narrow" w:cs="Times New Roman"/>
                <w:sz w:val="20"/>
              </w:rPr>
              <w:t xml:space="preserve"> El estudiante expresa sus ideas adaptándose al propósito, destinatario, características del tipo de texto, genero discursivo y registro, considerando las normas y modos de cortesía, así como los contextos socioculturales que enmarcan la comunicación. Asimismo, expresa las ideas en torno a un tema de forma lógica, relacionándolas mediante diversos recursos cohesivos para construir el sentido de distintos tipos de textos y géneros discursivos.</w:t>
            </w:r>
          </w:p>
          <w:p w14:paraId="2F26DD8E"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Utiliza recursos no verbales y paraverbales de forma estratégica: </w:t>
            </w:r>
            <w:r w:rsidRPr="00D4660C">
              <w:rPr>
                <w:rFonts w:ascii="Arial Narrow" w:eastAsia="Calibri" w:hAnsi="Arial Narrow" w:cs="Times New Roman"/>
                <w:sz w:val="20"/>
              </w:rPr>
              <w:t>El estudiante emplea variados recursos no verbales según la situación comunicativa para enfatizar o matizar significados y producir determinados efectos en los interlocutores.</w:t>
            </w:r>
          </w:p>
          <w:p w14:paraId="010E5B5E"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Interactúa estratégicamente con distintos interlocutores: </w:t>
            </w:r>
            <w:r w:rsidRPr="00D4660C">
              <w:rPr>
                <w:rFonts w:ascii="Arial Narrow" w:eastAsia="Calibri" w:hAnsi="Arial Narrow" w:cs="Times New Roman"/>
                <w:sz w:val="20"/>
              </w:rPr>
              <w:t>El estudiante intercambia los roles de hablante y oyente alternada y dinámicamente, participando de forma pertinente, oportuna y relevante para lograr su propósito comunicativo.</w:t>
            </w:r>
          </w:p>
          <w:p w14:paraId="1ED3E344"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Reflexiona y evalúa la forma, el contenido y contexto del texto oral</w:t>
            </w:r>
            <w:r w:rsidRPr="00D4660C">
              <w:rPr>
                <w:rFonts w:ascii="Arial Narrow" w:eastAsia="Calibri" w:hAnsi="Arial Narrow" w:cs="Times New Roman"/>
                <w:sz w:val="20"/>
              </w:rPr>
              <w:t>: Los procesos de reflexión y evaluación están relacionados porque ambos suponen que el estudiante se distancie de los textos orales en los que participa. Para ello, reflexiona como oyente y hablante, que supone distanciarse de los textos orales en que participa de forma presencial o a través de medios audiovisuales, comparando y contrastando aspectos formales y de contenido, con la experiencia, el contexto, el reconocimiento formal y diversas fuentes de información. Asimismo, evalúa, que implica analizar y valorar los textos orales producidos para construir una opinión personal o un juicio crítico sobre sus aspectos formales, contenidos e ideologías, y su relación con el contexto sociocultural, considerando los efectos que producen en los interlocutores.</w:t>
            </w:r>
          </w:p>
        </w:tc>
      </w:tr>
      <w:tr w:rsidR="00D4660C" w:rsidRPr="00365599" w14:paraId="537B2FB4" w14:textId="77777777" w:rsidTr="00D4660C">
        <w:trPr>
          <w:jc w:val="center"/>
        </w:trPr>
        <w:tc>
          <w:tcPr>
            <w:tcW w:w="13892" w:type="dxa"/>
            <w:gridSpan w:val="4"/>
          </w:tcPr>
          <w:p w14:paraId="5B868A79"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ESTANDAR DEL VII CICLO: </w:t>
            </w:r>
            <w:r w:rsidRPr="00D4660C">
              <w:rPr>
                <w:rFonts w:ascii="Arial Narrow" w:eastAsia="Calibri" w:hAnsi="Arial Narrow" w:cs="Times New Roman"/>
                <w:sz w:val="20"/>
              </w:rPr>
              <w:t>Se comunica oralmente mediante diversos tipos de textos; infiere información relevante y conclusiones e interpreta la intención del interlocutor y las relaciones de poder en discurso que contienen sesgos, falacias y ambigüedades. Se expresa adecuándose a situaciones comunicativas formales e informales y a los géneros discursivos orales en que participa. Organiza y desarrolla sus ideas en forma y las relaciona mediante el uso de diversos recursos cohesivos. Incorpora un vocabulario especializado y enfatiza los significados mediante el uso de recurso no verbales y paraverbales. Reflexiona sobre el texto y evalúa la validez de la información y su efecto en los interlocutores, de acuerdo a sus conocimientos, fuentes de información y al contexto sociocultural. En un intercambio, hace contribuciones relevantes y evalúa las ideas de los otros para contrargumentar, eligiendo estratégicamente cómo y en qué momento participa.</w:t>
            </w:r>
          </w:p>
        </w:tc>
      </w:tr>
      <w:tr w:rsidR="00D4660C" w:rsidRPr="00365599" w14:paraId="716F69E9" w14:textId="77777777" w:rsidTr="00D4660C">
        <w:trPr>
          <w:jc w:val="center"/>
        </w:trPr>
        <w:tc>
          <w:tcPr>
            <w:tcW w:w="13892" w:type="dxa"/>
            <w:gridSpan w:val="4"/>
            <w:shd w:val="clear" w:color="auto" w:fill="DBE5F1"/>
          </w:tcPr>
          <w:p w14:paraId="37E1EDE0"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TEMPORALIDAD DE LOS PROPOSITOS DE APRENDIZAJE</w:t>
            </w:r>
          </w:p>
        </w:tc>
      </w:tr>
      <w:tr w:rsidR="00D4660C" w:rsidRPr="00D4660C" w14:paraId="5A2A53F7" w14:textId="77777777" w:rsidTr="00D4660C">
        <w:trPr>
          <w:jc w:val="center"/>
        </w:trPr>
        <w:tc>
          <w:tcPr>
            <w:tcW w:w="3545" w:type="dxa"/>
            <w:shd w:val="clear" w:color="auto" w:fill="DBE5F1"/>
          </w:tcPr>
          <w:p w14:paraId="5A3F110B"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I BIMESTRE</w:t>
            </w:r>
          </w:p>
        </w:tc>
        <w:tc>
          <w:tcPr>
            <w:tcW w:w="3402" w:type="dxa"/>
            <w:shd w:val="clear" w:color="auto" w:fill="DBE5F1"/>
          </w:tcPr>
          <w:p w14:paraId="407DC783"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II BIMESTRE</w:t>
            </w:r>
          </w:p>
        </w:tc>
        <w:tc>
          <w:tcPr>
            <w:tcW w:w="3543" w:type="dxa"/>
            <w:shd w:val="clear" w:color="auto" w:fill="DBE5F1"/>
          </w:tcPr>
          <w:p w14:paraId="345BB160"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III BIMESTRE</w:t>
            </w:r>
          </w:p>
        </w:tc>
        <w:tc>
          <w:tcPr>
            <w:tcW w:w="3402" w:type="dxa"/>
            <w:shd w:val="clear" w:color="auto" w:fill="DBE5F1"/>
          </w:tcPr>
          <w:p w14:paraId="3CB07FF9"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IV BIMESTRE</w:t>
            </w:r>
          </w:p>
        </w:tc>
      </w:tr>
      <w:tr w:rsidR="00D4660C" w:rsidRPr="00365599" w14:paraId="5C6419A8" w14:textId="77777777" w:rsidTr="00D4660C">
        <w:trPr>
          <w:jc w:val="center"/>
        </w:trPr>
        <w:tc>
          <w:tcPr>
            <w:tcW w:w="3545" w:type="dxa"/>
          </w:tcPr>
          <w:p w14:paraId="24E402C6"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Expresa oralmente ideas y emociones de forma coherente y cohesionada. Ordena y jerarquiza las ideas en torno a un tema, y las desarrolla para ampliar o precisar la información. Establece diversas relaciones </w:t>
            </w:r>
            <w:r w:rsidRPr="00D4660C">
              <w:rPr>
                <w:rFonts w:ascii="Arial Narrow" w:eastAsia="Calibri" w:hAnsi="Arial Narrow" w:cs="Times New Roman"/>
                <w:sz w:val="20"/>
                <w:szCs w:val="20"/>
              </w:rPr>
              <w:lastRenderedPageBreak/>
              <w:t>lógicas entre las ideas mediante el uso preciso de varios tipos de referentes, conectores y otros marcadores textuales. Incorpora un vocabulario pertinente y preciso que incluye sinónimos y algunos términos especializados.</w:t>
            </w:r>
          </w:p>
          <w:p w14:paraId="5A4B29D0"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Opina como hablante y oyente sobre el contenido del texto oral, las representaciones sociales que este plantea, las intenciones de los interlocutores, y el efecto de lo dicho en el hablante y el oyente. Justifica su posición sobre las relaciones de poder e ideologías presentes en los textos considerando su experiencia y los contextos socioculturales en que se desenvuelve.</w:t>
            </w:r>
          </w:p>
          <w:p w14:paraId="10900022"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w:t>
            </w:r>
          </w:p>
          <w:p w14:paraId="7F61DD95"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Expresa oralmente ideas y emociones de forma coherente y cohesionada. Ordena y jerarquiza las ideas en torno a un tema, y las desarrolla para ampliar o precisar la información. Establece diversas relaciones lógicas entre las ideas mediante el uso preciso de varios tipos de referentes, conectores y otros marcadores textuales. Incorpora un vocabulario pertinente y preciso que incluye sinónimos y algunos términos especializados.</w:t>
            </w:r>
          </w:p>
        </w:tc>
        <w:tc>
          <w:tcPr>
            <w:tcW w:w="3402" w:type="dxa"/>
          </w:tcPr>
          <w:p w14:paraId="687E9709"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lastRenderedPageBreak/>
              <w:t xml:space="preserve">Recupera información explícita de los textos orales que escucha seleccionando detalles y datos específicos. Integra esta información cuando es dicha en distintos momentos, o por distintos interlocutores, en </w:t>
            </w:r>
            <w:r w:rsidRPr="00D4660C">
              <w:rPr>
                <w:rFonts w:ascii="Arial Narrow" w:eastAsia="Calibri" w:hAnsi="Arial Narrow" w:cs="Times New Roman"/>
                <w:sz w:val="20"/>
                <w:szCs w:val="20"/>
              </w:rPr>
              <w:lastRenderedPageBreak/>
              <w:t>textos orales que presentan información contrapuesta y ambigua, falacias, paradojas, sinónimos, vocabulario especializado, y expresiones con sentido figurado.</w:t>
            </w:r>
          </w:p>
          <w:p w14:paraId="5B75227D"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Recupera información explícita de los textos orales que escucha seleccionando detalles y datos específicos. Integra esta información cuando es dicha en distintos momentos, o por distintos interlocutores, en textos orales que presentan información contrapuesta y ambigua, falacias, paradojas, sinónimos, vocabulario especializado, y expresiones con sentido figurado.</w:t>
            </w:r>
          </w:p>
          <w:p w14:paraId="37B8F6AB"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w:t>
            </w:r>
          </w:p>
          <w:p w14:paraId="4DDBCF1E"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Emite un juicio crítico sobre la adecuación de textos orales del ámbito escolar y social y de medios de comunicación a la situación comunicativa, así como la coherencia de las ideas y la cohesión entre estas. Evalúa la eficacia de recursos verbales, no verbales y paraverbales, así como la pertinencia de las estrategias discursivas. Determina la validez de la información contrastándola con otros o fuentes de información.</w:t>
            </w:r>
          </w:p>
        </w:tc>
        <w:tc>
          <w:tcPr>
            <w:tcW w:w="3543" w:type="dxa"/>
          </w:tcPr>
          <w:p w14:paraId="04A5994E"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 xml:space="preserve">Recupera información explícita de los textos orales que escucha seleccionando detalles y datos específicos. Integra esta información cuando es dicha en distintos momentos, o por distintos interlocutores, en textos orales que </w:t>
            </w:r>
            <w:r w:rsidRPr="00D4660C">
              <w:rPr>
                <w:rFonts w:ascii="Arial Narrow" w:eastAsia="Calibri" w:hAnsi="Arial Narrow" w:cs="Times New Roman"/>
                <w:sz w:val="20"/>
                <w:szCs w:val="20"/>
              </w:rPr>
              <w:lastRenderedPageBreak/>
              <w:t>presentan información contrapuesta y ambigua, falacias, paradojas, sinónimos, vocabulario especializado, y expresiones con sentido figurado.</w:t>
            </w:r>
          </w:p>
          <w:p w14:paraId="5FF6EBEC"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Explica las intenciones de sus interlocutores considerando el uso de diversas estrategias discursivas, y de recursos no verbales y paraverbales. Explica diferentes puntos de vista, falacias, ambigüedades, contrargumentos y diversas figuras retóricas, así como la trama y la evolución de personajes. También explica las representaciones sociales presentadas de acuerdo con el sentido global del texto.</w:t>
            </w:r>
          </w:p>
          <w:p w14:paraId="1EC5AB7B"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Recupera información explícita de los textos orales que escucha seleccionando detalles y datos específicos. Integra esta información cuando es dicha en distintos momentos, o por distintos interlocutores, en textos orales que presentan información contrapuesta y ambigua, falacias, paradojas, sinónimos, vocabulario especializado, y expresiones con sentido figurado.</w:t>
            </w:r>
          </w:p>
        </w:tc>
        <w:tc>
          <w:tcPr>
            <w:tcW w:w="3402" w:type="dxa"/>
          </w:tcPr>
          <w:p w14:paraId="205052FF"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 xml:space="preserve">Recupera información explícita de los textos orales que escucha seleccionando detalles y datos específicos. Integra esta información cuando es dicha en distintos momentos, o por distintos interlocutores, en </w:t>
            </w:r>
            <w:r w:rsidRPr="00D4660C">
              <w:rPr>
                <w:rFonts w:ascii="Arial Narrow" w:eastAsia="Calibri" w:hAnsi="Arial Narrow" w:cs="Times New Roman"/>
                <w:sz w:val="20"/>
                <w:szCs w:val="20"/>
              </w:rPr>
              <w:lastRenderedPageBreak/>
              <w:t>textos orales que presentan información contrapuesta y ambigua, falacias, paradojas, sinónimos, vocabulario especializado, y expresiones con sentido figurado.</w:t>
            </w:r>
          </w:p>
          <w:p w14:paraId="448CB4C9"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Opina como hablante y oyente sobre el contenido del texto oral, las representaciones sociales que este plantea, las </w:t>
            </w:r>
            <w:proofErr w:type="spellStart"/>
            <w:r w:rsidRPr="00D4660C">
              <w:rPr>
                <w:rFonts w:ascii="Arial Narrow" w:eastAsia="Calibri" w:hAnsi="Arial Narrow" w:cs="Times New Roman"/>
                <w:sz w:val="20"/>
                <w:szCs w:val="20"/>
              </w:rPr>
              <w:t>intensiones</w:t>
            </w:r>
            <w:proofErr w:type="spellEnd"/>
            <w:r w:rsidRPr="00D4660C">
              <w:rPr>
                <w:rFonts w:ascii="Arial Narrow" w:eastAsia="Calibri" w:hAnsi="Arial Narrow" w:cs="Times New Roman"/>
                <w:sz w:val="20"/>
                <w:szCs w:val="20"/>
              </w:rPr>
              <w:t xml:space="preserve"> de los interlocutores, y el efecto de lo dicho en el hablante y el oyente. Justifica su posición sobre las relaciones de poder e ideologías presentes en los textos considerando su experiencia y los contextos socioculturales en que se desenvuelve.</w:t>
            </w:r>
          </w:p>
          <w:p w14:paraId="65006D0B"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w:t>
            </w:r>
          </w:p>
        </w:tc>
      </w:tr>
      <w:tr w:rsidR="00D4660C" w:rsidRPr="00D4660C" w14:paraId="397297B2" w14:textId="77777777" w:rsidTr="00D4660C">
        <w:trPr>
          <w:jc w:val="center"/>
        </w:trPr>
        <w:tc>
          <w:tcPr>
            <w:tcW w:w="13892" w:type="dxa"/>
            <w:gridSpan w:val="4"/>
            <w:shd w:val="clear" w:color="auto" w:fill="DBE5F1"/>
          </w:tcPr>
          <w:p w14:paraId="073939FF"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lastRenderedPageBreak/>
              <w:t>CRITERIOS DE EVALUACION</w:t>
            </w:r>
          </w:p>
        </w:tc>
      </w:tr>
      <w:tr w:rsidR="00D4660C" w:rsidRPr="00365599" w14:paraId="4E0FCA7D" w14:textId="77777777" w:rsidTr="00D4660C">
        <w:trPr>
          <w:jc w:val="center"/>
        </w:trPr>
        <w:tc>
          <w:tcPr>
            <w:tcW w:w="3545" w:type="dxa"/>
          </w:tcPr>
          <w:p w14:paraId="7C325A02"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Expresa oralmente ideas y emociones de forma coherente y cohesionada. Ordena y jerarquiza las ideas en torno a un tema, y las desarrolla para ampliar o precisar la </w:t>
            </w:r>
            <w:r w:rsidRPr="00D4660C">
              <w:rPr>
                <w:rFonts w:ascii="Arial Narrow" w:eastAsia="Calibri" w:hAnsi="Arial Narrow" w:cs="Times New Roman"/>
                <w:sz w:val="20"/>
                <w:szCs w:val="20"/>
              </w:rPr>
              <w:lastRenderedPageBreak/>
              <w:t>información. Establece diversas relaciones lógicas entre las ideas mediante el uso preciso de varios tipos de referentes, conectores y otros marcadores textuales. Incorpora un vocabulario pertinente y preciso que incluye sinónimos y algunos términos especializados.</w:t>
            </w:r>
          </w:p>
          <w:p w14:paraId="32B3F078"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Opina como hablante y oyente sobre el contenido del texto oral, las representaciones sociales que este plantea, las intenciones de los interlocutores, y el efecto de lo dicho en el hablante y el oyente. Justifica su posición sobre las relaciones de poder e ideologías presentes en los textos considerando su experiencia y los contextos socioculturales en que se desenvuelve.</w:t>
            </w:r>
          </w:p>
          <w:p w14:paraId="3C1CFB3E"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w:t>
            </w:r>
          </w:p>
          <w:p w14:paraId="3EDF5696" w14:textId="77777777" w:rsidR="00D4660C" w:rsidRPr="00D4660C" w:rsidRDefault="00D4660C" w:rsidP="00D4660C">
            <w:pPr>
              <w:spacing w:after="160" w:line="259" w:lineRule="auto"/>
              <w:jc w:val="both"/>
              <w:rPr>
                <w:rFonts w:ascii="Arial Narrow" w:eastAsia="Calibri" w:hAnsi="Arial Narrow" w:cs="Arial"/>
                <w:sz w:val="18"/>
                <w:szCs w:val="20"/>
              </w:rPr>
            </w:pPr>
            <w:r w:rsidRPr="00D4660C">
              <w:rPr>
                <w:rFonts w:ascii="Arial Narrow" w:eastAsia="Calibri" w:hAnsi="Arial Narrow" w:cs="Times New Roman"/>
                <w:sz w:val="20"/>
                <w:szCs w:val="20"/>
              </w:rPr>
              <w:t>Expresa oralmente ideas y emociones de forma coherente y cohesionada. Ordena y jerarquiza las ideas en torno a un tema, y las desarrolla para ampliar o precisar la información. Establece diversas relaciones lógicas entre las ideas mediante el uso preciso de varios tipos de referentes, conectores y otros marcadores textuales. Incorpora un vocabulario pertinente y preciso que incluye sinónimos y algunos términos especializados.</w:t>
            </w:r>
          </w:p>
        </w:tc>
        <w:tc>
          <w:tcPr>
            <w:tcW w:w="3402" w:type="dxa"/>
          </w:tcPr>
          <w:p w14:paraId="190982E6"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lastRenderedPageBreak/>
              <w:t xml:space="preserve">Recupera información explícita de los textos orales que escucha seleccionando detalles y datos específicos. Integra esta información cuando es dicha en distintos </w:t>
            </w:r>
            <w:r w:rsidRPr="00D4660C">
              <w:rPr>
                <w:rFonts w:ascii="Arial Narrow" w:eastAsia="Calibri" w:hAnsi="Arial Narrow" w:cs="Times New Roman"/>
                <w:sz w:val="20"/>
                <w:szCs w:val="20"/>
              </w:rPr>
              <w:lastRenderedPageBreak/>
              <w:t>momentos, o por distintos interlocutores, en textos orales que presentan información contrapuesta y ambigua, falacias, paradojas, sinónimos, vocabulario especializado, y expresiones con sentido figurado.</w:t>
            </w:r>
          </w:p>
          <w:p w14:paraId="1CEF7332"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Recupera información explícita de los textos orales que escucha seleccionando detalles y datos específicos. Integra esta información cuando es dicha en distintos momentos, o por distintos interlocutores, en textos orales que presentan información contrapuesta y ambigua, falacias, paradojas, sinónimos, vocabulario especializado, y expresiones con sentido figurado.</w:t>
            </w:r>
          </w:p>
          <w:p w14:paraId="2922FD23"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w:t>
            </w:r>
          </w:p>
          <w:p w14:paraId="3E55F57E"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Emite un juicio crítico sobre la adecuación de textos orales del ámbito escolar y social y de medios de comunicación a la situación comunicativa, así como la coherencia de las ideas y la cohesión entre estas. Evalúa la eficacia de recursos verbales, no verbales y paraverbales, así como la pertinencia de las estrategias discursivas. Determina la validez de la información contrastándola con otros o fuentes de información.</w:t>
            </w:r>
          </w:p>
        </w:tc>
        <w:tc>
          <w:tcPr>
            <w:tcW w:w="3543" w:type="dxa"/>
          </w:tcPr>
          <w:p w14:paraId="02B7AB15"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 xml:space="preserve">Recupera información explícita de los textos orales que escucha seleccionando detalles y datos específicos. Integra esta información cuando es dicha en distintos momentos, o por </w:t>
            </w:r>
            <w:r w:rsidRPr="00D4660C">
              <w:rPr>
                <w:rFonts w:ascii="Arial Narrow" w:eastAsia="Calibri" w:hAnsi="Arial Narrow" w:cs="Times New Roman"/>
                <w:sz w:val="20"/>
                <w:szCs w:val="20"/>
              </w:rPr>
              <w:lastRenderedPageBreak/>
              <w:t>distintos interlocutores, en textos orales que presentan información contrapuesta y ambigua, falacias, paradojas, sinónimos, vocabulario especializado, y expresiones con sentido figurado.</w:t>
            </w:r>
          </w:p>
          <w:p w14:paraId="5B2B02F8"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Explica las intenciones de sus interlocutores considerando el uso de diversas estrategias discursivas, y de recursos no verbales y paraverbales. Explica diferentes puntos de vista, falacias, ambigüedades, contrargumentos y diversas figuras retóricas, así como la trama y la evolución de personajes. También explica las representaciones sociales presentadas de acuerdo con el sentido global del texto.</w:t>
            </w:r>
          </w:p>
          <w:p w14:paraId="1C1DC2BC"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Recupera información explícita de los textos orales que escucha seleccionando detalles y datos específicos. Integra esta información cuando es dicha en distintos momentos, o por distintos interlocutores, en textos orales que presentan información contrapuesta y ambigua, falacias, paradojas, sinónimos, vocabulario especializado, y expresiones con sentido figurado.</w:t>
            </w:r>
          </w:p>
          <w:p w14:paraId="3CC45A39"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vocabulario especializado. Integra información explicita cuando se encuentra en distintas partes del texto, o en distintos textos al realizar una lectura intertextual.</w:t>
            </w:r>
          </w:p>
          <w:p w14:paraId="53C611D3" w14:textId="77777777" w:rsidR="00D4660C" w:rsidRPr="00D4660C" w:rsidRDefault="00D4660C" w:rsidP="00D4660C">
            <w:pPr>
              <w:spacing w:after="160" w:line="259" w:lineRule="auto"/>
              <w:jc w:val="both"/>
              <w:rPr>
                <w:rFonts w:ascii="Calibri" w:eastAsia="Calibri" w:hAnsi="Calibri" w:cs="Times New Roman"/>
                <w:sz w:val="18"/>
              </w:rPr>
            </w:pPr>
            <w:r w:rsidRPr="00D4660C">
              <w:rPr>
                <w:rFonts w:ascii="Arial Narrow" w:eastAsia="Calibri" w:hAnsi="Arial Narrow" w:cs="Times New Roman"/>
                <w:sz w:val="20"/>
                <w:szCs w:val="20"/>
              </w:rPr>
              <w:t xml:space="preserve">Explica el tema, los subtemas y el propósito comunicativo del texto cuando este presenta información especializada o abstracta. Distingue lo relevante de lo complementario clasificando y sintetizando la información. Establece conclusiones sobre lo comprendido </w:t>
            </w:r>
            <w:r w:rsidRPr="00D4660C">
              <w:rPr>
                <w:rFonts w:ascii="Arial Narrow" w:eastAsia="Calibri" w:hAnsi="Arial Narrow" w:cs="Times New Roman"/>
                <w:sz w:val="20"/>
                <w:szCs w:val="20"/>
              </w:rPr>
              <w:lastRenderedPageBreak/>
              <w:t>contrastando su experiencia y conocimiento con el contexto sociocultural del texto.</w:t>
            </w:r>
          </w:p>
        </w:tc>
        <w:tc>
          <w:tcPr>
            <w:tcW w:w="3402" w:type="dxa"/>
          </w:tcPr>
          <w:p w14:paraId="70A6B2AD"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 xml:space="preserve">Recupera información explícita de los textos orales que escucha seleccionando detalles y datos específicos. Integra esta información cuando es dicha en distintos </w:t>
            </w:r>
            <w:r w:rsidRPr="00D4660C">
              <w:rPr>
                <w:rFonts w:ascii="Arial Narrow" w:eastAsia="Calibri" w:hAnsi="Arial Narrow" w:cs="Times New Roman"/>
                <w:sz w:val="20"/>
                <w:szCs w:val="20"/>
              </w:rPr>
              <w:lastRenderedPageBreak/>
              <w:t>momentos, o por distintos interlocutores, en textos orales que presentan información contrapuesta y ambigua, falacias, paradojas, sinónimos, vocabulario especializado, y expresiones con sentido figurado.</w:t>
            </w:r>
          </w:p>
          <w:p w14:paraId="46218DAF"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Opina como hablante y oyente sobre el contenido del texto oral, las representaciones sociales que este plantea, las intenciones de los interlocutores, y el efecto de lo dicho en el hablante y el oyente. Justifica su posición sobre las relaciones de poder e ideologías presentes en los textos considerando su experiencia y los contextos socioculturales en que se desenvuelve.</w:t>
            </w:r>
          </w:p>
          <w:p w14:paraId="10454FB7" w14:textId="77777777" w:rsidR="00D4660C" w:rsidRPr="00D4660C" w:rsidRDefault="00D4660C" w:rsidP="00D4660C">
            <w:pPr>
              <w:spacing w:after="160" w:line="259" w:lineRule="auto"/>
              <w:jc w:val="both"/>
              <w:rPr>
                <w:rFonts w:ascii="Calibri" w:eastAsia="Calibri" w:hAnsi="Calibri" w:cs="Times New Roman"/>
                <w:sz w:val="18"/>
              </w:rPr>
            </w:pPr>
            <w:r w:rsidRPr="00D4660C">
              <w:rPr>
                <w:rFonts w:ascii="Arial Narrow" w:eastAsia="Calibri" w:hAnsi="Arial Narrow" w:cs="Times New Roman"/>
                <w:sz w:val="20"/>
                <w:szCs w:val="20"/>
              </w:rPr>
              <w:t>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w:t>
            </w:r>
          </w:p>
        </w:tc>
      </w:tr>
    </w:tbl>
    <w:p w14:paraId="4ED8014A" w14:textId="77777777" w:rsidR="00D4660C" w:rsidRPr="00D4660C" w:rsidRDefault="00D4660C" w:rsidP="00D4660C">
      <w:pPr>
        <w:rPr>
          <w:rFonts w:ascii="Calibri" w:eastAsia="Calibri" w:hAnsi="Calibri" w:cs="Times New Roman"/>
          <w:lang w:val="es-PE"/>
        </w:rPr>
      </w:pPr>
    </w:p>
    <w:tbl>
      <w:tblPr>
        <w:tblStyle w:val="Tablaconcuadrcula"/>
        <w:tblW w:w="13751" w:type="dxa"/>
        <w:jc w:val="center"/>
        <w:tblLook w:val="04A0" w:firstRow="1" w:lastRow="0" w:firstColumn="1" w:lastColumn="0" w:noHBand="0" w:noVBand="1"/>
      </w:tblPr>
      <w:tblGrid>
        <w:gridCol w:w="3545"/>
        <w:gridCol w:w="3543"/>
        <w:gridCol w:w="3402"/>
        <w:gridCol w:w="3261"/>
      </w:tblGrid>
      <w:tr w:rsidR="00D4660C" w:rsidRPr="00365599" w14:paraId="208B5B7A" w14:textId="77777777" w:rsidTr="00D4660C">
        <w:trPr>
          <w:jc w:val="center"/>
        </w:trPr>
        <w:tc>
          <w:tcPr>
            <w:tcW w:w="13751" w:type="dxa"/>
            <w:gridSpan w:val="4"/>
            <w:shd w:val="clear" w:color="auto" w:fill="DBE5F1"/>
          </w:tcPr>
          <w:p w14:paraId="4FB65297" w14:textId="77777777" w:rsidR="00D4660C" w:rsidRPr="00D4660C" w:rsidRDefault="00D4660C" w:rsidP="00D4660C">
            <w:pPr>
              <w:spacing w:after="160" w:line="259" w:lineRule="auto"/>
              <w:jc w:val="center"/>
              <w:rPr>
                <w:rFonts w:ascii="Arial Narrow" w:eastAsia="Calibri" w:hAnsi="Arial Narrow" w:cs="Times New Roman"/>
                <w:b/>
                <w:sz w:val="24"/>
              </w:rPr>
            </w:pPr>
            <w:r w:rsidRPr="00D4660C">
              <w:rPr>
                <w:rFonts w:ascii="Calibri" w:eastAsia="Calibri" w:hAnsi="Calibri" w:cs="Times New Roman"/>
                <w:b/>
              </w:rPr>
              <w:t>LEE DIVERSOS TIPOS DE TEXTOS EN LENGUA MATERNA</w:t>
            </w:r>
          </w:p>
        </w:tc>
      </w:tr>
      <w:tr w:rsidR="00D4660C" w:rsidRPr="00365599" w14:paraId="45CA0AE9" w14:textId="77777777" w:rsidTr="00D4660C">
        <w:trPr>
          <w:jc w:val="center"/>
        </w:trPr>
        <w:tc>
          <w:tcPr>
            <w:tcW w:w="13751" w:type="dxa"/>
            <w:gridSpan w:val="4"/>
          </w:tcPr>
          <w:p w14:paraId="1D410B06"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Adecua el texto a la situación comunicativa: </w:t>
            </w:r>
            <w:r w:rsidRPr="00D4660C">
              <w:rPr>
                <w:rFonts w:ascii="Arial Narrow" w:eastAsia="Calibri" w:hAnsi="Arial Narrow" w:cs="Times New Roman"/>
                <w:sz w:val="20"/>
              </w:rPr>
              <w:t xml:space="preserve">El estudiante considera el propósito, destinatario, tipo del texto, genero discursivo y registro que utilizara al escribir los textos, </w:t>
            </w:r>
            <w:proofErr w:type="spellStart"/>
            <w:r w:rsidRPr="00D4660C">
              <w:rPr>
                <w:rFonts w:ascii="Arial Narrow" w:eastAsia="Calibri" w:hAnsi="Arial Narrow" w:cs="Times New Roman"/>
                <w:sz w:val="20"/>
              </w:rPr>
              <w:t>asi</w:t>
            </w:r>
            <w:proofErr w:type="spellEnd"/>
            <w:r w:rsidRPr="00D4660C">
              <w:rPr>
                <w:rFonts w:ascii="Arial Narrow" w:eastAsia="Calibri" w:hAnsi="Arial Narrow" w:cs="Times New Roman"/>
                <w:sz w:val="20"/>
              </w:rPr>
              <w:t xml:space="preserve"> como los contextos socioculturales que enmarcan la comunicación escrita.</w:t>
            </w:r>
          </w:p>
          <w:p w14:paraId="6350A564" w14:textId="77777777" w:rsidR="00D4660C" w:rsidRPr="00D4660C" w:rsidRDefault="00D4660C" w:rsidP="00D4660C">
            <w:pPr>
              <w:spacing w:after="160" w:line="259" w:lineRule="auto"/>
              <w:jc w:val="both"/>
              <w:rPr>
                <w:rFonts w:ascii="Arial Narrow" w:eastAsia="Calibri" w:hAnsi="Arial Narrow" w:cs="Times New Roman"/>
                <w:sz w:val="6"/>
                <w:szCs w:val="6"/>
              </w:rPr>
            </w:pPr>
          </w:p>
          <w:p w14:paraId="27E5E0B8"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Organiza y desarrolla las ideas de forma coherente y cohesionada: </w:t>
            </w:r>
            <w:r w:rsidRPr="00D4660C">
              <w:rPr>
                <w:rFonts w:ascii="Arial Narrow" w:eastAsia="Calibri" w:hAnsi="Arial Narrow" w:cs="Times New Roman"/>
                <w:sz w:val="20"/>
              </w:rPr>
              <w:t>El estudiante ordena lógicamente las ideas entorno a un tema, ampliándolas y complementándolas, estableciendo relaciones de cohesión entre ellas y utilizando un vocabulario pertinente.</w:t>
            </w:r>
          </w:p>
          <w:p w14:paraId="38EAC232" w14:textId="77777777" w:rsidR="00D4660C" w:rsidRPr="00D4660C" w:rsidRDefault="00D4660C" w:rsidP="00D4660C">
            <w:pPr>
              <w:spacing w:after="160" w:line="259" w:lineRule="auto"/>
              <w:jc w:val="both"/>
              <w:rPr>
                <w:rFonts w:ascii="Arial Narrow" w:eastAsia="Calibri" w:hAnsi="Arial Narrow" w:cs="Times New Roman"/>
                <w:sz w:val="6"/>
                <w:szCs w:val="6"/>
              </w:rPr>
            </w:pPr>
          </w:p>
          <w:p w14:paraId="2128B95B"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Utiliza convenciones del lenguaje escrito de forma pertinente: </w:t>
            </w:r>
            <w:r w:rsidRPr="00D4660C">
              <w:rPr>
                <w:rFonts w:ascii="Arial Narrow" w:eastAsia="Calibri" w:hAnsi="Arial Narrow" w:cs="Times New Roman"/>
                <w:sz w:val="20"/>
              </w:rPr>
              <w:t>El estudiante usa de forma apropiada recursos textuales, gramaticales y ortográficos para garantizar la claridad, el uso estético del lenguaje y el sentido del texto escrito.</w:t>
            </w:r>
          </w:p>
          <w:p w14:paraId="325B8C96" w14:textId="77777777" w:rsidR="00D4660C" w:rsidRPr="00D4660C" w:rsidRDefault="00D4660C" w:rsidP="00D4660C">
            <w:pPr>
              <w:spacing w:after="160" w:line="259" w:lineRule="auto"/>
              <w:jc w:val="both"/>
              <w:rPr>
                <w:rFonts w:ascii="Arial Narrow" w:eastAsia="Calibri" w:hAnsi="Arial Narrow" w:cs="Times New Roman"/>
                <w:sz w:val="6"/>
                <w:szCs w:val="6"/>
              </w:rPr>
            </w:pPr>
          </w:p>
          <w:p w14:paraId="7D2D16A1"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Reflexiona y evalúa la forma, el contenido y contexto del texto escrito: </w:t>
            </w:r>
            <w:r w:rsidRPr="00D4660C">
              <w:rPr>
                <w:rFonts w:ascii="Arial Narrow" w:eastAsia="Calibri" w:hAnsi="Arial Narrow" w:cs="Times New Roman"/>
                <w:sz w:val="20"/>
              </w:rPr>
              <w:t>El estudiante se distancia del texto que ha escrito para revisar de manera permanente el contenido, la coherencia, cohesión y adecuación a la situación comunicativa con la finalidad de mejorarlo. También implica analizar, comparar y contrastar las características de los usos del lenguaje escrito y sus posibilidades, así como su repercusión en otras personas o su relación con otros textos según el contexto sociocultural.</w:t>
            </w:r>
          </w:p>
        </w:tc>
      </w:tr>
      <w:tr w:rsidR="00D4660C" w:rsidRPr="00365599" w14:paraId="7CA3FF94" w14:textId="77777777" w:rsidTr="00D4660C">
        <w:trPr>
          <w:jc w:val="center"/>
        </w:trPr>
        <w:tc>
          <w:tcPr>
            <w:tcW w:w="13751" w:type="dxa"/>
            <w:gridSpan w:val="4"/>
          </w:tcPr>
          <w:p w14:paraId="73116030"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ESTANDAR DEL VII CICLO: </w:t>
            </w:r>
            <w:r w:rsidRPr="00D4660C">
              <w:rPr>
                <w:rFonts w:ascii="Arial Narrow" w:eastAsia="Calibri" w:hAnsi="Arial Narrow" w:cs="Times New Roman"/>
                <w:sz w:val="20"/>
              </w:rPr>
              <w:t xml:space="preserve">Escribe diversos tipos de texto de forma reflexiva. Adecua su texto al destinatario, propósito y el registro a partir de su experiencia previa, de fuentes de información complementarias y divergentes, y de su conocimiento del contexto histórico y sociocultural. Organiza y desarrolla lógicamente las ideas en torno a un tema, y la estructura en párrafos, capítulos o apartados de acuerdo a distintos géneros discursivos. Establece relaciones entre ideas a través del uso preciso de diversos recursos cohesivos. Emplea vocabulario variado, especializado y preciso, si como una variedad de recursos ortográficos y textuales para darle claridad y sentido a su texto. Reflexiona y evalúa de manera permanente la validez de la información, la coherencia y cohesión de las ideas en el texto que escribe, controla el lenguaje para contrargumentar, reforzar o sugerir sentidos y producir diversos efectos en </w:t>
            </w:r>
            <w:proofErr w:type="spellStart"/>
            <w:r w:rsidRPr="00D4660C">
              <w:rPr>
                <w:rFonts w:ascii="Arial Narrow" w:eastAsia="Calibri" w:hAnsi="Arial Narrow" w:cs="Times New Roman"/>
                <w:sz w:val="20"/>
              </w:rPr>
              <w:t>l</w:t>
            </w:r>
            <w:proofErr w:type="spellEnd"/>
            <w:r w:rsidRPr="00D4660C">
              <w:rPr>
                <w:rFonts w:ascii="Arial Narrow" w:eastAsia="Calibri" w:hAnsi="Arial Narrow" w:cs="Times New Roman"/>
                <w:sz w:val="20"/>
              </w:rPr>
              <w:t xml:space="preserve"> sector según situación comunicativa.</w:t>
            </w:r>
          </w:p>
        </w:tc>
      </w:tr>
      <w:tr w:rsidR="00D4660C" w:rsidRPr="00365599" w14:paraId="60C48ACE" w14:textId="77777777" w:rsidTr="00D4660C">
        <w:trPr>
          <w:jc w:val="center"/>
        </w:trPr>
        <w:tc>
          <w:tcPr>
            <w:tcW w:w="13751" w:type="dxa"/>
            <w:gridSpan w:val="4"/>
            <w:shd w:val="clear" w:color="auto" w:fill="DBE5F1"/>
          </w:tcPr>
          <w:p w14:paraId="3A90D191"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TEMPORALIDAD DE LOS PROPOSITOS DE APRENDIZAJE</w:t>
            </w:r>
          </w:p>
        </w:tc>
      </w:tr>
      <w:tr w:rsidR="00D4660C" w:rsidRPr="00D4660C" w14:paraId="4DEBB580" w14:textId="77777777" w:rsidTr="00D4660C">
        <w:trPr>
          <w:jc w:val="center"/>
        </w:trPr>
        <w:tc>
          <w:tcPr>
            <w:tcW w:w="3545" w:type="dxa"/>
            <w:shd w:val="clear" w:color="auto" w:fill="DBE5F1"/>
          </w:tcPr>
          <w:p w14:paraId="6F0DE696"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I BIMESTRE</w:t>
            </w:r>
          </w:p>
        </w:tc>
        <w:tc>
          <w:tcPr>
            <w:tcW w:w="3543" w:type="dxa"/>
            <w:shd w:val="clear" w:color="auto" w:fill="DBE5F1"/>
          </w:tcPr>
          <w:p w14:paraId="0353FBF6"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II BIMESTRE</w:t>
            </w:r>
          </w:p>
        </w:tc>
        <w:tc>
          <w:tcPr>
            <w:tcW w:w="3402" w:type="dxa"/>
            <w:shd w:val="clear" w:color="auto" w:fill="DBE5F1"/>
          </w:tcPr>
          <w:p w14:paraId="47F5BC65"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III BIMESTRE</w:t>
            </w:r>
          </w:p>
        </w:tc>
        <w:tc>
          <w:tcPr>
            <w:tcW w:w="3261" w:type="dxa"/>
            <w:shd w:val="clear" w:color="auto" w:fill="DBE5F1"/>
          </w:tcPr>
          <w:p w14:paraId="39495918"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IV BIMESTRE</w:t>
            </w:r>
          </w:p>
        </w:tc>
      </w:tr>
      <w:tr w:rsidR="00D4660C" w:rsidRPr="00365599" w14:paraId="0BF6168B" w14:textId="77777777" w:rsidTr="00D4660C">
        <w:trPr>
          <w:jc w:val="center"/>
        </w:trPr>
        <w:tc>
          <w:tcPr>
            <w:tcW w:w="3545" w:type="dxa"/>
          </w:tcPr>
          <w:p w14:paraId="669EC9C9"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vocabulario especializado. Integra información explicita cuando se encuentra en distintas partes del texto, o en distintos textos al realizar una lectura intertextual.</w:t>
            </w:r>
          </w:p>
          <w:p w14:paraId="74B01F80"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lastRenderedPageBreak/>
              <w:t>Deduce diversas relaciones lógicas entre las ideas del texto escrito (causa – efecto, semejanza – diferencia, entre otras) a partir de información de detalle, contrapuesta o ambigua del texto, o al realizar una lectura intertextual. Señala las características implícitas de seres, objetos, hechos y lugares, y determina el significado de palabras en contexto y de expresiones con sentido figurado.</w:t>
            </w:r>
          </w:p>
          <w:p w14:paraId="23B55887"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Deduce diversas relaciones lógicas entre las ideas del texto escrito (causa – efecto, semejanza – diferencia, entre otras) a partir de información de detalle, contrapuesta o ambigua del texto, o al realizar una lectura intertextual. Señala las características implícitas de seres, objetos, hechos y lugares, y determina el significado de palabras en contexto y de expresiones con sentido figurado</w:t>
            </w:r>
          </w:p>
          <w:p w14:paraId="7F120396"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vocabulario especializado. Integra información explicita cuando se encuentra en distintas partes del texto, o en distintos textos al realizar una lectura intertextual.</w:t>
            </w:r>
          </w:p>
          <w:p w14:paraId="71209BCF"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Opina sobre el contenido, la organización textual, las estrategias discursivas, las representaciones sociales y la intención del autor. Emite un juicio crítico sobre la eficacia y validez de la información considerando los efectos del texto en los lectores, y contrastando su experiencia y conocimiento con el contexto sociocultural del texto.</w:t>
            </w:r>
          </w:p>
        </w:tc>
        <w:tc>
          <w:tcPr>
            <w:tcW w:w="3543" w:type="dxa"/>
          </w:tcPr>
          <w:p w14:paraId="0B063A08"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p w14:paraId="08ECF2B1"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Identifica información explicita, relevante y complementaria seleccionando datos </w:t>
            </w:r>
            <w:r w:rsidRPr="00D4660C">
              <w:rPr>
                <w:rFonts w:ascii="Arial Narrow" w:eastAsia="Calibri" w:hAnsi="Arial Narrow" w:cs="Times New Roman"/>
                <w:sz w:val="20"/>
                <w:szCs w:val="20"/>
              </w:rPr>
              <w:lastRenderedPageBreak/>
              <w:t>específicos y detalles en diversos tipos de texto de estructura compleja y con información contrapuesta y ambigua, así como vocabulario especializado. Integra información explicita cuando se encuentra en distintas partes del texto, o en distintos textos al realizar una lectura intertextual.</w:t>
            </w:r>
          </w:p>
          <w:p w14:paraId="0527231B"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Deduce diversas relaciones lógicas entre las ideas del texto escrito (causa – efecto, semejanza – diferencia, entre otras) a partir de información de detalle, contrapuesta o ambigua del texto, o al realizar una lectura intertextual. Señala las características implícitas de seres, objetos, hechos y lugares, y determina el significado de palabras en contexto y de expresiones con sentido figurado.</w:t>
            </w:r>
          </w:p>
          <w:p w14:paraId="497A7C21"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p w14:paraId="7AF8D61A" w14:textId="77777777" w:rsidR="00D4660C" w:rsidRPr="00D4660C" w:rsidRDefault="00D4660C" w:rsidP="00D4660C">
            <w:pPr>
              <w:spacing w:after="160" w:line="259" w:lineRule="auto"/>
              <w:jc w:val="both"/>
              <w:rPr>
                <w:rFonts w:ascii="Arial Narrow" w:eastAsia="Calibri" w:hAnsi="Arial Narrow" w:cs="Arial"/>
                <w:sz w:val="20"/>
                <w:szCs w:val="20"/>
              </w:rPr>
            </w:pPr>
          </w:p>
        </w:tc>
        <w:tc>
          <w:tcPr>
            <w:tcW w:w="3402" w:type="dxa"/>
          </w:tcPr>
          <w:p w14:paraId="373A94AA"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p w14:paraId="5D6602EA"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Explica la intención del autor considerando diversas estrategias, discursivas utilizadas, y las características del tipo textual y género discursivo. Explica diferentes puntos de vista, sesgos, contradicciones, falacias, contrargumentos, el uso de la información estadística, las representaciones sociales presentes en el texto, y el modo en que diversas figuras retóricas junto con la trama y la evolución de personajes construyen el sentido del texto.</w:t>
            </w:r>
          </w:p>
          <w:p w14:paraId="2D8ABDF3"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Opina sobre el contenido, la organización textual, las estrategias discursivas, las representaciones sociales y la intención del autor. Emite un juicio crítico sobre la eficacia y validez de la información considerando los efectos del texto en los lectores, y contrastando su experiencia y conocimiento con el contexto sociocultural del texto.</w:t>
            </w:r>
          </w:p>
          <w:p w14:paraId="3EA5DF2E"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vocabulario especializado. Integra información explicita cuando se encuentra en distintas partes del texto, o en distintos textos al realizar una lectura intertextual.</w:t>
            </w:r>
          </w:p>
          <w:p w14:paraId="7C6FC19F"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tc>
        <w:tc>
          <w:tcPr>
            <w:tcW w:w="3261" w:type="dxa"/>
          </w:tcPr>
          <w:p w14:paraId="6663EFC3"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p w14:paraId="22F2078C"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lastRenderedPageBreak/>
              <w:t>Justifica la elección o recomendación de textos de su preferencia cuando los comparte con otros. Sustenta su posición sobre las relaciones de poder e ideologías de los textos. Contrasta textos entre sí, y determina las características de tipos textuales y géneros discursivos, o de movimientos literarios.</w:t>
            </w:r>
          </w:p>
          <w:p w14:paraId="3A185B6E"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vocabulario especializado. Integra información explicita cuando se encuentra en distintas partes del texto, o en distintos textos al realizar una lectura intertextual.</w:t>
            </w:r>
          </w:p>
          <w:p w14:paraId="53784F12"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p w14:paraId="497E43A6"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Explica la intención del autor considerando diversas estrategias, discursivas utilizadas, y las características del tipo textual y género discursivo. Explica diferentes puntos de vista, sesgos, contradicciones, falacias, contrargumentos, el uso de la información estadística, las representaciones sociales presentes en el texto, y el modo en que diversas figuras retóricas junto con la trama y la evolución de personajes construyen el sentido del texto.</w:t>
            </w:r>
          </w:p>
        </w:tc>
      </w:tr>
      <w:tr w:rsidR="00D4660C" w:rsidRPr="00D4660C" w14:paraId="6C191C0D" w14:textId="77777777" w:rsidTr="00D4660C">
        <w:trPr>
          <w:jc w:val="center"/>
        </w:trPr>
        <w:tc>
          <w:tcPr>
            <w:tcW w:w="13751" w:type="dxa"/>
            <w:gridSpan w:val="4"/>
            <w:shd w:val="clear" w:color="auto" w:fill="DBE5F1"/>
          </w:tcPr>
          <w:p w14:paraId="7ACB80CC"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lastRenderedPageBreak/>
              <w:t>CRITERIOS DE EVALUACION</w:t>
            </w:r>
          </w:p>
        </w:tc>
      </w:tr>
      <w:tr w:rsidR="00D4660C" w:rsidRPr="00365599" w14:paraId="74069A6C" w14:textId="77777777" w:rsidTr="00D4660C">
        <w:trPr>
          <w:jc w:val="center"/>
        </w:trPr>
        <w:tc>
          <w:tcPr>
            <w:tcW w:w="3545" w:type="dxa"/>
          </w:tcPr>
          <w:p w14:paraId="1A560800"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Identifica información explicita, relevante y complementaria seleccionando datos específicos y detalles en diversos tipos de texto de estructura compleja y con información contrapuesta y ambigua, así como vocabulario especializado. Integra información explicita cuando se encuentra en distintas partes del texto, o en distintos textos al realizar una lectura intertextual.</w:t>
            </w:r>
          </w:p>
          <w:p w14:paraId="717DA36A"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Deduce diversas relaciones lógicas entre las ideas del texto escrito (causa – efecto, semejanza – diferencia, entre otras) a partir de información de detalle, contrapuesta o ambigua del texto, o al realizar una lectura intertextual. Señala las características implícitas de seres, objetos, hechos y lugares, y determina el significado de palabras en contexto y de expresiones con sentido figurado.</w:t>
            </w:r>
          </w:p>
          <w:p w14:paraId="7BF31B48"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Deduce diversas relaciones lógicas entre las ideas del texto escrito (causa – efecto, semejanza – diferencia, entre otras) a partir de </w:t>
            </w:r>
            <w:proofErr w:type="gramStart"/>
            <w:r w:rsidRPr="00D4660C">
              <w:rPr>
                <w:rFonts w:ascii="Arial Narrow" w:eastAsia="Calibri" w:hAnsi="Arial Narrow" w:cs="Times New Roman"/>
                <w:sz w:val="20"/>
                <w:szCs w:val="20"/>
              </w:rPr>
              <w:t>información  de</w:t>
            </w:r>
            <w:proofErr w:type="gramEnd"/>
            <w:r w:rsidRPr="00D4660C">
              <w:rPr>
                <w:rFonts w:ascii="Arial Narrow" w:eastAsia="Calibri" w:hAnsi="Arial Narrow" w:cs="Times New Roman"/>
                <w:sz w:val="20"/>
                <w:szCs w:val="20"/>
              </w:rPr>
              <w:t xml:space="preserve"> detalle, contrapuesta o ambigua del texto, o al realizar una lectura intertextual. Señala las características implícitas de seres, objetos, hechos y lugares, y determina el significado de palabras en contexto y de expresiones con sentido figurado</w:t>
            </w:r>
          </w:p>
          <w:p w14:paraId="386A8A13"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vocabulario especializado. Integra información explicita cuando se encuentra en distintas partes del texto, o en distintos textos al realizar una lectura intertextual.</w:t>
            </w:r>
          </w:p>
          <w:p w14:paraId="6A3FCA8D" w14:textId="77777777" w:rsidR="00D4660C" w:rsidRPr="00D4660C" w:rsidRDefault="00D4660C" w:rsidP="00D4660C">
            <w:pPr>
              <w:spacing w:after="160" w:line="259" w:lineRule="auto"/>
              <w:jc w:val="both"/>
              <w:rPr>
                <w:rFonts w:ascii="Arial Narrow" w:eastAsia="Calibri" w:hAnsi="Arial Narrow" w:cs="Arial"/>
                <w:sz w:val="18"/>
                <w:szCs w:val="20"/>
              </w:rPr>
            </w:pPr>
            <w:r w:rsidRPr="00D4660C">
              <w:rPr>
                <w:rFonts w:ascii="Arial Narrow" w:eastAsia="Calibri" w:hAnsi="Arial Narrow" w:cs="Times New Roman"/>
                <w:sz w:val="20"/>
                <w:szCs w:val="20"/>
              </w:rPr>
              <w:t xml:space="preserve">Opina sobre el contenido, la organización textual, las estrategias discursivas, las </w:t>
            </w:r>
            <w:r w:rsidRPr="00D4660C">
              <w:rPr>
                <w:rFonts w:ascii="Arial Narrow" w:eastAsia="Calibri" w:hAnsi="Arial Narrow" w:cs="Times New Roman"/>
                <w:sz w:val="20"/>
                <w:szCs w:val="20"/>
              </w:rPr>
              <w:lastRenderedPageBreak/>
              <w:t>representaciones sociales y la intención del autor. Emite un juicio crítico sobre la eficacia y validez de la información considerando los efectos del texto en los lectores, y contrastando su experiencia y conocimiento con el contexto sociocultural del texto.</w:t>
            </w:r>
          </w:p>
        </w:tc>
        <w:tc>
          <w:tcPr>
            <w:tcW w:w="3543" w:type="dxa"/>
          </w:tcPr>
          <w:p w14:paraId="2C4A6049"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p w14:paraId="3C5C9AED"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vocabulario especializado. Integra información explicita cuando se encuentra en distintas partes del texto, o en distintos textos al realizar una lectura intertextual.</w:t>
            </w:r>
          </w:p>
          <w:p w14:paraId="47B037BC" w14:textId="77777777" w:rsidR="00D4660C" w:rsidRPr="00D4660C" w:rsidRDefault="00D4660C" w:rsidP="00D4660C">
            <w:pPr>
              <w:spacing w:after="160" w:line="259" w:lineRule="auto"/>
              <w:ind w:left="-39"/>
              <w:jc w:val="both"/>
              <w:rPr>
                <w:rFonts w:ascii="Arial Narrow" w:eastAsia="Calibri" w:hAnsi="Arial Narrow" w:cs="Times New Roman"/>
                <w:sz w:val="20"/>
                <w:szCs w:val="20"/>
              </w:rPr>
            </w:pPr>
            <w:r w:rsidRPr="00D4660C">
              <w:rPr>
                <w:rFonts w:ascii="Arial Narrow" w:eastAsia="Calibri" w:hAnsi="Arial Narrow" w:cs="Times New Roman"/>
                <w:sz w:val="20"/>
                <w:szCs w:val="20"/>
              </w:rPr>
              <w:t>Deduce diversas relaciones lógicas entre las ideas del texto escrito (causa – efecto, semejanza – diferencia, entre otras) a partir de información de detalle, contrapuesta o ambigua del texto, o al realizar una lectura intertextual. Señala las características implícitas de seres, objetos, hechos y lugares, y determina el significado de palabras en contexto y de expresiones con sentido figurado.</w:t>
            </w:r>
          </w:p>
          <w:p w14:paraId="4E5705A2"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tc>
        <w:tc>
          <w:tcPr>
            <w:tcW w:w="3402" w:type="dxa"/>
          </w:tcPr>
          <w:p w14:paraId="7B7FE5A0"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p w14:paraId="749919CB"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Explica la intención del autor considerando diversas estrategias, discursivas utilizadas, y las características del tipo textual y género discursivo. Explica diferentes puntos de vista, sesgos, contradicciones, falacias, contrargumentos, el uso de la información estadística, las representaciones sociales presentes en el texto, y el modo en que diversas figuras retóricas junto con la trama y la evolución de personajes construyen el sentido del texto.</w:t>
            </w:r>
          </w:p>
          <w:p w14:paraId="307F6587" w14:textId="77777777" w:rsidR="00D4660C" w:rsidRPr="00D4660C" w:rsidRDefault="00D4660C" w:rsidP="00D4660C">
            <w:pPr>
              <w:spacing w:after="160" w:line="259" w:lineRule="auto"/>
              <w:jc w:val="both"/>
              <w:rPr>
                <w:rFonts w:ascii="Calibri" w:eastAsia="Calibri" w:hAnsi="Calibri" w:cs="Times New Roman"/>
                <w:sz w:val="18"/>
              </w:rPr>
            </w:pPr>
            <w:r w:rsidRPr="00D4660C">
              <w:rPr>
                <w:rFonts w:ascii="Arial Narrow" w:eastAsia="Calibri" w:hAnsi="Arial Narrow" w:cs="Times New Roman"/>
                <w:sz w:val="20"/>
                <w:szCs w:val="20"/>
              </w:rPr>
              <w:t>Opina sobre el contenido, la organización textual, las estrategias discursivas, las representaciones sociales y la intención del autor. Emite un juicio crítico sobre la eficacia y validez de la información considerando los efectos del texto en los lectores, y contrastando su experiencia y conocimiento con el contexto sociocultural del texto.</w:t>
            </w:r>
          </w:p>
        </w:tc>
        <w:tc>
          <w:tcPr>
            <w:tcW w:w="3261" w:type="dxa"/>
          </w:tcPr>
          <w:p w14:paraId="2266AB5C"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p w14:paraId="57C8AE8E"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Justifica la elección o recomendación de textos de su preferencia cuando los comparte con otros. Sustenta su posición sobre las relaciones de poder e ideologías de los textos. Contrasta textos entre sí, y determina las características de tipos textuales y géneros discursivos, o de movimientos literarios.</w:t>
            </w:r>
          </w:p>
          <w:p w14:paraId="48DD5806"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vocabulario especializado. Integra información explicita cuando se encuentra en distintas partes del texto, o en distintos textos al realizar una lectura intertextual.</w:t>
            </w:r>
          </w:p>
          <w:p w14:paraId="6E86C13B"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w:t>
            </w:r>
          </w:p>
          <w:p w14:paraId="42AFF995" w14:textId="77777777" w:rsidR="00D4660C" w:rsidRPr="00D4660C" w:rsidRDefault="00D4660C" w:rsidP="00D4660C">
            <w:pPr>
              <w:spacing w:after="160" w:line="259" w:lineRule="auto"/>
              <w:jc w:val="both"/>
              <w:rPr>
                <w:rFonts w:ascii="Calibri" w:eastAsia="Calibri" w:hAnsi="Calibri" w:cs="Times New Roman"/>
                <w:sz w:val="18"/>
              </w:rPr>
            </w:pPr>
            <w:r w:rsidRPr="00D4660C">
              <w:rPr>
                <w:rFonts w:ascii="Arial Narrow" w:eastAsia="Calibri" w:hAnsi="Arial Narrow" w:cs="Times New Roman"/>
                <w:sz w:val="20"/>
                <w:szCs w:val="20"/>
              </w:rPr>
              <w:t xml:space="preserve">Explica la intención del autor considerando diversas estrategias, discursivas utilizadas, y las características del tipo textual y género discursivo. </w:t>
            </w:r>
            <w:r w:rsidRPr="00D4660C">
              <w:rPr>
                <w:rFonts w:ascii="Arial Narrow" w:eastAsia="Calibri" w:hAnsi="Arial Narrow" w:cs="Times New Roman"/>
                <w:sz w:val="20"/>
                <w:szCs w:val="20"/>
              </w:rPr>
              <w:lastRenderedPageBreak/>
              <w:t>Explica diferentes puntos de vista, sesgos, contradicciones, falacias, contrargumentos, el uso de la información estadística, las representaciones sociales presentes en el texto, y el modo en que diversas figuras retóricas junto con la trama y la evolución de personajes construyen el sentido del texto.</w:t>
            </w:r>
          </w:p>
        </w:tc>
      </w:tr>
    </w:tbl>
    <w:p w14:paraId="3C5F2482" w14:textId="77777777" w:rsidR="00D4660C" w:rsidRPr="00D4660C" w:rsidRDefault="00D4660C" w:rsidP="00D4660C">
      <w:pPr>
        <w:rPr>
          <w:rFonts w:ascii="Calibri" w:eastAsia="Calibri" w:hAnsi="Calibri" w:cs="Times New Roman"/>
          <w:lang w:val="es-PE"/>
        </w:rPr>
      </w:pPr>
    </w:p>
    <w:tbl>
      <w:tblPr>
        <w:tblStyle w:val="Tablaconcuadrcula"/>
        <w:tblW w:w="13751" w:type="dxa"/>
        <w:jc w:val="center"/>
        <w:tblLook w:val="04A0" w:firstRow="1" w:lastRow="0" w:firstColumn="1" w:lastColumn="0" w:noHBand="0" w:noVBand="1"/>
      </w:tblPr>
      <w:tblGrid>
        <w:gridCol w:w="3545"/>
        <w:gridCol w:w="3827"/>
        <w:gridCol w:w="3118"/>
        <w:gridCol w:w="3261"/>
      </w:tblGrid>
      <w:tr w:rsidR="00D4660C" w:rsidRPr="00365599" w14:paraId="440C7354" w14:textId="77777777" w:rsidTr="00D4660C">
        <w:trPr>
          <w:jc w:val="center"/>
        </w:trPr>
        <w:tc>
          <w:tcPr>
            <w:tcW w:w="13751" w:type="dxa"/>
            <w:gridSpan w:val="4"/>
            <w:shd w:val="clear" w:color="auto" w:fill="DBE5F1"/>
          </w:tcPr>
          <w:p w14:paraId="2908720F" w14:textId="77777777" w:rsidR="00D4660C" w:rsidRPr="00D4660C" w:rsidRDefault="00D4660C" w:rsidP="00D4660C">
            <w:pPr>
              <w:spacing w:after="160" w:line="259" w:lineRule="auto"/>
              <w:jc w:val="center"/>
              <w:rPr>
                <w:rFonts w:ascii="Arial Narrow" w:eastAsia="Calibri" w:hAnsi="Arial Narrow" w:cs="Times New Roman"/>
                <w:b/>
                <w:sz w:val="24"/>
              </w:rPr>
            </w:pPr>
            <w:r w:rsidRPr="00D4660C">
              <w:rPr>
                <w:rFonts w:ascii="Calibri" w:eastAsia="Calibri" w:hAnsi="Calibri" w:cs="Times New Roman"/>
                <w:b/>
              </w:rPr>
              <w:t>ESCRIBE DIVERSOS TIPOS DE TEXTOS EN LENGUA MATERNA</w:t>
            </w:r>
          </w:p>
        </w:tc>
      </w:tr>
      <w:tr w:rsidR="00D4660C" w:rsidRPr="00365599" w14:paraId="56922D71" w14:textId="77777777" w:rsidTr="00D4660C">
        <w:trPr>
          <w:jc w:val="center"/>
        </w:trPr>
        <w:tc>
          <w:tcPr>
            <w:tcW w:w="13751" w:type="dxa"/>
            <w:gridSpan w:val="4"/>
          </w:tcPr>
          <w:p w14:paraId="2CB13B1A"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Adecua el texto a la situación comunicativa: </w:t>
            </w:r>
            <w:r w:rsidRPr="00D4660C">
              <w:rPr>
                <w:rFonts w:ascii="Arial Narrow" w:eastAsia="Calibri" w:hAnsi="Arial Narrow" w:cs="Times New Roman"/>
                <w:sz w:val="20"/>
              </w:rPr>
              <w:t>El estudiante considera el propósito, destinatario, tipo de texto, genero discursivo y registro que utilizara al escribir los textos, así como los contextos socioculturales que enmarcan la comunicación escrita.</w:t>
            </w:r>
          </w:p>
          <w:p w14:paraId="26352944"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Organiza y desarrolla las ideas de forma coherente y cohesionada: </w:t>
            </w:r>
            <w:r w:rsidRPr="00D4660C">
              <w:rPr>
                <w:rFonts w:ascii="Arial Narrow" w:eastAsia="Calibri" w:hAnsi="Arial Narrow" w:cs="Times New Roman"/>
                <w:sz w:val="20"/>
              </w:rPr>
              <w:t>El estudiante ordena lógicamente las ideas en torno a un tema, ampliándolas y complementándolas, estableciendo relaciones de cohesión entre ellas y utilizando un vocabulario pertinente.</w:t>
            </w:r>
          </w:p>
          <w:p w14:paraId="607CE0DB"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Utiliza convenciones del lenguaje escrito de forma pertinente: </w:t>
            </w:r>
            <w:r w:rsidRPr="00D4660C">
              <w:rPr>
                <w:rFonts w:ascii="Arial Narrow" w:eastAsia="Calibri" w:hAnsi="Arial Narrow" w:cs="Times New Roman"/>
                <w:sz w:val="20"/>
              </w:rPr>
              <w:t>El estudiante usa de forma apropiada recursos textuales, gramaticales y ortográficos para garantizar la claridad, el uso estético del lenguaje y el sentido del texto escrito.</w:t>
            </w:r>
          </w:p>
          <w:p w14:paraId="31CB1284"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Reflexiona y evalúa la forma, el contenido y contexto del texto escrito: </w:t>
            </w:r>
            <w:r w:rsidRPr="00D4660C">
              <w:rPr>
                <w:rFonts w:ascii="Arial Narrow" w:eastAsia="Calibri" w:hAnsi="Arial Narrow" w:cs="Times New Roman"/>
                <w:sz w:val="20"/>
              </w:rPr>
              <w:t xml:space="preserve">El estudiante se distancia del texto que ha escrito </w:t>
            </w:r>
            <w:proofErr w:type="spellStart"/>
            <w:r w:rsidRPr="00D4660C">
              <w:rPr>
                <w:rFonts w:ascii="Arial Narrow" w:eastAsia="Calibri" w:hAnsi="Arial Narrow" w:cs="Times New Roman"/>
                <w:sz w:val="20"/>
              </w:rPr>
              <w:t>paa</w:t>
            </w:r>
            <w:proofErr w:type="spellEnd"/>
            <w:r w:rsidRPr="00D4660C">
              <w:rPr>
                <w:rFonts w:ascii="Arial Narrow" w:eastAsia="Calibri" w:hAnsi="Arial Narrow" w:cs="Times New Roman"/>
                <w:sz w:val="20"/>
              </w:rPr>
              <w:t xml:space="preserve"> revisar de manera permanente el contenido, con la finalidad de mejorarlo. También implica analizar, comparar y contrastar las características de los usos del lenguaje escrito y sus posibilidades, </w:t>
            </w:r>
            <w:proofErr w:type="spellStart"/>
            <w:r w:rsidRPr="00D4660C">
              <w:rPr>
                <w:rFonts w:ascii="Arial Narrow" w:eastAsia="Calibri" w:hAnsi="Arial Narrow" w:cs="Times New Roman"/>
                <w:sz w:val="20"/>
              </w:rPr>
              <w:t>asi</w:t>
            </w:r>
            <w:proofErr w:type="spellEnd"/>
            <w:r w:rsidRPr="00D4660C">
              <w:rPr>
                <w:rFonts w:ascii="Arial Narrow" w:eastAsia="Calibri" w:hAnsi="Arial Narrow" w:cs="Times New Roman"/>
                <w:sz w:val="20"/>
              </w:rPr>
              <w:t xml:space="preserve"> como su repercusión en otras personas o su relación con otros textos según el contexto sociocultural.</w:t>
            </w:r>
          </w:p>
        </w:tc>
      </w:tr>
      <w:tr w:rsidR="00D4660C" w:rsidRPr="00365599" w14:paraId="566FE7DB" w14:textId="77777777" w:rsidTr="00D4660C">
        <w:trPr>
          <w:jc w:val="center"/>
        </w:trPr>
        <w:tc>
          <w:tcPr>
            <w:tcW w:w="13751" w:type="dxa"/>
            <w:gridSpan w:val="4"/>
          </w:tcPr>
          <w:p w14:paraId="40E61993" w14:textId="77777777" w:rsidR="00D4660C" w:rsidRPr="00D4660C" w:rsidRDefault="00D4660C" w:rsidP="00D4660C">
            <w:pPr>
              <w:spacing w:after="160" w:line="259" w:lineRule="auto"/>
              <w:jc w:val="both"/>
              <w:rPr>
                <w:rFonts w:ascii="Arial Narrow" w:eastAsia="Calibri" w:hAnsi="Arial Narrow" w:cs="Times New Roman"/>
                <w:sz w:val="20"/>
              </w:rPr>
            </w:pPr>
            <w:r w:rsidRPr="00D4660C">
              <w:rPr>
                <w:rFonts w:ascii="Arial Narrow" w:eastAsia="Calibri" w:hAnsi="Arial Narrow" w:cs="Times New Roman"/>
                <w:b/>
                <w:sz w:val="20"/>
              </w:rPr>
              <w:t xml:space="preserve">ESTANDAR DEL VII CICLO: </w:t>
            </w:r>
            <w:r w:rsidRPr="00D4660C">
              <w:rPr>
                <w:rFonts w:ascii="Arial Narrow" w:eastAsia="Calibri" w:hAnsi="Arial Narrow" w:cs="Times New Roman"/>
                <w:sz w:val="20"/>
              </w:rPr>
              <w:t>Escribe diversos tipos de textos de forma reflexiva. Adecua su texto al destinatario, propósito y el registro a partir de su experiencia previa, de fuentes de información complementarias y divergentes, y de su conocimiento del contexto histórico y sociocultural. Organiza y desarrolla lógicamente las ideas en torno al tema, y las estructuras en párrafos, capítulos o apartados de acuerdo a distintos géneros discursivos. Establece relaciones entre ideas a y través del uso preciso de diversos recursos cohesivos. Emplea vocabulario variado, especializado y preciso, así como una variedad de recursos ortográficos y textuales para darle claridad y sentido a su texto. Reflexiona y evalúa de manera permanente la validez de la información, la coherencia y cohesión de las ideas en el texto que escribe, controla el lenguaje para contrargumentar, reforzar o sugerir sentidos y producir diversos que efectos n el lector según la situación comunicativa.</w:t>
            </w:r>
          </w:p>
        </w:tc>
      </w:tr>
      <w:tr w:rsidR="00D4660C" w:rsidRPr="00365599" w14:paraId="15FB3E8D" w14:textId="77777777" w:rsidTr="00D4660C">
        <w:trPr>
          <w:jc w:val="center"/>
        </w:trPr>
        <w:tc>
          <w:tcPr>
            <w:tcW w:w="13751" w:type="dxa"/>
            <w:gridSpan w:val="4"/>
            <w:shd w:val="clear" w:color="auto" w:fill="DBE5F1"/>
          </w:tcPr>
          <w:p w14:paraId="1E1E9307"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TEMPORALIDAD DE LOS PROPOSITOS DE APRENDIZAJE</w:t>
            </w:r>
          </w:p>
        </w:tc>
      </w:tr>
      <w:tr w:rsidR="00D4660C" w:rsidRPr="00D4660C" w14:paraId="3F609113" w14:textId="77777777" w:rsidTr="00D4660C">
        <w:trPr>
          <w:jc w:val="center"/>
        </w:trPr>
        <w:tc>
          <w:tcPr>
            <w:tcW w:w="3545" w:type="dxa"/>
            <w:shd w:val="clear" w:color="auto" w:fill="DBE5F1"/>
          </w:tcPr>
          <w:p w14:paraId="629B53E1"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I BIMESTRE</w:t>
            </w:r>
          </w:p>
        </w:tc>
        <w:tc>
          <w:tcPr>
            <w:tcW w:w="3827" w:type="dxa"/>
            <w:shd w:val="clear" w:color="auto" w:fill="DBE5F1"/>
          </w:tcPr>
          <w:p w14:paraId="7BEDC277"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II BIMESTRE</w:t>
            </w:r>
          </w:p>
        </w:tc>
        <w:tc>
          <w:tcPr>
            <w:tcW w:w="3118" w:type="dxa"/>
            <w:shd w:val="clear" w:color="auto" w:fill="DBE5F1"/>
          </w:tcPr>
          <w:p w14:paraId="6B4A465D"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III BIMESTRE</w:t>
            </w:r>
          </w:p>
        </w:tc>
        <w:tc>
          <w:tcPr>
            <w:tcW w:w="3261" w:type="dxa"/>
            <w:shd w:val="clear" w:color="auto" w:fill="DBE5F1"/>
          </w:tcPr>
          <w:p w14:paraId="1B7A56CC"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t>IV BIMESTRE</w:t>
            </w:r>
          </w:p>
        </w:tc>
      </w:tr>
      <w:tr w:rsidR="00D4660C" w:rsidRPr="00365599" w14:paraId="0F91B8EB" w14:textId="77777777" w:rsidTr="00D4660C">
        <w:trPr>
          <w:jc w:val="center"/>
        </w:trPr>
        <w:tc>
          <w:tcPr>
            <w:tcW w:w="3545" w:type="dxa"/>
          </w:tcPr>
          <w:p w14:paraId="76AA4BE2"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Adecua el texto a la situación comunicativa considerando el propósito comunicativo, el tipo textual y las características del género discursivo, así como el formato y el soporte. Elige estratégicamente el registro formal o informal adaptándose a los destinatarios y </w:t>
            </w:r>
            <w:r w:rsidRPr="00D4660C">
              <w:rPr>
                <w:rFonts w:ascii="Arial Narrow" w:eastAsia="Calibri" w:hAnsi="Arial Narrow" w:cs="Times New Roman"/>
                <w:sz w:val="20"/>
                <w:szCs w:val="20"/>
              </w:rPr>
              <w:lastRenderedPageBreak/>
              <w:t>seleccionando fuentes de información complementaria y divergente.</w:t>
            </w:r>
          </w:p>
          <w:p w14:paraId="7E2E0FF7"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p w14:paraId="4827621A"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29EB6486"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467C43CB"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lastRenderedPageBreak/>
              <w:t>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tc>
        <w:tc>
          <w:tcPr>
            <w:tcW w:w="3827" w:type="dxa"/>
          </w:tcPr>
          <w:p w14:paraId="284197CB"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 xml:space="preserve">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w:t>
            </w:r>
            <w:r w:rsidRPr="00D4660C">
              <w:rPr>
                <w:rFonts w:ascii="Arial Narrow" w:eastAsia="Calibri" w:hAnsi="Arial Narrow" w:cs="Times New Roman"/>
                <w:sz w:val="20"/>
                <w:szCs w:val="20"/>
              </w:rPr>
              <w:lastRenderedPageBreak/>
              <w:t>fuentes de información complementaria y divergente.</w:t>
            </w:r>
          </w:p>
          <w:p w14:paraId="77690070"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1242C3A6"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w:t>
            </w:r>
          </w:p>
          <w:p w14:paraId="26586DA1"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p w14:paraId="2972876A"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w:t>
            </w:r>
            <w:r w:rsidRPr="00D4660C">
              <w:rPr>
                <w:rFonts w:ascii="Arial Narrow" w:eastAsia="Calibri" w:hAnsi="Arial Narrow" w:cs="Times New Roman"/>
                <w:sz w:val="20"/>
                <w:szCs w:val="20"/>
              </w:rPr>
              <w:lastRenderedPageBreak/>
              <w:t>Emplea diversas estrategias discursivas (retóricas, paratextos, diseño visual del texto, entre otros) para contrargumentar, reforzar o sugerir sentidos en el texto, con el fin de producir efectos en el lector, como la persuasión o la verosimilitud, entre otros.</w:t>
            </w:r>
          </w:p>
          <w:p w14:paraId="29C1C3C1"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tc>
        <w:tc>
          <w:tcPr>
            <w:tcW w:w="3118" w:type="dxa"/>
          </w:tcPr>
          <w:p w14:paraId="097F7937"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 xml:space="preserve">Adecua el texto a la situación comunicativa considerando el propósito comunicativo, el tipo textual y las características del género discursivo, así como el formato y el soporte. Elige estratégicamente el registro formal o informal adaptándose a los destinatarios </w:t>
            </w:r>
            <w:r w:rsidRPr="00D4660C">
              <w:rPr>
                <w:rFonts w:ascii="Arial Narrow" w:eastAsia="Calibri" w:hAnsi="Arial Narrow" w:cs="Times New Roman"/>
                <w:sz w:val="20"/>
                <w:szCs w:val="20"/>
              </w:rPr>
              <w:lastRenderedPageBreak/>
              <w:t>y seleccionando fuentes de información complementaria y divergente.</w:t>
            </w:r>
          </w:p>
          <w:p w14:paraId="7A59EBFF"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tc>
        <w:tc>
          <w:tcPr>
            <w:tcW w:w="3261" w:type="dxa"/>
          </w:tcPr>
          <w:p w14:paraId="66BF9E9B"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 xml:space="preserve">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w:t>
            </w:r>
            <w:r w:rsidRPr="00D4660C">
              <w:rPr>
                <w:rFonts w:ascii="Arial Narrow" w:eastAsia="Calibri" w:hAnsi="Arial Narrow" w:cs="Times New Roman"/>
                <w:sz w:val="20"/>
                <w:szCs w:val="20"/>
              </w:rPr>
              <w:lastRenderedPageBreak/>
              <w:t>discursivas (retóricas, paratextos, diseño visual del texto, entre otros) para contrargumentar, reforzar o sugerir sentidos en el texto, con el fin de producir efectos en el lector, como la persuasión o la verosimilitud, entre otros.</w:t>
            </w:r>
          </w:p>
          <w:p w14:paraId="60347BA5"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587852E4"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1B10C887"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6DE99265"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Utiliza recursos gramaticales y ortográficos (por ejemplo, tiempos verbales) que contribuyen al sentido de su texto. Emplea </w:t>
            </w:r>
            <w:r w:rsidRPr="00D4660C">
              <w:rPr>
                <w:rFonts w:ascii="Arial Narrow" w:eastAsia="Calibri" w:hAnsi="Arial Narrow" w:cs="Times New Roman"/>
                <w:sz w:val="20"/>
                <w:szCs w:val="20"/>
              </w:rPr>
              <w:lastRenderedPageBreak/>
              <w:t>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p w14:paraId="34A2251A"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4B762C63"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w:t>
            </w:r>
          </w:p>
        </w:tc>
      </w:tr>
      <w:tr w:rsidR="00D4660C" w:rsidRPr="00D4660C" w14:paraId="31DFEA7C" w14:textId="77777777" w:rsidTr="00D4660C">
        <w:trPr>
          <w:jc w:val="center"/>
        </w:trPr>
        <w:tc>
          <w:tcPr>
            <w:tcW w:w="13751" w:type="dxa"/>
            <w:gridSpan w:val="4"/>
            <w:shd w:val="clear" w:color="auto" w:fill="DBE5F1"/>
          </w:tcPr>
          <w:p w14:paraId="646FD8E0" w14:textId="77777777" w:rsidR="00D4660C" w:rsidRPr="00D4660C" w:rsidRDefault="00D4660C" w:rsidP="00D4660C">
            <w:pPr>
              <w:spacing w:after="160" w:line="259" w:lineRule="auto"/>
              <w:jc w:val="center"/>
              <w:rPr>
                <w:rFonts w:ascii="Calibri" w:eastAsia="Calibri" w:hAnsi="Calibri" w:cs="Times New Roman"/>
                <w:b/>
              </w:rPr>
            </w:pPr>
            <w:r w:rsidRPr="00D4660C">
              <w:rPr>
                <w:rFonts w:ascii="Calibri" w:eastAsia="Calibri" w:hAnsi="Calibri" w:cs="Times New Roman"/>
                <w:b/>
              </w:rPr>
              <w:lastRenderedPageBreak/>
              <w:t>CRITERIOS DE EVALUACION</w:t>
            </w:r>
          </w:p>
        </w:tc>
      </w:tr>
      <w:tr w:rsidR="00D4660C" w:rsidRPr="00365599" w14:paraId="1FF16E8C" w14:textId="77777777" w:rsidTr="00D4660C">
        <w:trPr>
          <w:jc w:val="center"/>
        </w:trPr>
        <w:tc>
          <w:tcPr>
            <w:tcW w:w="3545" w:type="dxa"/>
          </w:tcPr>
          <w:p w14:paraId="76335A1B"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Adecua el texto a la situación comunicativa considerando el propósito comunicativo, el tipo textual y las características del género discursivo, así como el formato y el soporte. </w:t>
            </w:r>
            <w:r w:rsidRPr="00D4660C">
              <w:rPr>
                <w:rFonts w:ascii="Arial Narrow" w:eastAsia="Calibri" w:hAnsi="Arial Narrow" w:cs="Times New Roman"/>
                <w:sz w:val="20"/>
                <w:szCs w:val="20"/>
              </w:rPr>
              <w:lastRenderedPageBreak/>
              <w:t>Elige estratégicamente el registro formal o informal adaptándose a los destinatarios y seleccionando fuentes de información complementaria y divergente.</w:t>
            </w:r>
          </w:p>
          <w:p w14:paraId="2B14AD74"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p w14:paraId="534F077E"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19DF4A23"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w:t>
            </w:r>
            <w:r w:rsidRPr="00D4660C">
              <w:rPr>
                <w:rFonts w:ascii="Arial Narrow" w:eastAsia="Calibri" w:hAnsi="Arial Narrow" w:cs="Times New Roman"/>
                <w:sz w:val="20"/>
                <w:szCs w:val="20"/>
              </w:rPr>
              <w:lastRenderedPageBreak/>
              <w:t>términos especializados para mejorar el texto y garantizar su sentido.</w:t>
            </w:r>
          </w:p>
          <w:p w14:paraId="262BE0A1" w14:textId="77777777" w:rsidR="00D4660C" w:rsidRPr="00D4660C" w:rsidRDefault="00D4660C" w:rsidP="00D4660C">
            <w:pPr>
              <w:spacing w:after="160" w:line="259" w:lineRule="auto"/>
              <w:jc w:val="both"/>
              <w:rPr>
                <w:rFonts w:ascii="Arial Narrow" w:eastAsia="Calibri" w:hAnsi="Arial Narrow" w:cs="Arial"/>
                <w:sz w:val="18"/>
                <w:szCs w:val="20"/>
              </w:rPr>
            </w:pPr>
            <w:r w:rsidRPr="00D4660C">
              <w:rPr>
                <w:rFonts w:ascii="Arial Narrow" w:eastAsia="Calibri" w:hAnsi="Arial Narrow" w:cs="Times New Roman"/>
                <w:sz w:val="20"/>
                <w:szCs w:val="20"/>
              </w:rPr>
              <w:t>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tc>
        <w:tc>
          <w:tcPr>
            <w:tcW w:w="3827" w:type="dxa"/>
          </w:tcPr>
          <w:p w14:paraId="7C555800"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 xml:space="preserve">Adecua el texto a la situación comunicativa considerando el propósito comunicativo, el tipo textual y las características del género discursivo, así como el formato y el soporte. Elige </w:t>
            </w:r>
            <w:r w:rsidRPr="00D4660C">
              <w:rPr>
                <w:rFonts w:ascii="Arial Narrow" w:eastAsia="Calibri" w:hAnsi="Arial Narrow" w:cs="Times New Roman"/>
                <w:sz w:val="20"/>
                <w:szCs w:val="20"/>
              </w:rPr>
              <w:lastRenderedPageBreak/>
              <w:t>estratégicamente el registro formal o informal adaptándose a los destinatarios y seleccionando fuentes de información complementaria y divergente.</w:t>
            </w:r>
          </w:p>
          <w:p w14:paraId="711DFE32"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26ADAA4B"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w:t>
            </w:r>
          </w:p>
          <w:p w14:paraId="6F6AC8E6" w14:textId="77777777" w:rsidR="00D4660C" w:rsidRPr="00D4660C" w:rsidRDefault="00D4660C" w:rsidP="00D4660C">
            <w:pPr>
              <w:spacing w:after="160" w:line="259" w:lineRule="auto"/>
              <w:ind w:left="-39"/>
              <w:jc w:val="both"/>
              <w:rPr>
                <w:rFonts w:ascii="Arial Narrow" w:eastAsia="Calibri" w:hAnsi="Arial Narrow" w:cs="Times New Roman"/>
                <w:sz w:val="20"/>
                <w:szCs w:val="20"/>
              </w:rPr>
            </w:pPr>
            <w:r w:rsidRPr="00D4660C">
              <w:rPr>
                <w:rFonts w:ascii="Arial Narrow" w:eastAsia="Calibri" w:hAnsi="Arial Narrow" w:cs="Times New Roman"/>
                <w:sz w:val="20"/>
                <w:szCs w:val="20"/>
              </w:rPr>
              <w:t>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p w14:paraId="6EAA0E99"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Utiliza recursos gramaticales y ortográficos (por ejemplo, tiempos verbales) que contribuyen al sentido de su texto. Emplea diversas figuras retóricas para caracterizar personas, personajes, </w:t>
            </w:r>
            <w:r w:rsidRPr="00D4660C">
              <w:rPr>
                <w:rFonts w:ascii="Arial Narrow" w:eastAsia="Calibri" w:hAnsi="Arial Narrow" w:cs="Times New Roman"/>
                <w:sz w:val="20"/>
                <w:szCs w:val="20"/>
              </w:rPr>
              <w:lastRenderedPageBreak/>
              <w:t>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p w14:paraId="0CFEE4EB"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tc>
        <w:tc>
          <w:tcPr>
            <w:tcW w:w="3118" w:type="dxa"/>
          </w:tcPr>
          <w:p w14:paraId="29A0BD0D"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 xml:space="preserve">Adecua el texto a la situación comunicativa considerando el propósito comunicativo, el tipo textual y las características del género discursivo, </w:t>
            </w:r>
            <w:r w:rsidRPr="00D4660C">
              <w:rPr>
                <w:rFonts w:ascii="Arial Narrow" w:eastAsia="Calibri" w:hAnsi="Arial Narrow" w:cs="Times New Roman"/>
                <w:sz w:val="20"/>
                <w:szCs w:val="20"/>
              </w:rPr>
              <w:lastRenderedPageBreak/>
              <w:t>así como el formato y el soporte. Elige estratégicamente el registro formal o informal adaptándose a los destinatarios y seleccionando fuentes de información complementaria y divergente.</w:t>
            </w:r>
          </w:p>
          <w:p w14:paraId="16815F9C"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7C3DACE0"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p w14:paraId="651DF8F8"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Evalúa de manera permanente el texto determinando si se ajusta a la situación comunicativa; si existen contradicciones, digresiones o vacíos que afectan la coherencia entre las ideas; o si el uso </w:t>
            </w:r>
            <w:r w:rsidRPr="00D4660C">
              <w:rPr>
                <w:rFonts w:ascii="Arial Narrow" w:eastAsia="Calibri" w:hAnsi="Arial Narrow" w:cs="Times New Roman"/>
                <w:sz w:val="20"/>
                <w:szCs w:val="20"/>
              </w:rPr>
              <w:lastRenderedPageBreak/>
              <w:t>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49E53C00" w14:textId="77777777" w:rsidR="00D4660C" w:rsidRPr="00D4660C" w:rsidRDefault="00D4660C" w:rsidP="00D4660C">
            <w:pPr>
              <w:spacing w:after="160" w:line="259" w:lineRule="auto"/>
              <w:jc w:val="both"/>
              <w:rPr>
                <w:rFonts w:ascii="Calibri" w:eastAsia="Calibri" w:hAnsi="Calibri" w:cs="Times New Roman"/>
                <w:sz w:val="18"/>
              </w:rPr>
            </w:pPr>
            <w:r w:rsidRPr="00D4660C">
              <w:rPr>
                <w:rFonts w:ascii="Arial Narrow" w:eastAsia="Calibri" w:hAnsi="Arial Narrow" w:cs="Times New Roman"/>
                <w:sz w:val="20"/>
                <w:szCs w:val="20"/>
              </w:rPr>
              <w:t>Elige estratégicamente el registro formal o informal adaptándose a los destinatarios y seleccionando fuentes de información complementaria y divergente.</w:t>
            </w:r>
          </w:p>
        </w:tc>
        <w:tc>
          <w:tcPr>
            <w:tcW w:w="3261" w:type="dxa"/>
          </w:tcPr>
          <w:p w14:paraId="7A3BBA24"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 xml:space="preserve">Utiliza recursos gramaticales y ortográficos (por ejemplo, tiempos verbales) que contribuyen al sentido de su texto. Emplea diversas figuras retóricas </w:t>
            </w:r>
            <w:r w:rsidRPr="00D4660C">
              <w:rPr>
                <w:rFonts w:ascii="Arial Narrow" w:eastAsia="Calibri" w:hAnsi="Arial Narrow" w:cs="Times New Roman"/>
                <w:sz w:val="20"/>
                <w:szCs w:val="20"/>
              </w:rPr>
              <w:lastRenderedPageBreak/>
              <w:t>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p w14:paraId="6060F7BA"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030C9622" w14:textId="77777777" w:rsidR="00D4660C" w:rsidRPr="00D4660C" w:rsidRDefault="00D4660C" w:rsidP="00D4660C">
            <w:pPr>
              <w:spacing w:after="160" w:line="259" w:lineRule="auto"/>
              <w:jc w:val="both"/>
              <w:rPr>
                <w:rFonts w:ascii="Arial Narrow" w:eastAsia="Calibri" w:hAnsi="Arial Narrow" w:cs="Times New Roman"/>
                <w:sz w:val="20"/>
                <w:szCs w:val="20"/>
              </w:rPr>
            </w:pPr>
            <w:r w:rsidRPr="00D4660C">
              <w:rPr>
                <w:rFonts w:ascii="Arial Narrow" w:eastAsia="Calibri" w:hAnsi="Arial Narrow" w:cs="Times New Roman"/>
                <w:sz w:val="20"/>
                <w:szCs w:val="20"/>
              </w:rPr>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14E8379F"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Adecua el texto a la situación comunicativa considerando el propósito comunicativo, el tipo textual y las características del género discursivo, así como el formato y el soporte. Elige estratégicamente el registro formal o informal adaptándose a los destinatarios y </w:t>
            </w:r>
            <w:r w:rsidRPr="00D4660C">
              <w:rPr>
                <w:rFonts w:ascii="Arial Narrow" w:eastAsia="Calibri" w:hAnsi="Arial Narrow" w:cs="Times New Roman"/>
                <w:sz w:val="20"/>
                <w:szCs w:val="20"/>
              </w:rPr>
              <w:lastRenderedPageBreak/>
              <w:t>seleccionando fuentes de información complementaria y divergente.</w:t>
            </w:r>
          </w:p>
          <w:p w14:paraId="2BAA9B1E" w14:textId="77777777" w:rsidR="00D4660C" w:rsidRPr="00D4660C" w:rsidRDefault="00D4660C" w:rsidP="00D4660C">
            <w:pPr>
              <w:spacing w:after="160" w:line="259" w:lineRule="auto"/>
              <w:ind w:left="-39"/>
              <w:jc w:val="both"/>
              <w:rPr>
                <w:rFonts w:ascii="Arial Narrow" w:eastAsia="Calibri" w:hAnsi="Arial Narrow" w:cs="Arial"/>
                <w:sz w:val="20"/>
                <w:szCs w:val="20"/>
              </w:rPr>
            </w:pPr>
            <w:r w:rsidRPr="00D4660C">
              <w:rPr>
                <w:rFonts w:ascii="Arial Narrow" w:eastAsia="Calibri" w:hAnsi="Arial Narrow" w:cs="Times New Roman"/>
                <w:sz w:val="20"/>
                <w:szCs w:val="20"/>
              </w:rPr>
              <w:t>Utiliza recursos gramaticales y ortográficos (por ejemplo, tiempos verbales) que contribuyen al sentido de su texto. Emplea diversas figuras retóricas para caracterizar personas, personajes, escenarios y mundos representados, así como para elaborar patrones rítmicos y versos libres. Emplea diversas estrategias discursivas (retóricas, paratextos, diseño visual del texto, entre otros) para contrargumentar, reforzar o sugerir sentidos en el texto, con el fin de producir efectos en el lector, como la persuasión o la verosimilitud, entre otros.</w:t>
            </w:r>
          </w:p>
          <w:p w14:paraId="4B0D9BE6" w14:textId="77777777" w:rsidR="00D4660C" w:rsidRPr="00D4660C" w:rsidRDefault="00D4660C" w:rsidP="00D4660C">
            <w:pPr>
              <w:spacing w:after="160" w:line="259" w:lineRule="auto"/>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varios tipos de conectores, referentes y otros marcadores textuales asegura la cohesión entre ellas. Determina la eficacia de los recursos ortográficos utilizados, así como la pertinencia del vocabulario y de los términos especializados para mejorar el texto y garantizar su sentido.</w:t>
            </w:r>
          </w:p>
          <w:p w14:paraId="6422A3C3" w14:textId="77777777" w:rsidR="00D4660C" w:rsidRPr="00D4660C" w:rsidRDefault="00D4660C" w:rsidP="00D4660C">
            <w:pPr>
              <w:spacing w:after="160" w:line="259" w:lineRule="auto"/>
              <w:jc w:val="both"/>
              <w:rPr>
                <w:rFonts w:ascii="Calibri" w:eastAsia="Calibri" w:hAnsi="Calibri" w:cs="Times New Roman"/>
                <w:sz w:val="18"/>
              </w:rPr>
            </w:pPr>
            <w:r w:rsidRPr="00D4660C">
              <w:rPr>
                <w:rFonts w:ascii="Arial Narrow" w:eastAsia="Calibri" w:hAnsi="Arial Narrow" w:cs="Times New Roman"/>
                <w:sz w:val="20"/>
                <w:szCs w:val="20"/>
              </w:rPr>
              <w:t>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w:t>
            </w:r>
          </w:p>
        </w:tc>
      </w:tr>
    </w:tbl>
    <w:p w14:paraId="0C2AAA42" w14:textId="77777777" w:rsidR="00D4660C" w:rsidRPr="00D4660C" w:rsidRDefault="00D4660C" w:rsidP="00D4660C">
      <w:pPr>
        <w:rPr>
          <w:rFonts w:ascii="Calibri" w:eastAsia="Calibri" w:hAnsi="Calibri" w:cs="Times New Roman"/>
          <w:lang w:val="es-PE"/>
        </w:rPr>
      </w:pPr>
    </w:p>
    <w:p w14:paraId="5BD25EB2" w14:textId="77777777" w:rsidR="00D4660C" w:rsidRPr="00D4660C" w:rsidRDefault="00D4660C" w:rsidP="00D4660C">
      <w:pPr>
        <w:rPr>
          <w:rFonts w:ascii="Calibri" w:eastAsia="Calibri" w:hAnsi="Calibri" w:cs="Times New Roman"/>
          <w:b/>
          <w:bCs/>
          <w:sz w:val="36"/>
          <w:szCs w:val="36"/>
          <w:u w:val="single"/>
          <w:lang w:val="es-PE"/>
        </w:rPr>
      </w:pPr>
      <w:r w:rsidRPr="00D4660C">
        <w:rPr>
          <w:rFonts w:ascii="Calibri" w:eastAsia="Calibri" w:hAnsi="Calibri" w:cs="Times New Roman"/>
          <w:b/>
          <w:bCs/>
          <w:sz w:val="36"/>
          <w:szCs w:val="36"/>
          <w:u w:val="single"/>
          <w:lang w:val="es-PE"/>
        </w:rPr>
        <w:lastRenderedPageBreak/>
        <w:t>QUINTO AÑO</w:t>
      </w:r>
    </w:p>
    <w:tbl>
      <w:tblPr>
        <w:tblStyle w:val="Tablaconcuadrcula"/>
        <w:tblW w:w="13751" w:type="dxa"/>
        <w:jc w:val="center"/>
        <w:tblLook w:val="04A0" w:firstRow="1" w:lastRow="0" w:firstColumn="1" w:lastColumn="0" w:noHBand="0" w:noVBand="1"/>
      </w:tblPr>
      <w:tblGrid>
        <w:gridCol w:w="2694"/>
        <w:gridCol w:w="3260"/>
        <w:gridCol w:w="3544"/>
        <w:gridCol w:w="4253"/>
      </w:tblGrid>
      <w:tr w:rsidR="00D4660C" w:rsidRPr="00365599" w14:paraId="08A58910" w14:textId="77777777" w:rsidTr="00D4660C">
        <w:trPr>
          <w:jc w:val="center"/>
        </w:trPr>
        <w:tc>
          <w:tcPr>
            <w:tcW w:w="13751" w:type="dxa"/>
            <w:gridSpan w:val="4"/>
            <w:shd w:val="clear" w:color="auto" w:fill="DBE5F1"/>
          </w:tcPr>
          <w:p w14:paraId="3087BFC3" w14:textId="77777777" w:rsidR="00D4660C" w:rsidRPr="00D4660C" w:rsidRDefault="00D4660C" w:rsidP="00D4660C">
            <w:pPr>
              <w:jc w:val="center"/>
              <w:rPr>
                <w:rFonts w:ascii="Arial Narrow" w:eastAsia="Calibri" w:hAnsi="Arial Narrow" w:cs="Times New Roman"/>
                <w:b/>
                <w:sz w:val="24"/>
              </w:rPr>
            </w:pPr>
            <w:r w:rsidRPr="00D4660C">
              <w:rPr>
                <w:rFonts w:ascii="Arial Narrow" w:eastAsia="Calibri" w:hAnsi="Arial Narrow" w:cs="Times New Roman"/>
                <w:b/>
                <w:sz w:val="24"/>
              </w:rPr>
              <w:t>SE COMUNICA ORALMENTE EN SU LENGUA MATERNA</w:t>
            </w:r>
          </w:p>
          <w:p w14:paraId="62D4614C" w14:textId="77777777" w:rsidR="00D4660C" w:rsidRPr="00D4660C" w:rsidRDefault="00D4660C" w:rsidP="00D4660C">
            <w:pPr>
              <w:jc w:val="center"/>
              <w:rPr>
                <w:rFonts w:ascii="Arial Narrow" w:eastAsia="Calibri" w:hAnsi="Arial Narrow" w:cs="Times New Roman"/>
                <w:b/>
                <w:sz w:val="24"/>
              </w:rPr>
            </w:pPr>
          </w:p>
        </w:tc>
      </w:tr>
      <w:tr w:rsidR="00D4660C" w:rsidRPr="00365599" w14:paraId="68D8253F" w14:textId="77777777" w:rsidTr="00D4660C">
        <w:trPr>
          <w:jc w:val="center"/>
        </w:trPr>
        <w:tc>
          <w:tcPr>
            <w:tcW w:w="13751" w:type="dxa"/>
            <w:gridSpan w:val="4"/>
          </w:tcPr>
          <w:p w14:paraId="5187E63B"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Obtiene información del texto oral: </w:t>
            </w:r>
            <w:r w:rsidRPr="00D4660C">
              <w:rPr>
                <w:rFonts w:ascii="Arial Narrow" w:eastAsia="Calibri" w:hAnsi="Arial Narrow" w:cs="Times New Roman"/>
                <w:sz w:val="20"/>
              </w:rPr>
              <w:t>El estudiante recupera y extrae información explicita expresada por los interlocutores.</w:t>
            </w:r>
          </w:p>
          <w:p w14:paraId="659840D8" w14:textId="77777777" w:rsidR="00D4660C" w:rsidRPr="00D4660C" w:rsidRDefault="00D4660C" w:rsidP="00D4660C">
            <w:pPr>
              <w:jc w:val="both"/>
              <w:rPr>
                <w:rFonts w:ascii="Arial Narrow" w:eastAsia="Calibri" w:hAnsi="Arial Narrow" w:cs="Times New Roman"/>
                <w:sz w:val="6"/>
                <w:szCs w:val="6"/>
              </w:rPr>
            </w:pPr>
          </w:p>
          <w:p w14:paraId="1CFC8F63"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Infiere e interpreta información del texto oral: </w:t>
            </w:r>
            <w:r w:rsidRPr="00D4660C">
              <w:rPr>
                <w:rFonts w:ascii="Arial Narrow" w:eastAsia="Calibri" w:hAnsi="Arial Narrow" w:cs="Times New Roman"/>
                <w:sz w:val="20"/>
              </w:rPr>
              <w:t>El estudiante construye el sentido del texto. Para ello, infiere estableciendo diversas relaciones entre la información explicita e implícita con el fin de deducir nueva información y completar los vacíos del texto oral. A partir de estas inferencias, el estudiante interpreta integrando la información explicita e implícita, los recursos verbales, no verbales y paraverbales para construir el sentido global y profundo del texto oral, y explicar el propósito, el uso estético del lenguaje, las intenciones e ideologías de los interlocutores, así como su relación con el contexto sociocultural.</w:t>
            </w:r>
          </w:p>
          <w:p w14:paraId="2015988A" w14:textId="77777777" w:rsidR="00D4660C" w:rsidRPr="00D4660C" w:rsidRDefault="00D4660C" w:rsidP="00D4660C">
            <w:pPr>
              <w:jc w:val="both"/>
              <w:rPr>
                <w:rFonts w:ascii="Arial Narrow" w:eastAsia="Calibri" w:hAnsi="Arial Narrow" w:cs="Times New Roman"/>
                <w:sz w:val="6"/>
                <w:szCs w:val="6"/>
              </w:rPr>
            </w:pPr>
          </w:p>
          <w:p w14:paraId="7789BC39"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Adecua, organiza y desarrolla las ideas de forma coherente y cohesionada:</w:t>
            </w:r>
            <w:r w:rsidRPr="00D4660C">
              <w:rPr>
                <w:rFonts w:ascii="Arial Narrow" w:eastAsia="Calibri" w:hAnsi="Arial Narrow" w:cs="Times New Roman"/>
                <w:sz w:val="20"/>
              </w:rPr>
              <w:t xml:space="preserve"> El estudiante expresa sus ideas adaptándose al propósito, destinatario, características del tipo de texto, genero discursivo y registro, considerando las normas y modos de cortesía, así como los contextos socioculturales que enmarcan la comunicación. Asimismo, expresa las ideas en torno a un tema de forma lógica, relacionándolas mediante diversos recursos cohesivos para construir el sentido de distintos tipos de textos y géneros discursivos.</w:t>
            </w:r>
          </w:p>
          <w:p w14:paraId="7A06CB98" w14:textId="77777777" w:rsidR="00D4660C" w:rsidRPr="00D4660C" w:rsidRDefault="00D4660C" w:rsidP="00D4660C">
            <w:pPr>
              <w:jc w:val="both"/>
              <w:rPr>
                <w:rFonts w:ascii="Arial Narrow" w:eastAsia="Calibri" w:hAnsi="Arial Narrow" w:cs="Times New Roman"/>
                <w:sz w:val="6"/>
                <w:szCs w:val="6"/>
              </w:rPr>
            </w:pPr>
          </w:p>
          <w:p w14:paraId="71BD6DD8"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Utiliza recursos no verbales y paraverbales de forma estratégica: </w:t>
            </w:r>
            <w:r w:rsidRPr="00D4660C">
              <w:rPr>
                <w:rFonts w:ascii="Arial Narrow" w:eastAsia="Calibri" w:hAnsi="Arial Narrow" w:cs="Times New Roman"/>
                <w:sz w:val="20"/>
              </w:rPr>
              <w:t>El estudiante emplea variados recursos no verbales según la situación comunicativa para enfatizar o matizar significados y producir determinados efectos en los interlocutores.</w:t>
            </w:r>
          </w:p>
          <w:p w14:paraId="0B2BD967" w14:textId="77777777" w:rsidR="00D4660C" w:rsidRPr="00D4660C" w:rsidRDefault="00D4660C" w:rsidP="00D4660C">
            <w:pPr>
              <w:jc w:val="both"/>
              <w:rPr>
                <w:rFonts w:ascii="Arial Narrow" w:eastAsia="Calibri" w:hAnsi="Arial Narrow" w:cs="Times New Roman"/>
                <w:sz w:val="6"/>
                <w:szCs w:val="6"/>
              </w:rPr>
            </w:pPr>
          </w:p>
          <w:p w14:paraId="2C40077B"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Interactúa estratégicamente con distintos interlocutores: </w:t>
            </w:r>
            <w:r w:rsidRPr="00D4660C">
              <w:rPr>
                <w:rFonts w:ascii="Arial Narrow" w:eastAsia="Calibri" w:hAnsi="Arial Narrow" w:cs="Times New Roman"/>
                <w:sz w:val="20"/>
              </w:rPr>
              <w:t>El estudiante intercambia los roles de hablante y oyente alternada y dinámicamente, participando de forma pertinente, oportuna y relevante para lograr su propósito comunicativo.</w:t>
            </w:r>
          </w:p>
          <w:p w14:paraId="2F6BC2F7" w14:textId="77777777" w:rsidR="00D4660C" w:rsidRPr="00D4660C" w:rsidRDefault="00D4660C" w:rsidP="00D4660C">
            <w:pPr>
              <w:jc w:val="both"/>
              <w:rPr>
                <w:rFonts w:ascii="Arial Narrow" w:eastAsia="Calibri" w:hAnsi="Arial Narrow" w:cs="Times New Roman"/>
                <w:sz w:val="6"/>
                <w:szCs w:val="6"/>
              </w:rPr>
            </w:pPr>
          </w:p>
          <w:p w14:paraId="542349EE"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Reflexiona y evalúa la forma, el contenido y contexto del texto oral</w:t>
            </w:r>
            <w:r w:rsidRPr="00D4660C">
              <w:rPr>
                <w:rFonts w:ascii="Arial Narrow" w:eastAsia="Calibri" w:hAnsi="Arial Narrow" w:cs="Times New Roman"/>
                <w:sz w:val="20"/>
              </w:rPr>
              <w:t>: Los procesos de reflexión y evaluación están relacionados porque ambos suponen que el estudiante se distancie de los textos orales en los que participa. Para ello, reflexiona como oyente y hablante, que supone distanciarse de los textos orales en que participa de forma presencial o a través de medios audiovisuales, comparando y contrastando aspectos formales y de contenido, con la experiencia, el contexto, el reconocimiento formal y diversas fuentes de información. Asimismo, evalúa, que implica analizar y valorar los textos orales producidos para construir una opinión personal o un juicio crítico sobre sus aspectos formales, contenidos e ideologías, y su relación con el contexto sociocultural, considerando los efectos que producen en los interlocutores.</w:t>
            </w:r>
          </w:p>
        </w:tc>
      </w:tr>
      <w:tr w:rsidR="00D4660C" w:rsidRPr="00365599" w14:paraId="445CFC8C" w14:textId="77777777" w:rsidTr="00D4660C">
        <w:trPr>
          <w:jc w:val="center"/>
        </w:trPr>
        <w:tc>
          <w:tcPr>
            <w:tcW w:w="13751" w:type="dxa"/>
            <w:gridSpan w:val="4"/>
          </w:tcPr>
          <w:p w14:paraId="4719D068"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ESTANDAR DEL VII CICLO: </w:t>
            </w:r>
            <w:r w:rsidRPr="00D4660C">
              <w:rPr>
                <w:rFonts w:ascii="Arial Narrow" w:eastAsia="Calibri" w:hAnsi="Arial Narrow" w:cs="Times New Roman"/>
                <w:sz w:val="20"/>
              </w:rPr>
              <w:t>Se comunica oralmente mediante diversos tipos de textos; infiere información relevante y conclusiones e interpreta la intención del interlocutor y las relaciones de poder en discurso que contienen sesgos, falacias y ambigüedades. Se expresa adecuándose a situaciones comunicativas formales e informales y a los géneros discursivos orales en que participa. Organiza y desarrolla sus ideas en forma y las relaciona mediante el uso de diversos recursos cohesivos. Incorpora un vocabulario especializado y enfatiza los significados mediante el uso de recurso no verbales y paraverbales. Reflexiona sobre el texto y evalúa la validez de la información y su efecto en los interlocutores, de acuerdo a sus conocimientos, fuentes de información y al contexto sociocultural. En un intercambio, hace contribuciones relevantes y evalúa las ideas de los otros para contrargumentar, eligiendo estratégicamente cómo y en qué momento participa.</w:t>
            </w:r>
          </w:p>
        </w:tc>
      </w:tr>
      <w:tr w:rsidR="00D4660C" w:rsidRPr="00365599" w14:paraId="54EBAE32" w14:textId="77777777" w:rsidTr="00D4660C">
        <w:trPr>
          <w:jc w:val="center"/>
        </w:trPr>
        <w:tc>
          <w:tcPr>
            <w:tcW w:w="13751" w:type="dxa"/>
            <w:gridSpan w:val="4"/>
            <w:shd w:val="clear" w:color="auto" w:fill="DBE5F1"/>
          </w:tcPr>
          <w:p w14:paraId="3E516DBD"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TEMPORALIDAD DE LOS PROPOSITOS DE APRENDIZAJE</w:t>
            </w:r>
          </w:p>
        </w:tc>
      </w:tr>
      <w:tr w:rsidR="00D4660C" w:rsidRPr="00D4660C" w14:paraId="46003854" w14:textId="77777777" w:rsidTr="00D4660C">
        <w:trPr>
          <w:jc w:val="center"/>
        </w:trPr>
        <w:tc>
          <w:tcPr>
            <w:tcW w:w="2694" w:type="dxa"/>
            <w:shd w:val="clear" w:color="auto" w:fill="DBE5F1"/>
          </w:tcPr>
          <w:p w14:paraId="70869964"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I BIMESTRE</w:t>
            </w:r>
          </w:p>
        </w:tc>
        <w:tc>
          <w:tcPr>
            <w:tcW w:w="3260" w:type="dxa"/>
            <w:shd w:val="clear" w:color="auto" w:fill="DBE5F1"/>
          </w:tcPr>
          <w:p w14:paraId="76B77A60"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II BIMESTRE</w:t>
            </w:r>
          </w:p>
        </w:tc>
        <w:tc>
          <w:tcPr>
            <w:tcW w:w="3544" w:type="dxa"/>
            <w:shd w:val="clear" w:color="auto" w:fill="DBE5F1"/>
          </w:tcPr>
          <w:p w14:paraId="77DEA830"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III BIMESTRE</w:t>
            </w:r>
          </w:p>
        </w:tc>
        <w:tc>
          <w:tcPr>
            <w:tcW w:w="4253" w:type="dxa"/>
            <w:shd w:val="clear" w:color="auto" w:fill="DBE5F1"/>
          </w:tcPr>
          <w:p w14:paraId="33E72842"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IV BIMESTRE</w:t>
            </w:r>
          </w:p>
        </w:tc>
      </w:tr>
      <w:tr w:rsidR="00D4660C" w:rsidRPr="00365599" w14:paraId="2FF5C0D8" w14:textId="77777777" w:rsidTr="00D4660C">
        <w:trPr>
          <w:jc w:val="center"/>
        </w:trPr>
        <w:tc>
          <w:tcPr>
            <w:tcW w:w="2694" w:type="dxa"/>
          </w:tcPr>
          <w:p w14:paraId="117DCBE1" w14:textId="77777777" w:rsidR="00D4660C" w:rsidRPr="00D4660C" w:rsidRDefault="00D4660C" w:rsidP="007610B1">
            <w:pPr>
              <w:numPr>
                <w:ilvl w:val="0"/>
                <w:numId w:val="256"/>
              </w:numPr>
              <w:spacing w:after="160" w:line="259" w:lineRule="auto"/>
              <w:ind w:left="262" w:hanging="240"/>
              <w:jc w:val="both"/>
              <w:rPr>
                <w:rFonts w:ascii="Arial Narrow" w:eastAsia="Calibri" w:hAnsi="Arial Narrow" w:cs="Times New Roman"/>
                <w:sz w:val="20"/>
                <w:szCs w:val="20"/>
              </w:rPr>
            </w:pPr>
            <w:r w:rsidRPr="00D4660C">
              <w:rPr>
                <w:rFonts w:ascii="Arial Narrow" w:eastAsia="Calibri" w:hAnsi="Arial Narrow" w:cs="Times New Roman"/>
                <w:sz w:val="20"/>
                <w:szCs w:val="20"/>
              </w:rPr>
              <w:t>Se comunica oralmente mediante diversos tipos de textos; infiere información relevante y conclusiones e interpreta la intención del interlocutor y las relaciones de poder en discursos que contienen sesgos, falacias y ambigüedades.</w:t>
            </w:r>
          </w:p>
          <w:p w14:paraId="220336A7" w14:textId="77777777" w:rsidR="00D4660C" w:rsidRPr="00D4660C" w:rsidRDefault="00D4660C" w:rsidP="007610B1">
            <w:pPr>
              <w:numPr>
                <w:ilvl w:val="0"/>
                <w:numId w:val="256"/>
              </w:numPr>
              <w:spacing w:after="160" w:line="259" w:lineRule="auto"/>
              <w:ind w:left="262" w:hanging="240"/>
              <w:jc w:val="both"/>
              <w:rPr>
                <w:rFonts w:ascii="Arial Narrow" w:eastAsia="Calibri" w:hAnsi="Arial Narrow" w:cs="Times New Roman"/>
                <w:sz w:val="20"/>
                <w:szCs w:val="20"/>
              </w:rPr>
            </w:pPr>
            <w:r w:rsidRPr="00D4660C">
              <w:rPr>
                <w:rFonts w:ascii="Arial Narrow" w:eastAsia="Calibri" w:hAnsi="Arial Narrow" w:cs="Times New Roman"/>
                <w:sz w:val="20"/>
                <w:szCs w:val="20"/>
              </w:rPr>
              <w:t xml:space="preserve">Se expresa adecuándose a situaciones comunicativas formales e informales y a los </w:t>
            </w:r>
            <w:r w:rsidRPr="00D4660C">
              <w:rPr>
                <w:rFonts w:ascii="Arial Narrow" w:eastAsia="Calibri" w:hAnsi="Arial Narrow" w:cs="Times New Roman"/>
                <w:sz w:val="20"/>
                <w:szCs w:val="20"/>
              </w:rPr>
              <w:lastRenderedPageBreak/>
              <w:t xml:space="preserve">géneros discursivos orales en que participa. Organiza y desarrolla sus ideas en torno a un tema y las relaciona mediante el uso de diversos recursos cohesivos; incorpora un vocabulario especializado y enfatiza los significados mediante el uso de recursos no verbales y paraverbales. </w:t>
            </w:r>
          </w:p>
          <w:p w14:paraId="70547C2E" w14:textId="77777777" w:rsidR="00D4660C" w:rsidRPr="00D4660C" w:rsidRDefault="00D4660C" w:rsidP="007610B1">
            <w:pPr>
              <w:numPr>
                <w:ilvl w:val="0"/>
                <w:numId w:val="256"/>
              </w:numPr>
              <w:spacing w:after="160" w:line="259" w:lineRule="auto"/>
              <w:ind w:left="262" w:hanging="240"/>
              <w:jc w:val="both"/>
              <w:rPr>
                <w:rFonts w:ascii="Arial Narrow" w:eastAsia="Calibri" w:hAnsi="Arial Narrow" w:cs="Times New Roman"/>
                <w:sz w:val="20"/>
                <w:szCs w:val="20"/>
              </w:rPr>
            </w:pPr>
            <w:r w:rsidRPr="00D4660C">
              <w:rPr>
                <w:rFonts w:ascii="Arial Narrow" w:eastAsia="Calibri" w:hAnsi="Arial Narrow" w:cs="Times New Roman"/>
                <w:sz w:val="20"/>
                <w:szCs w:val="20"/>
              </w:rPr>
              <w:t xml:space="preserve">Reflexiona sobre el texto y evalúa la validez de la información y su efecto en los interlocutores, de acuerdo a sus conocimientos, fuentes de información y al contexto sociocultural. </w:t>
            </w:r>
          </w:p>
          <w:p w14:paraId="742CF6E8" w14:textId="77777777" w:rsidR="00D4660C" w:rsidRPr="00D4660C" w:rsidRDefault="00D4660C" w:rsidP="007610B1">
            <w:pPr>
              <w:numPr>
                <w:ilvl w:val="0"/>
                <w:numId w:val="256"/>
              </w:numPr>
              <w:spacing w:after="160" w:line="259" w:lineRule="auto"/>
              <w:ind w:left="262" w:hanging="240"/>
              <w:jc w:val="both"/>
              <w:rPr>
                <w:rFonts w:ascii="Arial Narrow" w:eastAsia="Calibri" w:hAnsi="Arial Narrow" w:cs="Times New Roman"/>
                <w:sz w:val="20"/>
                <w:szCs w:val="20"/>
              </w:rPr>
            </w:pPr>
            <w:r w:rsidRPr="00D4660C">
              <w:rPr>
                <w:rFonts w:ascii="Arial Narrow" w:eastAsia="Calibri" w:hAnsi="Arial Narrow" w:cs="Times New Roman"/>
                <w:sz w:val="20"/>
                <w:szCs w:val="20"/>
              </w:rPr>
              <w:t>En un intercambio, hace contribuciones relevantes y evalúa las ideas de los otros para contrargumentar, eligiendo estratégicamente cómo en qué momento participa.</w:t>
            </w:r>
          </w:p>
        </w:tc>
        <w:tc>
          <w:tcPr>
            <w:tcW w:w="3260" w:type="dxa"/>
          </w:tcPr>
          <w:p w14:paraId="7C090868" w14:textId="77777777" w:rsidR="00D4660C" w:rsidRPr="00D4660C" w:rsidRDefault="00D4660C" w:rsidP="007610B1">
            <w:pPr>
              <w:numPr>
                <w:ilvl w:val="0"/>
                <w:numId w:val="256"/>
              </w:numPr>
              <w:tabs>
                <w:tab w:val="num" w:pos="188"/>
              </w:tabs>
              <w:spacing w:after="160" w:line="259" w:lineRule="auto"/>
              <w:ind w:hanging="674"/>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Recupera información explicita de los</w:t>
            </w:r>
          </w:p>
          <w:p w14:paraId="01946DCE"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textos orales que escucha seleccionando detalles y datos específicos. Integra esta información cuando es dicha en distintos momentos, o por distintos interlocutores, en textos orales que presentan información contrapuesta y ambigua, falacias, paradojas, matices, sinónimos, vocabulario especializado, y expresiones con sentido figurado.</w:t>
            </w:r>
          </w:p>
          <w:p w14:paraId="36451A3B" w14:textId="77777777" w:rsidR="00D4660C" w:rsidRPr="00D4660C" w:rsidRDefault="00D4660C" w:rsidP="007610B1">
            <w:pPr>
              <w:numPr>
                <w:ilvl w:val="0"/>
                <w:numId w:val="256"/>
              </w:numPr>
              <w:tabs>
                <w:tab w:val="num" w:pos="360"/>
              </w:tabs>
              <w:spacing w:after="160" w:line="259" w:lineRule="auto"/>
              <w:ind w:left="188" w:hanging="142"/>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Explica el tema y propósito comunicativo del texto cuando este </w:t>
            </w:r>
            <w:r w:rsidRPr="00D4660C">
              <w:rPr>
                <w:rFonts w:ascii="Arial Narrow" w:eastAsia="Calibri" w:hAnsi="Arial Narrow" w:cs="Times New Roman"/>
                <w:sz w:val="20"/>
                <w:szCs w:val="20"/>
              </w:rPr>
              <w:lastRenderedPageBreak/>
              <w:t>presenta información especializada o abstracta. Distingue lo relevante de lo complementario clasificando y sintetizando la información. Establece conclusiones sobre lo comprendido contrastando su experiencia y conocimiento con el contexto sociocultural de sus interlocutores.</w:t>
            </w:r>
          </w:p>
          <w:p w14:paraId="140C0B3A" w14:textId="77777777" w:rsidR="00D4660C" w:rsidRPr="00D4660C" w:rsidRDefault="00D4660C" w:rsidP="007610B1">
            <w:pPr>
              <w:numPr>
                <w:ilvl w:val="0"/>
                <w:numId w:val="256"/>
              </w:numPr>
              <w:tabs>
                <w:tab w:val="num" w:pos="360"/>
              </w:tabs>
              <w:spacing w:after="160" w:line="259" w:lineRule="auto"/>
              <w:ind w:left="188" w:hanging="142"/>
              <w:jc w:val="both"/>
              <w:rPr>
                <w:rFonts w:ascii="Arial Narrow" w:eastAsia="Calibri" w:hAnsi="Arial Narrow" w:cs="Arial"/>
                <w:sz w:val="20"/>
                <w:szCs w:val="20"/>
              </w:rPr>
            </w:pPr>
            <w:r w:rsidRPr="00D4660C">
              <w:rPr>
                <w:rFonts w:ascii="Arial Narrow" w:eastAsia="Calibri" w:hAnsi="Arial Narrow" w:cs="Times New Roman"/>
                <w:sz w:val="20"/>
                <w:szCs w:val="20"/>
              </w:rPr>
              <w:t>Deduce diversas relaciones lógicas entre las ideas del texto oral (causa – efecto, semejanza – diferencia, entre otras) a partir de información implicada, de detalle, ambigua y contrapuesta, y de presuposiciones y sesgos del texto. Señala las características implícitas de seres, objetos, hechos y lugares. Determina el significado de palabras en contexto y de expresiones con sentido figurado.</w:t>
            </w:r>
          </w:p>
          <w:p w14:paraId="2D175B15" w14:textId="77777777" w:rsidR="00D4660C" w:rsidRPr="00D4660C" w:rsidRDefault="00D4660C" w:rsidP="007610B1">
            <w:pPr>
              <w:numPr>
                <w:ilvl w:val="0"/>
                <w:numId w:val="256"/>
              </w:numPr>
              <w:tabs>
                <w:tab w:val="num" w:pos="360"/>
              </w:tabs>
              <w:spacing w:after="160" w:line="259" w:lineRule="auto"/>
              <w:ind w:left="188" w:hanging="142"/>
              <w:jc w:val="both"/>
              <w:rPr>
                <w:rFonts w:ascii="Arial Narrow" w:eastAsia="Calibri" w:hAnsi="Arial Narrow" w:cs="Arial"/>
                <w:sz w:val="20"/>
                <w:szCs w:val="20"/>
              </w:rPr>
            </w:pPr>
            <w:r w:rsidRPr="00D4660C">
              <w:rPr>
                <w:rFonts w:ascii="Arial Narrow" w:eastAsia="Calibri" w:hAnsi="Arial Narrow" w:cs="Times New Roman"/>
                <w:sz w:val="20"/>
                <w:szCs w:val="20"/>
              </w:rPr>
              <w:t>Emite un juicio crítico sobre la adecuación de textos orales del ámbito escolar y social y de medios de comunicación a la situación comunicativa, así como la coherencia de las ideas y la cohesión entre estas. Evalúa los estilos de los hablantes; la eficacia de recursos verbales, no verbales y paraverbales; y la pertinencia de las estrategias discursivas. Determina la validez de la información contrastándola con otros textos o fuentes de información.</w:t>
            </w:r>
          </w:p>
        </w:tc>
        <w:tc>
          <w:tcPr>
            <w:tcW w:w="3544" w:type="dxa"/>
          </w:tcPr>
          <w:p w14:paraId="740DF224" w14:textId="77777777" w:rsidR="00D4660C" w:rsidRPr="00D4660C" w:rsidRDefault="00D4660C" w:rsidP="007610B1">
            <w:pPr>
              <w:numPr>
                <w:ilvl w:val="0"/>
                <w:numId w:val="256"/>
              </w:numPr>
              <w:spacing w:after="160" w:line="259" w:lineRule="auto"/>
              <w:ind w:left="192" w:hanging="142"/>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Expresa oralmente ideas y emociones de forma coherente y cohesionada. Ordena y jerarquiza las ideas en torno a un tema, y las desarrolla para ampliar o precisar la información. Establece diversas relaciones lógicas entre las ideas a través del uso preciso de varios tipos de referentes, conectores y otros marcadores textuales. Incorpora un vocabulario pertinente y preciso que incluye sinónimos y términos especializados.</w:t>
            </w:r>
          </w:p>
          <w:p w14:paraId="560F5426" w14:textId="77777777" w:rsidR="00D4660C" w:rsidRPr="00D4660C" w:rsidRDefault="00D4660C" w:rsidP="007610B1">
            <w:pPr>
              <w:numPr>
                <w:ilvl w:val="0"/>
                <w:numId w:val="256"/>
              </w:numPr>
              <w:spacing w:after="160" w:line="259" w:lineRule="auto"/>
              <w:ind w:left="192" w:hanging="142"/>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Participa en diversos intercambios orales alternando los roles de hablante y oyente. Decide estratégicamente cómo y en qué momento participar recurriendo a saberes previos, usando lo dicho por sus interlocutores y aportando nueva información para persuadir, contrargumentar y consensuar. Emplea estrategias discursivas, y normas y modos de cortesía según el contexto sociocultural.</w:t>
            </w:r>
          </w:p>
          <w:p w14:paraId="251C266D" w14:textId="77777777" w:rsidR="00D4660C" w:rsidRPr="00D4660C" w:rsidRDefault="00D4660C" w:rsidP="007610B1">
            <w:pPr>
              <w:numPr>
                <w:ilvl w:val="0"/>
                <w:numId w:val="256"/>
              </w:numPr>
              <w:spacing w:after="160" w:line="259" w:lineRule="auto"/>
              <w:ind w:left="192" w:hanging="142"/>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Opina como hablante y oyente sobre el contenido del texto oral, las representaciones sociales que este plantea, las intenciones de los interlocutores, y el efecto de lo dicho en el hablante y el oyente. Justifica su posición sobre las relaciones de poder e </w:t>
            </w:r>
            <w:proofErr w:type="gramStart"/>
            <w:r w:rsidRPr="00D4660C">
              <w:rPr>
                <w:rFonts w:ascii="Arial Narrow" w:eastAsia="Calibri" w:hAnsi="Arial Narrow" w:cs="Times New Roman"/>
                <w:sz w:val="20"/>
                <w:szCs w:val="20"/>
              </w:rPr>
              <w:t>ideologías  presente</w:t>
            </w:r>
            <w:proofErr w:type="gramEnd"/>
            <w:r w:rsidRPr="00D4660C">
              <w:rPr>
                <w:rFonts w:ascii="Arial Narrow" w:eastAsia="Calibri" w:hAnsi="Arial Narrow" w:cs="Times New Roman"/>
                <w:sz w:val="20"/>
                <w:szCs w:val="20"/>
              </w:rPr>
              <w:t xml:space="preserve"> en los textos considerando su experiencia y los contextos socioculturales en que se desenvuelve.</w:t>
            </w:r>
          </w:p>
          <w:p w14:paraId="43FAD74C" w14:textId="77777777" w:rsidR="00D4660C" w:rsidRPr="00D4660C" w:rsidRDefault="00D4660C" w:rsidP="007610B1">
            <w:pPr>
              <w:numPr>
                <w:ilvl w:val="0"/>
                <w:numId w:val="256"/>
              </w:numPr>
              <w:spacing w:after="160" w:line="259" w:lineRule="auto"/>
              <w:ind w:left="192" w:hanging="142"/>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Explica las </w:t>
            </w:r>
            <w:proofErr w:type="spellStart"/>
            <w:r w:rsidRPr="00D4660C">
              <w:rPr>
                <w:rFonts w:ascii="Arial Narrow" w:eastAsia="Calibri" w:hAnsi="Arial Narrow" w:cs="Times New Roman"/>
                <w:sz w:val="20"/>
                <w:szCs w:val="20"/>
              </w:rPr>
              <w:t>intensiones</w:t>
            </w:r>
            <w:proofErr w:type="spellEnd"/>
            <w:r w:rsidRPr="00D4660C">
              <w:rPr>
                <w:rFonts w:ascii="Arial Narrow" w:eastAsia="Calibri" w:hAnsi="Arial Narrow" w:cs="Times New Roman"/>
                <w:sz w:val="20"/>
                <w:szCs w:val="20"/>
              </w:rPr>
              <w:t xml:space="preserve"> de sus interlocutores considerando el uso de diversas estrategias discursivas y recursos no verbales y paraverbales.</w:t>
            </w:r>
          </w:p>
          <w:p w14:paraId="09226531" w14:textId="77777777" w:rsidR="00D4660C" w:rsidRPr="00D4660C" w:rsidRDefault="00D4660C" w:rsidP="007610B1">
            <w:pPr>
              <w:numPr>
                <w:ilvl w:val="0"/>
                <w:numId w:val="256"/>
              </w:numPr>
              <w:spacing w:after="160" w:line="259" w:lineRule="auto"/>
              <w:ind w:left="192" w:hanging="142"/>
              <w:jc w:val="both"/>
              <w:rPr>
                <w:rFonts w:ascii="Arial Narrow" w:eastAsia="Calibri" w:hAnsi="Arial Narrow" w:cs="Arial"/>
                <w:sz w:val="20"/>
                <w:szCs w:val="20"/>
              </w:rPr>
            </w:pPr>
            <w:r w:rsidRPr="00D4660C">
              <w:rPr>
                <w:rFonts w:ascii="Arial Narrow" w:eastAsia="Calibri" w:hAnsi="Arial Narrow" w:cs="Times New Roman"/>
                <w:sz w:val="20"/>
                <w:szCs w:val="20"/>
              </w:rPr>
              <w:t>Explica diferentes puntos de vista, falacias, ambigüedades, paradojas y matices, contrargumentos, y diversas figuras retóricas, así como la trama y la evolución de personajes. También explica las representaciones sociales y los niveles de sentido de acuerdo con el sentido global del texto.</w:t>
            </w:r>
          </w:p>
        </w:tc>
        <w:tc>
          <w:tcPr>
            <w:tcW w:w="4253" w:type="dxa"/>
          </w:tcPr>
          <w:p w14:paraId="0790AF78" w14:textId="77777777" w:rsidR="00D4660C" w:rsidRPr="00D4660C" w:rsidRDefault="00D4660C" w:rsidP="007610B1">
            <w:pPr>
              <w:numPr>
                <w:ilvl w:val="0"/>
                <w:numId w:val="256"/>
              </w:numPr>
              <w:spacing w:after="160" w:line="259" w:lineRule="auto"/>
              <w:ind w:left="184" w:hanging="142"/>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Expresa oralmente ideas y emociones de forma coherente y cohesionada. Ordena y jerarquiza las ideas en torno a un tema, y las desarrolla para ampliar o precisar la información. Establece diversas relaciones lógicas entre las ideas a través del uso preciso de varios tipos de referentes, conectores y otros marcadores textuales. Incorpora un vocabulario pertinente y preciso que incluye sinónimos y términos especializados.</w:t>
            </w:r>
          </w:p>
          <w:p w14:paraId="54A83794" w14:textId="77777777" w:rsidR="00D4660C" w:rsidRPr="00D4660C" w:rsidRDefault="00D4660C" w:rsidP="007610B1">
            <w:pPr>
              <w:numPr>
                <w:ilvl w:val="0"/>
                <w:numId w:val="256"/>
              </w:numPr>
              <w:spacing w:after="160" w:line="259" w:lineRule="auto"/>
              <w:ind w:left="184" w:hanging="142"/>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Recupera información explicita de los textos orales que escucha seleccionando detalles y datos específicos. Integra esta información cuando es dicha </w:t>
            </w:r>
            <w:r w:rsidRPr="00D4660C">
              <w:rPr>
                <w:rFonts w:ascii="Arial Narrow" w:eastAsia="Calibri" w:hAnsi="Arial Narrow" w:cs="Times New Roman"/>
                <w:sz w:val="20"/>
                <w:szCs w:val="20"/>
              </w:rPr>
              <w:lastRenderedPageBreak/>
              <w:t>en distintos momentos, o por distintos interlocutores, en textos orales que presentan información contrapuesta y ambigua, falacias, paradojas, matices, sinónimos, vocabulario especializado, y expresiones con sentido figurado.</w:t>
            </w:r>
          </w:p>
          <w:p w14:paraId="54691051" w14:textId="77777777" w:rsidR="00D4660C" w:rsidRPr="00D4660C" w:rsidRDefault="00D4660C" w:rsidP="007610B1">
            <w:pPr>
              <w:numPr>
                <w:ilvl w:val="0"/>
                <w:numId w:val="256"/>
              </w:numPr>
              <w:spacing w:after="160" w:line="259" w:lineRule="auto"/>
              <w:ind w:left="184" w:hanging="142"/>
              <w:jc w:val="both"/>
              <w:rPr>
                <w:rFonts w:ascii="Arial Narrow" w:eastAsia="Calibri" w:hAnsi="Arial Narrow" w:cs="Arial"/>
                <w:sz w:val="20"/>
                <w:szCs w:val="20"/>
              </w:rPr>
            </w:pPr>
            <w:r w:rsidRPr="00D4660C">
              <w:rPr>
                <w:rFonts w:ascii="Arial Narrow" w:eastAsia="Calibri" w:hAnsi="Arial Narrow" w:cs="Times New Roman"/>
                <w:sz w:val="20"/>
                <w:szCs w:val="20"/>
              </w:rPr>
              <w:t>Expresa oralmente ideas y emociones de forma coherente y cohesionada. Ordena y jerarquiza las ideas en torno a un tema, y las desarrolla para ampliar o precisar la información. Establece diversas relaciones lógicas entre las ideas a través del uso preciso de varios tipos de referentes, conectores y otros marcadores textuales. Incorpora un vocabulario pertinente y preciso que incluye sinónimos y términos especializados.</w:t>
            </w:r>
          </w:p>
          <w:p w14:paraId="5DA3CE50" w14:textId="77777777" w:rsidR="00D4660C" w:rsidRPr="00D4660C" w:rsidRDefault="00D4660C" w:rsidP="007610B1">
            <w:pPr>
              <w:numPr>
                <w:ilvl w:val="0"/>
                <w:numId w:val="256"/>
              </w:numPr>
              <w:spacing w:after="160" w:line="259" w:lineRule="auto"/>
              <w:ind w:left="184" w:hanging="142"/>
              <w:jc w:val="both"/>
              <w:rPr>
                <w:rFonts w:ascii="Arial Narrow" w:eastAsia="Calibri" w:hAnsi="Arial Narrow" w:cs="Arial"/>
                <w:sz w:val="20"/>
                <w:szCs w:val="20"/>
              </w:rPr>
            </w:pPr>
            <w:r w:rsidRPr="00D4660C">
              <w:rPr>
                <w:rFonts w:ascii="Arial Narrow" w:eastAsia="Calibri" w:hAnsi="Arial Narrow" w:cs="Times New Roman"/>
                <w:sz w:val="20"/>
                <w:szCs w:val="20"/>
              </w:rPr>
              <w:t>Participa en diversos intercambios orales alternando los roles de hablante y oyente. Decide estratégicamente cómo y en qué momento participar recurriendo a saberes previos, usando lo dicho por sus interlocutores y aportando nueva información para persuadir, contrargumentar y consensuar. Emplea estrategias discursivas, y normas y modos de cortesía según el contexto sociocultural.</w:t>
            </w:r>
          </w:p>
          <w:p w14:paraId="702EB990" w14:textId="77777777" w:rsidR="00D4660C" w:rsidRPr="00D4660C" w:rsidRDefault="00D4660C" w:rsidP="007610B1">
            <w:pPr>
              <w:numPr>
                <w:ilvl w:val="0"/>
                <w:numId w:val="256"/>
              </w:numPr>
              <w:spacing w:after="160" w:line="259" w:lineRule="auto"/>
              <w:ind w:left="184" w:hanging="142"/>
              <w:jc w:val="both"/>
              <w:rPr>
                <w:rFonts w:ascii="Arial Narrow" w:eastAsia="Calibri" w:hAnsi="Arial Narrow" w:cs="Arial"/>
                <w:sz w:val="20"/>
                <w:szCs w:val="20"/>
              </w:rPr>
            </w:pPr>
            <w:r w:rsidRPr="00D4660C">
              <w:rPr>
                <w:rFonts w:ascii="Arial Narrow" w:eastAsia="Calibri" w:hAnsi="Arial Narrow" w:cs="Times New Roman"/>
                <w:sz w:val="20"/>
                <w:szCs w:val="20"/>
              </w:rPr>
              <w:t>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w:t>
            </w:r>
          </w:p>
          <w:p w14:paraId="4B91B5BC" w14:textId="77777777" w:rsidR="00D4660C" w:rsidRPr="00D4660C" w:rsidRDefault="00D4660C" w:rsidP="007610B1">
            <w:pPr>
              <w:numPr>
                <w:ilvl w:val="0"/>
                <w:numId w:val="256"/>
              </w:numPr>
              <w:spacing w:after="160" w:line="259" w:lineRule="auto"/>
              <w:ind w:left="184" w:hanging="142"/>
              <w:jc w:val="both"/>
              <w:rPr>
                <w:rFonts w:ascii="Arial Narrow" w:eastAsia="Calibri" w:hAnsi="Arial Narrow" w:cs="Arial"/>
                <w:sz w:val="20"/>
                <w:szCs w:val="20"/>
              </w:rPr>
            </w:pPr>
            <w:r w:rsidRPr="00D4660C">
              <w:rPr>
                <w:rFonts w:ascii="Arial Narrow" w:eastAsia="Calibri" w:hAnsi="Arial Narrow" w:cs="Times New Roman"/>
                <w:sz w:val="20"/>
                <w:szCs w:val="20"/>
              </w:rPr>
              <w:t>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w:t>
            </w:r>
          </w:p>
        </w:tc>
      </w:tr>
      <w:tr w:rsidR="00D4660C" w:rsidRPr="00D4660C" w14:paraId="04D4FF8B" w14:textId="77777777" w:rsidTr="00D4660C">
        <w:trPr>
          <w:jc w:val="center"/>
        </w:trPr>
        <w:tc>
          <w:tcPr>
            <w:tcW w:w="13751" w:type="dxa"/>
            <w:gridSpan w:val="4"/>
            <w:shd w:val="clear" w:color="auto" w:fill="DBE5F1"/>
          </w:tcPr>
          <w:p w14:paraId="01F3E641"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lastRenderedPageBreak/>
              <w:t>CRITERIOS DE EVALUACION</w:t>
            </w:r>
          </w:p>
        </w:tc>
      </w:tr>
      <w:tr w:rsidR="00D4660C" w:rsidRPr="00365599" w14:paraId="1044297A" w14:textId="77777777" w:rsidTr="00D4660C">
        <w:trPr>
          <w:jc w:val="center"/>
        </w:trPr>
        <w:tc>
          <w:tcPr>
            <w:tcW w:w="2694" w:type="dxa"/>
          </w:tcPr>
          <w:p w14:paraId="7A5C2640" w14:textId="77777777" w:rsidR="00D4660C" w:rsidRPr="00D4660C" w:rsidRDefault="00D4660C" w:rsidP="00D4660C">
            <w:pPr>
              <w:jc w:val="both"/>
              <w:rPr>
                <w:rFonts w:ascii="Arial Narrow" w:eastAsia="Calibri" w:hAnsi="Arial Narrow" w:cs="Times New Roman"/>
                <w:sz w:val="18"/>
                <w:szCs w:val="20"/>
              </w:rPr>
            </w:pPr>
            <w:r w:rsidRPr="00D4660C">
              <w:rPr>
                <w:rFonts w:ascii="Arial Narrow" w:eastAsia="Calibri" w:hAnsi="Arial Narrow" w:cs="Times New Roman"/>
                <w:sz w:val="18"/>
                <w:szCs w:val="20"/>
              </w:rPr>
              <w:lastRenderedPageBreak/>
              <w:t>Recupera información explicita de los textos orales que escucha seleccionando detalles y datos específicos. Integra esta información cuando es dicha en distintos momentos, o por distintos interlocutores, en textos orales que presentan información contrapuesta y ambigua, falacias, paradojas, matices, sinónimos, vocabulario especializado, y expresiones con sentido figurado.</w:t>
            </w:r>
          </w:p>
          <w:p w14:paraId="3C346345" w14:textId="77777777" w:rsidR="00D4660C" w:rsidRPr="00D4660C" w:rsidRDefault="00D4660C" w:rsidP="00D4660C">
            <w:pPr>
              <w:jc w:val="both"/>
              <w:rPr>
                <w:rFonts w:ascii="Arial Narrow" w:eastAsia="Calibri" w:hAnsi="Arial Narrow" w:cs="Arial"/>
                <w:sz w:val="18"/>
                <w:szCs w:val="20"/>
              </w:rPr>
            </w:pPr>
            <w:r w:rsidRPr="00D4660C">
              <w:rPr>
                <w:rFonts w:ascii="Arial Narrow" w:eastAsia="Calibri" w:hAnsi="Arial Narrow" w:cs="Times New Roman"/>
                <w:sz w:val="18"/>
                <w:szCs w:val="20"/>
              </w:rPr>
              <w:t>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w:t>
            </w:r>
          </w:p>
          <w:p w14:paraId="40D12CB3" w14:textId="77777777" w:rsidR="00D4660C" w:rsidRPr="00D4660C" w:rsidRDefault="00D4660C" w:rsidP="00D4660C">
            <w:pPr>
              <w:jc w:val="both"/>
              <w:rPr>
                <w:rFonts w:ascii="Arial Narrow" w:eastAsia="Calibri" w:hAnsi="Arial Narrow" w:cs="Arial"/>
                <w:sz w:val="18"/>
                <w:szCs w:val="20"/>
              </w:rPr>
            </w:pPr>
            <w:r w:rsidRPr="00D4660C">
              <w:rPr>
                <w:rFonts w:ascii="Arial Narrow" w:eastAsia="Calibri" w:hAnsi="Arial Narrow" w:cs="Times New Roman"/>
                <w:sz w:val="18"/>
                <w:szCs w:val="20"/>
              </w:rPr>
              <w:t>Expresa oralmente ideas y emociones de forma coherente y cohesionada. Ordena y jerarquiza las ideas en torno a un tema, y las desarrolla para ampliar o precisar la información. Establece diversas relaciones lógicas entre las ideas a través del uso preciso de varios tipos de referentes, conectores y otros marcadores textuales. Incorpora un vocabulario pertinente y preciso que incluye sinónimos y términos especializados.</w:t>
            </w:r>
          </w:p>
        </w:tc>
        <w:tc>
          <w:tcPr>
            <w:tcW w:w="3260" w:type="dxa"/>
          </w:tcPr>
          <w:p w14:paraId="33ACB8AD" w14:textId="77777777" w:rsidR="00D4660C" w:rsidRPr="00D4660C" w:rsidRDefault="00D4660C" w:rsidP="00D4660C">
            <w:pPr>
              <w:jc w:val="both"/>
              <w:rPr>
                <w:rFonts w:ascii="Arial Narrow" w:eastAsia="Calibri" w:hAnsi="Arial Narrow" w:cs="Arial"/>
                <w:sz w:val="18"/>
                <w:szCs w:val="20"/>
              </w:rPr>
            </w:pPr>
            <w:r w:rsidRPr="00D4660C">
              <w:rPr>
                <w:rFonts w:ascii="Arial Narrow" w:eastAsia="Calibri" w:hAnsi="Arial Narrow" w:cs="Times New Roman"/>
                <w:sz w:val="18"/>
                <w:szCs w:val="20"/>
              </w:rPr>
              <w:t>Recupera información explicita de los textos orales que escucha seleccionando detalles y datos específicos. Integra esta información cuando es dicha en distintos momentos, o por distintos interlocutores, en textos orales que presentan información contrapuesta y ambigua, falacias, paradojas, matices, sinónimos, vocabulario especializado, y expresiones con sentido figurado.</w:t>
            </w:r>
          </w:p>
          <w:p w14:paraId="0435A309" w14:textId="77777777" w:rsidR="00D4660C" w:rsidRPr="00D4660C" w:rsidRDefault="00D4660C" w:rsidP="00D4660C">
            <w:pPr>
              <w:jc w:val="both"/>
              <w:rPr>
                <w:rFonts w:ascii="Arial Narrow" w:eastAsia="Calibri" w:hAnsi="Arial Narrow" w:cs="Arial"/>
                <w:sz w:val="18"/>
                <w:szCs w:val="20"/>
              </w:rPr>
            </w:pPr>
            <w:r w:rsidRPr="00D4660C">
              <w:rPr>
                <w:rFonts w:ascii="Arial Narrow" w:eastAsia="Calibri" w:hAnsi="Arial Narrow" w:cs="Times New Roman"/>
                <w:sz w:val="18"/>
                <w:szCs w:val="20"/>
              </w:rPr>
              <w:t>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w:t>
            </w:r>
          </w:p>
          <w:p w14:paraId="18BC501C" w14:textId="77777777" w:rsidR="00D4660C" w:rsidRPr="00D4660C" w:rsidRDefault="00D4660C" w:rsidP="00D4660C">
            <w:pPr>
              <w:ind w:left="-39"/>
              <w:jc w:val="both"/>
              <w:rPr>
                <w:rFonts w:ascii="Arial Narrow" w:eastAsia="Calibri" w:hAnsi="Arial Narrow" w:cs="Arial"/>
                <w:sz w:val="18"/>
                <w:szCs w:val="20"/>
              </w:rPr>
            </w:pPr>
            <w:r w:rsidRPr="00D4660C">
              <w:rPr>
                <w:rFonts w:ascii="Arial Narrow" w:eastAsia="Calibri" w:hAnsi="Arial Narrow" w:cs="Times New Roman"/>
                <w:sz w:val="18"/>
                <w:szCs w:val="20"/>
              </w:rPr>
              <w:t>Deduce diversas relaciones lógicas entre las ideas del texto oral (causa – efecto, semejanza – diferencia, entre otras) a partir de información implicada, de detalle, ambigua y contrapuesta, y de presuposiciones y sesgos del texto. Señala las características implícitas de seres, objetos, hechos y lugares. Determina el significado de palabras en contexto y de expresiones con sentido figurado.</w:t>
            </w:r>
          </w:p>
          <w:p w14:paraId="0B5A12B9" w14:textId="77777777" w:rsidR="00D4660C" w:rsidRPr="00D4660C" w:rsidRDefault="00D4660C" w:rsidP="00D4660C">
            <w:pPr>
              <w:jc w:val="both"/>
              <w:rPr>
                <w:rFonts w:ascii="Calibri" w:eastAsia="Calibri" w:hAnsi="Calibri" w:cs="Times New Roman"/>
                <w:sz w:val="18"/>
              </w:rPr>
            </w:pPr>
            <w:r w:rsidRPr="00D4660C">
              <w:rPr>
                <w:rFonts w:ascii="Arial Narrow" w:eastAsia="Calibri" w:hAnsi="Arial Narrow" w:cs="Times New Roman"/>
                <w:sz w:val="18"/>
                <w:szCs w:val="20"/>
              </w:rPr>
              <w:t>Emite un juicio crítico sobre la adecuación de textos orales del ámbito escolar y social y de medios de comunicación a la situación comunicativa, así como la coherencia de las ideas y la cohesión entre estas. Evalúa los estilos de los hablantes; la eficacia de recursos verbales, no verbales y paraverbales; y la pertinencia de las estrategias discursivas. Determina la validez de la información contrastándola con otros textos o fuentes de información.</w:t>
            </w:r>
          </w:p>
        </w:tc>
        <w:tc>
          <w:tcPr>
            <w:tcW w:w="3544" w:type="dxa"/>
          </w:tcPr>
          <w:p w14:paraId="198D00CD" w14:textId="77777777" w:rsidR="00D4660C" w:rsidRPr="00D4660C" w:rsidRDefault="00D4660C" w:rsidP="00D4660C">
            <w:pPr>
              <w:jc w:val="both"/>
              <w:rPr>
                <w:rFonts w:ascii="Arial Narrow" w:eastAsia="Calibri" w:hAnsi="Arial Narrow" w:cs="Arial"/>
                <w:sz w:val="18"/>
                <w:szCs w:val="20"/>
              </w:rPr>
            </w:pPr>
            <w:r w:rsidRPr="00D4660C">
              <w:rPr>
                <w:rFonts w:ascii="Arial Narrow" w:eastAsia="Calibri" w:hAnsi="Arial Narrow" w:cs="Times New Roman"/>
                <w:sz w:val="18"/>
                <w:szCs w:val="20"/>
              </w:rPr>
              <w:t>Expresa oralmente ideas y emociones de forma coherente y cohesionada. Ordena y jerarquiza las ideas en torno a un tema, y las desarrolla para ampliar o precisar la información. Establece diversas relaciones lógicas entre las ideas a través del uso preciso de varios tipos de referentes, conectores y otros marcadores textuales. Incorpora un vocabulario pertinente y preciso que incluye sinónimos y términos especializados.</w:t>
            </w:r>
          </w:p>
          <w:p w14:paraId="516477C9" w14:textId="77777777" w:rsidR="00D4660C" w:rsidRPr="00D4660C" w:rsidRDefault="00D4660C" w:rsidP="00D4660C">
            <w:pPr>
              <w:jc w:val="both"/>
              <w:rPr>
                <w:rFonts w:ascii="Arial Narrow" w:eastAsia="Calibri" w:hAnsi="Arial Narrow" w:cs="Times New Roman"/>
                <w:sz w:val="18"/>
                <w:szCs w:val="20"/>
              </w:rPr>
            </w:pPr>
            <w:r w:rsidRPr="00D4660C">
              <w:rPr>
                <w:rFonts w:ascii="Arial Narrow" w:eastAsia="Calibri" w:hAnsi="Arial Narrow" w:cs="Times New Roman"/>
                <w:sz w:val="18"/>
                <w:szCs w:val="20"/>
              </w:rPr>
              <w:t>Participa en diversos intercambios orales alternando los roles de hablante y oyente. Decide estratégicamente cómo y en qué momento participar recurriendo a saberes previos, usando lo dicho por sus interlocutores y aportando nueva información para persuadir, contrargumentar y consensuar. Emplea estrategias discursivas, y normas y modos de cortesía según el contexto sociocultural.</w:t>
            </w:r>
          </w:p>
          <w:p w14:paraId="16544685" w14:textId="77777777" w:rsidR="00D4660C" w:rsidRPr="00D4660C" w:rsidRDefault="00D4660C" w:rsidP="00D4660C">
            <w:pPr>
              <w:jc w:val="both"/>
              <w:rPr>
                <w:rFonts w:ascii="Arial Narrow" w:eastAsia="Calibri" w:hAnsi="Arial Narrow" w:cs="Arial"/>
                <w:sz w:val="18"/>
                <w:szCs w:val="20"/>
              </w:rPr>
            </w:pPr>
            <w:r w:rsidRPr="00D4660C">
              <w:rPr>
                <w:rFonts w:ascii="Arial Narrow" w:eastAsia="Calibri" w:hAnsi="Arial Narrow" w:cs="Times New Roman"/>
                <w:sz w:val="18"/>
                <w:szCs w:val="20"/>
              </w:rPr>
              <w:t>Opina como hablante y oyente sobre el contenido del texto oral, las representaciones sociales que este plantea, las intenciones de los interlocutores, y el efecto de lo dicho en el hablante y el oyente. Justifica su posición sobre las relaciones de poder e ideologías presente en los textos considerando su experiencia y los contextos socioculturales en que se desenvuelve.</w:t>
            </w:r>
          </w:p>
          <w:p w14:paraId="3A221064" w14:textId="77777777" w:rsidR="00D4660C" w:rsidRPr="00D4660C" w:rsidRDefault="00D4660C" w:rsidP="00D4660C">
            <w:pPr>
              <w:jc w:val="both"/>
              <w:rPr>
                <w:rFonts w:ascii="Calibri" w:eastAsia="Calibri" w:hAnsi="Calibri" w:cs="Times New Roman"/>
                <w:sz w:val="18"/>
              </w:rPr>
            </w:pPr>
            <w:r w:rsidRPr="00D4660C">
              <w:rPr>
                <w:rFonts w:ascii="Arial Narrow" w:eastAsia="Calibri" w:hAnsi="Arial Narrow" w:cs="Times New Roman"/>
                <w:sz w:val="18"/>
                <w:szCs w:val="20"/>
              </w:rPr>
              <w:t>Explica las intenciones de sus interlocutores considerando el uso de diversas estrategias discursivas y recursos no verbales y paraverbales. Explica diferentes puntos de vista, falacias, ambigüedades, paradojas y matices, contrargumentos, y diversas figuras retóricas, así como la trama y la evolución de personajes. También explica las representaciones sociales y los niveles de sentido de acuerdo con el sentido global del texto.</w:t>
            </w:r>
          </w:p>
        </w:tc>
        <w:tc>
          <w:tcPr>
            <w:tcW w:w="4253" w:type="dxa"/>
          </w:tcPr>
          <w:p w14:paraId="47DBAF62" w14:textId="77777777" w:rsidR="00D4660C" w:rsidRPr="00D4660C" w:rsidRDefault="00D4660C" w:rsidP="00D4660C">
            <w:pPr>
              <w:jc w:val="both"/>
              <w:rPr>
                <w:rFonts w:ascii="Arial Narrow" w:eastAsia="Calibri" w:hAnsi="Arial Narrow" w:cs="Arial"/>
                <w:sz w:val="18"/>
                <w:szCs w:val="20"/>
              </w:rPr>
            </w:pPr>
            <w:r w:rsidRPr="00D4660C">
              <w:rPr>
                <w:rFonts w:ascii="Arial Narrow" w:eastAsia="Calibri" w:hAnsi="Arial Narrow" w:cs="Times New Roman"/>
                <w:sz w:val="18"/>
                <w:szCs w:val="20"/>
              </w:rPr>
              <w:t>Expresa oralmente ideas y emociones de forma coherente y cohesionada. Ordena y jerarquiza las ideas en torno a un tema, y las desarrolla para ampliar o precisar la información. Establece diversas relaciones lógicas entre las ideas a través del uso preciso de varios tipos de referentes, conectores y otros marcadores textuales. Incorpora un vocabulario pertinente y preciso que incluye sinónimos y términos especializados.</w:t>
            </w:r>
          </w:p>
          <w:p w14:paraId="51E42163" w14:textId="77777777" w:rsidR="00D4660C" w:rsidRPr="00D4660C" w:rsidRDefault="00D4660C" w:rsidP="00D4660C">
            <w:pPr>
              <w:jc w:val="both"/>
              <w:rPr>
                <w:rFonts w:ascii="Arial Narrow" w:eastAsia="Calibri" w:hAnsi="Arial Narrow" w:cs="Arial"/>
                <w:sz w:val="18"/>
                <w:szCs w:val="20"/>
              </w:rPr>
            </w:pPr>
            <w:r w:rsidRPr="00D4660C">
              <w:rPr>
                <w:rFonts w:ascii="Arial Narrow" w:eastAsia="Calibri" w:hAnsi="Arial Narrow" w:cs="Times New Roman"/>
                <w:sz w:val="18"/>
                <w:szCs w:val="20"/>
              </w:rPr>
              <w:t>Recupera información explicita de los textos orales que escucha seleccionando detalles y datos específicos. Integra esta información cuando es dicha en distintos momentos, o por distintos interlocutores, en textos orales que presentan información contrapuesta y ambigua, falacias, paradojas, matices, sinónimos, vocabulario especializado, y expresiones con sentido figurado.</w:t>
            </w:r>
          </w:p>
          <w:p w14:paraId="37E1A430" w14:textId="77777777" w:rsidR="00D4660C" w:rsidRPr="00D4660C" w:rsidRDefault="00D4660C" w:rsidP="00D4660C">
            <w:pPr>
              <w:jc w:val="both"/>
              <w:rPr>
                <w:rFonts w:ascii="Arial Narrow" w:eastAsia="Calibri" w:hAnsi="Arial Narrow" w:cs="Arial"/>
                <w:sz w:val="18"/>
                <w:szCs w:val="20"/>
              </w:rPr>
            </w:pPr>
            <w:r w:rsidRPr="00D4660C">
              <w:rPr>
                <w:rFonts w:ascii="Arial Narrow" w:eastAsia="Calibri" w:hAnsi="Arial Narrow" w:cs="Times New Roman"/>
                <w:sz w:val="18"/>
                <w:szCs w:val="20"/>
              </w:rPr>
              <w:t>Expresa oralmente ideas y emociones de forma coherente y cohesionada. Ordena y jerarquiza las ideas en torno a un tema, y las desarrolla para ampliar o precisar la información. Establece diversas relaciones lógicas entre las ideas a través del uso preciso de varios tipos de referentes, conectores y otros marcadores textuales. Incorpora un vocabulario pertinente y preciso que incluye sinónimos y términos especializados.</w:t>
            </w:r>
          </w:p>
          <w:p w14:paraId="66649B61" w14:textId="77777777" w:rsidR="00D4660C" w:rsidRPr="00D4660C" w:rsidRDefault="00D4660C" w:rsidP="00D4660C">
            <w:pPr>
              <w:jc w:val="both"/>
              <w:rPr>
                <w:rFonts w:ascii="Arial Narrow" w:eastAsia="Calibri" w:hAnsi="Arial Narrow" w:cs="Arial"/>
                <w:sz w:val="18"/>
                <w:szCs w:val="20"/>
              </w:rPr>
            </w:pPr>
            <w:r w:rsidRPr="00D4660C">
              <w:rPr>
                <w:rFonts w:ascii="Arial Narrow" w:eastAsia="Calibri" w:hAnsi="Arial Narrow" w:cs="Times New Roman"/>
                <w:sz w:val="18"/>
                <w:szCs w:val="20"/>
              </w:rPr>
              <w:t>Participa en diversos intercambios orales alternando los roles de hablante y oyente. Decide estratégicamente cómo y en qué momento participar recurriendo a saberes previos, usando lo dicho por sus interlocutores y aportando nueva información para persuadir, contrargumentar y consensuar. Emplea estrategias discursivas, y normas y modos de cortesía según el contexto sociocultural.</w:t>
            </w:r>
          </w:p>
          <w:p w14:paraId="3CA9BF31" w14:textId="77777777" w:rsidR="00D4660C" w:rsidRPr="00D4660C" w:rsidRDefault="00D4660C" w:rsidP="00D4660C">
            <w:pPr>
              <w:jc w:val="both"/>
              <w:rPr>
                <w:rFonts w:ascii="Arial Narrow" w:eastAsia="Calibri" w:hAnsi="Arial Narrow" w:cs="Times New Roman"/>
                <w:sz w:val="18"/>
                <w:szCs w:val="20"/>
              </w:rPr>
            </w:pPr>
            <w:r w:rsidRPr="00D4660C">
              <w:rPr>
                <w:rFonts w:ascii="Arial Narrow" w:eastAsia="Calibri" w:hAnsi="Arial Narrow" w:cs="Times New Roman"/>
                <w:sz w:val="18"/>
                <w:szCs w:val="20"/>
              </w:rPr>
              <w:t>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w:t>
            </w:r>
          </w:p>
          <w:p w14:paraId="5718844E" w14:textId="77777777" w:rsidR="00D4660C" w:rsidRPr="00D4660C" w:rsidRDefault="00D4660C" w:rsidP="00D4660C">
            <w:pPr>
              <w:jc w:val="both"/>
              <w:rPr>
                <w:rFonts w:ascii="Arial Narrow" w:eastAsia="Calibri" w:hAnsi="Arial Narrow" w:cs="Arial"/>
                <w:sz w:val="18"/>
                <w:szCs w:val="20"/>
              </w:rPr>
            </w:pPr>
            <w:r w:rsidRPr="00D4660C">
              <w:rPr>
                <w:rFonts w:ascii="Arial Narrow" w:eastAsia="Calibri" w:hAnsi="Arial Narrow" w:cs="Times New Roman"/>
                <w:sz w:val="18"/>
                <w:szCs w:val="20"/>
              </w:rPr>
              <w:t>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w:t>
            </w:r>
          </w:p>
          <w:p w14:paraId="62988571" w14:textId="77777777" w:rsidR="00D4660C" w:rsidRPr="00D4660C" w:rsidRDefault="00D4660C" w:rsidP="00D4660C">
            <w:pPr>
              <w:jc w:val="both"/>
              <w:rPr>
                <w:rFonts w:ascii="Calibri" w:eastAsia="Calibri" w:hAnsi="Calibri" w:cs="Times New Roman"/>
                <w:sz w:val="18"/>
              </w:rPr>
            </w:pPr>
          </w:p>
        </w:tc>
      </w:tr>
    </w:tbl>
    <w:p w14:paraId="21F7F69A" w14:textId="77777777" w:rsidR="00D4660C" w:rsidRPr="00D4660C" w:rsidRDefault="00D4660C" w:rsidP="00D4660C">
      <w:pPr>
        <w:rPr>
          <w:rFonts w:ascii="Calibri" w:eastAsia="Calibri" w:hAnsi="Calibri" w:cs="Times New Roman"/>
          <w:lang w:val="es-PE"/>
        </w:rPr>
      </w:pPr>
    </w:p>
    <w:p w14:paraId="40BC3E26" w14:textId="77777777" w:rsidR="00D4660C" w:rsidRPr="00D4660C" w:rsidRDefault="00D4660C" w:rsidP="00D4660C">
      <w:pPr>
        <w:rPr>
          <w:rFonts w:ascii="Calibri" w:eastAsia="Calibri" w:hAnsi="Calibri" w:cs="Times New Roman"/>
          <w:lang w:val="es-PE"/>
        </w:rPr>
      </w:pPr>
    </w:p>
    <w:p w14:paraId="10A9073B" w14:textId="77777777" w:rsidR="00D4660C" w:rsidRPr="00D4660C" w:rsidRDefault="00D4660C" w:rsidP="00D4660C">
      <w:pPr>
        <w:rPr>
          <w:rFonts w:ascii="Calibri" w:eastAsia="Calibri" w:hAnsi="Calibri" w:cs="Times New Roman"/>
          <w:lang w:val="es-PE"/>
        </w:rPr>
      </w:pPr>
    </w:p>
    <w:p w14:paraId="3F872A97" w14:textId="77777777" w:rsidR="00D4660C" w:rsidRPr="00D4660C" w:rsidRDefault="00D4660C" w:rsidP="00D4660C">
      <w:pPr>
        <w:rPr>
          <w:rFonts w:ascii="Calibri" w:eastAsia="Calibri" w:hAnsi="Calibri" w:cs="Times New Roman"/>
          <w:lang w:val="es-PE"/>
        </w:rPr>
      </w:pPr>
    </w:p>
    <w:tbl>
      <w:tblPr>
        <w:tblStyle w:val="Tablaconcuadrcula"/>
        <w:tblW w:w="13751" w:type="dxa"/>
        <w:tblInd w:w="-289" w:type="dxa"/>
        <w:tblLook w:val="04A0" w:firstRow="1" w:lastRow="0" w:firstColumn="1" w:lastColumn="0" w:noHBand="0" w:noVBand="1"/>
      </w:tblPr>
      <w:tblGrid>
        <w:gridCol w:w="3403"/>
        <w:gridCol w:w="3544"/>
        <w:gridCol w:w="3402"/>
        <w:gridCol w:w="3402"/>
      </w:tblGrid>
      <w:tr w:rsidR="00D4660C" w:rsidRPr="00365599" w14:paraId="3BD2EFA4" w14:textId="77777777" w:rsidTr="00D4660C">
        <w:tc>
          <w:tcPr>
            <w:tcW w:w="13751" w:type="dxa"/>
            <w:gridSpan w:val="4"/>
            <w:shd w:val="clear" w:color="auto" w:fill="DBE5F1"/>
          </w:tcPr>
          <w:p w14:paraId="3F79B99F" w14:textId="77777777" w:rsidR="00D4660C" w:rsidRPr="00D4660C" w:rsidRDefault="00D4660C" w:rsidP="00D4660C">
            <w:pPr>
              <w:jc w:val="center"/>
              <w:rPr>
                <w:rFonts w:ascii="Arial Narrow" w:eastAsia="Calibri" w:hAnsi="Arial Narrow" w:cs="Times New Roman"/>
                <w:b/>
                <w:sz w:val="24"/>
              </w:rPr>
            </w:pPr>
            <w:r w:rsidRPr="00D4660C">
              <w:rPr>
                <w:rFonts w:ascii="Calibri" w:eastAsia="Calibri" w:hAnsi="Calibri" w:cs="Times New Roman"/>
                <w:b/>
              </w:rPr>
              <w:lastRenderedPageBreak/>
              <w:t>LEE DIVERSOS TIPOS DE TEXTOS EN LENGUA MATERNA</w:t>
            </w:r>
          </w:p>
        </w:tc>
      </w:tr>
      <w:tr w:rsidR="00D4660C" w:rsidRPr="00365599" w14:paraId="7CD7B85F" w14:textId="77777777" w:rsidTr="00D4660C">
        <w:tc>
          <w:tcPr>
            <w:tcW w:w="13751" w:type="dxa"/>
            <w:gridSpan w:val="4"/>
          </w:tcPr>
          <w:p w14:paraId="2640291E"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Adecua el texto a la situación comunicativa: </w:t>
            </w:r>
            <w:r w:rsidRPr="00D4660C">
              <w:rPr>
                <w:rFonts w:ascii="Arial Narrow" w:eastAsia="Calibri" w:hAnsi="Arial Narrow" w:cs="Times New Roman"/>
                <w:sz w:val="20"/>
              </w:rPr>
              <w:t xml:space="preserve">El estudiante considera el propósito, destinatario, tipo del texto, genero discursivo y registro que utilizara al escribir los textos, </w:t>
            </w:r>
            <w:proofErr w:type="spellStart"/>
            <w:r w:rsidRPr="00D4660C">
              <w:rPr>
                <w:rFonts w:ascii="Arial Narrow" w:eastAsia="Calibri" w:hAnsi="Arial Narrow" w:cs="Times New Roman"/>
                <w:sz w:val="20"/>
              </w:rPr>
              <w:t>asi</w:t>
            </w:r>
            <w:proofErr w:type="spellEnd"/>
            <w:r w:rsidRPr="00D4660C">
              <w:rPr>
                <w:rFonts w:ascii="Arial Narrow" w:eastAsia="Calibri" w:hAnsi="Arial Narrow" w:cs="Times New Roman"/>
                <w:sz w:val="20"/>
              </w:rPr>
              <w:t xml:space="preserve"> como los contextos socioculturales que enmarcan la comunicación escrita.</w:t>
            </w:r>
          </w:p>
          <w:p w14:paraId="067622C4" w14:textId="77777777" w:rsidR="00D4660C" w:rsidRPr="00D4660C" w:rsidRDefault="00D4660C" w:rsidP="00D4660C">
            <w:pPr>
              <w:jc w:val="both"/>
              <w:rPr>
                <w:rFonts w:ascii="Arial Narrow" w:eastAsia="Calibri" w:hAnsi="Arial Narrow" w:cs="Times New Roman"/>
                <w:sz w:val="6"/>
                <w:szCs w:val="6"/>
              </w:rPr>
            </w:pPr>
          </w:p>
          <w:p w14:paraId="7D207BE3"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Organiza y desarrolla las ideas de forma coherente y cohesionada: </w:t>
            </w:r>
            <w:r w:rsidRPr="00D4660C">
              <w:rPr>
                <w:rFonts w:ascii="Arial Narrow" w:eastAsia="Calibri" w:hAnsi="Arial Narrow" w:cs="Times New Roman"/>
                <w:sz w:val="20"/>
              </w:rPr>
              <w:t>El estudiante ordena lógicamente las ideas entorno a un tema, ampliándolas y complementándolas, estableciendo relaciones de cohesión entre ellas y utilizando un vocabulario pertinente.</w:t>
            </w:r>
          </w:p>
          <w:p w14:paraId="623DA6A1" w14:textId="77777777" w:rsidR="00D4660C" w:rsidRPr="00D4660C" w:rsidRDefault="00D4660C" w:rsidP="00D4660C">
            <w:pPr>
              <w:jc w:val="both"/>
              <w:rPr>
                <w:rFonts w:ascii="Arial Narrow" w:eastAsia="Calibri" w:hAnsi="Arial Narrow" w:cs="Times New Roman"/>
                <w:sz w:val="6"/>
                <w:szCs w:val="6"/>
              </w:rPr>
            </w:pPr>
          </w:p>
          <w:p w14:paraId="722E4F5E"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Utiliza convenciones del lenguaje escrito de forma pertinente: </w:t>
            </w:r>
            <w:r w:rsidRPr="00D4660C">
              <w:rPr>
                <w:rFonts w:ascii="Arial Narrow" w:eastAsia="Calibri" w:hAnsi="Arial Narrow" w:cs="Times New Roman"/>
                <w:sz w:val="20"/>
              </w:rPr>
              <w:t>El estudiante usa de forma apropiada recursos textuales, gramaticales y ortográficos para garantizar la claridad, el uso estético del lenguaje y el sentido del texto escrito.</w:t>
            </w:r>
          </w:p>
          <w:p w14:paraId="75A7C407" w14:textId="77777777" w:rsidR="00D4660C" w:rsidRPr="00D4660C" w:rsidRDefault="00D4660C" w:rsidP="00D4660C">
            <w:pPr>
              <w:jc w:val="both"/>
              <w:rPr>
                <w:rFonts w:ascii="Arial Narrow" w:eastAsia="Calibri" w:hAnsi="Arial Narrow" w:cs="Times New Roman"/>
                <w:sz w:val="6"/>
                <w:szCs w:val="6"/>
              </w:rPr>
            </w:pPr>
          </w:p>
          <w:p w14:paraId="40183C8D"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Reflexiona y evalúa la forma, el contenido y contexto del texto escrito: </w:t>
            </w:r>
            <w:r w:rsidRPr="00D4660C">
              <w:rPr>
                <w:rFonts w:ascii="Arial Narrow" w:eastAsia="Calibri" w:hAnsi="Arial Narrow" w:cs="Times New Roman"/>
                <w:sz w:val="20"/>
              </w:rPr>
              <w:t>El estudiante se distancia del texto que ha escrito para revisar de manera permanente el contenido, la coherencia, cohesión y adecuación a la situación comunicativa con la finalidad de mejorarlo. También implica analizar, comparar y contrastar las características de los usos del lenguaje escrito y sus posibilidades, así como su repercusión en otras personas o su relación con otros textos según el contexto sociocultural.</w:t>
            </w:r>
          </w:p>
        </w:tc>
      </w:tr>
      <w:tr w:rsidR="00D4660C" w:rsidRPr="00365599" w14:paraId="103D9605" w14:textId="77777777" w:rsidTr="00D4660C">
        <w:tc>
          <w:tcPr>
            <w:tcW w:w="13751" w:type="dxa"/>
            <w:gridSpan w:val="4"/>
          </w:tcPr>
          <w:p w14:paraId="7AC91BD4"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ESTANDAR DEL VII CICLO: </w:t>
            </w:r>
            <w:r w:rsidRPr="00D4660C">
              <w:rPr>
                <w:rFonts w:ascii="Arial Narrow" w:eastAsia="Calibri" w:hAnsi="Arial Narrow" w:cs="Times New Roman"/>
                <w:sz w:val="20"/>
              </w:rPr>
              <w:t xml:space="preserve">Escribe diversos tipos de texto de forma reflexiva. Adecua su texto al destinatario, propósito y el registro a partir de su experiencia previa, de fuentes de información complementarias y divergentes, y de su conocimiento del contexto histórico y sociocultural. Organiza y desarrolla lógicamente las ideas en torno a un tema, y la estructura en párrafos, capítulos o apartados de acuerdo a distintos géneros discursivos. Establece relaciones entre ideas a través del uso preciso de diversos recursos cohesivos. Emplea vocabulario variado, especializado y preciso, si como una variedad de recursos ortográficos y textuales para darle claridad y sentido a su texto. Reflexiona y evalúa de manera permanente la validez de la información, la coherencia y cohesión de las ideas en el texto que escribe, controla el lenguaje para contrargumentar, reforzar o sugerir sentidos y producir diversos efectos en </w:t>
            </w:r>
            <w:proofErr w:type="spellStart"/>
            <w:r w:rsidRPr="00D4660C">
              <w:rPr>
                <w:rFonts w:ascii="Arial Narrow" w:eastAsia="Calibri" w:hAnsi="Arial Narrow" w:cs="Times New Roman"/>
                <w:sz w:val="20"/>
              </w:rPr>
              <w:t>l</w:t>
            </w:r>
            <w:proofErr w:type="spellEnd"/>
            <w:r w:rsidRPr="00D4660C">
              <w:rPr>
                <w:rFonts w:ascii="Arial Narrow" w:eastAsia="Calibri" w:hAnsi="Arial Narrow" w:cs="Times New Roman"/>
                <w:sz w:val="20"/>
              </w:rPr>
              <w:t xml:space="preserve"> sector según situación comunicativa.</w:t>
            </w:r>
          </w:p>
        </w:tc>
      </w:tr>
      <w:tr w:rsidR="00D4660C" w:rsidRPr="00365599" w14:paraId="11001218" w14:textId="77777777" w:rsidTr="00D4660C">
        <w:tc>
          <w:tcPr>
            <w:tcW w:w="13751" w:type="dxa"/>
            <w:gridSpan w:val="4"/>
            <w:shd w:val="clear" w:color="auto" w:fill="DBE5F1"/>
          </w:tcPr>
          <w:p w14:paraId="25B0F6FD"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TEMPORALIDAD DE LOS PROPOSITOS DE APRENDIZAJE</w:t>
            </w:r>
          </w:p>
        </w:tc>
      </w:tr>
      <w:tr w:rsidR="00D4660C" w:rsidRPr="00D4660C" w14:paraId="4847944F" w14:textId="77777777" w:rsidTr="00D4660C">
        <w:tc>
          <w:tcPr>
            <w:tcW w:w="3403" w:type="dxa"/>
            <w:shd w:val="clear" w:color="auto" w:fill="DBE5F1"/>
          </w:tcPr>
          <w:p w14:paraId="4AC2CF73"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I BIMESTRE</w:t>
            </w:r>
          </w:p>
        </w:tc>
        <w:tc>
          <w:tcPr>
            <w:tcW w:w="3544" w:type="dxa"/>
            <w:shd w:val="clear" w:color="auto" w:fill="DBE5F1"/>
          </w:tcPr>
          <w:p w14:paraId="2E9D597A"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II BIMESTRE</w:t>
            </w:r>
          </w:p>
        </w:tc>
        <w:tc>
          <w:tcPr>
            <w:tcW w:w="3402" w:type="dxa"/>
            <w:shd w:val="clear" w:color="auto" w:fill="DBE5F1"/>
          </w:tcPr>
          <w:p w14:paraId="657E69F8"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III BIMESTRE</w:t>
            </w:r>
          </w:p>
        </w:tc>
        <w:tc>
          <w:tcPr>
            <w:tcW w:w="3402" w:type="dxa"/>
            <w:shd w:val="clear" w:color="auto" w:fill="DBE5F1"/>
          </w:tcPr>
          <w:p w14:paraId="3DB44854"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IV BIMESTRE</w:t>
            </w:r>
          </w:p>
        </w:tc>
      </w:tr>
      <w:tr w:rsidR="00D4660C" w:rsidRPr="00365599" w14:paraId="76A844F6" w14:textId="77777777" w:rsidTr="00D4660C">
        <w:tc>
          <w:tcPr>
            <w:tcW w:w="3403" w:type="dxa"/>
          </w:tcPr>
          <w:p w14:paraId="7D1173B6"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falacias, paradojas, matices y vocabulario especializado. Integra información explicita cuando se encuentra en distintas partes del texto, o en distintos textos al realizar una lectura intercultural.</w:t>
            </w:r>
          </w:p>
          <w:p w14:paraId="2191053B"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 y del autor.</w:t>
            </w:r>
          </w:p>
          <w:p w14:paraId="53826281"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Emite un juicio crítico sobre la eficacia y validez de la información, y sobre el estilo de un autor, considerando los efectos del texto en los lectores y contrastando su experiencia y conocimiento con el contexto sociocultural del texto y del autor.</w:t>
            </w:r>
          </w:p>
          <w:p w14:paraId="4C09BFEF"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Opina sobre el contenido, la organización textual, las estrategias discursivas, las representaciones sociales y la intención del autor. Emite un juicio crítico sobre la eficacia y validez de la información, y sobre el estilo de un autor, considerando los efectos del texto en los lectores y contrastando su experiencia y conocimiento con el contexto sociocultural del texto y del autor.</w:t>
            </w:r>
          </w:p>
          <w:p w14:paraId="2D152232"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t>Justifica la elección o recomendación de textos de su preferencia cuando los comparte con otros. Sustenta su posición sobre las relaciones de poder e ideologías de los textos. Contrasta textos entre sí, y determina las características de tipos textuales y géneros discursivos, o de movimientos literarios.</w:t>
            </w:r>
          </w:p>
          <w:p w14:paraId="1ECDA0FF"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 y del autor.</w:t>
            </w:r>
          </w:p>
        </w:tc>
        <w:tc>
          <w:tcPr>
            <w:tcW w:w="3544" w:type="dxa"/>
          </w:tcPr>
          <w:p w14:paraId="51A61F64"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Explica la intención del autor considerando diversas estrategias discursivas utilizadas, y las características del tipo textual y género discursivo. Explica diferentes puntos de vida, sesgos, falacias, ambigüedades, paradojas, matices, y contrargumentos, y el uso de la información estadística, así como las representaciones sociales presentes en el texto. Asimismo, explica el modo en que el texto construye diferentes sentidos o interpretaciones considerando la trama, diversas figuras retóricas utilizadas o la evolución de personajes.</w:t>
            </w:r>
          </w:p>
          <w:p w14:paraId="6D0F277A"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 y del autor.</w:t>
            </w:r>
          </w:p>
          <w:p w14:paraId="796A5F97"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Explica el tema, los subtemas y el propósito comunicativo del texto cuando este presenta información especializada o abstracta. Distingue lo relevante de lo complementario </w:t>
            </w:r>
            <w:r w:rsidRPr="00D4660C">
              <w:rPr>
                <w:rFonts w:ascii="Arial Narrow" w:eastAsia="Calibri" w:hAnsi="Arial Narrow" w:cs="Times New Roman"/>
                <w:sz w:val="20"/>
                <w:szCs w:val="20"/>
              </w:rPr>
              <w:lastRenderedPageBreak/>
              <w:t>clasificando y sintetizando la información. Establece conclusiones sobre lo comprendido contrastando su experiencia y conocimiento con el contexto sociocultural del texto y del autor.</w:t>
            </w:r>
          </w:p>
          <w:p w14:paraId="00E20FD5"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Explica la intención del autor considerando diversas estrategias discursivas utilizadas, y las características del tipo textual y género discursivo. Explica diferentes puntos de vida, sesgos, falacias, ambigüedades, paradojas, matices, y contrargumentos, y el uso de la información estadística, así como las representaciones sociales presentes en el texto. Asimismo, explica el modo en que el texto construye diferentes sentidos o interpretaciones considerando la trama, diversas figuras retóricas utilizadas o la evolución de personajes.</w:t>
            </w:r>
          </w:p>
        </w:tc>
        <w:tc>
          <w:tcPr>
            <w:tcW w:w="3402" w:type="dxa"/>
          </w:tcPr>
          <w:p w14:paraId="7B86081C"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 y del autor.</w:t>
            </w:r>
          </w:p>
          <w:p w14:paraId="5FF2210B"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Explica la intención del autor considerando diversas estrategias discursivas utilizadas, y las características del tipo textual y género discursivo. Explica diferentes puntos de vida, sesgos, falacias, ambigüedades, paradojas, matices, y contrargumentos, y el uso de la información estadística, así como las representaciones sociales presentes en el texto. Asimismo, explica el modo en que el texto construye diferentes sentidos o interpretaciones considerando la trama, diversas figuras retóricas utilizadas o la evolución de personajes.</w:t>
            </w:r>
          </w:p>
          <w:p w14:paraId="66EA8693"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 xml:space="preserve">Justifica la elección o recomendación de textos de su preferencia cuando los comparte con otros. Sustenta su posición sobre las relaciones de poder e ideologías </w:t>
            </w:r>
            <w:r w:rsidRPr="00D4660C">
              <w:rPr>
                <w:rFonts w:ascii="Arial Narrow" w:eastAsia="Calibri" w:hAnsi="Arial Narrow" w:cs="Times New Roman"/>
                <w:sz w:val="20"/>
                <w:szCs w:val="20"/>
              </w:rPr>
              <w:lastRenderedPageBreak/>
              <w:t>de los textos. Contrasta textos entre sí, y determina las características de tipos textuales y géneros discursivos, o de movimientos literarios.</w:t>
            </w:r>
          </w:p>
          <w:p w14:paraId="4E399E9A"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falacias, paradojas, matices y vocabulario especializado. Integra información explicita cuando se encuentra en distintas partes del texto, o en distintos textos al realizar una lectura intercultural.</w:t>
            </w:r>
          </w:p>
          <w:p w14:paraId="138654B0"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 y del autor.</w:t>
            </w:r>
          </w:p>
        </w:tc>
        <w:tc>
          <w:tcPr>
            <w:tcW w:w="3402" w:type="dxa"/>
          </w:tcPr>
          <w:p w14:paraId="236B9624"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Justifica la elección o recomendación de textos de su preferencia cuando los comparte con otros. Sustenta su posición sobre las relaciones de poder e ideologías de los textos. Contrasta textos entre sí, y determina las características de tipos textuales y géneros discursivos, o de movimientos literarios.</w:t>
            </w:r>
          </w:p>
          <w:p w14:paraId="716BB160"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falacias, paradojas, matices y vocabulario especializado. Integra información explicita cuando se encuentra en distintas partes del texto, o en distintos textos al realizar una lectura intercultural.</w:t>
            </w:r>
          </w:p>
          <w:p w14:paraId="4B80A8F5"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w:t>
            </w:r>
            <w:r w:rsidRPr="00D4660C">
              <w:rPr>
                <w:rFonts w:ascii="Arial Narrow" w:eastAsia="Calibri" w:hAnsi="Arial Narrow" w:cs="Times New Roman"/>
                <w:sz w:val="20"/>
                <w:szCs w:val="20"/>
              </w:rPr>
              <w:lastRenderedPageBreak/>
              <w:t>conocimiento con el contexto sociocultural del texto y del autor.</w:t>
            </w:r>
          </w:p>
          <w:p w14:paraId="21DEAD3A"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Explica la intención del autor considerando diversas estrategias discursivas utilizadas, y las características del tipo textual y género discursivo. Explica diferentes puntos de vida, sesgos, falacias, ambigüedades, paradojas, matices, y contrargumentos, y el uso de la información estadística, así </w:t>
            </w:r>
            <w:proofErr w:type="gramStart"/>
            <w:r w:rsidRPr="00D4660C">
              <w:rPr>
                <w:rFonts w:ascii="Arial Narrow" w:eastAsia="Calibri" w:hAnsi="Arial Narrow" w:cs="Times New Roman"/>
                <w:sz w:val="20"/>
                <w:szCs w:val="20"/>
              </w:rPr>
              <w:t>como  las</w:t>
            </w:r>
            <w:proofErr w:type="gramEnd"/>
            <w:r w:rsidRPr="00D4660C">
              <w:rPr>
                <w:rFonts w:ascii="Arial Narrow" w:eastAsia="Calibri" w:hAnsi="Arial Narrow" w:cs="Times New Roman"/>
                <w:sz w:val="20"/>
                <w:szCs w:val="20"/>
              </w:rPr>
              <w:t xml:space="preserve"> representaciones sociales presentes en el texto. Asimismo, explica el modo en que el texto construye diferentes sentidos o interpretaciones considerando la trama, diversas figuras retóricas utilizadas o la evolución de personajes.</w:t>
            </w:r>
          </w:p>
        </w:tc>
      </w:tr>
      <w:tr w:rsidR="00D4660C" w:rsidRPr="00D4660C" w14:paraId="020C2F0D" w14:textId="77777777" w:rsidTr="00D4660C">
        <w:tc>
          <w:tcPr>
            <w:tcW w:w="13751" w:type="dxa"/>
            <w:gridSpan w:val="4"/>
            <w:shd w:val="clear" w:color="auto" w:fill="DBE5F1"/>
          </w:tcPr>
          <w:p w14:paraId="306A88BB"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lastRenderedPageBreak/>
              <w:t>CRITERIOS DE EVALUACION</w:t>
            </w:r>
          </w:p>
        </w:tc>
      </w:tr>
      <w:tr w:rsidR="00D4660C" w:rsidRPr="00365599" w14:paraId="2D3FDE22" w14:textId="77777777" w:rsidTr="00D4660C">
        <w:tc>
          <w:tcPr>
            <w:tcW w:w="3403" w:type="dxa"/>
          </w:tcPr>
          <w:p w14:paraId="2875B348"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falacias, paradojas, matices y vocabulario especializado. Integra información explicita cuando se encuentra en distintas partes del texto, o en distintos textos al realizar una lectura intercultural.</w:t>
            </w:r>
          </w:p>
          <w:p w14:paraId="466B956B"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Explica el tema, los subtemas y el propósito comunicativo del texto cuando este presenta información especializada o abstracta. Distingue lo relevante de lo complementario clasificando y sintetizando la información. Establece conclusiones sobre lo comprendido contrastando su </w:t>
            </w:r>
            <w:r w:rsidRPr="00D4660C">
              <w:rPr>
                <w:rFonts w:ascii="Arial Narrow" w:eastAsia="Calibri" w:hAnsi="Arial Narrow" w:cs="Times New Roman"/>
                <w:sz w:val="20"/>
                <w:szCs w:val="20"/>
              </w:rPr>
              <w:lastRenderedPageBreak/>
              <w:t>experiencia y conocimiento con el contexto sociocultural del texto y del autor.</w:t>
            </w:r>
          </w:p>
          <w:p w14:paraId="2850068F"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Emite un juicio crítico sobre la eficacia y validez de la información, y sobre el estilo de un autor, considerando los efectos del texto en los lectores y contrastando su experiencia y conocimiento con el contexto sociocultural del texto y del autor.</w:t>
            </w:r>
          </w:p>
          <w:p w14:paraId="211869E0"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Emite un juicio crítico sobre la eficacia y validez de la información, y sobre el estilo de un autor, considerando los efectos del texto en los lectores y contrastando su experiencia y conocimiento con el contexto sociocultural del texto y del autor.</w:t>
            </w:r>
          </w:p>
          <w:p w14:paraId="40A28C9E"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t>Justifica la elección o recomendación de textos de su preferencia cuando los comparte con otros. Sustenta su posición sobre las relaciones de poder e ideologías de los textos. Contrasta textos entre sí, y determina las características de tipos textuales y géneros discursivos, o de movimientos literarios.</w:t>
            </w:r>
          </w:p>
          <w:p w14:paraId="36F965DC" w14:textId="77777777" w:rsidR="00D4660C" w:rsidRPr="00D4660C" w:rsidRDefault="00D4660C" w:rsidP="00D4660C">
            <w:pPr>
              <w:jc w:val="both"/>
              <w:rPr>
                <w:rFonts w:ascii="Arial Narrow" w:eastAsia="Calibri" w:hAnsi="Arial Narrow" w:cs="Arial"/>
                <w:sz w:val="18"/>
                <w:szCs w:val="20"/>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 y del autor.</w:t>
            </w:r>
          </w:p>
        </w:tc>
        <w:tc>
          <w:tcPr>
            <w:tcW w:w="3544" w:type="dxa"/>
          </w:tcPr>
          <w:p w14:paraId="18C5884F"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Explica la intención del autor considerando diversas estrategias discursivas utilizadas, y las características del tipo textual y género discursivo. Explica diferentes puntos de vida, sesgos, falacias, ambigüedades, paradojas, matices, y contrargumentos, y el uso de la información estadística, así como las representaciones sociales presentes en el texto. Asimismo, explica el modo en que el texto construye diferentes sentidos o interpretaciones considerando la trama, diversas figuras retóricas utilizadas o la evolución de personajes.</w:t>
            </w:r>
          </w:p>
          <w:p w14:paraId="6D0AFAF0"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Explica el tema, los subtemas y el propósito comunicativo del texto cuando este presenta información especializada o abstracta. Distingue lo relevante de lo complementario clasificando y sintetizando la información. </w:t>
            </w:r>
            <w:r w:rsidRPr="00D4660C">
              <w:rPr>
                <w:rFonts w:ascii="Arial Narrow" w:eastAsia="Calibri" w:hAnsi="Arial Narrow" w:cs="Times New Roman"/>
                <w:sz w:val="20"/>
                <w:szCs w:val="20"/>
              </w:rPr>
              <w:lastRenderedPageBreak/>
              <w:t>Establece conclusiones sobre lo comprendido contrastando su experiencia y conocimiento con el contexto sociocultural del texto y del autor.</w:t>
            </w:r>
          </w:p>
          <w:p w14:paraId="5949CAE3"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 y del autor.</w:t>
            </w:r>
          </w:p>
          <w:p w14:paraId="7EF9507C"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t>Explica la intención del autor considerando diversas estrategias discursivas utilizadas, y las características del tipo textual y género discursivo. Explica diferentes puntos de vida, sesgos, falacias, ambigüedades, paradojas, matices, y contrargumentos, y el uso de la información estadística, así como las representaciones sociales presentes en el texto. Asimismo, explica el modo en que el texto construye diferentes sentidos o interpretaciones considerando la trama, diversas figuras retóricas utilizadas o la evolución de personajes.</w:t>
            </w:r>
          </w:p>
        </w:tc>
        <w:tc>
          <w:tcPr>
            <w:tcW w:w="3402" w:type="dxa"/>
          </w:tcPr>
          <w:p w14:paraId="3D91A613"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 y del autor.</w:t>
            </w:r>
          </w:p>
          <w:p w14:paraId="179CF8A7"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Explica la intención del autor considerando diversas estrategias discursivas utilizadas, y las características del tipo textual y género discursivo. Explica diferentes puntos de vida, sesgos, falacias, ambigüedades, paradojas, matices, y contrargumentos, y el uso de la información estadística, así como las representaciones sociales presentes en el texto. Asimismo, explica el modo en que el </w:t>
            </w:r>
            <w:r w:rsidRPr="00D4660C">
              <w:rPr>
                <w:rFonts w:ascii="Arial Narrow" w:eastAsia="Calibri" w:hAnsi="Arial Narrow" w:cs="Times New Roman"/>
                <w:sz w:val="20"/>
                <w:szCs w:val="20"/>
              </w:rPr>
              <w:lastRenderedPageBreak/>
              <w:t>texto construye diferentes sentidos o interpretaciones considerando la trama, diversas figuras retóricas utilizadas o la evolución de personajes.</w:t>
            </w:r>
          </w:p>
          <w:p w14:paraId="7BFBD8A9"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Justifica la elección o recomendación de textos de su preferencia cuando los comparte con otros. Sustenta su posición sobre las relaciones de poder e ideologías de los textos. Contrasta textos entre sí, y determina las características de tipos textuales y géneros discursivos, o de movimientos literarios.</w:t>
            </w:r>
          </w:p>
          <w:p w14:paraId="07B3BBDE"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falacias, paradojas, matices y vocabulario especializado. Integra información explicita cuando se encuentra en distintas partes del texto, o en distintos textos al realizar una lectura intercultural.</w:t>
            </w:r>
          </w:p>
          <w:p w14:paraId="153AD97D" w14:textId="77777777" w:rsidR="00D4660C" w:rsidRPr="00D4660C" w:rsidRDefault="00D4660C" w:rsidP="00D4660C">
            <w:pPr>
              <w:jc w:val="both"/>
              <w:rPr>
                <w:rFonts w:ascii="Calibri" w:eastAsia="Calibri" w:hAnsi="Calibri" w:cs="Times New Roman"/>
                <w:sz w:val="18"/>
              </w:rPr>
            </w:pPr>
            <w:r w:rsidRPr="00D4660C">
              <w:rPr>
                <w:rFonts w:ascii="Arial Narrow" w:eastAsia="Calibri" w:hAnsi="Arial Narrow" w:cs="Times New Roman"/>
                <w:sz w:val="20"/>
                <w:szCs w:val="20"/>
              </w:rPr>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 y del autor.</w:t>
            </w:r>
          </w:p>
        </w:tc>
        <w:tc>
          <w:tcPr>
            <w:tcW w:w="3402" w:type="dxa"/>
          </w:tcPr>
          <w:p w14:paraId="0DB65FD6"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Justifica la elección o recomendación de textos de su preferencia cuando los comparte con otros. Sustenta su posición sobre las relaciones de poder e ideologías de los textos. Contrasta textos entre sí, y determina las características de tipos textuales y géneros discursivos, o de movimientos literarios.</w:t>
            </w:r>
          </w:p>
          <w:p w14:paraId="28875CE6"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Identifica información explicita, relevante y complementaria seleccionando datos específicos y detalles en diversos tipos de texto de estructura compleja y con información contrapuesta y ambigua, así como falacias, paradojas, matices y vocabulario especializado. Integra información explicita cuando se encuentra en distintas partes del texto, o en distintos textos al realizar una lectura intercultural.</w:t>
            </w:r>
          </w:p>
          <w:p w14:paraId="6C03BA52"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Explica el tema, los subtemas y el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del texto y del autor.</w:t>
            </w:r>
          </w:p>
          <w:p w14:paraId="660FC2AA"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 xml:space="preserve">Explica la intención del autor considerando diversas estrategias discursivas utilizadas, y las características del tipo textual y género discursivo. Explica diferentes puntos de vida, sesgos, falacias, ambigüedades, paradojas, matices, y contrargumentos, y el uso de la información estadística, así </w:t>
            </w:r>
            <w:proofErr w:type="gramStart"/>
            <w:r w:rsidRPr="00D4660C">
              <w:rPr>
                <w:rFonts w:ascii="Arial Narrow" w:eastAsia="Calibri" w:hAnsi="Arial Narrow" w:cs="Times New Roman"/>
                <w:sz w:val="20"/>
                <w:szCs w:val="20"/>
              </w:rPr>
              <w:t>como  las</w:t>
            </w:r>
            <w:proofErr w:type="gramEnd"/>
            <w:r w:rsidRPr="00D4660C">
              <w:rPr>
                <w:rFonts w:ascii="Arial Narrow" w:eastAsia="Calibri" w:hAnsi="Arial Narrow" w:cs="Times New Roman"/>
                <w:sz w:val="20"/>
                <w:szCs w:val="20"/>
              </w:rPr>
              <w:t xml:space="preserve"> representaciones sociales presentes en el texto. Asimismo, explica el modo en que el texto construye diferentes sentidos o interpretaciones considerando la trama, diversas figuras retóricas utilizadas o la evolución de personajes.</w:t>
            </w:r>
          </w:p>
          <w:p w14:paraId="05ABDCBC" w14:textId="77777777" w:rsidR="00D4660C" w:rsidRPr="00D4660C" w:rsidRDefault="00D4660C" w:rsidP="00D4660C">
            <w:pPr>
              <w:jc w:val="both"/>
              <w:rPr>
                <w:rFonts w:ascii="Calibri" w:eastAsia="Calibri" w:hAnsi="Calibri" w:cs="Times New Roman"/>
                <w:sz w:val="18"/>
              </w:rPr>
            </w:pPr>
          </w:p>
        </w:tc>
      </w:tr>
    </w:tbl>
    <w:p w14:paraId="06397CEC" w14:textId="77777777" w:rsidR="00D4660C" w:rsidRPr="00D4660C" w:rsidRDefault="00D4660C" w:rsidP="00D4660C">
      <w:pPr>
        <w:rPr>
          <w:rFonts w:ascii="Calibri" w:eastAsia="Calibri" w:hAnsi="Calibri" w:cs="Times New Roman"/>
          <w:lang w:val="es-PE"/>
        </w:rPr>
      </w:pPr>
    </w:p>
    <w:tbl>
      <w:tblPr>
        <w:tblStyle w:val="Tablaconcuadrcula"/>
        <w:tblW w:w="13751" w:type="dxa"/>
        <w:tblInd w:w="-289" w:type="dxa"/>
        <w:tblLook w:val="04A0" w:firstRow="1" w:lastRow="0" w:firstColumn="1" w:lastColumn="0" w:noHBand="0" w:noVBand="1"/>
      </w:tblPr>
      <w:tblGrid>
        <w:gridCol w:w="3261"/>
        <w:gridCol w:w="3544"/>
        <w:gridCol w:w="3685"/>
        <w:gridCol w:w="3261"/>
      </w:tblGrid>
      <w:tr w:rsidR="00D4660C" w:rsidRPr="00365599" w14:paraId="001472C1" w14:textId="77777777" w:rsidTr="00D4660C">
        <w:tc>
          <w:tcPr>
            <w:tcW w:w="13751" w:type="dxa"/>
            <w:gridSpan w:val="4"/>
            <w:shd w:val="clear" w:color="auto" w:fill="DBE5F1"/>
          </w:tcPr>
          <w:p w14:paraId="667A108C"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CRIBE DIVERSOS TIPOS DE TEXTOS EN LENGUA MATERNA</w:t>
            </w:r>
          </w:p>
          <w:p w14:paraId="73D9A824" w14:textId="77777777" w:rsidR="00D4660C" w:rsidRPr="00D4660C" w:rsidRDefault="00D4660C" w:rsidP="00D4660C">
            <w:pPr>
              <w:jc w:val="center"/>
              <w:rPr>
                <w:rFonts w:ascii="Arial Narrow" w:eastAsia="Calibri" w:hAnsi="Arial Narrow" w:cs="Times New Roman"/>
                <w:b/>
                <w:sz w:val="24"/>
              </w:rPr>
            </w:pPr>
          </w:p>
        </w:tc>
      </w:tr>
      <w:tr w:rsidR="00D4660C" w:rsidRPr="00365599" w14:paraId="585156EB" w14:textId="77777777" w:rsidTr="00D4660C">
        <w:tc>
          <w:tcPr>
            <w:tcW w:w="13751" w:type="dxa"/>
            <w:gridSpan w:val="4"/>
          </w:tcPr>
          <w:p w14:paraId="2B830B64"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Adecua el texto a la situación comunicativa: </w:t>
            </w:r>
            <w:r w:rsidRPr="00D4660C">
              <w:rPr>
                <w:rFonts w:ascii="Arial Narrow" w:eastAsia="Calibri" w:hAnsi="Arial Narrow" w:cs="Times New Roman"/>
                <w:sz w:val="20"/>
              </w:rPr>
              <w:t>El estudiante considera el propósito, destinatario, tipo de texto, genero discursivo y registro que utilizara al escribir los textos, así como los contextos socioculturales que enmarcan la comunicación escrita.</w:t>
            </w:r>
          </w:p>
          <w:p w14:paraId="5D58B46C" w14:textId="77777777" w:rsidR="00D4660C" w:rsidRPr="00D4660C" w:rsidRDefault="00D4660C" w:rsidP="00D4660C">
            <w:pPr>
              <w:jc w:val="both"/>
              <w:rPr>
                <w:rFonts w:ascii="Arial Narrow" w:eastAsia="Calibri" w:hAnsi="Arial Narrow" w:cs="Times New Roman"/>
                <w:sz w:val="6"/>
                <w:szCs w:val="6"/>
              </w:rPr>
            </w:pPr>
          </w:p>
          <w:p w14:paraId="2F0E8A72"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Organiza y desarrolla las ideas de forma coherente y cohesionada: </w:t>
            </w:r>
            <w:r w:rsidRPr="00D4660C">
              <w:rPr>
                <w:rFonts w:ascii="Arial Narrow" w:eastAsia="Calibri" w:hAnsi="Arial Narrow" w:cs="Times New Roman"/>
                <w:sz w:val="20"/>
              </w:rPr>
              <w:t>El estudiante ordena lógicamente las ideas en torno a un tema, ampliándolas y complementándolas, estableciendo relaciones de cohesión entre ellas y utilizando un vocabulario pertinente.</w:t>
            </w:r>
          </w:p>
          <w:p w14:paraId="5BE210E1" w14:textId="77777777" w:rsidR="00D4660C" w:rsidRPr="00D4660C" w:rsidRDefault="00D4660C" w:rsidP="00D4660C">
            <w:pPr>
              <w:jc w:val="both"/>
              <w:rPr>
                <w:rFonts w:ascii="Arial Narrow" w:eastAsia="Calibri" w:hAnsi="Arial Narrow" w:cs="Times New Roman"/>
                <w:sz w:val="6"/>
                <w:szCs w:val="6"/>
              </w:rPr>
            </w:pPr>
          </w:p>
          <w:p w14:paraId="0AAE5CEF"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Utiliza convenciones del lenguaje escrito de forma pertinente: </w:t>
            </w:r>
            <w:r w:rsidRPr="00D4660C">
              <w:rPr>
                <w:rFonts w:ascii="Arial Narrow" w:eastAsia="Calibri" w:hAnsi="Arial Narrow" w:cs="Times New Roman"/>
                <w:sz w:val="20"/>
              </w:rPr>
              <w:t>El estudiante usa de forma apropiada recursos textuales, gramaticales y ortográficos para garantizar la claridad, el uso estético del lenguaje y el sentido del texto escrito.</w:t>
            </w:r>
          </w:p>
          <w:p w14:paraId="5E300474" w14:textId="77777777" w:rsidR="00D4660C" w:rsidRPr="00D4660C" w:rsidRDefault="00D4660C" w:rsidP="00D4660C">
            <w:pPr>
              <w:jc w:val="both"/>
              <w:rPr>
                <w:rFonts w:ascii="Arial Narrow" w:eastAsia="Calibri" w:hAnsi="Arial Narrow" w:cs="Times New Roman"/>
                <w:sz w:val="6"/>
                <w:szCs w:val="6"/>
              </w:rPr>
            </w:pPr>
          </w:p>
          <w:p w14:paraId="7327C8DA"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t xml:space="preserve">Reflexiona y evalúa la forma, el contenido y contexto del texto escrito: </w:t>
            </w:r>
            <w:r w:rsidRPr="00D4660C">
              <w:rPr>
                <w:rFonts w:ascii="Arial Narrow" w:eastAsia="Calibri" w:hAnsi="Arial Narrow" w:cs="Times New Roman"/>
                <w:sz w:val="20"/>
              </w:rPr>
              <w:t xml:space="preserve">El estudiante se distancia del texto que ha escrito </w:t>
            </w:r>
            <w:proofErr w:type="spellStart"/>
            <w:r w:rsidRPr="00D4660C">
              <w:rPr>
                <w:rFonts w:ascii="Arial Narrow" w:eastAsia="Calibri" w:hAnsi="Arial Narrow" w:cs="Times New Roman"/>
                <w:sz w:val="20"/>
              </w:rPr>
              <w:t>paa</w:t>
            </w:r>
            <w:proofErr w:type="spellEnd"/>
            <w:r w:rsidRPr="00D4660C">
              <w:rPr>
                <w:rFonts w:ascii="Arial Narrow" w:eastAsia="Calibri" w:hAnsi="Arial Narrow" w:cs="Times New Roman"/>
                <w:sz w:val="20"/>
              </w:rPr>
              <w:t xml:space="preserve"> revisar de manera permanente el contenido, con la finalidad de mejorarlo. También implica analizar, comparar y contrastar las características de los usos del lenguaje escrito y sus posibilidades, </w:t>
            </w:r>
            <w:proofErr w:type="spellStart"/>
            <w:r w:rsidRPr="00D4660C">
              <w:rPr>
                <w:rFonts w:ascii="Arial Narrow" w:eastAsia="Calibri" w:hAnsi="Arial Narrow" w:cs="Times New Roman"/>
                <w:sz w:val="20"/>
              </w:rPr>
              <w:t>asi</w:t>
            </w:r>
            <w:proofErr w:type="spellEnd"/>
            <w:r w:rsidRPr="00D4660C">
              <w:rPr>
                <w:rFonts w:ascii="Arial Narrow" w:eastAsia="Calibri" w:hAnsi="Arial Narrow" w:cs="Times New Roman"/>
                <w:sz w:val="20"/>
              </w:rPr>
              <w:t xml:space="preserve"> como su repercusión en otras personas o su relación con otros textos según el contexto sociocultural.</w:t>
            </w:r>
          </w:p>
        </w:tc>
      </w:tr>
      <w:tr w:rsidR="00D4660C" w:rsidRPr="00365599" w14:paraId="2E4E8690" w14:textId="77777777" w:rsidTr="00D4660C">
        <w:tc>
          <w:tcPr>
            <w:tcW w:w="13751" w:type="dxa"/>
            <w:gridSpan w:val="4"/>
          </w:tcPr>
          <w:p w14:paraId="43805BCC" w14:textId="77777777" w:rsidR="00D4660C" w:rsidRPr="00D4660C" w:rsidRDefault="00D4660C" w:rsidP="00D4660C">
            <w:pPr>
              <w:jc w:val="both"/>
              <w:rPr>
                <w:rFonts w:ascii="Arial Narrow" w:eastAsia="Calibri" w:hAnsi="Arial Narrow" w:cs="Times New Roman"/>
                <w:sz w:val="20"/>
              </w:rPr>
            </w:pPr>
            <w:r w:rsidRPr="00D4660C">
              <w:rPr>
                <w:rFonts w:ascii="Arial Narrow" w:eastAsia="Calibri" w:hAnsi="Arial Narrow" w:cs="Times New Roman"/>
                <w:b/>
                <w:sz w:val="20"/>
              </w:rPr>
              <w:lastRenderedPageBreak/>
              <w:t xml:space="preserve">ESTANDAR DEL VII CICLO: </w:t>
            </w:r>
            <w:r w:rsidRPr="00D4660C">
              <w:rPr>
                <w:rFonts w:ascii="Arial Narrow" w:eastAsia="Calibri" w:hAnsi="Arial Narrow" w:cs="Times New Roman"/>
                <w:sz w:val="20"/>
              </w:rPr>
              <w:t>Escribe diversos tipos de textos de forma reflexiva. Adecua su texto al destinatario, propósito y el registro a partir de su experiencia previa, de fuentes de información complementarias y divergentes, y de su conocimiento del contexto histórico y sociocultural. Organiza y desarrolla lógicamente las ideas en torno al tema, y las estructuras en párrafos, capítulos o apartados de acuerdo a distintos géneros discursivos. Establece relaciones entre ideas a y través del uso preciso de diversos recursos cohesivos. Emplea vocabulario variado, especializado y preciso, así como una variedad de recursos ortográficos y textuales para darle claridad y sentido a su texto. Reflexiona y evalúa de manera permanente la validez de la información, la coherencia y cohesión de las ideas en el texto que escribe, controla el lenguaje para contrargumentar, reforzar o sugerir sentidos y producir diversos que efectos n el lector según la situación comunicativa.</w:t>
            </w:r>
          </w:p>
        </w:tc>
      </w:tr>
      <w:tr w:rsidR="00D4660C" w:rsidRPr="00365599" w14:paraId="612799B8" w14:textId="77777777" w:rsidTr="00D4660C">
        <w:tc>
          <w:tcPr>
            <w:tcW w:w="13751" w:type="dxa"/>
            <w:gridSpan w:val="4"/>
            <w:shd w:val="clear" w:color="auto" w:fill="DBE5F1"/>
          </w:tcPr>
          <w:p w14:paraId="158D19E8"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TEMPORALIDAD DE LOS PROPOSITOS DE APRENDIZAJE</w:t>
            </w:r>
          </w:p>
        </w:tc>
      </w:tr>
      <w:tr w:rsidR="00D4660C" w:rsidRPr="00D4660C" w14:paraId="354EF36C" w14:textId="77777777" w:rsidTr="00D4660C">
        <w:tc>
          <w:tcPr>
            <w:tcW w:w="3261" w:type="dxa"/>
            <w:shd w:val="clear" w:color="auto" w:fill="DBE5F1"/>
          </w:tcPr>
          <w:p w14:paraId="474109C6"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I BIMESTRE</w:t>
            </w:r>
          </w:p>
        </w:tc>
        <w:tc>
          <w:tcPr>
            <w:tcW w:w="3544" w:type="dxa"/>
            <w:shd w:val="clear" w:color="auto" w:fill="DBE5F1"/>
          </w:tcPr>
          <w:p w14:paraId="2520DA48"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II BIMESTRE</w:t>
            </w:r>
          </w:p>
        </w:tc>
        <w:tc>
          <w:tcPr>
            <w:tcW w:w="3685" w:type="dxa"/>
            <w:shd w:val="clear" w:color="auto" w:fill="DBE5F1"/>
          </w:tcPr>
          <w:p w14:paraId="7862BE77"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III BIMESTRE</w:t>
            </w:r>
          </w:p>
        </w:tc>
        <w:tc>
          <w:tcPr>
            <w:tcW w:w="3261" w:type="dxa"/>
            <w:shd w:val="clear" w:color="auto" w:fill="DBE5F1"/>
          </w:tcPr>
          <w:p w14:paraId="7F31D1EA"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t>IV BIMESTRE</w:t>
            </w:r>
          </w:p>
        </w:tc>
      </w:tr>
      <w:tr w:rsidR="00D4660C" w:rsidRPr="00365599" w14:paraId="60A03670" w14:textId="77777777" w:rsidTr="00D4660C">
        <w:tc>
          <w:tcPr>
            <w:tcW w:w="3261" w:type="dxa"/>
          </w:tcPr>
          <w:p w14:paraId="30DD41FD"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333952E3"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Utiliza recursos gramaticales y ortográficos (por ejemplo, tiempos verbales) que contribuyen al sentido de su texto. Emplea diversas figuras retóricas para caracterizar personas, personajes y escenarios, así como para elaborar patrones rítmicos y versos libres.</w:t>
            </w:r>
          </w:p>
          <w:p w14:paraId="392DAF59"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Emplea diversas estratégicas discursivas (retóricas, paratextos, diseño visual del texto, entre otros) para contrargumentar, y reforzar o sugerir sentidos en el texto, con el fin de producir efectos en el lector, como la persuasión o la verosimilitud, entre otros.</w:t>
            </w:r>
          </w:p>
          <w:p w14:paraId="28ACBDDA"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conectores y referentes asegura la cohesión entre estas. Determina la eficacia de los recursos ortográficos utilizados, así como la pertinencia del vocabulario y de los términos especializados para mejorar el texto y garantizar su sentido.</w:t>
            </w:r>
          </w:p>
          <w:p w14:paraId="05FC29D8"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Evalúa de manera permanente el texto determinando si se ajusta a la situación </w:t>
            </w:r>
            <w:r w:rsidRPr="00D4660C">
              <w:rPr>
                <w:rFonts w:ascii="Arial Narrow" w:eastAsia="Calibri" w:hAnsi="Arial Narrow" w:cs="Times New Roman"/>
                <w:sz w:val="20"/>
                <w:szCs w:val="20"/>
              </w:rPr>
              <w:lastRenderedPageBreak/>
              <w:t>comunicativa; si existen contradicciones, digresiones o vacíos que afectan la coherencia entre las ideas; o si el uso preciso de conectores y referentes asegura la cohesión entre estas. Determina la eficacia de los recursos ortográficos utilizados, así como la pertinencia del vocabulario y de los términos especializados para mejorar el texto y garantizar su sentido.</w:t>
            </w:r>
          </w:p>
          <w:p w14:paraId="35DDE82F"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tc>
        <w:tc>
          <w:tcPr>
            <w:tcW w:w="3544" w:type="dxa"/>
          </w:tcPr>
          <w:p w14:paraId="1D212D11"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1CCA9E6C"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conectores y referentes asegura la cohesión entre estas. Determina la eficacia de los recursos ortográficos utilizados, así como la pertinencia del vocabulario y de los términos especializados para mejorar el texto y garantizar su sentido.</w:t>
            </w:r>
          </w:p>
          <w:p w14:paraId="242C6662"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t>Evalúa el modo en que el lenguaje refuerza o sugiere sentidos en su texto y produce efectos en los lectores considerando su propósito al momento de escribirlo. Compara y contrasta aspectos gramaticales y ortográficos, diversas características de tipos textuales y género discursivos, así como otras convenciones vinculadas con el lenguaje escrito, cuando evalúa el texto.</w:t>
            </w:r>
          </w:p>
          <w:p w14:paraId="56608C93"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 xml:space="preserve">Utiliza recursos gramaticales y ortográficos (por ejemplo, tiempos verbales) que contribuyen al sentido de su texto. Emplea diversas figuras retóricas para caracterizar personas, personajes y escenarios, así como para elaborar patrones rítmicos y versos libres. Emplea diversas estratégicas discursivas (retóricas, paratextos, diseño visual del texto, entre otros) para </w:t>
            </w:r>
            <w:r w:rsidRPr="00D4660C">
              <w:rPr>
                <w:rFonts w:ascii="Arial Narrow" w:eastAsia="Calibri" w:hAnsi="Arial Narrow" w:cs="Times New Roman"/>
                <w:sz w:val="20"/>
                <w:szCs w:val="20"/>
              </w:rPr>
              <w:lastRenderedPageBreak/>
              <w:t>contrargumentar, y reforzar o sugerir sentidos en el texto, con el fin de producir efectos en el lector, como la persuasión o la verosimilitud, entre otros.</w:t>
            </w:r>
          </w:p>
          <w:p w14:paraId="50FDCE79" w14:textId="77777777" w:rsidR="00D4660C" w:rsidRPr="00D4660C" w:rsidRDefault="00D4660C" w:rsidP="00D4660C">
            <w:pPr>
              <w:jc w:val="both"/>
              <w:rPr>
                <w:rFonts w:ascii="Arial Narrow" w:eastAsia="Calibri" w:hAnsi="Arial Narrow" w:cs="Arial"/>
                <w:sz w:val="20"/>
                <w:szCs w:val="20"/>
              </w:rPr>
            </w:pPr>
          </w:p>
        </w:tc>
        <w:tc>
          <w:tcPr>
            <w:tcW w:w="3685" w:type="dxa"/>
          </w:tcPr>
          <w:p w14:paraId="33E6E774"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3C4A0B68"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conectores y referentes asegura la cohesión entre estas. Determina la eficacia de los recursos ortográficos utilizados, así como la pertinencia del vocabulario y de los términos especializados para mejorar el texto y garantizar su sentido.</w:t>
            </w:r>
          </w:p>
          <w:p w14:paraId="7FA46C72"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Utiliza recursos gramaticales y ortográficos (por ejemplo, tiempos verbales) que contribuyen al sentido de su texto. Emplea diversas figuras retóricas para caracterizar personas, personajes y escenarios, así como para elaborar patrones rítmicos y versos libres. Emplea diversas estratégicas discursivas (retóricas, paratextos, diseño visual del texto, entre otros) para contrargumentar, y reforzar o sugerir sentidos en el texto, con el fin de producir efectos en el lector, como la persuasión o la verosimilitud, entre otros.</w:t>
            </w:r>
          </w:p>
          <w:p w14:paraId="61E13F2F"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Evalúa de manera permanente el texto determinando si se ajusta a la situación comunicativa; si existen contradicciones, digresiones o vacíos que afectan la coherencia entre las ideas; o si el uso preciso de conectores y referentes asegura la cohesión entre estas. Determina la eficacia de los recursos </w:t>
            </w:r>
            <w:r w:rsidRPr="00D4660C">
              <w:rPr>
                <w:rFonts w:ascii="Arial Narrow" w:eastAsia="Calibri" w:hAnsi="Arial Narrow" w:cs="Times New Roman"/>
                <w:sz w:val="20"/>
                <w:szCs w:val="20"/>
              </w:rPr>
              <w:lastRenderedPageBreak/>
              <w:t>ortográficos utilizados, así como la pertinencia del vocabulario y de los términos especializados para mejorar el texto y garantizar su sentido.</w:t>
            </w:r>
          </w:p>
          <w:p w14:paraId="1941CBF6"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tc>
        <w:tc>
          <w:tcPr>
            <w:tcW w:w="3261" w:type="dxa"/>
          </w:tcPr>
          <w:p w14:paraId="0C3A66B3"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Utiliza recursos gramaticales y ortográficos (por ejemplo, tiempos verbales) que contribuyen al sentido de su texto. Emplea diversas figuras retóricas para caracterizar personas, personajes y escenarios, así como para elaborar patrones rítmicos y versos libres. Emplea diversas estratégicas discursivas (retóricas, paratextos, diseño visual del texto, entre otros) para contrargumentar, y reforzar o sugerir sentidos en el texto, con el fin de producir efectos en el lector, como la persuasión o la verosimilitud, entre otros.</w:t>
            </w:r>
          </w:p>
          <w:p w14:paraId="37829BB2"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289BDE1F"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7EA518A9"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Evalúa de manera permanente el texto determinando si se ajusta a la situación comunicativa; si existen contradicciones, digresiones o vacíos que afectan la coherencia entre las ideas; o si el uso </w:t>
            </w:r>
            <w:r w:rsidRPr="00D4660C">
              <w:rPr>
                <w:rFonts w:ascii="Arial Narrow" w:eastAsia="Calibri" w:hAnsi="Arial Narrow" w:cs="Times New Roman"/>
                <w:sz w:val="20"/>
                <w:szCs w:val="20"/>
              </w:rPr>
              <w:lastRenderedPageBreak/>
              <w:t>preciso de conectores y referentes asegura la cohesión entre estas. Determina la eficacia de los recursos ortográficos utilizados, así como la pertinencia del vocabulario y de los términos especializados para mejorar el texto y garantizar su sentido.</w:t>
            </w:r>
          </w:p>
          <w:p w14:paraId="1EAFFD96"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Evalúa el modo en que el lenguaje refuerza o sugiere sentidos en su texto y produce efectos en los lectores considerando su propósito al momento de escribirlo. Compara y contrasta aspectos gramaticales y ortográficos, diversas características de tipos textuales y género discursivos, así como otras convenciones vinculadas con el lenguaje escrito, cuando evalúa el texto</w:t>
            </w:r>
          </w:p>
        </w:tc>
      </w:tr>
      <w:tr w:rsidR="00D4660C" w:rsidRPr="00D4660C" w14:paraId="42DB03AE" w14:textId="77777777" w:rsidTr="00D4660C">
        <w:tc>
          <w:tcPr>
            <w:tcW w:w="13751" w:type="dxa"/>
            <w:gridSpan w:val="4"/>
            <w:shd w:val="clear" w:color="auto" w:fill="DBE5F1"/>
          </w:tcPr>
          <w:p w14:paraId="7D554372" w14:textId="77777777" w:rsidR="00D4660C" w:rsidRPr="00D4660C" w:rsidRDefault="00D4660C" w:rsidP="00D4660C">
            <w:pPr>
              <w:jc w:val="center"/>
              <w:rPr>
                <w:rFonts w:ascii="Calibri" w:eastAsia="Calibri" w:hAnsi="Calibri" w:cs="Times New Roman"/>
                <w:b/>
              </w:rPr>
            </w:pPr>
            <w:r w:rsidRPr="00D4660C">
              <w:rPr>
                <w:rFonts w:ascii="Calibri" w:eastAsia="Calibri" w:hAnsi="Calibri" w:cs="Times New Roman"/>
                <w:b/>
              </w:rPr>
              <w:lastRenderedPageBreak/>
              <w:t>CRITERIOS DE EVALUACION</w:t>
            </w:r>
          </w:p>
          <w:p w14:paraId="4B0967AC" w14:textId="77777777" w:rsidR="00D4660C" w:rsidRPr="00D4660C" w:rsidRDefault="00D4660C" w:rsidP="00D4660C">
            <w:pPr>
              <w:jc w:val="center"/>
              <w:rPr>
                <w:rFonts w:ascii="Calibri" w:eastAsia="Calibri" w:hAnsi="Calibri" w:cs="Times New Roman"/>
                <w:b/>
              </w:rPr>
            </w:pPr>
          </w:p>
        </w:tc>
      </w:tr>
      <w:tr w:rsidR="00D4660C" w:rsidRPr="00365599" w14:paraId="47F786FD" w14:textId="77777777" w:rsidTr="00D4660C">
        <w:tc>
          <w:tcPr>
            <w:tcW w:w="3261" w:type="dxa"/>
          </w:tcPr>
          <w:p w14:paraId="67290E03"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2D0B8732"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t>Utiliza recursos gramaticales y ortográficos (por ejemplo, tiempos verbales) que contribuyen al sentido de su texto. Emplea diversas figuras retóricas para caracterizar personas, personajes y escenarios, así como para elaborar patrones rítmicos y versos libres. Emplea diversas estratégicas discursivas (retóricas, paratextos, diseño visual del texto, entre otros) para contrargumentar, y reforzar o sugerir sentidos en el texto, con el fin de producir efectos en el lector, como la persuasión o la verosimilitud, entre otros.</w:t>
            </w:r>
          </w:p>
          <w:p w14:paraId="2E4E578A"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 xml:space="preserve">Evalúa de manera permanente el texto determinando si se ajusta a la situación </w:t>
            </w:r>
            <w:r w:rsidRPr="00D4660C">
              <w:rPr>
                <w:rFonts w:ascii="Arial Narrow" w:eastAsia="Calibri" w:hAnsi="Arial Narrow" w:cs="Times New Roman"/>
                <w:sz w:val="20"/>
                <w:szCs w:val="20"/>
              </w:rPr>
              <w:lastRenderedPageBreak/>
              <w:t>comunicativa; si existen contradicciones, digresiones o vacíos que afectan la coherencia entre las ideas; o si el uso preciso de conectores y referentes asegura la cohesión entre estas. Determina la eficacia de los recursos ortográficos utilizados, así como la pertinencia del vocabulario y de los términos especializados para mejorar el texto y garantizar su sentido.</w:t>
            </w:r>
          </w:p>
          <w:p w14:paraId="0E8122D3"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conectores y referentes asegura la cohesión entre estas. Determina la eficacia de los recursos ortográficos utilizados, así como la pertinencia del vocabulario y de los términos especializados para mejorar el texto y garantizar su sentido.</w:t>
            </w:r>
          </w:p>
          <w:p w14:paraId="0B21BC64" w14:textId="77777777" w:rsidR="00D4660C" w:rsidRPr="00D4660C" w:rsidRDefault="00D4660C" w:rsidP="00D4660C">
            <w:pPr>
              <w:jc w:val="both"/>
              <w:rPr>
                <w:rFonts w:ascii="Arial Narrow" w:eastAsia="Calibri" w:hAnsi="Arial Narrow" w:cs="Arial"/>
                <w:sz w:val="18"/>
                <w:szCs w:val="20"/>
              </w:rPr>
            </w:pPr>
            <w:r w:rsidRPr="00D4660C">
              <w:rPr>
                <w:rFonts w:ascii="Arial Narrow" w:eastAsia="Calibri" w:hAnsi="Arial Narrow" w:cs="Times New Roman"/>
                <w:sz w:val="20"/>
                <w:szCs w:val="20"/>
              </w:rPr>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tc>
        <w:tc>
          <w:tcPr>
            <w:tcW w:w="3544" w:type="dxa"/>
          </w:tcPr>
          <w:p w14:paraId="28450399"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7AA7D20E"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conectores y referentes asegura la cohesión entre estas. Determina la eficacia de los recursos ortográficos utilizados, así como la pertinencia del vocabulario y de los términos especializados para mejorar el texto y garantizar su sentido.</w:t>
            </w:r>
          </w:p>
          <w:p w14:paraId="13325C40"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Evalúa el modo en que el lenguaje refuerza o sugiere sentidos en su texto y produce efectos en los lectores considerando su propósito al momento de escribirlo. Compara y contrasta aspectos gramaticales y ortográficos, diversas </w:t>
            </w:r>
            <w:r w:rsidRPr="00D4660C">
              <w:rPr>
                <w:rFonts w:ascii="Arial Narrow" w:eastAsia="Calibri" w:hAnsi="Arial Narrow" w:cs="Times New Roman"/>
                <w:sz w:val="20"/>
                <w:szCs w:val="20"/>
              </w:rPr>
              <w:lastRenderedPageBreak/>
              <w:t>características de tipos textuales y género discursivos, así como otras convenciones vinculadas con el lenguaje escrito, cuando evalúa el texto.</w:t>
            </w:r>
          </w:p>
          <w:p w14:paraId="0E09ABCA"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Utiliza recursos gramaticales y ortográficos (por ejemplo, tiempos verbales) que contribuyen al sentido de su texto. Emplea diversas figuras retóricas para caracterizar personas, personajes y escenarios, así como para elaborar patrones rítmicos y versos libres. Emplea diversas estratégicas discursivas (retóricas, paratextos, diseño visual del texto, entre otros) para contrargumentar, y reforzar o sugerir sentidos en el texto, con el fin de producir efectos en el lector, como la persuasión o la verosimilitud, entre otros.</w:t>
            </w:r>
          </w:p>
          <w:p w14:paraId="24102220"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Utiliza recursos gramaticales y ortográficos (por ejemplo, tiempos verbales) que contribuyen al sentido de su texto. Emplea diversas figuras retóricas para caracterizar personas, personajes y escenarios, así como para elaborar patrones rítmicos y versos libres. Emplea diversas estratégicas discursivas (retóricas, paratextos, diseño visual del texto, entre otros) para contrargumentar, y reforzar o sugerir sentidos en el texto, con el fin de producir efectos en el lector, como la persuasión o la verosimilitud, entre otros.</w:t>
            </w:r>
          </w:p>
          <w:p w14:paraId="19F9F2E1"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conectores y referentes asegura la cohesión entre estas. Determina la eficacia de los recursos ortográficos utilizados, así como la pertinencia del vocabulario y de los términos especializados para mejorar el texto y garantizar su sentido.</w:t>
            </w:r>
          </w:p>
        </w:tc>
        <w:tc>
          <w:tcPr>
            <w:tcW w:w="3685" w:type="dxa"/>
          </w:tcPr>
          <w:p w14:paraId="24E75FA2"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5B4C7EAD"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conectores y referentes asegura la cohesión entre estas. Determina la eficacia de los recursos ortográficos utilizados, así como la pertinencia del vocabulario y de los términos especializados para mejorar el texto y garantizar su sentido.</w:t>
            </w:r>
          </w:p>
          <w:p w14:paraId="20A48EDD"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 xml:space="preserve">Utiliza recursos gramaticales y ortográficos (por ejemplo, tiempos verbales) que contribuyen al sentido de su texto. Emplea diversas figuras retóricas para caracterizar personas, personajes y escenarios, así como para elaborar patrones rítmicos y versos libres. </w:t>
            </w:r>
            <w:r w:rsidRPr="00D4660C">
              <w:rPr>
                <w:rFonts w:ascii="Arial Narrow" w:eastAsia="Calibri" w:hAnsi="Arial Narrow" w:cs="Times New Roman"/>
                <w:sz w:val="20"/>
                <w:szCs w:val="20"/>
              </w:rPr>
              <w:lastRenderedPageBreak/>
              <w:t>Emplea diversas estratégicas discursivas (retóricas, paratextos, diseño visual del texto, entre otros) para contrargumentar, y reforzar o sugerir sentidos en el texto, con el fin de producir efectos en el lector, como la persuasión o la verosimilitud, entre otros.</w:t>
            </w:r>
          </w:p>
          <w:p w14:paraId="640969DB" w14:textId="77777777" w:rsidR="00D4660C" w:rsidRPr="00D4660C" w:rsidRDefault="00D4660C" w:rsidP="00D4660C">
            <w:pPr>
              <w:ind w:left="-39"/>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conectores y referentes asegura la cohesión entre estas. Determina la eficacia de los recursos ortográficos utilizados, así como la pertinencia del vocabulario y de los términos especializados para mejorar el texto y garantizar su sentido.</w:t>
            </w:r>
          </w:p>
          <w:p w14:paraId="582EF1E4" w14:textId="77777777" w:rsidR="00D4660C" w:rsidRPr="00D4660C" w:rsidRDefault="00D4660C" w:rsidP="00D4660C">
            <w:pPr>
              <w:jc w:val="both"/>
              <w:rPr>
                <w:rFonts w:ascii="Calibri" w:eastAsia="Calibri" w:hAnsi="Calibri" w:cs="Times New Roman"/>
                <w:sz w:val="18"/>
              </w:rPr>
            </w:pPr>
            <w:r w:rsidRPr="00D4660C">
              <w:rPr>
                <w:rFonts w:ascii="Arial Narrow" w:eastAsia="Calibri" w:hAnsi="Arial Narrow" w:cs="Times New Roman"/>
                <w:sz w:val="20"/>
                <w:szCs w:val="20"/>
              </w:rPr>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tc>
        <w:tc>
          <w:tcPr>
            <w:tcW w:w="3261" w:type="dxa"/>
          </w:tcPr>
          <w:p w14:paraId="1C0290EC"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Utiliza recursos gramaticales y ortográficos (por ejemplo, tiempos verbales) que contribuyen al sentido de su texto. Emplea diversas figuras retóricas para caracterizar personas, personajes y escenarios, así como para elaborar patrones rítmicos y versos libres. Emplea diversas estratégicas discursivas (retóricas, paratextos, diseño visual del texto, entre otros) para contrargumentar, y reforzar o sugerir sentidos en el texto, con el fin de producir efectos en el lector, como la persuasión o la verosimilitud, entre otros.</w:t>
            </w:r>
          </w:p>
          <w:p w14:paraId="297E6017" w14:textId="77777777" w:rsidR="00D4660C" w:rsidRPr="00D4660C" w:rsidRDefault="00D4660C" w:rsidP="00D4660C">
            <w:pPr>
              <w:jc w:val="both"/>
              <w:rPr>
                <w:rFonts w:ascii="Arial Narrow" w:eastAsia="Calibri" w:hAnsi="Arial Narrow" w:cs="Times New Roman"/>
                <w:sz w:val="20"/>
                <w:szCs w:val="20"/>
              </w:rPr>
            </w:pPr>
            <w:r w:rsidRPr="00D4660C">
              <w:rPr>
                <w:rFonts w:ascii="Arial Narrow" w:eastAsia="Calibri" w:hAnsi="Arial Narrow" w:cs="Times New Roman"/>
                <w:sz w:val="20"/>
                <w:szCs w:val="20"/>
              </w:rPr>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7039083A"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lastRenderedPageBreak/>
              <w:t>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fuentes de información complementaria y divergente.</w:t>
            </w:r>
          </w:p>
          <w:p w14:paraId="56FD89E9" w14:textId="77777777" w:rsidR="00D4660C" w:rsidRPr="00D4660C" w:rsidRDefault="00D4660C" w:rsidP="00D4660C">
            <w:pPr>
              <w:jc w:val="both"/>
              <w:rPr>
                <w:rFonts w:ascii="Arial Narrow" w:eastAsia="Calibri" w:hAnsi="Arial Narrow" w:cs="Arial"/>
                <w:sz w:val="20"/>
                <w:szCs w:val="20"/>
              </w:rPr>
            </w:pPr>
            <w:r w:rsidRPr="00D4660C">
              <w:rPr>
                <w:rFonts w:ascii="Arial Narrow" w:eastAsia="Calibri" w:hAnsi="Arial Narrow" w:cs="Times New Roman"/>
                <w:sz w:val="20"/>
                <w:szCs w:val="20"/>
              </w:rPr>
              <w:t>Evalúa de manera permanente el texto determinando si se ajusta a la situación comunicativa; si existen contradicciones, digresiones o vacíos que afectan la coherencia entre las ideas; o si el uso preciso de conectores y referentes asegura la cohesión entre estas. Determina la eficacia de los recursos ortográficos utilizados, así como la pertinencia del vocabulario y de los términos especializados para mejorar el texto y garantizar su sentido.</w:t>
            </w:r>
          </w:p>
          <w:p w14:paraId="57A09EC3" w14:textId="77777777" w:rsidR="00D4660C" w:rsidRPr="00D4660C" w:rsidRDefault="00D4660C" w:rsidP="00D4660C">
            <w:pPr>
              <w:jc w:val="both"/>
              <w:rPr>
                <w:rFonts w:ascii="Calibri" w:eastAsia="Calibri" w:hAnsi="Calibri" w:cs="Times New Roman"/>
                <w:sz w:val="18"/>
              </w:rPr>
            </w:pPr>
            <w:r w:rsidRPr="00D4660C">
              <w:rPr>
                <w:rFonts w:ascii="Arial Narrow" w:eastAsia="Calibri" w:hAnsi="Arial Narrow" w:cs="Times New Roman"/>
                <w:sz w:val="20"/>
                <w:szCs w:val="20"/>
              </w:rPr>
              <w:t>Evalúa el modo en que el lenguaje refuerza o sugiere sentidos en su texto y produce efectos en los lectores considerando su propósito al momento de escribirlo. Compara y contrasta aspectos gramaticales y ortográficos, diversas características de tipos textuales y género discursivos, así como otras convenciones vinculadas con el lenguaje escrito, cuando evalúa el texto</w:t>
            </w:r>
          </w:p>
        </w:tc>
      </w:tr>
    </w:tbl>
    <w:p w14:paraId="7E02842E" w14:textId="77777777" w:rsidR="00D4660C" w:rsidRPr="00D4660C" w:rsidRDefault="00D4660C" w:rsidP="00D4660C">
      <w:pPr>
        <w:rPr>
          <w:rFonts w:ascii="Calibri" w:eastAsia="Calibri" w:hAnsi="Calibri" w:cs="Times New Roman"/>
          <w:lang w:val="es-PE"/>
        </w:rPr>
      </w:pPr>
    </w:p>
    <w:p w14:paraId="4195C49C" w14:textId="77777777" w:rsidR="00D4660C" w:rsidRPr="00D4660C" w:rsidRDefault="00D4660C" w:rsidP="00D4660C">
      <w:pPr>
        <w:rPr>
          <w:rFonts w:ascii="Calibri" w:eastAsia="Calibri" w:hAnsi="Calibri" w:cs="Times New Roman"/>
          <w:lang w:val="es-PE"/>
        </w:rPr>
      </w:pPr>
    </w:p>
    <w:p w14:paraId="29A45DBB" w14:textId="77777777" w:rsidR="00D4660C" w:rsidRPr="00D4660C" w:rsidRDefault="00D4660C" w:rsidP="00D4660C">
      <w:pPr>
        <w:rPr>
          <w:rFonts w:ascii="Calibri" w:eastAsia="Calibri" w:hAnsi="Calibri" w:cs="Times New Roman"/>
          <w:b/>
          <w:bCs/>
          <w:sz w:val="32"/>
          <w:szCs w:val="32"/>
          <w:u w:val="single"/>
          <w:lang w:val="es-PE"/>
        </w:rPr>
      </w:pPr>
    </w:p>
    <w:p w14:paraId="795AE017" w14:textId="77777777" w:rsidR="00D4660C" w:rsidRPr="00D4660C" w:rsidRDefault="00D4660C" w:rsidP="00D4660C">
      <w:pPr>
        <w:rPr>
          <w:rFonts w:ascii="Calibri" w:eastAsia="Calibri" w:hAnsi="Calibri" w:cs="Times New Roman"/>
          <w:b/>
          <w:sz w:val="36"/>
          <w:szCs w:val="36"/>
          <w:u w:val="single"/>
          <w:lang w:val="es-MX"/>
        </w:rPr>
      </w:pPr>
      <w:r w:rsidRPr="00D4660C">
        <w:rPr>
          <w:rFonts w:ascii="Calibri" w:eastAsia="Calibri" w:hAnsi="Calibri" w:cs="Times New Roman"/>
          <w:b/>
          <w:sz w:val="36"/>
          <w:szCs w:val="36"/>
          <w:u w:val="single"/>
          <w:lang w:val="es-MX"/>
        </w:rPr>
        <w:t>PROPOSITOS DE APRENDIZAJE: AREA DE MATEMATICA</w:t>
      </w:r>
    </w:p>
    <w:p w14:paraId="2E53DC4D" w14:textId="77777777" w:rsidR="00D4660C" w:rsidRPr="00D4660C" w:rsidRDefault="00D4660C" w:rsidP="00D4660C">
      <w:pPr>
        <w:rPr>
          <w:rFonts w:ascii="Calibri" w:eastAsia="Calibri" w:hAnsi="Calibri" w:cs="Times New Roman"/>
          <w:bCs/>
          <w:sz w:val="18"/>
          <w:szCs w:val="18"/>
          <w:lang w:val="es-MX"/>
        </w:rPr>
      </w:pPr>
      <w:r w:rsidRPr="00D4660C">
        <w:rPr>
          <w:rFonts w:ascii="Calibri" w:eastAsia="Calibri" w:hAnsi="Calibri" w:cs="Times New Roman"/>
          <w:bCs/>
          <w:sz w:val="18"/>
          <w:szCs w:val="18"/>
          <w:lang w:val="es-MX"/>
        </w:rPr>
        <w:t>La matemática es una actividad humana y ocupa un lugar relevante en el desarrollo del conocimiento y de la cultura de nuestras sociedades. Se encuentra en constante desarrollo y reajuste, y, por ello, sustenta una creciente variedad de investigaciones en las ciencias y en las tecnologías modernas, las cuales son fundamentales para el desarrollo integral del país.</w:t>
      </w:r>
    </w:p>
    <w:p w14:paraId="62374FCF" w14:textId="77777777" w:rsidR="00D4660C" w:rsidRPr="00D4660C" w:rsidRDefault="00D4660C" w:rsidP="00D4660C">
      <w:pPr>
        <w:rPr>
          <w:rFonts w:ascii="Calibri" w:eastAsia="Calibri" w:hAnsi="Calibri" w:cs="Times New Roman"/>
          <w:bCs/>
          <w:sz w:val="18"/>
          <w:szCs w:val="18"/>
          <w:lang w:val="es-MX"/>
        </w:rPr>
      </w:pPr>
      <w:r w:rsidRPr="00D4660C">
        <w:rPr>
          <w:rFonts w:ascii="Calibri" w:eastAsia="Calibri" w:hAnsi="Calibri" w:cs="Times New Roman"/>
          <w:bCs/>
          <w:sz w:val="18"/>
          <w:szCs w:val="18"/>
          <w:lang w:val="es-MX"/>
        </w:rPr>
        <w:t>El aprendizaje de la matemática contribuye a formar ciudadanos capaces de buscar, organizar, sistematizar y analizar información para entender e interpretar el mundo que los rodea, desenvolverse en él, tomar decisiones pertinentes, y resolver problemas en distintas situaciones usando, de manera flexible, estrategias y conocimientos matemáticos.</w:t>
      </w:r>
    </w:p>
    <w:p w14:paraId="7EFDB03B" w14:textId="77777777" w:rsidR="00D4660C" w:rsidRPr="00D4660C" w:rsidRDefault="00D4660C" w:rsidP="00D4660C">
      <w:pPr>
        <w:rPr>
          <w:rFonts w:ascii="Calibri" w:eastAsia="Calibri" w:hAnsi="Calibri" w:cs="Times New Roman"/>
          <w:bCs/>
          <w:sz w:val="18"/>
          <w:szCs w:val="18"/>
          <w:lang w:val="es-MX"/>
        </w:rPr>
      </w:pPr>
      <w:r w:rsidRPr="00D4660C">
        <w:rPr>
          <w:rFonts w:ascii="Calibri" w:eastAsia="Calibri" w:hAnsi="Calibri" w:cs="Times New Roman"/>
          <w:bCs/>
          <w:sz w:val="18"/>
          <w:szCs w:val="18"/>
          <w:lang w:val="es-MX"/>
        </w:rPr>
        <w:t>El logro del Perfil de egreso de los estudiantes de la Educación Básica requiere el desarrollo de diversas competencias. A través del enfoque Centrado en la Resolución de Problemas, el área de Matemática promueve y facilita que los estudiantes desarrollen las siguientes competencias:</w:t>
      </w:r>
    </w:p>
    <w:p w14:paraId="655EC72F" w14:textId="77777777" w:rsidR="00D4660C" w:rsidRPr="00D4660C" w:rsidRDefault="00D4660C" w:rsidP="00D4660C">
      <w:pPr>
        <w:rPr>
          <w:rFonts w:ascii="Calibri" w:eastAsia="Calibri" w:hAnsi="Calibri" w:cs="Times New Roman"/>
          <w:bCs/>
          <w:sz w:val="18"/>
          <w:szCs w:val="18"/>
          <w:lang w:val="es-MX"/>
        </w:rPr>
      </w:pPr>
      <w:r w:rsidRPr="00D4660C">
        <w:rPr>
          <w:rFonts w:ascii="Calibri" w:eastAsia="Calibri" w:hAnsi="Calibri" w:cs="Times New Roman"/>
          <w:bCs/>
          <w:sz w:val="18"/>
          <w:szCs w:val="18"/>
          <w:lang w:val="es-MX"/>
        </w:rPr>
        <w:t>• Resuelve problemas de cantidad.</w:t>
      </w:r>
    </w:p>
    <w:p w14:paraId="000C4ABE" w14:textId="77777777" w:rsidR="00D4660C" w:rsidRPr="00D4660C" w:rsidRDefault="00D4660C" w:rsidP="00D4660C">
      <w:pPr>
        <w:rPr>
          <w:rFonts w:ascii="Calibri" w:eastAsia="Calibri" w:hAnsi="Calibri" w:cs="Times New Roman"/>
          <w:bCs/>
          <w:sz w:val="18"/>
          <w:szCs w:val="18"/>
          <w:lang w:val="es-MX"/>
        </w:rPr>
      </w:pPr>
      <w:r w:rsidRPr="00D4660C">
        <w:rPr>
          <w:rFonts w:ascii="Calibri" w:eastAsia="Calibri" w:hAnsi="Calibri" w:cs="Times New Roman"/>
          <w:bCs/>
          <w:sz w:val="18"/>
          <w:szCs w:val="18"/>
          <w:lang w:val="es-MX"/>
        </w:rPr>
        <w:t>• Resuelve problemas de regularidad, equivalencia y cambios.</w:t>
      </w:r>
    </w:p>
    <w:p w14:paraId="729C0761" w14:textId="77777777" w:rsidR="00D4660C" w:rsidRPr="00D4660C" w:rsidRDefault="00D4660C" w:rsidP="00D4660C">
      <w:pPr>
        <w:rPr>
          <w:rFonts w:ascii="Calibri" w:eastAsia="Calibri" w:hAnsi="Calibri" w:cs="Times New Roman"/>
          <w:bCs/>
          <w:sz w:val="18"/>
          <w:szCs w:val="18"/>
          <w:lang w:val="es-MX"/>
        </w:rPr>
      </w:pPr>
      <w:r w:rsidRPr="00D4660C">
        <w:rPr>
          <w:rFonts w:ascii="Calibri" w:eastAsia="Calibri" w:hAnsi="Calibri" w:cs="Times New Roman"/>
          <w:bCs/>
          <w:sz w:val="18"/>
          <w:szCs w:val="18"/>
          <w:lang w:val="es-MX"/>
        </w:rPr>
        <w:t>• Resuelve problemas de forma, movimiento y localización.</w:t>
      </w:r>
    </w:p>
    <w:p w14:paraId="66D40275" w14:textId="77777777" w:rsidR="00D4660C" w:rsidRPr="00D4660C" w:rsidRDefault="00D4660C" w:rsidP="00D4660C">
      <w:pPr>
        <w:rPr>
          <w:rFonts w:ascii="Calibri" w:eastAsia="Calibri" w:hAnsi="Calibri" w:cs="Times New Roman"/>
          <w:bCs/>
          <w:sz w:val="18"/>
          <w:szCs w:val="18"/>
          <w:lang w:val="es-MX"/>
        </w:rPr>
      </w:pPr>
      <w:r w:rsidRPr="00D4660C">
        <w:rPr>
          <w:rFonts w:ascii="Calibri" w:eastAsia="Calibri" w:hAnsi="Calibri" w:cs="Times New Roman"/>
          <w:bCs/>
          <w:sz w:val="18"/>
          <w:szCs w:val="18"/>
          <w:lang w:val="es-MX"/>
        </w:rPr>
        <w:t>• Resuelve problemas de gestión de datos e incertidumbre.</w:t>
      </w:r>
    </w:p>
    <w:p w14:paraId="6E6F3178" w14:textId="77777777" w:rsidR="00D4660C" w:rsidRPr="00D4660C" w:rsidRDefault="00D4660C" w:rsidP="00D4660C">
      <w:pPr>
        <w:rPr>
          <w:rFonts w:ascii="Calibri" w:eastAsia="Calibri" w:hAnsi="Calibri" w:cs="Times New Roman"/>
          <w:bCs/>
          <w:sz w:val="18"/>
          <w:szCs w:val="18"/>
          <w:lang w:val="es-MX"/>
        </w:rPr>
      </w:pPr>
    </w:p>
    <w:p w14:paraId="3AC9C92C" w14:textId="77777777" w:rsidR="00D4660C" w:rsidRPr="00D4660C" w:rsidRDefault="00D4660C" w:rsidP="00D4660C">
      <w:pPr>
        <w:rPr>
          <w:rFonts w:ascii="Calibri" w:eastAsia="Calibri" w:hAnsi="Calibri" w:cs="Times New Roman"/>
          <w:b/>
          <w:sz w:val="36"/>
          <w:szCs w:val="36"/>
          <w:u w:val="single"/>
          <w:lang w:val="es-MX"/>
        </w:rPr>
      </w:pPr>
      <w:r w:rsidRPr="00D4660C">
        <w:rPr>
          <w:rFonts w:ascii="Calibri" w:eastAsia="Calibri" w:hAnsi="Calibri" w:cs="Times New Roman"/>
          <w:b/>
          <w:sz w:val="36"/>
          <w:szCs w:val="36"/>
          <w:u w:val="single"/>
          <w:lang w:val="es-MX"/>
        </w:rPr>
        <w:t>SEGUNDO AÑO</w:t>
      </w:r>
    </w:p>
    <w:tbl>
      <w:tblPr>
        <w:tblStyle w:val="Tablaconcuadrcula13"/>
        <w:tblW w:w="14176" w:type="dxa"/>
        <w:tblInd w:w="-147" w:type="dxa"/>
        <w:tblLook w:val="04A0" w:firstRow="1" w:lastRow="0" w:firstColumn="1" w:lastColumn="0" w:noHBand="0" w:noVBand="1"/>
      </w:tblPr>
      <w:tblGrid>
        <w:gridCol w:w="3261"/>
        <w:gridCol w:w="3402"/>
        <w:gridCol w:w="3260"/>
        <w:gridCol w:w="4253"/>
      </w:tblGrid>
      <w:tr w:rsidR="00D4660C" w:rsidRPr="00D4660C" w14:paraId="0F7F862B" w14:textId="77777777" w:rsidTr="00D4660C">
        <w:tc>
          <w:tcPr>
            <w:tcW w:w="14176" w:type="dxa"/>
            <w:gridSpan w:val="4"/>
            <w:shd w:val="clear" w:color="auto" w:fill="B8CCE4"/>
          </w:tcPr>
          <w:p w14:paraId="6A376B22" w14:textId="77777777" w:rsidR="00D4660C" w:rsidRPr="00D4660C" w:rsidRDefault="00D4660C" w:rsidP="00D4660C">
            <w:pPr>
              <w:autoSpaceDE w:val="0"/>
              <w:autoSpaceDN w:val="0"/>
              <w:adjustRightInd w:val="0"/>
              <w:rPr>
                <w:rFonts w:ascii="Arial Narrow" w:eastAsia="Calibri" w:hAnsi="Arial Narrow" w:cs="Arial"/>
                <w:b/>
              </w:rPr>
            </w:pPr>
            <w:r w:rsidRPr="00D4660C">
              <w:rPr>
                <w:rFonts w:ascii="Calibri" w:eastAsia="Calibri" w:hAnsi="Calibri" w:cs="Times New Roman"/>
                <w:b/>
                <w:sz w:val="28"/>
                <w:szCs w:val="18"/>
              </w:rPr>
              <w:t xml:space="preserve">Competencia: </w:t>
            </w:r>
          </w:p>
          <w:p w14:paraId="6B15E27F" w14:textId="77777777" w:rsidR="00D4660C" w:rsidRPr="00D4660C" w:rsidRDefault="00D4660C" w:rsidP="00D4660C">
            <w:pPr>
              <w:autoSpaceDE w:val="0"/>
              <w:autoSpaceDN w:val="0"/>
              <w:adjustRightInd w:val="0"/>
              <w:rPr>
                <w:rFonts w:ascii="AGaramondPro-Regular" w:eastAsia="Calibri" w:hAnsi="AGaramondPro-Regular" w:cs="AGaramondPro-Regular"/>
                <w:b/>
                <w:color w:val="4F5253"/>
              </w:rPr>
            </w:pPr>
            <w:r w:rsidRPr="00D4660C">
              <w:rPr>
                <w:rFonts w:ascii="AGaramondPro-Regular" w:eastAsia="Calibri" w:hAnsi="AGaramondPro-Regular" w:cs="AGaramondPro-Regular"/>
                <w:b/>
                <w:color w:val="4F5253"/>
              </w:rPr>
              <w:t>Resuelve problemas de cantidad</w:t>
            </w:r>
          </w:p>
          <w:p w14:paraId="419F1899" w14:textId="77777777" w:rsidR="00D4660C" w:rsidRPr="00D4660C" w:rsidRDefault="00D4660C" w:rsidP="00D4660C">
            <w:pPr>
              <w:autoSpaceDE w:val="0"/>
              <w:autoSpaceDN w:val="0"/>
              <w:adjustRightInd w:val="0"/>
              <w:rPr>
                <w:rFonts w:ascii="Calibri" w:eastAsia="Calibri" w:hAnsi="Calibri" w:cs="Times New Roman"/>
                <w:b/>
                <w:sz w:val="24"/>
                <w:szCs w:val="18"/>
              </w:rPr>
            </w:pPr>
          </w:p>
        </w:tc>
      </w:tr>
      <w:tr w:rsidR="00D4660C" w:rsidRPr="00D4660C" w14:paraId="4B812A3C" w14:textId="77777777" w:rsidTr="00D4660C">
        <w:tc>
          <w:tcPr>
            <w:tcW w:w="14176" w:type="dxa"/>
            <w:gridSpan w:val="4"/>
          </w:tcPr>
          <w:p w14:paraId="2A4AD845" w14:textId="77777777" w:rsidR="00D4660C" w:rsidRPr="00D4660C" w:rsidRDefault="00D4660C" w:rsidP="00D4660C">
            <w:pPr>
              <w:spacing w:after="160" w:line="259" w:lineRule="auto"/>
              <w:contextualSpacing/>
              <w:jc w:val="both"/>
              <w:rPr>
                <w:rFonts w:ascii="Calibri" w:eastAsia="Calibri" w:hAnsi="Calibri" w:cs="Times New Roman"/>
                <w:b/>
                <w:sz w:val="20"/>
                <w:szCs w:val="20"/>
              </w:rPr>
            </w:pPr>
            <w:r w:rsidRPr="00D4660C">
              <w:rPr>
                <w:rFonts w:ascii="Calibri" w:eastAsia="Calibri" w:hAnsi="Calibri" w:cs="Times New Roman"/>
                <w:b/>
                <w:sz w:val="20"/>
                <w:szCs w:val="20"/>
              </w:rPr>
              <w:t xml:space="preserve">Capacidades: </w:t>
            </w:r>
          </w:p>
          <w:p w14:paraId="14578ED5" w14:textId="77777777" w:rsidR="00D4660C" w:rsidRPr="00D4660C" w:rsidRDefault="00D4660C" w:rsidP="007610B1">
            <w:pPr>
              <w:numPr>
                <w:ilvl w:val="0"/>
                <w:numId w:val="257"/>
              </w:numPr>
              <w:autoSpaceDE w:val="0"/>
              <w:autoSpaceDN w:val="0"/>
              <w:adjustRightInd w:val="0"/>
              <w:spacing w:after="160" w:line="259" w:lineRule="auto"/>
              <w:ind w:left="208" w:hanging="208"/>
              <w:contextualSpacing/>
              <w:rPr>
                <w:rFonts w:ascii="Calibri-Light" w:eastAsia="Calibri" w:hAnsi="Calibri-Light" w:cs="Calibri-Light"/>
                <w:b/>
                <w:color w:val="000000"/>
                <w:sz w:val="18"/>
                <w:szCs w:val="18"/>
              </w:rPr>
            </w:pPr>
            <w:r w:rsidRPr="00D4660C">
              <w:rPr>
                <w:rFonts w:ascii="Calibri-Light" w:eastAsia="Calibri" w:hAnsi="Calibri-Light" w:cs="Calibri-Light"/>
                <w:b/>
                <w:color w:val="000000"/>
                <w:sz w:val="18"/>
                <w:szCs w:val="18"/>
              </w:rPr>
              <w:t>Traduce cantidades a expresiones numéricas</w:t>
            </w:r>
          </w:p>
          <w:p w14:paraId="7E0F4AF4" w14:textId="77777777" w:rsidR="00D4660C" w:rsidRPr="00D4660C" w:rsidRDefault="00D4660C" w:rsidP="007610B1">
            <w:pPr>
              <w:numPr>
                <w:ilvl w:val="0"/>
                <w:numId w:val="257"/>
              </w:numPr>
              <w:autoSpaceDE w:val="0"/>
              <w:autoSpaceDN w:val="0"/>
              <w:adjustRightInd w:val="0"/>
              <w:spacing w:after="160" w:line="259" w:lineRule="auto"/>
              <w:ind w:left="208" w:hanging="208"/>
              <w:contextualSpacing/>
              <w:rPr>
                <w:rFonts w:ascii="Calibri-Light" w:eastAsia="Calibri" w:hAnsi="Calibri-Light" w:cs="Calibri-Light"/>
                <w:color w:val="000000"/>
                <w:sz w:val="18"/>
                <w:szCs w:val="18"/>
              </w:rPr>
            </w:pPr>
            <w:r w:rsidRPr="00D4660C">
              <w:rPr>
                <w:rFonts w:ascii="Arial" w:eastAsia="Calibri" w:hAnsi="Arial" w:cs="Arial"/>
                <w:b/>
                <w:sz w:val="20"/>
                <w:szCs w:val="20"/>
              </w:rPr>
              <w:t xml:space="preserve"> Comunica su comprensión sobre los números y las operaciones</w:t>
            </w:r>
          </w:p>
          <w:p w14:paraId="2BBB8115" w14:textId="77777777" w:rsidR="00D4660C" w:rsidRPr="00D4660C" w:rsidRDefault="00D4660C" w:rsidP="007610B1">
            <w:pPr>
              <w:numPr>
                <w:ilvl w:val="0"/>
                <w:numId w:val="257"/>
              </w:numPr>
              <w:autoSpaceDE w:val="0"/>
              <w:autoSpaceDN w:val="0"/>
              <w:adjustRightInd w:val="0"/>
              <w:spacing w:after="160" w:line="259" w:lineRule="auto"/>
              <w:ind w:left="208" w:hanging="208"/>
              <w:contextualSpacing/>
              <w:rPr>
                <w:rFonts w:ascii="Calibri-Light" w:eastAsia="Calibri" w:hAnsi="Calibri-Light" w:cs="Calibri-Light"/>
                <w:color w:val="000000"/>
                <w:sz w:val="18"/>
                <w:szCs w:val="18"/>
              </w:rPr>
            </w:pPr>
            <w:r w:rsidRPr="00D4660C">
              <w:rPr>
                <w:rFonts w:ascii="Arial" w:eastAsia="Calibri" w:hAnsi="Arial" w:cs="Arial"/>
                <w:b/>
                <w:sz w:val="20"/>
                <w:szCs w:val="20"/>
              </w:rPr>
              <w:t>Usa estrategias y procedimientos de estimación y cálculo</w:t>
            </w:r>
          </w:p>
          <w:p w14:paraId="5353C1A5" w14:textId="77777777" w:rsidR="00D4660C" w:rsidRPr="00D4660C" w:rsidRDefault="00D4660C" w:rsidP="007610B1">
            <w:pPr>
              <w:numPr>
                <w:ilvl w:val="0"/>
                <w:numId w:val="257"/>
              </w:numPr>
              <w:autoSpaceDE w:val="0"/>
              <w:autoSpaceDN w:val="0"/>
              <w:adjustRightInd w:val="0"/>
              <w:spacing w:after="160" w:line="259" w:lineRule="auto"/>
              <w:ind w:left="208" w:hanging="208"/>
              <w:contextualSpacing/>
              <w:rPr>
                <w:rFonts w:ascii="Calibri-Light" w:eastAsia="Calibri" w:hAnsi="Calibri-Light" w:cs="Calibri-Light"/>
                <w:color w:val="000000"/>
                <w:sz w:val="18"/>
                <w:szCs w:val="18"/>
              </w:rPr>
            </w:pPr>
            <w:r w:rsidRPr="00D4660C">
              <w:rPr>
                <w:rFonts w:ascii="Arial" w:eastAsia="Calibri" w:hAnsi="Arial" w:cs="Arial"/>
                <w:b/>
                <w:sz w:val="20"/>
                <w:szCs w:val="20"/>
              </w:rPr>
              <w:t>Argumenta afirmaciones sobre las relaciones numéricas y las operaciones</w:t>
            </w:r>
          </w:p>
          <w:p w14:paraId="4F38A790" w14:textId="77777777" w:rsidR="00D4660C" w:rsidRPr="00D4660C" w:rsidRDefault="00D4660C" w:rsidP="00D4660C">
            <w:pPr>
              <w:autoSpaceDE w:val="0"/>
              <w:autoSpaceDN w:val="0"/>
              <w:adjustRightInd w:val="0"/>
              <w:rPr>
                <w:rFonts w:ascii="Calibri-Light" w:eastAsia="Calibri" w:hAnsi="Calibri-Light" w:cs="Calibri-Light"/>
                <w:color w:val="000000"/>
                <w:sz w:val="18"/>
                <w:szCs w:val="18"/>
                <w:lang w:val="en-US"/>
              </w:rPr>
            </w:pPr>
            <w:r w:rsidRPr="00D4660C">
              <w:rPr>
                <w:rFonts w:ascii="Calibri-Light" w:eastAsia="Calibri" w:hAnsi="Calibri-Light" w:cs="Calibri-Light"/>
                <w:color w:val="000000"/>
                <w:sz w:val="18"/>
                <w:szCs w:val="18"/>
                <w:lang w:val="en-US"/>
              </w:rPr>
              <w:t>.</w:t>
            </w:r>
          </w:p>
        </w:tc>
      </w:tr>
      <w:tr w:rsidR="00D4660C" w:rsidRPr="00365599" w14:paraId="0CEE78C8" w14:textId="77777777" w:rsidTr="00D4660C">
        <w:tc>
          <w:tcPr>
            <w:tcW w:w="14176" w:type="dxa"/>
            <w:gridSpan w:val="4"/>
          </w:tcPr>
          <w:p w14:paraId="353E215B" w14:textId="77777777" w:rsidR="00D4660C" w:rsidRPr="00D4660C" w:rsidRDefault="00D4660C" w:rsidP="00D4660C">
            <w:pPr>
              <w:autoSpaceDE w:val="0"/>
              <w:autoSpaceDN w:val="0"/>
              <w:adjustRightInd w:val="0"/>
              <w:spacing w:after="160" w:line="259" w:lineRule="auto"/>
              <w:jc w:val="both"/>
              <w:rPr>
                <w:rFonts w:ascii="Calibri" w:eastAsia="Calibri" w:hAnsi="Calibri" w:cs="Times New Roman"/>
                <w:b/>
                <w:sz w:val="20"/>
                <w:szCs w:val="20"/>
              </w:rPr>
            </w:pPr>
            <w:r w:rsidRPr="00D4660C">
              <w:rPr>
                <w:rFonts w:ascii="Calibri" w:eastAsia="Calibri" w:hAnsi="Calibri" w:cs="Times New Roman"/>
                <w:b/>
                <w:sz w:val="20"/>
                <w:szCs w:val="20"/>
              </w:rPr>
              <w:t>ESTANDAR DEL VI CICLO:</w:t>
            </w:r>
          </w:p>
          <w:p w14:paraId="2B926691" w14:textId="77777777" w:rsidR="00D4660C" w:rsidRPr="00D4660C" w:rsidRDefault="00D4660C" w:rsidP="00D4660C">
            <w:pPr>
              <w:autoSpaceDE w:val="0"/>
              <w:autoSpaceDN w:val="0"/>
              <w:adjustRightInd w:val="0"/>
              <w:spacing w:after="160" w:line="259" w:lineRule="auto"/>
              <w:jc w:val="both"/>
              <w:rPr>
                <w:rFonts w:ascii="Calibri" w:eastAsia="Calibri" w:hAnsi="Calibri" w:cs="Times New Roman"/>
                <w:b/>
                <w:sz w:val="20"/>
                <w:szCs w:val="20"/>
              </w:rPr>
            </w:pPr>
            <w:r w:rsidRPr="00D4660C">
              <w:rPr>
                <w:rFonts w:ascii="Calibri" w:eastAsia="Calibri" w:hAnsi="Calibri" w:cs="Times New Roman"/>
                <w:b/>
                <w:sz w:val="20"/>
                <w:szCs w:val="20"/>
              </w:rPr>
              <w:t xml:space="preserve"> </w:t>
            </w:r>
            <w:r w:rsidRPr="00D4660C">
              <w:rPr>
                <w:rFonts w:ascii="Arial" w:eastAsia="Calibri" w:hAnsi="Arial" w:cs="Arial"/>
                <w:color w:val="000000"/>
                <w:sz w:val="20"/>
                <w:szCs w:val="20"/>
              </w:rPr>
              <w:t>Resuelve problemas referidos a las relaciones entre cantidades o magnitudes, traduciéndolas a expresiones numéricas y operativas con números naturales, enteros y racionales, aumentos y descuentos porcentuales sucesivos, verificando si estas expresiones cumplen con las condiciones iniciales del problema. Expresa su comprensión de la relación entre los órdenes del sistema de numeración decimal con las potencias de base diez, y entre las operaciones con números enteros y racionales; y las usa para interpretar enunciados o textos diversos de contenido matemático. Representa relaciones de equivalencia entre expresiones decimales, fraccionarias y porcentuales, entre unidades de masa, tiempo y monetarias; empleando lenguaje matemático. Selecciona, emplea y combina recursos, estrategias, procedimientos, y</w:t>
            </w:r>
          </w:p>
          <w:p w14:paraId="2A759F98" w14:textId="77777777" w:rsidR="00D4660C" w:rsidRPr="00D4660C" w:rsidRDefault="00D4660C" w:rsidP="00D4660C">
            <w:pPr>
              <w:autoSpaceDE w:val="0"/>
              <w:autoSpaceDN w:val="0"/>
              <w:adjustRightInd w:val="0"/>
              <w:spacing w:after="160" w:line="259" w:lineRule="auto"/>
              <w:rPr>
                <w:rFonts w:ascii="Calibri" w:eastAsia="Calibri" w:hAnsi="Calibri" w:cs="Times New Roman"/>
                <w:b/>
                <w:sz w:val="20"/>
                <w:szCs w:val="20"/>
              </w:rPr>
            </w:pPr>
            <w:r w:rsidRPr="00D4660C">
              <w:rPr>
                <w:rFonts w:ascii="Arial" w:eastAsia="Calibri" w:hAnsi="Arial" w:cs="Arial"/>
                <w:color w:val="000000"/>
                <w:sz w:val="20"/>
                <w:szCs w:val="20"/>
              </w:rPr>
              <w:lastRenderedPageBreak/>
              <w:t>propiedades de las operaciones y de los números para estimar o calcular con enteros y racionales; y realizar conversiones entre unidades de masa, tiempo y temperatura; verificando su eficacia. Plantea afirmaciones sobre los números enteros y racionales, sus propiedades y relaciones, y las justifica mediante ejemplos y sus conocimientos de las operaciones, e identifica errores o vacíos en las argumentaciones propias o de otros y las corrige.</w:t>
            </w:r>
          </w:p>
          <w:p w14:paraId="7D7858AA" w14:textId="77777777" w:rsidR="00D4660C" w:rsidRPr="00D4660C" w:rsidRDefault="00D4660C" w:rsidP="00D4660C">
            <w:pPr>
              <w:autoSpaceDE w:val="0"/>
              <w:autoSpaceDN w:val="0"/>
              <w:adjustRightInd w:val="0"/>
              <w:spacing w:after="160" w:line="259" w:lineRule="auto"/>
              <w:rPr>
                <w:rFonts w:ascii="Calibri" w:eastAsia="Calibri" w:hAnsi="Calibri" w:cs="Calibri"/>
                <w:color w:val="414142"/>
              </w:rPr>
            </w:pPr>
          </w:p>
        </w:tc>
      </w:tr>
      <w:tr w:rsidR="00D4660C" w:rsidRPr="00365599" w14:paraId="0EC608D1" w14:textId="77777777" w:rsidTr="00D4660C">
        <w:tc>
          <w:tcPr>
            <w:tcW w:w="14176" w:type="dxa"/>
            <w:gridSpan w:val="4"/>
            <w:shd w:val="clear" w:color="auto" w:fill="B8CCE4"/>
          </w:tcPr>
          <w:p w14:paraId="339C506C"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lastRenderedPageBreak/>
              <w:t>TEMPORALIDAD DE LOS PROPÓSITOS DE APRENDIZAJE</w:t>
            </w:r>
          </w:p>
        </w:tc>
      </w:tr>
      <w:tr w:rsidR="00D4660C" w:rsidRPr="00D4660C" w14:paraId="046668E7" w14:textId="77777777" w:rsidTr="00D4660C">
        <w:tc>
          <w:tcPr>
            <w:tcW w:w="3261" w:type="dxa"/>
            <w:shd w:val="clear" w:color="auto" w:fill="B8CCE4"/>
          </w:tcPr>
          <w:p w14:paraId="5E4CFBA3"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 BIMESTRE</w:t>
            </w:r>
          </w:p>
        </w:tc>
        <w:tc>
          <w:tcPr>
            <w:tcW w:w="3402" w:type="dxa"/>
            <w:shd w:val="clear" w:color="auto" w:fill="B8CCE4"/>
          </w:tcPr>
          <w:p w14:paraId="4A5E8185"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 BIMESTRE</w:t>
            </w:r>
          </w:p>
        </w:tc>
        <w:tc>
          <w:tcPr>
            <w:tcW w:w="3260" w:type="dxa"/>
            <w:shd w:val="clear" w:color="auto" w:fill="B8CCE4"/>
          </w:tcPr>
          <w:p w14:paraId="269B94F9"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III BIMESTRE</w:t>
            </w:r>
          </w:p>
        </w:tc>
        <w:tc>
          <w:tcPr>
            <w:tcW w:w="4253" w:type="dxa"/>
            <w:shd w:val="clear" w:color="auto" w:fill="B8CCE4"/>
          </w:tcPr>
          <w:p w14:paraId="39AEDD23" w14:textId="77777777" w:rsidR="00D4660C" w:rsidRPr="00D4660C" w:rsidRDefault="00D4660C" w:rsidP="00D4660C">
            <w:pPr>
              <w:spacing w:after="160" w:line="259" w:lineRule="auto"/>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IV BIMESTRE</w:t>
            </w:r>
          </w:p>
        </w:tc>
      </w:tr>
      <w:tr w:rsidR="00D4660C" w:rsidRPr="00365599" w14:paraId="1D37F278" w14:textId="77777777" w:rsidTr="00D4660C">
        <w:tc>
          <w:tcPr>
            <w:tcW w:w="3261" w:type="dxa"/>
          </w:tcPr>
          <w:p w14:paraId="67D30995" w14:textId="77777777" w:rsidR="00D4660C" w:rsidRPr="00D4660C" w:rsidRDefault="00D4660C" w:rsidP="00D4660C">
            <w:pPr>
              <w:numPr>
                <w:ilvl w:val="0"/>
                <w:numId w:val="1"/>
              </w:numPr>
              <w:spacing w:after="160" w:line="259" w:lineRule="auto"/>
              <w:ind w:left="169" w:hanging="169"/>
              <w:contextualSpacing/>
              <w:jc w:val="both"/>
              <w:rPr>
                <w:rFonts w:ascii="Arial" w:eastAsia="Calibri" w:hAnsi="Arial" w:cs="Arial"/>
                <w:spacing w:val="-4"/>
                <w:sz w:val="20"/>
                <w:szCs w:val="20"/>
              </w:rPr>
            </w:pPr>
            <w:r w:rsidRPr="00D4660C">
              <w:rPr>
                <w:rFonts w:ascii="Arial" w:eastAsia="Calibri" w:hAnsi="Arial" w:cs="Arial"/>
                <w:spacing w:val="-4"/>
                <w:sz w:val="20"/>
                <w:szCs w:val="20"/>
              </w:rPr>
              <w:t>Establece relaciones entre datos y acciones de ganar, perder, comparar e igualar cantidades, o una combinación de acciones. Las transforma a expresiones numéricas (modelos) que incluyen operaciones de adición, sustracción, multiplicación, división con números enteros, expresiones fraccionarias o decimales, y potencias con exponente entero, notación exponencial, así como aumentos y descuentos porcentuales sucesivos. En este grado, el estudiante expresa los datos en unidades de masa, de tiempo, de temperatura o monetarias.</w:t>
            </w:r>
          </w:p>
          <w:p w14:paraId="262384A7" w14:textId="77777777" w:rsidR="00D4660C" w:rsidRPr="00D4660C" w:rsidRDefault="00D4660C" w:rsidP="00D4660C">
            <w:pPr>
              <w:spacing w:after="160" w:line="259" w:lineRule="auto"/>
              <w:contextualSpacing/>
              <w:jc w:val="both"/>
              <w:rPr>
                <w:rFonts w:ascii="Arial" w:eastAsia="Calibri" w:hAnsi="Arial" w:cs="Arial"/>
                <w:spacing w:val="-4"/>
                <w:sz w:val="20"/>
                <w:szCs w:val="20"/>
              </w:rPr>
            </w:pPr>
          </w:p>
          <w:p w14:paraId="3BA4C73F" w14:textId="77777777" w:rsidR="00D4660C" w:rsidRPr="00D4660C" w:rsidRDefault="00D4660C" w:rsidP="007610B1">
            <w:pPr>
              <w:numPr>
                <w:ilvl w:val="0"/>
                <w:numId w:val="258"/>
              </w:numPr>
              <w:autoSpaceDE w:val="0"/>
              <w:autoSpaceDN w:val="0"/>
              <w:adjustRightInd w:val="0"/>
              <w:spacing w:after="160" w:line="259" w:lineRule="auto"/>
              <w:ind w:left="289" w:hanging="142"/>
              <w:contextualSpacing/>
              <w:jc w:val="both"/>
              <w:rPr>
                <w:rFonts w:ascii="Calibri-Light" w:eastAsia="Calibri" w:hAnsi="Calibri-Light" w:cs="Calibri-Light"/>
                <w:color w:val="000000"/>
                <w:sz w:val="18"/>
                <w:szCs w:val="18"/>
              </w:rPr>
            </w:pPr>
            <w:r w:rsidRPr="00D4660C">
              <w:rPr>
                <w:rFonts w:ascii="Calibri-Light" w:eastAsia="Calibri" w:hAnsi="Calibri-Light" w:cs="Calibri-Light"/>
                <w:color w:val="000000"/>
                <w:sz w:val="18"/>
                <w:szCs w:val="18"/>
              </w:rPr>
              <w:t>Comprueba si la expresión numérica (modelo) planteada representó las condiciones del problema: datos, acciones y condiciones.</w:t>
            </w:r>
          </w:p>
          <w:p w14:paraId="3B7C87CA" w14:textId="77777777" w:rsidR="00D4660C" w:rsidRPr="00D4660C" w:rsidRDefault="00D4660C" w:rsidP="00D4660C">
            <w:pPr>
              <w:autoSpaceDE w:val="0"/>
              <w:autoSpaceDN w:val="0"/>
              <w:adjustRightInd w:val="0"/>
              <w:spacing w:after="160" w:line="259" w:lineRule="auto"/>
              <w:jc w:val="both"/>
              <w:rPr>
                <w:rFonts w:ascii="Calibri-Light" w:eastAsia="Calibri" w:hAnsi="Calibri-Light" w:cs="Calibri-Light"/>
                <w:color w:val="000000"/>
                <w:sz w:val="18"/>
                <w:szCs w:val="18"/>
              </w:rPr>
            </w:pPr>
          </w:p>
          <w:p w14:paraId="33722A4C" w14:textId="77777777" w:rsidR="00D4660C" w:rsidRPr="00D4660C" w:rsidRDefault="00D4660C" w:rsidP="00D4660C">
            <w:pPr>
              <w:autoSpaceDE w:val="0"/>
              <w:autoSpaceDN w:val="0"/>
              <w:adjustRightInd w:val="0"/>
              <w:spacing w:after="160" w:line="259" w:lineRule="auto"/>
              <w:jc w:val="both"/>
              <w:rPr>
                <w:rFonts w:ascii="Calibri" w:eastAsia="Calibri" w:hAnsi="Calibri" w:cs="Times New Roman"/>
                <w:sz w:val="17"/>
                <w:szCs w:val="17"/>
              </w:rPr>
            </w:pPr>
          </w:p>
        </w:tc>
        <w:tc>
          <w:tcPr>
            <w:tcW w:w="3402" w:type="dxa"/>
          </w:tcPr>
          <w:p w14:paraId="3DCD7E40" w14:textId="77777777" w:rsidR="00D4660C" w:rsidRPr="00365599" w:rsidRDefault="00D4660C" w:rsidP="00D4660C">
            <w:pPr>
              <w:jc w:val="both"/>
              <w:rPr>
                <w:rFonts w:ascii="Arial" w:eastAsia="Calibri" w:hAnsi="Arial" w:cs="Arial"/>
                <w:spacing w:val="-4"/>
                <w:sz w:val="20"/>
                <w:szCs w:val="20"/>
              </w:rPr>
            </w:pPr>
            <w:r w:rsidRPr="00365599">
              <w:rPr>
                <w:rFonts w:ascii="Arial" w:eastAsia="Calibri" w:hAnsi="Arial" w:cs="Arial"/>
                <w:spacing w:val="-4"/>
                <w:sz w:val="20"/>
                <w:szCs w:val="20"/>
              </w:rPr>
              <w:t xml:space="preserve">  Expresa con diversas representaciones y lenguaje numérico su comprensión de los órdenes del sistema de numeración decimal al expresar una cantidad muy grande o muy pequeña en notación científica, así como al comparar y ordenar cantidades expresadas en notación científica. Expresa su comprensión de las diferencias entre notación científica y notación exponencial.</w:t>
            </w:r>
          </w:p>
          <w:p w14:paraId="0F713286" w14:textId="77777777" w:rsidR="00D4660C" w:rsidRPr="00D4660C" w:rsidRDefault="00D4660C" w:rsidP="00D4660C">
            <w:pPr>
              <w:spacing w:after="160" w:line="259" w:lineRule="auto"/>
              <w:contextualSpacing/>
              <w:rPr>
                <w:rFonts w:ascii="Arial" w:eastAsia="Calibri" w:hAnsi="Arial" w:cs="Arial"/>
                <w:spacing w:val="-4"/>
                <w:sz w:val="20"/>
                <w:szCs w:val="20"/>
              </w:rPr>
            </w:pPr>
          </w:p>
          <w:p w14:paraId="04ABE6EC" w14:textId="77777777" w:rsidR="00D4660C" w:rsidRPr="00D4660C" w:rsidRDefault="00D4660C" w:rsidP="00D4660C">
            <w:pPr>
              <w:numPr>
                <w:ilvl w:val="0"/>
                <w:numId w:val="1"/>
              </w:numPr>
              <w:spacing w:after="160" w:line="259" w:lineRule="auto"/>
              <w:ind w:left="169" w:hanging="169"/>
              <w:contextualSpacing/>
              <w:jc w:val="both"/>
              <w:rPr>
                <w:rFonts w:ascii="Arial" w:eastAsia="Calibri" w:hAnsi="Arial" w:cs="Arial"/>
                <w:spacing w:val="-4"/>
                <w:sz w:val="20"/>
                <w:szCs w:val="20"/>
              </w:rPr>
            </w:pPr>
            <w:r w:rsidRPr="00D4660C">
              <w:rPr>
                <w:rFonts w:ascii="Arial" w:eastAsia="Calibri" w:hAnsi="Arial" w:cs="Arial"/>
                <w:spacing w:val="-4"/>
                <w:sz w:val="20"/>
                <w:szCs w:val="20"/>
              </w:rPr>
              <w:t>Expresa con diversas representaciones y lenguaje numérico su comprensión de la fracción como razón y operador, y del significado del signo positivo y negativo de enteros y racionales, para interpretar un problema según su contexto y estableciendo relaciones entre representaciones.</w:t>
            </w:r>
          </w:p>
          <w:p w14:paraId="51C68D9A" w14:textId="77777777" w:rsidR="00D4660C" w:rsidRPr="00D4660C" w:rsidRDefault="00D4660C" w:rsidP="007610B1">
            <w:pPr>
              <w:numPr>
                <w:ilvl w:val="0"/>
                <w:numId w:val="258"/>
              </w:numPr>
              <w:autoSpaceDE w:val="0"/>
              <w:autoSpaceDN w:val="0"/>
              <w:adjustRightInd w:val="0"/>
              <w:spacing w:after="160" w:line="259" w:lineRule="auto"/>
              <w:ind w:left="147" w:hanging="142"/>
              <w:contextualSpacing/>
              <w:jc w:val="both"/>
              <w:rPr>
                <w:rFonts w:ascii="Calibri-Light" w:eastAsia="Calibri" w:hAnsi="Calibri-Light" w:cs="Calibri-Light"/>
                <w:color w:val="000000"/>
                <w:sz w:val="18"/>
                <w:szCs w:val="18"/>
              </w:rPr>
            </w:pPr>
            <w:r w:rsidRPr="00D4660C">
              <w:rPr>
                <w:rFonts w:ascii="Arial" w:eastAsia="Calibri" w:hAnsi="Arial" w:cs="Arial"/>
                <w:spacing w:val="-4"/>
                <w:sz w:val="20"/>
                <w:szCs w:val="20"/>
              </w:rPr>
              <w:t xml:space="preserve">Expresa con diversas representaciones y lenguaje numérico su comprensión sobre la equivalencia entre dos aumentos o descuentos porcentuales sucesivos y el significado del IGV, para interpretar el problema en el contexto de las transacciones financieras y comerciales, y estableciendo relaciones entre representaciones </w:t>
            </w:r>
          </w:p>
        </w:tc>
        <w:tc>
          <w:tcPr>
            <w:tcW w:w="3260" w:type="dxa"/>
          </w:tcPr>
          <w:p w14:paraId="49332AAE" w14:textId="77777777" w:rsidR="00D4660C" w:rsidRPr="00D4660C" w:rsidRDefault="00D4660C" w:rsidP="00D4660C">
            <w:pPr>
              <w:numPr>
                <w:ilvl w:val="0"/>
                <w:numId w:val="1"/>
              </w:numPr>
              <w:spacing w:after="160" w:line="259" w:lineRule="auto"/>
              <w:ind w:left="169" w:hanging="169"/>
              <w:contextualSpacing/>
              <w:jc w:val="both"/>
              <w:rPr>
                <w:rFonts w:ascii="Arial" w:eastAsia="Calibri" w:hAnsi="Arial" w:cs="Arial"/>
                <w:spacing w:val="-4"/>
                <w:sz w:val="20"/>
                <w:szCs w:val="20"/>
              </w:rPr>
            </w:pPr>
            <w:r w:rsidRPr="00D4660C">
              <w:rPr>
                <w:rFonts w:ascii="Arial" w:eastAsia="Calibri" w:hAnsi="Arial" w:cs="Arial"/>
                <w:spacing w:val="-4"/>
                <w:sz w:val="20"/>
                <w:szCs w:val="20"/>
              </w:rPr>
              <w:t>Expresa con diversas representaciones y lenguaje numérico su comprensión sobre las propiedades de la potenciación de exponente entero, la relación inversa entre la radiación y potenciación con números enteros, y las expresiones racionales y fraccionarias y sus propiedades. Usa este entendimiento para asociar o secuenciar operaciones.</w:t>
            </w:r>
          </w:p>
          <w:p w14:paraId="4AF937F7" w14:textId="77777777" w:rsidR="00D4660C" w:rsidRPr="00D4660C" w:rsidRDefault="00D4660C" w:rsidP="00D4660C">
            <w:pPr>
              <w:spacing w:after="160" w:line="259" w:lineRule="auto"/>
              <w:contextualSpacing/>
              <w:rPr>
                <w:rFonts w:ascii="Arial" w:eastAsia="Calibri" w:hAnsi="Arial" w:cs="Arial"/>
                <w:spacing w:val="-4"/>
                <w:sz w:val="20"/>
                <w:szCs w:val="20"/>
              </w:rPr>
            </w:pPr>
          </w:p>
          <w:p w14:paraId="55E4E801" w14:textId="77777777" w:rsidR="00D4660C" w:rsidRPr="00D4660C" w:rsidRDefault="00D4660C" w:rsidP="00D4660C">
            <w:pPr>
              <w:numPr>
                <w:ilvl w:val="0"/>
                <w:numId w:val="1"/>
              </w:numPr>
              <w:spacing w:after="160" w:line="259" w:lineRule="auto"/>
              <w:ind w:left="169" w:hanging="169"/>
              <w:contextualSpacing/>
              <w:jc w:val="both"/>
              <w:rPr>
                <w:rFonts w:ascii="Arial" w:eastAsia="Calibri" w:hAnsi="Arial" w:cs="Arial"/>
                <w:spacing w:val="-4"/>
                <w:sz w:val="20"/>
                <w:szCs w:val="20"/>
              </w:rPr>
            </w:pPr>
            <w:r w:rsidRPr="00D4660C">
              <w:rPr>
                <w:rFonts w:ascii="Arial" w:eastAsia="Calibri" w:hAnsi="Arial" w:cs="Arial"/>
                <w:spacing w:val="-4"/>
                <w:sz w:val="20"/>
                <w:szCs w:val="20"/>
              </w:rPr>
              <w:t>Selecciona, emplea y combina estrategias de cálculo, estimación y procedimientos diversos para realizar operaciones con números enteros, expresiones fraccionarias, decimales y porcentuales, tasas de interés, el impuesto a la renta, y simplificar procesos usando propiedades de los números y las operaciones, de acuerdo con las condiciones de la situación planteada.</w:t>
            </w:r>
          </w:p>
          <w:p w14:paraId="49A55012" w14:textId="77777777" w:rsidR="00D4660C" w:rsidRPr="00D4660C" w:rsidRDefault="00D4660C" w:rsidP="00D4660C">
            <w:pPr>
              <w:spacing w:after="160" w:line="259" w:lineRule="auto"/>
              <w:contextualSpacing/>
              <w:rPr>
                <w:rFonts w:ascii="Arial" w:eastAsia="Calibri" w:hAnsi="Arial" w:cs="Arial"/>
                <w:spacing w:val="-4"/>
                <w:sz w:val="20"/>
                <w:szCs w:val="20"/>
              </w:rPr>
            </w:pPr>
          </w:p>
          <w:p w14:paraId="65FD96FB" w14:textId="77777777" w:rsidR="00D4660C" w:rsidRPr="00D4660C" w:rsidRDefault="00D4660C" w:rsidP="00D4660C">
            <w:pPr>
              <w:numPr>
                <w:ilvl w:val="0"/>
                <w:numId w:val="1"/>
              </w:numPr>
              <w:spacing w:after="160" w:line="259" w:lineRule="auto"/>
              <w:ind w:left="169" w:hanging="169"/>
              <w:contextualSpacing/>
              <w:jc w:val="both"/>
              <w:rPr>
                <w:rFonts w:ascii="Arial" w:eastAsia="Calibri" w:hAnsi="Arial" w:cs="Arial"/>
                <w:spacing w:val="-6"/>
                <w:sz w:val="20"/>
                <w:szCs w:val="20"/>
              </w:rPr>
            </w:pPr>
            <w:r w:rsidRPr="00D4660C">
              <w:rPr>
                <w:rFonts w:ascii="Arial" w:eastAsia="Calibri" w:hAnsi="Arial" w:cs="Arial"/>
                <w:spacing w:val="-6"/>
                <w:sz w:val="20"/>
                <w:szCs w:val="20"/>
              </w:rPr>
              <w:t>Selecciona y usa unidades e instrumentos pertinentes para medir o estimar la masa, el tiempo y la temperatura, y para determinar equivalencias entre las unidades y subunidades de medida de masa, de temperatura, de tiempo y monetarias de diferentes países.</w:t>
            </w:r>
          </w:p>
          <w:p w14:paraId="4C961039" w14:textId="77777777" w:rsidR="00D4660C" w:rsidRPr="00D4660C" w:rsidRDefault="00D4660C" w:rsidP="00D4660C">
            <w:pPr>
              <w:contextualSpacing/>
              <w:jc w:val="both"/>
              <w:rPr>
                <w:rFonts w:ascii="Calibri" w:eastAsia="Calibri" w:hAnsi="Calibri" w:cs="Times New Roman"/>
                <w:sz w:val="17"/>
                <w:szCs w:val="17"/>
              </w:rPr>
            </w:pPr>
          </w:p>
        </w:tc>
        <w:tc>
          <w:tcPr>
            <w:tcW w:w="4253" w:type="dxa"/>
          </w:tcPr>
          <w:p w14:paraId="33F929E8" w14:textId="77777777" w:rsidR="00D4660C" w:rsidRPr="00D4660C" w:rsidRDefault="00D4660C" w:rsidP="00D4660C">
            <w:pPr>
              <w:spacing w:after="160" w:line="259" w:lineRule="auto"/>
              <w:contextualSpacing/>
              <w:rPr>
                <w:rFonts w:ascii="Arial" w:eastAsia="Calibri" w:hAnsi="Arial" w:cs="Arial"/>
                <w:spacing w:val="-6"/>
                <w:sz w:val="20"/>
                <w:szCs w:val="20"/>
              </w:rPr>
            </w:pPr>
          </w:p>
          <w:p w14:paraId="78C982E4" w14:textId="77777777" w:rsidR="00D4660C" w:rsidRPr="00D4660C" w:rsidRDefault="00D4660C" w:rsidP="00D4660C">
            <w:pPr>
              <w:numPr>
                <w:ilvl w:val="0"/>
                <w:numId w:val="1"/>
              </w:numPr>
              <w:spacing w:after="160" w:line="259" w:lineRule="auto"/>
              <w:ind w:left="169" w:hanging="169"/>
              <w:contextualSpacing/>
              <w:jc w:val="both"/>
              <w:rPr>
                <w:rFonts w:ascii="Arial" w:eastAsia="Calibri" w:hAnsi="Arial" w:cs="Arial"/>
                <w:spacing w:val="-6"/>
                <w:sz w:val="20"/>
                <w:szCs w:val="20"/>
              </w:rPr>
            </w:pPr>
            <w:r w:rsidRPr="00D4660C">
              <w:rPr>
                <w:rFonts w:ascii="Arial" w:eastAsia="Calibri" w:hAnsi="Arial" w:cs="Arial"/>
                <w:spacing w:val="-4"/>
                <w:sz w:val="20"/>
                <w:szCs w:val="20"/>
              </w:rPr>
              <w:t>Selecciona, emplea y combina estrategias de cálculo y de estimación, y procedimientos diversos para determinar equivalencias entre expresiones fraccionarias, decimales y porcentuales.</w:t>
            </w:r>
          </w:p>
          <w:p w14:paraId="65AF6E52" w14:textId="77777777" w:rsidR="00D4660C" w:rsidRPr="00D4660C" w:rsidRDefault="00D4660C" w:rsidP="00D4660C">
            <w:pPr>
              <w:spacing w:after="160" w:line="259" w:lineRule="auto"/>
              <w:contextualSpacing/>
              <w:rPr>
                <w:rFonts w:ascii="Arial" w:eastAsia="Calibri" w:hAnsi="Arial" w:cs="Arial"/>
                <w:spacing w:val="-6"/>
                <w:sz w:val="20"/>
                <w:szCs w:val="20"/>
              </w:rPr>
            </w:pPr>
          </w:p>
          <w:p w14:paraId="1628259F" w14:textId="77777777" w:rsidR="00D4660C" w:rsidRPr="00D4660C" w:rsidRDefault="00D4660C" w:rsidP="00D4660C">
            <w:pPr>
              <w:numPr>
                <w:ilvl w:val="0"/>
                <w:numId w:val="1"/>
              </w:numPr>
              <w:autoSpaceDE w:val="0"/>
              <w:autoSpaceDN w:val="0"/>
              <w:adjustRightInd w:val="0"/>
              <w:spacing w:after="160" w:line="259" w:lineRule="auto"/>
              <w:ind w:left="134" w:hanging="134"/>
              <w:contextualSpacing/>
              <w:jc w:val="both"/>
              <w:rPr>
                <w:rFonts w:ascii="Calibri-Light" w:eastAsia="Calibri" w:hAnsi="Calibri-Light" w:cs="Calibri-Light"/>
                <w:color w:val="000000"/>
                <w:sz w:val="18"/>
                <w:szCs w:val="18"/>
              </w:rPr>
            </w:pPr>
            <w:r w:rsidRPr="00D4660C">
              <w:rPr>
                <w:rFonts w:ascii="Arial" w:eastAsia="Calibri" w:hAnsi="Arial" w:cs="Arial"/>
                <w:spacing w:val="-4"/>
                <w:sz w:val="20"/>
                <w:szCs w:val="20"/>
              </w:rPr>
              <w:t xml:space="preserve">Plantea afirmaciones sobre las propiedades de la potenciación y la radicación, el orden entre dos números racionales, y las equivalencias entre descuentos porcentuales sucesivos, y sobre las relaciones inversas entre las operaciones, u otras relaciones que descubre. Las justifica o sustenta con ejemplos y propiedades de los números y operaciones. Infiere relaciones entre estas. </w:t>
            </w:r>
            <w:r w:rsidRPr="00D4660C">
              <w:rPr>
                <w:rFonts w:ascii="Calibri" w:eastAsia="Calibri" w:hAnsi="Calibri" w:cs="Times New Roman"/>
              </w:rPr>
              <w:t xml:space="preserve"> </w:t>
            </w:r>
            <w:r w:rsidRPr="00D4660C">
              <w:rPr>
                <w:rFonts w:ascii="Arial" w:eastAsia="Calibri" w:hAnsi="Arial" w:cs="Arial"/>
                <w:spacing w:val="-4"/>
                <w:sz w:val="20"/>
                <w:szCs w:val="20"/>
              </w:rPr>
              <w:t>Reconoce errores o vacíos en sus justificaciones y en las de otros, y las corrige.</w:t>
            </w:r>
          </w:p>
        </w:tc>
      </w:tr>
      <w:tr w:rsidR="00D4660C" w:rsidRPr="00365599" w14:paraId="1A879D2E" w14:textId="77777777" w:rsidTr="00D4660C">
        <w:tc>
          <w:tcPr>
            <w:tcW w:w="14176" w:type="dxa"/>
            <w:gridSpan w:val="4"/>
            <w:shd w:val="clear" w:color="auto" w:fill="B6DDE8"/>
          </w:tcPr>
          <w:p w14:paraId="065DB7CB" w14:textId="77777777" w:rsidR="00D4660C" w:rsidRPr="00D4660C" w:rsidRDefault="00D4660C" w:rsidP="00D4660C">
            <w:pPr>
              <w:autoSpaceDE w:val="0"/>
              <w:autoSpaceDN w:val="0"/>
              <w:adjustRightInd w:val="0"/>
              <w:spacing w:after="160" w:line="259" w:lineRule="auto"/>
              <w:jc w:val="both"/>
              <w:rPr>
                <w:rFonts w:ascii="AmericanTypewriter" w:eastAsia="Calibri" w:hAnsi="AmericanTypewriter" w:cs="AmericanTypewriter"/>
                <w:sz w:val="20"/>
                <w:szCs w:val="20"/>
              </w:rPr>
            </w:pPr>
            <w:r w:rsidRPr="00D4660C">
              <w:rPr>
                <w:rFonts w:ascii="AmericanTypewriter" w:eastAsia="Calibri" w:hAnsi="AmericanTypewriter" w:cs="AmericanTypewriter"/>
                <w:sz w:val="20"/>
                <w:szCs w:val="20"/>
              </w:rPr>
              <w:t>COMPETENCIA</w:t>
            </w:r>
          </w:p>
          <w:p w14:paraId="5460A430" w14:textId="77777777" w:rsidR="00D4660C" w:rsidRPr="00D4660C" w:rsidRDefault="00D4660C" w:rsidP="00D4660C">
            <w:pPr>
              <w:autoSpaceDE w:val="0"/>
              <w:autoSpaceDN w:val="0"/>
              <w:adjustRightInd w:val="0"/>
              <w:spacing w:after="160" w:line="259" w:lineRule="auto"/>
              <w:jc w:val="both"/>
              <w:rPr>
                <w:rFonts w:ascii="Calibri-Light" w:eastAsia="Calibri" w:hAnsi="Calibri-Light" w:cs="Calibri-Light"/>
                <w:color w:val="000000"/>
                <w:sz w:val="18"/>
                <w:szCs w:val="18"/>
              </w:rPr>
            </w:pPr>
            <w:r w:rsidRPr="00D4660C">
              <w:rPr>
                <w:rFonts w:ascii="AmericanTypewriter" w:eastAsia="Calibri" w:hAnsi="AmericanTypewriter" w:cs="AmericanTypewriter"/>
                <w:sz w:val="24"/>
                <w:szCs w:val="24"/>
              </w:rPr>
              <w:t>Resuelve problemas de Regularidad, Equivalencia y Cambio</w:t>
            </w:r>
            <w:r w:rsidRPr="00D4660C">
              <w:rPr>
                <w:rFonts w:ascii="AmericanTypewriter" w:eastAsia="Calibri" w:hAnsi="AmericanTypewriter" w:cs="AmericanTypewriter"/>
                <w:color w:val="00AEF0"/>
                <w:sz w:val="28"/>
                <w:szCs w:val="28"/>
              </w:rPr>
              <w:t>.</w:t>
            </w:r>
          </w:p>
        </w:tc>
      </w:tr>
      <w:tr w:rsidR="00D4660C" w:rsidRPr="00365599" w14:paraId="2E003D62" w14:textId="77777777" w:rsidTr="00D4660C">
        <w:tc>
          <w:tcPr>
            <w:tcW w:w="14176" w:type="dxa"/>
            <w:gridSpan w:val="4"/>
          </w:tcPr>
          <w:p w14:paraId="5FA5BC16" w14:textId="77777777" w:rsidR="00D4660C" w:rsidRPr="00D4660C" w:rsidRDefault="00D4660C" w:rsidP="00D4660C">
            <w:pPr>
              <w:rPr>
                <w:rFonts w:ascii="Calibri-Light" w:eastAsia="Calibri" w:hAnsi="Calibri-Light" w:cs="Calibri-Light"/>
                <w:color w:val="000000"/>
                <w:sz w:val="18"/>
                <w:szCs w:val="18"/>
              </w:rPr>
            </w:pPr>
            <w:r w:rsidRPr="00D4660C">
              <w:rPr>
                <w:rFonts w:ascii="Calibri-Light" w:eastAsia="Calibri" w:hAnsi="Calibri-Light" w:cs="Calibri-Light"/>
                <w:color w:val="000000"/>
                <w:sz w:val="18"/>
                <w:szCs w:val="18"/>
              </w:rPr>
              <w:t xml:space="preserve">CAPACIDADES </w:t>
            </w:r>
          </w:p>
          <w:p w14:paraId="742D71AE" w14:textId="77777777" w:rsidR="00D4660C" w:rsidRPr="00D4660C" w:rsidRDefault="00D4660C" w:rsidP="007610B1">
            <w:pPr>
              <w:numPr>
                <w:ilvl w:val="0"/>
                <w:numId w:val="259"/>
              </w:numPr>
              <w:spacing w:after="160" w:line="259" w:lineRule="auto"/>
              <w:rPr>
                <w:rFonts w:ascii="Calibri" w:eastAsia="Calibri" w:hAnsi="Calibri" w:cs="Times New Roman"/>
              </w:rPr>
            </w:pPr>
            <w:r w:rsidRPr="00D4660C">
              <w:rPr>
                <w:rFonts w:ascii="Calibri" w:eastAsia="Calibri" w:hAnsi="Calibri" w:cs="Times New Roman"/>
              </w:rPr>
              <w:t xml:space="preserve">Traduce datos y condiciones a expresiones algebraicas y gráficas </w:t>
            </w:r>
          </w:p>
          <w:p w14:paraId="0E6F0A50" w14:textId="77777777" w:rsidR="00D4660C" w:rsidRPr="00D4660C" w:rsidRDefault="00D4660C" w:rsidP="007610B1">
            <w:pPr>
              <w:numPr>
                <w:ilvl w:val="0"/>
                <w:numId w:val="259"/>
              </w:numPr>
              <w:spacing w:after="160" w:line="259" w:lineRule="auto"/>
              <w:rPr>
                <w:rFonts w:ascii="Calibri" w:eastAsia="Calibri" w:hAnsi="Calibri" w:cs="Times New Roman"/>
              </w:rPr>
            </w:pPr>
            <w:r w:rsidRPr="00D4660C">
              <w:rPr>
                <w:rFonts w:ascii="Calibri" w:eastAsia="Calibri" w:hAnsi="Calibri" w:cs="Times New Roman"/>
              </w:rPr>
              <w:t>Comunica su comprensión sobre las relaciones algebraicas</w:t>
            </w:r>
          </w:p>
          <w:p w14:paraId="54EB5A54" w14:textId="77777777" w:rsidR="00D4660C" w:rsidRPr="00D4660C" w:rsidRDefault="00D4660C" w:rsidP="007610B1">
            <w:pPr>
              <w:numPr>
                <w:ilvl w:val="0"/>
                <w:numId w:val="259"/>
              </w:numPr>
              <w:spacing w:after="160" w:line="259" w:lineRule="auto"/>
              <w:rPr>
                <w:rFonts w:ascii="Calibri" w:eastAsia="Calibri" w:hAnsi="Calibri" w:cs="Times New Roman"/>
              </w:rPr>
            </w:pPr>
            <w:r w:rsidRPr="00D4660C">
              <w:rPr>
                <w:rFonts w:ascii="Calibri" w:eastAsia="Calibri" w:hAnsi="Calibri" w:cs="Times New Roman"/>
              </w:rPr>
              <w:t>Usa estrategias y procedimientos para encontrar equivalencias y reglas generales</w:t>
            </w:r>
          </w:p>
          <w:p w14:paraId="63F53C5A" w14:textId="77777777" w:rsidR="00D4660C" w:rsidRPr="00D4660C" w:rsidRDefault="00D4660C" w:rsidP="007610B1">
            <w:pPr>
              <w:numPr>
                <w:ilvl w:val="0"/>
                <w:numId w:val="259"/>
              </w:numPr>
              <w:spacing w:after="160" w:line="259" w:lineRule="auto"/>
              <w:rPr>
                <w:rFonts w:ascii="Calibri-Light" w:eastAsia="Calibri" w:hAnsi="Calibri-Light" w:cs="Calibri-Light"/>
                <w:color w:val="000000"/>
                <w:sz w:val="18"/>
                <w:szCs w:val="18"/>
              </w:rPr>
            </w:pPr>
            <w:r w:rsidRPr="00D4660C">
              <w:rPr>
                <w:rFonts w:ascii="Calibri" w:eastAsia="Calibri" w:hAnsi="Calibri" w:cs="Times New Roman"/>
              </w:rPr>
              <w:t>Argumenta afirmaciones sobre relaciones de cambio y equivalencia</w:t>
            </w:r>
          </w:p>
          <w:p w14:paraId="521941DB" w14:textId="77777777" w:rsidR="00D4660C" w:rsidRPr="00D4660C" w:rsidRDefault="00D4660C" w:rsidP="00D4660C">
            <w:pPr>
              <w:rPr>
                <w:rFonts w:ascii="Calibri-Light" w:eastAsia="Calibri" w:hAnsi="Calibri-Light" w:cs="Calibri-Light"/>
                <w:color w:val="000000"/>
                <w:sz w:val="18"/>
                <w:szCs w:val="18"/>
              </w:rPr>
            </w:pPr>
          </w:p>
        </w:tc>
      </w:tr>
      <w:tr w:rsidR="00D4660C" w:rsidRPr="00365599" w14:paraId="03FE47CA" w14:textId="77777777" w:rsidTr="00D4660C">
        <w:tc>
          <w:tcPr>
            <w:tcW w:w="14176" w:type="dxa"/>
            <w:gridSpan w:val="4"/>
          </w:tcPr>
          <w:p w14:paraId="5A3FB5BC" w14:textId="77777777" w:rsidR="00D4660C" w:rsidRPr="00D4660C" w:rsidRDefault="00D4660C" w:rsidP="00D4660C">
            <w:pPr>
              <w:rPr>
                <w:rFonts w:ascii="Calibri" w:eastAsia="Calibri" w:hAnsi="Calibri" w:cs="Times New Roman"/>
                <w:sz w:val="20"/>
                <w:szCs w:val="20"/>
              </w:rPr>
            </w:pPr>
            <w:r w:rsidRPr="00D4660C">
              <w:rPr>
                <w:rFonts w:ascii="Calibri" w:eastAsia="Calibri" w:hAnsi="Calibri" w:cs="Calibri"/>
                <w:sz w:val="20"/>
                <w:szCs w:val="20"/>
              </w:rPr>
              <w:t>ESTANDARES</w:t>
            </w:r>
          </w:p>
          <w:p w14:paraId="592BE508" w14:textId="77777777" w:rsidR="00D4660C" w:rsidRPr="00D4660C" w:rsidRDefault="00D4660C" w:rsidP="00D4660C">
            <w:pPr>
              <w:autoSpaceDE w:val="0"/>
              <w:autoSpaceDN w:val="0"/>
              <w:adjustRightInd w:val="0"/>
              <w:spacing w:after="160" w:line="259" w:lineRule="auto"/>
              <w:rPr>
                <w:rFonts w:ascii="Calibri-Light" w:eastAsia="Calibri" w:hAnsi="Calibri-Light" w:cs="Calibri-Light"/>
                <w:color w:val="000000"/>
                <w:sz w:val="20"/>
                <w:szCs w:val="20"/>
              </w:rPr>
            </w:pPr>
            <w:r w:rsidRPr="00D4660C">
              <w:rPr>
                <w:rFonts w:ascii="Arial" w:eastAsia="Calibri" w:hAnsi="Arial" w:cs="Arial"/>
                <w:color w:val="000000"/>
                <w:sz w:val="20"/>
                <w:szCs w:val="20"/>
              </w:rPr>
              <w:t xml:space="preserve">Resuelve problemas referidos a interpretar cambios constantes o regularidades entre magnitudes, valores o entre expresiones; traduciéndolas a patrones numéricos y gráficos42, progresiones aritméticas, ecuaciones e inecuaciones con una incógnita, funciones lineales y afín, y relaciones de proporcionalidad directa e inversa. Comprueba si la expresión algebraica usada expresó o reprodujo las condiciones del problema. Expresa su comprensión de: la relación entre función lineal y proporcionalidad directa; las diferencias entre una ecuación e inecuación lineal y sus propiedades; la variable como un valor que cambia; el conjunto de valores que puede tomar un término desconocido para verificar una inecuación; las usa para interpretar enunciados, expresiones algebraicas o textos diversos de contenido matemático. Selecciona, emplea y combina recursos, estrategias, métodos gráficos y procedimientos matemáticos para determinar el valor de términos desconocidos en una progresión aritmética, simplificar expresiones algebraicas y dar solución a ecuaciones e inecuaciones lineales, y evaluar funciones lineales. Plantea afirmaciones sobre propiedades de las progresiones aritméticas, ecuaciones e </w:t>
            </w:r>
            <w:proofErr w:type="gramStart"/>
            <w:r w:rsidRPr="00D4660C">
              <w:rPr>
                <w:rFonts w:ascii="Arial" w:eastAsia="Calibri" w:hAnsi="Arial" w:cs="Arial"/>
                <w:color w:val="000000"/>
                <w:sz w:val="20"/>
                <w:szCs w:val="20"/>
              </w:rPr>
              <w:t>inecuaciones</w:t>
            </w:r>
            <w:proofErr w:type="gramEnd"/>
            <w:r w:rsidRPr="00D4660C">
              <w:rPr>
                <w:rFonts w:ascii="Arial" w:eastAsia="Calibri" w:hAnsi="Arial" w:cs="Arial"/>
                <w:color w:val="000000"/>
                <w:sz w:val="20"/>
                <w:szCs w:val="20"/>
              </w:rPr>
              <w:t xml:space="preserve"> así como de una función lineal, lineal afín con base a sus experiencias, y las justifica mediante ejemplos y propiedades matemáticas; encuentra errores o vacíos en las argumentaciones propias y las de otros y las corrige.</w:t>
            </w:r>
          </w:p>
        </w:tc>
      </w:tr>
      <w:tr w:rsidR="00D4660C" w:rsidRPr="00D4660C" w14:paraId="216C684B" w14:textId="77777777" w:rsidTr="00D4660C">
        <w:tc>
          <w:tcPr>
            <w:tcW w:w="3261" w:type="dxa"/>
          </w:tcPr>
          <w:p w14:paraId="4D14C8BA" w14:textId="77777777" w:rsidR="00D4660C" w:rsidRPr="00D4660C" w:rsidRDefault="00D4660C" w:rsidP="00D4660C">
            <w:pPr>
              <w:autoSpaceDE w:val="0"/>
              <w:autoSpaceDN w:val="0"/>
              <w:adjustRightInd w:val="0"/>
              <w:spacing w:after="160" w:line="259" w:lineRule="auto"/>
              <w:jc w:val="both"/>
              <w:rPr>
                <w:rFonts w:ascii="AmericanTypewriter" w:eastAsia="Calibri" w:hAnsi="AmericanTypewriter" w:cs="AmericanTypewriter"/>
                <w:sz w:val="24"/>
                <w:szCs w:val="24"/>
              </w:rPr>
            </w:pPr>
            <w:r w:rsidRPr="00D4660C">
              <w:rPr>
                <w:rFonts w:ascii="AmericanTypewriter" w:eastAsia="Calibri" w:hAnsi="AmericanTypewriter" w:cs="AmericanTypewriter"/>
                <w:sz w:val="24"/>
                <w:szCs w:val="24"/>
              </w:rPr>
              <w:t>I BIMESTRE</w:t>
            </w:r>
          </w:p>
        </w:tc>
        <w:tc>
          <w:tcPr>
            <w:tcW w:w="3402" w:type="dxa"/>
          </w:tcPr>
          <w:p w14:paraId="31657830" w14:textId="77777777" w:rsidR="00D4660C" w:rsidRPr="00D4660C" w:rsidRDefault="00D4660C" w:rsidP="00D4660C">
            <w:pPr>
              <w:autoSpaceDE w:val="0"/>
              <w:autoSpaceDN w:val="0"/>
              <w:adjustRightInd w:val="0"/>
              <w:spacing w:after="160" w:line="259" w:lineRule="auto"/>
              <w:jc w:val="both"/>
              <w:rPr>
                <w:rFonts w:ascii="Calibri" w:eastAsia="Calibri" w:hAnsi="Calibri" w:cs="Times New Roman"/>
                <w:sz w:val="18"/>
              </w:rPr>
            </w:pPr>
            <w:r w:rsidRPr="00D4660C">
              <w:rPr>
                <w:rFonts w:ascii="Calibri" w:eastAsia="Calibri" w:hAnsi="Calibri" w:cs="Times New Roman"/>
                <w:sz w:val="18"/>
              </w:rPr>
              <w:t xml:space="preserve">II BIMESTRE </w:t>
            </w:r>
          </w:p>
        </w:tc>
        <w:tc>
          <w:tcPr>
            <w:tcW w:w="3260" w:type="dxa"/>
          </w:tcPr>
          <w:p w14:paraId="1CC0A381" w14:textId="77777777" w:rsidR="00D4660C" w:rsidRPr="00D4660C" w:rsidRDefault="00D4660C" w:rsidP="00D4660C">
            <w:pPr>
              <w:autoSpaceDE w:val="0"/>
              <w:autoSpaceDN w:val="0"/>
              <w:adjustRightInd w:val="0"/>
              <w:spacing w:after="160" w:line="259" w:lineRule="auto"/>
              <w:jc w:val="both"/>
              <w:rPr>
                <w:rFonts w:ascii="Calibri-Light" w:eastAsia="Calibri" w:hAnsi="Calibri-Light" w:cs="Calibri-Light"/>
                <w:color w:val="000000"/>
                <w:sz w:val="18"/>
                <w:szCs w:val="18"/>
              </w:rPr>
            </w:pPr>
            <w:r w:rsidRPr="00D4660C">
              <w:rPr>
                <w:rFonts w:ascii="Calibri-Light" w:eastAsia="Calibri" w:hAnsi="Calibri-Light" w:cs="Calibri-Light"/>
                <w:color w:val="000000"/>
                <w:sz w:val="18"/>
                <w:szCs w:val="18"/>
              </w:rPr>
              <w:t>III BIMESTRE</w:t>
            </w:r>
          </w:p>
        </w:tc>
        <w:tc>
          <w:tcPr>
            <w:tcW w:w="4253" w:type="dxa"/>
          </w:tcPr>
          <w:p w14:paraId="254D4C14" w14:textId="77777777" w:rsidR="00D4660C" w:rsidRPr="00D4660C" w:rsidRDefault="00D4660C" w:rsidP="00D4660C">
            <w:pPr>
              <w:autoSpaceDE w:val="0"/>
              <w:autoSpaceDN w:val="0"/>
              <w:adjustRightInd w:val="0"/>
              <w:spacing w:after="160" w:line="259" w:lineRule="auto"/>
              <w:jc w:val="both"/>
              <w:rPr>
                <w:rFonts w:ascii="Calibri-Light" w:eastAsia="Calibri" w:hAnsi="Calibri-Light" w:cs="Calibri-Light"/>
                <w:color w:val="000000"/>
                <w:sz w:val="18"/>
                <w:szCs w:val="18"/>
              </w:rPr>
            </w:pPr>
            <w:r w:rsidRPr="00D4660C">
              <w:rPr>
                <w:rFonts w:ascii="Calibri-Light" w:eastAsia="Calibri" w:hAnsi="Calibri-Light" w:cs="Calibri-Light"/>
                <w:color w:val="000000"/>
                <w:sz w:val="18"/>
                <w:szCs w:val="18"/>
              </w:rPr>
              <w:t>IV BIMESTRE</w:t>
            </w:r>
          </w:p>
        </w:tc>
      </w:tr>
      <w:tr w:rsidR="00D4660C" w:rsidRPr="00365599" w14:paraId="6B280C03" w14:textId="77777777" w:rsidTr="00D4660C">
        <w:tc>
          <w:tcPr>
            <w:tcW w:w="3261" w:type="dxa"/>
          </w:tcPr>
          <w:p w14:paraId="56E9D498"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b/>
                <w:color w:val="000000"/>
                <w:sz w:val="20"/>
                <w:szCs w:val="20"/>
              </w:rPr>
              <w:lastRenderedPageBreak/>
              <w:t>Establece</w:t>
            </w:r>
            <w:r w:rsidRPr="00D4660C">
              <w:rPr>
                <w:rFonts w:ascii="Arial" w:eastAsia="Calibri" w:hAnsi="Arial" w:cs="Arial"/>
                <w:b/>
                <w:sz w:val="20"/>
                <w:szCs w:val="20"/>
              </w:rPr>
              <w:t xml:space="preserve"> relaciones entre datos, regularidades, valores desconocidos, o relaciones de equivalencia o variación entre dos magnitudes. Transforma esas relaciones a expresiones algebraicas o gráficas (modelos) que incluyen la regla de formación de progresiones aritméticas con números enteros, a ecuaciones lineales (</w:t>
            </w:r>
            <w:proofErr w:type="spellStart"/>
            <w:r w:rsidRPr="00D4660C">
              <w:rPr>
                <w:rFonts w:ascii="Arial" w:eastAsia="Calibri" w:hAnsi="Arial" w:cs="Arial"/>
                <w:b/>
                <w:sz w:val="20"/>
                <w:szCs w:val="20"/>
              </w:rPr>
              <w:t>ax</w:t>
            </w:r>
            <w:proofErr w:type="spellEnd"/>
            <w:r w:rsidRPr="00D4660C">
              <w:rPr>
                <w:rFonts w:ascii="Arial" w:eastAsia="Calibri" w:hAnsi="Arial" w:cs="Arial"/>
                <w:b/>
                <w:sz w:val="20"/>
                <w:szCs w:val="20"/>
              </w:rPr>
              <w:t xml:space="preserve"> + b = </w:t>
            </w:r>
            <w:proofErr w:type="spellStart"/>
            <w:r w:rsidRPr="00D4660C">
              <w:rPr>
                <w:rFonts w:ascii="Arial" w:eastAsia="Calibri" w:hAnsi="Arial" w:cs="Arial"/>
                <w:b/>
                <w:sz w:val="20"/>
                <w:szCs w:val="20"/>
              </w:rPr>
              <w:t>cx</w:t>
            </w:r>
            <w:proofErr w:type="spellEnd"/>
            <w:r w:rsidRPr="00D4660C">
              <w:rPr>
                <w:rFonts w:ascii="Arial" w:eastAsia="Calibri" w:hAnsi="Arial" w:cs="Arial"/>
                <w:b/>
                <w:sz w:val="20"/>
                <w:szCs w:val="20"/>
              </w:rPr>
              <w:t xml:space="preserve"> + d, a y c є Q), a inecuaciones de la forma (</w:t>
            </w:r>
            <w:proofErr w:type="spellStart"/>
            <w:r w:rsidRPr="00D4660C">
              <w:rPr>
                <w:rFonts w:ascii="Arial" w:eastAsia="Calibri" w:hAnsi="Arial" w:cs="Arial"/>
                <w:b/>
                <w:sz w:val="20"/>
                <w:szCs w:val="20"/>
              </w:rPr>
              <w:t>ax</w:t>
            </w:r>
            <w:proofErr w:type="spellEnd"/>
            <w:r w:rsidRPr="00D4660C">
              <w:rPr>
                <w:rFonts w:ascii="Arial" w:eastAsia="Calibri" w:hAnsi="Arial" w:cs="Arial"/>
                <w:b/>
                <w:sz w:val="20"/>
                <w:szCs w:val="20"/>
              </w:rPr>
              <w:t xml:space="preserve"> &gt; b, </w:t>
            </w:r>
            <w:proofErr w:type="spellStart"/>
            <w:r w:rsidRPr="00D4660C">
              <w:rPr>
                <w:rFonts w:ascii="Arial" w:eastAsia="Calibri" w:hAnsi="Arial" w:cs="Arial"/>
                <w:b/>
                <w:sz w:val="20"/>
                <w:szCs w:val="20"/>
              </w:rPr>
              <w:t>ax</w:t>
            </w:r>
            <w:proofErr w:type="spellEnd"/>
            <w:r w:rsidRPr="00D4660C">
              <w:rPr>
                <w:rFonts w:ascii="Arial" w:eastAsia="Calibri" w:hAnsi="Arial" w:cs="Arial"/>
                <w:b/>
                <w:sz w:val="20"/>
                <w:szCs w:val="20"/>
              </w:rPr>
              <w:t xml:space="preserve"> &lt; b, </w:t>
            </w:r>
            <w:proofErr w:type="spellStart"/>
            <w:r w:rsidRPr="00D4660C">
              <w:rPr>
                <w:rFonts w:ascii="Arial" w:eastAsia="Calibri" w:hAnsi="Arial" w:cs="Arial"/>
                <w:b/>
                <w:sz w:val="20"/>
                <w:szCs w:val="20"/>
              </w:rPr>
              <w:t>ax</w:t>
            </w:r>
            <w:proofErr w:type="spellEnd"/>
            <w:r w:rsidRPr="00D4660C">
              <w:rPr>
                <w:rFonts w:ascii="Arial" w:eastAsia="Calibri" w:hAnsi="Arial" w:cs="Arial"/>
                <w:b/>
                <w:sz w:val="20"/>
                <w:szCs w:val="20"/>
              </w:rPr>
              <w:t xml:space="preserve"> ≥ b y </w:t>
            </w:r>
            <w:proofErr w:type="spellStart"/>
            <w:r w:rsidRPr="00D4660C">
              <w:rPr>
                <w:rFonts w:ascii="Arial" w:eastAsia="Calibri" w:hAnsi="Arial" w:cs="Arial"/>
                <w:b/>
                <w:sz w:val="20"/>
                <w:szCs w:val="20"/>
              </w:rPr>
              <w:t>ax</w:t>
            </w:r>
            <w:proofErr w:type="spellEnd"/>
            <w:r w:rsidRPr="00D4660C">
              <w:rPr>
                <w:rFonts w:ascii="Arial" w:eastAsia="Calibri" w:hAnsi="Arial" w:cs="Arial"/>
                <w:b/>
                <w:sz w:val="20"/>
                <w:szCs w:val="20"/>
              </w:rPr>
              <w:t xml:space="preserve"> ≤ b </w:t>
            </w:r>
            <w:r w:rsidRPr="00D4660C">
              <w:rPr>
                <w:rFonts w:ascii="Cambria Math" w:eastAsia="Calibri" w:hAnsi="Cambria Math" w:cs="Cambria Math"/>
                <w:b/>
                <w:sz w:val="20"/>
                <w:szCs w:val="20"/>
              </w:rPr>
              <w:t>∀</w:t>
            </w:r>
            <w:r w:rsidRPr="00D4660C">
              <w:rPr>
                <w:rFonts w:ascii="Arial" w:eastAsia="Calibri" w:hAnsi="Arial" w:cs="Arial"/>
                <w:b/>
                <w:sz w:val="20"/>
                <w:szCs w:val="20"/>
              </w:rPr>
              <w:t xml:space="preserve"> a ≠ 0), a funciones lineales y afines</w:t>
            </w:r>
            <w:r w:rsidRPr="00D4660C">
              <w:rPr>
                <w:rFonts w:ascii="Arial" w:eastAsia="Calibri" w:hAnsi="Arial" w:cs="Arial"/>
                <w:sz w:val="20"/>
                <w:szCs w:val="20"/>
              </w:rPr>
              <w:t>, a proporcionalidad directa e inversa con expresiones fraccionarias o decimales, o a gráficos cartesianos. También las transforma a patrones gráficos que combinan traslaciones, rotaciones o ampliaciones. Ejemplo: Un estudiante expresa el sueldo fijo de S/700 y las comisiones de S/30 por cada artículo que vende, mediante la expresión y = 30x + 700. Es decir, modela la situación con una función lineal.</w:t>
            </w:r>
          </w:p>
          <w:p w14:paraId="638DB2C5" w14:textId="77777777" w:rsidR="00D4660C" w:rsidRPr="00D4660C" w:rsidRDefault="00D4660C" w:rsidP="00D4660C">
            <w:pPr>
              <w:spacing w:after="160" w:line="259" w:lineRule="auto"/>
              <w:contextualSpacing/>
              <w:jc w:val="both"/>
              <w:rPr>
                <w:rFonts w:ascii="Arial" w:eastAsia="Calibri" w:hAnsi="Arial" w:cs="Arial"/>
                <w:sz w:val="20"/>
                <w:szCs w:val="20"/>
              </w:rPr>
            </w:pPr>
          </w:p>
          <w:p w14:paraId="4E100A74"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sz w:val="20"/>
                <w:szCs w:val="20"/>
              </w:rPr>
              <w:t xml:space="preserve">Comprueba si la expresión algebraica o gráfica (modelo) que planteó le permitió solucionar el problema, y reconoce qué elementos de la expresión representan las condiciones del problema: datos, términos desconocidos, regularidades, relaciones de </w:t>
            </w:r>
            <w:r w:rsidRPr="00D4660C">
              <w:rPr>
                <w:rFonts w:ascii="Arial" w:eastAsia="Calibri" w:hAnsi="Arial" w:cs="Arial"/>
                <w:sz w:val="20"/>
                <w:szCs w:val="20"/>
              </w:rPr>
              <w:lastRenderedPageBreak/>
              <w:t>equivalencia o variación entre dos magnitudes.</w:t>
            </w:r>
          </w:p>
          <w:p w14:paraId="586DEAA4" w14:textId="77777777" w:rsidR="00D4660C" w:rsidRPr="00D4660C" w:rsidRDefault="00D4660C" w:rsidP="00D4660C">
            <w:pPr>
              <w:spacing w:after="160" w:line="259" w:lineRule="auto"/>
              <w:contextualSpacing/>
              <w:rPr>
                <w:rFonts w:ascii="Arial" w:eastAsia="Calibri" w:hAnsi="Arial" w:cs="Arial"/>
                <w:sz w:val="20"/>
                <w:szCs w:val="20"/>
              </w:rPr>
            </w:pPr>
          </w:p>
          <w:p w14:paraId="0BCF8201" w14:textId="77777777" w:rsidR="00D4660C" w:rsidRPr="00D4660C" w:rsidRDefault="00D4660C" w:rsidP="00D4660C">
            <w:pPr>
              <w:spacing w:after="160" w:line="259" w:lineRule="auto"/>
              <w:contextualSpacing/>
              <w:rPr>
                <w:rFonts w:ascii="Arial" w:eastAsia="Calibri" w:hAnsi="Arial" w:cs="Arial"/>
                <w:sz w:val="20"/>
                <w:szCs w:val="20"/>
              </w:rPr>
            </w:pPr>
          </w:p>
          <w:p w14:paraId="32BB0D79" w14:textId="77777777" w:rsidR="00D4660C" w:rsidRPr="00D4660C" w:rsidRDefault="00D4660C" w:rsidP="00D4660C">
            <w:pPr>
              <w:spacing w:after="160" w:line="259" w:lineRule="auto"/>
              <w:contextualSpacing/>
              <w:rPr>
                <w:rFonts w:ascii="Arial" w:eastAsia="Calibri" w:hAnsi="Arial" w:cs="Arial"/>
                <w:sz w:val="20"/>
                <w:szCs w:val="20"/>
              </w:rPr>
            </w:pPr>
          </w:p>
          <w:p w14:paraId="4D009BC5"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sz w:val="20"/>
                <w:szCs w:val="20"/>
              </w:rPr>
              <w:t>simplificar expresiones algebraicas usando propiedades de la igualdad y propiedades de las operaciones, solucionar ecuaciones e inecuaciones lineales, y evaluar el conjunto de valores de una función lineal.</w:t>
            </w:r>
          </w:p>
          <w:p w14:paraId="2B64B2FA" w14:textId="77777777" w:rsidR="00D4660C" w:rsidRPr="00D4660C" w:rsidRDefault="00D4660C" w:rsidP="00D4660C">
            <w:pPr>
              <w:spacing w:after="160" w:line="259" w:lineRule="auto"/>
              <w:contextualSpacing/>
              <w:rPr>
                <w:rFonts w:ascii="Arial" w:eastAsia="Calibri" w:hAnsi="Arial" w:cs="Arial"/>
                <w:sz w:val="20"/>
                <w:szCs w:val="20"/>
              </w:rPr>
            </w:pPr>
          </w:p>
          <w:p w14:paraId="5132F590"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sz w:val="20"/>
                <w:szCs w:val="20"/>
              </w:rPr>
              <w:t>Plantea afirmaciones sobre la relación entre la posición de un término en una progresión aritmética y su regla de formación, u otras relaciones de cambio que descubre. Justifica la validez de sus afirmaciones errores en sus justificaciones o en las de otros, y las corrige.</w:t>
            </w:r>
          </w:p>
        </w:tc>
        <w:tc>
          <w:tcPr>
            <w:tcW w:w="3402" w:type="dxa"/>
          </w:tcPr>
          <w:p w14:paraId="2B037FDD"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color w:val="000000"/>
                <w:sz w:val="20"/>
                <w:szCs w:val="20"/>
              </w:rPr>
              <w:lastRenderedPageBreak/>
              <w:t>Establece</w:t>
            </w:r>
            <w:r w:rsidRPr="00D4660C">
              <w:rPr>
                <w:rFonts w:ascii="Arial" w:eastAsia="Calibri" w:hAnsi="Arial" w:cs="Arial"/>
                <w:sz w:val="20"/>
                <w:szCs w:val="20"/>
              </w:rPr>
              <w:t xml:space="preserve"> relaciones entre datos, regularidades, valores desconocidos, o relaciones de equivalencia o variación entre dos magnitudes. Transforma esas relaciones a expresiones algebraicas o gráficas (modelos) que incluyen la regla de formación de progresiones aritméticas con números enteros, a </w:t>
            </w:r>
            <w:r w:rsidRPr="00D4660C">
              <w:rPr>
                <w:rFonts w:ascii="Arial" w:eastAsia="Calibri" w:hAnsi="Arial" w:cs="Arial"/>
                <w:b/>
                <w:sz w:val="20"/>
                <w:szCs w:val="20"/>
              </w:rPr>
              <w:t>ecuaciones lineales (</w:t>
            </w:r>
            <w:proofErr w:type="spellStart"/>
            <w:r w:rsidRPr="00D4660C">
              <w:rPr>
                <w:rFonts w:ascii="Arial" w:eastAsia="Calibri" w:hAnsi="Arial" w:cs="Arial"/>
                <w:b/>
                <w:sz w:val="20"/>
                <w:szCs w:val="20"/>
              </w:rPr>
              <w:t>ax</w:t>
            </w:r>
            <w:proofErr w:type="spellEnd"/>
            <w:r w:rsidRPr="00D4660C">
              <w:rPr>
                <w:rFonts w:ascii="Arial" w:eastAsia="Calibri" w:hAnsi="Arial" w:cs="Arial"/>
                <w:b/>
                <w:sz w:val="20"/>
                <w:szCs w:val="20"/>
              </w:rPr>
              <w:t xml:space="preserve"> + b = </w:t>
            </w:r>
            <w:proofErr w:type="spellStart"/>
            <w:r w:rsidRPr="00D4660C">
              <w:rPr>
                <w:rFonts w:ascii="Arial" w:eastAsia="Calibri" w:hAnsi="Arial" w:cs="Arial"/>
                <w:b/>
                <w:sz w:val="20"/>
                <w:szCs w:val="20"/>
              </w:rPr>
              <w:t>cx</w:t>
            </w:r>
            <w:proofErr w:type="spellEnd"/>
            <w:r w:rsidRPr="00D4660C">
              <w:rPr>
                <w:rFonts w:ascii="Arial" w:eastAsia="Calibri" w:hAnsi="Arial" w:cs="Arial"/>
                <w:b/>
                <w:sz w:val="20"/>
                <w:szCs w:val="20"/>
              </w:rPr>
              <w:t xml:space="preserve"> + d, a y c є Q), a inecuaciones de la forma (</w:t>
            </w:r>
            <w:proofErr w:type="spellStart"/>
            <w:r w:rsidRPr="00D4660C">
              <w:rPr>
                <w:rFonts w:ascii="Arial" w:eastAsia="Calibri" w:hAnsi="Arial" w:cs="Arial"/>
                <w:b/>
                <w:sz w:val="20"/>
                <w:szCs w:val="20"/>
              </w:rPr>
              <w:t>ax</w:t>
            </w:r>
            <w:proofErr w:type="spellEnd"/>
            <w:r w:rsidRPr="00D4660C">
              <w:rPr>
                <w:rFonts w:ascii="Arial" w:eastAsia="Calibri" w:hAnsi="Arial" w:cs="Arial"/>
                <w:b/>
                <w:sz w:val="20"/>
                <w:szCs w:val="20"/>
              </w:rPr>
              <w:t xml:space="preserve"> &gt; b, </w:t>
            </w:r>
            <w:proofErr w:type="spellStart"/>
            <w:r w:rsidRPr="00D4660C">
              <w:rPr>
                <w:rFonts w:ascii="Arial" w:eastAsia="Calibri" w:hAnsi="Arial" w:cs="Arial"/>
                <w:b/>
                <w:sz w:val="20"/>
                <w:szCs w:val="20"/>
              </w:rPr>
              <w:t>ax</w:t>
            </w:r>
            <w:proofErr w:type="spellEnd"/>
            <w:r w:rsidRPr="00D4660C">
              <w:rPr>
                <w:rFonts w:ascii="Arial" w:eastAsia="Calibri" w:hAnsi="Arial" w:cs="Arial"/>
                <w:b/>
                <w:sz w:val="20"/>
                <w:szCs w:val="20"/>
              </w:rPr>
              <w:t xml:space="preserve"> &lt; b, </w:t>
            </w:r>
            <w:proofErr w:type="spellStart"/>
            <w:r w:rsidRPr="00D4660C">
              <w:rPr>
                <w:rFonts w:ascii="Arial" w:eastAsia="Calibri" w:hAnsi="Arial" w:cs="Arial"/>
                <w:b/>
                <w:sz w:val="20"/>
                <w:szCs w:val="20"/>
              </w:rPr>
              <w:t>ax</w:t>
            </w:r>
            <w:proofErr w:type="spellEnd"/>
            <w:r w:rsidRPr="00D4660C">
              <w:rPr>
                <w:rFonts w:ascii="Arial" w:eastAsia="Calibri" w:hAnsi="Arial" w:cs="Arial"/>
                <w:b/>
                <w:sz w:val="20"/>
                <w:szCs w:val="20"/>
              </w:rPr>
              <w:t xml:space="preserve"> ≥ b y </w:t>
            </w:r>
            <w:proofErr w:type="spellStart"/>
            <w:r w:rsidRPr="00D4660C">
              <w:rPr>
                <w:rFonts w:ascii="Arial" w:eastAsia="Calibri" w:hAnsi="Arial" w:cs="Arial"/>
                <w:b/>
                <w:sz w:val="20"/>
                <w:szCs w:val="20"/>
              </w:rPr>
              <w:t>ax</w:t>
            </w:r>
            <w:proofErr w:type="spellEnd"/>
            <w:r w:rsidRPr="00D4660C">
              <w:rPr>
                <w:rFonts w:ascii="Arial" w:eastAsia="Calibri" w:hAnsi="Arial" w:cs="Arial"/>
                <w:b/>
                <w:sz w:val="20"/>
                <w:szCs w:val="20"/>
              </w:rPr>
              <w:t xml:space="preserve"> ≤ b </w:t>
            </w:r>
            <w:r w:rsidRPr="00D4660C">
              <w:rPr>
                <w:rFonts w:ascii="Cambria Math" w:eastAsia="Calibri" w:hAnsi="Cambria Math" w:cs="Cambria Math"/>
                <w:b/>
                <w:sz w:val="20"/>
                <w:szCs w:val="20"/>
              </w:rPr>
              <w:t>∀</w:t>
            </w:r>
            <w:r w:rsidRPr="00D4660C">
              <w:rPr>
                <w:rFonts w:ascii="Arial" w:eastAsia="Calibri" w:hAnsi="Arial" w:cs="Arial"/>
                <w:b/>
                <w:sz w:val="20"/>
                <w:szCs w:val="20"/>
              </w:rPr>
              <w:t xml:space="preserve"> a ≠ 0), a funciones lineales y afines, a proporcionalidad directa e inversa con expresiones fraccionarias o decimales, o a gráficos cartesianos. También las transforma a patrones gráficos que combinan traslaciones, rotaciones o ampliaciones. Ejemplo: Un estudiante expresa el sueldo fijo de S/700 y las comisiones de S/30 por cada artículo que vende, mediante la expresión y = 30x + 700. Es decir, modela la situación con una función lineal.</w:t>
            </w:r>
            <w:r w:rsidRPr="00D4660C">
              <w:rPr>
                <w:rFonts w:ascii="Arial" w:eastAsia="Calibri" w:hAnsi="Arial" w:cs="Arial"/>
                <w:sz w:val="20"/>
                <w:szCs w:val="20"/>
              </w:rPr>
              <w:t xml:space="preserve"> Comprueba si la expresión algebraica o gráfica (modelo) que planteó le permitió solucionar el problema, y reconoce qué elementos de la expresión representan las condiciones del problema: datos, términos desconocidos, regularidades, relaciones de equivalencia o variación entre dos magnitudes.</w:t>
            </w:r>
          </w:p>
          <w:p w14:paraId="404D0000" w14:textId="77777777" w:rsidR="00D4660C" w:rsidRPr="00D4660C" w:rsidRDefault="00D4660C" w:rsidP="00D4660C">
            <w:pPr>
              <w:spacing w:after="160" w:line="259" w:lineRule="auto"/>
              <w:contextualSpacing/>
              <w:rPr>
                <w:rFonts w:ascii="Arial" w:eastAsia="Calibri" w:hAnsi="Arial" w:cs="Arial"/>
                <w:sz w:val="20"/>
                <w:szCs w:val="20"/>
              </w:rPr>
            </w:pPr>
          </w:p>
          <w:p w14:paraId="6505DB1C"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sz w:val="20"/>
                <w:szCs w:val="20"/>
              </w:rPr>
              <w:t xml:space="preserve">Expresa, con diversas representaciones gráficas, </w:t>
            </w:r>
            <w:r w:rsidRPr="00D4660C">
              <w:rPr>
                <w:rFonts w:ascii="Arial" w:eastAsia="Calibri" w:hAnsi="Arial" w:cs="Arial"/>
                <w:sz w:val="20"/>
                <w:szCs w:val="20"/>
              </w:rPr>
              <w:lastRenderedPageBreak/>
              <w:t>tabulares y simbólicas, y con lenguaje algebraico, su comprensión sobre la regla de formación de patrones gráficos y progresiones aritméticas, y sobre la suma de sus términos, para interpretar un problema en su contexto y estableciendo relaciones entre dichas representaciones.</w:t>
            </w:r>
          </w:p>
          <w:p w14:paraId="2CB3BC95" w14:textId="77777777" w:rsidR="00D4660C" w:rsidRPr="00D4660C" w:rsidRDefault="00D4660C" w:rsidP="00D4660C">
            <w:pPr>
              <w:spacing w:after="160" w:line="259" w:lineRule="auto"/>
              <w:contextualSpacing/>
              <w:rPr>
                <w:rFonts w:ascii="Arial" w:eastAsia="Calibri" w:hAnsi="Arial" w:cs="Arial"/>
                <w:sz w:val="20"/>
                <w:szCs w:val="20"/>
              </w:rPr>
            </w:pPr>
          </w:p>
          <w:p w14:paraId="065659D4"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sz w:val="20"/>
                <w:szCs w:val="20"/>
              </w:rPr>
              <w:t>usando ejemplos y sus conocimientos matemáticos. Reconoce Expresa, con diversas representaciones gráficas, tabulares y simbólicas, y con lenguaje algebraico, su comprensión sobre la solución de una ecuación lineal y sobre el conjunto solución de una condición de desigualdad, para interpretarlas y explicarlas en el contexto de la situación. Establece conexiones entre dichas representaciones y pasa de una a otra representación cuando la situación lo requiere</w:t>
            </w:r>
          </w:p>
          <w:p w14:paraId="39C0C83F" w14:textId="77777777" w:rsidR="00D4660C" w:rsidRPr="00D4660C" w:rsidRDefault="00D4660C" w:rsidP="00D4660C">
            <w:pPr>
              <w:autoSpaceDE w:val="0"/>
              <w:autoSpaceDN w:val="0"/>
              <w:adjustRightInd w:val="0"/>
              <w:spacing w:after="160" w:line="259" w:lineRule="auto"/>
              <w:jc w:val="both"/>
              <w:rPr>
                <w:rFonts w:ascii="Calibri" w:eastAsia="Calibri" w:hAnsi="Calibri" w:cs="Times New Roman"/>
                <w:sz w:val="18"/>
              </w:rPr>
            </w:pPr>
          </w:p>
        </w:tc>
        <w:tc>
          <w:tcPr>
            <w:tcW w:w="3260" w:type="dxa"/>
          </w:tcPr>
          <w:p w14:paraId="33CEF580"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Calibri-Light" w:eastAsia="Calibri" w:hAnsi="Calibri-Light" w:cs="Calibri-Light"/>
                <w:color w:val="000000"/>
                <w:sz w:val="18"/>
                <w:szCs w:val="18"/>
              </w:rPr>
              <w:lastRenderedPageBreak/>
              <w:t>.</w:t>
            </w:r>
            <w:r w:rsidRPr="00D4660C">
              <w:rPr>
                <w:rFonts w:ascii="Calibri-Light" w:eastAsia="Calibri" w:hAnsi="Calibri-Light" w:cs="Calibri-Light"/>
                <w:sz w:val="18"/>
                <w:szCs w:val="18"/>
              </w:rPr>
              <w:t xml:space="preserve"> </w:t>
            </w:r>
            <w:r w:rsidRPr="00D4660C">
              <w:rPr>
                <w:rFonts w:ascii="Arial" w:eastAsia="Calibri" w:hAnsi="Arial" w:cs="Arial"/>
                <w:noProof/>
                <w:sz w:val="20"/>
                <w:szCs w:val="20"/>
              </w:rPr>
              <w:drawing>
                <wp:anchor distT="0" distB="0" distL="114300" distR="114300" simplePos="0" relativeHeight="251665408" behindDoc="1" locked="0" layoutInCell="1" allowOverlap="1" wp14:anchorId="7B53D134" wp14:editId="598DA775">
                  <wp:simplePos x="0" y="0"/>
                  <wp:positionH relativeFrom="column">
                    <wp:posOffset>422910</wp:posOffset>
                  </wp:positionH>
                  <wp:positionV relativeFrom="paragraph">
                    <wp:posOffset>3111612</wp:posOffset>
                  </wp:positionV>
                  <wp:extent cx="1323975" cy="771525"/>
                  <wp:effectExtent l="0" t="0" r="9525" b="9525"/>
                  <wp:wrapTight wrapText="bothSides">
                    <wp:wrapPolygon edited="0">
                      <wp:start x="0" y="0"/>
                      <wp:lineTo x="0" y="21333"/>
                      <wp:lineTo x="21445" y="21333"/>
                      <wp:lineTo x="2144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60C">
              <w:rPr>
                <w:rFonts w:ascii="Arial" w:eastAsia="Calibri" w:hAnsi="Arial" w:cs="Arial"/>
                <w:sz w:val="20"/>
                <w:szCs w:val="20"/>
              </w:rPr>
              <w:t>Expresa, usando lenguaje matemático y representaciones gráficas, tabulares y simbólicas, su comprensión de la relación de correspondencia entre la constante de cambio de una función lineal y el valor de su pendiente, las diferencias entre función afín y función lineal, así como su comprensión de las diferencias entre una proporcionalidad directa e inversa, para interpretarlas y explicarlas en el contexto de la situación. Establece conexiones entre dichas representaciones y pasa de una a otra representación cuando la situación lo requiere. Ejemplo: Un estudiante observa los cambios en la pendiente de una gráfica que representa el movimiento de un auto relacionando tiempo y distancia. Describe, por ejemplo, que el auto avanza 240 km en tres horas, luego se detiene cuatro horas y regresa al punto de partida también en tres horas.</w:t>
            </w:r>
          </w:p>
          <w:p w14:paraId="25ACF676" w14:textId="77777777" w:rsidR="00D4660C" w:rsidRPr="00D4660C" w:rsidRDefault="00D4660C" w:rsidP="00D4660C">
            <w:pPr>
              <w:autoSpaceDE w:val="0"/>
              <w:autoSpaceDN w:val="0"/>
              <w:adjustRightInd w:val="0"/>
              <w:spacing w:after="160" w:line="259" w:lineRule="auto"/>
              <w:jc w:val="both"/>
              <w:rPr>
                <w:rFonts w:ascii="Calibri-Light" w:eastAsia="Calibri" w:hAnsi="Calibri-Light" w:cs="Calibri-Light"/>
                <w:sz w:val="18"/>
                <w:szCs w:val="18"/>
              </w:rPr>
            </w:pPr>
          </w:p>
        </w:tc>
        <w:tc>
          <w:tcPr>
            <w:tcW w:w="4253" w:type="dxa"/>
          </w:tcPr>
          <w:p w14:paraId="7777C0DD" w14:textId="77777777" w:rsidR="00D4660C" w:rsidRPr="00D4660C" w:rsidRDefault="00D4660C" w:rsidP="00D4660C">
            <w:pPr>
              <w:spacing w:after="160" w:line="259" w:lineRule="auto"/>
              <w:rPr>
                <w:rFonts w:ascii="Arial" w:eastAsia="Calibri" w:hAnsi="Arial" w:cs="Arial"/>
                <w:sz w:val="20"/>
                <w:szCs w:val="20"/>
              </w:rPr>
            </w:pPr>
            <w:r w:rsidRPr="00D4660C">
              <w:rPr>
                <w:rFonts w:ascii="Arial" w:eastAsia="Calibri" w:hAnsi="Arial" w:cs="Arial"/>
                <w:sz w:val="20"/>
                <w:szCs w:val="20"/>
              </w:rPr>
              <w:t>Selecciona y combina recursos, estrategias heurísticas y el procedimiento matemático más conveniente a las condiciones de un problema para determinar términos desconocidos o la suma de “n” términos de una progresión aritmética</w:t>
            </w:r>
          </w:p>
          <w:p w14:paraId="482EE0BC"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sz w:val="20"/>
                <w:szCs w:val="20"/>
              </w:rPr>
              <w:t>Plantea afirmaciones sobre las propiedades que sustentan la igualdad o la simplificación de expresiones algebraicas para solucionar ecuaciones e inecuaciones lineales, u otras relaciones que descubre. Justifica la validez de sus afirmaciones mediante ejemplos y sus conocimientos matemáticos. Reconoce errores en sus justificaciones o en las de otros, y las corrige.</w:t>
            </w:r>
          </w:p>
          <w:p w14:paraId="49706F47" w14:textId="77777777" w:rsidR="00D4660C" w:rsidRPr="00D4660C" w:rsidRDefault="00D4660C" w:rsidP="00D4660C">
            <w:pPr>
              <w:spacing w:after="160" w:line="259" w:lineRule="auto"/>
              <w:contextualSpacing/>
              <w:rPr>
                <w:rFonts w:ascii="Arial" w:eastAsia="Calibri" w:hAnsi="Arial" w:cs="Arial"/>
                <w:sz w:val="20"/>
                <w:szCs w:val="20"/>
              </w:rPr>
            </w:pPr>
          </w:p>
          <w:p w14:paraId="7969CE9B" w14:textId="77777777" w:rsidR="00D4660C" w:rsidRPr="00D4660C" w:rsidRDefault="00D4660C" w:rsidP="007610B1">
            <w:pPr>
              <w:numPr>
                <w:ilvl w:val="0"/>
                <w:numId w:val="260"/>
              </w:numPr>
              <w:spacing w:after="160" w:line="259" w:lineRule="auto"/>
              <w:contextualSpacing/>
              <w:rPr>
                <w:rFonts w:ascii="Calibri-Light" w:eastAsia="Calibri" w:hAnsi="Calibri-Light" w:cs="Calibri-Light"/>
                <w:sz w:val="18"/>
                <w:szCs w:val="18"/>
              </w:rPr>
            </w:pPr>
          </w:p>
        </w:tc>
      </w:tr>
      <w:tr w:rsidR="00D4660C" w:rsidRPr="00365599" w14:paraId="233B63D5" w14:textId="77777777" w:rsidTr="00D4660C">
        <w:trPr>
          <w:trHeight w:val="1312"/>
        </w:trPr>
        <w:tc>
          <w:tcPr>
            <w:tcW w:w="14176" w:type="dxa"/>
            <w:gridSpan w:val="4"/>
            <w:shd w:val="clear" w:color="auto" w:fill="FFFFFF"/>
          </w:tcPr>
          <w:p w14:paraId="7A61CB18" w14:textId="77777777" w:rsidR="00D4660C" w:rsidRPr="00D4660C" w:rsidRDefault="00D4660C" w:rsidP="00D4660C">
            <w:pPr>
              <w:autoSpaceDE w:val="0"/>
              <w:autoSpaceDN w:val="0"/>
              <w:adjustRightInd w:val="0"/>
              <w:spacing w:after="160" w:line="259" w:lineRule="auto"/>
              <w:jc w:val="both"/>
              <w:rPr>
                <w:rFonts w:ascii="Arial" w:eastAsia="Calibri" w:hAnsi="Arial" w:cs="Arial"/>
                <w:i/>
                <w:iCs/>
                <w:color w:val="000000"/>
                <w:sz w:val="20"/>
                <w:szCs w:val="20"/>
              </w:rPr>
            </w:pPr>
            <w:r w:rsidRPr="00D4660C">
              <w:rPr>
                <w:rFonts w:ascii="Arial" w:eastAsia="Calibri" w:hAnsi="Arial" w:cs="Arial"/>
                <w:i/>
                <w:iCs/>
                <w:color w:val="000000"/>
                <w:sz w:val="20"/>
                <w:szCs w:val="20"/>
              </w:rPr>
              <w:t xml:space="preserve">COMPETENCIA: </w:t>
            </w:r>
          </w:p>
          <w:p w14:paraId="14B9493D" w14:textId="77777777" w:rsidR="00D4660C" w:rsidRPr="00D4660C" w:rsidRDefault="00D4660C" w:rsidP="00D4660C">
            <w:pPr>
              <w:autoSpaceDE w:val="0"/>
              <w:autoSpaceDN w:val="0"/>
              <w:adjustRightInd w:val="0"/>
              <w:spacing w:after="160" w:line="259" w:lineRule="auto"/>
              <w:jc w:val="both"/>
              <w:rPr>
                <w:rFonts w:ascii="Arial" w:eastAsia="Calibri" w:hAnsi="Arial" w:cs="Arial"/>
                <w:i/>
                <w:iCs/>
                <w:color w:val="000000"/>
                <w:sz w:val="20"/>
                <w:szCs w:val="20"/>
              </w:rPr>
            </w:pPr>
            <w:r w:rsidRPr="00365599">
              <w:rPr>
                <w:rFonts w:ascii="AGaramondPro-Regular" w:eastAsia="Calibri" w:hAnsi="AGaramondPro-Regular" w:cs="AGaramondPro-Regular"/>
                <w:b/>
                <w:color w:val="4F5253"/>
              </w:rPr>
              <w:t>Resuelve problemas de Forma, movimiento y Localización</w:t>
            </w:r>
          </w:p>
        </w:tc>
      </w:tr>
      <w:tr w:rsidR="00D4660C" w:rsidRPr="00D4660C" w14:paraId="21CBAC23" w14:textId="77777777" w:rsidTr="00D4660C">
        <w:tc>
          <w:tcPr>
            <w:tcW w:w="14176" w:type="dxa"/>
            <w:gridSpan w:val="4"/>
          </w:tcPr>
          <w:p w14:paraId="38719E79" w14:textId="77777777" w:rsidR="00D4660C" w:rsidRPr="00D4660C" w:rsidRDefault="00D4660C" w:rsidP="00D4660C">
            <w:pPr>
              <w:autoSpaceDE w:val="0"/>
              <w:autoSpaceDN w:val="0"/>
              <w:adjustRightInd w:val="0"/>
              <w:spacing w:after="160" w:line="259" w:lineRule="auto"/>
              <w:jc w:val="both"/>
              <w:rPr>
                <w:rFonts w:ascii="Arial" w:eastAsia="Calibri" w:hAnsi="Arial" w:cs="Arial"/>
                <w:color w:val="000000"/>
                <w:sz w:val="20"/>
                <w:szCs w:val="20"/>
                <w:lang w:val="en-US"/>
              </w:rPr>
            </w:pPr>
            <w:r w:rsidRPr="00D4660C">
              <w:rPr>
                <w:rFonts w:ascii="Arial" w:eastAsia="Calibri" w:hAnsi="Arial" w:cs="Arial"/>
                <w:color w:val="000000"/>
                <w:sz w:val="20"/>
                <w:szCs w:val="20"/>
                <w:lang w:val="en-US"/>
              </w:rPr>
              <w:t>CAPACIDADES</w:t>
            </w:r>
          </w:p>
          <w:p w14:paraId="79D9555B" w14:textId="77777777" w:rsidR="00D4660C" w:rsidRPr="00D4660C" w:rsidRDefault="00D4660C" w:rsidP="007610B1">
            <w:pPr>
              <w:numPr>
                <w:ilvl w:val="0"/>
                <w:numId w:val="261"/>
              </w:numPr>
              <w:spacing w:after="160" w:line="268" w:lineRule="auto"/>
              <w:ind w:left="315" w:hanging="315"/>
              <w:contextualSpacing/>
              <w:jc w:val="both"/>
              <w:rPr>
                <w:rFonts w:ascii="Arial" w:eastAsia="Calibri" w:hAnsi="Arial" w:cs="Arial"/>
                <w:spacing w:val="-6"/>
                <w:sz w:val="20"/>
                <w:szCs w:val="20"/>
              </w:rPr>
            </w:pPr>
            <w:r w:rsidRPr="00D4660C">
              <w:rPr>
                <w:rFonts w:ascii="Arial" w:eastAsia="Calibri" w:hAnsi="Arial" w:cs="Arial"/>
                <w:b/>
                <w:spacing w:val="-6"/>
                <w:sz w:val="20"/>
                <w:szCs w:val="20"/>
              </w:rPr>
              <w:t>Modela objetos con formas geométricas y sus transformaciones</w:t>
            </w:r>
          </w:p>
          <w:p w14:paraId="21AC7640" w14:textId="77777777" w:rsidR="00D4660C" w:rsidRPr="00D4660C" w:rsidRDefault="00D4660C" w:rsidP="007610B1">
            <w:pPr>
              <w:numPr>
                <w:ilvl w:val="0"/>
                <w:numId w:val="261"/>
              </w:numPr>
              <w:spacing w:after="160" w:line="268" w:lineRule="auto"/>
              <w:ind w:left="315" w:hanging="315"/>
              <w:contextualSpacing/>
              <w:jc w:val="both"/>
              <w:rPr>
                <w:rFonts w:ascii="Arial" w:eastAsia="Calibri" w:hAnsi="Arial" w:cs="Arial"/>
                <w:sz w:val="20"/>
                <w:szCs w:val="20"/>
              </w:rPr>
            </w:pPr>
            <w:r w:rsidRPr="00D4660C">
              <w:rPr>
                <w:rFonts w:ascii="Arial" w:eastAsia="Calibri" w:hAnsi="Arial" w:cs="Arial"/>
                <w:b/>
                <w:spacing w:val="-4"/>
                <w:sz w:val="20"/>
                <w:szCs w:val="20"/>
              </w:rPr>
              <w:t>Comunica su comprensión sobre las formas y relaciones geométricas</w:t>
            </w:r>
          </w:p>
          <w:p w14:paraId="70414831" w14:textId="77777777" w:rsidR="00D4660C" w:rsidRPr="00D4660C" w:rsidRDefault="00D4660C" w:rsidP="007610B1">
            <w:pPr>
              <w:numPr>
                <w:ilvl w:val="0"/>
                <w:numId w:val="261"/>
              </w:numPr>
              <w:spacing w:after="160" w:line="268" w:lineRule="auto"/>
              <w:ind w:left="315" w:hanging="315"/>
              <w:contextualSpacing/>
              <w:jc w:val="both"/>
              <w:rPr>
                <w:rFonts w:ascii="Calibri-LightItalic" w:eastAsia="Calibri" w:hAnsi="Calibri-LightItalic" w:cs="Calibri-LightItalic"/>
                <w:i/>
                <w:iCs/>
                <w:color w:val="000000"/>
                <w:sz w:val="18"/>
                <w:szCs w:val="18"/>
              </w:rPr>
            </w:pPr>
            <w:r w:rsidRPr="00D4660C">
              <w:rPr>
                <w:rFonts w:ascii="Arial" w:eastAsia="Calibri" w:hAnsi="Arial" w:cs="Arial"/>
                <w:b/>
                <w:sz w:val="20"/>
                <w:szCs w:val="20"/>
              </w:rPr>
              <w:t>Usa estrategias y procedimientos para medir y orientarse en el espacio</w:t>
            </w:r>
          </w:p>
          <w:p w14:paraId="137B82EE" w14:textId="77777777" w:rsidR="00D4660C" w:rsidRPr="00D4660C" w:rsidRDefault="00D4660C" w:rsidP="007610B1">
            <w:pPr>
              <w:numPr>
                <w:ilvl w:val="0"/>
                <w:numId w:val="261"/>
              </w:numPr>
              <w:spacing w:after="160" w:line="268" w:lineRule="auto"/>
              <w:ind w:left="315" w:hanging="315"/>
              <w:contextualSpacing/>
              <w:jc w:val="both"/>
              <w:rPr>
                <w:rFonts w:ascii="Calibri-LightItalic" w:eastAsia="Calibri" w:hAnsi="Calibri-LightItalic" w:cs="Calibri-LightItalic"/>
                <w:i/>
                <w:iCs/>
                <w:color w:val="000000"/>
                <w:sz w:val="18"/>
                <w:szCs w:val="18"/>
              </w:rPr>
            </w:pPr>
            <w:r w:rsidRPr="00D4660C">
              <w:rPr>
                <w:rFonts w:ascii="Arial" w:eastAsia="Calibri" w:hAnsi="Arial" w:cs="Arial"/>
                <w:b/>
                <w:sz w:val="20"/>
                <w:szCs w:val="20"/>
              </w:rPr>
              <w:t>Argumenta afirmaciones sobre relaciones geométricas</w:t>
            </w:r>
          </w:p>
          <w:p w14:paraId="045A9325" w14:textId="77777777" w:rsidR="00D4660C" w:rsidRPr="00D4660C" w:rsidRDefault="00D4660C" w:rsidP="00D4660C">
            <w:pPr>
              <w:spacing w:line="268" w:lineRule="auto"/>
              <w:contextualSpacing/>
              <w:jc w:val="both"/>
              <w:rPr>
                <w:rFonts w:ascii="Calibri-LightItalic" w:eastAsia="Calibri" w:hAnsi="Calibri-LightItalic" w:cs="Calibri-LightItalic"/>
                <w:i/>
                <w:iCs/>
                <w:color w:val="000000"/>
                <w:sz w:val="18"/>
                <w:szCs w:val="18"/>
              </w:rPr>
            </w:pPr>
          </w:p>
        </w:tc>
      </w:tr>
      <w:tr w:rsidR="00D4660C" w:rsidRPr="00365599" w14:paraId="1E9ED4F3" w14:textId="77777777" w:rsidTr="00D4660C">
        <w:tc>
          <w:tcPr>
            <w:tcW w:w="14176" w:type="dxa"/>
            <w:gridSpan w:val="4"/>
          </w:tcPr>
          <w:p w14:paraId="1D978F50" w14:textId="77777777" w:rsidR="00D4660C" w:rsidRPr="00D4660C" w:rsidRDefault="00D4660C" w:rsidP="00D4660C">
            <w:pPr>
              <w:autoSpaceDE w:val="0"/>
              <w:autoSpaceDN w:val="0"/>
              <w:adjustRightInd w:val="0"/>
              <w:spacing w:after="160" w:line="259" w:lineRule="auto"/>
              <w:jc w:val="both"/>
              <w:rPr>
                <w:rFonts w:ascii="Calibri-LightItalic" w:eastAsia="Calibri" w:hAnsi="Calibri-LightItalic" w:cs="Calibri-LightItalic"/>
                <w:i/>
                <w:iCs/>
                <w:color w:val="000000"/>
                <w:sz w:val="18"/>
                <w:szCs w:val="18"/>
              </w:rPr>
            </w:pPr>
            <w:r w:rsidRPr="00D4660C">
              <w:rPr>
                <w:rFonts w:ascii="Calibri-LightItalic" w:eastAsia="Calibri" w:hAnsi="Calibri-LightItalic" w:cs="Calibri-LightItalic"/>
                <w:i/>
                <w:iCs/>
                <w:color w:val="000000"/>
                <w:sz w:val="18"/>
                <w:szCs w:val="18"/>
              </w:rPr>
              <w:t>ESTANDARES</w:t>
            </w:r>
          </w:p>
          <w:p w14:paraId="5A61A64F" w14:textId="77777777" w:rsidR="00D4660C" w:rsidRPr="00D4660C" w:rsidRDefault="00D4660C" w:rsidP="00D4660C">
            <w:pPr>
              <w:autoSpaceDE w:val="0"/>
              <w:autoSpaceDN w:val="0"/>
              <w:adjustRightInd w:val="0"/>
              <w:spacing w:after="160" w:line="259" w:lineRule="auto"/>
              <w:jc w:val="both"/>
              <w:rPr>
                <w:rFonts w:ascii="Calibri-LightItalic" w:eastAsia="Calibri" w:hAnsi="Calibri-LightItalic" w:cs="Calibri-LightItalic"/>
                <w:i/>
                <w:iCs/>
                <w:color w:val="000000"/>
                <w:sz w:val="18"/>
                <w:szCs w:val="18"/>
              </w:rPr>
            </w:pPr>
            <w:r w:rsidRPr="00D4660C">
              <w:rPr>
                <w:rFonts w:ascii="Calibri-LightItalic" w:eastAsia="Calibri" w:hAnsi="Calibri-LightItalic" w:cs="Calibri-LightItalic"/>
                <w:i/>
                <w:iCs/>
                <w:color w:val="000000"/>
                <w:sz w:val="18"/>
                <w:szCs w:val="18"/>
              </w:rPr>
              <w:lastRenderedPageBreak/>
              <w:t xml:space="preserve"> </w:t>
            </w:r>
            <w:r w:rsidRPr="00D4660C">
              <w:rPr>
                <w:rFonts w:ascii="Arial" w:eastAsia="Calibri" w:hAnsi="Arial" w:cs="Arial"/>
                <w:color w:val="000000"/>
                <w:sz w:val="20"/>
                <w:szCs w:val="20"/>
              </w:rPr>
              <w:t>Resuelve problemas en los que modela características de objetos mediante prismas, pirámides y polígonos, sus elementos y propiedades, y la semejanza y congruencia de formas geométricas; así como la ubicación y movimiento mediante coordenadas en el plano cartesiano, mapas y planos a escala, y transformaciones. Expresa su comprensión de las formas congruentes y semejantes, la relación entre una forma geométrica y sus diferentes perspectivas; usando dibujos y construcciones. Clasifica prismas, pirámides y polígonos, según sus propiedades. Selecciona y emplea estrategias, procedimientos y recursos para determinar la longitud, área o volumen de formas geométricas en unidades convencionales y para construir formas geométricas a escala. Plantea afirmaciones sobre la semejanza y congruencia de formas, relaciones entre áreas de formas geométricas; las justifica mediante ejemplos y propiedades geométricas.</w:t>
            </w:r>
          </w:p>
          <w:p w14:paraId="6F361204" w14:textId="77777777" w:rsidR="00D4660C" w:rsidRPr="00D4660C" w:rsidRDefault="00D4660C" w:rsidP="00D4660C">
            <w:pPr>
              <w:autoSpaceDE w:val="0"/>
              <w:autoSpaceDN w:val="0"/>
              <w:adjustRightInd w:val="0"/>
              <w:spacing w:after="160" w:line="259" w:lineRule="auto"/>
              <w:jc w:val="both"/>
              <w:rPr>
                <w:rFonts w:ascii="Calibri-LightItalic" w:eastAsia="Calibri" w:hAnsi="Calibri-LightItalic" w:cs="Calibri-LightItalic"/>
                <w:i/>
                <w:iCs/>
                <w:color w:val="000000"/>
                <w:sz w:val="18"/>
                <w:szCs w:val="18"/>
              </w:rPr>
            </w:pPr>
          </w:p>
          <w:p w14:paraId="085E242F" w14:textId="77777777" w:rsidR="00D4660C" w:rsidRPr="00D4660C" w:rsidRDefault="00D4660C" w:rsidP="00D4660C">
            <w:pPr>
              <w:autoSpaceDE w:val="0"/>
              <w:autoSpaceDN w:val="0"/>
              <w:adjustRightInd w:val="0"/>
              <w:spacing w:after="160" w:line="259" w:lineRule="auto"/>
              <w:jc w:val="both"/>
              <w:rPr>
                <w:rFonts w:ascii="Calibri-LightItalic" w:eastAsia="Calibri" w:hAnsi="Calibri-LightItalic" w:cs="Calibri-LightItalic"/>
                <w:i/>
                <w:iCs/>
                <w:color w:val="000000"/>
                <w:sz w:val="18"/>
                <w:szCs w:val="18"/>
              </w:rPr>
            </w:pPr>
          </w:p>
        </w:tc>
      </w:tr>
      <w:tr w:rsidR="00D4660C" w:rsidRPr="00D4660C" w14:paraId="4EA2CA8C" w14:textId="77777777" w:rsidTr="00D4660C">
        <w:tc>
          <w:tcPr>
            <w:tcW w:w="3261" w:type="dxa"/>
          </w:tcPr>
          <w:p w14:paraId="4E5C38C1" w14:textId="77777777" w:rsidR="00D4660C" w:rsidRPr="00D4660C" w:rsidRDefault="00D4660C" w:rsidP="00D4660C">
            <w:pPr>
              <w:autoSpaceDE w:val="0"/>
              <w:autoSpaceDN w:val="0"/>
              <w:adjustRightInd w:val="0"/>
              <w:spacing w:after="160" w:line="259" w:lineRule="auto"/>
              <w:contextualSpacing/>
              <w:jc w:val="both"/>
              <w:rPr>
                <w:rFonts w:ascii="Calibri-Light" w:eastAsia="Calibri" w:hAnsi="Calibri-Light" w:cs="Calibri-Light"/>
                <w:color w:val="000000"/>
                <w:sz w:val="18"/>
                <w:szCs w:val="18"/>
              </w:rPr>
            </w:pPr>
            <w:r w:rsidRPr="00D4660C">
              <w:rPr>
                <w:rFonts w:ascii="Calibri-Light" w:eastAsia="Calibri" w:hAnsi="Calibri-Light" w:cs="Calibri-Light"/>
                <w:color w:val="000000"/>
                <w:sz w:val="18"/>
                <w:szCs w:val="18"/>
              </w:rPr>
              <w:lastRenderedPageBreak/>
              <w:t>I BIMESTRE</w:t>
            </w:r>
          </w:p>
        </w:tc>
        <w:tc>
          <w:tcPr>
            <w:tcW w:w="3402" w:type="dxa"/>
          </w:tcPr>
          <w:p w14:paraId="42FA3315" w14:textId="77777777" w:rsidR="00D4660C" w:rsidRPr="00D4660C" w:rsidRDefault="00D4660C" w:rsidP="00D4660C">
            <w:pPr>
              <w:autoSpaceDE w:val="0"/>
              <w:autoSpaceDN w:val="0"/>
              <w:adjustRightInd w:val="0"/>
              <w:spacing w:after="160" w:line="259" w:lineRule="auto"/>
              <w:jc w:val="both"/>
              <w:rPr>
                <w:rFonts w:ascii="Calibri-Light" w:eastAsia="Calibri" w:hAnsi="Calibri-Light" w:cs="Calibri-Light"/>
                <w:color w:val="000000"/>
                <w:sz w:val="18"/>
                <w:szCs w:val="18"/>
              </w:rPr>
            </w:pPr>
            <w:r w:rsidRPr="00D4660C">
              <w:rPr>
                <w:rFonts w:ascii="Calibri-Light" w:eastAsia="Calibri" w:hAnsi="Calibri-Light" w:cs="Calibri-Light"/>
                <w:color w:val="000000"/>
                <w:sz w:val="18"/>
                <w:szCs w:val="18"/>
              </w:rPr>
              <w:t>II BIMESTRE</w:t>
            </w:r>
          </w:p>
        </w:tc>
        <w:tc>
          <w:tcPr>
            <w:tcW w:w="3260" w:type="dxa"/>
          </w:tcPr>
          <w:p w14:paraId="138686D8" w14:textId="77777777" w:rsidR="00D4660C" w:rsidRPr="00D4660C" w:rsidRDefault="00D4660C" w:rsidP="00D4660C">
            <w:pPr>
              <w:autoSpaceDE w:val="0"/>
              <w:autoSpaceDN w:val="0"/>
              <w:adjustRightInd w:val="0"/>
              <w:spacing w:after="160" w:line="259" w:lineRule="auto"/>
              <w:jc w:val="both"/>
              <w:rPr>
                <w:rFonts w:ascii="Calibri-Light" w:eastAsia="Calibri" w:hAnsi="Calibri-Light" w:cs="Calibri-Light"/>
                <w:color w:val="000000"/>
                <w:sz w:val="18"/>
                <w:szCs w:val="18"/>
              </w:rPr>
            </w:pPr>
            <w:r w:rsidRPr="00D4660C">
              <w:rPr>
                <w:rFonts w:ascii="Calibri-Light" w:eastAsia="Calibri" w:hAnsi="Calibri-Light" w:cs="Calibri-Light"/>
                <w:color w:val="000000"/>
                <w:sz w:val="18"/>
                <w:szCs w:val="18"/>
              </w:rPr>
              <w:t>III BIMESTRE</w:t>
            </w:r>
          </w:p>
        </w:tc>
        <w:tc>
          <w:tcPr>
            <w:tcW w:w="4253" w:type="dxa"/>
          </w:tcPr>
          <w:p w14:paraId="2AEFDA9F" w14:textId="77777777" w:rsidR="00D4660C" w:rsidRPr="00D4660C" w:rsidRDefault="00D4660C" w:rsidP="00D4660C">
            <w:pPr>
              <w:autoSpaceDE w:val="0"/>
              <w:autoSpaceDN w:val="0"/>
              <w:adjustRightInd w:val="0"/>
              <w:spacing w:after="160" w:line="259" w:lineRule="auto"/>
              <w:jc w:val="both"/>
              <w:rPr>
                <w:rFonts w:ascii="Calibri-LightItalic" w:eastAsia="Calibri" w:hAnsi="Calibri-LightItalic" w:cs="Calibri-LightItalic"/>
                <w:i/>
                <w:iCs/>
                <w:color w:val="000000"/>
                <w:sz w:val="18"/>
                <w:szCs w:val="18"/>
              </w:rPr>
            </w:pPr>
            <w:r w:rsidRPr="00D4660C">
              <w:rPr>
                <w:rFonts w:ascii="Calibri-LightItalic" w:eastAsia="Calibri" w:hAnsi="Calibri-LightItalic" w:cs="Calibri-LightItalic"/>
                <w:i/>
                <w:iCs/>
                <w:color w:val="000000"/>
                <w:sz w:val="18"/>
                <w:szCs w:val="18"/>
              </w:rPr>
              <w:t>IV BIMESTRE</w:t>
            </w:r>
          </w:p>
        </w:tc>
      </w:tr>
      <w:tr w:rsidR="00D4660C" w:rsidRPr="00365599" w14:paraId="2C509B92" w14:textId="77777777" w:rsidTr="00D4660C">
        <w:tc>
          <w:tcPr>
            <w:tcW w:w="3261" w:type="dxa"/>
          </w:tcPr>
          <w:p w14:paraId="56412CF5"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color w:val="000000"/>
                <w:spacing w:val="-4"/>
                <w:sz w:val="20"/>
                <w:szCs w:val="20"/>
              </w:rPr>
            </w:pPr>
            <w:r w:rsidRPr="00D4660C">
              <w:rPr>
                <w:rFonts w:ascii="Arial" w:eastAsia="Calibri" w:hAnsi="Arial" w:cs="Arial"/>
                <w:color w:val="000000"/>
                <w:spacing w:val="-8"/>
                <w:sz w:val="20"/>
                <w:szCs w:val="20"/>
              </w:rPr>
              <w:t>Describe la ubicación o el recorrido de un objeto real o imaginario, y los representa utilizando coordenadas cartesianas, planos o mapas a escala. Describe las transformaciones de un objeto en términos de ampliaciones de un objeto en términos de combinar dos a dos ampliaciones, traslaciones, rotaciones o reflexiones.</w:t>
            </w:r>
            <w:r w:rsidRPr="00D4660C">
              <w:rPr>
                <w:rFonts w:ascii="Arial" w:eastAsia="Calibri" w:hAnsi="Arial" w:cs="Arial"/>
                <w:color w:val="000000"/>
                <w:spacing w:val="-4"/>
                <w:sz w:val="20"/>
                <w:szCs w:val="20"/>
              </w:rPr>
              <w:t xml:space="preserve"> </w:t>
            </w:r>
          </w:p>
          <w:p w14:paraId="1D669384"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color w:val="000000"/>
                <w:spacing w:val="-4"/>
                <w:sz w:val="20"/>
                <w:szCs w:val="20"/>
              </w:rPr>
            </w:pPr>
            <w:r w:rsidRPr="00D4660C">
              <w:rPr>
                <w:rFonts w:ascii="Arial" w:eastAsia="Calibri" w:hAnsi="Arial" w:cs="Arial"/>
                <w:color w:val="000000"/>
                <w:spacing w:val="-4"/>
                <w:sz w:val="20"/>
                <w:szCs w:val="20"/>
              </w:rPr>
              <w:t>Expresa con dibujos, construcciones con regla y compás, con material concreto y con lenguaje geométrico, su comprensión sobre las características que distinguen una rotación de una traslación y una traslación de una reflexión. Estas distinciones se hacen de formas bidimensionales para interpretar un problema según su contexto y estableciendo relaciones entre representaciones.</w:t>
            </w:r>
          </w:p>
          <w:p w14:paraId="0335E0A2" w14:textId="77777777" w:rsidR="00D4660C" w:rsidRPr="00365599" w:rsidRDefault="00D4660C" w:rsidP="00D4660C">
            <w:pPr>
              <w:jc w:val="both"/>
              <w:rPr>
                <w:rFonts w:ascii="Arial" w:eastAsia="Calibri" w:hAnsi="Arial" w:cs="Arial"/>
                <w:color w:val="000000"/>
                <w:spacing w:val="-8"/>
                <w:sz w:val="20"/>
                <w:szCs w:val="20"/>
              </w:rPr>
            </w:pPr>
          </w:p>
          <w:p w14:paraId="44F76ABD" w14:textId="77777777" w:rsidR="00D4660C" w:rsidRPr="00365599" w:rsidRDefault="00D4660C" w:rsidP="00D4660C">
            <w:pPr>
              <w:autoSpaceDE w:val="0"/>
              <w:autoSpaceDN w:val="0"/>
              <w:adjustRightInd w:val="0"/>
              <w:spacing w:after="160" w:line="259" w:lineRule="auto"/>
              <w:rPr>
                <w:rFonts w:ascii="Calibri-Light" w:eastAsia="Calibri" w:hAnsi="Calibri-Light" w:cs="Calibri-Light"/>
                <w:color w:val="000000"/>
                <w:sz w:val="18"/>
                <w:szCs w:val="18"/>
              </w:rPr>
            </w:pPr>
          </w:p>
          <w:p w14:paraId="62C69DDE" w14:textId="77777777" w:rsidR="00D4660C" w:rsidRPr="00D4660C" w:rsidRDefault="00D4660C" w:rsidP="00D4660C">
            <w:pPr>
              <w:autoSpaceDE w:val="0"/>
              <w:autoSpaceDN w:val="0"/>
              <w:adjustRightInd w:val="0"/>
              <w:spacing w:after="160" w:line="259" w:lineRule="auto"/>
              <w:contextualSpacing/>
              <w:rPr>
                <w:rFonts w:ascii="Calibri-Light" w:eastAsia="Calibri" w:hAnsi="Calibri-Light" w:cs="Calibri-Light"/>
                <w:color w:val="000000"/>
                <w:sz w:val="18"/>
                <w:szCs w:val="18"/>
              </w:rPr>
            </w:pPr>
          </w:p>
        </w:tc>
        <w:tc>
          <w:tcPr>
            <w:tcW w:w="3402" w:type="dxa"/>
          </w:tcPr>
          <w:p w14:paraId="78A329E2" w14:textId="77777777" w:rsidR="00D4660C" w:rsidRPr="00D4660C" w:rsidRDefault="00D4660C" w:rsidP="007610B1">
            <w:pPr>
              <w:numPr>
                <w:ilvl w:val="0"/>
                <w:numId w:val="262"/>
              </w:numPr>
              <w:spacing w:after="160" w:line="259" w:lineRule="auto"/>
              <w:contextualSpacing/>
              <w:rPr>
                <w:rFonts w:ascii="Arial" w:eastAsia="Calibri" w:hAnsi="Arial" w:cs="Arial"/>
                <w:color w:val="000000"/>
                <w:spacing w:val="-8"/>
                <w:sz w:val="20"/>
                <w:szCs w:val="20"/>
              </w:rPr>
            </w:pPr>
            <w:r w:rsidRPr="00D4660C">
              <w:rPr>
                <w:rFonts w:ascii="Arial" w:eastAsia="Calibri" w:hAnsi="Arial" w:cs="Arial"/>
                <w:color w:val="000000"/>
                <w:spacing w:val="-8"/>
                <w:sz w:val="20"/>
                <w:szCs w:val="20"/>
              </w:rPr>
              <w:t xml:space="preserve">Selecciona y emplea estrategias heurísticas, recursos o procedimientos para determinar la longitud, el perímetro, el área o el volumen de </w:t>
            </w:r>
            <w:proofErr w:type="spellStart"/>
            <w:r w:rsidRPr="00D4660C">
              <w:rPr>
                <w:rFonts w:ascii="Arial" w:eastAsia="Calibri" w:hAnsi="Arial" w:cs="Arial"/>
                <w:color w:val="000000"/>
                <w:spacing w:val="-8"/>
                <w:sz w:val="20"/>
                <w:szCs w:val="20"/>
              </w:rPr>
              <w:t>prismas</w:t>
            </w:r>
            <w:proofErr w:type="spellEnd"/>
            <w:r w:rsidRPr="00D4660C">
              <w:rPr>
                <w:rFonts w:ascii="Arial" w:eastAsia="Calibri" w:hAnsi="Arial" w:cs="Arial"/>
                <w:color w:val="000000"/>
                <w:spacing w:val="-8"/>
                <w:sz w:val="20"/>
                <w:szCs w:val="20"/>
              </w:rPr>
              <w:t>, pirámides, polígonos y círculos, así como de áreas bidimensionales compuestas o irregulares, empleando coordenadas cartesianas y unidades convencionales (centímetro, metro y kilómetro) y no convencionales (bolitas, panes, botellas, etc.</w:t>
            </w:r>
            <w:r w:rsidRPr="00D4660C">
              <w:rPr>
                <w:rFonts w:ascii="Arial" w:eastAsia="Calibri" w:hAnsi="Arial" w:cs="Arial"/>
                <w:color w:val="000000"/>
                <w:sz w:val="20"/>
                <w:szCs w:val="20"/>
              </w:rPr>
              <w:t xml:space="preserve"> </w:t>
            </w:r>
          </w:p>
          <w:p w14:paraId="268AB3F2" w14:textId="77777777" w:rsidR="00D4660C" w:rsidRPr="00D4660C" w:rsidRDefault="00D4660C" w:rsidP="007610B1">
            <w:pPr>
              <w:numPr>
                <w:ilvl w:val="0"/>
                <w:numId w:val="262"/>
              </w:numPr>
              <w:spacing w:after="160" w:line="259" w:lineRule="auto"/>
              <w:contextualSpacing/>
              <w:rPr>
                <w:rFonts w:ascii="Arial" w:eastAsia="Calibri" w:hAnsi="Arial" w:cs="Arial"/>
                <w:color w:val="000000"/>
                <w:spacing w:val="-8"/>
                <w:sz w:val="20"/>
                <w:szCs w:val="20"/>
              </w:rPr>
            </w:pPr>
            <w:r w:rsidRPr="00D4660C">
              <w:rPr>
                <w:rFonts w:ascii="Arial" w:eastAsia="Calibri" w:hAnsi="Arial" w:cs="Arial"/>
                <w:color w:val="000000"/>
                <w:sz w:val="20"/>
                <w:szCs w:val="20"/>
              </w:rPr>
              <w:t>Establece relaciones entre las características y los atributos medibles de objetos reales o imaginarios. Asocia estas características y las representa con formas bidimensionales compuestas y tridimensionales. Establece, también, relaciones de semejanza y congruencia entre formas poligonales, y entre las propiedades del volumen, área y perímetro</w:t>
            </w:r>
          </w:p>
          <w:p w14:paraId="322613AC" w14:textId="77777777" w:rsidR="00D4660C" w:rsidRPr="00D4660C" w:rsidRDefault="00D4660C" w:rsidP="00D4660C">
            <w:pPr>
              <w:contextualSpacing/>
              <w:rPr>
                <w:rFonts w:ascii="Arial" w:eastAsia="Calibri" w:hAnsi="Arial" w:cs="Arial"/>
                <w:color w:val="000000"/>
                <w:spacing w:val="-8"/>
                <w:sz w:val="20"/>
                <w:szCs w:val="20"/>
              </w:rPr>
            </w:pPr>
          </w:p>
          <w:p w14:paraId="79CD6F45"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color w:val="000000"/>
                <w:spacing w:val="-8"/>
                <w:sz w:val="20"/>
                <w:szCs w:val="20"/>
              </w:rPr>
            </w:pPr>
            <w:r w:rsidRPr="00365599">
              <w:rPr>
                <w:rFonts w:ascii="Arial" w:eastAsia="Calibri" w:hAnsi="Arial" w:cs="Arial"/>
                <w:color w:val="000000"/>
                <w:spacing w:val="-8"/>
                <w:sz w:val="20"/>
                <w:szCs w:val="20"/>
              </w:rPr>
              <w:t>Lee textos o gráficos que describen características, elementos o propiedades de las formas geométricas bidimensionales</w:t>
            </w:r>
            <w:r w:rsidRPr="00D4660C">
              <w:rPr>
                <w:rFonts w:ascii="Arial" w:eastAsia="Calibri" w:hAnsi="Arial" w:cs="Arial"/>
                <w:color w:val="000000"/>
                <w:spacing w:val="-8"/>
                <w:sz w:val="20"/>
                <w:szCs w:val="20"/>
              </w:rPr>
              <w:t xml:space="preserve"> y </w:t>
            </w:r>
            <w:r w:rsidRPr="00D4660C">
              <w:rPr>
                <w:rFonts w:ascii="Arial" w:eastAsia="Calibri" w:hAnsi="Arial" w:cs="Arial"/>
                <w:color w:val="000000"/>
                <w:spacing w:val="-8"/>
                <w:sz w:val="20"/>
                <w:szCs w:val="20"/>
              </w:rPr>
              <w:lastRenderedPageBreak/>
              <w:t>tridimensionales. Reconoce propiedades de la semejanza y congruencia, y la composición de transformaciones (rotación, ampliación y reducción) para extraer información. Lee planos o mapas a escala y los usa para ubicarse en el espacio y determinar rutas.</w:t>
            </w:r>
            <w:r w:rsidRPr="00365599">
              <w:rPr>
                <w:rFonts w:ascii="Arial" w:eastAsia="Calibri" w:hAnsi="Arial" w:cs="Arial"/>
                <w:color w:val="000000"/>
                <w:spacing w:val="-8"/>
                <w:sz w:val="20"/>
                <w:szCs w:val="20"/>
              </w:rPr>
              <w:t xml:space="preserve"> </w:t>
            </w:r>
          </w:p>
          <w:p w14:paraId="59329656" w14:textId="77777777" w:rsidR="00D4660C" w:rsidRPr="00365599" w:rsidRDefault="00D4660C" w:rsidP="00D4660C">
            <w:pPr>
              <w:jc w:val="both"/>
              <w:rPr>
                <w:rFonts w:ascii="Arial" w:eastAsia="Calibri" w:hAnsi="Arial" w:cs="Arial"/>
                <w:color w:val="000000"/>
                <w:spacing w:val="-4"/>
                <w:sz w:val="20"/>
                <w:szCs w:val="20"/>
              </w:rPr>
            </w:pPr>
          </w:p>
        </w:tc>
        <w:tc>
          <w:tcPr>
            <w:tcW w:w="3260" w:type="dxa"/>
          </w:tcPr>
          <w:p w14:paraId="04BE4D38" w14:textId="77777777" w:rsidR="00D4660C" w:rsidRPr="00D4660C" w:rsidRDefault="00D4660C" w:rsidP="00D4660C">
            <w:pPr>
              <w:spacing w:after="160" w:line="259" w:lineRule="auto"/>
              <w:contextualSpacing/>
              <w:rPr>
                <w:rFonts w:ascii="Arial" w:eastAsia="Calibri" w:hAnsi="Arial" w:cs="Arial"/>
                <w:color w:val="000000"/>
                <w:spacing w:val="-4"/>
                <w:sz w:val="10"/>
                <w:szCs w:val="10"/>
              </w:rPr>
            </w:pPr>
          </w:p>
          <w:p w14:paraId="13A50702"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color w:val="000000"/>
                <w:spacing w:val="-8"/>
                <w:sz w:val="20"/>
                <w:szCs w:val="20"/>
              </w:rPr>
            </w:pPr>
            <w:r w:rsidRPr="00365599">
              <w:rPr>
                <w:rFonts w:ascii="Arial" w:eastAsia="Calibri" w:hAnsi="Arial" w:cs="Arial"/>
                <w:color w:val="000000"/>
                <w:spacing w:val="-4"/>
                <w:sz w:val="20"/>
                <w:szCs w:val="20"/>
              </w:rPr>
              <w:t>Expresa con dibujos, construcciones con regla y compás, con material concreto y con lenguaje geométrico, su comprensión sobre las propiedades de la semejanza y congruencia de formas bidimensionales (triángulos), y de los prismas, pirámides y polígonos. Los expresa aun cuando estos cambien de posición y vistas, para interpretar un problema según su contexto y estableciendo relaciones entre representaciones</w:t>
            </w:r>
          </w:p>
          <w:p w14:paraId="3D0A8AE7" w14:textId="77777777" w:rsidR="00D4660C" w:rsidRPr="00D4660C" w:rsidRDefault="00D4660C" w:rsidP="00D4660C">
            <w:pPr>
              <w:contextualSpacing/>
              <w:jc w:val="both"/>
              <w:rPr>
                <w:rFonts w:ascii="Arial" w:eastAsia="Calibri" w:hAnsi="Arial" w:cs="Arial"/>
                <w:color w:val="000000"/>
                <w:spacing w:val="-8"/>
                <w:sz w:val="20"/>
                <w:szCs w:val="20"/>
              </w:rPr>
            </w:pPr>
          </w:p>
          <w:p w14:paraId="587F9C14"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color w:val="000000"/>
                <w:spacing w:val="-8"/>
                <w:sz w:val="20"/>
                <w:szCs w:val="20"/>
              </w:rPr>
            </w:pPr>
            <w:r w:rsidRPr="00D4660C">
              <w:rPr>
                <w:rFonts w:ascii="Arial" w:eastAsia="Calibri" w:hAnsi="Arial" w:cs="Arial"/>
                <w:color w:val="000000"/>
                <w:spacing w:val="-8"/>
                <w:sz w:val="20"/>
                <w:szCs w:val="20"/>
              </w:rPr>
              <w:t>Selecciona y emplea estrategias heurísticas, recursos o procedimientos para describir el movimiento, la localización o las perspectivas (vistas) de los objetos en planos a escala, empleando unidades convencionales (centímetro, metro y kilómetro) y no convencionales (por ejemplo, pasos)</w:t>
            </w:r>
          </w:p>
          <w:p w14:paraId="32939524" w14:textId="77777777" w:rsidR="00D4660C" w:rsidRPr="00D4660C" w:rsidRDefault="00D4660C" w:rsidP="00D4660C">
            <w:pPr>
              <w:spacing w:after="160" w:line="259" w:lineRule="auto"/>
              <w:contextualSpacing/>
              <w:rPr>
                <w:rFonts w:ascii="Arial" w:eastAsia="Calibri" w:hAnsi="Arial" w:cs="Arial"/>
                <w:color w:val="000000"/>
                <w:spacing w:val="-8"/>
                <w:sz w:val="20"/>
                <w:szCs w:val="20"/>
              </w:rPr>
            </w:pPr>
          </w:p>
          <w:p w14:paraId="62CD52CE"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color w:val="000000"/>
                <w:spacing w:val="-8"/>
                <w:sz w:val="20"/>
                <w:szCs w:val="20"/>
              </w:rPr>
            </w:pPr>
            <w:r w:rsidRPr="00D4660C">
              <w:rPr>
                <w:rFonts w:ascii="Arial" w:eastAsia="Calibri" w:hAnsi="Arial" w:cs="Arial"/>
                <w:color w:val="000000"/>
                <w:spacing w:val="-4"/>
                <w:sz w:val="20"/>
                <w:szCs w:val="20"/>
              </w:rPr>
              <w:t xml:space="preserve">Plantea afirmaciones sobre relaciones y propiedades que </w:t>
            </w:r>
            <w:r w:rsidRPr="00D4660C">
              <w:rPr>
                <w:rFonts w:ascii="Arial" w:eastAsia="Calibri" w:hAnsi="Arial" w:cs="Arial"/>
                <w:color w:val="000000"/>
                <w:spacing w:val="-4"/>
                <w:sz w:val="20"/>
                <w:szCs w:val="20"/>
              </w:rPr>
              <w:lastRenderedPageBreak/>
              <w:t xml:space="preserve">descubre entre los objetos, entre objetos y formas geométrica, y entre las formas geométricas, sobre la base de simulaciones y la observación de casos. Las sustenta con ejemplos y sus conocimientos geométricos. Reconoce errores en sus </w:t>
            </w:r>
            <w:proofErr w:type="gramStart"/>
            <w:r w:rsidRPr="00D4660C">
              <w:rPr>
                <w:rFonts w:ascii="Arial" w:eastAsia="Calibri" w:hAnsi="Arial" w:cs="Arial"/>
                <w:color w:val="000000"/>
                <w:spacing w:val="-4"/>
                <w:sz w:val="20"/>
                <w:szCs w:val="20"/>
              </w:rPr>
              <w:t>justificaciones  y</w:t>
            </w:r>
            <w:proofErr w:type="gramEnd"/>
            <w:r w:rsidRPr="00D4660C">
              <w:rPr>
                <w:rFonts w:ascii="Arial" w:eastAsia="Calibri" w:hAnsi="Arial" w:cs="Arial"/>
                <w:color w:val="000000"/>
                <w:spacing w:val="-4"/>
                <w:sz w:val="20"/>
                <w:szCs w:val="20"/>
              </w:rPr>
              <w:t xml:space="preserve"> en las de los otros, y los corrige.</w:t>
            </w:r>
          </w:p>
          <w:p w14:paraId="79EE82AC" w14:textId="77777777" w:rsidR="00D4660C" w:rsidRPr="00D4660C" w:rsidRDefault="00D4660C" w:rsidP="00D4660C">
            <w:pPr>
              <w:spacing w:after="160" w:line="259" w:lineRule="auto"/>
              <w:contextualSpacing/>
              <w:rPr>
                <w:rFonts w:ascii="Arial" w:eastAsia="Calibri" w:hAnsi="Arial" w:cs="Arial"/>
                <w:color w:val="000000"/>
                <w:spacing w:val="-8"/>
                <w:sz w:val="20"/>
                <w:szCs w:val="20"/>
              </w:rPr>
            </w:pPr>
          </w:p>
          <w:p w14:paraId="4E17F885"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color w:val="000000"/>
                <w:spacing w:val="-8"/>
                <w:sz w:val="20"/>
                <w:szCs w:val="20"/>
              </w:rPr>
            </w:pPr>
          </w:p>
        </w:tc>
        <w:tc>
          <w:tcPr>
            <w:tcW w:w="4253" w:type="dxa"/>
          </w:tcPr>
          <w:p w14:paraId="08A5DFDC" w14:textId="77777777" w:rsidR="00D4660C" w:rsidRPr="00365599" w:rsidRDefault="00D4660C" w:rsidP="00D4660C">
            <w:pPr>
              <w:autoSpaceDE w:val="0"/>
              <w:autoSpaceDN w:val="0"/>
              <w:adjustRightInd w:val="0"/>
              <w:spacing w:after="160" w:line="259" w:lineRule="auto"/>
              <w:rPr>
                <w:rFonts w:ascii="Arial" w:eastAsia="Calibri" w:hAnsi="Arial" w:cs="Arial"/>
                <w:color w:val="000000"/>
                <w:spacing w:val="-4"/>
                <w:sz w:val="20"/>
                <w:szCs w:val="20"/>
              </w:rPr>
            </w:pPr>
            <w:proofErr w:type="gramStart"/>
            <w:r w:rsidRPr="00365599">
              <w:rPr>
                <w:rFonts w:ascii="Arial" w:eastAsia="Calibri" w:hAnsi="Arial" w:cs="Arial"/>
                <w:color w:val="000000"/>
                <w:spacing w:val="-4"/>
                <w:sz w:val="20"/>
                <w:szCs w:val="20"/>
              </w:rPr>
              <w:lastRenderedPageBreak/>
              <w:t>Plantea  afirmaciones</w:t>
            </w:r>
            <w:proofErr w:type="gramEnd"/>
            <w:r w:rsidRPr="00365599">
              <w:rPr>
                <w:rFonts w:ascii="Arial" w:eastAsia="Calibri" w:hAnsi="Arial" w:cs="Arial"/>
                <w:color w:val="000000"/>
                <w:spacing w:val="-4"/>
                <w:sz w:val="20"/>
                <w:szCs w:val="20"/>
              </w:rPr>
              <w:t xml:space="preserve"> sobre relaciones y propiedades que descubre entre los objetos, entre objetos y formas geométrica, y entre las formas geométricas, sobre la base de simulaciones y la observación de casos. Las sustenta con ejemplos y sus conocimientos geométricos. Reconoce errores en sus justificaciones y en las de los otros, y los corrige. </w:t>
            </w:r>
          </w:p>
          <w:p w14:paraId="5E89B0B8" w14:textId="77777777" w:rsidR="00D4660C" w:rsidRPr="00365599" w:rsidRDefault="00D4660C" w:rsidP="00D4660C">
            <w:pPr>
              <w:autoSpaceDE w:val="0"/>
              <w:autoSpaceDN w:val="0"/>
              <w:adjustRightInd w:val="0"/>
              <w:spacing w:after="160" w:line="259" w:lineRule="auto"/>
              <w:rPr>
                <w:rFonts w:ascii="Arial" w:eastAsia="Calibri" w:hAnsi="Arial" w:cs="Arial"/>
                <w:color w:val="000000"/>
                <w:spacing w:val="-4"/>
                <w:sz w:val="20"/>
                <w:szCs w:val="20"/>
              </w:rPr>
            </w:pPr>
            <w:r w:rsidRPr="00365599">
              <w:rPr>
                <w:rFonts w:ascii="Arial" w:eastAsia="Calibri" w:hAnsi="Arial" w:cs="Arial"/>
                <w:color w:val="000000"/>
                <w:spacing w:val="-4"/>
                <w:sz w:val="20"/>
                <w:szCs w:val="20"/>
              </w:rPr>
              <w:t>Plantea afirmaciones sobre relaciones y propiedades que descubre entre los objetos, entre objetos y formas geométrica, y entre las formas geométricas, sobre la base de simulaciones y la observación de casos. Las sustenta con ejemplos y sus conocimientos geométricos. Reconoce errores en sus justificaciones y en las de los otros, y los corrige.</w:t>
            </w:r>
          </w:p>
          <w:p w14:paraId="634D6CB7" w14:textId="77777777" w:rsidR="00D4660C" w:rsidRPr="00D4660C" w:rsidRDefault="00D4660C" w:rsidP="00D4660C">
            <w:pPr>
              <w:autoSpaceDE w:val="0"/>
              <w:autoSpaceDN w:val="0"/>
              <w:adjustRightInd w:val="0"/>
              <w:spacing w:after="160" w:line="259" w:lineRule="auto"/>
              <w:jc w:val="both"/>
              <w:rPr>
                <w:rFonts w:ascii="Calibri-LightItalic" w:eastAsia="Calibri" w:hAnsi="Calibri-LightItalic" w:cs="Calibri-LightItalic"/>
                <w:b/>
                <w:i/>
                <w:iCs/>
                <w:color w:val="000000"/>
                <w:sz w:val="18"/>
                <w:szCs w:val="18"/>
              </w:rPr>
            </w:pPr>
          </w:p>
        </w:tc>
      </w:tr>
      <w:tr w:rsidR="00D4660C" w:rsidRPr="00365599" w14:paraId="0F7934FF" w14:textId="77777777" w:rsidTr="00D4660C">
        <w:tc>
          <w:tcPr>
            <w:tcW w:w="14176" w:type="dxa"/>
            <w:gridSpan w:val="4"/>
            <w:shd w:val="clear" w:color="auto" w:fill="B6DDE8"/>
          </w:tcPr>
          <w:p w14:paraId="2B6D09E1" w14:textId="77777777" w:rsidR="00D4660C" w:rsidRPr="00365599" w:rsidRDefault="00D4660C" w:rsidP="00D4660C">
            <w:pPr>
              <w:spacing w:after="160" w:line="259" w:lineRule="auto"/>
              <w:rPr>
                <w:rFonts w:ascii="Arial" w:eastAsia="Calibri" w:hAnsi="Arial" w:cs="Arial"/>
                <w:b/>
                <w:sz w:val="20"/>
                <w:szCs w:val="20"/>
              </w:rPr>
            </w:pPr>
            <w:r w:rsidRPr="00365599">
              <w:rPr>
                <w:rFonts w:ascii="Arial" w:eastAsia="Calibri" w:hAnsi="Arial" w:cs="Arial"/>
                <w:b/>
                <w:sz w:val="20"/>
                <w:szCs w:val="20"/>
              </w:rPr>
              <w:t>COMPETENCIA:</w:t>
            </w:r>
          </w:p>
          <w:p w14:paraId="1120CE6A" w14:textId="77777777" w:rsidR="00D4660C" w:rsidRPr="00365599" w:rsidRDefault="00D4660C" w:rsidP="00D4660C">
            <w:pPr>
              <w:tabs>
                <w:tab w:val="left" w:pos="7980"/>
              </w:tabs>
              <w:spacing w:after="160" w:line="259" w:lineRule="auto"/>
              <w:rPr>
                <w:rFonts w:ascii="Arial" w:eastAsia="Calibri" w:hAnsi="Arial" w:cs="Arial"/>
                <w:b/>
                <w:sz w:val="20"/>
                <w:szCs w:val="20"/>
              </w:rPr>
            </w:pPr>
            <w:r w:rsidRPr="00365599">
              <w:rPr>
                <w:rFonts w:ascii="Arial" w:eastAsia="Calibri" w:hAnsi="Arial" w:cs="Arial"/>
                <w:b/>
                <w:sz w:val="20"/>
                <w:szCs w:val="20"/>
              </w:rPr>
              <w:t>Resuelve problemas de Gestión de datos e incertidumbre</w:t>
            </w:r>
            <w:r w:rsidRPr="00365599">
              <w:rPr>
                <w:rFonts w:ascii="Arial" w:eastAsia="Calibri" w:hAnsi="Arial" w:cs="Arial"/>
                <w:b/>
                <w:sz w:val="20"/>
                <w:szCs w:val="20"/>
              </w:rPr>
              <w:tab/>
            </w:r>
          </w:p>
          <w:p w14:paraId="329B6B89" w14:textId="77777777" w:rsidR="00D4660C" w:rsidRPr="00365599" w:rsidRDefault="00D4660C" w:rsidP="00D4660C">
            <w:pPr>
              <w:spacing w:after="160" w:line="259" w:lineRule="auto"/>
              <w:jc w:val="center"/>
              <w:rPr>
                <w:rFonts w:ascii="Calibri" w:eastAsia="Calibri" w:hAnsi="Calibri" w:cs="Times New Roman"/>
                <w:b/>
                <w:sz w:val="16"/>
                <w:szCs w:val="18"/>
              </w:rPr>
            </w:pPr>
          </w:p>
        </w:tc>
      </w:tr>
      <w:tr w:rsidR="00D4660C" w:rsidRPr="00365599" w14:paraId="1BBA0B85" w14:textId="77777777" w:rsidTr="00D4660C">
        <w:tc>
          <w:tcPr>
            <w:tcW w:w="14176" w:type="dxa"/>
            <w:gridSpan w:val="4"/>
            <w:shd w:val="clear" w:color="auto" w:fill="auto"/>
          </w:tcPr>
          <w:p w14:paraId="37F2E664" w14:textId="77777777" w:rsidR="00D4660C" w:rsidRPr="00D4660C" w:rsidRDefault="00D4660C" w:rsidP="00D4660C">
            <w:pPr>
              <w:spacing w:line="268" w:lineRule="auto"/>
              <w:jc w:val="both"/>
              <w:rPr>
                <w:rFonts w:ascii="Arial" w:eastAsia="Calibri" w:hAnsi="Arial" w:cs="Arial"/>
                <w:sz w:val="20"/>
                <w:szCs w:val="20"/>
                <w:lang w:val="en-US"/>
              </w:rPr>
            </w:pPr>
            <w:r w:rsidRPr="00D4660C">
              <w:rPr>
                <w:rFonts w:ascii="Arial" w:eastAsia="Calibri" w:hAnsi="Arial" w:cs="Arial"/>
                <w:b/>
                <w:sz w:val="20"/>
                <w:szCs w:val="20"/>
                <w:lang w:val="en-US"/>
              </w:rPr>
              <w:t xml:space="preserve">CAPACIDADES </w:t>
            </w:r>
          </w:p>
          <w:p w14:paraId="7C7D564D" w14:textId="77777777" w:rsidR="00D4660C" w:rsidRPr="00D4660C" w:rsidRDefault="00D4660C" w:rsidP="007610B1">
            <w:pPr>
              <w:numPr>
                <w:ilvl w:val="0"/>
                <w:numId w:val="261"/>
              </w:numPr>
              <w:spacing w:after="160" w:line="268" w:lineRule="auto"/>
              <w:contextualSpacing/>
              <w:jc w:val="both"/>
              <w:rPr>
                <w:rFonts w:ascii="Arial" w:eastAsia="Calibri" w:hAnsi="Arial" w:cs="Arial"/>
                <w:sz w:val="20"/>
                <w:szCs w:val="20"/>
              </w:rPr>
            </w:pPr>
            <w:r w:rsidRPr="00D4660C">
              <w:rPr>
                <w:rFonts w:ascii="Arial" w:eastAsia="Calibri" w:hAnsi="Arial" w:cs="Arial"/>
                <w:b/>
                <w:sz w:val="20"/>
                <w:szCs w:val="20"/>
              </w:rPr>
              <w:t>Representa datos con gráficos y medidas estadísticas o probabilísticas</w:t>
            </w:r>
            <w:r w:rsidRPr="00D4660C">
              <w:rPr>
                <w:rFonts w:ascii="Arial" w:eastAsia="Calibri" w:hAnsi="Arial" w:cs="Arial"/>
                <w:sz w:val="20"/>
                <w:szCs w:val="20"/>
              </w:rPr>
              <w:t xml:space="preserve"> </w:t>
            </w:r>
          </w:p>
          <w:p w14:paraId="6F64CF37" w14:textId="77777777" w:rsidR="00D4660C" w:rsidRPr="00D4660C" w:rsidRDefault="00D4660C" w:rsidP="007610B1">
            <w:pPr>
              <w:numPr>
                <w:ilvl w:val="0"/>
                <w:numId w:val="261"/>
              </w:numPr>
              <w:spacing w:after="160" w:line="268" w:lineRule="auto"/>
              <w:contextualSpacing/>
              <w:jc w:val="both"/>
              <w:rPr>
                <w:rFonts w:ascii="Arial" w:eastAsia="Calibri" w:hAnsi="Arial" w:cs="Arial"/>
                <w:sz w:val="20"/>
                <w:szCs w:val="20"/>
              </w:rPr>
            </w:pPr>
            <w:r w:rsidRPr="00D4660C">
              <w:rPr>
                <w:rFonts w:ascii="Arial" w:eastAsia="Calibri" w:hAnsi="Arial" w:cs="Arial"/>
                <w:b/>
                <w:sz w:val="20"/>
                <w:szCs w:val="20"/>
              </w:rPr>
              <w:t>Comunica su comprensión de los conceptos estadísticos y probabilísticos</w:t>
            </w:r>
          </w:p>
          <w:p w14:paraId="096E6BF1" w14:textId="77777777" w:rsidR="00D4660C" w:rsidRPr="00365599" w:rsidRDefault="00D4660C" w:rsidP="007610B1">
            <w:pPr>
              <w:numPr>
                <w:ilvl w:val="0"/>
                <w:numId w:val="261"/>
              </w:numPr>
              <w:spacing w:after="160" w:line="268" w:lineRule="auto"/>
              <w:contextualSpacing/>
              <w:jc w:val="both"/>
              <w:rPr>
                <w:rFonts w:ascii="Arial" w:eastAsia="Calibri" w:hAnsi="Arial" w:cs="Arial"/>
                <w:b/>
                <w:sz w:val="20"/>
                <w:szCs w:val="20"/>
              </w:rPr>
            </w:pPr>
            <w:r w:rsidRPr="00D4660C">
              <w:rPr>
                <w:rFonts w:ascii="Arial" w:eastAsia="Calibri" w:hAnsi="Arial" w:cs="Arial"/>
                <w:b/>
                <w:sz w:val="20"/>
                <w:szCs w:val="20"/>
              </w:rPr>
              <w:t>Usa estrategias y procedimientos para recopilar y procesar datos</w:t>
            </w:r>
          </w:p>
          <w:p w14:paraId="6C2FB2DF" w14:textId="77777777" w:rsidR="00D4660C" w:rsidRPr="00365599" w:rsidRDefault="00D4660C" w:rsidP="007610B1">
            <w:pPr>
              <w:numPr>
                <w:ilvl w:val="0"/>
                <w:numId w:val="261"/>
              </w:numPr>
              <w:spacing w:after="160" w:line="268" w:lineRule="auto"/>
              <w:contextualSpacing/>
              <w:jc w:val="both"/>
              <w:rPr>
                <w:rFonts w:ascii="Arial" w:eastAsia="Calibri" w:hAnsi="Arial" w:cs="Arial"/>
                <w:b/>
                <w:sz w:val="20"/>
                <w:szCs w:val="20"/>
              </w:rPr>
            </w:pPr>
            <w:r w:rsidRPr="00D4660C">
              <w:rPr>
                <w:rFonts w:ascii="Arial" w:eastAsia="Calibri" w:hAnsi="Arial" w:cs="Arial"/>
                <w:b/>
                <w:sz w:val="20"/>
                <w:szCs w:val="20"/>
              </w:rPr>
              <w:t>Sustenta conclusiones o decisiones con base en la información obtenida</w:t>
            </w:r>
          </w:p>
          <w:p w14:paraId="7CEE094C" w14:textId="77777777" w:rsidR="00D4660C" w:rsidRPr="00365599" w:rsidRDefault="00D4660C" w:rsidP="00D4660C">
            <w:pPr>
              <w:spacing w:after="160" w:line="259" w:lineRule="auto"/>
              <w:rPr>
                <w:rFonts w:ascii="Arial" w:eastAsia="Calibri" w:hAnsi="Arial" w:cs="Arial"/>
                <w:b/>
                <w:sz w:val="20"/>
                <w:szCs w:val="20"/>
              </w:rPr>
            </w:pPr>
          </w:p>
          <w:p w14:paraId="52E7A537" w14:textId="77777777" w:rsidR="00D4660C" w:rsidRPr="00365599" w:rsidRDefault="00D4660C" w:rsidP="00D4660C">
            <w:pPr>
              <w:spacing w:after="160" w:line="259" w:lineRule="auto"/>
              <w:rPr>
                <w:rFonts w:ascii="Arial" w:eastAsia="Calibri" w:hAnsi="Arial" w:cs="Arial"/>
                <w:b/>
                <w:sz w:val="20"/>
                <w:szCs w:val="20"/>
              </w:rPr>
            </w:pPr>
          </w:p>
        </w:tc>
      </w:tr>
      <w:tr w:rsidR="00D4660C" w:rsidRPr="00365599" w14:paraId="262DC00D" w14:textId="77777777" w:rsidTr="00D4660C">
        <w:tc>
          <w:tcPr>
            <w:tcW w:w="14176" w:type="dxa"/>
            <w:gridSpan w:val="4"/>
            <w:shd w:val="clear" w:color="auto" w:fill="auto"/>
          </w:tcPr>
          <w:p w14:paraId="4B58AD4E" w14:textId="77777777" w:rsidR="00D4660C" w:rsidRPr="00365599" w:rsidRDefault="00D4660C" w:rsidP="00D4660C">
            <w:pPr>
              <w:spacing w:line="268" w:lineRule="auto"/>
              <w:jc w:val="both"/>
              <w:rPr>
                <w:rFonts w:ascii="Arial" w:eastAsia="Calibri" w:hAnsi="Arial" w:cs="Arial"/>
                <w:b/>
                <w:sz w:val="20"/>
                <w:szCs w:val="20"/>
              </w:rPr>
            </w:pPr>
            <w:r w:rsidRPr="00365599">
              <w:rPr>
                <w:rFonts w:ascii="Arial" w:eastAsia="Calibri" w:hAnsi="Arial" w:cs="Arial"/>
                <w:b/>
                <w:sz w:val="20"/>
                <w:szCs w:val="20"/>
              </w:rPr>
              <w:t>ESTANDARES</w:t>
            </w:r>
          </w:p>
          <w:p w14:paraId="23FD67D3" w14:textId="77777777" w:rsidR="00D4660C" w:rsidRPr="00365599" w:rsidRDefault="00D4660C" w:rsidP="00D4660C">
            <w:pPr>
              <w:autoSpaceDE w:val="0"/>
              <w:autoSpaceDN w:val="0"/>
              <w:adjustRightInd w:val="0"/>
              <w:spacing w:after="160" w:line="259" w:lineRule="auto"/>
              <w:jc w:val="both"/>
              <w:rPr>
                <w:rFonts w:ascii="Arial" w:eastAsia="Calibri" w:hAnsi="Arial" w:cs="Arial"/>
                <w:color w:val="000000"/>
                <w:sz w:val="20"/>
                <w:szCs w:val="20"/>
              </w:rPr>
            </w:pPr>
            <w:r w:rsidRPr="00365599">
              <w:rPr>
                <w:rFonts w:ascii="Arial" w:eastAsia="Calibri" w:hAnsi="Arial" w:cs="Arial"/>
                <w:color w:val="000000"/>
                <w:sz w:val="20"/>
                <w:szCs w:val="20"/>
              </w:rPr>
              <w:t>Resuelve problemas en los que plantea temas de estudio, identificando la población pertinente y las variables cuantitativas continúas, así como cualitativas nominales y ordinales. Recolecta datos mediante encuestas y los registra en tablas de datos agrupados, así también determina la media aritmética y mediana de datos discretos; representa su comportamiento en histogramas, polígonos de frecuencia, gráficos circulares, tablas de frecuencia y medidas de tendencia central; usa el significado de las medidas de tendencia central para interpretar y comparar la información contenida en estos. Basado en ello, plantea y contrasta conclusiones, sobre las características de una población. Expresa la probabilidad de un evento aleatorio como decimal o fracción,</w:t>
            </w:r>
          </w:p>
          <w:p w14:paraId="4B84BF00" w14:textId="77777777" w:rsidR="00D4660C" w:rsidRPr="00365599" w:rsidRDefault="00D4660C" w:rsidP="00D4660C">
            <w:pPr>
              <w:spacing w:line="268" w:lineRule="auto"/>
              <w:jc w:val="both"/>
              <w:rPr>
                <w:rFonts w:ascii="Arial" w:eastAsia="Calibri" w:hAnsi="Arial" w:cs="Arial"/>
                <w:color w:val="000000"/>
                <w:sz w:val="20"/>
                <w:szCs w:val="20"/>
              </w:rPr>
            </w:pPr>
            <w:r w:rsidRPr="00365599">
              <w:rPr>
                <w:rFonts w:ascii="Arial" w:eastAsia="Calibri" w:hAnsi="Arial" w:cs="Arial"/>
                <w:color w:val="000000"/>
                <w:sz w:val="20"/>
                <w:szCs w:val="20"/>
              </w:rPr>
              <w:t>así como su espacio muestral; e interpreta que un suceso seguro, probable e imposible, se asocia a los valores entre 0 y 1. Hace predicciones sobre la ocurrencia de eventos y las justifica.</w:t>
            </w:r>
          </w:p>
          <w:p w14:paraId="3EA0496D" w14:textId="77777777" w:rsidR="00D4660C" w:rsidRPr="00365599" w:rsidRDefault="00D4660C" w:rsidP="00D4660C">
            <w:pPr>
              <w:spacing w:line="268" w:lineRule="auto"/>
              <w:jc w:val="both"/>
              <w:rPr>
                <w:rFonts w:ascii="Arial" w:eastAsia="Calibri" w:hAnsi="Arial" w:cs="Arial"/>
                <w:b/>
                <w:sz w:val="20"/>
                <w:szCs w:val="20"/>
              </w:rPr>
            </w:pPr>
          </w:p>
        </w:tc>
      </w:tr>
      <w:tr w:rsidR="00D4660C" w:rsidRPr="00D4660C" w14:paraId="3038C331" w14:textId="77777777" w:rsidTr="00D4660C">
        <w:tc>
          <w:tcPr>
            <w:tcW w:w="3261" w:type="dxa"/>
          </w:tcPr>
          <w:p w14:paraId="442D8A50" w14:textId="77777777" w:rsidR="00D4660C" w:rsidRPr="00D4660C" w:rsidRDefault="00D4660C" w:rsidP="00D4660C">
            <w:pPr>
              <w:spacing w:after="160" w:line="259" w:lineRule="auto"/>
              <w:rPr>
                <w:rFonts w:ascii="Arial" w:eastAsia="Calibri" w:hAnsi="Arial" w:cs="Arial"/>
                <w:color w:val="000000"/>
                <w:sz w:val="20"/>
                <w:szCs w:val="20"/>
              </w:rPr>
            </w:pPr>
            <w:r w:rsidRPr="00D4660C">
              <w:rPr>
                <w:rFonts w:ascii="Arial" w:eastAsia="Calibri" w:hAnsi="Arial" w:cs="Arial"/>
                <w:color w:val="000000"/>
                <w:sz w:val="20"/>
                <w:szCs w:val="20"/>
              </w:rPr>
              <w:t xml:space="preserve">         I BIMESTRE</w:t>
            </w:r>
          </w:p>
        </w:tc>
        <w:tc>
          <w:tcPr>
            <w:tcW w:w="3402" w:type="dxa"/>
          </w:tcPr>
          <w:p w14:paraId="222005DE" w14:textId="77777777" w:rsidR="00D4660C" w:rsidRPr="00D4660C" w:rsidRDefault="00D4660C" w:rsidP="00D4660C">
            <w:pPr>
              <w:spacing w:after="160" w:line="259" w:lineRule="auto"/>
              <w:rPr>
                <w:rFonts w:ascii="Arial" w:eastAsia="Calibri" w:hAnsi="Arial" w:cs="Arial"/>
                <w:color w:val="000000"/>
                <w:sz w:val="20"/>
                <w:szCs w:val="20"/>
              </w:rPr>
            </w:pPr>
            <w:r w:rsidRPr="00D4660C">
              <w:rPr>
                <w:rFonts w:ascii="Arial" w:eastAsia="Calibri" w:hAnsi="Arial" w:cs="Arial"/>
                <w:color w:val="000000"/>
                <w:sz w:val="20"/>
                <w:szCs w:val="20"/>
              </w:rPr>
              <w:t xml:space="preserve">            II BIMESTRE</w:t>
            </w:r>
          </w:p>
        </w:tc>
        <w:tc>
          <w:tcPr>
            <w:tcW w:w="3260" w:type="dxa"/>
          </w:tcPr>
          <w:p w14:paraId="418DD137" w14:textId="77777777" w:rsidR="00D4660C" w:rsidRPr="00D4660C" w:rsidRDefault="00D4660C" w:rsidP="00D4660C">
            <w:pPr>
              <w:spacing w:after="160" w:line="259" w:lineRule="auto"/>
              <w:rPr>
                <w:rFonts w:ascii="Arial" w:eastAsia="Calibri" w:hAnsi="Arial" w:cs="Arial"/>
                <w:color w:val="000000"/>
                <w:sz w:val="20"/>
                <w:szCs w:val="20"/>
              </w:rPr>
            </w:pPr>
            <w:r w:rsidRPr="00D4660C">
              <w:rPr>
                <w:rFonts w:ascii="Arial" w:eastAsia="Calibri" w:hAnsi="Arial" w:cs="Arial"/>
                <w:color w:val="000000"/>
                <w:sz w:val="20"/>
                <w:szCs w:val="20"/>
              </w:rPr>
              <w:t xml:space="preserve">      III BIMESTRE</w:t>
            </w:r>
          </w:p>
        </w:tc>
        <w:tc>
          <w:tcPr>
            <w:tcW w:w="4253" w:type="dxa"/>
          </w:tcPr>
          <w:p w14:paraId="78A01454" w14:textId="77777777" w:rsidR="00D4660C" w:rsidRPr="00D4660C" w:rsidRDefault="00D4660C" w:rsidP="00D4660C">
            <w:pPr>
              <w:spacing w:after="160" w:line="259" w:lineRule="auto"/>
              <w:rPr>
                <w:rFonts w:ascii="Arial" w:eastAsia="Calibri" w:hAnsi="Arial" w:cs="Arial"/>
                <w:color w:val="000000"/>
                <w:sz w:val="20"/>
                <w:szCs w:val="20"/>
              </w:rPr>
            </w:pPr>
            <w:r w:rsidRPr="00D4660C">
              <w:rPr>
                <w:rFonts w:ascii="Arial" w:eastAsia="Calibri" w:hAnsi="Arial" w:cs="Arial"/>
                <w:color w:val="000000"/>
                <w:sz w:val="20"/>
                <w:szCs w:val="20"/>
              </w:rPr>
              <w:t>IV BIMESTRE</w:t>
            </w:r>
          </w:p>
        </w:tc>
      </w:tr>
      <w:tr w:rsidR="00D4660C" w:rsidRPr="00365599" w14:paraId="3FD6512E" w14:textId="77777777" w:rsidTr="00D4660C">
        <w:tc>
          <w:tcPr>
            <w:tcW w:w="3261" w:type="dxa"/>
          </w:tcPr>
          <w:p w14:paraId="0CA4FF34"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sz w:val="20"/>
                <w:szCs w:val="20"/>
              </w:rPr>
              <w:t xml:space="preserve">Recopila datos de variables cualitativas nominales u ordinales, y cuantitativas discretas o continuas mediante encuestas, o seleccionando y </w:t>
            </w:r>
            <w:r w:rsidRPr="00D4660C">
              <w:rPr>
                <w:rFonts w:ascii="Arial" w:eastAsia="Calibri" w:hAnsi="Arial" w:cs="Arial"/>
                <w:sz w:val="20"/>
                <w:szCs w:val="20"/>
              </w:rPr>
              <w:lastRenderedPageBreak/>
              <w:t>empleando procedimientos, estrategias y recursos adecuados al tipo de estudio. Los procesa y organiza en tablas con el propósito de analizarlos y producir información. Revisa los procedimientos utilizados y los adecúa a otros contextos de estudio.</w:t>
            </w:r>
          </w:p>
          <w:p w14:paraId="30DF1D8C" w14:textId="77777777" w:rsidR="00D4660C" w:rsidRPr="00D4660C" w:rsidRDefault="00D4660C" w:rsidP="00D4660C">
            <w:pPr>
              <w:contextualSpacing/>
              <w:jc w:val="both"/>
              <w:rPr>
                <w:rFonts w:ascii="Arial" w:eastAsia="Calibri" w:hAnsi="Arial" w:cs="Arial"/>
                <w:sz w:val="20"/>
                <w:szCs w:val="20"/>
              </w:rPr>
            </w:pPr>
          </w:p>
          <w:p w14:paraId="7A7D4B6A"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sz w:val="20"/>
                <w:szCs w:val="20"/>
              </w:rPr>
              <w:t>Representa las características de una población en estudio asociándolas a variables cualitativas nominales y ordinales, o cuantitativas discretas y continuas. Expresa el comportamiento de los datos de la población a través de histogramas, polígonos de frecuencia y medidas de tendencia central.</w:t>
            </w:r>
          </w:p>
          <w:p w14:paraId="33C30D41" w14:textId="77777777" w:rsidR="00D4660C" w:rsidRPr="00D4660C" w:rsidRDefault="00D4660C" w:rsidP="00D4660C">
            <w:pPr>
              <w:spacing w:after="160" w:line="259" w:lineRule="auto"/>
              <w:contextualSpacing/>
              <w:rPr>
                <w:rFonts w:ascii="Arial" w:eastAsia="Calibri" w:hAnsi="Arial" w:cs="Arial"/>
                <w:sz w:val="20"/>
                <w:szCs w:val="20"/>
              </w:rPr>
            </w:pPr>
          </w:p>
          <w:p w14:paraId="5CE0583E" w14:textId="77777777" w:rsidR="00D4660C" w:rsidRPr="00D4660C" w:rsidRDefault="00D4660C" w:rsidP="00D4660C">
            <w:pPr>
              <w:contextualSpacing/>
              <w:jc w:val="both"/>
              <w:rPr>
                <w:rFonts w:ascii="Arial" w:eastAsia="Calibri" w:hAnsi="Arial" w:cs="Arial"/>
                <w:sz w:val="20"/>
                <w:szCs w:val="20"/>
              </w:rPr>
            </w:pPr>
          </w:p>
        </w:tc>
        <w:tc>
          <w:tcPr>
            <w:tcW w:w="3402" w:type="dxa"/>
          </w:tcPr>
          <w:p w14:paraId="25A6365D"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sz w:val="20"/>
                <w:szCs w:val="20"/>
              </w:rPr>
              <w:lastRenderedPageBreak/>
              <w:t xml:space="preserve">Lee tablas y gráficos como histogramas, polígonos de frecuencia, así como diversos textos que contengan valores de medidas de tendencia central o </w:t>
            </w:r>
            <w:r w:rsidRPr="00D4660C">
              <w:rPr>
                <w:rFonts w:ascii="Arial" w:eastAsia="Calibri" w:hAnsi="Arial" w:cs="Arial"/>
                <w:sz w:val="20"/>
                <w:szCs w:val="20"/>
              </w:rPr>
              <w:lastRenderedPageBreak/>
              <w:t>descripciones de situaciones aleatorias, para comparar e interpretar la información que contienen y deducir nuevos datos. A partir de ello, produce nueva información.</w:t>
            </w:r>
          </w:p>
          <w:p w14:paraId="74806094"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b/>
                <w:sz w:val="20"/>
                <w:szCs w:val="20"/>
              </w:rPr>
              <w:t xml:space="preserve"> Selecciona y emplea procedimientos para determinar la mediana, la moda y la media de datos discretos</w:t>
            </w:r>
            <w:r w:rsidRPr="00D4660C">
              <w:rPr>
                <w:rFonts w:ascii="Arial" w:eastAsia="Calibri" w:hAnsi="Arial" w:cs="Arial"/>
                <w:sz w:val="20"/>
                <w:szCs w:val="20"/>
              </w:rPr>
              <w:t>, la probabilidad de sucesos de una situación aleatoria mediante la regla de Laplace o el cálculo de su frecuencia relativa expresada como porcentaje. Revisa sus procedimientos y resultados</w:t>
            </w:r>
          </w:p>
          <w:p w14:paraId="7C0602F3" w14:textId="77777777" w:rsidR="00D4660C" w:rsidRPr="00D4660C" w:rsidRDefault="00D4660C" w:rsidP="00D4660C">
            <w:pPr>
              <w:contextualSpacing/>
              <w:jc w:val="both"/>
              <w:rPr>
                <w:rFonts w:ascii="Arial" w:eastAsia="Calibri" w:hAnsi="Arial" w:cs="Arial"/>
                <w:sz w:val="20"/>
                <w:szCs w:val="20"/>
              </w:rPr>
            </w:pPr>
            <w:r w:rsidRPr="00D4660C">
              <w:rPr>
                <w:rFonts w:ascii="Arial" w:eastAsia="Calibri" w:hAnsi="Arial" w:cs="Arial"/>
                <w:sz w:val="20"/>
                <w:szCs w:val="20"/>
              </w:rPr>
              <w:t>.</w:t>
            </w:r>
          </w:p>
          <w:p w14:paraId="0DAC27C8"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sz w:val="20"/>
                <w:szCs w:val="20"/>
              </w:rPr>
              <w:t>Expresa con diversas representaciones y lenguaje matemático su comprensión sobre la pertinencia de usar la media, la mediana o la moda (datos no agrupados) para representar un conjunto de datos según el contexto de la población en estudio, así como sobre el significado del valor de la probabilidad para caracterizar como segura o imposible la ocurrencia de sucesos de una situación aleatoria.</w:t>
            </w:r>
          </w:p>
          <w:p w14:paraId="207ECEBE" w14:textId="77777777" w:rsidR="00D4660C" w:rsidRPr="00D4660C" w:rsidRDefault="00D4660C" w:rsidP="00D4660C">
            <w:pPr>
              <w:spacing w:after="160" w:line="259" w:lineRule="auto"/>
              <w:contextualSpacing/>
              <w:rPr>
                <w:rFonts w:ascii="Arial" w:eastAsia="Calibri" w:hAnsi="Arial" w:cs="Arial"/>
                <w:sz w:val="20"/>
                <w:szCs w:val="20"/>
              </w:rPr>
            </w:pPr>
          </w:p>
          <w:p w14:paraId="3BCE1382" w14:textId="77777777" w:rsidR="00D4660C" w:rsidRPr="00D4660C" w:rsidRDefault="00D4660C" w:rsidP="00D4660C">
            <w:pPr>
              <w:spacing w:after="160" w:line="259" w:lineRule="auto"/>
              <w:rPr>
                <w:rFonts w:ascii="Arial" w:eastAsia="Calibri" w:hAnsi="Arial" w:cs="Arial"/>
                <w:color w:val="000000"/>
                <w:sz w:val="20"/>
                <w:szCs w:val="20"/>
              </w:rPr>
            </w:pPr>
          </w:p>
        </w:tc>
        <w:tc>
          <w:tcPr>
            <w:tcW w:w="3260" w:type="dxa"/>
          </w:tcPr>
          <w:p w14:paraId="6BCF3CD0"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sz w:val="20"/>
                <w:szCs w:val="20"/>
              </w:rPr>
              <w:lastRenderedPageBreak/>
              <w:t xml:space="preserve">Recopila datos de variables cualitativas nominales u ordinales, y cuantitativas discretas o continuas mediante encuestas, o seleccionando y </w:t>
            </w:r>
            <w:r w:rsidRPr="00D4660C">
              <w:rPr>
                <w:rFonts w:ascii="Arial" w:eastAsia="Calibri" w:hAnsi="Arial" w:cs="Arial"/>
                <w:sz w:val="20"/>
                <w:szCs w:val="20"/>
              </w:rPr>
              <w:lastRenderedPageBreak/>
              <w:t xml:space="preserve">empleando procedimientos, estrategias y recursos adecuados al tipo de estudio. Los procesa y organiza en tablas con el propósito de analizarlos y producir información. Revisa los procedimientos utilizados y los adecúa a otros contextos de estudio. </w:t>
            </w:r>
          </w:p>
          <w:p w14:paraId="085CE88F"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b/>
                <w:sz w:val="20"/>
                <w:szCs w:val="20"/>
              </w:rPr>
            </w:pPr>
            <w:r w:rsidRPr="00D4660C">
              <w:rPr>
                <w:rFonts w:ascii="Arial" w:eastAsia="Calibri" w:hAnsi="Arial" w:cs="Arial"/>
                <w:sz w:val="20"/>
                <w:szCs w:val="20"/>
              </w:rPr>
              <w:t xml:space="preserve">Selecciona y emplea procedimientos para determinar la mediana, la moda y la media de datos discretos, </w:t>
            </w:r>
            <w:r w:rsidRPr="00D4660C">
              <w:rPr>
                <w:rFonts w:ascii="Arial" w:eastAsia="Calibri" w:hAnsi="Arial" w:cs="Arial"/>
                <w:b/>
                <w:sz w:val="20"/>
                <w:szCs w:val="20"/>
              </w:rPr>
              <w:t>la probabilidad de sucesos de una situación aleatoria mediante la regla de Laplace o el cálculo de su frecuencia relativa expresada como porcentaje. Revisa sus procedimientos y resultados</w:t>
            </w:r>
          </w:p>
          <w:p w14:paraId="6F526620" w14:textId="77777777" w:rsidR="00D4660C" w:rsidRPr="00D4660C" w:rsidRDefault="00D4660C" w:rsidP="00D4660C">
            <w:pPr>
              <w:contextualSpacing/>
              <w:jc w:val="both"/>
              <w:rPr>
                <w:rFonts w:ascii="Arial" w:eastAsia="Calibri" w:hAnsi="Arial" w:cs="Arial"/>
                <w:b/>
                <w:sz w:val="20"/>
                <w:szCs w:val="20"/>
              </w:rPr>
            </w:pPr>
            <w:r w:rsidRPr="00D4660C">
              <w:rPr>
                <w:rFonts w:ascii="Arial" w:eastAsia="Calibri" w:hAnsi="Arial" w:cs="Arial"/>
                <w:b/>
                <w:sz w:val="20"/>
                <w:szCs w:val="20"/>
              </w:rPr>
              <w:t>.</w:t>
            </w:r>
          </w:p>
          <w:p w14:paraId="4724D1F6"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p>
          <w:p w14:paraId="6A97996A" w14:textId="77777777" w:rsidR="00D4660C" w:rsidRPr="00D4660C" w:rsidRDefault="00D4660C" w:rsidP="00D4660C">
            <w:pPr>
              <w:spacing w:after="160" w:line="259" w:lineRule="auto"/>
              <w:contextualSpacing/>
              <w:rPr>
                <w:rFonts w:ascii="Arial" w:eastAsia="Calibri" w:hAnsi="Arial" w:cs="Arial"/>
                <w:sz w:val="20"/>
                <w:szCs w:val="20"/>
              </w:rPr>
            </w:pPr>
          </w:p>
          <w:p w14:paraId="54E5698C" w14:textId="77777777" w:rsidR="00D4660C" w:rsidRPr="00D4660C" w:rsidRDefault="00D4660C" w:rsidP="00D4660C">
            <w:pPr>
              <w:spacing w:after="160" w:line="259" w:lineRule="auto"/>
              <w:rPr>
                <w:rFonts w:ascii="Arial" w:eastAsia="Calibri" w:hAnsi="Arial" w:cs="Arial"/>
                <w:color w:val="000000"/>
                <w:sz w:val="20"/>
                <w:szCs w:val="20"/>
              </w:rPr>
            </w:pPr>
          </w:p>
        </w:tc>
        <w:tc>
          <w:tcPr>
            <w:tcW w:w="4253" w:type="dxa"/>
          </w:tcPr>
          <w:p w14:paraId="000F0B3C"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sz w:val="20"/>
                <w:szCs w:val="20"/>
              </w:rPr>
              <w:lastRenderedPageBreak/>
              <w:t xml:space="preserve">Determina las condiciones y el espacio muestral de una situación aleatoria, y compa la frecuencia de sus sucesos. Representa la probabilidad de un suceso a través de la regla de Laplace (valor decimal) </w:t>
            </w:r>
            <w:r w:rsidRPr="00D4660C">
              <w:rPr>
                <w:rFonts w:ascii="Arial" w:eastAsia="Calibri" w:hAnsi="Arial" w:cs="Arial"/>
                <w:sz w:val="20"/>
                <w:szCs w:val="20"/>
              </w:rPr>
              <w:lastRenderedPageBreak/>
              <w:t>o representa su probabilidad mediante su frecuencia relativa expresada como decimal o porcentaje. A partir de este valor determina si un suceso es seguro probable o imposible de suceder.</w:t>
            </w:r>
          </w:p>
          <w:p w14:paraId="5C2EBB6F" w14:textId="77777777" w:rsidR="00D4660C" w:rsidRPr="00D4660C" w:rsidRDefault="00D4660C" w:rsidP="00D4660C">
            <w:pPr>
              <w:numPr>
                <w:ilvl w:val="0"/>
                <w:numId w:val="1"/>
              </w:numPr>
              <w:spacing w:after="160" w:line="259" w:lineRule="auto"/>
              <w:ind w:left="170" w:hanging="142"/>
              <w:contextualSpacing/>
              <w:jc w:val="both"/>
              <w:rPr>
                <w:rFonts w:ascii="Arial" w:eastAsia="Calibri" w:hAnsi="Arial" w:cs="Arial"/>
                <w:sz w:val="20"/>
                <w:szCs w:val="20"/>
              </w:rPr>
            </w:pPr>
            <w:r w:rsidRPr="00D4660C">
              <w:rPr>
                <w:rFonts w:ascii="Arial" w:eastAsia="Calibri" w:hAnsi="Arial" w:cs="Arial"/>
                <w:sz w:val="20"/>
                <w:szCs w:val="20"/>
              </w:rPr>
              <w:t xml:space="preserve">Plantea afirmaciones o conclusiones sobre las características, tendencias de los datos de una población o la probabilidad </w:t>
            </w:r>
            <w:proofErr w:type="gramStart"/>
            <w:r w:rsidRPr="00D4660C">
              <w:rPr>
                <w:rFonts w:ascii="Arial" w:eastAsia="Calibri" w:hAnsi="Arial" w:cs="Arial"/>
                <w:sz w:val="20"/>
                <w:szCs w:val="20"/>
              </w:rPr>
              <w:t>de  ocurrencia</w:t>
            </w:r>
            <w:proofErr w:type="gramEnd"/>
            <w:r w:rsidRPr="00D4660C">
              <w:rPr>
                <w:rFonts w:ascii="Arial" w:eastAsia="Calibri" w:hAnsi="Arial" w:cs="Arial"/>
                <w:sz w:val="20"/>
                <w:szCs w:val="20"/>
              </w:rPr>
              <w:t xml:space="preserve"> de sucesos en estudio. Las justifica usando la información obtenida, y sus conocimientos estadísticos y probabilísticos. Reconoce errores en sus justificaciones y en las de otros, y los corrige.</w:t>
            </w:r>
          </w:p>
          <w:p w14:paraId="07D98BD6" w14:textId="77777777" w:rsidR="00D4660C" w:rsidRPr="00D4660C" w:rsidRDefault="00D4660C" w:rsidP="00D4660C">
            <w:pPr>
              <w:spacing w:after="160" w:line="259" w:lineRule="auto"/>
              <w:rPr>
                <w:rFonts w:ascii="Arial" w:eastAsia="Calibri" w:hAnsi="Arial" w:cs="Arial"/>
                <w:color w:val="000000"/>
                <w:sz w:val="20"/>
                <w:szCs w:val="20"/>
              </w:rPr>
            </w:pPr>
          </w:p>
        </w:tc>
      </w:tr>
    </w:tbl>
    <w:p w14:paraId="1BF533A5" w14:textId="77777777" w:rsidR="00D4660C" w:rsidRPr="00D4660C" w:rsidRDefault="00D4660C" w:rsidP="00D4660C">
      <w:pPr>
        <w:rPr>
          <w:rFonts w:ascii="Calibri" w:eastAsia="Calibri" w:hAnsi="Calibri" w:cs="Times New Roman"/>
          <w:b/>
          <w:lang w:val="es-MX"/>
        </w:rPr>
        <w:sectPr w:rsidR="00D4660C" w:rsidRPr="00D4660C" w:rsidSect="00D4660C">
          <w:pgSz w:w="16840" w:h="11920" w:orient="landscape"/>
          <w:pgMar w:top="261" w:right="278" w:bottom="1038" w:left="1361" w:header="720" w:footer="720" w:gutter="0"/>
          <w:cols w:space="720"/>
        </w:sectPr>
      </w:pPr>
      <w:r w:rsidRPr="00D4660C">
        <w:rPr>
          <w:rFonts w:ascii="Arial" w:eastAsia="Calibri" w:hAnsi="Arial" w:cs="Arial"/>
          <w:color w:val="000000"/>
          <w:sz w:val="20"/>
          <w:szCs w:val="20"/>
          <w:lang w:val="es-PE"/>
        </w:rPr>
        <w:lastRenderedPageBreak/>
        <w:t>.</w:t>
      </w:r>
    </w:p>
    <w:p w14:paraId="28CB03EE" w14:textId="77777777" w:rsidR="00D4660C" w:rsidRPr="00D4660C" w:rsidRDefault="00D4660C" w:rsidP="00D4660C">
      <w:pPr>
        <w:spacing w:after="0"/>
        <w:jc w:val="both"/>
        <w:rPr>
          <w:rFonts w:ascii="Calibri" w:eastAsia="Calibri" w:hAnsi="Calibri" w:cs="Times New Roman"/>
          <w:b/>
          <w:sz w:val="36"/>
          <w:szCs w:val="36"/>
          <w:u w:val="single"/>
          <w:lang w:val="es-MX"/>
        </w:rPr>
      </w:pPr>
      <w:r w:rsidRPr="00D4660C">
        <w:rPr>
          <w:rFonts w:ascii="Calibri" w:eastAsia="Calibri" w:hAnsi="Calibri" w:cs="Times New Roman"/>
          <w:b/>
          <w:sz w:val="36"/>
          <w:szCs w:val="36"/>
          <w:u w:val="single"/>
          <w:lang w:val="es-MX"/>
        </w:rPr>
        <w:lastRenderedPageBreak/>
        <w:t>TERCER AÑO</w:t>
      </w:r>
    </w:p>
    <w:p w14:paraId="0F6283C7" w14:textId="77777777" w:rsidR="00D4660C" w:rsidRPr="00D4660C" w:rsidRDefault="00D4660C" w:rsidP="00D4660C">
      <w:pPr>
        <w:spacing w:after="0"/>
        <w:jc w:val="both"/>
        <w:rPr>
          <w:rFonts w:ascii="Calibri" w:eastAsia="Calibri" w:hAnsi="Calibri" w:cs="Times New Roman"/>
          <w:b/>
          <w:bCs/>
          <w:sz w:val="20"/>
          <w:szCs w:val="20"/>
          <w:lang w:val="es-MX"/>
        </w:rPr>
      </w:pPr>
    </w:p>
    <w:tbl>
      <w:tblPr>
        <w:tblStyle w:val="Tablaconcuadrcula13"/>
        <w:tblW w:w="13863" w:type="dxa"/>
        <w:tblLook w:val="04A0" w:firstRow="1" w:lastRow="0" w:firstColumn="1" w:lastColumn="0" w:noHBand="0" w:noVBand="1"/>
      </w:tblPr>
      <w:tblGrid>
        <w:gridCol w:w="3686"/>
        <w:gridCol w:w="3402"/>
        <w:gridCol w:w="3373"/>
        <w:gridCol w:w="313"/>
        <w:gridCol w:w="3089"/>
      </w:tblGrid>
      <w:tr w:rsidR="00D4660C" w:rsidRPr="00D4660C" w14:paraId="53FD73A9" w14:textId="77777777" w:rsidTr="00D4660C">
        <w:tc>
          <w:tcPr>
            <w:tcW w:w="13863" w:type="dxa"/>
            <w:gridSpan w:val="5"/>
            <w:shd w:val="clear" w:color="auto" w:fill="BDD6EE"/>
          </w:tcPr>
          <w:p w14:paraId="51661341" w14:textId="77777777" w:rsidR="00D4660C" w:rsidRPr="00D4660C" w:rsidRDefault="00D4660C" w:rsidP="00D4660C">
            <w:pPr>
              <w:spacing w:before="10"/>
              <w:jc w:val="center"/>
              <w:rPr>
                <w:rFonts w:ascii="Arial" w:eastAsia="Calibri" w:hAnsi="Arial" w:cs="Arial"/>
                <w:b/>
                <w:spacing w:val="-1"/>
                <w:sz w:val="24"/>
                <w:szCs w:val="24"/>
                <w:lang w:val="es-ES"/>
              </w:rPr>
            </w:pPr>
            <w:r w:rsidRPr="00D4660C">
              <w:rPr>
                <w:rFonts w:ascii="Arial" w:eastAsia="Calibri" w:hAnsi="Arial" w:cs="Arial"/>
                <w:b/>
                <w:spacing w:val="-1"/>
                <w:sz w:val="24"/>
                <w:szCs w:val="24"/>
                <w:lang w:val="es-ES"/>
              </w:rPr>
              <w:t xml:space="preserve"> RESUELVE PROBLEMAS DE CANTIDAD</w:t>
            </w:r>
          </w:p>
        </w:tc>
      </w:tr>
      <w:tr w:rsidR="00D4660C" w:rsidRPr="00365599" w14:paraId="7539AADE" w14:textId="77777777" w:rsidTr="00D4660C">
        <w:tc>
          <w:tcPr>
            <w:tcW w:w="13863" w:type="dxa"/>
            <w:gridSpan w:val="5"/>
          </w:tcPr>
          <w:p w14:paraId="3D4B0C70" w14:textId="77777777" w:rsidR="00D4660C" w:rsidRPr="00D4660C" w:rsidRDefault="00D4660C" w:rsidP="007610B1">
            <w:pPr>
              <w:numPr>
                <w:ilvl w:val="0"/>
                <w:numId w:val="263"/>
              </w:numPr>
              <w:spacing w:before="10" w:after="160" w:line="259" w:lineRule="auto"/>
              <w:contextualSpacing/>
              <w:jc w:val="both"/>
              <w:rPr>
                <w:rFonts w:ascii="Calibri" w:eastAsia="Calibri" w:hAnsi="Calibri" w:cs="Times New Roman"/>
                <w:sz w:val="20"/>
                <w:szCs w:val="20"/>
              </w:rPr>
            </w:pPr>
            <w:r w:rsidRPr="00D4660C">
              <w:rPr>
                <w:rFonts w:ascii="Calibri" w:eastAsia="Calibri" w:hAnsi="Calibri" w:cs="Times New Roman"/>
                <w:b/>
                <w:sz w:val="20"/>
                <w:szCs w:val="20"/>
              </w:rPr>
              <w:t>Traduce cantidades a expresiones numéricas</w:t>
            </w:r>
            <w:r w:rsidRPr="00D4660C">
              <w:rPr>
                <w:rFonts w:ascii="Calibri" w:eastAsia="Calibri" w:hAnsi="Calibri" w:cs="Times New Roman"/>
                <w:sz w:val="20"/>
                <w:szCs w:val="20"/>
              </w:rPr>
              <w:t>: es transformar las relaciones entre los datos y condiciones de un problema a una expresión numérica (modelo) que reproduzca las relaciones entre estos; esta expresión se comporta como un sistema compuesto por números, operaciones y sus propiedades. Es plantear problemas a partir de una situación o una expresión numérica dada. También implica evaluar si el resultado obtenido o la expresión numérica formulada (modelo), cumplen las condiciones iniciales del problema.</w:t>
            </w:r>
          </w:p>
          <w:p w14:paraId="0328E9B3" w14:textId="77777777" w:rsidR="00D4660C" w:rsidRPr="00D4660C" w:rsidRDefault="00D4660C" w:rsidP="007610B1">
            <w:pPr>
              <w:numPr>
                <w:ilvl w:val="0"/>
                <w:numId w:val="263"/>
              </w:numPr>
              <w:spacing w:before="10" w:after="160" w:line="259" w:lineRule="auto"/>
              <w:contextualSpacing/>
              <w:jc w:val="both"/>
              <w:rPr>
                <w:rFonts w:ascii="Calibri" w:eastAsia="Calibri" w:hAnsi="Calibri" w:cs="Times New Roman"/>
                <w:sz w:val="20"/>
                <w:szCs w:val="20"/>
              </w:rPr>
            </w:pPr>
            <w:r w:rsidRPr="00D4660C">
              <w:rPr>
                <w:rFonts w:ascii="Calibri" w:eastAsia="Calibri" w:hAnsi="Calibri" w:cs="Times New Roman"/>
                <w:b/>
                <w:sz w:val="20"/>
                <w:szCs w:val="20"/>
              </w:rPr>
              <w:t>Comunica su comprensión sobre los números y las operaciones</w:t>
            </w:r>
            <w:r w:rsidRPr="00D4660C">
              <w:rPr>
                <w:rFonts w:ascii="Calibri" w:eastAsia="Calibri" w:hAnsi="Calibri" w:cs="Times New Roman"/>
                <w:sz w:val="20"/>
                <w:szCs w:val="20"/>
              </w:rPr>
              <w:t>: es expresar la comprensión de los conceptos numéricos, las operaciones y propiedades, las unidades de medida, las relaciones que establece entre ellos; usando lenguaje numérico y diversas representaciones; así como leer sus representaciones e información con contenido numérico.</w:t>
            </w:r>
          </w:p>
          <w:p w14:paraId="539A36AB" w14:textId="77777777" w:rsidR="00D4660C" w:rsidRPr="00D4660C" w:rsidRDefault="00D4660C" w:rsidP="007610B1">
            <w:pPr>
              <w:numPr>
                <w:ilvl w:val="0"/>
                <w:numId w:val="263"/>
              </w:numPr>
              <w:spacing w:before="10" w:after="160" w:line="259" w:lineRule="auto"/>
              <w:contextualSpacing/>
              <w:jc w:val="both"/>
              <w:rPr>
                <w:rFonts w:ascii="Calibri" w:eastAsia="Calibri" w:hAnsi="Calibri" w:cs="Times New Roman"/>
                <w:sz w:val="20"/>
                <w:szCs w:val="20"/>
              </w:rPr>
            </w:pPr>
            <w:r w:rsidRPr="00D4660C">
              <w:rPr>
                <w:rFonts w:ascii="Calibri" w:eastAsia="Calibri" w:hAnsi="Calibri" w:cs="Times New Roman"/>
                <w:b/>
                <w:sz w:val="20"/>
                <w:szCs w:val="20"/>
              </w:rPr>
              <w:t>Usa estrategias y procedimientos de estimación y cálculo</w:t>
            </w:r>
            <w:r w:rsidRPr="00D4660C">
              <w:rPr>
                <w:rFonts w:ascii="Calibri" w:eastAsia="Calibri" w:hAnsi="Calibri" w:cs="Times New Roman"/>
                <w:sz w:val="20"/>
                <w:szCs w:val="20"/>
              </w:rPr>
              <w:t>: es seleccionar, adaptar, combinar o crear una variedad de estrategias, procedimientos como el cálculo mental y escrito, la estimación, la aproximación y medición, comparar cantidades; y emplear diversos recursos.</w:t>
            </w:r>
          </w:p>
          <w:p w14:paraId="5E301244" w14:textId="77777777" w:rsidR="00D4660C" w:rsidRPr="00D4660C" w:rsidRDefault="00D4660C" w:rsidP="007610B1">
            <w:pPr>
              <w:numPr>
                <w:ilvl w:val="0"/>
                <w:numId w:val="263"/>
              </w:numPr>
              <w:spacing w:before="10" w:after="160" w:line="259" w:lineRule="auto"/>
              <w:contextualSpacing/>
              <w:jc w:val="both"/>
              <w:rPr>
                <w:rFonts w:ascii="Calibri" w:eastAsia="Calibri" w:hAnsi="Calibri" w:cs="Times New Roman"/>
                <w:sz w:val="20"/>
                <w:szCs w:val="20"/>
              </w:rPr>
            </w:pPr>
            <w:r w:rsidRPr="00D4660C">
              <w:rPr>
                <w:rFonts w:ascii="Calibri" w:eastAsia="Calibri" w:hAnsi="Calibri" w:cs="Times New Roman"/>
                <w:b/>
                <w:sz w:val="20"/>
                <w:szCs w:val="20"/>
              </w:rPr>
              <w:t>Argumenta afirmaciones sobre las relaciones numéricas y las operaciones</w:t>
            </w:r>
            <w:r w:rsidRPr="00D4660C">
              <w:rPr>
                <w:rFonts w:ascii="Calibri" w:eastAsia="Calibri" w:hAnsi="Calibri" w:cs="Times New Roman"/>
                <w:sz w:val="20"/>
                <w:szCs w:val="20"/>
              </w:rPr>
              <w:t>: es elaborar afirmaciones sobre las posibles relaciones entre números naturales, enteros, racionales, reales, sus operaciones y propiedades; basado en comparaciones y experiencias en las que induce propiedades a partir de casos particulares; así como explicarlas con analogías, justificarlas, validarlas o refutarlas con ejemplos y contraejemplos.</w:t>
            </w:r>
          </w:p>
        </w:tc>
      </w:tr>
      <w:tr w:rsidR="00D4660C" w:rsidRPr="00365599" w14:paraId="15353524" w14:textId="77777777" w:rsidTr="00D4660C">
        <w:tc>
          <w:tcPr>
            <w:tcW w:w="13863" w:type="dxa"/>
            <w:gridSpan w:val="5"/>
          </w:tcPr>
          <w:p w14:paraId="405D03A1" w14:textId="77777777" w:rsidR="00D4660C" w:rsidRPr="00D4660C" w:rsidRDefault="00D4660C" w:rsidP="00D4660C">
            <w:pPr>
              <w:jc w:val="both"/>
              <w:rPr>
                <w:rFonts w:ascii="Calibri" w:eastAsia="Calibri" w:hAnsi="Calibri" w:cs="Times New Roman"/>
              </w:rPr>
            </w:pPr>
            <w:r w:rsidRPr="00D4660C">
              <w:rPr>
                <w:rFonts w:ascii="Calibri" w:eastAsia="Calibri" w:hAnsi="Calibri" w:cs="Times New Roman"/>
              </w:rPr>
              <w:t>ESTANDAR DEL CICLO VII</w:t>
            </w:r>
          </w:p>
          <w:p w14:paraId="4B61106E" w14:textId="77777777" w:rsidR="00D4660C" w:rsidRPr="00D4660C" w:rsidRDefault="00D4660C" w:rsidP="007610B1">
            <w:pPr>
              <w:numPr>
                <w:ilvl w:val="0"/>
                <w:numId w:val="268"/>
              </w:numPr>
              <w:spacing w:after="160" w:line="259" w:lineRule="auto"/>
              <w:jc w:val="both"/>
              <w:rPr>
                <w:rFonts w:ascii="Calibri" w:eastAsia="Calibri" w:hAnsi="Calibri" w:cs="Times New Roman"/>
                <w:sz w:val="20"/>
                <w:szCs w:val="20"/>
              </w:rPr>
            </w:pPr>
            <w:r w:rsidRPr="00D4660C">
              <w:rPr>
                <w:rFonts w:ascii="Calibri" w:eastAsia="Calibri" w:hAnsi="Calibri" w:cs="Times New Roman"/>
                <w:spacing w:val="-4"/>
                <w:sz w:val="20"/>
                <w:szCs w:val="20"/>
              </w:rPr>
              <w:t xml:space="preserve">Resuelve problemas referidos </w:t>
            </w:r>
            <w:r w:rsidRPr="00D4660C">
              <w:rPr>
                <w:rFonts w:ascii="Calibri" w:eastAsia="Calibri" w:hAnsi="Calibri" w:cs="Times New Roman"/>
                <w:sz w:val="20"/>
                <w:szCs w:val="20"/>
              </w:rPr>
              <w:t xml:space="preserve">a las </w:t>
            </w:r>
            <w:r w:rsidRPr="00D4660C">
              <w:rPr>
                <w:rFonts w:ascii="Calibri" w:eastAsia="Calibri" w:hAnsi="Calibri" w:cs="Times New Roman"/>
                <w:spacing w:val="-3"/>
                <w:sz w:val="20"/>
                <w:szCs w:val="20"/>
              </w:rPr>
              <w:t xml:space="preserve">relaciones </w:t>
            </w:r>
            <w:r w:rsidRPr="00D4660C">
              <w:rPr>
                <w:rFonts w:ascii="Calibri" w:eastAsia="Calibri" w:hAnsi="Calibri" w:cs="Times New Roman"/>
                <w:spacing w:val="-4"/>
                <w:sz w:val="20"/>
                <w:szCs w:val="20"/>
              </w:rPr>
              <w:t xml:space="preserve">entre </w:t>
            </w:r>
            <w:r w:rsidRPr="00D4660C">
              <w:rPr>
                <w:rFonts w:ascii="Calibri" w:eastAsia="Calibri" w:hAnsi="Calibri" w:cs="Times New Roman"/>
                <w:spacing w:val="-3"/>
                <w:sz w:val="20"/>
                <w:szCs w:val="20"/>
              </w:rPr>
              <w:t xml:space="preserve">cantidades </w:t>
            </w:r>
            <w:r w:rsidRPr="00D4660C">
              <w:rPr>
                <w:rFonts w:ascii="Calibri" w:eastAsia="Calibri" w:hAnsi="Calibri" w:cs="Times New Roman"/>
                <w:sz w:val="20"/>
                <w:szCs w:val="20"/>
              </w:rPr>
              <w:t xml:space="preserve">muy </w:t>
            </w:r>
            <w:r w:rsidRPr="00D4660C">
              <w:rPr>
                <w:rFonts w:ascii="Calibri" w:eastAsia="Calibri" w:hAnsi="Calibri" w:cs="Times New Roman"/>
                <w:spacing w:val="-4"/>
                <w:sz w:val="20"/>
                <w:szCs w:val="20"/>
              </w:rPr>
              <w:t xml:space="preserve">grandes </w:t>
            </w:r>
            <w:r w:rsidRPr="00D4660C">
              <w:rPr>
                <w:rFonts w:ascii="Calibri" w:eastAsia="Calibri" w:hAnsi="Calibri" w:cs="Times New Roman"/>
                <w:sz w:val="20"/>
                <w:szCs w:val="20"/>
              </w:rPr>
              <w:t xml:space="preserve">o muy </w:t>
            </w:r>
            <w:r w:rsidRPr="00D4660C">
              <w:rPr>
                <w:rFonts w:ascii="Calibri" w:eastAsia="Calibri" w:hAnsi="Calibri" w:cs="Times New Roman"/>
                <w:spacing w:val="-3"/>
                <w:sz w:val="20"/>
                <w:szCs w:val="20"/>
              </w:rPr>
              <w:t xml:space="preserve">pequeñas, </w:t>
            </w:r>
            <w:proofErr w:type="gramStart"/>
            <w:r w:rsidRPr="00D4660C">
              <w:rPr>
                <w:rFonts w:ascii="Calibri" w:eastAsia="Calibri" w:hAnsi="Calibri" w:cs="Times New Roman"/>
                <w:spacing w:val="-3"/>
                <w:sz w:val="20"/>
                <w:szCs w:val="20"/>
              </w:rPr>
              <w:t xml:space="preserve">magnitudes  </w:t>
            </w:r>
            <w:r w:rsidRPr="00D4660C">
              <w:rPr>
                <w:rFonts w:ascii="Calibri" w:eastAsia="Calibri" w:hAnsi="Calibri" w:cs="Times New Roman"/>
                <w:sz w:val="20"/>
                <w:szCs w:val="20"/>
              </w:rPr>
              <w:t>o</w:t>
            </w:r>
            <w:proofErr w:type="gramEnd"/>
            <w:r w:rsidRPr="00D4660C">
              <w:rPr>
                <w:rFonts w:ascii="Calibri" w:eastAsia="Calibri" w:hAnsi="Calibri" w:cs="Times New Roman"/>
                <w:sz w:val="20"/>
                <w:szCs w:val="20"/>
              </w:rPr>
              <w:t xml:space="preserve">  </w:t>
            </w:r>
            <w:r w:rsidRPr="00D4660C">
              <w:rPr>
                <w:rFonts w:ascii="Calibri" w:eastAsia="Calibri" w:hAnsi="Calibri" w:cs="Times New Roman"/>
                <w:spacing w:val="-4"/>
                <w:sz w:val="20"/>
                <w:szCs w:val="20"/>
              </w:rPr>
              <w:t xml:space="preserve">intercambios  </w:t>
            </w:r>
            <w:r w:rsidRPr="00D4660C">
              <w:rPr>
                <w:rFonts w:ascii="Calibri" w:eastAsia="Calibri" w:hAnsi="Calibri" w:cs="Times New Roman"/>
                <w:spacing w:val="-3"/>
                <w:sz w:val="20"/>
                <w:szCs w:val="20"/>
              </w:rPr>
              <w:t xml:space="preserve">financieros,  </w:t>
            </w:r>
            <w:r w:rsidRPr="00D4660C">
              <w:rPr>
                <w:rFonts w:ascii="Calibri" w:eastAsia="Calibri" w:hAnsi="Calibri" w:cs="Times New Roman"/>
                <w:spacing w:val="-4"/>
                <w:sz w:val="20"/>
                <w:szCs w:val="20"/>
              </w:rPr>
              <w:t xml:space="preserve">traduciéndolas  </w:t>
            </w:r>
            <w:r w:rsidRPr="00D4660C">
              <w:rPr>
                <w:rFonts w:ascii="Calibri" w:eastAsia="Calibri" w:hAnsi="Calibri" w:cs="Times New Roman"/>
                <w:sz w:val="20"/>
                <w:szCs w:val="20"/>
              </w:rPr>
              <w:t xml:space="preserve">a  </w:t>
            </w:r>
            <w:r w:rsidRPr="00D4660C">
              <w:rPr>
                <w:rFonts w:ascii="Calibri" w:eastAsia="Calibri" w:hAnsi="Calibri" w:cs="Times New Roman"/>
                <w:spacing w:val="-4"/>
                <w:sz w:val="20"/>
                <w:szCs w:val="20"/>
              </w:rPr>
              <w:t xml:space="preserve">expresiones  </w:t>
            </w:r>
            <w:r w:rsidRPr="00D4660C">
              <w:rPr>
                <w:rFonts w:ascii="Calibri" w:eastAsia="Calibri" w:hAnsi="Calibri" w:cs="Times New Roman"/>
                <w:spacing w:val="-3"/>
                <w:sz w:val="20"/>
                <w:szCs w:val="20"/>
              </w:rPr>
              <w:t xml:space="preserve">numéricas  </w:t>
            </w:r>
            <w:r w:rsidRPr="00D4660C">
              <w:rPr>
                <w:rFonts w:ascii="Calibri" w:eastAsia="Calibri" w:hAnsi="Calibri" w:cs="Times New Roman"/>
                <w:sz w:val="20"/>
                <w:szCs w:val="20"/>
              </w:rPr>
              <w:t xml:space="preserve">y  </w:t>
            </w:r>
            <w:r w:rsidRPr="00D4660C">
              <w:rPr>
                <w:rFonts w:ascii="Calibri" w:eastAsia="Calibri" w:hAnsi="Calibri" w:cs="Times New Roman"/>
                <w:spacing w:val="-4"/>
                <w:sz w:val="20"/>
                <w:szCs w:val="20"/>
              </w:rPr>
              <w:t xml:space="preserve">operativas </w:t>
            </w:r>
            <w:r w:rsidRPr="00D4660C">
              <w:rPr>
                <w:rFonts w:ascii="Calibri" w:eastAsia="Calibri" w:hAnsi="Calibri" w:cs="Times New Roman"/>
                <w:spacing w:val="-3"/>
                <w:sz w:val="20"/>
                <w:szCs w:val="20"/>
              </w:rPr>
              <w:t xml:space="preserve">con </w:t>
            </w:r>
            <w:r w:rsidRPr="00D4660C">
              <w:rPr>
                <w:rFonts w:ascii="Calibri" w:eastAsia="Calibri" w:hAnsi="Calibri" w:cs="Times New Roman"/>
                <w:spacing w:val="-4"/>
                <w:sz w:val="20"/>
                <w:szCs w:val="20"/>
              </w:rPr>
              <w:t xml:space="preserve">números racionales </w:t>
            </w:r>
            <w:r w:rsidRPr="00D4660C">
              <w:rPr>
                <w:rFonts w:ascii="Calibri" w:eastAsia="Calibri" w:hAnsi="Calibri" w:cs="Times New Roman"/>
                <w:sz w:val="20"/>
                <w:szCs w:val="20"/>
              </w:rPr>
              <w:t xml:space="preserve">o </w:t>
            </w:r>
            <w:r w:rsidRPr="00D4660C">
              <w:rPr>
                <w:rFonts w:ascii="Calibri" w:eastAsia="Calibri" w:hAnsi="Calibri" w:cs="Times New Roman"/>
                <w:spacing w:val="-4"/>
                <w:sz w:val="20"/>
                <w:szCs w:val="20"/>
              </w:rPr>
              <w:t xml:space="preserve">irracionales, </w:t>
            </w:r>
            <w:r w:rsidRPr="00D4660C">
              <w:rPr>
                <w:rFonts w:ascii="Calibri" w:eastAsia="Calibri" w:hAnsi="Calibri" w:cs="Times New Roman"/>
                <w:spacing w:val="-3"/>
                <w:sz w:val="20"/>
                <w:szCs w:val="20"/>
              </w:rPr>
              <w:t xml:space="preserve">notación científica, </w:t>
            </w:r>
            <w:r w:rsidRPr="00D4660C">
              <w:rPr>
                <w:rFonts w:ascii="Calibri" w:eastAsia="Calibri" w:hAnsi="Calibri" w:cs="Times New Roman"/>
                <w:spacing w:val="-4"/>
                <w:sz w:val="20"/>
                <w:szCs w:val="20"/>
              </w:rPr>
              <w:t xml:space="preserve">intervalos, </w:t>
            </w:r>
            <w:r w:rsidRPr="00D4660C">
              <w:rPr>
                <w:rFonts w:ascii="Calibri" w:eastAsia="Calibri" w:hAnsi="Calibri" w:cs="Times New Roman"/>
                <w:sz w:val="20"/>
                <w:szCs w:val="20"/>
              </w:rPr>
              <w:t xml:space="preserve">y </w:t>
            </w:r>
            <w:r w:rsidRPr="00D4660C">
              <w:rPr>
                <w:rFonts w:ascii="Calibri" w:eastAsia="Calibri" w:hAnsi="Calibri" w:cs="Times New Roman"/>
                <w:spacing w:val="-3"/>
                <w:sz w:val="20"/>
                <w:szCs w:val="20"/>
              </w:rPr>
              <w:t xml:space="preserve">tasas </w:t>
            </w:r>
            <w:r w:rsidRPr="00D4660C">
              <w:rPr>
                <w:rFonts w:ascii="Calibri" w:eastAsia="Calibri" w:hAnsi="Calibri" w:cs="Times New Roman"/>
                <w:sz w:val="20"/>
                <w:szCs w:val="20"/>
              </w:rPr>
              <w:t xml:space="preserve">de </w:t>
            </w:r>
            <w:r w:rsidRPr="00D4660C">
              <w:rPr>
                <w:rFonts w:ascii="Calibri" w:eastAsia="Calibri" w:hAnsi="Calibri" w:cs="Times New Roman"/>
                <w:spacing w:val="-4"/>
                <w:sz w:val="20"/>
                <w:szCs w:val="20"/>
              </w:rPr>
              <w:t xml:space="preserve">interés </w:t>
            </w:r>
            <w:r w:rsidRPr="00D4660C">
              <w:rPr>
                <w:rFonts w:ascii="Calibri" w:eastAsia="Calibri" w:hAnsi="Calibri" w:cs="Times New Roman"/>
                <w:spacing w:val="-3"/>
                <w:sz w:val="20"/>
                <w:szCs w:val="20"/>
              </w:rPr>
              <w:t xml:space="preserve">simple </w:t>
            </w:r>
            <w:r w:rsidRPr="00D4660C">
              <w:rPr>
                <w:rFonts w:ascii="Calibri" w:eastAsia="Calibri" w:hAnsi="Calibri" w:cs="Times New Roman"/>
                <w:sz w:val="20"/>
                <w:szCs w:val="20"/>
              </w:rPr>
              <w:t xml:space="preserve">y </w:t>
            </w:r>
            <w:r w:rsidRPr="00D4660C">
              <w:rPr>
                <w:rFonts w:ascii="Calibri" w:eastAsia="Calibri" w:hAnsi="Calibri" w:cs="Times New Roman"/>
                <w:spacing w:val="-4"/>
                <w:sz w:val="20"/>
                <w:szCs w:val="20"/>
              </w:rPr>
              <w:t xml:space="preserve">compuesto. Evalúa </w:t>
            </w:r>
            <w:r w:rsidRPr="00D4660C">
              <w:rPr>
                <w:rFonts w:ascii="Calibri" w:eastAsia="Calibri" w:hAnsi="Calibri" w:cs="Times New Roman"/>
                <w:sz w:val="20"/>
                <w:szCs w:val="20"/>
              </w:rPr>
              <w:t xml:space="preserve">si </w:t>
            </w:r>
            <w:r w:rsidRPr="00D4660C">
              <w:rPr>
                <w:rFonts w:ascii="Calibri" w:eastAsia="Calibri" w:hAnsi="Calibri" w:cs="Times New Roman"/>
                <w:spacing w:val="-4"/>
                <w:sz w:val="20"/>
                <w:szCs w:val="20"/>
              </w:rPr>
              <w:t xml:space="preserve">estas expresiones </w:t>
            </w:r>
            <w:r w:rsidRPr="00D4660C">
              <w:rPr>
                <w:rFonts w:ascii="Calibri" w:eastAsia="Calibri" w:hAnsi="Calibri" w:cs="Times New Roman"/>
                <w:spacing w:val="-3"/>
                <w:sz w:val="20"/>
                <w:szCs w:val="20"/>
              </w:rPr>
              <w:t xml:space="preserve">cumplen con </w:t>
            </w:r>
            <w:r w:rsidRPr="00D4660C">
              <w:rPr>
                <w:rFonts w:ascii="Calibri" w:eastAsia="Calibri" w:hAnsi="Calibri" w:cs="Times New Roman"/>
                <w:sz w:val="20"/>
                <w:szCs w:val="20"/>
              </w:rPr>
              <w:t xml:space="preserve">las </w:t>
            </w:r>
            <w:r w:rsidRPr="00D4660C">
              <w:rPr>
                <w:rFonts w:ascii="Calibri" w:eastAsia="Calibri" w:hAnsi="Calibri" w:cs="Times New Roman"/>
                <w:spacing w:val="-3"/>
                <w:sz w:val="20"/>
                <w:szCs w:val="20"/>
              </w:rPr>
              <w:t xml:space="preserve">condiciones iniciales </w:t>
            </w:r>
            <w:r w:rsidRPr="00D4660C">
              <w:rPr>
                <w:rFonts w:ascii="Calibri" w:eastAsia="Calibri" w:hAnsi="Calibri" w:cs="Times New Roman"/>
                <w:sz w:val="20"/>
                <w:szCs w:val="20"/>
              </w:rPr>
              <w:t xml:space="preserve">del </w:t>
            </w:r>
            <w:r w:rsidRPr="00D4660C">
              <w:rPr>
                <w:rFonts w:ascii="Calibri" w:eastAsia="Calibri" w:hAnsi="Calibri" w:cs="Times New Roman"/>
                <w:spacing w:val="-4"/>
                <w:sz w:val="20"/>
                <w:szCs w:val="20"/>
              </w:rPr>
              <w:t xml:space="preserve">problema. Expresa </w:t>
            </w:r>
            <w:r w:rsidRPr="00D4660C">
              <w:rPr>
                <w:rFonts w:ascii="Calibri" w:eastAsia="Calibri" w:hAnsi="Calibri" w:cs="Times New Roman"/>
                <w:sz w:val="20"/>
                <w:szCs w:val="20"/>
              </w:rPr>
              <w:t xml:space="preserve">su </w:t>
            </w:r>
            <w:r w:rsidRPr="00D4660C">
              <w:rPr>
                <w:rFonts w:ascii="Calibri" w:eastAsia="Calibri" w:hAnsi="Calibri" w:cs="Times New Roman"/>
                <w:spacing w:val="-4"/>
                <w:sz w:val="20"/>
                <w:szCs w:val="20"/>
              </w:rPr>
              <w:t xml:space="preserve">comprensión </w:t>
            </w:r>
            <w:r w:rsidRPr="00D4660C">
              <w:rPr>
                <w:rFonts w:ascii="Calibri" w:eastAsia="Calibri" w:hAnsi="Calibri" w:cs="Times New Roman"/>
                <w:sz w:val="20"/>
                <w:szCs w:val="20"/>
              </w:rPr>
              <w:t xml:space="preserve">de los </w:t>
            </w:r>
            <w:r w:rsidRPr="00D4660C">
              <w:rPr>
                <w:rFonts w:ascii="Calibri" w:eastAsia="Calibri" w:hAnsi="Calibri" w:cs="Times New Roman"/>
                <w:spacing w:val="-4"/>
                <w:sz w:val="20"/>
                <w:szCs w:val="20"/>
              </w:rPr>
              <w:t xml:space="preserve">números racionales </w:t>
            </w:r>
            <w:r w:rsidRPr="00D4660C">
              <w:rPr>
                <w:rFonts w:ascii="Calibri" w:eastAsia="Calibri" w:hAnsi="Calibri" w:cs="Times New Roman"/>
                <w:sz w:val="20"/>
                <w:szCs w:val="20"/>
              </w:rPr>
              <w:t xml:space="preserve">e </w:t>
            </w:r>
            <w:r w:rsidRPr="00D4660C">
              <w:rPr>
                <w:rFonts w:ascii="Calibri" w:eastAsia="Calibri" w:hAnsi="Calibri" w:cs="Times New Roman"/>
                <w:spacing w:val="-4"/>
                <w:sz w:val="20"/>
                <w:szCs w:val="20"/>
              </w:rPr>
              <w:t xml:space="preserve">irracionales, </w:t>
            </w:r>
            <w:r w:rsidRPr="00D4660C">
              <w:rPr>
                <w:rFonts w:ascii="Calibri" w:eastAsia="Calibri" w:hAnsi="Calibri" w:cs="Times New Roman"/>
                <w:sz w:val="20"/>
                <w:szCs w:val="20"/>
              </w:rPr>
              <w:t xml:space="preserve">de sus </w:t>
            </w:r>
            <w:r w:rsidRPr="00D4660C">
              <w:rPr>
                <w:rFonts w:ascii="Calibri" w:eastAsia="Calibri" w:hAnsi="Calibri" w:cs="Times New Roman"/>
                <w:spacing w:val="-4"/>
                <w:sz w:val="20"/>
                <w:szCs w:val="20"/>
              </w:rPr>
              <w:t xml:space="preserve">operaciones </w:t>
            </w:r>
            <w:r w:rsidRPr="00D4660C">
              <w:rPr>
                <w:rFonts w:ascii="Calibri" w:eastAsia="Calibri" w:hAnsi="Calibri" w:cs="Times New Roman"/>
                <w:sz w:val="20"/>
                <w:szCs w:val="20"/>
              </w:rPr>
              <w:t xml:space="preserve">y </w:t>
            </w:r>
            <w:r w:rsidRPr="00D4660C">
              <w:rPr>
                <w:rFonts w:ascii="Calibri" w:eastAsia="Calibri" w:hAnsi="Calibri" w:cs="Times New Roman"/>
                <w:spacing w:val="-4"/>
                <w:sz w:val="20"/>
                <w:szCs w:val="20"/>
              </w:rPr>
              <w:t xml:space="preserve">propiedades, </w:t>
            </w:r>
            <w:r w:rsidRPr="00D4660C">
              <w:rPr>
                <w:rFonts w:ascii="Calibri" w:eastAsia="Calibri" w:hAnsi="Calibri" w:cs="Times New Roman"/>
                <w:spacing w:val="-3"/>
                <w:sz w:val="20"/>
                <w:szCs w:val="20"/>
              </w:rPr>
              <w:t xml:space="preserve">así como </w:t>
            </w:r>
            <w:r w:rsidRPr="00D4660C">
              <w:rPr>
                <w:rFonts w:ascii="Calibri" w:eastAsia="Calibri" w:hAnsi="Calibri" w:cs="Times New Roman"/>
                <w:sz w:val="20"/>
                <w:szCs w:val="20"/>
              </w:rPr>
              <w:t xml:space="preserve">de la </w:t>
            </w:r>
            <w:r w:rsidRPr="00D4660C">
              <w:rPr>
                <w:rFonts w:ascii="Calibri" w:eastAsia="Calibri" w:hAnsi="Calibri" w:cs="Times New Roman"/>
                <w:spacing w:val="-3"/>
                <w:sz w:val="20"/>
                <w:szCs w:val="20"/>
              </w:rPr>
              <w:t xml:space="preserve">notación científica; </w:t>
            </w:r>
            <w:r w:rsidRPr="00D4660C">
              <w:rPr>
                <w:rFonts w:ascii="Calibri" w:eastAsia="Calibri" w:hAnsi="Calibri" w:cs="Times New Roman"/>
                <w:spacing w:val="-4"/>
                <w:sz w:val="20"/>
                <w:szCs w:val="20"/>
              </w:rPr>
              <w:t xml:space="preserve">establece </w:t>
            </w:r>
            <w:r w:rsidRPr="00D4660C">
              <w:rPr>
                <w:rFonts w:ascii="Calibri" w:eastAsia="Calibri" w:hAnsi="Calibri" w:cs="Times New Roman"/>
                <w:spacing w:val="-3"/>
                <w:sz w:val="20"/>
                <w:szCs w:val="20"/>
              </w:rPr>
              <w:t xml:space="preserve">relaciones </w:t>
            </w:r>
            <w:r w:rsidRPr="00D4660C">
              <w:rPr>
                <w:rFonts w:ascii="Calibri" w:eastAsia="Calibri" w:hAnsi="Calibri" w:cs="Times New Roman"/>
                <w:sz w:val="20"/>
                <w:szCs w:val="20"/>
              </w:rPr>
              <w:t xml:space="preserve">de </w:t>
            </w:r>
            <w:r w:rsidRPr="00D4660C">
              <w:rPr>
                <w:rFonts w:ascii="Calibri" w:eastAsia="Calibri" w:hAnsi="Calibri" w:cs="Times New Roman"/>
                <w:spacing w:val="-3"/>
                <w:sz w:val="20"/>
                <w:szCs w:val="20"/>
              </w:rPr>
              <w:t xml:space="preserve">equivalencia </w:t>
            </w:r>
            <w:r w:rsidRPr="00D4660C">
              <w:rPr>
                <w:rFonts w:ascii="Calibri" w:eastAsia="Calibri" w:hAnsi="Calibri" w:cs="Times New Roman"/>
                <w:spacing w:val="-4"/>
                <w:sz w:val="20"/>
                <w:szCs w:val="20"/>
              </w:rPr>
              <w:t xml:space="preserve">entre </w:t>
            </w:r>
            <w:r w:rsidRPr="00D4660C">
              <w:rPr>
                <w:rFonts w:ascii="Calibri" w:eastAsia="Calibri" w:hAnsi="Calibri" w:cs="Times New Roman"/>
                <w:spacing w:val="-3"/>
                <w:sz w:val="20"/>
                <w:szCs w:val="20"/>
              </w:rPr>
              <w:t xml:space="preserve">múltiplos </w:t>
            </w:r>
            <w:r w:rsidRPr="00D4660C">
              <w:rPr>
                <w:rFonts w:ascii="Calibri" w:eastAsia="Calibri" w:hAnsi="Calibri" w:cs="Times New Roman"/>
                <w:sz w:val="20"/>
                <w:szCs w:val="20"/>
              </w:rPr>
              <w:t xml:space="preserve">y </w:t>
            </w:r>
            <w:r w:rsidRPr="00D4660C">
              <w:rPr>
                <w:rFonts w:ascii="Calibri" w:eastAsia="Calibri" w:hAnsi="Calibri" w:cs="Times New Roman"/>
                <w:spacing w:val="-3"/>
                <w:sz w:val="20"/>
                <w:szCs w:val="20"/>
              </w:rPr>
              <w:t xml:space="preserve">submúltiplos </w:t>
            </w:r>
            <w:r w:rsidRPr="00D4660C">
              <w:rPr>
                <w:rFonts w:ascii="Calibri" w:eastAsia="Calibri" w:hAnsi="Calibri" w:cs="Times New Roman"/>
                <w:sz w:val="20"/>
                <w:szCs w:val="20"/>
              </w:rPr>
              <w:t xml:space="preserve">de </w:t>
            </w:r>
            <w:r w:rsidRPr="00D4660C">
              <w:rPr>
                <w:rFonts w:ascii="Calibri" w:eastAsia="Calibri" w:hAnsi="Calibri" w:cs="Times New Roman"/>
                <w:spacing w:val="-3"/>
                <w:sz w:val="20"/>
                <w:szCs w:val="20"/>
              </w:rPr>
              <w:t xml:space="preserve">unidades </w:t>
            </w:r>
            <w:r w:rsidRPr="00D4660C">
              <w:rPr>
                <w:rFonts w:ascii="Calibri" w:eastAsia="Calibri" w:hAnsi="Calibri" w:cs="Times New Roman"/>
                <w:sz w:val="20"/>
                <w:szCs w:val="20"/>
              </w:rPr>
              <w:t xml:space="preserve">de </w:t>
            </w:r>
            <w:r w:rsidRPr="00D4660C">
              <w:rPr>
                <w:rFonts w:ascii="Calibri" w:eastAsia="Calibri" w:hAnsi="Calibri" w:cs="Times New Roman"/>
                <w:spacing w:val="-3"/>
                <w:sz w:val="20"/>
                <w:szCs w:val="20"/>
              </w:rPr>
              <w:t xml:space="preserve">masa, </w:t>
            </w:r>
            <w:r w:rsidRPr="00D4660C">
              <w:rPr>
                <w:rFonts w:ascii="Calibri" w:eastAsia="Calibri" w:hAnsi="Calibri" w:cs="Times New Roman"/>
                <w:sz w:val="20"/>
                <w:szCs w:val="20"/>
              </w:rPr>
              <w:t xml:space="preserve">y </w:t>
            </w:r>
            <w:r w:rsidRPr="00D4660C">
              <w:rPr>
                <w:rFonts w:ascii="Calibri" w:eastAsia="Calibri" w:hAnsi="Calibri" w:cs="Times New Roman"/>
                <w:spacing w:val="-3"/>
                <w:sz w:val="20"/>
                <w:szCs w:val="20"/>
              </w:rPr>
              <w:t xml:space="preserve">tiempo, </w:t>
            </w:r>
            <w:r w:rsidRPr="00D4660C">
              <w:rPr>
                <w:rFonts w:ascii="Calibri" w:eastAsia="Calibri" w:hAnsi="Calibri" w:cs="Times New Roman"/>
                <w:sz w:val="20"/>
                <w:szCs w:val="20"/>
              </w:rPr>
              <w:t xml:space="preserve">y </w:t>
            </w:r>
            <w:proofErr w:type="gramStart"/>
            <w:r w:rsidRPr="00D4660C">
              <w:rPr>
                <w:rFonts w:ascii="Calibri" w:eastAsia="Calibri" w:hAnsi="Calibri" w:cs="Times New Roman"/>
                <w:spacing w:val="-4"/>
                <w:sz w:val="20"/>
                <w:szCs w:val="20"/>
              </w:rPr>
              <w:t xml:space="preserve">entre  </w:t>
            </w:r>
            <w:r w:rsidRPr="00D4660C">
              <w:rPr>
                <w:rFonts w:ascii="Calibri" w:eastAsia="Calibri" w:hAnsi="Calibri" w:cs="Times New Roman"/>
                <w:spacing w:val="-3"/>
                <w:sz w:val="20"/>
                <w:szCs w:val="20"/>
              </w:rPr>
              <w:t>escalas</w:t>
            </w:r>
            <w:proofErr w:type="gramEnd"/>
            <w:r w:rsidRPr="00D4660C">
              <w:rPr>
                <w:rFonts w:ascii="Calibri" w:eastAsia="Calibri" w:hAnsi="Calibri" w:cs="Times New Roman"/>
                <w:spacing w:val="-3"/>
                <w:sz w:val="20"/>
                <w:szCs w:val="20"/>
              </w:rPr>
              <w:t xml:space="preserve"> </w:t>
            </w:r>
            <w:r w:rsidRPr="00D4660C">
              <w:rPr>
                <w:rFonts w:ascii="Calibri" w:eastAsia="Calibri" w:hAnsi="Calibri" w:cs="Times New Roman"/>
                <w:sz w:val="20"/>
                <w:szCs w:val="20"/>
              </w:rPr>
              <w:t xml:space="preserve">de </w:t>
            </w:r>
            <w:r w:rsidRPr="00D4660C">
              <w:rPr>
                <w:rFonts w:ascii="Calibri" w:eastAsia="Calibri" w:hAnsi="Calibri" w:cs="Times New Roman"/>
                <w:spacing w:val="-4"/>
                <w:sz w:val="20"/>
                <w:szCs w:val="20"/>
              </w:rPr>
              <w:t xml:space="preserve">temperatura,  </w:t>
            </w:r>
            <w:r w:rsidRPr="00D4660C">
              <w:rPr>
                <w:rFonts w:ascii="Calibri" w:eastAsia="Calibri" w:hAnsi="Calibri" w:cs="Times New Roman"/>
                <w:spacing w:val="-3"/>
                <w:sz w:val="20"/>
                <w:szCs w:val="20"/>
              </w:rPr>
              <w:t xml:space="preserve">empleando lenguaje </w:t>
            </w:r>
            <w:r w:rsidRPr="00D4660C">
              <w:rPr>
                <w:rFonts w:ascii="Calibri" w:eastAsia="Calibri" w:hAnsi="Calibri" w:cs="Times New Roman"/>
                <w:spacing w:val="-4"/>
                <w:sz w:val="20"/>
                <w:szCs w:val="20"/>
              </w:rPr>
              <w:t xml:space="preserve">matemático   </w:t>
            </w:r>
            <w:r w:rsidRPr="00D4660C">
              <w:rPr>
                <w:rFonts w:ascii="Calibri" w:eastAsia="Calibri" w:hAnsi="Calibri" w:cs="Times New Roman"/>
                <w:sz w:val="20"/>
                <w:szCs w:val="20"/>
              </w:rPr>
              <w:t xml:space="preserve">y </w:t>
            </w:r>
            <w:r w:rsidRPr="00D4660C">
              <w:rPr>
                <w:rFonts w:ascii="Calibri" w:eastAsia="Calibri" w:hAnsi="Calibri" w:cs="Times New Roman"/>
                <w:spacing w:val="-4"/>
                <w:sz w:val="20"/>
                <w:szCs w:val="20"/>
              </w:rPr>
              <w:t xml:space="preserve">diversas representaciones; </w:t>
            </w:r>
            <w:r w:rsidRPr="00D4660C">
              <w:rPr>
                <w:rFonts w:ascii="Calibri" w:eastAsia="Calibri" w:hAnsi="Calibri" w:cs="Times New Roman"/>
                <w:spacing w:val="-3"/>
                <w:sz w:val="20"/>
                <w:szCs w:val="20"/>
              </w:rPr>
              <w:t xml:space="preserve">basado </w:t>
            </w:r>
            <w:r w:rsidRPr="00D4660C">
              <w:rPr>
                <w:rFonts w:ascii="Calibri" w:eastAsia="Calibri" w:hAnsi="Calibri" w:cs="Times New Roman"/>
                <w:sz w:val="20"/>
                <w:szCs w:val="20"/>
              </w:rPr>
              <w:t xml:space="preserve">en </w:t>
            </w:r>
            <w:r w:rsidRPr="00D4660C">
              <w:rPr>
                <w:rFonts w:ascii="Calibri" w:eastAsia="Calibri" w:hAnsi="Calibri" w:cs="Times New Roman"/>
                <w:spacing w:val="-4"/>
                <w:sz w:val="20"/>
                <w:szCs w:val="20"/>
              </w:rPr>
              <w:t xml:space="preserve">esto interpreta </w:t>
            </w:r>
            <w:r w:rsidRPr="00D4660C">
              <w:rPr>
                <w:rFonts w:ascii="Calibri" w:eastAsia="Calibri" w:hAnsi="Calibri" w:cs="Times New Roman"/>
                <w:sz w:val="20"/>
                <w:szCs w:val="20"/>
              </w:rPr>
              <w:t xml:space="preserve">e </w:t>
            </w:r>
            <w:r w:rsidRPr="00D4660C">
              <w:rPr>
                <w:rFonts w:ascii="Calibri" w:eastAsia="Calibri" w:hAnsi="Calibri" w:cs="Times New Roman"/>
                <w:spacing w:val="-4"/>
                <w:sz w:val="20"/>
                <w:szCs w:val="20"/>
              </w:rPr>
              <w:t xml:space="preserve">integra información contenida </w:t>
            </w:r>
            <w:r w:rsidRPr="00D4660C">
              <w:rPr>
                <w:rFonts w:ascii="Calibri" w:eastAsia="Calibri" w:hAnsi="Calibri" w:cs="Times New Roman"/>
                <w:sz w:val="20"/>
                <w:szCs w:val="20"/>
              </w:rPr>
              <w:t xml:space="preserve">en </w:t>
            </w:r>
            <w:r w:rsidRPr="00D4660C">
              <w:rPr>
                <w:rFonts w:ascii="Calibri" w:eastAsia="Calibri" w:hAnsi="Calibri" w:cs="Times New Roman"/>
                <w:spacing w:val="-4"/>
                <w:sz w:val="20"/>
                <w:szCs w:val="20"/>
              </w:rPr>
              <w:t>varias fuentes</w:t>
            </w:r>
            <w:r w:rsidRPr="00D4660C">
              <w:rPr>
                <w:rFonts w:ascii="Calibri" w:eastAsia="Calibri" w:hAnsi="Calibri" w:cs="Times New Roman"/>
                <w:spacing w:val="-10"/>
                <w:sz w:val="20"/>
                <w:szCs w:val="20"/>
              </w:rPr>
              <w:t xml:space="preserve"> </w:t>
            </w:r>
            <w:r w:rsidRPr="00D4660C">
              <w:rPr>
                <w:rFonts w:ascii="Calibri" w:eastAsia="Calibri" w:hAnsi="Calibri" w:cs="Times New Roman"/>
                <w:sz w:val="20"/>
                <w:szCs w:val="20"/>
              </w:rPr>
              <w:t>de</w:t>
            </w:r>
            <w:r w:rsidRPr="00D4660C">
              <w:rPr>
                <w:rFonts w:ascii="Calibri" w:eastAsia="Calibri" w:hAnsi="Calibri" w:cs="Times New Roman"/>
                <w:spacing w:val="-9"/>
                <w:sz w:val="20"/>
                <w:szCs w:val="20"/>
              </w:rPr>
              <w:t xml:space="preserve"> </w:t>
            </w:r>
            <w:r w:rsidRPr="00D4660C">
              <w:rPr>
                <w:rFonts w:ascii="Calibri" w:eastAsia="Calibri" w:hAnsi="Calibri" w:cs="Times New Roman"/>
                <w:spacing w:val="-4"/>
                <w:sz w:val="20"/>
                <w:szCs w:val="20"/>
              </w:rPr>
              <w:t>información.</w:t>
            </w:r>
            <w:r w:rsidRPr="00D4660C">
              <w:rPr>
                <w:rFonts w:ascii="Calibri" w:eastAsia="Calibri" w:hAnsi="Calibri" w:cs="Times New Roman"/>
                <w:spacing w:val="-9"/>
                <w:sz w:val="20"/>
                <w:szCs w:val="20"/>
              </w:rPr>
              <w:t xml:space="preserve"> </w:t>
            </w:r>
            <w:r w:rsidRPr="00D4660C">
              <w:rPr>
                <w:rFonts w:ascii="Calibri" w:eastAsia="Calibri" w:hAnsi="Calibri" w:cs="Times New Roman"/>
                <w:spacing w:val="-3"/>
                <w:sz w:val="20"/>
                <w:szCs w:val="20"/>
              </w:rPr>
              <w:t>Selecciona,</w:t>
            </w:r>
            <w:r w:rsidRPr="00D4660C">
              <w:rPr>
                <w:rFonts w:ascii="Calibri" w:eastAsia="Calibri" w:hAnsi="Calibri" w:cs="Times New Roman"/>
                <w:spacing w:val="-9"/>
                <w:sz w:val="20"/>
                <w:szCs w:val="20"/>
              </w:rPr>
              <w:t xml:space="preserve"> </w:t>
            </w:r>
            <w:r w:rsidRPr="00D4660C">
              <w:rPr>
                <w:rFonts w:ascii="Calibri" w:eastAsia="Calibri" w:hAnsi="Calibri" w:cs="Times New Roman"/>
                <w:spacing w:val="-3"/>
                <w:sz w:val="20"/>
                <w:szCs w:val="20"/>
              </w:rPr>
              <w:t>combina</w:t>
            </w:r>
            <w:r w:rsidRPr="00D4660C">
              <w:rPr>
                <w:rFonts w:ascii="Calibri" w:eastAsia="Calibri" w:hAnsi="Calibri" w:cs="Times New Roman"/>
                <w:spacing w:val="-9"/>
                <w:sz w:val="20"/>
                <w:szCs w:val="20"/>
              </w:rPr>
              <w:t xml:space="preserve"> </w:t>
            </w:r>
            <w:r w:rsidRPr="00D4660C">
              <w:rPr>
                <w:rFonts w:ascii="Calibri" w:eastAsia="Calibri" w:hAnsi="Calibri" w:cs="Times New Roman"/>
                <w:sz w:val="20"/>
                <w:szCs w:val="20"/>
              </w:rPr>
              <w:t>y</w:t>
            </w:r>
            <w:r w:rsidRPr="00D4660C">
              <w:rPr>
                <w:rFonts w:ascii="Calibri" w:eastAsia="Calibri" w:hAnsi="Calibri" w:cs="Times New Roman"/>
                <w:spacing w:val="-10"/>
                <w:sz w:val="20"/>
                <w:szCs w:val="20"/>
              </w:rPr>
              <w:t xml:space="preserve"> </w:t>
            </w:r>
            <w:r w:rsidRPr="00D4660C">
              <w:rPr>
                <w:rFonts w:ascii="Calibri" w:eastAsia="Calibri" w:hAnsi="Calibri" w:cs="Times New Roman"/>
                <w:spacing w:val="-4"/>
                <w:sz w:val="20"/>
                <w:szCs w:val="20"/>
              </w:rPr>
              <w:t>adapta</w:t>
            </w:r>
            <w:r w:rsidRPr="00D4660C">
              <w:rPr>
                <w:rFonts w:ascii="Calibri" w:eastAsia="Calibri" w:hAnsi="Calibri" w:cs="Times New Roman"/>
                <w:spacing w:val="-9"/>
                <w:sz w:val="20"/>
                <w:szCs w:val="20"/>
              </w:rPr>
              <w:t xml:space="preserve"> </w:t>
            </w:r>
            <w:r w:rsidRPr="00D4660C">
              <w:rPr>
                <w:rFonts w:ascii="Calibri" w:eastAsia="Calibri" w:hAnsi="Calibri" w:cs="Times New Roman"/>
                <w:spacing w:val="-3"/>
                <w:sz w:val="20"/>
                <w:szCs w:val="20"/>
              </w:rPr>
              <w:t>variados</w:t>
            </w:r>
            <w:r w:rsidRPr="00D4660C">
              <w:rPr>
                <w:rFonts w:ascii="Calibri" w:eastAsia="Calibri" w:hAnsi="Calibri" w:cs="Times New Roman"/>
                <w:spacing w:val="-9"/>
                <w:sz w:val="20"/>
                <w:szCs w:val="20"/>
              </w:rPr>
              <w:t xml:space="preserve"> </w:t>
            </w:r>
            <w:r w:rsidRPr="00D4660C">
              <w:rPr>
                <w:rFonts w:ascii="Calibri" w:eastAsia="Calibri" w:hAnsi="Calibri" w:cs="Times New Roman"/>
                <w:spacing w:val="-4"/>
                <w:sz w:val="20"/>
                <w:szCs w:val="20"/>
              </w:rPr>
              <w:t>recursos,</w:t>
            </w:r>
            <w:r w:rsidRPr="00D4660C">
              <w:rPr>
                <w:rFonts w:ascii="Calibri" w:eastAsia="Calibri" w:hAnsi="Calibri" w:cs="Times New Roman"/>
                <w:spacing w:val="-9"/>
                <w:sz w:val="20"/>
                <w:szCs w:val="20"/>
              </w:rPr>
              <w:t xml:space="preserve"> </w:t>
            </w:r>
            <w:r w:rsidRPr="00D4660C">
              <w:rPr>
                <w:rFonts w:ascii="Calibri" w:eastAsia="Calibri" w:hAnsi="Calibri" w:cs="Times New Roman"/>
                <w:spacing w:val="-4"/>
                <w:sz w:val="20"/>
                <w:szCs w:val="20"/>
              </w:rPr>
              <w:t>estrategias</w:t>
            </w:r>
            <w:r w:rsidRPr="00D4660C">
              <w:rPr>
                <w:rFonts w:ascii="Calibri" w:eastAsia="Calibri" w:hAnsi="Calibri" w:cs="Times New Roman"/>
                <w:spacing w:val="-9"/>
                <w:sz w:val="20"/>
                <w:szCs w:val="20"/>
              </w:rPr>
              <w:t xml:space="preserve"> </w:t>
            </w:r>
            <w:r w:rsidRPr="00D4660C">
              <w:rPr>
                <w:rFonts w:ascii="Calibri" w:eastAsia="Calibri" w:hAnsi="Calibri" w:cs="Times New Roman"/>
                <w:sz w:val="20"/>
                <w:szCs w:val="20"/>
              </w:rPr>
              <w:t>y</w:t>
            </w:r>
            <w:r w:rsidRPr="00D4660C">
              <w:rPr>
                <w:rFonts w:ascii="Calibri" w:eastAsia="Calibri" w:hAnsi="Calibri" w:cs="Times New Roman"/>
                <w:spacing w:val="-9"/>
                <w:sz w:val="20"/>
                <w:szCs w:val="20"/>
              </w:rPr>
              <w:t xml:space="preserve"> </w:t>
            </w:r>
            <w:r w:rsidRPr="00D4660C">
              <w:rPr>
                <w:rFonts w:ascii="Calibri" w:eastAsia="Calibri" w:hAnsi="Calibri" w:cs="Times New Roman"/>
                <w:spacing w:val="-4"/>
                <w:sz w:val="20"/>
                <w:szCs w:val="20"/>
              </w:rPr>
              <w:t xml:space="preserve">procedimientos matemáticos </w:t>
            </w:r>
            <w:r w:rsidRPr="00D4660C">
              <w:rPr>
                <w:rFonts w:ascii="Calibri" w:eastAsia="Calibri" w:hAnsi="Calibri" w:cs="Times New Roman"/>
                <w:sz w:val="20"/>
                <w:szCs w:val="20"/>
              </w:rPr>
              <w:t xml:space="preserve">de </w:t>
            </w:r>
            <w:r w:rsidRPr="00D4660C">
              <w:rPr>
                <w:rFonts w:ascii="Calibri" w:eastAsia="Calibri" w:hAnsi="Calibri" w:cs="Times New Roman"/>
                <w:spacing w:val="-3"/>
                <w:sz w:val="20"/>
                <w:szCs w:val="20"/>
              </w:rPr>
              <w:t xml:space="preserve">cálculo </w:t>
            </w:r>
            <w:r w:rsidRPr="00D4660C">
              <w:rPr>
                <w:rFonts w:ascii="Calibri" w:eastAsia="Calibri" w:hAnsi="Calibri" w:cs="Times New Roman"/>
                <w:sz w:val="20"/>
                <w:szCs w:val="20"/>
              </w:rPr>
              <w:t xml:space="preserve">y </w:t>
            </w:r>
            <w:r w:rsidRPr="00D4660C">
              <w:rPr>
                <w:rFonts w:ascii="Calibri" w:eastAsia="Calibri" w:hAnsi="Calibri" w:cs="Times New Roman"/>
                <w:spacing w:val="-3"/>
                <w:sz w:val="20"/>
                <w:szCs w:val="20"/>
              </w:rPr>
              <w:t xml:space="preserve">estimación </w:t>
            </w:r>
            <w:r w:rsidRPr="00D4660C">
              <w:rPr>
                <w:rFonts w:ascii="Calibri" w:eastAsia="Calibri" w:hAnsi="Calibri" w:cs="Times New Roman"/>
                <w:spacing w:val="-4"/>
                <w:sz w:val="20"/>
                <w:szCs w:val="20"/>
              </w:rPr>
              <w:t xml:space="preserve">para resolver problemas, </w:t>
            </w:r>
            <w:r w:rsidRPr="00D4660C">
              <w:rPr>
                <w:rFonts w:ascii="Calibri" w:eastAsia="Calibri" w:hAnsi="Calibri" w:cs="Times New Roman"/>
                <w:sz w:val="20"/>
                <w:szCs w:val="20"/>
              </w:rPr>
              <w:t xml:space="preserve">los </w:t>
            </w:r>
            <w:r w:rsidRPr="00D4660C">
              <w:rPr>
                <w:rFonts w:ascii="Calibri" w:eastAsia="Calibri" w:hAnsi="Calibri" w:cs="Times New Roman"/>
                <w:spacing w:val="-4"/>
                <w:sz w:val="20"/>
                <w:szCs w:val="20"/>
              </w:rPr>
              <w:t xml:space="preserve">evalúa </w:t>
            </w:r>
            <w:r w:rsidRPr="00D4660C">
              <w:rPr>
                <w:rFonts w:ascii="Calibri" w:eastAsia="Calibri" w:hAnsi="Calibri" w:cs="Times New Roman"/>
                <w:sz w:val="20"/>
                <w:szCs w:val="20"/>
              </w:rPr>
              <w:t xml:space="preserve">y </w:t>
            </w:r>
            <w:r w:rsidRPr="00D4660C">
              <w:rPr>
                <w:rFonts w:ascii="Calibri" w:eastAsia="Calibri" w:hAnsi="Calibri" w:cs="Times New Roman"/>
                <w:spacing w:val="-4"/>
                <w:sz w:val="20"/>
                <w:szCs w:val="20"/>
              </w:rPr>
              <w:t xml:space="preserve">opta </w:t>
            </w:r>
            <w:r w:rsidRPr="00D4660C">
              <w:rPr>
                <w:rFonts w:ascii="Calibri" w:eastAsia="Calibri" w:hAnsi="Calibri" w:cs="Times New Roman"/>
                <w:sz w:val="20"/>
                <w:szCs w:val="20"/>
              </w:rPr>
              <w:t xml:space="preserve">por </w:t>
            </w:r>
            <w:r w:rsidRPr="00D4660C">
              <w:rPr>
                <w:rFonts w:ascii="Calibri" w:eastAsia="Calibri" w:hAnsi="Calibri" w:cs="Times New Roman"/>
                <w:spacing w:val="-3"/>
                <w:sz w:val="20"/>
                <w:szCs w:val="20"/>
              </w:rPr>
              <w:t xml:space="preserve">aquellos más idóneos según </w:t>
            </w:r>
            <w:r w:rsidRPr="00D4660C">
              <w:rPr>
                <w:rFonts w:ascii="Calibri" w:eastAsia="Calibri" w:hAnsi="Calibri" w:cs="Times New Roman"/>
                <w:sz w:val="20"/>
                <w:szCs w:val="20"/>
              </w:rPr>
              <w:t xml:space="preserve">las </w:t>
            </w:r>
            <w:r w:rsidRPr="00D4660C">
              <w:rPr>
                <w:rFonts w:ascii="Calibri" w:eastAsia="Calibri" w:hAnsi="Calibri" w:cs="Times New Roman"/>
                <w:spacing w:val="-3"/>
                <w:sz w:val="20"/>
                <w:szCs w:val="20"/>
              </w:rPr>
              <w:t xml:space="preserve">condiciones </w:t>
            </w:r>
            <w:r w:rsidRPr="00D4660C">
              <w:rPr>
                <w:rFonts w:ascii="Calibri" w:eastAsia="Calibri" w:hAnsi="Calibri" w:cs="Times New Roman"/>
                <w:sz w:val="20"/>
                <w:szCs w:val="20"/>
              </w:rPr>
              <w:t xml:space="preserve">del </w:t>
            </w:r>
            <w:r w:rsidRPr="00D4660C">
              <w:rPr>
                <w:rFonts w:ascii="Calibri" w:eastAsia="Calibri" w:hAnsi="Calibri" w:cs="Times New Roman"/>
                <w:spacing w:val="-4"/>
                <w:sz w:val="20"/>
                <w:szCs w:val="20"/>
              </w:rPr>
              <w:t xml:space="preserve">problema. Plantea </w:t>
            </w:r>
            <w:r w:rsidRPr="00D4660C">
              <w:rPr>
                <w:rFonts w:ascii="Calibri" w:eastAsia="Calibri" w:hAnsi="Calibri" w:cs="Times New Roman"/>
                <w:sz w:val="20"/>
                <w:szCs w:val="20"/>
              </w:rPr>
              <w:t xml:space="preserve">y </w:t>
            </w:r>
            <w:r w:rsidRPr="00D4660C">
              <w:rPr>
                <w:rFonts w:ascii="Calibri" w:eastAsia="Calibri" w:hAnsi="Calibri" w:cs="Times New Roman"/>
                <w:spacing w:val="-4"/>
                <w:sz w:val="20"/>
                <w:szCs w:val="20"/>
              </w:rPr>
              <w:t xml:space="preserve">compara </w:t>
            </w:r>
            <w:r w:rsidRPr="00D4660C">
              <w:rPr>
                <w:rFonts w:ascii="Calibri" w:eastAsia="Calibri" w:hAnsi="Calibri" w:cs="Times New Roman"/>
                <w:spacing w:val="-3"/>
                <w:sz w:val="20"/>
                <w:szCs w:val="20"/>
              </w:rPr>
              <w:t xml:space="preserve">afirmaciones sobre </w:t>
            </w:r>
            <w:r w:rsidRPr="00D4660C">
              <w:rPr>
                <w:rFonts w:ascii="Calibri" w:eastAsia="Calibri" w:hAnsi="Calibri" w:cs="Times New Roman"/>
                <w:spacing w:val="-4"/>
                <w:sz w:val="20"/>
                <w:szCs w:val="20"/>
              </w:rPr>
              <w:t xml:space="preserve">números racionales </w:t>
            </w:r>
            <w:r w:rsidRPr="00D4660C">
              <w:rPr>
                <w:rFonts w:ascii="Calibri" w:eastAsia="Calibri" w:hAnsi="Calibri" w:cs="Times New Roman"/>
                <w:sz w:val="20"/>
                <w:szCs w:val="20"/>
              </w:rPr>
              <w:t xml:space="preserve">y sus </w:t>
            </w:r>
            <w:r w:rsidRPr="00D4660C">
              <w:rPr>
                <w:rFonts w:ascii="Calibri" w:eastAsia="Calibri" w:hAnsi="Calibri" w:cs="Times New Roman"/>
                <w:spacing w:val="-4"/>
                <w:sz w:val="20"/>
                <w:szCs w:val="20"/>
              </w:rPr>
              <w:t xml:space="preserve">propiedades, formula </w:t>
            </w:r>
            <w:r w:rsidRPr="00D4660C">
              <w:rPr>
                <w:rFonts w:ascii="Calibri" w:eastAsia="Calibri" w:hAnsi="Calibri" w:cs="Times New Roman"/>
                <w:spacing w:val="-3"/>
                <w:sz w:val="20"/>
                <w:szCs w:val="20"/>
              </w:rPr>
              <w:t xml:space="preserve">enunciados </w:t>
            </w:r>
            <w:r w:rsidRPr="00D4660C">
              <w:rPr>
                <w:rFonts w:ascii="Calibri" w:eastAsia="Calibri" w:hAnsi="Calibri" w:cs="Times New Roman"/>
                <w:spacing w:val="-4"/>
                <w:sz w:val="20"/>
                <w:szCs w:val="20"/>
              </w:rPr>
              <w:t xml:space="preserve">opuestos </w:t>
            </w:r>
            <w:r w:rsidRPr="00D4660C">
              <w:rPr>
                <w:rFonts w:ascii="Calibri" w:eastAsia="Calibri" w:hAnsi="Calibri" w:cs="Times New Roman"/>
                <w:sz w:val="20"/>
                <w:szCs w:val="20"/>
              </w:rPr>
              <w:t xml:space="preserve">o </w:t>
            </w:r>
            <w:r w:rsidRPr="00D4660C">
              <w:rPr>
                <w:rFonts w:ascii="Calibri" w:eastAsia="Calibri" w:hAnsi="Calibri" w:cs="Times New Roman"/>
                <w:spacing w:val="-3"/>
                <w:sz w:val="20"/>
                <w:szCs w:val="20"/>
              </w:rPr>
              <w:t xml:space="preserve">casos </w:t>
            </w:r>
            <w:proofErr w:type="gramStart"/>
            <w:r w:rsidRPr="00D4660C">
              <w:rPr>
                <w:rFonts w:ascii="Calibri" w:eastAsia="Calibri" w:hAnsi="Calibri" w:cs="Times New Roman"/>
                <w:spacing w:val="-3"/>
                <w:sz w:val="20"/>
                <w:szCs w:val="20"/>
              </w:rPr>
              <w:t xml:space="preserve">especiales  </w:t>
            </w:r>
            <w:r w:rsidRPr="00D4660C">
              <w:rPr>
                <w:rFonts w:ascii="Calibri" w:eastAsia="Calibri" w:hAnsi="Calibri" w:cs="Times New Roman"/>
                <w:sz w:val="20"/>
                <w:szCs w:val="20"/>
              </w:rPr>
              <w:t>que</w:t>
            </w:r>
            <w:proofErr w:type="gramEnd"/>
            <w:r w:rsidRPr="00D4660C">
              <w:rPr>
                <w:rFonts w:ascii="Calibri" w:eastAsia="Calibri" w:hAnsi="Calibri" w:cs="Times New Roman"/>
                <w:sz w:val="20"/>
                <w:szCs w:val="20"/>
              </w:rPr>
              <w:t xml:space="preserve"> se </w:t>
            </w:r>
            <w:r w:rsidRPr="00D4660C">
              <w:rPr>
                <w:rFonts w:ascii="Calibri" w:eastAsia="Calibri" w:hAnsi="Calibri" w:cs="Times New Roman"/>
                <w:spacing w:val="-3"/>
                <w:sz w:val="20"/>
                <w:szCs w:val="20"/>
              </w:rPr>
              <w:t xml:space="preserve">cumplen  </w:t>
            </w:r>
            <w:r w:rsidRPr="00D4660C">
              <w:rPr>
                <w:rFonts w:ascii="Calibri" w:eastAsia="Calibri" w:hAnsi="Calibri" w:cs="Times New Roman"/>
                <w:spacing w:val="-4"/>
                <w:sz w:val="20"/>
                <w:szCs w:val="20"/>
              </w:rPr>
              <w:t xml:space="preserve">entre expresiones </w:t>
            </w:r>
            <w:r w:rsidRPr="00D4660C">
              <w:rPr>
                <w:rFonts w:ascii="Calibri" w:eastAsia="Calibri" w:hAnsi="Calibri" w:cs="Times New Roman"/>
                <w:spacing w:val="-3"/>
                <w:sz w:val="20"/>
                <w:szCs w:val="20"/>
              </w:rPr>
              <w:t xml:space="preserve">numéricas; justifica, comprueba </w:t>
            </w:r>
            <w:r w:rsidRPr="00D4660C">
              <w:rPr>
                <w:rFonts w:ascii="Calibri" w:eastAsia="Calibri" w:hAnsi="Calibri" w:cs="Times New Roman"/>
                <w:sz w:val="20"/>
                <w:szCs w:val="20"/>
              </w:rPr>
              <w:t xml:space="preserve">o </w:t>
            </w:r>
            <w:r w:rsidRPr="00D4660C">
              <w:rPr>
                <w:rFonts w:ascii="Calibri" w:eastAsia="Calibri" w:hAnsi="Calibri" w:cs="Times New Roman"/>
                <w:spacing w:val="-4"/>
                <w:sz w:val="20"/>
                <w:szCs w:val="20"/>
              </w:rPr>
              <w:t xml:space="preserve">descarta </w:t>
            </w:r>
            <w:r w:rsidRPr="00D4660C">
              <w:rPr>
                <w:rFonts w:ascii="Calibri" w:eastAsia="Calibri" w:hAnsi="Calibri" w:cs="Times New Roman"/>
                <w:sz w:val="20"/>
                <w:szCs w:val="20"/>
              </w:rPr>
              <w:t xml:space="preserve">la </w:t>
            </w:r>
            <w:r w:rsidRPr="00D4660C">
              <w:rPr>
                <w:rFonts w:ascii="Calibri" w:eastAsia="Calibri" w:hAnsi="Calibri" w:cs="Times New Roman"/>
                <w:spacing w:val="-4"/>
                <w:sz w:val="20"/>
                <w:szCs w:val="20"/>
              </w:rPr>
              <w:t xml:space="preserve">validez </w:t>
            </w:r>
            <w:r w:rsidRPr="00D4660C">
              <w:rPr>
                <w:rFonts w:ascii="Calibri" w:eastAsia="Calibri" w:hAnsi="Calibri" w:cs="Times New Roman"/>
                <w:sz w:val="20"/>
                <w:szCs w:val="20"/>
              </w:rPr>
              <w:t xml:space="preserve">de la </w:t>
            </w:r>
            <w:r w:rsidRPr="00D4660C">
              <w:rPr>
                <w:rFonts w:ascii="Calibri" w:eastAsia="Calibri" w:hAnsi="Calibri" w:cs="Times New Roman"/>
                <w:spacing w:val="-3"/>
                <w:sz w:val="20"/>
                <w:szCs w:val="20"/>
              </w:rPr>
              <w:t xml:space="preserve">afirmación </w:t>
            </w:r>
            <w:r w:rsidRPr="00D4660C">
              <w:rPr>
                <w:rFonts w:ascii="Calibri" w:eastAsia="Calibri" w:hAnsi="Calibri" w:cs="Times New Roman"/>
                <w:spacing w:val="-4"/>
                <w:sz w:val="20"/>
                <w:szCs w:val="20"/>
              </w:rPr>
              <w:t xml:space="preserve">mediante contraejemplos </w:t>
            </w:r>
            <w:r w:rsidRPr="00D4660C">
              <w:rPr>
                <w:rFonts w:ascii="Calibri" w:eastAsia="Calibri" w:hAnsi="Calibri" w:cs="Times New Roman"/>
                <w:sz w:val="20"/>
                <w:szCs w:val="20"/>
              </w:rPr>
              <w:t xml:space="preserve">o </w:t>
            </w:r>
            <w:r w:rsidRPr="00D4660C">
              <w:rPr>
                <w:rFonts w:ascii="Calibri" w:eastAsia="Calibri" w:hAnsi="Calibri" w:cs="Times New Roman"/>
                <w:spacing w:val="-4"/>
                <w:sz w:val="20"/>
                <w:szCs w:val="20"/>
              </w:rPr>
              <w:t>propiedades</w:t>
            </w:r>
            <w:r w:rsidRPr="00D4660C">
              <w:rPr>
                <w:rFonts w:ascii="Calibri" w:eastAsia="Calibri" w:hAnsi="Calibri" w:cs="Times New Roman"/>
                <w:spacing w:val="-14"/>
                <w:sz w:val="20"/>
                <w:szCs w:val="20"/>
              </w:rPr>
              <w:t xml:space="preserve"> </w:t>
            </w:r>
            <w:r w:rsidRPr="00D4660C">
              <w:rPr>
                <w:rFonts w:ascii="Calibri" w:eastAsia="Calibri" w:hAnsi="Calibri" w:cs="Times New Roman"/>
                <w:spacing w:val="-4"/>
                <w:sz w:val="20"/>
                <w:szCs w:val="20"/>
              </w:rPr>
              <w:t>matemáticas.</w:t>
            </w:r>
          </w:p>
          <w:p w14:paraId="65C016BD" w14:textId="77777777" w:rsidR="00D4660C" w:rsidRPr="00D4660C" w:rsidRDefault="00D4660C" w:rsidP="00D4660C">
            <w:pPr>
              <w:jc w:val="both"/>
              <w:rPr>
                <w:rFonts w:ascii="Calibri" w:eastAsia="Calibri" w:hAnsi="Calibri" w:cs="Times New Roman"/>
                <w:sz w:val="20"/>
                <w:szCs w:val="20"/>
              </w:rPr>
            </w:pPr>
          </w:p>
        </w:tc>
      </w:tr>
      <w:tr w:rsidR="00D4660C" w:rsidRPr="00365599" w14:paraId="1D8227DA" w14:textId="77777777" w:rsidTr="00D4660C">
        <w:tc>
          <w:tcPr>
            <w:tcW w:w="13863" w:type="dxa"/>
            <w:gridSpan w:val="5"/>
            <w:shd w:val="clear" w:color="auto" w:fill="BDD6EE"/>
          </w:tcPr>
          <w:p w14:paraId="35446FCF"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TEMPORALIDAD DE LOS PROPÓSITOS DE APRENDIZAJE</w:t>
            </w:r>
          </w:p>
        </w:tc>
      </w:tr>
      <w:tr w:rsidR="00D4660C" w:rsidRPr="00D4660C" w14:paraId="621C14FC" w14:textId="77777777" w:rsidTr="00D4660C">
        <w:tc>
          <w:tcPr>
            <w:tcW w:w="3686" w:type="dxa"/>
            <w:shd w:val="clear" w:color="auto" w:fill="BDD6EE"/>
          </w:tcPr>
          <w:p w14:paraId="253F8CE5"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 BIMESTRE</w:t>
            </w:r>
          </w:p>
        </w:tc>
        <w:tc>
          <w:tcPr>
            <w:tcW w:w="3402" w:type="dxa"/>
            <w:shd w:val="clear" w:color="auto" w:fill="BDD6EE"/>
          </w:tcPr>
          <w:p w14:paraId="120CF799"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 BIMESTRE</w:t>
            </w:r>
          </w:p>
        </w:tc>
        <w:tc>
          <w:tcPr>
            <w:tcW w:w="3373" w:type="dxa"/>
            <w:shd w:val="clear" w:color="auto" w:fill="BDD6EE"/>
          </w:tcPr>
          <w:p w14:paraId="16836A39"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III BIMESTRE</w:t>
            </w:r>
          </w:p>
        </w:tc>
        <w:tc>
          <w:tcPr>
            <w:tcW w:w="3402" w:type="dxa"/>
            <w:gridSpan w:val="2"/>
            <w:shd w:val="clear" w:color="auto" w:fill="BDD6EE"/>
          </w:tcPr>
          <w:p w14:paraId="4A8EC4AE"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IV BIMESTRE</w:t>
            </w:r>
          </w:p>
        </w:tc>
      </w:tr>
      <w:tr w:rsidR="00D4660C" w:rsidRPr="00365599" w14:paraId="4A7CA9DA" w14:textId="77777777" w:rsidTr="00D4660C">
        <w:tc>
          <w:tcPr>
            <w:tcW w:w="3686" w:type="dxa"/>
          </w:tcPr>
          <w:p w14:paraId="6A5DF637" w14:textId="77777777" w:rsidR="00D4660C" w:rsidRPr="00D4660C" w:rsidRDefault="00D4660C" w:rsidP="00D4660C">
            <w:pPr>
              <w:jc w:val="both"/>
              <w:rPr>
                <w:rFonts w:ascii="Calibri Light" w:eastAsia="Calibri" w:hAnsi="Calibri Light" w:cs="Calibri Light"/>
                <w:sz w:val="17"/>
                <w:szCs w:val="17"/>
                <w:lang w:val="en-US"/>
              </w:rPr>
            </w:pPr>
            <w:r w:rsidRPr="00D4660C">
              <w:rPr>
                <w:rFonts w:ascii="Calibri Light" w:eastAsia="Calibri" w:hAnsi="Calibri Light" w:cs="Calibri Light"/>
                <w:sz w:val="17"/>
                <w:szCs w:val="17"/>
              </w:rPr>
              <w:t>I.</w:t>
            </w:r>
            <w:r w:rsidRPr="00D4660C">
              <w:rPr>
                <w:rFonts w:ascii="Calibri Light" w:eastAsia="Calibri" w:hAnsi="Calibri Light" w:cs="Calibri Light"/>
                <w:sz w:val="17"/>
                <w:szCs w:val="17"/>
                <w:lang w:val="en-US"/>
              </w:rPr>
              <w:t>- RESUELVE PROBLEMAS DE CANTIDAD</w:t>
            </w:r>
          </w:p>
          <w:p w14:paraId="31BB80AF"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Calibri Light"/>
                <w:spacing w:val="-4"/>
                <w:sz w:val="17"/>
                <w:szCs w:val="17"/>
              </w:rPr>
            </w:pPr>
            <w:r w:rsidRPr="00D4660C">
              <w:rPr>
                <w:rFonts w:ascii="Calibri Light" w:eastAsia="Calibri" w:hAnsi="Calibri Light" w:cs="Calibri Light"/>
                <w:sz w:val="18"/>
              </w:rPr>
              <w:t xml:space="preserve">Selecciona, emplea y combina estrategias de </w:t>
            </w:r>
            <w:r w:rsidRPr="00D4660C">
              <w:rPr>
                <w:rFonts w:ascii="Calibri Light" w:eastAsia="Calibri" w:hAnsi="Calibri Light" w:cs="Calibri Light"/>
                <w:b/>
                <w:sz w:val="18"/>
              </w:rPr>
              <w:t>cálculo, estimación y procedimientos diversos para realizar operaciones con números enteros</w:t>
            </w:r>
            <w:r w:rsidRPr="00D4660C">
              <w:rPr>
                <w:rFonts w:ascii="Calibri Light" w:eastAsia="Calibri" w:hAnsi="Calibri Light" w:cs="Calibri Light"/>
                <w:sz w:val="18"/>
              </w:rPr>
              <w:t xml:space="preserve">, expresiones fraccionarias, decimales y porcentuales, tasas de interés, el impuesto a la renta, y simplificar procesos </w:t>
            </w:r>
            <w:r w:rsidRPr="00D4660C">
              <w:rPr>
                <w:rFonts w:ascii="Calibri Light" w:eastAsia="Calibri" w:hAnsi="Calibri Light" w:cs="Calibri Light"/>
                <w:sz w:val="18"/>
                <w:u w:val="single"/>
              </w:rPr>
              <w:t>usando propiedades de los números y las operaciones</w:t>
            </w:r>
            <w:r w:rsidRPr="00D4660C">
              <w:rPr>
                <w:rFonts w:ascii="Calibri Light" w:eastAsia="Calibri" w:hAnsi="Calibri Light" w:cs="Calibri Light"/>
                <w:sz w:val="18"/>
              </w:rPr>
              <w:t xml:space="preserve">, de acuerdo con las </w:t>
            </w:r>
            <w:proofErr w:type="spellStart"/>
            <w:r w:rsidRPr="00D4660C">
              <w:rPr>
                <w:rFonts w:ascii="Calibri Light" w:eastAsia="Calibri" w:hAnsi="Calibri Light" w:cs="Calibri Light"/>
                <w:sz w:val="18"/>
              </w:rPr>
              <w:t>condi</w:t>
            </w:r>
            <w:proofErr w:type="spellEnd"/>
            <w:r w:rsidRPr="00D4660C">
              <w:rPr>
                <w:rFonts w:ascii="Calibri Light" w:eastAsia="Calibri" w:hAnsi="Calibri Light" w:cs="Calibri Light"/>
                <w:sz w:val="18"/>
              </w:rPr>
              <w:t xml:space="preserve">- </w:t>
            </w:r>
            <w:proofErr w:type="spellStart"/>
            <w:r w:rsidRPr="00D4660C">
              <w:rPr>
                <w:rFonts w:ascii="Calibri Light" w:eastAsia="Calibri" w:hAnsi="Calibri Light" w:cs="Calibri Light"/>
                <w:sz w:val="18"/>
              </w:rPr>
              <w:t>ciones</w:t>
            </w:r>
            <w:proofErr w:type="spellEnd"/>
            <w:r w:rsidRPr="00D4660C">
              <w:rPr>
                <w:rFonts w:ascii="Calibri Light" w:eastAsia="Calibri" w:hAnsi="Calibri Light" w:cs="Calibri Light"/>
                <w:sz w:val="18"/>
              </w:rPr>
              <w:t xml:space="preserve"> de la situación</w:t>
            </w:r>
            <w:r w:rsidRPr="00D4660C">
              <w:rPr>
                <w:rFonts w:ascii="Calibri Light" w:eastAsia="Calibri" w:hAnsi="Calibri Light" w:cs="Calibri Light"/>
                <w:spacing w:val="-4"/>
                <w:sz w:val="18"/>
              </w:rPr>
              <w:t xml:space="preserve"> </w:t>
            </w:r>
            <w:r w:rsidRPr="00D4660C">
              <w:rPr>
                <w:rFonts w:ascii="Calibri Light" w:eastAsia="Calibri" w:hAnsi="Calibri Light" w:cs="Calibri Light"/>
                <w:sz w:val="18"/>
              </w:rPr>
              <w:t>planteada.</w:t>
            </w:r>
          </w:p>
          <w:p w14:paraId="01449836" w14:textId="77777777" w:rsidR="00D4660C" w:rsidRPr="00D4660C" w:rsidRDefault="00D4660C" w:rsidP="00D4660C">
            <w:pPr>
              <w:jc w:val="both"/>
              <w:rPr>
                <w:rFonts w:ascii="Calibri Light" w:eastAsia="Calibri" w:hAnsi="Calibri Light" w:cs="Calibri Light"/>
                <w:color w:val="FF0000"/>
                <w:spacing w:val="-4"/>
                <w:sz w:val="17"/>
                <w:szCs w:val="17"/>
              </w:rPr>
            </w:pPr>
          </w:p>
          <w:p w14:paraId="3F9012E7" w14:textId="77777777" w:rsidR="00D4660C" w:rsidRPr="00D4660C" w:rsidRDefault="00D4660C" w:rsidP="007610B1">
            <w:pPr>
              <w:widowControl w:val="0"/>
              <w:numPr>
                <w:ilvl w:val="0"/>
                <w:numId w:val="264"/>
              </w:numPr>
              <w:tabs>
                <w:tab w:val="left" w:pos="369"/>
              </w:tabs>
              <w:autoSpaceDE w:val="0"/>
              <w:autoSpaceDN w:val="0"/>
              <w:spacing w:before="56"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b/>
                <w:sz w:val="18"/>
                <w:lang w:val="es-ES" w:eastAsia="es-ES" w:bidi="es-ES"/>
              </w:rPr>
              <w:t>Establece</w:t>
            </w:r>
            <w:r w:rsidRPr="00D4660C">
              <w:rPr>
                <w:rFonts w:ascii="Calibri Light" w:eastAsia="Calibri Light" w:hAnsi="Calibri Light" w:cs="Calibri Light"/>
                <w:b/>
                <w:spacing w:val="-7"/>
                <w:sz w:val="18"/>
                <w:lang w:val="es-ES" w:eastAsia="es-ES" w:bidi="es-ES"/>
              </w:rPr>
              <w:t xml:space="preserve"> </w:t>
            </w:r>
            <w:r w:rsidRPr="00D4660C">
              <w:rPr>
                <w:rFonts w:ascii="Calibri Light" w:eastAsia="Calibri Light" w:hAnsi="Calibri Light" w:cs="Calibri Light"/>
                <w:b/>
                <w:sz w:val="18"/>
                <w:lang w:val="es-ES" w:eastAsia="es-ES" w:bidi="es-ES"/>
              </w:rPr>
              <w:t>relaciones</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entre</w:t>
            </w:r>
            <w:r w:rsidRPr="00D4660C">
              <w:rPr>
                <w:rFonts w:ascii="Calibri Light" w:eastAsia="Calibri Light" w:hAnsi="Calibri Light" w:cs="Calibri Light"/>
                <w:b/>
                <w:spacing w:val="-7"/>
                <w:sz w:val="18"/>
                <w:lang w:val="es-ES" w:eastAsia="es-ES" w:bidi="es-ES"/>
              </w:rPr>
              <w:t xml:space="preserve"> </w:t>
            </w:r>
            <w:r w:rsidRPr="00D4660C">
              <w:rPr>
                <w:rFonts w:ascii="Calibri Light" w:eastAsia="Calibri Light" w:hAnsi="Calibri Light" w:cs="Calibri Light"/>
                <w:b/>
                <w:sz w:val="18"/>
                <w:lang w:val="es-ES" w:eastAsia="es-ES" w:bidi="es-ES"/>
              </w:rPr>
              <w:t>datos</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y</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 xml:space="preserve">acciones </w:t>
            </w:r>
            <w:r w:rsidRPr="00D4660C">
              <w:rPr>
                <w:rFonts w:ascii="Calibri Light" w:eastAsia="Calibri Light" w:hAnsi="Calibri Light" w:cs="Calibri Light"/>
                <w:b/>
                <w:sz w:val="18"/>
                <w:lang w:val="es-ES" w:eastAsia="es-ES" w:bidi="es-ES"/>
              </w:rPr>
              <w:lastRenderedPageBreak/>
              <w:t xml:space="preserve">de </w:t>
            </w:r>
            <w:r w:rsidRPr="00D4660C">
              <w:rPr>
                <w:rFonts w:ascii="Calibri Light" w:eastAsia="Calibri Light" w:hAnsi="Calibri Light" w:cs="Calibri Light"/>
                <w:b/>
                <w:spacing w:val="-3"/>
                <w:sz w:val="18"/>
                <w:lang w:val="es-ES" w:eastAsia="es-ES" w:bidi="es-ES"/>
              </w:rPr>
              <w:t xml:space="preserve">comparar, </w:t>
            </w:r>
            <w:r w:rsidRPr="00D4660C">
              <w:rPr>
                <w:rFonts w:ascii="Calibri Light" w:eastAsia="Calibri Light" w:hAnsi="Calibri Light" w:cs="Calibri Light"/>
                <w:b/>
                <w:sz w:val="18"/>
                <w:lang w:val="es-ES" w:eastAsia="es-ES" w:bidi="es-ES"/>
              </w:rPr>
              <w:t>igualar cantidades</w:t>
            </w:r>
            <w:r w:rsidRPr="00D4660C">
              <w:rPr>
                <w:rFonts w:ascii="Calibri Light" w:eastAsia="Calibri Light" w:hAnsi="Calibri Light" w:cs="Calibri Light"/>
                <w:sz w:val="18"/>
                <w:lang w:val="es-ES" w:eastAsia="es-ES" w:bidi="es-ES"/>
              </w:rPr>
              <w:t xml:space="preserve"> o trabajar con tasas de interés simple. Las</w:t>
            </w:r>
            <w:r w:rsidRPr="00D4660C">
              <w:rPr>
                <w:rFonts w:ascii="Calibri Light" w:eastAsia="Calibri Light" w:hAnsi="Calibri Light" w:cs="Calibri Light"/>
                <w:spacing w:val="-17"/>
                <w:sz w:val="18"/>
                <w:lang w:val="es-ES" w:eastAsia="es-ES" w:bidi="es-ES"/>
              </w:rPr>
              <w:t xml:space="preserve"> </w:t>
            </w:r>
            <w:r w:rsidRPr="00D4660C">
              <w:rPr>
                <w:rFonts w:ascii="Calibri Light" w:eastAsia="Calibri Light" w:hAnsi="Calibri Light" w:cs="Calibri Light"/>
                <w:sz w:val="18"/>
                <w:lang w:val="es-ES" w:eastAsia="es-ES" w:bidi="es-ES"/>
              </w:rPr>
              <w:t xml:space="preserve">transforma a expresiones numéricas (modelos) </w:t>
            </w:r>
            <w:r w:rsidRPr="00D4660C">
              <w:rPr>
                <w:rFonts w:ascii="Calibri Light" w:eastAsia="Calibri Light" w:hAnsi="Calibri Light" w:cs="Calibri Light"/>
                <w:sz w:val="18"/>
                <w:u w:val="single"/>
                <w:lang w:val="es-ES" w:eastAsia="es-ES" w:bidi="es-ES"/>
              </w:rPr>
              <w:t xml:space="preserve">que incluyen operaciones de adición, </w:t>
            </w:r>
            <w:proofErr w:type="spellStart"/>
            <w:r w:rsidRPr="00D4660C">
              <w:rPr>
                <w:rFonts w:ascii="Calibri Light" w:eastAsia="Calibri Light" w:hAnsi="Calibri Light" w:cs="Calibri Light"/>
                <w:sz w:val="18"/>
                <w:u w:val="single"/>
                <w:lang w:val="es-ES" w:eastAsia="es-ES" w:bidi="es-ES"/>
              </w:rPr>
              <w:t>sustrac</w:t>
            </w:r>
            <w:proofErr w:type="spellEnd"/>
            <w:r w:rsidRPr="00D4660C">
              <w:rPr>
                <w:rFonts w:ascii="Calibri Light" w:eastAsia="Calibri Light" w:hAnsi="Calibri Light" w:cs="Calibri Light"/>
                <w:sz w:val="18"/>
                <w:u w:val="single"/>
                <w:lang w:val="es-ES" w:eastAsia="es-ES" w:bidi="es-ES"/>
              </w:rPr>
              <w:t xml:space="preserve">- </w:t>
            </w:r>
            <w:proofErr w:type="spellStart"/>
            <w:r w:rsidRPr="00D4660C">
              <w:rPr>
                <w:rFonts w:ascii="Calibri Light" w:eastAsia="Calibri Light" w:hAnsi="Calibri Light" w:cs="Calibri Light"/>
                <w:sz w:val="18"/>
                <w:u w:val="single"/>
                <w:lang w:val="es-ES" w:eastAsia="es-ES" w:bidi="es-ES"/>
              </w:rPr>
              <w:t>ción</w:t>
            </w:r>
            <w:proofErr w:type="spellEnd"/>
            <w:r w:rsidRPr="00D4660C">
              <w:rPr>
                <w:rFonts w:ascii="Calibri Light" w:eastAsia="Calibri Light" w:hAnsi="Calibri Light" w:cs="Calibri Light"/>
                <w:sz w:val="18"/>
                <w:u w:val="single"/>
                <w:lang w:val="es-ES" w:eastAsia="es-ES" w:bidi="es-ES"/>
              </w:rPr>
              <w:t xml:space="preserve">, multiplicación, división con números </w:t>
            </w:r>
            <w:proofErr w:type="gramStart"/>
            <w:r w:rsidRPr="00D4660C">
              <w:rPr>
                <w:rFonts w:ascii="Calibri Light" w:eastAsia="Calibri Light" w:hAnsi="Calibri Light" w:cs="Calibri Light"/>
                <w:sz w:val="18"/>
                <w:u w:val="single"/>
                <w:lang w:val="es-ES" w:eastAsia="es-ES" w:bidi="es-ES"/>
              </w:rPr>
              <w:t>enteros ;</w:t>
            </w:r>
            <w:proofErr w:type="gramEnd"/>
            <w:r w:rsidRPr="00D4660C">
              <w:rPr>
                <w:rFonts w:ascii="Calibri Light" w:eastAsia="Calibri Light" w:hAnsi="Calibri Light" w:cs="Calibri Light"/>
                <w:sz w:val="18"/>
                <w:u w:val="single"/>
                <w:lang w:val="es-ES" w:eastAsia="es-ES" w:bidi="es-ES"/>
              </w:rPr>
              <w:t xml:space="preserve"> </w:t>
            </w:r>
            <w:r w:rsidRPr="00D4660C">
              <w:rPr>
                <w:rFonts w:ascii="Calibri Light" w:eastAsia="Calibri Light" w:hAnsi="Calibri Light" w:cs="Calibri Light"/>
                <w:sz w:val="18"/>
                <w:lang w:val="es-ES" w:eastAsia="es-ES" w:bidi="es-ES"/>
              </w:rPr>
              <w:t>expresiones fraccionarias o decimales y la notación exponencial, así como el interés simple. En este grado, el estudiante expresa los datos en unidades de masa, de tiempo, de temperatura o</w:t>
            </w:r>
            <w:r w:rsidRPr="00D4660C">
              <w:rPr>
                <w:rFonts w:ascii="Calibri Light" w:eastAsia="Calibri Light" w:hAnsi="Calibri Light" w:cs="Calibri Light"/>
                <w:spacing w:val="-2"/>
                <w:sz w:val="18"/>
                <w:lang w:val="es-ES" w:eastAsia="es-ES" w:bidi="es-ES"/>
              </w:rPr>
              <w:t xml:space="preserve"> </w:t>
            </w:r>
            <w:r w:rsidRPr="00D4660C">
              <w:rPr>
                <w:rFonts w:ascii="Calibri Light" w:eastAsia="Calibri Light" w:hAnsi="Calibri Light" w:cs="Calibri Light"/>
                <w:sz w:val="18"/>
                <w:lang w:val="es-ES" w:eastAsia="es-ES" w:bidi="es-ES"/>
              </w:rPr>
              <w:t>monetarias</w:t>
            </w:r>
          </w:p>
          <w:p w14:paraId="1532061B" w14:textId="77777777" w:rsidR="00D4660C" w:rsidRPr="00D4660C" w:rsidRDefault="00D4660C" w:rsidP="00D4660C">
            <w:pPr>
              <w:widowControl w:val="0"/>
              <w:tabs>
                <w:tab w:val="left" w:pos="369"/>
              </w:tabs>
              <w:autoSpaceDE w:val="0"/>
              <w:autoSpaceDN w:val="0"/>
              <w:spacing w:before="56" w:line="218" w:lineRule="auto"/>
              <w:ind w:right="160"/>
              <w:jc w:val="both"/>
              <w:rPr>
                <w:rFonts w:ascii="Calibri Light" w:eastAsia="Calibri Light" w:hAnsi="Calibri Light" w:cs="Calibri Light"/>
                <w:sz w:val="18"/>
                <w:lang w:val="es-ES" w:eastAsia="es-ES" w:bidi="es-ES"/>
              </w:rPr>
            </w:pPr>
          </w:p>
          <w:p w14:paraId="3B21051D" w14:textId="77777777" w:rsidR="00D4660C" w:rsidRPr="00D4660C" w:rsidRDefault="00D4660C" w:rsidP="007610B1">
            <w:pPr>
              <w:numPr>
                <w:ilvl w:val="0"/>
                <w:numId w:val="264"/>
              </w:numPr>
              <w:spacing w:after="160" w:line="259" w:lineRule="auto"/>
              <w:contextualSpacing/>
              <w:jc w:val="both"/>
              <w:rPr>
                <w:rFonts w:ascii="Calibri Light" w:eastAsia="Calibri" w:hAnsi="Calibri Light" w:cs="Calibri Light"/>
                <w:color w:val="FF0000"/>
                <w:spacing w:val="-4"/>
                <w:sz w:val="17"/>
                <w:szCs w:val="17"/>
              </w:rPr>
            </w:pPr>
            <w:r w:rsidRPr="00D4660C">
              <w:rPr>
                <w:rFonts w:ascii="Calibri Light" w:eastAsia="Calibri" w:hAnsi="Calibri Light" w:cs="Calibri Light"/>
                <w:b/>
                <w:sz w:val="18"/>
              </w:rPr>
              <w:t>Compara dos expresiones numéricas (</w:t>
            </w:r>
            <w:proofErr w:type="spellStart"/>
            <w:r w:rsidRPr="00D4660C">
              <w:rPr>
                <w:rFonts w:ascii="Calibri Light" w:eastAsia="Calibri" w:hAnsi="Calibri Light" w:cs="Calibri Light"/>
                <w:b/>
                <w:sz w:val="18"/>
              </w:rPr>
              <w:t>mo</w:t>
            </w:r>
            <w:proofErr w:type="spellEnd"/>
            <w:r w:rsidRPr="00D4660C">
              <w:rPr>
                <w:rFonts w:ascii="Calibri Light" w:eastAsia="Calibri" w:hAnsi="Calibri Light" w:cs="Calibri Light"/>
                <w:b/>
                <w:sz w:val="18"/>
              </w:rPr>
              <w:t xml:space="preserve">- </w:t>
            </w:r>
            <w:proofErr w:type="gramStart"/>
            <w:r w:rsidRPr="00D4660C">
              <w:rPr>
                <w:rFonts w:ascii="Calibri Light" w:eastAsia="Calibri" w:hAnsi="Calibri Light" w:cs="Calibri Light"/>
                <w:b/>
                <w:sz w:val="18"/>
              </w:rPr>
              <w:t>delos</w:t>
            </w:r>
            <w:proofErr w:type="gramEnd"/>
            <w:r w:rsidRPr="00D4660C">
              <w:rPr>
                <w:rFonts w:ascii="Calibri Light" w:eastAsia="Calibri" w:hAnsi="Calibri Light" w:cs="Calibri Light"/>
                <w:b/>
                <w:sz w:val="18"/>
              </w:rPr>
              <w:t>)</w:t>
            </w:r>
            <w:r w:rsidRPr="00D4660C">
              <w:rPr>
                <w:rFonts w:ascii="Calibri Light" w:eastAsia="Calibri" w:hAnsi="Calibri Light" w:cs="Calibri Light"/>
                <w:sz w:val="18"/>
              </w:rPr>
              <w:t xml:space="preserve"> </w:t>
            </w:r>
            <w:r w:rsidRPr="00D4660C">
              <w:rPr>
                <w:rFonts w:ascii="Calibri Light" w:eastAsia="Calibri" w:hAnsi="Calibri Light" w:cs="Calibri Light"/>
                <w:b/>
                <w:sz w:val="18"/>
              </w:rPr>
              <w:t>y resuelve situaciones problemáticas.</w:t>
            </w:r>
          </w:p>
          <w:p w14:paraId="7CCDF210" w14:textId="77777777" w:rsidR="00D4660C" w:rsidRPr="00D4660C" w:rsidRDefault="00D4660C" w:rsidP="00D4660C">
            <w:pPr>
              <w:jc w:val="both"/>
              <w:rPr>
                <w:rFonts w:ascii="Calibri Light" w:eastAsia="Calibri" w:hAnsi="Calibri Light" w:cs="Calibri Light"/>
                <w:color w:val="FF0000"/>
                <w:spacing w:val="-4"/>
                <w:sz w:val="17"/>
                <w:szCs w:val="17"/>
              </w:rPr>
            </w:pPr>
          </w:p>
          <w:p w14:paraId="03CC496D" w14:textId="77777777" w:rsidR="00D4660C" w:rsidRPr="00D4660C" w:rsidRDefault="00D4660C" w:rsidP="007610B1">
            <w:pPr>
              <w:widowControl w:val="0"/>
              <w:numPr>
                <w:ilvl w:val="0"/>
                <w:numId w:val="265"/>
              </w:numPr>
              <w:tabs>
                <w:tab w:val="left" w:pos="369"/>
              </w:tabs>
              <w:autoSpaceDE w:val="0"/>
              <w:autoSpaceDN w:val="0"/>
              <w:spacing w:before="148"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Expresa con diversas representaciones y lenguaje</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numérico</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su</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comprensión</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del</w:t>
            </w:r>
            <w:r w:rsidRPr="00D4660C">
              <w:rPr>
                <w:rFonts w:ascii="Calibri Light" w:eastAsia="Calibri Light" w:hAnsi="Calibri Light" w:cs="Calibri Light"/>
                <w:spacing w:val="-5"/>
                <w:sz w:val="18"/>
                <w:lang w:val="es-ES" w:eastAsia="es-ES" w:bidi="es-ES"/>
              </w:rPr>
              <w:t xml:space="preserve"> </w:t>
            </w:r>
            <w:r w:rsidRPr="00D4660C">
              <w:rPr>
                <w:rFonts w:ascii="Calibri Light" w:eastAsia="Calibri Light" w:hAnsi="Calibri Light" w:cs="Calibri Light"/>
                <w:sz w:val="18"/>
                <w:lang w:val="es-ES" w:eastAsia="es-ES" w:bidi="es-ES"/>
              </w:rPr>
              <w:t>valor</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 xml:space="preserve">posicional de las cifras de un número hasta los millones, al </w:t>
            </w:r>
            <w:r w:rsidRPr="00D4660C">
              <w:rPr>
                <w:rFonts w:ascii="Calibri Light" w:eastAsia="Calibri Light" w:hAnsi="Calibri Light" w:cs="Calibri Light"/>
                <w:spacing w:val="-3"/>
                <w:sz w:val="18"/>
                <w:lang w:val="es-ES" w:eastAsia="es-ES" w:bidi="es-ES"/>
              </w:rPr>
              <w:t xml:space="preserve">ordenar, comparar, </w:t>
            </w:r>
            <w:r w:rsidRPr="00D4660C">
              <w:rPr>
                <w:rFonts w:ascii="Calibri Light" w:eastAsia="Calibri Light" w:hAnsi="Calibri Light" w:cs="Calibri Light"/>
                <w:sz w:val="18"/>
                <w:lang w:val="es-ES" w:eastAsia="es-ES" w:bidi="es-ES"/>
              </w:rPr>
              <w:t>componer y descomponer un número racional, así como la utilidad de expresar cantidades muy gran- des en notación exponencial y notación</w:t>
            </w:r>
            <w:r w:rsidRPr="00D4660C">
              <w:rPr>
                <w:rFonts w:ascii="Calibri Light" w:eastAsia="Calibri Light" w:hAnsi="Calibri Light" w:cs="Calibri Light"/>
                <w:spacing w:val="-27"/>
                <w:sz w:val="18"/>
                <w:lang w:val="es-ES" w:eastAsia="es-ES" w:bidi="es-ES"/>
              </w:rPr>
              <w:t xml:space="preserve"> </w:t>
            </w:r>
            <w:r w:rsidRPr="00D4660C">
              <w:rPr>
                <w:rFonts w:ascii="Calibri Light" w:eastAsia="Calibri Light" w:hAnsi="Calibri Light" w:cs="Calibri Light"/>
                <w:sz w:val="18"/>
                <w:lang w:val="es-ES" w:eastAsia="es-ES" w:bidi="es-ES"/>
              </w:rPr>
              <w:t>cien- tífica de exponente</w:t>
            </w:r>
            <w:r w:rsidRPr="00D4660C">
              <w:rPr>
                <w:rFonts w:ascii="Calibri Light" w:eastAsia="Calibri Light" w:hAnsi="Calibri Light" w:cs="Calibri Light"/>
                <w:spacing w:val="-3"/>
                <w:sz w:val="18"/>
                <w:lang w:val="es-ES" w:eastAsia="es-ES" w:bidi="es-ES"/>
              </w:rPr>
              <w:t xml:space="preserve"> </w:t>
            </w:r>
            <w:r w:rsidRPr="00D4660C">
              <w:rPr>
                <w:rFonts w:ascii="Calibri Light" w:eastAsia="Calibri Light" w:hAnsi="Calibri Light" w:cs="Calibri Light"/>
                <w:sz w:val="18"/>
                <w:lang w:val="es-ES" w:eastAsia="es-ES" w:bidi="es-ES"/>
              </w:rPr>
              <w:t>positivo.</w:t>
            </w:r>
          </w:p>
          <w:p w14:paraId="4F298694" w14:textId="77777777" w:rsidR="00D4660C" w:rsidRPr="00D4660C" w:rsidRDefault="00D4660C" w:rsidP="007610B1">
            <w:pPr>
              <w:widowControl w:val="0"/>
              <w:numPr>
                <w:ilvl w:val="0"/>
                <w:numId w:val="265"/>
              </w:numPr>
              <w:tabs>
                <w:tab w:val="left" w:pos="369"/>
              </w:tabs>
              <w:autoSpaceDE w:val="0"/>
              <w:autoSpaceDN w:val="0"/>
              <w:spacing w:before="57" w:after="160" w:line="218" w:lineRule="auto"/>
              <w:ind w:right="159"/>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b/>
                <w:sz w:val="18"/>
                <w:lang w:val="es-ES" w:eastAsia="es-ES" w:bidi="es-ES"/>
              </w:rPr>
              <w:t>Expresa con diversas representaciones</w:t>
            </w:r>
            <w:r w:rsidRPr="00D4660C">
              <w:rPr>
                <w:rFonts w:ascii="Calibri Light" w:eastAsia="Calibri Light" w:hAnsi="Calibri Light" w:cs="Calibri Light"/>
                <w:sz w:val="18"/>
                <w:lang w:val="es-ES" w:eastAsia="es-ES" w:bidi="es-ES"/>
              </w:rPr>
              <w:t xml:space="preserve"> y lenguaje numérico su comprensión </w:t>
            </w:r>
            <w:r w:rsidRPr="00D4660C">
              <w:rPr>
                <w:rFonts w:ascii="Calibri Light" w:eastAsia="Calibri Light" w:hAnsi="Calibri Light" w:cs="Calibri Light"/>
                <w:b/>
                <w:sz w:val="18"/>
                <w:lang w:val="es-ES" w:eastAsia="es-ES" w:bidi="es-ES"/>
              </w:rPr>
              <w:t xml:space="preserve">del racional </w:t>
            </w:r>
            <w:r w:rsidRPr="00D4660C">
              <w:rPr>
                <w:rFonts w:ascii="Calibri Light" w:eastAsia="Calibri Light" w:hAnsi="Calibri Light" w:cs="Calibri Light"/>
                <w:b/>
                <w:sz w:val="18"/>
                <w:u w:val="single"/>
                <w:lang w:val="es-ES" w:eastAsia="es-ES" w:bidi="es-ES"/>
              </w:rPr>
              <w:t>como decimal periódico puro o mixto</w:t>
            </w:r>
            <w:r w:rsidRPr="00D4660C">
              <w:rPr>
                <w:rFonts w:ascii="Calibri Light" w:eastAsia="Calibri Light" w:hAnsi="Calibri Light" w:cs="Calibri Light"/>
                <w:b/>
                <w:sz w:val="18"/>
                <w:lang w:val="es-ES" w:eastAsia="es-ES" w:bidi="es-ES"/>
              </w:rPr>
              <w:t>, o equivalente a una fracción,</w:t>
            </w:r>
            <w:r w:rsidRPr="00D4660C">
              <w:rPr>
                <w:rFonts w:ascii="Calibri Light" w:eastAsia="Calibri Light" w:hAnsi="Calibri Light" w:cs="Calibri Light"/>
                <w:sz w:val="18"/>
                <w:lang w:val="es-ES" w:eastAsia="es-ES" w:bidi="es-ES"/>
              </w:rPr>
              <w:t xml:space="preserve"> así como de los órdenes del sistema de numeración decimal y cómo este determina el valor posicional de las</w:t>
            </w:r>
            <w:r w:rsidRPr="00D4660C">
              <w:rPr>
                <w:rFonts w:ascii="Calibri Light" w:eastAsia="Calibri Light" w:hAnsi="Calibri Light" w:cs="Calibri Light"/>
                <w:spacing w:val="-1"/>
                <w:sz w:val="18"/>
                <w:lang w:val="es-ES" w:eastAsia="es-ES" w:bidi="es-ES"/>
              </w:rPr>
              <w:t xml:space="preserve"> </w:t>
            </w:r>
            <w:r w:rsidRPr="00D4660C">
              <w:rPr>
                <w:rFonts w:ascii="Calibri Light" w:eastAsia="Calibri Light" w:hAnsi="Calibri Light" w:cs="Calibri Light"/>
                <w:sz w:val="18"/>
                <w:lang w:val="es-ES" w:eastAsia="es-ES" w:bidi="es-ES"/>
              </w:rPr>
              <w:t>cifras.</w:t>
            </w:r>
          </w:p>
          <w:p w14:paraId="071CCD83" w14:textId="77777777" w:rsidR="00D4660C" w:rsidRPr="00D4660C" w:rsidRDefault="00D4660C" w:rsidP="00D4660C">
            <w:pPr>
              <w:widowControl w:val="0"/>
              <w:tabs>
                <w:tab w:val="left" w:pos="369"/>
              </w:tabs>
              <w:autoSpaceDE w:val="0"/>
              <w:autoSpaceDN w:val="0"/>
              <w:spacing w:before="57" w:line="218" w:lineRule="auto"/>
              <w:ind w:right="159"/>
              <w:jc w:val="both"/>
              <w:rPr>
                <w:rFonts w:ascii="Calibri Light" w:eastAsia="Calibri Light" w:hAnsi="Calibri Light" w:cs="Calibri Light"/>
                <w:sz w:val="18"/>
                <w:lang w:val="es-ES" w:eastAsia="es-ES" w:bidi="es-ES"/>
              </w:rPr>
            </w:pPr>
          </w:p>
          <w:p w14:paraId="7704C3B9" w14:textId="77777777" w:rsidR="00D4660C" w:rsidRPr="00D4660C" w:rsidRDefault="00D4660C" w:rsidP="007610B1">
            <w:pPr>
              <w:numPr>
                <w:ilvl w:val="0"/>
                <w:numId w:val="265"/>
              </w:numPr>
              <w:spacing w:after="160" w:line="259" w:lineRule="auto"/>
              <w:contextualSpacing/>
              <w:jc w:val="both"/>
              <w:rPr>
                <w:rFonts w:ascii="Calibri Light" w:eastAsia="Calibri" w:hAnsi="Calibri Light" w:cs="Calibri Light"/>
                <w:color w:val="FF0000"/>
                <w:spacing w:val="-4"/>
                <w:sz w:val="17"/>
                <w:szCs w:val="17"/>
              </w:rPr>
            </w:pPr>
            <w:r w:rsidRPr="00D4660C">
              <w:rPr>
                <w:rFonts w:ascii="Calibri Light" w:eastAsia="Calibri" w:hAnsi="Calibri Light" w:cs="Calibri Light"/>
                <w:sz w:val="18"/>
              </w:rPr>
              <w:t xml:space="preserve">Expresa con diversas representaciones y lenguaje numérico su comprensión sobre las tasas de interés simple y términos financieros (tasa mensual, tasa anual e impuesto a </w:t>
            </w:r>
            <w:r w:rsidRPr="00D4660C">
              <w:rPr>
                <w:rFonts w:ascii="Calibri Light" w:eastAsia="Calibri" w:hAnsi="Calibri Light" w:cs="Calibri Light"/>
                <w:spacing w:val="-4"/>
                <w:sz w:val="18"/>
              </w:rPr>
              <w:t xml:space="preserve">las </w:t>
            </w:r>
            <w:r w:rsidRPr="00D4660C">
              <w:rPr>
                <w:rFonts w:ascii="Calibri Light" w:eastAsia="Calibri" w:hAnsi="Calibri Light" w:cs="Calibri Light"/>
                <w:sz w:val="18"/>
              </w:rPr>
              <w:t>transacciones financieras —ITF) para interpretar el problema en su contexto y estableciendo relaciones entre</w:t>
            </w:r>
            <w:r w:rsidRPr="00D4660C">
              <w:rPr>
                <w:rFonts w:ascii="Calibri Light" w:eastAsia="Calibri" w:hAnsi="Calibri Light" w:cs="Calibri Light"/>
                <w:spacing w:val="-16"/>
                <w:sz w:val="18"/>
              </w:rPr>
              <w:t xml:space="preserve"> </w:t>
            </w:r>
            <w:r w:rsidRPr="00D4660C">
              <w:rPr>
                <w:rFonts w:ascii="Calibri Light" w:eastAsia="Calibri" w:hAnsi="Calibri Light" w:cs="Calibri Light"/>
                <w:sz w:val="18"/>
              </w:rPr>
              <w:t>representaciones.</w:t>
            </w:r>
          </w:p>
          <w:p w14:paraId="0CD585B3" w14:textId="77777777" w:rsidR="00D4660C" w:rsidRPr="00D4660C" w:rsidRDefault="00D4660C" w:rsidP="00D4660C">
            <w:pPr>
              <w:jc w:val="both"/>
              <w:rPr>
                <w:rFonts w:ascii="Calibri Light" w:eastAsia="Calibri" w:hAnsi="Calibri Light" w:cs="Calibri Light"/>
                <w:color w:val="FF0000"/>
                <w:spacing w:val="-4"/>
                <w:sz w:val="17"/>
                <w:szCs w:val="17"/>
              </w:rPr>
            </w:pPr>
          </w:p>
          <w:p w14:paraId="7676D04F" w14:textId="77777777" w:rsidR="00D4660C" w:rsidRPr="00D4660C" w:rsidRDefault="00D4660C" w:rsidP="007610B1">
            <w:pPr>
              <w:widowControl w:val="0"/>
              <w:numPr>
                <w:ilvl w:val="0"/>
                <w:numId w:val="266"/>
              </w:numPr>
              <w:tabs>
                <w:tab w:val="left" w:pos="369"/>
              </w:tabs>
              <w:autoSpaceDE w:val="0"/>
              <w:autoSpaceDN w:val="0"/>
              <w:spacing w:before="148" w:after="160" w:line="218" w:lineRule="auto"/>
              <w:ind w:right="162"/>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 xml:space="preserve">Expresa con diversas representaciones y lenguaje numérico su comprensión sobre las conexiones entre las operaciones con racionales y sus propiedades. Usa este entendimiento para interpretar las condiciones de un </w:t>
            </w:r>
            <w:r w:rsidRPr="00D4660C">
              <w:rPr>
                <w:rFonts w:ascii="Calibri Light" w:eastAsia="Calibri Light" w:hAnsi="Calibri Light" w:cs="Calibri Light"/>
                <w:sz w:val="18"/>
                <w:lang w:val="es-ES" w:eastAsia="es-ES" w:bidi="es-ES"/>
              </w:rPr>
              <w:lastRenderedPageBreak/>
              <w:t>problema en su contexto. Establece relaciones entre</w:t>
            </w:r>
            <w:r w:rsidRPr="00D4660C">
              <w:rPr>
                <w:rFonts w:ascii="Calibri Light" w:eastAsia="Calibri Light" w:hAnsi="Calibri Light" w:cs="Calibri Light"/>
                <w:spacing w:val="-15"/>
                <w:sz w:val="18"/>
                <w:lang w:val="es-ES" w:eastAsia="es-ES" w:bidi="es-ES"/>
              </w:rPr>
              <w:t xml:space="preserve"> </w:t>
            </w:r>
            <w:r w:rsidRPr="00D4660C">
              <w:rPr>
                <w:rFonts w:ascii="Calibri Light" w:eastAsia="Calibri Light" w:hAnsi="Calibri Light" w:cs="Calibri Light"/>
                <w:sz w:val="18"/>
                <w:lang w:val="es-ES" w:eastAsia="es-ES" w:bidi="es-ES"/>
              </w:rPr>
              <w:t>representaciones.</w:t>
            </w:r>
          </w:p>
          <w:p w14:paraId="47224DF3" w14:textId="77777777" w:rsidR="00D4660C" w:rsidRPr="00D4660C" w:rsidRDefault="00D4660C" w:rsidP="00D4660C">
            <w:pPr>
              <w:widowControl w:val="0"/>
              <w:tabs>
                <w:tab w:val="left" w:pos="369"/>
              </w:tabs>
              <w:autoSpaceDE w:val="0"/>
              <w:autoSpaceDN w:val="0"/>
              <w:spacing w:before="148" w:line="218" w:lineRule="auto"/>
              <w:ind w:right="162"/>
              <w:jc w:val="both"/>
              <w:rPr>
                <w:rFonts w:ascii="Calibri Light" w:eastAsia="Calibri Light" w:hAnsi="Calibri Light" w:cs="Calibri Light"/>
                <w:sz w:val="18"/>
                <w:lang w:val="es-ES" w:eastAsia="es-ES" w:bidi="es-ES"/>
              </w:rPr>
            </w:pPr>
          </w:p>
          <w:p w14:paraId="0A1548CF" w14:textId="77777777" w:rsidR="00D4660C" w:rsidRPr="00D4660C" w:rsidRDefault="00D4660C" w:rsidP="007610B1">
            <w:pPr>
              <w:widowControl w:val="0"/>
              <w:numPr>
                <w:ilvl w:val="0"/>
                <w:numId w:val="266"/>
              </w:numPr>
              <w:tabs>
                <w:tab w:val="left" w:pos="369"/>
              </w:tabs>
              <w:autoSpaceDE w:val="0"/>
              <w:autoSpaceDN w:val="0"/>
              <w:spacing w:before="62"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Selecciona, emplea y combina estrategias de</w:t>
            </w:r>
            <w:r w:rsidRPr="00D4660C">
              <w:rPr>
                <w:rFonts w:ascii="Calibri Light" w:eastAsia="Calibri Light" w:hAnsi="Calibri Light" w:cs="Calibri Light"/>
                <w:spacing w:val="-9"/>
                <w:sz w:val="18"/>
                <w:lang w:val="es-ES" w:eastAsia="es-ES" w:bidi="es-ES"/>
              </w:rPr>
              <w:t xml:space="preserve"> </w:t>
            </w:r>
            <w:r w:rsidRPr="00D4660C">
              <w:rPr>
                <w:rFonts w:ascii="Calibri Light" w:eastAsia="Calibri Light" w:hAnsi="Calibri Light" w:cs="Calibri Light"/>
                <w:sz w:val="18"/>
                <w:lang w:val="es-ES" w:eastAsia="es-ES" w:bidi="es-ES"/>
              </w:rPr>
              <w:t>cálculo</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y</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estimación,</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recursos</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y</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procedimientos diversos para realizar operaciones con números racionales; para determinar tasas de interés y el valor de impuesto a</w:t>
            </w:r>
            <w:r w:rsidRPr="00D4660C">
              <w:rPr>
                <w:rFonts w:ascii="Calibri Light" w:eastAsia="Calibri Light" w:hAnsi="Calibri Light" w:cs="Calibri Light"/>
                <w:spacing w:val="-30"/>
                <w:sz w:val="18"/>
                <w:lang w:val="es-ES" w:eastAsia="es-ES" w:bidi="es-ES"/>
              </w:rPr>
              <w:t xml:space="preserve"> </w:t>
            </w:r>
            <w:r w:rsidRPr="00D4660C">
              <w:rPr>
                <w:rFonts w:ascii="Calibri Light" w:eastAsia="Calibri Light" w:hAnsi="Calibri Light" w:cs="Calibri Light"/>
                <w:sz w:val="18"/>
                <w:lang w:val="es-ES" w:eastAsia="es-ES" w:bidi="es-ES"/>
              </w:rPr>
              <w:t>las transacciones financieras (ITF); y para simplificar procesos usando las propiedades de los números y las operaciones, según se adecúen a las condiciones de la</w:t>
            </w:r>
            <w:r w:rsidRPr="00D4660C">
              <w:rPr>
                <w:rFonts w:ascii="Calibri Light" w:eastAsia="Calibri Light" w:hAnsi="Calibri Light" w:cs="Calibri Light"/>
                <w:spacing w:val="-9"/>
                <w:sz w:val="18"/>
                <w:lang w:val="es-ES" w:eastAsia="es-ES" w:bidi="es-ES"/>
              </w:rPr>
              <w:t xml:space="preserve"> </w:t>
            </w:r>
            <w:r w:rsidRPr="00D4660C">
              <w:rPr>
                <w:rFonts w:ascii="Calibri Light" w:eastAsia="Calibri Light" w:hAnsi="Calibri Light" w:cs="Calibri Light"/>
                <w:sz w:val="18"/>
                <w:lang w:val="es-ES" w:eastAsia="es-ES" w:bidi="es-ES"/>
              </w:rPr>
              <w:t>situación.</w:t>
            </w:r>
          </w:p>
          <w:p w14:paraId="6D96E565" w14:textId="77777777" w:rsidR="00D4660C" w:rsidRPr="00D4660C" w:rsidRDefault="00D4660C" w:rsidP="007610B1">
            <w:pPr>
              <w:widowControl w:val="0"/>
              <w:numPr>
                <w:ilvl w:val="0"/>
                <w:numId w:val="266"/>
              </w:numPr>
              <w:tabs>
                <w:tab w:val="left" w:pos="369"/>
              </w:tabs>
              <w:autoSpaceDE w:val="0"/>
              <w:autoSpaceDN w:val="0"/>
              <w:spacing w:before="63"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 xml:space="preserve">Selecciona y usa unidades e instrumentos pertinentes para medir o estimar la masa, el tiempo o la temperatura, y realizar conversiones entre unidades y subunidades, de acuerdo con las condiciones de la </w:t>
            </w:r>
            <w:proofErr w:type="spellStart"/>
            <w:r w:rsidRPr="00D4660C">
              <w:rPr>
                <w:rFonts w:ascii="Calibri Light" w:eastAsia="Calibri Light" w:hAnsi="Calibri Light" w:cs="Calibri Light"/>
                <w:sz w:val="18"/>
                <w:lang w:val="es-ES" w:eastAsia="es-ES" w:bidi="es-ES"/>
              </w:rPr>
              <w:t>situa</w:t>
            </w:r>
            <w:proofErr w:type="spellEnd"/>
            <w:r w:rsidRPr="00D4660C">
              <w:rPr>
                <w:rFonts w:ascii="Calibri Light" w:eastAsia="Calibri Light" w:hAnsi="Calibri Light" w:cs="Calibri Light"/>
                <w:sz w:val="18"/>
                <w:lang w:val="es-ES" w:eastAsia="es-ES" w:bidi="es-ES"/>
              </w:rPr>
              <w:t xml:space="preserve">- </w:t>
            </w:r>
            <w:proofErr w:type="spellStart"/>
            <w:r w:rsidRPr="00D4660C">
              <w:rPr>
                <w:rFonts w:ascii="Calibri Light" w:eastAsia="Calibri Light" w:hAnsi="Calibri Light" w:cs="Calibri Light"/>
                <w:sz w:val="18"/>
                <w:lang w:val="es-ES" w:eastAsia="es-ES" w:bidi="es-ES"/>
              </w:rPr>
              <w:t>ción</w:t>
            </w:r>
            <w:proofErr w:type="spellEnd"/>
            <w:r w:rsidRPr="00D4660C">
              <w:rPr>
                <w:rFonts w:ascii="Calibri Light" w:eastAsia="Calibri Light" w:hAnsi="Calibri Light" w:cs="Calibri Light"/>
                <w:spacing w:val="-2"/>
                <w:sz w:val="18"/>
                <w:lang w:val="es-ES" w:eastAsia="es-ES" w:bidi="es-ES"/>
              </w:rPr>
              <w:t xml:space="preserve"> </w:t>
            </w:r>
            <w:r w:rsidRPr="00D4660C">
              <w:rPr>
                <w:rFonts w:ascii="Calibri Light" w:eastAsia="Calibri Light" w:hAnsi="Calibri Light" w:cs="Calibri Light"/>
                <w:sz w:val="18"/>
                <w:lang w:val="es-ES" w:eastAsia="es-ES" w:bidi="es-ES"/>
              </w:rPr>
              <w:t>planteada.</w:t>
            </w:r>
          </w:p>
          <w:p w14:paraId="50EB365F" w14:textId="77777777" w:rsidR="00D4660C" w:rsidRPr="00D4660C" w:rsidRDefault="00D4660C" w:rsidP="007610B1">
            <w:pPr>
              <w:widowControl w:val="0"/>
              <w:numPr>
                <w:ilvl w:val="0"/>
                <w:numId w:val="266"/>
              </w:numPr>
              <w:tabs>
                <w:tab w:val="left" w:pos="369"/>
              </w:tabs>
              <w:autoSpaceDE w:val="0"/>
              <w:autoSpaceDN w:val="0"/>
              <w:spacing w:before="63" w:after="160" w:line="218" w:lineRule="auto"/>
              <w:ind w:right="162"/>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 xml:space="preserve">Selecciona, emplea y combina estrategias de cálculo y estimación, recursos, y </w:t>
            </w:r>
            <w:proofErr w:type="spellStart"/>
            <w:r w:rsidRPr="00D4660C">
              <w:rPr>
                <w:rFonts w:ascii="Calibri Light" w:eastAsia="Calibri Light" w:hAnsi="Calibri Light" w:cs="Calibri Light"/>
                <w:sz w:val="18"/>
                <w:lang w:val="es-ES" w:eastAsia="es-ES" w:bidi="es-ES"/>
              </w:rPr>
              <w:t>proce</w:t>
            </w:r>
            <w:proofErr w:type="spellEnd"/>
            <w:r w:rsidRPr="00D4660C">
              <w:rPr>
                <w:rFonts w:ascii="Calibri Light" w:eastAsia="Calibri Light" w:hAnsi="Calibri Light" w:cs="Calibri Light"/>
                <w:sz w:val="18"/>
                <w:lang w:val="es-ES" w:eastAsia="es-ES" w:bidi="es-ES"/>
              </w:rPr>
              <w:t xml:space="preserve">- </w:t>
            </w:r>
            <w:proofErr w:type="spellStart"/>
            <w:r w:rsidRPr="00D4660C">
              <w:rPr>
                <w:rFonts w:ascii="Calibri Light" w:eastAsia="Calibri Light" w:hAnsi="Calibri Light" w:cs="Calibri Light"/>
                <w:sz w:val="18"/>
                <w:lang w:val="es-ES" w:eastAsia="es-ES" w:bidi="es-ES"/>
              </w:rPr>
              <w:t>dimientos</w:t>
            </w:r>
            <w:proofErr w:type="spellEnd"/>
            <w:r w:rsidRPr="00D4660C">
              <w:rPr>
                <w:rFonts w:ascii="Calibri Light" w:eastAsia="Calibri Light" w:hAnsi="Calibri Light" w:cs="Calibri Light"/>
                <w:sz w:val="18"/>
                <w:lang w:val="es-ES" w:eastAsia="es-ES" w:bidi="es-ES"/>
              </w:rPr>
              <w:t xml:space="preserve"> diversos para determinar </w:t>
            </w:r>
            <w:proofErr w:type="spellStart"/>
            <w:r w:rsidRPr="00D4660C">
              <w:rPr>
                <w:rFonts w:ascii="Calibri Light" w:eastAsia="Calibri Light" w:hAnsi="Calibri Light" w:cs="Calibri Light"/>
                <w:sz w:val="18"/>
                <w:lang w:val="es-ES" w:eastAsia="es-ES" w:bidi="es-ES"/>
              </w:rPr>
              <w:t>equi</w:t>
            </w:r>
            <w:proofErr w:type="spellEnd"/>
            <w:r w:rsidRPr="00D4660C">
              <w:rPr>
                <w:rFonts w:ascii="Calibri Light" w:eastAsia="Calibri Light" w:hAnsi="Calibri Light" w:cs="Calibri Light"/>
                <w:sz w:val="18"/>
                <w:lang w:val="es-ES" w:eastAsia="es-ES" w:bidi="es-ES"/>
              </w:rPr>
              <w:t>- valencias entre expresiones fraccionarias y decimales, y</w:t>
            </w:r>
            <w:r w:rsidRPr="00D4660C">
              <w:rPr>
                <w:rFonts w:ascii="Calibri Light" w:eastAsia="Calibri Light" w:hAnsi="Calibri Light" w:cs="Calibri Light"/>
                <w:spacing w:val="-1"/>
                <w:sz w:val="18"/>
                <w:lang w:val="es-ES" w:eastAsia="es-ES" w:bidi="es-ES"/>
              </w:rPr>
              <w:t xml:space="preserve"> </w:t>
            </w:r>
            <w:r w:rsidRPr="00D4660C">
              <w:rPr>
                <w:rFonts w:ascii="Calibri Light" w:eastAsia="Calibri Light" w:hAnsi="Calibri Light" w:cs="Calibri Light"/>
                <w:sz w:val="18"/>
                <w:lang w:val="es-ES" w:eastAsia="es-ES" w:bidi="es-ES"/>
              </w:rPr>
              <w:t>viceversa.</w:t>
            </w:r>
          </w:p>
          <w:p w14:paraId="6A91BCE4" w14:textId="77777777" w:rsidR="00D4660C" w:rsidRPr="00D4660C" w:rsidRDefault="00D4660C" w:rsidP="007610B1">
            <w:pPr>
              <w:numPr>
                <w:ilvl w:val="0"/>
                <w:numId w:val="266"/>
              </w:numPr>
              <w:spacing w:after="160" w:line="259" w:lineRule="auto"/>
              <w:contextualSpacing/>
              <w:jc w:val="both"/>
              <w:rPr>
                <w:rFonts w:ascii="Calibri Light" w:eastAsia="Calibri" w:hAnsi="Calibri Light" w:cs="Calibri Light"/>
                <w:color w:val="FF0000"/>
                <w:spacing w:val="-4"/>
                <w:sz w:val="17"/>
                <w:szCs w:val="17"/>
              </w:rPr>
            </w:pPr>
            <w:r w:rsidRPr="00D4660C">
              <w:rPr>
                <w:rFonts w:ascii="Calibri Light" w:eastAsia="Calibri" w:hAnsi="Calibri Light" w:cs="Calibri Light"/>
                <w:spacing w:val="-3"/>
                <w:sz w:val="18"/>
              </w:rPr>
              <w:t xml:space="preserve">Plantea </w:t>
            </w:r>
            <w:r w:rsidRPr="00D4660C">
              <w:rPr>
                <w:rFonts w:ascii="Calibri Light" w:eastAsia="Calibri" w:hAnsi="Calibri Light" w:cs="Calibri Light"/>
                <w:sz w:val="18"/>
              </w:rPr>
              <w:t xml:space="preserve">afirmaciones </w:t>
            </w:r>
            <w:r w:rsidRPr="00D4660C">
              <w:rPr>
                <w:rFonts w:ascii="Calibri Light" w:eastAsia="Calibri" w:hAnsi="Calibri Light" w:cs="Calibri Light"/>
                <w:spacing w:val="-3"/>
                <w:sz w:val="18"/>
              </w:rPr>
              <w:t xml:space="preserve">sobre </w:t>
            </w:r>
            <w:r w:rsidRPr="00D4660C">
              <w:rPr>
                <w:rFonts w:ascii="Calibri Light" w:eastAsia="Calibri" w:hAnsi="Calibri Light" w:cs="Calibri Light"/>
                <w:sz w:val="18"/>
              </w:rPr>
              <w:t xml:space="preserve">las </w:t>
            </w:r>
            <w:r w:rsidRPr="00D4660C">
              <w:rPr>
                <w:rFonts w:ascii="Calibri Light" w:eastAsia="Calibri" w:hAnsi="Calibri Light" w:cs="Calibri Light"/>
                <w:spacing w:val="-3"/>
                <w:sz w:val="18"/>
              </w:rPr>
              <w:t xml:space="preserve">propiedades </w:t>
            </w:r>
            <w:r w:rsidRPr="00D4660C">
              <w:rPr>
                <w:rFonts w:ascii="Calibri Light" w:eastAsia="Calibri" w:hAnsi="Calibri Light" w:cs="Calibri Light"/>
                <w:sz w:val="18"/>
              </w:rPr>
              <w:t xml:space="preserve">de las </w:t>
            </w:r>
            <w:r w:rsidRPr="00D4660C">
              <w:rPr>
                <w:rFonts w:ascii="Calibri Light" w:eastAsia="Calibri" w:hAnsi="Calibri Light" w:cs="Calibri Light"/>
                <w:spacing w:val="-3"/>
                <w:sz w:val="18"/>
              </w:rPr>
              <w:t xml:space="preserve">operaciones </w:t>
            </w:r>
            <w:r w:rsidRPr="00D4660C">
              <w:rPr>
                <w:rFonts w:ascii="Calibri Light" w:eastAsia="Calibri" w:hAnsi="Calibri Light" w:cs="Calibri Light"/>
                <w:spacing w:val="-2"/>
                <w:sz w:val="18"/>
              </w:rPr>
              <w:t xml:space="preserve">con </w:t>
            </w:r>
            <w:r w:rsidRPr="00D4660C">
              <w:rPr>
                <w:rFonts w:ascii="Calibri Light" w:eastAsia="Calibri" w:hAnsi="Calibri Light" w:cs="Calibri Light"/>
                <w:spacing w:val="-3"/>
                <w:sz w:val="18"/>
              </w:rPr>
              <w:t xml:space="preserve">números racionales, </w:t>
            </w:r>
            <w:r w:rsidRPr="00D4660C">
              <w:rPr>
                <w:rFonts w:ascii="Calibri Light" w:eastAsia="Calibri" w:hAnsi="Calibri Light" w:cs="Calibri Light"/>
                <w:sz w:val="18"/>
              </w:rPr>
              <w:t xml:space="preserve">las </w:t>
            </w:r>
            <w:r w:rsidRPr="00D4660C">
              <w:rPr>
                <w:rFonts w:ascii="Calibri Light" w:eastAsia="Calibri" w:hAnsi="Calibri Light" w:cs="Calibri Light"/>
                <w:spacing w:val="-3"/>
                <w:sz w:val="18"/>
              </w:rPr>
              <w:t xml:space="preserve">equivalencias entre tasas </w:t>
            </w:r>
            <w:r w:rsidRPr="00D4660C">
              <w:rPr>
                <w:rFonts w:ascii="Calibri Light" w:eastAsia="Calibri" w:hAnsi="Calibri Light" w:cs="Calibri Light"/>
                <w:sz w:val="18"/>
              </w:rPr>
              <w:t xml:space="preserve">de </w:t>
            </w:r>
            <w:r w:rsidRPr="00D4660C">
              <w:rPr>
                <w:rFonts w:ascii="Calibri Light" w:eastAsia="Calibri" w:hAnsi="Calibri Light" w:cs="Calibri Light"/>
                <w:spacing w:val="-3"/>
                <w:sz w:val="18"/>
              </w:rPr>
              <w:t xml:space="preserve">interés, </w:t>
            </w:r>
            <w:r w:rsidRPr="00D4660C">
              <w:rPr>
                <w:rFonts w:ascii="Calibri Light" w:eastAsia="Calibri" w:hAnsi="Calibri Light" w:cs="Calibri Light"/>
                <w:sz w:val="18"/>
              </w:rPr>
              <w:t xml:space="preserve">u </w:t>
            </w:r>
            <w:r w:rsidRPr="00D4660C">
              <w:rPr>
                <w:rFonts w:ascii="Calibri Light" w:eastAsia="Calibri" w:hAnsi="Calibri Light" w:cs="Calibri Light"/>
                <w:spacing w:val="-3"/>
                <w:sz w:val="18"/>
              </w:rPr>
              <w:t xml:space="preserve">otras relaciones </w:t>
            </w:r>
            <w:r w:rsidRPr="00D4660C">
              <w:rPr>
                <w:rFonts w:ascii="Calibri Light" w:eastAsia="Calibri" w:hAnsi="Calibri Light" w:cs="Calibri Light"/>
                <w:sz w:val="18"/>
              </w:rPr>
              <w:t xml:space="preserve">que </w:t>
            </w:r>
            <w:r w:rsidRPr="00D4660C">
              <w:rPr>
                <w:rFonts w:ascii="Calibri Light" w:eastAsia="Calibri" w:hAnsi="Calibri Light" w:cs="Calibri Light"/>
                <w:spacing w:val="-3"/>
                <w:sz w:val="18"/>
              </w:rPr>
              <w:t xml:space="preserve">descubre, </w:t>
            </w:r>
            <w:r w:rsidRPr="00D4660C">
              <w:rPr>
                <w:rFonts w:ascii="Calibri Light" w:eastAsia="Calibri" w:hAnsi="Calibri Light" w:cs="Calibri Light"/>
                <w:sz w:val="18"/>
              </w:rPr>
              <w:t xml:space="preserve">así como </w:t>
            </w:r>
            <w:r w:rsidRPr="00D4660C">
              <w:rPr>
                <w:rFonts w:ascii="Calibri Light" w:eastAsia="Calibri" w:hAnsi="Calibri Light" w:cs="Calibri Light"/>
                <w:spacing w:val="-2"/>
                <w:sz w:val="18"/>
              </w:rPr>
              <w:t xml:space="preserve">las </w:t>
            </w:r>
            <w:r w:rsidRPr="00D4660C">
              <w:rPr>
                <w:rFonts w:ascii="Calibri Light" w:eastAsia="Calibri" w:hAnsi="Calibri Light" w:cs="Calibri Light"/>
                <w:spacing w:val="-3"/>
                <w:sz w:val="18"/>
              </w:rPr>
              <w:t xml:space="preserve">relaciones </w:t>
            </w:r>
            <w:r w:rsidRPr="00D4660C">
              <w:rPr>
                <w:rFonts w:ascii="Calibri Light" w:eastAsia="Calibri" w:hAnsi="Calibri Light" w:cs="Calibri Light"/>
                <w:sz w:val="18"/>
              </w:rPr>
              <w:t xml:space="preserve">numéricas </w:t>
            </w:r>
            <w:r w:rsidRPr="00D4660C">
              <w:rPr>
                <w:rFonts w:ascii="Calibri Light" w:eastAsia="Calibri" w:hAnsi="Calibri Light" w:cs="Calibri Light"/>
                <w:spacing w:val="-3"/>
                <w:sz w:val="18"/>
              </w:rPr>
              <w:t xml:space="preserve">entre </w:t>
            </w:r>
            <w:r w:rsidRPr="00D4660C">
              <w:rPr>
                <w:rFonts w:ascii="Calibri Light" w:eastAsia="Calibri" w:hAnsi="Calibri Light" w:cs="Calibri Light"/>
                <w:sz w:val="18"/>
              </w:rPr>
              <w:t xml:space="preserve">las </w:t>
            </w:r>
            <w:proofErr w:type="spellStart"/>
            <w:r w:rsidRPr="00D4660C">
              <w:rPr>
                <w:rFonts w:ascii="Calibri Light" w:eastAsia="Calibri" w:hAnsi="Calibri Light" w:cs="Calibri Light"/>
                <w:spacing w:val="-3"/>
                <w:sz w:val="18"/>
              </w:rPr>
              <w:t>operacio</w:t>
            </w:r>
            <w:proofErr w:type="spellEnd"/>
            <w:r w:rsidRPr="00D4660C">
              <w:rPr>
                <w:rFonts w:ascii="Calibri Light" w:eastAsia="Calibri" w:hAnsi="Calibri Light" w:cs="Calibri Light"/>
                <w:spacing w:val="-3"/>
                <w:sz w:val="18"/>
              </w:rPr>
              <w:t xml:space="preserve">- </w:t>
            </w:r>
            <w:proofErr w:type="spellStart"/>
            <w:r w:rsidRPr="00D4660C">
              <w:rPr>
                <w:rFonts w:ascii="Calibri Light" w:eastAsia="Calibri" w:hAnsi="Calibri Light" w:cs="Calibri Light"/>
                <w:sz w:val="18"/>
              </w:rPr>
              <w:t>nes</w:t>
            </w:r>
            <w:proofErr w:type="spellEnd"/>
            <w:r w:rsidRPr="00D4660C">
              <w:rPr>
                <w:rFonts w:ascii="Calibri Light" w:eastAsia="Calibri" w:hAnsi="Calibri Light" w:cs="Calibri Light"/>
                <w:sz w:val="18"/>
              </w:rPr>
              <w:t>. Justifica dichas afirmaciones</w:t>
            </w:r>
            <w:r w:rsidRPr="00D4660C">
              <w:rPr>
                <w:rFonts w:ascii="Calibri Light" w:eastAsia="Calibri" w:hAnsi="Calibri Light" w:cs="Calibri Light"/>
                <w:spacing w:val="31"/>
                <w:sz w:val="18"/>
              </w:rPr>
              <w:t xml:space="preserve"> </w:t>
            </w:r>
            <w:r w:rsidRPr="00D4660C">
              <w:rPr>
                <w:rFonts w:ascii="Calibri Light" w:eastAsia="Calibri" w:hAnsi="Calibri Light" w:cs="Calibri Light"/>
                <w:sz w:val="18"/>
              </w:rPr>
              <w:t xml:space="preserve">usando ejemplos y </w:t>
            </w:r>
            <w:r w:rsidRPr="00D4660C">
              <w:rPr>
                <w:rFonts w:ascii="Calibri Light" w:eastAsia="Calibri" w:hAnsi="Calibri Light" w:cs="Calibri Light"/>
                <w:spacing w:val="-3"/>
                <w:sz w:val="18"/>
              </w:rPr>
              <w:t xml:space="preserve">propiedades </w:t>
            </w:r>
            <w:r w:rsidRPr="00D4660C">
              <w:rPr>
                <w:rFonts w:ascii="Calibri Light" w:eastAsia="Calibri" w:hAnsi="Calibri Light" w:cs="Calibri Light"/>
                <w:sz w:val="18"/>
              </w:rPr>
              <w:t xml:space="preserve">de los </w:t>
            </w:r>
            <w:r w:rsidRPr="00D4660C">
              <w:rPr>
                <w:rFonts w:ascii="Calibri Light" w:eastAsia="Calibri" w:hAnsi="Calibri Light" w:cs="Calibri Light"/>
                <w:spacing w:val="-3"/>
                <w:sz w:val="18"/>
              </w:rPr>
              <w:t xml:space="preserve">números </w:t>
            </w:r>
            <w:r w:rsidRPr="00D4660C">
              <w:rPr>
                <w:rFonts w:ascii="Calibri Light" w:eastAsia="Calibri" w:hAnsi="Calibri Light" w:cs="Calibri Light"/>
                <w:sz w:val="18"/>
              </w:rPr>
              <w:t xml:space="preserve">y </w:t>
            </w:r>
            <w:r w:rsidRPr="00D4660C">
              <w:rPr>
                <w:rFonts w:ascii="Calibri Light" w:eastAsia="Calibri" w:hAnsi="Calibri Light" w:cs="Calibri Light"/>
                <w:spacing w:val="-3"/>
                <w:sz w:val="18"/>
              </w:rPr>
              <w:t xml:space="preserve">operaciones, </w:t>
            </w:r>
            <w:r w:rsidRPr="00D4660C">
              <w:rPr>
                <w:rFonts w:ascii="Calibri Light" w:eastAsia="Calibri" w:hAnsi="Calibri Light" w:cs="Calibri Light"/>
                <w:sz w:val="18"/>
              </w:rPr>
              <w:t xml:space="preserve">y </w:t>
            </w:r>
            <w:r w:rsidRPr="00D4660C">
              <w:rPr>
                <w:rFonts w:ascii="Calibri Light" w:eastAsia="Calibri" w:hAnsi="Calibri Light" w:cs="Calibri Light"/>
                <w:spacing w:val="-2"/>
                <w:sz w:val="18"/>
              </w:rPr>
              <w:t xml:space="preserve">comprueba </w:t>
            </w:r>
            <w:r w:rsidRPr="00D4660C">
              <w:rPr>
                <w:rFonts w:ascii="Calibri Light" w:eastAsia="Calibri" w:hAnsi="Calibri Light" w:cs="Calibri Light"/>
                <w:sz w:val="18"/>
              </w:rPr>
              <w:t xml:space="preserve">la </w:t>
            </w:r>
            <w:r w:rsidRPr="00D4660C">
              <w:rPr>
                <w:rFonts w:ascii="Calibri Light" w:eastAsia="Calibri" w:hAnsi="Calibri Light" w:cs="Calibri Light"/>
                <w:spacing w:val="-3"/>
                <w:sz w:val="18"/>
              </w:rPr>
              <w:t xml:space="preserve">validez </w:t>
            </w:r>
            <w:r w:rsidRPr="00D4660C">
              <w:rPr>
                <w:rFonts w:ascii="Calibri Light" w:eastAsia="Calibri" w:hAnsi="Calibri Light" w:cs="Calibri Light"/>
                <w:sz w:val="18"/>
              </w:rPr>
              <w:t>de sus afirmaciones.</w:t>
            </w:r>
          </w:p>
          <w:p w14:paraId="7408639F" w14:textId="77777777" w:rsidR="00D4660C" w:rsidRPr="00D4660C" w:rsidRDefault="00D4660C" w:rsidP="00D4660C">
            <w:pPr>
              <w:jc w:val="both"/>
              <w:rPr>
                <w:rFonts w:ascii="Calibri Light" w:eastAsia="Calibri" w:hAnsi="Calibri Light" w:cs="Calibri Light"/>
                <w:spacing w:val="-4"/>
                <w:sz w:val="17"/>
                <w:szCs w:val="17"/>
              </w:rPr>
            </w:pPr>
          </w:p>
        </w:tc>
        <w:tc>
          <w:tcPr>
            <w:tcW w:w="3402" w:type="dxa"/>
          </w:tcPr>
          <w:p w14:paraId="00E2C114" w14:textId="77777777" w:rsidR="00D4660C" w:rsidRPr="00D4660C" w:rsidRDefault="00D4660C" w:rsidP="007610B1">
            <w:pPr>
              <w:widowControl w:val="0"/>
              <w:numPr>
                <w:ilvl w:val="0"/>
                <w:numId w:val="264"/>
              </w:numPr>
              <w:tabs>
                <w:tab w:val="left" w:pos="369"/>
              </w:tabs>
              <w:autoSpaceDE w:val="0"/>
              <w:autoSpaceDN w:val="0"/>
              <w:spacing w:before="56"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b/>
                <w:sz w:val="18"/>
                <w:lang w:val="es-ES" w:eastAsia="es-ES" w:bidi="es-ES"/>
              </w:rPr>
              <w:lastRenderedPageBreak/>
              <w:t>Establece</w:t>
            </w:r>
            <w:r w:rsidRPr="00D4660C">
              <w:rPr>
                <w:rFonts w:ascii="Calibri Light" w:eastAsia="Calibri Light" w:hAnsi="Calibri Light" w:cs="Calibri Light"/>
                <w:b/>
                <w:spacing w:val="-7"/>
                <w:sz w:val="18"/>
                <w:lang w:val="es-ES" w:eastAsia="es-ES" w:bidi="es-ES"/>
              </w:rPr>
              <w:t xml:space="preserve"> </w:t>
            </w:r>
            <w:r w:rsidRPr="00D4660C">
              <w:rPr>
                <w:rFonts w:ascii="Calibri Light" w:eastAsia="Calibri Light" w:hAnsi="Calibri Light" w:cs="Calibri Light"/>
                <w:b/>
                <w:sz w:val="18"/>
                <w:lang w:val="es-ES" w:eastAsia="es-ES" w:bidi="es-ES"/>
              </w:rPr>
              <w:t>relaciones</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entre</w:t>
            </w:r>
            <w:r w:rsidRPr="00D4660C">
              <w:rPr>
                <w:rFonts w:ascii="Calibri Light" w:eastAsia="Calibri Light" w:hAnsi="Calibri Light" w:cs="Calibri Light"/>
                <w:b/>
                <w:spacing w:val="-7"/>
                <w:sz w:val="18"/>
                <w:lang w:val="es-ES" w:eastAsia="es-ES" w:bidi="es-ES"/>
              </w:rPr>
              <w:t xml:space="preserve"> </w:t>
            </w:r>
            <w:r w:rsidRPr="00D4660C">
              <w:rPr>
                <w:rFonts w:ascii="Calibri Light" w:eastAsia="Calibri Light" w:hAnsi="Calibri Light" w:cs="Calibri Light"/>
                <w:b/>
                <w:sz w:val="18"/>
                <w:lang w:val="es-ES" w:eastAsia="es-ES" w:bidi="es-ES"/>
              </w:rPr>
              <w:t>datos</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y</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 xml:space="preserve">acciones de </w:t>
            </w:r>
            <w:r w:rsidRPr="00D4660C">
              <w:rPr>
                <w:rFonts w:ascii="Calibri Light" w:eastAsia="Calibri Light" w:hAnsi="Calibri Light" w:cs="Calibri Light"/>
                <w:b/>
                <w:spacing w:val="-3"/>
                <w:sz w:val="18"/>
                <w:lang w:val="es-ES" w:eastAsia="es-ES" w:bidi="es-ES"/>
              </w:rPr>
              <w:t xml:space="preserve">comparar, </w:t>
            </w:r>
            <w:r w:rsidRPr="00D4660C">
              <w:rPr>
                <w:rFonts w:ascii="Calibri Light" w:eastAsia="Calibri Light" w:hAnsi="Calibri Light" w:cs="Calibri Light"/>
                <w:b/>
                <w:sz w:val="18"/>
                <w:lang w:val="es-ES" w:eastAsia="es-ES" w:bidi="es-ES"/>
              </w:rPr>
              <w:t>igualar cantidades</w:t>
            </w:r>
            <w:r w:rsidRPr="00D4660C">
              <w:rPr>
                <w:rFonts w:ascii="Calibri Light" w:eastAsia="Calibri Light" w:hAnsi="Calibri Light" w:cs="Calibri Light"/>
                <w:sz w:val="18"/>
                <w:lang w:val="es-ES" w:eastAsia="es-ES" w:bidi="es-ES"/>
              </w:rPr>
              <w:t xml:space="preserve"> o trabajar con tasas de interés simple. Las</w:t>
            </w:r>
            <w:r w:rsidRPr="00D4660C">
              <w:rPr>
                <w:rFonts w:ascii="Calibri Light" w:eastAsia="Calibri Light" w:hAnsi="Calibri Light" w:cs="Calibri Light"/>
                <w:spacing w:val="-17"/>
                <w:sz w:val="18"/>
                <w:lang w:val="es-ES" w:eastAsia="es-ES" w:bidi="es-ES"/>
              </w:rPr>
              <w:t xml:space="preserve"> </w:t>
            </w:r>
            <w:r w:rsidRPr="00D4660C">
              <w:rPr>
                <w:rFonts w:ascii="Calibri Light" w:eastAsia="Calibri Light" w:hAnsi="Calibri Light" w:cs="Calibri Light"/>
                <w:sz w:val="18"/>
                <w:lang w:val="es-ES" w:eastAsia="es-ES" w:bidi="es-ES"/>
              </w:rPr>
              <w:t xml:space="preserve">transforma a expresiones numéricas (modelos) que incluyen operaciones de adición, sustracción, multiplicación, división </w:t>
            </w:r>
            <w:r w:rsidRPr="00D4660C">
              <w:rPr>
                <w:rFonts w:ascii="Calibri Light" w:eastAsia="Calibri Light" w:hAnsi="Calibri Light" w:cs="Calibri Light"/>
                <w:b/>
                <w:sz w:val="18"/>
                <w:u w:val="single"/>
                <w:lang w:val="es-ES" w:eastAsia="es-ES" w:bidi="es-ES"/>
              </w:rPr>
              <w:t xml:space="preserve">con expresiones fraccionarias o decimales </w:t>
            </w:r>
            <w:r w:rsidRPr="00D4660C">
              <w:rPr>
                <w:rFonts w:ascii="Calibri Light" w:eastAsia="Calibri Light" w:hAnsi="Calibri Light" w:cs="Calibri Light"/>
                <w:sz w:val="18"/>
                <w:lang w:val="es-ES" w:eastAsia="es-ES" w:bidi="es-ES"/>
              </w:rPr>
              <w:t>y la notación exponencial, así como el interés simple. En este grado, el estudiante expresa los datos en unidades de masa, de tiempo, de temperatura o</w:t>
            </w:r>
            <w:r w:rsidRPr="00D4660C">
              <w:rPr>
                <w:rFonts w:ascii="Calibri Light" w:eastAsia="Calibri Light" w:hAnsi="Calibri Light" w:cs="Calibri Light"/>
                <w:spacing w:val="-2"/>
                <w:sz w:val="18"/>
                <w:lang w:val="es-ES" w:eastAsia="es-ES" w:bidi="es-ES"/>
              </w:rPr>
              <w:t xml:space="preserve"> </w:t>
            </w:r>
            <w:r w:rsidRPr="00D4660C">
              <w:rPr>
                <w:rFonts w:ascii="Calibri Light" w:eastAsia="Calibri Light" w:hAnsi="Calibri Light" w:cs="Calibri Light"/>
                <w:sz w:val="18"/>
                <w:lang w:val="es-ES" w:eastAsia="es-ES" w:bidi="es-ES"/>
              </w:rPr>
              <w:t>monetarias.</w:t>
            </w:r>
          </w:p>
          <w:p w14:paraId="1615C88D" w14:textId="77777777" w:rsidR="00D4660C" w:rsidRPr="00D4660C" w:rsidRDefault="00D4660C" w:rsidP="007610B1">
            <w:pPr>
              <w:numPr>
                <w:ilvl w:val="0"/>
                <w:numId w:val="264"/>
              </w:numPr>
              <w:spacing w:after="160" w:line="259" w:lineRule="auto"/>
              <w:contextualSpacing/>
              <w:jc w:val="both"/>
              <w:rPr>
                <w:rFonts w:ascii="Calibri Light" w:eastAsia="Calibri" w:hAnsi="Calibri Light" w:cs="Calibri Light"/>
                <w:color w:val="FF0000"/>
                <w:spacing w:val="-4"/>
                <w:sz w:val="17"/>
                <w:szCs w:val="17"/>
              </w:rPr>
            </w:pPr>
            <w:r w:rsidRPr="00D4660C">
              <w:rPr>
                <w:rFonts w:ascii="Calibri Light" w:eastAsia="Calibri" w:hAnsi="Calibri Light" w:cs="Calibri Light"/>
                <w:sz w:val="18"/>
              </w:rPr>
              <w:lastRenderedPageBreak/>
              <w:t>Compara dos expresiones numéricas (modelos) y reconoce cuál de ellas representa todas las condiciones del problema señalando posibles</w:t>
            </w:r>
            <w:r w:rsidRPr="00D4660C">
              <w:rPr>
                <w:rFonts w:ascii="Calibri Light" w:eastAsia="Calibri" w:hAnsi="Calibri Light" w:cs="Calibri Light"/>
                <w:spacing w:val="-1"/>
                <w:sz w:val="18"/>
              </w:rPr>
              <w:t xml:space="preserve"> </w:t>
            </w:r>
            <w:r w:rsidRPr="00D4660C">
              <w:rPr>
                <w:rFonts w:ascii="Calibri Light" w:eastAsia="Calibri" w:hAnsi="Calibri Light" w:cs="Calibri Light"/>
                <w:sz w:val="18"/>
              </w:rPr>
              <w:t>mejoras.</w:t>
            </w:r>
          </w:p>
          <w:p w14:paraId="5CBB8A1C" w14:textId="77777777" w:rsidR="00D4660C" w:rsidRPr="00D4660C" w:rsidRDefault="00D4660C" w:rsidP="00D4660C">
            <w:pPr>
              <w:jc w:val="both"/>
              <w:rPr>
                <w:rFonts w:ascii="Calibri Light" w:eastAsia="Calibri" w:hAnsi="Calibri Light" w:cs="Calibri Light"/>
                <w:color w:val="FF0000"/>
                <w:spacing w:val="-4"/>
                <w:sz w:val="17"/>
                <w:szCs w:val="17"/>
              </w:rPr>
            </w:pPr>
          </w:p>
          <w:p w14:paraId="21AE450E" w14:textId="77777777" w:rsidR="00D4660C" w:rsidRPr="00D4660C" w:rsidRDefault="00D4660C" w:rsidP="007610B1">
            <w:pPr>
              <w:widowControl w:val="0"/>
              <w:numPr>
                <w:ilvl w:val="0"/>
                <w:numId w:val="265"/>
              </w:numPr>
              <w:tabs>
                <w:tab w:val="left" w:pos="369"/>
              </w:tabs>
              <w:autoSpaceDE w:val="0"/>
              <w:autoSpaceDN w:val="0"/>
              <w:spacing w:before="148"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b/>
                <w:sz w:val="18"/>
                <w:lang w:val="es-ES" w:eastAsia="es-ES" w:bidi="es-ES"/>
              </w:rPr>
              <w:t>Expresa</w:t>
            </w:r>
            <w:r w:rsidRPr="00D4660C">
              <w:rPr>
                <w:rFonts w:ascii="Calibri Light" w:eastAsia="Calibri Light" w:hAnsi="Calibri Light" w:cs="Calibri Light"/>
                <w:sz w:val="18"/>
                <w:lang w:val="es-ES" w:eastAsia="es-ES" w:bidi="es-ES"/>
              </w:rPr>
              <w:t xml:space="preserve"> con diversas representaciones y </w:t>
            </w:r>
            <w:r w:rsidRPr="00D4660C">
              <w:rPr>
                <w:rFonts w:ascii="Calibri Light" w:eastAsia="Calibri Light" w:hAnsi="Calibri Light" w:cs="Calibri Light"/>
                <w:b/>
                <w:sz w:val="18"/>
                <w:lang w:val="es-ES" w:eastAsia="es-ES" w:bidi="es-ES"/>
              </w:rPr>
              <w:t>lenguaje</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numérico</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su</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comprensión</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b/>
                <w:sz w:val="18"/>
                <w:lang w:val="es-ES" w:eastAsia="es-ES" w:bidi="es-ES"/>
              </w:rPr>
              <w:t>del</w:t>
            </w:r>
            <w:r w:rsidRPr="00D4660C">
              <w:rPr>
                <w:rFonts w:ascii="Calibri Light" w:eastAsia="Calibri Light" w:hAnsi="Calibri Light" w:cs="Calibri Light"/>
                <w:b/>
                <w:spacing w:val="-5"/>
                <w:sz w:val="18"/>
                <w:lang w:val="es-ES" w:eastAsia="es-ES" w:bidi="es-ES"/>
              </w:rPr>
              <w:t xml:space="preserve"> </w:t>
            </w:r>
            <w:r w:rsidRPr="00D4660C">
              <w:rPr>
                <w:rFonts w:ascii="Calibri Light" w:eastAsia="Calibri Light" w:hAnsi="Calibri Light" w:cs="Calibri Light"/>
                <w:b/>
                <w:sz w:val="18"/>
                <w:lang w:val="es-ES" w:eastAsia="es-ES" w:bidi="es-ES"/>
              </w:rPr>
              <w:t>valor</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posicional de las cifras de un número</w:t>
            </w:r>
            <w:r w:rsidRPr="00D4660C">
              <w:rPr>
                <w:rFonts w:ascii="Calibri Light" w:eastAsia="Calibri Light" w:hAnsi="Calibri Light" w:cs="Calibri Light"/>
                <w:sz w:val="18"/>
                <w:lang w:val="es-ES" w:eastAsia="es-ES" w:bidi="es-ES"/>
              </w:rPr>
              <w:t xml:space="preserve"> </w:t>
            </w:r>
            <w:r w:rsidRPr="00D4660C">
              <w:rPr>
                <w:rFonts w:ascii="Calibri Light" w:eastAsia="Calibri Light" w:hAnsi="Calibri Light" w:cs="Calibri Light"/>
                <w:sz w:val="18"/>
                <w:u w:val="single"/>
                <w:lang w:val="es-ES" w:eastAsia="es-ES" w:bidi="es-ES"/>
              </w:rPr>
              <w:t xml:space="preserve">hasta los millones, al </w:t>
            </w:r>
            <w:r w:rsidRPr="00D4660C">
              <w:rPr>
                <w:rFonts w:ascii="Calibri Light" w:eastAsia="Calibri Light" w:hAnsi="Calibri Light" w:cs="Calibri Light"/>
                <w:spacing w:val="-3"/>
                <w:sz w:val="18"/>
                <w:u w:val="single"/>
                <w:lang w:val="es-ES" w:eastAsia="es-ES" w:bidi="es-ES"/>
              </w:rPr>
              <w:t xml:space="preserve">ordenar, comparar, </w:t>
            </w:r>
            <w:r w:rsidRPr="00D4660C">
              <w:rPr>
                <w:rFonts w:ascii="Calibri Light" w:eastAsia="Calibri Light" w:hAnsi="Calibri Light" w:cs="Calibri Light"/>
                <w:sz w:val="18"/>
                <w:u w:val="single"/>
                <w:lang w:val="es-ES" w:eastAsia="es-ES" w:bidi="es-ES"/>
              </w:rPr>
              <w:t>componer y descomponer un número racional,</w:t>
            </w:r>
            <w:r w:rsidRPr="00D4660C">
              <w:rPr>
                <w:rFonts w:ascii="Calibri Light" w:eastAsia="Calibri Light" w:hAnsi="Calibri Light" w:cs="Calibri Light"/>
                <w:sz w:val="18"/>
                <w:lang w:val="es-ES" w:eastAsia="es-ES" w:bidi="es-ES"/>
              </w:rPr>
              <w:t xml:space="preserve"> así como la utilidad de expresar cantidades muy grandes en notación exponencial y notación</w:t>
            </w:r>
            <w:r w:rsidRPr="00D4660C">
              <w:rPr>
                <w:rFonts w:ascii="Calibri Light" w:eastAsia="Calibri Light" w:hAnsi="Calibri Light" w:cs="Calibri Light"/>
                <w:spacing w:val="-27"/>
                <w:sz w:val="18"/>
                <w:lang w:val="es-ES" w:eastAsia="es-ES" w:bidi="es-ES"/>
              </w:rPr>
              <w:t xml:space="preserve"> </w:t>
            </w:r>
            <w:r w:rsidRPr="00D4660C">
              <w:rPr>
                <w:rFonts w:ascii="Calibri Light" w:eastAsia="Calibri Light" w:hAnsi="Calibri Light" w:cs="Calibri Light"/>
                <w:sz w:val="18"/>
                <w:lang w:val="es-ES" w:eastAsia="es-ES" w:bidi="es-ES"/>
              </w:rPr>
              <w:t>científica de exponente</w:t>
            </w:r>
            <w:r w:rsidRPr="00D4660C">
              <w:rPr>
                <w:rFonts w:ascii="Calibri Light" w:eastAsia="Calibri Light" w:hAnsi="Calibri Light" w:cs="Calibri Light"/>
                <w:spacing w:val="-3"/>
                <w:sz w:val="18"/>
                <w:lang w:val="es-ES" w:eastAsia="es-ES" w:bidi="es-ES"/>
              </w:rPr>
              <w:t xml:space="preserve"> </w:t>
            </w:r>
            <w:r w:rsidRPr="00D4660C">
              <w:rPr>
                <w:rFonts w:ascii="Calibri Light" w:eastAsia="Calibri Light" w:hAnsi="Calibri Light" w:cs="Calibri Light"/>
                <w:sz w:val="18"/>
                <w:lang w:val="es-ES" w:eastAsia="es-ES" w:bidi="es-ES"/>
              </w:rPr>
              <w:t>positivo.</w:t>
            </w:r>
          </w:p>
          <w:p w14:paraId="359BE308" w14:textId="77777777" w:rsidR="00D4660C" w:rsidRPr="00D4660C" w:rsidRDefault="00D4660C" w:rsidP="007610B1">
            <w:pPr>
              <w:widowControl w:val="0"/>
              <w:numPr>
                <w:ilvl w:val="0"/>
                <w:numId w:val="265"/>
              </w:numPr>
              <w:tabs>
                <w:tab w:val="left" w:pos="369"/>
              </w:tabs>
              <w:autoSpaceDE w:val="0"/>
              <w:autoSpaceDN w:val="0"/>
              <w:spacing w:before="57" w:after="160" w:line="218" w:lineRule="auto"/>
              <w:ind w:right="159"/>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Expresa con diversas representaciones y lenguaje numérico su comprensión del racional como decimal periódico puro o mixto, o equivalente a una fracción, así como de los órdenes del sistema de numeración decimal y cómo este determina el valor posicional de las</w:t>
            </w:r>
            <w:r w:rsidRPr="00D4660C">
              <w:rPr>
                <w:rFonts w:ascii="Calibri Light" w:eastAsia="Calibri Light" w:hAnsi="Calibri Light" w:cs="Calibri Light"/>
                <w:spacing w:val="-1"/>
                <w:sz w:val="18"/>
                <w:lang w:val="es-ES" w:eastAsia="es-ES" w:bidi="es-ES"/>
              </w:rPr>
              <w:t xml:space="preserve"> </w:t>
            </w:r>
            <w:r w:rsidRPr="00D4660C">
              <w:rPr>
                <w:rFonts w:ascii="Calibri Light" w:eastAsia="Calibri Light" w:hAnsi="Calibri Light" w:cs="Calibri Light"/>
                <w:sz w:val="18"/>
                <w:lang w:val="es-ES" w:eastAsia="es-ES" w:bidi="es-ES"/>
              </w:rPr>
              <w:t>cifras.</w:t>
            </w:r>
          </w:p>
          <w:p w14:paraId="3861858B" w14:textId="77777777" w:rsidR="00D4660C" w:rsidRPr="00D4660C" w:rsidRDefault="00D4660C" w:rsidP="00D4660C">
            <w:pPr>
              <w:widowControl w:val="0"/>
              <w:tabs>
                <w:tab w:val="left" w:pos="369"/>
              </w:tabs>
              <w:autoSpaceDE w:val="0"/>
              <w:autoSpaceDN w:val="0"/>
              <w:spacing w:before="57" w:line="218" w:lineRule="auto"/>
              <w:ind w:right="159"/>
              <w:jc w:val="both"/>
              <w:rPr>
                <w:rFonts w:ascii="Calibri Light" w:eastAsia="Calibri Light" w:hAnsi="Calibri Light" w:cs="Calibri Light"/>
                <w:sz w:val="18"/>
                <w:lang w:val="es-ES" w:eastAsia="es-ES" w:bidi="es-ES"/>
              </w:rPr>
            </w:pPr>
          </w:p>
          <w:p w14:paraId="104D04F5" w14:textId="77777777" w:rsidR="00D4660C" w:rsidRPr="00D4660C" w:rsidRDefault="00D4660C" w:rsidP="007610B1">
            <w:pPr>
              <w:numPr>
                <w:ilvl w:val="0"/>
                <w:numId w:val="265"/>
              </w:numPr>
              <w:spacing w:after="160" w:line="259" w:lineRule="auto"/>
              <w:contextualSpacing/>
              <w:jc w:val="both"/>
              <w:rPr>
                <w:rFonts w:ascii="Calibri Light" w:eastAsia="Calibri" w:hAnsi="Calibri Light" w:cs="Calibri Light"/>
                <w:color w:val="FF0000"/>
                <w:spacing w:val="-4"/>
                <w:sz w:val="17"/>
                <w:szCs w:val="17"/>
              </w:rPr>
            </w:pPr>
            <w:r w:rsidRPr="00D4660C">
              <w:rPr>
                <w:rFonts w:ascii="Calibri Light" w:eastAsia="Calibri" w:hAnsi="Calibri Light" w:cs="Calibri Light"/>
                <w:sz w:val="18"/>
              </w:rPr>
              <w:t xml:space="preserve">Expresa con diversas representaciones y lenguaje numérico su comprensión sobre las tasas de interés simple y términos financieros (tasa mensual, tasa anual e impuesto a </w:t>
            </w:r>
            <w:r w:rsidRPr="00D4660C">
              <w:rPr>
                <w:rFonts w:ascii="Calibri Light" w:eastAsia="Calibri" w:hAnsi="Calibri Light" w:cs="Calibri Light"/>
                <w:spacing w:val="-4"/>
                <w:sz w:val="18"/>
              </w:rPr>
              <w:t xml:space="preserve">las </w:t>
            </w:r>
            <w:r w:rsidRPr="00D4660C">
              <w:rPr>
                <w:rFonts w:ascii="Calibri Light" w:eastAsia="Calibri" w:hAnsi="Calibri Light" w:cs="Calibri Light"/>
                <w:sz w:val="18"/>
              </w:rPr>
              <w:t>transacciones financieras —ITF) para interpretar el problema en su contexto y estableciendo relaciones entre</w:t>
            </w:r>
            <w:r w:rsidRPr="00D4660C">
              <w:rPr>
                <w:rFonts w:ascii="Calibri Light" w:eastAsia="Calibri" w:hAnsi="Calibri Light" w:cs="Calibri Light"/>
                <w:spacing w:val="-16"/>
                <w:sz w:val="18"/>
              </w:rPr>
              <w:t xml:space="preserve"> </w:t>
            </w:r>
            <w:r w:rsidRPr="00D4660C">
              <w:rPr>
                <w:rFonts w:ascii="Calibri Light" w:eastAsia="Calibri" w:hAnsi="Calibri Light" w:cs="Calibri Light"/>
                <w:sz w:val="18"/>
              </w:rPr>
              <w:t>representaciones.</w:t>
            </w:r>
          </w:p>
          <w:p w14:paraId="75C3EE36" w14:textId="77777777" w:rsidR="00D4660C" w:rsidRPr="00D4660C" w:rsidRDefault="00D4660C" w:rsidP="00D4660C">
            <w:pPr>
              <w:jc w:val="both"/>
              <w:rPr>
                <w:rFonts w:ascii="Calibri Light" w:eastAsia="Calibri" w:hAnsi="Calibri Light" w:cs="Calibri Light"/>
                <w:color w:val="FF0000"/>
                <w:spacing w:val="-4"/>
                <w:sz w:val="17"/>
                <w:szCs w:val="17"/>
              </w:rPr>
            </w:pPr>
          </w:p>
          <w:p w14:paraId="78968B32" w14:textId="77777777" w:rsidR="00D4660C" w:rsidRPr="00D4660C" w:rsidRDefault="00D4660C" w:rsidP="007610B1">
            <w:pPr>
              <w:widowControl w:val="0"/>
              <w:numPr>
                <w:ilvl w:val="0"/>
                <w:numId w:val="266"/>
              </w:numPr>
              <w:tabs>
                <w:tab w:val="left" w:pos="369"/>
              </w:tabs>
              <w:autoSpaceDE w:val="0"/>
              <w:autoSpaceDN w:val="0"/>
              <w:spacing w:before="148" w:after="160" w:line="218" w:lineRule="auto"/>
              <w:ind w:right="162"/>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Expresa con diversas representaciones y lenguaje numérico su comprensión sobre las conexiones entre las operaciones con racionales y sus propiedades. Usa este entendimiento para interpretar las condiciones de un problema en su contexto. Establece relaciones entre</w:t>
            </w:r>
            <w:r w:rsidRPr="00D4660C">
              <w:rPr>
                <w:rFonts w:ascii="Calibri Light" w:eastAsia="Calibri Light" w:hAnsi="Calibri Light" w:cs="Calibri Light"/>
                <w:spacing w:val="-15"/>
                <w:sz w:val="18"/>
                <w:lang w:val="es-ES" w:eastAsia="es-ES" w:bidi="es-ES"/>
              </w:rPr>
              <w:t xml:space="preserve"> </w:t>
            </w:r>
            <w:r w:rsidRPr="00D4660C">
              <w:rPr>
                <w:rFonts w:ascii="Calibri Light" w:eastAsia="Calibri Light" w:hAnsi="Calibri Light" w:cs="Calibri Light"/>
                <w:sz w:val="18"/>
                <w:lang w:val="es-ES" w:eastAsia="es-ES" w:bidi="es-ES"/>
              </w:rPr>
              <w:t>representaciones.</w:t>
            </w:r>
          </w:p>
          <w:p w14:paraId="4266E77D" w14:textId="77777777" w:rsidR="00D4660C" w:rsidRPr="00D4660C" w:rsidRDefault="00D4660C" w:rsidP="007610B1">
            <w:pPr>
              <w:widowControl w:val="0"/>
              <w:numPr>
                <w:ilvl w:val="0"/>
                <w:numId w:val="266"/>
              </w:numPr>
              <w:tabs>
                <w:tab w:val="left" w:pos="369"/>
              </w:tabs>
              <w:autoSpaceDE w:val="0"/>
              <w:autoSpaceDN w:val="0"/>
              <w:spacing w:before="62"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b/>
                <w:sz w:val="18"/>
                <w:lang w:val="es-ES" w:eastAsia="es-ES" w:bidi="es-ES"/>
              </w:rPr>
              <w:t>Selecciona, emplea y combina estrategias de</w:t>
            </w:r>
            <w:r w:rsidRPr="00D4660C">
              <w:rPr>
                <w:rFonts w:ascii="Calibri Light" w:eastAsia="Calibri Light" w:hAnsi="Calibri Light" w:cs="Calibri Light"/>
                <w:b/>
                <w:spacing w:val="-9"/>
                <w:sz w:val="18"/>
                <w:lang w:val="es-ES" w:eastAsia="es-ES" w:bidi="es-ES"/>
              </w:rPr>
              <w:t xml:space="preserve"> </w:t>
            </w:r>
            <w:r w:rsidRPr="00D4660C">
              <w:rPr>
                <w:rFonts w:ascii="Calibri Light" w:eastAsia="Calibri Light" w:hAnsi="Calibri Light" w:cs="Calibri Light"/>
                <w:b/>
                <w:sz w:val="18"/>
                <w:lang w:val="es-ES" w:eastAsia="es-ES" w:bidi="es-ES"/>
              </w:rPr>
              <w:t>cálculo</w:t>
            </w:r>
            <w:r w:rsidRPr="00D4660C">
              <w:rPr>
                <w:rFonts w:ascii="Calibri Light" w:eastAsia="Calibri Light" w:hAnsi="Calibri Light" w:cs="Calibri Light"/>
                <w:b/>
                <w:spacing w:val="-8"/>
                <w:sz w:val="18"/>
                <w:lang w:val="es-ES" w:eastAsia="es-ES" w:bidi="es-ES"/>
              </w:rPr>
              <w:t xml:space="preserve"> </w:t>
            </w:r>
            <w:r w:rsidRPr="00D4660C">
              <w:rPr>
                <w:rFonts w:ascii="Calibri Light" w:eastAsia="Calibri Light" w:hAnsi="Calibri Light" w:cs="Calibri Light"/>
                <w:b/>
                <w:sz w:val="18"/>
                <w:lang w:val="es-ES" w:eastAsia="es-ES" w:bidi="es-ES"/>
              </w:rPr>
              <w:t>y</w:t>
            </w:r>
            <w:r w:rsidRPr="00D4660C">
              <w:rPr>
                <w:rFonts w:ascii="Calibri Light" w:eastAsia="Calibri Light" w:hAnsi="Calibri Light" w:cs="Calibri Light"/>
                <w:b/>
                <w:spacing w:val="-8"/>
                <w:sz w:val="18"/>
                <w:lang w:val="es-ES" w:eastAsia="es-ES" w:bidi="es-ES"/>
              </w:rPr>
              <w:t xml:space="preserve"> </w:t>
            </w:r>
            <w:r w:rsidRPr="00D4660C">
              <w:rPr>
                <w:rFonts w:ascii="Calibri Light" w:eastAsia="Calibri Light" w:hAnsi="Calibri Light" w:cs="Calibri Light"/>
                <w:b/>
                <w:sz w:val="18"/>
                <w:lang w:val="es-ES" w:eastAsia="es-ES" w:bidi="es-ES"/>
              </w:rPr>
              <w:t>estimación,</w:t>
            </w:r>
            <w:r w:rsidRPr="00D4660C">
              <w:rPr>
                <w:rFonts w:ascii="Calibri Light" w:eastAsia="Calibri Light" w:hAnsi="Calibri Light" w:cs="Calibri Light"/>
                <w:b/>
                <w:spacing w:val="-8"/>
                <w:sz w:val="18"/>
                <w:lang w:val="es-ES" w:eastAsia="es-ES" w:bidi="es-ES"/>
              </w:rPr>
              <w:t xml:space="preserve"> </w:t>
            </w:r>
            <w:r w:rsidRPr="00D4660C">
              <w:rPr>
                <w:rFonts w:ascii="Calibri Light" w:eastAsia="Calibri Light" w:hAnsi="Calibri Light" w:cs="Calibri Light"/>
                <w:b/>
                <w:sz w:val="18"/>
                <w:lang w:val="es-ES" w:eastAsia="es-ES" w:bidi="es-ES"/>
              </w:rPr>
              <w:t>recursos</w:t>
            </w:r>
            <w:r w:rsidRPr="00D4660C">
              <w:rPr>
                <w:rFonts w:ascii="Calibri Light" w:eastAsia="Calibri Light" w:hAnsi="Calibri Light" w:cs="Calibri Light"/>
                <w:b/>
                <w:spacing w:val="-8"/>
                <w:sz w:val="18"/>
                <w:lang w:val="es-ES" w:eastAsia="es-ES" w:bidi="es-ES"/>
              </w:rPr>
              <w:t xml:space="preserve"> </w:t>
            </w:r>
            <w:r w:rsidRPr="00D4660C">
              <w:rPr>
                <w:rFonts w:ascii="Calibri Light" w:eastAsia="Calibri Light" w:hAnsi="Calibri Light" w:cs="Calibri Light"/>
                <w:b/>
                <w:sz w:val="18"/>
                <w:lang w:val="es-ES" w:eastAsia="es-ES" w:bidi="es-ES"/>
              </w:rPr>
              <w:t>y</w:t>
            </w:r>
            <w:r w:rsidRPr="00D4660C">
              <w:rPr>
                <w:rFonts w:ascii="Calibri Light" w:eastAsia="Calibri Light" w:hAnsi="Calibri Light" w:cs="Calibri Light"/>
                <w:b/>
                <w:spacing w:val="-8"/>
                <w:sz w:val="18"/>
                <w:lang w:val="es-ES" w:eastAsia="es-ES" w:bidi="es-ES"/>
              </w:rPr>
              <w:t xml:space="preserve"> </w:t>
            </w:r>
            <w:r w:rsidRPr="00D4660C">
              <w:rPr>
                <w:rFonts w:ascii="Calibri Light" w:eastAsia="Calibri Light" w:hAnsi="Calibri Light" w:cs="Calibri Light"/>
                <w:b/>
                <w:sz w:val="18"/>
                <w:lang w:val="es-ES" w:eastAsia="es-ES" w:bidi="es-ES"/>
              </w:rPr>
              <w:t xml:space="preserve">procedimientos diversos para realizar operaciones con </w:t>
            </w:r>
            <w:r w:rsidRPr="00D4660C">
              <w:rPr>
                <w:rFonts w:ascii="Calibri Light" w:eastAsia="Calibri Light" w:hAnsi="Calibri Light" w:cs="Calibri Light"/>
                <w:b/>
                <w:sz w:val="18"/>
                <w:lang w:val="es-ES" w:eastAsia="es-ES" w:bidi="es-ES"/>
              </w:rPr>
              <w:lastRenderedPageBreak/>
              <w:t>números racionales y simplificar</w:t>
            </w:r>
            <w:r w:rsidRPr="00D4660C">
              <w:rPr>
                <w:rFonts w:ascii="Calibri Light" w:eastAsia="Calibri Light" w:hAnsi="Calibri Light" w:cs="Calibri Light"/>
                <w:sz w:val="18"/>
                <w:lang w:val="es-ES" w:eastAsia="es-ES" w:bidi="es-ES"/>
              </w:rPr>
              <w:t xml:space="preserve"> procesos usando las propiedades de los números y las operaciones de los números.</w:t>
            </w:r>
          </w:p>
          <w:p w14:paraId="00CB76AA" w14:textId="77777777" w:rsidR="00D4660C" w:rsidRPr="00D4660C" w:rsidRDefault="00D4660C" w:rsidP="007610B1">
            <w:pPr>
              <w:widowControl w:val="0"/>
              <w:numPr>
                <w:ilvl w:val="0"/>
                <w:numId w:val="266"/>
              </w:numPr>
              <w:tabs>
                <w:tab w:val="left" w:pos="369"/>
              </w:tabs>
              <w:autoSpaceDE w:val="0"/>
              <w:autoSpaceDN w:val="0"/>
              <w:spacing w:before="63"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Selecciona y usa unidades e instrumentos pertinentes para medir o estimar la masa, el tiempo o la temperatura, y realizar con- versiones entre unidades y subunidades, de acuerdo con las condiciones de la situación</w:t>
            </w:r>
            <w:r w:rsidRPr="00D4660C">
              <w:rPr>
                <w:rFonts w:ascii="Calibri Light" w:eastAsia="Calibri Light" w:hAnsi="Calibri Light" w:cs="Calibri Light"/>
                <w:spacing w:val="-2"/>
                <w:sz w:val="18"/>
                <w:lang w:val="es-ES" w:eastAsia="es-ES" w:bidi="es-ES"/>
              </w:rPr>
              <w:t xml:space="preserve"> </w:t>
            </w:r>
            <w:r w:rsidRPr="00D4660C">
              <w:rPr>
                <w:rFonts w:ascii="Calibri Light" w:eastAsia="Calibri Light" w:hAnsi="Calibri Light" w:cs="Calibri Light"/>
                <w:sz w:val="18"/>
                <w:lang w:val="es-ES" w:eastAsia="es-ES" w:bidi="es-ES"/>
              </w:rPr>
              <w:t>planteada.</w:t>
            </w:r>
          </w:p>
          <w:p w14:paraId="1893F97A" w14:textId="77777777" w:rsidR="00D4660C" w:rsidRPr="00D4660C" w:rsidRDefault="00D4660C" w:rsidP="007610B1">
            <w:pPr>
              <w:widowControl w:val="0"/>
              <w:numPr>
                <w:ilvl w:val="0"/>
                <w:numId w:val="266"/>
              </w:numPr>
              <w:tabs>
                <w:tab w:val="left" w:pos="369"/>
              </w:tabs>
              <w:autoSpaceDE w:val="0"/>
              <w:autoSpaceDN w:val="0"/>
              <w:spacing w:before="63" w:after="160" w:line="218" w:lineRule="auto"/>
              <w:ind w:right="162"/>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Selecciona, emplea y combina estrategias de cálculo y estimación, recursos, y procedimientos diversos para determinar equivalencias entre expresiones fraccionarias y decimales, y</w:t>
            </w:r>
            <w:r w:rsidRPr="00D4660C">
              <w:rPr>
                <w:rFonts w:ascii="Calibri Light" w:eastAsia="Calibri Light" w:hAnsi="Calibri Light" w:cs="Calibri Light"/>
                <w:spacing w:val="-1"/>
                <w:sz w:val="18"/>
                <w:lang w:val="es-ES" w:eastAsia="es-ES" w:bidi="es-ES"/>
              </w:rPr>
              <w:t xml:space="preserve"> </w:t>
            </w:r>
            <w:r w:rsidRPr="00D4660C">
              <w:rPr>
                <w:rFonts w:ascii="Calibri Light" w:eastAsia="Calibri Light" w:hAnsi="Calibri Light" w:cs="Calibri Light"/>
                <w:sz w:val="18"/>
                <w:lang w:val="es-ES" w:eastAsia="es-ES" w:bidi="es-ES"/>
              </w:rPr>
              <w:t>viceversa.</w:t>
            </w:r>
          </w:p>
          <w:p w14:paraId="7FD68D1E" w14:textId="77777777" w:rsidR="00D4660C" w:rsidRPr="00D4660C" w:rsidRDefault="00D4660C" w:rsidP="007610B1">
            <w:pPr>
              <w:numPr>
                <w:ilvl w:val="0"/>
                <w:numId w:val="266"/>
              </w:numPr>
              <w:spacing w:after="160" w:line="259" w:lineRule="auto"/>
              <w:contextualSpacing/>
              <w:jc w:val="both"/>
              <w:rPr>
                <w:rFonts w:ascii="Calibri Light" w:eastAsia="Calibri" w:hAnsi="Calibri Light" w:cs="Calibri Light"/>
                <w:color w:val="FF0000"/>
                <w:spacing w:val="-4"/>
                <w:sz w:val="17"/>
                <w:szCs w:val="17"/>
              </w:rPr>
            </w:pPr>
            <w:r w:rsidRPr="00D4660C">
              <w:rPr>
                <w:rFonts w:ascii="Calibri Light" w:eastAsia="Calibri" w:hAnsi="Calibri Light" w:cs="Calibri Light"/>
                <w:spacing w:val="-3"/>
                <w:sz w:val="18"/>
              </w:rPr>
              <w:t xml:space="preserve">Plantea </w:t>
            </w:r>
            <w:r w:rsidRPr="00D4660C">
              <w:rPr>
                <w:rFonts w:ascii="Calibri Light" w:eastAsia="Calibri" w:hAnsi="Calibri Light" w:cs="Calibri Light"/>
                <w:sz w:val="18"/>
              </w:rPr>
              <w:t xml:space="preserve">afirmaciones </w:t>
            </w:r>
            <w:r w:rsidRPr="00D4660C">
              <w:rPr>
                <w:rFonts w:ascii="Calibri Light" w:eastAsia="Calibri" w:hAnsi="Calibri Light" w:cs="Calibri Light"/>
                <w:spacing w:val="-3"/>
                <w:sz w:val="18"/>
              </w:rPr>
              <w:t xml:space="preserve">sobre </w:t>
            </w:r>
            <w:r w:rsidRPr="00D4660C">
              <w:rPr>
                <w:rFonts w:ascii="Calibri Light" w:eastAsia="Calibri" w:hAnsi="Calibri Light" w:cs="Calibri Light"/>
                <w:sz w:val="18"/>
              </w:rPr>
              <w:t xml:space="preserve">las </w:t>
            </w:r>
            <w:r w:rsidRPr="00D4660C">
              <w:rPr>
                <w:rFonts w:ascii="Calibri Light" w:eastAsia="Calibri" w:hAnsi="Calibri Light" w:cs="Calibri Light"/>
                <w:spacing w:val="-3"/>
                <w:sz w:val="18"/>
              </w:rPr>
              <w:t xml:space="preserve">propiedades </w:t>
            </w:r>
            <w:r w:rsidRPr="00D4660C">
              <w:rPr>
                <w:rFonts w:ascii="Calibri Light" w:eastAsia="Calibri" w:hAnsi="Calibri Light" w:cs="Calibri Light"/>
                <w:sz w:val="18"/>
              </w:rPr>
              <w:t xml:space="preserve">de las </w:t>
            </w:r>
            <w:r w:rsidRPr="00D4660C">
              <w:rPr>
                <w:rFonts w:ascii="Calibri Light" w:eastAsia="Calibri" w:hAnsi="Calibri Light" w:cs="Calibri Light"/>
                <w:spacing w:val="-3"/>
                <w:sz w:val="18"/>
              </w:rPr>
              <w:t xml:space="preserve">operaciones </w:t>
            </w:r>
            <w:r w:rsidRPr="00D4660C">
              <w:rPr>
                <w:rFonts w:ascii="Calibri Light" w:eastAsia="Calibri" w:hAnsi="Calibri Light" w:cs="Calibri Light"/>
                <w:spacing w:val="-2"/>
                <w:sz w:val="18"/>
              </w:rPr>
              <w:t xml:space="preserve">con </w:t>
            </w:r>
            <w:r w:rsidRPr="00D4660C">
              <w:rPr>
                <w:rFonts w:ascii="Calibri Light" w:eastAsia="Calibri" w:hAnsi="Calibri Light" w:cs="Calibri Light"/>
                <w:spacing w:val="-3"/>
                <w:sz w:val="18"/>
              </w:rPr>
              <w:t xml:space="preserve">números racionales, </w:t>
            </w:r>
            <w:r w:rsidRPr="00D4660C">
              <w:rPr>
                <w:rFonts w:ascii="Calibri Light" w:eastAsia="Calibri" w:hAnsi="Calibri Light" w:cs="Calibri Light"/>
                <w:sz w:val="18"/>
              </w:rPr>
              <w:t xml:space="preserve">las </w:t>
            </w:r>
            <w:r w:rsidRPr="00D4660C">
              <w:rPr>
                <w:rFonts w:ascii="Calibri Light" w:eastAsia="Calibri" w:hAnsi="Calibri Light" w:cs="Calibri Light"/>
                <w:spacing w:val="-3"/>
                <w:sz w:val="18"/>
              </w:rPr>
              <w:t xml:space="preserve">equivalencias entre tasas </w:t>
            </w:r>
            <w:r w:rsidRPr="00D4660C">
              <w:rPr>
                <w:rFonts w:ascii="Calibri Light" w:eastAsia="Calibri" w:hAnsi="Calibri Light" w:cs="Calibri Light"/>
                <w:sz w:val="18"/>
              </w:rPr>
              <w:t xml:space="preserve">de </w:t>
            </w:r>
            <w:r w:rsidRPr="00D4660C">
              <w:rPr>
                <w:rFonts w:ascii="Calibri Light" w:eastAsia="Calibri" w:hAnsi="Calibri Light" w:cs="Calibri Light"/>
                <w:spacing w:val="-3"/>
                <w:sz w:val="18"/>
              </w:rPr>
              <w:t xml:space="preserve">interés, </w:t>
            </w:r>
            <w:r w:rsidRPr="00D4660C">
              <w:rPr>
                <w:rFonts w:ascii="Calibri Light" w:eastAsia="Calibri" w:hAnsi="Calibri Light" w:cs="Calibri Light"/>
                <w:sz w:val="18"/>
              </w:rPr>
              <w:t xml:space="preserve">u </w:t>
            </w:r>
            <w:r w:rsidRPr="00D4660C">
              <w:rPr>
                <w:rFonts w:ascii="Calibri Light" w:eastAsia="Calibri" w:hAnsi="Calibri Light" w:cs="Calibri Light"/>
                <w:spacing w:val="-3"/>
                <w:sz w:val="18"/>
              </w:rPr>
              <w:t xml:space="preserve">otras relaciones </w:t>
            </w:r>
            <w:r w:rsidRPr="00D4660C">
              <w:rPr>
                <w:rFonts w:ascii="Calibri Light" w:eastAsia="Calibri" w:hAnsi="Calibri Light" w:cs="Calibri Light"/>
                <w:sz w:val="18"/>
              </w:rPr>
              <w:t xml:space="preserve">que </w:t>
            </w:r>
            <w:r w:rsidRPr="00D4660C">
              <w:rPr>
                <w:rFonts w:ascii="Calibri Light" w:eastAsia="Calibri" w:hAnsi="Calibri Light" w:cs="Calibri Light"/>
                <w:spacing w:val="-3"/>
                <w:sz w:val="18"/>
              </w:rPr>
              <w:t xml:space="preserve">descubre, </w:t>
            </w:r>
            <w:r w:rsidRPr="00D4660C">
              <w:rPr>
                <w:rFonts w:ascii="Calibri Light" w:eastAsia="Calibri" w:hAnsi="Calibri Light" w:cs="Calibri Light"/>
                <w:sz w:val="18"/>
              </w:rPr>
              <w:t xml:space="preserve">así como </w:t>
            </w:r>
            <w:r w:rsidRPr="00D4660C">
              <w:rPr>
                <w:rFonts w:ascii="Calibri Light" w:eastAsia="Calibri" w:hAnsi="Calibri Light" w:cs="Calibri Light"/>
                <w:spacing w:val="-2"/>
                <w:sz w:val="18"/>
              </w:rPr>
              <w:t xml:space="preserve">las </w:t>
            </w:r>
            <w:r w:rsidRPr="00D4660C">
              <w:rPr>
                <w:rFonts w:ascii="Calibri Light" w:eastAsia="Calibri" w:hAnsi="Calibri Light" w:cs="Calibri Light"/>
                <w:spacing w:val="-3"/>
                <w:sz w:val="18"/>
              </w:rPr>
              <w:t xml:space="preserve">relaciones </w:t>
            </w:r>
            <w:r w:rsidRPr="00D4660C">
              <w:rPr>
                <w:rFonts w:ascii="Calibri Light" w:eastAsia="Calibri" w:hAnsi="Calibri Light" w:cs="Calibri Light"/>
                <w:sz w:val="18"/>
              </w:rPr>
              <w:t xml:space="preserve">numéricas </w:t>
            </w:r>
            <w:r w:rsidRPr="00D4660C">
              <w:rPr>
                <w:rFonts w:ascii="Calibri Light" w:eastAsia="Calibri" w:hAnsi="Calibri Light" w:cs="Calibri Light"/>
                <w:spacing w:val="-3"/>
                <w:sz w:val="18"/>
              </w:rPr>
              <w:t xml:space="preserve">entre </w:t>
            </w:r>
            <w:r w:rsidRPr="00D4660C">
              <w:rPr>
                <w:rFonts w:ascii="Calibri Light" w:eastAsia="Calibri" w:hAnsi="Calibri Light" w:cs="Calibri Light"/>
                <w:sz w:val="18"/>
              </w:rPr>
              <w:t xml:space="preserve">las </w:t>
            </w:r>
            <w:r w:rsidRPr="00D4660C">
              <w:rPr>
                <w:rFonts w:ascii="Calibri Light" w:eastAsia="Calibri" w:hAnsi="Calibri Light" w:cs="Calibri Light"/>
                <w:spacing w:val="-3"/>
                <w:sz w:val="18"/>
              </w:rPr>
              <w:t>operacio</w:t>
            </w:r>
            <w:r w:rsidRPr="00D4660C">
              <w:rPr>
                <w:rFonts w:ascii="Calibri Light" w:eastAsia="Calibri" w:hAnsi="Calibri Light" w:cs="Calibri Light"/>
                <w:sz w:val="18"/>
              </w:rPr>
              <w:t>nes. Justifica dichas afirmaciones</w:t>
            </w:r>
            <w:r w:rsidRPr="00D4660C">
              <w:rPr>
                <w:rFonts w:ascii="Calibri Light" w:eastAsia="Calibri" w:hAnsi="Calibri Light" w:cs="Calibri Light"/>
                <w:spacing w:val="31"/>
                <w:sz w:val="18"/>
              </w:rPr>
              <w:t xml:space="preserve"> </w:t>
            </w:r>
            <w:r w:rsidRPr="00D4660C">
              <w:rPr>
                <w:rFonts w:ascii="Calibri Light" w:eastAsia="Calibri" w:hAnsi="Calibri Light" w:cs="Calibri Light"/>
                <w:sz w:val="18"/>
              </w:rPr>
              <w:t xml:space="preserve">usando ejemplos y </w:t>
            </w:r>
            <w:r w:rsidRPr="00D4660C">
              <w:rPr>
                <w:rFonts w:ascii="Calibri Light" w:eastAsia="Calibri" w:hAnsi="Calibri Light" w:cs="Calibri Light"/>
                <w:spacing w:val="-3"/>
                <w:sz w:val="18"/>
              </w:rPr>
              <w:t xml:space="preserve">propiedades </w:t>
            </w:r>
            <w:r w:rsidRPr="00D4660C">
              <w:rPr>
                <w:rFonts w:ascii="Calibri Light" w:eastAsia="Calibri" w:hAnsi="Calibri Light" w:cs="Calibri Light"/>
                <w:sz w:val="18"/>
              </w:rPr>
              <w:t xml:space="preserve">de los </w:t>
            </w:r>
            <w:r w:rsidRPr="00D4660C">
              <w:rPr>
                <w:rFonts w:ascii="Calibri Light" w:eastAsia="Calibri" w:hAnsi="Calibri Light" w:cs="Calibri Light"/>
                <w:spacing w:val="-3"/>
                <w:sz w:val="18"/>
              </w:rPr>
              <w:t xml:space="preserve">números </w:t>
            </w:r>
            <w:r w:rsidRPr="00D4660C">
              <w:rPr>
                <w:rFonts w:ascii="Calibri Light" w:eastAsia="Calibri" w:hAnsi="Calibri Light" w:cs="Calibri Light"/>
                <w:sz w:val="18"/>
              </w:rPr>
              <w:t xml:space="preserve">y </w:t>
            </w:r>
            <w:r w:rsidRPr="00D4660C">
              <w:rPr>
                <w:rFonts w:ascii="Calibri Light" w:eastAsia="Calibri" w:hAnsi="Calibri Light" w:cs="Calibri Light"/>
                <w:spacing w:val="-3"/>
                <w:sz w:val="18"/>
              </w:rPr>
              <w:t xml:space="preserve">operaciones, </w:t>
            </w:r>
            <w:r w:rsidRPr="00D4660C">
              <w:rPr>
                <w:rFonts w:ascii="Calibri Light" w:eastAsia="Calibri" w:hAnsi="Calibri Light" w:cs="Calibri Light"/>
                <w:sz w:val="18"/>
              </w:rPr>
              <w:t xml:space="preserve">y </w:t>
            </w:r>
            <w:r w:rsidRPr="00D4660C">
              <w:rPr>
                <w:rFonts w:ascii="Calibri Light" w:eastAsia="Calibri" w:hAnsi="Calibri Light" w:cs="Calibri Light"/>
                <w:spacing w:val="-2"/>
                <w:sz w:val="18"/>
              </w:rPr>
              <w:t xml:space="preserve">comprueba </w:t>
            </w:r>
            <w:r w:rsidRPr="00D4660C">
              <w:rPr>
                <w:rFonts w:ascii="Calibri Light" w:eastAsia="Calibri" w:hAnsi="Calibri Light" w:cs="Calibri Light"/>
                <w:sz w:val="18"/>
              </w:rPr>
              <w:t xml:space="preserve">la </w:t>
            </w:r>
            <w:r w:rsidRPr="00D4660C">
              <w:rPr>
                <w:rFonts w:ascii="Calibri Light" w:eastAsia="Calibri" w:hAnsi="Calibri Light" w:cs="Calibri Light"/>
                <w:spacing w:val="-3"/>
                <w:sz w:val="18"/>
              </w:rPr>
              <w:t xml:space="preserve">validez </w:t>
            </w:r>
            <w:r w:rsidRPr="00D4660C">
              <w:rPr>
                <w:rFonts w:ascii="Calibri Light" w:eastAsia="Calibri" w:hAnsi="Calibri Light" w:cs="Calibri Light"/>
                <w:sz w:val="18"/>
              </w:rPr>
              <w:t>de sus afirmaciones.</w:t>
            </w:r>
          </w:p>
          <w:p w14:paraId="64F0AE65" w14:textId="77777777" w:rsidR="00D4660C" w:rsidRPr="00D4660C" w:rsidRDefault="00D4660C" w:rsidP="00D4660C">
            <w:pPr>
              <w:contextualSpacing/>
              <w:jc w:val="both"/>
              <w:rPr>
                <w:rFonts w:ascii="Calibri Light" w:eastAsia="Calibri" w:hAnsi="Calibri Light" w:cs="Calibri Light"/>
                <w:sz w:val="17"/>
                <w:szCs w:val="17"/>
              </w:rPr>
            </w:pPr>
          </w:p>
        </w:tc>
        <w:tc>
          <w:tcPr>
            <w:tcW w:w="3373" w:type="dxa"/>
          </w:tcPr>
          <w:p w14:paraId="005F4FE8" w14:textId="77777777" w:rsidR="00D4660C" w:rsidRPr="00D4660C" w:rsidRDefault="00D4660C" w:rsidP="007610B1">
            <w:pPr>
              <w:widowControl w:val="0"/>
              <w:numPr>
                <w:ilvl w:val="0"/>
                <w:numId w:val="264"/>
              </w:numPr>
              <w:tabs>
                <w:tab w:val="left" w:pos="369"/>
              </w:tabs>
              <w:autoSpaceDE w:val="0"/>
              <w:autoSpaceDN w:val="0"/>
              <w:spacing w:before="56"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b/>
                <w:sz w:val="18"/>
                <w:lang w:val="es-ES" w:eastAsia="es-ES" w:bidi="es-ES"/>
              </w:rPr>
              <w:lastRenderedPageBreak/>
              <w:t>Establece</w:t>
            </w:r>
            <w:r w:rsidRPr="00D4660C">
              <w:rPr>
                <w:rFonts w:ascii="Calibri Light" w:eastAsia="Calibri Light" w:hAnsi="Calibri Light" w:cs="Calibri Light"/>
                <w:b/>
                <w:spacing w:val="-7"/>
                <w:sz w:val="18"/>
                <w:lang w:val="es-ES" w:eastAsia="es-ES" w:bidi="es-ES"/>
              </w:rPr>
              <w:t xml:space="preserve"> </w:t>
            </w:r>
            <w:r w:rsidRPr="00D4660C">
              <w:rPr>
                <w:rFonts w:ascii="Calibri Light" w:eastAsia="Calibri Light" w:hAnsi="Calibri Light" w:cs="Calibri Light"/>
                <w:b/>
                <w:sz w:val="18"/>
                <w:lang w:val="es-ES" w:eastAsia="es-ES" w:bidi="es-ES"/>
              </w:rPr>
              <w:t>relaciones</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entre</w:t>
            </w:r>
            <w:r w:rsidRPr="00D4660C">
              <w:rPr>
                <w:rFonts w:ascii="Calibri Light" w:eastAsia="Calibri Light" w:hAnsi="Calibri Light" w:cs="Calibri Light"/>
                <w:b/>
                <w:spacing w:val="-7"/>
                <w:sz w:val="18"/>
                <w:lang w:val="es-ES" w:eastAsia="es-ES" w:bidi="es-ES"/>
              </w:rPr>
              <w:t xml:space="preserve"> </w:t>
            </w:r>
            <w:r w:rsidRPr="00D4660C">
              <w:rPr>
                <w:rFonts w:ascii="Calibri Light" w:eastAsia="Calibri Light" w:hAnsi="Calibri Light" w:cs="Calibri Light"/>
                <w:b/>
                <w:sz w:val="18"/>
                <w:lang w:val="es-ES" w:eastAsia="es-ES" w:bidi="es-ES"/>
              </w:rPr>
              <w:t>datos</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y</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 xml:space="preserve">acciones de </w:t>
            </w:r>
            <w:r w:rsidRPr="00D4660C">
              <w:rPr>
                <w:rFonts w:ascii="Calibri Light" w:eastAsia="Calibri Light" w:hAnsi="Calibri Light" w:cs="Calibri Light"/>
                <w:b/>
                <w:spacing w:val="-3"/>
                <w:sz w:val="18"/>
                <w:lang w:val="es-ES" w:eastAsia="es-ES" w:bidi="es-ES"/>
              </w:rPr>
              <w:t xml:space="preserve">comparar, </w:t>
            </w:r>
            <w:r w:rsidRPr="00D4660C">
              <w:rPr>
                <w:rFonts w:ascii="Calibri Light" w:eastAsia="Calibri Light" w:hAnsi="Calibri Light" w:cs="Calibri Light"/>
                <w:b/>
                <w:sz w:val="18"/>
                <w:lang w:val="es-ES" w:eastAsia="es-ES" w:bidi="es-ES"/>
              </w:rPr>
              <w:t>igualar cantidades</w:t>
            </w:r>
            <w:r w:rsidRPr="00D4660C">
              <w:rPr>
                <w:rFonts w:ascii="Calibri Light" w:eastAsia="Calibri Light" w:hAnsi="Calibri Light" w:cs="Calibri Light"/>
                <w:sz w:val="18"/>
                <w:lang w:val="es-ES" w:eastAsia="es-ES" w:bidi="es-ES"/>
              </w:rPr>
              <w:t xml:space="preserve"> o trabajar con tasas de interés simple. Las</w:t>
            </w:r>
            <w:r w:rsidRPr="00D4660C">
              <w:rPr>
                <w:rFonts w:ascii="Calibri Light" w:eastAsia="Calibri Light" w:hAnsi="Calibri Light" w:cs="Calibri Light"/>
                <w:spacing w:val="-17"/>
                <w:sz w:val="18"/>
                <w:lang w:val="es-ES" w:eastAsia="es-ES" w:bidi="es-ES"/>
              </w:rPr>
              <w:t xml:space="preserve"> </w:t>
            </w:r>
            <w:r w:rsidRPr="00D4660C">
              <w:rPr>
                <w:rFonts w:ascii="Calibri Light" w:eastAsia="Calibri Light" w:hAnsi="Calibri Light" w:cs="Calibri Light"/>
                <w:sz w:val="18"/>
                <w:lang w:val="es-ES" w:eastAsia="es-ES" w:bidi="es-ES"/>
              </w:rPr>
              <w:t xml:space="preserve">transforma a expresiones numéricas (modelos) que incluyen operaciones de adición, sustracción, multiplicación, división con </w:t>
            </w:r>
            <w:r w:rsidRPr="00D4660C">
              <w:rPr>
                <w:rFonts w:ascii="Calibri Light" w:eastAsia="Calibri Light" w:hAnsi="Calibri Light" w:cs="Calibri Light"/>
                <w:b/>
                <w:sz w:val="18"/>
                <w:lang w:val="es-ES" w:eastAsia="es-ES" w:bidi="es-ES"/>
              </w:rPr>
              <w:t xml:space="preserve">expresiones fraccionarias o decimales y la </w:t>
            </w:r>
            <w:r w:rsidRPr="00D4660C">
              <w:rPr>
                <w:rFonts w:ascii="Calibri Light" w:eastAsia="Calibri Light" w:hAnsi="Calibri Light" w:cs="Calibri Light"/>
                <w:b/>
                <w:sz w:val="18"/>
                <w:u w:val="single"/>
                <w:lang w:val="es-ES" w:eastAsia="es-ES" w:bidi="es-ES"/>
              </w:rPr>
              <w:t>notación exponencial</w:t>
            </w:r>
            <w:r w:rsidRPr="00D4660C">
              <w:rPr>
                <w:rFonts w:ascii="Calibri Light" w:eastAsia="Calibri Light" w:hAnsi="Calibri Light" w:cs="Calibri Light"/>
                <w:b/>
                <w:sz w:val="18"/>
                <w:lang w:val="es-ES" w:eastAsia="es-ES" w:bidi="es-ES"/>
              </w:rPr>
              <w:t>,</w:t>
            </w:r>
            <w:r w:rsidRPr="00D4660C">
              <w:rPr>
                <w:rFonts w:ascii="Calibri Light" w:eastAsia="Calibri Light" w:hAnsi="Calibri Light" w:cs="Calibri Light"/>
                <w:sz w:val="18"/>
                <w:lang w:val="es-ES" w:eastAsia="es-ES" w:bidi="es-ES"/>
              </w:rPr>
              <w:t xml:space="preserve"> así como el interés simple. En este grado, el estudiante expresa los datos en unidades de masa, de tiempo, de temperatura o</w:t>
            </w:r>
            <w:r w:rsidRPr="00D4660C">
              <w:rPr>
                <w:rFonts w:ascii="Calibri Light" w:eastAsia="Calibri Light" w:hAnsi="Calibri Light" w:cs="Calibri Light"/>
                <w:spacing w:val="-2"/>
                <w:sz w:val="18"/>
                <w:lang w:val="es-ES" w:eastAsia="es-ES" w:bidi="es-ES"/>
              </w:rPr>
              <w:t xml:space="preserve"> </w:t>
            </w:r>
            <w:r w:rsidRPr="00D4660C">
              <w:rPr>
                <w:rFonts w:ascii="Calibri Light" w:eastAsia="Calibri Light" w:hAnsi="Calibri Light" w:cs="Calibri Light"/>
                <w:sz w:val="18"/>
                <w:lang w:val="es-ES" w:eastAsia="es-ES" w:bidi="es-ES"/>
              </w:rPr>
              <w:t>monetarias.</w:t>
            </w:r>
          </w:p>
          <w:p w14:paraId="63892A61" w14:textId="77777777" w:rsidR="00D4660C" w:rsidRPr="00D4660C" w:rsidRDefault="00D4660C" w:rsidP="007610B1">
            <w:pPr>
              <w:numPr>
                <w:ilvl w:val="0"/>
                <w:numId w:val="264"/>
              </w:numPr>
              <w:spacing w:after="160" w:line="259" w:lineRule="auto"/>
              <w:contextualSpacing/>
              <w:jc w:val="both"/>
              <w:rPr>
                <w:rFonts w:ascii="Calibri Light" w:eastAsia="Calibri" w:hAnsi="Calibri Light" w:cs="Calibri Light"/>
                <w:color w:val="FF0000"/>
                <w:spacing w:val="-4"/>
                <w:sz w:val="17"/>
                <w:szCs w:val="17"/>
              </w:rPr>
            </w:pPr>
            <w:r w:rsidRPr="00D4660C">
              <w:rPr>
                <w:rFonts w:ascii="Calibri Light" w:eastAsia="Calibri" w:hAnsi="Calibri Light" w:cs="Calibri Light"/>
                <w:sz w:val="18"/>
              </w:rPr>
              <w:lastRenderedPageBreak/>
              <w:t>Compara dos expresiones numéricas (modelos) y reconoce cuál de ellas representa todas las condiciones del problema señalando posibles</w:t>
            </w:r>
            <w:r w:rsidRPr="00D4660C">
              <w:rPr>
                <w:rFonts w:ascii="Calibri Light" w:eastAsia="Calibri" w:hAnsi="Calibri Light" w:cs="Calibri Light"/>
                <w:spacing w:val="-1"/>
                <w:sz w:val="18"/>
              </w:rPr>
              <w:t xml:space="preserve"> </w:t>
            </w:r>
            <w:r w:rsidRPr="00D4660C">
              <w:rPr>
                <w:rFonts w:ascii="Calibri Light" w:eastAsia="Calibri" w:hAnsi="Calibri Light" w:cs="Calibri Light"/>
                <w:sz w:val="18"/>
              </w:rPr>
              <w:t>mejoras.</w:t>
            </w:r>
          </w:p>
          <w:p w14:paraId="202BC6CC" w14:textId="77777777" w:rsidR="00D4660C" w:rsidRPr="00D4660C" w:rsidRDefault="00D4660C" w:rsidP="00D4660C">
            <w:pPr>
              <w:jc w:val="both"/>
              <w:rPr>
                <w:rFonts w:ascii="Calibri Light" w:eastAsia="Calibri" w:hAnsi="Calibri Light" w:cs="Calibri Light"/>
                <w:color w:val="FF0000"/>
                <w:spacing w:val="-4"/>
                <w:sz w:val="17"/>
                <w:szCs w:val="17"/>
              </w:rPr>
            </w:pPr>
          </w:p>
          <w:p w14:paraId="4A765620" w14:textId="77777777" w:rsidR="00D4660C" w:rsidRPr="00D4660C" w:rsidRDefault="00D4660C" w:rsidP="007610B1">
            <w:pPr>
              <w:widowControl w:val="0"/>
              <w:numPr>
                <w:ilvl w:val="0"/>
                <w:numId w:val="265"/>
              </w:numPr>
              <w:tabs>
                <w:tab w:val="left" w:pos="369"/>
              </w:tabs>
              <w:autoSpaceDE w:val="0"/>
              <w:autoSpaceDN w:val="0"/>
              <w:spacing w:before="148"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b/>
                <w:sz w:val="18"/>
                <w:lang w:val="es-ES" w:eastAsia="es-ES" w:bidi="es-ES"/>
              </w:rPr>
              <w:t>Expresa</w:t>
            </w:r>
            <w:r w:rsidRPr="00D4660C">
              <w:rPr>
                <w:rFonts w:ascii="Calibri Light" w:eastAsia="Calibri Light" w:hAnsi="Calibri Light" w:cs="Calibri Light"/>
                <w:sz w:val="18"/>
                <w:lang w:val="es-ES" w:eastAsia="es-ES" w:bidi="es-ES"/>
              </w:rPr>
              <w:t xml:space="preserve"> con diversas representaciones y </w:t>
            </w:r>
            <w:r w:rsidRPr="00D4660C">
              <w:rPr>
                <w:rFonts w:ascii="Calibri Light" w:eastAsia="Calibri Light" w:hAnsi="Calibri Light" w:cs="Calibri Light"/>
                <w:b/>
                <w:sz w:val="18"/>
                <w:lang w:val="es-ES" w:eastAsia="es-ES" w:bidi="es-ES"/>
              </w:rPr>
              <w:t>lenguaje</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numérico</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su</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comprensión</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b/>
                <w:sz w:val="18"/>
                <w:lang w:val="es-ES" w:eastAsia="es-ES" w:bidi="es-ES"/>
              </w:rPr>
              <w:t>del</w:t>
            </w:r>
            <w:r w:rsidRPr="00D4660C">
              <w:rPr>
                <w:rFonts w:ascii="Calibri Light" w:eastAsia="Calibri Light" w:hAnsi="Calibri Light" w:cs="Calibri Light"/>
                <w:b/>
                <w:spacing w:val="-5"/>
                <w:sz w:val="18"/>
                <w:lang w:val="es-ES" w:eastAsia="es-ES" w:bidi="es-ES"/>
              </w:rPr>
              <w:t xml:space="preserve"> </w:t>
            </w:r>
            <w:r w:rsidRPr="00D4660C">
              <w:rPr>
                <w:rFonts w:ascii="Calibri Light" w:eastAsia="Calibri Light" w:hAnsi="Calibri Light" w:cs="Calibri Light"/>
                <w:b/>
                <w:sz w:val="18"/>
                <w:lang w:val="es-ES" w:eastAsia="es-ES" w:bidi="es-ES"/>
              </w:rPr>
              <w:t>valor</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posicional de las cifras de un número</w:t>
            </w:r>
            <w:r w:rsidRPr="00D4660C">
              <w:rPr>
                <w:rFonts w:ascii="Calibri Light" w:eastAsia="Calibri Light" w:hAnsi="Calibri Light" w:cs="Calibri Light"/>
                <w:sz w:val="18"/>
                <w:lang w:val="es-ES" w:eastAsia="es-ES" w:bidi="es-ES"/>
              </w:rPr>
              <w:t xml:space="preserve"> </w:t>
            </w:r>
            <w:r w:rsidRPr="00D4660C">
              <w:rPr>
                <w:rFonts w:ascii="Calibri Light" w:eastAsia="Calibri Light" w:hAnsi="Calibri Light" w:cs="Calibri Light"/>
                <w:sz w:val="18"/>
                <w:u w:val="single"/>
                <w:lang w:val="es-ES" w:eastAsia="es-ES" w:bidi="es-ES"/>
              </w:rPr>
              <w:t xml:space="preserve">hasta los millones, al </w:t>
            </w:r>
            <w:r w:rsidRPr="00D4660C">
              <w:rPr>
                <w:rFonts w:ascii="Calibri Light" w:eastAsia="Calibri Light" w:hAnsi="Calibri Light" w:cs="Calibri Light"/>
                <w:spacing w:val="-3"/>
                <w:sz w:val="18"/>
                <w:u w:val="single"/>
                <w:lang w:val="es-ES" w:eastAsia="es-ES" w:bidi="es-ES"/>
              </w:rPr>
              <w:t xml:space="preserve">ordenar, comparar, </w:t>
            </w:r>
            <w:r w:rsidRPr="00D4660C">
              <w:rPr>
                <w:rFonts w:ascii="Calibri Light" w:eastAsia="Calibri Light" w:hAnsi="Calibri Light" w:cs="Calibri Light"/>
                <w:sz w:val="18"/>
                <w:u w:val="single"/>
                <w:lang w:val="es-ES" w:eastAsia="es-ES" w:bidi="es-ES"/>
              </w:rPr>
              <w:t>componer y descomponer un número racional</w:t>
            </w:r>
            <w:r w:rsidRPr="00D4660C">
              <w:rPr>
                <w:rFonts w:ascii="Calibri Light" w:eastAsia="Calibri Light" w:hAnsi="Calibri Light" w:cs="Calibri Light"/>
                <w:sz w:val="18"/>
                <w:lang w:val="es-ES" w:eastAsia="es-ES" w:bidi="es-ES"/>
              </w:rPr>
              <w:t>, así como la utilidad de expresar cantidades muy grandes en notación exponencial y notación</w:t>
            </w:r>
            <w:r w:rsidRPr="00D4660C">
              <w:rPr>
                <w:rFonts w:ascii="Calibri Light" w:eastAsia="Calibri Light" w:hAnsi="Calibri Light" w:cs="Calibri Light"/>
                <w:spacing w:val="-27"/>
                <w:sz w:val="18"/>
                <w:lang w:val="es-ES" w:eastAsia="es-ES" w:bidi="es-ES"/>
              </w:rPr>
              <w:t xml:space="preserve"> </w:t>
            </w:r>
            <w:r w:rsidRPr="00D4660C">
              <w:rPr>
                <w:rFonts w:ascii="Calibri Light" w:eastAsia="Calibri Light" w:hAnsi="Calibri Light" w:cs="Calibri Light"/>
                <w:sz w:val="18"/>
                <w:lang w:val="es-ES" w:eastAsia="es-ES" w:bidi="es-ES"/>
              </w:rPr>
              <w:t>científica de exponente</w:t>
            </w:r>
            <w:r w:rsidRPr="00D4660C">
              <w:rPr>
                <w:rFonts w:ascii="Calibri Light" w:eastAsia="Calibri Light" w:hAnsi="Calibri Light" w:cs="Calibri Light"/>
                <w:spacing w:val="-3"/>
                <w:sz w:val="18"/>
                <w:lang w:val="es-ES" w:eastAsia="es-ES" w:bidi="es-ES"/>
              </w:rPr>
              <w:t xml:space="preserve"> </w:t>
            </w:r>
            <w:r w:rsidRPr="00D4660C">
              <w:rPr>
                <w:rFonts w:ascii="Calibri Light" w:eastAsia="Calibri Light" w:hAnsi="Calibri Light" w:cs="Calibri Light"/>
                <w:sz w:val="18"/>
                <w:lang w:val="es-ES" w:eastAsia="es-ES" w:bidi="es-ES"/>
              </w:rPr>
              <w:t>positivo.</w:t>
            </w:r>
          </w:p>
          <w:p w14:paraId="38D2F78C" w14:textId="77777777" w:rsidR="00D4660C" w:rsidRPr="00D4660C" w:rsidRDefault="00D4660C" w:rsidP="007610B1">
            <w:pPr>
              <w:widowControl w:val="0"/>
              <w:numPr>
                <w:ilvl w:val="0"/>
                <w:numId w:val="265"/>
              </w:numPr>
              <w:tabs>
                <w:tab w:val="left" w:pos="369"/>
              </w:tabs>
              <w:autoSpaceDE w:val="0"/>
              <w:autoSpaceDN w:val="0"/>
              <w:spacing w:before="57" w:after="160" w:line="218" w:lineRule="auto"/>
              <w:ind w:right="159"/>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Expresa con diversas representaciones y lenguaje numérico su comprensión del racional como decimal periódico puro o mixto, o equivalente a una fracción, así como de los órdenes del sistema de numeración decimal y cómo este determina el valor posicional de las</w:t>
            </w:r>
            <w:r w:rsidRPr="00D4660C">
              <w:rPr>
                <w:rFonts w:ascii="Calibri Light" w:eastAsia="Calibri Light" w:hAnsi="Calibri Light" w:cs="Calibri Light"/>
                <w:spacing w:val="-1"/>
                <w:sz w:val="18"/>
                <w:lang w:val="es-ES" w:eastAsia="es-ES" w:bidi="es-ES"/>
              </w:rPr>
              <w:t xml:space="preserve"> </w:t>
            </w:r>
            <w:r w:rsidRPr="00D4660C">
              <w:rPr>
                <w:rFonts w:ascii="Calibri Light" w:eastAsia="Calibri Light" w:hAnsi="Calibri Light" w:cs="Calibri Light"/>
                <w:sz w:val="18"/>
                <w:lang w:val="es-ES" w:eastAsia="es-ES" w:bidi="es-ES"/>
              </w:rPr>
              <w:t>cifras.</w:t>
            </w:r>
          </w:p>
          <w:p w14:paraId="106F7B3F" w14:textId="77777777" w:rsidR="00D4660C" w:rsidRPr="00D4660C" w:rsidRDefault="00D4660C" w:rsidP="00D4660C">
            <w:pPr>
              <w:widowControl w:val="0"/>
              <w:tabs>
                <w:tab w:val="left" w:pos="369"/>
              </w:tabs>
              <w:autoSpaceDE w:val="0"/>
              <w:autoSpaceDN w:val="0"/>
              <w:spacing w:before="57" w:line="218" w:lineRule="auto"/>
              <w:ind w:right="159"/>
              <w:jc w:val="both"/>
              <w:rPr>
                <w:rFonts w:ascii="Calibri Light" w:eastAsia="Calibri Light" w:hAnsi="Calibri Light" w:cs="Calibri Light"/>
                <w:sz w:val="18"/>
                <w:lang w:val="es-ES" w:eastAsia="es-ES" w:bidi="es-ES"/>
              </w:rPr>
            </w:pPr>
          </w:p>
          <w:p w14:paraId="1FD7DB02" w14:textId="77777777" w:rsidR="00D4660C" w:rsidRPr="00D4660C" w:rsidRDefault="00D4660C" w:rsidP="007610B1">
            <w:pPr>
              <w:numPr>
                <w:ilvl w:val="0"/>
                <w:numId w:val="265"/>
              </w:numPr>
              <w:spacing w:after="160" w:line="259" w:lineRule="auto"/>
              <w:contextualSpacing/>
              <w:jc w:val="both"/>
              <w:rPr>
                <w:rFonts w:ascii="Calibri Light" w:eastAsia="Calibri" w:hAnsi="Calibri Light" w:cs="Calibri Light"/>
                <w:color w:val="FF0000"/>
                <w:spacing w:val="-4"/>
                <w:sz w:val="17"/>
                <w:szCs w:val="17"/>
              </w:rPr>
            </w:pPr>
            <w:r w:rsidRPr="00D4660C">
              <w:rPr>
                <w:rFonts w:ascii="Calibri Light" w:eastAsia="Calibri" w:hAnsi="Calibri Light" w:cs="Calibri Light"/>
                <w:sz w:val="18"/>
              </w:rPr>
              <w:t xml:space="preserve">Expresa con diversas representaciones y lenguaje numérico su comprensión sobre las tasas de interés simple y términos financieros (tasa mensual, tasa anual e impuesto a </w:t>
            </w:r>
            <w:r w:rsidRPr="00D4660C">
              <w:rPr>
                <w:rFonts w:ascii="Calibri Light" w:eastAsia="Calibri" w:hAnsi="Calibri Light" w:cs="Calibri Light"/>
                <w:spacing w:val="-4"/>
                <w:sz w:val="18"/>
              </w:rPr>
              <w:t xml:space="preserve">las </w:t>
            </w:r>
            <w:r w:rsidRPr="00D4660C">
              <w:rPr>
                <w:rFonts w:ascii="Calibri Light" w:eastAsia="Calibri" w:hAnsi="Calibri Light" w:cs="Calibri Light"/>
                <w:sz w:val="18"/>
              </w:rPr>
              <w:t>transacciones financieras —ITF) para interpretar el problema en su contexto y estableciendo relaciones entre</w:t>
            </w:r>
            <w:r w:rsidRPr="00D4660C">
              <w:rPr>
                <w:rFonts w:ascii="Calibri Light" w:eastAsia="Calibri" w:hAnsi="Calibri Light" w:cs="Calibri Light"/>
                <w:spacing w:val="-16"/>
                <w:sz w:val="18"/>
              </w:rPr>
              <w:t xml:space="preserve"> </w:t>
            </w:r>
            <w:r w:rsidRPr="00D4660C">
              <w:rPr>
                <w:rFonts w:ascii="Calibri Light" w:eastAsia="Calibri" w:hAnsi="Calibri Light" w:cs="Calibri Light"/>
                <w:sz w:val="18"/>
              </w:rPr>
              <w:t>representaciones.</w:t>
            </w:r>
          </w:p>
          <w:p w14:paraId="36F99B44" w14:textId="77777777" w:rsidR="00D4660C" w:rsidRPr="00D4660C" w:rsidRDefault="00D4660C" w:rsidP="00D4660C">
            <w:pPr>
              <w:jc w:val="both"/>
              <w:rPr>
                <w:rFonts w:ascii="Calibri Light" w:eastAsia="Calibri" w:hAnsi="Calibri Light" w:cs="Calibri Light"/>
                <w:color w:val="FF0000"/>
                <w:spacing w:val="-4"/>
                <w:sz w:val="17"/>
                <w:szCs w:val="17"/>
              </w:rPr>
            </w:pPr>
          </w:p>
          <w:p w14:paraId="20C65ABE" w14:textId="77777777" w:rsidR="00D4660C" w:rsidRPr="00D4660C" w:rsidRDefault="00D4660C" w:rsidP="007610B1">
            <w:pPr>
              <w:widowControl w:val="0"/>
              <w:numPr>
                <w:ilvl w:val="0"/>
                <w:numId w:val="266"/>
              </w:numPr>
              <w:tabs>
                <w:tab w:val="left" w:pos="369"/>
              </w:tabs>
              <w:autoSpaceDE w:val="0"/>
              <w:autoSpaceDN w:val="0"/>
              <w:spacing w:before="148" w:after="160" w:line="218" w:lineRule="auto"/>
              <w:ind w:right="162"/>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Expresa con diversas representaciones y lenguaje numérico su comprensión sobre las conexiones entre las operaciones con racionales y sus propiedades. Usa este entendimiento para interpretar las condiciones de un problema en su contexto. Establece relaciones entre</w:t>
            </w:r>
            <w:r w:rsidRPr="00D4660C">
              <w:rPr>
                <w:rFonts w:ascii="Calibri Light" w:eastAsia="Calibri Light" w:hAnsi="Calibri Light" w:cs="Calibri Light"/>
                <w:spacing w:val="-15"/>
                <w:sz w:val="18"/>
                <w:lang w:val="es-ES" w:eastAsia="es-ES" w:bidi="es-ES"/>
              </w:rPr>
              <w:t xml:space="preserve"> </w:t>
            </w:r>
            <w:r w:rsidRPr="00D4660C">
              <w:rPr>
                <w:rFonts w:ascii="Calibri Light" w:eastAsia="Calibri Light" w:hAnsi="Calibri Light" w:cs="Calibri Light"/>
                <w:sz w:val="18"/>
                <w:lang w:val="es-ES" w:eastAsia="es-ES" w:bidi="es-ES"/>
              </w:rPr>
              <w:t>representaciones.</w:t>
            </w:r>
          </w:p>
          <w:p w14:paraId="7493F919" w14:textId="77777777" w:rsidR="00D4660C" w:rsidRPr="00D4660C" w:rsidRDefault="00D4660C" w:rsidP="007610B1">
            <w:pPr>
              <w:widowControl w:val="0"/>
              <w:numPr>
                <w:ilvl w:val="0"/>
                <w:numId w:val="266"/>
              </w:numPr>
              <w:tabs>
                <w:tab w:val="left" w:pos="369"/>
              </w:tabs>
              <w:autoSpaceDE w:val="0"/>
              <w:autoSpaceDN w:val="0"/>
              <w:spacing w:before="62"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Selecciona, emplea y combina estrategias de</w:t>
            </w:r>
            <w:r w:rsidRPr="00D4660C">
              <w:rPr>
                <w:rFonts w:ascii="Calibri Light" w:eastAsia="Calibri Light" w:hAnsi="Calibri Light" w:cs="Calibri Light"/>
                <w:spacing w:val="-9"/>
                <w:sz w:val="18"/>
                <w:lang w:val="es-ES" w:eastAsia="es-ES" w:bidi="es-ES"/>
              </w:rPr>
              <w:t xml:space="preserve"> </w:t>
            </w:r>
            <w:r w:rsidRPr="00D4660C">
              <w:rPr>
                <w:rFonts w:ascii="Calibri Light" w:eastAsia="Calibri Light" w:hAnsi="Calibri Light" w:cs="Calibri Light"/>
                <w:sz w:val="18"/>
                <w:lang w:val="es-ES" w:eastAsia="es-ES" w:bidi="es-ES"/>
              </w:rPr>
              <w:t>cálculo</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y</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estimación,</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recursos</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y</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 xml:space="preserve">procedimientos diversos para realizar operaciones con </w:t>
            </w:r>
            <w:r w:rsidRPr="00D4660C">
              <w:rPr>
                <w:rFonts w:ascii="Calibri Light" w:eastAsia="Calibri Light" w:hAnsi="Calibri Light" w:cs="Calibri Light"/>
                <w:sz w:val="18"/>
                <w:lang w:val="es-ES" w:eastAsia="es-ES" w:bidi="es-ES"/>
              </w:rPr>
              <w:lastRenderedPageBreak/>
              <w:t>números racionales; para determinar tasas de interés y el valor de impuesto a</w:t>
            </w:r>
            <w:r w:rsidRPr="00D4660C">
              <w:rPr>
                <w:rFonts w:ascii="Calibri Light" w:eastAsia="Calibri Light" w:hAnsi="Calibri Light" w:cs="Calibri Light"/>
                <w:spacing w:val="-30"/>
                <w:sz w:val="18"/>
                <w:lang w:val="es-ES" w:eastAsia="es-ES" w:bidi="es-ES"/>
              </w:rPr>
              <w:t xml:space="preserve"> </w:t>
            </w:r>
            <w:r w:rsidRPr="00D4660C">
              <w:rPr>
                <w:rFonts w:ascii="Calibri Light" w:eastAsia="Calibri Light" w:hAnsi="Calibri Light" w:cs="Calibri Light"/>
                <w:sz w:val="18"/>
                <w:lang w:val="es-ES" w:eastAsia="es-ES" w:bidi="es-ES"/>
              </w:rPr>
              <w:t>las transacciones financieras (ITF); y para simplificar procesos usando las propiedades de los números y las operaciones, según se adecúen a las condiciones de la</w:t>
            </w:r>
            <w:r w:rsidRPr="00D4660C">
              <w:rPr>
                <w:rFonts w:ascii="Calibri Light" w:eastAsia="Calibri Light" w:hAnsi="Calibri Light" w:cs="Calibri Light"/>
                <w:spacing w:val="-9"/>
                <w:sz w:val="18"/>
                <w:lang w:val="es-ES" w:eastAsia="es-ES" w:bidi="es-ES"/>
              </w:rPr>
              <w:t xml:space="preserve"> </w:t>
            </w:r>
            <w:r w:rsidRPr="00D4660C">
              <w:rPr>
                <w:rFonts w:ascii="Calibri Light" w:eastAsia="Calibri Light" w:hAnsi="Calibri Light" w:cs="Calibri Light"/>
                <w:sz w:val="18"/>
                <w:lang w:val="es-ES" w:eastAsia="es-ES" w:bidi="es-ES"/>
              </w:rPr>
              <w:t>situación.</w:t>
            </w:r>
          </w:p>
          <w:p w14:paraId="6BC81842" w14:textId="77777777" w:rsidR="00D4660C" w:rsidRPr="00D4660C" w:rsidRDefault="00D4660C" w:rsidP="007610B1">
            <w:pPr>
              <w:widowControl w:val="0"/>
              <w:numPr>
                <w:ilvl w:val="0"/>
                <w:numId w:val="266"/>
              </w:numPr>
              <w:tabs>
                <w:tab w:val="left" w:pos="369"/>
              </w:tabs>
              <w:autoSpaceDE w:val="0"/>
              <w:autoSpaceDN w:val="0"/>
              <w:spacing w:before="63"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b/>
                <w:sz w:val="18"/>
                <w:lang w:val="es-ES" w:eastAsia="es-ES" w:bidi="es-ES"/>
              </w:rPr>
              <w:t>Selecciona y usa unidades</w:t>
            </w:r>
            <w:r w:rsidRPr="00D4660C">
              <w:rPr>
                <w:rFonts w:ascii="Calibri Light" w:eastAsia="Calibri Light" w:hAnsi="Calibri Light" w:cs="Calibri Light"/>
                <w:sz w:val="18"/>
                <w:lang w:val="es-ES" w:eastAsia="es-ES" w:bidi="es-ES"/>
              </w:rPr>
              <w:t xml:space="preserve"> e instrumentos pertinentes </w:t>
            </w:r>
            <w:r w:rsidRPr="00D4660C">
              <w:rPr>
                <w:rFonts w:ascii="Calibri Light" w:eastAsia="Calibri Light" w:hAnsi="Calibri Light" w:cs="Calibri Light"/>
                <w:b/>
                <w:sz w:val="18"/>
                <w:lang w:val="es-ES" w:eastAsia="es-ES" w:bidi="es-ES"/>
              </w:rPr>
              <w:t xml:space="preserve">para medir o estimar la distancia, masa y volumen para </w:t>
            </w:r>
            <w:r w:rsidRPr="00D4660C">
              <w:rPr>
                <w:rFonts w:ascii="Calibri Light" w:eastAsia="Calibri Light" w:hAnsi="Calibri Light" w:cs="Calibri Light"/>
                <w:b/>
                <w:sz w:val="18"/>
                <w:u w:val="single"/>
                <w:lang w:val="es-ES" w:eastAsia="es-ES" w:bidi="es-ES"/>
              </w:rPr>
              <w:t>realizar conversiones entre unidades y subunidades</w:t>
            </w:r>
            <w:r w:rsidRPr="00D4660C">
              <w:rPr>
                <w:rFonts w:ascii="Calibri Light" w:eastAsia="Calibri Light" w:hAnsi="Calibri Light" w:cs="Calibri Light"/>
                <w:b/>
                <w:sz w:val="18"/>
                <w:lang w:val="es-ES" w:eastAsia="es-ES" w:bidi="es-ES"/>
              </w:rPr>
              <w:t>,</w:t>
            </w:r>
            <w:r w:rsidRPr="00D4660C">
              <w:rPr>
                <w:rFonts w:ascii="Calibri Light" w:eastAsia="Calibri Light" w:hAnsi="Calibri Light" w:cs="Calibri Light"/>
                <w:sz w:val="18"/>
                <w:lang w:val="es-ES" w:eastAsia="es-ES" w:bidi="es-ES"/>
              </w:rPr>
              <w:t xml:space="preserve"> de acuerdo con las condiciones de la situación</w:t>
            </w:r>
            <w:r w:rsidRPr="00D4660C">
              <w:rPr>
                <w:rFonts w:ascii="Calibri Light" w:eastAsia="Calibri Light" w:hAnsi="Calibri Light" w:cs="Calibri Light"/>
                <w:spacing w:val="-2"/>
                <w:sz w:val="18"/>
                <w:lang w:val="es-ES" w:eastAsia="es-ES" w:bidi="es-ES"/>
              </w:rPr>
              <w:t xml:space="preserve"> </w:t>
            </w:r>
            <w:r w:rsidRPr="00D4660C">
              <w:rPr>
                <w:rFonts w:ascii="Calibri Light" w:eastAsia="Calibri Light" w:hAnsi="Calibri Light" w:cs="Calibri Light"/>
                <w:sz w:val="18"/>
                <w:lang w:val="es-ES" w:eastAsia="es-ES" w:bidi="es-ES"/>
              </w:rPr>
              <w:t>planteada.</w:t>
            </w:r>
          </w:p>
          <w:p w14:paraId="765796A2" w14:textId="77777777" w:rsidR="00D4660C" w:rsidRPr="00D4660C" w:rsidRDefault="00D4660C" w:rsidP="007610B1">
            <w:pPr>
              <w:widowControl w:val="0"/>
              <w:numPr>
                <w:ilvl w:val="0"/>
                <w:numId w:val="266"/>
              </w:numPr>
              <w:tabs>
                <w:tab w:val="left" w:pos="369"/>
              </w:tabs>
              <w:autoSpaceDE w:val="0"/>
              <w:autoSpaceDN w:val="0"/>
              <w:spacing w:before="63" w:after="160" w:line="218" w:lineRule="auto"/>
              <w:ind w:right="162"/>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Selecciona, emplea y combina estrategias de cálculo y estimación, recursos, y procedimientos diversos para determinar equivalencias entre expresiones fraccionarias y decimales, y</w:t>
            </w:r>
            <w:r w:rsidRPr="00D4660C">
              <w:rPr>
                <w:rFonts w:ascii="Calibri Light" w:eastAsia="Calibri Light" w:hAnsi="Calibri Light" w:cs="Calibri Light"/>
                <w:spacing w:val="-1"/>
                <w:sz w:val="18"/>
                <w:lang w:val="es-ES" w:eastAsia="es-ES" w:bidi="es-ES"/>
              </w:rPr>
              <w:t xml:space="preserve"> </w:t>
            </w:r>
            <w:r w:rsidRPr="00D4660C">
              <w:rPr>
                <w:rFonts w:ascii="Calibri Light" w:eastAsia="Calibri Light" w:hAnsi="Calibri Light" w:cs="Calibri Light"/>
                <w:sz w:val="18"/>
                <w:lang w:val="es-ES" w:eastAsia="es-ES" w:bidi="es-ES"/>
              </w:rPr>
              <w:t>viceversa.</w:t>
            </w:r>
          </w:p>
          <w:p w14:paraId="193AAC08" w14:textId="77777777" w:rsidR="00D4660C" w:rsidRPr="00D4660C" w:rsidRDefault="00D4660C" w:rsidP="007610B1">
            <w:pPr>
              <w:numPr>
                <w:ilvl w:val="0"/>
                <w:numId w:val="266"/>
              </w:numPr>
              <w:spacing w:after="160" w:line="259" w:lineRule="auto"/>
              <w:contextualSpacing/>
              <w:jc w:val="both"/>
              <w:rPr>
                <w:rFonts w:ascii="Calibri Light" w:eastAsia="Calibri" w:hAnsi="Calibri Light" w:cs="Calibri Light"/>
                <w:color w:val="FF0000"/>
                <w:spacing w:val="-4"/>
                <w:sz w:val="17"/>
                <w:szCs w:val="17"/>
              </w:rPr>
            </w:pPr>
            <w:r w:rsidRPr="00D4660C">
              <w:rPr>
                <w:rFonts w:ascii="Calibri Light" w:eastAsia="Calibri" w:hAnsi="Calibri Light" w:cs="Calibri Light"/>
                <w:spacing w:val="-3"/>
                <w:sz w:val="18"/>
              </w:rPr>
              <w:t xml:space="preserve">Plantea </w:t>
            </w:r>
            <w:r w:rsidRPr="00D4660C">
              <w:rPr>
                <w:rFonts w:ascii="Calibri Light" w:eastAsia="Calibri" w:hAnsi="Calibri Light" w:cs="Calibri Light"/>
                <w:sz w:val="18"/>
              </w:rPr>
              <w:t xml:space="preserve">afirmaciones </w:t>
            </w:r>
            <w:r w:rsidRPr="00D4660C">
              <w:rPr>
                <w:rFonts w:ascii="Calibri Light" w:eastAsia="Calibri" w:hAnsi="Calibri Light" w:cs="Calibri Light"/>
                <w:spacing w:val="-3"/>
                <w:sz w:val="18"/>
              </w:rPr>
              <w:t xml:space="preserve">sobre </w:t>
            </w:r>
            <w:r w:rsidRPr="00D4660C">
              <w:rPr>
                <w:rFonts w:ascii="Calibri Light" w:eastAsia="Calibri" w:hAnsi="Calibri Light" w:cs="Calibri Light"/>
                <w:sz w:val="18"/>
              </w:rPr>
              <w:t xml:space="preserve">las </w:t>
            </w:r>
            <w:r w:rsidRPr="00D4660C">
              <w:rPr>
                <w:rFonts w:ascii="Calibri Light" w:eastAsia="Calibri" w:hAnsi="Calibri Light" w:cs="Calibri Light"/>
                <w:spacing w:val="-3"/>
                <w:sz w:val="18"/>
              </w:rPr>
              <w:t xml:space="preserve">propiedades </w:t>
            </w:r>
            <w:r w:rsidRPr="00D4660C">
              <w:rPr>
                <w:rFonts w:ascii="Calibri Light" w:eastAsia="Calibri" w:hAnsi="Calibri Light" w:cs="Calibri Light"/>
                <w:sz w:val="18"/>
              </w:rPr>
              <w:t xml:space="preserve">de las </w:t>
            </w:r>
            <w:r w:rsidRPr="00D4660C">
              <w:rPr>
                <w:rFonts w:ascii="Calibri Light" w:eastAsia="Calibri" w:hAnsi="Calibri Light" w:cs="Calibri Light"/>
                <w:spacing w:val="-3"/>
                <w:sz w:val="18"/>
              </w:rPr>
              <w:t xml:space="preserve">operaciones </w:t>
            </w:r>
            <w:r w:rsidRPr="00D4660C">
              <w:rPr>
                <w:rFonts w:ascii="Calibri Light" w:eastAsia="Calibri" w:hAnsi="Calibri Light" w:cs="Calibri Light"/>
                <w:spacing w:val="-2"/>
                <w:sz w:val="18"/>
              </w:rPr>
              <w:t xml:space="preserve">con </w:t>
            </w:r>
            <w:r w:rsidRPr="00D4660C">
              <w:rPr>
                <w:rFonts w:ascii="Calibri Light" w:eastAsia="Calibri" w:hAnsi="Calibri Light" w:cs="Calibri Light"/>
                <w:spacing w:val="-3"/>
                <w:sz w:val="18"/>
              </w:rPr>
              <w:t xml:space="preserve">números racionales, </w:t>
            </w:r>
            <w:r w:rsidRPr="00D4660C">
              <w:rPr>
                <w:rFonts w:ascii="Calibri Light" w:eastAsia="Calibri" w:hAnsi="Calibri Light" w:cs="Calibri Light"/>
                <w:sz w:val="18"/>
              </w:rPr>
              <w:t xml:space="preserve">las </w:t>
            </w:r>
            <w:r w:rsidRPr="00D4660C">
              <w:rPr>
                <w:rFonts w:ascii="Calibri Light" w:eastAsia="Calibri" w:hAnsi="Calibri Light" w:cs="Calibri Light"/>
                <w:spacing w:val="-3"/>
                <w:sz w:val="18"/>
              </w:rPr>
              <w:t xml:space="preserve">equivalencias entre tasas </w:t>
            </w:r>
            <w:r w:rsidRPr="00D4660C">
              <w:rPr>
                <w:rFonts w:ascii="Calibri Light" w:eastAsia="Calibri" w:hAnsi="Calibri Light" w:cs="Calibri Light"/>
                <w:sz w:val="18"/>
              </w:rPr>
              <w:t xml:space="preserve">de </w:t>
            </w:r>
            <w:r w:rsidRPr="00D4660C">
              <w:rPr>
                <w:rFonts w:ascii="Calibri Light" w:eastAsia="Calibri" w:hAnsi="Calibri Light" w:cs="Calibri Light"/>
                <w:spacing w:val="-3"/>
                <w:sz w:val="18"/>
              </w:rPr>
              <w:t xml:space="preserve">interés, </w:t>
            </w:r>
            <w:r w:rsidRPr="00D4660C">
              <w:rPr>
                <w:rFonts w:ascii="Calibri Light" w:eastAsia="Calibri" w:hAnsi="Calibri Light" w:cs="Calibri Light"/>
                <w:sz w:val="18"/>
              </w:rPr>
              <w:t xml:space="preserve">u </w:t>
            </w:r>
            <w:r w:rsidRPr="00D4660C">
              <w:rPr>
                <w:rFonts w:ascii="Calibri Light" w:eastAsia="Calibri" w:hAnsi="Calibri Light" w:cs="Calibri Light"/>
                <w:spacing w:val="-3"/>
                <w:sz w:val="18"/>
              </w:rPr>
              <w:t xml:space="preserve">otras relaciones </w:t>
            </w:r>
            <w:r w:rsidRPr="00D4660C">
              <w:rPr>
                <w:rFonts w:ascii="Calibri Light" w:eastAsia="Calibri" w:hAnsi="Calibri Light" w:cs="Calibri Light"/>
                <w:sz w:val="18"/>
              </w:rPr>
              <w:t xml:space="preserve">que </w:t>
            </w:r>
            <w:r w:rsidRPr="00D4660C">
              <w:rPr>
                <w:rFonts w:ascii="Calibri Light" w:eastAsia="Calibri" w:hAnsi="Calibri Light" w:cs="Calibri Light"/>
                <w:spacing w:val="-3"/>
                <w:sz w:val="18"/>
              </w:rPr>
              <w:t xml:space="preserve">descubre, </w:t>
            </w:r>
            <w:r w:rsidRPr="00D4660C">
              <w:rPr>
                <w:rFonts w:ascii="Calibri Light" w:eastAsia="Calibri" w:hAnsi="Calibri Light" w:cs="Calibri Light"/>
                <w:sz w:val="18"/>
              </w:rPr>
              <w:t xml:space="preserve">así como </w:t>
            </w:r>
            <w:r w:rsidRPr="00D4660C">
              <w:rPr>
                <w:rFonts w:ascii="Calibri Light" w:eastAsia="Calibri" w:hAnsi="Calibri Light" w:cs="Calibri Light"/>
                <w:spacing w:val="-2"/>
                <w:sz w:val="18"/>
              </w:rPr>
              <w:t xml:space="preserve">las </w:t>
            </w:r>
            <w:r w:rsidRPr="00D4660C">
              <w:rPr>
                <w:rFonts w:ascii="Calibri Light" w:eastAsia="Calibri" w:hAnsi="Calibri Light" w:cs="Calibri Light"/>
                <w:spacing w:val="-3"/>
                <w:sz w:val="18"/>
              </w:rPr>
              <w:t xml:space="preserve">relaciones </w:t>
            </w:r>
            <w:r w:rsidRPr="00D4660C">
              <w:rPr>
                <w:rFonts w:ascii="Calibri Light" w:eastAsia="Calibri" w:hAnsi="Calibri Light" w:cs="Calibri Light"/>
                <w:sz w:val="18"/>
              </w:rPr>
              <w:t xml:space="preserve">numéricas </w:t>
            </w:r>
            <w:r w:rsidRPr="00D4660C">
              <w:rPr>
                <w:rFonts w:ascii="Calibri Light" w:eastAsia="Calibri" w:hAnsi="Calibri Light" w:cs="Calibri Light"/>
                <w:spacing w:val="-3"/>
                <w:sz w:val="18"/>
              </w:rPr>
              <w:t xml:space="preserve">entre </w:t>
            </w:r>
            <w:r w:rsidRPr="00D4660C">
              <w:rPr>
                <w:rFonts w:ascii="Calibri Light" w:eastAsia="Calibri" w:hAnsi="Calibri Light" w:cs="Calibri Light"/>
                <w:sz w:val="18"/>
              </w:rPr>
              <w:t xml:space="preserve">las </w:t>
            </w:r>
            <w:r w:rsidRPr="00D4660C">
              <w:rPr>
                <w:rFonts w:ascii="Calibri Light" w:eastAsia="Calibri" w:hAnsi="Calibri Light" w:cs="Calibri Light"/>
                <w:spacing w:val="-3"/>
                <w:sz w:val="18"/>
              </w:rPr>
              <w:t>operacio</w:t>
            </w:r>
            <w:r w:rsidRPr="00D4660C">
              <w:rPr>
                <w:rFonts w:ascii="Calibri Light" w:eastAsia="Calibri" w:hAnsi="Calibri Light" w:cs="Calibri Light"/>
                <w:sz w:val="18"/>
              </w:rPr>
              <w:t>nes. Justifica dichas afirmaciones</w:t>
            </w:r>
            <w:r w:rsidRPr="00D4660C">
              <w:rPr>
                <w:rFonts w:ascii="Calibri Light" w:eastAsia="Calibri" w:hAnsi="Calibri Light" w:cs="Calibri Light"/>
                <w:spacing w:val="31"/>
                <w:sz w:val="18"/>
              </w:rPr>
              <w:t xml:space="preserve"> </w:t>
            </w:r>
            <w:r w:rsidRPr="00D4660C">
              <w:rPr>
                <w:rFonts w:ascii="Calibri Light" w:eastAsia="Calibri" w:hAnsi="Calibri Light" w:cs="Calibri Light"/>
                <w:sz w:val="18"/>
              </w:rPr>
              <w:t xml:space="preserve">usando ejemplos y </w:t>
            </w:r>
            <w:r w:rsidRPr="00D4660C">
              <w:rPr>
                <w:rFonts w:ascii="Calibri Light" w:eastAsia="Calibri" w:hAnsi="Calibri Light" w:cs="Calibri Light"/>
                <w:spacing w:val="-3"/>
                <w:sz w:val="18"/>
              </w:rPr>
              <w:t xml:space="preserve">propiedades </w:t>
            </w:r>
            <w:r w:rsidRPr="00D4660C">
              <w:rPr>
                <w:rFonts w:ascii="Calibri Light" w:eastAsia="Calibri" w:hAnsi="Calibri Light" w:cs="Calibri Light"/>
                <w:sz w:val="18"/>
              </w:rPr>
              <w:t xml:space="preserve">de los </w:t>
            </w:r>
            <w:r w:rsidRPr="00D4660C">
              <w:rPr>
                <w:rFonts w:ascii="Calibri Light" w:eastAsia="Calibri" w:hAnsi="Calibri Light" w:cs="Calibri Light"/>
                <w:spacing w:val="-3"/>
                <w:sz w:val="18"/>
              </w:rPr>
              <w:t xml:space="preserve">números </w:t>
            </w:r>
            <w:r w:rsidRPr="00D4660C">
              <w:rPr>
                <w:rFonts w:ascii="Calibri Light" w:eastAsia="Calibri" w:hAnsi="Calibri Light" w:cs="Calibri Light"/>
                <w:sz w:val="18"/>
              </w:rPr>
              <w:t xml:space="preserve">y </w:t>
            </w:r>
            <w:r w:rsidRPr="00D4660C">
              <w:rPr>
                <w:rFonts w:ascii="Calibri Light" w:eastAsia="Calibri" w:hAnsi="Calibri Light" w:cs="Calibri Light"/>
                <w:spacing w:val="-3"/>
                <w:sz w:val="18"/>
              </w:rPr>
              <w:t xml:space="preserve">operaciones, </w:t>
            </w:r>
            <w:r w:rsidRPr="00D4660C">
              <w:rPr>
                <w:rFonts w:ascii="Calibri Light" w:eastAsia="Calibri" w:hAnsi="Calibri Light" w:cs="Calibri Light"/>
                <w:sz w:val="18"/>
              </w:rPr>
              <w:t xml:space="preserve">y </w:t>
            </w:r>
            <w:r w:rsidRPr="00D4660C">
              <w:rPr>
                <w:rFonts w:ascii="Calibri Light" w:eastAsia="Calibri" w:hAnsi="Calibri Light" w:cs="Calibri Light"/>
                <w:spacing w:val="-2"/>
                <w:sz w:val="18"/>
              </w:rPr>
              <w:t xml:space="preserve">comprueba </w:t>
            </w:r>
            <w:r w:rsidRPr="00D4660C">
              <w:rPr>
                <w:rFonts w:ascii="Calibri Light" w:eastAsia="Calibri" w:hAnsi="Calibri Light" w:cs="Calibri Light"/>
                <w:sz w:val="18"/>
              </w:rPr>
              <w:t xml:space="preserve">la </w:t>
            </w:r>
            <w:r w:rsidRPr="00D4660C">
              <w:rPr>
                <w:rFonts w:ascii="Calibri Light" w:eastAsia="Calibri" w:hAnsi="Calibri Light" w:cs="Calibri Light"/>
                <w:spacing w:val="-3"/>
                <w:sz w:val="18"/>
              </w:rPr>
              <w:t xml:space="preserve">validez </w:t>
            </w:r>
            <w:r w:rsidRPr="00D4660C">
              <w:rPr>
                <w:rFonts w:ascii="Calibri Light" w:eastAsia="Calibri" w:hAnsi="Calibri Light" w:cs="Calibri Light"/>
                <w:sz w:val="18"/>
              </w:rPr>
              <w:t>de sus afirmaciones.</w:t>
            </w:r>
          </w:p>
          <w:p w14:paraId="7AE66706" w14:textId="77777777" w:rsidR="00D4660C" w:rsidRPr="00D4660C" w:rsidRDefault="00D4660C" w:rsidP="00D4660C">
            <w:pPr>
              <w:jc w:val="both"/>
              <w:rPr>
                <w:rFonts w:ascii="Calibri Light" w:eastAsia="Calibri" w:hAnsi="Calibri Light" w:cs="Calibri Light"/>
                <w:sz w:val="17"/>
                <w:szCs w:val="17"/>
              </w:rPr>
            </w:pPr>
          </w:p>
        </w:tc>
        <w:tc>
          <w:tcPr>
            <w:tcW w:w="3402" w:type="dxa"/>
            <w:gridSpan w:val="2"/>
          </w:tcPr>
          <w:p w14:paraId="740B5341" w14:textId="77777777" w:rsidR="00D4660C" w:rsidRPr="00D4660C" w:rsidRDefault="00D4660C" w:rsidP="007610B1">
            <w:pPr>
              <w:widowControl w:val="0"/>
              <w:numPr>
                <w:ilvl w:val="0"/>
                <w:numId w:val="264"/>
              </w:numPr>
              <w:tabs>
                <w:tab w:val="left" w:pos="369"/>
              </w:tabs>
              <w:autoSpaceDE w:val="0"/>
              <w:autoSpaceDN w:val="0"/>
              <w:spacing w:before="56"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lastRenderedPageBreak/>
              <w:t>Establece</w:t>
            </w:r>
            <w:r w:rsidRPr="00D4660C">
              <w:rPr>
                <w:rFonts w:ascii="Calibri Light" w:eastAsia="Calibri Light" w:hAnsi="Calibri Light" w:cs="Calibri Light"/>
                <w:spacing w:val="-7"/>
                <w:sz w:val="18"/>
                <w:lang w:val="es-ES" w:eastAsia="es-ES" w:bidi="es-ES"/>
              </w:rPr>
              <w:t xml:space="preserve"> </w:t>
            </w:r>
            <w:r w:rsidRPr="00D4660C">
              <w:rPr>
                <w:rFonts w:ascii="Calibri Light" w:eastAsia="Calibri Light" w:hAnsi="Calibri Light" w:cs="Calibri Light"/>
                <w:sz w:val="18"/>
                <w:lang w:val="es-ES" w:eastAsia="es-ES" w:bidi="es-ES"/>
              </w:rPr>
              <w:t>relaciones</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entre</w:t>
            </w:r>
            <w:r w:rsidRPr="00D4660C">
              <w:rPr>
                <w:rFonts w:ascii="Calibri Light" w:eastAsia="Calibri Light" w:hAnsi="Calibri Light" w:cs="Calibri Light"/>
                <w:spacing w:val="-7"/>
                <w:sz w:val="18"/>
                <w:lang w:val="es-ES" w:eastAsia="es-ES" w:bidi="es-ES"/>
              </w:rPr>
              <w:t xml:space="preserve"> </w:t>
            </w:r>
            <w:r w:rsidRPr="00D4660C">
              <w:rPr>
                <w:rFonts w:ascii="Calibri Light" w:eastAsia="Calibri Light" w:hAnsi="Calibri Light" w:cs="Calibri Light"/>
                <w:sz w:val="18"/>
                <w:lang w:val="es-ES" w:eastAsia="es-ES" w:bidi="es-ES"/>
              </w:rPr>
              <w:t>datos</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y</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 xml:space="preserve">acciones de </w:t>
            </w:r>
            <w:r w:rsidRPr="00D4660C">
              <w:rPr>
                <w:rFonts w:ascii="Calibri Light" w:eastAsia="Calibri Light" w:hAnsi="Calibri Light" w:cs="Calibri Light"/>
                <w:spacing w:val="-3"/>
                <w:sz w:val="18"/>
                <w:lang w:val="es-ES" w:eastAsia="es-ES" w:bidi="es-ES"/>
              </w:rPr>
              <w:t xml:space="preserve">comparar, </w:t>
            </w:r>
            <w:r w:rsidRPr="00D4660C">
              <w:rPr>
                <w:rFonts w:ascii="Calibri Light" w:eastAsia="Calibri Light" w:hAnsi="Calibri Light" w:cs="Calibri Light"/>
                <w:sz w:val="18"/>
                <w:lang w:val="es-ES" w:eastAsia="es-ES" w:bidi="es-ES"/>
              </w:rPr>
              <w:t>igualar cantidades o trabajar con tasas de interés simple. Las</w:t>
            </w:r>
            <w:r w:rsidRPr="00D4660C">
              <w:rPr>
                <w:rFonts w:ascii="Calibri Light" w:eastAsia="Calibri Light" w:hAnsi="Calibri Light" w:cs="Calibri Light"/>
                <w:spacing w:val="-17"/>
                <w:sz w:val="18"/>
                <w:lang w:val="es-ES" w:eastAsia="es-ES" w:bidi="es-ES"/>
              </w:rPr>
              <w:t xml:space="preserve"> </w:t>
            </w:r>
            <w:r w:rsidRPr="00D4660C">
              <w:rPr>
                <w:rFonts w:ascii="Calibri Light" w:eastAsia="Calibri Light" w:hAnsi="Calibri Light" w:cs="Calibri Light"/>
                <w:sz w:val="18"/>
                <w:lang w:val="es-ES" w:eastAsia="es-ES" w:bidi="es-ES"/>
              </w:rPr>
              <w:t>transforma a expresiones numéricas (modelos) que incluyen operaciones de adición, sustracción, multiplicación, división con expresiones fraccionarias o decimales y la notación exponencial, así como el interés simple. En este grado, el estudiante expresa los datos en unidades de masa, de tiempo, de temperatura o</w:t>
            </w:r>
            <w:r w:rsidRPr="00D4660C">
              <w:rPr>
                <w:rFonts w:ascii="Calibri Light" w:eastAsia="Calibri Light" w:hAnsi="Calibri Light" w:cs="Calibri Light"/>
                <w:spacing w:val="-2"/>
                <w:sz w:val="18"/>
                <w:lang w:val="es-ES" w:eastAsia="es-ES" w:bidi="es-ES"/>
              </w:rPr>
              <w:t xml:space="preserve"> </w:t>
            </w:r>
            <w:r w:rsidRPr="00D4660C">
              <w:rPr>
                <w:rFonts w:ascii="Calibri Light" w:eastAsia="Calibri Light" w:hAnsi="Calibri Light" w:cs="Calibri Light"/>
                <w:sz w:val="18"/>
                <w:lang w:val="es-ES" w:eastAsia="es-ES" w:bidi="es-ES"/>
              </w:rPr>
              <w:t>monetarias.</w:t>
            </w:r>
          </w:p>
          <w:p w14:paraId="7185CB0A" w14:textId="77777777" w:rsidR="00D4660C" w:rsidRPr="00D4660C" w:rsidRDefault="00D4660C" w:rsidP="007610B1">
            <w:pPr>
              <w:numPr>
                <w:ilvl w:val="0"/>
                <w:numId w:val="264"/>
              </w:numPr>
              <w:spacing w:after="160" w:line="259" w:lineRule="auto"/>
              <w:contextualSpacing/>
              <w:jc w:val="both"/>
              <w:rPr>
                <w:rFonts w:ascii="Calibri Light" w:eastAsia="Calibri" w:hAnsi="Calibri Light" w:cs="Calibri Light"/>
                <w:color w:val="FF0000"/>
                <w:spacing w:val="-4"/>
                <w:sz w:val="17"/>
                <w:szCs w:val="17"/>
              </w:rPr>
            </w:pPr>
            <w:r w:rsidRPr="00D4660C">
              <w:rPr>
                <w:rFonts w:ascii="Calibri Light" w:eastAsia="Calibri" w:hAnsi="Calibri Light" w:cs="Calibri Light"/>
                <w:b/>
                <w:sz w:val="18"/>
                <w:u w:val="single"/>
              </w:rPr>
              <w:lastRenderedPageBreak/>
              <w:t>Compara dos expresiones numéricas (modelos) notación exponencial y científica</w:t>
            </w:r>
            <w:r w:rsidRPr="00D4660C">
              <w:rPr>
                <w:rFonts w:ascii="Calibri Light" w:eastAsia="Calibri" w:hAnsi="Calibri Light" w:cs="Calibri Light"/>
                <w:b/>
                <w:sz w:val="18"/>
              </w:rPr>
              <w:t xml:space="preserve"> y reconoce cuál de ellas representa todas las condiciones del problema señalando posibles</w:t>
            </w:r>
            <w:r w:rsidRPr="00D4660C">
              <w:rPr>
                <w:rFonts w:ascii="Calibri Light" w:eastAsia="Calibri" w:hAnsi="Calibri Light" w:cs="Calibri Light"/>
                <w:b/>
                <w:spacing w:val="-1"/>
                <w:sz w:val="18"/>
              </w:rPr>
              <w:t xml:space="preserve"> </w:t>
            </w:r>
            <w:r w:rsidRPr="00D4660C">
              <w:rPr>
                <w:rFonts w:ascii="Calibri Light" w:eastAsia="Calibri" w:hAnsi="Calibri Light" w:cs="Calibri Light"/>
                <w:b/>
                <w:sz w:val="18"/>
              </w:rPr>
              <w:t>mejoras</w:t>
            </w:r>
            <w:r w:rsidRPr="00D4660C">
              <w:rPr>
                <w:rFonts w:ascii="Calibri Light" w:eastAsia="Calibri" w:hAnsi="Calibri Light" w:cs="Calibri Light"/>
                <w:sz w:val="18"/>
              </w:rPr>
              <w:t>.</w:t>
            </w:r>
          </w:p>
          <w:p w14:paraId="34CB2429" w14:textId="77777777" w:rsidR="00D4660C" w:rsidRPr="00D4660C" w:rsidRDefault="00D4660C" w:rsidP="00D4660C">
            <w:pPr>
              <w:jc w:val="both"/>
              <w:rPr>
                <w:rFonts w:ascii="Calibri Light" w:eastAsia="Calibri" w:hAnsi="Calibri Light" w:cs="Calibri Light"/>
                <w:color w:val="FF0000"/>
                <w:spacing w:val="-4"/>
                <w:sz w:val="17"/>
                <w:szCs w:val="17"/>
              </w:rPr>
            </w:pPr>
          </w:p>
          <w:p w14:paraId="70371787" w14:textId="77777777" w:rsidR="00D4660C" w:rsidRPr="00D4660C" w:rsidRDefault="00D4660C" w:rsidP="007610B1">
            <w:pPr>
              <w:widowControl w:val="0"/>
              <w:numPr>
                <w:ilvl w:val="0"/>
                <w:numId w:val="265"/>
              </w:numPr>
              <w:tabs>
                <w:tab w:val="left" w:pos="369"/>
              </w:tabs>
              <w:autoSpaceDE w:val="0"/>
              <w:autoSpaceDN w:val="0"/>
              <w:spacing w:before="148"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b/>
                <w:sz w:val="18"/>
                <w:lang w:val="es-ES" w:eastAsia="es-ES" w:bidi="es-ES"/>
              </w:rPr>
              <w:t>Expresa con diversas representaciones y lenguaje</w:t>
            </w:r>
            <w:r w:rsidRPr="00D4660C">
              <w:rPr>
                <w:rFonts w:ascii="Calibri Light" w:eastAsia="Calibri Light" w:hAnsi="Calibri Light" w:cs="Calibri Light"/>
                <w:b/>
                <w:spacing w:val="-6"/>
                <w:sz w:val="18"/>
                <w:lang w:val="es-ES" w:eastAsia="es-ES" w:bidi="es-ES"/>
              </w:rPr>
              <w:t xml:space="preserve"> </w:t>
            </w:r>
            <w:r w:rsidRPr="00D4660C">
              <w:rPr>
                <w:rFonts w:ascii="Calibri Light" w:eastAsia="Calibri Light" w:hAnsi="Calibri Light" w:cs="Calibri Light"/>
                <w:b/>
                <w:sz w:val="18"/>
                <w:lang w:val="es-ES" w:eastAsia="es-ES" w:bidi="es-ES"/>
              </w:rPr>
              <w:t>numérico</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su</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comprensión</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del</w:t>
            </w:r>
            <w:r w:rsidRPr="00D4660C">
              <w:rPr>
                <w:rFonts w:ascii="Calibri Light" w:eastAsia="Calibri Light" w:hAnsi="Calibri Light" w:cs="Calibri Light"/>
                <w:spacing w:val="-5"/>
                <w:sz w:val="18"/>
                <w:lang w:val="es-ES" w:eastAsia="es-ES" w:bidi="es-ES"/>
              </w:rPr>
              <w:t xml:space="preserve"> </w:t>
            </w:r>
            <w:r w:rsidRPr="00D4660C">
              <w:rPr>
                <w:rFonts w:ascii="Calibri Light" w:eastAsia="Calibri Light" w:hAnsi="Calibri Light" w:cs="Calibri Light"/>
                <w:sz w:val="18"/>
                <w:lang w:val="es-ES" w:eastAsia="es-ES" w:bidi="es-ES"/>
              </w:rPr>
              <w:t>valor</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 xml:space="preserve">posicional de las cifras de un número hasta los millones, al </w:t>
            </w:r>
            <w:r w:rsidRPr="00D4660C">
              <w:rPr>
                <w:rFonts w:ascii="Calibri Light" w:eastAsia="Calibri Light" w:hAnsi="Calibri Light" w:cs="Calibri Light"/>
                <w:spacing w:val="-3"/>
                <w:sz w:val="18"/>
                <w:lang w:val="es-ES" w:eastAsia="es-ES" w:bidi="es-ES"/>
              </w:rPr>
              <w:t xml:space="preserve">ordenar, comparar, </w:t>
            </w:r>
            <w:r w:rsidRPr="00D4660C">
              <w:rPr>
                <w:rFonts w:ascii="Calibri Light" w:eastAsia="Calibri Light" w:hAnsi="Calibri Light" w:cs="Calibri Light"/>
                <w:b/>
                <w:sz w:val="18"/>
                <w:lang w:val="es-ES" w:eastAsia="es-ES" w:bidi="es-ES"/>
              </w:rPr>
              <w:t xml:space="preserve">componer y descomponer un número racional, así como la utilidad de expresar cantidades muy grandes en </w:t>
            </w:r>
            <w:r w:rsidRPr="00D4660C">
              <w:rPr>
                <w:rFonts w:ascii="Calibri Light" w:eastAsia="Calibri Light" w:hAnsi="Calibri Light" w:cs="Calibri Light"/>
                <w:b/>
                <w:sz w:val="18"/>
                <w:u w:val="single"/>
                <w:lang w:val="es-ES" w:eastAsia="es-ES" w:bidi="es-ES"/>
              </w:rPr>
              <w:t>notación exponencial y notación</w:t>
            </w:r>
            <w:r w:rsidRPr="00D4660C">
              <w:rPr>
                <w:rFonts w:ascii="Calibri Light" w:eastAsia="Calibri Light" w:hAnsi="Calibri Light" w:cs="Calibri Light"/>
                <w:b/>
                <w:spacing w:val="-27"/>
                <w:sz w:val="18"/>
                <w:u w:val="single"/>
                <w:lang w:val="es-ES" w:eastAsia="es-ES" w:bidi="es-ES"/>
              </w:rPr>
              <w:t xml:space="preserve"> </w:t>
            </w:r>
            <w:r w:rsidRPr="00D4660C">
              <w:rPr>
                <w:rFonts w:ascii="Calibri Light" w:eastAsia="Calibri Light" w:hAnsi="Calibri Light" w:cs="Calibri Light"/>
                <w:b/>
                <w:sz w:val="18"/>
                <w:u w:val="single"/>
                <w:lang w:val="es-ES" w:eastAsia="es-ES" w:bidi="es-ES"/>
              </w:rPr>
              <w:t>científica</w:t>
            </w:r>
            <w:r w:rsidRPr="00D4660C">
              <w:rPr>
                <w:rFonts w:ascii="Calibri Light" w:eastAsia="Calibri Light" w:hAnsi="Calibri Light" w:cs="Calibri Light"/>
                <w:sz w:val="18"/>
                <w:lang w:val="es-ES" w:eastAsia="es-ES" w:bidi="es-ES"/>
              </w:rPr>
              <w:t xml:space="preserve"> de exponente</w:t>
            </w:r>
            <w:r w:rsidRPr="00D4660C">
              <w:rPr>
                <w:rFonts w:ascii="Calibri Light" w:eastAsia="Calibri Light" w:hAnsi="Calibri Light" w:cs="Calibri Light"/>
                <w:spacing w:val="-3"/>
                <w:sz w:val="18"/>
                <w:lang w:val="es-ES" w:eastAsia="es-ES" w:bidi="es-ES"/>
              </w:rPr>
              <w:t xml:space="preserve"> </w:t>
            </w:r>
            <w:r w:rsidRPr="00D4660C">
              <w:rPr>
                <w:rFonts w:ascii="Calibri Light" w:eastAsia="Calibri Light" w:hAnsi="Calibri Light" w:cs="Calibri Light"/>
                <w:sz w:val="18"/>
                <w:lang w:val="es-ES" w:eastAsia="es-ES" w:bidi="es-ES"/>
              </w:rPr>
              <w:t>positivo.</w:t>
            </w:r>
          </w:p>
          <w:p w14:paraId="0C8E7FB2" w14:textId="77777777" w:rsidR="00D4660C" w:rsidRPr="00D4660C" w:rsidRDefault="00D4660C" w:rsidP="007610B1">
            <w:pPr>
              <w:widowControl w:val="0"/>
              <w:numPr>
                <w:ilvl w:val="0"/>
                <w:numId w:val="265"/>
              </w:numPr>
              <w:tabs>
                <w:tab w:val="left" w:pos="369"/>
              </w:tabs>
              <w:autoSpaceDE w:val="0"/>
              <w:autoSpaceDN w:val="0"/>
              <w:spacing w:before="57" w:after="160" w:line="218" w:lineRule="auto"/>
              <w:ind w:right="159"/>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Expresa con diversas representaciones y lenguaje numérico su comprensión del racional como decimal periódico puro o mixto, o equivalente a una fracción, así como de los órdenes del sistema de numeración decimal y cómo este determina el valor posicional de las</w:t>
            </w:r>
            <w:r w:rsidRPr="00D4660C">
              <w:rPr>
                <w:rFonts w:ascii="Calibri Light" w:eastAsia="Calibri Light" w:hAnsi="Calibri Light" w:cs="Calibri Light"/>
                <w:spacing w:val="-1"/>
                <w:sz w:val="18"/>
                <w:lang w:val="es-ES" w:eastAsia="es-ES" w:bidi="es-ES"/>
              </w:rPr>
              <w:t xml:space="preserve"> </w:t>
            </w:r>
            <w:r w:rsidRPr="00D4660C">
              <w:rPr>
                <w:rFonts w:ascii="Calibri Light" w:eastAsia="Calibri Light" w:hAnsi="Calibri Light" w:cs="Calibri Light"/>
                <w:sz w:val="18"/>
                <w:lang w:val="es-ES" w:eastAsia="es-ES" w:bidi="es-ES"/>
              </w:rPr>
              <w:t>cifras.</w:t>
            </w:r>
          </w:p>
          <w:p w14:paraId="51C587A2" w14:textId="77777777" w:rsidR="00D4660C" w:rsidRPr="00D4660C" w:rsidRDefault="00D4660C" w:rsidP="00D4660C">
            <w:pPr>
              <w:widowControl w:val="0"/>
              <w:tabs>
                <w:tab w:val="left" w:pos="369"/>
              </w:tabs>
              <w:autoSpaceDE w:val="0"/>
              <w:autoSpaceDN w:val="0"/>
              <w:spacing w:before="57" w:line="218" w:lineRule="auto"/>
              <w:ind w:right="159"/>
              <w:jc w:val="both"/>
              <w:rPr>
                <w:rFonts w:ascii="Calibri Light" w:eastAsia="Calibri Light" w:hAnsi="Calibri Light" w:cs="Calibri Light"/>
                <w:sz w:val="18"/>
                <w:lang w:val="es-ES" w:eastAsia="es-ES" w:bidi="es-ES"/>
              </w:rPr>
            </w:pPr>
          </w:p>
          <w:p w14:paraId="21F145FE" w14:textId="77777777" w:rsidR="00D4660C" w:rsidRPr="00D4660C" w:rsidRDefault="00D4660C" w:rsidP="007610B1">
            <w:pPr>
              <w:numPr>
                <w:ilvl w:val="0"/>
                <w:numId w:val="265"/>
              </w:numPr>
              <w:spacing w:after="160" w:line="259" w:lineRule="auto"/>
              <w:contextualSpacing/>
              <w:jc w:val="both"/>
              <w:rPr>
                <w:rFonts w:ascii="Calibri Light" w:eastAsia="Calibri" w:hAnsi="Calibri Light" w:cs="Calibri Light"/>
                <w:color w:val="FF0000"/>
                <w:spacing w:val="-4"/>
                <w:sz w:val="17"/>
                <w:szCs w:val="17"/>
              </w:rPr>
            </w:pPr>
            <w:r w:rsidRPr="00D4660C">
              <w:rPr>
                <w:rFonts w:ascii="Calibri Light" w:eastAsia="Calibri" w:hAnsi="Calibri Light" w:cs="Calibri Light"/>
                <w:sz w:val="18"/>
              </w:rPr>
              <w:t xml:space="preserve">Expresa con diversas representaciones y lenguaje numérico su comprensión sobre las tasas de interés simple y términos financieros (tasa mensual, tasa anual e impuesto a </w:t>
            </w:r>
            <w:r w:rsidRPr="00D4660C">
              <w:rPr>
                <w:rFonts w:ascii="Calibri Light" w:eastAsia="Calibri" w:hAnsi="Calibri Light" w:cs="Calibri Light"/>
                <w:spacing w:val="-4"/>
                <w:sz w:val="18"/>
              </w:rPr>
              <w:t xml:space="preserve">las </w:t>
            </w:r>
            <w:r w:rsidRPr="00D4660C">
              <w:rPr>
                <w:rFonts w:ascii="Calibri Light" w:eastAsia="Calibri" w:hAnsi="Calibri Light" w:cs="Calibri Light"/>
                <w:sz w:val="18"/>
              </w:rPr>
              <w:t>transacciones financieras —ITF) para interpretar el problema en su contexto y estableciendo relaciones entre</w:t>
            </w:r>
            <w:r w:rsidRPr="00D4660C">
              <w:rPr>
                <w:rFonts w:ascii="Calibri Light" w:eastAsia="Calibri" w:hAnsi="Calibri Light" w:cs="Calibri Light"/>
                <w:spacing w:val="-16"/>
                <w:sz w:val="18"/>
              </w:rPr>
              <w:t xml:space="preserve"> </w:t>
            </w:r>
            <w:r w:rsidRPr="00D4660C">
              <w:rPr>
                <w:rFonts w:ascii="Calibri Light" w:eastAsia="Calibri" w:hAnsi="Calibri Light" w:cs="Calibri Light"/>
                <w:sz w:val="18"/>
              </w:rPr>
              <w:t>representaciones.</w:t>
            </w:r>
          </w:p>
          <w:p w14:paraId="4016E994" w14:textId="77777777" w:rsidR="00D4660C" w:rsidRPr="00D4660C" w:rsidRDefault="00D4660C" w:rsidP="00D4660C">
            <w:pPr>
              <w:jc w:val="both"/>
              <w:rPr>
                <w:rFonts w:ascii="Calibri Light" w:eastAsia="Calibri" w:hAnsi="Calibri Light" w:cs="Calibri Light"/>
                <w:color w:val="FF0000"/>
                <w:spacing w:val="-4"/>
                <w:sz w:val="17"/>
                <w:szCs w:val="17"/>
              </w:rPr>
            </w:pPr>
          </w:p>
          <w:p w14:paraId="4A0BB778" w14:textId="77777777" w:rsidR="00D4660C" w:rsidRPr="00D4660C" w:rsidRDefault="00D4660C" w:rsidP="007610B1">
            <w:pPr>
              <w:widowControl w:val="0"/>
              <w:numPr>
                <w:ilvl w:val="0"/>
                <w:numId w:val="266"/>
              </w:numPr>
              <w:tabs>
                <w:tab w:val="left" w:pos="369"/>
              </w:tabs>
              <w:autoSpaceDE w:val="0"/>
              <w:autoSpaceDN w:val="0"/>
              <w:spacing w:before="148" w:after="160" w:line="218" w:lineRule="auto"/>
              <w:ind w:right="162"/>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Expresa con diversas representaciones y lenguaje numérico su comprensión sobre las conexiones entre las operaciones con racionales y sus propiedades. Usa este entendimiento para interpretar las condiciones de un problema en su contexto. Establece relaciones entre</w:t>
            </w:r>
            <w:r w:rsidRPr="00D4660C">
              <w:rPr>
                <w:rFonts w:ascii="Calibri Light" w:eastAsia="Calibri Light" w:hAnsi="Calibri Light" w:cs="Calibri Light"/>
                <w:spacing w:val="-15"/>
                <w:sz w:val="18"/>
                <w:lang w:val="es-ES" w:eastAsia="es-ES" w:bidi="es-ES"/>
              </w:rPr>
              <w:t xml:space="preserve"> </w:t>
            </w:r>
            <w:r w:rsidRPr="00D4660C">
              <w:rPr>
                <w:rFonts w:ascii="Calibri Light" w:eastAsia="Calibri Light" w:hAnsi="Calibri Light" w:cs="Calibri Light"/>
                <w:sz w:val="18"/>
                <w:lang w:val="es-ES" w:eastAsia="es-ES" w:bidi="es-ES"/>
              </w:rPr>
              <w:t>representaciones.</w:t>
            </w:r>
          </w:p>
          <w:p w14:paraId="3E8A553B" w14:textId="77777777" w:rsidR="00D4660C" w:rsidRPr="00D4660C" w:rsidRDefault="00D4660C" w:rsidP="007610B1">
            <w:pPr>
              <w:widowControl w:val="0"/>
              <w:numPr>
                <w:ilvl w:val="0"/>
                <w:numId w:val="266"/>
              </w:numPr>
              <w:tabs>
                <w:tab w:val="left" w:pos="369"/>
              </w:tabs>
              <w:autoSpaceDE w:val="0"/>
              <w:autoSpaceDN w:val="0"/>
              <w:spacing w:before="62"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Selecciona, emplea y combina estrategias de</w:t>
            </w:r>
            <w:r w:rsidRPr="00D4660C">
              <w:rPr>
                <w:rFonts w:ascii="Calibri Light" w:eastAsia="Calibri Light" w:hAnsi="Calibri Light" w:cs="Calibri Light"/>
                <w:spacing w:val="-9"/>
                <w:sz w:val="18"/>
                <w:lang w:val="es-ES" w:eastAsia="es-ES" w:bidi="es-ES"/>
              </w:rPr>
              <w:t xml:space="preserve"> </w:t>
            </w:r>
            <w:r w:rsidRPr="00D4660C">
              <w:rPr>
                <w:rFonts w:ascii="Calibri Light" w:eastAsia="Calibri Light" w:hAnsi="Calibri Light" w:cs="Calibri Light"/>
                <w:sz w:val="18"/>
                <w:lang w:val="es-ES" w:eastAsia="es-ES" w:bidi="es-ES"/>
              </w:rPr>
              <w:t>cálculo</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y</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estimación,</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recursos</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y</w:t>
            </w:r>
            <w:r w:rsidRPr="00D4660C">
              <w:rPr>
                <w:rFonts w:ascii="Calibri Light" w:eastAsia="Calibri Light" w:hAnsi="Calibri Light" w:cs="Calibri Light"/>
                <w:spacing w:val="-8"/>
                <w:sz w:val="18"/>
                <w:lang w:val="es-ES" w:eastAsia="es-ES" w:bidi="es-ES"/>
              </w:rPr>
              <w:t xml:space="preserve"> </w:t>
            </w:r>
            <w:r w:rsidRPr="00D4660C">
              <w:rPr>
                <w:rFonts w:ascii="Calibri Light" w:eastAsia="Calibri Light" w:hAnsi="Calibri Light" w:cs="Calibri Light"/>
                <w:sz w:val="18"/>
                <w:lang w:val="es-ES" w:eastAsia="es-ES" w:bidi="es-ES"/>
              </w:rPr>
              <w:t xml:space="preserve">procedimientos diversos </w:t>
            </w:r>
            <w:r w:rsidRPr="00D4660C">
              <w:rPr>
                <w:rFonts w:ascii="Calibri Light" w:eastAsia="Calibri Light" w:hAnsi="Calibri Light" w:cs="Calibri Light"/>
                <w:sz w:val="18"/>
                <w:lang w:val="es-ES" w:eastAsia="es-ES" w:bidi="es-ES"/>
              </w:rPr>
              <w:lastRenderedPageBreak/>
              <w:t>para realizar operaciones con números racionales; para determinar tasas de interés y el valor de impuesto a</w:t>
            </w:r>
            <w:r w:rsidRPr="00D4660C">
              <w:rPr>
                <w:rFonts w:ascii="Calibri Light" w:eastAsia="Calibri Light" w:hAnsi="Calibri Light" w:cs="Calibri Light"/>
                <w:spacing w:val="-30"/>
                <w:sz w:val="18"/>
                <w:lang w:val="es-ES" w:eastAsia="es-ES" w:bidi="es-ES"/>
              </w:rPr>
              <w:t xml:space="preserve"> </w:t>
            </w:r>
            <w:r w:rsidRPr="00D4660C">
              <w:rPr>
                <w:rFonts w:ascii="Calibri Light" w:eastAsia="Calibri Light" w:hAnsi="Calibri Light" w:cs="Calibri Light"/>
                <w:sz w:val="18"/>
                <w:lang w:val="es-ES" w:eastAsia="es-ES" w:bidi="es-ES"/>
              </w:rPr>
              <w:t>las transacciones financieras (ITF); y para simplificar procesos usando las propiedades de los números y las operaciones, según se adecúen a las condiciones de la</w:t>
            </w:r>
            <w:r w:rsidRPr="00D4660C">
              <w:rPr>
                <w:rFonts w:ascii="Calibri Light" w:eastAsia="Calibri Light" w:hAnsi="Calibri Light" w:cs="Calibri Light"/>
                <w:spacing w:val="-9"/>
                <w:sz w:val="18"/>
                <w:lang w:val="es-ES" w:eastAsia="es-ES" w:bidi="es-ES"/>
              </w:rPr>
              <w:t xml:space="preserve"> </w:t>
            </w:r>
            <w:r w:rsidRPr="00D4660C">
              <w:rPr>
                <w:rFonts w:ascii="Calibri Light" w:eastAsia="Calibri Light" w:hAnsi="Calibri Light" w:cs="Calibri Light"/>
                <w:sz w:val="18"/>
                <w:lang w:val="es-ES" w:eastAsia="es-ES" w:bidi="es-ES"/>
              </w:rPr>
              <w:t>situación.</w:t>
            </w:r>
          </w:p>
          <w:p w14:paraId="5BF47BB8" w14:textId="77777777" w:rsidR="00D4660C" w:rsidRPr="00D4660C" w:rsidRDefault="00D4660C" w:rsidP="007610B1">
            <w:pPr>
              <w:widowControl w:val="0"/>
              <w:numPr>
                <w:ilvl w:val="0"/>
                <w:numId w:val="266"/>
              </w:numPr>
              <w:tabs>
                <w:tab w:val="left" w:pos="369"/>
              </w:tabs>
              <w:autoSpaceDE w:val="0"/>
              <w:autoSpaceDN w:val="0"/>
              <w:spacing w:before="63" w:after="160" w:line="218" w:lineRule="auto"/>
              <w:ind w:right="160"/>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Selecciona y usa unidades e instrumentos pertinentes para medir o estimar la masa, el tiempo o la temperatura, y realizar con- versiones entre unidades y subunidades, de acuerdo con las condiciones de la situación</w:t>
            </w:r>
            <w:r w:rsidRPr="00D4660C">
              <w:rPr>
                <w:rFonts w:ascii="Calibri Light" w:eastAsia="Calibri Light" w:hAnsi="Calibri Light" w:cs="Calibri Light"/>
                <w:spacing w:val="-2"/>
                <w:sz w:val="18"/>
                <w:lang w:val="es-ES" w:eastAsia="es-ES" w:bidi="es-ES"/>
              </w:rPr>
              <w:t xml:space="preserve"> </w:t>
            </w:r>
            <w:r w:rsidRPr="00D4660C">
              <w:rPr>
                <w:rFonts w:ascii="Calibri Light" w:eastAsia="Calibri Light" w:hAnsi="Calibri Light" w:cs="Calibri Light"/>
                <w:sz w:val="18"/>
                <w:lang w:val="es-ES" w:eastAsia="es-ES" w:bidi="es-ES"/>
              </w:rPr>
              <w:t>planteada.</w:t>
            </w:r>
          </w:p>
          <w:p w14:paraId="4D3B2007" w14:textId="77777777" w:rsidR="00D4660C" w:rsidRPr="00D4660C" w:rsidRDefault="00D4660C" w:rsidP="007610B1">
            <w:pPr>
              <w:widowControl w:val="0"/>
              <w:numPr>
                <w:ilvl w:val="0"/>
                <w:numId w:val="266"/>
              </w:numPr>
              <w:tabs>
                <w:tab w:val="left" w:pos="369"/>
              </w:tabs>
              <w:autoSpaceDE w:val="0"/>
              <w:autoSpaceDN w:val="0"/>
              <w:spacing w:before="63" w:after="160" w:line="218" w:lineRule="auto"/>
              <w:ind w:right="162"/>
              <w:jc w:val="both"/>
              <w:rPr>
                <w:rFonts w:ascii="Calibri Light" w:eastAsia="Calibri Light" w:hAnsi="Calibri Light" w:cs="Calibri Light"/>
                <w:sz w:val="18"/>
                <w:lang w:val="es-ES" w:eastAsia="es-ES" w:bidi="es-ES"/>
              </w:rPr>
            </w:pPr>
            <w:r w:rsidRPr="00D4660C">
              <w:rPr>
                <w:rFonts w:ascii="Calibri Light" w:eastAsia="Calibri Light" w:hAnsi="Calibri Light" w:cs="Calibri Light"/>
                <w:sz w:val="18"/>
                <w:lang w:val="es-ES" w:eastAsia="es-ES" w:bidi="es-ES"/>
              </w:rPr>
              <w:t>Selecciona, emplea y combina estrategias de cálculo y estimación, recursos, y procedimientos diversos para determinar equivalencias entre expresiones fraccionarias y decimales, y</w:t>
            </w:r>
            <w:r w:rsidRPr="00D4660C">
              <w:rPr>
                <w:rFonts w:ascii="Calibri Light" w:eastAsia="Calibri Light" w:hAnsi="Calibri Light" w:cs="Calibri Light"/>
                <w:spacing w:val="-1"/>
                <w:sz w:val="18"/>
                <w:lang w:val="es-ES" w:eastAsia="es-ES" w:bidi="es-ES"/>
              </w:rPr>
              <w:t xml:space="preserve"> </w:t>
            </w:r>
            <w:r w:rsidRPr="00D4660C">
              <w:rPr>
                <w:rFonts w:ascii="Calibri Light" w:eastAsia="Calibri Light" w:hAnsi="Calibri Light" w:cs="Calibri Light"/>
                <w:sz w:val="18"/>
                <w:lang w:val="es-ES" w:eastAsia="es-ES" w:bidi="es-ES"/>
              </w:rPr>
              <w:t>viceversa.</w:t>
            </w:r>
          </w:p>
          <w:p w14:paraId="704892BE" w14:textId="77777777" w:rsidR="00D4660C" w:rsidRPr="00D4660C" w:rsidRDefault="00D4660C" w:rsidP="007610B1">
            <w:pPr>
              <w:numPr>
                <w:ilvl w:val="0"/>
                <w:numId w:val="266"/>
              </w:numPr>
              <w:spacing w:after="160" w:line="259" w:lineRule="auto"/>
              <w:contextualSpacing/>
              <w:jc w:val="both"/>
              <w:rPr>
                <w:rFonts w:ascii="Calibri Light" w:eastAsia="Calibri" w:hAnsi="Calibri Light" w:cs="Calibri Light"/>
                <w:color w:val="FF0000"/>
                <w:spacing w:val="-4"/>
                <w:sz w:val="17"/>
                <w:szCs w:val="17"/>
              </w:rPr>
            </w:pPr>
            <w:r w:rsidRPr="00D4660C">
              <w:rPr>
                <w:rFonts w:ascii="Calibri Light" w:eastAsia="Calibri" w:hAnsi="Calibri Light" w:cs="Calibri Light"/>
                <w:spacing w:val="-3"/>
                <w:sz w:val="18"/>
              </w:rPr>
              <w:t xml:space="preserve">Plantea </w:t>
            </w:r>
            <w:r w:rsidRPr="00D4660C">
              <w:rPr>
                <w:rFonts w:ascii="Calibri Light" w:eastAsia="Calibri" w:hAnsi="Calibri Light" w:cs="Calibri Light"/>
                <w:sz w:val="18"/>
              </w:rPr>
              <w:t xml:space="preserve">afirmaciones </w:t>
            </w:r>
            <w:r w:rsidRPr="00D4660C">
              <w:rPr>
                <w:rFonts w:ascii="Calibri Light" w:eastAsia="Calibri" w:hAnsi="Calibri Light" w:cs="Calibri Light"/>
                <w:spacing w:val="-3"/>
                <w:sz w:val="18"/>
              </w:rPr>
              <w:t xml:space="preserve">sobre </w:t>
            </w:r>
            <w:r w:rsidRPr="00D4660C">
              <w:rPr>
                <w:rFonts w:ascii="Calibri Light" w:eastAsia="Calibri" w:hAnsi="Calibri Light" w:cs="Calibri Light"/>
                <w:sz w:val="18"/>
              </w:rPr>
              <w:t xml:space="preserve">las </w:t>
            </w:r>
            <w:r w:rsidRPr="00D4660C">
              <w:rPr>
                <w:rFonts w:ascii="Calibri Light" w:eastAsia="Calibri" w:hAnsi="Calibri Light" w:cs="Calibri Light"/>
                <w:spacing w:val="-3"/>
                <w:sz w:val="18"/>
              </w:rPr>
              <w:t xml:space="preserve">propiedades </w:t>
            </w:r>
            <w:r w:rsidRPr="00D4660C">
              <w:rPr>
                <w:rFonts w:ascii="Calibri Light" w:eastAsia="Calibri" w:hAnsi="Calibri Light" w:cs="Calibri Light"/>
                <w:sz w:val="18"/>
              </w:rPr>
              <w:t xml:space="preserve">de las </w:t>
            </w:r>
            <w:r w:rsidRPr="00D4660C">
              <w:rPr>
                <w:rFonts w:ascii="Calibri Light" w:eastAsia="Calibri" w:hAnsi="Calibri Light" w:cs="Calibri Light"/>
                <w:spacing w:val="-3"/>
                <w:sz w:val="18"/>
              </w:rPr>
              <w:t xml:space="preserve">operaciones </w:t>
            </w:r>
            <w:r w:rsidRPr="00D4660C">
              <w:rPr>
                <w:rFonts w:ascii="Calibri Light" w:eastAsia="Calibri" w:hAnsi="Calibri Light" w:cs="Calibri Light"/>
                <w:spacing w:val="-2"/>
                <w:sz w:val="18"/>
              </w:rPr>
              <w:t xml:space="preserve">con </w:t>
            </w:r>
            <w:r w:rsidRPr="00D4660C">
              <w:rPr>
                <w:rFonts w:ascii="Calibri Light" w:eastAsia="Calibri" w:hAnsi="Calibri Light" w:cs="Calibri Light"/>
                <w:spacing w:val="-3"/>
                <w:sz w:val="18"/>
              </w:rPr>
              <w:t xml:space="preserve">números racionales, </w:t>
            </w:r>
            <w:r w:rsidRPr="00D4660C">
              <w:rPr>
                <w:rFonts w:ascii="Calibri Light" w:eastAsia="Calibri" w:hAnsi="Calibri Light" w:cs="Calibri Light"/>
                <w:sz w:val="18"/>
              </w:rPr>
              <w:t xml:space="preserve">las </w:t>
            </w:r>
            <w:r w:rsidRPr="00D4660C">
              <w:rPr>
                <w:rFonts w:ascii="Calibri Light" w:eastAsia="Calibri" w:hAnsi="Calibri Light" w:cs="Calibri Light"/>
                <w:spacing w:val="-3"/>
                <w:sz w:val="18"/>
              </w:rPr>
              <w:t xml:space="preserve">equivalencias entre tasas </w:t>
            </w:r>
            <w:r w:rsidRPr="00D4660C">
              <w:rPr>
                <w:rFonts w:ascii="Calibri Light" w:eastAsia="Calibri" w:hAnsi="Calibri Light" w:cs="Calibri Light"/>
                <w:sz w:val="18"/>
              </w:rPr>
              <w:t xml:space="preserve">de </w:t>
            </w:r>
            <w:r w:rsidRPr="00D4660C">
              <w:rPr>
                <w:rFonts w:ascii="Calibri Light" w:eastAsia="Calibri" w:hAnsi="Calibri Light" w:cs="Calibri Light"/>
                <w:spacing w:val="-3"/>
                <w:sz w:val="18"/>
              </w:rPr>
              <w:t xml:space="preserve">interés, </w:t>
            </w:r>
            <w:r w:rsidRPr="00D4660C">
              <w:rPr>
                <w:rFonts w:ascii="Calibri Light" w:eastAsia="Calibri" w:hAnsi="Calibri Light" w:cs="Calibri Light"/>
                <w:sz w:val="18"/>
              </w:rPr>
              <w:t xml:space="preserve">u </w:t>
            </w:r>
            <w:r w:rsidRPr="00D4660C">
              <w:rPr>
                <w:rFonts w:ascii="Calibri Light" w:eastAsia="Calibri" w:hAnsi="Calibri Light" w:cs="Calibri Light"/>
                <w:spacing w:val="-3"/>
                <w:sz w:val="18"/>
              </w:rPr>
              <w:t xml:space="preserve">otras relaciones </w:t>
            </w:r>
            <w:r w:rsidRPr="00D4660C">
              <w:rPr>
                <w:rFonts w:ascii="Calibri Light" w:eastAsia="Calibri" w:hAnsi="Calibri Light" w:cs="Calibri Light"/>
                <w:sz w:val="18"/>
              </w:rPr>
              <w:t xml:space="preserve">que </w:t>
            </w:r>
            <w:r w:rsidRPr="00D4660C">
              <w:rPr>
                <w:rFonts w:ascii="Calibri Light" w:eastAsia="Calibri" w:hAnsi="Calibri Light" w:cs="Calibri Light"/>
                <w:spacing w:val="-3"/>
                <w:sz w:val="18"/>
              </w:rPr>
              <w:t xml:space="preserve">descubre, </w:t>
            </w:r>
            <w:r w:rsidRPr="00D4660C">
              <w:rPr>
                <w:rFonts w:ascii="Calibri Light" w:eastAsia="Calibri" w:hAnsi="Calibri Light" w:cs="Calibri Light"/>
                <w:sz w:val="18"/>
              </w:rPr>
              <w:t xml:space="preserve">así como </w:t>
            </w:r>
            <w:r w:rsidRPr="00D4660C">
              <w:rPr>
                <w:rFonts w:ascii="Calibri Light" w:eastAsia="Calibri" w:hAnsi="Calibri Light" w:cs="Calibri Light"/>
                <w:spacing w:val="-2"/>
                <w:sz w:val="18"/>
              </w:rPr>
              <w:t xml:space="preserve">las </w:t>
            </w:r>
            <w:r w:rsidRPr="00D4660C">
              <w:rPr>
                <w:rFonts w:ascii="Calibri Light" w:eastAsia="Calibri" w:hAnsi="Calibri Light" w:cs="Calibri Light"/>
                <w:spacing w:val="-3"/>
                <w:sz w:val="18"/>
              </w:rPr>
              <w:t xml:space="preserve">relaciones </w:t>
            </w:r>
            <w:r w:rsidRPr="00D4660C">
              <w:rPr>
                <w:rFonts w:ascii="Calibri Light" w:eastAsia="Calibri" w:hAnsi="Calibri Light" w:cs="Calibri Light"/>
                <w:sz w:val="18"/>
              </w:rPr>
              <w:t xml:space="preserve">numéricas </w:t>
            </w:r>
            <w:r w:rsidRPr="00D4660C">
              <w:rPr>
                <w:rFonts w:ascii="Calibri Light" w:eastAsia="Calibri" w:hAnsi="Calibri Light" w:cs="Calibri Light"/>
                <w:spacing w:val="-3"/>
                <w:sz w:val="18"/>
              </w:rPr>
              <w:t xml:space="preserve">entre </w:t>
            </w:r>
            <w:r w:rsidRPr="00D4660C">
              <w:rPr>
                <w:rFonts w:ascii="Calibri Light" w:eastAsia="Calibri" w:hAnsi="Calibri Light" w:cs="Calibri Light"/>
                <w:sz w:val="18"/>
              </w:rPr>
              <w:t xml:space="preserve">las </w:t>
            </w:r>
            <w:r w:rsidRPr="00D4660C">
              <w:rPr>
                <w:rFonts w:ascii="Calibri Light" w:eastAsia="Calibri" w:hAnsi="Calibri Light" w:cs="Calibri Light"/>
                <w:spacing w:val="-3"/>
                <w:sz w:val="18"/>
              </w:rPr>
              <w:t>operacio</w:t>
            </w:r>
            <w:r w:rsidRPr="00D4660C">
              <w:rPr>
                <w:rFonts w:ascii="Calibri Light" w:eastAsia="Calibri" w:hAnsi="Calibri Light" w:cs="Calibri Light"/>
                <w:sz w:val="18"/>
              </w:rPr>
              <w:t>nes. Justifica dichas afirmaciones</w:t>
            </w:r>
            <w:r w:rsidRPr="00D4660C">
              <w:rPr>
                <w:rFonts w:ascii="Calibri Light" w:eastAsia="Calibri" w:hAnsi="Calibri Light" w:cs="Calibri Light"/>
                <w:spacing w:val="31"/>
                <w:sz w:val="18"/>
              </w:rPr>
              <w:t xml:space="preserve"> </w:t>
            </w:r>
            <w:r w:rsidRPr="00D4660C">
              <w:rPr>
                <w:rFonts w:ascii="Calibri Light" w:eastAsia="Calibri" w:hAnsi="Calibri Light" w:cs="Calibri Light"/>
                <w:sz w:val="18"/>
              </w:rPr>
              <w:t xml:space="preserve">usando ejemplos y </w:t>
            </w:r>
            <w:r w:rsidRPr="00D4660C">
              <w:rPr>
                <w:rFonts w:ascii="Calibri Light" w:eastAsia="Calibri" w:hAnsi="Calibri Light" w:cs="Calibri Light"/>
                <w:spacing w:val="-3"/>
                <w:sz w:val="18"/>
              </w:rPr>
              <w:t xml:space="preserve">propiedades </w:t>
            </w:r>
            <w:r w:rsidRPr="00D4660C">
              <w:rPr>
                <w:rFonts w:ascii="Calibri Light" w:eastAsia="Calibri" w:hAnsi="Calibri Light" w:cs="Calibri Light"/>
                <w:sz w:val="18"/>
              </w:rPr>
              <w:t xml:space="preserve">de los </w:t>
            </w:r>
            <w:r w:rsidRPr="00D4660C">
              <w:rPr>
                <w:rFonts w:ascii="Calibri Light" w:eastAsia="Calibri" w:hAnsi="Calibri Light" w:cs="Calibri Light"/>
                <w:spacing w:val="-3"/>
                <w:sz w:val="18"/>
              </w:rPr>
              <w:t xml:space="preserve">números </w:t>
            </w:r>
            <w:r w:rsidRPr="00D4660C">
              <w:rPr>
                <w:rFonts w:ascii="Calibri Light" w:eastAsia="Calibri" w:hAnsi="Calibri Light" w:cs="Calibri Light"/>
                <w:sz w:val="18"/>
              </w:rPr>
              <w:t xml:space="preserve">y </w:t>
            </w:r>
            <w:r w:rsidRPr="00D4660C">
              <w:rPr>
                <w:rFonts w:ascii="Calibri Light" w:eastAsia="Calibri" w:hAnsi="Calibri Light" w:cs="Calibri Light"/>
                <w:spacing w:val="-3"/>
                <w:sz w:val="18"/>
              </w:rPr>
              <w:t xml:space="preserve">operaciones, </w:t>
            </w:r>
            <w:r w:rsidRPr="00D4660C">
              <w:rPr>
                <w:rFonts w:ascii="Calibri Light" w:eastAsia="Calibri" w:hAnsi="Calibri Light" w:cs="Calibri Light"/>
                <w:sz w:val="18"/>
              </w:rPr>
              <w:t xml:space="preserve">y </w:t>
            </w:r>
            <w:r w:rsidRPr="00D4660C">
              <w:rPr>
                <w:rFonts w:ascii="Calibri Light" w:eastAsia="Calibri" w:hAnsi="Calibri Light" w:cs="Calibri Light"/>
                <w:spacing w:val="-2"/>
                <w:sz w:val="18"/>
              </w:rPr>
              <w:t xml:space="preserve">comprueba </w:t>
            </w:r>
            <w:r w:rsidRPr="00D4660C">
              <w:rPr>
                <w:rFonts w:ascii="Calibri Light" w:eastAsia="Calibri" w:hAnsi="Calibri Light" w:cs="Calibri Light"/>
                <w:sz w:val="18"/>
              </w:rPr>
              <w:t xml:space="preserve">la </w:t>
            </w:r>
            <w:r w:rsidRPr="00D4660C">
              <w:rPr>
                <w:rFonts w:ascii="Calibri Light" w:eastAsia="Calibri" w:hAnsi="Calibri Light" w:cs="Calibri Light"/>
                <w:spacing w:val="-3"/>
                <w:sz w:val="18"/>
              </w:rPr>
              <w:t xml:space="preserve">validez </w:t>
            </w:r>
            <w:r w:rsidRPr="00D4660C">
              <w:rPr>
                <w:rFonts w:ascii="Calibri Light" w:eastAsia="Calibri" w:hAnsi="Calibri Light" w:cs="Calibri Light"/>
                <w:sz w:val="18"/>
              </w:rPr>
              <w:t>de sus afirmaciones.</w:t>
            </w:r>
          </w:p>
          <w:p w14:paraId="2B3279F0" w14:textId="77777777" w:rsidR="00D4660C" w:rsidRPr="00D4660C" w:rsidRDefault="00D4660C" w:rsidP="00D4660C">
            <w:pPr>
              <w:contextualSpacing/>
              <w:jc w:val="both"/>
              <w:rPr>
                <w:rFonts w:ascii="Calibri Light" w:eastAsia="Calibri" w:hAnsi="Calibri Light" w:cs="Calibri Light"/>
                <w:sz w:val="17"/>
                <w:szCs w:val="17"/>
              </w:rPr>
            </w:pPr>
          </w:p>
        </w:tc>
      </w:tr>
      <w:tr w:rsidR="00D4660C" w:rsidRPr="00D4660C" w14:paraId="5ACCAC7B" w14:textId="77777777" w:rsidTr="00D4660C">
        <w:tc>
          <w:tcPr>
            <w:tcW w:w="13863" w:type="dxa"/>
            <w:gridSpan w:val="5"/>
            <w:shd w:val="clear" w:color="auto" w:fill="BDD6EE"/>
          </w:tcPr>
          <w:p w14:paraId="2B8CFCD8" w14:textId="77777777" w:rsidR="00D4660C" w:rsidRPr="00D4660C" w:rsidRDefault="00D4660C" w:rsidP="00D4660C">
            <w:pPr>
              <w:jc w:val="center"/>
              <w:rPr>
                <w:rFonts w:ascii="Calibri" w:eastAsia="Calibri" w:hAnsi="Calibri" w:cs="Times New Roman"/>
                <w:b/>
                <w:sz w:val="16"/>
                <w:szCs w:val="18"/>
                <w:lang w:val="en-US"/>
              </w:rPr>
            </w:pPr>
            <w:r w:rsidRPr="00D4660C">
              <w:rPr>
                <w:rFonts w:ascii="Calibri" w:eastAsia="Calibri" w:hAnsi="Calibri" w:cs="Times New Roman"/>
                <w:b/>
                <w:sz w:val="24"/>
                <w:szCs w:val="18"/>
                <w:lang w:val="en-US"/>
              </w:rPr>
              <w:lastRenderedPageBreak/>
              <w:t>CRITERIOS DE EVALUACIÓN</w:t>
            </w:r>
          </w:p>
        </w:tc>
      </w:tr>
      <w:tr w:rsidR="00D4660C" w:rsidRPr="00365599" w14:paraId="4339EEFC" w14:textId="77777777" w:rsidTr="00D4660C">
        <w:tc>
          <w:tcPr>
            <w:tcW w:w="3686" w:type="dxa"/>
          </w:tcPr>
          <w:p w14:paraId="7901C57E" w14:textId="77777777" w:rsidR="00D4660C" w:rsidRPr="00D4660C" w:rsidRDefault="00D4660C" w:rsidP="007610B1">
            <w:pPr>
              <w:numPr>
                <w:ilvl w:val="0"/>
                <w:numId w:val="267"/>
              </w:numPr>
              <w:spacing w:after="160" w:line="259" w:lineRule="auto"/>
              <w:contextualSpacing/>
              <w:jc w:val="both"/>
              <w:rPr>
                <w:rFonts w:ascii="Calibri" w:eastAsia="Calibri" w:hAnsi="Calibri" w:cs="Times New Roman"/>
              </w:rPr>
            </w:pPr>
            <w:r w:rsidRPr="00D4660C">
              <w:rPr>
                <w:rFonts w:ascii="Calibri Light" w:eastAsia="Calibri" w:hAnsi="Calibri Light" w:cs="Calibri Light"/>
                <w:sz w:val="18"/>
              </w:rPr>
              <w:t>Establece</w:t>
            </w:r>
            <w:r w:rsidRPr="00D4660C">
              <w:rPr>
                <w:rFonts w:ascii="Calibri Light" w:eastAsia="Calibri" w:hAnsi="Calibri Light" w:cs="Calibri Light"/>
                <w:spacing w:val="-7"/>
                <w:sz w:val="18"/>
              </w:rPr>
              <w:t xml:space="preserve"> </w:t>
            </w:r>
            <w:r w:rsidRPr="00D4660C">
              <w:rPr>
                <w:rFonts w:ascii="Calibri Light" w:eastAsia="Calibri" w:hAnsi="Calibri Light" w:cs="Calibri Light"/>
                <w:sz w:val="18"/>
              </w:rPr>
              <w:t>relaciones</w:t>
            </w:r>
            <w:r w:rsidRPr="00D4660C">
              <w:rPr>
                <w:rFonts w:ascii="Calibri Light" w:eastAsia="Calibri" w:hAnsi="Calibri Light" w:cs="Calibri Light"/>
                <w:spacing w:val="-6"/>
                <w:sz w:val="18"/>
              </w:rPr>
              <w:t xml:space="preserve"> </w:t>
            </w:r>
            <w:r w:rsidRPr="00D4660C">
              <w:rPr>
                <w:rFonts w:ascii="Calibri Light" w:eastAsia="Calibri" w:hAnsi="Calibri Light" w:cs="Calibri Light"/>
                <w:sz w:val="18"/>
              </w:rPr>
              <w:t>entre</w:t>
            </w:r>
            <w:r w:rsidRPr="00D4660C">
              <w:rPr>
                <w:rFonts w:ascii="Calibri Light" w:eastAsia="Calibri" w:hAnsi="Calibri Light" w:cs="Calibri Light"/>
                <w:spacing w:val="-7"/>
                <w:sz w:val="18"/>
              </w:rPr>
              <w:t xml:space="preserve"> </w:t>
            </w:r>
            <w:r w:rsidRPr="00D4660C">
              <w:rPr>
                <w:rFonts w:ascii="Calibri Light" w:eastAsia="Calibri" w:hAnsi="Calibri Light" w:cs="Calibri Light"/>
                <w:sz w:val="18"/>
              </w:rPr>
              <w:t>datos</w:t>
            </w:r>
            <w:r w:rsidRPr="00D4660C">
              <w:rPr>
                <w:rFonts w:ascii="Calibri Light" w:eastAsia="Calibri" w:hAnsi="Calibri Light" w:cs="Calibri Light"/>
                <w:spacing w:val="-6"/>
                <w:sz w:val="18"/>
              </w:rPr>
              <w:t xml:space="preserve"> </w:t>
            </w:r>
            <w:r w:rsidRPr="00D4660C">
              <w:rPr>
                <w:rFonts w:ascii="Calibri Light" w:eastAsia="Calibri" w:hAnsi="Calibri Light" w:cs="Calibri Light"/>
                <w:sz w:val="18"/>
              </w:rPr>
              <w:t>y</w:t>
            </w:r>
            <w:r w:rsidRPr="00D4660C">
              <w:rPr>
                <w:rFonts w:ascii="Calibri Light" w:eastAsia="Calibri" w:hAnsi="Calibri Light" w:cs="Calibri Light"/>
                <w:spacing w:val="-6"/>
                <w:sz w:val="18"/>
              </w:rPr>
              <w:t xml:space="preserve"> </w:t>
            </w:r>
            <w:r w:rsidRPr="00D4660C">
              <w:rPr>
                <w:rFonts w:ascii="Calibri Light" w:eastAsia="Calibri" w:hAnsi="Calibri Light" w:cs="Calibri Light"/>
                <w:sz w:val="18"/>
              </w:rPr>
              <w:t xml:space="preserve">acciones de </w:t>
            </w:r>
            <w:r w:rsidRPr="00D4660C">
              <w:rPr>
                <w:rFonts w:ascii="Calibri Light" w:eastAsia="Calibri" w:hAnsi="Calibri Light" w:cs="Calibri Light"/>
                <w:spacing w:val="-3"/>
                <w:sz w:val="18"/>
              </w:rPr>
              <w:t xml:space="preserve">comparar, </w:t>
            </w:r>
            <w:r w:rsidRPr="00D4660C">
              <w:rPr>
                <w:rFonts w:ascii="Calibri Light" w:eastAsia="Calibri" w:hAnsi="Calibri Light" w:cs="Calibri Light"/>
                <w:sz w:val="18"/>
              </w:rPr>
              <w:t>igualar cantidades con números enteros y expresa diversas representaciones en situaciones problemáticas</w:t>
            </w:r>
          </w:p>
          <w:p w14:paraId="540278AB" w14:textId="77777777" w:rsidR="00D4660C" w:rsidRPr="00D4660C" w:rsidRDefault="00D4660C" w:rsidP="00D4660C">
            <w:pPr>
              <w:jc w:val="both"/>
              <w:rPr>
                <w:rFonts w:ascii="Calibri" w:eastAsia="Calibri" w:hAnsi="Calibri" w:cs="Times New Roman"/>
              </w:rPr>
            </w:pPr>
          </w:p>
          <w:p w14:paraId="7DDC28BC" w14:textId="77777777" w:rsidR="00D4660C" w:rsidRPr="00D4660C" w:rsidRDefault="00D4660C" w:rsidP="00D4660C">
            <w:pPr>
              <w:jc w:val="both"/>
              <w:rPr>
                <w:rFonts w:ascii="Calibri" w:eastAsia="Calibri" w:hAnsi="Calibri" w:cs="Times New Roman"/>
              </w:rPr>
            </w:pPr>
          </w:p>
        </w:tc>
        <w:tc>
          <w:tcPr>
            <w:tcW w:w="3402" w:type="dxa"/>
          </w:tcPr>
          <w:p w14:paraId="0213B4BA"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rPr>
            </w:pPr>
            <w:r w:rsidRPr="00D4660C">
              <w:rPr>
                <w:rFonts w:ascii="Calibri Light" w:eastAsia="Calibri" w:hAnsi="Calibri Light" w:cs="Calibri Light"/>
                <w:sz w:val="18"/>
              </w:rPr>
              <w:t>Establece</w:t>
            </w:r>
            <w:r w:rsidRPr="00D4660C">
              <w:rPr>
                <w:rFonts w:ascii="Calibri Light" w:eastAsia="Calibri" w:hAnsi="Calibri Light" w:cs="Calibri Light"/>
                <w:spacing w:val="-7"/>
                <w:sz w:val="18"/>
              </w:rPr>
              <w:t xml:space="preserve"> </w:t>
            </w:r>
            <w:r w:rsidRPr="00D4660C">
              <w:rPr>
                <w:rFonts w:ascii="Calibri Light" w:eastAsia="Calibri" w:hAnsi="Calibri Light" w:cs="Calibri Light"/>
                <w:sz w:val="18"/>
              </w:rPr>
              <w:t>relaciones</w:t>
            </w:r>
            <w:r w:rsidRPr="00D4660C">
              <w:rPr>
                <w:rFonts w:ascii="Calibri Light" w:eastAsia="Calibri" w:hAnsi="Calibri Light" w:cs="Calibri Light"/>
                <w:spacing w:val="-6"/>
                <w:sz w:val="18"/>
              </w:rPr>
              <w:t xml:space="preserve"> </w:t>
            </w:r>
            <w:r w:rsidRPr="00D4660C">
              <w:rPr>
                <w:rFonts w:ascii="Calibri Light" w:eastAsia="Calibri" w:hAnsi="Calibri Light" w:cs="Calibri Light"/>
                <w:sz w:val="18"/>
              </w:rPr>
              <w:t>entre</w:t>
            </w:r>
            <w:r w:rsidRPr="00D4660C">
              <w:rPr>
                <w:rFonts w:ascii="Calibri Light" w:eastAsia="Calibri" w:hAnsi="Calibri Light" w:cs="Calibri Light"/>
                <w:spacing w:val="-7"/>
                <w:sz w:val="18"/>
              </w:rPr>
              <w:t xml:space="preserve"> </w:t>
            </w:r>
            <w:r w:rsidRPr="00D4660C">
              <w:rPr>
                <w:rFonts w:ascii="Calibri Light" w:eastAsia="Calibri" w:hAnsi="Calibri Light" w:cs="Calibri Light"/>
                <w:sz w:val="18"/>
              </w:rPr>
              <w:t>datos</w:t>
            </w:r>
            <w:r w:rsidRPr="00D4660C">
              <w:rPr>
                <w:rFonts w:ascii="Calibri Light" w:eastAsia="Calibri" w:hAnsi="Calibri Light" w:cs="Calibri Light"/>
                <w:spacing w:val="-6"/>
                <w:sz w:val="18"/>
              </w:rPr>
              <w:t xml:space="preserve"> </w:t>
            </w:r>
            <w:r w:rsidRPr="00D4660C">
              <w:rPr>
                <w:rFonts w:ascii="Calibri Light" w:eastAsia="Calibri" w:hAnsi="Calibri Light" w:cs="Calibri Light"/>
                <w:sz w:val="18"/>
              </w:rPr>
              <w:t>y</w:t>
            </w:r>
            <w:r w:rsidRPr="00D4660C">
              <w:rPr>
                <w:rFonts w:ascii="Calibri Light" w:eastAsia="Calibri" w:hAnsi="Calibri Light" w:cs="Calibri Light"/>
                <w:spacing w:val="-6"/>
                <w:sz w:val="18"/>
              </w:rPr>
              <w:t xml:space="preserve"> </w:t>
            </w:r>
            <w:r w:rsidRPr="00D4660C">
              <w:rPr>
                <w:rFonts w:ascii="Calibri Light" w:eastAsia="Calibri" w:hAnsi="Calibri Light" w:cs="Calibri Light"/>
                <w:sz w:val="18"/>
              </w:rPr>
              <w:t xml:space="preserve">acciones de </w:t>
            </w:r>
            <w:r w:rsidRPr="00D4660C">
              <w:rPr>
                <w:rFonts w:ascii="Calibri Light" w:eastAsia="Calibri" w:hAnsi="Calibri Light" w:cs="Calibri Light"/>
                <w:spacing w:val="-3"/>
                <w:sz w:val="18"/>
              </w:rPr>
              <w:t xml:space="preserve">comparar, </w:t>
            </w:r>
            <w:r w:rsidRPr="00D4660C">
              <w:rPr>
                <w:rFonts w:ascii="Calibri Light" w:eastAsia="Calibri" w:hAnsi="Calibri Light" w:cs="Calibri Light"/>
                <w:sz w:val="18"/>
              </w:rPr>
              <w:t>igualar cantidades con expresiones fraccionarias o decimales.</w:t>
            </w:r>
          </w:p>
          <w:p w14:paraId="490903EF" w14:textId="77777777" w:rsidR="00D4660C" w:rsidRPr="00D4660C" w:rsidRDefault="00D4660C" w:rsidP="00D4660C">
            <w:pPr>
              <w:rPr>
                <w:rFonts w:ascii="Calibri" w:eastAsia="Calibri" w:hAnsi="Calibri" w:cs="Times New Roman"/>
              </w:rPr>
            </w:pPr>
          </w:p>
          <w:p w14:paraId="79E8C2C9" w14:textId="77777777" w:rsidR="00D4660C" w:rsidRPr="00D4660C" w:rsidRDefault="00D4660C" w:rsidP="00D4660C">
            <w:pPr>
              <w:rPr>
                <w:rFonts w:ascii="Calibri" w:eastAsia="Calibri" w:hAnsi="Calibri" w:cs="Times New Roman"/>
              </w:rPr>
            </w:pPr>
          </w:p>
          <w:p w14:paraId="71859D7D" w14:textId="77777777" w:rsidR="00D4660C" w:rsidRPr="00D4660C" w:rsidRDefault="00D4660C" w:rsidP="00D4660C">
            <w:pPr>
              <w:tabs>
                <w:tab w:val="left" w:pos="2160"/>
              </w:tabs>
              <w:rPr>
                <w:rFonts w:ascii="Calibri" w:eastAsia="Calibri" w:hAnsi="Calibri" w:cs="Times New Roman"/>
              </w:rPr>
            </w:pPr>
            <w:r w:rsidRPr="00D4660C">
              <w:rPr>
                <w:rFonts w:ascii="Calibri" w:eastAsia="Calibri" w:hAnsi="Calibri" w:cs="Times New Roman"/>
              </w:rPr>
              <w:tab/>
            </w:r>
          </w:p>
        </w:tc>
        <w:tc>
          <w:tcPr>
            <w:tcW w:w="3686" w:type="dxa"/>
            <w:gridSpan w:val="2"/>
          </w:tcPr>
          <w:p w14:paraId="2DF7CA02" w14:textId="77777777" w:rsidR="00D4660C" w:rsidRPr="00D4660C" w:rsidRDefault="00D4660C" w:rsidP="00D4660C">
            <w:pPr>
              <w:widowControl w:val="0"/>
              <w:numPr>
                <w:ilvl w:val="0"/>
                <w:numId w:val="1"/>
              </w:numPr>
              <w:tabs>
                <w:tab w:val="left" w:pos="369"/>
              </w:tabs>
              <w:autoSpaceDE w:val="0"/>
              <w:autoSpaceDN w:val="0"/>
              <w:spacing w:before="148" w:after="160" w:line="218" w:lineRule="auto"/>
              <w:ind w:right="160"/>
              <w:jc w:val="both"/>
              <w:rPr>
                <w:rFonts w:ascii="Calibri Light" w:eastAsia="Calibri Light" w:hAnsi="Calibri Light" w:cs="Calibri Light"/>
                <w:sz w:val="20"/>
                <w:szCs w:val="18"/>
                <w:lang w:val="es-ES" w:eastAsia="es-ES" w:bidi="es-ES"/>
              </w:rPr>
            </w:pPr>
            <w:r w:rsidRPr="00D4660C">
              <w:rPr>
                <w:rFonts w:ascii="Calibri Light" w:eastAsia="Calibri Light" w:hAnsi="Calibri Light" w:cs="Calibri Light"/>
                <w:sz w:val="18"/>
                <w:lang w:val="es-ES" w:eastAsia="es-ES" w:bidi="es-ES"/>
              </w:rPr>
              <w:t>Expresa con diversas representaciones y lenguaje</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numérico</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su</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comprensión</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del</w:t>
            </w:r>
            <w:r w:rsidRPr="00D4660C">
              <w:rPr>
                <w:rFonts w:ascii="Calibri Light" w:eastAsia="Calibri Light" w:hAnsi="Calibri Light" w:cs="Calibri Light"/>
                <w:spacing w:val="-5"/>
                <w:sz w:val="18"/>
                <w:lang w:val="es-ES" w:eastAsia="es-ES" w:bidi="es-ES"/>
              </w:rPr>
              <w:t xml:space="preserve"> </w:t>
            </w:r>
            <w:r w:rsidRPr="00D4660C">
              <w:rPr>
                <w:rFonts w:ascii="Calibri Light" w:eastAsia="Calibri Light" w:hAnsi="Calibri Light" w:cs="Calibri Light"/>
                <w:sz w:val="18"/>
                <w:lang w:val="es-ES" w:eastAsia="es-ES" w:bidi="es-ES"/>
              </w:rPr>
              <w:t>valor</w:t>
            </w:r>
            <w:r w:rsidRPr="00D4660C">
              <w:rPr>
                <w:rFonts w:ascii="Calibri Light" w:eastAsia="Calibri Light" w:hAnsi="Calibri Light" w:cs="Calibri Light"/>
                <w:spacing w:val="-6"/>
                <w:sz w:val="18"/>
                <w:lang w:val="es-ES" w:eastAsia="es-ES" w:bidi="es-ES"/>
              </w:rPr>
              <w:t xml:space="preserve"> </w:t>
            </w:r>
            <w:r w:rsidRPr="00D4660C">
              <w:rPr>
                <w:rFonts w:ascii="Calibri Light" w:eastAsia="Calibri Light" w:hAnsi="Calibri Light" w:cs="Calibri Light"/>
                <w:sz w:val="18"/>
                <w:lang w:val="es-ES" w:eastAsia="es-ES" w:bidi="es-ES"/>
              </w:rPr>
              <w:t xml:space="preserve">posicional de las cifras de un número con </w:t>
            </w:r>
            <w:proofErr w:type="gramStart"/>
            <w:r w:rsidRPr="00D4660C">
              <w:rPr>
                <w:rFonts w:ascii="Calibri Light" w:eastAsia="Calibri Light" w:hAnsi="Calibri Light" w:cs="Calibri Light"/>
                <w:sz w:val="18"/>
                <w:lang w:val="es-ES" w:eastAsia="es-ES" w:bidi="es-ES"/>
              </w:rPr>
              <w:t>notación</w:t>
            </w:r>
            <w:r w:rsidRPr="00D4660C">
              <w:rPr>
                <w:rFonts w:ascii="Calibri Light" w:eastAsia="Calibri Light" w:hAnsi="Calibri Light" w:cs="Calibri Light"/>
                <w:spacing w:val="-27"/>
                <w:sz w:val="18"/>
                <w:lang w:val="es-ES" w:eastAsia="es-ES" w:bidi="es-ES"/>
              </w:rPr>
              <w:t xml:space="preserve">  exponencial</w:t>
            </w:r>
            <w:proofErr w:type="gramEnd"/>
            <w:r w:rsidRPr="00D4660C">
              <w:rPr>
                <w:rFonts w:ascii="Calibri Light" w:eastAsia="Calibri Light" w:hAnsi="Calibri Light" w:cs="Calibri Light"/>
                <w:spacing w:val="-27"/>
                <w:sz w:val="18"/>
                <w:lang w:val="es-ES" w:eastAsia="es-ES" w:bidi="es-ES"/>
              </w:rPr>
              <w:t xml:space="preserve"> </w:t>
            </w:r>
            <w:r w:rsidRPr="00D4660C">
              <w:rPr>
                <w:rFonts w:ascii="Calibri Light" w:eastAsia="Calibri Light" w:hAnsi="Calibri Light" w:cs="Calibri Light"/>
                <w:sz w:val="18"/>
                <w:lang w:val="es-ES" w:eastAsia="es-ES" w:bidi="es-ES"/>
              </w:rPr>
              <w:t>de exponente</w:t>
            </w:r>
            <w:r w:rsidRPr="00D4660C">
              <w:rPr>
                <w:rFonts w:ascii="Calibri Light" w:eastAsia="Calibri Light" w:hAnsi="Calibri Light" w:cs="Calibri Light"/>
                <w:spacing w:val="-3"/>
                <w:sz w:val="18"/>
                <w:lang w:val="es-ES" w:eastAsia="es-ES" w:bidi="es-ES"/>
              </w:rPr>
              <w:t xml:space="preserve"> </w:t>
            </w:r>
            <w:r w:rsidRPr="00D4660C">
              <w:rPr>
                <w:rFonts w:ascii="Calibri Light" w:eastAsia="Calibri Light" w:hAnsi="Calibri Light" w:cs="Calibri Light"/>
                <w:sz w:val="18"/>
                <w:lang w:val="es-ES" w:eastAsia="es-ES" w:bidi="es-ES"/>
              </w:rPr>
              <w:t xml:space="preserve">positivo y selecciona unidades de distancia, masa, y volumen para  realizar conversiones entre </w:t>
            </w:r>
            <w:r w:rsidRPr="00D4660C">
              <w:rPr>
                <w:rFonts w:ascii="Calibri Light" w:eastAsia="Calibri Light" w:hAnsi="Calibri Light" w:cs="Calibri Light"/>
                <w:sz w:val="18"/>
                <w:lang w:val="es-ES" w:eastAsia="es-ES" w:bidi="es-ES"/>
              </w:rPr>
              <w:lastRenderedPageBreak/>
              <w:t>unidades y subunidades</w:t>
            </w:r>
          </w:p>
        </w:tc>
        <w:tc>
          <w:tcPr>
            <w:tcW w:w="3089" w:type="dxa"/>
          </w:tcPr>
          <w:p w14:paraId="160D8379" w14:textId="77777777" w:rsidR="00D4660C" w:rsidRPr="00D4660C" w:rsidRDefault="00D4660C" w:rsidP="00D4660C">
            <w:pPr>
              <w:numPr>
                <w:ilvl w:val="0"/>
                <w:numId w:val="1"/>
              </w:numPr>
              <w:spacing w:after="160" w:line="259" w:lineRule="auto"/>
              <w:ind w:left="141" w:hanging="142"/>
              <w:contextualSpacing/>
              <w:jc w:val="both"/>
              <w:rPr>
                <w:rFonts w:ascii="Calibri" w:eastAsia="Calibri" w:hAnsi="Calibri" w:cs="Times New Roman"/>
              </w:rPr>
            </w:pPr>
            <w:r w:rsidRPr="00D4660C">
              <w:rPr>
                <w:rFonts w:ascii="Calibri" w:eastAsia="Calibri" w:hAnsi="Calibri" w:cs="Times New Roman"/>
              </w:rPr>
              <w:lastRenderedPageBreak/>
              <w:t xml:space="preserve">  </w:t>
            </w:r>
            <w:r w:rsidRPr="00D4660C">
              <w:rPr>
                <w:rFonts w:ascii="Calibri Light" w:eastAsia="Calibri" w:hAnsi="Calibri Light" w:cs="Calibri Light"/>
                <w:sz w:val="18"/>
              </w:rPr>
              <w:t xml:space="preserve">Compara dos expresiones numéricas (modelos) notación exponencial y científica </w:t>
            </w:r>
            <w:proofErr w:type="spellStart"/>
            <w:r w:rsidRPr="00D4660C">
              <w:rPr>
                <w:rFonts w:ascii="Calibri Light" w:eastAsia="Calibri" w:hAnsi="Calibri Light" w:cs="Calibri Light"/>
                <w:sz w:val="18"/>
              </w:rPr>
              <w:t>asi</w:t>
            </w:r>
            <w:proofErr w:type="spellEnd"/>
            <w:r w:rsidRPr="00D4660C">
              <w:rPr>
                <w:rFonts w:ascii="Calibri Light" w:eastAsia="Calibri" w:hAnsi="Calibri Light" w:cs="Calibri Light"/>
                <w:sz w:val="18"/>
              </w:rPr>
              <w:t xml:space="preserve"> como </w:t>
            </w:r>
            <w:proofErr w:type="gramStart"/>
            <w:r w:rsidRPr="00D4660C">
              <w:rPr>
                <w:rFonts w:ascii="Calibri Light" w:eastAsia="Calibri" w:hAnsi="Calibri Light" w:cs="Calibri Light"/>
                <w:sz w:val="18"/>
              </w:rPr>
              <w:t>también ;</w:t>
            </w:r>
            <w:proofErr w:type="gramEnd"/>
            <w:r w:rsidRPr="00D4660C">
              <w:rPr>
                <w:rFonts w:ascii="Calibri Light" w:eastAsia="Calibri" w:hAnsi="Calibri Light" w:cs="Calibri Light"/>
                <w:sz w:val="18"/>
              </w:rPr>
              <w:t xml:space="preserve">  componer y descomponer un número racional, así como la utilidad de expresar cantidades muy grandes en </w:t>
            </w:r>
            <w:r w:rsidRPr="00D4660C">
              <w:rPr>
                <w:rFonts w:ascii="Calibri Light" w:eastAsia="Calibri" w:hAnsi="Calibri Light" w:cs="Calibri Light"/>
                <w:sz w:val="18"/>
              </w:rPr>
              <w:lastRenderedPageBreak/>
              <w:t>notación exponencial y notación</w:t>
            </w:r>
            <w:r w:rsidRPr="00D4660C">
              <w:rPr>
                <w:rFonts w:ascii="Calibri Light" w:eastAsia="Calibri" w:hAnsi="Calibri Light" w:cs="Calibri Light"/>
                <w:spacing w:val="-27"/>
                <w:sz w:val="18"/>
              </w:rPr>
              <w:t xml:space="preserve"> </w:t>
            </w:r>
            <w:r w:rsidRPr="00D4660C">
              <w:rPr>
                <w:rFonts w:ascii="Calibri Light" w:eastAsia="Calibri" w:hAnsi="Calibri Light" w:cs="Calibri Light"/>
                <w:sz w:val="18"/>
              </w:rPr>
              <w:t>científica</w:t>
            </w:r>
          </w:p>
          <w:p w14:paraId="1F797D25" w14:textId="77777777" w:rsidR="00D4660C" w:rsidRPr="00D4660C" w:rsidRDefault="00D4660C" w:rsidP="00D4660C">
            <w:pPr>
              <w:numPr>
                <w:ilvl w:val="0"/>
                <w:numId w:val="1"/>
              </w:numPr>
              <w:spacing w:after="160" w:line="259" w:lineRule="auto"/>
              <w:ind w:left="141" w:hanging="142"/>
              <w:contextualSpacing/>
              <w:jc w:val="both"/>
              <w:rPr>
                <w:rFonts w:ascii="Calibri" w:eastAsia="Calibri" w:hAnsi="Calibri" w:cs="Times New Roman"/>
              </w:rPr>
            </w:pPr>
            <w:r w:rsidRPr="00D4660C">
              <w:rPr>
                <w:rFonts w:ascii="Calibri" w:eastAsia="Calibri" w:hAnsi="Calibri" w:cs="Times New Roman"/>
              </w:rPr>
              <w:t xml:space="preserve"> </w:t>
            </w:r>
            <w:r w:rsidRPr="00D4660C">
              <w:rPr>
                <w:rFonts w:ascii="Calibri Light" w:eastAsia="Calibri" w:hAnsi="Calibri Light" w:cs="Calibri Light"/>
                <w:spacing w:val="-3"/>
                <w:sz w:val="18"/>
              </w:rPr>
              <w:t xml:space="preserve">Plantea </w:t>
            </w:r>
            <w:r w:rsidRPr="00D4660C">
              <w:rPr>
                <w:rFonts w:ascii="Calibri Light" w:eastAsia="Calibri" w:hAnsi="Calibri Light" w:cs="Calibri Light"/>
                <w:sz w:val="18"/>
              </w:rPr>
              <w:t xml:space="preserve">afirmaciones </w:t>
            </w:r>
            <w:r w:rsidRPr="00D4660C">
              <w:rPr>
                <w:rFonts w:ascii="Calibri Light" w:eastAsia="Calibri" w:hAnsi="Calibri Light" w:cs="Calibri Light"/>
                <w:spacing w:val="-3"/>
                <w:sz w:val="18"/>
              </w:rPr>
              <w:t xml:space="preserve">sobre </w:t>
            </w:r>
            <w:r w:rsidRPr="00D4660C">
              <w:rPr>
                <w:rFonts w:ascii="Calibri Light" w:eastAsia="Calibri" w:hAnsi="Calibri Light" w:cs="Calibri Light"/>
                <w:sz w:val="18"/>
              </w:rPr>
              <w:t xml:space="preserve">las </w:t>
            </w:r>
            <w:r w:rsidRPr="00D4660C">
              <w:rPr>
                <w:rFonts w:ascii="Calibri Light" w:eastAsia="Calibri" w:hAnsi="Calibri Light" w:cs="Calibri Light"/>
                <w:spacing w:val="-3"/>
                <w:sz w:val="18"/>
              </w:rPr>
              <w:t xml:space="preserve">propiedades </w:t>
            </w:r>
            <w:r w:rsidRPr="00D4660C">
              <w:rPr>
                <w:rFonts w:ascii="Calibri Light" w:eastAsia="Calibri" w:hAnsi="Calibri Light" w:cs="Calibri Light"/>
                <w:sz w:val="18"/>
              </w:rPr>
              <w:t xml:space="preserve">de las </w:t>
            </w:r>
            <w:r w:rsidRPr="00D4660C">
              <w:rPr>
                <w:rFonts w:ascii="Calibri Light" w:eastAsia="Calibri" w:hAnsi="Calibri Light" w:cs="Calibri Light"/>
                <w:spacing w:val="-3"/>
                <w:sz w:val="18"/>
              </w:rPr>
              <w:t xml:space="preserve">operaciones </w:t>
            </w:r>
            <w:r w:rsidRPr="00D4660C">
              <w:rPr>
                <w:rFonts w:ascii="Calibri Light" w:eastAsia="Calibri" w:hAnsi="Calibri Light" w:cs="Calibri Light"/>
                <w:spacing w:val="-2"/>
                <w:sz w:val="18"/>
              </w:rPr>
              <w:t xml:space="preserve">con </w:t>
            </w:r>
            <w:r w:rsidRPr="00D4660C">
              <w:rPr>
                <w:rFonts w:ascii="Calibri Light" w:eastAsia="Calibri" w:hAnsi="Calibri Light" w:cs="Calibri Light"/>
                <w:spacing w:val="-3"/>
                <w:sz w:val="18"/>
              </w:rPr>
              <w:t>números racionales</w:t>
            </w:r>
          </w:p>
          <w:p w14:paraId="12C2B329" w14:textId="77777777" w:rsidR="00D4660C" w:rsidRPr="00D4660C" w:rsidRDefault="00D4660C" w:rsidP="00D4660C">
            <w:pPr>
              <w:contextualSpacing/>
              <w:jc w:val="both"/>
              <w:rPr>
                <w:rFonts w:ascii="Calibri" w:eastAsia="Calibri" w:hAnsi="Calibri" w:cs="Times New Roman"/>
              </w:rPr>
            </w:pPr>
          </w:p>
          <w:p w14:paraId="525FE0A5" w14:textId="77777777" w:rsidR="00D4660C" w:rsidRPr="00DB7B05" w:rsidRDefault="00D4660C" w:rsidP="00D4660C">
            <w:pPr>
              <w:jc w:val="both"/>
              <w:rPr>
                <w:rFonts w:ascii="Calibri" w:eastAsia="Calibri" w:hAnsi="Calibri" w:cs="Times New Roman"/>
                <w:sz w:val="20"/>
                <w:szCs w:val="18"/>
              </w:rPr>
            </w:pPr>
          </w:p>
        </w:tc>
      </w:tr>
    </w:tbl>
    <w:p w14:paraId="2092199B" w14:textId="77777777" w:rsidR="00D4660C" w:rsidRPr="00D4660C" w:rsidRDefault="00D4660C" w:rsidP="00D4660C">
      <w:pPr>
        <w:rPr>
          <w:rFonts w:ascii="Calibri" w:eastAsia="Calibri" w:hAnsi="Calibri" w:cs="Times New Roman"/>
          <w:lang w:val="es-MX"/>
        </w:rPr>
      </w:pPr>
    </w:p>
    <w:p w14:paraId="1FED23E8" w14:textId="77777777" w:rsidR="00D4660C" w:rsidRPr="00D4660C" w:rsidRDefault="00D4660C" w:rsidP="00D4660C">
      <w:pPr>
        <w:rPr>
          <w:rFonts w:ascii="Calibri" w:eastAsia="Calibri" w:hAnsi="Calibri" w:cs="Times New Roman"/>
          <w:lang w:val="es-PE"/>
        </w:rPr>
      </w:pPr>
    </w:p>
    <w:p w14:paraId="67873187" w14:textId="77777777" w:rsidR="00D4660C" w:rsidRPr="00D4660C" w:rsidRDefault="00D4660C" w:rsidP="00D4660C">
      <w:pPr>
        <w:rPr>
          <w:rFonts w:ascii="Calibri" w:eastAsia="Calibri" w:hAnsi="Calibri" w:cs="Times New Roman"/>
          <w:lang w:val="es-PE"/>
        </w:rPr>
      </w:pPr>
    </w:p>
    <w:p w14:paraId="4883F55D" w14:textId="77777777" w:rsidR="00D4660C" w:rsidRPr="00D4660C" w:rsidRDefault="00D4660C" w:rsidP="00D4660C">
      <w:pPr>
        <w:rPr>
          <w:rFonts w:ascii="Calibri" w:eastAsia="Calibri" w:hAnsi="Calibri" w:cs="Times New Roman"/>
          <w:lang w:val="es-PE"/>
        </w:rPr>
      </w:pPr>
    </w:p>
    <w:tbl>
      <w:tblPr>
        <w:tblStyle w:val="Tablaconcuadrcula13"/>
        <w:tblW w:w="13863" w:type="dxa"/>
        <w:tblInd w:w="-147" w:type="dxa"/>
        <w:tblLook w:val="04A0" w:firstRow="1" w:lastRow="0" w:firstColumn="1" w:lastColumn="0" w:noHBand="0" w:noVBand="1"/>
      </w:tblPr>
      <w:tblGrid>
        <w:gridCol w:w="3686"/>
        <w:gridCol w:w="3402"/>
        <w:gridCol w:w="3373"/>
        <w:gridCol w:w="313"/>
        <w:gridCol w:w="3089"/>
      </w:tblGrid>
      <w:tr w:rsidR="00D4660C" w:rsidRPr="00365599" w14:paraId="14464CE5" w14:textId="77777777" w:rsidTr="00D4660C">
        <w:tc>
          <w:tcPr>
            <w:tcW w:w="13863" w:type="dxa"/>
            <w:gridSpan w:val="5"/>
            <w:shd w:val="clear" w:color="auto" w:fill="BDD6EE"/>
          </w:tcPr>
          <w:p w14:paraId="0968CB27" w14:textId="77777777" w:rsidR="00D4660C" w:rsidRPr="00D4660C" w:rsidRDefault="00D4660C" w:rsidP="00D4660C">
            <w:pPr>
              <w:jc w:val="center"/>
              <w:rPr>
                <w:rFonts w:ascii="Calibri" w:eastAsia="Calibri" w:hAnsi="Calibri" w:cs="Times New Roman"/>
              </w:rPr>
            </w:pPr>
            <w:r w:rsidRPr="00D4660C">
              <w:rPr>
                <w:rFonts w:ascii="Arial" w:eastAsia="Calibri" w:hAnsi="Arial" w:cs="Arial"/>
                <w:b/>
                <w:sz w:val="24"/>
                <w:szCs w:val="24"/>
              </w:rPr>
              <w:t>RESUELVE PROBLEMAS DE REGULARIDAD, EQUIVALENCIA Y CAMBIO</w:t>
            </w:r>
          </w:p>
        </w:tc>
      </w:tr>
      <w:tr w:rsidR="00D4660C" w:rsidRPr="00365599" w14:paraId="500ABAC6" w14:textId="77777777" w:rsidTr="00D4660C">
        <w:tc>
          <w:tcPr>
            <w:tcW w:w="13863" w:type="dxa"/>
            <w:gridSpan w:val="5"/>
          </w:tcPr>
          <w:p w14:paraId="6800A9BB" w14:textId="77777777" w:rsidR="00D4660C" w:rsidRPr="00D4660C" w:rsidRDefault="00D4660C" w:rsidP="007610B1">
            <w:pPr>
              <w:numPr>
                <w:ilvl w:val="0"/>
                <w:numId w:val="263"/>
              </w:numPr>
              <w:spacing w:after="160" w:line="259" w:lineRule="auto"/>
              <w:contextualSpacing/>
              <w:jc w:val="both"/>
              <w:rPr>
                <w:rFonts w:ascii="Calibri Light" w:eastAsia="Calibri" w:hAnsi="Calibri Light" w:cs="Arial"/>
                <w:sz w:val="18"/>
                <w:szCs w:val="18"/>
              </w:rPr>
            </w:pPr>
            <w:r w:rsidRPr="00D4660C">
              <w:rPr>
                <w:rFonts w:ascii="Calibri Light" w:eastAsia="Calibri" w:hAnsi="Calibri Light" w:cs="Arial"/>
                <w:b/>
                <w:sz w:val="18"/>
                <w:szCs w:val="18"/>
              </w:rPr>
              <w:t>Traduce datos y condiciones a expresiones algebraicas y gráficas:</w:t>
            </w:r>
            <w:r w:rsidRPr="00D4660C">
              <w:rPr>
                <w:rFonts w:ascii="Calibri Light" w:eastAsia="Calibri" w:hAnsi="Calibri Light" w:cs="Arial"/>
                <w:sz w:val="18"/>
                <w:szCs w:val="18"/>
              </w:rPr>
              <w:t xml:space="preserve"> significa transformar los datos, valores desconocidos, variables y relaciones de un problema a una expresión gráfica o algebraica (modelo) que generalice la interacción entre estos. Implica también evaluar el resultado o la expresión formulada con respecto a las condiciones de la situación; y formular preguntas o problemas a partir de una situación o una expresión.</w:t>
            </w:r>
          </w:p>
          <w:p w14:paraId="7C7C6224" w14:textId="77777777" w:rsidR="00D4660C" w:rsidRPr="00D4660C" w:rsidRDefault="00D4660C" w:rsidP="007610B1">
            <w:pPr>
              <w:numPr>
                <w:ilvl w:val="0"/>
                <w:numId w:val="263"/>
              </w:numPr>
              <w:spacing w:after="160" w:line="259" w:lineRule="auto"/>
              <w:contextualSpacing/>
              <w:jc w:val="both"/>
              <w:rPr>
                <w:rFonts w:ascii="Calibri Light" w:eastAsia="Calibri" w:hAnsi="Calibri Light" w:cs="Arial"/>
                <w:sz w:val="18"/>
                <w:szCs w:val="18"/>
              </w:rPr>
            </w:pPr>
            <w:r w:rsidRPr="00D4660C">
              <w:rPr>
                <w:rFonts w:ascii="Calibri Light" w:eastAsia="Calibri" w:hAnsi="Calibri Light" w:cs="Arial"/>
                <w:b/>
                <w:sz w:val="18"/>
                <w:szCs w:val="18"/>
              </w:rPr>
              <w:t>Comunica su comprensión sobre las relaciones algebraicas:</w:t>
            </w:r>
            <w:r w:rsidRPr="00D4660C">
              <w:rPr>
                <w:rFonts w:ascii="Calibri Light" w:eastAsia="Calibri" w:hAnsi="Calibri Light" w:cs="Arial"/>
                <w:sz w:val="18"/>
                <w:szCs w:val="18"/>
              </w:rPr>
              <w:t xml:space="preserve"> significa expresar su comprensión de la noción, concepto o propiedades de los patrones, funciones, ecuaciones e inecuaciones estableciendo relaciones entre estas; usando lenguaje algebraico y diversas representaciones. Así como interpretar información que presente contenido algebraico.</w:t>
            </w:r>
          </w:p>
          <w:p w14:paraId="4ACDFEE8" w14:textId="77777777" w:rsidR="00D4660C" w:rsidRPr="00D4660C" w:rsidRDefault="00D4660C" w:rsidP="007610B1">
            <w:pPr>
              <w:numPr>
                <w:ilvl w:val="0"/>
                <w:numId w:val="263"/>
              </w:numPr>
              <w:spacing w:after="160" w:line="259" w:lineRule="auto"/>
              <w:contextualSpacing/>
              <w:jc w:val="both"/>
              <w:rPr>
                <w:rFonts w:ascii="Calibri Light" w:eastAsia="Calibri" w:hAnsi="Calibri Light" w:cs="Arial"/>
                <w:sz w:val="18"/>
                <w:szCs w:val="18"/>
              </w:rPr>
            </w:pPr>
            <w:r w:rsidRPr="00D4660C">
              <w:rPr>
                <w:rFonts w:ascii="Calibri Light" w:eastAsia="Calibri" w:hAnsi="Calibri Light" w:cs="Arial"/>
                <w:b/>
                <w:sz w:val="18"/>
                <w:szCs w:val="18"/>
              </w:rPr>
              <w:t>Usa estrategias y procedimientos para encontrar equivalencias y reglas generales:</w:t>
            </w:r>
            <w:r w:rsidRPr="00D4660C">
              <w:rPr>
                <w:rFonts w:ascii="Calibri Light" w:eastAsia="Calibri" w:hAnsi="Calibri Light" w:cs="Arial"/>
                <w:sz w:val="18"/>
                <w:szCs w:val="18"/>
              </w:rPr>
              <w:t xml:space="preserve"> es seleccionar, adaptar, combinar o crear, procedimientos, estrategias y algunas propiedades para simplificar o transformar ecuaciones, inecuaciones y expresiones simbólicas que le permitan resolver ecuaciones, determinar dominios y rangos, representar rectas, parábolas, y diversas funciones.</w:t>
            </w:r>
          </w:p>
          <w:p w14:paraId="5BB8DFA0" w14:textId="77777777" w:rsidR="00D4660C" w:rsidRPr="00D4660C" w:rsidRDefault="00D4660C" w:rsidP="007610B1">
            <w:pPr>
              <w:numPr>
                <w:ilvl w:val="0"/>
                <w:numId w:val="263"/>
              </w:numPr>
              <w:spacing w:after="160" w:line="259" w:lineRule="auto"/>
              <w:contextualSpacing/>
              <w:jc w:val="both"/>
              <w:rPr>
                <w:rFonts w:ascii="Calibri Light" w:eastAsia="Calibri" w:hAnsi="Calibri Light" w:cs="Arial"/>
                <w:sz w:val="18"/>
                <w:szCs w:val="18"/>
              </w:rPr>
            </w:pPr>
            <w:r w:rsidRPr="00D4660C">
              <w:rPr>
                <w:rFonts w:ascii="Calibri Light" w:eastAsia="Calibri" w:hAnsi="Calibri Light" w:cs="Arial"/>
                <w:b/>
                <w:sz w:val="18"/>
                <w:szCs w:val="18"/>
              </w:rPr>
              <w:t>Argumenta afirmaciones sobre relaciones de cambio y equivalencia:</w:t>
            </w:r>
            <w:r w:rsidRPr="00D4660C">
              <w:rPr>
                <w:rFonts w:ascii="Calibri Light" w:eastAsia="Calibri" w:hAnsi="Calibri Light" w:cs="Arial"/>
                <w:sz w:val="18"/>
                <w:szCs w:val="18"/>
              </w:rPr>
              <w:t xml:space="preserve"> significa elaborar afirmaciones sobre variables, reglas algebraicas y propiedades algebraicas, razonando de manera inductiva para generalizar una regla y de manera deductiva probando y comprobando propiedades y nuevas relaciones</w:t>
            </w:r>
          </w:p>
          <w:p w14:paraId="5E67D2B1" w14:textId="77777777" w:rsidR="00D4660C" w:rsidRPr="00D4660C" w:rsidRDefault="00D4660C" w:rsidP="00D4660C">
            <w:pPr>
              <w:spacing w:before="10"/>
              <w:contextualSpacing/>
              <w:jc w:val="both"/>
              <w:rPr>
                <w:rFonts w:ascii="Calibri" w:eastAsia="Calibri" w:hAnsi="Calibri" w:cs="Times New Roman"/>
                <w:sz w:val="20"/>
                <w:szCs w:val="20"/>
              </w:rPr>
            </w:pPr>
          </w:p>
        </w:tc>
      </w:tr>
      <w:tr w:rsidR="00D4660C" w:rsidRPr="00365599" w14:paraId="5D53ED90" w14:textId="77777777" w:rsidTr="00D4660C">
        <w:tc>
          <w:tcPr>
            <w:tcW w:w="13863" w:type="dxa"/>
            <w:gridSpan w:val="5"/>
          </w:tcPr>
          <w:p w14:paraId="46AC1C0A" w14:textId="77777777" w:rsidR="00D4660C" w:rsidRPr="00D4660C" w:rsidRDefault="00D4660C" w:rsidP="00D4660C">
            <w:pPr>
              <w:rPr>
                <w:rFonts w:ascii="Calibri" w:eastAsia="Calibri" w:hAnsi="Calibri" w:cs="Times New Roman"/>
              </w:rPr>
            </w:pPr>
            <w:r w:rsidRPr="00D4660C">
              <w:rPr>
                <w:rFonts w:ascii="Calibri" w:eastAsia="Calibri" w:hAnsi="Calibri" w:cs="Times New Roman"/>
              </w:rPr>
              <w:t>ESTANDAR DEL CICLO VII</w:t>
            </w:r>
          </w:p>
          <w:p w14:paraId="53BC8ADE" w14:textId="77777777" w:rsidR="00D4660C" w:rsidRPr="00D4660C" w:rsidRDefault="00D4660C" w:rsidP="00D4660C">
            <w:pPr>
              <w:autoSpaceDE w:val="0"/>
              <w:autoSpaceDN w:val="0"/>
              <w:adjustRightInd w:val="0"/>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Selecciona, combina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p w14:paraId="03283B52" w14:textId="77777777" w:rsidR="00D4660C" w:rsidRPr="00D4660C" w:rsidRDefault="00D4660C" w:rsidP="00D4660C">
            <w:pPr>
              <w:autoSpaceDE w:val="0"/>
              <w:autoSpaceDN w:val="0"/>
              <w:adjustRightInd w:val="0"/>
              <w:jc w:val="both"/>
              <w:rPr>
                <w:rFonts w:ascii="Calibri Light" w:eastAsia="Calibri" w:hAnsi="Calibri Light" w:cs="Arial"/>
                <w:color w:val="000000"/>
                <w:sz w:val="18"/>
                <w:szCs w:val="18"/>
              </w:rPr>
            </w:pPr>
          </w:p>
          <w:p w14:paraId="39787602" w14:textId="77777777" w:rsidR="00D4660C" w:rsidRPr="00D4660C" w:rsidRDefault="00D4660C" w:rsidP="00D4660C">
            <w:pPr>
              <w:autoSpaceDE w:val="0"/>
              <w:autoSpaceDN w:val="0"/>
              <w:adjustRightInd w:val="0"/>
              <w:jc w:val="both"/>
              <w:rPr>
                <w:rFonts w:ascii="Calibri" w:eastAsia="Calibri" w:hAnsi="Calibri" w:cs="Times New Roman"/>
                <w:sz w:val="20"/>
                <w:szCs w:val="20"/>
              </w:rPr>
            </w:pPr>
          </w:p>
        </w:tc>
      </w:tr>
      <w:tr w:rsidR="00D4660C" w:rsidRPr="00365599" w14:paraId="265BAB96" w14:textId="77777777" w:rsidTr="00D4660C">
        <w:tc>
          <w:tcPr>
            <w:tcW w:w="13863" w:type="dxa"/>
            <w:gridSpan w:val="5"/>
            <w:shd w:val="clear" w:color="auto" w:fill="BDD6EE"/>
          </w:tcPr>
          <w:p w14:paraId="77CD9F0D"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TEMPORALIDAD DE LOS PROPÓSITOS DE APRENDIZAJE</w:t>
            </w:r>
          </w:p>
        </w:tc>
      </w:tr>
      <w:tr w:rsidR="00D4660C" w:rsidRPr="00D4660C" w14:paraId="0D7433D9" w14:textId="77777777" w:rsidTr="00D4660C">
        <w:tc>
          <w:tcPr>
            <w:tcW w:w="3686" w:type="dxa"/>
            <w:shd w:val="clear" w:color="auto" w:fill="BDD6EE"/>
          </w:tcPr>
          <w:p w14:paraId="25D268B1"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 BIMESTRE</w:t>
            </w:r>
          </w:p>
        </w:tc>
        <w:tc>
          <w:tcPr>
            <w:tcW w:w="3402" w:type="dxa"/>
            <w:shd w:val="clear" w:color="auto" w:fill="BDD6EE"/>
          </w:tcPr>
          <w:p w14:paraId="140727EB"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 BIMESTRE</w:t>
            </w:r>
          </w:p>
        </w:tc>
        <w:tc>
          <w:tcPr>
            <w:tcW w:w="3373" w:type="dxa"/>
            <w:shd w:val="clear" w:color="auto" w:fill="BDD6EE"/>
          </w:tcPr>
          <w:p w14:paraId="71931F23"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III BIMESTRE</w:t>
            </w:r>
          </w:p>
        </w:tc>
        <w:tc>
          <w:tcPr>
            <w:tcW w:w="3402" w:type="dxa"/>
            <w:gridSpan w:val="2"/>
            <w:shd w:val="clear" w:color="auto" w:fill="BDD6EE"/>
          </w:tcPr>
          <w:p w14:paraId="341E6778"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IV BIMESTRE</w:t>
            </w:r>
          </w:p>
        </w:tc>
      </w:tr>
      <w:tr w:rsidR="00D4660C" w:rsidRPr="00365599" w14:paraId="5ADA4E1A" w14:textId="77777777" w:rsidTr="00D4660C">
        <w:tc>
          <w:tcPr>
            <w:tcW w:w="3686" w:type="dxa"/>
          </w:tcPr>
          <w:p w14:paraId="3DF5C9B9"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b/>
                <w:noProof/>
                <w:sz w:val="18"/>
                <w:szCs w:val="18"/>
              </w:rPr>
              <w:t xml:space="preserve">Establece relaciones entre datos, valores desconocidos, regularidades, condiciones de equivalencia </w:t>
            </w:r>
            <w:r w:rsidRPr="00D4660C">
              <w:rPr>
                <w:rFonts w:ascii="Calibri Light" w:eastAsia="Calibri" w:hAnsi="Calibri Light" w:cs="Arial"/>
                <w:noProof/>
                <w:sz w:val="18"/>
                <w:szCs w:val="18"/>
              </w:rPr>
              <w:t xml:space="preserve">o variación </w:t>
            </w:r>
            <w:r w:rsidRPr="00D4660C">
              <w:rPr>
                <w:rFonts w:ascii="Calibri Light" w:eastAsia="Calibri" w:hAnsi="Calibri Light" w:cs="Arial"/>
                <w:b/>
                <w:noProof/>
                <w:sz w:val="18"/>
                <w:szCs w:val="18"/>
              </w:rPr>
              <w:t>entre magnitudes</w:t>
            </w:r>
            <w:r w:rsidRPr="00D4660C">
              <w:rPr>
                <w:rFonts w:ascii="Calibri Light" w:eastAsia="Calibri" w:hAnsi="Calibri Light" w:cs="Arial"/>
                <w:noProof/>
                <w:sz w:val="18"/>
                <w:szCs w:val="18"/>
              </w:rPr>
              <w:t xml:space="preserve">. Transforma esas relaciones a </w:t>
            </w:r>
            <w:r w:rsidRPr="00D4660C">
              <w:rPr>
                <w:rFonts w:ascii="Calibri Light" w:eastAsia="Calibri" w:hAnsi="Calibri Light" w:cs="Arial"/>
                <w:b/>
                <w:noProof/>
                <w:sz w:val="18"/>
                <w:szCs w:val="18"/>
              </w:rPr>
              <w:t xml:space="preserve">expresiones </w:t>
            </w:r>
            <w:r w:rsidRPr="00D4660C">
              <w:rPr>
                <w:rFonts w:ascii="Calibri Light" w:eastAsia="Calibri" w:hAnsi="Calibri Light" w:cs="Arial"/>
                <w:b/>
                <w:noProof/>
                <w:sz w:val="18"/>
                <w:szCs w:val="18"/>
              </w:rPr>
              <w:lastRenderedPageBreak/>
              <w:t>algebraicas</w:t>
            </w:r>
            <w:r w:rsidRPr="00D4660C">
              <w:rPr>
                <w:rFonts w:ascii="Calibri Light" w:eastAsia="Calibri" w:hAnsi="Calibri Light" w:cs="Arial"/>
                <w:noProof/>
                <w:sz w:val="18"/>
                <w:szCs w:val="18"/>
              </w:rPr>
              <w:t xml:space="preserve"> o gráficas (modelos) que incluyen la regla de formación de una progresión aritmetica</w:t>
            </w:r>
            <w:r w:rsidRPr="00D4660C">
              <w:rPr>
                <w:rFonts w:ascii="Calibri Light" w:eastAsia="Calibri" w:hAnsi="Calibri Light" w:cs="Arial"/>
                <w:noProof/>
                <w:sz w:val="18"/>
                <w:szCs w:val="18"/>
                <w:u w:val="single"/>
              </w:rPr>
              <w:t xml:space="preserve"> </w:t>
            </w:r>
            <w:r w:rsidRPr="00D4660C">
              <w:rPr>
                <w:rFonts w:ascii="Calibri Light" w:eastAsia="Calibri" w:hAnsi="Calibri Light" w:cs="Arial"/>
                <w:noProof/>
                <w:sz w:val="18"/>
                <w:szCs w:val="18"/>
              </w:rPr>
              <w:t>y geométrica</w:t>
            </w:r>
            <w:r w:rsidRPr="00D4660C">
              <w:rPr>
                <w:rFonts w:ascii="Calibri Light" w:eastAsia="Calibri" w:hAnsi="Calibri Light" w:cs="Arial"/>
                <w:noProof/>
                <w:sz w:val="18"/>
                <w:szCs w:val="18"/>
                <w:u w:val="single"/>
              </w:rPr>
              <w:t>,</w:t>
            </w:r>
            <w:r w:rsidRPr="00D4660C">
              <w:rPr>
                <w:rFonts w:ascii="Calibri Light" w:eastAsia="Calibri" w:hAnsi="Calibri Light" w:cs="Arial"/>
                <w:noProof/>
                <w:sz w:val="18"/>
                <w:szCs w:val="18"/>
              </w:rPr>
              <w:t xml:space="preserve"> a sistemas de ecuaciones lineales con dos variables, a inecuaciones (ax ± b &lt; c, ax ± b &gt; c, ax ± b ≤ c y ax + b ≥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є Q y a ≠ 0), a ecuaciones cuadráticas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 c) y a funciones cuadráticas (f(x) = 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f(x) =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 0) con coeficientes enteros y proporcionalidad compuesta.</w:t>
            </w:r>
          </w:p>
          <w:p w14:paraId="19489966" w14:textId="77777777" w:rsidR="00D4660C" w:rsidRPr="00365599" w:rsidRDefault="00D4660C" w:rsidP="00D4660C">
            <w:pPr>
              <w:jc w:val="both"/>
              <w:rPr>
                <w:rFonts w:ascii="Calibri Light" w:eastAsia="Calibri" w:hAnsi="Calibri Light" w:cs="Arial"/>
                <w:noProof/>
                <w:sz w:val="18"/>
                <w:szCs w:val="18"/>
              </w:rPr>
            </w:pPr>
          </w:p>
          <w:p w14:paraId="113193B5" w14:textId="77777777" w:rsidR="00D4660C" w:rsidRPr="00365599" w:rsidRDefault="00D4660C" w:rsidP="00D4660C">
            <w:pPr>
              <w:jc w:val="both"/>
              <w:rPr>
                <w:rFonts w:ascii="Calibri Light" w:eastAsia="Calibri" w:hAnsi="Calibri Light" w:cs="Arial"/>
                <w:noProof/>
                <w:sz w:val="18"/>
                <w:szCs w:val="18"/>
              </w:rPr>
            </w:pPr>
          </w:p>
          <w:p w14:paraId="35FC3C54"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u w:val="single"/>
              </w:rPr>
            </w:pPr>
            <w:r w:rsidRPr="00D4660C">
              <w:rPr>
                <w:rFonts w:ascii="Calibri Light" w:eastAsia="Calibri" w:hAnsi="Calibri Light" w:cs="Arial"/>
                <w:b/>
                <w:noProof/>
                <w:sz w:val="18"/>
                <w:szCs w:val="18"/>
              </w:rPr>
              <w:t>Evalúa si la expresión algebraica</w:t>
            </w:r>
            <w:r w:rsidRPr="00D4660C">
              <w:rPr>
                <w:rFonts w:ascii="Calibri Light" w:eastAsia="Calibri" w:hAnsi="Calibri Light" w:cs="Arial"/>
                <w:noProof/>
                <w:sz w:val="18"/>
                <w:szCs w:val="18"/>
              </w:rPr>
              <w:t xml:space="preserve"> o gráfica (modelo) que planteó </w:t>
            </w:r>
            <w:r w:rsidRPr="00D4660C">
              <w:rPr>
                <w:rFonts w:ascii="Calibri Light" w:eastAsia="Calibri" w:hAnsi="Calibri Light" w:cs="Arial"/>
                <w:noProof/>
                <w:sz w:val="18"/>
                <w:szCs w:val="18"/>
                <w:u w:val="single"/>
              </w:rPr>
              <w:t>representó todas las condiciones del problema:</w:t>
            </w:r>
            <w:r w:rsidRPr="00D4660C">
              <w:rPr>
                <w:rFonts w:ascii="Calibri Light" w:eastAsia="Calibri" w:hAnsi="Calibri Light" w:cs="Arial"/>
                <w:noProof/>
                <w:sz w:val="18"/>
                <w:szCs w:val="18"/>
              </w:rPr>
              <w:t xml:space="preserve"> datos, términos desconocidos, regularidades, relaciones de equivalencia o variación </w:t>
            </w:r>
            <w:r w:rsidRPr="00D4660C">
              <w:rPr>
                <w:rFonts w:ascii="Calibri Light" w:eastAsia="Calibri" w:hAnsi="Calibri Light" w:cs="Arial"/>
                <w:noProof/>
                <w:sz w:val="18"/>
                <w:szCs w:val="18"/>
                <w:u w:val="single"/>
              </w:rPr>
              <w:t>entre dos magnitudes.</w:t>
            </w:r>
          </w:p>
          <w:p w14:paraId="28A3377C"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b/>
                <w:noProof/>
                <w:sz w:val="18"/>
                <w:szCs w:val="18"/>
              </w:rPr>
              <w:t>Expresa, con diversas representaciones gráficas, tabulares y simbólicas</w:t>
            </w:r>
            <w:r w:rsidRPr="00D4660C">
              <w:rPr>
                <w:rFonts w:ascii="Calibri Light" w:eastAsia="Calibri" w:hAnsi="Calibri Light" w:cs="Arial"/>
                <w:noProof/>
                <w:sz w:val="18"/>
                <w:szCs w:val="18"/>
              </w:rPr>
              <w:t>, y con lenguaje algebraico, su comprensión sobre la regla de formación de una progresión aritmeticas y geométrica y reconoce la diferencia entre un crecimiento aritmético y uno geométrico para interpretar un problema en su contexto y estableciendo relaciones entre dichas representaciones.</w:t>
            </w:r>
          </w:p>
          <w:p w14:paraId="18946924"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Expresa, con diversas representaciones gráficas, tabulares y simbólicas, y con lenguaje algebraico, su comprensión sobre la solución de un sistema de ecuaciones lineales y de la ecuación cuadrática e inecuación lineal, para interpretar su solución en el contexto de la situación y estableciendo conexiones entre dichas representaciones.</w:t>
            </w:r>
          </w:p>
          <w:p w14:paraId="10923C6F"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Expresa, con diversas representaciones gráficas, tabulares y simbólicas y con lenguaje algebraico, su comprensión sobre el comportamiento gráfico de una función cuadrática, sus valores máximos, mínimos e interceptos, su eje de simetría, vértice y orientación, para interpretar su solución en el contexto de la situación y estableciendo conexiones entre dichas representaciones.</w:t>
            </w:r>
          </w:p>
          <w:p w14:paraId="55252432"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lastRenderedPageBreak/>
              <w:t>Selecciona y combina estrategias heurísticas, métodos gráficos, recursos y procedimientos matemáticos más convenientes para determinar términos desconocidos, simplificar expresiones algebraicas, y solucionar ecuaciones cuadráticas y sistemas de ecuaciones lineales e inecuaciones, usando productos notables o propiedades de las igualdades. Reconoce cómo afecta a una gráfica la variación de los coeficientes en una función cuadrática.</w:t>
            </w:r>
          </w:p>
          <w:p w14:paraId="0CEA8302"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Plantea afirmaciones sobre la relación entre la posición de un término y su regla de formación en una progresión geométrica, y las diferencias entre crecimientos aritméticos y geométricos, u otras relaciones de cambio que descubre. Justifica y comprueba la validez de sus afirmaciones mediante ejemplos, propiedades matemáticas, o razonamiento inductivo y deductivo.</w:t>
            </w:r>
          </w:p>
          <w:p w14:paraId="1BB0AC56"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Plantea afirmaciones sobre el significado de los puntos de intersección de dos funciones lineales que satisfacen dos ecuaciones simultáneamente, la relación de correspondencia entre dos o más sistemas de ecuaciones equivalentes, u otras relaciones que descubre. Justifica y comprueba la validez de sus afirmaciones mediante ejemplos, propiedades matemáticas, o razonamiento inductivo y deductivo.</w:t>
            </w:r>
          </w:p>
          <w:p w14:paraId="63D01317" w14:textId="77777777" w:rsidR="00D4660C" w:rsidRPr="00D4660C" w:rsidRDefault="00D4660C" w:rsidP="00D4660C">
            <w:pPr>
              <w:numPr>
                <w:ilvl w:val="0"/>
                <w:numId w:val="1"/>
              </w:numPr>
              <w:spacing w:after="160" w:line="259" w:lineRule="auto"/>
              <w:ind w:left="289" w:hanging="284"/>
              <w:contextualSpacing/>
              <w:jc w:val="both"/>
              <w:rPr>
                <w:rFonts w:ascii="Calibri Light" w:eastAsia="Calibri" w:hAnsi="Calibri Light" w:cs="Calibri Light"/>
                <w:spacing w:val="-4"/>
                <w:sz w:val="18"/>
                <w:szCs w:val="18"/>
              </w:rPr>
            </w:pPr>
            <w:r w:rsidRPr="00D4660C">
              <w:rPr>
                <w:rFonts w:ascii="Calibri Light" w:eastAsia="Calibri" w:hAnsi="Calibri Light" w:cs="Arial"/>
                <w:noProof/>
                <w:sz w:val="18"/>
                <w:szCs w:val="18"/>
              </w:rPr>
              <w:t>Plantea afirmaciones sobre el cambio que produce el signo de coeficiente cuadrático de una función cuadrática en su gráfica, relaciones entre coeficientes y variación en la gráfica, u otras relaciones que descubre. Justifica y comprueba la validez de sus afirmaciones mediante ejemplos, propiedades matemáticas o razonamiento inductivo y deductivo.</w:t>
            </w:r>
          </w:p>
        </w:tc>
        <w:tc>
          <w:tcPr>
            <w:tcW w:w="3402" w:type="dxa"/>
          </w:tcPr>
          <w:p w14:paraId="40794DDF"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b/>
                <w:noProof/>
                <w:sz w:val="18"/>
                <w:szCs w:val="18"/>
              </w:rPr>
              <w:lastRenderedPageBreak/>
              <w:t xml:space="preserve">Establece relaciones entre datos, valores desconocidos, regularidades, condiciones de equivalencia a expresiones algebraicas </w:t>
            </w:r>
            <w:r w:rsidRPr="00D4660C">
              <w:rPr>
                <w:rFonts w:ascii="Calibri Light" w:eastAsia="Calibri" w:hAnsi="Calibri Light" w:cs="Arial"/>
                <w:b/>
                <w:noProof/>
                <w:sz w:val="18"/>
                <w:szCs w:val="18"/>
                <w:u w:val="single"/>
              </w:rPr>
              <w:t xml:space="preserve">de adicion susutraccion multiplicacion y </w:t>
            </w:r>
            <w:r w:rsidRPr="00D4660C">
              <w:rPr>
                <w:rFonts w:ascii="Calibri Light" w:eastAsia="Calibri" w:hAnsi="Calibri Light" w:cs="Arial"/>
                <w:b/>
                <w:noProof/>
                <w:sz w:val="18"/>
                <w:szCs w:val="18"/>
                <w:u w:val="single"/>
              </w:rPr>
              <w:lastRenderedPageBreak/>
              <w:t>division de polinomios</w:t>
            </w:r>
            <w:r w:rsidRPr="00D4660C">
              <w:rPr>
                <w:rFonts w:ascii="Calibri Light" w:eastAsia="Calibri" w:hAnsi="Calibri Light" w:cs="Arial"/>
                <w:noProof/>
                <w:sz w:val="18"/>
                <w:szCs w:val="18"/>
              </w:rPr>
              <w:t xml:space="preserve"> o gráficas (modelos) que incluyen la regla de formación de una progresión aritmetica y geométrica, a sistemas de ecuaciones lineales con dos variables, a inecuaciones (ax ± b &lt; c, ax ± b &gt; c, ax ± b ≤ c y ax + b ≥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є Q y a ≠ 0), a ecuaciones cuadráticas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 c) y a funciones cuadráticas (f(x) = 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f(x) =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 0) con coeficientes enteros y proporcionalidad compuesta.</w:t>
            </w:r>
          </w:p>
          <w:p w14:paraId="08AD28CD" w14:textId="77777777" w:rsidR="00D4660C" w:rsidRPr="00D4660C" w:rsidRDefault="00D4660C" w:rsidP="00D4660C">
            <w:pPr>
              <w:contextualSpacing/>
              <w:jc w:val="both"/>
              <w:rPr>
                <w:rFonts w:ascii="Calibri Light" w:eastAsia="Calibri" w:hAnsi="Calibri Light" w:cs="Arial"/>
                <w:noProof/>
                <w:sz w:val="18"/>
                <w:szCs w:val="18"/>
              </w:rPr>
            </w:pPr>
          </w:p>
          <w:p w14:paraId="7602EA34"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b/>
                <w:noProof/>
                <w:sz w:val="18"/>
                <w:szCs w:val="18"/>
              </w:rPr>
              <w:t xml:space="preserve">Evalúa la expresión algebraica  que incluyan </w:t>
            </w:r>
            <w:r w:rsidRPr="00D4660C">
              <w:rPr>
                <w:rFonts w:ascii="Calibri Light" w:eastAsia="Calibri" w:hAnsi="Calibri Light" w:cs="Arial"/>
                <w:b/>
                <w:noProof/>
                <w:sz w:val="18"/>
                <w:szCs w:val="18"/>
                <w:u w:val="single"/>
              </w:rPr>
              <w:t>operaciones con polinomios (adicion, sustraccion multiplicacion y division )</w:t>
            </w:r>
            <w:r w:rsidRPr="00D4660C">
              <w:rPr>
                <w:rFonts w:ascii="Calibri Light" w:eastAsia="Calibri" w:hAnsi="Calibri Light" w:cs="Arial"/>
                <w:b/>
                <w:noProof/>
                <w:sz w:val="18"/>
                <w:szCs w:val="18"/>
              </w:rPr>
              <w:t>,</w:t>
            </w:r>
            <w:r w:rsidRPr="00D4660C">
              <w:rPr>
                <w:rFonts w:ascii="Calibri Light" w:eastAsia="Calibri" w:hAnsi="Calibri Light" w:cs="Arial"/>
                <w:noProof/>
                <w:sz w:val="18"/>
                <w:szCs w:val="18"/>
              </w:rPr>
              <w:t xml:space="preserve">  y representa simbolicamente el termino n-esimo de una  progresiones geometricas en situaciones problematicas.</w:t>
            </w:r>
          </w:p>
          <w:p w14:paraId="68DFD3C2"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Expresa, con diversas representaciones gráficas, tabulares y simbólicas, y con lenguaje algebraico, su comprensión sobre la regla de formación de una progresión aritmetica y geométrica y reconoce la diferencia entre un crecimiento aritmético y uno geométrico para interpretar un problema en su contexto y estableciendo relaciones entre dichas representaciones.</w:t>
            </w:r>
          </w:p>
          <w:p w14:paraId="6DCBB7E1"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Expresa, con diversas representaciones gráficas, tabulares y simbólicas, y con lenguaje algebraico, su comprensión sobre la solución de un sistema de ecuaciones lineales y de la ecuación cuadrática e inecuación lineal, para interpretar su solución en el contexto de la situación y estableciendo conexiones entre dichas representaciones.</w:t>
            </w:r>
          </w:p>
          <w:p w14:paraId="3B5A1CFD"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 xml:space="preserve">Expresa, con diversas representaciones gráficas, tabulares y simbólicas y con lenguaje algebraico, su comprensión sobre el comportamiento gráfico de una función cuadrática, sus valores máximos, mínimos e interceptos, su eje de simetría, vértice y orientación, para interpretar su </w:t>
            </w:r>
            <w:r w:rsidRPr="00D4660C">
              <w:rPr>
                <w:rFonts w:ascii="Calibri Light" w:eastAsia="Calibri" w:hAnsi="Calibri Light" w:cs="Arial"/>
                <w:noProof/>
                <w:sz w:val="18"/>
                <w:szCs w:val="18"/>
              </w:rPr>
              <w:lastRenderedPageBreak/>
              <w:t>solución en el contexto de la situación y estableciendo conexiones entre dichas representaciones.</w:t>
            </w:r>
          </w:p>
          <w:p w14:paraId="0B16DF45"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 xml:space="preserve">Selecciona y </w:t>
            </w:r>
            <w:r w:rsidRPr="00D4660C">
              <w:rPr>
                <w:rFonts w:ascii="Calibri Light" w:eastAsia="Calibri" w:hAnsi="Calibri Light" w:cs="Arial"/>
                <w:b/>
                <w:noProof/>
                <w:sz w:val="18"/>
                <w:szCs w:val="18"/>
              </w:rPr>
              <w:t>combina estrategias</w:t>
            </w:r>
            <w:r w:rsidRPr="00D4660C">
              <w:rPr>
                <w:rFonts w:ascii="Calibri Light" w:eastAsia="Calibri" w:hAnsi="Calibri Light" w:cs="Arial"/>
                <w:noProof/>
                <w:sz w:val="18"/>
                <w:szCs w:val="18"/>
              </w:rPr>
              <w:t xml:space="preserve"> </w:t>
            </w:r>
            <w:r w:rsidRPr="00D4660C">
              <w:rPr>
                <w:rFonts w:ascii="Calibri Light" w:eastAsia="Calibri" w:hAnsi="Calibri Light" w:cs="Arial"/>
                <w:b/>
                <w:noProof/>
                <w:sz w:val="18"/>
                <w:szCs w:val="18"/>
              </w:rPr>
              <w:t>heurísticas</w:t>
            </w:r>
            <w:r w:rsidRPr="00D4660C">
              <w:rPr>
                <w:rFonts w:ascii="Calibri Light" w:eastAsia="Calibri" w:hAnsi="Calibri Light" w:cs="Arial"/>
                <w:noProof/>
                <w:sz w:val="18"/>
                <w:szCs w:val="18"/>
              </w:rPr>
              <w:t xml:space="preserve">, métodos gráficos, recursos y procedimientos matemáticos más convenientes para determinar términos desconocidos, simplificar expresiones algebraicas, y solucionar ecuaciones cuadráticas y sistemas de ecuaciones lineales e inecuaciones, </w:t>
            </w:r>
            <w:r w:rsidRPr="00D4660C">
              <w:rPr>
                <w:rFonts w:ascii="Calibri Light" w:eastAsia="Calibri" w:hAnsi="Calibri Light" w:cs="Arial"/>
                <w:b/>
                <w:noProof/>
                <w:sz w:val="18"/>
                <w:szCs w:val="18"/>
                <w:u w:val="single"/>
              </w:rPr>
              <w:t>usando productos notables</w:t>
            </w:r>
            <w:r w:rsidRPr="00D4660C">
              <w:rPr>
                <w:rFonts w:ascii="Calibri Light" w:eastAsia="Calibri" w:hAnsi="Calibri Light" w:cs="Arial"/>
                <w:noProof/>
                <w:sz w:val="18"/>
                <w:szCs w:val="18"/>
              </w:rPr>
              <w:t xml:space="preserve"> o propiedades de las igualdades. Reconoce cómo afecta a una gráfica la variación de los coeficientes en una función cuadrática.</w:t>
            </w:r>
          </w:p>
          <w:p w14:paraId="078006E1"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Plantea afirmaciones sobre la relación entre la posición de un término y su regla de formación en una progresión geométrica, y las diferencias entre crecimientos aritméticos y geométricos, u otras relaciones de cambio que descubre. Justifica y comprueba la validez de sus afirmaciones mediante ejemplos, propiedades matemáticas, o razonamiento inductivo y deductivo.</w:t>
            </w:r>
          </w:p>
          <w:p w14:paraId="55948AAD"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Plantea afirmaciones sobre el significado de los puntos de intersección de dos funciones lineales que satisfacen dos ecuaciones simultáneamente, la relación de correspondencia entre dos o más sistemas de ecuaciones equivalentes, u otras relaciones que descubre. Justifica y comprueba la validez de sus afirmaciones mediante ejemplos, propiedades matemáticas, o razonamiento inductivo y deductivo.</w:t>
            </w:r>
          </w:p>
          <w:p w14:paraId="3E98FDBE" w14:textId="77777777" w:rsidR="00D4660C" w:rsidRPr="00D4660C" w:rsidRDefault="00D4660C" w:rsidP="00D4660C">
            <w:pPr>
              <w:numPr>
                <w:ilvl w:val="0"/>
                <w:numId w:val="1"/>
              </w:numPr>
              <w:spacing w:after="160" w:line="259" w:lineRule="auto"/>
              <w:ind w:left="289" w:hanging="284"/>
              <w:contextualSpacing/>
              <w:jc w:val="both"/>
              <w:rPr>
                <w:rFonts w:ascii="Calibri Light" w:eastAsia="Calibri" w:hAnsi="Calibri Light" w:cs="Calibri Light"/>
                <w:spacing w:val="-4"/>
                <w:sz w:val="18"/>
                <w:szCs w:val="18"/>
              </w:rPr>
            </w:pPr>
            <w:r w:rsidRPr="00D4660C">
              <w:rPr>
                <w:rFonts w:ascii="Calibri Light" w:eastAsia="Calibri" w:hAnsi="Calibri Light" w:cs="Arial"/>
                <w:noProof/>
                <w:sz w:val="18"/>
                <w:szCs w:val="18"/>
              </w:rPr>
              <w:t xml:space="preserve">Plantea afirmaciones sobre el cambio que produce el signo de coeficiente cuadrático de una función cuadrática en su gráfica, relaciones entre coeficientes y variación en la gráfica, u otras relaciones que descubre. Justifica y comprueba la validez de sus afirmaciones mediante ejemplos, </w:t>
            </w:r>
            <w:r w:rsidRPr="00D4660C">
              <w:rPr>
                <w:rFonts w:ascii="Calibri Light" w:eastAsia="Calibri" w:hAnsi="Calibri Light" w:cs="Arial"/>
                <w:noProof/>
                <w:sz w:val="18"/>
                <w:szCs w:val="18"/>
              </w:rPr>
              <w:lastRenderedPageBreak/>
              <w:t>propiedades matemáticas o razonamiento inductivo y deductivo.</w:t>
            </w:r>
          </w:p>
        </w:tc>
        <w:tc>
          <w:tcPr>
            <w:tcW w:w="3373" w:type="dxa"/>
          </w:tcPr>
          <w:p w14:paraId="0E4B3546"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b/>
                <w:noProof/>
                <w:sz w:val="18"/>
                <w:szCs w:val="18"/>
              </w:rPr>
              <w:lastRenderedPageBreak/>
              <w:t>Establece relaciones entre datos, valores desconocidos, regularidades, condiciones de equivalencia</w:t>
            </w:r>
            <w:r w:rsidRPr="00D4660C">
              <w:rPr>
                <w:rFonts w:ascii="Calibri Light" w:eastAsia="Calibri" w:hAnsi="Calibri Light" w:cs="Arial"/>
                <w:noProof/>
                <w:sz w:val="18"/>
                <w:szCs w:val="18"/>
              </w:rPr>
              <w:t xml:space="preserve"> o variación entre magnitudes. Transforma esas relaciones a </w:t>
            </w:r>
            <w:r w:rsidRPr="00D4660C">
              <w:rPr>
                <w:rFonts w:ascii="Calibri Light" w:eastAsia="Calibri" w:hAnsi="Calibri Light" w:cs="Arial"/>
                <w:b/>
                <w:noProof/>
                <w:sz w:val="18"/>
                <w:szCs w:val="18"/>
              </w:rPr>
              <w:lastRenderedPageBreak/>
              <w:t xml:space="preserve">expresiones algebraicas o gráficas (modelos) que incluyen la regla de formación de una </w:t>
            </w:r>
            <w:r w:rsidRPr="00D4660C">
              <w:rPr>
                <w:rFonts w:ascii="Calibri Light" w:eastAsia="Calibri" w:hAnsi="Calibri Light" w:cs="Arial"/>
                <w:b/>
                <w:noProof/>
                <w:sz w:val="18"/>
                <w:szCs w:val="18"/>
                <w:u w:val="single"/>
              </w:rPr>
              <w:t>progresión aritmetica y geométrica,</w:t>
            </w:r>
            <w:r w:rsidRPr="00D4660C">
              <w:rPr>
                <w:rFonts w:ascii="Calibri Light" w:eastAsia="Calibri" w:hAnsi="Calibri Light" w:cs="Arial"/>
                <w:noProof/>
                <w:sz w:val="18"/>
                <w:szCs w:val="18"/>
                <w:u w:val="single"/>
              </w:rPr>
              <w:t xml:space="preserve"> a</w:t>
            </w:r>
            <w:r w:rsidRPr="00D4660C">
              <w:rPr>
                <w:rFonts w:ascii="Calibri Light" w:eastAsia="Calibri" w:hAnsi="Calibri Light" w:cs="Arial"/>
                <w:noProof/>
                <w:sz w:val="18"/>
                <w:szCs w:val="18"/>
              </w:rPr>
              <w:t xml:space="preserve"> sistemas de ecuaciones lineales con dos variables, a inecuaciones lineales</w:t>
            </w:r>
            <w:r w:rsidRPr="00D4660C">
              <w:rPr>
                <w:rFonts w:ascii="Calibri Light" w:eastAsia="Calibri" w:hAnsi="Calibri Light" w:cs="Arial"/>
                <w:noProof/>
                <w:sz w:val="18"/>
                <w:szCs w:val="18"/>
                <w:u w:val="single"/>
              </w:rPr>
              <w:t xml:space="preserve"> </w:t>
            </w:r>
            <w:r w:rsidRPr="00D4660C">
              <w:rPr>
                <w:rFonts w:ascii="Calibri Light" w:eastAsia="Calibri" w:hAnsi="Calibri Light" w:cs="Arial"/>
                <w:noProof/>
                <w:sz w:val="18"/>
                <w:szCs w:val="18"/>
              </w:rPr>
              <w:t xml:space="preserve">(ax ± b &lt; c, ax ± b &gt; c, ax ± b ≤ c y ax + b ≥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є Q y a ≠ 0), a ecuaciones cuadráticas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 c) y a funciones cuadráticas (f(x) = 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f(x) =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 0) con coeficientes enteros y proporcionalidad compuesta.</w:t>
            </w:r>
          </w:p>
          <w:p w14:paraId="76476A56"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 xml:space="preserve">Evalúa la expresión algebraica con polinomios ( multiplicacion y division) en situaciones problematicas </w:t>
            </w:r>
          </w:p>
          <w:p w14:paraId="2CC75004"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b/>
                <w:noProof/>
                <w:sz w:val="18"/>
                <w:szCs w:val="18"/>
              </w:rPr>
              <w:t>Expresa, con diversas representaciones gráficas,</w:t>
            </w:r>
            <w:r w:rsidRPr="00D4660C">
              <w:rPr>
                <w:rFonts w:ascii="Calibri Light" w:eastAsia="Calibri" w:hAnsi="Calibri Light" w:cs="Arial"/>
                <w:noProof/>
                <w:sz w:val="18"/>
                <w:szCs w:val="18"/>
              </w:rPr>
              <w:t xml:space="preserve"> tabulares y simbólicas, y con lenguaje algebraico, su comprensión sobre </w:t>
            </w:r>
            <w:r w:rsidRPr="00D4660C">
              <w:rPr>
                <w:rFonts w:ascii="Calibri Light" w:eastAsia="Calibri" w:hAnsi="Calibri Light" w:cs="Arial"/>
                <w:b/>
                <w:noProof/>
                <w:sz w:val="18"/>
                <w:szCs w:val="18"/>
              </w:rPr>
              <w:t xml:space="preserve">la regla de formación de una </w:t>
            </w:r>
            <w:r w:rsidRPr="00D4660C">
              <w:rPr>
                <w:rFonts w:ascii="Calibri Light" w:eastAsia="Calibri" w:hAnsi="Calibri Light" w:cs="Arial"/>
                <w:b/>
                <w:noProof/>
                <w:sz w:val="18"/>
                <w:szCs w:val="18"/>
                <w:u w:val="single"/>
              </w:rPr>
              <w:t>progresión aritmetica y geométrica</w:t>
            </w:r>
            <w:r w:rsidRPr="00D4660C">
              <w:rPr>
                <w:rFonts w:ascii="Calibri Light" w:eastAsia="Calibri" w:hAnsi="Calibri Light" w:cs="Arial"/>
                <w:noProof/>
                <w:sz w:val="18"/>
                <w:szCs w:val="18"/>
              </w:rPr>
              <w:t xml:space="preserve"> y reconoce la diferencia entre un crecimiento aritmético y uno geométrico para </w:t>
            </w:r>
            <w:r w:rsidRPr="00D4660C">
              <w:rPr>
                <w:rFonts w:ascii="Calibri Light" w:eastAsia="Calibri" w:hAnsi="Calibri Light" w:cs="Arial"/>
                <w:b/>
                <w:noProof/>
                <w:sz w:val="18"/>
                <w:szCs w:val="18"/>
              </w:rPr>
              <w:t>interpretar un problema en su contexto y estableciendo relaciones entre dichas representaciones</w:t>
            </w:r>
            <w:r w:rsidRPr="00D4660C">
              <w:rPr>
                <w:rFonts w:ascii="Calibri Light" w:eastAsia="Calibri" w:hAnsi="Calibri Light" w:cs="Arial"/>
                <w:noProof/>
                <w:sz w:val="18"/>
                <w:szCs w:val="18"/>
              </w:rPr>
              <w:t>.</w:t>
            </w:r>
          </w:p>
          <w:p w14:paraId="75557D25"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b/>
                <w:noProof/>
                <w:sz w:val="18"/>
                <w:szCs w:val="18"/>
              </w:rPr>
              <w:t>Expresa, con diversas representaciones gráficas, tabulares y simbólicas</w:t>
            </w:r>
            <w:r w:rsidRPr="00D4660C">
              <w:rPr>
                <w:rFonts w:ascii="Calibri Light" w:eastAsia="Calibri" w:hAnsi="Calibri Light" w:cs="Arial"/>
                <w:noProof/>
                <w:sz w:val="18"/>
                <w:szCs w:val="18"/>
              </w:rPr>
              <w:t xml:space="preserve">, y con lenguaje algebraico, su comprensión sobre </w:t>
            </w:r>
            <w:r w:rsidRPr="00D4660C">
              <w:rPr>
                <w:rFonts w:ascii="Calibri Light" w:eastAsia="Calibri" w:hAnsi="Calibri Light" w:cs="Arial"/>
                <w:b/>
                <w:noProof/>
                <w:sz w:val="18"/>
                <w:szCs w:val="18"/>
              </w:rPr>
              <w:t xml:space="preserve">la </w:t>
            </w:r>
            <w:r w:rsidRPr="00D4660C">
              <w:rPr>
                <w:rFonts w:ascii="Calibri Light" w:eastAsia="Calibri" w:hAnsi="Calibri Light" w:cs="Arial"/>
                <w:b/>
                <w:noProof/>
                <w:sz w:val="18"/>
                <w:szCs w:val="18"/>
                <w:u w:val="single"/>
              </w:rPr>
              <w:t>solución de un sistema de ecuaciones lineales</w:t>
            </w:r>
            <w:r w:rsidRPr="00D4660C">
              <w:rPr>
                <w:rFonts w:ascii="Calibri Light" w:eastAsia="Calibri" w:hAnsi="Calibri Light" w:cs="Arial"/>
                <w:noProof/>
                <w:sz w:val="18"/>
                <w:szCs w:val="18"/>
              </w:rPr>
              <w:t xml:space="preserve"> y de la ecuación cuadrática e inecuación lineal, para interpretar su solución en el contexto de la situación y estableciendo conexiones entre dichas representaciones.</w:t>
            </w:r>
          </w:p>
          <w:p w14:paraId="6BAEF085"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Expresa, con diversas representaciones gráficas, tabulares y simbólicas y con lenguaje algebraico, su comprensión sobre el comportamiento gráfico de una función cuadrática, sus valores máximos, mínimos e interceptos, su eje de simetría, vértice y orientación, para interpretar su solución en el contexto de la situación y estableciendo conexiones entre dichas representaciones.</w:t>
            </w:r>
          </w:p>
          <w:p w14:paraId="314E16BA"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b/>
                <w:noProof/>
                <w:sz w:val="18"/>
                <w:szCs w:val="18"/>
              </w:rPr>
              <w:lastRenderedPageBreak/>
              <w:t>Selecciona y combina estrategias heurísticas, métodos gráficos</w:t>
            </w:r>
            <w:r w:rsidRPr="00D4660C">
              <w:rPr>
                <w:rFonts w:ascii="Calibri Light" w:eastAsia="Calibri" w:hAnsi="Calibri Light" w:cs="Arial"/>
                <w:noProof/>
                <w:sz w:val="18"/>
                <w:szCs w:val="18"/>
              </w:rPr>
              <w:t>, recursos</w:t>
            </w:r>
            <w:r w:rsidRPr="00D4660C">
              <w:rPr>
                <w:rFonts w:ascii="Calibri Light" w:eastAsia="Calibri" w:hAnsi="Calibri Light" w:cs="Arial"/>
                <w:b/>
                <w:noProof/>
                <w:sz w:val="18"/>
                <w:szCs w:val="18"/>
              </w:rPr>
              <w:t xml:space="preserve"> y procedimientos matemáticos</w:t>
            </w:r>
            <w:r w:rsidRPr="00D4660C">
              <w:rPr>
                <w:rFonts w:ascii="Calibri Light" w:eastAsia="Calibri" w:hAnsi="Calibri Light" w:cs="Arial"/>
                <w:noProof/>
                <w:sz w:val="18"/>
                <w:szCs w:val="18"/>
              </w:rPr>
              <w:t xml:space="preserve"> más convenientes para determinar términos desconocidos, simplificar expresiones algebraicas, y solucionar ecuaciones cuadráticas y </w:t>
            </w:r>
            <w:r w:rsidRPr="00D4660C">
              <w:rPr>
                <w:rFonts w:ascii="Calibri Light" w:eastAsia="Calibri" w:hAnsi="Calibri Light" w:cs="Arial"/>
                <w:b/>
                <w:noProof/>
                <w:sz w:val="18"/>
                <w:szCs w:val="18"/>
              </w:rPr>
              <w:t>sistemas de ecuaciones lineales</w:t>
            </w:r>
            <w:r w:rsidRPr="00D4660C">
              <w:rPr>
                <w:rFonts w:ascii="Calibri Light" w:eastAsia="Calibri" w:hAnsi="Calibri Light" w:cs="Arial"/>
                <w:noProof/>
                <w:sz w:val="18"/>
                <w:szCs w:val="18"/>
              </w:rPr>
              <w:t xml:space="preserve"> e inecuaciones, usando productos notables o propiedades de las igualdades. Reconoce cómo afecta a una gráfica la variación de los coeficientes en una función cuadrática.</w:t>
            </w:r>
          </w:p>
          <w:p w14:paraId="1BCAB384"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Plantea afirmaciones sobre la relación entre la posición de un término y su regla de formación en una progresión geométrica, y las diferencias entre crecimientos aritméticos y geométricos, u otras relaciones de cambio que descubre. Justifica y comprueba la validez de sus afirmaciones mediante ejemplos, propiedades matemáticas, o razonamiento inductivo y deductivo.</w:t>
            </w:r>
          </w:p>
          <w:p w14:paraId="4A558F8A"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Plantea afirmaciones sobre el significado de los puntos de intersección de dos funciones lineales que satisfacen dos ecuaciones simultáneamente, la relación de correspondencia entre dos o más sistemas de ecuaciones equivalentes, u otras relaciones que descubre. Justifica y comprueba la validez de sus afirmaciones mediante ejemplos, propiedades matemáticas, o razonamiento inductivo y deductivo.</w:t>
            </w:r>
          </w:p>
          <w:p w14:paraId="4F709100" w14:textId="77777777" w:rsidR="00D4660C" w:rsidRPr="00D4660C" w:rsidRDefault="00D4660C" w:rsidP="00D4660C">
            <w:pPr>
              <w:numPr>
                <w:ilvl w:val="0"/>
                <w:numId w:val="1"/>
              </w:numPr>
              <w:spacing w:after="160" w:line="259" w:lineRule="auto"/>
              <w:ind w:left="289" w:hanging="284"/>
              <w:contextualSpacing/>
              <w:jc w:val="both"/>
              <w:rPr>
                <w:rFonts w:ascii="Calibri Light" w:eastAsia="Calibri" w:hAnsi="Calibri Light" w:cs="Calibri Light"/>
                <w:spacing w:val="-4"/>
                <w:sz w:val="18"/>
                <w:szCs w:val="18"/>
              </w:rPr>
            </w:pPr>
            <w:r w:rsidRPr="00D4660C">
              <w:rPr>
                <w:rFonts w:ascii="Calibri Light" w:eastAsia="Calibri" w:hAnsi="Calibri Light" w:cs="Arial"/>
                <w:noProof/>
                <w:sz w:val="18"/>
                <w:szCs w:val="18"/>
              </w:rPr>
              <w:t>Plantea afirmaciones sobre el cambio que produce el signo de coeficiente cuadrático de una función cuadrática en su gráfica, relaciones entre coeficientes y variación en la gráfica, u otras relaciones que descubre. Justifica y comprueba la validez de sus afirmaciones mediante ejemplos, propiedades matemáticas o razonamiento inductivo y deductivo.</w:t>
            </w:r>
          </w:p>
        </w:tc>
        <w:tc>
          <w:tcPr>
            <w:tcW w:w="3402" w:type="dxa"/>
            <w:gridSpan w:val="2"/>
          </w:tcPr>
          <w:p w14:paraId="2C778E1C"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b/>
                <w:noProof/>
                <w:sz w:val="18"/>
                <w:szCs w:val="18"/>
              </w:rPr>
              <w:lastRenderedPageBreak/>
              <w:t>Establece relaciones entre datos, valores desconocidos, regularidades, condiciones de equivalencia</w:t>
            </w:r>
            <w:r w:rsidRPr="00D4660C">
              <w:rPr>
                <w:rFonts w:ascii="Calibri Light" w:eastAsia="Calibri" w:hAnsi="Calibri Light" w:cs="Arial"/>
                <w:noProof/>
                <w:sz w:val="18"/>
                <w:szCs w:val="18"/>
              </w:rPr>
              <w:t xml:space="preserve"> o variación entre magnitudes. Transforma esas relaciones a </w:t>
            </w:r>
            <w:r w:rsidRPr="00D4660C">
              <w:rPr>
                <w:rFonts w:ascii="Calibri Light" w:eastAsia="Calibri" w:hAnsi="Calibri Light" w:cs="Arial"/>
                <w:noProof/>
                <w:sz w:val="18"/>
                <w:szCs w:val="18"/>
              </w:rPr>
              <w:lastRenderedPageBreak/>
              <w:t xml:space="preserve">expresiones algebraicas o gráficas (modelos) que incluyen la regla de formación de una progresión geométrica, a sistemas de ecuaciones lineales con dos variables, </w:t>
            </w:r>
            <w:r w:rsidRPr="00D4660C">
              <w:rPr>
                <w:rFonts w:ascii="Calibri Light" w:eastAsia="Calibri" w:hAnsi="Calibri Light" w:cs="Arial"/>
                <w:b/>
                <w:noProof/>
                <w:sz w:val="18"/>
                <w:szCs w:val="18"/>
              </w:rPr>
              <w:t xml:space="preserve">a </w:t>
            </w:r>
            <w:r w:rsidRPr="00D4660C">
              <w:rPr>
                <w:rFonts w:ascii="Calibri Light" w:eastAsia="Calibri" w:hAnsi="Calibri Light" w:cs="Arial"/>
                <w:b/>
                <w:noProof/>
                <w:sz w:val="18"/>
                <w:szCs w:val="18"/>
                <w:u w:val="single"/>
              </w:rPr>
              <w:t>inecuaciones</w:t>
            </w:r>
            <w:r w:rsidRPr="00D4660C">
              <w:rPr>
                <w:rFonts w:ascii="Calibri Light" w:eastAsia="Calibri" w:hAnsi="Calibri Light" w:cs="Arial"/>
                <w:noProof/>
                <w:sz w:val="18"/>
                <w:szCs w:val="18"/>
              </w:rPr>
              <w:t xml:space="preserve"> (ax ± b &lt; c, ax ± b &gt; c, ax ± b ≤ c y ax + b ≥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є Q y a ≠ 0), a </w:t>
            </w:r>
            <w:r w:rsidRPr="00D4660C">
              <w:rPr>
                <w:rFonts w:ascii="Calibri Light" w:eastAsia="Calibri" w:hAnsi="Calibri Light" w:cs="Arial"/>
                <w:b/>
                <w:noProof/>
                <w:sz w:val="18"/>
                <w:szCs w:val="18"/>
                <w:u w:val="single"/>
              </w:rPr>
              <w:t>ecuaciones cuadráticas</w:t>
            </w:r>
            <w:r w:rsidRPr="00D4660C">
              <w:rPr>
                <w:rFonts w:ascii="Calibri Light" w:eastAsia="Calibri" w:hAnsi="Calibri Light" w:cs="Arial"/>
                <w:noProof/>
                <w:sz w:val="18"/>
                <w:szCs w:val="18"/>
              </w:rPr>
              <w:t xml:space="preserve">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 c) y a </w:t>
            </w:r>
            <w:r w:rsidRPr="00D4660C">
              <w:rPr>
                <w:rFonts w:ascii="Calibri Light" w:eastAsia="Calibri" w:hAnsi="Calibri Light" w:cs="Arial"/>
                <w:b/>
                <w:noProof/>
                <w:sz w:val="18"/>
                <w:szCs w:val="18"/>
              </w:rPr>
              <w:t>funciones cuadráticas</w:t>
            </w:r>
            <w:r w:rsidRPr="00D4660C">
              <w:rPr>
                <w:rFonts w:ascii="Calibri Light" w:eastAsia="Calibri" w:hAnsi="Calibri Light" w:cs="Arial"/>
                <w:noProof/>
                <w:sz w:val="18"/>
                <w:szCs w:val="18"/>
              </w:rPr>
              <w:t xml:space="preserve"> (f(x) = 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f(x) =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 0) con coeficientes enteros y proporcionalidad compuesta.</w:t>
            </w:r>
          </w:p>
          <w:p w14:paraId="01938B3D"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Evalúa si la expresión algebraica o gráfica (modelo) que planteó representó todas las condiciones del problema: datos, términos desconocidos, regularidades, relaciones de equivalencia o variación entre dos magnitudes.</w:t>
            </w:r>
          </w:p>
          <w:p w14:paraId="14514614"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Expresa, con diversas representaciones gráficas, tabulares y simbólicas, y con lenguaje algebraico, su comprensión sobre la regla de formación de una progresión geométrica y reconoce la diferencia entre un crecimiento aritmético y uno geométrico para interpretar un problema en su contexto y estableciendo relaciones entre dichas representaciones.</w:t>
            </w:r>
          </w:p>
          <w:p w14:paraId="0CFA3979"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b/>
                <w:noProof/>
                <w:sz w:val="18"/>
                <w:szCs w:val="18"/>
              </w:rPr>
              <w:t>Expresa, con diversas representaciones gráficas, tabulares y simbólicas</w:t>
            </w:r>
            <w:r w:rsidRPr="00D4660C">
              <w:rPr>
                <w:rFonts w:ascii="Calibri Light" w:eastAsia="Calibri" w:hAnsi="Calibri Light" w:cs="Arial"/>
                <w:noProof/>
                <w:sz w:val="18"/>
                <w:szCs w:val="18"/>
              </w:rPr>
              <w:t xml:space="preserve">, y con lenguaje algebraico, su comprensión sobre la solución de un sistema de ecuaciones lineales y </w:t>
            </w:r>
            <w:r w:rsidRPr="00D4660C">
              <w:rPr>
                <w:rFonts w:ascii="Calibri Light" w:eastAsia="Calibri" w:hAnsi="Calibri Light" w:cs="Arial"/>
                <w:b/>
                <w:noProof/>
                <w:sz w:val="18"/>
                <w:szCs w:val="18"/>
                <w:u w:val="single"/>
              </w:rPr>
              <w:t>de la ecuación cuadrática e inecuación lineal,</w:t>
            </w:r>
            <w:r w:rsidRPr="00D4660C">
              <w:rPr>
                <w:rFonts w:ascii="Calibri Light" w:eastAsia="Calibri" w:hAnsi="Calibri Light" w:cs="Arial"/>
                <w:noProof/>
                <w:sz w:val="18"/>
                <w:szCs w:val="18"/>
              </w:rPr>
              <w:t xml:space="preserve"> para interpretar su solución en el contexto de la situación y estableciendo conexiones entre dichas representaciones.</w:t>
            </w:r>
          </w:p>
          <w:p w14:paraId="767B8B84"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 xml:space="preserve">Expresa, con diversas representaciones gráficas, tabulares y simbólicas y con lenguaje algebraico, su comprensión sobre el comportamiento gráfico de una función cuadrática, sus valores máximos, mínimos e interceptos, su eje de simetría, vértice y orientación, para interpretar su solución en el contexto de la situación y </w:t>
            </w:r>
            <w:r w:rsidRPr="00D4660C">
              <w:rPr>
                <w:rFonts w:ascii="Calibri Light" w:eastAsia="Calibri" w:hAnsi="Calibri Light" w:cs="Arial"/>
                <w:noProof/>
                <w:sz w:val="18"/>
                <w:szCs w:val="18"/>
              </w:rPr>
              <w:lastRenderedPageBreak/>
              <w:t>estableciendo conexiones entre dichas representaciones.</w:t>
            </w:r>
          </w:p>
          <w:p w14:paraId="7CA4441E"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b/>
                <w:noProof/>
                <w:sz w:val="18"/>
                <w:szCs w:val="18"/>
              </w:rPr>
              <w:t>Selecciona y combina estrategias heurísticas, métodos gráficos, recursos y procedimientos matemáticos</w:t>
            </w:r>
            <w:r w:rsidRPr="00D4660C">
              <w:rPr>
                <w:rFonts w:ascii="Calibri Light" w:eastAsia="Calibri" w:hAnsi="Calibri Light" w:cs="Arial"/>
                <w:noProof/>
                <w:sz w:val="18"/>
                <w:szCs w:val="18"/>
              </w:rPr>
              <w:t xml:space="preserve"> más convenientes para determinar términos desconocidos, simplificar expresiones algebraicas, y </w:t>
            </w:r>
            <w:r w:rsidRPr="00D4660C">
              <w:rPr>
                <w:rFonts w:ascii="Calibri Light" w:eastAsia="Calibri" w:hAnsi="Calibri Light" w:cs="Arial"/>
                <w:b/>
                <w:noProof/>
                <w:sz w:val="18"/>
                <w:szCs w:val="18"/>
                <w:u w:val="single"/>
              </w:rPr>
              <w:t xml:space="preserve">solucionar ecuaciones cuadráticas </w:t>
            </w:r>
            <w:r w:rsidRPr="00D4660C">
              <w:rPr>
                <w:rFonts w:ascii="Calibri Light" w:eastAsia="Calibri" w:hAnsi="Calibri Light" w:cs="Arial"/>
                <w:noProof/>
                <w:sz w:val="18"/>
                <w:szCs w:val="18"/>
              </w:rPr>
              <w:t xml:space="preserve">y sistemas de ecuaciones lineales </w:t>
            </w:r>
            <w:r w:rsidRPr="00D4660C">
              <w:rPr>
                <w:rFonts w:ascii="Calibri Light" w:eastAsia="Calibri" w:hAnsi="Calibri Light" w:cs="Arial"/>
                <w:b/>
                <w:noProof/>
                <w:sz w:val="18"/>
                <w:szCs w:val="18"/>
                <w:u w:val="single"/>
              </w:rPr>
              <w:t>e inecuaciones</w:t>
            </w:r>
            <w:r w:rsidRPr="00D4660C">
              <w:rPr>
                <w:rFonts w:ascii="Calibri Light" w:eastAsia="Calibri" w:hAnsi="Calibri Light" w:cs="Arial"/>
                <w:noProof/>
                <w:sz w:val="18"/>
                <w:szCs w:val="18"/>
              </w:rPr>
              <w:t>, usando productos notables o propiedades de las igualdades. Reconoce cómo afecta a una gráfica la variación de los coeficientes en una función cuadrática.</w:t>
            </w:r>
          </w:p>
          <w:p w14:paraId="44D6308E"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Plantea afirmaciones sobre la relación entre la posición de un término y su regla de formación en una progresión geométrica, y las diferencias entre crecimientos aritméticos y geométricos, u otras relaciones de cambio que descubre. Justifica y comprueba la validez de sus afirmaciones mediante ejemplos, propiedades matemáticas, o razonamiento inductivo y deductivo.</w:t>
            </w:r>
          </w:p>
          <w:p w14:paraId="68118296"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Plantea afirmaciones sobre el significado de los puntos de intersección de dos funciones lineales que satisfacen dos ecuaciones simultáneamente, la relación de correspondencia entre dos o más sistemas de ecuaciones equivalentes, u otras relaciones que descubre. Justifica y comprueba la validez de sus afirmaciones mediante ejemplos, propiedades matemáticas, o razonamiento inductivo y deductivo.</w:t>
            </w:r>
          </w:p>
          <w:p w14:paraId="02CBADE1" w14:textId="77777777" w:rsidR="00D4660C" w:rsidRPr="00D4660C" w:rsidRDefault="00D4660C" w:rsidP="00D4660C">
            <w:pPr>
              <w:numPr>
                <w:ilvl w:val="0"/>
                <w:numId w:val="1"/>
              </w:numPr>
              <w:spacing w:after="160" w:line="259" w:lineRule="auto"/>
              <w:ind w:left="289" w:hanging="284"/>
              <w:contextualSpacing/>
              <w:jc w:val="both"/>
              <w:rPr>
                <w:rFonts w:ascii="Calibri Light" w:eastAsia="Calibri" w:hAnsi="Calibri Light" w:cs="Calibri Light"/>
                <w:spacing w:val="-4"/>
                <w:sz w:val="18"/>
                <w:szCs w:val="18"/>
              </w:rPr>
            </w:pPr>
            <w:r w:rsidRPr="00D4660C">
              <w:rPr>
                <w:rFonts w:ascii="Calibri Light" w:eastAsia="Calibri" w:hAnsi="Calibri Light" w:cs="Arial"/>
                <w:noProof/>
                <w:sz w:val="18"/>
                <w:szCs w:val="18"/>
              </w:rPr>
              <w:t xml:space="preserve">Plantea afirmaciones sobre el cambio que produce el signo de coeficiente cuadrático de una función cuadrática en su gráfica, relaciones entre coeficientes y variación en la gráfica, u otras relaciones que descubre. Justifica y comprueba la validez de sus afirmaciones mediante ejemplos, </w:t>
            </w:r>
            <w:r w:rsidRPr="00D4660C">
              <w:rPr>
                <w:rFonts w:ascii="Calibri Light" w:eastAsia="Calibri" w:hAnsi="Calibri Light" w:cs="Arial"/>
                <w:noProof/>
                <w:sz w:val="18"/>
                <w:szCs w:val="18"/>
              </w:rPr>
              <w:lastRenderedPageBreak/>
              <w:t>propiedades matemáticas o razonamiento inductivo y deductivo.</w:t>
            </w:r>
          </w:p>
        </w:tc>
      </w:tr>
      <w:tr w:rsidR="00D4660C" w:rsidRPr="00D4660C" w14:paraId="23E867A1" w14:textId="77777777" w:rsidTr="00D4660C">
        <w:tc>
          <w:tcPr>
            <w:tcW w:w="13863" w:type="dxa"/>
            <w:gridSpan w:val="5"/>
            <w:shd w:val="clear" w:color="auto" w:fill="BDD6EE"/>
          </w:tcPr>
          <w:p w14:paraId="03F33296" w14:textId="77777777" w:rsidR="00D4660C" w:rsidRPr="00D4660C" w:rsidRDefault="00D4660C" w:rsidP="00D4660C">
            <w:pPr>
              <w:jc w:val="center"/>
              <w:rPr>
                <w:rFonts w:ascii="Calibri" w:eastAsia="Calibri" w:hAnsi="Calibri" w:cs="Times New Roman"/>
                <w:b/>
                <w:sz w:val="16"/>
                <w:szCs w:val="18"/>
                <w:lang w:val="en-US"/>
              </w:rPr>
            </w:pPr>
            <w:r w:rsidRPr="00D4660C">
              <w:rPr>
                <w:rFonts w:ascii="Calibri" w:eastAsia="Calibri" w:hAnsi="Calibri" w:cs="Times New Roman"/>
                <w:b/>
                <w:sz w:val="24"/>
                <w:szCs w:val="18"/>
                <w:lang w:val="en-US"/>
              </w:rPr>
              <w:lastRenderedPageBreak/>
              <w:t>CRITERIOS DE EVALUACIÓN</w:t>
            </w:r>
          </w:p>
        </w:tc>
      </w:tr>
      <w:tr w:rsidR="00D4660C" w:rsidRPr="00D4660C" w14:paraId="4CF10D2F" w14:textId="77777777" w:rsidTr="00D4660C">
        <w:tc>
          <w:tcPr>
            <w:tcW w:w="3686" w:type="dxa"/>
          </w:tcPr>
          <w:p w14:paraId="25DC5BBD" w14:textId="77777777" w:rsidR="00D4660C" w:rsidRPr="00D4660C" w:rsidRDefault="00D4660C" w:rsidP="007610B1">
            <w:pPr>
              <w:numPr>
                <w:ilvl w:val="0"/>
                <w:numId w:val="269"/>
              </w:numPr>
              <w:spacing w:after="160" w:line="259" w:lineRule="auto"/>
              <w:contextualSpacing/>
              <w:jc w:val="both"/>
              <w:rPr>
                <w:rFonts w:ascii="Calibri" w:eastAsia="Calibri" w:hAnsi="Calibri" w:cs="Times New Roman"/>
              </w:rPr>
            </w:pPr>
            <w:r w:rsidRPr="00D4660C">
              <w:rPr>
                <w:rFonts w:ascii="Calibri Light" w:eastAsia="Calibri" w:hAnsi="Calibri Light" w:cs="Arial"/>
                <w:noProof/>
                <w:sz w:val="18"/>
                <w:szCs w:val="18"/>
              </w:rPr>
              <w:t xml:space="preserve">Establece y evalua relaciones entre datos, valores desconocidos, regularidades, condiciones de equivalencia o variación entre magnitudes. Transforma esas relaciones a expresiones algebraicas o gráficas (modelos) </w:t>
            </w:r>
          </w:p>
          <w:p w14:paraId="11B829BF" w14:textId="77777777" w:rsidR="00D4660C" w:rsidRPr="00D4660C" w:rsidRDefault="00D4660C" w:rsidP="00D4660C">
            <w:pPr>
              <w:contextualSpacing/>
              <w:jc w:val="both"/>
              <w:rPr>
                <w:rFonts w:ascii="Calibri Light" w:eastAsia="Calibri" w:hAnsi="Calibri Light" w:cs="Arial"/>
                <w:noProof/>
                <w:sz w:val="18"/>
                <w:szCs w:val="18"/>
              </w:rPr>
            </w:pPr>
            <w:r w:rsidRPr="00D4660C">
              <w:rPr>
                <w:rFonts w:ascii="Calibri Light" w:eastAsia="Calibri" w:hAnsi="Calibri Light" w:cs="Arial"/>
                <w:noProof/>
                <w:sz w:val="18"/>
                <w:szCs w:val="18"/>
              </w:rPr>
              <w:t>.</w:t>
            </w:r>
          </w:p>
          <w:p w14:paraId="61262DD2" w14:textId="77777777" w:rsidR="00D4660C" w:rsidRPr="00D4660C" w:rsidRDefault="00D4660C" w:rsidP="00D4660C">
            <w:pPr>
              <w:contextualSpacing/>
              <w:jc w:val="both"/>
              <w:rPr>
                <w:rFonts w:ascii="Calibri" w:eastAsia="Calibri" w:hAnsi="Calibri" w:cs="Times New Roman"/>
              </w:rPr>
            </w:pPr>
          </w:p>
        </w:tc>
        <w:tc>
          <w:tcPr>
            <w:tcW w:w="3402" w:type="dxa"/>
          </w:tcPr>
          <w:p w14:paraId="10B8BC4A"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rPr>
            </w:pPr>
            <w:r w:rsidRPr="00D4660C">
              <w:rPr>
                <w:rFonts w:ascii="Calibri Light" w:eastAsia="Calibri" w:hAnsi="Calibri Light" w:cs="Arial"/>
                <w:noProof/>
                <w:sz w:val="18"/>
                <w:szCs w:val="18"/>
              </w:rPr>
              <w:t>Establece relaciones entre datos y evalua  expresiones algebraicas que incluyan adicion, sustraccion multiplicacion y division con polinomios.</w:t>
            </w:r>
          </w:p>
          <w:p w14:paraId="1A1C250C"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rPr>
            </w:pPr>
            <w:r w:rsidRPr="00D4660C">
              <w:rPr>
                <w:rFonts w:ascii="Calibri Light" w:eastAsia="Calibri" w:hAnsi="Calibri Light" w:cs="Arial"/>
                <w:noProof/>
                <w:sz w:val="18"/>
                <w:szCs w:val="18"/>
              </w:rPr>
              <w:t>Combina estrategas para solucionar problemas de productos notables.</w:t>
            </w:r>
          </w:p>
          <w:p w14:paraId="44C5FFBF" w14:textId="77777777" w:rsidR="00D4660C" w:rsidRPr="00D4660C" w:rsidRDefault="00D4660C" w:rsidP="00D4660C">
            <w:pPr>
              <w:contextualSpacing/>
              <w:jc w:val="both"/>
              <w:rPr>
                <w:rFonts w:ascii="Calibri Light" w:eastAsia="Calibri" w:hAnsi="Calibri Light" w:cs="Arial"/>
                <w:noProof/>
                <w:sz w:val="18"/>
                <w:szCs w:val="18"/>
              </w:rPr>
            </w:pPr>
          </w:p>
          <w:p w14:paraId="7AF119AD" w14:textId="77777777" w:rsidR="00D4660C" w:rsidRPr="00D4660C" w:rsidRDefault="00D4660C" w:rsidP="00D4660C">
            <w:pPr>
              <w:contextualSpacing/>
              <w:jc w:val="both"/>
              <w:rPr>
                <w:rFonts w:ascii="Calibri" w:eastAsia="Calibri" w:hAnsi="Calibri" w:cs="Times New Roman"/>
              </w:rPr>
            </w:pPr>
          </w:p>
          <w:p w14:paraId="0E72F325" w14:textId="77777777" w:rsidR="00D4660C" w:rsidRPr="00D4660C" w:rsidRDefault="00D4660C" w:rsidP="00D4660C">
            <w:pPr>
              <w:contextualSpacing/>
              <w:jc w:val="both"/>
              <w:rPr>
                <w:rFonts w:ascii="Calibri" w:eastAsia="Calibri" w:hAnsi="Calibri" w:cs="Times New Roman"/>
              </w:rPr>
            </w:pPr>
          </w:p>
        </w:tc>
        <w:tc>
          <w:tcPr>
            <w:tcW w:w="3686" w:type="dxa"/>
            <w:gridSpan w:val="2"/>
          </w:tcPr>
          <w:p w14:paraId="6AE67821" w14:textId="77777777" w:rsidR="00D4660C" w:rsidRPr="00D4660C" w:rsidRDefault="00D4660C" w:rsidP="00D4660C">
            <w:pPr>
              <w:numPr>
                <w:ilvl w:val="0"/>
                <w:numId w:val="1"/>
              </w:numPr>
              <w:spacing w:after="160" w:line="259" w:lineRule="auto"/>
              <w:ind w:left="289" w:hanging="289"/>
              <w:rPr>
                <w:rFonts w:ascii="Calibri" w:eastAsia="Calibri" w:hAnsi="Calibri" w:cs="Times New Roman"/>
              </w:rPr>
            </w:pPr>
            <w:r w:rsidRPr="00D4660C">
              <w:rPr>
                <w:rFonts w:ascii="Calibri Light" w:eastAsia="Calibri" w:hAnsi="Calibri Light" w:cs="Arial"/>
                <w:noProof/>
                <w:sz w:val="18"/>
                <w:szCs w:val="18"/>
              </w:rPr>
              <w:t xml:space="preserve">Establece relaciones  entre datos ,evalua y expresa , expresiones algebraicas , </w:t>
            </w:r>
            <w:r w:rsidRPr="00365599">
              <w:rPr>
                <w:rFonts w:ascii="Calibri Light" w:eastAsia="Calibri" w:hAnsi="Calibri Light" w:cs="Arial"/>
                <w:noProof/>
                <w:sz w:val="18"/>
                <w:szCs w:val="18"/>
              </w:rPr>
              <w:t>que</w:t>
            </w:r>
            <w:r w:rsidRPr="00365599">
              <w:rPr>
                <w:rFonts w:ascii="Calibri Light" w:eastAsia="Calibri" w:hAnsi="Calibri Light" w:cs="Arial"/>
                <w:b/>
                <w:noProof/>
                <w:sz w:val="18"/>
                <w:szCs w:val="18"/>
              </w:rPr>
              <w:t xml:space="preserve"> </w:t>
            </w:r>
            <w:r w:rsidRPr="00365599">
              <w:rPr>
                <w:rFonts w:ascii="Calibri Light" w:eastAsia="Calibri" w:hAnsi="Calibri Light" w:cs="Arial"/>
                <w:noProof/>
                <w:sz w:val="18"/>
                <w:szCs w:val="18"/>
              </w:rPr>
              <w:t>incluyen la regla de formación de una progresión aritmetica y geométrica</w:t>
            </w:r>
            <w:r w:rsidRPr="00D4660C">
              <w:rPr>
                <w:rFonts w:ascii="Calibri Light" w:eastAsia="Calibri" w:hAnsi="Calibri Light" w:cs="Arial"/>
                <w:noProof/>
                <w:sz w:val="18"/>
                <w:szCs w:val="18"/>
              </w:rPr>
              <w:t xml:space="preserve"> </w:t>
            </w:r>
          </w:p>
          <w:p w14:paraId="269B71D7" w14:textId="77777777" w:rsidR="00D4660C" w:rsidRPr="00D4660C" w:rsidRDefault="00D4660C" w:rsidP="00D4660C">
            <w:pPr>
              <w:rPr>
                <w:rFonts w:ascii="Calibri" w:eastAsia="Calibri" w:hAnsi="Calibri" w:cs="Times New Roman"/>
              </w:rPr>
            </w:pPr>
          </w:p>
          <w:p w14:paraId="346B15A8" w14:textId="77777777" w:rsidR="00D4660C" w:rsidRPr="00D4660C" w:rsidRDefault="00D4660C" w:rsidP="00D4660C">
            <w:pPr>
              <w:numPr>
                <w:ilvl w:val="0"/>
                <w:numId w:val="1"/>
              </w:numPr>
              <w:spacing w:after="160" w:line="259" w:lineRule="auto"/>
              <w:ind w:hanging="289"/>
              <w:contextualSpacing/>
              <w:rPr>
                <w:rFonts w:ascii="Calibri" w:eastAsia="Calibri" w:hAnsi="Calibri" w:cs="Times New Roman"/>
              </w:rPr>
            </w:pPr>
            <w:r w:rsidRPr="00365599">
              <w:rPr>
                <w:rFonts w:ascii="Calibri Light" w:eastAsia="Calibri" w:hAnsi="Calibri Light" w:cs="Arial"/>
                <w:noProof/>
                <w:sz w:val="18"/>
                <w:szCs w:val="18"/>
              </w:rPr>
              <w:t>Selecciona y combina estrategias heurísticas, métodos gráficos, recursos y procedimientos matemáticos</w:t>
            </w:r>
            <w:r w:rsidRPr="00D4660C">
              <w:rPr>
                <w:rFonts w:ascii="Calibri Light" w:eastAsia="Calibri" w:hAnsi="Calibri Light" w:cs="Arial"/>
                <w:noProof/>
                <w:sz w:val="18"/>
                <w:szCs w:val="18"/>
              </w:rPr>
              <w:t xml:space="preserve"> con </w:t>
            </w:r>
            <w:r w:rsidRPr="00365599">
              <w:rPr>
                <w:rFonts w:ascii="Calibri Light" w:eastAsia="Calibri" w:hAnsi="Calibri Light" w:cs="Arial"/>
                <w:noProof/>
                <w:sz w:val="18"/>
                <w:szCs w:val="18"/>
              </w:rPr>
              <w:t>sistemas de ecuaciones lineales</w:t>
            </w:r>
          </w:p>
        </w:tc>
        <w:tc>
          <w:tcPr>
            <w:tcW w:w="3089" w:type="dxa"/>
          </w:tcPr>
          <w:p w14:paraId="0B2A8BA0" w14:textId="77777777" w:rsidR="00D4660C" w:rsidRPr="00D4660C" w:rsidRDefault="00D4660C" w:rsidP="007610B1">
            <w:pPr>
              <w:numPr>
                <w:ilvl w:val="0"/>
                <w:numId w:val="269"/>
              </w:numPr>
              <w:spacing w:after="160" w:line="259" w:lineRule="auto"/>
              <w:contextualSpacing/>
              <w:jc w:val="both"/>
              <w:rPr>
                <w:rFonts w:ascii="Calibri" w:eastAsia="Calibri" w:hAnsi="Calibri" w:cs="Times New Roman"/>
              </w:rPr>
            </w:pPr>
            <w:r w:rsidRPr="00D4660C">
              <w:rPr>
                <w:rFonts w:ascii="Calibri Light" w:eastAsia="Calibri" w:hAnsi="Calibri Light" w:cs="Arial"/>
                <w:noProof/>
                <w:sz w:val="18"/>
                <w:szCs w:val="18"/>
              </w:rPr>
              <w:t xml:space="preserve"> Establece relaciones entre datos, valores desconocidos, regularidades, condiciones de equivalencia</w:t>
            </w:r>
            <w:r w:rsidRPr="00D4660C">
              <w:rPr>
                <w:rFonts w:ascii="Calibri Light" w:eastAsia="Calibri" w:hAnsi="Calibri Light" w:cs="Arial"/>
                <w:b/>
                <w:noProof/>
                <w:sz w:val="18"/>
                <w:szCs w:val="18"/>
              </w:rPr>
              <w:t xml:space="preserve"> </w:t>
            </w:r>
            <w:r w:rsidRPr="00D4660C">
              <w:rPr>
                <w:rFonts w:ascii="Calibri Light" w:eastAsia="Calibri" w:hAnsi="Calibri Light" w:cs="Arial"/>
                <w:noProof/>
                <w:sz w:val="18"/>
                <w:szCs w:val="18"/>
              </w:rPr>
              <w:t xml:space="preserve">que incluyen </w:t>
            </w:r>
            <w:r w:rsidRPr="00D4660C">
              <w:rPr>
                <w:rFonts w:ascii="Calibri Light" w:eastAsia="Calibri" w:hAnsi="Calibri Light" w:cs="Arial"/>
                <w:b/>
                <w:noProof/>
                <w:sz w:val="18"/>
                <w:szCs w:val="18"/>
              </w:rPr>
              <w:t xml:space="preserve"> </w:t>
            </w:r>
            <w:r w:rsidRPr="00D4660C">
              <w:rPr>
                <w:rFonts w:ascii="Calibri Light" w:eastAsia="Calibri" w:hAnsi="Calibri Light" w:cs="Arial"/>
                <w:noProof/>
                <w:sz w:val="18"/>
                <w:szCs w:val="18"/>
                <w:u w:val="single"/>
              </w:rPr>
              <w:t>inecuaciones</w:t>
            </w:r>
            <w:r w:rsidRPr="00D4660C">
              <w:rPr>
                <w:rFonts w:ascii="Calibri Light" w:eastAsia="Calibri" w:hAnsi="Calibri Light" w:cs="Arial"/>
                <w:noProof/>
                <w:sz w:val="18"/>
                <w:szCs w:val="18"/>
              </w:rPr>
              <w:t xml:space="preserve"> (ax ± b &lt; c, ax ± b &gt; c, ax ± b ≤ c y ax + b ≥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є Q y a ≠ 0), a </w:t>
            </w:r>
            <w:r w:rsidRPr="00D4660C">
              <w:rPr>
                <w:rFonts w:ascii="Calibri Light" w:eastAsia="Calibri" w:hAnsi="Calibri Light" w:cs="Arial"/>
                <w:noProof/>
                <w:sz w:val="18"/>
                <w:szCs w:val="18"/>
                <w:u w:val="single"/>
              </w:rPr>
              <w:t>ecuaciones cuadráticas</w:t>
            </w:r>
            <w:r w:rsidRPr="00D4660C">
              <w:rPr>
                <w:rFonts w:ascii="Calibri Light" w:eastAsia="Calibri" w:hAnsi="Calibri Light" w:cs="Arial"/>
                <w:noProof/>
                <w:sz w:val="18"/>
                <w:szCs w:val="18"/>
              </w:rPr>
              <w:t xml:space="preserve">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 c) y a </w:t>
            </w:r>
            <w:r w:rsidRPr="00D4660C">
              <w:rPr>
                <w:rFonts w:ascii="Calibri Light" w:eastAsia="Calibri" w:hAnsi="Calibri Light" w:cs="Arial"/>
                <w:noProof/>
                <w:sz w:val="18"/>
                <w:szCs w:val="18"/>
                <w:u w:val="single"/>
              </w:rPr>
              <w:t>funciones cuadráticas</w:t>
            </w:r>
          </w:p>
          <w:p w14:paraId="7A3B3870" w14:textId="77777777" w:rsidR="00D4660C" w:rsidRPr="00D4660C" w:rsidRDefault="00D4660C" w:rsidP="00D4660C">
            <w:pPr>
              <w:contextualSpacing/>
              <w:jc w:val="both"/>
              <w:rPr>
                <w:rFonts w:ascii="Calibri" w:eastAsia="Calibri" w:hAnsi="Calibri" w:cs="Times New Roman"/>
              </w:rPr>
            </w:pPr>
            <w:r w:rsidRPr="00D4660C">
              <w:rPr>
                <w:rFonts w:ascii="Calibri Light" w:eastAsia="Calibri" w:hAnsi="Calibri Light" w:cs="Arial"/>
                <w:noProof/>
                <w:sz w:val="18"/>
                <w:szCs w:val="18"/>
              </w:rPr>
              <w:t>cuadráticas  e inecuaciones.</w:t>
            </w:r>
          </w:p>
        </w:tc>
      </w:tr>
    </w:tbl>
    <w:p w14:paraId="56939E83" w14:textId="77777777" w:rsidR="00D4660C" w:rsidRPr="00D4660C" w:rsidRDefault="00D4660C" w:rsidP="00D4660C">
      <w:pPr>
        <w:rPr>
          <w:rFonts w:ascii="Calibri" w:eastAsia="Calibri" w:hAnsi="Calibri" w:cs="Times New Roman"/>
          <w:sz w:val="32"/>
          <w:szCs w:val="32"/>
          <w:u w:val="single"/>
          <w:lang w:val="es-PE"/>
        </w:rPr>
      </w:pPr>
    </w:p>
    <w:p w14:paraId="7834EAA4" w14:textId="77777777" w:rsidR="00D4660C" w:rsidRPr="00D4660C" w:rsidRDefault="00D4660C" w:rsidP="00D4660C">
      <w:pPr>
        <w:spacing w:after="0" w:line="240" w:lineRule="auto"/>
        <w:rPr>
          <w:rFonts w:ascii="Calibri" w:eastAsia="Calibri" w:hAnsi="Calibri" w:cs="Times New Roman"/>
          <w:sz w:val="32"/>
          <w:szCs w:val="32"/>
          <w:u w:val="single"/>
        </w:rPr>
      </w:pPr>
      <w:r w:rsidRPr="00D4660C">
        <w:rPr>
          <w:rFonts w:ascii="Calibri" w:eastAsia="Calibri" w:hAnsi="Calibri" w:cs="Arial"/>
          <w:b/>
          <w:sz w:val="32"/>
          <w:szCs w:val="32"/>
          <w:u w:val="single"/>
        </w:rPr>
        <w:t>CUARTO AÑO</w:t>
      </w:r>
    </w:p>
    <w:p w14:paraId="211A9ABA" w14:textId="77777777" w:rsidR="00D4660C" w:rsidRPr="00D4660C" w:rsidRDefault="00D4660C" w:rsidP="00D4660C">
      <w:pPr>
        <w:spacing w:after="0" w:line="240" w:lineRule="auto"/>
        <w:rPr>
          <w:rFonts w:ascii="Calibri" w:eastAsia="Calibri" w:hAnsi="Calibri" w:cs="Times New Roman"/>
          <w:b/>
          <w:bCs/>
          <w:sz w:val="18"/>
          <w:szCs w:val="18"/>
          <w:lang w:val="es-PE"/>
        </w:rPr>
      </w:pPr>
    </w:p>
    <w:tbl>
      <w:tblPr>
        <w:tblStyle w:val="Tablaconcuadrcula13"/>
        <w:tblW w:w="14034" w:type="dxa"/>
        <w:tblInd w:w="-147" w:type="dxa"/>
        <w:tblLook w:val="04A0" w:firstRow="1" w:lastRow="0" w:firstColumn="1" w:lastColumn="0" w:noHBand="0" w:noVBand="1"/>
      </w:tblPr>
      <w:tblGrid>
        <w:gridCol w:w="3516"/>
        <w:gridCol w:w="56"/>
        <w:gridCol w:w="3516"/>
        <w:gridCol w:w="56"/>
        <w:gridCol w:w="3572"/>
        <w:gridCol w:w="58"/>
        <w:gridCol w:w="3260"/>
      </w:tblGrid>
      <w:tr w:rsidR="00D4660C" w:rsidRPr="00D4660C" w14:paraId="0AAAFB90" w14:textId="77777777" w:rsidTr="00D4660C">
        <w:tc>
          <w:tcPr>
            <w:tcW w:w="14034" w:type="dxa"/>
            <w:gridSpan w:val="7"/>
            <w:shd w:val="clear" w:color="auto" w:fill="BDD6EE"/>
          </w:tcPr>
          <w:p w14:paraId="14AEA2DF" w14:textId="77777777" w:rsidR="00D4660C" w:rsidRPr="00D4660C" w:rsidRDefault="00D4660C" w:rsidP="00D4660C">
            <w:pPr>
              <w:spacing w:before="10"/>
              <w:jc w:val="center"/>
              <w:rPr>
                <w:rFonts w:ascii="Arial" w:eastAsia="Calibri" w:hAnsi="Arial" w:cs="Arial"/>
                <w:b/>
                <w:spacing w:val="-1"/>
                <w:sz w:val="24"/>
                <w:szCs w:val="24"/>
                <w:lang w:val="es-ES"/>
              </w:rPr>
            </w:pPr>
            <w:r w:rsidRPr="00D4660C">
              <w:rPr>
                <w:rFonts w:ascii="Arial" w:eastAsia="Calibri" w:hAnsi="Arial" w:cs="Arial"/>
                <w:b/>
                <w:spacing w:val="-1"/>
                <w:sz w:val="24"/>
                <w:szCs w:val="24"/>
                <w:lang w:val="es-ES"/>
              </w:rPr>
              <w:t>RESUELVE PROBLEMAS DE CANTIDAD</w:t>
            </w:r>
          </w:p>
        </w:tc>
      </w:tr>
      <w:tr w:rsidR="00D4660C" w:rsidRPr="00365599" w14:paraId="067963C4" w14:textId="77777777" w:rsidTr="00D4660C">
        <w:tc>
          <w:tcPr>
            <w:tcW w:w="14034" w:type="dxa"/>
            <w:gridSpan w:val="7"/>
          </w:tcPr>
          <w:p w14:paraId="5C817FC7" w14:textId="77777777" w:rsidR="00D4660C" w:rsidRPr="00D4660C" w:rsidRDefault="00D4660C" w:rsidP="007610B1">
            <w:pPr>
              <w:numPr>
                <w:ilvl w:val="0"/>
                <w:numId w:val="263"/>
              </w:numPr>
              <w:spacing w:before="10" w:after="160" w:line="259" w:lineRule="auto"/>
              <w:contextualSpacing/>
              <w:jc w:val="both"/>
              <w:rPr>
                <w:rFonts w:ascii="Calibri Light" w:eastAsia="Calibri" w:hAnsi="Calibri Light" w:cs="Times New Roman"/>
                <w:sz w:val="18"/>
                <w:szCs w:val="18"/>
              </w:rPr>
            </w:pPr>
            <w:r w:rsidRPr="00D4660C">
              <w:rPr>
                <w:rFonts w:ascii="Calibri Light" w:eastAsia="Calibri" w:hAnsi="Calibri Light" w:cs="Times New Roman"/>
                <w:b/>
                <w:sz w:val="18"/>
                <w:szCs w:val="18"/>
              </w:rPr>
              <w:t>Traduce cantidades a expresiones numéricas</w:t>
            </w:r>
            <w:r w:rsidRPr="00D4660C">
              <w:rPr>
                <w:rFonts w:ascii="Calibri Light" w:eastAsia="Calibri" w:hAnsi="Calibri Light" w:cs="Times New Roman"/>
                <w:sz w:val="18"/>
                <w:szCs w:val="18"/>
              </w:rPr>
              <w:t>: es transformar las relaciones entre los datos y condiciones de un problema a una expresión numérica (modelo) que reproduzca las relaciones entre estos; esta expresión se comporta como un sistema compuesto por números, operaciones y sus propiedades. Es plantear problemas a partir de una situación o una expresión numérica dada. También implica evaluar si el resultado obtenido o la expresión numérica formulada (modelo), cumplen las condiciones iniciales del problema.</w:t>
            </w:r>
          </w:p>
          <w:p w14:paraId="6F0FE588" w14:textId="77777777" w:rsidR="00D4660C" w:rsidRPr="00D4660C" w:rsidRDefault="00D4660C" w:rsidP="007610B1">
            <w:pPr>
              <w:numPr>
                <w:ilvl w:val="0"/>
                <w:numId w:val="263"/>
              </w:numPr>
              <w:spacing w:before="10" w:after="160" w:line="259" w:lineRule="auto"/>
              <w:contextualSpacing/>
              <w:jc w:val="both"/>
              <w:rPr>
                <w:rFonts w:ascii="Calibri Light" w:eastAsia="Calibri" w:hAnsi="Calibri Light" w:cs="Times New Roman"/>
                <w:sz w:val="18"/>
                <w:szCs w:val="18"/>
              </w:rPr>
            </w:pPr>
            <w:r w:rsidRPr="00D4660C">
              <w:rPr>
                <w:rFonts w:ascii="Calibri Light" w:eastAsia="Calibri" w:hAnsi="Calibri Light" w:cs="Times New Roman"/>
                <w:b/>
                <w:sz w:val="18"/>
                <w:szCs w:val="18"/>
              </w:rPr>
              <w:t>Comunica su comprensión sobre los números y las operaciones</w:t>
            </w:r>
            <w:r w:rsidRPr="00D4660C">
              <w:rPr>
                <w:rFonts w:ascii="Calibri Light" w:eastAsia="Calibri" w:hAnsi="Calibri Light" w:cs="Times New Roman"/>
                <w:sz w:val="18"/>
                <w:szCs w:val="18"/>
              </w:rPr>
              <w:t>: es expresar la comprensión de los conceptos numéricos, las operaciones y propiedades, las unidades de medida, las relaciones que establece entre ellos; usando lenguaje numérico y diversas representaciones; así como leer sus representaciones e información con contenido numérico.</w:t>
            </w:r>
          </w:p>
          <w:p w14:paraId="4FE5965B" w14:textId="77777777" w:rsidR="00D4660C" w:rsidRPr="00D4660C" w:rsidRDefault="00D4660C" w:rsidP="007610B1">
            <w:pPr>
              <w:numPr>
                <w:ilvl w:val="0"/>
                <w:numId w:val="263"/>
              </w:numPr>
              <w:spacing w:before="10" w:after="160" w:line="259" w:lineRule="auto"/>
              <w:contextualSpacing/>
              <w:jc w:val="both"/>
              <w:rPr>
                <w:rFonts w:ascii="Calibri Light" w:eastAsia="Calibri" w:hAnsi="Calibri Light" w:cs="Times New Roman"/>
                <w:sz w:val="18"/>
                <w:szCs w:val="18"/>
              </w:rPr>
            </w:pPr>
            <w:r w:rsidRPr="00D4660C">
              <w:rPr>
                <w:rFonts w:ascii="Calibri Light" w:eastAsia="Calibri" w:hAnsi="Calibri Light" w:cs="Times New Roman"/>
                <w:b/>
                <w:sz w:val="18"/>
                <w:szCs w:val="18"/>
              </w:rPr>
              <w:t>Usa estrategias y procedimientos de estimación y cálculo</w:t>
            </w:r>
            <w:r w:rsidRPr="00D4660C">
              <w:rPr>
                <w:rFonts w:ascii="Calibri Light" w:eastAsia="Calibri" w:hAnsi="Calibri Light" w:cs="Times New Roman"/>
                <w:sz w:val="18"/>
                <w:szCs w:val="18"/>
              </w:rPr>
              <w:t>: es seleccionar, adaptar, combinar o crear una variedad de estrategias, procedimientos como el cálculo mental y escrito, la estimación, la aproximación y medición, comparar cantidades; y emplear diversos recursos.</w:t>
            </w:r>
          </w:p>
          <w:p w14:paraId="35C5F5F4" w14:textId="77777777" w:rsidR="00D4660C" w:rsidRPr="00D4660C" w:rsidRDefault="00D4660C" w:rsidP="007610B1">
            <w:pPr>
              <w:numPr>
                <w:ilvl w:val="0"/>
                <w:numId w:val="263"/>
              </w:numPr>
              <w:spacing w:before="10" w:after="160" w:line="259" w:lineRule="auto"/>
              <w:contextualSpacing/>
              <w:jc w:val="both"/>
              <w:rPr>
                <w:rFonts w:ascii="Calibri Light" w:eastAsia="Calibri" w:hAnsi="Calibri Light" w:cs="Times New Roman"/>
                <w:sz w:val="18"/>
                <w:szCs w:val="18"/>
              </w:rPr>
            </w:pPr>
            <w:r w:rsidRPr="00D4660C">
              <w:rPr>
                <w:rFonts w:ascii="Calibri Light" w:eastAsia="Calibri" w:hAnsi="Calibri Light" w:cs="Times New Roman"/>
                <w:b/>
                <w:sz w:val="18"/>
                <w:szCs w:val="18"/>
              </w:rPr>
              <w:t>Argumenta afirmaciones sobre las relaciones numéricas y las operaciones</w:t>
            </w:r>
            <w:r w:rsidRPr="00D4660C">
              <w:rPr>
                <w:rFonts w:ascii="Calibri Light" w:eastAsia="Calibri" w:hAnsi="Calibri Light" w:cs="Times New Roman"/>
                <w:sz w:val="18"/>
                <w:szCs w:val="18"/>
              </w:rPr>
              <w:t>: es elaborar afirmaciones sobre las posibles relaciones entre números naturales, enteros, racionales, reales, sus operaciones y propiedades; basado en comparaciones y experiencias en las que induce propiedades a partir de casos particulares; así como explicarlas con analogías, justificarlas, validarlas o refutarlas con ejemplos y contraejemplos.</w:t>
            </w:r>
          </w:p>
        </w:tc>
      </w:tr>
      <w:tr w:rsidR="00D4660C" w:rsidRPr="00365599" w14:paraId="4DE2A3DA" w14:textId="77777777" w:rsidTr="00D4660C">
        <w:trPr>
          <w:trHeight w:val="1950"/>
        </w:trPr>
        <w:tc>
          <w:tcPr>
            <w:tcW w:w="14034" w:type="dxa"/>
            <w:gridSpan w:val="7"/>
          </w:tcPr>
          <w:p w14:paraId="79F50CAC" w14:textId="77777777" w:rsidR="00D4660C" w:rsidRPr="00D4660C" w:rsidRDefault="00D4660C" w:rsidP="00D4660C">
            <w:pPr>
              <w:jc w:val="both"/>
              <w:rPr>
                <w:rFonts w:ascii="Calibri" w:eastAsia="Calibri" w:hAnsi="Calibri" w:cs="Times New Roman"/>
              </w:rPr>
            </w:pPr>
            <w:r w:rsidRPr="00D4660C">
              <w:rPr>
                <w:rFonts w:ascii="Calibri" w:eastAsia="Calibri" w:hAnsi="Calibri" w:cs="Times New Roman"/>
              </w:rPr>
              <w:t>ESTANDAR DEL CICLO VII</w:t>
            </w:r>
          </w:p>
          <w:p w14:paraId="48F424B6" w14:textId="77777777" w:rsidR="00D4660C" w:rsidRPr="00D4660C" w:rsidRDefault="00D4660C" w:rsidP="00D4660C">
            <w:pPr>
              <w:jc w:val="both"/>
              <w:rPr>
                <w:rFonts w:ascii="Calibri" w:eastAsia="Calibri" w:hAnsi="Calibri" w:cs="Times New Roman"/>
                <w:sz w:val="20"/>
                <w:szCs w:val="20"/>
              </w:rPr>
            </w:pPr>
            <w:r w:rsidRPr="00D4660C">
              <w:rPr>
                <w:rFonts w:ascii="Calibri Light" w:eastAsia="Calibri" w:hAnsi="Calibri Light" w:cs="Calibri Light"/>
                <w:spacing w:val="-4"/>
                <w:sz w:val="18"/>
                <w:szCs w:val="18"/>
              </w:rPr>
              <w:t xml:space="preserve">Resuelve problemas referidos </w:t>
            </w:r>
            <w:r w:rsidRPr="00D4660C">
              <w:rPr>
                <w:rFonts w:ascii="Calibri Light" w:eastAsia="Calibri" w:hAnsi="Calibri Light" w:cs="Calibri Light"/>
                <w:sz w:val="18"/>
                <w:szCs w:val="18"/>
              </w:rPr>
              <w:t xml:space="preserve">a las </w:t>
            </w:r>
            <w:r w:rsidRPr="00D4660C">
              <w:rPr>
                <w:rFonts w:ascii="Calibri Light" w:eastAsia="Calibri" w:hAnsi="Calibri Light" w:cs="Calibri Light"/>
                <w:spacing w:val="-3"/>
                <w:sz w:val="18"/>
                <w:szCs w:val="18"/>
              </w:rPr>
              <w:t xml:space="preserve">relaciones </w:t>
            </w:r>
            <w:r w:rsidRPr="00D4660C">
              <w:rPr>
                <w:rFonts w:ascii="Calibri Light" w:eastAsia="Calibri" w:hAnsi="Calibri Light" w:cs="Calibri Light"/>
                <w:spacing w:val="-4"/>
                <w:sz w:val="18"/>
                <w:szCs w:val="18"/>
              </w:rPr>
              <w:t xml:space="preserve">entre </w:t>
            </w:r>
            <w:r w:rsidRPr="00D4660C">
              <w:rPr>
                <w:rFonts w:ascii="Calibri Light" w:eastAsia="Calibri" w:hAnsi="Calibri Light" w:cs="Calibri Light"/>
                <w:spacing w:val="-3"/>
                <w:sz w:val="18"/>
                <w:szCs w:val="18"/>
              </w:rPr>
              <w:t xml:space="preserve">cantidades </w:t>
            </w:r>
            <w:r w:rsidRPr="00D4660C">
              <w:rPr>
                <w:rFonts w:ascii="Calibri Light" w:eastAsia="Calibri" w:hAnsi="Calibri Light" w:cs="Calibri Light"/>
                <w:sz w:val="18"/>
                <w:szCs w:val="18"/>
              </w:rPr>
              <w:t xml:space="preserve">muy </w:t>
            </w:r>
            <w:r w:rsidRPr="00D4660C">
              <w:rPr>
                <w:rFonts w:ascii="Calibri Light" w:eastAsia="Calibri" w:hAnsi="Calibri Light" w:cs="Calibri Light"/>
                <w:spacing w:val="-4"/>
                <w:sz w:val="18"/>
                <w:szCs w:val="18"/>
              </w:rPr>
              <w:t xml:space="preserve">grandes </w:t>
            </w:r>
            <w:r w:rsidRPr="00D4660C">
              <w:rPr>
                <w:rFonts w:ascii="Calibri Light" w:eastAsia="Calibri" w:hAnsi="Calibri Light" w:cs="Calibri Light"/>
                <w:sz w:val="18"/>
                <w:szCs w:val="18"/>
              </w:rPr>
              <w:t xml:space="preserve">o muy </w:t>
            </w:r>
            <w:r w:rsidRPr="00D4660C">
              <w:rPr>
                <w:rFonts w:ascii="Calibri Light" w:eastAsia="Calibri" w:hAnsi="Calibri Light" w:cs="Calibri Light"/>
                <w:spacing w:val="-3"/>
                <w:sz w:val="18"/>
                <w:szCs w:val="18"/>
              </w:rPr>
              <w:t xml:space="preserve">pequeñas, </w:t>
            </w:r>
            <w:proofErr w:type="gramStart"/>
            <w:r w:rsidRPr="00D4660C">
              <w:rPr>
                <w:rFonts w:ascii="Calibri Light" w:eastAsia="Calibri" w:hAnsi="Calibri Light" w:cs="Calibri Light"/>
                <w:spacing w:val="-3"/>
                <w:sz w:val="18"/>
                <w:szCs w:val="18"/>
              </w:rPr>
              <w:t xml:space="preserve">magnitudes  </w:t>
            </w:r>
            <w:r w:rsidRPr="00D4660C">
              <w:rPr>
                <w:rFonts w:ascii="Calibri Light" w:eastAsia="Calibri" w:hAnsi="Calibri Light" w:cs="Calibri Light"/>
                <w:sz w:val="18"/>
                <w:szCs w:val="18"/>
              </w:rPr>
              <w:t>o</w:t>
            </w:r>
            <w:proofErr w:type="gramEnd"/>
            <w:r w:rsidRPr="00D4660C">
              <w:rPr>
                <w:rFonts w:ascii="Calibri Light" w:eastAsia="Calibri" w:hAnsi="Calibri Light" w:cs="Calibri Light"/>
                <w:sz w:val="18"/>
                <w:szCs w:val="18"/>
              </w:rPr>
              <w:t xml:space="preserve">  </w:t>
            </w:r>
            <w:r w:rsidRPr="00D4660C">
              <w:rPr>
                <w:rFonts w:ascii="Calibri Light" w:eastAsia="Calibri" w:hAnsi="Calibri Light" w:cs="Calibri Light"/>
                <w:spacing w:val="-4"/>
                <w:sz w:val="18"/>
                <w:szCs w:val="18"/>
              </w:rPr>
              <w:t xml:space="preserve">intercambios  </w:t>
            </w:r>
            <w:r w:rsidRPr="00D4660C">
              <w:rPr>
                <w:rFonts w:ascii="Calibri Light" w:eastAsia="Calibri" w:hAnsi="Calibri Light" w:cs="Calibri Light"/>
                <w:spacing w:val="-3"/>
                <w:sz w:val="18"/>
                <w:szCs w:val="18"/>
              </w:rPr>
              <w:t xml:space="preserve">financieros,  </w:t>
            </w:r>
            <w:r w:rsidRPr="00D4660C">
              <w:rPr>
                <w:rFonts w:ascii="Calibri Light" w:eastAsia="Calibri" w:hAnsi="Calibri Light" w:cs="Calibri Light"/>
                <w:spacing w:val="-4"/>
                <w:sz w:val="18"/>
                <w:szCs w:val="18"/>
              </w:rPr>
              <w:t xml:space="preserve">traduciéndolas  </w:t>
            </w:r>
            <w:r w:rsidRPr="00D4660C">
              <w:rPr>
                <w:rFonts w:ascii="Calibri Light" w:eastAsia="Calibri" w:hAnsi="Calibri Light" w:cs="Calibri Light"/>
                <w:sz w:val="18"/>
                <w:szCs w:val="18"/>
              </w:rPr>
              <w:t xml:space="preserve">a  </w:t>
            </w:r>
            <w:r w:rsidRPr="00D4660C">
              <w:rPr>
                <w:rFonts w:ascii="Calibri Light" w:eastAsia="Calibri" w:hAnsi="Calibri Light" w:cs="Calibri Light"/>
                <w:spacing w:val="-4"/>
                <w:sz w:val="18"/>
                <w:szCs w:val="18"/>
              </w:rPr>
              <w:t xml:space="preserve">expresiones  </w:t>
            </w:r>
            <w:r w:rsidRPr="00D4660C">
              <w:rPr>
                <w:rFonts w:ascii="Calibri Light" w:eastAsia="Calibri" w:hAnsi="Calibri Light" w:cs="Calibri Light"/>
                <w:spacing w:val="-3"/>
                <w:sz w:val="18"/>
                <w:szCs w:val="18"/>
              </w:rPr>
              <w:t xml:space="preserve">numéricas  </w:t>
            </w:r>
            <w:r w:rsidRPr="00D4660C">
              <w:rPr>
                <w:rFonts w:ascii="Calibri Light" w:eastAsia="Calibri" w:hAnsi="Calibri Light" w:cs="Calibri Light"/>
                <w:sz w:val="18"/>
                <w:szCs w:val="18"/>
              </w:rPr>
              <w:t xml:space="preserve">y </w:t>
            </w:r>
          </w:p>
          <w:p w14:paraId="59312844" w14:textId="77777777" w:rsidR="00D4660C" w:rsidRPr="00D4660C" w:rsidRDefault="00D4660C" w:rsidP="00D4660C">
            <w:pPr>
              <w:jc w:val="both"/>
              <w:rPr>
                <w:rFonts w:ascii="Calibri" w:eastAsia="Calibri" w:hAnsi="Calibri" w:cs="Times New Roman"/>
                <w:sz w:val="20"/>
                <w:szCs w:val="20"/>
              </w:rPr>
            </w:pPr>
            <w:r w:rsidRPr="00D4660C">
              <w:rPr>
                <w:rFonts w:ascii="Calibri Light" w:eastAsia="Calibri" w:hAnsi="Calibri Light" w:cs="Calibri Light"/>
                <w:spacing w:val="-4"/>
                <w:sz w:val="18"/>
                <w:szCs w:val="18"/>
              </w:rPr>
              <w:t xml:space="preserve">operativas </w:t>
            </w:r>
            <w:r w:rsidRPr="00D4660C">
              <w:rPr>
                <w:rFonts w:ascii="Calibri Light" w:eastAsia="Calibri" w:hAnsi="Calibri Light" w:cs="Calibri Light"/>
                <w:spacing w:val="-3"/>
                <w:sz w:val="18"/>
                <w:szCs w:val="18"/>
              </w:rPr>
              <w:t xml:space="preserve">con </w:t>
            </w:r>
            <w:r w:rsidRPr="00D4660C">
              <w:rPr>
                <w:rFonts w:ascii="Calibri Light" w:eastAsia="Calibri" w:hAnsi="Calibri Light" w:cs="Calibri Light"/>
                <w:spacing w:val="-4"/>
                <w:sz w:val="18"/>
                <w:szCs w:val="18"/>
              </w:rPr>
              <w:t xml:space="preserve">números racionales </w:t>
            </w:r>
            <w:r w:rsidRPr="00D4660C">
              <w:rPr>
                <w:rFonts w:ascii="Calibri Light" w:eastAsia="Calibri" w:hAnsi="Calibri Light" w:cs="Calibri Light"/>
                <w:sz w:val="18"/>
                <w:szCs w:val="18"/>
              </w:rPr>
              <w:t xml:space="preserve">o </w:t>
            </w:r>
            <w:r w:rsidRPr="00D4660C">
              <w:rPr>
                <w:rFonts w:ascii="Calibri Light" w:eastAsia="Calibri" w:hAnsi="Calibri Light" w:cs="Calibri Light"/>
                <w:spacing w:val="-4"/>
                <w:sz w:val="18"/>
                <w:szCs w:val="18"/>
              </w:rPr>
              <w:t xml:space="preserve">irracionales, </w:t>
            </w:r>
            <w:r w:rsidRPr="00D4660C">
              <w:rPr>
                <w:rFonts w:ascii="Calibri Light" w:eastAsia="Calibri" w:hAnsi="Calibri Light" w:cs="Calibri Light"/>
                <w:spacing w:val="-3"/>
                <w:sz w:val="18"/>
                <w:szCs w:val="18"/>
              </w:rPr>
              <w:t xml:space="preserve">notación científica, </w:t>
            </w:r>
            <w:r w:rsidRPr="00D4660C">
              <w:rPr>
                <w:rFonts w:ascii="Calibri Light" w:eastAsia="Calibri" w:hAnsi="Calibri Light" w:cs="Calibri Light"/>
                <w:spacing w:val="-4"/>
                <w:sz w:val="18"/>
                <w:szCs w:val="18"/>
              </w:rPr>
              <w:t xml:space="preserve">intervalos, </w:t>
            </w:r>
            <w:r w:rsidRPr="00D4660C">
              <w:rPr>
                <w:rFonts w:ascii="Calibri Light" w:eastAsia="Calibri" w:hAnsi="Calibri Light" w:cs="Calibri Light"/>
                <w:sz w:val="18"/>
                <w:szCs w:val="18"/>
              </w:rPr>
              <w:t xml:space="preserve">y </w:t>
            </w:r>
            <w:r w:rsidRPr="00D4660C">
              <w:rPr>
                <w:rFonts w:ascii="Calibri Light" w:eastAsia="Calibri" w:hAnsi="Calibri Light" w:cs="Calibri Light"/>
                <w:spacing w:val="-3"/>
                <w:sz w:val="18"/>
                <w:szCs w:val="18"/>
              </w:rPr>
              <w:t xml:space="preserve">tasas </w:t>
            </w:r>
            <w:r w:rsidRPr="00D4660C">
              <w:rPr>
                <w:rFonts w:ascii="Calibri Light" w:eastAsia="Calibri" w:hAnsi="Calibri Light" w:cs="Calibri Light"/>
                <w:sz w:val="18"/>
                <w:szCs w:val="18"/>
              </w:rPr>
              <w:t xml:space="preserve">de </w:t>
            </w:r>
            <w:r w:rsidRPr="00D4660C">
              <w:rPr>
                <w:rFonts w:ascii="Calibri Light" w:eastAsia="Calibri" w:hAnsi="Calibri Light" w:cs="Calibri Light"/>
                <w:spacing w:val="-4"/>
                <w:sz w:val="18"/>
                <w:szCs w:val="18"/>
              </w:rPr>
              <w:t xml:space="preserve">interés </w:t>
            </w:r>
            <w:r w:rsidRPr="00D4660C">
              <w:rPr>
                <w:rFonts w:ascii="Calibri Light" w:eastAsia="Calibri" w:hAnsi="Calibri Light" w:cs="Calibri Light"/>
                <w:spacing w:val="-3"/>
                <w:sz w:val="18"/>
                <w:szCs w:val="18"/>
              </w:rPr>
              <w:t xml:space="preserve">simple </w:t>
            </w:r>
            <w:r w:rsidRPr="00D4660C">
              <w:rPr>
                <w:rFonts w:ascii="Calibri Light" w:eastAsia="Calibri" w:hAnsi="Calibri Light" w:cs="Calibri Light"/>
                <w:sz w:val="18"/>
                <w:szCs w:val="18"/>
              </w:rPr>
              <w:t xml:space="preserve">y </w:t>
            </w:r>
            <w:r w:rsidRPr="00D4660C">
              <w:rPr>
                <w:rFonts w:ascii="Calibri Light" w:eastAsia="Calibri" w:hAnsi="Calibri Light" w:cs="Calibri Light"/>
                <w:spacing w:val="-4"/>
                <w:sz w:val="18"/>
                <w:szCs w:val="18"/>
              </w:rPr>
              <w:t xml:space="preserve">compuesto. Evalúa </w:t>
            </w:r>
            <w:r w:rsidRPr="00D4660C">
              <w:rPr>
                <w:rFonts w:ascii="Calibri Light" w:eastAsia="Calibri" w:hAnsi="Calibri Light" w:cs="Calibri Light"/>
                <w:sz w:val="18"/>
                <w:szCs w:val="18"/>
              </w:rPr>
              <w:t xml:space="preserve">si </w:t>
            </w:r>
            <w:r w:rsidRPr="00D4660C">
              <w:rPr>
                <w:rFonts w:ascii="Calibri Light" w:eastAsia="Calibri" w:hAnsi="Calibri Light" w:cs="Calibri Light"/>
                <w:spacing w:val="-4"/>
                <w:sz w:val="18"/>
                <w:szCs w:val="18"/>
              </w:rPr>
              <w:t xml:space="preserve">estas expresiones </w:t>
            </w:r>
            <w:r w:rsidRPr="00D4660C">
              <w:rPr>
                <w:rFonts w:ascii="Calibri Light" w:eastAsia="Calibri" w:hAnsi="Calibri Light" w:cs="Calibri Light"/>
                <w:spacing w:val="-3"/>
                <w:sz w:val="18"/>
                <w:szCs w:val="18"/>
              </w:rPr>
              <w:t xml:space="preserve">cumplen con </w:t>
            </w:r>
            <w:r w:rsidRPr="00D4660C">
              <w:rPr>
                <w:rFonts w:ascii="Calibri Light" w:eastAsia="Calibri" w:hAnsi="Calibri Light" w:cs="Calibri Light"/>
                <w:sz w:val="18"/>
                <w:szCs w:val="18"/>
              </w:rPr>
              <w:t xml:space="preserve">las </w:t>
            </w:r>
            <w:r w:rsidRPr="00D4660C">
              <w:rPr>
                <w:rFonts w:ascii="Calibri Light" w:eastAsia="Calibri" w:hAnsi="Calibri Light" w:cs="Calibri Light"/>
                <w:spacing w:val="-3"/>
                <w:sz w:val="18"/>
                <w:szCs w:val="18"/>
              </w:rPr>
              <w:t xml:space="preserve">condiciones iniciales </w:t>
            </w:r>
            <w:r w:rsidRPr="00D4660C">
              <w:rPr>
                <w:rFonts w:ascii="Calibri Light" w:eastAsia="Calibri" w:hAnsi="Calibri Light" w:cs="Calibri Light"/>
                <w:sz w:val="18"/>
                <w:szCs w:val="18"/>
              </w:rPr>
              <w:t xml:space="preserve">del </w:t>
            </w:r>
            <w:r w:rsidRPr="00D4660C">
              <w:rPr>
                <w:rFonts w:ascii="Calibri Light" w:eastAsia="Calibri" w:hAnsi="Calibri Light" w:cs="Calibri Light"/>
                <w:spacing w:val="-4"/>
                <w:sz w:val="18"/>
                <w:szCs w:val="18"/>
              </w:rPr>
              <w:t xml:space="preserve">problema. Expresa </w:t>
            </w:r>
            <w:r w:rsidRPr="00D4660C">
              <w:rPr>
                <w:rFonts w:ascii="Calibri Light" w:eastAsia="Calibri" w:hAnsi="Calibri Light" w:cs="Calibri Light"/>
                <w:sz w:val="18"/>
                <w:szCs w:val="18"/>
              </w:rPr>
              <w:t xml:space="preserve">su </w:t>
            </w:r>
            <w:r w:rsidRPr="00D4660C">
              <w:rPr>
                <w:rFonts w:ascii="Calibri Light" w:eastAsia="Calibri" w:hAnsi="Calibri Light" w:cs="Calibri Light"/>
                <w:spacing w:val="-4"/>
                <w:sz w:val="18"/>
                <w:szCs w:val="18"/>
              </w:rPr>
              <w:t xml:space="preserve">comprensión </w:t>
            </w:r>
            <w:r w:rsidRPr="00D4660C">
              <w:rPr>
                <w:rFonts w:ascii="Calibri Light" w:eastAsia="Calibri" w:hAnsi="Calibri Light" w:cs="Calibri Light"/>
                <w:sz w:val="18"/>
                <w:szCs w:val="18"/>
              </w:rPr>
              <w:t xml:space="preserve">de los </w:t>
            </w:r>
            <w:r w:rsidRPr="00D4660C">
              <w:rPr>
                <w:rFonts w:ascii="Calibri Light" w:eastAsia="Calibri" w:hAnsi="Calibri Light" w:cs="Calibri Light"/>
                <w:spacing w:val="-4"/>
                <w:sz w:val="18"/>
                <w:szCs w:val="18"/>
              </w:rPr>
              <w:t xml:space="preserve">números racionales </w:t>
            </w:r>
            <w:r w:rsidRPr="00D4660C">
              <w:rPr>
                <w:rFonts w:ascii="Calibri Light" w:eastAsia="Calibri" w:hAnsi="Calibri Light" w:cs="Calibri Light"/>
                <w:sz w:val="18"/>
                <w:szCs w:val="18"/>
              </w:rPr>
              <w:t xml:space="preserve">e </w:t>
            </w:r>
            <w:r w:rsidRPr="00D4660C">
              <w:rPr>
                <w:rFonts w:ascii="Calibri Light" w:eastAsia="Calibri" w:hAnsi="Calibri Light" w:cs="Calibri Light"/>
                <w:spacing w:val="-4"/>
                <w:sz w:val="18"/>
                <w:szCs w:val="18"/>
              </w:rPr>
              <w:t xml:space="preserve">irracionales, </w:t>
            </w:r>
            <w:r w:rsidRPr="00D4660C">
              <w:rPr>
                <w:rFonts w:ascii="Calibri Light" w:eastAsia="Calibri" w:hAnsi="Calibri Light" w:cs="Calibri Light"/>
                <w:sz w:val="18"/>
                <w:szCs w:val="18"/>
              </w:rPr>
              <w:t xml:space="preserve">de sus </w:t>
            </w:r>
            <w:r w:rsidRPr="00D4660C">
              <w:rPr>
                <w:rFonts w:ascii="Calibri Light" w:eastAsia="Calibri" w:hAnsi="Calibri Light" w:cs="Calibri Light"/>
                <w:spacing w:val="-4"/>
                <w:sz w:val="18"/>
                <w:szCs w:val="18"/>
              </w:rPr>
              <w:t xml:space="preserve">operaciones </w:t>
            </w:r>
            <w:r w:rsidRPr="00D4660C">
              <w:rPr>
                <w:rFonts w:ascii="Calibri Light" w:eastAsia="Calibri" w:hAnsi="Calibri Light" w:cs="Calibri Light"/>
                <w:sz w:val="18"/>
                <w:szCs w:val="18"/>
              </w:rPr>
              <w:t xml:space="preserve">y </w:t>
            </w:r>
            <w:r w:rsidRPr="00D4660C">
              <w:rPr>
                <w:rFonts w:ascii="Calibri Light" w:eastAsia="Calibri" w:hAnsi="Calibri Light" w:cs="Calibri Light"/>
                <w:spacing w:val="-4"/>
                <w:sz w:val="18"/>
                <w:szCs w:val="18"/>
              </w:rPr>
              <w:t xml:space="preserve">propiedades, </w:t>
            </w:r>
            <w:r w:rsidRPr="00D4660C">
              <w:rPr>
                <w:rFonts w:ascii="Calibri Light" w:eastAsia="Calibri" w:hAnsi="Calibri Light" w:cs="Calibri Light"/>
                <w:spacing w:val="-3"/>
                <w:sz w:val="18"/>
                <w:szCs w:val="18"/>
              </w:rPr>
              <w:t xml:space="preserve">así como </w:t>
            </w:r>
            <w:r w:rsidRPr="00D4660C">
              <w:rPr>
                <w:rFonts w:ascii="Calibri Light" w:eastAsia="Calibri" w:hAnsi="Calibri Light" w:cs="Calibri Light"/>
                <w:sz w:val="18"/>
                <w:szCs w:val="18"/>
              </w:rPr>
              <w:t xml:space="preserve">de la </w:t>
            </w:r>
            <w:r w:rsidRPr="00D4660C">
              <w:rPr>
                <w:rFonts w:ascii="Calibri Light" w:eastAsia="Calibri" w:hAnsi="Calibri Light" w:cs="Calibri Light"/>
                <w:spacing w:val="-3"/>
                <w:sz w:val="18"/>
                <w:szCs w:val="18"/>
              </w:rPr>
              <w:t xml:space="preserve">notación científica; </w:t>
            </w:r>
            <w:r w:rsidRPr="00D4660C">
              <w:rPr>
                <w:rFonts w:ascii="Calibri Light" w:eastAsia="Calibri" w:hAnsi="Calibri Light" w:cs="Calibri Light"/>
                <w:spacing w:val="-4"/>
                <w:sz w:val="18"/>
                <w:szCs w:val="18"/>
              </w:rPr>
              <w:t xml:space="preserve">establece </w:t>
            </w:r>
            <w:r w:rsidRPr="00D4660C">
              <w:rPr>
                <w:rFonts w:ascii="Calibri Light" w:eastAsia="Calibri" w:hAnsi="Calibri Light" w:cs="Calibri Light"/>
                <w:spacing w:val="-3"/>
                <w:sz w:val="18"/>
                <w:szCs w:val="18"/>
              </w:rPr>
              <w:t xml:space="preserve">relaciones </w:t>
            </w:r>
            <w:r w:rsidRPr="00D4660C">
              <w:rPr>
                <w:rFonts w:ascii="Calibri Light" w:eastAsia="Calibri" w:hAnsi="Calibri Light" w:cs="Calibri Light"/>
                <w:sz w:val="18"/>
                <w:szCs w:val="18"/>
              </w:rPr>
              <w:t xml:space="preserve">de </w:t>
            </w:r>
            <w:r w:rsidRPr="00D4660C">
              <w:rPr>
                <w:rFonts w:ascii="Calibri Light" w:eastAsia="Calibri" w:hAnsi="Calibri Light" w:cs="Calibri Light"/>
                <w:spacing w:val="-3"/>
                <w:sz w:val="18"/>
                <w:szCs w:val="18"/>
              </w:rPr>
              <w:t xml:space="preserve">equivalencia </w:t>
            </w:r>
            <w:r w:rsidRPr="00D4660C">
              <w:rPr>
                <w:rFonts w:ascii="Calibri Light" w:eastAsia="Calibri" w:hAnsi="Calibri Light" w:cs="Calibri Light"/>
                <w:spacing w:val="-4"/>
                <w:sz w:val="18"/>
                <w:szCs w:val="18"/>
              </w:rPr>
              <w:t xml:space="preserve">entre </w:t>
            </w:r>
            <w:r w:rsidRPr="00D4660C">
              <w:rPr>
                <w:rFonts w:ascii="Calibri Light" w:eastAsia="Calibri" w:hAnsi="Calibri Light" w:cs="Calibri Light"/>
                <w:spacing w:val="-3"/>
                <w:sz w:val="18"/>
                <w:szCs w:val="18"/>
              </w:rPr>
              <w:t xml:space="preserve">múltiplos </w:t>
            </w:r>
            <w:r w:rsidRPr="00D4660C">
              <w:rPr>
                <w:rFonts w:ascii="Calibri Light" w:eastAsia="Calibri" w:hAnsi="Calibri Light" w:cs="Calibri Light"/>
                <w:sz w:val="18"/>
                <w:szCs w:val="18"/>
              </w:rPr>
              <w:t xml:space="preserve">y </w:t>
            </w:r>
            <w:r w:rsidRPr="00D4660C">
              <w:rPr>
                <w:rFonts w:ascii="Calibri Light" w:eastAsia="Calibri" w:hAnsi="Calibri Light" w:cs="Calibri Light"/>
                <w:spacing w:val="-3"/>
                <w:sz w:val="18"/>
                <w:szCs w:val="18"/>
              </w:rPr>
              <w:t xml:space="preserve">submúltiplos </w:t>
            </w:r>
            <w:r w:rsidRPr="00D4660C">
              <w:rPr>
                <w:rFonts w:ascii="Calibri Light" w:eastAsia="Calibri" w:hAnsi="Calibri Light" w:cs="Calibri Light"/>
                <w:sz w:val="18"/>
                <w:szCs w:val="18"/>
              </w:rPr>
              <w:t xml:space="preserve">de </w:t>
            </w:r>
            <w:r w:rsidRPr="00D4660C">
              <w:rPr>
                <w:rFonts w:ascii="Calibri Light" w:eastAsia="Calibri" w:hAnsi="Calibri Light" w:cs="Calibri Light"/>
                <w:spacing w:val="-3"/>
                <w:sz w:val="18"/>
                <w:szCs w:val="18"/>
              </w:rPr>
              <w:t xml:space="preserve">unidades </w:t>
            </w:r>
            <w:r w:rsidRPr="00D4660C">
              <w:rPr>
                <w:rFonts w:ascii="Calibri Light" w:eastAsia="Calibri" w:hAnsi="Calibri Light" w:cs="Calibri Light"/>
                <w:sz w:val="18"/>
                <w:szCs w:val="18"/>
              </w:rPr>
              <w:t xml:space="preserve">de </w:t>
            </w:r>
            <w:r w:rsidRPr="00D4660C">
              <w:rPr>
                <w:rFonts w:ascii="Calibri Light" w:eastAsia="Calibri" w:hAnsi="Calibri Light" w:cs="Calibri Light"/>
                <w:spacing w:val="-3"/>
                <w:sz w:val="18"/>
                <w:szCs w:val="18"/>
              </w:rPr>
              <w:t xml:space="preserve">masa, </w:t>
            </w:r>
            <w:r w:rsidRPr="00D4660C">
              <w:rPr>
                <w:rFonts w:ascii="Calibri Light" w:eastAsia="Calibri" w:hAnsi="Calibri Light" w:cs="Calibri Light"/>
                <w:sz w:val="18"/>
                <w:szCs w:val="18"/>
              </w:rPr>
              <w:t xml:space="preserve">y </w:t>
            </w:r>
            <w:r w:rsidRPr="00D4660C">
              <w:rPr>
                <w:rFonts w:ascii="Calibri Light" w:eastAsia="Calibri" w:hAnsi="Calibri Light" w:cs="Calibri Light"/>
                <w:spacing w:val="-3"/>
                <w:sz w:val="18"/>
                <w:szCs w:val="18"/>
              </w:rPr>
              <w:t xml:space="preserve">tiempo, </w:t>
            </w:r>
            <w:r w:rsidRPr="00D4660C">
              <w:rPr>
                <w:rFonts w:ascii="Calibri Light" w:eastAsia="Calibri" w:hAnsi="Calibri Light" w:cs="Calibri Light"/>
                <w:sz w:val="18"/>
                <w:szCs w:val="18"/>
              </w:rPr>
              <w:t xml:space="preserve">y </w:t>
            </w:r>
            <w:proofErr w:type="gramStart"/>
            <w:r w:rsidRPr="00D4660C">
              <w:rPr>
                <w:rFonts w:ascii="Calibri Light" w:eastAsia="Calibri" w:hAnsi="Calibri Light" w:cs="Calibri Light"/>
                <w:spacing w:val="-4"/>
                <w:sz w:val="18"/>
                <w:szCs w:val="18"/>
              </w:rPr>
              <w:t xml:space="preserve">entre  </w:t>
            </w:r>
            <w:r w:rsidRPr="00D4660C">
              <w:rPr>
                <w:rFonts w:ascii="Calibri Light" w:eastAsia="Calibri" w:hAnsi="Calibri Light" w:cs="Calibri Light"/>
                <w:spacing w:val="-3"/>
                <w:sz w:val="18"/>
                <w:szCs w:val="18"/>
              </w:rPr>
              <w:t>escalas</w:t>
            </w:r>
            <w:proofErr w:type="gramEnd"/>
            <w:r w:rsidRPr="00D4660C">
              <w:rPr>
                <w:rFonts w:ascii="Calibri Light" w:eastAsia="Calibri" w:hAnsi="Calibri Light" w:cs="Calibri Light"/>
                <w:spacing w:val="-3"/>
                <w:sz w:val="18"/>
                <w:szCs w:val="18"/>
              </w:rPr>
              <w:t xml:space="preserve"> </w:t>
            </w:r>
            <w:r w:rsidRPr="00D4660C">
              <w:rPr>
                <w:rFonts w:ascii="Calibri Light" w:eastAsia="Calibri" w:hAnsi="Calibri Light" w:cs="Calibri Light"/>
                <w:sz w:val="18"/>
                <w:szCs w:val="18"/>
              </w:rPr>
              <w:t xml:space="preserve">de </w:t>
            </w:r>
            <w:r w:rsidRPr="00D4660C">
              <w:rPr>
                <w:rFonts w:ascii="Calibri Light" w:eastAsia="Calibri" w:hAnsi="Calibri Light" w:cs="Calibri Light"/>
                <w:spacing w:val="-4"/>
                <w:sz w:val="18"/>
                <w:szCs w:val="18"/>
              </w:rPr>
              <w:t xml:space="preserve">temperatura,  </w:t>
            </w:r>
            <w:r w:rsidRPr="00D4660C">
              <w:rPr>
                <w:rFonts w:ascii="Calibri Light" w:eastAsia="Calibri" w:hAnsi="Calibri Light" w:cs="Calibri Light"/>
                <w:spacing w:val="-3"/>
                <w:sz w:val="18"/>
                <w:szCs w:val="18"/>
              </w:rPr>
              <w:t xml:space="preserve">empleando lenguaje </w:t>
            </w:r>
            <w:r w:rsidRPr="00D4660C">
              <w:rPr>
                <w:rFonts w:ascii="Calibri Light" w:eastAsia="Calibri" w:hAnsi="Calibri Light" w:cs="Calibri Light"/>
                <w:spacing w:val="-4"/>
                <w:sz w:val="18"/>
                <w:szCs w:val="18"/>
              </w:rPr>
              <w:t xml:space="preserve">matemático   </w:t>
            </w:r>
            <w:r w:rsidRPr="00D4660C">
              <w:rPr>
                <w:rFonts w:ascii="Calibri Light" w:eastAsia="Calibri" w:hAnsi="Calibri Light" w:cs="Calibri Light"/>
                <w:sz w:val="18"/>
                <w:szCs w:val="18"/>
              </w:rPr>
              <w:t xml:space="preserve">y </w:t>
            </w:r>
            <w:r w:rsidRPr="00D4660C">
              <w:rPr>
                <w:rFonts w:ascii="Calibri Light" w:eastAsia="Calibri" w:hAnsi="Calibri Light" w:cs="Calibri Light"/>
                <w:spacing w:val="-4"/>
                <w:sz w:val="18"/>
                <w:szCs w:val="18"/>
              </w:rPr>
              <w:t xml:space="preserve">diversas representaciones; </w:t>
            </w:r>
            <w:r w:rsidRPr="00D4660C">
              <w:rPr>
                <w:rFonts w:ascii="Calibri Light" w:eastAsia="Calibri" w:hAnsi="Calibri Light" w:cs="Calibri Light"/>
                <w:spacing w:val="-3"/>
                <w:sz w:val="18"/>
                <w:szCs w:val="18"/>
              </w:rPr>
              <w:t xml:space="preserve">basado </w:t>
            </w:r>
            <w:r w:rsidRPr="00D4660C">
              <w:rPr>
                <w:rFonts w:ascii="Calibri Light" w:eastAsia="Calibri" w:hAnsi="Calibri Light" w:cs="Calibri Light"/>
                <w:sz w:val="18"/>
                <w:szCs w:val="18"/>
              </w:rPr>
              <w:t xml:space="preserve">en </w:t>
            </w:r>
            <w:r w:rsidRPr="00D4660C">
              <w:rPr>
                <w:rFonts w:ascii="Calibri Light" w:eastAsia="Calibri" w:hAnsi="Calibri Light" w:cs="Calibri Light"/>
                <w:spacing w:val="-4"/>
                <w:sz w:val="18"/>
                <w:szCs w:val="18"/>
              </w:rPr>
              <w:t xml:space="preserve">esto interpreta </w:t>
            </w:r>
            <w:r w:rsidRPr="00D4660C">
              <w:rPr>
                <w:rFonts w:ascii="Calibri Light" w:eastAsia="Calibri" w:hAnsi="Calibri Light" w:cs="Calibri Light"/>
                <w:sz w:val="18"/>
                <w:szCs w:val="18"/>
              </w:rPr>
              <w:t xml:space="preserve">e </w:t>
            </w:r>
            <w:r w:rsidRPr="00D4660C">
              <w:rPr>
                <w:rFonts w:ascii="Calibri Light" w:eastAsia="Calibri" w:hAnsi="Calibri Light" w:cs="Calibri Light"/>
                <w:spacing w:val="-4"/>
                <w:sz w:val="18"/>
                <w:szCs w:val="18"/>
              </w:rPr>
              <w:t xml:space="preserve">integra información contenida </w:t>
            </w:r>
            <w:r w:rsidRPr="00D4660C">
              <w:rPr>
                <w:rFonts w:ascii="Calibri Light" w:eastAsia="Calibri" w:hAnsi="Calibri Light" w:cs="Calibri Light"/>
                <w:sz w:val="18"/>
                <w:szCs w:val="18"/>
              </w:rPr>
              <w:t xml:space="preserve">en </w:t>
            </w:r>
            <w:r w:rsidRPr="00D4660C">
              <w:rPr>
                <w:rFonts w:ascii="Calibri Light" w:eastAsia="Calibri" w:hAnsi="Calibri Light" w:cs="Calibri Light"/>
                <w:spacing w:val="-4"/>
                <w:sz w:val="18"/>
                <w:szCs w:val="18"/>
              </w:rPr>
              <w:t>varias fuentes</w:t>
            </w:r>
            <w:r w:rsidRPr="00D4660C">
              <w:rPr>
                <w:rFonts w:ascii="Calibri Light" w:eastAsia="Calibri" w:hAnsi="Calibri Light" w:cs="Calibri Light"/>
                <w:spacing w:val="-10"/>
                <w:sz w:val="18"/>
                <w:szCs w:val="18"/>
              </w:rPr>
              <w:t xml:space="preserve"> </w:t>
            </w:r>
            <w:r w:rsidRPr="00D4660C">
              <w:rPr>
                <w:rFonts w:ascii="Calibri Light" w:eastAsia="Calibri" w:hAnsi="Calibri Light" w:cs="Calibri Light"/>
                <w:sz w:val="18"/>
                <w:szCs w:val="18"/>
              </w:rPr>
              <w:t>de</w:t>
            </w:r>
            <w:r w:rsidRPr="00D4660C">
              <w:rPr>
                <w:rFonts w:ascii="Calibri Light" w:eastAsia="Calibri" w:hAnsi="Calibri Light" w:cs="Calibri Light"/>
                <w:spacing w:val="-9"/>
                <w:sz w:val="18"/>
                <w:szCs w:val="18"/>
              </w:rPr>
              <w:t xml:space="preserve"> </w:t>
            </w:r>
            <w:r w:rsidRPr="00D4660C">
              <w:rPr>
                <w:rFonts w:ascii="Calibri Light" w:eastAsia="Calibri" w:hAnsi="Calibri Light" w:cs="Calibri Light"/>
                <w:spacing w:val="-4"/>
                <w:sz w:val="18"/>
                <w:szCs w:val="18"/>
              </w:rPr>
              <w:t>información.</w:t>
            </w:r>
            <w:r w:rsidRPr="00D4660C">
              <w:rPr>
                <w:rFonts w:ascii="Calibri Light" w:eastAsia="Calibri" w:hAnsi="Calibri Light" w:cs="Calibri Light"/>
                <w:spacing w:val="-9"/>
                <w:sz w:val="18"/>
                <w:szCs w:val="18"/>
              </w:rPr>
              <w:t xml:space="preserve"> </w:t>
            </w:r>
            <w:r w:rsidRPr="00D4660C">
              <w:rPr>
                <w:rFonts w:ascii="Calibri Light" w:eastAsia="Calibri" w:hAnsi="Calibri Light" w:cs="Calibri Light"/>
                <w:spacing w:val="-3"/>
                <w:sz w:val="18"/>
                <w:szCs w:val="18"/>
              </w:rPr>
              <w:t>Selecciona,</w:t>
            </w:r>
            <w:r w:rsidRPr="00D4660C">
              <w:rPr>
                <w:rFonts w:ascii="Calibri Light" w:eastAsia="Calibri" w:hAnsi="Calibri Light" w:cs="Calibri Light"/>
                <w:spacing w:val="-9"/>
                <w:sz w:val="18"/>
                <w:szCs w:val="18"/>
              </w:rPr>
              <w:t xml:space="preserve"> </w:t>
            </w:r>
            <w:r w:rsidRPr="00D4660C">
              <w:rPr>
                <w:rFonts w:ascii="Calibri Light" w:eastAsia="Calibri" w:hAnsi="Calibri Light" w:cs="Calibri Light"/>
                <w:spacing w:val="-3"/>
                <w:sz w:val="18"/>
                <w:szCs w:val="18"/>
              </w:rPr>
              <w:t>combina</w:t>
            </w:r>
            <w:r w:rsidRPr="00D4660C">
              <w:rPr>
                <w:rFonts w:ascii="Calibri Light" w:eastAsia="Calibri" w:hAnsi="Calibri Light" w:cs="Calibri Light"/>
                <w:spacing w:val="-9"/>
                <w:sz w:val="18"/>
                <w:szCs w:val="18"/>
              </w:rPr>
              <w:t xml:space="preserve"> </w:t>
            </w:r>
            <w:r w:rsidRPr="00D4660C">
              <w:rPr>
                <w:rFonts w:ascii="Calibri Light" w:eastAsia="Calibri" w:hAnsi="Calibri Light" w:cs="Calibri Light"/>
                <w:sz w:val="18"/>
                <w:szCs w:val="18"/>
              </w:rPr>
              <w:t>y</w:t>
            </w:r>
            <w:r w:rsidRPr="00D4660C">
              <w:rPr>
                <w:rFonts w:ascii="Calibri Light" w:eastAsia="Calibri" w:hAnsi="Calibri Light" w:cs="Calibri Light"/>
                <w:spacing w:val="-10"/>
                <w:sz w:val="18"/>
                <w:szCs w:val="18"/>
              </w:rPr>
              <w:t xml:space="preserve"> </w:t>
            </w:r>
            <w:r w:rsidRPr="00D4660C">
              <w:rPr>
                <w:rFonts w:ascii="Calibri Light" w:eastAsia="Calibri" w:hAnsi="Calibri Light" w:cs="Calibri Light"/>
                <w:spacing w:val="-4"/>
                <w:sz w:val="18"/>
                <w:szCs w:val="18"/>
              </w:rPr>
              <w:t>adapta</w:t>
            </w:r>
            <w:r w:rsidRPr="00D4660C">
              <w:rPr>
                <w:rFonts w:ascii="Calibri Light" w:eastAsia="Calibri" w:hAnsi="Calibri Light" w:cs="Calibri Light"/>
                <w:spacing w:val="-9"/>
                <w:sz w:val="18"/>
                <w:szCs w:val="18"/>
              </w:rPr>
              <w:t xml:space="preserve"> </w:t>
            </w:r>
            <w:r w:rsidRPr="00D4660C">
              <w:rPr>
                <w:rFonts w:ascii="Calibri Light" w:eastAsia="Calibri" w:hAnsi="Calibri Light" w:cs="Calibri Light"/>
                <w:spacing w:val="-3"/>
                <w:sz w:val="18"/>
                <w:szCs w:val="18"/>
              </w:rPr>
              <w:t>variados</w:t>
            </w:r>
            <w:r w:rsidRPr="00D4660C">
              <w:rPr>
                <w:rFonts w:ascii="Calibri Light" w:eastAsia="Calibri" w:hAnsi="Calibri Light" w:cs="Calibri Light"/>
                <w:spacing w:val="-9"/>
                <w:sz w:val="18"/>
                <w:szCs w:val="18"/>
              </w:rPr>
              <w:t xml:space="preserve"> </w:t>
            </w:r>
            <w:r w:rsidRPr="00D4660C">
              <w:rPr>
                <w:rFonts w:ascii="Calibri Light" w:eastAsia="Calibri" w:hAnsi="Calibri Light" w:cs="Calibri Light"/>
                <w:spacing w:val="-4"/>
                <w:sz w:val="18"/>
                <w:szCs w:val="18"/>
              </w:rPr>
              <w:t>recursos,</w:t>
            </w:r>
            <w:r w:rsidRPr="00D4660C">
              <w:rPr>
                <w:rFonts w:ascii="Calibri Light" w:eastAsia="Calibri" w:hAnsi="Calibri Light" w:cs="Calibri Light"/>
                <w:spacing w:val="-9"/>
                <w:sz w:val="18"/>
                <w:szCs w:val="18"/>
              </w:rPr>
              <w:t xml:space="preserve"> </w:t>
            </w:r>
            <w:r w:rsidRPr="00D4660C">
              <w:rPr>
                <w:rFonts w:ascii="Calibri Light" w:eastAsia="Calibri" w:hAnsi="Calibri Light" w:cs="Calibri Light"/>
                <w:spacing w:val="-4"/>
                <w:sz w:val="18"/>
                <w:szCs w:val="18"/>
              </w:rPr>
              <w:t>estrategias</w:t>
            </w:r>
            <w:r w:rsidRPr="00D4660C">
              <w:rPr>
                <w:rFonts w:ascii="Calibri Light" w:eastAsia="Calibri" w:hAnsi="Calibri Light" w:cs="Calibri Light"/>
                <w:spacing w:val="-9"/>
                <w:sz w:val="18"/>
                <w:szCs w:val="18"/>
              </w:rPr>
              <w:t xml:space="preserve"> </w:t>
            </w:r>
            <w:r w:rsidRPr="00D4660C">
              <w:rPr>
                <w:rFonts w:ascii="Calibri Light" w:eastAsia="Calibri" w:hAnsi="Calibri Light" w:cs="Calibri Light"/>
                <w:sz w:val="18"/>
                <w:szCs w:val="18"/>
              </w:rPr>
              <w:t>y</w:t>
            </w:r>
            <w:r w:rsidRPr="00D4660C">
              <w:rPr>
                <w:rFonts w:ascii="Calibri Light" w:eastAsia="Calibri" w:hAnsi="Calibri Light" w:cs="Calibri Light"/>
                <w:spacing w:val="-9"/>
                <w:sz w:val="18"/>
                <w:szCs w:val="18"/>
              </w:rPr>
              <w:t xml:space="preserve"> </w:t>
            </w:r>
            <w:r w:rsidRPr="00D4660C">
              <w:rPr>
                <w:rFonts w:ascii="Calibri Light" w:eastAsia="Calibri" w:hAnsi="Calibri Light" w:cs="Calibri Light"/>
                <w:spacing w:val="-4"/>
                <w:sz w:val="18"/>
                <w:szCs w:val="18"/>
              </w:rPr>
              <w:t xml:space="preserve">procedimientos matemáticos </w:t>
            </w:r>
            <w:r w:rsidRPr="00D4660C">
              <w:rPr>
                <w:rFonts w:ascii="Calibri Light" w:eastAsia="Calibri" w:hAnsi="Calibri Light" w:cs="Calibri Light"/>
                <w:sz w:val="18"/>
                <w:szCs w:val="18"/>
              </w:rPr>
              <w:t xml:space="preserve">de </w:t>
            </w:r>
            <w:r w:rsidRPr="00D4660C">
              <w:rPr>
                <w:rFonts w:ascii="Calibri Light" w:eastAsia="Calibri" w:hAnsi="Calibri Light" w:cs="Calibri Light"/>
                <w:spacing w:val="-3"/>
                <w:sz w:val="18"/>
                <w:szCs w:val="18"/>
              </w:rPr>
              <w:t xml:space="preserve">cálculo </w:t>
            </w:r>
            <w:r w:rsidRPr="00D4660C">
              <w:rPr>
                <w:rFonts w:ascii="Calibri Light" w:eastAsia="Calibri" w:hAnsi="Calibri Light" w:cs="Calibri Light"/>
                <w:sz w:val="18"/>
                <w:szCs w:val="18"/>
              </w:rPr>
              <w:t xml:space="preserve">y </w:t>
            </w:r>
            <w:r w:rsidRPr="00D4660C">
              <w:rPr>
                <w:rFonts w:ascii="Calibri Light" w:eastAsia="Calibri" w:hAnsi="Calibri Light" w:cs="Calibri Light"/>
                <w:spacing w:val="-3"/>
                <w:sz w:val="18"/>
                <w:szCs w:val="18"/>
              </w:rPr>
              <w:t xml:space="preserve">estimación </w:t>
            </w:r>
            <w:r w:rsidRPr="00D4660C">
              <w:rPr>
                <w:rFonts w:ascii="Calibri Light" w:eastAsia="Calibri" w:hAnsi="Calibri Light" w:cs="Calibri Light"/>
                <w:spacing w:val="-4"/>
                <w:sz w:val="18"/>
                <w:szCs w:val="18"/>
              </w:rPr>
              <w:t xml:space="preserve">para resolver problemas, </w:t>
            </w:r>
            <w:r w:rsidRPr="00D4660C">
              <w:rPr>
                <w:rFonts w:ascii="Calibri Light" w:eastAsia="Calibri" w:hAnsi="Calibri Light" w:cs="Calibri Light"/>
                <w:sz w:val="18"/>
                <w:szCs w:val="18"/>
              </w:rPr>
              <w:t xml:space="preserve">los </w:t>
            </w:r>
            <w:r w:rsidRPr="00D4660C">
              <w:rPr>
                <w:rFonts w:ascii="Calibri Light" w:eastAsia="Calibri" w:hAnsi="Calibri Light" w:cs="Calibri Light"/>
                <w:spacing w:val="-4"/>
                <w:sz w:val="18"/>
                <w:szCs w:val="18"/>
              </w:rPr>
              <w:t xml:space="preserve">evalúa </w:t>
            </w:r>
            <w:r w:rsidRPr="00D4660C">
              <w:rPr>
                <w:rFonts w:ascii="Calibri Light" w:eastAsia="Calibri" w:hAnsi="Calibri Light" w:cs="Calibri Light"/>
                <w:sz w:val="18"/>
                <w:szCs w:val="18"/>
              </w:rPr>
              <w:t xml:space="preserve">y </w:t>
            </w:r>
            <w:r w:rsidRPr="00D4660C">
              <w:rPr>
                <w:rFonts w:ascii="Calibri Light" w:eastAsia="Calibri" w:hAnsi="Calibri Light" w:cs="Calibri Light"/>
                <w:spacing w:val="-4"/>
                <w:sz w:val="18"/>
                <w:szCs w:val="18"/>
              </w:rPr>
              <w:t xml:space="preserve">opta </w:t>
            </w:r>
            <w:r w:rsidRPr="00D4660C">
              <w:rPr>
                <w:rFonts w:ascii="Calibri Light" w:eastAsia="Calibri" w:hAnsi="Calibri Light" w:cs="Calibri Light"/>
                <w:sz w:val="18"/>
                <w:szCs w:val="18"/>
              </w:rPr>
              <w:t xml:space="preserve">por </w:t>
            </w:r>
            <w:r w:rsidRPr="00D4660C">
              <w:rPr>
                <w:rFonts w:ascii="Calibri Light" w:eastAsia="Calibri" w:hAnsi="Calibri Light" w:cs="Calibri Light"/>
                <w:spacing w:val="-3"/>
                <w:sz w:val="18"/>
                <w:szCs w:val="18"/>
              </w:rPr>
              <w:t xml:space="preserve">aquellos más idóneos según </w:t>
            </w:r>
            <w:r w:rsidRPr="00D4660C">
              <w:rPr>
                <w:rFonts w:ascii="Calibri Light" w:eastAsia="Calibri" w:hAnsi="Calibri Light" w:cs="Calibri Light"/>
                <w:sz w:val="18"/>
                <w:szCs w:val="18"/>
              </w:rPr>
              <w:t xml:space="preserve">las </w:t>
            </w:r>
            <w:r w:rsidRPr="00D4660C">
              <w:rPr>
                <w:rFonts w:ascii="Calibri Light" w:eastAsia="Calibri" w:hAnsi="Calibri Light" w:cs="Calibri Light"/>
                <w:spacing w:val="-3"/>
                <w:sz w:val="18"/>
                <w:szCs w:val="18"/>
              </w:rPr>
              <w:t xml:space="preserve">condiciones </w:t>
            </w:r>
            <w:r w:rsidRPr="00D4660C">
              <w:rPr>
                <w:rFonts w:ascii="Calibri Light" w:eastAsia="Calibri" w:hAnsi="Calibri Light" w:cs="Calibri Light"/>
                <w:sz w:val="18"/>
                <w:szCs w:val="18"/>
              </w:rPr>
              <w:t xml:space="preserve">del </w:t>
            </w:r>
            <w:r w:rsidRPr="00D4660C">
              <w:rPr>
                <w:rFonts w:ascii="Calibri Light" w:eastAsia="Calibri" w:hAnsi="Calibri Light" w:cs="Calibri Light"/>
                <w:spacing w:val="-4"/>
                <w:sz w:val="18"/>
                <w:szCs w:val="18"/>
              </w:rPr>
              <w:t xml:space="preserve">problema. Plantea </w:t>
            </w:r>
            <w:r w:rsidRPr="00D4660C">
              <w:rPr>
                <w:rFonts w:ascii="Calibri Light" w:eastAsia="Calibri" w:hAnsi="Calibri Light" w:cs="Calibri Light"/>
                <w:sz w:val="18"/>
                <w:szCs w:val="18"/>
              </w:rPr>
              <w:t xml:space="preserve">y </w:t>
            </w:r>
            <w:r w:rsidRPr="00D4660C">
              <w:rPr>
                <w:rFonts w:ascii="Calibri Light" w:eastAsia="Calibri" w:hAnsi="Calibri Light" w:cs="Calibri Light"/>
                <w:spacing w:val="-4"/>
                <w:sz w:val="18"/>
                <w:szCs w:val="18"/>
              </w:rPr>
              <w:t xml:space="preserve">compara </w:t>
            </w:r>
            <w:r w:rsidRPr="00D4660C">
              <w:rPr>
                <w:rFonts w:ascii="Calibri Light" w:eastAsia="Calibri" w:hAnsi="Calibri Light" w:cs="Calibri Light"/>
                <w:spacing w:val="-3"/>
                <w:sz w:val="18"/>
                <w:szCs w:val="18"/>
              </w:rPr>
              <w:t xml:space="preserve">afirmaciones sobre </w:t>
            </w:r>
            <w:r w:rsidRPr="00D4660C">
              <w:rPr>
                <w:rFonts w:ascii="Calibri Light" w:eastAsia="Calibri" w:hAnsi="Calibri Light" w:cs="Calibri Light"/>
                <w:spacing w:val="-4"/>
                <w:sz w:val="18"/>
                <w:szCs w:val="18"/>
              </w:rPr>
              <w:t xml:space="preserve">números racionales </w:t>
            </w:r>
            <w:r w:rsidRPr="00D4660C">
              <w:rPr>
                <w:rFonts w:ascii="Calibri Light" w:eastAsia="Calibri" w:hAnsi="Calibri Light" w:cs="Calibri Light"/>
                <w:sz w:val="18"/>
                <w:szCs w:val="18"/>
              </w:rPr>
              <w:t xml:space="preserve">y sus </w:t>
            </w:r>
            <w:r w:rsidRPr="00D4660C">
              <w:rPr>
                <w:rFonts w:ascii="Calibri Light" w:eastAsia="Calibri" w:hAnsi="Calibri Light" w:cs="Calibri Light"/>
                <w:spacing w:val="-4"/>
                <w:sz w:val="18"/>
                <w:szCs w:val="18"/>
              </w:rPr>
              <w:t xml:space="preserve">propiedades, formula </w:t>
            </w:r>
            <w:r w:rsidRPr="00D4660C">
              <w:rPr>
                <w:rFonts w:ascii="Calibri Light" w:eastAsia="Calibri" w:hAnsi="Calibri Light" w:cs="Calibri Light"/>
                <w:spacing w:val="-3"/>
                <w:sz w:val="18"/>
                <w:szCs w:val="18"/>
              </w:rPr>
              <w:t xml:space="preserve">enunciados </w:t>
            </w:r>
            <w:r w:rsidRPr="00D4660C">
              <w:rPr>
                <w:rFonts w:ascii="Calibri Light" w:eastAsia="Calibri" w:hAnsi="Calibri Light" w:cs="Calibri Light"/>
                <w:spacing w:val="-4"/>
                <w:sz w:val="18"/>
                <w:szCs w:val="18"/>
              </w:rPr>
              <w:t xml:space="preserve">opuestos </w:t>
            </w:r>
            <w:r w:rsidRPr="00D4660C">
              <w:rPr>
                <w:rFonts w:ascii="Calibri Light" w:eastAsia="Calibri" w:hAnsi="Calibri Light" w:cs="Calibri Light"/>
                <w:sz w:val="18"/>
                <w:szCs w:val="18"/>
              </w:rPr>
              <w:t xml:space="preserve">o </w:t>
            </w:r>
            <w:r w:rsidRPr="00D4660C">
              <w:rPr>
                <w:rFonts w:ascii="Calibri Light" w:eastAsia="Calibri" w:hAnsi="Calibri Light" w:cs="Calibri Light"/>
                <w:spacing w:val="-3"/>
                <w:sz w:val="18"/>
                <w:szCs w:val="18"/>
              </w:rPr>
              <w:t xml:space="preserve">casos </w:t>
            </w:r>
            <w:proofErr w:type="gramStart"/>
            <w:r w:rsidRPr="00D4660C">
              <w:rPr>
                <w:rFonts w:ascii="Calibri Light" w:eastAsia="Calibri" w:hAnsi="Calibri Light" w:cs="Calibri Light"/>
                <w:spacing w:val="-3"/>
                <w:sz w:val="18"/>
                <w:szCs w:val="18"/>
              </w:rPr>
              <w:t xml:space="preserve">especiales  </w:t>
            </w:r>
            <w:r w:rsidRPr="00D4660C">
              <w:rPr>
                <w:rFonts w:ascii="Calibri Light" w:eastAsia="Calibri" w:hAnsi="Calibri Light" w:cs="Calibri Light"/>
                <w:sz w:val="18"/>
                <w:szCs w:val="18"/>
              </w:rPr>
              <w:t>que</w:t>
            </w:r>
            <w:proofErr w:type="gramEnd"/>
            <w:r w:rsidRPr="00D4660C">
              <w:rPr>
                <w:rFonts w:ascii="Calibri Light" w:eastAsia="Calibri" w:hAnsi="Calibri Light" w:cs="Calibri Light"/>
                <w:sz w:val="18"/>
                <w:szCs w:val="18"/>
              </w:rPr>
              <w:t xml:space="preserve"> se </w:t>
            </w:r>
            <w:r w:rsidRPr="00D4660C">
              <w:rPr>
                <w:rFonts w:ascii="Calibri Light" w:eastAsia="Calibri" w:hAnsi="Calibri Light" w:cs="Calibri Light"/>
                <w:spacing w:val="-3"/>
                <w:sz w:val="18"/>
                <w:szCs w:val="18"/>
              </w:rPr>
              <w:t xml:space="preserve">cumplen  </w:t>
            </w:r>
            <w:r w:rsidRPr="00D4660C">
              <w:rPr>
                <w:rFonts w:ascii="Calibri Light" w:eastAsia="Calibri" w:hAnsi="Calibri Light" w:cs="Calibri Light"/>
                <w:spacing w:val="-4"/>
                <w:sz w:val="18"/>
                <w:szCs w:val="18"/>
              </w:rPr>
              <w:t xml:space="preserve">entre expresiones </w:t>
            </w:r>
            <w:r w:rsidRPr="00D4660C">
              <w:rPr>
                <w:rFonts w:ascii="Calibri Light" w:eastAsia="Calibri" w:hAnsi="Calibri Light" w:cs="Calibri Light"/>
                <w:spacing w:val="-3"/>
                <w:sz w:val="18"/>
                <w:szCs w:val="18"/>
              </w:rPr>
              <w:t xml:space="preserve">numéricas; justifica, comprueba </w:t>
            </w:r>
            <w:r w:rsidRPr="00D4660C">
              <w:rPr>
                <w:rFonts w:ascii="Calibri Light" w:eastAsia="Calibri" w:hAnsi="Calibri Light" w:cs="Calibri Light"/>
                <w:sz w:val="18"/>
                <w:szCs w:val="18"/>
              </w:rPr>
              <w:t xml:space="preserve">o </w:t>
            </w:r>
            <w:r w:rsidRPr="00D4660C">
              <w:rPr>
                <w:rFonts w:ascii="Calibri Light" w:eastAsia="Calibri" w:hAnsi="Calibri Light" w:cs="Calibri Light"/>
                <w:spacing w:val="-4"/>
                <w:sz w:val="18"/>
                <w:szCs w:val="18"/>
              </w:rPr>
              <w:t xml:space="preserve">descarta </w:t>
            </w:r>
            <w:r w:rsidRPr="00D4660C">
              <w:rPr>
                <w:rFonts w:ascii="Calibri Light" w:eastAsia="Calibri" w:hAnsi="Calibri Light" w:cs="Calibri Light"/>
                <w:sz w:val="18"/>
                <w:szCs w:val="18"/>
              </w:rPr>
              <w:t xml:space="preserve">la </w:t>
            </w:r>
            <w:r w:rsidRPr="00D4660C">
              <w:rPr>
                <w:rFonts w:ascii="Calibri Light" w:eastAsia="Calibri" w:hAnsi="Calibri Light" w:cs="Calibri Light"/>
                <w:spacing w:val="-4"/>
                <w:sz w:val="18"/>
                <w:szCs w:val="18"/>
              </w:rPr>
              <w:t xml:space="preserve">validez </w:t>
            </w:r>
            <w:r w:rsidRPr="00D4660C">
              <w:rPr>
                <w:rFonts w:ascii="Calibri Light" w:eastAsia="Calibri" w:hAnsi="Calibri Light" w:cs="Calibri Light"/>
                <w:sz w:val="18"/>
                <w:szCs w:val="18"/>
              </w:rPr>
              <w:t xml:space="preserve">de la </w:t>
            </w:r>
            <w:r w:rsidRPr="00D4660C">
              <w:rPr>
                <w:rFonts w:ascii="Calibri Light" w:eastAsia="Calibri" w:hAnsi="Calibri Light" w:cs="Calibri Light"/>
                <w:spacing w:val="-3"/>
                <w:sz w:val="18"/>
                <w:szCs w:val="18"/>
              </w:rPr>
              <w:t xml:space="preserve">afirmación </w:t>
            </w:r>
            <w:r w:rsidRPr="00D4660C">
              <w:rPr>
                <w:rFonts w:ascii="Calibri Light" w:eastAsia="Calibri" w:hAnsi="Calibri Light" w:cs="Calibri Light"/>
                <w:spacing w:val="-4"/>
                <w:sz w:val="18"/>
                <w:szCs w:val="18"/>
              </w:rPr>
              <w:t xml:space="preserve">mediante contraejemplos </w:t>
            </w:r>
            <w:r w:rsidRPr="00D4660C">
              <w:rPr>
                <w:rFonts w:ascii="Calibri Light" w:eastAsia="Calibri" w:hAnsi="Calibri Light" w:cs="Calibri Light"/>
                <w:sz w:val="18"/>
                <w:szCs w:val="18"/>
              </w:rPr>
              <w:t xml:space="preserve">o </w:t>
            </w:r>
            <w:r w:rsidRPr="00D4660C">
              <w:rPr>
                <w:rFonts w:ascii="Calibri Light" w:eastAsia="Calibri" w:hAnsi="Calibri Light" w:cs="Calibri Light"/>
                <w:spacing w:val="-4"/>
                <w:sz w:val="18"/>
                <w:szCs w:val="18"/>
              </w:rPr>
              <w:t>propiedades</w:t>
            </w:r>
            <w:r w:rsidRPr="00D4660C">
              <w:rPr>
                <w:rFonts w:ascii="Calibri Light" w:eastAsia="Calibri" w:hAnsi="Calibri Light" w:cs="Calibri Light"/>
                <w:spacing w:val="-14"/>
                <w:sz w:val="18"/>
                <w:szCs w:val="18"/>
              </w:rPr>
              <w:t xml:space="preserve"> </w:t>
            </w:r>
            <w:r w:rsidRPr="00D4660C">
              <w:rPr>
                <w:rFonts w:ascii="Calibri Light" w:eastAsia="Calibri" w:hAnsi="Calibri Light" w:cs="Calibri Light"/>
                <w:spacing w:val="-4"/>
                <w:sz w:val="18"/>
                <w:szCs w:val="18"/>
              </w:rPr>
              <w:t>matemáticas</w:t>
            </w:r>
            <w:r w:rsidRPr="00D4660C">
              <w:rPr>
                <w:rFonts w:ascii="Calibri" w:eastAsia="Calibri" w:hAnsi="Calibri" w:cs="Times New Roman"/>
                <w:spacing w:val="-4"/>
                <w:sz w:val="20"/>
                <w:szCs w:val="20"/>
              </w:rPr>
              <w:t>.</w:t>
            </w:r>
          </w:p>
        </w:tc>
      </w:tr>
      <w:tr w:rsidR="00D4660C" w:rsidRPr="00365599" w14:paraId="5128C7C1" w14:textId="77777777" w:rsidTr="00D4660C">
        <w:trPr>
          <w:trHeight w:val="198"/>
        </w:trPr>
        <w:tc>
          <w:tcPr>
            <w:tcW w:w="14034" w:type="dxa"/>
            <w:gridSpan w:val="7"/>
          </w:tcPr>
          <w:p w14:paraId="0AB4B24C" w14:textId="77777777" w:rsidR="00D4660C" w:rsidRPr="00D4660C" w:rsidRDefault="00D4660C" w:rsidP="00D4660C">
            <w:pPr>
              <w:jc w:val="center"/>
              <w:rPr>
                <w:rFonts w:ascii="Calibri" w:eastAsia="Calibri" w:hAnsi="Calibri" w:cs="Times New Roman"/>
              </w:rPr>
            </w:pPr>
            <w:r w:rsidRPr="00D4660C">
              <w:rPr>
                <w:rFonts w:ascii="Calibri" w:eastAsia="Calibri" w:hAnsi="Calibri" w:cs="Times New Roman"/>
                <w:b/>
                <w:sz w:val="24"/>
                <w:szCs w:val="18"/>
              </w:rPr>
              <w:t>TEMPORALIDAD DE LOS PROPÓSITOS DE APRENDIZAJE</w:t>
            </w:r>
          </w:p>
        </w:tc>
      </w:tr>
      <w:tr w:rsidR="00D4660C" w:rsidRPr="00D4660C" w14:paraId="6C6700EA" w14:textId="77777777" w:rsidTr="00D4660C">
        <w:trPr>
          <w:trHeight w:val="300"/>
        </w:trPr>
        <w:tc>
          <w:tcPr>
            <w:tcW w:w="3572" w:type="dxa"/>
            <w:gridSpan w:val="2"/>
          </w:tcPr>
          <w:p w14:paraId="24840F28"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 BIMESTRE</w:t>
            </w:r>
          </w:p>
        </w:tc>
        <w:tc>
          <w:tcPr>
            <w:tcW w:w="3572" w:type="dxa"/>
            <w:gridSpan w:val="2"/>
          </w:tcPr>
          <w:p w14:paraId="7946356A"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 BIMESTRE</w:t>
            </w:r>
          </w:p>
        </w:tc>
        <w:tc>
          <w:tcPr>
            <w:tcW w:w="3572" w:type="dxa"/>
          </w:tcPr>
          <w:p w14:paraId="157C1314"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III BIMESTRE</w:t>
            </w:r>
          </w:p>
        </w:tc>
        <w:tc>
          <w:tcPr>
            <w:tcW w:w="3318" w:type="dxa"/>
            <w:gridSpan w:val="2"/>
          </w:tcPr>
          <w:p w14:paraId="53F4AB93"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IV BIMESTRE</w:t>
            </w:r>
          </w:p>
        </w:tc>
      </w:tr>
      <w:tr w:rsidR="00D4660C" w:rsidRPr="00365599" w14:paraId="5B4F3188" w14:textId="77777777" w:rsidTr="00D4660C">
        <w:trPr>
          <w:trHeight w:val="300"/>
        </w:trPr>
        <w:tc>
          <w:tcPr>
            <w:tcW w:w="3572" w:type="dxa"/>
            <w:gridSpan w:val="2"/>
          </w:tcPr>
          <w:p w14:paraId="469AFB08"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Calibri Light"/>
                <w:spacing w:val="-4"/>
                <w:sz w:val="17"/>
                <w:szCs w:val="17"/>
              </w:rPr>
            </w:pPr>
            <w:r w:rsidRPr="00D4660C">
              <w:rPr>
                <w:rFonts w:ascii="Calibri Light" w:eastAsia="Calibri" w:hAnsi="Calibri Light" w:cs="Calibri Light"/>
                <w:sz w:val="18"/>
              </w:rPr>
              <w:t xml:space="preserve">Selecciona, emplea y combina estrategias de </w:t>
            </w:r>
            <w:r w:rsidRPr="00D4660C">
              <w:rPr>
                <w:rFonts w:ascii="Calibri Light" w:eastAsia="Calibri" w:hAnsi="Calibri Light" w:cs="Calibri Light"/>
                <w:b/>
                <w:sz w:val="18"/>
              </w:rPr>
              <w:t xml:space="preserve">cálculo, estimación y procedimientos diversos para realizar operaciones con </w:t>
            </w:r>
            <w:r w:rsidRPr="00D4660C">
              <w:rPr>
                <w:rFonts w:ascii="Calibri Light" w:eastAsia="Calibri" w:hAnsi="Calibri Light" w:cs="Calibri Light"/>
                <w:b/>
                <w:sz w:val="18"/>
              </w:rPr>
              <w:lastRenderedPageBreak/>
              <w:t>números racionales,</w:t>
            </w:r>
            <w:r w:rsidRPr="00D4660C">
              <w:rPr>
                <w:rFonts w:ascii="Calibri Light" w:eastAsia="Calibri" w:hAnsi="Calibri Light" w:cs="Calibri Light"/>
                <w:sz w:val="18"/>
              </w:rPr>
              <w:t xml:space="preserve"> y </w:t>
            </w:r>
            <w:r w:rsidRPr="00D4660C">
              <w:rPr>
                <w:rFonts w:ascii="Calibri Light" w:eastAsia="Calibri" w:hAnsi="Calibri Light" w:cs="Calibri Light"/>
                <w:sz w:val="18"/>
                <w:u w:val="single"/>
              </w:rPr>
              <w:t>simplificar procesos</w:t>
            </w:r>
            <w:r w:rsidRPr="00D4660C">
              <w:rPr>
                <w:rFonts w:ascii="Calibri Light" w:eastAsia="Calibri" w:hAnsi="Calibri Light" w:cs="Calibri Light"/>
                <w:sz w:val="18"/>
              </w:rPr>
              <w:t xml:space="preserve"> </w:t>
            </w:r>
            <w:r w:rsidRPr="00D4660C">
              <w:rPr>
                <w:rFonts w:ascii="Calibri Light" w:eastAsia="Calibri" w:hAnsi="Calibri Light" w:cs="Calibri Light"/>
                <w:sz w:val="18"/>
                <w:u w:val="single"/>
              </w:rPr>
              <w:t>usando propiedades de los números y las operaciones</w:t>
            </w:r>
            <w:r w:rsidRPr="00D4660C">
              <w:rPr>
                <w:rFonts w:ascii="Calibri Light" w:eastAsia="Calibri" w:hAnsi="Calibri Light" w:cs="Calibri Light"/>
                <w:sz w:val="18"/>
              </w:rPr>
              <w:t>, de acuerdo con las condiciones de la situación</w:t>
            </w:r>
            <w:r w:rsidRPr="00D4660C">
              <w:rPr>
                <w:rFonts w:ascii="Calibri Light" w:eastAsia="Calibri" w:hAnsi="Calibri Light" w:cs="Calibri Light"/>
                <w:spacing w:val="-4"/>
                <w:sz w:val="18"/>
              </w:rPr>
              <w:t xml:space="preserve"> </w:t>
            </w:r>
            <w:r w:rsidRPr="00D4660C">
              <w:rPr>
                <w:rFonts w:ascii="Calibri Light" w:eastAsia="Calibri" w:hAnsi="Calibri Light" w:cs="Calibri Light"/>
                <w:sz w:val="18"/>
              </w:rPr>
              <w:t>planteada.</w:t>
            </w:r>
          </w:p>
          <w:p w14:paraId="429D3CA5" w14:textId="77777777" w:rsidR="00D4660C" w:rsidRPr="00D4660C" w:rsidRDefault="00D4660C" w:rsidP="00D4660C">
            <w:pPr>
              <w:contextualSpacing/>
              <w:jc w:val="both"/>
              <w:rPr>
                <w:rFonts w:ascii="Calibri Light" w:eastAsia="Calibri" w:hAnsi="Calibri Light" w:cs="Arial"/>
                <w:sz w:val="18"/>
                <w:szCs w:val="18"/>
              </w:rPr>
            </w:pPr>
          </w:p>
          <w:p w14:paraId="252C5E82"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 xml:space="preserve">Establece relaciones entre datos y acciones de </w:t>
            </w:r>
            <w:r w:rsidRPr="00D4660C">
              <w:rPr>
                <w:rFonts w:ascii="Calibri Light" w:eastAsia="Calibri" w:hAnsi="Calibri Light" w:cs="Arial"/>
                <w:b/>
                <w:sz w:val="18"/>
                <w:szCs w:val="18"/>
              </w:rPr>
              <w:t>comparar e igualar cantidades</w:t>
            </w:r>
            <w:r w:rsidRPr="00D4660C">
              <w:rPr>
                <w:rFonts w:ascii="Calibri Light" w:eastAsia="Calibri" w:hAnsi="Calibri Light" w:cs="Arial"/>
                <w:sz w:val="18"/>
                <w:szCs w:val="18"/>
              </w:rPr>
              <w:t xml:space="preserve"> o trabajar con tasas de interés simple y compuesto. Las transforma a expresiones numéricas (modelos) </w:t>
            </w:r>
            <w:r w:rsidRPr="00D4660C">
              <w:rPr>
                <w:rFonts w:ascii="Calibri Light" w:eastAsia="Calibri" w:hAnsi="Calibri Light" w:cs="Arial"/>
                <w:b/>
                <w:sz w:val="18"/>
                <w:szCs w:val="18"/>
              </w:rPr>
              <w:t xml:space="preserve">que incluyen operaciones con </w:t>
            </w:r>
            <w:r w:rsidRPr="00D4660C">
              <w:rPr>
                <w:rFonts w:ascii="Calibri Light" w:eastAsia="Calibri" w:hAnsi="Calibri Light" w:cs="Arial"/>
                <w:b/>
                <w:sz w:val="18"/>
                <w:szCs w:val="18"/>
                <w:u w:val="single"/>
              </w:rPr>
              <w:t>números racionales</w:t>
            </w:r>
            <w:r w:rsidRPr="00D4660C">
              <w:rPr>
                <w:rFonts w:ascii="Calibri Light" w:eastAsia="Calibri" w:hAnsi="Calibri Light" w:cs="Arial"/>
                <w:sz w:val="18"/>
                <w:szCs w:val="18"/>
              </w:rPr>
              <w:t>, raíces inexactas, notación exponencial y científica, así como modelos financieros de interés simple y compuesto.</w:t>
            </w:r>
          </w:p>
          <w:p w14:paraId="32326F87"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Evalúa expresiones numéricas (modelos) planteadas para un mismo problema y determina cuál de ellas representó mejor las condiciones del problema.</w:t>
            </w:r>
          </w:p>
          <w:p w14:paraId="53ED60C3"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Expresa con diversas representaciones y lenguaje numérico su comprensión de los órdenes del sistema de numeración decimal al expresar una cantidad muy grande o muy pequeña en notación científica, así como al comparar y ordenar cantidades expresadas en notación científica. Expresa su comprensión de las diferencias entre notación científica y notación exponencial.</w:t>
            </w:r>
          </w:p>
          <w:p w14:paraId="54A6070F"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b/>
                <w:sz w:val="18"/>
                <w:szCs w:val="18"/>
              </w:rPr>
              <w:t>Expresa con diversas representaciones y lenguaje numérico</w:t>
            </w:r>
            <w:r w:rsidRPr="00D4660C">
              <w:rPr>
                <w:rFonts w:ascii="Calibri Light" w:eastAsia="Calibri" w:hAnsi="Calibri Light" w:cs="Arial"/>
                <w:sz w:val="18"/>
                <w:szCs w:val="18"/>
              </w:rPr>
              <w:t xml:space="preserve"> su comprensión del </w:t>
            </w:r>
            <w:r w:rsidRPr="00D4660C">
              <w:rPr>
                <w:rFonts w:ascii="Calibri Light" w:eastAsia="Calibri" w:hAnsi="Calibri Light" w:cs="Arial"/>
                <w:b/>
                <w:sz w:val="18"/>
                <w:szCs w:val="18"/>
                <w:u w:val="single"/>
              </w:rPr>
              <w:t>número irracional</w:t>
            </w:r>
            <w:r w:rsidRPr="00D4660C">
              <w:rPr>
                <w:rFonts w:ascii="Calibri Light" w:eastAsia="Calibri" w:hAnsi="Calibri Light" w:cs="Arial"/>
                <w:sz w:val="18"/>
                <w:szCs w:val="18"/>
              </w:rPr>
              <w:t xml:space="preserve"> como decimal no periódico obtenido de raíces inexactas y de </w:t>
            </w:r>
            <w:r w:rsidRPr="00D4660C">
              <w:rPr>
                <w:rFonts w:ascii="Calibri Light" w:eastAsia="Calibri" w:hAnsi="Calibri Light" w:cs="Arial"/>
                <w:b/>
                <w:sz w:val="18"/>
                <w:szCs w:val="18"/>
                <w:u w:val="single"/>
              </w:rPr>
              <w:t>la noción de densidad en los números racionales</w:t>
            </w:r>
            <w:r w:rsidRPr="00D4660C">
              <w:rPr>
                <w:rFonts w:ascii="Calibri Light" w:eastAsia="Calibri" w:hAnsi="Calibri Light" w:cs="Arial"/>
                <w:sz w:val="18"/>
                <w:szCs w:val="18"/>
              </w:rPr>
              <w:t xml:space="preserve"> al identificar al menos un nuevo número racional entre otros dos racionales.</w:t>
            </w:r>
          </w:p>
          <w:p w14:paraId="0069ABB6"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Expresa con diversas representaciones y lenguaje numérico su comprensión sobre el interés compuesto y sobre términos financieros (impuesto a la renta, tasa de interés simple y compuesto, y capitalización) para interpretar el problema en su contexto y estableciendo relaciones entre representaciones.</w:t>
            </w:r>
          </w:p>
          <w:p w14:paraId="70ED0FC0"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 xml:space="preserve">Expresa con diversas representaciones y lenguaje numérico su comprensión sobre las </w:t>
            </w:r>
            <w:r w:rsidRPr="00D4660C">
              <w:rPr>
                <w:rFonts w:ascii="Calibri Light" w:eastAsia="Calibri" w:hAnsi="Calibri Light" w:cs="Arial"/>
                <w:sz w:val="18"/>
                <w:szCs w:val="18"/>
              </w:rPr>
              <w:lastRenderedPageBreak/>
              <w:t>propiedades de las operaciones con raíces inexactas al deducir propiedades especiales. Usa este entendimiento para interpretar las condiciones de un problema en su contexto. Establece relaciones entre representaciones.</w:t>
            </w:r>
          </w:p>
          <w:p w14:paraId="51822027"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b/>
                <w:sz w:val="18"/>
                <w:szCs w:val="18"/>
              </w:rPr>
              <w:t>Selecciona, combina y adapta estrategias de cálculo, estimación</w:t>
            </w:r>
            <w:r w:rsidRPr="00D4660C">
              <w:rPr>
                <w:rFonts w:ascii="Calibri Light" w:eastAsia="Calibri" w:hAnsi="Calibri Light" w:cs="Arial"/>
                <w:sz w:val="18"/>
                <w:szCs w:val="18"/>
              </w:rPr>
              <w:t xml:space="preserve">, recursos, y procedimientos diversos </w:t>
            </w:r>
            <w:r w:rsidRPr="00D4660C">
              <w:rPr>
                <w:rFonts w:ascii="Calibri Light" w:eastAsia="Calibri" w:hAnsi="Calibri Light" w:cs="Arial"/>
                <w:b/>
                <w:sz w:val="18"/>
                <w:szCs w:val="18"/>
                <w:u w:val="single"/>
              </w:rPr>
              <w:t>para realizar operaciones con raíces inexactas</w:t>
            </w:r>
            <w:r w:rsidRPr="00D4660C">
              <w:rPr>
                <w:rFonts w:ascii="Calibri Light" w:eastAsia="Calibri" w:hAnsi="Calibri Light" w:cs="Arial"/>
                <w:sz w:val="18"/>
                <w:szCs w:val="18"/>
              </w:rPr>
              <w:t>, tasas de interés compuesto, cantidades en notación científica e intervalos, y para simplificar procesos usando las propiedades de los números y las operaciones, según se adecúen a las condiciones de la situación.</w:t>
            </w:r>
          </w:p>
          <w:p w14:paraId="08185382"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 xml:space="preserve">Selecciona y usa unidades y subunidades e instrumentos pertinentes para estimar y medir magnitudes derivadas (velocidad y aceleración), según el nivel de exactitud exigido en la situación planteada. </w:t>
            </w:r>
          </w:p>
          <w:p w14:paraId="284865D0" w14:textId="77777777" w:rsidR="00D4660C" w:rsidRPr="00D4660C" w:rsidRDefault="00D4660C" w:rsidP="00D4660C">
            <w:pPr>
              <w:numPr>
                <w:ilvl w:val="0"/>
                <w:numId w:val="1"/>
              </w:numPr>
              <w:spacing w:after="160" w:line="259" w:lineRule="auto"/>
              <w:ind w:left="176" w:hanging="261"/>
              <w:contextualSpacing/>
              <w:jc w:val="both"/>
              <w:rPr>
                <w:rFonts w:ascii="Calibri" w:eastAsia="Calibri" w:hAnsi="Calibri" w:cs="Times New Roman"/>
                <w:b/>
                <w:sz w:val="24"/>
                <w:szCs w:val="18"/>
              </w:rPr>
            </w:pPr>
            <w:r w:rsidRPr="00D4660C">
              <w:rPr>
                <w:rFonts w:ascii="Calibri Light" w:eastAsia="Calibri" w:hAnsi="Calibri Light" w:cs="Arial"/>
                <w:b/>
                <w:sz w:val="18"/>
                <w:szCs w:val="18"/>
              </w:rPr>
              <w:t>Plantea y compara afirmaciones sobre las propiedades de las operaciones con números racionales y raíces inexactas</w:t>
            </w:r>
            <w:r w:rsidRPr="00D4660C">
              <w:rPr>
                <w:rFonts w:ascii="Calibri Light" w:eastAsia="Calibri" w:hAnsi="Calibri Light" w:cs="Arial"/>
                <w:sz w:val="18"/>
                <w:szCs w:val="18"/>
              </w:rPr>
              <w:t>, su noción de densidad en Q, las equivalencias entre tasas de interés compuesto, o de intercambios financieros u otras relaciones numéricas que descubre, y las justifica con ejemplos, contraejemplos y propiedades de los números y las operaciones. Comprueba o descarta la validez de una afirmación mediante un contraejemplo, o el razonamiento inductivo o deductivo</w:t>
            </w:r>
          </w:p>
          <w:p w14:paraId="7C76B041" w14:textId="77777777" w:rsidR="00D4660C" w:rsidRPr="00D4660C" w:rsidRDefault="00D4660C" w:rsidP="00D4660C">
            <w:pPr>
              <w:contextualSpacing/>
              <w:jc w:val="center"/>
              <w:rPr>
                <w:rFonts w:ascii="Calibri" w:eastAsia="Calibri" w:hAnsi="Calibri" w:cs="Times New Roman"/>
                <w:b/>
                <w:sz w:val="24"/>
                <w:szCs w:val="18"/>
              </w:rPr>
            </w:pPr>
          </w:p>
        </w:tc>
        <w:tc>
          <w:tcPr>
            <w:tcW w:w="3572" w:type="dxa"/>
            <w:gridSpan w:val="2"/>
          </w:tcPr>
          <w:p w14:paraId="7054A9B1"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Calibri Light"/>
                <w:sz w:val="18"/>
                <w:szCs w:val="18"/>
              </w:rPr>
            </w:pPr>
            <w:r w:rsidRPr="00D4660C">
              <w:rPr>
                <w:rFonts w:ascii="Calibri Light" w:eastAsia="Calibri" w:hAnsi="Calibri Light" w:cs="Calibri Light"/>
                <w:b/>
                <w:sz w:val="18"/>
                <w:szCs w:val="18"/>
              </w:rPr>
              <w:lastRenderedPageBreak/>
              <w:t>Establece relaciones entre datos y acciones de comparar e igualar cantidades</w:t>
            </w:r>
            <w:r w:rsidRPr="00D4660C">
              <w:rPr>
                <w:rFonts w:ascii="Calibri Light" w:eastAsia="Calibri" w:hAnsi="Calibri Light" w:cs="Calibri Light"/>
                <w:sz w:val="18"/>
                <w:szCs w:val="18"/>
              </w:rPr>
              <w:t xml:space="preserve"> o trabajar con tasas de interés simple y compuesto. Las </w:t>
            </w:r>
            <w:r w:rsidRPr="00D4660C">
              <w:rPr>
                <w:rFonts w:ascii="Calibri Light" w:eastAsia="Calibri" w:hAnsi="Calibri Light" w:cs="Calibri Light"/>
                <w:sz w:val="18"/>
                <w:szCs w:val="18"/>
              </w:rPr>
              <w:lastRenderedPageBreak/>
              <w:t>transforma a expresiones numéricas (modelos) que incluyen operaciones con números racionales, raíces inexactas</w:t>
            </w:r>
            <w:r w:rsidRPr="00D4660C">
              <w:rPr>
                <w:rFonts w:ascii="Calibri Light" w:eastAsia="Calibri" w:hAnsi="Calibri Light" w:cs="Calibri Light"/>
                <w:b/>
                <w:sz w:val="18"/>
                <w:szCs w:val="18"/>
              </w:rPr>
              <w:t xml:space="preserve">, </w:t>
            </w:r>
            <w:r w:rsidRPr="00D4660C">
              <w:rPr>
                <w:rFonts w:ascii="Calibri Light" w:eastAsia="Calibri" w:hAnsi="Calibri Light" w:cs="Calibri Light"/>
                <w:b/>
                <w:sz w:val="18"/>
                <w:szCs w:val="18"/>
                <w:u w:val="single"/>
              </w:rPr>
              <w:t>notación exponencial</w:t>
            </w:r>
            <w:r w:rsidRPr="00D4660C">
              <w:rPr>
                <w:rFonts w:ascii="Calibri Light" w:eastAsia="Calibri" w:hAnsi="Calibri Light" w:cs="Calibri Light"/>
                <w:sz w:val="18"/>
                <w:szCs w:val="18"/>
                <w:u w:val="single"/>
              </w:rPr>
              <w:t xml:space="preserve"> </w:t>
            </w:r>
            <w:r w:rsidRPr="00D4660C">
              <w:rPr>
                <w:rFonts w:ascii="Calibri Light" w:eastAsia="Calibri" w:hAnsi="Calibri Light" w:cs="Calibri Light"/>
                <w:b/>
                <w:sz w:val="18"/>
                <w:szCs w:val="18"/>
                <w:u w:val="single"/>
              </w:rPr>
              <w:t>y científica</w:t>
            </w:r>
            <w:r w:rsidRPr="00D4660C">
              <w:rPr>
                <w:rFonts w:ascii="Calibri Light" w:eastAsia="Calibri" w:hAnsi="Calibri Light" w:cs="Calibri Light"/>
                <w:sz w:val="18"/>
                <w:szCs w:val="18"/>
              </w:rPr>
              <w:t>, así como modelos financieros de interés simple y compuesto.</w:t>
            </w:r>
          </w:p>
          <w:p w14:paraId="7AFEE3B5"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Calibri Light"/>
                <w:b/>
                <w:sz w:val="18"/>
                <w:szCs w:val="18"/>
              </w:rPr>
            </w:pPr>
            <w:r w:rsidRPr="00D4660C">
              <w:rPr>
                <w:rFonts w:ascii="Calibri Light" w:eastAsia="Calibri" w:hAnsi="Calibri Light" w:cs="Calibri Light"/>
                <w:b/>
                <w:sz w:val="18"/>
                <w:szCs w:val="18"/>
              </w:rPr>
              <w:t>Evalúa expresiones numéricas (modelos) planteadas para un mismo problema y determina cuál de ellas representó mejor las condiciones del problema.</w:t>
            </w:r>
          </w:p>
          <w:p w14:paraId="1F729310"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Calibri Light"/>
                <w:sz w:val="18"/>
                <w:szCs w:val="18"/>
              </w:rPr>
            </w:pPr>
            <w:r w:rsidRPr="00D4660C">
              <w:rPr>
                <w:rFonts w:ascii="Calibri Light" w:eastAsia="Calibri" w:hAnsi="Calibri Light" w:cs="Calibri Light"/>
                <w:sz w:val="18"/>
                <w:szCs w:val="18"/>
              </w:rPr>
              <w:t xml:space="preserve">Expresa con diversas representaciones y lenguaje numérico su comprensión de los órdenes del sistema de numeración decimal al expresar una cantidad muy grande o muy pequeña en notación científica, así como al comparar y ordenar cantidades expresadas en notación científica. </w:t>
            </w:r>
            <w:r w:rsidRPr="00D4660C">
              <w:rPr>
                <w:rFonts w:ascii="Calibri Light" w:eastAsia="Calibri" w:hAnsi="Calibri Light" w:cs="Calibri Light"/>
                <w:b/>
                <w:sz w:val="18"/>
                <w:szCs w:val="18"/>
              </w:rPr>
              <w:t xml:space="preserve">Expresa su comprensión de las diferencias entre </w:t>
            </w:r>
            <w:r w:rsidRPr="00D4660C">
              <w:rPr>
                <w:rFonts w:ascii="Calibri Light" w:eastAsia="Calibri" w:hAnsi="Calibri Light" w:cs="Calibri Light"/>
                <w:b/>
                <w:sz w:val="18"/>
                <w:szCs w:val="18"/>
                <w:u w:val="single"/>
              </w:rPr>
              <w:t>notación científica y notación exponencial</w:t>
            </w:r>
            <w:r w:rsidRPr="00D4660C">
              <w:rPr>
                <w:rFonts w:ascii="Calibri Light" w:eastAsia="Calibri" w:hAnsi="Calibri Light" w:cs="Calibri Light"/>
                <w:sz w:val="18"/>
                <w:szCs w:val="18"/>
              </w:rPr>
              <w:t>.</w:t>
            </w:r>
          </w:p>
          <w:p w14:paraId="09808D7B"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Calibri Light"/>
                <w:sz w:val="18"/>
                <w:szCs w:val="18"/>
              </w:rPr>
            </w:pPr>
            <w:r w:rsidRPr="00D4660C">
              <w:rPr>
                <w:rFonts w:ascii="Calibri Light" w:eastAsia="Calibri" w:hAnsi="Calibri Light" w:cs="Calibri Light"/>
                <w:sz w:val="18"/>
                <w:szCs w:val="18"/>
              </w:rPr>
              <w:t>Expresa con diversas representaciones y lenguaje numérico su comprensión del número irracional como decimal no periódico obtenido de raíces inexactas y de la noción de densidad en los números racionales al identificar al menos un nuevo número racional entre otros dos racionales.</w:t>
            </w:r>
          </w:p>
          <w:p w14:paraId="23C051CC"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Calibri Light"/>
                <w:sz w:val="18"/>
                <w:szCs w:val="18"/>
              </w:rPr>
            </w:pPr>
            <w:r w:rsidRPr="00D4660C">
              <w:rPr>
                <w:rFonts w:ascii="Calibri Light" w:eastAsia="Calibri" w:hAnsi="Calibri Light" w:cs="Calibri Light"/>
                <w:sz w:val="18"/>
                <w:szCs w:val="18"/>
              </w:rPr>
              <w:t>Expresa con diversas representaciones y lenguaje numérico su comprensión sobre el interés compuesto y sobre términos financieros (impuesto a la renta, tasa de interés simple y compuesto, y capitalización) para interpretar el problema en su contexto y estableciendo relaciones entre representaciones.</w:t>
            </w:r>
          </w:p>
          <w:p w14:paraId="240EB5BC"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Calibri Light"/>
                <w:sz w:val="18"/>
                <w:szCs w:val="18"/>
              </w:rPr>
            </w:pPr>
            <w:r w:rsidRPr="00D4660C">
              <w:rPr>
                <w:rFonts w:ascii="Calibri Light" w:eastAsia="Calibri" w:hAnsi="Calibri Light" w:cs="Calibri Light"/>
                <w:sz w:val="18"/>
                <w:szCs w:val="18"/>
              </w:rPr>
              <w:t>Expresa con diversas representaciones y lenguaje numérico su comprensión sobre las propiedades de las operaciones con raíces inexactas al deducir propiedades especiales. Usa este entendimiento para interpretar las condiciones de un problema en su contexto. Establece relaciones entre representaciones.</w:t>
            </w:r>
          </w:p>
          <w:p w14:paraId="635EB0BB"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Calibri Light"/>
                <w:sz w:val="18"/>
                <w:szCs w:val="18"/>
              </w:rPr>
            </w:pPr>
            <w:r w:rsidRPr="00D4660C">
              <w:rPr>
                <w:rFonts w:ascii="Calibri Light" w:eastAsia="Calibri" w:hAnsi="Calibri Light" w:cs="Calibri Light"/>
                <w:b/>
                <w:sz w:val="18"/>
                <w:szCs w:val="18"/>
              </w:rPr>
              <w:t>Calcula, estima, recursos y procedimientos diversos</w:t>
            </w:r>
            <w:r w:rsidRPr="00D4660C">
              <w:rPr>
                <w:rFonts w:ascii="Calibri Light" w:eastAsia="Calibri" w:hAnsi="Calibri Light" w:cs="Calibri Light"/>
                <w:sz w:val="18"/>
                <w:szCs w:val="18"/>
              </w:rPr>
              <w:t xml:space="preserve"> para realizar operaciones con </w:t>
            </w:r>
            <w:r w:rsidRPr="00D4660C">
              <w:rPr>
                <w:rFonts w:ascii="Calibri Light" w:eastAsia="Calibri" w:hAnsi="Calibri Light" w:cs="Calibri Light"/>
                <w:b/>
                <w:sz w:val="18"/>
                <w:szCs w:val="18"/>
                <w:u w:val="single"/>
              </w:rPr>
              <w:t xml:space="preserve">raíces </w:t>
            </w:r>
            <w:r w:rsidRPr="00D4660C">
              <w:rPr>
                <w:rFonts w:ascii="Calibri Light" w:eastAsia="Calibri" w:hAnsi="Calibri Light" w:cs="Calibri Light"/>
                <w:b/>
                <w:sz w:val="18"/>
                <w:szCs w:val="18"/>
                <w:u w:val="single"/>
              </w:rPr>
              <w:lastRenderedPageBreak/>
              <w:t>inexactas</w:t>
            </w:r>
            <w:r w:rsidRPr="00D4660C">
              <w:rPr>
                <w:rFonts w:ascii="Calibri Light" w:eastAsia="Calibri" w:hAnsi="Calibri Light" w:cs="Calibri Light"/>
                <w:sz w:val="18"/>
                <w:szCs w:val="18"/>
              </w:rPr>
              <w:t xml:space="preserve">, tasas de interés compuesto, </w:t>
            </w:r>
            <w:r w:rsidRPr="00D4660C">
              <w:rPr>
                <w:rFonts w:ascii="Calibri Light" w:eastAsia="Calibri" w:hAnsi="Calibri Light" w:cs="Calibri Light"/>
                <w:sz w:val="18"/>
                <w:szCs w:val="18"/>
                <w:u w:val="single"/>
              </w:rPr>
              <w:t>cantidades</w:t>
            </w:r>
            <w:r w:rsidRPr="00D4660C">
              <w:rPr>
                <w:rFonts w:ascii="Calibri Light" w:eastAsia="Calibri" w:hAnsi="Calibri Light" w:cs="Calibri Light"/>
                <w:sz w:val="18"/>
                <w:szCs w:val="18"/>
              </w:rPr>
              <w:t xml:space="preserve"> </w:t>
            </w:r>
            <w:r w:rsidRPr="00D4660C">
              <w:rPr>
                <w:rFonts w:ascii="Calibri Light" w:eastAsia="Calibri" w:hAnsi="Calibri Light" w:cs="Calibri Light"/>
                <w:b/>
                <w:sz w:val="18"/>
                <w:szCs w:val="18"/>
                <w:u w:val="single"/>
              </w:rPr>
              <w:t xml:space="preserve">en notación científica </w:t>
            </w:r>
            <w:r w:rsidRPr="00D4660C">
              <w:rPr>
                <w:rFonts w:ascii="Calibri Light" w:eastAsia="Calibri" w:hAnsi="Calibri Light" w:cs="Calibri Light"/>
                <w:sz w:val="18"/>
                <w:szCs w:val="18"/>
              </w:rPr>
              <w:t xml:space="preserve">e </w:t>
            </w:r>
            <w:r w:rsidRPr="00D4660C">
              <w:rPr>
                <w:rFonts w:ascii="Calibri Light" w:eastAsia="Calibri" w:hAnsi="Calibri Light" w:cs="Calibri Light"/>
                <w:b/>
                <w:sz w:val="18"/>
                <w:szCs w:val="18"/>
                <w:u w:val="single"/>
              </w:rPr>
              <w:t>intervalos,</w:t>
            </w:r>
            <w:r w:rsidRPr="00D4660C">
              <w:rPr>
                <w:rFonts w:ascii="Calibri Light" w:eastAsia="Calibri" w:hAnsi="Calibri Light" w:cs="Calibri Light"/>
                <w:sz w:val="18"/>
                <w:szCs w:val="18"/>
              </w:rPr>
              <w:t xml:space="preserve"> y para simplificar procesos usando las propiedades de los números y las operaciones, según se </w:t>
            </w:r>
            <w:r w:rsidRPr="00D4660C">
              <w:rPr>
                <w:rFonts w:ascii="Calibri Light" w:eastAsia="Calibri" w:hAnsi="Calibri Light" w:cs="Calibri Light"/>
                <w:b/>
                <w:sz w:val="18"/>
                <w:szCs w:val="18"/>
              </w:rPr>
              <w:t>adecúen a las condiciones de la situación</w:t>
            </w:r>
            <w:r w:rsidRPr="00D4660C">
              <w:rPr>
                <w:rFonts w:ascii="Calibri Light" w:eastAsia="Calibri" w:hAnsi="Calibri Light" w:cs="Calibri Light"/>
                <w:sz w:val="18"/>
                <w:szCs w:val="18"/>
              </w:rPr>
              <w:t>.</w:t>
            </w:r>
          </w:p>
          <w:p w14:paraId="42AEE20E"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Calibri Light"/>
                <w:sz w:val="18"/>
                <w:szCs w:val="18"/>
              </w:rPr>
            </w:pPr>
            <w:r w:rsidRPr="00D4660C">
              <w:rPr>
                <w:rFonts w:ascii="Calibri Light" w:eastAsia="Calibri" w:hAnsi="Calibri Light" w:cs="Calibri Light"/>
                <w:sz w:val="18"/>
                <w:szCs w:val="18"/>
              </w:rPr>
              <w:t>Selecciona y usa unidades y subunidades e instrumentos pertinentes para estimar y medir magnitudes derivadas (velocidad y aceleración), según el nivel de exactitud exigido en la situación planteada.</w:t>
            </w:r>
          </w:p>
          <w:p w14:paraId="4A23110C" w14:textId="77777777" w:rsidR="00D4660C" w:rsidRPr="00D4660C" w:rsidRDefault="00D4660C" w:rsidP="00D4660C">
            <w:pPr>
              <w:numPr>
                <w:ilvl w:val="0"/>
                <w:numId w:val="1"/>
              </w:numPr>
              <w:spacing w:after="160" w:line="259" w:lineRule="auto"/>
              <w:ind w:left="169" w:hanging="169"/>
              <w:contextualSpacing/>
              <w:jc w:val="both"/>
              <w:rPr>
                <w:rFonts w:ascii="Calibri" w:eastAsia="Calibri" w:hAnsi="Calibri" w:cs="Times New Roman"/>
                <w:b/>
                <w:sz w:val="24"/>
                <w:szCs w:val="18"/>
              </w:rPr>
            </w:pPr>
            <w:r w:rsidRPr="00D4660C">
              <w:rPr>
                <w:rFonts w:ascii="Calibri Light" w:eastAsia="Calibri" w:hAnsi="Calibri Light" w:cs="Calibri Light"/>
                <w:sz w:val="18"/>
                <w:szCs w:val="18"/>
              </w:rPr>
              <w:t xml:space="preserve"> Plantea y compara afirmaciones sobre las propiedades de las operaciones con números racionales y raíces inexactas, su noción de densidad en Q, las equivalencias entre tasas de interés compuesto, o de intercambios financieros u otras relaciones numéricas que descubre, y las justifica con ejemplos, contraejemplos y propiedades de los números y las operaciones. Comprueba o descarta la validez de una afirmación mediante un contraejemplo, o el razonamiento inductivo o deductivo</w:t>
            </w:r>
          </w:p>
        </w:tc>
        <w:tc>
          <w:tcPr>
            <w:tcW w:w="3572" w:type="dxa"/>
          </w:tcPr>
          <w:p w14:paraId="3E51CAA8"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b/>
                <w:sz w:val="18"/>
                <w:szCs w:val="18"/>
              </w:rPr>
              <w:lastRenderedPageBreak/>
              <w:t>Establece relaciones de</w:t>
            </w:r>
            <w:r w:rsidRPr="00D4660C">
              <w:rPr>
                <w:rFonts w:ascii="Calibri Light" w:eastAsia="Calibri" w:hAnsi="Calibri Light" w:cs="Arial"/>
                <w:b/>
                <w:sz w:val="18"/>
                <w:szCs w:val="18"/>
                <w:u w:val="single"/>
              </w:rPr>
              <w:t xml:space="preserve"> proporcionalidad</w:t>
            </w:r>
            <w:r w:rsidRPr="00D4660C">
              <w:rPr>
                <w:rFonts w:ascii="Calibri Light" w:eastAsia="Calibri" w:hAnsi="Calibri Light" w:cs="Arial"/>
                <w:sz w:val="18"/>
                <w:szCs w:val="18"/>
              </w:rPr>
              <w:t xml:space="preserve">, </w:t>
            </w:r>
            <w:r w:rsidRPr="00D4660C">
              <w:rPr>
                <w:rFonts w:ascii="Calibri Light" w:eastAsia="Calibri" w:hAnsi="Calibri Light" w:cs="Arial"/>
                <w:b/>
                <w:sz w:val="18"/>
                <w:szCs w:val="18"/>
                <w:u w:val="single"/>
              </w:rPr>
              <w:t>regla de tres simple directa e inversa</w:t>
            </w:r>
            <w:r w:rsidRPr="00D4660C">
              <w:rPr>
                <w:rFonts w:ascii="Calibri Light" w:eastAsia="Calibri" w:hAnsi="Calibri Light" w:cs="Arial"/>
                <w:sz w:val="18"/>
                <w:szCs w:val="18"/>
              </w:rPr>
              <w:t xml:space="preserve"> entre datos y acciones de comparar e igualar </w:t>
            </w:r>
            <w:r w:rsidRPr="00D4660C">
              <w:rPr>
                <w:rFonts w:ascii="Calibri Light" w:eastAsia="Calibri" w:hAnsi="Calibri Light" w:cs="Arial"/>
                <w:sz w:val="18"/>
                <w:szCs w:val="18"/>
              </w:rPr>
              <w:lastRenderedPageBreak/>
              <w:t>cantidades o trabajar con tasas de interés simple y compuesto. Las transforma a expresiones numéricas (modelos) que incluyen operaciones con números racionales, raíces inexactas, notación exponencial y científica, así como modelos financieros</w:t>
            </w:r>
            <w:r w:rsidRPr="00D4660C">
              <w:rPr>
                <w:rFonts w:ascii="Calibri Light" w:eastAsia="Calibri" w:hAnsi="Calibri Light" w:cs="Arial"/>
                <w:sz w:val="18"/>
                <w:szCs w:val="18"/>
                <w:u w:val="single"/>
              </w:rPr>
              <w:t xml:space="preserve"> </w:t>
            </w:r>
            <w:r w:rsidRPr="00D4660C">
              <w:rPr>
                <w:rFonts w:ascii="Calibri Light" w:eastAsia="Calibri" w:hAnsi="Calibri Light" w:cs="Arial"/>
                <w:sz w:val="18"/>
                <w:szCs w:val="18"/>
              </w:rPr>
              <w:t>de interés simple y compuesto.</w:t>
            </w:r>
          </w:p>
          <w:p w14:paraId="62D86BF1" w14:textId="77777777" w:rsidR="00D4660C" w:rsidRPr="00D4660C" w:rsidRDefault="00D4660C" w:rsidP="00D4660C">
            <w:pPr>
              <w:contextualSpacing/>
              <w:jc w:val="both"/>
              <w:rPr>
                <w:rFonts w:ascii="Calibri Light" w:eastAsia="Calibri" w:hAnsi="Calibri Light" w:cs="Arial"/>
                <w:sz w:val="18"/>
                <w:szCs w:val="18"/>
              </w:rPr>
            </w:pPr>
          </w:p>
          <w:p w14:paraId="23B1DF62"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b/>
                <w:sz w:val="18"/>
                <w:szCs w:val="18"/>
                <w:u w:val="single"/>
              </w:rPr>
              <w:t xml:space="preserve">Evalúa </w:t>
            </w:r>
            <w:r w:rsidRPr="00D4660C">
              <w:rPr>
                <w:rFonts w:ascii="Calibri Light" w:eastAsia="Calibri" w:hAnsi="Calibri Light" w:cs="Arial"/>
                <w:b/>
                <w:sz w:val="18"/>
                <w:szCs w:val="18"/>
              </w:rPr>
              <w:t xml:space="preserve">expresiones numéricas (modelos) planteadas para un mismo problema y </w:t>
            </w:r>
            <w:r w:rsidRPr="00D4660C">
              <w:rPr>
                <w:rFonts w:ascii="Calibri Light" w:eastAsia="Calibri" w:hAnsi="Calibri Light" w:cs="Arial"/>
                <w:b/>
                <w:sz w:val="18"/>
                <w:szCs w:val="18"/>
                <w:u w:val="single"/>
              </w:rPr>
              <w:t>determina</w:t>
            </w:r>
            <w:r w:rsidRPr="00D4660C">
              <w:rPr>
                <w:rFonts w:ascii="Calibri Light" w:eastAsia="Calibri" w:hAnsi="Calibri Light" w:cs="Arial"/>
                <w:b/>
                <w:sz w:val="18"/>
                <w:szCs w:val="18"/>
              </w:rPr>
              <w:t xml:space="preserve"> cuál de ellas representó mejor las condiciones del problema</w:t>
            </w:r>
            <w:r w:rsidRPr="00D4660C">
              <w:rPr>
                <w:rFonts w:ascii="Calibri Light" w:eastAsia="Calibri" w:hAnsi="Calibri Light" w:cs="Arial"/>
                <w:sz w:val="18"/>
                <w:szCs w:val="18"/>
              </w:rPr>
              <w:t>.</w:t>
            </w:r>
          </w:p>
          <w:p w14:paraId="79D37C7A"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Expresa con diversas representaciones y lenguaje numérico su comprensión de los órdenes del sistema de numeración decimal al expresar una cantidad muy grande o muy pequeña en notación científica, así como al comparar y ordenar cantidades expresadas en notación científica. Expresa su comprensión de las diferencias entre notación científica y notación exponencial.</w:t>
            </w:r>
          </w:p>
          <w:p w14:paraId="415B5845"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Expresa con diversas representaciones y lenguaje numérico su comprensión del número irracional como decimal no periódico obtenido de raíces inexactas y de la noción de densidad en los números racionales al identificar al menos un nuevo número racional entre otros dos racionales.</w:t>
            </w:r>
          </w:p>
          <w:p w14:paraId="685623F5"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Expresa con diversas representaciones y lenguaje numérico su comprensión sobre el interés compuesto y sobre términos financieros (impuesto a la renta, tasa de interés simple y compuesto, y capitalización) para interpretar el problema en su contexto y estableciendo relaciones entre representaciones.</w:t>
            </w:r>
          </w:p>
          <w:p w14:paraId="4BAE667D"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b/>
                <w:sz w:val="18"/>
                <w:szCs w:val="18"/>
              </w:rPr>
              <w:t xml:space="preserve">Expresa con diversas representaciones y lenguaje numérico su comprensión sobre la </w:t>
            </w:r>
            <w:r w:rsidRPr="00D4660C">
              <w:rPr>
                <w:rFonts w:ascii="Calibri Light" w:eastAsia="Calibri" w:hAnsi="Calibri Light" w:cs="Arial"/>
                <w:b/>
                <w:sz w:val="18"/>
                <w:szCs w:val="18"/>
                <w:u w:val="single"/>
              </w:rPr>
              <w:t>proporcionalidad</w:t>
            </w:r>
            <w:r w:rsidRPr="00D4660C">
              <w:rPr>
                <w:rFonts w:ascii="Calibri Light" w:eastAsia="Calibri" w:hAnsi="Calibri Light" w:cs="Arial"/>
                <w:b/>
                <w:sz w:val="18"/>
                <w:szCs w:val="18"/>
              </w:rPr>
              <w:t>;</w:t>
            </w:r>
            <w:r w:rsidRPr="00D4660C">
              <w:rPr>
                <w:rFonts w:ascii="Calibri Light" w:eastAsia="Calibri" w:hAnsi="Calibri Light" w:cs="Arial"/>
                <w:sz w:val="18"/>
                <w:szCs w:val="18"/>
              </w:rPr>
              <w:t xml:space="preserve"> propiedades de las operaciones con raíces inexactas al deducir propiedades especiales. Usa este entendimiento </w:t>
            </w:r>
            <w:r w:rsidRPr="00D4660C">
              <w:rPr>
                <w:rFonts w:ascii="Calibri Light" w:eastAsia="Calibri" w:hAnsi="Calibri Light" w:cs="Arial"/>
                <w:b/>
                <w:sz w:val="18"/>
                <w:szCs w:val="18"/>
              </w:rPr>
              <w:t>para interpretar</w:t>
            </w:r>
            <w:r w:rsidRPr="00D4660C">
              <w:rPr>
                <w:rFonts w:ascii="Calibri Light" w:eastAsia="Calibri" w:hAnsi="Calibri Light" w:cs="Arial"/>
                <w:sz w:val="18"/>
                <w:szCs w:val="18"/>
              </w:rPr>
              <w:t xml:space="preserve"> las </w:t>
            </w:r>
            <w:r w:rsidRPr="00D4660C">
              <w:rPr>
                <w:rFonts w:ascii="Calibri Light" w:eastAsia="Calibri" w:hAnsi="Calibri Light" w:cs="Arial"/>
                <w:b/>
                <w:sz w:val="18"/>
                <w:szCs w:val="18"/>
              </w:rPr>
              <w:t>condiciones de un problema en su contexto</w:t>
            </w:r>
            <w:r w:rsidRPr="00D4660C">
              <w:rPr>
                <w:rFonts w:ascii="Calibri Light" w:eastAsia="Calibri" w:hAnsi="Calibri Light" w:cs="Arial"/>
                <w:sz w:val="18"/>
                <w:szCs w:val="18"/>
              </w:rPr>
              <w:t xml:space="preserve">. </w:t>
            </w:r>
            <w:r w:rsidRPr="00D4660C">
              <w:rPr>
                <w:rFonts w:ascii="Calibri Light" w:eastAsia="Calibri" w:hAnsi="Calibri Light" w:cs="Arial"/>
                <w:b/>
                <w:sz w:val="18"/>
                <w:szCs w:val="18"/>
              </w:rPr>
              <w:t>Establece relacione</w:t>
            </w:r>
            <w:r w:rsidRPr="00D4660C">
              <w:rPr>
                <w:rFonts w:ascii="Calibri Light" w:eastAsia="Calibri" w:hAnsi="Calibri Light" w:cs="Arial"/>
                <w:sz w:val="18"/>
                <w:szCs w:val="18"/>
              </w:rPr>
              <w:t>s</w:t>
            </w:r>
            <w:r w:rsidRPr="00D4660C">
              <w:rPr>
                <w:rFonts w:ascii="Calibri Light" w:eastAsia="Calibri" w:hAnsi="Calibri Light" w:cs="Arial"/>
                <w:b/>
                <w:sz w:val="18"/>
                <w:szCs w:val="18"/>
              </w:rPr>
              <w:t xml:space="preserve"> de proporcionalidad</w:t>
            </w:r>
            <w:r w:rsidRPr="00D4660C">
              <w:rPr>
                <w:rFonts w:ascii="Calibri Light" w:eastAsia="Calibri" w:hAnsi="Calibri Light" w:cs="Arial"/>
                <w:sz w:val="18"/>
                <w:szCs w:val="18"/>
              </w:rPr>
              <w:t>.</w:t>
            </w:r>
          </w:p>
          <w:p w14:paraId="7C9EA63E"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lastRenderedPageBreak/>
              <w:t>Selecciona, combina y adapta estrategias de cálculo, estimación, recursos, y procedimientos diversos para realizar operaciones con raíces inexactas, tasas de interés compuesto, cantidades en notación científica e intervalos, y para simplificar procesos usando las propiedades de los números y las operaciones, según se adecúen a las condiciones de la situación.</w:t>
            </w:r>
          </w:p>
          <w:p w14:paraId="6D5C9ABF"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b/>
                <w:sz w:val="18"/>
                <w:szCs w:val="18"/>
              </w:rPr>
              <w:t>Selecciona y usa unidades y subunidades</w:t>
            </w:r>
            <w:r w:rsidRPr="00D4660C">
              <w:rPr>
                <w:rFonts w:ascii="Calibri Light" w:eastAsia="Calibri" w:hAnsi="Calibri Light" w:cs="Arial"/>
                <w:sz w:val="18"/>
                <w:szCs w:val="18"/>
              </w:rPr>
              <w:t xml:space="preserve"> e instrumentos pertinentes </w:t>
            </w:r>
            <w:r w:rsidRPr="00D4660C">
              <w:rPr>
                <w:rFonts w:ascii="Calibri Light" w:eastAsia="Calibri" w:hAnsi="Calibri Light" w:cs="Arial"/>
                <w:b/>
                <w:sz w:val="18"/>
                <w:szCs w:val="18"/>
                <w:u w:val="single"/>
              </w:rPr>
              <w:t>para estimar y medir magnitudes</w:t>
            </w:r>
            <w:r w:rsidRPr="00D4660C">
              <w:rPr>
                <w:rFonts w:ascii="Calibri Light" w:eastAsia="Calibri" w:hAnsi="Calibri Light" w:cs="Arial"/>
                <w:sz w:val="18"/>
                <w:szCs w:val="18"/>
              </w:rPr>
              <w:t xml:space="preserve"> </w:t>
            </w:r>
            <w:proofErr w:type="gramStart"/>
            <w:r w:rsidRPr="00D4660C">
              <w:rPr>
                <w:rFonts w:ascii="Calibri Light" w:eastAsia="Calibri" w:hAnsi="Calibri Light" w:cs="Arial"/>
                <w:sz w:val="18"/>
                <w:szCs w:val="18"/>
              </w:rPr>
              <w:t>derivadas  según</w:t>
            </w:r>
            <w:proofErr w:type="gramEnd"/>
            <w:r w:rsidRPr="00D4660C">
              <w:rPr>
                <w:rFonts w:ascii="Calibri Light" w:eastAsia="Calibri" w:hAnsi="Calibri Light" w:cs="Arial"/>
                <w:sz w:val="18"/>
                <w:szCs w:val="18"/>
              </w:rPr>
              <w:t xml:space="preserve"> el nivel de exactitud exigido en la situación planteada.</w:t>
            </w:r>
          </w:p>
          <w:p w14:paraId="14A985E7" w14:textId="77777777" w:rsidR="00D4660C" w:rsidRPr="00D4660C" w:rsidRDefault="00D4660C" w:rsidP="00D4660C">
            <w:pPr>
              <w:numPr>
                <w:ilvl w:val="0"/>
                <w:numId w:val="1"/>
              </w:numPr>
              <w:spacing w:after="160" w:line="259" w:lineRule="auto"/>
              <w:ind w:left="120" w:hanging="191"/>
              <w:contextualSpacing/>
              <w:jc w:val="both"/>
              <w:rPr>
                <w:rFonts w:ascii="Calibri Light" w:eastAsia="Calibri" w:hAnsi="Calibri Light" w:cs="Calibri Light"/>
                <w:spacing w:val="-4"/>
                <w:sz w:val="18"/>
                <w:szCs w:val="18"/>
              </w:rPr>
            </w:pPr>
            <w:r w:rsidRPr="00D4660C">
              <w:rPr>
                <w:rFonts w:ascii="Calibri Light" w:eastAsia="Calibri" w:hAnsi="Calibri Light" w:cs="Arial"/>
                <w:sz w:val="18"/>
                <w:szCs w:val="18"/>
              </w:rPr>
              <w:t>Plantea y compara afirmaciones sobre las propiedades de las operaciones con números racionales y raíces inexactas, su noción de densidad en Q, las equivalencias entre tasas de interés simple y compuesto</w:t>
            </w:r>
            <w:r w:rsidRPr="00D4660C">
              <w:rPr>
                <w:rFonts w:ascii="Calibri Light" w:eastAsia="Calibri" w:hAnsi="Calibri Light" w:cs="Arial"/>
                <w:b/>
                <w:sz w:val="18"/>
                <w:szCs w:val="18"/>
              </w:rPr>
              <w:t>,</w:t>
            </w:r>
            <w:r w:rsidRPr="00D4660C">
              <w:rPr>
                <w:rFonts w:ascii="Calibri Light" w:eastAsia="Calibri" w:hAnsi="Calibri Light" w:cs="Arial"/>
                <w:sz w:val="18"/>
                <w:szCs w:val="18"/>
              </w:rPr>
              <w:t xml:space="preserve"> o de intercambios financieros u otras relaciones numéricas que descubre, y las justifica con ejemplos, contraejemplos y propiedades de los números y las operaciones. Comprueba o descarta la validez de una afirmación mediante un contraejemplo, o el razonamiento inductivo o deductivo</w:t>
            </w:r>
          </w:p>
          <w:p w14:paraId="4682B3C7" w14:textId="77777777" w:rsidR="00D4660C" w:rsidRPr="00D4660C" w:rsidRDefault="00D4660C" w:rsidP="00D4660C">
            <w:pPr>
              <w:jc w:val="both"/>
              <w:rPr>
                <w:rFonts w:ascii="Calibri Light" w:eastAsia="Calibri" w:hAnsi="Calibri Light" w:cs="Calibri Light"/>
                <w:spacing w:val="-4"/>
                <w:sz w:val="18"/>
                <w:szCs w:val="18"/>
              </w:rPr>
            </w:pPr>
          </w:p>
          <w:p w14:paraId="1F37B05D" w14:textId="77777777" w:rsidR="00D4660C" w:rsidRPr="00D4660C" w:rsidRDefault="00D4660C" w:rsidP="00D4660C">
            <w:pPr>
              <w:jc w:val="both"/>
              <w:rPr>
                <w:rFonts w:ascii="Calibri Light" w:eastAsia="Calibri" w:hAnsi="Calibri Light" w:cs="Calibri Light"/>
                <w:spacing w:val="-4"/>
                <w:sz w:val="18"/>
                <w:szCs w:val="18"/>
              </w:rPr>
            </w:pPr>
          </w:p>
          <w:p w14:paraId="367595CF" w14:textId="77777777" w:rsidR="00D4660C" w:rsidRPr="00D4660C" w:rsidRDefault="00D4660C" w:rsidP="00D4660C">
            <w:pPr>
              <w:contextualSpacing/>
              <w:rPr>
                <w:rFonts w:ascii="Calibri" w:eastAsia="Calibri" w:hAnsi="Calibri" w:cs="Times New Roman"/>
                <w:b/>
                <w:sz w:val="24"/>
                <w:szCs w:val="18"/>
              </w:rPr>
            </w:pPr>
          </w:p>
          <w:p w14:paraId="5800FE9D" w14:textId="77777777" w:rsidR="00D4660C" w:rsidRPr="00D4660C" w:rsidRDefault="00D4660C" w:rsidP="00D4660C">
            <w:pPr>
              <w:contextualSpacing/>
              <w:rPr>
                <w:rFonts w:ascii="Calibri" w:eastAsia="Calibri" w:hAnsi="Calibri" w:cs="Times New Roman"/>
                <w:b/>
                <w:sz w:val="24"/>
                <w:szCs w:val="18"/>
              </w:rPr>
            </w:pPr>
          </w:p>
          <w:p w14:paraId="3934B3C3" w14:textId="77777777" w:rsidR="00D4660C" w:rsidRPr="00D4660C" w:rsidRDefault="00D4660C" w:rsidP="00D4660C">
            <w:pPr>
              <w:contextualSpacing/>
              <w:rPr>
                <w:rFonts w:ascii="Calibri" w:eastAsia="Calibri" w:hAnsi="Calibri" w:cs="Times New Roman"/>
                <w:b/>
                <w:sz w:val="24"/>
                <w:szCs w:val="18"/>
              </w:rPr>
            </w:pPr>
          </w:p>
          <w:p w14:paraId="35E11ACE" w14:textId="77777777" w:rsidR="00D4660C" w:rsidRPr="00D4660C" w:rsidRDefault="00D4660C" w:rsidP="00D4660C">
            <w:pPr>
              <w:tabs>
                <w:tab w:val="left" w:pos="1141"/>
              </w:tabs>
              <w:contextualSpacing/>
              <w:rPr>
                <w:rFonts w:ascii="Calibri" w:eastAsia="Calibri" w:hAnsi="Calibri" w:cs="Times New Roman"/>
                <w:b/>
                <w:sz w:val="24"/>
                <w:szCs w:val="18"/>
              </w:rPr>
            </w:pPr>
            <w:r w:rsidRPr="00D4660C">
              <w:rPr>
                <w:rFonts w:ascii="Calibri" w:eastAsia="Calibri" w:hAnsi="Calibri" w:cs="Times New Roman"/>
                <w:b/>
                <w:sz w:val="24"/>
                <w:szCs w:val="18"/>
              </w:rPr>
              <w:tab/>
            </w:r>
          </w:p>
          <w:p w14:paraId="17CE17F2" w14:textId="77777777" w:rsidR="00D4660C" w:rsidRPr="00D4660C" w:rsidRDefault="00D4660C" w:rsidP="00D4660C">
            <w:pPr>
              <w:contextualSpacing/>
              <w:rPr>
                <w:rFonts w:ascii="Calibri" w:eastAsia="Calibri" w:hAnsi="Calibri" w:cs="Times New Roman"/>
                <w:b/>
                <w:sz w:val="24"/>
                <w:szCs w:val="18"/>
              </w:rPr>
            </w:pPr>
          </w:p>
        </w:tc>
        <w:tc>
          <w:tcPr>
            <w:tcW w:w="3318" w:type="dxa"/>
            <w:gridSpan w:val="2"/>
          </w:tcPr>
          <w:p w14:paraId="587960DA"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b/>
                <w:sz w:val="18"/>
                <w:szCs w:val="18"/>
                <w:u w:val="single"/>
              </w:rPr>
            </w:pPr>
            <w:r w:rsidRPr="00D4660C">
              <w:rPr>
                <w:rFonts w:ascii="Calibri Light" w:eastAsia="Calibri" w:hAnsi="Calibri Light" w:cs="Arial"/>
                <w:b/>
                <w:sz w:val="18"/>
                <w:szCs w:val="18"/>
              </w:rPr>
              <w:lastRenderedPageBreak/>
              <w:t xml:space="preserve">Establece relaciones entre datos y acciones de comparar </w:t>
            </w:r>
            <w:r w:rsidRPr="00D4660C">
              <w:rPr>
                <w:rFonts w:ascii="Calibri Light" w:eastAsia="Calibri" w:hAnsi="Calibri Light" w:cs="Arial"/>
                <w:sz w:val="18"/>
                <w:szCs w:val="18"/>
              </w:rPr>
              <w:t xml:space="preserve">e igualar cantidades o trabajar con tasas de </w:t>
            </w:r>
            <w:r w:rsidRPr="00D4660C">
              <w:rPr>
                <w:rFonts w:ascii="Calibri Light" w:eastAsia="Calibri" w:hAnsi="Calibri Light" w:cs="Arial"/>
                <w:sz w:val="18"/>
                <w:szCs w:val="18"/>
              </w:rPr>
              <w:lastRenderedPageBreak/>
              <w:t xml:space="preserve">interés simple y compuesto. Las transforma a expresiones numéricas (modelos) que incluyen operaciones con números racionales, raíces inexactas, notación exponencial y científica, así como </w:t>
            </w:r>
            <w:r w:rsidRPr="00D4660C">
              <w:rPr>
                <w:rFonts w:ascii="Calibri Light" w:eastAsia="Calibri" w:hAnsi="Calibri Light" w:cs="Arial"/>
                <w:b/>
                <w:sz w:val="18"/>
                <w:szCs w:val="18"/>
              </w:rPr>
              <w:t xml:space="preserve">modelos financieros de </w:t>
            </w:r>
            <w:r w:rsidRPr="00D4660C">
              <w:rPr>
                <w:rFonts w:ascii="Calibri Light" w:eastAsia="Calibri" w:hAnsi="Calibri Light" w:cs="Arial"/>
                <w:b/>
                <w:sz w:val="18"/>
                <w:szCs w:val="18"/>
                <w:u w:val="single"/>
              </w:rPr>
              <w:t>interés simple y compuesto.</w:t>
            </w:r>
          </w:p>
          <w:p w14:paraId="43855F0A"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b/>
                <w:sz w:val="18"/>
                <w:szCs w:val="18"/>
              </w:rPr>
              <w:t>Evalúa expresiones numéricas (modelos) planteadas para un mismo problema y determina cuál de ellas representó mejor las condiciones del problema</w:t>
            </w:r>
            <w:r w:rsidRPr="00D4660C">
              <w:rPr>
                <w:rFonts w:ascii="Calibri Light" w:eastAsia="Calibri" w:hAnsi="Calibri Light" w:cs="Arial"/>
                <w:sz w:val="18"/>
                <w:szCs w:val="18"/>
              </w:rPr>
              <w:t>.</w:t>
            </w:r>
          </w:p>
          <w:p w14:paraId="6E9BE649"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Expresa con diversas representaciones y lenguaje numérico su comprensión de los órdenes del sistema de numeración decimal al expresar una cantidad muy grande o muy pequeña en notación científica, así como al comparar y ordenar cantidades expresadas en notación científica. Expresa su comprensión de las diferencias entre notación científica y notación exponencial.</w:t>
            </w:r>
          </w:p>
          <w:p w14:paraId="6DDE6EAF"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Expresa con diversas representaciones y lenguaje numérico su comprensión del número irracional como decimal no periódico obtenido de raíces inexactas y de la noción de densidad en los números racionales al identificar al menos un nuevo número racional entre otros dos racionales.</w:t>
            </w:r>
          </w:p>
          <w:p w14:paraId="09492CA2"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b/>
                <w:sz w:val="18"/>
                <w:szCs w:val="18"/>
              </w:rPr>
              <w:t>Expresa con diversas representaciones y lenguaje numérico</w:t>
            </w:r>
            <w:r w:rsidRPr="00D4660C">
              <w:rPr>
                <w:rFonts w:ascii="Calibri Light" w:eastAsia="Calibri" w:hAnsi="Calibri Light" w:cs="Arial"/>
                <w:sz w:val="18"/>
                <w:szCs w:val="18"/>
              </w:rPr>
              <w:t xml:space="preserve"> su comprensión sobre el interés compuesto y sobre términos financieros (impuesto a la renta, </w:t>
            </w:r>
            <w:r w:rsidRPr="00D4660C">
              <w:rPr>
                <w:rFonts w:ascii="Calibri Light" w:eastAsia="Calibri" w:hAnsi="Calibri Light" w:cs="Arial"/>
                <w:b/>
                <w:sz w:val="18"/>
                <w:szCs w:val="18"/>
                <w:u w:val="single"/>
              </w:rPr>
              <w:t>tasa de interés simple y compuesto</w:t>
            </w:r>
            <w:r w:rsidRPr="00D4660C">
              <w:rPr>
                <w:rFonts w:ascii="Calibri Light" w:eastAsia="Calibri" w:hAnsi="Calibri Light" w:cs="Arial"/>
                <w:sz w:val="18"/>
                <w:szCs w:val="18"/>
              </w:rPr>
              <w:t>, y capitalización) para interpretar el problema en su contexto y estableciendo relaciones entre representaciones.</w:t>
            </w:r>
          </w:p>
          <w:p w14:paraId="5741FC78"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 xml:space="preserve">Expresa con diversas representaciones y lenguaje numérico su comprensión sobre las propiedades de las operaciones con raíces inexactas al deducir propiedades especiales. Usa este </w:t>
            </w:r>
            <w:r w:rsidRPr="00D4660C">
              <w:rPr>
                <w:rFonts w:ascii="Calibri Light" w:eastAsia="Calibri" w:hAnsi="Calibri Light" w:cs="Arial"/>
                <w:sz w:val="18"/>
                <w:szCs w:val="18"/>
              </w:rPr>
              <w:lastRenderedPageBreak/>
              <w:t>entendimiento para interpretar las condiciones de un problema en su contexto. Establece relaciones entre representaciones.</w:t>
            </w:r>
          </w:p>
          <w:p w14:paraId="197F7B96"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Selecciona, combina y adapta estrategias de cálculo, estimación, recursos, y procedimientos diversos para realizar operaciones con raíces inexactas, tasas de interés compuesto, cantidades en notación científica e intervalos, y para simplificar procesos usando las propiedades de los números y las operaciones, según se adecúen a las condiciones de la situación.</w:t>
            </w:r>
          </w:p>
          <w:p w14:paraId="4AB4E3DC"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 xml:space="preserve">Selecciona y usa unidades y subunidades e instrumentos pertinentes para estimar y medir magnitudes derivadas (velocidad y aceleración), según el nivel de exactitud exigido en la situación planteada. </w:t>
            </w:r>
          </w:p>
          <w:p w14:paraId="18965BDF" w14:textId="77777777" w:rsidR="00D4660C" w:rsidRPr="00D4660C" w:rsidRDefault="00D4660C" w:rsidP="00D4660C">
            <w:pPr>
              <w:numPr>
                <w:ilvl w:val="0"/>
                <w:numId w:val="1"/>
              </w:numPr>
              <w:spacing w:after="160" w:line="259" w:lineRule="auto"/>
              <w:ind w:left="169" w:hanging="169"/>
              <w:contextualSpacing/>
              <w:jc w:val="both"/>
              <w:rPr>
                <w:rFonts w:ascii="Calibri" w:eastAsia="Calibri" w:hAnsi="Calibri" w:cs="Times New Roman"/>
                <w:b/>
                <w:sz w:val="24"/>
                <w:szCs w:val="18"/>
              </w:rPr>
            </w:pPr>
            <w:r w:rsidRPr="00D4660C">
              <w:rPr>
                <w:rFonts w:ascii="Calibri Light" w:eastAsia="Calibri" w:hAnsi="Calibri Light" w:cs="Arial"/>
                <w:b/>
                <w:sz w:val="18"/>
                <w:szCs w:val="18"/>
              </w:rPr>
              <w:t>Plantea y compara</w:t>
            </w:r>
            <w:r w:rsidRPr="00D4660C">
              <w:rPr>
                <w:rFonts w:ascii="Calibri Light" w:eastAsia="Calibri" w:hAnsi="Calibri Light" w:cs="Arial"/>
                <w:sz w:val="18"/>
                <w:szCs w:val="18"/>
              </w:rPr>
              <w:t xml:space="preserve"> afirmaciones sobre las propiedades de las operaciones con números racionales y raíces inexactas, su noción de densidad en Q, </w:t>
            </w:r>
            <w:r w:rsidRPr="00D4660C">
              <w:rPr>
                <w:rFonts w:ascii="Calibri Light" w:eastAsia="Calibri" w:hAnsi="Calibri Light" w:cs="Arial"/>
                <w:b/>
                <w:sz w:val="18"/>
                <w:szCs w:val="18"/>
              </w:rPr>
              <w:t xml:space="preserve">las equivalencias entre tasas de </w:t>
            </w:r>
            <w:r w:rsidRPr="00D4660C">
              <w:rPr>
                <w:rFonts w:ascii="Calibri Light" w:eastAsia="Calibri" w:hAnsi="Calibri Light" w:cs="Arial"/>
                <w:b/>
                <w:sz w:val="18"/>
                <w:szCs w:val="18"/>
                <w:u w:val="single"/>
              </w:rPr>
              <w:t>interés simple y compuesto</w:t>
            </w:r>
            <w:r w:rsidRPr="00D4660C">
              <w:rPr>
                <w:rFonts w:ascii="Calibri Light" w:eastAsia="Calibri" w:hAnsi="Calibri Light" w:cs="Arial"/>
                <w:sz w:val="18"/>
                <w:szCs w:val="18"/>
              </w:rPr>
              <w:t>, o de intercambios financieros u otras relaciones numéricas que descubre, y las justifica con ejemplos, contraejemplos y propiedades de los números y las operaciones. Comprueba o descarta la validez de una afirmación mediante un contraejemplo, o el razonamiento inductivo o deductivo</w:t>
            </w:r>
          </w:p>
        </w:tc>
      </w:tr>
      <w:tr w:rsidR="00D4660C" w:rsidRPr="00D4660C" w14:paraId="1FB1E31E" w14:textId="77777777" w:rsidTr="00D4660C">
        <w:tc>
          <w:tcPr>
            <w:tcW w:w="14034" w:type="dxa"/>
            <w:gridSpan w:val="7"/>
            <w:shd w:val="clear" w:color="auto" w:fill="BDD6EE"/>
          </w:tcPr>
          <w:p w14:paraId="082C1F1A" w14:textId="77777777" w:rsidR="00D4660C" w:rsidRPr="00D4660C" w:rsidRDefault="00D4660C" w:rsidP="00D4660C">
            <w:pPr>
              <w:jc w:val="center"/>
              <w:rPr>
                <w:rFonts w:ascii="Calibri" w:eastAsia="Calibri" w:hAnsi="Calibri" w:cs="Times New Roman"/>
                <w:b/>
                <w:sz w:val="16"/>
                <w:szCs w:val="18"/>
                <w:lang w:val="en-US"/>
              </w:rPr>
            </w:pPr>
            <w:r w:rsidRPr="00D4660C">
              <w:rPr>
                <w:rFonts w:ascii="Calibri" w:eastAsia="Calibri" w:hAnsi="Calibri" w:cs="Times New Roman"/>
                <w:b/>
                <w:sz w:val="24"/>
                <w:szCs w:val="18"/>
                <w:lang w:val="en-US"/>
              </w:rPr>
              <w:lastRenderedPageBreak/>
              <w:t>CRITERIOS DE EVALUACIÓN</w:t>
            </w:r>
          </w:p>
        </w:tc>
      </w:tr>
      <w:tr w:rsidR="00D4660C" w:rsidRPr="00365599" w14:paraId="3BFA7423" w14:textId="77777777" w:rsidTr="00D4660C">
        <w:tc>
          <w:tcPr>
            <w:tcW w:w="3516" w:type="dxa"/>
          </w:tcPr>
          <w:p w14:paraId="0662B1FF" w14:textId="77777777" w:rsidR="00D4660C" w:rsidRPr="00D4660C" w:rsidRDefault="00D4660C" w:rsidP="007610B1">
            <w:pPr>
              <w:numPr>
                <w:ilvl w:val="0"/>
                <w:numId w:val="273"/>
              </w:numPr>
              <w:spacing w:after="160" w:line="259" w:lineRule="auto"/>
              <w:contextualSpacing/>
              <w:jc w:val="both"/>
              <w:rPr>
                <w:rFonts w:ascii="Calibri" w:eastAsia="Calibri" w:hAnsi="Calibri" w:cs="Times New Roman"/>
              </w:rPr>
            </w:pPr>
            <w:r w:rsidRPr="00D4660C">
              <w:rPr>
                <w:rFonts w:ascii="Calibri Light" w:eastAsia="Calibri" w:hAnsi="Calibri Light" w:cs="Arial"/>
                <w:sz w:val="18"/>
                <w:szCs w:val="18"/>
              </w:rPr>
              <w:t>Establece relaciones entre datos y acciones de comparar e igualar cantidades que incluyen operaciones con números racionales,</w:t>
            </w:r>
          </w:p>
          <w:p w14:paraId="13532AAD" w14:textId="77777777" w:rsidR="00D4660C" w:rsidRPr="00D4660C" w:rsidRDefault="00D4660C" w:rsidP="007610B1">
            <w:pPr>
              <w:numPr>
                <w:ilvl w:val="0"/>
                <w:numId w:val="273"/>
              </w:numPr>
              <w:spacing w:after="160" w:line="259" w:lineRule="auto"/>
              <w:contextualSpacing/>
              <w:jc w:val="both"/>
              <w:rPr>
                <w:rFonts w:ascii="Calibri Light" w:eastAsia="Calibri" w:hAnsi="Calibri Light" w:cs="Arial"/>
                <w:sz w:val="18"/>
                <w:szCs w:val="18"/>
              </w:rPr>
            </w:pPr>
            <w:r w:rsidRPr="00D4660C">
              <w:rPr>
                <w:rFonts w:ascii="Calibri Light" w:eastAsia="Calibri" w:hAnsi="Calibri Light" w:cs="Arial"/>
                <w:sz w:val="18"/>
                <w:szCs w:val="18"/>
              </w:rPr>
              <w:t xml:space="preserve"> Expresa con diversas representaciones y lenguaje </w:t>
            </w:r>
            <w:proofErr w:type="gramStart"/>
            <w:r w:rsidRPr="00D4660C">
              <w:rPr>
                <w:rFonts w:ascii="Calibri Light" w:eastAsia="Calibri" w:hAnsi="Calibri Light" w:cs="Arial"/>
                <w:sz w:val="18"/>
                <w:szCs w:val="18"/>
              </w:rPr>
              <w:t>numérico  la</w:t>
            </w:r>
            <w:proofErr w:type="gramEnd"/>
            <w:r w:rsidRPr="00D4660C">
              <w:rPr>
                <w:rFonts w:ascii="Calibri Light" w:eastAsia="Calibri" w:hAnsi="Calibri Light" w:cs="Arial"/>
                <w:sz w:val="18"/>
                <w:szCs w:val="18"/>
              </w:rPr>
              <w:t xml:space="preserve"> noción de densidad en los números racionales </w:t>
            </w:r>
          </w:p>
          <w:p w14:paraId="7898FAAC" w14:textId="77777777" w:rsidR="00D4660C" w:rsidRPr="00D4660C" w:rsidRDefault="00D4660C" w:rsidP="007610B1">
            <w:pPr>
              <w:numPr>
                <w:ilvl w:val="0"/>
                <w:numId w:val="273"/>
              </w:numPr>
              <w:spacing w:after="160" w:line="259" w:lineRule="auto"/>
              <w:contextualSpacing/>
              <w:jc w:val="both"/>
              <w:rPr>
                <w:rFonts w:ascii="Calibri" w:eastAsia="Calibri" w:hAnsi="Calibri" w:cs="Times New Roman"/>
              </w:rPr>
            </w:pPr>
            <w:r w:rsidRPr="00D4660C">
              <w:rPr>
                <w:rFonts w:ascii="Calibri Light" w:eastAsia="Calibri" w:hAnsi="Calibri Light" w:cs="Arial"/>
                <w:sz w:val="18"/>
                <w:szCs w:val="18"/>
              </w:rPr>
              <w:lastRenderedPageBreak/>
              <w:t xml:space="preserve"> Selecciona, combina y adapta estrategias de cálculo, estimación para realizar operaciones </w:t>
            </w:r>
            <w:proofErr w:type="gramStart"/>
            <w:r w:rsidRPr="00D4660C">
              <w:rPr>
                <w:rFonts w:ascii="Calibri Light" w:eastAsia="Calibri" w:hAnsi="Calibri Light" w:cs="Arial"/>
                <w:sz w:val="18"/>
                <w:szCs w:val="18"/>
              </w:rPr>
              <w:t>con  números</w:t>
            </w:r>
            <w:proofErr w:type="gramEnd"/>
            <w:r w:rsidRPr="00D4660C">
              <w:rPr>
                <w:rFonts w:ascii="Calibri Light" w:eastAsia="Calibri" w:hAnsi="Calibri Light" w:cs="Arial"/>
                <w:sz w:val="18"/>
                <w:szCs w:val="18"/>
              </w:rPr>
              <w:t xml:space="preserve"> racionales e irracionales </w:t>
            </w:r>
          </w:p>
        </w:tc>
        <w:tc>
          <w:tcPr>
            <w:tcW w:w="3572" w:type="dxa"/>
            <w:gridSpan w:val="2"/>
          </w:tcPr>
          <w:p w14:paraId="1FD591CC"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rPr>
            </w:pPr>
            <w:r w:rsidRPr="00D4660C">
              <w:rPr>
                <w:rFonts w:ascii="Calibri Light" w:eastAsia="Calibri" w:hAnsi="Calibri Light" w:cs="Calibri Light"/>
                <w:sz w:val="18"/>
                <w:szCs w:val="18"/>
              </w:rPr>
              <w:lastRenderedPageBreak/>
              <w:t>Establece relaciones entre datos y acciones de comparar e igualar cantidades, con notación exponencial y científica</w:t>
            </w:r>
          </w:p>
          <w:p w14:paraId="5F46F595" w14:textId="77777777" w:rsidR="00D4660C" w:rsidRPr="00D4660C" w:rsidRDefault="00D4660C" w:rsidP="00D4660C">
            <w:pPr>
              <w:contextualSpacing/>
              <w:jc w:val="both"/>
              <w:rPr>
                <w:rFonts w:ascii="Calibri Light" w:eastAsia="Calibri" w:hAnsi="Calibri Light" w:cs="Calibri Light"/>
                <w:sz w:val="18"/>
                <w:szCs w:val="18"/>
              </w:rPr>
            </w:pPr>
            <w:r w:rsidRPr="00D4660C">
              <w:rPr>
                <w:rFonts w:ascii="Calibri Light" w:eastAsia="Calibri" w:hAnsi="Calibri Light" w:cs="Calibri Light"/>
                <w:sz w:val="18"/>
                <w:szCs w:val="18"/>
              </w:rPr>
              <w:t xml:space="preserve">Evalúa y usa procedimientos diversos para calcular </w:t>
            </w:r>
            <w:proofErr w:type="gramStart"/>
            <w:r w:rsidRPr="00D4660C">
              <w:rPr>
                <w:rFonts w:ascii="Calibri Light" w:eastAsia="Calibri" w:hAnsi="Calibri Light" w:cs="Calibri Light"/>
                <w:sz w:val="18"/>
                <w:szCs w:val="18"/>
              </w:rPr>
              <w:t>y  resolver</w:t>
            </w:r>
            <w:proofErr w:type="gramEnd"/>
            <w:r w:rsidRPr="00D4660C">
              <w:rPr>
                <w:rFonts w:ascii="Calibri Light" w:eastAsia="Calibri" w:hAnsi="Calibri Light" w:cs="Calibri Light"/>
                <w:sz w:val="18"/>
                <w:szCs w:val="18"/>
              </w:rPr>
              <w:t xml:space="preserve"> problemas con notación exponencial y científica e intervalos. </w:t>
            </w:r>
          </w:p>
          <w:p w14:paraId="404830FE" w14:textId="77777777" w:rsidR="00D4660C" w:rsidRPr="00D4660C" w:rsidRDefault="00D4660C" w:rsidP="00D4660C">
            <w:pPr>
              <w:numPr>
                <w:ilvl w:val="0"/>
                <w:numId w:val="1"/>
              </w:numPr>
              <w:spacing w:after="160" w:line="259" w:lineRule="auto"/>
              <w:ind w:left="204" w:hanging="142"/>
              <w:contextualSpacing/>
              <w:jc w:val="both"/>
              <w:rPr>
                <w:rFonts w:ascii="Calibri Light" w:eastAsia="Calibri" w:hAnsi="Calibri Light" w:cs="Calibri Light"/>
                <w:sz w:val="18"/>
                <w:szCs w:val="18"/>
              </w:rPr>
            </w:pPr>
            <w:r w:rsidRPr="00D4660C">
              <w:rPr>
                <w:rFonts w:ascii="Calibri Light" w:eastAsia="Calibri" w:hAnsi="Calibri Light" w:cs="Calibri Light"/>
                <w:sz w:val="18"/>
                <w:szCs w:val="18"/>
              </w:rPr>
              <w:t>Plantea y compara propiedades con notación exponencial y científica e intervalos.</w:t>
            </w:r>
          </w:p>
          <w:p w14:paraId="2C8C4E46" w14:textId="77777777" w:rsidR="00D4660C" w:rsidRPr="00D4660C" w:rsidRDefault="00D4660C" w:rsidP="00D4660C">
            <w:pPr>
              <w:contextualSpacing/>
              <w:jc w:val="both"/>
              <w:rPr>
                <w:rFonts w:ascii="Calibri Light" w:eastAsia="Calibri" w:hAnsi="Calibri Light" w:cs="Calibri Light"/>
                <w:sz w:val="18"/>
                <w:szCs w:val="18"/>
              </w:rPr>
            </w:pPr>
          </w:p>
          <w:p w14:paraId="1DA3B0A5" w14:textId="77777777" w:rsidR="00D4660C" w:rsidRPr="00D4660C" w:rsidRDefault="00D4660C" w:rsidP="00D4660C">
            <w:pPr>
              <w:contextualSpacing/>
              <w:jc w:val="both"/>
              <w:rPr>
                <w:rFonts w:ascii="Calibri" w:eastAsia="Calibri" w:hAnsi="Calibri" w:cs="Times New Roman"/>
              </w:rPr>
            </w:pPr>
          </w:p>
        </w:tc>
        <w:tc>
          <w:tcPr>
            <w:tcW w:w="3686" w:type="dxa"/>
            <w:gridSpan w:val="3"/>
          </w:tcPr>
          <w:p w14:paraId="2BBC5BEC" w14:textId="77777777" w:rsidR="00D4660C" w:rsidRPr="00D4660C" w:rsidRDefault="00D4660C" w:rsidP="00D4660C">
            <w:pPr>
              <w:numPr>
                <w:ilvl w:val="0"/>
                <w:numId w:val="1"/>
              </w:numPr>
              <w:spacing w:after="160" w:line="259" w:lineRule="auto"/>
              <w:ind w:left="147" w:hanging="147"/>
              <w:rPr>
                <w:rFonts w:ascii="Calibri Light" w:eastAsia="Calibri" w:hAnsi="Calibri Light" w:cs="Calibri Light"/>
                <w:sz w:val="18"/>
                <w:szCs w:val="18"/>
              </w:rPr>
            </w:pPr>
            <w:r w:rsidRPr="00D4660C">
              <w:rPr>
                <w:rFonts w:ascii="Calibri Light" w:eastAsia="Calibri" w:hAnsi="Calibri Light" w:cs="Calibri Light"/>
                <w:sz w:val="18"/>
                <w:szCs w:val="18"/>
              </w:rPr>
              <w:lastRenderedPageBreak/>
              <w:t>Establece relaciones de proporcionalidad, regla de tres simple y compuesta</w:t>
            </w:r>
          </w:p>
          <w:p w14:paraId="741F2620" w14:textId="77777777" w:rsidR="00D4660C" w:rsidRPr="00D4660C" w:rsidRDefault="00D4660C" w:rsidP="00D4660C">
            <w:pPr>
              <w:numPr>
                <w:ilvl w:val="0"/>
                <w:numId w:val="1"/>
              </w:numPr>
              <w:spacing w:after="160" w:line="259" w:lineRule="auto"/>
              <w:ind w:left="147" w:hanging="147"/>
              <w:rPr>
                <w:rFonts w:ascii="Calibri Light" w:eastAsia="Calibri" w:hAnsi="Calibri Light" w:cs="Calibri Light"/>
                <w:sz w:val="18"/>
                <w:szCs w:val="18"/>
              </w:rPr>
            </w:pPr>
            <w:r w:rsidRPr="00D4660C">
              <w:rPr>
                <w:rFonts w:ascii="Calibri Light" w:eastAsia="Calibri" w:hAnsi="Calibri Light" w:cs="Calibri Light"/>
                <w:sz w:val="18"/>
                <w:szCs w:val="18"/>
              </w:rPr>
              <w:t>Selecciona y usa unidades y subunidades para</w:t>
            </w:r>
          </w:p>
          <w:p w14:paraId="6A069F12" w14:textId="77777777" w:rsidR="00D4660C" w:rsidRPr="00D4660C" w:rsidRDefault="00D4660C" w:rsidP="00D4660C">
            <w:pPr>
              <w:rPr>
                <w:rFonts w:ascii="Calibri Light" w:eastAsia="Calibri" w:hAnsi="Calibri Light" w:cs="Calibri Light"/>
                <w:sz w:val="18"/>
                <w:szCs w:val="18"/>
              </w:rPr>
            </w:pPr>
            <w:r w:rsidRPr="00D4660C">
              <w:rPr>
                <w:rFonts w:ascii="Calibri Light" w:eastAsia="Calibri" w:hAnsi="Calibri Light" w:cs="Calibri Light"/>
                <w:sz w:val="18"/>
                <w:szCs w:val="18"/>
              </w:rPr>
              <w:t xml:space="preserve">   estimar y medir magnitudes relacionadas </w:t>
            </w:r>
          </w:p>
          <w:p w14:paraId="1B1162B6" w14:textId="77777777" w:rsidR="00D4660C" w:rsidRPr="00D4660C" w:rsidRDefault="00D4660C" w:rsidP="00D4660C">
            <w:pPr>
              <w:rPr>
                <w:rFonts w:ascii="Calibri Light" w:eastAsia="Calibri" w:hAnsi="Calibri Light" w:cs="Calibri Light"/>
                <w:sz w:val="18"/>
                <w:szCs w:val="18"/>
              </w:rPr>
            </w:pPr>
            <w:r w:rsidRPr="00D4660C">
              <w:rPr>
                <w:rFonts w:ascii="Calibri Light" w:eastAsia="Calibri" w:hAnsi="Calibri Light" w:cs="Calibri Light"/>
                <w:sz w:val="18"/>
                <w:szCs w:val="18"/>
              </w:rPr>
              <w:t xml:space="preserve">   longitud, masa y tiempo exigido en la  </w:t>
            </w:r>
          </w:p>
          <w:p w14:paraId="0504AC8C" w14:textId="77777777" w:rsidR="00D4660C" w:rsidRPr="00D4660C" w:rsidRDefault="00D4660C" w:rsidP="00D4660C">
            <w:pPr>
              <w:rPr>
                <w:rFonts w:ascii="Calibri Light" w:eastAsia="Calibri" w:hAnsi="Calibri Light" w:cs="Calibri Light"/>
                <w:sz w:val="18"/>
                <w:szCs w:val="18"/>
              </w:rPr>
            </w:pPr>
            <w:r w:rsidRPr="00D4660C">
              <w:rPr>
                <w:rFonts w:ascii="Calibri Light" w:eastAsia="Calibri" w:hAnsi="Calibri Light" w:cs="Calibri Light"/>
                <w:sz w:val="18"/>
                <w:szCs w:val="18"/>
              </w:rPr>
              <w:t xml:space="preserve">   Situación planteada.</w:t>
            </w:r>
          </w:p>
          <w:p w14:paraId="1F5C34D4" w14:textId="77777777" w:rsidR="00D4660C" w:rsidRPr="00D4660C" w:rsidRDefault="00D4660C" w:rsidP="007610B1">
            <w:pPr>
              <w:numPr>
                <w:ilvl w:val="0"/>
                <w:numId w:val="275"/>
              </w:numPr>
              <w:spacing w:after="160" w:line="259" w:lineRule="auto"/>
              <w:ind w:left="176" w:hanging="142"/>
              <w:contextualSpacing/>
              <w:rPr>
                <w:rFonts w:ascii="Calibri Light" w:eastAsia="Calibri" w:hAnsi="Calibri Light" w:cs="Calibri Light"/>
                <w:sz w:val="18"/>
                <w:szCs w:val="18"/>
              </w:rPr>
            </w:pPr>
            <w:r w:rsidRPr="00D4660C">
              <w:rPr>
                <w:rFonts w:ascii="Calibri Light" w:eastAsia="Calibri" w:hAnsi="Calibri Light" w:cs="Calibri Light"/>
                <w:sz w:val="18"/>
                <w:szCs w:val="18"/>
              </w:rPr>
              <w:t xml:space="preserve">Plantea y compara magnitudes con regla de </w:t>
            </w:r>
          </w:p>
          <w:p w14:paraId="2F6364CF" w14:textId="77777777" w:rsidR="00D4660C" w:rsidRPr="00D4660C" w:rsidRDefault="00D4660C" w:rsidP="00D4660C">
            <w:pPr>
              <w:rPr>
                <w:rFonts w:ascii="Calibri Light" w:eastAsia="Calibri" w:hAnsi="Calibri Light" w:cs="Calibri Light"/>
                <w:sz w:val="18"/>
                <w:szCs w:val="18"/>
              </w:rPr>
            </w:pPr>
            <w:r w:rsidRPr="00D4660C">
              <w:rPr>
                <w:rFonts w:ascii="Calibri Light" w:eastAsia="Calibri" w:hAnsi="Calibri Light" w:cs="Calibri Light"/>
                <w:sz w:val="18"/>
                <w:szCs w:val="18"/>
              </w:rPr>
              <w:t xml:space="preserve">   tres simple y compuesta en diversos </w:t>
            </w:r>
          </w:p>
          <w:p w14:paraId="131F3118" w14:textId="77777777" w:rsidR="00D4660C" w:rsidRPr="00D4660C" w:rsidRDefault="00D4660C" w:rsidP="00D4660C">
            <w:pPr>
              <w:rPr>
                <w:rFonts w:ascii="Calibri Light" w:eastAsia="Calibri" w:hAnsi="Calibri Light" w:cs="Calibri Light"/>
                <w:sz w:val="18"/>
                <w:szCs w:val="18"/>
              </w:rPr>
            </w:pPr>
            <w:r w:rsidRPr="00D4660C">
              <w:rPr>
                <w:rFonts w:ascii="Calibri Light" w:eastAsia="Calibri" w:hAnsi="Calibri Light" w:cs="Calibri Light"/>
                <w:sz w:val="18"/>
                <w:szCs w:val="18"/>
              </w:rPr>
              <w:lastRenderedPageBreak/>
              <w:t xml:space="preserve">   Problemas. </w:t>
            </w:r>
          </w:p>
          <w:p w14:paraId="2EAB1BAB" w14:textId="77777777" w:rsidR="00D4660C" w:rsidRPr="00D4660C" w:rsidRDefault="00D4660C" w:rsidP="00D4660C">
            <w:pPr>
              <w:rPr>
                <w:rFonts w:ascii="Calibri Light" w:eastAsia="Calibri" w:hAnsi="Calibri Light" w:cs="Calibri Light"/>
                <w:sz w:val="18"/>
                <w:szCs w:val="18"/>
              </w:rPr>
            </w:pPr>
          </w:p>
        </w:tc>
        <w:tc>
          <w:tcPr>
            <w:tcW w:w="3260" w:type="dxa"/>
          </w:tcPr>
          <w:p w14:paraId="75514091"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lastRenderedPageBreak/>
              <w:t>Establece relaciones entre datos y acciones de comparar modelos financieros de interés simple y compuesto.</w:t>
            </w:r>
          </w:p>
          <w:p w14:paraId="4926E586" w14:textId="77777777" w:rsidR="00D4660C" w:rsidRPr="00D4660C" w:rsidRDefault="00D4660C" w:rsidP="00D4660C">
            <w:pPr>
              <w:numPr>
                <w:ilvl w:val="0"/>
                <w:numId w:val="1"/>
              </w:numPr>
              <w:spacing w:after="160" w:line="259" w:lineRule="auto"/>
              <w:ind w:left="169" w:hanging="169"/>
              <w:contextualSpacing/>
              <w:jc w:val="both"/>
              <w:rPr>
                <w:rFonts w:ascii="Calibri Light" w:eastAsia="Calibri" w:hAnsi="Calibri Light" w:cs="Arial"/>
                <w:sz w:val="18"/>
                <w:szCs w:val="18"/>
              </w:rPr>
            </w:pPr>
            <w:r w:rsidRPr="00D4660C">
              <w:rPr>
                <w:rFonts w:ascii="Calibri Light" w:eastAsia="Calibri" w:hAnsi="Calibri Light" w:cs="Arial"/>
                <w:sz w:val="18"/>
                <w:szCs w:val="18"/>
              </w:rPr>
              <w:t>Evalúa expresiones numéricas (modelos) planteadas para un mismo problema y determina cuál de ellas representó mejor las condiciones del problema.</w:t>
            </w:r>
          </w:p>
          <w:p w14:paraId="7440206A" w14:textId="77777777" w:rsidR="00D4660C" w:rsidRPr="00D4660C" w:rsidRDefault="00D4660C" w:rsidP="00D4660C">
            <w:pPr>
              <w:contextualSpacing/>
              <w:jc w:val="both"/>
              <w:rPr>
                <w:rFonts w:ascii="Calibri" w:eastAsia="Calibri" w:hAnsi="Calibri" w:cs="Times New Roman"/>
              </w:rPr>
            </w:pPr>
          </w:p>
          <w:p w14:paraId="5B28816F" w14:textId="77777777" w:rsidR="00D4660C" w:rsidRPr="00D4660C" w:rsidRDefault="00D4660C" w:rsidP="00D4660C">
            <w:pPr>
              <w:rPr>
                <w:rFonts w:ascii="Calibri" w:eastAsia="Calibri" w:hAnsi="Calibri" w:cs="Times New Roman"/>
                <w:sz w:val="20"/>
                <w:szCs w:val="18"/>
              </w:rPr>
            </w:pPr>
          </w:p>
        </w:tc>
      </w:tr>
    </w:tbl>
    <w:p w14:paraId="12464360" w14:textId="77777777" w:rsidR="00D4660C" w:rsidRPr="00D4660C" w:rsidRDefault="00D4660C" w:rsidP="00D4660C">
      <w:pPr>
        <w:rPr>
          <w:rFonts w:ascii="Calibri" w:eastAsia="Calibri" w:hAnsi="Calibri" w:cs="Times New Roman"/>
          <w:b/>
          <w:lang w:val="es-MX"/>
        </w:rPr>
      </w:pPr>
    </w:p>
    <w:p w14:paraId="2C93797E" w14:textId="77777777" w:rsidR="00D4660C" w:rsidRPr="00D4660C" w:rsidRDefault="00D4660C" w:rsidP="00D4660C">
      <w:pPr>
        <w:spacing w:after="0"/>
        <w:jc w:val="both"/>
        <w:rPr>
          <w:rFonts w:ascii="Calibri" w:eastAsia="Calibri" w:hAnsi="Calibri" w:cs="Times New Roman"/>
          <w:sz w:val="20"/>
          <w:szCs w:val="20"/>
          <w:lang w:val="es-MX"/>
        </w:rPr>
      </w:pPr>
    </w:p>
    <w:tbl>
      <w:tblPr>
        <w:tblStyle w:val="Tablaconcuadrcula13"/>
        <w:tblW w:w="14289" w:type="dxa"/>
        <w:tblInd w:w="-147" w:type="dxa"/>
        <w:tblLook w:val="04A0" w:firstRow="1" w:lastRow="0" w:firstColumn="1" w:lastColumn="0" w:noHBand="0" w:noVBand="1"/>
      </w:tblPr>
      <w:tblGrid>
        <w:gridCol w:w="3686"/>
        <w:gridCol w:w="3402"/>
        <w:gridCol w:w="3373"/>
        <w:gridCol w:w="313"/>
        <w:gridCol w:w="3515"/>
      </w:tblGrid>
      <w:tr w:rsidR="00D4660C" w:rsidRPr="00365599" w14:paraId="4E05DCD3" w14:textId="77777777" w:rsidTr="00D4660C">
        <w:tc>
          <w:tcPr>
            <w:tcW w:w="14289" w:type="dxa"/>
            <w:gridSpan w:val="5"/>
            <w:shd w:val="clear" w:color="auto" w:fill="BDD6EE"/>
          </w:tcPr>
          <w:p w14:paraId="30A8926B" w14:textId="77777777" w:rsidR="00D4660C" w:rsidRPr="00D4660C" w:rsidRDefault="00D4660C" w:rsidP="00D4660C">
            <w:pPr>
              <w:jc w:val="center"/>
              <w:rPr>
                <w:rFonts w:ascii="Calibri" w:eastAsia="Calibri" w:hAnsi="Calibri" w:cs="Times New Roman"/>
              </w:rPr>
            </w:pPr>
            <w:r w:rsidRPr="00D4660C">
              <w:rPr>
                <w:rFonts w:ascii="Arial" w:eastAsia="Calibri" w:hAnsi="Arial" w:cs="Arial"/>
                <w:b/>
                <w:sz w:val="24"/>
                <w:szCs w:val="24"/>
              </w:rPr>
              <w:t>RESUELVE PROBLEMAS DE REGULARIDAD, EQUIVALENCIA Y CAMBIO</w:t>
            </w:r>
          </w:p>
        </w:tc>
      </w:tr>
      <w:tr w:rsidR="00D4660C" w:rsidRPr="00365599" w14:paraId="17B25956" w14:textId="77777777" w:rsidTr="00D4660C">
        <w:tc>
          <w:tcPr>
            <w:tcW w:w="14289" w:type="dxa"/>
            <w:gridSpan w:val="5"/>
          </w:tcPr>
          <w:p w14:paraId="51F56F35" w14:textId="77777777" w:rsidR="00D4660C" w:rsidRPr="00D4660C" w:rsidRDefault="00D4660C" w:rsidP="007610B1">
            <w:pPr>
              <w:numPr>
                <w:ilvl w:val="0"/>
                <w:numId w:val="263"/>
              </w:numPr>
              <w:spacing w:after="160" w:line="259" w:lineRule="auto"/>
              <w:contextualSpacing/>
              <w:jc w:val="both"/>
              <w:rPr>
                <w:rFonts w:ascii="Calibri Light" w:eastAsia="Calibri" w:hAnsi="Calibri Light" w:cs="Arial"/>
                <w:sz w:val="18"/>
                <w:szCs w:val="18"/>
              </w:rPr>
            </w:pPr>
            <w:r w:rsidRPr="00D4660C">
              <w:rPr>
                <w:rFonts w:ascii="Calibri Light" w:eastAsia="Calibri" w:hAnsi="Calibri Light" w:cs="Arial"/>
                <w:b/>
                <w:sz w:val="18"/>
                <w:szCs w:val="18"/>
              </w:rPr>
              <w:t>Traduce datos y condiciones a expresiones algebraicas y gráficas:</w:t>
            </w:r>
            <w:r w:rsidRPr="00D4660C">
              <w:rPr>
                <w:rFonts w:ascii="Calibri Light" w:eastAsia="Calibri" w:hAnsi="Calibri Light" w:cs="Arial"/>
                <w:sz w:val="18"/>
                <w:szCs w:val="18"/>
              </w:rPr>
              <w:t xml:space="preserve"> significa transformar los datos, valores desconocidos, variables y relaciones de un problema a una expresión gráfica o algebraica (modelo) que generalice la interacción entre estos. Implica también evaluar el resultado o la expresión formulada con respecto a las condiciones de la situación; y formular preguntas o problemas a partir de una situación o una expresión.</w:t>
            </w:r>
          </w:p>
          <w:p w14:paraId="4FB814F3" w14:textId="77777777" w:rsidR="00D4660C" w:rsidRPr="00D4660C" w:rsidRDefault="00D4660C" w:rsidP="007610B1">
            <w:pPr>
              <w:numPr>
                <w:ilvl w:val="0"/>
                <w:numId w:val="263"/>
              </w:numPr>
              <w:spacing w:after="160" w:line="259" w:lineRule="auto"/>
              <w:contextualSpacing/>
              <w:jc w:val="both"/>
              <w:rPr>
                <w:rFonts w:ascii="Calibri Light" w:eastAsia="Calibri" w:hAnsi="Calibri Light" w:cs="Arial"/>
                <w:sz w:val="18"/>
                <w:szCs w:val="18"/>
              </w:rPr>
            </w:pPr>
            <w:r w:rsidRPr="00D4660C">
              <w:rPr>
                <w:rFonts w:ascii="Calibri Light" w:eastAsia="Calibri" w:hAnsi="Calibri Light" w:cs="Arial"/>
                <w:b/>
                <w:sz w:val="18"/>
                <w:szCs w:val="18"/>
              </w:rPr>
              <w:t>Comunica su comprensión sobre las relaciones algebraicas:</w:t>
            </w:r>
            <w:r w:rsidRPr="00D4660C">
              <w:rPr>
                <w:rFonts w:ascii="Calibri Light" w:eastAsia="Calibri" w:hAnsi="Calibri Light" w:cs="Arial"/>
                <w:sz w:val="18"/>
                <w:szCs w:val="18"/>
              </w:rPr>
              <w:t xml:space="preserve"> significa expresar su comprensión de la noción, concepto o propiedades de los patrones, funciones, ecuaciones e inecuaciones estableciendo relaciones entre estas; usando lenguaje algebraico y diversas representaciones. Así como interpretar información que presente contenido algebraico.</w:t>
            </w:r>
          </w:p>
          <w:p w14:paraId="6408A02B" w14:textId="77777777" w:rsidR="00D4660C" w:rsidRPr="00D4660C" w:rsidRDefault="00D4660C" w:rsidP="007610B1">
            <w:pPr>
              <w:numPr>
                <w:ilvl w:val="0"/>
                <w:numId w:val="263"/>
              </w:numPr>
              <w:spacing w:after="160" w:line="259" w:lineRule="auto"/>
              <w:contextualSpacing/>
              <w:jc w:val="both"/>
              <w:rPr>
                <w:rFonts w:ascii="Calibri Light" w:eastAsia="Calibri" w:hAnsi="Calibri Light" w:cs="Arial"/>
                <w:sz w:val="18"/>
                <w:szCs w:val="18"/>
              </w:rPr>
            </w:pPr>
            <w:r w:rsidRPr="00D4660C">
              <w:rPr>
                <w:rFonts w:ascii="Calibri Light" w:eastAsia="Calibri" w:hAnsi="Calibri Light" w:cs="Arial"/>
                <w:b/>
                <w:sz w:val="18"/>
                <w:szCs w:val="18"/>
              </w:rPr>
              <w:t>Usa estrategias y procedimientos para encontrar equivalencias y reglas generales:</w:t>
            </w:r>
            <w:r w:rsidRPr="00D4660C">
              <w:rPr>
                <w:rFonts w:ascii="Calibri Light" w:eastAsia="Calibri" w:hAnsi="Calibri Light" w:cs="Arial"/>
                <w:sz w:val="18"/>
                <w:szCs w:val="18"/>
              </w:rPr>
              <w:t xml:space="preserve"> es seleccionar, adaptar, combinar o crear, procedimientos, estrategias y algunas propiedades para simplificar o transformar ecuaciones, inecuaciones y expresiones simbólicas que le permitan resolver ecuaciones, determinar dominios y rangos, representar rectas, parábolas, y diversas funciones.</w:t>
            </w:r>
          </w:p>
          <w:p w14:paraId="39F56F0F" w14:textId="77777777" w:rsidR="00D4660C" w:rsidRPr="00D4660C" w:rsidRDefault="00D4660C" w:rsidP="007610B1">
            <w:pPr>
              <w:numPr>
                <w:ilvl w:val="0"/>
                <w:numId w:val="263"/>
              </w:numPr>
              <w:spacing w:after="160" w:line="259" w:lineRule="auto"/>
              <w:contextualSpacing/>
              <w:jc w:val="both"/>
              <w:rPr>
                <w:rFonts w:ascii="Calibri" w:eastAsia="Calibri" w:hAnsi="Calibri" w:cs="Times New Roman"/>
                <w:sz w:val="20"/>
                <w:szCs w:val="20"/>
              </w:rPr>
            </w:pPr>
            <w:r w:rsidRPr="00D4660C">
              <w:rPr>
                <w:rFonts w:ascii="Calibri Light" w:eastAsia="Calibri" w:hAnsi="Calibri Light" w:cs="Arial"/>
                <w:b/>
                <w:sz w:val="18"/>
                <w:szCs w:val="18"/>
              </w:rPr>
              <w:t>Argumenta afirmaciones sobre relaciones de cambio y equivalencia:</w:t>
            </w:r>
            <w:r w:rsidRPr="00D4660C">
              <w:rPr>
                <w:rFonts w:ascii="Calibri Light" w:eastAsia="Calibri" w:hAnsi="Calibri Light" w:cs="Arial"/>
                <w:sz w:val="18"/>
                <w:szCs w:val="18"/>
              </w:rPr>
              <w:t xml:space="preserve"> significa elaborar afirmaciones sobre variables, reglas algebraicas y propiedades algebraicas, razonando de manera inductiva para generalizar una regla y de manera deductiva probando y comprobando propiedades y nuevas relaciones</w:t>
            </w:r>
          </w:p>
        </w:tc>
      </w:tr>
      <w:tr w:rsidR="00D4660C" w:rsidRPr="00365599" w14:paraId="27D5E5BF" w14:textId="77777777" w:rsidTr="00D4660C">
        <w:tc>
          <w:tcPr>
            <w:tcW w:w="14289" w:type="dxa"/>
            <w:gridSpan w:val="5"/>
          </w:tcPr>
          <w:p w14:paraId="3019E547" w14:textId="77777777" w:rsidR="00D4660C" w:rsidRPr="00D4660C" w:rsidRDefault="00D4660C" w:rsidP="00D4660C">
            <w:pPr>
              <w:rPr>
                <w:rFonts w:ascii="Calibri" w:eastAsia="Calibri" w:hAnsi="Calibri" w:cs="Times New Roman"/>
              </w:rPr>
            </w:pPr>
            <w:r w:rsidRPr="00D4660C">
              <w:rPr>
                <w:rFonts w:ascii="Calibri" w:eastAsia="Calibri" w:hAnsi="Calibri" w:cs="Times New Roman"/>
              </w:rPr>
              <w:t>ESTANDAR DEL CICLO VII</w:t>
            </w:r>
          </w:p>
          <w:p w14:paraId="6C7D8EA3" w14:textId="77777777" w:rsidR="00D4660C" w:rsidRPr="00D4660C" w:rsidRDefault="00D4660C" w:rsidP="00D4660C">
            <w:pPr>
              <w:autoSpaceDE w:val="0"/>
              <w:autoSpaceDN w:val="0"/>
              <w:adjustRightInd w:val="0"/>
              <w:jc w:val="both"/>
              <w:rPr>
                <w:rFonts w:ascii="Calibri" w:eastAsia="Calibri" w:hAnsi="Calibri" w:cs="Times New Roman"/>
                <w:sz w:val="20"/>
                <w:szCs w:val="20"/>
              </w:rPr>
            </w:pPr>
            <w:r w:rsidRPr="00D4660C">
              <w:rPr>
                <w:rFonts w:ascii="Calibri Light" w:eastAsia="Calibri" w:hAnsi="Calibri Light" w:cs="Arial"/>
                <w:color w:val="000000"/>
                <w:sz w:val="18"/>
                <w:szCs w:val="18"/>
              </w:rPr>
              <w:t>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Selecciona, combina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tc>
      </w:tr>
      <w:tr w:rsidR="00D4660C" w:rsidRPr="00365599" w14:paraId="2C4F4E0E" w14:textId="77777777" w:rsidTr="00D4660C">
        <w:tc>
          <w:tcPr>
            <w:tcW w:w="14289" w:type="dxa"/>
            <w:gridSpan w:val="5"/>
            <w:shd w:val="clear" w:color="auto" w:fill="BDD6EE"/>
          </w:tcPr>
          <w:p w14:paraId="53DBA4D4"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TEMPORALIDAD DE LOS PROPÓSITOS DE APRENDIZAJE</w:t>
            </w:r>
          </w:p>
        </w:tc>
      </w:tr>
      <w:tr w:rsidR="00D4660C" w:rsidRPr="00D4660C" w14:paraId="60E1BCF0" w14:textId="77777777" w:rsidTr="00D4660C">
        <w:tc>
          <w:tcPr>
            <w:tcW w:w="3686" w:type="dxa"/>
            <w:shd w:val="clear" w:color="auto" w:fill="BDD6EE"/>
          </w:tcPr>
          <w:p w14:paraId="79723E48"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 BIMESTRE</w:t>
            </w:r>
          </w:p>
        </w:tc>
        <w:tc>
          <w:tcPr>
            <w:tcW w:w="3402" w:type="dxa"/>
            <w:shd w:val="clear" w:color="auto" w:fill="BDD6EE"/>
          </w:tcPr>
          <w:p w14:paraId="2ECC5023"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 BIMESTRE</w:t>
            </w:r>
          </w:p>
        </w:tc>
        <w:tc>
          <w:tcPr>
            <w:tcW w:w="3373" w:type="dxa"/>
            <w:shd w:val="clear" w:color="auto" w:fill="BDD6EE"/>
          </w:tcPr>
          <w:p w14:paraId="6F2B0B7B"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III BIMESTRE</w:t>
            </w:r>
          </w:p>
        </w:tc>
        <w:tc>
          <w:tcPr>
            <w:tcW w:w="3828" w:type="dxa"/>
            <w:gridSpan w:val="2"/>
            <w:shd w:val="clear" w:color="auto" w:fill="BDD6EE"/>
          </w:tcPr>
          <w:p w14:paraId="6164536F"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IV BIMESTRE</w:t>
            </w:r>
          </w:p>
        </w:tc>
      </w:tr>
      <w:tr w:rsidR="00D4660C" w:rsidRPr="00365599" w14:paraId="5196277E" w14:textId="77777777" w:rsidTr="00D4660C">
        <w:tc>
          <w:tcPr>
            <w:tcW w:w="3686" w:type="dxa"/>
          </w:tcPr>
          <w:p w14:paraId="4F1A2771"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b/>
                <w:noProof/>
                <w:sz w:val="18"/>
                <w:szCs w:val="18"/>
              </w:rPr>
              <w:t>Establece relaciones entre datos, valores desconocidos</w:t>
            </w:r>
            <w:r w:rsidRPr="00D4660C">
              <w:rPr>
                <w:rFonts w:ascii="Calibri Light" w:eastAsia="Calibri" w:hAnsi="Calibri Light" w:cs="Arial"/>
                <w:noProof/>
                <w:sz w:val="18"/>
                <w:szCs w:val="18"/>
              </w:rPr>
              <w:t xml:space="preserve">, regularidades, y condiciones de equivalencia o variación entre magnitudes. </w:t>
            </w:r>
            <w:r w:rsidRPr="00D4660C">
              <w:rPr>
                <w:rFonts w:ascii="Calibri Light" w:eastAsia="Calibri" w:hAnsi="Calibri Light" w:cs="Arial"/>
                <w:b/>
                <w:noProof/>
                <w:sz w:val="18"/>
                <w:szCs w:val="18"/>
              </w:rPr>
              <w:t>Transforma</w:t>
            </w:r>
            <w:r w:rsidRPr="00D4660C">
              <w:rPr>
                <w:rFonts w:ascii="Calibri Light" w:eastAsia="Calibri" w:hAnsi="Calibri Light" w:cs="Arial"/>
                <w:noProof/>
                <w:sz w:val="18"/>
                <w:szCs w:val="18"/>
              </w:rPr>
              <w:t xml:space="preserve"> esas </w:t>
            </w:r>
            <w:r w:rsidRPr="00D4660C">
              <w:rPr>
                <w:rFonts w:ascii="Calibri Light" w:eastAsia="Calibri" w:hAnsi="Calibri Light" w:cs="Arial"/>
                <w:b/>
                <w:noProof/>
                <w:sz w:val="18"/>
                <w:szCs w:val="18"/>
              </w:rPr>
              <w:t xml:space="preserve">relaciones a </w:t>
            </w:r>
            <w:r w:rsidRPr="00D4660C">
              <w:rPr>
                <w:rFonts w:ascii="Calibri Light" w:eastAsia="Calibri" w:hAnsi="Calibri Light" w:cs="Arial"/>
                <w:b/>
                <w:noProof/>
                <w:sz w:val="18"/>
                <w:szCs w:val="18"/>
                <w:u w:val="single"/>
              </w:rPr>
              <w:t>expresiones algebraicas</w:t>
            </w:r>
            <w:r w:rsidRPr="00D4660C">
              <w:rPr>
                <w:rFonts w:ascii="Calibri Light" w:eastAsia="Calibri" w:hAnsi="Calibri Light" w:cs="Arial"/>
                <w:noProof/>
                <w:sz w:val="18"/>
                <w:szCs w:val="18"/>
                <w:u w:val="single"/>
              </w:rPr>
              <w:t xml:space="preserve"> </w:t>
            </w:r>
            <w:r w:rsidRPr="00D4660C">
              <w:rPr>
                <w:rFonts w:ascii="Calibri Light" w:eastAsia="Calibri" w:hAnsi="Calibri Light" w:cs="Arial"/>
                <w:noProof/>
                <w:sz w:val="18"/>
                <w:szCs w:val="18"/>
              </w:rPr>
              <w:t xml:space="preserve">o gráficas (modelos) </w:t>
            </w:r>
            <w:r w:rsidRPr="00D4660C">
              <w:rPr>
                <w:rFonts w:ascii="Calibri Light" w:eastAsia="Calibri" w:hAnsi="Calibri Light" w:cs="Arial"/>
                <w:b/>
                <w:noProof/>
                <w:sz w:val="18"/>
                <w:szCs w:val="18"/>
              </w:rPr>
              <w:t xml:space="preserve">que incluyen la regla de formación de una </w:t>
            </w:r>
            <w:r w:rsidRPr="00D4660C">
              <w:rPr>
                <w:rFonts w:ascii="Calibri Light" w:eastAsia="Calibri" w:hAnsi="Calibri Light" w:cs="Arial"/>
                <w:b/>
                <w:noProof/>
                <w:sz w:val="18"/>
                <w:szCs w:val="18"/>
                <w:u w:val="single"/>
              </w:rPr>
              <w:t>progresión aritmetica y geométrica</w:t>
            </w:r>
            <w:r w:rsidRPr="00D4660C">
              <w:rPr>
                <w:rFonts w:ascii="Calibri Light" w:eastAsia="Calibri" w:hAnsi="Calibri Light" w:cs="Arial"/>
                <w:noProof/>
                <w:sz w:val="18"/>
                <w:szCs w:val="18"/>
              </w:rPr>
              <w:t xml:space="preserve">, a sistemas de ecuaciones lineales con dos incógnitas, a inecuaciones (ax + b &lt; cx + d, ax + b &gt; cx + d, ax + b ≤ cx + d y ax + b ≥ cx + d,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y c ≠ 0), a ecuaciones cuadráticas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 bx + c = 0, a ≠ 0 y a, b y c Є Q) y a funciones cuadráticas (f(x)=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bx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 0 y a Є Q). También las transforma a repartos proporcionales. </w:t>
            </w:r>
          </w:p>
          <w:p w14:paraId="3967F53D"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lastRenderedPageBreak/>
              <w:t>Evalúa expresiones algebraicas o gráficas (modelo) planteadas para un mismo problema y determina cuál representó mejor las condiciones del problema.</w:t>
            </w:r>
          </w:p>
          <w:p w14:paraId="6438012C" w14:textId="77777777" w:rsidR="00D4660C" w:rsidRPr="00D4660C" w:rsidRDefault="00D4660C" w:rsidP="00D4660C">
            <w:pPr>
              <w:contextualSpacing/>
              <w:rPr>
                <w:rFonts w:ascii="Calibri Light" w:eastAsia="Calibri" w:hAnsi="Calibri Light" w:cs="Arial"/>
                <w:color w:val="000000"/>
                <w:sz w:val="18"/>
                <w:szCs w:val="18"/>
              </w:rPr>
            </w:pPr>
          </w:p>
          <w:p w14:paraId="5391D0EC"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b/>
                <w:color w:val="000000"/>
                <w:sz w:val="18"/>
                <w:szCs w:val="18"/>
              </w:rPr>
              <w:t>Expresa, con diversas representaciones gráficas, tabulares y simbólicas</w:t>
            </w:r>
            <w:r w:rsidRPr="00D4660C">
              <w:rPr>
                <w:rFonts w:ascii="Calibri Light" w:eastAsia="Calibri" w:hAnsi="Calibri Light" w:cs="Arial"/>
                <w:color w:val="000000"/>
                <w:sz w:val="18"/>
                <w:szCs w:val="18"/>
              </w:rPr>
              <w:t xml:space="preserve">, y con lenguaje algebraico, su comprensión </w:t>
            </w:r>
            <w:r w:rsidRPr="00D4660C">
              <w:rPr>
                <w:rFonts w:ascii="Calibri Light" w:eastAsia="Calibri" w:hAnsi="Calibri Light" w:cs="Arial"/>
                <w:b/>
                <w:color w:val="000000"/>
                <w:sz w:val="18"/>
                <w:szCs w:val="18"/>
              </w:rPr>
              <w:t>sobre la suma de términos de una progresión aritmética y geométrica</w:t>
            </w:r>
            <w:r w:rsidRPr="00D4660C">
              <w:rPr>
                <w:rFonts w:ascii="Calibri Light" w:eastAsia="Calibri" w:hAnsi="Calibri Light" w:cs="Arial"/>
                <w:color w:val="000000"/>
                <w:sz w:val="18"/>
                <w:szCs w:val="18"/>
              </w:rPr>
              <w:t xml:space="preserve"> para interpretar un problema en su contexto y estableciendo relaciones entre dichas representaciones.</w:t>
            </w:r>
          </w:p>
          <w:p w14:paraId="1C08C2B5"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Expresa, con diversas representaciones gráficas, tabulares y simbólicas, y con lenguaje algebraico, su comprensión sobre la solución o soluciones de un sistema de ecuaciones lineales y de una ecuación cuadrática, y sobre el conjunto solución de inecuaciones lineales, para interpretar un problema en su contexto y estableciendo relaciones entre dichas representaciones.</w:t>
            </w:r>
          </w:p>
          <w:p w14:paraId="17224C7C"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 xml:space="preserve">Expresa, con diversas representaciones gráficas, tabulares y simbólicas y con lenguaje algebraico, su comprensión sobre el dominio y rango de una función cuadrática, la relación entre la variación de sus coeficientes, y los cambios que se observan en su representación gráfica, para interpretar un problema en su contexto y estableciendo relaciones entre dichas representaciones. Ejemplo: Un </w:t>
            </w:r>
            <w:r w:rsidRPr="00D4660C">
              <w:rPr>
                <w:rFonts w:ascii="Calibri Light" w:eastAsia="Calibri" w:hAnsi="Calibri Light" w:cs="Arial"/>
                <w:noProof/>
                <w:color w:val="000000"/>
                <w:sz w:val="18"/>
                <w:szCs w:val="18"/>
              </w:rPr>
              <w:drawing>
                <wp:inline distT="0" distB="0" distL="0" distR="0" wp14:anchorId="2A5E1F2D" wp14:editId="77DEDBDC">
                  <wp:extent cx="1781175" cy="1514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514475"/>
                          </a:xfrm>
                          <a:prstGeom prst="rect">
                            <a:avLst/>
                          </a:prstGeom>
                          <a:noFill/>
                          <a:ln>
                            <a:noFill/>
                          </a:ln>
                        </pic:spPr>
                      </pic:pic>
                    </a:graphicData>
                  </a:graphic>
                </wp:inline>
              </w:drawing>
            </w:r>
            <w:r w:rsidRPr="00D4660C">
              <w:rPr>
                <w:rFonts w:ascii="Calibri Light" w:eastAsia="Calibri" w:hAnsi="Calibri Light" w:cs="Arial"/>
                <w:color w:val="000000"/>
                <w:sz w:val="18"/>
                <w:szCs w:val="18"/>
              </w:rPr>
              <w:t xml:space="preserve"> estudiante observa la gráfica e identifica que el ingreso mayor se logra con un descuento de 15 dólares. De esta forma, determina que el </w:t>
            </w:r>
            <w:r w:rsidRPr="00D4660C">
              <w:rPr>
                <w:rFonts w:ascii="Calibri Light" w:eastAsia="Calibri" w:hAnsi="Calibri Light" w:cs="Arial"/>
                <w:color w:val="000000"/>
                <w:sz w:val="18"/>
                <w:szCs w:val="18"/>
              </w:rPr>
              <w:lastRenderedPageBreak/>
              <w:t>rango del ingreso en dólares es de 0 hasta 10 125 dólares y que, para descuentos mayores o menores que 15 dólares, el ingreso es menor.</w:t>
            </w:r>
          </w:p>
          <w:p w14:paraId="19DCE367"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b/>
                <w:color w:val="000000"/>
                <w:sz w:val="18"/>
                <w:szCs w:val="18"/>
              </w:rPr>
              <w:t>Combina y adapta estrategias heurísticas, recursos, métodos gráficos, procedimientos y propiedades algebraicas más óptimas para determinar términos desconocidos y la suma de términos de una progresión aritmética y geométrica</w:t>
            </w:r>
            <w:r w:rsidRPr="00D4660C">
              <w:rPr>
                <w:rFonts w:ascii="Calibri Light" w:eastAsia="Calibri" w:hAnsi="Calibri Light" w:cs="Arial"/>
                <w:color w:val="000000"/>
                <w:sz w:val="18"/>
                <w:szCs w:val="18"/>
              </w:rPr>
              <w:t>, simplificar expresiones algebraicas, y solucionar sistemas de ecuaciones lineales e inecuaciones usando identidades algebraicas o propiedades de las igualdades y desigualdades.</w:t>
            </w:r>
          </w:p>
          <w:p w14:paraId="4A0C9C4B"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Plantea afirmaciones sobre las características que distinguen un crecimiento geométrico, o relaciones que descubre en una sucesión gráfica o numérica, u otras relaciones de cambio que descubre. Justifica o descarta la validez de sus afirmaciones mediante un contraejemplo, propiedades matemáticas, o razonamiento inductivo y deductivo.</w:t>
            </w:r>
          </w:p>
          <w:p w14:paraId="60D4B3B9"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Plantea afirmaciones sobre las posibles soluciones a un sistema de ecuaciones lineales, ecuaciones cuadráticas o inecuaciones lineales, u otras relaciones que descubre. Justifica o descarta la validez de sus afirmaciones mediante un contraejemplo, propiedades matemáticas, o razonamiento inductivo y deductivo.</w:t>
            </w:r>
          </w:p>
          <w:p w14:paraId="5AFFAF2D" w14:textId="77777777" w:rsidR="00D4660C" w:rsidRPr="00D4660C" w:rsidRDefault="00D4660C" w:rsidP="00D4660C">
            <w:pPr>
              <w:contextualSpacing/>
              <w:rPr>
                <w:rFonts w:ascii="Calibri Light" w:eastAsia="Calibri" w:hAnsi="Calibri Light" w:cs="Arial"/>
                <w:color w:val="000000"/>
                <w:sz w:val="18"/>
                <w:szCs w:val="18"/>
              </w:rPr>
            </w:pPr>
          </w:p>
          <w:p w14:paraId="1DF02B90"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Plantea afirmaciones sobre relaciones de cambio que observa entre las variables de una función cuadrática y en repartos proporcionales, u otras relaciones que descubre. Justifica o descarta la validez de afirmaciones mediante un contraejemplo, propiedades matemáticas, o razonamiento inductivo y deductivo.</w:t>
            </w:r>
          </w:p>
        </w:tc>
        <w:tc>
          <w:tcPr>
            <w:tcW w:w="3402" w:type="dxa"/>
          </w:tcPr>
          <w:p w14:paraId="21C40177"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b/>
                <w:noProof/>
                <w:sz w:val="18"/>
                <w:szCs w:val="18"/>
              </w:rPr>
              <w:lastRenderedPageBreak/>
              <w:t>Establece relaciones entre datos, valores desconocidos,</w:t>
            </w:r>
            <w:r w:rsidRPr="00D4660C">
              <w:rPr>
                <w:rFonts w:ascii="Calibri Light" w:eastAsia="Calibri" w:hAnsi="Calibri Light" w:cs="Arial"/>
                <w:noProof/>
                <w:sz w:val="18"/>
                <w:szCs w:val="18"/>
              </w:rPr>
              <w:t xml:space="preserve"> regularidades, y condiciones de equivalencia o variación entre magnitudes. Transforma esas relaciones a expresiones algebraicas o gráficas (modelos) que incluyen la regla de formación de una progresión geométrica, a </w:t>
            </w:r>
            <w:r w:rsidRPr="00D4660C">
              <w:rPr>
                <w:rFonts w:ascii="Calibri Light" w:eastAsia="Calibri" w:hAnsi="Calibri Light" w:cs="Arial"/>
                <w:b/>
                <w:noProof/>
                <w:sz w:val="18"/>
                <w:szCs w:val="18"/>
                <w:u w:val="single"/>
              </w:rPr>
              <w:t>sistemas de ecuaciones lineales con dos y tres incógnitas</w:t>
            </w:r>
            <w:r w:rsidRPr="00D4660C">
              <w:rPr>
                <w:rFonts w:ascii="Calibri Light" w:eastAsia="Calibri" w:hAnsi="Calibri Light" w:cs="Arial"/>
                <w:noProof/>
                <w:sz w:val="18"/>
                <w:szCs w:val="18"/>
              </w:rPr>
              <w:t xml:space="preserve">, a inecuaciones (ax + b &lt; cx + d, ax + b &gt; cx + d, ax + b ≤ cx + d y ax + b ≥ cx + d,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y c ≠ 0), a ecuaciones cuadráticas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 bx + c = 0, a ≠ 0 y a, b y c Є Q) y a funciones cuadráticas (f(x)=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bx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 0 y a Є Q). También las transforma a repartos proporcionales. </w:t>
            </w:r>
            <w:r w:rsidRPr="00D4660C">
              <w:rPr>
                <w:rFonts w:ascii="Calibri Light" w:eastAsia="Calibri" w:hAnsi="Calibri Light" w:cs="Arial"/>
                <w:color w:val="000000"/>
                <w:sz w:val="18"/>
                <w:szCs w:val="18"/>
              </w:rPr>
              <w:lastRenderedPageBreak/>
              <w:t>Evalúa expresiones algebraicas o gráficas (modelo) planteadas para un mismo problema y determina cuál representó mejor las condiciones del problema.</w:t>
            </w:r>
          </w:p>
          <w:p w14:paraId="7778F703" w14:textId="77777777" w:rsidR="00D4660C" w:rsidRPr="00D4660C" w:rsidRDefault="00D4660C" w:rsidP="00D4660C">
            <w:pPr>
              <w:contextualSpacing/>
              <w:rPr>
                <w:rFonts w:ascii="Calibri Light" w:eastAsia="Calibri" w:hAnsi="Calibri Light" w:cs="Arial"/>
                <w:color w:val="000000"/>
                <w:sz w:val="18"/>
                <w:szCs w:val="18"/>
              </w:rPr>
            </w:pPr>
          </w:p>
          <w:p w14:paraId="76A9248C"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Expresa, con diversas representaciones gráficas, tabulares y simbólicas, y con lenguaje algebraico, su comprensión sobre la suma de términos de una progresión geométrica para interpretar un problema en su contexto y estableciendo relaciones entre dichas representaciones.</w:t>
            </w:r>
          </w:p>
          <w:p w14:paraId="51EC15CE"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b/>
                <w:color w:val="000000"/>
                <w:sz w:val="18"/>
                <w:szCs w:val="18"/>
              </w:rPr>
              <w:t>Expresa, con diversas representaciones gráficas, tabulares y simbólicas</w:t>
            </w:r>
            <w:r w:rsidRPr="00D4660C">
              <w:rPr>
                <w:rFonts w:ascii="Calibri Light" w:eastAsia="Calibri" w:hAnsi="Calibri Light" w:cs="Arial"/>
                <w:color w:val="000000"/>
                <w:sz w:val="18"/>
                <w:szCs w:val="18"/>
              </w:rPr>
              <w:t xml:space="preserve">, y con lenguaje algebraico, su comprensión sobre la solución o soluciones de un </w:t>
            </w:r>
            <w:r w:rsidRPr="00D4660C">
              <w:rPr>
                <w:rFonts w:ascii="Calibri Light" w:eastAsia="Calibri" w:hAnsi="Calibri Light" w:cs="Arial"/>
                <w:b/>
                <w:color w:val="000000"/>
                <w:sz w:val="18"/>
                <w:szCs w:val="18"/>
                <w:u w:val="single"/>
              </w:rPr>
              <w:t>sistema de ecuaciones lineales</w:t>
            </w:r>
            <w:r w:rsidRPr="00D4660C">
              <w:rPr>
                <w:rFonts w:ascii="Calibri Light" w:eastAsia="Calibri" w:hAnsi="Calibri Light" w:cs="Arial"/>
                <w:color w:val="000000"/>
                <w:sz w:val="18"/>
                <w:szCs w:val="18"/>
              </w:rPr>
              <w:t xml:space="preserve"> con dos y tres incógnitas y de una ecuación cuadrática, y sobre el conjunto solución de inecuaciones lineales, </w:t>
            </w:r>
            <w:r w:rsidRPr="00D4660C">
              <w:rPr>
                <w:rFonts w:ascii="Calibri Light" w:eastAsia="Calibri" w:hAnsi="Calibri Light" w:cs="Arial"/>
                <w:b/>
                <w:color w:val="000000"/>
                <w:sz w:val="18"/>
                <w:szCs w:val="18"/>
              </w:rPr>
              <w:t xml:space="preserve">para interpretar un problema en su contexto y </w:t>
            </w:r>
            <w:r w:rsidRPr="00D4660C">
              <w:rPr>
                <w:rFonts w:ascii="Calibri Light" w:eastAsia="Calibri" w:hAnsi="Calibri Light" w:cs="Arial"/>
                <w:color w:val="000000"/>
                <w:sz w:val="18"/>
                <w:szCs w:val="18"/>
              </w:rPr>
              <w:t>estableciendo relaciones entre dichas representaciones.</w:t>
            </w:r>
          </w:p>
          <w:p w14:paraId="690D5EEB"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 xml:space="preserve">Expresa, con diversas representaciones gráficas, tabulares y simbólicas y con lenguaje algebraico, su comprensión sobre el dominio y rango de una función cuadrática, la relación entre la variación de sus coeficientes, y los cambios que se observan en su representación gráfica, para interpretar un problema en su contexto y estableciendo relaciones entre dichas representaciones. Ejemplo: Un </w:t>
            </w:r>
            <w:r w:rsidRPr="00D4660C">
              <w:rPr>
                <w:rFonts w:ascii="Calibri Light" w:eastAsia="Calibri" w:hAnsi="Calibri Light" w:cs="Arial"/>
                <w:noProof/>
                <w:color w:val="000000"/>
                <w:sz w:val="18"/>
                <w:szCs w:val="18"/>
              </w:rPr>
              <w:drawing>
                <wp:inline distT="0" distB="0" distL="0" distR="0" wp14:anchorId="3BA570F2" wp14:editId="54EACEA7">
                  <wp:extent cx="1781175" cy="15144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514475"/>
                          </a:xfrm>
                          <a:prstGeom prst="rect">
                            <a:avLst/>
                          </a:prstGeom>
                          <a:noFill/>
                          <a:ln>
                            <a:noFill/>
                          </a:ln>
                        </pic:spPr>
                      </pic:pic>
                    </a:graphicData>
                  </a:graphic>
                </wp:inline>
              </w:drawing>
            </w:r>
            <w:r w:rsidRPr="00D4660C">
              <w:rPr>
                <w:rFonts w:ascii="Calibri Light" w:eastAsia="Calibri" w:hAnsi="Calibri Light" w:cs="Arial"/>
                <w:color w:val="000000"/>
                <w:sz w:val="18"/>
                <w:szCs w:val="18"/>
              </w:rPr>
              <w:t xml:space="preserve"> </w:t>
            </w:r>
            <w:r w:rsidRPr="00D4660C">
              <w:rPr>
                <w:rFonts w:ascii="Calibri Light" w:eastAsia="Calibri" w:hAnsi="Calibri Light" w:cs="Arial"/>
                <w:color w:val="000000"/>
                <w:sz w:val="18"/>
                <w:szCs w:val="18"/>
              </w:rPr>
              <w:lastRenderedPageBreak/>
              <w:t>estudiante observa la gráfica e identifica que el ingreso mayor se logra con un descuento de 15 dólares. De esta forma, determina que el rango del ingreso en dólares es de 0 hasta 10 125 dólares y que, para descuentos mayores o menores que 15 dólares, el ingreso es menor.</w:t>
            </w:r>
          </w:p>
          <w:p w14:paraId="40FF4A78"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Combina y adapta estrategias heurísticas, recursos, métodos gráficos, procedimientos y propiedades algebraicas más óptimas para determinar términos desconocidos y la suma de términos de una progresión aritmética geométrica, simplificar expresiones algebraicas, y solucionar sistemas de ecuaciones lineales e inecuaciones usando identidades algebraicas o propiedades de las igualdades y desigualdades.</w:t>
            </w:r>
          </w:p>
          <w:p w14:paraId="1CD8A30E"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Plantea afirmaciones sobre las características que distinguen un crecimiento geométrico, o relaciones que descubre en una sucesión gráfica o numérica, u otras relaciones de cambio que descubre. Justifica o descarta la validez de sus afirmaciones mediante un contraejemplo, propiedades matemáticas, o razonamiento inductivo y deductivo.</w:t>
            </w:r>
          </w:p>
          <w:p w14:paraId="3DF4122C"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b/>
                <w:color w:val="000000"/>
                <w:sz w:val="18"/>
                <w:szCs w:val="18"/>
              </w:rPr>
              <w:t xml:space="preserve">Plantea afirmaciones sobre las posibles soluciones a un </w:t>
            </w:r>
            <w:r w:rsidRPr="00D4660C">
              <w:rPr>
                <w:rFonts w:ascii="Calibri Light" w:eastAsia="Calibri" w:hAnsi="Calibri Light" w:cs="Arial"/>
                <w:b/>
                <w:color w:val="000000"/>
                <w:sz w:val="18"/>
                <w:szCs w:val="18"/>
                <w:u w:val="single"/>
              </w:rPr>
              <w:t>sistema de ecuaciones lineales</w:t>
            </w:r>
            <w:r w:rsidRPr="00D4660C">
              <w:rPr>
                <w:rFonts w:ascii="Calibri Light" w:eastAsia="Calibri" w:hAnsi="Calibri Light" w:cs="Arial"/>
                <w:b/>
                <w:color w:val="000000"/>
                <w:sz w:val="18"/>
                <w:szCs w:val="18"/>
              </w:rPr>
              <w:t xml:space="preserve"> con dos y tres </w:t>
            </w:r>
            <w:proofErr w:type="gramStart"/>
            <w:r w:rsidRPr="00D4660C">
              <w:rPr>
                <w:rFonts w:ascii="Calibri Light" w:eastAsia="Calibri" w:hAnsi="Calibri Light" w:cs="Arial"/>
                <w:b/>
                <w:color w:val="000000"/>
                <w:sz w:val="18"/>
                <w:szCs w:val="18"/>
              </w:rPr>
              <w:t xml:space="preserve">variables, </w:t>
            </w:r>
            <w:r w:rsidRPr="00D4660C">
              <w:rPr>
                <w:rFonts w:ascii="Calibri Light" w:eastAsia="Calibri" w:hAnsi="Calibri Light" w:cs="Arial"/>
                <w:color w:val="000000"/>
                <w:sz w:val="18"/>
                <w:szCs w:val="18"/>
              </w:rPr>
              <w:t xml:space="preserve"> ecuaciones</w:t>
            </w:r>
            <w:proofErr w:type="gramEnd"/>
            <w:r w:rsidRPr="00D4660C">
              <w:rPr>
                <w:rFonts w:ascii="Calibri Light" w:eastAsia="Calibri" w:hAnsi="Calibri Light" w:cs="Arial"/>
                <w:color w:val="000000"/>
                <w:sz w:val="18"/>
                <w:szCs w:val="18"/>
              </w:rPr>
              <w:t xml:space="preserve"> cuadráticas o inecuaciones lineales, u otras relaciones que descubre. Justifica o descarta la validez de sus afirmaciones mediante un contraejemplo, propiedades matemáticas, o razonamiento inductivo y deductivo.</w:t>
            </w:r>
          </w:p>
          <w:p w14:paraId="576A03C4" w14:textId="77777777" w:rsidR="00D4660C" w:rsidRPr="00D4660C" w:rsidRDefault="00D4660C" w:rsidP="00D4660C">
            <w:pPr>
              <w:contextualSpacing/>
              <w:rPr>
                <w:rFonts w:ascii="Calibri Light" w:eastAsia="Calibri" w:hAnsi="Calibri Light" w:cs="Arial"/>
                <w:color w:val="000000"/>
                <w:sz w:val="18"/>
                <w:szCs w:val="18"/>
              </w:rPr>
            </w:pPr>
          </w:p>
          <w:p w14:paraId="191F519E"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 xml:space="preserve">Plantea afirmaciones sobre relaciones de cambio que observa entre las variables de una función cuadrática y en repartos proporcionales, u otras relaciones que descubre. Justifica o descarta la validez de </w:t>
            </w:r>
            <w:r w:rsidRPr="00D4660C">
              <w:rPr>
                <w:rFonts w:ascii="Calibri Light" w:eastAsia="Calibri" w:hAnsi="Calibri Light" w:cs="Arial"/>
                <w:color w:val="000000"/>
                <w:sz w:val="18"/>
                <w:szCs w:val="18"/>
              </w:rPr>
              <w:lastRenderedPageBreak/>
              <w:t>afirmaciones mediante un contraejemplo, propiedades matemáticas, o razonamiento inductivo y deductivo.</w:t>
            </w:r>
          </w:p>
        </w:tc>
        <w:tc>
          <w:tcPr>
            <w:tcW w:w="3373" w:type="dxa"/>
          </w:tcPr>
          <w:p w14:paraId="618AE4F3"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b/>
                <w:noProof/>
                <w:sz w:val="18"/>
                <w:szCs w:val="18"/>
              </w:rPr>
              <w:lastRenderedPageBreak/>
              <w:t>Establece relaciones entre datos, valores desconocidos</w:t>
            </w:r>
            <w:r w:rsidRPr="00D4660C">
              <w:rPr>
                <w:rFonts w:ascii="Calibri Light" w:eastAsia="Calibri" w:hAnsi="Calibri Light" w:cs="Arial"/>
                <w:noProof/>
                <w:sz w:val="18"/>
                <w:szCs w:val="18"/>
              </w:rPr>
              <w:t xml:space="preserve">, regularidades, y condiciones de equivalencia o variación entre magnitudes. Transforma esas relaciones a expresiones algebraicas o gráficas (modelos) que incluyen la regla de formación de una progresión geométrica, a sistemas de ecuaciones lineales con dos incógnitas, a </w:t>
            </w:r>
            <w:r w:rsidRPr="00D4660C">
              <w:rPr>
                <w:rFonts w:ascii="Calibri Light" w:eastAsia="Calibri" w:hAnsi="Calibri Light" w:cs="Arial"/>
                <w:b/>
                <w:noProof/>
                <w:sz w:val="18"/>
                <w:szCs w:val="18"/>
                <w:u w:val="single"/>
              </w:rPr>
              <w:t>inecuaciones</w:t>
            </w:r>
            <w:r w:rsidRPr="00D4660C">
              <w:rPr>
                <w:rFonts w:ascii="Calibri Light" w:eastAsia="Calibri" w:hAnsi="Calibri Light" w:cs="Arial"/>
                <w:noProof/>
                <w:sz w:val="18"/>
                <w:szCs w:val="18"/>
              </w:rPr>
              <w:t xml:space="preserve"> (ax + b &lt; cx + d, ax + b &gt; cx + d, ax + b ≤ cx + d y ax + b ≥ cx + d,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y c ≠ 0), a </w:t>
            </w:r>
            <w:r w:rsidRPr="00D4660C">
              <w:rPr>
                <w:rFonts w:ascii="Calibri Light" w:eastAsia="Calibri" w:hAnsi="Calibri Light" w:cs="Arial"/>
                <w:b/>
                <w:noProof/>
                <w:sz w:val="18"/>
                <w:szCs w:val="18"/>
                <w:u w:val="single"/>
              </w:rPr>
              <w:t>ecuaciones cuadráticas</w:t>
            </w:r>
            <w:r w:rsidRPr="00D4660C">
              <w:rPr>
                <w:rFonts w:ascii="Calibri Light" w:eastAsia="Calibri" w:hAnsi="Calibri Light" w:cs="Arial"/>
                <w:noProof/>
                <w:sz w:val="18"/>
                <w:szCs w:val="18"/>
              </w:rPr>
              <w:t xml:space="preserve">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 bx + c = 0, a ≠ 0 y a, b y c Є Q) y a funciones cuadráticas (f(x)=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bx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 0 y a Є </w:t>
            </w:r>
            <w:r w:rsidRPr="00D4660C">
              <w:rPr>
                <w:rFonts w:ascii="Calibri Light" w:eastAsia="Calibri" w:hAnsi="Calibri Light" w:cs="Arial"/>
                <w:noProof/>
                <w:sz w:val="18"/>
                <w:szCs w:val="18"/>
              </w:rPr>
              <w:lastRenderedPageBreak/>
              <w:t xml:space="preserve">Q). También las transforma a repartos proporcionales. </w:t>
            </w:r>
          </w:p>
          <w:p w14:paraId="287E3437"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Evalúa expresiones algebraicas o gráficas (modelo) planteadas para un mismo problema y determina cuál representó mejor las condiciones del problema.</w:t>
            </w:r>
          </w:p>
          <w:p w14:paraId="0CA5F814" w14:textId="77777777" w:rsidR="00D4660C" w:rsidRPr="00D4660C" w:rsidRDefault="00D4660C" w:rsidP="00D4660C">
            <w:pPr>
              <w:contextualSpacing/>
              <w:rPr>
                <w:rFonts w:ascii="Calibri Light" w:eastAsia="Calibri" w:hAnsi="Calibri Light" w:cs="Arial"/>
                <w:color w:val="000000"/>
                <w:sz w:val="18"/>
                <w:szCs w:val="18"/>
              </w:rPr>
            </w:pPr>
          </w:p>
          <w:p w14:paraId="562ABF6D"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Expresa, con diversas representaciones gráficas, tabulares y simbólicas, y con lenguaje algebraico, su comprensión sobre la suma de términos de una progresión geométrica para interpretar un problema en su contexto y estableciendo relaciones entre dichas representaciones.</w:t>
            </w:r>
          </w:p>
          <w:p w14:paraId="40FEA039"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b/>
                <w:color w:val="000000"/>
                <w:sz w:val="18"/>
                <w:szCs w:val="18"/>
              </w:rPr>
              <w:t xml:space="preserve">Expresa, con diversas representaciones gráficas, </w:t>
            </w:r>
            <w:r w:rsidRPr="00D4660C">
              <w:rPr>
                <w:rFonts w:ascii="Calibri Light" w:eastAsia="Calibri" w:hAnsi="Calibri Light" w:cs="Arial"/>
                <w:color w:val="000000"/>
                <w:sz w:val="18"/>
                <w:szCs w:val="18"/>
              </w:rPr>
              <w:t xml:space="preserve">tabulares y simbólicas, y con lenguaje algebraico, su comprensión sobre la solución o soluciones de un sistema de ecuaciones lineales y de </w:t>
            </w:r>
            <w:r w:rsidRPr="00D4660C">
              <w:rPr>
                <w:rFonts w:ascii="Calibri Light" w:eastAsia="Calibri" w:hAnsi="Calibri Light" w:cs="Arial"/>
                <w:b/>
                <w:color w:val="000000"/>
                <w:sz w:val="18"/>
                <w:szCs w:val="18"/>
                <w:u w:val="single"/>
              </w:rPr>
              <w:t>una ecuación cuadrática</w:t>
            </w:r>
            <w:r w:rsidRPr="00D4660C">
              <w:rPr>
                <w:rFonts w:ascii="Calibri Light" w:eastAsia="Calibri" w:hAnsi="Calibri Light" w:cs="Arial"/>
                <w:color w:val="000000"/>
                <w:sz w:val="18"/>
                <w:szCs w:val="18"/>
              </w:rPr>
              <w:t xml:space="preserve">, y </w:t>
            </w:r>
            <w:r w:rsidRPr="00D4660C">
              <w:rPr>
                <w:rFonts w:ascii="Calibri Light" w:eastAsia="Calibri" w:hAnsi="Calibri Light" w:cs="Arial"/>
                <w:b/>
                <w:color w:val="000000"/>
                <w:sz w:val="18"/>
                <w:szCs w:val="18"/>
              </w:rPr>
              <w:t>sobre el conjunto</w:t>
            </w:r>
            <w:r w:rsidRPr="00D4660C">
              <w:rPr>
                <w:rFonts w:ascii="Calibri Light" w:eastAsia="Calibri" w:hAnsi="Calibri Light" w:cs="Arial"/>
                <w:color w:val="000000"/>
                <w:sz w:val="18"/>
                <w:szCs w:val="18"/>
              </w:rPr>
              <w:t xml:space="preserve"> solución de </w:t>
            </w:r>
            <w:r w:rsidRPr="00D4660C">
              <w:rPr>
                <w:rFonts w:ascii="Calibri Light" w:eastAsia="Calibri" w:hAnsi="Calibri Light" w:cs="Arial"/>
                <w:b/>
                <w:color w:val="000000"/>
                <w:sz w:val="18"/>
                <w:szCs w:val="18"/>
                <w:u w:val="single"/>
              </w:rPr>
              <w:t>inecuaciones lineales</w:t>
            </w:r>
            <w:r w:rsidRPr="00D4660C">
              <w:rPr>
                <w:rFonts w:ascii="Calibri Light" w:eastAsia="Calibri" w:hAnsi="Calibri Light" w:cs="Arial"/>
                <w:color w:val="000000"/>
                <w:sz w:val="18"/>
                <w:szCs w:val="18"/>
              </w:rPr>
              <w:t>, para interpretar un problema en su contexto y estableciendo relaciones entre dichas representaciones.</w:t>
            </w:r>
          </w:p>
          <w:p w14:paraId="03558C91"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 xml:space="preserve">Expresa, con diversas representaciones gráficas, tabulares y simbólicas y con lenguaje algebraico, su comprensión sobre el dominio y rango de una función cuadrática, la relación entre la variación de sus coeficientes, y los cambios que se observan en su representación gráfica, para interpretar un problema en su contexto y estableciendo relaciones entre dichas representaciones. Ejemplo: Un </w:t>
            </w:r>
            <w:r w:rsidRPr="00D4660C">
              <w:rPr>
                <w:rFonts w:ascii="Calibri Light" w:eastAsia="Calibri" w:hAnsi="Calibri Light" w:cs="Arial"/>
                <w:noProof/>
                <w:color w:val="000000"/>
                <w:sz w:val="18"/>
                <w:szCs w:val="18"/>
              </w:rPr>
              <w:lastRenderedPageBreak/>
              <w:drawing>
                <wp:inline distT="0" distB="0" distL="0" distR="0" wp14:anchorId="4F06B53C" wp14:editId="4F638D19">
                  <wp:extent cx="1781175" cy="15144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514475"/>
                          </a:xfrm>
                          <a:prstGeom prst="rect">
                            <a:avLst/>
                          </a:prstGeom>
                          <a:noFill/>
                          <a:ln>
                            <a:noFill/>
                          </a:ln>
                        </pic:spPr>
                      </pic:pic>
                    </a:graphicData>
                  </a:graphic>
                </wp:inline>
              </w:drawing>
            </w:r>
            <w:r w:rsidRPr="00D4660C">
              <w:rPr>
                <w:rFonts w:ascii="Calibri Light" w:eastAsia="Calibri" w:hAnsi="Calibri Light" w:cs="Arial"/>
                <w:color w:val="000000"/>
                <w:sz w:val="18"/>
                <w:szCs w:val="18"/>
              </w:rPr>
              <w:t xml:space="preserve"> estudiante observa la gráfica e identifica que el ingreso mayor se logra con un descuento de 15 dólares. De esta forma, determina que el rango del ingreso en dólares es de 0 hasta 10 125 dólares y que, para descuentos mayores o menores que 15 dólares, el ingreso es menor.</w:t>
            </w:r>
          </w:p>
          <w:p w14:paraId="03FE52B3"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b/>
                <w:color w:val="000000"/>
                <w:sz w:val="18"/>
                <w:szCs w:val="18"/>
              </w:rPr>
              <w:t>Combina y adapta estrategias heurísticas,</w:t>
            </w:r>
            <w:r w:rsidRPr="00D4660C">
              <w:rPr>
                <w:rFonts w:ascii="Calibri Light" w:eastAsia="Calibri" w:hAnsi="Calibri Light" w:cs="Arial"/>
                <w:color w:val="000000"/>
                <w:sz w:val="18"/>
                <w:szCs w:val="18"/>
              </w:rPr>
              <w:t xml:space="preserve"> recursos, métodos gráficos, procedimientos y propiedades algebraicas más óptimas para determinar términos desconocidos y la suma de términos de una progresión geométrica, simplificar expresiones algebraicas, y solucionar sistemas de ecuaciones lineales e </w:t>
            </w:r>
            <w:r w:rsidRPr="00D4660C">
              <w:rPr>
                <w:rFonts w:ascii="Calibri Light" w:eastAsia="Calibri" w:hAnsi="Calibri Light" w:cs="Arial"/>
                <w:b/>
                <w:color w:val="000000"/>
                <w:sz w:val="18"/>
                <w:szCs w:val="18"/>
                <w:u w:val="single"/>
              </w:rPr>
              <w:t>inecuaciones</w:t>
            </w:r>
            <w:r w:rsidRPr="00D4660C">
              <w:rPr>
                <w:rFonts w:ascii="Calibri Light" w:eastAsia="Calibri" w:hAnsi="Calibri Light" w:cs="Arial"/>
                <w:color w:val="000000"/>
                <w:sz w:val="18"/>
                <w:szCs w:val="18"/>
              </w:rPr>
              <w:t xml:space="preserve"> y </w:t>
            </w:r>
            <w:r w:rsidRPr="00D4660C">
              <w:rPr>
                <w:rFonts w:ascii="Calibri Light" w:eastAsia="Calibri" w:hAnsi="Calibri Light" w:cs="Arial"/>
                <w:b/>
                <w:color w:val="000000"/>
                <w:sz w:val="18"/>
                <w:szCs w:val="18"/>
                <w:u w:val="single"/>
              </w:rPr>
              <w:t>ecuaciones cuadráticas</w:t>
            </w:r>
            <w:r w:rsidRPr="00D4660C">
              <w:rPr>
                <w:rFonts w:ascii="Calibri Light" w:eastAsia="Calibri" w:hAnsi="Calibri Light" w:cs="Arial"/>
                <w:color w:val="000000"/>
                <w:sz w:val="18"/>
                <w:szCs w:val="18"/>
              </w:rPr>
              <w:t xml:space="preserve"> usando identidades algebraicas o propiedades de las igualdades y desigualdades.</w:t>
            </w:r>
          </w:p>
          <w:p w14:paraId="4EB73D19"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Plantea afirmaciones sobre las características que distinguen un crecimiento geométrico, o relaciones que descubre en una sucesión gráfica o numérica, u otras relaciones de cambio que descubre. Justifica o descarta la validez de sus afirmaciones mediante un contraejemplo, propiedades matemáticas, o razonamiento inductivo y deductivo.</w:t>
            </w:r>
          </w:p>
          <w:p w14:paraId="66AFB807"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 xml:space="preserve">Plantea afirmaciones sobre las posibles soluciones a un sistema de ecuaciones lineales, ecuaciones cuadráticas o inecuaciones lineales, u otras relaciones que descubre. Justifica o descarta la </w:t>
            </w:r>
            <w:r w:rsidRPr="00D4660C">
              <w:rPr>
                <w:rFonts w:ascii="Calibri Light" w:eastAsia="Calibri" w:hAnsi="Calibri Light" w:cs="Arial"/>
                <w:color w:val="000000"/>
                <w:sz w:val="18"/>
                <w:szCs w:val="18"/>
              </w:rPr>
              <w:lastRenderedPageBreak/>
              <w:t>validez de sus afirmaciones mediante un contraejemplo, propiedades matemáticas, o razonamiento inductivo y deductivo.</w:t>
            </w:r>
          </w:p>
          <w:p w14:paraId="7E33DD79" w14:textId="77777777" w:rsidR="00D4660C" w:rsidRPr="00D4660C" w:rsidRDefault="00D4660C" w:rsidP="00D4660C">
            <w:pPr>
              <w:contextualSpacing/>
              <w:rPr>
                <w:rFonts w:ascii="Calibri Light" w:eastAsia="Calibri" w:hAnsi="Calibri Light" w:cs="Arial"/>
                <w:color w:val="000000"/>
                <w:sz w:val="18"/>
                <w:szCs w:val="18"/>
              </w:rPr>
            </w:pPr>
          </w:p>
          <w:p w14:paraId="26C4719B"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Plantea afirmaciones sobre relaciones de cambio que observa entre las variables de una función cuadrática y en repartos proporcionales, u otras relaciones que descubre. Justifica o descarta la validez de afirmaciones mediante un contraejemplo, propiedades matemáticas, o razonamiento inductivo y deductivo.</w:t>
            </w:r>
          </w:p>
        </w:tc>
        <w:tc>
          <w:tcPr>
            <w:tcW w:w="3828" w:type="dxa"/>
            <w:gridSpan w:val="2"/>
          </w:tcPr>
          <w:p w14:paraId="59470A85"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b/>
                <w:noProof/>
                <w:sz w:val="18"/>
                <w:szCs w:val="18"/>
              </w:rPr>
              <w:lastRenderedPageBreak/>
              <w:t>Establece relaciones entre datos, valores desconocidos</w:t>
            </w:r>
            <w:r w:rsidRPr="00D4660C">
              <w:rPr>
                <w:rFonts w:ascii="Calibri Light" w:eastAsia="Calibri" w:hAnsi="Calibri Light" w:cs="Arial"/>
                <w:noProof/>
                <w:sz w:val="18"/>
                <w:szCs w:val="18"/>
              </w:rPr>
              <w:t xml:space="preserve">, regularidades, y condiciones de equivalencia o variación entre magnitudes. </w:t>
            </w:r>
            <w:r w:rsidRPr="00D4660C">
              <w:rPr>
                <w:rFonts w:ascii="Calibri Light" w:eastAsia="Calibri" w:hAnsi="Calibri Light" w:cs="Arial"/>
                <w:b/>
                <w:noProof/>
                <w:sz w:val="18"/>
                <w:szCs w:val="18"/>
              </w:rPr>
              <w:t>Transforma</w:t>
            </w:r>
            <w:r w:rsidRPr="00D4660C">
              <w:rPr>
                <w:rFonts w:ascii="Calibri Light" w:eastAsia="Calibri" w:hAnsi="Calibri Light" w:cs="Arial"/>
                <w:noProof/>
                <w:sz w:val="18"/>
                <w:szCs w:val="18"/>
              </w:rPr>
              <w:t xml:space="preserve"> esas relaciones a expresiones algebraicas o </w:t>
            </w:r>
            <w:r w:rsidRPr="00D4660C">
              <w:rPr>
                <w:rFonts w:ascii="Calibri Light" w:eastAsia="Calibri" w:hAnsi="Calibri Light" w:cs="Arial"/>
                <w:b/>
                <w:noProof/>
                <w:sz w:val="18"/>
                <w:szCs w:val="18"/>
              </w:rPr>
              <w:t>gráficas</w:t>
            </w:r>
            <w:r w:rsidRPr="00D4660C">
              <w:rPr>
                <w:rFonts w:ascii="Calibri Light" w:eastAsia="Calibri" w:hAnsi="Calibri Light" w:cs="Arial"/>
                <w:noProof/>
                <w:sz w:val="18"/>
                <w:szCs w:val="18"/>
              </w:rPr>
              <w:t xml:space="preserve"> (modelos) que incluyen la regla de formación de una progresión geométrica, a sistemas de ecuaciones lineales con dos incógnitas, a inecuaciones (ax + b &lt; cx + d, ax + b &gt; cx + d, ax + b ≤ cx + d y ax + b ≥ cx + d,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y c ≠ 0), a ecuaciones cuadráticas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 bx + c = 0, a ≠ 0 y a, b y c Є Q) y a </w:t>
            </w:r>
            <w:r w:rsidRPr="00D4660C">
              <w:rPr>
                <w:rFonts w:ascii="Calibri Light" w:eastAsia="Calibri" w:hAnsi="Calibri Light" w:cs="Arial"/>
                <w:b/>
                <w:noProof/>
                <w:sz w:val="18"/>
                <w:szCs w:val="18"/>
                <w:u w:val="single"/>
              </w:rPr>
              <w:t xml:space="preserve">funciones cuadráticas </w:t>
            </w:r>
            <w:r w:rsidRPr="00D4660C">
              <w:rPr>
                <w:rFonts w:ascii="Calibri Light" w:eastAsia="Calibri" w:hAnsi="Calibri Light" w:cs="Arial"/>
                <w:noProof/>
                <w:sz w:val="18"/>
                <w:szCs w:val="18"/>
              </w:rPr>
              <w:t>(f(x)=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bx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 0 y a Є Q). También las transforma a repartos proporcionales</w:t>
            </w:r>
          </w:p>
          <w:p w14:paraId="156B6789" w14:textId="77777777" w:rsidR="00D4660C" w:rsidRPr="00D4660C" w:rsidRDefault="00D4660C" w:rsidP="00D4660C">
            <w:pPr>
              <w:contextualSpacing/>
              <w:jc w:val="both"/>
              <w:rPr>
                <w:rFonts w:ascii="Calibri Light" w:eastAsia="Calibri" w:hAnsi="Calibri Light" w:cs="Arial"/>
                <w:b/>
                <w:noProof/>
                <w:sz w:val="18"/>
                <w:szCs w:val="18"/>
              </w:rPr>
            </w:pPr>
          </w:p>
          <w:p w14:paraId="546FB6BB"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b/>
                <w:color w:val="000000"/>
                <w:sz w:val="18"/>
                <w:szCs w:val="18"/>
              </w:rPr>
              <w:lastRenderedPageBreak/>
              <w:t>Evalúa expresiones algebraicas o gráficas (modelo) planteadas para un mismo problema y determina cuál representó mejor las condiciones del problema</w:t>
            </w:r>
            <w:r w:rsidRPr="00D4660C">
              <w:rPr>
                <w:rFonts w:ascii="Calibri Light" w:eastAsia="Calibri" w:hAnsi="Calibri Light" w:cs="Arial"/>
                <w:color w:val="000000"/>
                <w:sz w:val="18"/>
                <w:szCs w:val="18"/>
              </w:rPr>
              <w:t>.</w:t>
            </w:r>
          </w:p>
          <w:p w14:paraId="5CC1F41B" w14:textId="77777777" w:rsidR="00D4660C" w:rsidRPr="00D4660C" w:rsidRDefault="00D4660C" w:rsidP="00D4660C">
            <w:pPr>
              <w:contextualSpacing/>
              <w:rPr>
                <w:rFonts w:ascii="Calibri Light" w:eastAsia="Calibri" w:hAnsi="Calibri Light" w:cs="Arial"/>
                <w:color w:val="000000"/>
                <w:sz w:val="18"/>
                <w:szCs w:val="18"/>
              </w:rPr>
            </w:pPr>
          </w:p>
          <w:p w14:paraId="17BE974A"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Expresa, con diversas representaciones gráficas, tabulares y simbólicas, y con lenguaje algebraico, su comprensión sobre la suma de términos de una progresión geométrica para interpretar un problema en su contexto y estableciendo relaciones entre dichas representaciones.</w:t>
            </w:r>
          </w:p>
          <w:p w14:paraId="05BE9F71"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Expresa, con diversas representaciones gráficas, tabulares y simbólicas, y con lenguaje algebraico, su comprensión sobre la solución o soluciones de un sistema de ecuaciones lineales y de una ecuación cuadrática, y sobre el conjunto solución de inecuaciones lineales, para interpretar un problema en su contexto y estableciendo relaciones entre dichas representaciones.</w:t>
            </w:r>
          </w:p>
          <w:p w14:paraId="7CF7764F"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b/>
                <w:color w:val="000000"/>
                <w:sz w:val="18"/>
                <w:szCs w:val="18"/>
              </w:rPr>
              <w:t xml:space="preserve">Expresa, con diversas representaciones gráficas, tabulares y simbólicas y con lenguaje algebraico, su comprensión sobre el </w:t>
            </w:r>
            <w:r w:rsidRPr="00D4660C">
              <w:rPr>
                <w:rFonts w:ascii="Calibri Light" w:eastAsia="Calibri" w:hAnsi="Calibri Light" w:cs="Arial"/>
                <w:b/>
                <w:color w:val="000000"/>
                <w:sz w:val="18"/>
                <w:szCs w:val="18"/>
                <w:u w:val="single"/>
              </w:rPr>
              <w:t>dominio y rango de una función cuadrática</w:t>
            </w:r>
            <w:r w:rsidRPr="00D4660C">
              <w:rPr>
                <w:rFonts w:ascii="Calibri Light" w:eastAsia="Calibri" w:hAnsi="Calibri Light" w:cs="Arial"/>
                <w:b/>
                <w:color w:val="000000"/>
                <w:sz w:val="18"/>
                <w:szCs w:val="18"/>
              </w:rPr>
              <w:t>, la relación entre la variación de sus coeficientes, y los cambios que se observan en su representación gráfica, para interpretar un problema en su contexto y estableciendo relaciones entre dichas representaciones.</w:t>
            </w:r>
            <w:r w:rsidRPr="00D4660C">
              <w:rPr>
                <w:rFonts w:ascii="Calibri Light" w:eastAsia="Calibri" w:hAnsi="Calibri Light" w:cs="Arial"/>
                <w:color w:val="000000"/>
                <w:sz w:val="18"/>
                <w:szCs w:val="18"/>
              </w:rPr>
              <w:t xml:space="preserve"> Ejemplo: Un </w:t>
            </w:r>
            <w:r w:rsidRPr="00D4660C">
              <w:rPr>
                <w:rFonts w:ascii="Calibri Light" w:eastAsia="Calibri" w:hAnsi="Calibri Light" w:cs="Arial"/>
                <w:noProof/>
                <w:color w:val="000000"/>
                <w:sz w:val="18"/>
                <w:szCs w:val="18"/>
              </w:rPr>
              <w:drawing>
                <wp:inline distT="0" distB="0" distL="0" distR="0" wp14:anchorId="3928CACE" wp14:editId="6CF908B1">
                  <wp:extent cx="1781175" cy="15144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514475"/>
                          </a:xfrm>
                          <a:prstGeom prst="rect">
                            <a:avLst/>
                          </a:prstGeom>
                          <a:noFill/>
                          <a:ln>
                            <a:noFill/>
                          </a:ln>
                        </pic:spPr>
                      </pic:pic>
                    </a:graphicData>
                  </a:graphic>
                </wp:inline>
              </w:drawing>
            </w:r>
            <w:r w:rsidRPr="00D4660C">
              <w:rPr>
                <w:rFonts w:ascii="Calibri Light" w:eastAsia="Calibri" w:hAnsi="Calibri Light" w:cs="Arial"/>
                <w:color w:val="000000"/>
                <w:sz w:val="18"/>
                <w:szCs w:val="18"/>
              </w:rPr>
              <w:t xml:space="preserve"> estudiante observa la gráfica e identifica que el ingreso mayor se logra con un descuento de 15 dólares. De esta forma, determina que el rango del ingreso en dólares es de 0 hasta 10 125 </w:t>
            </w:r>
            <w:r w:rsidRPr="00D4660C">
              <w:rPr>
                <w:rFonts w:ascii="Calibri Light" w:eastAsia="Calibri" w:hAnsi="Calibri Light" w:cs="Arial"/>
                <w:color w:val="000000"/>
                <w:sz w:val="18"/>
                <w:szCs w:val="18"/>
              </w:rPr>
              <w:lastRenderedPageBreak/>
              <w:t>dólares y que, para descuentos mayores o menores que 15 dólares, el ingreso es menor.</w:t>
            </w:r>
          </w:p>
          <w:p w14:paraId="3C82A0BF"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Combina y adapta estrategias heurísticas, recursos, métodos gráficos, procedimientos y propiedades algebraicas más óptimas para determinar términos desconocidos y la suma de términos de una progresión geométrica, simplificar expresiones algebraicas, y solucionar sistemas de ecuaciones lineales e inecuaciones usando identidades algebraicas o propiedades de las igualdades y desigualdades.</w:t>
            </w:r>
          </w:p>
          <w:p w14:paraId="7A5D9686"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Plantea afirmaciones sobre las características que distinguen un crecimiento geométrico, o relaciones que descubre en una sucesión gráfica o numérica, u otras relaciones de cambio que descubre. Justifica o descarta la validez de sus afirmaciones mediante un contraejemplo, propiedades matemáticas, o razonamiento inductivo y deductivo.</w:t>
            </w:r>
          </w:p>
          <w:p w14:paraId="73649C65"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color w:val="000000"/>
                <w:sz w:val="18"/>
                <w:szCs w:val="18"/>
              </w:rPr>
              <w:t>Plantea afirmaciones sobre las posibles soluciones a un sistema de ecuaciones lineales, ecuaciones cuadráticas o inecuaciones lineales, u otras relaciones que descubre. Justifica o descarta la validez de sus afirmaciones mediante un contraejemplo, propiedades matemáticas, o razonamiento inductivo y deductivo.</w:t>
            </w:r>
          </w:p>
          <w:p w14:paraId="75D0C97F" w14:textId="77777777" w:rsidR="00D4660C" w:rsidRPr="00D4660C" w:rsidRDefault="00D4660C" w:rsidP="00D4660C">
            <w:pPr>
              <w:contextualSpacing/>
              <w:rPr>
                <w:rFonts w:ascii="Calibri Light" w:eastAsia="Calibri" w:hAnsi="Calibri Light" w:cs="Arial"/>
                <w:color w:val="000000"/>
                <w:sz w:val="18"/>
                <w:szCs w:val="18"/>
              </w:rPr>
            </w:pPr>
          </w:p>
          <w:p w14:paraId="65CF023F"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b/>
                <w:color w:val="000000"/>
                <w:sz w:val="18"/>
                <w:szCs w:val="18"/>
              </w:rPr>
              <w:t xml:space="preserve">Plantea afirmaciones sobre relaciones de cambio que observa entre las variables de una </w:t>
            </w:r>
            <w:r w:rsidRPr="00D4660C">
              <w:rPr>
                <w:rFonts w:ascii="Calibri Light" w:eastAsia="Calibri" w:hAnsi="Calibri Light" w:cs="Arial"/>
                <w:b/>
                <w:color w:val="000000"/>
                <w:sz w:val="18"/>
                <w:szCs w:val="18"/>
                <w:u w:val="single"/>
              </w:rPr>
              <w:t>función cuadrática</w:t>
            </w:r>
            <w:r w:rsidRPr="00D4660C">
              <w:rPr>
                <w:rFonts w:ascii="Calibri Light" w:eastAsia="Calibri" w:hAnsi="Calibri Light" w:cs="Arial"/>
                <w:color w:val="000000"/>
                <w:sz w:val="18"/>
                <w:szCs w:val="18"/>
              </w:rPr>
              <w:t xml:space="preserve"> y en repartos proporcionales, u otras relaciones que descubre. Justifica o </w:t>
            </w:r>
            <w:r w:rsidRPr="00D4660C">
              <w:rPr>
                <w:rFonts w:ascii="Calibri Light" w:eastAsia="Calibri" w:hAnsi="Calibri Light" w:cs="Arial"/>
                <w:b/>
                <w:color w:val="000000"/>
                <w:sz w:val="18"/>
                <w:szCs w:val="18"/>
              </w:rPr>
              <w:t>descarta la validez de afirmaciones mediante un contraejemplo, propiedades matemáticas, o razonamiento inductivo y deductivo.</w:t>
            </w:r>
          </w:p>
        </w:tc>
      </w:tr>
      <w:tr w:rsidR="00D4660C" w:rsidRPr="00D4660C" w14:paraId="2E81822F" w14:textId="77777777" w:rsidTr="00D4660C">
        <w:tc>
          <w:tcPr>
            <w:tcW w:w="14289" w:type="dxa"/>
            <w:gridSpan w:val="5"/>
            <w:shd w:val="clear" w:color="auto" w:fill="BDD6EE"/>
          </w:tcPr>
          <w:p w14:paraId="0875E93D" w14:textId="77777777" w:rsidR="00D4660C" w:rsidRPr="00D4660C" w:rsidRDefault="00D4660C" w:rsidP="00D4660C">
            <w:pPr>
              <w:jc w:val="center"/>
              <w:rPr>
                <w:rFonts w:ascii="Calibri" w:eastAsia="Calibri" w:hAnsi="Calibri" w:cs="Times New Roman"/>
                <w:b/>
                <w:sz w:val="16"/>
                <w:szCs w:val="18"/>
                <w:lang w:val="en-US"/>
              </w:rPr>
            </w:pPr>
            <w:r w:rsidRPr="00D4660C">
              <w:rPr>
                <w:rFonts w:ascii="Calibri" w:eastAsia="Calibri" w:hAnsi="Calibri" w:cs="Times New Roman"/>
                <w:b/>
                <w:sz w:val="24"/>
                <w:szCs w:val="18"/>
                <w:lang w:val="en-US"/>
              </w:rPr>
              <w:lastRenderedPageBreak/>
              <w:t>CRITERIOS DE EVALUACIÓN</w:t>
            </w:r>
          </w:p>
        </w:tc>
      </w:tr>
      <w:tr w:rsidR="00D4660C" w:rsidRPr="00365599" w14:paraId="6999DDD2" w14:textId="77777777" w:rsidTr="00D4660C">
        <w:tc>
          <w:tcPr>
            <w:tcW w:w="3686" w:type="dxa"/>
          </w:tcPr>
          <w:p w14:paraId="396C0151" w14:textId="77777777" w:rsidR="00D4660C" w:rsidRPr="00D4660C" w:rsidRDefault="00D4660C" w:rsidP="007610B1">
            <w:pPr>
              <w:numPr>
                <w:ilvl w:val="0"/>
                <w:numId w:val="270"/>
              </w:numPr>
              <w:spacing w:after="160" w:line="259" w:lineRule="auto"/>
              <w:contextualSpacing/>
              <w:jc w:val="both"/>
              <w:rPr>
                <w:rFonts w:ascii="Calibri" w:eastAsia="Calibri" w:hAnsi="Calibri" w:cs="Times New Roman"/>
              </w:rPr>
            </w:pPr>
            <w:r w:rsidRPr="00D4660C">
              <w:rPr>
                <w:rFonts w:ascii="Calibri Light" w:eastAsia="Calibri" w:hAnsi="Calibri Light" w:cs="Arial"/>
                <w:color w:val="000000"/>
                <w:sz w:val="18"/>
                <w:szCs w:val="18"/>
              </w:rPr>
              <w:t>Combina y adapta estrategias heurísticas, recursos, métodos gráficos, procedimientos y propiedades algebraicas más óptimas para determinar términos desconocidos y la suma de términos de una progresión aritmética y geométrica</w:t>
            </w:r>
          </w:p>
          <w:p w14:paraId="7F7B5BC3" w14:textId="77777777" w:rsidR="00D4660C" w:rsidRPr="00D4660C" w:rsidRDefault="00D4660C" w:rsidP="007610B1">
            <w:pPr>
              <w:numPr>
                <w:ilvl w:val="0"/>
                <w:numId w:val="270"/>
              </w:numPr>
              <w:spacing w:after="160" w:line="259" w:lineRule="auto"/>
              <w:contextualSpacing/>
              <w:jc w:val="both"/>
              <w:rPr>
                <w:rFonts w:ascii="Calibri" w:eastAsia="Calibri" w:hAnsi="Calibri" w:cs="Times New Roman"/>
              </w:rPr>
            </w:pPr>
            <w:r w:rsidRPr="00D4660C">
              <w:rPr>
                <w:rFonts w:ascii="Calibri Light" w:eastAsia="Calibri" w:hAnsi="Calibri Light" w:cs="Arial"/>
                <w:noProof/>
                <w:sz w:val="18"/>
                <w:szCs w:val="18"/>
              </w:rPr>
              <w:t>Establece relaciones entre datos, valores desconocidos, gráficas (modelos) que incluyen la regla de formación de una progresión aritmetica y geométrica</w:t>
            </w:r>
          </w:p>
          <w:p w14:paraId="3A7C31CA" w14:textId="77777777" w:rsidR="00D4660C" w:rsidRPr="00D4660C" w:rsidRDefault="00D4660C" w:rsidP="00D4660C">
            <w:pPr>
              <w:contextualSpacing/>
              <w:jc w:val="both"/>
              <w:rPr>
                <w:rFonts w:ascii="Calibri" w:eastAsia="Calibri" w:hAnsi="Calibri" w:cs="Times New Roman"/>
              </w:rPr>
            </w:pPr>
          </w:p>
          <w:p w14:paraId="498EE63A" w14:textId="77777777" w:rsidR="00D4660C" w:rsidRPr="00D4660C" w:rsidRDefault="00D4660C" w:rsidP="00D4660C">
            <w:pPr>
              <w:contextualSpacing/>
              <w:jc w:val="both"/>
              <w:rPr>
                <w:rFonts w:ascii="Calibri" w:eastAsia="Calibri" w:hAnsi="Calibri" w:cs="Times New Roman"/>
              </w:rPr>
            </w:pPr>
          </w:p>
          <w:p w14:paraId="0A2322BB" w14:textId="77777777" w:rsidR="00D4660C" w:rsidRPr="00D4660C" w:rsidRDefault="00D4660C" w:rsidP="00D4660C">
            <w:pPr>
              <w:contextualSpacing/>
              <w:jc w:val="both"/>
              <w:rPr>
                <w:rFonts w:ascii="Calibri" w:eastAsia="Calibri" w:hAnsi="Calibri" w:cs="Times New Roman"/>
              </w:rPr>
            </w:pPr>
          </w:p>
          <w:p w14:paraId="00F80361" w14:textId="77777777" w:rsidR="00D4660C" w:rsidRPr="00D4660C" w:rsidRDefault="00D4660C" w:rsidP="00D4660C">
            <w:pPr>
              <w:contextualSpacing/>
              <w:jc w:val="both"/>
              <w:rPr>
                <w:rFonts w:ascii="Calibri" w:eastAsia="Calibri" w:hAnsi="Calibri" w:cs="Times New Roman"/>
              </w:rPr>
            </w:pPr>
          </w:p>
        </w:tc>
        <w:tc>
          <w:tcPr>
            <w:tcW w:w="3402" w:type="dxa"/>
          </w:tcPr>
          <w:p w14:paraId="45A6507E"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rPr>
            </w:pPr>
            <w:r w:rsidRPr="00D4660C">
              <w:rPr>
                <w:rFonts w:ascii="Calibri Light" w:eastAsia="Calibri" w:hAnsi="Calibri Light" w:cs="Arial"/>
                <w:noProof/>
                <w:sz w:val="18"/>
                <w:szCs w:val="18"/>
              </w:rPr>
              <w:t xml:space="preserve">Determina los diferentes metodos de solucion para un sistema de ecuaciones lineales con dos y tres  incógnitas en la solucion a diversos problemas </w:t>
            </w:r>
          </w:p>
          <w:p w14:paraId="186ACAB8"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noProof/>
                <w:sz w:val="18"/>
                <w:szCs w:val="18"/>
              </w:rPr>
              <w:t xml:space="preserve"> </w:t>
            </w:r>
            <w:r w:rsidRPr="00D4660C">
              <w:rPr>
                <w:rFonts w:ascii="Calibri Light" w:eastAsia="Calibri" w:hAnsi="Calibri Light" w:cs="Arial"/>
                <w:color w:val="000000"/>
                <w:sz w:val="18"/>
                <w:szCs w:val="18"/>
              </w:rPr>
              <w:t xml:space="preserve">Expresa, con diversas representaciones gráficas, tabulares y simbólicas, y plantea la solución a diversos problemas con sistema de ecuaciones lineales con dos incógnitas </w:t>
            </w:r>
          </w:p>
          <w:p w14:paraId="53EFA4B9" w14:textId="77777777" w:rsidR="00D4660C" w:rsidRPr="00D4660C" w:rsidRDefault="00D4660C" w:rsidP="00D4660C">
            <w:pPr>
              <w:contextualSpacing/>
              <w:jc w:val="both"/>
              <w:rPr>
                <w:rFonts w:ascii="Calibri" w:eastAsia="Calibri" w:hAnsi="Calibri" w:cs="Times New Roman"/>
              </w:rPr>
            </w:pPr>
          </w:p>
        </w:tc>
        <w:tc>
          <w:tcPr>
            <w:tcW w:w="3686" w:type="dxa"/>
            <w:gridSpan w:val="2"/>
          </w:tcPr>
          <w:p w14:paraId="2B8F29AC" w14:textId="77777777" w:rsidR="00D4660C" w:rsidRPr="00D4660C" w:rsidRDefault="00D4660C" w:rsidP="00D4660C">
            <w:pPr>
              <w:numPr>
                <w:ilvl w:val="0"/>
                <w:numId w:val="1"/>
              </w:numPr>
              <w:spacing w:after="160" w:line="259" w:lineRule="auto"/>
              <w:ind w:left="289" w:hanging="289"/>
              <w:rPr>
                <w:rFonts w:ascii="Calibri" w:eastAsia="Calibri" w:hAnsi="Calibri" w:cs="Times New Roman"/>
              </w:rPr>
            </w:pPr>
            <w:r w:rsidRPr="00D4660C">
              <w:rPr>
                <w:rFonts w:ascii="Calibri Light" w:eastAsia="Calibri" w:hAnsi="Calibri Light" w:cs="Arial"/>
                <w:noProof/>
                <w:sz w:val="18"/>
                <w:szCs w:val="18"/>
              </w:rPr>
              <w:t xml:space="preserve">Establece relaciones entre datos, valores desconocidos, inecuaciones lineales y ecuaciones cuadraticas determinando el conjunto solucion </w:t>
            </w:r>
          </w:p>
          <w:p w14:paraId="2E3E6482" w14:textId="77777777" w:rsidR="00D4660C" w:rsidRPr="00D4660C" w:rsidRDefault="00D4660C" w:rsidP="00D4660C">
            <w:pPr>
              <w:numPr>
                <w:ilvl w:val="0"/>
                <w:numId w:val="1"/>
              </w:numPr>
              <w:spacing w:after="160" w:line="259" w:lineRule="auto"/>
              <w:ind w:left="289" w:hanging="289"/>
              <w:rPr>
                <w:rFonts w:ascii="Calibri" w:eastAsia="Calibri" w:hAnsi="Calibri" w:cs="Times New Roman"/>
              </w:rPr>
            </w:pPr>
            <w:r w:rsidRPr="00D4660C">
              <w:rPr>
                <w:rFonts w:ascii="Calibri Light" w:eastAsia="Calibri" w:hAnsi="Calibri Light" w:cs="Arial"/>
                <w:noProof/>
                <w:sz w:val="18"/>
                <w:szCs w:val="18"/>
              </w:rPr>
              <w:t xml:space="preserve"> </w:t>
            </w:r>
            <w:r w:rsidRPr="00D4660C">
              <w:rPr>
                <w:rFonts w:ascii="Calibri Light" w:eastAsia="Calibri" w:hAnsi="Calibri Light" w:cs="Arial"/>
                <w:color w:val="000000"/>
                <w:sz w:val="18"/>
                <w:szCs w:val="18"/>
              </w:rPr>
              <w:t xml:space="preserve">Expresa, con diversas representaciones gráficas, tabulares y simbólicas, una inecuaciones </w:t>
            </w:r>
            <w:proofErr w:type="gramStart"/>
            <w:r w:rsidRPr="00D4660C">
              <w:rPr>
                <w:rFonts w:ascii="Calibri Light" w:eastAsia="Calibri" w:hAnsi="Calibri Light" w:cs="Arial"/>
                <w:color w:val="000000"/>
                <w:sz w:val="18"/>
                <w:szCs w:val="18"/>
              </w:rPr>
              <w:t>lineales  y</w:t>
            </w:r>
            <w:proofErr w:type="gramEnd"/>
            <w:r w:rsidRPr="00D4660C">
              <w:rPr>
                <w:rFonts w:ascii="Calibri Light" w:eastAsia="Calibri" w:hAnsi="Calibri Light" w:cs="Arial"/>
                <w:color w:val="000000"/>
                <w:sz w:val="18"/>
                <w:szCs w:val="18"/>
              </w:rPr>
              <w:t xml:space="preserve"> ecuaciones cuadráticas</w:t>
            </w:r>
          </w:p>
        </w:tc>
        <w:tc>
          <w:tcPr>
            <w:tcW w:w="3515" w:type="dxa"/>
          </w:tcPr>
          <w:p w14:paraId="2AA28B78"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z w:val="18"/>
                <w:szCs w:val="18"/>
              </w:rPr>
            </w:pPr>
            <w:r w:rsidRPr="00D4660C">
              <w:rPr>
                <w:rFonts w:ascii="Calibri Light" w:eastAsia="Calibri" w:hAnsi="Calibri Light" w:cs="Arial"/>
                <w:noProof/>
                <w:sz w:val="18"/>
                <w:szCs w:val="18"/>
              </w:rPr>
              <w:t>Establece y transforma esas relaciones a funciones cuadráticas (f(x)= ax</w:t>
            </w:r>
            <w:r w:rsidRPr="00D4660C">
              <w:rPr>
                <w:rFonts w:ascii="Calibri Light" w:eastAsia="Calibri" w:hAnsi="Calibri Light" w:cs="Arial"/>
                <w:noProof/>
                <w:sz w:val="18"/>
                <w:szCs w:val="18"/>
                <w:vertAlign w:val="superscript"/>
              </w:rPr>
              <w:t>2</w:t>
            </w:r>
            <w:r w:rsidRPr="00D4660C">
              <w:rPr>
                <w:rFonts w:ascii="Calibri Light" w:eastAsia="Calibri" w:hAnsi="Calibri Light" w:cs="Arial"/>
                <w:noProof/>
                <w:sz w:val="18"/>
                <w:szCs w:val="18"/>
              </w:rPr>
              <w:t xml:space="preserve">+ bx +c, </w:t>
            </w:r>
            <w:r w:rsidRPr="00D4660C">
              <w:rPr>
                <w:rFonts w:ascii="Cambria Math" w:eastAsia="Calibri" w:hAnsi="Cambria Math" w:cs="Cambria Math"/>
                <w:noProof/>
                <w:sz w:val="18"/>
                <w:szCs w:val="18"/>
              </w:rPr>
              <w:t>∀</w:t>
            </w:r>
            <w:r w:rsidRPr="00D4660C">
              <w:rPr>
                <w:rFonts w:ascii="Calibri Light" w:eastAsia="Calibri" w:hAnsi="Calibri Light" w:cs="Arial"/>
                <w:noProof/>
                <w:sz w:val="18"/>
                <w:szCs w:val="18"/>
              </w:rPr>
              <w:t xml:space="preserve"> a ≠ 0 y a Є Q). También las transforma a repartos proporcionales</w:t>
            </w:r>
          </w:p>
          <w:p w14:paraId="38CD55EF"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rPr>
            </w:pPr>
            <w:r w:rsidRPr="00D4660C">
              <w:rPr>
                <w:rFonts w:ascii="Calibri Light" w:eastAsia="Calibri" w:hAnsi="Calibri Light" w:cs="Arial"/>
                <w:color w:val="000000"/>
                <w:sz w:val="18"/>
                <w:szCs w:val="18"/>
              </w:rPr>
              <w:t>Evalúa funciones cuadráticas (modelo</w:t>
            </w:r>
            <w:proofErr w:type="gramStart"/>
            <w:r w:rsidRPr="00D4660C">
              <w:rPr>
                <w:rFonts w:ascii="Calibri Light" w:eastAsia="Calibri" w:hAnsi="Calibri Light" w:cs="Arial"/>
                <w:color w:val="000000"/>
                <w:sz w:val="18"/>
                <w:szCs w:val="18"/>
              </w:rPr>
              <w:t>) ,</w:t>
            </w:r>
            <w:proofErr w:type="gramEnd"/>
            <w:r w:rsidRPr="00D4660C">
              <w:rPr>
                <w:rFonts w:ascii="Calibri Light" w:eastAsia="Calibri" w:hAnsi="Calibri Light" w:cs="Arial"/>
                <w:color w:val="000000"/>
                <w:sz w:val="18"/>
                <w:szCs w:val="18"/>
              </w:rPr>
              <w:t xml:space="preserve"> planteadas para un mismo problema y determina  el dominio y rango para interpretar un problema en su contexto </w:t>
            </w:r>
          </w:p>
          <w:p w14:paraId="38667569" w14:textId="77777777" w:rsidR="00D4660C" w:rsidRPr="00365599" w:rsidRDefault="00D4660C" w:rsidP="00D4660C">
            <w:pPr>
              <w:jc w:val="both"/>
              <w:rPr>
                <w:rFonts w:ascii="Calibri" w:eastAsia="Calibri" w:hAnsi="Calibri" w:cs="Times New Roman"/>
              </w:rPr>
            </w:pPr>
          </w:p>
          <w:p w14:paraId="4DB310D7" w14:textId="77777777" w:rsidR="00D4660C" w:rsidRPr="00365599" w:rsidRDefault="00D4660C" w:rsidP="00D4660C">
            <w:pPr>
              <w:jc w:val="both"/>
              <w:rPr>
                <w:rFonts w:ascii="Calibri" w:eastAsia="Calibri" w:hAnsi="Calibri" w:cs="Times New Roman"/>
                <w:sz w:val="20"/>
                <w:szCs w:val="18"/>
              </w:rPr>
            </w:pPr>
          </w:p>
        </w:tc>
      </w:tr>
    </w:tbl>
    <w:p w14:paraId="4EDFB9B3" w14:textId="77777777" w:rsidR="00D4660C" w:rsidRPr="00D4660C" w:rsidRDefault="00D4660C" w:rsidP="00D4660C">
      <w:pPr>
        <w:rPr>
          <w:rFonts w:ascii="Calibri" w:eastAsia="Calibri" w:hAnsi="Calibri" w:cs="Times New Roman"/>
          <w:b/>
          <w:lang w:val="es-MX"/>
        </w:rPr>
      </w:pPr>
    </w:p>
    <w:tbl>
      <w:tblPr>
        <w:tblStyle w:val="Tablaconcuadrcula13"/>
        <w:tblW w:w="14289" w:type="dxa"/>
        <w:tblInd w:w="-147" w:type="dxa"/>
        <w:tblLook w:val="04A0" w:firstRow="1" w:lastRow="0" w:firstColumn="1" w:lastColumn="0" w:noHBand="0" w:noVBand="1"/>
      </w:tblPr>
      <w:tblGrid>
        <w:gridCol w:w="3516"/>
        <w:gridCol w:w="3572"/>
        <w:gridCol w:w="3686"/>
        <w:gridCol w:w="3515"/>
      </w:tblGrid>
      <w:tr w:rsidR="00D4660C" w:rsidRPr="00365599" w14:paraId="7BC47A2C" w14:textId="77777777" w:rsidTr="00D4660C">
        <w:tc>
          <w:tcPr>
            <w:tcW w:w="14289" w:type="dxa"/>
            <w:gridSpan w:val="4"/>
            <w:shd w:val="clear" w:color="auto" w:fill="BDD6EE"/>
          </w:tcPr>
          <w:p w14:paraId="77E3DDE4" w14:textId="77777777" w:rsidR="00D4660C" w:rsidRPr="00D4660C" w:rsidRDefault="00D4660C" w:rsidP="00D4660C">
            <w:pPr>
              <w:jc w:val="center"/>
              <w:rPr>
                <w:rFonts w:ascii="Arial" w:eastAsia="Calibri" w:hAnsi="Arial" w:cs="Arial"/>
                <w:b/>
                <w:sz w:val="24"/>
                <w:szCs w:val="24"/>
              </w:rPr>
            </w:pPr>
            <w:r w:rsidRPr="00D4660C">
              <w:rPr>
                <w:rFonts w:ascii="Arial" w:eastAsia="Calibri" w:hAnsi="Arial" w:cs="Arial"/>
                <w:b/>
                <w:sz w:val="24"/>
                <w:szCs w:val="24"/>
              </w:rPr>
              <w:t>RESUELVE PROBLEMAS FORMA, MOVIMIENTO Y LOCALIZACIÓN</w:t>
            </w:r>
          </w:p>
        </w:tc>
      </w:tr>
      <w:tr w:rsidR="00D4660C" w:rsidRPr="00365599" w14:paraId="441D83F8" w14:textId="77777777" w:rsidTr="00D4660C">
        <w:tc>
          <w:tcPr>
            <w:tcW w:w="14289" w:type="dxa"/>
            <w:gridSpan w:val="4"/>
          </w:tcPr>
          <w:p w14:paraId="3B8FDE0D" w14:textId="77777777" w:rsidR="00D4660C" w:rsidRPr="00D4660C" w:rsidRDefault="00D4660C" w:rsidP="007610B1">
            <w:pPr>
              <w:numPr>
                <w:ilvl w:val="0"/>
                <w:numId w:val="271"/>
              </w:numPr>
              <w:spacing w:after="160" w:line="259" w:lineRule="auto"/>
              <w:contextualSpacing/>
              <w:rPr>
                <w:rFonts w:ascii="Calibri Light" w:eastAsia="Calibri" w:hAnsi="Calibri Light" w:cs="Arial"/>
                <w:sz w:val="18"/>
                <w:szCs w:val="18"/>
              </w:rPr>
            </w:pPr>
            <w:r w:rsidRPr="00D4660C">
              <w:rPr>
                <w:rFonts w:ascii="Calibri Light" w:eastAsia="Calibri" w:hAnsi="Calibri Light" w:cs="Arial"/>
                <w:b/>
                <w:sz w:val="18"/>
                <w:szCs w:val="18"/>
              </w:rPr>
              <w:t>Modela objetos con formas geométricas y sus transformaciones:</w:t>
            </w:r>
            <w:r w:rsidRPr="00D4660C">
              <w:rPr>
                <w:rFonts w:ascii="Calibri Light" w:eastAsia="Calibri" w:hAnsi="Calibri Light" w:cs="Arial"/>
                <w:sz w:val="18"/>
                <w:szCs w:val="18"/>
              </w:rPr>
              <w:t xml:space="preserve"> es construir un modelo que reproduzca las características de los objetos, su localización y movimiento, mediante formas geométricas, sus elementos y propiedades; la ubicación y transformaciones en el plano. Es también evaluar si el modelo cumple con las condiciones dadas en el problema.</w:t>
            </w:r>
          </w:p>
          <w:p w14:paraId="19465A23" w14:textId="77777777" w:rsidR="00D4660C" w:rsidRPr="00D4660C" w:rsidRDefault="00D4660C" w:rsidP="007610B1">
            <w:pPr>
              <w:numPr>
                <w:ilvl w:val="0"/>
                <w:numId w:val="271"/>
              </w:numPr>
              <w:spacing w:after="160" w:line="259" w:lineRule="auto"/>
              <w:contextualSpacing/>
              <w:rPr>
                <w:rFonts w:ascii="Calibri Light" w:eastAsia="Calibri" w:hAnsi="Calibri Light" w:cs="Arial"/>
                <w:sz w:val="18"/>
                <w:szCs w:val="18"/>
              </w:rPr>
            </w:pPr>
            <w:r w:rsidRPr="00D4660C">
              <w:rPr>
                <w:rFonts w:ascii="Calibri Light" w:eastAsia="Calibri" w:hAnsi="Calibri Light" w:cs="Arial"/>
                <w:b/>
                <w:sz w:val="18"/>
                <w:szCs w:val="18"/>
              </w:rPr>
              <w:t>Comunica su comprensión sobre las formas y relaciones geométricas:</w:t>
            </w:r>
            <w:r w:rsidRPr="00D4660C">
              <w:rPr>
                <w:rFonts w:ascii="Calibri Light" w:eastAsia="Calibri" w:hAnsi="Calibri Light" w:cs="Arial"/>
                <w:sz w:val="18"/>
                <w:szCs w:val="18"/>
              </w:rPr>
              <w:t xml:space="preserve"> es comunicar su comprensión de las propiedades de las formas geométricas, sus transformaciones y la ubicación en un sistema de referencia; es también establecer relaciones entre estas formas, usando lenguaje geométrico y representaciones gráficas o simbólicas.</w:t>
            </w:r>
          </w:p>
          <w:p w14:paraId="3AFCBA25" w14:textId="77777777" w:rsidR="00D4660C" w:rsidRPr="00D4660C" w:rsidRDefault="00D4660C" w:rsidP="007610B1">
            <w:pPr>
              <w:numPr>
                <w:ilvl w:val="0"/>
                <w:numId w:val="271"/>
              </w:numPr>
              <w:spacing w:after="160" w:line="259" w:lineRule="auto"/>
              <w:contextualSpacing/>
              <w:rPr>
                <w:rFonts w:ascii="Calibri Light" w:eastAsia="Calibri" w:hAnsi="Calibri Light" w:cs="Arial"/>
                <w:sz w:val="18"/>
                <w:szCs w:val="18"/>
              </w:rPr>
            </w:pPr>
            <w:r w:rsidRPr="00D4660C">
              <w:rPr>
                <w:rFonts w:ascii="Calibri Light" w:eastAsia="Calibri" w:hAnsi="Calibri Light" w:cs="Arial"/>
                <w:b/>
                <w:sz w:val="18"/>
                <w:szCs w:val="18"/>
              </w:rPr>
              <w:t>Usa estrategias y procedimientos para medir y orientarse en el espacio:</w:t>
            </w:r>
            <w:r w:rsidRPr="00D4660C">
              <w:rPr>
                <w:rFonts w:ascii="Calibri Light" w:eastAsia="Calibri" w:hAnsi="Calibri Light" w:cs="Arial"/>
                <w:sz w:val="18"/>
                <w:szCs w:val="18"/>
              </w:rPr>
              <w:t xml:space="preserve"> es seleccionar, adaptar, combinar o crear, una variedad de estrategias, procedimientos y recursos para construir formas geométricas, trazar rutas, medir o estimar distancias y superficies, y transformar las formas bidimensionales y tridimensionales.</w:t>
            </w:r>
          </w:p>
          <w:p w14:paraId="0C7DF795" w14:textId="77777777" w:rsidR="00D4660C" w:rsidRPr="00D4660C" w:rsidRDefault="00D4660C" w:rsidP="007610B1">
            <w:pPr>
              <w:numPr>
                <w:ilvl w:val="0"/>
                <w:numId w:val="271"/>
              </w:numPr>
              <w:spacing w:after="160" w:line="259" w:lineRule="auto"/>
              <w:contextualSpacing/>
              <w:rPr>
                <w:rFonts w:ascii="Calibri Light" w:eastAsia="Calibri" w:hAnsi="Calibri Light" w:cs="Arial"/>
                <w:sz w:val="18"/>
                <w:szCs w:val="18"/>
              </w:rPr>
            </w:pPr>
            <w:r w:rsidRPr="00D4660C">
              <w:rPr>
                <w:rFonts w:ascii="Calibri Light" w:eastAsia="Calibri" w:hAnsi="Calibri Light" w:cs="Arial"/>
                <w:b/>
                <w:sz w:val="18"/>
                <w:szCs w:val="18"/>
              </w:rPr>
              <w:t>Argumenta afirmaciones sobre relaciones geométricas:</w:t>
            </w:r>
            <w:r w:rsidRPr="00D4660C">
              <w:rPr>
                <w:rFonts w:ascii="Calibri Light" w:eastAsia="Calibri" w:hAnsi="Calibri Light" w:cs="Arial"/>
                <w:sz w:val="18"/>
                <w:szCs w:val="18"/>
              </w:rPr>
              <w:t xml:space="preserve"> es elaborar afirmaciones sobre las posibles relaciones entre los elementos y las propiedades de las formas geométricas a partir de su exploración o visualización. Asimismo, justificarlas, validarlas o refutarlas, basado en su experiencia, ejemplos o contraejemplos, y conocimientos sobre propiedades geométricas; usando el razonamiento inductivo o deductivo</w:t>
            </w:r>
          </w:p>
          <w:p w14:paraId="578FD64F" w14:textId="77777777" w:rsidR="00D4660C" w:rsidRPr="00D4660C" w:rsidRDefault="00D4660C" w:rsidP="00D4660C">
            <w:pPr>
              <w:spacing w:before="10"/>
              <w:contextualSpacing/>
              <w:jc w:val="both"/>
              <w:rPr>
                <w:rFonts w:ascii="Calibri Light" w:eastAsia="Calibri" w:hAnsi="Calibri Light" w:cs="Times New Roman"/>
                <w:sz w:val="18"/>
                <w:szCs w:val="18"/>
              </w:rPr>
            </w:pPr>
          </w:p>
        </w:tc>
      </w:tr>
      <w:tr w:rsidR="00D4660C" w:rsidRPr="00365599" w14:paraId="01C5AEE6" w14:textId="77777777" w:rsidTr="00D4660C">
        <w:tc>
          <w:tcPr>
            <w:tcW w:w="14289" w:type="dxa"/>
            <w:gridSpan w:val="4"/>
          </w:tcPr>
          <w:p w14:paraId="3B5C90D1" w14:textId="77777777" w:rsidR="00D4660C" w:rsidRPr="00D4660C" w:rsidRDefault="00D4660C" w:rsidP="00D4660C">
            <w:pPr>
              <w:rPr>
                <w:rFonts w:ascii="Calibri Light" w:eastAsia="Calibri" w:hAnsi="Calibri Light" w:cs="Times New Roman"/>
                <w:sz w:val="18"/>
                <w:szCs w:val="18"/>
              </w:rPr>
            </w:pPr>
            <w:r w:rsidRPr="00D4660C">
              <w:rPr>
                <w:rFonts w:ascii="Calibri Light" w:eastAsia="Calibri" w:hAnsi="Calibri Light" w:cs="Times New Roman"/>
                <w:sz w:val="18"/>
                <w:szCs w:val="18"/>
              </w:rPr>
              <w:t>ESTANDAR DEL CICLO VII</w:t>
            </w:r>
          </w:p>
          <w:p w14:paraId="692C85F4" w14:textId="77777777" w:rsidR="00D4660C" w:rsidRPr="00D4660C" w:rsidRDefault="00D4660C" w:rsidP="00D4660C">
            <w:pPr>
              <w:jc w:val="both"/>
              <w:rPr>
                <w:rFonts w:ascii="Calibri Light" w:eastAsia="Calibri" w:hAnsi="Calibri Light" w:cs="Arial"/>
                <w:color w:val="000000"/>
                <w:spacing w:val="-8"/>
                <w:sz w:val="18"/>
                <w:szCs w:val="18"/>
              </w:rPr>
            </w:pPr>
            <w:r w:rsidRPr="00D4660C">
              <w:rPr>
                <w:rFonts w:ascii="Calibri Light" w:eastAsia="Calibri" w:hAnsi="Calibri Light" w:cs="Arial"/>
                <w:color w:val="000000"/>
                <w:spacing w:val="-8"/>
                <w:sz w:val="18"/>
                <w:szCs w:val="18"/>
              </w:rPr>
              <w:lastRenderedPageBreak/>
              <w:t xml:space="preserve">Resuelve problemas en los que modela características de objetos con formas geométricas compuestas, cuerpos de revolución, sus elementos y propiedades, líneas, puntos notables, relaciones métricas de triángulos, distancia entre dos puntos, ecuación de la recta y parábola; la ubicación, distancias inaccesibles, movimiento y trayectorias complejas de objetos mediante coordenadas cartesianas, razones trigonométricas, mapas y planos a escala. Expresa su comprensión de la relación entre las medidas de los lados de un triángulo y sus proyecciones, la distinción entre trasformaciones geométricas que conservan la forma de aquellas que conservan las medidas de los objetos, y de cómo se generan cuerpos de revolución, usando construcciones con regla y compás. Clasifica polígonos y cuerpos geométricos según sus propiedades, reconociendo la inclusión de una clase en otra. Selecciona, combina y adapta variadas estrategias, procedimientos y recursos para determinar la longitud, perímetro, área o volumen de formas compuestas, así como construir mapas a escala, homotecias e isometrías. Plantea y compara afirmaciones sobre enunciados opuestos o casos especiales de las propiedades de las formas geométricas; justifica, comprueba o descarta la validez de la afirmación mediante contraejemplos o propiedades geométricas. </w:t>
            </w:r>
          </w:p>
          <w:p w14:paraId="6C1BCE49" w14:textId="77777777" w:rsidR="00D4660C" w:rsidRPr="00D4660C" w:rsidRDefault="00D4660C" w:rsidP="00D4660C">
            <w:pPr>
              <w:autoSpaceDE w:val="0"/>
              <w:autoSpaceDN w:val="0"/>
              <w:adjustRightInd w:val="0"/>
              <w:jc w:val="both"/>
              <w:rPr>
                <w:rFonts w:ascii="Calibri Light" w:eastAsia="Calibri" w:hAnsi="Calibri Light" w:cs="Times New Roman"/>
                <w:sz w:val="18"/>
                <w:szCs w:val="18"/>
              </w:rPr>
            </w:pPr>
          </w:p>
        </w:tc>
      </w:tr>
      <w:tr w:rsidR="00D4660C" w:rsidRPr="00365599" w14:paraId="23667FC6" w14:textId="77777777" w:rsidTr="00D4660C">
        <w:tc>
          <w:tcPr>
            <w:tcW w:w="14289" w:type="dxa"/>
            <w:gridSpan w:val="4"/>
            <w:shd w:val="clear" w:color="auto" w:fill="BDD6EE"/>
          </w:tcPr>
          <w:p w14:paraId="17D36215"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lastRenderedPageBreak/>
              <w:t>TEMPORALIDAD DE LOS PROPÓSITOS DE APRENDIZAJE</w:t>
            </w:r>
          </w:p>
        </w:tc>
      </w:tr>
      <w:tr w:rsidR="00D4660C" w:rsidRPr="00D4660C" w14:paraId="357ACA79" w14:textId="77777777" w:rsidTr="00D4660C">
        <w:tc>
          <w:tcPr>
            <w:tcW w:w="3516" w:type="dxa"/>
            <w:shd w:val="clear" w:color="auto" w:fill="BDD6EE"/>
          </w:tcPr>
          <w:p w14:paraId="2E4085A1"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 BIMESTRE</w:t>
            </w:r>
          </w:p>
        </w:tc>
        <w:tc>
          <w:tcPr>
            <w:tcW w:w="3572" w:type="dxa"/>
            <w:shd w:val="clear" w:color="auto" w:fill="BDD6EE"/>
          </w:tcPr>
          <w:p w14:paraId="7C533BE4"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 BIMESTRE</w:t>
            </w:r>
          </w:p>
        </w:tc>
        <w:tc>
          <w:tcPr>
            <w:tcW w:w="3686" w:type="dxa"/>
            <w:shd w:val="clear" w:color="auto" w:fill="BDD6EE"/>
          </w:tcPr>
          <w:p w14:paraId="202D81D5"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III BIMESTRE</w:t>
            </w:r>
          </w:p>
        </w:tc>
        <w:tc>
          <w:tcPr>
            <w:tcW w:w="3515" w:type="dxa"/>
            <w:shd w:val="clear" w:color="auto" w:fill="BDD6EE"/>
          </w:tcPr>
          <w:p w14:paraId="0CDA805B"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IV BIMESTRE</w:t>
            </w:r>
          </w:p>
        </w:tc>
      </w:tr>
      <w:tr w:rsidR="00D4660C" w:rsidRPr="00365599" w14:paraId="003E12F0" w14:textId="77777777" w:rsidTr="00D4660C">
        <w:tc>
          <w:tcPr>
            <w:tcW w:w="3516" w:type="dxa"/>
          </w:tcPr>
          <w:p w14:paraId="42B64C43"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b/>
                <w:bCs/>
                <w:color w:val="000000"/>
                <w:spacing w:val="-4"/>
                <w:sz w:val="18"/>
                <w:szCs w:val="18"/>
              </w:rPr>
              <w:t>Describe la ubicación o los movimientos de un objeto real o imaginario</w:t>
            </w:r>
            <w:r w:rsidRPr="00D4660C">
              <w:rPr>
                <w:rFonts w:ascii="Calibri Light" w:eastAsia="Calibri" w:hAnsi="Calibri Light" w:cs="Arial"/>
                <w:color w:val="000000"/>
                <w:spacing w:val="-4"/>
                <w:sz w:val="18"/>
                <w:szCs w:val="18"/>
              </w:rPr>
              <w:t xml:space="preserve">, </w:t>
            </w:r>
            <w:r w:rsidRPr="00D4660C">
              <w:rPr>
                <w:rFonts w:ascii="Calibri Light" w:eastAsia="Calibri" w:hAnsi="Calibri Light" w:cs="Arial"/>
                <w:b/>
                <w:bCs/>
                <w:color w:val="000000"/>
                <w:spacing w:val="-4"/>
                <w:sz w:val="18"/>
                <w:szCs w:val="18"/>
              </w:rPr>
              <w:t>y los representa utilizando</w:t>
            </w:r>
            <w:r w:rsidRPr="00D4660C">
              <w:rPr>
                <w:rFonts w:ascii="Calibri Light" w:eastAsia="Calibri" w:hAnsi="Calibri Light" w:cs="Arial"/>
                <w:color w:val="000000"/>
                <w:spacing w:val="-4"/>
                <w:sz w:val="18"/>
                <w:szCs w:val="18"/>
              </w:rPr>
              <w:t xml:space="preserve"> mapas y planos a escala, así como </w:t>
            </w:r>
            <w:r w:rsidRPr="00D4660C">
              <w:rPr>
                <w:rFonts w:ascii="Calibri Light" w:eastAsia="Calibri" w:hAnsi="Calibri Light" w:cs="Arial"/>
                <w:b/>
                <w:bCs/>
                <w:color w:val="000000"/>
                <w:spacing w:val="-4"/>
                <w:sz w:val="18"/>
                <w:szCs w:val="18"/>
                <w:u w:val="single"/>
              </w:rPr>
              <w:t>la ecuación de la recta</w:t>
            </w:r>
            <w:r w:rsidRPr="00D4660C">
              <w:rPr>
                <w:rFonts w:ascii="Calibri Light" w:eastAsia="Calibri" w:hAnsi="Calibri Light" w:cs="Arial"/>
                <w:color w:val="000000"/>
                <w:spacing w:val="-4"/>
                <w:sz w:val="18"/>
                <w:szCs w:val="18"/>
              </w:rPr>
              <w:t xml:space="preserve">, razones trigonométricas, ángulos de elevación y depresión. Describe las transformaciones que generan formas que permiten teselar un plano. </w:t>
            </w:r>
          </w:p>
          <w:p w14:paraId="66988B0B"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color w:val="000000"/>
                <w:spacing w:val="-4"/>
                <w:sz w:val="18"/>
                <w:szCs w:val="18"/>
              </w:rPr>
              <w:t>Expresa con dibujos, construcciones con regla y compás, con material concreto y con lenguaje geométrico, su comprensión sobre las propiedades de los poliedros, prismas, cuerpos de revolución y su clasificación, para interpretar un problema según su contexto y estableciendo relaciones entre representaciones.</w:t>
            </w:r>
          </w:p>
          <w:p w14:paraId="051B03A2" w14:textId="77777777" w:rsidR="00D4660C" w:rsidRPr="00D4660C" w:rsidRDefault="00D4660C" w:rsidP="00D4660C">
            <w:pPr>
              <w:contextualSpacing/>
              <w:rPr>
                <w:rFonts w:ascii="Calibri Light" w:eastAsia="Calibri" w:hAnsi="Calibri Light" w:cs="Arial"/>
                <w:color w:val="000000"/>
                <w:spacing w:val="-4"/>
                <w:sz w:val="18"/>
                <w:szCs w:val="18"/>
              </w:rPr>
            </w:pPr>
          </w:p>
          <w:p w14:paraId="78672122"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b/>
                <w:bCs/>
                <w:color w:val="000000"/>
                <w:spacing w:val="-4"/>
                <w:sz w:val="18"/>
                <w:szCs w:val="18"/>
              </w:rPr>
              <w:t>Expresa con dibujos, construcciones con regla</w:t>
            </w:r>
            <w:r w:rsidRPr="00D4660C">
              <w:rPr>
                <w:rFonts w:ascii="Calibri Light" w:eastAsia="Calibri" w:hAnsi="Calibri Light" w:cs="Arial"/>
                <w:color w:val="000000"/>
                <w:spacing w:val="-4"/>
                <w:sz w:val="18"/>
                <w:szCs w:val="18"/>
              </w:rPr>
              <w:t xml:space="preserve"> y compás, con material concreto y con lenguaje geométrico, su comprensión sobre las propiedades de la homotecia en figuras planas, </w:t>
            </w:r>
            <w:r w:rsidRPr="00D4660C">
              <w:rPr>
                <w:rFonts w:ascii="Calibri Light" w:eastAsia="Calibri" w:hAnsi="Calibri Light" w:cs="Arial"/>
                <w:b/>
                <w:bCs/>
                <w:color w:val="000000"/>
                <w:spacing w:val="-4"/>
                <w:sz w:val="18"/>
                <w:szCs w:val="18"/>
              </w:rPr>
              <w:t xml:space="preserve">para </w:t>
            </w:r>
            <w:proofErr w:type="gramStart"/>
            <w:r w:rsidRPr="00D4660C">
              <w:rPr>
                <w:rFonts w:ascii="Calibri Light" w:eastAsia="Calibri" w:hAnsi="Calibri Light" w:cs="Arial"/>
                <w:b/>
                <w:bCs/>
                <w:color w:val="000000"/>
                <w:spacing w:val="-4"/>
                <w:sz w:val="18"/>
                <w:szCs w:val="18"/>
              </w:rPr>
              <w:t>interpretar  problemas</w:t>
            </w:r>
            <w:proofErr w:type="gramEnd"/>
            <w:r w:rsidRPr="00D4660C">
              <w:rPr>
                <w:rFonts w:ascii="Calibri Light" w:eastAsia="Calibri" w:hAnsi="Calibri Light" w:cs="Arial"/>
                <w:color w:val="000000"/>
                <w:spacing w:val="-4"/>
                <w:sz w:val="18"/>
                <w:szCs w:val="18"/>
              </w:rPr>
              <w:t xml:space="preserve"> </w:t>
            </w:r>
            <w:r w:rsidRPr="00D4660C">
              <w:rPr>
                <w:rFonts w:ascii="Calibri Light" w:eastAsia="Calibri" w:hAnsi="Calibri Light" w:cs="Arial"/>
                <w:spacing w:val="-4"/>
                <w:sz w:val="18"/>
                <w:szCs w:val="18"/>
              </w:rPr>
              <w:t>relacionados con</w:t>
            </w:r>
            <w:r w:rsidRPr="00D4660C">
              <w:rPr>
                <w:rFonts w:ascii="Calibri Light" w:eastAsia="Calibri" w:hAnsi="Calibri Light" w:cs="Arial"/>
                <w:spacing w:val="-4"/>
                <w:sz w:val="18"/>
                <w:szCs w:val="18"/>
                <w:u w:val="single"/>
              </w:rPr>
              <w:t xml:space="preserve"> la </w:t>
            </w:r>
            <w:r w:rsidRPr="00D4660C">
              <w:rPr>
                <w:rFonts w:ascii="Calibri Light" w:eastAsia="Calibri" w:hAnsi="Calibri Light" w:cs="Arial"/>
                <w:b/>
                <w:spacing w:val="-4"/>
                <w:sz w:val="18"/>
                <w:szCs w:val="18"/>
                <w:u w:val="single"/>
              </w:rPr>
              <w:t>ecuación de la recta</w:t>
            </w:r>
            <w:r w:rsidRPr="00D4660C">
              <w:rPr>
                <w:rFonts w:ascii="Calibri Light" w:eastAsia="Calibri" w:hAnsi="Calibri Light" w:cs="Arial"/>
                <w:spacing w:val="-4"/>
                <w:sz w:val="18"/>
                <w:szCs w:val="18"/>
                <w:u w:val="single"/>
              </w:rPr>
              <w:t xml:space="preserve">  </w:t>
            </w:r>
            <w:r w:rsidRPr="00D4660C">
              <w:rPr>
                <w:rFonts w:ascii="Calibri Light" w:eastAsia="Calibri" w:hAnsi="Calibri Light" w:cs="Arial"/>
                <w:color w:val="000000"/>
                <w:spacing w:val="-4"/>
                <w:sz w:val="18"/>
                <w:szCs w:val="18"/>
              </w:rPr>
              <w:t>según su contexto y estableciendo relaciones entre representaciones.</w:t>
            </w:r>
          </w:p>
          <w:p w14:paraId="276F19E7" w14:textId="77777777" w:rsidR="00D4660C" w:rsidRPr="00D4660C" w:rsidRDefault="00D4660C" w:rsidP="00D4660C">
            <w:pPr>
              <w:contextualSpacing/>
              <w:rPr>
                <w:rFonts w:ascii="Calibri Light" w:eastAsia="Calibri" w:hAnsi="Calibri Light" w:cs="Arial"/>
                <w:color w:val="000000"/>
                <w:spacing w:val="-4"/>
                <w:sz w:val="18"/>
                <w:szCs w:val="18"/>
              </w:rPr>
            </w:pPr>
          </w:p>
          <w:p w14:paraId="6C4172D4"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b/>
                <w:bCs/>
                <w:color w:val="000000"/>
                <w:spacing w:val="-4"/>
                <w:sz w:val="18"/>
                <w:szCs w:val="18"/>
              </w:rPr>
              <w:t xml:space="preserve">Lee textos y emplea procedimientos que describen las propiedades y características </w:t>
            </w:r>
            <w:proofErr w:type="gramStart"/>
            <w:r w:rsidRPr="00D4660C">
              <w:rPr>
                <w:rFonts w:ascii="Calibri Light" w:eastAsia="Calibri" w:hAnsi="Calibri Light" w:cs="Arial"/>
                <w:b/>
                <w:bCs/>
                <w:color w:val="000000"/>
                <w:spacing w:val="-4"/>
                <w:sz w:val="18"/>
                <w:szCs w:val="18"/>
              </w:rPr>
              <w:t>de  líneas</w:t>
            </w:r>
            <w:proofErr w:type="gramEnd"/>
            <w:r w:rsidRPr="00D4660C">
              <w:rPr>
                <w:rFonts w:ascii="Calibri Light" w:eastAsia="Calibri" w:hAnsi="Calibri Light" w:cs="Arial"/>
                <w:b/>
                <w:bCs/>
                <w:color w:val="000000"/>
                <w:spacing w:val="-4"/>
                <w:sz w:val="18"/>
                <w:szCs w:val="18"/>
              </w:rPr>
              <w:t xml:space="preserve"> y </w:t>
            </w:r>
            <w:r w:rsidRPr="00D4660C">
              <w:rPr>
                <w:rFonts w:ascii="Calibri Light" w:eastAsia="Calibri" w:hAnsi="Calibri Light" w:cs="Arial"/>
                <w:b/>
                <w:bCs/>
                <w:color w:val="000000"/>
                <w:spacing w:val="-4"/>
                <w:sz w:val="18"/>
                <w:szCs w:val="18"/>
                <w:u w:val="single"/>
              </w:rPr>
              <w:t>puntos notables de triángulos</w:t>
            </w:r>
            <w:r w:rsidRPr="00D4660C">
              <w:rPr>
                <w:rFonts w:ascii="Calibri Light" w:eastAsia="Calibri" w:hAnsi="Calibri Light" w:cs="Arial"/>
                <w:b/>
                <w:bCs/>
                <w:color w:val="000000"/>
                <w:spacing w:val="-4"/>
                <w:sz w:val="18"/>
                <w:szCs w:val="18"/>
              </w:rPr>
              <w:t xml:space="preserve"> y</w:t>
            </w:r>
            <w:r w:rsidRPr="00D4660C">
              <w:rPr>
                <w:rFonts w:ascii="Calibri Light" w:eastAsia="Calibri" w:hAnsi="Calibri Light" w:cs="Arial"/>
                <w:color w:val="000000"/>
                <w:spacing w:val="-4"/>
                <w:sz w:val="18"/>
                <w:szCs w:val="18"/>
              </w:rPr>
              <w:t xml:space="preserve"> </w:t>
            </w:r>
            <w:r w:rsidRPr="00D4660C">
              <w:rPr>
                <w:rFonts w:ascii="Calibri Light" w:eastAsia="Calibri" w:hAnsi="Calibri Light" w:cs="Arial"/>
                <w:spacing w:val="-4"/>
                <w:sz w:val="18"/>
                <w:szCs w:val="18"/>
              </w:rPr>
              <w:t xml:space="preserve">de </w:t>
            </w:r>
            <w:r w:rsidRPr="00D4660C">
              <w:rPr>
                <w:rFonts w:ascii="Calibri Light" w:eastAsia="Calibri" w:hAnsi="Calibri Light" w:cs="Arial"/>
                <w:b/>
                <w:spacing w:val="-4"/>
                <w:sz w:val="18"/>
                <w:szCs w:val="18"/>
                <w:u w:val="single"/>
              </w:rPr>
              <w:t>ecuación de la recta</w:t>
            </w:r>
            <w:r w:rsidRPr="00D4660C">
              <w:rPr>
                <w:rFonts w:ascii="Calibri Light" w:eastAsia="Calibri" w:hAnsi="Calibri Light" w:cs="Arial"/>
                <w:spacing w:val="-4"/>
                <w:sz w:val="18"/>
                <w:szCs w:val="18"/>
              </w:rPr>
              <w:t xml:space="preserve"> </w:t>
            </w:r>
            <w:r w:rsidRPr="00D4660C">
              <w:rPr>
                <w:rFonts w:ascii="Calibri Light" w:eastAsia="Calibri" w:hAnsi="Calibri Light" w:cs="Arial"/>
                <w:color w:val="FF0000"/>
                <w:spacing w:val="-4"/>
                <w:sz w:val="18"/>
                <w:szCs w:val="18"/>
              </w:rPr>
              <w:t xml:space="preserve">, </w:t>
            </w:r>
            <w:r w:rsidRPr="00D4660C">
              <w:rPr>
                <w:rFonts w:ascii="Calibri Light" w:eastAsia="Calibri" w:hAnsi="Calibri Light" w:cs="Arial"/>
                <w:color w:val="000000"/>
                <w:spacing w:val="-4"/>
                <w:sz w:val="18"/>
                <w:szCs w:val="18"/>
              </w:rPr>
              <w:t xml:space="preserve">semejanza y congruencia entre formas geométricas, razones trigonométricas, y ángulos de elevación o depresión. Lee mapas a diferente escala, integra su información para ubicar </w:t>
            </w:r>
            <w:r w:rsidRPr="00D4660C">
              <w:rPr>
                <w:rFonts w:ascii="Calibri Light" w:eastAsia="Calibri" w:hAnsi="Calibri Light" w:cs="Arial"/>
                <w:color w:val="000000"/>
                <w:spacing w:val="-4"/>
                <w:sz w:val="18"/>
                <w:szCs w:val="18"/>
              </w:rPr>
              <w:lastRenderedPageBreak/>
              <w:t>lugares, profundidades, alturas o determinar rutas.</w:t>
            </w:r>
          </w:p>
          <w:p w14:paraId="25DF2CE6" w14:textId="77777777" w:rsidR="00D4660C" w:rsidRPr="00D4660C" w:rsidRDefault="00D4660C" w:rsidP="00D4660C">
            <w:pPr>
              <w:contextualSpacing/>
              <w:rPr>
                <w:rFonts w:ascii="Calibri Light" w:eastAsia="Calibri" w:hAnsi="Calibri Light" w:cs="Arial"/>
                <w:color w:val="000000"/>
                <w:spacing w:val="-4"/>
                <w:sz w:val="18"/>
                <w:szCs w:val="18"/>
              </w:rPr>
            </w:pPr>
          </w:p>
          <w:p w14:paraId="7DCA2D05"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pacing w:val="-4"/>
                <w:sz w:val="18"/>
                <w:szCs w:val="18"/>
              </w:rPr>
            </w:pPr>
            <w:r w:rsidRPr="00D4660C">
              <w:rPr>
                <w:rFonts w:ascii="Calibri Light" w:eastAsia="Calibri" w:hAnsi="Calibri Light" w:cs="Arial"/>
                <w:color w:val="000000"/>
                <w:spacing w:val="-4"/>
                <w:sz w:val="18"/>
                <w:szCs w:val="18"/>
              </w:rPr>
              <w:t>Combina y adapta estrategias heurísticas, recursos y procedimientos más convenientes para determinar la longitud, el área y el volumen de poliedros y de cuerpos compuestos, así como para determinar distancias inaccesibles y superficies irregulares en planos empleando coordenadas cartesianas y unidades convencionales (centímetro, metro y kilómetro).</w:t>
            </w:r>
          </w:p>
          <w:p w14:paraId="502E253B"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pacing w:val="-8"/>
                <w:sz w:val="18"/>
                <w:szCs w:val="18"/>
              </w:rPr>
            </w:pPr>
            <w:r w:rsidRPr="00D4660C">
              <w:rPr>
                <w:rFonts w:ascii="Calibri Light" w:eastAsia="Calibri" w:hAnsi="Calibri Light" w:cs="Arial"/>
                <w:color w:val="000000"/>
                <w:spacing w:val="-8"/>
                <w:sz w:val="18"/>
                <w:szCs w:val="18"/>
              </w:rPr>
              <w:t>Combina</w:t>
            </w:r>
            <w:r w:rsidRPr="00D4660C">
              <w:rPr>
                <w:rFonts w:ascii="Calibri Light" w:eastAsia="Calibri" w:hAnsi="Calibri Light" w:cs="Arial"/>
                <w:spacing w:val="-8"/>
                <w:sz w:val="18"/>
                <w:szCs w:val="18"/>
              </w:rPr>
              <w:t xml:space="preserve"> y adapta estrategias heurísticas, recursos o procedimientos para describir las diferentes vistas de una forma tridimensional compuesta (frente, perfil y base) y reconstruir su desarrollo en el plano sobre la base de estas, empleando unidades convencionales (centímetro, metro y kilómetro) y no convencionales (por ejemplo, pasos). </w:t>
            </w:r>
          </w:p>
          <w:p w14:paraId="15573190" w14:textId="77777777" w:rsidR="00D4660C" w:rsidRPr="00D4660C" w:rsidRDefault="00D4660C" w:rsidP="00D4660C">
            <w:pPr>
              <w:contextualSpacing/>
              <w:rPr>
                <w:rFonts w:ascii="Calibri Light" w:eastAsia="Calibri" w:hAnsi="Calibri Light" w:cs="Arial"/>
                <w:spacing w:val="-4"/>
                <w:sz w:val="18"/>
                <w:szCs w:val="18"/>
              </w:rPr>
            </w:pPr>
          </w:p>
          <w:p w14:paraId="4D150EB8"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pacing w:val="-4"/>
                <w:sz w:val="18"/>
                <w:szCs w:val="18"/>
              </w:rPr>
            </w:pPr>
            <w:r w:rsidRPr="00D4660C">
              <w:rPr>
                <w:rFonts w:ascii="Calibri Light" w:eastAsia="Calibri" w:hAnsi="Calibri Light" w:cs="Arial"/>
                <w:color w:val="000000"/>
                <w:spacing w:val="-4"/>
                <w:sz w:val="18"/>
                <w:szCs w:val="18"/>
              </w:rPr>
              <w:t>Plantea</w:t>
            </w:r>
            <w:r w:rsidRPr="00D4660C">
              <w:rPr>
                <w:rFonts w:ascii="Calibri Light" w:eastAsia="Calibri" w:hAnsi="Calibri Light" w:cs="Arial"/>
                <w:spacing w:val="-4"/>
                <w:sz w:val="18"/>
                <w:szCs w:val="18"/>
              </w:rPr>
              <w:t xml:space="preserve"> y contrasta afirmaciones sobre las relaciones y propiedades que descubre entre los objetos, entre objetos y formas geométricas, y entre las formas geométricas, sobre la base de experiencias directas o simulaciones. Comprueba o descarta la validez de una afirmación mediante un contraejemplo, propiedades geométricas, y razonamiento inductivo o deductivo.</w:t>
            </w:r>
          </w:p>
        </w:tc>
        <w:tc>
          <w:tcPr>
            <w:tcW w:w="3572" w:type="dxa"/>
          </w:tcPr>
          <w:p w14:paraId="3BE28588"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b/>
                <w:bCs/>
                <w:color w:val="000000"/>
                <w:spacing w:val="-4"/>
                <w:sz w:val="18"/>
                <w:szCs w:val="18"/>
              </w:rPr>
              <w:lastRenderedPageBreak/>
              <w:t>Describe la ubicación o los movimientos de un objeto real o imaginario</w:t>
            </w:r>
            <w:r w:rsidRPr="00D4660C">
              <w:rPr>
                <w:rFonts w:ascii="Calibri Light" w:eastAsia="Calibri" w:hAnsi="Calibri Light" w:cs="Arial"/>
                <w:color w:val="000000"/>
                <w:spacing w:val="-4"/>
                <w:sz w:val="18"/>
                <w:szCs w:val="18"/>
              </w:rPr>
              <w:t xml:space="preserve">, </w:t>
            </w:r>
            <w:r w:rsidRPr="00D4660C">
              <w:rPr>
                <w:rFonts w:ascii="Calibri Light" w:eastAsia="Calibri" w:hAnsi="Calibri Light" w:cs="Arial"/>
                <w:b/>
                <w:color w:val="000000"/>
                <w:spacing w:val="-4"/>
                <w:sz w:val="18"/>
                <w:szCs w:val="18"/>
              </w:rPr>
              <w:t xml:space="preserve">y los representa utilizando </w:t>
            </w:r>
            <w:r w:rsidRPr="00D4660C">
              <w:rPr>
                <w:rFonts w:ascii="Calibri Light" w:eastAsia="Calibri" w:hAnsi="Calibri Light" w:cs="Arial"/>
                <w:b/>
                <w:color w:val="000000"/>
                <w:spacing w:val="-4"/>
                <w:sz w:val="18"/>
                <w:szCs w:val="18"/>
                <w:u w:val="single"/>
              </w:rPr>
              <w:t>la homotecia</w:t>
            </w:r>
            <w:r w:rsidRPr="00D4660C">
              <w:rPr>
                <w:rFonts w:ascii="Calibri Light" w:eastAsia="Calibri" w:hAnsi="Calibri Light" w:cs="Arial"/>
                <w:b/>
                <w:color w:val="000000"/>
                <w:spacing w:val="-4"/>
                <w:sz w:val="18"/>
                <w:szCs w:val="18"/>
              </w:rPr>
              <w:t xml:space="preserve"> en figuras </w:t>
            </w:r>
            <w:proofErr w:type="gramStart"/>
            <w:r w:rsidRPr="00D4660C">
              <w:rPr>
                <w:rFonts w:ascii="Calibri Light" w:eastAsia="Calibri" w:hAnsi="Calibri Light" w:cs="Arial"/>
                <w:b/>
                <w:color w:val="000000"/>
                <w:spacing w:val="-4"/>
                <w:sz w:val="18"/>
                <w:szCs w:val="18"/>
              </w:rPr>
              <w:t>planas</w:t>
            </w:r>
            <w:proofErr w:type="gramEnd"/>
            <w:r w:rsidRPr="00D4660C">
              <w:rPr>
                <w:rFonts w:ascii="Calibri Light" w:eastAsia="Calibri" w:hAnsi="Calibri Light" w:cs="Arial"/>
                <w:color w:val="000000"/>
                <w:spacing w:val="-4"/>
                <w:sz w:val="18"/>
                <w:szCs w:val="18"/>
              </w:rPr>
              <w:t xml:space="preserve"> así como la ecuación de la recta, </w:t>
            </w:r>
            <w:r w:rsidRPr="00D4660C">
              <w:rPr>
                <w:rFonts w:ascii="Calibri Light" w:eastAsia="Calibri" w:hAnsi="Calibri Light" w:cs="Arial"/>
                <w:bCs/>
                <w:color w:val="000000"/>
                <w:spacing w:val="-4"/>
                <w:sz w:val="18"/>
                <w:szCs w:val="18"/>
              </w:rPr>
              <w:t>razones trigonométricas</w:t>
            </w:r>
            <w:r w:rsidRPr="00D4660C">
              <w:rPr>
                <w:rFonts w:ascii="Calibri Light" w:eastAsia="Calibri" w:hAnsi="Calibri Light" w:cs="Arial"/>
                <w:color w:val="000000"/>
                <w:spacing w:val="-4"/>
                <w:sz w:val="18"/>
                <w:szCs w:val="18"/>
              </w:rPr>
              <w:t xml:space="preserve">, </w:t>
            </w:r>
            <w:r w:rsidRPr="00D4660C">
              <w:rPr>
                <w:rFonts w:ascii="Calibri Light" w:eastAsia="Calibri" w:hAnsi="Calibri Light" w:cs="Arial"/>
                <w:bCs/>
                <w:color w:val="000000"/>
                <w:spacing w:val="-4"/>
                <w:sz w:val="18"/>
                <w:szCs w:val="18"/>
              </w:rPr>
              <w:t>ángulos de elevación y depresión</w:t>
            </w:r>
            <w:r w:rsidRPr="00D4660C">
              <w:rPr>
                <w:rFonts w:ascii="Calibri Light" w:eastAsia="Calibri" w:hAnsi="Calibri Light" w:cs="Arial"/>
                <w:color w:val="000000"/>
                <w:spacing w:val="-4"/>
                <w:sz w:val="18"/>
                <w:szCs w:val="18"/>
              </w:rPr>
              <w:t xml:space="preserve">. Describe las transformaciones que generan formas que permiten teselar un plano. </w:t>
            </w:r>
          </w:p>
          <w:p w14:paraId="7C298054"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color w:val="000000"/>
                <w:spacing w:val="-4"/>
                <w:sz w:val="18"/>
                <w:szCs w:val="18"/>
              </w:rPr>
              <w:t>Expresa con dibujos, construcciones con regla y compás, con material concreto y con lenguaje geométrico, su comprensión sobre las propiedades de los poliedros, prismas, cuerpos de revolución y su clasificación, para interpretar un problema según su contexto y estableciendo relaciones entre representaciones.</w:t>
            </w:r>
          </w:p>
          <w:p w14:paraId="5F2D131F" w14:textId="77777777" w:rsidR="00D4660C" w:rsidRPr="00D4660C" w:rsidRDefault="00D4660C" w:rsidP="00D4660C">
            <w:pPr>
              <w:contextualSpacing/>
              <w:rPr>
                <w:rFonts w:ascii="Calibri Light" w:eastAsia="Calibri" w:hAnsi="Calibri Light" w:cs="Arial"/>
                <w:color w:val="000000"/>
                <w:spacing w:val="-4"/>
                <w:sz w:val="18"/>
                <w:szCs w:val="18"/>
              </w:rPr>
            </w:pPr>
          </w:p>
          <w:p w14:paraId="5F4368CC"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b/>
                <w:color w:val="000000"/>
                <w:spacing w:val="-4"/>
                <w:sz w:val="18"/>
                <w:szCs w:val="18"/>
              </w:rPr>
              <w:t>Expresa con dibujos, construcciones con regla</w:t>
            </w:r>
            <w:r w:rsidRPr="00D4660C">
              <w:rPr>
                <w:rFonts w:ascii="Calibri Light" w:eastAsia="Calibri" w:hAnsi="Calibri Light" w:cs="Arial"/>
                <w:color w:val="000000"/>
                <w:spacing w:val="-4"/>
                <w:sz w:val="18"/>
                <w:szCs w:val="18"/>
              </w:rPr>
              <w:t xml:space="preserve"> y compás, con material concreto y con lenguaje geométrico, su comprensión sobre las propiedades de </w:t>
            </w:r>
            <w:r w:rsidRPr="00D4660C">
              <w:rPr>
                <w:rFonts w:ascii="Calibri Light" w:eastAsia="Calibri" w:hAnsi="Calibri Light" w:cs="Arial"/>
                <w:b/>
                <w:color w:val="000000"/>
                <w:spacing w:val="-4"/>
                <w:sz w:val="18"/>
                <w:szCs w:val="18"/>
                <w:u w:val="single"/>
              </w:rPr>
              <w:t>la homotecia</w:t>
            </w:r>
            <w:r w:rsidRPr="00D4660C">
              <w:rPr>
                <w:rFonts w:ascii="Calibri Light" w:eastAsia="Calibri" w:hAnsi="Calibri Light" w:cs="Arial"/>
                <w:color w:val="000000"/>
                <w:spacing w:val="-4"/>
                <w:sz w:val="18"/>
                <w:szCs w:val="18"/>
              </w:rPr>
              <w:t xml:space="preserve"> en figuras planas, para interpretar un problema según su contexto y estableciendo relaciones entre representaciones.</w:t>
            </w:r>
          </w:p>
          <w:p w14:paraId="38184076"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b/>
                <w:bCs/>
                <w:color w:val="000000"/>
                <w:spacing w:val="-4"/>
                <w:sz w:val="18"/>
                <w:szCs w:val="18"/>
              </w:rPr>
              <w:t xml:space="preserve">Lee textos o gráficos </w:t>
            </w:r>
            <w:r w:rsidRPr="00D4660C">
              <w:rPr>
                <w:rFonts w:ascii="Calibri Light" w:eastAsia="Calibri" w:hAnsi="Calibri Light" w:cs="Arial"/>
                <w:b/>
                <w:color w:val="000000"/>
                <w:spacing w:val="-4"/>
                <w:sz w:val="18"/>
                <w:szCs w:val="18"/>
              </w:rPr>
              <w:t xml:space="preserve">que describen las propiedades de las </w:t>
            </w:r>
            <w:r w:rsidRPr="00D4660C">
              <w:rPr>
                <w:rFonts w:ascii="Calibri Light" w:eastAsia="Calibri" w:hAnsi="Calibri Light" w:cs="Arial"/>
                <w:b/>
                <w:color w:val="000000"/>
                <w:spacing w:val="-4"/>
                <w:sz w:val="18"/>
                <w:szCs w:val="18"/>
                <w:u w:val="single"/>
              </w:rPr>
              <w:t>relaciones métricas de un triángulo rectángulo</w:t>
            </w:r>
            <w:r w:rsidRPr="00D4660C">
              <w:rPr>
                <w:rFonts w:ascii="Calibri Light" w:eastAsia="Calibri" w:hAnsi="Calibri Light" w:cs="Arial"/>
                <w:b/>
                <w:color w:val="000000"/>
                <w:spacing w:val="-4"/>
                <w:sz w:val="18"/>
                <w:szCs w:val="18"/>
              </w:rPr>
              <w:t xml:space="preserve">; semejanza y congruencia entre </w:t>
            </w:r>
            <w:r w:rsidRPr="00D4660C">
              <w:rPr>
                <w:rFonts w:ascii="Calibri Light" w:eastAsia="Calibri" w:hAnsi="Calibri Light" w:cs="Arial"/>
                <w:b/>
                <w:color w:val="000000"/>
                <w:spacing w:val="-4"/>
                <w:sz w:val="18"/>
                <w:szCs w:val="18"/>
                <w:u w:val="single"/>
              </w:rPr>
              <w:t>formas geométricas</w:t>
            </w:r>
            <w:r w:rsidRPr="00D4660C">
              <w:rPr>
                <w:rFonts w:ascii="Calibri Light" w:eastAsia="Calibri" w:hAnsi="Calibri Light" w:cs="Arial"/>
                <w:color w:val="000000"/>
                <w:spacing w:val="-4"/>
                <w:sz w:val="18"/>
                <w:szCs w:val="18"/>
              </w:rPr>
              <w:t xml:space="preserve">, </w:t>
            </w:r>
            <w:r w:rsidRPr="00D4660C">
              <w:rPr>
                <w:rFonts w:ascii="Calibri Light" w:eastAsia="Calibri" w:hAnsi="Calibri Light" w:cs="Arial"/>
                <w:bCs/>
                <w:color w:val="000000"/>
                <w:spacing w:val="-4"/>
                <w:sz w:val="18"/>
                <w:szCs w:val="18"/>
              </w:rPr>
              <w:t>razones trigonométricas, y ángulos de elevación o depresión.</w:t>
            </w:r>
            <w:r w:rsidRPr="00D4660C">
              <w:rPr>
                <w:rFonts w:ascii="Calibri Light" w:eastAsia="Calibri" w:hAnsi="Calibri Light" w:cs="Arial"/>
                <w:color w:val="000000"/>
                <w:spacing w:val="-4"/>
                <w:sz w:val="18"/>
                <w:szCs w:val="18"/>
              </w:rPr>
              <w:t xml:space="preserve"> Lee mapas a diferente escala</w:t>
            </w:r>
            <w:r w:rsidRPr="00D4660C">
              <w:rPr>
                <w:rFonts w:ascii="Calibri Light" w:eastAsia="Calibri" w:hAnsi="Calibri Light" w:cs="Arial"/>
                <w:b/>
                <w:color w:val="000000"/>
                <w:spacing w:val="-4"/>
                <w:sz w:val="18"/>
                <w:szCs w:val="18"/>
              </w:rPr>
              <w:t>,</w:t>
            </w:r>
            <w:r w:rsidRPr="00D4660C">
              <w:rPr>
                <w:rFonts w:ascii="Calibri Light" w:eastAsia="Calibri" w:hAnsi="Calibri Light" w:cs="Arial"/>
                <w:color w:val="000000"/>
                <w:spacing w:val="-4"/>
                <w:sz w:val="18"/>
                <w:szCs w:val="18"/>
              </w:rPr>
              <w:t xml:space="preserve"> integra su información para ubicar lugares, profundidades, alturas o determinar rutas.</w:t>
            </w:r>
          </w:p>
          <w:p w14:paraId="156DCD5B" w14:textId="77777777" w:rsidR="00D4660C" w:rsidRPr="00D4660C" w:rsidRDefault="00D4660C" w:rsidP="00D4660C">
            <w:pPr>
              <w:contextualSpacing/>
              <w:rPr>
                <w:rFonts w:ascii="Calibri Light" w:eastAsia="Calibri" w:hAnsi="Calibri Light" w:cs="Arial"/>
                <w:color w:val="000000"/>
                <w:spacing w:val="-4"/>
                <w:sz w:val="18"/>
                <w:szCs w:val="18"/>
              </w:rPr>
            </w:pPr>
          </w:p>
          <w:p w14:paraId="306BD169"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pacing w:val="-4"/>
                <w:sz w:val="18"/>
                <w:szCs w:val="18"/>
              </w:rPr>
            </w:pPr>
            <w:r w:rsidRPr="00D4660C">
              <w:rPr>
                <w:rFonts w:ascii="Calibri Light" w:eastAsia="Calibri" w:hAnsi="Calibri Light" w:cs="Arial"/>
                <w:color w:val="000000"/>
                <w:spacing w:val="-4"/>
                <w:sz w:val="18"/>
                <w:szCs w:val="18"/>
              </w:rPr>
              <w:t xml:space="preserve">Combina y adapta estrategias heurísticas, recursos y procedimientos más convenientes </w:t>
            </w:r>
            <w:r w:rsidRPr="00D4660C">
              <w:rPr>
                <w:rFonts w:ascii="Calibri Light" w:eastAsia="Calibri" w:hAnsi="Calibri Light" w:cs="Arial"/>
                <w:color w:val="000000"/>
                <w:spacing w:val="-4"/>
                <w:sz w:val="18"/>
                <w:szCs w:val="18"/>
              </w:rPr>
              <w:lastRenderedPageBreak/>
              <w:t>para determinar la longitud, el área y el volumen de poliedros y de cuerpos compuestos, así como para determinar distancias inaccesibles y superficies irregulares en planos empleando coordenadas cartesianas y unidades convencionales (centímetro, metro y kilómetro).</w:t>
            </w:r>
          </w:p>
          <w:p w14:paraId="334D6936" w14:textId="77777777" w:rsidR="00D4660C" w:rsidRPr="00D4660C" w:rsidRDefault="00D4660C" w:rsidP="00D4660C">
            <w:pPr>
              <w:contextualSpacing/>
              <w:rPr>
                <w:rFonts w:ascii="Calibri Light" w:eastAsia="Calibri" w:hAnsi="Calibri Light" w:cs="Arial"/>
                <w:spacing w:val="-4"/>
                <w:sz w:val="18"/>
                <w:szCs w:val="18"/>
              </w:rPr>
            </w:pPr>
          </w:p>
          <w:p w14:paraId="3BC9FBB5"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pacing w:val="-8"/>
                <w:sz w:val="18"/>
                <w:szCs w:val="18"/>
              </w:rPr>
            </w:pPr>
            <w:r w:rsidRPr="00D4660C">
              <w:rPr>
                <w:rFonts w:ascii="Calibri Light" w:eastAsia="Calibri" w:hAnsi="Calibri Light" w:cs="Arial"/>
                <w:color w:val="000000"/>
                <w:spacing w:val="-8"/>
                <w:sz w:val="18"/>
                <w:szCs w:val="18"/>
              </w:rPr>
              <w:t>Combina</w:t>
            </w:r>
            <w:r w:rsidRPr="00D4660C">
              <w:rPr>
                <w:rFonts w:ascii="Calibri Light" w:eastAsia="Calibri" w:hAnsi="Calibri Light" w:cs="Arial"/>
                <w:spacing w:val="-8"/>
                <w:sz w:val="18"/>
                <w:szCs w:val="18"/>
              </w:rPr>
              <w:t xml:space="preserve"> y adapta estrategias heurísticas, recursos o procedimientos para describir las diferentes vistas de una forma tridimensional compuesta (frente, perfil y base) y reconstruir su desarrollo en el plano sobre la base de estas, empleando unidades convencionales (centímetro, metro y kilómetro) y no convencionales (por ejemplo, pasos). </w:t>
            </w:r>
          </w:p>
          <w:p w14:paraId="4ECA2658" w14:textId="77777777" w:rsidR="00D4660C" w:rsidRPr="00D4660C" w:rsidRDefault="00D4660C" w:rsidP="00D4660C">
            <w:pPr>
              <w:contextualSpacing/>
              <w:rPr>
                <w:rFonts w:ascii="Calibri Light" w:eastAsia="Calibri" w:hAnsi="Calibri Light" w:cs="Arial"/>
                <w:spacing w:val="-4"/>
                <w:sz w:val="18"/>
                <w:szCs w:val="18"/>
              </w:rPr>
            </w:pPr>
          </w:p>
          <w:p w14:paraId="3C2DE4C5"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pacing w:val="-4"/>
                <w:sz w:val="18"/>
                <w:szCs w:val="18"/>
              </w:rPr>
            </w:pPr>
            <w:r w:rsidRPr="00D4660C">
              <w:rPr>
                <w:rFonts w:ascii="Calibri Light" w:eastAsia="Calibri" w:hAnsi="Calibri Light" w:cs="Arial"/>
                <w:b/>
                <w:color w:val="000000"/>
                <w:spacing w:val="-4"/>
                <w:sz w:val="18"/>
                <w:szCs w:val="18"/>
              </w:rPr>
              <w:t>Plantea</w:t>
            </w:r>
            <w:r w:rsidRPr="00D4660C">
              <w:rPr>
                <w:rFonts w:ascii="Calibri Light" w:eastAsia="Calibri" w:hAnsi="Calibri Light" w:cs="Arial"/>
                <w:b/>
                <w:spacing w:val="-4"/>
                <w:sz w:val="18"/>
                <w:szCs w:val="18"/>
              </w:rPr>
              <w:t xml:space="preserve"> y contrasta afirmaciones sobre las relaciones entre líneas y puntos notables de </w:t>
            </w:r>
            <w:r w:rsidRPr="00D4660C">
              <w:rPr>
                <w:rFonts w:ascii="Calibri Light" w:eastAsia="Calibri" w:hAnsi="Calibri Light" w:cs="Arial"/>
                <w:spacing w:val="-4"/>
                <w:sz w:val="18"/>
                <w:szCs w:val="18"/>
              </w:rPr>
              <w:t>triángulos</w:t>
            </w:r>
            <w:r w:rsidRPr="00D4660C">
              <w:rPr>
                <w:rFonts w:ascii="Calibri Light" w:eastAsia="Calibri" w:hAnsi="Calibri Light" w:cs="Arial"/>
                <w:b/>
                <w:spacing w:val="-4"/>
                <w:sz w:val="18"/>
                <w:szCs w:val="18"/>
              </w:rPr>
              <w:t xml:space="preserve"> y </w:t>
            </w:r>
            <w:r w:rsidRPr="00D4660C">
              <w:rPr>
                <w:rFonts w:ascii="Calibri Light" w:eastAsia="Calibri" w:hAnsi="Calibri Light" w:cs="Arial"/>
                <w:b/>
                <w:spacing w:val="-4"/>
                <w:sz w:val="18"/>
                <w:szCs w:val="18"/>
                <w:u w:val="single"/>
              </w:rPr>
              <w:t>circunferencia</w:t>
            </w:r>
            <w:r w:rsidRPr="00D4660C">
              <w:rPr>
                <w:rFonts w:ascii="Calibri Light" w:eastAsia="Calibri" w:hAnsi="Calibri Light" w:cs="Arial"/>
                <w:spacing w:val="-4"/>
                <w:sz w:val="18"/>
                <w:szCs w:val="18"/>
              </w:rPr>
              <w:t xml:space="preserve"> sobre la base de experiencias directas o simulaciones. Comprueba o descarta la validez de una afirmación mediante un contraejemplo, propiedades geométricas, y razonamiento inductivo o deductivo.</w:t>
            </w:r>
          </w:p>
        </w:tc>
        <w:tc>
          <w:tcPr>
            <w:tcW w:w="3686" w:type="dxa"/>
          </w:tcPr>
          <w:p w14:paraId="47AE3B7F"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b/>
                <w:bCs/>
                <w:color w:val="000000"/>
                <w:spacing w:val="-4"/>
                <w:sz w:val="18"/>
                <w:szCs w:val="18"/>
              </w:rPr>
              <w:lastRenderedPageBreak/>
              <w:t xml:space="preserve">Describe la ubicación o los movimientos de un objeto real o imaginario, </w:t>
            </w:r>
            <w:r w:rsidRPr="00D4660C">
              <w:rPr>
                <w:rFonts w:ascii="Calibri Light" w:eastAsia="Calibri" w:hAnsi="Calibri Light" w:cs="Arial"/>
                <w:bCs/>
                <w:color w:val="000000"/>
                <w:spacing w:val="-4"/>
                <w:sz w:val="18"/>
                <w:szCs w:val="18"/>
              </w:rPr>
              <w:t>y los representa utilizando mapas y planos a escala</w:t>
            </w:r>
            <w:r w:rsidRPr="00D4660C">
              <w:rPr>
                <w:rFonts w:ascii="Calibri Light" w:eastAsia="Calibri" w:hAnsi="Calibri Light" w:cs="Arial"/>
                <w:color w:val="000000"/>
                <w:spacing w:val="-4"/>
                <w:sz w:val="18"/>
                <w:szCs w:val="18"/>
              </w:rPr>
              <w:t xml:space="preserve">, así como la ecuación de la recta, </w:t>
            </w:r>
            <w:r w:rsidRPr="00D4660C">
              <w:rPr>
                <w:rFonts w:ascii="Calibri Light" w:eastAsia="Calibri" w:hAnsi="Calibri Light" w:cs="Arial"/>
                <w:b/>
                <w:color w:val="000000"/>
                <w:spacing w:val="-4"/>
                <w:sz w:val="18"/>
                <w:szCs w:val="18"/>
                <w:u w:val="single"/>
              </w:rPr>
              <w:t>razones trigonométricas</w:t>
            </w:r>
            <w:r w:rsidRPr="00D4660C">
              <w:rPr>
                <w:rFonts w:ascii="Calibri Light" w:eastAsia="Calibri" w:hAnsi="Calibri Light" w:cs="Arial"/>
                <w:b/>
                <w:color w:val="000000"/>
                <w:spacing w:val="-4"/>
                <w:sz w:val="18"/>
                <w:szCs w:val="18"/>
              </w:rPr>
              <w:t xml:space="preserve">, </w:t>
            </w:r>
            <w:r w:rsidRPr="00D4660C">
              <w:rPr>
                <w:rFonts w:ascii="Calibri Light" w:eastAsia="Calibri" w:hAnsi="Calibri Light" w:cs="Arial"/>
                <w:b/>
                <w:color w:val="000000"/>
                <w:spacing w:val="-4"/>
                <w:sz w:val="18"/>
                <w:szCs w:val="18"/>
                <w:u w:val="single"/>
              </w:rPr>
              <w:t>ángulos de elevación y depresión</w:t>
            </w:r>
            <w:r w:rsidRPr="00D4660C">
              <w:rPr>
                <w:rFonts w:ascii="Calibri Light" w:eastAsia="Calibri" w:hAnsi="Calibri Light" w:cs="Arial"/>
                <w:color w:val="000000"/>
                <w:spacing w:val="-4"/>
                <w:sz w:val="18"/>
                <w:szCs w:val="18"/>
              </w:rPr>
              <w:t xml:space="preserve">. Describe las transformaciones que generan formas que permiten teselar un plano. </w:t>
            </w:r>
          </w:p>
          <w:p w14:paraId="022D607D"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bCs/>
                <w:color w:val="000000"/>
                <w:spacing w:val="-4"/>
                <w:sz w:val="18"/>
                <w:szCs w:val="18"/>
              </w:rPr>
              <w:t>Expresa con dibujos, construcciones con regla y compá</w:t>
            </w:r>
            <w:r w:rsidRPr="00D4660C">
              <w:rPr>
                <w:rFonts w:ascii="Calibri Light" w:eastAsia="Calibri" w:hAnsi="Calibri Light" w:cs="Arial"/>
                <w:color w:val="000000"/>
                <w:spacing w:val="-4"/>
                <w:sz w:val="18"/>
                <w:szCs w:val="18"/>
              </w:rPr>
              <w:t xml:space="preserve">s, con material concreto y con lenguaje geométrico, su comprensión </w:t>
            </w:r>
            <w:r w:rsidRPr="00D4660C">
              <w:rPr>
                <w:rFonts w:ascii="Calibri Light" w:eastAsia="Calibri" w:hAnsi="Calibri Light" w:cs="Arial"/>
                <w:bCs/>
                <w:color w:val="000000"/>
                <w:spacing w:val="-4"/>
                <w:sz w:val="18"/>
                <w:szCs w:val="18"/>
              </w:rPr>
              <w:t>sobre las propiedades de los poliedros</w:t>
            </w:r>
            <w:r w:rsidRPr="00D4660C">
              <w:rPr>
                <w:rFonts w:ascii="Calibri Light" w:eastAsia="Calibri" w:hAnsi="Calibri Light" w:cs="Arial"/>
                <w:color w:val="000000"/>
                <w:spacing w:val="-4"/>
                <w:sz w:val="18"/>
                <w:szCs w:val="18"/>
              </w:rPr>
              <w:t>, prismas, cuerpos de revolución y su clasificación, para interpretar un problema según su contexto y estableciendo relaciones entre representaciones.</w:t>
            </w:r>
          </w:p>
          <w:p w14:paraId="21DB5DB9"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color w:val="000000"/>
                <w:spacing w:val="-4"/>
                <w:sz w:val="18"/>
                <w:szCs w:val="18"/>
              </w:rPr>
              <w:t>Expresa con dibujos, construcciones con regla y compás, con material concreto y con lenguaje geométrico, su comprensión sobre las propiedades de la homotecia en figuras planas, para interpretar un problema según su contexto y estableciendo relaciones entre representaciones.</w:t>
            </w:r>
          </w:p>
          <w:p w14:paraId="77A75288" w14:textId="77777777" w:rsidR="00D4660C" w:rsidRPr="00D4660C" w:rsidRDefault="00D4660C" w:rsidP="00D4660C">
            <w:pPr>
              <w:contextualSpacing/>
              <w:rPr>
                <w:rFonts w:ascii="Calibri Light" w:eastAsia="Calibri" w:hAnsi="Calibri Light" w:cs="Arial"/>
                <w:color w:val="000000"/>
                <w:spacing w:val="-4"/>
                <w:sz w:val="18"/>
                <w:szCs w:val="18"/>
              </w:rPr>
            </w:pPr>
          </w:p>
          <w:p w14:paraId="69161175"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b/>
                <w:bCs/>
                <w:color w:val="000000"/>
                <w:spacing w:val="-4"/>
                <w:sz w:val="18"/>
                <w:szCs w:val="18"/>
              </w:rPr>
              <w:t>Lee textos o gráficos que describen las propiedades</w:t>
            </w:r>
            <w:r w:rsidRPr="00D4660C">
              <w:rPr>
                <w:rFonts w:ascii="Calibri Light" w:eastAsia="Calibri" w:hAnsi="Calibri Light" w:cs="Arial"/>
                <w:color w:val="000000"/>
                <w:spacing w:val="-4"/>
                <w:sz w:val="18"/>
                <w:szCs w:val="18"/>
              </w:rPr>
              <w:t xml:space="preserve"> de semejanza y congruencia entre formas geométricas, </w:t>
            </w:r>
            <w:r w:rsidRPr="00D4660C">
              <w:rPr>
                <w:rFonts w:ascii="Calibri Light" w:eastAsia="Calibri" w:hAnsi="Calibri Light" w:cs="Arial"/>
                <w:b/>
                <w:color w:val="000000"/>
                <w:spacing w:val="-4"/>
                <w:sz w:val="18"/>
                <w:szCs w:val="18"/>
                <w:u w:val="single"/>
              </w:rPr>
              <w:t>razones trigonométricas, y ángulos de elevación o depresión</w:t>
            </w:r>
            <w:r w:rsidRPr="00D4660C">
              <w:rPr>
                <w:rFonts w:ascii="Calibri Light" w:eastAsia="Calibri" w:hAnsi="Calibri Light" w:cs="Arial"/>
                <w:color w:val="000000"/>
                <w:spacing w:val="-4"/>
                <w:sz w:val="18"/>
                <w:szCs w:val="18"/>
              </w:rPr>
              <w:t xml:space="preserve">. Lee </w:t>
            </w:r>
            <w:r w:rsidRPr="00D4660C">
              <w:rPr>
                <w:rFonts w:ascii="Calibri Light" w:eastAsia="Calibri" w:hAnsi="Calibri Light" w:cs="Arial"/>
                <w:bCs/>
                <w:color w:val="000000"/>
                <w:spacing w:val="-4"/>
                <w:sz w:val="18"/>
                <w:szCs w:val="18"/>
              </w:rPr>
              <w:t>mapas a diferente escala</w:t>
            </w:r>
            <w:r w:rsidRPr="00D4660C">
              <w:rPr>
                <w:rFonts w:ascii="Calibri Light" w:eastAsia="Calibri" w:hAnsi="Calibri Light" w:cs="Arial"/>
                <w:color w:val="000000"/>
                <w:spacing w:val="-4"/>
                <w:sz w:val="18"/>
                <w:szCs w:val="18"/>
              </w:rPr>
              <w:t>, integra su información para ubicar lugares, profundidades, alturas o determinar rutas.</w:t>
            </w:r>
          </w:p>
          <w:p w14:paraId="0EA89EA2" w14:textId="77777777" w:rsidR="00D4660C" w:rsidRPr="00D4660C" w:rsidRDefault="00D4660C" w:rsidP="00D4660C">
            <w:pPr>
              <w:contextualSpacing/>
              <w:rPr>
                <w:rFonts w:ascii="Calibri Light" w:eastAsia="Calibri" w:hAnsi="Calibri Light" w:cs="Arial"/>
                <w:color w:val="000000"/>
                <w:spacing w:val="-4"/>
                <w:sz w:val="18"/>
                <w:szCs w:val="18"/>
              </w:rPr>
            </w:pPr>
          </w:p>
          <w:p w14:paraId="75DA5A41"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pacing w:val="-4"/>
                <w:sz w:val="18"/>
                <w:szCs w:val="18"/>
              </w:rPr>
            </w:pPr>
            <w:r w:rsidRPr="00D4660C">
              <w:rPr>
                <w:rFonts w:ascii="Calibri Light" w:eastAsia="Calibri" w:hAnsi="Calibri Light" w:cs="Arial"/>
                <w:b/>
                <w:bCs/>
                <w:color w:val="000000"/>
                <w:spacing w:val="-4"/>
                <w:sz w:val="18"/>
                <w:szCs w:val="18"/>
              </w:rPr>
              <w:t>Combina y adapta estrategias heurísticas, recursos y procedimientos</w:t>
            </w:r>
            <w:r w:rsidRPr="00D4660C">
              <w:rPr>
                <w:rFonts w:ascii="Calibri Light" w:eastAsia="Calibri" w:hAnsi="Calibri Light" w:cs="Arial"/>
                <w:color w:val="000000"/>
                <w:spacing w:val="-4"/>
                <w:sz w:val="18"/>
                <w:szCs w:val="18"/>
              </w:rPr>
              <w:t xml:space="preserve"> más convenientes </w:t>
            </w:r>
            <w:r w:rsidRPr="00D4660C">
              <w:rPr>
                <w:rFonts w:ascii="Calibri Light" w:eastAsia="Calibri" w:hAnsi="Calibri Light" w:cs="Arial"/>
                <w:bCs/>
                <w:color w:val="000000"/>
                <w:spacing w:val="-4"/>
                <w:sz w:val="18"/>
                <w:szCs w:val="18"/>
              </w:rPr>
              <w:t>para determinar la longitud, el área y el volumen de poliedros</w:t>
            </w:r>
            <w:r w:rsidRPr="00D4660C">
              <w:rPr>
                <w:rFonts w:ascii="Calibri Light" w:eastAsia="Calibri" w:hAnsi="Calibri Light" w:cs="Arial"/>
                <w:color w:val="000000"/>
                <w:spacing w:val="-4"/>
                <w:sz w:val="18"/>
                <w:szCs w:val="18"/>
              </w:rPr>
              <w:t xml:space="preserve"> y de cuerpos compuestos, así como </w:t>
            </w:r>
            <w:r w:rsidRPr="00D4660C">
              <w:rPr>
                <w:rFonts w:ascii="Calibri Light" w:eastAsia="Calibri" w:hAnsi="Calibri Light" w:cs="Arial"/>
                <w:b/>
                <w:color w:val="000000"/>
                <w:spacing w:val="-4"/>
                <w:sz w:val="18"/>
                <w:szCs w:val="18"/>
              </w:rPr>
              <w:lastRenderedPageBreak/>
              <w:t>para determinar</w:t>
            </w:r>
            <w:r w:rsidRPr="00D4660C">
              <w:rPr>
                <w:rFonts w:ascii="Calibri Light" w:eastAsia="Calibri" w:hAnsi="Calibri Light" w:cs="Arial"/>
                <w:color w:val="000000"/>
                <w:spacing w:val="-4"/>
                <w:sz w:val="18"/>
                <w:szCs w:val="18"/>
              </w:rPr>
              <w:t xml:space="preserve"> </w:t>
            </w:r>
            <w:r w:rsidRPr="00D4660C">
              <w:rPr>
                <w:rFonts w:ascii="Calibri Light" w:eastAsia="Calibri" w:hAnsi="Calibri Light" w:cs="Arial"/>
                <w:b/>
                <w:color w:val="000000"/>
                <w:spacing w:val="-4"/>
                <w:sz w:val="18"/>
                <w:szCs w:val="18"/>
                <w:u w:val="single"/>
              </w:rPr>
              <w:t>razones trigonométricas</w:t>
            </w:r>
            <w:r w:rsidRPr="00D4660C">
              <w:rPr>
                <w:rFonts w:ascii="Calibri Light" w:eastAsia="Calibri" w:hAnsi="Calibri Light" w:cs="Arial"/>
                <w:color w:val="000000"/>
                <w:spacing w:val="-4"/>
                <w:sz w:val="18"/>
                <w:szCs w:val="18"/>
              </w:rPr>
              <w:t xml:space="preserve"> distancias inaccesibles y superficies irregulares en planos empleando coordenadas cartesianas y unidades convencionales (centímetro, metro y kilómetro).</w:t>
            </w:r>
          </w:p>
          <w:p w14:paraId="54C572A9" w14:textId="77777777" w:rsidR="00D4660C" w:rsidRPr="00D4660C" w:rsidRDefault="00D4660C" w:rsidP="00D4660C">
            <w:pPr>
              <w:contextualSpacing/>
              <w:rPr>
                <w:rFonts w:ascii="Calibri Light" w:eastAsia="Calibri" w:hAnsi="Calibri Light" w:cs="Arial"/>
                <w:spacing w:val="-4"/>
                <w:sz w:val="18"/>
                <w:szCs w:val="18"/>
              </w:rPr>
            </w:pPr>
          </w:p>
          <w:p w14:paraId="35CCB1C2"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pacing w:val="-8"/>
                <w:sz w:val="18"/>
                <w:szCs w:val="18"/>
              </w:rPr>
            </w:pPr>
            <w:r w:rsidRPr="00D4660C">
              <w:rPr>
                <w:rFonts w:ascii="Calibri Light" w:eastAsia="Calibri" w:hAnsi="Calibri Light" w:cs="Arial"/>
                <w:b/>
                <w:color w:val="000000"/>
                <w:spacing w:val="-8"/>
                <w:sz w:val="18"/>
                <w:szCs w:val="18"/>
              </w:rPr>
              <w:t>Combina</w:t>
            </w:r>
            <w:r w:rsidRPr="00D4660C">
              <w:rPr>
                <w:rFonts w:ascii="Calibri Light" w:eastAsia="Calibri" w:hAnsi="Calibri Light" w:cs="Arial"/>
                <w:b/>
                <w:spacing w:val="-8"/>
                <w:sz w:val="18"/>
                <w:szCs w:val="18"/>
              </w:rPr>
              <w:t xml:space="preserve"> y adapta estrategias heurísticas, recursos o procedimientos para </w:t>
            </w:r>
            <w:r w:rsidRPr="00D4660C">
              <w:rPr>
                <w:rFonts w:ascii="Calibri Light" w:eastAsia="Calibri" w:hAnsi="Calibri Light" w:cs="Arial"/>
                <w:spacing w:val="-8"/>
                <w:sz w:val="18"/>
                <w:szCs w:val="18"/>
              </w:rPr>
              <w:t xml:space="preserve">describir las diferentes vistas de una forma tridimensional compuesta (frente, perfil y base) y reconstruir su desarrollo en el plano sobre la base de estas, empleando </w:t>
            </w:r>
            <w:r w:rsidRPr="00D4660C">
              <w:rPr>
                <w:rFonts w:ascii="Calibri Light" w:eastAsia="Calibri" w:hAnsi="Calibri Light" w:cs="Arial"/>
                <w:b/>
                <w:spacing w:val="-8"/>
                <w:sz w:val="18"/>
                <w:szCs w:val="18"/>
              </w:rPr>
              <w:t xml:space="preserve">unidades convencionales (centímetro, metro y kilómetro) y no convencionales (por ejemplo, pasos). </w:t>
            </w:r>
          </w:p>
          <w:p w14:paraId="08CC3CB1" w14:textId="77777777" w:rsidR="00D4660C" w:rsidRPr="00D4660C" w:rsidRDefault="00D4660C" w:rsidP="00D4660C">
            <w:pPr>
              <w:contextualSpacing/>
              <w:rPr>
                <w:rFonts w:ascii="Calibri Light" w:eastAsia="Calibri" w:hAnsi="Calibri Light" w:cs="Arial"/>
                <w:spacing w:val="-4"/>
                <w:sz w:val="18"/>
                <w:szCs w:val="18"/>
              </w:rPr>
            </w:pPr>
          </w:p>
          <w:p w14:paraId="1E410448"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pacing w:val="-4"/>
                <w:sz w:val="18"/>
                <w:szCs w:val="18"/>
              </w:rPr>
            </w:pPr>
            <w:r w:rsidRPr="00D4660C">
              <w:rPr>
                <w:rFonts w:ascii="Calibri Light" w:eastAsia="Calibri" w:hAnsi="Calibri Light" w:cs="Arial"/>
                <w:color w:val="000000"/>
                <w:spacing w:val="-4"/>
                <w:sz w:val="18"/>
                <w:szCs w:val="18"/>
              </w:rPr>
              <w:t>P</w:t>
            </w:r>
            <w:r w:rsidRPr="00D4660C">
              <w:rPr>
                <w:rFonts w:ascii="Calibri Light" w:eastAsia="Calibri" w:hAnsi="Calibri Light" w:cs="Arial"/>
                <w:b/>
                <w:color w:val="000000"/>
                <w:spacing w:val="-4"/>
                <w:sz w:val="18"/>
                <w:szCs w:val="18"/>
              </w:rPr>
              <w:t>lantea</w:t>
            </w:r>
            <w:r w:rsidRPr="00D4660C">
              <w:rPr>
                <w:rFonts w:ascii="Calibri Light" w:eastAsia="Calibri" w:hAnsi="Calibri Light" w:cs="Arial"/>
                <w:b/>
                <w:spacing w:val="-4"/>
                <w:sz w:val="18"/>
                <w:szCs w:val="18"/>
              </w:rPr>
              <w:t xml:space="preserve"> y contrasta afirmaciones sobre las relaciones y propiedades que descubre entre los objetos, a través de un modelo referido a ángulos de elevación y depresión</w:t>
            </w:r>
            <w:r w:rsidRPr="00D4660C">
              <w:rPr>
                <w:rFonts w:ascii="Calibri Light" w:eastAsia="Calibri" w:hAnsi="Calibri Light" w:cs="Arial"/>
                <w:spacing w:val="-4"/>
                <w:sz w:val="18"/>
                <w:szCs w:val="18"/>
              </w:rPr>
              <w:t xml:space="preserve"> y formas geométricas, sobre la base de experiencias directas o simulaciones. Comprueba o descarta la validez de una afirmación mediante un contraejemplo, propiedades geométricas, y razonamiento inductivo o deductivo.</w:t>
            </w:r>
          </w:p>
        </w:tc>
        <w:tc>
          <w:tcPr>
            <w:tcW w:w="3515" w:type="dxa"/>
          </w:tcPr>
          <w:p w14:paraId="3F4DF78D"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color w:val="000000"/>
                <w:spacing w:val="-4"/>
                <w:sz w:val="18"/>
                <w:szCs w:val="18"/>
              </w:rPr>
              <w:lastRenderedPageBreak/>
              <w:t xml:space="preserve">Describe la ubicación o los movimientos de un objeto real o imaginario, y los representa utilizando mapas y planos a escala, así como la ecuación de la recta, razones trigonométricas, ángulos de elevación y depresión. Describe las transformaciones que generan formas que permiten teselar un plano. </w:t>
            </w:r>
          </w:p>
          <w:p w14:paraId="2D1EBB4F"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b/>
                <w:color w:val="000000"/>
                <w:spacing w:val="-4"/>
                <w:sz w:val="18"/>
                <w:szCs w:val="18"/>
              </w:rPr>
              <w:t>Expresa con dibujos, construcciones con regla y compás, con material concreto</w:t>
            </w:r>
            <w:r w:rsidRPr="00D4660C">
              <w:rPr>
                <w:rFonts w:ascii="Calibri Light" w:eastAsia="Calibri" w:hAnsi="Calibri Light" w:cs="Arial"/>
                <w:color w:val="000000"/>
                <w:spacing w:val="-4"/>
                <w:sz w:val="18"/>
                <w:szCs w:val="18"/>
              </w:rPr>
              <w:t xml:space="preserve"> y con lenguaje geométrico, su comprensión sobre </w:t>
            </w:r>
            <w:r w:rsidRPr="00D4660C">
              <w:rPr>
                <w:rFonts w:ascii="Calibri Light" w:eastAsia="Calibri" w:hAnsi="Calibri Light" w:cs="Arial"/>
                <w:b/>
                <w:color w:val="000000"/>
                <w:spacing w:val="-4"/>
                <w:sz w:val="18"/>
                <w:szCs w:val="18"/>
              </w:rPr>
              <w:t xml:space="preserve">las propiedades de los </w:t>
            </w:r>
            <w:r w:rsidRPr="00D4660C">
              <w:rPr>
                <w:rFonts w:ascii="Calibri Light" w:eastAsia="Calibri" w:hAnsi="Calibri Light" w:cs="Arial"/>
                <w:b/>
                <w:color w:val="000000"/>
                <w:spacing w:val="-4"/>
                <w:sz w:val="18"/>
                <w:szCs w:val="18"/>
                <w:u w:val="single"/>
              </w:rPr>
              <w:t>poliedros</w:t>
            </w:r>
            <w:r w:rsidRPr="00D4660C">
              <w:rPr>
                <w:rFonts w:ascii="Calibri Light" w:eastAsia="Calibri" w:hAnsi="Calibri Light" w:cs="Arial"/>
                <w:b/>
                <w:color w:val="000000"/>
                <w:spacing w:val="-4"/>
                <w:sz w:val="18"/>
                <w:szCs w:val="18"/>
              </w:rPr>
              <w:t>, prismas, cuerpos de revolución y su clasificación</w:t>
            </w:r>
            <w:r w:rsidRPr="00D4660C">
              <w:rPr>
                <w:rFonts w:ascii="Calibri Light" w:eastAsia="Calibri" w:hAnsi="Calibri Light" w:cs="Arial"/>
                <w:color w:val="000000"/>
                <w:spacing w:val="-4"/>
                <w:sz w:val="18"/>
                <w:szCs w:val="18"/>
              </w:rPr>
              <w:t>, para interpretar un problema según su contexto y estableciendo relaciones entre representaciones.</w:t>
            </w:r>
          </w:p>
          <w:p w14:paraId="0F048C6F" w14:textId="77777777" w:rsidR="00D4660C" w:rsidRPr="00D4660C" w:rsidRDefault="00D4660C" w:rsidP="00D4660C">
            <w:pPr>
              <w:contextualSpacing/>
              <w:rPr>
                <w:rFonts w:ascii="Calibri Light" w:eastAsia="Calibri" w:hAnsi="Calibri Light" w:cs="Arial"/>
                <w:color w:val="000000"/>
                <w:spacing w:val="-4"/>
                <w:sz w:val="18"/>
                <w:szCs w:val="18"/>
              </w:rPr>
            </w:pPr>
          </w:p>
          <w:p w14:paraId="3C8C43C9"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color w:val="000000"/>
                <w:spacing w:val="-4"/>
                <w:sz w:val="18"/>
                <w:szCs w:val="18"/>
              </w:rPr>
              <w:t>Expresa con dibujos, construcciones con regla y compás, con material concreto y con lenguaje geométrico, su comprensión sobre las propiedades de la homotecia en figuras planas, para interpretar un problema según su contexto y estableciendo relaciones entre representaciones.</w:t>
            </w:r>
          </w:p>
          <w:p w14:paraId="6C11381B" w14:textId="77777777" w:rsidR="00D4660C" w:rsidRPr="00D4660C" w:rsidRDefault="00D4660C" w:rsidP="00D4660C">
            <w:pPr>
              <w:contextualSpacing/>
              <w:rPr>
                <w:rFonts w:ascii="Calibri Light" w:eastAsia="Calibri" w:hAnsi="Calibri Light" w:cs="Arial"/>
                <w:color w:val="000000"/>
                <w:spacing w:val="-4"/>
                <w:sz w:val="18"/>
                <w:szCs w:val="18"/>
              </w:rPr>
            </w:pPr>
          </w:p>
          <w:p w14:paraId="6BA24596"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color w:val="000000"/>
                <w:spacing w:val="-4"/>
                <w:sz w:val="18"/>
                <w:szCs w:val="18"/>
              </w:rPr>
            </w:pPr>
            <w:r w:rsidRPr="00D4660C">
              <w:rPr>
                <w:rFonts w:ascii="Calibri Light" w:eastAsia="Calibri" w:hAnsi="Calibri Light" w:cs="Arial"/>
                <w:color w:val="000000"/>
                <w:spacing w:val="-4"/>
                <w:sz w:val="18"/>
                <w:szCs w:val="18"/>
              </w:rPr>
              <w:t>Lee textos o gráficos que describen las propiedades de semejanza y congruencia entre formas geométricas, razones trigonométricas, y ángulos de elevación o depresión. Lee mapas a diferente escala, integra su información para ubicar lugares, profundidades, alturas o determinar rutas.</w:t>
            </w:r>
          </w:p>
          <w:p w14:paraId="4B548D58" w14:textId="77777777" w:rsidR="00D4660C" w:rsidRPr="00D4660C" w:rsidRDefault="00D4660C" w:rsidP="00D4660C">
            <w:pPr>
              <w:contextualSpacing/>
              <w:rPr>
                <w:rFonts w:ascii="Calibri Light" w:eastAsia="Calibri" w:hAnsi="Calibri Light" w:cs="Arial"/>
                <w:color w:val="000000"/>
                <w:spacing w:val="-4"/>
                <w:sz w:val="18"/>
                <w:szCs w:val="18"/>
              </w:rPr>
            </w:pPr>
          </w:p>
          <w:p w14:paraId="05BF3A92"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pacing w:val="-4"/>
                <w:sz w:val="18"/>
                <w:szCs w:val="18"/>
              </w:rPr>
            </w:pPr>
            <w:r w:rsidRPr="00D4660C">
              <w:rPr>
                <w:rFonts w:ascii="Calibri Light" w:eastAsia="Calibri" w:hAnsi="Calibri Light" w:cs="Arial"/>
                <w:b/>
                <w:color w:val="000000"/>
                <w:spacing w:val="-4"/>
                <w:sz w:val="18"/>
                <w:szCs w:val="18"/>
              </w:rPr>
              <w:t xml:space="preserve">Combina y adapta estrategias heurísticas, recursos y procedimientos más convenientes </w:t>
            </w:r>
            <w:r w:rsidRPr="00D4660C">
              <w:rPr>
                <w:rFonts w:ascii="Calibri Light" w:eastAsia="Calibri" w:hAnsi="Calibri Light" w:cs="Arial"/>
                <w:b/>
                <w:color w:val="000000"/>
                <w:spacing w:val="-4"/>
                <w:sz w:val="18"/>
                <w:szCs w:val="18"/>
              </w:rPr>
              <w:lastRenderedPageBreak/>
              <w:t xml:space="preserve">para determinar la </w:t>
            </w:r>
            <w:r w:rsidRPr="00D4660C">
              <w:rPr>
                <w:rFonts w:ascii="Calibri Light" w:eastAsia="Calibri" w:hAnsi="Calibri Light" w:cs="Arial"/>
                <w:b/>
                <w:color w:val="000000"/>
                <w:spacing w:val="-4"/>
                <w:sz w:val="18"/>
                <w:szCs w:val="18"/>
                <w:u w:val="single"/>
              </w:rPr>
              <w:t>longitud, el área y el volumen de poliedros y de cuerpos compuestos,</w:t>
            </w:r>
            <w:r w:rsidRPr="00D4660C">
              <w:rPr>
                <w:rFonts w:ascii="Calibri Light" w:eastAsia="Calibri" w:hAnsi="Calibri Light" w:cs="Arial"/>
                <w:color w:val="000000"/>
                <w:spacing w:val="-4"/>
                <w:sz w:val="18"/>
                <w:szCs w:val="18"/>
              </w:rPr>
              <w:t xml:space="preserve"> así como para determinar distancias inaccesibles y superficies irregulares en planos empleando coordenadas cartesianas y unidades convencionales (centímetro, metro y kilómetro).</w:t>
            </w:r>
          </w:p>
          <w:p w14:paraId="14369F1A" w14:textId="77777777" w:rsidR="00D4660C" w:rsidRPr="00D4660C" w:rsidRDefault="00D4660C" w:rsidP="00D4660C">
            <w:pPr>
              <w:contextualSpacing/>
              <w:rPr>
                <w:rFonts w:ascii="Calibri Light" w:eastAsia="Calibri" w:hAnsi="Calibri Light" w:cs="Arial"/>
                <w:spacing w:val="-4"/>
                <w:sz w:val="18"/>
                <w:szCs w:val="18"/>
              </w:rPr>
            </w:pPr>
          </w:p>
          <w:p w14:paraId="0E82546E"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pacing w:val="-8"/>
                <w:sz w:val="18"/>
                <w:szCs w:val="18"/>
              </w:rPr>
            </w:pPr>
            <w:r w:rsidRPr="00D4660C">
              <w:rPr>
                <w:rFonts w:ascii="Calibri Light" w:eastAsia="Calibri" w:hAnsi="Calibri Light" w:cs="Arial"/>
                <w:b/>
                <w:color w:val="000000"/>
                <w:spacing w:val="-8"/>
                <w:sz w:val="18"/>
                <w:szCs w:val="18"/>
              </w:rPr>
              <w:t>Combina</w:t>
            </w:r>
            <w:r w:rsidRPr="00D4660C">
              <w:rPr>
                <w:rFonts w:ascii="Calibri Light" w:eastAsia="Calibri" w:hAnsi="Calibri Light" w:cs="Arial"/>
                <w:b/>
                <w:spacing w:val="-8"/>
                <w:sz w:val="18"/>
                <w:szCs w:val="18"/>
              </w:rPr>
              <w:t xml:space="preserve"> y adapta estrategias heurísticas, recursos o procedimientos para describir las diferentes vistas de una forma tridimensional compuesta (frente, perfil y base)</w:t>
            </w:r>
            <w:r w:rsidRPr="00D4660C">
              <w:rPr>
                <w:rFonts w:ascii="Calibri Light" w:eastAsia="Calibri" w:hAnsi="Calibri Light" w:cs="Arial"/>
                <w:spacing w:val="-8"/>
                <w:sz w:val="18"/>
                <w:szCs w:val="18"/>
              </w:rPr>
              <w:t xml:space="preserve"> y reconstruir su desarrollo en el plano sobre la base de estas, </w:t>
            </w:r>
            <w:r w:rsidRPr="00D4660C">
              <w:rPr>
                <w:rFonts w:ascii="Calibri Light" w:eastAsia="Calibri" w:hAnsi="Calibri Light" w:cs="Arial"/>
                <w:b/>
                <w:spacing w:val="-8"/>
                <w:sz w:val="18"/>
                <w:szCs w:val="18"/>
              </w:rPr>
              <w:t>empleando unidades convencionales (centímetro, metro y kilómetro</w:t>
            </w:r>
            <w:r w:rsidRPr="00D4660C">
              <w:rPr>
                <w:rFonts w:ascii="Calibri Light" w:eastAsia="Calibri" w:hAnsi="Calibri Light" w:cs="Arial"/>
                <w:spacing w:val="-8"/>
                <w:sz w:val="18"/>
                <w:szCs w:val="18"/>
              </w:rPr>
              <w:t xml:space="preserve">) y no convencionales (por ejemplo, pasos). </w:t>
            </w:r>
          </w:p>
          <w:p w14:paraId="38EDCB57" w14:textId="77777777" w:rsidR="00D4660C" w:rsidRPr="00D4660C" w:rsidRDefault="00D4660C" w:rsidP="00D4660C">
            <w:pPr>
              <w:contextualSpacing/>
              <w:rPr>
                <w:rFonts w:ascii="Calibri Light" w:eastAsia="Calibri" w:hAnsi="Calibri Light" w:cs="Arial"/>
                <w:spacing w:val="-4"/>
                <w:sz w:val="18"/>
                <w:szCs w:val="18"/>
              </w:rPr>
            </w:pPr>
          </w:p>
          <w:p w14:paraId="159E981B"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pacing w:val="-4"/>
                <w:sz w:val="18"/>
                <w:szCs w:val="18"/>
              </w:rPr>
            </w:pPr>
            <w:r w:rsidRPr="00D4660C">
              <w:rPr>
                <w:rFonts w:ascii="Calibri Light" w:eastAsia="Calibri" w:hAnsi="Calibri Light" w:cs="Arial"/>
                <w:b/>
                <w:color w:val="000000"/>
                <w:spacing w:val="-4"/>
                <w:sz w:val="18"/>
                <w:szCs w:val="18"/>
              </w:rPr>
              <w:t>Plantea</w:t>
            </w:r>
            <w:r w:rsidRPr="00D4660C">
              <w:rPr>
                <w:rFonts w:ascii="Calibri Light" w:eastAsia="Calibri" w:hAnsi="Calibri Light" w:cs="Arial"/>
                <w:b/>
                <w:spacing w:val="-4"/>
                <w:sz w:val="18"/>
                <w:szCs w:val="18"/>
              </w:rPr>
              <w:t xml:space="preserve"> y contrasta afirmaciones sobre las relaciones y propiedades, entre objetos </w:t>
            </w:r>
            <w:r w:rsidRPr="00D4660C">
              <w:rPr>
                <w:rFonts w:ascii="Calibri Light" w:eastAsia="Calibri" w:hAnsi="Calibri Light" w:cs="Arial"/>
                <w:b/>
                <w:spacing w:val="-4"/>
                <w:sz w:val="18"/>
                <w:szCs w:val="18"/>
                <w:u w:val="single"/>
              </w:rPr>
              <w:t>prismas y cuerpos en revolución</w:t>
            </w:r>
            <w:r w:rsidRPr="00D4660C">
              <w:rPr>
                <w:rFonts w:ascii="Calibri Light" w:eastAsia="Calibri" w:hAnsi="Calibri Light" w:cs="Arial"/>
                <w:spacing w:val="-4"/>
                <w:sz w:val="18"/>
                <w:szCs w:val="18"/>
              </w:rPr>
              <w:t>, sobre la base de experiencias directas o simulaciones. Comprueba o descarta la validez de una afirmación mediante un contraejemplo, propiedades geométricas, y razonamiento inductivo o deductivo.</w:t>
            </w:r>
          </w:p>
        </w:tc>
      </w:tr>
      <w:tr w:rsidR="00D4660C" w:rsidRPr="00D4660C" w14:paraId="26023BD9" w14:textId="77777777" w:rsidTr="00D4660C">
        <w:tc>
          <w:tcPr>
            <w:tcW w:w="14289" w:type="dxa"/>
            <w:gridSpan w:val="4"/>
            <w:shd w:val="clear" w:color="auto" w:fill="BDD6EE"/>
          </w:tcPr>
          <w:p w14:paraId="68692D78" w14:textId="77777777" w:rsidR="00D4660C" w:rsidRPr="00D4660C" w:rsidRDefault="00D4660C" w:rsidP="00D4660C">
            <w:pPr>
              <w:jc w:val="center"/>
              <w:rPr>
                <w:rFonts w:ascii="Calibri" w:eastAsia="Calibri" w:hAnsi="Calibri" w:cs="Times New Roman"/>
                <w:b/>
                <w:sz w:val="16"/>
                <w:szCs w:val="18"/>
                <w:lang w:val="en-US"/>
              </w:rPr>
            </w:pPr>
            <w:r w:rsidRPr="00D4660C">
              <w:rPr>
                <w:rFonts w:ascii="Calibri" w:eastAsia="Calibri" w:hAnsi="Calibri" w:cs="Times New Roman"/>
                <w:b/>
                <w:sz w:val="24"/>
                <w:szCs w:val="18"/>
                <w:lang w:val="en-US"/>
              </w:rPr>
              <w:lastRenderedPageBreak/>
              <w:t>CRITERIOS DE EVALUACIÓN</w:t>
            </w:r>
          </w:p>
        </w:tc>
      </w:tr>
      <w:tr w:rsidR="00D4660C" w:rsidRPr="00365599" w14:paraId="78B10F0D" w14:textId="77777777" w:rsidTr="00D4660C">
        <w:tc>
          <w:tcPr>
            <w:tcW w:w="3516" w:type="dxa"/>
          </w:tcPr>
          <w:p w14:paraId="3EBEC13C" w14:textId="77777777" w:rsidR="00D4660C" w:rsidRPr="00D4660C" w:rsidRDefault="00D4660C" w:rsidP="007610B1">
            <w:pPr>
              <w:numPr>
                <w:ilvl w:val="0"/>
                <w:numId w:val="274"/>
              </w:numPr>
              <w:spacing w:after="160" w:line="259" w:lineRule="auto"/>
              <w:ind w:left="289" w:hanging="284"/>
              <w:contextualSpacing/>
              <w:jc w:val="both"/>
              <w:rPr>
                <w:rFonts w:ascii="Calibri" w:eastAsia="Calibri" w:hAnsi="Calibri" w:cs="Times New Roman"/>
              </w:rPr>
            </w:pPr>
            <w:r w:rsidRPr="00D4660C">
              <w:rPr>
                <w:rFonts w:ascii="Calibri Light" w:eastAsia="Calibri" w:hAnsi="Calibri Light" w:cs="Arial"/>
                <w:bCs/>
                <w:color w:val="000000"/>
                <w:spacing w:val="-4"/>
                <w:sz w:val="18"/>
                <w:szCs w:val="18"/>
              </w:rPr>
              <w:t xml:space="preserve">Describe </w:t>
            </w:r>
            <w:proofErr w:type="gramStart"/>
            <w:r w:rsidRPr="00D4660C">
              <w:rPr>
                <w:rFonts w:ascii="Calibri Light" w:eastAsia="Calibri" w:hAnsi="Calibri Light" w:cs="Arial"/>
                <w:bCs/>
                <w:color w:val="000000"/>
                <w:spacing w:val="-4"/>
                <w:sz w:val="18"/>
                <w:szCs w:val="18"/>
              </w:rPr>
              <w:t xml:space="preserve">la </w:t>
            </w:r>
            <w:r w:rsidRPr="00D4660C">
              <w:rPr>
                <w:rFonts w:ascii="Calibri Light" w:eastAsia="Calibri" w:hAnsi="Calibri Light" w:cs="Arial"/>
                <w:color w:val="000000"/>
                <w:spacing w:val="-4"/>
                <w:sz w:val="18"/>
                <w:szCs w:val="18"/>
              </w:rPr>
              <w:t xml:space="preserve"> </w:t>
            </w:r>
            <w:proofErr w:type="spellStart"/>
            <w:r w:rsidRPr="00D4660C">
              <w:rPr>
                <w:rFonts w:ascii="Calibri Light" w:eastAsia="Calibri" w:hAnsi="Calibri Light" w:cs="Arial"/>
                <w:bCs/>
                <w:color w:val="000000"/>
                <w:spacing w:val="-4"/>
                <w:sz w:val="18"/>
                <w:szCs w:val="18"/>
              </w:rPr>
              <w:t>la</w:t>
            </w:r>
            <w:proofErr w:type="spellEnd"/>
            <w:proofErr w:type="gramEnd"/>
            <w:r w:rsidRPr="00D4660C">
              <w:rPr>
                <w:rFonts w:ascii="Calibri Light" w:eastAsia="Calibri" w:hAnsi="Calibri Light" w:cs="Arial"/>
                <w:bCs/>
                <w:color w:val="000000"/>
                <w:spacing w:val="-4"/>
                <w:sz w:val="18"/>
                <w:szCs w:val="18"/>
              </w:rPr>
              <w:t xml:space="preserve"> ecuación de la recta y representa </w:t>
            </w:r>
            <w:proofErr w:type="spellStart"/>
            <w:r w:rsidRPr="00D4660C">
              <w:rPr>
                <w:rFonts w:ascii="Calibri Light" w:eastAsia="Calibri" w:hAnsi="Calibri Light" w:cs="Arial"/>
                <w:bCs/>
                <w:color w:val="000000"/>
                <w:spacing w:val="-4"/>
                <w:sz w:val="18"/>
                <w:szCs w:val="18"/>
              </w:rPr>
              <w:t>graficamente</w:t>
            </w:r>
            <w:proofErr w:type="spellEnd"/>
          </w:p>
          <w:p w14:paraId="3707E6A0" w14:textId="77777777" w:rsidR="00D4660C" w:rsidRPr="00D4660C" w:rsidRDefault="00D4660C" w:rsidP="007610B1">
            <w:pPr>
              <w:numPr>
                <w:ilvl w:val="0"/>
                <w:numId w:val="274"/>
              </w:numPr>
              <w:spacing w:after="160" w:line="259" w:lineRule="auto"/>
              <w:ind w:left="289" w:hanging="284"/>
              <w:contextualSpacing/>
              <w:jc w:val="both"/>
              <w:rPr>
                <w:rFonts w:ascii="Calibri" w:eastAsia="Calibri" w:hAnsi="Calibri" w:cs="Times New Roman"/>
              </w:rPr>
            </w:pPr>
            <w:r w:rsidRPr="00D4660C">
              <w:rPr>
                <w:rFonts w:ascii="Calibri Light" w:eastAsia="Calibri" w:hAnsi="Calibri Light" w:cs="Arial"/>
                <w:bCs/>
                <w:color w:val="000000"/>
                <w:spacing w:val="-4"/>
                <w:sz w:val="18"/>
                <w:szCs w:val="18"/>
              </w:rPr>
              <w:t xml:space="preserve">Lee textos y emplea procedimientos que describen las propiedades </w:t>
            </w:r>
            <w:proofErr w:type="gramStart"/>
            <w:r w:rsidRPr="00D4660C">
              <w:rPr>
                <w:rFonts w:ascii="Calibri Light" w:eastAsia="Calibri" w:hAnsi="Calibri Light" w:cs="Arial"/>
                <w:bCs/>
                <w:color w:val="000000"/>
                <w:spacing w:val="-4"/>
                <w:sz w:val="18"/>
                <w:szCs w:val="18"/>
              </w:rPr>
              <w:t>de  líneas</w:t>
            </w:r>
            <w:proofErr w:type="gramEnd"/>
            <w:r w:rsidRPr="00D4660C">
              <w:rPr>
                <w:rFonts w:ascii="Calibri Light" w:eastAsia="Calibri" w:hAnsi="Calibri Light" w:cs="Arial"/>
                <w:bCs/>
                <w:color w:val="000000"/>
                <w:spacing w:val="-4"/>
                <w:sz w:val="18"/>
                <w:szCs w:val="18"/>
              </w:rPr>
              <w:t xml:space="preserve"> y puntos notables de triángulos </w:t>
            </w:r>
            <w:proofErr w:type="spellStart"/>
            <w:r w:rsidRPr="00D4660C">
              <w:rPr>
                <w:rFonts w:ascii="Calibri Light" w:eastAsia="Calibri" w:hAnsi="Calibri Light" w:cs="Arial"/>
                <w:bCs/>
                <w:color w:val="000000"/>
                <w:spacing w:val="-4"/>
                <w:sz w:val="18"/>
                <w:szCs w:val="18"/>
              </w:rPr>
              <w:t>asi</w:t>
            </w:r>
            <w:proofErr w:type="spellEnd"/>
            <w:r w:rsidRPr="00D4660C">
              <w:rPr>
                <w:rFonts w:ascii="Calibri Light" w:eastAsia="Calibri" w:hAnsi="Calibri Light" w:cs="Arial"/>
                <w:bCs/>
                <w:color w:val="000000"/>
                <w:spacing w:val="-4"/>
                <w:sz w:val="18"/>
                <w:szCs w:val="18"/>
              </w:rPr>
              <w:t xml:space="preserve"> como</w:t>
            </w:r>
            <w:r w:rsidRPr="00D4660C">
              <w:rPr>
                <w:rFonts w:ascii="Calibri Light" w:eastAsia="Calibri" w:hAnsi="Calibri Light" w:cs="Arial"/>
                <w:color w:val="000000"/>
                <w:spacing w:val="-4"/>
                <w:sz w:val="18"/>
                <w:szCs w:val="18"/>
              </w:rPr>
              <w:t xml:space="preserve"> </w:t>
            </w:r>
            <w:r w:rsidRPr="00D4660C">
              <w:rPr>
                <w:rFonts w:ascii="Calibri Light" w:eastAsia="Calibri" w:hAnsi="Calibri Light" w:cs="Arial"/>
                <w:spacing w:val="-4"/>
                <w:sz w:val="18"/>
                <w:szCs w:val="18"/>
              </w:rPr>
              <w:t>de ecuación de la recta.</w:t>
            </w:r>
          </w:p>
        </w:tc>
        <w:tc>
          <w:tcPr>
            <w:tcW w:w="3572" w:type="dxa"/>
          </w:tcPr>
          <w:p w14:paraId="45275B12"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rPr>
            </w:pPr>
            <w:r w:rsidRPr="00D4660C">
              <w:rPr>
                <w:rFonts w:ascii="Calibri Light" w:eastAsia="Calibri" w:hAnsi="Calibri Light" w:cs="Arial"/>
                <w:color w:val="000000"/>
                <w:spacing w:val="-4"/>
                <w:sz w:val="18"/>
                <w:szCs w:val="18"/>
              </w:rPr>
              <w:t xml:space="preserve">Aplica la homotecia para transformar puntos, para calcular el centro y el factor de estiramiento. </w:t>
            </w:r>
          </w:p>
          <w:p w14:paraId="11DD9E4E"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rPr>
            </w:pPr>
            <w:r w:rsidRPr="00D4660C">
              <w:rPr>
                <w:rFonts w:ascii="Calibri Light" w:eastAsia="Calibri" w:hAnsi="Calibri Light" w:cs="Arial"/>
                <w:bCs/>
                <w:color w:val="000000"/>
                <w:spacing w:val="-4"/>
                <w:sz w:val="18"/>
                <w:szCs w:val="18"/>
              </w:rPr>
              <w:t xml:space="preserve">Lee textos o gráficos </w:t>
            </w:r>
            <w:r w:rsidRPr="00D4660C">
              <w:rPr>
                <w:rFonts w:ascii="Calibri Light" w:eastAsia="Calibri" w:hAnsi="Calibri Light" w:cs="Arial"/>
                <w:color w:val="000000"/>
                <w:spacing w:val="-4"/>
                <w:sz w:val="18"/>
                <w:szCs w:val="18"/>
              </w:rPr>
              <w:t xml:space="preserve">que describen las propiedades de las relaciones métricas de un triángulo rectángulo; </w:t>
            </w:r>
          </w:p>
          <w:p w14:paraId="7E0EC4DD"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rPr>
            </w:pPr>
            <w:r w:rsidRPr="00D4660C">
              <w:rPr>
                <w:rFonts w:ascii="Calibri Light" w:eastAsia="Calibri" w:hAnsi="Calibri Light" w:cs="Arial"/>
                <w:color w:val="000000"/>
                <w:spacing w:val="-4"/>
                <w:sz w:val="18"/>
                <w:szCs w:val="18"/>
              </w:rPr>
              <w:t xml:space="preserve"> Plantea</w:t>
            </w:r>
            <w:r w:rsidRPr="00D4660C">
              <w:rPr>
                <w:rFonts w:ascii="Calibri Light" w:eastAsia="Calibri" w:hAnsi="Calibri Light" w:cs="Arial"/>
                <w:spacing w:val="-4"/>
                <w:sz w:val="18"/>
                <w:szCs w:val="18"/>
              </w:rPr>
              <w:t xml:space="preserve"> y contrasta afirmaciones sobre las relaciones entre líneas y puntos notables de una circunferencia</w:t>
            </w:r>
            <w:r w:rsidRPr="00D4660C">
              <w:rPr>
                <w:rFonts w:ascii="Calibri Light" w:eastAsia="Calibri" w:hAnsi="Calibri Light" w:cs="Arial"/>
                <w:color w:val="000000"/>
                <w:spacing w:val="-4"/>
                <w:sz w:val="18"/>
                <w:szCs w:val="18"/>
              </w:rPr>
              <w:t xml:space="preserve"> </w:t>
            </w:r>
          </w:p>
          <w:p w14:paraId="17A34AC6" w14:textId="77777777" w:rsidR="00D4660C" w:rsidRPr="00D4660C" w:rsidRDefault="00D4660C" w:rsidP="00D4660C">
            <w:pPr>
              <w:contextualSpacing/>
              <w:jc w:val="both"/>
              <w:rPr>
                <w:rFonts w:ascii="Calibri" w:eastAsia="Calibri" w:hAnsi="Calibri" w:cs="Times New Roman"/>
              </w:rPr>
            </w:pPr>
          </w:p>
        </w:tc>
        <w:tc>
          <w:tcPr>
            <w:tcW w:w="3686" w:type="dxa"/>
          </w:tcPr>
          <w:p w14:paraId="6E784466"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rPr>
            </w:pPr>
            <w:r w:rsidRPr="00D4660C">
              <w:rPr>
                <w:rFonts w:ascii="Calibri Light" w:eastAsia="Calibri" w:hAnsi="Calibri Light" w:cs="Arial"/>
                <w:bCs/>
                <w:color w:val="000000"/>
                <w:spacing w:val="-4"/>
                <w:sz w:val="18"/>
                <w:szCs w:val="18"/>
              </w:rPr>
              <w:t xml:space="preserve">Describe la ubicación del ángulo agudo y la proporcionalidad entre lados de un triángulo rectángulo, </w:t>
            </w:r>
            <w:r w:rsidRPr="00D4660C">
              <w:rPr>
                <w:rFonts w:ascii="Calibri Light" w:eastAsia="Calibri" w:hAnsi="Calibri Light" w:cs="Arial"/>
                <w:color w:val="000000"/>
                <w:spacing w:val="-4"/>
                <w:sz w:val="18"/>
                <w:szCs w:val="18"/>
              </w:rPr>
              <w:t>razones trigonométricas, ángulos de elevación y depresión</w:t>
            </w:r>
            <w:r w:rsidRPr="00D4660C">
              <w:rPr>
                <w:rFonts w:ascii="Calibri Light" w:eastAsia="Calibri" w:hAnsi="Calibri Light" w:cs="Arial"/>
                <w:color w:val="000000"/>
                <w:spacing w:val="-4"/>
                <w:sz w:val="18"/>
                <w:szCs w:val="18"/>
                <w:u w:val="single"/>
              </w:rPr>
              <w:t>.</w:t>
            </w:r>
          </w:p>
          <w:p w14:paraId="16E4FF48"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rPr>
            </w:pPr>
            <w:r w:rsidRPr="00D4660C">
              <w:rPr>
                <w:rFonts w:ascii="Calibri Light" w:eastAsia="Calibri" w:hAnsi="Calibri Light" w:cs="Arial"/>
                <w:color w:val="000000"/>
                <w:spacing w:val="-8"/>
                <w:sz w:val="18"/>
                <w:szCs w:val="18"/>
              </w:rPr>
              <w:t>Combina</w:t>
            </w:r>
            <w:r w:rsidRPr="00D4660C">
              <w:rPr>
                <w:rFonts w:ascii="Calibri Light" w:eastAsia="Calibri" w:hAnsi="Calibri Light" w:cs="Arial"/>
                <w:spacing w:val="-8"/>
                <w:sz w:val="18"/>
                <w:szCs w:val="18"/>
              </w:rPr>
              <w:t xml:space="preserve"> y adapta estrategias heurísticas, recursos o procedimientos para convertir unidades convencionales (centímetro, metro y kilómetro)</w:t>
            </w:r>
          </w:p>
          <w:p w14:paraId="6A223B4E"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rPr>
            </w:pPr>
            <w:r w:rsidRPr="00D4660C">
              <w:rPr>
                <w:rFonts w:ascii="Calibri Light" w:eastAsia="Calibri" w:hAnsi="Calibri Light" w:cs="Arial"/>
                <w:color w:val="000000"/>
                <w:spacing w:val="-4"/>
                <w:sz w:val="18"/>
                <w:szCs w:val="18"/>
              </w:rPr>
              <w:t>Plantea</w:t>
            </w:r>
            <w:r w:rsidRPr="00D4660C">
              <w:rPr>
                <w:rFonts w:ascii="Calibri Light" w:eastAsia="Calibri" w:hAnsi="Calibri Light" w:cs="Arial"/>
                <w:spacing w:val="-4"/>
                <w:sz w:val="18"/>
                <w:szCs w:val="18"/>
              </w:rPr>
              <w:t xml:space="preserve"> y contrasta afirmaciones sobre las relaciones y propiedades que descubre </w:t>
            </w:r>
            <w:proofErr w:type="gramStart"/>
            <w:r w:rsidRPr="00D4660C">
              <w:rPr>
                <w:rFonts w:ascii="Calibri Light" w:eastAsia="Calibri" w:hAnsi="Calibri Light" w:cs="Arial"/>
                <w:spacing w:val="-4"/>
                <w:sz w:val="18"/>
                <w:szCs w:val="18"/>
              </w:rPr>
              <w:t>entre  ángulos</w:t>
            </w:r>
            <w:proofErr w:type="gramEnd"/>
            <w:r w:rsidRPr="00D4660C">
              <w:rPr>
                <w:rFonts w:ascii="Calibri Light" w:eastAsia="Calibri" w:hAnsi="Calibri Light" w:cs="Arial"/>
                <w:spacing w:val="-4"/>
                <w:sz w:val="18"/>
                <w:szCs w:val="18"/>
              </w:rPr>
              <w:t xml:space="preserve"> de elevación y depresión</w:t>
            </w:r>
          </w:p>
        </w:tc>
        <w:tc>
          <w:tcPr>
            <w:tcW w:w="3515" w:type="dxa"/>
          </w:tcPr>
          <w:p w14:paraId="3E4A0A7C"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sz w:val="20"/>
                <w:szCs w:val="18"/>
              </w:rPr>
            </w:pPr>
            <w:r w:rsidRPr="00D4660C">
              <w:rPr>
                <w:rFonts w:ascii="Calibri Light" w:eastAsia="Calibri" w:hAnsi="Calibri Light" w:cs="Arial"/>
                <w:color w:val="000000"/>
                <w:spacing w:val="-4"/>
                <w:sz w:val="18"/>
                <w:szCs w:val="18"/>
              </w:rPr>
              <w:t>Expresa con dibujos, construcciones con regla y compás, con material concreto poliedro, prismas, y cuerpos de revolución.</w:t>
            </w:r>
          </w:p>
          <w:p w14:paraId="39810725"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sz w:val="20"/>
                <w:szCs w:val="18"/>
              </w:rPr>
            </w:pPr>
            <w:r w:rsidRPr="00D4660C">
              <w:rPr>
                <w:rFonts w:ascii="Calibri Light" w:eastAsia="Calibri" w:hAnsi="Calibri Light" w:cs="Arial"/>
                <w:color w:val="000000"/>
                <w:spacing w:val="-4"/>
                <w:sz w:val="18"/>
                <w:szCs w:val="18"/>
              </w:rPr>
              <w:t xml:space="preserve">Combina y adapta estrategias heurísticas, </w:t>
            </w:r>
            <w:proofErr w:type="gramStart"/>
            <w:r w:rsidRPr="00D4660C">
              <w:rPr>
                <w:rFonts w:ascii="Calibri Light" w:eastAsia="Calibri" w:hAnsi="Calibri Light" w:cs="Arial"/>
                <w:color w:val="000000"/>
                <w:spacing w:val="-4"/>
                <w:sz w:val="18"/>
                <w:szCs w:val="18"/>
              </w:rPr>
              <w:t>recursos  para</w:t>
            </w:r>
            <w:proofErr w:type="gramEnd"/>
            <w:r w:rsidRPr="00D4660C">
              <w:rPr>
                <w:rFonts w:ascii="Calibri Light" w:eastAsia="Calibri" w:hAnsi="Calibri Light" w:cs="Arial"/>
                <w:color w:val="000000"/>
                <w:spacing w:val="-4"/>
                <w:sz w:val="18"/>
                <w:szCs w:val="18"/>
              </w:rPr>
              <w:t xml:space="preserve"> determinar la longitud, el área y el volumen de poliedros y de cuerpos compuestos. </w:t>
            </w:r>
          </w:p>
          <w:p w14:paraId="25FBF6F3"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sz w:val="20"/>
                <w:szCs w:val="18"/>
              </w:rPr>
            </w:pPr>
            <w:r w:rsidRPr="00D4660C">
              <w:rPr>
                <w:rFonts w:ascii="Calibri Light" w:eastAsia="Calibri" w:hAnsi="Calibri Light" w:cs="Arial"/>
                <w:color w:val="000000"/>
                <w:spacing w:val="-4"/>
                <w:sz w:val="18"/>
                <w:szCs w:val="18"/>
              </w:rPr>
              <w:t>Plantea</w:t>
            </w:r>
            <w:r w:rsidRPr="00D4660C">
              <w:rPr>
                <w:rFonts w:ascii="Calibri Light" w:eastAsia="Calibri" w:hAnsi="Calibri Light" w:cs="Arial"/>
                <w:spacing w:val="-4"/>
                <w:sz w:val="18"/>
                <w:szCs w:val="18"/>
              </w:rPr>
              <w:t xml:space="preserve"> y contrasta afirmaciones sobre las relaciones y </w:t>
            </w:r>
            <w:proofErr w:type="gramStart"/>
            <w:r w:rsidRPr="00D4660C">
              <w:rPr>
                <w:rFonts w:ascii="Calibri Light" w:eastAsia="Calibri" w:hAnsi="Calibri Light" w:cs="Arial"/>
                <w:spacing w:val="-4"/>
                <w:sz w:val="18"/>
                <w:szCs w:val="18"/>
              </w:rPr>
              <w:t>propiedades ,</w:t>
            </w:r>
            <w:proofErr w:type="gramEnd"/>
            <w:r w:rsidRPr="00D4660C">
              <w:rPr>
                <w:rFonts w:ascii="Calibri Light" w:eastAsia="Calibri" w:hAnsi="Calibri Light" w:cs="Arial"/>
                <w:spacing w:val="-4"/>
                <w:sz w:val="18"/>
                <w:szCs w:val="18"/>
              </w:rPr>
              <w:t xml:space="preserve"> entre objetos prismas y cuerpos en revolución</w:t>
            </w:r>
          </w:p>
          <w:p w14:paraId="4E3DA051" w14:textId="77777777" w:rsidR="00D4660C" w:rsidRPr="00D4660C" w:rsidRDefault="00D4660C" w:rsidP="00D4660C">
            <w:pPr>
              <w:contextualSpacing/>
              <w:jc w:val="both"/>
              <w:rPr>
                <w:rFonts w:ascii="Calibri" w:eastAsia="Calibri" w:hAnsi="Calibri" w:cs="Times New Roman"/>
                <w:sz w:val="20"/>
                <w:szCs w:val="18"/>
              </w:rPr>
            </w:pPr>
          </w:p>
          <w:p w14:paraId="2D3C2DAD" w14:textId="77777777" w:rsidR="00D4660C" w:rsidRPr="00D4660C" w:rsidRDefault="00D4660C" w:rsidP="00D4660C">
            <w:pPr>
              <w:contextualSpacing/>
              <w:jc w:val="both"/>
              <w:rPr>
                <w:rFonts w:ascii="Calibri" w:eastAsia="Calibri" w:hAnsi="Calibri" w:cs="Times New Roman"/>
                <w:sz w:val="20"/>
                <w:szCs w:val="18"/>
              </w:rPr>
            </w:pPr>
          </w:p>
        </w:tc>
      </w:tr>
    </w:tbl>
    <w:p w14:paraId="3B9B5152" w14:textId="77777777" w:rsidR="00D4660C" w:rsidRPr="00D4660C" w:rsidRDefault="00D4660C" w:rsidP="00D4660C">
      <w:pPr>
        <w:rPr>
          <w:rFonts w:ascii="Calibri" w:eastAsia="Calibri" w:hAnsi="Calibri" w:cs="Times New Roman"/>
          <w:lang w:val="es-PE"/>
        </w:rPr>
      </w:pPr>
    </w:p>
    <w:p w14:paraId="508B8A55" w14:textId="77777777" w:rsidR="00D4660C" w:rsidRPr="00D4660C" w:rsidRDefault="00D4660C" w:rsidP="00D4660C">
      <w:pPr>
        <w:rPr>
          <w:rFonts w:ascii="Calibri" w:eastAsia="Calibri" w:hAnsi="Calibri" w:cs="Times New Roman"/>
          <w:lang w:val="es-PE"/>
        </w:rPr>
      </w:pPr>
    </w:p>
    <w:tbl>
      <w:tblPr>
        <w:tblStyle w:val="Tablaconcuadrcula13"/>
        <w:tblW w:w="14289" w:type="dxa"/>
        <w:tblInd w:w="-147" w:type="dxa"/>
        <w:tblLook w:val="04A0" w:firstRow="1" w:lastRow="0" w:firstColumn="1" w:lastColumn="0" w:noHBand="0" w:noVBand="1"/>
      </w:tblPr>
      <w:tblGrid>
        <w:gridCol w:w="3516"/>
        <w:gridCol w:w="3572"/>
        <w:gridCol w:w="3373"/>
        <w:gridCol w:w="313"/>
        <w:gridCol w:w="3515"/>
      </w:tblGrid>
      <w:tr w:rsidR="00D4660C" w:rsidRPr="00365599" w14:paraId="7B343977" w14:textId="77777777" w:rsidTr="00D4660C">
        <w:tc>
          <w:tcPr>
            <w:tcW w:w="14289" w:type="dxa"/>
            <w:gridSpan w:val="5"/>
            <w:shd w:val="clear" w:color="auto" w:fill="BDD6EE"/>
          </w:tcPr>
          <w:p w14:paraId="1446CD07" w14:textId="77777777" w:rsidR="00D4660C" w:rsidRPr="00D4660C" w:rsidRDefault="00D4660C" w:rsidP="00D4660C">
            <w:pPr>
              <w:jc w:val="center"/>
              <w:rPr>
                <w:rFonts w:ascii="Arial" w:eastAsia="Calibri" w:hAnsi="Arial" w:cs="Arial"/>
                <w:b/>
                <w:sz w:val="24"/>
                <w:szCs w:val="24"/>
              </w:rPr>
            </w:pPr>
            <w:r w:rsidRPr="00D4660C">
              <w:rPr>
                <w:rFonts w:ascii="Arial" w:eastAsia="Calibri" w:hAnsi="Arial" w:cs="Arial"/>
                <w:b/>
                <w:sz w:val="24"/>
                <w:szCs w:val="24"/>
              </w:rPr>
              <w:t>RESUELVE PROBLEMAS DE GESTIÓN DE DATOS E INCERTIDUMBRE</w:t>
            </w:r>
          </w:p>
        </w:tc>
      </w:tr>
      <w:tr w:rsidR="00D4660C" w:rsidRPr="00365599" w14:paraId="20562AAA" w14:textId="77777777" w:rsidTr="00D4660C">
        <w:tc>
          <w:tcPr>
            <w:tcW w:w="14289" w:type="dxa"/>
            <w:gridSpan w:val="5"/>
          </w:tcPr>
          <w:p w14:paraId="1D8D85B7" w14:textId="77777777" w:rsidR="00D4660C" w:rsidRPr="00D4660C" w:rsidRDefault="00D4660C" w:rsidP="007610B1">
            <w:pPr>
              <w:numPr>
                <w:ilvl w:val="0"/>
                <w:numId w:val="272"/>
              </w:numPr>
              <w:spacing w:after="160" w:line="259" w:lineRule="auto"/>
              <w:contextualSpacing/>
              <w:rPr>
                <w:rFonts w:ascii="Calibri Light" w:eastAsia="Calibri" w:hAnsi="Calibri Light" w:cs="Arial"/>
                <w:sz w:val="18"/>
                <w:szCs w:val="18"/>
              </w:rPr>
            </w:pPr>
            <w:r w:rsidRPr="00D4660C">
              <w:rPr>
                <w:rFonts w:ascii="Calibri Light" w:eastAsia="Calibri" w:hAnsi="Calibri Light" w:cs="Arial"/>
                <w:sz w:val="18"/>
                <w:szCs w:val="18"/>
              </w:rPr>
              <w:t>Representa datos con gráficos y medidas estadísticas o probabilísticas: es representar el comportamiento de un conjunto de datos, seleccionando tablas o gráficos estadísticos, medidas de tendencia central, de localización o dispersión. Reconocer variables de la población o la muestra al plantear un tema de estudio. Así también implica el análisis de situaciones aleatorias y representar la ocurrencia de sucesos mediante el valor de la probabilidad.</w:t>
            </w:r>
          </w:p>
          <w:p w14:paraId="594F7E24" w14:textId="77777777" w:rsidR="00D4660C" w:rsidRPr="00D4660C" w:rsidRDefault="00D4660C" w:rsidP="007610B1">
            <w:pPr>
              <w:numPr>
                <w:ilvl w:val="0"/>
                <w:numId w:val="272"/>
              </w:numPr>
              <w:spacing w:after="160" w:line="259" w:lineRule="auto"/>
              <w:contextualSpacing/>
              <w:rPr>
                <w:rFonts w:ascii="Calibri Light" w:eastAsia="Calibri" w:hAnsi="Calibri Light" w:cs="Arial"/>
                <w:sz w:val="18"/>
                <w:szCs w:val="18"/>
              </w:rPr>
            </w:pPr>
            <w:r w:rsidRPr="00D4660C">
              <w:rPr>
                <w:rFonts w:ascii="Calibri Light" w:eastAsia="Calibri" w:hAnsi="Calibri Light" w:cs="Arial"/>
                <w:sz w:val="18"/>
                <w:szCs w:val="18"/>
              </w:rPr>
              <w:t>Comunica su comprensión de los conceptos estadísticos y probabilísticos: es comunicar su comprensión de conceptos estadísticos y probabilísticos en relación a la situación. Leer, describir e interpretar información estadística contenida en gráficos o tablas provenientes de diferentes fuentes.</w:t>
            </w:r>
          </w:p>
          <w:p w14:paraId="59A721EA" w14:textId="77777777" w:rsidR="00D4660C" w:rsidRPr="00D4660C" w:rsidRDefault="00D4660C" w:rsidP="007610B1">
            <w:pPr>
              <w:numPr>
                <w:ilvl w:val="0"/>
                <w:numId w:val="272"/>
              </w:numPr>
              <w:spacing w:after="160" w:line="259" w:lineRule="auto"/>
              <w:contextualSpacing/>
              <w:rPr>
                <w:rFonts w:ascii="Calibri Light" w:eastAsia="Calibri" w:hAnsi="Calibri Light" w:cs="Arial"/>
                <w:sz w:val="18"/>
                <w:szCs w:val="18"/>
              </w:rPr>
            </w:pPr>
            <w:r w:rsidRPr="00D4660C">
              <w:rPr>
                <w:rFonts w:ascii="Calibri Light" w:eastAsia="Calibri" w:hAnsi="Calibri Light" w:cs="Arial"/>
                <w:sz w:val="18"/>
                <w:szCs w:val="18"/>
              </w:rPr>
              <w:t>Usa estrategias y procedimientos para recopilar y procesar datos: es seleccionar, adaptar, combinar o crear una variedad de procedimientos, estrategias y recursos para recopilar, procesar y analizar datos, así como el uso de técnicas de muestreo y el cálculo de las medidas estadísticas y probabilísticas.</w:t>
            </w:r>
          </w:p>
          <w:p w14:paraId="7BCCEAFE" w14:textId="77777777" w:rsidR="00D4660C" w:rsidRPr="00D4660C" w:rsidRDefault="00D4660C" w:rsidP="007610B1">
            <w:pPr>
              <w:numPr>
                <w:ilvl w:val="0"/>
                <w:numId w:val="272"/>
              </w:numPr>
              <w:spacing w:after="160" w:line="259" w:lineRule="auto"/>
              <w:contextualSpacing/>
              <w:rPr>
                <w:rFonts w:ascii="Calibri Light" w:eastAsia="Calibri" w:hAnsi="Calibri Light" w:cs="Arial"/>
                <w:sz w:val="18"/>
                <w:szCs w:val="18"/>
              </w:rPr>
            </w:pPr>
            <w:r w:rsidRPr="00D4660C">
              <w:rPr>
                <w:rFonts w:ascii="Calibri Light" w:eastAsia="Calibri" w:hAnsi="Calibri Light" w:cs="Arial"/>
                <w:sz w:val="18"/>
                <w:szCs w:val="18"/>
              </w:rPr>
              <w:t>Sustenta conclusiones o decisiones con base en la información obtenida: es tomar decisiones, hacer predicciones o elaborar conclusiones y sustentarlas con base en la información obtenida del procesamiento y análisis de datos, así como de la revisión o valoración de los procesos</w:t>
            </w:r>
          </w:p>
          <w:p w14:paraId="7F5FFC12" w14:textId="77777777" w:rsidR="00D4660C" w:rsidRPr="00D4660C" w:rsidRDefault="00D4660C" w:rsidP="00D4660C">
            <w:pPr>
              <w:spacing w:before="10"/>
              <w:contextualSpacing/>
              <w:jc w:val="both"/>
              <w:rPr>
                <w:rFonts w:ascii="Calibri Light" w:eastAsia="Calibri" w:hAnsi="Calibri Light" w:cs="Times New Roman"/>
                <w:sz w:val="18"/>
                <w:szCs w:val="18"/>
              </w:rPr>
            </w:pPr>
          </w:p>
        </w:tc>
      </w:tr>
      <w:tr w:rsidR="00D4660C" w:rsidRPr="00365599" w14:paraId="196FB81D" w14:textId="77777777" w:rsidTr="00D4660C">
        <w:tc>
          <w:tcPr>
            <w:tcW w:w="14289" w:type="dxa"/>
            <w:gridSpan w:val="5"/>
          </w:tcPr>
          <w:p w14:paraId="24AF736E" w14:textId="77777777" w:rsidR="00D4660C" w:rsidRPr="00D4660C" w:rsidRDefault="00D4660C" w:rsidP="007610B1">
            <w:pPr>
              <w:numPr>
                <w:ilvl w:val="0"/>
                <w:numId w:val="272"/>
              </w:numPr>
              <w:spacing w:after="160" w:line="259" w:lineRule="auto"/>
              <w:contextualSpacing/>
              <w:jc w:val="both"/>
              <w:rPr>
                <w:rFonts w:ascii="Calibri Light" w:eastAsia="Calibri" w:hAnsi="Calibri Light" w:cs="Arial"/>
                <w:spacing w:val="-4"/>
                <w:sz w:val="18"/>
                <w:szCs w:val="18"/>
              </w:rPr>
            </w:pPr>
            <w:r w:rsidRPr="00D4660C">
              <w:rPr>
                <w:rFonts w:ascii="Calibri Light" w:eastAsia="Calibri" w:hAnsi="Calibri Light" w:cs="Arial"/>
                <w:color w:val="000000"/>
                <w:spacing w:val="-4"/>
                <w:sz w:val="18"/>
                <w:szCs w:val="18"/>
              </w:rPr>
              <w:t xml:space="preserve">Resuelve problemas en los que plantea temas de estudio, caracterizando la población y la muestra e identificando las variables a estudiar; empleando el muestreo aleatorio para determinar una muestra representativa. Recolecta datos mediante encuestas y los registra en tablas, determina </w:t>
            </w:r>
            <w:proofErr w:type="spellStart"/>
            <w:r w:rsidRPr="00D4660C">
              <w:rPr>
                <w:rFonts w:ascii="Calibri Light" w:eastAsia="Calibri" w:hAnsi="Calibri Light" w:cs="Arial"/>
                <w:color w:val="000000"/>
                <w:spacing w:val="-4"/>
                <w:sz w:val="18"/>
                <w:szCs w:val="18"/>
              </w:rPr>
              <w:t>terciles</w:t>
            </w:r>
            <w:proofErr w:type="spellEnd"/>
            <w:r w:rsidRPr="00D4660C">
              <w:rPr>
                <w:rFonts w:ascii="Calibri Light" w:eastAsia="Calibri" w:hAnsi="Calibri Light" w:cs="Arial"/>
                <w:color w:val="000000"/>
                <w:spacing w:val="-4"/>
                <w:sz w:val="18"/>
                <w:szCs w:val="18"/>
              </w:rPr>
              <w:t>, cuartiles y quintiles; la desviación estándar, y el rango de un conjunto de datos; representa el comportamiento de estos usando gráficos y medidas estadísticas más apropiadas a las variables en estudio. Interpreta la información contenida en estos, o la información relacionada a su tema de estudio proveniente de diversas fuentes, haciendo uso del significado de la desviación estándar, las medidas de localización estudiadas y el lenguaje estadístico; basado en esto contrasta y justifica conclusiones sobre las características de la población. Expresa la ocurrencia de sucesos dependientes, independientes, simples o compuestos de una situación aleatoria mediante la probabilidad, y determina su espacio muestral; interpreta las propiedades básicas de la probabilidad de acuerdo a las condiciones de la situación; justifica sus predicciones con base a los resultados de su experimento o propiedades</w:t>
            </w:r>
          </w:p>
          <w:p w14:paraId="79EC1B39" w14:textId="77777777" w:rsidR="00D4660C" w:rsidRPr="00365599" w:rsidRDefault="00D4660C" w:rsidP="00D4660C">
            <w:pPr>
              <w:jc w:val="both"/>
              <w:rPr>
                <w:rFonts w:ascii="Calibri Light" w:eastAsia="Calibri" w:hAnsi="Calibri Light" w:cs="Arial"/>
                <w:spacing w:val="-4"/>
                <w:sz w:val="18"/>
                <w:szCs w:val="18"/>
              </w:rPr>
            </w:pPr>
          </w:p>
          <w:p w14:paraId="71DD58DC" w14:textId="77777777" w:rsidR="00D4660C" w:rsidRPr="00365599" w:rsidRDefault="00D4660C" w:rsidP="00D4660C">
            <w:pPr>
              <w:jc w:val="both"/>
              <w:rPr>
                <w:rFonts w:ascii="Calibri Light" w:eastAsia="Calibri" w:hAnsi="Calibri Light" w:cs="Arial"/>
                <w:spacing w:val="-4"/>
                <w:sz w:val="18"/>
                <w:szCs w:val="18"/>
              </w:rPr>
            </w:pPr>
          </w:p>
          <w:p w14:paraId="53A6D333" w14:textId="77777777" w:rsidR="00D4660C" w:rsidRPr="00365599" w:rsidRDefault="00D4660C" w:rsidP="00D4660C">
            <w:pPr>
              <w:jc w:val="both"/>
              <w:rPr>
                <w:rFonts w:ascii="Calibri Light" w:eastAsia="Calibri" w:hAnsi="Calibri Light" w:cs="Arial"/>
                <w:spacing w:val="-4"/>
                <w:sz w:val="18"/>
                <w:szCs w:val="18"/>
              </w:rPr>
            </w:pPr>
          </w:p>
          <w:p w14:paraId="42013F4B" w14:textId="77777777" w:rsidR="00D4660C" w:rsidRPr="00365599" w:rsidRDefault="00D4660C" w:rsidP="00D4660C">
            <w:pPr>
              <w:jc w:val="both"/>
              <w:rPr>
                <w:rFonts w:ascii="Calibri Light" w:eastAsia="Calibri" w:hAnsi="Calibri Light" w:cs="Arial"/>
                <w:spacing w:val="-4"/>
                <w:sz w:val="18"/>
                <w:szCs w:val="18"/>
              </w:rPr>
            </w:pPr>
          </w:p>
          <w:p w14:paraId="44E5EC13" w14:textId="77777777" w:rsidR="00D4660C" w:rsidRPr="00365599" w:rsidRDefault="00D4660C" w:rsidP="00D4660C">
            <w:pPr>
              <w:jc w:val="both"/>
              <w:rPr>
                <w:rFonts w:ascii="Calibri Light" w:eastAsia="Calibri" w:hAnsi="Calibri Light" w:cs="Arial"/>
                <w:spacing w:val="-4"/>
                <w:sz w:val="18"/>
                <w:szCs w:val="18"/>
              </w:rPr>
            </w:pPr>
          </w:p>
          <w:p w14:paraId="439E67D9" w14:textId="77777777" w:rsidR="00D4660C" w:rsidRPr="00365599" w:rsidRDefault="00D4660C" w:rsidP="00D4660C">
            <w:pPr>
              <w:jc w:val="both"/>
              <w:rPr>
                <w:rFonts w:ascii="Calibri Light" w:eastAsia="Calibri" w:hAnsi="Calibri Light" w:cs="Arial"/>
                <w:spacing w:val="-4"/>
                <w:sz w:val="18"/>
                <w:szCs w:val="18"/>
              </w:rPr>
            </w:pPr>
          </w:p>
          <w:p w14:paraId="2F02CC98" w14:textId="77777777" w:rsidR="00D4660C" w:rsidRPr="00365599" w:rsidRDefault="00D4660C" w:rsidP="00D4660C">
            <w:pPr>
              <w:jc w:val="both"/>
              <w:rPr>
                <w:rFonts w:ascii="Calibri Light" w:eastAsia="Calibri" w:hAnsi="Calibri Light" w:cs="Arial"/>
                <w:spacing w:val="-4"/>
                <w:sz w:val="18"/>
                <w:szCs w:val="18"/>
              </w:rPr>
            </w:pPr>
          </w:p>
        </w:tc>
      </w:tr>
      <w:tr w:rsidR="00D4660C" w:rsidRPr="00365599" w14:paraId="382DC3DE" w14:textId="77777777" w:rsidTr="00D4660C">
        <w:tc>
          <w:tcPr>
            <w:tcW w:w="14289" w:type="dxa"/>
            <w:gridSpan w:val="5"/>
            <w:shd w:val="clear" w:color="auto" w:fill="BDD6EE"/>
          </w:tcPr>
          <w:p w14:paraId="6DF702A7"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TEMPORALIDAD DE LOS PROPÓSITOS DE APRENDIZAJE</w:t>
            </w:r>
          </w:p>
        </w:tc>
      </w:tr>
      <w:tr w:rsidR="00D4660C" w:rsidRPr="00D4660C" w14:paraId="06889316" w14:textId="77777777" w:rsidTr="00D4660C">
        <w:tc>
          <w:tcPr>
            <w:tcW w:w="3516" w:type="dxa"/>
            <w:shd w:val="clear" w:color="auto" w:fill="BDD6EE"/>
          </w:tcPr>
          <w:p w14:paraId="4EBFF796"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 BIMESTRE</w:t>
            </w:r>
          </w:p>
        </w:tc>
        <w:tc>
          <w:tcPr>
            <w:tcW w:w="3572" w:type="dxa"/>
            <w:shd w:val="clear" w:color="auto" w:fill="BDD6EE"/>
          </w:tcPr>
          <w:p w14:paraId="358A0A76"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 BIMESTRE</w:t>
            </w:r>
          </w:p>
        </w:tc>
        <w:tc>
          <w:tcPr>
            <w:tcW w:w="3373" w:type="dxa"/>
            <w:shd w:val="clear" w:color="auto" w:fill="BDD6EE"/>
          </w:tcPr>
          <w:p w14:paraId="0BC029F6"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III BIMESTRE</w:t>
            </w:r>
          </w:p>
        </w:tc>
        <w:tc>
          <w:tcPr>
            <w:tcW w:w="3828" w:type="dxa"/>
            <w:gridSpan w:val="2"/>
            <w:shd w:val="clear" w:color="auto" w:fill="BDD6EE"/>
          </w:tcPr>
          <w:p w14:paraId="661674B8" w14:textId="77777777" w:rsidR="00D4660C" w:rsidRPr="00D4660C" w:rsidRDefault="00D4660C" w:rsidP="00D4660C">
            <w:pPr>
              <w:contextualSpacing/>
              <w:jc w:val="center"/>
              <w:rPr>
                <w:rFonts w:ascii="Calibri" w:eastAsia="Calibri" w:hAnsi="Calibri" w:cs="Times New Roman"/>
                <w:b/>
                <w:sz w:val="24"/>
                <w:szCs w:val="18"/>
              </w:rPr>
            </w:pPr>
            <w:r w:rsidRPr="00D4660C">
              <w:rPr>
                <w:rFonts w:ascii="Calibri" w:eastAsia="Calibri" w:hAnsi="Calibri" w:cs="Times New Roman"/>
                <w:b/>
                <w:sz w:val="24"/>
                <w:szCs w:val="18"/>
              </w:rPr>
              <w:t>IV BIMESTRE</w:t>
            </w:r>
          </w:p>
        </w:tc>
      </w:tr>
      <w:tr w:rsidR="00D4660C" w:rsidRPr="00365599" w14:paraId="72059D1B" w14:textId="77777777" w:rsidTr="00D4660C">
        <w:tc>
          <w:tcPr>
            <w:tcW w:w="3516" w:type="dxa"/>
          </w:tcPr>
          <w:p w14:paraId="407F571C" w14:textId="77777777" w:rsidR="00D4660C" w:rsidRPr="00D4660C" w:rsidRDefault="00D4660C" w:rsidP="00D4660C">
            <w:pPr>
              <w:contextualSpacing/>
              <w:jc w:val="both"/>
              <w:rPr>
                <w:rFonts w:ascii="Calibri Light" w:eastAsia="Calibri" w:hAnsi="Calibri Light" w:cs="Arial"/>
                <w:sz w:val="18"/>
                <w:szCs w:val="18"/>
              </w:rPr>
            </w:pPr>
          </w:p>
          <w:p w14:paraId="703D95C6"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bCs/>
                <w:sz w:val="18"/>
                <w:szCs w:val="18"/>
              </w:rPr>
              <w:t xml:space="preserve">Representa las características de una población mediante el </w:t>
            </w:r>
            <w:r w:rsidRPr="00D4660C">
              <w:rPr>
                <w:rFonts w:ascii="Calibri Light" w:eastAsia="Calibri" w:hAnsi="Calibri Light" w:cs="Arial"/>
                <w:b/>
                <w:bCs/>
                <w:sz w:val="18"/>
                <w:szCs w:val="18"/>
                <w:u w:val="single"/>
              </w:rPr>
              <w:t>estudio de variables cualitativas y cuantitativas</w:t>
            </w:r>
            <w:r w:rsidRPr="00D4660C">
              <w:rPr>
                <w:rFonts w:ascii="Calibri Light" w:eastAsia="Calibri" w:hAnsi="Calibri Light" w:cs="Arial"/>
                <w:sz w:val="18"/>
                <w:szCs w:val="18"/>
              </w:rPr>
              <w:t>, y el comportamiento de los datos de una muestra representativa a través de medidas de tendencia central, medidas de localización (cuartil) la desviación estándar o gráficos estadísticos, seleccionando los más apropiados para las variables estudiadas.</w:t>
            </w:r>
          </w:p>
          <w:p w14:paraId="05A7CD83" w14:textId="77777777" w:rsidR="00D4660C" w:rsidRPr="00D4660C" w:rsidRDefault="00D4660C" w:rsidP="00D4660C">
            <w:pPr>
              <w:contextualSpacing/>
              <w:jc w:val="both"/>
              <w:rPr>
                <w:rFonts w:ascii="Calibri Light" w:eastAsia="Calibri" w:hAnsi="Calibri Light" w:cs="Arial"/>
                <w:sz w:val="18"/>
                <w:szCs w:val="18"/>
              </w:rPr>
            </w:pPr>
          </w:p>
          <w:p w14:paraId="1183C261"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sz w:val="18"/>
                <w:szCs w:val="18"/>
              </w:rPr>
              <w:lastRenderedPageBreak/>
              <w:t>Determina las condiciones y restricciones de una situación aleatoria, analiza la ocurrencia de sucesos independientes y dependientes, y representa su probabilidad a través del valor racional de 0 a 1. A partir de este valor, determina la mayor o menor probabilidad de un suceso en comparación con otro.</w:t>
            </w:r>
          </w:p>
          <w:p w14:paraId="06C4C807" w14:textId="77777777" w:rsidR="00D4660C" w:rsidRPr="00D4660C" w:rsidRDefault="00D4660C" w:rsidP="00D4660C">
            <w:pPr>
              <w:contextualSpacing/>
              <w:rPr>
                <w:rFonts w:ascii="Calibri Light" w:eastAsia="Calibri" w:hAnsi="Calibri Light" w:cs="Arial"/>
                <w:sz w:val="18"/>
                <w:szCs w:val="18"/>
              </w:rPr>
            </w:pPr>
          </w:p>
          <w:p w14:paraId="463A5E47"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sz w:val="18"/>
                <w:szCs w:val="18"/>
              </w:rPr>
              <w:t>Expresa con diversas representaciones y lenguaje matemático su comprensión de la desviación estándar en relación con la media para datos agrupados y el significado de los cuartiles en una distribución de datos según el contexto de la población en estudio. Expresa, también, el significado del valor de la probabilidad para caracterizar la ocurrencia de sucesos dependientes e independientes de una situación aleatoria, y cómo se distinguen entre sí.</w:t>
            </w:r>
          </w:p>
          <w:p w14:paraId="483FAA4D" w14:textId="77777777" w:rsidR="00D4660C" w:rsidRPr="00D4660C" w:rsidRDefault="00D4660C" w:rsidP="00D4660C">
            <w:pPr>
              <w:contextualSpacing/>
              <w:rPr>
                <w:rFonts w:ascii="Calibri Light" w:eastAsia="Calibri" w:hAnsi="Calibri Light" w:cs="Arial"/>
                <w:sz w:val="18"/>
                <w:szCs w:val="18"/>
              </w:rPr>
            </w:pPr>
          </w:p>
          <w:p w14:paraId="4D752403"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sz w:val="18"/>
                <w:szCs w:val="18"/>
              </w:rPr>
              <w:t>Lee, interpreta e infiere tablas y gráficos, así como diversos textos que contengan valores sobre las medidas de tendencia central, de dispersión y de posición, y sobre la probabilidad de sucesos aleatorios, para deducir nuevos datos y predecirlos según la tendencia observada. Sobre la base de ello, produce nueva información y evalúa si los datos tienen algún sesgo en su presentación.</w:t>
            </w:r>
          </w:p>
          <w:p w14:paraId="21F37157" w14:textId="77777777" w:rsidR="00D4660C" w:rsidRPr="00D4660C" w:rsidRDefault="00D4660C" w:rsidP="00D4660C">
            <w:pPr>
              <w:contextualSpacing/>
              <w:rPr>
                <w:rFonts w:ascii="Calibri Light" w:eastAsia="Calibri" w:hAnsi="Calibri Light" w:cs="Arial"/>
                <w:sz w:val="18"/>
                <w:szCs w:val="18"/>
              </w:rPr>
            </w:pPr>
          </w:p>
          <w:p w14:paraId="134FDFD0"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bCs/>
                <w:sz w:val="18"/>
                <w:szCs w:val="18"/>
              </w:rPr>
              <w:t>Recopila datos de variables cualitativas o cuantitativas mediante encuestas o la observación, combinando y adaptando procedimientos, estrategias y recursos</w:t>
            </w:r>
            <w:r w:rsidRPr="00D4660C">
              <w:rPr>
                <w:rFonts w:ascii="Calibri Light" w:eastAsia="Calibri" w:hAnsi="Calibri Light" w:cs="Arial"/>
                <w:sz w:val="18"/>
                <w:szCs w:val="18"/>
              </w:rPr>
              <w:t xml:space="preserve">. Los procesa y organiza en tablas con el propósito de analizarlos y producir información. </w:t>
            </w:r>
            <w:r w:rsidRPr="00D4660C">
              <w:rPr>
                <w:rFonts w:ascii="Calibri Light" w:eastAsia="Calibri" w:hAnsi="Calibri Light" w:cs="Arial"/>
                <w:b/>
                <w:bCs/>
                <w:sz w:val="18"/>
                <w:szCs w:val="18"/>
              </w:rPr>
              <w:t xml:space="preserve">Determina una </w:t>
            </w:r>
            <w:r w:rsidRPr="00D4660C">
              <w:rPr>
                <w:rFonts w:ascii="Calibri Light" w:eastAsia="Calibri" w:hAnsi="Calibri Light" w:cs="Arial"/>
                <w:b/>
                <w:bCs/>
                <w:sz w:val="18"/>
                <w:szCs w:val="18"/>
                <w:u w:val="single"/>
              </w:rPr>
              <w:t>muestra aleatoria de una población</w:t>
            </w:r>
            <w:r w:rsidRPr="00D4660C">
              <w:rPr>
                <w:rFonts w:ascii="Calibri Light" w:eastAsia="Calibri" w:hAnsi="Calibri Light" w:cs="Arial"/>
                <w:b/>
                <w:bCs/>
                <w:sz w:val="18"/>
                <w:szCs w:val="18"/>
              </w:rPr>
              <w:t xml:space="preserve"> pertinente</w:t>
            </w:r>
            <w:r w:rsidRPr="00D4660C">
              <w:rPr>
                <w:rFonts w:ascii="Calibri Light" w:eastAsia="Calibri" w:hAnsi="Calibri Light" w:cs="Arial"/>
                <w:sz w:val="18"/>
                <w:szCs w:val="18"/>
              </w:rPr>
              <w:t xml:space="preserve"> al objetivo de estudio y las características de la población estudiada.</w:t>
            </w:r>
          </w:p>
          <w:p w14:paraId="7A49F3CB" w14:textId="77777777" w:rsidR="00D4660C" w:rsidRPr="00D4660C" w:rsidRDefault="00D4660C" w:rsidP="00D4660C">
            <w:pPr>
              <w:contextualSpacing/>
              <w:rPr>
                <w:rFonts w:ascii="Calibri Light" w:eastAsia="Calibri" w:hAnsi="Calibri Light" w:cs="Arial"/>
                <w:sz w:val="18"/>
                <w:szCs w:val="18"/>
              </w:rPr>
            </w:pPr>
          </w:p>
          <w:p w14:paraId="021AACA9"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sz w:val="18"/>
                <w:szCs w:val="18"/>
              </w:rPr>
              <w:lastRenderedPageBreak/>
              <w:t>Selecciona, emplea y adapta procedimientos para determinar la media y la desviación estándar de datos continuos, y la probabilidad de sucesos independientes y dependientes de una situación aleatoria. Adecúa los procedimientos utilizados a otros contextos de estudio.</w:t>
            </w:r>
          </w:p>
          <w:p w14:paraId="545E70E3" w14:textId="77777777" w:rsidR="00D4660C" w:rsidRPr="00D4660C" w:rsidRDefault="00D4660C" w:rsidP="00D4660C">
            <w:pPr>
              <w:contextualSpacing/>
              <w:rPr>
                <w:rFonts w:ascii="Calibri Light" w:eastAsia="Calibri" w:hAnsi="Calibri Light" w:cs="Arial"/>
                <w:sz w:val="18"/>
                <w:szCs w:val="18"/>
              </w:rPr>
            </w:pPr>
          </w:p>
          <w:p w14:paraId="461D95B9"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bCs/>
                <w:sz w:val="18"/>
                <w:szCs w:val="18"/>
              </w:rPr>
              <w:t>Plantea y contrasta afirmaciones sobre la característica o la tendencia de una población estudiada</w:t>
            </w:r>
            <w:r w:rsidRPr="00D4660C">
              <w:rPr>
                <w:rFonts w:ascii="Calibri Light" w:eastAsia="Calibri" w:hAnsi="Calibri Light" w:cs="Arial"/>
                <w:sz w:val="18"/>
                <w:szCs w:val="18"/>
              </w:rPr>
              <w:t>, así como sobre sucesos aleatorios de una situación aleatoria. Las justifica con ejemplos, y usando información obtenida y sus conocimientos estadísticos. Reconoce errores o vacíos en sus conclusiones o en las de otros estudios, y propone mejoras.</w:t>
            </w:r>
          </w:p>
        </w:tc>
        <w:tc>
          <w:tcPr>
            <w:tcW w:w="3572" w:type="dxa"/>
          </w:tcPr>
          <w:p w14:paraId="7805C234" w14:textId="77777777" w:rsidR="00D4660C" w:rsidRPr="00D4660C" w:rsidRDefault="00D4660C" w:rsidP="00D4660C">
            <w:pPr>
              <w:contextualSpacing/>
              <w:jc w:val="both"/>
              <w:rPr>
                <w:rFonts w:ascii="Calibri Light" w:eastAsia="Calibri" w:hAnsi="Calibri Light" w:cs="Arial"/>
                <w:sz w:val="18"/>
                <w:szCs w:val="18"/>
              </w:rPr>
            </w:pPr>
          </w:p>
          <w:p w14:paraId="0FF84998"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bCs/>
                <w:sz w:val="18"/>
                <w:szCs w:val="18"/>
              </w:rPr>
              <w:t>Representa las características de una población mediante el estudio de variables</w:t>
            </w:r>
            <w:r w:rsidRPr="00D4660C">
              <w:rPr>
                <w:rFonts w:ascii="Calibri Light" w:eastAsia="Calibri" w:hAnsi="Calibri Light" w:cs="Arial"/>
                <w:sz w:val="18"/>
                <w:szCs w:val="18"/>
              </w:rPr>
              <w:t xml:space="preserve"> cualitativas y cuantitativas, </w:t>
            </w:r>
            <w:r w:rsidRPr="00D4660C">
              <w:rPr>
                <w:rFonts w:ascii="Calibri Light" w:eastAsia="Calibri" w:hAnsi="Calibri Light" w:cs="Arial"/>
                <w:b/>
                <w:bCs/>
                <w:sz w:val="18"/>
                <w:szCs w:val="18"/>
              </w:rPr>
              <w:t>y el comportamiento de los datos de una muestra representativa</w:t>
            </w:r>
            <w:r w:rsidRPr="00D4660C">
              <w:rPr>
                <w:rFonts w:ascii="Calibri Light" w:eastAsia="Calibri" w:hAnsi="Calibri Light" w:cs="Arial"/>
                <w:sz w:val="18"/>
                <w:szCs w:val="18"/>
              </w:rPr>
              <w:t xml:space="preserve"> a través </w:t>
            </w:r>
            <w:r w:rsidRPr="00D4660C">
              <w:rPr>
                <w:rFonts w:ascii="Calibri Light" w:eastAsia="Calibri" w:hAnsi="Calibri Light" w:cs="Arial"/>
                <w:b/>
                <w:bCs/>
                <w:sz w:val="18"/>
                <w:szCs w:val="18"/>
                <w:u w:val="single"/>
              </w:rPr>
              <w:t>de medidas de tendencia central,</w:t>
            </w:r>
            <w:r w:rsidRPr="00D4660C">
              <w:rPr>
                <w:rFonts w:ascii="Calibri Light" w:eastAsia="Calibri" w:hAnsi="Calibri Light" w:cs="Arial"/>
                <w:sz w:val="18"/>
                <w:szCs w:val="18"/>
              </w:rPr>
              <w:t xml:space="preserve"> medidas de localización (cuartil) la desviación estándar o gráficos estadísticos, seleccionando los más apropiados para las variables estudiadas.</w:t>
            </w:r>
          </w:p>
          <w:p w14:paraId="432BF3B5" w14:textId="77777777" w:rsidR="00D4660C" w:rsidRPr="00D4660C" w:rsidRDefault="00D4660C" w:rsidP="00D4660C">
            <w:pPr>
              <w:contextualSpacing/>
              <w:jc w:val="both"/>
              <w:rPr>
                <w:rFonts w:ascii="Calibri Light" w:eastAsia="Calibri" w:hAnsi="Calibri Light" w:cs="Arial"/>
                <w:sz w:val="18"/>
                <w:szCs w:val="18"/>
              </w:rPr>
            </w:pPr>
          </w:p>
          <w:p w14:paraId="08313608"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sz w:val="18"/>
                <w:szCs w:val="18"/>
              </w:rPr>
              <w:lastRenderedPageBreak/>
              <w:t>Determina las condiciones y restricciones de una situación aleatoria, analiza la ocurrencia de sucesos independientes y dependientes, y representa su probabilidad a través del valor racional de 0 a 1. A partir de este valor, determina la mayor o menor probabilidad de un suceso en comparación con otro.</w:t>
            </w:r>
          </w:p>
          <w:p w14:paraId="62F28B20" w14:textId="77777777" w:rsidR="00D4660C" w:rsidRPr="00D4660C" w:rsidRDefault="00D4660C" w:rsidP="00D4660C">
            <w:pPr>
              <w:contextualSpacing/>
              <w:rPr>
                <w:rFonts w:ascii="Calibri Light" w:eastAsia="Calibri" w:hAnsi="Calibri Light" w:cs="Arial"/>
                <w:sz w:val="18"/>
                <w:szCs w:val="18"/>
              </w:rPr>
            </w:pPr>
          </w:p>
          <w:p w14:paraId="0DD029A3"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bCs/>
                <w:sz w:val="18"/>
                <w:szCs w:val="18"/>
              </w:rPr>
              <w:t>Expresa con diversas representaciones y lenguaje matemático su comprensión de la</w:t>
            </w:r>
            <w:r w:rsidRPr="00D4660C">
              <w:rPr>
                <w:rFonts w:ascii="Calibri Light" w:eastAsia="Calibri" w:hAnsi="Calibri Light" w:cs="Arial"/>
                <w:sz w:val="18"/>
                <w:szCs w:val="18"/>
              </w:rPr>
              <w:t xml:space="preserve"> desviación estándar en relación con la </w:t>
            </w:r>
            <w:r w:rsidRPr="00D4660C">
              <w:rPr>
                <w:rFonts w:ascii="Calibri Light" w:eastAsia="Calibri" w:hAnsi="Calibri Light" w:cs="Arial"/>
                <w:b/>
                <w:bCs/>
                <w:sz w:val="18"/>
                <w:szCs w:val="18"/>
                <w:u w:val="single"/>
              </w:rPr>
              <w:t>media para datos agrupados</w:t>
            </w:r>
            <w:r w:rsidRPr="00D4660C">
              <w:rPr>
                <w:rFonts w:ascii="Calibri Light" w:eastAsia="Calibri" w:hAnsi="Calibri Light" w:cs="Arial"/>
                <w:sz w:val="18"/>
                <w:szCs w:val="18"/>
              </w:rPr>
              <w:t xml:space="preserve"> y el significado de los cuartiles en una distribución de datos según el contexto de la población en estudio. Expresa, también, el significado del valor de la probabilidad para caracterizar la ocurrencia de sucesos dependientes e independientes de una situación aleatoria, y cómo se distinguen entre sí.</w:t>
            </w:r>
          </w:p>
          <w:p w14:paraId="05DA11FC" w14:textId="77777777" w:rsidR="00D4660C" w:rsidRPr="00D4660C" w:rsidRDefault="00D4660C" w:rsidP="00D4660C">
            <w:pPr>
              <w:contextualSpacing/>
              <w:rPr>
                <w:rFonts w:ascii="Calibri Light" w:eastAsia="Calibri" w:hAnsi="Calibri Light" w:cs="Arial"/>
                <w:sz w:val="18"/>
                <w:szCs w:val="18"/>
              </w:rPr>
            </w:pPr>
          </w:p>
          <w:p w14:paraId="19F093C4"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sz w:val="18"/>
                <w:szCs w:val="18"/>
              </w:rPr>
              <w:t>Lee, interpreta e infiere tablas y gráficos, así como diversos textos que contengan valores sobre las medidas de tendencia central, de dispersión y de posición, y sobre la probabilidad de sucesos aleatorios, para deducir nuevos datos y predecirlos según la tendencia observada. Sobre la base de ello, produce nueva información y evalúa si los datos tienen algún sesgo en su presentación.</w:t>
            </w:r>
          </w:p>
          <w:p w14:paraId="3D6187EA" w14:textId="77777777" w:rsidR="00D4660C" w:rsidRPr="00D4660C" w:rsidRDefault="00D4660C" w:rsidP="00D4660C">
            <w:pPr>
              <w:contextualSpacing/>
              <w:rPr>
                <w:rFonts w:ascii="Calibri Light" w:eastAsia="Calibri" w:hAnsi="Calibri Light" w:cs="Arial"/>
                <w:sz w:val="18"/>
                <w:szCs w:val="18"/>
              </w:rPr>
            </w:pPr>
          </w:p>
          <w:p w14:paraId="61A8014F"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bCs/>
                <w:sz w:val="18"/>
                <w:szCs w:val="18"/>
              </w:rPr>
              <w:t>Recopila datos de variables cualitativas o cuantitativas mediante encuestas</w:t>
            </w:r>
            <w:r w:rsidRPr="00D4660C">
              <w:rPr>
                <w:rFonts w:ascii="Calibri Light" w:eastAsia="Calibri" w:hAnsi="Calibri Light" w:cs="Arial"/>
                <w:sz w:val="18"/>
                <w:szCs w:val="18"/>
              </w:rPr>
              <w:t xml:space="preserve"> o la observación, combinando y adaptando procedimientos, estrategias y recursos</w:t>
            </w:r>
            <w:r w:rsidRPr="00D4660C">
              <w:rPr>
                <w:rFonts w:ascii="Calibri Light" w:eastAsia="Calibri" w:hAnsi="Calibri Light" w:cs="Arial"/>
                <w:b/>
                <w:bCs/>
                <w:sz w:val="18"/>
                <w:szCs w:val="18"/>
              </w:rPr>
              <w:t>. Los procesa y organiza en tablas</w:t>
            </w:r>
            <w:r w:rsidRPr="00D4660C">
              <w:rPr>
                <w:rFonts w:ascii="Calibri Light" w:eastAsia="Calibri" w:hAnsi="Calibri Light" w:cs="Arial"/>
                <w:sz w:val="18"/>
                <w:szCs w:val="18"/>
              </w:rPr>
              <w:t xml:space="preserve"> con el propósito de analizarlos y producir información. Determina una muestra aleatoria de una población pertinente al objetivo de estudio y las características de la población estudiada.</w:t>
            </w:r>
          </w:p>
          <w:p w14:paraId="054723B9" w14:textId="77777777" w:rsidR="00D4660C" w:rsidRPr="00D4660C" w:rsidRDefault="00D4660C" w:rsidP="00D4660C">
            <w:pPr>
              <w:contextualSpacing/>
              <w:rPr>
                <w:rFonts w:ascii="Calibri Light" w:eastAsia="Calibri" w:hAnsi="Calibri Light" w:cs="Arial"/>
                <w:sz w:val="18"/>
                <w:szCs w:val="18"/>
              </w:rPr>
            </w:pPr>
          </w:p>
          <w:p w14:paraId="15321287"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bCs/>
                <w:sz w:val="18"/>
                <w:szCs w:val="18"/>
              </w:rPr>
              <w:t xml:space="preserve">Selecciona, emplea y adapta procedimientos para determinar </w:t>
            </w:r>
            <w:r w:rsidRPr="00D4660C">
              <w:rPr>
                <w:rFonts w:ascii="Calibri Light" w:eastAsia="Calibri" w:hAnsi="Calibri Light" w:cs="Arial"/>
                <w:b/>
                <w:bCs/>
                <w:sz w:val="18"/>
                <w:szCs w:val="18"/>
                <w:u w:val="single"/>
              </w:rPr>
              <w:t>la media</w:t>
            </w:r>
            <w:r w:rsidRPr="00D4660C">
              <w:rPr>
                <w:rFonts w:ascii="Calibri Light" w:eastAsia="Calibri" w:hAnsi="Calibri Light" w:cs="Arial"/>
                <w:sz w:val="18"/>
                <w:szCs w:val="18"/>
              </w:rPr>
              <w:t xml:space="preserve"> y la desviación estándar de datos continuos, y </w:t>
            </w:r>
            <w:r w:rsidRPr="00D4660C">
              <w:rPr>
                <w:rFonts w:ascii="Calibri Light" w:eastAsia="Calibri" w:hAnsi="Calibri Light" w:cs="Arial"/>
                <w:sz w:val="18"/>
                <w:szCs w:val="18"/>
              </w:rPr>
              <w:lastRenderedPageBreak/>
              <w:t>la probabilidad de sucesos independientes y dependientes de una situación aleatoria. Adecúa los procedimientos utilizados a otros contextos de estudio.</w:t>
            </w:r>
          </w:p>
          <w:p w14:paraId="3CFD7FDD" w14:textId="77777777" w:rsidR="00D4660C" w:rsidRPr="00D4660C" w:rsidRDefault="00D4660C" w:rsidP="00D4660C">
            <w:pPr>
              <w:contextualSpacing/>
              <w:rPr>
                <w:rFonts w:ascii="Calibri Light" w:eastAsia="Calibri" w:hAnsi="Calibri Light" w:cs="Arial"/>
                <w:sz w:val="18"/>
                <w:szCs w:val="18"/>
              </w:rPr>
            </w:pPr>
          </w:p>
          <w:p w14:paraId="641F0B50"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sz w:val="18"/>
                <w:szCs w:val="18"/>
              </w:rPr>
              <w:t>Plantea y contrasta afirmaciones sobre la característica o la tendencia de una población estudiada, así como sobre sucesos aleatorios de una situación aleatoria. Las justifica con ejemplos, y usando información obtenida y sus conocimientos estadísticos. Reconoce errores o vacíos en sus conclusiones o en las de otros estudios, y propone mejoras.</w:t>
            </w:r>
          </w:p>
        </w:tc>
        <w:tc>
          <w:tcPr>
            <w:tcW w:w="3373" w:type="dxa"/>
          </w:tcPr>
          <w:p w14:paraId="1601E796" w14:textId="77777777" w:rsidR="00D4660C" w:rsidRPr="00D4660C" w:rsidRDefault="00D4660C" w:rsidP="00D4660C">
            <w:pPr>
              <w:contextualSpacing/>
              <w:jc w:val="both"/>
              <w:rPr>
                <w:rFonts w:ascii="Calibri Light" w:eastAsia="Calibri" w:hAnsi="Calibri Light" w:cs="Arial"/>
                <w:sz w:val="18"/>
                <w:szCs w:val="18"/>
              </w:rPr>
            </w:pPr>
          </w:p>
          <w:p w14:paraId="621E3211"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bCs/>
                <w:sz w:val="18"/>
                <w:szCs w:val="18"/>
              </w:rPr>
              <w:t>Representa las características de una población mediante el estudio</w:t>
            </w:r>
            <w:r w:rsidRPr="00D4660C">
              <w:rPr>
                <w:rFonts w:ascii="Calibri Light" w:eastAsia="Calibri" w:hAnsi="Calibri Light" w:cs="Arial"/>
                <w:sz w:val="18"/>
                <w:szCs w:val="18"/>
              </w:rPr>
              <w:t xml:space="preserve"> de variables cualitativas y cuantitativas, </w:t>
            </w:r>
            <w:r w:rsidRPr="00D4660C">
              <w:rPr>
                <w:rFonts w:ascii="Calibri Light" w:eastAsia="Calibri" w:hAnsi="Calibri Light" w:cs="Arial"/>
                <w:b/>
                <w:bCs/>
                <w:sz w:val="18"/>
                <w:szCs w:val="18"/>
              </w:rPr>
              <w:t>y el comportamiento de los datos de una muestra</w:t>
            </w:r>
            <w:r w:rsidRPr="00D4660C">
              <w:rPr>
                <w:rFonts w:ascii="Calibri Light" w:eastAsia="Calibri" w:hAnsi="Calibri Light" w:cs="Arial"/>
                <w:sz w:val="18"/>
                <w:szCs w:val="18"/>
              </w:rPr>
              <w:t xml:space="preserve"> representativa a través de </w:t>
            </w:r>
            <w:r w:rsidRPr="00D4660C">
              <w:rPr>
                <w:rFonts w:ascii="Calibri Light" w:eastAsia="Calibri" w:hAnsi="Calibri Light" w:cs="Arial"/>
                <w:b/>
                <w:sz w:val="18"/>
                <w:szCs w:val="18"/>
              </w:rPr>
              <w:t>medidas de tendencia central</w:t>
            </w:r>
            <w:r w:rsidRPr="00D4660C">
              <w:rPr>
                <w:rFonts w:ascii="Calibri Light" w:eastAsia="Calibri" w:hAnsi="Calibri Light" w:cs="Arial"/>
                <w:b/>
                <w:bCs/>
                <w:sz w:val="18"/>
                <w:szCs w:val="18"/>
                <w:u w:val="single"/>
              </w:rPr>
              <w:t xml:space="preserve">, </w:t>
            </w:r>
            <w:r w:rsidRPr="00D4660C">
              <w:rPr>
                <w:rFonts w:ascii="Calibri Light" w:eastAsia="Calibri" w:hAnsi="Calibri Light" w:cs="Arial"/>
                <w:bCs/>
                <w:sz w:val="18"/>
                <w:szCs w:val="18"/>
              </w:rPr>
              <w:t xml:space="preserve">medidas de localización (cuartil y decil) la desviación estándar </w:t>
            </w:r>
            <w:r w:rsidRPr="00D4660C">
              <w:rPr>
                <w:rFonts w:ascii="Calibri Light" w:eastAsia="Calibri" w:hAnsi="Calibri Light" w:cs="Arial"/>
                <w:sz w:val="18"/>
                <w:szCs w:val="18"/>
              </w:rPr>
              <w:t>o gráficos estadísticos, seleccionando los más apropiados para las variables estudiadas.</w:t>
            </w:r>
          </w:p>
          <w:p w14:paraId="3B73A871" w14:textId="77777777" w:rsidR="00D4660C" w:rsidRPr="00D4660C" w:rsidRDefault="00D4660C" w:rsidP="00D4660C">
            <w:pPr>
              <w:contextualSpacing/>
              <w:jc w:val="both"/>
              <w:rPr>
                <w:rFonts w:ascii="Calibri Light" w:eastAsia="Calibri" w:hAnsi="Calibri Light" w:cs="Arial"/>
                <w:sz w:val="18"/>
                <w:szCs w:val="18"/>
              </w:rPr>
            </w:pPr>
          </w:p>
          <w:p w14:paraId="5F11D0F7"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sz w:val="18"/>
                <w:szCs w:val="18"/>
              </w:rPr>
              <w:lastRenderedPageBreak/>
              <w:t>Determina las condiciones y restricciones de una situación aleatoria, analiza la ocurrencia de sucesos independientes y dependientes, y representa su probabilidad a través del valor racional de 0 a 1. A partir de este valor, determina la mayor o menor probabilidad de un suceso en comparación con otro.</w:t>
            </w:r>
          </w:p>
          <w:p w14:paraId="498A6C5F" w14:textId="77777777" w:rsidR="00D4660C" w:rsidRPr="00D4660C" w:rsidRDefault="00D4660C" w:rsidP="00D4660C">
            <w:pPr>
              <w:contextualSpacing/>
              <w:rPr>
                <w:rFonts w:ascii="Calibri Light" w:eastAsia="Calibri" w:hAnsi="Calibri Light" w:cs="Arial"/>
                <w:sz w:val="18"/>
                <w:szCs w:val="18"/>
              </w:rPr>
            </w:pPr>
          </w:p>
          <w:p w14:paraId="5E6C4DC7"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Cs/>
                <w:sz w:val="18"/>
                <w:szCs w:val="18"/>
              </w:rPr>
              <w:t>Expresa con diversas representaciones y lenguaje matemático su comprensión de la desviación estándar en relación con la media</w:t>
            </w:r>
            <w:r w:rsidRPr="00D4660C">
              <w:rPr>
                <w:rFonts w:ascii="Calibri Light" w:eastAsia="Calibri" w:hAnsi="Calibri Light" w:cs="Arial"/>
                <w:sz w:val="18"/>
                <w:szCs w:val="18"/>
              </w:rPr>
              <w:t xml:space="preserve"> para datos agrupados </w:t>
            </w:r>
            <w:r w:rsidRPr="00D4660C">
              <w:rPr>
                <w:rFonts w:ascii="Calibri Light" w:eastAsia="Calibri" w:hAnsi="Calibri Light" w:cs="Arial"/>
                <w:bCs/>
                <w:sz w:val="18"/>
                <w:szCs w:val="18"/>
              </w:rPr>
              <w:t xml:space="preserve">y el significado de los cuartiles en una distribución de datos </w:t>
            </w:r>
            <w:r w:rsidRPr="00D4660C">
              <w:rPr>
                <w:rFonts w:ascii="Calibri Light" w:eastAsia="Calibri" w:hAnsi="Calibri Light" w:cs="Arial"/>
                <w:sz w:val="18"/>
                <w:szCs w:val="18"/>
              </w:rPr>
              <w:t>según el contexto de la población en estudio. Expresa, también, el significado del valor de la probabilidad para caracterizar la ocurrencia de sucesos dependientes e independientes de una situación aleatoria, y cómo se distinguen entre sí.</w:t>
            </w:r>
          </w:p>
          <w:p w14:paraId="7BF0C041" w14:textId="77777777" w:rsidR="00D4660C" w:rsidRPr="00D4660C" w:rsidRDefault="00D4660C" w:rsidP="00D4660C">
            <w:pPr>
              <w:contextualSpacing/>
              <w:rPr>
                <w:rFonts w:ascii="Calibri Light" w:eastAsia="Calibri" w:hAnsi="Calibri Light" w:cs="Arial"/>
                <w:sz w:val="18"/>
                <w:szCs w:val="18"/>
              </w:rPr>
            </w:pPr>
          </w:p>
          <w:p w14:paraId="5E0C6C35"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sz w:val="18"/>
                <w:szCs w:val="18"/>
              </w:rPr>
              <w:t>Lee, interpreta e infiere tablas y gráficos, así como diversos textos que contengan valores sobre las medidas de tendencia central</w:t>
            </w:r>
            <w:r w:rsidRPr="00D4660C">
              <w:rPr>
                <w:rFonts w:ascii="Calibri Light" w:eastAsia="Calibri" w:hAnsi="Calibri Light" w:cs="Arial"/>
                <w:sz w:val="18"/>
                <w:szCs w:val="18"/>
              </w:rPr>
              <w:t>, de dispersión y de posición, y sobre la probabilidad de sucesos aleatorios, para deducir nuevos datos y predecirlos según la tendencia observada. Sobre la base de ello, produce nueva información y evalúa si los datos tienen algún sesgo en su presentación.</w:t>
            </w:r>
          </w:p>
          <w:p w14:paraId="1DA00AFE" w14:textId="77777777" w:rsidR="00D4660C" w:rsidRPr="00D4660C" w:rsidRDefault="00D4660C" w:rsidP="00D4660C">
            <w:pPr>
              <w:contextualSpacing/>
              <w:rPr>
                <w:rFonts w:ascii="Calibri Light" w:eastAsia="Calibri" w:hAnsi="Calibri Light" w:cs="Arial"/>
                <w:sz w:val="18"/>
                <w:szCs w:val="18"/>
              </w:rPr>
            </w:pPr>
          </w:p>
          <w:p w14:paraId="1FD26EAB"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sz w:val="18"/>
                <w:szCs w:val="18"/>
              </w:rPr>
              <w:t>Recopila datos de variables cualitativas o cuantitativas mediante encuestas o la observación, combinando y adaptando procedimientos, estrategias y recursos. Los procesa y organiza en tablas con el propósito de analizarlos y producir información. Determina una muestra aleatoria de una población pertinente al objetivo de estudio y las características de la población estudiada.</w:t>
            </w:r>
          </w:p>
          <w:p w14:paraId="66EC5908" w14:textId="77777777" w:rsidR="00D4660C" w:rsidRPr="00D4660C" w:rsidRDefault="00D4660C" w:rsidP="00D4660C">
            <w:pPr>
              <w:contextualSpacing/>
              <w:rPr>
                <w:rFonts w:ascii="Calibri Light" w:eastAsia="Calibri" w:hAnsi="Calibri Light" w:cs="Arial"/>
                <w:sz w:val="18"/>
                <w:szCs w:val="18"/>
              </w:rPr>
            </w:pPr>
          </w:p>
          <w:p w14:paraId="1420699E"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bCs/>
                <w:sz w:val="18"/>
                <w:szCs w:val="18"/>
              </w:rPr>
              <w:lastRenderedPageBreak/>
              <w:t xml:space="preserve">Selecciona, emplea y adapta procedimientos para determinar la media y </w:t>
            </w:r>
            <w:r w:rsidRPr="00D4660C">
              <w:rPr>
                <w:rFonts w:ascii="Calibri Light" w:eastAsia="Calibri" w:hAnsi="Calibri Light" w:cs="Arial"/>
                <w:b/>
                <w:bCs/>
                <w:sz w:val="18"/>
                <w:szCs w:val="18"/>
                <w:u w:val="single"/>
              </w:rPr>
              <w:t>la desviación estándar de datos</w:t>
            </w:r>
            <w:r w:rsidRPr="00D4660C">
              <w:rPr>
                <w:rFonts w:ascii="Calibri Light" w:eastAsia="Calibri" w:hAnsi="Calibri Light" w:cs="Arial"/>
                <w:sz w:val="18"/>
                <w:szCs w:val="18"/>
              </w:rPr>
              <w:t xml:space="preserve"> continuos, y la probabilidad de sucesos independientes y dependientes de una situación aleatoria. Adecúa los procedimientos utilizados a otros contextos de estudio.</w:t>
            </w:r>
          </w:p>
          <w:p w14:paraId="3A80807B" w14:textId="77777777" w:rsidR="00D4660C" w:rsidRPr="00D4660C" w:rsidRDefault="00D4660C" w:rsidP="00D4660C">
            <w:pPr>
              <w:contextualSpacing/>
              <w:rPr>
                <w:rFonts w:ascii="Calibri Light" w:eastAsia="Calibri" w:hAnsi="Calibri Light" w:cs="Arial"/>
                <w:sz w:val="18"/>
                <w:szCs w:val="18"/>
              </w:rPr>
            </w:pPr>
          </w:p>
          <w:p w14:paraId="6ECDBD5B"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sz w:val="18"/>
                <w:szCs w:val="18"/>
              </w:rPr>
              <w:t>Plantea y contrasta afirmaciones sobre la característica o la tendencia de una población estudiada, así como sobre sucesos aleatorios de una situación aleatoria. Las justifica con ejemplos, y usando información obtenida y sus conocimientos estadísticos. Reconoce errores o vacíos en sus conclusiones o en las de otros estudios, y propone mejoras.</w:t>
            </w:r>
          </w:p>
        </w:tc>
        <w:tc>
          <w:tcPr>
            <w:tcW w:w="3828" w:type="dxa"/>
            <w:gridSpan w:val="2"/>
          </w:tcPr>
          <w:p w14:paraId="65E6419E" w14:textId="77777777" w:rsidR="00D4660C" w:rsidRPr="00D4660C" w:rsidRDefault="00D4660C" w:rsidP="00D4660C">
            <w:pPr>
              <w:contextualSpacing/>
              <w:jc w:val="both"/>
              <w:rPr>
                <w:rFonts w:ascii="Calibri Light" w:eastAsia="Calibri" w:hAnsi="Calibri Light" w:cs="Arial"/>
                <w:sz w:val="18"/>
                <w:szCs w:val="18"/>
              </w:rPr>
            </w:pPr>
          </w:p>
          <w:p w14:paraId="4D704A73"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sz w:val="18"/>
                <w:szCs w:val="18"/>
              </w:rPr>
              <w:t>Representa las características de una población mediante el estudio</w:t>
            </w:r>
            <w:r w:rsidRPr="00D4660C">
              <w:rPr>
                <w:rFonts w:ascii="Calibri Light" w:eastAsia="Calibri" w:hAnsi="Calibri Light" w:cs="Arial"/>
                <w:sz w:val="18"/>
                <w:szCs w:val="18"/>
              </w:rPr>
              <w:t xml:space="preserve"> de variables cualitativas y cuantitativas, y el comportamiento de los datos de una muestra representativa a través de medidas de tendencia central, </w:t>
            </w:r>
            <w:r w:rsidRPr="00D4660C">
              <w:rPr>
                <w:rFonts w:ascii="Calibri Light" w:eastAsia="Calibri" w:hAnsi="Calibri Light" w:cs="Arial"/>
                <w:b/>
                <w:sz w:val="18"/>
                <w:szCs w:val="18"/>
              </w:rPr>
              <w:t>medidas de localización (cuartil y decil)</w:t>
            </w:r>
            <w:r w:rsidRPr="00D4660C">
              <w:rPr>
                <w:rFonts w:ascii="Calibri Light" w:eastAsia="Calibri" w:hAnsi="Calibri Light" w:cs="Arial"/>
                <w:sz w:val="18"/>
                <w:szCs w:val="18"/>
              </w:rPr>
              <w:t xml:space="preserve"> la v</w:t>
            </w:r>
            <w:r w:rsidRPr="00D4660C">
              <w:rPr>
                <w:rFonts w:ascii="Calibri Light" w:eastAsia="Calibri" w:hAnsi="Calibri Light" w:cs="Arial"/>
                <w:b/>
                <w:sz w:val="18"/>
                <w:szCs w:val="18"/>
              </w:rPr>
              <w:t>arianza</w:t>
            </w:r>
            <w:r w:rsidRPr="00D4660C">
              <w:rPr>
                <w:rFonts w:ascii="Calibri Light" w:eastAsia="Calibri" w:hAnsi="Calibri Light" w:cs="Arial"/>
                <w:sz w:val="18"/>
                <w:szCs w:val="18"/>
              </w:rPr>
              <w:t xml:space="preserve"> y </w:t>
            </w:r>
            <w:r w:rsidRPr="00D4660C">
              <w:rPr>
                <w:rFonts w:ascii="Calibri Light" w:eastAsia="Calibri" w:hAnsi="Calibri Light" w:cs="Arial"/>
                <w:b/>
                <w:sz w:val="18"/>
                <w:szCs w:val="18"/>
              </w:rPr>
              <w:t>desviación estándar o gráficos estadísticos,</w:t>
            </w:r>
            <w:r w:rsidRPr="00D4660C">
              <w:rPr>
                <w:rFonts w:ascii="Calibri Light" w:eastAsia="Calibri" w:hAnsi="Calibri Light" w:cs="Arial"/>
                <w:sz w:val="18"/>
                <w:szCs w:val="18"/>
              </w:rPr>
              <w:t xml:space="preserve"> seleccionando los más apropiados para las variables estudiadas.</w:t>
            </w:r>
          </w:p>
          <w:p w14:paraId="67E507E0" w14:textId="77777777" w:rsidR="00D4660C" w:rsidRPr="00D4660C" w:rsidRDefault="00D4660C" w:rsidP="00D4660C">
            <w:pPr>
              <w:contextualSpacing/>
              <w:jc w:val="both"/>
              <w:rPr>
                <w:rFonts w:ascii="Calibri Light" w:eastAsia="Calibri" w:hAnsi="Calibri Light" w:cs="Arial"/>
                <w:sz w:val="18"/>
                <w:szCs w:val="18"/>
              </w:rPr>
            </w:pPr>
          </w:p>
          <w:p w14:paraId="586BFE01"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sz w:val="18"/>
                <w:szCs w:val="18"/>
              </w:rPr>
              <w:lastRenderedPageBreak/>
              <w:t>Determina las condiciones y restricciones de una situación aleatoria, analiza la ocurrencia de sucesos independientes y dependientes, y representa su probabilidad a través del valor racional de 0 a 1</w:t>
            </w:r>
            <w:r w:rsidRPr="00D4660C">
              <w:rPr>
                <w:rFonts w:ascii="Calibri Light" w:eastAsia="Calibri" w:hAnsi="Calibri Light" w:cs="Arial"/>
                <w:sz w:val="18"/>
                <w:szCs w:val="18"/>
              </w:rPr>
              <w:t>. A partir de este valor, determina la mayor o menor probabilidad de un suceso en comparación con otro.</w:t>
            </w:r>
          </w:p>
          <w:p w14:paraId="41FC6034" w14:textId="77777777" w:rsidR="00D4660C" w:rsidRPr="00D4660C" w:rsidRDefault="00D4660C" w:rsidP="00D4660C">
            <w:pPr>
              <w:contextualSpacing/>
              <w:rPr>
                <w:rFonts w:ascii="Calibri Light" w:eastAsia="Calibri" w:hAnsi="Calibri Light" w:cs="Arial"/>
                <w:sz w:val="18"/>
                <w:szCs w:val="18"/>
              </w:rPr>
            </w:pPr>
          </w:p>
          <w:p w14:paraId="0A037DB1"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sz w:val="18"/>
                <w:szCs w:val="18"/>
              </w:rPr>
              <w:t>Expresa con diversas representaciones y lenguaje matemático su comprensión de la desviación estándar en relación con la media para datos agrupados</w:t>
            </w:r>
            <w:r w:rsidRPr="00D4660C">
              <w:rPr>
                <w:rFonts w:ascii="Calibri Light" w:eastAsia="Calibri" w:hAnsi="Calibri Light" w:cs="Arial"/>
                <w:sz w:val="18"/>
                <w:szCs w:val="18"/>
              </w:rPr>
              <w:t xml:space="preserve"> y el significado de los cuartiles en una distribución de datos según el contexto de la población en estudio. Expresa, también, el significado del valor de la probabilidad para caracterizar la ocurrencia de sucesos dependientes e independientes de una situación aleatoria, y cómo se distinguen entre sí.</w:t>
            </w:r>
          </w:p>
          <w:p w14:paraId="42F997C3" w14:textId="77777777" w:rsidR="00D4660C" w:rsidRPr="00D4660C" w:rsidRDefault="00D4660C" w:rsidP="00D4660C">
            <w:pPr>
              <w:contextualSpacing/>
              <w:rPr>
                <w:rFonts w:ascii="Calibri Light" w:eastAsia="Calibri" w:hAnsi="Calibri Light" w:cs="Arial"/>
                <w:sz w:val="18"/>
                <w:szCs w:val="18"/>
              </w:rPr>
            </w:pPr>
          </w:p>
          <w:p w14:paraId="7C3FF0F9"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sz w:val="18"/>
                <w:szCs w:val="18"/>
              </w:rPr>
              <w:t>Lee, interpreta e infiere tablas y gráficos</w:t>
            </w:r>
            <w:r w:rsidRPr="00D4660C">
              <w:rPr>
                <w:rFonts w:ascii="Calibri Light" w:eastAsia="Calibri" w:hAnsi="Calibri Light" w:cs="Arial"/>
                <w:sz w:val="18"/>
                <w:szCs w:val="18"/>
              </w:rPr>
              <w:t xml:space="preserve">, así como diversos textos que contengan valores sobre las medidas de tendencia central, de </w:t>
            </w:r>
            <w:r w:rsidRPr="00D4660C">
              <w:rPr>
                <w:rFonts w:ascii="Calibri Light" w:eastAsia="Calibri" w:hAnsi="Calibri Light" w:cs="Arial"/>
                <w:b/>
                <w:sz w:val="18"/>
                <w:szCs w:val="18"/>
              </w:rPr>
              <w:t>dispersión y de posición</w:t>
            </w:r>
            <w:r w:rsidRPr="00D4660C">
              <w:rPr>
                <w:rFonts w:ascii="Calibri Light" w:eastAsia="Calibri" w:hAnsi="Calibri Light" w:cs="Arial"/>
                <w:sz w:val="18"/>
                <w:szCs w:val="18"/>
              </w:rPr>
              <w:t>, y sobre la probabilidad de sucesos aleatorios, para deducir nuevos datos y predecirlos según la tendencia observada. Sobre la base de ello, produce nueva información y evalúa si los datos tienen algún sesgo en su presentación.</w:t>
            </w:r>
          </w:p>
          <w:p w14:paraId="3C0C7831" w14:textId="77777777" w:rsidR="00D4660C" w:rsidRPr="00D4660C" w:rsidRDefault="00D4660C" w:rsidP="00D4660C">
            <w:pPr>
              <w:contextualSpacing/>
              <w:rPr>
                <w:rFonts w:ascii="Calibri Light" w:eastAsia="Calibri" w:hAnsi="Calibri Light" w:cs="Arial"/>
                <w:sz w:val="18"/>
                <w:szCs w:val="18"/>
              </w:rPr>
            </w:pPr>
          </w:p>
          <w:p w14:paraId="456BD3D4"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sz w:val="18"/>
                <w:szCs w:val="18"/>
              </w:rPr>
              <w:t>Recopila datos de variables cualitativas o cuantitativas mediante encuestas o la observación, combinando y adaptando procedimientos, estrategias y recursos. Los procesa y organiza en tablas con el propósito de analizarlos y producir información. Determina una muestra aleatoria de una población pertinente al objetivo de estudio y las características de la población estudiada.</w:t>
            </w:r>
          </w:p>
          <w:p w14:paraId="54AA58A9" w14:textId="77777777" w:rsidR="00D4660C" w:rsidRPr="00D4660C" w:rsidRDefault="00D4660C" w:rsidP="00D4660C">
            <w:pPr>
              <w:contextualSpacing/>
              <w:rPr>
                <w:rFonts w:ascii="Calibri Light" w:eastAsia="Calibri" w:hAnsi="Calibri Light" w:cs="Arial"/>
                <w:sz w:val="18"/>
                <w:szCs w:val="18"/>
              </w:rPr>
            </w:pPr>
          </w:p>
          <w:p w14:paraId="261833C6"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b/>
                <w:sz w:val="18"/>
                <w:szCs w:val="18"/>
              </w:rPr>
              <w:t>Selecciona, emplea y adapta procedimientos para determinar la media y la desviación estándar de datos continuos, y la probabilidad de sucesos independientes y dependientes</w:t>
            </w:r>
            <w:r w:rsidRPr="00D4660C">
              <w:rPr>
                <w:rFonts w:ascii="Calibri Light" w:eastAsia="Calibri" w:hAnsi="Calibri Light" w:cs="Arial"/>
                <w:sz w:val="18"/>
                <w:szCs w:val="18"/>
              </w:rPr>
              <w:t xml:space="preserve"> de </w:t>
            </w:r>
            <w:r w:rsidRPr="00D4660C">
              <w:rPr>
                <w:rFonts w:ascii="Calibri Light" w:eastAsia="Calibri" w:hAnsi="Calibri Light" w:cs="Arial"/>
                <w:sz w:val="18"/>
                <w:szCs w:val="18"/>
              </w:rPr>
              <w:lastRenderedPageBreak/>
              <w:t>una situación aleatoria. Adecúa los procedimientos utilizados a otros contextos de estudio.</w:t>
            </w:r>
          </w:p>
          <w:p w14:paraId="0986E762" w14:textId="77777777" w:rsidR="00D4660C" w:rsidRPr="00D4660C" w:rsidRDefault="00D4660C" w:rsidP="00D4660C">
            <w:pPr>
              <w:contextualSpacing/>
              <w:rPr>
                <w:rFonts w:ascii="Calibri Light" w:eastAsia="Calibri" w:hAnsi="Calibri Light" w:cs="Arial"/>
                <w:sz w:val="18"/>
                <w:szCs w:val="18"/>
              </w:rPr>
            </w:pPr>
          </w:p>
          <w:p w14:paraId="176753C6" w14:textId="77777777" w:rsidR="00D4660C" w:rsidRPr="00D4660C" w:rsidRDefault="00D4660C" w:rsidP="00D4660C">
            <w:pPr>
              <w:numPr>
                <w:ilvl w:val="0"/>
                <w:numId w:val="1"/>
              </w:numPr>
              <w:spacing w:after="160" w:line="259" w:lineRule="auto"/>
              <w:ind w:left="170" w:hanging="142"/>
              <w:contextualSpacing/>
              <w:jc w:val="both"/>
              <w:rPr>
                <w:rFonts w:ascii="Calibri Light" w:eastAsia="Calibri" w:hAnsi="Calibri Light" w:cs="Arial"/>
                <w:sz w:val="18"/>
                <w:szCs w:val="18"/>
              </w:rPr>
            </w:pPr>
            <w:r w:rsidRPr="00D4660C">
              <w:rPr>
                <w:rFonts w:ascii="Calibri Light" w:eastAsia="Calibri" w:hAnsi="Calibri Light" w:cs="Arial"/>
                <w:sz w:val="18"/>
                <w:szCs w:val="18"/>
              </w:rPr>
              <w:t>Plantea y contrasta afirmaciones sobre la característica o la tendencia de una población estudiada, así como sobre sucesos aleatorios de una situación aleatoria. Las justifica con ejemplos, y usando información obtenida y sus conocimientos estadísticos. Reconoce errores o vacíos en sus conclusiones o en las de otros estudios, y propone mejoras.</w:t>
            </w:r>
          </w:p>
        </w:tc>
      </w:tr>
      <w:tr w:rsidR="00D4660C" w:rsidRPr="00D4660C" w14:paraId="4555317A" w14:textId="77777777" w:rsidTr="00D4660C">
        <w:tc>
          <w:tcPr>
            <w:tcW w:w="14289" w:type="dxa"/>
            <w:gridSpan w:val="5"/>
            <w:shd w:val="clear" w:color="auto" w:fill="BDD6EE"/>
          </w:tcPr>
          <w:p w14:paraId="5C690E44" w14:textId="77777777" w:rsidR="00D4660C" w:rsidRPr="00D4660C" w:rsidRDefault="00D4660C" w:rsidP="00D4660C">
            <w:pPr>
              <w:jc w:val="center"/>
              <w:rPr>
                <w:rFonts w:ascii="Calibri" w:eastAsia="Calibri" w:hAnsi="Calibri" w:cs="Times New Roman"/>
                <w:b/>
                <w:sz w:val="16"/>
                <w:szCs w:val="18"/>
                <w:lang w:val="en-US"/>
              </w:rPr>
            </w:pPr>
            <w:r w:rsidRPr="00D4660C">
              <w:rPr>
                <w:rFonts w:ascii="Calibri" w:eastAsia="Calibri" w:hAnsi="Calibri" w:cs="Times New Roman"/>
                <w:b/>
                <w:sz w:val="24"/>
                <w:szCs w:val="18"/>
                <w:lang w:val="en-US"/>
              </w:rPr>
              <w:lastRenderedPageBreak/>
              <w:t>CRITERIOS DE EVALUACIÓN</w:t>
            </w:r>
          </w:p>
        </w:tc>
      </w:tr>
      <w:tr w:rsidR="00D4660C" w:rsidRPr="00365599" w14:paraId="3925F48F" w14:textId="77777777" w:rsidTr="00D4660C">
        <w:tc>
          <w:tcPr>
            <w:tcW w:w="3516" w:type="dxa"/>
          </w:tcPr>
          <w:p w14:paraId="7057E8F0" w14:textId="77777777" w:rsidR="00D4660C" w:rsidRPr="00D4660C" w:rsidRDefault="00D4660C" w:rsidP="007610B1">
            <w:pPr>
              <w:numPr>
                <w:ilvl w:val="0"/>
                <w:numId w:val="270"/>
              </w:numPr>
              <w:spacing w:after="160" w:line="259" w:lineRule="auto"/>
              <w:contextualSpacing/>
              <w:jc w:val="both"/>
              <w:rPr>
                <w:rFonts w:ascii="Calibri" w:eastAsia="Calibri" w:hAnsi="Calibri" w:cs="Times New Roman"/>
              </w:rPr>
            </w:pPr>
            <w:r w:rsidRPr="00D4660C">
              <w:rPr>
                <w:rFonts w:ascii="Calibri Light" w:eastAsia="Calibri" w:hAnsi="Calibri Light" w:cs="Arial"/>
                <w:sz w:val="18"/>
                <w:szCs w:val="18"/>
              </w:rPr>
              <w:t>Representa las características de una población mediante el estudio de variables cualitativas y cuantitativas</w:t>
            </w:r>
          </w:p>
          <w:p w14:paraId="7790344C" w14:textId="77777777" w:rsidR="00D4660C" w:rsidRPr="00D4660C" w:rsidRDefault="00D4660C" w:rsidP="00D4660C">
            <w:pPr>
              <w:contextualSpacing/>
              <w:jc w:val="both"/>
              <w:rPr>
                <w:rFonts w:ascii="Calibri" w:eastAsia="Calibri" w:hAnsi="Calibri" w:cs="Times New Roman"/>
              </w:rPr>
            </w:pPr>
            <w:r w:rsidRPr="00D4660C">
              <w:rPr>
                <w:rFonts w:ascii="Calibri Light" w:eastAsia="Calibri" w:hAnsi="Calibri Light" w:cs="Arial"/>
                <w:sz w:val="18"/>
                <w:szCs w:val="18"/>
              </w:rPr>
              <w:t>Recopila datos de variables cualitativas o cuantitativas mediante encuestas o la observación, combinando y adaptando procedimientos, estrategias y recursos. Determina una muestra aleatoria de una población pertinente</w:t>
            </w:r>
          </w:p>
        </w:tc>
        <w:tc>
          <w:tcPr>
            <w:tcW w:w="3572" w:type="dxa"/>
          </w:tcPr>
          <w:p w14:paraId="72334436" w14:textId="77777777" w:rsidR="00D4660C" w:rsidRPr="00D4660C" w:rsidRDefault="00D4660C" w:rsidP="00D4660C">
            <w:pPr>
              <w:numPr>
                <w:ilvl w:val="0"/>
                <w:numId w:val="1"/>
              </w:numPr>
              <w:spacing w:after="160" w:line="259" w:lineRule="auto"/>
              <w:ind w:left="170" w:hanging="142"/>
              <w:contextualSpacing/>
              <w:jc w:val="both"/>
              <w:rPr>
                <w:rFonts w:ascii="Calibri" w:eastAsia="Calibri" w:hAnsi="Calibri" w:cs="Times New Roman"/>
              </w:rPr>
            </w:pPr>
            <w:r w:rsidRPr="00D4660C">
              <w:rPr>
                <w:rFonts w:ascii="Calibri Light" w:eastAsia="Calibri" w:hAnsi="Calibri Light" w:cs="Arial"/>
                <w:sz w:val="18"/>
                <w:szCs w:val="18"/>
              </w:rPr>
              <w:t xml:space="preserve">Representa las características de una población mediante el estudio de variables recopila datos los procesa y elabora tablas estadísticas con una muestra representativa </w:t>
            </w:r>
            <w:proofErr w:type="gramStart"/>
            <w:r w:rsidRPr="00D4660C">
              <w:rPr>
                <w:rFonts w:ascii="Calibri Light" w:eastAsia="Calibri" w:hAnsi="Calibri Light" w:cs="Arial"/>
                <w:sz w:val="18"/>
                <w:szCs w:val="18"/>
              </w:rPr>
              <w:t>determinando  las</w:t>
            </w:r>
            <w:proofErr w:type="gramEnd"/>
            <w:r w:rsidRPr="00D4660C">
              <w:rPr>
                <w:rFonts w:ascii="Calibri Light" w:eastAsia="Calibri" w:hAnsi="Calibri Light" w:cs="Arial"/>
                <w:sz w:val="18"/>
                <w:szCs w:val="18"/>
              </w:rPr>
              <w:t xml:space="preserve"> medidas de tendencia central y expresa la media para datos agrupados y no agrupados.</w:t>
            </w:r>
          </w:p>
        </w:tc>
        <w:tc>
          <w:tcPr>
            <w:tcW w:w="3686" w:type="dxa"/>
            <w:gridSpan w:val="2"/>
          </w:tcPr>
          <w:p w14:paraId="33CCCE85" w14:textId="77777777" w:rsidR="00D4660C" w:rsidRPr="00D4660C" w:rsidRDefault="00D4660C" w:rsidP="00D4660C">
            <w:pPr>
              <w:numPr>
                <w:ilvl w:val="0"/>
                <w:numId w:val="1"/>
              </w:numPr>
              <w:spacing w:after="160" w:line="259" w:lineRule="auto"/>
              <w:ind w:left="289" w:hanging="142"/>
              <w:rPr>
                <w:rFonts w:ascii="Calibri Light" w:eastAsia="Calibri" w:hAnsi="Calibri Light" w:cs="Arial"/>
                <w:sz w:val="18"/>
                <w:szCs w:val="18"/>
              </w:rPr>
            </w:pPr>
            <w:r w:rsidRPr="00D4660C">
              <w:rPr>
                <w:rFonts w:ascii="Calibri Light" w:eastAsia="Calibri" w:hAnsi="Calibri Light" w:cs="Arial"/>
                <w:sz w:val="18"/>
                <w:szCs w:val="18"/>
              </w:rPr>
              <w:t xml:space="preserve"> </w:t>
            </w:r>
            <w:r w:rsidRPr="00365599">
              <w:rPr>
                <w:rFonts w:ascii="Calibri Light" w:eastAsia="Calibri" w:hAnsi="Calibri Light" w:cs="Arial"/>
                <w:bCs/>
                <w:sz w:val="18"/>
                <w:szCs w:val="18"/>
              </w:rPr>
              <w:t xml:space="preserve">Representa, e interpreta las medidas de localización (cuartiles y deciles) la desviación estándar </w:t>
            </w:r>
            <w:r w:rsidRPr="00365599">
              <w:rPr>
                <w:rFonts w:ascii="Calibri Light" w:eastAsia="Calibri" w:hAnsi="Calibri Light" w:cs="Arial"/>
                <w:sz w:val="18"/>
                <w:szCs w:val="18"/>
              </w:rPr>
              <w:t>o gráficos estadísticos</w:t>
            </w:r>
          </w:p>
          <w:p w14:paraId="531B8461" w14:textId="77777777" w:rsidR="00D4660C" w:rsidRPr="00D4660C" w:rsidRDefault="00D4660C" w:rsidP="00D4660C">
            <w:pPr>
              <w:rPr>
                <w:rFonts w:ascii="Calibri Light" w:eastAsia="Calibri" w:hAnsi="Calibri Light" w:cs="Arial"/>
                <w:sz w:val="18"/>
                <w:szCs w:val="18"/>
              </w:rPr>
            </w:pPr>
          </w:p>
          <w:p w14:paraId="61B262B1" w14:textId="77777777" w:rsidR="00D4660C" w:rsidRPr="00D4660C" w:rsidRDefault="00D4660C" w:rsidP="00D4660C">
            <w:pPr>
              <w:rPr>
                <w:rFonts w:ascii="Calibri Light" w:eastAsia="Calibri" w:hAnsi="Calibri Light" w:cs="Arial"/>
                <w:sz w:val="18"/>
                <w:szCs w:val="18"/>
              </w:rPr>
            </w:pPr>
            <w:r w:rsidRPr="00D4660C">
              <w:rPr>
                <w:rFonts w:ascii="Calibri Light" w:eastAsia="Calibri" w:hAnsi="Calibri Light" w:cs="Arial"/>
                <w:sz w:val="18"/>
                <w:szCs w:val="18"/>
              </w:rPr>
              <w:t xml:space="preserve"> </w:t>
            </w:r>
          </w:p>
          <w:p w14:paraId="1380F7E5" w14:textId="77777777" w:rsidR="00D4660C" w:rsidRPr="00D4660C" w:rsidRDefault="00D4660C" w:rsidP="00D4660C">
            <w:pPr>
              <w:numPr>
                <w:ilvl w:val="0"/>
                <w:numId w:val="1"/>
              </w:numPr>
              <w:spacing w:after="160" w:line="259" w:lineRule="auto"/>
              <w:ind w:left="289" w:hanging="142"/>
              <w:rPr>
                <w:rFonts w:ascii="Calibri Light" w:eastAsia="Calibri" w:hAnsi="Calibri Light" w:cs="Arial"/>
                <w:sz w:val="18"/>
                <w:szCs w:val="18"/>
              </w:rPr>
            </w:pPr>
            <w:r w:rsidRPr="00D4660C">
              <w:rPr>
                <w:rFonts w:ascii="Calibri Light" w:eastAsia="Calibri" w:hAnsi="Calibri Light" w:cs="Arial"/>
                <w:sz w:val="18"/>
                <w:szCs w:val="18"/>
              </w:rPr>
              <w:t xml:space="preserve">Representa y expresa con diversas representaciones y lenguaje matemático su comprensión las medidas de localización (cuartil) y </w:t>
            </w:r>
            <w:proofErr w:type="gramStart"/>
            <w:r w:rsidRPr="00D4660C">
              <w:rPr>
                <w:rFonts w:ascii="Calibri Light" w:eastAsia="Calibri" w:hAnsi="Calibri Light" w:cs="Arial"/>
                <w:sz w:val="18"/>
                <w:szCs w:val="18"/>
              </w:rPr>
              <w:t>la  desviación</w:t>
            </w:r>
            <w:proofErr w:type="gramEnd"/>
            <w:r w:rsidRPr="00D4660C">
              <w:rPr>
                <w:rFonts w:ascii="Calibri Light" w:eastAsia="Calibri" w:hAnsi="Calibri Light" w:cs="Arial"/>
                <w:sz w:val="18"/>
                <w:szCs w:val="18"/>
              </w:rPr>
              <w:t xml:space="preserve"> estándar en relación con la media </w:t>
            </w:r>
          </w:p>
          <w:p w14:paraId="55B2CCA1" w14:textId="77777777" w:rsidR="00D4660C" w:rsidRPr="00D4660C" w:rsidRDefault="00D4660C" w:rsidP="00D4660C">
            <w:pPr>
              <w:rPr>
                <w:rFonts w:ascii="Calibri Light" w:eastAsia="Calibri" w:hAnsi="Calibri Light" w:cs="Arial"/>
                <w:sz w:val="18"/>
                <w:szCs w:val="18"/>
              </w:rPr>
            </w:pPr>
            <w:r w:rsidRPr="00D4660C">
              <w:rPr>
                <w:rFonts w:ascii="Calibri Light" w:eastAsia="Calibri" w:hAnsi="Calibri Light" w:cs="Arial"/>
                <w:sz w:val="18"/>
                <w:szCs w:val="18"/>
              </w:rPr>
              <w:t>Selecciona, emplea y adapta procedimientos para determinar la media y la desviación estándar de datos</w:t>
            </w:r>
          </w:p>
          <w:p w14:paraId="47611E6B" w14:textId="77777777" w:rsidR="00D4660C" w:rsidRPr="00D4660C" w:rsidRDefault="00D4660C" w:rsidP="00D4660C">
            <w:pPr>
              <w:rPr>
                <w:rFonts w:ascii="Calibri" w:eastAsia="Calibri" w:hAnsi="Calibri" w:cs="Times New Roman"/>
              </w:rPr>
            </w:pPr>
          </w:p>
        </w:tc>
        <w:tc>
          <w:tcPr>
            <w:tcW w:w="3515" w:type="dxa"/>
          </w:tcPr>
          <w:p w14:paraId="73D8D838" w14:textId="77777777" w:rsidR="00D4660C" w:rsidRPr="00D4660C" w:rsidRDefault="00D4660C" w:rsidP="007610B1">
            <w:pPr>
              <w:numPr>
                <w:ilvl w:val="0"/>
                <w:numId w:val="270"/>
              </w:numPr>
              <w:spacing w:after="160" w:line="259" w:lineRule="auto"/>
              <w:ind w:left="146" w:hanging="146"/>
              <w:contextualSpacing/>
              <w:jc w:val="both"/>
              <w:rPr>
                <w:rFonts w:ascii="Calibri" w:eastAsia="Calibri" w:hAnsi="Calibri" w:cs="Times New Roman"/>
              </w:rPr>
            </w:pPr>
            <w:r w:rsidRPr="00D4660C">
              <w:rPr>
                <w:rFonts w:ascii="Calibri Light" w:eastAsia="Calibri" w:hAnsi="Calibri Light" w:cs="Arial"/>
                <w:sz w:val="18"/>
                <w:szCs w:val="18"/>
              </w:rPr>
              <w:t xml:space="preserve"> Representa las características de una población mediante el estudio de medidas de localización (cuartil y decil) la varianza y desviación estándar o gráficos estadísticos.</w:t>
            </w:r>
          </w:p>
          <w:p w14:paraId="60EBC504" w14:textId="77777777" w:rsidR="00D4660C" w:rsidRPr="00D4660C" w:rsidRDefault="00D4660C" w:rsidP="007610B1">
            <w:pPr>
              <w:numPr>
                <w:ilvl w:val="0"/>
                <w:numId w:val="270"/>
              </w:numPr>
              <w:spacing w:after="160" w:line="259" w:lineRule="auto"/>
              <w:ind w:left="146" w:hanging="146"/>
              <w:contextualSpacing/>
              <w:jc w:val="both"/>
              <w:rPr>
                <w:rFonts w:ascii="Calibri" w:eastAsia="Calibri" w:hAnsi="Calibri" w:cs="Times New Roman"/>
              </w:rPr>
            </w:pPr>
            <w:r w:rsidRPr="00D4660C">
              <w:rPr>
                <w:rFonts w:ascii="Calibri Light" w:eastAsia="Calibri" w:hAnsi="Calibri Light" w:cs="Arial"/>
                <w:sz w:val="18"/>
                <w:szCs w:val="18"/>
              </w:rPr>
              <w:t xml:space="preserve">Lee, interpreta e infiere tablas y gráficos sobre las medidas de tendencia central, de </w:t>
            </w:r>
            <w:proofErr w:type="gramStart"/>
            <w:r w:rsidRPr="00D4660C">
              <w:rPr>
                <w:rFonts w:ascii="Calibri Light" w:eastAsia="Calibri" w:hAnsi="Calibri Light" w:cs="Arial"/>
                <w:sz w:val="18"/>
                <w:szCs w:val="18"/>
              </w:rPr>
              <w:t>dispersión ,</w:t>
            </w:r>
            <w:proofErr w:type="gramEnd"/>
            <w:r w:rsidRPr="00D4660C">
              <w:rPr>
                <w:rFonts w:ascii="Calibri Light" w:eastAsia="Calibri" w:hAnsi="Calibri Light" w:cs="Arial"/>
                <w:sz w:val="18"/>
                <w:szCs w:val="18"/>
              </w:rPr>
              <w:t xml:space="preserve"> de posición, y sobre la probabilidad</w:t>
            </w:r>
          </w:p>
          <w:p w14:paraId="4FF22137" w14:textId="77777777" w:rsidR="00D4660C" w:rsidRPr="00D4660C" w:rsidRDefault="00D4660C" w:rsidP="007610B1">
            <w:pPr>
              <w:numPr>
                <w:ilvl w:val="0"/>
                <w:numId w:val="270"/>
              </w:numPr>
              <w:spacing w:after="160" w:line="259" w:lineRule="auto"/>
              <w:ind w:left="146" w:hanging="146"/>
              <w:contextualSpacing/>
              <w:jc w:val="both"/>
              <w:rPr>
                <w:rFonts w:ascii="Calibri" w:eastAsia="Calibri" w:hAnsi="Calibri" w:cs="Times New Roman"/>
              </w:rPr>
            </w:pPr>
            <w:r w:rsidRPr="00D4660C">
              <w:rPr>
                <w:rFonts w:ascii="Calibri Light" w:eastAsia="Calibri" w:hAnsi="Calibri Light" w:cs="Arial"/>
                <w:sz w:val="18"/>
                <w:szCs w:val="18"/>
              </w:rPr>
              <w:t>Selecciona, emplea y adapta procedimientos para determinar la media y la desviación estándar de datos continuos, y la probabilidad de sucesos independientes y dependientes.</w:t>
            </w:r>
          </w:p>
          <w:p w14:paraId="16F11100" w14:textId="77777777" w:rsidR="00D4660C" w:rsidRPr="00D4660C" w:rsidRDefault="00D4660C" w:rsidP="00D4660C">
            <w:pPr>
              <w:rPr>
                <w:rFonts w:ascii="Calibri Light" w:eastAsia="Calibri" w:hAnsi="Calibri Light" w:cs="Arial"/>
                <w:sz w:val="18"/>
                <w:szCs w:val="18"/>
              </w:rPr>
            </w:pPr>
          </w:p>
        </w:tc>
      </w:tr>
    </w:tbl>
    <w:p w14:paraId="0023D756" w14:textId="77777777" w:rsidR="00D4660C" w:rsidRPr="00D4660C" w:rsidRDefault="00D4660C" w:rsidP="00D4660C">
      <w:pPr>
        <w:spacing w:after="0" w:line="240" w:lineRule="auto"/>
        <w:rPr>
          <w:rFonts w:ascii="Calibri" w:eastAsia="Calibri" w:hAnsi="Calibri" w:cs="Times New Roman"/>
          <w:lang w:val="es-PE"/>
        </w:rPr>
      </w:pPr>
    </w:p>
    <w:p w14:paraId="7A08B95B" w14:textId="77777777" w:rsidR="00D4660C" w:rsidRPr="00D4660C" w:rsidRDefault="00D4660C" w:rsidP="00D4660C">
      <w:pPr>
        <w:spacing w:after="0" w:line="240" w:lineRule="auto"/>
        <w:rPr>
          <w:rFonts w:ascii="Calibri" w:eastAsia="Calibri" w:hAnsi="Calibri" w:cs="Times New Roman"/>
          <w:lang w:val="es-PE"/>
        </w:rPr>
      </w:pPr>
    </w:p>
    <w:p w14:paraId="3BBBE454" w14:textId="77777777" w:rsidR="00D4660C" w:rsidRPr="00D4660C" w:rsidRDefault="00D4660C" w:rsidP="00D4660C">
      <w:pPr>
        <w:spacing w:after="0" w:line="240" w:lineRule="auto"/>
        <w:rPr>
          <w:rFonts w:ascii="Calibri" w:eastAsia="Calibri" w:hAnsi="Calibri" w:cs="Times New Roman"/>
          <w:lang w:val="es-PE"/>
        </w:rPr>
      </w:pPr>
    </w:p>
    <w:p w14:paraId="32332D94" w14:textId="77777777" w:rsidR="00D4660C" w:rsidRPr="00D4660C" w:rsidRDefault="00D4660C" w:rsidP="00D4660C">
      <w:pPr>
        <w:spacing w:after="0" w:line="240" w:lineRule="auto"/>
        <w:rPr>
          <w:rFonts w:ascii="Calibri" w:eastAsia="Calibri" w:hAnsi="Calibri" w:cs="Times New Roman"/>
          <w:lang w:val="es-PE"/>
        </w:rPr>
      </w:pPr>
    </w:p>
    <w:p w14:paraId="7068500B" w14:textId="77777777" w:rsidR="00D4660C" w:rsidRPr="00D4660C" w:rsidRDefault="00D4660C" w:rsidP="00D4660C">
      <w:pPr>
        <w:spacing w:after="0" w:line="240" w:lineRule="auto"/>
        <w:rPr>
          <w:rFonts w:ascii="Times New Roman" w:eastAsia="Calibri" w:hAnsi="Times New Roman" w:cs="Times New Roman"/>
          <w:b/>
          <w:sz w:val="36"/>
          <w:szCs w:val="36"/>
          <w:u w:val="single"/>
          <w:lang w:val="es-MX"/>
        </w:rPr>
      </w:pPr>
      <w:r w:rsidRPr="00D4660C">
        <w:rPr>
          <w:rFonts w:ascii="Times New Roman" w:eastAsia="Calibri" w:hAnsi="Times New Roman" w:cs="Times New Roman"/>
          <w:b/>
          <w:sz w:val="36"/>
          <w:szCs w:val="36"/>
          <w:u w:val="single"/>
          <w:lang w:val="es-MX"/>
        </w:rPr>
        <w:t>QUINTO AÑO</w:t>
      </w:r>
    </w:p>
    <w:p w14:paraId="6CD3A88F" w14:textId="77777777" w:rsidR="00D4660C" w:rsidRPr="00D4660C" w:rsidRDefault="00D4660C" w:rsidP="00D4660C">
      <w:pPr>
        <w:spacing w:after="0" w:line="240" w:lineRule="auto"/>
        <w:rPr>
          <w:rFonts w:ascii="Times New Roman" w:eastAsia="Calibri" w:hAnsi="Times New Roman" w:cs="Times New Roman"/>
          <w:b/>
          <w:sz w:val="36"/>
          <w:szCs w:val="36"/>
          <w:u w:val="single"/>
          <w:lang w:val="es-MX"/>
        </w:rPr>
      </w:pPr>
    </w:p>
    <w:tbl>
      <w:tblPr>
        <w:tblStyle w:val="Tablaconcuadrcula13"/>
        <w:tblW w:w="13044" w:type="dxa"/>
        <w:tblInd w:w="-147" w:type="dxa"/>
        <w:tblLook w:val="04A0" w:firstRow="1" w:lastRow="0" w:firstColumn="1" w:lastColumn="0" w:noHBand="0" w:noVBand="1"/>
      </w:tblPr>
      <w:tblGrid>
        <w:gridCol w:w="3255"/>
        <w:gridCol w:w="6"/>
        <w:gridCol w:w="3383"/>
        <w:gridCol w:w="18"/>
        <w:gridCol w:w="3259"/>
        <w:gridCol w:w="3123"/>
      </w:tblGrid>
      <w:tr w:rsidR="00D4660C" w:rsidRPr="00D4660C" w14:paraId="0A943046" w14:textId="77777777" w:rsidTr="00D4660C">
        <w:tc>
          <w:tcPr>
            <w:tcW w:w="13044" w:type="dxa"/>
            <w:gridSpan w:val="6"/>
            <w:shd w:val="clear" w:color="auto" w:fill="DAEEF3"/>
          </w:tcPr>
          <w:p w14:paraId="0EF66BD1" w14:textId="77777777" w:rsidR="00D4660C" w:rsidRPr="00D4660C" w:rsidRDefault="00D4660C" w:rsidP="00D4660C">
            <w:pPr>
              <w:autoSpaceDE w:val="0"/>
              <w:autoSpaceDN w:val="0"/>
              <w:adjustRightInd w:val="0"/>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 xml:space="preserve">Competencia: </w:t>
            </w:r>
          </w:p>
          <w:p w14:paraId="1E92D9C4" w14:textId="77777777" w:rsidR="00D4660C" w:rsidRPr="00D4660C" w:rsidRDefault="00D4660C" w:rsidP="00D4660C">
            <w:pPr>
              <w:autoSpaceDE w:val="0"/>
              <w:autoSpaceDN w:val="0"/>
              <w:adjustRightInd w:val="0"/>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Resuelve problemas de cantidad</w:t>
            </w:r>
          </w:p>
          <w:p w14:paraId="02B8E775" w14:textId="77777777" w:rsidR="00D4660C" w:rsidRPr="00D4660C" w:rsidRDefault="00D4660C" w:rsidP="00D4660C">
            <w:pPr>
              <w:autoSpaceDE w:val="0"/>
              <w:autoSpaceDN w:val="0"/>
              <w:adjustRightInd w:val="0"/>
              <w:rPr>
                <w:rFonts w:ascii="Times New Roman" w:eastAsia="Calibri" w:hAnsi="Times New Roman" w:cs="Times New Roman"/>
                <w:b/>
                <w:color w:val="000000"/>
                <w:sz w:val="20"/>
                <w:szCs w:val="20"/>
              </w:rPr>
            </w:pPr>
          </w:p>
        </w:tc>
      </w:tr>
      <w:tr w:rsidR="00D4660C" w:rsidRPr="00365599" w14:paraId="0C1B717F" w14:textId="77777777" w:rsidTr="00D4660C">
        <w:tc>
          <w:tcPr>
            <w:tcW w:w="13044" w:type="dxa"/>
            <w:gridSpan w:val="6"/>
          </w:tcPr>
          <w:p w14:paraId="720CACD2" w14:textId="77777777" w:rsidR="00D4660C" w:rsidRPr="00D4660C" w:rsidRDefault="00D4660C" w:rsidP="00D4660C">
            <w:pPr>
              <w:contextualSpacing/>
              <w:jc w:val="both"/>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lastRenderedPageBreak/>
              <w:t xml:space="preserve">Capacidades: </w:t>
            </w:r>
          </w:p>
          <w:p w14:paraId="6B4ED862" w14:textId="77777777" w:rsidR="00D4660C" w:rsidRPr="00D4660C" w:rsidRDefault="00D4660C" w:rsidP="007610B1">
            <w:pPr>
              <w:numPr>
                <w:ilvl w:val="0"/>
                <w:numId w:val="257"/>
              </w:numPr>
              <w:autoSpaceDE w:val="0"/>
              <w:autoSpaceDN w:val="0"/>
              <w:adjustRightInd w:val="0"/>
              <w:spacing w:after="160" w:line="259" w:lineRule="auto"/>
              <w:ind w:left="208" w:hanging="208"/>
              <w:contextualSpacing/>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Traduce cantidades a expresiones numéricas</w:t>
            </w:r>
          </w:p>
          <w:p w14:paraId="4AD00C14" w14:textId="77777777" w:rsidR="00D4660C" w:rsidRPr="00D4660C" w:rsidRDefault="00D4660C" w:rsidP="007610B1">
            <w:pPr>
              <w:numPr>
                <w:ilvl w:val="0"/>
                <w:numId w:val="257"/>
              </w:numPr>
              <w:autoSpaceDE w:val="0"/>
              <w:autoSpaceDN w:val="0"/>
              <w:adjustRightInd w:val="0"/>
              <w:spacing w:after="160" w:line="259" w:lineRule="auto"/>
              <w:ind w:left="208" w:hanging="208"/>
              <w:contextualSpacing/>
              <w:rPr>
                <w:rFonts w:ascii="Times New Roman" w:eastAsia="Calibri" w:hAnsi="Times New Roman" w:cs="Times New Roman"/>
                <w:color w:val="000000"/>
                <w:sz w:val="20"/>
                <w:szCs w:val="20"/>
              </w:rPr>
            </w:pPr>
            <w:r w:rsidRPr="00D4660C">
              <w:rPr>
                <w:rFonts w:ascii="Times New Roman" w:eastAsia="Calibri" w:hAnsi="Times New Roman" w:cs="Times New Roman"/>
                <w:b/>
                <w:color w:val="000000"/>
                <w:sz w:val="20"/>
                <w:szCs w:val="20"/>
              </w:rPr>
              <w:t xml:space="preserve"> Comunica su comprensión sobre los números y las operaciones</w:t>
            </w:r>
          </w:p>
          <w:p w14:paraId="2A6C4B6F" w14:textId="77777777" w:rsidR="00D4660C" w:rsidRPr="00D4660C" w:rsidRDefault="00D4660C" w:rsidP="007610B1">
            <w:pPr>
              <w:numPr>
                <w:ilvl w:val="0"/>
                <w:numId w:val="257"/>
              </w:numPr>
              <w:autoSpaceDE w:val="0"/>
              <w:autoSpaceDN w:val="0"/>
              <w:adjustRightInd w:val="0"/>
              <w:spacing w:after="160" w:line="259" w:lineRule="auto"/>
              <w:ind w:left="208" w:hanging="208"/>
              <w:contextualSpacing/>
              <w:rPr>
                <w:rFonts w:ascii="Times New Roman" w:eastAsia="Calibri" w:hAnsi="Times New Roman" w:cs="Times New Roman"/>
                <w:color w:val="000000"/>
                <w:sz w:val="20"/>
                <w:szCs w:val="20"/>
              </w:rPr>
            </w:pPr>
            <w:r w:rsidRPr="00D4660C">
              <w:rPr>
                <w:rFonts w:ascii="Times New Roman" w:eastAsia="Calibri" w:hAnsi="Times New Roman" w:cs="Times New Roman"/>
                <w:b/>
                <w:color w:val="000000"/>
                <w:sz w:val="20"/>
                <w:szCs w:val="20"/>
              </w:rPr>
              <w:t>Usa estrategias y procedimientos de estimación y cálculo</w:t>
            </w:r>
          </w:p>
          <w:p w14:paraId="1796B7F2" w14:textId="77777777" w:rsidR="00D4660C" w:rsidRPr="00D4660C" w:rsidRDefault="00D4660C" w:rsidP="007610B1">
            <w:pPr>
              <w:numPr>
                <w:ilvl w:val="0"/>
                <w:numId w:val="257"/>
              </w:numPr>
              <w:autoSpaceDE w:val="0"/>
              <w:autoSpaceDN w:val="0"/>
              <w:adjustRightInd w:val="0"/>
              <w:spacing w:after="160" w:line="259" w:lineRule="auto"/>
              <w:ind w:left="208" w:hanging="208"/>
              <w:contextualSpacing/>
              <w:rPr>
                <w:rFonts w:ascii="Times New Roman" w:eastAsia="Calibri" w:hAnsi="Times New Roman" w:cs="Times New Roman"/>
                <w:color w:val="000000"/>
                <w:sz w:val="20"/>
                <w:szCs w:val="20"/>
              </w:rPr>
            </w:pPr>
            <w:r w:rsidRPr="00D4660C">
              <w:rPr>
                <w:rFonts w:ascii="Times New Roman" w:eastAsia="Calibri" w:hAnsi="Times New Roman" w:cs="Times New Roman"/>
                <w:b/>
                <w:color w:val="000000"/>
                <w:sz w:val="20"/>
                <w:szCs w:val="20"/>
              </w:rPr>
              <w:t>Argumenta afirmaciones sobre las relaciones numéricas y las operaciones</w:t>
            </w:r>
            <w:r w:rsidRPr="00D4660C">
              <w:rPr>
                <w:rFonts w:ascii="Times New Roman" w:eastAsia="Calibri" w:hAnsi="Times New Roman" w:cs="Times New Roman"/>
                <w:color w:val="000000"/>
                <w:sz w:val="20"/>
                <w:szCs w:val="20"/>
              </w:rPr>
              <w:t>.</w:t>
            </w:r>
          </w:p>
        </w:tc>
      </w:tr>
      <w:tr w:rsidR="00D4660C" w:rsidRPr="00365599" w14:paraId="54ECD51E" w14:textId="77777777" w:rsidTr="00D4660C">
        <w:tc>
          <w:tcPr>
            <w:tcW w:w="13044" w:type="dxa"/>
            <w:gridSpan w:val="6"/>
          </w:tcPr>
          <w:p w14:paraId="13DDB98E" w14:textId="77777777" w:rsidR="00D4660C" w:rsidRPr="00D4660C" w:rsidRDefault="00D4660C" w:rsidP="00D4660C">
            <w:pPr>
              <w:autoSpaceDE w:val="0"/>
              <w:autoSpaceDN w:val="0"/>
              <w:adjustRightInd w:val="0"/>
              <w:jc w:val="both"/>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ESTÁNDAR DEL VII CICLO:</w:t>
            </w:r>
          </w:p>
          <w:p w14:paraId="3C243AB4"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b/>
                <w:color w:val="000000"/>
                <w:sz w:val="20"/>
                <w:szCs w:val="20"/>
              </w:rPr>
              <w:t xml:space="preserve"> </w:t>
            </w:r>
            <w:r w:rsidRPr="00D4660C">
              <w:rPr>
                <w:rFonts w:ascii="Times New Roman" w:eastAsia="Calibri" w:hAnsi="Times New Roman" w:cs="Times New Roman"/>
                <w:color w:val="000000"/>
                <w:sz w:val="20"/>
                <w:szCs w:val="20"/>
              </w:rPr>
              <w:t xml:space="preserve">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w:t>
            </w:r>
            <w:proofErr w:type="gramStart"/>
            <w:r w:rsidRPr="00D4660C">
              <w:rPr>
                <w:rFonts w:ascii="Times New Roman" w:eastAsia="Calibri" w:hAnsi="Times New Roman" w:cs="Times New Roman"/>
                <w:color w:val="000000"/>
                <w:sz w:val="20"/>
                <w:szCs w:val="20"/>
              </w:rPr>
              <w:t>Selecciona,  combina</w:t>
            </w:r>
            <w:proofErr w:type="gramEnd"/>
            <w:r w:rsidRPr="00D4660C">
              <w:rPr>
                <w:rFonts w:ascii="Times New Roman" w:eastAsia="Calibri" w:hAnsi="Times New Roman" w:cs="Times New Roman"/>
                <w:color w:val="000000"/>
                <w:sz w:val="20"/>
                <w:szCs w:val="20"/>
              </w:rPr>
              <w:t xml:space="preserve">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tc>
      </w:tr>
      <w:tr w:rsidR="00D4660C" w:rsidRPr="00365599" w14:paraId="79F328B4" w14:textId="77777777" w:rsidTr="00D4660C">
        <w:tc>
          <w:tcPr>
            <w:tcW w:w="13044" w:type="dxa"/>
            <w:gridSpan w:val="6"/>
            <w:shd w:val="clear" w:color="auto" w:fill="DAEEF3"/>
          </w:tcPr>
          <w:p w14:paraId="1CB8D5EA" w14:textId="77777777" w:rsidR="00D4660C" w:rsidRPr="00D4660C" w:rsidRDefault="00D4660C" w:rsidP="00D4660C">
            <w:pPr>
              <w:contextualSpacing/>
              <w:jc w:val="cente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TEMPORALIDAD DE LOS PROPÓSITOS DE APRENDIZAJE</w:t>
            </w:r>
          </w:p>
        </w:tc>
      </w:tr>
      <w:tr w:rsidR="00D4660C" w:rsidRPr="00D4660C" w14:paraId="77776B29" w14:textId="77777777" w:rsidTr="00D4660C">
        <w:tc>
          <w:tcPr>
            <w:tcW w:w="3261" w:type="dxa"/>
            <w:gridSpan w:val="2"/>
            <w:shd w:val="clear" w:color="auto" w:fill="DAEEF3"/>
          </w:tcPr>
          <w:p w14:paraId="006D7229" w14:textId="77777777" w:rsidR="00D4660C" w:rsidRPr="00D4660C" w:rsidRDefault="00D4660C" w:rsidP="00D4660C">
            <w:pPr>
              <w:contextualSpacing/>
              <w:jc w:val="cente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I BIMESTRE</w:t>
            </w:r>
          </w:p>
        </w:tc>
        <w:tc>
          <w:tcPr>
            <w:tcW w:w="3401" w:type="dxa"/>
            <w:gridSpan w:val="2"/>
            <w:shd w:val="clear" w:color="auto" w:fill="DAEEF3"/>
          </w:tcPr>
          <w:p w14:paraId="01C1509C" w14:textId="77777777" w:rsidR="00D4660C" w:rsidRPr="00D4660C" w:rsidRDefault="00D4660C" w:rsidP="00D4660C">
            <w:pPr>
              <w:contextualSpacing/>
              <w:jc w:val="cente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II BIMESTRE</w:t>
            </w:r>
          </w:p>
        </w:tc>
        <w:tc>
          <w:tcPr>
            <w:tcW w:w="3259" w:type="dxa"/>
            <w:shd w:val="clear" w:color="auto" w:fill="DAEEF3"/>
          </w:tcPr>
          <w:p w14:paraId="703E2F9C" w14:textId="77777777" w:rsidR="00D4660C" w:rsidRPr="00D4660C" w:rsidRDefault="00D4660C" w:rsidP="00D4660C">
            <w:pPr>
              <w:contextualSpacing/>
              <w:jc w:val="cente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III BIMESTRE</w:t>
            </w:r>
          </w:p>
        </w:tc>
        <w:tc>
          <w:tcPr>
            <w:tcW w:w="3123" w:type="dxa"/>
            <w:shd w:val="clear" w:color="auto" w:fill="DAEEF3"/>
          </w:tcPr>
          <w:p w14:paraId="1CB56F31" w14:textId="77777777" w:rsidR="00D4660C" w:rsidRPr="00D4660C" w:rsidRDefault="00D4660C" w:rsidP="00D4660C">
            <w:pPr>
              <w:contextualSpacing/>
              <w:jc w:val="cente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IV BIMESTRE</w:t>
            </w:r>
          </w:p>
        </w:tc>
      </w:tr>
      <w:tr w:rsidR="00D4660C" w:rsidRPr="00365599" w14:paraId="420CF63E" w14:textId="77777777" w:rsidTr="00D4660C">
        <w:tc>
          <w:tcPr>
            <w:tcW w:w="3261" w:type="dxa"/>
            <w:gridSpan w:val="2"/>
          </w:tcPr>
          <w:p w14:paraId="3B570539" w14:textId="77777777" w:rsidR="00D4660C" w:rsidRPr="00365599" w:rsidRDefault="00D4660C" w:rsidP="00D4660C">
            <w:pPr>
              <w:jc w:val="both"/>
              <w:rPr>
                <w:rFonts w:ascii="Times New Roman" w:eastAsia="Calibri" w:hAnsi="Times New Roman" w:cs="Times New Roman"/>
                <w:color w:val="000000"/>
                <w:sz w:val="20"/>
                <w:szCs w:val="20"/>
              </w:rPr>
            </w:pPr>
            <w:r w:rsidRPr="00365599">
              <w:rPr>
                <w:rFonts w:ascii="Times New Roman" w:eastAsia="Calibri" w:hAnsi="Times New Roman" w:cs="Times New Roman"/>
                <w:color w:val="000000"/>
                <w:sz w:val="20"/>
                <w:szCs w:val="20"/>
              </w:rPr>
              <w:t xml:space="preserve">Establece relaciones entre datos y acciones de comparar e igualar cantidades o trabajar con tasas de interés compuesto. Las transforma a expresiones numéricas (modelos) que incluyen operaciones con números racionales y algunos números irracionales, como </w:t>
            </w:r>
            <w:r w:rsidRPr="00D4660C">
              <w:rPr>
                <w:rFonts w:ascii="Times New Roman" w:eastAsia="Calibri" w:hAnsi="Times New Roman" w:cs="Times New Roman"/>
                <w:color w:val="000000"/>
                <w:sz w:val="20"/>
                <w:szCs w:val="20"/>
                <w:lang w:val="en-US"/>
              </w:rPr>
              <w:t>π</w:t>
            </w:r>
            <w:r w:rsidRPr="00365599">
              <w:rPr>
                <w:rFonts w:ascii="Times New Roman" w:eastAsia="Calibri" w:hAnsi="Times New Roman" w:cs="Times New Roman"/>
                <w:color w:val="000000"/>
                <w:sz w:val="20"/>
                <w:szCs w:val="20"/>
              </w:rPr>
              <w:t xml:space="preserve">, e, </w:t>
            </w:r>
            <w:r w:rsidRPr="00D4660C">
              <w:rPr>
                <w:rFonts w:ascii="Times New Roman" w:eastAsia="Calibri" w:hAnsi="Times New Roman" w:cs="Times New Roman"/>
                <w:color w:val="000000"/>
                <w:sz w:val="20"/>
                <w:szCs w:val="20"/>
                <w:lang w:val="en-US"/>
              </w:rPr>
              <w:t>φ</w:t>
            </w:r>
            <w:r w:rsidRPr="00365599">
              <w:rPr>
                <w:rFonts w:ascii="Times New Roman" w:eastAsia="Calibri" w:hAnsi="Times New Roman" w:cs="Times New Roman"/>
                <w:color w:val="000000"/>
                <w:sz w:val="20"/>
                <w:szCs w:val="20"/>
              </w:rPr>
              <w:t>, o raíces inexactas; notación científica; e interés compuesto u otros modelos a su alcance.</w:t>
            </w:r>
          </w:p>
          <w:p w14:paraId="147022F8"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tc>
        <w:tc>
          <w:tcPr>
            <w:tcW w:w="3401" w:type="dxa"/>
            <w:gridSpan w:val="2"/>
          </w:tcPr>
          <w:p w14:paraId="2CFA2D9B" w14:textId="77777777" w:rsidR="00D4660C" w:rsidRPr="00365599" w:rsidRDefault="00D4660C" w:rsidP="00D4660C">
            <w:pPr>
              <w:jc w:val="both"/>
              <w:rPr>
                <w:rFonts w:ascii="Times New Roman" w:eastAsia="Calibri" w:hAnsi="Times New Roman" w:cs="Times New Roman"/>
                <w:color w:val="000000"/>
                <w:sz w:val="20"/>
                <w:szCs w:val="20"/>
              </w:rPr>
            </w:pPr>
            <w:r w:rsidRPr="00365599">
              <w:rPr>
                <w:rFonts w:ascii="Times New Roman" w:eastAsia="Calibri" w:hAnsi="Times New Roman" w:cs="Times New Roman"/>
                <w:color w:val="000000"/>
                <w:sz w:val="20"/>
                <w:szCs w:val="20"/>
              </w:rPr>
              <w:t>Expresa con diversas representaciones y lenguaje numérico su comprensión de los órdenes del sistema de numeración decimal al expresar una cantidad muy grande o muy pequeña en notación científica, así como al comparar cantidades expresadas en notación científica y hacer equivalencias entre números irracionales usando aproximaciones o redondeos.</w:t>
            </w:r>
          </w:p>
          <w:p w14:paraId="14B45EEA" w14:textId="77777777" w:rsidR="00D4660C" w:rsidRPr="00D4660C" w:rsidRDefault="00D4660C" w:rsidP="00D4660C">
            <w:pPr>
              <w:contextualSpacing/>
              <w:rPr>
                <w:rFonts w:ascii="Times New Roman" w:eastAsia="Calibri" w:hAnsi="Times New Roman" w:cs="Times New Roman"/>
                <w:color w:val="000000"/>
                <w:sz w:val="20"/>
                <w:szCs w:val="20"/>
              </w:rPr>
            </w:pPr>
          </w:p>
          <w:p w14:paraId="66A9F50C" w14:textId="77777777" w:rsidR="00D4660C" w:rsidRPr="00365599" w:rsidRDefault="00D4660C" w:rsidP="00D4660C">
            <w:pPr>
              <w:jc w:val="both"/>
              <w:rPr>
                <w:rFonts w:ascii="Times New Roman" w:eastAsia="Calibri" w:hAnsi="Times New Roman" w:cs="Times New Roman"/>
                <w:color w:val="000000"/>
                <w:sz w:val="20"/>
                <w:szCs w:val="20"/>
              </w:rPr>
            </w:pPr>
            <w:r w:rsidRPr="00365599">
              <w:rPr>
                <w:rFonts w:ascii="Times New Roman" w:eastAsia="Calibri" w:hAnsi="Times New Roman" w:cs="Times New Roman"/>
                <w:color w:val="000000"/>
                <w:sz w:val="20"/>
                <w:szCs w:val="20"/>
              </w:rPr>
              <w:t xml:space="preserve">Expresa con diversas representaciones y lenguaje numérico su comprensión de la expresión fraccionaria como una forma general de expresar un número racional y de la noción de densidad en los números racionales al asociar los puntos de una recta con números racionales. </w:t>
            </w:r>
          </w:p>
          <w:p w14:paraId="212AB67C" w14:textId="77777777" w:rsidR="00D4660C" w:rsidRPr="00D4660C" w:rsidRDefault="00D4660C" w:rsidP="00D4660C">
            <w:pPr>
              <w:contextualSpacing/>
              <w:rPr>
                <w:rFonts w:ascii="Times New Roman" w:eastAsia="Calibri" w:hAnsi="Times New Roman" w:cs="Times New Roman"/>
                <w:color w:val="000000"/>
                <w:sz w:val="20"/>
                <w:szCs w:val="20"/>
              </w:rPr>
            </w:pPr>
          </w:p>
          <w:p w14:paraId="7EA786D0" w14:textId="77777777" w:rsidR="00D4660C" w:rsidRPr="00D4660C" w:rsidRDefault="00D4660C" w:rsidP="00D4660C">
            <w:pPr>
              <w:autoSpaceDE w:val="0"/>
              <w:autoSpaceDN w:val="0"/>
              <w:adjustRightInd w:val="0"/>
              <w:contextualSpacing/>
              <w:jc w:val="both"/>
              <w:rPr>
                <w:rFonts w:ascii="Times New Roman" w:eastAsia="Calibri" w:hAnsi="Times New Roman" w:cs="Times New Roman"/>
                <w:color w:val="000000"/>
                <w:sz w:val="20"/>
                <w:szCs w:val="20"/>
              </w:rPr>
            </w:pPr>
          </w:p>
        </w:tc>
        <w:tc>
          <w:tcPr>
            <w:tcW w:w="3259" w:type="dxa"/>
          </w:tcPr>
          <w:p w14:paraId="7BEBDC9C" w14:textId="77777777" w:rsidR="00D4660C" w:rsidRPr="00365599" w:rsidRDefault="00D4660C" w:rsidP="00D4660C">
            <w:pPr>
              <w:jc w:val="both"/>
              <w:rPr>
                <w:rFonts w:ascii="Times New Roman" w:eastAsia="Calibri" w:hAnsi="Times New Roman" w:cs="Times New Roman"/>
                <w:color w:val="000000"/>
                <w:sz w:val="20"/>
                <w:szCs w:val="20"/>
              </w:rPr>
            </w:pPr>
            <w:r w:rsidRPr="00365599">
              <w:rPr>
                <w:rFonts w:ascii="Times New Roman" w:eastAsia="Calibri" w:hAnsi="Times New Roman" w:cs="Times New Roman"/>
                <w:color w:val="000000"/>
                <w:sz w:val="20"/>
                <w:szCs w:val="20"/>
              </w:rPr>
              <w:t>representaciones y lenguaje numérico su comprensión sobre las tasas de interés y de términos financieros (capital, monto, tiempo, gastos de operación, impuesto a la renta, índice per cápita) para interpretar el problema en su contexto y estableciendo relaciones entre representaciones.</w:t>
            </w:r>
          </w:p>
          <w:p w14:paraId="227B410A" w14:textId="77777777" w:rsidR="00D4660C" w:rsidRPr="00D4660C" w:rsidRDefault="00D4660C" w:rsidP="00D4660C">
            <w:pPr>
              <w:contextualSpacing/>
              <w:rPr>
                <w:rFonts w:ascii="Times New Roman" w:eastAsia="Calibri" w:hAnsi="Times New Roman" w:cs="Times New Roman"/>
                <w:color w:val="000000"/>
                <w:sz w:val="20"/>
                <w:szCs w:val="20"/>
              </w:rPr>
            </w:pPr>
          </w:p>
          <w:p w14:paraId="6D7AD38E" w14:textId="77777777" w:rsidR="00D4660C" w:rsidRPr="00D4660C" w:rsidRDefault="00D4660C" w:rsidP="00D4660C">
            <w:pPr>
              <w:contextualSpacing/>
              <w:rPr>
                <w:rFonts w:ascii="Times New Roman" w:eastAsia="Calibri" w:hAnsi="Times New Roman" w:cs="Times New Roman"/>
                <w:color w:val="000000"/>
                <w:sz w:val="20"/>
                <w:szCs w:val="20"/>
              </w:rPr>
            </w:pPr>
          </w:p>
          <w:p w14:paraId="1C12CDE6" w14:textId="77777777" w:rsidR="00D4660C" w:rsidRPr="00D4660C" w:rsidRDefault="00D4660C" w:rsidP="00D4660C">
            <w:pPr>
              <w:jc w:val="both"/>
              <w:rPr>
                <w:rFonts w:ascii="Times New Roman" w:eastAsia="Calibri" w:hAnsi="Times New Roman" w:cs="Times New Roman"/>
                <w:color w:val="000000"/>
                <w:sz w:val="20"/>
                <w:szCs w:val="20"/>
                <w:lang w:val="en-US"/>
              </w:rPr>
            </w:pPr>
            <w:r w:rsidRPr="00365599">
              <w:rPr>
                <w:rFonts w:ascii="Times New Roman" w:eastAsia="Calibri" w:hAnsi="Times New Roman" w:cs="Times New Roman"/>
                <w:color w:val="000000"/>
                <w:sz w:val="20"/>
                <w:szCs w:val="20"/>
              </w:rPr>
              <w:t xml:space="preserve">Expresa con diversas representaciones y lenguaje numérico su comprensión sobre las operaciones con números racionales e irracionales usando redondeos o aproximaciones, así como sobre las operaciones entre cantidades expresadas en notación exponencial. Usa este entendimiento para interpretar las condiciones de un problema en su contexto. </w:t>
            </w:r>
            <w:proofErr w:type="spellStart"/>
            <w:r w:rsidRPr="00D4660C">
              <w:rPr>
                <w:rFonts w:ascii="Times New Roman" w:eastAsia="Calibri" w:hAnsi="Times New Roman" w:cs="Times New Roman"/>
                <w:color w:val="000000"/>
                <w:sz w:val="20"/>
                <w:szCs w:val="20"/>
                <w:lang w:val="en-US"/>
              </w:rPr>
              <w:t>Establece</w:t>
            </w:r>
            <w:proofErr w:type="spellEnd"/>
            <w:r w:rsidRPr="00D4660C">
              <w:rPr>
                <w:rFonts w:ascii="Times New Roman" w:eastAsia="Calibri" w:hAnsi="Times New Roman" w:cs="Times New Roman"/>
                <w:color w:val="000000"/>
                <w:sz w:val="20"/>
                <w:szCs w:val="20"/>
                <w:lang w:val="en-US"/>
              </w:rPr>
              <w:t xml:space="preserve"> </w:t>
            </w:r>
            <w:proofErr w:type="spellStart"/>
            <w:r w:rsidRPr="00D4660C">
              <w:rPr>
                <w:rFonts w:ascii="Times New Roman" w:eastAsia="Calibri" w:hAnsi="Times New Roman" w:cs="Times New Roman"/>
                <w:color w:val="000000"/>
                <w:sz w:val="20"/>
                <w:szCs w:val="20"/>
                <w:lang w:val="en-US"/>
              </w:rPr>
              <w:t>relaciones</w:t>
            </w:r>
            <w:proofErr w:type="spellEnd"/>
            <w:r w:rsidRPr="00D4660C">
              <w:rPr>
                <w:rFonts w:ascii="Times New Roman" w:eastAsia="Calibri" w:hAnsi="Times New Roman" w:cs="Times New Roman"/>
                <w:color w:val="000000"/>
                <w:sz w:val="20"/>
                <w:szCs w:val="20"/>
                <w:lang w:val="en-US"/>
              </w:rPr>
              <w:t xml:space="preserve"> entre </w:t>
            </w:r>
            <w:proofErr w:type="spellStart"/>
            <w:r w:rsidRPr="00D4660C">
              <w:rPr>
                <w:rFonts w:ascii="Times New Roman" w:eastAsia="Calibri" w:hAnsi="Times New Roman" w:cs="Times New Roman"/>
                <w:color w:val="000000"/>
                <w:sz w:val="20"/>
                <w:szCs w:val="20"/>
                <w:lang w:val="en-US"/>
              </w:rPr>
              <w:t>representaciones</w:t>
            </w:r>
            <w:proofErr w:type="spellEnd"/>
            <w:r w:rsidRPr="00D4660C">
              <w:rPr>
                <w:rFonts w:ascii="Times New Roman" w:eastAsia="Calibri" w:hAnsi="Times New Roman" w:cs="Times New Roman"/>
                <w:color w:val="000000"/>
                <w:sz w:val="20"/>
                <w:szCs w:val="20"/>
                <w:lang w:val="en-US"/>
              </w:rPr>
              <w:t>.</w:t>
            </w:r>
          </w:p>
          <w:p w14:paraId="1871A5D5" w14:textId="77777777" w:rsidR="00D4660C" w:rsidRPr="00D4660C" w:rsidRDefault="00D4660C" w:rsidP="00D4660C">
            <w:pPr>
              <w:contextualSpacing/>
              <w:jc w:val="both"/>
              <w:rPr>
                <w:rFonts w:ascii="Times New Roman" w:eastAsia="Calibri" w:hAnsi="Times New Roman" w:cs="Times New Roman"/>
                <w:color w:val="000000"/>
                <w:sz w:val="20"/>
                <w:szCs w:val="20"/>
              </w:rPr>
            </w:pPr>
          </w:p>
        </w:tc>
        <w:tc>
          <w:tcPr>
            <w:tcW w:w="3123" w:type="dxa"/>
          </w:tcPr>
          <w:p w14:paraId="5AF39579" w14:textId="77777777" w:rsidR="00D4660C" w:rsidRPr="00365599" w:rsidRDefault="00D4660C" w:rsidP="00D4660C">
            <w:pPr>
              <w:jc w:val="both"/>
              <w:rPr>
                <w:rFonts w:ascii="Times New Roman" w:eastAsia="Calibri" w:hAnsi="Times New Roman" w:cs="Times New Roman"/>
                <w:color w:val="000000"/>
                <w:sz w:val="20"/>
                <w:szCs w:val="20"/>
              </w:rPr>
            </w:pPr>
            <w:r w:rsidRPr="00365599">
              <w:rPr>
                <w:rFonts w:ascii="Times New Roman" w:eastAsia="Calibri" w:hAnsi="Times New Roman" w:cs="Times New Roman"/>
                <w:color w:val="000000"/>
                <w:sz w:val="20"/>
                <w:szCs w:val="20"/>
              </w:rPr>
              <w:t>Selecciona, combina y adapta estrategias de cálculo, estimación, recursos y procedimientos diversos para realizar operaciones con racionales y raíces inexactas aproximadas, tasas de interés, cantidades en notación científica e intervalos, y para simplificar procesos usando las propiedades de los números y las operaciones, optando por los más idóneos.</w:t>
            </w:r>
          </w:p>
          <w:p w14:paraId="4DBA2C88" w14:textId="77777777" w:rsidR="00D4660C" w:rsidRPr="00365599" w:rsidRDefault="00D4660C" w:rsidP="00D4660C">
            <w:pPr>
              <w:jc w:val="both"/>
              <w:rPr>
                <w:rFonts w:ascii="Times New Roman" w:eastAsia="Calibri" w:hAnsi="Times New Roman" w:cs="Times New Roman"/>
                <w:color w:val="000000"/>
                <w:sz w:val="20"/>
                <w:szCs w:val="20"/>
              </w:rPr>
            </w:pPr>
            <w:r w:rsidRPr="00365599">
              <w:rPr>
                <w:rFonts w:ascii="Times New Roman" w:eastAsia="Calibri" w:hAnsi="Times New Roman" w:cs="Times New Roman"/>
                <w:color w:val="000000"/>
                <w:sz w:val="20"/>
                <w:szCs w:val="20"/>
              </w:rPr>
              <w:t>Selecciona y usa unidades y subunidades e instrumentos pertinentes para estimar o expresar el valor de una magnitud derivada (velocidad, aceleración, etc.) según el nivel de exactitud exigido en el problema.</w:t>
            </w:r>
          </w:p>
          <w:p w14:paraId="7A4B349F" w14:textId="77777777" w:rsidR="00D4660C" w:rsidRPr="00365599" w:rsidRDefault="00D4660C" w:rsidP="00D4660C">
            <w:pPr>
              <w:jc w:val="both"/>
              <w:rPr>
                <w:rFonts w:ascii="Times New Roman" w:eastAsia="Calibri" w:hAnsi="Times New Roman" w:cs="Times New Roman"/>
                <w:color w:val="000000"/>
                <w:sz w:val="20"/>
                <w:szCs w:val="20"/>
              </w:rPr>
            </w:pPr>
          </w:p>
          <w:p w14:paraId="322EA216" w14:textId="77777777" w:rsidR="00D4660C" w:rsidRPr="00365599" w:rsidRDefault="00D4660C" w:rsidP="00D4660C">
            <w:pPr>
              <w:autoSpaceDE w:val="0"/>
              <w:autoSpaceDN w:val="0"/>
              <w:adjustRightInd w:val="0"/>
              <w:jc w:val="both"/>
              <w:rPr>
                <w:rFonts w:ascii="Times New Roman" w:eastAsia="Calibri" w:hAnsi="Times New Roman" w:cs="Times New Roman"/>
                <w:color w:val="000000"/>
                <w:sz w:val="20"/>
                <w:szCs w:val="20"/>
              </w:rPr>
            </w:pPr>
            <w:r w:rsidRPr="00365599">
              <w:rPr>
                <w:rFonts w:ascii="Times New Roman" w:eastAsia="Calibri" w:hAnsi="Times New Roman" w:cs="Times New Roman"/>
                <w:color w:val="000000"/>
                <w:sz w:val="20"/>
                <w:szCs w:val="20"/>
              </w:rPr>
              <w:t xml:space="preserve">Plantea y compara afirmaciones sobre las propiedades de las operaciones con raíces inexactas aproximadas, y sobre la conveniencia o no de determinadas tasas de interés u otras relaciones numéricas que descubre, y las justifica con ejemplos, </w:t>
            </w:r>
            <w:r w:rsidRPr="00365599">
              <w:rPr>
                <w:rFonts w:ascii="Times New Roman" w:eastAsia="Calibri" w:hAnsi="Times New Roman" w:cs="Times New Roman"/>
                <w:color w:val="000000"/>
                <w:sz w:val="20"/>
                <w:szCs w:val="20"/>
              </w:rPr>
              <w:lastRenderedPageBreak/>
              <w:t>contraejemplos, y propiedades de los números y las operaciones. Comprueba la validez de una afirmación opuesta a otra o de un caso especial mediante ejemplos, contraejemplos, sus conocimientos, y el razonamiento inductivo y deductivo.</w:t>
            </w:r>
          </w:p>
        </w:tc>
      </w:tr>
      <w:tr w:rsidR="00D4660C" w:rsidRPr="00365599" w14:paraId="7AB388CE" w14:textId="77777777" w:rsidTr="00D4660C">
        <w:trPr>
          <w:trHeight w:val="561"/>
        </w:trPr>
        <w:tc>
          <w:tcPr>
            <w:tcW w:w="13044" w:type="dxa"/>
            <w:gridSpan w:val="6"/>
            <w:shd w:val="clear" w:color="auto" w:fill="B6DDE8"/>
          </w:tcPr>
          <w:p w14:paraId="064F709C"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lastRenderedPageBreak/>
              <w:t>COMPETENCIA</w:t>
            </w:r>
          </w:p>
          <w:p w14:paraId="309FBA1C"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Resuelve problemas de Cantidad</w:t>
            </w:r>
          </w:p>
        </w:tc>
      </w:tr>
      <w:tr w:rsidR="00D4660C" w:rsidRPr="00365599" w14:paraId="23012A53" w14:textId="77777777" w:rsidTr="00D4660C">
        <w:tc>
          <w:tcPr>
            <w:tcW w:w="13044" w:type="dxa"/>
            <w:gridSpan w:val="6"/>
          </w:tcPr>
          <w:p w14:paraId="54942F5C" w14:textId="77777777" w:rsidR="00D4660C" w:rsidRPr="00D4660C" w:rsidRDefault="00D4660C" w:rsidP="00D4660C">
            <w:pPr>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 xml:space="preserve">CAPACIDADES </w:t>
            </w:r>
          </w:p>
          <w:p w14:paraId="53E9C53F" w14:textId="77777777" w:rsidR="00D4660C" w:rsidRPr="00D4660C" w:rsidRDefault="00D4660C" w:rsidP="007610B1">
            <w:pPr>
              <w:numPr>
                <w:ilvl w:val="0"/>
                <w:numId w:val="259"/>
              </w:numPr>
              <w:spacing w:after="160" w:line="259" w:lineRule="auto"/>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 xml:space="preserve">Traduce datos y condiciones a expresiones algebraicas y gráficas </w:t>
            </w:r>
          </w:p>
          <w:p w14:paraId="4A40E025" w14:textId="77777777" w:rsidR="00D4660C" w:rsidRPr="00D4660C" w:rsidRDefault="00D4660C" w:rsidP="007610B1">
            <w:pPr>
              <w:numPr>
                <w:ilvl w:val="0"/>
                <w:numId w:val="259"/>
              </w:numPr>
              <w:spacing w:after="160" w:line="259" w:lineRule="auto"/>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Comunica su comprensión sobre las relaciones algebraicas</w:t>
            </w:r>
          </w:p>
          <w:p w14:paraId="35E3D89D" w14:textId="77777777" w:rsidR="00D4660C" w:rsidRPr="00D4660C" w:rsidRDefault="00D4660C" w:rsidP="007610B1">
            <w:pPr>
              <w:numPr>
                <w:ilvl w:val="0"/>
                <w:numId w:val="259"/>
              </w:numPr>
              <w:spacing w:after="160" w:line="259" w:lineRule="auto"/>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Usa estrategias y procedimientos para encontrar equivalencias y reglas generales</w:t>
            </w:r>
          </w:p>
          <w:p w14:paraId="00F9CB77" w14:textId="77777777" w:rsidR="00D4660C" w:rsidRPr="00D4660C" w:rsidRDefault="00D4660C" w:rsidP="007610B1">
            <w:pPr>
              <w:numPr>
                <w:ilvl w:val="0"/>
                <w:numId w:val="259"/>
              </w:numPr>
              <w:spacing w:after="160" w:line="259" w:lineRule="auto"/>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Argumenta afirmaciones sobre relaciones de cambio y equivalencia</w:t>
            </w:r>
          </w:p>
          <w:p w14:paraId="09FF5233" w14:textId="77777777" w:rsidR="00D4660C" w:rsidRPr="00D4660C" w:rsidRDefault="00D4660C" w:rsidP="00D4660C">
            <w:pPr>
              <w:rPr>
                <w:rFonts w:ascii="Times New Roman" w:eastAsia="Calibri" w:hAnsi="Times New Roman" w:cs="Times New Roman"/>
                <w:color w:val="000000"/>
                <w:sz w:val="20"/>
                <w:szCs w:val="20"/>
              </w:rPr>
            </w:pPr>
          </w:p>
        </w:tc>
      </w:tr>
      <w:tr w:rsidR="00D4660C" w:rsidRPr="00365599" w14:paraId="1B906189" w14:textId="77777777" w:rsidTr="00D4660C">
        <w:tc>
          <w:tcPr>
            <w:tcW w:w="13044" w:type="dxa"/>
            <w:gridSpan w:val="6"/>
          </w:tcPr>
          <w:p w14:paraId="7EC16F2E" w14:textId="77777777" w:rsidR="00D4660C" w:rsidRPr="00D4660C" w:rsidRDefault="00D4660C" w:rsidP="00D4660C">
            <w:pPr>
              <w:autoSpaceDE w:val="0"/>
              <w:autoSpaceDN w:val="0"/>
              <w:adjustRightInd w:val="0"/>
              <w:jc w:val="both"/>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ESTÁNDAR</w:t>
            </w:r>
          </w:p>
          <w:p w14:paraId="5DD322AB"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b/>
                <w:color w:val="000000"/>
                <w:sz w:val="20"/>
                <w:szCs w:val="20"/>
              </w:rPr>
              <w:t xml:space="preserve"> </w:t>
            </w:r>
            <w:r w:rsidRPr="00D4660C">
              <w:rPr>
                <w:rFonts w:ascii="Times New Roman" w:eastAsia="Calibri" w:hAnsi="Times New Roman" w:cs="Times New Roman"/>
                <w:color w:val="000000"/>
                <w:sz w:val="20"/>
                <w:szCs w:val="20"/>
              </w:rPr>
              <w:t xml:space="preserve">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w:t>
            </w:r>
            <w:proofErr w:type="gramStart"/>
            <w:r w:rsidRPr="00D4660C">
              <w:rPr>
                <w:rFonts w:ascii="Times New Roman" w:eastAsia="Calibri" w:hAnsi="Times New Roman" w:cs="Times New Roman"/>
                <w:color w:val="000000"/>
                <w:sz w:val="20"/>
                <w:szCs w:val="20"/>
              </w:rPr>
              <w:t>Selecciona,  combina</w:t>
            </w:r>
            <w:proofErr w:type="gramEnd"/>
            <w:r w:rsidRPr="00D4660C">
              <w:rPr>
                <w:rFonts w:ascii="Times New Roman" w:eastAsia="Calibri" w:hAnsi="Times New Roman" w:cs="Times New Roman"/>
                <w:color w:val="000000"/>
                <w:sz w:val="20"/>
                <w:szCs w:val="20"/>
              </w:rPr>
              <w:t xml:space="preserve">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p w14:paraId="07E5F262" w14:textId="77777777" w:rsidR="00D4660C" w:rsidRPr="00D4660C" w:rsidRDefault="00D4660C" w:rsidP="00D4660C">
            <w:pPr>
              <w:autoSpaceDE w:val="0"/>
              <w:autoSpaceDN w:val="0"/>
              <w:adjustRightInd w:val="0"/>
              <w:rPr>
                <w:rFonts w:ascii="Times New Roman" w:eastAsia="Calibri" w:hAnsi="Times New Roman" w:cs="Times New Roman"/>
                <w:color w:val="000000"/>
                <w:sz w:val="20"/>
                <w:szCs w:val="20"/>
              </w:rPr>
            </w:pPr>
          </w:p>
        </w:tc>
      </w:tr>
      <w:tr w:rsidR="00D4660C" w:rsidRPr="00D4660C" w14:paraId="073370FC" w14:textId="77777777" w:rsidTr="00D4660C">
        <w:tc>
          <w:tcPr>
            <w:tcW w:w="3261" w:type="dxa"/>
            <w:gridSpan w:val="2"/>
          </w:tcPr>
          <w:p w14:paraId="0CFA86A3" w14:textId="77777777" w:rsidR="00D4660C" w:rsidRPr="00D4660C" w:rsidRDefault="00D4660C" w:rsidP="00D4660C">
            <w:pPr>
              <w:autoSpaceDE w:val="0"/>
              <w:autoSpaceDN w:val="0"/>
              <w:adjustRightInd w:val="0"/>
              <w:jc w:val="cente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I BIMESTRE</w:t>
            </w:r>
          </w:p>
        </w:tc>
        <w:tc>
          <w:tcPr>
            <w:tcW w:w="3401" w:type="dxa"/>
            <w:gridSpan w:val="2"/>
          </w:tcPr>
          <w:p w14:paraId="020BC1BB" w14:textId="77777777" w:rsidR="00D4660C" w:rsidRPr="00D4660C" w:rsidRDefault="00D4660C" w:rsidP="00D4660C">
            <w:pPr>
              <w:autoSpaceDE w:val="0"/>
              <w:autoSpaceDN w:val="0"/>
              <w:adjustRightInd w:val="0"/>
              <w:jc w:val="cente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II BIMESTRE</w:t>
            </w:r>
          </w:p>
        </w:tc>
        <w:tc>
          <w:tcPr>
            <w:tcW w:w="3259" w:type="dxa"/>
          </w:tcPr>
          <w:p w14:paraId="1813E459" w14:textId="77777777" w:rsidR="00D4660C" w:rsidRPr="00D4660C" w:rsidRDefault="00D4660C" w:rsidP="00D4660C">
            <w:pPr>
              <w:autoSpaceDE w:val="0"/>
              <w:autoSpaceDN w:val="0"/>
              <w:adjustRightInd w:val="0"/>
              <w:jc w:val="cente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III BIMESTRE</w:t>
            </w:r>
          </w:p>
        </w:tc>
        <w:tc>
          <w:tcPr>
            <w:tcW w:w="3123" w:type="dxa"/>
          </w:tcPr>
          <w:p w14:paraId="4E2BF3C3" w14:textId="77777777" w:rsidR="00D4660C" w:rsidRPr="00D4660C" w:rsidRDefault="00D4660C" w:rsidP="00D4660C">
            <w:pPr>
              <w:autoSpaceDE w:val="0"/>
              <w:autoSpaceDN w:val="0"/>
              <w:adjustRightInd w:val="0"/>
              <w:jc w:val="cente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IV BIMESTRE</w:t>
            </w:r>
          </w:p>
        </w:tc>
      </w:tr>
      <w:tr w:rsidR="00D4660C" w:rsidRPr="00365599" w14:paraId="02F49FA5" w14:textId="77777777" w:rsidTr="00D4660C">
        <w:tc>
          <w:tcPr>
            <w:tcW w:w="3261" w:type="dxa"/>
            <w:gridSpan w:val="2"/>
          </w:tcPr>
          <w:p w14:paraId="5B8231A9"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Establece relaciones entre datos y acciones de comparar e igualar cantidades o trabajar con tasas de interés compuesto. Las transforma a expresiones numéricas (modelos) que incluyen operaciones con números racionales y algunos números irracionales, como π, e, φ, o raíces inexactas; notación científica; e interés compuesto u otros modelos a su alcance.</w:t>
            </w:r>
          </w:p>
          <w:p w14:paraId="2CB8107D"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2C5D5B0F"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lastRenderedPageBreak/>
              <w:t>Evalúa si la expresión numérica (modelo) planteada reprodujo las condiciones de la situación,</w:t>
            </w:r>
          </w:p>
          <w:p w14:paraId="147B2B83"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y la modifica y ajusta para solucionar problemas similares y sus variantes.</w:t>
            </w:r>
          </w:p>
        </w:tc>
        <w:tc>
          <w:tcPr>
            <w:tcW w:w="3401" w:type="dxa"/>
            <w:gridSpan w:val="2"/>
          </w:tcPr>
          <w:p w14:paraId="54410AFE"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lastRenderedPageBreak/>
              <w:t>Expresa con diversas representaciones y lenguaje numérico su comprensión de los órdenes del sistema de numeración decimal al expresar una cantidad muy grande o muy pequeña en notación científica, así como al comparar cantidades expresadas en notación científica y hacer equivalencias entre números irracionales usando aproximaciones o redondeos.</w:t>
            </w:r>
          </w:p>
          <w:p w14:paraId="5E4F9A46"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2EDE4DC4"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 xml:space="preserve">Expresa con </w:t>
            </w:r>
            <w:proofErr w:type="gramStart"/>
            <w:r w:rsidRPr="00D4660C">
              <w:rPr>
                <w:rFonts w:ascii="Times New Roman" w:eastAsia="Calibri" w:hAnsi="Times New Roman" w:cs="Times New Roman"/>
                <w:color w:val="000000"/>
                <w:sz w:val="20"/>
                <w:szCs w:val="20"/>
              </w:rPr>
              <w:t>diversas  representaciones</w:t>
            </w:r>
            <w:proofErr w:type="gramEnd"/>
            <w:r w:rsidRPr="00D4660C">
              <w:rPr>
                <w:rFonts w:ascii="Times New Roman" w:eastAsia="Calibri" w:hAnsi="Times New Roman" w:cs="Times New Roman"/>
                <w:color w:val="000000"/>
                <w:sz w:val="20"/>
                <w:szCs w:val="20"/>
              </w:rPr>
              <w:t xml:space="preserve"> y lenguaje numérico su comprensión de la expresión</w:t>
            </w:r>
          </w:p>
          <w:p w14:paraId="215A25FB"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lastRenderedPageBreak/>
              <w:t>fraccionaria como una forma general de expresar un número racional y de la noción de densidad en los números racionales al asociar los puntos de una recta con números racionales.</w:t>
            </w:r>
          </w:p>
          <w:p w14:paraId="1A6FD67E"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4F845E1D"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 xml:space="preserve">Expresa con </w:t>
            </w:r>
            <w:proofErr w:type="gramStart"/>
            <w:r w:rsidRPr="00D4660C">
              <w:rPr>
                <w:rFonts w:ascii="Times New Roman" w:eastAsia="Calibri" w:hAnsi="Times New Roman" w:cs="Times New Roman"/>
                <w:color w:val="000000"/>
                <w:sz w:val="20"/>
                <w:szCs w:val="20"/>
              </w:rPr>
              <w:t>diversas  representaciones</w:t>
            </w:r>
            <w:proofErr w:type="gramEnd"/>
            <w:r w:rsidRPr="00D4660C">
              <w:rPr>
                <w:rFonts w:ascii="Times New Roman" w:eastAsia="Calibri" w:hAnsi="Times New Roman" w:cs="Times New Roman"/>
                <w:color w:val="000000"/>
                <w:sz w:val="20"/>
                <w:szCs w:val="20"/>
              </w:rPr>
              <w:t xml:space="preserve"> y lenguaje numérico su comprensión sobre las tasas</w:t>
            </w:r>
          </w:p>
          <w:p w14:paraId="241B5D2C"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de interés y de términos financieros (capital, monto, tiempo, gastos de operación, impuesto a la renta, índice per cápita) para interpretar el problema en su contexto y estableciendo relaciones entre representaciones.</w:t>
            </w:r>
          </w:p>
        </w:tc>
        <w:tc>
          <w:tcPr>
            <w:tcW w:w="3259" w:type="dxa"/>
          </w:tcPr>
          <w:p w14:paraId="48D22445"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lastRenderedPageBreak/>
              <w:t>Expresa con diversas Representaciones y lenguaje numérico su comprensión sobre las operaciones con números racionales e irracionales usando redondeos o aproximaciones, así como sobre las operaciones entre cantidades expresadas en notación exponencial. Usa este entendimiento para interpretar las condiciones de un problema en su contexto. Establece relaciones entre representaciones.</w:t>
            </w:r>
          </w:p>
          <w:p w14:paraId="40C64940"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11F50275"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lastRenderedPageBreak/>
              <w:t>Selecciona, combina y adapta estrategias de cálculo, estimación, recursos y procedimientos diversos para realizar operaciones con racionales y raíces inexactas aproximadas, tasas de interés,</w:t>
            </w:r>
          </w:p>
          <w:p w14:paraId="7F6BECAF"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cantidades en notación científica e intervalos, y para simplificar procesos usando las propiedades de los números y las operaciones, optando por los más idóneos</w:t>
            </w:r>
          </w:p>
        </w:tc>
        <w:tc>
          <w:tcPr>
            <w:tcW w:w="3123" w:type="dxa"/>
          </w:tcPr>
          <w:p w14:paraId="6A63FFE4"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lastRenderedPageBreak/>
              <w:t>Selecciona y usa unidades y subunidades e instrumentos pertinentes para estimar o expresar el valor de una magnitud derivada (velocidad, aceleración, etc.) según el nivel de exactitud exigido en el problema.</w:t>
            </w:r>
          </w:p>
          <w:p w14:paraId="195CB3A9"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1465081B"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 xml:space="preserve">Plantea y compara afirmaciones sobre las propiedades de las operaciones con raíces inexactas aproximadas, y sobre la conveniencia o no de determinadas tasas de interés u otras relaciones </w:t>
            </w:r>
            <w:r w:rsidRPr="00D4660C">
              <w:rPr>
                <w:rFonts w:ascii="Times New Roman" w:eastAsia="Calibri" w:hAnsi="Times New Roman" w:cs="Times New Roman"/>
                <w:color w:val="000000"/>
                <w:sz w:val="20"/>
                <w:szCs w:val="20"/>
              </w:rPr>
              <w:lastRenderedPageBreak/>
              <w:t>numéricas que descubre, y las justifica con ejemplos, contraejemplos, y propiedades de los números y las operaciones. Comprueba la validez de una afirmación opuesta a otra o de un caso especial mediante ejemplos, contraejemplos, sus conocimientos, y el razonamiento inductivo y deductivo.</w:t>
            </w:r>
          </w:p>
        </w:tc>
      </w:tr>
      <w:tr w:rsidR="00D4660C" w:rsidRPr="00365599" w14:paraId="0468AA5A" w14:textId="77777777" w:rsidTr="00D4660C">
        <w:trPr>
          <w:trHeight w:val="663"/>
        </w:trPr>
        <w:tc>
          <w:tcPr>
            <w:tcW w:w="13044" w:type="dxa"/>
            <w:gridSpan w:val="6"/>
            <w:shd w:val="clear" w:color="auto" w:fill="DAEEF3"/>
          </w:tcPr>
          <w:p w14:paraId="7D9D3A61" w14:textId="77777777" w:rsidR="00D4660C" w:rsidRPr="00D4660C" w:rsidRDefault="00D4660C" w:rsidP="00D4660C">
            <w:pPr>
              <w:autoSpaceDE w:val="0"/>
              <w:autoSpaceDN w:val="0"/>
              <w:adjustRightInd w:val="0"/>
              <w:jc w:val="both"/>
              <w:rPr>
                <w:rFonts w:ascii="Times New Roman" w:eastAsia="Calibri" w:hAnsi="Times New Roman" w:cs="Times New Roman"/>
                <w:b/>
                <w:iCs/>
                <w:color w:val="000000"/>
                <w:sz w:val="20"/>
                <w:szCs w:val="20"/>
              </w:rPr>
            </w:pPr>
            <w:r w:rsidRPr="00D4660C">
              <w:rPr>
                <w:rFonts w:ascii="Times New Roman" w:eastAsia="Calibri" w:hAnsi="Times New Roman" w:cs="Times New Roman"/>
                <w:b/>
                <w:iCs/>
                <w:color w:val="000000"/>
                <w:sz w:val="20"/>
                <w:szCs w:val="20"/>
              </w:rPr>
              <w:lastRenderedPageBreak/>
              <w:t xml:space="preserve">COMPETENCIA: </w:t>
            </w:r>
          </w:p>
          <w:p w14:paraId="13D59959" w14:textId="77777777" w:rsidR="00D4660C" w:rsidRPr="00D4660C" w:rsidRDefault="00D4660C" w:rsidP="00D4660C">
            <w:pPr>
              <w:autoSpaceDE w:val="0"/>
              <w:autoSpaceDN w:val="0"/>
              <w:adjustRightInd w:val="0"/>
              <w:rPr>
                <w:rFonts w:ascii="Times New Roman" w:eastAsia="Calibri" w:hAnsi="Times New Roman" w:cs="Times New Roman"/>
                <w:iCs/>
                <w:color w:val="000000"/>
                <w:sz w:val="20"/>
                <w:szCs w:val="20"/>
              </w:rPr>
            </w:pPr>
            <w:r w:rsidRPr="00D4660C">
              <w:rPr>
                <w:rFonts w:ascii="Times New Roman" w:eastAsia="Calibri" w:hAnsi="Times New Roman" w:cs="Times New Roman"/>
                <w:color w:val="000000"/>
                <w:sz w:val="20"/>
                <w:szCs w:val="20"/>
              </w:rPr>
              <w:t xml:space="preserve">Resuelve problemas de regularidad, </w:t>
            </w:r>
            <w:proofErr w:type="gramStart"/>
            <w:r w:rsidRPr="00D4660C">
              <w:rPr>
                <w:rFonts w:ascii="Times New Roman" w:eastAsia="Calibri" w:hAnsi="Times New Roman" w:cs="Times New Roman"/>
                <w:color w:val="000000"/>
                <w:sz w:val="20"/>
                <w:szCs w:val="20"/>
              </w:rPr>
              <w:t>equivalencia  y</w:t>
            </w:r>
            <w:proofErr w:type="gramEnd"/>
            <w:r w:rsidRPr="00D4660C">
              <w:rPr>
                <w:rFonts w:ascii="Times New Roman" w:eastAsia="Calibri" w:hAnsi="Times New Roman" w:cs="Times New Roman"/>
                <w:color w:val="000000"/>
                <w:sz w:val="20"/>
                <w:szCs w:val="20"/>
              </w:rPr>
              <w:t xml:space="preserve"> cambio</w:t>
            </w:r>
          </w:p>
        </w:tc>
      </w:tr>
      <w:tr w:rsidR="00D4660C" w:rsidRPr="00365599" w14:paraId="1B195240" w14:textId="77777777" w:rsidTr="00D4660C">
        <w:trPr>
          <w:trHeight w:val="1325"/>
        </w:trPr>
        <w:tc>
          <w:tcPr>
            <w:tcW w:w="13044" w:type="dxa"/>
            <w:gridSpan w:val="6"/>
            <w:shd w:val="clear" w:color="auto" w:fill="FFFFFF"/>
          </w:tcPr>
          <w:p w14:paraId="3E5BE8F5" w14:textId="77777777" w:rsidR="00D4660C" w:rsidRPr="00D4660C" w:rsidRDefault="00D4660C" w:rsidP="00D4660C">
            <w:pP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 xml:space="preserve">CAPACIDADES </w:t>
            </w:r>
          </w:p>
          <w:p w14:paraId="6704C390" w14:textId="77777777" w:rsidR="00D4660C" w:rsidRPr="00D4660C" w:rsidRDefault="00D4660C" w:rsidP="007610B1">
            <w:pPr>
              <w:numPr>
                <w:ilvl w:val="0"/>
                <w:numId w:val="259"/>
              </w:numPr>
              <w:spacing w:after="160" w:line="259" w:lineRule="auto"/>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 xml:space="preserve">Traduce datos y condiciones a expresiones algebraicas y gráficas </w:t>
            </w:r>
          </w:p>
          <w:p w14:paraId="3CCF4CDF" w14:textId="77777777" w:rsidR="00D4660C" w:rsidRPr="00D4660C" w:rsidRDefault="00D4660C" w:rsidP="007610B1">
            <w:pPr>
              <w:numPr>
                <w:ilvl w:val="0"/>
                <w:numId w:val="259"/>
              </w:numPr>
              <w:spacing w:after="160" w:line="259" w:lineRule="auto"/>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Comunica su comprensión sobre las relaciones algebraicas</w:t>
            </w:r>
          </w:p>
          <w:p w14:paraId="77C4CD84" w14:textId="77777777" w:rsidR="00D4660C" w:rsidRPr="00D4660C" w:rsidRDefault="00D4660C" w:rsidP="007610B1">
            <w:pPr>
              <w:numPr>
                <w:ilvl w:val="0"/>
                <w:numId w:val="259"/>
              </w:numPr>
              <w:spacing w:after="160" w:line="259" w:lineRule="auto"/>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Usa estrategias y procedimientos para encontrar equivalencias y reglas generales</w:t>
            </w:r>
          </w:p>
          <w:p w14:paraId="540D3E3B" w14:textId="77777777" w:rsidR="00D4660C" w:rsidRPr="00D4660C" w:rsidRDefault="00D4660C" w:rsidP="007610B1">
            <w:pPr>
              <w:numPr>
                <w:ilvl w:val="0"/>
                <w:numId w:val="259"/>
              </w:numPr>
              <w:spacing w:after="160" w:line="259" w:lineRule="auto"/>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Argumenta afirmaciones sobre relaciones de cambio y equivalencia</w:t>
            </w:r>
          </w:p>
        </w:tc>
      </w:tr>
      <w:tr w:rsidR="00D4660C" w:rsidRPr="00365599" w14:paraId="531675AF" w14:textId="77777777" w:rsidTr="00D4660C">
        <w:trPr>
          <w:trHeight w:val="1325"/>
        </w:trPr>
        <w:tc>
          <w:tcPr>
            <w:tcW w:w="13044" w:type="dxa"/>
            <w:gridSpan w:val="6"/>
            <w:shd w:val="clear" w:color="auto" w:fill="FFFFFF"/>
          </w:tcPr>
          <w:p w14:paraId="35751B8C" w14:textId="77777777" w:rsidR="00D4660C" w:rsidRPr="00D4660C" w:rsidRDefault="00D4660C" w:rsidP="00D4660C">
            <w:pPr>
              <w:autoSpaceDE w:val="0"/>
              <w:autoSpaceDN w:val="0"/>
              <w:adjustRightInd w:val="0"/>
              <w:jc w:val="both"/>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ESTÁNDAR</w:t>
            </w:r>
          </w:p>
          <w:p w14:paraId="68AE8979" w14:textId="77777777" w:rsidR="00D4660C" w:rsidRPr="00D4660C" w:rsidRDefault="00D4660C" w:rsidP="00D4660C">
            <w:pPr>
              <w:autoSpaceDE w:val="0"/>
              <w:autoSpaceDN w:val="0"/>
              <w:adjustRightInd w:val="0"/>
              <w:rPr>
                <w:rFonts w:ascii="Times New Roman" w:eastAsia="Calibri" w:hAnsi="Times New Roman" w:cs="Times New Roman"/>
                <w:sz w:val="20"/>
                <w:szCs w:val="20"/>
              </w:rPr>
            </w:pPr>
          </w:p>
          <w:p w14:paraId="0ADCC8F8"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sz w:val="20"/>
                <w:szCs w:val="20"/>
              </w:rPr>
              <w:t>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Selecciona, combina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tc>
      </w:tr>
      <w:tr w:rsidR="00D4660C" w:rsidRPr="00D4660C" w14:paraId="39D96D01" w14:textId="77777777" w:rsidTr="00D4660C">
        <w:trPr>
          <w:trHeight w:val="227"/>
        </w:trPr>
        <w:tc>
          <w:tcPr>
            <w:tcW w:w="3261" w:type="dxa"/>
            <w:gridSpan w:val="2"/>
            <w:shd w:val="clear" w:color="auto" w:fill="FFFFFF"/>
          </w:tcPr>
          <w:p w14:paraId="1FAD9F21" w14:textId="77777777" w:rsidR="00D4660C" w:rsidRPr="00D4660C" w:rsidRDefault="00D4660C" w:rsidP="00D4660C">
            <w:pPr>
              <w:autoSpaceDE w:val="0"/>
              <w:autoSpaceDN w:val="0"/>
              <w:adjustRightInd w:val="0"/>
              <w:jc w:val="cente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I BIMESTRE</w:t>
            </w:r>
          </w:p>
        </w:tc>
        <w:tc>
          <w:tcPr>
            <w:tcW w:w="3383" w:type="dxa"/>
            <w:shd w:val="clear" w:color="auto" w:fill="FFFFFF"/>
          </w:tcPr>
          <w:p w14:paraId="62BE85AF" w14:textId="77777777" w:rsidR="00D4660C" w:rsidRPr="00D4660C" w:rsidRDefault="00D4660C" w:rsidP="00D4660C">
            <w:pPr>
              <w:autoSpaceDE w:val="0"/>
              <w:autoSpaceDN w:val="0"/>
              <w:adjustRightInd w:val="0"/>
              <w:jc w:val="cente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II BIMESTRE</w:t>
            </w:r>
          </w:p>
        </w:tc>
        <w:tc>
          <w:tcPr>
            <w:tcW w:w="3277" w:type="dxa"/>
            <w:gridSpan w:val="2"/>
            <w:shd w:val="clear" w:color="auto" w:fill="FFFFFF"/>
          </w:tcPr>
          <w:p w14:paraId="421B7C77" w14:textId="77777777" w:rsidR="00D4660C" w:rsidRPr="00D4660C" w:rsidRDefault="00D4660C" w:rsidP="00D4660C">
            <w:pPr>
              <w:autoSpaceDE w:val="0"/>
              <w:autoSpaceDN w:val="0"/>
              <w:adjustRightInd w:val="0"/>
              <w:jc w:val="cente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III BIMESTRE</w:t>
            </w:r>
          </w:p>
        </w:tc>
        <w:tc>
          <w:tcPr>
            <w:tcW w:w="3123" w:type="dxa"/>
            <w:shd w:val="clear" w:color="auto" w:fill="FFFFFF"/>
          </w:tcPr>
          <w:p w14:paraId="3382BEAB" w14:textId="77777777" w:rsidR="00D4660C" w:rsidRPr="00D4660C" w:rsidRDefault="00D4660C" w:rsidP="00D4660C">
            <w:pPr>
              <w:autoSpaceDE w:val="0"/>
              <w:autoSpaceDN w:val="0"/>
              <w:adjustRightInd w:val="0"/>
              <w:jc w:val="center"/>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IV BIMESTRE</w:t>
            </w:r>
          </w:p>
        </w:tc>
      </w:tr>
      <w:tr w:rsidR="00D4660C" w:rsidRPr="00D4660C" w14:paraId="799A5E05" w14:textId="77777777" w:rsidTr="00D4660C">
        <w:trPr>
          <w:trHeight w:val="1312"/>
        </w:trPr>
        <w:tc>
          <w:tcPr>
            <w:tcW w:w="3255" w:type="dxa"/>
            <w:shd w:val="clear" w:color="auto" w:fill="FFFFFF"/>
          </w:tcPr>
          <w:p w14:paraId="653792C2" w14:textId="77777777" w:rsidR="00D4660C" w:rsidRPr="00D4660C" w:rsidRDefault="00D4660C" w:rsidP="00D4660C">
            <w:pPr>
              <w:autoSpaceDE w:val="0"/>
              <w:autoSpaceDN w:val="0"/>
              <w:adjustRightInd w:val="0"/>
              <w:jc w:val="both"/>
              <w:rPr>
                <w:rFonts w:ascii="Times New Roman" w:eastAsia="Calibri" w:hAnsi="Times New Roman" w:cs="Times New Roman"/>
                <w:sz w:val="20"/>
                <w:szCs w:val="20"/>
              </w:rPr>
            </w:pPr>
            <w:r w:rsidRPr="00D4660C">
              <w:rPr>
                <w:rFonts w:ascii="Times New Roman" w:eastAsia="Calibri" w:hAnsi="Times New Roman" w:cs="Times New Roman"/>
                <w:sz w:val="20"/>
                <w:szCs w:val="20"/>
              </w:rPr>
              <w:t xml:space="preserve">Establece relaciones entre datos, valores desconocidos, regularidades, y condiciones de equivalencia o de variación entre magnitudes. Transforma esas relaciones a expresiones algebraicas o gráficas (modelos) que incluyen sucesiones </w:t>
            </w:r>
            <w:r w:rsidRPr="00D4660C">
              <w:rPr>
                <w:rFonts w:ascii="Times New Roman" w:eastAsia="Calibri" w:hAnsi="Times New Roman" w:cs="Times New Roman"/>
                <w:sz w:val="20"/>
                <w:szCs w:val="20"/>
              </w:rPr>
              <w:lastRenderedPageBreak/>
              <w:t>crecientes o decrecientes, a sistemas de ecuaciones lineales con dos incógnitas, a inecuaciones, a funciones cuadráticas con coeficientes racionales y a funciones exponenciales.</w:t>
            </w:r>
          </w:p>
          <w:p w14:paraId="2005FCB0" w14:textId="77777777" w:rsidR="00D4660C" w:rsidRPr="00D4660C" w:rsidRDefault="00D4660C" w:rsidP="00D4660C">
            <w:pPr>
              <w:autoSpaceDE w:val="0"/>
              <w:autoSpaceDN w:val="0"/>
              <w:adjustRightInd w:val="0"/>
              <w:jc w:val="both"/>
              <w:rPr>
                <w:rFonts w:ascii="Times New Roman" w:eastAsia="Calibri" w:hAnsi="Times New Roman" w:cs="Times New Roman"/>
                <w:sz w:val="20"/>
                <w:szCs w:val="20"/>
              </w:rPr>
            </w:pPr>
          </w:p>
          <w:p w14:paraId="20BBA81B" w14:textId="77777777" w:rsidR="00D4660C" w:rsidRPr="00D4660C" w:rsidRDefault="00D4660C" w:rsidP="00D4660C">
            <w:pPr>
              <w:autoSpaceDE w:val="0"/>
              <w:autoSpaceDN w:val="0"/>
              <w:adjustRightInd w:val="0"/>
              <w:jc w:val="both"/>
              <w:rPr>
                <w:rFonts w:ascii="Times New Roman" w:eastAsia="Calibri" w:hAnsi="Times New Roman" w:cs="Times New Roman"/>
                <w:i/>
                <w:iCs/>
                <w:sz w:val="20"/>
                <w:szCs w:val="20"/>
              </w:rPr>
            </w:pPr>
            <w:r w:rsidRPr="00D4660C">
              <w:rPr>
                <w:rFonts w:ascii="Times New Roman" w:eastAsia="Calibri" w:hAnsi="Times New Roman" w:cs="Times New Roman"/>
                <w:i/>
                <w:iCs/>
                <w:sz w:val="20"/>
                <w:szCs w:val="20"/>
              </w:rPr>
              <w:t>Ejemplo: El estudiante resuelve la siguiente situación: “Si al doble de la cantidad de monedas</w:t>
            </w:r>
          </w:p>
          <w:p w14:paraId="5A2CE82D" w14:textId="77777777" w:rsidR="00D4660C" w:rsidRPr="00D4660C" w:rsidRDefault="00D4660C" w:rsidP="00D4660C">
            <w:pPr>
              <w:autoSpaceDE w:val="0"/>
              <w:autoSpaceDN w:val="0"/>
              <w:adjustRightInd w:val="0"/>
              <w:jc w:val="both"/>
              <w:rPr>
                <w:rFonts w:ascii="Times New Roman" w:eastAsia="Calibri" w:hAnsi="Times New Roman" w:cs="Times New Roman"/>
                <w:i/>
                <w:iCs/>
                <w:sz w:val="20"/>
                <w:szCs w:val="20"/>
              </w:rPr>
            </w:pPr>
            <w:r w:rsidRPr="00D4660C">
              <w:rPr>
                <w:rFonts w:ascii="Times New Roman" w:eastAsia="Calibri" w:hAnsi="Times New Roman" w:cs="Times New Roman"/>
                <w:i/>
                <w:iCs/>
                <w:sz w:val="20"/>
                <w:szCs w:val="20"/>
              </w:rPr>
              <w:t>de 5 soles que tengo le sumo 1000 soles, juntaré más de 3700 soles. ¿Cuántas monedas de 5</w:t>
            </w:r>
          </w:p>
          <w:p w14:paraId="07D3F46C" w14:textId="77777777" w:rsidR="00D4660C" w:rsidRPr="00D4660C" w:rsidRDefault="00D4660C" w:rsidP="00D4660C">
            <w:pPr>
              <w:autoSpaceDE w:val="0"/>
              <w:autoSpaceDN w:val="0"/>
              <w:adjustRightInd w:val="0"/>
              <w:jc w:val="both"/>
              <w:rPr>
                <w:rFonts w:ascii="Times New Roman" w:eastAsia="Calibri" w:hAnsi="Times New Roman" w:cs="Times New Roman"/>
                <w:i/>
                <w:iCs/>
                <w:sz w:val="20"/>
                <w:szCs w:val="20"/>
              </w:rPr>
            </w:pPr>
            <w:r w:rsidRPr="00D4660C">
              <w:rPr>
                <w:rFonts w:ascii="Times New Roman" w:eastAsia="Calibri" w:hAnsi="Times New Roman" w:cs="Times New Roman"/>
                <w:i/>
                <w:iCs/>
                <w:sz w:val="20"/>
                <w:szCs w:val="20"/>
              </w:rPr>
              <w:t>soles tengo cómo mínimo?”. Para ello, plantea inecuaciones lineales y halla la cantidad mínima</w:t>
            </w:r>
          </w:p>
          <w:p w14:paraId="69548030" w14:textId="77777777" w:rsidR="00D4660C" w:rsidRPr="00D4660C" w:rsidRDefault="00D4660C" w:rsidP="00D4660C">
            <w:pPr>
              <w:autoSpaceDE w:val="0"/>
              <w:autoSpaceDN w:val="0"/>
              <w:adjustRightInd w:val="0"/>
              <w:jc w:val="both"/>
              <w:rPr>
                <w:rFonts w:ascii="Times New Roman" w:eastAsia="Calibri" w:hAnsi="Times New Roman" w:cs="Times New Roman"/>
                <w:b/>
                <w:color w:val="000000"/>
                <w:sz w:val="20"/>
                <w:szCs w:val="20"/>
              </w:rPr>
            </w:pPr>
            <w:r w:rsidRPr="00D4660C">
              <w:rPr>
                <w:rFonts w:ascii="Times New Roman" w:eastAsia="Calibri" w:hAnsi="Times New Roman" w:cs="Times New Roman"/>
                <w:i/>
                <w:iCs/>
                <w:sz w:val="20"/>
                <w:szCs w:val="20"/>
              </w:rPr>
              <w:t>de monedas.</w:t>
            </w:r>
          </w:p>
          <w:p w14:paraId="69C6B10A" w14:textId="77777777" w:rsidR="00D4660C" w:rsidRPr="00D4660C" w:rsidRDefault="00D4660C" w:rsidP="00D4660C">
            <w:pPr>
              <w:jc w:val="both"/>
              <w:rPr>
                <w:rFonts w:ascii="Times New Roman" w:eastAsia="Calibri" w:hAnsi="Times New Roman" w:cs="Times New Roman"/>
                <w:color w:val="000000"/>
                <w:sz w:val="20"/>
                <w:szCs w:val="20"/>
              </w:rPr>
            </w:pPr>
          </w:p>
        </w:tc>
        <w:tc>
          <w:tcPr>
            <w:tcW w:w="3389" w:type="dxa"/>
            <w:gridSpan w:val="2"/>
            <w:shd w:val="clear" w:color="auto" w:fill="FFFFFF"/>
          </w:tcPr>
          <w:p w14:paraId="0682B34A"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lastRenderedPageBreak/>
              <w:t>Realiza ajustes o modificaciones a la expresión algebraica o gráfica (modelos) planteada cuando no cumple con todas las condiciones del problema o, si lo considera necesario, la ajusta a nuevas condiciones en problemas similares.</w:t>
            </w:r>
          </w:p>
          <w:p w14:paraId="5F24CB83"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21A0522F"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Expresa, con diversas representaciones gráficas, tabulares y simbólicas, y con lenguaje algebraico, su comprensión sobre la regla de formación de una sucesión creciente y decreciente, para interpretar un problema en su contexto y estableciendo relaciones entre dichas representaciones.</w:t>
            </w:r>
          </w:p>
          <w:p w14:paraId="1E7D96A4"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5308C295" w14:textId="77777777" w:rsidR="00D4660C" w:rsidRPr="00D4660C" w:rsidRDefault="00D4660C" w:rsidP="00D4660C">
            <w:pPr>
              <w:autoSpaceDE w:val="0"/>
              <w:autoSpaceDN w:val="0"/>
              <w:adjustRightInd w:val="0"/>
              <w:jc w:val="both"/>
              <w:rPr>
                <w:rFonts w:ascii="Times New Roman" w:eastAsia="Calibri" w:hAnsi="Times New Roman" w:cs="Times New Roman"/>
                <w:sz w:val="20"/>
                <w:szCs w:val="20"/>
              </w:rPr>
            </w:pPr>
            <w:r w:rsidRPr="00D4660C">
              <w:rPr>
                <w:rFonts w:ascii="Times New Roman" w:eastAsia="Calibri" w:hAnsi="Times New Roman" w:cs="Times New Roman"/>
                <w:sz w:val="20"/>
                <w:szCs w:val="20"/>
              </w:rPr>
              <w:t>Expresa, con diversas representaciones gráficas, tabulares y simbólicas, y con lenguaje algebraico,</w:t>
            </w:r>
          </w:p>
          <w:p w14:paraId="121DA007"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sz w:val="20"/>
                <w:szCs w:val="20"/>
              </w:rPr>
              <w:t xml:space="preserve">su comprensión sobre la solución o soluciones de una ecuación cuadrática y el sentido de sus valores máximos o mínimos e </w:t>
            </w:r>
            <w:proofErr w:type="spellStart"/>
            <w:r w:rsidRPr="00D4660C">
              <w:rPr>
                <w:rFonts w:ascii="Times New Roman" w:eastAsia="Calibri" w:hAnsi="Times New Roman" w:cs="Times New Roman"/>
                <w:sz w:val="20"/>
                <w:szCs w:val="20"/>
              </w:rPr>
              <w:t>interceptos</w:t>
            </w:r>
            <w:proofErr w:type="spellEnd"/>
            <w:r w:rsidRPr="00D4660C">
              <w:rPr>
                <w:rFonts w:ascii="Times New Roman" w:eastAsia="Calibri" w:hAnsi="Times New Roman" w:cs="Times New Roman"/>
                <w:sz w:val="20"/>
                <w:szCs w:val="20"/>
              </w:rPr>
              <w:t>, en el contexto del problema. Interrelaciona estas representaciones y selecciona la más conveniente.</w:t>
            </w:r>
          </w:p>
        </w:tc>
        <w:tc>
          <w:tcPr>
            <w:tcW w:w="3277" w:type="dxa"/>
            <w:gridSpan w:val="2"/>
            <w:shd w:val="clear" w:color="auto" w:fill="FFFFFF"/>
          </w:tcPr>
          <w:p w14:paraId="1590F47A"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lastRenderedPageBreak/>
              <w:t>Expresa, con diversas representaciones gráficas, tabulares y simbólicas, y con lenguaje algebraico,</w:t>
            </w:r>
          </w:p>
          <w:p w14:paraId="74FFAE2E"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 xml:space="preserve">su comprensión sobre la dilatación, la contracción, los desplazamientos horizontales y verticales, las intersecciones con los ejes de una </w:t>
            </w:r>
            <w:r w:rsidRPr="00D4660C">
              <w:rPr>
                <w:rFonts w:ascii="Times New Roman" w:eastAsia="Calibri" w:hAnsi="Times New Roman" w:cs="Times New Roman"/>
                <w:color w:val="000000"/>
                <w:sz w:val="20"/>
                <w:szCs w:val="20"/>
              </w:rPr>
              <w:lastRenderedPageBreak/>
              <w:t>función cuadrática, y la función exponencial al variar sus coeficientes.</w:t>
            </w:r>
          </w:p>
          <w:p w14:paraId="0FCA0DF4"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55860B34"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Combina y adapta estrategias heurísticas, recursos, métodos gráficos o procedimientos más óptimos para hallar términos desconocidos de una sucesión creciente o decreciente, y para</w:t>
            </w:r>
          </w:p>
          <w:p w14:paraId="1268A143"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solucionar sistemas de ecuaciones lineales, ecuaciones cuadráticas y exponenciales, usando identidades algebraicas o propiedades de las desigualdades.</w:t>
            </w:r>
          </w:p>
          <w:p w14:paraId="52FF32DF"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234F834F"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Plantea afirmaciones sobre características de una sucesión creciente y decreciente, u otras</w:t>
            </w:r>
          </w:p>
          <w:p w14:paraId="3C6D2F90"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relaciones de cambio que descubre. Justifica y comprueba la validez de una afirmación opuesta</w:t>
            </w:r>
          </w:p>
          <w:p w14:paraId="43C67430"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a otra o de un caso especial mediante ejemplos, contraejemplos, conocimientos geométricos,</w:t>
            </w:r>
          </w:p>
          <w:p w14:paraId="2F643D37" w14:textId="77777777" w:rsidR="00D4660C" w:rsidRPr="00D4660C" w:rsidRDefault="00D4660C" w:rsidP="00D4660C">
            <w:pPr>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o razonamiento inductivo y deductivo.</w:t>
            </w:r>
          </w:p>
        </w:tc>
        <w:tc>
          <w:tcPr>
            <w:tcW w:w="3123" w:type="dxa"/>
            <w:shd w:val="clear" w:color="auto" w:fill="FFFFFF"/>
          </w:tcPr>
          <w:p w14:paraId="338D3069"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lastRenderedPageBreak/>
              <w:t>Plantea afirmaciones sobre la posibilidad o imposibilidad de solucionar una ecuación cuadrática</w:t>
            </w:r>
          </w:p>
          <w:p w14:paraId="4A870648"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 xml:space="preserve">sobre la base del análisis de sus coeficientes o el valor </w:t>
            </w:r>
            <w:proofErr w:type="gramStart"/>
            <w:r w:rsidRPr="00D4660C">
              <w:rPr>
                <w:rFonts w:ascii="Times New Roman" w:eastAsia="Calibri" w:hAnsi="Times New Roman" w:cs="Times New Roman"/>
                <w:color w:val="000000"/>
                <w:sz w:val="20"/>
                <w:szCs w:val="20"/>
              </w:rPr>
              <w:t>del discriminante</w:t>
            </w:r>
            <w:proofErr w:type="gramEnd"/>
            <w:r w:rsidRPr="00D4660C">
              <w:rPr>
                <w:rFonts w:ascii="Times New Roman" w:eastAsia="Calibri" w:hAnsi="Times New Roman" w:cs="Times New Roman"/>
                <w:color w:val="000000"/>
                <w:sz w:val="20"/>
                <w:szCs w:val="20"/>
              </w:rPr>
              <w:t xml:space="preserve">. Justifica y comprueba la validez de una afirmación opuesta </w:t>
            </w:r>
            <w:r w:rsidRPr="00D4660C">
              <w:rPr>
                <w:rFonts w:ascii="Times New Roman" w:eastAsia="Calibri" w:hAnsi="Times New Roman" w:cs="Times New Roman"/>
                <w:color w:val="000000"/>
                <w:sz w:val="20"/>
                <w:szCs w:val="20"/>
              </w:rPr>
              <w:lastRenderedPageBreak/>
              <w:t>a otra o de un caso especial mediante ejemplos,</w:t>
            </w:r>
          </w:p>
          <w:p w14:paraId="3908E5B4"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Contraejemplos, conocimientos geométricos, o razonamiento inductivo y deductivo.</w:t>
            </w:r>
          </w:p>
          <w:p w14:paraId="2560F34C"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13627A56"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Plantea afirmaciones sobre relaciones de cambio que observa entre las variables de una función</w:t>
            </w:r>
          </w:p>
          <w:p w14:paraId="43FBF2E9"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exponencial o funciones cuadráticas. Justifica y comprueba la validez de una afirmación</w:t>
            </w:r>
          </w:p>
          <w:p w14:paraId="33A29AEE"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opuesta a otra o de un caso especial mediante ejemplos, contraejemplos, conocimientos geométricos, o razonamiento inductivo y deductivo.</w:t>
            </w:r>
          </w:p>
          <w:p w14:paraId="001E5E7A" w14:textId="77777777" w:rsidR="00D4660C" w:rsidRPr="00D4660C" w:rsidRDefault="00D4660C" w:rsidP="00D4660C">
            <w:pPr>
              <w:autoSpaceDE w:val="0"/>
              <w:autoSpaceDN w:val="0"/>
              <w:adjustRightInd w:val="0"/>
              <w:jc w:val="both"/>
              <w:rPr>
                <w:rFonts w:ascii="Times New Roman" w:eastAsia="Calibri" w:hAnsi="Times New Roman" w:cs="Times New Roman"/>
                <w:i/>
                <w:iCs/>
                <w:color w:val="000000"/>
                <w:sz w:val="20"/>
                <w:szCs w:val="20"/>
              </w:rPr>
            </w:pPr>
            <w:r w:rsidRPr="00D4660C">
              <w:rPr>
                <w:rFonts w:ascii="Times New Roman" w:eastAsia="Calibri" w:hAnsi="Times New Roman" w:cs="Times New Roman"/>
                <w:color w:val="FFFFFF"/>
                <w:sz w:val="20"/>
                <w:szCs w:val="20"/>
              </w:rPr>
              <w:t xml:space="preserve">• </w:t>
            </w:r>
            <w:r w:rsidRPr="00D4660C">
              <w:rPr>
                <w:rFonts w:ascii="Times New Roman" w:eastAsia="Calibri" w:hAnsi="Times New Roman" w:cs="Times New Roman"/>
                <w:i/>
                <w:iCs/>
                <w:color w:val="000000"/>
                <w:sz w:val="20"/>
                <w:szCs w:val="20"/>
              </w:rPr>
              <w:t>Ejemplo: El estudiante observa el gráfico y describe que, al cabo</w:t>
            </w:r>
          </w:p>
          <w:p w14:paraId="281B22C6" w14:textId="77777777" w:rsidR="00D4660C" w:rsidRPr="00D4660C" w:rsidRDefault="00D4660C" w:rsidP="00D4660C">
            <w:pPr>
              <w:autoSpaceDE w:val="0"/>
              <w:autoSpaceDN w:val="0"/>
              <w:adjustRightInd w:val="0"/>
              <w:jc w:val="both"/>
              <w:rPr>
                <w:rFonts w:ascii="Times New Roman" w:eastAsia="Calibri" w:hAnsi="Times New Roman" w:cs="Times New Roman"/>
                <w:i/>
                <w:iCs/>
                <w:color w:val="000000"/>
                <w:sz w:val="20"/>
                <w:szCs w:val="20"/>
              </w:rPr>
            </w:pPr>
            <w:r w:rsidRPr="00D4660C">
              <w:rPr>
                <w:rFonts w:ascii="Times New Roman" w:eastAsia="Calibri" w:hAnsi="Times New Roman" w:cs="Times New Roman"/>
                <w:i/>
                <w:iCs/>
                <w:color w:val="000000"/>
                <w:sz w:val="20"/>
                <w:szCs w:val="20"/>
              </w:rPr>
              <w:t>de 13 o 14 horas, las bacterias habrán superado el número de</w:t>
            </w:r>
          </w:p>
          <w:p w14:paraId="3411BF1A" w14:textId="77777777" w:rsidR="00D4660C" w:rsidRPr="00D4660C" w:rsidRDefault="00D4660C" w:rsidP="00D4660C">
            <w:pPr>
              <w:autoSpaceDE w:val="0"/>
              <w:autoSpaceDN w:val="0"/>
              <w:adjustRightInd w:val="0"/>
              <w:jc w:val="both"/>
              <w:rPr>
                <w:rFonts w:ascii="Times New Roman" w:eastAsia="Calibri" w:hAnsi="Times New Roman" w:cs="Times New Roman"/>
                <w:i/>
                <w:iCs/>
                <w:color w:val="000000"/>
                <w:sz w:val="20"/>
                <w:szCs w:val="20"/>
              </w:rPr>
            </w:pPr>
            <w:r w:rsidRPr="00D4660C">
              <w:rPr>
                <w:rFonts w:ascii="Times New Roman" w:eastAsia="Calibri" w:hAnsi="Times New Roman" w:cs="Times New Roman"/>
                <w:i/>
                <w:iCs/>
                <w:color w:val="000000"/>
                <w:sz w:val="20"/>
                <w:szCs w:val="20"/>
              </w:rPr>
              <w:t>10 000 y que el crecimiento es más acelerado cuando pasa el tiempo.</w:t>
            </w:r>
          </w:p>
          <w:p w14:paraId="27DD2103" w14:textId="77777777" w:rsidR="00D4660C" w:rsidRPr="00D4660C" w:rsidRDefault="00D4660C" w:rsidP="00D4660C">
            <w:pPr>
              <w:autoSpaceDE w:val="0"/>
              <w:autoSpaceDN w:val="0"/>
              <w:adjustRightInd w:val="0"/>
              <w:jc w:val="both"/>
              <w:rPr>
                <w:rFonts w:ascii="Times New Roman" w:eastAsia="Calibri" w:hAnsi="Times New Roman" w:cs="Times New Roman"/>
                <w:i/>
                <w:iCs/>
                <w:color w:val="000000"/>
                <w:sz w:val="20"/>
                <w:szCs w:val="20"/>
              </w:rPr>
            </w:pPr>
          </w:p>
          <w:p w14:paraId="69483E63" w14:textId="77777777" w:rsidR="00D4660C" w:rsidRPr="00D4660C" w:rsidRDefault="00D4660C" w:rsidP="00D4660C">
            <w:pPr>
              <w:autoSpaceDE w:val="0"/>
              <w:autoSpaceDN w:val="0"/>
              <w:adjustRightInd w:val="0"/>
              <w:jc w:val="both"/>
              <w:rPr>
                <w:rFonts w:ascii="Times New Roman" w:eastAsia="Calibri" w:hAnsi="Times New Roman" w:cs="Times New Roman"/>
                <w:i/>
                <w:iCs/>
                <w:color w:val="000000"/>
                <w:sz w:val="20"/>
                <w:szCs w:val="20"/>
              </w:rPr>
            </w:pPr>
          </w:p>
          <w:p w14:paraId="138E550D" w14:textId="77777777" w:rsidR="00D4660C" w:rsidRPr="00D4660C" w:rsidRDefault="00D4660C" w:rsidP="00D4660C">
            <w:pPr>
              <w:autoSpaceDE w:val="0"/>
              <w:autoSpaceDN w:val="0"/>
              <w:adjustRightInd w:val="0"/>
              <w:jc w:val="both"/>
              <w:rPr>
                <w:rFonts w:ascii="Times New Roman" w:eastAsia="Calibri" w:hAnsi="Times New Roman" w:cs="Times New Roman"/>
                <w:i/>
                <w:iCs/>
                <w:color w:val="000000"/>
                <w:sz w:val="20"/>
                <w:szCs w:val="20"/>
              </w:rPr>
            </w:pPr>
          </w:p>
          <w:p w14:paraId="56619B94"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noProof/>
                <w:color w:val="000000"/>
                <w:sz w:val="20"/>
                <w:szCs w:val="20"/>
              </w:rPr>
              <w:drawing>
                <wp:inline distT="0" distB="0" distL="0" distR="0" wp14:anchorId="28CF4F8F" wp14:editId="342BF219">
                  <wp:extent cx="1362075" cy="1133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p>
        </w:tc>
      </w:tr>
      <w:tr w:rsidR="00D4660C" w:rsidRPr="00365599" w14:paraId="3620E893" w14:textId="77777777" w:rsidTr="00D4660C">
        <w:trPr>
          <w:trHeight w:val="639"/>
        </w:trPr>
        <w:tc>
          <w:tcPr>
            <w:tcW w:w="13044" w:type="dxa"/>
            <w:gridSpan w:val="6"/>
            <w:shd w:val="clear" w:color="auto" w:fill="DAEEF3"/>
          </w:tcPr>
          <w:p w14:paraId="3215DD2E" w14:textId="77777777" w:rsidR="00D4660C" w:rsidRPr="00D4660C" w:rsidRDefault="00D4660C" w:rsidP="00D4660C">
            <w:pPr>
              <w:autoSpaceDE w:val="0"/>
              <w:autoSpaceDN w:val="0"/>
              <w:adjustRightInd w:val="0"/>
              <w:jc w:val="both"/>
              <w:rPr>
                <w:rFonts w:ascii="Times New Roman" w:eastAsia="Calibri" w:hAnsi="Times New Roman" w:cs="Times New Roman"/>
                <w:iCs/>
                <w:color w:val="000000"/>
                <w:sz w:val="20"/>
                <w:szCs w:val="20"/>
              </w:rPr>
            </w:pPr>
            <w:r w:rsidRPr="00D4660C">
              <w:rPr>
                <w:rFonts w:ascii="Times New Roman" w:eastAsia="Calibri" w:hAnsi="Times New Roman" w:cs="Times New Roman"/>
                <w:iCs/>
                <w:color w:val="000000"/>
                <w:sz w:val="20"/>
                <w:szCs w:val="20"/>
              </w:rPr>
              <w:lastRenderedPageBreak/>
              <w:t xml:space="preserve">COMPETENCIA: </w:t>
            </w:r>
          </w:p>
          <w:p w14:paraId="0BD2EED4" w14:textId="77777777" w:rsidR="00D4660C" w:rsidRPr="00D4660C" w:rsidRDefault="00D4660C" w:rsidP="00D4660C">
            <w:pPr>
              <w:autoSpaceDE w:val="0"/>
              <w:autoSpaceDN w:val="0"/>
              <w:adjustRightInd w:val="0"/>
              <w:jc w:val="both"/>
              <w:rPr>
                <w:rFonts w:ascii="Times New Roman" w:eastAsia="Calibri" w:hAnsi="Times New Roman" w:cs="Times New Roman"/>
                <w:iCs/>
                <w:color w:val="000000"/>
                <w:sz w:val="20"/>
                <w:szCs w:val="20"/>
              </w:rPr>
            </w:pPr>
            <w:r w:rsidRPr="000317C3">
              <w:rPr>
                <w:rFonts w:ascii="Times New Roman" w:eastAsia="Calibri" w:hAnsi="Times New Roman" w:cs="Times New Roman"/>
                <w:b/>
                <w:color w:val="000000"/>
                <w:sz w:val="20"/>
                <w:szCs w:val="20"/>
              </w:rPr>
              <w:t>Resuelve problemas de Forma, movimiento y Localización</w:t>
            </w:r>
          </w:p>
        </w:tc>
      </w:tr>
      <w:tr w:rsidR="00D4660C" w:rsidRPr="00D4660C" w14:paraId="376642D1" w14:textId="77777777" w:rsidTr="00D4660C">
        <w:tc>
          <w:tcPr>
            <w:tcW w:w="13044" w:type="dxa"/>
            <w:gridSpan w:val="6"/>
          </w:tcPr>
          <w:p w14:paraId="278713AA"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lang w:val="en-US"/>
              </w:rPr>
            </w:pPr>
            <w:r w:rsidRPr="00D4660C">
              <w:rPr>
                <w:rFonts w:ascii="Times New Roman" w:eastAsia="Calibri" w:hAnsi="Times New Roman" w:cs="Times New Roman"/>
                <w:color w:val="000000"/>
                <w:sz w:val="20"/>
                <w:szCs w:val="20"/>
                <w:lang w:val="en-US"/>
              </w:rPr>
              <w:t>CAPACIDADES</w:t>
            </w:r>
          </w:p>
          <w:p w14:paraId="040A2672" w14:textId="77777777" w:rsidR="00D4660C" w:rsidRPr="00D4660C" w:rsidRDefault="00D4660C" w:rsidP="007610B1">
            <w:pPr>
              <w:numPr>
                <w:ilvl w:val="0"/>
                <w:numId w:val="261"/>
              </w:numPr>
              <w:spacing w:after="160" w:line="259" w:lineRule="auto"/>
              <w:ind w:left="315" w:hanging="315"/>
              <w:contextualSpacing/>
              <w:jc w:val="both"/>
              <w:rPr>
                <w:rFonts w:ascii="Times New Roman" w:eastAsia="Calibri" w:hAnsi="Times New Roman" w:cs="Times New Roman"/>
                <w:color w:val="000000"/>
                <w:spacing w:val="-6"/>
                <w:sz w:val="20"/>
                <w:szCs w:val="20"/>
              </w:rPr>
            </w:pPr>
            <w:r w:rsidRPr="00D4660C">
              <w:rPr>
                <w:rFonts w:ascii="Times New Roman" w:eastAsia="Calibri" w:hAnsi="Times New Roman" w:cs="Times New Roman"/>
                <w:b/>
                <w:color w:val="000000"/>
                <w:spacing w:val="-6"/>
                <w:sz w:val="20"/>
                <w:szCs w:val="20"/>
              </w:rPr>
              <w:t>Modela objetos con formas geométricas y sus transformaciones</w:t>
            </w:r>
          </w:p>
          <w:p w14:paraId="1471940C" w14:textId="77777777" w:rsidR="00D4660C" w:rsidRPr="00D4660C" w:rsidRDefault="00D4660C" w:rsidP="007610B1">
            <w:pPr>
              <w:numPr>
                <w:ilvl w:val="0"/>
                <w:numId w:val="261"/>
              </w:numPr>
              <w:spacing w:after="160" w:line="259" w:lineRule="auto"/>
              <w:ind w:left="315" w:hanging="315"/>
              <w:contextualSpacing/>
              <w:jc w:val="both"/>
              <w:rPr>
                <w:rFonts w:ascii="Times New Roman" w:eastAsia="Calibri" w:hAnsi="Times New Roman" w:cs="Times New Roman"/>
                <w:color w:val="000000"/>
                <w:sz w:val="20"/>
                <w:szCs w:val="20"/>
              </w:rPr>
            </w:pPr>
            <w:r w:rsidRPr="00D4660C">
              <w:rPr>
                <w:rFonts w:ascii="Times New Roman" w:eastAsia="Calibri" w:hAnsi="Times New Roman" w:cs="Times New Roman"/>
                <w:b/>
                <w:color w:val="000000"/>
                <w:spacing w:val="-4"/>
                <w:sz w:val="20"/>
                <w:szCs w:val="20"/>
              </w:rPr>
              <w:t>Comunica su comprensión sobre las formas y relaciones geométricas</w:t>
            </w:r>
          </w:p>
          <w:p w14:paraId="64493F6A" w14:textId="77777777" w:rsidR="00D4660C" w:rsidRPr="00D4660C" w:rsidRDefault="00D4660C" w:rsidP="007610B1">
            <w:pPr>
              <w:numPr>
                <w:ilvl w:val="0"/>
                <w:numId w:val="261"/>
              </w:numPr>
              <w:spacing w:after="160" w:line="259" w:lineRule="auto"/>
              <w:ind w:left="315" w:hanging="315"/>
              <w:contextualSpacing/>
              <w:jc w:val="both"/>
              <w:rPr>
                <w:rFonts w:ascii="Times New Roman" w:eastAsia="Calibri" w:hAnsi="Times New Roman" w:cs="Times New Roman"/>
                <w:iCs/>
                <w:color w:val="000000"/>
                <w:sz w:val="20"/>
                <w:szCs w:val="20"/>
              </w:rPr>
            </w:pPr>
            <w:r w:rsidRPr="00D4660C">
              <w:rPr>
                <w:rFonts w:ascii="Times New Roman" w:eastAsia="Calibri" w:hAnsi="Times New Roman" w:cs="Times New Roman"/>
                <w:b/>
                <w:color w:val="000000"/>
                <w:sz w:val="20"/>
                <w:szCs w:val="20"/>
              </w:rPr>
              <w:t>Usa estrategias y procedimientos para medir y orientarse en el espacio</w:t>
            </w:r>
          </w:p>
          <w:p w14:paraId="6912A20B" w14:textId="77777777" w:rsidR="00D4660C" w:rsidRPr="00D4660C" w:rsidRDefault="00D4660C" w:rsidP="007610B1">
            <w:pPr>
              <w:numPr>
                <w:ilvl w:val="0"/>
                <w:numId w:val="261"/>
              </w:numPr>
              <w:spacing w:after="160" w:line="259" w:lineRule="auto"/>
              <w:ind w:left="315" w:hanging="315"/>
              <w:contextualSpacing/>
              <w:jc w:val="both"/>
              <w:rPr>
                <w:rFonts w:ascii="Times New Roman" w:eastAsia="Calibri" w:hAnsi="Times New Roman" w:cs="Times New Roman"/>
                <w:iCs/>
                <w:color w:val="000000"/>
                <w:sz w:val="20"/>
                <w:szCs w:val="20"/>
              </w:rPr>
            </w:pPr>
            <w:r w:rsidRPr="00D4660C">
              <w:rPr>
                <w:rFonts w:ascii="Times New Roman" w:eastAsia="Calibri" w:hAnsi="Times New Roman" w:cs="Times New Roman"/>
                <w:b/>
                <w:color w:val="000000"/>
                <w:sz w:val="20"/>
                <w:szCs w:val="20"/>
              </w:rPr>
              <w:t>Argumenta afirmaciones sobre relaciones geométricas</w:t>
            </w:r>
          </w:p>
          <w:p w14:paraId="0ADF665A" w14:textId="77777777" w:rsidR="00D4660C" w:rsidRPr="00D4660C" w:rsidRDefault="00D4660C" w:rsidP="00D4660C">
            <w:pPr>
              <w:contextualSpacing/>
              <w:jc w:val="both"/>
              <w:rPr>
                <w:rFonts w:ascii="Times New Roman" w:eastAsia="Calibri" w:hAnsi="Times New Roman" w:cs="Times New Roman"/>
                <w:iCs/>
                <w:color w:val="000000"/>
                <w:sz w:val="20"/>
                <w:szCs w:val="20"/>
              </w:rPr>
            </w:pPr>
          </w:p>
        </w:tc>
      </w:tr>
      <w:tr w:rsidR="00D4660C" w:rsidRPr="00365599" w14:paraId="1444ED80" w14:textId="77777777" w:rsidTr="00D4660C">
        <w:tc>
          <w:tcPr>
            <w:tcW w:w="13044" w:type="dxa"/>
            <w:gridSpan w:val="6"/>
          </w:tcPr>
          <w:p w14:paraId="691E27A3" w14:textId="77777777" w:rsidR="00D4660C" w:rsidRPr="00D4660C" w:rsidRDefault="00D4660C" w:rsidP="00D4660C">
            <w:pPr>
              <w:autoSpaceDE w:val="0"/>
              <w:autoSpaceDN w:val="0"/>
              <w:adjustRightInd w:val="0"/>
              <w:jc w:val="both"/>
              <w:rPr>
                <w:rFonts w:ascii="Times New Roman" w:eastAsia="Calibri" w:hAnsi="Times New Roman" w:cs="Times New Roman"/>
                <w:iCs/>
                <w:color w:val="000000"/>
                <w:sz w:val="20"/>
                <w:szCs w:val="20"/>
              </w:rPr>
            </w:pPr>
            <w:r w:rsidRPr="00D4660C">
              <w:rPr>
                <w:rFonts w:ascii="Times New Roman" w:eastAsia="Calibri" w:hAnsi="Times New Roman" w:cs="Times New Roman"/>
                <w:iCs/>
                <w:color w:val="000000"/>
                <w:sz w:val="20"/>
                <w:szCs w:val="20"/>
              </w:rPr>
              <w:t>ESTÁNDARES</w:t>
            </w:r>
          </w:p>
          <w:p w14:paraId="44E37EA4" w14:textId="77777777" w:rsidR="00D4660C" w:rsidRPr="00D4660C" w:rsidRDefault="00D4660C" w:rsidP="00D4660C">
            <w:pPr>
              <w:autoSpaceDE w:val="0"/>
              <w:autoSpaceDN w:val="0"/>
              <w:adjustRightInd w:val="0"/>
              <w:jc w:val="both"/>
              <w:rPr>
                <w:rFonts w:ascii="Times New Roman" w:eastAsia="Calibri" w:hAnsi="Times New Roman" w:cs="Times New Roman"/>
                <w:iCs/>
                <w:color w:val="000000"/>
                <w:sz w:val="20"/>
                <w:szCs w:val="20"/>
              </w:rPr>
            </w:pPr>
            <w:r w:rsidRPr="00D4660C">
              <w:rPr>
                <w:rFonts w:ascii="Times New Roman" w:eastAsia="Calibri" w:hAnsi="Times New Roman" w:cs="Times New Roman"/>
                <w:sz w:val="20"/>
                <w:szCs w:val="20"/>
              </w:rPr>
              <w:t xml:space="preserve">Resuelve problemas en los que modela las características y la ubicación de objetos a formas bidimensionales y tridimensionales, sus propiedades, su ampliación, reducción o rotación. Describe y clasifica prismas rectos, cuadriláteros, triángulos, círculos, por sus elementos:  vértices, lados, caras, ángulos, y por sus </w:t>
            </w:r>
            <w:r w:rsidRPr="00D4660C">
              <w:rPr>
                <w:rFonts w:ascii="Times New Roman" w:eastAsia="Calibri" w:hAnsi="Times New Roman" w:cs="Times New Roman"/>
                <w:sz w:val="20"/>
                <w:szCs w:val="20"/>
              </w:rPr>
              <w:lastRenderedPageBreak/>
              <w:t>propiedades; usando lenguaje geométrico. Realiza giros en cuartos y medias vueltas, traslaciones, ampliación y reducción de formas bidimensionales, en el plano cartesiano. Describe recorridos y ubicaciones en planos. Emplea procedimientos e instrumentos para ampliar, reducir, girar y construir formas; así como para estimar o medir la longitud, superficie y capacidad de los objetos, seleccionando la unidad de medida convencional apropiada y realizando conversiones. Explica sus afirmaciones sobre relaciones entre elementos de las formas geométricas y sus atributos medibles, con ejemplos concretos y propiedades.</w:t>
            </w:r>
          </w:p>
          <w:p w14:paraId="667E3F07" w14:textId="77777777" w:rsidR="00D4660C" w:rsidRPr="00D4660C" w:rsidRDefault="00D4660C" w:rsidP="00D4660C">
            <w:pPr>
              <w:autoSpaceDE w:val="0"/>
              <w:autoSpaceDN w:val="0"/>
              <w:adjustRightInd w:val="0"/>
              <w:jc w:val="both"/>
              <w:rPr>
                <w:rFonts w:ascii="Times New Roman" w:eastAsia="Calibri" w:hAnsi="Times New Roman" w:cs="Times New Roman"/>
                <w:iCs/>
                <w:color w:val="000000"/>
                <w:sz w:val="20"/>
                <w:szCs w:val="20"/>
              </w:rPr>
            </w:pPr>
          </w:p>
        </w:tc>
      </w:tr>
      <w:tr w:rsidR="00D4660C" w:rsidRPr="00D4660C" w14:paraId="381455A3" w14:textId="77777777" w:rsidTr="00D4660C">
        <w:tc>
          <w:tcPr>
            <w:tcW w:w="3261" w:type="dxa"/>
            <w:gridSpan w:val="2"/>
          </w:tcPr>
          <w:p w14:paraId="335807F0" w14:textId="77777777" w:rsidR="00D4660C" w:rsidRPr="00D4660C" w:rsidRDefault="00D4660C" w:rsidP="00D4660C">
            <w:pPr>
              <w:autoSpaceDE w:val="0"/>
              <w:autoSpaceDN w:val="0"/>
              <w:adjustRightInd w:val="0"/>
              <w:contextualSpacing/>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lastRenderedPageBreak/>
              <w:t>I BIMESTRE</w:t>
            </w:r>
          </w:p>
        </w:tc>
        <w:tc>
          <w:tcPr>
            <w:tcW w:w="3401" w:type="dxa"/>
            <w:gridSpan w:val="2"/>
          </w:tcPr>
          <w:p w14:paraId="5335641E"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II BIMESTRE</w:t>
            </w:r>
          </w:p>
        </w:tc>
        <w:tc>
          <w:tcPr>
            <w:tcW w:w="3259" w:type="dxa"/>
          </w:tcPr>
          <w:p w14:paraId="424EBC3F"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III BIMESTRE</w:t>
            </w:r>
          </w:p>
        </w:tc>
        <w:tc>
          <w:tcPr>
            <w:tcW w:w="3123" w:type="dxa"/>
          </w:tcPr>
          <w:p w14:paraId="6198A58F" w14:textId="77777777" w:rsidR="00D4660C" w:rsidRPr="00D4660C" w:rsidRDefault="00D4660C" w:rsidP="00D4660C">
            <w:pPr>
              <w:autoSpaceDE w:val="0"/>
              <w:autoSpaceDN w:val="0"/>
              <w:adjustRightInd w:val="0"/>
              <w:jc w:val="both"/>
              <w:rPr>
                <w:rFonts w:ascii="Times New Roman" w:eastAsia="Calibri" w:hAnsi="Times New Roman" w:cs="Times New Roman"/>
                <w:iCs/>
                <w:color w:val="000000"/>
                <w:sz w:val="20"/>
                <w:szCs w:val="20"/>
              </w:rPr>
            </w:pPr>
            <w:r w:rsidRPr="00D4660C">
              <w:rPr>
                <w:rFonts w:ascii="Times New Roman" w:eastAsia="Calibri" w:hAnsi="Times New Roman" w:cs="Times New Roman"/>
                <w:iCs/>
                <w:color w:val="000000"/>
                <w:sz w:val="20"/>
                <w:szCs w:val="20"/>
              </w:rPr>
              <w:t>IV BIMESTRE</w:t>
            </w:r>
          </w:p>
        </w:tc>
      </w:tr>
      <w:tr w:rsidR="00D4660C" w:rsidRPr="00365599" w14:paraId="6FBF1F54" w14:textId="77777777" w:rsidTr="00D4660C">
        <w:tc>
          <w:tcPr>
            <w:tcW w:w="3261" w:type="dxa"/>
            <w:gridSpan w:val="2"/>
          </w:tcPr>
          <w:p w14:paraId="7F261D43"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Establece relaciones entre las características y atributos medibles de objetos reales o imaginarios. Representa estas relaciones con formas bidimensionales, tridimensionales o compuestas, y con cuerpos de revolución, los que pueden combinar formas geométricas tridimensionales. También establece relaciones métricas entre triángulos y circunferencias.</w:t>
            </w:r>
          </w:p>
          <w:p w14:paraId="743D8561"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7732C5C2" w14:textId="77777777" w:rsidR="00D4660C" w:rsidRPr="000317C3"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AEF0"/>
                <w:sz w:val="20"/>
                <w:szCs w:val="20"/>
              </w:rPr>
              <w:t xml:space="preserve">• </w:t>
            </w:r>
            <w:r w:rsidRPr="00D4660C">
              <w:rPr>
                <w:rFonts w:ascii="Times New Roman" w:eastAsia="Calibri" w:hAnsi="Times New Roman" w:cs="Times New Roman"/>
                <w:color w:val="000000"/>
                <w:sz w:val="20"/>
                <w:szCs w:val="20"/>
              </w:rPr>
              <w:t>Describe la ubicación o los movimientos de un objeto real o imaginario, y los representa utilizando mapas y planos a escala, razones trigonométricas, y la ecuación de la parábola y circunferencia. Describe las posibles secuencias de transformaciones sucesivas que dieron origen a una forma bidimensional.</w:t>
            </w:r>
          </w:p>
        </w:tc>
        <w:tc>
          <w:tcPr>
            <w:tcW w:w="3401" w:type="dxa"/>
            <w:gridSpan w:val="2"/>
          </w:tcPr>
          <w:p w14:paraId="71D9967D"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Expresa, con dibujos, construcciones con regla y compás, con material concreto, y con lenguaje geométrico, su comprensión sobre las propiedades de los cuerpos de revolución o formas</w:t>
            </w:r>
          </w:p>
          <w:p w14:paraId="436F32B8"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tridimensionales compuestas, así como su clasificación, para interpretar un problema según su contexto y estableciendo relaciones entre representaciones.</w:t>
            </w:r>
          </w:p>
          <w:p w14:paraId="1BF999AF"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51898413" w14:textId="77777777" w:rsidR="00D4660C" w:rsidRPr="000317C3" w:rsidRDefault="00D4660C" w:rsidP="00D4660C">
            <w:pPr>
              <w:autoSpaceDE w:val="0"/>
              <w:autoSpaceDN w:val="0"/>
              <w:adjustRightInd w:val="0"/>
              <w:jc w:val="both"/>
              <w:rPr>
                <w:rFonts w:ascii="Times New Roman" w:eastAsia="Calibri" w:hAnsi="Times New Roman" w:cs="Times New Roman"/>
                <w:color w:val="000000"/>
                <w:spacing w:val="-4"/>
                <w:sz w:val="20"/>
                <w:szCs w:val="20"/>
              </w:rPr>
            </w:pPr>
            <w:r w:rsidRPr="00D4660C">
              <w:rPr>
                <w:rFonts w:ascii="Times New Roman" w:eastAsia="Calibri" w:hAnsi="Times New Roman" w:cs="Times New Roman"/>
                <w:color w:val="00AEF0"/>
                <w:sz w:val="20"/>
                <w:szCs w:val="20"/>
              </w:rPr>
              <w:t xml:space="preserve"> </w:t>
            </w:r>
            <w:r w:rsidRPr="00D4660C">
              <w:rPr>
                <w:rFonts w:ascii="Times New Roman" w:eastAsia="Calibri" w:hAnsi="Times New Roman" w:cs="Times New Roman"/>
                <w:color w:val="000000"/>
                <w:sz w:val="20"/>
                <w:szCs w:val="20"/>
              </w:rPr>
              <w:t>Expresa, con dibujos, construcciones con regla y compás con material concreto, y con lenguaje geométrico, su comprensión sobre las transformaciones geométricas y la clasificación de las formas geométricas por sus características y propiedades, para interpretar un problema según su contexto y estableciendo relaciones entre representaciones.</w:t>
            </w:r>
          </w:p>
        </w:tc>
        <w:tc>
          <w:tcPr>
            <w:tcW w:w="3259" w:type="dxa"/>
          </w:tcPr>
          <w:p w14:paraId="239C9AE8"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Lee textos o gráficos que describen las propiedades de los cuerpos de revolución, compuestos</w:t>
            </w:r>
          </w:p>
          <w:p w14:paraId="49EF6D21"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y truncados, así como la clasificación de las formas geométricas por sus características y propiedades comunes o distintivas. Lee mapas a diferente escala, e integra la información que contienen para ubicar lugares, profundidades, alturas o determinar rutas óptimas.</w:t>
            </w:r>
          </w:p>
          <w:p w14:paraId="013A6355" w14:textId="77777777" w:rsidR="00D4660C" w:rsidRPr="00D4660C" w:rsidRDefault="00D4660C" w:rsidP="00D4660C">
            <w:pPr>
              <w:autoSpaceDE w:val="0"/>
              <w:autoSpaceDN w:val="0"/>
              <w:adjustRightInd w:val="0"/>
              <w:jc w:val="both"/>
              <w:rPr>
                <w:rFonts w:ascii="Times New Roman" w:eastAsia="Calibri" w:hAnsi="Times New Roman" w:cs="Times New Roman"/>
                <w:color w:val="00AEF0"/>
                <w:sz w:val="20"/>
                <w:szCs w:val="20"/>
              </w:rPr>
            </w:pPr>
          </w:p>
          <w:p w14:paraId="38016D46"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AEF0"/>
                <w:sz w:val="20"/>
                <w:szCs w:val="20"/>
              </w:rPr>
              <w:t xml:space="preserve">  </w:t>
            </w:r>
            <w:r w:rsidRPr="00D4660C">
              <w:rPr>
                <w:rFonts w:ascii="Times New Roman" w:eastAsia="Calibri" w:hAnsi="Times New Roman" w:cs="Times New Roman"/>
                <w:color w:val="000000"/>
                <w:sz w:val="20"/>
                <w:szCs w:val="20"/>
              </w:rPr>
              <w:t>Combina y adapta estrategias heurísticas, recursos o procedimientos para determinar la longitud, el área y el volumen de cuerpos geométricos compuestos y de revolución, así como áreas</w:t>
            </w:r>
          </w:p>
          <w:p w14:paraId="29C9F584" w14:textId="77777777" w:rsidR="00D4660C" w:rsidRPr="00D4660C" w:rsidRDefault="00D4660C" w:rsidP="00D4660C">
            <w:pPr>
              <w:autoSpaceDE w:val="0"/>
              <w:autoSpaceDN w:val="0"/>
              <w:adjustRightInd w:val="0"/>
              <w:jc w:val="both"/>
              <w:rPr>
                <w:rFonts w:ascii="Times New Roman" w:eastAsia="Calibri" w:hAnsi="Times New Roman" w:cs="Times New Roman"/>
                <w:color w:val="000000"/>
                <w:spacing w:val="-8"/>
                <w:sz w:val="20"/>
                <w:szCs w:val="20"/>
              </w:rPr>
            </w:pPr>
            <w:r w:rsidRPr="00D4660C">
              <w:rPr>
                <w:rFonts w:ascii="Times New Roman" w:eastAsia="Calibri" w:hAnsi="Times New Roman" w:cs="Times New Roman"/>
                <w:color w:val="000000"/>
                <w:sz w:val="20"/>
                <w:szCs w:val="20"/>
              </w:rPr>
              <w:t>irregulares expresadas en planos o mapas, empleando coordenadas cartesianas y unidades convencionales (centímetro, metro y kilómetro).</w:t>
            </w:r>
          </w:p>
        </w:tc>
        <w:tc>
          <w:tcPr>
            <w:tcW w:w="3123" w:type="dxa"/>
          </w:tcPr>
          <w:p w14:paraId="43DC9B26"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 xml:space="preserve">Combina y adapta estrategias heurísticas, recursos o procedimientos para describir las diferentes vistas de </w:t>
            </w:r>
            <w:proofErr w:type="gramStart"/>
            <w:r w:rsidRPr="00D4660C">
              <w:rPr>
                <w:rFonts w:ascii="Times New Roman" w:eastAsia="Calibri" w:hAnsi="Times New Roman" w:cs="Times New Roman"/>
                <w:color w:val="000000"/>
                <w:sz w:val="20"/>
                <w:szCs w:val="20"/>
              </w:rPr>
              <w:t>un forma tridimensional compuesta</w:t>
            </w:r>
            <w:proofErr w:type="gramEnd"/>
            <w:r w:rsidRPr="00D4660C">
              <w:rPr>
                <w:rFonts w:ascii="Times New Roman" w:eastAsia="Calibri" w:hAnsi="Times New Roman" w:cs="Times New Roman"/>
                <w:color w:val="000000"/>
                <w:sz w:val="20"/>
                <w:szCs w:val="20"/>
              </w:rPr>
              <w:t xml:space="preserve"> (frente, perfil y base) y reconstruir su desarrollo en el plano sobre la base de estas, empleando unidades convencionales (centímetro, metro</w:t>
            </w:r>
          </w:p>
          <w:p w14:paraId="0138E49D"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y kilómetro) y no convencionales (por ejemplo, pasos).</w:t>
            </w:r>
          </w:p>
          <w:p w14:paraId="7EA70C69"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69940CE2" w14:textId="77777777" w:rsidR="00D4660C" w:rsidRPr="00D4660C" w:rsidRDefault="00D4660C" w:rsidP="00D4660C">
            <w:pPr>
              <w:autoSpaceDE w:val="0"/>
              <w:autoSpaceDN w:val="0"/>
              <w:adjustRightInd w:val="0"/>
              <w:jc w:val="both"/>
              <w:rPr>
                <w:rFonts w:ascii="Times New Roman" w:eastAsia="Calibri" w:hAnsi="Times New Roman" w:cs="Times New Roman"/>
                <w:b/>
                <w:iCs/>
                <w:color w:val="000000"/>
                <w:sz w:val="20"/>
                <w:szCs w:val="20"/>
              </w:rPr>
            </w:pPr>
            <w:r w:rsidRPr="00D4660C">
              <w:rPr>
                <w:rFonts w:ascii="Times New Roman" w:eastAsia="Calibri" w:hAnsi="Times New Roman" w:cs="Times New Roman"/>
                <w:color w:val="000000"/>
                <w:sz w:val="20"/>
                <w:szCs w:val="20"/>
              </w:rPr>
              <w:t>Plantea y contrasta afirmaciones sobre las relaciones y propiedades que descubre entre los objetos, entre objetos y formas geométricas, y entre las formas geométricas, sobre la base de experiencias directas o simulaciones. Comprueba la validez de una afirmación opuesta a otra, o de un caso especial mediante contraejemplos, conocimientos geométricos, y razonamiento inductivo o deductivo.</w:t>
            </w:r>
          </w:p>
        </w:tc>
      </w:tr>
      <w:tr w:rsidR="00D4660C" w:rsidRPr="00365599" w14:paraId="17064153" w14:textId="77777777" w:rsidTr="00D4660C">
        <w:tc>
          <w:tcPr>
            <w:tcW w:w="13044" w:type="dxa"/>
            <w:gridSpan w:val="6"/>
            <w:shd w:val="clear" w:color="auto" w:fill="B6DDE8"/>
          </w:tcPr>
          <w:p w14:paraId="1221C291" w14:textId="77777777" w:rsidR="00D4660C" w:rsidRPr="000317C3" w:rsidRDefault="00D4660C" w:rsidP="00D4660C">
            <w:pPr>
              <w:rPr>
                <w:rFonts w:ascii="Times New Roman" w:eastAsia="Calibri" w:hAnsi="Times New Roman" w:cs="Times New Roman"/>
                <w:b/>
                <w:color w:val="000000"/>
                <w:sz w:val="20"/>
                <w:szCs w:val="20"/>
              </w:rPr>
            </w:pPr>
            <w:r w:rsidRPr="000317C3">
              <w:rPr>
                <w:rFonts w:ascii="Times New Roman" w:eastAsia="Calibri" w:hAnsi="Times New Roman" w:cs="Times New Roman"/>
                <w:b/>
                <w:color w:val="000000"/>
                <w:sz w:val="20"/>
                <w:szCs w:val="20"/>
              </w:rPr>
              <w:t>COMPETENCIA:</w:t>
            </w:r>
          </w:p>
          <w:p w14:paraId="343201A1" w14:textId="77777777" w:rsidR="00D4660C" w:rsidRPr="000317C3" w:rsidRDefault="00D4660C" w:rsidP="00D4660C">
            <w:pPr>
              <w:tabs>
                <w:tab w:val="left" w:pos="7980"/>
              </w:tabs>
              <w:rPr>
                <w:rFonts w:ascii="Times New Roman" w:eastAsia="Calibri" w:hAnsi="Times New Roman" w:cs="Times New Roman"/>
                <w:b/>
                <w:color w:val="000000"/>
                <w:sz w:val="20"/>
                <w:szCs w:val="20"/>
              </w:rPr>
            </w:pPr>
            <w:r w:rsidRPr="000317C3">
              <w:rPr>
                <w:rFonts w:ascii="Times New Roman" w:eastAsia="Calibri" w:hAnsi="Times New Roman" w:cs="Times New Roman"/>
                <w:b/>
                <w:color w:val="000000"/>
                <w:sz w:val="20"/>
                <w:szCs w:val="20"/>
              </w:rPr>
              <w:t>Resuelve problemas de Gestión de datos e incertidumbre</w:t>
            </w:r>
            <w:r w:rsidRPr="000317C3">
              <w:rPr>
                <w:rFonts w:ascii="Times New Roman" w:eastAsia="Calibri" w:hAnsi="Times New Roman" w:cs="Times New Roman"/>
                <w:b/>
                <w:color w:val="000000"/>
                <w:sz w:val="20"/>
                <w:szCs w:val="20"/>
              </w:rPr>
              <w:tab/>
            </w:r>
          </w:p>
          <w:p w14:paraId="7D7545DE" w14:textId="77777777" w:rsidR="00D4660C" w:rsidRPr="000317C3" w:rsidRDefault="00D4660C" w:rsidP="00D4660C">
            <w:pPr>
              <w:jc w:val="center"/>
              <w:rPr>
                <w:rFonts w:ascii="Times New Roman" w:eastAsia="Calibri" w:hAnsi="Times New Roman" w:cs="Times New Roman"/>
                <w:b/>
                <w:color w:val="000000"/>
                <w:sz w:val="20"/>
                <w:szCs w:val="20"/>
              </w:rPr>
            </w:pPr>
          </w:p>
        </w:tc>
      </w:tr>
      <w:tr w:rsidR="00D4660C" w:rsidRPr="00365599" w14:paraId="6FA52331" w14:textId="77777777" w:rsidTr="00D4660C">
        <w:tc>
          <w:tcPr>
            <w:tcW w:w="13044" w:type="dxa"/>
            <w:gridSpan w:val="6"/>
            <w:shd w:val="clear" w:color="auto" w:fill="auto"/>
          </w:tcPr>
          <w:p w14:paraId="6604C160" w14:textId="77777777" w:rsidR="00D4660C" w:rsidRPr="00D4660C" w:rsidRDefault="00D4660C" w:rsidP="00D4660C">
            <w:pPr>
              <w:jc w:val="both"/>
              <w:rPr>
                <w:rFonts w:ascii="Times New Roman" w:eastAsia="Calibri" w:hAnsi="Times New Roman" w:cs="Times New Roman"/>
                <w:color w:val="000000"/>
                <w:sz w:val="20"/>
                <w:szCs w:val="20"/>
                <w:lang w:val="en-US"/>
              </w:rPr>
            </w:pPr>
            <w:r w:rsidRPr="00D4660C">
              <w:rPr>
                <w:rFonts w:ascii="Times New Roman" w:eastAsia="Calibri" w:hAnsi="Times New Roman" w:cs="Times New Roman"/>
                <w:b/>
                <w:color w:val="000000"/>
                <w:sz w:val="20"/>
                <w:szCs w:val="20"/>
                <w:lang w:val="en-US"/>
              </w:rPr>
              <w:t xml:space="preserve">CAPACIDADES </w:t>
            </w:r>
          </w:p>
          <w:p w14:paraId="5F7B70DE" w14:textId="77777777" w:rsidR="00D4660C" w:rsidRPr="00D4660C" w:rsidRDefault="00D4660C" w:rsidP="007610B1">
            <w:pPr>
              <w:numPr>
                <w:ilvl w:val="0"/>
                <w:numId w:val="261"/>
              </w:numPr>
              <w:spacing w:after="160" w:line="259" w:lineRule="auto"/>
              <w:contextualSpacing/>
              <w:jc w:val="both"/>
              <w:rPr>
                <w:rFonts w:ascii="Times New Roman" w:eastAsia="Calibri" w:hAnsi="Times New Roman" w:cs="Times New Roman"/>
                <w:color w:val="000000"/>
                <w:sz w:val="20"/>
                <w:szCs w:val="20"/>
              </w:rPr>
            </w:pPr>
            <w:r w:rsidRPr="00D4660C">
              <w:rPr>
                <w:rFonts w:ascii="Times New Roman" w:eastAsia="Calibri" w:hAnsi="Times New Roman" w:cs="Times New Roman"/>
                <w:b/>
                <w:color w:val="000000"/>
                <w:sz w:val="20"/>
                <w:szCs w:val="20"/>
              </w:rPr>
              <w:t>Representa datos con gráficos y medidas estadísticas o probabilísticas</w:t>
            </w:r>
            <w:r w:rsidRPr="00D4660C">
              <w:rPr>
                <w:rFonts w:ascii="Times New Roman" w:eastAsia="Calibri" w:hAnsi="Times New Roman" w:cs="Times New Roman"/>
                <w:color w:val="000000"/>
                <w:sz w:val="20"/>
                <w:szCs w:val="20"/>
              </w:rPr>
              <w:t xml:space="preserve"> </w:t>
            </w:r>
          </w:p>
          <w:p w14:paraId="1DA5CB31" w14:textId="77777777" w:rsidR="00D4660C" w:rsidRPr="00D4660C" w:rsidRDefault="00D4660C" w:rsidP="007610B1">
            <w:pPr>
              <w:numPr>
                <w:ilvl w:val="0"/>
                <w:numId w:val="261"/>
              </w:numPr>
              <w:spacing w:after="160" w:line="259" w:lineRule="auto"/>
              <w:contextualSpacing/>
              <w:jc w:val="both"/>
              <w:rPr>
                <w:rFonts w:ascii="Times New Roman" w:eastAsia="Calibri" w:hAnsi="Times New Roman" w:cs="Times New Roman"/>
                <w:color w:val="000000"/>
                <w:sz w:val="20"/>
                <w:szCs w:val="20"/>
              </w:rPr>
            </w:pPr>
            <w:r w:rsidRPr="00D4660C">
              <w:rPr>
                <w:rFonts w:ascii="Times New Roman" w:eastAsia="Calibri" w:hAnsi="Times New Roman" w:cs="Times New Roman"/>
                <w:b/>
                <w:color w:val="000000"/>
                <w:sz w:val="20"/>
                <w:szCs w:val="20"/>
              </w:rPr>
              <w:t>Comunica su comprensión de los conceptos estadísticos y probabilísticos</w:t>
            </w:r>
          </w:p>
          <w:p w14:paraId="7C70E8C5" w14:textId="77777777" w:rsidR="00D4660C" w:rsidRPr="000317C3" w:rsidRDefault="00D4660C" w:rsidP="007610B1">
            <w:pPr>
              <w:numPr>
                <w:ilvl w:val="0"/>
                <w:numId w:val="261"/>
              </w:numPr>
              <w:spacing w:after="160" w:line="259" w:lineRule="auto"/>
              <w:contextualSpacing/>
              <w:jc w:val="both"/>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Usa estrategias y procedimientos para recopilar y procesar datos</w:t>
            </w:r>
          </w:p>
          <w:p w14:paraId="129EC2D5" w14:textId="77777777" w:rsidR="00D4660C" w:rsidRPr="00365599" w:rsidRDefault="00D4660C" w:rsidP="007610B1">
            <w:pPr>
              <w:numPr>
                <w:ilvl w:val="0"/>
                <w:numId w:val="261"/>
              </w:numPr>
              <w:spacing w:after="160" w:line="259" w:lineRule="auto"/>
              <w:contextualSpacing/>
              <w:jc w:val="both"/>
              <w:rPr>
                <w:rFonts w:ascii="Times New Roman" w:eastAsia="Calibri" w:hAnsi="Times New Roman" w:cs="Times New Roman"/>
                <w:b/>
                <w:color w:val="000000"/>
                <w:sz w:val="20"/>
                <w:szCs w:val="20"/>
              </w:rPr>
            </w:pPr>
            <w:r w:rsidRPr="00D4660C">
              <w:rPr>
                <w:rFonts w:ascii="Times New Roman" w:eastAsia="Calibri" w:hAnsi="Times New Roman" w:cs="Times New Roman"/>
                <w:b/>
                <w:color w:val="000000"/>
                <w:sz w:val="20"/>
                <w:szCs w:val="20"/>
              </w:rPr>
              <w:t>Sustenta conclusiones o decisiones con base en la información obtenida</w:t>
            </w:r>
          </w:p>
        </w:tc>
      </w:tr>
      <w:tr w:rsidR="00D4660C" w:rsidRPr="00365599" w14:paraId="56B1CF69" w14:textId="77777777" w:rsidTr="00D4660C">
        <w:tc>
          <w:tcPr>
            <w:tcW w:w="13044" w:type="dxa"/>
            <w:gridSpan w:val="6"/>
            <w:shd w:val="clear" w:color="auto" w:fill="auto"/>
          </w:tcPr>
          <w:p w14:paraId="2D440963" w14:textId="77777777" w:rsidR="00D4660C" w:rsidRPr="00DB7B05" w:rsidRDefault="00D4660C" w:rsidP="00D4660C">
            <w:pPr>
              <w:jc w:val="both"/>
              <w:rPr>
                <w:rFonts w:ascii="Times New Roman" w:eastAsia="Calibri" w:hAnsi="Times New Roman" w:cs="Times New Roman"/>
                <w:b/>
                <w:color w:val="000000"/>
                <w:sz w:val="20"/>
                <w:szCs w:val="20"/>
              </w:rPr>
            </w:pPr>
            <w:r w:rsidRPr="00DB7B05">
              <w:rPr>
                <w:rFonts w:ascii="Times New Roman" w:eastAsia="Calibri" w:hAnsi="Times New Roman" w:cs="Times New Roman"/>
                <w:b/>
                <w:color w:val="000000"/>
                <w:sz w:val="20"/>
                <w:szCs w:val="20"/>
              </w:rPr>
              <w:t>ESTANDARES</w:t>
            </w:r>
          </w:p>
          <w:p w14:paraId="2628D4BD" w14:textId="77777777" w:rsidR="00D4660C" w:rsidRPr="00D4660C" w:rsidRDefault="00D4660C" w:rsidP="00D4660C">
            <w:pPr>
              <w:autoSpaceDE w:val="0"/>
              <w:autoSpaceDN w:val="0"/>
              <w:adjustRightInd w:val="0"/>
              <w:jc w:val="both"/>
              <w:rPr>
                <w:rFonts w:ascii="Times New Roman" w:eastAsia="BatangChe" w:hAnsi="Times New Roman" w:cs="Times New Roman"/>
                <w:sz w:val="20"/>
                <w:szCs w:val="20"/>
              </w:rPr>
            </w:pPr>
            <w:r w:rsidRPr="00D4660C">
              <w:rPr>
                <w:rFonts w:ascii="Times New Roman" w:eastAsia="BatangChe" w:hAnsi="Times New Roman" w:cs="Times New Roman"/>
                <w:sz w:val="20"/>
                <w:szCs w:val="20"/>
              </w:rPr>
              <w:t xml:space="preserve">Resuelve problemas en los que plantea temas de estudio, caracterizando la población y la muestra e identificando las variables a estudiar; empleando el muestreo aleatorio para determinar una muestra representativa. Recolecta datos mediante encuestas y los registra en tablas, determina </w:t>
            </w:r>
            <w:proofErr w:type="spellStart"/>
            <w:r w:rsidRPr="00D4660C">
              <w:rPr>
                <w:rFonts w:ascii="Times New Roman" w:eastAsia="BatangChe" w:hAnsi="Times New Roman" w:cs="Times New Roman"/>
                <w:sz w:val="20"/>
                <w:szCs w:val="20"/>
              </w:rPr>
              <w:t>terciles</w:t>
            </w:r>
            <w:proofErr w:type="spellEnd"/>
            <w:r w:rsidRPr="00D4660C">
              <w:rPr>
                <w:rFonts w:ascii="Times New Roman" w:eastAsia="BatangChe" w:hAnsi="Times New Roman" w:cs="Times New Roman"/>
                <w:sz w:val="20"/>
                <w:szCs w:val="20"/>
              </w:rPr>
              <w:t xml:space="preserve">, cuartiles y quintiles; la desviación estándar, y el rango de un conjunto de datos; representa el comportamiento de estos usando gráficos y medidas estadísticas más apropiadas a las variables en estudio. Interpreta la información contenida en estos, o la información relacionada a su tema de estudio proveniente de diversas fuentes, haciendo uso del significado de la desviación estándar, las medidas de localización estudiadas y el lenguaje estadístico; basado en esto contrasta y justifica conclusiones sobre las características de la población. Expresa la ocurrencia de sucesos dependientes, independientes, simples o compuestos de una situación aleatoria mediante </w:t>
            </w:r>
            <w:r w:rsidRPr="00D4660C">
              <w:rPr>
                <w:rFonts w:ascii="Times New Roman" w:eastAsia="BatangChe" w:hAnsi="Times New Roman" w:cs="Times New Roman"/>
                <w:sz w:val="20"/>
                <w:szCs w:val="20"/>
              </w:rPr>
              <w:lastRenderedPageBreak/>
              <w:t>la probabilidad, y determina su espacio muestral; interpreta las propiedades básicas de la probabilidad de acuerdo a las condiciones de la situación; justifica sus predicciones con base a los resultados de su experimento o propiedades.</w:t>
            </w:r>
          </w:p>
          <w:p w14:paraId="07760BDD" w14:textId="77777777" w:rsidR="00D4660C" w:rsidRPr="00DB7B05" w:rsidRDefault="00D4660C" w:rsidP="00D4660C">
            <w:pPr>
              <w:autoSpaceDE w:val="0"/>
              <w:autoSpaceDN w:val="0"/>
              <w:adjustRightInd w:val="0"/>
              <w:rPr>
                <w:rFonts w:ascii="Times New Roman" w:eastAsia="Calibri" w:hAnsi="Times New Roman" w:cs="Times New Roman"/>
                <w:b/>
                <w:color w:val="000000"/>
                <w:sz w:val="20"/>
                <w:szCs w:val="20"/>
              </w:rPr>
            </w:pPr>
          </w:p>
        </w:tc>
      </w:tr>
      <w:tr w:rsidR="00D4660C" w:rsidRPr="00D4660C" w14:paraId="73EC030D" w14:textId="77777777" w:rsidTr="00D4660C">
        <w:tc>
          <w:tcPr>
            <w:tcW w:w="3261" w:type="dxa"/>
            <w:gridSpan w:val="2"/>
          </w:tcPr>
          <w:p w14:paraId="7E6EDCD6" w14:textId="77777777" w:rsidR="00D4660C" w:rsidRPr="00D4660C" w:rsidRDefault="00D4660C" w:rsidP="00D4660C">
            <w:pPr>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lastRenderedPageBreak/>
              <w:t xml:space="preserve">         I BIMESTRE</w:t>
            </w:r>
          </w:p>
        </w:tc>
        <w:tc>
          <w:tcPr>
            <w:tcW w:w="3401" w:type="dxa"/>
            <w:gridSpan w:val="2"/>
          </w:tcPr>
          <w:p w14:paraId="7E1AFAF2" w14:textId="77777777" w:rsidR="00D4660C" w:rsidRPr="00D4660C" w:rsidRDefault="00D4660C" w:rsidP="00D4660C">
            <w:pPr>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 xml:space="preserve">            II BIMESTRE</w:t>
            </w:r>
          </w:p>
        </w:tc>
        <w:tc>
          <w:tcPr>
            <w:tcW w:w="3259" w:type="dxa"/>
          </w:tcPr>
          <w:p w14:paraId="6C1A03D5" w14:textId="77777777" w:rsidR="00D4660C" w:rsidRPr="00D4660C" w:rsidRDefault="00D4660C" w:rsidP="00D4660C">
            <w:pPr>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 xml:space="preserve">      III BIMESTRE</w:t>
            </w:r>
          </w:p>
        </w:tc>
        <w:tc>
          <w:tcPr>
            <w:tcW w:w="3123" w:type="dxa"/>
          </w:tcPr>
          <w:p w14:paraId="3D11EE34" w14:textId="77777777" w:rsidR="00D4660C" w:rsidRPr="00D4660C" w:rsidRDefault="00D4660C" w:rsidP="00D4660C">
            <w:pPr>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IV BIMESTRE</w:t>
            </w:r>
          </w:p>
        </w:tc>
      </w:tr>
      <w:tr w:rsidR="00D4660C" w:rsidRPr="00365599" w14:paraId="1E265F84" w14:textId="77777777" w:rsidTr="00D4660C">
        <w:tc>
          <w:tcPr>
            <w:tcW w:w="3261" w:type="dxa"/>
            <w:gridSpan w:val="2"/>
          </w:tcPr>
          <w:p w14:paraId="403DF279"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Representa las características de una población mediante el estudio de variables y el comportamiento de los datos de una muestra, mediante medidas de tendencia central, medidas de localización (</w:t>
            </w:r>
            <w:proofErr w:type="spellStart"/>
            <w:r w:rsidRPr="00D4660C">
              <w:rPr>
                <w:rFonts w:ascii="Times New Roman" w:eastAsia="Calibri" w:hAnsi="Times New Roman" w:cs="Times New Roman"/>
                <w:color w:val="000000"/>
                <w:sz w:val="20"/>
                <w:szCs w:val="20"/>
              </w:rPr>
              <w:t>tercil</w:t>
            </w:r>
            <w:proofErr w:type="spellEnd"/>
            <w:r w:rsidRPr="00D4660C">
              <w:rPr>
                <w:rFonts w:ascii="Times New Roman" w:eastAsia="Calibri" w:hAnsi="Times New Roman" w:cs="Times New Roman"/>
                <w:color w:val="000000"/>
                <w:sz w:val="20"/>
                <w:szCs w:val="20"/>
              </w:rPr>
              <w:t xml:space="preserve"> y quintil), desviación estándar para datos agrupados y gráficos estadísticos. Para ello, selecciona los más apropiados para las variables estudiadas.</w:t>
            </w:r>
          </w:p>
          <w:p w14:paraId="238BE367"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489F98EB"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Determina las condiciones y restricciones de una situación aleatoria, analiza la ocurrencia de sucesos simples y compuestos, y la representa con el valor de su probabilidad expresada como racional de 0 a 1. A partir de este valor, determina la mayor o menor probabilidad de un suceso compuesto en comparación con otro.</w:t>
            </w:r>
          </w:p>
        </w:tc>
        <w:tc>
          <w:tcPr>
            <w:tcW w:w="3401" w:type="dxa"/>
            <w:gridSpan w:val="2"/>
          </w:tcPr>
          <w:p w14:paraId="2DBA598C"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 xml:space="preserve">Expresa con diversas representaciones y lenguaje matemático su comprensión sobre el valor de </w:t>
            </w:r>
            <w:proofErr w:type="spellStart"/>
            <w:r w:rsidRPr="00D4660C">
              <w:rPr>
                <w:rFonts w:ascii="Times New Roman" w:eastAsia="Calibri" w:hAnsi="Times New Roman" w:cs="Times New Roman"/>
                <w:color w:val="000000"/>
                <w:sz w:val="20"/>
                <w:szCs w:val="20"/>
              </w:rPr>
              <w:t>terciles</w:t>
            </w:r>
            <w:proofErr w:type="spellEnd"/>
            <w:r w:rsidRPr="00D4660C">
              <w:rPr>
                <w:rFonts w:ascii="Times New Roman" w:eastAsia="Calibri" w:hAnsi="Times New Roman" w:cs="Times New Roman"/>
                <w:color w:val="000000"/>
                <w:sz w:val="20"/>
                <w:szCs w:val="20"/>
              </w:rPr>
              <w:t xml:space="preserve"> y quintiles de una distribución de datos, así como la pertinencia de las medidas de tendencia central en relación con la desviación estándar, según el contexto de la población en estudio. Asimismo, expresa el valor de la probabilidad de sucesos simples y compuestos de una situación aleatoria y cómo se distinguen los sucesos simples de los compuestos.</w:t>
            </w:r>
          </w:p>
          <w:p w14:paraId="610A1218"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5A65126F"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Lee, interpreta, y explica una variedad de tablas y gráficos, así como diversos textos que contengan valores sobre las medidas estadísticas de una población y medidas probabilísticas en estudio, para deducir nuevos datos y predecir un comportamiento a futuro. Sobre la base de ello, produce nueva información y evalúa el dato o los datos que producen algún sesgo en el comportamiento de otros.</w:t>
            </w:r>
          </w:p>
        </w:tc>
        <w:tc>
          <w:tcPr>
            <w:tcW w:w="3259" w:type="dxa"/>
          </w:tcPr>
          <w:p w14:paraId="728125DB"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sz w:val="20"/>
                <w:szCs w:val="20"/>
              </w:rPr>
              <w:t>Recopila datos de variables cualitativos o cuantitativos de una población mediante encuestas o la observación. Los recopila con el propósito de analizarlos y producir información sobre el comportamiento de datos. Determina una muestra representativa de una población pertinente para el objetivo de estudio y para las características de la población estudiada.</w:t>
            </w:r>
          </w:p>
        </w:tc>
        <w:tc>
          <w:tcPr>
            <w:tcW w:w="3123" w:type="dxa"/>
          </w:tcPr>
          <w:p w14:paraId="5F963439"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Adapta y combina procedimientos para determinar medidas de tendencia central, desviación</w:t>
            </w:r>
          </w:p>
          <w:p w14:paraId="205E5DAE"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estándar de datos continuos, medidas de localización, y probabilidad de eventos simples o compuestos de una situación aleatoria. Adecúa los procedimientos utilizados a otros contextos de estudio.</w:t>
            </w:r>
          </w:p>
          <w:p w14:paraId="5F3C900F"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p>
          <w:p w14:paraId="316F83F7" w14:textId="77777777" w:rsidR="00D4660C" w:rsidRPr="00D4660C" w:rsidRDefault="00D4660C" w:rsidP="00D4660C">
            <w:pPr>
              <w:autoSpaceDE w:val="0"/>
              <w:autoSpaceDN w:val="0"/>
              <w:adjustRightInd w:val="0"/>
              <w:jc w:val="both"/>
              <w:rPr>
                <w:rFonts w:ascii="Times New Roman" w:eastAsia="Calibri" w:hAnsi="Times New Roman" w:cs="Times New Roman"/>
                <w:color w:val="000000"/>
                <w:sz w:val="20"/>
                <w:szCs w:val="20"/>
              </w:rPr>
            </w:pPr>
            <w:r w:rsidRPr="00D4660C">
              <w:rPr>
                <w:rFonts w:ascii="Times New Roman" w:eastAsia="Calibri" w:hAnsi="Times New Roman" w:cs="Times New Roman"/>
                <w:color w:val="000000"/>
                <w:sz w:val="20"/>
                <w:szCs w:val="20"/>
              </w:rPr>
              <w:t>Plantea y contrasta afirmaciones o conclusiones sobre las características o tendencias de una población o de eventos aleatorios a partir de sus observaciones o análisis de datos. Las justifica con ejemplos y contraejemplos usando sus conocimientos y la información obtenida en su investigación. Reconoce errores, vacíos o sesgos en sus conclusiones o en las de otros estudios, y propone mejoras.</w:t>
            </w:r>
          </w:p>
        </w:tc>
      </w:tr>
    </w:tbl>
    <w:p w14:paraId="412B1B0D" w14:textId="77777777" w:rsidR="00D4660C" w:rsidRPr="00365599" w:rsidRDefault="00D4660C" w:rsidP="00D4660C">
      <w:pPr>
        <w:spacing w:after="0" w:line="240" w:lineRule="auto"/>
        <w:rPr>
          <w:rFonts w:ascii="Times New Roman" w:eastAsia="Calibri" w:hAnsi="Times New Roman" w:cs="Times New Roman"/>
          <w:sz w:val="20"/>
          <w:szCs w:val="20"/>
          <w:lang w:val="es-PE"/>
        </w:rPr>
      </w:pPr>
    </w:p>
    <w:p w14:paraId="2DB9A23B" w14:textId="77777777" w:rsidR="00D4660C" w:rsidRPr="00D4660C" w:rsidRDefault="00D4660C" w:rsidP="00D4660C">
      <w:pPr>
        <w:spacing w:after="0" w:line="240" w:lineRule="auto"/>
        <w:rPr>
          <w:rFonts w:ascii="Calibri" w:eastAsia="Calibri" w:hAnsi="Calibri" w:cs="Times New Roman"/>
          <w:lang w:val="es-PE"/>
        </w:rPr>
      </w:pPr>
    </w:p>
    <w:p w14:paraId="45918979" w14:textId="77777777" w:rsidR="00D4660C" w:rsidRPr="00D4660C" w:rsidRDefault="00D4660C" w:rsidP="00D4660C">
      <w:pPr>
        <w:spacing w:after="0" w:line="240" w:lineRule="auto"/>
        <w:rPr>
          <w:rFonts w:ascii="Calibri" w:eastAsia="Calibri" w:hAnsi="Calibri" w:cs="Times New Roman"/>
          <w:lang w:val="es-PE"/>
        </w:rPr>
      </w:pPr>
    </w:p>
    <w:p w14:paraId="4C6F1324" w14:textId="77777777" w:rsidR="00506E45" w:rsidRPr="00506E45" w:rsidRDefault="00506E45" w:rsidP="00506E45">
      <w:pPr>
        <w:keepNext/>
        <w:keepLines/>
        <w:spacing w:before="240" w:after="0"/>
        <w:outlineLvl w:val="0"/>
        <w:rPr>
          <w:rFonts w:ascii="Calibri" w:eastAsia="Times New Roman" w:hAnsi="Calibri" w:cs="Times New Roman"/>
          <w:b/>
          <w:bCs/>
          <w:sz w:val="32"/>
          <w:szCs w:val="32"/>
          <w:lang w:val="es-PE"/>
        </w:rPr>
      </w:pPr>
      <w:r w:rsidRPr="00506E45">
        <w:rPr>
          <w:rFonts w:ascii="Calibri" w:eastAsia="Times New Roman" w:hAnsi="Calibri" w:cs="Times New Roman"/>
          <w:b/>
          <w:bCs/>
          <w:sz w:val="32"/>
          <w:szCs w:val="32"/>
          <w:lang w:val="es-PE"/>
        </w:rPr>
        <w:t>PROPÓSITOS DE APRENDIZAJE: AREA DE CIENCIA Y TECNOLOGÍA</w:t>
      </w:r>
    </w:p>
    <w:p w14:paraId="5C3E3234" w14:textId="77777777" w:rsidR="00506E45" w:rsidRPr="00506E45" w:rsidRDefault="00506E45" w:rsidP="00506E45">
      <w:pPr>
        <w:keepNext/>
        <w:keepLines/>
        <w:spacing w:before="240" w:after="0"/>
        <w:outlineLvl w:val="0"/>
        <w:rPr>
          <w:rFonts w:ascii="Calibri" w:eastAsia="Times New Roman" w:hAnsi="Calibri" w:cs="Times New Roman"/>
          <w:color w:val="2E74B5"/>
          <w:sz w:val="28"/>
          <w:szCs w:val="28"/>
          <w:lang w:val="es-PE"/>
        </w:rPr>
      </w:pPr>
      <w:r w:rsidRPr="00506E45">
        <w:rPr>
          <w:rFonts w:ascii="Calibri" w:eastAsia="Times New Roman" w:hAnsi="Calibri" w:cs="Times New Roman"/>
          <w:b/>
          <w:bCs/>
          <w:sz w:val="32"/>
          <w:szCs w:val="32"/>
          <w:lang w:val="es-PE"/>
        </w:rPr>
        <w:t xml:space="preserve">PRIMER AÑO  </w:t>
      </w:r>
    </w:p>
    <w:tbl>
      <w:tblPr>
        <w:tblStyle w:val="Tablaconcuadrcula14"/>
        <w:tblW w:w="15026" w:type="dxa"/>
        <w:tblInd w:w="-572" w:type="dxa"/>
        <w:tblLayout w:type="fixed"/>
        <w:tblLook w:val="04A0" w:firstRow="1" w:lastRow="0" w:firstColumn="1" w:lastColumn="0" w:noHBand="0" w:noVBand="1"/>
      </w:tblPr>
      <w:tblGrid>
        <w:gridCol w:w="1985"/>
        <w:gridCol w:w="1843"/>
        <w:gridCol w:w="1842"/>
        <w:gridCol w:w="1843"/>
        <w:gridCol w:w="1843"/>
        <w:gridCol w:w="1984"/>
        <w:gridCol w:w="1701"/>
        <w:gridCol w:w="1985"/>
      </w:tblGrid>
      <w:tr w:rsidR="00506E45" w:rsidRPr="00365599" w14:paraId="2B0FA775" w14:textId="77777777" w:rsidTr="00506E45">
        <w:tc>
          <w:tcPr>
            <w:tcW w:w="15026" w:type="dxa"/>
            <w:gridSpan w:val="8"/>
            <w:shd w:val="clear" w:color="auto" w:fill="DEEAF6"/>
          </w:tcPr>
          <w:p w14:paraId="5918E4D5" w14:textId="77777777" w:rsidR="00506E45" w:rsidRPr="00506E45" w:rsidRDefault="00506E45" w:rsidP="00506E45">
            <w:pPr>
              <w:autoSpaceDE w:val="0"/>
              <w:autoSpaceDN w:val="0"/>
              <w:adjustRightInd w:val="0"/>
              <w:rPr>
                <w:rFonts w:ascii="Calibri" w:eastAsia="Calibri" w:hAnsi="Calibri" w:cs="AGaramondPro-Regular"/>
                <w:b/>
                <w:sz w:val="20"/>
                <w:szCs w:val="20"/>
              </w:rPr>
            </w:pPr>
            <w:r w:rsidRPr="00506E45">
              <w:rPr>
                <w:rFonts w:ascii="Calibri" w:eastAsia="Calibri" w:hAnsi="Calibri" w:cs="Times New Roman"/>
                <w:sz w:val="20"/>
                <w:szCs w:val="20"/>
              </w:rPr>
              <w:t>COMPETENCIA:</w:t>
            </w:r>
            <w:r w:rsidRPr="00506E45">
              <w:rPr>
                <w:rFonts w:ascii="Calibri" w:eastAsia="Calibri" w:hAnsi="Calibri" w:cs="AGaramondPro-Regular"/>
                <w:b/>
                <w:sz w:val="20"/>
                <w:szCs w:val="20"/>
              </w:rPr>
              <w:t xml:space="preserve">                               INDAGA MEDIANTE MÉTODOS CIENTÍFICOS PARA CONSTRUIR CONOCIMIENTOS.</w:t>
            </w:r>
          </w:p>
        </w:tc>
      </w:tr>
      <w:tr w:rsidR="00506E45" w:rsidRPr="00365599" w14:paraId="7C225E63" w14:textId="77777777" w:rsidTr="00506E45">
        <w:tc>
          <w:tcPr>
            <w:tcW w:w="15026" w:type="dxa"/>
            <w:gridSpan w:val="8"/>
          </w:tcPr>
          <w:p w14:paraId="1297F272"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CAPACIDADES:</w:t>
            </w:r>
          </w:p>
          <w:p w14:paraId="6A3CC911" w14:textId="77777777" w:rsidR="00506E45" w:rsidRPr="00506E45" w:rsidRDefault="00506E45" w:rsidP="007610B1">
            <w:pPr>
              <w:numPr>
                <w:ilvl w:val="0"/>
                <w:numId w:val="276"/>
              </w:numPr>
              <w:autoSpaceDE w:val="0"/>
              <w:autoSpaceDN w:val="0"/>
              <w:adjustRightInd w:val="0"/>
              <w:rPr>
                <w:rFonts w:ascii="Calibri" w:eastAsia="Calibri" w:hAnsi="Calibri" w:cs="Calibri-Light"/>
                <w:sz w:val="20"/>
                <w:szCs w:val="20"/>
              </w:rPr>
            </w:pPr>
            <w:r w:rsidRPr="00506E45">
              <w:rPr>
                <w:rFonts w:ascii="Calibri" w:eastAsia="Calibri" w:hAnsi="Calibri" w:cs="Calibri-Light"/>
                <w:sz w:val="20"/>
                <w:szCs w:val="20"/>
              </w:rPr>
              <w:t>Problematiza situaciones.</w:t>
            </w:r>
          </w:p>
          <w:p w14:paraId="38FA8038" w14:textId="77777777" w:rsidR="00506E45" w:rsidRPr="00506E45" w:rsidRDefault="00506E45" w:rsidP="007610B1">
            <w:pPr>
              <w:numPr>
                <w:ilvl w:val="0"/>
                <w:numId w:val="276"/>
              </w:numPr>
              <w:autoSpaceDE w:val="0"/>
              <w:autoSpaceDN w:val="0"/>
              <w:adjustRightInd w:val="0"/>
              <w:rPr>
                <w:rFonts w:ascii="Calibri" w:eastAsia="Calibri" w:hAnsi="Calibri" w:cs="Calibri-Light"/>
                <w:sz w:val="20"/>
                <w:szCs w:val="20"/>
              </w:rPr>
            </w:pPr>
            <w:r w:rsidRPr="00506E45">
              <w:rPr>
                <w:rFonts w:ascii="Calibri" w:eastAsia="Calibri" w:hAnsi="Calibri" w:cs="Calibri-Light"/>
                <w:sz w:val="20"/>
                <w:szCs w:val="20"/>
              </w:rPr>
              <w:t>Diseña estrategias para hacer indagación.</w:t>
            </w:r>
          </w:p>
          <w:p w14:paraId="7D15C586" w14:textId="77777777" w:rsidR="00506E45" w:rsidRPr="00506E45" w:rsidRDefault="00506E45" w:rsidP="007610B1">
            <w:pPr>
              <w:numPr>
                <w:ilvl w:val="0"/>
                <w:numId w:val="276"/>
              </w:numPr>
              <w:autoSpaceDE w:val="0"/>
              <w:autoSpaceDN w:val="0"/>
              <w:adjustRightInd w:val="0"/>
              <w:rPr>
                <w:rFonts w:ascii="Calibri" w:eastAsia="Calibri" w:hAnsi="Calibri" w:cs="Calibri-Light"/>
                <w:sz w:val="20"/>
                <w:szCs w:val="20"/>
              </w:rPr>
            </w:pPr>
            <w:r w:rsidRPr="00506E45">
              <w:rPr>
                <w:rFonts w:ascii="Calibri" w:eastAsia="Calibri" w:hAnsi="Calibri" w:cs="Calibri-Light"/>
                <w:sz w:val="20"/>
                <w:szCs w:val="20"/>
              </w:rPr>
              <w:t xml:space="preserve"> Genera y registra datos e información.</w:t>
            </w:r>
          </w:p>
          <w:p w14:paraId="47479612" w14:textId="77777777" w:rsidR="00506E45" w:rsidRPr="00506E45" w:rsidRDefault="00506E45" w:rsidP="007610B1">
            <w:pPr>
              <w:numPr>
                <w:ilvl w:val="0"/>
                <w:numId w:val="276"/>
              </w:numPr>
              <w:autoSpaceDE w:val="0"/>
              <w:autoSpaceDN w:val="0"/>
              <w:adjustRightInd w:val="0"/>
              <w:rPr>
                <w:rFonts w:ascii="Calibri" w:eastAsia="Calibri" w:hAnsi="Calibri" w:cs="Calibri-Light"/>
                <w:sz w:val="20"/>
                <w:szCs w:val="20"/>
              </w:rPr>
            </w:pPr>
            <w:r w:rsidRPr="00506E45">
              <w:rPr>
                <w:rFonts w:ascii="Calibri" w:eastAsia="Calibri" w:hAnsi="Calibri" w:cs="Calibri-Light"/>
                <w:sz w:val="20"/>
                <w:szCs w:val="20"/>
              </w:rPr>
              <w:t>Analiza datos e información.</w:t>
            </w:r>
          </w:p>
          <w:p w14:paraId="20551C10" w14:textId="77777777" w:rsidR="00506E45" w:rsidRPr="00506E45" w:rsidRDefault="00506E45" w:rsidP="007610B1">
            <w:pPr>
              <w:numPr>
                <w:ilvl w:val="0"/>
                <w:numId w:val="276"/>
              </w:numPr>
              <w:rPr>
                <w:rFonts w:ascii="Calibri" w:eastAsia="Calibri" w:hAnsi="Calibri" w:cs="Times New Roman"/>
                <w:sz w:val="20"/>
                <w:szCs w:val="20"/>
              </w:rPr>
            </w:pPr>
            <w:r w:rsidRPr="00506E45">
              <w:rPr>
                <w:rFonts w:ascii="Calibri" w:eastAsia="Calibri" w:hAnsi="Calibri" w:cs="Calibri-Light"/>
                <w:sz w:val="20"/>
                <w:szCs w:val="20"/>
              </w:rPr>
              <w:t xml:space="preserve"> Evalúa y comunica el proceso y resultados de su indagación</w:t>
            </w:r>
          </w:p>
        </w:tc>
      </w:tr>
      <w:tr w:rsidR="00506E45" w:rsidRPr="00365599" w14:paraId="6DD839D7" w14:textId="77777777" w:rsidTr="00506E45">
        <w:tc>
          <w:tcPr>
            <w:tcW w:w="15026" w:type="dxa"/>
            <w:gridSpan w:val="8"/>
          </w:tcPr>
          <w:p w14:paraId="4D8BEE3B"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ESTANDAR DEL CICLO VI</w:t>
            </w:r>
          </w:p>
          <w:p w14:paraId="0C3F276D"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Calibri"/>
                <w:sz w:val="20"/>
                <w:szCs w:val="20"/>
              </w:rPr>
              <w:lastRenderedPageBreak/>
              <w:t>Indaga a partir de preguntas e hipótesis que son verificables de forma experimental o descriptiva con base en su conocimiento científico para explicar las causas o describir el fenómeno identificado. Diseña un plan de recojo de datos con base en observaciones o experimentos. Colecta datos que contribuyan a comprobar o refutar la hipótesis. Analiza tendencias o relaciones en los datos, los interpreta tomando en cuenta el error y reproducibilidad, los interpreta con base en conocimientos científicos y formula conclusiones. Evalúa si sus conclusiones responden a la pregunta de indagación y las comunica. Evalúa la fiabilidad de los métodos y las interpretaciones de los resultados de su indagación</w:t>
            </w:r>
          </w:p>
        </w:tc>
      </w:tr>
      <w:tr w:rsidR="00506E45" w:rsidRPr="00365599" w14:paraId="17625073" w14:textId="77777777" w:rsidTr="00506E45">
        <w:tc>
          <w:tcPr>
            <w:tcW w:w="15026" w:type="dxa"/>
            <w:gridSpan w:val="8"/>
            <w:shd w:val="clear" w:color="auto" w:fill="DEEAF6"/>
          </w:tcPr>
          <w:p w14:paraId="1B2FE49E" w14:textId="77777777" w:rsidR="00506E45" w:rsidRPr="00506E45" w:rsidRDefault="00506E45" w:rsidP="00506E45">
            <w:pPr>
              <w:jc w:val="center"/>
              <w:rPr>
                <w:rFonts w:ascii="Calibri" w:eastAsia="Calibri" w:hAnsi="Calibri" w:cs="Times New Roman"/>
                <w:sz w:val="20"/>
                <w:szCs w:val="20"/>
              </w:rPr>
            </w:pPr>
            <w:r w:rsidRPr="00506E45">
              <w:rPr>
                <w:rFonts w:ascii="Calibri" w:eastAsia="Calibri" w:hAnsi="Calibri" w:cs="Times New Roman"/>
                <w:b/>
                <w:sz w:val="20"/>
                <w:szCs w:val="20"/>
              </w:rPr>
              <w:lastRenderedPageBreak/>
              <w:t>TEMPORALIDAD DE LOS PROPÓSITOS DE APRENDIZAJE</w:t>
            </w:r>
          </w:p>
        </w:tc>
      </w:tr>
      <w:tr w:rsidR="00506E45" w:rsidRPr="00506E45" w14:paraId="055B95F4" w14:textId="77777777" w:rsidTr="00506E45">
        <w:tc>
          <w:tcPr>
            <w:tcW w:w="3828" w:type="dxa"/>
            <w:gridSpan w:val="2"/>
            <w:shd w:val="clear" w:color="auto" w:fill="DEEAF6"/>
          </w:tcPr>
          <w:p w14:paraId="31B51775"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PRIMER BIMESTRE</w:t>
            </w:r>
          </w:p>
        </w:tc>
        <w:tc>
          <w:tcPr>
            <w:tcW w:w="3685" w:type="dxa"/>
            <w:gridSpan w:val="2"/>
            <w:shd w:val="clear" w:color="auto" w:fill="DEEAF6"/>
          </w:tcPr>
          <w:p w14:paraId="0B51A884" w14:textId="77777777" w:rsidR="00506E45" w:rsidRPr="00506E45" w:rsidRDefault="00506E45" w:rsidP="00506E45">
            <w:pPr>
              <w:jc w:val="center"/>
              <w:rPr>
                <w:rFonts w:ascii="Calibri" w:eastAsia="Calibri" w:hAnsi="Calibri" w:cs="Times New Roman"/>
                <w:sz w:val="20"/>
                <w:szCs w:val="20"/>
              </w:rPr>
            </w:pPr>
            <w:r w:rsidRPr="00506E45">
              <w:rPr>
                <w:rFonts w:ascii="Calibri" w:eastAsia="Calibri" w:hAnsi="Calibri" w:cs="Times New Roman"/>
                <w:b/>
                <w:sz w:val="20"/>
                <w:szCs w:val="20"/>
              </w:rPr>
              <w:t>SEGUNDO BIMESTRE</w:t>
            </w:r>
          </w:p>
        </w:tc>
        <w:tc>
          <w:tcPr>
            <w:tcW w:w="3827" w:type="dxa"/>
            <w:gridSpan w:val="2"/>
            <w:shd w:val="clear" w:color="auto" w:fill="DEEAF6"/>
          </w:tcPr>
          <w:p w14:paraId="56BA8E98" w14:textId="77777777" w:rsidR="00506E45" w:rsidRPr="00506E45" w:rsidRDefault="00506E45" w:rsidP="00506E45">
            <w:pPr>
              <w:jc w:val="center"/>
              <w:rPr>
                <w:rFonts w:ascii="Calibri" w:eastAsia="Calibri" w:hAnsi="Calibri" w:cs="Times New Roman"/>
                <w:sz w:val="20"/>
                <w:szCs w:val="20"/>
              </w:rPr>
            </w:pPr>
            <w:r w:rsidRPr="00506E45">
              <w:rPr>
                <w:rFonts w:ascii="Calibri" w:eastAsia="Calibri" w:hAnsi="Calibri" w:cs="Times New Roman"/>
                <w:b/>
                <w:sz w:val="20"/>
                <w:szCs w:val="20"/>
              </w:rPr>
              <w:t>TERCER BIMESTRE</w:t>
            </w:r>
          </w:p>
        </w:tc>
        <w:tc>
          <w:tcPr>
            <w:tcW w:w="3686" w:type="dxa"/>
            <w:gridSpan w:val="2"/>
            <w:shd w:val="clear" w:color="auto" w:fill="DEEAF6"/>
          </w:tcPr>
          <w:p w14:paraId="4DFD315D" w14:textId="77777777" w:rsidR="00506E45" w:rsidRPr="00506E45" w:rsidRDefault="00506E45" w:rsidP="00506E45">
            <w:pPr>
              <w:jc w:val="center"/>
              <w:rPr>
                <w:rFonts w:ascii="Calibri" w:eastAsia="Calibri" w:hAnsi="Calibri" w:cs="Times New Roman"/>
                <w:sz w:val="20"/>
                <w:szCs w:val="20"/>
              </w:rPr>
            </w:pPr>
            <w:r w:rsidRPr="00506E45">
              <w:rPr>
                <w:rFonts w:ascii="Calibri" w:eastAsia="Calibri" w:hAnsi="Calibri" w:cs="Times New Roman"/>
                <w:b/>
                <w:sz w:val="20"/>
                <w:szCs w:val="20"/>
              </w:rPr>
              <w:t>CUARTO BIMESTRE</w:t>
            </w:r>
          </w:p>
        </w:tc>
      </w:tr>
      <w:tr w:rsidR="00506E45" w:rsidRPr="00506E45" w14:paraId="7B6BB085" w14:textId="77777777" w:rsidTr="00506E45">
        <w:tc>
          <w:tcPr>
            <w:tcW w:w="1985" w:type="dxa"/>
            <w:shd w:val="clear" w:color="auto" w:fill="DEEAF6"/>
          </w:tcPr>
          <w:p w14:paraId="25946AF6"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 UNIDAD</w:t>
            </w:r>
          </w:p>
        </w:tc>
        <w:tc>
          <w:tcPr>
            <w:tcW w:w="1843" w:type="dxa"/>
            <w:shd w:val="clear" w:color="auto" w:fill="DEEAF6"/>
          </w:tcPr>
          <w:p w14:paraId="49D8377C"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 UNIDAD</w:t>
            </w:r>
          </w:p>
        </w:tc>
        <w:tc>
          <w:tcPr>
            <w:tcW w:w="1842" w:type="dxa"/>
            <w:shd w:val="clear" w:color="auto" w:fill="DEEAF6"/>
          </w:tcPr>
          <w:p w14:paraId="06D55AE7"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III UNIDAD</w:t>
            </w:r>
          </w:p>
        </w:tc>
        <w:tc>
          <w:tcPr>
            <w:tcW w:w="1843" w:type="dxa"/>
            <w:shd w:val="clear" w:color="auto" w:fill="DEEAF6"/>
          </w:tcPr>
          <w:p w14:paraId="420D1501"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IV UNIDAD</w:t>
            </w:r>
          </w:p>
        </w:tc>
        <w:tc>
          <w:tcPr>
            <w:tcW w:w="1843" w:type="dxa"/>
            <w:shd w:val="clear" w:color="auto" w:fill="DEEAF6"/>
          </w:tcPr>
          <w:p w14:paraId="0AEB8CFA"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V UNIDAD</w:t>
            </w:r>
          </w:p>
        </w:tc>
        <w:tc>
          <w:tcPr>
            <w:tcW w:w="1984" w:type="dxa"/>
            <w:shd w:val="clear" w:color="auto" w:fill="DEEAF6"/>
          </w:tcPr>
          <w:p w14:paraId="098BFC7C"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VI UNIDAD</w:t>
            </w:r>
          </w:p>
        </w:tc>
        <w:tc>
          <w:tcPr>
            <w:tcW w:w="1701" w:type="dxa"/>
            <w:shd w:val="clear" w:color="auto" w:fill="DEEAF6"/>
          </w:tcPr>
          <w:p w14:paraId="5A61D439"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VII UNIDAD</w:t>
            </w:r>
          </w:p>
        </w:tc>
        <w:tc>
          <w:tcPr>
            <w:tcW w:w="1985" w:type="dxa"/>
            <w:shd w:val="clear" w:color="auto" w:fill="DEEAF6"/>
          </w:tcPr>
          <w:p w14:paraId="76176ADE"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VIII UNIDAD</w:t>
            </w:r>
          </w:p>
        </w:tc>
      </w:tr>
      <w:tr w:rsidR="00506E45" w:rsidRPr="00365599" w14:paraId="25D3CE3D" w14:textId="77777777" w:rsidTr="00506E45">
        <w:tc>
          <w:tcPr>
            <w:tcW w:w="1985" w:type="dxa"/>
          </w:tcPr>
          <w:p w14:paraId="6D5FD17B" w14:textId="77777777" w:rsidR="00506E45" w:rsidRPr="00506E45" w:rsidRDefault="00506E45" w:rsidP="007610B1">
            <w:pPr>
              <w:numPr>
                <w:ilvl w:val="0"/>
                <w:numId w:val="280"/>
              </w:numPr>
              <w:autoSpaceDE w:val="0"/>
              <w:autoSpaceDN w:val="0"/>
              <w:adjustRightInd w:val="0"/>
              <w:ind w:left="175" w:hanging="175"/>
              <w:jc w:val="both"/>
              <w:rPr>
                <w:rFonts w:ascii="Calibri" w:eastAsia="Calibri" w:hAnsi="Calibri" w:cs="Calibri-Light"/>
                <w:b/>
                <w:sz w:val="20"/>
                <w:szCs w:val="20"/>
              </w:rPr>
            </w:pPr>
            <w:r w:rsidRPr="00506E45">
              <w:rPr>
                <w:rFonts w:ascii="Calibri" w:eastAsia="Calibri" w:hAnsi="Calibri" w:cs="Calibri-Light"/>
                <w:b/>
                <w:sz w:val="20"/>
                <w:szCs w:val="20"/>
              </w:rPr>
              <w:t>Formula preguntas acerca de las variables que influyen en un hecho, fenómeno u objeto natural o tecnológico, y selecciona aquella que puede ser indagada científicamente.</w:t>
            </w:r>
          </w:p>
          <w:p w14:paraId="0FF43C92"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b/>
                <w:sz w:val="20"/>
                <w:szCs w:val="20"/>
              </w:rPr>
              <w:t xml:space="preserve">   </w:t>
            </w:r>
            <w:r w:rsidRPr="00506E45">
              <w:rPr>
                <w:rFonts w:ascii="Calibri" w:eastAsia="Calibri" w:hAnsi="Calibri" w:cs="Calibri-Light"/>
                <w:sz w:val="20"/>
                <w:szCs w:val="20"/>
              </w:rPr>
              <w:t>Plantea hipótesis en las         que establece relaciones de causalidad entre las variables.</w:t>
            </w:r>
          </w:p>
          <w:p w14:paraId="27C45B46" w14:textId="77777777" w:rsidR="00506E45" w:rsidRPr="00506E45" w:rsidRDefault="00506E45" w:rsidP="007610B1">
            <w:pPr>
              <w:numPr>
                <w:ilvl w:val="0"/>
                <w:numId w:val="280"/>
              </w:numPr>
              <w:autoSpaceDE w:val="0"/>
              <w:autoSpaceDN w:val="0"/>
              <w:adjustRightInd w:val="0"/>
              <w:ind w:left="175" w:hanging="142"/>
              <w:jc w:val="both"/>
              <w:rPr>
                <w:rFonts w:ascii="Calibri" w:eastAsia="Calibri" w:hAnsi="Calibri" w:cs="Calibri-Light"/>
                <w:sz w:val="20"/>
                <w:szCs w:val="20"/>
              </w:rPr>
            </w:pPr>
            <w:r w:rsidRPr="00506E45">
              <w:rPr>
                <w:rFonts w:ascii="Calibri" w:eastAsia="Calibri" w:hAnsi="Calibri" w:cs="Calibri-Light"/>
                <w:sz w:val="20"/>
                <w:szCs w:val="20"/>
              </w:rPr>
              <w:t>Propone procedimientos para observar, manipular la variable independiente, medir la variable dependiente y controlar aspectos que modifican la experimentación.</w:t>
            </w:r>
          </w:p>
          <w:p w14:paraId="32EE42AE"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Selecciona herramientas, materiales e instrumentos para recoger datos cualitativos/ cuantitativos. Prevé el tiempo y las medidas de seguridad </w:t>
            </w:r>
            <w:r w:rsidRPr="00506E45">
              <w:rPr>
                <w:rFonts w:ascii="Calibri" w:eastAsia="Calibri" w:hAnsi="Calibri" w:cs="Calibri-Light"/>
                <w:sz w:val="20"/>
                <w:szCs w:val="20"/>
              </w:rPr>
              <w:lastRenderedPageBreak/>
              <w:t>personal y del lugar de trabajo.</w:t>
            </w:r>
          </w:p>
          <w:p w14:paraId="7980D42A" w14:textId="77777777" w:rsidR="00506E45" w:rsidRPr="00506E45" w:rsidRDefault="00506E45" w:rsidP="007610B1">
            <w:pPr>
              <w:numPr>
                <w:ilvl w:val="0"/>
                <w:numId w:val="257"/>
              </w:numPr>
              <w:autoSpaceDE w:val="0"/>
              <w:autoSpaceDN w:val="0"/>
              <w:adjustRightInd w:val="0"/>
              <w:ind w:left="175" w:hanging="142"/>
              <w:jc w:val="both"/>
              <w:rPr>
                <w:rFonts w:ascii="Calibri" w:eastAsia="Calibri" w:hAnsi="Calibri" w:cs="Calibri-Light"/>
                <w:sz w:val="20"/>
                <w:szCs w:val="20"/>
              </w:rPr>
            </w:pPr>
            <w:r w:rsidRPr="00506E45">
              <w:rPr>
                <w:rFonts w:ascii="Calibri" w:eastAsia="Calibri" w:hAnsi="Calibri" w:cs="Calibri-Light"/>
                <w:sz w:val="20"/>
                <w:szCs w:val="20"/>
              </w:rPr>
              <w:t xml:space="preserve">Obtiene datos cualitativos/cuantitativos a partir de la manipulación de la variable independiente y mediciones repetidas de la variable dependiente. </w:t>
            </w:r>
            <w:r w:rsidRPr="00506E45">
              <w:rPr>
                <w:rFonts w:ascii="Calibri" w:eastAsia="Calibri" w:hAnsi="Calibri" w:cs="Calibri-Light"/>
                <w:b/>
                <w:sz w:val="20"/>
                <w:szCs w:val="20"/>
              </w:rPr>
              <w:t>Controla aspectos que modifican la experimentación</w:t>
            </w:r>
            <w:r w:rsidRPr="00506E45">
              <w:rPr>
                <w:rFonts w:ascii="Calibri" w:eastAsia="Calibri" w:hAnsi="Calibri" w:cs="Calibri-Light"/>
                <w:sz w:val="20"/>
                <w:szCs w:val="20"/>
              </w:rPr>
              <w:t>. Organiza los datos y hace cálculos de la moda, mediana, proporcionalidad u otros, y los representa en gráficas.</w:t>
            </w:r>
          </w:p>
          <w:p w14:paraId="5E584FFC" w14:textId="77777777" w:rsidR="00506E45" w:rsidRPr="00506E45" w:rsidRDefault="00506E45" w:rsidP="007610B1">
            <w:pPr>
              <w:numPr>
                <w:ilvl w:val="0"/>
                <w:numId w:val="257"/>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t>Compara los datos obtenidos (cualitativos</w:t>
            </w:r>
          </w:p>
          <w:p w14:paraId="7D0152C8"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y cuantitativos) para establecer relaciones de causalidad, correspondencia, equivalencia, pertenencia, similitud, diferencia u otros; contrasta los resultados con su hipótesis e información científica para confirmar o refutar su hipótesis, y elabora conclusiones.</w:t>
            </w:r>
          </w:p>
          <w:p w14:paraId="36D1B380"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t xml:space="preserve">Sustenta si sus conclusiones responden a la pregunta de </w:t>
            </w:r>
            <w:r w:rsidRPr="00506E45">
              <w:rPr>
                <w:rFonts w:ascii="Calibri" w:eastAsia="Calibri" w:hAnsi="Calibri" w:cs="Calibri-Light"/>
                <w:sz w:val="20"/>
                <w:szCs w:val="20"/>
              </w:rPr>
              <w:lastRenderedPageBreak/>
              <w:t>indagación, y si los procedimientos, mediciones y ajustes realizados contribuyeron a demostrar su hipótesis.</w:t>
            </w:r>
          </w:p>
          <w:p w14:paraId="25DFFE42"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Calibri-Light"/>
                <w:sz w:val="20"/>
                <w:szCs w:val="20"/>
              </w:rPr>
              <w:t xml:space="preserve">   Comunica su       indagación a través de medios virtuales o presenciales.</w:t>
            </w:r>
          </w:p>
        </w:tc>
        <w:tc>
          <w:tcPr>
            <w:tcW w:w="1843" w:type="dxa"/>
          </w:tcPr>
          <w:p w14:paraId="1D29EBC4" w14:textId="77777777" w:rsidR="00506E45" w:rsidRPr="00506E45" w:rsidRDefault="00506E45" w:rsidP="007610B1">
            <w:pPr>
              <w:numPr>
                <w:ilvl w:val="0"/>
                <w:numId w:val="280"/>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lastRenderedPageBreak/>
              <w:t>Formula preguntas acerca de las variables que influyen en un hecho, fenómeno u objeto natural o tecnológico, y selecciona aquella que puede ser indagada científicamente.</w:t>
            </w:r>
          </w:p>
          <w:p w14:paraId="6C46841C" w14:textId="77777777" w:rsidR="00506E45" w:rsidRPr="00506E45" w:rsidRDefault="00506E45" w:rsidP="00506E45">
            <w:pPr>
              <w:autoSpaceDE w:val="0"/>
              <w:autoSpaceDN w:val="0"/>
              <w:adjustRightInd w:val="0"/>
              <w:jc w:val="both"/>
              <w:rPr>
                <w:rFonts w:ascii="Calibri" w:eastAsia="Calibri" w:hAnsi="Calibri" w:cs="Calibri-Light"/>
                <w:b/>
                <w:sz w:val="20"/>
                <w:szCs w:val="20"/>
              </w:rPr>
            </w:pPr>
            <w:r w:rsidRPr="00506E45">
              <w:rPr>
                <w:rFonts w:ascii="Calibri" w:eastAsia="Calibri" w:hAnsi="Calibri" w:cs="Calibri-Light"/>
                <w:b/>
                <w:sz w:val="20"/>
                <w:szCs w:val="20"/>
              </w:rPr>
              <w:t xml:space="preserve">   Plantea hipótesis en las         que establece relaciones de causalidad entre las variables.</w:t>
            </w:r>
          </w:p>
          <w:p w14:paraId="68471211" w14:textId="77777777" w:rsidR="00506E45" w:rsidRPr="00506E45" w:rsidRDefault="00506E45" w:rsidP="007610B1">
            <w:pPr>
              <w:numPr>
                <w:ilvl w:val="0"/>
                <w:numId w:val="280"/>
              </w:numPr>
              <w:autoSpaceDE w:val="0"/>
              <w:autoSpaceDN w:val="0"/>
              <w:adjustRightInd w:val="0"/>
              <w:ind w:left="175" w:hanging="142"/>
              <w:jc w:val="both"/>
              <w:rPr>
                <w:rFonts w:ascii="Calibri" w:eastAsia="Calibri" w:hAnsi="Calibri" w:cs="Calibri-Light"/>
                <w:sz w:val="20"/>
                <w:szCs w:val="20"/>
              </w:rPr>
            </w:pPr>
            <w:r w:rsidRPr="00506E45">
              <w:rPr>
                <w:rFonts w:ascii="Calibri" w:eastAsia="Calibri" w:hAnsi="Calibri" w:cs="Calibri-Light"/>
                <w:b/>
                <w:sz w:val="20"/>
                <w:szCs w:val="20"/>
              </w:rPr>
              <w:t>Propone procedimientos para observar, manipular la variable independiente, medir la variable dependiente y controlar aspectos que modifican la experimentación</w:t>
            </w:r>
            <w:r w:rsidRPr="00506E45">
              <w:rPr>
                <w:rFonts w:ascii="Calibri" w:eastAsia="Calibri" w:hAnsi="Calibri" w:cs="Calibri-Light"/>
                <w:sz w:val="20"/>
                <w:szCs w:val="20"/>
              </w:rPr>
              <w:t>.</w:t>
            </w:r>
          </w:p>
          <w:p w14:paraId="098D0599"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Selecciona herramientas, materiales e instrumentos para </w:t>
            </w:r>
            <w:r w:rsidRPr="00506E45">
              <w:rPr>
                <w:rFonts w:ascii="Calibri" w:eastAsia="Calibri" w:hAnsi="Calibri" w:cs="Calibri-Light"/>
                <w:sz w:val="20"/>
                <w:szCs w:val="20"/>
              </w:rPr>
              <w:lastRenderedPageBreak/>
              <w:t>recoger datos cualitativos/ cuantitativos. Prevé el tiempo y las medidas de seguridad personal y del lugar de trabajo.</w:t>
            </w:r>
          </w:p>
          <w:p w14:paraId="021C75E2" w14:textId="77777777" w:rsidR="00506E45" w:rsidRPr="00506E45" w:rsidRDefault="00506E45" w:rsidP="007610B1">
            <w:pPr>
              <w:numPr>
                <w:ilvl w:val="0"/>
                <w:numId w:val="257"/>
              </w:numPr>
              <w:autoSpaceDE w:val="0"/>
              <w:autoSpaceDN w:val="0"/>
              <w:adjustRightInd w:val="0"/>
              <w:ind w:left="175" w:hanging="142"/>
              <w:jc w:val="both"/>
              <w:rPr>
                <w:rFonts w:ascii="Calibri" w:eastAsia="Calibri" w:hAnsi="Calibri" w:cs="Calibri-Light"/>
                <w:sz w:val="20"/>
                <w:szCs w:val="20"/>
              </w:rPr>
            </w:pPr>
            <w:r w:rsidRPr="00506E45">
              <w:rPr>
                <w:rFonts w:ascii="Calibri" w:eastAsia="Calibri" w:hAnsi="Calibri" w:cs="Calibri-Light"/>
                <w:sz w:val="20"/>
                <w:szCs w:val="20"/>
              </w:rPr>
              <w:t>Obtiene datos cualitativos/cuantitativos a partir de la manipulación de la variable independiente y mediciones repetidas de la variable dependiente. Controla aspectos que modifican la experimentación. Organiza los datos y hace cálculos de la moda, mediana, proporcionalidad u otros, y los representa en gráficas.</w:t>
            </w:r>
          </w:p>
          <w:p w14:paraId="18E31487" w14:textId="77777777" w:rsidR="00506E45" w:rsidRPr="00506E45" w:rsidRDefault="00506E45" w:rsidP="007610B1">
            <w:pPr>
              <w:numPr>
                <w:ilvl w:val="0"/>
                <w:numId w:val="257"/>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t>Compara los datos obtenidos (cualitativos</w:t>
            </w:r>
          </w:p>
          <w:p w14:paraId="5A974613"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y cuantitativos) para establecer relaciones de causalidad, correspondencia, equivalencia, pertenencia, similitud, diferencia u otros; contrasta los resultados con </w:t>
            </w:r>
            <w:r w:rsidRPr="00506E45">
              <w:rPr>
                <w:rFonts w:ascii="Calibri" w:eastAsia="Calibri" w:hAnsi="Calibri" w:cs="Calibri-Light"/>
                <w:sz w:val="20"/>
                <w:szCs w:val="20"/>
              </w:rPr>
              <w:lastRenderedPageBreak/>
              <w:t>su hipótesis e información científica para confirmar o refutar su hipótesis, y elabora conclusiones.</w:t>
            </w:r>
          </w:p>
          <w:p w14:paraId="78683F3C"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t>Sustenta si sus conclusiones responden a la pregunta de indagación, y si los procedimientos, mediciones y ajustes realizados contribuyeron a demostrar su hipótesis.</w:t>
            </w:r>
          </w:p>
          <w:p w14:paraId="524ED60F"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Calibri-Light"/>
                <w:sz w:val="20"/>
                <w:szCs w:val="20"/>
              </w:rPr>
              <w:t xml:space="preserve">   Comunica su       indagación a través de medios virtuales o presenciales.</w:t>
            </w:r>
          </w:p>
        </w:tc>
        <w:tc>
          <w:tcPr>
            <w:tcW w:w="1842" w:type="dxa"/>
          </w:tcPr>
          <w:p w14:paraId="3576E1A1" w14:textId="77777777" w:rsidR="00506E45" w:rsidRPr="00506E45" w:rsidRDefault="00506E45" w:rsidP="007610B1">
            <w:pPr>
              <w:numPr>
                <w:ilvl w:val="0"/>
                <w:numId w:val="280"/>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lastRenderedPageBreak/>
              <w:t>Formula preguntas acerca de las variables que influyen en un hecho, fenómeno u objeto natural o tecnológico, y selecciona aquella que puede ser indagada científicamente.</w:t>
            </w:r>
          </w:p>
          <w:p w14:paraId="2CBAB1B6"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   Plantea hipótesis en las         que establece relaciones de causalidad entre las variables.</w:t>
            </w:r>
          </w:p>
          <w:p w14:paraId="11404CE4" w14:textId="77777777" w:rsidR="00506E45" w:rsidRPr="00506E45" w:rsidRDefault="00506E45" w:rsidP="007610B1">
            <w:pPr>
              <w:numPr>
                <w:ilvl w:val="0"/>
                <w:numId w:val="280"/>
              </w:numPr>
              <w:autoSpaceDE w:val="0"/>
              <w:autoSpaceDN w:val="0"/>
              <w:adjustRightInd w:val="0"/>
              <w:ind w:left="175" w:hanging="142"/>
              <w:jc w:val="both"/>
              <w:rPr>
                <w:rFonts w:ascii="Calibri" w:eastAsia="Calibri" w:hAnsi="Calibri" w:cs="Calibri-Light"/>
                <w:sz w:val="20"/>
                <w:szCs w:val="20"/>
              </w:rPr>
            </w:pPr>
            <w:r w:rsidRPr="00506E45">
              <w:rPr>
                <w:rFonts w:ascii="Calibri" w:eastAsia="Calibri" w:hAnsi="Calibri" w:cs="Calibri-Light"/>
                <w:sz w:val="20"/>
                <w:szCs w:val="20"/>
              </w:rPr>
              <w:t>Propone procedimientos para observar, manipular la variable independiente, medir la variable dependiente y controlar aspectos que modifican la experimentación.</w:t>
            </w:r>
          </w:p>
          <w:p w14:paraId="6AD27C06"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Selecciona herramientas, materiales e instrumentos para recoger datos </w:t>
            </w:r>
            <w:r w:rsidRPr="00506E45">
              <w:rPr>
                <w:rFonts w:ascii="Calibri" w:eastAsia="Calibri" w:hAnsi="Calibri" w:cs="Calibri-Light"/>
                <w:sz w:val="20"/>
                <w:szCs w:val="20"/>
              </w:rPr>
              <w:lastRenderedPageBreak/>
              <w:t xml:space="preserve">cualitativos/ cuantitativos. </w:t>
            </w:r>
            <w:r w:rsidRPr="00506E45">
              <w:rPr>
                <w:rFonts w:ascii="Calibri" w:eastAsia="Calibri" w:hAnsi="Calibri" w:cs="Calibri-Light"/>
                <w:b/>
                <w:sz w:val="20"/>
                <w:szCs w:val="20"/>
              </w:rPr>
              <w:t>Prevé el tiempo y las medidas de seguridad personal y del lugar de trabajo</w:t>
            </w:r>
            <w:r w:rsidRPr="00506E45">
              <w:rPr>
                <w:rFonts w:ascii="Calibri" w:eastAsia="Calibri" w:hAnsi="Calibri" w:cs="Calibri-Light"/>
                <w:sz w:val="20"/>
                <w:szCs w:val="20"/>
              </w:rPr>
              <w:t>.</w:t>
            </w:r>
          </w:p>
          <w:p w14:paraId="27ECF109" w14:textId="77777777" w:rsidR="00506E45" w:rsidRPr="00506E45" w:rsidRDefault="00506E45" w:rsidP="007610B1">
            <w:pPr>
              <w:numPr>
                <w:ilvl w:val="0"/>
                <w:numId w:val="257"/>
              </w:numPr>
              <w:autoSpaceDE w:val="0"/>
              <w:autoSpaceDN w:val="0"/>
              <w:adjustRightInd w:val="0"/>
              <w:ind w:left="175" w:hanging="142"/>
              <w:jc w:val="both"/>
              <w:rPr>
                <w:rFonts w:ascii="Calibri" w:eastAsia="Calibri" w:hAnsi="Calibri" w:cs="Calibri-Light"/>
                <w:sz w:val="20"/>
                <w:szCs w:val="20"/>
              </w:rPr>
            </w:pPr>
            <w:r w:rsidRPr="00506E45">
              <w:rPr>
                <w:rFonts w:ascii="Calibri" w:eastAsia="Calibri" w:hAnsi="Calibri" w:cs="Calibri-Light"/>
                <w:b/>
                <w:sz w:val="20"/>
                <w:szCs w:val="20"/>
              </w:rPr>
              <w:t>Obtiene datos cualitativos/cuantitativos a partir de la manipulación de la variable independiente y mediciones repetidas de la variable dependiente</w:t>
            </w:r>
            <w:r w:rsidRPr="00506E45">
              <w:rPr>
                <w:rFonts w:ascii="Calibri" w:eastAsia="Calibri" w:hAnsi="Calibri" w:cs="Calibri-Light"/>
                <w:sz w:val="20"/>
                <w:szCs w:val="20"/>
              </w:rPr>
              <w:t>. Controla aspectos que modifican la experimentación. Organiza los datos y hace cálculos de la moda, mediana, proporcionalidad u otros, y los representa en gráficas.</w:t>
            </w:r>
          </w:p>
          <w:p w14:paraId="47E7ADAD" w14:textId="77777777" w:rsidR="00506E45" w:rsidRPr="00506E45" w:rsidRDefault="00506E45" w:rsidP="007610B1">
            <w:pPr>
              <w:numPr>
                <w:ilvl w:val="0"/>
                <w:numId w:val="257"/>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t>Compara los datos obtenidos (cualitativos</w:t>
            </w:r>
          </w:p>
          <w:p w14:paraId="1DFEA3A9"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y cuantitativos) para establecer relaciones de causalidad, correspondencia, equivalencia, pertenencia, similitud, diferencia u otros; contrasta los resultados con su hipótesis e </w:t>
            </w:r>
            <w:r w:rsidRPr="00506E45">
              <w:rPr>
                <w:rFonts w:ascii="Calibri" w:eastAsia="Calibri" w:hAnsi="Calibri" w:cs="Calibri-Light"/>
                <w:sz w:val="20"/>
                <w:szCs w:val="20"/>
              </w:rPr>
              <w:lastRenderedPageBreak/>
              <w:t>información científica para confirmar o refutar su hipótesis, y elabora conclusiones.</w:t>
            </w:r>
          </w:p>
          <w:p w14:paraId="4CD94DC1"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t>Sustenta si sus conclusiones responden a la pregunta de indagación, y si los procedimientos, mediciones y ajustes realizados contribuyeron a demostrar su hipótesis.</w:t>
            </w:r>
          </w:p>
          <w:p w14:paraId="4788CA44"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Calibri-Light"/>
                <w:sz w:val="20"/>
                <w:szCs w:val="20"/>
              </w:rPr>
              <w:t xml:space="preserve">   Comunica su       indagación a través de medios virtuales o presenciales.</w:t>
            </w:r>
          </w:p>
        </w:tc>
        <w:tc>
          <w:tcPr>
            <w:tcW w:w="1843" w:type="dxa"/>
          </w:tcPr>
          <w:p w14:paraId="65C474C8" w14:textId="77777777" w:rsidR="00506E45" w:rsidRPr="00506E45" w:rsidRDefault="00506E45" w:rsidP="007610B1">
            <w:pPr>
              <w:numPr>
                <w:ilvl w:val="0"/>
                <w:numId w:val="280"/>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lastRenderedPageBreak/>
              <w:t>Formula preguntas acerca de las variables que influyen en un hecho, fenómeno u objeto natural o tecnológico, y selecciona aquella que puede ser indagada científicamente.</w:t>
            </w:r>
          </w:p>
          <w:p w14:paraId="3CC113F1"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   Plantea hipótesis en las         que establece relaciones de causalidad entre las variables.</w:t>
            </w:r>
          </w:p>
          <w:p w14:paraId="5626E4FC" w14:textId="77777777" w:rsidR="00506E45" w:rsidRPr="00506E45" w:rsidRDefault="00506E45" w:rsidP="007610B1">
            <w:pPr>
              <w:numPr>
                <w:ilvl w:val="0"/>
                <w:numId w:val="280"/>
              </w:numPr>
              <w:autoSpaceDE w:val="0"/>
              <w:autoSpaceDN w:val="0"/>
              <w:adjustRightInd w:val="0"/>
              <w:ind w:left="175" w:hanging="142"/>
              <w:jc w:val="both"/>
              <w:rPr>
                <w:rFonts w:ascii="Calibri" w:eastAsia="Calibri" w:hAnsi="Calibri" w:cs="Calibri-Light"/>
                <w:sz w:val="20"/>
                <w:szCs w:val="20"/>
              </w:rPr>
            </w:pPr>
            <w:r w:rsidRPr="00506E45">
              <w:rPr>
                <w:rFonts w:ascii="Calibri" w:eastAsia="Calibri" w:hAnsi="Calibri" w:cs="Calibri-Light"/>
                <w:sz w:val="20"/>
                <w:szCs w:val="20"/>
              </w:rPr>
              <w:t>Propone procedimientos para observar, manipular la variable independiente, medir la variable dependiente y controlar aspectos que modifican la experimentación.</w:t>
            </w:r>
          </w:p>
          <w:p w14:paraId="2D2B689F" w14:textId="77777777" w:rsidR="00506E45" w:rsidRPr="00506E45" w:rsidRDefault="00506E45" w:rsidP="00506E45">
            <w:pPr>
              <w:autoSpaceDE w:val="0"/>
              <w:autoSpaceDN w:val="0"/>
              <w:adjustRightInd w:val="0"/>
              <w:jc w:val="both"/>
              <w:rPr>
                <w:rFonts w:ascii="Calibri" w:eastAsia="Calibri" w:hAnsi="Calibri" w:cs="Calibri-Light"/>
                <w:b/>
                <w:sz w:val="20"/>
                <w:szCs w:val="20"/>
              </w:rPr>
            </w:pPr>
            <w:r w:rsidRPr="00506E45">
              <w:rPr>
                <w:rFonts w:ascii="Calibri" w:eastAsia="Calibri" w:hAnsi="Calibri" w:cs="Calibri-Light"/>
                <w:b/>
                <w:sz w:val="20"/>
                <w:szCs w:val="20"/>
              </w:rPr>
              <w:t xml:space="preserve">Selecciona herramientas, materiales e instrumentos para recoger datos </w:t>
            </w:r>
            <w:r w:rsidRPr="00506E45">
              <w:rPr>
                <w:rFonts w:ascii="Calibri" w:eastAsia="Calibri" w:hAnsi="Calibri" w:cs="Calibri-Light"/>
                <w:b/>
                <w:sz w:val="20"/>
                <w:szCs w:val="20"/>
              </w:rPr>
              <w:lastRenderedPageBreak/>
              <w:t xml:space="preserve">cualitativos/ cuantitativos. </w:t>
            </w:r>
          </w:p>
          <w:p w14:paraId="755963C4" w14:textId="77777777" w:rsidR="00506E45" w:rsidRPr="00506E45" w:rsidRDefault="00506E45" w:rsidP="00506E45">
            <w:pPr>
              <w:autoSpaceDE w:val="0"/>
              <w:autoSpaceDN w:val="0"/>
              <w:adjustRightInd w:val="0"/>
              <w:jc w:val="both"/>
              <w:rPr>
                <w:rFonts w:ascii="Calibri" w:eastAsia="Calibri" w:hAnsi="Calibri" w:cs="Calibri-Light"/>
                <w:b/>
                <w:sz w:val="20"/>
                <w:szCs w:val="20"/>
              </w:rPr>
            </w:pPr>
            <w:r w:rsidRPr="00506E45">
              <w:rPr>
                <w:rFonts w:ascii="Calibri" w:eastAsia="Calibri" w:hAnsi="Calibri" w:cs="Calibri-Light"/>
                <w:b/>
                <w:sz w:val="20"/>
                <w:szCs w:val="20"/>
              </w:rPr>
              <w:t>Prevé el tiempo y las medidas de seguridad personal y del lugar de trabajo.</w:t>
            </w:r>
          </w:p>
          <w:p w14:paraId="01554567" w14:textId="77777777" w:rsidR="00506E45" w:rsidRPr="00506E45" w:rsidRDefault="00506E45" w:rsidP="007610B1">
            <w:pPr>
              <w:numPr>
                <w:ilvl w:val="0"/>
                <w:numId w:val="257"/>
              </w:numPr>
              <w:autoSpaceDE w:val="0"/>
              <w:autoSpaceDN w:val="0"/>
              <w:adjustRightInd w:val="0"/>
              <w:ind w:left="175" w:hanging="142"/>
              <w:jc w:val="both"/>
              <w:rPr>
                <w:rFonts w:ascii="Calibri" w:eastAsia="Calibri" w:hAnsi="Calibri" w:cs="Calibri-Light"/>
                <w:sz w:val="20"/>
                <w:szCs w:val="20"/>
              </w:rPr>
            </w:pPr>
            <w:r w:rsidRPr="00506E45">
              <w:rPr>
                <w:rFonts w:ascii="Calibri" w:eastAsia="Calibri" w:hAnsi="Calibri" w:cs="Calibri-Light"/>
                <w:sz w:val="20"/>
                <w:szCs w:val="20"/>
              </w:rPr>
              <w:t>Obtiene datos cualitativos/cuantitativos a partir de la manipulación de la variable independiente y mediciones repetidas de la variable dependiente. Controla aspectos que modifican la experimentación. Organiza los datos y hace cálculos de la moda, mediana, proporcionalidad u otros, y los representa en gráficas.</w:t>
            </w:r>
          </w:p>
          <w:p w14:paraId="3F5422CF" w14:textId="77777777" w:rsidR="00506E45" w:rsidRPr="00506E45" w:rsidRDefault="00506E45" w:rsidP="007610B1">
            <w:pPr>
              <w:numPr>
                <w:ilvl w:val="0"/>
                <w:numId w:val="257"/>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t>Compara los datos obtenidos (cualitativos</w:t>
            </w:r>
          </w:p>
          <w:p w14:paraId="19C8475A"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y cuantitativos) para establecer relaciones de causalidad, correspondencia, equivalencia, pertenencia, similitud, diferencia u otros; contrasta los resultados con su hipótesis e </w:t>
            </w:r>
            <w:r w:rsidRPr="00506E45">
              <w:rPr>
                <w:rFonts w:ascii="Calibri" w:eastAsia="Calibri" w:hAnsi="Calibri" w:cs="Calibri-Light"/>
                <w:sz w:val="20"/>
                <w:szCs w:val="20"/>
              </w:rPr>
              <w:lastRenderedPageBreak/>
              <w:t>información científica para confirmar o refutar su hipótesis, y elabora conclusiones.</w:t>
            </w:r>
          </w:p>
          <w:p w14:paraId="33661912"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b/>
                <w:sz w:val="20"/>
                <w:szCs w:val="20"/>
              </w:rPr>
              <w:t>Sustenta si sus conclusiones responden a la pregunta de indagación, y si los procedimientos, mediciones y ajustes realizados contribuyeron a demostrar su hipótesis</w:t>
            </w:r>
          </w:p>
          <w:p w14:paraId="6EDC850D" w14:textId="77777777" w:rsidR="00506E45" w:rsidRPr="00506E45" w:rsidRDefault="00506E45" w:rsidP="00506E45">
            <w:pPr>
              <w:autoSpaceDE w:val="0"/>
              <w:autoSpaceDN w:val="0"/>
              <w:adjustRightInd w:val="0"/>
              <w:jc w:val="both"/>
              <w:rPr>
                <w:rFonts w:ascii="Calibri" w:eastAsia="Calibri" w:hAnsi="Calibri" w:cs="Calibri-Light"/>
                <w:sz w:val="20"/>
                <w:szCs w:val="20"/>
              </w:rPr>
            </w:pPr>
          </w:p>
          <w:p w14:paraId="1CE948CC"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b/>
                <w:sz w:val="20"/>
                <w:szCs w:val="20"/>
              </w:rPr>
              <w:t>Comunica su       indagación a través de medios virtuales o presenciales</w:t>
            </w:r>
            <w:r w:rsidRPr="00506E45">
              <w:rPr>
                <w:rFonts w:ascii="Calibri" w:eastAsia="Calibri" w:hAnsi="Calibri" w:cs="Calibri-Light"/>
                <w:sz w:val="20"/>
                <w:szCs w:val="20"/>
              </w:rPr>
              <w:t>.</w:t>
            </w:r>
          </w:p>
        </w:tc>
        <w:tc>
          <w:tcPr>
            <w:tcW w:w="1843" w:type="dxa"/>
          </w:tcPr>
          <w:p w14:paraId="3C9A845D" w14:textId="77777777" w:rsidR="00506E45" w:rsidRPr="00506E45" w:rsidRDefault="00506E45" w:rsidP="007610B1">
            <w:pPr>
              <w:numPr>
                <w:ilvl w:val="0"/>
                <w:numId w:val="280"/>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lastRenderedPageBreak/>
              <w:t>Formula preguntas acerca de las variables que influyen en un hecho, fenómeno u objeto natural o tecnológico, y selecciona aquella que puede ser indagada científicamente.</w:t>
            </w:r>
          </w:p>
          <w:p w14:paraId="0ED4BDDA"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   Plantea hipótesis en las         que establece relaciones de causalidad entre las variables.</w:t>
            </w:r>
          </w:p>
          <w:p w14:paraId="12841469" w14:textId="77777777" w:rsidR="00506E45" w:rsidRPr="00506E45" w:rsidRDefault="00506E45" w:rsidP="007610B1">
            <w:pPr>
              <w:numPr>
                <w:ilvl w:val="0"/>
                <w:numId w:val="280"/>
              </w:numPr>
              <w:autoSpaceDE w:val="0"/>
              <w:autoSpaceDN w:val="0"/>
              <w:adjustRightInd w:val="0"/>
              <w:ind w:left="175" w:hanging="142"/>
              <w:jc w:val="both"/>
              <w:rPr>
                <w:rFonts w:ascii="Calibri" w:eastAsia="Calibri" w:hAnsi="Calibri" w:cs="Calibri-Light"/>
                <w:sz w:val="20"/>
                <w:szCs w:val="20"/>
              </w:rPr>
            </w:pPr>
            <w:r w:rsidRPr="00506E45">
              <w:rPr>
                <w:rFonts w:ascii="Calibri" w:eastAsia="Calibri" w:hAnsi="Calibri" w:cs="Calibri-Light"/>
                <w:sz w:val="20"/>
                <w:szCs w:val="20"/>
              </w:rPr>
              <w:t>Propone procedimientos para observar, manipular la variable independiente, medir la variable dependiente y controlar aspectos que modifican la experimentación.</w:t>
            </w:r>
          </w:p>
          <w:p w14:paraId="700FCD2B"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Selecciona herramientas, materiales e instrumentos para recoger datos </w:t>
            </w:r>
            <w:r w:rsidRPr="00506E45">
              <w:rPr>
                <w:rFonts w:ascii="Calibri" w:eastAsia="Calibri" w:hAnsi="Calibri" w:cs="Calibri-Light"/>
                <w:sz w:val="20"/>
                <w:szCs w:val="20"/>
              </w:rPr>
              <w:lastRenderedPageBreak/>
              <w:t>cualitativos/ cuantitativos. Prevé el tiempo y las medidas de seguridad personal y del lugar de trabajo.</w:t>
            </w:r>
          </w:p>
          <w:p w14:paraId="293EE056" w14:textId="77777777" w:rsidR="00506E45" w:rsidRPr="00506E45" w:rsidRDefault="00506E45" w:rsidP="007610B1">
            <w:pPr>
              <w:numPr>
                <w:ilvl w:val="0"/>
                <w:numId w:val="257"/>
              </w:numPr>
              <w:autoSpaceDE w:val="0"/>
              <w:autoSpaceDN w:val="0"/>
              <w:adjustRightInd w:val="0"/>
              <w:ind w:left="175" w:hanging="142"/>
              <w:jc w:val="both"/>
              <w:rPr>
                <w:rFonts w:ascii="Calibri" w:eastAsia="Calibri" w:hAnsi="Calibri" w:cs="Calibri-Light"/>
                <w:sz w:val="20"/>
                <w:szCs w:val="20"/>
              </w:rPr>
            </w:pPr>
            <w:r w:rsidRPr="00506E45">
              <w:rPr>
                <w:rFonts w:ascii="Calibri" w:eastAsia="Calibri" w:hAnsi="Calibri" w:cs="Calibri-Light"/>
                <w:sz w:val="20"/>
                <w:szCs w:val="20"/>
              </w:rPr>
              <w:t>Obtiene datos cualitativos/cuantitativos a partir de la manipulación de la variable independiente y mediciones repetidas de la variable dependiente. Controla aspectos que modifican la experimentación. Organiza los datos y hace cálculos de la moda, mediana, proporcionalidad u otros, y los representa en gráficas.</w:t>
            </w:r>
          </w:p>
          <w:p w14:paraId="6C310481" w14:textId="77777777" w:rsidR="00506E45" w:rsidRPr="00506E45" w:rsidRDefault="00506E45" w:rsidP="007610B1">
            <w:pPr>
              <w:numPr>
                <w:ilvl w:val="0"/>
                <w:numId w:val="257"/>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t>Compara los datos obtenidos (cualitativos</w:t>
            </w:r>
          </w:p>
          <w:p w14:paraId="2F86AAB9"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y cuantitativos) para establecer relaciones de causalidad, correspondencia, equivalencia, pertenencia, similitud, diferencia u otros; contrasta los resultados con su hipótesis e </w:t>
            </w:r>
            <w:r w:rsidRPr="00506E45">
              <w:rPr>
                <w:rFonts w:ascii="Calibri" w:eastAsia="Calibri" w:hAnsi="Calibri" w:cs="Calibri-Light"/>
                <w:sz w:val="20"/>
                <w:szCs w:val="20"/>
              </w:rPr>
              <w:lastRenderedPageBreak/>
              <w:t>información científica para confirmar o refutar su hipótesis, y elabora conclusiones.</w:t>
            </w:r>
          </w:p>
          <w:p w14:paraId="5C503760"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b/>
                <w:sz w:val="20"/>
                <w:szCs w:val="20"/>
              </w:rPr>
              <w:t>Sustenta si sus conclusiones responden a la pregunta de indagación, y si los procedimientos, mediciones y ajustes realizados contribuyeron a demostrar su hipótesis</w:t>
            </w:r>
            <w:r w:rsidRPr="00506E45">
              <w:rPr>
                <w:rFonts w:ascii="Calibri" w:eastAsia="Calibri" w:hAnsi="Calibri" w:cs="Calibri-Light"/>
                <w:sz w:val="20"/>
                <w:szCs w:val="20"/>
              </w:rPr>
              <w:t>.</w:t>
            </w:r>
          </w:p>
          <w:p w14:paraId="0C69323F"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Calibri-Light"/>
                <w:sz w:val="20"/>
                <w:szCs w:val="20"/>
              </w:rPr>
              <w:t xml:space="preserve">   </w:t>
            </w:r>
            <w:r w:rsidRPr="00506E45">
              <w:rPr>
                <w:rFonts w:ascii="Calibri" w:eastAsia="Calibri" w:hAnsi="Calibri" w:cs="Calibri-Light"/>
                <w:b/>
                <w:sz w:val="20"/>
                <w:szCs w:val="20"/>
              </w:rPr>
              <w:t>Comunica su       indagación a través de medios virtuales o presenciales</w:t>
            </w:r>
            <w:r w:rsidRPr="00506E45">
              <w:rPr>
                <w:rFonts w:ascii="Calibri" w:eastAsia="Calibri" w:hAnsi="Calibri" w:cs="Calibri-Light"/>
                <w:sz w:val="20"/>
                <w:szCs w:val="20"/>
              </w:rPr>
              <w:t>.</w:t>
            </w:r>
          </w:p>
        </w:tc>
        <w:tc>
          <w:tcPr>
            <w:tcW w:w="1984" w:type="dxa"/>
          </w:tcPr>
          <w:p w14:paraId="3AB96298" w14:textId="77777777" w:rsidR="00506E45" w:rsidRPr="00506E45" w:rsidRDefault="00506E45" w:rsidP="007610B1">
            <w:pPr>
              <w:numPr>
                <w:ilvl w:val="0"/>
                <w:numId w:val="280"/>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lastRenderedPageBreak/>
              <w:t>Formula preguntas acerca de las variables que influyen en un hecho, fenómeno u objeto natural o tecnológico, y selecciona aquella que puede ser indagada científicamente.</w:t>
            </w:r>
          </w:p>
          <w:p w14:paraId="75083489"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   Plantea hipótesis en las         que establece relaciones de causalidad entre las variables.</w:t>
            </w:r>
          </w:p>
          <w:p w14:paraId="56D46B5F" w14:textId="77777777" w:rsidR="00506E45" w:rsidRPr="00506E45" w:rsidRDefault="00506E45" w:rsidP="007610B1">
            <w:pPr>
              <w:numPr>
                <w:ilvl w:val="0"/>
                <w:numId w:val="280"/>
              </w:numPr>
              <w:autoSpaceDE w:val="0"/>
              <w:autoSpaceDN w:val="0"/>
              <w:adjustRightInd w:val="0"/>
              <w:ind w:left="175" w:hanging="142"/>
              <w:jc w:val="both"/>
              <w:rPr>
                <w:rFonts w:ascii="Calibri" w:eastAsia="Calibri" w:hAnsi="Calibri" w:cs="Calibri-Light"/>
                <w:b/>
                <w:sz w:val="20"/>
                <w:szCs w:val="20"/>
              </w:rPr>
            </w:pPr>
            <w:r w:rsidRPr="00506E45">
              <w:rPr>
                <w:rFonts w:ascii="Calibri" w:eastAsia="Calibri" w:hAnsi="Calibri" w:cs="Calibri-Light"/>
                <w:sz w:val="20"/>
                <w:szCs w:val="20"/>
              </w:rPr>
              <w:t xml:space="preserve">Propone procedimientos para observar, manipular la variable independiente, medir la variable dependiente y </w:t>
            </w:r>
            <w:r w:rsidRPr="00506E45">
              <w:rPr>
                <w:rFonts w:ascii="Calibri" w:eastAsia="Calibri" w:hAnsi="Calibri" w:cs="Calibri-Light"/>
                <w:b/>
                <w:sz w:val="20"/>
                <w:szCs w:val="20"/>
              </w:rPr>
              <w:t>controlar aspectos que modifican la experimentación.</w:t>
            </w:r>
          </w:p>
          <w:p w14:paraId="2E28023D"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Selecciona herramientas, materiales e instrumentos para recoger datos cualitativos/ cuantitativos. Prevé el tiempo y las medidas de seguridad </w:t>
            </w:r>
            <w:r w:rsidRPr="00506E45">
              <w:rPr>
                <w:rFonts w:ascii="Calibri" w:eastAsia="Calibri" w:hAnsi="Calibri" w:cs="Calibri-Light"/>
                <w:sz w:val="20"/>
                <w:szCs w:val="20"/>
              </w:rPr>
              <w:lastRenderedPageBreak/>
              <w:t>personal y del lugar de trabajo.</w:t>
            </w:r>
          </w:p>
          <w:p w14:paraId="4FEAB91F" w14:textId="77777777" w:rsidR="00506E45" w:rsidRPr="00506E45" w:rsidRDefault="00506E45" w:rsidP="007610B1">
            <w:pPr>
              <w:numPr>
                <w:ilvl w:val="0"/>
                <w:numId w:val="257"/>
              </w:numPr>
              <w:autoSpaceDE w:val="0"/>
              <w:autoSpaceDN w:val="0"/>
              <w:adjustRightInd w:val="0"/>
              <w:ind w:left="175" w:hanging="142"/>
              <w:jc w:val="both"/>
              <w:rPr>
                <w:rFonts w:ascii="Calibri" w:eastAsia="Calibri" w:hAnsi="Calibri" w:cs="Calibri-Light"/>
                <w:sz w:val="20"/>
                <w:szCs w:val="20"/>
              </w:rPr>
            </w:pPr>
            <w:r w:rsidRPr="00506E45">
              <w:rPr>
                <w:rFonts w:ascii="Calibri" w:eastAsia="Calibri" w:hAnsi="Calibri" w:cs="Calibri-Light"/>
                <w:sz w:val="20"/>
                <w:szCs w:val="20"/>
              </w:rPr>
              <w:t xml:space="preserve">Obtiene datos cualitativos/cuantitativos a partir de la manipulación de la variable independiente y mediciones repetidas de la variable dependiente. Controla aspectos que modifican la experimentación. </w:t>
            </w:r>
            <w:r w:rsidRPr="00506E45">
              <w:rPr>
                <w:rFonts w:ascii="Calibri" w:eastAsia="Calibri" w:hAnsi="Calibri" w:cs="Calibri-Light"/>
                <w:b/>
                <w:sz w:val="20"/>
                <w:szCs w:val="20"/>
              </w:rPr>
              <w:t>Organiza los datos y hace cálculos de la moda, mediana, proporcionalidad u otros, y los representa en gráficas</w:t>
            </w:r>
            <w:r w:rsidRPr="00506E45">
              <w:rPr>
                <w:rFonts w:ascii="Calibri" w:eastAsia="Calibri" w:hAnsi="Calibri" w:cs="Calibri-Light"/>
                <w:sz w:val="20"/>
                <w:szCs w:val="20"/>
              </w:rPr>
              <w:t>.</w:t>
            </w:r>
          </w:p>
          <w:p w14:paraId="7ACCC7BB" w14:textId="77777777" w:rsidR="00506E45" w:rsidRPr="00506E45" w:rsidRDefault="00506E45" w:rsidP="007610B1">
            <w:pPr>
              <w:numPr>
                <w:ilvl w:val="0"/>
                <w:numId w:val="257"/>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t>Compara los datos obtenidos (cualitativos</w:t>
            </w:r>
          </w:p>
          <w:p w14:paraId="1D17393C"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y cuantitativos) para establecer relaciones de causalidad, correspondencia, equivalencia, pertenencia, similitud, diferencia u otros; contrasta los resultados con su hipótesis e información científica para confirmar o refutar su hipótesis, y elabora conclusiones.</w:t>
            </w:r>
          </w:p>
          <w:p w14:paraId="1EFB86A5"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t xml:space="preserve">Sustenta si sus conclusiones responden a la pregunta de </w:t>
            </w:r>
            <w:r w:rsidRPr="00506E45">
              <w:rPr>
                <w:rFonts w:ascii="Calibri" w:eastAsia="Calibri" w:hAnsi="Calibri" w:cs="Calibri-Light"/>
                <w:sz w:val="20"/>
                <w:szCs w:val="20"/>
              </w:rPr>
              <w:lastRenderedPageBreak/>
              <w:t>indagación, y si los procedimientos, mediciones y ajustes realizados contribuyeron a demostrar su hipótesis.</w:t>
            </w:r>
          </w:p>
          <w:p w14:paraId="3269253C"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Calibri-Light"/>
                <w:sz w:val="20"/>
                <w:szCs w:val="20"/>
              </w:rPr>
              <w:t xml:space="preserve">   Comunica su       indagación a través de medios virtuales o presenciales.</w:t>
            </w:r>
          </w:p>
        </w:tc>
        <w:tc>
          <w:tcPr>
            <w:tcW w:w="1701" w:type="dxa"/>
          </w:tcPr>
          <w:p w14:paraId="06C6389B" w14:textId="77777777" w:rsidR="00506E45" w:rsidRPr="00506E45" w:rsidRDefault="00506E45" w:rsidP="007610B1">
            <w:pPr>
              <w:numPr>
                <w:ilvl w:val="0"/>
                <w:numId w:val="280"/>
              </w:numPr>
              <w:autoSpaceDE w:val="0"/>
              <w:autoSpaceDN w:val="0"/>
              <w:adjustRightInd w:val="0"/>
              <w:ind w:left="41" w:hanging="41"/>
              <w:jc w:val="both"/>
              <w:rPr>
                <w:rFonts w:ascii="Calibri" w:eastAsia="Calibri" w:hAnsi="Calibri" w:cs="Calibri-Light"/>
                <w:sz w:val="20"/>
                <w:szCs w:val="20"/>
              </w:rPr>
            </w:pPr>
            <w:r w:rsidRPr="00506E45">
              <w:rPr>
                <w:rFonts w:ascii="Calibri" w:eastAsia="Calibri" w:hAnsi="Calibri" w:cs="Calibri-Light"/>
                <w:sz w:val="20"/>
                <w:szCs w:val="20"/>
              </w:rPr>
              <w:lastRenderedPageBreak/>
              <w:t>Formula preguntas acerca de las variables que influyen en un hecho, fenómeno u objeto natural o tecnológico, y selecciona aquella que puede ser indagada científicamente.</w:t>
            </w:r>
          </w:p>
          <w:p w14:paraId="7D76428F"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   Plantea hipótesis en las         que establece relaciones de causalidad entre las variables.</w:t>
            </w:r>
          </w:p>
          <w:p w14:paraId="3CE46741" w14:textId="77777777" w:rsidR="00506E45" w:rsidRPr="00506E45" w:rsidRDefault="00506E45" w:rsidP="007610B1">
            <w:pPr>
              <w:numPr>
                <w:ilvl w:val="0"/>
                <w:numId w:val="280"/>
              </w:numPr>
              <w:autoSpaceDE w:val="0"/>
              <w:autoSpaceDN w:val="0"/>
              <w:adjustRightInd w:val="0"/>
              <w:ind w:left="41" w:hanging="41"/>
              <w:jc w:val="both"/>
              <w:rPr>
                <w:rFonts w:ascii="Calibri" w:eastAsia="Calibri" w:hAnsi="Calibri" w:cs="Calibri-Light"/>
                <w:b/>
                <w:sz w:val="20"/>
                <w:szCs w:val="20"/>
              </w:rPr>
            </w:pPr>
            <w:r w:rsidRPr="00506E45">
              <w:rPr>
                <w:rFonts w:ascii="Calibri" w:eastAsia="Calibri" w:hAnsi="Calibri" w:cs="Calibri-Light"/>
                <w:b/>
                <w:sz w:val="20"/>
                <w:szCs w:val="20"/>
              </w:rPr>
              <w:t xml:space="preserve">Propone procedimientos para observar, manipular la variable independiente, medir la variable dependiente </w:t>
            </w:r>
            <w:r w:rsidRPr="00506E45">
              <w:rPr>
                <w:rFonts w:ascii="Calibri" w:eastAsia="Calibri" w:hAnsi="Calibri" w:cs="Calibri-Light"/>
                <w:sz w:val="20"/>
                <w:szCs w:val="20"/>
              </w:rPr>
              <w:t>y</w:t>
            </w:r>
            <w:r w:rsidRPr="00506E45">
              <w:rPr>
                <w:rFonts w:ascii="Calibri" w:eastAsia="Calibri" w:hAnsi="Calibri" w:cs="Calibri-Light"/>
                <w:b/>
                <w:sz w:val="20"/>
                <w:szCs w:val="20"/>
              </w:rPr>
              <w:t xml:space="preserve"> controlar aspectos que modifican la experimentación.</w:t>
            </w:r>
          </w:p>
          <w:p w14:paraId="2159F378"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Selecciona herramientas, materiales e instrumentos </w:t>
            </w:r>
            <w:r w:rsidRPr="00506E45">
              <w:rPr>
                <w:rFonts w:ascii="Calibri" w:eastAsia="Calibri" w:hAnsi="Calibri" w:cs="Calibri-Light"/>
                <w:sz w:val="20"/>
                <w:szCs w:val="20"/>
              </w:rPr>
              <w:lastRenderedPageBreak/>
              <w:t>para recoger datos cualitativos/ cuantitativos. Prevé el tiempo y las medidas de seguridad personal y del lugar de trabajo.</w:t>
            </w:r>
          </w:p>
          <w:p w14:paraId="12DE07AE" w14:textId="77777777" w:rsidR="00506E45" w:rsidRPr="00506E45" w:rsidRDefault="00506E45" w:rsidP="007610B1">
            <w:pPr>
              <w:numPr>
                <w:ilvl w:val="0"/>
                <w:numId w:val="257"/>
              </w:numPr>
              <w:autoSpaceDE w:val="0"/>
              <w:autoSpaceDN w:val="0"/>
              <w:adjustRightInd w:val="0"/>
              <w:ind w:left="41" w:hanging="41"/>
              <w:jc w:val="both"/>
              <w:rPr>
                <w:rFonts w:ascii="Calibri" w:eastAsia="Calibri" w:hAnsi="Calibri" w:cs="Calibri-Light"/>
                <w:b/>
                <w:sz w:val="20"/>
                <w:szCs w:val="20"/>
              </w:rPr>
            </w:pPr>
            <w:r w:rsidRPr="00506E45">
              <w:rPr>
                <w:rFonts w:ascii="Calibri" w:eastAsia="Calibri" w:hAnsi="Calibri" w:cs="Calibri-Light"/>
                <w:sz w:val="20"/>
                <w:szCs w:val="20"/>
              </w:rPr>
              <w:t xml:space="preserve">Obtiene datos cualitativos/cuantitativos a partir de la manipulación de la variable independiente y mediciones repetidas de la variable dependiente. Controla aspectos que modifican la experimentación. </w:t>
            </w:r>
            <w:r w:rsidRPr="00506E45">
              <w:rPr>
                <w:rFonts w:ascii="Calibri" w:eastAsia="Calibri" w:hAnsi="Calibri" w:cs="Calibri-Light"/>
                <w:b/>
                <w:sz w:val="20"/>
                <w:szCs w:val="20"/>
              </w:rPr>
              <w:t>Organiza los datos y hace cálculos de la moda, mediana, proporcionalidad u otros, y los representa en gráficas.</w:t>
            </w:r>
          </w:p>
          <w:p w14:paraId="6AD963D1" w14:textId="77777777" w:rsidR="00506E45" w:rsidRPr="00506E45" w:rsidRDefault="00506E45" w:rsidP="007610B1">
            <w:pPr>
              <w:numPr>
                <w:ilvl w:val="0"/>
                <w:numId w:val="257"/>
              </w:numPr>
              <w:autoSpaceDE w:val="0"/>
              <w:autoSpaceDN w:val="0"/>
              <w:adjustRightInd w:val="0"/>
              <w:ind w:left="41" w:hanging="41"/>
              <w:jc w:val="both"/>
              <w:rPr>
                <w:rFonts w:ascii="Calibri" w:eastAsia="Calibri" w:hAnsi="Calibri" w:cs="Calibri-Light"/>
                <w:sz w:val="20"/>
                <w:szCs w:val="20"/>
              </w:rPr>
            </w:pPr>
            <w:r w:rsidRPr="00506E45">
              <w:rPr>
                <w:rFonts w:ascii="Calibri" w:eastAsia="Calibri" w:hAnsi="Calibri" w:cs="Calibri-Light"/>
                <w:sz w:val="20"/>
                <w:szCs w:val="20"/>
              </w:rPr>
              <w:t>Compara los datos obtenidos (cualitativos</w:t>
            </w:r>
          </w:p>
          <w:p w14:paraId="30D73F50"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y cuantitativos) para establecer relaciones de causalidad, correspondencia, equivalencia, </w:t>
            </w:r>
            <w:r w:rsidRPr="00506E45">
              <w:rPr>
                <w:rFonts w:ascii="Calibri" w:eastAsia="Calibri" w:hAnsi="Calibri" w:cs="Calibri-Light"/>
                <w:sz w:val="20"/>
                <w:szCs w:val="20"/>
              </w:rPr>
              <w:lastRenderedPageBreak/>
              <w:t>pertenencia, similitud, diferencia u otros; contrasta los resultados con su hipótesis e información científica para confirmar o refutar su hipótesis, y elabora conclusiones.</w:t>
            </w:r>
          </w:p>
          <w:p w14:paraId="4CA4B99A" w14:textId="77777777" w:rsidR="00506E45" w:rsidRPr="00506E45" w:rsidRDefault="00506E45" w:rsidP="007610B1">
            <w:pPr>
              <w:numPr>
                <w:ilvl w:val="0"/>
                <w:numId w:val="279"/>
              </w:numPr>
              <w:autoSpaceDE w:val="0"/>
              <w:autoSpaceDN w:val="0"/>
              <w:adjustRightInd w:val="0"/>
              <w:ind w:left="41" w:hanging="41"/>
              <w:jc w:val="both"/>
              <w:rPr>
                <w:rFonts w:ascii="Calibri" w:eastAsia="Calibri" w:hAnsi="Calibri" w:cs="Calibri-Light"/>
                <w:sz w:val="20"/>
                <w:szCs w:val="20"/>
              </w:rPr>
            </w:pPr>
            <w:r w:rsidRPr="00506E45">
              <w:rPr>
                <w:rFonts w:ascii="Calibri" w:eastAsia="Calibri" w:hAnsi="Calibri" w:cs="Calibri-Light"/>
                <w:sz w:val="20"/>
                <w:szCs w:val="20"/>
              </w:rPr>
              <w:t>Sustenta si sus conclusiones responden a la pregunta de indagación, y si los procedimientos, mediciones y ajustes realizados contribuyeron a demostrar su hipótesis.</w:t>
            </w:r>
          </w:p>
          <w:p w14:paraId="6671251B" w14:textId="77777777" w:rsidR="00506E45" w:rsidRPr="00506E45" w:rsidRDefault="00506E45" w:rsidP="00506E45">
            <w:pPr>
              <w:jc w:val="both"/>
              <w:rPr>
                <w:rFonts w:ascii="Calibri" w:eastAsia="Calibri" w:hAnsi="Calibri" w:cs="Times New Roman"/>
                <w:b/>
                <w:sz w:val="20"/>
                <w:szCs w:val="20"/>
              </w:rPr>
            </w:pPr>
            <w:r w:rsidRPr="00506E45">
              <w:rPr>
                <w:rFonts w:ascii="Calibri" w:eastAsia="Calibri" w:hAnsi="Calibri" w:cs="Calibri-Light"/>
                <w:sz w:val="20"/>
                <w:szCs w:val="20"/>
              </w:rPr>
              <w:t xml:space="preserve">   Comunica su       indagación a través de medios virtuales o presenciales.</w:t>
            </w:r>
          </w:p>
        </w:tc>
        <w:tc>
          <w:tcPr>
            <w:tcW w:w="1985" w:type="dxa"/>
          </w:tcPr>
          <w:p w14:paraId="1DA966AF" w14:textId="77777777" w:rsidR="00506E45" w:rsidRPr="00506E45" w:rsidRDefault="00506E45" w:rsidP="007610B1">
            <w:pPr>
              <w:numPr>
                <w:ilvl w:val="0"/>
                <w:numId w:val="280"/>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lastRenderedPageBreak/>
              <w:t>Formula preguntas acerca de las variables que influyen en un hecho, fenómeno u objeto natural o tecnológico, y selecciona aquella que puede ser indagada científicamente.</w:t>
            </w:r>
          </w:p>
          <w:p w14:paraId="06D5144E"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   Plantea hipótesis en las         que establece relaciones de causalidad entre las variables.</w:t>
            </w:r>
          </w:p>
          <w:p w14:paraId="3778A7D0" w14:textId="77777777" w:rsidR="00506E45" w:rsidRPr="00506E45" w:rsidRDefault="00506E45" w:rsidP="007610B1">
            <w:pPr>
              <w:numPr>
                <w:ilvl w:val="0"/>
                <w:numId w:val="280"/>
              </w:numPr>
              <w:autoSpaceDE w:val="0"/>
              <w:autoSpaceDN w:val="0"/>
              <w:adjustRightInd w:val="0"/>
              <w:ind w:left="175" w:hanging="142"/>
              <w:jc w:val="both"/>
              <w:rPr>
                <w:rFonts w:ascii="Calibri" w:eastAsia="Calibri" w:hAnsi="Calibri" w:cs="Calibri-Light"/>
                <w:sz w:val="20"/>
                <w:szCs w:val="20"/>
              </w:rPr>
            </w:pPr>
            <w:r w:rsidRPr="00506E45">
              <w:rPr>
                <w:rFonts w:ascii="Calibri" w:eastAsia="Calibri" w:hAnsi="Calibri" w:cs="Calibri-Light"/>
                <w:sz w:val="20"/>
                <w:szCs w:val="20"/>
              </w:rPr>
              <w:t>Propone procedimientos para observar, manipular la variable independiente, medir la variable dependiente y controlar aspectos que modifican la experimentación.</w:t>
            </w:r>
          </w:p>
          <w:p w14:paraId="2ACAA83C"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 xml:space="preserve">Selecciona herramientas, materiales e instrumentos para recoger datos cualitativos/ cuantitativos. Prevé el tiempo y las medidas de seguridad </w:t>
            </w:r>
            <w:r w:rsidRPr="00506E45">
              <w:rPr>
                <w:rFonts w:ascii="Calibri" w:eastAsia="Calibri" w:hAnsi="Calibri" w:cs="Calibri-Light"/>
                <w:sz w:val="20"/>
                <w:szCs w:val="20"/>
              </w:rPr>
              <w:lastRenderedPageBreak/>
              <w:t>personal y del lugar de trabajo.</w:t>
            </w:r>
          </w:p>
          <w:p w14:paraId="3BA4DF30" w14:textId="77777777" w:rsidR="00506E45" w:rsidRPr="00506E45" w:rsidRDefault="00506E45" w:rsidP="007610B1">
            <w:pPr>
              <w:numPr>
                <w:ilvl w:val="0"/>
                <w:numId w:val="257"/>
              </w:numPr>
              <w:autoSpaceDE w:val="0"/>
              <w:autoSpaceDN w:val="0"/>
              <w:adjustRightInd w:val="0"/>
              <w:ind w:left="175" w:hanging="142"/>
              <w:jc w:val="both"/>
              <w:rPr>
                <w:rFonts w:ascii="Calibri" w:eastAsia="Calibri" w:hAnsi="Calibri" w:cs="Calibri-Light"/>
                <w:b/>
                <w:sz w:val="20"/>
                <w:szCs w:val="20"/>
              </w:rPr>
            </w:pPr>
            <w:r w:rsidRPr="00506E45">
              <w:rPr>
                <w:rFonts w:ascii="Calibri" w:eastAsia="Calibri" w:hAnsi="Calibri" w:cs="Calibri-Light"/>
                <w:sz w:val="20"/>
                <w:szCs w:val="20"/>
              </w:rPr>
              <w:t xml:space="preserve">Obtiene datos cualitativos/cuantitativos a partir de la manipulación de la variable independiente y mediciones repetidas de la variable dependiente. Controla aspectos que modifican la experimentación. </w:t>
            </w:r>
            <w:r w:rsidRPr="00506E45">
              <w:rPr>
                <w:rFonts w:ascii="Calibri" w:eastAsia="Calibri" w:hAnsi="Calibri" w:cs="Calibri-Light"/>
                <w:b/>
                <w:sz w:val="20"/>
                <w:szCs w:val="20"/>
              </w:rPr>
              <w:t>Organiza los datos y hace cálculos de la moda, mediana, proporcionalidad u otros, y los representa en gráficas.</w:t>
            </w:r>
          </w:p>
          <w:p w14:paraId="3F1302AA" w14:textId="77777777" w:rsidR="00506E45" w:rsidRPr="00506E45" w:rsidRDefault="00506E45" w:rsidP="007610B1">
            <w:pPr>
              <w:numPr>
                <w:ilvl w:val="0"/>
                <w:numId w:val="257"/>
              </w:numPr>
              <w:autoSpaceDE w:val="0"/>
              <w:autoSpaceDN w:val="0"/>
              <w:adjustRightInd w:val="0"/>
              <w:ind w:left="175" w:hanging="175"/>
              <w:jc w:val="both"/>
              <w:rPr>
                <w:rFonts w:ascii="Calibri" w:eastAsia="Calibri" w:hAnsi="Calibri" w:cs="Calibri-Light"/>
                <w:sz w:val="20"/>
                <w:szCs w:val="20"/>
              </w:rPr>
            </w:pPr>
            <w:r w:rsidRPr="00506E45">
              <w:rPr>
                <w:rFonts w:ascii="Calibri" w:eastAsia="Calibri" w:hAnsi="Calibri" w:cs="Calibri-Light"/>
                <w:sz w:val="20"/>
                <w:szCs w:val="20"/>
              </w:rPr>
              <w:t>Compara los datos obtenidos (cualitativos</w:t>
            </w:r>
          </w:p>
          <w:p w14:paraId="5759FF82" w14:textId="77777777" w:rsidR="00506E45" w:rsidRPr="00506E45" w:rsidRDefault="00506E45" w:rsidP="00506E45">
            <w:pPr>
              <w:autoSpaceDE w:val="0"/>
              <w:autoSpaceDN w:val="0"/>
              <w:adjustRightInd w:val="0"/>
              <w:jc w:val="both"/>
              <w:rPr>
                <w:rFonts w:ascii="Calibri" w:eastAsia="Calibri" w:hAnsi="Calibri" w:cs="Calibri-Light"/>
                <w:sz w:val="20"/>
                <w:szCs w:val="20"/>
              </w:rPr>
            </w:pPr>
            <w:r w:rsidRPr="00506E45">
              <w:rPr>
                <w:rFonts w:ascii="Calibri" w:eastAsia="Calibri" w:hAnsi="Calibri" w:cs="Calibri-Light"/>
                <w:sz w:val="20"/>
                <w:szCs w:val="20"/>
              </w:rPr>
              <w:t>y cuantitativos) para establecer relaciones de causalidad, correspondencia, equivalencia, pertenencia, similitud, diferencia u otros; contrasta los resultados con su hipótesis e información científica para confirmar o refutar su hipótesis, y elabora conclusiones.</w:t>
            </w:r>
          </w:p>
          <w:p w14:paraId="32AC1091"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b/>
                <w:sz w:val="20"/>
                <w:szCs w:val="20"/>
              </w:rPr>
            </w:pPr>
            <w:r w:rsidRPr="00506E45">
              <w:rPr>
                <w:rFonts w:ascii="Calibri" w:eastAsia="Calibri" w:hAnsi="Calibri" w:cs="Calibri-Light"/>
                <w:b/>
                <w:sz w:val="20"/>
                <w:szCs w:val="20"/>
              </w:rPr>
              <w:t xml:space="preserve">Sustenta si sus conclusiones responden a la pregunta de </w:t>
            </w:r>
            <w:r w:rsidRPr="00506E45">
              <w:rPr>
                <w:rFonts w:ascii="Calibri" w:eastAsia="Calibri" w:hAnsi="Calibri" w:cs="Calibri-Light"/>
                <w:b/>
                <w:sz w:val="20"/>
                <w:szCs w:val="20"/>
              </w:rPr>
              <w:lastRenderedPageBreak/>
              <w:t>indagación, y si los procedimientos, mediciones y ajustes realizados contribuyeron a demostrar su hipótesis.</w:t>
            </w:r>
          </w:p>
          <w:p w14:paraId="0E046B90" w14:textId="77777777" w:rsidR="00506E45" w:rsidRPr="00506E45" w:rsidRDefault="00506E45" w:rsidP="00506E45">
            <w:pPr>
              <w:autoSpaceDE w:val="0"/>
              <w:autoSpaceDN w:val="0"/>
              <w:adjustRightInd w:val="0"/>
              <w:jc w:val="both"/>
              <w:rPr>
                <w:rFonts w:ascii="Calibri" w:eastAsia="Calibri" w:hAnsi="Calibri" w:cs="Calibri-Light"/>
                <w:b/>
                <w:sz w:val="20"/>
                <w:szCs w:val="20"/>
              </w:rPr>
            </w:pPr>
            <w:r w:rsidRPr="00506E45">
              <w:rPr>
                <w:rFonts w:ascii="Calibri" w:eastAsia="Calibri" w:hAnsi="Calibri" w:cs="Calibri-Light"/>
                <w:b/>
                <w:sz w:val="20"/>
                <w:szCs w:val="20"/>
              </w:rPr>
              <w:t xml:space="preserve"> </w:t>
            </w:r>
          </w:p>
          <w:p w14:paraId="5A9F2178"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Calibri-Light"/>
                <w:sz w:val="20"/>
                <w:szCs w:val="20"/>
              </w:rPr>
              <w:t xml:space="preserve">   </w:t>
            </w:r>
            <w:r w:rsidRPr="00506E45">
              <w:rPr>
                <w:rFonts w:ascii="Calibri" w:eastAsia="Calibri" w:hAnsi="Calibri" w:cs="Calibri-Light"/>
                <w:b/>
                <w:sz w:val="20"/>
                <w:szCs w:val="20"/>
              </w:rPr>
              <w:t>Comunica su       indagación a través de medios virtuales o presenciales</w:t>
            </w:r>
            <w:r w:rsidRPr="00506E45">
              <w:rPr>
                <w:rFonts w:ascii="Calibri" w:eastAsia="Calibri" w:hAnsi="Calibri" w:cs="Calibri-Light"/>
                <w:sz w:val="20"/>
                <w:szCs w:val="20"/>
              </w:rPr>
              <w:t>.</w:t>
            </w:r>
          </w:p>
        </w:tc>
      </w:tr>
      <w:tr w:rsidR="00506E45" w:rsidRPr="00365599" w14:paraId="77EA8F25" w14:textId="77777777" w:rsidTr="00506E45">
        <w:tc>
          <w:tcPr>
            <w:tcW w:w="15026" w:type="dxa"/>
            <w:gridSpan w:val="8"/>
            <w:shd w:val="clear" w:color="auto" w:fill="DEEAF6"/>
          </w:tcPr>
          <w:p w14:paraId="499BC53D" w14:textId="77777777" w:rsidR="00506E45" w:rsidRPr="00506E45" w:rsidRDefault="00506E45" w:rsidP="00506E45">
            <w:pPr>
              <w:tabs>
                <w:tab w:val="left" w:pos="3204"/>
              </w:tabs>
              <w:rPr>
                <w:rFonts w:ascii="Calibri" w:eastAsia="Calibri" w:hAnsi="Calibri" w:cs="Times New Roman"/>
                <w:b/>
                <w:sz w:val="20"/>
                <w:szCs w:val="20"/>
              </w:rPr>
            </w:pPr>
            <w:r w:rsidRPr="00506E45">
              <w:rPr>
                <w:rFonts w:ascii="Calibri" w:eastAsia="Calibri" w:hAnsi="Calibri" w:cs="Times New Roman"/>
                <w:sz w:val="20"/>
                <w:szCs w:val="20"/>
              </w:rPr>
              <w:lastRenderedPageBreak/>
              <w:t>COMPETENCIA:</w:t>
            </w:r>
            <w:r w:rsidRPr="00506E45">
              <w:rPr>
                <w:rFonts w:ascii="Calibri" w:eastAsia="Calibri" w:hAnsi="Calibri" w:cs="Times New Roman"/>
                <w:sz w:val="20"/>
                <w:szCs w:val="20"/>
              </w:rPr>
              <w:tab/>
            </w:r>
            <w:r w:rsidRPr="00506E45">
              <w:rPr>
                <w:rFonts w:ascii="Calibri" w:eastAsia="Calibri" w:hAnsi="Calibri" w:cs="AmericanTypewriter"/>
                <w:b/>
                <w:sz w:val="20"/>
                <w:szCs w:val="20"/>
              </w:rPr>
              <w:t>EXPLICA EL MUNDO FÍSICO BASÁNDOSE EN CONOCIMIENTOS SOBRE LOS SERES VIVOS, MATERIA Y ENERGÍA, BIODIVERSIDAD, TIERRA Y UNIVERSO</w:t>
            </w:r>
          </w:p>
        </w:tc>
      </w:tr>
      <w:tr w:rsidR="00506E45" w:rsidRPr="00365599" w14:paraId="53A09C4E" w14:textId="77777777" w:rsidTr="00506E45">
        <w:tc>
          <w:tcPr>
            <w:tcW w:w="15026" w:type="dxa"/>
            <w:gridSpan w:val="8"/>
          </w:tcPr>
          <w:p w14:paraId="7C828469"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CAPACIDADES:</w:t>
            </w:r>
          </w:p>
          <w:p w14:paraId="361EA7A8" w14:textId="77777777" w:rsidR="00506E45" w:rsidRPr="00506E45" w:rsidRDefault="00506E45" w:rsidP="007610B1">
            <w:pPr>
              <w:numPr>
                <w:ilvl w:val="0"/>
                <w:numId w:val="277"/>
              </w:numPr>
              <w:rPr>
                <w:rFonts w:ascii="Calibri" w:eastAsia="Calibri" w:hAnsi="Calibri" w:cs="Times New Roman"/>
                <w:sz w:val="20"/>
                <w:szCs w:val="20"/>
              </w:rPr>
            </w:pPr>
            <w:r w:rsidRPr="00506E45">
              <w:rPr>
                <w:rFonts w:ascii="Calibri" w:eastAsia="Calibri" w:hAnsi="Calibri" w:cs="Times New Roman"/>
                <w:sz w:val="20"/>
                <w:szCs w:val="20"/>
              </w:rPr>
              <w:t xml:space="preserve"> Comprende y usa conocimientos sobre los seres vivos, materia y energía, biodiversidad, Tierra y universo.</w:t>
            </w:r>
          </w:p>
          <w:p w14:paraId="5112A714" w14:textId="77777777" w:rsidR="00506E45" w:rsidRPr="00506E45" w:rsidRDefault="00506E45" w:rsidP="007610B1">
            <w:pPr>
              <w:numPr>
                <w:ilvl w:val="0"/>
                <w:numId w:val="277"/>
              </w:numPr>
              <w:rPr>
                <w:rFonts w:ascii="Calibri" w:eastAsia="Calibri" w:hAnsi="Calibri" w:cs="Times New Roman"/>
                <w:b/>
                <w:sz w:val="20"/>
                <w:szCs w:val="20"/>
              </w:rPr>
            </w:pPr>
            <w:r w:rsidRPr="00506E45">
              <w:rPr>
                <w:rFonts w:ascii="Calibri" w:eastAsia="Calibri" w:hAnsi="Calibri" w:cs="Times New Roman"/>
                <w:sz w:val="20"/>
                <w:szCs w:val="20"/>
              </w:rPr>
              <w:t xml:space="preserve"> Evalúa las implicancias del saber y del quehacer científico y tecnológico.</w:t>
            </w:r>
          </w:p>
        </w:tc>
      </w:tr>
      <w:tr w:rsidR="00506E45" w:rsidRPr="00365599" w14:paraId="2F0F199F" w14:textId="77777777" w:rsidTr="00506E45">
        <w:tc>
          <w:tcPr>
            <w:tcW w:w="15026" w:type="dxa"/>
            <w:gridSpan w:val="8"/>
          </w:tcPr>
          <w:p w14:paraId="539947B5"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ESTANDAR DEL CICLO V</w:t>
            </w:r>
          </w:p>
          <w:p w14:paraId="3A60CFC2" w14:textId="77777777" w:rsidR="00506E45" w:rsidRPr="00506E45" w:rsidRDefault="00506E45" w:rsidP="00506E45">
            <w:pPr>
              <w:tabs>
                <w:tab w:val="left" w:pos="348"/>
              </w:tabs>
              <w:rPr>
                <w:rFonts w:ascii="Calibri" w:eastAsia="Calibri" w:hAnsi="Calibri" w:cs="Times New Roman"/>
                <w:b/>
                <w:sz w:val="20"/>
                <w:szCs w:val="20"/>
              </w:rPr>
            </w:pPr>
            <w:r w:rsidRPr="00506E45">
              <w:rPr>
                <w:rFonts w:ascii="Calibri" w:eastAsia="Calibri" w:hAnsi="Calibri" w:cs="Calibri"/>
                <w:sz w:val="20"/>
                <w:szCs w:val="20"/>
              </w:rPr>
              <w:t>Explica, con base en evidencia con respaldo científico, las relaciones cualitativas y las cuantificables entre: el campo eléctrico con la estructura del átomo, la energía con el trabajo o el movimiento, las funciones de la célula con sus requerimientos de energía y materia, la selección natural o artificial con el origen y evolución de especies, los flujos de materia y energía en la Tierra o los fenómenos meteorológicos con el funcionamiento de la biosfera. Argumenta su posición frente a las implicancias sociales y ambientales de situaciones socio científicas o frente a cambios en la cosmovisión suscitados por el desarrollo de la ciencia y tecnología.</w:t>
            </w:r>
          </w:p>
        </w:tc>
      </w:tr>
      <w:tr w:rsidR="00506E45" w:rsidRPr="00506E45" w14:paraId="5353FBFE" w14:textId="77777777" w:rsidTr="00506E45">
        <w:tc>
          <w:tcPr>
            <w:tcW w:w="3828" w:type="dxa"/>
            <w:gridSpan w:val="2"/>
            <w:shd w:val="clear" w:color="auto" w:fill="DEEAF6"/>
          </w:tcPr>
          <w:p w14:paraId="7156C1EC"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PRIMER BIMESTRE</w:t>
            </w:r>
          </w:p>
        </w:tc>
        <w:tc>
          <w:tcPr>
            <w:tcW w:w="3685" w:type="dxa"/>
            <w:gridSpan w:val="2"/>
            <w:shd w:val="clear" w:color="auto" w:fill="DEEAF6"/>
          </w:tcPr>
          <w:p w14:paraId="285A80C8"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SEGUNDO BIMESTRE</w:t>
            </w:r>
          </w:p>
        </w:tc>
        <w:tc>
          <w:tcPr>
            <w:tcW w:w="3827" w:type="dxa"/>
            <w:gridSpan w:val="2"/>
            <w:shd w:val="clear" w:color="auto" w:fill="DEEAF6"/>
          </w:tcPr>
          <w:p w14:paraId="330B50D9"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TERCER BIMESTRE</w:t>
            </w:r>
          </w:p>
        </w:tc>
        <w:tc>
          <w:tcPr>
            <w:tcW w:w="3686" w:type="dxa"/>
            <w:gridSpan w:val="2"/>
            <w:shd w:val="clear" w:color="auto" w:fill="DEEAF6"/>
          </w:tcPr>
          <w:p w14:paraId="542966A7"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CUARTO BIMESTRE</w:t>
            </w:r>
          </w:p>
        </w:tc>
      </w:tr>
      <w:tr w:rsidR="00506E45" w:rsidRPr="00506E45" w14:paraId="7D58BFCC" w14:textId="77777777" w:rsidTr="00506E45">
        <w:tc>
          <w:tcPr>
            <w:tcW w:w="1985" w:type="dxa"/>
            <w:shd w:val="clear" w:color="auto" w:fill="DEEAF6"/>
          </w:tcPr>
          <w:p w14:paraId="57F72B9E"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 UNIDAD</w:t>
            </w:r>
          </w:p>
        </w:tc>
        <w:tc>
          <w:tcPr>
            <w:tcW w:w="1843" w:type="dxa"/>
            <w:shd w:val="clear" w:color="auto" w:fill="DEEAF6"/>
          </w:tcPr>
          <w:p w14:paraId="40513F44"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 UNIDAD</w:t>
            </w:r>
          </w:p>
        </w:tc>
        <w:tc>
          <w:tcPr>
            <w:tcW w:w="1842" w:type="dxa"/>
            <w:shd w:val="clear" w:color="auto" w:fill="DEEAF6"/>
          </w:tcPr>
          <w:p w14:paraId="07F4D8A4"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III UNIDAD</w:t>
            </w:r>
          </w:p>
        </w:tc>
        <w:tc>
          <w:tcPr>
            <w:tcW w:w="1843" w:type="dxa"/>
            <w:shd w:val="clear" w:color="auto" w:fill="DEEAF6"/>
          </w:tcPr>
          <w:p w14:paraId="5727C340"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IV UNIDAD</w:t>
            </w:r>
          </w:p>
        </w:tc>
        <w:tc>
          <w:tcPr>
            <w:tcW w:w="1843" w:type="dxa"/>
            <w:shd w:val="clear" w:color="auto" w:fill="DEEAF6"/>
          </w:tcPr>
          <w:p w14:paraId="2B7A4684"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V UNIDAD</w:t>
            </w:r>
          </w:p>
        </w:tc>
        <w:tc>
          <w:tcPr>
            <w:tcW w:w="1984" w:type="dxa"/>
            <w:shd w:val="clear" w:color="auto" w:fill="DEEAF6"/>
          </w:tcPr>
          <w:p w14:paraId="0CF00EBF"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VI UNIDAD</w:t>
            </w:r>
          </w:p>
        </w:tc>
        <w:tc>
          <w:tcPr>
            <w:tcW w:w="1701" w:type="dxa"/>
            <w:shd w:val="clear" w:color="auto" w:fill="DEEAF6"/>
          </w:tcPr>
          <w:p w14:paraId="7072723A"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VII UNIDAD</w:t>
            </w:r>
          </w:p>
        </w:tc>
        <w:tc>
          <w:tcPr>
            <w:tcW w:w="1985" w:type="dxa"/>
            <w:shd w:val="clear" w:color="auto" w:fill="DEEAF6"/>
          </w:tcPr>
          <w:p w14:paraId="719507CA"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VIII UNIDAD</w:t>
            </w:r>
          </w:p>
        </w:tc>
      </w:tr>
      <w:tr w:rsidR="00506E45" w:rsidRPr="00365599" w14:paraId="76F5479C" w14:textId="77777777" w:rsidTr="00506E45">
        <w:tc>
          <w:tcPr>
            <w:tcW w:w="1985" w:type="dxa"/>
          </w:tcPr>
          <w:p w14:paraId="50C2F935"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lastRenderedPageBreak/>
              <w:t>Describe las propiedades de la materia,</w:t>
            </w:r>
          </w:p>
          <w:p w14:paraId="62DF4915" w14:textId="77777777" w:rsidR="00506E45" w:rsidRPr="00506E45" w:rsidRDefault="00506E45" w:rsidP="00506E45">
            <w:pPr>
              <w:autoSpaceDE w:val="0"/>
              <w:autoSpaceDN w:val="0"/>
              <w:adjustRightInd w:val="0"/>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y explica los cambios físicos y químicos a partir de sus interacciones con transferencia de energía.</w:t>
            </w:r>
          </w:p>
          <w:p w14:paraId="2B039AE0"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Sustenta que la luz visible es una región del espectro electromagnético compuesta por ondas de distinta longitud y frecuencia.</w:t>
            </w:r>
          </w:p>
          <w:p w14:paraId="44593A99"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Explica el modelo actual de la estructura del átomo, a partir de la comparación y evolución de los modelos precedentes.</w:t>
            </w:r>
          </w:p>
          <w:p w14:paraId="2E29D467" w14:textId="77777777" w:rsidR="00506E45" w:rsidRPr="00506E45" w:rsidRDefault="00506E45" w:rsidP="00506E45">
            <w:pPr>
              <w:autoSpaceDE w:val="0"/>
              <w:autoSpaceDN w:val="0"/>
              <w:adjustRightInd w:val="0"/>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Evalúa el rol de la ciencia y la tecnología en ese proceso.</w:t>
            </w:r>
          </w:p>
          <w:p w14:paraId="15C63E93" w14:textId="77777777" w:rsidR="00506E45" w:rsidRPr="00506E45" w:rsidRDefault="00506E45" w:rsidP="00506E45">
            <w:pPr>
              <w:autoSpaceDE w:val="0"/>
              <w:autoSpaceDN w:val="0"/>
              <w:adjustRightInd w:val="0"/>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Describe cualitativa y cuantitativamente el movimiento de un cuerpo a partir de la aplicación de fuerzas por contacto o a distancia.</w:t>
            </w:r>
          </w:p>
          <w:p w14:paraId="715B47FE"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Explica que las sustancias inorgánicas y biomoléculas que conforman la estructura de la célula le permiten </w:t>
            </w:r>
            <w:r w:rsidRPr="00506E45">
              <w:rPr>
                <w:rFonts w:ascii="Calibri" w:eastAsia="Calibri" w:hAnsi="Calibri" w:cs="Calibri-Light"/>
                <w:color w:val="000000"/>
                <w:sz w:val="20"/>
                <w:szCs w:val="20"/>
              </w:rPr>
              <w:lastRenderedPageBreak/>
              <w:t>cumplir funciones de nutrición, relación y reproducción para su propia supervivencia o la del organismo del que forma parte. Ejemplo: El estudiante explica que las proteínas del citoesqueleto de la ameba pueden ensamblarse y reorganizarse rápidamente para formar seudópodos que estiran su membrana celular para moverse y atrapar su alimento, rodeándolo y fagocitándolo.</w:t>
            </w:r>
          </w:p>
          <w:p w14:paraId="55E5DD20"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que la dinámica y sostenibilidad de un ecosistema depende del flujo de la materia y la energía a través de las cadenas o redes tróficas.</w:t>
            </w:r>
          </w:p>
          <w:p w14:paraId="6E60E638" w14:textId="77777777" w:rsidR="00506E45" w:rsidRPr="00506E45" w:rsidRDefault="00506E45" w:rsidP="007610B1">
            <w:pPr>
              <w:numPr>
                <w:ilvl w:val="0"/>
                <w:numId w:val="281"/>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Describe las áreas naturales protegidas</w:t>
            </w:r>
          </w:p>
          <w:p w14:paraId="166CEB22"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como ecosistemas donde se conserva</w:t>
            </w:r>
          </w:p>
          <w:p w14:paraId="6B852355"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la biodiversidad y sus interrelaciones, y describe los diversos servicios </w:t>
            </w:r>
            <w:r w:rsidRPr="00506E45">
              <w:rPr>
                <w:rFonts w:ascii="Calibri" w:eastAsia="Calibri" w:hAnsi="Calibri" w:cs="Calibri-Light"/>
                <w:color w:val="000000"/>
                <w:sz w:val="20"/>
                <w:szCs w:val="20"/>
              </w:rPr>
              <w:lastRenderedPageBreak/>
              <w:t>ecosistémicos que brinda a la sociedad.</w:t>
            </w:r>
          </w:p>
          <w:p w14:paraId="6DA9659E"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los organismos actuales de los diversos reinos se originan a partir de ancestros comunes mediante la selección natural.</w:t>
            </w:r>
          </w:p>
          <w:p w14:paraId="16AC546A"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se generaron las condiciones que se consideran favorables para la vida en la Tierra, a partir de la evolución del universo. Describe las modificaciones de la hidrósfera, litósfera y atmósfera hace aproximadamente 4500 millones de años.</w:t>
            </w:r>
          </w:p>
          <w:p w14:paraId="6C2F1D47" w14:textId="77777777" w:rsidR="00506E45" w:rsidRPr="00506E45" w:rsidRDefault="00506E45" w:rsidP="007610B1">
            <w:pPr>
              <w:numPr>
                <w:ilvl w:val="0"/>
                <w:numId w:val="282"/>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se relacionan los factores y elementos que generan la variedad climática que influye en el desarrollo de la diversidad de la vida en la Tierra.</w:t>
            </w:r>
          </w:p>
          <w:p w14:paraId="66832487" w14:textId="77777777" w:rsidR="00506E45" w:rsidRPr="00506E45" w:rsidRDefault="00506E45" w:rsidP="007610B1">
            <w:pPr>
              <w:numPr>
                <w:ilvl w:val="0"/>
                <w:numId w:val="282"/>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Explica cómo el desarrollo científico y tecnológico ha contribuido a cambiar las ideas sobre el universo y </w:t>
            </w:r>
            <w:r w:rsidRPr="00506E45">
              <w:rPr>
                <w:rFonts w:ascii="Calibri" w:eastAsia="Calibri" w:hAnsi="Calibri" w:cs="Calibri-Light"/>
                <w:color w:val="000000"/>
                <w:sz w:val="20"/>
                <w:szCs w:val="20"/>
              </w:rPr>
              <w:lastRenderedPageBreak/>
              <w:t>la vida de las personas en distintos momentos históricos.</w:t>
            </w:r>
          </w:p>
          <w:p w14:paraId="501D3312" w14:textId="77777777" w:rsidR="00506E45" w:rsidRPr="00506E45" w:rsidRDefault="00506E45" w:rsidP="007610B1">
            <w:pPr>
              <w:numPr>
                <w:ilvl w:val="0"/>
                <w:numId w:val="282"/>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Fundamenta su posición respecto a situaciones donde la ciencia y la tecnología son cuestionadas por su impacto en la sociedad y el ambiente.</w:t>
            </w:r>
          </w:p>
        </w:tc>
        <w:tc>
          <w:tcPr>
            <w:tcW w:w="1843" w:type="dxa"/>
          </w:tcPr>
          <w:p w14:paraId="0B3D2630"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las propiedades de la materia,</w:t>
            </w:r>
          </w:p>
          <w:p w14:paraId="43EEC173"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y explica los cambios físicos y químicos a partir de sus interacciones con transferencia de energía.</w:t>
            </w:r>
          </w:p>
          <w:p w14:paraId="39803397"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Sustenta que la luz visible es una región del espectro electromagnético compuesta por ondas de distinta longitud y frecuencia.</w:t>
            </w:r>
          </w:p>
          <w:p w14:paraId="06480765"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el modelo actual de la estructura del átomo, a partir de la comparación y evolución de los modelos precedentes.</w:t>
            </w:r>
          </w:p>
          <w:p w14:paraId="14505183" w14:textId="77777777" w:rsidR="00506E45" w:rsidRPr="00506E45" w:rsidRDefault="00506E45" w:rsidP="00506E45">
            <w:pPr>
              <w:autoSpaceDE w:val="0"/>
              <w:autoSpaceDN w:val="0"/>
              <w:adjustRightInd w:val="0"/>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Evalúa el rol de la ciencia y la tecnología en ese proceso.</w:t>
            </w:r>
          </w:p>
          <w:p w14:paraId="6853BB52"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Describe cualitativa y cuantitativamente el movimiento de un cuerpo a partir de la aplicación de fuerzas por contacto o a distancia.</w:t>
            </w:r>
          </w:p>
          <w:p w14:paraId="6F46237C"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 xml:space="preserve">Explica que las sustancias inorgánicas y biomoléculas que conforman la </w:t>
            </w:r>
            <w:r w:rsidRPr="00506E45">
              <w:rPr>
                <w:rFonts w:ascii="Calibri" w:eastAsia="Calibri" w:hAnsi="Calibri" w:cs="Calibri-Light"/>
                <w:b/>
                <w:color w:val="000000"/>
                <w:sz w:val="20"/>
                <w:szCs w:val="20"/>
              </w:rPr>
              <w:lastRenderedPageBreak/>
              <w:t xml:space="preserve">estructura de la célula le permiten cumplir funciones de nutrición, relación y reproducción para su propia supervivencia o la del organismo del que forma </w:t>
            </w:r>
            <w:proofErr w:type="gramStart"/>
            <w:r w:rsidRPr="00506E45">
              <w:rPr>
                <w:rFonts w:ascii="Calibri" w:eastAsia="Calibri" w:hAnsi="Calibri" w:cs="Calibri-Light"/>
                <w:b/>
                <w:color w:val="000000"/>
                <w:sz w:val="20"/>
                <w:szCs w:val="20"/>
              </w:rPr>
              <w:t>parte</w:t>
            </w:r>
            <w:r w:rsidRPr="00506E45">
              <w:rPr>
                <w:rFonts w:ascii="Calibri" w:eastAsia="Calibri" w:hAnsi="Calibri" w:cs="Calibri-Light"/>
                <w:color w:val="000000"/>
                <w:sz w:val="20"/>
                <w:szCs w:val="20"/>
              </w:rPr>
              <w:t>..</w:t>
            </w:r>
            <w:proofErr w:type="gramEnd"/>
          </w:p>
          <w:p w14:paraId="70CC3F0F"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que la dinámica y sostenibilidad de un ecosistema depende del flujo de la materia y la energía a través de las cadenas o redes tróficas.</w:t>
            </w:r>
          </w:p>
          <w:p w14:paraId="669C1BC2" w14:textId="77777777" w:rsidR="00506E45" w:rsidRPr="00506E45" w:rsidRDefault="00506E45" w:rsidP="007610B1">
            <w:pPr>
              <w:numPr>
                <w:ilvl w:val="0"/>
                <w:numId w:val="281"/>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Describe las áreas naturales protegidas</w:t>
            </w:r>
          </w:p>
          <w:p w14:paraId="0DE1BE51"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como ecosistemas donde se conserva</w:t>
            </w:r>
          </w:p>
          <w:p w14:paraId="284EDEED"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la biodiversidad y sus interrelaciones, y describe los diversos servicios ecosistémicos que brinda a la sociedad.</w:t>
            </w:r>
          </w:p>
          <w:p w14:paraId="74CAF818"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los organismos actuales de los diversos reinos se originan a partir de ancestros comunes mediante la selección natural.</w:t>
            </w:r>
          </w:p>
          <w:p w14:paraId="299CB44B"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Explica cómo se generaron las condiciones que se consideran favorables para la vida en la Tierra, a partir de la evolución del universo. Describe las modificaciones de la hidrósfera, litósfera y atmósfera hace aproximadamente 4500 millones de años.</w:t>
            </w:r>
          </w:p>
          <w:p w14:paraId="7BBD7995" w14:textId="77777777" w:rsidR="00506E45" w:rsidRPr="00506E45" w:rsidRDefault="00506E45" w:rsidP="007610B1">
            <w:pPr>
              <w:numPr>
                <w:ilvl w:val="0"/>
                <w:numId w:val="282"/>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se relacionan los factores y elementos que generan la variedad climática que influye en el desarrollo de la diversidad de la vida en la Tierra.</w:t>
            </w:r>
          </w:p>
          <w:p w14:paraId="2EEE4F40" w14:textId="77777777" w:rsidR="00506E45" w:rsidRPr="00506E45" w:rsidRDefault="00506E45" w:rsidP="007610B1">
            <w:pPr>
              <w:numPr>
                <w:ilvl w:val="0"/>
                <w:numId w:val="282"/>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el desarrollo científico y tecnológico ha contribuido a cambiar las ideas sobre el universo y la vida de las personas en distintos momentos históricos.</w:t>
            </w:r>
          </w:p>
          <w:p w14:paraId="0763297D"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Calibri-Light"/>
                <w:color w:val="000000"/>
                <w:sz w:val="20"/>
                <w:szCs w:val="20"/>
              </w:rPr>
              <w:t xml:space="preserve">Fundamenta su posición respecto a situaciones donde </w:t>
            </w:r>
            <w:r w:rsidRPr="00506E45">
              <w:rPr>
                <w:rFonts w:ascii="Calibri" w:eastAsia="Calibri" w:hAnsi="Calibri" w:cs="Calibri-Light"/>
                <w:color w:val="000000"/>
                <w:sz w:val="20"/>
                <w:szCs w:val="20"/>
              </w:rPr>
              <w:lastRenderedPageBreak/>
              <w:t>la ciencia y la tecnología son cuestionadas por su impacto en la sociedad y el ambiente.</w:t>
            </w:r>
          </w:p>
        </w:tc>
        <w:tc>
          <w:tcPr>
            <w:tcW w:w="1842" w:type="dxa"/>
          </w:tcPr>
          <w:p w14:paraId="023B4EB8"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las propiedades de la materia,</w:t>
            </w:r>
          </w:p>
          <w:p w14:paraId="3847A610"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y explica los cambios físicos y químicos a partir de sus interacciones con transferencia de energía.</w:t>
            </w:r>
          </w:p>
          <w:p w14:paraId="2FBA76A7"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Sustenta que la luz visible es una región del espectro electromagnético compuesta por ondas de distinta longitud y frecuencia.</w:t>
            </w:r>
          </w:p>
          <w:p w14:paraId="1F66B00C"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el modelo actual de la estructura del átomo, a partir de la comparación y evolución de los modelos precedentes.</w:t>
            </w:r>
          </w:p>
          <w:p w14:paraId="417C8BDC"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Evalúa el rol de la ciencia y la tecnología en ese proceso.</w:t>
            </w:r>
          </w:p>
          <w:p w14:paraId="620E460B"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Describe cualitativa y cuantitativamente el movimiento de un cuerpo a partir de la aplicación de fuerzas por contacto o a distancia.</w:t>
            </w:r>
          </w:p>
          <w:p w14:paraId="58A20D01"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Explica que las sustancias inorgánicas y biomoléculas que conforman la </w:t>
            </w:r>
            <w:r w:rsidRPr="00506E45">
              <w:rPr>
                <w:rFonts w:ascii="Calibri" w:eastAsia="Calibri" w:hAnsi="Calibri" w:cs="Calibri-Light"/>
                <w:color w:val="000000"/>
                <w:sz w:val="20"/>
                <w:szCs w:val="20"/>
              </w:rPr>
              <w:lastRenderedPageBreak/>
              <w:t>estructura de la célula le permiten cumplir funciones de nutrición, relación y reproducción para su propia supervivencia o la del organismo del que forma parte. Ejemplo: El estudiante explica que las proteínas del citoesqueleto de la ameba pueden ensamblarse y reorganizarse rápidamente para formar seudópodos que estiran su membrana celular para moverse y atrapar su alimento, rodeándolo y fagocitándolo.</w:t>
            </w:r>
          </w:p>
          <w:p w14:paraId="5BD9C69D" w14:textId="77777777" w:rsidR="00506E45" w:rsidRPr="00506E45" w:rsidRDefault="00506E45" w:rsidP="007610B1">
            <w:pPr>
              <w:numPr>
                <w:ilvl w:val="0"/>
                <w:numId w:val="281"/>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Explica que la dinámica y sostenibilidad de un ecosistema depende del flujo de la materia y la energía a través de las cadenas o redes tróficas</w:t>
            </w:r>
            <w:r w:rsidRPr="00506E45">
              <w:rPr>
                <w:rFonts w:ascii="Calibri" w:eastAsia="Calibri" w:hAnsi="Calibri" w:cs="Calibri-Light"/>
                <w:color w:val="000000"/>
                <w:sz w:val="20"/>
                <w:szCs w:val="20"/>
              </w:rPr>
              <w:t>.</w:t>
            </w:r>
          </w:p>
          <w:p w14:paraId="4CA55A6A" w14:textId="77777777" w:rsidR="00506E45" w:rsidRPr="00506E45" w:rsidRDefault="00506E45" w:rsidP="007610B1">
            <w:pPr>
              <w:numPr>
                <w:ilvl w:val="0"/>
                <w:numId w:val="281"/>
              </w:numPr>
              <w:autoSpaceDE w:val="0"/>
              <w:autoSpaceDN w:val="0"/>
              <w:adjustRightInd w:val="0"/>
              <w:ind w:left="175" w:hanging="142"/>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Describe las áreas naturales protegidas</w:t>
            </w:r>
          </w:p>
          <w:p w14:paraId="7E8A6521" w14:textId="77777777" w:rsidR="00506E45" w:rsidRPr="00506E45" w:rsidRDefault="00506E45" w:rsidP="00506E45">
            <w:pPr>
              <w:autoSpaceDE w:val="0"/>
              <w:autoSpaceDN w:val="0"/>
              <w:adjustRightInd w:val="0"/>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como ecosistemas donde se conserva</w:t>
            </w:r>
          </w:p>
          <w:p w14:paraId="1E568DEA"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lastRenderedPageBreak/>
              <w:t>la biodiversidad y sus interrelaciones</w:t>
            </w:r>
            <w:r w:rsidRPr="00506E45">
              <w:rPr>
                <w:rFonts w:ascii="Calibri" w:eastAsia="Calibri" w:hAnsi="Calibri" w:cs="Calibri-Light"/>
                <w:color w:val="000000"/>
                <w:sz w:val="20"/>
                <w:szCs w:val="20"/>
              </w:rPr>
              <w:t>, y describe los diversos servicios ecosistémicos que brinda a la sociedad.</w:t>
            </w:r>
          </w:p>
          <w:p w14:paraId="798F0546"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los organismos actuales de los diversos reinos se originan a partir de ancestros comunes mediante la selección natural.</w:t>
            </w:r>
          </w:p>
          <w:p w14:paraId="7ECA4244"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se generaron las condiciones que se consideran favorables para la vida en la Tierra, a partir de la evolución del universo. Describe las modificaciones de la hidrósfera, litósfera y atmósfera hace aproximadamente 4500 millones de años.</w:t>
            </w:r>
          </w:p>
          <w:p w14:paraId="305D2403" w14:textId="77777777" w:rsidR="00506E45" w:rsidRPr="00506E45" w:rsidRDefault="00506E45" w:rsidP="007610B1">
            <w:pPr>
              <w:numPr>
                <w:ilvl w:val="0"/>
                <w:numId w:val="282"/>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Explica cómo se relacionan los factores y elementos que generan la variedad climática que influye en el desarrollo de la </w:t>
            </w:r>
            <w:r w:rsidRPr="00506E45">
              <w:rPr>
                <w:rFonts w:ascii="Calibri" w:eastAsia="Calibri" w:hAnsi="Calibri" w:cs="Calibri-Light"/>
                <w:color w:val="000000"/>
                <w:sz w:val="20"/>
                <w:szCs w:val="20"/>
              </w:rPr>
              <w:lastRenderedPageBreak/>
              <w:t>diversidad de la vida en la Tierra.</w:t>
            </w:r>
          </w:p>
          <w:p w14:paraId="003B63EE" w14:textId="77777777" w:rsidR="00506E45" w:rsidRPr="00506E45" w:rsidRDefault="00506E45" w:rsidP="007610B1">
            <w:pPr>
              <w:numPr>
                <w:ilvl w:val="0"/>
                <w:numId w:val="282"/>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el desarrollo científico y tecnológico ha contribuido a cambiar las ideas sobre el universo y la vida de las personas en distintos momentos históricos.</w:t>
            </w:r>
          </w:p>
          <w:p w14:paraId="017556F7" w14:textId="77777777" w:rsidR="00506E45" w:rsidRPr="00506E45" w:rsidRDefault="00506E45" w:rsidP="007610B1">
            <w:pPr>
              <w:numPr>
                <w:ilvl w:val="0"/>
                <w:numId w:val="282"/>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Fundamenta su posición respecto a situaciones donde la ciencia y la tecnología son cuestionadas por su impacto en la sociedad y el ambiente.</w:t>
            </w:r>
          </w:p>
        </w:tc>
        <w:tc>
          <w:tcPr>
            <w:tcW w:w="1843" w:type="dxa"/>
          </w:tcPr>
          <w:p w14:paraId="0D95E95F"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las propiedades de la materia,</w:t>
            </w:r>
          </w:p>
          <w:p w14:paraId="4B26A6BB"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y explica los cambios físicos y químicos a partir de sus interacciones con transferencia de energía.</w:t>
            </w:r>
          </w:p>
          <w:p w14:paraId="24D74274"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Sustenta que la luz visible es una región del espectro electromagnético compuesta por ondas de distinta longitud y frecuencia.</w:t>
            </w:r>
          </w:p>
          <w:p w14:paraId="711D32E8"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el modelo actual de la estructura del átomo, a partir de la comparación y evolución de los modelos precedentes.</w:t>
            </w:r>
          </w:p>
          <w:p w14:paraId="0836D529"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Evalúa el rol de la ciencia y la tecnología en ese proceso.</w:t>
            </w:r>
          </w:p>
          <w:p w14:paraId="3A9C4882"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Describe cualitativa y cuantitativamente el movimiento de un cuerpo a partir de la aplicación de fuerzas por contacto o a distancia.</w:t>
            </w:r>
          </w:p>
          <w:p w14:paraId="18966910"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Explica que las sustancias inorgánicas y biomoléculas que conforman la </w:t>
            </w:r>
            <w:r w:rsidRPr="00506E45">
              <w:rPr>
                <w:rFonts w:ascii="Calibri" w:eastAsia="Calibri" w:hAnsi="Calibri" w:cs="Calibri-Light"/>
                <w:color w:val="000000"/>
                <w:sz w:val="20"/>
                <w:szCs w:val="20"/>
              </w:rPr>
              <w:lastRenderedPageBreak/>
              <w:t xml:space="preserve">estructura de la célula le permiten cumplir funciones de nutrición, relación y reproducción para su propia supervivencia o la del organismo del que forma </w:t>
            </w:r>
            <w:proofErr w:type="spellStart"/>
            <w:proofErr w:type="gramStart"/>
            <w:r w:rsidRPr="00506E45">
              <w:rPr>
                <w:rFonts w:ascii="Calibri" w:eastAsia="Calibri" w:hAnsi="Calibri" w:cs="Calibri-Light"/>
                <w:color w:val="000000"/>
                <w:sz w:val="20"/>
                <w:szCs w:val="20"/>
              </w:rPr>
              <w:t>parte.</w:t>
            </w:r>
            <w:r w:rsidRPr="00506E45">
              <w:rPr>
                <w:rFonts w:ascii="Calibri" w:eastAsia="Calibri" w:hAnsi="Calibri" w:cs="Calibri-Light"/>
                <w:b/>
                <w:color w:val="000000"/>
                <w:sz w:val="20"/>
                <w:szCs w:val="20"/>
              </w:rPr>
              <w:t>Explica</w:t>
            </w:r>
            <w:proofErr w:type="spellEnd"/>
            <w:proofErr w:type="gramEnd"/>
            <w:r w:rsidRPr="00506E45">
              <w:rPr>
                <w:rFonts w:ascii="Calibri" w:eastAsia="Calibri" w:hAnsi="Calibri" w:cs="Calibri-Light"/>
                <w:b/>
                <w:color w:val="000000"/>
                <w:sz w:val="20"/>
                <w:szCs w:val="20"/>
              </w:rPr>
              <w:t xml:space="preserve"> que la dinámica y sostenibilidad de un ecosistema depende del flujo de la materia y la energía a través de las cadenas o redes tróficas.</w:t>
            </w:r>
          </w:p>
          <w:p w14:paraId="5D494960" w14:textId="77777777" w:rsidR="00506E45" w:rsidRPr="00506E45" w:rsidRDefault="00506E45" w:rsidP="007610B1">
            <w:pPr>
              <w:numPr>
                <w:ilvl w:val="0"/>
                <w:numId w:val="281"/>
              </w:numPr>
              <w:autoSpaceDE w:val="0"/>
              <w:autoSpaceDN w:val="0"/>
              <w:adjustRightInd w:val="0"/>
              <w:ind w:left="175" w:hanging="142"/>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Describe las áreas naturales protegidas</w:t>
            </w:r>
          </w:p>
          <w:p w14:paraId="5F90DB6A" w14:textId="77777777" w:rsidR="00506E45" w:rsidRPr="00506E45" w:rsidRDefault="00506E45" w:rsidP="00506E45">
            <w:pPr>
              <w:autoSpaceDE w:val="0"/>
              <w:autoSpaceDN w:val="0"/>
              <w:adjustRightInd w:val="0"/>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como ecosistemas donde se conserva</w:t>
            </w:r>
            <w:r w:rsidRPr="00506E45">
              <w:rPr>
                <w:rFonts w:ascii="Calibri" w:eastAsia="Calibri" w:hAnsi="Calibri" w:cs="Calibri-Light"/>
                <w:color w:val="000000"/>
                <w:sz w:val="20"/>
                <w:szCs w:val="20"/>
              </w:rPr>
              <w:t xml:space="preserve"> </w:t>
            </w:r>
            <w:r w:rsidRPr="00506E45">
              <w:rPr>
                <w:rFonts w:ascii="Calibri" w:eastAsia="Calibri" w:hAnsi="Calibri" w:cs="Calibri-Light"/>
                <w:b/>
                <w:color w:val="000000"/>
                <w:sz w:val="20"/>
                <w:szCs w:val="20"/>
              </w:rPr>
              <w:t>la biodiversidad y sus interrelaciones, y describe los diversos servicios ecosistémicos que brinda a la sociedad.</w:t>
            </w:r>
          </w:p>
          <w:p w14:paraId="533E4ECB"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los organismos actuales de los diversos reinos se originan a partir de ancestros comunes mediante la selección natural.</w:t>
            </w:r>
          </w:p>
          <w:p w14:paraId="1861A10F"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Explica cómo se generaron las condiciones que </w:t>
            </w:r>
            <w:r w:rsidRPr="00506E45">
              <w:rPr>
                <w:rFonts w:ascii="Calibri" w:eastAsia="Calibri" w:hAnsi="Calibri" w:cs="Calibri-Light"/>
                <w:color w:val="000000"/>
                <w:sz w:val="20"/>
                <w:szCs w:val="20"/>
              </w:rPr>
              <w:lastRenderedPageBreak/>
              <w:t>se consideran favorables para la vida en la Tierra, a partir de la evolución del universo. Describe las modificaciones de la hidrósfera, litósfera y atmósfera hace aproximadamente 4500 millones de años.</w:t>
            </w:r>
          </w:p>
          <w:p w14:paraId="746C71B8" w14:textId="77777777" w:rsidR="00506E45" w:rsidRPr="00506E45" w:rsidRDefault="00506E45" w:rsidP="007610B1">
            <w:pPr>
              <w:numPr>
                <w:ilvl w:val="0"/>
                <w:numId w:val="282"/>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se relacionan los factores y elementos que generan la variedad climática que influye en el desarrollo de la diversidad de la vida en la Tierra.</w:t>
            </w:r>
          </w:p>
          <w:p w14:paraId="7F53A5AA" w14:textId="77777777" w:rsidR="00506E45" w:rsidRPr="00506E45" w:rsidRDefault="00506E45" w:rsidP="007610B1">
            <w:pPr>
              <w:numPr>
                <w:ilvl w:val="0"/>
                <w:numId w:val="282"/>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el desarrollo científico y tecnológico ha contribuido a cambiar las ideas sobre el universo y la vida de las personas en distintos momentos históricos.</w:t>
            </w:r>
          </w:p>
          <w:p w14:paraId="4707547B" w14:textId="77777777" w:rsidR="00506E45" w:rsidRPr="00506E45" w:rsidRDefault="00506E45" w:rsidP="007610B1">
            <w:pPr>
              <w:numPr>
                <w:ilvl w:val="0"/>
                <w:numId w:val="282"/>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Fundamenta su posición respecto a situaciones donde la ciencia y la tecnología son cuestionadas por </w:t>
            </w:r>
            <w:r w:rsidRPr="00506E45">
              <w:rPr>
                <w:rFonts w:ascii="Calibri" w:eastAsia="Calibri" w:hAnsi="Calibri" w:cs="Calibri-Light"/>
                <w:color w:val="000000"/>
                <w:sz w:val="20"/>
                <w:szCs w:val="20"/>
              </w:rPr>
              <w:lastRenderedPageBreak/>
              <w:t>su impacto en la sociedad y el ambiente.</w:t>
            </w:r>
          </w:p>
        </w:tc>
        <w:tc>
          <w:tcPr>
            <w:tcW w:w="1843" w:type="dxa"/>
          </w:tcPr>
          <w:p w14:paraId="7F40D7E8"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las propiedades de la materia,</w:t>
            </w:r>
          </w:p>
          <w:p w14:paraId="75A7EEB1"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y explica los cambios físicos y químicos a partir de sus interacciones con transferencia de energía.</w:t>
            </w:r>
          </w:p>
          <w:p w14:paraId="467CEF9E"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Sustenta que la luz visible es una región del espectro electromagnético compuesta por ondas de distinta longitud y frecuencia.</w:t>
            </w:r>
          </w:p>
          <w:p w14:paraId="420148DB"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el modelo actual de la estructura del átomo, a partir de la comparación y evolución de los modelos precedentes.</w:t>
            </w:r>
          </w:p>
          <w:p w14:paraId="4654C5D6"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Evalúa el rol de la ciencia y la tecnología en ese proceso.</w:t>
            </w:r>
          </w:p>
          <w:p w14:paraId="3D367923"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Describe cualitativa y cuantitativamente el movimiento de un cuerpo a partir de la aplicación de fuerzas por contacto o a distancia.</w:t>
            </w:r>
          </w:p>
          <w:p w14:paraId="6DD1F7BF"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 xml:space="preserve">Explica que las sustancias inorgánicas y biomoléculas que conforman la </w:t>
            </w:r>
            <w:r w:rsidRPr="00506E45">
              <w:rPr>
                <w:rFonts w:ascii="Calibri" w:eastAsia="Calibri" w:hAnsi="Calibri" w:cs="Calibri-Light"/>
                <w:b/>
                <w:color w:val="000000"/>
                <w:sz w:val="20"/>
                <w:szCs w:val="20"/>
              </w:rPr>
              <w:lastRenderedPageBreak/>
              <w:t xml:space="preserve">estructura de la célula le permiten cumplir funciones de nutrición, relación y reproducción para su propia supervivencia o la del organismo del que forma </w:t>
            </w:r>
            <w:proofErr w:type="gramStart"/>
            <w:r w:rsidRPr="00506E45">
              <w:rPr>
                <w:rFonts w:ascii="Calibri" w:eastAsia="Calibri" w:hAnsi="Calibri" w:cs="Calibri-Light"/>
                <w:b/>
                <w:color w:val="000000"/>
                <w:sz w:val="20"/>
                <w:szCs w:val="20"/>
              </w:rPr>
              <w:t>parte</w:t>
            </w:r>
            <w:r w:rsidRPr="00506E45">
              <w:rPr>
                <w:rFonts w:ascii="Calibri" w:eastAsia="Calibri" w:hAnsi="Calibri" w:cs="Calibri-Light"/>
                <w:color w:val="000000"/>
                <w:sz w:val="20"/>
                <w:szCs w:val="20"/>
              </w:rPr>
              <w:t>..</w:t>
            </w:r>
            <w:proofErr w:type="gramEnd"/>
          </w:p>
          <w:p w14:paraId="2B1A57E5"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Explica que la dinámica y sostenibilidad de un ecosistema depende del flujo de la materia y la energía a través de las cadenas o redes tróficas</w:t>
            </w:r>
            <w:r w:rsidRPr="00506E45">
              <w:rPr>
                <w:rFonts w:ascii="Calibri" w:eastAsia="Calibri" w:hAnsi="Calibri" w:cs="Calibri-Light"/>
                <w:color w:val="000000"/>
                <w:sz w:val="20"/>
                <w:szCs w:val="20"/>
              </w:rPr>
              <w:t>.</w:t>
            </w:r>
          </w:p>
          <w:p w14:paraId="2CAAA942" w14:textId="77777777" w:rsidR="00506E45" w:rsidRPr="00506E45" w:rsidRDefault="00506E45" w:rsidP="007610B1">
            <w:pPr>
              <w:numPr>
                <w:ilvl w:val="0"/>
                <w:numId w:val="281"/>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Describe las áreas naturales protegidas</w:t>
            </w:r>
          </w:p>
          <w:p w14:paraId="2A2C243E"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como ecosistemas donde se conserva</w:t>
            </w:r>
          </w:p>
          <w:p w14:paraId="7A771B23"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la biodiversidad y sus interrelaciones, y describe los diversos servicios ecosistémicos que brinda a la sociedad.</w:t>
            </w:r>
          </w:p>
          <w:p w14:paraId="46590BE5"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los organismos actuales de los diversos reinos se originan a partir de ancestros comunes mediante la selección natural.</w:t>
            </w:r>
          </w:p>
          <w:p w14:paraId="612A2588"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Explica cómo se generaron las condiciones que se consideran favorables para la vida en la Tierra, a partir de la evolución del universo. Describe las modificaciones de la hidrósfera, litósfera y atmósfera hace aproximadamente 4500 millones de años.</w:t>
            </w:r>
          </w:p>
          <w:p w14:paraId="28EECE57" w14:textId="77777777" w:rsidR="00506E45" w:rsidRPr="00506E45" w:rsidRDefault="00506E45" w:rsidP="007610B1">
            <w:pPr>
              <w:numPr>
                <w:ilvl w:val="0"/>
                <w:numId w:val="282"/>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se relacionan los factores y elementos que generan la variedad climática que influye en el desarrollo de la diversidad de la vida en la Tierra.</w:t>
            </w:r>
          </w:p>
          <w:p w14:paraId="6C6EA3B7" w14:textId="77777777" w:rsidR="00506E45" w:rsidRPr="00506E45" w:rsidRDefault="00506E45" w:rsidP="007610B1">
            <w:pPr>
              <w:numPr>
                <w:ilvl w:val="0"/>
                <w:numId w:val="282"/>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el desarrollo científico y tecnológico ha contribuido a cambiar las ideas sobre el universo y la vida de las personas en distintos momentos históricos.</w:t>
            </w:r>
          </w:p>
          <w:p w14:paraId="6B8B8197" w14:textId="77777777" w:rsidR="00506E45" w:rsidRPr="00506E45" w:rsidRDefault="00506E45" w:rsidP="007610B1">
            <w:pPr>
              <w:numPr>
                <w:ilvl w:val="0"/>
                <w:numId w:val="282"/>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Fundamenta su posición respecto a situaciones </w:t>
            </w:r>
            <w:r w:rsidRPr="00506E45">
              <w:rPr>
                <w:rFonts w:ascii="Calibri" w:eastAsia="Calibri" w:hAnsi="Calibri" w:cs="Calibri-Light"/>
                <w:color w:val="000000"/>
                <w:sz w:val="20"/>
                <w:szCs w:val="20"/>
              </w:rPr>
              <w:lastRenderedPageBreak/>
              <w:t>donde la ciencia y la tecnología son cuestionadas por su impacto en la sociedad y el ambiente.</w:t>
            </w:r>
          </w:p>
        </w:tc>
        <w:tc>
          <w:tcPr>
            <w:tcW w:w="1984" w:type="dxa"/>
          </w:tcPr>
          <w:p w14:paraId="61F75D16"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las propiedades de la materia,</w:t>
            </w:r>
          </w:p>
          <w:p w14:paraId="69BB1019"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y explica los cambios físicos y químicos a partir de sus interacciones con transferencia de energía.</w:t>
            </w:r>
          </w:p>
          <w:p w14:paraId="486579A1"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Sustenta que la luz visible es una región del espectro electromagnético compuesta por ondas de distinta longitud y frecuencia.</w:t>
            </w:r>
          </w:p>
          <w:p w14:paraId="77F7FA90"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el modelo actual de la estructura del átomo, a partir de la comparación y evolución de los modelos precedentes.</w:t>
            </w:r>
          </w:p>
          <w:p w14:paraId="7F5467C9"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Evalúa el rol de la ciencia y la tecnología en ese proceso.</w:t>
            </w:r>
          </w:p>
          <w:p w14:paraId="641E856D"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Describe cualitativa y cuantitativamente el movimiento de un cuerpo a partir de la aplicación de fuerzas por contacto o a distancia.</w:t>
            </w:r>
          </w:p>
          <w:p w14:paraId="01F186BC"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Explica que las sustancias inorgánicas y biomoléculas que conforman la estructura de la célula le permiten cumplir funciones </w:t>
            </w:r>
            <w:r w:rsidRPr="00506E45">
              <w:rPr>
                <w:rFonts w:ascii="Calibri" w:eastAsia="Calibri" w:hAnsi="Calibri" w:cs="Calibri-Light"/>
                <w:color w:val="000000"/>
                <w:sz w:val="20"/>
                <w:szCs w:val="20"/>
              </w:rPr>
              <w:lastRenderedPageBreak/>
              <w:t>de nutrición, relación y reproducción para su propia supervivencia o la del organismo del que forma parte. Ejemplo: El estudiante explica que las proteínas del citoesqueleto de la ameba pueden ensamblarse y reorganizarse rápidamente para formar seudópodos que estiran su membrana celular para moverse y atrapar su alimento, rodeándolo y fagocitándolo.</w:t>
            </w:r>
          </w:p>
          <w:p w14:paraId="29CA8F7F"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que la dinámica y sostenibilidad de un ecosistema depende del flujo de la materia y la energía a través de las cadenas o redes tróficas.</w:t>
            </w:r>
          </w:p>
          <w:p w14:paraId="5AEFD3A1" w14:textId="77777777" w:rsidR="00506E45" w:rsidRPr="00506E45" w:rsidRDefault="00506E45" w:rsidP="007610B1">
            <w:pPr>
              <w:numPr>
                <w:ilvl w:val="0"/>
                <w:numId w:val="281"/>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Describe las áreas naturales protegidas</w:t>
            </w:r>
          </w:p>
          <w:p w14:paraId="3D96A5D3"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como ecosistemas donde se conserva</w:t>
            </w:r>
          </w:p>
          <w:p w14:paraId="57645D6D"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la biodiversidad y sus interrelaciones, y describe los diversos servicios ecosistémicos que brinda a la sociedad.</w:t>
            </w:r>
          </w:p>
          <w:p w14:paraId="40610D44"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Explica cómo los organismos actuales de los diversos reinos se originan a partir de ancestros comunes mediante la selección natural.</w:t>
            </w:r>
          </w:p>
          <w:p w14:paraId="6646CE68"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Explica cómo se generaron las condiciones que se consideran favorables para la vida en la Tierra, a partir de la evolución del universo</w:t>
            </w:r>
            <w:r w:rsidRPr="00506E45">
              <w:rPr>
                <w:rFonts w:ascii="Calibri" w:eastAsia="Calibri" w:hAnsi="Calibri" w:cs="Calibri-Light"/>
                <w:color w:val="000000"/>
                <w:sz w:val="20"/>
                <w:szCs w:val="20"/>
              </w:rPr>
              <w:t>.</w:t>
            </w:r>
          </w:p>
          <w:p w14:paraId="45694A6A" w14:textId="77777777" w:rsidR="00506E45" w:rsidRPr="00506E45" w:rsidRDefault="00506E45" w:rsidP="00506E45">
            <w:pPr>
              <w:autoSpaceDE w:val="0"/>
              <w:autoSpaceDN w:val="0"/>
              <w:adjustRightInd w:val="0"/>
              <w:jc w:val="both"/>
              <w:rPr>
                <w:rFonts w:ascii="Calibri" w:eastAsia="Calibri" w:hAnsi="Calibri" w:cs="Calibri-Light"/>
                <w:b/>
                <w:color w:val="000000"/>
                <w:sz w:val="20"/>
                <w:szCs w:val="20"/>
              </w:rPr>
            </w:pPr>
          </w:p>
          <w:p w14:paraId="7358AE27" w14:textId="77777777" w:rsidR="00506E45" w:rsidRPr="00506E45" w:rsidRDefault="00506E45" w:rsidP="00506E45">
            <w:pPr>
              <w:autoSpaceDE w:val="0"/>
              <w:autoSpaceDN w:val="0"/>
              <w:adjustRightInd w:val="0"/>
              <w:jc w:val="both"/>
              <w:rPr>
                <w:rFonts w:ascii="Calibri" w:eastAsia="Calibri" w:hAnsi="Calibri" w:cs="Calibri-Light"/>
                <w:b/>
                <w:color w:val="000000"/>
                <w:sz w:val="20"/>
                <w:szCs w:val="20"/>
              </w:rPr>
            </w:pPr>
            <w:r w:rsidRPr="00506E45">
              <w:rPr>
                <w:rFonts w:ascii="Calibri" w:eastAsia="Calibri" w:hAnsi="Calibri" w:cs="Calibri-Light"/>
                <w:color w:val="000000"/>
                <w:sz w:val="20"/>
                <w:szCs w:val="20"/>
              </w:rPr>
              <w:t xml:space="preserve"> </w:t>
            </w:r>
            <w:r w:rsidRPr="00506E45">
              <w:rPr>
                <w:rFonts w:ascii="Calibri" w:eastAsia="Calibri" w:hAnsi="Calibri" w:cs="Calibri-Light"/>
                <w:b/>
                <w:color w:val="000000"/>
                <w:sz w:val="20"/>
                <w:szCs w:val="20"/>
              </w:rPr>
              <w:t>Describe las modificaciones de la hidrósfera, litósfera y atmósfera hace aproximadamente 4500 millones de años.</w:t>
            </w:r>
          </w:p>
          <w:p w14:paraId="2C1E12B8" w14:textId="77777777" w:rsidR="00506E45" w:rsidRPr="00506E45" w:rsidRDefault="00506E45" w:rsidP="00506E45">
            <w:pPr>
              <w:autoSpaceDE w:val="0"/>
              <w:autoSpaceDN w:val="0"/>
              <w:adjustRightInd w:val="0"/>
              <w:jc w:val="both"/>
              <w:rPr>
                <w:rFonts w:ascii="Calibri" w:eastAsia="Calibri" w:hAnsi="Calibri" w:cs="Calibri-LightItalic"/>
                <w:i/>
                <w:iCs/>
                <w:color w:val="000000"/>
                <w:sz w:val="20"/>
                <w:szCs w:val="20"/>
              </w:rPr>
            </w:pPr>
            <w:r w:rsidRPr="00506E45">
              <w:rPr>
                <w:rFonts w:ascii="Calibri" w:eastAsia="Calibri" w:hAnsi="Calibri" w:cs="Calibri-Light"/>
                <w:color w:val="000000"/>
                <w:sz w:val="20"/>
                <w:szCs w:val="20"/>
              </w:rPr>
              <w:t>.</w:t>
            </w:r>
          </w:p>
          <w:p w14:paraId="18C0DCC3" w14:textId="77777777" w:rsidR="00506E45" w:rsidRPr="00506E45" w:rsidRDefault="00506E45" w:rsidP="007610B1">
            <w:pPr>
              <w:numPr>
                <w:ilvl w:val="0"/>
                <w:numId w:val="282"/>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se relacionan los factores y elementos que generan la variedad climática que influye en el desarrollo de la diversidad de la vida en la Tierra.</w:t>
            </w:r>
          </w:p>
          <w:p w14:paraId="39E1D5FE" w14:textId="77777777" w:rsidR="00506E45" w:rsidRPr="00506E45" w:rsidRDefault="00506E45" w:rsidP="007610B1">
            <w:pPr>
              <w:numPr>
                <w:ilvl w:val="0"/>
                <w:numId w:val="282"/>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Explica cómo el desarrollo científico y tecnológico ha contribuido a cambiar las ideas sobre el universo y </w:t>
            </w:r>
            <w:r w:rsidRPr="00506E45">
              <w:rPr>
                <w:rFonts w:ascii="Calibri" w:eastAsia="Calibri" w:hAnsi="Calibri" w:cs="Calibri-Light"/>
                <w:color w:val="000000"/>
                <w:sz w:val="20"/>
                <w:szCs w:val="20"/>
              </w:rPr>
              <w:lastRenderedPageBreak/>
              <w:t>la vida de las personas en distintos momentos históricos.</w:t>
            </w:r>
          </w:p>
          <w:p w14:paraId="27DB511C" w14:textId="77777777" w:rsidR="00506E45" w:rsidRPr="00506E45" w:rsidRDefault="00506E45" w:rsidP="007610B1">
            <w:pPr>
              <w:numPr>
                <w:ilvl w:val="0"/>
                <w:numId w:val="282"/>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Fundamenta su posición respecto a situaciones donde la ciencia y la tecnología son cuestionadas por su impacto en la sociedad y el ambiente.</w:t>
            </w:r>
          </w:p>
        </w:tc>
        <w:tc>
          <w:tcPr>
            <w:tcW w:w="1701" w:type="dxa"/>
          </w:tcPr>
          <w:p w14:paraId="23C35EDD" w14:textId="77777777" w:rsidR="00506E45" w:rsidRPr="00506E45" w:rsidRDefault="00506E45" w:rsidP="007610B1">
            <w:pPr>
              <w:numPr>
                <w:ilvl w:val="0"/>
                <w:numId w:val="279"/>
              </w:numPr>
              <w:autoSpaceDE w:val="0"/>
              <w:autoSpaceDN w:val="0"/>
              <w:adjustRightInd w:val="0"/>
              <w:ind w:left="41" w:hanging="8"/>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las propiedades de la materia,</w:t>
            </w:r>
          </w:p>
          <w:p w14:paraId="191B06E6"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y explica los cambios físicos y químicos a partir de sus interacciones con transferencia de energía.</w:t>
            </w:r>
          </w:p>
          <w:p w14:paraId="3CE46B63" w14:textId="77777777" w:rsidR="00506E45" w:rsidRPr="00506E45" w:rsidRDefault="00506E45" w:rsidP="007610B1">
            <w:pPr>
              <w:numPr>
                <w:ilvl w:val="0"/>
                <w:numId w:val="279"/>
              </w:numPr>
              <w:autoSpaceDE w:val="0"/>
              <w:autoSpaceDN w:val="0"/>
              <w:adjustRightInd w:val="0"/>
              <w:ind w:left="41" w:hanging="8"/>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Sustenta que la luz visible es una región del espectro electromagnético compuesta por ondas de distinta longitud y frecuencia.</w:t>
            </w:r>
          </w:p>
          <w:p w14:paraId="21F899E5" w14:textId="77777777" w:rsidR="00506E45" w:rsidRPr="00506E45" w:rsidRDefault="00506E45" w:rsidP="007610B1">
            <w:pPr>
              <w:numPr>
                <w:ilvl w:val="0"/>
                <w:numId w:val="279"/>
              </w:numPr>
              <w:autoSpaceDE w:val="0"/>
              <w:autoSpaceDN w:val="0"/>
              <w:adjustRightInd w:val="0"/>
              <w:ind w:left="41" w:hanging="8"/>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Explica el modelo actual de la estructura del átomo, a partir de la comparación y evolución de los modelos precedentes.</w:t>
            </w:r>
          </w:p>
          <w:p w14:paraId="5934B35E" w14:textId="77777777" w:rsidR="00506E45" w:rsidRPr="00506E45" w:rsidRDefault="00506E45" w:rsidP="00506E45">
            <w:pPr>
              <w:autoSpaceDE w:val="0"/>
              <w:autoSpaceDN w:val="0"/>
              <w:adjustRightInd w:val="0"/>
              <w:jc w:val="both"/>
              <w:rPr>
                <w:rFonts w:ascii="Calibri" w:eastAsia="Calibri" w:hAnsi="Calibri" w:cs="Calibri-Light"/>
                <w:b/>
                <w:color w:val="000000"/>
                <w:sz w:val="20"/>
                <w:szCs w:val="20"/>
              </w:rPr>
            </w:pPr>
          </w:p>
          <w:p w14:paraId="55D1FA6F" w14:textId="77777777" w:rsidR="00506E45" w:rsidRPr="00506E45" w:rsidRDefault="00506E45" w:rsidP="00506E45">
            <w:pPr>
              <w:autoSpaceDE w:val="0"/>
              <w:autoSpaceDN w:val="0"/>
              <w:adjustRightInd w:val="0"/>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Evalúa el rol de la ciencia y la tecnología en ese proceso.</w:t>
            </w:r>
          </w:p>
          <w:p w14:paraId="738153A1"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Describe cualitativa y cuantitativamente el movimiento de un cuerpo a partir de la aplicación de fuerzas por contacto o a distancia</w:t>
            </w:r>
            <w:r w:rsidRPr="00506E45">
              <w:rPr>
                <w:rFonts w:ascii="Calibri" w:eastAsia="Calibri" w:hAnsi="Calibri" w:cs="Calibri-Light"/>
                <w:color w:val="000000"/>
                <w:sz w:val="20"/>
                <w:szCs w:val="20"/>
              </w:rPr>
              <w:t>.</w:t>
            </w:r>
          </w:p>
          <w:p w14:paraId="4372497D" w14:textId="77777777" w:rsidR="00506E45" w:rsidRPr="00506E45" w:rsidRDefault="00506E45" w:rsidP="007610B1">
            <w:pPr>
              <w:numPr>
                <w:ilvl w:val="0"/>
                <w:numId w:val="281"/>
              </w:numPr>
              <w:autoSpaceDE w:val="0"/>
              <w:autoSpaceDN w:val="0"/>
              <w:adjustRightInd w:val="0"/>
              <w:ind w:left="41" w:hanging="8"/>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Explica que las sustancias inorgánicas y biomoléculas que conforman la estructura de la célula le permiten cumplir funciones de nutrición, relación y reproducción para su propia supervivencia o la del organismo del que forma parte. Ejemplo: El estudiante explica que las proteínas del citoesqueleto de la ameba pueden ensamblarse y reorganizarse rápidamente para formar seudópodos que estiran su membrana celular para moverse y atrapar su alimento, rodeándolo y fagocitándolo.</w:t>
            </w:r>
          </w:p>
          <w:p w14:paraId="127A1FF2"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que la dinámica y sostenibilidad de un ecosistema depende del flujo de la materia y la energía a través de las cadenas o redes tróficas.</w:t>
            </w:r>
          </w:p>
          <w:p w14:paraId="72285117" w14:textId="77777777" w:rsidR="00506E45" w:rsidRPr="00506E45" w:rsidRDefault="00506E45" w:rsidP="007610B1">
            <w:pPr>
              <w:numPr>
                <w:ilvl w:val="0"/>
                <w:numId w:val="281"/>
              </w:numPr>
              <w:autoSpaceDE w:val="0"/>
              <w:autoSpaceDN w:val="0"/>
              <w:adjustRightInd w:val="0"/>
              <w:ind w:left="41" w:hanging="8"/>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las áreas naturales protegidas</w:t>
            </w:r>
          </w:p>
          <w:p w14:paraId="0FBBD8D1"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como ecosistemas donde se conserva</w:t>
            </w:r>
          </w:p>
          <w:p w14:paraId="34798E56"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la biodiversidad y sus interrelaciones, y describe los diversos servicios ecosistémicos que brinda a la sociedad.</w:t>
            </w:r>
          </w:p>
          <w:p w14:paraId="36564CDD" w14:textId="77777777" w:rsidR="00506E45" w:rsidRPr="00506E45" w:rsidRDefault="00506E45" w:rsidP="007610B1">
            <w:pPr>
              <w:numPr>
                <w:ilvl w:val="0"/>
                <w:numId w:val="281"/>
              </w:numPr>
              <w:autoSpaceDE w:val="0"/>
              <w:autoSpaceDN w:val="0"/>
              <w:adjustRightInd w:val="0"/>
              <w:ind w:left="41" w:hanging="8"/>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los organismos actuales de los diversos reinos se originan a partir de ancestros comunes mediante la selección natural.</w:t>
            </w:r>
          </w:p>
          <w:p w14:paraId="27CF8909" w14:textId="77777777" w:rsidR="00506E45" w:rsidRPr="00506E45" w:rsidRDefault="00506E45" w:rsidP="007610B1">
            <w:pPr>
              <w:numPr>
                <w:ilvl w:val="0"/>
                <w:numId w:val="281"/>
              </w:numPr>
              <w:autoSpaceDE w:val="0"/>
              <w:autoSpaceDN w:val="0"/>
              <w:adjustRightInd w:val="0"/>
              <w:ind w:left="41" w:hanging="8"/>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se generaron las condiciones que se consideran favorables para la vida en la Tierra, a partir de la evolución del universo. Describe las modificaciones de la hidrósfera, litósfera y atmósfera hace aproximadamente 4500 millones de años.</w:t>
            </w:r>
          </w:p>
          <w:p w14:paraId="5FC8F46F" w14:textId="77777777" w:rsidR="00506E45" w:rsidRPr="00506E45" w:rsidRDefault="00506E45" w:rsidP="007610B1">
            <w:pPr>
              <w:numPr>
                <w:ilvl w:val="0"/>
                <w:numId w:val="282"/>
              </w:numPr>
              <w:autoSpaceDE w:val="0"/>
              <w:autoSpaceDN w:val="0"/>
              <w:adjustRightInd w:val="0"/>
              <w:ind w:left="41" w:hanging="8"/>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Explica cómo se relacionan los factores y elementos que generan la variedad climática que influye en el desarrollo de la diversidad de la vida en la Tierra.</w:t>
            </w:r>
          </w:p>
          <w:p w14:paraId="3B56422E" w14:textId="77777777" w:rsidR="00506E45" w:rsidRPr="00506E45" w:rsidRDefault="00506E45" w:rsidP="007610B1">
            <w:pPr>
              <w:numPr>
                <w:ilvl w:val="0"/>
                <w:numId w:val="282"/>
              </w:numPr>
              <w:autoSpaceDE w:val="0"/>
              <w:autoSpaceDN w:val="0"/>
              <w:adjustRightInd w:val="0"/>
              <w:ind w:left="41" w:hanging="8"/>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Explica cómo el desarrollo científico y tecnológico ha contribuido a cambiar las ideas sobre el universo y la vida de las personas en distintos momentos históricos.</w:t>
            </w:r>
          </w:p>
          <w:p w14:paraId="7735C236" w14:textId="77777777" w:rsidR="00506E45" w:rsidRPr="00506E45" w:rsidRDefault="00506E45" w:rsidP="007610B1">
            <w:pPr>
              <w:numPr>
                <w:ilvl w:val="0"/>
                <w:numId w:val="282"/>
              </w:numPr>
              <w:autoSpaceDE w:val="0"/>
              <w:autoSpaceDN w:val="0"/>
              <w:adjustRightInd w:val="0"/>
              <w:ind w:left="41" w:hanging="8"/>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Fundamenta su posición respecto a situaciones donde la ciencia y la tecnología son cuestionadas por su impacto en la sociedad y el ambiente.</w:t>
            </w:r>
          </w:p>
        </w:tc>
        <w:tc>
          <w:tcPr>
            <w:tcW w:w="1985" w:type="dxa"/>
          </w:tcPr>
          <w:p w14:paraId="64689A36"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las propiedades de la materia,</w:t>
            </w:r>
          </w:p>
          <w:p w14:paraId="1BF0E88E"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y explica los cambios físicos y químicos a partir de sus interacciones con transferencia de energía.</w:t>
            </w:r>
          </w:p>
          <w:p w14:paraId="04164863" w14:textId="77777777" w:rsidR="00506E45" w:rsidRPr="00506E45" w:rsidRDefault="00506E45" w:rsidP="007610B1">
            <w:pPr>
              <w:numPr>
                <w:ilvl w:val="0"/>
                <w:numId w:val="279"/>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Sustenta que la luz visible es una región del espectro electromagnético compuesta por ondas de distinta longitud y frecuencia.</w:t>
            </w:r>
          </w:p>
          <w:p w14:paraId="65E3A54D" w14:textId="77777777" w:rsidR="00506E45" w:rsidRPr="00506E45" w:rsidRDefault="00506E45" w:rsidP="007610B1">
            <w:pPr>
              <w:numPr>
                <w:ilvl w:val="0"/>
                <w:numId w:val="279"/>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el modelo actual de la estructura del átomo, a partir de la comparación y evolución de los modelos precedentes.</w:t>
            </w:r>
          </w:p>
          <w:p w14:paraId="694962AC"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Evalúa el rol de la ciencia y la tecnología en ese proceso.</w:t>
            </w:r>
          </w:p>
          <w:p w14:paraId="3F5B494F"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Describe cualitativa y cuantitativamente el movimiento de un cuerpo a partir de la aplicación de fuerzas por contacto o a distancia.</w:t>
            </w:r>
          </w:p>
          <w:p w14:paraId="2C1839F6"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Explica que las sustancias inorgánicas y biomoléculas que conforman la estructura de la célula le permiten cumplir funciones </w:t>
            </w:r>
            <w:r w:rsidRPr="00506E45">
              <w:rPr>
                <w:rFonts w:ascii="Calibri" w:eastAsia="Calibri" w:hAnsi="Calibri" w:cs="Calibri-Light"/>
                <w:color w:val="000000"/>
                <w:sz w:val="20"/>
                <w:szCs w:val="20"/>
              </w:rPr>
              <w:lastRenderedPageBreak/>
              <w:t>de nutrición, relación y reproducción para su propia supervivencia o la del organismo del que forma parte. Ejemplo: El estudiante explica que las proteínas del citoesqueleto de la ameba pueden ensamblarse y reorganizarse rápidamente para formar seudópodos que estiran su membrana celular para moverse y atrapar su alimento, rodeándolo y fagocitándolo.</w:t>
            </w:r>
          </w:p>
          <w:p w14:paraId="3874592D"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que la dinámica y sostenibilidad de un ecosistema depende del flujo de la materia y la energía a través de las cadenas o redes tróficas.</w:t>
            </w:r>
          </w:p>
          <w:p w14:paraId="628DDFC6" w14:textId="77777777" w:rsidR="00506E45" w:rsidRPr="00506E45" w:rsidRDefault="00506E45" w:rsidP="007610B1">
            <w:pPr>
              <w:numPr>
                <w:ilvl w:val="0"/>
                <w:numId w:val="281"/>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Describe las áreas naturales protegidas</w:t>
            </w:r>
          </w:p>
          <w:p w14:paraId="77CE9341"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como ecosistemas donde se conserva</w:t>
            </w:r>
          </w:p>
          <w:p w14:paraId="4AF42D22"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la biodiversidad y sus interrelaciones, y describe los diversos servicios ecosistémicos que brinda a la sociedad.</w:t>
            </w:r>
          </w:p>
          <w:p w14:paraId="14744965"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Explica cómo los organismos actuales de los diversos reinos se originan a partir de ancestros comunes mediante la selección natural.</w:t>
            </w:r>
          </w:p>
          <w:p w14:paraId="4C306B93" w14:textId="77777777" w:rsidR="00506E45" w:rsidRPr="00506E45" w:rsidRDefault="00506E45" w:rsidP="007610B1">
            <w:pPr>
              <w:numPr>
                <w:ilvl w:val="0"/>
                <w:numId w:val="281"/>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Explica cómo se generaron las condiciones que se consideran favorables para la vida en la Tierra, a partir de la evolución del universo. Describe las modificaciones de la hidrósfera, litósfera y atmósfera hace aproximadamente 4500 millones de años.</w:t>
            </w:r>
          </w:p>
          <w:p w14:paraId="789BD5F8" w14:textId="77777777" w:rsidR="00506E45" w:rsidRPr="00506E45" w:rsidRDefault="00506E45" w:rsidP="007610B1">
            <w:pPr>
              <w:numPr>
                <w:ilvl w:val="0"/>
                <w:numId w:val="282"/>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 Explica cómo se relacionan los factores y elementos que generan la variedad climática que influye en el desarrollo de la diversidad de la vida en la Tierra.</w:t>
            </w:r>
          </w:p>
          <w:p w14:paraId="0D6C76B2" w14:textId="77777777" w:rsidR="00506E45" w:rsidRPr="00506E45" w:rsidRDefault="00506E45" w:rsidP="007610B1">
            <w:pPr>
              <w:numPr>
                <w:ilvl w:val="0"/>
                <w:numId w:val="282"/>
              </w:numPr>
              <w:autoSpaceDE w:val="0"/>
              <w:autoSpaceDN w:val="0"/>
              <w:adjustRightInd w:val="0"/>
              <w:ind w:left="175" w:hanging="142"/>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 xml:space="preserve">Explica cómo el desarrollo científico y tecnológico ha contribuido a cambiar las ideas sobre el universo y la vida de las personas en </w:t>
            </w:r>
            <w:r w:rsidRPr="00506E45">
              <w:rPr>
                <w:rFonts w:ascii="Calibri" w:eastAsia="Calibri" w:hAnsi="Calibri" w:cs="Calibri-Light"/>
                <w:b/>
                <w:color w:val="000000"/>
                <w:sz w:val="20"/>
                <w:szCs w:val="20"/>
              </w:rPr>
              <w:lastRenderedPageBreak/>
              <w:t>distintos momentos históricos.</w:t>
            </w:r>
          </w:p>
          <w:p w14:paraId="151237D9" w14:textId="77777777" w:rsidR="00506E45" w:rsidRPr="00506E45" w:rsidRDefault="00506E45" w:rsidP="007610B1">
            <w:pPr>
              <w:numPr>
                <w:ilvl w:val="0"/>
                <w:numId w:val="282"/>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Fundamenta su posición respecto a situaciones donde la ciencia y la tecnología son cuestionadas por su impacto en la sociedad y el ambiente</w:t>
            </w:r>
            <w:r w:rsidRPr="00506E45">
              <w:rPr>
                <w:rFonts w:ascii="Calibri" w:eastAsia="Calibri" w:hAnsi="Calibri" w:cs="Calibri-Light"/>
                <w:color w:val="000000"/>
                <w:sz w:val="20"/>
                <w:szCs w:val="20"/>
              </w:rPr>
              <w:t>.</w:t>
            </w:r>
          </w:p>
        </w:tc>
      </w:tr>
      <w:tr w:rsidR="00506E45" w:rsidRPr="00365599" w14:paraId="52B64158" w14:textId="77777777" w:rsidTr="00506E45">
        <w:tc>
          <w:tcPr>
            <w:tcW w:w="15026" w:type="dxa"/>
            <w:gridSpan w:val="8"/>
            <w:shd w:val="clear" w:color="auto" w:fill="DEEAF6"/>
          </w:tcPr>
          <w:p w14:paraId="3AC92C53" w14:textId="77777777" w:rsidR="00506E45" w:rsidRPr="00506E45" w:rsidRDefault="00506E45" w:rsidP="00506E45">
            <w:pPr>
              <w:rPr>
                <w:rFonts w:ascii="Calibri" w:eastAsia="Calibri" w:hAnsi="Calibri" w:cs="AGaramondPro-Regular"/>
                <w:sz w:val="20"/>
                <w:szCs w:val="20"/>
              </w:rPr>
            </w:pPr>
            <w:r w:rsidRPr="00506E45">
              <w:rPr>
                <w:rFonts w:ascii="Calibri" w:eastAsia="Calibri" w:hAnsi="Calibri" w:cs="Times New Roman"/>
                <w:sz w:val="20"/>
                <w:szCs w:val="20"/>
              </w:rPr>
              <w:lastRenderedPageBreak/>
              <w:t>COMPETENCIA</w:t>
            </w:r>
            <w:r w:rsidRPr="00506E45">
              <w:rPr>
                <w:rFonts w:ascii="Calibri" w:eastAsia="Calibri" w:hAnsi="Calibri" w:cs="Times New Roman"/>
                <w:sz w:val="20"/>
                <w:szCs w:val="20"/>
                <w:shd w:val="clear" w:color="auto" w:fill="DEEAF6"/>
              </w:rPr>
              <w:t xml:space="preserve">:                               </w:t>
            </w:r>
            <w:r w:rsidRPr="00506E45">
              <w:rPr>
                <w:rFonts w:ascii="Calibri" w:eastAsia="Calibri" w:hAnsi="Calibri" w:cs="AGaramondPro-Regular"/>
                <w:b/>
                <w:sz w:val="20"/>
                <w:szCs w:val="20"/>
                <w:shd w:val="clear" w:color="auto" w:fill="DEEAF6"/>
              </w:rPr>
              <w:t>DISEÑA Y CONSTRUYE SOLUCIONES TECNOLÓGICAS PARA RESOLVER PROBLEMAS DE SU</w:t>
            </w:r>
            <w:r w:rsidRPr="00506E45">
              <w:rPr>
                <w:rFonts w:ascii="Calibri" w:eastAsia="Calibri" w:hAnsi="Calibri" w:cs="AGaramondPro-Regular"/>
                <w:b/>
                <w:sz w:val="20"/>
                <w:szCs w:val="20"/>
              </w:rPr>
              <w:t xml:space="preserve"> ENTORNO</w:t>
            </w:r>
            <w:r w:rsidRPr="00506E45">
              <w:rPr>
                <w:rFonts w:ascii="Calibri" w:eastAsia="Calibri" w:hAnsi="Calibri" w:cs="AGaramondPro-Regular"/>
                <w:sz w:val="20"/>
                <w:szCs w:val="20"/>
              </w:rPr>
              <w:t>.</w:t>
            </w:r>
          </w:p>
        </w:tc>
      </w:tr>
      <w:tr w:rsidR="00506E45" w:rsidRPr="00365599" w14:paraId="4E6DB479" w14:textId="77777777" w:rsidTr="00506E45">
        <w:tc>
          <w:tcPr>
            <w:tcW w:w="15026" w:type="dxa"/>
            <w:gridSpan w:val="8"/>
          </w:tcPr>
          <w:p w14:paraId="34F5BAF7"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CAPACIDADES:</w:t>
            </w:r>
          </w:p>
          <w:p w14:paraId="52126215" w14:textId="77777777" w:rsidR="00506E45" w:rsidRPr="00506E45" w:rsidRDefault="00506E45" w:rsidP="007610B1">
            <w:pPr>
              <w:numPr>
                <w:ilvl w:val="0"/>
                <w:numId w:val="278"/>
              </w:numPr>
              <w:rPr>
                <w:rFonts w:ascii="Calibri" w:eastAsia="Calibri" w:hAnsi="Calibri" w:cs="Times New Roman"/>
                <w:sz w:val="20"/>
                <w:szCs w:val="20"/>
              </w:rPr>
            </w:pPr>
            <w:r w:rsidRPr="00506E45">
              <w:rPr>
                <w:rFonts w:ascii="Calibri" w:eastAsia="Calibri" w:hAnsi="Calibri" w:cs="Times New Roman"/>
                <w:sz w:val="20"/>
                <w:szCs w:val="20"/>
              </w:rPr>
              <w:t>Determina una alternativa de solución tecnológica.</w:t>
            </w:r>
          </w:p>
          <w:p w14:paraId="26499CFE" w14:textId="77777777" w:rsidR="00506E45" w:rsidRPr="00506E45" w:rsidRDefault="00506E45" w:rsidP="007610B1">
            <w:pPr>
              <w:numPr>
                <w:ilvl w:val="0"/>
                <w:numId w:val="278"/>
              </w:numPr>
              <w:rPr>
                <w:rFonts w:ascii="Calibri" w:eastAsia="Calibri" w:hAnsi="Calibri" w:cs="Times New Roman"/>
                <w:sz w:val="20"/>
                <w:szCs w:val="20"/>
              </w:rPr>
            </w:pPr>
            <w:r w:rsidRPr="00506E45">
              <w:rPr>
                <w:rFonts w:ascii="Calibri" w:eastAsia="Calibri" w:hAnsi="Calibri" w:cs="Times New Roman"/>
                <w:sz w:val="20"/>
                <w:szCs w:val="20"/>
              </w:rPr>
              <w:t>Diseña la alternativa de solución tecnológica.</w:t>
            </w:r>
          </w:p>
          <w:p w14:paraId="71187C2F" w14:textId="77777777" w:rsidR="00506E45" w:rsidRPr="00506E45" w:rsidRDefault="00506E45" w:rsidP="007610B1">
            <w:pPr>
              <w:numPr>
                <w:ilvl w:val="0"/>
                <w:numId w:val="278"/>
              </w:numPr>
              <w:rPr>
                <w:rFonts w:ascii="Calibri" w:eastAsia="Calibri" w:hAnsi="Calibri" w:cs="Times New Roman"/>
                <w:sz w:val="20"/>
                <w:szCs w:val="20"/>
              </w:rPr>
            </w:pPr>
            <w:r w:rsidRPr="00506E45">
              <w:rPr>
                <w:rFonts w:ascii="Calibri" w:eastAsia="Calibri" w:hAnsi="Calibri" w:cs="Times New Roman"/>
                <w:sz w:val="20"/>
                <w:szCs w:val="20"/>
              </w:rPr>
              <w:t>Implementa y valida la alternativa de solución tecnológica.</w:t>
            </w:r>
          </w:p>
          <w:p w14:paraId="536114F4" w14:textId="77777777" w:rsidR="00506E45" w:rsidRPr="00506E45" w:rsidRDefault="00506E45" w:rsidP="007610B1">
            <w:pPr>
              <w:numPr>
                <w:ilvl w:val="0"/>
                <w:numId w:val="278"/>
              </w:numPr>
              <w:rPr>
                <w:rFonts w:ascii="Calibri" w:eastAsia="Calibri" w:hAnsi="Calibri" w:cs="Times New Roman"/>
                <w:b/>
                <w:sz w:val="20"/>
                <w:szCs w:val="20"/>
              </w:rPr>
            </w:pPr>
            <w:r w:rsidRPr="00506E45">
              <w:rPr>
                <w:rFonts w:ascii="Calibri" w:eastAsia="Calibri" w:hAnsi="Calibri" w:cs="Times New Roman"/>
                <w:sz w:val="20"/>
                <w:szCs w:val="20"/>
              </w:rPr>
              <w:t>Evalúa y comunica el funcionamiento y los impactos de su alternativa de solución tecnológica</w:t>
            </w:r>
          </w:p>
        </w:tc>
      </w:tr>
      <w:tr w:rsidR="00506E45" w:rsidRPr="00506E45" w14:paraId="29DBCC3A" w14:textId="77777777" w:rsidTr="00506E45">
        <w:tc>
          <w:tcPr>
            <w:tcW w:w="15026" w:type="dxa"/>
            <w:gridSpan w:val="8"/>
          </w:tcPr>
          <w:p w14:paraId="61B16C02"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ESTANDAR DEL CICLO V</w:t>
            </w:r>
          </w:p>
          <w:p w14:paraId="6E8971B3" w14:textId="77777777" w:rsidR="00506E45" w:rsidRPr="00506E45" w:rsidRDefault="00506E45" w:rsidP="00506E45">
            <w:pPr>
              <w:tabs>
                <w:tab w:val="left" w:pos="204"/>
              </w:tabs>
              <w:rPr>
                <w:rFonts w:ascii="Calibri" w:eastAsia="Calibri" w:hAnsi="Calibri" w:cs="Times New Roman"/>
                <w:b/>
                <w:sz w:val="20"/>
                <w:szCs w:val="20"/>
              </w:rPr>
            </w:pPr>
            <w:r w:rsidRPr="00506E45">
              <w:rPr>
                <w:rFonts w:ascii="Calibri" w:eastAsia="Calibri" w:hAnsi="Calibri" w:cs="Calibri"/>
                <w:sz w:val="20"/>
                <w:szCs w:val="20"/>
              </w:rPr>
              <w:lastRenderedPageBreak/>
              <w:t>Diseña y construye soluciones tecnológicas al delimitar el alcance del problema tecnológico y las causas que lo generan, y propone alternativas de solución basado en conocimientos científicos. Representa la alternativa de solución, a través de esquemas o dibujos incluyendo sus partes o etapas. Establece características de forma, estructura, función y explica el procedimiento, los recursos para implementarlas, así como las herramientas y materiales seleccionados; verifica el funcionamiento de la solución tecnológica, considerando los requerimientos, detecta errores en la selección de materiales, imprecisiones en las dimensiones, procedimientos y realiza ajustes. Explica el procedimiento, conocimiento científico aplicado, así como las dificultades en el diseño e implementación, evalúa el alcance de su funcionamiento a través de pruebas considerando los requerimientos establecidos y propone mejoras. Infiere impactos de la solución tecnológica</w:t>
            </w:r>
          </w:p>
        </w:tc>
      </w:tr>
      <w:tr w:rsidR="00506E45" w:rsidRPr="00506E45" w14:paraId="5397CB42" w14:textId="77777777" w:rsidTr="00506E45">
        <w:tc>
          <w:tcPr>
            <w:tcW w:w="3828" w:type="dxa"/>
            <w:gridSpan w:val="2"/>
            <w:shd w:val="clear" w:color="auto" w:fill="DEEAF6"/>
          </w:tcPr>
          <w:p w14:paraId="70368BA2"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lastRenderedPageBreak/>
              <w:t>PRIMER BIMESTRE</w:t>
            </w:r>
          </w:p>
        </w:tc>
        <w:tc>
          <w:tcPr>
            <w:tcW w:w="3685" w:type="dxa"/>
            <w:gridSpan w:val="2"/>
            <w:shd w:val="clear" w:color="auto" w:fill="DEEAF6"/>
          </w:tcPr>
          <w:p w14:paraId="7797B963"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SEGUNDO BIMESTRE</w:t>
            </w:r>
          </w:p>
        </w:tc>
        <w:tc>
          <w:tcPr>
            <w:tcW w:w="3827" w:type="dxa"/>
            <w:gridSpan w:val="2"/>
            <w:shd w:val="clear" w:color="auto" w:fill="DEEAF6"/>
          </w:tcPr>
          <w:p w14:paraId="12B00EC4"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TERCER BIMESTRE</w:t>
            </w:r>
          </w:p>
        </w:tc>
        <w:tc>
          <w:tcPr>
            <w:tcW w:w="3686" w:type="dxa"/>
            <w:gridSpan w:val="2"/>
            <w:shd w:val="clear" w:color="auto" w:fill="DEEAF6"/>
          </w:tcPr>
          <w:p w14:paraId="07333C2A"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CUARTO BIMESTRE</w:t>
            </w:r>
          </w:p>
        </w:tc>
      </w:tr>
      <w:tr w:rsidR="00506E45" w:rsidRPr="00506E45" w14:paraId="0FA2CC0B" w14:textId="77777777" w:rsidTr="00506E45">
        <w:tc>
          <w:tcPr>
            <w:tcW w:w="1985" w:type="dxa"/>
            <w:shd w:val="clear" w:color="auto" w:fill="DEEAF6"/>
          </w:tcPr>
          <w:p w14:paraId="015D7F11"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 UNIDAD</w:t>
            </w:r>
          </w:p>
        </w:tc>
        <w:tc>
          <w:tcPr>
            <w:tcW w:w="1843" w:type="dxa"/>
            <w:shd w:val="clear" w:color="auto" w:fill="DEEAF6"/>
          </w:tcPr>
          <w:p w14:paraId="7AE06BB7"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 UNIDAD</w:t>
            </w:r>
          </w:p>
        </w:tc>
        <w:tc>
          <w:tcPr>
            <w:tcW w:w="1842" w:type="dxa"/>
            <w:shd w:val="clear" w:color="auto" w:fill="DEEAF6"/>
          </w:tcPr>
          <w:p w14:paraId="0E9142B2"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III UNIDAD</w:t>
            </w:r>
          </w:p>
        </w:tc>
        <w:tc>
          <w:tcPr>
            <w:tcW w:w="1843" w:type="dxa"/>
            <w:shd w:val="clear" w:color="auto" w:fill="DEEAF6"/>
          </w:tcPr>
          <w:p w14:paraId="75B86560"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IV UNIDAD</w:t>
            </w:r>
          </w:p>
        </w:tc>
        <w:tc>
          <w:tcPr>
            <w:tcW w:w="1843" w:type="dxa"/>
            <w:shd w:val="clear" w:color="auto" w:fill="DEEAF6"/>
          </w:tcPr>
          <w:p w14:paraId="3E16155A"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V UNIDAD</w:t>
            </w:r>
          </w:p>
        </w:tc>
        <w:tc>
          <w:tcPr>
            <w:tcW w:w="1984" w:type="dxa"/>
            <w:shd w:val="clear" w:color="auto" w:fill="DEEAF6"/>
          </w:tcPr>
          <w:p w14:paraId="703DF2BC"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VI UNIDAD</w:t>
            </w:r>
          </w:p>
        </w:tc>
        <w:tc>
          <w:tcPr>
            <w:tcW w:w="1701" w:type="dxa"/>
            <w:shd w:val="clear" w:color="auto" w:fill="DEEAF6"/>
          </w:tcPr>
          <w:p w14:paraId="13961CB9"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VII UNIDAD</w:t>
            </w:r>
          </w:p>
        </w:tc>
        <w:tc>
          <w:tcPr>
            <w:tcW w:w="1985" w:type="dxa"/>
            <w:shd w:val="clear" w:color="auto" w:fill="DEEAF6"/>
          </w:tcPr>
          <w:p w14:paraId="00D89398"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VIII UNIDAD</w:t>
            </w:r>
          </w:p>
        </w:tc>
      </w:tr>
      <w:tr w:rsidR="00506E45" w:rsidRPr="00365599" w14:paraId="4A26AECC" w14:textId="77777777" w:rsidTr="00506E45">
        <w:tc>
          <w:tcPr>
            <w:tcW w:w="1985" w:type="dxa"/>
          </w:tcPr>
          <w:p w14:paraId="737A80B6" w14:textId="77777777" w:rsidR="00506E45" w:rsidRPr="00506E45" w:rsidRDefault="00506E45" w:rsidP="007610B1">
            <w:pPr>
              <w:numPr>
                <w:ilvl w:val="0"/>
                <w:numId w:val="284"/>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Describe el problema tecnológico y las causas que lo generan</w:t>
            </w:r>
            <w:r w:rsidRPr="00506E45">
              <w:rPr>
                <w:rFonts w:ascii="Calibri" w:eastAsia="Calibri" w:hAnsi="Calibri" w:cs="Calibri-Light"/>
                <w:color w:val="000000"/>
                <w:sz w:val="20"/>
                <w:szCs w:val="20"/>
              </w:rPr>
              <w:t xml:space="preserve">. </w:t>
            </w:r>
          </w:p>
          <w:p w14:paraId="3DA8ACBB" w14:textId="77777777" w:rsidR="00506E45" w:rsidRPr="00506E45" w:rsidRDefault="00506E45" w:rsidP="00506E45">
            <w:pPr>
              <w:autoSpaceDE w:val="0"/>
              <w:autoSpaceDN w:val="0"/>
              <w:adjustRightInd w:val="0"/>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Explica su alternativa de solución tecnológica sobre la base de conocimientos científicos o prácticas locales.</w:t>
            </w:r>
          </w:p>
          <w:p w14:paraId="0AF765AB"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Da a conocer los requerimientos que debe cumplir esa alternativa de solución y los recursos disponibles para construirla.</w:t>
            </w:r>
          </w:p>
          <w:p w14:paraId="5003FB88" w14:textId="77777777" w:rsidR="00506E45" w:rsidRPr="00506E45" w:rsidRDefault="00506E45" w:rsidP="007610B1">
            <w:pPr>
              <w:numPr>
                <w:ilvl w:val="0"/>
                <w:numId w:val="283"/>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Representa su alternativa de solución con dibujos estructurados. Describe sus partes o etapas, la secuencia de pasos, sus características de forma y estructura, y su función.</w:t>
            </w:r>
          </w:p>
          <w:p w14:paraId="43D562E7"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Selecciona instrumentos, herramientas, recursos y materiales </w:t>
            </w:r>
            <w:r w:rsidRPr="00506E45">
              <w:rPr>
                <w:rFonts w:ascii="Calibri" w:eastAsia="Calibri" w:hAnsi="Calibri" w:cs="Calibri-Light"/>
                <w:color w:val="000000"/>
                <w:sz w:val="20"/>
                <w:szCs w:val="20"/>
              </w:rPr>
              <w:lastRenderedPageBreak/>
              <w:t>considerando su impacto ambiental y seguridad. Prevé posibles costos y tiempo de ejecución.</w:t>
            </w:r>
          </w:p>
          <w:p w14:paraId="6C40113B" w14:textId="77777777" w:rsidR="00506E45" w:rsidRPr="00506E45" w:rsidRDefault="00506E45" w:rsidP="007610B1">
            <w:pPr>
              <w:numPr>
                <w:ilvl w:val="0"/>
                <w:numId w:val="257"/>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Ejecuta la secuencia de pasos de su alternativa de solución manipulando materiales, herramientas e instrumentos, considerando normas de seguridad. Verifica el funcionamiento de cada parte o etapa de la solución tecnológica, detecta errores en los procedimientos o en la selección de materiales, y realiza ajustes o cambios según los requerimientos establecidos.</w:t>
            </w:r>
          </w:p>
          <w:p w14:paraId="70E1F20D" w14:textId="77777777" w:rsidR="00506E45" w:rsidRPr="00506E45" w:rsidRDefault="00506E45" w:rsidP="007610B1">
            <w:pPr>
              <w:numPr>
                <w:ilvl w:val="0"/>
                <w:numId w:val="257"/>
              </w:numPr>
              <w:ind w:left="175" w:hanging="175"/>
              <w:jc w:val="both"/>
              <w:rPr>
                <w:rFonts w:ascii="Calibri" w:eastAsia="Calibri" w:hAnsi="Calibri" w:cs="Times New Roman"/>
                <w:b/>
                <w:sz w:val="20"/>
                <w:szCs w:val="20"/>
              </w:rPr>
            </w:pPr>
            <w:r w:rsidRPr="00506E45">
              <w:rPr>
                <w:rFonts w:ascii="Calibri" w:eastAsia="Calibri" w:hAnsi="Calibri" w:cs="Calibri-Light"/>
                <w:color w:val="000000"/>
                <w:sz w:val="20"/>
                <w:szCs w:val="20"/>
              </w:rPr>
              <w:t xml:space="preserve">Comprueba el funcionamiento de su solución tecnológica según los requerimientos establecidos. Explica su construcción, y los cambios o ajustes realizados sobre la base de conocimientos científicos o en prácticas locales, y determina el </w:t>
            </w:r>
            <w:r w:rsidRPr="00506E45">
              <w:rPr>
                <w:rFonts w:ascii="Calibri" w:eastAsia="Calibri" w:hAnsi="Calibri" w:cs="Calibri-Light"/>
                <w:color w:val="000000"/>
                <w:sz w:val="20"/>
                <w:szCs w:val="20"/>
              </w:rPr>
              <w:lastRenderedPageBreak/>
              <w:t>impacto ambiental durante su implementación y uso.</w:t>
            </w:r>
          </w:p>
        </w:tc>
        <w:tc>
          <w:tcPr>
            <w:tcW w:w="1843" w:type="dxa"/>
          </w:tcPr>
          <w:p w14:paraId="270FD309" w14:textId="77777777" w:rsidR="00506E45" w:rsidRPr="00506E45" w:rsidRDefault="00506E45" w:rsidP="007610B1">
            <w:pPr>
              <w:numPr>
                <w:ilvl w:val="0"/>
                <w:numId w:val="257"/>
              </w:numPr>
              <w:autoSpaceDE w:val="0"/>
              <w:autoSpaceDN w:val="0"/>
              <w:adjustRightInd w:val="0"/>
              <w:ind w:left="175" w:hanging="175"/>
              <w:jc w:val="both"/>
              <w:rPr>
                <w:rFonts w:ascii="Calibri" w:eastAsia="Calibri" w:hAnsi="Calibri" w:cs="Calibri-Light"/>
                <w:b/>
                <w:color w:val="000000"/>
                <w:sz w:val="20"/>
                <w:szCs w:val="20"/>
              </w:rPr>
            </w:pPr>
            <w:r w:rsidRPr="00506E45">
              <w:rPr>
                <w:rFonts w:ascii="Calibri" w:eastAsia="Calibri" w:hAnsi="Calibri" w:cs="Calibri-Light"/>
                <w:color w:val="000000"/>
                <w:sz w:val="20"/>
                <w:szCs w:val="20"/>
              </w:rPr>
              <w:lastRenderedPageBreak/>
              <w:t xml:space="preserve">Describe el problema tecnológico y las causas que lo generan. Explica su alternativa de solución tecnológica sobre la base de conocimientos científicos o prácticas </w:t>
            </w:r>
            <w:proofErr w:type="spellStart"/>
            <w:proofErr w:type="gramStart"/>
            <w:r w:rsidRPr="00506E45">
              <w:rPr>
                <w:rFonts w:ascii="Calibri" w:eastAsia="Calibri" w:hAnsi="Calibri" w:cs="Calibri-Light"/>
                <w:color w:val="000000"/>
                <w:sz w:val="20"/>
                <w:szCs w:val="20"/>
              </w:rPr>
              <w:t>locales</w:t>
            </w:r>
            <w:r w:rsidRPr="00506E45">
              <w:rPr>
                <w:rFonts w:ascii="Calibri" w:eastAsia="Calibri" w:hAnsi="Calibri" w:cs="Calibri-Light"/>
                <w:b/>
                <w:color w:val="000000"/>
                <w:sz w:val="20"/>
                <w:szCs w:val="20"/>
              </w:rPr>
              <w:t>.Da</w:t>
            </w:r>
            <w:proofErr w:type="spellEnd"/>
            <w:proofErr w:type="gramEnd"/>
            <w:r w:rsidRPr="00506E45">
              <w:rPr>
                <w:rFonts w:ascii="Calibri" w:eastAsia="Calibri" w:hAnsi="Calibri" w:cs="Calibri-Light"/>
                <w:b/>
                <w:color w:val="000000"/>
                <w:sz w:val="20"/>
                <w:szCs w:val="20"/>
              </w:rPr>
              <w:t xml:space="preserve"> a conocer los requerimientos que debe cumplir esa alternativa de solución y los recursos disponibles para construirla.</w:t>
            </w:r>
          </w:p>
          <w:p w14:paraId="251FD2EB" w14:textId="77777777" w:rsidR="00506E45" w:rsidRPr="00506E45" w:rsidRDefault="00506E45" w:rsidP="007610B1">
            <w:pPr>
              <w:numPr>
                <w:ilvl w:val="0"/>
                <w:numId w:val="285"/>
              </w:numPr>
              <w:autoSpaceDE w:val="0"/>
              <w:autoSpaceDN w:val="0"/>
              <w:adjustRightInd w:val="0"/>
              <w:ind w:left="175" w:hanging="141"/>
              <w:jc w:val="both"/>
              <w:rPr>
                <w:rFonts w:ascii="Calibri" w:eastAsia="Calibri" w:hAnsi="Calibri" w:cs="Calibri-Light"/>
                <w:b/>
                <w:color w:val="000000"/>
                <w:sz w:val="20"/>
                <w:szCs w:val="20"/>
              </w:rPr>
            </w:pPr>
            <w:r w:rsidRPr="00506E45">
              <w:rPr>
                <w:rFonts w:ascii="Calibri" w:eastAsia="Calibri" w:hAnsi="Calibri" w:cs="Calibri-Light"/>
                <w:color w:val="000000"/>
                <w:sz w:val="20"/>
                <w:szCs w:val="20"/>
              </w:rPr>
              <w:t xml:space="preserve">Representa su alternativa de solución con dibujos estructurados. </w:t>
            </w:r>
            <w:r w:rsidRPr="00506E45">
              <w:rPr>
                <w:rFonts w:ascii="Calibri" w:eastAsia="Calibri" w:hAnsi="Calibri" w:cs="Calibri-Light"/>
                <w:b/>
                <w:color w:val="000000"/>
                <w:sz w:val="20"/>
                <w:szCs w:val="20"/>
              </w:rPr>
              <w:t>Describe sus partes o etapas, la secuencia de pasos, sus características de forma y estructura, y su función.</w:t>
            </w:r>
          </w:p>
          <w:p w14:paraId="50EB4242"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Selecciona instrumentos, herramientas, recursos y materiales considerando su impacto ambiental y seguridad. Prevé posibles costos y tiempo de ejecución.</w:t>
            </w:r>
          </w:p>
          <w:p w14:paraId="6C59C35A" w14:textId="77777777" w:rsidR="00506E45" w:rsidRPr="00506E45" w:rsidRDefault="00506E45" w:rsidP="007610B1">
            <w:pPr>
              <w:numPr>
                <w:ilvl w:val="0"/>
                <w:numId w:val="257"/>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Ejecuta la secuencia de pasos de su alternativa de solución manipulando materiales, herramientas e instrumentos, considerando normas de seguridad. Verifica el funcionamiento de cada parte o etapa de la solución tecnológica, detecta errores en los procedimientos o en la selección de materiales, y realiza ajustes o cambios según los requerimientos establecidos.</w:t>
            </w:r>
          </w:p>
          <w:p w14:paraId="4AA84AAE" w14:textId="77777777" w:rsidR="00506E45" w:rsidRPr="00506E45" w:rsidRDefault="00506E45" w:rsidP="007610B1">
            <w:pPr>
              <w:numPr>
                <w:ilvl w:val="0"/>
                <w:numId w:val="257"/>
              </w:numPr>
              <w:ind w:left="175" w:hanging="175"/>
              <w:jc w:val="both"/>
              <w:rPr>
                <w:rFonts w:ascii="Calibri" w:eastAsia="Calibri" w:hAnsi="Calibri" w:cs="Times New Roman"/>
                <w:b/>
                <w:sz w:val="20"/>
                <w:szCs w:val="20"/>
              </w:rPr>
            </w:pPr>
            <w:r w:rsidRPr="00506E45">
              <w:rPr>
                <w:rFonts w:ascii="Calibri" w:eastAsia="Calibri" w:hAnsi="Calibri" w:cs="Calibri-Light"/>
                <w:color w:val="000000"/>
                <w:sz w:val="20"/>
                <w:szCs w:val="20"/>
              </w:rPr>
              <w:t xml:space="preserve">Comprueba el funcionamiento de su solución tecnológica según </w:t>
            </w:r>
            <w:r w:rsidRPr="00506E45">
              <w:rPr>
                <w:rFonts w:ascii="Calibri" w:eastAsia="Calibri" w:hAnsi="Calibri" w:cs="Calibri-Light"/>
                <w:color w:val="000000"/>
                <w:sz w:val="20"/>
                <w:szCs w:val="20"/>
              </w:rPr>
              <w:lastRenderedPageBreak/>
              <w:t>los requerimientos establecidos. Explica su construcción, y los cambios o ajustes realizados sobre la base de conocimientos científicos o en prácticas locales, y determina el impacto ambiental durante su implementación y uso.</w:t>
            </w:r>
          </w:p>
        </w:tc>
        <w:tc>
          <w:tcPr>
            <w:tcW w:w="1842" w:type="dxa"/>
          </w:tcPr>
          <w:p w14:paraId="3545E022"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el problema tecnológico y las causas que lo generan. Explica su alternativa de solución tecnológica sobre la base de conocimientos científicos o prácticas locales.</w:t>
            </w:r>
          </w:p>
          <w:p w14:paraId="54B459E8"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Da a conocer los requerimientos que debe cumplir esa alternativa de solución y los recursos disponibles para construirla.</w:t>
            </w:r>
          </w:p>
          <w:p w14:paraId="25EA0627" w14:textId="77777777" w:rsidR="00506E45" w:rsidRPr="00506E45" w:rsidRDefault="00506E45" w:rsidP="007610B1">
            <w:pPr>
              <w:numPr>
                <w:ilvl w:val="0"/>
                <w:numId w:val="286"/>
              </w:numPr>
              <w:autoSpaceDE w:val="0"/>
              <w:autoSpaceDN w:val="0"/>
              <w:adjustRightInd w:val="0"/>
              <w:ind w:left="175" w:hanging="142"/>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Representa su alternativa de solución con dibujos estructurados.</w:t>
            </w:r>
            <w:r w:rsidRPr="00506E45">
              <w:rPr>
                <w:rFonts w:ascii="Calibri" w:eastAsia="Calibri" w:hAnsi="Calibri" w:cs="Calibri-Light"/>
                <w:color w:val="000000"/>
                <w:sz w:val="20"/>
                <w:szCs w:val="20"/>
              </w:rPr>
              <w:t xml:space="preserve"> Describe sus partes o etapas, la secuencia de pasos, sus características de forma y estructura, y su función.</w:t>
            </w:r>
          </w:p>
          <w:p w14:paraId="1DFADD16"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 xml:space="preserve">Selecciona instrumentos, </w:t>
            </w:r>
            <w:r w:rsidRPr="00506E45">
              <w:rPr>
                <w:rFonts w:ascii="Calibri" w:eastAsia="Calibri" w:hAnsi="Calibri" w:cs="Calibri-Light"/>
                <w:b/>
                <w:color w:val="000000"/>
                <w:sz w:val="20"/>
                <w:szCs w:val="20"/>
              </w:rPr>
              <w:lastRenderedPageBreak/>
              <w:t>herramientas, recursos y materiales considerando su impacto ambiental y seguridad</w:t>
            </w:r>
            <w:r w:rsidRPr="00506E45">
              <w:rPr>
                <w:rFonts w:ascii="Calibri" w:eastAsia="Calibri" w:hAnsi="Calibri" w:cs="Calibri-Light"/>
                <w:color w:val="000000"/>
                <w:sz w:val="20"/>
                <w:szCs w:val="20"/>
              </w:rPr>
              <w:t>. Prevé posibles costos y tiempo de ejecución.</w:t>
            </w:r>
          </w:p>
          <w:p w14:paraId="3C006371" w14:textId="77777777" w:rsidR="00506E45" w:rsidRPr="00506E45" w:rsidRDefault="00506E45" w:rsidP="007610B1">
            <w:pPr>
              <w:numPr>
                <w:ilvl w:val="0"/>
                <w:numId w:val="257"/>
              </w:numPr>
              <w:autoSpaceDE w:val="0"/>
              <w:autoSpaceDN w:val="0"/>
              <w:adjustRightInd w:val="0"/>
              <w:ind w:left="175" w:hanging="175"/>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Ejecuta la secuencia de pasos de su alternativa de solución manipulando materiales, herramientas e instrumentos, considerando normas de seguridad. Verifica el funcionamiento de cada parte o etapa de la solución tecnológica, detecta errores en los procedimientos o en la selección de materiales, y realiza ajustes o cambios según los requerimientos establecidos.</w:t>
            </w:r>
          </w:p>
          <w:p w14:paraId="75F3C6B5" w14:textId="77777777" w:rsidR="00506E45" w:rsidRPr="00506E45" w:rsidRDefault="00506E45" w:rsidP="007610B1">
            <w:pPr>
              <w:numPr>
                <w:ilvl w:val="0"/>
                <w:numId w:val="257"/>
              </w:numPr>
              <w:ind w:left="175" w:hanging="175"/>
              <w:jc w:val="both"/>
              <w:rPr>
                <w:rFonts w:ascii="Calibri" w:eastAsia="Calibri" w:hAnsi="Calibri" w:cs="Times New Roman"/>
                <w:b/>
                <w:sz w:val="20"/>
                <w:szCs w:val="20"/>
              </w:rPr>
            </w:pPr>
            <w:r w:rsidRPr="00506E45">
              <w:rPr>
                <w:rFonts w:ascii="Calibri" w:eastAsia="Calibri" w:hAnsi="Calibri" w:cs="Calibri-Light"/>
                <w:color w:val="000000"/>
                <w:sz w:val="20"/>
                <w:szCs w:val="20"/>
              </w:rPr>
              <w:t xml:space="preserve">Comprueba el funcionamiento de su solución tecnológica según los requerimientos </w:t>
            </w:r>
            <w:r w:rsidRPr="00506E45">
              <w:rPr>
                <w:rFonts w:ascii="Calibri" w:eastAsia="Calibri" w:hAnsi="Calibri" w:cs="Calibri-Light"/>
                <w:color w:val="000000"/>
                <w:sz w:val="20"/>
                <w:szCs w:val="20"/>
              </w:rPr>
              <w:lastRenderedPageBreak/>
              <w:t>establecidos. Explica su construcción, y los cambios o ajustes realizados sobre la base de conocimientos científicos o en prácticas locales, y determina el impacto ambiental durante su implementación y uso.</w:t>
            </w:r>
          </w:p>
        </w:tc>
        <w:tc>
          <w:tcPr>
            <w:tcW w:w="1843" w:type="dxa"/>
          </w:tcPr>
          <w:p w14:paraId="241AF3BC"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el problema tecnológico y las causas que lo generan. Explica su alternativa de solución tecnológica sobre la base de conocimientos científicos o prácticas locales.</w:t>
            </w:r>
          </w:p>
          <w:p w14:paraId="39052F04"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Da a conocer los requerimientos que debe cumplir esa alternativa de solución y los recursos disponibles para construirla.</w:t>
            </w:r>
          </w:p>
          <w:p w14:paraId="16E97D61"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AEF0"/>
                <w:sz w:val="20"/>
                <w:szCs w:val="20"/>
              </w:rPr>
              <w:t xml:space="preserve">• </w:t>
            </w:r>
            <w:r w:rsidRPr="00506E45">
              <w:rPr>
                <w:rFonts w:ascii="Calibri" w:eastAsia="Calibri" w:hAnsi="Calibri" w:cs="Calibri-Light"/>
                <w:color w:val="000000"/>
                <w:sz w:val="20"/>
                <w:szCs w:val="20"/>
              </w:rPr>
              <w:t>Representa su alternativa de solución con dibujos estructurados. Describe sus partes o etapas, la secuencia de pasos, sus características de forma y estructura, y su función.</w:t>
            </w:r>
          </w:p>
          <w:p w14:paraId="167BAC50" w14:textId="77777777" w:rsidR="00506E45" w:rsidRPr="00506E45" w:rsidRDefault="00506E45" w:rsidP="00506E45">
            <w:pPr>
              <w:autoSpaceDE w:val="0"/>
              <w:autoSpaceDN w:val="0"/>
              <w:adjustRightInd w:val="0"/>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 xml:space="preserve">Selecciona instrumentos, herramientas, </w:t>
            </w:r>
            <w:r w:rsidRPr="00506E45">
              <w:rPr>
                <w:rFonts w:ascii="Calibri" w:eastAsia="Calibri" w:hAnsi="Calibri" w:cs="Calibri-Light"/>
                <w:b/>
                <w:color w:val="000000"/>
                <w:sz w:val="20"/>
                <w:szCs w:val="20"/>
              </w:rPr>
              <w:lastRenderedPageBreak/>
              <w:t>recursos y materiales considerando su impacto ambiental y seguridad.</w:t>
            </w:r>
          </w:p>
          <w:p w14:paraId="218E23C6" w14:textId="77777777" w:rsidR="00506E45" w:rsidRPr="00506E45" w:rsidRDefault="00506E45" w:rsidP="00506E45">
            <w:pPr>
              <w:autoSpaceDE w:val="0"/>
              <w:autoSpaceDN w:val="0"/>
              <w:adjustRightInd w:val="0"/>
              <w:jc w:val="both"/>
              <w:rPr>
                <w:rFonts w:ascii="Calibri" w:eastAsia="Calibri" w:hAnsi="Calibri" w:cs="Calibri-Light"/>
                <w:b/>
                <w:color w:val="000000"/>
                <w:sz w:val="20"/>
                <w:szCs w:val="20"/>
              </w:rPr>
            </w:pPr>
            <w:r w:rsidRPr="00506E45">
              <w:rPr>
                <w:rFonts w:ascii="Calibri" w:eastAsia="Calibri" w:hAnsi="Calibri" w:cs="Calibri-Light"/>
                <w:color w:val="000000"/>
                <w:sz w:val="20"/>
                <w:szCs w:val="20"/>
              </w:rPr>
              <w:t xml:space="preserve"> </w:t>
            </w:r>
            <w:r w:rsidRPr="00506E45">
              <w:rPr>
                <w:rFonts w:ascii="Calibri" w:eastAsia="Calibri" w:hAnsi="Calibri" w:cs="Calibri-Light"/>
                <w:b/>
                <w:color w:val="000000"/>
                <w:sz w:val="20"/>
                <w:szCs w:val="20"/>
              </w:rPr>
              <w:t>Prevé posibles costos y tiempo de ejecución.</w:t>
            </w:r>
          </w:p>
          <w:p w14:paraId="64FF2AEF" w14:textId="77777777" w:rsidR="00506E45" w:rsidRPr="00506E45" w:rsidRDefault="00506E45" w:rsidP="007610B1">
            <w:pPr>
              <w:numPr>
                <w:ilvl w:val="0"/>
                <w:numId w:val="257"/>
              </w:numPr>
              <w:autoSpaceDE w:val="0"/>
              <w:autoSpaceDN w:val="0"/>
              <w:adjustRightInd w:val="0"/>
              <w:ind w:left="176" w:hanging="176"/>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Ejecuta la secuencia de pasos de su alternativa de solución manipulando materiales, herramientas e instrumentos, considerando normas de seguridad. Verifica el funcionamiento de cada parte o etapa de la solución tecnológica, detecta errores en los procedimientos o en la selección de materiales, y realiza ajustes o cambios según los requerimientos establecidos.</w:t>
            </w:r>
          </w:p>
          <w:p w14:paraId="2C1F0205" w14:textId="77777777" w:rsidR="00506E45" w:rsidRPr="00506E45" w:rsidRDefault="00506E45" w:rsidP="007610B1">
            <w:pPr>
              <w:numPr>
                <w:ilvl w:val="0"/>
                <w:numId w:val="257"/>
              </w:numPr>
              <w:ind w:left="176" w:hanging="176"/>
              <w:jc w:val="both"/>
              <w:rPr>
                <w:rFonts w:ascii="Calibri" w:eastAsia="Calibri" w:hAnsi="Calibri" w:cs="Times New Roman"/>
                <w:b/>
                <w:sz w:val="20"/>
                <w:szCs w:val="20"/>
              </w:rPr>
            </w:pPr>
            <w:r w:rsidRPr="00506E45">
              <w:rPr>
                <w:rFonts w:ascii="Calibri" w:eastAsia="Calibri" w:hAnsi="Calibri" w:cs="Calibri-Light"/>
                <w:color w:val="000000"/>
                <w:sz w:val="20"/>
                <w:szCs w:val="20"/>
              </w:rPr>
              <w:t xml:space="preserve">Comprueba el funcionamiento de su solución tecnológica según los requerimientos establecidos. </w:t>
            </w:r>
            <w:r w:rsidRPr="00506E45">
              <w:rPr>
                <w:rFonts w:ascii="Calibri" w:eastAsia="Calibri" w:hAnsi="Calibri" w:cs="Calibri-Light"/>
                <w:color w:val="000000"/>
                <w:sz w:val="20"/>
                <w:szCs w:val="20"/>
              </w:rPr>
              <w:lastRenderedPageBreak/>
              <w:t>Explica su construcción, y los cambios o ajustes realizados sobre la base de conocimientos científicos o en prácticas locales, y determina el impacto ambiental durante su implementación y uso.</w:t>
            </w:r>
          </w:p>
        </w:tc>
        <w:tc>
          <w:tcPr>
            <w:tcW w:w="1843" w:type="dxa"/>
          </w:tcPr>
          <w:p w14:paraId="3C9D4293"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el problema tecnológico y las causas que lo generan. Explica su alternativa de solución tecnológica sobre la base de conocimientos científicos o prácticas locales.</w:t>
            </w:r>
          </w:p>
          <w:p w14:paraId="780FC330"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Da a conocer los requerimientos que debe cumplir esa alternativa de solución y los recursos disponibles para construirla.</w:t>
            </w:r>
          </w:p>
          <w:p w14:paraId="0FBFF4B6"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AEF0"/>
                <w:sz w:val="20"/>
                <w:szCs w:val="20"/>
              </w:rPr>
              <w:t xml:space="preserve">• </w:t>
            </w:r>
            <w:r w:rsidRPr="00506E45">
              <w:rPr>
                <w:rFonts w:ascii="Calibri" w:eastAsia="Calibri" w:hAnsi="Calibri" w:cs="Calibri-Light"/>
                <w:color w:val="000000"/>
                <w:sz w:val="20"/>
                <w:szCs w:val="20"/>
              </w:rPr>
              <w:t>Representa su alternativa de solución con dibujos estructurados. Describe sus partes o etapas, la secuencia de pasos, sus características de forma y estructura, y su función.</w:t>
            </w:r>
          </w:p>
          <w:p w14:paraId="521BAFBA"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Selecciona instrumentos, herramientas, </w:t>
            </w:r>
            <w:r w:rsidRPr="00506E45">
              <w:rPr>
                <w:rFonts w:ascii="Calibri" w:eastAsia="Calibri" w:hAnsi="Calibri" w:cs="Calibri-Light"/>
                <w:color w:val="000000"/>
                <w:sz w:val="20"/>
                <w:szCs w:val="20"/>
              </w:rPr>
              <w:lastRenderedPageBreak/>
              <w:t>recursos y materiales considerando su impacto ambiental y seguridad. Prevé posibles costos y tiempo de ejecución.</w:t>
            </w:r>
          </w:p>
          <w:p w14:paraId="0B314299" w14:textId="77777777" w:rsidR="00506E45" w:rsidRPr="00506E45" w:rsidRDefault="00506E45" w:rsidP="007610B1">
            <w:pPr>
              <w:numPr>
                <w:ilvl w:val="0"/>
                <w:numId w:val="257"/>
              </w:numPr>
              <w:autoSpaceDE w:val="0"/>
              <w:autoSpaceDN w:val="0"/>
              <w:adjustRightInd w:val="0"/>
              <w:ind w:left="176" w:hanging="176"/>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Ejecuta la secuencia de pasos de su alternativa de solución</w:t>
            </w:r>
            <w:r w:rsidRPr="00506E45">
              <w:rPr>
                <w:rFonts w:ascii="Calibri" w:eastAsia="Calibri" w:hAnsi="Calibri" w:cs="Calibri-Light"/>
                <w:color w:val="000000"/>
                <w:sz w:val="20"/>
                <w:szCs w:val="20"/>
              </w:rPr>
              <w:t xml:space="preserve"> </w:t>
            </w:r>
            <w:r w:rsidRPr="00506E45">
              <w:rPr>
                <w:rFonts w:ascii="Calibri" w:eastAsia="Calibri" w:hAnsi="Calibri" w:cs="Calibri-Light"/>
                <w:b/>
                <w:color w:val="000000"/>
                <w:sz w:val="20"/>
                <w:szCs w:val="20"/>
              </w:rPr>
              <w:t>manipulando materiales, herramientas e instrumentos, considerando normas de seguridad.</w:t>
            </w:r>
            <w:r w:rsidRPr="00506E45">
              <w:rPr>
                <w:rFonts w:ascii="Calibri" w:eastAsia="Calibri" w:hAnsi="Calibri" w:cs="Calibri-Light"/>
                <w:color w:val="000000"/>
                <w:sz w:val="20"/>
                <w:szCs w:val="20"/>
              </w:rPr>
              <w:t xml:space="preserve"> </w:t>
            </w:r>
          </w:p>
          <w:p w14:paraId="7BD49AC1"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p>
          <w:p w14:paraId="2641E0A4"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Verifica el funcionamiento de cada parte o etapa de la solución tecnológica</w:t>
            </w:r>
            <w:r w:rsidRPr="00506E45">
              <w:rPr>
                <w:rFonts w:ascii="Calibri" w:eastAsia="Calibri" w:hAnsi="Calibri" w:cs="Calibri-Light"/>
                <w:color w:val="000000"/>
                <w:sz w:val="20"/>
                <w:szCs w:val="20"/>
              </w:rPr>
              <w:t xml:space="preserve">, </w:t>
            </w:r>
            <w:r w:rsidRPr="00506E45">
              <w:rPr>
                <w:rFonts w:ascii="Calibri" w:eastAsia="Calibri" w:hAnsi="Calibri" w:cs="Calibri-Light"/>
                <w:b/>
                <w:color w:val="000000"/>
                <w:sz w:val="20"/>
                <w:szCs w:val="20"/>
              </w:rPr>
              <w:t>detecta errores en los procedimientos o en la selección de materiales,</w:t>
            </w:r>
            <w:r w:rsidRPr="00506E45">
              <w:rPr>
                <w:rFonts w:ascii="Calibri" w:eastAsia="Calibri" w:hAnsi="Calibri" w:cs="Calibri-Light"/>
                <w:color w:val="000000"/>
                <w:sz w:val="20"/>
                <w:szCs w:val="20"/>
              </w:rPr>
              <w:t xml:space="preserve"> y realiza ajustes o cambios según los requerimientos establecidos.</w:t>
            </w:r>
          </w:p>
          <w:p w14:paraId="4853B73D" w14:textId="77777777" w:rsidR="00506E45" w:rsidRPr="00506E45" w:rsidRDefault="00506E45" w:rsidP="00506E45">
            <w:pPr>
              <w:jc w:val="both"/>
              <w:rPr>
                <w:rFonts w:ascii="Calibri" w:eastAsia="Calibri" w:hAnsi="Calibri" w:cs="Times New Roman"/>
                <w:b/>
                <w:sz w:val="20"/>
                <w:szCs w:val="20"/>
              </w:rPr>
            </w:pPr>
            <w:r w:rsidRPr="00506E45">
              <w:rPr>
                <w:rFonts w:ascii="Calibri" w:eastAsia="Calibri" w:hAnsi="Calibri" w:cs="Calibri-Light"/>
                <w:color w:val="00AEF0"/>
                <w:sz w:val="20"/>
                <w:szCs w:val="20"/>
              </w:rPr>
              <w:t xml:space="preserve">• </w:t>
            </w:r>
            <w:r w:rsidRPr="00506E45">
              <w:rPr>
                <w:rFonts w:ascii="Calibri" w:eastAsia="Calibri" w:hAnsi="Calibri" w:cs="Calibri-Light"/>
                <w:color w:val="000000"/>
                <w:sz w:val="20"/>
                <w:szCs w:val="20"/>
              </w:rPr>
              <w:t xml:space="preserve">Comprueba el funcionamiento de su solución tecnológica según los requerimientos establecidos. Explica su construcción, y los cambios o ajustes </w:t>
            </w:r>
            <w:r w:rsidRPr="00506E45">
              <w:rPr>
                <w:rFonts w:ascii="Calibri" w:eastAsia="Calibri" w:hAnsi="Calibri" w:cs="Calibri-Light"/>
                <w:color w:val="000000"/>
                <w:sz w:val="20"/>
                <w:szCs w:val="20"/>
              </w:rPr>
              <w:lastRenderedPageBreak/>
              <w:t>realizados sobre la base de conocimientos científicos o en prácticas locales, y determina el impacto ambiental durante su implementación y uso.</w:t>
            </w:r>
          </w:p>
        </w:tc>
        <w:tc>
          <w:tcPr>
            <w:tcW w:w="1984" w:type="dxa"/>
          </w:tcPr>
          <w:p w14:paraId="4EA979D3"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el problema tecnológico y las causas que lo generan. Explica su alternativa de solución tecnológica sobre la base de conocimientos científicos o prácticas locales.</w:t>
            </w:r>
          </w:p>
          <w:p w14:paraId="56B36540"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Da a conocer los requerimientos que debe cumplir esa alternativa de solución y los recursos disponibles para construirla.</w:t>
            </w:r>
          </w:p>
          <w:p w14:paraId="3B401AAC"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AEF0"/>
                <w:sz w:val="20"/>
                <w:szCs w:val="20"/>
              </w:rPr>
              <w:t xml:space="preserve">• </w:t>
            </w:r>
            <w:r w:rsidRPr="00506E45">
              <w:rPr>
                <w:rFonts w:ascii="Calibri" w:eastAsia="Calibri" w:hAnsi="Calibri" w:cs="Calibri-Light"/>
                <w:color w:val="000000"/>
                <w:sz w:val="20"/>
                <w:szCs w:val="20"/>
              </w:rPr>
              <w:t>Representa su alternativa de solución con dibujos estructurados. Describe sus partes o etapas, la secuencia de pasos, sus características de forma y estructura, y su función.</w:t>
            </w:r>
          </w:p>
          <w:p w14:paraId="254C0AD5"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Selecciona instrumentos, herramientas, recursos y materiales considerando su impacto ambiental y seguridad.</w:t>
            </w:r>
            <w:r w:rsidRPr="00506E45">
              <w:rPr>
                <w:rFonts w:ascii="Calibri" w:eastAsia="Calibri" w:hAnsi="Calibri" w:cs="Calibri-Light"/>
                <w:color w:val="000000"/>
                <w:sz w:val="20"/>
                <w:szCs w:val="20"/>
              </w:rPr>
              <w:t xml:space="preserve"> Prevé </w:t>
            </w:r>
            <w:r w:rsidRPr="00506E45">
              <w:rPr>
                <w:rFonts w:ascii="Calibri" w:eastAsia="Calibri" w:hAnsi="Calibri" w:cs="Calibri-Light"/>
                <w:color w:val="000000"/>
                <w:sz w:val="20"/>
                <w:szCs w:val="20"/>
              </w:rPr>
              <w:lastRenderedPageBreak/>
              <w:t>posibles costos y tiempo de ejecución.</w:t>
            </w:r>
          </w:p>
          <w:p w14:paraId="714858C1" w14:textId="77777777" w:rsidR="00506E45" w:rsidRPr="00506E45" w:rsidRDefault="00506E45" w:rsidP="007610B1">
            <w:pPr>
              <w:numPr>
                <w:ilvl w:val="0"/>
                <w:numId w:val="257"/>
              </w:num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Ejecuta la secuencia de pasos de su alternativa de solución manipulando materiales, herramientas e instrumentos, considerando normas de seguridad. Verifica el funcionamiento de cada parte o etapa de la solución tecnológica, detecta errores en los procedimientos o en la selección de materiales, y </w:t>
            </w:r>
            <w:r w:rsidRPr="00506E45">
              <w:rPr>
                <w:rFonts w:ascii="Calibri" w:eastAsia="Calibri" w:hAnsi="Calibri" w:cs="Calibri-Light"/>
                <w:b/>
                <w:color w:val="000000"/>
                <w:sz w:val="20"/>
                <w:szCs w:val="20"/>
              </w:rPr>
              <w:t>realiza ajustes o cambios según los requerimientos establecidos</w:t>
            </w:r>
            <w:r w:rsidRPr="00506E45">
              <w:rPr>
                <w:rFonts w:ascii="Calibri" w:eastAsia="Calibri" w:hAnsi="Calibri" w:cs="Calibri-Light"/>
                <w:color w:val="000000"/>
                <w:sz w:val="20"/>
                <w:szCs w:val="20"/>
              </w:rPr>
              <w:t>.</w:t>
            </w:r>
          </w:p>
          <w:p w14:paraId="7F81D9F9" w14:textId="77777777" w:rsidR="00506E45" w:rsidRPr="00506E45" w:rsidRDefault="00506E45" w:rsidP="007610B1">
            <w:pPr>
              <w:numPr>
                <w:ilvl w:val="0"/>
                <w:numId w:val="257"/>
              </w:num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Comprueba el funcionamiento de su solución tecnológica según los requerimientos establecidos. Explica su construcción, y los cambios o ajustes realizados sobre la base de </w:t>
            </w:r>
            <w:r w:rsidRPr="00506E45">
              <w:rPr>
                <w:rFonts w:ascii="Calibri" w:eastAsia="Calibri" w:hAnsi="Calibri" w:cs="Calibri-Light"/>
                <w:color w:val="000000"/>
                <w:sz w:val="20"/>
                <w:szCs w:val="20"/>
              </w:rPr>
              <w:lastRenderedPageBreak/>
              <w:t>conocimientos científicos o en prácticas locales, y determina el impacto ambiental durante su implementación y uso.</w:t>
            </w:r>
          </w:p>
        </w:tc>
        <w:tc>
          <w:tcPr>
            <w:tcW w:w="1701" w:type="dxa"/>
          </w:tcPr>
          <w:p w14:paraId="33941B05"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el problema tecnológico y las causas que lo generan. Explica su alternativa de solución tecnológica sobre la base de conocimientos científicos o prácticas locales.</w:t>
            </w:r>
          </w:p>
          <w:p w14:paraId="53DD6881"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Da a conocer los requerimientos que debe cumplir esa alternativa de solución y los recursos disponibles para construirla.</w:t>
            </w:r>
          </w:p>
          <w:p w14:paraId="6FFF06F6"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AEF0"/>
                <w:sz w:val="20"/>
                <w:szCs w:val="20"/>
              </w:rPr>
              <w:t xml:space="preserve">• </w:t>
            </w:r>
            <w:r w:rsidRPr="00506E45">
              <w:rPr>
                <w:rFonts w:ascii="Calibri" w:eastAsia="Calibri" w:hAnsi="Calibri" w:cs="Calibri-Light"/>
                <w:color w:val="000000"/>
                <w:sz w:val="20"/>
                <w:szCs w:val="20"/>
              </w:rPr>
              <w:t>Representa su alternativa de solución con dibujos estructurados. Describe sus partes o etapas, la secuencia de pasos, sus características de forma y estructura, y su función.</w:t>
            </w:r>
          </w:p>
          <w:p w14:paraId="25BAED00"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b/>
                <w:color w:val="000000"/>
                <w:sz w:val="20"/>
                <w:szCs w:val="20"/>
              </w:rPr>
              <w:t xml:space="preserve">Selecciona instrumentos, </w:t>
            </w:r>
            <w:r w:rsidRPr="00506E45">
              <w:rPr>
                <w:rFonts w:ascii="Calibri" w:eastAsia="Calibri" w:hAnsi="Calibri" w:cs="Calibri-Light"/>
                <w:b/>
                <w:color w:val="000000"/>
                <w:sz w:val="20"/>
                <w:szCs w:val="20"/>
              </w:rPr>
              <w:lastRenderedPageBreak/>
              <w:t>herramientas, recursos y materiales considerando su impacto ambiental y seguridad</w:t>
            </w:r>
            <w:r w:rsidRPr="00506E45">
              <w:rPr>
                <w:rFonts w:ascii="Calibri" w:eastAsia="Calibri" w:hAnsi="Calibri" w:cs="Calibri-Light"/>
                <w:color w:val="000000"/>
                <w:sz w:val="20"/>
                <w:szCs w:val="20"/>
              </w:rPr>
              <w:t>. Prevé posibles costos y tiempo de ejecución.</w:t>
            </w:r>
          </w:p>
          <w:p w14:paraId="0F22E68E" w14:textId="77777777" w:rsidR="00506E45" w:rsidRPr="00506E45" w:rsidRDefault="00506E45" w:rsidP="007610B1">
            <w:pPr>
              <w:numPr>
                <w:ilvl w:val="0"/>
                <w:numId w:val="257"/>
              </w:numPr>
              <w:autoSpaceDE w:val="0"/>
              <w:autoSpaceDN w:val="0"/>
              <w:adjustRightInd w:val="0"/>
              <w:ind w:left="41" w:hanging="41"/>
              <w:jc w:val="both"/>
              <w:rPr>
                <w:rFonts w:ascii="Calibri" w:eastAsia="Calibri" w:hAnsi="Calibri" w:cs="Calibri-Light"/>
                <w:b/>
                <w:color w:val="000000"/>
                <w:sz w:val="20"/>
                <w:szCs w:val="20"/>
              </w:rPr>
            </w:pPr>
            <w:r w:rsidRPr="00506E45">
              <w:rPr>
                <w:rFonts w:ascii="Calibri" w:eastAsia="Calibri" w:hAnsi="Calibri" w:cs="Calibri-Light"/>
                <w:b/>
                <w:color w:val="000000"/>
                <w:sz w:val="20"/>
                <w:szCs w:val="20"/>
              </w:rPr>
              <w:t>Ejecuta la secuencia de pasos de su alternativa de solución manipulando materiales, herramientas e instrumentos, considerando normas de seguridad.</w:t>
            </w:r>
            <w:r w:rsidRPr="00506E45">
              <w:rPr>
                <w:rFonts w:ascii="Calibri" w:eastAsia="Calibri" w:hAnsi="Calibri" w:cs="Calibri-Light"/>
                <w:color w:val="000000"/>
                <w:sz w:val="20"/>
                <w:szCs w:val="20"/>
              </w:rPr>
              <w:t xml:space="preserve"> Verifica el funcionamiento de cada parte o etapa de la solución tecnológica, detecta errores en los procedimientos o en la selección de materiales, y </w:t>
            </w:r>
            <w:r w:rsidRPr="00506E45">
              <w:rPr>
                <w:rFonts w:ascii="Calibri" w:eastAsia="Calibri" w:hAnsi="Calibri" w:cs="Calibri-Light"/>
                <w:b/>
                <w:color w:val="000000"/>
                <w:sz w:val="20"/>
                <w:szCs w:val="20"/>
              </w:rPr>
              <w:t>realiza ajustes o cambios según los requerimientos establecidos.</w:t>
            </w:r>
          </w:p>
          <w:p w14:paraId="48F388FD" w14:textId="77777777" w:rsidR="00506E45" w:rsidRPr="00506E45" w:rsidRDefault="00506E45" w:rsidP="00506E45">
            <w:pPr>
              <w:jc w:val="both"/>
              <w:rPr>
                <w:rFonts w:ascii="Calibri" w:eastAsia="Calibri" w:hAnsi="Calibri" w:cs="Times New Roman"/>
                <w:b/>
                <w:sz w:val="20"/>
                <w:szCs w:val="20"/>
              </w:rPr>
            </w:pPr>
            <w:r w:rsidRPr="00506E45">
              <w:rPr>
                <w:rFonts w:ascii="Calibri" w:eastAsia="Calibri" w:hAnsi="Calibri" w:cs="Calibri-Light"/>
                <w:color w:val="00AEF0"/>
                <w:sz w:val="20"/>
                <w:szCs w:val="20"/>
              </w:rPr>
              <w:t xml:space="preserve">• </w:t>
            </w:r>
            <w:r w:rsidRPr="00506E45">
              <w:rPr>
                <w:rFonts w:ascii="Calibri" w:eastAsia="Calibri" w:hAnsi="Calibri" w:cs="Calibri-Light"/>
                <w:color w:val="000000"/>
                <w:sz w:val="20"/>
                <w:szCs w:val="20"/>
              </w:rPr>
              <w:t xml:space="preserve">Comprueba el funcionamiento de su solución tecnológica según los </w:t>
            </w:r>
            <w:r w:rsidRPr="00506E45">
              <w:rPr>
                <w:rFonts w:ascii="Calibri" w:eastAsia="Calibri" w:hAnsi="Calibri" w:cs="Calibri-Light"/>
                <w:color w:val="000000"/>
                <w:sz w:val="20"/>
                <w:szCs w:val="20"/>
              </w:rPr>
              <w:lastRenderedPageBreak/>
              <w:t>requerimientos establecidos. Explica su construcción, y los cambios o ajustes realizados sobre la base de conocimientos científicos o en prácticas locales, y determina el impacto ambiental durante su implementación y uso.</w:t>
            </w:r>
          </w:p>
        </w:tc>
        <w:tc>
          <w:tcPr>
            <w:tcW w:w="1985" w:type="dxa"/>
          </w:tcPr>
          <w:p w14:paraId="41DB1C9D"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lastRenderedPageBreak/>
              <w:t>Describe el problema tecnológico y las causas que lo generan. Explica su alternativa de solución tecnológica sobre la base de conocimientos científicos o prácticas locales.</w:t>
            </w:r>
          </w:p>
          <w:p w14:paraId="0DE5908D"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Da a conocer los requerimientos que debe cumplir esa alternativa de solución y los recursos disponibles para construirla.</w:t>
            </w:r>
          </w:p>
          <w:p w14:paraId="3AE718B6"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AEF0"/>
                <w:sz w:val="20"/>
                <w:szCs w:val="20"/>
              </w:rPr>
              <w:t xml:space="preserve">• </w:t>
            </w:r>
            <w:r w:rsidRPr="00506E45">
              <w:rPr>
                <w:rFonts w:ascii="Calibri" w:eastAsia="Calibri" w:hAnsi="Calibri" w:cs="Calibri-Light"/>
                <w:color w:val="000000"/>
                <w:sz w:val="20"/>
                <w:szCs w:val="20"/>
              </w:rPr>
              <w:t>Representa su alternativa de solución con dibujos estructurados. Describe sus partes o etapas, la secuencia de pasos, sus características de forma y estructura, y su función.</w:t>
            </w:r>
          </w:p>
          <w:p w14:paraId="4EABCD64" w14:textId="77777777" w:rsidR="00506E45" w:rsidRPr="00506E45" w:rsidRDefault="00506E45" w:rsidP="00506E45">
            <w:p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Selecciona instrumentos, herramientas, recursos y materiales considerando su impacto ambiental y seguridad. Prevé </w:t>
            </w:r>
            <w:r w:rsidRPr="00506E45">
              <w:rPr>
                <w:rFonts w:ascii="Calibri" w:eastAsia="Calibri" w:hAnsi="Calibri" w:cs="Calibri-Light"/>
                <w:color w:val="000000"/>
                <w:sz w:val="20"/>
                <w:szCs w:val="20"/>
              </w:rPr>
              <w:lastRenderedPageBreak/>
              <w:t>posibles costos y tiempo de ejecución.</w:t>
            </w:r>
          </w:p>
          <w:p w14:paraId="2FF355E9" w14:textId="77777777" w:rsidR="00506E45" w:rsidRPr="00506E45" w:rsidRDefault="00506E45" w:rsidP="007610B1">
            <w:pPr>
              <w:numPr>
                <w:ilvl w:val="0"/>
                <w:numId w:val="257"/>
              </w:numPr>
              <w:autoSpaceDE w:val="0"/>
              <w:autoSpaceDN w:val="0"/>
              <w:adjustRightInd w:val="0"/>
              <w:jc w:val="both"/>
              <w:rPr>
                <w:rFonts w:ascii="Calibri" w:eastAsia="Calibri" w:hAnsi="Calibri" w:cs="Calibri-Light"/>
                <w:color w:val="000000"/>
                <w:sz w:val="20"/>
                <w:szCs w:val="20"/>
              </w:rPr>
            </w:pPr>
            <w:r w:rsidRPr="00506E45">
              <w:rPr>
                <w:rFonts w:ascii="Calibri" w:eastAsia="Calibri" w:hAnsi="Calibri" w:cs="Calibri-Light"/>
                <w:color w:val="000000"/>
                <w:sz w:val="20"/>
                <w:szCs w:val="20"/>
              </w:rPr>
              <w:t xml:space="preserve">Ejecuta la secuencia de pasos de su alternativa de solución manipulando materiales, herramientas e instrumentos, considerando normas de seguridad. </w:t>
            </w:r>
            <w:r w:rsidRPr="00506E45">
              <w:rPr>
                <w:rFonts w:ascii="Calibri" w:eastAsia="Calibri" w:hAnsi="Calibri" w:cs="Calibri-Light"/>
                <w:b/>
                <w:color w:val="000000"/>
                <w:sz w:val="20"/>
                <w:szCs w:val="20"/>
              </w:rPr>
              <w:t>Verifica el funcionamiento de cada parte o etapa de la solución tecnológica, detecta errores en los procedimientos o en la selección de materiales, y realiza ajustes o cambios según los requerimientos establecidos.</w:t>
            </w:r>
          </w:p>
          <w:p w14:paraId="2533AAA8" w14:textId="77777777" w:rsidR="00506E45" w:rsidRPr="00506E45" w:rsidRDefault="00506E45" w:rsidP="00506E45">
            <w:pPr>
              <w:jc w:val="both"/>
              <w:rPr>
                <w:rFonts w:ascii="Calibri" w:eastAsia="Calibri" w:hAnsi="Calibri" w:cs="Times New Roman"/>
                <w:b/>
                <w:sz w:val="20"/>
                <w:szCs w:val="20"/>
              </w:rPr>
            </w:pPr>
            <w:r w:rsidRPr="00506E45">
              <w:rPr>
                <w:rFonts w:ascii="Calibri" w:eastAsia="Calibri" w:hAnsi="Calibri" w:cs="Calibri-Light"/>
                <w:color w:val="00AEF0"/>
                <w:sz w:val="20"/>
                <w:szCs w:val="20"/>
              </w:rPr>
              <w:t xml:space="preserve">• </w:t>
            </w:r>
            <w:r w:rsidRPr="00506E45">
              <w:rPr>
                <w:rFonts w:ascii="Calibri" w:eastAsia="Calibri" w:hAnsi="Calibri" w:cs="Calibri-Light"/>
                <w:color w:val="000000"/>
                <w:sz w:val="20"/>
                <w:szCs w:val="20"/>
              </w:rPr>
              <w:t xml:space="preserve">Comprueba el funcionamiento de su solución tecnológica según los requerimientos establecidos. </w:t>
            </w:r>
            <w:r w:rsidRPr="00506E45">
              <w:rPr>
                <w:rFonts w:ascii="Calibri" w:eastAsia="Calibri" w:hAnsi="Calibri" w:cs="Calibri-Light"/>
                <w:b/>
                <w:color w:val="000000"/>
                <w:sz w:val="20"/>
                <w:szCs w:val="20"/>
              </w:rPr>
              <w:t xml:space="preserve">Explica su construcción, y los cambios o ajustes realizados sobre la base de conocimientos científicos o en prácticas locales, y </w:t>
            </w:r>
            <w:r w:rsidRPr="00506E45">
              <w:rPr>
                <w:rFonts w:ascii="Calibri" w:eastAsia="Calibri" w:hAnsi="Calibri" w:cs="Calibri-Light"/>
                <w:b/>
                <w:color w:val="000000"/>
                <w:sz w:val="20"/>
                <w:szCs w:val="20"/>
              </w:rPr>
              <w:lastRenderedPageBreak/>
              <w:t>determina el impacto ambiental durante su implementación y uso.</w:t>
            </w:r>
          </w:p>
        </w:tc>
      </w:tr>
    </w:tbl>
    <w:p w14:paraId="490C91B0" w14:textId="77777777" w:rsidR="00506E45" w:rsidRPr="00506E45" w:rsidRDefault="00506E45" w:rsidP="00506E45">
      <w:pPr>
        <w:jc w:val="both"/>
        <w:rPr>
          <w:rFonts w:ascii="Calibri" w:eastAsia="Calibri" w:hAnsi="Calibri" w:cs="Times New Roman"/>
          <w:b/>
          <w:bCs/>
          <w:sz w:val="32"/>
          <w:szCs w:val="32"/>
          <w:lang w:val="es-PE"/>
        </w:rPr>
      </w:pPr>
    </w:p>
    <w:p w14:paraId="023DF504" w14:textId="77777777" w:rsidR="00506E45" w:rsidRPr="00506E45" w:rsidRDefault="00506E45" w:rsidP="00506E45">
      <w:pPr>
        <w:jc w:val="both"/>
        <w:rPr>
          <w:rFonts w:ascii="Calibri" w:eastAsia="Calibri" w:hAnsi="Calibri" w:cs="Times New Roman"/>
          <w:b/>
          <w:bCs/>
          <w:sz w:val="32"/>
          <w:szCs w:val="32"/>
          <w:lang w:val="es-PE"/>
        </w:rPr>
      </w:pPr>
      <w:r w:rsidRPr="00506E45">
        <w:rPr>
          <w:rFonts w:ascii="Calibri" w:eastAsia="Calibri" w:hAnsi="Calibri" w:cs="Times New Roman"/>
          <w:b/>
          <w:bCs/>
          <w:sz w:val="32"/>
          <w:szCs w:val="32"/>
          <w:lang w:val="es-PE"/>
        </w:rPr>
        <w:t>SEGUNDO AÑO</w:t>
      </w:r>
    </w:p>
    <w:tbl>
      <w:tblPr>
        <w:tblStyle w:val="Tablaconcuadrcula14"/>
        <w:tblW w:w="15281" w:type="dxa"/>
        <w:tblInd w:w="-572" w:type="dxa"/>
        <w:tblLook w:val="04A0" w:firstRow="1" w:lastRow="0" w:firstColumn="1" w:lastColumn="0" w:noHBand="0" w:noVBand="1"/>
      </w:tblPr>
      <w:tblGrid>
        <w:gridCol w:w="4253"/>
        <w:gridCol w:w="3969"/>
        <w:gridCol w:w="3382"/>
        <w:gridCol w:w="33"/>
        <w:gridCol w:w="3644"/>
      </w:tblGrid>
      <w:tr w:rsidR="00506E45" w:rsidRPr="00365599" w14:paraId="3A56D304" w14:textId="77777777" w:rsidTr="00506E45">
        <w:tc>
          <w:tcPr>
            <w:tcW w:w="15281" w:type="dxa"/>
            <w:gridSpan w:val="5"/>
            <w:shd w:val="clear" w:color="auto" w:fill="BDD6EE"/>
          </w:tcPr>
          <w:p w14:paraId="1DED5965" w14:textId="77777777" w:rsidR="00506E45" w:rsidRPr="00506E45" w:rsidRDefault="00506E45" w:rsidP="00506E45">
            <w:pPr>
              <w:autoSpaceDE w:val="0"/>
              <w:autoSpaceDN w:val="0"/>
              <w:adjustRightInd w:val="0"/>
              <w:rPr>
                <w:rFonts w:ascii="Calibri" w:eastAsia="Calibri" w:hAnsi="Calibri" w:cs="Arial"/>
                <w:b/>
                <w:sz w:val="20"/>
                <w:szCs w:val="20"/>
              </w:rPr>
            </w:pPr>
            <w:r w:rsidRPr="00506E45">
              <w:rPr>
                <w:rFonts w:ascii="Calibri" w:eastAsia="Calibri" w:hAnsi="Calibri" w:cs="Times New Roman"/>
                <w:b/>
                <w:sz w:val="20"/>
                <w:szCs w:val="20"/>
              </w:rPr>
              <w:t xml:space="preserve">Competencia: </w:t>
            </w:r>
          </w:p>
          <w:p w14:paraId="358B4159" w14:textId="77777777" w:rsidR="00506E45" w:rsidRPr="00506E45" w:rsidRDefault="00506E45" w:rsidP="00506E45">
            <w:pPr>
              <w:autoSpaceDE w:val="0"/>
              <w:autoSpaceDN w:val="0"/>
              <w:adjustRightInd w:val="0"/>
              <w:rPr>
                <w:rFonts w:ascii="Calibri" w:eastAsia="Calibri" w:hAnsi="Calibri" w:cs="Times New Roman"/>
                <w:b/>
                <w:sz w:val="20"/>
                <w:szCs w:val="20"/>
              </w:rPr>
            </w:pPr>
            <w:r w:rsidRPr="00506E45">
              <w:rPr>
                <w:rFonts w:ascii="Calibri" w:eastAsia="Calibri" w:hAnsi="Calibri" w:cs="Calibri Light"/>
                <w:color w:val="4F5253"/>
                <w:sz w:val="20"/>
                <w:szCs w:val="20"/>
              </w:rPr>
              <w:t>Indaga mediante métodos científicos para construir conocimientos.</w:t>
            </w:r>
          </w:p>
        </w:tc>
      </w:tr>
      <w:tr w:rsidR="00506E45" w:rsidRPr="00365599" w14:paraId="5B6CAFE8" w14:textId="77777777" w:rsidTr="00506E45">
        <w:tc>
          <w:tcPr>
            <w:tcW w:w="15281" w:type="dxa"/>
            <w:gridSpan w:val="5"/>
          </w:tcPr>
          <w:p w14:paraId="2FEA1892" w14:textId="77777777" w:rsidR="00506E45" w:rsidRPr="00506E45" w:rsidRDefault="00506E45" w:rsidP="00506E45">
            <w:pPr>
              <w:jc w:val="both"/>
              <w:rPr>
                <w:rFonts w:ascii="Calibri" w:eastAsia="Calibri" w:hAnsi="Calibri" w:cs="Times New Roman"/>
                <w:b/>
                <w:sz w:val="20"/>
                <w:szCs w:val="20"/>
              </w:rPr>
            </w:pPr>
            <w:r w:rsidRPr="00506E45">
              <w:rPr>
                <w:rFonts w:ascii="Calibri" w:eastAsia="Calibri" w:hAnsi="Calibri" w:cs="Times New Roman"/>
                <w:b/>
                <w:sz w:val="20"/>
                <w:szCs w:val="20"/>
              </w:rPr>
              <w:t xml:space="preserve">Capacidades: </w:t>
            </w:r>
          </w:p>
          <w:p w14:paraId="42BD63E5" w14:textId="77777777" w:rsidR="00506E45" w:rsidRPr="00506E45" w:rsidRDefault="00506E45" w:rsidP="007610B1">
            <w:pPr>
              <w:numPr>
                <w:ilvl w:val="0"/>
                <w:numId w:val="257"/>
              </w:numPr>
              <w:autoSpaceDE w:val="0"/>
              <w:autoSpaceDN w:val="0"/>
              <w:adjustRightInd w:val="0"/>
              <w:ind w:left="208" w:hanging="208"/>
              <w:rPr>
                <w:rFonts w:ascii="Calibri" w:eastAsia="Calibri" w:hAnsi="Calibri" w:cs="Calibri-Light"/>
                <w:color w:val="000000"/>
                <w:sz w:val="20"/>
                <w:szCs w:val="20"/>
              </w:rPr>
            </w:pPr>
            <w:r w:rsidRPr="00506E45">
              <w:rPr>
                <w:rFonts w:ascii="Calibri" w:eastAsia="Calibri" w:hAnsi="Calibri" w:cs="Calibri-Light"/>
                <w:b/>
                <w:color w:val="000000"/>
                <w:sz w:val="20"/>
                <w:szCs w:val="20"/>
              </w:rPr>
              <w:t>Problematiza situaciones para hacer indagación</w:t>
            </w:r>
            <w:r w:rsidRPr="00506E45">
              <w:rPr>
                <w:rFonts w:ascii="Calibri" w:eastAsia="Calibri" w:hAnsi="Calibri" w:cs="Calibri-Light"/>
                <w:color w:val="000000"/>
                <w:sz w:val="20"/>
                <w:szCs w:val="20"/>
              </w:rPr>
              <w:t>: plantea preguntas sobre hechos y fenómenos naturales, interpreta situaciones y formula hipótesis</w:t>
            </w:r>
          </w:p>
          <w:p w14:paraId="76AE0D46" w14:textId="77777777" w:rsidR="00506E45" w:rsidRPr="00506E45" w:rsidRDefault="00506E45" w:rsidP="007610B1">
            <w:pPr>
              <w:numPr>
                <w:ilvl w:val="0"/>
                <w:numId w:val="257"/>
              </w:numPr>
              <w:autoSpaceDE w:val="0"/>
              <w:autoSpaceDN w:val="0"/>
              <w:adjustRightInd w:val="0"/>
              <w:ind w:left="208" w:hanging="208"/>
              <w:rPr>
                <w:rFonts w:ascii="Calibri" w:eastAsia="Calibri" w:hAnsi="Calibri" w:cs="Calibri-Light"/>
                <w:color w:val="000000"/>
                <w:sz w:val="20"/>
                <w:szCs w:val="20"/>
              </w:rPr>
            </w:pPr>
            <w:r w:rsidRPr="00506E45">
              <w:rPr>
                <w:rFonts w:ascii="Calibri" w:eastAsia="Calibri" w:hAnsi="Calibri" w:cs="Calibri-Light"/>
                <w:b/>
                <w:color w:val="000000"/>
                <w:sz w:val="20"/>
                <w:szCs w:val="20"/>
              </w:rPr>
              <w:t>Diseña estrategias para hacer indagación:</w:t>
            </w:r>
            <w:r w:rsidRPr="00506E45">
              <w:rPr>
                <w:rFonts w:ascii="Calibri" w:eastAsia="Calibri" w:hAnsi="Calibri" w:cs="Calibri-Light"/>
                <w:color w:val="000000"/>
                <w:sz w:val="20"/>
                <w:szCs w:val="20"/>
              </w:rPr>
              <w:t xml:space="preserve"> propone actividades que permitan construir un procedimiento; seleccionar materiales, instrumentos e información para comprobar o refutar las hipótesis</w:t>
            </w:r>
          </w:p>
          <w:p w14:paraId="0E402268" w14:textId="77777777" w:rsidR="00506E45" w:rsidRPr="00506E45" w:rsidRDefault="00506E45" w:rsidP="007610B1">
            <w:pPr>
              <w:numPr>
                <w:ilvl w:val="0"/>
                <w:numId w:val="257"/>
              </w:numPr>
              <w:autoSpaceDE w:val="0"/>
              <w:autoSpaceDN w:val="0"/>
              <w:adjustRightInd w:val="0"/>
              <w:ind w:left="208" w:hanging="208"/>
              <w:rPr>
                <w:rFonts w:ascii="Calibri" w:eastAsia="Calibri" w:hAnsi="Calibri" w:cs="Calibri-Light"/>
                <w:color w:val="000000"/>
                <w:sz w:val="20"/>
                <w:szCs w:val="20"/>
              </w:rPr>
            </w:pPr>
            <w:r w:rsidRPr="00506E45">
              <w:rPr>
                <w:rFonts w:ascii="Calibri" w:eastAsia="Calibri" w:hAnsi="Calibri" w:cs="Calibri-Light"/>
                <w:b/>
                <w:color w:val="000000"/>
                <w:sz w:val="20"/>
                <w:szCs w:val="20"/>
              </w:rPr>
              <w:t>Genera y registra datos e información:</w:t>
            </w:r>
            <w:r w:rsidRPr="00506E45">
              <w:rPr>
                <w:rFonts w:ascii="Calibri" w:eastAsia="Calibri" w:hAnsi="Calibri" w:cs="Calibri-Light"/>
                <w:color w:val="000000"/>
                <w:sz w:val="20"/>
                <w:szCs w:val="20"/>
              </w:rPr>
              <w:t xml:space="preserve"> obtiene, organiza y registra datos fiables en función de las variables, utilizando instrumentos y diversas técnicas que permitan comprobar o refutar las hipótesis</w:t>
            </w:r>
          </w:p>
          <w:p w14:paraId="4D749984" w14:textId="77777777" w:rsidR="00506E45" w:rsidRPr="00506E45" w:rsidRDefault="00506E45" w:rsidP="007610B1">
            <w:pPr>
              <w:numPr>
                <w:ilvl w:val="0"/>
                <w:numId w:val="257"/>
              </w:numPr>
              <w:autoSpaceDE w:val="0"/>
              <w:autoSpaceDN w:val="0"/>
              <w:adjustRightInd w:val="0"/>
              <w:ind w:left="208" w:hanging="208"/>
              <w:rPr>
                <w:rFonts w:ascii="Calibri" w:eastAsia="Calibri" w:hAnsi="Calibri" w:cs="Calibri-Light"/>
                <w:color w:val="000000"/>
                <w:sz w:val="20"/>
                <w:szCs w:val="20"/>
              </w:rPr>
            </w:pPr>
            <w:r w:rsidRPr="00506E45">
              <w:rPr>
                <w:rFonts w:ascii="Calibri" w:eastAsia="Calibri" w:hAnsi="Calibri" w:cs="Calibri-Light"/>
                <w:b/>
                <w:color w:val="000000"/>
                <w:sz w:val="20"/>
                <w:szCs w:val="20"/>
              </w:rPr>
              <w:t>Analiza datos e información:</w:t>
            </w:r>
            <w:r w:rsidRPr="00506E45">
              <w:rPr>
                <w:rFonts w:ascii="Calibri" w:eastAsia="Calibri" w:hAnsi="Calibri" w:cs="Calibri-Light"/>
                <w:color w:val="000000"/>
                <w:sz w:val="20"/>
                <w:szCs w:val="20"/>
              </w:rPr>
              <w:t xml:space="preserve"> interpreta los datos obtenidos en la indagación, contrastarlos con las hipótesis e información relacionada al problema para elaborar conclusiones que comprueban o refutan las hipótesis</w:t>
            </w:r>
          </w:p>
          <w:p w14:paraId="0D323D77" w14:textId="77777777" w:rsidR="00506E45" w:rsidRPr="00506E45" w:rsidRDefault="00506E45" w:rsidP="007610B1">
            <w:pPr>
              <w:numPr>
                <w:ilvl w:val="0"/>
                <w:numId w:val="257"/>
              </w:numPr>
              <w:autoSpaceDE w:val="0"/>
              <w:autoSpaceDN w:val="0"/>
              <w:adjustRightInd w:val="0"/>
              <w:ind w:left="208" w:hanging="208"/>
              <w:rPr>
                <w:rFonts w:ascii="Calibri" w:eastAsia="Calibri" w:hAnsi="Calibri" w:cs="Calibri-Light"/>
                <w:color w:val="000000"/>
                <w:sz w:val="20"/>
                <w:szCs w:val="20"/>
              </w:rPr>
            </w:pPr>
            <w:r w:rsidRPr="00506E45">
              <w:rPr>
                <w:rFonts w:ascii="Calibri" w:eastAsia="Calibri" w:hAnsi="Calibri" w:cs="Calibri-Light"/>
                <w:b/>
                <w:color w:val="000000"/>
                <w:sz w:val="20"/>
                <w:szCs w:val="20"/>
              </w:rPr>
              <w:t>Evalúa y comunica el proceso y resultados de su indagación:</w:t>
            </w:r>
            <w:r w:rsidRPr="00506E45">
              <w:rPr>
                <w:rFonts w:ascii="Calibri" w:eastAsia="Calibri" w:hAnsi="Calibri" w:cs="Calibri-Light"/>
                <w:color w:val="000000"/>
                <w:sz w:val="20"/>
                <w:szCs w:val="20"/>
              </w:rPr>
              <w:t xml:space="preserve"> identificar y dar a conocer las dificultades técnicas y los conocimientos logrados para cuestionar el grado de satisfacción que la respuesta da a la pregunta de indagación.</w:t>
            </w:r>
          </w:p>
        </w:tc>
      </w:tr>
      <w:tr w:rsidR="00506E45" w:rsidRPr="00365599" w14:paraId="55F4F717" w14:textId="77777777" w:rsidTr="00506E45">
        <w:tc>
          <w:tcPr>
            <w:tcW w:w="15281" w:type="dxa"/>
            <w:gridSpan w:val="5"/>
          </w:tcPr>
          <w:p w14:paraId="73A54187" w14:textId="77777777" w:rsidR="00506E45" w:rsidRPr="00506E45" w:rsidRDefault="00506E45" w:rsidP="00506E45">
            <w:pPr>
              <w:autoSpaceDE w:val="0"/>
              <w:autoSpaceDN w:val="0"/>
              <w:adjustRightInd w:val="0"/>
              <w:rPr>
                <w:rFonts w:ascii="Calibri" w:eastAsia="Calibri" w:hAnsi="Calibri" w:cs="Calibri"/>
                <w:color w:val="414142"/>
                <w:sz w:val="20"/>
                <w:szCs w:val="20"/>
              </w:rPr>
            </w:pPr>
            <w:r w:rsidRPr="00506E45">
              <w:rPr>
                <w:rFonts w:ascii="Calibri" w:eastAsia="Calibri" w:hAnsi="Calibri" w:cs="Times New Roman"/>
                <w:b/>
                <w:sz w:val="20"/>
                <w:szCs w:val="20"/>
              </w:rPr>
              <w:t xml:space="preserve">ESTANDAR DEL VI CICLO: </w:t>
            </w:r>
          </w:p>
          <w:p w14:paraId="25CFC79D"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Indaga a partir de preguntas e hipótesis que son verificables de forma experimental o descriptiva en base a su conocimiento científico para explicar las causas o describir el fenómeno identificado.</w:t>
            </w:r>
          </w:p>
          <w:p w14:paraId="2F299758"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Diseña un plan de recojo de datos en base a observaciones y experimentos.</w:t>
            </w:r>
          </w:p>
          <w:p w14:paraId="699FE57B"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Colecta datos que contribuyan a comprobar o refutar la hipótesis.</w:t>
            </w:r>
          </w:p>
          <w:p w14:paraId="363389B5"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Analiza tendencias o relaciones en los datos, los interpreta tomando en cuenta el error y reproducibilidad, los interpreta en base a conocimientos científicos y formula conclusiones.</w:t>
            </w:r>
          </w:p>
          <w:p w14:paraId="7236BF6A"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Evalúa si sus conclusiones responden a la pregunta de indagación y las comunica.</w:t>
            </w:r>
          </w:p>
          <w:p w14:paraId="395A3D78" w14:textId="77777777" w:rsidR="00506E45" w:rsidRPr="00506E45" w:rsidRDefault="00506E45" w:rsidP="007610B1">
            <w:pPr>
              <w:numPr>
                <w:ilvl w:val="0"/>
                <w:numId w:val="287"/>
              </w:numPr>
              <w:ind w:left="175" w:hanging="218"/>
              <w:jc w:val="both"/>
              <w:rPr>
                <w:rFonts w:ascii="Calibri" w:eastAsia="Calibri" w:hAnsi="Calibri" w:cs="Times New Roman"/>
                <w:sz w:val="20"/>
                <w:szCs w:val="20"/>
              </w:rPr>
            </w:pPr>
            <w:r w:rsidRPr="00506E45">
              <w:rPr>
                <w:rFonts w:ascii="Calibri" w:eastAsia="Calibri" w:hAnsi="Calibri" w:cs="Calibri Light"/>
                <w:sz w:val="20"/>
                <w:szCs w:val="20"/>
              </w:rPr>
              <w:t>Evalúa la fiabilidad de los métodos y las interpretaciones de los resultados de su indagación.</w:t>
            </w:r>
          </w:p>
        </w:tc>
      </w:tr>
      <w:tr w:rsidR="00506E45" w:rsidRPr="00365599" w14:paraId="7BE4BBBD" w14:textId="77777777" w:rsidTr="00506E45">
        <w:tc>
          <w:tcPr>
            <w:tcW w:w="15281" w:type="dxa"/>
            <w:gridSpan w:val="5"/>
            <w:shd w:val="clear" w:color="auto" w:fill="BDD6EE"/>
          </w:tcPr>
          <w:p w14:paraId="31B806AC"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TEMPORALIDAD DE LOS PROPÓSITOS DE APRENDIZAJE</w:t>
            </w:r>
          </w:p>
        </w:tc>
      </w:tr>
      <w:tr w:rsidR="00506E45" w:rsidRPr="00506E45" w14:paraId="4AA5BB74" w14:textId="77777777" w:rsidTr="00506E45">
        <w:trPr>
          <w:trHeight w:val="449"/>
        </w:trPr>
        <w:tc>
          <w:tcPr>
            <w:tcW w:w="4253" w:type="dxa"/>
            <w:shd w:val="clear" w:color="auto" w:fill="BDD6EE"/>
          </w:tcPr>
          <w:p w14:paraId="110337E6"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lastRenderedPageBreak/>
              <w:t>I BIMESTRE</w:t>
            </w:r>
          </w:p>
        </w:tc>
        <w:tc>
          <w:tcPr>
            <w:tcW w:w="3969" w:type="dxa"/>
            <w:shd w:val="clear" w:color="auto" w:fill="BDD6EE"/>
          </w:tcPr>
          <w:p w14:paraId="43843E4F"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 BIMESTRE</w:t>
            </w:r>
          </w:p>
        </w:tc>
        <w:tc>
          <w:tcPr>
            <w:tcW w:w="3415" w:type="dxa"/>
            <w:gridSpan w:val="2"/>
            <w:shd w:val="clear" w:color="auto" w:fill="BDD6EE"/>
          </w:tcPr>
          <w:p w14:paraId="435728AD"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III BIMESTRE</w:t>
            </w:r>
          </w:p>
        </w:tc>
        <w:tc>
          <w:tcPr>
            <w:tcW w:w="3644" w:type="dxa"/>
            <w:shd w:val="clear" w:color="auto" w:fill="BDD6EE"/>
          </w:tcPr>
          <w:p w14:paraId="01C055BC"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IV BIMESTRE</w:t>
            </w:r>
          </w:p>
        </w:tc>
      </w:tr>
      <w:tr w:rsidR="00506E45" w:rsidRPr="00365599" w14:paraId="08661E12" w14:textId="77777777" w:rsidTr="00506E45">
        <w:trPr>
          <w:trHeight w:val="5746"/>
        </w:trPr>
        <w:tc>
          <w:tcPr>
            <w:tcW w:w="4253" w:type="dxa"/>
          </w:tcPr>
          <w:p w14:paraId="531526C9"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Formula preguntas acerca de las variables que influyen en un hecho, fenómeno u objeto natural o tecnológico y selecciona aquella que puede ser indagada científicamente.</w:t>
            </w:r>
          </w:p>
          <w:p w14:paraId="6D7DCF19"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Plantea hipótesis en las que establece relaciones de causalidad entre las variables.</w:t>
            </w:r>
          </w:p>
          <w:p w14:paraId="0E7EE95F"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 xml:space="preserve">Prevé el tiempo y las medidas de seguridad personal y del lugar de trabajo </w:t>
            </w:r>
          </w:p>
          <w:p w14:paraId="35CB9B95"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Realiza los ajustes en sus procedimientos y controla las variables intervinientes.</w:t>
            </w:r>
          </w:p>
          <w:p w14:paraId="5F1C7433"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Propone procedimientos para observar, manipular la variable independiente, medir la variable dependiente y controlar la variable interviniente.</w:t>
            </w:r>
          </w:p>
          <w:p w14:paraId="61A2B6E5"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Obtiene datos cualitativos / cuantitativos a partir de la manipulación de la variable independiente y mediciones repetidas de la variable dependiente.</w:t>
            </w:r>
          </w:p>
          <w:p w14:paraId="3A4F5E63"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Sustenta si sus conclusiones responden a la pregunta de indagación y si los procedimientos, mediciones, cálculos y ajustes realizados contribuyeron a demostrar su hipótesis.</w:t>
            </w:r>
          </w:p>
          <w:p w14:paraId="11E4C4B9"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Comunica su indagación a través de medios virtuales o presenciales.</w:t>
            </w:r>
          </w:p>
        </w:tc>
        <w:tc>
          <w:tcPr>
            <w:tcW w:w="3969" w:type="dxa"/>
          </w:tcPr>
          <w:p w14:paraId="105BAEFF"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Formula preguntas acerca de las variables que influyen en un hecho, fenómeno u objeto natural o tecnológico y selecciona aquella que puede ser indagada científicamente.</w:t>
            </w:r>
          </w:p>
          <w:p w14:paraId="2855328C"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 xml:space="preserve">Compara los datos obtenidos (cualitativos y cuantitativos) para establecer relaciones de causalidad, correspondencia, equivalencia, pertenencia, similitud, diferencia u otros, contrasta los resultados con su hipótesis e información científica para confirmar o refutar su hipótesis y elabora conclusiones. </w:t>
            </w:r>
          </w:p>
          <w:p w14:paraId="6780EA64"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Prevé el tiempo y las medidas de seguridad personal y del lugar de trabajo</w:t>
            </w:r>
          </w:p>
          <w:p w14:paraId="57ACEDBF"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 xml:space="preserve">Propone procedimientos para observar, manipular la variable independiente, medir la variable dependiente y controlar la variable interviniente. </w:t>
            </w:r>
          </w:p>
          <w:p w14:paraId="2029960D"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Considera las variables intervinientes en su indagación.</w:t>
            </w:r>
          </w:p>
          <w:p w14:paraId="766E2625"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Sustenta si sus conclusiones responden a la pregunta de indagación y si los procedimientos, mediciones, cálculos y ajustes realizados contribuyeron a demostrar su hipótesis.</w:t>
            </w:r>
          </w:p>
          <w:p w14:paraId="7ABA46D5"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Comunica su indagación a través de medios virtuales o presenciales.</w:t>
            </w:r>
          </w:p>
        </w:tc>
        <w:tc>
          <w:tcPr>
            <w:tcW w:w="3415" w:type="dxa"/>
            <w:gridSpan w:val="2"/>
          </w:tcPr>
          <w:p w14:paraId="573C6113"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Formula preguntas acerca de las variables que influyen en un hecho, fenómeno u objeto natural o tecnológico y selecciona aquella que puede ser indagada científicamente.</w:t>
            </w:r>
          </w:p>
          <w:p w14:paraId="4264EDF1"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 xml:space="preserve">Selecciona herramientas, materiales e instrumentos para recoger datos cualitativos / cuantitativos. </w:t>
            </w:r>
          </w:p>
          <w:p w14:paraId="350920CD"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 xml:space="preserve">Prevé el tiempo y las medidas de seguridad personal y del lugar de trabajo </w:t>
            </w:r>
          </w:p>
          <w:p w14:paraId="3A3C21AE"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Realiza los ajustes en sus procedimientos y controla las variables intervinientes.</w:t>
            </w:r>
          </w:p>
          <w:p w14:paraId="2FE4D572"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Obtiene datos cualitativos / cuantitativos a partir de la manipulación de la variable independiente y mediciones repetidas de la variable dependiente.</w:t>
            </w:r>
          </w:p>
          <w:p w14:paraId="78DD49F5"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Sustenta si sus conclusiones responden a la pregunta de indagación y si los procedimientos, mediciones, cálculos y ajustes realizados contribuyeron a demostrar su hipótesis.</w:t>
            </w:r>
          </w:p>
          <w:p w14:paraId="5C6B2A26" w14:textId="77777777" w:rsidR="00506E45" w:rsidRPr="00506E45" w:rsidRDefault="00506E45" w:rsidP="00506E45">
            <w:pPr>
              <w:jc w:val="both"/>
              <w:rPr>
                <w:rFonts w:ascii="Calibri" w:eastAsia="Calibri" w:hAnsi="Calibri" w:cs="Times New Roman"/>
                <w:sz w:val="20"/>
                <w:szCs w:val="20"/>
              </w:rPr>
            </w:pPr>
            <w:r w:rsidRPr="00506E45">
              <w:rPr>
                <w:rFonts w:ascii="Calibri" w:eastAsia="Calibri" w:hAnsi="Calibri" w:cs="Times New Roman"/>
                <w:sz w:val="20"/>
                <w:szCs w:val="20"/>
              </w:rPr>
              <w:t>Comunica su indagación a través de medios virtuales o presenciales</w:t>
            </w:r>
          </w:p>
        </w:tc>
        <w:tc>
          <w:tcPr>
            <w:tcW w:w="3644" w:type="dxa"/>
          </w:tcPr>
          <w:p w14:paraId="163CCE3F"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Formula preguntas acerca de las variables que influyen en un hecho, fenómeno u objeto natural o tecnológico y selecciona aquella que puede ser indagada científicamente.</w:t>
            </w:r>
          </w:p>
          <w:p w14:paraId="35C10394"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Organiza los datos y hace cálculos de medidas de tendencia central, proporcionalidad u otros y los representa en gráficas.</w:t>
            </w:r>
          </w:p>
          <w:p w14:paraId="48B3238D"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 xml:space="preserve">Prevé el tiempo y las medidas de seguridad personal y del lugar de trabajo </w:t>
            </w:r>
          </w:p>
          <w:p w14:paraId="1B67A973"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 xml:space="preserve">Propone procedimientos para observar, manipular la variable independiente, medir la variable dependiente y controlar la variable interviniente. </w:t>
            </w:r>
          </w:p>
          <w:p w14:paraId="72DC505B"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Realiza los ajustes en sus procedimientos y controla las variables intervinientes.</w:t>
            </w:r>
          </w:p>
          <w:p w14:paraId="09039A04"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Sustenta si sus conclusiones responden a la pregunta de indagación y si los procedimientos, mediciones, cálculos y ajustes realizados contribuyeron a demostrar su hipótesis.</w:t>
            </w:r>
          </w:p>
          <w:p w14:paraId="6A382EBE" w14:textId="77777777" w:rsidR="00506E45" w:rsidRPr="00506E45" w:rsidRDefault="00506E45" w:rsidP="007610B1">
            <w:pPr>
              <w:numPr>
                <w:ilvl w:val="0"/>
                <w:numId w:val="288"/>
              </w:numPr>
              <w:ind w:left="181" w:hanging="148"/>
              <w:jc w:val="both"/>
              <w:rPr>
                <w:rFonts w:ascii="Calibri" w:eastAsia="Calibri" w:hAnsi="Calibri" w:cs="Times New Roman"/>
                <w:sz w:val="20"/>
                <w:szCs w:val="20"/>
              </w:rPr>
            </w:pPr>
            <w:r w:rsidRPr="00506E45">
              <w:rPr>
                <w:rFonts w:ascii="Calibri" w:eastAsia="Calibri" w:hAnsi="Calibri" w:cs="Times New Roman"/>
                <w:sz w:val="20"/>
                <w:szCs w:val="20"/>
              </w:rPr>
              <w:t>Comunica su indagación a través de medios virtuales o presenciales.</w:t>
            </w:r>
          </w:p>
        </w:tc>
      </w:tr>
      <w:tr w:rsidR="00506E45" w:rsidRPr="00506E45" w14:paraId="1836BA74" w14:textId="77777777" w:rsidTr="00506E45">
        <w:tc>
          <w:tcPr>
            <w:tcW w:w="15281" w:type="dxa"/>
            <w:gridSpan w:val="5"/>
            <w:shd w:val="clear" w:color="auto" w:fill="BDD6EE"/>
          </w:tcPr>
          <w:p w14:paraId="509C535B"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CRITERIOS DE EVALUACIÓN</w:t>
            </w:r>
          </w:p>
        </w:tc>
      </w:tr>
      <w:tr w:rsidR="00506E45" w:rsidRPr="00365599" w14:paraId="6A91CE0A" w14:textId="77777777" w:rsidTr="00506E45">
        <w:tc>
          <w:tcPr>
            <w:tcW w:w="4253" w:type="dxa"/>
          </w:tcPr>
          <w:p w14:paraId="069BB94E"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Formula preguntas acerca de las variables que influyen en un hecho relacionado a la célula, movimiento y fuerza y selecciona aquella que puede ser indagada científicamente. </w:t>
            </w:r>
          </w:p>
          <w:p w14:paraId="1F208B8D"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Plantea hipótesis sobre los temas en estudio de célula, movimiento y fuerza en las que establece relaciones de causalidad entre las variables.</w:t>
            </w:r>
          </w:p>
          <w:p w14:paraId="3E966C20"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Prevé en los experimentos el tiempo y las medidas de seguridad personal y del lugar de trabajo.</w:t>
            </w:r>
          </w:p>
          <w:p w14:paraId="2BBEE18A"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 Realiza los ajustes en sus procedimientos de la práctica experimental de movimiento y </w:t>
            </w:r>
            <w:r w:rsidRPr="00506E45">
              <w:rPr>
                <w:rFonts w:ascii="Calibri" w:eastAsia="Calibri" w:hAnsi="Calibri" w:cs="Times New Roman"/>
                <w:sz w:val="20"/>
                <w:szCs w:val="20"/>
              </w:rPr>
              <w:lastRenderedPageBreak/>
              <w:t>fuerza controlando las variables intervinientes.</w:t>
            </w:r>
          </w:p>
          <w:p w14:paraId="54DF43C6"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 Propone procedimientos para observar, manipular la variable independiente, medir la variable dependiente y controlar la variable interviniente en la experimentación de movimiento y fuerzas</w:t>
            </w:r>
          </w:p>
          <w:p w14:paraId="1437D833"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Obtiene datos cualitativos/ cuantitativos en la práctica experimental de célula, movimiento y fuerza a partir de la manipulación de la variable independiente y mediciones repetidas de la variable dependiente.</w:t>
            </w:r>
          </w:p>
          <w:p w14:paraId="3D6DEB21"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Sustenta si sus conclusiones sobre célula, movimiento y fuerza responden a la pregunta de indagación y si los procedimientos, mediciones, cálculos y ajustes realizados contribuyeron a demostrar su hipótesis.</w:t>
            </w:r>
          </w:p>
          <w:p w14:paraId="3CE21938"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Comunica su indagación sobre las células madres, movimiento y fuerza en su vida diaria a través de medios virtuales o presenciales</w:t>
            </w:r>
          </w:p>
        </w:tc>
        <w:tc>
          <w:tcPr>
            <w:tcW w:w="3969" w:type="dxa"/>
          </w:tcPr>
          <w:p w14:paraId="48EE5714"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lastRenderedPageBreak/>
              <w:t>Formula preguntas acerca de las variables que influyen en un fenómeno relacionado a las biomoléculas orgánicas, calor y la temperatura   y selecciona aquella que puede ser indagada científicamente.</w:t>
            </w:r>
          </w:p>
          <w:p w14:paraId="7A8F7D05"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Compara los datos obtenidos (cualitativos y cuantitativos) en la práctica experimental de biomoléculas orgánicas, calor y temperatura para establecer relaciones de causalidad, correspondencia, equivalencia, pertenencia, similitud, diferencia u otros, contrasta los resultados con su hipótesis e </w:t>
            </w:r>
            <w:r w:rsidRPr="00506E45">
              <w:rPr>
                <w:rFonts w:ascii="Calibri" w:eastAsia="Calibri" w:hAnsi="Calibri" w:cs="Times New Roman"/>
                <w:sz w:val="20"/>
                <w:szCs w:val="20"/>
              </w:rPr>
              <w:lastRenderedPageBreak/>
              <w:t xml:space="preserve">información científica para confirmar o refutar su hipótesis y elabora conclusiones. </w:t>
            </w:r>
          </w:p>
          <w:p w14:paraId="6DBC1217"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Prevé en los experimentos el tiempo y las medidas de seguridad personal y del lugar de trabajo</w:t>
            </w:r>
          </w:p>
          <w:p w14:paraId="630EDE23"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 Propone procedimientos para observar, manipular la variable independiente, medir la variable dependiente y controlar la variable interviniente.</w:t>
            </w:r>
          </w:p>
          <w:p w14:paraId="4C6CC034"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 Considera las variables intervinientes en su indagación sobre nutrición, calor y temperatura</w:t>
            </w:r>
          </w:p>
          <w:p w14:paraId="03165C6B"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Sustenta si sus conclusiones sobre nutrición, calor y temperatura responden a la pregunta de indagación y si los procedimientos, mediciones, cálculos y ajustes realizados contribuyeron a demostrar su hipótesis.</w:t>
            </w:r>
          </w:p>
          <w:p w14:paraId="0BE419F7"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Comunica su indagación sobre biomoléculas orgánicas, calor y temperatura a través de medios virtuales o presenciales.</w:t>
            </w:r>
          </w:p>
        </w:tc>
        <w:tc>
          <w:tcPr>
            <w:tcW w:w="3382" w:type="dxa"/>
          </w:tcPr>
          <w:p w14:paraId="48C4C8D6"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lastRenderedPageBreak/>
              <w:t>Formula preguntas acerca de las variables que influyen en el proceso de digestión, circulación, respiración y excreción humana y selecciona aquella que puede ser indagada científicamente.</w:t>
            </w:r>
          </w:p>
          <w:p w14:paraId="40599BBD"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Selecciona herramientas, materiales e instrumentos para recoger datos cualitativos / cuantitativos de digestión, circulación, respiración y excreción </w:t>
            </w:r>
            <w:proofErr w:type="gramStart"/>
            <w:r w:rsidRPr="00506E45">
              <w:rPr>
                <w:rFonts w:ascii="Calibri" w:eastAsia="Calibri" w:hAnsi="Calibri" w:cs="Times New Roman"/>
                <w:sz w:val="20"/>
                <w:szCs w:val="20"/>
              </w:rPr>
              <w:t>humana .</w:t>
            </w:r>
            <w:proofErr w:type="gramEnd"/>
          </w:p>
          <w:p w14:paraId="48B882B1"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Prevé en los experimentos </w:t>
            </w:r>
            <w:proofErr w:type="gramStart"/>
            <w:r w:rsidRPr="00506E45">
              <w:rPr>
                <w:rFonts w:ascii="Calibri" w:eastAsia="Calibri" w:hAnsi="Calibri" w:cs="Times New Roman"/>
                <w:sz w:val="20"/>
                <w:szCs w:val="20"/>
              </w:rPr>
              <w:t>el  tiempo</w:t>
            </w:r>
            <w:proofErr w:type="gramEnd"/>
            <w:r w:rsidRPr="00506E45">
              <w:rPr>
                <w:rFonts w:ascii="Calibri" w:eastAsia="Calibri" w:hAnsi="Calibri" w:cs="Times New Roman"/>
                <w:sz w:val="20"/>
                <w:szCs w:val="20"/>
              </w:rPr>
              <w:t xml:space="preserve"> y las medidas de seguridad personal y del lugar de trabajo </w:t>
            </w:r>
          </w:p>
          <w:p w14:paraId="697AA2C1"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Realiza los ajustes en sus procedimientos de la práctica experimental de digestión, circulación, respiración y excreción humana y controla las variables intervinientes.</w:t>
            </w:r>
          </w:p>
          <w:p w14:paraId="20C2B9E1"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Obtiene datos cualitativos / cuantitativos en la práctica experimental de digestión, circulación, respiración y excreción humana a partir de la manipulación de la variable independiente y mediciones repetidas de la variable dependiente.</w:t>
            </w:r>
          </w:p>
          <w:p w14:paraId="6961B890"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Sustenta si sus conclusiones sobre digestión, circulación, respiración y excreción humana responden a la pregunta de indagación y si los procedimientos, mediciones, cálculos y ajustes realizados contribuyeron a demostrar su hipótesis.</w:t>
            </w:r>
          </w:p>
          <w:p w14:paraId="64F2659F"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Comunica su indagación sobre digestión, circulación, respiración y excreción humana a través de medios virtuales o presenciales</w:t>
            </w:r>
          </w:p>
        </w:tc>
        <w:tc>
          <w:tcPr>
            <w:tcW w:w="3677" w:type="dxa"/>
            <w:gridSpan w:val="2"/>
          </w:tcPr>
          <w:p w14:paraId="42316186" w14:textId="77777777" w:rsidR="00506E45" w:rsidRPr="00506E45" w:rsidRDefault="00506E45" w:rsidP="007610B1">
            <w:pPr>
              <w:numPr>
                <w:ilvl w:val="0"/>
                <w:numId w:val="288"/>
              </w:numPr>
              <w:ind w:left="196" w:hanging="163"/>
              <w:jc w:val="both"/>
              <w:rPr>
                <w:rFonts w:ascii="Calibri" w:eastAsia="Calibri" w:hAnsi="Calibri" w:cs="Times New Roman"/>
                <w:sz w:val="20"/>
                <w:szCs w:val="20"/>
              </w:rPr>
            </w:pPr>
            <w:r w:rsidRPr="00506E45">
              <w:rPr>
                <w:rFonts w:ascii="Calibri" w:eastAsia="Calibri" w:hAnsi="Calibri" w:cs="Times New Roman"/>
                <w:sz w:val="20"/>
                <w:szCs w:val="20"/>
              </w:rPr>
              <w:lastRenderedPageBreak/>
              <w:t>Formula preguntas acerca de las variables que influyen en la coordinación nerviosa-endocrina, reproducción y contaminación ambiental y selecciona aquella que puede ser indagada científicamente.</w:t>
            </w:r>
          </w:p>
          <w:p w14:paraId="7B772692" w14:textId="77777777" w:rsidR="00506E45" w:rsidRPr="00506E45" w:rsidRDefault="00506E45" w:rsidP="007610B1">
            <w:pPr>
              <w:numPr>
                <w:ilvl w:val="0"/>
                <w:numId w:val="288"/>
              </w:numPr>
              <w:ind w:left="196" w:hanging="163"/>
              <w:jc w:val="both"/>
              <w:rPr>
                <w:rFonts w:ascii="Calibri" w:eastAsia="Calibri" w:hAnsi="Calibri" w:cs="Times New Roman"/>
                <w:sz w:val="20"/>
                <w:szCs w:val="20"/>
              </w:rPr>
            </w:pPr>
            <w:r w:rsidRPr="00506E45">
              <w:rPr>
                <w:rFonts w:ascii="Calibri" w:eastAsia="Calibri" w:hAnsi="Calibri" w:cs="Times New Roman"/>
                <w:sz w:val="20"/>
                <w:szCs w:val="20"/>
              </w:rPr>
              <w:t xml:space="preserve">Organiza los datos sobre planificación familiar - contaminación ambiental y hace cálculos de medidas de tendencia central, proporcionalidad u otros y los representa en gráficas. </w:t>
            </w:r>
          </w:p>
          <w:p w14:paraId="250FA787"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Prevé en los experimentos e investigación el tiempo y las medidas </w:t>
            </w:r>
            <w:r w:rsidRPr="00506E45">
              <w:rPr>
                <w:rFonts w:ascii="Calibri" w:eastAsia="Calibri" w:hAnsi="Calibri" w:cs="Times New Roman"/>
                <w:sz w:val="20"/>
                <w:szCs w:val="20"/>
              </w:rPr>
              <w:lastRenderedPageBreak/>
              <w:t>de seguridad personal y del lugar de trabajo.</w:t>
            </w:r>
          </w:p>
          <w:p w14:paraId="649A9C84"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Propone procedimientos para observar, manipular la variable independiente, medir la variable dependiente y controlar la variable interviniente en las prácticas experimentales e investigación</w:t>
            </w:r>
          </w:p>
          <w:p w14:paraId="1A734FD1"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 Realiza los ajustes en sus procedimientos de investigación. experimentación y controla las variables intervinientes.</w:t>
            </w:r>
          </w:p>
          <w:p w14:paraId="54C9D2ED"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Sustenta si sus conclusiones sobre planificación familiar y contaminación ambiental responden a la pregunta de indagación y si los procedimientos, mediciones, cálculos y ajustes realizados contribuyeron a demostrar su hipótesis.</w:t>
            </w:r>
          </w:p>
          <w:p w14:paraId="5DADAB4F" w14:textId="77777777" w:rsidR="00506E45" w:rsidRPr="00506E45" w:rsidRDefault="00506E45" w:rsidP="007610B1">
            <w:pPr>
              <w:numPr>
                <w:ilvl w:val="0"/>
                <w:numId w:val="288"/>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Comunica su indagación sobre planificación familiar y contaminación ambiental a través de medios virtuales o presenciales.</w:t>
            </w:r>
          </w:p>
        </w:tc>
      </w:tr>
    </w:tbl>
    <w:p w14:paraId="769A3563" w14:textId="77777777" w:rsidR="00506E45" w:rsidRPr="00506E45" w:rsidRDefault="00506E45" w:rsidP="00506E45">
      <w:pPr>
        <w:rPr>
          <w:rFonts w:ascii="Calibri" w:eastAsia="Calibri" w:hAnsi="Calibri" w:cs="Times New Roman"/>
          <w:b/>
          <w:sz w:val="20"/>
          <w:szCs w:val="20"/>
          <w:lang w:val="es-MX"/>
        </w:rPr>
        <w:sectPr w:rsidR="00506E45" w:rsidRPr="00506E45" w:rsidSect="00506E45">
          <w:pgSz w:w="16840" w:h="11920" w:orient="landscape"/>
          <w:pgMar w:top="261" w:right="278" w:bottom="1038" w:left="1361" w:header="720" w:footer="720" w:gutter="0"/>
          <w:cols w:space="720"/>
        </w:sectPr>
      </w:pPr>
    </w:p>
    <w:p w14:paraId="14FF1C6A" w14:textId="77777777" w:rsidR="00506E45" w:rsidRPr="00506E45" w:rsidRDefault="00506E45" w:rsidP="00506E45">
      <w:pPr>
        <w:rPr>
          <w:rFonts w:ascii="Calibri" w:eastAsia="Calibri" w:hAnsi="Calibri" w:cs="Calibri Light"/>
          <w:b/>
          <w:sz w:val="20"/>
          <w:szCs w:val="20"/>
          <w:lang w:val="es-MX"/>
        </w:rPr>
      </w:pPr>
    </w:p>
    <w:tbl>
      <w:tblPr>
        <w:tblStyle w:val="Tablaconcuadrcula14"/>
        <w:tblW w:w="14743" w:type="dxa"/>
        <w:tblInd w:w="-147" w:type="dxa"/>
        <w:tblLook w:val="04A0" w:firstRow="1" w:lastRow="0" w:firstColumn="1" w:lastColumn="0" w:noHBand="0" w:noVBand="1"/>
      </w:tblPr>
      <w:tblGrid>
        <w:gridCol w:w="3828"/>
        <w:gridCol w:w="3969"/>
        <w:gridCol w:w="3382"/>
        <w:gridCol w:w="33"/>
        <w:gridCol w:w="3531"/>
      </w:tblGrid>
      <w:tr w:rsidR="00506E45" w:rsidRPr="00365599" w14:paraId="7AD79F85" w14:textId="77777777" w:rsidTr="00506E45">
        <w:tc>
          <w:tcPr>
            <w:tcW w:w="14743" w:type="dxa"/>
            <w:gridSpan w:val="5"/>
            <w:shd w:val="clear" w:color="auto" w:fill="BDD6EE"/>
          </w:tcPr>
          <w:p w14:paraId="19F1D551" w14:textId="77777777" w:rsidR="00506E45" w:rsidRPr="00506E45" w:rsidRDefault="00506E45" w:rsidP="00506E45">
            <w:pPr>
              <w:autoSpaceDE w:val="0"/>
              <w:autoSpaceDN w:val="0"/>
              <w:adjustRightInd w:val="0"/>
              <w:rPr>
                <w:rFonts w:ascii="Calibri" w:eastAsia="Calibri" w:hAnsi="Calibri" w:cs="Calibri Light"/>
                <w:b/>
                <w:sz w:val="20"/>
                <w:szCs w:val="20"/>
              </w:rPr>
            </w:pPr>
            <w:r w:rsidRPr="00506E45">
              <w:rPr>
                <w:rFonts w:ascii="Calibri" w:eastAsia="Calibri" w:hAnsi="Calibri" w:cs="Calibri Light"/>
                <w:b/>
                <w:sz w:val="20"/>
                <w:szCs w:val="20"/>
              </w:rPr>
              <w:t xml:space="preserve">Competencia: </w:t>
            </w:r>
          </w:p>
          <w:p w14:paraId="6D9150DA" w14:textId="77777777" w:rsidR="00506E45" w:rsidRPr="00506E45" w:rsidRDefault="00506E45" w:rsidP="00506E45">
            <w:pPr>
              <w:autoSpaceDE w:val="0"/>
              <w:autoSpaceDN w:val="0"/>
              <w:adjustRightInd w:val="0"/>
              <w:rPr>
                <w:rFonts w:ascii="Calibri" w:eastAsia="Calibri" w:hAnsi="Calibri" w:cs="Calibri Light"/>
                <w:b/>
                <w:sz w:val="20"/>
                <w:szCs w:val="20"/>
              </w:rPr>
            </w:pPr>
            <w:r w:rsidRPr="00506E45">
              <w:rPr>
                <w:rFonts w:ascii="Calibri" w:eastAsia="Calibri" w:hAnsi="Calibri" w:cs="Calibri Light"/>
                <w:sz w:val="20"/>
                <w:szCs w:val="20"/>
              </w:rPr>
              <w:t>Explica el mundo físico basándose en conocimientos sobre los seres vivos, materia y energía, biodiversidad tierra y universo.</w:t>
            </w:r>
          </w:p>
        </w:tc>
      </w:tr>
      <w:tr w:rsidR="00506E45" w:rsidRPr="00365599" w14:paraId="36741BCD" w14:textId="77777777" w:rsidTr="00506E45">
        <w:tc>
          <w:tcPr>
            <w:tcW w:w="14743" w:type="dxa"/>
            <w:gridSpan w:val="5"/>
          </w:tcPr>
          <w:p w14:paraId="3D0FB9E9" w14:textId="77777777" w:rsidR="00506E45" w:rsidRPr="00506E45" w:rsidRDefault="00506E45" w:rsidP="00506E45">
            <w:pPr>
              <w:jc w:val="both"/>
              <w:rPr>
                <w:rFonts w:ascii="Calibri" w:eastAsia="Calibri" w:hAnsi="Calibri" w:cs="Calibri Light"/>
                <w:b/>
                <w:sz w:val="20"/>
                <w:szCs w:val="20"/>
              </w:rPr>
            </w:pPr>
            <w:r w:rsidRPr="00506E45">
              <w:rPr>
                <w:rFonts w:ascii="Calibri" w:eastAsia="Calibri" w:hAnsi="Calibri" w:cs="Calibri Light"/>
                <w:b/>
                <w:sz w:val="20"/>
                <w:szCs w:val="20"/>
              </w:rPr>
              <w:t xml:space="preserve">Capacidades: </w:t>
            </w:r>
          </w:p>
          <w:p w14:paraId="1F5BFE95" w14:textId="77777777" w:rsidR="00506E45" w:rsidRPr="00506E45" w:rsidRDefault="00506E45" w:rsidP="00506E45">
            <w:pPr>
              <w:autoSpaceDE w:val="0"/>
              <w:autoSpaceDN w:val="0"/>
              <w:adjustRightInd w:val="0"/>
              <w:rPr>
                <w:rFonts w:ascii="Calibri" w:eastAsia="Calibri" w:hAnsi="Calibri" w:cs="Calibri Light"/>
                <w:color w:val="000000"/>
                <w:sz w:val="20"/>
                <w:szCs w:val="20"/>
              </w:rPr>
            </w:pPr>
            <w:r w:rsidRPr="00506E45">
              <w:rPr>
                <w:rFonts w:ascii="Calibri" w:eastAsia="Calibri" w:hAnsi="Calibri" w:cs="Calibri Light"/>
                <w:color w:val="000000"/>
                <w:sz w:val="20"/>
                <w:szCs w:val="20"/>
              </w:rPr>
              <w:t xml:space="preserve">•  </w:t>
            </w:r>
            <w:r w:rsidRPr="00506E45">
              <w:rPr>
                <w:rFonts w:ascii="Calibri" w:eastAsia="Calibri" w:hAnsi="Calibri" w:cs="Calibri Light"/>
                <w:b/>
                <w:color w:val="000000"/>
                <w:sz w:val="20"/>
                <w:szCs w:val="20"/>
              </w:rPr>
              <w:t>Comprende y usa conocimientos sobre los seres vivos, materia y energía, biodiversidad, Tierra y universo:</w:t>
            </w:r>
            <w:r w:rsidRPr="00506E45">
              <w:rPr>
                <w:rFonts w:ascii="Calibri" w:eastAsia="Calibri" w:hAnsi="Calibri" w:cs="Calibri Light"/>
                <w:color w:val="000000"/>
                <w:sz w:val="20"/>
                <w:szCs w:val="20"/>
              </w:rPr>
              <w:t xml:space="preserve"> establece relaciones entre varios conceptos y los transfiere a nuevas situaciones. Esto le permite construir representaciones del mundo natural y artificial, que se evidencian cuando el estudiante explica, ejemplifica, aplica, justifica, compara, contextualiza y generaliza sus conocimientos.</w:t>
            </w:r>
          </w:p>
          <w:p w14:paraId="274252ED" w14:textId="77777777" w:rsidR="00506E45" w:rsidRPr="00506E45" w:rsidRDefault="00506E45" w:rsidP="00506E45">
            <w:pPr>
              <w:autoSpaceDE w:val="0"/>
              <w:autoSpaceDN w:val="0"/>
              <w:adjustRightInd w:val="0"/>
              <w:rPr>
                <w:rFonts w:ascii="Calibri" w:eastAsia="Calibri" w:hAnsi="Calibri" w:cs="Calibri Light"/>
                <w:color w:val="000000"/>
                <w:sz w:val="20"/>
                <w:szCs w:val="20"/>
              </w:rPr>
            </w:pPr>
            <w:r w:rsidRPr="00506E45">
              <w:rPr>
                <w:rFonts w:ascii="Calibri" w:eastAsia="Calibri" w:hAnsi="Calibri" w:cs="Calibri Light"/>
                <w:color w:val="000000"/>
                <w:sz w:val="20"/>
                <w:szCs w:val="20"/>
              </w:rPr>
              <w:t xml:space="preserve"> </w:t>
            </w:r>
            <w:r w:rsidRPr="00506E45">
              <w:rPr>
                <w:rFonts w:ascii="Calibri" w:eastAsia="Calibri" w:hAnsi="Calibri" w:cs="Calibri Light"/>
                <w:b/>
                <w:color w:val="000000"/>
                <w:sz w:val="20"/>
                <w:szCs w:val="20"/>
              </w:rPr>
              <w:t xml:space="preserve">•  Evalúa las implicancias del saber y del quehacer científico y tecnológico: </w:t>
            </w:r>
            <w:r w:rsidRPr="00506E45">
              <w:rPr>
                <w:rFonts w:ascii="Calibri" w:eastAsia="Calibri" w:hAnsi="Calibri" w:cs="Calibri Light"/>
                <w:color w:val="000000"/>
                <w:sz w:val="20"/>
                <w:szCs w:val="20"/>
              </w:rPr>
              <w:t>cuando identifica los cambios generados en la sociedad por el conocimiento científico o desarrollo tecnológico, con el fin de asumir una postura crítica o tomar decisiones, considerando saberes locales, evidencia empírica y científica, con la finalidad de mejorar su calidad de vida y conservar el ambiente local y global.</w:t>
            </w:r>
          </w:p>
        </w:tc>
      </w:tr>
      <w:tr w:rsidR="00506E45" w:rsidRPr="00365599" w14:paraId="15722FDC" w14:textId="77777777" w:rsidTr="00506E45">
        <w:tc>
          <w:tcPr>
            <w:tcW w:w="14743" w:type="dxa"/>
            <w:gridSpan w:val="5"/>
          </w:tcPr>
          <w:p w14:paraId="1F5B48D0"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b/>
                <w:sz w:val="20"/>
                <w:szCs w:val="20"/>
              </w:rPr>
              <w:t xml:space="preserve">ESTANDAR DEL VI CICLO: </w:t>
            </w:r>
          </w:p>
          <w:p w14:paraId="0C051607"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Explica, en base a evidencia con respaldo científico, las relaciones cualitativas y las cuantificables entre el campo eléctrico con la estructura del átomo, la energía con el trabajo o el movimiento, las funciones de la célula con sus requerimientos de energía y materia, la selección natural o artificial con el origen y evolución de especies, los flujos de materia y energía en la tierra o los fenómenos meteorológicos con el funcionamiento de la biosfera.</w:t>
            </w:r>
          </w:p>
          <w:p w14:paraId="3A2AC271"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Argumenta su posición frente a las implicancias sociales y ambientales de situaciones socio científicas o frente a cambios en la cosmovisión suscitada por el desarrollo de la ciencia y tecnología.</w:t>
            </w:r>
          </w:p>
        </w:tc>
      </w:tr>
      <w:tr w:rsidR="00506E45" w:rsidRPr="00365599" w14:paraId="7A2C55A8" w14:textId="77777777" w:rsidTr="00506E45">
        <w:tc>
          <w:tcPr>
            <w:tcW w:w="14743" w:type="dxa"/>
            <w:gridSpan w:val="5"/>
            <w:shd w:val="clear" w:color="auto" w:fill="BDD6EE"/>
          </w:tcPr>
          <w:p w14:paraId="58A2D759"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TEMPORALIDAD DE LOS PROPÓSITOS DE APRENDIZAJE</w:t>
            </w:r>
          </w:p>
        </w:tc>
      </w:tr>
      <w:tr w:rsidR="00506E45" w:rsidRPr="00506E45" w14:paraId="61FF140B" w14:textId="77777777" w:rsidTr="00506E45">
        <w:trPr>
          <w:trHeight w:val="449"/>
        </w:trPr>
        <w:tc>
          <w:tcPr>
            <w:tcW w:w="3828" w:type="dxa"/>
            <w:shd w:val="clear" w:color="auto" w:fill="BDD6EE"/>
          </w:tcPr>
          <w:p w14:paraId="11DF168E"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 BIMESTRE</w:t>
            </w:r>
          </w:p>
        </w:tc>
        <w:tc>
          <w:tcPr>
            <w:tcW w:w="3969" w:type="dxa"/>
            <w:shd w:val="clear" w:color="auto" w:fill="BDD6EE"/>
          </w:tcPr>
          <w:p w14:paraId="3670F744"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 BIMESTRE</w:t>
            </w:r>
          </w:p>
        </w:tc>
        <w:tc>
          <w:tcPr>
            <w:tcW w:w="3415" w:type="dxa"/>
            <w:gridSpan w:val="2"/>
            <w:shd w:val="clear" w:color="auto" w:fill="BDD6EE"/>
          </w:tcPr>
          <w:p w14:paraId="26CAAF97"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III BIMESTRE</w:t>
            </w:r>
          </w:p>
        </w:tc>
        <w:tc>
          <w:tcPr>
            <w:tcW w:w="3531" w:type="dxa"/>
            <w:shd w:val="clear" w:color="auto" w:fill="BDD6EE"/>
          </w:tcPr>
          <w:p w14:paraId="48BEFD0F"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IV BIMESTRE</w:t>
            </w:r>
          </w:p>
        </w:tc>
      </w:tr>
      <w:tr w:rsidR="00506E45" w:rsidRPr="00365599" w14:paraId="07C1C82A" w14:textId="77777777" w:rsidTr="00506E45">
        <w:trPr>
          <w:trHeight w:val="4235"/>
        </w:trPr>
        <w:tc>
          <w:tcPr>
            <w:tcW w:w="3828" w:type="dxa"/>
          </w:tcPr>
          <w:p w14:paraId="11B0E3E8"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Establece </w:t>
            </w:r>
            <w:r w:rsidRPr="00506E45">
              <w:rPr>
                <w:rFonts w:ascii="Calibri" w:eastAsia="Calibri" w:hAnsi="Calibri" w:cs="Times New Roman"/>
                <w:color w:val="0070C0"/>
                <w:sz w:val="20"/>
                <w:szCs w:val="20"/>
              </w:rPr>
              <w:t xml:space="preserve">semejanzas y diferencias, </w:t>
            </w:r>
            <w:r w:rsidRPr="00506E45">
              <w:rPr>
                <w:rFonts w:ascii="Calibri" w:eastAsia="Calibri" w:hAnsi="Calibri" w:cs="Times New Roman"/>
                <w:sz w:val="20"/>
                <w:szCs w:val="20"/>
              </w:rPr>
              <w:t xml:space="preserve">entre las estructuras reproductivas que han desarrollado </w:t>
            </w:r>
            <w:r w:rsidRPr="00506E45">
              <w:rPr>
                <w:rFonts w:ascii="Calibri" w:eastAsia="Calibri" w:hAnsi="Calibri" w:cs="Times New Roman"/>
                <w:color w:val="0070C0"/>
                <w:sz w:val="20"/>
                <w:szCs w:val="20"/>
              </w:rPr>
              <w:t xml:space="preserve">seres unicelulares y pluricelulares </w:t>
            </w:r>
            <w:r w:rsidRPr="00506E45">
              <w:rPr>
                <w:rFonts w:ascii="Calibri" w:eastAsia="Calibri" w:hAnsi="Calibri" w:cs="Times New Roman"/>
                <w:sz w:val="20"/>
                <w:szCs w:val="20"/>
              </w:rPr>
              <w:t xml:space="preserve">para la perpetuación de la especie. </w:t>
            </w:r>
          </w:p>
          <w:p w14:paraId="4A240310"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Describe </w:t>
            </w:r>
            <w:r w:rsidRPr="00506E45">
              <w:rPr>
                <w:rFonts w:ascii="Calibri" w:eastAsia="Calibri" w:hAnsi="Calibri" w:cs="Times New Roman"/>
                <w:color w:val="0070C0"/>
                <w:sz w:val="20"/>
                <w:szCs w:val="20"/>
              </w:rPr>
              <w:t xml:space="preserve">el movimiento </w:t>
            </w:r>
            <w:r w:rsidRPr="00506E45">
              <w:rPr>
                <w:rFonts w:ascii="Calibri" w:eastAsia="Calibri" w:hAnsi="Calibri" w:cs="Times New Roman"/>
                <w:sz w:val="20"/>
                <w:szCs w:val="20"/>
              </w:rPr>
              <w:t xml:space="preserve">cualitativa y </w:t>
            </w:r>
            <w:r w:rsidRPr="00506E45">
              <w:rPr>
                <w:rFonts w:ascii="Calibri" w:eastAsia="Calibri" w:hAnsi="Calibri" w:cs="Times New Roman"/>
                <w:color w:val="0070C0"/>
                <w:sz w:val="20"/>
                <w:szCs w:val="20"/>
              </w:rPr>
              <w:t>cuantitativamente</w:t>
            </w:r>
            <w:r w:rsidRPr="00506E45">
              <w:rPr>
                <w:rFonts w:ascii="Calibri" w:eastAsia="Calibri" w:hAnsi="Calibri" w:cs="Times New Roman"/>
                <w:sz w:val="20"/>
                <w:szCs w:val="20"/>
              </w:rPr>
              <w:t xml:space="preserve"> relacionando la </w:t>
            </w:r>
            <w:r w:rsidRPr="00506E45">
              <w:rPr>
                <w:rFonts w:ascii="Calibri" w:eastAsia="Calibri" w:hAnsi="Calibri" w:cs="Times New Roman"/>
                <w:color w:val="0070C0"/>
                <w:sz w:val="20"/>
                <w:szCs w:val="20"/>
              </w:rPr>
              <w:t>distancia, el tiempo y la velocidad</w:t>
            </w:r>
            <w:r w:rsidRPr="00506E45">
              <w:rPr>
                <w:rFonts w:ascii="Calibri" w:eastAsia="Calibri" w:hAnsi="Calibri" w:cs="Times New Roman"/>
                <w:sz w:val="20"/>
                <w:szCs w:val="20"/>
              </w:rPr>
              <w:t>.</w:t>
            </w:r>
          </w:p>
          <w:p w14:paraId="62965719"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Describe cómo a través de los procesos de fotosíntesis y </w:t>
            </w:r>
            <w:r w:rsidRPr="00506E45">
              <w:rPr>
                <w:rFonts w:ascii="Calibri" w:eastAsia="Calibri" w:hAnsi="Calibri" w:cs="Times New Roman"/>
                <w:color w:val="0070C0"/>
                <w:sz w:val="20"/>
                <w:szCs w:val="20"/>
              </w:rPr>
              <w:t>respiración</w:t>
            </w:r>
            <w:r w:rsidRPr="00506E45">
              <w:rPr>
                <w:rFonts w:ascii="Calibri" w:eastAsia="Calibri" w:hAnsi="Calibri" w:cs="Times New Roman"/>
                <w:sz w:val="20"/>
                <w:szCs w:val="20"/>
              </w:rPr>
              <w:t xml:space="preserve"> se produce </w:t>
            </w:r>
            <w:r w:rsidRPr="00506E45">
              <w:rPr>
                <w:rFonts w:ascii="Calibri" w:eastAsia="Calibri" w:hAnsi="Calibri" w:cs="Times New Roman"/>
                <w:color w:val="0070C0"/>
                <w:sz w:val="20"/>
                <w:szCs w:val="20"/>
              </w:rPr>
              <w:t xml:space="preserve">la energía que la célula </w:t>
            </w:r>
            <w:r w:rsidRPr="00506E45">
              <w:rPr>
                <w:rFonts w:ascii="Calibri" w:eastAsia="Calibri" w:hAnsi="Calibri" w:cs="Times New Roman"/>
                <w:sz w:val="20"/>
                <w:szCs w:val="20"/>
              </w:rPr>
              <w:t xml:space="preserve">utiliza para producir sustancias orgánicas. </w:t>
            </w:r>
          </w:p>
          <w:p w14:paraId="3C985590"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Explica cualitativa y </w:t>
            </w:r>
            <w:r w:rsidRPr="00506E45">
              <w:rPr>
                <w:rFonts w:ascii="Calibri" w:eastAsia="Calibri" w:hAnsi="Calibri" w:cs="Times New Roman"/>
                <w:color w:val="0070C0"/>
                <w:sz w:val="20"/>
                <w:szCs w:val="20"/>
              </w:rPr>
              <w:t xml:space="preserve">cuantitativamente </w:t>
            </w:r>
            <w:r w:rsidRPr="00506E45">
              <w:rPr>
                <w:rFonts w:ascii="Calibri" w:eastAsia="Calibri" w:hAnsi="Calibri" w:cs="Times New Roman"/>
                <w:sz w:val="20"/>
                <w:szCs w:val="20"/>
              </w:rPr>
              <w:t xml:space="preserve">la relación entre </w:t>
            </w:r>
            <w:r w:rsidRPr="00506E45">
              <w:rPr>
                <w:rFonts w:ascii="Calibri" w:eastAsia="Calibri" w:hAnsi="Calibri" w:cs="Times New Roman"/>
                <w:color w:val="0070C0"/>
                <w:sz w:val="20"/>
                <w:szCs w:val="20"/>
              </w:rPr>
              <w:t>energía, trabajo y movimiento</w:t>
            </w:r>
            <w:r w:rsidRPr="00506E45">
              <w:rPr>
                <w:rFonts w:ascii="Calibri" w:eastAsia="Calibri" w:hAnsi="Calibri" w:cs="Times New Roman"/>
                <w:color w:val="FF0000"/>
                <w:sz w:val="20"/>
                <w:szCs w:val="20"/>
              </w:rPr>
              <w:t>.</w:t>
            </w:r>
            <w:r w:rsidRPr="00506E45">
              <w:rPr>
                <w:rFonts w:ascii="Calibri" w:eastAsia="Calibri" w:hAnsi="Calibri" w:cs="Times New Roman"/>
                <w:sz w:val="20"/>
                <w:szCs w:val="20"/>
              </w:rPr>
              <w:t xml:space="preserve"> Ejemplo: El estudiante explica que el uso de las máquinas simples (plano inclinado, poleas y palancas) modifica la fuerza aplicada para realizar un trabajo. </w:t>
            </w:r>
          </w:p>
          <w:p w14:paraId="3B175C57"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Explica cómo </w:t>
            </w:r>
            <w:r w:rsidRPr="00506E45">
              <w:rPr>
                <w:rFonts w:ascii="Calibri" w:eastAsia="Calibri" w:hAnsi="Calibri" w:cs="Times New Roman"/>
                <w:color w:val="0070C0"/>
                <w:sz w:val="20"/>
                <w:szCs w:val="20"/>
              </w:rPr>
              <w:t xml:space="preserve">la selección natural </w:t>
            </w:r>
            <w:r w:rsidRPr="00506E45">
              <w:rPr>
                <w:rFonts w:ascii="Calibri" w:eastAsia="Calibri" w:hAnsi="Calibri" w:cs="Times New Roman"/>
                <w:sz w:val="20"/>
                <w:szCs w:val="20"/>
              </w:rPr>
              <w:t>da lugar a diferentes especies a partir de un ancestro común y cómo</w:t>
            </w:r>
            <w:r w:rsidRPr="00506E45">
              <w:rPr>
                <w:rFonts w:ascii="Calibri" w:eastAsia="Calibri" w:hAnsi="Calibri" w:cs="Times New Roman"/>
                <w:color w:val="0070C0"/>
                <w:sz w:val="20"/>
                <w:szCs w:val="20"/>
              </w:rPr>
              <w:t xml:space="preserve"> la selección artificial</w:t>
            </w:r>
            <w:r w:rsidRPr="00506E45">
              <w:rPr>
                <w:rFonts w:ascii="Calibri" w:eastAsia="Calibri" w:hAnsi="Calibri" w:cs="Times New Roman"/>
                <w:sz w:val="20"/>
                <w:szCs w:val="20"/>
              </w:rPr>
              <w:t xml:space="preserve"> </w:t>
            </w:r>
            <w:r w:rsidRPr="00506E45">
              <w:rPr>
                <w:rFonts w:ascii="Calibri" w:eastAsia="Calibri" w:hAnsi="Calibri" w:cs="Times New Roman"/>
                <w:color w:val="0070C0"/>
                <w:sz w:val="20"/>
                <w:szCs w:val="20"/>
              </w:rPr>
              <w:t xml:space="preserve">aprovecha la diversidad al interior </w:t>
            </w:r>
            <w:r w:rsidRPr="00506E45">
              <w:rPr>
                <w:rFonts w:ascii="Calibri" w:eastAsia="Calibri" w:hAnsi="Calibri" w:cs="Times New Roman"/>
                <w:color w:val="0070C0"/>
                <w:sz w:val="20"/>
                <w:szCs w:val="20"/>
              </w:rPr>
              <w:lastRenderedPageBreak/>
              <w:t>de cada especie para modificar los organismos</w:t>
            </w:r>
            <w:r w:rsidRPr="00506E45">
              <w:rPr>
                <w:rFonts w:ascii="Calibri" w:eastAsia="Calibri" w:hAnsi="Calibri" w:cs="Times New Roman"/>
                <w:color w:val="FF0000"/>
                <w:sz w:val="20"/>
                <w:szCs w:val="20"/>
              </w:rPr>
              <w:t xml:space="preserve"> </w:t>
            </w:r>
            <w:r w:rsidRPr="00506E45">
              <w:rPr>
                <w:rFonts w:ascii="Calibri" w:eastAsia="Calibri" w:hAnsi="Calibri" w:cs="Times New Roman"/>
                <w:sz w:val="20"/>
                <w:szCs w:val="20"/>
              </w:rPr>
              <w:t xml:space="preserve">con diferentes fines. </w:t>
            </w:r>
          </w:p>
          <w:p w14:paraId="0A3E4615"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Explica como el </w:t>
            </w:r>
            <w:r w:rsidRPr="00506E45">
              <w:rPr>
                <w:rFonts w:ascii="Calibri" w:eastAsia="Calibri" w:hAnsi="Calibri" w:cs="Times New Roman"/>
                <w:color w:val="0070C0"/>
                <w:sz w:val="20"/>
                <w:szCs w:val="20"/>
              </w:rPr>
              <w:t xml:space="preserve">desarrollo científico y tecnológico </w:t>
            </w:r>
            <w:r w:rsidRPr="00506E45">
              <w:rPr>
                <w:rFonts w:ascii="Calibri" w:eastAsia="Calibri" w:hAnsi="Calibri" w:cs="Times New Roman"/>
                <w:sz w:val="20"/>
                <w:szCs w:val="20"/>
              </w:rPr>
              <w:t xml:space="preserve">ha contribuido a cambiar las ideas sobre </w:t>
            </w:r>
            <w:r w:rsidRPr="00506E45">
              <w:rPr>
                <w:rFonts w:ascii="Calibri" w:eastAsia="Calibri" w:hAnsi="Calibri" w:cs="Times New Roman"/>
                <w:color w:val="0070C0"/>
                <w:sz w:val="20"/>
                <w:szCs w:val="20"/>
              </w:rPr>
              <w:t>el universo y la vida de las personas</w:t>
            </w:r>
            <w:r w:rsidRPr="00506E45">
              <w:rPr>
                <w:rFonts w:ascii="Calibri" w:eastAsia="Calibri" w:hAnsi="Calibri" w:cs="Times New Roman"/>
                <w:sz w:val="20"/>
                <w:szCs w:val="20"/>
              </w:rPr>
              <w:t xml:space="preserve"> en distintos momentos históricos.</w:t>
            </w:r>
          </w:p>
          <w:p w14:paraId="12134A41" w14:textId="77777777" w:rsidR="00506E45" w:rsidRPr="00506E45" w:rsidRDefault="00506E45" w:rsidP="00506E45">
            <w:pPr>
              <w:jc w:val="both"/>
              <w:rPr>
                <w:rFonts w:ascii="Calibri" w:eastAsia="Calibri" w:hAnsi="Calibri" w:cs="Times New Roman"/>
                <w:sz w:val="20"/>
                <w:szCs w:val="20"/>
              </w:rPr>
            </w:pPr>
          </w:p>
        </w:tc>
        <w:tc>
          <w:tcPr>
            <w:tcW w:w="3969" w:type="dxa"/>
          </w:tcPr>
          <w:p w14:paraId="0914630D"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Establece </w:t>
            </w:r>
            <w:r w:rsidRPr="00506E45">
              <w:rPr>
                <w:rFonts w:ascii="Calibri" w:eastAsia="Calibri" w:hAnsi="Calibri" w:cs="Times New Roman"/>
                <w:color w:val="0070C0"/>
                <w:sz w:val="20"/>
                <w:szCs w:val="20"/>
              </w:rPr>
              <w:t>semejanzas y diferencias entre las estructuras</w:t>
            </w:r>
            <w:r w:rsidRPr="00506E45">
              <w:rPr>
                <w:rFonts w:ascii="Calibri" w:eastAsia="Calibri" w:hAnsi="Calibri" w:cs="Times New Roman"/>
                <w:sz w:val="20"/>
                <w:szCs w:val="20"/>
              </w:rPr>
              <w:t xml:space="preserve"> que han desarrollado los </w:t>
            </w:r>
            <w:r w:rsidRPr="00506E45">
              <w:rPr>
                <w:rFonts w:ascii="Calibri" w:eastAsia="Calibri" w:hAnsi="Calibri" w:cs="Times New Roman"/>
                <w:color w:val="0070C0"/>
                <w:sz w:val="20"/>
                <w:szCs w:val="20"/>
              </w:rPr>
              <w:t>seres</w:t>
            </w:r>
            <w:r w:rsidRPr="00506E45">
              <w:rPr>
                <w:rFonts w:ascii="Calibri" w:eastAsia="Calibri" w:hAnsi="Calibri" w:cs="Times New Roman"/>
                <w:sz w:val="20"/>
                <w:szCs w:val="20"/>
              </w:rPr>
              <w:t xml:space="preserve"> </w:t>
            </w:r>
            <w:r w:rsidRPr="00506E45">
              <w:rPr>
                <w:rFonts w:ascii="Calibri" w:eastAsia="Calibri" w:hAnsi="Calibri" w:cs="Times New Roman"/>
                <w:color w:val="0070C0"/>
                <w:sz w:val="20"/>
                <w:szCs w:val="20"/>
              </w:rPr>
              <w:t>unicelulares y pluricelulares</w:t>
            </w:r>
            <w:r w:rsidRPr="00506E45">
              <w:rPr>
                <w:rFonts w:ascii="Calibri" w:eastAsia="Calibri" w:hAnsi="Calibri" w:cs="Times New Roman"/>
                <w:sz w:val="20"/>
                <w:szCs w:val="20"/>
              </w:rPr>
              <w:t xml:space="preserve"> para realizar la función de nutrición. </w:t>
            </w:r>
          </w:p>
          <w:p w14:paraId="6E28AF7A" w14:textId="77777777" w:rsidR="00506E45" w:rsidRPr="00506E45" w:rsidRDefault="00506E45" w:rsidP="007610B1">
            <w:pPr>
              <w:numPr>
                <w:ilvl w:val="0"/>
                <w:numId w:val="291"/>
              </w:numPr>
              <w:ind w:left="172" w:hanging="142"/>
              <w:jc w:val="both"/>
              <w:rPr>
                <w:rFonts w:ascii="Calibri" w:eastAsia="Calibri" w:hAnsi="Calibri" w:cs="Times New Roman"/>
                <w:color w:val="0070C0"/>
                <w:sz w:val="20"/>
                <w:szCs w:val="20"/>
              </w:rPr>
            </w:pPr>
            <w:r w:rsidRPr="00506E45">
              <w:rPr>
                <w:rFonts w:ascii="Calibri" w:eastAsia="Calibri" w:hAnsi="Calibri" w:cs="Times New Roman"/>
                <w:sz w:val="20"/>
                <w:szCs w:val="20"/>
              </w:rPr>
              <w:t xml:space="preserve">Describe cómo a través de los </w:t>
            </w:r>
            <w:r w:rsidRPr="00506E45">
              <w:rPr>
                <w:rFonts w:ascii="Calibri" w:eastAsia="Calibri" w:hAnsi="Calibri" w:cs="Times New Roman"/>
                <w:color w:val="0070C0"/>
                <w:sz w:val="20"/>
                <w:szCs w:val="20"/>
              </w:rPr>
              <w:t xml:space="preserve">procesos de fotosíntesis </w:t>
            </w:r>
            <w:r w:rsidRPr="00506E45">
              <w:rPr>
                <w:rFonts w:ascii="Calibri" w:eastAsia="Calibri" w:hAnsi="Calibri" w:cs="Times New Roman"/>
                <w:sz w:val="20"/>
                <w:szCs w:val="20"/>
              </w:rPr>
              <w:t xml:space="preserve">y respiración se </w:t>
            </w:r>
            <w:r w:rsidRPr="00506E45">
              <w:rPr>
                <w:rFonts w:ascii="Calibri" w:eastAsia="Calibri" w:hAnsi="Calibri" w:cs="Times New Roman"/>
                <w:color w:val="0070C0"/>
                <w:sz w:val="20"/>
                <w:szCs w:val="20"/>
              </w:rPr>
              <w:t>produce la energía que la célula utiliza para producir sustancias orgánicas.</w:t>
            </w:r>
          </w:p>
          <w:p w14:paraId="29E0DFA5"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color w:val="FF0000"/>
                <w:sz w:val="20"/>
                <w:szCs w:val="20"/>
              </w:rPr>
              <w:t xml:space="preserve"> </w:t>
            </w:r>
            <w:r w:rsidRPr="00506E45">
              <w:rPr>
                <w:rFonts w:ascii="Calibri" w:eastAsia="Calibri" w:hAnsi="Calibri" w:cs="Times New Roman"/>
                <w:sz w:val="20"/>
                <w:szCs w:val="20"/>
              </w:rPr>
              <w:t xml:space="preserve">Describe como se produce la </w:t>
            </w:r>
            <w:r w:rsidRPr="00506E45">
              <w:rPr>
                <w:rFonts w:ascii="Calibri" w:eastAsia="Calibri" w:hAnsi="Calibri" w:cs="Times New Roman"/>
                <w:color w:val="0070C0"/>
                <w:sz w:val="20"/>
                <w:szCs w:val="20"/>
              </w:rPr>
              <w:t>reflexión, la refracción y la dispersión de las ondas.</w:t>
            </w:r>
          </w:p>
          <w:p w14:paraId="32F08E64"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Describe </w:t>
            </w:r>
            <w:r w:rsidRPr="00506E45">
              <w:rPr>
                <w:rFonts w:ascii="Calibri" w:eastAsia="Calibri" w:hAnsi="Calibri" w:cs="Times New Roman"/>
                <w:color w:val="0070C0"/>
                <w:sz w:val="20"/>
                <w:szCs w:val="20"/>
              </w:rPr>
              <w:t xml:space="preserve">el movimiento cualitativa </w:t>
            </w:r>
            <w:r w:rsidRPr="00506E45">
              <w:rPr>
                <w:rFonts w:ascii="Calibri" w:eastAsia="Calibri" w:hAnsi="Calibri" w:cs="Times New Roman"/>
                <w:sz w:val="20"/>
                <w:szCs w:val="20"/>
              </w:rPr>
              <w:t xml:space="preserve">y cuantitativamente relacionando la distancia, </w:t>
            </w:r>
            <w:r w:rsidRPr="00506E45">
              <w:rPr>
                <w:rFonts w:ascii="Calibri" w:eastAsia="Calibri" w:hAnsi="Calibri" w:cs="Times New Roman"/>
                <w:color w:val="0070C0"/>
                <w:sz w:val="20"/>
                <w:szCs w:val="20"/>
              </w:rPr>
              <w:t>el tiempo</w:t>
            </w:r>
            <w:r w:rsidRPr="00506E45">
              <w:rPr>
                <w:rFonts w:ascii="Calibri" w:eastAsia="Calibri" w:hAnsi="Calibri" w:cs="Times New Roman"/>
                <w:sz w:val="20"/>
                <w:szCs w:val="20"/>
              </w:rPr>
              <w:t xml:space="preserve"> y la velocidad.</w:t>
            </w:r>
          </w:p>
          <w:p w14:paraId="519356D0"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Explica como </w:t>
            </w:r>
            <w:r w:rsidRPr="00506E45">
              <w:rPr>
                <w:rFonts w:ascii="Calibri" w:eastAsia="Calibri" w:hAnsi="Calibri" w:cs="Times New Roman"/>
                <w:color w:val="0070C0"/>
                <w:sz w:val="20"/>
                <w:szCs w:val="20"/>
              </w:rPr>
              <w:t>el desarrollo científico</w:t>
            </w:r>
            <w:r w:rsidRPr="00506E45">
              <w:rPr>
                <w:rFonts w:ascii="Calibri" w:eastAsia="Calibri" w:hAnsi="Calibri" w:cs="Times New Roman"/>
                <w:color w:val="FF0000"/>
                <w:sz w:val="20"/>
                <w:szCs w:val="20"/>
              </w:rPr>
              <w:t xml:space="preserve"> </w:t>
            </w:r>
            <w:r w:rsidRPr="00506E45">
              <w:rPr>
                <w:rFonts w:ascii="Calibri" w:eastAsia="Calibri" w:hAnsi="Calibri" w:cs="Times New Roman"/>
                <w:color w:val="0070C0"/>
                <w:sz w:val="20"/>
                <w:szCs w:val="20"/>
              </w:rPr>
              <w:t>y tecnológico</w:t>
            </w:r>
            <w:r w:rsidRPr="00506E45">
              <w:rPr>
                <w:rFonts w:ascii="Calibri" w:eastAsia="Calibri" w:hAnsi="Calibri" w:cs="Times New Roman"/>
                <w:sz w:val="20"/>
                <w:szCs w:val="20"/>
              </w:rPr>
              <w:t xml:space="preserve"> ha contribuido a cambiar </w:t>
            </w:r>
            <w:r w:rsidRPr="00506E45">
              <w:rPr>
                <w:rFonts w:ascii="Calibri" w:eastAsia="Calibri" w:hAnsi="Calibri" w:cs="Times New Roman"/>
                <w:color w:val="0070C0"/>
                <w:sz w:val="20"/>
                <w:szCs w:val="20"/>
              </w:rPr>
              <w:t xml:space="preserve">las ideas sobre el universo y la vida de las personas </w:t>
            </w:r>
            <w:r w:rsidRPr="00506E45">
              <w:rPr>
                <w:rFonts w:ascii="Calibri" w:eastAsia="Calibri" w:hAnsi="Calibri" w:cs="Times New Roman"/>
                <w:sz w:val="20"/>
                <w:szCs w:val="20"/>
              </w:rPr>
              <w:t xml:space="preserve">en distintos momentos históricos. </w:t>
            </w:r>
          </w:p>
          <w:p w14:paraId="1C764427"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Explica las </w:t>
            </w:r>
            <w:r w:rsidRPr="00506E45">
              <w:rPr>
                <w:rFonts w:ascii="Calibri" w:eastAsia="Calibri" w:hAnsi="Calibri" w:cs="Times New Roman"/>
                <w:color w:val="0070C0"/>
                <w:sz w:val="20"/>
                <w:szCs w:val="20"/>
              </w:rPr>
              <w:t>propiedades periódicas</w:t>
            </w:r>
            <w:r w:rsidRPr="00506E45">
              <w:rPr>
                <w:rFonts w:ascii="Calibri" w:eastAsia="Calibri" w:hAnsi="Calibri" w:cs="Times New Roman"/>
                <w:color w:val="FF0000"/>
                <w:sz w:val="20"/>
                <w:szCs w:val="20"/>
              </w:rPr>
              <w:t xml:space="preserve"> </w:t>
            </w:r>
            <w:r w:rsidRPr="00506E45">
              <w:rPr>
                <w:rFonts w:ascii="Calibri" w:eastAsia="Calibri" w:hAnsi="Calibri" w:cs="Times New Roman"/>
                <w:sz w:val="20"/>
                <w:szCs w:val="20"/>
              </w:rPr>
              <w:t xml:space="preserve">de los </w:t>
            </w:r>
            <w:r w:rsidRPr="00506E45">
              <w:rPr>
                <w:rFonts w:ascii="Calibri" w:eastAsia="Calibri" w:hAnsi="Calibri" w:cs="Times New Roman"/>
                <w:color w:val="0070C0"/>
                <w:sz w:val="20"/>
                <w:szCs w:val="20"/>
              </w:rPr>
              <w:t xml:space="preserve">elementos químicos </w:t>
            </w:r>
            <w:r w:rsidRPr="00506E45">
              <w:rPr>
                <w:rFonts w:ascii="Calibri" w:eastAsia="Calibri" w:hAnsi="Calibri" w:cs="Times New Roman"/>
                <w:sz w:val="20"/>
                <w:szCs w:val="20"/>
              </w:rPr>
              <w:t>a partir de la organización de sus electrones.</w:t>
            </w:r>
          </w:p>
          <w:p w14:paraId="002156CD"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Explica </w:t>
            </w:r>
            <w:r w:rsidRPr="00506E45">
              <w:rPr>
                <w:rFonts w:ascii="Calibri" w:eastAsia="Calibri" w:hAnsi="Calibri" w:cs="Times New Roman"/>
                <w:color w:val="0070C0"/>
                <w:sz w:val="20"/>
                <w:szCs w:val="20"/>
              </w:rPr>
              <w:t xml:space="preserve">cualitativa </w:t>
            </w:r>
            <w:r w:rsidRPr="00506E45">
              <w:rPr>
                <w:rFonts w:ascii="Calibri" w:eastAsia="Calibri" w:hAnsi="Calibri" w:cs="Times New Roman"/>
                <w:sz w:val="20"/>
                <w:szCs w:val="20"/>
              </w:rPr>
              <w:t xml:space="preserve">y cuantitativamente el salto cuántico como una manifestación de la </w:t>
            </w:r>
            <w:r w:rsidRPr="00506E45">
              <w:rPr>
                <w:rFonts w:ascii="Calibri" w:eastAsia="Calibri" w:hAnsi="Calibri" w:cs="Times New Roman"/>
                <w:color w:val="0070C0"/>
                <w:sz w:val="20"/>
                <w:szCs w:val="20"/>
              </w:rPr>
              <w:lastRenderedPageBreak/>
              <w:t xml:space="preserve">interacción entre materia y energía </w:t>
            </w:r>
            <w:r w:rsidRPr="00506E45">
              <w:rPr>
                <w:rFonts w:ascii="Calibri" w:eastAsia="Calibri" w:hAnsi="Calibri" w:cs="Times New Roman"/>
                <w:sz w:val="20"/>
                <w:szCs w:val="20"/>
              </w:rPr>
              <w:t>en la nube electrónica del átomo</w:t>
            </w:r>
          </w:p>
          <w:p w14:paraId="1A0BA6A7"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 Explica que </w:t>
            </w:r>
            <w:r w:rsidRPr="00506E45">
              <w:rPr>
                <w:rFonts w:ascii="Calibri" w:eastAsia="Calibri" w:hAnsi="Calibri" w:cs="Times New Roman"/>
                <w:color w:val="0070C0"/>
                <w:sz w:val="20"/>
                <w:szCs w:val="20"/>
              </w:rPr>
              <w:t xml:space="preserve">el calor </w:t>
            </w:r>
            <w:r w:rsidRPr="00506E45">
              <w:rPr>
                <w:rFonts w:ascii="Calibri" w:eastAsia="Calibri" w:hAnsi="Calibri" w:cs="Times New Roman"/>
                <w:sz w:val="20"/>
                <w:szCs w:val="20"/>
              </w:rPr>
              <w:t xml:space="preserve">se puede cuantificar y </w:t>
            </w:r>
            <w:r w:rsidRPr="00506E45">
              <w:rPr>
                <w:rFonts w:ascii="Calibri" w:eastAsia="Calibri" w:hAnsi="Calibri" w:cs="Times New Roman"/>
                <w:color w:val="0070C0"/>
                <w:sz w:val="20"/>
                <w:szCs w:val="20"/>
              </w:rPr>
              <w:t xml:space="preserve">transferir de un cuerpo con mayor temperatura a otro de menor temperatura. </w:t>
            </w:r>
            <w:r w:rsidRPr="00506E45">
              <w:rPr>
                <w:rFonts w:ascii="Calibri" w:eastAsia="Calibri" w:hAnsi="Calibri" w:cs="Times New Roman"/>
                <w:sz w:val="20"/>
                <w:szCs w:val="20"/>
              </w:rPr>
              <w:t xml:space="preserve">Ejemplo: El estudiante explica que el termómetro clínico al contacto con el cuerpo recibe calor y este provoca la agitación de las moléculas de mercurio, lo que aumenta la fuerza de repulsión entre ellas, y genera que se dilate y ascienda por el capilar del termómetro hasta 39°C, que es un signo de fiebre. </w:t>
            </w:r>
          </w:p>
          <w:p w14:paraId="4C0526A4" w14:textId="77777777" w:rsidR="00506E45" w:rsidRPr="00506E45" w:rsidRDefault="00506E45" w:rsidP="00506E45">
            <w:pPr>
              <w:jc w:val="both"/>
              <w:rPr>
                <w:rFonts w:ascii="Calibri" w:eastAsia="Calibri" w:hAnsi="Calibri" w:cs="Times New Roman"/>
                <w:sz w:val="20"/>
                <w:szCs w:val="20"/>
              </w:rPr>
            </w:pPr>
          </w:p>
        </w:tc>
        <w:tc>
          <w:tcPr>
            <w:tcW w:w="3415" w:type="dxa"/>
            <w:gridSpan w:val="2"/>
          </w:tcPr>
          <w:p w14:paraId="7CA83ED7"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Establece </w:t>
            </w:r>
            <w:r w:rsidRPr="00506E45">
              <w:rPr>
                <w:rFonts w:ascii="Calibri" w:eastAsia="Calibri" w:hAnsi="Calibri" w:cs="Times New Roman"/>
                <w:color w:val="0070C0"/>
                <w:sz w:val="20"/>
                <w:szCs w:val="20"/>
              </w:rPr>
              <w:t xml:space="preserve">semejanzas y diferencias entre las estructuras </w:t>
            </w:r>
            <w:r w:rsidRPr="00506E45">
              <w:rPr>
                <w:rFonts w:ascii="Calibri" w:eastAsia="Calibri" w:hAnsi="Calibri" w:cs="Times New Roman"/>
                <w:sz w:val="20"/>
                <w:szCs w:val="20"/>
              </w:rPr>
              <w:t xml:space="preserve">que han desarrollado los </w:t>
            </w:r>
            <w:r w:rsidRPr="00506E45">
              <w:rPr>
                <w:rFonts w:ascii="Calibri" w:eastAsia="Calibri" w:hAnsi="Calibri" w:cs="Times New Roman"/>
                <w:color w:val="0070C0"/>
                <w:sz w:val="20"/>
                <w:szCs w:val="20"/>
              </w:rPr>
              <w:t>seres</w:t>
            </w:r>
            <w:r w:rsidRPr="00506E45">
              <w:rPr>
                <w:rFonts w:ascii="Calibri" w:eastAsia="Calibri" w:hAnsi="Calibri" w:cs="Times New Roman"/>
                <w:sz w:val="20"/>
                <w:szCs w:val="20"/>
              </w:rPr>
              <w:t xml:space="preserve"> </w:t>
            </w:r>
            <w:r w:rsidRPr="00506E45">
              <w:rPr>
                <w:rFonts w:ascii="Calibri" w:eastAsia="Calibri" w:hAnsi="Calibri" w:cs="Times New Roman"/>
                <w:color w:val="0070C0"/>
                <w:sz w:val="20"/>
                <w:szCs w:val="20"/>
              </w:rPr>
              <w:t>unicelulares</w:t>
            </w:r>
            <w:r w:rsidRPr="00506E45">
              <w:rPr>
                <w:rFonts w:ascii="Calibri" w:eastAsia="Calibri" w:hAnsi="Calibri" w:cs="Times New Roman"/>
                <w:sz w:val="20"/>
                <w:szCs w:val="20"/>
              </w:rPr>
              <w:t xml:space="preserve"> y </w:t>
            </w:r>
            <w:r w:rsidRPr="00506E45">
              <w:rPr>
                <w:rFonts w:ascii="Calibri" w:eastAsia="Calibri" w:hAnsi="Calibri" w:cs="Times New Roman"/>
                <w:color w:val="0070C0"/>
                <w:sz w:val="20"/>
                <w:szCs w:val="20"/>
              </w:rPr>
              <w:t>pluricelulares</w:t>
            </w:r>
            <w:r w:rsidRPr="00506E45">
              <w:rPr>
                <w:rFonts w:ascii="Calibri" w:eastAsia="Calibri" w:hAnsi="Calibri" w:cs="Times New Roman"/>
                <w:color w:val="FF0000"/>
                <w:sz w:val="20"/>
                <w:szCs w:val="20"/>
              </w:rPr>
              <w:t xml:space="preserve"> </w:t>
            </w:r>
            <w:r w:rsidRPr="00506E45">
              <w:rPr>
                <w:rFonts w:ascii="Calibri" w:eastAsia="Calibri" w:hAnsi="Calibri" w:cs="Times New Roman"/>
                <w:sz w:val="20"/>
                <w:szCs w:val="20"/>
              </w:rPr>
              <w:t xml:space="preserve">para realizar la función de nutrición. </w:t>
            </w:r>
          </w:p>
          <w:p w14:paraId="5D7FCBA5" w14:textId="77777777" w:rsidR="00506E45" w:rsidRPr="00506E45" w:rsidRDefault="00506E45" w:rsidP="007610B1">
            <w:pPr>
              <w:numPr>
                <w:ilvl w:val="0"/>
                <w:numId w:val="291"/>
              </w:numPr>
              <w:ind w:left="172" w:hanging="142"/>
              <w:jc w:val="both"/>
              <w:rPr>
                <w:rFonts w:ascii="Calibri" w:eastAsia="Calibri" w:hAnsi="Calibri" w:cs="Times New Roman"/>
                <w:color w:val="FF0000"/>
                <w:sz w:val="20"/>
                <w:szCs w:val="20"/>
              </w:rPr>
            </w:pPr>
            <w:r w:rsidRPr="00506E45">
              <w:rPr>
                <w:rFonts w:ascii="Calibri" w:eastAsia="Calibri" w:hAnsi="Calibri" w:cs="Times New Roman"/>
                <w:sz w:val="20"/>
                <w:szCs w:val="20"/>
              </w:rPr>
              <w:t xml:space="preserve">Describe cómo a través </w:t>
            </w:r>
            <w:r w:rsidRPr="00506E45">
              <w:rPr>
                <w:rFonts w:ascii="Calibri" w:eastAsia="Calibri" w:hAnsi="Calibri" w:cs="Times New Roman"/>
                <w:color w:val="0070C0"/>
                <w:sz w:val="20"/>
                <w:szCs w:val="20"/>
              </w:rPr>
              <w:t>de los procesos de</w:t>
            </w:r>
            <w:r w:rsidRPr="00506E45">
              <w:rPr>
                <w:rFonts w:ascii="Calibri" w:eastAsia="Calibri" w:hAnsi="Calibri" w:cs="Times New Roman"/>
                <w:sz w:val="20"/>
                <w:szCs w:val="20"/>
              </w:rPr>
              <w:t xml:space="preserve"> fotosíntesis y </w:t>
            </w:r>
            <w:r w:rsidRPr="00506E45">
              <w:rPr>
                <w:rFonts w:ascii="Calibri" w:eastAsia="Calibri" w:hAnsi="Calibri" w:cs="Times New Roman"/>
                <w:color w:val="0070C0"/>
                <w:sz w:val="20"/>
                <w:szCs w:val="20"/>
              </w:rPr>
              <w:t>respiración se produce la energía que la célula utiliza para producir sustancias orgánicas</w:t>
            </w:r>
            <w:r w:rsidRPr="00506E45">
              <w:rPr>
                <w:rFonts w:ascii="Calibri" w:eastAsia="Calibri" w:hAnsi="Calibri" w:cs="Times New Roman"/>
                <w:color w:val="FF0000"/>
                <w:sz w:val="20"/>
                <w:szCs w:val="20"/>
              </w:rPr>
              <w:t xml:space="preserve">. </w:t>
            </w:r>
          </w:p>
          <w:p w14:paraId="0AB4576E"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Explica </w:t>
            </w:r>
            <w:r w:rsidRPr="00506E45">
              <w:rPr>
                <w:rFonts w:ascii="Calibri" w:eastAsia="Calibri" w:hAnsi="Calibri" w:cs="Times New Roman"/>
                <w:color w:val="0070C0"/>
                <w:sz w:val="20"/>
                <w:szCs w:val="20"/>
              </w:rPr>
              <w:t xml:space="preserve">cualitativa y cuantitativamente </w:t>
            </w:r>
            <w:r w:rsidRPr="00506E45">
              <w:rPr>
                <w:rFonts w:ascii="Calibri" w:eastAsia="Calibri" w:hAnsi="Calibri" w:cs="Times New Roman"/>
                <w:sz w:val="20"/>
                <w:szCs w:val="20"/>
              </w:rPr>
              <w:t xml:space="preserve">el salto cuántico como una </w:t>
            </w:r>
            <w:r w:rsidRPr="00506E45">
              <w:rPr>
                <w:rFonts w:ascii="Calibri" w:eastAsia="Calibri" w:hAnsi="Calibri" w:cs="Times New Roman"/>
                <w:color w:val="0070C0"/>
                <w:sz w:val="20"/>
                <w:szCs w:val="20"/>
              </w:rPr>
              <w:t>manifestación de la interacción entre materia y energía</w:t>
            </w:r>
            <w:r w:rsidRPr="00506E45">
              <w:rPr>
                <w:rFonts w:ascii="Calibri" w:eastAsia="Calibri" w:hAnsi="Calibri" w:cs="Times New Roman"/>
                <w:color w:val="FF0000"/>
                <w:sz w:val="20"/>
                <w:szCs w:val="20"/>
              </w:rPr>
              <w:t xml:space="preserve"> </w:t>
            </w:r>
            <w:r w:rsidRPr="00506E45">
              <w:rPr>
                <w:rFonts w:ascii="Calibri" w:eastAsia="Calibri" w:hAnsi="Calibri" w:cs="Times New Roman"/>
                <w:sz w:val="20"/>
                <w:szCs w:val="20"/>
              </w:rPr>
              <w:t>en la nube electrónica del átomo</w:t>
            </w:r>
          </w:p>
          <w:p w14:paraId="438ACC4F"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Explica como el </w:t>
            </w:r>
            <w:r w:rsidRPr="00506E45">
              <w:rPr>
                <w:rFonts w:ascii="Calibri" w:eastAsia="Calibri" w:hAnsi="Calibri" w:cs="Times New Roman"/>
                <w:color w:val="0070C0"/>
                <w:sz w:val="20"/>
                <w:szCs w:val="20"/>
              </w:rPr>
              <w:t>desarrollo</w:t>
            </w:r>
            <w:r w:rsidRPr="00506E45">
              <w:rPr>
                <w:rFonts w:ascii="Calibri" w:eastAsia="Calibri" w:hAnsi="Calibri" w:cs="Times New Roman"/>
                <w:sz w:val="20"/>
                <w:szCs w:val="20"/>
              </w:rPr>
              <w:t xml:space="preserve"> </w:t>
            </w:r>
            <w:r w:rsidRPr="00506E45">
              <w:rPr>
                <w:rFonts w:ascii="Calibri" w:eastAsia="Calibri" w:hAnsi="Calibri" w:cs="Times New Roman"/>
                <w:color w:val="0070C0"/>
                <w:sz w:val="20"/>
                <w:szCs w:val="20"/>
              </w:rPr>
              <w:t xml:space="preserve">científico y tecnológico </w:t>
            </w:r>
            <w:r w:rsidRPr="00506E45">
              <w:rPr>
                <w:rFonts w:ascii="Calibri" w:eastAsia="Calibri" w:hAnsi="Calibri" w:cs="Times New Roman"/>
                <w:sz w:val="20"/>
                <w:szCs w:val="20"/>
              </w:rPr>
              <w:t xml:space="preserve">ha contribuido a cambiar las ideas sobre el universo y </w:t>
            </w:r>
            <w:r w:rsidRPr="00506E45">
              <w:rPr>
                <w:rFonts w:ascii="Calibri" w:eastAsia="Calibri" w:hAnsi="Calibri" w:cs="Times New Roman"/>
                <w:color w:val="0070C0"/>
                <w:sz w:val="20"/>
                <w:szCs w:val="20"/>
              </w:rPr>
              <w:t xml:space="preserve">la vida de las personas </w:t>
            </w:r>
            <w:r w:rsidRPr="00506E45">
              <w:rPr>
                <w:rFonts w:ascii="Calibri" w:eastAsia="Calibri" w:hAnsi="Calibri" w:cs="Times New Roman"/>
                <w:sz w:val="20"/>
                <w:szCs w:val="20"/>
              </w:rPr>
              <w:t xml:space="preserve">en distintos momentos históricos. </w:t>
            </w:r>
          </w:p>
          <w:p w14:paraId="3ECCD920"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Explica cómo </w:t>
            </w:r>
            <w:r w:rsidRPr="00506E45">
              <w:rPr>
                <w:rFonts w:ascii="Calibri" w:eastAsia="Calibri" w:hAnsi="Calibri" w:cs="Times New Roman"/>
                <w:color w:val="0070C0"/>
                <w:sz w:val="20"/>
                <w:szCs w:val="20"/>
              </w:rPr>
              <w:t xml:space="preserve">la selección natural da lugar a diferentes especies </w:t>
            </w:r>
            <w:r w:rsidRPr="00506E45">
              <w:rPr>
                <w:rFonts w:ascii="Calibri" w:eastAsia="Calibri" w:hAnsi="Calibri" w:cs="Times New Roman"/>
                <w:sz w:val="20"/>
                <w:szCs w:val="20"/>
              </w:rPr>
              <w:t xml:space="preserve">a partir de un ancestro común y cómo la </w:t>
            </w:r>
            <w:r w:rsidRPr="00506E45">
              <w:rPr>
                <w:rFonts w:ascii="Calibri" w:eastAsia="Calibri" w:hAnsi="Calibri" w:cs="Times New Roman"/>
                <w:sz w:val="20"/>
                <w:szCs w:val="20"/>
              </w:rPr>
              <w:lastRenderedPageBreak/>
              <w:t>selección artificial aprovecha la diversidad al interior de cada especie para modificar los organismos con diferentes fines.</w:t>
            </w:r>
          </w:p>
          <w:p w14:paraId="53B28614" w14:textId="77777777" w:rsidR="00506E45" w:rsidRPr="00506E45" w:rsidRDefault="00506E45" w:rsidP="007610B1">
            <w:pPr>
              <w:numPr>
                <w:ilvl w:val="0"/>
                <w:numId w:val="291"/>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 Fundamenta su</w:t>
            </w:r>
            <w:r w:rsidRPr="00506E45">
              <w:rPr>
                <w:rFonts w:ascii="Calibri" w:eastAsia="Calibri" w:hAnsi="Calibri" w:cs="Times New Roman"/>
                <w:color w:val="FF0000"/>
                <w:sz w:val="20"/>
                <w:szCs w:val="20"/>
              </w:rPr>
              <w:t xml:space="preserve"> </w:t>
            </w:r>
            <w:r w:rsidRPr="00506E45">
              <w:rPr>
                <w:rFonts w:ascii="Calibri" w:eastAsia="Calibri" w:hAnsi="Calibri" w:cs="Times New Roman"/>
                <w:color w:val="0070C0"/>
                <w:sz w:val="20"/>
                <w:szCs w:val="20"/>
              </w:rPr>
              <w:t xml:space="preserve">posición respecto a situaciones donde la ciencia y la tecnología son cuestionadas </w:t>
            </w:r>
            <w:r w:rsidRPr="00506E45">
              <w:rPr>
                <w:rFonts w:ascii="Calibri" w:eastAsia="Calibri" w:hAnsi="Calibri" w:cs="Times New Roman"/>
                <w:sz w:val="20"/>
                <w:szCs w:val="20"/>
              </w:rPr>
              <w:t>por su impacto en la sociedad y el ambiente, y explica cómo son una oportunidad para superar determinadas problemáticas sociales y ambientales.</w:t>
            </w:r>
          </w:p>
          <w:p w14:paraId="02CE84DC" w14:textId="77777777" w:rsidR="00506E45" w:rsidRPr="00506E45" w:rsidRDefault="00506E45" w:rsidP="00506E45">
            <w:pPr>
              <w:jc w:val="both"/>
              <w:rPr>
                <w:rFonts w:ascii="Calibri" w:eastAsia="Calibri" w:hAnsi="Calibri" w:cs="Times New Roman"/>
                <w:sz w:val="20"/>
                <w:szCs w:val="20"/>
              </w:rPr>
            </w:pPr>
            <w:r w:rsidRPr="00506E45">
              <w:rPr>
                <w:rFonts w:ascii="Calibri" w:eastAsia="Calibri" w:hAnsi="Calibri" w:cs="Times New Roman"/>
                <w:sz w:val="20"/>
                <w:szCs w:val="20"/>
              </w:rPr>
              <w:t xml:space="preserve"> </w:t>
            </w:r>
          </w:p>
          <w:p w14:paraId="47CBAC5C" w14:textId="77777777" w:rsidR="00506E45" w:rsidRPr="00506E45" w:rsidRDefault="00506E45" w:rsidP="00506E45">
            <w:pPr>
              <w:jc w:val="both"/>
              <w:rPr>
                <w:rFonts w:ascii="Calibri" w:eastAsia="Calibri" w:hAnsi="Calibri" w:cs="Times New Roman"/>
                <w:sz w:val="20"/>
                <w:szCs w:val="20"/>
              </w:rPr>
            </w:pPr>
          </w:p>
        </w:tc>
        <w:tc>
          <w:tcPr>
            <w:tcW w:w="3531" w:type="dxa"/>
          </w:tcPr>
          <w:p w14:paraId="6BA0275A" w14:textId="77777777" w:rsidR="00506E45" w:rsidRPr="00506E45" w:rsidRDefault="00506E45" w:rsidP="007610B1">
            <w:pPr>
              <w:numPr>
                <w:ilvl w:val="0"/>
                <w:numId w:val="289"/>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Establece </w:t>
            </w:r>
            <w:r w:rsidRPr="00506E45">
              <w:rPr>
                <w:rFonts w:ascii="Calibri" w:eastAsia="Calibri" w:hAnsi="Calibri" w:cs="Times New Roman"/>
                <w:color w:val="0070C0"/>
                <w:sz w:val="20"/>
                <w:szCs w:val="20"/>
              </w:rPr>
              <w:t xml:space="preserve">semejanzas y diferencias entre las estructuras reproductivas </w:t>
            </w:r>
            <w:r w:rsidRPr="00506E45">
              <w:rPr>
                <w:rFonts w:ascii="Calibri" w:eastAsia="Calibri" w:hAnsi="Calibri" w:cs="Times New Roman"/>
                <w:sz w:val="20"/>
                <w:szCs w:val="20"/>
              </w:rPr>
              <w:t xml:space="preserve">que han desarrollado </w:t>
            </w:r>
            <w:r w:rsidRPr="00506E45">
              <w:rPr>
                <w:rFonts w:ascii="Calibri" w:eastAsia="Calibri" w:hAnsi="Calibri" w:cs="Times New Roman"/>
                <w:color w:val="0070C0"/>
                <w:sz w:val="20"/>
                <w:szCs w:val="20"/>
              </w:rPr>
              <w:t>seres</w:t>
            </w:r>
            <w:r w:rsidRPr="00506E45">
              <w:rPr>
                <w:rFonts w:ascii="Calibri" w:eastAsia="Calibri" w:hAnsi="Calibri" w:cs="Times New Roman"/>
                <w:sz w:val="20"/>
                <w:szCs w:val="20"/>
              </w:rPr>
              <w:t xml:space="preserve"> unicelulares y </w:t>
            </w:r>
            <w:r w:rsidRPr="00506E45">
              <w:rPr>
                <w:rFonts w:ascii="Calibri" w:eastAsia="Calibri" w:hAnsi="Calibri" w:cs="Times New Roman"/>
                <w:color w:val="0070C0"/>
                <w:sz w:val="20"/>
                <w:szCs w:val="20"/>
              </w:rPr>
              <w:t>pluricelulares</w:t>
            </w:r>
            <w:r w:rsidRPr="00506E45">
              <w:rPr>
                <w:rFonts w:ascii="Calibri" w:eastAsia="Calibri" w:hAnsi="Calibri" w:cs="Times New Roman"/>
                <w:sz w:val="20"/>
                <w:szCs w:val="20"/>
              </w:rPr>
              <w:t xml:space="preserve"> para la </w:t>
            </w:r>
            <w:r w:rsidRPr="00506E45">
              <w:rPr>
                <w:rFonts w:ascii="Calibri" w:eastAsia="Calibri" w:hAnsi="Calibri" w:cs="Times New Roman"/>
                <w:color w:val="0070C0"/>
                <w:sz w:val="20"/>
                <w:szCs w:val="20"/>
              </w:rPr>
              <w:t xml:space="preserve">perpetuación de la especie. </w:t>
            </w:r>
          </w:p>
          <w:p w14:paraId="7A12A80B" w14:textId="77777777" w:rsidR="00506E45" w:rsidRPr="00506E45" w:rsidRDefault="00506E45" w:rsidP="007610B1">
            <w:pPr>
              <w:numPr>
                <w:ilvl w:val="0"/>
                <w:numId w:val="289"/>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Describe </w:t>
            </w:r>
            <w:r w:rsidRPr="00506E45">
              <w:rPr>
                <w:rFonts w:ascii="Calibri" w:eastAsia="Calibri" w:hAnsi="Calibri" w:cs="Times New Roman"/>
                <w:color w:val="0070C0"/>
                <w:sz w:val="20"/>
                <w:szCs w:val="20"/>
              </w:rPr>
              <w:t xml:space="preserve">el movimiento </w:t>
            </w:r>
            <w:r w:rsidRPr="00506E45">
              <w:rPr>
                <w:rFonts w:ascii="Calibri" w:eastAsia="Calibri" w:hAnsi="Calibri" w:cs="Times New Roman"/>
                <w:sz w:val="20"/>
                <w:szCs w:val="20"/>
              </w:rPr>
              <w:t xml:space="preserve">cualitativa y </w:t>
            </w:r>
            <w:r w:rsidRPr="00506E45">
              <w:rPr>
                <w:rFonts w:ascii="Calibri" w:eastAsia="Calibri" w:hAnsi="Calibri" w:cs="Times New Roman"/>
                <w:color w:val="0070C0"/>
                <w:sz w:val="20"/>
                <w:szCs w:val="20"/>
              </w:rPr>
              <w:t>cuantitativamente</w:t>
            </w:r>
            <w:r w:rsidRPr="00506E45">
              <w:rPr>
                <w:rFonts w:ascii="Calibri" w:eastAsia="Calibri" w:hAnsi="Calibri" w:cs="Times New Roman"/>
                <w:sz w:val="20"/>
                <w:szCs w:val="20"/>
              </w:rPr>
              <w:t xml:space="preserve"> relacionando </w:t>
            </w:r>
            <w:r w:rsidRPr="00506E45">
              <w:rPr>
                <w:rFonts w:ascii="Calibri" w:eastAsia="Calibri" w:hAnsi="Calibri" w:cs="Times New Roman"/>
                <w:color w:val="0070C0"/>
                <w:sz w:val="20"/>
                <w:szCs w:val="20"/>
              </w:rPr>
              <w:t>la distancia</w:t>
            </w:r>
            <w:r w:rsidRPr="00506E45">
              <w:rPr>
                <w:rFonts w:ascii="Calibri" w:eastAsia="Calibri" w:hAnsi="Calibri" w:cs="Times New Roman"/>
                <w:sz w:val="20"/>
                <w:szCs w:val="20"/>
              </w:rPr>
              <w:t xml:space="preserve">, el tiempo y </w:t>
            </w:r>
            <w:r w:rsidRPr="00506E45">
              <w:rPr>
                <w:rFonts w:ascii="Calibri" w:eastAsia="Calibri" w:hAnsi="Calibri" w:cs="Times New Roman"/>
                <w:color w:val="0070C0"/>
                <w:sz w:val="20"/>
                <w:szCs w:val="20"/>
              </w:rPr>
              <w:t xml:space="preserve">la velocidad. </w:t>
            </w:r>
          </w:p>
          <w:p w14:paraId="38C5B40B" w14:textId="77777777" w:rsidR="00506E45" w:rsidRPr="00506E45" w:rsidRDefault="00506E45" w:rsidP="007610B1">
            <w:pPr>
              <w:numPr>
                <w:ilvl w:val="0"/>
                <w:numId w:val="289"/>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Establece </w:t>
            </w:r>
            <w:r w:rsidRPr="00506E45">
              <w:rPr>
                <w:rFonts w:ascii="Calibri" w:eastAsia="Calibri" w:hAnsi="Calibri" w:cs="Times New Roman"/>
                <w:color w:val="0070C0"/>
                <w:sz w:val="20"/>
                <w:szCs w:val="20"/>
              </w:rPr>
              <w:t xml:space="preserve">semejanzas y diferencias entre las estructuras </w:t>
            </w:r>
            <w:r w:rsidRPr="00506E45">
              <w:rPr>
                <w:rFonts w:ascii="Calibri" w:eastAsia="Calibri" w:hAnsi="Calibri" w:cs="Times New Roman"/>
                <w:sz w:val="20"/>
                <w:szCs w:val="20"/>
              </w:rPr>
              <w:t xml:space="preserve">que han desarrollado los diversos </w:t>
            </w:r>
            <w:r w:rsidRPr="00506E45">
              <w:rPr>
                <w:rFonts w:ascii="Calibri" w:eastAsia="Calibri" w:hAnsi="Calibri" w:cs="Times New Roman"/>
                <w:color w:val="0070C0"/>
                <w:sz w:val="20"/>
                <w:szCs w:val="20"/>
              </w:rPr>
              <w:t>seres</w:t>
            </w:r>
            <w:r w:rsidRPr="00506E45">
              <w:rPr>
                <w:rFonts w:ascii="Calibri" w:eastAsia="Calibri" w:hAnsi="Calibri" w:cs="Times New Roman"/>
                <w:sz w:val="20"/>
                <w:szCs w:val="20"/>
              </w:rPr>
              <w:t xml:space="preserve"> unicelulares y </w:t>
            </w:r>
            <w:r w:rsidRPr="00506E45">
              <w:rPr>
                <w:rFonts w:ascii="Calibri" w:eastAsia="Calibri" w:hAnsi="Calibri" w:cs="Times New Roman"/>
                <w:color w:val="0070C0"/>
                <w:sz w:val="20"/>
                <w:szCs w:val="20"/>
              </w:rPr>
              <w:t>pluricelulares</w:t>
            </w:r>
            <w:r w:rsidRPr="00506E45">
              <w:rPr>
                <w:rFonts w:ascii="Calibri" w:eastAsia="Calibri" w:hAnsi="Calibri" w:cs="Times New Roman"/>
                <w:sz w:val="20"/>
                <w:szCs w:val="20"/>
              </w:rPr>
              <w:t xml:space="preserve"> que les permiten cumplir </w:t>
            </w:r>
            <w:r w:rsidRPr="00506E45">
              <w:rPr>
                <w:rFonts w:ascii="Calibri" w:eastAsia="Calibri" w:hAnsi="Calibri" w:cs="Times New Roman"/>
                <w:color w:val="0070C0"/>
                <w:sz w:val="20"/>
                <w:szCs w:val="20"/>
              </w:rPr>
              <w:t>funciones de coordinación o relación</w:t>
            </w:r>
            <w:r w:rsidRPr="00506E45">
              <w:rPr>
                <w:rFonts w:ascii="Calibri" w:eastAsia="Calibri" w:hAnsi="Calibri" w:cs="Times New Roman"/>
                <w:sz w:val="20"/>
                <w:szCs w:val="20"/>
              </w:rPr>
              <w:t xml:space="preserve"> para la supervivencia.</w:t>
            </w:r>
          </w:p>
          <w:p w14:paraId="1398E231" w14:textId="77777777" w:rsidR="00506E45" w:rsidRPr="00506E45" w:rsidRDefault="00506E45" w:rsidP="007610B1">
            <w:pPr>
              <w:numPr>
                <w:ilvl w:val="0"/>
                <w:numId w:val="289"/>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Explica como </w:t>
            </w:r>
            <w:r w:rsidRPr="00506E45">
              <w:rPr>
                <w:rFonts w:ascii="Calibri" w:eastAsia="Calibri" w:hAnsi="Calibri" w:cs="Times New Roman"/>
                <w:color w:val="0070C0"/>
                <w:sz w:val="20"/>
                <w:szCs w:val="20"/>
              </w:rPr>
              <w:t>el desarrollo científico y tecnológico</w:t>
            </w:r>
            <w:r w:rsidRPr="00506E45">
              <w:rPr>
                <w:rFonts w:ascii="Calibri" w:eastAsia="Calibri" w:hAnsi="Calibri" w:cs="Times New Roman"/>
                <w:sz w:val="20"/>
                <w:szCs w:val="20"/>
              </w:rPr>
              <w:t xml:space="preserve"> ha contribuido a cambiar las ideas sobre el universo y </w:t>
            </w:r>
            <w:r w:rsidRPr="00506E45">
              <w:rPr>
                <w:rFonts w:ascii="Calibri" w:eastAsia="Calibri" w:hAnsi="Calibri" w:cs="Times New Roman"/>
                <w:color w:val="0070C0"/>
                <w:sz w:val="20"/>
                <w:szCs w:val="20"/>
              </w:rPr>
              <w:t xml:space="preserve">la vida de las personas </w:t>
            </w:r>
            <w:r w:rsidRPr="00506E45">
              <w:rPr>
                <w:rFonts w:ascii="Calibri" w:eastAsia="Calibri" w:hAnsi="Calibri" w:cs="Times New Roman"/>
                <w:sz w:val="20"/>
                <w:szCs w:val="20"/>
              </w:rPr>
              <w:t>en distintos momentos históricos</w:t>
            </w:r>
          </w:p>
          <w:p w14:paraId="6B2A1D42" w14:textId="77777777" w:rsidR="00506E45" w:rsidRPr="00506E45" w:rsidRDefault="00506E45" w:rsidP="007610B1">
            <w:pPr>
              <w:numPr>
                <w:ilvl w:val="0"/>
                <w:numId w:val="289"/>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Justifica cómo </w:t>
            </w:r>
            <w:r w:rsidRPr="00506E45">
              <w:rPr>
                <w:rFonts w:ascii="Calibri" w:eastAsia="Calibri" w:hAnsi="Calibri" w:cs="Times New Roman"/>
                <w:color w:val="0070C0"/>
                <w:sz w:val="20"/>
                <w:szCs w:val="20"/>
              </w:rPr>
              <w:t xml:space="preserve">las causas del cambio climático </w:t>
            </w:r>
            <w:r w:rsidRPr="00506E45">
              <w:rPr>
                <w:rFonts w:ascii="Calibri" w:eastAsia="Calibri" w:hAnsi="Calibri" w:cs="Times New Roman"/>
                <w:sz w:val="20"/>
                <w:szCs w:val="20"/>
              </w:rPr>
              <w:t xml:space="preserve">pueden ser mitigadas a partir </w:t>
            </w:r>
            <w:r w:rsidRPr="00506E45">
              <w:rPr>
                <w:rFonts w:ascii="Calibri" w:eastAsia="Calibri" w:hAnsi="Calibri" w:cs="Times New Roman"/>
                <w:sz w:val="20"/>
                <w:szCs w:val="20"/>
              </w:rPr>
              <w:lastRenderedPageBreak/>
              <w:t xml:space="preserve">del </w:t>
            </w:r>
            <w:r w:rsidRPr="00506E45">
              <w:rPr>
                <w:rFonts w:ascii="Calibri" w:eastAsia="Calibri" w:hAnsi="Calibri" w:cs="Times New Roman"/>
                <w:color w:val="0070C0"/>
                <w:sz w:val="20"/>
                <w:szCs w:val="20"/>
              </w:rPr>
              <w:t xml:space="preserve">uso de fuentes de energía limpia </w:t>
            </w:r>
            <w:r w:rsidRPr="00506E45">
              <w:rPr>
                <w:rFonts w:ascii="Calibri" w:eastAsia="Calibri" w:hAnsi="Calibri" w:cs="Times New Roman"/>
                <w:sz w:val="20"/>
                <w:szCs w:val="20"/>
              </w:rPr>
              <w:t xml:space="preserve">en la generación de energía eléctrica. </w:t>
            </w:r>
          </w:p>
          <w:p w14:paraId="49B1544D" w14:textId="77777777" w:rsidR="00506E45" w:rsidRPr="00506E45" w:rsidRDefault="00506E45" w:rsidP="007610B1">
            <w:pPr>
              <w:numPr>
                <w:ilvl w:val="0"/>
                <w:numId w:val="289"/>
              </w:numPr>
              <w:ind w:left="172" w:hanging="142"/>
              <w:jc w:val="both"/>
              <w:rPr>
                <w:rFonts w:ascii="Calibri" w:eastAsia="Calibri" w:hAnsi="Calibri" w:cs="Times New Roman"/>
                <w:color w:val="0070C0"/>
                <w:sz w:val="20"/>
                <w:szCs w:val="20"/>
              </w:rPr>
            </w:pPr>
            <w:r w:rsidRPr="00506E45">
              <w:rPr>
                <w:rFonts w:ascii="Calibri" w:eastAsia="Calibri" w:hAnsi="Calibri" w:cs="Times New Roman"/>
                <w:sz w:val="20"/>
                <w:szCs w:val="20"/>
              </w:rPr>
              <w:t xml:space="preserve">Fundamenta su posición respecto a situaciones donde </w:t>
            </w:r>
            <w:r w:rsidRPr="00506E45">
              <w:rPr>
                <w:rFonts w:ascii="Calibri" w:eastAsia="Calibri" w:hAnsi="Calibri" w:cs="Times New Roman"/>
                <w:color w:val="0070C0"/>
                <w:sz w:val="20"/>
                <w:szCs w:val="20"/>
              </w:rPr>
              <w:t>la ciencia y la tecnología son cuestionadas por su impacto en la sociedad y el ambiente,</w:t>
            </w:r>
            <w:r w:rsidRPr="00506E45">
              <w:rPr>
                <w:rFonts w:ascii="Calibri" w:eastAsia="Calibri" w:hAnsi="Calibri" w:cs="Times New Roman"/>
                <w:sz w:val="20"/>
                <w:szCs w:val="20"/>
              </w:rPr>
              <w:t xml:space="preserve"> y explica cómo son una oportunidad para superar determinadas </w:t>
            </w:r>
            <w:r w:rsidRPr="00506E45">
              <w:rPr>
                <w:rFonts w:ascii="Calibri" w:eastAsia="Calibri" w:hAnsi="Calibri" w:cs="Times New Roman"/>
                <w:color w:val="0070C0"/>
                <w:sz w:val="20"/>
                <w:szCs w:val="20"/>
              </w:rPr>
              <w:t>problemáticas sociales y ambientales.</w:t>
            </w:r>
          </w:p>
          <w:p w14:paraId="32FBFA65" w14:textId="77777777" w:rsidR="00506E45" w:rsidRPr="00506E45" w:rsidRDefault="00506E45" w:rsidP="007610B1">
            <w:pPr>
              <w:numPr>
                <w:ilvl w:val="0"/>
                <w:numId w:val="289"/>
              </w:numPr>
              <w:ind w:left="172" w:hanging="142"/>
              <w:jc w:val="both"/>
              <w:rPr>
                <w:rFonts w:ascii="Calibri" w:eastAsia="Calibri" w:hAnsi="Calibri" w:cs="Times New Roman"/>
                <w:sz w:val="20"/>
                <w:szCs w:val="20"/>
              </w:rPr>
            </w:pPr>
            <w:r w:rsidRPr="00506E45">
              <w:rPr>
                <w:rFonts w:ascii="Calibri" w:eastAsia="Calibri" w:hAnsi="Calibri" w:cs="Times New Roman"/>
                <w:sz w:val="20"/>
                <w:szCs w:val="20"/>
              </w:rPr>
              <w:t xml:space="preserve">Justifica que </w:t>
            </w:r>
            <w:r w:rsidRPr="00506E45">
              <w:rPr>
                <w:rFonts w:ascii="Calibri" w:eastAsia="Calibri" w:hAnsi="Calibri" w:cs="Times New Roman"/>
                <w:color w:val="0070C0"/>
                <w:sz w:val="20"/>
                <w:szCs w:val="20"/>
              </w:rPr>
              <w:t xml:space="preserve">la vida en la biosfera depende del flujo de la energía y de los ciclos biogeoquímicos. </w:t>
            </w:r>
            <w:r w:rsidRPr="00506E45">
              <w:rPr>
                <w:rFonts w:ascii="Calibri" w:eastAsia="Calibri" w:hAnsi="Calibri" w:cs="Times New Roman"/>
                <w:sz w:val="20"/>
                <w:szCs w:val="20"/>
              </w:rPr>
              <w:t>Ejemplo: El estudiante explica que la destrucción de los bosques amazónicos altera el ciclo del carbono al aumentar su concentración en la atmósfera y contribuye al calentamiento global y a los cambios climáticos que amenazan la sostenibilidad.</w:t>
            </w:r>
          </w:p>
        </w:tc>
      </w:tr>
      <w:tr w:rsidR="00506E45" w:rsidRPr="00506E45" w14:paraId="2490F4F3" w14:textId="77777777" w:rsidTr="00506E45">
        <w:tc>
          <w:tcPr>
            <w:tcW w:w="14743" w:type="dxa"/>
            <w:gridSpan w:val="5"/>
            <w:shd w:val="clear" w:color="auto" w:fill="BDD6EE"/>
          </w:tcPr>
          <w:p w14:paraId="3028B412"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lastRenderedPageBreak/>
              <w:t>CRITERIOS DE EVALUACIÓN</w:t>
            </w:r>
          </w:p>
        </w:tc>
      </w:tr>
      <w:tr w:rsidR="00506E45" w:rsidRPr="00365599" w14:paraId="1266C9FC" w14:textId="77777777" w:rsidTr="00506E45">
        <w:tc>
          <w:tcPr>
            <w:tcW w:w="3828" w:type="dxa"/>
          </w:tcPr>
          <w:p w14:paraId="6811E305"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Establece semejanzas y diferencias, entre las estructuras de las células reproductivas que han desarrollado seres unicelulares y pluricelulares para la perpetuación de la especie. </w:t>
            </w:r>
          </w:p>
          <w:p w14:paraId="113F215E"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Describe el movimiento de los cuerpos de su entorno cualitativa y cuantitativamente relacionando la distancia, el tiempo y la velocidad a partir de hechos concretos y practicas experimentales.</w:t>
            </w:r>
          </w:p>
          <w:p w14:paraId="3DEFD1DD"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Describe cómo a través del proceso de respiración se produce la energía que la célula utiliza para producir sustancias orgánicas. </w:t>
            </w:r>
          </w:p>
          <w:p w14:paraId="3452E666"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Explica cuantitativamente la relación entre energía, trabajo y movimiento a través de experimentos sencillos utilizando material de laboratorio y reciclables</w:t>
            </w:r>
          </w:p>
          <w:p w14:paraId="6B5DAC19"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Explica cómo la selección natural da lugar a diferentes especies y cómo la selección artificial aprovecha la diversidad al interior de cada especie para modificar los organismos con diferentes fines. </w:t>
            </w:r>
          </w:p>
          <w:p w14:paraId="03A01B25"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lastRenderedPageBreak/>
              <w:t>Explica como el desarrollo científico y tecnológico contribuye a cambiar las ideas sobre el universo y la vida de las personas.</w:t>
            </w:r>
          </w:p>
        </w:tc>
        <w:tc>
          <w:tcPr>
            <w:tcW w:w="3969" w:type="dxa"/>
          </w:tcPr>
          <w:p w14:paraId="303E08D3"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Establece semejanzas y diferencias entre la nutrición autótrofa y heterótrofa. </w:t>
            </w:r>
          </w:p>
          <w:p w14:paraId="56E54AD6"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Describe cómo a través de los procesos de fotosíntesis se produce la energía que la célula utiliza para producir sustancias orgánicas.</w:t>
            </w:r>
          </w:p>
          <w:p w14:paraId="3574D8D2"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 Describe como se produce la reflexión, la refracción y la dispersión de las ondas en la vida cotidiana</w:t>
            </w:r>
          </w:p>
          <w:p w14:paraId="5EAECB66"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Describe el movimiento cualitativamente relacionando con el tiempo.</w:t>
            </w:r>
          </w:p>
          <w:p w14:paraId="72BE0375"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Explica como el desarrollo científico y tecnológico ha contribuido a cambiar las ideas sobre el universo y la vida de las personas en distintos momentos históricos. </w:t>
            </w:r>
          </w:p>
          <w:p w14:paraId="7E97A5EC"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Explica las propiedades periódicas de los elementos químicos a partir de la organización de sus electrones y su importancia en la salud.</w:t>
            </w:r>
          </w:p>
          <w:p w14:paraId="1AC549D8"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Explica cualitativamente el salto cuántico como una manifestación de la interacción entre materia y energía en la nube </w:t>
            </w:r>
            <w:r w:rsidRPr="00506E45">
              <w:rPr>
                <w:rFonts w:ascii="Calibri" w:eastAsia="Calibri" w:hAnsi="Calibri" w:cs="Times New Roman"/>
                <w:sz w:val="20"/>
                <w:szCs w:val="20"/>
              </w:rPr>
              <w:lastRenderedPageBreak/>
              <w:t>electrónica del átomo y su repercusión en la salud y el ambiente</w:t>
            </w:r>
          </w:p>
          <w:p w14:paraId="1DAEA7BB"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 Explica que el calor se transfiere de un cuerpo con mayor temperatura a otro de menor temperatura a través de experimentos sencillos utilizando material de laboratorio y reciclables.</w:t>
            </w:r>
          </w:p>
        </w:tc>
        <w:tc>
          <w:tcPr>
            <w:tcW w:w="3382" w:type="dxa"/>
          </w:tcPr>
          <w:p w14:paraId="5065769E" w14:textId="77777777" w:rsidR="00506E45" w:rsidRPr="00506E45" w:rsidRDefault="00506E45" w:rsidP="007610B1">
            <w:pPr>
              <w:numPr>
                <w:ilvl w:val="0"/>
                <w:numId w:val="291"/>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lastRenderedPageBreak/>
              <w:t>Establece semejanzas y diferencias entre las estructuras que han desarrollado los seres unicelulares y pluricelulares dentro de los procesos de digestión, circulación respiración y excreción.</w:t>
            </w:r>
          </w:p>
          <w:p w14:paraId="5F846263" w14:textId="77777777" w:rsidR="00506E45" w:rsidRPr="00506E45" w:rsidRDefault="00506E45" w:rsidP="007610B1">
            <w:pPr>
              <w:numPr>
                <w:ilvl w:val="0"/>
                <w:numId w:val="291"/>
              </w:numPr>
              <w:ind w:left="172" w:hanging="172"/>
              <w:jc w:val="both"/>
              <w:rPr>
                <w:rFonts w:ascii="Calibri" w:eastAsia="Calibri" w:hAnsi="Calibri" w:cs="Times New Roman"/>
                <w:color w:val="1F4E79"/>
                <w:sz w:val="20"/>
                <w:szCs w:val="20"/>
              </w:rPr>
            </w:pPr>
            <w:r w:rsidRPr="00506E45">
              <w:rPr>
                <w:rFonts w:ascii="Calibri" w:eastAsia="Calibri" w:hAnsi="Calibri" w:cs="Times New Roman"/>
                <w:color w:val="1F4E79"/>
                <w:sz w:val="20"/>
                <w:szCs w:val="20"/>
              </w:rPr>
              <w:t>Describe como a través de la digestión los nutrientes se transforman y llegan a las células.</w:t>
            </w:r>
          </w:p>
          <w:p w14:paraId="74BF6BBE" w14:textId="77777777" w:rsidR="00506E45" w:rsidRPr="00506E45" w:rsidRDefault="00506E45" w:rsidP="007610B1">
            <w:pPr>
              <w:numPr>
                <w:ilvl w:val="0"/>
                <w:numId w:val="291"/>
              </w:numPr>
              <w:ind w:left="172" w:hanging="172"/>
              <w:jc w:val="both"/>
              <w:rPr>
                <w:rFonts w:ascii="Calibri" w:eastAsia="Calibri" w:hAnsi="Calibri" w:cs="Times New Roman"/>
                <w:color w:val="1F4E79"/>
                <w:sz w:val="20"/>
                <w:szCs w:val="20"/>
              </w:rPr>
            </w:pPr>
            <w:r w:rsidRPr="00506E45">
              <w:rPr>
                <w:rFonts w:ascii="Calibri" w:eastAsia="Calibri" w:hAnsi="Calibri" w:cs="Times New Roman"/>
                <w:color w:val="1F4E79"/>
                <w:sz w:val="20"/>
                <w:szCs w:val="20"/>
              </w:rPr>
              <w:t>Describe como a través de la circulación se pueden prevenir las enfermedades cardiovasculares.</w:t>
            </w:r>
          </w:p>
          <w:p w14:paraId="6E955AEC" w14:textId="77777777" w:rsidR="00506E45" w:rsidRPr="00506E45" w:rsidRDefault="00506E45" w:rsidP="007610B1">
            <w:pPr>
              <w:numPr>
                <w:ilvl w:val="0"/>
                <w:numId w:val="291"/>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Describe cómo a través de la respiración se produce la energía que la célula utiliza para producir sustancias orgánicas. </w:t>
            </w:r>
          </w:p>
          <w:p w14:paraId="72CDF629" w14:textId="77777777" w:rsidR="00506E45" w:rsidRPr="00506E45" w:rsidRDefault="00506E45" w:rsidP="007610B1">
            <w:pPr>
              <w:numPr>
                <w:ilvl w:val="0"/>
                <w:numId w:val="291"/>
              </w:numPr>
              <w:ind w:left="172" w:hanging="172"/>
              <w:jc w:val="both"/>
              <w:rPr>
                <w:rFonts w:ascii="Calibri" w:eastAsia="Calibri" w:hAnsi="Calibri" w:cs="Times New Roman"/>
                <w:color w:val="1F4E79"/>
                <w:sz w:val="20"/>
                <w:szCs w:val="20"/>
              </w:rPr>
            </w:pPr>
            <w:r w:rsidRPr="00506E45">
              <w:rPr>
                <w:rFonts w:ascii="Calibri" w:eastAsia="Calibri" w:hAnsi="Calibri" w:cs="Times New Roman"/>
                <w:color w:val="1F4E79"/>
                <w:sz w:val="20"/>
                <w:szCs w:val="20"/>
              </w:rPr>
              <w:t>Describe como a través de la excreción se puede minimizar los riesgos asociados a las infecciones respiratorias agudas y enfermedades renales crónicas.</w:t>
            </w:r>
          </w:p>
          <w:p w14:paraId="6269686C" w14:textId="77777777" w:rsidR="00506E45" w:rsidRPr="00506E45" w:rsidRDefault="00506E45" w:rsidP="007610B1">
            <w:pPr>
              <w:numPr>
                <w:ilvl w:val="0"/>
                <w:numId w:val="291"/>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Explica las propiedades periódicas de los elementos químicos a partir de la </w:t>
            </w:r>
            <w:r w:rsidRPr="00506E45">
              <w:rPr>
                <w:rFonts w:ascii="Calibri" w:eastAsia="Calibri" w:hAnsi="Calibri" w:cs="Times New Roman"/>
                <w:sz w:val="20"/>
                <w:szCs w:val="20"/>
              </w:rPr>
              <w:lastRenderedPageBreak/>
              <w:t>organización de sus electrones en digestión, circulación, respiración y excreción.</w:t>
            </w:r>
          </w:p>
          <w:p w14:paraId="00D7D5DF" w14:textId="77777777" w:rsidR="00506E45" w:rsidRPr="00506E45" w:rsidRDefault="00506E45" w:rsidP="007610B1">
            <w:pPr>
              <w:numPr>
                <w:ilvl w:val="0"/>
                <w:numId w:val="291"/>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 Explica cualitativa y cuantitativamente el salto cuántico como una manifestación de la interacción entre materia y energía en la nube electrónica del átomo tomando en cuenta la digestión, circulación y respiración.</w:t>
            </w:r>
          </w:p>
          <w:p w14:paraId="73348F4B" w14:textId="77777777" w:rsidR="00506E45" w:rsidRPr="00506E45" w:rsidRDefault="00506E45" w:rsidP="007610B1">
            <w:pPr>
              <w:numPr>
                <w:ilvl w:val="0"/>
                <w:numId w:val="291"/>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Explica como el desarrollo científico y tecnológico ha contribuido a cambiar las ideas sobre la vida y salud de las personas en distintos momentos históricos. </w:t>
            </w:r>
          </w:p>
          <w:p w14:paraId="426A34CC" w14:textId="77777777" w:rsidR="00506E45" w:rsidRPr="00506E45" w:rsidRDefault="00506E45" w:rsidP="007610B1">
            <w:pPr>
              <w:numPr>
                <w:ilvl w:val="0"/>
                <w:numId w:val="291"/>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Explica cómo la selección natural da lugar a diferentes especies a partir de un ancestro común y cómo la selección artificial aprovecha la diversidad al interior de cada especie para modificar los organismos con diferentes fines y contribuir a mejorar la calidad de vida.</w:t>
            </w:r>
          </w:p>
          <w:p w14:paraId="7F78418F" w14:textId="77777777" w:rsidR="00506E45" w:rsidRPr="00506E45" w:rsidRDefault="00506E45" w:rsidP="007610B1">
            <w:pPr>
              <w:numPr>
                <w:ilvl w:val="0"/>
                <w:numId w:val="291"/>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 Fundamenta su posición respecto a situaciones donde la ciencia y la tecnología son cuestionadas por su impacto en la sociedad, y explica cómo son una oportunidad para superar problemas de salud y socio ambientales. </w:t>
            </w:r>
          </w:p>
        </w:tc>
        <w:tc>
          <w:tcPr>
            <w:tcW w:w="3564" w:type="dxa"/>
            <w:gridSpan w:val="2"/>
          </w:tcPr>
          <w:p w14:paraId="437807C8" w14:textId="77777777" w:rsidR="00506E45" w:rsidRPr="00506E45" w:rsidRDefault="00506E45" w:rsidP="007610B1">
            <w:pPr>
              <w:numPr>
                <w:ilvl w:val="0"/>
                <w:numId w:val="289"/>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Establece semejanzas y diferencias, entre las estructuras reproductivas que han desarrollado los seres pluricelulares para perpetuar la especie. </w:t>
            </w:r>
          </w:p>
          <w:p w14:paraId="6ECF4ECF" w14:textId="77777777" w:rsidR="00506E45" w:rsidRPr="00506E45" w:rsidRDefault="00506E45" w:rsidP="007610B1">
            <w:pPr>
              <w:numPr>
                <w:ilvl w:val="0"/>
                <w:numId w:val="289"/>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Describe el movimiento de los órganos del sistema nervioso, endocrino, reproductivo en forma   cualitativa relacionando la distancia y la velocidad. </w:t>
            </w:r>
          </w:p>
          <w:p w14:paraId="220F3C29" w14:textId="77777777" w:rsidR="00506E45" w:rsidRPr="00506E45" w:rsidRDefault="00506E45" w:rsidP="007610B1">
            <w:pPr>
              <w:numPr>
                <w:ilvl w:val="0"/>
                <w:numId w:val="289"/>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Establece semejanzas y diferencias entre las estructuras que han desarrollado los diversos seres pluricelulares que les permiten cumplir funciones de coordinación o relación para la supervivencia en la vida diaria.</w:t>
            </w:r>
          </w:p>
          <w:p w14:paraId="3D83A62B" w14:textId="77777777" w:rsidR="00506E45" w:rsidRPr="00506E45" w:rsidRDefault="00506E45" w:rsidP="007610B1">
            <w:pPr>
              <w:numPr>
                <w:ilvl w:val="0"/>
                <w:numId w:val="289"/>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Explica como el desarrollo científico y tecnológico ha contribuido a cambiar las ideas sobre el estado de salud de las personas en distintos momentos históricos</w:t>
            </w:r>
          </w:p>
          <w:p w14:paraId="7E8A9F14" w14:textId="77777777" w:rsidR="00506E45" w:rsidRPr="00506E45" w:rsidRDefault="00506E45" w:rsidP="007610B1">
            <w:pPr>
              <w:numPr>
                <w:ilvl w:val="0"/>
                <w:numId w:val="289"/>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Justifica cómo las causas del cambio climático pueden ser mitigadas a partir del uso de fuentes de energía limpia en </w:t>
            </w:r>
            <w:r w:rsidRPr="00506E45">
              <w:rPr>
                <w:rFonts w:ascii="Calibri" w:eastAsia="Calibri" w:hAnsi="Calibri" w:cs="Times New Roman"/>
                <w:sz w:val="20"/>
                <w:szCs w:val="20"/>
              </w:rPr>
              <w:lastRenderedPageBreak/>
              <w:t>la generación de energía eléctrica promoviendo un equilibrio ambiental en nuestro entorno.</w:t>
            </w:r>
          </w:p>
          <w:p w14:paraId="2705ABD7" w14:textId="77777777" w:rsidR="00506E45" w:rsidRPr="00506E45" w:rsidRDefault="00506E45" w:rsidP="007610B1">
            <w:pPr>
              <w:numPr>
                <w:ilvl w:val="0"/>
                <w:numId w:val="289"/>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Fundamenta su posición respecto a situaciones donde la ciencia y la tecnología son cuestionadas por su impacto en la sociedad y el ambiente, y explica cómo son una oportunidad para superar problemas de salud y medioambientales.</w:t>
            </w:r>
          </w:p>
          <w:p w14:paraId="1F9E2E66" w14:textId="77777777" w:rsidR="00506E45" w:rsidRPr="00506E45" w:rsidRDefault="00506E45" w:rsidP="007610B1">
            <w:pPr>
              <w:numPr>
                <w:ilvl w:val="0"/>
                <w:numId w:val="289"/>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Justifica que la vida en la biosfera depende del flujo de la energía y de los ciclos biogeoquímicos y de aprovechar los residuos orgánicos para generar energías limpias.</w:t>
            </w:r>
          </w:p>
        </w:tc>
      </w:tr>
    </w:tbl>
    <w:p w14:paraId="0C5F949A" w14:textId="77777777" w:rsidR="00506E45" w:rsidRPr="00506E45" w:rsidRDefault="00506E45" w:rsidP="00506E45">
      <w:pPr>
        <w:rPr>
          <w:rFonts w:ascii="Calibri" w:eastAsia="Calibri" w:hAnsi="Calibri" w:cs="Calibri Light"/>
          <w:b/>
          <w:sz w:val="20"/>
          <w:szCs w:val="20"/>
          <w:lang w:val="es-MX"/>
        </w:rPr>
      </w:pPr>
    </w:p>
    <w:tbl>
      <w:tblPr>
        <w:tblStyle w:val="Tablaconcuadrcula14"/>
        <w:tblW w:w="14743" w:type="dxa"/>
        <w:tblInd w:w="-147" w:type="dxa"/>
        <w:tblLook w:val="04A0" w:firstRow="1" w:lastRow="0" w:firstColumn="1" w:lastColumn="0" w:noHBand="0" w:noVBand="1"/>
      </w:tblPr>
      <w:tblGrid>
        <w:gridCol w:w="3828"/>
        <w:gridCol w:w="3969"/>
        <w:gridCol w:w="3382"/>
        <w:gridCol w:w="33"/>
        <w:gridCol w:w="3531"/>
      </w:tblGrid>
      <w:tr w:rsidR="00506E45" w:rsidRPr="00365599" w14:paraId="67A81A39" w14:textId="77777777" w:rsidTr="00506E45">
        <w:tc>
          <w:tcPr>
            <w:tcW w:w="14743" w:type="dxa"/>
            <w:gridSpan w:val="5"/>
            <w:shd w:val="clear" w:color="auto" w:fill="BDD6EE"/>
          </w:tcPr>
          <w:p w14:paraId="49D4996F" w14:textId="77777777" w:rsidR="00506E45" w:rsidRPr="00506E45" w:rsidRDefault="00506E45" w:rsidP="00506E45">
            <w:pPr>
              <w:autoSpaceDE w:val="0"/>
              <w:autoSpaceDN w:val="0"/>
              <w:adjustRightInd w:val="0"/>
              <w:rPr>
                <w:rFonts w:ascii="Calibri" w:eastAsia="Calibri" w:hAnsi="Calibri" w:cs="Calibri Light"/>
                <w:b/>
                <w:sz w:val="20"/>
                <w:szCs w:val="20"/>
              </w:rPr>
            </w:pPr>
            <w:r w:rsidRPr="00506E45">
              <w:rPr>
                <w:rFonts w:ascii="Calibri" w:eastAsia="Calibri" w:hAnsi="Calibri" w:cs="Calibri Light"/>
                <w:b/>
                <w:sz w:val="20"/>
                <w:szCs w:val="20"/>
              </w:rPr>
              <w:t xml:space="preserve">Competencia: </w:t>
            </w:r>
          </w:p>
          <w:p w14:paraId="7C0F07B8" w14:textId="77777777" w:rsidR="00506E45" w:rsidRPr="00506E45" w:rsidRDefault="00506E45" w:rsidP="007610B1">
            <w:pPr>
              <w:numPr>
                <w:ilvl w:val="0"/>
                <w:numId w:val="294"/>
              </w:numPr>
              <w:autoSpaceDE w:val="0"/>
              <w:autoSpaceDN w:val="0"/>
              <w:adjustRightInd w:val="0"/>
              <w:rPr>
                <w:rFonts w:ascii="Calibri" w:eastAsia="Calibri" w:hAnsi="Calibri" w:cs="Calibri Light"/>
                <w:b/>
                <w:sz w:val="20"/>
                <w:szCs w:val="20"/>
              </w:rPr>
            </w:pPr>
            <w:r w:rsidRPr="00506E45">
              <w:rPr>
                <w:rFonts w:ascii="Calibri" w:eastAsia="Calibri" w:hAnsi="Calibri" w:cs="Calibri Light"/>
                <w:sz w:val="20"/>
                <w:szCs w:val="20"/>
              </w:rPr>
              <w:t>Diseña y construye soluciones tecnológicas para resolver problemas de su entorno.</w:t>
            </w:r>
          </w:p>
        </w:tc>
      </w:tr>
      <w:tr w:rsidR="00506E45" w:rsidRPr="00365599" w14:paraId="0AC16F9E" w14:textId="77777777" w:rsidTr="00506E45">
        <w:tc>
          <w:tcPr>
            <w:tcW w:w="14743" w:type="dxa"/>
            <w:gridSpan w:val="5"/>
          </w:tcPr>
          <w:p w14:paraId="3702EAA1" w14:textId="77777777" w:rsidR="00506E45" w:rsidRPr="00506E45" w:rsidRDefault="00506E45" w:rsidP="00506E45">
            <w:pPr>
              <w:jc w:val="both"/>
              <w:rPr>
                <w:rFonts w:ascii="Calibri" w:eastAsia="Calibri" w:hAnsi="Calibri" w:cs="Calibri Light"/>
                <w:b/>
                <w:sz w:val="20"/>
                <w:szCs w:val="20"/>
              </w:rPr>
            </w:pPr>
            <w:r w:rsidRPr="00506E45">
              <w:rPr>
                <w:rFonts w:ascii="Calibri" w:eastAsia="Calibri" w:hAnsi="Calibri" w:cs="Calibri Light"/>
                <w:b/>
                <w:sz w:val="20"/>
                <w:szCs w:val="20"/>
              </w:rPr>
              <w:t xml:space="preserve">Capacidades: </w:t>
            </w:r>
          </w:p>
          <w:p w14:paraId="05EFE7E0" w14:textId="77777777" w:rsidR="00506E45" w:rsidRPr="00506E45" w:rsidRDefault="00506E45" w:rsidP="007610B1">
            <w:pPr>
              <w:numPr>
                <w:ilvl w:val="0"/>
                <w:numId w:val="294"/>
              </w:numPr>
              <w:autoSpaceDE w:val="0"/>
              <w:autoSpaceDN w:val="0"/>
              <w:adjustRightInd w:val="0"/>
              <w:ind w:left="172" w:hanging="172"/>
              <w:rPr>
                <w:rFonts w:ascii="Calibri" w:eastAsia="Calibri" w:hAnsi="Calibri" w:cs="Calibri Light"/>
                <w:color w:val="000000"/>
                <w:sz w:val="20"/>
                <w:szCs w:val="20"/>
              </w:rPr>
            </w:pPr>
            <w:r w:rsidRPr="00506E45">
              <w:rPr>
                <w:rFonts w:ascii="Calibri" w:eastAsia="Calibri" w:hAnsi="Calibri" w:cs="Calibri Light"/>
                <w:b/>
                <w:color w:val="000000"/>
                <w:sz w:val="20"/>
                <w:szCs w:val="20"/>
              </w:rPr>
              <w:t>Determina una alternativa de solución tecnológica:</w:t>
            </w:r>
            <w:r w:rsidRPr="00506E45">
              <w:rPr>
                <w:rFonts w:ascii="Calibri" w:eastAsia="Calibri" w:hAnsi="Calibri" w:cs="Calibri Light"/>
                <w:color w:val="000000"/>
                <w:sz w:val="20"/>
                <w:szCs w:val="20"/>
              </w:rPr>
              <w:t xml:space="preserve"> al detectar un problema y proponer alternativas de solución creativas basadas en conocimientos científico, tecnológico y prácticas locales, evaluando su pertinencia para seleccionar una de ellas.</w:t>
            </w:r>
          </w:p>
          <w:p w14:paraId="5F9F377E" w14:textId="77777777" w:rsidR="00506E45" w:rsidRPr="00506E45" w:rsidRDefault="00506E45" w:rsidP="007610B1">
            <w:pPr>
              <w:numPr>
                <w:ilvl w:val="0"/>
                <w:numId w:val="294"/>
              </w:numPr>
              <w:autoSpaceDE w:val="0"/>
              <w:autoSpaceDN w:val="0"/>
              <w:adjustRightInd w:val="0"/>
              <w:ind w:left="172" w:hanging="172"/>
              <w:rPr>
                <w:rFonts w:ascii="Calibri" w:eastAsia="Calibri" w:hAnsi="Calibri" w:cs="Calibri Light"/>
                <w:color w:val="000000"/>
                <w:sz w:val="20"/>
                <w:szCs w:val="20"/>
              </w:rPr>
            </w:pPr>
            <w:r w:rsidRPr="00506E45">
              <w:rPr>
                <w:rFonts w:ascii="Calibri" w:eastAsia="Calibri" w:hAnsi="Calibri" w:cs="Calibri Light"/>
                <w:b/>
                <w:color w:val="000000"/>
                <w:sz w:val="20"/>
                <w:szCs w:val="20"/>
              </w:rPr>
              <w:t>Diseña la alternativa de solución tecnológica:</w:t>
            </w:r>
            <w:r w:rsidRPr="00506E45">
              <w:rPr>
                <w:rFonts w:ascii="Calibri" w:eastAsia="Calibri" w:hAnsi="Calibri" w:cs="Calibri Light"/>
                <w:color w:val="000000"/>
                <w:sz w:val="20"/>
                <w:szCs w:val="20"/>
              </w:rPr>
              <w:t xml:space="preserve"> es representar de manera gráfica o esquemática la estructura y funcionamiento de la solución tecnológica (especificaciones de diseño), usando conocimiento científico, tecnológico y prácticas locales, teniendo en cuenta los requerimientos del problema y los recursos disponibles.</w:t>
            </w:r>
          </w:p>
          <w:p w14:paraId="7A20C2AC" w14:textId="77777777" w:rsidR="00506E45" w:rsidRPr="00506E45" w:rsidRDefault="00506E45" w:rsidP="007610B1">
            <w:pPr>
              <w:numPr>
                <w:ilvl w:val="0"/>
                <w:numId w:val="294"/>
              </w:numPr>
              <w:autoSpaceDE w:val="0"/>
              <w:autoSpaceDN w:val="0"/>
              <w:adjustRightInd w:val="0"/>
              <w:ind w:left="172" w:hanging="172"/>
              <w:rPr>
                <w:rFonts w:ascii="Calibri" w:eastAsia="Calibri" w:hAnsi="Calibri" w:cs="Calibri Light"/>
                <w:color w:val="000000"/>
                <w:sz w:val="20"/>
                <w:szCs w:val="20"/>
              </w:rPr>
            </w:pPr>
            <w:r w:rsidRPr="00506E45">
              <w:rPr>
                <w:rFonts w:ascii="Calibri" w:eastAsia="Calibri" w:hAnsi="Calibri" w:cs="Calibri Light"/>
                <w:b/>
                <w:color w:val="000000"/>
                <w:sz w:val="20"/>
                <w:szCs w:val="20"/>
              </w:rPr>
              <w:t>Implementa y valida la alternativa de solución tecnológica:</w:t>
            </w:r>
            <w:r w:rsidRPr="00506E45">
              <w:rPr>
                <w:rFonts w:ascii="Calibri" w:eastAsia="Calibri" w:hAnsi="Calibri" w:cs="Calibri Light"/>
                <w:color w:val="000000"/>
                <w:sz w:val="20"/>
                <w:szCs w:val="20"/>
              </w:rPr>
              <w:t xml:space="preserve"> es llevar a cabo la alternativa de solución, verificando y poniendo a prueba el cumplimiento de las especificaciones de diseño y el funcionamiento de sus partes o etapas.</w:t>
            </w:r>
          </w:p>
          <w:p w14:paraId="55D941E2" w14:textId="77777777" w:rsidR="00506E45" w:rsidRPr="00506E45" w:rsidRDefault="00506E45" w:rsidP="007610B1">
            <w:pPr>
              <w:numPr>
                <w:ilvl w:val="0"/>
                <w:numId w:val="294"/>
              </w:numPr>
              <w:autoSpaceDE w:val="0"/>
              <w:autoSpaceDN w:val="0"/>
              <w:adjustRightInd w:val="0"/>
              <w:ind w:left="172" w:hanging="172"/>
              <w:rPr>
                <w:rFonts w:ascii="Calibri" w:eastAsia="Calibri" w:hAnsi="Calibri" w:cs="Calibri Light"/>
                <w:color w:val="000000"/>
                <w:sz w:val="20"/>
                <w:szCs w:val="20"/>
              </w:rPr>
            </w:pPr>
            <w:r w:rsidRPr="00506E45">
              <w:rPr>
                <w:rFonts w:ascii="Calibri" w:eastAsia="Calibri" w:hAnsi="Calibri" w:cs="Calibri Light"/>
                <w:b/>
                <w:color w:val="000000"/>
                <w:sz w:val="20"/>
                <w:szCs w:val="20"/>
              </w:rPr>
              <w:t xml:space="preserve"> Evalúa y comunica el funcionamiento y los impactos de su alternativa de solución tecnológica:</w:t>
            </w:r>
            <w:r w:rsidRPr="00506E45">
              <w:rPr>
                <w:rFonts w:ascii="Calibri" w:eastAsia="Calibri" w:hAnsi="Calibri" w:cs="Calibri Light"/>
                <w:color w:val="000000"/>
                <w:sz w:val="20"/>
                <w:szCs w:val="20"/>
              </w:rPr>
              <w:t xml:space="preserve"> es determinar qué tan bien la solución tecnológica logró responder a los requerimientos del problema, comunicar su funcionamiento y analizar sus posibles impactos, en el ambiente y la sociedad, tanto en su proceso de elaboración como de uso.</w:t>
            </w:r>
          </w:p>
        </w:tc>
      </w:tr>
      <w:tr w:rsidR="00506E45" w:rsidRPr="00365599" w14:paraId="469566B1" w14:textId="77777777" w:rsidTr="00506E45">
        <w:tc>
          <w:tcPr>
            <w:tcW w:w="14743" w:type="dxa"/>
            <w:gridSpan w:val="5"/>
          </w:tcPr>
          <w:p w14:paraId="39E3C52F"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b/>
                <w:sz w:val="20"/>
                <w:szCs w:val="20"/>
              </w:rPr>
              <w:lastRenderedPageBreak/>
              <w:t xml:space="preserve">ESTANDAR DEL VI CICLO: </w:t>
            </w:r>
          </w:p>
          <w:p w14:paraId="72106C2B"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Diseña y construye soluciones tecnológicas al delimitar el alcance del problema tecnológico y las causas que lo generan y proponer alternativas de solución en base a conocimientos científicos.</w:t>
            </w:r>
          </w:p>
          <w:p w14:paraId="7B12B47D"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Representa la alternativa de solución, a través de esquemas o dibujos incluyendo sus partes o etapas.</w:t>
            </w:r>
          </w:p>
          <w:p w14:paraId="17A31DD1"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Establece características de forma, estructura, función y explica el procedimiento, los recursos para implementarlas, así como las herramientas y materiales seleccionados, verifica el funcionamiento de la solución tecnológica, considerando los requerimientos, detecta error en la selección de materiales, imprecisiones en las dimensiones, procedimientos y realiza ajustes.</w:t>
            </w:r>
          </w:p>
          <w:p w14:paraId="67BB9EE2"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Explica el procedimiento, conocimiento científico aplicado, así como las dificultades en el diseño e implementación, evalúa el alcance de su funcionamiento a través de pruebas considerando los requerimientos establecidos y propone mejoras.</w:t>
            </w:r>
          </w:p>
          <w:p w14:paraId="23CB3AA4"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Infiere impactos de la solución tecnológica.</w:t>
            </w:r>
          </w:p>
        </w:tc>
      </w:tr>
      <w:tr w:rsidR="00506E45" w:rsidRPr="00365599" w14:paraId="215816F8" w14:textId="77777777" w:rsidTr="00506E45">
        <w:tc>
          <w:tcPr>
            <w:tcW w:w="14743" w:type="dxa"/>
            <w:gridSpan w:val="5"/>
            <w:shd w:val="clear" w:color="auto" w:fill="BDD6EE"/>
          </w:tcPr>
          <w:p w14:paraId="6C916838"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TEMPORALIDAD DE LOS PROPÓSITOS DE APRENDIZAJE</w:t>
            </w:r>
          </w:p>
        </w:tc>
      </w:tr>
      <w:tr w:rsidR="00506E45" w:rsidRPr="00506E45" w14:paraId="637194ED" w14:textId="77777777" w:rsidTr="00506E45">
        <w:trPr>
          <w:trHeight w:val="449"/>
        </w:trPr>
        <w:tc>
          <w:tcPr>
            <w:tcW w:w="3828" w:type="dxa"/>
            <w:shd w:val="clear" w:color="auto" w:fill="BDD6EE"/>
          </w:tcPr>
          <w:p w14:paraId="4B75EDDA"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 BIMESTRE</w:t>
            </w:r>
          </w:p>
        </w:tc>
        <w:tc>
          <w:tcPr>
            <w:tcW w:w="3969" w:type="dxa"/>
            <w:shd w:val="clear" w:color="auto" w:fill="BDD6EE"/>
          </w:tcPr>
          <w:p w14:paraId="0632A229"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 BIMESTRE</w:t>
            </w:r>
          </w:p>
        </w:tc>
        <w:tc>
          <w:tcPr>
            <w:tcW w:w="3415" w:type="dxa"/>
            <w:gridSpan w:val="2"/>
            <w:shd w:val="clear" w:color="auto" w:fill="BDD6EE"/>
          </w:tcPr>
          <w:p w14:paraId="5F83A9D4"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III BIMESTRE</w:t>
            </w:r>
          </w:p>
        </w:tc>
        <w:tc>
          <w:tcPr>
            <w:tcW w:w="3531" w:type="dxa"/>
            <w:shd w:val="clear" w:color="auto" w:fill="BDD6EE"/>
          </w:tcPr>
          <w:p w14:paraId="591706ED"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IV BIMESTRE</w:t>
            </w:r>
          </w:p>
        </w:tc>
      </w:tr>
      <w:tr w:rsidR="00506E45" w:rsidRPr="00365599" w14:paraId="0A8A4FEE" w14:textId="77777777" w:rsidTr="00506E45">
        <w:trPr>
          <w:trHeight w:val="4619"/>
        </w:trPr>
        <w:tc>
          <w:tcPr>
            <w:tcW w:w="3828" w:type="dxa"/>
          </w:tcPr>
          <w:p w14:paraId="176B3858" w14:textId="77777777" w:rsidR="00506E45" w:rsidRPr="00506E45" w:rsidRDefault="00506E45" w:rsidP="007610B1">
            <w:pPr>
              <w:numPr>
                <w:ilvl w:val="0"/>
                <w:numId w:val="291"/>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Diseña y construye soluciones tecnológicas para resolver problemas de su entorno.</w:t>
            </w:r>
          </w:p>
          <w:p w14:paraId="075D3F32" w14:textId="77777777" w:rsidR="00506E45" w:rsidRPr="00506E45" w:rsidRDefault="00506E45" w:rsidP="007610B1">
            <w:pPr>
              <w:numPr>
                <w:ilvl w:val="0"/>
                <w:numId w:val="291"/>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Describe el problema tecnológico y las causas que lo generan.</w:t>
            </w:r>
          </w:p>
          <w:p w14:paraId="1F4E0F9F" w14:textId="77777777" w:rsidR="00506E45" w:rsidRPr="00506E45" w:rsidRDefault="00506E45" w:rsidP="007610B1">
            <w:pPr>
              <w:numPr>
                <w:ilvl w:val="0"/>
                <w:numId w:val="291"/>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 Explica su alternativa de solución tecnológica sobre la base de conocimientos científicos y prácticas locales.</w:t>
            </w:r>
          </w:p>
          <w:p w14:paraId="10BA11EB" w14:textId="77777777" w:rsidR="00506E45" w:rsidRPr="00506E45" w:rsidRDefault="00506E45" w:rsidP="007610B1">
            <w:pPr>
              <w:numPr>
                <w:ilvl w:val="0"/>
                <w:numId w:val="291"/>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Verifica el funcionamiento de cada parte o etapa de la solución tecnológica, detecta errores en los procedimientos y en la selección de materiales, y realiza ajustes o. cambios según los requerimientos establecidos. </w:t>
            </w:r>
          </w:p>
          <w:p w14:paraId="4D4E1EF7" w14:textId="77777777" w:rsidR="00506E45" w:rsidRPr="00506E45" w:rsidRDefault="00506E45" w:rsidP="007610B1">
            <w:pPr>
              <w:numPr>
                <w:ilvl w:val="0"/>
                <w:numId w:val="291"/>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Comprueba el funcionamiento de su solución tecnológica según los requerimientos establecidos y propone mejoras. </w:t>
            </w:r>
          </w:p>
        </w:tc>
        <w:tc>
          <w:tcPr>
            <w:tcW w:w="3969" w:type="dxa"/>
          </w:tcPr>
          <w:p w14:paraId="4906C538" w14:textId="77777777" w:rsidR="00506E45" w:rsidRPr="00506E45" w:rsidRDefault="00506E45" w:rsidP="007610B1">
            <w:pPr>
              <w:numPr>
                <w:ilvl w:val="0"/>
                <w:numId w:val="291"/>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Diseña y construye soluciones tecnológicas para resolver problemas de su entorno.</w:t>
            </w:r>
          </w:p>
          <w:p w14:paraId="23C8C6DE" w14:textId="77777777" w:rsidR="00506E45" w:rsidRPr="00506E45" w:rsidRDefault="00506E45" w:rsidP="007610B1">
            <w:pPr>
              <w:numPr>
                <w:ilvl w:val="0"/>
                <w:numId w:val="291"/>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Da conocer los requerimientos que debe cumplir esa alternativa de solución y los recursos disponibles para construirla y sus beneficios directos e indirectos.</w:t>
            </w:r>
          </w:p>
          <w:p w14:paraId="6881FE19" w14:textId="77777777" w:rsidR="00506E45" w:rsidRPr="00506E45" w:rsidRDefault="00506E45" w:rsidP="007610B1">
            <w:pPr>
              <w:numPr>
                <w:ilvl w:val="0"/>
                <w:numId w:val="291"/>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Representa su alternativa de solución con dibujos estructurados. </w:t>
            </w:r>
          </w:p>
          <w:p w14:paraId="5DFE01E9" w14:textId="77777777" w:rsidR="00506E45" w:rsidRPr="00506E45" w:rsidRDefault="00506E45" w:rsidP="007610B1">
            <w:pPr>
              <w:numPr>
                <w:ilvl w:val="0"/>
                <w:numId w:val="291"/>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Comprueba el funcionamiento de su solución tecnológica según los requerimientos establecidos y propone mejoras. </w:t>
            </w:r>
          </w:p>
        </w:tc>
        <w:tc>
          <w:tcPr>
            <w:tcW w:w="3415" w:type="dxa"/>
            <w:gridSpan w:val="2"/>
          </w:tcPr>
          <w:p w14:paraId="749C3902" w14:textId="77777777" w:rsidR="00506E45" w:rsidRPr="00506E45" w:rsidRDefault="00506E45" w:rsidP="007610B1">
            <w:pPr>
              <w:numPr>
                <w:ilvl w:val="0"/>
                <w:numId w:val="293"/>
              </w:numPr>
              <w:ind w:left="175" w:hanging="218"/>
              <w:jc w:val="both"/>
              <w:rPr>
                <w:rFonts w:ascii="Calibri" w:eastAsia="Calibri" w:hAnsi="Calibri" w:cs="Times New Roman"/>
                <w:sz w:val="20"/>
                <w:szCs w:val="20"/>
              </w:rPr>
            </w:pPr>
            <w:r w:rsidRPr="00506E45">
              <w:rPr>
                <w:rFonts w:ascii="Calibri" w:eastAsia="Calibri" w:hAnsi="Calibri" w:cs="Times New Roman"/>
                <w:sz w:val="20"/>
                <w:szCs w:val="20"/>
              </w:rPr>
              <w:t>Describe sus partes o etapas, la secuencia de pases, sus características de forma y estructura y su función.</w:t>
            </w:r>
          </w:p>
          <w:p w14:paraId="2843FB1D" w14:textId="77777777" w:rsidR="00506E45" w:rsidRPr="00506E45" w:rsidRDefault="00506E45" w:rsidP="007610B1">
            <w:pPr>
              <w:numPr>
                <w:ilvl w:val="0"/>
                <w:numId w:val="292"/>
              </w:numPr>
              <w:ind w:left="175" w:hanging="218"/>
              <w:jc w:val="both"/>
              <w:rPr>
                <w:rFonts w:ascii="Calibri" w:eastAsia="Calibri" w:hAnsi="Calibri" w:cs="Times New Roman"/>
                <w:sz w:val="20"/>
                <w:szCs w:val="20"/>
              </w:rPr>
            </w:pPr>
            <w:r w:rsidRPr="00506E45">
              <w:rPr>
                <w:rFonts w:ascii="Calibri" w:eastAsia="Calibri" w:hAnsi="Calibri" w:cs="Times New Roman"/>
                <w:sz w:val="20"/>
                <w:szCs w:val="20"/>
              </w:rPr>
              <w:t>Selecciona instrumentos, herramientas, recursos y materiales considerando su impacto ambiental y seguridad.</w:t>
            </w:r>
          </w:p>
          <w:p w14:paraId="530544E7" w14:textId="77777777" w:rsidR="00506E45" w:rsidRPr="00506E45" w:rsidRDefault="00506E45" w:rsidP="007610B1">
            <w:pPr>
              <w:numPr>
                <w:ilvl w:val="0"/>
                <w:numId w:val="293"/>
              </w:numPr>
              <w:ind w:left="175" w:hanging="218"/>
              <w:jc w:val="both"/>
              <w:rPr>
                <w:rFonts w:ascii="Calibri" w:eastAsia="Calibri" w:hAnsi="Calibri" w:cs="Times New Roman"/>
                <w:sz w:val="20"/>
                <w:szCs w:val="20"/>
              </w:rPr>
            </w:pPr>
            <w:r w:rsidRPr="00506E45">
              <w:rPr>
                <w:rFonts w:ascii="Calibri" w:eastAsia="Calibri" w:hAnsi="Calibri" w:cs="Times New Roman"/>
                <w:sz w:val="20"/>
                <w:szCs w:val="20"/>
              </w:rPr>
              <w:t>Prevé posibles costos y tiempo de ejecución.</w:t>
            </w:r>
          </w:p>
          <w:p w14:paraId="0C3122B2" w14:textId="77777777" w:rsidR="00506E45" w:rsidRPr="00506E45" w:rsidRDefault="00506E45" w:rsidP="007610B1">
            <w:pPr>
              <w:numPr>
                <w:ilvl w:val="0"/>
                <w:numId w:val="292"/>
              </w:numPr>
              <w:ind w:left="175" w:hanging="218"/>
              <w:jc w:val="both"/>
              <w:rPr>
                <w:rFonts w:ascii="Calibri" w:eastAsia="Calibri" w:hAnsi="Calibri" w:cs="Times New Roman"/>
                <w:sz w:val="20"/>
                <w:szCs w:val="20"/>
              </w:rPr>
            </w:pPr>
            <w:r w:rsidRPr="00506E45">
              <w:rPr>
                <w:rFonts w:ascii="Calibri" w:eastAsia="Calibri" w:hAnsi="Calibri" w:cs="Times New Roman"/>
                <w:sz w:val="20"/>
                <w:szCs w:val="20"/>
              </w:rPr>
              <w:t>Ejecuta la secuencia de pases de su alternativa de solución manipulando materiales, herramientas e instrumentos, considerando normas de seguridad.</w:t>
            </w:r>
          </w:p>
        </w:tc>
        <w:tc>
          <w:tcPr>
            <w:tcW w:w="3531" w:type="dxa"/>
          </w:tcPr>
          <w:p w14:paraId="540CB2CC" w14:textId="77777777" w:rsidR="00506E45" w:rsidRPr="00506E45" w:rsidRDefault="00506E45" w:rsidP="007610B1">
            <w:pPr>
              <w:numPr>
                <w:ilvl w:val="0"/>
                <w:numId w:val="293"/>
              </w:numPr>
              <w:ind w:left="175" w:hanging="218"/>
              <w:jc w:val="both"/>
              <w:rPr>
                <w:rFonts w:ascii="Calibri" w:eastAsia="Calibri" w:hAnsi="Calibri" w:cs="Times New Roman"/>
                <w:sz w:val="20"/>
                <w:szCs w:val="20"/>
              </w:rPr>
            </w:pPr>
            <w:r w:rsidRPr="00506E45">
              <w:rPr>
                <w:rFonts w:ascii="Calibri" w:eastAsia="Calibri" w:hAnsi="Calibri" w:cs="Times New Roman"/>
                <w:sz w:val="20"/>
                <w:szCs w:val="20"/>
              </w:rPr>
              <w:t>Diseña y construye soluciones tecnológicas para resolver problemas de su entorno</w:t>
            </w:r>
          </w:p>
          <w:p w14:paraId="0634156E" w14:textId="77777777" w:rsidR="00506E45" w:rsidRPr="00506E45" w:rsidRDefault="00506E45" w:rsidP="007610B1">
            <w:pPr>
              <w:numPr>
                <w:ilvl w:val="0"/>
                <w:numId w:val="293"/>
              </w:numPr>
              <w:ind w:left="175" w:hanging="218"/>
              <w:jc w:val="both"/>
              <w:rPr>
                <w:rFonts w:ascii="Calibri" w:eastAsia="Calibri" w:hAnsi="Calibri" w:cs="Times New Roman"/>
                <w:sz w:val="20"/>
                <w:szCs w:val="20"/>
              </w:rPr>
            </w:pPr>
            <w:r w:rsidRPr="00506E45">
              <w:rPr>
                <w:rFonts w:ascii="Calibri" w:eastAsia="Calibri" w:hAnsi="Calibri" w:cs="Times New Roman"/>
                <w:sz w:val="20"/>
                <w:szCs w:val="20"/>
              </w:rPr>
              <w:t>Explica su construcción y los cambios o ajustes realizados sobre la base de conocimientos científicos o en prácticas locales y determina el impacto ambiental durante su implementación y uso.</w:t>
            </w:r>
          </w:p>
          <w:p w14:paraId="1726BDDB" w14:textId="77777777" w:rsidR="00506E45" w:rsidRPr="00506E45" w:rsidRDefault="00506E45" w:rsidP="007610B1">
            <w:pPr>
              <w:numPr>
                <w:ilvl w:val="0"/>
                <w:numId w:val="293"/>
              </w:numPr>
              <w:ind w:left="175" w:hanging="218"/>
              <w:jc w:val="both"/>
              <w:rPr>
                <w:rFonts w:ascii="Calibri" w:eastAsia="Calibri" w:hAnsi="Calibri" w:cs="Times New Roman"/>
                <w:sz w:val="20"/>
                <w:szCs w:val="20"/>
              </w:rPr>
            </w:pPr>
            <w:r w:rsidRPr="00506E45">
              <w:rPr>
                <w:rFonts w:ascii="Calibri" w:eastAsia="Calibri" w:hAnsi="Calibri" w:cs="Times New Roman"/>
                <w:sz w:val="20"/>
                <w:szCs w:val="20"/>
              </w:rPr>
              <w:t xml:space="preserve">Verifica el funcionamiento de cada parte o etapa de la solución tecnológica, detecta errores en los procedimientos y en la selección de materiales, y realiza ajustes o. cambios según los requerimientos establecidos. </w:t>
            </w:r>
          </w:p>
          <w:p w14:paraId="444E4A6F" w14:textId="77777777" w:rsidR="00506E45" w:rsidRPr="00506E45" w:rsidRDefault="00506E45" w:rsidP="007610B1">
            <w:pPr>
              <w:numPr>
                <w:ilvl w:val="0"/>
                <w:numId w:val="293"/>
              </w:numPr>
              <w:ind w:left="175" w:hanging="218"/>
              <w:jc w:val="both"/>
              <w:rPr>
                <w:rFonts w:ascii="Calibri" w:eastAsia="Calibri" w:hAnsi="Calibri" w:cs="Times New Roman"/>
                <w:sz w:val="20"/>
                <w:szCs w:val="20"/>
              </w:rPr>
            </w:pPr>
            <w:r w:rsidRPr="00506E45">
              <w:rPr>
                <w:rFonts w:ascii="Calibri" w:eastAsia="Calibri" w:hAnsi="Calibri" w:cs="Times New Roman"/>
                <w:sz w:val="20"/>
                <w:szCs w:val="20"/>
              </w:rPr>
              <w:t xml:space="preserve">Comprueba el funcionamiento de su solución tecnológica según los requerimientos establecidos y propone mejoras. </w:t>
            </w:r>
          </w:p>
        </w:tc>
      </w:tr>
      <w:tr w:rsidR="00506E45" w:rsidRPr="00506E45" w14:paraId="7F10E69F" w14:textId="77777777" w:rsidTr="00506E45">
        <w:tc>
          <w:tcPr>
            <w:tcW w:w="14743" w:type="dxa"/>
            <w:gridSpan w:val="5"/>
            <w:shd w:val="clear" w:color="auto" w:fill="BDD6EE"/>
          </w:tcPr>
          <w:p w14:paraId="77291B80"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CRITERIOS DE EVALUACIÓN</w:t>
            </w:r>
          </w:p>
        </w:tc>
      </w:tr>
      <w:tr w:rsidR="00506E45" w:rsidRPr="00365599" w14:paraId="5FCE80CB" w14:textId="77777777" w:rsidTr="00506E45">
        <w:trPr>
          <w:trHeight w:val="5369"/>
        </w:trPr>
        <w:tc>
          <w:tcPr>
            <w:tcW w:w="3828" w:type="dxa"/>
          </w:tcPr>
          <w:p w14:paraId="466C5BF8"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lastRenderedPageBreak/>
              <w:t>Diseña y construye soluciones tecnológicas para resolver problemas de su entorno de manera responsable.</w:t>
            </w:r>
          </w:p>
          <w:p w14:paraId="46111CD3"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Describe el problema tecnológico y las causas que lo generan, propone mejoras alternativas de solución y las socializa en el aula.</w:t>
            </w:r>
          </w:p>
          <w:p w14:paraId="198B9B6D"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 Explica su alternativa de solución tecnológica sobre la base de conocimientos científicos y prácticas locales.</w:t>
            </w:r>
          </w:p>
          <w:p w14:paraId="1BD67719"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Verifica el funcionamiento de cada parte o etapa de la solución tecnológica, detecta errores en los procedimientos y en la selección de materiales, herramientas, recursos e instrumentos y realiza ajustes o. cambios según los requerimientos establecidos para su utilidad en el entorno. </w:t>
            </w:r>
          </w:p>
          <w:p w14:paraId="0DA3AD09" w14:textId="77777777" w:rsidR="00506E45" w:rsidRPr="00506E45" w:rsidRDefault="00506E45" w:rsidP="007610B1">
            <w:pPr>
              <w:numPr>
                <w:ilvl w:val="0"/>
                <w:numId w:val="290"/>
              </w:numPr>
              <w:ind w:left="172" w:hanging="172"/>
              <w:jc w:val="both"/>
              <w:rPr>
                <w:rFonts w:ascii="Calibri" w:eastAsia="Calibri" w:hAnsi="Calibri" w:cs="Times New Roman"/>
                <w:sz w:val="20"/>
                <w:szCs w:val="20"/>
              </w:rPr>
            </w:pPr>
            <w:r w:rsidRPr="00506E45">
              <w:rPr>
                <w:rFonts w:ascii="Calibri" w:eastAsia="Calibri" w:hAnsi="Calibri" w:cs="Times New Roman"/>
                <w:sz w:val="20"/>
                <w:szCs w:val="20"/>
              </w:rPr>
              <w:t xml:space="preserve">Comprueba el funcionamiento de su solución tecnológica según los requerimientos establecidos reflexiona y propone mejoras para una buena calidad de vida. </w:t>
            </w:r>
          </w:p>
          <w:p w14:paraId="5B31F986" w14:textId="77777777" w:rsidR="00506E45" w:rsidRPr="00506E45" w:rsidRDefault="00506E45" w:rsidP="00506E45">
            <w:pPr>
              <w:spacing w:after="200" w:line="276" w:lineRule="auto"/>
              <w:rPr>
                <w:rFonts w:ascii="Calibri" w:eastAsia="Calibri" w:hAnsi="Calibri" w:cs="Times New Roman"/>
                <w:sz w:val="20"/>
                <w:szCs w:val="20"/>
              </w:rPr>
            </w:pPr>
          </w:p>
        </w:tc>
        <w:tc>
          <w:tcPr>
            <w:tcW w:w="3969" w:type="dxa"/>
          </w:tcPr>
          <w:p w14:paraId="273E7FEB" w14:textId="77777777" w:rsidR="00506E45" w:rsidRPr="00506E45" w:rsidRDefault="00506E45" w:rsidP="00506E45">
            <w:pPr>
              <w:numPr>
                <w:ilvl w:val="0"/>
                <w:numId w:val="1"/>
              </w:numPr>
              <w:ind w:left="175" w:hanging="175"/>
              <w:jc w:val="both"/>
              <w:rPr>
                <w:rFonts w:ascii="Calibri" w:eastAsia="Calibri" w:hAnsi="Calibri" w:cs="Times New Roman"/>
                <w:sz w:val="20"/>
                <w:szCs w:val="20"/>
              </w:rPr>
            </w:pPr>
            <w:r w:rsidRPr="00506E45">
              <w:rPr>
                <w:rFonts w:ascii="Calibri" w:eastAsia="Calibri" w:hAnsi="Calibri" w:cs="Times New Roman"/>
                <w:sz w:val="20"/>
                <w:szCs w:val="20"/>
              </w:rPr>
              <w:t>Diseña y construye creativamente soluciones tecnológicas para resolver problemas de su entorno.</w:t>
            </w:r>
          </w:p>
          <w:p w14:paraId="23BE25FA" w14:textId="77777777" w:rsidR="00506E45" w:rsidRPr="00506E45" w:rsidRDefault="00506E45" w:rsidP="00506E45">
            <w:pPr>
              <w:numPr>
                <w:ilvl w:val="0"/>
                <w:numId w:val="1"/>
              </w:numPr>
              <w:ind w:left="175" w:hanging="175"/>
              <w:jc w:val="both"/>
              <w:rPr>
                <w:rFonts w:ascii="Calibri" w:eastAsia="Calibri" w:hAnsi="Calibri" w:cs="Times New Roman"/>
                <w:sz w:val="20"/>
                <w:szCs w:val="20"/>
              </w:rPr>
            </w:pPr>
            <w:r w:rsidRPr="00506E45">
              <w:rPr>
                <w:rFonts w:ascii="Calibri" w:eastAsia="Calibri" w:hAnsi="Calibri" w:cs="Times New Roman"/>
                <w:sz w:val="20"/>
                <w:szCs w:val="20"/>
              </w:rPr>
              <w:t>Da conocer los requerimientos que debe cumplir esa alternativa de solución y los recursos disponibles para construirla y sus beneficios directos e indirectos en la sociedad.</w:t>
            </w:r>
          </w:p>
          <w:p w14:paraId="50C3A5DC" w14:textId="77777777" w:rsidR="00506E45" w:rsidRPr="00506E45" w:rsidRDefault="00506E45" w:rsidP="00506E45">
            <w:pPr>
              <w:numPr>
                <w:ilvl w:val="0"/>
                <w:numId w:val="1"/>
              </w:numPr>
              <w:ind w:left="175" w:hanging="175"/>
              <w:jc w:val="both"/>
              <w:rPr>
                <w:rFonts w:ascii="Calibri" w:eastAsia="Calibri" w:hAnsi="Calibri" w:cs="Times New Roman"/>
                <w:sz w:val="20"/>
                <w:szCs w:val="20"/>
              </w:rPr>
            </w:pPr>
            <w:r w:rsidRPr="00506E45">
              <w:rPr>
                <w:rFonts w:ascii="Calibri" w:eastAsia="Calibri" w:hAnsi="Calibri" w:cs="Times New Roman"/>
                <w:sz w:val="20"/>
                <w:szCs w:val="20"/>
              </w:rPr>
              <w:t xml:space="preserve">Representa su alternativa de solución con dibujos y maquetas estructurados y las socializa en plenaria. </w:t>
            </w:r>
          </w:p>
          <w:p w14:paraId="7CBED20B" w14:textId="77777777" w:rsidR="00506E45" w:rsidRPr="00506E45" w:rsidRDefault="00506E45" w:rsidP="00506E45">
            <w:pPr>
              <w:numPr>
                <w:ilvl w:val="0"/>
                <w:numId w:val="1"/>
              </w:numPr>
              <w:ind w:left="175" w:hanging="175"/>
              <w:jc w:val="both"/>
              <w:rPr>
                <w:rFonts w:ascii="Calibri" w:eastAsia="Calibri" w:hAnsi="Calibri" w:cs="Times New Roman"/>
                <w:sz w:val="20"/>
                <w:szCs w:val="20"/>
              </w:rPr>
            </w:pPr>
            <w:r w:rsidRPr="00506E45">
              <w:rPr>
                <w:rFonts w:ascii="Calibri" w:eastAsia="Calibri" w:hAnsi="Calibri" w:cs="Times New Roman"/>
                <w:sz w:val="20"/>
                <w:szCs w:val="20"/>
              </w:rPr>
              <w:t xml:space="preserve">Comprueba el funcionamiento de su solución tecnológica según los requerimientos establecidos, reflexiona y propone mejoras para una buena calidad de vida. </w:t>
            </w:r>
          </w:p>
        </w:tc>
        <w:tc>
          <w:tcPr>
            <w:tcW w:w="3382" w:type="dxa"/>
          </w:tcPr>
          <w:p w14:paraId="3F8CEA21" w14:textId="77777777" w:rsidR="00506E45" w:rsidRPr="00506E45" w:rsidRDefault="00506E45" w:rsidP="007610B1">
            <w:pPr>
              <w:numPr>
                <w:ilvl w:val="0"/>
                <w:numId w:val="293"/>
              </w:numPr>
              <w:ind w:left="175" w:hanging="175"/>
              <w:jc w:val="both"/>
              <w:rPr>
                <w:rFonts w:ascii="Calibri" w:eastAsia="Calibri" w:hAnsi="Calibri" w:cs="Times New Roman"/>
                <w:sz w:val="20"/>
                <w:szCs w:val="20"/>
              </w:rPr>
            </w:pPr>
            <w:r w:rsidRPr="00506E45">
              <w:rPr>
                <w:rFonts w:ascii="Calibri" w:eastAsia="Calibri" w:hAnsi="Calibri" w:cs="Times New Roman"/>
                <w:sz w:val="20"/>
                <w:szCs w:val="20"/>
              </w:rPr>
              <w:t>Describe sus etapas, la secuencia de pases, sus características de forma y estructura y su función y las da a conocer.</w:t>
            </w:r>
          </w:p>
          <w:p w14:paraId="1BFED0D4" w14:textId="77777777" w:rsidR="00506E45" w:rsidRPr="00506E45" w:rsidRDefault="00506E45" w:rsidP="007610B1">
            <w:pPr>
              <w:numPr>
                <w:ilvl w:val="0"/>
                <w:numId w:val="292"/>
              </w:numPr>
              <w:ind w:left="175" w:hanging="175"/>
              <w:jc w:val="both"/>
              <w:rPr>
                <w:rFonts w:ascii="Calibri" w:eastAsia="Calibri" w:hAnsi="Calibri" w:cs="Times New Roman"/>
                <w:sz w:val="20"/>
                <w:szCs w:val="20"/>
              </w:rPr>
            </w:pPr>
            <w:r w:rsidRPr="00506E45">
              <w:rPr>
                <w:rFonts w:ascii="Calibri" w:eastAsia="Calibri" w:hAnsi="Calibri" w:cs="Times New Roman"/>
                <w:sz w:val="20"/>
                <w:szCs w:val="20"/>
              </w:rPr>
              <w:t>Selecciona responsablemente instrumentos, herramientas, recursos y materiales considerando su impacto ambiental y seguridad en el contexto donde se desenvuelve.</w:t>
            </w:r>
          </w:p>
          <w:p w14:paraId="199E0A84" w14:textId="77777777" w:rsidR="00506E45" w:rsidRPr="00506E45" w:rsidRDefault="00506E45" w:rsidP="007610B1">
            <w:pPr>
              <w:numPr>
                <w:ilvl w:val="0"/>
                <w:numId w:val="293"/>
              </w:numPr>
              <w:ind w:left="175" w:hanging="175"/>
              <w:jc w:val="both"/>
              <w:rPr>
                <w:rFonts w:ascii="Calibri" w:eastAsia="Calibri" w:hAnsi="Calibri" w:cs="Times New Roman"/>
                <w:sz w:val="20"/>
                <w:szCs w:val="20"/>
              </w:rPr>
            </w:pPr>
            <w:r w:rsidRPr="00506E45">
              <w:rPr>
                <w:rFonts w:ascii="Calibri" w:eastAsia="Calibri" w:hAnsi="Calibri" w:cs="Times New Roman"/>
                <w:sz w:val="20"/>
                <w:szCs w:val="20"/>
              </w:rPr>
              <w:t>Prevé posibles costos y tiempo de ejecución del prototipo y reflexiona sobre su impacto en la sociedad.</w:t>
            </w:r>
          </w:p>
          <w:p w14:paraId="5F0637F4" w14:textId="77777777" w:rsidR="00506E45" w:rsidRPr="00506E45" w:rsidRDefault="00506E45" w:rsidP="00506E45">
            <w:pPr>
              <w:numPr>
                <w:ilvl w:val="0"/>
                <w:numId w:val="1"/>
              </w:numPr>
              <w:ind w:left="175" w:hanging="175"/>
              <w:jc w:val="both"/>
              <w:rPr>
                <w:rFonts w:ascii="Calibri" w:eastAsia="Calibri" w:hAnsi="Calibri" w:cs="Times New Roman"/>
                <w:sz w:val="20"/>
                <w:szCs w:val="20"/>
              </w:rPr>
            </w:pPr>
            <w:r w:rsidRPr="00506E45">
              <w:rPr>
                <w:rFonts w:ascii="Calibri" w:eastAsia="Calibri" w:hAnsi="Calibri" w:cs="Times New Roman"/>
                <w:sz w:val="20"/>
                <w:szCs w:val="20"/>
              </w:rPr>
              <w:t>Ejecuta creativamente la secuencia de pases de su alternativa de solución manipulando materiales, herramientas, recursos e instrumentos, considerando normas de seguridad.</w:t>
            </w:r>
          </w:p>
        </w:tc>
        <w:tc>
          <w:tcPr>
            <w:tcW w:w="3564" w:type="dxa"/>
            <w:gridSpan w:val="2"/>
          </w:tcPr>
          <w:p w14:paraId="0C9D68DB" w14:textId="77777777" w:rsidR="00506E45" w:rsidRPr="00506E45" w:rsidRDefault="00506E45" w:rsidP="00506E45">
            <w:pPr>
              <w:numPr>
                <w:ilvl w:val="0"/>
                <w:numId w:val="1"/>
              </w:numPr>
              <w:ind w:left="175" w:hanging="175"/>
              <w:jc w:val="both"/>
              <w:rPr>
                <w:rFonts w:ascii="Calibri" w:eastAsia="Calibri" w:hAnsi="Calibri" w:cs="Times New Roman"/>
                <w:sz w:val="20"/>
                <w:szCs w:val="20"/>
              </w:rPr>
            </w:pPr>
            <w:r w:rsidRPr="00506E45">
              <w:rPr>
                <w:rFonts w:ascii="Calibri" w:eastAsia="Calibri" w:hAnsi="Calibri" w:cs="Times New Roman"/>
                <w:sz w:val="20"/>
                <w:szCs w:val="20"/>
              </w:rPr>
              <w:t>Diseña y construye creativamente soluciones tecnológicas para resolver problemas de su entorno</w:t>
            </w:r>
          </w:p>
          <w:p w14:paraId="0DCC4B8A" w14:textId="77777777" w:rsidR="00506E45" w:rsidRPr="00506E45" w:rsidRDefault="00506E45" w:rsidP="00506E45">
            <w:pPr>
              <w:numPr>
                <w:ilvl w:val="0"/>
                <w:numId w:val="1"/>
              </w:numPr>
              <w:ind w:left="175" w:hanging="175"/>
              <w:jc w:val="both"/>
              <w:rPr>
                <w:rFonts w:ascii="Calibri" w:eastAsia="Calibri" w:hAnsi="Calibri" w:cs="Times New Roman"/>
                <w:sz w:val="20"/>
                <w:szCs w:val="20"/>
              </w:rPr>
            </w:pPr>
            <w:r w:rsidRPr="00506E45">
              <w:rPr>
                <w:rFonts w:ascii="Calibri" w:eastAsia="Calibri" w:hAnsi="Calibri" w:cs="Times New Roman"/>
                <w:sz w:val="20"/>
                <w:szCs w:val="20"/>
              </w:rPr>
              <w:t>Explica su construcción y los cambios o ajustes realizados sobre la base de conocimientos científicos o en prácticas locales y determina el impacto ambiental y social durante su implementación y uso en el entorno.</w:t>
            </w:r>
          </w:p>
          <w:p w14:paraId="717AA686" w14:textId="77777777" w:rsidR="00506E45" w:rsidRPr="00506E45" w:rsidRDefault="00506E45" w:rsidP="00506E45">
            <w:pPr>
              <w:numPr>
                <w:ilvl w:val="0"/>
                <w:numId w:val="1"/>
              </w:numPr>
              <w:ind w:left="175" w:hanging="175"/>
              <w:jc w:val="both"/>
              <w:rPr>
                <w:rFonts w:ascii="Calibri" w:eastAsia="Calibri" w:hAnsi="Calibri" w:cs="Times New Roman"/>
                <w:sz w:val="20"/>
                <w:szCs w:val="20"/>
              </w:rPr>
            </w:pPr>
            <w:r w:rsidRPr="00506E45">
              <w:rPr>
                <w:rFonts w:ascii="Calibri" w:eastAsia="Calibri" w:hAnsi="Calibri" w:cs="Times New Roman"/>
                <w:sz w:val="20"/>
                <w:szCs w:val="20"/>
              </w:rPr>
              <w:t xml:space="preserve">Verifica el funcionamiento de cada parte o etapa de la solución tecnológica, detecta errores en los procedimientos y en la selección de materiales, herramientas, recursos e instrumentos y realiza ajustes o. cambios según los requerimientos establecidos para su utilidad en el entorno. </w:t>
            </w:r>
          </w:p>
          <w:p w14:paraId="09536821" w14:textId="77777777" w:rsidR="00506E45" w:rsidRPr="00506E45" w:rsidRDefault="00506E45" w:rsidP="00506E45">
            <w:pPr>
              <w:numPr>
                <w:ilvl w:val="0"/>
                <w:numId w:val="1"/>
              </w:numPr>
              <w:ind w:left="175" w:hanging="175"/>
              <w:jc w:val="both"/>
              <w:rPr>
                <w:rFonts w:ascii="Calibri" w:eastAsia="Calibri" w:hAnsi="Calibri" w:cs="Times New Roman"/>
                <w:sz w:val="20"/>
                <w:szCs w:val="20"/>
              </w:rPr>
            </w:pPr>
            <w:r w:rsidRPr="00506E45">
              <w:rPr>
                <w:rFonts w:ascii="Calibri" w:eastAsia="Calibri" w:hAnsi="Calibri" w:cs="Times New Roman"/>
                <w:sz w:val="20"/>
                <w:szCs w:val="20"/>
              </w:rPr>
              <w:t>Comprueba el funcionamiento de su solución tecnológica según los requerimientos establecidos reflexiona y propone mejoras para una buena calidad de vida.</w:t>
            </w:r>
          </w:p>
        </w:tc>
      </w:tr>
    </w:tbl>
    <w:p w14:paraId="102FDE8A" w14:textId="77777777" w:rsidR="00506E45" w:rsidRPr="00506E45" w:rsidRDefault="00506E45" w:rsidP="00506E45">
      <w:pPr>
        <w:rPr>
          <w:rFonts w:ascii="Calibri" w:eastAsia="Calibri" w:hAnsi="Calibri" w:cs="Times New Roman"/>
          <w:sz w:val="20"/>
          <w:szCs w:val="20"/>
          <w:lang w:val="es-PE"/>
        </w:rPr>
      </w:pPr>
    </w:p>
    <w:p w14:paraId="1779121A" w14:textId="77777777" w:rsidR="00506E45" w:rsidRPr="00506E45" w:rsidRDefault="00506E45" w:rsidP="00506E45">
      <w:pPr>
        <w:rPr>
          <w:rFonts w:ascii="Calibri" w:eastAsia="Calibri" w:hAnsi="Calibri" w:cs="Times New Roman"/>
          <w:sz w:val="20"/>
          <w:szCs w:val="20"/>
          <w:lang w:val="es-PE"/>
        </w:rPr>
      </w:pPr>
    </w:p>
    <w:p w14:paraId="1AB82B3E" w14:textId="77777777" w:rsidR="00506E45" w:rsidRPr="00506E45" w:rsidRDefault="00506E45" w:rsidP="00506E45">
      <w:pPr>
        <w:rPr>
          <w:rFonts w:ascii="Calibri" w:eastAsia="Calibri" w:hAnsi="Calibri" w:cs="Times New Roman"/>
          <w:b/>
          <w:sz w:val="20"/>
          <w:szCs w:val="20"/>
          <w:lang w:val="es-MX"/>
        </w:rPr>
      </w:pPr>
      <w:r w:rsidRPr="00506E45">
        <w:rPr>
          <w:rFonts w:ascii="Calibri" w:eastAsia="Calibri" w:hAnsi="Calibri" w:cs="Times New Roman"/>
          <w:b/>
          <w:bCs/>
          <w:sz w:val="32"/>
          <w:szCs w:val="32"/>
          <w:lang w:val="es-PE"/>
        </w:rPr>
        <w:t>TERCER AÑO</w:t>
      </w:r>
    </w:p>
    <w:tbl>
      <w:tblPr>
        <w:tblStyle w:val="Tablaconcuadrcula14"/>
        <w:tblW w:w="14743" w:type="dxa"/>
        <w:tblInd w:w="-147" w:type="dxa"/>
        <w:tblLook w:val="04A0" w:firstRow="1" w:lastRow="0" w:firstColumn="1" w:lastColumn="0" w:noHBand="0" w:noVBand="1"/>
      </w:tblPr>
      <w:tblGrid>
        <w:gridCol w:w="3828"/>
        <w:gridCol w:w="3969"/>
        <w:gridCol w:w="3382"/>
        <w:gridCol w:w="33"/>
        <w:gridCol w:w="3531"/>
      </w:tblGrid>
      <w:tr w:rsidR="00506E45" w:rsidRPr="00365599" w14:paraId="7DA910B7" w14:textId="77777777" w:rsidTr="00506E45">
        <w:tc>
          <w:tcPr>
            <w:tcW w:w="14743" w:type="dxa"/>
            <w:gridSpan w:val="5"/>
            <w:shd w:val="clear" w:color="auto" w:fill="B8CCE4"/>
          </w:tcPr>
          <w:p w14:paraId="265F9B0E" w14:textId="77777777" w:rsidR="00506E45" w:rsidRPr="00506E45" w:rsidRDefault="00506E45" w:rsidP="00506E45">
            <w:pPr>
              <w:autoSpaceDE w:val="0"/>
              <w:autoSpaceDN w:val="0"/>
              <w:adjustRightInd w:val="0"/>
              <w:rPr>
                <w:rFonts w:ascii="Calibri" w:eastAsia="Calibri" w:hAnsi="Calibri" w:cs="Arial"/>
                <w:b/>
                <w:sz w:val="20"/>
                <w:szCs w:val="20"/>
              </w:rPr>
            </w:pPr>
            <w:r w:rsidRPr="00506E45">
              <w:rPr>
                <w:rFonts w:ascii="Calibri" w:eastAsia="Calibri" w:hAnsi="Calibri" w:cs="Times New Roman"/>
                <w:b/>
                <w:sz w:val="20"/>
                <w:szCs w:val="20"/>
              </w:rPr>
              <w:t xml:space="preserve">Competencia: </w:t>
            </w:r>
          </w:p>
          <w:p w14:paraId="3CCC1E09" w14:textId="77777777" w:rsidR="00506E45" w:rsidRPr="00506E45" w:rsidRDefault="00506E45" w:rsidP="00506E45">
            <w:pPr>
              <w:autoSpaceDE w:val="0"/>
              <w:autoSpaceDN w:val="0"/>
              <w:adjustRightInd w:val="0"/>
              <w:rPr>
                <w:rFonts w:ascii="Calibri" w:eastAsia="Calibri" w:hAnsi="Calibri" w:cs="Times New Roman"/>
                <w:b/>
                <w:sz w:val="20"/>
                <w:szCs w:val="20"/>
              </w:rPr>
            </w:pPr>
            <w:r w:rsidRPr="00506E45">
              <w:rPr>
                <w:rFonts w:ascii="Calibri" w:eastAsia="Calibri" w:hAnsi="Calibri" w:cs="AGaramondPro-Regular"/>
                <w:sz w:val="20"/>
                <w:szCs w:val="20"/>
              </w:rPr>
              <w:t>Indaga mediante métodos científicos para construir conocimientos.</w:t>
            </w:r>
          </w:p>
        </w:tc>
      </w:tr>
      <w:tr w:rsidR="00506E45" w:rsidRPr="00365599" w14:paraId="09C62906" w14:textId="77777777" w:rsidTr="00506E45">
        <w:tc>
          <w:tcPr>
            <w:tcW w:w="14743" w:type="dxa"/>
            <w:gridSpan w:val="5"/>
          </w:tcPr>
          <w:p w14:paraId="59F32754" w14:textId="77777777" w:rsidR="00506E45" w:rsidRPr="00506E45" w:rsidRDefault="00506E45" w:rsidP="00506E45">
            <w:pPr>
              <w:jc w:val="both"/>
              <w:rPr>
                <w:rFonts w:ascii="Calibri" w:eastAsia="Calibri" w:hAnsi="Calibri" w:cs="Times New Roman"/>
                <w:b/>
                <w:sz w:val="20"/>
                <w:szCs w:val="20"/>
              </w:rPr>
            </w:pPr>
            <w:r w:rsidRPr="00506E45">
              <w:rPr>
                <w:rFonts w:ascii="Calibri" w:eastAsia="Calibri" w:hAnsi="Calibri" w:cs="Times New Roman"/>
                <w:b/>
                <w:sz w:val="20"/>
                <w:szCs w:val="20"/>
              </w:rPr>
              <w:t xml:space="preserve">Capacidades: </w:t>
            </w:r>
          </w:p>
          <w:p w14:paraId="60389C41" w14:textId="77777777" w:rsidR="00506E45" w:rsidRPr="00506E45" w:rsidRDefault="00506E45" w:rsidP="007610B1">
            <w:pPr>
              <w:numPr>
                <w:ilvl w:val="0"/>
                <w:numId w:val="257"/>
              </w:numPr>
              <w:autoSpaceDE w:val="0"/>
              <w:autoSpaceDN w:val="0"/>
              <w:adjustRightInd w:val="0"/>
              <w:ind w:left="208" w:hanging="208"/>
              <w:rPr>
                <w:rFonts w:ascii="Calibri" w:eastAsia="Calibri" w:hAnsi="Calibri" w:cs="Calibri-Light"/>
                <w:color w:val="000000"/>
                <w:sz w:val="20"/>
                <w:szCs w:val="20"/>
              </w:rPr>
            </w:pPr>
            <w:r w:rsidRPr="00506E45">
              <w:rPr>
                <w:rFonts w:ascii="Calibri" w:eastAsia="Calibri" w:hAnsi="Calibri" w:cs="Calibri-Light"/>
                <w:b/>
                <w:color w:val="000000"/>
                <w:sz w:val="20"/>
                <w:szCs w:val="20"/>
              </w:rPr>
              <w:t>Problematiza situaciones para hacer indagación</w:t>
            </w:r>
            <w:r w:rsidRPr="00506E45">
              <w:rPr>
                <w:rFonts w:ascii="Calibri" w:eastAsia="Calibri" w:hAnsi="Calibri" w:cs="Calibri-Light"/>
                <w:color w:val="000000"/>
                <w:sz w:val="20"/>
                <w:szCs w:val="20"/>
              </w:rPr>
              <w:t>: plantea preguntas sobre hechos y fenómenos naturales, interpreta situaciones y formula hipótesis</w:t>
            </w:r>
          </w:p>
          <w:p w14:paraId="76CF422D" w14:textId="77777777" w:rsidR="00506E45" w:rsidRPr="00506E45" w:rsidRDefault="00506E45" w:rsidP="007610B1">
            <w:pPr>
              <w:numPr>
                <w:ilvl w:val="0"/>
                <w:numId w:val="257"/>
              </w:numPr>
              <w:autoSpaceDE w:val="0"/>
              <w:autoSpaceDN w:val="0"/>
              <w:adjustRightInd w:val="0"/>
              <w:ind w:left="208" w:hanging="208"/>
              <w:rPr>
                <w:rFonts w:ascii="Calibri" w:eastAsia="Calibri" w:hAnsi="Calibri" w:cs="Calibri-Light"/>
                <w:color w:val="000000"/>
                <w:sz w:val="20"/>
                <w:szCs w:val="20"/>
              </w:rPr>
            </w:pPr>
            <w:r w:rsidRPr="00506E45">
              <w:rPr>
                <w:rFonts w:ascii="Calibri" w:eastAsia="Calibri" w:hAnsi="Calibri" w:cs="Calibri-Light"/>
                <w:b/>
                <w:color w:val="000000"/>
                <w:sz w:val="20"/>
                <w:szCs w:val="20"/>
              </w:rPr>
              <w:t>Diseña estrategias para hacer indagación:</w:t>
            </w:r>
            <w:r w:rsidRPr="00506E45">
              <w:rPr>
                <w:rFonts w:ascii="Calibri" w:eastAsia="Calibri" w:hAnsi="Calibri" w:cs="Calibri-Light"/>
                <w:color w:val="000000"/>
                <w:sz w:val="20"/>
                <w:szCs w:val="20"/>
              </w:rPr>
              <w:t xml:space="preserve"> propone actividades que permitan construir un procedimiento; seleccionar materiales, instrumentos e información para comprobar o refutar las hipótesis</w:t>
            </w:r>
          </w:p>
          <w:p w14:paraId="082AAD04" w14:textId="77777777" w:rsidR="00506E45" w:rsidRPr="00506E45" w:rsidRDefault="00506E45" w:rsidP="007610B1">
            <w:pPr>
              <w:numPr>
                <w:ilvl w:val="0"/>
                <w:numId w:val="257"/>
              </w:numPr>
              <w:autoSpaceDE w:val="0"/>
              <w:autoSpaceDN w:val="0"/>
              <w:adjustRightInd w:val="0"/>
              <w:ind w:left="208" w:hanging="208"/>
              <w:rPr>
                <w:rFonts w:ascii="Calibri" w:eastAsia="Calibri" w:hAnsi="Calibri" w:cs="Calibri-Light"/>
                <w:color w:val="000000"/>
                <w:sz w:val="20"/>
                <w:szCs w:val="20"/>
              </w:rPr>
            </w:pPr>
            <w:r w:rsidRPr="00506E45">
              <w:rPr>
                <w:rFonts w:ascii="Calibri" w:eastAsia="Calibri" w:hAnsi="Calibri" w:cs="Calibri-Light"/>
                <w:b/>
                <w:color w:val="000000"/>
                <w:sz w:val="20"/>
                <w:szCs w:val="20"/>
              </w:rPr>
              <w:t>Genera y registra datos e información:</w:t>
            </w:r>
            <w:r w:rsidRPr="00506E45">
              <w:rPr>
                <w:rFonts w:ascii="Calibri" w:eastAsia="Calibri" w:hAnsi="Calibri" w:cs="Calibri-Light"/>
                <w:color w:val="000000"/>
                <w:sz w:val="20"/>
                <w:szCs w:val="20"/>
              </w:rPr>
              <w:t xml:space="preserve"> obtiene, organiza y registra datos fiables en función de las variables, utilizando instrumentos y diversas técnicas que permitan comprobar o refutar las hipótesis</w:t>
            </w:r>
          </w:p>
          <w:p w14:paraId="683C1EE2" w14:textId="77777777" w:rsidR="00506E45" w:rsidRPr="00506E45" w:rsidRDefault="00506E45" w:rsidP="007610B1">
            <w:pPr>
              <w:numPr>
                <w:ilvl w:val="0"/>
                <w:numId w:val="257"/>
              </w:numPr>
              <w:autoSpaceDE w:val="0"/>
              <w:autoSpaceDN w:val="0"/>
              <w:adjustRightInd w:val="0"/>
              <w:ind w:left="208" w:hanging="208"/>
              <w:rPr>
                <w:rFonts w:ascii="Calibri" w:eastAsia="Calibri" w:hAnsi="Calibri" w:cs="Calibri-Light"/>
                <w:color w:val="000000"/>
                <w:sz w:val="20"/>
                <w:szCs w:val="20"/>
              </w:rPr>
            </w:pPr>
            <w:r w:rsidRPr="00506E45">
              <w:rPr>
                <w:rFonts w:ascii="Calibri" w:eastAsia="Calibri" w:hAnsi="Calibri" w:cs="Calibri-Light"/>
                <w:b/>
                <w:color w:val="000000"/>
                <w:sz w:val="20"/>
                <w:szCs w:val="20"/>
              </w:rPr>
              <w:t>Analiza datos e información:</w:t>
            </w:r>
            <w:r w:rsidRPr="00506E45">
              <w:rPr>
                <w:rFonts w:ascii="Calibri" w:eastAsia="Calibri" w:hAnsi="Calibri" w:cs="Calibri-Light"/>
                <w:color w:val="000000"/>
                <w:sz w:val="20"/>
                <w:szCs w:val="20"/>
              </w:rPr>
              <w:t xml:space="preserve"> interpreta los datos obtenidos en la indagación, contrastarlos con las hipótesis e información relacionada al problema para elaborar conclusiones que comprueban o refutan las hipótesis</w:t>
            </w:r>
          </w:p>
          <w:p w14:paraId="6579B94A" w14:textId="77777777" w:rsidR="00506E45" w:rsidRPr="00506E45" w:rsidRDefault="00506E45" w:rsidP="007610B1">
            <w:pPr>
              <w:numPr>
                <w:ilvl w:val="0"/>
                <w:numId w:val="257"/>
              </w:numPr>
              <w:autoSpaceDE w:val="0"/>
              <w:autoSpaceDN w:val="0"/>
              <w:adjustRightInd w:val="0"/>
              <w:ind w:left="208" w:hanging="208"/>
              <w:rPr>
                <w:rFonts w:ascii="Calibri" w:eastAsia="Calibri" w:hAnsi="Calibri" w:cs="Calibri-Light"/>
                <w:color w:val="000000"/>
                <w:sz w:val="20"/>
                <w:szCs w:val="20"/>
              </w:rPr>
            </w:pPr>
            <w:r w:rsidRPr="00506E45">
              <w:rPr>
                <w:rFonts w:ascii="Calibri" w:eastAsia="Calibri" w:hAnsi="Calibri" w:cs="Calibri-Light"/>
                <w:b/>
                <w:color w:val="000000"/>
                <w:sz w:val="20"/>
                <w:szCs w:val="20"/>
              </w:rPr>
              <w:t>Evalúa y comunica el proceso y resultados de su indagación:</w:t>
            </w:r>
            <w:r w:rsidRPr="00506E45">
              <w:rPr>
                <w:rFonts w:ascii="Calibri" w:eastAsia="Calibri" w:hAnsi="Calibri" w:cs="Calibri-Light"/>
                <w:color w:val="000000"/>
                <w:sz w:val="20"/>
                <w:szCs w:val="20"/>
              </w:rPr>
              <w:t xml:space="preserve"> identificar y dar a conocer las dificultades técnicas y los conocimientos logrados para cuestionar el grado de satisfacción que la respuesta da a la pregunta de indagación.</w:t>
            </w:r>
          </w:p>
        </w:tc>
      </w:tr>
      <w:tr w:rsidR="00506E45" w:rsidRPr="00365599" w14:paraId="6F7811A1" w14:textId="77777777" w:rsidTr="00506E45">
        <w:tc>
          <w:tcPr>
            <w:tcW w:w="14743" w:type="dxa"/>
            <w:gridSpan w:val="5"/>
          </w:tcPr>
          <w:p w14:paraId="12207631" w14:textId="77777777" w:rsidR="00506E45" w:rsidRPr="00506E45" w:rsidRDefault="00506E45" w:rsidP="00506E45">
            <w:pPr>
              <w:autoSpaceDE w:val="0"/>
              <w:autoSpaceDN w:val="0"/>
              <w:adjustRightInd w:val="0"/>
              <w:rPr>
                <w:rFonts w:ascii="Calibri" w:eastAsia="Calibri" w:hAnsi="Calibri" w:cs="Calibri"/>
                <w:color w:val="414142"/>
                <w:sz w:val="20"/>
                <w:szCs w:val="20"/>
              </w:rPr>
            </w:pPr>
            <w:r w:rsidRPr="00506E45">
              <w:rPr>
                <w:rFonts w:ascii="Calibri" w:eastAsia="Calibri" w:hAnsi="Calibri" w:cs="Times New Roman"/>
                <w:b/>
                <w:sz w:val="20"/>
                <w:szCs w:val="20"/>
              </w:rPr>
              <w:lastRenderedPageBreak/>
              <w:t xml:space="preserve">ESTANDAR DEL VII CICLO: </w:t>
            </w:r>
          </w:p>
          <w:p w14:paraId="0262F352"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Indaga a partir de preguntas y plantea hipótesis con base en conocimientos científicos y observaciones previas.</w:t>
            </w:r>
          </w:p>
          <w:p w14:paraId="291D4923"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Elabora el plan de observaciones o experimentos y los argumenta utilizando principios científicos y los objetivos planteados.</w:t>
            </w:r>
          </w:p>
          <w:p w14:paraId="638B8DF8"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Realiza mediciones y comparaciones sistemáticas que evidencian la acción de diversos tipos de variables.</w:t>
            </w:r>
          </w:p>
          <w:p w14:paraId="7BD25428"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Analiza tendencias y relaciones en los datos tomando en cuenta el error y reproducibilidad, los interpreta con base en conocimientos científicos y formula conclusiones, las argumenta apoyándose en sus resultados e información confiable.</w:t>
            </w:r>
          </w:p>
          <w:p w14:paraId="4EF38668" w14:textId="77777777" w:rsidR="00506E45" w:rsidRPr="00506E45" w:rsidRDefault="00506E45" w:rsidP="007610B1">
            <w:pPr>
              <w:numPr>
                <w:ilvl w:val="0"/>
                <w:numId w:val="287"/>
              </w:numPr>
              <w:ind w:left="175" w:hanging="218"/>
              <w:jc w:val="both"/>
              <w:rPr>
                <w:rFonts w:ascii="Calibri" w:eastAsia="Calibri" w:hAnsi="Calibri" w:cs="Times New Roman"/>
                <w:sz w:val="20"/>
                <w:szCs w:val="20"/>
              </w:rPr>
            </w:pPr>
            <w:r w:rsidRPr="00506E45">
              <w:rPr>
                <w:rFonts w:ascii="Calibri" w:eastAsia="Calibri" w:hAnsi="Calibri" w:cs="Calibri Light"/>
                <w:sz w:val="20"/>
                <w:szCs w:val="20"/>
              </w:rPr>
              <w:t xml:space="preserve">Evalúa fiabilidad de los </w:t>
            </w:r>
            <w:proofErr w:type="gramStart"/>
            <w:r w:rsidRPr="00506E45">
              <w:rPr>
                <w:rFonts w:ascii="Calibri" w:eastAsia="Calibri" w:hAnsi="Calibri" w:cs="Calibri Light"/>
                <w:sz w:val="20"/>
                <w:szCs w:val="20"/>
              </w:rPr>
              <w:t>métodos  y</w:t>
            </w:r>
            <w:proofErr w:type="gramEnd"/>
            <w:r w:rsidRPr="00506E45">
              <w:rPr>
                <w:rFonts w:ascii="Calibri" w:eastAsia="Calibri" w:hAnsi="Calibri" w:cs="Calibri Light"/>
                <w:sz w:val="20"/>
                <w:szCs w:val="20"/>
              </w:rPr>
              <w:t xml:space="preserve"> las interpretaciones de los resultados de su indagación.</w:t>
            </w:r>
          </w:p>
        </w:tc>
      </w:tr>
      <w:tr w:rsidR="00506E45" w:rsidRPr="00365599" w14:paraId="51A1035B" w14:textId="77777777" w:rsidTr="00506E45">
        <w:tc>
          <w:tcPr>
            <w:tcW w:w="14743" w:type="dxa"/>
            <w:gridSpan w:val="5"/>
            <w:shd w:val="clear" w:color="auto" w:fill="B8CCE4"/>
          </w:tcPr>
          <w:p w14:paraId="6C494320"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TEMPORALIDAD DE LOS PROPÓSITOS DE APRENDIZAJE</w:t>
            </w:r>
          </w:p>
        </w:tc>
      </w:tr>
      <w:tr w:rsidR="00506E45" w:rsidRPr="00506E45" w14:paraId="040FF5F0" w14:textId="77777777" w:rsidTr="00506E45">
        <w:trPr>
          <w:trHeight w:val="449"/>
        </w:trPr>
        <w:tc>
          <w:tcPr>
            <w:tcW w:w="3828" w:type="dxa"/>
            <w:shd w:val="clear" w:color="auto" w:fill="B8CCE4"/>
          </w:tcPr>
          <w:p w14:paraId="290AA715"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 BIMESTRE</w:t>
            </w:r>
          </w:p>
        </w:tc>
        <w:tc>
          <w:tcPr>
            <w:tcW w:w="3969" w:type="dxa"/>
            <w:shd w:val="clear" w:color="auto" w:fill="B8CCE4"/>
          </w:tcPr>
          <w:p w14:paraId="18B88F1F"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 BIMESTRE</w:t>
            </w:r>
          </w:p>
        </w:tc>
        <w:tc>
          <w:tcPr>
            <w:tcW w:w="3415" w:type="dxa"/>
            <w:gridSpan w:val="2"/>
            <w:shd w:val="clear" w:color="auto" w:fill="B8CCE4"/>
          </w:tcPr>
          <w:p w14:paraId="7B575E77"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III BIMESTRE</w:t>
            </w:r>
          </w:p>
        </w:tc>
        <w:tc>
          <w:tcPr>
            <w:tcW w:w="3531" w:type="dxa"/>
            <w:shd w:val="clear" w:color="auto" w:fill="B8CCE4"/>
          </w:tcPr>
          <w:p w14:paraId="61D00300"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IV BIMESTRE</w:t>
            </w:r>
          </w:p>
        </w:tc>
      </w:tr>
      <w:tr w:rsidR="00506E45" w:rsidRPr="00365599" w14:paraId="3AC10DB5" w14:textId="77777777" w:rsidTr="00506E45">
        <w:trPr>
          <w:trHeight w:val="4673"/>
        </w:trPr>
        <w:tc>
          <w:tcPr>
            <w:tcW w:w="3828" w:type="dxa"/>
          </w:tcPr>
          <w:p w14:paraId="735AB0FB"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Formula preguntas sobre el hecho, fenómeno u objeto natural o tecnológico para delimitar el problema por indagar.</w:t>
            </w:r>
          </w:p>
          <w:p w14:paraId="7944813F"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Compara los datos obtenidos (cualitativos y cuantitativos) para establecer relaciones de causalidad, correspondencia, equivalencia, pertenencia, similitud, diferencia u otros. objetivos.</w:t>
            </w:r>
          </w:p>
          <w:p w14:paraId="541F35A9"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Propone y fundamenta sobre la base de los objetivos de su indagación e información científica, procedimientos que le permitan observar, manipular y medir las variables y el tiempo por emplear, las medidas de seguridad y las herramientas, materiales e instrumentos de recojo de datos cualitativos / cuantitativos para confirmar o refutar la hipótesis.</w:t>
            </w:r>
          </w:p>
          <w:p w14:paraId="4C5A8443"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Determina el comportamiento de las variables y plantea hipótesis basadas en conocimientos científicos, en las que establece relaciones de causalidad entre las variables que serán investigadas.</w:t>
            </w:r>
          </w:p>
          <w:p w14:paraId="4790DF72"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Sustenta si sus conclusiones responden a la pregunta de indagación y si los procedimientos, mediciones, cálculos y ajustes realizados contribuyeron a demostrar su hipótesis. </w:t>
            </w:r>
          </w:p>
          <w:p w14:paraId="1BD901D7"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Obtiene datos cualitativos / cuantitativos a partir de la manipulación de la variable independiente y mediciones repetidas de la variable dependiente.</w:t>
            </w:r>
          </w:p>
          <w:p w14:paraId="6F285E62"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Organiza los datos y hace cálculos de medidas de tendencia central, </w:t>
            </w:r>
            <w:r w:rsidRPr="00506E45">
              <w:rPr>
                <w:rFonts w:ascii="Calibri" w:eastAsia="Calibri" w:hAnsi="Calibri" w:cs="Times New Roman"/>
                <w:sz w:val="20"/>
                <w:szCs w:val="20"/>
              </w:rPr>
              <w:lastRenderedPageBreak/>
              <w:t>proporcionalidad u otros y los representa en gráficas</w:t>
            </w:r>
          </w:p>
          <w:p w14:paraId="7AB9C82A"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Considera las variables intervinientes que puedan influir en su indagación y elabora los objetivos.</w:t>
            </w:r>
          </w:p>
          <w:p w14:paraId="4440E91F"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Contrasta los resultados con su hipótesis o información para confirmar o refutar su hipótesis y elabora conclusiones.</w:t>
            </w:r>
          </w:p>
          <w:p w14:paraId="093C1977"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Comunica su indagación a través de medios virtuales o presenciales.</w:t>
            </w:r>
          </w:p>
          <w:p w14:paraId="61A99D7B" w14:textId="77777777" w:rsidR="00506E45" w:rsidRPr="00506E45" w:rsidRDefault="00506E45" w:rsidP="00506E45">
            <w:pPr>
              <w:jc w:val="both"/>
              <w:rPr>
                <w:rFonts w:ascii="Calibri" w:eastAsia="Calibri" w:hAnsi="Calibri" w:cs="Times New Roman"/>
                <w:sz w:val="20"/>
                <w:szCs w:val="20"/>
              </w:rPr>
            </w:pPr>
            <w:r w:rsidRPr="00506E45">
              <w:rPr>
                <w:rFonts w:ascii="Calibri" w:eastAsia="Calibri" w:hAnsi="Calibri" w:cs="Times New Roman"/>
                <w:sz w:val="20"/>
                <w:szCs w:val="20"/>
              </w:rPr>
              <w:t xml:space="preserve"> </w:t>
            </w:r>
          </w:p>
        </w:tc>
        <w:tc>
          <w:tcPr>
            <w:tcW w:w="3969" w:type="dxa"/>
          </w:tcPr>
          <w:p w14:paraId="430B5AD0"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Formula preguntas sobre el hecho, fenómeno u objeto natural o tecnológico para delimitar el problema por indagar.</w:t>
            </w:r>
          </w:p>
          <w:p w14:paraId="25A7C351"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Compara los datos obtenidos (cualitativos y cuantitativos) para establecer relaciones de causalidad, correspondencia, equivalencia, pertenencia, similitud, diferencia u otros.</w:t>
            </w:r>
          </w:p>
          <w:p w14:paraId="2FFCC787"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Propone y fundamenta sobre la base de los objetivos de su indagación e información científica, procedimientos que le permitan observar, manipular y medir las variables y el tiempo por emplear, las medidas de seguridad y las herramientas, materiales e instrumentos de recojo de datos cualitativos / cuantitativos para confirmar o refutar la hipótesis.</w:t>
            </w:r>
          </w:p>
          <w:p w14:paraId="0F7F5C5D"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Determina el comportamiento de las variables y plantea hipótesis basadas en conocimientos científicos, en las que establece relaciones de causalidad entre las variables que serán investigadas.</w:t>
            </w:r>
          </w:p>
          <w:p w14:paraId="240718DB"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Sustenta sobre la base de conocimientos científicos, sus conclusiones, procedimientos, mediciones, cálculos y ajustes realizados y si permitieron demostrar su hipótesis y lograr el </w:t>
            </w:r>
            <w:proofErr w:type="gramStart"/>
            <w:r w:rsidRPr="00506E45">
              <w:rPr>
                <w:rFonts w:ascii="Calibri" w:eastAsia="Calibri" w:hAnsi="Calibri" w:cs="Times New Roman"/>
                <w:sz w:val="20"/>
                <w:szCs w:val="20"/>
              </w:rPr>
              <w:t>objetivo .</w:t>
            </w:r>
            <w:proofErr w:type="gramEnd"/>
          </w:p>
          <w:p w14:paraId="3F513E75"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Obtiene datos cualitativos / cuantitativos a partir de la manipulación de la variable independiente y mediciones repetidas de la variable dependiente</w:t>
            </w:r>
          </w:p>
          <w:p w14:paraId="2AD5F17C"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Realiza los ajustes en sus procedimientos y controla las variables intervinientes.</w:t>
            </w:r>
          </w:p>
          <w:p w14:paraId="6C9DF9DC"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Identifica irregularidades o tendencias.</w:t>
            </w:r>
          </w:p>
          <w:p w14:paraId="038768A2"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Comunica su indagación a través de medios virtuales o presenciales.</w:t>
            </w:r>
          </w:p>
          <w:p w14:paraId="7CC5BE21" w14:textId="77777777" w:rsidR="00506E45" w:rsidRPr="00506E45" w:rsidRDefault="00506E45" w:rsidP="00506E45">
            <w:pPr>
              <w:jc w:val="both"/>
              <w:rPr>
                <w:rFonts w:ascii="Calibri" w:eastAsia="Calibri" w:hAnsi="Calibri" w:cs="Times New Roman"/>
                <w:sz w:val="20"/>
                <w:szCs w:val="20"/>
              </w:rPr>
            </w:pPr>
          </w:p>
          <w:p w14:paraId="491BE96E" w14:textId="77777777" w:rsidR="00506E45" w:rsidRPr="00506E45" w:rsidRDefault="00506E45" w:rsidP="00506E45">
            <w:pPr>
              <w:jc w:val="both"/>
              <w:rPr>
                <w:rFonts w:ascii="Calibri" w:eastAsia="Calibri" w:hAnsi="Calibri" w:cs="Times New Roman"/>
                <w:sz w:val="20"/>
                <w:szCs w:val="20"/>
              </w:rPr>
            </w:pPr>
          </w:p>
        </w:tc>
        <w:tc>
          <w:tcPr>
            <w:tcW w:w="3415" w:type="dxa"/>
            <w:gridSpan w:val="2"/>
          </w:tcPr>
          <w:p w14:paraId="4ED6FB19"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Formula preguntas sobre el hecho, fenómeno u objeto natural o tecnológico para delimitar el problema por indagar.</w:t>
            </w:r>
          </w:p>
          <w:p w14:paraId="286BDBA1"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 Compara los datos obtenidos (cualitativos y cuantitativos) para establecer relaciones de causalidad, correspondencia, equivalencia, pertenencia, similitud, diferencia u otros. </w:t>
            </w:r>
          </w:p>
          <w:p w14:paraId="4CD57865"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Propone y fundamenta sobre la base de los objetivos de su indagación e información científica, procedimientos que le permitan observar, manipular y medir las variables y el tiempo por emplear, las medidas de seguridad y las herramientas, materiales e instrumentos de recojo de datos cualitativos / cuantitativos para confirmar o refutar la hipótesis.</w:t>
            </w:r>
          </w:p>
          <w:p w14:paraId="34788A6B"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Determina el comportamiento de las variables y plantea hipótesis basadas en conocimientos científicos, en las que establece relaciones de causalidad entre las variables que serán investigadas.</w:t>
            </w:r>
          </w:p>
          <w:p w14:paraId="0F62E88A"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Sustenta si sus conclusiones responden a la pregunta de indagación y si los procedimientos, mediciones, cálculos y ajustes realizados contribuyeron a demostrar su hipótesis.</w:t>
            </w:r>
          </w:p>
          <w:p w14:paraId="607FBC6A"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Obtiene datos cualitativos / cuantitativos a partir de la manipulación de la variable independiente y mediciones repetidas de la variable dependiente</w:t>
            </w:r>
          </w:p>
          <w:p w14:paraId="1F6C16E3"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Organiza los datos y hace cálculos de medidas de tendencia central, proporcionalidad u otros y los representa en gráficas</w:t>
            </w:r>
          </w:p>
          <w:p w14:paraId="10B6B6EB"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Contrasta los resultados con su hipótesis o información para confirmar o refutar su hipótesis y elabora conclusiones</w:t>
            </w:r>
          </w:p>
          <w:p w14:paraId="4C940E8A"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Realiza los ajustes en sus procedimientos y controla las variables intervinientes.</w:t>
            </w:r>
          </w:p>
          <w:p w14:paraId="66FEB4AC"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Identifica irregularidades o tendencias.</w:t>
            </w:r>
          </w:p>
          <w:p w14:paraId="546623F1"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Comunica su indagación a través de medios virtuales o presenciales.</w:t>
            </w:r>
          </w:p>
        </w:tc>
        <w:tc>
          <w:tcPr>
            <w:tcW w:w="3531" w:type="dxa"/>
          </w:tcPr>
          <w:p w14:paraId="6D7DBF3F"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Formula preguntas sobre el hecho, fenómeno u objeto natural o tecnológico para delimitar el problema por indagar. </w:t>
            </w:r>
          </w:p>
          <w:p w14:paraId="0C1EC6E8"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Compara los datos obtenidos (cualitativos y cuantitativos) para establecer relaciones de causalidad, correspondencia, equivalencia, pertenencia, similitud, diferencia u otros.</w:t>
            </w:r>
          </w:p>
          <w:p w14:paraId="13C15EDE"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Propone y fundamenta sobre la base de los objetivos de su indagación e información científica, procedimientos que le permitan observar, manipular y medir las variables y el tiempo por emplear, las medidas de seguridad y las herramientas, materiales e instrumentos de recojo de datos cualitativos / cuantitativos para confirmar o refutar la hipótesis. </w:t>
            </w:r>
          </w:p>
          <w:p w14:paraId="7C61210B"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Determina el comportamiento de las variables y plantea hipótesis basadas en conocimientos científicos, en las que establece relaciones de causalidad entre las variables que serán investigadas. </w:t>
            </w:r>
          </w:p>
          <w:p w14:paraId="353D9E41"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Sustenta si sus conclusiones responden a la pregunta de indagación y si los procedimientos, mediciones, cálculos y ajustes realizados contribuyeron a demostrar su hipótesis. </w:t>
            </w:r>
          </w:p>
          <w:p w14:paraId="17ECF5D0"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Considera las variables intervinientes que puedan influir en su indagación y elabora los objetivos.</w:t>
            </w:r>
          </w:p>
          <w:p w14:paraId="789EEA00"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Contrasta los resultados con su hipótesis o información para confirmar o refutar su hipótesis y elabora conclusiones. </w:t>
            </w:r>
          </w:p>
          <w:p w14:paraId="0384001C" w14:textId="77777777" w:rsidR="00506E45" w:rsidRPr="00506E45" w:rsidRDefault="00506E45" w:rsidP="00506E45">
            <w:pPr>
              <w:jc w:val="both"/>
              <w:rPr>
                <w:rFonts w:ascii="Calibri" w:eastAsia="Calibri" w:hAnsi="Calibri" w:cs="Times New Roman"/>
                <w:sz w:val="20"/>
                <w:szCs w:val="20"/>
              </w:rPr>
            </w:pPr>
          </w:p>
          <w:p w14:paraId="7A04DA41" w14:textId="77777777" w:rsidR="00506E45" w:rsidRPr="00506E45" w:rsidRDefault="00506E45" w:rsidP="00506E45">
            <w:pPr>
              <w:jc w:val="both"/>
              <w:rPr>
                <w:rFonts w:ascii="Calibri" w:eastAsia="Calibri" w:hAnsi="Calibri" w:cs="Times New Roman"/>
                <w:sz w:val="20"/>
                <w:szCs w:val="20"/>
              </w:rPr>
            </w:pPr>
          </w:p>
          <w:p w14:paraId="2735F6A3" w14:textId="77777777" w:rsidR="00506E45" w:rsidRPr="00506E45" w:rsidRDefault="00506E45" w:rsidP="00506E45">
            <w:pPr>
              <w:jc w:val="both"/>
              <w:rPr>
                <w:rFonts w:ascii="Calibri" w:eastAsia="Calibri" w:hAnsi="Calibri" w:cs="Times New Roman"/>
                <w:sz w:val="20"/>
                <w:szCs w:val="20"/>
              </w:rPr>
            </w:pPr>
          </w:p>
          <w:p w14:paraId="5C438AFA" w14:textId="77777777" w:rsidR="00506E45" w:rsidRPr="00506E45" w:rsidRDefault="00506E45" w:rsidP="00506E45">
            <w:pPr>
              <w:jc w:val="both"/>
              <w:rPr>
                <w:rFonts w:ascii="Calibri" w:eastAsia="Calibri" w:hAnsi="Calibri" w:cs="Times New Roman"/>
                <w:sz w:val="20"/>
                <w:szCs w:val="20"/>
              </w:rPr>
            </w:pPr>
          </w:p>
          <w:p w14:paraId="263788C4" w14:textId="77777777" w:rsidR="00506E45" w:rsidRPr="00506E45" w:rsidRDefault="00506E45" w:rsidP="00506E45">
            <w:pPr>
              <w:jc w:val="both"/>
              <w:rPr>
                <w:rFonts w:ascii="Calibri" w:eastAsia="Calibri" w:hAnsi="Calibri" w:cs="Times New Roman"/>
                <w:sz w:val="20"/>
                <w:szCs w:val="20"/>
              </w:rPr>
            </w:pPr>
          </w:p>
          <w:p w14:paraId="3B8688EA" w14:textId="77777777" w:rsidR="00506E45" w:rsidRPr="00506E45" w:rsidRDefault="00506E45" w:rsidP="00506E45">
            <w:pPr>
              <w:jc w:val="both"/>
              <w:rPr>
                <w:rFonts w:ascii="Calibri" w:eastAsia="Calibri" w:hAnsi="Calibri" w:cs="Times New Roman"/>
                <w:sz w:val="20"/>
                <w:szCs w:val="20"/>
              </w:rPr>
            </w:pPr>
          </w:p>
          <w:p w14:paraId="333F5E50" w14:textId="77777777" w:rsidR="00506E45" w:rsidRPr="00506E45" w:rsidRDefault="00506E45" w:rsidP="00506E45">
            <w:pPr>
              <w:jc w:val="both"/>
              <w:rPr>
                <w:rFonts w:ascii="Calibri" w:eastAsia="Calibri" w:hAnsi="Calibri" w:cs="Times New Roman"/>
                <w:sz w:val="20"/>
                <w:szCs w:val="20"/>
              </w:rPr>
            </w:pPr>
          </w:p>
          <w:p w14:paraId="2111ECB8" w14:textId="77777777" w:rsidR="00506E45" w:rsidRPr="00506E45" w:rsidRDefault="00506E45" w:rsidP="00506E45">
            <w:pPr>
              <w:jc w:val="both"/>
              <w:rPr>
                <w:rFonts w:ascii="Calibri" w:eastAsia="Calibri" w:hAnsi="Calibri" w:cs="Times New Roman"/>
                <w:sz w:val="20"/>
                <w:szCs w:val="20"/>
              </w:rPr>
            </w:pPr>
          </w:p>
          <w:p w14:paraId="47B31786" w14:textId="77777777" w:rsidR="00506E45" w:rsidRPr="00506E45" w:rsidRDefault="00506E45" w:rsidP="00506E45">
            <w:pPr>
              <w:jc w:val="both"/>
              <w:rPr>
                <w:rFonts w:ascii="Calibri" w:eastAsia="Calibri" w:hAnsi="Calibri" w:cs="Times New Roman"/>
                <w:sz w:val="20"/>
                <w:szCs w:val="20"/>
              </w:rPr>
            </w:pPr>
          </w:p>
          <w:p w14:paraId="3C9A50DD" w14:textId="77777777" w:rsidR="00506E45" w:rsidRPr="00506E45" w:rsidRDefault="00506E45" w:rsidP="00506E45">
            <w:pPr>
              <w:jc w:val="both"/>
              <w:rPr>
                <w:rFonts w:ascii="Calibri" w:eastAsia="Calibri" w:hAnsi="Calibri" w:cs="Times New Roman"/>
                <w:sz w:val="20"/>
                <w:szCs w:val="20"/>
              </w:rPr>
            </w:pPr>
          </w:p>
          <w:p w14:paraId="071CF851" w14:textId="77777777" w:rsidR="00506E45" w:rsidRPr="00506E45" w:rsidRDefault="00506E45" w:rsidP="00506E45">
            <w:pPr>
              <w:jc w:val="both"/>
              <w:rPr>
                <w:rFonts w:ascii="Calibri" w:eastAsia="Calibri" w:hAnsi="Calibri" w:cs="Times New Roman"/>
                <w:sz w:val="20"/>
                <w:szCs w:val="20"/>
              </w:rPr>
            </w:pPr>
          </w:p>
          <w:p w14:paraId="7D6F0095" w14:textId="77777777" w:rsidR="00506E45" w:rsidRPr="00506E45" w:rsidRDefault="00506E45" w:rsidP="00506E45">
            <w:pPr>
              <w:jc w:val="both"/>
              <w:rPr>
                <w:rFonts w:ascii="Calibri" w:eastAsia="Calibri" w:hAnsi="Calibri" w:cs="Times New Roman"/>
                <w:sz w:val="20"/>
                <w:szCs w:val="20"/>
              </w:rPr>
            </w:pPr>
          </w:p>
          <w:p w14:paraId="26764712" w14:textId="77777777" w:rsidR="00506E45" w:rsidRPr="00506E45" w:rsidRDefault="00506E45" w:rsidP="00506E45">
            <w:pPr>
              <w:jc w:val="both"/>
              <w:rPr>
                <w:rFonts w:ascii="Calibri" w:eastAsia="Calibri" w:hAnsi="Calibri" w:cs="Times New Roman"/>
                <w:sz w:val="20"/>
                <w:szCs w:val="20"/>
              </w:rPr>
            </w:pPr>
          </w:p>
          <w:p w14:paraId="22914998" w14:textId="77777777" w:rsidR="00506E45" w:rsidRPr="00506E45" w:rsidRDefault="00506E45" w:rsidP="00506E45">
            <w:pPr>
              <w:jc w:val="both"/>
              <w:rPr>
                <w:rFonts w:ascii="Calibri" w:eastAsia="Calibri" w:hAnsi="Calibri" w:cs="Times New Roman"/>
                <w:sz w:val="20"/>
                <w:szCs w:val="20"/>
              </w:rPr>
            </w:pPr>
          </w:p>
        </w:tc>
      </w:tr>
      <w:tr w:rsidR="00506E45" w:rsidRPr="00506E45" w14:paraId="41611330" w14:textId="77777777" w:rsidTr="00506E45">
        <w:tc>
          <w:tcPr>
            <w:tcW w:w="14743" w:type="dxa"/>
            <w:gridSpan w:val="5"/>
            <w:shd w:val="clear" w:color="auto" w:fill="B8CCE4"/>
          </w:tcPr>
          <w:p w14:paraId="1B37A928" w14:textId="77777777" w:rsidR="00506E45" w:rsidRPr="00506E45" w:rsidRDefault="00506E45" w:rsidP="00506E45">
            <w:pPr>
              <w:jc w:val="center"/>
              <w:rPr>
                <w:rFonts w:ascii="Calibri" w:eastAsia="Calibri" w:hAnsi="Calibri" w:cs="Times New Roman"/>
                <w:b/>
                <w:sz w:val="20"/>
                <w:szCs w:val="20"/>
                <w:lang w:val="en-US"/>
              </w:rPr>
            </w:pPr>
            <w:r w:rsidRPr="00506E45">
              <w:rPr>
                <w:rFonts w:ascii="Calibri" w:eastAsia="Calibri" w:hAnsi="Calibri" w:cs="Times New Roman"/>
                <w:b/>
                <w:sz w:val="20"/>
                <w:szCs w:val="20"/>
                <w:lang w:val="en-US"/>
              </w:rPr>
              <w:lastRenderedPageBreak/>
              <w:t>CRITERIOS DE EVALUACIÓN</w:t>
            </w:r>
          </w:p>
        </w:tc>
      </w:tr>
      <w:tr w:rsidR="00506E45" w:rsidRPr="00365599" w14:paraId="77679AC0" w14:textId="77777777" w:rsidTr="00506E45">
        <w:tc>
          <w:tcPr>
            <w:tcW w:w="3828" w:type="dxa"/>
          </w:tcPr>
          <w:p w14:paraId="4429DFFE"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Formula preguntas sobre fenómenos relacionados a la materia y el átomo para delimitar el problema por indagar.</w:t>
            </w:r>
          </w:p>
          <w:p w14:paraId="1582FF06"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Compara los datos obtenidos (cualitativos y cuantitativos) de los experimentos sobre materia para establecer relaciones de causalidad, correspondencia, equivalencia, pertenencia, similitud y diferencia u otros. objetivos.</w:t>
            </w:r>
          </w:p>
          <w:p w14:paraId="5D7E444C"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Propone y fundamenta sobre la base de los objetivos de su indagación e información científica del estudio de la materia y el átomo, procedimientos que le permitan observar, manipular y medir las variables y el tiempo por emplear, las medidas de seguridad y las herramientas, materiales e instrumentos de recojo de datos cualitativos / cuantitativos para confirmar o refutar la hipótesis.</w:t>
            </w:r>
          </w:p>
          <w:p w14:paraId="500EFD83"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Determina el comportamiento de las variables y plantea hipótesis basadas en </w:t>
            </w:r>
            <w:r w:rsidRPr="00506E45">
              <w:rPr>
                <w:rFonts w:ascii="Calibri" w:eastAsia="Calibri" w:hAnsi="Calibri" w:cs="Times New Roman"/>
                <w:sz w:val="20"/>
                <w:szCs w:val="20"/>
              </w:rPr>
              <w:lastRenderedPageBreak/>
              <w:t xml:space="preserve">conocimientos científicos, en las que establece relaciones de causalidad entre las variables que serán investigadas durante la experimentación relacionada a la </w:t>
            </w:r>
            <w:proofErr w:type="gramStart"/>
            <w:r w:rsidRPr="00506E45">
              <w:rPr>
                <w:rFonts w:ascii="Calibri" w:eastAsia="Calibri" w:hAnsi="Calibri" w:cs="Times New Roman"/>
                <w:sz w:val="20"/>
                <w:szCs w:val="20"/>
              </w:rPr>
              <w:t>materia..</w:t>
            </w:r>
            <w:proofErr w:type="gramEnd"/>
          </w:p>
          <w:p w14:paraId="6A2065A0"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Sustenta si sus </w:t>
            </w:r>
            <w:proofErr w:type="gramStart"/>
            <w:r w:rsidRPr="00506E45">
              <w:rPr>
                <w:rFonts w:ascii="Calibri" w:eastAsia="Calibri" w:hAnsi="Calibri" w:cs="Times New Roman"/>
                <w:sz w:val="20"/>
                <w:szCs w:val="20"/>
              </w:rPr>
              <w:t>conclusiones  sobre</w:t>
            </w:r>
            <w:proofErr w:type="gramEnd"/>
            <w:r w:rsidRPr="00506E45">
              <w:rPr>
                <w:rFonts w:ascii="Calibri" w:eastAsia="Calibri" w:hAnsi="Calibri" w:cs="Times New Roman"/>
                <w:sz w:val="20"/>
                <w:szCs w:val="20"/>
              </w:rPr>
              <w:t xml:space="preserve"> el estudio de la materia y el átomo responden a la pregunta de indagación y si los procedimientos, mediciones, cálculos y ajustes realizados contribuyeron a demostrar su hipótesis. </w:t>
            </w:r>
          </w:p>
          <w:p w14:paraId="77E79F8F"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Obtiene datos cualitativos / cuantitativos a partir de la manipulación de la variable independiente y mediciones repetidas de la variable dependiente.</w:t>
            </w:r>
          </w:p>
          <w:p w14:paraId="0BE13B7F"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Organiza los datos de la práctica experimental sobre materia y hace cálculos de medidas de tendencia central, proporcionalidad u otros y los representa en gráficas</w:t>
            </w:r>
          </w:p>
          <w:p w14:paraId="5AB42511"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Considera las variables intervinientes que puedan influir en su indagación y elabora los objetivos sobre el estudio materia y átomo.</w:t>
            </w:r>
          </w:p>
          <w:p w14:paraId="4BFEE447"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Contrasta los </w:t>
            </w:r>
            <w:proofErr w:type="gramStart"/>
            <w:r w:rsidRPr="00506E45">
              <w:rPr>
                <w:rFonts w:ascii="Calibri" w:eastAsia="Calibri" w:hAnsi="Calibri" w:cs="Times New Roman"/>
                <w:sz w:val="20"/>
                <w:szCs w:val="20"/>
              </w:rPr>
              <w:t>resultados relacionadas</w:t>
            </w:r>
            <w:proofErr w:type="gramEnd"/>
            <w:r w:rsidRPr="00506E45">
              <w:rPr>
                <w:rFonts w:ascii="Calibri" w:eastAsia="Calibri" w:hAnsi="Calibri" w:cs="Times New Roman"/>
                <w:sz w:val="20"/>
                <w:szCs w:val="20"/>
              </w:rPr>
              <w:t xml:space="preserve"> a la materia y el átomo con su hipótesis o información para confirmar o refutar su hipótesis y elabora conclusiones.</w:t>
            </w:r>
          </w:p>
          <w:p w14:paraId="0C884F3D"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Comunica su indagación sobre el estudio de la materia y el átomo a través de medios virtuales o presenciales.</w:t>
            </w:r>
          </w:p>
          <w:p w14:paraId="645489A9" w14:textId="77777777" w:rsidR="00506E45" w:rsidRPr="00506E45" w:rsidRDefault="00506E45" w:rsidP="00506E45">
            <w:pPr>
              <w:spacing w:after="200" w:line="276" w:lineRule="auto"/>
              <w:rPr>
                <w:rFonts w:ascii="Calibri" w:eastAsia="Calibri" w:hAnsi="Calibri" w:cs="Times New Roman"/>
                <w:sz w:val="20"/>
                <w:szCs w:val="20"/>
              </w:rPr>
            </w:pPr>
          </w:p>
        </w:tc>
        <w:tc>
          <w:tcPr>
            <w:tcW w:w="3969" w:type="dxa"/>
          </w:tcPr>
          <w:p w14:paraId="1A320292"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Formula preguntas sobre hechos, fenómenos relacionados a los laces químico en el entorno para delimitar el problema por indagar.</w:t>
            </w:r>
          </w:p>
          <w:p w14:paraId="0B995D47"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Compara los datos obtenidos (cualitativos y cuantitativos) en estequiometria de las unidades químicas para establecer relaciones de causalidad, correspondencia, equivalencia, pertenencia, similitud, diferencia u otros.</w:t>
            </w:r>
          </w:p>
          <w:p w14:paraId="159C3627"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Propone y fundamenta sobre la base de los objetivos de su indagación e información científica sobre los elementos y enlaces químicos, procedimientos que le permitan observar, manipular y medir las variables y el tiempo por emplear, las medidas de seguridad y las herramientas, materiales e instrumentos de recojo de datos cualitativos / cuantitativos para confirmar o refutar la hipótesis.</w:t>
            </w:r>
          </w:p>
          <w:p w14:paraId="24D622FA"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Determina el comportamiento de las variables y plantea hipótesis basadas en conocimientos científicos relacionados a la estequiometria </w:t>
            </w:r>
            <w:proofErr w:type="gramStart"/>
            <w:r w:rsidRPr="00506E45">
              <w:rPr>
                <w:rFonts w:ascii="Calibri" w:eastAsia="Calibri" w:hAnsi="Calibri" w:cs="Times New Roman"/>
                <w:sz w:val="20"/>
                <w:szCs w:val="20"/>
              </w:rPr>
              <w:t>de  las</w:t>
            </w:r>
            <w:proofErr w:type="gramEnd"/>
            <w:r w:rsidRPr="00506E45">
              <w:rPr>
                <w:rFonts w:ascii="Calibri" w:eastAsia="Calibri" w:hAnsi="Calibri" w:cs="Times New Roman"/>
                <w:sz w:val="20"/>
                <w:szCs w:val="20"/>
              </w:rPr>
              <w:t xml:space="preserve"> unidades químicas, en las que establece relaciones de causalidad entre las variables que serán investigadas.</w:t>
            </w:r>
          </w:p>
          <w:p w14:paraId="46089C20"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Sustenta sobre la base de conocimientos científicos relacionado a estequiometria de las unidades químicas, sus conclusiones, procedimientos, mediciones, cálculos y ajustes realizados y si permitieron demostrar su hipótesis y lograr el </w:t>
            </w:r>
            <w:proofErr w:type="gramStart"/>
            <w:r w:rsidRPr="00506E45">
              <w:rPr>
                <w:rFonts w:ascii="Calibri" w:eastAsia="Calibri" w:hAnsi="Calibri" w:cs="Times New Roman"/>
                <w:sz w:val="20"/>
                <w:szCs w:val="20"/>
              </w:rPr>
              <w:t>objetivo .</w:t>
            </w:r>
            <w:proofErr w:type="gramEnd"/>
          </w:p>
          <w:p w14:paraId="535A4028"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Obtiene datos cualitativos / cuantitativos a partir de la manipulación de la variable independiente y mediciones repetidas de la variable dependiente en las practicas experimentales de </w:t>
            </w:r>
            <w:proofErr w:type="spellStart"/>
            <w:r w:rsidRPr="00506E45">
              <w:rPr>
                <w:rFonts w:ascii="Calibri" w:eastAsia="Calibri" w:hAnsi="Calibri" w:cs="Times New Roman"/>
                <w:sz w:val="20"/>
                <w:szCs w:val="20"/>
              </w:rPr>
              <w:t>estequimetría</w:t>
            </w:r>
            <w:proofErr w:type="spellEnd"/>
            <w:r w:rsidRPr="00506E45">
              <w:rPr>
                <w:rFonts w:ascii="Calibri" w:eastAsia="Calibri" w:hAnsi="Calibri" w:cs="Times New Roman"/>
                <w:sz w:val="20"/>
                <w:szCs w:val="20"/>
              </w:rPr>
              <w:t>.</w:t>
            </w:r>
          </w:p>
          <w:p w14:paraId="485C11C7"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Realiza los ajustes en sus procedimientos y controla las variables intervinientes en los experimentos ejecutados.</w:t>
            </w:r>
          </w:p>
          <w:p w14:paraId="0F22D191"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Identifica irregularidades o tendencias.</w:t>
            </w:r>
          </w:p>
          <w:p w14:paraId="45CE6C16"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Comunica su indagación sobre la importancia de los elementos y enlaces químicos en la vida diaria a través de medios virtuales o presenciales.</w:t>
            </w:r>
          </w:p>
          <w:p w14:paraId="1B155B9D" w14:textId="77777777" w:rsidR="00506E45" w:rsidRPr="00506E45" w:rsidRDefault="00506E45" w:rsidP="00506E45">
            <w:pPr>
              <w:jc w:val="both"/>
              <w:rPr>
                <w:rFonts w:ascii="Calibri" w:eastAsia="Calibri" w:hAnsi="Calibri" w:cs="Times New Roman"/>
                <w:sz w:val="20"/>
                <w:szCs w:val="20"/>
              </w:rPr>
            </w:pPr>
          </w:p>
          <w:p w14:paraId="1D6864CA" w14:textId="77777777" w:rsidR="00506E45" w:rsidRPr="00365599" w:rsidRDefault="00506E45" w:rsidP="00506E45">
            <w:pPr>
              <w:jc w:val="both"/>
              <w:rPr>
                <w:rFonts w:ascii="Calibri" w:eastAsia="Calibri" w:hAnsi="Calibri" w:cs="Times New Roman"/>
                <w:sz w:val="20"/>
                <w:szCs w:val="20"/>
              </w:rPr>
            </w:pPr>
          </w:p>
        </w:tc>
        <w:tc>
          <w:tcPr>
            <w:tcW w:w="3382" w:type="dxa"/>
          </w:tcPr>
          <w:p w14:paraId="48EF4930"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Formula preguntas sobre el hecho, fenómeno u objeto natural relacionados a reacciones químicas, electricidad y magnetismo para delimitar el problema por indagar.</w:t>
            </w:r>
          </w:p>
          <w:p w14:paraId="1ED78BEF"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 Compara los datos obtenidos (cualitativos y cuantitativos) de las reacciones químicas para establecer relaciones de causalidad, correspondencia, equivalencia, pertenencia, similitud, diferencia u otros. </w:t>
            </w:r>
          </w:p>
          <w:p w14:paraId="4E200CF7"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Propone y fundamenta sobre la base de los objetivos de su indagación e información científica sobre compuestos inorgánicos y reacciones </w:t>
            </w:r>
            <w:proofErr w:type="spellStart"/>
            <w:r w:rsidRPr="00506E45">
              <w:rPr>
                <w:rFonts w:ascii="Calibri" w:eastAsia="Calibri" w:hAnsi="Calibri" w:cs="Times New Roman"/>
                <w:sz w:val="20"/>
                <w:szCs w:val="20"/>
              </w:rPr>
              <w:t>quimicas</w:t>
            </w:r>
            <w:proofErr w:type="spellEnd"/>
            <w:r w:rsidRPr="00506E45">
              <w:rPr>
                <w:rFonts w:ascii="Calibri" w:eastAsia="Calibri" w:hAnsi="Calibri" w:cs="Times New Roman"/>
                <w:sz w:val="20"/>
                <w:szCs w:val="20"/>
              </w:rPr>
              <w:t xml:space="preserve">, procedimientos que le permitan observar, manipular y medir las variables y el tiempo por emplear, las medidas de seguridad y las herramientas, materiales e </w:t>
            </w:r>
            <w:r w:rsidRPr="00506E45">
              <w:rPr>
                <w:rFonts w:ascii="Calibri" w:eastAsia="Calibri" w:hAnsi="Calibri" w:cs="Times New Roman"/>
                <w:sz w:val="20"/>
                <w:szCs w:val="20"/>
              </w:rPr>
              <w:lastRenderedPageBreak/>
              <w:t>instrumentos de recojo de datos cualitativos / cuantitativos para confirmar o refutar la hipótesis.</w:t>
            </w:r>
          </w:p>
          <w:p w14:paraId="3E9E41F6"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Determina el comportamiento de las variables y plantea hipótesis basadas en conocimientos científicos relacionadas a funciones y </w:t>
            </w:r>
            <w:proofErr w:type="gramStart"/>
            <w:r w:rsidRPr="00506E45">
              <w:rPr>
                <w:rFonts w:ascii="Calibri" w:eastAsia="Calibri" w:hAnsi="Calibri" w:cs="Times New Roman"/>
                <w:sz w:val="20"/>
                <w:szCs w:val="20"/>
              </w:rPr>
              <w:t xml:space="preserve">reacciones  </w:t>
            </w:r>
            <w:proofErr w:type="spellStart"/>
            <w:r w:rsidRPr="00506E45">
              <w:rPr>
                <w:rFonts w:ascii="Calibri" w:eastAsia="Calibri" w:hAnsi="Calibri" w:cs="Times New Roman"/>
                <w:sz w:val="20"/>
                <w:szCs w:val="20"/>
              </w:rPr>
              <w:t>quimicas</w:t>
            </w:r>
            <w:proofErr w:type="spellEnd"/>
            <w:proofErr w:type="gramEnd"/>
            <w:r w:rsidRPr="00506E45">
              <w:rPr>
                <w:rFonts w:ascii="Calibri" w:eastAsia="Calibri" w:hAnsi="Calibri" w:cs="Times New Roman"/>
                <w:sz w:val="20"/>
                <w:szCs w:val="20"/>
              </w:rPr>
              <w:t>, electricidad y magnetismo en las que establece relaciones de causalidad entre las variables que serán investigadas.</w:t>
            </w:r>
          </w:p>
          <w:p w14:paraId="5855593A"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Sustenta si sus conclusiones sobre funciones y reacciones </w:t>
            </w:r>
            <w:proofErr w:type="gramStart"/>
            <w:r w:rsidRPr="00506E45">
              <w:rPr>
                <w:rFonts w:ascii="Calibri" w:eastAsia="Calibri" w:hAnsi="Calibri" w:cs="Times New Roman"/>
                <w:sz w:val="20"/>
                <w:szCs w:val="20"/>
              </w:rPr>
              <w:t>químicas  responden</w:t>
            </w:r>
            <w:proofErr w:type="gramEnd"/>
            <w:r w:rsidRPr="00506E45">
              <w:rPr>
                <w:rFonts w:ascii="Calibri" w:eastAsia="Calibri" w:hAnsi="Calibri" w:cs="Times New Roman"/>
                <w:sz w:val="20"/>
                <w:szCs w:val="20"/>
              </w:rPr>
              <w:t xml:space="preserve"> a la pregunta de indagación y si los procedimientos, mediciones, cálculos y ajustes realizados contribuyeron a demostrar su hipótesis.</w:t>
            </w:r>
          </w:p>
          <w:p w14:paraId="5D4CDE42"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Obtiene datos cualitativos / cuantitativos a partir de la manipulación de la variable independiente y mediciones repetidas de la variable dependiente en los experimentos sobre funciones y reacciones químicas, electricidad y magnetismo.</w:t>
            </w:r>
          </w:p>
          <w:p w14:paraId="68F78229"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Organiza los datos sobre reacciones químicas y hace cálculos de medidas de tendencia central, proporcionalidad u otros y los representa en gráficas</w:t>
            </w:r>
          </w:p>
          <w:p w14:paraId="7A494638"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Contrasta los resultados sobre funciones y reacciones químicas, electricidad y magnetismo con su hipótesis o información para confirmar o refutar su hipótesis y elabora conclusiones</w:t>
            </w:r>
          </w:p>
          <w:p w14:paraId="6817BEB0"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Realiza los ajustes en sus procedimientos y controla las variables intervinientes en la practicas experimentales.</w:t>
            </w:r>
          </w:p>
          <w:p w14:paraId="71FB58F3"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Identifica irregularidades o tendencias.</w:t>
            </w:r>
          </w:p>
          <w:p w14:paraId="52905B83" w14:textId="77777777" w:rsidR="00506E45" w:rsidRPr="00506E45" w:rsidRDefault="00506E45" w:rsidP="007610B1">
            <w:pPr>
              <w:numPr>
                <w:ilvl w:val="0"/>
                <w:numId w:val="288"/>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Comunica su indagación sobre funciones y reacciones químicas, electricidad y magnetismo a través de medios virtuales o presenciales.</w:t>
            </w:r>
          </w:p>
          <w:p w14:paraId="07138689" w14:textId="77777777" w:rsidR="00506E45" w:rsidRPr="00506E45" w:rsidRDefault="00506E45" w:rsidP="00506E45">
            <w:pPr>
              <w:jc w:val="both"/>
              <w:rPr>
                <w:rFonts w:ascii="Calibri" w:eastAsia="Calibri" w:hAnsi="Calibri" w:cs="Times New Roman"/>
                <w:sz w:val="20"/>
                <w:szCs w:val="20"/>
              </w:rPr>
            </w:pPr>
          </w:p>
        </w:tc>
        <w:tc>
          <w:tcPr>
            <w:tcW w:w="3564" w:type="dxa"/>
            <w:gridSpan w:val="2"/>
          </w:tcPr>
          <w:p w14:paraId="131CF65C"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Formula preguntas sobre hechos, fenómenos relacionados a los procesos geológicos para delimitar el problema por indagar. </w:t>
            </w:r>
          </w:p>
          <w:p w14:paraId="5923F0ED"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Compara los datos obtenidos (cualitativos y cuantitativos) sobre las cadenas carbonadas e hidrocarburos para establecer relaciones de causalidad, correspondencia, equivalencia, pertenencia, similitud, diferencia u otros.</w:t>
            </w:r>
          </w:p>
          <w:p w14:paraId="52DE9534"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Propone y fundamenta sobre la base de los objetivos de su indagación e información científica sobre las cadenas carbonadas e hidrocarburos, procedimientos que le permitan observar, manipular y medir las variables y el tiempo por emplear, las medidas de seguridad y las herramientas, materiales e instrumentos de recojo de datos </w:t>
            </w:r>
            <w:r w:rsidRPr="00506E45">
              <w:rPr>
                <w:rFonts w:ascii="Calibri" w:eastAsia="Calibri" w:hAnsi="Calibri" w:cs="Times New Roman"/>
                <w:sz w:val="20"/>
                <w:szCs w:val="20"/>
              </w:rPr>
              <w:lastRenderedPageBreak/>
              <w:t xml:space="preserve">cualitativos / cuantitativos para confirmar o refutar la hipótesis. </w:t>
            </w:r>
          </w:p>
          <w:p w14:paraId="400ED551"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Determina el comportamiento de las variables y plantea hipótesis basadas en conocimientos científicos del carbono en la naturaleza y los procesos geológicos., en las que establece relaciones de causalidad entre las variables que serán investigadas. </w:t>
            </w:r>
          </w:p>
          <w:p w14:paraId="141A4DB5"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Sustenta si sus conclusiones sobre el carbono en el a naturaleza y los procesos geológicos responden a la pregunta de indagación y si los procedimientos, mediciones, cálculos y ajustes realizados contribuyeron a demostrar su hipótesis. </w:t>
            </w:r>
          </w:p>
          <w:p w14:paraId="5023E4F5"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Considera las variables intervinientes que puedan influir en su indagación y elabora los objetivos sobre el carbono en la naturaleza y los procesos geológicos</w:t>
            </w:r>
          </w:p>
          <w:p w14:paraId="0C135A6E" w14:textId="77777777" w:rsidR="00506E45" w:rsidRPr="00506E45" w:rsidRDefault="00506E45" w:rsidP="007610B1">
            <w:pPr>
              <w:numPr>
                <w:ilvl w:val="0"/>
                <w:numId w:val="289"/>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Contrasta los resultados relacionados al carbono en la naturaleza con su hipótesis o información para confirmar o refutar su hipótesis y elabora conclusiones. </w:t>
            </w:r>
          </w:p>
          <w:p w14:paraId="5D80F61E" w14:textId="77777777" w:rsidR="00506E45" w:rsidRPr="00506E45" w:rsidRDefault="00506E45" w:rsidP="00506E45">
            <w:pPr>
              <w:jc w:val="both"/>
              <w:rPr>
                <w:rFonts w:ascii="Calibri" w:eastAsia="Calibri" w:hAnsi="Calibri" w:cs="Times New Roman"/>
                <w:sz w:val="20"/>
                <w:szCs w:val="20"/>
              </w:rPr>
            </w:pPr>
          </w:p>
          <w:p w14:paraId="376EB3AB" w14:textId="77777777" w:rsidR="00506E45" w:rsidRPr="00506E45" w:rsidRDefault="00506E45" w:rsidP="00506E45">
            <w:pPr>
              <w:jc w:val="both"/>
              <w:rPr>
                <w:rFonts w:ascii="Calibri" w:eastAsia="Calibri" w:hAnsi="Calibri" w:cs="Times New Roman"/>
                <w:sz w:val="20"/>
                <w:szCs w:val="20"/>
              </w:rPr>
            </w:pPr>
          </w:p>
          <w:p w14:paraId="2CEF67A3" w14:textId="77777777" w:rsidR="00506E45" w:rsidRPr="00506E45" w:rsidRDefault="00506E45" w:rsidP="00506E45">
            <w:pPr>
              <w:jc w:val="both"/>
              <w:rPr>
                <w:rFonts w:ascii="Calibri" w:eastAsia="Calibri" w:hAnsi="Calibri" w:cs="Times New Roman"/>
                <w:sz w:val="20"/>
                <w:szCs w:val="20"/>
              </w:rPr>
            </w:pPr>
          </w:p>
        </w:tc>
      </w:tr>
    </w:tbl>
    <w:p w14:paraId="5CA89CFA" w14:textId="77777777" w:rsidR="00506E45" w:rsidRPr="00506E45" w:rsidRDefault="00506E45" w:rsidP="00506E45">
      <w:pPr>
        <w:rPr>
          <w:rFonts w:ascii="Calibri" w:eastAsia="Calibri" w:hAnsi="Calibri" w:cs="Times New Roman"/>
          <w:b/>
          <w:sz w:val="20"/>
          <w:szCs w:val="20"/>
          <w:lang w:val="es-MX"/>
        </w:rPr>
      </w:pPr>
    </w:p>
    <w:tbl>
      <w:tblPr>
        <w:tblStyle w:val="Tablaconcuadrcula14"/>
        <w:tblW w:w="14743" w:type="dxa"/>
        <w:tblInd w:w="-147" w:type="dxa"/>
        <w:tblLook w:val="04A0" w:firstRow="1" w:lastRow="0" w:firstColumn="1" w:lastColumn="0" w:noHBand="0" w:noVBand="1"/>
      </w:tblPr>
      <w:tblGrid>
        <w:gridCol w:w="3828"/>
        <w:gridCol w:w="3969"/>
        <w:gridCol w:w="3382"/>
        <w:gridCol w:w="33"/>
        <w:gridCol w:w="3531"/>
      </w:tblGrid>
      <w:tr w:rsidR="00506E45" w:rsidRPr="00365599" w14:paraId="31B31C44" w14:textId="77777777" w:rsidTr="00506E45">
        <w:tc>
          <w:tcPr>
            <w:tcW w:w="14743" w:type="dxa"/>
            <w:gridSpan w:val="5"/>
            <w:shd w:val="clear" w:color="auto" w:fill="B8CCE4"/>
          </w:tcPr>
          <w:p w14:paraId="4B9B0BF2" w14:textId="77777777" w:rsidR="00506E45" w:rsidRPr="00506E45" w:rsidRDefault="00506E45" w:rsidP="00506E45">
            <w:pPr>
              <w:autoSpaceDE w:val="0"/>
              <w:autoSpaceDN w:val="0"/>
              <w:adjustRightInd w:val="0"/>
              <w:rPr>
                <w:rFonts w:ascii="Calibri" w:eastAsia="Calibri" w:hAnsi="Calibri" w:cs="Arial"/>
                <w:b/>
                <w:sz w:val="20"/>
                <w:szCs w:val="20"/>
              </w:rPr>
            </w:pPr>
            <w:r w:rsidRPr="00506E45">
              <w:rPr>
                <w:rFonts w:ascii="Calibri" w:eastAsia="Calibri" w:hAnsi="Calibri" w:cs="Times New Roman"/>
                <w:b/>
                <w:sz w:val="20"/>
                <w:szCs w:val="20"/>
                <w:lang w:val="es-MX"/>
              </w:rPr>
              <w:tab/>
            </w:r>
            <w:r w:rsidRPr="00506E45">
              <w:rPr>
                <w:rFonts w:ascii="Calibri" w:eastAsia="Calibri" w:hAnsi="Calibri" w:cs="Times New Roman"/>
                <w:b/>
                <w:sz w:val="20"/>
                <w:szCs w:val="20"/>
              </w:rPr>
              <w:t xml:space="preserve">Competencia: </w:t>
            </w:r>
          </w:p>
          <w:p w14:paraId="162616B0" w14:textId="77777777" w:rsidR="00506E45" w:rsidRPr="00506E45" w:rsidRDefault="00506E45" w:rsidP="00506E45">
            <w:pPr>
              <w:autoSpaceDE w:val="0"/>
              <w:autoSpaceDN w:val="0"/>
              <w:adjustRightInd w:val="0"/>
              <w:rPr>
                <w:rFonts w:ascii="Calibri" w:eastAsia="Calibri" w:hAnsi="Calibri" w:cs="AGaramondPro-Regular"/>
                <w:color w:val="4F5253"/>
                <w:sz w:val="20"/>
                <w:szCs w:val="20"/>
              </w:rPr>
            </w:pPr>
            <w:r w:rsidRPr="00365599">
              <w:rPr>
                <w:rFonts w:ascii="Calibri" w:eastAsia="Calibri" w:hAnsi="Calibri" w:cs="Times New Roman"/>
                <w:sz w:val="20"/>
                <w:szCs w:val="20"/>
              </w:rPr>
              <w:t>Explica el mundo físico basándose en conocimientos sobre los seres vivos, materia y energía, biodiversidad tierra y universo</w:t>
            </w:r>
          </w:p>
          <w:p w14:paraId="4E411443" w14:textId="77777777" w:rsidR="00506E45" w:rsidRPr="00506E45" w:rsidRDefault="00506E45" w:rsidP="00506E45">
            <w:pPr>
              <w:autoSpaceDE w:val="0"/>
              <w:autoSpaceDN w:val="0"/>
              <w:adjustRightInd w:val="0"/>
              <w:rPr>
                <w:rFonts w:ascii="Calibri" w:eastAsia="Calibri" w:hAnsi="Calibri" w:cs="Times New Roman"/>
                <w:b/>
                <w:sz w:val="20"/>
                <w:szCs w:val="20"/>
              </w:rPr>
            </w:pPr>
          </w:p>
        </w:tc>
      </w:tr>
      <w:tr w:rsidR="00506E45" w:rsidRPr="00365599" w14:paraId="179CDA96" w14:textId="77777777" w:rsidTr="00506E45">
        <w:tc>
          <w:tcPr>
            <w:tcW w:w="14743" w:type="dxa"/>
            <w:gridSpan w:val="5"/>
          </w:tcPr>
          <w:p w14:paraId="3F5032F2" w14:textId="77777777" w:rsidR="00506E45" w:rsidRPr="00506E45" w:rsidRDefault="00506E45" w:rsidP="00506E45">
            <w:pPr>
              <w:jc w:val="both"/>
              <w:rPr>
                <w:rFonts w:ascii="Calibri" w:eastAsia="Calibri" w:hAnsi="Calibri" w:cs="Times New Roman"/>
                <w:b/>
                <w:sz w:val="20"/>
                <w:szCs w:val="20"/>
              </w:rPr>
            </w:pPr>
            <w:r w:rsidRPr="00506E45">
              <w:rPr>
                <w:rFonts w:ascii="Calibri" w:eastAsia="Calibri" w:hAnsi="Calibri" w:cs="Times New Roman"/>
                <w:b/>
                <w:sz w:val="20"/>
                <w:szCs w:val="20"/>
              </w:rPr>
              <w:t xml:space="preserve">Capacidades: </w:t>
            </w:r>
          </w:p>
          <w:p w14:paraId="02BF4A61" w14:textId="77777777" w:rsidR="00506E45" w:rsidRPr="00506E45" w:rsidRDefault="00506E45" w:rsidP="007610B1">
            <w:pPr>
              <w:numPr>
                <w:ilvl w:val="0"/>
                <w:numId w:val="257"/>
              </w:numPr>
              <w:autoSpaceDE w:val="0"/>
              <w:autoSpaceDN w:val="0"/>
              <w:adjustRightInd w:val="0"/>
              <w:rPr>
                <w:rFonts w:ascii="Calibri" w:eastAsia="Calibri" w:hAnsi="Calibri" w:cs="Calibri-Light"/>
                <w:color w:val="000000"/>
                <w:sz w:val="20"/>
                <w:szCs w:val="20"/>
              </w:rPr>
            </w:pPr>
            <w:r w:rsidRPr="00506E45">
              <w:rPr>
                <w:rFonts w:ascii="Calibri" w:eastAsia="Calibri" w:hAnsi="Calibri" w:cs="Calibri-Light"/>
                <w:b/>
                <w:color w:val="000000"/>
                <w:sz w:val="20"/>
                <w:szCs w:val="20"/>
              </w:rPr>
              <w:t>Comprende y usa conocimientos sobre los seres vivos, materia y energía, biodiversidad, Tierra y universo:</w:t>
            </w:r>
            <w:r w:rsidRPr="00506E45">
              <w:rPr>
                <w:rFonts w:ascii="Calibri" w:eastAsia="Calibri" w:hAnsi="Calibri" w:cs="Calibri-Light"/>
                <w:color w:val="000000"/>
                <w:sz w:val="20"/>
                <w:szCs w:val="20"/>
              </w:rPr>
              <w:t xml:space="preserve"> establece relaciones entre varios conceptos y los transfiere a nuevas situaciones. Esto le permite construir representaciones del mundo natural y artificial, que se evidencian cuando el estudiante explica, ejemplifica, aplica, justifica, compara, contextualiza y generaliza sus conocimientos.</w:t>
            </w:r>
          </w:p>
          <w:p w14:paraId="7F952441" w14:textId="77777777" w:rsidR="00506E45" w:rsidRPr="00506E45" w:rsidRDefault="00506E45" w:rsidP="007610B1">
            <w:pPr>
              <w:numPr>
                <w:ilvl w:val="0"/>
                <w:numId w:val="257"/>
              </w:numPr>
              <w:autoSpaceDE w:val="0"/>
              <w:autoSpaceDN w:val="0"/>
              <w:adjustRightInd w:val="0"/>
              <w:rPr>
                <w:rFonts w:ascii="Calibri" w:eastAsia="Calibri" w:hAnsi="Calibri" w:cs="Calibri-Light"/>
                <w:color w:val="000000"/>
                <w:sz w:val="20"/>
                <w:szCs w:val="20"/>
              </w:rPr>
            </w:pPr>
            <w:r w:rsidRPr="00506E45">
              <w:rPr>
                <w:rFonts w:ascii="Calibri" w:eastAsia="Calibri" w:hAnsi="Calibri" w:cs="Calibri-Light"/>
                <w:b/>
                <w:color w:val="000000"/>
                <w:sz w:val="20"/>
                <w:szCs w:val="20"/>
              </w:rPr>
              <w:t xml:space="preserve"> Evalúa las implicancias del saber y del quehacer científico y tecnológico:</w:t>
            </w:r>
            <w:r w:rsidRPr="00506E45">
              <w:rPr>
                <w:rFonts w:ascii="Calibri" w:eastAsia="Calibri" w:hAnsi="Calibri" w:cs="Calibri-Light"/>
                <w:color w:val="000000"/>
                <w:sz w:val="20"/>
                <w:szCs w:val="20"/>
              </w:rPr>
              <w:t xml:space="preserve"> cuando identifica los cambios generados en la sociedad por el conocimiento científico o desarrollo tecnológico, con el fin de asumir una postura crítica o tomar decisiones, considerando saberes locales, evidencia empírica y científica, con la finalidad de mejorar su calidad de vida y conservar el ambiente local y global.</w:t>
            </w:r>
          </w:p>
        </w:tc>
      </w:tr>
      <w:tr w:rsidR="00506E45" w:rsidRPr="00365599" w14:paraId="39BF5DB1" w14:textId="77777777" w:rsidTr="00506E45">
        <w:tc>
          <w:tcPr>
            <w:tcW w:w="14743" w:type="dxa"/>
            <w:gridSpan w:val="5"/>
          </w:tcPr>
          <w:p w14:paraId="777A788B" w14:textId="77777777" w:rsidR="00506E45" w:rsidRPr="00506E45" w:rsidRDefault="00506E45" w:rsidP="007610B1">
            <w:pPr>
              <w:numPr>
                <w:ilvl w:val="0"/>
                <w:numId w:val="287"/>
              </w:numPr>
              <w:ind w:left="175" w:hanging="218"/>
              <w:jc w:val="both"/>
              <w:rPr>
                <w:rFonts w:ascii="Calibri" w:eastAsia="Calibri" w:hAnsi="Calibri" w:cs="Times New Roman"/>
                <w:sz w:val="20"/>
                <w:szCs w:val="20"/>
              </w:rPr>
            </w:pPr>
            <w:r w:rsidRPr="00506E45">
              <w:rPr>
                <w:rFonts w:ascii="Calibri" w:eastAsia="Calibri" w:hAnsi="Calibri" w:cs="Times New Roman"/>
                <w:b/>
                <w:sz w:val="20"/>
                <w:szCs w:val="20"/>
              </w:rPr>
              <w:t xml:space="preserve">ESTANDAR DEL VII CICLO: </w:t>
            </w:r>
          </w:p>
          <w:p w14:paraId="306F5459"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w:t>
            </w:r>
          </w:p>
          <w:p w14:paraId="3A03AAE1"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Argumenta su posición frente a las implicancias sociales y ambientales de situaciones socio científicas o frente a cambios en la cosmovisión suscitados por el desarrollo de la ciencia y tecnología.</w:t>
            </w:r>
          </w:p>
        </w:tc>
      </w:tr>
      <w:tr w:rsidR="00506E45" w:rsidRPr="00365599" w14:paraId="544F4751" w14:textId="77777777" w:rsidTr="00506E45">
        <w:tc>
          <w:tcPr>
            <w:tcW w:w="14743" w:type="dxa"/>
            <w:gridSpan w:val="5"/>
            <w:shd w:val="clear" w:color="auto" w:fill="B8CCE4"/>
          </w:tcPr>
          <w:p w14:paraId="7D7A34FA"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TEMPORALIDAD DE LOS PROPÓSITOS DE APRENDIZAJE</w:t>
            </w:r>
          </w:p>
        </w:tc>
      </w:tr>
      <w:tr w:rsidR="00506E45" w:rsidRPr="00506E45" w14:paraId="3668B161" w14:textId="77777777" w:rsidTr="00506E45">
        <w:trPr>
          <w:trHeight w:val="449"/>
        </w:trPr>
        <w:tc>
          <w:tcPr>
            <w:tcW w:w="3828" w:type="dxa"/>
            <w:shd w:val="clear" w:color="auto" w:fill="B8CCE4"/>
          </w:tcPr>
          <w:p w14:paraId="006FC8DE"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 BIMESTRE</w:t>
            </w:r>
          </w:p>
        </w:tc>
        <w:tc>
          <w:tcPr>
            <w:tcW w:w="3969" w:type="dxa"/>
            <w:shd w:val="clear" w:color="auto" w:fill="B8CCE4"/>
          </w:tcPr>
          <w:p w14:paraId="5B79A957"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 BIMESTRE</w:t>
            </w:r>
          </w:p>
        </w:tc>
        <w:tc>
          <w:tcPr>
            <w:tcW w:w="3415" w:type="dxa"/>
            <w:gridSpan w:val="2"/>
            <w:shd w:val="clear" w:color="auto" w:fill="B8CCE4"/>
          </w:tcPr>
          <w:p w14:paraId="65624D64"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III BIMESTRE</w:t>
            </w:r>
          </w:p>
        </w:tc>
        <w:tc>
          <w:tcPr>
            <w:tcW w:w="3531" w:type="dxa"/>
            <w:shd w:val="clear" w:color="auto" w:fill="B8CCE4"/>
          </w:tcPr>
          <w:p w14:paraId="073FD205"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IV BIMESTRE</w:t>
            </w:r>
          </w:p>
        </w:tc>
      </w:tr>
      <w:tr w:rsidR="00506E45" w:rsidRPr="00365599" w14:paraId="210338FD" w14:textId="77777777" w:rsidTr="00506E45">
        <w:trPr>
          <w:trHeight w:val="3039"/>
        </w:trPr>
        <w:tc>
          <w:tcPr>
            <w:tcW w:w="3828" w:type="dxa"/>
          </w:tcPr>
          <w:p w14:paraId="6969AC7B"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Explica </w:t>
            </w:r>
            <w:r w:rsidRPr="00506E45">
              <w:rPr>
                <w:rFonts w:ascii="Calibri" w:eastAsia="Calibri" w:hAnsi="Calibri" w:cs="Times New Roman"/>
                <w:color w:val="4F81BD"/>
                <w:sz w:val="20"/>
                <w:szCs w:val="20"/>
              </w:rPr>
              <w:t>cualitativa</w:t>
            </w:r>
            <w:r w:rsidRPr="00506E45">
              <w:rPr>
                <w:rFonts w:ascii="Calibri" w:eastAsia="Calibri" w:hAnsi="Calibri" w:cs="Times New Roman"/>
                <w:sz w:val="20"/>
                <w:szCs w:val="20"/>
              </w:rPr>
              <w:t xml:space="preserve"> y cuantitativamente que las sustancias </w:t>
            </w:r>
            <w:r w:rsidRPr="00506E45">
              <w:rPr>
                <w:rFonts w:ascii="Calibri" w:eastAsia="Calibri" w:hAnsi="Calibri" w:cs="Times New Roman"/>
                <w:color w:val="4F81BD"/>
                <w:sz w:val="20"/>
                <w:szCs w:val="20"/>
              </w:rPr>
              <w:t xml:space="preserve">relacionadas con la propiedades de la materia, los cambios de </w:t>
            </w:r>
            <w:proofErr w:type="gramStart"/>
            <w:r w:rsidRPr="00506E45">
              <w:rPr>
                <w:rFonts w:ascii="Calibri" w:eastAsia="Calibri" w:hAnsi="Calibri" w:cs="Times New Roman"/>
                <w:color w:val="4F81BD"/>
                <w:sz w:val="20"/>
                <w:szCs w:val="20"/>
              </w:rPr>
              <w:t>estado  y</w:t>
            </w:r>
            <w:proofErr w:type="gramEnd"/>
            <w:r w:rsidRPr="00506E45">
              <w:rPr>
                <w:rFonts w:ascii="Calibri" w:eastAsia="Calibri" w:hAnsi="Calibri" w:cs="Times New Roman"/>
                <w:color w:val="4F81BD"/>
                <w:sz w:val="20"/>
                <w:szCs w:val="20"/>
              </w:rPr>
              <w:t xml:space="preserve"> mezclas </w:t>
            </w:r>
            <w:r w:rsidRPr="00506E45">
              <w:rPr>
                <w:rFonts w:ascii="Calibri" w:eastAsia="Calibri" w:hAnsi="Calibri" w:cs="Times New Roman"/>
                <w:sz w:val="20"/>
                <w:szCs w:val="20"/>
              </w:rPr>
              <w:t xml:space="preserve">se generan al formarse o romperse enlaces entre </w:t>
            </w:r>
            <w:r w:rsidRPr="00506E45">
              <w:rPr>
                <w:rFonts w:ascii="Calibri" w:eastAsia="Calibri" w:hAnsi="Calibri" w:cs="Times New Roman"/>
                <w:color w:val="4F81BD"/>
                <w:sz w:val="20"/>
                <w:szCs w:val="20"/>
              </w:rPr>
              <w:t>átomos</w:t>
            </w:r>
            <w:r w:rsidRPr="00506E45">
              <w:rPr>
                <w:rFonts w:ascii="Calibri" w:eastAsia="Calibri" w:hAnsi="Calibri" w:cs="Times New Roman"/>
                <w:sz w:val="20"/>
                <w:szCs w:val="20"/>
              </w:rPr>
              <w:t xml:space="preserve"> que absorben o liberan energía conservando su masa.</w:t>
            </w:r>
          </w:p>
          <w:p w14:paraId="160AC726"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Explica </w:t>
            </w:r>
            <w:r w:rsidRPr="00506E45">
              <w:rPr>
                <w:rFonts w:ascii="Calibri" w:eastAsia="Calibri" w:hAnsi="Calibri" w:cs="Times New Roman"/>
                <w:color w:val="4F81BD"/>
                <w:sz w:val="20"/>
                <w:szCs w:val="20"/>
              </w:rPr>
              <w:t>cualitativa</w:t>
            </w:r>
            <w:r w:rsidRPr="00506E45">
              <w:rPr>
                <w:rFonts w:ascii="Calibri" w:eastAsia="Calibri" w:hAnsi="Calibri" w:cs="Times New Roman"/>
                <w:sz w:val="20"/>
                <w:szCs w:val="20"/>
              </w:rPr>
              <w:t xml:space="preserve"> y cuantitativamente que la degradación de los materiales </w:t>
            </w:r>
            <w:r w:rsidRPr="00506E45">
              <w:rPr>
                <w:rFonts w:ascii="Calibri" w:eastAsia="Calibri" w:hAnsi="Calibri" w:cs="Times New Roman"/>
                <w:color w:val="4F81BD"/>
                <w:sz w:val="20"/>
                <w:szCs w:val="20"/>
              </w:rPr>
              <w:t xml:space="preserve">de acuerdo a las propiedades de la materia y sus cambios de estado </w:t>
            </w:r>
            <w:r w:rsidRPr="00506E45">
              <w:rPr>
                <w:rFonts w:ascii="Calibri" w:eastAsia="Calibri" w:hAnsi="Calibri" w:cs="Times New Roman"/>
                <w:sz w:val="20"/>
                <w:szCs w:val="20"/>
              </w:rPr>
              <w:t>depende de su composición química y de las condiciones ambientales.</w:t>
            </w:r>
          </w:p>
          <w:p w14:paraId="3686B5D3"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Explica </w:t>
            </w:r>
            <w:r w:rsidRPr="00506E45">
              <w:rPr>
                <w:rFonts w:ascii="Calibri" w:eastAsia="Calibri" w:hAnsi="Calibri" w:cs="Times New Roman"/>
                <w:color w:val="4F81BD"/>
                <w:sz w:val="20"/>
                <w:szCs w:val="20"/>
              </w:rPr>
              <w:t>cuantitativamente</w:t>
            </w:r>
            <w:r w:rsidRPr="00506E45">
              <w:rPr>
                <w:rFonts w:ascii="Calibri" w:eastAsia="Calibri" w:hAnsi="Calibri" w:cs="Times New Roman"/>
                <w:sz w:val="20"/>
                <w:szCs w:val="20"/>
              </w:rPr>
              <w:t xml:space="preserve"> </w:t>
            </w:r>
            <w:proofErr w:type="gramStart"/>
            <w:r w:rsidRPr="00506E45">
              <w:rPr>
                <w:rFonts w:ascii="Calibri" w:eastAsia="Calibri" w:hAnsi="Calibri" w:cs="Times New Roman"/>
                <w:sz w:val="20"/>
                <w:szCs w:val="20"/>
              </w:rPr>
              <w:t>que</w:t>
            </w:r>
            <w:proofErr w:type="gramEnd"/>
            <w:r w:rsidRPr="00506E45">
              <w:rPr>
                <w:rFonts w:ascii="Calibri" w:eastAsia="Calibri" w:hAnsi="Calibri" w:cs="Times New Roman"/>
                <w:sz w:val="20"/>
                <w:szCs w:val="20"/>
              </w:rPr>
              <w:t xml:space="preserve"> en </w:t>
            </w:r>
            <w:r w:rsidRPr="00506E45">
              <w:rPr>
                <w:rFonts w:ascii="Calibri" w:eastAsia="Calibri" w:hAnsi="Calibri" w:cs="Times New Roman"/>
                <w:color w:val="4F81BD"/>
                <w:sz w:val="20"/>
                <w:szCs w:val="20"/>
              </w:rPr>
              <w:t>las reacciones nucleares de fisión y fusión</w:t>
            </w:r>
            <w:r w:rsidRPr="00506E45">
              <w:rPr>
                <w:rFonts w:ascii="Calibri" w:eastAsia="Calibri" w:hAnsi="Calibri" w:cs="Times New Roman"/>
                <w:sz w:val="20"/>
                <w:szCs w:val="20"/>
              </w:rPr>
              <w:t xml:space="preserve">, se producen elementos con intercambio de grandes cantidades de energía. </w:t>
            </w:r>
          </w:p>
          <w:p w14:paraId="68FA4241"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Explica el crecimiento y la reproducción de la célula a partir </w:t>
            </w:r>
            <w:r w:rsidRPr="00506E45">
              <w:rPr>
                <w:rFonts w:ascii="Calibri" w:eastAsia="Calibri" w:hAnsi="Calibri" w:cs="Times New Roman"/>
                <w:color w:val="4F81BD"/>
                <w:sz w:val="20"/>
                <w:szCs w:val="20"/>
              </w:rPr>
              <w:t xml:space="preserve">de las propiedades de la </w:t>
            </w:r>
            <w:proofErr w:type="gramStart"/>
            <w:r w:rsidRPr="00506E45">
              <w:rPr>
                <w:rFonts w:ascii="Calibri" w:eastAsia="Calibri" w:hAnsi="Calibri" w:cs="Times New Roman"/>
                <w:color w:val="4F81BD"/>
                <w:sz w:val="20"/>
                <w:szCs w:val="20"/>
              </w:rPr>
              <w:t>materia ,</w:t>
            </w:r>
            <w:proofErr w:type="gramEnd"/>
            <w:r w:rsidRPr="00506E45">
              <w:rPr>
                <w:rFonts w:ascii="Calibri" w:eastAsia="Calibri" w:hAnsi="Calibri" w:cs="Times New Roman"/>
                <w:color w:val="4F81BD"/>
                <w:sz w:val="20"/>
                <w:szCs w:val="20"/>
              </w:rPr>
              <w:t xml:space="preserve"> sus cambios físicos y químicos</w:t>
            </w:r>
            <w:r w:rsidRPr="00506E45">
              <w:rPr>
                <w:rFonts w:ascii="Calibri" w:eastAsia="Calibri" w:hAnsi="Calibri" w:cs="Times New Roman"/>
                <w:sz w:val="20"/>
                <w:szCs w:val="20"/>
              </w:rPr>
              <w:t xml:space="preserve"> y del ciclo celular.</w:t>
            </w:r>
          </w:p>
          <w:p w14:paraId="63CCB950" w14:textId="77777777" w:rsidR="00506E45" w:rsidRPr="00506E45" w:rsidRDefault="00506E45" w:rsidP="007610B1">
            <w:pPr>
              <w:numPr>
                <w:ilvl w:val="0"/>
                <w:numId w:val="291"/>
              </w:numPr>
              <w:ind w:left="172" w:hanging="139"/>
              <w:jc w:val="both"/>
              <w:rPr>
                <w:rFonts w:ascii="Calibri" w:eastAsia="Calibri" w:hAnsi="Calibri" w:cs="Times New Roman"/>
                <w:color w:val="4F81BD"/>
                <w:sz w:val="20"/>
                <w:szCs w:val="20"/>
              </w:rPr>
            </w:pPr>
            <w:r w:rsidRPr="00DB7B05">
              <w:rPr>
                <w:rFonts w:ascii="Calibri" w:eastAsia="Calibri" w:hAnsi="Calibri" w:cs="Times New Roman"/>
                <w:sz w:val="20"/>
                <w:szCs w:val="20"/>
              </w:rPr>
              <w:t xml:space="preserve">Explica </w:t>
            </w:r>
            <w:r w:rsidRPr="00DB7B05">
              <w:rPr>
                <w:rFonts w:ascii="Calibri" w:eastAsia="Calibri" w:hAnsi="Calibri" w:cs="Times New Roman"/>
                <w:color w:val="0070C0"/>
                <w:sz w:val="20"/>
                <w:szCs w:val="20"/>
              </w:rPr>
              <w:t xml:space="preserve">cualitativa </w:t>
            </w:r>
            <w:r w:rsidRPr="00DB7B05">
              <w:rPr>
                <w:rFonts w:ascii="Calibri" w:eastAsia="Calibri" w:hAnsi="Calibri" w:cs="Times New Roman"/>
                <w:sz w:val="20"/>
                <w:szCs w:val="20"/>
              </w:rPr>
              <w:t xml:space="preserve">y cuantitativamente </w:t>
            </w:r>
            <w:r w:rsidRPr="00DB7B05">
              <w:rPr>
                <w:rFonts w:ascii="Calibri" w:eastAsia="Calibri" w:hAnsi="Calibri" w:cs="Times New Roman"/>
                <w:color w:val="4F81BD"/>
                <w:sz w:val="20"/>
                <w:szCs w:val="20"/>
              </w:rPr>
              <w:t>el salto cuántico (configuración electrónica) c</w:t>
            </w:r>
            <w:r w:rsidRPr="00DB7B05">
              <w:rPr>
                <w:rFonts w:ascii="Calibri" w:eastAsia="Calibri" w:hAnsi="Calibri" w:cs="Times New Roman"/>
                <w:sz w:val="20"/>
                <w:szCs w:val="20"/>
              </w:rPr>
              <w:t xml:space="preserve">omo una manifestación de la interacción entre materia y energía en </w:t>
            </w:r>
            <w:r w:rsidRPr="00DB7B05">
              <w:rPr>
                <w:rFonts w:ascii="Calibri" w:eastAsia="Calibri" w:hAnsi="Calibri" w:cs="Times New Roman"/>
                <w:color w:val="4F81BD"/>
                <w:sz w:val="20"/>
                <w:szCs w:val="20"/>
              </w:rPr>
              <w:t>la nube electrónica del átomo</w:t>
            </w:r>
          </w:p>
          <w:p w14:paraId="3FEE1C03"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Fundamenta su posición sobre </w:t>
            </w:r>
            <w:r w:rsidRPr="00506E45">
              <w:rPr>
                <w:rFonts w:ascii="Calibri" w:eastAsia="Calibri" w:hAnsi="Calibri" w:cs="Times New Roman"/>
                <w:color w:val="4F81BD"/>
                <w:sz w:val="20"/>
                <w:szCs w:val="20"/>
              </w:rPr>
              <w:t>el estudio del átomo (configuración electrónica),</w:t>
            </w:r>
            <w:r w:rsidRPr="00506E45">
              <w:rPr>
                <w:rFonts w:ascii="Calibri" w:eastAsia="Calibri" w:hAnsi="Calibri" w:cs="Times New Roman"/>
                <w:sz w:val="20"/>
                <w:szCs w:val="20"/>
              </w:rPr>
              <w:t xml:space="preserve"> empleando evidencia científica respecto de </w:t>
            </w:r>
            <w:r w:rsidRPr="00506E45">
              <w:rPr>
                <w:rFonts w:ascii="Calibri" w:eastAsia="Calibri" w:hAnsi="Calibri" w:cs="Times New Roman"/>
                <w:color w:val="4F81BD"/>
                <w:sz w:val="20"/>
                <w:szCs w:val="20"/>
              </w:rPr>
              <w:t xml:space="preserve">eventos paradigmáticos </w:t>
            </w:r>
            <w:r w:rsidRPr="00506E45">
              <w:rPr>
                <w:rFonts w:ascii="Calibri" w:eastAsia="Calibri" w:hAnsi="Calibri" w:cs="Times New Roman"/>
                <w:sz w:val="20"/>
                <w:szCs w:val="20"/>
              </w:rPr>
              <w:t>y de situaciones donde la ciencia y la tecnología son cuestionadas por su impacto en la sociedad y el ambiente.</w:t>
            </w:r>
          </w:p>
          <w:p w14:paraId="2CB572C9"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Analiza las implicancias de </w:t>
            </w:r>
            <w:r w:rsidRPr="00506E45">
              <w:rPr>
                <w:rFonts w:ascii="Calibri" w:eastAsia="Calibri" w:hAnsi="Calibri" w:cs="Times New Roman"/>
                <w:color w:val="4F81BD"/>
                <w:sz w:val="20"/>
                <w:szCs w:val="20"/>
              </w:rPr>
              <w:t xml:space="preserve">la energía nuclear desde el estudio de la radiactividad </w:t>
            </w:r>
            <w:r w:rsidRPr="00506E45">
              <w:rPr>
                <w:rFonts w:ascii="Calibri" w:eastAsia="Calibri" w:hAnsi="Calibri" w:cs="Times New Roman"/>
                <w:sz w:val="20"/>
                <w:szCs w:val="20"/>
              </w:rPr>
              <w:t>en la generación de energía eléctrica.</w:t>
            </w:r>
          </w:p>
          <w:p w14:paraId="48015EBD" w14:textId="77777777" w:rsidR="00506E45" w:rsidRPr="00506E45" w:rsidRDefault="00506E45" w:rsidP="00506E45">
            <w:pPr>
              <w:jc w:val="both"/>
              <w:rPr>
                <w:rFonts w:ascii="Calibri" w:eastAsia="Calibri" w:hAnsi="Calibri" w:cs="Times New Roman"/>
                <w:sz w:val="20"/>
                <w:szCs w:val="20"/>
                <w:highlight w:val="yellow"/>
              </w:rPr>
            </w:pPr>
          </w:p>
        </w:tc>
        <w:tc>
          <w:tcPr>
            <w:tcW w:w="3969" w:type="dxa"/>
          </w:tcPr>
          <w:p w14:paraId="779C4AB4"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Explica </w:t>
            </w:r>
            <w:r w:rsidRPr="00506E45">
              <w:rPr>
                <w:rFonts w:ascii="Calibri" w:eastAsia="Calibri" w:hAnsi="Calibri" w:cs="Times New Roman"/>
                <w:color w:val="1F497D"/>
                <w:sz w:val="20"/>
                <w:szCs w:val="20"/>
              </w:rPr>
              <w:t>cualitativa</w:t>
            </w:r>
            <w:r w:rsidRPr="00506E45">
              <w:rPr>
                <w:rFonts w:ascii="Calibri" w:eastAsia="Calibri" w:hAnsi="Calibri" w:cs="Times New Roman"/>
                <w:sz w:val="20"/>
                <w:szCs w:val="20"/>
              </w:rPr>
              <w:t xml:space="preserve"> y cuantitativamente que las sustancias se generan al formarse o romperse </w:t>
            </w:r>
            <w:r w:rsidRPr="00506E45">
              <w:rPr>
                <w:rFonts w:ascii="Calibri" w:eastAsia="Calibri" w:hAnsi="Calibri" w:cs="Times New Roman"/>
                <w:color w:val="1F497D"/>
                <w:sz w:val="20"/>
                <w:szCs w:val="20"/>
              </w:rPr>
              <w:t xml:space="preserve">enlaces químicos considerando las fuerzas </w:t>
            </w:r>
            <w:proofErr w:type="gramStart"/>
            <w:r w:rsidRPr="00506E45">
              <w:rPr>
                <w:rFonts w:ascii="Calibri" w:eastAsia="Calibri" w:hAnsi="Calibri" w:cs="Times New Roman"/>
                <w:color w:val="1F497D"/>
                <w:sz w:val="20"/>
                <w:szCs w:val="20"/>
              </w:rPr>
              <w:t xml:space="preserve">intermoleculares  </w:t>
            </w:r>
            <w:r w:rsidRPr="00506E45">
              <w:rPr>
                <w:rFonts w:ascii="Calibri" w:eastAsia="Calibri" w:hAnsi="Calibri" w:cs="Times New Roman"/>
                <w:sz w:val="20"/>
                <w:szCs w:val="20"/>
              </w:rPr>
              <w:t>entre</w:t>
            </w:r>
            <w:proofErr w:type="gramEnd"/>
            <w:r w:rsidRPr="00506E45">
              <w:rPr>
                <w:rFonts w:ascii="Calibri" w:eastAsia="Calibri" w:hAnsi="Calibri" w:cs="Times New Roman"/>
                <w:sz w:val="20"/>
                <w:szCs w:val="20"/>
              </w:rPr>
              <w:t xml:space="preserve"> átomos que absorben o liberan energía conservando su masa.</w:t>
            </w:r>
          </w:p>
          <w:p w14:paraId="41EAD79F"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Explica el crecimiento y la reproducción de la célula a partir de </w:t>
            </w:r>
            <w:r w:rsidRPr="00506E45">
              <w:rPr>
                <w:rFonts w:ascii="Calibri" w:eastAsia="Calibri" w:hAnsi="Calibri" w:cs="Times New Roman"/>
                <w:color w:val="1F497D"/>
                <w:sz w:val="20"/>
                <w:szCs w:val="20"/>
              </w:rPr>
              <w:t xml:space="preserve">las familias químicas </w:t>
            </w:r>
            <w:r w:rsidRPr="00506E45">
              <w:rPr>
                <w:rFonts w:ascii="Calibri" w:eastAsia="Calibri" w:hAnsi="Calibri" w:cs="Times New Roman"/>
                <w:sz w:val="20"/>
                <w:szCs w:val="20"/>
              </w:rPr>
              <w:t>y del ciclo celular.</w:t>
            </w:r>
          </w:p>
          <w:p w14:paraId="695ECEE4"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Explica la transmisión de caracteres </w:t>
            </w:r>
            <w:proofErr w:type="gramStart"/>
            <w:r w:rsidRPr="00506E45">
              <w:rPr>
                <w:rFonts w:ascii="Calibri" w:eastAsia="Calibri" w:hAnsi="Calibri" w:cs="Times New Roman"/>
                <w:color w:val="4F81BD"/>
                <w:sz w:val="20"/>
                <w:szCs w:val="20"/>
              </w:rPr>
              <w:t>( ácido</w:t>
            </w:r>
            <w:proofErr w:type="gramEnd"/>
            <w:r w:rsidRPr="00506E45">
              <w:rPr>
                <w:rFonts w:ascii="Calibri" w:eastAsia="Calibri" w:hAnsi="Calibri" w:cs="Times New Roman"/>
                <w:color w:val="4F81BD"/>
                <w:sz w:val="20"/>
                <w:szCs w:val="20"/>
              </w:rPr>
              <w:t xml:space="preserve"> nucleico : ADN)</w:t>
            </w:r>
            <w:r w:rsidRPr="00506E45">
              <w:rPr>
                <w:rFonts w:ascii="Calibri" w:eastAsia="Calibri" w:hAnsi="Calibri" w:cs="Times New Roman"/>
                <w:sz w:val="20"/>
                <w:szCs w:val="20"/>
              </w:rPr>
              <w:t xml:space="preserve"> de progenitores a descendientes mediante los genes.</w:t>
            </w:r>
          </w:p>
          <w:p w14:paraId="753402C0"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DB7B05">
              <w:rPr>
                <w:rFonts w:ascii="Calibri" w:eastAsia="Calibri" w:hAnsi="Calibri" w:cs="Times New Roman"/>
                <w:sz w:val="20"/>
                <w:szCs w:val="20"/>
              </w:rPr>
              <w:t xml:space="preserve"> </w:t>
            </w:r>
            <w:r w:rsidRPr="00506E45">
              <w:rPr>
                <w:rFonts w:ascii="Calibri" w:eastAsia="Calibri" w:hAnsi="Calibri" w:cs="Times New Roman"/>
                <w:sz w:val="20"/>
                <w:szCs w:val="20"/>
              </w:rPr>
              <w:t xml:space="preserve">Explica </w:t>
            </w:r>
            <w:r w:rsidRPr="00506E45">
              <w:rPr>
                <w:rFonts w:ascii="Calibri" w:eastAsia="Calibri" w:hAnsi="Calibri" w:cs="Times New Roman"/>
                <w:color w:val="1F497D"/>
                <w:sz w:val="20"/>
                <w:szCs w:val="20"/>
              </w:rPr>
              <w:t xml:space="preserve">la posición de los elementos químicos tabla periódica </w:t>
            </w:r>
            <w:r w:rsidRPr="00506E45">
              <w:rPr>
                <w:rFonts w:ascii="Calibri" w:eastAsia="Calibri" w:hAnsi="Calibri" w:cs="Times New Roman"/>
                <w:sz w:val="20"/>
                <w:szCs w:val="20"/>
              </w:rPr>
              <w:t>a partir de la organización de sus electrones.</w:t>
            </w:r>
          </w:p>
          <w:p w14:paraId="675A7E9A"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DB7B05">
              <w:rPr>
                <w:rFonts w:ascii="Calibri" w:eastAsia="Calibri" w:hAnsi="Calibri" w:cs="Times New Roman"/>
                <w:sz w:val="20"/>
                <w:szCs w:val="20"/>
              </w:rPr>
              <w:t xml:space="preserve"> Explica </w:t>
            </w:r>
            <w:r w:rsidRPr="00DB7B05">
              <w:rPr>
                <w:rFonts w:ascii="Calibri" w:eastAsia="Calibri" w:hAnsi="Calibri" w:cs="Times New Roman"/>
                <w:color w:val="0070C0"/>
                <w:sz w:val="20"/>
                <w:szCs w:val="20"/>
              </w:rPr>
              <w:t xml:space="preserve">cualitativa </w:t>
            </w:r>
            <w:r w:rsidRPr="00DB7B05">
              <w:rPr>
                <w:rFonts w:ascii="Calibri" w:eastAsia="Calibri" w:hAnsi="Calibri" w:cs="Times New Roman"/>
                <w:sz w:val="20"/>
                <w:szCs w:val="20"/>
              </w:rPr>
              <w:t>y cuantitativamente el salto cuántico (</w:t>
            </w:r>
            <w:r w:rsidRPr="00DB7B05">
              <w:rPr>
                <w:rFonts w:ascii="Calibri" w:eastAsia="Calibri" w:hAnsi="Calibri" w:cs="Times New Roman"/>
                <w:color w:val="1F497D"/>
                <w:sz w:val="20"/>
                <w:szCs w:val="20"/>
              </w:rPr>
              <w:t xml:space="preserve">enlaces químicos) </w:t>
            </w:r>
            <w:r w:rsidRPr="00DB7B05">
              <w:rPr>
                <w:rFonts w:ascii="Calibri" w:eastAsia="Calibri" w:hAnsi="Calibri" w:cs="Times New Roman"/>
                <w:sz w:val="20"/>
                <w:szCs w:val="20"/>
              </w:rPr>
              <w:t xml:space="preserve">como una </w:t>
            </w:r>
            <w:r w:rsidRPr="00DB7B05">
              <w:rPr>
                <w:rFonts w:ascii="Calibri" w:eastAsia="Calibri" w:hAnsi="Calibri" w:cs="Times New Roman"/>
                <w:sz w:val="20"/>
                <w:szCs w:val="20"/>
              </w:rPr>
              <w:lastRenderedPageBreak/>
              <w:t xml:space="preserve">manifestación de la </w:t>
            </w:r>
            <w:r w:rsidRPr="00DB7B05">
              <w:rPr>
                <w:rFonts w:ascii="Calibri" w:eastAsia="Calibri" w:hAnsi="Calibri" w:cs="Times New Roman"/>
                <w:color w:val="0070C0"/>
                <w:sz w:val="20"/>
                <w:szCs w:val="20"/>
              </w:rPr>
              <w:t xml:space="preserve">interacción entre materia y energía </w:t>
            </w:r>
            <w:r w:rsidRPr="00DB7B05">
              <w:rPr>
                <w:rFonts w:ascii="Calibri" w:eastAsia="Calibri" w:hAnsi="Calibri" w:cs="Times New Roman"/>
                <w:sz w:val="20"/>
                <w:szCs w:val="20"/>
              </w:rPr>
              <w:t>en la nube electrónica del átomo</w:t>
            </w:r>
          </w:p>
          <w:p w14:paraId="15B7C7B8"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Fundamenta </w:t>
            </w:r>
            <w:r w:rsidRPr="00506E45">
              <w:rPr>
                <w:rFonts w:ascii="Calibri" w:eastAsia="Calibri" w:hAnsi="Calibri" w:cs="Times New Roman"/>
                <w:color w:val="1F497D"/>
                <w:sz w:val="20"/>
                <w:szCs w:val="20"/>
              </w:rPr>
              <w:t xml:space="preserve">la organización </w:t>
            </w:r>
            <w:proofErr w:type="spellStart"/>
            <w:r w:rsidRPr="00506E45">
              <w:rPr>
                <w:rFonts w:ascii="Calibri" w:eastAsia="Calibri" w:hAnsi="Calibri" w:cs="Times New Roman"/>
                <w:color w:val="1F497D"/>
                <w:sz w:val="20"/>
                <w:szCs w:val="20"/>
              </w:rPr>
              <w:t>sistematica</w:t>
            </w:r>
            <w:proofErr w:type="spellEnd"/>
            <w:r w:rsidRPr="00506E45">
              <w:rPr>
                <w:rFonts w:ascii="Calibri" w:eastAsia="Calibri" w:hAnsi="Calibri" w:cs="Times New Roman"/>
                <w:color w:val="1F497D"/>
                <w:sz w:val="20"/>
                <w:szCs w:val="20"/>
              </w:rPr>
              <w:t xml:space="preserve"> de la tabla </w:t>
            </w:r>
            <w:proofErr w:type="spellStart"/>
            <w:r w:rsidRPr="00506E45">
              <w:rPr>
                <w:rFonts w:ascii="Calibri" w:eastAsia="Calibri" w:hAnsi="Calibri" w:cs="Times New Roman"/>
                <w:color w:val="1F497D"/>
                <w:sz w:val="20"/>
                <w:szCs w:val="20"/>
              </w:rPr>
              <w:t>paeriodica</w:t>
            </w:r>
            <w:proofErr w:type="spellEnd"/>
            <w:r w:rsidRPr="00506E45">
              <w:rPr>
                <w:rFonts w:ascii="Calibri" w:eastAsia="Calibri" w:hAnsi="Calibri" w:cs="Times New Roman"/>
                <w:color w:val="1F497D"/>
                <w:sz w:val="20"/>
                <w:szCs w:val="20"/>
              </w:rPr>
              <w:t xml:space="preserve"> y la estequiometria de las unidades </w:t>
            </w:r>
            <w:proofErr w:type="spellStart"/>
            <w:r w:rsidRPr="00506E45">
              <w:rPr>
                <w:rFonts w:ascii="Calibri" w:eastAsia="Calibri" w:hAnsi="Calibri" w:cs="Times New Roman"/>
                <w:color w:val="1F497D"/>
                <w:sz w:val="20"/>
                <w:szCs w:val="20"/>
              </w:rPr>
              <w:t>quimicas</w:t>
            </w:r>
            <w:proofErr w:type="spellEnd"/>
            <w:r w:rsidRPr="00506E45">
              <w:rPr>
                <w:rFonts w:ascii="Calibri" w:eastAsia="Calibri" w:hAnsi="Calibri" w:cs="Times New Roman"/>
                <w:sz w:val="20"/>
                <w:szCs w:val="20"/>
              </w:rPr>
              <w:t>, empleando evidencia científica respecto de eventos paradigmáticos y de situaciones donde la ciencia y la tecnología son cuestionadas por su impacto en la sociedad y el ambiente.</w:t>
            </w:r>
          </w:p>
          <w:p w14:paraId="4675954A"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Establece semejanzas y diferencias entre los </w:t>
            </w:r>
            <w:r w:rsidRPr="00506E45">
              <w:rPr>
                <w:rFonts w:ascii="Calibri" w:eastAsia="Calibri" w:hAnsi="Calibri" w:cs="Times New Roman"/>
                <w:color w:val="1F497D"/>
                <w:sz w:val="20"/>
                <w:szCs w:val="20"/>
              </w:rPr>
              <w:t xml:space="preserve">elementos químicos y compuestos, así como iones y sales </w:t>
            </w:r>
            <w:r w:rsidRPr="00506E45">
              <w:rPr>
                <w:rFonts w:ascii="Calibri" w:eastAsia="Calibri" w:hAnsi="Calibri" w:cs="Times New Roman"/>
                <w:sz w:val="20"/>
                <w:szCs w:val="20"/>
              </w:rPr>
              <w:t>que han desarrollado los diversos seres unicelulares y pluricelulares para realizar la función de locomoción.</w:t>
            </w:r>
          </w:p>
          <w:p w14:paraId="27ED219C" w14:textId="77777777" w:rsidR="00506E45" w:rsidRPr="00506E45" w:rsidRDefault="00506E45" w:rsidP="00506E45">
            <w:pPr>
              <w:jc w:val="both"/>
              <w:rPr>
                <w:rFonts w:ascii="Calibri" w:eastAsia="Calibri" w:hAnsi="Calibri" w:cs="Times New Roman"/>
                <w:sz w:val="20"/>
                <w:szCs w:val="20"/>
              </w:rPr>
            </w:pPr>
          </w:p>
        </w:tc>
        <w:tc>
          <w:tcPr>
            <w:tcW w:w="3415" w:type="dxa"/>
            <w:gridSpan w:val="2"/>
          </w:tcPr>
          <w:p w14:paraId="4F2F1C76"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Explica cualitativa y </w:t>
            </w:r>
            <w:r w:rsidRPr="00506E45">
              <w:rPr>
                <w:rFonts w:ascii="Calibri" w:eastAsia="Calibri" w:hAnsi="Calibri" w:cs="Times New Roman"/>
                <w:color w:val="1F497D"/>
                <w:sz w:val="20"/>
                <w:szCs w:val="20"/>
              </w:rPr>
              <w:t>cuantitativamente</w:t>
            </w:r>
            <w:r w:rsidRPr="00506E45">
              <w:rPr>
                <w:rFonts w:ascii="Calibri" w:eastAsia="Calibri" w:hAnsi="Calibri" w:cs="Times New Roman"/>
                <w:sz w:val="20"/>
                <w:szCs w:val="20"/>
              </w:rPr>
              <w:t xml:space="preserve"> que la degradación de los materiales depende </w:t>
            </w:r>
            <w:r w:rsidRPr="00506E45">
              <w:rPr>
                <w:rFonts w:ascii="Calibri" w:eastAsia="Calibri" w:hAnsi="Calibri" w:cs="Times New Roman"/>
                <w:color w:val="4F81BD"/>
                <w:sz w:val="20"/>
                <w:szCs w:val="20"/>
              </w:rPr>
              <w:t xml:space="preserve">de la conservación de la masa en las reacciones químicas </w:t>
            </w:r>
            <w:r w:rsidRPr="00506E45">
              <w:rPr>
                <w:rFonts w:ascii="Calibri" w:eastAsia="Calibri" w:hAnsi="Calibri" w:cs="Times New Roman"/>
                <w:sz w:val="20"/>
                <w:szCs w:val="20"/>
              </w:rPr>
              <w:t xml:space="preserve">y de las condiciones ambientales. </w:t>
            </w:r>
          </w:p>
          <w:p w14:paraId="5D63BCF2"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Explica </w:t>
            </w:r>
            <w:r w:rsidRPr="00506E45">
              <w:rPr>
                <w:rFonts w:ascii="Calibri" w:eastAsia="Calibri" w:hAnsi="Calibri" w:cs="Times New Roman"/>
                <w:color w:val="4F81BD"/>
                <w:sz w:val="20"/>
                <w:szCs w:val="20"/>
              </w:rPr>
              <w:t>cualitativa</w:t>
            </w:r>
            <w:r w:rsidRPr="00506E45">
              <w:rPr>
                <w:rFonts w:ascii="Calibri" w:eastAsia="Calibri" w:hAnsi="Calibri" w:cs="Times New Roman"/>
                <w:sz w:val="20"/>
                <w:szCs w:val="20"/>
              </w:rPr>
              <w:t xml:space="preserve"> y </w:t>
            </w:r>
            <w:proofErr w:type="gramStart"/>
            <w:r w:rsidRPr="00506E45">
              <w:rPr>
                <w:rFonts w:ascii="Calibri" w:eastAsia="Calibri" w:hAnsi="Calibri" w:cs="Times New Roman"/>
                <w:sz w:val="20"/>
                <w:szCs w:val="20"/>
              </w:rPr>
              <w:t>cuantitativamente  el</w:t>
            </w:r>
            <w:proofErr w:type="gramEnd"/>
            <w:r w:rsidRPr="00506E45">
              <w:rPr>
                <w:rFonts w:ascii="Calibri" w:eastAsia="Calibri" w:hAnsi="Calibri" w:cs="Times New Roman"/>
                <w:sz w:val="20"/>
                <w:szCs w:val="20"/>
              </w:rPr>
              <w:t xml:space="preserve"> comportamiento de los líquidos como </w:t>
            </w:r>
            <w:r w:rsidRPr="00506E45">
              <w:rPr>
                <w:rFonts w:ascii="Calibri" w:eastAsia="Calibri" w:hAnsi="Calibri" w:cs="Times New Roman"/>
                <w:color w:val="4F81BD"/>
                <w:sz w:val="20"/>
                <w:szCs w:val="20"/>
              </w:rPr>
              <w:t xml:space="preserve">hidróxidos y sales </w:t>
            </w:r>
            <w:r w:rsidRPr="00506E45">
              <w:rPr>
                <w:rFonts w:ascii="Calibri" w:eastAsia="Calibri" w:hAnsi="Calibri" w:cs="Times New Roman"/>
                <w:sz w:val="20"/>
                <w:szCs w:val="20"/>
              </w:rPr>
              <w:t>en reposo por acción de la presión.</w:t>
            </w:r>
          </w:p>
          <w:p w14:paraId="56548733"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Explica </w:t>
            </w:r>
            <w:r w:rsidRPr="00506E45">
              <w:rPr>
                <w:rFonts w:ascii="Calibri" w:eastAsia="Calibri" w:hAnsi="Calibri" w:cs="Times New Roman"/>
                <w:color w:val="4F81BD"/>
                <w:sz w:val="20"/>
                <w:szCs w:val="20"/>
              </w:rPr>
              <w:t xml:space="preserve">la generación de campos eléctricos </w:t>
            </w:r>
            <w:r w:rsidRPr="00506E45">
              <w:rPr>
                <w:rFonts w:ascii="Calibri" w:eastAsia="Calibri" w:hAnsi="Calibri" w:cs="Times New Roman"/>
                <w:sz w:val="20"/>
                <w:szCs w:val="20"/>
              </w:rPr>
              <w:t xml:space="preserve">a partir de la existencia de cargas positivas o negativas y </w:t>
            </w:r>
            <w:r w:rsidRPr="00506E45">
              <w:rPr>
                <w:rFonts w:ascii="Calibri" w:eastAsia="Calibri" w:hAnsi="Calibri" w:cs="Times New Roman"/>
                <w:color w:val="4F81BD"/>
                <w:sz w:val="20"/>
                <w:szCs w:val="20"/>
              </w:rPr>
              <w:t xml:space="preserve">de la generación de campos magnéticos </w:t>
            </w:r>
            <w:r w:rsidRPr="00506E45">
              <w:rPr>
                <w:rFonts w:ascii="Calibri" w:eastAsia="Calibri" w:hAnsi="Calibri" w:cs="Times New Roman"/>
                <w:sz w:val="20"/>
                <w:szCs w:val="20"/>
              </w:rPr>
              <w:t xml:space="preserve">a partir del movimiento de estas cargas eléctricas. </w:t>
            </w:r>
          </w:p>
          <w:p w14:paraId="03D38FF7"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Explica el crecimiento y la reproducción de la célula a partir </w:t>
            </w:r>
            <w:r w:rsidRPr="00506E45">
              <w:rPr>
                <w:rFonts w:ascii="Calibri" w:eastAsia="Calibri" w:hAnsi="Calibri" w:cs="Times New Roman"/>
                <w:color w:val="4F81BD"/>
                <w:sz w:val="20"/>
                <w:szCs w:val="20"/>
              </w:rPr>
              <w:t xml:space="preserve">de los óxidos y ácidos </w:t>
            </w:r>
            <w:r w:rsidRPr="00506E45">
              <w:rPr>
                <w:rFonts w:ascii="Calibri" w:eastAsia="Calibri" w:hAnsi="Calibri" w:cs="Times New Roman"/>
                <w:sz w:val="20"/>
                <w:szCs w:val="20"/>
              </w:rPr>
              <w:t>y del ciclo celular.</w:t>
            </w:r>
          </w:p>
          <w:p w14:paraId="6646A170"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Fundamenta su posición sobre </w:t>
            </w:r>
            <w:r w:rsidRPr="00506E45">
              <w:rPr>
                <w:rFonts w:ascii="Calibri" w:eastAsia="Calibri" w:hAnsi="Calibri" w:cs="Times New Roman"/>
                <w:color w:val="4F81BD"/>
                <w:sz w:val="20"/>
                <w:szCs w:val="20"/>
              </w:rPr>
              <w:t>los anhídridos, ácidos y reacciones químicas</w:t>
            </w:r>
            <w:r w:rsidRPr="00506E45">
              <w:rPr>
                <w:rFonts w:ascii="Calibri" w:eastAsia="Calibri" w:hAnsi="Calibri" w:cs="Times New Roman"/>
                <w:sz w:val="20"/>
                <w:szCs w:val="20"/>
              </w:rPr>
              <w:t xml:space="preserve"> empleando evidencia científica respecto de eventos paradigmáticos y de situaciones donde la ciencia y la tecnología son cuestionadas por su impacto en la sociedad y el ambiente.</w:t>
            </w:r>
          </w:p>
          <w:p w14:paraId="3EAC340F" w14:textId="77777777" w:rsidR="00506E45" w:rsidRPr="00506E45" w:rsidRDefault="00506E45" w:rsidP="007610B1">
            <w:pPr>
              <w:numPr>
                <w:ilvl w:val="0"/>
                <w:numId w:val="291"/>
              </w:numPr>
              <w:ind w:left="172" w:hanging="139"/>
              <w:jc w:val="both"/>
              <w:rPr>
                <w:rFonts w:ascii="Calibri" w:eastAsia="Calibri" w:hAnsi="Calibri" w:cs="Times New Roman"/>
                <w:color w:val="4F81BD"/>
                <w:sz w:val="20"/>
                <w:szCs w:val="20"/>
              </w:rPr>
            </w:pPr>
            <w:r w:rsidRPr="00506E45">
              <w:rPr>
                <w:rFonts w:ascii="Calibri" w:eastAsia="Calibri" w:hAnsi="Calibri" w:cs="Times New Roman"/>
                <w:sz w:val="20"/>
                <w:szCs w:val="20"/>
              </w:rPr>
              <w:t xml:space="preserve">Evalúa las implicancias ambientales y sociales del uso de las </w:t>
            </w:r>
            <w:r w:rsidRPr="00506E45">
              <w:rPr>
                <w:rFonts w:ascii="Calibri" w:eastAsia="Calibri" w:hAnsi="Calibri" w:cs="Times New Roman"/>
                <w:color w:val="4F81BD"/>
                <w:sz w:val="20"/>
                <w:szCs w:val="20"/>
              </w:rPr>
              <w:t xml:space="preserve">sustancias inorgánicas. </w:t>
            </w:r>
          </w:p>
          <w:p w14:paraId="6F55EC47"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Sustenta </w:t>
            </w:r>
            <w:r w:rsidRPr="00506E45">
              <w:rPr>
                <w:rFonts w:ascii="Calibri" w:eastAsia="Calibri" w:hAnsi="Calibri" w:cs="Times New Roman"/>
                <w:color w:val="4F81BD"/>
                <w:sz w:val="20"/>
                <w:szCs w:val="20"/>
              </w:rPr>
              <w:t>cualitativa</w:t>
            </w:r>
            <w:r w:rsidRPr="00506E45">
              <w:rPr>
                <w:rFonts w:ascii="Calibri" w:eastAsia="Calibri" w:hAnsi="Calibri" w:cs="Times New Roman"/>
                <w:sz w:val="20"/>
                <w:szCs w:val="20"/>
              </w:rPr>
              <w:t xml:space="preserve"> y cuantitativamente </w:t>
            </w:r>
            <w:r w:rsidRPr="00506E45">
              <w:rPr>
                <w:rFonts w:ascii="Calibri" w:eastAsia="Calibri" w:hAnsi="Calibri" w:cs="Times New Roman"/>
                <w:color w:val="4F81BD"/>
                <w:sz w:val="20"/>
                <w:szCs w:val="20"/>
              </w:rPr>
              <w:t xml:space="preserve">las propiedades de los gases </w:t>
            </w:r>
            <w:r w:rsidRPr="00506E45">
              <w:rPr>
                <w:rFonts w:ascii="Calibri" w:eastAsia="Calibri" w:hAnsi="Calibri" w:cs="Times New Roman"/>
                <w:sz w:val="20"/>
                <w:szCs w:val="20"/>
              </w:rPr>
              <w:t>según la teoría cinética molecular.</w:t>
            </w:r>
          </w:p>
          <w:p w14:paraId="4E564EE9" w14:textId="77777777" w:rsidR="00506E45" w:rsidRPr="00506E45" w:rsidRDefault="00506E45" w:rsidP="00506E45">
            <w:pPr>
              <w:jc w:val="both"/>
              <w:rPr>
                <w:rFonts w:ascii="Calibri" w:eastAsia="Calibri" w:hAnsi="Calibri" w:cs="Times New Roman"/>
                <w:sz w:val="20"/>
                <w:szCs w:val="20"/>
              </w:rPr>
            </w:pPr>
          </w:p>
          <w:p w14:paraId="601E28DE" w14:textId="77777777" w:rsidR="00506E45" w:rsidRPr="00506E45" w:rsidRDefault="00506E45" w:rsidP="00506E45">
            <w:pPr>
              <w:jc w:val="both"/>
              <w:rPr>
                <w:rFonts w:ascii="Calibri" w:eastAsia="Calibri" w:hAnsi="Calibri" w:cs="Times New Roman"/>
                <w:sz w:val="20"/>
                <w:szCs w:val="20"/>
              </w:rPr>
            </w:pPr>
          </w:p>
          <w:p w14:paraId="0012BFE4" w14:textId="77777777" w:rsidR="00506E45" w:rsidRPr="00506E45" w:rsidRDefault="00506E45" w:rsidP="00506E45">
            <w:pPr>
              <w:jc w:val="both"/>
              <w:rPr>
                <w:rFonts w:ascii="Calibri" w:eastAsia="Calibri" w:hAnsi="Calibri" w:cs="Times New Roman"/>
                <w:sz w:val="20"/>
                <w:szCs w:val="20"/>
              </w:rPr>
            </w:pPr>
          </w:p>
        </w:tc>
        <w:tc>
          <w:tcPr>
            <w:tcW w:w="3531" w:type="dxa"/>
          </w:tcPr>
          <w:p w14:paraId="6A584F3D"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Explica el crecimiento y la reproducción de la </w:t>
            </w:r>
            <w:proofErr w:type="gramStart"/>
            <w:r w:rsidRPr="00506E45">
              <w:rPr>
                <w:rFonts w:ascii="Calibri" w:eastAsia="Calibri" w:hAnsi="Calibri" w:cs="Times New Roman"/>
                <w:sz w:val="20"/>
                <w:szCs w:val="20"/>
              </w:rPr>
              <w:t>célula  a</w:t>
            </w:r>
            <w:proofErr w:type="gramEnd"/>
            <w:r w:rsidRPr="00506E45">
              <w:rPr>
                <w:rFonts w:ascii="Calibri" w:eastAsia="Calibri" w:hAnsi="Calibri" w:cs="Times New Roman"/>
                <w:sz w:val="20"/>
                <w:szCs w:val="20"/>
              </w:rPr>
              <w:t xml:space="preserve"> partir de los </w:t>
            </w:r>
            <w:r w:rsidRPr="00506E45">
              <w:rPr>
                <w:rFonts w:ascii="Calibri" w:eastAsia="Calibri" w:hAnsi="Calibri" w:cs="Times New Roman"/>
                <w:color w:val="4F81BD"/>
                <w:sz w:val="20"/>
                <w:szCs w:val="20"/>
              </w:rPr>
              <w:t xml:space="preserve">compuestos orgánicos (biomoléculas orgánicas) </w:t>
            </w:r>
            <w:r w:rsidRPr="00506E45">
              <w:rPr>
                <w:rFonts w:ascii="Calibri" w:eastAsia="Calibri" w:hAnsi="Calibri" w:cs="Times New Roman"/>
                <w:sz w:val="20"/>
                <w:szCs w:val="20"/>
              </w:rPr>
              <w:t>y del ciclo celular.</w:t>
            </w:r>
          </w:p>
          <w:p w14:paraId="58E4C6F4"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Explica desde </w:t>
            </w:r>
            <w:r w:rsidRPr="00506E45">
              <w:rPr>
                <w:rFonts w:ascii="Calibri" w:eastAsia="Calibri" w:hAnsi="Calibri" w:cs="Times New Roman"/>
                <w:color w:val="4F81BD"/>
                <w:sz w:val="20"/>
                <w:szCs w:val="20"/>
              </w:rPr>
              <w:t>la química orgánica</w:t>
            </w:r>
            <w:r w:rsidRPr="00506E45">
              <w:rPr>
                <w:rFonts w:ascii="Calibri" w:eastAsia="Calibri" w:hAnsi="Calibri" w:cs="Times New Roman"/>
                <w:sz w:val="20"/>
                <w:szCs w:val="20"/>
              </w:rPr>
              <w:t xml:space="preserve"> la transmisión de caracteres de progenitores a descendientes mediante los genes</w:t>
            </w:r>
          </w:p>
          <w:p w14:paraId="5BB1666A"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Establece relaciones entre el desarrollo científico y tecnológico (</w:t>
            </w:r>
            <w:r w:rsidRPr="00506E45">
              <w:rPr>
                <w:rFonts w:ascii="Calibri" w:eastAsia="Calibri" w:hAnsi="Calibri" w:cs="Times New Roman"/>
                <w:color w:val="4F81BD"/>
                <w:sz w:val="20"/>
                <w:szCs w:val="20"/>
              </w:rPr>
              <w:t>calentamiento global)</w:t>
            </w:r>
            <w:r w:rsidRPr="00506E45">
              <w:rPr>
                <w:rFonts w:ascii="Calibri" w:eastAsia="Calibri" w:hAnsi="Calibri" w:cs="Times New Roman"/>
                <w:sz w:val="20"/>
                <w:szCs w:val="20"/>
              </w:rPr>
              <w:t xml:space="preserve"> por las demandas de la sociedad en distintos momentos históricos.</w:t>
            </w:r>
          </w:p>
          <w:p w14:paraId="3FB2E04D"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Establece semejanzas y diferencias entre las estructuras </w:t>
            </w:r>
            <w:r w:rsidRPr="00506E45">
              <w:rPr>
                <w:rFonts w:ascii="Calibri" w:eastAsia="Calibri" w:hAnsi="Calibri" w:cs="Times New Roman"/>
                <w:color w:val="4F81BD"/>
                <w:sz w:val="20"/>
                <w:szCs w:val="20"/>
              </w:rPr>
              <w:t xml:space="preserve">biomoleculares orgánicas </w:t>
            </w:r>
            <w:r w:rsidRPr="00506E45">
              <w:rPr>
                <w:rFonts w:ascii="Calibri" w:eastAsia="Calibri" w:hAnsi="Calibri" w:cs="Times New Roman"/>
                <w:sz w:val="20"/>
                <w:szCs w:val="20"/>
              </w:rPr>
              <w:t xml:space="preserve">que han desarrollado los </w:t>
            </w:r>
            <w:r w:rsidRPr="00506E45">
              <w:rPr>
                <w:rFonts w:ascii="Calibri" w:eastAsia="Calibri" w:hAnsi="Calibri" w:cs="Times New Roman"/>
                <w:sz w:val="20"/>
                <w:szCs w:val="20"/>
              </w:rPr>
              <w:lastRenderedPageBreak/>
              <w:t xml:space="preserve">diversos </w:t>
            </w:r>
            <w:r w:rsidRPr="00506E45">
              <w:rPr>
                <w:rFonts w:ascii="Calibri" w:eastAsia="Calibri" w:hAnsi="Calibri" w:cs="Times New Roman"/>
                <w:color w:val="4F81BD"/>
                <w:sz w:val="20"/>
                <w:szCs w:val="20"/>
              </w:rPr>
              <w:t xml:space="preserve">seres unicelulares y pluricelulares </w:t>
            </w:r>
            <w:r w:rsidRPr="00506E45">
              <w:rPr>
                <w:rFonts w:ascii="Calibri" w:eastAsia="Calibri" w:hAnsi="Calibri" w:cs="Times New Roman"/>
                <w:sz w:val="20"/>
                <w:szCs w:val="20"/>
              </w:rPr>
              <w:t xml:space="preserve">para realizar la función de locomoción. </w:t>
            </w:r>
          </w:p>
          <w:p w14:paraId="4C53C41C"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Fundamenta su posición sobre </w:t>
            </w:r>
            <w:r w:rsidRPr="00506E45">
              <w:rPr>
                <w:rFonts w:ascii="Calibri" w:eastAsia="Calibri" w:hAnsi="Calibri" w:cs="Times New Roman"/>
                <w:color w:val="4F81BD"/>
                <w:sz w:val="20"/>
                <w:szCs w:val="20"/>
              </w:rPr>
              <w:t>la meteorización de las rocas y la contaminación del suelo</w:t>
            </w:r>
            <w:r w:rsidRPr="00506E45">
              <w:rPr>
                <w:rFonts w:ascii="Calibri" w:eastAsia="Calibri" w:hAnsi="Calibri" w:cs="Times New Roman"/>
                <w:sz w:val="20"/>
                <w:szCs w:val="20"/>
              </w:rPr>
              <w:t xml:space="preserve"> empleando evidencia científica respecto de eventos paradigmáticos y de situaciones donde la ciencia y la tecnología son cuestionadas por su impacto en la sociedad y el ambiente.</w:t>
            </w:r>
          </w:p>
          <w:p w14:paraId="449753B8" w14:textId="77777777" w:rsidR="00506E45" w:rsidRPr="00506E45" w:rsidRDefault="00506E45" w:rsidP="007610B1">
            <w:pPr>
              <w:numPr>
                <w:ilvl w:val="0"/>
                <w:numId w:val="291"/>
              </w:numPr>
              <w:ind w:left="172" w:hanging="139"/>
              <w:jc w:val="both"/>
              <w:rPr>
                <w:rFonts w:ascii="Calibri" w:eastAsia="Calibri" w:hAnsi="Calibri" w:cs="Times New Roman"/>
                <w:color w:val="4F81BD"/>
                <w:sz w:val="20"/>
                <w:szCs w:val="20"/>
              </w:rPr>
            </w:pPr>
            <w:r w:rsidRPr="00506E45">
              <w:rPr>
                <w:rFonts w:ascii="Calibri" w:eastAsia="Calibri" w:hAnsi="Calibri" w:cs="Times New Roman"/>
                <w:sz w:val="20"/>
                <w:szCs w:val="20"/>
              </w:rPr>
              <w:t xml:space="preserve">Evalúa las implicancias ambientales y sociales del uso de las </w:t>
            </w:r>
            <w:r w:rsidRPr="00506E45">
              <w:rPr>
                <w:rFonts w:ascii="Calibri" w:eastAsia="Calibri" w:hAnsi="Calibri" w:cs="Times New Roman"/>
                <w:color w:val="4F81BD"/>
                <w:sz w:val="20"/>
                <w:szCs w:val="20"/>
              </w:rPr>
              <w:t xml:space="preserve">sustancias inorgánicas. </w:t>
            </w:r>
          </w:p>
          <w:p w14:paraId="7C7382BF"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Sustenta </w:t>
            </w:r>
            <w:r w:rsidRPr="00506E45">
              <w:rPr>
                <w:rFonts w:ascii="Calibri" w:eastAsia="Calibri" w:hAnsi="Calibri" w:cs="Times New Roman"/>
                <w:color w:val="4F81BD"/>
                <w:sz w:val="20"/>
                <w:szCs w:val="20"/>
              </w:rPr>
              <w:t>cualitativa</w:t>
            </w:r>
            <w:r w:rsidRPr="00506E45">
              <w:rPr>
                <w:rFonts w:ascii="Calibri" w:eastAsia="Calibri" w:hAnsi="Calibri" w:cs="Times New Roman"/>
                <w:sz w:val="20"/>
                <w:szCs w:val="20"/>
              </w:rPr>
              <w:t xml:space="preserve"> y cuantitativamente </w:t>
            </w:r>
            <w:r w:rsidRPr="00506E45">
              <w:rPr>
                <w:rFonts w:ascii="Calibri" w:eastAsia="Calibri" w:hAnsi="Calibri" w:cs="Times New Roman"/>
                <w:color w:val="4F81BD"/>
                <w:sz w:val="20"/>
                <w:szCs w:val="20"/>
              </w:rPr>
              <w:t xml:space="preserve">los fenómenos naturales </w:t>
            </w:r>
            <w:r w:rsidRPr="00506E45">
              <w:rPr>
                <w:rFonts w:ascii="Calibri" w:eastAsia="Calibri" w:hAnsi="Calibri" w:cs="Times New Roman"/>
                <w:sz w:val="20"/>
                <w:szCs w:val="20"/>
              </w:rPr>
              <w:t>según la teoría cinética molecular.</w:t>
            </w:r>
          </w:p>
          <w:p w14:paraId="766BCF79"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Justifica que el </w:t>
            </w:r>
            <w:r w:rsidRPr="00506E45">
              <w:rPr>
                <w:rFonts w:ascii="Calibri" w:eastAsia="Calibri" w:hAnsi="Calibri" w:cs="Times New Roman"/>
                <w:color w:val="4F81BD"/>
                <w:sz w:val="20"/>
                <w:szCs w:val="20"/>
              </w:rPr>
              <w:t xml:space="preserve">relieve de la tierra </w:t>
            </w:r>
            <w:r w:rsidRPr="00506E45">
              <w:rPr>
                <w:rFonts w:ascii="Calibri" w:eastAsia="Calibri" w:hAnsi="Calibri" w:cs="Times New Roman"/>
                <w:sz w:val="20"/>
                <w:szCs w:val="20"/>
              </w:rPr>
              <w:t xml:space="preserve">se debe a los </w:t>
            </w:r>
            <w:r w:rsidRPr="00506E45">
              <w:rPr>
                <w:rFonts w:ascii="Calibri" w:eastAsia="Calibri" w:hAnsi="Calibri" w:cs="Times New Roman"/>
                <w:color w:val="4F81BD"/>
                <w:sz w:val="20"/>
                <w:szCs w:val="20"/>
              </w:rPr>
              <w:t xml:space="preserve">movimientos sísmicos, al vulcanismo y a la formación de rocas </w:t>
            </w:r>
            <w:r w:rsidRPr="00506E45">
              <w:rPr>
                <w:rFonts w:ascii="Calibri" w:eastAsia="Calibri" w:hAnsi="Calibri" w:cs="Times New Roman"/>
                <w:sz w:val="20"/>
                <w:szCs w:val="20"/>
              </w:rPr>
              <w:t>producidas por la energía interna de la tierra.</w:t>
            </w:r>
          </w:p>
        </w:tc>
      </w:tr>
      <w:tr w:rsidR="00506E45" w:rsidRPr="00506E45" w14:paraId="1680080D" w14:textId="77777777" w:rsidTr="00506E45">
        <w:tc>
          <w:tcPr>
            <w:tcW w:w="14743" w:type="dxa"/>
            <w:gridSpan w:val="5"/>
            <w:shd w:val="clear" w:color="auto" w:fill="B8CCE4"/>
          </w:tcPr>
          <w:p w14:paraId="13AE0845" w14:textId="77777777" w:rsidR="00506E45" w:rsidRPr="00506E45" w:rsidRDefault="00506E45" w:rsidP="00506E45">
            <w:pPr>
              <w:jc w:val="center"/>
              <w:rPr>
                <w:rFonts w:ascii="Calibri" w:eastAsia="Calibri" w:hAnsi="Calibri" w:cs="Times New Roman"/>
                <w:b/>
                <w:sz w:val="20"/>
                <w:szCs w:val="20"/>
                <w:lang w:val="en-US"/>
              </w:rPr>
            </w:pPr>
            <w:r w:rsidRPr="00506E45">
              <w:rPr>
                <w:rFonts w:ascii="Calibri" w:eastAsia="Calibri" w:hAnsi="Calibri" w:cs="Times New Roman"/>
                <w:b/>
                <w:sz w:val="20"/>
                <w:szCs w:val="20"/>
                <w:lang w:val="en-US"/>
              </w:rPr>
              <w:lastRenderedPageBreak/>
              <w:t>CRITERIOS DE EVALUACIÓN</w:t>
            </w:r>
          </w:p>
        </w:tc>
      </w:tr>
      <w:tr w:rsidR="00506E45" w:rsidRPr="00365599" w14:paraId="4A3D4A5B" w14:textId="77777777" w:rsidTr="00506E45">
        <w:tc>
          <w:tcPr>
            <w:tcW w:w="3828" w:type="dxa"/>
          </w:tcPr>
          <w:p w14:paraId="48C18B0D"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Explica cualitativamente que las sustancias compuestas y los cambios de estado físicos y químicos</w:t>
            </w:r>
            <w:r w:rsidRPr="00506E45">
              <w:rPr>
                <w:rFonts w:ascii="Calibri" w:eastAsia="Calibri" w:hAnsi="Calibri" w:cs="Times New Roman"/>
                <w:color w:val="4F81BD"/>
                <w:sz w:val="20"/>
                <w:szCs w:val="20"/>
              </w:rPr>
              <w:t xml:space="preserve"> </w:t>
            </w:r>
            <w:r w:rsidRPr="00506E45">
              <w:rPr>
                <w:rFonts w:ascii="Calibri" w:eastAsia="Calibri" w:hAnsi="Calibri" w:cs="Times New Roman"/>
                <w:sz w:val="20"/>
                <w:szCs w:val="20"/>
              </w:rPr>
              <w:t>se generan al formarse o romperse enlaces entre átomos que absorben o liberan energía conservando su masa.</w:t>
            </w:r>
          </w:p>
          <w:p w14:paraId="440051A2"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Explica cualitativamente que la degradación de los materiales según propiedades de la materia</w:t>
            </w:r>
            <w:r w:rsidRPr="00506E45">
              <w:rPr>
                <w:rFonts w:ascii="Calibri" w:eastAsia="Calibri" w:hAnsi="Calibri" w:cs="Times New Roman"/>
                <w:color w:val="4F81BD"/>
                <w:sz w:val="20"/>
                <w:szCs w:val="20"/>
              </w:rPr>
              <w:t xml:space="preserve"> </w:t>
            </w:r>
            <w:r w:rsidRPr="00506E45">
              <w:rPr>
                <w:rFonts w:ascii="Calibri" w:eastAsia="Calibri" w:hAnsi="Calibri" w:cs="Times New Roman"/>
                <w:sz w:val="20"/>
                <w:szCs w:val="20"/>
              </w:rPr>
              <w:t>depende de su composición química y de las condiciones ambientales.</w:t>
            </w:r>
          </w:p>
          <w:p w14:paraId="5B487A82"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Explica cuantitativamente </w:t>
            </w:r>
            <w:proofErr w:type="gramStart"/>
            <w:r w:rsidRPr="00506E45">
              <w:rPr>
                <w:rFonts w:ascii="Calibri" w:eastAsia="Calibri" w:hAnsi="Calibri" w:cs="Times New Roman"/>
                <w:sz w:val="20"/>
                <w:szCs w:val="20"/>
              </w:rPr>
              <w:t>que</w:t>
            </w:r>
            <w:proofErr w:type="gramEnd"/>
            <w:r w:rsidRPr="00506E45">
              <w:rPr>
                <w:rFonts w:ascii="Calibri" w:eastAsia="Calibri" w:hAnsi="Calibri" w:cs="Times New Roman"/>
                <w:sz w:val="20"/>
                <w:szCs w:val="20"/>
              </w:rPr>
              <w:t xml:space="preserve"> en las reacciones nucleares de fisión y fusión, se producen elementos radioactivos con intercambio de grandes cantidades de energía. </w:t>
            </w:r>
          </w:p>
          <w:p w14:paraId="0690B215"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Explica el crecimiento y la reproducción de la célula a partir de las propiedades físicas- químicas y del ciclo celular.</w:t>
            </w:r>
          </w:p>
          <w:p w14:paraId="780C95D5"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DB7B05">
              <w:rPr>
                <w:rFonts w:ascii="Calibri" w:eastAsia="Calibri" w:hAnsi="Calibri" w:cs="Times New Roman"/>
                <w:sz w:val="20"/>
                <w:szCs w:val="20"/>
              </w:rPr>
              <w:lastRenderedPageBreak/>
              <w:t xml:space="preserve">Explica cualitativamente el salto cuántico en la </w:t>
            </w:r>
            <w:proofErr w:type="spellStart"/>
            <w:r w:rsidRPr="00DB7B05">
              <w:rPr>
                <w:rFonts w:ascii="Calibri" w:eastAsia="Calibri" w:hAnsi="Calibri" w:cs="Times New Roman"/>
                <w:sz w:val="20"/>
                <w:szCs w:val="20"/>
              </w:rPr>
              <w:t>cofiguracion</w:t>
            </w:r>
            <w:proofErr w:type="spellEnd"/>
            <w:r w:rsidRPr="00DB7B05">
              <w:rPr>
                <w:rFonts w:ascii="Calibri" w:eastAsia="Calibri" w:hAnsi="Calibri" w:cs="Times New Roman"/>
                <w:sz w:val="20"/>
                <w:szCs w:val="20"/>
              </w:rPr>
              <w:t xml:space="preserve"> </w:t>
            </w:r>
            <w:proofErr w:type="spellStart"/>
            <w:r w:rsidRPr="00DB7B05">
              <w:rPr>
                <w:rFonts w:ascii="Calibri" w:eastAsia="Calibri" w:hAnsi="Calibri" w:cs="Times New Roman"/>
                <w:sz w:val="20"/>
                <w:szCs w:val="20"/>
              </w:rPr>
              <w:t>electronica</w:t>
            </w:r>
            <w:proofErr w:type="spellEnd"/>
            <w:r w:rsidRPr="00DB7B05">
              <w:rPr>
                <w:rFonts w:ascii="Calibri" w:eastAsia="Calibri" w:hAnsi="Calibri" w:cs="Times New Roman"/>
                <w:sz w:val="20"/>
                <w:szCs w:val="20"/>
              </w:rPr>
              <w:t xml:space="preserve"> manifestación de la interacción entre materia y energía en la nube electrónica del átomo</w:t>
            </w:r>
          </w:p>
          <w:p w14:paraId="15DD1427"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Fundamenta su posición sobre la configuración electrónica empleando evidencia científica respecto de eventos paradigmáticos</w:t>
            </w:r>
            <w:r w:rsidRPr="00506E45">
              <w:rPr>
                <w:rFonts w:ascii="Calibri" w:eastAsia="Calibri" w:hAnsi="Calibri" w:cs="Times New Roman"/>
                <w:color w:val="4F81BD"/>
                <w:sz w:val="20"/>
                <w:szCs w:val="20"/>
              </w:rPr>
              <w:t xml:space="preserve"> </w:t>
            </w:r>
            <w:r w:rsidRPr="00506E45">
              <w:rPr>
                <w:rFonts w:ascii="Calibri" w:eastAsia="Calibri" w:hAnsi="Calibri" w:cs="Times New Roman"/>
                <w:sz w:val="20"/>
                <w:szCs w:val="20"/>
              </w:rPr>
              <w:t>y de situaciones donde la ciencia y la tecnología son cuestionadas por su impacto en la sociedad y el ambiente.</w:t>
            </w:r>
          </w:p>
          <w:p w14:paraId="5D5AD4BD"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Analiza las implicancias de la energía nuclear desde la radiactividad en la generación de energía eléctrica.</w:t>
            </w:r>
          </w:p>
          <w:p w14:paraId="00A035D3" w14:textId="77777777" w:rsidR="00506E45" w:rsidRPr="00DB7B05" w:rsidRDefault="00506E45" w:rsidP="00506E45">
            <w:pPr>
              <w:jc w:val="both"/>
              <w:rPr>
                <w:rFonts w:ascii="Calibri" w:eastAsia="Calibri" w:hAnsi="Calibri" w:cs="Times New Roman"/>
                <w:sz w:val="20"/>
                <w:szCs w:val="20"/>
              </w:rPr>
            </w:pPr>
          </w:p>
        </w:tc>
        <w:tc>
          <w:tcPr>
            <w:tcW w:w="3969" w:type="dxa"/>
          </w:tcPr>
          <w:p w14:paraId="1D3D86FE"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Explica cualitativamente que las sustancias se generan al formarse o romperse los compuestos</w:t>
            </w:r>
            <w:r w:rsidRPr="00506E45">
              <w:rPr>
                <w:rFonts w:ascii="Calibri" w:eastAsia="Calibri" w:hAnsi="Calibri" w:cs="Times New Roman"/>
                <w:color w:val="1F497D"/>
                <w:sz w:val="20"/>
                <w:szCs w:val="20"/>
              </w:rPr>
              <w:t xml:space="preserve"> </w:t>
            </w:r>
            <w:r w:rsidRPr="00506E45">
              <w:rPr>
                <w:rFonts w:ascii="Calibri" w:eastAsia="Calibri" w:hAnsi="Calibri" w:cs="Times New Roman"/>
                <w:sz w:val="20"/>
                <w:szCs w:val="20"/>
              </w:rPr>
              <w:t>químicos</w:t>
            </w:r>
            <w:r w:rsidRPr="00506E45">
              <w:rPr>
                <w:rFonts w:ascii="Calibri" w:eastAsia="Calibri" w:hAnsi="Calibri" w:cs="Times New Roman"/>
                <w:color w:val="1F497D"/>
                <w:sz w:val="20"/>
                <w:szCs w:val="20"/>
              </w:rPr>
              <w:t xml:space="preserve"> </w:t>
            </w:r>
            <w:r w:rsidRPr="00506E45">
              <w:rPr>
                <w:rFonts w:ascii="Calibri" w:eastAsia="Calibri" w:hAnsi="Calibri" w:cs="Times New Roman"/>
                <w:sz w:val="20"/>
                <w:szCs w:val="20"/>
              </w:rPr>
              <w:t>entre átomos que absorben o liberan energía conservando su masa.</w:t>
            </w:r>
          </w:p>
          <w:p w14:paraId="5C707F9C"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Explica el crecimiento y la reproducción de la célula a partir de </w:t>
            </w:r>
            <w:r w:rsidRPr="00506E45">
              <w:rPr>
                <w:rFonts w:ascii="Calibri" w:eastAsia="Calibri" w:hAnsi="Calibri" w:cs="Times New Roman"/>
                <w:color w:val="1F497D"/>
                <w:sz w:val="20"/>
                <w:szCs w:val="20"/>
              </w:rPr>
              <w:t xml:space="preserve">las </w:t>
            </w:r>
            <w:r w:rsidRPr="00506E45">
              <w:rPr>
                <w:rFonts w:ascii="Calibri" w:eastAsia="Calibri" w:hAnsi="Calibri" w:cs="Times New Roman"/>
                <w:sz w:val="20"/>
                <w:szCs w:val="20"/>
              </w:rPr>
              <w:t>familias químicas y del ciclo celular.</w:t>
            </w:r>
          </w:p>
          <w:p w14:paraId="62DC77FF"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Explica la transmisión de caracteres de progenitores a descendientes mediante los genes a través del estudio del ADN</w:t>
            </w:r>
          </w:p>
          <w:p w14:paraId="3EF45E95"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DB7B05">
              <w:rPr>
                <w:rFonts w:ascii="Calibri" w:eastAsia="Calibri" w:hAnsi="Calibri" w:cs="Times New Roman"/>
                <w:sz w:val="20"/>
                <w:szCs w:val="20"/>
              </w:rPr>
              <w:t xml:space="preserve"> </w:t>
            </w:r>
            <w:r w:rsidRPr="00506E45">
              <w:rPr>
                <w:rFonts w:ascii="Calibri" w:eastAsia="Calibri" w:hAnsi="Calibri" w:cs="Times New Roman"/>
                <w:sz w:val="20"/>
                <w:szCs w:val="20"/>
              </w:rPr>
              <w:t>Explica la ubicación de los elementos químicos en la tabla periódica a partir de la organización de sus electrones.</w:t>
            </w:r>
          </w:p>
          <w:p w14:paraId="3FDD5804"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DB7B05">
              <w:rPr>
                <w:rFonts w:ascii="Calibri" w:eastAsia="Calibri" w:hAnsi="Calibri" w:cs="Times New Roman"/>
                <w:sz w:val="20"/>
                <w:szCs w:val="20"/>
              </w:rPr>
              <w:t xml:space="preserve"> Explica cualitativamente</w:t>
            </w:r>
            <w:r w:rsidRPr="00DB7B05">
              <w:rPr>
                <w:rFonts w:ascii="Calibri" w:eastAsia="Calibri" w:hAnsi="Calibri" w:cs="Times New Roman"/>
                <w:color w:val="0070C0"/>
                <w:sz w:val="20"/>
                <w:szCs w:val="20"/>
              </w:rPr>
              <w:t xml:space="preserve"> </w:t>
            </w:r>
            <w:r w:rsidRPr="00DB7B05">
              <w:rPr>
                <w:rFonts w:ascii="Calibri" w:eastAsia="Calibri" w:hAnsi="Calibri" w:cs="Times New Roman"/>
                <w:sz w:val="20"/>
                <w:szCs w:val="20"/>
              </w:rPr>
              <w:t xml:space="preserve">el salto cuántico que da origina </w:t>
            </w:r>
            <w:proofErr w:type="gramStart"/>
            <w:r w:rsidRPr="00DB7B05">
              <w:rPr>
                <w:rFonts w:ascii="Calibri" w:eastAsia="Calibri" w:hAnsi="Calibri" w:cs="Times New Roman"/>
                <w:sz w:val="20"/>
                <w:szCs w:val="20"/>
              </w:rPr>
              <w:t>los enlace iónico</w:t>
            </w:r>
            <w:proofErr w:type="gramEnd"/>
            <w:r w:rsidRPr="00DB7B05">
              <w:rPr>
                <w:rFonts w:ascii="Calibri" w:eastAsia="Calibri" w:hAnsi="Calibri" w:cs="Times New Roman"/>
                <w:sz w:val="20"/>
                <w:szCs w:val="20"/>
              </w:rPr>
              <w:t xml:space="preserve"> y covalentes como una manifestación de la interacción entre materia y energía en la nube electrónica del átomo</w:t>
            </w:r>
          </w:p>
          <w:p w14:paraId="29865BC9"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Fundamenta la organización sistemática de la tabla periódica, empleando evidencia científica respecto de eventos paradigmáticos y de situaciones donde la ciencia y la tecnología son cuestionadas por su impacto en la sociedad y el ambiente.</w:t>
            </w:r>
          </w:p>
          <w:p w14:paraId="227BE8B1"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Fundamenta la estequiometria de las unidades químicas, empleando evidencia científica respecto de eventos paradigmáticos y de situaciones donde la ciencia y la tecnología son cuestionadas por su impacto en la sociedad y el ambiente.</w:t>
            </w:r>
          </w:p>
          <w:p w14:paraId="069A8A66"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Establece semejanzas y diferencias entre los elementos químicos y compuestos, así como iones y sales que han desarrollado los diversos seres unicelulares y pluricelulares para realizar la función de locomoción.</w:t>
            </w:r>
          </w:p>
          <w:p w14:paraId="71BC1217" w14:textId="77777777" w:rsidR="00506E45" w:rsidRPr="00DB7B05" w:rsidRDefault="00506E45" w:rsidP="00506E45">
            <w:pPr>
              <w:jc w:val="both"/>
              <w:rPr>
                <w:rFonts w:ascii="Calibri" w:eastAsia="Calibri" w:hAnsi="Calibri" w:cs="Times New Roman"/>
                <w:sz w:val="20"/>
                <w:szCs w:val="20"/>
              </w:rPr>
            </w:pPr>
          </w:p>
        </w:tc>
        <w:tc>
          <w:tcPr>
            <w:tcW w:w="3382" w:type="dxa"/>
          </w:tcPr>
          <w:p w14:paraId="570EEE8C"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Explica cuantitativamente que la degradación de los materiales depende de la conservación de la masa en las reacciones químicas y de las condiciones ambientales. </w:t>
            </w:r>
          </w:p>
          <w:p w14:paraId="72E243CD"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Explica cualitativamente el comportamiento de los líquidos como hidróxidos</w:t>
            </w:r>
            <w:r w:rsidRPr="00506E45">
              <w:rPr>
                <w:rFonts w:ascii="Calibri" w:eastAsia="Calibri" w:hAnsi="Calibri" w:cs="Times New Roman"/>
                <w:color w:val="4F81BD"/>
                <w:sz w:val="20"/>
                <w:szCs w:val="20"/>
              </w:rPr>
              <w:t xml:space="preserve"> </w:t>
            </w:r>
            <w:r w:rsidRPr="00506E45">
              <w:rPr>
                <w:rFonts w:ascii="Calibri" w:eastAsia="Calibri" w:hAnsi="Calibri" w:cs="Times New Roman"/>
                <w:sz w:val="20"/>
                <w:szCs w:val="20"/>
              </w:rPr>
              <w:t>en reposo por acción de la presión.</w:t>
            </w:r>
          </w:p>
          <w:p w14:paraId="6D501298"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Explica cualitativa y cuantitativamente el comportamiento de las sales</w:t>
            </w:r>
            <w:r w:rsidRPr="00506E45">
              <w:rPr>
                <w:rFonts w:ascii="Calibri" w:eastAsia="Calibri" w:hAnsi="Calibri" w:cs="Times New Roman"/>
                <w:color w:val="4F81BD"/>
                <w:sz w:val="20"/>
                <w:szCs w:val="20"/>
              </w:rPr>
              <w:t xml:space="preserve"> </w:t>
            </w:r>
            <w:r w:rsidRPr="00506E45">
              <w:rPr>
                <w:rFonts w:ascii="Calibri" w:eastAsia="Calibri" w:hAnsi="Calibri" w:cs="Times New Roman"/>
                <w:sz w:val="20"/>
                <w:szCs w:val="20"/>
              </w:rPr>
              <w:t>en reposo por acción de la presión</w:t>
            </w:r>
          </w:p>
          <w:p w14:paraId="33E64CA0"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Explica la generación de campos eléctricos a partir de la existencia de cargas positivas o negativas a partir del movimiento de estas cargas eléctricas. </w:t>
            </w:r>
          </w:p>
          <w:p w14:paraId="25167643"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Explica el crecimiento y la reproducción de la célula desde</w:t>
            </w:r>
            <w:r w:rsidRPr="00506E45">
              <w:rPr>
                <w:rFonts w:ascii="Calibri" w:eastAsia="Calibri" w:hAnsi="Calibri" w:cs="Times New Roman"/>
                <w:color w:val="4F81BD"/>
                <w:sz w:val="20"/>
                <w:szCs w:val="20"/>
              </w:rPr>
              <w:t xml:space="preserve"> </w:t>
            </w:r>
            <w:r w:rsidRPr="00506E45">
              <w:rPr>
                <w:rFonts w:ascii="Calibri" w:eastAsia="Calibri" w:hAnsi="Calibri" w:cs="Times New Roman"/>
                <w:sz w:val="20"/>
                <w:szCs w:val="20"/>
              </w:rPr>
              <w:t xml:space="preserve">los </w:t>
            </w:r>
            <w:proofErr w:type="gramStart"/>
            <w:r w:rsidRPr="00506E45">
              <w:rPr>
                <w:rFonts w:ascii="Calibri" w:eastAsia="Calibri" w:hAnsi="Calibri" w:cs="Times New Roman"/>
                <w:sz w:val="20"/>
                <w:szCs w:val="20"/>
              </w:rPr>
              <w:t>óxidos  y</w:t>
            </w:r>
            <w:proofErr w:type="gramEnd"/>
            <w:r w:rsidRPr="00506E45">
              <w:rPr>
                <w:rFonts w:ascii="Calibri" w:eastAsia="Calibri" w:hAnsi="Calibri" w:cs="Times New Roman"/>
                <w:sz w:val="20"/>
                <w:szCs w:val="20"/>
              </w:rPr>
              <w:t xml:space="preserve"> del ciclo celular.</w:t>
            </w:r>
          </w:p>
          <w:p w14:paraId="69C39D89"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Explica el crecimiento y la reproducción de la célula desde</w:t>
            </w:r>
            <w:r w:rsidRPr="00506E45">
              <w:rPr>
                <w:rFonts w:ascii="Calibri" w:eastAsia="Calibri" w:hAnsi="Calibri" w:cs="Times New Roman"/>
                <w:color w:val="4F81BD"/>
                <w:sz w:val="20"/>
                <w:szCs w:val="20"/>
              </w:rPr>
              <w:t xml:space="preserve"> </w:t>
            </w:r>
            <w:proofErr w:type="gramStart"/>
            <w:r w:rsidRPr="00506E45">
              <w:rPr>
                <w:rFonts w:ascii="Calibri" w:eastAsia="Calibri" w:hAnsi="Calibri" w:cs="Times New Roman"/>
                <w:sz w:val="20"/>
                <w:szCs w:val="20"/>
              </w:rPr>
              <w:t>los  ácidos</w:t>
            </w:r>
            <w:proofErr w:type="gramEnd"/>
            <w:r w:rsidRPr="00506E45">
              <w:rPr>
                <w:rFonts w:ascii="Calibri" w:eastAsia="Calibri" w:hAnsi="Calibri" w:cs="Times New Roman"/>
                <w:sz w:val="20"/>
                <w:szCs w:val="20"/>
              </w:rPr>
              <w:t xml:space="preserve"> y del ciclo celular.</w:t>
            </w:r>
          </w:p>
          <w:p w14:paraId="107F8FA0"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Fundamenta su posición sobre los anhídridos, empleando evidencia científica respecto de eventos paradigmáticos y de situaciones donde la ciencia y la tecnología son cuestionadas por su impacto en la sociedad y el ambiente.</w:t>
            </w:r>
          </w:p>
          <w:p w14:paraId="08B5B476"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Fundamenta su posición sobre los ácidos empleando evidencia científica respecto de eventos paradigmáticos y de situaciones donde la ciencia y la tecnología son cuestionadas por su impacto en la sociedad y el ambiente.</w:t>
            </w:r>
          </w:p>
          <w:p w14:paraId="3DD8C359"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Fundamenta su posición sobre las reacciones químicas empleando evidencia científica respecto de eventos paradigmáticos y de situaciones donde la ciencia y la tecnología son cuestionadas por su impacto en la sociedad y el ambiente.</w:t>
            </w:r>
          </w:p>
          <w:p w14:paraId="3FCAF4D0"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Evalúa las implicancias ambientales y sociales del uso de las sustancias inorgánicas. </w:t>
            </w:r>
          </w:p>
          <w:p w14:paraId="681EB457" w14:textId="77777777" w:rsidR="00506E45" w:rsidRPr="00365599"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Sustenta cualitativamente y cuantitativamente las propiedades de los gases según la teoría cinética molecular.</w:t>
            </w:r>
          </w:p>
        </w:tc>
        <w:tc>
          <w:tcPr>
            <w:tcW w:w="3564" w:type="dxa"/>
            <w:gridSpan w:val="2"/>
          </w:tcPr>
          <w:p w14:paraId="7CF95334"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Explica el crecimiento y la reproducción de la célula desde las biomoléculas orgánicas y del ciclo celular.</w:t>
            </w:r>
          </w:p>
          <w:p w14:paraId="03F9FDC9"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Explica desde la química orgánica la transmisión de caracteres de progenitores a descendientes mediante los genes</w:t>
            </w:r>
          </w:p>
          <w:p w14:paraId="2889C04B"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Establece relaciones entre el desarrollo científico y tecnológico para hacer frente al calentamiento global por las demandas de la sociedad en distintos momentos históricos.</w:t>
            </w:r>
          </w:p>
          <w:p w14:paraId="47A2C088"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Establece semejanzas y diferencias entre las estructuras biomoleculares orgánicas que han desarrollado los diversos seres unicelulares y pluricelulares para realizar la función de locomoción. </w:t>
            </w:r>
          </w:p>
          <w:p w14:paraId="49C0FF97"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Fundamenta su posición sobre la meteorización de las </w:t>
            </w:r>
            <w:proofErr w:type="gramStart"/>
            <w:r w:rsidRPr="00506E45">
              <w:rPr>
                <w:rFonts w:ascii="Calibri" w:eastAsia="Calibri" w:hAnsi="Calibri" w:cs="Times New Roman"/>
                <w:sz w:val="20"/>
                <w:szCs w:val="20"/>
              </w:rPr>
              <w:t>rocas  empleando</w:t>
            </w:r>
            <w:proofErr w:type="gramEnd"/>
            <w:r w:rsidRPr="00506E45">
              <w:rPr>
                <w:rFonts w:ascii="Calibri" w:eastAsia="Calibri" w:hAnsi="Calibri" w:cs="Times New Roman"/>
                <w:sz w:val="20"/>
                <w:szCs w:val="20"/>
              </w:rPr>
              <w:t xml:space="preserve"> evidencia científica respecto de eventos paradigmáticos y de situaciones donde la ciencia y la tecnología son cuestionadas por su impacto en la sociedad y el ambiente.</w:t>
            </w:r>
          </w:p>
          <w:p w14:paraId="0C1A2A10"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Fundamenta su posición </w:t>
            </w:r>
            <w:proofErr w:type="gramStart"/>
            <w:r w:rsidRPr="00506E45">
              <w:rPr>
                <w:rFonts w:ascii="Calibri" w:eastAsia="Calibri" w:hAnsi="Calibri" w:cs="Times New Roman"/>
                <w:sz w:val="20"/>
                <w:szCs w:val="20"/>
              </w:rPr>
              <w:t xml:space="preserve">sobre </w:t>
            </w:r>
            <w:r w:rsidRPr="00506E45">
              <w:rPr>
                <w:rFonts w:ascii="Calibri" w:eastAsia="Calibri" w:hAnsi="Calibri" w:cs="Times New Roman"/>
                <w:color w:val="4F81BD"/>
                <w:sz w:val="20"/>
                <w:szCs w:val="20"/>
              </w:rPr>
              <w:t xml:space="preserve"> </w:t>
            </w:r>
            <w:r w:rsidRPr="00506E45">
              <w:rPr>
                <w:rFonts w:ascii="Calibri" w:eastAsia="Calibri" w:hAnsi="Calibri" w:cs="Times New Roman"/>
                <w:sz w:val="20"/>
                <w:szCs w:val="20"/>
              </w:rPr>
              <w:t>la</w:t>
            </w:r>
            <w:proofErr w:type="gramEnd"/>
            <w:r w:rsidRPr="00506E45">
              <w:rPr>
                <w:rFonts w:ascii="Calibri" w:eastAsia="Calibri" w:hAnsi="Calibri" w:cs="Times New Roman"/>
                <w:sz w:val="20"/>
                <w:szCs w:val="20"/>
              </w:rPr>
              <w:t xml:space="preserve"> contaminación del suelo empleando evidencia científica respecto de eventos paradigmáticos y de situaciones donde la ciencia y la tecnología son cuestionadas por su impacto en la sociedad y el ambiente.</w:t>
            </w:r>
          </w:p>
          <w:p w14:paraId="62CC51FF"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Evalúa las </w:t>
            </w:r>
            <w:proofErr w:type="gramStart"/>
            <w:r w:rsidRPr="00506E45">
              <w:rPr>
                <w:rFonts w:ascii="Calibri" w:eastAsia="Calibri" w:hAnsi="Calibri" w:cs="Times New Roman"/>
                <w:sz w:val="20"/>
                <w:szCs w:val="20"/>
              </w:rPr>
              <w:t>implicancias  ambientales</w:t>
            </w:r>
            <w:proofErr w:type="gramEnd"/>
            <w:r w:rsidRPr="00506E45">
              <w:rPr>
                <w:rFonts w:ascii="Calibri" w:eastAsia="Calibri" w:hAnsi="Calibri" w:cs="Times New Roman"/>
                <w:sz w:val="20"/>
                <w:szCs w:val="20"/>
              </w:rPr>
              <w:t xml:space="preserve"> y sociales del uso de las sustancias inorgánicas. </w:t>
            </w:r>
          </w:p>
          <w:p w14:paraId="53728797"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Sustenta cualitativamente los fenómenos naturales según la teoría cinética molecular.</w:t>
            </w:r>
          </w:p>
          <w:p w14:paraId="6BC89188" w14:textId="77777777" w:rsidR="00506E45" w:rsidRPr="00506E45" w:rsidRDefault="00506E45" w:rsidP="007610B1">
            <w:pPr>
              <w:numPr>
                <w:ilvl w:val="0"/>
                <w:numId w:val="29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Justifica que el relieve de la tierra a fenómenos producidos por la energía interna de la tierra.</w:t>
            </w:r>
          </w:p>
          <w:p w14:paraId="0883FAE8" w14:textId="77777777" w:rsidR="00506E45" w:rsidRPr="00365599" w:rsidRDefault="00506E45" w:rsidP="00506E45">
            <w:pPr>
              <w:jc w:val="both"/>
              <w:rPr>
                <w:rFonts w:ascii="Calibri" w:eastAsia="Calibri" w:hAnsi="Calibri" w:cs="Times New Roman"/>
                <w:sz w:val="20"/>
                <w:szCs w:val="20"/>
              </w:rPr>
            </w:pPr>
          </w:p>
        </w:tc>
      </w:tr>
    </w:tbl>
    <w:p w14:paraId="2C5A681E" w14:textId="77777777" w:rsidR="00506E45" w:rsidRPr="00506E45" w:rsidRDefault="00506E45" w:rsidP="00506E45">
      <w:pPr>
        <w:rPr>
          <w:rFonts w:ascii="Calibri" w:eastAsia="Calibri" w:hAnsi="Calibri" w:cs="Times New Roman"/>
          <w:b/>
          <w:sz w:val="20"/>
          <w:szCs w:val="20"/>
          <w:lang w:val="es-MX"/>
        </w:rPr>
      </w:pPr>
    </w:p>
    <w:tbl>
      <w:tblPr>
        <w:tblStyle w:val="Tablaconcuadrcula14"/>
        <w:tblW w:w="14743" w:type="dxa"/>
        <w:tblInd w:w="-147" w:type="dxa"/>
        <w:tblLook w:val="04A0" w:firstRow="1" w:lastRow="0" w:firstColumn="1" w:lastColumn="0" w:noHBand="0" w:noVBand="1"/>
      </w:tblPr>
      <w:tblGrid>
        <w:gridCol w:w="3828"/>
        <w:gridCol w:w="3969"/>
        <w:gridCol w:w="3382"/>
        <w:gridCol w:w="33"/>
        <w:gridCol w:w="3531"/>
      </w:tblGrid>
      <w:tr w:rsidR="00506E45" w:rsidRPr="00365599" w14:paraId="63514F08" w14:textId="77777777" w:rsidTr="00506E45">
        <w:tc>
          <w:tcPr>
            <w:tcW w:w="14743" w:type="dxa"/>
            <w:gridSpan w:val="5"/>
            <w:shd w:val="clear" w:color="auto" w:fill="B8CCE4"/>
          </w:tcPr>
          <w:p w14:paraId="2358FF52" w14:textId="77777777" w:rsidR="00506E45" w:rsidRPr="00506E45" w:rsidRDefault="00506E45" w:rsidP="00506E45">
            <w:pPr>
              <w:autoSpaceDE w:val="0"/>
              <w:autoSpaceDN w:val="0"/>
              <w:adjustRightInd w:val="0"/>
              <w:rPr>
                <w:rFonts w:ascii="Calibri" w:eastAsia="Calibri" w:hAnsi="Calibri" w:cs="AGaramondPro-Regular"/>
                <w:color w:val="4F5253"/>
                <w:sz w:val="20"/>
                <w:szCs w:val="20"/>
              </w:rPr>
            </w:pPr>
            <w:r w:rsidRPr="00506E45">
              <w:rPr>
                <w:rFonts w:ascii="Calibri" w:eastAsia="Calibri" w:hAnsi="Calibri" w:cs="Calibri Light"/>
                <w:b/>
                <w:sz w:val="20"/>
                <w:szCs w:val="20"/>
              </w:rPr>
              <w:t xml:space="preserve">Competencia: </w:t>
            </w:r>
            <w:r w:rsidRPr="00365599">
              <w:rPr>
                <w:rFonts w:ascii="Calibri" w:eastAsia="Calibri" w:hAnsi="Calibri" w:cs="Times New Roman"/>
                <w:sz w:val="20"/>
                <w:szCs w:val="20"/>
              </w:rPr>
              <w:t xml:space="preserve">Diseña y Construye soluciones </w:t>
            </w:r>
            <w:proofErr w:type="spellStart"/>
            <w:r w:rsidRPr="00365599">
              <w:rPr>
                <w:rFonts w:ascii="Calibri" w:eastAsia="Calibri" w:hAnsi="Calibri" w:cs="Times New Roman"/>
                <w:sz w:val="20"/>
                <w:szCs w:val="20"/>
              </w:rPr>
              <w:t>tecnologicas</w:t>
            </w:r>
            <w:proofErr w:type="spellEnd"/>
            <w:r w:rsidRPr="00365599">
              <w:rPr>
                <w:rFonts w:ascii="Calibri" w:eastAsia="Calibri" w:hAnsi="Calibri" w:cs="Times New Roman"/>
                <w:sz w:val="20"/>
                <w:szCs w:val="20"/>
              </w:rPr>
              <w:t xml:space="preserve"> para resolver problemas de su entorno.</w:t>
            </w:r>
          </w:p>
          <w:p w14:paraId="2847BE03" w14:textId="77777777" w:rsidR="00506E45" w:rsidRPr="00506E45" w:rsidRDefault="00506E45" w:rsidP="00506E45">
            <w:pPr>
              <w:autoSpaceDE w:val="0"/>
              <w:autoSpaceDN w:val="0"/>
              <w:adjustRightInd w:val="0"/>
              <w:rPr>
                <w:rFonts w:ascii="Calibri" w:eastAsia="Calibri" w:hAnsi="Calibri" w:cs="Times New Roman"/>
                <w:b/>
                <w:sz w:val="20"/>
                <w:szCs w:val="20"/>
              </w:rPr>
            </w:pPr>
          </w:p>
        </w:tc>
      </w:tr>
      <w:tr w:rsidR="00506E45" w:rsidRPr="00365599" w14:paraId="2F947975" w14:textId="77777777" w:rsidTr="00506E45">
        <w:tc>
          <w:tcPr>
            <w:tcW w:w="14743" w:type="dxa"/>
            <w:gridSpan w:val="5"/>
          </w:tcPr>
          <w:p w14:paraId="4151CCDC" w14:textId="77777777" w:rsidR="00506E45" w:rsidRPr="00506E45" w:rsidRDefault="00506E45" w:rsidP="00506E45">
            <w:pPr>
              <w:jc w:val="both"/>
              <w:rPr>
                <w:rFonts w:ascii="Calibri" w:eastAsia="Calibri" w:hAnsi="Calibri" w:cs="Times New Roman"/>
                <w:b/>
                <w:sz w:val="20"/>
                <w:szCs w:val="20"/>
              </w:rPr>
            </w:pPr>
            <w:r w:rsidRPr="00506E45">
              <w:rPr>
                <w:rFonts w:ascii="Calibri" w:eastAsia="Calibri" w:hAnsi="Calibri" w:cs="Times New Roman"/>
                <w:b/>
                <w:sz w:val="20"/>
                <w:szCs w:val="20"/>
              </w:rPr>
              <w:t xml:space="preserve">Capacidades: </w:t>
            </w:r>
          </w:p>
          <w:p w14:paraId="7A2CDD6C" w14:textId="77777777" w:rsidR="00506E45" w:rsidRPr="00506E45" w:rsidRDefault="00506E45" w:rsidP="007610B1">
            <w:pPr>
              <w:numPr>
                <w:ilvl w:val="0"/>
                <w:numId w:val="294"/>
              </w:numPr>
              <w:autoSpaceDE w:val="0"/>
              <w:autoSpaceDN w:val="0"/>
              <w:adjustRightInd w:val="0"/>
              <w:ind w:left="170" w:hanging="170"/>
              <w:rPr>
                <w:rFonts w:ascii="Calibri" w:eastAsia="Calibri" w:hAnsi="Calibri" w:cs="Calibri Light"/>
                <w:color w:val="000000"/>
                <w:sz w:val="20"/>
                <w:szCs w:val="20"/>
              </w:rPr>
            </w:pPr>
            <w:r w:rsidRPr="00506E45">
              <w:rPr>
                <w:rFonts w:ascii="Calibri" w:eastAsia="Calibri" w:hAnsi="Calibri" w:cs="Calibri Light"/>
                <w:b/>
                <w:color w:val="000000"/>
                <w:sz w:val="20"/>
                <w:szCs w:val="20"/>
              </w:rPr>
              <w:t>Determina una alternativa de solución tecnológica:</w:t>
            </w:r>
            <w:r w:rsidRPr="00506E45">
              <w:rPr>
                <w:rFonts w:ascii="Calibri" w:eastAsia="Calibri" w:hAnsi="Calibri" w:cs="Calibri Light"/>
                <w:color w:val="000000"/>
                <w:sz w:val="20"/>
                <w:szCs w:val="20"/>
              </w:rPr>
              <w:t xml:space="preserve"> al detectar un problema y proponer alternativas de solución creativas basadas en conocimientos científico, tecnológico y prácticas locales, evaluando su pertinencia para seleccionar una de ellas.</w:t>
            </w:r>
          </w:p>
          <w:p w14:paraId="26377FB5" w14:textId="77777777" w:rsidR="00506E45" w:rsidRPr="00506E45" w:rsidRDefault="00506E45" w:rsidP="007610B1">
            <w:pPr>
              <w:numPr>
                <w:ilvl w:val="0"/>
                <w:numId w:val="294"/>
              </w:numPr>
              <w:autoSpaceDE w:val="0"/>
              <w:autoSpaceDN w:val="0"/>
              <w:adjustRightInd w:val="0"/>
              <w:ind w:left="170" w:hanging="170"/>
              <w:rPr>
                <w:rFonts w:ascii="Calibri" w:eastAsia="Calibri" w:hAnsi="Calibri" w:cs="Calibri Light"/>
                <w:color w:val="000000"/>
                <w:sz w:val="20"/>
                <w:szCs w:val="20"/>
              </w:rPr>
            </w:pPr>
            <w:r w:rsidRPr="00506E45">
              <w:rPr>
                <w:rFonts w:ascii="Calibri" w:eastAsia="Calibri" w:hAnsi="Calibri" w:cs="Calibri Light"/>
                <w:b/>
                <w:color w:val="000000"/>
                <w:sz w:val="20"/>
                <w:szCs w:val="20"/>
              </w:rPr>
              <w:lastRenderedPageBreak/>
              <w:t>Diseña la alternativa de solución tecnológica:</w:t>
            </w:r>
            <w:r w:rsidRPr="00506E45">
              <w:rPr>
                <w:rFonts w:ascii="Calibri" w:eastAsia="Calibri" w:hAnsi="Calibri" w:cs="Calibri Light"/>
                <w:color w:val="000000"/>
                <w:sz w:val="20"/>
                <w:szCs w:val="20"/>
              </w:rPr>
              <w:t xml:space="preserve"> es representar de manera gráfica o esquemática la estructura y funcionamiento de la solución tecnológica (especificaciones de diseño), usando conocimiento científico, tecnológico y prácticas locales, teniendo en cuenta los requerimientos del problema y los recursos disponibles.</w:t>
            </w:r>
          </w:p>
          <w:p w14:paraId="3A2B05D1" w14:textId="77777777" w:rsidR="00506E45" w:rsidRPr="00506E45" w:rsidRDefault="00506E45" w:rsidP="007610B1">
            <w:pPr>
              <w:numPr>
                <w:ilvl w:val="0"/>
                <w:numId w:val="294"/>
              </w:numPr>
              <w:autoSpaceDE w:val="0"/>
              <w:autoSpaceDN w:val="0"/>
              <w:adjustRightInd w:val="0"/>
              <w:ind w:left="170" w:hanging="170"/>
              <w:rPr>
                <w:rFonts w:ascii="Calibri" w:eastAsia="Calibri" w:hAnsi="Calibri" w:cs="Calibri Light"/>
                <w:color w:val="000000"/>
                <w:sz w:val="20"/>
                <w:szCs w:val="20"/>
              </w:rPr>
            </w:pPr>
            <w:r w:rsidRPr="00506E45">
              <w:rPr>
                <w:rFonts w:ascii="Calibri" w:eastAsia="Calibri" w:hAnsi="Calibri" w:cs="Calibri Light"/>
                <w:b/>
                <w:color w:val="000000"/>
                <w:sz w:val="20"/>
                <w:szCs w:val="20"/>
              </w:rPr>
              <w:t>Implementa y valida la alternativa de solución tecnológica:</w:t>
            </w:r>
            <w:r w:rsidRPr="00506E45">
              <w:rPr>
                <w:rFonts w:ascii="Calibri" w:eastAsia="Calibri" w:hAnsi="Calibri" w:cs="Calibri Light"/>
                <w:color w:val="000000"/>
                <w:sz w:val="20"/>
                <w:szCs w:val="20"/>
              </w:rPr>
              <w:t xml:space="preserve"> es llevar a cabo la alternativa de solución, verificando y poniendo a prueba el cumplimiento de las especificaciones de diseño y el funcionamiento de sus partes o etapas.</w:t>
            </w:r>
          </w:p>
          <w:p w14:paraId="1F8AEC35" w14:textId="77777777" w:rsidR="00506E45" w:rsidRPr="00506E45" w:rsidRDefault="00506E45" w:rsidP="007610B1">
            <w:pPr>
              <w:numPr>
                <w:ilvl w:val="0"/>
                <w:numId w:val="294"/>
              </w:numPr>
              <w:autoSpaceDE w:val="0"/>
              <w:autoSpaceDN w:val="0"/>
              <w:adjustRightInd w:val="0"/>
              <w:ind w:left="170" w:hanging="170"/>
              <w:rPr>
                <w:rFonts w:ascii="Calibri" w:eastAsia="Calibri" w:hAnsi="Calibri" w:cs="Calibri-Light"/>
                <w:color w:val="000000"/>
                <w:sz w:val="20"/>
                <w:szCs w:val="20"/>
              </w:rPr>
            </w:pPr>
            <w:r w:rsidRPr="00506E45">
              <w:rPr>
                <w:rFonts w:ascii="Calibri" w:eastAsia="Calibri" w:hAnsi="Calibri" w:cs="Calibri Light"/>
                <w:b/>
                <w:color w:val="000000"/>
                <w:sz w:val="20"/>
                <w:szCs w:val="20"/>
              </w:rPr>
              <w:t xml:space="preserve"> Evalúa y comunica el funcionamiento y los impactos de su alternativa de solución tecnológica:</w:t>
            </w:r>
            <w:r w:rsidRPr="00506E45">
              <w:rPr>
                <w:rFonts w:ascii="Calibri" w:eastAsia="Calibri" w:hAnsi="Calibri" w:cs="Calibri Light"/>
                <w:color w:val="000000"/>
                <w:sz w:val="20"/>
                <w:szCs w:val="20"/>
              </w:rPr>
              <w:t xml:space="preserve"> es determinar qué tan bien la solución tecnológica logró responder a los requerimientos del problema, comunicar su funcionamiento y analizar sus posibles impactos, en el ambiente y la sociedad, tanto en su proceso de elaboración como de uso.</w:t>
            </w:r>
          </w:p>
        </w:tc>
      </w:tr>
      <w:tr w:rsidR="00506E45" w:rsidRPr="00365599" w14:paraId="08BB7EA1" w14:textId="77777777" w:rsidTr="00506E45">
        <w:tc>
          <w:tcPr>
            <w:tcW w:w="14743" w:type="dxa"/>
            <w:gridSpan w:val="5"/>
          </w:tcPr>
          <w:p w14:paraId="6E044CED" w14:textId="77777777" w:rsidR="00506E45" w:rsidRPr="00506E45" w:rsidRDefault="00506E45" w:rsidP="00506E45">
            <w:pPr>
              <w:jc w:val="both"/>
              <w:rPr>
                <w:rFonts w:ascii="Calibri" w:eastAsia="Calibri" w:hAnsi="Calibri" w:cs="Times New Roman"/>
                <w:sz w:val="20"/>
                <w:szCs w:val="20"/>
              </w:rPr>
            </w:pPr>
            <w:r w:rsidRPr="00506E45">
              <w:rPr>
                <w:rFonts w:ascii="Calibri" w:eastAsia="Calibri" w:hAnsi="Calibri" w:cs="Times New Roman"/>
                <w:b/>
                <w:sz w:val="20"/>
                <w:szCs w:val="20"/>
              </w:rPr>
              <w:lastRenderedPageBreak/>
              <w:t xml:space="preserve">ESTANDAR DEL VII CICLO: </w:t>
            </w:r>
          </w:p>
          <w:p w14:paraId="36080E9E"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Diseña y construye soluciones tecnológicas al justificar el alcance del problema tecnológico, determinar la interrelación de los factores involucrados en él y justificar su alternativa de solución basado en conocimientos científicos.</w:t>
            </w:r>
          </w:p>
          <w:p w14:paraId="6E259A3D"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Representa la alternativa de solución a través de esquemas o dibujos estructurados a escala, con vistas y perspectivas, incluyendo sus partes o etapas.</w:t>
            </w:r>
          </w:p>
          <w:p w14:paraId="339B0402"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Establece características de forma, estructura, función y explica el procedimiento, los recursos para implementadas, así como las herramientas y materiales seleccionados.</w:t>
            </w:r>
          </w:p>
          <w:p w14:paraId="5CF57F4A"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Verifica el funcionamiento de la solución tecnológica considerando los requerimientos, detecta errores en la selección de materiales, imprecisiones en las dimensiones y procedimientos y realiza ajustes o rediseña su alternativa de solución.</w:t>
            </w:r>
          </w:p>
          <w:p w14:paraId="51212D6C" w14:textId="77777777" w:rsidR="00506E45" w:rsidRPr="00506E45" w:rsidRDefault="00506E45" w:rsidP="007610B1">
            <w:pPr>
              <w:numPr>
                <w:ilvl w:val="0"/>
                <w:numId w:val="287"/>
              </w:numPr>
              <w:ind w:left="175" w:hanging="218"/>
              <w:jc w:val="both"/>
              <w:rPr>
                <w:rFonts w:ascii="Calibri" w:eastAsia="Calibri" w:hAnsi="Calibri" w:cs="Calibri Light"/>
                <w:sz w:val="20"/>
                <w:szCs w:val="20"/>
              </w:rPr>
            </w:pPr>
            <w:r w:rsidRPr="00506E45">
              <w:rPr>
                <w:rFonts w:ascii="Calibri" w:eastAsia="Calibri" w:hAnsi="Calibri" w:cs="Calibri Light"/>
                <w:sz w:val="20"/>
                <w:szCs w:val="20"/>
              </w:rPr>
              <w:t>Explica el conocimiento científico y el procedimiento aplicado, así como las dificultades del diseño y la implementación, evalúa su funcionamiento, la eficiencia y propone estrategias para mejorarlo.</w:t>
            </w:r>
          </w:p>
          <w:p w14:paraId="00D86586" w14:textId="77777777" w:rsidR="00506E45" w:rsidRPr="00506E45" w:rsidRDefault="00506E45" w:rsidP="007610B1">
            <w:pPr>
              <w:numPr>
                <w:ilvl w:val="0"/>
                <w:numId w:val="287"/>
              </w:numPr>
              <w:ind w:left="175" w:hanging="218"/>
              <w:jc w:val="both"/>
              <w:rPr>
                <w:rFonts w:ascii="Calibri" w:eastAsia="Calibri" w:hAnsi="Calibri" w:cs="Times New Roman"/>
                <w:sz w:val="20"/>
                <w:szCs w:val="20"/>
              </w:rPr>
            </w:pPr>
            <w:r w:rsidRPr="00506E45">
              <w:rPr>
                <w:rFonts w:ascii="Calibri" w:eastAsia="Calibri" w:hAnsi="Calibri" w:cs="Calibri Light"/>
                <w:sz w:val="20"/>
                <w:szCs w:val="20"/>
              </w:rPr>
              <w:t>Infiere impactos de la solución tecnológica y elabora estrategias para reducir los posibles efectos negativos.</w:t>
            </w:r>
          </w:p>
        </w:tc>
      </w:tr>
      <w:tr w:rsidR="00506E45" w:rsidRPr="00365599" w14:paraId="386572CD" w14:textId="77777777" w:rsidTr="00506E45">
        <w:tc>
          <w:tcPr>
            <w:tcW w:w="14743" w:type="dxa"/>
            <w:gridSpan w:val="5"/>
            <w:shd w:val="clear" w:color="auto" w:fill="B8CCE4"/>
          </w:tcPr>
          <w:p w14:paraId="1BF59BC4"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TEMPORALIDAD DE LOS PROPÓSITOS DE APRENDIZAJE</w:t>
            </w:r>
          </w:p>
        </w:tc>
      </w:tr>
      <w:tr w:rsidR="00506E45" w:rsidRPr="00506E45" w14:paraId="7A240B50" w14:textId="77777777" w:rsidTr="00506E45">
        <w:trPr>
          <w:trHeight w:val="449"/>
        </w:trPr>
        <w:tc>
          <w:tcPr>
            <w:tcW w:w="3828" w:type="dxa"/>
            <w:shd w:val="clear" w:color="auto" w:fill="B8CCE4"/>
          </w:tcPr>
          <w:p w14:paraId="26F1F455"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 BIMESTRE</w:t>
            </w:r>
          </w:p>
        </w:tc>
        <w:tc>
          <w:tcPr>
            <w:tcW w:w="3969" w:type="dxa"/>
            <w:shd w:val="clear" w:color="auto" w:fill="B8CCE4"/>
          </w:tcPr>
          <w:p w14:paraId="2B37388C"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 BIMESTRE</w:t>
            </w:r>
          </w:p>
        </w:tc>
        <w:tc>
          <w:tcPr>
            <w:tcW w:w="3415" w:type="dxa"/>
            <w:gridSpan w:val="2"/>
            <w:shd w:val="clear" w:color="auto" w:fill="B8CCE4"/>
          </w:tcPr>
          <w:p w14:paraId="00811A45"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III BIMESTRE</w:t>
            </w:r>
          </w:p>
        </w:tc>
        <w:tc>
          <w:tcPr>
            <w:tcW w:w="3531" w:type="dxa"/>
            <w:shd w:val="clear" w:color="auto" w:fill="B8CCE4"/>
          </w:tcPr>
          <w:p w14:paraId="73D98083" w14:textId="77777777" w:rsidR="00506E45" w:rsidRPr="00506E45" w:rsidRDefault="00506E45" w:rsidP="00506E45">
            <w:pPr>
              <w:jc w:val="center"/>
              <w:rPr>
                <w:rFonts w:ascii="Calibri" w:eastAsia="Calibri" w:hAnsi="Calibri" w:cs="Times New Roman"/>
                <w:b/>
                <w:sz w:val="20"/>
                <w:szCs w:val="20"/>
              </w:rPr>
            </w:pPr>
            <w:r w:rsidRPr="00506E45">
              <w:rPr>
                <w:rFonts w:ascii="Calibri" w:eastAsia="Calibri" w:hAnsi="Calibri" w:cs="Times New Roman"/>
                <w:b/>
                <w:sz w:val="20"/>
                <w:szCs w:val="20"/>
              </w:rPr>
              <w:t>IV BIMESTRE</w:t>
            </w:r>
          </w:p>
        </w:tc>
      </w:tr>
      <w:tr w:rsidR="00506E45" w:rsidRPr="00365599" w14:paraId="2C223A20" w14:textId="77777777" w:rsidTr="00506E45">
        <w:trPr>
          <w:trHeight w:val="124"/>
        </w:trPr>
        <w:tc>
          <w:tcPr>
            <w:tcW w:w="3828" w:type="dxa"/>
          </w:tcPr>
          <w:p w14:paraId="53D2ECD4"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Describe el problema tecnológico y las causas que lo generan.</w:t>
            </w:r>
          </w:p>
          <w:p w14:paraId="5DD46917"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Explica su alternativa de solución tecnológica sobre la base de conocimientos científicos o prácticas locales.</w:t>
            </w:r>
          </w:p>
          <w:p w14:paraId="38D07CA9"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Da a conocer los requerimientos que debe cumplir esa alternativa de solución, los recursos disponibles para construirla y sus beneficios directos e indirectos.</w:t>
            </w:r>
          </w:p>
          <w:p w14:paraId="314B290D"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Representa su alternativa de solución con dibujos estructurados a escala.</w:t>
            </w:r>
          </w:p>
          <w:p w14:paraId="2B72A068"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Prevé posibles costos y tiempo de ejecución</w:t>
            </w:r>
          </w:p>
          <w:p w14:paraId="67807099" w14:textId="77777777" w:rsidR="00506E45" w:rsidRPr="00506E45" w:rsidRDefault="00506E45" w:rsidP="00506E45">
            <w:pPr>
              <w:spacing w:line="256" w:lineRule="auto"/>
              <w:jc w:val="both"/>
              <w:rPr>
                <w:rFonts w:ascii="Calibri" w:eastAsia="Calibri" w:hAnsi="Calibri" w:cs="Times New Roman"/>
                <w:sz w:val="20"/>
                <w:szCs w:val="20"/>
              </w:rPr>
            </w:pPr>
          </w:p>
          <w:p w14:paraId="456C8DF9" w14:textId="77777777" w:rsidR="00506E45" w:rsidRPr="00506E45" w:rsidRDefault="00506E45" w:rsidP="00506E45">
            <w:pPr>
              <w:jc w:val="both"/>
              <w:rPr>
                <w:rFonts w:ascii="Calibri" w:eastAsia="Calibri" w:hAnsi="Calibri" w:cs="Times New Roman"/>
                <w:sz w:val="20"/>
                <w:szCs w:val="20"/>
              </w:rPr>
            </w:pPr>
          </w:p>
          <w:p w14:paraId="708F74FA" w14:textId="77777777" w:rsidR="00506E45" w:rsidRPr="00506E45" w:rsidRDefault="00506E45" w:rsidP="00506E45">
            <w:pPr>
              <w:jc w:val="both"/>
              <w:rPr>
                <w:rFonts w:ascii="Calibri" w:eastAsia="Calibri" w:hAnsi="Calibri" w:cs="Times New Roman"/>
                <w:sz w:val="20"/>
                <w:szCs w:val="20"/>
              </w:rPr>
            </w:pPr>
          </w:p>
        </w:tc>
        <w:tc>
          <w:tcPr>
            <w:tcW w:w="3969" w:type="dxa"/>
          </w:tcPr>
          <w:p w14:paraId="4A878DC3"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Describe sus partes o etapas, la secuencia de pasos, sus características de forma y estructura y su función.</w:t>
            </w:r>
          </w:p>
          <w:p w14:paraId="4D563DE4"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Selecciona instrumentos, herramientas, recursos y materiales considerando su impacto ambiental y seguridad.</w:t>
            </w:r>
            <w:r w:rsidRPr="00506E45">
              <w:rPr>
                <w:rFonts w:ascii="Calibri" w:eastAsia="Calibri" w:hAnsi="Calibri" w:cs="Times New Roman"/>
                <w:sz w:val="20"/>
                <w:szCs w:val="20"/>
                <w:highlight w:val="yellow"/>
              </w:rPr>
              <w:t xml:space="preserve"> </w:t>
            </w:r>
          </w:p>
          <w:p w14:paraId="00913BAF"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Prevé posibles costos y tiempo de ejecución</w:t>
            </w:r>
          </w:p>
          <w:p w14:paraId="5EAB529C"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Ejecuta la secuencia de pasos de su alternativa de solución manipulando materiales, herramientas e instrumentos considerando su grado de precisión y normas de seguridad.</w:t>
            </w:r>
          </w:p>
          <w:p w14:paraId="6D8D00B0"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Representa su alternativa de solución con dibujos estructurados a escala</w:t>
            </w:r>
          </w:p>
        </w:tc>
        <w:tc>
          <w:tcPr>
            <w:tcW w:w="3415" w:type="dxa"/>
            <w:gridSpan w:val="2"/>
          </w:tcPr>
          <w:p w14:paraId="55605952"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Selecciona instrumentos, herramientas, recursos y materiales considerando su impacto ambiental y seguridad.</w:t>
            </w:r>
            <w:r w:rsidRPr="00506E45">
              <w:rPr>
                <w:rFonts w:ascii="Calibri" w:eastAsia="Calibri" w:hAnsi="Calibri" w:cs="Times New Roman"/>
                <w:sz w:val="20"/>
                <w:szCs w:val="20"/>
                <w:highlight w:val="yellow"/>
              </w:rPr>
              <w:t xml:space="preserve"> </w:t>
            </w:r>
          </w:p>
          <w:p w14:paraId="6C4F8284"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Prevé posibles costos y tiempo de ejecución</w:t>
            </w:r>
          </w:p>
          <w:p w14:paraId="414EF917"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Propone maneras de probar el funcionamiento de la solución tecnológica.</w:t>
            </w:r>
          </w:p>
          <w:p w14:paraId="0DB6BA01"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Prevé posibles costos y tiempo de ejecución. </w:t>
            </w:r>
          </w:p>
          <w:p w14:paraId="360A7941"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Representa su alternativa de solución con dibujos estructurados a escala.</w:t>
            </w:r>
          </w:p>
          <w:p w14:paraId="4ADA71A1" w14:textId="77777777" w:rsidR="00506E45" w:rsidRPr="00365599" w:rsidRDefault="00506E45" w:rsidP="00506E45">
            <w:pPr>
              <w:jc w:val="both"/>
              <w:rPr>
                <w:rFonts w:ascii="Calibri" w:eastAsia="Calibri" w:hAnsi="Calibri" w:cs="Times New Roman"/>
                <w:sz w:val="20"/>
                <w:szCs w:val="20"/>
              </w:rPr>
            </w:pPr>
          </w:p>
          <w:p w14:paraId="3945FE1D" w14:textId="77777777" w:rsidR="00506E45" w:rsidRPr="00365599" w:rsidRDefault="00506E45" w:rsidP="00506E45">
            <w:pPr>
              <w:jc w:val="both"/>
              <w:rPr>
                <w:rFonts w:ascii="Calibri" w:eastAsia="Calibri" w:hAnsi="Calibri" w:cs="Times New Roman"/>
                <w:sz w:val="20"/>
                <w:szCs w:val="20"/>
              </w:rPr>
            </w:pPr>
          </w:p>
          <w:p w14:paraId="4D326318" w14:textId="77777777" w:rsidR="00506E45" w:rsidRPr="00365599" w:rsidRDefault="00506E45" w:rsidP="00506E45">
            <w:pPr>
              <w:jc w:val="both"/>
              <w:rPr>
                <w:rFonts w:ascii="Calibri" w:eastAsia="Calibri" w:hAnsi="Calibri" w:cs="Times New Roman"/>
                <w:sz w:val="20"/>
                <w:szCs w:val="20"/>
              </w:rPr>
            </w:pPr>
          </w:p>
          <w:p w14:paraId="21107147" w14:textId="77777777" w:rsidR="00506E45" w:rsidRPr="00365599" w:rsidRDefault="00506E45" w:rsidP="00506E45">
            <w:pPr>
              <w:jc w:val="both"/>
              <w:rPr>
                <w:rFonts w:ascii="Calibri" w:eastAsia="Calibri" w:hAnsi="Calibri" w:cs="Times New Roman"/>
                <w:sz w:val="20"/>
                <w:szCs w:val="20"/>
              </w:rPr>
            </w:pPr>
          </w:p>
        </w:tc>
        <w:tc>
          <w:tcPr>
            <w:tcW w:w="3531" w:type="dxa"/>
          </w:tcPr>
          <w:p w14:paraId="0ED6774E"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Verifica el funcionamiento de cada parte o etapa de la solución tecnológica, detecta errores en los procedimientos o en la selección de materiales y realiza ajustes o cambios según los requerimientos establecidos.</w:t>
            </w:r>
          </w:p>
          <w:p w14:paraId="54AB9BE3"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Explica su construcción y los cambios o ajustes realizados sobre la base de conocimientos científicos o en prácticas locales y determina el impacto ambiental y social.</w:t>
            </w:r>
          </w:p>
          <w:p w14:paraId="56884847" w14:textId="77777777" w:rsidR="00506E45" w:rsidRPr="00506E45" w:rsidRDefault="00506E45" w:rsidP="007610B1">
            <w:pPr>
              <w:numPr>
                <w:ilvl w:val="0"/>
                <w:numId w:val="295"/>
              </w:numPr>
              <w:ind w:left="317" w:hanging="284"/>
              <w:jc w:val="both"/>
              <w:rPr>
                <w:rFonts w:ascii="Calibri" w:eastAsia="Calibri" w:hAnsi="Calibri" w:cs="Times New Roman"/>
                <w:sz w:val="20"/>
                <w:szCs w:val="20"/>
              </w:rPr>
            </w:pPr>
            <w:r w:rsidRPr="00506E45">
              <w:rPr>
                <w:rFonts w:ascii="Calibri" w:eastAsia="Calibri" w:hAnsi="Calibri" w:cs="Times New Roman"/>
                <w:sz w:val="20"/>
                <w:szCs w:val="20"/>
              </w:rPr>
              <w:t>Realiza pruebas repetitivas para verificar el funcionamiento de la solución tecnológica según los requerimientos establecidos y fundamenta su propuesta de mejora.</w:t>
            </w:r>
            <w:r w:rsidRPr="00365599">
              <w:rPr>
                <w:rFonts w:ascii="Calibri" w:eastAsia="Calibri" w:hAnsi="Calibri" w:cs="Times New Roman"/>
                <w:sz w:val="20"/>
                <w:szCs w:val="20"/>
              </w:rPr>
              <w:t xml:space="preserve"> </w:t>
            </w:r>
          </w:p>
          <w:p w14:paraId="4549AC73" w14:textId="77777777" w:rsidR="00506E45" w:rsidRPr="00506E45" w:rsidRDefault="00506E45" w:rsidP="007610B1">
            <w:pPr>
              <w:numPr>
                <w:ilvl w:val="0"/>
                <w:numId w:val="295"/>
              </w:numPr>
              <w:ind w:left="175" w:hanging="284"/>
              <w:jc w:val="both"/>
              <w:rPr>
                <w:rFonts w:ascii="Calibri" w:eastAsia="Calibri" w:hAnsi="Calibri" w:cs="Times New Roman"/>
                <w:sz w:val="20"/>
                <w:szCs w:val="20"/>
              </w:rPr>
            </w:pPr>
            <w:r w:rsidRPr="00365599">
              <w:rPr>
                <w:rFonts w:ascii="Calibri" w:eastAsia="Calibri" w:hAnsi="Calibri" w:cs="Times New Roman"/>
                <w:sz w:val="20"/>
                <w:szCs w:val="20"/>
              </w:rPr>
              <w:t>Representa su alternativa de solución con dibujos estructurados a escala.</w:t>
            </w:r>
          </w:p>
          <w:p w14:paraId="36699DC1" w14:textId="77777777" w:rsidR="00506E45" w:rsidRPr="00506E45" w:rsidRDefault="00506E45" w:rsidP="00506E45">
            <w:pPr>
              <w:jc w:val="both"/>
              <w:rPr>
                <w:rFonts w:ascii="Calibri" w:eastAsia="Calibri" w:hAnsi="Calibri" w:cs="Times New Roman"/>
                <w:sz w:val="20"/>
                <w:szCs w:val="20"/>
              </w:rPr>
            </w:pPr>
          </w:p>
          <w:p w14:paraId="0CD5D71F" w14:textId="77777777" w:rsidR="00506E45" w:rsidRPr="00506E45" w:rsidRDefault="00506E45" w:rsidP="00506E45">
            <w:pPr>
              <w:jc w:val="both"/>
              <w:rPr>
                <w:rFonts w:ascii="Calibri" w:eastAsia="Calibri" w:hAnsi="Calibri" w:cs="Times New Roman"/>
                <w:sz w:val="20"/>
                <w:szCs w:val="20"/>
              </w:rPr>
            </w:pPr>
          </w:p>
          <w:p w14:paraId="02AA8A38" w14:textId="77777777" w:rsidR="00506E45" w:rsidRPr="00506E45" w:rsidRDefault="00506E45" w:rsidP="00506E45">
            <w:pPr>
              <w:jc w:val="both"/>
              <w:rPr>
                <w:rFonts w:ascii="Calibri" w:eastAsia="Calibri" w:hAnsi="Calibri" w:cs="Times New Roman"/>
                <w:sz w:val="20"/>
                <w:szCs w:val="20"/>
              </w:rPr>
            </w:pPr>
          </w:p>
          <w:p w14:paraId="63854488" w14:textId="77777777" w:rsidR="00506E45" w:rsidRPr="00506E45" w:rsidRDefault="00506E45" w:rsidP="00506E45">
            <w:pPr>
              <w:jc w:val="both"/>
              <w:rPr>
                <w:rFonts w:ascii="Calibri" w:eastAsia="Calibri" w:hAnsi="Calibri" w:cs="Times New Roman"/>
                <w:sz w:val="20"/>
                <w:szCs w:val="20"/>
              </w:rPr>
            </w:pPr>
          </w:p>
          <w:p w14:paraId="0AA30C79" w14:textId="77777777" w:rsidR="00506E45" w:rsidRPr="00506E45" w:rsidRDefault="00506E45" w:rsidP="00506E45">
            <w:pPr>
              <w:jc w:val="both"/>
              <w:rPr>
                <w:rFonts w:ascii="Calibri" w:eastAsia="Calibri" w:hAnsi="Calibri" w:cs="Times New Roman"/>
                <w:sz w:val="20"/>
                <w:szCs w:val="20"/>
              </w:rPr>
            </w:pPr>
          </w:p>
        </w:tc>
      </w:tr>
      <w:tr w:rsidR="00506E45" w:rsidRPr="00506E45" w14:paraId="3FE54B58" w14:textId="77777777" w:rsidTr="00506E45">
        <w:tc>
          <w:tcPr>
            <w:tcW w:w="14743" w:type="dxa"/>
            <w:gridSpan w:val="5"/>
            <w:shd w:val="clear" w:color="auto" w:fill="B8CCE4"/>
          </w:tcPr>
          <w:p w14:paraId="381CB1FF" w14:textId="77777777" w:rsidR="00506E45" w:rsidRPr="00506E45" w:rsidRDefault="00506E45" w:rsidP="00506E45">
            <w:pPr>
              <w:jc w:val="center"/>
              <w:rPr>
                <w:rFonts w:ascii="Calibri" w:eastAsia="Calibri" w:hAnsi="Calibri" w:cs="Times New Roman"/>
                <w:b/>
                <w:sz w:val="20"/>
                <w:szCs w:val="20"/>
                <w:lang w:val="en-US"/>
              </w:rPr>
            </w:pPr>
            <w:r w:rsidRPr="00506E45">
              <w:rPr>
                <w:rFonts w:ascii="Calibri" w:eastAsia="Calibri" w:hAnsi="Calibri" w:cs="Times New Roman"/>
                <w:b/>
                <w:sz w:val="20"/>
                <w:szCs w:val="20"/>
                <w:lang w:val="en-US"/>
              </w:rPr>
              <w:lastRenderedPageBreak/>
              <w:t>CRITERIOS DE EVALUACIÓN</w:t>
            </w:r>
          </w:p>
        </w:tc>
      </w:tr>
      <w:tr w:rsidR="00506E45" w:rsidRPr="00365599" w14:paraId="7DBC2A16" w14:textId="77777777" w:rsidTr="00506E45">
        <w:trPr>
          <w:trHeight w:val="5227"/>
        </w:trPr>
        <w:tc>
          <w:tcPr>
            <w:tcW w:w="3828" w:type="dxa"/>
          </w:tcPr>
          <w:p w14:paraId="5A88424A" w14:textId="77777777" w:rsidR="00506E45" w:rsidRPr="00506E45" w:rsidRDefault="00506E45" w:rsidP="007610B1">
            <w:pPr>
              <w:numPr>
                <w:ilvl w:val="0"/>
                <w:numId w:val="295"/>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Describe el problema tecnológico y las causas que lo generan, propone alternativas de solución y los socializa en el aula.</w:t>
            </w:r>
          </w:p>
          <w:p w14:paraId="3863EA20" w14:textId="77777777" w:rsidR="00506E45" w:rsidRPr="00506E45" w:rsidRDefault="00506E45" w:rsidP="007610B1">
            <w:pPr>
              <w:numPr>
                <w:ilvl w:val="0"/>
                <w:numId w:val="295"/>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Explica su alternativa de solución tecnológica sobre la base de conocimientos científicos y prácticas locales.</w:t>
            </w:r>
          </w:p>
          <w:p w14:paraId="6C198DE9" w14:textId="77777777" w:rsidR="00506E45" w:rsidRPr="00506E45" w:rsidRDefault="00506E45" w:rsidP="007610B1">
            <w:pPr>
              <w:numPr>
                <w:ilvl w:val="0"/>
                <w:numId w:val="295"/>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 Representa en equipo su alternativa de solución con dibujos y maquetas estructurados a escala.</w:t>
            </w:r>
          </w:p>
          <w:p w14:paraId="2B661E01" w14:textId="77777777" w:rsidR="00506E45" w:rsidRPr="00506E45" w:rsidRDefault="00506E45" w:rsidP="007610B1">
            <w:pPr>
              <w:numPr>
                <w:ilvl w:val="0"/>
                <w:numId w:val="295"/>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 Prevé posibles costos y tiempo de ejecución del prototipo y reflexiona sobre su alternativa de solución tecnológica.</w:t>
            </w:r>
          </w:p>
          <w:p w14:paraId="0799D7AC" w14:textId="77777777" w:rsidR="00506E45" w:rsidRPr="00365599" w:rsidRDefault="00506E45" w:rsidP="007610B1">
            <w:pPr>
              <w:numPr>
                <w:ilvl w:val="0"/>
                <w:numId w:val="295"/>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Da a conocer los requerimientos que debe cumplir esa alternativa de solución, los recursos disponibles para construirla y sus beneficios directos e indirectos en el entorno donde se desenvuelve.</w:t>
            </w:r>
          </w:p>
        </w:tc>
        <w:tc>
          <w:tcPr>
            <w:tcW w:w="3969" w:type="dxa"/>
          </w:tcPr>
          <w:p w14:paraId="33F383A7" w14:textId="77777777" w:rsidR="00506E45" w:rsidRPr="00506E45" w:rsidRDefault="00506E45" w:rsidP="007610B1">
            <w:pPr>
              <w:numPr>
                <w:ilvl w:val="0"/>
                <w:numId w:val="295"/>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Describe la alternativa de solución tecnológica sus partes o etapas, la secuencia de pasos, sus características de forma y estructura y su función. </w:t>
            </w:r>
          </w:p>
          <w:p w14:paraId="200E70EA" w14:textId="77777777" w:rsidR="00506E45" w:rsidRPr="00506E45" w:rsidRDefault="00506E45" w:rsidP="007610B1">
            <w:pPr>
              <w:numPr>
                <w:ilvl w:val="0"/>
                <w:numId w:val="295"/>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Representa su alternativa de solución con dibujos y maquetas estructurados a escala y las socializa en plenaria.</w:t>
            </w:r>
          </w:p>
          <w:p w14:paraId="650E9347" w14:textId="77777777" w:rsidR="00506E45" w:rsidRPr="00506E45" w:rsidRDefault="00506E45" w:rsidP="007610B1">
            <w:pPr>
              <w:numPr>
                <w:ilvl w:val="0"/>
                <w:numId w:val="295"/>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Prevé posibles costos y tiempo de ejecución y reflexiona sobre su alternativa de solución tecnológica.</w:t>
            </w:r>
          </w:p>
          <w:p w14:paraId="7B34F590" w14:textId="77777777" w:rsidR="00506E45" w:rsidRPr="00506E45" w:rsidRDefault="00506E45" w:rsidP="007610B1">
            <w:pPr>
              <w:numPr>
                <w:ilvl w:val="0"/>
                <w:numId w:val="295"/>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Selecciona instrumentos, herramientas, recursos y materiales considerando su impacto ambiental y seguridad.</w:t>
            </w:r>
            <w:r w:rsidRPr="00506E45">
              <w:rPr>
                <w:rFonts w:ascii="Calibri" w:eastAsia="Calibri" w:hAnsi="Calibri" w:cs="Times New Roman"/>
                <w:sz w:val="20"/>
                <w:szCs w:val="20"/>
                <w:highlight w:val="yellow"/>
              </w:rPr>
              <w:t xml:space="preserve"> </w:t>
            </w:r>
          </w:p>
          <w:p w14:paraId="39BD8F4C" w14:textId="77777777" w:rsidR="00506E45" w:rsidRPr="00506E45" w:rsidRDefault="00506E45" w:rsidP="007610B1">
            <w:pPr>
              <w:numPr>
                <w:ilvl w:val="0"/>
                <w:numId w:val="295"/>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Ejecuta creativamente la secuencia de pasos de su alternativa de solución manipulando materiales, herramientas e instrumentos considerando su grado de precisión y normas de seguridad.</w:t>
            </w:r>
          </w:p>
          <w:p w14:paraId="382F255C" w14:textId="77777777" w:rsidR="00506E45" w:rsidRPr="00365599" w:rsidRDefault="00506E45" w:rsidP="00506E45">
            <w:pPr>
              <w:jc w:val="both"/>
              <w:rPr>
                <w:rFonts w:ascii="Calibri" w:eastAsia="Calibri" w:hAnsi="Calibri" w:cs="Times New Roman"/>
                <w:sz w:val="20"/>
                <w:szCs w:val="20"/>
              </w:rPr>
            </w:pPr>
          </w:p>
          <w:p w14:paraId="03B91098" w14:textId="77777777" w:rsidR="00506E45" w:rsidRPr="00365599" w:rsidRDefault="00506E45" w:rsidP="00506E45">
            <w:pPr>
              <w:jc w:val="both"/>
              <w:rPr>
                <w:rFonts w:ascii="Calibri" w:eastAsia="Calibri" w:hAnsi="Calibri" w:cs="Times New Roman"/>
                <w:sz w:val="20"/>
                <w:szCs w:val="20"/>
              </w:rPr>
            </w:pPr>
          </w:p>
          <w:p w14:paraId="6DBE4659" w14:textId="77777777" w:rsidR="00506E45" w:rsidRPr="00365599" w:rsidRDefault="00506E45" w:rsidP="00506E45">
            <w:pPr>
              <w:jc w:val="both"/>
              <w:rPr>
                <w:rFonts w:ascii="Calibri" w:eastAsia="Calibri" w:hAnsi="Calibri" w:cs="Times New Roman"/>
                <w:sz w:val="20"/>
                <w:szCs w:val="20"/>
              </w:rPr>
            </w:pPr>
          </w:p>
        </w:tc>
        <w:tc>
          <w:tcPr>
            <w:tcW w:w="3382" w:type="dxa"/>
          </w:tcPr>
          <w:p w14:paraId="379DA7D6" w14:textId="77777777" w:rsidR="00506E45" w:rsidRPr="00506E45" w:rsidRDefault="00506E45" w:rsidP="007610B1">
            <w:pPr>
              <w:numPr>
                <w:ilvl w:val="0"/>
                <w:numId w:val="295"/>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Selecciona responsablemente instrumentos, herramientas, recursos y materiales considerando su impacto ambiental y seguridad en el contexto donde se desenvuelve.</w:t>
            </w:r>
            <w:r w:rsidRPr="00506E45">
              <w:rPr>
                <w:rFonts w:ascii="Calibri" w:eastAsia="Calibri" w:hAnsi="Calibri" w:cs="Times New Roman"/>
                <w:sz w:val="20"/>
                <w:szCs w:val="20"/>
                <w:highlight w:val="yellow"/>
              </w:rPr>
              <w:t xml:space="preserve"> </w:t>
            </w:r>
          </w:p>
          <w:p w14:paraId="363C9EF9" w14:textId="77777777" w:rsidR="00506E45" w:rsidRPr="00506E45" w:rsidRDefault="00506E45" w:rsidP="007610B1">
            <w:pPr>
              <w:numPr>
                <w:ilvl w:val="0"/>
                <w:numId w:val="295"/>
              </w:numPr>
              <w:ind w:left="172" w:hanging="139"/>
              <w:rPr>
                <w:rFonts w:ascii="Calibri" w:eastAsia="Calibri" w:hAnsi="Calibri" w:cs="Times New Roman"/>
                <w:sz w:val="20"/>
                <w:szCs w:val="20"/>
              </w:rPr>
            </w:pPr>
            <w:r w:rsidRPr="00506E45">
              <w:rPr>
                <w:rFonts w:ascii="Calibri" w:eastAsia="Calibri" w:hAnsi="Calibri" w:cs="Times New Roman"/>
                <w:sz w:val="20"/>
                <w:szCs w:val="20"/>
              </w:rPr>
              <w:t>Representa su alternativa de solución con dibujos y maquetas estructurados a escala y las socializa en plenaria.</w:t>
            </w:r>
          </w:p>
          <w:p w14:paraId="4EAB9551" w14:textId="77777777" w:rsidR="00506E45" w:rsidRPr="00506E45" w:rsidRDefault="00506E45" w:rsidP="007610B1">
            <w:pPr>
              <w:numPr>
                <w:ilvl w:val="0"/>
                <w:numId w:val="295"/>
              </w:numPr>
              <w:ind w:left="172" w:hanging="139"/>
              <w:rPr>
                <w:rFonts w:ascii="Calibri" w:eastAsia="Calibri" w:hAnsi="Calibri" w:cs="Times New Roman"/>
                <w:sz w:val="20"/>
                <w:szCs w:val="20"/>
              </w:rPr>
            </w:pPr>
            <w:r w:rsidRPr="00506E45">
              <w:rPr>
                <w:rFonts w:ascii="Calibri" w:eastAsia="Calibri" w:hAnsi="Calibri" w:cs="Times New Roman"/>
                <w:sz w:val="20"/>
                <w:szCs w:val="20"/>
              </w:rPr>
              <w:t>Prevé posibles costos y tiempo de ejecución del prototipo y reflexiona sobre su alternativa de solución tecnológica.</w:t>
            </w:r>
          </w:p>
          <w:p w14:paraId="278C1C9E" w14:textId="77777777" w:rsidR="00506E45" w:rsidRPr="00365599" w:rsidRDefault="00506E45" w:rsidP="007610B1">
            <w:pPr>
              <w:numPr>
                <w:ilvl w:val="0"/>
                <w:numId w:val="295"/>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Propone maneras de probar el funcionamiento de la solución tecnológica y reflexionar sobre su impacto en la sociedad.</w:t>
            </w:r>
          </w:p>
        </w:tc>
        <w:tc>
          <w:tcPr>
            <w:tcW w:w="3564" w:type="dxa"/>
            <w:gridSpan w:val="2"/>
          </w:tcPr>
          <w:p w14:paraId="4532AB38" w14:textId="77777777" w:rsidR="00506E45" w:rsidRPr="00506E45" w:rsidRDefault="00506E45" w:rsidP="00506E45">
            <w:pPr>
              <w:numPr>
                <w:ilvl w:val="0"/>
                <w:numId w:val="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 xml:space="preserve">Explica su construcción y los cambios o ajustes realizados sobre la base de conocimientos científicos o en prácticas locales y determina el impacto ambiental y social </w:t>
            </w:r>
            <w:r w:rsidRPr="00365599">
              <w:rPr>
                <w:rFonts w:ascii="Calibri" w:eastAsia="Calibri" w:hAnsi="Calibri" w:cs="Times New Roman"/>
                <w:sz w:val="20"/>
                <w:szCs w:val="20"/>
              </w:rPr>
              <w:t>durante su implementación y uso en el entorno.</w:t>
            </w:r>
          </w:p>
          <w:p w14:paraId="43DF6AAC" w14:textId="77777777" w:rsidR="00506E45" w:rsidRPr="00506E45" w:rsidRDefault="00506E45" w:rsidP="00506E45">
            <w:pPr>
              <w:numPr>
                <w:ilvl w:val="0"/>
                <w:numId w:val="1"/>
              </w:numPr>
              <w:ind w:left="172" w:hanging="139"/>
              <w:jc w:val="both"/>
              <w:rPr>
                <w:rFonts w:ascii="Calibri" w:eastAsia="Calibri" w:hAnsi="Calibri" w:cs="Times New Roman"/>
                <w:sz w:val="20"/>
                <w:szCs w:val="20"/>
              </w:rPr>
            </w:pPr>
            <w:r w:rsidRPr="00365599">
              <w:rPr>
                <w:rFonts w:ascii="Calibri" w:eastAsia="Calibri" w:hAnsi="Calibri" w:cs="Times New Roman"/>
                <w:sz w:val="20"/>
                <w:szCs w:val="20"/>
              </w:rPr>
              <w:t>Representa su alternativa de solución con dibujos y maquetas estructurados a escala y las socializa en plenaria</w:t>
            </w:r>
            <w:r w:rsidRPr="00506E45">
              <w:rPr>
                <w:rFonts w:ascii="Calibri" w:eastAsia="Calibri" w:hAnsi="Calibri" w:cs="Times New Roman"/>
                <w:sz w:val="20"/>
                <w:szCs w:val="20"/>
              </w:rPr>
              <w:t>.</w:t>
            </w:r>
          </w:p>
          <w:p w14:paraId="6D0C0E77" w14:textId="77777777" w:rsidR="00506E45" w:rsidRPr="00506E45" w:rsidRDefault="00506E45" w:rsidP="00506E45">
            <w:pPr>
              <w:numPr>
                <w:ilvl w:val="0"/>
                <w:numId w:val="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Verifica el funcionamiento de cada parte o etapa de la solución tecnológica, detecta errores en los procedimientos o en la selección de materiales y realiza ajustes o cambios según los requerimientos establecidos para su utilidad en el entorno.</w:t>
            </w:r>
          </w:p>
          <w:p w14:paraId="0293DE1A" w14:textId="77777777" w:rsidR="00506E45" w:rsidRPr="00365599" w:rsidRDefault="00506E45" w:rsidP="00506E45">
            <w:pPr>
              <w:numPr>
                <w:ilvl w:val="0"/>
                <w:numId w:val="1"/>
              </w:numPr>
              <w:ind w:left="172" w:hanging="139"/>
              <w:jc w:val="both"/>
              <w:rPr>
                <w:rFonts w:ascii="Calibri" w:eastAsia="Calibri" w:hAnsi="Calibri" w:cs="Times New Roman"/>
                <w:sz w:val="20"/>
                <w:szCs w:val="20"/>
              </w:rPr>
            </w:pPr>
            <w:r w:rsidRPr="00506E45">
              <w:rPr>
                <w:rFonts w:ascii="Calibri" w:eastAsia="Calibri" w:hAnsi="Calibri" w:cs="Times New Roman"/>
                <w:sz w:val="20"/>
                <w:szCs w:val="20"/>
              </w:rPr>
              <w:t>Realiza pruebas repetitivas para verificar el funcionamiento de la solución tecnológica según los requerimientos establecidos y fundamenta su propuesta de mejora dándola a conocer en el aula.</w:t>
            </w:r>
          </w:p>
        </w:tc>
      </w:tr>
    </w:tbl>
    <w:p w14:paraId="36A7995D" w14:textId="77777777" w:rsidR="00506E45" w:rsidRPr="00365599" w:rsidRDefault="00506E45" w:rsidP="00506E45">
      <w:pPr>
        <w:rPr>
          <w:rFonts w:ascii="Calibri" w:eastAsia="Calibri" w:hAnsi="Calibri" w:cs="Times New Roman"/>
          <w:sz w:val="20"/>
          <w:szCs w:val="20"/>
          <w:lang w:val="es-PE"/>
        </w:rPr>
      </w:pPr>
    </w:p>
    <w:p w14:paraId="56B349A5" w14:textId="77777777" w:rsidR="00506E45" w:rsidRPr="00506E45" w:rsidRDefault="00506E45" w:rsidP="00506E45">
      <w:pPr>
        <w:rPr>
          <w:rFonts w:ascii="Calibri" w:eastAsia="Calibri" w:hAnsi="Calibri" w:cs="Times New Roman"/>
          <w:b/>
          <w:bCs/>
          <w:sz w:val="32"/>
          <w:szCs w:val="32"/>
          <w:lang w:val="es-PE"/>
        </w:rPr>
      </w:pPr>
      <w:r w:rsidRPr="00506E45">
        <w:rPr>
          <w:rFonts w:ascii="Calibri" w:eastAsia="Calibri" w:hAnsi="Calibri" w:cs="Times New Roman"/>
          <w:b/>
          <w:bCs/>
          <w:sz w:val="32"/>
          <w:szCs w:val="32"/>
          <w:lang w:val="es-PE"/>
        </w:rPr>
        <w:t>CUARTO AÑO</w:t>
      </w:r>
    </w:p>
    <w:tbl>
      <w:tblPr>
        <w:tblStyle w:val="Tablaconcuadrcula14"/>
        <w:tblW w:w="14601" w:type="dxa"/>
        <w:tblInd w:w="-147" w:type="dxa"/>
        <w:tblLook w:val="04A0" w:firstRow="1" w:lastRow="0" w:firstColumn="1" w:lastColumn="0" w:noHBand="0" w:noVBand="1"/>
      </w:tblPr>
      <w:tblGrid>
        <w:gridCol w:w="3686"/>
        <w:gridCol w:w="3686"/>
        <w:gridCol w:w="3685"/>
        <w:gridCol w:w="3544"/>
      </w:tblGrid>
      <w:tr w:rsidR="00506E45" w:rsidRPr="00365599" w14:paraId="71E2271C" w14:textId="77777777" w:rsidTr="00506E45">
        <w:tc>
          <w:tcPr>
            <w:tcW w:w="14601" w:type="dxa"/>
            <w:gridSpan w:val="4"/>
            <w:shd w:val="clear" w:color="auto" w:fill="DEEAF6"/>
          </w:tcPr>
          <w:p w14:paraId="371D1602" w14:textId="77777777" w:rsidR="00506E45" w:rsidRPr="00506E45" w:rsidRDefault="00506E45" w:rsidP="00506E45">
            <w:pPr>
              <w:jc w:val="center"/>
              <w:rPr>
                <w:rFonts w:ascii="Calibri" w:eastAsia="Calibri" w:hAnsi="Calibri" w:cs="Arial"/>
                <w:b/>
                <w:sz w:val="18"/>
                <w:szCs w:val="18"/>
              </w:rPr>
            </w:pPr>
            <w:r w:rsidRPr="00506E45">
              <w:rPr>
                <w:rFonts w:ascii="Calibri" w:eastAsia="Calibri" w:hAnsi="Calibri" w:cs="Arial"/>
                <w:b/>
                <w:sz w:val="18"/>
                <w:szCs w:val="18"/>
              </w:rPr>
              <w:t>INDAGA MEDIANTE MÉTODOS CIENTÍFICOS PARA CONSTRUIR CONOCIMIENTOS.</w:t>
            </w:r>
          </w:p>
        </w:tc>
      </w:tr>
      <w:tr w:rsidR="00506E45" w:rsidRPr="00365599" w14:paraId="7AF38417" w14:textId="77777777" w:rsidTr="00506E45">
        <w:tc>
          <w:tcPr>
            <w:tcW w:w="14601" w:type="dxa"/>
            <w:gridSpan w:val="4"/>
            <w:shd w:val="clear" w:color="auto" w:fill="auto"/>
          </w:tcPr>
          <w:p w14:paraId="0C035BF4" w14:textId="77777777" w:rsidR="00506E45" w:rsidRPr="00506E45" w:rsidRDefault="00506E45" w:rsidP="00506E45">
            <w:pPr>
              <w:spacing w:line="268" w:lineRule="auto"/>
              <w:jc w:val="both"/>
              <w:rPr>
                <w:rFonts w:ascii="Calibri" w:eastAsia="Calibri" w:hAnsi="Calibri" w:cs="Arial"/>
                <w:sz w:val="18"/>
                <w:szCs w:val="18"/>
              </w:rPr>
            </w:pPr>
            <w:r w:rsidRPr="00506E45">
              <w:rPr>
                <w:rFonts w:ascii="Calibri" w:eastAsia="Calibri" w:hAnsi="Calibri" w:cs="Arial"/>
                <w:sz w:val="18"/>
                <w:szCs w:val="18"/>
              </w:rPr>
              <w:t>Cuando el estudiante indaga mediante métodos científicos para construir conocimientos</w:t>
            </w:r>
            <w:r w:rsidRPr="00506E45">
              <w:rPr>
                <w:rFonts w:ascii="Calibri" w:eastAsia="Calibri" w:hAnsi="Calibri" w:cs="Arial"/>
                <w:color w:val="4F5253"/>
                <w:sz w:val="18"/>
                <w:szCs w:val="18"/>
              </w:rPr>
              <w:t xml:space="preserve">, </w:t>
            </w:r>
            <w:r w:rsidRPr="00506E45">
              <w:rPr>
                <w:rFonts w:ascii="Calibri" w:eastAsia="Calibri" w:hAnsi="Calibri" w:cs="Arial"/>
                <w:sz w:val="18"/>
                <w:szCs w:val="18"/>
              </w:rPr>
              <w:t>combina las siguientes capacidades:</w:t>
            </w:r>
          </w:p>
          <w:p w14:paraId="77EB6000" w14:textId="77777777" w:rsidR="00506E45" w:rsidRPr="00506E45" w:rsidRDefault="00506E45" w:rsidP="007610B1">
            <w:pPr>
              <w:numPr>
                <w:ilvl w:val="0"/>
                <w:numId w:val="257"/>
              </w:numPr>
              <w:autoSpaceDE w:val="0"/>
              <w:autoSpaceDN w:val="0"/>
              <w:adjustRightInd w:val="0"/>
              <w:ind w:left="208" w:hanging="208"/>
              <w:rPr>
                <w:rFonts w:ascii="Calibri" w:eastAsia="Calibri" w:hAnsi="Calibri" w:cs="Arial"/>
                <w:sz w:val="18"/>
                <w:szCs w:val="18"/>
              </w:rPr>
            </w:pPr>
            <w:r w:rsidRPr="00506E45">
              <w:rPr>
                <w:rFonts w:ascii="Calibri" w:eastAsia="Calibri" w:hAnsi="Calibri" w:cs="Arial"/>
                <w:sz w:val="18"/>
                <w:szCs w:val="18"/>
              </w:rPr>
              <w:t>Problematiza situaciones.</w:t>
            </w:r>
          </w:p>
          <w:p w14:paraId="1BCEE154" w14:textId="77777777" w:rsidR="00506E45" w:rsidRPr="00506E45" w:rsidRDefault="00506E45" w:rsidP="00506E45">
            <w:pPr>
              <w:autoSpaceDE w:val="0"/>
              <w:autoSpaceDN w:val="0"/>
              <w:adjustRightInd w:val="0"/>
              <w:rPr>
                <w:rFonts w:ascii="Calibri" w:eastAsia="Calibri" w:hAnsi="Calibri" w:cs="Arial"/>
                <w:sz w:val="18"/>
                <w:szCs w:val="18"/>
              </w:rPr>
            </w:pPr>
            <w:r w:rsidRPr="00506E45">
              <w:rPr>
                <w:rFonts w:ascii="Calibri" w:eastAsia="Calibri" w:hAnsi="Calibri" w:cs="Arial"/>
                <w:sz w:val="18"/>
                <w:szCs w:val="18"/>
              </w:rPr>
              <w:t>• Diseña estrategias para hacer indagación.</w:t>
            </w:r>
          </w:p>
          <w:p w14:paraId="6AA71AC5" w14:textId="77777777" w:rsidR="00506E45" w:rsidRPr="00506E45" w:rsidRDefault="00506E45" w:rsidP="00506E45">
            <w:pPr>
              <w:autoSpaceDE w:val="0"/>
              <w:autoSpaceDN w:val="0"/>
              <w:adjustRightInd w:val="0"/>
              <w:rPr>
                <w:rFonts w:ascii="Calibri" w:eastAsia="Calibri" w:hAnsi="Calibri" w:cs="Arial"/>
                <w:sz w:val="18"/>
                <w:szCs w:val="18"/>
              </w:rPr>
            </w:pPr>
            <w:r w:rsidRPr="00506E45">
              <w:rPr>
                <w:rFonts w:ascii="Calibri" w:eastAsia="Calibri" w:hAnsi="Calibri" w:cs="Arial"/>
                <w:sz w:val="18"/>
                <w:szCs w:val="18"/>
              </w:rPr>
              <w:t>• Genera y registra datos e información.</w:t>
            </w:r>
          </w:p>
          <w:p w14:paraId="27BAEDCE" w14:textId="77777777" w:rsidR="00506E45" w:rsidRPr="00506E45" w:rsidRDefault="00506E45" w:rsidP="00506E45">
            <w:pPr>
              <w:autoSpaceDE w:val="0"/>
              <w:autoSpaceDN w:val="0"/>
              <w:adjustRightInd w:val="0"/>
              <w:rPr>
                <w:rFonts w:ascii="Calibri" w:eastAsia="Calibri" w:hAnsi="Calibri" w:cs="Arial"/>
                <w:sz w:val="18"/>
                <w:szCs w:val="18"/>
              </w:rPr>
            </w:pPr>
            <w:r w:rsidRPr="00506E45">
              <w:rPr>
                <w:rFonts w:ascii="Calibri" w:eastAsia="Calibri" w:hAnsi="Calibri" w:cs="Arial"/>
                <w:sz w:val="18"/>
                <w:szCs w:val="18"/>
              </w:rPr>
              <w:t>• Analiza datos e información.</w:t>
            </w:r>
          </w:p>
          <w:p w14:paraId="4941C370" w14:textId="77777777" w:rsidR="00506E45" w:rsidRPr="00506E45" w:rsidRDefault="00506E45" w:rsidP="00506E45">
            <w:pPr>
              <w:jc w:val="both"/>
              <w:rPr>
                <w:rFonts w:ascii="Calibri" w:eastAsia="Calibri" w:hAnsi="Calibri" w:cs="Times New Roman"/>
                <w:sz w:val="18"/>
                <w:szCs w:val="18"/>
              </w:rPr>
            </w:pPr>
            <w:r w:rsidRPr="00506E45">
              <w:rPr>
                <w:rFonts w:ascii="Calibri" w:eastAsia="Calibri" w:hAnsi="Calibri" w:cs="Arial"/>
                <w:sz w:val="18"/>
                <w:szCs w:val="18"/>
              </w:rPr>
              <w:t>• Evalúa y comunica el proceso y resultados de su indagación.</w:t>
            </w:r>
          </w:p>
        </w:tc>
      </w:tr>
      <w:tr w:rsidR="00506E45" w:rsidRPr="00365599" w14:paraId="43301FC6" w14:textId="77777777" w:rsidTr="00506E45">
        <w:tc>
          <w:tcPr>
            <w:tcW w:w="14601" w:type="dxa"/>
            <w:gridSpan w:val="4"/>
            <w:shd w:val="clear" w:color="auto" w:fill="auto"/>
          </w:tcPr>
          <w:p w14:paraId="6B1F4F7A" w14:textId="77777777" w:rsidR="00506E45" w:rsidRPr="00506E45" w:rsidRDefault="00506E45" w:rsidP="00506E45">
            <w:pPr>
              <w:jc w:val="both"/>
              <w:rPr>
                <w:rFonts w:ascii="Calibri" w:eastAsia="Calibri" w:hAnsi="Calibri" w:cs="Arial"/>
                <w:sz w:val="18"/>
                <w:szCs w:val="18"/>
              </w:rPr>
            </w:pPr>
            <w:r w:rsidRPr="00506E45">
              <w:rPr>
                <w:rFonts w:ascii="Calibri" w:eastAsia="Calibri" w:hAnsi="Calibri" w:cs="Arial"/>
                <w:b/>
                <w:sz w:val="18"/>
                <w:szCs w:val="18"/>
              </w:rPr>
              <w:t>ESTANDAR DEL VII CICLO: (Cuarto año)</w:t>
            </w:r>
          </w:p>
          <w:p w14:paraId="2B38F588" w14:textId="77777777" w:rsidR="00506E45" w:rsidRPr="00506E45" w:rsidRDefault="00506E45" w:rsidP="00506E45">
            <w:pPr>
              <w:jc w:val="both"/>
              <w:rPr>
                <w:rFonts w:ascii="Calibri" w:eastAsia="Calibri" w:hAnsi="Calibri" w:cs="Arial"/>
                <w:sz w:val="18"/>
                <w:szCs w:val="18"/>
              </w:rPr>
            </w:pPr>
            <w:r w:rsidRPr="00506E45">
              <w:rPr>
                <w:rFonts w:ascii="Calibri" w:eastAsia="Calibri" w:hAnsi="Calibri" w:cs="Arial"/>
                <w:sz w:val="18"/>
                <w:szCs w:val="18"/>
              </w:rPr>
              <w:t>Indaga a partir de preguntas y plantea hipótesis con base en conocimientos científicos y observaciones previas. Elabora el plan de observaciones o experimentos y los argumenta utilizando principios científicos y los objetivos planteados. Realiza mediciones y comparaciones sistemáticas que evidencian la acción de diversos tipos de variables. Analiza tendencias y relaciones en los datos tomando en cuenta el error y reproducibilidad, los interpreta con base en conocimientos científicos y formula conclusiones, las argumenta apoyándose en sus resultados e información confiable. Evalúa la fiabilidad de los métodos y las interpretaciones de los resultados de su indagación.</w:t>
            </w:r>
          </w:p>
        </w:tc>
      </w:tr>
      <w:tr w:rsidR="00506E45" w:rsidRPr="00365599" w14:paraId="30AA2EE3" w14:textId="77777777" w:rsidTr="00506E45">
        <w:tc>
          <w:tcPr>
            <w:tcW w:w="14601" w:type="dxa"/>
            <w:gridSpan w:val="4"/>
            <w:shd w:val="clear" w:color="auto" w:fill="DEEAF6"/>
          </w:tcPr>
          <w:p w14:paraId="283FBFB4" w14:textId="77777777" w:rsidR="00506E45" w:rsidRPr="00506E45" w:rsidRDefault="00506E45" w:rsidP="00506E45">
            <w:pPr>
              <w:jc w:val="center"/>
              <w:rPr>
                <w:rFonts w:ascii="Calibri" w:eastAsia="Calibri" w:hAnsi="Calibri" w:cs="Times New Roman"/>
                <w:b/>
                <w:sz w:val="18"/>
                <w:szCs w:val="18"/>
              </w:rPr>
            </w:pPr>
            <w:r w:rsidRPr="00506E45">
              <w:rPr>
                <w:rFonts w:ascii="Calibri" w:eastAsia="Calibri" w:hAnsi="Calibri" w:cs="Times New Roman"/>
                <w:b/>
                <w:sz w:val="18"/>
                <w:szCs w:val="18"/>
              </w:rPr>
              <w:t>TEMPORALIDAD DE LOS PROPÓSITOS DE APRENDIZAJE</w:t>
            </w:r>
          </w:p>
        </w:tc>
      </w:tr>
      <w:tr w:rsidR="00506E45" w:rsidRPr="00506E45" w14:paraId="0AB7E0DF" w14:textId="77777777" w:rsidTr="00506E45">
        <w:tc>
          <w:tcPr>
            <w:tcW w:w="3686" w:type="dxa"/>
            <w:shd w:val="clear" w:color="auto" w:fill="DEEAF6"/>
          </w:tcPr>
          <w:p w14:paraId="0BD593C8" w14:textId="77777777" w:rsidR="00506E45" w:rsidRPr="00506E45" w:rsidRDefault="00506E45" w:rsidP="00506E45">
            <w:pPr>
              <w:jc w:val="center"/>
              <w:rPr>
                <w:rFonts w:ascii="Calibri" w:eastAsia="Calibri" w:hAnsi="Calibri" w:cs="Times New Roman"/>
                <w:b/>
                <w:sz w:val="18"/>
                <w:szCs w:val="18"/>
              </w:rPr>
            </w:pPr>
            <w:r w:rsidRPr="00506E45">
              <w:rPr>
                <w:rFonts w:ascii="Calibri" w:eastAsia="Calibri" w:hAnsi="Calibri" w:cs="Times New Roman"/>
                <w:b/>
                <w:sz w:val="18"/>
                <w:szCs w:val="18"/>
              </w:rPr>
              <w:t>I BIMESTRE</w:t>
            </w:r>
          </w:p>
        </w:tc>
        <w:tc>
          <w:tcPr>
            <w:tcW w:w="3686" w:type="dxa"/>
            <w:shd w:val="clear" w:color="auto" w:fill="DEEAF6"/>
          </w:tcPr>
          <w:p w14:paraId="1B9326EA" w14:textId="77777777" w:rsidR="00506E45" w:rsidRPr="00506E45" w:rsidRDefault="00506E45" w:rsidP="00506E45">
            <w:pPr>
              <w:jc w:val="center"/>
              <w:rPr>
                <w:rFonts w:ascii="Calibri" w:eastAsia="Calibri" w:hAnsi="Calibri" w:cs="Times New Roman"/>
                <w:b/>
                <w:sz w:val="18"/>
                <w:szCs w:val="18"/>
              </w:rPr>
            </w:pPr>
            <w:r w:rsidRPr="00506E45">
              <w:rPr>
                <w:rFonts w:ascii="Calibri" w:eastAsia="Calibri" w:hAnsi="Calibri" w:cs="Times New Roman"/>
                <w:b/>
                <w:sz w:val="18"/>
                <w:szCs w:val="18"/>
              </w:rPr>
              <w:t>II BIMESTRE</w:t>
            </w:r>
          </w:p>
        </w:tc>
        <w:tc>
          <w:tcPr>
            <w:tcW w:w="3685" w:type="dxa"/>
            <w:shd w:val="clear" w:color="auto" w:fill="DEEAF6"/>
          </w:tcPr>
          <w:p w14:paraId="7748AEE1" w14:textId="77777777" w:rsidR="00506E45" w:rsidRPr="00506E45" w:rsidRDefault="00506E45" w:rsidP="00506E45">
            <w:pPr>
              <w:jc w:val="center"/>
              <w:rPr>
                <w:rFonts w:ascii="Calibri" w:eastAsia="Calibri" w:hAnsi="Calibri" w:cs="Times New Roman"/>
                <w:b/>
                <w:sz w:val="18"/>
                <w:szCs w:val="18"/>
              </w:rPr>
            </w:pPr>
            <w:r w:rsidRPr="00506E45">
              <w:rPr>
                <w:rFonts w:ascii="Calibri" w:eastAsia="Calibri" w:hAnsi="Calibri" w:cs="Times New Roman"/>
                <w:b/>
                <w:sz w:val="18"/>
                <w:szCs w:val="18"/>
              </w:rPr>
              <w:t>III BIMESTRE</w:t>
            </w:r>
          </w:p>
        </w:tc>
        <w:tc>
          <w:tcPr>
            <w:tcW w:w="3544" w:type="dxa"/>
            <w:shd w:val="clear" w:color="auto" w:fill="DEEAF6"/>
          </w:tcPr>
          <w:p w14:paraId="3A69DFB4" w14:textId="77777777" w:rsidR="00506E45" w:rsidRPr="00506E45" w:rsidRDefault="00506E45" w:rsidP="00506E45">
            <w:pPr>
              <w:jc w:val="center"/>
              <w:rPr>
                <w:rFonts w:ascii="Calibri" w:eastAsia="Calibri" w:hAnsi="Calibri" w:cs="Times New Roman"/>
                <w:b/>
                <w:sz w:val="18"/>
                <w:szCs w:val="18"/>
              </w:rPr>
            </w:pPr>
            <w:r w:rsidRPr="00506E45">
              <w:rPr>
                <w:rFonts w:ascii="Calibri" w:eastAsia="Calibri" w:hAnsi="Calibri" w:cs="Times New Roman"/>
                <w:b/>
                <w:sz w:val="18"/>
                <w:szCs w:val="18"/>
              </w:rPr>
              <w:t>IV BIMESTRE</w:t>
            </w:r>
          </w:p>
        </w:tc>
      </w:tr>
      <w:tr w:rsidR="00506E45" w:rsidRPr="00365599" w14:paraId="6470B985" w14:textId="77777777" w:rsidTr="00506E45">
        <w:tc>
          <w:tcPr>
            <w:tcW w:w="3686" w:type="dxa"/>
          </w:tcPr>
          <w:p w14:paraId="4B3A94BE"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sz w:val="18"/>
                <w:szCs w:val="18"/>
              </w:rPr>
              <w:t xml:space="preserve">-Formula preguntas sobre el hecho, fenómeno u objeto natural o tecnológico </w:t>
            </w:r>
            <w:r w:rsidRPr="00506E45">
              <w:rPr>
                <w:rFonts w:ascii="Calibri" w:eastAsia="Calibri" w:hAnsi="Calibri" w:cs="Arial"/>
                <w:color w:val="000000"/>
                <w:sz w:val="18"/>
                <w:szCs w:val="18"/>
              </w:rPr>
              <w:t>para delimitar el problema por indagar.</w:t>
            </w:r>
            <w:r w:rsidRPr="00506E45">
              <w:rPr>
                <w:rFonts w:ascii="Calibri" w:eastAsia="Calibri" w:hAnsi="Calibri" w:cs="Arial"/>
                <w:sz w:val="18"/>
                <w:szCs w:val="18"/>
              </w:rPr>
              <w:t xml:space="preserve"> </w:t>
            </w:r>
            <w:r w:rsidRPr="00506E45">
              <w:rPr>
                <w:rFonts w:ascii="Calibri" w:eastAsia="Calibri" w:hAnsi="Calibri" w:cs="Arial"/>
                <w:color w:val="000000"/>
                <w:sz w:val="18"/>
                <w:szCs w:val="18"/>
              </w:rPr>
              <w:t xml:space="preserve">Determina el </w:t>
            </w:r>
            <w:r w:rsidRPr="00506E45">
              <w:rPr>
                <w:rFonts w:ascii="Calibri" w:eastAsia="Calibri" w:hAnsi="Calibri" w:cs="Arial"/>
                <w:color w:val="000000"/>
                <w:sz w:val="18"/>
                <w:szCs w:val="18"/>
              </w:rPr>
              <w:lastRenderedPageBreak/>
              <w:t>comportamiento de las variables, y plantea hipótesis basadas en conocimientos científicos, en las que establece relaciones de causalidad entre las variables que serán investigadas. Considera las variables intervinientes que pueden influir en su indagación y elabora los objetivos.</w:t>
            </w:r>
          </w:p>
          <w:p w14:paraId="21690CAD" w14:textId="77777777" w:rsidR="00506E45" w:rsidRPr="00506E45" w:rsidRDefault="00506E45" w:rsidP="00506E45">
            <w:pPr>
              <w:autoSpaceDE w:val="0"/>
              <w:autoSpaceDN w:val="0"/>
              <w:adjustRightInd w:val="0"/>
              <w:jc w:val="both"/>
              <w:rPr>
                <w:rFonts w:ascii="Calibri" w:eastAsia="Calibri" w:hAnsi="Calibri" w:cs="Arial"/>
                <w:sz w:val="18"/>
                <w:szCs w:val="18"/>
              </w:rPr>
            </w:pPr>
          </w:p>
          <w:p w14:paraId="5617FF8B"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Propone y fundamenta, sobre la base de los objetivos de su indagación e información científica, procedimientos que le permitan observar, manipular y medir las variables y el tiempo por emplear, las medidas de seguridad, y las herramientas, materiales e instrumentos de recojo de datos cualitativos/ cuantitativos para confirmar o refutar la hipótesis.</w:t>
            </w:r>
          </w:p>
          <w:p w14:paraId="71B36843"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Obtiene datos cualitativos/cuantitativos a partir de la manipulación de la variable independiente y mediciones repetidas de la variable dependiente. Realiza los ajustes en sus procedimientos y controla las variables intervinientes. Organiza los datos y hace cálculos de medidas de tendencia central, proporcionalidad u otros, y los representa en gráficas.</w:t>
            </w:r>
          </w:p>
          <w:p w14:paraId="0AB3BA58"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Compara los datos obtenidos (cualitativos y cuantitativos) para establecer relaciones de causalidad, correspondencia, equivalencia, pertenencia, similitud, diferencia u otros. Identifica regularidades o tendencias.</w:t>
            </w:r>
          </w:p>
          <w:p w14:paraId="2C0079F1"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Contrasta los resultados con su hipótesis e información para confirmar o refutar su hipótesis, y elabora conclusiones.</w:t>
            </w:r>
          </w:p>
          <w:p w14:paraId="2952E054" w14:textId="77777777" w:rsidR="00506E45" w:rsidRPr="00506E45" w:rsidRDefault="00506E45" w:rsidP="00506E45">
            <w:pPr>
              <w:jc w:val="both"/>
              <w:rPr>
                <w:rFonts w:ascii="Calibri" w:eastAsia="Calibri" w:hAnsi="Calibri" w:cs="Times New Roman"/>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Sustenta, sobre la base de conocimientos científicos, sus conclusiones, procedimientos, mediciones, cálculos y ajustes realizados, y si permitieron demostrar su hipótesis y lograr el objetivo. Comunica su indagación a través de medios virtuales o presenciales</w:t>
            </w:r>
            <w:r w:rsidRPr="00506E45">
              <w:rPr>
                <w:rFonts w:ascii="Calibri" w:eastAsia="Calibri" w:hAnsi="Calibri" w:cs="Arial"/>
                <w:sz w:val="18"/>
                <w:szCs w:val="18"/>
              </w:rPr>
              <w:t>.</w:t>
            </w:r>
          </w:p>
        </w:tc>
        <w:tc>
          <w:tcPr>
            <w:tcW w:w="3686" w:type="dxa"/>
          </w:tcPr>
          <w:p w14:paraId="6B74BED2"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lastRenderedPageBreak/>
              <w:t>-</w:t>
            </w:r>
            <w:r w:rsidRPr="00506E45">
              <w:rPr>
                <w:rFonts w:ascii="Calibri" w:eastAsia="Calibri" w:hAnsi="Calibri" w:cs="Arial"/>
                <w:b/>
                <w:bCs/>
                <w:color w:val="000000"/>
                <w:sz w:val="18"/>
                <w:szCs w:val="18"/>
              </w:rPr>
              <w:t>Formula preguntas sobre el hecho, fenómeno u objeto natural o tecnológico que indaga para delimitar el problema</w:t>
            </w:r>
            <w:r w:rsidRPr="00506E45">
              <w:rPr>
                <w:rFonts w:ascii="Calibri" w:eastAsia="Calibri" w:hAnsi="Calibri" w:cs="Arial"/>
                <w:color w:val="000000"/>
                <w:sz w:val="18"/>
                <w:szCs w:val="18"/>
              </w:rPr>
              <w:t xml:space="preserve">. Determina el </w:t>
            </w:r>
            <w:r w:rsidRPr="00506E45">
              <w:rPr>
                <w:rFonts w:ascii="Calibri" w:eastAsia="Calibri" w:hAnsi="Calibri" w:cs="Arial"/>
                <w:color w:val="000000"/>
                <w:sz w:val="18"/>
                <w:szCs w:val="18"/>
              </w:rPr>
              <w:lastRenderedPageBreak/>
              <w:t>comportamiento de las variables, y plantea hipótesis basadas en conocimientos científicos, en las que establece relaciones de causalidad entre las variables que serán investigadas. Considera las variables intervinientes que pueden influir en su indagación y elabora los objetivos.</w:t>
            </w:r>
          </w:p>
          <w:p w14:paraId="78C962FD"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b/>
                <w:bCs/>
                <w:color w:val="000000"/>
                <w:sz w:val="18"/>
                <w:szCs w:val="18"/>
              </w:rPr>
              <w:t>Propone y fundamenta, sobre la base de los objetivos de su indagación e información científica, procedimientos que le permitan observar,</w:t>
            </w:r>
            <w:r w:rsidRPr="00506E45">
              <w:rPr>
                <w:rFonts w:ascii="Calibri" w:eastAsia="Calibri" w:hAnsi="Calibri" w:cs="Arial"/>
                <w:color w:val="000000"/>
                <w:sz w:val="18"/>
                <w:szCs w:val="18"/>
              </w:rPr>
              <w:t xml:space="preserve"> manipular y medir las variables; el tiempo por emplear; las medidas de seguridad; las herramientas, materiales e instrumentos de recojo de datos cualitativos/ cuantitativos; y el margen de error. </w:t>
            </w:r>
            <w:r w:rsidRPr="00506E45">
              <w:rPr>
                <w:rFonts w:ascii="Calibri" w:eastAsia="Calibri" w:hAnsi="Calibri" w:cs="Arial"/>
                <w:b/>
                <w:bCs/>
                <w:color w:val="000000"/>
                <w:sz w:val="18"/>
                <w:szCs w:val="18"/>
              </w:rPr>
              <w:t>Estos procedimientos también le permitirán prever un grupo de control para confirmar o refutar la hipótesis.</w:t>
            </w:r>
          </w:p>
          <w:p w14:paraId="60E788E8"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 Obtiene y organiza datos cualitativos/cuantitativos a partir de la manipulación de la variable independiente y mediciones repetidas de la variable dependiente. Realiza ajustes en sus procedimientos o instrumentos y controla las variables intervinientes; hace cálculos de medidas de tendencia central, proporcionalidad u otros, obtiene el margen de error, y representa sus resultados en gráficas.</w:t>
            </w:r>
          </w:p>
          <w:p w14:paraId="2D7C1602"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 Compara los datos obtenidos (cualitativos y cuantitativos) para establecer relaciones de causalidad, correspondencia, equivalencia, pertenencia, similitud, diferencia u otros.</w:t>
            </w:r>
          </w:p>
          <w:p w14:paraId="0C650985"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Identifica regularidades o tendencias. Contrasta los resultados con su hipótesis e información científica para confirmar o refutar su hipótesis, y elabora conclusiones.</w:t>
            </w:r>
          </w:p>
          <w:p w14:paraId="1B2AEF09"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color w:val="000000"/>
                <w:sz w:val="18"/>
                <w:szCs w:val="18"/>
              </w:rPr>
              <w:t>• Sustenta, sobre la base de conocimientos científicos, sus conclusiones, procedimientos y la reducción del error a través del uso del grupo de control, repetición de mediciones, cálculos y ajustes realizados en la obtención de resultados válidos y fiables para demostrar la hipótesis y lograr el objetivo</w:t>
            </w:r>
            <w:r w:rsidRPr="00506E45">
              <w:rPr>
                <w:rFonts w:ascii="Calibri" w:eastAsia="Calibri" w:hAnsi="Calibri" w:cs="Arial"/>
                <w:b/>
                <w:bCs/>
                <w:color w:val="000000"/>
                <w:sz w:val="18"/>
                <w:szCs w:val="18"/>
              </w:rPr>
              <w:t xml:space="preserve">. </w:t>
            </w:r>
          </w:p>
          <w:p w14:paraId="5920FD31"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b/>
                <w:bCs/>
                <w:color w:val="000000"/>
                <w:sz w:val="18"/>
                <w:szCs w:val="18"/>
              </w:rPr>
              <w:t>Comunica su indagación a través de medios virtuales o presenciales.</w:t>
            </w:r>
          </w:p>
        </w:tc>
        <w:tc>
          <w:tcPr>
            <w:tcW w:w="3685" w:type="dxa"/>
          </w:tcPr>
          <w:p w14:paraId="619E213B"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lastRenderedPageBreak/>
              <w:t>-</w:t>
            </w:r>
            <w:r w:rsidRPr="00506E45">
              <w:rPr>
                <w:rFonts w:ascii="Calibri" w:eastAsia="Calibri" w:hAnsi="Calibri" w:cs="Arial"/>
                <w:b/>
                <w:bCs/>
                <w:color w:val="000000"/>
                <w:sz w:val="18"/>
                <w:szCs w:val="18"/>
              </w:rPr>
              <w:t xml:space="preserve">Formula preguntas sobre el hecho, fenómeno u objeto natural o tecnológico que indaga para delimitar el problema. Determina el </w:t>
            </w:r>
            <w:r w:rsidRPr="00506E45">
              <w:rPr>
                <w:rFonts w:ascii="Calibri" w:eastAsia="Calibri" w:hAnsi="Calibri" w:cs="Arial"/>
                <w:b/>
                <w:bCs/>
                <w:color w:val="000000"/>
                <w:sz w:val="18"/>
                <w:szCs w:val="18"/>
              </w:rPr>
              <w:lastRenderedPageBreak/>
              <w:t>comportamiento de las variables, y plantea hipótesis basadas en conocimientos científicos, en las que establece relaciones de causalidad entre las variables que serán investigadas.</w:t>
            </w:r>
            <w:r w:rsidRPr="00506E45">
              <w:rPr>
                <w:rFonts w:ascii="Calibri" w:eastAsia="Calibri" w:hAnsi="Calibri" w:cs="Arial"/>
                <w:color w:val="000000"/>
                <w:sz w:val="18"/>
                <w:szCs w:val="18"/>
              </w:rPr>
              <w:t xml:space="preserve"> Considera las variables intervinientes que pueden influir en su indagación y elabora los objetivos.</w:t>
            </w:r>
          </w:p>
          <w:p w14:paraId="0A6DCBDF"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b/>
                <w:bCs/>
                <w:color w:val="000000"/>
                <w:sz w:val="18"/>
                <w:szCs w:val="18"/>
              </w:rPr>
              <w:t>Propone y fundamenta, sobre la base de los objetivos de su indagación e información científica, procedimientos que le permitan observar, manipular y medir las variables; el tiempo por emplear; las medidas de seguridad; las herramientas, materiales e instrumentos de recojo de datos cualitativos/ cuantitativos; y el margen de error. Estos procedimientos también le permitirán prever un grupo de control para confirmar o refutar la hipótesis.</w:t>
            </w:r>
          </w:p>
          <w:p w14:paraId="3132F205"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 xml:space="preserve">• </w:t>
            </w:r>
            <w:r w:rsidRPr="00506E45">
              <w:rPr>
                <w:rFonts w:ascii="Calibri" w:eastAsia="Calibri" w:hAnsi="Calibri" w:cs="Arial"/>
                <w:b/>
                <w:bCs/>
                <w:color w:val="000000"/>
                <w:sz w:val="18"/>
                <w:szCs w:val="18"/>
              </w:rPr>
              <w:t>Obtiene y organiza datos cualitativos/cuantitativos a partir de la manipulación de la variable independiente y mediciones repetidas de la variable dependiente.</w:t>
            </w:r>
            <w:r w:rsidRPr="00506E45">
              <w:rPr>
                <w:rFonts w:ascii="Calibri" w:eastAsia="Calibri" w:hAnsi="Calibri" w:cs="Arial"/>
                <w:color w:val="000000"/>
                <w:sz w:val="18"/>
                <w:szCs w:val="18"/>
              </w:rPr>
              <w:t xml:space="preserve"> Realiza ajustes en sus procedimientos o instrumentos y controla las variables intervinientes; hace cálculos de medidas de tendencia central, proporcionalidad u otros, obtiene el margen de error, y representa sus resultados en gráficas.</w:t>
            </w:r>
          </w:p>
          <w:p w14:paraId="0A7B72A6"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 xml:space="preserve">• </w:t>
            </w:r>
            <w:r w:rsidRPr="00506E45">
              <w:rPr>
                <w:rFonts w:ascii="Calibri" w:eastAsia="Calibri" w:hAnsi="Calibri" w:cs="Arial"/>
                <w:b/>
                <w:bCs/>
                <w:color w:val="000000"/>
                <w:sz w:val="18"/>
                <w:szCs w:val="18"/>
              </w:rPr>
              <w:t>Compara los datos obtenidos (cualitativos y cuantitativos) para establecer relaciones de causalidad, correspondencia, equivalencia, pertenencia, similitud, diferencia u otros.</w:t>
            </w:r>
          </w:p>
          <w:p w14:paraId="3CEA1310"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Identifica regularidades o tendencias. Contrasta los resultados con su hipótesis e información científica para confirmar o refutar su hipótesis, y elabora conclusiones.</w:t>
            </w:r>
          </w:p>
          <w:p w14:paraId="7AEA0E99"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 xml:space="preserve">• Sustenta, sobre la base de conocimientos científicos, sus conclusiones, procedimientos y la reducción del error a través del uso del grupo de control, repetición de mediciones, cálculos y ajustes realizados en la obtención de resultados válidos y fiables para demostrar la hipótesis y lograr el objetivo. </w:t>
            </w:r>
          </w:p>
          <w:p w14:paraId="003EEFDC" w14:textId="77777777" w:rsidR="00506E45" w:rsidRPr="00506E45" w:rsidRDefault="00506E45" w:rsidP="00506E45">
            <w:pPr>
              <w:jc w:val="both"/>
              <w:rPr>
                <w:rFonts w:ascii="Calibri" w:eastAsia="Calibri" w:hAnsi="Calibri" w:cs="Times New Roman"/>
                <w:sz w:val="18"/>
                <w:szCs w:val="18"/>
              </w:rPr>
            </w:pPr>
            <w:r w:rsidRPr="00506E45">
              <w:rPr>
                <w:rFonts w:ascii="Calibri" w:eastAsia="Calibri" w:hAnsi="Calibri" w:cs="Arial"/>
                <w:b/>
                <w:bCs/>
                <w:color w:val="000000"/>
                <w:sz w:val="18"/>
                <w:szCs w:val="18"/>
              </w:rPr>
              <w:t>Comunica su indagación a través de medios virtuales o presenciales.</w:t>
            </w:r>
          </w:p>
        </w:tc>
        <w:tc>
          <w:tcPr>
            <w:tcW w:w="3544" w:type="dxa"/>
          </w:tcPr>
          <w:p w14:paraId="09846A2C" w14:textId="77777777" w:rsidR="00506E45" w:rsidRPr="00506E45" w:rsidRDefault="00506E45" w:rsidP="00506E45">
            <w:pPr>
              <w:tabs>
                <w:tab w:val="left" w:pos="3591"/>
              </w:tabs>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color w:val="000000"/>
                <w:sz w:val="18"/>
                <w:szCs w:val="18"/>
              </w:rPr>
              <w:lastRenderedPageBreak/>
              <w:t xml:space="preserve">-Formula preguntas sobre el hecho, fenómeno u objeto natural o tecnológico que indaga para delimitar el problema. Determina </w:t>
            </w:r>
            <w:r w:rsidRPr="00506E45">
              <w:rPr>
                <w:rFonts w:ascii="Calibri" w:eastAsia="Calibri" w:hAnsi="Calibri" w:cs="Arial"/>
                <w:color w:val="000000"/>
                <w:sz w:val="18"/>
                <w:szCs w:val="18"/>
              </w:rPr>
              <w:lastRenderedPageBreak/>
              <w:t xml:space="preserve">el comportamiento de las variables, y plantea hipótesis basadas en conocimientos científicos, en las que establece relaciones de causalidad entre las variables que serán investigadas. </w:t>
            </w:r>
            <w:r w:rsidRPr="00506E45">
              <w:rPr>
                <w:rFonts w:ascii="Calibri" w:eastAsia="Calibri" w:hAnsi="Calibri" w:cs="Arial"/>
                <w:b/>
                <w:bCs/>
                <w:color w:val="000000"/>
                <w:sz w:val="18"/>
                <w:szCs w:val="18"/>
              </w:rPr>
              <w:t>Considera las variables intervinientes que pueden influir en su indagación y elabora los objetivos.</w:t>
            </w:r>
          </w:p>
          <w:p w14:paraId="37E9C3A6"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Propone y fundamenta, sobre la base de los objetivos de su indagación e información científica, procedimientos que le permitan observar, manipular y medir las variables; el tiempo por emplear; las medidas de seguridad; las herramientas, materiales e instrumentos de recojo de datos cualitativos/ cuantitativos; y el margen de error. Estos procedimientos también le permitirán prever un grupo de control para confirmar o refutar la hipótesis.</w:t>
            </w:r>
          </w:p>
          <w:p w14:paraId="1E0378DC"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color w:val="000000"/>
                <w:sz w:val="18"/>
                <w:szCs w:val="18"/>
              </w:rPr>
              <w:t xml:space="preserve">• Obtiene y organiza datos cualitativos/cuantitativos a partir de la manipulación de la variable independiente y mediciones repetidas de la variable dependiente. </w:t>
            </w:r>
            <w:r w:rsidRPr="00506E45">
              <w:rPr>
                <w:rFonts w:ascii="Calibri" w:eastAsia="Calibri" w:hAnsi="Calibri" w:cs="Arial"/>
                <w:b/>
                <w:bCs/>
                <w:color w:val="000000"/>
                <w:sz w:val="18"/>
                <w:szCs w:val="18"/>
              </w:rPr>
              <w:t>Realiza ajustes en sus procedimientos o instrumentos y controla las variables intervinientes; hace cálculos de medidas de tendencia central, proporcionalidad u otros, obtiene el margen de error, y representa sus resultados en gráficas.</w:t>
            </w:r>
          </w:p>
          <w:p w14:paraId="06405802"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 Compara los datos obtenidos (cualitativos y cuantitativos) para establecer relaciones de causalidad, correspondencia, equivalencia, pertenencia, similitud, diferencia u otros.</w:t>
            </w:r>
          </w:p>
          <w:p w14:paraId="6D7CEE29"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b/>
                <w:bCs/>
                <w:color w:val="000000"/>
                <w:sz w:val="18"/>
                <w:szCs w:val="18"/>
              </w:rPr>
              <w:t>Identifica regularidades o tendencias. Contrasta los resultados con su hipótesis e información científica para confirmar o refutar su hipótesis, y elabora conclusiones.</w:t>
            </w:r>
          </w:p>
          <w:p w14:paraId="6CC985E4"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b/>
                <w:bCs/>
                <w:color w:val="000000"/>
                <w:sz w:val="18"/>
                <w:szCs w:val="18"/>
              </w:rPr>
              <w:t xml:space="preserve">• Sustenta, sobre la base de conocimientos científicos, sus conclusiones, procedimientos y la reducción del error a través del uso del grupo de control, repetición de mediciones, cálculos y ajustes realizados en la obtención de resultados válidos y fiables para demostrar la hipótesis y lograr el objetivo. </w:t>
            </w:r>
          </w:p>
          <w:p w14:paraId="0A22645B"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b/>
                <w:bCs/>
                <w:color w:val="000000"/>
                <w:sz w:val="18"/>
                <w:szCs w:val="18"/>
              </w:rPr>
              <w:t>Comunica su indagación a través de medios virtuales o presenciales.</w:t>
            </w:r>
          </w:p>
        </w:tc>
      </w:tr>
      <w:tr w:rsidR="00506E45" w:rsidRPr="00506E45" w14:paraId="706B5192" w14:textId="77777777" w:rsidTr="00506E45">
        <w:tc>
          <w:tcPr>
            <w:tcW w:w="14601" w:type="dxa"/>
            <w:gridSpan w:val="4"/>
            <w:shd w:val="clear" w:color="auto" w:fill="DEEAF6"/>
          </w:tcPr>
          <w:p w14:paraId="538A0193" w14:textId="77777777" w:rsidR="00506E45" w:rsidRPr="00506E45" w:rsidRDefault="00506E45" w:rsidP="00506E45">
            <w:pPr>
              <w:jc w:val="center"/>
              <w:rPr>
                <w:rFonts w:ascii="Calibri" w:eastAsia="Calibri" w:hAnsi="Calibri" w:cs="Times New Roman"/>
                <w:b/>
                <w:sz w:val="18"/>
                <w:szCs w:val="18"/>
              </w:rPr>
            </w:pPr>
            <w:r w:rsidRPr="00506E45">
              <w:rPr>
                <w:rFonts w:ascii="Calibri" w:eastAsia="Calibri" w:hAnsi="Calibri" w:cs="Times New Roman"/>
                <w:b/>
                <w:sz w:val="18"/>
                <w:szCs w:val="18"/>
              </w:rPr>
              <w:lastRenderedPageBreak/>
              <w:t>CRITERIOS DE EVALUACIÓN</w:t>
            </w:r>
          </w:p>
        </w:tc>
      </w:tr>
      <w:tr w:rsidR="00506E45" w:rsidRPr="00365599" w14:paraId="752D126B" w14:textId="77777777" w:rsidTr="00506E45">
        <w:trPr>
          <w:trHeight w:val="3144"/>
        </w:trPr>
        <w:tc>
          <w:tcPr>
            <w:tcW w:w="3686" w:type="dxa"/>
          </w:tcPr>
          <w:p w14:paraId="602540D4" w14:textId="77777777" w:rsidR="00506E45" w:rsidRPr="00506E45" w:rsidRDefault="00506E45" w:rsidP="007610B1">
            <w:pPr>
              <w:numPr>
                <w:ilvl w:val="0"/>
                <w:numId w:val="296"/>
              </w:numPr>
              <w:ind w:left="172" w:hanging="172"/>
              <w:rPr>
                <w:rFonts w:ascii="Calibri" w:eastAsia="Calibri" w:hAnsi="Calibri" w:cs="Times New Roman"/>
                <w:color w:val="000000"/>
                <w:sz w:val="18"/>
                <w:szCs w:val="18"/>
              </w:rPr>
            </w:pPr>
            <w:r w:rsidRPr="00506E45">
              <w:rPr>
                <w:rFonts w:ascii="Calibri" w:eastAsia="Calibri" w:hAnsi="Calibri" w:cs="Times New Roman"/>
                <w:color w:val="000000"/>
                <w:sz w:val="18"/>
                <w:szCs w:val="18"/>
              </w:rPr>
              <w:lastRenderedPageBreak/>
              <w:t>Plantea preguntas referidas al problema que pueden ser indagadas utilizando leyes y principios científicos.</w:t>
            </w:r>
          </w:p>
          <w:p w14:paraId="1034E959" w14:textId="77777777" w:rsidR="00506E45" w:rsidRPr="00506E45" w:rsidRDefault="00506E45" w:rsidP="007610B1">
            <w:pPr>
              <w:numPr>
                <w:ilvl w:val="0"/>
                <w:numId w:val="296"/>
              </w:numPr>
              <w:ind w:left="172" w:hanging="172"/>
              <w:rPr>
                <w:rFonts w:ascii="Calibri" w:eastAsia="Calibri" w:hAnsi="Calibri" w:cs="Times New Roman"/>
                <w:color w:val="000000"/>
                <w:sz w:val="18"/>
                <w:szCs w:val="18"/>
              </w:rPr>
            </w:pPr>
            <w:r w:rsidRPr="00506E45">
              <w:rPr>
                <w:rFonts w:ascii="Calibri" w:eastAsia="Calibri" w:hAnsi="Calibri" w:cs="Times New Roman"/>
                <w:color w:val="000000"/>
                <w:sz w:val="18"/>
                <w:szCs w:val="18"/>
              </w:rPr>
              <w:t>Formula una hipótesis considerando la relación entre las variables independiente, dependiente e intervinientes que responden el problema.</w:t>
            </w:r>
          </w:p>
          <w:p w14:paraId="58E8B720" w14:textId="77777777" w:rsidR="00506E45" w:rsidRPr="00506E45" w:rsidRDefault="00506E45" w:rsidP="007610B1">
            <w:pPr>
              <w:numPr>
                <w:ilvl w:val="0"/>
                <w:numId w:val="296"/>
              </w:numPr>
              <w:ind w:left="172" w:hanging="172"/>
              <w:rPr>
                <w:rFonts w:ascii="Calibri" w:eastAsia="Calibri" w:hAnsi="Calibri" w:cs="Times New Roman"/>
                <w:color w:val="000000"/>
                <w:sz w:val="18"/>
                <w:szCs w:val="18"/>
              </w:rPr>
            </w:pPr>
            <w:r w:rsidRPr="00506E45">
              <w:rPr>
                <w:rFonts w:ascii="Calibri" w:eastAsia="Calibri" w:hAnsi="Calibri" w:cs="Times New Roman"/>
                <w:color w:val="000000"/>
                <w:sz w:val="18"/>
                <w:szCs w:val="18"/>
              </w:rPr>
              <w:t>Selecciona técnicas para recoger datos que se relacionen con las variables estudiadas en su indagación.</w:t>
            </w:r>
          </w:p>
          <w:p w14:paraId="72C61E83" w14:textId="77777777" w:rsidR="00506E45" w:rsidRPr="00506E45" w:rsidRDefault="00506E45" w:rsidP="007610B1">
            <w:pPr>
              <w:numPr>
                <w:ilvl w:val="0"/>
                <w:numId w:val="296"/>
              </w:numPr>
              <w:ind w:left="172" w:hanging="172"/>
              <w:rPr>
                <w:rFonts w:ascii="Calibri" w:eastAsia="Calibri" w:hAnsi="Calibri" w:cs="Times New Roman"/>
                <w:sz w:val="18"/>
                <w:szCs w:val="18"/>
              </w:rPr>
            </w:pPr>
            <w:r w:rsidRPr="00506E45">
              <w:rPr>
                <w:rFonts w:ascii="Calibri" w:eastAsia="Calibri" w:hAnsi="Calibri" w:cs="Times New Roman"/>
                <w:color w:val="000000"/>
                <w:sz w:val="18"/>
                <w:szCs w:val="18"/>
              </w:rPr>
              <w:t>Elabora un protocolo explicando las técnicas   que permiten controlar las variables eficazmente.</w:t>
            </w:r>
          </w:p>
        </w:tc>
        <w:tc>
          <w:tcPr>
            <w:tcW w:w="3686" w:type="dxa"/>
          </w:tcPr>
          <w:p w14:paraId="358D8A44" w14:textId="77777777" w:rsidR="00506E45" w:rsidRPr="00506E45" w:rsidRDefault="00506E45" w:rsidP="007610B1">
            <w:pPr>
              <w:numPr>
                <w:ilvl w:val="0"/>
                <w:numId w:val="296"/>
              </w:numPr>
              <w:ind w:left="172" w:hanging="172"/>
              <w:jc w:val="both"/>
              <w:rPr>
                <w:rFonts w:ascii="Calibri" w:eastAsia="Calibri" w:hAnsi="Calibri" w:cs="Times New Roman"/>
                <w:color w:val="000000"/>
                <w:sz w:val="18"/>
                <w:szCs w:val="18"/>
              </w:rPr>
            </w:pPr>
            <w:r w:rsidRPr="00506E45">
              <w:rPr>
                <w:rFonts w:ascii="Calibri" w:eastAsia="Calibri" w:hAnsi="Calibri" w:cs="Times New Roman"/>
                <w:color w:val="000000"/>
                <w:sz w:val="18"/>
                <w:szCs w:val="18"/>
              </w:rPr>
              <w:t xml:space="preserve">Formula una hipótesis considerando la relación entre las variables independiente, dependiente e intervinientes que responden el problema. </w:t>
            </w:r>
          </w:p>
          <w:p w14:paraId="11FE2427" w14:textId="77777777" w:rsidR="00506E45" w:rsidRPr="00506E45" w:rsidRDefault="00506E45" w:rsidP="007610B1">
            <w:pPr>
              <w:numPr>
                <w:ilvl w:val="0"/>
                <w:numId w:val="296"/>
              </w:numPr>
              <w:ind w:left="172" w:hanging="172"/>
              <w:jc w:val="both"/>
              <w:rPr>
                <w:rFonts w:ascii="Calibri" w:eastAsia="Calibri" w:hAnsi="Calibri" w:cs="Times New Roman"/>
                <w:color w:val="000000"/>
                <w:sz w:val="18"/>
                <w:szCs w:val="18"/>
              </w:rPr>
            </w:pPr>
            <w:r w:rsidRPr="00506E45">
              <w:rPr>
                <w:rFonts w:ascii="Calibri" w:eastAsia="Calibri" w:hAnsi="Calibri" w:cs="Times New Roman"/>
                <w:color w:val="000000"/>
                <w:sz w:val="18"/>
                <w:szCs w:val="18"/>
              </w:rPr>
              <w:t>Selecciona técnicas para recoger datos que se relacionen con las variables estudiadas en su indagación.</w:t>
            </w:r>
          </w:p>
          <w:p w14:paraId="5DBDB0A7" w14:textId="77777777" w:rsidR="00506E45" w:rsidRPr="00506E45" w:rsidRDefault="00506E45" w:rsidP="007610B1">
            <w:pPr>
              <w:numPr>
                <w:ilvl w:val="0"/>
                <w:numId w:val="296"/>
              </w:numPr>
              <w:ind w:left="172" w:hanging="172"/>
              <w:jc w:val="both"/>
              <w:rPr>
                <w:rFonts w:ascii="Calibri" w:eastAsia="Calibri" w:hAnsi="Calibri" w:cs="Times New Roman"/>
                <w:sz w:val="18"/>
                <w:szCs w:val="18"/>
              </w:rPr>
            </w:pPr>
            <w:r w:rsidRPr="00506E45">
              <w:rPr>
                <w:rFonts w:ascii="Calibri" w:eastAsia="Calibri" w:hAnsi="Calibri" w:cs="Times New Roman"/>
                <w:sz w:val="18"/>
                <w:szCs w:val="18"/>
              </w:rPr>
              <w:t>Obtiene datos considerando la manipulación de más de una variable independiente, dependiente e interviniente, que responden al problema seleccionado.</w:t>
            </w:r>
          </w:p>
          <w:p w14:paraId="512ED141" w14:textId="77777777" w:rsidR="00506E45" w:rsidRPr="00506E45" w:rsidRDefault="00506E45" w:rsidP="007610B1">
            <w:pPr>
              <w:numPr>
                <w:ilvl w:val="0"/>
                <w:numId w:val="296"/>
              </w:numPr>
              <w:ind w:left="172" w:hanging="172"/>
              <w:jc w:val="both"/>
              <w:rPr>
                <w:rFonts w:ascii="Calibri" w:eastAsia="Calibri" w:hAnsi="Calibri" w:cs="Times New Roman"/>
                <w:sz w:val="18"/>
                <w:szCs w:val="18"/>
              </w:rPr>
            </w:pPr>
            <w:r w:rsidRPr="00506E45">
              <w:rPr>
                <w:rFonts w:ascii="Calibri" w:eastAsia="Calibri" w:hAnsi="Calibri" w:cs="Times New Roman"/>
                <w:sz w:val="18"/>
                <w:szCs w:val="18"/>
              </w:rPr>
              <w:t>Establece comportamientos cualitativos entre las variables independiente y dependiente.</w:t>
            </w:r>
          </w:p>
        </w:tc>
        <w:tc>
          <w:tcPr>
            <w:tcW w:w="3685" w:type="dxa"/>
          </w:tcPr>
          <w:p w14:paraId="0C1E9B9C" w14:textId="77777777" w:rsidR="00506E45" w:rsidRPr="00506E45" w:rsidRDefault="00506E45" w:rsidP="007610B1">
            <w:pPr>
              <w:numPr>
                <w:ilvl w:val="0"/>
                <w:numId w:val="296"/>
              </w:numPr>
              <w:ind w:left="172" w:hanging="172"/>
              <w:jc w:val="both"/>
              <w:rPr>
                <w:rFonts w:ascii="Calibri" w:eastAsia="Calibri" w:hAnsi="Calibri" w:cs="Calibri"/>
                <w:sz w:val="18"/>
                <w:szCs w:val="18"/>
              </w:rPr>
            </w:pPr>
            <w:r w:rsidRPr="00506E45">
              <w:rPr>
                <w:rFonts w:ascii="Calibri" w:eastAsia="Calibri" w:hAnsi="Calibri" w:cs="Calibri"/>
                <w:sz w:val="18"/>
                <w:szCs w:val="18"/>
              </w:rPr>
              <w:t>Plantea    problemas sobre los temas de estudio.</w:t>
            </w:r>
          </w:p>
          <w:p w14:paraId="0D445FDB" w14:textId="77777777" w:rsidR="00506E45" w:rsidRPr="00506E45" w:rsidRDefault="00506E45" w:rsidP="007610B1">
            <w:pPr>
              <w:numPr>
                <w:ilvl w:val="0"/>
                <w:numId w:val="296"/>
              </w:numPr>
              <w:ind w:left="172" w:hanging="172"/>
              <w:jc w:val="both"/>
              <w:rPr>
                <w:rFonts w:ascii="Calibri" w:eastAsia="Calibri" w:hAnsi="Calibri" w:cs="Times New Roman"/>
                <w:sz w:val="18"/>
                <w:szCs w:val="18"/>
              </w:rPr>
            </w:pPr>
            <w:r w:rsidRPr="00506E45">
              <w:rPr>
                <w:rFonts w:ascii="Calibri" w:eastAsia="Calibri" w:hAnsi="Calibri" w:cs="Calibri"/>
                <w:sz w:val="18"/>
                <w:szCs w:val="18"/>
              </w:rPr>
              <w:t>Desarrolla indagación científica para responder a preguntas referidas al problema analizando valor ético moral.</w:t>
            </w:r>
          </w:p>
        </w:tc>
        <w:tc>
          <w:tcPr>
            <w:tcW w:w="3544" w:type="dxa"/>
          </w:tcPr>
          <w:p w14:paraId="131E002C" w14:textId="77777777" w:rsidR="00506E45" w:rsidRPr="00506E45" w:rsidRDefault="00506E45" w:rsidP="007610B1">
            <w:pPr>
              <w:numPr>
                <w:ilvl w:val="0"/>
                <w:numId w:val="296"/>
              </w:numPr>
              <w:ind w:left="172" w:hanging="172"/>
              <w:jc w:val="both"/>
              <w:rPr>
                <w:rFonts w:ascii="Calibri" w:eastAsia="Calibri" w:hAnsi="Calibri" w:cs="Times New Roman"/>
                <w:sz w:val="18"/>
                <w:szCs w:val="18"/>
              </w:rPr>
            </w:pPr>
            <w:r w:rsidRPr="00506E45">
              <w:rPr>
                <w:rFonts w:ascii="Calibri" w:eastAsia="Calibri" w:hAnsi="Calibri" w:cs="Times New Roman"/>
                <w:sz w:val="18"/>
                <w:szCs w:val="18"/>
              </w:rPr>
              <w:t>Establece comportamientos entre las variables independientes y dependientes.</w:t>
            </w:r>
          </w:p>
          <w:p w14:paraId="00F94086" w14:textId="77777777" w:rsidR="00506E45" w:rsidRPr="00506E45" w:rsidRDefault="00506E45" w:rsidP="007610B1">
            <w:pPr>
              <w:numPr>
                <w:ilvl w:val="0"/>
                <w:numId w:val="296"/>
              </w:numPr>
              <w:ind w:left="172" w:hanging="172"/>
              <w:jc w:val="both"/>
              <w:rPr>
                <w:rFonts w:ascii="Calibri" w:eastAsia="Calibri" w:hAnsi="Calibri" w:cs="Times New Roman"/>
                <w:sz w:val="18"/>
                <w:szCs w:val="18"/>
              </w:rPr>
            </w:pPr>
            <w:r w:rsidRPr="00506E45">
              <w:rPr>
                <w:rFonts w:ascii="Calibri" w:eastAsia="Calibri" w:hAnsi="Calibri" w:cs="Times New Roman"/>
                <w:sz w:val="18"/>
                <w:szCs w:val="18"/>
              </w:rPr>
              <w:t>Justifica la selección de herramientas, materiales, equipos, e instrumentos de precisión que permite obtener datos fiables y suficientes.</w:t>
            </w:r>
          </w:p>
        </w:tc>
      </w:tr>
    </w:tbl>
    <w:p w14:paraId="5D28867C" w14:textId="77777777" w:rsidR="00506E45" w:rsidRPr="00506E45" w:rsidRDefault="00506E45" w:rsidP="00506E45">
      <w:pPr>
        <w:rPr>
          <w:rFonts w:ascii="Calibri" w:eastAsia="Calibri" w:hAnsi="Calibri" w:cs="Times New Roman"/>
          <w:b/>
          <w:sz w:val="18"/>
          <w:szCs w:val="18"/>
          <w:lang w:val="es-PE"/>
        </w:rPr>
      </w:pPr>
    </w:p>
    <w:tbl>
      <w:tblPr>
        <w:tblStyle w:val="Tablaconcuadrcula14"/>
        <w:tblW w:w="14601" w:type="dxa"/>
        <w:tblInd w:w="-147" w:type="dxa"/>
        <w:tblLook w:val="04A0" w:firstRow="1" w:lastRow="0" w:firstColumn="1" w:lastColumn="0" w:noHBand="0" w:noVBand="1"/>
      </w:tblPr>
      <w:tblGrid>
        <w:gridCol w:w="3682"/>
        <w:gridCol w:w="3683"/>
        <w:gridCol w:w="3692"/>
        <w:gridCol w:w="3544"/>
      </w:tblGrid>
      <w:tr w:rsidR="00506E45" w:rsidRPr="00365599" w14:paraId="2CFA1C1E" w14:textId="77777777" w:rsidTr="00506E45">
        <w:tc>
          <w:tcPr>
            <w:tcW w:w="14601" w:type="dxa"/>
            <w:gridSpan w:val="4"/>
            <w:shd w:val="clear" w:color="auto" w:fill="DEEAF6"/>
          </w:tcPr>
          <w:p w14:paraId="76BC32E9" w14:textId="77777777" w:rsidR="00506E45" w:rsidRPr="00506E45" w:rsidRDefault="00506E45" w:rsidP="00506E45">
            <w:pPr>
              <w:jc w:val="center"/>
              <w:rPr>
                <w:rFonts w:ascii="Calibri" w:eastAsia="Calibri" w:hAnsi="Calibri" w:cs="Arial"/>
                <w:b/>
                <w:bCs/>
                <w:sz w:val="18"/>
                <w:szCs w:val="18"/>
              </w:rPr>
            </w:pPr>
            <w:r w:rsidRPr="00506E45">
              <w:rPr>
                <w:rFonts w:ascii="Calibri" w:eastAsia="Calibri" w:hAnsi="Calibri" w:cs="AmericanTypewriter"/>
                <w:b/>
                <w:bCs/>
                <w:sz w:val="18"/>
                <w:szCs w:val="18"/>
              </w:rPr>
              <w:t>EXPLICA EL MUNDO FÍSICO BASÁNDOSE EN CONOCIMIENTOS SOBRE LOS SERES VIVOS, MATERIA Y ENERGÍA, BIODIVERSIDAD, TIERRA Y UNIVERSO</w:t>
            </w:r>
          </w:p>
        </w:tc>
      </w:tr>
      <w:tr w:rsidR="00506E45" w:rsidRPr="00365599" w14:paraId="59743DA6" w14:textId="77777777" w:rsidTr="00506E45">
        <w:tc>
          <w:tcPr>
            <w:tcW w:w="14601" w:type="dxa"/>
            <w:gridSpan w:val="4"/>
            <w:shd w:val="clear" w:color="auto" w:fill="auto"/>
          </w:tcPr>
          <w:p w14:paraId="12156DF6" w14:textId="77777777" w:rsidR="00506E45" w:rsidRPr="00506E45" w:rsidRDefault="00506E45" w:rsidP="00506E45">
            <w:pPr>
              <w:spacing w:line="268" w:lineRule="auto"/>
              <w:jc w:val="both"/>
              <w:rPr>
                <w:rFonts w:ascii="Calibri" w:eastAsia="Calibri" w:hAnsi="Calibri" w:cs="Arial"/>
                <w:sz w:val="18"/>
                <w:szCs w:val="18"/>
              </w:rPr>
            </w:pPr>
            <w:r w:rsidRPr="00506E45">
              <w:rPr>
                <w:rFonts w:ascii="Calibri" w:eastAsia="Calibri" w:hAnsi="Calibri" w:cs="Arial"/>
                <w:sz w:val="18"/>
                <w:szCs w:val="18"/>
              </w:rPr>
              <w:t>Cuando el estudiante</w:t>
            </w:r>
            <w:r w:rsidRPr="00506E45">
              <w:rPr>
                <w:rFonts w:ascii="Calibri" w:eastAsia="Calibri" w:hAnsi="Calibri" w:cs="AmericanTypewriter"/>
                <w:sz w:val="18"/>
                <w:szCs w:val="18"/>
              </w:rPr>
              <w:t xml:space="preserve"> explica el mundo físico basándose en conocimientos sobre los seres vivos, materia y energía, biodiversidad, Tierra y universo</w:t>
            </w:r>
            <w:r w:rsidRPr="00506E45">
              <w:rPr>
                <w:rFonts w:ascii="Calibri" w:eastAsia="Calibri" w:hAnsi="Calibri" w:cs="Arial"/>
                <w:color w:val="4F5253"/>
                <w:sz w:val="18"/>
                <w:szCs w:val="18"/>
              </w:rPr>
              <w:t xml:space="preserve">, </w:t>
            </w:r>
            <w:r w:rsidRPr="00506E45">
              <w:rPr>
                <w:rFonts w:ascii="Calibri" w:eastAsia="Calibri" w:hAnsi="Calibri" w:cs="Arial"/>
                <w:sz w:val="18"/>
                <w:szCs w:val="18"/>
              </w:rPr>
              <w:t>combina las siguientes capacidades:</w:t>
            </w:r>
          </w:p>
          <w:p w14:paraId="5B283FA5" w14:textId="77777777" w:rsidR="00506E45" w:rsidRPr="00506E45" w:rsidRDefault="00506E45" w:rsidP="00506E45">
            <w:pPr>
              <w:autoSpaceDE w:val="0"/>
              <w:autoSpaceDN w:val="0"/>
              <w:adjustRightInd w:val="0"/>
              <w:rPr>
                <w:rFonts w:ascii="Calibri" w:eastAsia="Calibri" w:hAnsi="Calibri" w:cs="Arial"/>
                <w:sz w:val="18"/>
                <w:szCs w:val="18"/>
              </w:rPr>
            </w:pPr>
            <w:r w:rsidRPr="00506E45">
              <w:rPr>
                <w:rFonts w:ascii="Calibri" w:eastAsia="Calibri" w:hAnsi="Calibri" w:cs="Calibri-Light"/>
                <w:sz w:val="18"/>
                <w:szCs w:val="18"/>
              </w:rPr>
              <w:t xml:space="preserve">• </w:t>
            </w:r>
            <w:r w:rsidRPr="00506E45">
              <w:rPr>
                <w:rFonts w:ascii="Calibri" w:eastAsia="Calibri" w:hAnsi="Calibri" w:cs="Arial"/>
                <w:sz w:val="18"/>
                <w:szCs w:val="18"/>
              </w:rPr>
              <w:t>Comprende y usa conocimientos sobre los seres vivos, materia y energía, biodiversidad, Tierra y universo.</w:t>
            </w:r>
          </w:p>
          <w:p w14:paraId="321E8F82" w14:textId="77777777" w:rsidR="00506E45" w:rsidRPr="00506E45" w:rsidRDefault="00506E45" w:rsidP="00506E45">
            <w:pPr>
              <w:jc w:val="both"/>
              <w:rPr>
                <w:rFonts w:ascii="Calibri" w:eastAsia="Calibri" w:hAnsi="Calibri" w:cs="Times New Roman"/>
                <w:sz w:val="18"/>
                <w:szCs w:val="18"/>
              </w:rPr>
            </w:pPr>
            <w:r w:rsidRPr="00506E45">
              <w:rPr>
                <w:rFonts w:ascii="Calibri" w:eastAsia="Calibri" w:hAnsi="Calibri" w:cs="Arial"/>
                <w:sz w:val="18"/>
                <w:szCs w:val="18"/>
              </w:rPr>
              <w:t>• Evalúa las implicancias del saber y del quehacer científico y tecnológico.</w:t>
            </w:r>
          </w:p>
        </w:tc>
      </w:tr>
      <w:tr w:rsidR="00506E45" w:rsidRPr="00365599" w14:paraId="55535FBF" w14:textId="77777777" w:rsidTr="00506E45">
        <w:tc>
          <w:tcPr>
            <w:tcW w:w="14601" w:type="dxa"/>
            <w:gridSpan w:val="4"/>
            <w:shd w:val="clear" w:color="auto" w:fill="auto"/>
          </w:tcPr>
          <w:p w14:paraId="5B6DF7D3" w14:textId="77777777" w:rsidR="00506E45" w:rsidRPr="00506E45" w:rsidRDefault="00506E45" w:rsidP="00506E45">
            <w:pPr>
              <w:jc w:val="both"/>
              <w:rPr>
                <w:rFonts w:ascii="Calibri" w:eastAsia="Calibri" w:hAnsi="Calibri" w:cs="Arial"/>
                <w:sz w:val="18"/>
                <w:szCs w:val="18"/>
              </w:rPr>
            </w:pPr>
            <w:r w:rsidRPr="00506E45">
              <w:rPr>
                <w:rFonts w:ascii="Calibri" w:eastAsia="Calibri" w:hAnsi="Calibri" w:cs="Arial"/>
                <w:b/>
                <w:sz w:val="18"/>
                <w:szCs w:val="18"/>
              </w:rPr>
              <w:t>ESTANDAR DEL VII CICLO: (Cuarto año)</w:t>
            </w:r>
          </w:p>
          <w:p w14:paraId="24C9306C" w14:textId="77777777" w:rsidR="00506E45" w:rsidRPr="00506E45" w:rsidRDefault="00506E45" w:rsidP="00506E45">
            <w:pPr>
              <w:jc w:val="both"/>
              <w:rPr>
                <w:rFonts w:ascii="Calibri" w:eastAsia="Calibri" w:hAnsi="Calibri" w:cs="Arial"/>
                <w:sz w:val="18"/>
                <w:szCs w:val="18"/>
              </w:rPr>
            </w:pPr>
            <w:r w:rsidRPr="00506E45">
              <w:rPr>
                <w:rFonts w:ascii="Calibri" w:eastAsia="Calibri" w:hAnsi="Calibri" w:cs="Arial"/>
                <w:sz w:val="18"/>
                <w:szCs w:val="18"/>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 Argumenta su posición frente a las implicancias éticas, sociales y ambientales de situaciones socio científicas o frente a cambios en la cosmovisión suscitados por el desarrollo de la ciencia y tecnología.</w:t>
            </w:r>
          </w:p>
        </w:tc>
      </w:tr>
      <w:tr w:rsidR="00506E45" w:rsidRPr="00365599" w14:paraId="0FF6D4C0" w14:textId="77777777" w:rsidTr="00506E45">
        <w:tc>
          <w:tcPr>
            <w:tcW w:w="14601" w:type="dxa"/>
            <w:gridSpan w:val="4"/>
            <w:shd w:val="clear" w:color="auto" w:fill="DEEAF6"/>
          </w:tcPr>
          <w:p w14:paraId="7A8D0B48" w14:textId="77777777" w:rsidR="00506E45" w:rsidRPr="00506E45" w:rsidRDefault="00506E45" w:rsidP="00506E45">
            <w:pPr>
              <w:jc w:val="center"/>
              <w:rPr>
                <w:rFonts w:ascii="Calibri" w:eastAsia="Calibri" w:hAnsi="Calibri" w:cs="Times New Roman"/>
                <w:b/>
                <w:sz w:val="18"/>
                <w:szCs w:val="18"/>
              </w:rPr>
            </w:pPr>
            <w:r w:rsidRPr="00506E45">
              <w:rPr>
                <w:rFonts w:ascii="Calibri" w:eastAsia="Calibri" w:hAnsi="Calibri" w:cs="Times New Roman"/>
                <w:b/>
                <w:sz w:val="18"/>
                <w:szCs w:val="18"/>
              </w:rPr>
              <w:t>TEMPORALIDAD DE LOS PROPÓSITOS DE APRENDIZAJE</w:t>
            </w:r>
          </w:p>
        </w:tc>
      </w:tr>
      <w:tr w:rsidR="00506E45" w:rsidRPr="00506E45" w14:paraId="1C948054" w14:textId="77777777" w:rsidTr="00506E45">
        <w:tc>
          <w:tcPr>
            <w:tcW w:w="3682" w:type="dxa"/>
            <w:shd w:val="clear" w:color="auto" w:fill="DEEAF6"/>
          </w:tcPr>
          <w:p w14:paraId="0B4C8C84" w14:textId="77777777" w:rsidR="00506E45" w:rsidRPr="00506E45" w:rsidRDefault="00506E45" w:rsidP="00506E45">
            <w:pPr>
              <w:jc w:val="center"/>
              <w:rPr>
                <w:rFonts w:ascii="Calibri" w:eastAsia="Calibri" w:hAnsi="Calibri" w:cs="Times New Roman"/>
                <w:b/>
                <w:sz w:val="18"/>
                <w:szCs w:val="18"/>
              </w:rPr>
            </w:pPr>
            <w:r w:rsidRPr="00506E45">
              <w:rPr>
                <w:rFonts w:ascii="Calibri" w:eastAsia="Calibri" w:hAnsi="Calibri" w:cs="Times New Roman"/>
                <w:b/>
                <w:sz w:val="18"/>
                <w:szCs w:val="18"/>
              </w:rPr>
              <w:t>I BIMESTRE</w:t>
            </w:r>
          </w:p>
        </w:tc>
        <w:tc>
          <w:tcPr>
            <w:tcW w:w="3683" w:type="dxa"/>
            <w:shd w:val="clear" w:color="auto" w:fill="DEEAF6"/>
          </w:tcPr>
          <w:p w14:paraId="12B7515D" w14:textId="77777777" w:rsidR="00506E45" w:rsidRPr="00506E45" w:rsidRDefault="00506E45" w:rsidP="00506E45">
            <w:pPr>
              <w:jc w:val="center"/>
              <w:rPr>
                <w:rFonts w:ascii="Calibri" w:eastAsia="Calibri" w:hAnsi="Calibri" w:cs="Times New Roman"/>
                <w:b/>
                <w:sz w:val="18"/>
                <w:szCs w:val="18"/>
              </w:rPr>
            </w:pPr>
            <w:r w:rsidRPr="00506E45">
              <w:rPr>
                <w:rFonts w:ascii="Calibri" w:eastAsia="Calibri" w:hAnsi="Calibri" w:cs="Times New Roman"/>
                <w:b/>
                <w:sz w:val="18"/>
                <w:szCs w:val="18"/>
              </w:rPr>
              <w:t>II BIMESTRE</w:t>
            </w:r>
          </w:p>
        </w:tc>
        <w:tc>
          <w:tcPr>
            <w:tcW w:w="3692" w:type="dxa"/>
            <w:shd w:val="clear" w:color="auto" w:fill="DEEAF6"/>
          </w:tcPr>
          <w:p w14:paraId="1DB9131C" w14:textId="77777777" w:rsidR="00506E45" w:rsidRPr="00506E45" w:rsidRDefault="00506E45" w:rsidP="00506E45">
            <w:pPr>
              <w:jc w:val="center"/>
              <w:rPr>
                <w:rFonts w:ascii="Calibri" w:eastAsia="Calibri" w:hAnsi="Calibri" w:cs="Times New Roman"/>
                <w:b/>
                <w:sz w:val="18"/>
                <w:szCs w:val="18"/>
              </w:rPr>
            </w:pPr>
            <w:r w:rsidRPr="00506E45">
              <w:rPr>
                <w:rFonts w:ascii="Calibri" w:eastAsia="Calibri" w:hAnsi="Calibri" w:cs="Times New Roman"/>
                <w:b/>
                <w:sz w:val="18"/>
                <w:szCs w:val="18"/>
              </w:rPr>
              <w:t>III BIMESTRE</w:t>
            </w:r>
          </w:p>
        </w:tc>
        <w:tc>
          <w:tcPr>
            <w:tcW w:w="3544" w:type="dxa"/>
            <w:shd w:val="clear" w:color="auto" w:fill="DEEAF6"/>
          </w:tcPr>
          <w:p w14:paraId="601EE718" w14:textId="77777777" w:rsidR="00506E45" w:rsidRPr="00506E45" w:rsidRDefault="00506E45" w:rsidP="00506E45">
            <w:pPr>
              <w:jc w:val="center"/>
              <w:rPr>
                <w:rFonts w:ascii="Calibri" w:eastAsia="Calibri" w:hAnsi="Calibri" w:cs="Times New Roman"/>
                <w:b/>
                <w:sz w:val="18"/>
                <w:szCs w:val="18"/>
              </w:rPr>
            </w:pPr>
            <w:r w:rsidRPr="00506E45">
              <w:rPr>
                <w:rFonts w:ascii="Calibri" w:eastAsia="Calibri" w:hAnsi="Calibri" w:cs="Times New Roman"/>
                <w:b/>
                <w:sz w:val="18"/>
                <w:szCs w:val="18"/>
              </w:rPr>
              <w:t>IV BIMESTRE</w:t>
            </w:r>
          </w:p>
        </w:tc>
      </w:tr>
      <w:tr w:rsidR="00506E45" w:rsidRPr="00365599" w14:paraId="093EA6BC" w14:textId="77777777" w:rsidTr="00506E45">
        <w:tc>
          <w:tcPr>
            <w:tcW w:w="3682" w:type="dxa"/>
          </w:tcPr>
          <w:p w14:paraId="080BCC9E"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w:t>
            </w:r>
            <w:r w:rsidRPr="00506E45">
              <w:rPr>
                <w:rFonts w:ascii="Calibri" w:eastAsia="Calibri" w:hAnsi="Calibri" w:cs="Arial"/>
                <w:color w:val="000000"/>
                <w:sz w:val="18"/>
                <w:szCs w:val="18"/>
              </w:rPr>
              <w:t xml:space="preserve"> Explica cualitativa y cuantitativamente</w:t>
            </w:r>
          </w:p>
          <w:p w14:paraId="47B5826B"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que las sustancias se generan al formarse o romperse enlaces entre átomos, que absorben o liberan energía conservando su masa. Evalúa las implicancias ambientales y sociales del uso de las sustancias inorgánicas.</w:t>
            </w:r>
          </w:p>
          <w:p w14:paraId="1959257B"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Explica cualitativa y cuantitativamente que la degradación de los materiales depende de su composición química y de las condiciones ambientales.</w:t>
            </w:r>
          </w:p>
          <w:p w14:paraId="0BFF94A9"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Explica la generación de campos eléctricos a partir de la existencia de cargas positivas o negativas, y de la generación de campos magnéticos a partir del movimiento de estas cargas eléctricas.</w:t>
            </w:r>
          </w:p>
          <w:p w14:paraId="66F6DAFA"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p>
          <w:p w14:paraId="273BA2E1"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 xml:space="preserve">Explica cuantitativamente que, en las reacciones nucleares de fisión y fusión, se producen elementos con intercambio de grandes cantidades de energía. Analiza las </w:t>
            </w:r>
            <w:r w:rsidRPr="00506E45">
              <w:rPr>
                <w:rFonts w:ascii="Calibri" w:eastAsia="Calibri" w:hAnsi="Calibri" w:cs="Arial"/>
                <w:color w:val="000000"/>
                <w:sz w:val="18"/>
                <w:szCs w:val="18"/>
              </w:rPr>
              <w:lastRenderedPageBreak/>
              <w:t>implicancias de la energía nuclear en la generación de energía eléctrica.</w:t>
            </w:r>
          </w:p>
          <w:p w14:paraId="35E46775"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Sustenta cualitativa y cuantitativamente las propiedades de los gases según la teoría cinética molecular.</w:t>
            </w:r>
          </w:p>
          <w:p w14:paraId="1661C58E"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Explica cualitativa y cuantitativamente el comportamiento de los líquidos en reposo por acción de la presión.</w:t>
            </w:r>
          </w:p>
          <w:p w14:paraId="3FE48817"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Establece semejanzas y diferencias entre las estructuras que han desarrollado los diversos seres unicelulares y pluricelulares para realizar la función de locomoción.</w:t>
            </w:r>
          </w:p>
          <w:p w14:paraId="3D45BA57"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Explica el crecimiento y la reproducción de la célula a partir del ciclo celular.</w:t>
            </w:r>
          </w:p>
          <w:p w14:paraId="370A693B"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Explica la transmisión de caracteres de progenitores a descendientes mediante los genes.</w:t>
            </w:r>
          </w:p>
          <w:p w14:paraId="2573DD2B"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Justifica que el relieve de la Tierra se debe a los movimientos sísmicos, al vulcanismo y a la formación de rocas producidos por la energía interna de la Tierra.</w:t>
            </w:r>
          </w:p>
          <w:p w14:paraId="68F88134"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Establece relaciones entre el desarrollo científico y tecnológico con las demandas de la sociedad en distintos momentos históricos.</w:t>
            </w:r>
          </w:p>
          <w:p w14:paraId="208185C7"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Fundamenta su posición, empleando evidencia científica, respecto de eventos paradigmáticos y de situaciones donde la ciencia y la tecnología son cuestionadas por su impacto en la sociedad y el ambiente.</w:t>
            </w:r>
          </w:p>
          <w:p w14:paraId="23F5EDA0" w14:textId="77777777" w:rsidR="00506E45" w:rsidRPr="00506E45" w:rsidRDefault="00506E45" w:rsidP="00506E45">
            <w:pPr>
              <w:autoSpaceDE w:val="0"/>
              <w:autoSpaceDN w:val="0"/>
              <w:adjustRightInd w:val="0"/>
              <w:jc w:val="both"/>
              <w:rPr>
                <w:rFonts w:ascii="Calibri" w:eastAsia="Calibri" w:hAnsi="Calibri" w:cs="Times New Roman"/>
                <w:sz w:val="18"/>
                <w:szCs w:val="18"/>
              </w:rPr>
            </w:pPr>
            <w:r w:rsidRPr="00506E45">
              <w:rPr>
                <w:rFonts w:ascii="Calibri" w:eastAsia="Calibri" w:hAnsi="Calibri" w:cs="Arial"/>
                <w:color w:val="000000"/>
                <w:sz w:val="18"/>
                <w:szCs w:val="18"/>
              </w:rPr>
              <w:t>Explica que la síntesis de proteínas, que cumplen diversas funciones en el organismo, es producto de la transcripción y traducción de la secuencia de nucleótidos de los ácidos nucleicos.</w:t>
            </w:r>
          </w:p>
        </w:tc>
        <w:tc>
          <w:tcPr>
            <w:tcW w:w="3683" w:type="dxa"/>
          </w:tcPr>
          <w:p w14:paraId="2CA9CDCC" w14:textId="77777777" w:rsidR="00506E45" w:rsidRPr="00506E45" w:rsidRDefault="00506E45" w:rsidP="00506E45">
            <w:pPr>
              <w:autoSpaceDE w:val="0"/>
              <w:autoSpaceDN w:val="0"/>
              <w:adjustRightInd w:val="0"/>
              <w:jc w:val="both"/>
              <w:rPr>
                <w:rFonts w:ascii="Calibri" w:eastAsia="Calibri" w:hAnsi="Calibri" w:cs="Arial"/>
                <w:sz w:val="18"/>
                <w:szCs w:val="18"/>
              </w:rPr>
            </w:pPr>
            <w:r w:rsidRPr="00506E45">
              <w:rPr>
                <w:rFonts w:ascii="Calibri" w:eastAsia="Calibri" w:hAnsi="Calibri" w:cs="Arial"/>
                <w:sz w:val="18"/>
                <w:szCs w:val="18"/>
              </w:rPr>
              <w:lastRenderedPageBreak/>
              <w:t xml:space="preserve"> Explica la formación y degradación de las sustancias naturales y sintéticas a partir de las propiedades de </w:t>
            </w:r>
            <w:proofErr w:type="spellStart"/>
            <w:r w:rsidRPr="00506E45">
              <w:rPr>
                <w:rFonts w:ascii="Calibri" w:eastAsia="Calibri" w:hAnsi="Calibri" w:cs="Arial"/>
                <w:sz w:val="18"/>
                <w:szCs w:val="18"/>
              </w:rPr>
              <w:t>tetravalencia</w:t>
            </w:r>
            <w:proofErr w:type="spellEnd"/>
            <w:r w:rsidRPr="00506E45">
              <w:rPr>
                <w:rFonts w:ascii="Calibri" w:eastAsia="Calibri" w:hAnsi="Calibri" w:cs="Arial"/>
                <w:sz w:val="18"/>
                <w:szCs w:val="18"/>
              </w:rPr>
              <w:t xml:space="preserve"> y auto saturación del átomo de carbono. Describe la estructura y las condiciones ambientales que posibilitan la degradación de esas sustancias.</w:t>
            </w:r>
          </w:p>
          <w:p w14:paraId="0948C735" w14:textId="77777777" w:rsidR="00506E45" w:rsidRPr="00506E45" w:rsidRDefault="00506E45" w:rsidP="00506E45">
            <w:pPr>
              <w:rPr>
                <w:rFonts w:ascii="Calibri" w:eastAsia="Calibri" w:hAnsi="Calibri" w:cs="Arial"/>
                <w:b/>
                <w:bCs/>
                <w:sz w:val="18"/>
                <w:szCs w:val="18"/>
              </w:rPr>
            </w:pPr>
            <w:r w:rsidRPr="00506E45">
              <w:rPr>
                <w:rFonts w:ascii="Calibri" w:eastAsia="Calibri" w:hAnsi="Calibri" w:cs="Arial"/>
                <w:b/>
                <w:bCs/>
                <w:sz w:val="18"/>
                <w:szCs w:val="18"/>
              </w:rPr>
              <w:t>• Sustenta cualitativa y cuantitativamente que la energía térmica se conserva, transfiere o degrada en sólidos y fluidos.</w:t>
            </w:r>
          </w:p>
          <w:p w14:paraId="480EE34B"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xml:space="preserve">• </w:t>
            </w:r>
            <w:r w:rsidRPr="00506E45">
              <w:rPr>
                <w:rFonts w:ascii="Calibri" w:eastAsia="Calibri" w:hAnsi="Calibri" w:cs="Arial"/>
                <w:b/>
                <w:bCs/>
                <w:sz w:val="18"/>
                <w:szCs w:val="18"/>
              </w:rPr>
              <w:t>Explica cómo la célula, a través de reacciones químicas, transforma los nutrientes y obtiene energía necesaria para realizar las funciones vitales del ser humano.</w:t>
            </w:r>
          </w:p>
          <w:p w14:paraId="7E328012"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xml:space="preserve">• </w:t>
            </w:r>
            <w:r w:rsidRPr="00506E45">
              <w:rPr>
                <w:rFonts w:ascii="Calibri" w:eastAsia="Calibri" w:hAnsi="Calibri" w:cs="Arial"/>
                <w:b/>
                <w:bCs/>
                <w:sz w:val="18"/>
                <w:szCs w:val="18"/>
              </w:rPr>
              <w:t>Justifica los mecanismos de regulación en los sistemas (regulación de temperatura, glucosa, hormonas, líquidos y sales) para conservar la homeostasis del organismo humano.</w:t>
            </w:r>
          </w:p>
          <w:p w14:paraId="72682BD8"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xml:space="preserve">Explica que la síntesis de proteínas, que cumplen diversas funciones en el organismo, </w:t>
            </w:r>
            <w:r w:rsidRPr="00506E45">
              <w:rPr>
                <w:rFonts w:ascii="Calibri" w:eastAsia="Calibri" w:hAnsi="Calibri" w:cs="Arial"/>
                <w:sz w:val="18"/>
                <w:szCs w:val="18"/>
              </w:rPr>
              <w:lastRenderedPageBreak/>
              <w:t>es producto de la transcripción y traducción de la secuencia de nucleótidos de los ácidos nucleicos.</w:t>
            </w:r>
          </w:p>
          <w:p w14:paraId="216700AC"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Explica que la conservación del número de cromosomas haploides de cada especie se mantiene mediante la producción de células sexuales (gametogénesis) y relaciona este proceso con la herencia, la diversidad y las enfermedades genéticas.</w:t>
            </w:r>
          </w:p>
          <w:p w14:paraId="07917C10"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Explica que la evolución de las especies fue influenciada por los cambios ambientales ocurridos en el pasado.</w:t>
            </w:r>
          </w:p>
          <w:p w14:paraId="7351206A"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Sustenta que la especiación de los seres vivos puede estar influenciada por aislamiento geográfico o reducción del flujo génico.</w:t>
            </w:r>
          </w:p>
          <w:p w14:paraId="0A5581F7"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Fundamenta su posición ética, empleando evidencia científica, frente a eventos paradigmáticos y situaciones donde la ciencia y la tecnología son cuestionadas por su impacto en la sociedad y el ambiente.</w:t>
            </w:r>
          </w:p>
          <w:p w14:paraId="0D679329"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xml:space="preserve">• </w:t>
            </w:r>
            <w:r w:rsidRPr="00506E45">
              <w:rPr>
                <w:rFonts w:ascii="Calibri" w:eastAsia="Calibri" w:hAnsi="Calibri" w:cs="Arial"/>
                <w:b/>
                <w:bCs/>
                <w:sz w:val="18"/>
                <w:szCs w:val="18"/>
              </w:rPr>
              <w:t>Fundamenta respecto de situaciones en las que se pone en juego las demandas sociales e intereses particulares sobre el quehacer científico y tecnológico que impactan en la sociedad y el ambiente.</w:t>
            </w:r>
          </w:p>
          <w:p w14:paraId="598548BC" w14:textId="77777777" w:rsidR="00506E45" w:rsidRPr="00506E45" w:rsidRDefault="00506E45" w:rsidP="00506E45">
            <w:pPr>
              <w:autoSpaceDE w:val="0"/>
              <w:autoSpaceDN w:val="0"/>
              <w:adjustRightInd w:val="0"/>
              <w:jc w:val="both"/>
              <w:rPr>
                <w:rFonts w:ascii="Calibri" w:eastAsia="Calibri" w:hAnsi="Calibri" w:cs="Arial"/>
                <w:sz w:val="18"/>
                <w:szCs w:val="18"/>
              </w:rPr>
            </w:pPr>
            <w:r w:rsidRPr="00506E45">
              <w:rPr>
                <w:rFonts w:ascii="Calibri" w:eastAsia="Calibri" w:hAnsi="Calibri" w:cs="Arial"/>
                <w:color w:val="000000"/>
                <w:sz w:val="18"/>
                <w:szCs w:val="18"/>
              </w:rPr>
              <w:t xml:space="preserve"> </w:t>
            </w:r>
          </w:p>
        </w:tc>
        <w:tc>
          <w:tcPr>
            <w:tcW w:w="3692" w:type="dxa"/>
          </w:tcPr>
          <w:p w14:paraId="69444104"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lastRenderedPageBreak/>
              <w:t xml:space="preserve">Explica la formación y degradación de las sustancias naturales y sintéticas a partir de las propiedades de </w:t>
            </w:r>
            <w:proofErr w:type="spellStart"/>
            <w:r w:rsidRPr="00506E45">
              <w:rPr>
                <w:rFonts w:ascii="Calibri" w:eastAsia="Calibri" w:hAnsi="Calibri" w:cs="Arial"/>
                <w:sz w:val="18"/>
                <w:szCs w:val="18"/>
              </w:rPr>
              <w:t>tetravalencia</w:t>
            </w:r>
            <w:proofErr w:type="spellEnd"/>
            <w:r w:rsidRPr="00506E45">
              <w:rPr>
                <w:rFonts w:ascii="Calibri" w:eastAsia="Calibri" w:hAnsi="Calibri" w:cs="Arial"/>
                <w:sz w:val="18"/>
                <w:szCs w:val="18"/>
              </w:rPr>
              <w:t xml:space="preserve"> y </w:t>
            </w:r>
            <w:proofErr w:type="spellStart"/>
            <w:r w:rsidRPr="00506E45">
              <w:rPr>
                <w:rFonts w:ascii="Calibri" w:eastAsia="Calibri" w:hAnsi="Calibri" w:cs="Arial"/>
                <w:sz w:val="18"/>
                <w:szCs w:val="18"/>
              </w:rPr>
              <w:t>autosaturación</w:t>
            </w:r>
            <w:proofErr w:type="spellEnd"/>
            <w:r w:rsidRPr="00506E45">
              <w:rPr>
                <w:rFonts w:ascii="Calibri" w:eastAsia="Calibri" w:hAnsi="Calibri" w:cs="Arial"/>
                <w:sz w:val="18"/>
                <w:szCs w:val="18"/>
              </w:rPr>
              <w:t xml:space="preserve"> del átomo de carbono. Describe la estructura y las condiciones ambientales que posibilitan la degradación de esas sustancias.</w:t>
            </w:r>
          </w:p>
          <w:p w14:paraId="7A7F25CB"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Sustenta cualitativa y cuantitativamente que la energía térmica se conserva, transfiere o degrada en sólidos y fluidos.</w:t>
            </w:r>
          </w:p>
          <w:p w14:paraId="7AD9D9CC"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Explica cómo la célula, a través de reacciones químicas, transforma los nutrientes y obtiene energía necesaria para realizar las funciones vitales del ser humano.</w:t>
            </w:r>
          </w:p>
          <w:p w14:paraId="12856D75"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Justifica los mecanismos de regulación en los sistemas (regulación de temperatura, glucosa, hormonas, líquidos y sales) para conservar la homeostasis del organismo humano.</w:t>
            </w:r>
          </w:p>
          <w:p w14:paraId="23C4EF35"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xml:space="preserve">Explica que la síntesis de proteínas, que cumplen diversas funciones en el organismo, es producto de la transcripción y traducción de </w:t>
            </w:r>
            <w:r w:rsidRPr="00506E45">
              <w:rPr>
                <w:rFonts w:ascii="Calibri" w:eastAsia="Calibri" w:hAnsi="Calibri" w:cs="Arial"/>
                <w:sz w:val="18"/>
                <w:szCs w:val="18"/>
              </w:rPr>
              <w:lastRenderedPageBreak/>
              <w:t>la secuencia de nucleótidos de los ácidos nucleicos.</w:t>
            </w:r>
          </w:p>
          <w:p w14:paraId="55198597" w14:textId="77777777" w:rsidR="00506E45" w:rsidRPr="00506E45" w:rsidRDefault="00506E45" w:rsidP="00506E45">
            <w:pPr>
              <w:rPr>
                <w:rFonts w:ascii="Calibri" w:eastAsia="Calibri" w:hAnsi="Calibri" w:cs="Arial"/>
                <w:b/>
                <w:bCs/>
                <w:sz w:val="18"/>
                <w:szCs w:val="18"/>
              </w:rPr>
            </w:pPr>
            <w:r w:rsidRPr="00506E45">
              <w:rPr>
                <w:rFonts w:ascii="Calibri" w:eastAsia="Calibri" w:hAnsi="Calibri" w:cs="Arial"/>
                <w:b/>
                <w:bCs/>
                <w:sz w:val="18"/>
                <w:szCs w:val="18"/>
              </w:rPr>
              <w:t>• Explica que la conservación del número de cromosomas haploides de cada especie se mantiene mediante la producción de células sexuales (gametogénesis) y relaciona este proceso con la herencia, la diversidad y las enfermedades genéticas.</w:t>
            </w:r>
          </w:p>
          <w:p w14:paraId="4F26DAAE"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Explica que la evolución de las especies fue influenciada por los cambios ambientales ocurridos en el pasado.</w:t>
            </w:r>
          </w:p>
          <w:p w14:paraId="20A02379"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Sustenta que la especiación de los seres vivos puede estar influenciada por aislamiento geográfico o reducción del flujo génico.</w:t>
            </w:r>
          </w:p>
          <w:p w14:paraId="3A7D9FC4"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xml:space="preserve">• </w:t>
            </w:r>
            <w:r w:rsidRPr="00506E45">
              <w:rPr>
                <w:rFonts w:ascii="Calibri" w:eastAsia="Calibri" w:hAnsi="Calibri" w:cs="Arial"/>
                <w:b/>
                <w:bCs/>
                <w:sz w:val="18"/>
                <w:szCs w:val="18"/>
              </w:rPr>
              <w:t>Fundamenta su posición ética, empleando evidencia científica, frente a eventos paradigmáticos y situaciones donde la ciencia y la tecnología son cuestionadas por su impacto en la sociedad y el ambiente.</w:t>
            </w:r>
          </w:p>
          <w:p w14:paraId="0066EEA2"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xml:space="preserve">• </w:t>
            </w:r>
            <w:r w:rsidRPr="00506E45">
              <w:rPr>
                <w:rFonts w:ascii="Calibri" w:eastAsia="Calibri" w:hAnsi="Calibri" w:cs="Arial"/>
                <w:b/>
                <w:bCs/>
                <w:sz w:val="18"/>
                <w:szCs w:val="18"/>
              </w:rPr>
              <w:t>Fundamenta respecto de situaciones en las que se pone en juego las demandas sociales e intereses particulares sobre el quehacer científico y tecnológico que impactan en la sociedad y el ambiente.</w:t>
            </w:r>
          </w:p>
          <w:p w14:paraId="07DD7AD2" w14:textId="77777777" w:rsidR="00506E45" w:rsidRPr="00506E45" w:rsidRDefault="00506E45" w:rsidP="00506E45">
            <w:pPr>
              <w:autoSpaceDE w:val="0"/>
              <w:autoSpaceDN w:val="0"/>
              <w:adjustRightInd w:val="0"/>
              <w:jc w:val="both"/>
              <w:rPr>
                <w:rFonts w:ascii="Calibri" w:eastAsia="Calibri" w:hAnsi="Calibri" w:cs="Arial"/>
                <w:sz w:val="18"/>
                <w:szCs w:val="18"/>
              </w:rPr>
            </w:pPr>
          </w:p>
        </w:tc>
        <w:tc>
          <w:tcPr>
            <w:tcW w:w="3544" w:type="dxa"/>
          </w:tcPr>
          <w:p w14:paraId="56BD8615" w14:textId="77777777" w:rsidR="00506E45" w:rsidRPr="00506E45" w:rsidRDefault="00506E45" w:rsidP="00506E45">
            <w:pPr>
              <w:rPr>
                <w:rFonts w:ascii="Calibri" w:eastAsia="Calibri" w:hAnsi="Calibri" w:cs="Arial"/>
                <w:b/>
                <w:bCs/>
                <w:sz w:val="18"/>
                <w:szCs w:val="18"/>
              </w:rPr>
            </w:pPr>
            <w:r w:rsidRPr="00506E45">
              <w:rPr>
                <w:rFonts w:ascii="Calibri" w:eastAsia="Calibri" w:hAnsi="Calibri" w:cs="Arial"/>
                <w:b/>
                <w:bCs/>
                <w:sz w:val="18"/>
                <w:szCs w:val="18"/>
              </w:rPr>
              <w:lastRenderedPageBreak/>
              <w:t xml:space="preserve">Explica la formación y degradación de las sustancias naturales y sintéticas a partir de las propiedades de </w:t>
            </w:r>
            <w:proofErr w:type="spellStart"/>
            <w:r w:rsidRPr="00506E45">
              <w:rPr>
                <w:rFonts w:ascii="Calibri" w:eastAsia="Calibri" w:hAnsi="Calibri" w:cs="Arial"/>
                <w:b/>
                <w:bCs/>
                <w:sz w:val="18"/>
                <w:szCs w:val="18"/>
              </w:rPr>
              <w:t>tetravalencia</w:t>
            </w:r>
            <w:proofErr w:type="spellEnd"/>
            <w:r w:rsidRPr="00506E45">
              <w:rPr>
                <w:rFonts w:ascii="Calibri" w:eastAsia="Calibri" w:hAnsi="Calibri" w:cs="Arial"/>
                <w:b/>
                <w:bCs/>
                <w:sz w:val="18"/>
                <w:szCs w:val="18"/>
              </w:rPr>
              <w:t xml:space="preserve"> y </w:t>
            </w:r>
            <w:proofErr w:type="spellStart"/>
            <w:r w:rsidRPr="00506E45">
              <w:rPr>
                <w:rFonts w:ascii="Calibri" w:eastAsia="Calibri" w:hAnsi="Calibri" w:cs="Arial"/>
                <w:b/>
                <w:bCs/>
                <w:sz w:val="18"/>
                <w:szCs w:val="18"/>
              </w:rPr>
              <w:t>autosaturación</w:t>
            </w:r>
            <w:proofErr w:type="spellEnd"/>
            <w:r w:rsidRPr="00506E45">
              <w:rPr>
                <w:rFonts w:ascii="Calibri" w:eastAsia="Calibri" w:hAnsi="Calibri" w:cs="Arial"/>
                <w:b/>
                <w:bCs/>
                <w:sz w:val="18"/>
                <w:szCs w:val="18"/>
              </w:rPr>
              <w:t xml:space="preserve"> del átomo de carbono. Describe la estructura y las condiciones ambientales que posibilitan la degradación de esas sustancias.</w:t>
            </w:r>
          </w:p>
          <w:p w14:paraId="3FCDB9E6"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Sustenta cualitativa y cuantitativamente que la energía térmica se conserva, transfiere o degrada en sólidos y fluidos.</w:t>
            </w:r>
          </w:p>
          <w:p w14:paraId="526174C9"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Explica cómo la célula, a través de reacciones químicas, transforma los nutrientes y obtiene energía necesaria para realizar las funciones vitales del ser humano.</w:t>
            </w:r>
          </w:p>
          <w:p w14:paraId="7FCA20C0"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Justifica los mecanismos de regulación en los sistemas (regulación de temperatura, glucosa, hormonas, líquidos y sales) para conservar la homeostasis del organismo humano.</w:t>
            </w:r>
          </w:p>
          <w:p w14:paraId="08576EDF"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lastRenderedPageBreak/>
              <w:t>Explica que la síntesis de proteínas, que cumplen diversas funciones en el organismo, es producto de la transcripción y traducción de la secuencia de nucleótidos de los ácidos nucleicos.</w:t>
            </w:r>
          </w:p>
          <w:p w14:paraId="1D452413"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Explica que la conservación del número de cromosomas haploides de cada especie se mantiene mediante la producción de células sexuales (gametogénesis) y relaciona este proceso con la herencia, la diversidad y las enfermedades genéticas.</w:t>
            </w:r>
          </w:p>
          <w:p w14:paraId="0085B630" w14:textId="77777777" w:rsidR="00506E45" w:rsidRPr="00506E45" w:rsidRDefault="00506E45" w:rsidP="00506E45">
            <w:pPr>
              <w:rPr>
                <w:rFonts w:ascii="Calibri" w:eastAsia="Calibri" w:hAnsi="Calibri" w:cs="Arial"/>
                <w:sz w:val="18"/>
                <w:szCs w:val="18"/>
              </w:rPr>
            </w:pPr>
            <w:r w:rsidRPr="00506E45">
              <w:rPr>
                <w:rFonts w:ascii="Calibri" w:eastAsia="Calibri" w:hAnsi="Calibri" w:cs="Arial"/>
                <w:sz w:val="18"/>
                <w:szCs w:val="18"/>
              </w:rPr>
              <w:t>• Explica que la evolución de las especies fue influenciada por los cambios ambientales ocurridos en el pasado.</w:t>
            </w:r>
          </w:p>
          <w:p w14:paraId="24AAF547" w14:textId="77777777" w:rsidR="00506E45" w:rsidRPr="00506E45" w:rsidRDefault="00506E45" w:rsidP="00506E45">
            <w:pPr>
              <w:rPr>
                <w:rFonts w:ascii="Calibri" w:eastAsia="Calibri" w:hAnsi="Calibri" w:cs="Arial"/>
                <w:b/>
                <w:bCs/>
                <w:sz w:val="18"/>
                <w:szCs w:val="18"/>
              </w:rPr>
            </w:pPr>
            <w:r w:rsidRPr="00506E45">
              <w:rPr>
                <w:rFonts w:ascii="Calibri" w:eastAsia="Calibri" w:hAnsi="Calibri" w:cs="Arial"/>
                <w:b/>
                <w:bCs/>
                <w:sz w:val="18"/>
                <w:szCs w:val="18"/>
              </w:rPr>
              <w:t>• Sustenta que la especiación de los seres vivos puede estar influenciada por aislamiento geográfico o reducción del flujo génico.</w:t>
            </w:r>
          </w:p>
          <w:p w14:paraId="4D907438" w14:textId="77777777" w:rsidR="00506E45" w:rsidRPr="00506E45" w:rsidRDefault="00506E45" w:rsidP="00506E45">
            <w:pPr>
              <w:rPr>
                <w:rFonts w:ascii="Calibri" w:eastAsia="Calibri" w:hAnsi="Calibri" w:cs="Arial"/>
                <w:b/>
                <w:bCs/>
                <w:sz w:val="18"/>
                <w:szCs w:val="18"/>
              </w:rPr>
            </w:pPr>
            <w:r w:rsidRPr="00506E45">
              <w:rPr>
                <w:rFonts w:ascii="Calibri" w:eastAsia="Calibri" w:hAnsi="Calibri" w:cs="Arial"/>
                <w:b/>
                <w:bCs/>
                <w:sz w:val="18"/>
                <w:szCs w:val="18"/>
              </w:rPr>
              <w:t>• Fundamenta su posición ética, empleando evidencia científica, frente a eventos paradigmáticos y situaciones donde la ciencia y la tecnología son cuestionadas por su impacto en la sociedad y el ambiente.</w:t>
            </w:r>
          </w:p>
          <w:p w14:paraId="39C75C00" w14:textId="77777777" w:rsidR="00506E45" w:rsidRPr="00506E45" w:rsidRDefault="00506E45" w:rsidP="00506E45">
            <w:pPr>
              <w:rPr>
                <w:rFonts w:ascii="Calibri" w:eastAsia="Calibri" w:hAnsi="Calibri" w:cs="Arial"/>
                <w:b/>
                <w:bCs/>
                <w:sz w:val="18"/>
                <w:szCs w:val="18"/>
              </w:rPr>
            </w:pPr>
            <w:r w:rsidRPr="00506E45">
              <w:rPr>
                <w:rFonts w:ascii="Calibri" w:eastAsia="Calibri" w:hAnsi="Calibri" w:cs="Arial"/>
                <w:b/>
                <w:bCs/>
                <w:sz w:val="18"/>
                <w:szCs w:val="18"/>
              </w:rPr>
              <w:t>• Fundamenta respecto de situaciones en las que se pone en juego las demandas sociales e intereses particulares sobre el quehacer científico y tecnológico que impactan en la sociedad y el ambiente.</w:t>
            </w:r>
          </w:p>
          <w:p w14:paraId="30215174" w14:textId="77777777" w:rsidR="00506E45" w:rsidRPr="00506E45" w:rsidRDefault="00506E45" w:rsidP="00506E45">
            <w:pPr>
              <w:autoSpaceDE w:val="0"/>
              <w:autoSpaceDN w:val="0"/>
              <w:adjustRightInd w:val="0"/>
              <w:jc w:val="both"/>
              <w:rPr>
                <w:rFonts w:ascii="Calibri" w:eastAsia="Calibri" w:hAnsi="Calibri" w:cs="Arial"/>
                <w:sz w:val="18"/>
                <w:szCs w:val="18"/>
              </w:rPr>
            </w:pPr>
          </w:p>
        </w:tc>
      </w:tr>
      <w:tr w:rsidR="00506E45" w:rsidRPr="00506E45" w14:paraId="68CD203A" w14:textId="77777777" w:rsidTr="00506E45">
        <w:tc>
          <w:tcPr>
            <w:tcW w:w="14601" w:type="dxa"/>
            <w:gridSpan w:val="4"/>
            <w:shd w:val="clear" w:color="auto" w:fill="DEEAF6"/>
          </w:tcPr>
          <w:p w14:paraId="438F3ABC" w14:textId="77777777" w:rsidR="00506E45" w:rsidRPr="00506E45" w:rsidRDefault="00506E45" w:rsidP="00506E45">
            <w:pPr>
              <w:jc w:val="center"/>
              <w:rPr>
                <w:rFonts w:ascii="Calibri" w:eastAsia="Calibri" w:hAnsi="Calibri" w:cs="Arial"/>
                <w:b/>
                <w:sz w:val="18"/>
                <w:szCs w:val="18"/>
              </w:rPr>
            </w:pPr>
            <w:r w:rsidRPr="00506E45">
              <w:rPr>
                <w:rFonts w:ascii="Calibri" w:eastAsia="Calibri" w:hAnsi="Calibri" w:cs="Arial"/>
                <w:b/>
                <w:sz w:val="18"/>
                <w:szCs w:val="18"/>
              </w:rPr>
              <w:lastRenderedPageBreak/>
              <w:t>CRITERIOS DE EVALUACIÓN</w:t>
            </w:r>
          </w:p>
        </w:tc>
      </w:tr>
      <w:tr w:rsidR="00506E45" w:rsidRPr="00365599" w14:paraId="509F977F" w14:textId="77777777" w:rsidTr="00506E45">
        <w:trPr>
          <w:trHeight w:val="2571"/>
        </w:trPr>
        <w:tc>
          <w:tcPr>
            <w:tcW w:w="3682" w:type="dxa"/>
          </w:tcPr>
          <w:p w14:paraId="205A3A6C" w14:textId="77777777" w:rsidR="00506E45" w:rsidRPr="00506E45" w:rsidRDefault="00506E45" w:rsidP="00506E45">
            <w:pPr>
              <w:rPr>
                <w:rFonts w:ascii="Calibri" w:eastAsia="Calibri" w:hAnsi="Calibri" w:cs="Times New Roman"/>
                <w:color w:val="000000"/>
                <w:sz w:val="18"/>
                <w:szCs w:val="18"/>
              </w:rPr>
            </w:pPr>
            <w:r w:rsidRPr="00506E45">
              <w:rPr>
                <w:rFonts w:ascii="Calibri" w:eastAsia="Calibri" w:hAnsi="Calibri" w:cs="Times New Roman"/>
                <w:color w:val="000000"/>
                <w:sz w:val="18"/>
                <w:szCs w:val="18"/>
              </w:rPr>
              <w:t xml:space="preserve">Sustenta que el agua es una de las sustancias </w:t>
            </w:r>
            <w:proofErr w:type="spellStart"/>
            <w:r w:rsidRPr="00506E45">
              <w:rPr>
                <w:rFonts w:ascii="Calibri" w:eastAsia="Calibri" w:hAnsi="Calibri" w:cs="Times New Roman"/>
                <w:color w:val="000000"/>
                <w:sz w:val="18"/>
                <w:szCs w:val="18"/>
              </w:rPr>
              <w:t>mas</w:t>
            </w:r>
            <w:proofErr w:type="spellEnd"/>
            <w:r w:rsidRPr="00506E45">
              <w:rPr>
                <w:rFonts w:ascii="Calibri" w:eastAsia="Calibri" w:hAnsi="Calibri" w:cs="Times New Roman"/>
                <w:color w:val="000000"/>
                <w:sz w:val="18"/>
                <w:szCs w:val="18"/>
              </w:rPr>
              <w:t xml:space="preserve"> importantes para el desarrollo y mantenimiento de la vida.</w:t>
            </w:r>
          </w:p>
          <w:p w14:paraId="4080038C" w14:textId="77777777" w:rsidR="00506E45" w:rsidRPr="00506E45" w:rsidRDefault="00506E45" w:rsidP="00506E45">
            <w:pPr>
              <w:rPr>
                <w:rFonts w:ascii="Calibri" w:eastAsia="Calibri" w:hAnsi="Calibri" w:cs="Times New Roman"/>
                <w:color w:val="000000"/>
                <w:sz w:val="18"/>
                <w:szCs w:val="18"/>
              </w:rPr>
            </w:pPr>
          </w:p>
          <w:p w14:paraId="0A14E230" w14:textId="77777777" w:rsidR="00506E45" w:rsidRPr="00506E45" w:rsidRDefault="00506E45" w:rsidP="00506E45">
            <w:pPr>
              <w:rPr>
                <w:rFonts w:ascii="Calibri" w:eastAsia="Calibri" w:hAnsi="Calibri" w:cs="Times New Roman"/>
                <w:color w:val="000000"/>
                <w:sz w:val="18"/>
                <w:szCs w:val="18"/>
              </w:rPr>
            </w:pPr>
            <w:r w:rsidRPr="00506E45">
              <w:rPr>
                <w:rFonts w:ascii="Calibri" w:eastAsia="Calibri" w:hAnsi="Calibri" w:cs="Times New Roman"/>
                <w:color w:val="000000"/>
                <w:sz w:val="18"/>
                <w:szCs w:val="18"/>
              </w:rPr>
              <w:t>Sustenta que el ADN es una molécula compleja que almacena la información genética.</w:t>
            </w:r>
          </w:p>
          <w:p w14:paraId="5E35F41F" w14:textId="77777777" w:rsidR="00506E45" w:rsidRPr="00506E45" w:rsidRDefault="00506E45" w:rsidP="00506E45">
            <w:pPr>
              <w:rPr>
                <w:rFonts w:ascii="Calibri" w:eastAsia="Calibri" w:hAnsi="Calibri" w:cs="Times New Roman"/>
                <w:color w:val="000000"/>
                <w:sz w:val="18"/>
                <w:szCs w:val="18"/>
              </w:rPr>
            </w:pPr>
          </w:p>
          <w:p w14:paraId="56E33B4D" w14:textId="77777777" w:rsidR="00506E45" w:rsidRPr="00506E45" w:rsidRDefault="00506E45" w:rsidP="00506E45">
            <w:pPr>
              <w:rPr>
                <w:rFonts w:ascii="Calibri" w:eastAsia="Calibri" w:hAnsi="Calibri" w:cs="Times New Roman"/>
                <w:color w:val="000000"/>
                <w:sz w:val="18"/>
                <w:szCs w:val="18"/>
              </w:rPr>
            </w:pPr>
            <w:r w:rsidRPr="00506E45">
              <w:rPr>
                <w:rFonts w:ascii="Calibri" w:eastAsia="Calibri" w:hAnsi="Calibri" w:cs="Times New Roman"/>
                <w:color w:val="000000"/>
                <w:sz w:val="18"/>
                <w:szCs w:val="18"/>
              </w:rPr>
              <w:t>Sustenta que las características particulares de los diferentes tipos de células responden a su función en los organismos vivos.</w:t>
            </w:r>
          </w:p>
          <w:p w14:paraId="6666E458" w14:textId="77777777" w:rsidR="00506E45" w:rsidRPr="00506E45" w:rsidRDefault="00506E45" w:rsidP="00506E45">
            <w:pPr>
              <w:rPr>
                <w:rFonts w:ascii="Calibri" w:eastAsia="Calibri" w:hAnsi="Calibri" w:cs="Times New Roman"/>
                <w:color w:val="000000"/>
                <w:sz w:val="18"/>
                <w:szCs w:val="18"/>
              </w:rPr>
            </w:pPr>
            <w:r w:rsidRPr="00506E45">
              <w:rPr>
                <w:rFonts w:ascii="Calibri" w:eastAsia="Calibri" w:hAnsi="Calibri" w:cs="Times New Roman"/>
                <w:color w:val="000000"/>
                <w:sz w:val="18"/>
                <w:szCs w:val="18"/>
              </w:rPr>
              <w:t xml:space="preserve"> </w:t>
            </w:r>
          </w:p>
          <w:p w14:paraId="1452E8FA" w14:textId="77777777" w:rsidR="00506E45" w:rsidRPr="00506E45" w:rsidRDefault="00506E45" w:rsidP="00506E45">
            <w:pPr>
              <w:rPr>
                <w:rFonts w:ascii="Calibri" w:eastAsia="Calibri" w:hAnsi="Calibri" w:cs="Times New Roman"/>
                <w:color w:val="000000"/>
                <w:sz w:val="18"/>
                <w:szCs w:val="18"/>
              </w:rPr>
            </w:pPr>
            <w:r w:rsidRPr="00506E45">
              <w:rPr>
                <w:rFonts w:ascii="Calibri" w:eastAsia="Calibri" w:hAnsi="Calibri" w:cs="Times New Roman"/>
                <w:color w:val="000000"/>
                <w:sz w:val="18"/>
                <w:szCs w:val="18"/>
              </w:rPr>
              <w:t xml:space="preserve">Sustenta que las células madre dan lugar a </w:t>
            </w:r>
            <w:proofErr w:type="spellStart"/>
            <w:r w:rsidRPr="00506E45">
              <w:rPr>
                <w:rFonts w:ascii="Calibri" w:eastAsia="Calibri" w:hAnsi="Calibri" w:cs="Times New Roman"/>
                <w:color w:val="000000"/>
                <w:sz w:val="18"/>
                <w:szCs w:val="18"/>
              </w:rPr>
              <w:t>a</w:t>
            </w:r>
            <w:proofErr w:type="spellEnd"/>
            <w:r w:rsidRPr="00506E45">
              <w:rPr>
                <w:rFonts w:ascii="Calibri" w:eastAsia="Calibri" w:hAnsi="Calibri" w:cs="Times New Roman"/>
                <w:color w:val="000000"/>
                <w:sz w:val="18"/>
                <w:szCs w:val="18"/>
              </w:rPr>
              <w:t xml:space="preserve"> la especialización celular.</w:t>
            </w:r>
          </w:p>
          <w:p w14:paraId="4BC06C9A" w14:textId="77777777" w:rsidR="00506E45" w:rsidRPr="00506E45" w:rsidRDefault="00506E45" w:rsidP="00506E45">
            <w:pPr>
              <w:rPr>
                <w:rFonts w:ascii="Calibri" w:eastAsia="Calibri" w:hAnsi="Calibri" w:cs="Times New Roman"/>
                <w:color w:val="FF0000"/>
                <w:sz w:val="18"/>
                <w:szCs w:val="18"/>
              </w:rPr>
            </w:pPr>
          </w:p>
          <w:p w14:paraId="3013291C" w14:textId="77777777" w:rsidR="00506E45" w:rsidRPr="00506E45" w:rsidRDefault="00506E45" w:rsidP="00506E45">
            <w:pPr>
              <w:rPr>
                <w:rFonts w:ascii="Calibri" w:eastAsia="Calibri" w:hAnsi="Calibri" w:cs="Times New Roman"/>
                <w:color w:val="FF0000"/>
                <w:sz w:val="18"/>
                <w:szCs w:val="18"/>
              </w:rPr>
            </w:pPr>
          </w:p>
          <w:p w14:paraId="6A1CF6DA" w14:textId="77777777" w:rsidR="00506E45" w:rsidRPr="00506E45" w:rsidRDefault="00506E45" w:rsidP="00506E45">
            <w:pPr>
              <w:rPr>
                <w:rFonts w:ascii="Calibri" w:eastAsia="Calibri" w:hAnsi="Calibri" w:cs="Times New Roman"/>
                <w:color w:val="FF0000"/>
                <w:sz w:val="18"/>
                <w:szCs w:val="18"/>
              </w:rPr>
            </w:pPr>
          </w:p>
          <w:p w14:paraId="743707AC" w14:textId="77777777" w:rsidR="00506E45" w:rsidRPr="00506E45" w:rsidRDefault="00506E45" w:rsidP="00506E45">
            <w:pPr>
              <w:rPr>
                <w:rFonts w:ascii="Calibri" w:eastAsia="Calibri" w:hAnsi="Calibri" w:cs="Times New Roman"/>
                <w:sz w:val="18"/>
                <w:szCs w:val="18"/>
              </w:rPr>
            </w:pPr>
          </w:p>
        </w:tc>
        <w:tc>
          <w:tcPr>
            <w:tcW w:w="3683" w:type="dxa"/>
          </w:tcPr>
          <w:p w14:paraId="7E2E42B3" w14:textId="77777777" w:rsidR="00506E45" w:rsidRPr="00506E45" w:rsidRDefault="00506E45" w:rsidP="00506E45">
            <w:pPr>
              <w:numPr>
                <w:ilvl w:val="0"/>
                <w:numId w:val="1"/>
              </w:numPr>
              <w:ind w:left="170" w:hanging="142"/>
              <w:jc w:val="both"/>
              <w:rPr>
                <w:rFonts w:ascii="Calibri" w:eastAsia="Calibri" w:hAnsi="Calibri" w:cs="Arial"/>
                <w:sz w:val="18"/>
                <w:szCs w:val="18"/>
              </w:rPr>
            </w:pPr>
            <w:r w:rsidRPr="00506E45">
              <w:rPr>
                <w:rFonts w:ascii="Calibri" w:eastAsia="Calibri" w:hAnsi="Calibri" w:cs="Arial"/>
                <w:sz w:val="18"/>
                <w:szCs w:val="18"/>
              </w:rPr>
              <w:lastRenderedPageBreak/>
              <w:t>Sustenta que la producción de oxígeno durante la fotosíntesis como proceso de nutrición de los seres autótrofos.</w:t>
            </w:r>
          </w:p>
          <w:p w14:paraId="4FC1B88C" w14:textId="77777777" w:rsidR="00506E45" w:rsidRPr="00506E45" w:rsidRDefault="00506E45" w:rsidP="00506E45">
            <w:pPr>
              <w:numPr>
                <w:ilvl w:val="0"/>
                <w:numId w:val="1"/>
              </w:numPr>
              <w:ind w:left="170" w:hanging="142"/>
              <w:jc w:val="both"/>
              <w:rPr>
                <w:rFonts w:ascii="Calibri" w:eastAsia="Calibri" w:hAnsi="Calibri" w:cs="Arial"/>
                <w:sz w:val="18"/>
                <w:szCs w:val="18"/>
              </w:rPr>
            </w:pPr>
            <w:r w:rsidRPr="00506E45">
              <w:rPr>
                <w:rFonts w:ascii="Calibri" w:eastAsia="Calibri" w:hAnsi="Calibri" w:cs="Arial"/>
                <w:sz w:val="18"/>
                <w:szCs w:val="18"/>
              </w:rPr>
              <w:t>Sustenta que existen diferencias entre la nutrición   animal y la vegetal.</w:t>
            </w:r>
          </w:p>
          <w:p w14:paraId="55D1C5E0" w14:textId="77777777" w:rsidR="00506E45" w:rsidRPr="00506E45" w:rsidRDefault="00506E45" w:rsidP="00506E45">
            <w:pPr>
              <w:numPr>
                <w:ilvl w:val="0"/>
                <w:numId w:val="1"/>
              </w:numPr>
              <w:ind w:left="170" w:hanging="142"/>
              <w:jc w:val="both"/>
              <w:rPr>
                <w:rFonts w:ascii="Calibri" w:eastAsia="Calibri" w:hAnsi="Calibri" w:cs="Arial"/>
                <w:sz w:val="18"/>
                <w:szCs w:val="18"/>
              </w:rPr>
            </w:pPr>
            <w:r w:rsidRPr="00506E45">
              <w:rPr>
                <w:rFonts w:ascii="Calibri" w:eastAsia="Calibri" w:hAnsi="Calibri" w:cs="Arial"/>
                <w:sz w:val="18"/>
                <w:szCs w:val="18"/>
              </w:rPr>
              <w:t>Sustenta que es importante ingerir alimentos para el correcto funcionamiento del organismo.</w:t>
            </w:r>
          </w:p>
          <w:p w14:paraId="6BA0F53E" w14:textId="77777777" w:rsidR="00506E45" w:rsidRPr="00506E45" w:rsidRDefault="00506E45" w:rsidP="00506E45">
            <w:pPr>
              <w:numPr>
                <w:ilvl w:val="0"/>
                <w:numId w:val="1"/>
              </w:numPr>
              <w:ind w:left="170" w:hanging="142"/>
              <w:jc w:val="both"/>
              <w:rPr>
                <w:rFonts w:ascii="Calibri" w:eastAsia="Calibri" w:hAnsi="Calibri" w:cs="Arial"/>
                <w:sz w:val="18"/>
                <w:szCs w:val="18"/>
              </w:rPr>
            </w:pPr>
            <w:r w:rsidRPr="00506E45">
              <w:rPr>
                <w:rFonts w:ascii="Calibri" w:eastAsia="Calibri" w:hAnsi="Calibri" w:cs="Arial"/>
                <w:sz w:val="18"/>
                <w:szCs w:val="18"/>
              </w:rPr>
              <w:t>Sustenta que los animales originan nuevos organismos a partir de la reproducción sexual y asexual.</w:t>
            </w:r>
          </w:p>
          <w:p w14:paraId="18ED47AF" w14:textId="77777777" w:rsidR="00506E45" w:rsidRPr="00506E45" w:rsidRDefault="00506E45" w:rsidP="00506E45">
            <w:pPr>
              <w:numPr>
                <w:ilvl w:val="0"/>
                <w:numId w:val="1"/>
              </w:numPr>
              <w:ind w:left="170" w:hanging="142"/>
              <w:jc w:val="both"/>
              <w:rPr>
                <w:rFonts w:ascii="Calibri" w:eastAsia="Calibri" w:hAnsi="Calibri" w:cs="Arial"/>
                <w:sz w:val="18"/>
                <w:szCs w:val="18"/>
              </w:rPr>
            </w:pPr>
            <w:r w:rsidRPr="00506E45">
              <w:rPr>
                <w:rFonts w:ascii="Calibri" w:eastAsia="Calibri" w:hAnsi="Calibri" w:cs="Arial"/>
                <w:sz w:val="18"/>
                <w:szCs w:val="18"/>
              </w:rPr>
              <w:lastRenderedPageBreak/>
              <w:t>Sustenta que las plantas se reproducen sexualmente y asexualmente.</w:t>
            </w:r>
          </w:p>
        </w:tc>
        <w:tc>
          <w:tcPr>
            <w:tcW w:w="3692" w:type="dxa"/>
          </w:tcPr>
          <w:p w14:paraId="61E3B74D" w14:textId="77777777" w:rsidR="00506E45" w:rsidRPr="00506E45" w:rsidRDefault="00506E45" w:rsidP="00506E45">
            <w:pPr>
              <w:numPr>
                <w:ilvl w:val="0"/>
                <w:numId w:val="1"/>
              </w:numPr>
              <w:ind w:left="170" w:hanging="142"/>
              <w:jc w:val="both"/>
              <w:rPr>
                <w:rFonts w:ascii="Calibri" w:eastAsia="Calibri" w:hAnsi="Calibri" w:cs="Times New Roman"/>
                <w:sz w:val="18"/>
                <w:szCs w:val="18"/>
              </w:rPr>
            </w:pPr>
            <w:r w:rsidRPr="00506E45">
              <w:rPr>
                <w:rFonts w:ascii="Calibri" w:eastAsia="Calibri" w:hAnsi="Calibri" w:cs="Times New Roman"/>
                <w:sz w:val="18"/>
                <w:szCs w:val="18"/>
              </w:rPr>
              <w:lastRenderedPageBreak/>
              <w:t>Sustenta que el ciclo menstrual y el ciclo ovárico son causados por las hormonas.</w:t>
            </w:r>
          </w:p>
          <w:p w14:paraId="77FBDDAF" w14:textId="77777777" w:rsidR="00506E45" w:rsidRPr="00506E45" w:rsidRDefault="00506E45" w:rsidP="00506E45">
            <w:pPr>
              <w:numPr>
                <w:ilvl w:val="0"/>
                <w:numId w:val="1"/>
              </w:numPr>
              <w:ind w:left="170" w:hanging="142"/>
              <w:jc w:val="both"/>
              <w:rPr>
                <w:rFonts w:ascii="Calibri" w:eastAsia="Calibri" w:hAnsi="Calibri" w:cs="Times New Roman"/>
                <w:sz w:val="18"/>
                <w:szCs w:val="18"/>
              </w:rPr>
            </w:pPr>
            <w:r w:rsidRPr="00506E45">
              <w:rPr>
                <w:rFonts w:ascii="Calibri" w:eastAsia="Calibri" w:hAnsi="Calibri" w:cs="Times New Roman"/>
                <w:sz w:val="18"/>
                <w:szCs w:val="18"/>
              </w:rPr>
              <w:t>Sustenta que los métodos de barrera de prevención del embarazo también previenen la ITS.</w:t>
            </w:r>
          </w:p>
          <w:p w14:paraId="1474852D" w14:textId="77777777" w:rsidR="00506E45" w:rsidRPr="00506E45" w:rsidRDefault="00506E45" w:rsidP="00506E45">
            <w:pPr>
              <w:numPr>
                <w:ilvl w:val="0"/>
                <w:numId w:val="1"/>
              </w:numPr>
              <w:ind w:left="170" w:hanging="142"/>
              <w:jc w:val="both"/>
              <w:rPr>
                <w:rFonts w:ascii="Calibri" w:eastAsia="Calibri" w:hAnsi="Calibri" w:cs="Times New Roman"/>
                <w:sz w:val="18"/>
                <w:szCs w:val="18"/>
              </w:rPr>
            </w:pPr>
            <w:r w:rsidRPr="00506E45">
              <w:rPr>
                <w:rFonts w:ascii="Calibri" w:eastAsia="Calibri" w:hAnsi="Calibri" w:cs="Times New Roman"/>
                <w:sz w:val="18"/>
                <w:szCs w:val="18"/>
              </w:rPr>
              <w:t>Sustenta que los caracteres humanos pueden ser</w:t>
            </w:r>
          </w:p>
          <w:p w14:paraId="5525D9E6" w14:textId="77777777" w:rsidR="00506E45" w:rsidRPr="00506E45" w:rsidRDefault="00506E45" w:rsidP="00506E45">
            <w:pPr>
              <w:jc w:val="both"/>
              <w:rPr>
                <w:rFonts w:ascii="Calibri" w:eastAsia="Calibri" w:hAnsi="Calibri" w:cs="Times New Roman"/>
                <w:sz w:val="18"/>
                <w:szCs w:val="18"/>
              </w:rPr>
            </w:pPr>
            <w:r w:rsidRPr="00506E45">
              <w:rPr>
                <w:rFonts w:ascii="Calibri" w:eastAsia="Calibri" w:hAnsi="Calibri" w:cs="Times New Roman"/>
                <w:sz w:val="18"/>
                <w:szCs w:val="18"/>
              </w:rPr>
              <w:t>Dominantes y recesivos y se manifiestan en los rasgos.</w:t>
            </w:r>
          </w:p>
          <w:p w14:paraId="2825427E" w14:textId="77777777" w:rsidR="00506E45" w:rsidRPr="00506E45" w:rsidRDefault="00506E45" w:rsidP="00506E45">
            <w:pPr>
              <w:numPr>
                <w:ilvl w:val="0"/>
                <w:numId w:val="1"/>
              </w:numPr>
              <w:ind w:left="183" w:hanging="183"/>
              <w:jc w:val="both"/>
              <w:rPr>
                <w:rFonts w:ascii="Calibri" w:eastAsia="Calibri" w:hAnsi="Calibri" w:cs="Times New Roman"/>
                <w:sz w:val="18"/>
                <w:szCs w:val="18"/>
              </w:rPr>
            </w:pPr>
            <w:r w:rsidRPr="00506E45">
              <w:rPr>
                <w:rFonts w:ascii="Calibri" w:eastAsia="Calibri" w:hAnsi="Calibri" w:cs="Times New Roman"/>
                <w:sz w:val="18"/>
                <w:szCs w:val="18"/>
              </w:rPr>
              <w:t>Sustenta que el cáncer es un conjunto de enfermedades que pueden tener origen en las mutaciones.</w:t>
            </w:r>
          </w:p>
          <w:p w14:paraId="3874B1DE" w14:textId="77777777" w:rsidR="00506E45" w:rsidRPr="00506E45" w:rsidRDefault="00506E45" w:rsidP="00506E45">
            <w:pPr>
              <w:numPr>
                <w:ilvl w:val="0"/>
                <w:numId w:val="1"/>
              </w:numPr>
              <w:ind w:left="170" w:hanging="142"/>
              <w:jc w:val="both"/>
              <w:rPr>
                <w:rFonts w:ascii="Calibri" w:eastAsia="Calibri" w:hAnsi="Calibri" w:cs="Arial"/>
                <w:sz w:val="18"/>
                <w:szCs w:val="18"/>
              </w:rPr>
            </w:pPr>
            <w:r w:rsidRPr="00506E45">
              <w:rPr>
                <w:rFonts w:ascii="Calibri" w:eastAsia="Calibri" w:hAnsi="Calibri" w:cs="Times New Roman"/>
                <w:sz w:val="18"/>
                <w:szCs w:val="18"/>
              </w:rPr>
              <w:lastRenderedPageBreak/>
              <w:t>Sustenta que las técnicas en biotecnología son útiles para comprender funciones, enfermedades, y posibles usos de muchos organismos.</w:t>
            </w:r>
          </w:p>
        </w:tc>
        <w:tc>
          <w:tcPr>
            <w:tcW w:w="3544" w:type="dxa"/>
          </w:tcPr>
          <w:p w14:paraId="6FD8602C" w14:textId="77777777" w:rsidR="00506E45" w:rsidRPr="00506E45" w:rsidRDefault="00506E45" w:rsidP="00506E45">
            <w:pPr>
              <w:numPr>
                <w:ilvl w:val="0"/>
                <w:numId w:val="1"/>
              </w:numPr>
              <w:ind w:left="170" w:hanging="142"/>
              <w:jc w:val="both"/>
              <w:rPr>
                <w:rFonts w:ascii="Calibri" w:eastAsia="Calibri" w:hAnsi="Calibri" w:cs="Times New Roman"/>
                <w:sz w:val="18"/>
                <w:szCs w:val="18"/>
              </w:rPr>
            </w:pPr>
            <w:r w:rsidRPr="00506E45">
              <w:rPr>
                <w:rFonts w:ascii="Calibri" w:eastAsia="Calibri" w:hAnsi="Calibri" w:cs="Times New Roman"/>
                <w:sz w:val="18"/>
                <w:szCs w:val="18"/>
              </w:rPr>
              <w:lastRenderedPageBreak/>
              <w:t xml:space="preserve">Sustenta que la selección natural es uno de los mecanismos </w:t>
            </w:r>
            <w:proofErr w:type="spellStart"/>
            <w:r w:rsidRPr="00506E45">
              <w:rPr>
                <w:rFonts w:ascii="Calibri" w:eastAsia="Calibri" w:hAnsi="Calibri" w:cs="Times New Roman"/>
                <w:sz w:val="18"/>
                <w:szCs w:val="18"/>
              </w:rPr>
              <w:t>mas</w:t>
            </w:r>
            <w:proofErr w:type="spellEnd"/>
            <w:r w:rsidRPr="00506E45">
              <w:rPr>
                <w:rFonts w:ascii="Calibri" w:eastAsia="Calibri" w:hAnsi="Calibri" w:cs="Times New Roman"/>
                <w:sz w:val="18"/>
                <w:szCs w:val="18"/>
              </w:rPr>
              <w:t xml:space="preserve"> importantes de la evolución de la vida en la tierra.</w:t>
            </w:r>
          </w:p>
          <w:p w14:paraId="5AEE5F9C" w14:textId="77777777" w:rsidR="00506E45" w:rsidRPr="00506E45" w:rsidRDefault="00506E45" w:rsidP="00506E45">
            <w:pPr>
              <w:numPr>
                <w:ilvl w:val="0"/>
                <w:numId w:val="1"/>
              </w:numPr>
              <w:ind w:left="170" w:hanging="142"/>
              <w:jc w:val="both"/>
              <w:rPr>
                <w:rFonts w:ascii="Calibri" w:eastAsia="Calibri" w:hAnsi="Calibri" w:cs="Times New Roman"/>
                <w:sz w:val="18"/>
                <w:szCs w:val="18"/>
              </w:rPr>
            </w:pPr>
            <w:r w:rsidRPr="00506E45">
              <w:rPr>
                <w:rFonts w:ascii="Calibri" w:eastAsia="Calibri" w:hAnsi="Calibri" w:cs="Times New Roman"/>
                <w:sz w:val="18"/>
                <w:szCs w:val="18"/>
              </w:rPr>
              <w:t>Sustenta que los restos fósiles son pruebas importantes de la evolución y de las condiciones de la tierra en el pasado.</w:t>
            </w:r>
          </w:p>
          <w:p w14:paraId="05D6C59B" w14:textId="77777777" w:rsidR="00506E45" w:rsidRPr="00506E45" w:rsidRDefault="00506E45" w:rsidP="00506E45">
            <w:pPr>
              <w:numPr>
                <w:ilvl w:val="0"/>
                <w:numId w:val="1"/>
              </w:numPr>
              <w:ind w:left="170" w:hanging="142"/>
              <w:jc w:val="both"/>
              <w:rPr>
                <w:rFonts w:ascii="Calibri" w:eastAsia="Calibri" w:hAnsi="Calibri" w:cs="Times New Roman"/>
                <w:sz w:val="18"/>
                <w:szCs w:val="18"/>
              </w:rPr>
            </w:pPr>
            <w:r w:rsidRPr="00506E45">
              <w:rPr>
                <w:rFonts w:ascii="Calibri" w:eastAsia="Calibri" w:hAnsi="Calibri" w:cs="Times New Roman"/>
                <w:sz w:val="18"/>
                <w:szCs w:val="18"/>
              </w:rPr>
              <w:t>Sustenta que los procesos de extinción masiva han sido causados por numerosos agentes naturales y han permitido la evolución de nuevas especies.</w:t>
            </w:r>
          </w:p>
          <w:p w14:paraId="1B678E4C" w14:textId="77777777" w:rsidR="00506E45" w:rsidRPr="00506E45" w:rsidRDefault="00506E45" w:rsidP="00506E45">
            <w:pPr>
              <w:numPr>
                <w:ilvl w:val="0"/>
                <w:numId w:val="1"/>
              </w:numPr>
              <w:ind w:left="170" w:hanging="142"/>
              <w:jc w:val="both"/>
              <w:rPr>
                <w:rFonts w:ascii="Calibri" w:eastAsia="Calibri" w:hAnsi="Calibri" w:cs="Times New Roman"/>
                <w:sz w:val="18"/>
                <w:szCs w:val="18"/>
              </w:rPr>
            </w:pPr>
            <w:r w:rsidRPr="00506E45">
              <w:rPr>
                <w:rFonts w:ascii="Calibri" w:eastAsia="Calibri" w:hAnsi="Calibri" w:cs="Times New Roman"/>
                <w:sz w:val="18"/>
                <w:szCs w:val="18"/>
              </w:rPr>
              <w:t xml:space="preserve">Sustenta que los recursos pueden clasificarse como renovables y no </w:t>
            </w:r>
            <w:r w:rsidRPr="00506E45">
              <w:rPr>
                <w:rFonts w:ascii="Calibri" w:eastAsia="Calibri" w:hAnsi="Calibri" w:cs="Times New Roman"/>
                <w:sz w:val="18"/>
                <w:szCs w:val="18"/>
              </w:rPr>
              <w:lastRenderedPageBreak/>
              <w:t>renovables según su velocidad de regeneración y uso.</w:t>
            </w:r>
          </w:p>
          <w:p w14:paraId="6ECABBEB" w14:textId="77777777" w:rsidR="00506E45" w:rsidRPr="00506E45" w:rsidRDefault="00506E45" w:rsidP="00506E45">
            <w:pPr>
              <w:numPr>
                <w:ilvl w:val="0"/>
                <w:numId w:val="1"/>
              </w:numPr>
              <w:ind w:left="170" w:hanging="142"/>
              <w:jc w:val="both"/>
              <w:rPr>
                <w:rFonts w:ascii="Calibri" w:eastAsia="Calibri" w:hAnsi="Calibri" w:cs="Times New Roman"/>
                <w:sz w:val="18"/>
                <w:szCs w:val="18"/>
              </w:rPr>
            </w:pPr>
            <w:r w:rsidRPr="00506E45">
              <w:rPr>
                <w:rFonts w:ascii="Calibri" w:eastAsia="Calibri" w:hAnsi="Calibri" w:cs="Times New Roman"/>
                <w:sz w:val="18"/>
                <w:szCs w:val="18"/>
              </w:rPr>
              <w:t>Sustenta que el impacto ambiental en algunos lugares es el resultado de la explotación irracional de los recursos naturales.</w:t>
            </w:r>
          </w:p>
          <w:p w14:paraId="72981D0E" w14:textId="77777777" w:rsidR="00506E45" w:rsidRPr="00506E45" w:rsidRDefault="00506E45" w:rsidP="00506E45">
            <w:pPr>
              <w:numPr>
                <w:ilvl w:val="0"/>
                <w:numId w:val="1"/>
              </w:numPr>
              <w:ind w:left="170" w:hanging="142"/>
              <w:jc w:val="both"/>
              <w:rPr>
                <w:rFonts w:ascii="Calibri" w:eastAsia="Calibri" w:hAnsi="Calibri" w:cs="Times New Roman"/>
                <w:sz w:val="18"/>
                <w:szCs w:val="18"/>
              </w:rPr>
            </w:pPr>
            <w:r w:rsidRPr="00506E45">
              <w:rPr>
                <w:rFonts w:ascii="Calibri" w:eastAsia="Calibri" w:hAnsi="Calibri" w:cs="Times New Roman"/>
                <w:sz w:val="18"/>
                <w:szCs w:val="18"/>
              </w:rPr>
              <w:t>Sustenta que el cambio climático esta influenciado por la actividad humana.</w:t>
            </w:r>
          </w:p>
        </w:tc>
      </w:tr>
    </w:tbl>
    <w:p w14:paraId="1583D541" w14:textId="77777777" w:rsidR="00506E45" w:rsidRPr="00506E45" w:rsidRDefault="00506E45" w:rsidP="00506E45">
      <w:pPr>
        <w:rPr>
          <w:rFonts w:ascii="Calibri" w:eastAsia="Calibri" w:hAnsi="Calibri" w:cs="Times New Roman"/>
          <w:b/>
          <w:lang w:val="es-PE"/>
        </w:rPr>
      </w:pPr>
    </w:p>
    <w:p w14:paraId="7D98EA96" w14:textId="77777777" w:rsidR="00506E45" w:rsidRPr="00506E45" w:rsidRDefault="00506E45" w:rsidP="00506E45">
      <w:pPr>
        <w:tabs>
          <w:tab w:val="left" w:pos="4856"/>
        </w:tabs>
        <w:rPr>
          <w:rFonts w:ascii="Calibri" w:eastAsia="Calibri" w:hAnsi="Calibri" w:cs="Times New Roman"/>
          <w:lang w:val="es-PE"/>
        </w:rPr>
      </w:pPr>
      <w:r w:rsidRPr="00506E45">
        <w:rPr>
          <w:rFonts w:ascii="Calibri" w:eastAsia="Calibri" w:hAnsi="Calibri" w:cs="Times New Roman"/>
          <w:lang w:val="es-PE"/>
        </w:rPr>
        <w:tab/>
      </w:r>
    </w:p>
    <w:tbl>
      <w:tblPr>
        <w:tblStyle w:val="Tablaconcuadrcula14"/>
        <w:tblW w:w="14454" w:type="dxa"/>
        <w:tblLook w:val="04A0" w:firstRow="1" w:lastRow="0" w:firstColumn="1" w:lastColumn="0" w:noHBand="0" w:noVBand="1"/>
      </w:tblPr>
      <w:tblGrid>
        <w:gridCol w:w="3473"/>
        <w:gridCol w:w="3516"/>
        <w:gridCol w:w="3501"/>
        <w:gridCol w:w="3964"/>
      </w:tblGrid>
      <w:tr w:rsidR="00506E45" w:rsidRPr="00365599" w14:paraId="5406BE41" w14:textId="77777777" w:rsidTr="00506E45">
        <w:tc>
          <w:tcPr>
            <w:tcW w:w="14454" w:type="dxa"/>
            <w:gridSpan w:val="4"/>
            <w:shd w:val="clear" w:color="auto" w:fill="DEEAF6"/>
          </w:tcPr>
          <w:p w14:paraId="6E6C83BC" w14:textId="77777777" w:rsidR="00506E45" w:rsidRPr="00506E45" w:rsidRDefault="00506E45" w:rsidP="00506E45">
            <w:pPr>
              <w:tabs>
                <w:tab w:val="left" w:pos="4856"/>
              </w:tabs>
              <w:rPr>
                <w:rFonts w:ascii="Calibri" w:eastAsia="Calibri" w:hAnsi="Calibri" w:cs="Times New Roman"/>
              </w:rPr>
            </w:pPr>
            <w:r w:rsidRPr="00506E45">
              <w:rPr>
                <w:rFonts w:ascii="Calibri" w:eastAsia="Calibri" w:hAnsi="Calibri" w:cs="AGaramondPro-Regular"/>
                <w:b/>
                <w:sz w:val="18"/>
                <w:szCs w:val="18"/>
              </w:rPr>
              <w:t xml:space="preserve">DISEÑA Y CONSTRUYE SOLUCIONES TECNOLÓGICAS PARA RESOLVER PROBLEMAS DE SU ENTORNO. </w:t>
            </w:r>
          </w:p>
        </w:tc>
      </w:tr>
      <w:tr w:rsidR="00506E45" w:rsidRPr="00365599" w14:paraId="55D3D692" w14:textId="77777777" w:rsidTr="00506E45">
        <w:tc>
          <w:tcPr>
            <w:tcW w:w="14454" w:type="dxa"/>
            <w:gridSpan w:val="4"/>
            <w:shd w:val="clear" w:color="auto" w:fill="auto"/>
          </w:tcPr>
          <w:p w14:paraId="21BDA04D" w14:textId="77777777" w:rsidR="00506E45" w:rsidRPr="00506E45" w:rsidRDefault="00506E45" w:rsidP="00506E45">
            <w:pPr>
              <w:rPr>
                <w:rFonts w:ascii="Calibri" w:eastAsia="Calibri" w:hAnsi="Calibri" w:cs="AGaramondPro-Regular"/>
                <w:sz w:val="18"/>
                <w:szCs w:val="18"/>
              </w:rPr>
            </w:pPr>
            <w:r w:rsidRPr="00506E45">
              <w:rPr>
                <w:rFonts w:ascii="Calibri" w:eastAsia="Calibri" w:hAnsi="Calibri" w:cs="Arial"/>
                <w:sz w:val="18"/>
                <w:szCs w:val="18"/>
              </w:rPr>
              <w:t>Cuando el estudiante</w:t>
            </w:r>
            <w:r w:rsidRPr="00506E45">
              <w:rPr>
                <w:rFonts w:ascii="Calibri" w:eastAsia="Calibri" w:hAnsi="Calibri" w:cs="AmericanTypewriter"/>
                <w:sz w:val="18"/>
                <w:szCs w:val="18"/>
              </w:rPr>
              <w:t xml:space="preserve"> </w:t>
            </w:r>
            <w:r w:rsidRPr="00506E45">
              <w:rPr>
                <w:rFonts w:ascii="Calibri" w:eastAsia="Calibri" w:hAnsi="Calibri" w:cs="AGaramondPro-Regular"/>
                <w:sz w:val="18"/>
                <w:szCs w:val="18"/>
              </w:rPr>
              <w:t>Diseña y construye soluciones tecnológicas para resolver problemas de su entorno</w:t>
            </w:r>
            <w:r w:rsidRPr="00506E45">
              <w:rPr>
                <w:rFonts w:ascii="Calibri" w:eastAsia="Calibri" w:hAnsi="Calibri" w:cs="Arial"/>
                <w:sz w:val="18"/>
                <w:szCs w:val="18"/>
              </w:rPr>
              <w:t>, combina las siguientes capacidades:</w:t>
            </w:r>
          </w:p>
          <w:p w14:paraId="02BB77E7" w14:textId="77777777" w:rsidR="00506E45" w:rsidRPr="00506E45" w:rsidRDefault="00506E45" w:rsidP="00506E45">
            <w:pPr>
              <w:autoSpaceDE w:val="0"/>
              <w:autoSpaceDN w:val="0"/>
              <w:adjustRightInd w:val="0"/>
              <w:rPr>
                <w:rFonts w:ascii="Calibri" w:eastAsia="Calibri" w:hAnsi="Calibri" w:cs="Arial"/>
                <w:sz w:val="18"/>
                <w:szCs w:val="18"/>
              </w:rPr>
            </w:pPr>
            <w:r w:rsidRPr="00506E45">
              <w:rPr>
                <w:rFonts w:ascii="Calibri" w:eastAsia="Calibri" w:hAnsi="Calibri" w:cs="Calibri-Light"/>
                <w:sz w:val="18"/>
                <w:szCs w:val="18"/>
              </w:rPr>
              <w:t xml:space="preserve">• </w:t>
            </w:r>
            <w:r w:rsidRPr="00506E45">
              <w:rPr>
                <w:rFonts w:ascii="Calibri" w:eastAsia="Calibri" w:hAnsi="Calibri" w:cs="Arial"/>
                <w:sz w:val="18"/>
                <w:szCs w:val="18"/>
              </w:rPr>
              <w:t>Comprende y usa conocimientos sobre los seres vivos, materia y energía, biodiversidad, Tierra y universo.</w:t>
            </w:r>
          </w:p>
          <w:p w14:paraId="6CF388CB" w14:textId="77777777" w:rsidR="00506E45" w:rsidRPr="00506E45" w:rsidRDefault="00506E45" w:rsidP="00506E45">
            <w:pPr>
              <w:tabs>
                <w:tab w:val="left" w:pos="4856"/>
              </w:tabs>
              <w:rPr>
                <w:rFonts w:ascii="Calibri" w:eastAsia="Calibri" w:hAnsi="Calibri" w:cs="Times New Roman"/>
              </w:rPr>
            </w:pPr>
            <w:r w:rsidRPr="00506E45">
              <w:rPr>
                <w:rFonts w:ascii="Calibri" w:eastAsia="Calibri" w:hAnsi="Calibri" w:cs="Arial"/>
                <w:sz w:val="18"/>
                <w:szCs w:val="18"/>
              </w:rPr>
              <w:t>• Evalúa las implicancias del saber y del quehacer científico y tecnológico.</w:t>
            </w:r>
          </w:p>
        </w:tc>
      </w:tr>
      <w:tr w:rsidR="00506E45" w:rsidRPr="00365599" w14:paraId="365594C5" w14:textId="77777777" w:rsidTr="00506E45">
        <w:tc>
          <w:tcPr>
            <w:tcW w:w="14454" w:type="dxa"/>
            <w:gridSpan w:val="4"/>
            <w:shd w:val="clear" w:color="auto" w:fill="auto"/>
          </w:tcPr>
          <w:p w14:paraId="3ADB9580" w14:textId="77777777" w:rsidR="00506E45" w:rsidRPr="00506E45" w:rsidRDefault="00506E45" w:rsidP="00506E45">
            <w:pPr>
              <w:jc w:val="both"/>
              <w:rPr>
                <w:rFonts w:ascii="Calibri" w:eastAsia="Calibri" w:hAnsi="Calibri" w:cs="Arial"/>
                <w:sz w:val="18"/>
                <w:szCs w:val="18"/>
              </w:rPr>
            </w:pPr>
            <w:r w:rsidRPr="00506E45">
              <w:rPr>
                <w:rFonts w:ascii="Calibri" w:eastAsia="Calibri" w:hAnsi="Calibri" w:cs="Arial"/>
                <w:b/>
                <w:sz w:val="18"/>
                <w:szCs w:val="18"/>
              </w:rPr>
              <w:t>ESTANDAR DEL VII CICLO: (Cuarto año)</w:t>
            </w:r>
          </w:p>
          <w:p w14:paraId="15033003" w14:textId="77777777" w:rsidR="00506E45" w:rsidRPr="00506E45" w:rsidRDefault="00506E45" w:rsidP="00506E45">
            <w:pPr>
              <w:tabs>
                <w:tab w:val="left" w:pos="4856"/>
              </w:tabs>
              <w:rPr>
                <w:rFonts w:ascii="Calibri" w:eastAsia="Calibri" w:hAnsi="Calibri" w:cs="Times New Roman"/>
              </w:rPr>
            </w:pPr>
            <w:r w:rsidRPr="00506E45">
              <w:rPr>
                <w:rFonts w:ascii="Calibri" w:eastAsia="Calibri" w:hAnsi="Calibri" w:cs="Arial"/>
                <w:sz w:val="18"/>
                <w:szCs w:val="18"/>
              </w:rPr>
              <w:t>Diseña y construye soluciones tecnológicas al justificar el alcance del problema tecnológico, determinar la interrelación de los factores involucrados en él y justificar su alternativa de solución basado en conocimientos científicos. Representa la alternativa de solución a través de esquemas o dibujos estructurados a escala, con vistas y perspectivas, incluyendo sus partes o etapas. Establece características de forma, estructura, función y explica el procedimiento, los recursos para implementarlas, así como las herramientas y materiales seleccionados. Verifica el funcionamiento de la solución tecnológica considerando los requerimientos, detecta errores en la selección de materiales, imprecisiones en las dimensiones y procedimientos y realiza ajustes o rediseña su alternativa de solución. Explica el conocimiento científico y el procedimiento aplicado, así como las dificultades del diseño y la implementación, evalúa su funcionamiento, la eficiencia y propone estrategias para mejorarlo. Infiere impactos de la solución tecnológica y elabora estrategias para reducir los posibles efectos negativos.</w:t>
            </w:r>
          </w:p>
        </w:tc>
      </w:tr>
      <w:tr w:rsidR="00506E45" w:rsidRPr="00365599" w14:paraId="03C5E459" w14:textId="77777777" w:rsidTr="00506E45">
        <w:tc>
          <w:tcPr>
            <w:tcW w:w="14454" w:type="dxa"/>
            <w:gridSpan w:val="4"/>
            <w:shd w:val="clear" w:color="auto" w:fill="DEEAF6"/>
          </w:tcPr>
          <w:p w14:paraId="0C390D74" w14:textId="77777777" w:rsidR="00506E45" w:rsidRPr="00506E45" w:rsidRDefault="00506E45" w:rsidP="00506E45">
            <w:pPr>
              <w:tabs>
                <w:tab w:val="left" w:pos="4856"/>
              </w:tabs>
              <w:jc w:val="center"/>
              <w:rPr>
                <w:rFonts w:ascii="Calibri" w:eastAsia="Calibri" w:hAnsi="Calibri" w:cs="Times New Roman"/>
              </w:rPr>
            </w:pPr>
            <w:r w:rsidRPr="00506E45">
              <w:rPr>
                <w:rFonts w:ascii="Calibri" w:eastAsia="Calibri" w:hAnsi="Calibri" w:cs="Times New Roman"/>
                <w:b/>
              </w:rPr>
              <w:t>TEMPORALIDAD DE LOS PROPÓSITOS DE APRENDIZAJE</w:t>
            </w:r>
          </w:p>
        </w:tc>
      </w:tr>
      <w:tr w:rsidR="00506E45" w:rsidRPr="00506E45" w14:paraId="3079CFE3" w14:textId="77777777" w:rsidTr="00506E45">
        <w:tc>
          <w:tcPr>
            <w:tcW w:w="3473" w:type="dxa"/>
            <w:shd w:val="clear" w:color="auto" w:fill="DEEAF6"/>
          </w:tcPr>
          <w:p w14:paraId="59D5EF91" w14:textId="77777777" w:rsidR="00506E45" w:rsidRPr="00506E45" w:rsidRDefault="00506E45" w:rsidP="00506E45">
            <w:pPr>
              <w:tabs>
                <w:tab w:val="left" w:pos="4856"/>
              </w:tabs>
              <w:rPr>
                <w:rFonts w:ascii="Calibri" w:eastAsia="Calibri" w:hAnsi="Calibri" w:cs="Times New Roman"/>
              </w:rPr>
            </w:pPr>
            <w:r w:rsidRPr="00506E45">
              <w:rPr>
                <w:rFonts w:ascii="Calibri" w:eastAsia="Calibri" w:hAnsi="Calibri" w:cs="Times New Roman"/>
                <w:b/>
                <w:sz w:val="18"/>
                <w:szCs w:val="18"/>
              </w:rPr>
              <w:t>I BIMESTRE</w:t>
            </w:r>
          </w:p>
        </w:tc>
        <w:tc>
          <w:tcPr>
            <w:tcW w:w="3516" w:type="dxa"/>
            <w:shd w:val="clear" w:color="auto" w:fill="DEEAF6"/>
          </w:tcPr>
          <w:p w14:paraId="7F546138" w14:textId="77777777" w:rsidR="00506E45" w:rsidRPr="00506E45" w:rsidRDefault="00506E45" w:rsidP="00506E45">
            <w:pPr>
              <w:tabs>
                <w:tab w:val="left" w:pos="4856"/>
              </w:tabs>
              <w:rPr>
                <w:rFonts w:ascii="Calibri" w:eastAsia="Calibri" w:hAnsi="Calibri" w:cs="Times New Roman"/>
              </w:rPr>
            </w:pPr>
            <w:r w:rsidRPr="00506E45">
              <w:rPr>
                <w:rFonts w:ascii="Calibri" w:eastAsia="Calibri" w:hAnsi="Calibri" w:cs="Times New Roman"/>
                <w:b/>
                <w:sz w:val="18"/>
                <w:szCs w:val="18"/>
              </w:rPr>
              <w:t>II BIMESTRE</w:t>
            </w:r>
          </w:p>
        </w:tc>
        <w:tc>
          <w:tcPr>
            <w:tcW w:w="3501" w:type="dxa"/>
            <w:shd w:val="clear" w:color="auto" w:fill="DEEAF6"/>
          </w:tcPr>
          <w:p w14:paraId="63228F7D" w14:textId="77777777" w:rsidR="00506E45" w:rsidRPr="00506E45" w:rsidRDefault="00506E45" w:rsidP="00506E45">
            <w:pPr>
              <w:tabs>
                <w:tab w:val="left" w:pos="4856"/>
              </w:tabs>
              <w:rPr>
                <w:rFonts w:ascii="Calibri" w:eastAsia="Calibri" w:hAnsi="Calibri" w:cs="Times New Roman"/>
              </w:rPr>
            </w:pPr>
            <w:r w:rsidRPr="00506E45">
              <w:rPr>
                <w:rFonts w:ascii="Calibri" w:eastAsia="Calibri" w:hAnsi="Calibri" w:cs="Times New Roman"/>
                <w:b/>
                <w:sz w:val="18"/>
                <w:szCs w:val="18"/>
              </w:rPr>
              <w:t>III BIMESTRE</w:t>
            </w:r>
          </w:p>
        </w:tc>
        <w:tc>
          <w:tcPr>
            <w:tcW w:w="3964" w:type="dxa"/>
            <w:shd w:val="clear" w:color="auto" w:fill="DEEAF6"/>
          </w:tcPr>
          <w:p w14:paraId="3FE788D9" w14:textId="77777777" w:rsidR="00506E45" w:rsidRPr="00506E45" w:rsidRDefault="00506E45" w:rsidP="00506E45">
            <w:pPr>
              <w:tabs>
                <w:tab w:val="left" w:pos="4856"/>
              </w:tabs>
              <w:rPr>
                <w:rFonts w:ascii="Calibri" w:eastAsia="Calibri" w:hAnsi="Calibri" w:cs="Times New Roman"/>
              </w:rPr>
            </w:pPr>
            <w:r w:rsidRPr="00506E45">
              <w:rPr>
                <w:rFonts w:ascii="Calibri" w:eastAsia="Calibri" w:hAnsi="Calibri" w:cs="Times New Roman"/>
                <w:b/>
                <w:sz w:val="18"/>
                <w:szCs w:val="18"/>
              </w:rPr>
              <w:t>IV BIMESTRE</w:t>
            </w:r>
          </w:p>
        </w:tc>
      </w:tr>
      <w:tr w:rsidR="00506E45" w:rsidRPr="00365599" w14:paraId="1FC6A0D5" w14:textId="77777777" w:rsidTr="00506E45">
        <w:tc>
          <w:tcPr>
            <w:tcW w:w="3473" w:type="dxa"/>
          </w:tcPr>
          <w:p w14:paraId="4C291640"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0000"/>
                <w:sz w:val="18"/>
                <w:szCs w:val="18"/>
              </w:rPr>
              <w:t>Describe el problema tecnológico y las causas que lo generan. Explica su alternativa de solución tecnológica sobre la base de conocimientos científicos o prácticas locales. Da a conocer los requerimientos que debe cumplir esa alternativa de solución, los recursos disponibles para construirla, y sus beneficios directos e indirectos.</w:t>
            </w:r>
          </w:p>
          <w:p w14:paraId="5F476678"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Representa su alternativa de solución con dibujos estructurados a escala. Describe sus partes o etapas, la secuencia de pasos, sus características de forma y estructura, y su función. Selecciona instrumentos, herramientas, recursos y materiales considerando su impacto ambiental y seguridad. Prevé posibles costos y tiempo de ejecución. Propone maneras de probar el funcionamiento de la solución tecnológica.</w:t>
            </w:r>
          </w:p>
          <w:p w14:paraId="513305E6"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lastRenderedPageBreak/>
              <w:t xml:space="preserve">• </w:t>
            </w:r>
            <w:r w:rsidRPr="00506E45">
              <w:rPr>
                <w:rFonts w:ascii="Calibri" w:eastAsia="Calibri" w:hAnsi="Calibri" w:cs="Arial"/>
                <w:color w:val="000000"/>
                <w:sz w:val="18"/>
                <w:szCs w:val="18"/>
              </w:rPr>
              <w:t>Ejecuta la secuencia de pasos de su alternativa de solución manipulando materiales, herramientas e instrumentos considerando su grado de precisión y normas de seguridad. Verifica el funcionamiento de cada parte o etapa de la solución tecnológica, detecta errores en los procedimientos o en la selección de materiales, y realiza ajustes o cambios según los requerimientos establecidos.</w:t>
            </w:r>
          </w:p>
          <w:p w14:paraId="2D762F82"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color w:val="000000"/>
                <w:sz w:val="18"/>
                <w:szCs w:val="18"/>
              </w:rPr>
              <w:t>Realiza pruebas repetitivas para verificar el funcionamiento de la solución tecnológica según los requerimientos establecidos y fundamenta su propuesta de mejora.</w:t>
            </w:r>
          </w:p>
          <w:p w14:paraId="2A0957BC" w14:textId="77777777" w:rsidR="00506E45" w:rsidRPr="00506E45" w:rsidRDefault="00506E45" w:rsidP="00506E45">
            <w:pPr>
              <w:tabs>
                <w:tab w:val="left" w:pos="4856"/>
              </w:tabs>
              <w:rPr>
                <w:rFonts w:ascii="Calibri" w:eastAsia="Calibri" w:hAnsi="Calibri" w:cs="Times New Roman"/>
              </w:rPr>
            </w:pPr>
            <w:r w:rsidRPr="00506E45">
              <w:rPr>
                <w:rFonts w:ascii="Calibri" w:eastAsia="Calibri" w:hAnsi="Calibri" w:cs="Arial"/>
                <w:color w:val="000000"/>
                <w:sz w:val="18"/>
                <w:szCs w:val="18"/>
              </w:rPr>
              <w:t>Explica su construcción, y los cambios o ajustes realizados sobre la base de conocimientos científicos o en prácticas locales, y determina el impacto ambiental y social.</w:t>
            </w:r>
          </w:p>
        </w:tc>
        <w:tc>
          <w:tcPr>
            <w:tcW w:w="3516" w:type="dxa"/>
          </w:tcPr>
          <w:p w14:paraId="4377820A"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b/>
                <w:bCs/>
                <w:color w:val="000000"/>
                <w:sz w:val="18"/>
                <w:szCs w:val="18"/>
              </w:rPr>
              <w:lastRenderedPageBreak/>
              <w:t>Describe el problema tecnológico y las causas que lo generan. Explica su alternativa de solución tecnológica sobre la base de conocimientos científicos o prácticas locales. Da a conocer los requerimientos que debe cumplir esa alternativa de solución, los recursos disponibles para construirla, y sus beneficios directos e indirectos en comparación con soluciones tecnológicas similares.</w:t>
            </w:r>
          </w:p>
          <w:p w14:paraId="5AC4A30E"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b/>
                <w:bCs/>
                <w:color w:val="000000"/>
                <w:sz w:val="18"/>
                <w:szCs w:val="18"/>
              </w:rPr>
              <w:t xml:space="preserve">Representa su alternativa de solución con dibujos a escala, incluyendo vistas y perspectivas o diagramas de flujo. Describe sus partes o etapas, la secuencia de pasos, sus características de forma y estructura, y su función. Selecciona materiales, herramientas e instrumentos considerando su margen de error, recursos, posibles </w:t>
            </w:r>
            <w:r w:rsidRPr="00506E45">
              <w:rPr>
                <w:rFonts w:ascii="Calibri" w:eastAsia="Calibri" w:hAnsi="Calibri" w:cs="Arial"/>
                <w:b/>
                <w:bCs/>
                <w:color w:val="000000"/>
                <w:sz w:val="18"/>
                <w:szCs w:val="18"/>
              </w:rPr>
              <w:lastRenderedPageBreak/>
              <w:t>costos y tiempo de ejecución. Propone maneras de probar el funcionamiento de la solución tecnológica considerando su eficiencia y confiabilidad.</w:t>
            </w:r>
          </w:p>
          <w:p w14:paraId="44B03FBB"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b/>
                <w:bCs/>
                <w:color w:val="000000"/>
                <w:sz w:val="18"/>
                <w:szCs w:val="18"/>
              </w:rPr>
              <w:t>Ejecuta la secuencia de pasos de su alternativa de solución manipulando materiales, herramientas e instrumentos considerando su grado de precisión y normas de seguridad. Verifica el rango de funcionamiento de cada parte o etapa de la solución tecnológica. Detecta errores en los procedimientos o en la selección de materiales, y realiza ajustes o cambios según los requerimientos establecidos.</w:t>
            </w:r>
          </w:p>
          <w:p w14:paraId="3889B523" w14:textId="77777777" w:rsidR="00506E45" w:rsidRPr="00506E45" w:rsidRDefault="00506E45" w:rsidP="00506E45">
            <w:pPr>
              <w:tabs>
                <w:tab w:val="left" w:pos="4856"/>
              </w:tabs>
              <w:rPr>
                <w:rFonts w:ascii="Calibri" w:eastAsia="Calibri" w:hAnsi="Calibri" w:cs="Times New Roman"/>
              </w:rPr>
            </w:pPr>
            <w:r w:rsidRPr="00506E45">
              <w:rPr>
                <w:rFonts w:ascii="Calibri" w:eastAsia="Calibri" w:hAnsi="Calibri" w:cs="Arial"/>
                <w:color w:val="00AEF0"/>
                <w:sz w:val="18"/>
                <w:szCs w:val="18"/>
              </w:rPr>
              <w:t xml:space="preserve">• </w:t>
            </w:r>
            <w:r w:rsidRPr="00506E45">
              <w:rPr>
                <w:rFonts w:ascii="Calibri" w:eastAsia="Calibri" w:hAnsi="Calibri" w:cs="Arial"/>
                <w:b/>
                <w:bCs/>
                <w:color w:val="000000"/>
                <w:sz w:val="18"/>
                <w:szCs w:val="18"/>
              </w:rPr>
              <w:t>Realiza pruebas repetitivas para verificar el funcionamiento de la solución tecnológica según los requerimientos establecidos y fundamenta su propuesta de mejora para incrementar la eficiencia y reducir el impacto ambiental. Explica su construcción, y los cambios o ajustes realizados sobre la base de conocimientos científicos o en prácticas locales.</w:t>
            </w:r>
          </w:p>
        </w:tc>
        <w:tc>
          <w:tcPr>
            <w:tcW w:w="3501" w:type="dxa"/>
          </w:tcPr>
          <w:p w14:paraId="15F6CF24"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b/>
                <w:bCs/>
                <w:color w:val="000000"/>
                <w:sz w:val="18"/>
                <w:szCs w:val="18"/>
              </w:rPr>
              <w:lastRenderedPageBreak/>
              <w:t>Describe el problema tecnológico y las causas que lo generan. Explica su alternativa de solución tecnológica sobre la base de conocimientos científicos o prácticas locales. Da a conocer los requerimientos que debe cumplir esa alternativa de solución, los recursos disponibles para construirla, y sus beneficios directos e indirectos en comparación con soluciones tecnológicas similares.</w:t>
            </w:r>
          </w:p>
          <w:p w14:paraId="3875603C"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b/>
                <w:bCs/>
                <w:color w:val="000000"/>
                <w:sz w:val="18"/>
                <w:szCs w:val="18"/>
              </w:rPr>
              <w:t xml:space="preserve">Representa su alternativa de solución con dibujos a escala, incluyendo vistas y perspectivas o diagramas de flujo. Describe sus partes o etapas, la secuencia de pasos, sus características de forma y estructura, y su función. Selecciona materiales, herramientas e instrumentos considerando su margen de error, recursos, posibles </w:t>
            </w:r>
            <w:r w:rsidRPr="00506E45">
              <w:rPr>
                <w:rFonts w:ascii="Calibri" w:eastAsia="Calibri" w:hAnsi="Calibri" w:cs="Arial"/>
                <w:b/>
                <w:bCs/>
                <w:color w:val="000000"/>
                <w:sz w:val="18"/>
                <w:szCs w:val="18"/>
              </w:rPr>
              <w:lastRenderedPageBreak/>
              <w:t>costos y tiempo de ejecución. Propone maneras de probar el funcionamiento de la solución tecnológica considerando su eficiencia y confiabilidad.</w:t>
            </w:r>
          </w:p>
          <w:p w14:paraId="09F9B491"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color w:val="00AEF0"/>
                <w:sz w:val="18"/>
                <w:szCs w:val="18"/>
              </w:rPr>
              <w:t xml:space="preserve">• </w:t>
            </w:r>
            <w:r w:rsidRPr="00506E45">
              <w:rPr>
                <w:rFonts w:ascii="Calibri" w:eastAsia="Calibri" w:hAnsi="Calibri" w:cs="Arial"/>
                <w:b/>
                <w:bCs/>
                <w:color w:val="000000"/>
                <w:sz w:val="18"/>
                <w:szCs w:val="18"/>
              </w:rPr>
              <w:t>Ejecuta la secuencia de pasos de su alternativa de solución manipulando materiales, herramientas e instrumentos considerando su grado de precisión y normas de seguridad. Verifica el rango de funcionamiento de cada parte o etapa de la solución tecnológica. Detecta errores en los procedimientos o en la selección de materiales, y realiza ajustes o cambios según los requerimientos establecidos.</w:t>
            </w:r>
          </w:p>
          <w:p w14:paraId="4B90DF30" w14:textId="77777777" w:rsidR="00506E45" w:rsidRPr="00506E45" w:rsidRDefault="00506E45" w:rsidP="00506E45">
            <w:pPr>
              <w:autoSpaceDE w:val="0"/>
              <w:autoSpaceDN w:val="0"/>
              <w:adjustRightInd w:val="0"/>
              <w:jc w:val="both"/>
              <w:rPr>
                <w:rFonts w:ascii="Calibri" w:eastAsia="Calibri" w:hAnsi="Calibri" w:cs="Times New Roman"/>
              </w:rPr>
            </w:pPr>
            <w:r w:rsidRPr="00506E45">
              <w:rPr>
                <w:rFonts w:ascii="Calibri" w:eastAsia="Calibri" w:hAnsi="Calibri" w:cs="Arial"/>
                <w:color w:val="00AEF0"/>
                <w:sz w:val="18"/>
                <w:szCs w:val="18"/>
              </w:rPr>
              <w:t xml:space="preserve">• </w:t>
            </w:r>
            <w:r w:rsidRPr="00506E45">
              <w:rPr>
                <w:rFonts w:ascii="Calibri" w:eastAsia="Calibri" w:hAnsi="Calibri" w:cs="Arial"/>
                <w:b/>
                <w:bCs/>
                <w:color w:val="000000"/>
                <w:sz w:val="18"/>
                <w:szCs w:val="18"/>
              </w:rPr>
              <w:t>Realiza pruebas repetitivas para verificar el funcionamiento de la solución tecnológica según los requerimientos establecidos y fundamenta su propuesta de mejora para incrementar la eficiencia y reducir el impacto ambiental. Explica su construcción, y los cambios o ajustes realizados sobre la base de conocimientos científicos o en prácticas locales.</w:t>
            </w:r>
          </w:p>
        </w:tc>
        <w:tc>
          <w:tcPr>
            <w:tcW w:w="3964" w:type="dxa"/>
          </w:tcPr>
          <w:p w14:paraId="0FCF1D57"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b/>
                <w:bCs/>
                <w:color w:val="000000"/>
                <w:sz w:val="18"/>
                <w:szCs w:val="18"/>
              </w:rPr>
              <w:lastRenderedPageBreak/>
              <w:t>. Describe el problema tecnológico y las causas que lo generan. Explica su alternativa de solución tecnológica sobre la base de conocimientos científicos o prácticas locales. Da a conocer los requerimientos que debe cumplir esa alternativa de solución, los recursos disponibles para construirla, y sus beneficios directos e indirectos.</w:t>
            </w:r>
          </w:p>
          <w:p w14:paraId="17A55179"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b/>
                <w:bCs/>
                <w:color w:val="00AEF0"/>
                <w:sz w:val="18"/>
                <w:szCs w:val="18"/>
              </w:rPr>
              <w:t xml:space="preserve">• </w:t>
            </w:r>
            <w:r w:rsidRPr="00506E45">
              <w:rPr>
                <w:rFonts w:ascii="Calibri" w:eastAsia="Calibri" w:hAnsi="Calibri" w:cs="Arial"/>
                <w:b/>
                <w:bCs/>
                <w:color w:val="000000"/>
                <w:sz w:val="18"/>
                <w:szCs w:val="18"/>
              </w:rPr>
              <w:t>Representa su alternativa de solución con dibujos a escala incluyendo vistas y perspectivas, o diagramas de flujo. Describe sus partes o etapas, la secuencia de pasos, sus características de forma y estructura, y su función. Selecciona instrumentos según su margen de error, herramientas, recursos y materiales considerando su impacto ambiental y seguridad. Prevé posibles costos y tiempo de ejecución. Propone maneras de probar el funcionamiento de la solución tecnológica tomando en cuenta su eficiencia y confiabilidad.</w:t>
            </w:r>
          </w:p>
          <w:p w14:paraId="3C3351A5"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r w:rsidRPr="00506E45">
              <w:rPr>
                <w:rFonts w:ascii="Calibri" w:eastAsia="Calibri" w:hAnsi="Calibri" w:cs="Arial"/>
                <w:b/>
                <w:bCs/>
                <w:color w:val="00AEF0"/>
                <w:sz w:val="18"/>
                <w:szCs w:val="18"/>
              </w:rPr>
              <w:lastRenderedPageBreak/>
              <w:t xml:space="preserve">• </w:t>
            </w:r>
            <w:r w:rsidRPr="00506E45">
              <w:rPr>
                <w:rFonts w:ascii="Calibri" w:eastAsia="Calibri" w:hAnsi="Calibri" w:cs="Arial"/>
                <w:b/>
                <w:bCs/>
                <w:color w:val="000000"/>
                <w:sz w:val="18"/>
                <w:szCs w:val="18"/>
              </w:rPr>
              <w:t>Ejecuta la secuencia de pasos de su alternativa de solución manipulando materiales, herramientas e instrumentos considerando su grado de precisión y normas de seguridad. Verifica el rango de funcionamiento de cada parte o etapa de la solución tecnológica, detecta errores en los procedimientos o en la selección de materiales, y realiza ajustes o cambios según los requerimientos establecidos.</w:t>
            </w:r>
          </w:p>
          <w:p w14:paraId="17CFF3BF" w14:textId="77777777" w:rsidR="00506E45" w:rsidRPr="00506E45" w:rsidRDefault="00506E45" w:rsidP="00506E45">
            <w:pPr>
              <w:tabs>
                <w:tab w:val="left" w:pos="4856"/>
              </w:tabs>
              <w:rPr>
                <w:rFonts w:ascii="Calibri" w:eastAsia="Calibri" w:hAnsi="Calibri" w:cs="Times New Roman"/>
              </w:rPr>
            </w:pPr>
            <w:r w:rsidRPr="00506E45">
              <w:rPr>
                <w:rFonts w:ascii="Calibri" w:eastAsia="Calibri" w:hAnsi="Calibri" w:cs="Arial"/>
                <w:b/>
                <w:bCs/>
                <w:color w:val="00AEF0"/>
                <w:sz w:val="18"/>
                <w:szCs w:val="18"/>
              </w:rPr>
              <w:t xml:space="preserve">• </w:t>
            </w:r>
            <w:r w:rsidRPr="00506E45">
              <w:rPr>
                <w:rFonts w:ascii="Calibri" w:eastAsia="Calibri" w:hAnsi="Calibri" w:cs="Arial"/>
                <w:b/>
                <w:bCs/>
                <w:color w:val="000000"/>
                <w:sz w:val="18"/>
                <w:szCs w:val="18"/>
              </w:rPr>
              <w:t>Realiza pruebas repetitivas para verificar el funcionamiento de la solución tecnológica según los requerimientos establecidos y fundamenta su propuesta de mejora para incrementar la eficiencia y reducir el impacto ambiental. Explica su construcción, y los cambios o ajustes realizados sobre la base de conocimientos científicos o en prácticas locales.</w:t>
            </w:r>
          </w:p>
        </w:tc>
      </w:tr>
      <w:tr w:rsidR="00506E45" w:rsidRPr="00506E45" w14:paraId="14D2FC3A" w14:textId="77777777" w:rsidTr="00506E45">
        <w:tc>
          <w:tcPr>
            <w:tcW w:w="14454" w:type="dxa"/>
            <w:gridSpan w:val="4"/>
            <w:shd w:val="clear" w:color="auto" w:fill="DEEAF6"/>
          </w:tcPr>
          <w:p w14:paraId="2214D8EF" w14:textId="77777777" w:rsidR="00506E45" w:rsidRPr="00506E45" w:rsidRDefault="00506E45" w:rsidP="00506E45">
            <w:pPr>
              <w:autoSpaceDE w:val="0"/>
              <w:autoSpaceDN w:val="0"/>
              <w:adjustRightInd w:val="0"/>
              <w:jc w:val="center"/>
              <w:rPr>
                <w:rFonts w:ascii="Calibri" w:eastAsia="Calibri" w:hAnsi="Calibri" w:cs="Arial"/>
                <w:b/>
                <w:bCs/>
                <w:color w:val="000000"/>
                <w:sz w:val="18"/>
                <w:szCs w:val="18"/>
              </w:rPr>
            </w:pPr>
            <w:r w:rsidRPr="00506E45">
              <w:rPr>
                <w:rFonts w:ascii="Calibri" w:eastAsia="Calibri" w:hAnsi="Calibri" w:cs="Arial"/>
                <w:b/>
                <w:bCs/>
                <w:color w:val="000000"/>
                <w:sz w:val="18"/>
                <w:szCs w:val="18"/>
              </w:rPr>
              <w:lastRenderedPageBreak/>
              <w:t>CRITERIOS DE EVALUACIÓN</w:t>
            </w:r>
          </w:p>
        </w:tc>
      </w:tr>
      <w:tr w:rsidR="00506E45" w:rsidRPr="00365599" w14:paraId="4707F4EF" w14:textId="77777777" w:rsidTr="00506E45">
        <w:trPr>
          <w:trHeight w:val="574"/>
        </w:trPr>
        <w:tc>
          <w:tcPr>
            <w:tcW w:w="3473" w:type="dxa"/>
          </w:tcPr>
          <w:p w14:paraId="7D2307C5" w14:textId="77777777" w:rsidR="00506E45" w:rsidRPr="00506E45" w:rsidRDefault="00506E45" w:rsidP="00506E45">
            <w:pPr>
              <w:rPr>
                <w:rFonts w:ascii="Calibri" w:eastAsia="Calibri" w:hAnsi="Calibri" w:cs="Times New Roman"/>
                <w:sz w:val="18"/>
                <w:szCs w:val="18"/>
              </w:rPr>
            </w:pPr>
            <w:r w:rsidRPr="00506E45">
              <w:rPr>
                <w:rFonts w:ascii="Calibri" w:eastAsia="Calibri" w:hAnsi="Calibri" w:cs="Times New Roman"/>
                <w:sz w:val="18"/>
                <w:szCs w:val="18"/>
              </w:rPr>
              <w:t xml:space="preserve">Fundamenta su posición crítica considerando evidencia científica, empírica y creencias frente a cuestiones </w:t>
            </w:r>
            <w:proofErr w:type="spellStart"/>
            <w:r w:rsidRPr="00506E45">
              <w:rPr>
                <w:rFonts w:ascii="Calibri" w:eastAsia="Calibri" w:hAnsi="Calibri" w:cs="Times New Roman"/>
                <w:sz w:val="18"/>
                <w:szCs w:val="18"/>
              </w:rPr>
              <w:t>sociocientificas</w:t>
            </w:r>
            <w:proofErr w:type="spellEnd"/>
            <w:r w:rsidRPr="00506E45">
              <w:rPr>
                <w:rFonts w:ascii="Calibri" w:eastAsia="Calibri" w:hAnsi="Calibri" w:cs="Times New Roman"/>
                <w:sz w:val="18"/>
                <w:szCs w:val="18"/>
              </w:rPr>
              <w:t>.</w:t>
            </w:r>
          </w:p>
          <w:p w14:paraId="43EE1471" w14:textId="77777777" w:rsidR="00506E45" w:rsidRPr="00506E45" w:rsidRDefault="00506E45" w:rsidP="00506E45">
            <w:pPr>
              <w:rPr>
                <w:rFonts w:ascii="Calibri" w:eastAsia="Calibri" w:hAnsi="Calibri" w:cs="Times New Roman"/>
                <w:sz w:val="18"/>
                <w:szCs w:val="18"/>
              </w:rPr>
            </w:pPr>
          </w:p>
          <w:p w14:paraId="1F9300E7" w14:textId="77777777" w:rsidR="00506E45" w:rsidRPr="00506E45" w:rsidRDefault="00506E45" w:rsidP="00506E45">
            <w:pPr>
              <w:rPr>
                <w:rFonts w:ascii="Calibri" w:eastAsia="Calibri" w:hAnsi="Calibri" w:cs="Times New Roman"/>
                <w:sz w:val="18"/>
                <w:szCs w:val="18"/>
              </w:rPr>
            </w:pPr>
            <w:r w:rsidRPr="00506E45">
              <w:rPr>
                <w:rFonts w:ascii="Calibri" w:eastAsia="Calibri" w:hAnsi="Calibri" w:cs="Times New Roman"/>
                <w:sz w:val="18"/>
                <w:szCs w:val="18"/>
              </w:rPr>
              <w:t>Selecciona y analiza información de fuentes confiables para formular ideas y preguntas que permitan caracterizar el problema.</w:t>
            </w:r>
          </w:p>
          <w:p w14:paraId="65966D31" w14:textId="77777777" w:rsidR="00506E45" w:rsidRPr="00506E45" w:rsidRDefault="00506E45" w:rsidP="00506E45">
            <w:pPr>
              <w:rPr>
                <w:rFonts w:ascii="Calibri" w:eastAsia="Calibri" w:hAnsi="Calibri" w:cs="Times New Roman"/>
                <w:sz w:val="18"/>
                <w:szCs w:val="18"/>
              </w:rPr>
            </w:pPr>
          </w:p>
          <w:p w14:paraId="56E7D162" w14:textId="77777777" w:rsidR="00506E45" w:rsidRPr="00506E45" w:rsidRDefault="00506E45" w:rsidP="00506E45">
            <w:pPr>
              <w:rPr>
                <w:rFonts w:ascii="Calibri" w:eastAsia="Calibri" w:hAnsi="Calibri" w:cs="Times New Roman"/>
                <w:sz w:val="18"/>
                <w:szCs w:val="18"/>
              </w:rPr>
            </w:pPr>
          </w:p>
          <w:p w14:paraId="16587B9D" w14:textId="77777777" w:rsidR="00506E45" w:rsidRPr="00506E45" w:rsidRDefault="00506E45" w:rsidP="00506E45">
            <w:pPr>
              <w:rPr>
                <w:rFonts w:ascii="Calibri" w:eastAsia="Calibri" w:hAnsi="Calibri" w:cs="Times New Roman"/>
                <w:sz w:val="18"/>
                <w:szCs w:val="18"/>
              </w:rPr>
            </w:pPr>
          </w:p>
          <w:p w14:paraId="5B8AF5CC" w14:textId="77777777" w:rsidR="00506E45" w:rsidRPr="00506E45" w:rsidRDefault="00506E45" w:rsidP="00506E45">
            <w:pPr>
              <w:rPr>
                <w:rFonts w:ascii="Calibri" w:eastAsia="Calibri" w:hAnsi="Calibri" w:cs="Times New Roman"/>
                <w:sz w:val="18"/>
                <w:szCs w:val="18"/>
              </w:rPr>
            </w:pPr>
          </w:p>
          <w:p w14:paraId="7D04830D" w14:textId="77777777" w:rsidR="00506E45" w:rsidRPr="00506E45" w:rsidRDefault="00506E45" w:rsidP="00506E45">
            <w:pPr>
              <w:autoSpaceDE w:val="0"/>
              <w:autoSpaceDN w:val="0"/>
              <w:adjustRightInd w:val="0"/>
              <w:jc w:val="both"/>
              <w:rPr>
                <w:rFonts w:ascii="Calibri" w:eastAsia="Calibri" w:hAnsi="Calibri" w:cs="Arial"/>
                <w:color w:val="000000"/>
                <w:sz w:val="18"/>
                <w:szCs w:val="18"/>
              </w:rPr>
            </w:pPr>
          </w:p>
        </w:tc>
        <w:tc>
          <w:tcPr>
            <w:tcW w:w="3516" w:type="dxa"/>
          </w:tcPr>
          <w:p w14:paraId="312471CD" w14:textId="77777777" w:rsidR="00506E45" w:rsidRPr="00506E45" w:rsidRDefault="00506E45" w:rsidP="00506E45">
            <w:pPr>
              <w:numPr>
                <w:ilvl w:val="0"/>
                <w:numId w:val="1"/>
              </w:numPr>
              <w:ind w:left="170" w:hanging="142"/>
              <w:jc w:val="both"/>
              <w:rPr>
                <w:rFonts w:ascii="Calibri" w:eastAsia="Calibri" w:hAnsi="Calibri" w:cs="Arial"/>
                <w:sz w:val="18"/>
                <w:szCs w:val="18"/>
              </w:rPr>
            </w:pPr>
            <w:r w:rsidRPr="00506E45">
              <w:rPr>
                <w:rFonts w:ascii="Calibri" w:eastAsia="Calibri" w:hAnsi="Calibri" w:cs="Arial"/>
                <w:sz w:val="18"/>
                <w:szCs w:val="18"/>
              </w:rPr>
              <w:t>Analiza cuestiones socioeconómicas en las que se ponen en juego las intenciones del trabajo de los científicos y los efectos de este en la sociedad y la naturaleza.</w:t>
            </w:r>
          </w:p>
          <w:p w14:paraId="5E2E847C" w14:textId="77777777" w:rsidR="00506E45" w:rsidRPr="00506E45" w:rsidRDefault="00506E45" w:rsidP="00506E45">
            <w:pPr>
              <w:jc w:val="both"/>
              <w:rPr>
                <w:rFonts w:ascii="Calibri" w:eastAsia="Calibri" w:hAnsi="Calibri" w:cs="Arial"/>
                <w:sz w:val="18"/>
                <w:szCs w:val="18"/>
              </w:rPr>
            </w:pPr>
          </w:p>
          <w:p w14:paraId="399D8009" w14:textId="77777777" w:rsidR="00506E45" w:rsidRPr="00506E45" w:rsidRDefault="00506E45" w:rsidP="00506E45">
            <w:pPr>
              <w:numPr>
                <w:ilvl w:val="0"/>
                <w:numId w:val="1"/>
              </w:numPr>
              <w:ind w:left="170" w:hanging="142"/>
              <w:jc w:val="both"/>
              <w:rPr>
                <w:rFonts w:ascii="Calibri" w:eastAsia="Calibri" w:hAnsi="Calibri" w:cs="Arial"/>
                <w:sz w:val="18"/>
                <w:szCs w:val="18"/>
              </w:rPr>
            </w:pPr>
            <w:r w:rsidRPr="00506E45">
              <w:rPr>
                <w:rFonts w:ascii="Calibri" w:eastAsia="Calibri" w:hAnsi="Calibri" w:cs="Arial"/>
                <w:sz w:val="18"/>
                <w:szCs w:val="18"/>
              </w:rPr>
              <w:t>Selecciona materiales en función de sus propiedades físicas, químicas y compatibilidad ambiental.</w:t>
            </w:r>
          </w:p>
          <w:p w14:paraId="6A459DD4"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p>
        </w:tc>
        <w:tc>
          <w:tcPr>
            <w:tcW w:w="3501" w:type="dxa"/>
          </w:tcPr>
          <w:p w14:paraId="0BC4AF93" w14:textId="77777777" w:rsidR="00506E45" w:rsidRPr="00506E45" w:rsidRDefault="00506E45" w:rsidP="00506E45">
            <w:pPr>
              <w:numPr>
                <w:ilvl w:val="0"/>
                <w:numId w:val="1"/>
              </w:numPr>
              <w:ind w:left="170" w:hanging="142"/>
              <w:jc w:val="both"/>
              <w:rPr>
                <w:rFonts w:ascii="Calibri" w:eastAsia="Calibri" w:hAnsi="Calibri" w:cs="Arial"/>
                <w:sz w:val="18"/>
                <w:szCs w:val="18"/>
              </w:rPr>
            </w:pPr>
            <w:r w:rsidRPr="00506E45">
              <w:rPr>
                <w:rFonts w:ascii="Calibri" w:eastAsia="Calibri" w:hAnsi="Calibri" w:cs="Arial"/>
                <w:sz w:val="18"/>
                <w:szCs w:val="18"/>
              </w:rPr>
              <w:t xml:space="preserve">Fundamenta posiciones éticas que consideran evidencia científica, empírica y creencias frente a cuestiones </w:t>
            </w:r>
            <w:proofErr w:type="spellStart"/>
            <w:r w:rsidRPr="00506E45">
              <w:rPr>
                <w:rFonts w:ascii="Calibri" w:eastAsia="Calibri" w:hAnsi="Calibri" w:cs="Arial"/>
                <w:sz w:val="18"/>
                <w:szCs w:val="18"/>
              </w:rPr>
              <w:t>sociocientificas</w:t>
            </w:r>
            <w:proofErr w:type="spellEnd"/>
            <w:r w:rsidRPr="00506E45">
              <w:rPr>
                <w:rFonts w:ascii="Calibri" w:eastAsia="Calibri" w:hAnsi="Calibri" w:cs="Arial"/>
                <w:sz w:val="18"/>
                <w:szCs w:val="18"/>
              </w:rPr>
              <w:t>.</w:t>
            </w:r>
          </w:p>
          <w:p w14:paraId="139060EA" w14:textId="77777777" w:rsidR="00506E45" w:rsidRPr="00506E45" w:rsidRDefault="00506E45" w:rsidP="00506E45">
            <w:pPr>
              <w:numPr>
                <w:ilvl w:val="0"/>
                <w:numId w:val="1"/>
              </w:numPr>
              <w:ind w:left="170" w:hanging="142"/>
              <w:jc w:val="both"/>
              <w:rPr>
                <w:rFonts w:ascii="Calibri" w:eastAsia="Calibri" w:hAnsi="Calibri" w:cs="Arial"/>
                <w:sz w:val="18"/>
                <w:szCs w:val="18"/>
              </w:rPr>
            </w:pPr>
            <w:r w:rsidRPr="00506E45">
              <w:rPr>
                <w:rFonts w:ascii="Calibri" w:eastAsia="Calibri" w:hAnsi="Calibri" w:cs="Arial"/>
                <w:sz w:val="18"/>
                <w:szCs w:val="18"/>
              </w:rPr>
              <w:t>Analiza como la investigación científica y tecnológica se subordinan a intereses públicos y privados.</w:t>
            </w:r>
          </w:p>
          <w:p w14:paraId="24E2A190" w14:textId="77777777" w:rsidR="00506E45" w:rsidRPr="00506E45" w:rsidRDefault="00506E45" w:rsidP="00506E45">
            <w:pPr>
              <w:numPr>
                <w:ilvl w:val="0"/>
                <w:numId w:val="1"/>
              </w:numPr>
              <w:ind w:left="170" w:hanging="142"/>
              <w:jc w:val="both"/>
              <w:rPr>
                <w:rFonts w:ascii="Calibri" w:eastAsia="Calibri" w:hAnsi="Calibri" w:cs="Arial"/>
                <w:sz w:val="18"/>
                <w:szCs w:val="18"/>
              </w:rPr>
            </w:pPr>
            <w:r w:rsidRPr="00506E45">
              <w:rPr>
                <w:rFonts w:ascii="Calibri" w:eastAsia="Calibri" w:hAnsi="Calibri" w:cs="Arial"/>
                <w:sz w:val="18"/>
                <w:szCs w:val="18"/>
              </w:rPr>
              <w:t>Analiza cuestiones so científicas en las que se ponen en juego las intenciones del trabajo de los científicos y los efectos de este en la sociedad y la naturaleza.</w:t>
            </w:r>
          </w:p>
          <w:p w14:paraId="255CDFC4" w14:textId="77777777" w:rsidR="00506E45" w:rsidRPr="00506E45" w:rsidRDefault="00506E45" w:rsidP="00506E45">
            <w:pPr>
              <w:numPr>
                <w:ilvl w:val="0"/>
                <w:numId w:val="1"/>
              </w:numPr>
              <w:ind w:left="170" w:hanging="142"/>
              <w:jc w:val="both"/>
              <w:rPr>
                <w:rFonts w:ascii="Calibri" w:eastAsia="Calibri" w:hAnsi="Calibri" w:cs="Arial"/>
                <w:sz w:val="18"/>
                <w:szCs w:val="18"/>
              </w:rPr>
            </w:pPr>
            <w:r w:rsidRPr="00506E45">
              <w:rPr>
                <w:rFonts w:ascii="Calibri" w:eastAsia="Calibri" w:hAnsi="Calibri" w:cs="Arial"/>
                <w:sz w:val="18"/>
                <w:szCs w:val="18"/>
              </w:rPr>
              <w:t>Analiza las implicaciones éticas de los puntos de vista de distintos agentes involucrados en cuestiones so científicas.</w:t>
            </w:r>
          </w:p>
          <w:p w14:paraId="77011C7F" w14:textId="77777777" w:rsidR="00506E45" w:rsidRPr="00506E45" w:rsidRDefault="00506E45" w:rsidP="00506E45">
            <w:pPr>
              <w:autoSpaceDE w:val="0"/>
              <w:autoSpaceDN w:val="0"/>
              <w:adjustRightInd w:val="0"/>
              <w:jc w:val="both"/>
              <w:rPr>
                <w:rFonts w:ascii="Calibri" w:eastAsia="Calibri" w:hAnsi="Calibri" w:cs="Arial"/>
                <w:b/>
                <w:bCs/>
                <w:color w:val="000000"/>
                <w:sz w:val="18"/>
                <w:szCs w:val="18"/>
              </w:rPr>
            </w:pPr>
          </w:p>
        </w:tc>
        <w:tc>
          <w:tcPr>
            <w:tcW w:w="3964" w:type="dxa"/>
          </w:tcPr>
          <w:p w14:paraId="00AF1A1E" w14:textId="77777777" w:rsidR="00506E45" w:rsidRPr="00506E45" w:rsidRDefault="00506E45" w:rsidP="00506E45">
            <w:pPr>
              <w:numPr>
                <w:ilvl w:val="0"/>
                <w:numId w:val="1"/>
              </w:numPr>
              <w:ind w:left="170" w:hanging="142"/>
              <w:jc w:val="both"/>
              <w:rPr>
                <w:rFonts w:ascii="Calibri" w:eastAsia="Calibri" w:hAnsi="Calibri" w:cs="Times New Roman"/>
                <w:sz w:val="18"/>
                <w:szCs w:val="18"/>
              </w:rPr>
            </w:pPr>
            <w:r w:rsidRPr="00506E45">
              <w:rPr>
                <w:rFonts w:ascii="Calibri" w:eastAsia="Calibri" w:hAnsi="Calibri" w:cs="Times New Roman"/>
                <w:sz w:val="18"/>
                <w:szCs w:val="18"/>
              </w:rPr>
              <w:t xml:space="preserve">Analiza cuestiones </w:t>
            </w:r>
            <w:proofErr w:type="spellStart"/>
            <w:r w:rsidRPr="00506E45">
              <w:rPr>
                <w:rFonts w:ascii="Calibri" w:eastAsia="Calibri" w:hAnsi="Calibri" w:cs="Times New Roman"/>
                <w:sz w:val="18"/>
                <w:szCs w:val="18"/>
              </w:rPr>
              <w:t>sociocientificas</w:t>
            </w:r>
            <w:proofErr w:type="spellEnd"/>
            <w:r w:rsidRPr="00506E45">
              <w:rPr>
                <w:rFonts w:ascii="Calibri" w:eastAsia="Calibri" w:hAnsi="Calibri" w:cs="Times New Roman"/>
                <w:sz w:val="18"/>
                <w:szCs w:val="18"/>
              </w:rPr>
              <w:t xml:space="preserve"> en las que se ponen en juego las intenciones del trabajo de los científicos y sus efectos en la sociedad y la naturaleza.</w:t>
            </w:r>
          </w:p>
          <w:p w14:paraId="5889AC9D" w14:textId="77777777" w:rsidR="00506E45" w:rsidRPr="00506E45" w:rsidRDefault="00506E45" w:rsidP="00506E45">
            <w:pPr>
              <w:numPr>
                <w:ilvl w:val="0"/>
                <w:numId w:val="1"/>
              </w:numPr>
              <w:ind w:left="170" w:hanging="142"/>
              <w:jc w:val="both"/>
              <w:rPr>
                <w:rFonts w:ascii="Calibri" w:eastAsia="Calibri" w:hAnsi="Calibri" w:cs="Times New Roman"/>
                <w:sz w:val="18"/>
                <w:szCs w:val="18"/>
              </w:rPr>
            </w:pPr>
            <w:r w:rsidRPr="00506E45">
              <w:rPr>
                <w:rFonts w:ascii="Calibri" w:eastAsia="Calibri" w:hAnsi="Calibri" w:cs="Times New Roman"/>
                <w:sz w:val="18"/>
                <w:szCs w:val="18"/>
              </w:rPr>
              <w:t>Fundamenta una visión de sí mismo, del hombre y del mundo frente a hechos paradigmáticos de la ciencia.</w:t>
            </w:r>
          </w:p>
          <w:p w14:paraId="34AFFA53" w14:textId="77777777" w:rsidR="00506E45" w:rsidRPr="00506E45" w:rsidRDefault="00506E45" w:rsidP="00506E45">
            <w:pPr>
              <w:numPr>
                <w:ilvl w:val="0"/>
                <w:numId w:val="1"/>
              </w:numPr>
              <w:ind w:left="170" w:hanging="142"/>
              <w:jc w:val="both"/>
              <w:rPr>
                <w:rFonts w:ascii="Calibri" w:eastAsia="Calibri" w:hAnsi="Calibri" w:cs="Times New Roman"/>
                <w:sz w:val="18"/>
                <w:szCs w:val="18"/>
              </w:rPr>
            </w:pPr>
            <w:r w:rsidRPr="00506E45">
              <w:rPr>
                <w:rFonts w:ascii="Calibri" w:eastAsia="Calibri" w:hAnsi="Calibri" w:cs="Times New Roman"/>
                <w:sz w:val="18"/>
                <w:szCs w:val="18"/>
              </w:rPr>
              <w:t>Evalúa las implicancias éticas del desarrollo de la tecnología que amenaza la sostenibilidad de un ecosistema terrestre y acuático.</w:t>
            </w:r>
          </w:p>
          <w:p w14:paraId="5E2307AF" w14:textId="77777777" w:rsidR="00506E45" w:rsidRPr="00506E45" w:rsidRDefault="00506E45" w:rsidP="00506E45">
            <w:pPr>
              <w:numPr>
                <w:ilvl w:val="0"/>
                <w:numId w:val="1"/>
              </w:numPr>
              <w:ind w:left="170" w:hanging="142"/>
              <w:jc w:val="both"/>
              <w:rPr>
                <w:rFonts w:ascii="Calibri" w:eastAsia="Calibri" w:hAnsi="Calibri" w:cs="Arial"/>
                <w:b/>
                <w:bCs/>
                <w:color w:val="000000"/>
                <w:sz w:val="18"/>
                <w:szCs w:val="18"/>
              </w:rPr>
            </w:pPr>
            <w:r w:rsidRPr="00506E45">
              <w:rPr>
                <w:rFonts w:ascii="Calibri" w:eastAsia="Calibri" w:hAnsi="Calibri" w:cs="Times New Roman"/>
                <w:sz w:val="18"/>
                <w:szCs w:val="18"/>
              </w:rPr>
              <w:t>Fundamenta posiciones técnicas que consideren evidencia científica, empírica y creencias frente a eventos paradigmáticos.</w:t>
            </w:r>
          </w:p>
          <w:p w14:paraId="00EAB3FF" w14:textId="77777777" w:rsidR="00506E45" w:rsidRPr="00506E45" w:rsidRDefault="00506E45" w:rsidP="00506E45">
            <w:pPr>
              <w:numPr>
                <w:ilvl w:val="0"/>
                <w:numId w:val="1"/>
              </w:numPr>
              <w:ind w:left="170" w:hanging="142"/>
              <w:jc w:val="both"/>
              <w:rPr>
                <w:rFonts w:ascii="Calibri" w:eastAsia="Calibri" w:hAnsi="Calibri" w:cs="Arial"/>
                <w:b/>
                <w:bCs/>
                <w:color w:val="000000"/>
                <w:sz w:val="18"/>
                <w:szCs w:val="18"/>
              </w:rPr>
            </w:pPr>
            <w:r w:rsidRPr="00506E45">
              <w:rPr>
                <w:rFonts w:ascii="Calibri" w:eastAsia="Calibri" w:hAnsi="Calibri" w:cs="Times New Roman"/>
                <w:sz w:val="18"/>
                <w:szCs w:val="18"/>
              </w:rPr>
              <w:t>Propone aspectos de funcionalidad de su alternativa de solución que son deseables de optimizar, y selecciona los recursos para lograrlo.</w:t>
            </w:r>
          </w:p>
        </w:tc>
      </w:tr>
    </w:tbl>
    <w:p w14:paraId="174C509E" w14:textId="77777777" w:rsidR="00506E45" w:rsidRPr="00506E45" w:rsidRDefault="00506E45" w:rsidP="00506E45">
      <w:pPr>
        <w:tabs>
          <w:tab w:val="left" w:pos="4856"/>
        </w:tabs>
        <w:rPr>
          <w:rFonts w:ascii="Calibri" w:eastAsia="Calibri" w:hAnsi="Calibri" w:cs="Times New Roman"/>
          <w:lang w:val="es-PE"/>
        </w:rPr>
      </w:pPr>
    </w:p>
    <w:p w14:paraId="65BD6987" w14:textId="77777777" w:rsidR="00506E45" w:rsidRPr="00506E45" w:rsidRDefault="00506E45" w:rsidP="00506E45">
      <w:pPr>
        <w:rPr>
          <w:rFonts w:ascii="Calibri" w:eastAsia="Calibri" w:hAnsi="Calibri" w:cs="Times New Roman"/>
          <w:b/>
          <w:bCs/>
          <w:sz w:val="32"/>
          <w:szCs w:val="32"/>
          <w:lang w:val="es-PE"/>
        </w:rPr>
      </w:pPr>
    </w:p>
    <w:p w14:paraId="2E865FB9" w14:textId="77777777" w:rsidR="00506E45" w:rsidRPr="00506E45" w:rsidRDefault="00506E45" w:rsidP="00506E45">
      <w:pPr>
        <w:rPr>
          <w:rFonts w:ascii="Calibri" w:eastAsia="Calibri" w:hAnsi="Calibri" w:cs="Times New Roman"/>
          <w:sz w:val="20"/>
          <w:szCs w:val="20"/>
          <w:lang w:val="es-PE"/>
        </w:rPr>
      </w:pPr>
    </w:p>
    <w:p w14:paraId="74130376" w14:textId="77777777" w:rsidR="00506E45" w:rsidRPr="00506E45" w:rsidRDefault="00506E45" w:rsidP="00506E45">
      <w:pPr>
        <w:rPr>
          <w:rFonts w:ascii="Calibri" w:eastAsia="Calibri" w:hAnsi="Calibri" w:cs="Times New Roman"/>
          <w:sz w:val="20"/>
          <w:szCs w:val="20"/>
          <w:lang w:val="es-PE"/>
        </w:rPr>
      </w:pPr>
    </w:p>
    <w:p w14:paraId="1878BC1B" w14:textId="77777777" w:rsidR="00506E45" w:rsidRPr="00506E45" w:rsidRDefault="00506E45" w:rsidP="00506E45">
      <w:pPr>
        <w:rPr>
          <w:rFonts w:ascii="Calibri" w:eastAsia="Calibri" w:hAnsi="Calibri" w:cs="Times New Roman"/>
          <w:b/>
          <w:bCs/>
          <w:sz w:val="36"/>
          <w:szCs w:val="36"/>
          <w:lang w:val="es-PE"/>
        </w:rPr>
      </w:pPr>
      <w:r w:rsidRPr="00506E45">
        <w:rPr>
          <w:rFonts w:ascii="Calibri" w:eastAsia="Calibri" w:hAnsi="Calibri" w:cs="Times New Roman"/>
          <w:b/>
          <w:bCs/>
          <w:sz w:val="36"/>
          <w:szCs w:val="36"/>
          <w:lang w:val="es-PE"/>
        </w:rPr>
        <w:lastRenderedPageBreak/>
        <w:t>QUINTO AÑO</w:t>
      </w:r>
    </w:p>
    <w:tbl>
      <w:tblPr>
        <w:tblStyle w:val="Tablaconcuadrcula14"/>
        <w:tblW w:w="14601" w:type="dxa"/>
        <w:tblInd w:w="-147" w:type="dxa"/>
        <w:tblLook w:val="04A0" w:firstRow="1" w:lastRow="0" w:firstColumn="1" w:lastColumn="0" w:noHBand="0" w:noVBand="1"/>
      </w:tblPr>
      <w:tblGrid>
        <w:gridCol w:w="3686"/>
        <w:gridCol w:w="3686"/>
        <w:gridCol w:w="4110"/>
        <w:gridCol w:w="289"/>
        <w:gridCol w:w="2830"/>
      </w:tblGrid>
      <w:tr w:rsidR="00506E45" w:rsidRPr="00365599" w14:paraId="0DC2174B" w14:textId="77777777" w:rsidTr="00506E45">
        <w:tc>
          <w:tcPr>
            <w:tcW w:w="14601" w:type="dxa"/>
            <w:gridSpan w:val="5"/>
            <w:shd w:val="clear" w:color="auto" w:fill="BDD6EE"/>
          </w:tcPr>
          <w:p w14:paraId="6AD5238F"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bCs/>
                <w:i/>
                <w:iCs/>
                <w:sz w:val="20"/>
                <w:szCs w:val="20"/>
              </w:rPr>
              <w:t>Competencia INDAGA MEDIANTE MÉTODOS CIENTÍFICOS PARA CONSTRUIR SUS CONOCIMIENTOS</w:t>
            </w:r>
          </w:p>
        </w:tc>
      </w:tr>
      <w:tr w:rsidR="00506E45" w:rsidRPr="00365599" w14:paraId="6EA9CC23" w14:textId="77777777" w:rsidTr="00506E45">
        <w:trPr>
          <w:trHeight w:val="1417"/>
        </w:trPr>
        <w:tc>
          <w:tcPr>
            <w:tcW w:w="14601" w:type="dxa"/>
            <w:gridSpan w:val="5"/>
          </w:tcPr>
          <w:p w14:paraId="6A0452EA"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 xml:space="preserve"> Cuando el estudiante Indaga mediante métodos científicos para construir sus conocimientos combina las siguientes capacidades:</w:t>
            </w:r>
          </w:p>
          <w:p w14:paraId="42EDBD77"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 Problematiza situaciones para hacer indagación</w:t>
            </w:r>
          </w:p>
          <w:p w14:paraId="358A4BA2"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 Diseña estrategias para hacer indagación</w:t>
            </w:r>
          </w:p>
          <w:p w14:paraId="158451AF"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 Genera y registra datos o información</w:t>
            </w:r>
          </w:p>
          <w:p w14:paraId="103E5329"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 Analiza datos e información</w:t>
            </w:r>
          </w:p>
          <w:p w14:paraId="4209024B"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 Evalúa y comunica el proceso y resultados de su indagación.</w:t>
            </w:r>
          </w:p>
        </w:tc>
      </w:tr>
      <w:tr w:rsidR="00506E45" w:rsidRPr="00365599" w14:paraId="1227E6D9" w14:textId="77777777" w:rsidTr="00506E45">
        <w:tc>
          <w:tcPr>
            <w:tcW w:w="14601" w:type="dxa"/>
            <w:gridSpan w:val="5"/>
          </w:tcPr>
          <w:p w14:paraId="03095334"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 xml:space="preserve">ESTANDAR DEL VII CICLO: </w:t>
            </w:r>
          </w:p>
          <w:tbl>
            <w:tblPr>
              <w:tblW w:w="0" w:type="auto"/>
              <w:tblBorders>
                <w:top w:val="nil"/>
                <w:left w:val="nil"/>
                <w:bottom w:val="nil"/>
                <w:right w:val="nil"/>
              </w:tblBorders>
              <w:tblLook w:val="0000" w:firstRow="0" w:lastRow="0" w:firstColumn="0" w:lastColumn="0" w:noHBand="0" w:noVBand="0"/>
            </w:tblPr>
            <w:tblGrid>
              <w:gridCol w:w="14385"/>
            </w:tblGrid>
            <w:tr w:rsidR="00506E45" w:rsidRPr="00365599" w14:paraId="2E4CD3A7" w14:textId="77777777" w:rsidTr="00506E45">
              <w:trPr>
                <w:trHeight w:val="639"/>
              </w:trPr>
              <w:tc>
                <w:tcPr>
                  <w:tcW w:w="0" w:type="auto"/>
                </w:tcPr>
                <w:p w14:paraId="17C9A85E" w14:textId="77777777" w:rsidR="00506E45" w:rsidRPr="00506E45" w:rsidRDefault="00506E45" w:rsidP="00506E45">
                  <w:pPr>
                    <w:spacing w:after="0"/>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Indaga a partir de preguntas y plantea hipótesis en base a conocimientos científicos y observaciones previas. Elabora el plan de observaciones o experimentos y los argumenta en base a principios científicos y los objetivos planteados. Realiza mediciones y comparaciones sistemáticas que evidencian la acción de diversos tipos de variables. Analiza tendencias y relaciones en los datos tomando en cuenta el error y reproducibilidad, los interpreta en base a conocimientos científicos y formula conclusiones, las argumenta apoyándose en sus resultados e información confiable. Evalúa la fiabilidad de los métodos y las interpretaciones de los resultados de su indagación. </w:t>
                  </w:r>
                </w:p>
              </w:tc>
            </w:tr>
          </w:tbl>
          <w:p w14:paraId="54606C4F" w14:textId="77777777" w:rsidR="00506E45" w:rsidRPr="00506E45" w:rsidRDefault="00506E45" w:rsidP="00506E45">
            <w:pPr>
              <w:rPr>
                <w:rFonts w:ascii="Calibri" w:eastAsia="Calibri" w:hAnsi="Calibri" w:cs="Times New Roman"/>
                <w:sz w:val="20"/>
                <w:szCs w:val="20"/>
              </w:rPr>
            </w:pPr>
          </w:p>
        </w:tc>
      </w:tr>
      <w:tr w:rsidR="00506E45" w:rsidRPr="00365599" w14:paraId="00DDB78A" w14:textId="77777777" w:rsidTr="00506E45">
        <w:tc>
          <w:tcPr>
            <w:tcW w:w="14601" w:type="dxa"/>
            <w:gridSpan w:val="5"/>
            <w:shd w:val="clear" w:color="auto" w:fill="BDD6EE"/>
          </w:tcPr>
          <w:p w14:paraId="1FCFC5A3"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TEMPORALIDAD DE LOS PROPÓSITOS DE APRENDIZAJE</w:t>
            </w:r>
          </w:p>
        </w:tc>
      </w:tr>
      <w:tr w:rsidR="00506E45" w:rsidRPr="00506E45" w14:paraId="27A31DD8" w14:textId="77777777" w:rsidTr="00506E45">
        <w:tc>
          <w:tcPr>
            <w:tcW w:w="3686" w:type="dxa"/>
            <w:shd w:val="clear" w:color="auto" w:fill="BDD6EE"/>
          </w:tcPr>
          <w:p w14:paraId="54D6DAE2"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I BIMESTRE</w:t>
            </w:r>
          </w:p>
        </w:tc>
        <w:tc>
          <w:tcPr>
            <w:tcW w:w="3686" w:type="dxa"/>
            <w:shd w:val="clear" w:color="auto" w:fill="BDD6EE"/>
          </w:tcPr>
          <w:p w14:paraId="51980152"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II BIMESTRE</w:t>
            </w:r>
          </w:p>
        </w:tc>
        <w:tc>
          <w:tcPr>
            <w:tcW w:w="4110" w:type="dxa"/>
            <w:shd w:val="clear" w:color="auto" w:fill="BDD6EE"/>
          </w:tcPr>
          <w:p w14:paraId="4F777756"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III BIMESTRE</w:t>
            </w:r>
          </w:p>
        </w:tc>
        <w:tc>
          <w:tcPr>
            <w:tcW w:w="3119" w:type="dxa"/>
            <w:gridSpan w:val="2"/>
            <w:shd w:val="clear" w:color="auto" w:fill="BDD6EE"/>
          </w:tcPr>
          <w:p w14:paraId="352A0233"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IV BIMESTRE</w:t>
            </w:r>
          </w:p>
        </w:tc>
      </w:tr>
      <w:tr w:rsidR="00506E45" w:rsidRPr="00365599" w14:paraId="7019956C" w14:textId="77777777" w:rsidTr="00506E45">
        <w:tc>
          <w:tcPr>
            <w:tcW w:w="3686" w:type="dxa"/>
          </w:tcPr>
          <w:p w14:paraId="37BCAD9A"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Formula el problema, al delimitarlo a través de preguntas sobre el objeto, hecho o fenómeno donde observará el comportamiento de las variables, plantea hipótesis, basadas en conocimientos científicos, en las que establece relaciones de causalidad entre las variables que serán investigadas, así como las que serán controladas.</w:t>
            </w:r>
          </w:p>
          <w:p w14:paraId="5C5CC762"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Propone y fundamenta estrategias para observar, manipular y medir las variables y comprobar o refutar la hipótesis, además considera y argumenta la importancia de tener un grupo control. Determina el margen de error de sus mediciones y selecciona información de fuentes confiables y herramientas, materiales, técnicas e instrumentos para recoger datos, así como establece el cronograma de su indagación.</w:t>
            </w:r>
          </w:p>
          <w:p w14:paraId="6E59DDA7"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Obtiene, organiza y representa de diversas formas datos cualitativos/cuantitativos fiables a </w:t>
            </w:r>
            <w:r w:rsidRPr="00506E45">
              <w:rPr>
                <w:rFonts w:ascii="Calibri" w:eastAsia="Calibri" w:hAnsi="Calibri" w:cs="Times New Roman"/>
                <w:sz w:val="20"/>
                <w:szCs w:val="20"/>
              </w:rPr>
              <w:lastRenderedPageBreak/>
              <w:t>partir de la manipulación y observación sistemática de las variables dependientes e independientes, hace mediciones repetidas de las variables y ajustes en la técnica para asegurar la precisión de los datos. Considera las medidas de seguridad personal y del lugar de trabajo.</w:t>
            </w:r>
          </w:p>
          <w:p w14:paraId="089954D2"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Explica relaciones de causalidad y correlación entre las variables a partir de los datos obtenidos. Calcula la precisión de sus resultados, hace nuevas mediciones, cuando detecta inconsistencia en sus datos, los compara con las hipótesis, con fuentes de información confiables y elabora conclusiones. Predice el comportamiento de las variables a partir de sus datos y observaciones.</w:t>
            </w:r>
          </w:p>
          <w:p w14:paraId="7D57A738"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Explica el fundamento, procedimiento, producto de la indagación y sustenta sus conclusiones utilizando conocimiento científico. Explica la fiabilidad de los métodos y resultados de su indagación, las causas de posibles errores en los resultados y propone mejoras a realizar, a través de un informe científico.</w:t>
            </w:r>
          </w:p>
        </w:tc>
        <w:tc>
          <w:tcPr>
            <w:tcW w:w="3686" w:type="dxa"/>
          </w:tcPr>
          <w:p w14:paraId="26B7129F"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lastRenderedPageBreak/>
              <w:t>Formula el problema, al delimitarlo a través de preguntas sobre el objeto, hecho o fenómeno donde observará el comportamiento de las variables, plantea hipótesis, basadas en conocimientos científicos, en las que establece relaciones de causalidad entre las variables que serán investigadas, así como las que serán controladas.</w:t>
            </w:r>
          </w:p>
          <w:p w14:paraId="58521A3A"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Propone y fundamenta estrategias para observar, manipular y medir las variables y comprobar o refutar la hipótesis, además considera y argumenta la importancia de tener un grupo control. Determina el margen de error de sus mediciones y selecciona información de fuentes confiables y herramientas, materiales, técnicas e instrumentos para recoger datos, así como establece el cronograma de su indagación.</w:t>
            </w:r>
          </w:p>
          <w:p w14:paraId="60C51350"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Obtiene, organiza y representa de diversas formas datos cualitativos/cuantitativos fiables a </w:t>
            </w:r>
            <w:r w:rsidRPr="00506E45">
              <w:rPr>
                <w:rFonts w:ascii="Calibri" w:eastAsia="Calibri" w:hAnsi="Calibri" w:cs="Times New Roman"/>
                <w:sz w:val="20"/>
                <w:szCs w:val="20"/>
              </w:rPr>
              <w:lastRenderedPageBreak/>
              <w:t>partir de la manipulación y observación sistemática de las variables dependientes e independientes, hace mediciones repetidas de las variables y ajustes en la técnica para asegurar la precisión de los datos. Considera las medidas de seguridad personal y del lugar de trabajo.</w:t>
            </w:r>
          </w:p>
          <w:p w14:paraId="0382C1A7"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Explica relaciones de causalidad y correlación entre las variables a partir de los datos obtenidos. Calcula la precisión de sus resultados, hace nuevas mediciones, cuando detecta inconsistencia en sus datos, los compara con las hipótesis, con fuentes de información confiables y elabora conclusiones. Predice el comportamiento de las variables a partir de sus datos y observaciones.</w:t>
            </w:r>
          </w:p>
          <w:p w14:paraId="4A4BD220"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Explica el fundamento, procedimiento, producto de la indagación y sustenta sus conclusiones utilizando conocimiento científico. Explica la fiabilidad de los métodos y resultados de su indagación, las causas de posibles errores en los resultados y propone mejoras a realizar, a través de un informe científico</w:t>
            </w:r>
          </w:p>
        </w:tc>
        <w:tc>
          <w:tcPr>
            <w:tcW w:w="4110" w:type="dxa"/>
          </w:tcPr>
          <w:p w14:paraId="59C8E0C7"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lastRenderedPageBreak/>
              <w:t>Formula el problema, al delimitarlo a través de preguntas sobre el objeto, hecho o fenómeno donde observará el comportamiento de las variables, plantea hipótesis, basadas en conocimientos científicos, en las que establece relaciones de causalidad entre las variables que serán investigadas, así como las que serán controladas.</w:t>
            </w:r>
          </w:p>
          <w:p w14:paraId="0A641341"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Propone y fundamenta estrategias para observar, manipular y medir las variables y comprobar o refutar la hipótesis, además considera y argumenta la importancia de tener un grupo control. Determina el margen de error de sus mediciones y selecciona información de fuentes confiables y herramientas, materiales, técnicas e instrumentos para recoger datos, así como establece el cronograma de su indagación.</w:t>
            </w:r>
          </w:p>
          <w:p w14:paraId="3C4359BD"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Obtiene, organiza y representa de diversas formas datos cualitativos/cuantitativos fiables a partir de la manipulación y observación sistemática de las variables dependientes e independientes, hace </w:t>
            </w:r>
            <w:r w:rsidRPr="00506E45">
              <w:rPr>
                <w:rFonts w:ascii="Calibri" w:eastAsia="Calibri" w:hAnsi="Calibri" w:cs="Times New Roman"/>
                <w:sz w:val="20"/>
                <w:szCs w:val="20"/>
              </w:rPr>
              <w:lastRenderedPageBreak/>
              <w:t>mediciones repetidas de las variables y ajustes en la técnica para asegurar la precisión de los datos. Considera las medidas de seguridad personal y del lugar de trabajo.</w:t>
            </w:r>
          </w:p>
          <w:p w14:paraId="7ED6792E"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Explica relaciones de causalidad y correlación entre las variables a partir de los datos obtenidos. Calcula la precisión de sus resultados, hace nuevas mediciones, cuando detecta inconsistencia en sus datos, los compara con las hipótesis, con fuentes de información confiables y elabora conclusiones. Predice el comportamiento de las variables a partir de sus datos y observaciones.</w:t>
            </w:r>
          </w:p>
          <w:p w14:paraId="04F3CB88"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Explica el fundamento, procedimiento, producto de la indagación y sustenta sus conclusiones utilizando conocimiento científico. Explica la fiabilidad de los métodos y resultados de su indagación, las causas de posibles errores en los resultados y propone mejoras a realizar, a través de un informe científico</w:t>
            </w:r>
          </w:p>
        </w:tc>
        <w:tc>
          <w:tcPr>
            <w:tcW w:w="3119" w:type="dxa"/>
            <w:gridSpan w:val="2"/>
          </w:tcPr>
          <w:p w14:paraId="17D3D097"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lastRenderedPageBreak/>
              <w:t>Formula el problema, al delimitarlo a través de preguntas sobre el objeto, hecho o fenómeno donde observará el comportamiento de las variables, plantea hipótesis, basadas en conocimientos científicos, en las que establece relaciones de causalidad entre las variables que serán investigadas, así como las que serán controladas.</w:t>
            </w:r>
          </w:p>
          <w:p w14:paraId="33F5DC77"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Propone y fundamenta estrategias para observar, manipular y medir las variables y comprobar o refutar la hipótesis, además considera y argumenta la importancia de tener un grupo control. Determina el margen de error de sus mediciones y selecciona información de fuentes confiables y herramientas, materiales, técnicas e </w:t>
            </w:r>
            <w:r w:rsidRPr="00506E45">
              <w:rPr>
                <w:rFonts w:ascii="Calibri" w:eastAsia="Calibri" w:hAnsi="Calibri" w:cs="Times New Roman"/>
                <w:sz w:val="20"/>
                <w:szCs w:val="20"/>
              </w:rPr>
              <w:lastRenderedPageBreak/>
              <w:t>instrumentos para recoger datos, así como establece el cronograma de su indagación.</w:t>
            </w:r>
          </w:p>
          <w:p w14:paraId="7A179020"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Obtiene, organiza y representa de diversas formas datos cualitativos/cuantitativos fiables a partir de la manipulación y observación sistemática de las variables dependientes e independientes, hace mediciones repetidas de las variables y ajustes en la técnica para asegurar la precisión de los datos. Considera las medidas de seguridad personal y del lugar de trabajo.</w:t>
            </w:r>
          </w:p>
          <w:p w14:paraId="75012617"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Explica relaciones de causalidad y correlación entre las variables a partir de los datos obtenidos. Calcula la precisión de sus resultados, hace nuevas mediciones, cuando detecta inconsistencia en sus datos, los compara con las hipótesis, con fuentes de información confiables y elabora conclusiones. Predice el comportamiento de las variables a partir de sus datos y observaciones.</w:t>
            </w:r>
          </w:p>
          <w:p w14:paraId="481F33F8"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 Explica el fundamento, procedimiento, producto de la indagación y sustenta sus conclusiones utilizando conocimiento científico. Explica la fiabilidad de los métodos y resultados de su indagación, las causas de posibles errores en los resultados y propone mejoras a realizar, a través de un informe científico</w:t>
            </w:r>
          </w:p>
        </w:tc>
      </w:tr>
      <w:tr w:rsidR="00506E45" w:rsidRPr="00506E45" w14:paraId="5747FE5E" w14:textId="77777777" w:rsidTr="00506E45">
        <w:tc>
          <w:tcPr>
            <w:tcW w:w="14601" w:type="dxa"/>
            <w:gridSpan w:val="5"/>
            <w:shd w:val="clear" w:color="auto" w:fill="BDD6EE"/>
          </w:tcPr>
          <w:p w14:paraId="20863265"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lastRenderedPageBreak/>
              <w:t>CRITERIOS DE EVALUACIÓN</w:t>
            </w:r>
          </w:p>
        </w:tc>
      </w:tr>
      <w:tr w:rsidR="00506E45" w:rsidRPr="00365599" w14:paraId="380DD4F3" w14:textId="77777777" w:rsidTr="00506E45">
        <w:tc>
          <w:tcPr>
            <w:tcW w:w="3686" w:type="dxa"/>
          </w:tcPr>
          <w:p w14:paraId="7FF64665"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Formula el problema, al delimitarlo a través de preguntas sobre el objeto, hecho o fenómeno donde observará el comportamiento de las variables, plantea hipótesis, </w:t>
            </w:r>
            <w:r w:rsidRPr="00506E45">
              <w:rPr>
                <w:rFonts w:ascii="Calibri" w:eastAsia="Calibri" w:hAnsi="Calibri" w:cs="Times New Roman"/>
                <w:b/>
                <w:sz w:val="20"/>
                <w:szCs w:val="20"/>
              </w:rPr>
              <w:t>Propone</w:t>
            </w:r>
            <w:r w:rsidRPr="00506E45">
              <w:rPr>
                <w:rFonts w:ascii="Calibri" w:eastAsia="Calibri" w:hAnsi="Calibri" w:cs="Times New Roman"/>
                <w:sz w:val="20"/>
                <w:szCs w:val="20"/>
              </w:rPr>
              <w:t xml:space="preserve"> y fundamenta estrategias para observar, manipular y medir las variables y comprobar o refutar la hipótesis, </w:t>
            </w:r>
            <w:r w:rsidRPr="00506E45">
              <w:rPr>
                <w:rFonts w:ascii="Calibri" w:eastAsia="Calibri" w:hAnsi="Calibri" w:cs="Times New Roman"/>
                <w:b/>
                <w:sz w:val="20"/>
                <w:szCs w:val="20"/>
              </w:rPr>
              <w:t>Obtiene,</w:t>
            </w:r>
            <w:r w:rsidRPr="00506E45">
              <w:rPr>
                <w:rFonts w:ascii="Calibri" w:eastAsia="Calibri" w:hAnsi="Calibri" w:cs="Times New Roman"/>
                <w:sz w:val="20"/>
                <w:szCs w:val="20"/>
              </w:rPr>
              <w:t xml:space="preserve"> organiza y representa de diversas formas datos cualitativos/cuantitativos fiables a partir de la manipulación y observación sistemática de las variables dependientes e independientes, </w:t>
            </w:r>
            <w:r w:rsidRPr="00506E45">
              <w:rPr>
                <w:rFonts w:ascii="Calibri" w:eastAsia="Calibri" w:hAnsi="Calibri" w:cs="Times New Roman"/>
                <w:b/>
                <w:sz w:val="20"/>
                <w:szCs w:val="20"/>
              </w:rPr>
              <w:t>Explic</w:t>
            </w:r>
            <w:r w:rsidRPr="00506E45">
              <w:rPr>
                <w:rFonts w:ascii="Calibri" w:eastAsia="Calibri" w:hAnsi="Calibri" w:cs="Times New Roman"/>
                <w:sz w:val="20"/>
                <w:szCs w:val="20"/>
              </w:rPr>
              <w:t xml:space="preserve">a relaciones de causalidad y correlación entre las variables a partir de los datos obtenidos. Calcula la precisión de sus resultados, </w:t>
            </w:r>
            <w:r w:rsidRPr="00506E45">
              <w:rPr>
                <w:rFonts w:ascii="Calibri" w:eastAsia="Calibri" w:hAnsi="Calibri" w:cs="Times New Roman"/>
                <w:b/>
                <w:sz w:val="20"/>
                <w:szCs w:val="20"/>
              </w:rPr>
              <w:t>Explica</w:t>
            </w:r>
            <w:r w:rsidRPr="00506E45">
              <w:rPr>
                <w:rFonts w:ascii="Calibri" w:eastAsia="Calibri" w:hAnsi="Calibri" w:cs="Times New Roman"/>
                <w:sz w:val="20"/>
                <w:szCs w:val="20"/>
              </w:rPr>
              <w:t xml:space="preserve"> el fundamento, procedimiento, producto de la indagación y sustenta sus conclusiones utilizando conocimiento científico</w:t>
            </w:r>
          </w:p>
        </w:tc>
        <w:tc>
          <w:tcPr>
            <w:tcW w:w="3686" w:type="dxa"/>
          </w:tcPr>
          <w:p w14:paraId="25F78043"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Formula el problema, al delimitarlo a través de preguntas sobre el objeto, hecho o fenómeno donde observará el comportamiento de las variables, plantea hipótesis, </w:t>
            </w:r>
            <w:r w:rsidRPr="00506E45">
              <w:rPr>
                <w:rFonts w:ascii="Calibri" w:eastAsia="Calibri" w:hAnsi="Calibri" w:cs="Times New Roman"/>
                <w:b/>
                <w:sz w:val="20"/>
                <w:szCs w:val="20"/>
              </w:rPr>
              <w:t>Propone</w:t>
            </w:r>
            <w:r w:rsidRPr="00506E45">
              <w:rPr>
                <w:rFonts w:ascii="Calibri" w:eastAsia="Calibri" w:hAnsi="Calibri" w:cs="Times New Roman"/>
                <w:sz w:val="20"/>
                <w:szCs w:val="20"/>
              </w:rPr>
              <w:t xml:space="preserve"> y fundamenta estrategias para observar, manipular y medir las variables y comprobar o refutar la hipótesis, </w:t>
            </w:r>
            <w:r w:rsidRPr="00506E45">
              <w:rPr>
                <w:rFonts w:ascii="Calibri" w:eastAsia="Calibri" w:hAnsi="Calibri" w:cs="Times New Roman"/>
                <w:b/>
                <w:sz w:val="20"/>
                <w:szCs w:val="20"/>
              </w:rPr>
              <w:t>Obtiene,</w:t>
            </w:r>
            <w:r w:rsidRPr="00506E45">
              <w:rPr>
                <w:rFonts w:ascii="Calibri" w:eastAsia="Calibri" w:hAnsi="Calibri" w:cs="Times New Roman"/>
                <w:sz w:val="20"/>
                <w:szCs w:val="20"/>
              </w:rPr>
              <w:t xml:space="preserve"> organiza y representa de diversas formas datos cualitativos/cuantitativos fiables a partir de la manipulación y observación sistemática de las variables dependientes e independientes, </w:t>
            </w:r>
            <w:r w:rsidRPr="00506E45">
              <w:rPr>
                <w:rFonts w:ascii="Calibri" w:eastAsia="Calibri" w:hAnsi="Calibri" w:cs="Times New Roman"/>
                <w:b/>
                <w:sz w:val="20"/>
                <w:szCs w:val="20"/>
              </w:rPr>
              <w:t>Explic</w:t>
            </w:r>
            <w:r w:rsidRPr="00506E45">
              <w:rPr>
                <w:rFonts w:ascii="Calibri" w:eastAsia="Calibri" w:hAnsi="Calibri" w:cs="Times New Roman"/>
                <w:sz w:val="20"/>
                <w:szCs w:val="20"/>
              </w:rPr>
              <w:t xml:space="preserve">a relaciones de causalidad y correlación entre las variables a partir de los datos obtenidos. Calcula la precisión de sus resultados, </w:t>
            </w:r>
            <w:r w:rsidRPr="00506E45">
              <w:rPr>
                <w:rFonts w:ascii="Calibri" w:eastAsia="Calibri" w:hAnsi="Calibri" w:cs="Times New Roman"/>
                <w:b/>
                <w:sz w:val="20"/>
                <w:szCs w:val="20"/>
              </w:rPr>
              <w:t>Explica</w:t>
            </w:r>
            <w:r w:rsidRPr="00506E45">
              <w:rPr>
                <w:rFonts w:ascii="Calibri" w:eastAsia="Calibri" w:hAnsi="Calibri" w:cs="Times New Roman"/>
                <w:sz w:val="20"/>
                <w:szCs w:val="20"/>
              </w:rPr>
              <w:t xml:space="preserve"> el fundamento, procedimiento, producto de la indagación y sustenta sus conclusiones utilizando conocimiento científico</w:t>
            </w:r>
          </w:p>
        </w:tc>
        <w:tc>
          <w:tcPr>
            <w:tcW w:w="4399" w:type="dxa"/>
            <w:gridSpan w:val="2"/>
          </w:tcPr>
          <w:p w14:paraId="23004FA7"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Formula el problema, al delimitarlo a través de preguntas sobre el objeto, hecho o fenómeno donde observará el comportamiento de las variables, plantea hipótesis, </w:t>
            </w:r>
            <w:r w:rsidRPr="00506E45">
              <w:rPr>
                <w:rFonts w:ascii="Calibri" w:eastAsia="Calibri" w:hAnsi="Calibri" w:cs="Times New Roman"/>
                <w:b/>
                <w:sz w:val="20"/>
                <w:szCs w:val="20"/>
              </w:rPr>
              <w:t>Propone</w:t>
            </w:r>
            <w:r w:rsidRPr="00506E45">
              <w:rPr>
                <w:rFonts w:ascii="Calibri" w:eastAsia="Calibri" w:hAnsi="Calibri" w:cs="Times New Roman"/>
                <w:sz w:val="20"/>
                <w:szCs w:val="20"/>
              </w:rPr>
              <w:t xml:space="preserve"> y fundamenta estrategias para observar, manipular y medir las variables y comprobar o refutar la hipótesis, </w:t>
            </w:r>
            <w:r w:rsidRPr="00506E45">
              <w:rPr>
                <w:rFonts w:ascii="Calibri" w:eastAsia="Calibri" w:hAnsi="Calibri" w:cs="Times New Roman"/>
                <w:b/>
                <w:sz w:val="20"/>
                <w:szCs w:val="20"/>
              </w:rPr>
              <w:t>Obtiene,</w:t>
            </w:r>
            <w:r w:rsidRPr="00506E45">
              <w:rPr>
                <w:rFonts w:ascii="Calibri" w:eastAsia="Calibri" w:hAnsi="Calibri" w:cs="Times New Roman"/>
                <w:sz w:val="20"/>
                <w:szCs w:val="20"/>
              </w:rPr>
              <w:t xml:space="preserve"> organiza y representa de diversas formas datos cualitativos/cuantitativos fiables a partir de la manipulación y observación sistemática de las variables dependientes e independientes, </w:t>
            </w:r>
            <w:r w:rsidRPr="00506E45">
              <w:rPr>
                <w:rFonts w:ascii="Calibri" w:eastAsia="Calibri" w:hAnsi="Calibri" w:cs="Times New Roman"/>
                <w:b/>
                <w:sz w:val="20"/>
                <w:szCs w:val="20"/>
              </w:rPr>
              <w:t>Explic</w:t>
            </w:r>
            <w:r w:rsidRPr="00506E45">
              <w:rPr>
                <w:rFonts w:ascii="Calibri" w:eastAsia="Calibri" w:hAnsi="Calibri" w:cs="Times New Roman"/>
                <w:sz w:val="20"/>
                <w:szCs w:val="20"/>
              </w:rPr>
              <w:t xml:space="preserve">a relaciones de causalidad y correlación entre las variables a partir de los datos obtenidos. Calcula la precisión de sus resultados, </w:t>
            </w:r>
            <w:r w:rsidRPr="00506E45">
              <w:rPr>
                <w:rFonts w:ascii="Calibri" w:eastAsia="Calibri" w:hAnsi="Calibri" w:cs="Times New Roman"/>
                <w:b/>
                <w:sz w:val="20"/>
                <w:szCs w:val="20"/>
              </w:rPr>
              <w:t>Explica</w:t>
            </w:r>
            <w:r w:rsidRPr="00506E45">
              <w:rPr>
                <w:rFonts w:ascii="Calibri" w:eastAsia="Calibri" w:hAnsi="Calibri" w:cs="Times New Roman"/>
                <w:sz w:val="20"/>
                <w:szCs w:val="20"/>
              </w:rPr>
              <w:t xml:space="preserve"> el fundamento, procedimiento, producto de la indagación y sustenta sus conclusiones utilizando conocimiento científico</w:t>
            </w:r>
          </w:p>
        </w:tc>
        <w:tc>
          <w:tcPr>
            <w:tcW w:w="2830" w:type="dxa"/>
          </w:tcPr>
          <w:p w14:paraId="5DFC6DD1" w14:textId="77777777" w:rsidR="00506E45" w:rsidRPr="00506E45" w:rsidRDefault="00506E45" w:rsidP="00506E45">
            <w:pPr>
              <w:numPr>
                <w:ilvl w:val="0"/>
                <w:numId w:val="1"/>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Formula el problema, al delimitarlo a través de preguntas sobre el objeto, hecho o fenómeno donde observará el comportamiento de las variables, plantea hipótesis, </w:t>
            </w:r>
            <w:r w:rsidRPr="00506E45">
              <w:rPr>
                <w:rFonts w:ascii="Calibri" w:eastAsia="Calibri" w:hAnsi="Calibri" w:cs="Times New Roman"/>
                <w:b/>
                <w:sz w:val="20"/>
                <w:szCs w:val="20"/>
              </w:rPr>
              <w:t>Propone</w:t>
            </w:r>
            <w:r w:rsidRPr="00506E45">
              <w:rPr>
                <w:rFonts w:ascii="Calibri" w:eastAsia="Calibri" w:hAnsi="Calibri" w:cs="Times New Roman"/>
                <w:sz w:val="20"/>
                <w:szCs w:val="20"/>
              </w:rPr>
              <w:t xml:space="preserve"> y fundamenta estrategias para observar, manipular y medir las variables y comprobar o refutar la hipótesis, </w:t>
            </w:r>
            <w:r w:rsidRPr="00506E45">
              <w:rPr>
                <w:rFonts w:ascii="Calibri" w:eastAsia="Calibri" w:hAnsi="Calibri" w:cs="Times New Roman"/>
                <w:b/>
                <w:sz w:val="20"/>
                <w:szCs w:val="20"/>
              </w:rPr>
              <w:t>Obtiene,</w:t>
            </w:r>
            <w:r w:rsidRPr="00506E45">
              <w:rPr>
                <w:rFonts w:ascii="Calibri" w:eastAsia="Calibri" w:hAnsi="Calibri" w:cs="Times New Roman"/>
                <w:sz w:val="20"/>
                <w:szCs w:val="20"/>
              </w:rPr>
              <w:t xml:space="preserve"> organiza y representa de diversas formas datos cualitativos/cuantitativos fiables a partir de la manipulación y observación sistemática de las variables dependientes e independientes, </w:t>
            </w:r>
            <w:r w:rsidRPr="00506E45">
              <w:rPr>
                <w:rFonts w:ascii="Calibri" w:eastAsia="Calibri" w:hAnsi="Calibri" w:cs="Times New Roman"/>
                <w:b/>
                <w:sz w:val="20"/>
                <w:szCs w:val="20"/>
              </w:rPr>
              <w:t>Explic</w:t>
            </w:r>
            <w:r w:rsidRPr="00506E45">
              <w:rPr>
                <w:rFonts w:ascii="Calibri" w:eastAsia="Calibri" w:hAnsi="Calibri" w:cs="Times New Roman"/>
                <w:sz w:val="20"/>
                <w:szCs w:val="20"/>
              </w:rPr>
              <w:t xml:space="preserve">a relaciones de causalidad y correlación entre las variables a partir de los datos obtenidos. Calcula la precisión de sus resultados, </w:t>
            </w:r>
            <w:r w:rsidRPr="00506E45">
              <w:rPr>
                <w:rFonts w:ascii="Calibri" w:eastAsia="Calibri" w:hAnsi="Calibri" w:cs="Times New Roman"/>
                <w:b/>
                <w:sz w:val="20"/>
                <w:szCs w:val="20"/>
              </w:rPr>
              <w:t>Explica</w:t>
            </w:r>
            <w:r w:rsidRPr="00506E45">
              <w:rPr>
                <w:rFonts w:ascii="Calibri" w:eastAsia="Calibri" w:hAnsi="Calibri" w:cs="Times New Roman"/>
                <w:sz w:val="20"/>
                <w:szCs w:val="20"/>
              </w:rPr>
              <w:t xml:space="preserve"> el fundamento, procedimiento, producto de la indagación y sustenta sus conclusiones utilizando conocimiento científico</w:t>
            </w:r>
          </w:p>
        </w:tc>
      </w:tr>
    </w:tbl>
    <w:p w14:paraId="05AF48F2" w14:textId="77777777" w:rsidR="00506E45" w:rsidRPr="00506E45" w:rsidRDefault="00506E45" w:rsidP="00506E45">
      <w:pPr>
        <w:rPr>
          <w:rFonts w:ascii="Calibri" w:eastAsia="Calibri" w:hAnsi="Calibri" w:cs="Times New Roman"/>
          <w:b/>
          <w:sz w:val="20"/>
          <w:szCs w:val="20"/>
          <w:lang w:val="es-PE"/>
        </w:rPr>
      </w:pPr>
    </w:p>
    <w:tbl>
      <w:tblPr>
        <w:tblW w:w="0" w:type="auto"/>
        <w:tblBorders>
          <w:top w:val="nil"/>
          <w:left w:val="nil"/>
          <w:bottom w:val="nil"/>
          <w:right w:val="nil"/>
        </w:tblBorders>
        <w:tblLayout w:type="fixed"/>
        <w:tblLook w:val="0000" w:firstRow="0" w:lastRow="0" w:firstColumn="0" w:lastColumn="0" w:noHBand="0" w:noVBand="0"/>
      </w:tblPr>
      <w:tblGrid>
        <w:gridCol w:w="10280"/>
      </w:tblGrid>
      <w:tr w:rsidR="00506E45" w:rsidRPr="00365599" w14:paraId="561ADF3A" w14:textId="77777777" w:rsidTr="00506E45">
        <w:trPr>
          <w:trHeight w:val="245"/>
        </w:trPr>
        <w:tc>
          <w:tcPr>
            <w:tcW w:w="10280" w:type="dxa"/>
          </w:tcPr>
          <w:p w14:paraId="308E1726" w14:textId="77777777" w:rsidR="00506E45" w:rsidRPr="00506E45" w:rsidRDefault="00506E45" w:rsidP="00506E45">
            <w:pPr>
              <w:rPr>
                <w:rFonts w:ascii="Calibri" w:eastAsia="Calibri" w:hAnsi="Calibri" w:cs="Times New Roman"/>
                <w:sz w:val="20"/>
                <w:szCs w:val="20"/>
                <w:lang w:val="es-PE"/>
              </w:rPr>
            </w:pPr>
          </w:p>
        </w:tc>
      </w:tr>
    </w:tbl>
    <w:tbl>
      <w:tblPr>
        <w:tblStyle w:val="Tablaconcuadrcula14"/>
        <w:tblW w:w="28492" w:type="dxa"/>
        <w:tblInd w:w="-147" w:type="dxa"/>
        <w:tblLook w:val="04A0" w:firstRow="1" w:lastRow="0" w:firstColumn="1" w:lastColumn="0" w:noHBand="0" w:noVBand="1"/>
      </w:tblPr>
      <w:tblGrid>
        <w:gridCol w:w="3799"/>
        <w:gridCol w:w="3827"/>
        <w:gridCol w:w="3969"/>
        <w:gridCol w:w="181"/>
        <w:gridCol w:w="16716"/>
      </w:tblGrid>
      <w:tr w:rsidR="00506E45" w:rsidRPr="00365599" w14:paraId="14D2B8F6" w14:textId="77777777" w:rsidTr="00506E45">
        <w:tc>
          <w:tcPr>
            <w:tcW w:w="28492" w:type="dxa"/>
            <w:gridSpan w:val="5"/>
            <w:shd w:val="clear" w:color="auto" w:fill="BDD6EE"/>
          </w:tcPr>
          <w:tbl>
            <w:tblPr>
              <w:tblW w:w="14153" w:type="dxa"/>
              <w:tblBorders>
                <w:top w:val="nil"/>
                <w:left w:val="nil"/>
                <w:bottom w:val="nil"/>
                <w:right w:val="nil"/>
              </w:tblBorders>
              <w:tblLook w:val="0000" w:firstRow="0" w:lastRow="0" w:firstColumn="0" w:lastColumn="0" w:noHBand="0" w:noVBand="0"/>
            </w:tblPr>
            <w:tblGrid>
              <w:gridCol w:w="14153"/>
            </w:tblGrid>
            <w:tr w:rsidR="00506E45" w:rsidRPr="00365599" w14:paraId="761B823F" w14:textId="77777777" w:rsidTr="00506E45">
              <w:trPr>
                <w:trHeight w:val="64"/>
              </w:trPr>
              <w:tc>
                <w:tcPr>
                  <w:tcW w:w="0" w:type="auto"/>
                </w:tcPr>
                <w:p w14:paraId="5FF2866A" w14:textId="77777777" w:rsidR="00506E45" w:rsidRPr="00506E45" w:rsidRDefault="00506E45" w:rsidP="00506E45">
                  <w:pPr>
                    <w:rPr>
                      <w:rFonts w:ascii="Calibri" w:eastAsia="Calibri" w:hAnsi="Calibri" w:cs="Times New Roman"/>
                      <w:sz w:val="20"/>
                      <w:szCs w:val="20"/>
                      <w:lang w:val="es-PE"/>
                    </w:rPr>
                  </w:pPr>
                  <w:r w:rsidRPr="00506E45">
                    <w:rPr>
                      <w:rFonts w:ascii="Calibri" w:eastAsia="Calibri" w:hAnsi="Calibri" w:cs="Times New Roman"/>
                      <w:b/>
                      <w:bCs/>
                      <w:sz w:val="20"/>
                      <w:szCs w:val="20"/>
                      <w:lang w:val="es-PE"/>
                    </w:rPr>
                    <w:t xml:space="preserve">Competencia:   Explica el mundo natural y artificial basándose en conocimientos sobre seres vivos, materia y energía, biodiversidad, Tierra y universo </w:t>
                  </w:r>
                </w:p>
              </w:tc>
            </w:tr>
            <w:tr w:rsidR="00506E45" w:rsidRPr="00365599" w14:paraId="4E03B4F3" w14:textId="77777777" w:rsidTr="00506E45">
              <w:trPr>
                <w:trHeight w:val="80"/>
              </w:trPr>
              <w:tc>
                <w:tcPr>
                  <w:tcW w:w="0" w:type="auto"/>
                </w:tcPr>
                <w:p w14:paraId="1860A0C0" w14:textId="77777777" w:rsidR="00506E45" w:rsidRPr="00506E45" w:rsidRDefault="00506E45" w:rsidP="00506E45">
                  <w:pPr>
                    <w:rPr>
                      <w:rFonts w:ascii="Calibri" w:eastAsia="Calibri" w:hAnsi="Calibri" w:cs="Times New Roman"/>
                      <w:sz w:val="20"/>
                      <w:szCs w:val="20"/>
                      <w:lang w:val="es-PE"/>
                    </w:rPr>
                  </w:pPr>
                </w:p>
              </w:tc>
            </w:tr>
          </w:tbl>
          <w:p w14:paraId="7F41A7E3" w14:textId="77777777" w:rsidR="00506E45" w:rsidRPr="00506E45" w:rsidRDefault="00506E45" w:rsidP="00506E45">
            <w:pPr>
              <w:rPr>
                <w:rFonts w:ascii="Calibri" w:eastAsia="Calibri" w:hAnsi="Calibri" w:cs="Times New Roman"/>
                <w:b/>
                <w:sz w:val="20"/>
                <w:szCs w:val="20"/>
              </w:rPr>
            </w:pPr>
          </w:p>
        </w:tc>
      </w:tr>
      <w:tr w:rsidR="00506E45" w:rsidRPr="00365599" w14:paraId="5804167C" w14:textId="77777777" w:rsidTr="00506E45">
        <w:trPr>
          <w:trHeight w:val="997"/>
        </w:trPr>
        <w:tc>
          <w:tcPr>
            <w:tcW w:w="28492" w:type="dxa"/>
            <w:gridSpan w:val="5"/>
          </w:tcPr>
          <w:tbl>
            <w:tblPr>
              <w:tblW w:w="0" w:type="auto"/>
              <w:tblBorders>
                <w:top w:val="nil"/>
                <w:left w:val="nil"/>
                <w:bottom w:val="nil"/>
                <w:right w:val="nil"/>
              </w:tblBorders>
              <w:tblLook w:val="0000" w:firstRow="0" w:lastRow="0" w:firstColumn="0" w:lastColumn="0" w:noHBand="0" w:noVBand="0"/>
            </w:tblPr>
            <w:tblGrid>
              <w:gridCol w:w="14487"/>
            </w:tblGrid>
            <w:tr w:rsidR="00506E45" w:rsidRPr="00365599" w14:paraId="711DE800" w14:textId="77777777" w:rsidTr="00506E45">
              <w:trPr>
                <w:trHeight w:val="477"/>
              </w:trPr>
              <w:tc>
                <w:tcPr>
                  <w:tcW w:w="14487" w:type="dxa"/>
                </w:tcPr>
                <w:p w14:paraId="730E74D4" w14:textId="77777777" w:rsidR="00506E45" w:rsidRPr="00506E45" w:rsidRDefault="00506E45" w:rsidP="00506E45">
                  <w:pPr>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Cuando el estudiante Explica el mundo natural y artificial basándose en conocimientos sobre seres vivos, materia y energía, biodiversidad, Tierra y universo combina las siguientes capacidades: </w:t>
                  </w:r>
                </w:p>
                <w:p w14:paraId="0CA4E374" w14:textId="77777777" w:rsidR="00506E45" w:rsidRPr="00506E45" w:rsidRDefault="00506E45" w:rsidP="00506E45">
                  <w:pPr>
                    <w:numPr>
                      <w:ilvl w:val="0"/>
                      <w:numId w:val="1"/>
                    </w:numPr>
                    <w:ind w:left="284" w:hanging="284"/>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Comprende y usa conocimientos sobre los seres vivos, materia y energía, biodiversidad, Tierra y universo </w:t>
                  </w:r>
                </w:p>
                <w:p w14:paraId="2CB68520" w14:textId="77777777" w:rsidR="00506E45" w:rsidRPr="00506E45" w:rsidRDefault="00506E45" w:rsidP="00506E45">
                  <w:pPr>
                    <w:numPr>
                      <w:ilvl w:val="0"/>
                      <w:numId w:val="1"/>
                    </w:numPr>
                    <w:ind w:left="284" w:hanging="284"/>
                    <w:rPr>
                      <w:rFonts w:ascii="Calibri" w:eastAsia="Calibri" w:hAnsi="Calibri" w:cs="Times New Roman"/>
                      <w:sz w:val="20"/>
                      <w:szCs w:val="20"/>
                      <w:lang w:val="es-PE"/>
                    </w:rPr>
                  </w:pPr>
                  <w:r w:rsidRPr="00506E45">
                    <w:rPr>
                      <w:rFonts w:ascii="Calibri" w:eastAsia="Calibri" w:hAnsi="Calibri" w:cs="Times New Roman"/>
                      <w:sz w:val="20"/>
                      <w:szCs w:val="20"/>
                      <w:lang w:val="es-PE"/>
                    </w:rPr>
                    <w:lastRenderedPageBreak/>
                    <w:t>Evalúa las implicancias del saber y del quehacer científico y tecnológico.</w:t>
                  </w:r>
                </w:p>
              </w:tc>
            </w:tr>
          </w:tbl>
          <w:p w14:paraId="235A3DDD" w14:textId="77777777" w:rsidR="00506E45" w:rsidRPr="00506E45" w:rsidRDefault="00506E45" w:rsidP="00506E45">
            <w:pPr>
              <w:rPr>
                <w:rFonts w:ascii="Calibri" w:eastAsia="Calibri" w:hAnsi="Calibri" w:cs="Times New Roman"/>
                <w:sz w:val="20"/>
                <w:szCs w:val="20"/>
              </w:rPr>
            </w:pPr>
          </w:p>
        </w:tc>
      </w:tr>
      <w:tr w:rsidR="00506E45" w:rsidRPr="00365599" w14:paraId="412E646F" w14:textId="77777777" w:rsidTr="00506E45">
        <w:tc>
          <w:tcPr>
            <w:tcW w:w="28492" w:type="dxa"/>
            <w:gridSpan w:val="5"/>
          </w:tcPr>
          <w:p w14:paraId="2FDF6CAA"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lastRenderedPageBreak/>
              <w:t xml:space="preserve">ESTANDAR DEL VII CICLO: </w:t>
            </w:r>
          </w:p>
          <w:p w14:paraId="29587287"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 xml:space="preserve">Explica, en base a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 Argumenta su posición frente a las implicancias éticas, sociales y ambientales de situaciones </w:t>
            </w:r>
            <w:proofErr w:type="spellStart"/>
            <w:r w:rsidRPr="00506E45">
              <w:rPr>
                <w:rFonts w:ascii="Calibri" w:eastAsia="Calibri" w:hAnsi="Calibri" w:cs="Times New Roman"/>
                <w:sz w:val="20"/>
                <w:szCs w:val="20"/>
              </w:rPr>
              <w:t>sociocientíficas</w:t>
            </w:r>
            <w:proofErr w:type="spellEnd"/>
            <w:r w:rsidRPr="00506E45">
              <w:rPr>
                <w:rFonts w:ascii="Calibri" w:eastAsia="Calibri" w:hAnsi="Calibri" w:cs="Times New Roman"/>
                <w:sz w:val="20"/>
                <w:szCs w:val="20"/>
              </w:rPr>
              <w:t xml:space="preserve"> o frente a cambios en la cosmovisión suscitada por el desarrollo de la ciencia y tecnología.</w:t>
            </w:r>
          </w:p>
        </w:tc>
      </w:tr>
      <w:tr w:rsidR="00506E45" w:rsidRPr="00365599" w14:paraId="5C8902EA" w14:textId="77777777" w:rsidTr="00506E45">
        <w:tc>
          <w:tcPr>
            <w:tcW w:w="28492" w:type="dxa"/>
            <w:gridSpan w:val="5"/>
            <w:shd w:val="clear" w:color="auto" w:fill="BDD6EE"/>
          </w:tcPr>
          <w:p w14:paraId="2BCFC36D"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TEMPORALIDAD DE LOS PROPÓSITOS DE APRENDIZAJE</w:t>
            </w:r>
          </w:p>
        </w:tc>
      </w:tr>
      <w:tr w:rsidR="00506E45" w:rsidRPr="00506E45" w14:paraId="2E4AE217" w14:textId="77777777" w:rsidTr="00506E45">
        <w:trPr>
          <w:trHeight w:val="70"/>
        </w:trPr>
        <w:tc>
          <w:tcPr>
            <w:tcW w:w="3799" w:type="dxa"/>
            <w:shd w:val="clear" w:color="auto" w:fill="BDD6EE"/>
          </w:tcPr>
          <w:p w14:paraId="0F41AE71"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I BIMESTRE</w:t>
            </w:r>
          </w:p>
        </w:tc>
        <w:tc>
          <w:tcPr>
            <w:tcW w:w="3827" w:type="dxa"/>
            <w:shd w:val="clear" w:color="auto" w:fill="BDD6EE"/>
          </w:tcPr>
          <w:p w14:paraId="65CDD9F3"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II BIMESTRE</w:t>
            </w:r>
          </w:p>
        </w:tc>
        <w:tc>
          <w:tcPr>
            <w:tcW w:w="3969" w:type="dxa"/>
            <w:shd w:val="clear" w:color="auto" w:fill="BDD6EE"/>
          </w:tcPr>
          <w:p w14:paraId="252F2242"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III BIMESTRE</w:t>
            </w:r>
          </w:p>
        </w:tc>
        <w:tc>
          <w:tcPr>
            <w:tcW w:w="16897" w:type="dxa"/>
            <w:gridSpan w:val="2"/>
            <w:shd w:val="clear" w:color="auto" w:fill="BDD6EE"/>
          </w:tcPr>
          <w:p w14:paraId="1C4215CC"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IV BIMESTRE</w:t>
            </w:r>
          </w:p>
        </w:tc>
      </w:tr>
      <w:tr w:rsidR="00506E45" w:rsidRPr="00365599" w14:paraId="34A7BC6A" w14:textId="77777777" w:rsidTr="00506E45">
        <w:tc>
          <w:tcPr>
            <w:tcW w:w="3799" w:type="dxa"/>
          </w:tcPr>
          <w:tbl>
            <w:tblPr>
              <w:tblW w:w="0" w:type="auto"/>
              <w:tblBorders>
                <w:top w:val="nil"/>
                <w:left w:val="nil"/>
                <w:bottom w:val="nil"/>
                <w:right w:val="nil"/>
              </w:tblBorders>
              <w:tblLook w:val="0000" w:firstRow="0" w:lastRow="0" w:firstColumn="0" w:lastColumn="0" w:noHBand="0" w:noVBand="0"/>
            </w:tblPr>
            <w:tblGrid>
              <w:gridCol w:w="3583"/>
            </w:tblGrid>
            <w:tr w:rsidR="00506E45" w:rsidRPr="00365599" w14:paraId="53A643E2" w14:textId="77777777" w:rsidTr="00506E45">
              <w:trPr>
                <w:trHeight w:val="3198"/>
              </w:trPr>
              <w:tc>
                <w:tcPr>
                  <w:tcW w:w="0" w:type="auto"/>
                </w:tcPr>
                <w:p w14:paraId="09D061ED" w14:textId="77777777" w:rsidR="00506E45" w:rsidRPr="00506E45" w:rsidRDefault="00506E45" w:rsidP="007610B1">
                  <w:pPr>
                    <w:numPr>
                      <w:ilvl w:val="0"/>
                      <w:numId w:val="300"/>
                    </w:numPr>
                    <w:ind w:left="284" w:hanging="284"/>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Explica, en base a fuentes con respaldo científico, que la universalidad del código genético permite la transferencia de genes entre especies, aplica estos conocimientos a situaciones cotidianas. Por ejemplo: el gen codificante de la insulina humana ha sido transferida a bacterias para la producción de la hormona insulina. </w:t>
                  </w:r>
                </w:p>
                <w:p w14:paraId="1A498536" w14:textId="77777777" w:rsidR="00506E45" w:rsidRPr="00506E45" w:rsidRDefault="00506E45" w:rsidP="007610B1">
                  <w:pPr>
                    <w:numPr>
                      <w:ilvl w:val="0"/>
                      <w:numId w:val="299"/>
                    </w:numPr>
                    <w:ind w:left="284" w:hanging="284"/>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Explica, en base a fuentes con respaldo científico, que la expresión de genes puede ser regulada en respuesta a estímulos externos, aplica estos conocimientos a situaciones cotidianas. </w:t>
                  </w:r>
                </w:p>
                <w:p w14:paraId="1188205E" w14:textId="77777777" w:rsidR="00506E45" w:rsidRPr="00506E45" w:rsidRDefault="00506E45" w:rsidP="007610B1">
                  <w:pPr>
                    <w:numPr>
                      <w:ilvl w:val="0"/>
                      <w:numId w:val="299"/>
                    </w:numPr>
                    <w:ind w:left="284" w:hanging="284"/>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Explica, en base a fuentes con respaldo científico, que la transcripción y traducción de los genes produce proteínas que cumplen funciones específicas debido a su estructura, aplica estos conocimientos a situaciones cotidianas. </w:t>
                  </w:r>
                </w:p>
                <w:p w14:paraId="2E4E6F05" w14:textId="77777777" w:rsidR="00506E45" w:rsidRPr="00506E45" w:rsidRDefault="00506E45" w:rsidP="007610B1">
                  <w:pPr>
                    <w:numPr>
                      <w:ilvl w:val="0"/>
                      <w:numId w:val="299"/>
                    </w:numPr>
                    <w:ind w:left="284" w:hanging="284"/>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Explica, en base a fuentes con respaldo científico, que las reacciones químicas y bioquímicas se ven afectadas por catalizadores o condiciones del medio (pH, </w:t>
                  </w:r>
                  <w:r w:rsidRPr="00506E45">
                    <w:rPr>
                      <w:rFonts w:ascii="Calibri" w:eastAsia="Calibri" w:hAnsi="Calibri" w:cs="Times New Roman"/>
                      <w:sz w:val="20"/>
                      <w:szCs w:val="20"/>
                      <w:lang w:val="es-PE"/>
                    </w:rPr>
                    <w:lastRenderedPageBreak/>
                    <w:t xml:space="preserve">temperatura) y aplica estos conocimientos a situaciones cotidianas. </w:t>
                  </w:r>
                </w:p>
                <w:p w14:paraId="1205E77D" w14:textId="77777777" w:rsidR="00506E45" w:rsidRPr="00506E45" w:rsidRDefault="00506E45" w:rsidP="007610B1">
                  <w:pPr>
                    <w:numPr>
                      <w:ilvl w:val="0"/>
                      <w:numId w:val="299"/>
                    </w:numPr>
                    <w:ind w:left="284" w:hanging="284"/>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Explica, en base a fuentes documentadas, que la estructura atómica o molecular determina el comportamiento de los materiales en fenómenos en los que interviene el calor, la electricidad, el magnetismo, y el electromagnetismo y aplica estos conocimientos a situaciones cotidianas. </w:t>
                  </w:r>
                </w:p>
                <w:p w14:paraId="078E63A1" w14:textId="77777777" w:rsidR="00506E45" w:rsidRPr="00506E45" w:rsidRDefault="00506E45" w:rsidP="007610B1">
                  <w:pPr>
                    <w:numPr>
                      <w:ilvl w:val="0"/>
                      <w:numId w:val="299"/>
                    </w:numPr>
                    <w:ind w:left="284" w:hanging="284"/>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Explica, cuantitativa y cualitativamente, en base a fuentes documentadas que la energía electromagnética afecta a la materia en función de su longitud de onda (efecto fotoeléctrico, dualidad onda - partícula) y aplica estos conocimientos a situaciones cotidianas. </w:t>
                  </w:r>
                </w:p>
                <w:p w14:paraId="7C90DA52" w14:textId="77777777" w:rsidR="00506E45" w:rsidRPr="00506E45" w:rsidRDefault="00506E45" w:rsidP="007610B1">
                  <w:pPr>
                    <w:numPr>
                      <w:ilvl w:val="0"/>
                      <w:numId w:val="299"/>
                    </w:numPr>
                    <w:ind w:left="284" w:hanging="284"/>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Establece, en base a fuentes con respaldo científico, relaciones de parentesco evolutivo en base a evidencia de cambios en el ADN y aplica estos conocimientos a situaciones cotidianas. Por ejemplo: el estudiante explica que los mamíferos proceden de los reptiles y que los reptiles y las aves proceden de un ancestro común, considerando su estructura genética. </w:t>
                  </w:r>
                </w:p>
                <w:p w14:paraId="5C147CE4" w14:textId="77777777" w:rsidR="00506E45" w:rsidRPr="00506E45" w:rsidRDefault="00506E45" w:rsidP="007610B1">
                  <w:pPr>
                    <w:numPr>
                      <w:ilvl w:val="0"/>
                      <w:numId w:val="299"/>
                    </w:numPr>
                    <w:ind w:left="284" w:hanging="284"/>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Explica, en base a fuentes documentadas, que el Sol está compuesto principalmente de hidrógeno y helio, que son los elementos más abundantes del </w:t>
                  </w:r>
                  <w:r w:rsidRPr="00506E45">
                    <w:rPr>
                      <w:rFonts w:ascii="Calibri" w:eastAsia="Calibri" w:hAnsi="Calibri" w:cs="Times New Roman"/>
                      <w:sz w:val="20"/>
                      <w:szCs w:val="20"/>
                      <w:lang w:val="es-PE"/>
                    </w:rPr>
                    <w:lastRenderedPageBreak/>
                    <w:t xml:space="preserve">universo, mientras que otros átomos más pesados presentes en la Tierra fueron formados en otras estrellas y aplica estos conocimientos a situaciones cotidianas. </w:t>
                  </w:r>
                </w:p>
                <w:p w14:paraId="19080F79" w14:textId="77777777" w:rsidR="00506E45" w:rsidRPr="00506E45" w:rsidRDefault="00506E45" w:rsidP="007610B1">
                  <w:pPr>
                    <w:numPr>
                      <w:ilvl w:val="0"/>
                      <w:numId w:val="298"/>
                    </w:numPr>
                    <w:ind w:left="284" w:hanging="284"/>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Analiza las implicancias del conocimiento científico en la cosmovisión y de las tecnologías en la forma de vida de las personas desde diferentes puntos de vista. Por ejemplo: el estudiante analiza la teoría de la evolución y explica el origen del ser humano como una secuencia de cambios en especies ancestrales, lo que se contrapone con el creacionismo. </w:t>
                  </w:r>
                </w:p>
                <w:p w14:paraId="654643DC" w14:textId="77777777" w:rsidR="00506E45" w:rsidRPr="00506E45" w:rsidRDefault="00506E45" w:rsidP="007610B1">
                  <w:pPr>
                    <w:numPr>
                      <w:ilvl w:val="0"/>
                      <w:numId w:val="298"/>
                    </w:numPr>
                    <w:ind w:left="284" w:hanging="284"/>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Fundamenta una visión de sí mismo, del ser humano y del mundo frente a hechos paradigmáticos, empleando evidencia histórica. </w:t>
                  </w:r>
                </w:p>
              </w:tc>
            </w:tr>
          </w:tbl>
          <w:p w14:paraId="2C8723B2" w14:textId="77777777" w:rsidR="00506E45" w:rsidRPr="00506E45" w:rsidRDefault="00506E45" w:rsidP="00506E45">
            <w:pPr>
              <w:rPr>
                <w:rFonts w:ascii="Calibri" w:eastAsia="Calibri" w:hAnsi="Calibri" w:cs="Times New Roman"/>
                <w:sz w:val="20"/>
                <w:szCs w:val="20"/>
              </w:rPr>
            </w:pPr>
          </w:p>
        </w:tc>
        <w:tc>
          <w:tcPr>
            <w:tcW w:w="3827" w:type="dxa"/>
          </w:tcPr>
          <w:p w14:paraId="57714166" w14:textId="77777777" w:rsidR="00506E45" w:rsidRPr="00506E45" w:rsidRDefault="00506E45" w:rsidP="007610B1">
            <w:pPr>
              <w:numPr>
                <w:ilvl w:val="0"/>
                <w:numId w:val="300"/>
              </w:numPr>
              <w:ind w:left="284" w:hanging="284"/>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Explica, en base a fuentes con respaldo científico, que la universalidad del código genético permite la transferencia de genes entre especies, aplica estos conocimientos a situaciones cotidianas. Por ejemplo: el gen codificante de la insulina humana ha sido transferida a bacterias para la producción de la hormona insulina. </w:t>
            </w:r>
          </w:p>
          <w:p w14:paraId="2EE6C8D0"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con respaldo científico, que la expresión de genes puede ser regulada en respuesta a estímulos externos, aplica estos conocimientos a situaciones cotidianas. </w:t>
            </w:r>
          </w:p>
          <w:p w14:paraId="66B29679"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con respaldo científico, que la transcripción y traducción de los genes produce proteínas que cumplen funciones específicas debido a su estructura, aplica estos conocimientos a situaciones cotidianas. </w:t>
            </w:r>
          </w:p>
          <w:p w14:paraId="6C4381A9"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con respaldo científico, que las reacciones químicas y bioquímicas se ven afectadas por catalizadores o condiciones del medio (pH, temperatura) y aplica estos conocimientos a situaciones cotidianas. </w:t>
            </w:r>
          </w:p>
          <w:p w14:paraId="74D22B33"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documentadas, que la estructura atómica o molecular determina el comportamiento de los materiales en fenómenos en los que interviene el calor, la electricidad, el magnetismo, y el </w:t>
            </w:r>
            <w:r w:rsidRPr="00506E45">
              <w:rPr>
                <w:rFonts w:ascii="Calibri" w:eastAsia="Calibri" w:hAnsi="Calibri" w:cs="Times New Roman"/>
                <w:sz w:val="20"/>
                <w:szCs w:val="20"/>
              </w:rPr>
              <w:lastRenderedPageBreak/>
              <w:t xml:space="preserve">electromagnetismo y aplica estos conocimientos a situaciones cotidianas. </w:t>
            </w:r>
          </w:p>
          <w:p w14:paraId="3DD038A4"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cuantitativa y cualitativamente, en base a fuentes documentadas que la energía electromagnética afecta a la materia en función de su longitud de onda (efecto fotoeléctrico, dualidad onda - partícula) y aplica estos conocimientos a situaciones cotidianas. </w:t>
            </w:r>
          </w:p>
          <w:p w14:paraId="7819C1D1"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Establece, en base a fuentes con respaldo científico, relaciones de parentesco evolutivo en base a evidencia de cambios en el ADN y aplica estos conocimientos a situaciones cotidianas. Por ejemplo: el estudiante explica que los mamíferos proceden de los reptiles y que los reptiles y las aves proceden de un ancestro común, considerando su estructura genética. </w:t>
            </w:r>
          </w:p>
          <w:p w14:paraId="0F2D71C1"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documentadas, que el Sol está compuesto principalmente de hidrógeno y helio, que son los elementos más abundantes del universo, mientras que otros átomos más pesados presentes en la Tierra fueron formados en otras estrellas y aplica estos conocimientos a situaciones cotidianas. </w:t>
            </w:r>
          </w:p>
          <w:p w14:paraId="5D71B248" w14:textId="77777777" w:rsidR="00506E45" w:rsidRPr="00506E45" w:rsidRDefault="00506E45" w:rsidP="007610B1">
            <w:pPr>
              <w:numPr>
                <w:ilvl w:val="0"/>
                <w:numId w:val="298"/>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Analiza las implicancias del conocimiento científico en la cosmovisión y de las tecnologías en la forma de vida de las personas desde diferentes puntos de vista. Por ejemplo: el estudiante analiza la teoría de la evolución y explica el origen del ser humano como una secuencia de cambios en especies ancestrales, lo que se contrapone con el creacionismo. </w:t>
            </w:r>
          </w:p>
          <w:p w14:paraId="6DD164B2" w14:textId="77777777" w:rsidR="00506E45" w:rsidRPr="00506E45" w:rsidRDefault="00506E45" w:rsidP="007610B1">
            <w:pPr>
              <w:numPr>
                <w:ilvl w:val="0"/>
                <w:numId w:val="298"/>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Fundamenta una visión de sí mismo, del ser humano y del mundo frente a hechos paradigmáticos, empleando evidencia histórica. </w:t>
            </w:r>
          </w:p>
          <w:p w14:paraId="1510FA20" w14:textId="77777777" w:rsidR="00506E45" w:rsidRPr="00506E45" w:rsidRDefault="00506E45" w:rsidP="00506E45">
            <w:pPr>
              <w:rPr>
                <w:rFonts w:ascii="Calibri" w:eastAsia="Calibri" w:hAnsi="Calibri" w:cs="Times New Roman"/>
                <w:sz w:val="20"/>
                <w:szCs w:val="20"/>
              </w:rPr>
            </w:pPr>
          </w:p>
        </w:tc>
        <w:tc>
          <w:tcPr>
            <w:tcW w:w="3969" w:type="dxa"/>
          </w:tcPr>
          <w:p w14:paraId="47586209" w14:textId="77777777" w:rsidR="00506E45" w:rsidRPr="00506E45" w:rsidRDefault="00506E45" w:rsidP="007610B1">
            <w:pPr>
              <w:numPr>
                <w:ilvl w:val="0"/>
                <w:numId w:val="300"/>
              </w:numPr>
              <w:ind w:left="284" w:hanging="284"/>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Explica, en base a fuentes con respaldo científico, que la universalidad del código genético permite la transferencia de genes entre especies, aplica estos conocimientos a situaciones cotidianas. Por ejemplo: el gen codificante de la insulina humana ha sido transferida a bacterias para la producción de la hormona insulina. </w:t>
            </w:r>
          </w:p>
          <w:p w14:paraId="24B5C6E4"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con respaldo científico, que la expresión de genes puede ser regulada en respuesta a estímulos externos, aplica estos conocimientos a situaciones cotidianas. </w:t>
            </w:r>
          </w:p>
          <w:p w14:paraId="6C9BE793"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con respaldo científico, que la transcripción y traducción de los genes produce proteínas que cumplen funciones específicas debido a su estructura, aplica estos conocimientos a situaciones cotidianas. </w:t>
            </w:r>
          </w:p>
          <w:p w14:paraId="340FEEEF"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con respaldo científico, que las reacciones químicas y bioquímicas se ven afectadas por catalizadores o condiciones del medio (pH, temperatura) y aplica estos conocimientos a situaciones cotidianas. </w:t>
            </w:r>
          </w:p>
          <w:p w14:paraId="624E1C77"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documentadas, que la estructura atómica o molecular determina el comportamiento de los materiales en fenómenos en los que interviene el calor, la electricidad, el magnetismo, y el electromagnetismo y </w:t>
            </w:r>
            <w:r w:rsidRPr="00506E45">
              <w:rPr>
                <w:rFonts w:ascii="Calibri" w:eastAsia="Calibri" w:hAnsi="Calibri" w:cs="Times New Roman"/>
                <w:sz w:val="20"/>
                <w:szCs w:val="20"/>
              </w:rPr>
              <w:lastRenderedPageBreak/>
              <w:t xml:space="preserve">aplica estos conocimientos a situaciones cotidianas. </w:t>
            </w:r>
          </w:p>
          <w:p w14:paraId="69A6F2AB"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cuantitativa y cualitativamente, en base a fuentes documentadas que la energía electromagnética afecta a la materia en función de su longitud de onda (efecto fotoeléctrico, dualidad onda - partícula) y aplica estos conocimientos a situaciones cotidianas. </w:t>
            </w:r>
          </w:p>
          <w:p w14:paraId="44B88A79"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Establece, en base a fuentes con respaldo científico, relaciones de parentesco evolutivo en base a evidencia de cambios en el ADN y aplica estos conocimientos a situaciones cotidianas. Por ejemplo: el estudiante explica que los mamíferos proceden de los reptiles y que los reptiles y las aves proceden de un ancestro común, considerando su estructura genética. </w:t>
            </w:r>
          </w:p>
          <w:p w14:paraId="76A52390"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documentadas, que el Sol está compuesto principalmente de hidrógeno y helio, que son los elementos más abundantes del universo, mientras que otros átomos más pesados presentes en la Tierra fueron formados en otras estrellas y aplica estos conocimientos a situaciones cotidianas. </w:t>
            </w:r>
          </w:p>
          <w:p w14:paraId="385242D3" w14:textId="77777777" w:rsidR="00506E45" w:rsidRPr="00506E45" w:rsidRDefault="00506E45" w:rsidP="007610B1">
            <w:pPr>
              <w:numPr>
                <w:ilvl w:val="0"/>
                <w:numId w:val="298"/>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Analiza las implicancias del conocimiento científico en la cosmovisión y de las tecnologías en la forma de vida de las personas desde diferentes puntos de vista. Por ejemplo: el estudiante analiza la teoría de la evolución y explica el origen del ser humano como una secuencia de cambios en especies ancestrales, lo que se contrapone con el creacionismo. </w:t>
            </w:r>
          </w:p>
          <w:p w14:paraId="46DA67B4" w14:textId="77777777" w:rsidR="00506E45" w:rsidRPr="00506E45" w:rsidRDefault="00506E45" w:rsidP="007610B1">
            <w:pPr>
              <w:numPr>
                <w:ilvl w:val="0"/>
                <w:numId w:val="298"/>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Fundamenta una visión de sí mismo, del ser humano y del mundo frente a hechos paradigmáticos, empleando evidencia histórica. </w:t>
            </w:r>
          </w:p>
          <w:p w14:paraId="43C93011" w14:textId="77777777" w:rsidR="00506E45" w:rsidRPr="00506E45" w:rsidRDefault="00506E45" w:rsidP="00506E45">
            <w:pPr>
              <w:rPr>
                <w:rFonts w:ascii="Calibri" w:eastAsia="Calibri" w:hAnsi="Calibri" w:cs="Times New Roman"/>
                <w:sz w:val="20"/>
                <w:szCs w:val="20"/>
              </w:rPr>
            </w:pPr>
          </w:p>
        </w:tc>
        <w:tc>
          <w:tcPr>
            <w:tcW w:w="16897" w:type="dxa"/>
            <w:gridSpan w:val="2"/>
          </w:tcPr>
          <w:p w14:paraId="1845E78D" w14:textId="77777777" w:rsidR="00506E45" w:rsidRPr="00506E45" w:rsidRDefault="00506E45" w:rsidP="007610B1">
            <w:pPr>
              <w:numPr>
                <w:ilvl w:val="0"/>
                <w:numId w:val="300"/>
              </w:numPr>
              <w:ind w:left="284" w:hanging="284"/>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Explica, en base a fuentes con respaldo científico, que la universalidad del código genético permite la transferencia de genes entre especies, aplica estos conocimientos a situaciones cotidianas. Por ejemplo: el gen codificante de la insulina humana ha sido transferida a bacterias para la producción de la hormona insulina. </w:t>
            </w:r>
          </w:p>
          <w:p w14:paraId="4CD0CADD"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con respaldo científico, que la expresión de genes puede ser regulada en respuesta a estímulos externos, aplica estos conocimientos a situaciones cotidianas. </w:t>
            </w:r>
          </w:p>
          <w:p w14:paraId="0103546F"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con respaldo científico, que la transcripción y traducción de los genes produce proteínas que cumplen funciones específicas debido a su estructura, aplica estos conocimientos a situaciones cotidianas. </w:t>
            </w:r>
          </w:p>
          <w:p w14:paraId="77CAD91F"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con respaldo científico, que las reacciones químicas y bioquímicas se ven afectadas por catalizadores o condiciones del medio (pH, temperatura) y aplica estos conocimientos a situaciones cotidianas. </w:t>
            </w:r>
          </w:p>
          <w:p w14:paraId="3BF8804F"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documentadas, que la estructura atómica o molecular determina el comportamiento de los materiales en fenómenos en los que interviene el calor, la electricidad, el magnetismo, y el electromagnetismo y aplica estos conocimientos a situaciones cotidianas. </w:t>
            </w:r>
          </w:p>
          <w:p w14:paraId="475F3A6E"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cuantitativa y cualitativamente, en base a fuentes documentadas que la energía electromagnética afecta a la materia en función de su longitud de onda (efecto fotoeléctrico, dualidad onda - partícula) y aplica estos conocimientos a situaciones cotidianas. </w:t>
            </w:r>
          </w:p>
          <w:p w14:paraId="2B515EBC"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Establece, en base a fuentes con respaldo científico, relaciones de parentesco evolutivo en base a evidencia de cambios en el ADN y aplica estos conocimientos a situaciones cotidianas. Por ejemplo: el estudiante explica que los mamíferos proceden de los reptiles y que los reptiles y las aves proceden de un ancestro común, considerando su estructura genética. </w:t>
            </w:r>
          </w:p>
          <w:p w14:paraId="6BAC24CA" w14:textId="77777777" w:rsidR="00506E45" w:rsidRPr="00506E45" w:rsidRDefault="00506E45" w:rsidP="007610B1">
            <w:pPr>
              <w:numPr>
                <w:ilvl w:val="0"/>
                <w:numId w:val="299"/>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documentadas, que el Sol está compuesto principalmente de hidrógeno y helio, que son los elementos más abundantes del universo, mientras que otros átomos más pesados presentes en la Tierra fueron formados en otras estrellas y aplica estos conocimientos a situaciones cotidianas. </w:t>
            </w:r>
          </w:p>
          <w:p w14:paraId="460C5910" w14:textId="77777777" w:rsidR="00506E45" w:rsidRPr="00506E45" w:rsidRDefault="00506E45" w:rsidP="007610B1">
            <w:pPr>
              <w:numPr>
                <w:ilvl w:val="0"/>
                <w:numId w:val="298"/>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Analiza las implicancias del conocimiento científico en la cosmovisión y de las tecnologías en la forma de vida de las personas desde diferentes puntos de vista. Por ejemplo: el estudiante analiza la teoría de la evolución y explica el origen del ser humano como una secuencia de cambios en especies ancestrales, lo que se contrapone con el creacionismo. </w:t>
            </w:r>
          </w:p>
          <w:p w14:paraId="62C18211" w14:textId="77777777" w:rsidR="00506E45" w:rsidRPr="00506E45" w:rsidRDefault="00506E45" w:rsidP="007610B1">
            <w:pPr>
              <w:numPr>
                <w:ilvl w:val="0"/>
                <w:numId w:val="298"/>
              </w:numPr>
              <w:ind w:left="284" w:hanging="284"/>
              <w:rPr>
                <w:rFonts w:ascii="Calibri" w:eastAsia="Calibri" w:hAnsi="Calibri" w:cs="Times New Roman"/>
                <w:sz w:val="20"/>
                <w:szCs w:val="20"/>
              </w:rPr>
            </w:pPr>
            <w:r w:rsidRPr="00506E45">
              <w:rPr>
                <w:rFonts w:ascii="Calibri" w:eastAsia="Calibri" w:hAnsi="Calibri" w:cs="Times New Roman"/>
                <w:sz w:val="20"/>
                <w:szCs w:val="20"/>
              </w:rPr>
              <w:t xml:space="preserve">Fundamenta una visión de sí mismo, del ser humano y del mundo frente a hechos paradigmáticos, empleando evidencia histórica. </w:t>
            </w:r>
          </w:p>
        </w:tc>
      </w:tr>
      <w:tr w:rsidR="00506E45" w:rsidRPr="00506E45" w14:paraId="27CEE894" w14:textId="77777777" w:rsidTr="00506E45">
        <w:tc>
          <w:tcPr>
            <w:tcW w:w="28492" w:type="dxa"/>
            <w:gridSpan w:val="5"/>
            <w:shd w:val="clear" w:color="auto" w:fill="BDD6EE"/>
          </w:tcPr>
          <w:p w14:paraId="21F3FA1D"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lastRenderedPageBreak/>
              <w:t>CRITERIOS DE EVALUACIÓN</w:t>
            </w:r>
          </w:p>
        </w:tc>
      </w:tr>
      <w:tr w:rsidR="00506E45" w:rsidRPr="00365599" w14:paraId="2C468B97" w14:textId="77777777" w:rsidTr="00506E45">
        <w:tc>
          <w:tcPr>
            <w:tcW w:w="3799" w:type="dxa"/>
          </w:tcPr>
          <w:p w14:paraId="47BD3887" w14:textId="77777777" w:rsidR="00506E45" w:rsidRPr="00506E45" w:rsidRDefault="00506E45" w:rsidP="007610B1">
            <w:pPr>
              <w:numPr>
                <w:ilvl w:val="0"/>
                <w:numId w:val="297"/>
              </w:numPr>
              <w:ind w:left="170" w:hanging="284"/>
              <w:jc w:val="both"/>
              <w:rPr>
                <w:rFonts w:ascii="Calibri" w:eastAsia="Calibri" w:hAnsi="Calibri" w:cs="Times New Roman"/>
                <w:sz w:val="20"/>
                <w:szCs w:val="20"/>
              </w:rPr>
            </w:pPr>
            <w:r w:rsidRPr="00506E45">
              <w:rPr>
                <w:rFonts w:ascii="Calibri" w:eastAsia="Calibri" w:hAnsi="Calibri" w:cs="Times New Roman"/>
                <w:sz w:val="20"/>
                <w:szCs w:val="20"/>
              </w:rPr>
              <w:t xml:space="preserve">Explica, en base a fuentes con respaldo científico, que la universalidad del código genético, </w:t>
            </w:r>
            <w:r w:rsidRPr="00506E45">
              <w:rPr>
                <w:rFonts w:ascii="Calibri" w:eastAsia="Calibri" w:hAnsi="Calibri" w:cs="Times New Roman"/>
                <w:b/>
                <w:sz w:val="20"/>
                <w:szCs w:val="20"/>
              </w:rPr>
              <w:t>Explica,</w:t>
            </w:r>
            <w:r w:rsidRPr="00506E45">
              <w:rPr>
                <w:rFonts w:ascii="Calibri" w:eastAsia="Calibri" w:hAnsi="Calibri" w:cs="Times New Roman"/>
                <w:sz w:val="20"/>
                <w:szCs w:val="20"/>
              </w:rPr>
              <w:t xml:space="preserve"> en base a fuentes con respaldo científico, que la expresión de genes puede ser regulada en respuesta a estímulos externos, Explica, en base a fuentes con respaldo científico, que la transcripción y traducción de los genes produce proteínas, </w:t>
            </w:r>
            <w:r w:rsidRPr="00506E45">
              <w:rPr>
                <w:rFonts w:ascii="Calibri" w:eastAsia="Calibri" w:hAnsi="Calibri" w:cs="Times New Roman"/>
                <w:b/>
                <w:sz w:val="20"/>
                <w:szCs w:val="20"/>
              </w:rPr>
              <w:t>Explica</w:t>
            </w:r>
            <w:r w:rsidRPr="00506E45">
              <w:rPr>
                <w:rFonts w:ascii="Calibri" w:eastAsia="Calibri" w:hAnsi="Calibri" w:cs="Times New Roman"/>
                <w:sz w:val="20"/>
                <w:szCs w:val="20"/>
              </w:rPr>
              <w:t xml:space="preserve">, en base a fuentes con respaldo científico, que las reacciones químicas y bioquímicas se ven afectadas por catalizadores o condiciones del medio (pH, temperatura), </w:t>
            </w:r>
            <w:r w:rsidRPr="00506E45">
              <w:rPr>
                <w:rFonts w:ascii="Calibri" w:eastAsia="Calibri" w:hAnsi="Calibri" w:cs="Times New Roman"/>
                <w:b/>
                <w:sz w:val="20"/>
                <w:szCs w:val="20"/>
              </w:rPr>
              <w:t>Establece</w:t>
            </w:r>
            <w:r w:rsidRPr="00506E45">
              <w:rPr>
                <w:rFonts w:ascii="Calibri" w:eastAsia="Calibri" w:hAnsi="Calibri" w:cs="Times New Roman"/>
                <w:sz w:val="20"/>
                <w:szCs w:val="20"/>
              </w:rPr>
              <w:t xml:space="preserve">, en base a fuentes con respaldo científico, relaciones de parentesco, Explica, en base a fuentes documentadas, que el Sol está compuesto principalmente de hidrógeno y helio, </w:t>
            </w:r>
            <w:r w:rsidRPr="00506E45">
              <w:rPr>
                <w:rFonts w:ascii="Calibri" w:eastAsia="Calibri" w:hAnsi="Calibri" w:cs="Times New Roman"/>
                <w:b/>
                <w:sz w:val="20"/>
                <w:szCs w:val="20"/>
              </w:rPr>
              <w:t>Analiza</w:t>
            </w:r>
            <w:r w:rsidRPr="00506E45">
              <w:rPr>
                <w:rFonts w:ascii="Calibri" w:eastAsia="Calibri" w:hAnsi="Calibri" w:cs="Times New Roman"/>
                <w:sz w:val="20"/>
                <w:szCs w:val="20"/>
              </w:rPr>
              <w:t xml:space="preserve"> las implicancias del </w:t>
            </w:r>
            <w:r w:rsidRPr="00506E45">
              <w:rPr>
                <w:rFonts w:ascii="Calibri" w:eastAsia="Calibri" w:hAnsi="Calibri" w:cs="Times New Roman"/>
                <w:sz w:val="20"/>
                <w:szCs w:val="20"/>
              </w:rPr>
              <w:lastRenderedPageBreak/>
              <w:t>conocimiento científico en la cosmovisión y de las tecnologías en la forma de vida de las personas, Fundamenta una visión de sí mismo, del ser humano y del mundo frente a hechos paradigmáticos.</w:t>
            </w:r>
          </w:p>
        </w:tc>
        <w:tc>
          <w:tcPr>
            <w:tcW w:w="3827" w:type="dxa"/>
          </w:tcPr>
          <w:p w14:paraId="412E66D0" w14:textId="77777777" w:rsidR="00506E45" w:rsidRPr="00506E45" w:rsidRDefault="00506E45" w:rsidP="00506E45">
            <w:pPr>
              <w:numPr>
                <w:ilvl w:val="0"/>
                <w:numId w:val="1"/>
              </w:numPr>
              <w:ind w:left="170" w:hanging="284"/>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Explica, en base a fuentes con respaldo científico, que la universalidad del código genético, </w:t>
            </w:r>
            <w:r w:rsidRPr="00506E45">
              <w:rPr>
                <w:rFonts w:ascii="Calibri" w:eastAsia="Calibri" w:hAnsi="Calibri" w:cs="Times New Roman"/>
                <w:b/>
                <w:sz w:val="20"/>
                <w:szCs w:val="20"/>
              </w:rPr>
              <w:t>Explica,</w:t>
            </w:r>
            <w:r w:rsidRPr="00506E45">
              <w:rPr>
                <w:rFonts w:ascii="Calibri" w:eastAsia="Calibri" w:hAnsi="Calibri" w:cs="Times New Roman"/>
                <w:sz w:val="20"/>
                <w:szCs w:val="20"/>
              </w:rPr>
              <w:t xml:space="preserve"> en base a fuentes con respaldo científico, que la expresión de genes puede ser regulada en respuesta a estímulos externos, Explica, en base a fuentes con respaldo científico, que la transcripción y traducción de los genes produce proteínas, </w:t>
            </w:r>
            <w:r w:rsidRPr="00506E45">
              <w:rPr>
                <w:rFonts w:ascii="Calibri" w:eastAsia="Calibri" w:hAnsi="Calibri" w:cs="Times New Roman"/>
                <w:b/>
                <w:sz w:val="20"/>
                <w:szCs w:val="20"/>
              </w:rPr>
              <w:t>Explica</w:t>
            </w:r>
            <w:r w:rsidRPr="00506E45">
              <w:rPr>
                <w:rFonts w:ascii="Calibri" w:eastAsia="Calibri" w:hAnsi="Calibri" w:cs="Times New Roman"/>
                <w:sz w:val="20"/>
                <w:szCs w:val="20"/>
              </w:rPr>
              <w:t xml:space="preserve">, en base a fuentes con respaldo científico, que las reacciones químicas y bioquímicas se ven afectadas por catalizadores o condiciones del medio (pH, temperatura), </w:t>
            </w:r>
            <w:r w:rsidRPr="00506E45">
              <w:rPr>
                <w:rFonts w:ascii="Calibri" w:eastAsia="Calibri" w:hAnsi="Calibri" w:cs="Times New Roman"/>
                <w:b/>
                <w:sz w:val="20"/>
                <w:szCs w:val="20"/>
              </w:rPr>
              <w:t>Establece</w:t>
            </w:r>
            <w:r w:rsidRPr="00506E45">
              <w:rPr>
                <w:rFonts w:ascii="Calibri" w:eastAsia="Calibri" w:hAnsi="Calibri" w:cs="Times New Roman"/>
                <w:sz w:val="20"/>
                <w:szCs w:val="20"/>
              </w:rPr>
              <w:t xml:space="preserve">, en base a fuentes con respaldo científico, relaciones de parentesco, Explica, en base a fuentes documentadas, que el Sol está compuesto principalmente de hidrógeno y helio, </w:t>
            </w:r>
            <w:r w:rsidRPr="00506E45">
              <w:rPr>
                <w:rFonts w:ascii="Calibri" w:eastAsia="Calibri" w:hAnsi="Calibri" w:cs="Times New Roman"/>
                <w:b/>
                <w:sz w:val="20"/>
                <w:szCs w:val="20"/>
              </w:rPr>
              <w:t>Analiza</w:t>
            </w:r>
            <w:r w:rsidRPr="00506E45">
              <w:rPr>
                <w:rFonts w:ascii="Calibri" w:eastAsia="Calibri" w:hAnsi="Calibri" w:cs="Times New Roman"/>
                <w:sz w:val="20"/>
                <w:szCs w:val="20"/>
              </w:rPr>
              <w:t xml:space="preserve"> las implicancias del </w:t>
            </w:r>
            <w:r w:rsidRPr="00506E45">
              <w:rPr>
                <w:rFonts w:ascii="Calibri" w:eastAsia="Calibri" w:hAnsi="Calibri" w:cs="Times New Roman"/>
                <w:sz w:val="20"/>
                <w:szCs w:val="20"/>
              </w:rPr>
              <w:lastRenderedPageBreak/>
              <w:t>conocimiento científico en la cosmovisión y de las tecnologías en la forma de vida de las personas, Fundamenta una visión de sí mismo, del ser humano y del mundo frente a hechos paradigmáticos</w:t>
            </w:r>
          </w:p>
        </w:tc>
        <w:tc>
          <w:tcPr>
            <w:tcW w:w="4150" w:type="dxa"/>
            <w:gridSpan w:val="2"/>
          </w:tcPr>
          <w:p w14:paraId="2C2B1640" w14:textId="77777777" w:rsidR="00506E45" w:rsidRPr="00506E45" w:rsidRDefault="00506E45" w:rsidP="00506E45">
            <w:pPr>
              <w:numPr>
                <w:ilvl w:val="0"/>
                <w:numId w:val="1"/>
              </w:numPr>
              <w:ind w:left="170" w:hanging="284"/>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Explica, en base a fuentes con respaldo científico, que la universalidad del código genético, </w:t>
            </w:r>
            <w:r w:rsidRPr="00506E45">
              <w:rPr>
                <w:rFonts w:ascii="Calibri" w:eastAsia="Calibri" w:hAnsi="Calibri" w:cs="Times New Roman"/>
                <w:b/>
                <w:sz w:val="20"/>
                <w:szCs w:val="20"/>
              </w:rPr>
              <w:t>Explica,</w:t>
            </w:r>
            <w:r w:rsidRPr="00506E45">
              <w:rPr>
                <w:rFonts w:ascii="Calibri" w:eastAsia="Calibri" w:hAnsi="Calibri" w:cs="Times New Roman"/>
                <w:sz w:val="20"/>
                <w:szCs w:val="20"/>
              </w:rPr>
              <w:t xml:space="preserve"> en base a fuentes con respaldo científico, que la expresión de genes puede ser regulada en respuesta a estímulos externos, Explica, en base a fuentes con respaldo científico, que la transcripción y traducción de los genes produce proteínas, </w:t>
            </w:r>
            <w:r w:rsidRPr="00506E45">
              <w:rPr>
                <w:rFonts w:ascii="Calibri" w:eastAsia="Calibri" w:hAnsi="Calibri" w:cs="Times New Roman"/>
                <w:b/>
                <w:sz w:val="20"/>
                <w:szCs w:val="20"/>
              </w:rPr>
              <w:t>Explica</w:t>
            </w:r>
            <w:r w:rsidRPr="00506E45">
              <w:rPr>
                <w:rFonts w:ascii="Calibri" w:eastAsia="Calibri" w:hAnsi="Calibri" w:cs="Times New Roman"/>
                <w:sz w:val="20"/>
                <w:szCs w:val="20"/>
              </w:rPr>
              <w:t xml:space="preserve">, en base a fuentes con respaldo científico, que las reacciones químicas y bioquímicas se ven afectadas por catalizadores o condiciones del medio (pH, temperatura), </w:t>
            </w:r>
            <w:r w:rsidRPr="00506E45">
              <w:rPr>
                <w:rFonts w:ascii="Calibri" w:eastAsia="Calibri" w:hAnsi="Calibri" w:cs="Times New Roman"/>
                <w:b/>
                <w:sz w:val="20"/>
                <w:szCs w:val="20"/>
              </w:rPr>
              <w:t>Establece</w:t>
            </w:r>
            <w:r w:rsidRPr="00506E45">
              <w:rPr>
                <w:rFonts w:ascii="Calibri" w:eastAsia="Calibri" w:hAnsi="Calibri" w:cs="Times New Roman"/>
                <w:sz w:val="20"/>
                <w:szCs w:val="20"/>
              </w:rPr>
              <w:t xml:space="preserve">, en base a fuentes con respaldo científico, relaciones de parentesco, Explica, en base a fuentes documentadas, que el Sol está compuesto principalmente de hidrógeno y helio, </w:t>
            </w:r>
            <w:r w:rsidRPr="00506E45">
              <w:rPr>
                <w:rFonts w:ascii="Calibri" w:eastAsia="Calibri" w:hAnsi="Calibri" w:cs="Times New Roman"/>
                <w:b/>
                <w:sz w:val="20"/>
                <w:szCs w:val="20"/>
              </w:rPr>
              <w:t>Analiza</w:t>
            </w:r>
            <w:r w:rsidRPr="00506E45">
              <w:rPr>
                <w:rFonts w:ascii="Calibri" w:eastAsia="Calibri" w:hAnsi="Calibri" w:cs="Times New Roman"/>
                <w:sz w:val="20"/>
                <w:szCs w:val="20"/>
              </w:rPr>
              <w:t xml:space="preserve"> las implicancias del conocimiento científico en la cosmovisión y de </w:t>
            </w:r>
            <w:r w:rsidRPr="00506E45">
              <w:rPr>
                <w:rFonts w:ascii="Calibri" w:eastAsia="Calibri" w:hAnsi="Calibri" w:cs="Times New Roman"/>
                <w:sz w:val="20"/>
                <w:szCs w:val="20"/>
              </w:rPr>
              <w:lastRenderedPageBreak/>
              <w:t>las tecnologías en la forma de vida de las personas, Fundamenta una visión de sí mismo, del ser humano y del mundo frente a hechos paradigmáticos</w:t>
            </w:r>
          </w:p>
        </w:tc>
        <w:tc>
          <w:tcPr>
            <w:tcW w:w="16716" w:type="dxa"/>
          </w:tcPr>
          <w:p w14:paraId="0C01632E" w14:textId="77777777" w:rsidR="00506E45" w:rsidRPr="00506E45" w:rsidRDefault="00506E45" w:rsidP="00506E45">
            <w:pPr>
              <w:numPr>
                <w:ilvl w:val="0"/>
                <w:numId w:val="1"/>
              </w:numPr>
              <w:ind w:left="170" w:hanging="284"/>
              <w:jc w:val="both"/>
              <w:rPr>
                <w:rFonts w:ascii="Calibri" w:eastAsia="Calibri" w:hAnsi="Calibri" w:cs="Times New Roman"/>
                <w:sz w:val="20"/>
                <w:szCs w:val="20"/>
              </w:rPr>
            </w:pPr>
            <w:r w:rsidRPr="00506E45">
              <w:rPr>
                <w:rFonts w:ascii="Calibri" w:eastAsia="Calibri" w:hAnsi="Calibri" w:cs="Times New Roman"/>
                <w:sz w:val="20"/>
                <w:szCs w:val="20"/>
              </w:rPr>
              <w:lastRenderedPageBreak/>
              <w:t xml:space="preserve">Explica, en base a fuentes con respaldo científico, que la universalidad del código genético, </w:t>
            </w:r>
            <w:r w:rsidRPr="00506E45">
              <w:rPr>
                <w:rFonts w:ascii="Calibri" w:eastAsia="Calibri" w:hAnsi="Calibri" w:cs="Times New Roman"/>
                <w:b/>
                <w:sz w:val="20"/>
                <w:szCs w:val="20"/>
              </w:rPr>
              <w:t>Explica,</w:t>
            </w:r>
            <w:r w:rsidRPr="00506E45">
              <w:rPr>
                <w:rFonts w:ascii="Calibri" w:eastAsia="Calibri" w:hAnsi="Calibri" w:cs="Times New Roman"/>
                <w:sz w:val="20"/>
                <w:szCs w:val="20"/>
              </w:rPr>
              <w:t xml:space="preserve"> en base a fuentes con respaldo científico, que la expresión de genes puede ser regulada en respuesta a estímulos externos, Explica, en base a fuentes con respaldo científico, que la transcripción y traducción de los genes produce proteínas, </w:t>
            </w:r>
            <w:r w:rsidRPr="00506E45">
              <w:rPr>
                <w:rFonts w:ascii="Calibri" w:eastAsia="Calibri" w:hAnsi="Calibri" w:cs="Times New Roman"/>
                <w:b/>
                <w:sz w:val="20"/>
                <w:szCs w:val="20"/>
              </w:rPr>
              <w:t>Explica</w:t>
            </w:r>
            <w:r w:rsidRPr="00506E45">
              <w:rPr>
                <w:rFonts w:ascii="Calibri" w:eastAsia="Calibri" w:hAnsi="Calibri" w:cs="Times New Roman"/>
                <w:sz w:val="20"/>
                <w:szCs w:val="20"/>
              </w:rPr>
              <w:t xml:space="preserve">, en base a fuentes con respaldo científico, que las reacciones químicas y bioquímicas se ven afectadas por catalizadores o condiciones del medio (pH, temperatura), </w:t>
            </w:r>
            <w:r w:rsidRPr="00506E45">
              <w:rPr>
                <w:rFonts w:ascii="Calibri" w:eastAsia="Calibri" w:hAnsi="Calibri" w:cs="Times New Roman"/>
                <w:b/>
                <w:sz w:val="20"/>
                <w:szCs w:val="20"/>
              </w:rPr>
              <w:t>Establece</w:t>
            </w:r>
            <w:r w:rsidRPr="00506E45">
              <w:rPr>
                <w:rFonts w:ascii="Calibri" w:eastAsia="Calibri" w:hAnsi="Calibri" w:cs="Times New Roman"/>
                <w:sz w:val="20"/>
                <w:szCs w:val="20"/>
              </w:rPr>
              <w:t xml:space="preserve">, en base a fuentes con respaldo científico, relaciones de parentesco, Explica, en base a fuentes documentadas, que el Sol está compuesto principalmente de hidrógeno y helio, </w:t>
            </w:r>
            <w:r w:rsidRPr="00506E45">
              <w:rPr>
                <w:rFonts w:ascii="Calibri" w:eastAsia="Calibri" w:hAnsi="Calibri" w:cs="Times New Roman"/>
                <w:b/>
                <w:sz w:val="20"/>
                <w:szCs w:val="20"/>
              </w:rPr>
              <w:t>Analiza</w:t>
            </w:r>
            <w:r w:rsidRPr="00506E45">
              <w:rPr>
                <w:rFonts w:ascii="Calibri" w:eastAsia="Calibri" w:hAnsi="Calibri" w:cs="Times New Roman"/>
                <w:sz w:val="20"/>
                <w:szCs w:val="20"/>
              </w:rPr>
              <w:t xml:space="preserve"> las implicancias del conocimiento científico en la cosmovisión y de las tecnologías en la forma de vida de las personas, Fundamenta una visión de sí mismo, del ser humano y del mundo frente a hechos paradigmáticos</w:t>
            </w:r>
          </w:p>
        </w:tc>
      </w:tr>
    </w:tbl>
    <w:p w14:paraId="2965FC52" w14:textId="77777777" w:rsidR="00506E45" w:rsidRPr="00506E45" w:rsidRDefault="00506E45" w:rsidP="00506E45">
      <w:pPr>
        <w:rPr>
          <w:rFonts w:ascii="Calibri" w:eastAsia="Calibri" w:hAnsi="Calibri" w:cs="Times New Roman"/>
          <w:b/>
          <w:sz w:val="20"/>
          <w:szCs w:val="20"/>
          <w:lang w:val="es-PE"/>
        </w:rPr>
      </w:pPr>
    </w:p>
    <w:p w14:paraId="488D8ECF" w14:textId="77777777" w:rsidR="00506E45" w:rsidRPr="00506E45" w:rsidRDefault="00506E45" w:rsidP="00506E45">
      <w:pPr>
        <w:rPr>
          <w:rFonts w:ascii="Calibri" w:eastAsia="Calibri" w:hAnsi="Calibri" w:cs="Times New Roman"/>
          <w:b/>
          <w:sz w:val="20"/>
          <w:szCs w:val="20"/>
          <w:lang w:val="es-PE"/>
        </w:rPr>
      </w:pPr>
    </w:p>
    <w:tbl>
      <w:tblPr>
        <w:tblStyle w:val="Tablaconcuadrcula14"/>
        <w:tblW w:w="14601" w:type="dxa"/>
        <w:tblInd w:w="-147" w:type="dxa"/>
        <w:tblLook w:val="04A0" w:firstRow="1" w:lastRow="0" w:firstColumn="1" w:lastColumn="0" w:noHBand="0" w:noVBand="1"/>
      </w:tblPr>
      <w:tblGrid>
        <w:gridCol w:w="3738"/>
        <w:gridCol w:w="3672"/>
        <w:gridCol w:w="3647"/>
        <w:gridCol w:w="3544"/>
      </w:tblGrid>
      <w:tr w:rsidR="00506E45" w:rsidRPr="00365599" w14:paraId="58CC8B85" w14:textId="77777777" w:rsidTr="00506E45">
        <w:trPr>
          <w:trHeight w:val="704"/>
        </w:trPr>
        <w:tc>
          <w:tcPr>
            <w:tcW w:w="14601" w:type="dxa"/>
            <w:gridSpan w:val="4"/>
            <w:shd w:val="clear" w:color="auto" w:fill="BDD6EE"/>
          </w:tcPr>
          <w:tbl>
            <w:tblPr>
              <w:tblW w:w="10760" w:type="dxa"/>
              <w:tblBorders>
                <w:top w:val="nil"/>
                <w:left w:val="nil"/>
                <w:bottom w:val="nil"/>
                <w:right w:val="nil"/>
              </w:tblBorders>
              <w:tblLook w:val="0000" w:firstRow="0" w:lastRow="0" w:firstColumn="0" w:lastColumn="0" w:noHBand="0" w:noVBand="0"/>
            </w:tblPr>
            <w:tblGrid>
              <w:gridCol w:w="10760"/>
            </w:tblGrid>
            <w:tr w:rsidR="00506E45" w:rsidRPr="00365599" w14:paraId="6963232C" w14:textId="77777777" w:rsidTr="00506E45">
              <w:trPr>
                <w:trHeight w:val="101"/>
              </w:trPr>
              <w:tc>
                <w:tcPr>
                  <w:tcW w:w="0" w:type="auto"/>
                </w:tcPr>
                <w:p w14:paraId="79AC7DCD" w14:textId="77777777" w:rsidR="00506E45" w:rsidRPr="00506E45" w:rsidRDefault="00506E45" w:rsidP="00506E45">
                  <w:pPr>
                    <w:spacing w:after="0"/>
                    <w:rPr>
                      <w:rFonts w:ascii="Calibri" w:eastAsia="Calibri" w:hAnsi="Calibri" w:cs="Times New Roman"/>
                      <w:sz w:val="20"/>
                      <w:szCs w:val="20"/>
                      <w:lang w:val="es-PE"/>
                    </w:rPr>
                  </w:pPr>
                  <w:r w:rsidRPr="00506E45">
                    <w:rPr>
                      <w:rFonts w:ascii="Calibri" w:eastAsia="Calibri" w:hAnsi="Calibri" w:cs="Times New Roman"/>
                      <w:b/>
                      <w:bCs/>
                      <w:sz w:val="20"/>
                      <w:szCs w:val="20"/>
                      <w:lang w:val="es-PE"/>
                    </w:rPr>
                    <w:t xml:space="preserve">                                                                                                  </w:t>
                  </w:r>
                </w:p>
              </w:tc>
            </w:tr>
            <w:tr w:rsidR="00506E45" w:rsidRPr="00365599" w14:paraId="631CDC63" w14:textId="77777777" w:rsidTr="00506E45">
              <w:trPr>
                <w:trHeight w:val="98"/>
              </w:trPr>
              <w:tc>
                <w:tcPr>
                  <w:tcW w:w="0" w:type="auto"/>
                </w:tcPr>
                <w:p w14:paraId="1B493903" w14:textId="77777777" w:rsidR="00506E45" w:rsidRPr="00506E45" w:rsidRDefault="00506E45" w:rsidP="00506E45">
                  <w:pPr>
                    <w:spacing w:after="0"/>
                    <w:rPr>
                      <w:rFonts w:ascii="Calibri" w:eastAsia="Calibri" w:hAnsi="Calibri" w:cs="Times New Roman"/>
                      <w:sz w:val="20"/>
                      <w:szCs w:val="20"/>
                      <w:lang w:val="es-PE"/>
                    </w:rPr>
                  </w:pPr>
                  <w:r w:rsidRPr="00506E45">
                    <w:rPr>
                      <w:rFonts w:ascii="Calibri" w:eastAsia="Calibri" w:hAnsi="Calibri" w:cs="Times New Roman"/>
                      <w:b/>
                      <w:bCs/>
                      <w:sz w:val="20"/>
                      <w:szCs w:val="20"/>
                      <w:lang w:val="es-PE"/>
                    </w:rPr>
                    <w:t xml:space="preserve">Competencia:  Diseña y construye soluciones tecnológicas para resolver problemas de su entorno                                              </w:t>
                  </w:r>
                </w:p>
              </w:tc>
            </w:tr>
          </w:tbl>
          <w:p w14:paraId="653FB9EC"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 xml:space="preserve">    </w:t>
            </w:r>
          </w:p>
        </w:tc>
      </w:tr>
      <w:tr w:rsidR="00506E45" w:rsidRPr="00365599" w14:paraId="1C30CF61" w14:textId="77777777" w:rsidTr="00506E45">
        <w:trPr>
          <w:trHeight w:val="1217"/>
        </w:trPr>
        <w:tc>
          <w:tcPr>
            <w:tcW w:w="14601" w:type="dxa"/>
            <w:gridSpan w:val="4"/>
          </w:tcPr>
          <w:tbl>
            <w:tblPr>
              <w:tblW w:w="0" w:type="auto"/>
              <w:tblBorders>
                <w:top w:val="nil"/>
                <w:left w:val="nil"/>
                <w:bottom w:val="nil"/>
                <w:right w:val="nil"/>
              </w:tblBorders>
              <w:tblLook w:val="0000" w:firstRow="0" w:lastRow="0" w:firstColumn="0" w:lastColumn="0" w:noHBand="0" w:noVBand="0"/>
            </w:tblPr>
            <w:tblGrid>
              <w:gridCol w:w="11654"/>
            </w:tblGrid>
            <w:tr w:rsidR="00506E45" w:rsidRPr="00365599" w14:paraId="0CDA1265" w14:textId="77777777" w:rsidTr="00506E45">
              <w:trPr>
                <w:trHeight w:val="741"/>
              </w:trPr>
              <w:tc>
                <w:tcPr>
                  <w:tcW w:w="0" w:type="auto"/>
                </w:tcPr>
                <w:p w14:paraId="3A113FAA" w14:textId="77777777" w:rsidR="00506E45" w:rsidRPr="00506E45" w:rsidRDefault="00506E45" w:rsidP="00506E45">
                  <w:pPr>
                    <w:spacing w:after="0"/>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Cuando el estudiante Diseña y construye soluciones tecnológicas para resolver problemas de su entorno combina las siguientes capacidades: </w:t>
                  </w:r>
                </w:p>
                <w:p w14:paraId="42C42823" w14:textId="77777777" w:rsidR="00506E45" w:rsidRPr="00506E45" w:rsidRDefault="00506E45" w:rsidP="00506E45">
                  <w:pPr>
                    <w:spacing w:after="0"/>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 Delimita una alternativa de solución tecnológica </w:t>
                  </w:r>
                </w:p>
                <w:p w14:paraId="7A449636" w14:textId="77777777" w:rsidR="00506E45" w:rsidRPr="00506E45" w:rsidRDefault="00506E45" w:rsidP="00506E45">
                  <w:pPr>
                    <w:spacing w:after="0"/>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 Diseña la alternativa de solución tecnológica </w:t>
                  </w:r>
                </w:p>
                <w:p w14:paraId="34438B1B" w14:textId="77777777" w:rsidR="00506E45" w:rsidRPr="00506E45" w:rsidRDefault="00506E45" w:rsidP="00506E45">
                  <w:pPr>
                    <w:spacing w:after="0"/>
                    <w:rPr>
                      <w:rFonts w:ascii="Calibri" w:eastAsia="Calibri" w:hAnsi="Calibri" w:cs="Times New Roman"/>
                      <w:sz w:val="20"/>
                      <w:szCs w:val="20"/>
                      <w:lang w:val="es-PE"/>
                    </w:rPr>
                  </w:pPr>
                  <w:r w:rsidRPr="00506E45">
                    <w:rPr>
                      <w:rFonts w:ascii="Calibri" w:eastAsia="Calibri" w:hAnsi="Calibri" w:cs="Times New Roman"/>
                      <w:sz w:val="20"/>
                      <w:szCs w:val="20"/>
                      <w:lang w:val="es-PE"/>
                    </w:rPr>
                    <w:t xml:space="preserve"> Implementa y valida alternativas de solución tecnológica </w:t>
                  </w:r>
                </w:p>
                <w:p w14:paraId="1E3C5D75" w14:textId="77777777" w:rsidR="00506E45" w:rsidRPr="00506E45" w:rsidRDefault="00506E45" w:rsidP="00506E45">
                  <w:pPr>
                    <w:rPr>
                      <w:rFonts w:ascii="Calibri" w:eastAsia="Calibri" w:hAnsi="Calibri" w:cs="Times New Roman"/>
                      <w:sz w:val="20"/>
                      <w:szCs w:val="20"/>
                      <w:lang w:val="es-PE"/>
                    </w:rPr>
                  </w:pPr>
                  <w:r w:rsidRPr="00506E45">
                    <w:rPr>
                      <w:rFonts w:ascii="Calibri" w:eastAsia="Calibri" w:hAnsi="Calibri" w:cs="Times New Roman"/>
                      <w:sz w:val="20"/>
                      <w:szCs w:val="20"/>
                      <w:lang w:val="es-PE"/>
                    </w:rPr>
                    <w:t> Evalúa y comunica el funcionamiento de la alternativa de solución tecnológica.</w:t>
                  </w:r>
                </w:p>
              </w:tc>
            </w:tr>
          </w:tbl>
          <w:p w14:paraId="25006BB5" w14:textId="77777777" w:rsidR="00506E45" w:rsidRPr="00506E45" w:rsidRDefault="00506E45" w:rsidP="00506E45">
            <w:pPr>
              <w:rPr>
                <w:rFonts w:ascii="Calibri" w:eastAsia="Calibri" w:hAnsi="Calibri" w:cs="Times New Roman"/>
                <w:sz w:val="20"/>
                <w:szCs w:val="20"/>
              </w:rPr>
            </w:pPr>
          </w:p>
        </w:tc>
      </w:tr>
      <w:tr w:rsidR="00506E45" w:rsidRPr="00365599" w14:paraId="1BF5ADA2" w14:textId="77777777" w:rsidTr="00506E45">
        <w:tc>
          <w:tcPr>
            <w:tcW w:w="14601" w:type="dxa"/>
            <w:gridSpan w:val="4"/>
          </w:tcPr>
          <w:p w14:paraId="179080CD"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ESTANDAR DEL VII CICLO:</w:t>
            </w:r>
          </w:p>
          <w:p w14:paraId="1DA9F3AB" w14:textId="77777777" w:rsidR="00506E45" w:rsidRPr="00506E45" w:rsidRDefault="00506E45" w:rsidP="00506E45">
            <w:pPr>
              <w:rPr>
                <w:rFonts w:ascii="Calibri" w:eastAsia="Calibri" w:hAnsi="Calibri" w:cs="Times New Roman"/>
                <w:sz w:val="20"/>
                <w:szCs w:val="20"/>
              </w:rPr>
            </w:pPr>
            <w:r w:rsidRPr="00506E45">
              <w:rPr>
                <w:rFonts w:ascii="Calibri" w:eastAsia="Calibri" w:hAnsi="Calibri" w:cs="Times New Roman"/>
                <w:sz w:val="20"/>
                <w:szCs w:val="20"/>
              </w:rPr>
              <w:t>Diseña y construye soluciones tecnológicas al justificar el alcance del problema tecnológico, determinar la interrelación de los factores involucrados en él y justificar su alternativa de solución en base a conocimientos científicos. Representa la alternativa de solución a través de esquemas o dibujos estructurados a escala, con vistas y perspectivas, incluyendo sus partes o etapas. Establece características de forma, estructura, función y explica el procedimiento, los recursos para implementarlas, así como las herramientas y materiales seleccionados. Verifica el funcionamiento de la solución tecnológica considerando los requerimientos, detecta error en la selección de materiales, imprecisiones en las dimensiones y procedimientos y realiza ajustes o rediseña su alternativa de solución. Explica el conocimiento científico y el procedimiento aplicado, así como las dificultades del diseño y la implementación, evalúa su funcionamiento, la eficiencia y propone estrategias para mejorarlo. Infiere impactos de la solución tecnológica y elabora estrategias para reducir los posibles efectos negativos.</w:t>
            </w:r>
          </w:p>
        </w:tc>
      </w:tr>
      <w:tr w:rsidR="00506E45" w:rsidRPr="00365599" w14:paraId="5BD1F43B" w14:textId="77777777" w:rsidTr="00506E45">
        <w:tc>
          <w:tcPr>
            <w:tcW w:w="14601" w:type="dxa"/>
            <w:gridSpan w:val="4"/>
            <w:shd w:val="clear" w:color="auto" w:fill="BDD6EE"/>
          </w:tcPr>
          <w:p w14:paraId="3B12D068"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TEMPORALIDAD DE LOS PROPÓSITOS DE APRENDIZAJE</w:t>
            </w:r>
          </w:p>
        </w:tc>
      </w:tr>
      <w:tr w:rsidR="00506E45" w:rsidRPr="00506E45" w14:paraId="36D8A56D" w14:textId="77777777" w:rsidTr="00506E45">
        <w:trPr>
          <w:trHeight w:val="70"/>
        </w:trPr>
        <w:tc>
          <w:tcPr>
            <w:tcW w:w="3738" w:type="dxa"/>
            <w:shd w:val="clear" w:color="auto" w:fill="BDD6EE"/>
          </w:tcPr>
          <w:p w14:paraId="20935C18"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I BIMESTRE</w:t>
            </w:r>
          </w:p>
        </w:tc>
        <w:tc>
          <w:tcPr>
            <w:tcW w:w="3672" w:type="dxa"/>
            <w:shd w:val="clear" w:color="auto" w:fill="BDD6EE"/>
          </w:tcPr>
          <w:p w14:paraId="5040C455"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II BIMESTRE</w:t>
            </w:r>
          </w:p>
        </w:tc>
        <w:tc>
          <w:tcPr>
            <w:tcW w:w="3647" w:type="dxa"/>
            <w:shd w:val="clear" w:color="auto" w:fill="BDD6EE"/>
          </w:tcPr>
          <w:p w14:paraId="5FB8D2E2"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III BIMESTRE</w:t>
            </w:r>
          </w:p>
        </w:tc>
        <w:tc>
          <w:tcPr>
            <w:tcW w:w="3544" w:type="dxa"/>
            <w:shd w:val="clear" w:color="auto" w:fill="BDD6EE"/>
          </w:tcPr>
          <w:p w14:paraId="507F186B"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t>IV BIMESTRE</w:t>
            </w:r>
          </w:p>
        </w:tc>
      </w:tr>
      <w:tr w:rsidR="00506E45" w:rsidRPr="00365599" w14:paraId="05AF9009" w14:textId="77777777" w:rsidTr="00506E45">
        <w:tc>
          <w:tcPr>
            <w:tcW w:w="3738" w:type="dxa"/>
          </w:tcPr>
          <w:p w14:paraId="304F174C"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t>Explica el alcance del problema tecnológico identificado, determina la interrelación de los factores involucrados en el problema, justifica su alternativa de solución en base a conocimientos científicos, los requerimientos que debe cumplir y los posibles beneficios directos e indirectos, en comparación con soluciones tecnológicas similares.</w:t>
            </w:r>
          </w:p>
          <w:p w14:paraId="653D8A23"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t xml:space="preserve"> Representa gráficamente su alternativa de solución a escala, incluyendo vistas y perspectivas o diagramas de flujo, describe sus partes o etapas, la secuencia de pasos, selecciona </w:t>
            </w:r>
            <w:r w:rsidRPr="00506E45">
              <w:rPr>
                <w:rFonts w:ascii="Calibri" w:eastAsia="Calibri" w:hAnsi="Calibri" w:cs="Times New Roman"/>
                <w:sz w:val="20"/>
                <w:szCs w:val="20"/>
              </w:rPr>
              <w:lastRenderedPageBreak/>
              <w:t>materiales por sus propiedades físicas y químicas y herramientas por su funcionamiento. En base a fuentes de información confiable, establece características de forma, estructura y función de la alternativa de solución, estima la incertidumbre en sus mediciones y propone maneras de probar su funcionamiento, incluye los recursos a utilizar, los posibles costos y establece un cronograma de trabajo.</w:t>
            </w:r>
          </w:p>
          <w:p w14:paraId="04E93E28"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t xml:space="preserve"> Lleva a cabo su alternativa de solución, manipulando los materiales, instrumentos y herramientas según sus funciones con cierto grado de precisión, considerando los requerimientos establecidos y normas de seguridad. Usa unidades de medida convencionales y verifica el rango de funcionamiento de cada parte o etapa de la solución tecnológica, detecta imprecisiones en las dimensiones, procedimientos, error en la selección de materiales y realiza ajustes o cambios necesarios. Elabora estrategias para medir la eficiencia y confiabilidad.</w:t>
            </w:r>
          </w:p>
          <w:p w14:paraId="0302250E"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t xml:space="preserve"> Realiza pruebas repetitivas para verificar el rango de funcionamiento de la solución tecnológica y menciona las variables que influyen en su funcionamiento, explica cómo la construyó, el conocimiento científico o las prácticas locales aplicadas, las dificultades en el diseño y en el proceso de implementación, fundamenta las mejoras realizadas y explica los efectos de la transformación de los materiales utilizados e infiere los efectos de la aplicación de la solución tecnológica en el ámbito social, ambiental y ético, propone estrategias para reducir posibles impactos y propone un plan de mejora para incrementar su eficiencia..</w:t>
            </w:r>
          </w:p>
        </w:tc>
        <w:tc>
          <w:tcPr>
            <w:tcW w:w="3672" w:type="dxa"/>
          </w:tcPr>
          <w:p w14:paraId="0454371F"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lastRenderedPageBreak/>
              <w:t>Explica el alcance del problema tecnológico identificado, determina la interrelación de los factores involucrados en el problema, justifica su alternativa de solución en base a conocimientos científicos, los requerimientos que debe cumplir y los posibles beneficios directos e indirectos, en comparación con soluciones tecnológicas similares.</w:t>
            </w:r>
          </w:p>
          <w:p w14:paraId="2DD35A1C"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t xml:space="preserve"> Representa gráficamente su alternativa de solución a escala, incluyendo vistas y perspectivas o diagramas de flujo, describe sus partes o etapas, la secuencia de pasos, selecciona </w:t>
            </w:r>
            <w:r w:rsidRPr="00506E45">
              <w:rPr>
                <w:rFonts w:ascii="Calibri" w:eastAsia="Calibri" w:hAnsi="Calibri" w:cs="Times New Roman"/>
                <w:sz w:val="20"/>
                <w:szCs w:val="20"/>
              </w:rPr>
              <w:lastRenderedPageBreak/>
              <w:t>materiales por sus propiedades físicas y químicas y herramientas por su funcionamiento. En base a fuentes de información confiable, establece características de forma, estructura y función de la alternativa de solución, estima la incertidumbre en sus mediciones y propone maneras de probar su funcionamiento, incluye los recursos a utilizar, los posibles costos y establece un cronograma de trabajo.</w:t>
            </w:r>
          </w:p>
          <w:p w14:paraId="2034B756"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t xml:space="preserve"> Lleva a cabo su alternativa de solución, manipulando los materiales, instrumentos y herramientas según sus funciones con cierto grado de precisión, considerando los requerimientos establecidos y normas de seguridad. Usa unidades de medida convencionales y verifica el rango de funcionamiento de cada parte o etapa de la solución tecnológica, detecta imprecisiones en las dimensiones, procedimientos, error en la selección de materiales y realiza ajustes o cambios necesarios. Elabora estrategias para medir la eficiencia y confiabilidad.</w:t>
            </w:r>
          </w:p>
          <w:p w14:paraId="216A1A4D"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t xml:space="preserve"> Realiza pruebas repetitivas para verificar el rango de funcionamiento de la solución tecnológica y menciona las variables que influyen en su funcionamiento, explica cómo la construyó, el conocimiento científico o las prácticas locales aplicadas, las dificultades en el diseño y en el proceso de implementación, fundamenta las mejoras realizadas y explica los efectos de la transformación de los materiales utilizados e infiere los efectos de la aplicación de la solución tecnológica en el ámbito social, ambiental y ético, propone estrategias para reducir posibles impactos y propone un plan de mejora para incrementar su eficiencia..</w:t>
            </w:r>
          </w:p>
        </w:tc>
        <w:tc>
          <w:tcPr>
            <w:tcW w:w="3647" w:type="dxa"/>
          </w:tcPr>
          <w:p w14:paraId="7E7FB2B4"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lastRenderedPageBreak/>
              <w:t>Explica el alcance del problema tecnológico identificado, determina la interrelación de los factores involucrados en el problema, justifica su alternativa de solución en base a conocimientos científicos, los requerimientos que debe cumplir y los posibles beneficios directos e indirectos, en comparación con soluciones tecnológicas similares.</w:t>
            </w:r>
          </w:p>
          <w:p w14:paraId="03F7AAD4"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t xml:space="preserve"> Representa gráficamente su alternativa de solución a escala, incluyendo vistas y perspectivas o diagramas de flujo, describe sus partes o etapas, la secuencia de pasos, selecciona </w:t>
            </w:r>
            <w:r w:rsidRPr="00506E45">
              <w:rPr>
                <w:rFonts w:ascii="Calibri" w:eastAsia="Calibri" w:hAnsi="Calibri" w:cs="Times New Roman"/>
                <w:sz w:val="20"/>
                <w:szCs w:val="20"/>
              </w:rPr>
              <w:lastRenderedPageBreak/>
              <w:t>materiales por sus propiedades físicas y químicas y herramientas por su funcionamiento. En base a fuentes de información confiable, establece características de forma, estructura y función de la alternativa de solución, estima la incertidumbre en sus mediciones y propone maneras de probar su funcionamiento, incluye los recursos a utilizar, los posibles costos y establece un cronograma de trabajo.</w:t>
            </w:r>
          </w:p>
          <w:p w14:paraId="4F613373"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t xml:space="preserve"> Lleva a cabo su alternativa de solución, manipulando los materiales, instrumentos y herramientas según sus funciones con cierto grado de precisión, considerando los requerimientos establecidos y normas de seguridad. Usa unidades de medida convencionales y verifica el rango de funcionamiento de cada parte o etapa de la solución tecnológica, detecta imprecisiones en las dimensiones, procedimientos, error en la selección de materiales y realiza ajustes o cambios necesarios. Elabora estrategias para medir la eficiencia y confiabilidad.</w:t>
            </w:r>
          </w:p>
          <w:p w14:paraId="5EFF919A"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t xml:space="preserve"> Realiza pruebas repetitivas para verificar el rango de funcionamiento de la solución tecnológica y menciona las variables que influyen en su funcionamiento, explica cómo la construyó, el conocimiento científico o las prácticas locales aplicadas, las dificultades en el diseño y en el proceso de implementación, fundamenta las mejoras realizadas y explica los efectos de la transformación de los materiales utilizados e infiere los efectos de la aplicación de la solución tecnológica en el ámbito social, ambiental y ético, propone estrategias para reducir posibles impactos y propone un plan de mejora para incrementar su eficiencia..</w:t>
            </w:r>
          </w:p>
        </w:tc>
        <w:tc>
          <w:tcPr>
            <w:tcW w:w="3544" w:type="dxa"/>
          </w:tcPr>
          <w:p w14:paraId="0D819E16"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lastRenderedPageBreak/>
              <w:t>Explica el alcance del problema tecnológico identificado, determina la interrelación de los factores involucrados en el problema, justifica su alternativa de solución en base a conocimientos científicos, los requerimientos que debe cumplir y los posibles beneficios directos e indirectos, en comparación con soluciones tecnológicas similares.</w:t>
            </w:r>
          </w:p>
          <w:p w14:paraId="409A5D00"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t xml:space="preserve"> Representa gráficamente su alternativa de solución a escala, incluyendo vistas y perspectivas o diagramas de flujo, describe sus partes o etapas, la secuencia de pasos, </w:t>
            </w:r>
            <w:r w:rsidRPr="00506E45">
              <w:rPr>
                <w:rFonts w:ascii="Calibri" w:eastAsia="Calibri" w:hAnsi="Calibri" w:cs="Times New Roman"/>
                <w:sz w:val="20"/>
                <w:szCs w:val="20"/>
              </w:rPr>
              <w:lastRenderedPageBreak/>
              <w:t>selecciona materiales por sus propiedades físicas y químicas y herramientas por su funcionamiento. En base a fuentes de información confiable, establece características de forma, estructura y función de la alternativa de solución, estima la incertidumbre en sus mediciones y propone maneras de probar su funcionamiento, incluye los recursos a utilizar, los posibles costos y establece un cronograma de trabajo.</w:t>
            </w:r>
          </w:p>
          <w:p w14:paraId="7CEEACE0"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t xml:space="preserve"> Lleva a cabo su alternativa de solución, manipulando los materiales, instrumentos y herramientas según sus funciones con cierto grado de precisión, considerando los requerimientos establecidos y normas de seguridad. Usa unidades de medida convencionales y verifica el rango de funcionamiento de cada parte o etapa de la solución tecnológica, detecta imprecisiones en las dimensiones, procedimientos, error en la selección de materiales y realiza ajustes o cambios necesarios. Elabora estrategias para medir la eficiencia y confiabilidad.</w:t>
            </w:r>
          </w:p>
          <w:p w14:paraId="6B6B1272" w14:textId="77777777" w:rsidR="00506E45" w:rsidRPr="00506E45" w:rsidRDefault="00506E45" w:rsidP="00506E45">
            <w:pPr>
              <w:numPr>
                <w:ilvl w:val="0"/>
                <w:numId w:val="1"/>
              </w:numPr>
              <w:ind w:left="170" w:hanging="170"/>
              <w:rPr>
                <w:rFonts w:ascii="Calibri" w:eastAsia="Calibri" w:hAnsi="Calibri" w:cs="Times New Roman"/>
                <w:sz w:val="20"/>
                <w:szCs w:val="20"/>
              </w:rPr>
            </w:pPr>
            <w:r w:rsidRPr="00506E45">
              <w:rPr>
                <w:rFonts w:ascii="Calibri" w:eastAsia="Calibri" w:hAnsi="Calibri" w:cs="Times New Roman"/>
                <w:sz w:val="20"/>
                <w:szCs w:val="20"/>
              </w:rPr>
              <w:t xml:space="preserve"> Realiza pruebas repetitivas para verificar el rango de funcionamiento de la solución tecnológica y menciona las variables que influyen en su funcionamiento, explica cómo la construyó, el conocimiento científico o las prácticas locales aplicadas, las dificultades en el diseño y en el proceso de implementación, fundamenta las mejoras realizadas y explica los efectos de la transformación de los materiales utilizados e infiere los efectos de la aplicación de la solución tecnológica en el ámbito social, ambiental y ético, </w:t>
            </w:r>
            <w:r w:rsidRPr="00506E45">
              <w:rPr>
                <w:rFonts w:ascii="Calibri" w:eastAsia="Calibri" w:hAnsi="Calibri" w:cs="Times New Roman"/>
                <w:sz w:val="20"/>
                <w:szCs w:val="20"/>
              </w:rPr>
              <w:lastRenderedPageBreak/>
              <w:t>propone estrategias para reducir posibles impactos y propone un plan de mejora para incrementar su eficiencia..</w:t>
            </w:r>
          </w:p>
        </w:tc>
      </w:tr>
      <w:tr w:rsidR="00506E45" w:rsidRPr="00506E45" w14:paraId="093F5C8C" w14:textId="77777777" w:rsidTr="00506E45">
        <w:tc>
          <w:tcPr>
            <w:tcW w:w="14601" w:type="dxa"/>
            <w:gridSpan w:val="4"/>
            <w:shd w:val="clear" w:color="auto" w:fill="BDD6EE"/>
          </w:tcPr>
          <w:p w14:paraId="3B355D0C" w14:textId="77777777" w:rsidR="00506E45" w:rsidRPr="00506E45" w:rsidRDefault="00506E45" w:rsidP="00506E45">
            <w:pPr>
              <w:rPr>
                <w:rFonts w:ascii="Calibri" w:eastAsia="Calibri" w:hAnsi="Calibri" w:cs="Times New Roman"/>
                <w:b/>
                <w:sz w:val="20"/>
                <w:szCs w:val="20"/>
              </w:rPr>
            </w:pPr>
            <w:r w:rsidRPr="00506E45">
              <w:rPr>
                <w:rFonts w:ascii="Calibri" w:eastAsia="Calibri" w:hAnsi="Calibri" w:cs="Times New Roman"/>
                <w:b/>
                <w:sz w:val="20"/>
                <w:szCs w:val="20"/>
              </w:rPr>
              <w:lastRenderedPageBreak/>
              <w:t>CRITERIOS DE EVALUACIÓN</w:t>
            </w:r>
          </w:p>
        </w:tc>
      </w:tr>
      <w:tr w:rsidR="00506E45" w:rsidRPr="00365599" w14:paraId="1EF24785" w14:textId="77777777" w:rsidTr="00506E45">
        <w:tc>
          <w:tcPr>
            <w:tcW w:w="3738" w:type="dxa"/>
          </w:tcPr>
          <w:p w14:paraId="5ECE0966" w14:textId="77777777" w:rsidR="00506E45" w:rsidRPr="00506E45" w:rsidRDefault="00506E45" w:rsidP="007610B1">
            <w:pPr>
              <w:numPr>
                <w:ilvl w:val="0"/>
                <w:numId w:val="297"/>
              </w:numPr>
              <w:ind w:left="312" w:hanging="426"/>
              <w:rPr>
                <w:rFonts w:ascii="Calibri" w:eastAsia="Calibri" w:hAnsi="Calibri" w:cs="Times New Roman"/>
                <w:sz w:val="20"/>
                <w:szCs w:val="20"/>
              </w:rPr>
            </w:pPr>
            <w:r w:rsidRPr="00506E45">
              <w:rPr>
                <w:rFonts w:ascii="Calibri" w:eastAsia="Calibri" w:hAnsi="Calibri" w:cs="Times New Roman"/>
                <w:b/>
                <w:sz w:val="20"/>
                <w:szCs w:val="20"/>
              </w:rPr>
              <w:t>Explic</w:t>
            </w:r>
            <w:r w:rsidRPr="00506E45">
              <w:rPr>
                <w:rFonts w:ascii="Calibri" w:eastAsia="Calibri" w:hAnsi="Calibri" w:cs="Times New Roman"/>
                <w:sz w:val="20"/>
                <w:szCs w:val="20"/>
              </w:rPr>
              <w:t xml:space="preserve">a el alcance del problema tecnológico identificado, determina la interrelación de los factores involucrados en el problema, </w:t>
            </w:r>
            <w:r w:rsidRPr="00506E45">
              <w:rPr>
                <w:rFonts w:ascii="Calibri" w:eastAsia="Calibri" w:hAnsi="Calibri" w:cs="Times New Roman"/>
                <w:b/>
                <w:sz w:val="20"/>
                <w:szCs w:val="20"/>
              </w:rPr>
              <w:t>Representa</w:t>
            </w:r>
            <w:r w:rsidRPr="00506E45">
              <w:rPr>
                <w:rFonts w:ascii="Calibri" w:eastAsia="Calibri" w:hAnsi="Calibri" w:cs="Times New Roman"/>
                <w:sz w:val="20"/>
                <w:szCs w:val="20"/>
              </w:rPr>
              <w:t xml:space="preserve"> gráficamente su alternativa de solución a escala, incluyendo vistas y perspectivas o diagramas de flujo, </w:t>
            </w:r>
            <w:r w:rsidRPr="00506E45">
              <w:rPr>
                <w:rFonts w:ascii="Calibri" w:eastAsia="Calibri" w:hAnsi="Calibri" w:cs="Times New Roman"/>
                <w:b/>
                <w:sz w:val="20"/>
                <w:szCs w:val="20"/>
              </w:rPr>
              <w:t>Lleva a cabo</w:t>
            </w:r>
            <w:r w:rsidRPr="00506E45">
              <w:rPr>
                <w:rFonts w:ascii="Calibri" w:eastAsia="Calibri" w:hAnsi="Calibri" w:cs="Times New Roman"/>
                <w:sz w:val="20"/>
                <w:szCs w:val="20"/>
              </w:rPr>
              <w:t xml:space="preserve"> su alternativa de solución, manipulando los materiales, instrumentos y herramientas según sus funciones con cierto grado de precisión, </w:t>
            </w:r>
            <w:r w:rsidRPr="00506E45">
              <w:rPr>
                <w:rFonts w:ascii="Calibri" w:eastAsia="Calibri" w:hAnsi="Calibri" w:cs="Times New Roman"/>
                <w:b/>
                <w:sz w:val="20"/>
                <w:szCs w:val="20"/>
              </w:rPr>
              <w:t>Realiza pruebas</w:t>
            </w:r>
            <w:r w:rsidRPr="00506E45">
              <w:rPr>
                <w:rFonts w:ascii="Calibri" w:eastAsia="Calibri" w:hAnsi="Calibri" w:cs="Times New Roman"/>
                <w:sz w:val="20"/>
                <w:szCs w:val="20"/>
              </w:rPr>
              <w:t xml:space="preserve"> repetitivas para verificar el rango de funcionamiento de la solución tecnológica y menciona las variables que influyen en su funcionamiento,.</w:t>
            </w:r>
          </w:p>
        </w:tc>
        <w:tc>
          <w:tcPr>
            <w:tcW w:w="3672" w:type="dxa"/>
          </w:tcPr>
          <w:p w14:paraId="214B8425" w14:textId="77777777" w:rsidR="00506E45" w:rsidRPr="00506E45" w:rsidRDefault="00506E45" w:rsidP="00506E45">
            <w:pPr>
              <w:numPr>
                <w:ilvl w:val="0"/>
                <w:numId w:val="1"/>
              </w:numPr>
              <w:ind w:left="312" w:hanging="426"/>
              <w:rPr>
                <w:rFonts w:ascii="Calibri" w:eastAsia="Calibri" w:hAnsi="Calibri" w:cs="Times New Roman"/>
                <w:sz w:val="20"/>
                <w:szCs w:val="20"/>
              </w:rPr>
            </w:pPr>
            <w:r w:rsidRPr="00506E45">
              <w:rPr>
                <w:rFonts w:ascii="Calibri" w:eastAsia="Calibri" w:hAnsi="Calibri" w:cs="Times New Roman"/>
                <w:b/>
                <w:sz w:val="20"/>
                <w:szCs w:val="20"/>
              </w:rPr>
              <w:t>Explica</w:t>
            </w:r>
            <w:r w:rsidRPr="00506E45">
              <w:rPr>
                <w:rFonts w:ascii="Calibri" w:eastAsia="Calibri" w:hAnsi="Calibri" w:cs="Times New Roman"/>
                <w:sz w:val="20"/>
                <w:szCs w:val="20"/>
              </w:rPr>
              <w:t xml:space="preserve"> el alcance del problema tecnológico identificado, determina la interrelación de los factores involucrados en el problema, </w:t>
            </w:r>
            <w:r w:rsidRPr="00506E45">
              <w:rPr>
                <w:rFonts w:ascii="Calibri" w:eastAsia="Calibri" w:hAnsi="Calibri" w:cs="Times New Roman"/>
                <w:b/>
                <w:sz w:val="20"/>
                <w:szCs w:val="20"/>
              </w:rPr>
              <w:t>Representa</w:t>
            </w:r>
            <w:r w:rsidRPr="00506E45">
              <w:rPr>
                <w:rFonts w:ascii="Calibri" w:eastAsia="Calibri" w:hAnsi="Calibri" w:cs="Times New Roman"/>
                <w:sz w:val="20"/>
                <w:szCs w:val="20"/>
              </w:rPr>
              <w:t xml:space="preserve"> gráficamente su alternativa de solución a escala, incluyendo vistas y perspectivas o diagramas de flujo, </w:t>
            </w:r>
            <w:r w:rsidRPr="00506E45">
              <w:rPr>
                <w:rFonts w:ascii="Calibri" w:eastAsia="Calibri" w:hAnsi="Calibri" w:cs="Times New Roman"/>
                <w:b/>
                <w:sz w:val="20"/>
                <w:szCs w:val="20"/>
              </w:rPr>
              <w:t>Lleva a cabo</w:t>
            </w:r>
            <w:r w:rsidRPr="00506E45">
              <w:rPr>
                <w:rFonts w:ascii="Calibri" w:eastAsia="Calibri" w:hAnsi="Calibri" w:cs="Times New Roman"/>
                <w:sz w:val="20"/>
                <w:szCs w:val="20"/>
              </w:rPr>
              <w:t xml:space="preserve"> su alternativa de solución, manipulando los materiales, instrumentos y herramientas según sus funciones con cierto grado de precisión, </w:t>
            </w:r>
            <w:r w:rsidRPr="00506E45">
              <w:rPr>
                <w:rFonts w:ascii="Calibri" w:eastAsia="Calibri" w:hAnsi="Calibri" w:cs="Times New Roman"/>
                <w:b/>
                <w:sz w:val="20"/>
                <w:szCs w:val="20"/>
              </w:rPr>
              <w:t>Realiza pruebas</w:t>
            </w:r>
            <w:r w:rsidRPr="00506E45">
              <w:rPr>
                <w:rFonts w:ascii="Calibri" w:eastAsia="Calibri" w:hAnsi="Calibri" w:cs="Times New Roman"/>
                <w:sz w:val="20"/>
                <w:szCs w:val="20"/>
              </w:rPr>
              <w:t xml:space="preserve"> repetitivas para verificar el rango de funcionamiento de la solución tecnológica y menciona las variables que influyen en su funcionamiento,.</w:t>
            </w:r>
          </w:p>
        </w:tc>
        <w:tc>
          <w:tcPr>
            <w:tcW w:w="3647" w:type="dxa"/>
          </w:tcPr>
          <w:p w14:paraId="69193D1B" w14:textId="77777777" w:rsidR="00506E45" w:rsidRPr="00506E45" w:rsidRDefault="00506E45" w:rsidP="00506E45">
            <w:pPr>
              <w:numPr>
                <w:ilvl w:val="0"/>
                <w:numId w:val="1"/>
              </w:numPr>
              <w:ind w:left="312" w:hanging="426"/>
              <w:rPr>
                <w:rFonts w:ascii="Calibri" w:eastAsia="Calibri" w:hAnsi="Calibri" w:cs="Times New Roman"/>
                <w:sz w:val="20"/>
                <w:szCs w:val="20"/>
              </w:rPr>
            </w:pPr>
            <w:r w:rsidRPr="00506E45">
              <w:rPr>
                <w:rFonts w:ascii="Calibri" w:eastAsia="Calibri" w:hAnsi="Calibri" w:cs="Times New Roman"/>
                <w:sz w:val="20"/>
                <w:szCs w:val="20"/>
              </w:rPr>
              <w:t xml:space="preserve">Explica el alcance del problema tecnológico identificado, determina la interrelación de los factores involucrados en el problema, </w:t>
            </w:r>
            <w:r w:rsidRPr="00506E45">
              <w:rPr>
                <w:rFonts w:ascii="Calibri" w:eastAsia="Calibri" w:hAnsi="Calibri" w:cs="Times New Roman"/>
                <w:b/>
                <w:sz w:val="20"/>
                <w:szCs w:val="20"/>
              </w:rPr>
              <w:t>Representa</w:t>
            </w:r>
            <w:r w:rsidRPr="00506E45">
              <w:rPr>
                <w:rFonts w:ascii="Calibri" w:eastAsia="Calibri" w:hAnsi="Calibri" w:cs="Times New Roman"/>
                <w:sz w:val="20"/>
                <w:szCs w:val="20"/>
              </w:rPr>
              <w:t xml:space="preserve"> gráficamente su alternativa de solución a escala, incluyendo vistas y perspectivas o diagramas de flujo, </w:t>
            </w:r>
            <w:r w:rsidRPr="00506E45">
              <w:rPr>
                <w:rFonts w:ascii="Calibri" w:eastAsia="Calibri" w:hAnsi="Calibri" w:cs="Times New Roman"/>
                <w:b/>
                <w:sz w:val="20"/>
                <w:szCs w:val="20"/>
              </w:rPr>
              <w:t>Lleva a cabo</w:t>
            </w:r>
            <w:r w:rsidRPr="00506E45">
              <w:rPr>
                <w:rFonts w:ascii="Calibri" w:eastAsia="Calibri" w:hAnsi="Calibri" w:cs="Times New Roman"/>
                <w:sz w:val="20"/>
                <w:szCs w:val="20"/>
              </w:rPr>
              <w:t xml:space="preserve"> su alternativa de solución, manipulando los materiales, instrumentos y herramientas según sus funciones con cierto grado de precisión, </w:t>
            </w:r>
            <w:r w:rsidRPr="00506E45">
              <w:rPr>
                <w:rFonts w:ascii="Calibri" w:eastAsia="Calibri" w:hAnsi="Calibri" w:cs="Times New Roman"/>
                <w:b/>
                <w:sz w:val="20"/>
                <w:szCs w:val="20"/>
              </w:rPr>
              <w:t>Realiza pruebas</w:t>
            </w:r>
            <w:r w:rsidRPr="00506E45">
              <w:rPr>
                <w:rFonts w:ascii="Calibri" w:eastAsia="Calibri" w:hAnsi="Calibri" w:cs="Times New Roman"/>
                <w:sz w:val="20"/>
                <w:szCs w:val="20"/>
              </w:rPr>
              <w:t xml:space="preserve"> repetitivas para verificar el rango de funcionamiento de la solución tecnológica y menciona las variables que influyen en su funcionamiento,.</w:t>
            </w:r>
          </w:p>
        </w:tc>
        <w:tc>
          <w:tcPr>
            <w:tcW w:w="3544" w:type="dxa"/>
          </w:tcPr>
          <w:p w14:paraId="084A2175" w14:textId="77777777" w:rsidR="00506E45" w:rsidRPr="00506E45" w:rsidRDefault="00506E45" w:rsidP="00506E45">
            <w:pPr>
              <w:numPr>
                <w:ilvl w:val="0"/>
                <w:numId w:val="1"/>
              </w:numPr>
              <w:ind w:left="312" w:hanging="426"/>
              <w:rPr>
                <w:rFonts w:ascii="Calibri" w:eastAsia="Calibri" w:hAnsi="Calibri" w:cs="Times New Roman"/>
                <w:sz w:val="20"/>
                <w:szCs w:val="20"/>
              </w:rPr>
            </w:pPr>
            <w:r w:rsidRPr="00506E45">
              <w:rPr>
                <w:rFonts w:ascii="Calibri" w:eastAsia="Calibri" w:hAnsi="Calibri" w:cs="Times New Roman"/>
                <w:sz w:val="20"/>
                <w:szCs w:val="20"/>
              </w:rPr>
              <w:t xml:space="preserve">Explica el alcance del problema tecnológico identificado, determina la interrelación de los factores involucrados en el problema, </w:t>
            </w:r>
            <w:r w:rsidRPr="00506E45">
              <w:rPr>
                <w:rFonts w:ascii="Calibri" w:eastAsia="Calibri" w:hAnsi="Calibri" w:cs="Times New Roman"/>
                <w:b/>
                <w:sz w:val="20"/>
                <w:szCs w:val="20"/>
              </w:rPr>
              <w:t>Representa</w:t>
            </w:r>
            <w:r w:rsidRPr="00506E45">
              <w:rPr>
                <w:rFonts w:ascii="Calibri" w:eastAsia="Calibri" w:hAnsi="Calibri" w:cs="Times New Roman"/>
                <w:sz w:val="20"/>
                <w:szCs w:val="20"/>
              </w:rPr>
              <w:t xml:space="preserve"> gráficamente su alternativa de solución a escala, incluyendo vistas y perspectivas o diagramas de flujo, </w:t>
            </w:r>
            <w:r w:rsidRPr="00506E45">
              <w:rPr>
                <w:rFonts w:ascii="Calibri" w:eastAsia="Calibri" w:hAnsi="Calibri" w:cs="Times New Roman"/>
                <w:b/>
                <w:sz w:val="20"/>
                <w:szCs w:val="20"/>
              </w:rPr>
              <w:t>Lleva a cabo</w:t>
            </w:r>
            <w:r w:rsidRPr="00506E45">
              <w:rPr>
                <w:rFonts w:ascii="Calibri" w:eastAsia="Calibri" w:hAnsi="Calibri" w:cs="Times New Roman"/>
                <w:sz w:val="20"/>
                <w:szCs w:val="20"/>
              </w:rPr>
              <w:t xml:space="preserve"> su alternativa de solución, manipulando los materiales, instrumentos y herramientas según sus funciones con cierto grado de precisión, </w:t>
            </w:r>
            <w:r w:rsidRPr="00506E45">
              <w:rPr>
                <w:rFonts w:ascii="Calibri" w:eastAsia="Calibri" w:hAnsi="Calibri" w:cs="Times New Roman"/>
                <w:b/>
                <w:sz w:val="20"/>
                <w:szCs w:val="20"/>
              </w:rPr>
              <w:t>Realiza pruebas</w:t>
            </w:r>
            <w:r w:rsidRPr="00506E45">
              <w:rPr>
                <w:rFonts w:ascii="Calibri" w:eastAsia="Calibri" w:hAnsi="Calibri" w:cs="Times New Roman"/>
                <w:sz w:val="20"/>
                <w:szCs w:val="20"/>
              </w:rPr>
              <w:t xml:space="preserve"> repetitivas para verificar el rango de funcionamiento de la solución tecnológica y menciona las variables que influyen en su funcionamiento,.</w:t>
            </w:r>
          </w:p>
        </w:tc>
      </w:tr>
    </w:tbl>
    <w:p w14:paraId="4FAE6DC4" w14:textId="77777777" w:rsidR="00506E45" w:rsidRPr="00506E45" w:rsidRDefault="00506E45" w:rsidP="00506E45">
      <w:pPr>
        <w:rPr>
          <w:rFonts w:ascii="Calibri" w:eastAsia="Calibri" w:hAnsi="Calibri" w:cs="Times New Roman"/>
          <w:b/>
          <w:sz w:val="20"/>
          <w:szCs w:val="20"/>
          <w:lang w:val="es-PE"/>
        </w:rPr>
      </w:pPr>
    </w:p>
    <w:p w14:paraId="71B5D7BC" w14:textId="77777777" w:rsidR="00506E45" w:rsidRPr="00506E45" w:rsidRDefault="00506E45" w:rsidP="00506E45">
      <w:pPr>
        <w:rPr>
          <w:rFonts w:ascii="Calibri" w:eastAsia="Calibri" w:hAnsi="Calibri" w:cs="Times New Roman"/>
          <w:b/>
          <w:sz w:val="20"/>
          <w:szCs w:val="20"/>
          <w:lang w:val="es-PE"/>
        </w:rPr>
      </w:pPr>
    </w:p>
    <w:p w14:paraId="1178D97E" w14:textId="77777777" w:rsidR="00EB5935" w:rsidRDefault="00EB5935" w:rsidP="00EB5935">
      <w:pPr>
        <w:jc w:val="center"/>
        <w:rPr>
          <w:b/>
          <w:sz w:val="32"/>
          <w:szCs w:val="32"/>
          <w:lang w:val="es-MX"/>
        </w:rPr>
      </w:pPr>
      <w:r>
        <w:rPr>
          <w:b/>
          <w:sz w:val="32"/>
          <w:szCs w:val="32"/>
          <w:lang w:val="es-MX"/>
        </w:rPr>
        <w:t xml:space="preserve">PROPÓSITOS DE APRENDIZAJE DE </w:t>
      </w:r>
      <w:r w:rsidRPr="00951BB9">
        <w:rPr>
          <w:b/>
          <w:sz w:val="32"/>
          <w:szCs w:val="32"/>
          <w:lang w:val="es-MX"/>
        </w:rPr>
        <w:t>CIENCIAS SOCIALES</w:t>
      </w:r>
    </w:p>
    <w:p w14:paraId="643C7483" w14:textId="77777777" w:rsidR="00EB5935" w:rsidRPr="000A27A8" w:rsidRDefault="00EB5935" w:rsidP="00EB5935">
      <w:pPr>
        <w:rPr>
          <w:b/>
          <w:sz w:val="32"/>
          <w:szCs w:val="32"/>
          <w:lang w:val="es-MX"/>
        </w:rPr>
      </w:pPr>
      <w:r>
        <w:rPr>
          <w:b/>
          <w:sz w:val="32"/>
          <w:szCs w:val="32"/>
          <w:lang w:val="es-MX"/>
        </w:rPr>
        <w:t>PRIMERO A QUINTO AÑO</w:t>
      </w:r>
    </w:p>
    <w:tbl>
      <w:tblPr>
        <w:tblStyle w:val="Tablaconcuadrcula"/>
        <w:tblW w:w="14572" w:type="dxa"/>
        <w:tblInd w:w="-147" w:type="dxa"/>
        <w:tblLook w:val="04A0" w:firstRow="1" w:lastRow="0" w:firstColumn="1" w:lastColumn="0" w:noHBand="0" w:noVBand="1"/>
      </w:tblPr>
      <w:tblGrid>
        <w:gridCol w:w="3508"/>
        <w:gridCol w:w="3509"/>
        <w:gridCol w:w="3508"/>
        <w:gridCol w:w="4047"/>
      </w:tblGrid>
      <w:tr w:rsidR="00EB5935" w:rsidRPr="00365599" w14:paraId="54F43AC7" w14:textId="77777777" w:rsidTr="00B86B18">
        <w:trPr>
          <w:trHeight w:val="1230"/>
        </w:trPr>
        <w:tc>
          <w:tcPr>
            <w:tcW w:w="14572" w:type="dxa"/>
            <w:gridSpan w:val="4"/>
            <w:shd w:val="clear" w:color="auto" w:fill="BDD6EE" w:themeFill="accent1" w:themeFillTint="66"/>
          </w:tcPr>
          <w:p w14:paraId="7E4EB933" w14:textId="77777777" w:rsidR="00EB5935" w:rsidRPr="00B43F6B" w:rsidRDefault="00EB5935" w:rsidP="00B86B18">
            <w:pPr>
              <w:spacing w:line="259" w:lineRule="auto"/>
              <w:jc w:val="center"/>
              <w:rPr>
                <w:sz w:val="24"/>
                <w:szCs w:val="24"/>
              </w:rPr>
            </w:pPr>
            <w:r w:rsidRPr="00DB7B05">
              <w:rPr>
                <w:b/>
                <w:sz w:val="24"/>
                <w:szCs w:val="24"/>
              </w:rPr>
              <w:t xml:space="preserve">COMPETENCIA: </w:t>
            </w:r>
            <w:r w:rsidRPr="00B43F6B">
              <w:rPr>
                <w:b/>
                <w:sz w:val="24"/>
                <w:szCs w:val="24"/>
              </w:rPr>
              <w:t>CONSTRUYE INTERPRETACIONES HISTÓRICAS</w:t>
            </w:r>
          </w:p>
          <w:p w14:paraId="2D23E425" w14:textId="77777777" w:rsidR="00EB5935" w:rsidRPr="000A27A8" w:rsidRDefault="00EB5935" w:rsidP="00B86B18">
            <w:pPr>
              <w:jc w:val="both"/>
              <w:rPr>
                <w:b/>
                <w:sz w:val="28"/>
                <w:szCs w:val="18"/>
              </w:rPr>
            </w:pPr>
            <w:r w:rsidRPr="00DB7B05">
              <w:rPr>
                <w:sz w:val="20"/>
                <w:szCs w:val="20"/>
              </w:rPr>
              <w:t xml:space="preserve">El estudiante sustenta una posición crítica sobre hechos y procesos históricos que ayuden a comprender el presente y sus desafíos, articulando el uso de distintas fuentes; la comprensión de los cambios temporales9 y la explicación de las múltiples causas y consecuencias de estos. </w:t>
            </w:r>
            <w:r w:rsidRPr="00365599">
              <w:rPr>
                <w:sz w:val="20"/>
                <w:szCs w:val="20"/>
              </w:rPr>
              <w:t>Supone reconocerse como sujeto histórico, es decir, como protagonista de los procesos históricos y, como tal, producto de un pasado, pero que, a la vez, participa en la construcción colectiva del futuro de la nación peruana y de la humanidad.</w:t>
            </w:r>
          </w:p>
        </w:tc>
      </w:tr>
      <w:tr w:rsidR="00EB5935" w:rsidRPr="00365599" w14:paraId="3C7316CA" w14:textId="77777777" w:rsidTr="00B86B18">
        <w:tc>
          <w:tcPr>
            <w:tcW w:w="14572" w:type="dxa"/>
            <w:gridSpan w:val="4"/>
            <w:shd w:val="clear" w:color="auto" w:fill="FFFFFF" w:themeFill="background1"/>
          </w:tcPr>
          <w:p w14:paraId="387FCE3E" w14:textId="77777777" w:rsidR="00EB5935" w:rsidRPr="00365599" w:rsidRDefault="00EB5935" w:rsidP="00B86B18">
            <w:pPr>
              <w:spacing w:line="259" w:lineRule="auto"/>
              <w:jc w:val="both"/>
              <w:rPr>
                <w:sz w:val="20"/>
                <w:szCs w:val="20"/>
              </w:rPr>
            </w:pPr>
            <w:r w:rsidRPr="00365599">
              <w:rPr>
                <w:sz w:val="20"/>
                <w:szCs w:val="20"/>
              </w:rPr>
              <w:t>Esta competencia implica la combinación de las siguientes capacidades:</w:t>
            </w:r>
          </w:p>
          <w:p w14:paraId="1A17F439" w14:textId="77777777" w:rsidR="00EB5935" w:rsidRPr="000A27A8" w:rsidRDefault="00EB5935" w:rsidP="00B86B18">
            <w:pPr>
              <w:spacing w:after="160" w:line="259" w:lineRule="auto"/>
              <w:ind w:left="5" w:hanging="5"/>
              <w:contextualSpacing/>
              <w:jc w:val="both"/>
              <w:rPr>
                <w:sz w:val="20"/>
                <w:szCs w:val="20"/>
              </w:rPr>
            </w:pPr>
            <w:r w:rsidRPr="000A27A8">
              <w:rPr>
                <w:b/>
                <w:sz w:val="20"/>
                <w:szCs w:val="20"/>
              </w:rPr>
              <w:t>INTERPRETA CRÍTICAMENTE FUENTES DIVERSAS</w:t>
            </w:r>
            <w:r w:rsidRPr="000A27A8">
              <w:rPr>
                <w:sz w:val="20"/>
                <w:szCs w:val="20"/>
              </w:rPr>
              <w:t xml:space="preserve">: es reconocer la diversidad de fuentes y su diferente utilidad para abordar un hecho o proceso histórico. Supone ubicarlas en su contexto y comprender, de manera crítica, que estas reflejan una perspectiva particular y tienen diferentes grados de fiabilidad. También implica recurrir a </w:t>
            </w:r>
            <w:proofErr w:type="spellStart"/>
            <w:r w:rsidRPr="000A27A8">
              <w:rPr>
                <w:sz w:val="20"/>
                <w:szCs w:val="20"/>
              </w:rPr>
              <w:t>múltiplesfuentes</w:t>
            </w:r>
            <w:proofErr w:type="spellEnd"/>
            <w:r w:rsidRPr="000A27A8">
              <w:rPr>
                <w:sz w:val="20"/>
                <w:szCs w:val="20"/>
              </w:rPr>
              <w:t>.</w:t>
            </w:r>
          </w:p>
          <w:p w14:paraId="2400DE10" w14:textId="77777777" w:rsidR="00EB5935" w:rsidRPr="000A27A8" w:rsidRDefault="00EB5935" w:rsidP="00B86B18">
            <w:pPr>
              <w:spacing w:after="160" w:line="259" w:lineRule="auto"/>
              <w:ind w:left="5" w:hanging="5"/>
              <w:contextualSpacing/>
              <w:jc w:val="both"/>
              <w:rPr>
                <w:sz w:val="20"/>
                <w:szCs w:val="20"/>
              </w:rPr>
            </w:pPr>
            <w:r w:rsidRPr="000A27A8">
              <w:rPr>
                <w:b/>
                <w:sz w:val="20"/>
                <w:szCs w:val="20"/>
              </w:rPr>
              <w:t>COMPRENDE EL TIEMPO HISTÓRICO</w:t>
            </w:r>
            <w:r w:rsidRPr="000A27A8">
              <w:rPr>
                <w:sz w:val="20"/>
                <w:szCs w:val="20"/>
              </w:rPr>
              <w:t>: es usar las nociones relativas al tiempo de manera pertinente, reconociendo que los sistemas de medición temporal son convenciones que dependen de distintas tradiciones culturales y que el tiempo histórico tiene diferentes duraciones. Asimismo, implica ordenar los hechos y procesos históricos cronológicamente y explicar los cambios, permanencias y simultaneidades que se dan en ellos.</w:t>
            </w:r>
          </w:p>
          <w:p w14:paraId="5053DDDC" w14:textId="77777777" w:rsidR="00EB5935" w:rsidRPr="000A27A8" w:rsidRDefault="00EB5935" w:rsidP="00B86B18">
            <w:pPr>
              <w:spacing w:after="160" w:line="259" w:lineRule="auto"/>
              <w:ind w:left="5" w:hanging="5"/>
              <w:contextualSpacing/>
              <w:jc w:val="both"/>
              <w:rPr>
                <w:b/>
                <w:sz w:val="28"/>
                <w:szCs w:val="18"/>
              </w:rPr>
            </w:pPr>
            <w:r w:rsidRPr="000A27A8">
              <w:rPr>
                <w:b/>
                <w:sz w:val="20"/>
                <w:szCs w:val="20"/>
              </w:rPr>
              <w:lastRenderedPageBreak/>
              <w:t>ELABORA EXPLICACIONES SOBRE PROCESOS HISTÓRICOS</w:t>
            </w:r>
            <w:r w:rsidRPr="000A27A8">
              <w:rPr>
                <w:sz w:val="20"/>
                <w:szCs w:val="20"/>
              </w:rPr>
              <w:t xml:space="preserve">: es jerarquizar las causas de los procesos históricos relacionando las motivaciones de sus protagonistas con </w:t>
            </w:r>
            <w:proofErr w:type="spellStart"/>
            <w:r w:rsidRPr="000A27A8">
              <w:rPr>
                <w:sz w:val="20"/>
                <w:szCs w:val="20"/>
              </w:rPr>
              <w:t>sucosmovisión</w:t>
            </w:r>
            <w:proofErr w:type="spellEnd"/>
            <w:r w:rsidRPr="000A27A8">
              <w:rPr>
                <w:sz w:val="20"/>
                <w:szCs w:val="20"/>
              </w:rPr>
              <w:t xml:space="preserve"> y la época en la que vivieron. También es establecer las múltiples consecuencias de los procesos del pasado y sus implicancias en el presente, así como </w:t>
            </w:r>
            <w:proofErr w:type="spellStart"/>
            <w:r w:rsidRPr="000A27A8">
              <w:rPr>
                <w:sz w:val="20"/>
                <w:szCs w:val="20"/>
              </w:rPr>
              <w:t>reconocerque</w:t>
            </w:r>
            <w:proofErr w:type="spellEnd"/>
            <w:r w:rsidRPr="000A27A8">
              <w:rPr>
                <w:sz w:val="20"/>
                <w:szCs w:val="20"/>
              </w:rPr>
              <w:t xml:space="preserve"> este va construyendo nuestro futuro.</w:t>
            </w:r>
          </w:p>
        </w:tc>
      </w:tr>
      <w:tr w:rsidR="00EB5935" w:rsidRPr="00365599" w14:paraId="75417EA9" w14:textId="77777777" w:rsidTr="00B86B18">
        <w:trPr>
          <w:trHeight w:val="1369"/>
        </w:trPr>
        <w:tc>
          <w:tcPr>
            <w:tcW w:w="14572" w:type="dxa"/>
            <w:gridSpan w:val="4"/>
            <w:shd w:val="clear" w:color="auto" w:fill="BDD6EE" w:themeFill="accent1" w:themeFillTint="66"/>
          </w:tcPr>
          <w:p w14:paraId="263E235E" w14:textId="77777777" w:rsidR="00EB5935" w:rsidRDefault="00EB5935" w:rsidP="00B86B18">
            <w:pPr>
              <w:spacing w:line="259" w:lineRule="auto"/>
              <w:jc w:val="center"/>
              <w:rPr>
                <w:b/>
                <w:sz w:val="24"/>
                <w:szCs w:val="24"/>
              </w:rPr>
            </w:pPr>
            <w:proofErr w:type="gramStart"/>
            <w:r w:rsidRPr="00DB7B05">
              <w:rPr>
                <w:b/>
                <w:sz w:val="24"/>
                <w:szCs w:val="24"/>
              </w:rPr>
              <w:lastRenderedPageBreak/>
              <w:t>COMPETENCIA :</w:t>
            </w:r>
            <w:proofErr w:type="gramEnd"/>
            <w:r w:rsidRPr="00DB7B05">
              <w:rPr>
                <w:b/>
                <w:sz w:val="24"/>
                <w:szCs w:val="24"/>
              </w:rPr>
              <w:t xml:space="preserve"> </w:t>
            </w:r>
            <w:r w:rsidRPr="00B43F6B">
              <w:rPr>
                <w:b/>
                <w:sz w:val="24"/>
                <w:szCs w:val="24"/>
              </w:rPr>
              <w:t>GESTIONA RESPONSABL</w:t>
            </w:r>
            <w:r>
              <w:rPr>
                <w:b/>
                <w:sz w:val="24"/>
                <w:szCs w:val="24"/>
              </w:rPr>
              <w:t>EMENTE EL ESPACIO Y EL AMBIENTE</w:t>
            </w:r>
          </w:p>
          <w:p w14:paraId="38DF9AC6" w14:textId="77777777" w:rsidR="00EB5935" w:rsidRPr="000A27A8" w:rsidRDefault="00EB5935" w:rsidP="00B86B18">
            <w:pPr>
              <w:spacing w:line="259" w:lineRule="auto"/>
              <w:jc w:val="both"/>
              <w:rPr>
                <w:b/>
                <w:sz w:val="28"/>
                <w:szCs w:val="18"/>
              </w:rPr>
            </w:pPr>
            <w:r w:rsidRPr="00DB7B05">
              <w:rPr>
                <w:sz w:val="20"/>
                <w:szCs w:val="20"/>
              </w:rPr>
              <w:t>El estudiante toma decisiones que contribuyen a la satisfacción de las necesidades desde una posición crítica y una perspectiva de desarrollo sostenible -es decir, sin poner en riesgo a las generaciones futuras-, y participa en acciones de mitigación y adaptación al cambio climático y de disminución de la vulnerabilidad de la sociedad frente a distintos desastres. Supone comprender que el espacio es una construcción social dinámica, es decir, un espacio de interacción entre elementos naturales y sociales que se va transformando a lo largo del tiempo y donde el ser humano cumple un rol fundamental.</w:t>
            </w:r>
          </w:p>
        </w:tc>
      </w:tr>
      <w:tr w:rsidR="00EB5935" w:rsidRPr="00365599" w14:paraId="65719812" w14:textId="77777777" w:rsidTr="00B86B18">
        <w:tc>
          <w:tcPr>
            <w:tcW w:w="14572" w:type="dxa"/>
            <w:gridSpan w:val="4"/>
            <w:shd w:val="clear" w:color="auto" w:fill="FFFFFF" w:themeFill="background1"/>
          </w:tcPr>
          <w:p w14:paraId="6CA50656" w14:textId="77777777" w:rsidR="00EB5935" w:rsidRPr="00365599" w:rsidRDefault="00EB5935" w:rsidP="00B86B18">
            <w:pPr>
              <w:spacing w:line="259" w:lineRule="auto"/>
              <w:jc w:val="both"/>
              <w:rPr>
                <w:sz w:val="20"/>
                <w:szCs w:val="20"/>
              </w:rPr>
            </w:pPr>
            <w:r w:rsidRPr="00365599">
              <w:rPr>
                <w:sz w:val="20"/>
                <w:szCs w:val="20"/>
              </w:rPr>
              <w:t>Esta competencia implica la combinación de las siguientes capacidades:</w:t>
            </w:r>
          </w:p>
          <w:p w14:paraId="11F115A5" w14:textId="77777777" w:rsidR="00EB5935" w:rsidRPr="000A27A8" w:rsidRDefault="00EB5935" w:rsidP="00B86B18">
            <w:pPr>
              <w:spacing w:after="160" w:line="259" w:lineRule="auto"/>
              <w:contextualSpacing/>
              <w:jc w:val="both"/>
              <w:rPr>
                <w:sz w:val="20"/>
                <w:szCs w:val="20"/>
              </w:rPr>
            </w:pPr>
            <w:r w:rsidRPr="000A27A8">
              <w:rPr>
                <w:b/>
                <w:sz w:val="20"/>
                <w:szCs w:val="20"/>
              </w:rPr>
              <w:t>COMPRENDE LAS RELACIONES ENTRE LOS ELEMENTOS NATURALES Y SOCIALES</w:t>
            </w:r>
            <w:r w:rsidRPr="000A27A8">
              <w:rPr>
                <w:sz w:val="20"/>
                <w:szCs w:val="20"/>
              </w:rPr>
              <w:t>: es explicar las dinámicas y transformaciones del espacio geográfico y el ambiente, a partir del reconocimiento de los elementos naturales y sociales que los componen, así como de las interacciones que se dan entre ambos a escala local, nacional o global.</w:t>
            </w:r>
          </w:p>
          <w:p w14:paraId="68D80CEB" w14:textId="77777777" w:rsidR="00EB5935" w:rsidRPr="000A27A8" w:rsidRDefault="00EB5935" w:rsidP="00B86B18">
            <w:pPr>
              <w:spacing w:after="160" w:line="259" w:lineRule="auto"/>
              <w:contextualSpacing/>
              <w:jc w:val="both"/>
              <w:rPr>
                <w:sz w:val="20"/>
                <w:szCs w:val="20"/>
              </w:rPr>
            </w:pPr>
            <w:r w:rsidRPr="000A27A8">
              <w:rPr>
                <w:b/>
                <w:sz w:val="20"/>
                <w:szCs w:val="20"/>
              </w:rPr>
              <w:t>MANEJA FUENTES DE INFORMACIÓN PARA COMPRENDER EL ESPACIO GEOGRÁFICO Y EL AMBIENTE:</w:t>
            </w:r>
            <w:r w:rsidRPr="000A27A8">
              <w:rPr>
                <w:sz w:val="20"/>
                <w:szCs w:val="20"/>
              </w:rPr>
              <w:t xml:space="preserve"> es usar distintas fuentes: georreferenciadas, cartográficas, </w:t>
            </w:r>
            <w:proofErr w:type="spellStart"/>
            <w:r w:rsidRPr="000A27A8">
              <w:rPr>
                <w:sz w:val="20"/>
                <w:szCs w:val="20"/>
              </w:rPr>
              <w:t>fotográficase</w:t>
            </w:r>
            <w:proofErr w:type="spellEnd"/>
            <w:r w:rsidRPr="000A27A8">
              <w:rPr>
                <w:sz w:val="20"/>
                <w:szCs w:val="20"/>
              </w:rPr>
              <w:t xml:space="preserve"> imágenes diversas, cuadros y gráficos estadísticos, entre otros, para analizar el espacio geográfico y el ambiente, orientarse, desplazarse y radicar en él.</w:t>
            </w:r>
          </w:p>
          <w:p w14:paraId="43747321" w14:textId="77777777" w:rsidR="00EB5935" w:rsidRPr="000A27A8" w:rsidRDefault="00EB5935" w:rsidP="00B86B18">
            <w:pPr>
              <w:spacing w:line="259" w:lineRule="auto"/>
              <w:contextualSpacing/>
              <w:jc w:val="both"/>
              <w:rPr>
                <w:b/>
                <w:sz w:val="28"/>
                <w:szCs w:val="18"/>
              </w:rPr>
            </w:pPr>
            <w:r w:rsidRPr="000A27A8">
              <w:rPr>
                <w:b/>
                <w:sz w:val="20"/>
                <w:szCs w:val="20"/>
              </w:rPr>
              <w:t>GENERA ACCIONES PARA CONSERVAR EL AMBIENTE LOCAL Y GLOBAL</w:t>
            </w:r>
            <w:r w:rsidRPr="000A27A8">
              <w:rPr>
                <w:sz w:val="20"/>
                <w:szCs w:val="20"/>
              </w:rPr>
              <w:t>: es proponer y poner en práctica acciones orientadas al cuidado del ambiente, a contribuir a la mitigación y adaptación al cambio climático, y a la gestión de riesgos de desastres. Esto supone analizar el impacto de las problemáticas ambientales y territoriales en la vida de las personas.</w:t>
            </w:r>
          </w:p>
        </w:tc>
      </w:tr>
      <w:tr w:rsidR="00EB5935" w:rsidRPr="00365599" w14:paraId="67B4A7EF" w14:textId="77777777" w:rsidTr="00B86B18">
        <w:tc>
          <w:tcPr>
            <w:tcW w:w="14572" w:type="dxa"/>
            <w:gridSpan w:val="4"/>
            <w:shd w:val="clear" w:color="auto" w:fill="BDD6EE" w:themeFill="accent1" w:themeFillTint="66"/>
          </w:tcPr>
          <w:p w14:paraId="51E3D7A2" w14:textId="77777777" w:rsidR="00EB5935" w:rsidRPr="00782155" w:rsidRDefault="00EB5935" w:rsidP="00B86B18">
            <w:pPr>
              <w:spacing w:after="160" w:line="259" w:lineRule="auto"/>
              <w:ind w:left="720"/>
              <w:contextualSpacing/>
              <w:jc w:val="center"/>
              <w:rPr>
                <w:b/>
                <w:sz w:val="20"/>
                <w:szCs w:val="20"/>
              </w:rPr>
            </w:pPr>
            <w:proofErr w:type="gramStart"/>
            <w:r w:rsidRPr="00B43F6B">
              <w:rPr>
                <w:b/>
                <w:sz w:val="24"/>
                <w:szCs w:val="24"/>
              </w:rPr>
              <w:t>COMPETENCIA:GESTIONA</w:t>
            </w:r>
            <w:proofErr w:type="gramEnd"/>
            <w:r w:rsidRPr="00B43F6B">
              <w:rPr>
                <w:b/>
                <w:sz w:val="24"/>
                <w:szCs w:val="24"/>
              </w:rPr>
              <w:t xml:space="preserve"> RESPONSAB</w:t>
            </w:r>
            <w:r>
              <w:rPr>
                <w:b/>
                <w:sz w:val="24"/>
                <w:szCs w:val="24"/>
              </w:rPr>
              <w:t>LEMENTE LOS RECURSOS ECONÓMICOS</w:t>
            </w:r>
          </w:p>
          <w:p w14:paraId="2CD44DAD" w14:textId="77777777" w:rsidR="00EB5935" w:rsidRPr="00365599" w:rsidRDefault="00EB5935" w:rsidP="00B86B18">
            <w:pPr>
              <w:spacing w:line="259" w:lineRule="auto"/>
              <w:jc w:val="both"/>
              <w:rPr>
                <w:sz w:val="20"/>
                <w:szCs w:val="20"/>
              </w:rPr>
            </w:pPr>
            <w:r w:rsidRPr="00365599">
              <w:rPr>
                <w:sz w:val="20"/>
                <w:szCs w:val="20"/>
              </w:rPr>
              <w:t>El estudiante es capaz de administrar los recursos, tanto personales como familiares, a partir de asumir una postura crítica sobre el manejo de estos, de manera informada y responsable. Esto supone reconocerse como agente económico, comprender la función de los recursos económicos en la satisfacción de las necesidades y el funcionamiento del sistema económico y financiero.</w:t>
            </w:r>
          </w:p>
        </w:tc>
      </w:tr>
      <w:tr w:rsidR="00EB5935" w:rsidRPr="00365599" w14:paraId="1CD9ED6B" w14:textId="77777777" w:rsidTr="00B86B18">
        <w:tc>
          <w:tcPr>
            <w:tcW w:w="14572" w:type="dxa"/>
            <w:gridSpan w:val="4"/>
          </w:tcPr>
          <w:p w14:paraId="189B5D9C" w14:textId="77777777" w:rsidR="00EB5935" w:rsidRPr="00365599" w:rsidRDefault="00EB5935" w:rsidP="00B86B18">
            <w:pPr>
              <w:spacing w:line="259" w:lineRule="auto"/>
              <w:jc w:val="both"/>
              <w:rPr>
                <w:sz w:val="20"/>
                <w:szCs w:val="20"/>
              </w:rPr>
            </w:pPr>
            <w:r w:rsidRPr="00365599">
              <w:rPr>
                <w:sz w:val="20"/>
                <w:szCs w:val="20"/>
              </w:rPr>
              <w:t>Esta competencia implica la combinación de las siguientes capacidades:</w:t>
            </w:r>
          </w:p>
          <w:p w14:paraId="1B62DEB9" w14:textId="77777777" w:rsidR="00EB5935" w:rsidRPr="000A27A8" w:rsidRDefault="00EB5935" w:rsidP="00B86B18">
            <w:pPr>
              <w:spacing w:after="160" w:line="259" w:lineRule="auto"/>
              <w:contextualSpacing/>
              <w:jc w:val="both"/>
              <w:rPr>
                <w:sz w:val="20"/>
                <w:szCs w:val="20"/>
              </w:rPr>
            </w:pPr>
            <w:r w:rsidRPr="000A27A8">
              <w:rPr>
                <w:b/>
                <w:sz w:val="20"/>
                <w:szCs w:val="20"/>
              </w:rPr>
              <w:t>COMPRENDE LAS RELACIONES ENTRE LOS ELEMENTOS DEL SISTEMA ECONÓMICO Y FINANCIERO:</w:t>
            </w:r>
            <w:r w:rsidRPr="000A27A8">
              <w:rPr>
                <w:sz w:val="20"/>
                <w:szCs w:val="20"/>
              </w:rPr>
              <w:t xml:space="preserve"> supone identificar los roles de los diversos agentes que intervienen en el sistema, analizar las interacciones entre ellos y comprender el rol del Estado en dichas interrelaciones.</w:t>
            </w:r>
          </w:p>
          <w:p w14:paraId="3B0729C3" w14:textId="77777777" w:rsidR="00EB5935" w:rsidRPr="00365599" w:rsidRDefault="00EB5935" w:rsidP="00B86B18">
            <w:pPr>
              <w:spacing w:after="160" w:line="259" w:lineRule="auto"/>
              <w:contextualSpacing/>
              <w:jc w:val="both"/>
              <w:rPr>
                <w:rFonts w:ascii="Arial Narrow" w:hAnsi="Arial Narrow" w:cs="Arial"/>
                <w:b/>
                <w:u w:val="single"/>
              </w:rPr>
            </w:pPr>
            <w:r w:rsidRPr="000A27A8">
              <w:rPr>
                <w:b/>
                <w:sz w:val="20"/>
                <w:szCs w:val="20"/>
              </w:rPr>
              <w:t>TOMA DECISIONES ECONÓMICAS Y FINANCIERAS:</w:t>
            </w:r>
            <w:r w:rsidRPr="000A27A8">
              <w:rPr>
                <w:sz w:val="20"/>
                <w:szCs w:val="20"/>
              </w:rPr>
              <w:t xml:space="preserve"> supone planificar el uso de sus recursos económicos de manera sostenible, en función a sus necesidades y posibilidades. También implica entender los sistemas de producción y de consumo, así como ejercer sus derechos y deberes como consumidor informado.</w:t>
            </w:r>
          </w:p>
        </w:tc>
      </w:tr>
      <w:tr w:rsidR="00EB5935" w:rsidRPr="00365599" w14:paraId="0E2AA851" w14:textId="77777777" w:rsidTr="00B86B18">
        <w:tc>
          <w:tcPr>
            <w:tcW w:w="14572" w:type="dxa"/>
            <w:gridSpan w:val="4"/>
          </w:tcPr>
          <w:p w14:paraId="6F75D199" w14:textId="77777777" w:rsidR="00EB5935" w:rsidRPr="000A27A8" w:rsidRDefault="00EB5935" w:rsidP="00B86B18">
            <w:pPr>
              <w:spacing w:after="160" w:line="259" w:lineRule="auto"/>
              <w:jc w:val="both"/>
              <w:rPr>
                <w:rFonts w:ascii="Calibri" w:hAnsi="Calibri" w:cs="Calibri"/>
                <w:color w:val="000000"/>
                <w:sz w:val="20"/>
                <w:szCs w:val="20"/>
                <w:u w:val="single"/>
                <w:lang w:val="en-US"/>
              </w:rPr>
            </w:pPr>
            <w:r w:rsidRPr="000A27A8">
              <w:rPr>
                <w:b/>
                <w:sz w:val="20"/>
                <w:szCs w:val="20"/>
                <w:u w:val="single"/>
                <w:lang w:val="en-US"/>
              </w:rPr>
              <w:t>ESTANDAR DEL VI CICLO</w:t>
            </w:r>
            <w:r w:rsidRPr="000A27A8">
              <w:rPr>
                <w:rFonts w:ascii="Calibri" w:hAnsi="Calibri" w:cs="Calibri"/>
                <w:color w:val="000000"/>
                <w:sz w:val="20"/>
                <w:szCs w:val="20"/>
                <w:u w:val="single"/>
                <w:lang w:val="en-US"/>
              </w:rPr>
              <w:t xml:space="preserve">: </w:t>
            </w:r>
          </w:p>
          <w:p w14:paraId="15F6CF79" w14:textId="77777777" w:rsidR="00EB5935" w:rsidRPr="000A27A8" w:rsidRDefault="00EB5935" w:rsidP="007610B1">
            <w:pPr>
              <w:numPr>
                <w:ilvl w:val="0"/>
                <w:numId w:val="301"/>
              </w:numPr>
              <w:spacing w:after="160" w:line="259" w:lineRule="auto"/>
              <w:ind w:left="292" w:hanging="284"/>
              <w:contextualSpacing/>
              <w:jc w:val="both"/>
              <w:rPr>
                <w:b/>
                <w:sz w:val="20"/>
                <w:szCs w:val="20"/>
              </w:rPr>
            </w:pPr>
            <w:r w:rsidRPr="000A27A8">
              <w:rPr>
                <w:b/>
                <w:sz w:val="20"/>
                <w:szCs w:val="20"/>
              </w:rPr>
              <w:t>CONSTRUYE INTERPRETACIONES HISTÓRICAS.</w:t>
            </w:r>
          </w:p>
          <w:p w14:paraId="38821638" w14:textId="77777777" w:rsidR="00EB5935" w:rsidRPr="00365599" w:rsidRDefault="00EB5935" w:rsidP="00B86B18">
            <w:pPr>
              <w:spacing w:after="160" w:line="259" w:lineRule="auto"/>
              <w:jc w:val="both"/>
              <w:rPr>
                <w:b/>
                <w:sz w:val="20"/>
                <w:szCs w:val="20"/>
              </w:rPr>
            </w:pPr>
            <w:r w:rsidRPr="00365599">
              <w:rPr>
                <w:sz w:val="20"/>
                <w:szCs w:val="20"/>
              </w:rPr>
              <w:t>Construye interpretaciones históricas sobre hechos o procesos del Perú y el mundo, en los que explica hechos o procesos históricos, a partir de la clasificación de las causas y consecuencias, reconociendo sus cambios y permanencias, y usando términos históricos. Explica su relevancia a partir de los cambios y permanencias que generan en el tiempo, identificando simultaneidades. Emplea distintos referentes y convenciones temporales, así como conceptos relacionados a instituciones sociopolíticas y la economía. Compara e integra información de diversas fuentes, estableciendo diferencias entre las narraciones de los hechos y las interpretaciones de los autores de las fuentes.</w:t>
            </w:r>
          </w:p>
          <w:p w14:paraId="719B4433" w14:textId="77777777" w:rsidR="00EB5935" w:rsidRPr="000A27A8" w:rsidRDefault="00EB5935" w:rsidP="007610B1">
            <w:pPr>
              <w:numPr>
                <w:ilvl w:val="0"/>
                <w:numId w:val="301"/>
              </w:numPr>
              <w:spacing w:after="160" w:line="259" w:lineRule="auto"/>
              <w:ind w:left="292" w:hanging="284"/>
              <w:contextualSpacing/>
              <w:jc w:val="both"/>
              <w:rPr>
                <w:b/>
                <w:sz w:val="20"/>
                <w:szCs w:val="20"/>
              </w:rPr>
            </w:pPr>
            <w:r w:rsidRPr="000A27A8">
              <w:rPr>
                <w:b/>
                <w:sz w:val="20"/>
                <w:szCs w:val="20"/>
              </w:rPr>
              <w:t>GESTIONA RESPONSABLEMENTE EL ESPACIO Y EL AMBIENTE.</w:t>
            </w:r>
          </w:p>
          <w:p w14:paraId="6C943AE8" w14:textId="77777777" w:rsidR="00EB5935" w:rsidRPr="00365599" w:rsidRDefault="00EB5935" w:rsidP="00B86B18">
            <w:pPr>
              <w:spacing w:after="160" w:line="259" w:lineRule="auto"/>
              <w:ind w:left="8"/>
              <w:jc w:val="both"/>
              <w:rPr>
                <w:sz w:val="20"/>
                <w:szCs w:val="20"/>
              </w:rPr>
            </w:pPr>
            <w:r w:rsidRPr="00365599">
              <w:rPr>
                <w:sz w:val="20"/>
                <w:szCs w:val="20"/>
              </w:rPr>
              <w:t>Gestiona responsablemente el espacio y ambiente al realizar actividades orientadas al cuidado de su localidad, considerando el cuidado del planeta. Compara las causas y consecuencias de diversas situaciones a diversas escalas para proponer medidas de gestión de riesgos. Explica cambios y permanencias en el espacio geográfico a diferentes escalas. Explica conflictos socioambientales y territoriales reconociendo sus múltiples dimensiones. Utiliza información y diversas herramientas cartográficas y socioculturales para ubicar y orientar distintos elementos del espacio geográfico y el ambiente, incluyéndose.</w:t>
            </w:r>
          </w:p>
          <w:p w14:paraId="0DA4C328" w14:textId="77777777" w:rsidR="00EB5935" w:rsidRPr="000A27A8" w:rsidRDefault="00EB5935" w:rsidP="007610B1">
            <w:pPr>
              <w:numPr>
                <w:ilvl w:val="0"/>
                <w:numId w:val="301"/>
              </w:numPr>
              <w:spacing w:after="160" w:line="259" w:lineRule="auto"/>
              <w:ind w:left="292" w:hanging="284"/>
              <w:contextualSpacing/>
              <w:jc w:val="both"/>
              <w:rPr>
                <w:b/>
                <w:sz w:val="20"/>
                <w:szCs w:val="20"/>
              </w:rPr>
            </w:pPr>
            <w:r w:rsidRPr="000A27A8">
              <w:rPr>
                <w:b/>
                <w:sz w:val="20"/>
                <w:szCs w:val="20"/>
              </w:rPr>
              <w:t>GESTIONA RESPONSABLEMENTE LOS RECURSOS ECONÓMICOS.</w:t>
            </w:r>
          </w:p>
          <w:p w14:paraId="04DF862A" w14:textId="77777777" w:rsidR="00EB5935" w:rsidRPr="00365599" w:rsidRDefault="00EB5935" w:rsidP="00B86B18">
            <w:pPr>
              <w:spacing w:line="259" w:lineRule="auto"/>
              <w:ind w:left="8"/>
              <w:jc w:val="both"/>
              <w:rPr>
                <w:b/>
                <w:sz w:val="24"/>
                <w:szCs w:val="24"/>
              </w:rPr>
            </w:pPr>
            <w:r w:rsidRPr="00365599">
              <w:rPr>
                <w:sz w:val="20"/>
                <w:szCs w:val="20"/>
              </w:rPr>
              <w:lastRenderedPageBreak/>
              <w:t>Gestiona responsablemente los recursos económicos al promover el ahorro y la inversión de los recursos. Promueve el consumo informado frente a los recursos económicos y los productos y servicios financieros, asumiendo una posición crítica respecto a la publicidad y rechazando toda actividad financiera informal e ilegal. Explica las interrelaciones entre los agentes del sistema económico y financiero nacional (familia, empresa, Estado) teniendo como referencia el mercado. Explica el rol del Estado en el financia-miento del presupuesto nacional.</w:t>
            </w:r>
          </w:p>
        </w:tc>
      </w:tr>
      <w:tr w:rsidR="00EB5935" w:rsidRPr="00365599" w14:paraId="18E690F0" w14:textId="77777777" w:rsidTr="00B86B18">
        <w:tc>
          <w:tcPr>
            <w:tcW w:w="14572" w:type="dxa"/>
            <w:gridSpan w:val="4"/>
            <w:shd w:val="clear" w:color="auto" w:fill="BDD6EE" w:themeFill="accent1" w:themeFillTint="66"/>
          </w:tcPr>
          <w:p w14:paraId="1587E19A" w14:textId="77777777" w:rsidR="00EB5935" w:rsidRPr="000A27A8" w:rsidRDefault="00EB5935" w:rsidP="00B86B18">
            <w:pPr>
              <w:spacing w:after="160" w:line="259" w:lineRule="auto"/>
              <w:contextualSpacing/>
              <w:jc w:val="center"/>
              <w:rPr>
                <w:b/>
                <w:sz w:val="24"/>
                <w:szCs w:val="18"/>
              </w:rPr>
            </w:pPr>
            <w:r w:rsidRPr="000A27A8">
              <w:rPr>
                <w:b/>
                <w:sz w:val="24"/>
                <w:szCs w:val="18"/>
              </w:rPr>
              <w:lastRenderedPageBreak/>
              <w:t>TEMPORALIDAD DE LOS PROPÓSITOS DE APRENDIZAJE (CICLO VI)</w:t>
            </w:r>
          </w:p>
        </w:tc>
      </w:tr>
      <w:tr w:rsidR="00EB5935" w:rsidRPr="000A27A8" w14:paraId="5C24623C" w14:textId="77777777" w:rsidTr="00B86B18">
        <w:tc>
          <w:tcPr>
            <w:tcW w:w="3508" w:type="dxa"/>
            <w:shd w:val="clear" w:color="auto" w:fill="BDD6EE" w:themeFill="accent1" w:themeFillTint="66"/>
          </w:tcPr>
          <w:p w14:paraId="6052FF4F" w14:textId="77777777" w:rsidR="00EB5935" w:rsidRPr="000A27A8" w:rsidRDefault="00EB5935" w:rsidP="00B86B18">
            <w:pPr>
              <w:spacing w:after="160" w:line="259" w:lineRule="auto"/>
              <w:contextualSpacing/>
              <w:jc w:val="center"/>
              <w:rPr>
                <w:b/>
                <w:sz w:val="24"/>
                <w:szCs w:val="18"/>
              </w:rPr>
            </w:pPr>
            <w:r w:rsidRPr="000A27A8">
              <w:rPr>
                <w:b/>
                <w:sz w:val="24"/>
                <w:szCs w:val="18"/>
              </w:rPr>
              <w:t>I BIMESTRE</w:t>
            </w:r>
          </w:p>
        </w:tc>
        <w:tc>
          <w:tcPr>
            <w:tcW w:w="3509" w:type="dxa"/>
            <w:shd w:val="clear" w:color="auto" w:fill="BDD6EE" w:themeFill="accent1" w:themeFillTint="66"/>
          </w:tcPr>
          <w:p w14:paraId="6B195569" w14:textId="77777777" w:rsidR="00EB5935" w:rsidRPr="000A27A8" w:rsidRDefault="00EB5935" w:rsidP="00B86B18">
            <w:pPr>
              <w:spacing w:after="160" w:line="259" w:lineRule="auto"/>
              <w:contextualSpacing/>
              <w:jc w:val="center"/>
              <w:rPr>
                <w:b/>
                <w:sz w:val="24"/>
                <w:szCs w:val="18"/>
              </w:rPr>
            </w:pPr>
            <w:r w:rsidRPr="000A27A8">
              <w:rPr>
                <w:b/>
                <w:sz w:val="24"/>
                <w:szCs w:val="18"/>
              </w:rPr>
              <w:t>II BIMESTRE</w:t>
            </w:r>
          </w:p>
        </w:tc>
        <w:tc>
          <w:tcPr>
            <w:tcW w:w="3508" w:type="dxa"/>
            <w:shd w:val="clear" w:color="auto" w:fill="BDD6EE" w:themeFill="accent1" w:themeFillTint="66"/>
          </w:tcPr>
          <w:p w14:paraId="45EE8392" w14:textId="77777777" w:rsidR="00EB5935" w:rsidRPr="000A27A8" w:rsidRDefault="00EB5935" w:rsidP="00B86B18">
            <w:pPr>
              <w:spacing w:after="160" w:line="259" w:lineRule="auto"/>
              <w:contextualSpacing/>
              <w:jc w:val="center"/>
              <w:rPr>
                <w:b/>
                <w:sz w:val="24"/>
                <w:szCs w:val="18"/>
              </w:rPr>
            </w:pPr>
            <w:r w:rsidRPr="000A27A8">
              <w:rPr>
                <w:b/>
                <w:sz w:val="24"/>
                <w:szCs w:val="18"/>
              </w:rPr>
              <w:t>III BIMESTRE</w:t>
            </w:r>
          </w:p>
        </w:tc>
        <w:tc>
          <w:tcPr>
            <w:tcW w:w="4047" w:type="dxa"/>
            <w:shd w:val="clear" w:color="auto" w:fill="BDD6EE" w:themeFill="accent1" w:themeFillTint="66"/>
          </w:tcPr>
          <w:p w14:paraId="6A3A5D91" w14:textId="77777777" w:rsidR="00EB5935" w:rsidRPr="000A27A8" w:rsidRDefault="00EB5935" w:rsidP="00B86B18">
            <w:pPr>
              <w:spacing w:after="160" w:line="259" w:lineRule="auto"/>
              <w:contextualSpacing/>
              <w:jc w:val="center"/>
              <w:rPr>
                <w:b/>
                <w:sz w:val="24"/>
                <w:szCs w:val="18"/>
              </w:rPr>
            </w:pPr>
            <w:r w:rsidRPr="000A27A8">
              <w:rPr>
                <w:b/>
                <w:sz w:val="24"/>
                <w:szCs w:val="18"/>
              </w:rPr>
              <w:t>IV BIMESTRE</w:t>
            </w:r>
          </w:p>
        </w:tc>
      </w:tr>
      <w:tr w:rsidR="00EB5935" w:rsidRPr="00365599" w14:paraId="1914798D" w14:textId="77777777" w:rsidTr="00B86B18">
        <w:trPr>
          <w:trHeight w:val="3539"/>
        </w:trPr>
        <w:tc>
          <w:tcPr>
            <w:tcW w:w="3508" w:type="dxa"/>
          </w:tcPr>
          <w:p w14:paraId="7AD97A79"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interpretaciones históricas. (1ero de secundaria)</w:t>
            </w:r>
          </w:p>
          <w:p w14:paraId="043C7CA1"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 xml:space="preserve">Utiliza fuentes históricas para obtener </w:t>
            </w:r>
            <w:proofErr w:type="spellStart"/>
            <w:r w:rsidRPr="000A27A8">
              <w:rPr>
                <w:sz w:val="17"/>
                <w:szCs w:val="17"/>
              </w:rPr>
              <w:t>informaciónsobre</w:t>
            </w:r>
            <w:proofErr w:type="spellEnd"/>
            <w:r w:rsidRPr="000A27A8">
              <w:rPr>
                <w:sz w:val="17"/>
                <w:szCs w:val="17"/>
              </w:rPr>
              <w:t xml:space="preserve"> un hecho o proceso histórico, desde el </w:t>
            </w:r>
            <w:proofErr w:type="spellStart"/>
            <w:r w:rsidRPr="000A27A8">
              <w:rPr>
                <w:sz w:val="17"/>
                <w:szCs w:val="17"/>
              </w:rPr>
              <w:t>origende</w:t>
            </w:r>
            <w:proofErr w:type="spellEnd"/>
            <w:r w:rsidRPr="000A27A8">
              <w:rPr>
                <w:sz w:val="17"/>
                <w:szCs w:val="17"/>
              </w:rPr>
              <w:t xml:space="preserve"> la humanidad hasta las civilizaciones del mundo clásico y desde los primeros pobladores hasta los Estados regionales en los Andes centrales.</w:t>
            </w:r>
          </w:p>
          <w:p w14:paraId="1F85EBF4" w14:textId="77777777" w:rsidR="00EB5935" w:rsidRPr="000A27A8" w:rsidRDefault="00EB5935" w:rsidP="00B86B18">
            <w:pPr>
              <w:spacing w:after="160" w:line="259" w:lineRule="auto"/>
              <w:ind w:left="289"/>
              <w:contextualSpacing/>
              <w:jc w:val="both"/>
              <w:rPr>
                <w:sz w:val="17"/>
                <w:szCs w:val="17"/>
              </w:rPr>
            </w:pPr>
          </w:p>
          <w:p w14:paraId="6FB9C3B5"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Clasifica diferentes tipos de fuentes históricas y obtiene información de estas respecto de hechos o procesos históricos, desde el origen de la humanidad hasta las civilizaciones del mundo clásico y desde los primeros pobladores hasta los Estados regionales en los Andes centrales.</w:t>
            </w:r>
          </w:p>
          <w:p w14:paraId="4495EF50" w14:textId="77777777" w:rsidR="00EB5935" w:rsidRPr="000A27A8" w:rsidRDefault="00EB5935" w:rsidP="00B86B18">
            <w:pPr>
              <w:spacing w:after="160" w:line="259" w:lineRule="auto"/>
              <w:ind w:left="720"/>
              <w:contextualSpacing/>
              <w:rPr>
                <w:sz w:val="17"/>
                <w:szCs w:val="17"/>
              </w:rPr>
            </w:pPr>
          </w:p>
          <w:p w14:paraId="470AB3F1"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 xml:space="preserve">Sitúa en orden sucesivo distintos hechos o </w:t>
            </w:r>
            <w:proofErr w:type="spellStart"/>
            <w:r w:rsidRPr="000A27A8">
              <w:rPr>
                <w:sz w:val="17"/>
                <w:szCs w:val="17"/>
              </w:rPr>
              <w:t>procesoshistóricos</w:t>
            </w:r>
            <w:proofErr w:type="spellEnd"/>
            <w:r w:rsidRPr="000A27A8">
              <w:rPr>
                <w:sz w:val="17"/>
                <w:szCs w:val="17"/>
              </w:rPr>
              <w:t xml:space="preserve"> comprendidos desde el origen de la humanidad hasta las civilizaciones del mundo clásico </w:t>
            </w:r>
            <w:proofErr w:type="spellStart"/>
            <w:r w:rsidRPr="000A27A8">
              <w:rPr>
                <w:sz w:val="17"/>
                <w:szCs w:val="17"/>
              </w:rPr>
              <w:t>ydesde</w:t>
            </w:r>
            <w:proofErr w:type="spellEnd"/>
            <w:r w:rsidRPr="000A27A8">
              <w:rPr>
                <w:sz w:val="17"/>
                <w:szCs w:val="17"/>
              </w:rPr>
              <w:t xml:space="preserve"> los primeros pobladores hasta los Estados regionales en los Andes centrales. Con este fin, establece la distancia temporal y la simultaneidad que </w:t>
            </w:r>
            <w:proofErr w:type="spellStart"/>
            <w:r w:rsidRPr="000A27A8">
              <w:rPr>
                <w:sz w:val="17"/>
                <w:szCs w:val="17"/>
              </w:rPr>
              <w:t>hayentre</w:t>
            </w:r>
            <w:proofErr w:type="spellEnd"/>
            <w:r w:rsidRPr="000A27A8">
              <w:rPr>
                <w:sz w:val="17"/>
                <w:szCs w:val="17"/>
              </w:rPr>
              <w:t xml:space="preserve"> ellos, utilizando convenciones </w:t>
            </w:r>
            <w:proofErr w:type="spellStart"/>
            <w:r w:rsidRPr="000A27A8">
              <w:rPr>
                <w:sz w:val="17"/>
                <w:szCs w:val="17"/>
              </w:rPr>
              <w:t>temporalesyperiodificaciones</w:t>
            </w:r>
            <w:proofErr w:type="spellEnd"/>
            <w:r w:rsidRPr="000A27A8">
              <w:rPr>
                <w:sz w:val="17"/>
                <w:szCs w:val="17"/>
              </w:rPr>
              <w:t>.</w:t>
            </w:r>
          </w:p>
          <w:p w14:paraId="00A60344" w14:textId="77777777" w:rsidR="00EB5935" w:rsidRPr="000A27A8" w:rsidRDefault="00EB5935" w:rsidP="00B86B18">
            <w:pPr>
              <w:spacing w:after="160" w:line="259" w:lineRule="auto"/>
              <w:ind w:left="720"/>
              <w:contextualSpacing/>
              <w:rPr>
                <w:sz w:val="17"/>
                <w:szCs w:val="17"/>
              </w:rPr>
            </w:pPr>
          </w:p>
          <w:p w14:paraId="7BD7EB97"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 xml:space="preserve">Explica hechos o procesos históricos </w:t>
            </w:r>
            <w:proofErr w:type="spellStart"/>
            <w:r w:rsidRPr="000A27A8">
              <w:rPr>
                <w:sz w:val="17"/>
                <w:szCs w:val="17"/>
              </w:rPr>
              <w:t>comprendidosdesde</w:t>
            </w:r>
            <w:proofErr w:type="spellEnd"/>
            <w:r w:rsidRPr="000A27A8">
              <w:rPr>
                <w:sz w:val="17"/>
                <w:szCs w:val="17"/>
              </w:rPr>
              <w:t xml:space="preserve"> el origen de la humanidad hasta las civilizaciones del mundo clásico y desde los primeros pobladores hasta los Estados regionales en los Andes centrales sobre la base de sus causas y consecuencias, y </w:t>
            </w:r>
            <w:proofErr w:type="spellStart"/>
            <w:r w:rsidRPr="000A27A8">
              <w:rPr>
                <w:sz w:val="17"/>
                <w:szCs w:val="17"/>
              </w:rPr>
              <w:t>deconceptos</w:t>
            </w:r>
            <w:proofErr w:type="spellEnd"/>
            <w:r w:rsidRPr="000A27A8">
              <w:rPr>
                <w:sz w:val="17"/>
                <w:szCs w:val="17"/>
              </w:rPr>
              <w:t xml:space="preserve"> sociales, políticos y económicos.</w:t>
            </w:r>
          </w:p>
          <w:p w14:paraId="25760049" w14:textId="77777777" w:rsidR="00EB5935" w:rsidRPr="000A27A8" w:rsidRDefault="00EB5935" w:rsidP="00B86B18">
            <w:pPr>
              <w:spacing w:after="160" w:line="259" w:lineRule="auto"/>
              <w:ind w:left="720"/>
              <w:contextualSpacing/>
              <w:rPr>
                <w:sz w:val="17"/>
                <w:szCs w:val="17"/>
              </w:rPr>
            </w:pPr>
          </w:p>
          <w:p w14:paraId="3AF5BC46"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lastRenderedPageBreak/>
              <w:t xml:space="preserve">Explica las causas y consecuencias de hechos o procesos históricos comprendidos desde el origen de </w:t>
            </w:r>
            <w:proofErr w:type="spellStart"/>
            <w:r w:rsidRPr="000A27A8">
              <w:rPr>
                <w:sz w:val="17"/>
                <w:szCs w:val="17"/>
              </w:rPr>
              <w:t>lahumanidad</w:t>
            </w:r>
            <w:proofErr w:type="spellEnd"/>
            <w:r w:rsidRPr="000A27A8">
              <w:rPr>
                <w:sz w:val="17"/>
                <w:szCs w:val="17"/>
              </w:rPr>
              <w:t xml:space="preserve"> hasta las civilizaciones del mundo </w:t>
            </w:r>
            <w:proofErr w:type="spellStart"/>
            <w:r w:rsidRPr="000A27A8">
              <w:rPr>
                <w:sz w:val="17"/>
                <w:szCs w:val="17"/>
              </w:rPr>
              <w:t>clásicoy</w:t>
            </w:r>
            <w:proofErr w:type="spellEnd"/>
            <w:r w:rsidRPr="000A27A8">
              <w:rPr>
                <w:sz w:val="17"/>
                <w:szCs w:val="17"/>
              </w:rPr>
              <w:t xml:space="preserve"> desde los primeros pobladores hasta los Estados regionales en los Andes centrales y utiliza conceptos sociales, políticos y económicos al elaborar sus explicaciones históricas.</w:t>
            </w:r>
          </w:p>
          <w:p w14:paraId="00449569" w14:textId="77777777" w:rsidR="00EB5935" w:rsidRPr="000A27A8" w:rsidRDefault="00EB5935" w:rsidP="00B86B18">
            <w:pPr>
              <w:spacing w:after="160" w:line="259" w:lineRule="auto"/>
              <w:ind w:left="720"/>
              <w:contextualSpacing/>
              <w:rPr>
                <w:sz w:val="17"/>
                <w:szCs w:val="17"/>
              </w:rPr>
            </w:pPr>
          </w:p>
          <w:p w14:paraId="622497A9" w14:textId="77777777" w:rsidR="00EB5935" w:rsidRPr="000A27A8" w:rsidRDefault="00EB5935" w:rsidP="00B86B18">
            <w:pPr>
              <w:spacing w:after="160" w:line="259" w:lineRule="auto"/>
              <w:ind w:left="289"/>
              <w:contextualSpacing/>
              <w:jc w:val="both"/>
              <w:rPr>
                <w:sz w:val="17"/>
                <w:szCs w:val="17"/>
              </w:rPr>
            </w:pPr>
          </w:p>
          <w:p w14:paraId="30DB2948" w14:textId="77777777" w:rsidR="00EB5935" w:rsidRPr="00DB7B05" w:rsidRDefault="00EB5935" w:rsidP="00B86B18">
            <w:pPr>
              <w:spacing w:after="160" w:line="259" w:lineRule="auto"/>
              <w:jc w:val="both"/>
              <w:rPr>
                <w:b/>
                <w:sz w:val="20"/>
                <w:szCs w:val="20"/>
                <w:u w:val="single"/>
              </w:rPr>
            </w:pPr>
            <w:r w:rsidRPr="00DB7B05">
              <w:rPr>
                <w:b/>
                <w:sz w:val="20"/>
                <w:szCs w:val="20"/>
                <w:u w:val="single"/>
              </w:rPr>
              <w:t xml:space="preserve">Construye interpretaciones </w:t>
            </w:r>
            <w:proofErr w:type="gramStart"/>
            <w:r w:rsidRPr="00DB7B05">
              <w:rPr>
                <w:b/>
                <w:sz w:val="20"/>
                <w:szCs w:val="20"/>
                <w:u w:val="single"/>
              </w:rPr>
              <w:t>históricas.(</w:t>
            </w:r>
            <w:proofErr w:type="gramEnd"/>
            <w:r w:rsidRPr="00DB7B05">
              <w:rPr>
                <w:b/>
                <w:sz w:val="20"/>
                <w:szCs w:val="20"/>
                <w:u w:val="single"/>
              </w:rPr>
              <w:t>2do de secundaria)</w:t>
            </w:r>
          </w:p>
          <w:p w14:paraId="62CB6CD2"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Explica las diferencias entre narraciones e interpretaciones de un hecho o proceso histórico, desde las </w:t>
            </w:r>
            <w:proofErr w:type="spellStart"/>
            <w:r w:rsidRPr="000A27A8">
              <w:rPr>
                <w:sz w:val="17"/>
                <w:szCs w:val="17"/>
              </w:rPr>
              <w:t>invasionesbárbaras</w:t>
            </w:r>
            <w:proofErr w:type="spellEnd"/>
            <w:r w:rsidRPr="000A27A8">
              <w:rPr>
                <w:sz w:val="17"/>
                <w:szCs w:val="17"/>
              </w:rPr>
              <w:t xml:space="preserve"> hasta la expansión europea (ss. XV y XVI) </w:t>
            </w:r>
            <w:proofErr w:type="spellStart"/>
            <w:r w:rsidRPr="000A27A8">
              <w:rPr>
                <w:sz w:val="17"/>
                <w:szCs w:val="17"/>
              </w:rPr>
              <w:t>ydesde</w:t>
            </w:r>
            <w:proofErr w:type="spellEnd"/>
            <w:r w:rsidRPr="000A27A8">
              <w:rPr>
                <w:sz w:val="17"/>
                <w:szCs w:val="17"/>
              </w:rPr>
              <w:t xml:space="preserve"> los orígenes del Tahuantinsuyo hasta el inicio </w:t>
            </w:r>
            <w:proofErr w:type="spellStart"/>
            <w:r w:rsidRPr="000A27A8">
              <w:rPr>
                <w:sz w:val="17"/>
                <w:szCs w:val="17"/>
              </w:rPr>
              <w:t>delvirreinato</w:t>
            </w:r>
            <w:proofErr w:type="spellEnd"/>
            <w:r w:rsidRPr="000A27A8">
              <w:rPr>
                <w:sz w:val="17"/>
                <w:szCs w:val="17"/>
              </w:rPr>
              <w:t xml:space="preserve"> (s. XVI).</w:t>
            </w:r>
          </w:p>
          <w:p w14:paraId="311AA0F0" w14:textId="77777777" w:rsidR="00EB5935" w:rsidRPr="000A27A8" w:rsidRDefault="00EB5935" w:rsidP="00B86B18">
            <w:pPr>
              <w:spacing w:after="160" w:line="259" w:lineRule="auto"/>
              <w:ind w:left="289"/>
              <w:contextualSpacing/>
              <w:jc w:val="both"/>
              <w:rPr>
                <w:sz w:val="17"/>
                <w:szCs w:val="17"/>
              </w:rPr>
            </w:pPr>
          </w:p>
          <w:p w14:paraId="659CD933"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Utiliza diversas fuentes históricas sobre </w:t>
            </w:r>
            <w:proofErr w:type="spellStart"/>
            <w:r w:rsidRPr="000A27A8">
              <w:rPr>
                <w:sz w:val="17"/>
                <w:szCs w:val="17"/>
              </w:rPr>
              <w:t>de-terminadoshechos</w:t>
            </w:r>
            <w:proofErr w:type="spellEnd"/>
            <w:r w:rsidRPr="000A27A8">
              <w:rPr>
                <w:sz w:val="17"/>
                <w:szCs w:val="17"/>
              </w:rPr>
              <w:t xml:space="preserve"> o procesos históricos, desde las invasiones bárbaras hasta la expansión europea (ss. XV y XVI) y desde </w:t>
            </w:r>
            <w:proofErr w:type="spellStart"/>
            <w:r w:rsidRPr="000A27A8">
              <w:rPr>
                <w:sz w:val="17"/>
                <w:szCs w:val="17"/>
              </w:rPr>
              <w:t>losorígenes</w:t>
            </w:r>
            <w:proofErr w:type="spellEnd"/>
            <w:r w:rsidRPr="000A27A8">
              <w:rPr>
                <w:sz w:val="17"/>
                <w:szCs w:val="17"/>
              </w:rPr>
              <w:t xml:space="preserve"> del Tahuantinsuyo hasta el inicio del </w:t>
            </w:r>
            <w:proofErr w:type="gramStart"/>
            <w:r w:rsidRPr="000A27A8">
              <w:rPr>
                <w:sz w:val="17"/>
                <w:szCs w:val="17"/>
              </w:rPr>
              <w:t>virreinato(</w:t>
            </w:r>
            <w:proofErr w:type="gramEnd"/>
            <w:r w:rsidRPr="000A27A8">
              <w:rPr>
                <w:sz w:val="17"/>
                <w:szCs w:val="17"/>
              </w:rPr>
              <w:t xml:space="preserve">s. XVI). Para ello, identifica el contexto histórico (características de la época) en el que fueron producidas </w:t>
            </w:r>
            <w:proofErr w:type="spellStart"/>
            <w:r w:rsidRPr="000A27A8">
              <w:rPr>
                <w:sz w:val="17"/>
                <w:szCs w:val="17"/>
              </w:rPr>
              <w:t>esasfuentes</w:t>
            </w:r>
            <w:proofErr w:type="spellEnd"/>
            <w:r w:rsidRPr="000A27A8">
              <w:rPr>
                <w:sz w:val="17"/>
                <w:szCs w:val="17"/>
              </w:rPr>
              <w:t xml:space="preserve"> y complementa una con otra.</w:t>
            </w:r>
          </w:p>
          <w:p w14:paraId="4D455457" w14:textId="77777777" w:rsidR="00EB5935" w:rsidRPr="000A27A8" w:rsidRDefault="00EB5935" w:rsidP="00B86B18">
            <w:pPr>
              <w:spacing w:after="160" w:line="259" w:lineRule="auto"/>
              <w:ind w:left="720"/>
              <w:contextualSpacing/>
              <w:rPr>
                <w:sz w:val="17"/>
                <w:szCs w:val="17"/>
              </w:rPr>
            </w:pPr>
          </w:p>
          <w:p w14:paraId="77C16D23"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Utiliza las convenciones y categorías temporales para explicar la importancia de los hechos o procesos </w:t>
            </w:r>
            <w:proofErr w:type="spellStart"/>
            <w:r w:rsidRPr="000A27A8">
              <w:rPr>
                <w:sz w:val="17"/>
                <w:szCs w:val="17"/>
              </w:rPr>
              <w:t>históricosdesde</w:t>
            </w:r>
            <w:proofErr w:type="spellEnd"/>
            <w:r w:rsidRPr="000A27A8">
              <w:rPr>
                <w:sz w:val="17"/>
                <w:szCs w:val="17"/>
              </w:rPr>
              <w:t xml:space="preserve"> las invasiones bárbaras hasta la expansión europea (ss. XV y XVI) y desde los orígenes del </w:t>
            </w:r>
            <w:proofErr w:type="spellStart"/>
            <w:r w:rsidRPr="000A27A8">
              <w:rPr>
                <w:sz w:val="17"/>
                <w:szCs w:val="17"/>
              </w:rPr>
              <w:t>Tahuantinsuyohasta</w:t>
            </w:r>
            <w:proofErr w:type="spellEnd"/>
            <w:r w:rsidRPr="000A27A8">
              <w:rPr>
                <w:sz w:val="17"/>
                <w:szCs w:val="17"/>
              </w:rPr>
              <w:t xml:space="preserve"> el inicio del virreinato (s. XVI). Toma en cuenta </w:t>
            </w:r>
            <w:proofErr w:type="spellStart"/>
            <w:r w:rsidRPr="000A27A8">
              <w:rPr>
                <w:sz w:val="17"/>
                <w:szCs w:val="17"/>
              </w:rPr>
              <w:t>lassimultaneidades</w:t>
            </w:r>
            <w:proofErr w:type="spellEnd"/>
            <w:r w:rsidRPr="000A27A8">
              <w:rPr>
                <w:sz w:val="17"/>
                <w:szCs w:val="17"/>
              </w:rPr>
              <w:t xml:space="preserve">, los aspectos que cambian y otros </w:t>
            </w:r>
            <w:proofErr w:type="spellStart"/>
            <w:r w:rsidRPr="000A27A8">
              <w:rPr>
                <w:sz w:val="17"/>
                <w:szCs w:val="17"/>
              </w:rPr>
              <w:t>quepermanecen</w:t>
            </w:r>
            <w:proofErr w:type="spellEnd"/>
            <w:r w:rsidRPr="000A27A8">
              <w:rPr>
                <w:sz w:val="17"/>
                <w:szCs w:val="17"/>
              </w:rPr>
              <w:t>.</w:t>
            </w:r>
          </w:p>
          <w:p w14:paraId="5284C842" w14:textId="77777777" w:rsidR="00EB5935" w:rsidRPr="000A27A8" w:rsidRDefault="00EB5935" w:rsidP="00B86B18">
            <w:pPr>
              <w:spacing w:after="160" w:line="259" w:lineRule="auto"/>
              <w:ind w:left="720"/>
              <w:contextualSpacing/>
              <w:rPr>
                <w:sz w:val="17"/>
                <w:szCs w:val="17"/>
              </w:rPr>
            </w:pPr>
          </w:p>
          <w:p w14:paraId="4B035F39"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Explica hechos o procesos históricos desde las </w:t>
            </w:r>
            <w:proofErr w:type="spellStart"/>
            <w:r w:rsidRPr="000A27A8">
              <w:rPr>
                <w:sz w:val="17"/>
                <w:szCs w:val="17"/>
              </w:rPr>
              <w:t>invasionesbárbaras</w:t>
            </w:r>
            <w:proofErr w:type="spellEnd"/>
            <w:r w:rsidRPr="000A27A8">
              <w:rPr>
                <w:sz w:val="17"/>
                <w:szCs w:val="17"/>
              </w:rPr>
              <w:t xml:space="preserve"> hasta la expansión europea (ss. XV y XVI) </w:t>
            </w:r>
            <w:proofErr w:type="spellStart"/>
            <w:r w:rsidRPr="000A27A8">
              <w:rPr>
                <w:sz w:val="17"/>
                <w:szCs w:val="17"/>
              </w:rPr>
              <w:t>ydesde</w:t>
            </w:r>
            <w:proofErr w:type="spellEnd"/>
            <w:r w:rsidRPr="000A27A8">
              <w:rPr>
                <w:sz w:val="17"/>
                <w:szCs w:val="17"/>
              </w:rPr>
              <w:t xml:space="preserve"> los orígenes del Tahuantinsuyo hasta el inicio </w:t>
            </w:r>
            <w:proofErr w:type="spellStart"/>
            <w:r w:rsidRPr="000A27A8">
              <w:rPr>
                <w:sz w:val="17"/>
                <w:szCs w:val="17"/>
              </w:rPr>
              <w:t>delvirreinato</w:t>
            </w:r>
            <w:proofErr w:type="spellEnd"/>
            <w:r w:rsidRPr="000A27A8">
              <w:rPr>
                <w:sz w:val="17"/>
                <w:szCs w:val="17"/>
              </w:rPr>
              <w:t xml:space="preserve"> (s. XVI) a partir de la clasificación de sus </w:t>
            </w:r>
            <w:proofErr w:type="spellStart"/>
            <w:r w:rsidRPr="000A27A8">
              <w:rPr>
                <w:sz w:val="17"/>
                <w:szCs w:val="17"/>
              </w:rPr>
              <w:t>causasy</w:t>
            </w:r>
            <w:proofErr w:type="spellEnd"/>
            <w:r w:rsidRPr="000A27A8">
              <w:rPr>
                <w:sz w:val="17"/>
                <w:szCs w:val="17"/>
              </w:rPr>
              <w:t xml:space="preserve"> consecuencias </w:t>
            </w:r>
            <w:r w:rsidRPr="000A27A8">
              <w:rPr>
                <w:sz w:val="17"/>
                <w:szCs w:val="17"/>
              </w:rPr>
              <w:lastRenderedPageBreak/>
              <w:t>(sociales, políticas, económicas, culturales, etc.). Para ello, utiliza conceptos sociopolíticos y económicos, y diversos términos históricos.</w:t>
            </w:r>
          </w:p>
          <w:p w14:paraId="5B68DFFA" w14:textId="77777777" w:rsidR="00EB5935" w:rsidRPr="000A27A8" w:rsidRDefault="00EB5935" w:rsidP="00B86B18">
            <w:pPr>
              <w:spacing w:after="160" w:line="259" w:lineRule="auto"/>
              <w:ind w:left="720"/>
              <w:contextualSpacing/>
              <w:rPr>
                <w:sz w:val="17"/>
                <w:szCs w:val="17"/>
              </w:rPr>
            </w:pPr>
          </w:p>
          <w:p w14:paraId="61656497"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Clasifica las causas y consecuencias de los hechos o procesos históricos desde las invasiones bárbaras hasta </w:t>
            </w:r>
            <w:proofErr w:type="spellStart"/>
            <w:r w:rsidRPr="000A27A8">
              <w:rPr>
                <w:sz w:val="17"/>
                <w:szCs w:val="17"/>
              </w:rPr>
              <w:t>laexpansión</w:t>
            </w:r>
            <w:proofErr w:type="spellEnd"/>
            <w:r w:rsidRPr="000A27A8">
              <w:rPr>
                <w:sz w:val="17"/>
                <w:szCs w:val="17"/>
              </w:rPr>
              <w:t xml:space="preserve"> euro-pea (ss. XV y XVI) y desde los orígenes </w:t>
            </w:r>
            <w:proofErr w:type="spellStart"/>
            <w:r w:rsidRPr="000A27A8">
              <w:rPr>
                <w:sz w:val="17"/>
                <w:szCs w:val="17"/>
              </w:rPr>
              <w:t>delTahuantinsuyo</w:t>
            </w:r>
            <w:proofErr w:type="spellEnd"/>
            <w:r w:rsidRPr="000A27A8">
              <w:rPr>
                <w:sz w:val="17"/>
                <w:szCs w:val="17"/>
              </w:rPr>
              <w:t xml:space="preserve"> hasta el inicio del virreinato (s. XVI) </w:t>
            </w:r>
            <w:proofErr w:type="spellStart"/>
            <w:r w:rsidRPr="000A27A8">
              <w:rPr>
                <w:sz w:val="17"/>
                <w:szCs w:val="17"/>
              </w:rPr>
              <w:t>paraelaborar</w:t>
            </w:r>
            <w:proofErr w:type="spellEnd"/>
            <w:r w:rsidRPr="000A27A8">
              <w:rPr>
                <w:sz w:val="17"/>
                <w:szCs w:val="17"/>
              </w:rPr>
              <w:t xml:space="preserve"> explicaciones históricas. Para ello utiliza conceptos sociopolíticos y económicos, así como diversos términos históricos.</w:t>
            </w:r>
          </w:p>
          <w:p w14:paraId="09D0EED8" w14:textId="77777777" w:rsidR="00EB5935" w:rsidRPr="000A27A8" w:rsidRDefault="00EB5935" w:rsidP="00B86B18">
            <w:pPr>
              <w:spacing w:after="160" w:line="259" w:lineRule="auto"/>
              <w:ind w:left="720"/>
              <w:contextualSpacing/>
              <w:rPr>
                <w:sz w:val="17"/>
                <w:szCs w:val="17"/>
              </w:rPr>
            </w:pPr>
          </w:p>
          <w:p w14:paraId="2F677CDB"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(1ero de secundaria)</w:t>
            </w:r>
          </w:p>
          <w:p w14:paraId="302DB3BA"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Describe los elementos naturales y sociales </w:t>
            </w:r>
            <w:proofErr w:type="gramStart"/>
            <w:r w:rsidRPr="000A27A8">
              <w:rPr>
                <w:sz w:val="17"/>
                <w:szCs w:val="17"/>
              </w:rPr>
              <w:t>delos</w:t>
            </w:r>
            <w:proofErr w:type="gramEnd"/>
            <w:r w:rsidRPr="000A27A8">
              <w:rPr>
                <w:sz w:val="17"/>
                <w:szCs w:val="17"/>
              </w:rPr>
              <w:t xml:space="preserve"> grandes espacios en el Perú: mar, costa, sierra y selva, considerando las actividades económicas realizadas por los actores sociales y </w:t>
            </w:r>
            <w:proofErr w:type="spellStart"/>
            <w:r w:rsidRPr="000A27A8">
              <w:rPr>
                <w:sz w:val="17"/>
                <w:szCs w:val="17"/>
              </w:rPr>
              <w:t>suscaracterísticas</w:t>
            </w:r>
            <w:proofErr w:type="spellEnd"/>
            <w:r w:rsidRPr="000A27A8">
              <w:rPr>
                <w:sz w:val="17"/>
                <w:szCs w:val="17"/>
              </w:rPr>
              <w:t xml:space="preserve"> demográficas.</w:t>
            </w:r>
          </w:p>
          <w:p w14:paraId="6454BC10" w14:textId="77777777" w:rsidR="00EB5935" w:rsidRPr="000A27A8" w:rsidRDefault="00EB5935" w:rsidP="00B86B18">
            <w:pPr>
              <w:spacing w:after="160" w:line="259" w:lineRule="auto"/>
              <w:ind w:left="289"/>
              <w:contextualSpacing/>
              <w:jc w:val="both"/>
              <w:rPr>
                <w:sz w:val="17"/>
                <w:szCs w:val="17"/>
              </w:rPr>
            </w:pPr>
          </w:p>
          <w:p w14:paraId="21BF9552"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Utiliza información y herramientas </w:t>
            </w:r>
            <w:proofErr w:type="spellStart"/>
            <w:r w:rsidRPr="000A27A8">
              <w:rPr>
                <w:sz w:val="17"/>
                <w:szCs w:val="17"/>
              </w:rPr>
              <w:t>cartográficaspara</w:t>
            </w:r>
            <w:proofErr w:type="spellEnd"/>
            <w:r w:rsidRPr="000A27A8">
              <w:rPr>
                <w:sz w:val="17"/>
                <w:szCs w:val="17"/>
              </w:rPr>
              <w:t xml:space="preserve"> ubicar diversos elementos naturales y sociales de los espacios geográficos.</w:t>
            </w:r>
          </w:p>
          <w:p w14:paraId="4DD026A8" w14:textId="77777777" w:rsidR="00EB5935" w:rsidRPr="000A27A8" w:rsidRDefault="00EB5935" w:rsidP="00B86B18">
            <w:pPr>
              <w:spacing w:after="160" w:line="259" w:lineRule="auto"/>
              <w:ind w:left="720"/>
              <w:contextualSpacing/>
              <w:rPr>
                <w:sz w:val="17"/>
                <w:szCs w:val="17"/>
              </w:rPr>
            </w:pPr>
          </w:p>
          <w:p w14:paraId="4567D9E4"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Reconoce las causas y consecuencias, de las problemáticas ambientales, territoriales y de </w:t>
            </w:r>
            <w:proofErr w:type="spellStart"/>
            <w:r w:rsidRPr="000A27A8">
              <w:rPr>
                <w:sz w:val="17"/>
                <w:szCs w:val="17"/>
              </w:rPr>
              <w:t>lacondición</w:t>
            </w:r>
            <w:proofErr w:type="spellEnd"/>
            <w:r w:rsidRPr="000A27A8">
              <w:rPr>
                <w:sz w:val="17"/>
                <w:szCs w:val="17"/>
              </w:rPr>
              <w:t xml:space="preserve"> de cambio climático (</w:t>
            </w:r>
            <w:proofErr w:type="spellStart"/>
            <w:r w:rsidRPr="000A27A8">
              <w:rPr>
                <w:sz w:val="17"/>
                <w:szCs w:val="17"/>
              </w:rPr>
              <w:t>contaminacióndel</w:t>
            </w:r>
            <w:proofErr w:type="spellEnd"/>
            <w:r w:rsidRPr="000A27A8">
              <w:rPr>
                <w:sz w:val="17"/>
                <w:szCs w:val="17"/>
              </w:rPr>
              <w:t xml:space="preserve"> agua, del aire y del suelo, uso </w:t>
            </w:r>
            <w:proofErr w:type="spellStart"/>
            <w:r w:rsidRPr="000A27A8">
              <w:rPr>
                <w:sz w:val="17"/>
                <w:szCs w:val="17"/>
              </w:rPr>
              <w:t>inadecuadode</w:t>
            </w:r>
            <w:proofErr w:type="spellEnd"/>
            <w:r w:rsidRPr="000A27A8">
              <w:rPr>
                <w:sz w:val="17"/>
                <w:szCs w:val="17"/>
              </w:rPr>
              <w:t xml:space="preserve"> los espacios públicos barriales en zonas urbanas y rurales, entre otras).</w:t>
            </w:r>
          </w:p>
          <w:p w14:paraId="3C1ED805" w14:textId="77777777" w:rsidR="00EB5935" w:rsidRPr="000A27A8" w:rsidRDefault="00EB5935" w:rsidP="00B86B18">
            <w:pPr>
              <w:spacing w:after="160" w:line="259" w:lineRule="auto"/>
              <w:ind w:left="720"/>
              <w:contextualSpacing/>
              <w:rPr>
                <w:sz w:val="17"/>
                <w:szCs w:val="17"/>
              </w:rPr>
            </w:pPr>
          </w:p>
          <w:p w14:paraId="065209A4"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Propone actividades orientadas al cuidado de </w:t>
            </w:r>
            <w:proofErr w:type="spellStart"/>
            <w:r w:rsidRPr="000A27A8">
              <w:rPr>
                <w:sz w:val="17"/>
                <w:szCs w:val="17"/>
              </w:rPr>
              <w:t>suambiente</w:t>
            </w:r>
            <w:proofErr w:type="spellEnd"/>
            <w:r w:rsidRPr="000A27A8">
              <w:rPr>
                <w:sz w:val="17"/>
                <w:szCs w:val="17"/>
              </w:rPr>
              <w:t xml:space="preserve"> escolar y uso sostenible de los recursos naturales en su escuela y hogar, considerando el cuidado del planeta y el desarrollo sostenible.</w:t>
            </w:r>
          </w:p>
          <w:p w14:paraId="1448998B" w14:textId="77777777" w:rsidR="00EB5935" w:rsidRPr="000A27A8" w:rsidRDefault="00EB5935" w:rsidP="00B86B18">
            <w:pPr>
              <w:spacing w:after="160" w:line="259" w:lineRule="auto"/>
              <w:ind w:left="720"/>
              <w:contextualSpacing/>
              <w:rPr>
                <w:sz w:val="17"/>
                <w:szCs w:val="17"/>
              </w:rPr>
            </w:pPr>
          </w:p>
          <w:p w14:paraId="40372F7B"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Identifica situaciones de vulnerabilidad </w:t>
            </w:r>
            <w:proofErr w:type="spellStart"/>
            <w:r w:rsidRPr="000A27A8">
              <w:rPr>
                <w:sz w:val="17"/>
                <w:szCs w:val="17"/>
              </w:rPr>
              <w:t>antedesastres</w:t>
            </w:r>
            <w:proofErr w:type="spellEnd"/>
            <w:r w:rsidRPr="000A27A8">
              <w:rPr>
                <w:sz w:val="17"/>
                <w:szCs w:val="17"/>
              </w:rPr>
              <w:t xml:space="preserve"> ocurridas en un determinado </w:t>
            </w:r>
            <w:proofErr w:type="spellStart"/>
            <w:r w:rsidRPr="000A27A8">
              <w:rPr>
                <w:sz w:val="17"/>
                <w:szCs w:val="17"/>
              </w:rPr>
              <w:t>espaciogeográfico</w:t>
            </w:r>
            <w:proofErr w:type="spellEnd"/>
            <w:r w:rsidRPr="000A27A8">
              <w:rPr>
                <w:sz w:val="17"/>
                <w:szCs w:val="17"/>
              </w:rPr>
              <w:t xml:space="preserve"> a diferentes escalas </w:t>
            </w:r>
            <w:r w:rsidRPr="000A27A8">
              <w:rPr>
                <w:sz w:val="17"/>
                <w:szCs w:val="17"/>
              </w:rPr>
              <w:lastRenderedPageBreak/>
              <w:t xml:space="preserve">(local, nacional </w:t>
            </w:r>
            <w:proofErr w:type="spellStart"/>
            <w:r w:rsidRPr="000A27A8">
              <w:rPr>
                <w:sz w:val="17"/>
                <w:szCs w:val="17"/>
              </w:rPr>
              <w:t>omundial</w:t>
            </w:r>
            <w:proofErr w:type="spellEnd"/>
            <w:r w:rsidRPr="000A27A8">
              <w:rPr>
                <w:sz w:val="17"/>
                <w:szCs w:val="17"/>
              </w:rPr>
              <w:t>) para proponer un plan de contingencia.</w:t>
            </w:r>
          </w:p>
          <w:p w14:paraId="20254E30" w14:textId="77777777" w:rsidR="00EB5935" w:rsidRPr="000A27A8" w:rsidRDefault="00EB5935" w:rsidP="00B86B18">
            <w:pPr>
              <w:spacing w:after="160" w:line="259" w:lineRule="auto"/>
              <w:ind w:left="720"/>
              <w:contextualSpacing/>
              <w:rPr>
                <w:sz w:val="17"/>
                <w:szCs w:val="17"/>
              </w:rPr>
            </w:pPr>
          </w:p>
          <w:p w14:paraId="52354C5F" w14:textId="77777777" w:rsidR="00EB5935" w:rsidRPr="000A27A8" w:rsidRDefault="00EB5935" w:rsidP="00B86B18">
            <w:pPr>
              <w:spacing w:after="160" w:line="259" w:lineRule="auto"/>
              <w:ind w:left="289"/>
              <w:contextualSpacing/>
              <w:jc w:val="both"/>
              <w:rPr>
                <w:sz w:val="17"/>
                <w:szCs w:val="17"/>
              </w:rPr>
            </w:pPr>
          </w:p>
          <w:p w14:paraId="61BFB68C" w14:textId="77777777" w:rsidR="00EB5935" w:rsidRPr="00250B8B" w:rsidRDefault="00EB5935" w:rsidP="00B86B18">
            <w:pPr>
              <w:spacing w:after="160" w:line="259" w:lineRule="auto"/>
              <w:jc w:val="both"/>
              <w:rPr>
                <w:b/>
                <w:sz w:val="20"/>
                <w:szCs w:val="20"/>
                <w:u w:val="single"/>
              </w:rPr>
            </w:pPr>
            <w:r w:rsidRPr="00250B8B">
              <w:rPr>
                <w:b/>
                <w:sz w:val="20"/>
                <w:szCs w:val="20"/>
                <w:u w:val="single"/>
              </w:rPr>
              <w:t>Gestiona responsablemente el espacio y el ambiente (2do de secundaria)</w:t>
            </w:r>
          </w:p>
          <w:p w14:paraId="12CAF121"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Explica los cambios y permanencias en las ocho </w:t>
            </w:r>
            <w:proofErr w:type="spellStart"/>
            <w:r w:rsidRPr="000A27A8">
              <w:rPr>
                <w:sz w:val="17"/>
                <w:szCs w:val="17"/>
              </w:rPr>
              <w:t>regionesnaturales</w:t>
            </w:r>
            <w:proofErr w:type="spellEnd"/>
            <w:r w:rsidRPr="000A27A8">
              <w:rPr>
                <w:sz w:val="17"/>
                <w:szCs w:val="17"/>
              </w:rPr>
              <w:t xml:space="preserve"> del Perú y los grandes espacios en </w:t>
            </w:r>
            <w:proofErr w:type="spellStart"/>
            <w:r w:rsidRPr="000A27A8">
              <w:rPr>
                <w:sz w:val="17"/>
                <w:szCs w:val="17"/>
              </w:rPr>
              <w:t>Américaconsiderando</w:t>
            </w:r>
            <w:proofErr w:type="spellEnd"/>
            <w:r w:rsidRPr="000A27A8">
              <w:rPr>
                <w:sz w:val="17"/>
                <w:szCs w:val="17"/>
              </w:rPr>
              <w:t xml:space="preserve"> la influencia de las actividades </w:t>
            </w:r>
            <w:proofErr w:type="spellStart"/>
            <w:r w:rsidRPr="000A27A8">
              <w:rPr>
                <w:sz w:val="17"/>
                <w:szCs w:val="17"/>
              </w:rPr>
              <w:t>económicasen</w:t>
            </w:r>
            <w:proofErr w:type="spellEnd"/>
            <w:r w:rsidRPr="000A27A8">
              <w:rPr>
                <w:sz w:val="17"/>
                <w:szCs w:val="17"/>
              </w:rPr>
              <w:t xml:space="preserve"> la conservación del ambiente y en las condiciones </w:t>
            </w:r>
            <w:proofErr w:type="spellStart"/>
            <w:r w:rsidRPr="000A27A8">
              <w:rPr>
                <w:sz w:val="17"/>
                <w:szCs w:val="17"/>
              </w:rPr>
              <w:t>devida</w:t>
            </w:r>
            <w:proofErr w:type="spellEnd"/>
            <w:r w:rsidRPr="000A27A8">
              <w:rPr>
                <w:sz w:val="17"/>
                <w:szCs w:val="17"/>
              </w:rPr>
              <w:t xml:space="preserve"> de la población.</w:t>
            </w:r>
          </w:p>
          <w:p w14:paraId="0E91316B" w14:textId="77777777" w:rsidR="00EB5935" w:rsidRPr="000A27A8" w:rsidRDefault="00EB5935" w:rsidP="00B86B18">
            <w:pPr>
              <w:spacing w:after="160" w:line="259" w:lineRule="auto"/>
              <w:ind w:left="289"/>
              <w:contextualSpacing/>
              <w:jc w:val="both"/>
              <w:rPr>
                <w:sz w:val="17"/>
                <w:szCs w:val="17"/>
              </w:rPr>
            </w:pPr>
          </w:p>
          <w:p w14:paraId="732192B6"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Utiliza información y herramientas cartográficas </w:t>
            </w:r>
            <w:proofErr w:type="spellStart"/>
            <w:r w:rsidRPr="000A27A8">
              <w:rPr>
                <w:sz w:val="17"/>
                <w:szCs w:val="17"/>
              </w:rPr>
              <w:t>paraubicar</w:t>
            </w:r>
            <w:proofErr w:type="spellEnd"/>
            <w:r w:rsidRPr="000A27A8">
              <w:rPr>
                <w:sz w:val="17"/>
                <w:szCs w:val="17"/>
              </w:rPr>
              <w:t xml:space="preserve"> y orientar diversos elementos naturales y </w:t>
            </w:r>
            <w:proofErr w:type="spellStart"/>
            <w:r w:rsidRPr="000A27A8">
              <w:rPr>
                <w:sz w:val="17"/>
                <w:szCs w:val="17"/>
              </w:rPr>
              <w:t>socialesdel</w:t>
            </w:r>
            <w:proofErr w:type="spellEnd"/>
            <w:r w:rsidRPr="000A27A8">
              <w:rPr>
                <w:sz w:val="17"/>
                <w:szCs w:val="17"/>
              </w:rPr>
              <w:t xml:space="preserve"> espacio geográfico incluyéndose en este.</w:t>
            </w:r>
          </w:p>
          <w:p w14:paraId="6A063CD6" w14:textId="77777777" w:rsidR="00EB5935" w:rsidRPr="000A27A8" w:rsidRDefault="00EB5935" w:rsidP="00B86B18">
            <w:pPr>
              <w:spacing w:after="160" w:line="259" w:lineRule="auto"/>
              <w:ind w:left="720"/>
              <w:contextualSpacing/>
              <w:rPr>
                <w:sz w:val="17"/>
                <w:szCs w:val="17"/>
              </w:rPr>
            </w:pPr>
          </w:p>
          <w:p w14:paraId="0C58CD2A"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Explica las causas y consecuencias de los </w:t>
            </w:r>
            <w:proofErr w:type="spellStart"/>
            <w:r w:rsidRPr="000A27A8">
              <w:rPr>
                <w:sz w:val="17"/>
                <w:szCs w:val="17"/>
              </w:rPr>
              <w:t>conflictossocioambientales</w:t>
            </w:r>
            <w:proofErr w:type="spellEnd"/>
            <w:r w:rsidRPr="000A27A8">
              <w:rPr>
                <w:sz w:val="17"/>
                <w:szCs w:val="17"/>
              </w:rPr>
              <w:t xml:space="preserve"> relacionados con la gestión de los recursos naturales, calidad ambiental y contaminación, manejo de los recursos forestales de las áreas agrícolas, gestión de cuencas hidrográficas, entre otros; y reconoce </w:t>
            </w:r>
            <w:proofErr w:type="spellStart"/>
            <w:r w:rsidRPr="000A27A8">
              <w:rPr>
                <w:sz w:val="17"/>
                <w:szCs w:val="17"/>
              </w:rPr>
              <w:t>susdimensiones</w:t>
            </w:r>
            <w:proofErr w:type="spellEnd"/>
            <w:r w:rsidRPr="000A27A8">
              <w:rPr>
                <w:sz w:val="17"/>
                <w:szCs w:val="17"/>
              </w:rPr>
              <w:t xml:space="preserve"> políticas, económicas y sociales.</w:t>
            </w:r>
          </w:p>
          <w:p w14:paraId="45C37B8E" w14:textId="77777777" w:rsidR="00EB5935" w:rsidRPr="000A27A8" w:rsidRDefault="00EB5935" w:rsidP="00B86B18">
            <w:pPr>
              <w:spacing w:after="160" w:line="259" w:lineRule="auto"/>
              <w:ind w:left="720"/>
              <w:contextualSpacing/>
              <w:rPr>
                <w:sz w:val="17"/>
                <w:szCs w:val="17"/>
              </w:rPr>
            </w:pPr>
          </w:p>
          <w:p w14:paraId="7767D25F"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Participa en actividades orientadas al cuidado del ambiente, y a la mitigación y adaptación al cambio </w:t>
            </w:r>
            <w:proofErr w:type="spellStart"/>
            <w:r w:rsidRPr="000A27A8">
              <w:rPr>
                <w:sz w:val="17"/>
                <w:szCs w:val="17"/>
              </w:rPr>
              <w:t>climáticode</w:t>
            </w:r>
            <w:proofErr w:type="spellEnd"/>
            <w:r w:rsidRPr="000A27A8">
              <w:rPr>
                <w:sz w:val="17"/>
                <w:szCs w:val="17"/>
              </w:rPr>
              <w:t xml:space="preserve"> su localidad, desde la escuela, considerando el cuidado del planeta y el desarrollo sostenible.</w:t>
            </w:r>
          </w:p>
          <w:p w14:paraId="64FE73E8" w14:textId="77777777" w:rsidR="00EB5935" w:rsidRPr="000A27A8" w:rsidRDefault="00EB5935" w:rsidP="00B86B18">
            <w:pPr>
              <w:spacing w:after="160" w:line="259" w:lineRule="auto"/>
              <w:ind w:left="720"/>
              <w:contextualSpacing/>
              <w:rPr>
                <w:sz w:val="17"/>
                <w:szCs w:val="17"/>
              </w:rPr>
            </w:pPr>
          </w:p>
          <w:p w14:paraId="10B16C9E"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Compara las causas y consecuencias de diversas situaciones de riesgo de desastre ocurridas a diferentes escalas (local, nacional o mundial), y propone </w:t>
            </w:r>
            <w:proofErr w:type="spellStart"/>
            <w:r w:rsidRPr="000A27A8">
              <w:rPr>
                <w:sz w:val="17"/>
                <w:szCs w:val="17"/>
              </w:rPr>
              <w:t>alternativaspara</w:t>
            </w:r>
            <w:proofErr w:type="spellEnd"/>
            <w:r w:rsidRPr="000A27A8">
              <w:rPr>
                <w:sz w:val="17"/>
                <w:szCs w:val="17"/>
              </w:rPr>
              <w:t xml:space="preserve"> mejorar la gestión de riesgo escolar.</w:t>
            </w:r>
          </w:p>
          <w:p w14:paraId="01A09B01" w14:textId="77777777" w:rsidR="00EB5935" w:rsidRPr="00250B8B" w:rsidRDefault="00EB5935" w:rsidP="00B86B18">
            <w:pPr>
              <w:spacing w:after="160" w:line="259" w:lineRule="auto"/>
              <w:jc w:val="both"/>
              <w:rPr>
                <w:sz w:val="17"/>
                <w:szCs w:val="17"/>
              </w:rPr>
            </w:pPr>
          </w:p>
          <w:p w14:paraId="09673249" w14:textId="77777777" w:rsidR="00EB5935" w:rsidRPr="00365599" w:rsidRDefault="00EB5935" w:rsidP="00B86B18">
            <w:pPr>
              <w:spacing w:after="160" w:line="259" w:lineRule="auto"/>
              <w:jc w:val="both"/>
              <w:rPr>
                <w:b/>
                <w:sz w:val="20"/>
                <w:szCs w:val="20"/>
                <w:u w:val="single"/>
              </w:rPr>
            </w:pPr>
            <w:r w:rsidRPr="00365599">
              <w:rPr>
                <w:b/>
                <w:sz w:val="20"/>
                <w:szCs w:val="20"/>
                <w:u w:val="single"/>
              </w:rPr>
              <w:lastRenderedPageBreak/>
              <w:t>Gestiona responsablemente los recursos económicos (1ero de secundaria)</w:t>
            </w:r>
          </w:p>
          <w:p w14:paraId="5700C17B"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Explica los roles que desempeñan la familia, las empresas y el Estado frente a los procesos económicos en el mercado (producción, distribución, consumo e inversión) y en el sistema económico y financiero. </w:t>
            </w:r>
          </w:p>
          <w:p w14:paraId="530B8268" w14:textId="77777777" w:rsidR="00EB5935" w:rsidRPr="000A27A8" w:rsidRDefault="00EB5935" w:rsidP="00B86B18">
            <w:pPr>
              <w:spacing w:after="160" w:line="259" w:lineRule="auto"/>
              <w:ind w:left="289"/>
              <w:contextualSpacing/>
              <w:jc w:val="both"/>
              <w:rPr>
                <w:sz w:val="17"/>
                <w:szCs w:val="17"/>
              </w:rPr>
            </w:pPr>
          </w:p>
          <w:p w14:paraId="7B96B588"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Explica que los recursos económicos son es-casos y que, frente a ello, los agentes económicos </w:t>
            </w:r>
            <w:proofErr w:type="spellStart"/>
            <w:r w:rsidRPr="000A27A8">
              <w:rPr>
                <w:rFonts w:ascii="Calibri" w:hAnsi="Calibri" w:cs="Calibri"/>
                <w:color w:val="000000"/>
                <w:sz w:val="17"/>
                <w:szCs w:val="17"/>
              </w:rPr>
              <w:t>de-ben</w:t>
            </w:r>
            <w:proofErr w:type="spellEnd"/>
            <w:r w:rsidRPr="000A27A8">
              <w:rPr>
                <w:rFonts w:ascii="Calibri" w:hAnsi="Calibri" w:cs="Calibri"/>
                <w:color w:val="000000"/>
                <w:sz w:val="17"/>
                <w:szCs w:val="17"/>
              </w:rPr>
              <w:t xml:space="preserve"> tomar decisiones sobre cómo utilizarlos (elección y costo de oportunidad). </w:t>
            </w:r>
          </w:p>
          <w:p w14:paraId="5FBF15DF" w14:textId="77777777" w:rsidR="00EB5935" w:rsidRPr="000A27A8" w:rsidRDefault="00EB5935" w:rsidP="00B86B18">
            <w:pPr>
              <w:spacing w:after="160" w:line="259" w:lineRule="auto"/>
              <w:ind w:left="720"/>
              <w:contextualSpacing/>
              <w:rPr>
                <w:rFonts w:ascii="Calibri" w:hAnsi="Calibri" w:cs="Calibri"/>
                <w:color w:val="000000"/>
                <w:sz w:val="17"/>
                <w:szCs w:val="17"/>
              </w:rPr>
            </w:pPr>
          </w:p>
          <w:p w14:paraId="40B6E268"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Propone acciones para el uso responsable del dinero, el incentivo al ahorro y la inversión como una forma de alcanzar metas en la economía familiar. </w:t>
            </w:r>
          </w:p>
          <w:p w14:paraId="431873D1" w14:textId="77777777" w:rsidR="00EB5935" w:rsidRPr="000A27A8" w:rsidRDefault="00EB5935" w:rsidP="00B86B18">
            <w:pPr>
              <w:spacing w:after="160" w:line="259" w:lineRule="auto"/>
              <w:ind w:left="720"/>
              <w:contextualSpacing/>
              <w:rPr>
                <w:rFonts w:ascii="Calibri" w:hAnsi="Calibri" w:cs="Calibri"/>
                <w:color w:val="000000"/>
                <w:sz w:val="17"/>
                <w:szCs w:val="17"/>
              </w:rPr>
            </w:pPr>
          </w:p>
          <w:p w14:paraId="1C1FF012"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Propone alternativas de consumo responsable respecto a productos y servicios considerando que la publicidad busca influir en la toma de decisiones de las personas. </w:t>
            </w:r>
          </w:p>
          <w:p w14:paraId="10499F89" w14:textId="77777777" w:rsidR="00EB5935" w:rsidRPr="00365599" w:rsidRDefault="00EB5935" w:rsidP="00B86B18">
            <w:pPr>
              <w:spacing w:after="160" w:line="259" w:lineRule="auto"/>
              <w:rPr>
                <w:rFonts w:ascii="Calibri" w:hAnsi="Calibri" w:cs="Calibri"/>
                <w:color w:val="000000"/>
                <w:sz w:val="17"/>
                <w:szCs w:val="17"/>
              </w:rPr>
            </w:pPr>
          </w:p>
          <w:p w14:paraId="7379F8B3"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Argumenta una posición crítica frente a las actividades económicas informales e ilegales que perjudican su bienestar, el de las demás personas y el de las familias. </w:t>
            </w:r>
          </w:p>
          <w:p w14:paraId="2946D221" w14:textId="77777777" w:rsidR="00EB5935" w:rsidRPr="000A27A8" w:rsidRDefault="00EB5935" w:rsidP="00B86B18">
            <w:pPr>
              <w:spacing w:after="160" w:line="259" w:lineRule="auto"/>
              <w:ind w:left="720"/>
              <w:contextualSpacing/>
              <w:rPr>
                <w:sz w:val="17"/>
                <w:szCs w:val="17"/>
              </w:rPr>
            </w:pPr>
          </w:p>
          <w:p w14:paraId="1CF8136F"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los recursos económicos (2do de secundaria)</w:t>
            </w:r>
          </w:p>
          <w:tbl>
            <w:tblPr>
              <w:tblW w:w="0" w:type="auto"/>
              <w:tblBorders>
                <w:top w:val="nil"/>
                <w:left w:val="nil"/>
                <w:bottom w:val="nil"/>
                <w:right w:val="nil"/>
              </w:tblBorders>
              <w:tblLook w:val="0000" w:firstRow="0" w:lastRow="0" w:firstColumn="0" w:lastColumn="0" w:noHBand="0" w:noVBand="0"/>
            </w:tblPr>
            <w:tblGrid>
              <w:gridCol w:w="3292"/>
            </w:tblGrid>
            <w:tr w:rsidR="00EB5935" w:rsidRPr="00365599" w14:paraId="3CF682D7" w14:textId="77777777" w:rsidTr="00B86B18">
              <w:trPr>
                <w:trHeight w:val="2348"/>
              </w:trPr>
              <w:tc>
                <w:tcPr>
                  <w:tcW w:w="0" w:type="auto"/>
                </w:tcPr>
                <w:p w14:paraId="740E3BD3"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lastRenderedPageBreak/>
                    <w:t xml:space="preserve">Explica que el rol del Estado es la de garantizar el bien común de las personas y asegurar para ello el financiamiento del presupuesto nacional. </w:t>
                  </w:r>
                </w:p>
                <w:p w14:paraId="6119F7D3"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3C454254"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cómo la escasez de los recursos influye en las decisiones que toman los agentes económicos y que, frente a ello, se dan interacciones en el mercado. </w:t>
                  </w:r>
                </w:p>
                <w:p w14:paraId="480E60D7" w14:textId="77777777" w:rsidR="00EB5935" w:rsidRPr="000A27A8" w:rsidRDefault="00EB5935" w:rsidP="00B86B18">
                  <w:pPr>
                    <w:ind w:left="720"/>
                    <w:contextualSpacing/>
                    <w:rPr>
                      <w:rFonts w:ascii="Calibri" w:hAnsi="Calibri" w:cs="Calibri"/>
                      <w:color w:val="000000"/>
                      <w:sz w:val="17"/>
                      <w:szCs w:val="17"/>
                      <w:lang w:val="es-PE"/>
                    </w:rPr>
                  </w:pPr>
                </w:p>
                <w:p w14:paraId="6AA5E727"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Formula presupuestos personales considerando los ingresos y egresos individuales o del hogar para ejecutar acciones de ahorro o de inversión con el fin de mejorar su bienestar y el de su familia. </w:t>
                  </w:r>
                </w:p>
                <w:p w14:paraId="79A1B535" w14:textId="77777777" w:rsidR="00EB5935" w:rsidRPr="000A27A8" w:rsidRDefault="00EB5935" w:rsidP="00B86B18">
                  <w:pPr>
                    <w:ind w:left="720"/>
                    <w:contextualSpacing/>
                    <w:rPr>
                      <w:rFonts w:ascii="Calibri" w:hAnsi="Calibri" w:cs="Calibri"/>
                      <w:color w:val="000000"/>
                      <w:sz w:val="17"/>
                      <w:szCs w:val="17"/>
                      <w:lang w:val="es-PE"/>
                    </w:rPr>
                  </w:pPr>
                </w:p>
                <w:p w14:paraId="4BB19DA0"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Toma decisiones como consumidor responsable al ejercer sus derechos y responsabilidades. Reconoce que cada elección implica renunciar a otras necesidades que tienen que ser cubiertas con los mismos recursos. </w:t>
                  </w:r>
                </w:p>
                <w:p w14:paraId="77F8E833" w14:textId="77777777" w:rsidR="00EB5935" w:rsidRPr="000A27A8" w:rsidRDefault="00EB5935" w:rsidP="00B86B18">
                  <w:pPr>
                    <w:ind w:left="720"/>
                    <w:contextualSpacing/>
                    <w:rPr>
                      <w:rFonts w:ascii="Calibri" w:hAnsi="Calibri" w:cs="Calibri"/>
                      <w:color w:val="000000"/>
                      <w:sz w:val="17"/>
                      <w:szCs w:val="17"/>
                      <w:lang w:val="es-PE"/>
                    </w:rPr>
                  </w:pPr>
                </w:p>
                <w:p w14:paraId="22F0EE01"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Manifiesta una posición de rechazo frente al riesgo que supone para la sociedad optar por la informalidad y la ilegalidad al momento de tomar decisiones financieras.</w:t>
                  </w:r>
                </w:p>
                <w:p w14:paraId="0FE77169" w14:textId="77777777" w:rsidR="00EB5935" w:rsidRPr="000A27A8" w:rsidRDefault="00EB5935" w:rsidP="00B86B18">
                  <w:pPr>
                    <w:autoSpaceDE w:val="0"/>
                    <w:autoSpaceDN w:val="0"/>
                    <w:adjustRightInd w:val="0"/>
                    <w:spacing w:after="0" w:line="240" w:lineRule="auto"/>
                    <w:rPr>
                      <w:rFonts w:ascii="Calibri" w:hAnsi="Calibri" w:cs="Calibri"/>
                      <w:color w:val="000000"/>
                      <w:sz w:val="20"/>
                      <w:szCs w:val="20"/>
                      <w:lang w:val="es-PE"/>
                    </w:rPr>
                  </w:pPr>
                </w:p>
              </w:tc>
            </w:tr>
          </w:tbl>
          <w:p w14:paraId="580646B3" w14:textId="77777777" w:rsidR="00EB5935" w:rsidRPr="00365599" w:rsidRDefault="00EB5935" w:rsidP="00B86B18">
            <w:pPr>
              <w:spacing w:after="160" w:line="259" w:lineRule="auto"/>
              <w:jc w:val="both"/>
              <w:rPr>
                <w:sz w:val="17"/>
                <w:szCs w:val="17"/>
              </w:rPr>
            </w:pPr>
          </w:p>
        </w:tc>
        <w:tc>
          <w:tcPr>
            <w:tcW w:w="3509" w:type="dxa"/>
          </w:tcPr>
          <w:p w14:paraId="03D31DA5" w14:textId="77777777" w:rsidR="00EB5935" w:rsidRPr="00365599" w:rsidRDefault="00EB5935" w:rsidP="00B86B18">
            <w:pPr>
              <w:spacing w:after="160" w:line="259" w:lineRule="auto"/>
              <w:jc w:val="both"/>
              <w:rPr>
                <w:b/>
                <w:sz w:val="20"/>
                <w:szCs w:val="20"/>
                <w:u w:val="single"/>
              </w:rPr>
            </w:pPr>
            <w:r w:rsidRPr="00365599">
              <w:rPr>
                <w:b/>
                <w:sz w:val="20"/>
                <w:szCs w:val="20"/>
                <w:u w:val="single"/>
              </w:rPr>
              <w:lastRenderedPageBreak/>
              <w:t>Construye interpretaciones históricas. (1ero de secundaria)</w:t>
            </w:r>
          </w:p>
          <w:p w14:paraId="5524E389"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 xml:space="preserve">Utiliza fuentes históricas para obtener </w:t>
            </w:r>
            <w:proofErr w:type="spellStart"/>
            <w:r w:rsidRPr="000A27A8">
              <w:rPr>
                <w:sz w:val="17"/>
                <w:szCs w:val="17"/>
              </w:rPr>
              <w:t>informaciónsobre</w:t>
            </w:r>
            <w:proofErr w:type="spellEnd"/>
            <w:r w:rsidRPr="000A27A8">
              <w:rPr>
                <w:sz w:val="17"/>
                <w:szCs w:val="17"/>
              </w:rPr>
              <w:t xml:space="preserve"> un hecho o proceso histórico, desde el </w:t>
            </w:r>
            <w:proofErr w:type="spellStart"/>
            <w:r w:rsidRPr="000A27A8">
              <w:rPr>
                <w:sz w:val="17"/>
                <w:szCs w:val="17"/>
              </w:rPr>
              <w:t>origende</w:t>
            </w:r>
            <w:proofErr w:type="spellEnd"/>
            <w:r w:rsidRPr="000A27A8">
              <w:rPr>
                <w:sz w:val="17"/>
                <w:szCs w:val="17"/>
              </w:rPr>
              <w:t xml:space="preserve"> la humanidad hasta las civilizaciones del mundo clásico y desde los primeros pobladores hasta los Estados regionales en los Andes centrales.</w:t>
            </w:r>
          </w:p>
          <w:p w14:paraId="0339D923" w14:textId="77777777" w:rsidR="00EB5935" w:rsidRPr="000A27A8" w:rsidRDefault="00EB5935" w:rsidP="00B86B18">
            <w:pPr>
              <w:spacing w:after="160" w:line="259" w:lineRule="auto"/>
              <w:ind w:left="289"/>
              <w:contextualSpacing/>
              <w:jc w:val="both"/>
              <w:rPr>
                <w:sz w:val="17"/>
                <w:szCs w:val="17"/>
              </w:rPr>
            </w:pPr>
          </w:p>
          <w:p w14:paraId="5D4BC970"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Clasifica diferentes tipos de fuentes históricas y obtiene información de estas respecto de hechos o procesos históricos, desde el origen de la humanidad hasta las civilizaciones del mundo clásico y desde los primeros pobladores hasta los Estados regionales en los Andes centrales.</w:t>
            </w:r>
          </w:p>
          <w:p w14:paraId="3F7BB098" w14:textId="77777777" w:rsidR="00EB5935" w:rsidRPr="000A27A8" w:rsidRDefault="00EB5935" w:rsidP="00B86B18">
            <w:pPr>
              <w:spacing w:after="160" w:line="259" w:lineRule="auto"/>
              <w:ind w:left="720"/>
              <w:contextualSpacing/>
              <w:rPr>
                <w:sz w:val="17"/>
                <w:szCs w:val="17"/>
              </w:rPr>
            </w:pPr>
          </w:p>
          <w:p w14:paraId="07329F13"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 xml:space="preserve">Sitúa en orden sucesivo distintos hechos o </w:t>
            </w:r>
            <w:proofErr w:type="spellStart"/>
            <w:r w:rsidRPr="000A27A8">
              <w:rPr>
                <w:sz w:val="17"/>
                <w:szCs w:val="17"/>
              </w:rPr>
              <w:t>procesoshistóricos</w:t>
            </w:r>
            <w:proofErr w:type="spellEnd"/>
            <w:r w:rsidRPr="000A27A8">
              <w:rPr>
                <w:sz w:val="17"/>
                <w:szCs w:val="17"/>
              </w:rPr>
              <w:t xml:space="preserve"> comprendidos desde el origen de la humanidad hasta las civilizaciones del mundo clásico </w:t>
            </w:r>
            <w:proofErr w:type="spellStart"/>
            <w:r w:rsidRPr="000A27A8">
              <w:rPr>
                <w:sz w:val="17"/>
                <w:szCs w:val="17"/>
              </w:rPr>
              <w:t>ydesde</w:t>
            </w:r>
            <w:proofErr w:type="spellEnd"/>
            <w:r w:rsidRPr="000A27A8">
              <w:rPr>
                <w:sz w:val="17"/>
                <w:szCs w:val="17"/>
              </w:rPr>
              <w:t xml:space="preserve"> los primeros pobladores hasta los Estados regionales en los Andes centrales. Con este fin, establece la distancia temporal y la simultaneidad que </w:t>
            </w:r>
            <w:proofErr w:type="spellStart"/>
            <w:r w:rsidRPr="000A27A8">
              <w:rPr>
                <w:sz w:val="17"/>
                <w:szCs w:val="17"/>
              </w:rPr>
              <w:t>hayentre</w:t>
            </w:r>
            <w:proofErr w:type="spellEnd"/>
            <w:r w:rsidRPr="000A27A8">
              <w:rPr>
                <w:sz w:val="17"/>
                <w:szCs w:val="17"/>
              </w:rPr>
              <w:t xml:space="preserve"> ellos, utilizando convenciones </w:t>
            </w:r>
            <w:proofErr w:type="spellStart"/>
            <w:r w:rsidRPr="000A27A8">
              <w:rPr>
                <w:sz w:val="17"/>
                <w:szCs w:val="17"/>
              </w:rPr>
              <w:t>temporalesyperiodificaciones</w:t>
            </w:r>
            <w:proofErr w:type="spellEnd"/>
            <w:r w:rsidRPr="000A27A8">
              <w:rPr>
                <w:sz w:val="17"/>
                <w:szCs w:val="17"/>
              </w:rPr>
              <w:t>.</w:t>
            </w:r>
          </w:p>
          <w:p w14:paraId="3C0D45F0" w14:textId="77777777" w:rsidR="00EB5935" w:rsidRPr="000A27A8" w:rsidRDefault="00EB5935" w:rsidP="00B86B18">
            <w:pPr>
              <w:spacing w:after="160" w:line="259" w:lineRule="auto"/>
              <w:ind w:left="720"/>
              <w:contextualSpacing/>
              <w:rPr>
                <w:sz w:val="17"/>
                <w:szCs w:val="17"/>
              </w:rPr>
            </w:pPr>
          </w:p>
          <w:p w14:paraId="6440DE34"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 xml:space="preserve">Explica hechos o procesos históricos </w:t>
            </w:r>
            <w:proofErr w:type="spellStart"/>
            <w:r w:rsidRPr="000A27A8">
              <w:rPr>
                <w:sz w:val="17"/>
                <w:szCs w:val="17"/>
              </w:rPr>
              <w:t>comprendidosdesde</w:t>
            </w:r>
            <w:proofErr w:type="spellEnd"/>
            <w:r w:rsidRPr="000A27A8">
              <w:rPr>
                <w:sz w:val="17"/>
                <w:szCs w:val="17"/>
              </w:rPr>
              <w:t xml:space="preserve"> el origen de la humanidad hasta las civilizaciones del mundo clásico y desde los primeros pobladores hasta los Estados regionales en los Andes centrales sobre la base de sus causas y consecuencias, y </w:t>
            </w:r>
            <w:proofErr w:type="spellStart"/>
            <w:r w:rsidRPr="000A27A8">
              <w:rPr>
                <w:sz w:val="17"/>
                <w:szCs w:val="17"/>
              </w:rPr>
              <w:t>deconceptos</w:t>
            </w:r>
            <w:proofErr w:type="spellEnd"/>
            <w:r w:rsidRPr="000A27A8">
              <w:rPr>
                <w:sz w:val="17"/>
                <w:szCs w:val="17"/>
              </w:rPr>
              <w:t xml:space="preserve"> sociales, políticos y económicos.</w:t>
            </w:r>
          </w:p>
          <w:p w14:paraId="27995ED0" w14:textId="77777777" w:rsidR="00EB5935" w:rsidRPr="000A27A8" w:rsidRDefault="00EB5935" w:rsidP="00B86B18">
            <w:pPr>
              <w:spacing w:after="160" w:line="259" w:lineRule="auto"/>
              <w:ind w:left="720"/>
              <w:contextualSpacing/>
              <w:rPr>
                <w:sz w:val="17"/>
                <w:szCs w:val="17"/>
              </w:rPr>
            </w:pPr>
          </w:p>
          <w:p w14:paraId="41D716F2"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lastRenderedPageBreak/>
              <w:t xml:space="preserve">Explica las causas y consecuencias de hechos o procesos históricos comprendidos desde el origen de </w:t>
            </w:r>
            <w:proofErr w:type="spellStart"/>
            <w:r w:rsidRPr="000A27A8">
              <w:rPr>
                <w:sz w:val="17"/>
                <w:szCs w:val="17"/>
              </w:rPr>
              <w:t>lahumanidad</w:t>
            </w:r>
            <w:proofErr w:type="spellEnd"/>
            <w:r w:rsidRPr="000A27A8">
              <w:rPr>
                <w:sz w:val="17"/>
                <w:szCs w:val="17"/>
              </w:rPr>
              <w:t xml:space="preserve"> hasta las civilizaciones del mundo </w:t>
            </w:r>
            <w:proofErr w:type="spellStart"/>
            <w:r w:rsidRPr="000A27A8">
              <w:rPr>
                <w:sz w:val="17"/>
                <w:szCs w:val="17"/>
              </w:rPr>
              <w:t>clásicoy</w:t>
            </w:r>
            <w:proofErr w:type="spellEnd"/>
            <w:r w:rsidRPr="000A27A8">
              <w:rPr>
                <w:sz w:val="17"/>
                <w:szCs w:val="17"/>
              </w:rPr>
              <w:t xml:space="preserve"> desde los primeros pobladores hasta los Estados regionales en los Andes centrales y utiliza conceptos sociales, políticos y económicos al elaborar sus explicaciones históricas.</w:t>
            </w:r>
          </w:p>
          <w:p w14:paraId="73982365" w14:textId="77777777" w:rsidR="00EB5935" w:rsidRPr="000A27A8" w:rsidRDefault="00EB5935" w:rsidP="00B86B18">
            <w:pPr>
              <w:spacing w:after="160" w:line="259" w:lineRule="auto"/>
              <w:ind w:left="720"/>
              <w:contextualSpacing/>
              <w:rPr>
                <w:sz w:val="17"/>
                <w:szCs w:val="17"/>
              </w:rPr>
            </w:pPr>
          </w:p>
          <w:p w14:paraId="2E92BF98" w14:textId="77777777" w:rsidR="00EB5935" w:rsidRPr="000A27A8" w:rsidRDefault="00EB5935" w:rsidP="00B86B18">
            <w:pPr>
              <w:spacing w:after="160" w:line="259" w:lineRule="auto"/>
              <w:ind w:left="289"/>
              <w:contextualSpacing/>
              <w:jc w:val="both"/>
              <w:rPr>
                <w:sz w:val="17"/>
                <w:szCs w:val="17"/>
              </w:rPr>
            </w:pPr>
          </w:p>
          <w:p w14:paraId="4ECD0542" w14:textId="77777777" w:rsidR="00EB5935" w:rsidRPr="00365599" w:rsidRDefault="00EB5935" w:rsidP="00B86B18">
            <w:pPr>
              <w:spacing w:after="160" w:line="259" w:lineRule="auto"/>
              <w:jc w:val="both"/>
              <w:rPr>
                <w:b/>
                <w:sz w:val="20"/>
                <w:szCs w:val="20"/>
                <w:u w:val="single"/>
              </w:rPr>
            </w:pPr>
            <w:r w:rsidRPr="00365599">
              <w:rPr>
                <w:b/>
                <w:sz w:val="20"/>
                <w:szCs w:val="20"/>
                <w:u w:val="single"/>
              </w:rPr>
              <w:t xml:space="preserve">Construye interpretaciones </w:t>
            </w:r>
            <w:proofErr w:type="gramStart"/>
            <w:r w:rsidRPr="00365599">
              <w:rPr>
                <w:b/>
                <w:sz w:val="20"/>
                <w:szCs w:val="20"/>
                <w:u w:val="single"/>
              </w:rPr>
              <w:t>históricas.(</w:t>
            </w:r>
            <w:proofErr w:type="gramEnd"/>
            <w:r w:rsidRPr="00365599">
              <w:rPr>
                <w:b/>
                <w:sz w:val="20"/>
                <w:szCs w:val="20"/>
                <w:u w:val="single"/>
              </w:rPr>
              <w:t>2do de secundaria)</w:t>
            </w:r>
          </w:p>
          <w:p w14:paraId="2A4F830E"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Explica las diferencias entre narraciones e interpretaciones de un hecho o proceso histórico, desde las </w:t>
            </w:r>
            <w:proofErr w:type="spellStart"/>
            <w:r w:rsidRPr="000A27A8">
              <w:rPr>
                <w:sz w:val="17"/>
                <w:szCs w:val="17"/>
              </w:rPr>
              <w:t>invasionesbárbaras</w:t>
            </w:r>
            <w:proofErr w:type="spellEnd"/>
            <w:r w:rsidRPr="000A27A8">
              <w:rPr>
                <w:sz w:val="17"/>
                <w:szCs w:val="17"/>
              </w:rPr>
              <w:t xml:space="preserve"> hasta la expansión europea (ss. XV y XVI) </w:t>
            </w:r>
            <w:proofErr w:type="spellStart"/>
            <w:r w:rsidRPr="000A27A8">
              <w:rPr>
                <w:sz w:val="17"/>
                <w:szCs w:val="17"/>
              </w:rPr>
              <w:t>ydesde</w:t>
            </w:r>
            <w:proofErr w:type="spellEnd"/>
            <w:r w:rsidRPr="000A27A8">
              <w:rPr>
                <w:sz w:val="17"/>
                <w:szCs w:val="17"/>
              </w:rPr>
              <w:t xml:space="preserve"> los orígenes del Tahuantinsuyo hasta el inicio </w:t>
            </w:r>
            <w:proofErr w:type="spellStart"/>
            <w:r w:rsidRPr="000A27A8">
              <w:rPr>
                <w:sz w:val="17"/>
                <w:szCs w:val="17"/>
              </w:rPr>
              <w:t>delvirreinato</w:t>
            </w:r>
            <w:proofErr w:type="spellEnd"/>
            <w:r w:rsidRPr="000A27A8">
              <w:rPr>
                <w:sz w:val="17"/>
                <w:szCs w:val="17"/>
              </w:rPr>
              <w:t xml:space="preserve"> (s. XVI).</w:t>
            </w:r>
          </w:p>
          <w:p w14:paraId="47636DE7" w14:textId="77777777" w:rsidR="00EB5935" w:rsidRPr="000A27A8" w:rsidRDefault="00EB5935" w:rsidP="00B86B18">
            <w:pPr>
              <w:spacing w:after="160" w:line="259" w:lineRule="auto"/>
              <w:ind w:left="289"/>
              <w:contextualSpacing/>
              <w:jc w:val="both"/>
              <w:rPr>
                <w:sz w:val="17"/>
                <w:szCs w:val="17"/>
              </w:rPr>
            </w:pPr>
          </w:p>
          <w:p w14:paraId="4C7C0B23"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Utiliza diversas fuentes históricas sobre </w:t>
            </w:r>
            <w:proofErr w:type="spellStart"/>
            <w:r w:rsidRPr="000A27A8">
              <w:rPr>
                <w:sz w:val="17"/>
                <w:szCs w:val="17"/>
              </w:rPr>
              <w:t>de-terminadoshechos</w:t>
            </w:r>
            <w:proofErr w:type="spellEnd"/>
            <w:r w:rsidRPr="000A27A8">
              <w:rPr>
                <w:sz w:val="17"/>
                <w:szCs w:val="17"/>
              </w:rPr>
              <w:t xml:space="preserve"> o procesos históricos, desde las invasiones bárbaras hasta la expansión europea (ss. XV y XVI) y desde </w:t>
            </w:r>
            <w:proofErr w:type="spellStart"/>
            <w:r w:rsidRPr="000A27A8">
              <w:rPr>
                <w:sz w:val="17"/>
                <w:szCs w:val="17"/>
              </w:rPr>
              <w:t>losorígenes</w:t>
            </w:r>
            <w:proofErr w:type="spellEnd"/>
            <w:r w:rsidRPr="000A27A8">
              <w:rPr>
                <w:sz w:val="17"/>
                <w:szCs w:val="17"/>
              </w:rPr>
              <w:t xml:space="preserve"> del Tahuantinsuyo hasta el inicio del </w:t>
            </w:r>
            <w:proofErr w:type="gramStart"/>
            <w:r w:rsidRPr="000A27A8">
              <w:rPr>
                <w:sz w:val="17"/>
                <w:szCs w:val="17"/>
              </w:rPr>
              <w:t>virreinato(</w:t>
            </w:r>
            <w:proofErr w:type="gramEnd"/>
            <w:r w:rsidRPr="000A27A8">
              <w:rPr>
                <w:sz w:val="17"/>
                <w:szCs w:val="17"/>
              </w:rPr>
              <w:t xml:space="preserve">s. XVI). Para ello, identifica el contexto histórico (características de la época) en el que fueron producidas </w:t>
            </w:r>
            <w:proofErr w:type="spellStart"/>
            <w:r w:rsidRPr="000A27A8">
              <w:rPr>
                <w:sz w:val="17"/>
                <w:szCs w:val="17"/>
              </w:rPr>
              <w:t>esasfuentes</w:t>
            </w:r>
            <w:proofErr w:type="spellEnd"/>
            <w:r w:rsidRPr="000A27A8">
              <w:rPr>
                <w:sz w:val="17"/>
                <w:szCs w:val="17"/>
              </w:rPr>
              <w:t xml:space="preserve"> y complementa una con otra.</w:t>
            </w:r>
          </w:p>
          <w:p w14:paraId="4DC41DD9" w14:textId="77777777" w:rsidR="00EB5935" w:rsidRPr="000A27A8" w:rsidRDefault="00EB5935" w:rsidP="00B86B18">
            <w:pPr>
              <w:spacing w:after="160" w:line="259" w:lineRule="auto"/>
              <w:ind w:left="720"/>
              <w:contextualSpacing/>
              <w:rPr>
                <w:sz w:val="17"/>
                <w:szCs w:val="17"/>
              </w:rPr>
            </w:pPr>
          </w:p>
          <w:p w14:paraId="77B9E964"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Utiliza las convenciones y categorías temporales para explicar la importancia de los hechos o procesos </w:t>
            </w:r>
            <w:proofErr w:type="spellStart"/>
            <w:r w:rsidRPr="000A27A8">
              <w:rPr>
                <w:sz w:val="17"/>
                <w:szCs w:val="17"/>
              </w:rPr>
              <w:t>históricosdesde</w:t>
            </w:r>
            <w:proofErr w:type="spellEnd"/>
            <w:r w:rsidRPr="000A27A8">
              <w:rPr>
                <w:sz w:val="17"/>
                <w:szCs w:val="17"/>
              </w:rPr>
              <w:t xml:space="preserve"> las invasiones bárbaras hasta la expansión europea (ss. XV y XVI) y desde los orígenes del </w:t>
            </w:r>
            <w:proofErr w:type="spellStart"/>
            <w:r w:rsidRPr="000A27A8">
              <w:rPr>
                <w:sz w:val="17"/>
                <w:szCs w:val="17"/>
              </w:rPr>
              <w:t>Tahuantinsuyohasta</w:t>
            </w:r>
            <w:proofErr w:type="spellEnd"/>
            <w:r w:rsidRPr="000A27A8">
              <w:rPr>
                <w:sz w:val="17"/>
                <w:szCs w:val="17"/>
              </w:rPr>
              <w:t xml:space="preserve"> el inicio del virreinato (s. XVI). Toma en cuenta </w:t>
            </w:r>
            <w:proofErr w:type="spellStart"/>
            <w:r w:rsidRPr="000A27A8">
              <w:rPr>
                <w:sz w:val="17"/>
                <w:szCs w:val="17"/>
              </w:rPr>
              <w:t>lassimultaneidades</w:t>
            </w:r>
            <w:proofErr w:type="spellEnd"/>
            <w:r w:rsidRPr="000A27A8">
              <w:rPr>
                <w:sz w:val="17"/>
                <w:szCs w:val="17"/>
              </w:rPr>
              <w:t xml:space="preserve">, los aspectos que cambian y otros </w:t>
            </w:r>
            <w:proofErr w:type="spellStart"/>
            <w:r w:rsidRPr="000A27A8">
              <w:rPr>
                <w:sz w:val="17"/>
                <w:szCs w:val="17"/>
              </w:rPr>
              <w:t>quepermanecen</w:t>
            </w:r>
            <w:proofErr w:type="spellEnd"/>
            <w:r w:rsidRPr="000A27A8">
              <w:rPr>
                <w:sz w:val="17"/>
                <w:szCs w:val="17"/>
              </w:rPr>
              <w:t>.</w:t>
            </w:r>
          </w:p>
          <w:p w14:paraId="323BA02F" w14:textId="77777777" w:rsidR="00EB5935" w:rsidRPr="000A27A8" w:rsidRDefault="00EB5935" w:rsidP="00B86B18">
            <w:pPr>
              <w:spacing w:after="160" w:line="259" w:lineRule="auto"/>
              <w:ind w:left="720"/>
              <w:contextualSpacing/>
              <w:rPr>
                <w:sz w:val="17"/>
                <w:szCs w:val="17"/>
              </w:rPr>
            </w:pPr>
          </w:p>
          <w:p w14:paraId="347CF27B"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Explica hechos o procesos históricos desde las </w:t>
            </w:r>
            <w:proofErr w:type="spellStart"/>
            <w:r w:rsidRPr="000A27A8">
              <w:rPr>
                <w:sz w:val="17"/>
                <w:szCs w:val="17"/>
              </w:rPr>
              <w:t>invasionesbárbaras</w:t>
            </w:r>
            <w:proofErr w:type="spellEnd"/>
            <w:r w:rsidRPr="000A27A8">
              <w:rPr>
                <w:sz w:val="17"/>
                <w:szCs w:val="17"/>
              </w:rPr>
              <w:t xml:space="preserve"> hasta la expansión europea (ss. XV y XVI) </w:t>
            </w:r>
            <w:proofErr w:type="spellStart"/>
            <w:r w:rsidRPr="000A27A8">
              <w:rPr>
                <w:sz w:val="17"/>
                <w:szCs w:val="17"/>
              </w:rPr>
              <w:t>ydesde</w:t>
            </w:r>
            <w:proofErr w:type="spellEnd"/>
            <w:r w:rsidRPr="000A27A8">
              <w:rPr>
                <w:sz w:val="17"/>
                <w:szCs w:val="17"/>
              </w:rPr>
              <w:t xml:space="preserve"> los orígenes del Tahuantinsuyo hasta el inicio </w:t>
            </w:r>
            <w:proofErr w:type="spellStart"/>
            <w:r w:rsidRPr="000A27A8">
              <w:rPr>
                <w:sz w:val="17"/>
                <w:szCs w:val="17"/>
              </w:rPr>
              <w:t>delvirreinato</w:t>
            </w:r>
            <w:proofErr w:type="spellEnd"/>
            <w:r w:rsidRPr="000A27A8">
              <w:rPr>
                <w:sz w:val="17"/>
                <w:szCs w:val="17"/>
              </w:rPr>
              <w:t xml:space="preserve"> (s. XVI) a partir de la clasificación de sus </w:t>
            </w:r>
            <w:proofErr w:type="spellStart"/>
            <w:r w:rsidRPr="000A27A8">
              <w:rPr>
                <w:sz w:val="17"/>
                <w:szCs w:val="17"/>
              </w:rPr>
              <w:t>causasy</w:t>
            </w:r>
            <w:proofErr w:type="spellEnd"/>
            <w:r w:rsidRPr="000A27A8">
              <w:rPr>
                <w:sz w:val="17"/>
                <w:szCs w:val="17"/>
              </w:rPr>
              <w:t xml:space="preserve"> consecuencias </w:t>
            </w:r>
            <w:r w:rsidRPr="000A27A8">
              <w:rPr>
                <w:sz w:val="17"/>
                <w:szCs w:val="17"/>
              </w:rPr>
              <w:lastRenderedPageBreak/>
              <w:t>(sociales, políticas, económicas, culturales, etc.). Para ello, utiliza conceptos sociopolíticos y económicos, y diversos términos históricos.</w:t>
            </w:r>
          </w:p>
          <w:p w14:paraId="386F367F" w14:textId="77777777" w:rsidR="00EB5935" w:rsidRPr="000A27A8" w:rsidRDefault="00EB5935" w:rsidP="00B86B18">
            <w:pPr>
              <w:spacing w:after="160" w:line="259" w:lineRule="auto"/>
              <w:ind w:left="720"/>
              <w:contextualSpacing/>
              <w:rPr>
                <w:sz w:val="17"/>
                <w:szCs w:val="17"/>
              </w:rPr>
            </w:pPr>
          </w:p>
          <w:p w14:paraId="1D8A6980"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Clasifica las causas y consecuencias de los hechos o procesos históricos desde las invasiones bárbaras hasta </w:t>
            </w:r>
            <w:proofErr w:type="spellStart"/>
            <w:r w:rsidRPr="000A27A8">
              <w:rPr>
                <w:sz w:val="17"/>
                <w:szCs w:val="17"/>
              </w:rPr>
              <w:t>laexpansión</w:t>
            </w:r>
            <w:proofErr w:type="spellEnd"/>
            <w:r w:rsidRPr="000A27A8">
              <w:rPr>
                <w:sz w:val="17"/>
                <w:szCs w:val="17"/>
              </w:rPr>
              <w:t xml:space="preserve"> euro-pea (ss. XV y XVI) y desde los orígenes </w:t>
            </w:r>
            <w:proofErr w:type="spellStart"/>
            <w:r w:rsidRPr="000A27A8">
              <w:rPr>
                <w:sz w:val="17"/>
                <w:szCs w:val="17"/>
              </w:rPr>
              <w:t>delTahuantinsuyo</w:t>
            </w:r>
            <w:proofErr w:type="spellEnd"/>
            <w:r w:rsidRPr="000A27A8">
              <w:rPr>
                <w:sz w:val="17"/>
                <w:szCs w:val="17"/>
              </w:rPr>
              <w:t xml:space="preserve"> hasta el inicio del virreinato (s. XVI) </w:t>
            </w:r>
            <w:proofErr w:type="spellStart"/>
            <w:r w:rsidRPr="000A27A8">
              <w:rPr>
                <w:sz w:val="17"/>
                <w:szCs w:val="17"/>
              </w:rPr>
              <w:t>paraelaborar</w:t>
            </w:r>
            <w:proofErr w:type="spellEnd"/>
            <w:r w:rsidRPr="000A27A8">
              <w:rPr>
                <w:sz w:val="17"/>
                <w:szCs w:val="17"/>
              </w:rPr>
              <w:t xml:space="preserve"> explicaciones históricas. Para ello utiliza conceptos sociopolíticos y económicos, así como diversos términos históricos.</w:t>
            </w:r>
          </w:p>
          <w:p w14:paraId="61FE124A" w14:textId="77777777" w:rsidR="00EB5935" w:rsidRPr="000A27A8" w:rsidRDefault="00EB5935" w:rsidP="00B86B18">
            <w:pPr>
              <w:spacing w:after="160" w:line="259" w:lineRule="auto"/>
              <w:ind w:left="720"/>
              <w:contextualSpacing/>
              <w:rPr>
                <w:sz w:val="17"/>
                <w:szCs w:val="17"/>
              </w:rPr>
            </w:pPr>
          </w:p>
          <w:p w14:paraId="6B1082F6"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(1ero de secundaria)</w:t>
            </w:r>
          </w:p>
          <w:p w14:paraId="737D0EA6"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Describe los elementos naturales y sociales </w:t>
            </w:r>
            <w:proofErr w:type="gramStart"/>
            <w:r w:rsidRPr="000A27A8">
              <w:rPr>
                <w:sz w:val="17"/>
                <w:szCs w:val="17"/>
              </w:rPr>
              <w:t>delos</w:t>
            </w:r>
            <w:proofErr w:type="gramEnd"/>
            <w:r w:rsidRPr="000A27A8">
              <w:rPr>
                <w:sz w:val="17"/>
                <w:szCs w:val="17"/>
              </w:rPr>
              <w:t xml:space="preserve"> grandes espacios en el Perú: mar, costa, sierra y selva, considerando las actividades económicas realizadas por los actores sociales y </w:t>
            </w:r>
            <w:proofErr w:type="spellStart"/>
            <w:r w:rsidRPr="000A27A8">
              <w:rPr>
                <w:sz w:val="17"/>
                <w:szCs w:val="17"/>
              </w:rPr>
              <w:t>suscaracterísticas</w:t>
            </w:r>
            <w:proofErr w:type="spellEnd"/>
            <w:r w:rsidRPr="000A27A8">
              <w:rPr>
                <w:sz w:val="17"/>
                <w:szCs w:val="17"/>
              </w:rPr>
              <w:t xml:space="preserve"> demográficas.</w:t>
            </w:r>
          </w:p>
          <w:p w14:paraId="1FA7FD1A" w14:textId="77777777" w:rsidR="00EB5935" w:rsidRPr="000A27A8" w:rsidRDefault="00EB5935" w:rsidP="00B86B18">
            <w:pPr>
              <w:spacing w:after="160" w:line="259" w:lineRule="auto"/>
              <w:ind w:left="289"/>
              <w:contextualSpacing/>
              <w:jc w:val="both"/>
              <w:rPr>
                <w:sz w:val="17"/>
                <w:szCs w:val="17"/>
              </w:rPr>
            </w:pPr>
          </w:p>
          <w:p w14:paraId="0AA59F99"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Utiliza información y herramientas </w:t>
            </w:r>
            <w:proofErr w:type="spellStart"/>
            <w:r w:rsidRPr="000A27A8">
              <w:rPr>
                <w:sz w:val="17"/>
                <w:szCs w:val="17"/>
              </w:rPr>
              <w:t>cartográficaspara</w:t>
            </w:r>
            <w:proofErr w:type="spellEnd"/>
            <w:r w:rsidRPr="000A27A8">
              <w:rPr>
                <w:sz w:val="17"/>
                <w:szCs w:val="17"/>
              </w:rPr>
              <w:t xml:space="preserve"> ubicar diversos elementos naturales y sociales de los espacios geográficos.</w:t>
            </w:r>
          </w:p>
          <w:p w14:paraId="0EE85932" w14:textId="77777777" w:rsidR="00EB5935" w:rsidRPr="000A27A8" w:rsidRDefault="00EB5935" w:rsidP="00B86B18">
            <w:pPr>
              <w:spacing w:after="160" w:line="259" w:lineRule="auto"/>
              <w:ind w:left="720"/>
              <w:contextualSpacing/>
              <w:rPr>
                <w:sz w:val="17"/>
                <w:szCs w:val="17"/>
              </w:rPr>
            </w:pPr>
          </w:p>
          <w:p w14:paraId="02B297E1"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Reconoce las causas y consecuencias, de las problemáticas ambientales, territoriales y de </w:t>
            </w:r>
            <w:proofErr w:type="spellStart"/>
            <w:r w:rsidRPr="000A27A8">
              <w:rPr>
                <w:sz w:val="17"/>
                <w:szCs w:val="17"/>
              </w:rPr>
              <w:t>lacondición</w:t>
            </w:r>
            <w:proofErr w:type="spellEnd"/>
            <w:r w:rsidRPr="000A27A8">
              <w:rPr>
                <w:sz w:val="17"/>
                <w:szCs w:val="17"/>
              </w:rPr>
              <w:t xml:space="preserve"> de cambio climático (</w:t>
            </w:r>
            <w:proofErr w:type="spellStart"/>
            <w:r w:rsidRPr="000A27A8">
              <w:rPr>
                <w:sz w:val="17"/>
                <w:szCs w:val="17"/>
              </w:rPr>
              <w:t>contaminacióndel</w:t>
            </w:r>
            <w:proofErr w:type="spellEnd"/>
            <w:r w:rsidRPr="000A27A8">
              <w:rPr>
                <w:sz w:val="17"/>
                <w:szCs w:val="17"/>
              </w:rPr>
              <w:t xml:space="preserve"> agua, del aire y del suelo, uso </w:t>
            </w:r>
            <w:proofErr w:type="spellStart"/>
            <w:r w:rsidRPr="000A27A8">
              <w:rPr>
                <w:sz w:val="17"/>
                <w:szCs w:val="17"/>
              </w:rPr>
              <w:t>inadecuadode</w:t>
            </w:r>
            <w:proofErr w:type="spellEnd"/>
            <w:r w:rsidRPr="000A27A8">
              <w:rPr>
                <w:sz w:val="17"/>
                <w:szCs w:val="17"/>
              </w:rPr>
              <w:t xml:space="preserve"> los espacios públicos barriales en zonas urbanas y rurales, entre otras).</w:t>
            </w:r>
          </w:p>
          <w:p w14:paraId="18793582" w14:textId="77777777" w:rsidR="00EB5935" w:rsidRPr="000A27A8" w:rsidRDefault="00EB5935" w:rsidP="00B86B18">
            <w:pPr>
              <w:spacing w:after="160" w:line="259" w:lineRule="auto"/>
              <w:ind w:left="720"/>
              <w:contextualSpacing/>
              <w:rPr>
                <w:sz w:val="17"/>
                <w:szCs w:val="17"/>
              </w:rPr>
            </w:pPr>
          </w:p>
          <w:p w14:paraId="7D067A7E"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Propone actividades orientadas al cuidado de </w:t>
            </w:r>
            <w:proofErr w:type="spellStart"/>
            <w:r w:rsidRPr="000A27A8">
              <w:rPr>
                <w:sz w:val="17"/>
                <w:szCs w:val="17"/>
              </w:rPr>
              <w:t>suambiente</w:t>
            </w:r>
            <w:proofErr w:type="spellEnd"/>
            <w:r w:rsidRPr="000A27A8">
              <w:rPr>
                <w:sz w:val="17"/>
                <w:szCs w:val="17"/>
              </w:rPr>
              <w:t xml:space="preserve"> escolar y uso sostenible de los recursos naturales en su escuela y hogar, considerando el cuidado del planeta y el desarrollo sostenible.</w:t>
            </w:r>
          </w:p>
          <w:p w14:paraId="7C962270" w14:textId="77777777" w:rsidR="00EB5935" w:rsidRPr="000A27A8" w:rsidRDefault="00EB5935" w:rsidP="00B86B18">
            <w:pPr>
              <w:spacing w:after="160" w:line="259" w:lineRule="auto"/>
              <w:ind w:left="720"/>
              <w:contextualSpacing/>
              <w:rPr>
                <w:sz w:val="17"/>
                <w:szCs w:val="17"/>
              </w:rPr>
            </w:pPr>
          </w:p>
          <w:p w14:paraId="26B42DD5"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Identifica situaciones de vulnerabilidad </w:t>
            </w:r>
            <w:proofErr w:type="spellStart"/>
            <w:r w:rsidRPr="000A27A8">
              <w:rPr>
                <w:sz w:val="17"/>
                <w:szCs w:val="17"/>
              </w:rPr>
              <w:t>antedesastres</w:t>
            </w:r>
            <w:proofErr w:type="spellEnd"/>
            <w:r w:rsidRPr="000A27A8">
              <w:rPr>
                <w:sz w:val="17"/>
                <w:szCs w:val="17"/>
              </w:rPr>
              <w:t xml:space="preserve"> ocurridas en un determinado </w:t>
            </w:r>
            <w:proofErr w:type="spellStart"/>
            <w:r w:rsidRPr="000A27A8">
              <w:rPr>
                <w:sz w:val="17"/>
                <w:szCs w:val="17"/>
              </w:rPr>
              <w:t>espaciogeográfico</w:t>
            </w:r>
            <w:proofErr w:type="spellEnd"/>
            <w:r w:rsidRPr="000A27A8">
              <w:rPr>
                <w:sz w:val="17"/>
                <w:szCs w:val="17"/>
              </w:rPr>
              <w:t xml:space="preserve"> a diferentes escalas </w:t>
            </w:r>
            <w:r w:rsidRPr="000A27A8">
              <w:rPr>
                <w:sz w:val="17"/>
                <w:szCs w:val="17"/>
              </w:rPr>
              <w:lastRenderedPageBreak/>
              <w:t xml:space="preserve">(local, nacional </w:t>
            </w:r>
            <w:proofErr w:type="spellStart"/>
            <w:r w:rsidRPr="000A27A8">
              <w:rPr>
                <w:sz w:val="17"/>
                <w:szCs w:val="17"/>
              </w:rPr>
              <w:t>omundial</w:t>
            </w:r>
            <w:proofErr w:type="spellEnd"/>
            <w:r w:rsidRPr="000A27A8">
              <w:rPr>
                <w:sz w:val="17"/>
                <w:szCs w:val="17"/>
              </w:rPr>
              <w:t>) para proponer un plan de contingencia.</w:t>
            </w:r>
          </w:p>
          <w:p w14:paraId="694F03B1" w14:textId="77777777" w:rsidR="00EB5935" w:rsidRPr="000A27A8" w:rsidRDefault="00EB5935" w:rsidP="00B86B18">
            <w:pPr>
              <w:spacing w:after="160" w:line="259" w:lineRule="auto"/>
              <w:ind w:left="720"/>
              <w:contextualSpacing/>
              <w:rPr>
                <w:sz w:val="17"/>
                <w:szCs w:val="17"/>
              </w:rPr>
            </w:pPr>
          </w:p>
          <w:p w14:paraId="174D89CD" w14:textId="77777777" w:rsidR="00EB5935" w:rsidRPr="000A27A8" w:rsidRDefault="00EB5935" w:rsidP="00B86B18">
            <w:pPr>
              <w:spacing w:after="160" w:line="259" w:lineRule="auto"/>
              <w:ind w:left="289"/>
              <w:contextualSpacing/>
              <w:jc w:val="both"/>
              <w:rPr>
                <w:sz w:val="17"/>
                <w:szCs w:val="17"/>
              </w:rPr>
            </w:pPr>
          </w:p>
          <w:p w14:paraId="14AC318D"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(2do de secundaria)</w:t>
            </w:r>
          </w:p>
          <w:p w14:paraId="2CF5AAEB"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Explica los cambios y permanencias en las ocho regiones naturales del Perú y los grandes espacios en </w:t>
            </w:r>
            <w:proofErr w:type="spellStart"/>
            <w:r w:rsidRPr="000A27A8">
              <w:rPr>
                <w:sz w:val="17"/>
                <w:szCs w:val="17"/>
              </w:rPr>
              <w:t>Américaconsiderando</w:t>
            </w:r>
            <w:proofErr w:type="spellEnd"/>
            <w:r w:rsidRPr="000A27A8">
              <w:rPr>
                <w:sz w:val="17"/>
                <w:szCs w:val="17"/>
              </w:rPr>
              <w:t xml:space="preserve"> la influencia de las actividades </w:t>
            </w:r>
            <w:proofErr w:type="spellStart"/>
            <w:r w:rsidRPr="000A27A8">
              <w:rPr>
                <w:sz w:val="17"/>
                <w:szCs w:val="17"/>
              </w:rPr>
              <w:t>económicasen</w:t>
            </w:r>
            <w:proofErr w:type="spellEnd"/>
            <w:r w:rsidRPr="000A27A8">
              <w:rPr>
                <w:sz w:val="17"/>
                <w:szCs w:val="17"/>
              </w:rPr>
              <w:t xml:space="preserve"> la conservación del ambiente y en las condiciones </w:t>
            </w:r>
            <w:proofErr w:type="spellStart"/>
            <w:r w:rsidRPr="000A27A8">
              <w:rPr>
                <w:sz w:val="17"/>
                <w:szCs w:val="17"/>
              </w:rPr>
              <w:t>devida</w:t>
            </w:r>
            <w:proofErr w:type="spellEnd"/>
            <w:r w:rsidRPr="000A27A8">
              <w:rPr>
                <w:sz w:val="17"/>
                <w:szCs w:val="17"/>
              </w:rPr>
              <w:t xml:space="preserve"> de la población.</w:t>
            </w:r>
          </w:p>
          <w:p w14:paraId="67AAB1CA" w14:textId="77777777" w:rsidR="00EB5935" w:rsidRPr="000A27A8" w:rsidRDefault="00EB5935" w:rsidP="00B86B18">
            <w:pPr>
              <w:spacing w:after="160" w:line="259" w:lineRule="auto"/>
              <w:ind w:left="289"/>
              <w:contextualSpacing/>
              <w:jc w:val="both"/>
              <w:rPr>
                <w:sz w:val="17"/>
                <w:szCs w:val="17"/>
              </w:rPr>
            </w:pPr>
          </w:p>
          <w:p w14:paraId="1A7389F9"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Utiliza información y herramientas cartográficas </w:t>
            </w:r>
            <w:proofErr w:type="spellStart"/>
            <w:r w:rsidRPr="000A27A8">
              <w:rPr>
                <w:sz w:val="17"/>
                <w:szCs w:val="17"/>
              </w:rPr>
              <w:t>paraubicar</w:t>
            </w:r>
            <w:proofErr w:type="spellEnd"/>
            <w:r w:rsidRPr="000A27A8">
              <w:rPr>
                <w:sz w:val="17"/>
                <w:szCs w:val="17"/>
              </w:rPr>
              <w:t xml:space="preserve"> y orientar diversos elementos naturales y </w:t>
            </w:r>
            <w:proofErr w:type="spellStart"/>
            <w:r w:rsidRPr="000A27A8">
              <w:rPr>
                <w:sz w:val="17"/>
                <w:szCs w:val="17"/>
              </w:rPr>
              <w:t>socialesdel</w:t>
            </w:r>
            <w:proofErr w:type="spellEnd"/>
            <w:r w:rsidRPr="000A27A8">
              <w:rPr>
                <w:sz w:val="17"/>
                <w:szCs w:val="17"/>
              </w:rPr>
              <w:t xml:space="preserve"> espacio geográfico incluyéndose en este.</w:t>
            </w:r>
          </w:p>
          <w:p w14:paraId="5D80C509" w14:textId="77777777" w:rsidR="00EB5935" w:rsidRPr="000A27A8" w:rsidRDefault="00EB5935" w:rsidP="00B86B18">
            <w:pPr>
              <w:spacing w:after="160" w:line="259" w:lineRule="auto"/>
              <w:ind w:left="720"/>
              <w:contextualSpacing/>
              <w:rPr>
                <w:sz w:val="17"/>
                <w:szCs w:val="17"/>
              </w:rPr>
            </w:pPr>
          </w:p>
          <w:p w14:paraId="3013D139"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Explica las causas y consecuencias de los </w:t>
            </w:r>
            <w:proofErr w:type="spellStart"/>
            <w:r w:rsidRPr="000A27A8">
              <w:rPr>
                <w:sz w:val="17"/>
                <w:szCs w:val="17"/>
              </w:rPr>
              <w:t>conflictossocioambientales</w:t>
            </w:r>
            <w:proofErr w:type="spellEnd"/>
            <w:r w:rsidRPr="000A27A8">
              <w:rPr>
                <w:sz w:val="17"/>
                <w:szCs w:val="17"/>
              </w:rPr>
              <w:t xml:space="preserve"> relacionados con la gestión de los recursos naturales, calidad ambiental y contaminación, manejo de los recursos forestales de las áreas agrícolas, gestión de cuencas hidrográficas, entre otros; y reconoce </w:t>
            </w:r>
            <w:proofErr w:type="spellStart"/>
            <w:r w:rsidRPr="000A27A8">
              <w:rPr>
                <w:sz w:val="17"/>
                <w:szCs w:val="17"/>
              </w:rPr>
              <w:t>susdimensiones</w:t>
            </w:r>
            <w:proofErr w:type="spellEnd"/>
            <w:r w:rsidRPr="000A27A8">
              <w:rPr>
                <w:sz w:val="17"/>
                <w:szCs w:val="17"/>
              </w:rPr>
              <w:t xml:space="preserve"> políticas, económicas y sociales.</w:t>
            </w:r>
          </w:p>
          <w:p w14:paraId="034E4137" w14:textId="77777777" w:rsidR="00EB5935" w:rsidRPr="000A27A8" w:rsidRDefault="00EB5935" w:rsidP="00B86B18">
            <w:pPr>
              <w:spacing w:after="160" w:line="259" w:lineRule="auto"/>
              <w:ind w:left="720"/>
              <w:contextualSpacing/>
              <w:rPr>
                <w:sz w:val="17"/>
                <w:szCs w:val="17"/>
              </w:rPr>
            </w:pPr>
          </w:p>
          <w:p w14:paraId="6C2895B9"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Participa en actividades orientadas al cuidado del ambiente, y a la mitigación y adaptación al cambio </w:t>
            </w:r>
            <w:proofErr w:type="spellStart"/>
            <w:r w:rsidRPr="000A27A8">
              <w:rPr>
                <w:sz w:val="17"/>
                <w:szCs w:val="17"/>
              </w:rPr>
              <w:t>climáticode</w:t>
            </w:r>
            <w:proofErr w:type="spellEnd"/>
            <w:r w:rsidRPr="000A27A8">
              <w:rPr>
                <w:sz w:val="17"/>
                <w:szCs w:val="17"/>
              </w:rPr>
              <w:t xml:space="preserve"> su localidad, desde la escuela, considerando el cuidado del planeta y el desarrollo sostenible.</w:t>
            </w:r>
          </w:p>
          <w:p w14:paraId="6C04C3A2" w14:textId="77777777" w:rsidR="00EB5935" w:rsidRPr="000A27A8" w:rsidRDefault="00EB5935" w:rsidP="00B86B18">
            <w:pPr>
              <w:spacing w:after="160" w:line="259" w:lineRule="auto"/>
              <w:ind w:left="720"/>
              <w:contextualSpacing/>
              <w:rPr>
                <w:sz w:val="17"/>
                <w:szCs w:val="17"/>
              </w:rPr>
            </w:pPr>
          </w:p>
          <w:p w14:paraId="0DD1FE23"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Compara las causas y consecuencias de diversas situaciones de riesgo de desastre ocurridas a diferentes escalas (local, nacional o mundial), y propone </w:t>
            </w:r>
            <w:proofErr w:type="spellStart"/>
            <w:r w:rsidRPr="000A27A8">
              <w:rPr>
                <w:sz w:val="17"/>
                <w:szCs w:val="17"/>
              </w:rPr>
              <w:t>alternativaspara</w:t>
            </w:r>
            <w:proofErr w:type="spellEnd"/>
            <w:r w:rsidRPr="000A27A8">
              <w:rPr>
                <w:sz w:val="17"/>
                <w:szCs w:val="17"/>
              </w:rPr>
              <w:t xml:space="preserve"> mejorar la gestión de riesgo escolar.</w:t>
            </w:r>
          </w:p>
          <w:p w14:paraId="4C0F47ED" w14:textId="77777777" w:rsidR="00EB5935" w:rsidRPr="00365599" w:rsidRDefault="00EB5935" w:rsidP="00B86B18">
            <w:pPr>
              <w:spacing w:after="160" w:line="259" w:lineRule="auto"/>
              <w:jc w:val="both"/>
              <w:rPr>
                <w:sz w:val="17"/>
                <w:szCs w:val="17"/>
              </w:rPr>
            </w:pPr>
          </w:p>
          <w:p w14:paraId="01472651" w14:textId="77777777" w:rsidR="00EB5935" w:rsidRPr="00365599" w:rsidRDefault="00EB5935" w:rsidP="00B86B18">
            <w:pPr>
              <w:spacing w:after="160" w:line="259" w:lineRule="auto"/>
              <w:jc w:val="both"/>
              <w:rPr>
                <w:b/>
                <w:sz w:val="20"/>
                <w:szCs w:val="20"/>
                <w:u w:val="single"/>
              </w:rPr>
            </w:pPr>
            <w:r w:rsidRPr="00365599">
              <w:rPr>
                <w:b/>
                <w:sz w:val="20"/>
                <w:szCs w:val="20"/>
                <w:u w:val="single"/>
              </w:rPr>
              <w:lastRenderedPageBreak/>
              <w:t>Gestiona responsablemente los recursos económicos (1ero de secundaria)</w:t>
            </w:r>
          </w:p>
          <w:p w14:paraId="2195B563"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Explica los roles que desempeñan la familia, las empresas y el Estado frente a los procesos económicos en el mercado (producción, distribución, consumo e inversión) y en el sistema económico y financiero. </w:t>
            </w:r>
          </w:p>
          <w:p w14:paraId="075C6725" w14:textId="77777777" w:rsidR="00EB5935" w:rsidRPr="000A27A8" w:rsidRDefault="00EB5935" w:rsidP="00B86B18">
            <w:pPr>
              <w:spacing w:after="160" w:line="259" w:lineRule="auto"/>
              <w:ind w:left="289"/>
              <w:contextualSpacing/>
              <w:jc w:val="both"/>
              <w:rPr>
                <w:sz w:val="17"/>
                <w:szCs w:val="17"/>
              </w:rPr>
            </w:pPr>
          </w:p>
          <w:p w14:paraId="7EED9CB0"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Explica que los recursos económicos son es-casos y que, frente a ello, los agentes económicos </w:t>
            </w:r>
            <w:proofErr w:type="spellStart"/>
            <w:r w:rsidRPr="000A27A8">
              <w:rPr>
                <w:rFonts w:ascii="Calibri" w:hAnsi="Calibri" w:cs="Calibri"/>
                <w:color w:val="000000"/>
                <w:sz w:val="17"/>
                <w:szCs w:val="17"/>
              </w:rPr>
              <w:t>de-ben</w:t>
            </w:r>
            <w:proofErr w:type="spellEnd"/>
            <w:r w:rsidRPr="000A27A8">
              <w:rPr>
                <w:rFonts w:ascii="Calibri" w:hAnsi="Calibri" w:cs="Calibri"/>
                <w:color w:val="000000"/>
                <w:sz w:val="17"/>
                <w:szCs w:val="17"/>
              </w:rPr>
              <w:t xml:space="preserve"> tomar decisiones sobre cómo utilizarlos (elección y costo de oportunidad). </w:t>
            </w:r>
          </w:p>
          <w:p w14:paraId="7CA114DE" w14:textId="77777777" w:rsidR="00EB5935" w:rsidRPr="000A27A8" w:rsidRDefault="00EB5935" w:rsidP="00B86B18">
            <w:pPr>
              <w:spacing w:after="160" w:line="259" w:lineRule="auto"/>
              <w:ind w:left="720"/>
              <w:contextualSpacing/>
              <w:rPr>
                <w:rFonts w:ascii="Calibri" w:hAnsi="Calibri" w:cs="Calibri"/>
                <w:color w:val="000000"/>
                <w:sz w:val="17"/>
                <w:szCs w:val="17"/>
              </w:rPr>
            </w:pPr>
          </w:p>
          <w:p w14:paraId="4AAA73B8"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Propone acciones para el uso responsable del dinero, el incentivo al ahorro y la inversión como una forma de alcanzar metas en la economía familiar. </w:t>
            </w:r>
          </w:p>
          <w:p w14:paraId="0826496A" w14:textId="77777777" w:rsidR="00EB5935" w:rsidRPr="000A27A8" w:rsidRDefault="00EB5935" w:rsidP="00B86B18">
            <w:pPr>
              <w:spacing w:after="160" w:line="259" w:lineRule="auto"/>
              <w:ind w:left="720"/>
              <w:contextualSpacing/>
              <w:rPr>
                <w:rFonts w:ascii="Calibri" w:hAnsi="Calibri" w:cs="Calibri"/>
                <w:color w:val="000000"/>
                <w:sz w:val="17"/>
                <w:szCs w:val="17"/>
              </w:rPr>
            </w:pPr>
          </w:p>
          <w:p w14:paraId="3FDB2CBE"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Propone alternativas de consumo responsable respecto a productos y servicios considerando que la publicidad busca influir en la toma de decisiones de las personas. </w:t>
            </w:r>
          </w:p>
          <w:p w14:paraId="56504891" w14:textId="77777777" w:rsidR="00EB5935" w:rsidRPr="00365599" w:rsidRDefault="00EB5935" w:rsidP="00B86B18">
            <w:pPr>
              <w:spacing w:after="160" w:line="259" w:lineRule="auto"/>
              <w:rPr>
                <w:rFonts w:ascii="Calibri" w:hAnsi="Calibri" w:cs="Calibri"/>
                <w:color w:val="000000"/>
                <w:sz w:val="17"/>
                <w:szCs w:val="17"/>
              </w:rPr>
            </w:pPr>
          </w:p>
          <w:p w14:paraId="60FCD0D2"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Argumenta una posición crítica frente a las actividades económicas informales e ilegales que perjudican su bienestar, el de las demás personas y el de las familias. </w:t>
            </w:r>
          </w:p>
          <w:p w14:paraId="5DE3E293" w14:textId="77777777" w:rsidR="00EB5935" w:rsidRPr="000A27A8" w:rsidRDefault="00EB5935" w:rsidP="00B86B18">
            <w:pPr>
              <w:spacing w:after="160" w:line="259" w:lineRule="auto"/>
              <w:ind w:left="720"/>
              <w:contextualSpacing/>
              <w:rPr>
                <w:sz w:val="17"/>
                <w:szCs w:val="17"/>
              </w:rPr>
            </w:pPr>
          </w:p>
          <w:p w14:paraId="0A781CE3"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los recursos económicos (2do de secundaria)</w:t>
            </w:r>
          </w:p>
          <w:tbl>
            <w:tblPr>
              <w:tblW w:w="0" w:type="auto"/>
              <w:tblBorders>
                <w:top w:val="nil"/>
                <w:left w:val="nil"/>
                <w:bottom w:val="nil"/>
                <w:right w:val="nil"/>
              </w:tblBorders>
              <w:tblLook w:val="0000" w:firstRow="0" w:lastRow="0" w:firstColumn="0" w:lastColumn="0" w:noHBand="0" w:noVBand="0"/>
            </w:tblPr>
            <w:tblGrid>
              <w:gridCol w:w="3293"/>
            </w:tblGrid>
            <w:tr w:rsidR="00EB5935" w:rsidRPr="00365599" w14:paraId="220E76DC" w14:textId="77777777" w:rsidTr="00B86B18">
              <w:trPr>
                <w:trHeight w:val="2348"/>
              </w:trPr>
              <w:tc>
                <w:tcPr>
                  <w:tcW w:w="0" w:type="auto"/>
                </w:tcPr>
                <w:p w14:paraId="3CF8F121"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lastRenderedPageBreak/>
                    <w:t xml:space="preserve">Explica que el rol del Estado es la de garantizar el bien común de las personas y asegurar para ello el financiamiento del presupuesto nacional. </w:t>
                  </w:r>
                </w:p>
                <w:p w14:paraId="35474F76"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0BC03EDB"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cómo la escasez de los recursos influye en las decisiones que toman los agentes económicos y que, frente a ello, se dan interacciones en el mercado. </w:t>
                  </w:r>
                </w:p>
                <w:p w14:paraId="69381AFE" w14:textId="77777777" w:rsidR="00EB5935" w:rsidRPr="000A27A8" w:rsidRDefault="00EB5935" w:rsidP="00B86B18">
                  <w:pPr>
                    <w:ind w:left="720"/>
                    <w:contextualSpacing/>
                    <w:rPr>
                      <w:rFonts w:ascii="Calibri" w:hAnsi="Calibri" w:cs="Calibri"/>
                      <w:color w:val="000000"/>
                      <w:sz w:val="17"/>
                      <w:szCs w:val="17"/>
                      <w:lang w:val="es-PE"/>
                    </w:rPr>
                  </w:pPr>
                </w:p>
                <w:p w14:paraId="28706E66"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Formula presupuestos personales considerando los ingresos y egresos individuales o del hogar para ejecutar acciones de ahorro o de inversión con el fin de mejorar su bienestar y el de su familia. </w:t>
                  </w:r>
                </w:p>
                <w:p w14:paraId="7C47F6A6" w14:textId="77777777" w:rsidR="00EB5935" w:rsidRPr="000A27A8" w:rsidRDefault="00EB5935" w:rsidP="00B86B18">
                  <w:pPr>
                    <w:ind w:left="720"/>
                    <w:contextualSpacing/>
                    <w:rPr>
                      <w:rFonts w:ascii="Calibri" w:hAnsi="Calibri" w:cs="Calibri"/>
                      <w:color w:val="000000"/>
                      <w:sz w:val="17"/>
                      <w:szCs w:val="17"/>
                      <w:lang w:val="es-PE"/>
                    </w:rPr>
                  </w:pPr>
                </w:p>
                <w:p w14:paraId="6FCE35F6"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Toma decisiones como consumidor responsable al ejercer sus derechos y responsabilidades. Reconoce que cada elección implica renunciar a otras necesidades que tienen que ser cubiertas con los mismos recursos. </w:t>
                  </w:r>
                </w:p>
                <w:p w14:paraId="54F921B7" w14:textId="77777777" w:rsidR="00EB5935" w:rsidRPr="000A27A8" w:rsidRDefault="00EB5935" w:rsidP="00B86B18">
                  <w:pPr>
                    <w:ind w:left="720"/>
                    <w:contextualSpacing/>
                    <w:rPr>
                      <w:rFonts w:ascii="Calibri" w:hAnsi="Calibri" w:cs="Calibri"/>
                      <w:color w:val="000000"/>
                      <w:sz w:val="17"/>
                      <w:szCs w:val="17"/>
                      <w:lang w:val="es-PE"/>
                    </w:rPr>
                  </w:pPr>
                </w:p>
                <w:p w14:paraId="748F535A"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Manifiesta una posición de rechazo frente al riesgo que supone para la sociedad optar por la informalidad y la ilegalidad al momento de tomar decisiones financieras.</w:t>
                  </w:r>
                </w:p>
                <w:p w14:paraId="397D96C9" w14:textId="77777777" w:rsidR="00EB5935" w:rsidRPr="000A27A8" w:rsidRDefault="00EB5935" w:rsidP="00B86B18">
                  <w:pPr>
                    <w:autoSpaceDE w:val="0"/>
                    <w:autoSpaceDN w:val="0"/>
                    <w:adjustRightInd w:val="0"/>
                    <w:spacing w:after="0" w:line="240" w:lineRule="auto"/>
                    <w:rPr>
                      <w:rFonts w:ascii="Calibri" w:hAnsi="Calibri" w:cs="Calibri"/>
                      <w:color w:val="000000"/>
                      <w:sz w:val="20"/>
                      <w:szCs w:val="20"/>
                      <w:lang w:val="es-PE"/>
                    </w:rPr>
                  </w:pPr>
                </w:p>
              </w:tc>
            </w:tr>
          </w:tbl>
          <w:p w14:paraId="1FF2A799" w14:textId="77777777" w:rsidR="00EB5935" w:rsidRPr="000A27A8" w:rsidRDefault="00EB5935" w:rsidP="00B86B18">
            <w:pPr>
              <w:spacing w:after="160" w:line="259" w:lineRule="auto"/>
              <w:ind w:left="170"/>
              <w:contextualSpacing/>
              <w:jc w:val="both"/>
              <w:rPr>
                <w:sz w:val="17"/>
                <w:szCs w:val="17"/>
              </w:rPr>
            </w:pPr>
          </w:p>
        </w:tc>
        <w:tc>
          <w:tcPr>
            <w:tcW w:w="3508" w:type="dxa"/>
          </w:tcPr>
          <w:p w14:paraId="3B144B9C" w14:textId="77777777" w:rsidR="00EB5935" w:rsidRPr="00365599" w:rsidRDefault="00EB5935" w:rsidP="00B86B18">
            <w:pPr>
              <w:spacing w:after="160" w:line="259" w:lineRule="auto"/>
              <w:jc w:val="both"/>
              <w:rPr>
                <w:b/>
                <w:sz w:val="20"/>
                <w:szCs w:val="20"/>
                <w:u w:val="single"/>
              </w:rPr>
            </w:pPr>
            <w:r w:rsidRPr="00365599">
              <w:rPr>
                <w:b/>
                <w:sz w:val="20"/>
                <w:szCs w:val="20"/>
                <w:u w:val="single"/>
              </w:rPr>
              <w:lastRenderedPageBreak/>
              <w:t>Construye interpretaciones históricas. (1ero de secundaria)</w:t>
            </w:r>
          </w:p>
          <w:p w14:paraId="14A56DE6"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 xml:space="preserve">Utiliza fuentes históricas para obtener </w:t>
            </w:r>
            <w:proofErr w:type="spellStart"/>
            <w:r w:rsidRPr="000A27A8">
              <w:rPr>
                <w:sz w:val="17"/>
                <w:szCs w:val="17"/>
              </w:rPr>
              <w:t>informaciónsobre</w:t>
            </w:r>
            <w:proofErr w:type="spellEnd"/>
            <w:r w:rsidRPr="000A27A8">
              <w:rPr>
                <w:sz w:val="17"/>
                <w:szCs w:val="17"/>
              </w:rPr>
              <w:t xml:space="preserve"> un hecho o proceso histórico, desde el </w:t>
            </w:r>
            <w:proofErr w:type="spellStart"/>
            <w:r w:rsidRPr="000A27A8">
              <w:rPr>
                <w:sz w:val="17"/>
                <w:szCs w:val="17"/>
              </w:rPr>
              <w:t>origende</w:t>
            </w:r>
            <w:proofErr w:type="spellEnd"/>
            <w:r w:rsidRPr="000A27A8">
              <w:rPr>
                <w:sz w:val="17"/>
                <w:szCs w:val="17"/>
              </w:rPr>
              <w:t xml:space="preserve"> la humanidad hasta las civilizaciones del mundo clásico y desde los primeros pobladores hasta los Estados regionales en los Andes centrales.</w:t>
            </w:r>
          </w:p>
          <w:p w14:paraId="2975DC4F" w14:textId="77777777" w:rsidR="00EB5935" w:rsidRPr="000A27A8" w:rsidRDefault="00EB5935" w:rsidP="00B86B18">
            <w:pPr>
              <w:spacing w:after="160" w:line="259" w:lineRule="auto"/>
              <w:ind w:left="289"/>
              <w:contextualSpacing/>
              <w:jc w:val="both"/>
              <w:rPr>
                <w:sz w:val="17"/>
                <w:szCs w:val="17"/>
              </w:rPr>
            </w:pPr>
          </w:p>
          <w:p w14:paraId="29918EAE"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Clasifica diferentes tipos de fuentes históricas y obtiene información de estas respecto de hechos o procesos históricos, desde el origen de la humanidad hasta las civilizaciones del mundo clásico y desde los primeros pobladores hasta los Estados regionales en los Andes centrales.</w:t>
            </w:r>
          </w:p>
          <w:p w14:paraId="501B63BB" w14:textId="77777777" w:rsidR="00EB5935" w:rsidRPr="000A27A8" w:rsidRDefault="00EB5935" w:rsidP="00B86B18">
            <w:pPr>
              <w:spacing w:after="160" w:line="259" w:lineRule="auto"/>
              <w:ind w:left="720"/>
              <w:contextualSpacing/>
              <w:rPr>
                <w:sz w:val="17"/>
                <w:szCs w:val="17"/>
              </w:rPr>
            </w:pPr>
          </w:p>
          <w:p w14:paraId="45CDD174"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 xml:space="preserve">Sitúa en orden sucesivo distintos hechos o </w:t>
            </w:r>
            <w:proofErr w:type="spellStart"/>
            <w:r w:rsidRPr="000A27A8">
              <w:rPr>
                <w:sz w:val="17"/>
                <w:szCs w:val="17"/>
              </w:rPr>
              <w:t>procesoshistóricos</w:t>
            </w:r>
            <w:proofErr w:type="spellEnd"/>
            <w:r w:rsidRPr="000A27A8">
              <w:rPr>
                <w:sz w:val="17"/>
                <w:szCs w:val="17"/>
              </w:rPr>
              <w:t xml:space="preserve"> comprendidos desde el origen de la humanidad hasta las civilizaciones del mundo clásico </w:t>
            </w:r>
            <w:proofErr w:type="spellStart"/>
            <w:r w:rsidRPr="000A27A8">
              <w:rPr>
                <w:sz w:val="17"/>
                <w:szCs w:val="17"/>
              </w:rPr>
              <w:t>ydesde</w:t>
            </w:r>
            <w:proofErr w:type="spellEnd"/>
            <w:r w:rsidRPr="000A27A8">
              <w:rPr>
                <w:sz w:val="17"/>
                <w:szCs w:val="17"/>
              </w:rPr>
              <w:t xml:space="preserve"> los primeros pobladores hasta los Estados regionales en los Andes centrales. Con este fin, establece la distancia temporal y la simultaneidad que </w:t>
            </w:r>
            <w:proofErr w:type="spellStart"/>
            <w:r w:rsidRPr="000A27A8">
              <w:rPr>
                <w:sz w:val="17"/>
                <w:szCs w:val="17"/>
              </w:rPr>
              <w:t>hayentre</w:t>
            </w:r>
            <w:proofErr w:type="spellEnd"/>
            <w:r w:rsidRPr="000A27A8">
              <w:rPr>
                <w:sz w:val="17"/>
                <w:szCs w:val="17"/>
              </w:rPr>
              <w:t xml:space="preserve"> ellos, utilizando convenciones </w:t>
            </w:r>
            <w:proofErr w:type="spellStart"/>
            <w:r w:rsidRPr="000A27A8">
              <w:rPr>
                <w:sz w:val="17"/>
                <w:szCs w:val="17"/>
              </w:rPr>
              <w:t>temporalesyperiodificaciones</w:t>
            </w:r>
            <w:proofErr w:type="spellEnd"/>
            <w:r w:rsidRPr="000A27A8">
              <w:rPr>
                <w:sz w:val="17"/>
                <w:szCs w:val="17"/>
              </w:rPr>
              <w:t>.</w:t>
            </w:r>
          </w:p>
          <w:p w14:paraId="03E924CA" w14:textId="77777777" w:rsidR="00EB5935" w:rsidRPr="000A27A8" w:rsidRDefault="00EB5935" w:rsidP="00B86B18">
            <w:pPr>
              <w:spacing w:after="160" w:line="259" w:lineRule="auto"/>
              <w:ind w:left="720"/>
              <w:contextualSpacing/>
              <w:rPr>
                <w:sz w:val="17"/>
                <w:szCs w:val="17"/>
              </w:rPr>
            </w:pPr>
          </w:p>
          <w:p w14:paraId="2234FE1A"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 xml:space="preserve">Explica hechos o procesos históricos </w:t>
            </w:r>
            <w:proofErr w:type="spellStart"/>
            <w:r w:rsidRPr="000A27A8">
              <w:rPr>
                <w:sz w:val="17"/>
                <w:szCs w:val="17"/>
              </w:rPr>
              <w:t>comprendidosdesde</w:t>
            </w:r>
            <w:proofErr w:type="spellEnd"/>
            <w:r w:rsidRPr="000A27A8">
              <w:rPr>
                <w:sz w:val="17"/>
                <w:szCs w:val="17"/>
              </w:rPr>
              <w:t xml:space="preserve"> el origen de la humanidad hasta las civilizaciones del mundo clásico y desde los primeros pobladores hasta los Estados regionales en los Andes centrales sobre la base de sus causas y consecuencias, y </w:t>
            </w:r>
            <w:proofErr w:type="spellStart"/>
            <w:r w:rsidRPr="000A27A8">
              <w:rPr>
                <w:sz w:val="17"/>
                <w:szCs w:val="17"/>
              </w:rPr>
              <w:t>deconceptos</w:t>
            </w:r>
            <w:proofErr w:type="spellEnd"/>
            <w:r w:rsidRPr="000A27A8">
              <w:rPr>
                <w:sz w:val="17"/>
                <w:szCs w:val="17"/>
              </w:rPr>
              <w:t xml:space="preserve"> sociales, políticos y económicos.</w:t>
            </w:r>
          </w:p>
          <w:p w14:paraId="6604DF12" w14:textId="77777777" w:rsidR="00EB5935" w:rsidRPr="000A27A8" w:rsidRDefault="00EB5935" w:rsidP="00B86B18">
            <w:pPr>
              <w:spacing w:after="160" w:line="259" w:lineRule="auto"/>
              <w:ind w:left="720"/>
              <w:contextualSpacing/>
              <w:rPr>
                <w:sz w:val="17"/>
                <w:szCs w:val="17"/>
              </w:rPr>
            </w:pPr>
          </w:p>
          <w:p w14:paraId="63EE9525"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lastRenderedPageBreak/>
              <w:t xml:space="preserve">Explica las causas y consecuencias de hechos o procesos históricos comprendidos desde el origen de </w:t>
            </w:r>
            <w:proofErr w:type="spellStart"/>
            <w:r w:rsidRPr="000A27A8">
              <w:rPr>
                <w:sz w:val="17"/>
                <w:szCs w:val="17"/>
              </w:rPr>
              <w:t>lahumanidad</w:t>
            </w:r>
            <w:proofErr w:type="spellEnd"/>
            <w:r w:rsidRPr="000A27A8">
              <w:rPr>
                <w:sz w:val="17"/>
                <w:szCs w:val="17"/>
              </w:rPr>
              <w:t xml:space="preserve"> hasta las civilizaciones del mundo </w:t>
            </w:r>
            <w:proofErr w:type="spellStart"/>
            <w:r w:rsidRPr="000A27A8">
              <w:rPr>
                <w:sz w:val="17"/>
                <w:szCs w:val="17"/>
              </w:rPr>
              <w:t>clásicoy</w:t>
            </w:r>
            <w:proofErr w:type="spellEnd"/>
            <w:r w:rsidRPr="000A27A8">
              <w:rPr>
                <w:sz w:val="17"/>
                <w:szCs w:val="17"/>
              </w:rPr>
              <w:t xml:space="preserve"> desde los primeros pobladores hasta los Estados regionales en los Andes centrales y utiliza conceptos sociales, políticos y económicos al elaborar sus explicaciones históricas.</w:t>
            </w:r>
          </w:p>
          <w:p w14:paraId="52DCA3F4" w14:textId="77777777" w:rsidR="00EB5935" w:rsidRPr="000A27A8" w:rsidRDefault="00EB5935" w:rsidP="00B86B18">
            <w:pPr>
              <w:spacing w:after="160" w:line="259" w:lineRule="auto"/>
              <w:ind w:left="720"/>
              <w:contextualSpacing/>
              <w:rPr>
                <w:sz w:val="17"/>
                <w:szCs w:val="17"/>
              </w:rPr>
            </w:pPr>
          </w:p>
          <w:p w14:paraId="758A969D" w14:textId="77777777" w:rsidR="00EB5935" w:rsidRPr="000A27A8" w:rsidRDefault="00EB5935" w:rsidP="00B86B18">
            <w:pPr>
              <w:spacing w:after="160" w:line="259" w:lineRule="auto"/>
              <w:ind w:left="289"/>
              <w:contextualSpacing/>
              <w:jc w:val="both"/>
              <w:rPr>
                <w:sz w:val="17"/>
                <w:szCs w:val="17"/>
              </w:rPr>
            </w:pPr>
          </w:p>
          <w:p w14:paraId="60C0F01B" w14:textId="77777777" w:rsidR="00EB5935" w:rsidRPr="00365599" w:rsidRDefault="00EB5935" w:rsidP="00B86B18">
            <w:pPr>
              <w:spacing w:after="160" w:line="259" w:lineRule="auto"/>
              <w:jc w:val="both"/>
              <w:rPr>
                <w:b/>
                <w:sz w:val="20"/>
                <w:szCs w:val="20"/>
                <w:u w:val="single"/>
              </w:rPr>
            </w:pPr>
            <w:r w:rsidRPr="00365599">
              <w:rPr>
                <w:b/>
                <w:sz w:val="20"/>
                <w:szCs w:val="20"/>
                <w:u w:val="single"/>
              </w:rPr>
              <w:t xml:space="preserve">Construye interpretaciones </w:t>
            </w:r>
            <w:proofErr w:type="gramStart"/>
            <w:r w:rsidRPr="00365599">
              <w:rPr>
                <w:b/>
                <w:sz w:val="20"/>
                <w:szCs w:val="20"/>
                <w:u w:val="single"/>
              </w:rPr>
              <w:t>históricas.(</w:t>
            </w:r>
            <w:proofErr w:type="gramEnd"/>
            <w:r w:rsidRPr="00365599">
              <w:rPr>
                <w:b/>
                <w:sz w:val="20"/>
                <w:szCs w:val="20"/>
                <w:u w:val="single"/>
              </w:rPr>
              <w:t>2do de secundaria)</w:t>
            </w:r>
          </w:p>
          <w:p w14:paraId="64C82B60"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Explica las diferencias entre narraciones e interpretaciones de un hecho o proceso histórico, desde las </w:t>
            </w:r>
            <w:proofErr w:type="spellStart"/>
            <w:r w:rsidRPr="000A27A8">
              <w:rPr>
                <w:sz w:val="17"/>
                <w:szCs w:val="17"/>
              </w:rPr>
              <w:t>invasionesbárbaras</w:t>
            </w:r>
            <w:proofErr w:type="spellEnd"/>
            <w:r w:rsidRPr="000A27A8">
              <w:rPr>
                <w:sz w:val="17"/>
                <w:szCs w:val="17"/>
              </w:rPr>
              <w:t xml:space="preserve"> hasta la expansión europea (ss. XV y XVI) </w:t>
            </w:r>
            <w:proofErr w:type="spellStart"/>
            <w:r w:rsidRPr="000A27A8">
              <w:rPr>
                <w:sz w:val="17"/>
                <w:szCs w:val="17"/>
              </w:rPr>
              <w:t>ydesde</w:t>
            </w:r>
            <w:proofErr w:type="spellEnd"/>
            <w:r w:rsidRPr="000A27A8">
              <w:rPr>
                <w:sz w:val="17"/>
                <w:szCs w:val="17"/>
              </w:rPr>
              <w:t xml:space="preserve"> los orígenes del Tahuantinsuyo hasta el inicio </w:t>
            </w:r>
            <w:proofErr w:type="spellStart"/>
            <w:r w:rsidRPr="000A27A8">
              <w:rPr>
                <w:sz w:val="17"/>
                <w:szCs w:val="17"/>
              </w:rPr>
              <w:t>delvirreinato</w:t>
            </w:r>
            <w:proofErr w:type="spellEnd"/>
            <w:r w:rsidRPr="000A27A8">
              <w:rPr>
                <w:sz w:val="17"/>
                <w:szCs w:val="17"/>
              </w:rPr>
              <w:t xml:space="preserve"> (s. XVI).</w:t>
            </w:r>
          </w:p>
          <w:p w14:paraId="6E34ED78" w14:textId="77777777" w:rsidR="00EB5935" w:rsidRPr="000A27A8" w:rsidRDefault="00EB5935" w:rsidP="00B86B18">
            <w:pPr>
              <w:spacing w:after="160" w:line="259" w:lineRule="auto"/>
              <w:ind w:left="289"/>
              <w:contextualSpacing/>
              <w:jc w:val="both"/>
              <w:rPr>
                <w:sz w:val="17"/>
                <w:szCs w:val="17"/>
              </w:rPr>
            </w:pPr>
          </w:p>
          <w:p w14:paraId="7F870E80"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Utiliza diversas fuentes históricas sobre </w:t>
            </w:r>
            <w:proofErr w:type="spellStart"/>
            <w:r w:rsidRPr="000A27A8">
              <w:rPr>
                <w:sz w:val="17"/>
                <w:szCs w:val="17"/>
              </w:rPr>
              <w:t>de-terminadoshechos</w:t>
            </w:r>
            <w:proofErr w:type="spellEnd"/>
            <w:r w:rsidRPr="000A27A8">
              <w:rPr>
                <w:sz w:val="17"/>
                <w:szCs w:val="17"/>
              </w:rPr>
              <w:t xml:space="preserve"> o procesos históricos, desde las invasiones bárbaras hasta la expansión europea (ss. XV y XVI) y desde </w:t>
            </w:r>
            <w:proofErr w:type="spellStart"/>
            <w:r w:rsidRPr="000A27A8">
              <w:rPr>
                <w:sz w:val="17"/>
                <w:szCs w:val="17"/>
              </w:rPr>
              <w:t>losorígenes</w:t>
            </w:r>
            <w:proofErr w:type="spellEnd"/>
            <w:r w:rsidRPr="000A27A8">
              <w:rPr>
                <w:sz w:val="17"/>
                <w:szCs w:val="17"/>
              </w:rPr>
              <w:t xml:space="preserve"> del Tahuantinsuyo hasta el inicio del </w:t>
            </w:r>
            <w:proofErr w:type="gramStart"/>
            <w:r w:rsidRPr="000A27A8">
              <w:rPr>
                <w:sz w:val="17"/>
                <w:szCs w:val="17"/>
              </w:rPr>
              <w:t>virreinato(</w:t>
            </w:r>
            <w:proofErr w:type="gramEnd"/>
            <w:r w:rsidRPr="000A27A8">
              <w:rPr>
                <w:sz w:val="17"/>
                <w:szCs w:val="17"/>
              </w:rPr>
              <w:t xml:space="preserve">s. XVI). Para ello, identifica el contexto histórico (características de la época) en el que fueron producidas </w:t>
            </w:r>
            <w:proofErr w:type="spellStart"/>
            <w:r w:rsidRPr="000A27A8">
              <w:rPr>
                <w:sz w:val="17"/>
                <w:szCs w:val="17"/>
              </w:rPr>
              <w:t>esasfuentes</w:t>
            </w:r>
            <w:proofErr w:type="spellEnd"/>
            <w:r w:rsidRPr="000A27A8">
              <w:rPr>
                <w:sz w:val="17"/>
                <w:szCs w:val="17"/>
              </w:rPr>
              <w:t xml:space="preserve"> y complementa una con otra.</w:t>
            </w:r>
          </w:p>
          <w:p w14:paraId="7B4432B7" w14:textId="77777777" w:rsidR="00EB5935" w:rsidRPr="000A27A8" w:rsidRDefault="00EB5935" w:rsidP="00B86B18">
            <w:pPr>
              <w:spacing w:after="160" w:line="259" w:lineRule="auto"/>
              <w:ind w:left="720"/>
              <w:contextualSpacing/>
              <w:rPr>
                <w:sz w:val="17"/>
                <w:szCs w:val="17"/>
              </w:rPr>
            </w:pPr>
          </w:p>
          <w:p w14:paraId="025A9E2E"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Utiliza las convenciones y categorías temporales para explicar la importancia de los hechos o procesos </w:t>
            </w:r>
            <w:proofErr w:type="spellStart"/>
            <w:r w:rsidRPr="000A27A8">
              <w:rPr>
                <w:sz w:val="17"/>
                <w:szCs w:val="17"/>
              </w:rPr>
              <w:t>históricosdesde</w:t>
            </w:r>
            <w:proofErr w:type="spellEnd"/>
            <w:r w:rsidRPr="000A27A8">
              <w:rPr>
                <w:sz w:val="17"/>
                <w:szCs w:val="17"/>
              </w:rPr>
              <w:t xml:space="preserve"> las invasiones bárbaras hasta la expansión europea (ss. XV y XVI) y desde los orígenes del </w:t>
            </w:r>
            <w:proofErr w:type="spellStart"/>
            <w:r w:rsidRPr="000A27A8">
              <w:rPr>
                <w:sz w:val="17"/>
                <w:szCs w:val="17"/>
              </w:rPr>
              <w:t>Tahuantinsuyohasta</w:t>
            </w:r>
            <w:proofErr w:type="spellEnd"/>
            <w:r w:rsidRPr="000A27A8">
              <w:rPr>
                <w:sz w:val="17"/>
                <w:szCs w:val="17"/>
              </w:rPr>
              <w:t xml:space="preserve"> el inicio del virreinato (s. XVI). Toma en cuenta </w:t>
            </w:r>
            <w:proofErr w:type="spellStart"/>
            <w:r w:rsidRPr="000A27A8">
              <w:rPr>
                <w:sz w:val="17"/>
                <w:szCs w:val="17"/>
              </w:rPr>
              <w:t>lassimultaneidades</w:t>
            </w:r>
            <w:proofErr w:type="spellEnd"/>
            <w:r w:rsidRPr="000A27A8">
              <w:rPr>
                <w:sz w:val="17"/>
                <w:szCs w:val="17"/>
              </w:rPr>
              <w:t xml:space="preserve">, los aspectos que cambian y otros </w:t>
            </w:r>
            <w:proofErr w:type="spellStart"/>
            <w:r w:rsidRPr="000A27A8">
              <w:rPr>
                <w:sz w:val="17"/>
                <w:szCs w:val="17"/>
              </w:rPr>
              <w:t>quepermanecen</w:t>
            </w:r>
            <w:proofErr w:type="spellEnd"/>
            <w:r w:rsidRPr="000A27A8">
              <w:rPr>
                <w:sz w:val="17"/>
                <w:szCs w:val="17"/>
              </w:rPr>
              <w:t>.</w:t>
            </w:r>
          </w:p>
          <w:p w14:paraId="6972FC63" w14:textId="77777777" w:rsidR="00EB5935" w:rsidRPr="000A27A8" w:rsidRDefault="00EB5935" w:rsidP="00B86B18">
            <w:pPr>
              <w:spacing w:after="160" w:line="259" w:lineRule="auto"/>
              <w:ind w:left="720"/>
              <w:contextualSpacing/>
              <w:rPr>
                <w:sz w:val="17"/>
                <w:szCs w:val="17"/>
              </w:rPr>
            </w:pPr>
          </w:p>
          <w:p w14:paraId="7B494C36"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Explica hechos o procesos históricos desde las </w:t>
            </w:r>
            <w:proofErr w:type="spellStart"/>
            <w:r w:rsidRPr="000A27A8">
              <w:rPr>
                <w:sz w:val="17"/>
                <w:szCs w:val="17"/>
              </w:rPr>
              <w:t>invasionesbárbaras</w:t>
            </w:r>
            <w:proofErr w:type="spellEnd"/>
            <w:r w:rsidRPr="000A27A8">
              <w:rPr>
                <w:sz w:val="17"/>
                <w:szCs w:val="17"/>
              </w:rPr>
              <w:t xml:space="preserve"> hasta la expansión europea (ss. XV y XVI) </w:t>
            </w:r>
            <w:proofErr w:type="spellStart"/>
            <w:r w:rsidRPr="000A27A8">
              <w:rPr>
                <w:sz w:val="17"/>
                <w:szCs w:val="17"/>
              </w:rPr>
              <w:t>ydesde</w:t>
            </w:r>
            <w:proofErr w:type="spellEnd"/>
            <w:r w:rsidRPr="000A27A8">
              <w:rPr>
                <w:sz w:val="17"/>
                <w:szCs w:val="17"/>
              </w:rPr>
              <w:t xml:space="preserve"> los orígenes del Tahuantinsuyo hasta el inicio </w:t>
            </w:r>
            <w:proofErr w:type="spellStart"/>
            <w:r w:rsidRPr="000A27A8">
              <w:rPr>
                <w:sz w:val="17"/>
                <w:szCs w:val="17"/>
              </w:rPr>
              <w:t>delvirreinato</w:t>
            </w:r>
            <w:proofErr w:type="spellEnd"/>
            <w:r w:rsidRPr="000A27A8">
              <w:rPr>
                <w:sz w:val="17"/>
                <w:szCs w:val="17"/>
              </w:rPr>
              <w:t xml:space="preserve"> (s. XVI) a partir de la clasificación de sus </w:t>
            </w:r>
            <w:proofErr w:type="spellStart"/>
            <w:r w:rsidRPr="000A27A8">
              <w:rPr>
                <w:sz w:val="17"/>
                <w:szCs w:val="17"/>
              </w:rPr>
              <w:t>causasy</w:t>
            </w:r>
            <w:proofErr w:type="spellEnd"/>
            <w:r w:rsidRPr="000A27A8">
              <w:rPr>
                <w:sz w:val="17"/>
                <w:szCs w:val="17"/>
              </w:rPr>
              <w:t xml:space="preserve"> consecuencias </w:t>
            </w:r>
            <w:r w:rsidRPr="000A27A8">
              <w:rPr>
                <w:sz w:val="17"/>
                <w:szCs w:val="17"/>
              </w:rPr>
              <w:lastRenderedPageBreak/>
              <w:t>(sociales, políticas, económicas, culturales, etc.). Para ello, utiliza conceptos sociopolíticos y económicos, y diversos términos históricos.</w:t>
            </w:r>
          </w:p>
          <w:p w14:paraId="45FDBA30" w14:textId="77777777" w:rsidR="00EB5935" w:rsidRPr="000A27A8" w:rsidRDefault="00EB5935" w:rsidP="00B86B18">
            <w:pPr>
              <w:spacing w:after="160" w:line="259" w:lineRule="auto"/>
              <w:ind w:left="720"/>
              <w:contextualSpacing/>
              <w:rPr>
                <w:sz w:val="17"/>
                <w:szCs w:val="17"/>
              </w:rPr>
            </w:pPr>
          </w:p>
          <w:p w14:paraId="31DCA5F8"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Clasifica las causas y consecuencias de los hechos o procesos históricos desde las invasiones bárbaras hasta </w:t>
            </w:r>
            <w:proofErr w:type="spellStart"/>
            <w:r w:rsidRPr="000A27A8">
              <w:rPr>
                <w:sz w:val="17"/>
                <w:szCs w:val="17"/>
              </w:rPr>
              <w:t>laexpansión</w:t>
            </w:r>
            <w:proofErr w:type="spellEnd"/>
            <w:r w:rsidRPr="000A27A8">
              <w:rPr>
                <w:sz w:val="17"/>
                <w:szCs w:val="17"/>
              </w:rPr>
              <w:t xml:space="preserve"> euro-pea (ss. XV y XVI) y desde los orígenes </w:t>
            </w:r>
            <w:proofErr w:type="spellStart"/>
            <w:r w:rsidRPr="000A27A8">
              <w:rPr>
                <w:sz w:val="17"/>
                <w:szCs w:val="17"/>
              </w:rPr>
              <w:t>delTahuantinsuyo</w:t>
            </w:r>
            <w:proofErr w:type="spellEnd"/>
            <w:r w:rsidRPr="000A27A8">
              <w:rPr>
                <w:sz w:val="17"/>
                <w:szCs w:val="17"/>
              </w:rPr>
              <w:t xml:space="preserve"> hasta el inicio del virreinato (s. XVI) </w:t>
            </w:r>
            <w:proofErr w:type="spellStart"/>
            <w:r w:rsidRPr="000A27A8">
              <w:rPr>
                <w:sz w:val="17"/>
                <w:szCs w:val="17"/>
              </w:rPr>
              <w:t>paraelaborar</w:t>
            </w:r>
            <w:proofErr w:type="spellEnd"/>
            <w:r w:rsidRPr="000A27A8">
              <w:rPr>
                <w:sz w:val="17"/>
                <w:szCs w:val="17"/>
              </w:rPr>
              <w:t xml:space="preserve"> explicaciones históricas. Para ello utiliza conceptos sociopolíticos y económicos, así como diversos términos históricos.</w:t>
            </w:r>
          </w:p>
          <w:p w14:paraId="78D7EF76" w14:textId="77777777" w:rsidR="00EB5935" w:rsidRPr="000A27A8" w:rsidRDefault="00EB5935" w:rsidP="00B86B18">
            <w:pPr>
              <w:spacing w:after="160" w:line="259" w:lineRule="auto"/>
              <w:ind w:left="720"/>
              <w:contextualSpacing/>
              <w:rPr>
                <w:sz w:val="17"/>
                <w:szCs w:val="17"/>
              </w:rPr>
            </w:pPr>
          </w:p>
          <w:p w14:paraId="0F0A6FF1"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(1ero de secundaria)</w:t>
            </w:r>
          </w:p>
          <w:p w14:paraId="1E751D96"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Describe los elementos naturales y sociales </w:t>
            </w:r>
            <w:proofErr w:type="gramStart"/>
            <w:r w:rsidRPr="000A27A8">
              <w:rPr>
                <w:sz w:val="17"/>
                <w:szCs w:val="17"/>
              </w:rPr>
              <w:t>delos</w:t>
            </w:r>
            <w:proofErr w:type="gramEnd"/>
            <w:r w:rsidRPr="000A27A8">
              <w:rPr>
                <w:sz w:val="17"/>
                <w:szCs w:val="17"/>
              </w:rPr>
              <w:t xml:space="preserve"> grandes espacios en el Perú: mar, costa, sierra y selva, considerando las actividades económicas realizadas por los actores sociales y </w:t>
            </w:r>
            <w:proofErr w:type="spellStart"/>
            <w:r w:rsidRPr="000A27A8">
              <w:rPr>
                <w:sz w:val="17"/>
                <w:szCs w:val="17"/>
              </w:rPr>
              <w:t>suscaracterísticas</w:t>
            </w:r>
            <w:proofErr w:type="spellEnd"/>
            <w:r w:rsidRPr="000A27A8">
              <w:rPr>
                <w:sz w:val="17"/>
                <w:szCs w:val="17"/>
              </w:rPr>
              <w:t xml:space="preserve"> demográficas.</w:t>
            </w:r>
          </w:p>
          <w:p w14:paraId="0DFCBD57" w14:textId="77777777" w:rsidR="00EB5935" w:rsidRPr="000A27A8" w:rsidRDefault="00EB5935" w:rsidP="00B86B18">
            <w:pPr>
              <w:spacing w:after="160" w:line="259" w:lineRule="auto"/>
              <w:ind w:left="289"/>
              <w:contextualSpacing/>
              <w:jc w:val="both"/>
              <w:rPr>
                <w:sz w:val="17"/>
                <w:szCs w:val="17"/>
              </w:rPr>
            </w:pPr>
          </w:p>
          <w:p w14:paraId="33F86EC6"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Utiliza información y herramientas </w:t>
            </w:r>
            <w:proofErr w:type="spellStart"/>
            <w:r w:rsidRPr="000A27A8">
              <w:rPr>
                <w:sz w:val="17"/>
                <w:szCs w:val="17"/>
              </w:rPr>
              <w:t>cartográficaspara</w:t>
            </w:r>
            <w:proofErr w:type="spellEnd"/>
            <w:r w:rsidRPr="000A27A8">
              <w:rPr>
                <w:sz w:val="17"/>
                <w:szCs w:val="17"/>
              </w:rPr>
              <w:t xml:space="preserve"> ubicar diversos elementos naturales y sociales de los espacios geográficos.</w:t>
            </w:r>
          </w:p>
          <w:p w14:paraId="5CBE764C" w14:textId="77777777" w:rsidR="00EB5935" w:rsidRPr="000A27A8" w:rsidRDefault="00EB5935" w:rsidP="00B86B18">
            <w:pPr>
              <w:spacing w:after="160" w:line="259" w:lineRule="auto"/>
              <w:ind w:left="720"/>
              <w:contextualSpacing/>
              <w:rPr>
                <w:sz w:val="17"/>
                <w:szCs w:val="17"/>
              </w:rPr>
            </w:pPr>
          </w:p>
          <w:p w14:paraId="11CD2FAF"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Reconoce las causas y consecuencias, de las problemáticas ambientales, territoriales y de </w:t>
            </w:r>
            <w:proofErr w:type="spellStart"/>
            <w:r w:rsidRPr="000A27A8">
              <w:rPr>
                <w:sz w:val="17"/>
                <w:szCs w:val="17"/>
              </w:rPr>
              <w:t>lacondición</w:t>
            </w:r>
            <w:proofErr w:type="spellEnd"/>
            <w:r w:rsidRPr="000A27A8">
              <w:rPr>
                <w:sz w:val="17"/>
                <w:szCs w:val="17"/>
              </w:rPr>
              <w:t xml:space="preserve"> de cambio climático (</w:t>
            </w:r>
            <w:proofErr w:type="spellStart"/>
            <w:r w:rsidRPr="000A27A8">
              <w:rPr>
                <w:sz w:val="17"/>
                <w:szCs w:val="17"/>
              </w:rPr>
              <w:t>contaminacióndel</w:t>
            </w:r>
            <w:proofErr w:type="spellEnd"/>
            <w:r w:rsidRPr="000A27A8">
              <w:rPr>
                <w:sz w:val="17"/>
                <w:szCs w:val="17"/>
              </w:rPr>
              <w:t xml:space="preserve"> agua, del aire y del suelo, uso </w:t>
            </w:r>
            <w:proofErr w:type="spellStart"/>
            <w:r w:rsidRPr="000A27A8">
              <w:rPr>
                <w:sz w:val="17"/>
                <w:szCs w:val="17"/>
              </w:rPr>
              <w:t>inadecuadode</w:t>
            </w:r>
            <w:proofErr w:type="spellEnd"/>
            <w:r w:rsidRPr="000A27A8">
              <w:rPr>
                <w:sz w:val="17"/>
                <w:szCs w:val="17"/>
              </w:rPr>
              <w:t xml:space="preserve"> los espacios públicos barriales en zonas urbanas y rurales, entre otras).</w:t>
            </w:r>
          </w:p>
          <w:p w14:paraId="07AAF989" w14:textId="77777777" w:rsidR="00EB5935" w:rsidRPr="000A27A8" w:rsidRDefault="00EB5935" w:rsidP="00B86B18">
            <w:pPr>
              <w:spacing w:after="160" w:line="259" w:lineRule="auto"/>
              <w:ind w:left="720"/>
              <w:contextualSpacing/>
              <w:rPr>
                <w:sz w:val="17"/>
                <w:szCs w:val="17"/>
              </w:rPr>
            </w:pPr>
          </w:p>
          <w:p w14:paraId="4533AFA5"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Propone actividades orientadas al cuidado de </w:t>
            </w:r>
            <w:proofErr w:type="spellStart"/>
            <w:r w:rsidRPr="000A27A8">
              <w:rPr>
                <w:sz w:val="17"/>
                <w:szCs w:val="17"/>
              </w:rPr>
              <w:t>suambiente</w:t>
            </w:r>
            <w:proofErr w:type="spellEnd"/>
            <w:r w:rsidRPr="000A27A8">
              <w:rPr>
                <w:sz w:val="17"/>
                <w:szCs w:val="17"/>
              </w:rPr>
              <w:t xml:space="preserve"> escolar y uso sostenible de los recursos naturales en su escuela y hogar, considerando el cuidado del planeta y el desarrollo sostenible.</w:t>
            </w:r>
          </w:p>
          <w:p w14:paraId="6AE63397" w14:textId="77777777" w:rsidR="00EB5935" w:rsidRPr="000A27A8" w:rsidRDefault="00EB5935" w:rsidP="00B86B18">
            <w:pPr>
              <w:spacing w:after="160" w:line="259" w:lineRule="auto"/>
              <w:ind w:left="720"/>
              <w:contextualSpacing/>
              <w:rPr>
                <w:sz w:val="17"/>
                <w:szCs w:val="17"/>
              </w:rPr>
            </w:pPr>
          </w:p>
          <w:p w14:paraId="1C562237"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Identifica situaciones de vulnerabilidad </w:t>
            </w:r>
            <w:proofErr w:type="spellStart"/>
            <w:r w:rsidRPr="000A27A8">
              <w:rPr>
                <w:sz w:val="17"/>
                <w:szCs w:val="17"/>
              </w:rPr>
              <w:t>antedesastres</w:t>
            </w:r>
            <w:proofErr w:type="spellEnd"/>
            <w:r w:rsidRPr="000A27A8">
              <w:rPr>
                <w:sz w:val="17"/>
                <w:szCs w:val="17"/>
              </w:rPr>
              <w:t xml:space="preserve"> ocurridas en un determinado </w:t>
            </w:r>
            <w:proofErr w:type="spellStart"/>
            <w:r w:rsidRPr="000A27A8">
              <w:rPr>
                <w:sz w:val="17"/>
                <w:szCs w:val="17"/>
              </w:rPr>
              <w:t>espaciogeográfico</w:t>
            </w:r>
            <w:proofErr w:type="spellEnd"/>
            <w:r w:rsidRPr="000A27A8">
              <w:rPr>
                <w:sz w:val="17"/>
                <w:szCs w:val="17"/>
              </w:rPr>
              <w:t xml:space="preserve"> a diferentes escalas </w:t>
            </w:r>
            <w:r w:rsidRPr="000A27A8">
              <w:rPr>
                <w:sz w:val="17"/>
                <w:szCs w:val="17"/>
              </w:rPr>
              <w:lastRenderedPageBreak/>
              <w:t xml:space="preserve">(local, nacional </w:t>
            </w:r>
            <w:proofErr w:type="spellStart"/>
            <w:r w:rsidRPr="000A27A8">
              <w:rPr>
                <w:sz w:val="17"/>
                <w:szCs w:val="17"/>
              </w:rPr>
              <w:t>omundial</w:t>
            </w:r>
            <w:proofErr w:type="spellEnd"/>
            <w:r w:rsidRPr="000A27A8">
              <w:rPr>
                <w:sz w:val="17"/>
                <w:szCs w:val="17"/>
              </w:rPr>
              <w:t>) para proponer un plan de contingencia.</w:t>
            </w:r>
          </w:p>
          <w:p w14:paraId="2F6B6349" w14:textId="77777777" w:rsidR="00EB5935" w:rsidRPr="000A27A8" w:rsidRDefault="00EB5935" w:rsidP="00B86B18">
            <w:pPr>
              <w:spacing w:after="160" w:line="259" w:lineRule="auto"/>
              <w:ind w:left="720"/>
              <w:contextualSpacing/>
              <w:rPr>
                <w:sz w:val="17"/>
                <w:szCs w:val="17"/>
              </w:rPr>
            </w:pPr>
          </w:p>
          <w:p w14:paraId="45CCB00D" w14:textId="77777777" w:rsidR="00EB5935" w:rsidRPr="000A27A8" w:rsidRDefault="00EB5935" w:rsidP="00B86B18">
            <w:pPr>
              <w:spacing w:after="160" w:line="259" w:lineRule="auto"/>
              <w:ind w:left="289"/>
              <w:contextualSpacing/>
              <w:jc w:val="both"/>
              <w:rPr>
                <w:sz w:val="17"/>
                <w:szCs w:val="17"/>
              </w:rPr>
            </w:pPr>
          </w:p>
          <w:p w14:paraId="588AB5F8"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(2do de secundaria)</w:t>
            </w:r>
          </w:p>
          <w:p w14:paraId="5C73BD5D"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Explica los cambios y permanencias en las ocho regiones naturales del Perú y los grandes espacios en </w:t>
            </w:r>
            <w:proofErr w:type="spellStart"/>
            <w:r w:rsidRPr="000A27A8">
              <w:rPr>
                <w:sz w:val="17"/>
                <w:szCs w:val="17"/>
              </w:rPr>
              <w:t>Américaconsiderando</w:t>
            </w:r>
            <w:proofErr w:type="spellEnd"/>
            <w:r w:rsidRPr="000A27A8">
              <w:rPr>
                <w:sz w:val="17"/>
                <w:szCs w:val="17"/>
              </w:rPr>
              <w:t xml:space="preserve"> la influencia de las actividades </w:t>
            </w:r>
            <w:proofErr w:type="spellStart"/>
            <w:r w:rsidRPr="000A27A8">
              <w:rPr>
                <w:sz w:val="17"/>
                <w:szCs w:val="17"/>
              </w:rPr>
              <w:t>económicasen</w:t>
            </w:r>
            <w:proofErr w:type="spellEnd"/>
            <w:r w:rsidRPr="000A27A8">
              <w:rPr>
                <w:sz w:val="17"/>
                <w:szCs w:val="17"/>
              </w:rPr>
              <w:t xml:space="preserve"> la conservación del ambiente y en las condiciones </w:t>
            </w:r>
            <w:proofErr w:type="spellStart"/>
            <w:r w:rsidRPr="000A27A8">
              <w:rPr>
                <w:sz w:val="17"/>
                <w:szCs w:val="17"/>
              </w:rPr>
              <w:t>devida</w:t>
            </w:r>
            <w:proofErr w:type="spellEnd"/>
            <w:r w:rsidRPr="000A27A8">
              <w:rPr>
                <w:sz w:val="17"/>
                <w:szCs w:val="17"/>
              </w:rPr>
              <w:t xml:space="preserve"> de la población.</w:t>
            </w:r>
          </w:p>
          <w:p w14:paraId="5F34838E" w14:textId="77777777" w:rsidR="00EB5935" w:rsidRPr="000A27A8" w:rsidRDefault="00EB5935" w:rsidP="00B86B18">
            <w:pPr>
              <w:spacing w:after="160" w:line="259" w:lineRule="auto"/>
              <w:ind w:left="289"/>
              <w:contextualSpacing/>
              <w:jc w:val="both"/>
              <w:rPr>
                <w:sz w:val="17"/>
                <w:szCs w:val="17"/>
              </w:rPr>
            </w:pPr>
          </w:p>
          <w:p w14:paraId="7CA7D891"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Utiliza información y herramientas cartográficas </w:t>
            </w:r>
            <w:proofErr w:type="spellStart"/>
            <w:r w:rsidRPr="000A27A8">
              <w:rPr>
                <w:sz w:val="17"/>
                <w:szCs w:val="17"/>
              </w:rPr>
              <w:t>paraubicar</w:t>
            </w:r>
            <w:proofErr w:type="spellEnd"/>
            <w:r w:rsidRPr="000A27A8">
              <w:rPr>
                <w:sz w:val="17"/>
                <w:szCs w:val="17"/>
              </w:rPr>
              <w:t xml:space="preserve"> y orientar diversos elementos naturales y </w:t>
            </w:r>
            <w:proofErr w:type="spellStart"/>
            <w:r w:rsidRPr="000A27A8">
              <w:rPr>
                <w:sz w:val="17"/>
                <w:szCs w:val="17"/>
              </w:rPr>
              <w:t>socialesdel</w:t>
            </w:r>
            <w:proofErr w:type="spellEnd"/>
            <w:r w:rsidRPr="000A27A8">
              <w:rPr>
                <w:sz w:val="17"/>
                <w:szCs w:val="17"/>
              </w:rPr>
              <w:t xml:space="preserve"> espacio geográfico incluyéndose en este.</w:t>
            </w:r>
          </w:p>
          <w:p w14:paraId="4E2C27CA" w14:textId="77777777" w:rsidR="00EB5935" w:rsidRPr="000A27A8" w:rsidRDefault="00EB5935" w:rsidP="00B86B18">
            <w:pPr>
              <w:spacing w:after="160" w:line="259" w:lineRule="auto"/>
              <w:ind w:left="720"/>
              <w:contextualSpacing/>
              <w:rPr>
                <w:sz w:val="17"/>
                <w:szCs w:val="17"/>
              </w:rPr>
            </w:pPr>
          </w:p>
          <w:p w14:paraId="0EFF46A1"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Explica las causas y consecuencias de los </w:t>
            </w:r>
            <w:proofErr w:type="spellStart"/>
            <w:r w:rsidRPr="000A27A8">
              <w:rPr>
                <w:sz w:val="17"/>
                <w:szCs w:val="17"/>
              </w:rPr>
              <w:t>conflictossocioambientales</w:t>
            </w:r>
            <w:proofErr w:type="spellEnd"/>
            <w:r w:rsidRPr="000A27A8">
              <w:rPr>
                <w:sz w:val="17"/>
                <w:szCs w:val="17"/>
              </w:rPr>
              <w:t xml:space="preserve"> relacionados con la gestión de los recursos naturales, calidad ambiental y contaminación, manejo de los recursos forestales de las áreas agrícolas, gestión de cuencas hidrográficas, entre otros; y reconoce </w:t>
            </w:r>
            <w:proofErr w:type="spellStart"/>
            <w:r w:rsidRPr="000A27A8">
              <w:rPr>
                <w:sz w:val="17"/>
                <w:szCs w:val="17"/>
              </w:rPr>
              <w:t>susdimensiones</w:t>
            </w:r>
            <w:proofErr w:type="spellEnd"/>
            <w:r w:rsidRPr="000A27A8">
              <w:rPr>
                <w:sz w:val="17"/>
                <w:szCs w:val="17"/>
              </w:rPr>
              <w:t xml:space="preserve"> políticas, económicas y sociales.</w:t>
            </w:r>
          </w:p>
          <w:p w14:paraId="72454495" w14:textId="77777777" w:rsidR="00EB5935" w:rsidRPr="000A27A8" w:rsidRDefault="00EB5935" w:rsidP="00B86B18">
            <w:pPr>
              <w:spacing w:after="160" w:line="259" w:lineRule="auto"/>
              <w:ind w:left="720"/>
              <w:contextualSpacing/>
              <w:rPr>
                <w:sz w:val="17"/>
                <w:szCs w:val="17"/>
              </w:rPr>
            </w:pPr>
          </w:p>
          <w:p w14:paraId="66650DE0"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Participa en actividades orientadas al cuidado del ambiente, y a la mitigación y adaptación al cambio </w:t>
            </w:r>
            <w:proofErr w:type="spellStart"/>
            <w:r w:rsidRPr="000A27A8">
              <w:rPr>
                <w:sz w:val="17"/>
                <w:szCs w:val="17"/>
              </w:rPr>
              <w:t>climáticode</w:t>
            </w:r>
            <w:proofErr w:type="spellEnd"/>
            <w:r w:rsidRPr="000A27A8">
              <w:rPr>
                <w:sz w:val="17"/>
                <w:szCs w:val="17"/>
              </w:rPr>
              <w:t xml:space="preserve"> su localidad, desde la escuela, considerando el cuidado del planeta y el desarrollo sostenible.</w:t>
            </w:r>
          </w:p>
          <w:p w14:paraId="4DD22D0E" w14:textId="77777777" w:rsidR="00EB5935" w:rsidRPr="000A27A8" w:rsidRDefault="00EB5935" w:rsidP="00B86B18">
            <w:pPr>
              <w:spacing w:after="160" w:line="259" w:lineRule="auto"/>
              <w:ind w:left="720"/>
              <w:contextualSpacing/>
              <w:rPr>
                <w:sz w:val="17"/>
                <w:szCs w:val="17"/>
              </w:rPr>
            </w:pPr>
          </w:p>
          <w:p w14:paraId="13175465"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Compara las causas y consecuencias de diversas situaciones de riesgo de desastre ocurridas a diferentes escalas (local, nacional o mundial), y propone </w:t>
            </w:r>
            <w:proofErr w:type="spellStart"/>
            <w:r w:rsidRPr="000A27A8">
              <w:rPr>
                <w:sz w:val="17"/>
                <w:szCs w:val="17"/>
              </w:rPr>
              <w:t>alternativaspara</w:t>
            </w:r>
            <w:proofErr w:type="spellEnd"/>
            <w:r w:rsidRPr="000A27A8">
              <w:rPr>
                <w:sz w:val="17"/>
                <w:szCs w:val="17"/>
              </w:rPr>
              <w:t xml:space="preserve"> mejorar la gestión de riesgo escolar.</w:t>
            </w:r>
          </w:p>
          <w:p w14:paraId="010D6629" w14:textId="77777777" w:rsidR="00EB5935" w:rsidRPr="00365599" w:rsidRDefault="00EB5935" w:rsidP="00B86B18">
            <w:pPr>
              <w:spacing w:after="160" w:line="259" w:lineRule="auto"/>
              <w:jc w:val="both"/>
              <w:rPr>
                <w:sz w:val="17"/>
                <w:szCs w:val="17"/>
              </w:rPr>
            </w:pPr>
          </w:p>
          <w:p w14:paraId="7A14E099" w14:textId="77777777" w:rsidR="00EB5935" w:rsidRPr="00365599" w:rsidRDefault="00EB5935" w:rsidP="00B86B18">
            <w:pPr>
              <w:spacing w:after="160" w:line="259" w:lineRule="auto"/>
              <w:jc w:val="both"/>
              <w:rPr>
                <w:b/>
                <w:sz w:val="20"/>
                <w:szCs w:val="20"/>
                <w:u w:val="single"/>
              </w:rPr>
            </w:pPr>
            <w:r w:rsidRPr="00365599">
              <w:rPr>
                <w:b/>
                <w:sz w:val="20"/>
                <w:szCs w:val="20"/>
                <w:u w:val="single"/>
              </w:rPr>
              <w:lastRenderedPageBreak/>
              <w:t>Gestiona responsablemente los recursos económicos (1ero de secundaria)</w:t>
            </w:r>
          </w:p>
          <w:p w14:paraId="0DF94625"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Explica los roles que desempeñan la familia, las empresas y el Estado frente a los procesos económicos en el mercado (producción, distribución, consumo e inversión) y en el sistema económico y financiero. </w:t>
            </w:r>
          </w:p>
          <w:p w14:paraId="2F04C27F" w14:textId="77777777" w:rsidR="00EB5935" w:rsidRPr="000A27A8" w:rsidRDefault="00EB5935" w:rsidP="00B86B18">
            <w:pPr>
              <w:spacing w:after="160" w:line="259" w:lineRule="auto"/>
              <w:ind w:left="289"/>
              <w:contextualSpacing/>
              <w:jc w:val="both"/>
              <w:rPr>
                <w:sz w:val="17"/>
                <w:szCs w:val="17"/>
              </w:rPr>
            </w:pPr>
          </w:p>
          <w:p w14:paraId="64A65FCC"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Explica que los recursos económicos son es-casos y que, frente a ello, los agentes económicos </w:t>
            </w:r>
            <w:proofErr w:type="spellStart"/>
            <w:r w:rsidRPr="000A27A8">
              <w:rPr>
                <w:rFonts w:ascii="Calibri" w:hAnsi="Calibri" w:cs="Calibri"/>
                <w:color w:val="000000"/>
                <w:sz w:val="17"/>
                <w:szCs w:val="17"/>
              </w:rPr>
              <w:t>de-ben</w:t>
            </w:r>
            <w:proofErr w:type="spellEnd"/>
            <w:r w:rsidRPr="000A27A8">
              <w:rPr>
                <w:rFonts w:ascii="Calibri" w:hAnsi="Calibri" w:cs="Calibri"/>
                <w:color w:val="000000"/>
                <w:sz w:val="17"/>
                <w:szCs w:val="17"/>
              </w:rPr>
              <w:t xml:space="preserve"> tomar decisiones sobre cómo utilizarlos (elección y costo de oportunidad). </w:t>
            </w:r>
          </w:p>
          <w:p w14:paraId="5DB5F0E5" w14:textId="77777777" w:rsidR="00EB5935" w:rsidRPr="000A27A8" w:rsidRDefault="00EB5935" w:rsidP="00B86B18">
            <w:pPr>
              <w:spacing w:after="160" w:line="259" w:lineRule="auto"/>
              <w:ind w:left="720"/>
              <w:contextualSpacing/>
              <w:rPr>
                <w:rFonts w:ascii="Calibri" w:hAnsi="Calibri" w:cs="Calibri"/>
                <w:color w:val="000000"/>
                <w:sz w:val="17"/>
                <w:szCs w:val="17"/>
              </w:rPr>
            </w:pPr>
          </w:p>
          <w:p w14:paraId="27E76E97"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Propone acciones para el uso responsable del dinero, el incentivo al ahorro y la inversión como una forma de alcanzar metas en la economía familiar. </w:t>
            </w:r>
          </w:p>
          <w:p w14:paraId="748A51D2" w14:textId="77777777" w:rsidR="00EB5935" w:rsidRPr="000A27A8" w:rsidRDefault="00EB5935" w:rsidP="00B86B18">
            <w:pPr>
              <w:spacing w:after="160" w:line="259" w:lineRule="auto"/>
              <w:ind w:left="720"/>
              <w:contextualSpacing/>
              <w:rPr>
                <w:rFonts w:ascii="Calibri" w:hAnsi="Calibri" w:cs="Calibri"/>
                <w:color w:val="000000"/>
                <w:sz w:val="17"/>
                <w:szCs w:val="17"/>
              </w:rPr>
            </w:pPr>
          </w:p>
          <w:p w14:paraId="7971E39D"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Propone alternativas de consumo responsable respecto a productos y servicios considerando que la publicidad busca influir en la toma de decisiones de las personas. </w:t>
            </w:r>
          </w:p>
          <w:p w14:paraId="213607D5" w14:textId="77777777" w:rsidR="00EB5935" w:rsidRPr="00365599" w:rsidRDefault="00EB5935" w:rsidP="00B86B18">
            <w:pPr>
              <w:spacing w:after="160" w:line="259" w:lineRule="auto"/>
              <w:rPr>
                <w:rFonts w:ascii="Calibri" w:hAnsi="Calibri" w:cs="Calibri"/>
                <w:color w:val="000000"/>
                <w:sz w:val="17"/>
                <w:szCs w:val="17"/>
              </w:rPr>
            </w:pPr>
          </w:p>
          <w:p w14:paraId="30D72B5B"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Argumenta una posición crítica frente a las actividades económicas informales e ilegales que perjudican su bienestar, el de las demás personas y el de las familias. </w:t>
            </w:r>
          </w:p>
          <w:p w14:paraId="49A705A5" w14:textId="77777777" w:rsidR="00EB5935" w:rsidRPr="000A27A8" w:rsidRDefault="00EB5935" w:rsidP="00B86B18">
            <w:pPr>
              <w:spacing w:after="160" w:line="259" w:lineRule="auto"/>
              <w:ind w:left="720"/>
              <w:contextualSpacing/>
              <w:rPr>
                <w:sz w:val="17"/>
                <w:szCs w:val="17"/>
              </w:rPr>
            </w:pPr>
          </w:p>
          <w:p w14:paraId="27905EA3"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los recursos económicos (2do de secundaria)</w:t>
            </w:r>
          </w:p>
          <w:tbl>
            <w:tblPr>
              <w:tblW w:w="0" w:type="auto"/>
              <w:tblBorders>
                <w:top w:val="nil"/>
                <w:left w:val="nil"/>
                <w:bottom w:val="nil"/>
                <w:right w:val="nil"/>
              </w:tblBorders>
              <w:tblLook w:val="0000" w:firstRow="0" w:lastRow="0" w:firstColumn="0" w:lastColumn="0" w:noHBand="0" w:noVBand="0"/>
            </w:tblPr>
            <w:tblGrid>
              <w:gridCol w:w="3292"/>
            </w:tblGrid>
            <w:tr w:rsidR="00EB5935" w:rsidRPr="00365599" w14:paraId="6C9F303D" w14:textId="77777777" w:rsidTr="00B86B18">
              <w:trPr>
                <w:trHeight w:val="2348"/>
              </w:trPr>
              <w:tc>
                <w:tcPr>
                  <w:tcW w:w="0" w:type="auto"/>
                </w:tcPr>
                <w:p w14:paraId="688B68EE"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lastRenderedPageBreak/>
                    <w:t xml:space="preserve">Explica que el rol del Estado es la de garantizar el bien común de las personas y asegurar para ello el financiamiento del presupuesto nacional. </w:t>
                  </w:r>
                </w:p>
                <w:p w14:paraId="47456ADF"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4D21C2E1"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cómo la escasez de los recursos influye en las decisiones que toman los agentes económicos y que, frente a ello, se dan interacciones en el mercado. </w:t>
                  </w:r>
                </w:p>
                <w:p w14:paraId="233E11B9" w14:textId="77777777" w:rsidR="00EB5935" w:rsidRPr="000A27A8" w:rsidRDefault="00EB5935" w:rsidP="00B86B18">
                  <w:pPr>
                    <w:ind w:left="720"/>
                    <w:contextualSpacing/>
                    <w:rPr>
                      <w:rFonts w:ascii="Calibri" w:hAnsi="Calibri" w:cs="Calibri"/>
                      <w:color w:val="000000"/>
                      <w:sz w:val="17"/>
                      <w:szCs w:val="17"/>
                      <w:lang w:val="es-PE"/>
                    </w:rPr>
                  </w:pPr>
                </w:p>
                <w:p w14:paraId="1F3AB3D6"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Formula presupuestos personales considerando los ingresos y egresos individuales o del hogar para ejecutar acciones de ahorro o de inversión con el fin de mejorar su bienestar y el de su familia. </w:t>
                  </w:r>
                </w:p>
                <w:p w14:paraId="2A11D31D" w14:textId="77777777" w:rsidR="00EB5935" w:rsidRPr="000A27A8" w:rsidRDefault="00EB5935" w:rsidP="00B86B18">
                  <w:pPr>
                    <w:ind w:left="720"/>
                    <w:contextualSpacing/>
                    <w:rPr>
                      <w:rFonts w:ascii="Calibri" w:hAnsi="Calibri" w:cs="Calibri"/>
                      <w:color w:val="000000"/>
                      <w:sz w:val="17"/>
                      <w:szCs w:val="17"/>
                      <w:lang w:val="es-PE"/>
                    </w:rPr>
                  </w:pPr>
                </w:p>
                <w:p w14:paraId="08DCC61F"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Toma decisiones como consumidor responsable al ejercer sus derechos y responsabilidades. Reconoce que cada elección implica renunciar a otras necesidades que tienen que ser cubiertas con los mismos recursos. </w:t>
                  </w:r>
                </w:p>
                <w:p w14:paraId="18A94AC9" w14:textId="77777777" w:rsidR="00EB5935" w:rsidRPr="000A27A8" w:rsidRDefault="00EB5935" w:rsidP="00B86B18">
                  <w:pPr>
                    <w:ind w:left="720"/>
                    <w:contextualSpacing/>
                    <w:rPr>
                      <w:rFonts w:ascii="Calibri" w:hAnsi="Calibri" w:cs="Calibri"/>
                      <w:color w:val="000000"/>
                      <w:sz w:val="17"/>
                      <w:szCs w:val="17"/>
                      <w:lang w:val="es-PE"/>
                    </w:rPr>
                  </w:pPr>
                </w:p>
                <w:p w14:paraId="31A6CB59"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Manifiesta una posición de rechazo frente al riesgo que supone para la sociedad optar por la informalidad y la ilegalidad al momento de tomar decisiones financieras.</w:t>
                  </w:r>
                </w:p>
                <w:p w14:paraId="66D3F65D" w14:textId="77777777" w:rsidR="00EB5935" w:rsidRPr="000A27A8" w:rsidRDefault="00EB5935" w:rsidP="00B86B18">
                  <w:pPr>
                    <w:autoSpaceDE w:val="0"/>
                    <w:autoSpaceDN w:val="0"/>
                    <w:adjustRightInd w:val="0"/>
                    <w:spacing w:after="0" w:line="240" w:lineRule="auto"/>
                    <w:rPr>
                      <w:rFonts w:ascii="Calibri" w:hAnsi="Calibri" w:cs="Calibri"/>
                      <w:color w:val="000000"/>
                      <w:sz w:val="20"/>
                      <w:szCs w:val="20"/>
                      <w:lang w:val="es-PE"/>
                    </w:rPr>
                  </w:pPr>
                </w:p>
              </w:tc>
            </w:tr>
          </w:tbl>
          <w:p w14:paraId="320A87ED" w14:textId="77777777" w:rsidR="00EB5935" w:rsidRPr="000A27A8" w:rsidRDefault="00EB5935" w:rsidP="00B86B18">
            <w:pPr>
              <w:spacing w:after="160" w:line="259" w:lineRule="auto"/>
              <w:ind w:left="170"/>
              <w:contextualSpacing/>
              <w:jc w:val="both"/>
              <w:rPr>
                <w:sz w:val="17"/>
                <w:szCs w:val="17"/>
              </w:rPr>
            </w:pPr>
          </w:p>
        </w:tc>
        <w:tc>
          <w:tcPr>
            <w:tcW w:w="4047" w:type="dxa"/>
          </w:tcPr>
          <w:p w14:paraId="590D5B00" w14:textId="77777777" w:rsidR="00EB5935" w:rsidRPr="00365599" w:rsidRDefault="00EB5935" w:rsidP="00B86B18">
            <w:pPr>
              <w:spacing w:after="160" w:line="259" w:lineRule="auto"/>
              <w:jc w:val="both"/>
              <w:rPr>
                <w:b/>
                <w:sz w:val="20"/>
                <w:szCs w:val="20"/>
                <w:u w:val="single"/>
              </w:rPr>
            </w:pPr>
            <w:r w:rsidRPr="00365599">
              <w:rPr>
                <w:b/>
                <w:sz w:val="20"/>
                <w:szCs w:val="20"/>
                <w:u w:val="single"/>
              </w:rPr>
              <w:lastRenderedPageBreak/>
              <w:t>Construye interpretaciones históricas. (1ero de secundaria)</w:t>
            </w:r>
          </w:p>
          <w:p w14:paraId="7068E8E9"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 xml:space="preserve">Utiliza fuentes históricas para obtener </w:t>
            </w:r>
            <w:proofErr w:type="spellStart"/>
            <w:r w:rsidRPr="000A27A8">
              <w:rPr>
                <w:sz w:val="17"/>
                <w:szCs w:val="17"/>
              </w:rPr>
              <w:t>informaciónsobre</w:t>
            </w:r>
            <w:proofErr w:type="spellEnd"/>
            <w:r w:rsidRPr="000A27A8">
              <w:rPr>
                <w:sz w:val="17"/>
                <w:szCs w:val="17"/>
              </w:rPr>
              <w:t xml:space="preserve"> un hecho o proceso histórico, desde el </w:t>
            </w:r>
            <w:proofErr w:type="spellStart"/>
            <w:r w:rsidRPr="000A27A8">
              <w:rPr>
                <w:sz w:val="17"/>
                <w:szCs w:val="17"/>
              </w:rPr>
              <w:t>origende</w:t>
            </w:r>
            <w:proofErr w:type="spellEnd"/>
            <w:r w:rsidRPr="000A27A8">
              <w:rPr>
                <w:sz w:val="17"/>
                <w:szCs w:val="17"/>
              </w:rPr>
              <w:t xml:space="preserve"> la humanidad hasta las civilizaciones del mundo clásico y desde los primeros pobladores hasta los Estados regionales en los Andes centrales.</w:t>
            </w:r>
          </w:p>
          <w:p w14:paraId="03BC31A7" w14:textId="77777777" w:rsidR="00EB5935" w:rsidRPr="000A27A8" w:rsidRDefault="00EB5935" w:rsidP="00B86B18">
            <w:pPr>
              <w:spacing w:after="160" w:line="259" w:lineRule="auto"/>
              <w:ind w:left="289"/>
              <w:contextualSpacing/>
              <w:jc w:val="both"/>
              <w:rPr>
                <w:sz w:val="17"/>
                <w:szCs w:val="17"/>
              </w:rPr>
            </w:pPr>
          </w:p>
          <w:p w14:paraId="65C982A5"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Clasifica diferentes tipos de fuentes históricas y obtiene información de estas respecto de hechos o procesos históricos, desde el origen de la humanidad hasta las civilizaciones del mundo clásico y desde los primeros pobladores hasta los Estados regionales en los Andes centrales.</w:t>
            </w:r>
          </w:p>
          <w:p w14:paraId="7EA5EFDF" w14:textId="77777777" w:rsidR="00EB5935" w:rsidRPr="000A27A8" w:rsidRDefault="00EB5935" w:rsidP="00B86B18">
            <w:pPr>
              <w:spacing w:after="160" w:line="259" w:lineRule="auto"/>
              <w:ind w:left="720"/>
              <w:contextualSpacing/>
              <w:rPr>
                <w:sz w:val="17"/>
                <w:szCs w:val="17"/>
              </w:rPr>
            </w:pPr>
          </w:p>
          <w:p w14:paraId="3EF0287C"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 xml:space="preserve">Sitúa en orden sucesivo distintos hechos o </w:t>
            </w:r>
            <w:proofErr w:type="spellStart"/>
            <w:r w:rsidRPr="000A27A8">
              <w:rPr>
                <w:sz w:val="17"/>
                <w:szCs w:val="17"/>
              </w:rPr>
              <w:t>procesoshistóricos</w:t>
            </w:r>
            <w:proofErr w:type="spellEnd"/>
            <w:r w:rsidRPr="000A27A8">
              <w:rPr>
                <w:sz w:val="17"/>
                <w:szCs w:val="17"/>
              </w:rPr>
              <w:t xml:space="preserve"> comprendidos desde el origen de la humanidad hasta las civilizaciones del mundo clásico </w:t>
            </w:r>
            <w:proofErr w:type="spellStart"/>
            <w:r w:rsidRPr="000A27A8">
              <w:rPr>
                <w:sz w:val="17"/>
                <w:szCs w:val="17"/>
              </w:rPr>
              <w:t>ydesde</w:t>
            </w:r>
            <w:proofErr w:type="spellEnd"/>
            <w:r w:rsidRPr="000A27A8">
              <w:rPr>
                <w:sz w:val="17"/>
                <w:szCs w:val="17"/>
              </w:rPr>
              <w:t xml:space="preserve"> los primeros pobladores hasta los Estados regionales en los Andes centrales. Con este fin, establece la distancia temporal y la simultaneidad que </w:t>
            </w:r>
            <w:proofErr w:type="spellStart"/>
            <w:r w:rsidRPr="000A27A8">
              <w:rPr>
                <w:sz w:val="17"/>
                <w:szCs w:val="17"/>
              </w:rPr>
              <w:t>hayentre</w:t>
            </w:r>
            <w:proofErr w:type="spellEnd"/>
            <w:r w:rsidRPr="000A27A8">
              <w:rPr>
                <w:sz w:val="17"/>
                <w:szCs w:val="17"/>
              </w:rPr>
              <w:t xml:space="preserve"> ellos, utilizando convenciones </w:t>
            </w:r>
            <w:proofErr w:type="spellStart"/>
            <w:r w:rsidRPr="000A27A8">
              <w:rPr>
                <w:sz w:val="17"/>
                <w:szCs w:val="17"/>
              </w:rPr>
              <w:t>temporalesyperiodificaciones</w:t>
            </w:r>
            <w:proofErr w:type="spellEnd"/>
            <w:r w:rsidRPr="000A27A8">
              <w:rPr>
                <w:sz w:val="17"/>
                <w:szCs w:val="17"/>
              </w:rPr>
              <w:t>.</w:t>
            </w:r>
          </w:p>
          <w:p w14:paraId="1E4DFB3C" w14:textId="77777777" w:rsidR="00EB5935" w:rsidRPr="000A27A8" w:rsidRDefault="00EB5935" w:rsidP="00B86B18">
            <w:pPr>
              <w:spacing w:after="160" w:line="259" w:lineRule="auto"/>
              <w:ind w:left="720"/>
              <w:contextualSpacing/>
              <w:rPr>
                <w:sz w:val="17"/>
                <w:szCs w:val="17"/>
              </w:rPr>
            </w:pPr>
          </w:p>
          <w:p w14:paraId="30ABECA3"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 xml:space="preserve">Explica hechos o procesos históricos </w:t>
            </w:r>
            <w:proofErr w:type="spellStart"/>
            <w:r w:rsidRPr="000A27A8">
              <w:rPr>
                <w:sz w:val="17"/>
                <w:szCs w:val="17"/>
              </w:rPr>
              <w:t>comprendidosdesde</w:t>
            </w:r>
            <w:proofErr w:type="spellEnd"/>
            <w:r w:rsidRPr="000A27A8">
              <w:rPr>
                <w:sz w:val="17"/>
                <w:szCs w:val="17"/>
              </w:rPr>
              <w:t xml:space="preserve"> el origen de la humanidad hasta las civilizaciones del mundo clásico y desde los primeros pobladores hasta los Estados regionales en los Andes centrales sobre la base de sus causas y consecuencias, y </w:t>
            </w:r>
            <w:proofErr w:type="spellStart"/>
            <w:r w:rsidRPr="000A27A8">
              <w:rPr>
                <w:sz w:val="17"/>
                <w:szCs w:val="17"/>
              </w:rPr>
              <w:t>deconceptos</w:t>
            </w:r>
            <w:proofErr w:type="spellEnd"/>
            <w:r w:rsidRPr="000A27A8">
              <w:rPr>
                <w:sz w:val="17"/>
                <w:szCs w:val="17"/>
              </w:rPr>
              <w:t xml:space="preserve"> sociales, políticos y económicos.</w:t>
            </w:r>
          </w:p>
          <w:p w14:paraId="4EA1F9C3" w14:textId="77777777" w:rsidR="00EB5935" w:rsidRPr="000A27A8" w:rsidRDefault="00EB5935" w:rsidP="00B86B18">
            <w:pPr>
              <w:spacing w:after="160" w:line="259" w:lineRule="auto"/>
              <w:ind w:left="720"/>
              <w:contextualSpacing/>
              <w:rPr>
                <w:sz w:val="17"/>
                <w:szCs w:val="17"/>
              </w:rPr>
            </w:pPr>
          </w:p>
          <w:p w14:paraId="36F791CC" w14:textId="77777777" w:rsidR="00EB5935" w:rsidRPr="000A27A8" w:rsidRDefault="00EB5935" w:rsidP="007610B1">
            <w:pPr>
              <w:numPr>
                <w:ilvl w:val="0"/>
                <w:numId w:val="301"/>
              </w:numPr>
              <w:spacing w:after="160" w:line="259" w:lineRule="auto"/>
              <w:ind w:left="289" w:hanging="284"/>
              <w:contextualSpacing/>
              <w:jc w:val="both"/>
              <w:rPr>
                <w:sz w:val="17"/>
                <w:szCs w:val="17"/>
              </w:rPr>
            </w:pPr>
            <w:r w:rsidRPr="000A27A8">
              <w:rPr>
                <w:sz w:val="17"/>
                <w:szCs w:val="17"/>
              </w:rPr>
              <w:t xml:space="preserve">Explica las causas y consecuencias de hechos o procesos históricos comprendidos desde el origen de </w:t>
            </w:r>
            <w:proofErr w:type="spellStart"/>
            <w:r w:rsidRPr="000A27A8">
              <w:rPr>
                <w:sz w:val="17"/>
                <w:szCs w:val="17"/>
              </w:rPr>
              <w:t>lahumanidad</w:t>
            </w:r>
            <w:proofErr w:type="spellEnd"/>
            <w:r w:rsidRPr="000A27A8">
              <w:rPr>
                <w:sz w:val="17"/>
                <w:szCs w:val="17"/>
              </w:rPr>
              <w:t xml:space="preserve"> hasta las civilizaciones del mundo </w:t>
            </w:r>
            <w:proofErr w:type="spellStart"/>
            <w:r w:rsidRPr="000A27A8">
              <w:rPr>
                <w:sz w:val="17"/>
                <w:szCs w:val="17"/>
              </w:rPr>
              <w:t>clásicoy</w:t>
            </w:r>
            <w:proofErr w:type="spellEnd"/>
            <w:r w:rsidRPr="000A27A8">
              <w:rPr>
                <w:sz w:val="17"/>
                <w:szCs w:val="17"/>
              </w:rPr>
              <w:t xml:space="preserve"> desde los primeros pobladores hasta los Estados regionales en los Andes centrales y utiliza </w:t>
            </w:r>
            <w:r w:rsidRPr="000A27A8">
              <w:rPr>
                <w:sz w:val="17"/>
                <w:szCs w:val="17"/>
              </w:rPr>
              <w:lastRenderedPageBreak/>
              <w:t>conceptos sociales, políticos y económicos al elaborar sus explicaciones históricas.</w:t>
            </w:r>
          </w:p>
          <w:p w14:paraId="52A0FE6C" w14:textId="77777777" w:rsidR="00EB5935" w:rsidRPr="000A27A8" w:rsidRDefault="00EB5935" w:rsidP="00B86B18">
            <w:pPr>
              <w:spacing w:after="160" w:line="259" w:lineRule="auto"/>
              <w:ind w:left="720"/>
              <w:contextualSpacing/>
              <w:rPr>
                <w:sz w:val="17"/>
                <w:szCs w:val="17"/>
              </w:rPr>
            </w:pPr>
          </w:p>
          <w:p w14:paraId="054D61BC" w14:textId="77777777" w:rsidR="00EB5935" w:rsidRDefault="00EB5935" w:rsidP="00B86B18">
            <w:pPr>
              <w:spacing w:after="160" w:line="259" w:lineRule="auto"/>
              <w:ind w:left="289"/>
              <w:contextualSpacing/>
              <w:jc w:val="both"/>
              <w:rPr>
                <w:sz w:val="17"/>
                <w:szCs w:val="17"/>
              </w:rPr>
            </w:pPr>
          </w:p>
          <w:p w14:paraId="04AB1D60" w14:textId="77777777" w:rsidR="00EB5935" w:rsidRDefault="00EB5935" w:rsidP="00B86B18">
            <w:pPr>
              <w:spacing w:after="160" w:line="259" w:lineRule="auto"/>
              <w:ind w:left="289"/>
              <w:contextualSpacing/>
              <w:jc w:val="both"/>
              <w:rPr>
                <w:sz w:val="17"/>
                <w:szCs w:val="17"/>
              </w:rPr>
            </w:pPr>
          </w:p>
          <w:p w14:paraId="3392A891" w14:textId="77777777" w:rsidR="00EB5935" w:rsidRDefault="00EB5935" w:rsidP="00B86B18">
            <w:pPr>
              <w:spacing w:after="160" w:line="259" w:lineRule="auto"/>
              <w:ind w:left="289"/>
              <w:contextualSpacing/>
              <w:jc w:val="both"/>
              <w:rPr>
                <w:sz w:val="17"/>
                <w:szCs w:val="17"/>
              </w:rPr>
            </w:pPr>
          </w:p>
          <w:p w14:paraId="1C59A176" w14:textId="77777777" w:rsidR="00EB5935" w:rsidRDefault="00EB5935" w:rsidP="00B86B18">
            <w:pPr>
              <w:spacing w:after="160" w:line="259" w:lineRule="auto"/>
              <w:ind w:left="289"/>
              <w:contextualSpacing/>
              <w:jc w:val="both"/>
              <w:rPr>
                <w:sz w:val="17"/>
                <w:szCs w:val="17"/>
              </w:rPr>
            </w:pPr>
          </w:p>
          <w:p w14:paraId="3593FD17" w14:textId="77777777" w:rsidR="00EB5935" w:rsidRDefault="00EB5935" w:rsidP="00B86B18">
            <w:pPr>
              <w:spacing w:after="160" w:line="259" w:lineRule="auto"/>
              <w:ind w:left="289"/>
              <w:contextualSpacing/>
              <w:jc w:val="both"/>
              <w:rPr>
                <w:sz w:val="17"/>
                <w:szCs w:val="17"/>
              </w:rPr>
            </w:pPr>
          </w:p>
          <w:p w14:paraId="0961314D" w14:textId="77777777" w:rsidR="00EB5935" w:rsidRDefault="00EB5935" w:rsidP="00B86B18">
            <w:pPr>
              <w:spacing w:after="160" w:line="259" w:lineRule="auto"/>
              <w:ind w:left="289"/>
              <w:contextualSpacing/>
              <w:jc w:val="both"/>
              <w:rPr>
                <w:sz w:val="17"/>
                <w:szCs w:val="17"/>
              </w:rPr>
            </w:pPr>
          </w:p>
          <w:p w14:paraId="70AD178F" w14:textId="77777777" w:rsidR="00EB5935" w:rsidRPr="000A27A8" w:rsidRDefault="00EB5935" w:rsidP="00B86B18">
            <w:pPr>
              <w:spacing w:after="160" w:line="259" w:lineRule="auto"/>
              <w:ind w:left="289"/>
              <w:contextualSpacing/>
              <w:jc w:val="both"/>
              <w:rPr>
                <w:sz w:val="17"/>
                <w:szCs w:val="17"/>
              </w:rPr>
            </w:pPr>
          </w:p>
          <w:p w14:paraId="3B6DB8D1" w14:textId="77777777" w:rsidR="00EB5935" w:rsidRPr="00365599" w:rsidRDefault="00EB5935" w:rsidP="00B86B18">
            <w:pPr>
              <w:spacing w:after="160" w:line="259" w:lineRule="auto"/>
              <w:jc w:val="both"/>
              <w:rPr>
                <w:b/>
                <w:sz w:val="20"/>
                <w:szCs w:val="20"/>
                <w:u w:val="single"/>
              </w:rPr>
            </w:pPr>
            <w:r w:rsidRPr="00365599">
              <w:rPr>
                <w:b/>
                <w:sz w:val="20"/>
                <w:szCs w:val="20"/>
                <w:u w:val="single"/>
              </w:rPr>
              <w:t xml:space="preserve">Construye interpretaciones </w:t>
            </w:r>
            <w:proofErr w:type="gramStart"/>
            <w:r w:rsidRPr="00365599">
              <w:rPr>
                <w:b/>
                <w:sz w:val="20"/>
                <w:szCs w:val="20"/>
                <w:u w:val="single"/>
              </w:rPr>
              <w:t>históricas.(</w:t>
            </w:r>
            <w:proofErr w:type="gramEnd"/>
            <w:r w:rsidRPr="00365599">
              <w:rPr>
                <w:b/>
                <w:sz w:val="20"/>
                <w:szCs w:val="20"/>
                <w:u w:val="single"/>
              </w:rPr>
              <w:t>2do de secundaria)</w:t>
            </w:r>
          </w:p>
          <w:p w14:paraId="7B580B1B"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Explica las diferencias entre narraciones e interpretaciones de un hecho o proceso histórico, desde las </w:t>
            </w:r>
            <w:proofErr w:type="spellStart"/>
            <w:r w:rsidRPr="000A27A8">
              <w:rPr>
                <w:sz w:val="17"/>
                <w:szCs w:val="17"/>
              </w:rPr>
              <w:t>invasionesbárbaras</w:t>
            </w:r>
            <w:proofErr w:type="spellEnd"/>
            <w:r w:rsidRPr="000A27A8">
              <w:rPr>
                <w:sz w:val="17"/>
                <w:szCs w:val="17"/>
              </w:rPr>
              <w:t xml:space="preserve"> hasta la expansión europea (ss. XV y XVI) </w:t>
            </w:r>
            <w:proofErr w:type="spellStart"/>
            <w:r w:rsidRPr="000A27A8">
              <w:rPr>
                <w:sz w:val="17"/>
                <w:szCs w:val="17"/>
              </w:rPr>
              <w:t>ydesde</w:t>
            </w:r>
            <w:proofErr w:type="spellEnd"/>
            <w:r w:rsidRPr="000A27A8">
              <w:rPr>
                <w:sz w:val="17"/>
                <w:szCs w:val="17"/>
              </w:rPr>
              <w:t xml:space="preserve"> los orígenes del Tahuantinsuyo hasta el inicio </w:t>
            </w:r>
            <w:proofErr w:type="spellStart"/>
            <w:r w:rsidRPr="000A27A8">
              <w:rPr>
                <w:sz w:val="17"/>
                <w:szCs w:val="17"/>
              </w:rPr>
              <w:t>delvirreinato</w:t>
            </w:r>
            <w:proofErr w:type="spellEnd"/>
            <w:r w:rsidRPr="000A27A8">
              <w:rPr>
                <w:sz w:val="17"/>
                <w:szCs w:val="17"/>
              </w:rPr>
              <w:t xml:space="preserve"> (s. XVI).</w:t>
            </w:r>
          </w:p>
          <w:p w14:paraId="7BAEFB33" w14:textId="77777777" w:rsidR="00EB5935" w:rsidRPr="000A27A8" w:rsidRDefault="00EB5935" w:rsidP="00B86B18">
            <w:pPr>
              <w:spacing w:after="160" w:line="259" w:lineRule="auto"/>
              <w:ind w:left="289"/>
              <w:contextualSpacing/>
              <w:jc w:val="both"/>
              <w:rPr>
                <w:sz w:val="17"/>
                <w:szCs w:val="17"/>
              </w:rPr>
            </w:pPr>
          </w:p>
          <w:p w14:paraId="02E7BF0E"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Utiliza diversas fuentes históricas sobre </w:t>
            </w:r>
            <w:proofErr w:type="spellStart"/>
            <w:r w:rsidRPr="000A27A8">
              <w:rPr>
                <w:sz w:val="17"/>
                <w:szCs w:val="17"/>
              </w:rPr>
              <w:t>de-terminadoshechos</w:t>
            </w:r>
            <w:proofErr w:type="spellEnd"/>
            <w:r w:rsidRPr="000A27A8">
              <w:rPr>
                <w:sz w:val="17"/>
                <w:szCs w:val="17"/>
              </w:rPr>
              <w:t xml:space="preserve"> o procesos históricos, desde las invasiones bárbaras hasta la expansión europea (ss. XV y XVI) y desde </w:t>
            </w:r>
            <w:proofErr w:type="spellStart"/>
            <w:r w:rsidRPr="000A27A8">
              <w:rPr>
                <w:sz w:val="17"/>
                <w:szCs w:val="17"/>
              </w:rPr>
              <w:t>losorígenes</w:t>
            </w:r>
            <w:proofErr w:type="spellEnd"/>
            <w:r w:rsidRPr="000A27A8">
              <w:rPr>
                <w:sz w:val="17"/>
                <w:szCs w:val="17"/>
              </w:rPr>
              <w:t xml:space="preserve"> del Tahuantinsuyo hasta el inicio del </w:t>
            </w:r>
            <w:proofErr w:type="gramStart"/>
            <w:r w:rsidRPr="000A27A8">
              <w:rPr>
                <w:sz w:val="17"/>
                <w:szCs w:val="17"/>
              </w:rPr>
              <w:t>virreinato(</w:t>
            </w:r>
            <w:proofErr w:type="gramEnd"/>
            <w:r w:rsidRPr="000A27A8">
              <w:rPr>
                <w:sz w:val="17"/>
                <w:szCs w:val="17"/>
              </w:rPr>
              <w:t xml:space="preserve">s. XVI). Para ello, identifica el contexto histórico (características de la época) en el que fueron producidas </w:t>
            </w:r>
            <w:proofErr w:type="spellStart"/>
            <w:r w:rsidRPr="000A27A8">
              <w:rPr>
                <w:sz w:val="17"/>
                <w:szCs w:val="17"/>
              </w:rPr>
              <w:t>esasfuentes</w:t>
            </w:r>
            <w:proofErr w:type="spellEnd"/>
            <w:r w:rsidRPr="000A27A8">
              <w:rPr>
                <w:sz w:val="17"/>
                <w:szCs w:val="17"/>
              </w:rPr>
              <w:t xml:space="preserve"> y complementa una con otra.</w:t>
            </w:r>
          </w:p>
          <w:p w14:paraId="0F992261" w14:textId="77777777" w:rsidR="00EB5935" w:rsidRPr="000A27A8" w:rsidRDefault="00EB5935" w:rsidP="00B86B18">
            <w:pPr>
              <w:spacing w:after="160" w:line="259" w:lineRule="auto"/>
              <w:ind w:left="720"/>
              <w:contextualSpacing/>
              <w:rPr>
                <w:sz w:val="17"/>
                <w:szCs w:val="17"/>
              </w:rPr>
            </w:pPr>
          </w:p>
          <w:p w14:paraId="00C88FC1"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Utiliza las convenciones y categorías temporales para explicar la importancia de los hechos o procesos </w:t>
            </w:r>
            <w:proofErr w:type="spellStart"/>
            <w:r w:rsidRPr="000A27A8">
              <w:rPr>
                <w:sz w:val="17"/>
                <w:szCs w:val="17"/>
              </w:rPr>
              <w:t>históricosdesde</w:t>
            </w:r>
            <w:proofErr w:type="spellEnd"/>
            <w:r w:rsidRPr="000A27A8">
              <w:rPr>
                <w:sz w:val="17"/>
                <w:szCs w:val="17"/>
              </w:rPr>
              <w:t xml:space="preserve"> las invasiones bárbaras hasta la expansión europea (ss. XV y XVI) y desde los orígenes del </w:t>
            </w:r>
            <w:proofErr w:type="spellStart"/>
            <w:r w:rsidRPr="000A27A8">
              <w:rPr>
                <w:sz w:val="17"/>
                <w:szCs w:val="17"/>
              </w:rPr>
              <w:t>Tahuantinsuyohasta</w:t>
            </w:r>
            <w:proofErr w:type="spellEnd"/>
            <w:r w:rsidRPr="000A27A8">
              <w:rPr>
                <w:sz w:val="17"/>
                <w:szCs w:val="17"/>
              </w:rPr>
              <w:t xml:space="preserve"> el inicio del virreinato (s. XVI). Toma en cuenta </w:t>
            </w:r>
            <w:proofErr w:type="spellStart"/>
            <w:r w:rsidRPr="000A27A8">
              <w:rPr>
                <w:sz w:val="17"/>
                <w:szCs w:val="17"/>
              </w:rPr>
              <w:t>lassimultaneidades</w:t>
            </w:r>
            <w:proofErr w:type="spellEnd"/>
            <w:r w:rsidRPr="000A27A8">
              <w:rPr>
                <w:sz w:val="17"/>
                <w:szCs w:val="17"/>
              </w:rPr>
              <w:t xml:space="preserve">, los aspectos que cambian y otros </w:t>
            </w:r>
            <w:proofErr w:type="spellStart"/>
            <w:r w:rsidRPr="000A27A8">
              <w:rPr>
                <w:sz w:val="17"/>
                <w:szCs w:val="17"/>
              </w:rPr>
              <w:t>quepermanecen</w:t>
            </w:r>
            <w:proofErr w:type="spellEnd"/>
            <w:r w:rsidRPr="000A27A8">
              <w:rPr>
                <w:sz w:val="17"/>
                <w:szCs w:val="17"/>
              </w:rPr>
              <w:t>.</w:t>
            </w:r>
          </w:p>
          <w:p w14:paraId="293F7F2F" w14:textId="77777777" w:rsidR="00EB5935" w:rsidRPr="000A27A8" w:rsidRDefault="00EB5935" w:rsidP="00B86B18">
            <w:pPr>
              <w:spacing w:after="160" w:line="259" w:lineRule="auto"/>
              <w:ind w:left="720"/>
              <w:contextualSpacing/>
              <w:rPr>
                <w:sz w:val="17"/>
                <w:szCs w:val="17"/>
              </w:rPr>
            </w:pPr>
          </w:p>
          <w:p w14:paraId="03FEFE07" w14:textId="77777777" w:rsidR="00EB5935" w:rsidRPr="000A27A8" w:rsidRDefault="00EB5935" w:rsidP="007610B1">
            <w:pPr>
              <w:numPr>
                <w:ilvl w:val="0"/>
                <w:numId w:val="302"/>
              </w:numPr>
              <w:spacing w:after="160" w:line="259" w:lineRule="auto"/>
              <w:ind w:left="289" w:hanging="284"/>
              <w:contextualSpacing/>
              <w:jc w:val="both"/>
              <w:rPr>
                <w:sz w:val="17"/>
                <w:szCs w:val="17"/>
              </w:rPr>
            </w:pPr>
            <w:r w:rsidRPr="000A27A8">
              <w:rPr>
                <w:sz w:val="17"/>
                <w:szCs w:val="17"/>
              </w:rPr>
              <w:t xml:space="preserve">Explica hechos o procesos históricos desde las </w:t>
            </w:r>
            <w:proofErr w:type="spellStart"/>
            <w:r w:rsidRPr="000A27A8">
              <w:rPr>
                <w:sz w:val="17"/>
                <w:szCs w:val="17"/>
              </w:rPr>
              <w:t>invasionesbárbaras</w:t>
            </w:r>
            <w:proofErr w:type="spellEnd"/>
            <w:r w:rsidRPr="000A27A8">
              <w:rPr>
                <w:sz w:val="17"/>
                <w:szCs w:val="17"/>
              </w:rPr>
              <w:t xml:space="preserve"> hasta la expansión europea (ss. XV y XVI) </w:t>
            </w:r>
            <w:proofErr w:type="spellStart"/>
            <w:r w:rsidRPr="000A27A8">
              <w:rPr>
                <w:sz w:val="17"/>
                <w:szCs w:val="17"/>
              </w:rPr>
              <w:t>ydesde</w:t>
            </w:r>
            <w:proofErr w:type="spellEnd"/>
            <w:r w:rsidRPr="000A27A8">
              <w:rPr>
                <w:sz w:val="17"/>
                <w:szCs w:val="17"/>
              </w:rPr>
              <w:t xml:space="preserve"> los orígenes del Tahuantinsuyo hasta el inicio </w:t>
            </w:r>
            <w:proofErr w:type="spellStart"/>
            <w:r w:rsidRPr="000A27A8">
              <w:rPr>
                <w:sz w:val="17"/>
                <w:szCs w:val="17"/>
              </w:rPr>
              <w:t>delvirreinato</w:t>
            </w:r>
            <w:proofErr w:type="spellEnd"/>
            <w:r w:rsidRPr="000A27A8">
              <w:rPr>
                <w:sz w:val="17"/>
                <w:szCs w:val="17"/>
              </w:rPr>
              <w:t xml:space="preserve"> (s. XVI) a partir de la clasificación de sus </w:t>
            </w:r>
            <w:proofErr w:type="spellStart"/>
            <w:r w:rsidRPr="000A27A8">
              <w:rPr>
                <w:sz w:val="17"/>
                <w:szCs w:val="17"/>
              </w:rPr>
              <w:t>causasy</w:t>
            </w:r>
            <w:proofErr w:type="spellEnd"/>
            <w:r w:rsidRPr="000A27A8">
              <w:rPr>
                <w:sz w:val="17"/>
                <w:szCs w:val="17"/>
              </w:rPr>
              <w:t xml:space="preserve"> consecuencias (sociales, políticas, económicas, culturales, etc.). Para ello, utiliza conceptos sociopolíticos y económicos, y diversos términos históricos.</w:t>
            </w:r>
          </w:p>
          <w:p w14:paraId="68640A40" w14:textId="77777777" w:rsidR="00EB5935" w:rsidRPr="000A27A8" w:rsidRDefault="00EB5935" w:rsidP="00B86B18">
            <w:pPr>
              <w:spacing w:after="160" w:line="259" w:lineRule="auto"/>
              <w:ind w:left="720"/>
              <w:contextualSpacing/>
              <w:rPr>
                <w:sz w:val="17"/>
                <w:szCs w:val="17"/>
              </w:rPr>
            </w:pPr>
          </w:p>
          <w:p w14:paraId="60EA282E" w14:textId="77777777" w:rsidR="00EB5935" w:rsidRDefault="00EB5935" w:rsidP="007610B1">
            <w:pPr>
              <w:numPr>
                <w:ilvl w:val="0"/>
                <w:numId w:val="302"/>
              </w:numPr>
              <w:spacing w:after="160" w:line="259" w:lineRule="auto"/>
              <w:ind w:left="289" w:hanging="284"/>
              <w:contextualSpacing/>
              <w:jc w:val="both"/>
              <w:rPr>
                <w:sz w:val="17"/>
                <w:szCs w:val="17"/>
              </w:rPr>
            </w:pPr>
            <w:r w:rsidRPr="000A27A8">
              <w:rPr>
                <w:sz w:val="17"/>
                <w:szCs w:val="17"/>
              </w:rPr>
              <w:lastRenderedPageBreak/>
              <w:t xml:space="preserve">Clasifica las causas y consecuencias de los hechos o procesos históricos desde las invasiones bárbaras hasta </w:t>
            </w:r>
            <w:proofErr w:type="spellStart"/>
            <w:r w:rsidRPr="000A27A8">
              <w:rPr>
                <w:sz w:val="17"/>
                <w:szCs w:val="17"/>
              </w:rPr>
              <w:t>laexpansión</w:t>
            </w:r>
            <w:proofErr w:type="spellEnd"/>
            <w:r w:rsidRPr="000A27A8">
              <w:rPr>
                <w:sz w:val="17"/>
                <w:szCs w:val="17"/>
              </w:rPr>
              <w:t xml:space="preserve"> euro-pea (ss. XV y XVI) y desde los orígenes </w:t>
            </w:r>
            <w:proofErr w:type="spellStart"/>
            <w:r w:rsidRPr="000A27A8">
              <w:rPr>
                <w:sz w:val="17"/>
                <w:szCs w:val="17"/>
              </w:rPr>
              <w:t>delTahuantinsuyo</w:t>
            </w:r>
            <w:proofErr w:type="spellEnd"/>
            <w:r w:rsidRPr="000A27A8">
              <w:rPr>
                <w:sz w:val="17"/>
                <w:szCs w:val="17"/>
              </w:rPr>
              <w:t xml:space="preserve"> hasta el inicio del virreinato (s. XVI) </w:t>
            </w:r>
            <w:proofErr w:type="spellStart"/>
            <w:r w:rsidRPr="000A27A8">
              <w:rPr>
                <w:sz w:val="17"/>
                <w:szCs w:val="17"/>
              </w:rPr>
              <w:t>paraelaborar</w:t>
            </w:r>
            <w:proofErr w:type="spellEnd"/>
            <w:r w:rsidRPr="000A27A8">
              <w:rPr>
                <w:sz w:val="17"/>
                <w:szCs w:val="17"/>
              </w:rPr>
              <w:t xml:space="preserve"> explicaciones históricas. Para ello utiliza conceptos sociopolíticos y económicos, así como diversos términos históricos.</w:t>
            </w:r>
          </w:p>
          <w:p w14:paraId="121456AA" w14:textId="77777777" w:rsidR="00EB5935" w:rsidRDefault="00EB5935" w:rsidP="00B86B18">
            <w:pPr>
              <w:pStyle w:val="Prrafodelista"/>
              <w:rPr>
                <w:sz w:val="17"/>
                <w:szCs w:val="17"/>
              </w:rPr>
            </w:pPr>
          </w:p>
          <w:p w14:paraId="314D6517" w14:textId="77777777" w:rsidR="00EB5935" w:rsidRDefault="00EB5935" w:rsidP="00B86B18">
            <w:pPr>
              <w:spacing w:after="160" w:line="259" w:lineRule="auto"/>
              <w:contextualSpacing/>
              <w:jc w:val="both"/>
              <w:rPr>
                <w:sz w:val="17"/>
                <w:szCs w:val="17"/>
              </w:rPr>
            </w:pPr>
          </w:p>
          <w:p w14:paraId="012BF914" w14:textId="77777777" w:rsidR="00EB5935" w:rsidRDefault="00EB5935" w:rsidP="00B86B18">
            <w:pPr>
              <w:spacing w:after="160" w:line="259" w:lineRule="auto"/>
              <w:contextualSpacing/>
              <w:jc w:val="both"/>
              <w:rPr>
                <w:sz w:val="17"/>
                <w:szCs w:val="17"/>
              </w:rPr>
            </w:pPr>
          </w:p>
          <w:p w14:paraId="0EFF1FF4" w14:textId="77777777" w:rsidR="00EB5935" w:rsidRDefault="00EB5935" w:rsidP="00B86B18">
            <w:pPr>
              <w:spacing w:after="160" w:line="259" w:lineRule="auto"/>
              <w:contextualSpacing/>
              <w:jc w:val="both"/>
              <w:rPr>
                <w:sz w:val="17"/>
                <w:szCs w:val="17"/>
              </w:rPr>
            </w:pPr>
          </w:p>
          <w:p w14:paraId="6C798325" w14:textId="77777777" w:rsidR="00EB5935" w:rsidRPr="000A27A8" w:rsidRDefault="00EB5935" w:rsidP="00B86B18">
            <w:pPr>
              <w:spacing w:after="160" w:line="259" w:lineRule="auto"/>
              <w:contextualSpacing/>
              <w:jc w:val="both"/>
              <w:rPr>
                <w:sz w:val="17"/>
                <w:szCs w:val="17"/>
              </w:rPr>
            </w:pPr>
          </w:p>
          <w:p w14:paraId="0CA90DEE" w14:textId="77777777" w:rsidR="00EB5935" w:rsidRPr="000A27A8" w:rsidRDefault="00EB5935" w:rsidP="00B86B18">
            <w:pPr>
              <w:spacing w:after="160" w:line="259" w:lineRule="auto"/>
              <w:ind w:left="720"/>
              <w:contextualSpacing/>
              <w:rPr>
                <w:sz w:val="17"/>
                <w:szCs w:val="17"/>
              </w:rPr>
            </w:pPr>
          </w:p>
          <w:p w14:paraId="4C88197C"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(1ero de secundaria)</w:t>
            </w:r>
          </w:p>
          <w:p w14:paraId="1C468277"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Describe los elementos naturales y sociales </w:t>
            </w:r>
            <w:proofErr w:type="gramStart"/>
            <w:r w:rsidRPr="000A27A8">
              <w:rPr>
                <w:sz w:val="17"/>
                <w:szCs w:val="17"/>
              </w:rPr>
              <w:t>delos</w:t>
            </w:r>
            <w:proofErr w:type="gramEnd"/>
            <w:r w:rsidRPr="000A27A8">
              <w:rPr>
                <w:sz w:val="17"/>
                <w:szCs w:val="17"/>
              </w:rPr>
              <w:t xml:space="preserve"> grandes espacios en el Perú: mar, costa, sierra y selva, considerando las actividades económicas realizadas por los actores sociales y </w:t>
            </w:r>
            <w:proofErr w:type="spellStart"/>
            <w:r w:rsidRPr="000A27A8">
              <w:rPr>
                <w:sz w:val="17"/>
                <w:szCs w:val="17"/>
              </w:rPr>
              <w:t>suscaracterísticas</w:t>
            </w:r>
            <w:proofErr w:type="spellEnd"/>
            <w:r w:rsidRPr="000A27A8">
              <w:rPr>
                <w:sz w:val="17"/>
                <w:szCs w:val="17"/>
              </w:rPr>
              <w:t xml:space="preserve"> demográficas.</w:t>
            </w:r>
          </w:p>
          <w:p w14:paraId="5807CF98" w14:textId="77777777" w:rsidR="00EB5935" w:rsidRPr="000A27A8" w:rsidRDefault="00EB5935" w:rsidP="00B86B18">
            <w:pPr>
              <w:spacing w:after="160" w:line="259" w:lineRule="auto"/>
              <w:ind w:left="289"/>
              <w:contextualSpacing/>
              <w:jc w:val="both"/>
              <w:rPr>
                <w:sz w:val="17"/>
                <w:szCs w:val="17"/>
              </w:rPr>
            </w:pPr>
          </w:p>
          <w:p w14:paraId="3EB3D52F"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Utiliza información y herramientas </w:t>
            </w:r>
            <w:proofErr w:type="spellStart"/>
            <w:r w:rsidRPr="000A27A8">
              <w:rPr>
                <w:sz w:val="17"/>
                <w:szCs w:val="17"/>
              </w:rPr>
              <w:t>cartográficaspara</w:t>
            </w:r>
            <w:proofErr w:type="spellEnd"/>
            <w:r w:rsidRPr="000A27A8">
              <w:rPr>
                <w:sz w:val="17"/>
                <w:szCs w:val="17"/>
              </w:rPr>
              <w:t xml:space="preserve"> ubicar diversos elementos naturales y sociales de los espacios geográficos.</w:t>
            </w:r>
          </w:p>
          <w:p w14:paraId="1406332F" w14:textId="77777777" w:rsidR="00EB5935" w:rsidRPr="000A27A8" w:rsidRDefault="00EB5935" w:rsidP="00B86B18">
            <w:pPr>
              <w:spacing w:after="160" w:line="259" w:lineRule="auto"/>
              <w:ind w:left="720"/>
              <w:contextualSpacing/>
              <w:rPr>
                <w:sz w:val="17"/>
                <w:szCs w:val="17"/>
              </w:rPr>
            </w:pPr>
          </w:p>
          <w:p w14:paraId="4CE65403"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Reconoce las causas y consecuencias, de las problemáticas ambientales, territoriales y de </w:t>
            </w:r>
            <w:proofErr w:type="spellStart"/>
            <w:r w:rsidRPr="000A27A8">
              <w:rPr>
                <w:sz w:val="17"/>
                <w:szCs w:val="17"/>
              </w:rPr>
              <w:t>lacondición</w:t>
            </w:r>
            <w:proofErr w:type="spellEnd"/>
            <w:r w:rsidRPr="000A27A8">
              <w:rPr>
                <w:sz w:val="17"/>
                <w:szCs w:val="17"/>
              </w:rPr>
              <w:t xml:space="preserve"> de cambio climático (</w:t>
            </w:r>
            <w:proofErr w:type="spellStart"/>
            <w:r w:rsidRPr="000A27A8">
              <w:rPr>
                <w:sz w:val="17"/>
                <w:szCs w:val="17"/>
              </w:rPr>
              <w:t>contaminacióndel</w:t>
            </w:r>
            <w:proofErr w:type="spellEnd"/>
            <w:r w:rsidRPr="000A27A8">
              <w:rPr>
                <w:sz w:val="17"/>
                <w:szCs w:val="17"/>
              </w:rPr>
              <w:t xml:space="preserve"> agua, del aire y del suelo, uso </w:t>
            </w:r>
            <w:proofErr w:type="spellStart"/>
            <w:r w:rsidRPr="000A27A8">
              <w:rPr>
                <w:sz w:val="17"/>
                <w:szCs w:val="17"/>
              </w:rPr>
              <w:t>inadecuadode</w:t>
            </w:r>
            <w:proofErr w:type="spellEnd"/>
            <w:r w:rsidRPr="000A27A8">
              <w:rPr>
                <w:sz w:val="17"/>
                <w:szCs w:val="17"/>
              </w:rPr>
              <w:t xml:space="preserve"> los espacios públicos barriales en zonas urbanas y rurales, entre otras).</w:t>
            </w:r>
          </w:p>
          <w:p w14:paraId="3B31CAEF" w14:textId="77777777" w:rsidR="00EB5935" w:rsidRPr="000A27A8" w:rsidRDefault="00EB5935" w:rsidP="00B86B18">
            <w:pPr>
              <w:spacing w:after="160" w:line="259" w:lineRule="auto"/>
              <w:ind w:left="720"/>
              <w:contextualSpacing/>
              <w:rPr>
                <w:sz w:val="17"/>
                <w:szCs w:val="17"/>
              </w:rPr>
            </w:pPr>
          </w:p>
          <w:p w14:paraId="0043167C"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Propone actividades orientadas al cuidado de </w:t>
            </w:r>
            <w:proofErr w:type="spellStart"/>
            <w:r w:rsidRPr="000A27A8">
              <w:rPr>
                <w:sz w:val="17"/>
                <w:szCs w:val="17"/>
              </w:rPr>
              <w:t>suambiente</w:t>
            </w:r>
            <w:proofErr w:type="spellEnd"/>
            <w:r w:rsidRPr="000A27A8">
              <w:rPr>
                <w:sz w:val="17"/>
                <w:szCs w:val="17"/>
              </w:rPr>
              <w:t xml:space="preserve"> escolar y uso sostenible de los recursos naturales en su escuela y hogar, considerando el cuidado del planeta y el desarrollo sostenible.</w:t>
            </w:r>
          </w:p>
          <w:p w14:paraId="28C2367D" w14:textId="77777777" w:rsidR="00EB5935" w:rsidRPr="000A27A8" w:rsidRDefault="00EB5935" w:rsidP="00B86B18">
            <w:pPr>
              <w:spacing w:after="160" w:line="259" w:lineRule="auto"/>
              <w:ind w:left="720"/>
              <w:contextualSpacing/>
              <w:rPr>
                <w:sz w:val="17"/>
                <w:szCs w:val="17"/>
              </w:rPr>
            </w:pPr>
          </w:p>
          <w:p w14:paraId="3DB13007" w14:textId="77777777" w:rsidR="00EB5935" w:rsidRPr="000A27A8" w:rsidRDefault="00EB5935" w:rsidP="007610B1">
            <w:pPr>
              <w:numPr>
                <w:ilvl w:val="0"/>
                <w:numId w:val="305"/>
              </w:numPr>
              <w:spacing w:after="160" w:line="259" w:lineRule="auto"/>
              <w:ind w:left="289" w:hanging="284"/>
              <w:contextualSpacing/>
              <w:jc w:val="both"/>
              <w:rPr>
                <w:sz w:val="17"/>
                <w:szCs w:val="17"/>
              </w:rPr>
            </w:pPr>
            <w:r w:rsidRPr="000A27A8">
              <w:rPr>
                <w:sz w:val="17"/>
                <w:szCs w:val="17"/>
              </w:rPr>
              <w:t xml:space="preserve">Identifica situaciones de vulnerabilidad </w:t>
            </w:r>
            <w:proofErr w:type="spellStart"/>
            <w:r w:rsidRPr="000A27A8">
              <w:rPr>
                <w:sz w:val="17"/>
                <w:szCs w:val="17"/>
              </w:rPr>
              <w:t>antedesastres</w:t>
            </w:r>
            <w:proofErr w:type="spellEnd"/>
            <w:r w:rsidRPr="000A27A8">
              <w:rPr>
                <w:sz w:val="17"/>
                <w:szCs w:val="17"/>
              </w:rPr>
              <w:t xml:space="preserve"> ocurridas en un determinado </w:t>
            </w:r>
            <w:proofErr w:type="spellStart"/>
            <w:r w:rsidRPr="000A27A8">
              <w:rPr>
                <w:sz w:val="17"/>
                <w:szCs w:val="17"/>
              </w:rPr>
              <w:t>espaciogeográfico</w:t>
            </w:r>
            <w:proofErr w:type="spellEnd"/>
            <w:r w:rsidRPr="000A27A8">
              <w:rPr>
                <w:sz w:val="17"/>
                <w:szCs w:val="17"/>
              </w:rPr>
              <w:t xml:space="preserve"> a diferentes escalas (local, nacional </w:t>
            </w:r>
            <w:proofErr w:type="spellStart"/>
            <w:r w:rsidRPr="000A27A8">
              <w:rPr>
                <w:sz w:val="17"/>
                <w:szCs w:val="17"/>
              </w:rPr>
              <w:t>omundial</w:t>
            </w:r>
            <w:proofErr w:type="spellEnd"/>
            <w:r w:rsidRPr="000A27A8">
              <w:rPr>
                <w:sz w:val="17"/>
                <w:szCs w:val="17"/>
              </w:rPr>
              <w:t>) para proponer un plan de contingencia.</w:t>
            </w:r>
          </w:p>
          <w:p w14:paraId="518C63DE" w14:textId="77777777" w:rsidR="00EB5935" w:rsidRDefault="00EB5935" w:rsidP="00B86B18">
            <w:pPr>
              <w:spacing w:after="160" w:line="259" w:lineRule="auto"/>
              <w:ind w:left="720"/>
              <w:contextualSpacing/>
              <w:rPr>
                <w:sz w:val="17"/>
                <w:szCs w:val="17"/>
              </w:rPr>
            </w:pPr>
          </w:p>
          <w:p w14:paraId="11E027FF" w14:textId="77777777" w:rsidR="00EB5935" w:rsidRDefault="00EB5935" w:rsidP="00B86B18">
            <w:pPr>
              <w:spacing w:after="160" w:line="259" w:lineRule="auto"/>
              <w:ind w:left="720"/>
              <w:contextualSpacing/>
              <w:rPr>
                <w:sz w:val="17"/>
                <w:szCs w:val="17"/>
              </w:rPr>
            </w:pPr>
          </w:p>
          <w:p w14:paraId="5F6B2E23" w14:textId="77777777" w:rsidR="00EB5935" w:rsidRDefault="00EB5935" w:rsidP="00B86B18">
            <w:pPr>
              <w:spacing w:after="160" w:line="259" w:lineRule="auto"/>
              <w:ind w:left="720"/>
              <w:contextualSpacing/>
              <w:rPr>
                <w:sz w:val="17"/>
                <w:szCs w:val="17"/>
              </w:rPr>
            </w:pPr>
          </w:p>
          <w:p w14:paraId="2DD5E003" w14:textId="77777777" w:rsidR="00EB5935" w:rsidRDefault="00EB5935" w:rsidP="00B86B18">
            <w:pPr>
              <w:spacing w:after="160" w:line="259" w:lineRule="auto"/>
              <w:ind w:left="720"/>
              <w:contextualSpacing/>
              <w:rPr>
                <w:sz w:val="17"/>
                <w:szCs w:val="17"/>
              </w:rPr>
            </w:pPr>
          </w:p>
          <w:p w14:paraId="00FFB121" w14:textId="77777777" w:rsidR="00EB5935" w:rsidRPr="000A27A8" w:rsidRDefault="00EB5935" w:rsidP="00B86B18">
            <w:pPr>
              <w:spacing w:after="160" w:line="259" w:lineRule="auto"/>
              <w:ind w:left="720"/>
              <w:contextualSpacing/>
              <w:rPr>
                <w:sz w:val="17"/>
                <w:szCs w:val="17"/>
              </w:rPr>
            </w:pPr>
          </w:p>
          <w:p w14:paraId="6C3AF0E3" w14:textId="77777777" w:rsidR="00EB5935" w:rsidRPr="000A27A8" w:rsidRDefault="00EB5935" w:rsidP="00B86B18">
            <w:pPr>
              <w:spacing w:after="160" w:line="259" w:lineRule="auto"/>
              <w:ind w:left="289"/>
              <w:contextualSpacing/>
              <w:jc w:val="both"/>
              <w:rPr>
                <w:sz w:val="17"/>
                <w:szCs w:val="17"/>
              </w:rPr>
            </w:pPr>
          </w:p>
          <w:p w14:paraId="2C38339F"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(2do de secundaria)</w:t>
            </w:r>
          </w:p>
          <w:p w14:paraId="03212339"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Explica los cambios y permanencias en las ocho regiones naturales del Perú y los grandes espacios en </w:t>
            </w:r>
            <w:proofErr w:type="spellStart"/>
            <w:r w:rsidRPr="000A27A8">
              <w:rPr>
                <w:sz w:val="17"/>
                <w:szCs w:val="17"/>
              </w:rPr>
              <w:t>Américaconsiderando</w:t>
            </w:r>
            <w:proofErr w:type="spellEnd"/>
            <w:r w:rsidRPr="000A27A8">
              <w:rPr>
                <w:sz w:val="17"/>
                <w:szCs w:val="17"/>
              </w:rPr>
              <w:t xml:space="preserve"> la influencia de las actividades </w:t>
            </w:r>
            <w:proofErr w:type="spellStart"/>
            <w:r w:rsidRPr="000A27A8">
              <w:rPr>
                <w:sz w:val="17"/>
                <w:szCs w:val="17"/>
              </w:rPr>
              <w:t>económicasen</w:t>
            </w:r>
            <w:proofErr w:type="spellEnd"/>
            <w:r w:rsidRPr="000A27A8">
              <w:rPr>
                <w:sz w:val="17"/>
                <w:szCs w:val="17"/>
              </w:rPr>
              <w:t xml:space="preserve"> la conservación del ambiente y en las condiciones </w:t>
            </w:r>
            <w:proofErr w:type="spellStart"/>
            <w:r w:rsidRPr="000A27A8">
              <w:rPr>
                <w:sz w:val="17"/>
                <w:szCs w:val="17"/>
              </w:rPr>
              <w:t>devida</w:t>
            </w:r>
            <w:proofErr w:type="spellEnd"/>
            <w:r w:rsidRPr="000A27A8">
              <w:rPr>
                <w:sz w:val="17"/>
                <w:szCs w:val="17"/>
              </w:rPr>
              <w:t xml:space="preserve"> de la población.</w:t>
            </w:r>
          </w:p>
          <w:p w14:paraId="2950E79F" w14:textId="77777777" w:rsidR="00EB5935" w:rsidRPr="000A27A8" w:rsidRDefault="00EB5935" w:rsidP="00B86B18">
            <w:pPr>
              <w:spacing w:after="160" w:line="259" w:lineRule="auto"/>
              <w:ind w:left="289"/>
              <w:contextualSpacing/>
              <w:jc w:val="both"/>
              <w:rPr>
                <w:sz w:val="17"/>
                <w:szCs w:val="17"/>
              </w:rPr>
            </w:pPr>
          </w:p>
          <w:p w14:paraId="1FD29529"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Utiliza información y herramientas cartográficas </w:t>
            </w:r>
            <w:proofErr w:type="spellStart"/>
            <w:r w:rsidRPr="000A27A8">
              <w:rPr>
                <w:sz w:val="17"/>
                <w:szCs w:val="17"/>
              </w:rPr>
              <w:t>paraubicar</w:t>
            </w:r>
            <w:proofErr w:type="spellEnd"/>
            <w:r w:rsidRPr="000A27A8">
              <w:rPr>
                <w:sz w:val="17"/>
                <w:szCs w:val="17"/>
              </w:rPr>
              <w:t xml:space="preserve"> y orientar diversos elementos naturales y </w:t>
            </w:r>
            <w:proofErr w:type="spellStart"/>
            <w:r w:rsidRPr="000A27A8">
              <w:rPr>
                <w:sz w:val="17"/>
                <w:szCs w:val="17"/>
              </w:rPr>
              <w:t>socialesdel</w:t>
            </w:r>
            <w:proofErr w:type="spellEnd"/>
            <w:r w:rsidRPr="000A27A8">
              <w:rPr>
                <w:sz w:val="17"/>
                <w:szCs w:val="17"/>
              </w:rPr>
              <w:t xml:space="preserve"> espacio geográfico incluyéndose en este.</w:t>
            </w:r>
          </w:p>
          <w:p w14:paraId="6CB0FA91" w14:textId="77777777" w:rsidR="00EB5935" w:rsidRPr="000A27A8" w:rsidRDefault="00EB5935" w:rsidP="00B86B18">
            <w:pPr>
              <w:spacing w:after="160" w:line="259" w:lineRule="auto"/>
              <w:ind w:left="720"/>
              <w:contextualSpacing/>
              <w:rPr>
                <w:sz w:val="17"/>
                <w:szCs w:val="17"/>
              </w:rPr>
            </w:pPr>
          </w:p>
          <w:p w14:paraId="5C89811D"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Explica las causas y consecuencias de los </w:t>
            </w:r>
            <w:proofErr w:type="spellStart"/>
            <w:r w:rsidRPr="000A27A8">
              <w:rPr>
                <w:sz w:val="17"/>
                <w:szCs w:val="17"/>
              </w:rPr>
              <w:t>conflictossocioambientales</w:t>
            </w:r>
            <w:proofErr w:type="spellEnd"/>
            <w:r w:rsidRPr="000A27A8">
              <w:rPr>
                <w:sz w:val="17"/>
                <w:szCs w:val="17"/>
              </w:rPr>
              <w:t xml:space="preserve"> relacionados con la gestión de los recursos naturales, calidad ambiental y contaminación, manejo de los recursos forestales de las áreas agrícolas, gestión de cuencas hidrográficas, entre otros; y reconoce </w:t>
            </w:r>
            <w:proofErr w:type="spellStart"/>
            <w:r w:rsidRPr="000A27A8">
              <w:rPr>
                <w:sz w:val="17"/>
                <w:szCs w:val="17"/>
              </w:rPr>
              <w:t>susdimensiones</w:t>
            </w:r>
            <w:proofErr w:type="spellEnd"/>
            <w:r w:rsidRPr="000A27A8">
              <w:rPr>
                <w:sz w:val="17"/>
                <w:szCs w:val="17"/>
              </w:rPr>
              <w:t xml:space="preserve"> políticas, económicas y sociales.</w:t>
            </w:r>
          </w:p>
          <w:p w14:paraId="222B19DE" w14:textId="77777777" w:rsidR="00EB5935" w:rsidRPr="000A27A8" w:rsidRDefault="00EB5935" w:rsidP="00B86B18">
            <w:pPr>
              <w:spacing w:after="160" w:line="259" w:lineRule="auto"/>
              <w:ind w:left="720"/>
              <w:contextualSpacing/>
              <w:rPr>
                <w:sz w:val="17"/>
                <w:szCs w:val="17"/>
              </w:rPr>
            </w:pPr>
          </w:p>
          <w:p w14:paraId="6A8C1570"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Participa en actividades orientadas al cuidado del ambiente, y a la mitigación y adaptación al cambio </w:t>
            </w:r>
            <w:proofErr w:type="spellStart"/>
            <w:r w:rsidRPr="000A27A8">
              <w:rPr>
                <w:sz w:val="17"/>
                <w:szCs w:val="17"/>
              </w:rPr>
              <w:t>climáticode</w:t>
            </w:r>
            <w:proofErr w:type="spellEnd"/>
            <w:r w:rsidRPr="000A27A8">
              <w:rPr>
                <w:sz w:val="17"/>
                <w:szCs w:val="17"/>
              </w:rPr>
              <w:t xml:space="preserve"> su localidad, desde la escuela, considerando el cuidado del planeta y el desarrollo sostenible.</w:t>
            </w:r>
          </w:p>
          <w:p w14:paraId="1B1F67F2" w14:textId="77777777" w:rsidR="00EB5935" w:rsidRPr="000A27A8" w:rsidRDefault="00EB5935" w:rsidP="00B86B18">
            <w:pPr>
              <w:spacing w:after="160" w:line="259" w:lineRule="auto"/>
              <w:ind w:left="720"/>
              <w:contextualSpacing/>
              <w:rPr>
                <w:sz w:val="17"/>
                <w:szCs w:val="17"/>
              </w:rPr>
            </w:pPr>
          </w:p>
          <w:p w14:paraId="1EE364DD"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sz w:val="17"/>
                <w:szCs w:val="17"/>
              </w:rPr>
              <w:t xml:space="preserve">Compara las causas y consecuencias de diversas situaciones de riesgo de desastre ocurridas a diferentes escalas (local, nacional o mundial), y propone </w:t>
            </w:r>
            <w:proofErr w:type="spellStart"/>
            <w:r w:rsidRPr="000A27A8">
              <w:rPr>
                <w:sz w:val="17"/>
                <w:szCs w:val="17"/>
              </w:rPr>
              <w:t>alternativaspara</w:t>
            </w:r>
            <w:proofErr w:type="spellEnd"/>
            <w:r w:rsidRPr="000A27A8">
              <w:rPr>
                <w:sz w:val="17"/>
                <w:szCs w:val="17"/>
              </w:rPr>
              <w:t xml:space="preserve"> mejorar la gestión de riesgo escolar.</w:t>
            </w:r>
          </w:p>
          <w:p w14:paraId="14A143BC" w14:textId="77777777" w:rsidR="00EB5935" w:rsidRPr="00365599" w:rsidRDefault="00EB5935" w:rsidP="00B86B18">
            <w:pPr>
              <w:spacing w:after="160" w:line="259" w:lineRule="auto"/>
              <w:jc w:val="both"/>
              <w:rPr>
                <w:sz w:val="17"/>
                <w:szCs w:val="17"/>
              </w:rPr>
            </w:pPr>
          </w:p>
          <w:p w14:paraId="09B047C9" w14:textId="77777777" w:rsidR="00EB5935" w:rsidRPr="00365599" w:rsidRDefault="00EB5935" w:rsidP="00B86B18">
            <w:pPr>
              <w:spacing w:after="160" w:line="259" w:lineRule="auto"/>
              <w:jc w:val="both"/>
              <w:rPr>
                <w:sz w:val="17"/>
                <w:szCs w:val="17"/>
              </w:rPr>
            </w:pPr>
          </w:p>
          <w:p w14:paraId="4ABE9E3F" w14:textId="77777777" w:rsidR="00EB5935" w:rsidRPr="00365599" w:rsidRDefault="00EB5935" w:rsidP="00B86B18">
            <w:pPr>
              <w:spacing w:after="160" w:line="259" w:lineRule="auto"/>
              <w:jc w:val="both"/>
              <w:rPr>
                <w:sz w:val="17"/>
                <w:szCs w:val="17"/>
              </w:rPr>
            </w:pPr>
          </w:p>
          <w:p w14:paraId="0DC9A185" w14:textId="77777777" w:rsidR="00EB5935" w:rsidRPr="00365599" w:rsidRDefault="00EB5935" w:rsidP="00B86B18">
            <w:pPr>
              <w:spacing w:after="160" w:line="259" w:lineRule="auto"/>
              <w:jc w:val="both"/>
              <w:rPr>
                <w:sz w:val="17"/>
                <w:szCs w:val="17"/>
              </w:rPr>
            </w:pPr>
          </w:p>
          <w:p w14:paraId="0B461B80" w14:textId="77777777" w:rsidR="00EB5935" w:rsidRPr="00365599" w:rsidRDefault="00EB5935" w:rsidP="00B86B18">
            <w:pPr>
              <w:spacing w:after="160" w:line="259" w:lineRule="auto"/>
              <w:jc w:val="both"/>
              <w:rPr>
                <w:b/>
                <w:sz w:val="20"/>
                <w:szCs w:val="20"/>
                <w:u w:val="single"/>
              </w:rPr>
            </w:pPr>
            <w:r w:rsidRPr="00365599">
              <w:rPr>
                <w:b/>
                <w:sz w:val="20"/>
                <w:szCs w:val="20"/>
                <w:u w:val="single"/>
              </w:rPr>
              <w:lastRenderedPageBreak/>
              <w:t>Gestiona responsablemente los recursos económicos (1ero de secundaria)</w:t>
            </w:r>
          </w:p>
          <w:p w14:paraId="1B99A91C"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Explica los roles que desempeñan la familia, las empresas y el Estado frente a los procesos económicos en el mercado (producción, distribución, consumo e inversión) y en el sistema económico y financiero. </w:t>
            </w:r>
          </w:p>
          <w:p w14:paraId="70F96612" w14:textId="77777777" w:rsidR="00EB5935" w:rsidRPr="000A27A8" w:rsidRDefault="00EB5935" w:rsidP="00B86B18">
            <w:pPr>
              <w:spacing w:after="160" w:line="259" w:lineRule="auto"/>
              <w:ind w:left="289"/>
              <w:contextualSpacing/>
              <w:jc w:val="both"/>
              <w:rPr>
                <w:sz w:val="17"/>
                <w:szCs w:val="17"/>
              </w:rPr>
            </w:pPr>
          </w:p>
          <w:p w14:paraId="2ACDA4A5"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Explica que los recursos económicos son es-casos y que, frente a ello, los agentes económicos </w:t>
            </w:r>
            <w:proofErr w:type="spellStart"/>
            <w:r w:rsidRPr="000A27A8">
              <w:rPr>
                <w:rFonts w:ascii="Calibri" w:hAnsi="Calibri" w:cs="Calibri"/>
                <w:color w:val="000000"/>
                <w:sz w:val="17"/>
                <w:szCs w:val="17"/>
              </w:rPr>
              <w:t>de-ben</w:t>
            </w:r>
            <w:proofErr w:type="spellEnd"/>
            <w:r w:rsidRPr="000A27A8">
              <w:rPr>
                <w:rFonts w:ascii="Calibri" w:hAnsi="Calibri" w:cs="Calibri"/>
                <w:color w:val="000000"/>
                <w:sz w:val="17"/>
                <w:szCs w:val="17"/>
              </w:rPr>
              <w:t xml:space="preserve"> tomar decisiones sobre cómo utilizarlos (elección y costo de oportunidad). </w:t>
            </w:r>
          </w:p>
          <w:p w14:paraId="2E321B32" w14:textId="77777777" w:rsidR="00EB5935" w:rsidRPr="000A27A8" w:rsidRDefault="00EB5935" w:rsidP="00B86B18">
            <w:pPr>
              <w:spacing w:after="160" w:line="259" w:lineRule="auto"/>
              <w:ind w:left="720"/>
              <w:contextualSpacing/>
              <w:rPr>
                <w:rFonts w:ascii="Calibri" w:hAnsi="Calibri" w:cs="Calibri"/>
                <w:color w:val="000000"/>
                <w:sz w:val="17"/>
                <w:szCs w:val="17"/>
              </w:rPr>
            </w:pPr>
          </w:p>
          <w:p w14:paraId="534A0B0E"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Propone acciones para el uso responsable del dinero, el incentivo al ahorro y la inversión como una forma de alcanzar metas en la economía familiar. </w:t>
            </w:r>
          </w:p>
          <w:p w14:paraId="5A96F346" w14:textId="77777777" w:rsidR="00EB5935" w:rsidRPr="000A27A8" w:rsidRDefault="00EB5935" w:rsidP="00B86B18">
            <w:pPr>
              <w:spacing w:after="160" w:line="259" w:lineRule="auto"/>
              <w:ind w:left="720"/>
              <w:contextualSpacing/>
              <w:rPr>
                <w:rFonts w:ascii="Calibri" w:hAnsi="Calibri" w:cs="Calibri"/>
                <w:color w:val="000000"/>
                <w:sz w:val="17"/>
                <w:szCs w:val="17"/>
              </w:rPr>
            </w:pPr>
          </w:p>
          <w:p w14:paraId="6BFFA070"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Propone alternativas de consumo responsable respecto a productos y servicios considerando que la publicidad busca influir en la toma de decisiones de las personas. </w:t>
            </w:r>
          </w:p>
          <w:p w14:paraId="48BAEAFD" w14:textId="77777777" w:rsidR="00EB5935" w:rsidRPr="00365599" w:rsidRDefault="00EB5935" w:rsidP="00B86B18">
            <w:pPr>
              <w:spacing w:after="160" w:line="259" w:lineRule="auto"/>
              <w:rPr>
                <w:rFonts w:ascii="Calibri" w:hAnsi="Calibri" w:cs="Calibri"/>
                <w:color w:val="000000"/>
                <w:sz w:val="17"/>
                <w:szCs w:val="17"/>
              </w:rPr>
            </w:pPr>
          </w:p>
          <w:p w14:paraId="45D5C0F4" w14:textId="77777777" w:rsidR="00EB5935" w:rsidRPr="000A27A8" w:rsidRDefault="00EB5935" w:rsidP="007610B1">
            <w:pPr>
              <w:numPr>
                <w:ilvl w:val="0"/>
                <w:numId w:val="306"/>
              </w:numPr>
              <w:spacing w:after="160" w:line="259" w:lineRule="auto"/>
              <w:ind w:left="289" w:hanging="284"/>
              <w:contextualSpacing/>
              <w:jc w:val="both"/>
              <w:rPr>
                <w:sz w:val="17"/>
                <w:szCs w:val="17"/>
              </w:rPr>
            </w:pPr>
            <w:r w:rsidRPr="000A27A8">
              <w:rPr>
                <w:rFonts w:ascii="Calibri" w:hAnsi="Calibri" w:cs="Calibri"/>
                <w:color w:val="000000"/>
                <w:sz w:val="17"/>
                <w:szCs w:val="17"/>
              </w:rPr>
              <w:t xml:space="preserve">Argumenta una posición crítica frente a las actividades económicas informales e ilegales que perjudican su bienestar, el de las demás personas y el de las familias. </w:t>
            </w:r>
          </w:p>
          <w:p w14:paraId="345830B3" w14:textId="77777777" w:rsidR="00EB5935" w:rsidRDefault="00EB5935" w:rsidP="00B86B18">
            <w:pPr>
              <w:spacing w:after="160" w:line="259" w:lineRule="auto"/>
              <w:ind w:left="720"/>
              <w:contextualSpacing/>
              <w:rPr>
                <w:sz w:val="17"/>
                <w:szCs w:val="17"/>
              </w:rPr>
            </w:pPr>
          </w:p>
          <w:p w14:paraId="3651179F" w14:textId="77777777" w:rsidR="00EB5935" w:rsidRDefault="00EB5935" w:rsidP="00B86B18">
            <w:pPr>
              <w:spacing w:after="160" w:line="259" w:lineRule="auto"/>
              <w:ind w:left="720"/>
              <w:contextualSpacing/>
              <w:rPr>
                <w:sz w:val="17"/>
                <w:szCs w:val="17"/>
              </w:rPr>
            </w:pPr>
          </w:p>
          <w:p w14:paraId="60040B5F" w14:textId="77777777" w:rsidR="00EB5935" w:rsidRDefault="00EB5935" w:rsidP="00B86B18">
            <w:pPr>
              <w:spacing w:after="160" w:line="259" w:lineRule="auto"/>
              <w:ind w:left="720"/>
              <w:contextualSpacing/>
              <w:rPr>
                <w:sz w:val="17"/>
                <w:szCs w:val="17"/>
              </w:rPr>
            </w:pPr>
          </w:p>
          <w:p w14:paraId="163528D6" w14:textId="77777777" w:rsidR="00EB5935" w:rsidRDefault="00EB5935" w:rsidP="00B86B18">
            <w:pPr>
              <w:spacing w:after="160" w:line="259" w:lineRule="auto"/>
              <w:ind w:left="720"/>
              <w:contextualSpacing/>
              <w:rPr>
                <w:sz w:val="17"/>
                <w:szCs w:val="17"/>
              </w:rPr>
            </w:pPr>
          </w:p>
          <w:p w14:paraId="106C4DBF" w14:textId="77777777" w:rsidR="00EB5935" w:rsidRPr="000A27A8" w:rsidRDefault="00EB5935" w:rsidP="00B86B18">
            <w:pPr>
              <w:spacing w:after="160" w:line="259" w:lineRule="auto"/>
              <w:ind w:left="720"/>
              <w:contextualSpacing/>
              <w:rPr>
                <w:sz w:val="17"/>
                <w:szCs w:val="17"/>
              </w:rPr>
            </w:pPr>
          </w:p>
          <w:p w14:paraId="25EF4E1D"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los recursos económicos (2do de secundaria)</w:t>
            </w:r>
          </w:p>
          <w:tbl>
            <w:tblPr>
              <w:tblW w:w="0" w:type="auto"/>
              <w:tblBorders>
                <w:top w:val="nil"/>
                <w:left w:val="nil"/>
                <w:bottom w:val="nil"/>
                <w:right w:val="nil"/>
              </w:tblBorders>
              <w:tblLook w:val="0000" w:firstRow="0" w:lastRow="0" w:firstColumn="0" w:lastColumn="0" w:noHBand="0" w:noVBand="0"/>
            </w:tblPr>
            <w:tblGrid>
              <w:gridCol w:w="3831"/>
            </w:tblGrid>
            <w:tr w:rsidR="00EB5935" w:rsidRPr="00365599" w14:paraId="66DBD2B3" w14:textId="77777777" w:rsidTr="00B86B18">
              <w:trPr>
                <w:trHeight w:val="2348"/>
              </w:trPr>
              <w:tc>
                <w:tcPr>
                  <w:tcW w:w="0" w:type="auto"/>
                </w:tcPr>
                <w:p w14:paraId="68946B13"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que el rol del Estado es la de garantizar el bien común de las personas y asegurar para ello el financiamiento del presupuesto nacional. </w:t>
                  </w:r>
                </w:p>
                <w:p w14:paraId="20DCAF1E"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4D36C500"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cómo la escasez de los recursos influye en las decisiones que toman los agentes económicos y que, frente a ello, se dan interacciones en el mercado. </w:t>
                  </w:r>
                </w:p>
                <w:p w14:paraId="49306631" w14:textId="77777777" w:rsidR="00EB5935" w:rsidRPr="000A27A8" w:rsidRDefault="00EB5935" w:rsidP="00B86B18">
                  <w:pPr>
                    <w:ind w:left="720"/>
                    <w:contextualSpacing/>
                    <w:rPr>
                      <w:rFonts w:ascii="Calibri" w:hAnsi="Calibri" w:cs="Calibri"/>
                      <w:color w:val="000000"/>
                      <w:sz w:val="17"/>
                      <w:szCs w:val="17"/>
                      <w:lang w:val="es-PE"/>
                    </w:rPr>
                  </w:pPr>
                </w:p>
                <w:p w14:paraId="60CD53CB"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Formula presupuestos personales considerando los ingresos y egresos individuales o del hogar </w:t>
                  </w:r>
                  <w:r w:rsidRPr="000A27A8">
                    <w:rPr>
                      <w:rFonts w:ascii="Calibri" w:hAnsi="Calibri" w:cs="Calibri"/>
                      <w:color w:val="000000"/>
                      <w:sz w:val="17"/>
                      <w:szCs w:val="17"/>
                      <w:lang w:val="es-PE"/>
                    </w:rPr>
                    <w:lastRenderedPageBreak/>
                    <w:t xml:space="preserve">para ejecutar acciones de ahorro o de inversión con el fin de mejorar su bienestar y el de su familia. </w:t>
                  </w:r>
                </w:p>
                <w:p w14:paraId="40148576" w14:textId="77777777" w:rsidR="00EB5935" w:rsidRPr="000A27A8" w:rsidRDefault="00EB5935" w:rsidP="00B86B18">
                  <w:pPr>
                    <w:ind w:left="720"/>
                    <w:contextualSpacing/>
                    <w:rPr>
                      <w:rFonts w:ascii="Calibri" w:hAnsi="Calibri" w:cs="Calibri"/>
                      <w:color w:val="000000"/>
                      <w:sz w:val="17"/>
                      <w:szCs w:val="17"/>
                      <w:lang w:val="es-PE"/>
                    </w:rPr>
                  </w:pPr>
                </w:p>
                <w:p w14:paraId="6E50DD3A"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Toma decisiones como consumidor responsable al ejercer sus derechos y responsabilidades. Reconoce que cada elección implica renunciar a otras necesidades que tienen que ser cubiertas con los mismos recursos. </w:t>
                  </w:r>
                </w:p>
                <w:p w14:paraId="2F43E059" w14:textId="77777777" w:rsidR="00EB5935" w:rsidRPr="000A27A8" w:rsidRDefault="00EB5935" w:rsidP="00B86B18">
                  <w:pPr>
                    <w:ind w:left="720"/>
                    <w:contextualSpacing/>
                    <w:rPr>
                      <w:rFonts w:ascii="Calibri" w:hAnsi="Calibri" w:cs="Calibri"/>
                      <w:color w:val="000000"/>
                      <w:sz w:val="17"/>
                      <w:szCs w:val="17"/>
                      <w:lang w:val="es-PE"/>
                    </w:rPr>
                  </w:pPr>
                </w:p>
                <w:p w14:paraId="5A028DEC" w14:textId="77777777" w:rsidR="00EB5935" w:rsidRPr="000A27A8" w:rsidRDefault="00EB5935" w:rsidP="007610B1">
                  <w:pPr>
                    <w:numPr>
                      <w:ilvl w:val="0"/>
                      <w:numId w:val="306"/>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Manifiesta una posición de rechazo frente al riesgo que supone para la sociedad optar por la informalidad y la ilegalidad al momento de tomar decisiones financieras.</w:t>
                  </w:r>
                </w:p>
                <w:p w14:paraId="2F0B7D8A" w14:textId="77777777" w:rsidR="00EB5935" w:rsidRPr="000A27A8" w:rsidRDefault="00EB5935" w:rsidP="00B86B18">
                  <w:pPr>
                    <w:autoSpaceDE w:val="0"/>
                    <w:autoSpaceDN w:val="0"/>
                    <w:adjustRightInd w:val="0"/>
                    <w:spacing w:after="0" w:line="240" w:lineRule="auto"/>
                    <w:rPr>
                      <w:rFonts w:ascii="Calibri" w:hAnsi="Calibri" w:cs="Calibri"/>
                      <w:color w:val="000000"/>
                      <w:sz w:val="20"/>
                      <w:szCs w:val="20"/>
                      <w:lang w:val="es-PE"/>
                    </w:rPr>
                  </w:pPr>
                </w:p>
              </w:tc>
            </w:tr>
          </w:tbl>
          <w:p w14:paraId="1A2F0661" w14:textId="77777777" w:rsidR="00EB5935" w:rsidRPr="00365599" w:rsidRDefault="00EB5935" w:rsidP="00B86B18">
            <w:pPr>
              <w:spacing w:after="160" w:line="259" w:lineRule="auto"/>
              <w:jc w:val="both"/>
              <w:rPr>
                <w:sz w:val="17"/>
                <w:szCs w:val="17"/>
              </w:rPr>
            </w:pPr>
          </w:p>
        </w:tc>
      </w:tr>
      <w:tr w:rsidR="00EB5935" w:rsidRPr="000A27A8" w14:paraId="15A457E9" w14:textId="77777777" w:rsidTr="00B86B18">
        <w:tc>
          <w:tcPr>
            <w:tcW w:w="14572" w:type="dxa"/>
            <w:gridSpan w:val="4"/>
            <w:shd w:val="clear" w:color="auto" w:fill="BDD6EE" w:themeFill="accent1" w:themeFillTint="66"/>
          </w:tcPr>
          <w:p w14:paraId="4187E68C" w14:textId="77777777" w:rsidR="00EB5935" w:rsidRPr="000A27A8" w:rsidRDefault="00EB5935" w:rsidP="00B86B18">
            <w:pPr>
              <w:spacing w:after="160" w:line="259" w:lineRule="auto"/>
              <w:jc w:val="center"/>
              <w:rPr>
                <w:b/>
                <w:sz w:val="16"/>
                <w:szCs w:val="18"/>
                <w:lang w:val="en-US"/>
              </w:rPr>
            </w:pPr>
            <w:r w:rsidRPr="000A27A8">
              <w:rPr>
                <w:b/>
                <w:sz w:val="24"/>
                <w:szCs w:val="18"/>
                <w:lang w:val="en-US"/>
              </w:rPr>
              <w:lastRenderedPageBreak/>
              <w:t>CRITERIOS DE EVALUACIÓN</w:t>
            </w:r>
          </w:p>
        </w:tc>
      </w:tr>
      <w:tr w:rsidR="00EB5935" w:rsidRPr="00365599" w14:paraId="2CA5C2B3" w14:textId="77777777" w:rsidTr="00B86B18">
        <w:tc>
          <w:tcPr>
            <w:tcW w:w="14572" w:type="dxa"/>
            <w:gridSpan w:val="4"/>
            <w:tcBorders>
              <w:bottom w:val="nil"/>
            </w:tcBorders>
          </w:tcPr>
          <w:p w14:paraId="5CCD5152" w14:textId="77777777" w:rsidR="00EB5935" w:rsidRPr="00365599" w:rsidRDefault="00EB5935" w:rsidP="007610B1">
            <w:pPr>
              <w:numPr>
                <w:ilvl w:val="0"/>
                <w:numId w:val="309"/>
              </w:numPr>
              <w:spacing w:after="160" w:line="259" w:lineRule="auto"/>
              <w:ind w:left="639" w:hanging="425"/>
              <w:contextualSpacing/>
              <w:jc w:val="both"/>
              <w:rPr>
                <w:rFonts w:ascii="Calibri" w:eastAsia="Times New Roman" w:hAnsi="Calibri" w:cs="Times New Roman"/>
                <w:sz w:val="20"/>
                <w:szCs w:val="20"/>
                <w:lang w:eastAsia="es-ES"/>
              </w:rPr>
            </w:pPr>
            <w:r w:rsidRPr="00365599">
              <w:rPr>
                <w:rFonts w:ascii="Calibri" w:eastAsia="Times New Roman" w:hAnsi="Calibri" w:cs="Times New Roman"/>
                <w:sz w:val="20"/>
                <w:szCs w:val="20"/>
                <w:lang w:eastAsia="es-ES"/>
              </w:rPr>
              <w:t>Al inicio de las actividades escolares se aplicará una evaluación diagnóstica para analizar el nivel de logro de las competencias alcanzado por los estudiantes el año anterior.</w:t>
            </w:r>
          </w:p>
          <w:p w14:paraId="4BB5A229" w14:textId="77777777" w:rsidR="00EB5935" w:rsidRPr="00365599" w:rsidRDefault="00EB5935" w:rsidP="007610B1">
            <w:pPr>
              <w:numPr>
                <w:ilvl w:val="0"/>
                <w:numId w:val="309"/>
              </w:numPr>
              <w:spacing w:after="160" w:line="259" w:lineRule="auto"/>
              <w:ind w:left="639" w:hanging="425"/>
              <w:contextualSpacing/>
              <w:jc w:val="both"/>
              <w:rPr>
                <w:rFonts w:ascii="Calibri" w:eastAsia="Times New Roman" w:hAnsi="Calibri" w:cs="Times New Roman"/>
                <w:sz w:val="20"/>
                <w:szCs w:val="20"/>
                <w:lang w:eastAsia="es-ES"/>
              </w:rPr>
            </w:pPr>
            <w:r w:rsidRPr="00365599">
              <w:rPr>
                <w:rFonts w:ascii="Calibri" w:eastAsia="Times New Roman" w:hAnsi="Calibri" w:cs="Times New Roman"/>
                <w:sz w:val="20"/>
                <w:szCs w:val="20"/>
                <w:lang w:eastAsia="es-ES"/>
              </w:rPr>
              <w:t>A lo largo del desarrollo de las unidades didácticas se observará el desempeño de los estudiantes para realizar acciones de retroalimentación oportuna, asimismo se les proporcionará oportunidades para mejorar su desempeño.</w:t>
            </w:r>
          </w:p>
          <w:p w14:paraId="121AE3E7" w14:textId="77777777" w:rsidR="00EB5935" w:rsidRPr="00365599" w:rsidRDefault="00EB5935" w:rsidP="007610B1">
            <w:pPr>
              <w:numPr>
                <w:ilvl w:val="0"/>
                <w:numId w:val="309"/>
              </w:numPr>
              <w:spacing w:after="160" w:line="259" w:lineRule="auto"/>
              <w:ind w:left="639" w:hanging="425"/>
              <w:contextualSpacing/>
              <w:jc w:val="both"/>
              <w:rPr>
                <w:rFonts w:ascii="Calibri" w:eastAsia="Times New Roman" w:hAnsi="Calibri" w:cs="Times New Roman"/>
                <w:sz w:val="20"/>
                <w:szCs w:val="20"/>
                <w:lang w:eastAsia="es-ES"/>
              </w:rPr>
            </w:pPr>
            <w:proofErr w:type="gramStart"/>
            <w:r w:rsidRPr="00365599">
              <w:rPr>
                <w:rFonts w:ascii="Calibri" w:eastAsia="Times New Roman" w:hAnsi="Calibri" w:cs="Times New Roman"/>
                <w:sz w:val="20"/>
                <w:szCs w:val="20"/>
                <w:lang w:eastAsia="es-ES"/>
              </w:rPr>
              <w:t>Asimismo</w:t>
            </w:r>
            <w:proofErr w:type="gramEnd"/>
            <w:r w:rsidRPr="00365599">
              <w:rPr>
                <w:rFonts w:ascii="Calibri" w:eastAsia="Times New Roman" w:hAnsi="Calibri" w:cs="Times New Roman"/>
                <w:sz w:val="20"/>
                <w:szCs w:val="20"/>
                <w:lang w:eastAsia="es-ES"/>
              </w:rPr>
              <w:t xml:space="preserve"> al finalizar el periodo lectivo (bimestre o trimestre) es importante dar cuenta de qué estudiantes han logrado los aprendizajes esperados a los estudiantes, sus padres y la institución educativa.</w:t>
            </w:r>
          </w:p>
        </w:tc>
      </w:tr>
      <w:tr w:rsidR="00EB5935" w:rsidRPr="00365599" w14:paraId="0865057D" w14:textId="77777777" w:rsidTr="00B86B18">
        <w:trPr>
          <w:trHeight w:val="80"/>
        </w:trPr>
        <w:tc>
          <w:tcPr>
            <w:tcW w:w="14572" w:type="dxa"/>
            <w:gridSpan w:val="4"/>
            <w:tcBorders>
              <w:top w:val="nil"/>
            </w:tcBorders>
          </w:tcPr>
          <w:p w14:paraId="6E2B2631" w14:textId="77777777" w:rsidR="00EB5935" w:rsidRPr="00365599" w:rsidRDefault="00EB5935" w:rsidP="00B86B18">
            <w:pPr>
              <w:spacing w:after="160" w:line="259" w:lineRule="auto"/>
              <w:jc w:val="both"/>
              <w:rPr>
                <w:sz w:val="20"/>
                <w:szCs w:val="18"/>
              </w:rPr>
            </w:pPr>
          </w:p>
        </w:tc>
      </w:tr>
      <w:tr w:rsidR="00EB5935" w:rsidRPr="00365599" w14:paraId="6FD051CE" w14:textId="77777777" w:rsidTr="00B86B18">
        <w:tc>
          <w:tcPr>
            <w:tcW w:w="14572" w:type="dxa"/>
            <w:gridSpan w:val="4"/>
            <w:tcBorders>
              <w:top w:val="nil"/>
            </w:tcBorders>
          </w:tcPr>
          <w:p w14:paraId="26903E3D" w14:textId="77777777" w:rsidR="00EB5935" w:rsidRPr="000A27A8" w:rsidRDefault="00EB5935" w:rsidP="00B86B18">
            <w:pPr>
              <w:spacing w:after="160" w:line="259" w:lineRule="auto"/>
              <w:jc w:val="both"/>
              <w:rPr>
                <w:rFonts w:ascii="Calibri" w:hAnsi="Calibri" w:cs="Calibri"/>
                <w:color w:val="000000"/>
                <w:sz w:val="20"/>
                <w:szCs w:val="20"/>
                <w:u w:val="single"/>
                <w:lang w:val="en-US"/>
              </w:rPr>
            </w:pPr>
            <w:r w:rsidRPr="000A27A8">
              <w:rPr>
                <w:b/>
                <w:sz w:val="20"/>
                <w:szCs w:val="20"/>
                <w:u w:val="single"/>
                <w:lang w:val="en-US"/>
              </w:rPr>
              <w:t>ESTANDAR DEL VII CICLO</w:t>
            </w:r>
            <w:r w:rsidRPr="000A27A8">
              <w:rPr>
                <w:rFonts w:ascii="Calibri" w:hAnsi="Calibri" w:cs="Calibri"/>
                <w:color w:val="000000"/>
                <w:sz w:val="20"/>
                <w:szCs w:val="20"/>
                <w:u w:val="single"/>
                <w:lang w:val="en-US"/>
              </w:rPr>
              <w:t xml:space="preserve">: </w:t>
            </w:r>
          </w:p>
          <w:p w14:paraId="06B07BFC" w14:textId="77777777" w:rsidR="00EB5935" w:rsidRPr="000A27A8" w:rsidRDefault="00EB5935" w:rsidP="00B86B18">
            <w:pPr>
              <w:spacing w:after="160" w:line="259" w:lineRule="auto"/>
              <w:jc w:val="both"/>
              <w:rPr>
                <w:rFonts w:ascii="Calibri" w:hAnsi="Calibri" w:cs="Calibri"/>
                <w:color w:val="000000"/>
                <w:sz w:val="20"/>
                <w:szCs w:val="20"/>
                <w:lang w:val="en-US"/>
              </w:rPr>
            </w:pPr>
          </w:p>
          <w:p w14:paraId="3B913383" w14:textId="77777777" w:rsidR="00EB5935" w:rsidRPr="000A27A8" w:rsidRDefault="00EB5935" w:rsidP="007610B1">
            <w:pPr>
              <w:numPr>
                <w:ilvl w:val="0"/>
                <w:numId w:val="301"/>
              </w:numPr>
              <w:spacing w:after="160" w:line="259" w:lineRule="auto"/>
              <w:ind w:left="292" w:hanging="284"/>
              <w:contextualSpacing/>
              <w:jc w:val="both"/>
              <w:rPr>
                <w:b/>
                <w:sz w:val="20"/>
                <w:szCs w:val="20"/>
              </w:rPr>
            </w:pPr>
            <w:r w:rsidRPr="000A27A8">
              <w:rPr>
                <w:b/>
                <w:sz w:val="20"/>
                <w:szCs w:val="20"/>
              </w:rPr>
              <w:t>CONSTRUYE INTERPRETACIONES HISTÓRICAS.</w:t>
            </w:r>
          </w:p>
          <w:p w14:paraId="4C71EE93" w14:textId="77777777" w:rsidR="00EB5935" w:rsidRPr="00365599" w:rsidRDefault="00EB5935" w:rsidP="00B86B18">
            <w:pPr>
              <w:spacing w:after="160" w:line="259" w:lineRule="auto"/>
              <w:jc w:val="both"/>
              <w:rPr>
                <w:b/>
                <w:sz w:val="20"/>
                <w:szCs w:val="20"/>
              </w:rPr>
            </w:pPr>
            <w:r w:rsidRPr="00365599">
              <w:rPr>
                <w:sz w:val="20"/>
                <w:szCs w:val="20"/>
              </w:rPr>
              <w:t xml:space="preserve">Construye interpretaciones históricas sobre la base de los problemas históricos del Perú y el mundo en relación a los grandes cambios, permanencias y simultaneidades a lo largo de la historia, empleando conceptos sociales, políticos y económicos abstractos y complejos. Jerarquiza múltiples causas y consecuencias de los hechos o procesos históricos. Establece relaciones entre esos procesos históricos y situaciones o procesos actuales. Explica cómo las acciones humanas, individuales o grupales van configurando el pasado y el </w:t>
            </w:r>
            <w:r w:rsidRPr="00365599">
              <w:rPr>
                <w:sz w:val="20"/>
                <w:szCs w:val="20"/>
              </w:rPr>
              <w:lastRenderedPageBreak/>
              <w:t>presente y pueden configurar el futuro. Explica la perspectiva de los protagonistas, relacionando sus acciones con sus motivaciones. Contrasta diversas interpretaciones del pasado, a partir de distintas fuentes evaluadas en su contexto y perspectiva. Reconoce la validez de las fuentes para comprender variados puntos de vista.</w:t>
            </w:r>
          </w:p>
          <w:p w14:paraId="49DA49E7" w14:textId="77777777" w:rsidR="00EB5935" w:rsidRPr="00365599" w:rsidRDefault="00EB5935" w:rsidP="00B86B18">
            <w:pPr>
              <w:spacing w:after="160" w:line="259" w:lineRule="auto"/>
              <w:jc w:val="both"/>
              <w:rPr>
                <w:b/>
                <w:sz w:val="20"/>
                <w:szCs w:val="20"/>
              </w:rPr>
            </w:pPr>
          </w:p>
          <w:p w14:paraId="56520E37" w14:textId="77777777" w:rsidR="00EB5935" w:rsidRPr="000A27A8" w:rsidRDefault="00EB5935" w:rsidP="007610B1">
            <w:pPr>
              <w:numPr>
                <w:ilvl w:val="0"/>
                <w:numId w:val="301"/>
              </w:numPr>
              <w:spacing w:after="160" w:line="259" w:lineRule="auto"/>
              <w:ind w:left="292" w:hanging="284"/>
              <w:contextualSpacing/>
              <w:jc w:val="both"/>
              <w:rPr>
                <w:b/>
                <w:sz w:val="20"/>
                <w:szCs w:val="20"/>
              </w:rPr>
            </w:pPr>
            <w:r w:rsidRPr="000A27A8">
              <w:rPr>
                <w:b/>
                <w:sz w:val="20"/>
                <w:szCs w:val="20"/>
              </w:rPr>
              <w:t>GESTIONA RESPONSABLEMENTE EL ESPACIO Y EL AMBIENTE.</w:t>
            </w:r>
          </w:p>
          <w:p w14:paraId="24F83204" w14:textId="77777777" w:rsidR="00EB5935" w:rsidRPr="00365599" w:rsidRDefault="00EB5935" w:rsidP="00B86B18">
            <w:pPr>
              <w:spacing w:after="160" w:line="259" w:lineRule="auto"/>
              <w:ind w:left="8"/>
              <w:jc w:val="both"/>
              <w:rPr>
                <w:sz w:val="20"/>
                <w:szCs w:val="20"/>
              </w:rPr>
            </w:pPr>
            <w:r w:rsidRPr="00365599">
              <w:rPr>
                <w:sz w:val="20"/>
                <w:szCs w:val="20"/>
              </w:rPr>
              <w:t>Gestiona responsablemente el espacio y ambiente al proponer alternativas y promover la sostenibilidad del ambiente, la mitigación y adaptación al cambio climático y la prevención de riesgo de desastre, considerando las múltiples dimensiones. Explica las diferentes formas en las que se organiza el espacio geográfico y el ambiente como resultado de las decisiones (acciones o intervención) de los actores sociales. Utiliza fuentes de información y herramientas digitales para representar e interpretar el espacio geográfico y el ambiente.</w:t>
            </w:r>
          </w:p>
          <w:p w14:paraId="60A39BB8" w14:textId="77777777" w:rsidR="00EB5935" w:rsidRPr="00365599" w:rsidRDefault="00EB5935" w:rsidP="00B86B18">
            <w:pPr>
              <w:spacing w:after="160" w:line="259" w:lineRule="auto"/>
              <w:ind w:left="8"/>
              <w:jc w:val="both"/>
              <w:rPr>
                <w:b/>
                <w:sz w:val="20"/>
                <w:szCs w:val="20"/>
              </w:rPr>
            </w:pPr>
          </w:p>
          <w:p w14:paraId="7F99BAA1" w14:textId="77777777" w:rsidR="00EB5935" w:rsidRPr="000A27A8" w:rsidRDefault="00EB5935" w:rsidP="007610B1">
            <w:pPr>
              <w:numPr>
                <w:ilvl w:val="0"/>
                <w:numId w:val="301"/>
              </w:numPr>
              <w:spacing w:after="160" w:line="259" w:lineRule="auto"/>
              <w:ind w:left="292" w:hanging="284"/>
              <w:contextualSpacing/>
              <w:jc w:val="both"/>
              <w:rPr>
                <w:b/>
                <w:sz w:val="20"/>
                <w:szCs w:val="20"/>
              </w:rPr>
            </w:pPr>
            <w:r w:rsidRPr="000A27A8">
              <w:rPr>
                <w:b/>
                <w:sz w:val="20"/>
                <w:szCs w:val="20"/>
              </w:rPr>
              <w:t>GESTIONA RESPONSABLEMENTE LOS RECURSOS ECONÓMICOS.</w:t>
            </w:r>
          </w:p>
          <w:p w14:paraId="4799BC0E" w14:textId="77777777" w:rsidR="00EB5935" w:rsidRPr="00365599" w:rsidRDefault="00EB5935" w:rsidP="00B86B18">
            <w:pPr>
              <w:spacing w:after="160" w:line="259" w:lineRule="auto"/>
              <w:ind w:left="8"/>
              <w:jc w:val="both"/>
              <w:rPr>
                <w:b/>
                <w:sz w:val="20"/>
                <w:szCs w:val="20"/>
              </w:rPr>
            </w:pPr>
            <w:r w:rsidRPr="00365599">
              <w:rPr>
                <w:sz w:val="20"/>
                <w:szCs w:val="20"/>
              </w:rPr>
              <w:t>Gestiona responsablemente los recursos económicos al promover el ahorro y la inversión de los recursos considerando sus objetivos, riesgos y oportunidades. Asume una posición crítica frente a las actividades económicas y financieras ilícitas e informales, prácticas de producción y consumo que deterioran el ambiente y afectan los derechos humanos, el incumplimiento de las responsabilidades tributarias y de las decisiones financieras que no consideran un fin previsional. Analiza las interrelaciones entre los agentes del sistema económico y financiero global teniendo en cuenta el mercado y el comercio mundial. Explica el rol del Estado como agente supervisor del sistema financiero.</w:t>
            </w:r>
          </w:p>
        </w:tc>
      </w:tr>
      <w:tr w:rsidR="00EB5935" w:rsidRPr="00365599" w14:paraId="7FEE2A8D" w14:textId="77777777" w:rsidTr="00B86B18">
        <w:tc>
          <w:tcPr>
            <w:tcW w:w="14572" w:type="dxa"/>
            <w:gridSpan w:val="4"/>
            <w:shd w:val="clear" w:color="auto" w:fill="BDD6EE" w:themeFill="accent1" w:themeFillTint="66"/>
          </w:tcPr>
          <w:p w14:paraId="25DF3B2E" w14:textId="77777777" w:rsidR="00EB5935" w:rsidRPr="000A27A8" w:rsidRDefault="00EB5935" w:rsidP="00B86B18">
            <w:pPr>
              <w:spacing w:after="160" w:line="259" w:lineRule="auto"/>
              <w:contextualSpacing/>
              <w:jc w:val="center"/>
              <w:rPr>
                <w:b/>
                <w:sz w:val="24"/>
                <w:szCs w:val="18"/>
              </w:rPr>
            </w:pPr>
            <w:r w:rsidRPr="000A27A8">
              <w:rPr>
                <w:b/>
                <w:sz w:val="24"/>
                <w:szCs w:val="18"/>
              </w:rPr>
              <w:lastRenderedPageBreak/>
              <w:t>TEMPORALIDAD DE LOS PROPÓSITOS DE APRENDIZAJE (CICLO VII)</w:t>
            </w:r>
          </w:p>
        </w:tc>
      </w:tr>
      <w:tr w:rsidR="00EB5935" w:rsidRPr="000A27A8" w14:paraId="1E0A4295" w14:textId="77777777" w:rsidTr="00B86B18">
        <w:tc>
          <w:tcPr>
            <w:tcW w:w="3508" w:type="dxa"/>
            <w:shd w:val="clear" w:color="auto" w:fill="BDD6EE" w:themeFill="accent1" w:themeFillTint="66"/>
          </w:tcPr>
          <w:p w14:paraId="6EE35111" w14:textId="77777777" w:rsidR="00EB5935" w:rsidRPr="000A27A8" w:rsidRDefault="00EB5935" w:rsidP="00B86B18">
            <w:pPr>
              <w:spacing w:after="160" w:line="259" w:lineRule="auto"/>
              <w:contextualSpacing/>
              <w:jc w:val="center"/>
              <w:rPr>
                <w:b/>
                <w:sz w:val="24"/>
                <w:szCs w:val="18"/>
              </w:rPr>
            </w:pPr>
            <w:r w:rsidRPr="000A27A8">
              <w:rPr>
                <w:b/>
                <w:sz w:val="24"/>
                <w:szCs w:val="18"/>
              </w:rPr>
              <w:t>I BIMESTRE</w:t>
            </w:r>
          </w:p>
        </w:tc>
        <w:tc>
          <w:tcPr>
            <w:tcW w:w="3509" w:type="dxa"/>
            <w:shd w:val="clear" w:color="auto" w:fill="BDD6EE" w:themeFill="accent1" w:themeFillTint="66"/>
          </w:tcPr>
          <w:p w14:paraId="21A9DE1B" w14:textId="77777777" w:rsidR="00EB5935" w:rsidRPr="000A27A8" w:rsidRDefault="00EB5935" w:rsidP="00B86B18">
            <w:pPr>
              <w:spacing w:after="160" w:line="259" w:lineRule="auto"/>
              <w:contextualSpacing/>
              <w:jc w:val="center"/>
              <w:rPr>
                <w:b/>
                <w:sz w:val="24"/>
                <w:szCs w:val="18"/>
              </w:rPr>
            </w:pPr>
            <w:r w:rsidRPr="000A27A8">
              <w:rPr>
                <w:b/>
                <w:sz w:val="24"/>
                <w:szCs w:val="18"/>
              </w:rPr>
              <w:t>II BIMESTRE</w:t>
            </w:r>
          </w:p>
        </w:tc>
        <w:tc>
          <w:tcPr>
            <w:tcW w:w="3508" w:type="dxa"/>
            <w:shd w:val="clear" w:color="auto" w:fill="BDD6EE" w:themeFill="accent1" w:themeFillTint="66"/>
          </w:tcPr>
          <w:p w14:paraId="0CBA7F10" w14:textId="77777777" w:rsidR="00EB5935" w:rsidRPr="000A27A8" w:rsidRDefault="00EB5935" w:rsidP="00B86B18">
            <w:pPr>
              <w:spacing w:after="160" w:line="259" w:lineRule="auto"/>
              <w:contextualSpacing/>
              <w:jc w:val="center"/>
              <w:rPr>
                <w:b/>
                <w:sz w:val="24"/>
                <w:szCs w:val="18"/>
              </w:rPr>
            </w:pPr>
            <w:r w:rsidRPr="000A27A8">
              <w:rPr>
                <w:b/>
                <w:sz w:val="24"/>
                <w:szCs w:val="18"/>
              </w:rPr>
              <w:t>III BIMESTRE</w:t>
            </w:r>
          </w:p>
        </w:tc>
        <w:tc>
          <w:tcPr>
            <w:tcW w:w="4047" w:type="dxa"/>
            <w:shd w:val="clear" w:color="auto" w:fill="BDD6EE" w:themeFill="accent1" w:themeFillTint="66"/>
          </w:tcPr>
          <w:p w14:paraId="69A946B3" w14:textId="77777777" w:rsidR="00EB5935" w:rsidRPr="000A27A8" w:rsidRDefault="00EB5935" w:rsidP="00B86B18">
            <w:pPr>
              <w:spacing w:after="160" w:line="259" w:lineRule="auto"/>
              <w:contextualSpacing/>
              <w:jc w:val="center"/>
              <w:rPr>
                <w:b/>
                <w:sz w:val="24"/>
                <w:szCs w:val="18"/>
              </w:rPr>
            </w:pPr>
            <w:r w:rsidRPr="000A27A8">
              <w:rPr>
                <w:b/>
                <w:sz w:val="24"/>
                <w:szCs w:val="18"/>
              </w:rPr>
              <w:t>IV BIMESTRE</w:t>
            </w:r>
          </w:p>
        </w:tc>
      </w:tr>
      <w:tr w:rsidR="00EB5935" w:rsidRPr="00365599" w14:paraId="16C9CDB0" w14:textId="77777777" w:rsidTr="00B86B18">
        <w:trPr>
          <w:trHeight w:val="2405"/>
        </w:trPr>
        <w:tc>
          <w:tcPr>
            <w:tcW w:w="3508" w:type="dxa"/>
          </w:tcPr>
          <w:p w14:paraId="0AA903C8" w14:textId="77777777" w:rsidR="00EB5935" w:rsidRPr="00365599" w:rsidRDefault="00EB5935" w:rsidP="00B86B18">
            <w:pPr>
              <w:spacing w:after="160" w:line="259" w:lineRule="auto"/>
              <w:jc w:val="both"/>
              <w:rPr>
                <w:sz w:val="17"/>
                <w:szCs w:val="17"/>
              </w:rPr>
            </w:pPr>
          </w:p>
          <w:p w14:paraId="1102C53C"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interpretaciones históricas. (3ero de secundaria)</w:t>
            </w:r>
          </w:p>
          <w:p w14:paraId="32553D67" w14:textId="77777777" w:rsidR="00EB5935" w:rsidRPr="00365599" w:rsidRDefault="00EB5935" w:rsidP="00B86B18">
            <w:pPr>
              <w:spacing w:after="160" w:line="259" w:lineRule="auto"/>
              <w:jc w:val="both"/>
              <w:rPr>
                <w:sz w:val="17"/>
                <w:szCs w:val="17"/>
              </w:rPr>
            </w:pPr>
          </w:p>
          <w:p w14:paraId="0B217183"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Identifica coincidencias y contradicciones entre diversas fuentes y complementa la información que brindan sobre un mismo aspecto de un hecho o proceso histórico, desde el desarrollo del </w:t>
            </w:r>
            <w:proofErr w:type="gramStart"/>
            <w:r w:rsidRPr="000A27A8">
              <w:rPr>
                <w:sz w:val="17"/>
                <w:szCs w:val="17"/>
                <w:u w:val="single"/>
              </w:rPr>
              <w:t>absolutismo(</w:t>
            </w:r>
            <w:proofErr w:type="gramEnd"/>
            <w:r w:rsidRPr="000A27A8">
              <w:rPr>
                <w:sz w:val="17"/>
                <w:szCs w:val="17"/>
                <w:u w:val="single"/>
              </w:rPr>
              <w:t>ss. XVII y XVIII) hasta las revoluciones liberales (s. XIX) y desde la organización del virreinato (s. XVII)hasta el surgimiento de la República peruana.</w:t>
            </w:r>
          </w:p>
          <w:p w14:paraId="1D0C60F2" w14:textId="77777777" w:rsidR="00EB5935" w:rsidRPr="000A27A8" w:rsidRDefault="00EB5935" w:rsidP="00B86B18">
            <w:pPr>
              <w:spacing w:after="160" w:line="259" w:lineRule="auto"/>
              <w:ind w:left="147"/>
              <w:contextualSpacing/>
              <w:jc w:val="both"/>
              <w:rPr>
                <w:sz w:val="17"/>
                <w:szCs w:val="17"/>
              </w:rPr>
            </w:pPr>
          </w:p>
          <w:p w14:paraId="7EEFD9C9"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Identifica las características (fiabilidad y finalidad) de diversas fuentes históricas que permiten entenderlas épocas comprendidas desde el desarrollo del absolutismo (ss. XVII y XVIII) hasta las revoluciones liberales (s. XIX) y desde la organización del virreinato (s. XVII) hasta el surgimiento de la República peruana.</w:t>
            </w:r>
          </w:p>
          <w:p w14:paraId="5282E4DC" w14:textId="77777777" w:rsidR="00EB5935" w:rsidRPr="000A27A8" w:rsidRDefault="00EB5935" w:rsidP="00B86B18">
            <w:pPr>
              <w:spacing w:after="160" w:line="259" w:lineRule="auto"/>
              <w:ind w:left="720"/>
              <w:contextualSpacing/>
              <w:rPr>
                <w:sz w:val="17"/>
                <w:szCs w:val="17"/>
              </w:rPr>
            </w:pPr>
          </w:p>
          <w:p w14:paraId="0292BB0B"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Explica los cambios y permanencias que se presentan en la forma de vida de las personas como consecuencia de ciertos hechos o procesos históricos desde el desarrollo del absolutismo (ss. XVII y </w:t>
            </w:r>
            <w:proofErr w:type="gramStart"/>
            <w:r w:rsidRPr="000A27A8">
              <w:rPr>
                <w:sz w:val="17"/>
                <w:szCs w:val="17"/>
                <w:u w:val="single"/>
              </w:rPr>
              <w:t>XVIII)hasta</w:t>
            </w:r>
            <w:proofErr w:type="gramEnd"/>
            <w:r w:rsidRPr="000A27A8">
              <w:rPr>
                <w:sz w:val="17"/>
                <w:szCs w:val="17"/>
                <w:u w:val="single"/>
              </w:rPr>
              <w:t xml:space="preserve"> las revoluciones liberales (</w:t>
            </w:r>
            <w:proofErr w:type="spellStart"/>
            <w:r w:rsidRPr="000A27A8">
              <w:rPr>
                <w:sz w:val="17"/>
                <w:szCs w:val="17"/>
                <w:u w:val="single"/>
              </w:rPr>
              <w:t>s.XIX</w:t>
            </w:r>
            <w:proofErr w:type="spellEnd"/>
            <w:r w:rsidRPr="000A27A8">
              <w:rPr>
                <w:sz w:val="17"/>
                <w:szCs w:val="17"/>
                <w:u w:val="single"/>
              </w:rPr>
              <w:t>) y desde la organización del virreinato (s. XVII) hasta el surgimiento de la República peruana.</w:t>
            </w:r>
          </w:p>
          <w:p w14:paraId="521E56C8" w14:textId="77777777" w:rsidR="00EB5935" w:rsidRPr="000A27A8" w:rsidRDefault="00EB5935" w:rsidP="00B86B18">
            <w:pPr>
              <w:spacing w:after="160" w:line="259" w:lineRule="auto"/>
              <w:ind w:left="720"/>
              <w:contextualSpacing/>
              <w:rPr>
                <w:sz w:val="17"/>
                <w:szCs w:val="17"/>
              </w:rPr>
            </w:pPr>
          </w:p>
          <w:p w14:paraId="70F422ED"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Identifica diversos hechos o procesos históricos que ocurren en tiempos similares, desde el desarrollo del absolutismo (ss. XVII y XVIII) hasta las revoluciones liberales (</w:t>
            </w:r>
            <w:proofErr w:type="spellStart"/>
            <w:r w:rsidRPr="000A27A8">
              <w:rPr>
                <w:sz w:val="17"/>
                <w:szCs w:val="17"/>
              </w:rPr>
              <w:t>s.XIX</w:t>
            </w:r>
            <w:proofErr w:type="spellEnd"/>
            <w:r w:rsidRPr="000A27A8">
              <w:rPr>
                <w:sz w:val="17"/>
                <w:szCs w:val="17"/>
              </w:rPr>
              <w:t xml:space="preserve">) y </w:t>
            </w:r>
            <w:proofErr w:type="spellStart"/>
            <w:r w:rsidRPr="000A27A8">
              <w:rPr>
                <w:sz w:val="17"/>
                <w:szCs w:val="17"/>
              </w:rPr>
              <w:t>des-de</w:t>
            </w:r>
            <w:proofErr w:type="spellEnd"/>
            <w:r w:rsidRPr="000A27A8">
              <w:rPr>
                <w:sz w:val="17"/>
                <w:szCs w:val="17"/>
              </w:rPr>
              <w:t xml:space="preserve"> la organización del virreinato (s. XVII) hasta el surgimiento de la República peruana.</w:t>
            </w:r>
          </w:p>
          <w:p w14:paraId="60ECE0FF" w14:textId="77777777" w:rsidR="00EB5935" w:rsidRPr="000A27A8" w:rsidRDefault="00EB5935" w:rsidP="00B86B18">
            <w:pPr>
              <w:spacing w:after="160" w:line="259" w:lineRule="auto"/>
              <w:ind w:left="720"/>
              <w:contextualSpacing/>
              <w:rPr>
                <w:sz w:val="17"/>
                <w:szCs w:val="17"/>
              </w:rPr>
            </w:pPr>
          </w:p>
          <w:p w14:paraId="7A807D0F"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Explica hechos, procesos o problemas históricos que ocurrieron desde el desarrollo del absolutismo (ss. XVII y XVIII) hasta las revoluciones liberales (s. XIX) y desde la organización del virreinato (s. XVII) hasta el surgimiento de la República peruana, a partir de la formulación de preguntas y la distinción entre detonantes, causas (estructurales y coyunturales) y consecuencias, utilizando términos históricos.</w:t>
            </w:r>
          </w:p>
          <w:p w14:paraId="2E4AB444" w14:textId="77777777" w:rsidR="00EB5935" w:rsidRPr="000A27A8" w:rsidRDefault="00EB5935" w:rsidP="00B86B18">
            <w:pPr>
              <w:spacing w:after="160" w:line="259" w:lineRule="auto"/>
              <w:ind w:left="720"/>
              <w:contextualSpacing/>
              <w:rPr>
                <w:sz w:val="17"/>
                <w:szCs w:val="17"/>
              </w:rPr>
            </w:pPr>
          </w:p>
          <w:p w14:paraId="02F26C73"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Formula preguntas, distingue entre detonantes, causas (estructurales y coyunturales) y consecuencias y utiliza términos históricos al elaborar explicaciones sobre hechos, procesos o problemas históricos que ocurrieron desde el desarrollo del absolutismo (ss. XVII y </w:t>
            </w:r>
            <w:proofErr w:type="gramStart"/>
            <w:r w:rsidRPr="000A27A8">
              <w:rPr>
                <w:sz w:val="17"/>
                <w:szCs w:val="17"/>
              </w:rPr>
              <w:t>XVIII)hasta</w:t>
            </w:r>
            <w:proofErr w:type="gramEnd"/>
            <w:r w:rsidRPr="000A27A8">
              <w:rPr>
                <w:sz w:val="17"/>
                <w:szCs w:val="17"/>
              </w:rPr>
              <w:t xml:space="preserve"> las revoluciones liberales (</w:t>
            </w:r>
            <w:proofErr w:type="spellStart"/>
            <w:r w:rsidRPr="000A27A8">
              <w:rPr>
                <w:sz w:val="17"/>
                <w:szCs w:val="17"/>
              </w:rPr>
              <w:t>s.XIX</w:t>
            </w:r>
            <w:proofErr w:type="spellEnd"/>
            <w:r w:rsidRPr="000A27A8">
              <w:rPr>
                <w:sz w:val="17"/>
                <w:szCs w:val="17"/>
              </w:rPr>
              <w:t>) y desde la organización del virreinato (s. XVII) hasta el surgimiento de la República peruana.</w:t>
            </w:r>
          </w:p>
          <w:p w14:paraId="29371FCA" w14:textId="77777777" w:rsidR="00EB5935" w:rsidRPr="000A27A8" w:rsidRDefault="00EB5935" w:rsidP="00B86B18">
            <w:pPr>
              <w:spacing w:after="160" w:line="259" w:lineRule="auto"/>
              <w:ind w:left="720"/>
              <w:contextualSpacing/>
              <w:rPr>
                <w:sz w:val="17"/>
                <w:szCs w:val="17"/>
              </w:rPr>
            </w:pPr>
          </w:p>
          <w:p w14:paraId="42CB6213"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Identifica las ideas, comportamientos y circunstancias que vivieron los personajes históricos o grupos sociales en un contexto histórico comprendido desde el desarrollo del absolutismo (s. XVII y XVIII) hasta las revoluciones liberales (s. XIX) y desde la organización del </w:t>
            </w:r>
            <w:proofErr w:type="gramStart"/>
            <w:r w:rsidRPr="000A27A8">
              <w:rPr>
                <w:sz w:val="17"/>
                <w:szCs w:val="17"/>
              </w:rPr>
              <w:t>virreinato(</w:t>
            </w:r>
            <w:proofErr w:type="gramEnd"/>
            <w:r w:rsidRPr="000A27A8">
              <w:rPr>
                <w:sz w:val="17"/>
                <w:szCs w:val="17"/>
              </w:rPr>
              <w:t xml:space="preserve">s. XVII) hasta el surgimiento de la República peruana para </w:t>
            </w:r>
            <w:r w:rsidRPr="000A27A8">
              <w:rPr>
                <w:sz w:val="17"/>
                <w:szCs w:val="17"/>
              </w:rPr>
              <w:lastRenderedPageBreak/>
              <w:t xml:space="preserve">explicar su importancia en el tiempo que les </w:t>
            </w:r>
            <w:proofErr w:type="spellStart"/>
            <w:r w:rsidRPr="000A27A8">
              <w:rPr>
                <w:sz w:val="17"/>
                <w:szCs w:val="17"/>
              </w:rPr>
              <w:t>toco</w:t>
            </w:r>
            <w:proofErr w:type="spellEnd"/>
            <w:r w:rsidRPr="000A27A8">
              <w:rPr>
                <w:sz w:val="17"/>
                <w:szCs w:val="17"/>
              </w:rPr>
              <w:t xml:space="preserve"> vivir.</w:t>
            </w:r>
          </w:p>
          <w:p w14:paraId="0F7E4DA5" w14:textId="77777777" w:rsidR="00EB5935" w:rsidRPr="000A27A8" w:rsidRDefault="00EB5935" w:rsidP="00B86B18">
            <w:pPr>
              <w:spacing w:after="160" w:line="259" w:lineRule="auto"/>
              <w:ind w:left="720"/>
              <w:contextualSpacing/>
              <w:rPr>
                <w:sz w:val="17"/>
                <w:szCs w:val="17"/>
              </w:rPr>
            </w:pPr>
          </w:p>
          <w:p w14:paraId="7B756524"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interpretaciones históricas. (4to de secundaria)</w:t>
            </w:r>
          </w:p>
          <w:p w14:paraId="61B60ABD" w14:textId="77777777" w:rsidR="00EB5935" w:rsidRPr="000A27A8" w:rsidRDefault="00EB5935" w:rsidP="007610B1">
            <w:pPr>
              <w:numPr>
                <w:ilvl w:val="0"/>
                <w:numId w:val="304"/>
              </w:numPr>
              <w:spacing w:after="160" w:line="259" w:lineRule="auto"/>
              <w:ind w:left="147" w:hanging="142"/>
              <w:contextualSpacing/>
              <w:jc w:val="both"/>
              <w:rPr>
                <w:sz w:val="17"/>
                <w:szCs w:val="17"/>
              </w:rPr>
            </w:pPr>
            <w:r w:rsidRPr="000A27A8">
              <w:rPr>
                <w:sz w:val="17"/>
                <w:szCs w:val="17"/>
                <w:u w:val="single"/>
              </w:rPr>
              <w:t>Explica que recurrir a una fuente válida sobre hechos o procesos históricos, desde la Segunda Revolución Industrial hasta la Primera Guerra Mundial y desde el primer militarismo en el Perú hasta la República Aristocrática, contribuye a una interpretación confiable de esa fuente</w:t>
            </w:r>
            <w:r w:rsidRPr="000A27A8">
              <w:rPr>
                <w:sz w:val="17"/>
                <w:szCs w:val="17"/>
              </w:rPr>
              <w:t>.</w:t>
            </w:r>
          </w:p>
          <w:p w14:paraId="1FC6EDD2" w14:textId="77777777" w:rsidR="00EB5935" w:rsidRPr="000A27A8" w:rsidRDefault="00EB5935" w:rsidP="00B86B18">
            <w:pPr>
              <w:spacing w:after="160" w:line="259" w:lineRule="auto"/>
              <w:ind w:left="147"/>
              <w:contextualSpacing/>
              <w:jc w:val="both"/>
              <w:rPr>
                <w:sz w:val="17"/>
                <w:szCs w:val="17"/>
              </w:rPr>
            </w:pPr>
          </w:p>
          <w:p w14:paraId="2D9E601D" w14:textId="77777777" w:rsidR="00EB5935" w:rsidRPr="000A27A8" w:rsidRDefault="00EB5935" w:rsidP="007610B1">
            <w:pPr>
              <w:numPr>
                <w:ilvl w:val="0"/>
                <w:numId w:val="304"/>
              </w:numPr>
              <w:spacing w:after="160" w:line="259" w:lineRule="auto"/>
              <w:ind w:left="147" w:hanging="142"/>
              <w:contextualSpacing/>
              <w:jc w:val="both"/>
              <w:rPr>
                <w:sz w:val="17"/>
                <w:szCs w:val="17"/>
              </w:rPr>
            </w:pPr>
            <w:r w:rsidRPr="000A27A8">
              <w:rPr>
                <w:sz w:val="17"/>
                <w:szCs w:val="17"/>
              </w:rPr>
              <w:t>Contrasta las interpretaciones que se presentan en diversas fuentes históricas sobre hechos o procesos históricos, desde la Segunda Revolución Industrial hasta la Primera Guerra Mundial y desde el primer militarismo en el Perú hasta la República Aristocrática.</w:t>
            </w:r>
          </w:p>
          <w:p w14:paraId="2FDA15AC" w14:textId="77777777" w:rsidR="00EB5935" w:rsidRPr="000A27A8" w:rsidRDefault="00EB5935" w:rsidP="00B86B18">
            <w:pPr>
              <w:spacing w:after="160" w:line="259" w:lineRule="auto"/>
              <w:ind w:left="720"/>
              <w:contextualSpacing/>
              <w:rPr>
                <w:sz w:val="17"/>
                <w:szCs w:val="17"/>
              </w:rPr>
            </w:pPr>
          </w:p>
          <w:p w14:paraId="5C7E38DB" w14:textId="77777777" w:rsidR="00EB5935" w:rsidRPr="000A27A8" w:rsidRDefault="00EB5935" w:rsidP="00B86B18">
            <w:pPr>
              <w:spacing w:after="160" w:line="259" w:lineRule="auto"/>
              <w:ind w:left="147"/>
              <w:contextualSpacing/>
              <w:jc w:val="both"/>
              <w:rPr>
                <w:sz w:val="17"/>
                <w:szCs w:val="17"/>
              </w:rPr>
            </w:pPr>
          </w:p>
          <w:p w14:paraId="71580D6F"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Explica los cambios, las permanencias y las relaciones de simultaneidad generados por hechos o procesos históricos relevantes, desde la Segunda Revolución Industrial hasta la Primera Guerra Mundial y desde el primer militarismo en el Perú hasta la República Aristocrática, utilizando conceptos sociales, políticos y económicos.</w:t>
            </w:r>
          </w:p>
          <w:p w14:paraId="5A086065" w14:textId="77777777" w:rsidR="00EB5935" w:rsidRPr="000A27A8" w:rsidRDefault="00EB5935" w:rsidP="00B86B18">
            <w:pPr>
              <w:spacing w:after="160" w:line="259" w:lineRule="auto"/>
              <w:ind w:left="147"/>
              <w:contextualSpacing/>
              <w:jc w:val="both"/>
              <w:rPr>
                <w:sz w:val="17"/>
                <w:szCs w:val="17"/>
              </w:rPr>
            </w:pPr>
          </w:p>
          <w:p w14:paraId="0E66F350"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Establece relaciones entre diversos hechos o procesos históricos, desde la Segunda Revolución Industrial hasta la Primera Guerra Mundial y desde el primer militarismo en el Perú hasta la República Aristocrática, con otros de la actualidad, tomando en cuenta los aspectos políticos, sociales, económicos, culturales y ambientales.</w:t>
            </w:r>
          </w:p>
          <w:p w14:paraId="1E90F7C4" w14:textId="77777777" w:rsidR="00EB5935" w:rsidRPr="000A27A8" w:rsidRDefault="00EB5935" w:rsidP="00B86B18">
            <w:pPr>
              <w:spacing w:after="160" w:line="259" w:lineRule="auto"/>
              <w:ind w:left="720"/>
              <w:contextualSpacing/>
              <w:rPr>
                <w:sz w:val="17"/>
                <w:szCs w:val="17"/>
                <w:u w:val="single"/>
              </w:rPr>
            </w:pPr>
          </w:p>
          <w:p w14:paraId="3A7DDA6B"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Explica hechos, procesos o problemas históricos comprendidos desde la Segunda Revolución Industria   hasta la Primera Guerra Mundial y desde el primer militarismo en el Perú hasta la República Aristocrática, a partir </w:t>
            </w:r>
            <w:r w:rsidRPr="000A27A8">
              <w:rPr>
                <w:sz w:val="17"/>
                <w:szCs w:val="17"/>
                <w:u w:val="single"/>
              </w:rPr>
              <w:lastRenderedPageBreak/>
              <w:t>de evidencias diversas y el planteamiento de hipótesis, utilizando términos históricos.</w:t>
            </w:r>
          </w:p>
          <w:p w14:paraId="093107E7" w14:textId="77777777" w:rsidR="00EB5935" w:rsidRPr="000A27A8" w:rsidRDefault="00EB5935" w:rsidP="00B86B18">
            <w:pPr>
              <w:spacing w:after="160" w:line="259" w:lineRule="auto"/>
              <w:ind w:left="720"/>
              <w:contextualSpacing/>
              <w:rPr>
                <w:sz w:val="17"/>
                <w:szCs w:val="17"/>
              </w:rPr>
            </w:pPr>
          </w:p>
          <w:p w14:paraId="3908D1E8"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Plantea hipótesis, y utiliza términos históricos y evidencias diversas al elaborar explicaciones sobre hechos, procesos o problemas históricos comprendidos desde la Segunda Revolución Industrial hasta la Primera Guerra Mundial y desde el primer militarismo en el Perú hasta la República Aristocrática.</w:t>
            </w:r>
          </w:p>
          <w:p w14:paraId="22697279" w14:textId="77777777" w:rsidR="00EB5935" w:rsidRPr="000A27A8" w:rsidRDefault="00EB5935" w:rsidP="00B86B18">
            <w:pPr>
              <w:spacing w:after="160" w:line="259" w:lineRule="auto"/>
              <w:ind w:left="720"/>
              <w:contextualSpacing/>
              <w:rPr>
                <w:sz w:val="17"/>
                <w:szCs w:val="17"/>
              </w:rPr>
            </w:pPr>
          </w:p>
          <w:p w14:paraId="4259407B"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Explica las ideas y comportamientos de las personas y sociedades a partir del contexto de la época, ocurridas desde la Segunda Revolución Industrial hasta la Primera Guerra Mundial y desde el primer militarismo en el Perú hasta la República Aristocrática, así como la influencia de tales ideas y comportamientos en hechos posteriores.</w:t>
            </w:r>
          </w:p>
          <w:p w14:paraId="750B952F" w14:textId="77777777" w:rsidR="00EB5935" w:rsidRPr="00DB7B05" w:rsidRDefault="00EB5935" w:rsidP="00B86B18">
            <w:pPr>
              <w:spacing w:after="160" w:line="259" w:lineRule="auto"/>
              <w:rPr>
                <w:sz w:val="17"/>
                <w:szCs w:val="17"/>
              </w:rPr>
            </w:pPr>
          </w:p>
          <w:p w14:paraId="5867187F" w14:textId="77777777" w:rsidR="00EB5935" w:rsidRPr="00DB7B05" w:rsidRDefault="00EB5935" w:rsidP="00B86B18">
            <w:pPr>
              <w:spacing w:after="160" w:line="259" w:lineRule="auto"/>
              <w:jc w:val="both"/>
              <w:rPr>
                <w:b/>
                <w:sz w:val="20"/>
                <w:szCs w:val="20"/>
                <w:u w:val="single"/>
              </w:rPr>
            </w:pPr>
            <w:r w:rsidRPr="00DB7B05">
              <w:rPr>
                <w:b/>
                <w:sz w:val="20"/>
                <w:szCs w:val="20"/>
                <w:u w:val="single"/>
              </w:rPr>
              <w:t>Construye interpretaciones históricas. (5to de secundaria)</w:t>
            </w:r>
          </w:p>
          <w:p w14:paraId="062393B0" w14:textId="77777777" w:rsidR="00EB5935" w:rsidRPr="00DB7B05" w:rsidRDefault="00EB5935" w:rsidP="00B86B18">
            <w:pPr>
              <w:spacing w:after="160" w:line="259" w:lineRule="auto"/>
              <w:jc w:val="both"/>
              <w:rPr>
                <w:b/>
                <w:sz w:val="20"/>
                <w:szCs w:val="20"/>
                <w:u w:val="single"/>
              </w:rPr>
            </w:pPr>
          </w:p>
          <w:p w14:paraId="1DE5685C"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Utiliza constantemente una diversidad de fuentes, incluyendo las producidas por él (entrevistas o testimonios a personas que vivieron hechos recientes), para indagar </w:t>
            </w:r>
            <w:proofErr w:type="spellStart"/>
            <w:r w:rsidRPr="000A27A8">
              <w:rPr>
                <w:sz w:val="17"/>
                <w:szCs w:val="17"/>
              </w:rPr>
              <w:t>sobreun</w:t>
            </w:r>
            <w:proofErr w:type="spellEnd"/>
            <w:r w:rsidRPr="000A27A8">
              <w:rPr>
                <w:sz w:val="17"/>
                <w:szCs w:val="17"/>
              </w:rPr>
              <w:t xml:space="preserve"> hecho, proceso o problema histórico comprendido desde el </w:t>
            </w:r>
            <w:proofErr w:type="spellStart"/>
            <w:r w:rsidRPr="000A27A8">
              <w:rPr>
                <w:sz w:val="17"/>
                <w:szCs w:val="17"/>
              </w:rPr>
              <w:t>periodoentre</w:t>
            </w:r>
            <w:proofErr w:type="spellEnd"/>
            <w:r w:rsidRPr="000A27A8">
              <w:rPr>
                <w:sz w:val="17"/>
                <w:szCs w:val="17"/>
              </w:rPr>
              <w:t xml:space="preserve"> guerras hasta las crisis económicas de inicios del siglo XXI y </w:t>
            </w:r>
            <w:proofErr w:type="spellStart"/>
            <w:r w:rsidRPr="000A27A8">
              <w:rPr>
                <w:sz w:val="17"/>
                <w:szCs w:val="17"/>
              </w:rPr>
              <w:t>desdeel</w:t>
            </w:r>
            <w:proofErr w:type="spellEnd"/>
            <w:r w:rsidRPr="000A27A8">
              <w:rPr>
                <w:sz w:val="17"/>
                <w:szCs w:val="17"/>
              </w:rPr>
              <w:t xml:space="preserve"> Oncenio de Leguía hasta la historia reciente en el Perú (s. XXI), evaluando la pertinencia y fiabilidad deesas fuentes.</w:t>
            </w:r>
          </w:p>
          <w:p w14:paraId="04E1455A" w14:textId="77777777" w:rsidR="00EB5935" w:rsidRPr="000A27A8" w:rsidRDefault="00EB5935" w:rsidP="00B86B18">
            <w:pPr>
              <w:spacing w:after="160" w:line="259" w:lineRule="auto"/>
              <w:ind w:left="147"/>
              <w:contextualSpacing/>
              <w:jc w:val="both"/>
              <w:rPr>
                <w:sz w:val="17"/>
                <w:szCs w:val="17"/>
              </w:rPr>
            </w:pPr>
          </w:p>
          <w:p w14:paraId="512E3C73"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Contrasta las interpretaciones </w:t>
            </w:r>
            <w:proofErr w:type="spellStart"/>
            <w:r w:rsidRPr="000A27A8">
              <w:rPr>
                <w:sz w:val="17"/>
                <w:szCs w:val="17"/>
              </w:rPr>
              <w:t>quese</w:t>
            </w:r>
            <w:proofErr w:type="spellEnd"/>
            <w:r w:rsidRPr="000A27A8">
              <w:rPr>
                <w:sz w:val="17"/>
                <w:szCs w:val="17"/>
              </w:rPr>
              <w:t xml:space="preserve"> presentan en diversas fuentes históricas a partir de la evaluación de </w:t>
            </w:r>
            <w:proofErr w:type="spellStart"/>
            <w:r w:rsidRPr="000A27A8">
              <w:rPr>
                <w:sz w:val="17"/>
                <w:szCs w:val="17"/>
              </w:rPr>
              <w:t>suconfiabilidad</w:t>
            </w:r>
            <w:proofErr w:type="spellEnd"/>
            <w:r w:rsidRPr="000A27A8">
              <w:rPr>
                <w:sz w:val="17"/>
                <w:szCs w:val="17"/>
              </w:rPr>
              <w:t xml:space="preserve"> (perspectiva del </w:t>
            </w:r>
            <w:proofErr w:type="spellStart"/>
            <w:proofErr w:type="gramStart"/>
            <w:r w:rsidRPr="000A27A8">
              <w:rPr>
                <w:sz w:val="17"/>
                <w:szCs w:val="17"/>
              </w:rPr>
              <w:t>autor,intencionalidad</w:t>
            </w:r>
            <w:proofErr w:type="spellEnd"/>
            <w:proofErr w:type="gramEnd"/>
            <w:r w:rsidRPr="000A27A8">
              <w:rPr>
                <w:sz w:val="17"/>
                <w:szCs w:val="17"/>
              </w:rPr>
              <w:t xml:space="preserve"> y contexto en que fue producida la fuente), desde </w:t>
            </w:r>
            <w:proofErr w:type="spellStart"/>
            <w:r w:rsidRPr="000A27A8">
              <w:rPr>
                <w:sz w:val="17"/>
                <w:szCs w:val="17"/>
              </w:rPr>
              <w:t>elperiodo</w:t>
            </w:r>
            <w:proofErr w:type="spellEnd"/>
            <w:r w:rsidRPr="000A27A8">
              <w:rPr>
                <w:sz w:val="17"/>
                <w:szCs w:val="17"/>
              </w:rPr>
              <w:t xml:space="preserve"> entre guerras hasta las </w:t>
            </w:r>
            <w:proofErr w:type="spellStart"/>
            <w:r w:rsidRPr="000A27A8">
              <w:rPr>
                <w:sz w:val="17"/>
                <w:szCs w:val="17"/>
              </w:rPr>
              <w:t>crisiseconómicas</w:t>
            </w:r>
            <w:proofErr w:type="spellEnd"/>
            <w:r w:rsidRPr="000A27A8">
              <w:rPr>
                <w:sz w:val="17"/>
                <w:szCs w:val="17"/>
              </w:rPr>
              <w:t xml:space="preserve"> de inicios del siglo XXI y desde el Oncenio de Leguía hasta </w:t>
            </w:r>
            <w:proofErr w:type="spellStart"/>
            <w:r w:rsidRPr="000A27A8">
              <w:rPr>
                <w:sz w:val="17"/>
                <w:szCs w:val="17"/>
              </w:rPr>
              <w:t>lahistoria</w:t>
            </w:r>
            <w:proofErr w:type="spellEnd"/>
            <w:r w:rsidRPr="000A27A8">
              <w:rPr>
                <w:sz w:val="17"/>
                <w:szCs w:val="17"/>
              </w:rPr>
              <w:t xml:space="preserve"> reciente en el Perú (s. XXI).</w:t>
            </w:r>
          </w:p>
          <w:p w14:paraId="75D1EECD" w14:textId="77777777" w:rsidR="00EB5935" w:rsidRPr="000A27A8" w:rsidRDefault="00EB5935" w:rsidP="00B86B18">
            <w:pPr>
              <w:spacing w:after="160" w:line="259" w:lineRule="auto"/>
              <w:ind w:left="720"/>
              <w:contextualSpacing/>
              <w:rPr>
                <w:sz w:val="17"/>
                <w:szCs w:val="17"/>
              </w:rPr>
            </w:pPr>
          </w:p>
          <w:p w14:paraId="11C32550"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lastRenderedPageBreak/>
              <w:t xml:space="preserve">Explica los cambios, las permanencias y las relaciones de simultaneidad de los hechos o procesos históricos a nivel político, social, ambiental, económico y cultural, desde </w:t>
            </w:r>
            <w:proofErr w:type="spellStart"/>
            <w:r w:rsidRPr="000A27A8">
              <w:rPr>
                <w:sz w:val="17"/>
                <w:szCs w:val="17"/>
              </w:rPr>
              <w:t>elperiodo</w:t>
            </w:r>
            <w:proofErr w:type="spellEnd"/>
            <w:r w:rsidRPr="000A27A8">
              <w:rPr>
                <w:sz w:val="17"/>
                <w:szCs w:val="17"/>
              </w:rPr>
              <w:t xml:space="preserve"> entre guerras hasta las crisis económicas de inicios del siglo XXI </w:t>
            </w:r>
            <w:proofErr w:type="spellStart"/>
            <w:r w:rsidRPr="000A27A8">
              <w:rPr>
                <w:sz w:val="17"/>
                <w:szCs w:val="17"/>
              </w:rPr>
              <w:t>ydesde</w:t>
            </w:r>
            <w:proofErr w:type="spellEnd"/>
            <w:r w:rsidRPr="000A27A8">
              <w:rPr>
                <w:sz w:val="17"/>
                <w:szCs w:val="17"/>
              </w:rPr>
              <w:t xml:space="preserve"> el Oncenio de Leguía hasta </w:t>
            </w:r>
            <w:proofErr w:type="spellStart"/>
            <w:r w:rsidRPr="000A27A8">
              <w:rPr>
                <w:sz w:val="17"/>
                <w:szCs w:val="17"/>
              </w:rPr>
              <w:t>lahistoria</w:t>
            </w:r>
            <w:proofErr w:type="spellEnd"/>
            <w:r w:rsidRPr="000A27A8">
              <w:rPr>
                <w:sz w:val="17"/>
                <w:szCs w:val="17"/>
              </w:rPr>
              <w:t xml:space="preserve"> reciente en el Perú (s. XXI), </w:t>
            </w:r>
            <w:proofErr w:type="spellStart"/>
            <w:r w:rsidRPr="000A27A8">
              <w:rPr>
                <w:sz w:val="17"/>
                <w:szCs w:val="17"/>
              </w:rPr>
              <w:t>yreconoce</w:t>
            </w:r>
            <w:proofErr w:type="spellEnd"/>
            <w:r w:rsidRPr="000A27A8">
              <w:rPr>
                <w:sz w:val="17"/>
                <w:szCs w:val="17"/>
              </w:rPr>
              <w:t xml:space="preserve"> que estos cambios no necesariamente llevan al progreso </w:t>
            </w:r>
            <w:proofErr w:type="spellStart"/>
            <w:r w:rsidRPr="000A27A8">
              <w:rPr>
                <w:sz w:val="17"/>
                <w:szCs w:val="17"/>
              </w:rPr>
              <w:t>ydesarrollo</w:t>
            </w:r>
            <w:proofErr w:type="spellEnd"/>
            <w:r w:rsidRPr="000A27A8">
              <w:rPr>
                <w:sz w:val="17"/>
                <w:szCs w:val="17"/>
              </w:rPr>
              <w:t xml:space="preserve"> sostenible.</w:t>
            </w:r>
          </w:p>
          <w:p w14:paraId="067B24D7" w14:textId="77777777" w:rsidR="00EB5935" w:rsidRPr="000A27A8" w:rsidRDefault="00EB5935" w:rsidP="00B86B18">
            <w:pPr>
              <w:spacing w:after="160" w:line="259" w:lineRule="auto"/>
              <w:ind w:left="720"/>
              <w:contextualSpacing/>
              <w:rPr>
                <w:sz w:val="17"/>
                <w:szCs w:val="17"/>
              </w:rPr>
            </w:pPr>
          </w:p>
          <w:p w14:paraId="3D40F71D"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Explica las relaciones existentes entre diversos hechos o procesos históricos, desde el periodo entre </w:t>
            </w:r>
            <w:proofErr w:type="spellStart"/>
            <w:r w:rsidRPr="000A27A8">
              <w:rPr>
                <w:sz w:val="17"/>
                <w:szCs w:val="17"/>
              </w:rPr>
              <w:t>guerrashasta</w:t>
            </w:r>
            <w:proofErr w:type="spellEnd"/>
            <w:r w:rsidRPr="000A27A8">
              <w:rPr>
                <w:sz w:val="17"/>
                <w:szCs w:val="17"/>
              </w:rPr>
              <w:t xml:space="preserve"> las crisis económicas de </w:t>
            </w:r>
            <w:proofErr w:type="spellStart"/>
            <w:r w:rsidRPr="000A27A8">
              <w:rPr>
                <w:sz w:val="17"/>
                <w:szCs w:val="17"/>
              </w:rPr>
              <w:t>iniciosdel</w:t>
            </w:r>
            <w:proofErr w:type="spellEnd"/>
            <w:r w:rsidRPr="000A27A8">
              <w:rPr>
                <w:sz w:val="17"/>
                <w:szCs w:val="17"/>
              </w:rPr>
              <w:t xml:space="preserve"> siglo XXI y desde el Oncenio </w:t>
            </w:r>
            <w:proofErr w:type="spellStart"/>
            <w:r w:rsidRPr="000A27A8">
              <w:rPr>
                <w:sz w:val="17"/>
                <w:szCs w:val="17"/>
              </w:rPr>
              <w:t>deLeguía</w:t>
            </w:r>
            <w:proofErr w:type="spellEnd"/>
            <w:r w:rsidRPr="000A27A8">
              <w:rPr>
                <w:sz w:val="17"/>
                <w:szCs w:val="17"/>
              </w:rPr>
              <w:t xml:space="preserve"> hasta la historia reciente en </w:t>
            </w:r>
            <w:proofErr w:type="spellStart"/>
            <w:r w:rsidRPr="000A27A8">
              <w:rPr>
                <w:sz w:val="17"/>
                <w:szCs w:val="17"/>
              </w:rPr>
              <w:t>elPerú</w:t>
            </w:r>
            <w:proofErr w:type="spellEnd"/>
            <w:r w:rsidRPr="000A27A8">
              <w:rPr>
                <w:sz w:val="17"/>
                <w:szCs w:val="17"/>
              </w:rPr>
              <w:t xml:space="preserve"> (s. XXI), con hechos de la actualidad, utilizando conceptos </w:t>
            </w:r>
            <w:proofErr w:type="spellStart"/>
            <w:proofErr w:type="gramStart"/>
            <w:r w:rsidRPr="000A27A8">
              <w:rPr>
                <w:sz w:val="17"/>
                <w:szCs w:val="17"/>
              </w:rPr>
              <w:t>sociales,políticos</w:t>
            </w:r>
            <w:proofErr w:type="spellEnd"/>
            <w:proofErr w:type="gramEnd"/>
            <w:r w:rsidRPr="000A27A8">
              <w:rPr>
                <w:sz w:val="17"/>
                <w:szCs w:val="17"/>
              </w:rPr>
              <w:t xml:space="preserve"> y económicos abstractos </w:t>
            </w:r>
            <w:proofErr w:type="spellStart"/>
            <w:r w:rsidRPr="000A27A8">
              <w:rPr>
                <w:sz w:val="17"/>
                <w:szCs w:val="17"/>
              </w:rPr>
              <w:t>ycomplejos</w:t>
            </w:r>
            <w:proofErr w:type="spellEnd"/>
            <w:r w:rsidRPr="000A27A8">
              <w:rPr>
                <w:sz w:val="17"/>
                <w:szCs w:val="17"/>
              </w:rPr>
              <w:t>.</w:t>
            </w:r>
          </w:p>
          <w:p w14:paraId="0054F76B" w14:textId="77777777" w:rsidR="00EB5935" w:rsidRPr="000A27A8" w:rsidRDefault="00EB5935" w:rsidP="00B86B18">
            <w:pPr>
              <w:spacing w:after="160" w:line="259" w:lineRule="auto"/>
              <w:ind w:left="720"/>
              <w:contextualSpacing/>
              <w:rPr>
                <w:sz w:val="17"/>
                <w:szCs w:val="17"/>
              </w:rPr>
            </w:pPr>
          </w:p>
          <w:p w14:paraId="56A47C37"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 Elabora explicaciones sobre </w:t>
            </w:r>
            <w:proofErr w:type="spellStart"/>
            <w:proofErr w:type="gramStart"/>
            <w:r w:rsidRPr="000A27A8">
              <w:rPr>
                <w:sz w:val="17"/>
                <w:szCs w:val="17"/>
              </w:rPr>
              <w:t>hechos,procesos</w:t>
            </w:r>
            <w:proofErr w:type="spellEnd"/>
            <w:proofErr w:type="gramEnd"/>
            <w:r w:rsidRPr="000A27A8">
              <w:rPr>
                <w:sz w:val="17"/>
                <w:szCs w:val="17"/>
              </w:rPr>
              <w:t xml:space="preserve"> o problemas </w:t>
            </w:r>
            <w:proofErr w:type="spellStart"/>
            <w:r w:rsidRPr="000A27A8">
              <w:rPr>
                <w:sz w:val="17"/>
                <w:szCs w:val="17"/>
              </w:rPr>
              <w:t>históricos,desde</w:t>
            </w:r>
            <w:proofErr w:type="spellEnd"/>
            <w:r w:rsidRPr="000A27A8">
              <w:rPr>
                <w:sz w:val="17"/>
                <w:szCs w:val="17"/>
              </w:rPr>
              <w:t xml:space="preserve"> el periodo entre guerras </w:t>
            </w:r>
            <w:proofErr w:type="spellStart"/>
            <w:r w:rsidRPr="000A27A8">
              <w:rPr>
                <w:sz w:val="17"/>
                <w:szCs w:val="17"/>
              </w:rPr>
              <w:t>hastalas</w:t>
            </w:r>
            <w:proofErr w:type="spellEnd"/>
            <w:r w:rsidRPr="000A27A8">
              <w:rPr>
                <w:sz w:val="17"/>
                <w:szCs w:val="17"/>
              </w:rPr>
              <w:t xml:space="preserve"> crisis económicas de inicios del siglo XXI y desde el Oncenio de </w:t>
            </w:r>
            <w:proofErr w:type="spellStart"/>
            <w:r w:rsidRPr="000A27A8">
              <w:rPr>
                <w:sz w:val="17"/>
                <w:szCs w:val="17"/>
              </w:rPr>
              <w:t>Leguíahasta</w:t>
            </w:r>
            <w:proofErr w:type="spellEnd"/>
            <w:r w:rsidRPr="000A27A8">
              <w:rPr>
                <w:sz w:val="17"/>
                <w:szCs w:val="17"/>
              </w:rPr>
              <w:t xml:space="preserve"> la historia reciente en el Perú(s. XXI) en las que establece jerarquías entre sus múltiples causas y reconoce que sus consecuencias desencadenan nuevos hechos o procesos históricos.</w:t>
            </w:r>
          </w:p>
          <w:p w14:paraId="7F3E3A98" w14:textId="77777777" w:rsidR="00EB5935" w:rsidRPr="000A27A8" w:rsidRDefault="00EB5935" w:rsidP="00B86B18">
            <w:pPr>
              <w:spacing w:after="160" w:line="259" w:lineRule="auto"/>
              <w:ind w:left="720"/>
              <w:contextualSpacing/>
              <w:rPr>
                <w:sz w:val="17"/>
                <w:szCs w:val="17"/>
              </w:rPr>
            </w:pPr>
          </w:p>
          <w:p w14:paraId="115AE809"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Explica las ideas, los comportamientos y las motivaciones de los protagonistas de los hechos o </w:t>
            </w:r>
            <w:proofErr w:type="spellStart"/>
            <w:r w:rsidRPr="000A27A8">
              <w:rPr>
                <w:sz w:val="17"/>
                <w:szCs w:val="17"/>
              </w:rPr>
              <w:t>procesoshistóricos</w:t>
            </w:r>
            <w:proofErr w:type="spellEnd"/>
            <w:r w:rsidRPr="000A27A8">
              <w:rPr>
                <w:sz w:val="17"/>
                <w:szCs w:val="17"/>
              </w:rPr>
              <w:t xml:space="preserve">, desde el periodo entreguerras hasta las crisis </w:t>
            </w:r>
            <w:proofErr w:type="spellStart"/>
            <w:r w:rsidRPr="000A27A8">
              <w:rPr>
                <w:sz w:val="17"/>
                <w:szCs w:val="17"/>
              </w:rPr>
              <w:t>económicasde</w:t>
            </w:r>
            <w:proofErr w:type="spellEnd"/>
            <w:r w:rsidRPr="000A27A8">
              <w:rPr>
                <w:sz w:val="17"/>
                <w:szCs w:val="17"/>
              </w:rPr>
              <w:t xml:space="preserve"> inicios del siglo XXI y desde el Oncenio de Leguía hasta la historia reciente en el Perú (s. XXI), para entender las razones de sus acciones </w:t>
            </w:r>
            <w:proofErr w:type="spellStart"/>
            <w:r w:rsidRPr="000A27A8">
              <w:rPr>
                <w:sz w:val="17"/>
                <w:szCs w:val="17"/>
              </w:rPr>
              <w:t>uomisiones</w:t>
            </w:r>
            <w:proofErr w:type="spellEnd"/>
            <w:r w:rsidRPr="000A27A8">
              <w:rPr>
                <w:sz w:val="17"/>
                <w:szCs w:val="17"/>
              </w:rPr>
              <w:t xml:space="preserve">, y cómo estas han configurado el presente e intervienen </w:t>
            </w:r>
            <w:proofErr w:type="spellStart"/>
            <w:r w:rsidRPr="000A27A8">
              <w:rPr>
                <w:sz w:val="17"/>
                <w:szCs w:val="17"/>
              </w:rPr>
              <w:t>enla</w:t>
            </w:r>
            <w:proofErr w:type="spellEnd"/>
            <w:r w:rsidRPr="000A27A8">
              <w:rPr>
                <w:sz w:val="17"/>
                <w:szCs w:val="17"/>
              </w:rPr>
              <w:t xml:space="preserve"> construcción del futuro.</w:t>
            </w:r>
          </w:p>
          <w:p w14:paraId="67845CD6" w14:textId="77777777" w:rsidR="00EB5935" w:rsidRPr="000A27A8" w:rsidRDefault="00EB5935" w:rsidP="00B86B18">
            <w:pPr>
              <w:spacing w:after="160" w:line="259" w:lineRule="auto"/>
              <w:ind w:left="720"/>
              <w:contextualSpacing/>
              <w:rPr>
                <w:sz w:val="17"/>
                <w:szCs w:val="17"/>
              </w:rPr>
            </w:pPr>
          </w:p>
          <w:p w14:paraId="5BEA6717"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(3ero de secundaria)</w:t>
            </w:r>
          </w:p>
          <w:p w14:paraId="4A81C608" w14:textId="77777777" w:rsidR="00EB5935" w:rsidRPr="00365599" w:rsidRDefault="00EB5935" w:rsidP="00B86B18">
            <w:pPr>
              <w:spacing w:after="160" w:line="259" w:lineRule="auto"/>
              <w:jc w:val="both"/>
              <w:rPr>
                <w:b/>
                <w:sz w:val="17"/>
                <w:szCs w:val="17"/>
                <w:u w:val="single"/>
              </w:rPr>
            </w:pPr>
          </w:p>
          <w:p w14:paraId="6F96F13A" w14:textId="77777777" w:rsidR="00EB5935" w:rsidRPr="000A27A8" w:rsidRDefault="00EB5935" w:rsidP="007610B1">
            <w:pPr>
              <w:numPr>
                <w:ilvl w:val="0"/>
                <w:numId w:val="307"/>
              </w:numPr>
              <w:autoSpaceDE w:val="0"/>
              <w:autoSpaceDN w:val="0"/>
              <w:adjustRightInd w:val="0"/>
              <w:spacing w:after="160" w:line="259" w:lineRule="auto"/>
              <w:ind w:left="187" w:hanging="284"/>
              <w:contextualSpacing/>
              <w:jc w:val="both"/>
              <w:rPr>
                <w:rFonts w:ascii="Calibri" w:hAnsi="Calibri" w:cs="Calibri"/>
                <w:color w:val="000000"/>
                <w:sz w:val="17"/>
                <w:szCs w:val="17"/>
              </w:rPr>
            </w:pPr>
            <w:r w:rsidRPr="000A27A8">
              <w:rPr>
                <w:rFonts w:ascii="Calibri" w:hAnsi="Calibri" w:cs="Calibri"/>
                <w:color w:val="000000"/>
                <w:sz w:val="17"/>
                <w:szCs w:val="17"/>
              </w:rPr>
              <w:lastRenderedPageBreak/>
              <w:t xml:space="preserve">Explica la influencia de los actores sociales en la configuración de las ecorregiones del Perú y de los grandes espacios en Europa, y su impacto en la calidad de vida de la población. </w:t>
            </w:r>
          </w:p>
          <w:p w14:paraId="0CB1337D" w14:textId="77777777" w:rsidR="00EB5935" w:rsidRPr="000A27A8" w:rsidRDefault="00EB5935" w:rsidP="00B86B18">
            <w:pPr>
              <w:autoSpaceDE w:val="0"/>
              <w:autoSpaceDN w:val="0"/>
              <w:adjustRightInd w:val="0"/>
              <w:spacing w:after="160" w:line="259" w:lineRule="auto"/>
              <w:ind w:left="187"/>
              <w:contextualSpacing/>
              <w:jc w:val="both"/>
              <w:rPr>
                <w:rFonts w:ascii="Calibri" w:hAnsi="Calibri" w:cs="Calibri"/>
                <w:color w:val="000000"/>
                <w:sz w:val="17"/>
                <w:szCs w:val="17"/>
              </w:rPr>
            </w:pPr>
          </w:p>
          <w:p w14:paraId="0510E7CE" w14:textId="77777777" w:rsidR="00EB5935" w:rsidRPr="000A27A8" w:rsidRDefault="00EB5935" w:rsidP="007610B1">
            <w:pPr>
              <w:numPr>
                <w:ilvl w:val="0"/>
                <w:numId w:val="307"/>
              </w:numPr>
              <w:autoSpaceDE w:val="0"/>
              <w:autoSpaceDN w:val="0"/>
              <w:adjustRightInd w:val="0"/>
              <w:spacing w:after="160" w:line="259" w:lineRule="auto"/>
              <w:ind w:left="292" w:hanging="292"/>
              <w:contextualSpacing/>
              <w:jc w:val="both"/>
              <w:rPr>
                <w:rFonts w:ascii="Calibri" w:hAnsi="Calibri" w:cs="Calibri"/>
                <w:color w:val="000000"/>
                <w:sz w:val="17"/>
                <w:szCs w:val="17"/>
              </w:rPr>
            </w:pPr>
            <w:r w:rsidRPr="000A27A8">
              <w:rPr>
                <w:rFonts w:ascii="Calibri" w:hAnsi="Calibri" w:cs="Calibri"/>
                <w:color w:val="000000"/>
                <w:sz w:val="17"/>
                <w:szCs w:val="17"/>
              </w:rPr>
              <w:t>Utiliza información y herramientas cartográficas para describir espacios geográficos y sus recursos naturales.</w:t>
            </w:r>
          </w:p>
          <w:tbl>
            <w:tblPr>
              <w:tblW w:w="0" w:type="auto"/>
              <w:tblBorders>
                <w:top w:val="nil"/>
                <w:left w:val="nil"/>
                <w:bottom w:val="nil"/>
                <w:right w:val="nil"/>
              </w:tblBorders>
              <w:tblLook w:val="0000" w:firstRow="0" w:lastRow="0" w:firstColumn="0" w:lastColumn="0" w:noHBand="0" w:noVBand="0"/>
            </w:tblPr>
            <w:tblGrid>
              <w:gridCol w:w="3292"/>
            </w:tblGrid>
            <w:tr w:rsidR="00EB5935" w:rsidRPr="00365599" w14:paraId="2DE01886" w14:textId="77777777" w:rsidTr="00B86B18">
              <w:trPr>
                <w:trHeight w:val="2012"/>
              </w:trPr>
              <w:tc>
                <w:tcPr>
                  <w:tcW w:w="0" w:type="auto"/>
                </w:tcPr>
                <w:p w14:paraId="74996F72"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lang w:val="es-PE"/>
                    </w:rPr>
                  </w:pPr>
                </w:p>
                <w:p w14:paraId="3D556FA9" w14:textId="77777777" w:rsidR="00EB5935" w:rsidRPr="000A27A8" w:rsidRDefault="00EB5935" w:rsidP="007610B1">
                  <w:pPr>
                    <w:numPr>
                      <w:ilvl w:val="0"/>
                      <w:numId w:val="307"/>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rFonts w:ascii="Calibri" w:hAnsi="Calibri" w:cs="Calibri"/>
                      <w:color w:val="000000"/>
                      <w:sz w:val="17"/>
                      <w:szCs w:val="17"/>
                      <w:u w:val="single"/>
                      <w:lang w:val="es-PE"/>
                    </w:rPr>
                    <w:t xml:space="preserve">Explica cómo las acciones de los actores sociales pueden generar problemáticas ambientales, o territoriales y de la condición de cambio climático (degradación o agotamiento del suelo, del agua y los recursos natura-les, depredación de los recursos naturales, patrones de consumo de la </w:t>
                  </w:r>
                  <w:r w:rsidRPr="000A27A8">
                    <w:rPr>
                      <w:sz w:val="17"/>
                      <w:szCs w:val="17"/>
                      <w:u w:val="single"/>
                      <w:lang w:val="es-PE"/>
                    </w:rPr>
                    <w:t>sociedad, desertificación y fragmentación del territorio pe-ruano, entre otras) que vulneran y afectan las condiciones de vida de la población y el desarrollo sostenible.</w:t>
                  </w:r>
                </w:p>
                <w:p w14:paraId="11A97AFE"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lang w:val="es-PE"/>
                    </w:rPr>
                  </w:pPr>
                </w:p>
              </w:tc>
            </w:tr>
          </w:tbl>
          <w:p w14:paraId="091993A4" w14:textId="77777777" w:rsidR="00EB5935" w:rsidRPr="000A27A8" w:rsidRDefault="00EB5935" w:rsidP="007610B1">
            <w:pPr>
              <w:numPr>
                <w:ilvl w:val="0"/>
                <w:numId w:val="307"/>
              </w:numPr>
              <w:autoSpaceDE w:val="0"/>
              <w:autoSpaceDN w:val="0"/>
              <w:adjustRightInd w:val="0"/>
              <w:spacing w:after="160" w:line="259" w:lineRule="auto"/>
              <w:ind w:left="292" w:hanging="292"/>
              <w:jc w:val="both"/>
              <w:rPr>
                <w:rFonts w:ascii="Calibri" w:hAnsi="Calibri" w:cs="Calibri"/>
                <w:color w:val="000000"/>
                <w:sz w:val="17"/>
                <w:szCs w:val="17"/>
              </w:rPr>
            </w:pPr>
            <w:r w:rsidRPr="000A27A8">
              <w:rPr>
                <w:rFonts w:ascii="Calibri" w:hAnsi="Calibri" w:cs="Calibri"/>
                <w:color w:val="000000"/>
                <w:sz w:val="17"/>
                <w:szCs w:val="17"/>
                <w:u w:val="single"/>
              </w:rPr>
              <w:t>Propone alternativas para mitigar o prevenir problemas ambientales a fin de mejorar la calidad de vida de las personas y alcanzar el desarrollo sostenible</w:t>
            </w:r>
            <w:r w:rsidRPr="000A27A8">
              <w:rPr>
                <w:rFonts w:ascii="Calibri" w:hAnsi="Calibri" w:cs="Calibri"/>
                <w:color w:val="000000"/>
                <w:sz w:val="17"/>
                <w:szCs w:val="17"/>
              </w:rPr>
              <w:t xml:space="preserve">. </w:t>
            </w:r>
          </w:p>
          <w:p w14:paraId="3541AE94" w14:textId="77777777" w:rsidR="00EB5935" w:rsidRPr="000A27A8" w:rsidRDefault="00EB5935" w:rsidP="00B86B18">
            <w:pPr>
              <w:autoSpaceDE w:val="0"/>
              <w:autoSpaceDN w:val="0"/>
              <w:adjustRightInd w:val="0"/>
              <w:ind w:left="292"/>
              <w:jc w:val="both"/>
              <w:rPr>
                <w:rFonts w:ascii="Calibri" w:hAnsi="Calibri" w:cs="Calibri"/>
                <w:color w:val="000000"/>
                <w:sz w:val="17"/>
                <w:szCs w:val="17"/>
              </w:rPr>
            </w:pPr>
          </w:p>
          <w:p w14:paraId="33D33FDB" w14:textId="77777777" w:rsidR="00EB5935" w:rsidRPr="000A27A8" w:rsidRDefault="00EB5935" w:rsidP="007610B1">
            <w:pPr>
              <w:numPr>
                <w:ilvl w:val="0"/>
                <w:numId w:val="307"/>
              </w:numPr>
              <w:autoSpaceDE w:val="0"/>
              <w:autoSpaceDN w:val="0"/>
              <w:adjustRightInd w:val="0"/>
              <w:spacing w:after="160" w:line="259" w:lineRule="auto"/>
              <w:ind w:left="292" w:hanging="292"/>
              <w:jc w:val="both"/>
              <w:rPr>
                <w:rFonts w:ascii="Calibri" w:hAnsi="Calibri" w:cs="Calibri"/>
                <w:color w:val="000000"/>
                <w:sz w:val="17"/>
                <w:szCs w:val="17"/>
              </w:rPr>
            </w:pPr>
            <w:r w:rsidRPr="000A27A8">
              <w:rPr>
                <w:rFonts w:ascii="Calibri" w:hAnsi="Calibri" w:cs="Calibri"/>
                <w:color w:val="000000"/>
                <w:sz w:val="17"/>
                <w:szCs w:val="17"/>
                <w:u w:val="single"/>
              </w:rPr>
              <w:t>Explica cómo las acciones u omisiones de los actores sociales incrementan la vulnerabilidad ante situaciones de riesgo de desastres</w:t>
            </w:r>
            <w:r w:rsidRPr="000A27A8">
              <w:rPr>
                <w:rFonts w:ascii="Calibri" w:hAnsi="Calibri" w:cs="Calibri"/>
                <w:color w:val="000000"/>
                <w:sz w:val="17"/>
                <w:szCs w:val="17"/>
              </w:rPr>
              <w:t xml:space="preserve">. </w:t>
            </w:r>
          </w:p>
          <w:p w14:paraId="4A45711A" w14:textId="77777777" w:rsidR="00EB5935" w:rsidRPr="00365599" w:rsidRDefault="00EB5935" w:rsidP="00B86B18">
            <w:pPr>
              <w:spacing w:after="160" w:line="259" w:lineRule="auto"/>
              <w:jc w:val="both"/>
              <w:rPr>
                <w:sz w:val="17"/>
                <w:szCs w:val="17"/>
              </w:rPr>
            </w:pPr>
          </w:p>
          <w:p w14:paraId="6510C34A"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(4to de secundaria)</w:t>
            </w:r>
          </w:p>
          <w:tbl>
            <w:tblPr>
              <w:tblW w:w="0" w:type="auto"/>
              <w:tblBorders>
                <w:top w:val="nil"/>
                <w:left w:val="nil"/>
                <w:bottom w:val="nil"/>
                <w:right w:val="nil"/>
              </w:tblBorders>
              <w:tblLook w:val="0000" w:firstRow="0" w:lastRow="0" w:firstColumn="0" w:lastColumn="0" w:noHBand="0" w:noVBand="0"/>
            </w:tblPr>
            <w:tblGrid>
              <w:gridCol w:w="3292"/>
            </w:tblGrid>
            <w:tr w:rsidR="00EB5935" w:rsidRPr="00365599" w14:paraId="3B7A88B0" w14:textId="77777777" w:rsidTr="00B86B18">
              <w:trPr>
                <w:trHeight w:val="1898"/>
              </w:trPr>
              <w:tc>
                <w:tcPr>
                  <w:tcW w:w="0" w:type="auto"/>
                </w:tcPr>
                <w:p w14:paraId="4F20EDB6" w14:textId="77777777" w:rsidR="00EB5935" w:rsidRPr="000A27A8" w:rsidRDefault="00EB5935" w:rsidP="00B86B18">
                  <w:pPr>
                    <w:autoSpaceDE w:val="0"/>
                    <w:autoSpaceDN w:val="0"/>
                    <w:adjustRightInd w:val="0"/>
                    <w:spacing w:after="0" w:line="240" w:lineRule="auto"/>
                    <w:rPr>
                      <w:rFonts w:ascii="Calibri" w:hAnsi="Calibri" w:cs="Calibri"/>
                      <w:sz w:val="17"/>
                      <w:szCs w:val="17"/>
                      <w:lang w:val="es-PE"/>
                    </w:rPr>
                  </w:pPr>
                </w:p>
                <w:p w14:paraId="3D4C3450"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cómo intervienen los actores socia-les en la configuración de las áreas naturales protegidas y fronteras del Perú y de los gran-des espacios en Asia y Oceanía, y señala las potencialidades que estos ofrecen. </w:t>
                  </w:r>
                </w:p>
                <w:p w14:paraId="2F7FA8B2"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4F778104"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Utiliza información y herramientas cartográficas para representar el espacio geográfico y el ambiente. </w:t>
                  </w:r>
                </w:p>
                <w:p w14:paraId="369D53D1"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lang w:val="es-PE"/>
                    </w:rPr>
                  </w:pPr>
                </w:p>
                <w:p w14:paraId="4CA538D7"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u w:val="single"/>
                      <w:lang w:val="es-PE"/>
                    </w:rPr>
                    <w:lastRenderedPageBreak/>
                    <w:t>Explica las dimensiones políticas, económicas, sociales y culturales de problemáticas ambientales, territoriales, y de la condición de cambio climático (pérdida de la bio</w:t>
                  </w:r>
                  <w:r w:rsidRPr="000A27A8">
                    <w:rPr>
                      <w:sz w:val="17"/>
                      <w:szCs w:val="17"/>
                      <w:u w:val="single"/>
                      <w:lang w:val="es-PE"/>
                    </w:rPr>
                    <w:t>diversidad, retroceso de los glaciares, demarcación territorial, transporte en las grandes ciudades, entre otras) y sus consecuencias en las condiciones de vida de la población</w:t>
                  </w:r>
                  <w:r w:rsidRPr="000A27A8">
                    <w:rPr>
                      <w:sz w:val="17"/>
                      <w:szCs w:val="17"/>
                      <w:lang w:val="es-PE"/>
                    </w:rPr>
                    <w:t>.</w:t>
                  </w:r>
                </w:p>
                <w:p w14:paraId="7982679E" w14:textId="77777777" w:rsidR="00EB5935" w:rsidRPr="000A27A8" w:rsidRDefault="00EB5935" w:rsidP="00B86B18">
                  <w:pPr>
                    <w:ind w:left="720"/>
                    <w:contextualSpacing/>
                    <w:rPr>
                      <w:sz w:val="17"/>
                      <w:szCs w:val="17"/>
                      <w:lang w:val="es-PE"/>
                    </w:rPr>
                  </w:pPr>
                </w:p>
                <w:p w14:paraId="1ACE1E99"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sz w:val="17"/>
                      <w:szCs w:val="17"/>
                      <w:u w:val="single"/>
                      <w:lang w:val="es-PE"/>
                    </w:rPr>
                    <w:t xml:space="preserve">Propone acciones concretas para el aprovechamiento sostenible del ambiente, y para la adaptación y mitigación del cambio climático, basadas en la legislación ambiental vigente en el Perú. </w:t>
                  </w:r>
                </w:p>
                <w:p w14:paraId="70789358" w14:textId="77777777" w:rsidR="00EB5935" w:rsidRPr="000A27A8" w:rsidRDefault="00EB5935" w:rsidP="00B86B18">
                  <w:pPr>
                    <w:ind w:left="720"/>
                    <w:contextualSpacing/>
                    <w:rPr>
                      <w:sz w:val="17"/>
                      <w:szCs w:val="17"/>
                      <w:lang w:val="es-PE"/>
                    </w:rPr>
                  </w:pPr>
                </w:p>
                <w:p w14:paraId="5CB986E9"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sz w:val="17"/>
                      <w:szCs w:val="17"/>
                      <w:u w:val="single"/>
                      <w:lang w:val="es-PE"/>
                    </w:rPr>
                    <w:t xml:space="preserve">Plantea medidas de prevención o mitigación ante situaciones de riesgo de desastre considerando las dimensiones sociales, económicas, políticas y culturales. </w:t>
                  </w:r>
                </w:p>
                <w:p w14:paraId="547980DE" w14:textId="77777777" w:rsidR="00EB5935" w:rsidRPr="000A27A8" w:rsidRDefault="00EB5935" w:rsidP="00B86B18">
                  <w:pPr>
                    <w:ind w:left="720"/>
                    <w:contextualSpacing/>
                    <w:rPr>
                      <w:rFonts w:ascii="Calibri" w:hAnsi="Calibri" w:cs="Calibri"/>
                      <w:color w:val="000000"/>
                      <w:sz w:val="20"/>
                      <w:szCs w:val="20"/>
                      <w:u w:val="single"/>
                      <w:lang w:val="es-PE"/>
                    </w:rPr>
                  </w:pPr>
                </w:p>
                <w:p w14:paraId="5451B7E3" w14:textId="77777777" w:rsidR="00EB5935" w:rsidRPr="000A27A8" w:rsidRDefault="00EB5935" w:rsidP="00B86B18">
                  <w:pPr>
                    <w:jc w:val="both"/>
                    <w:rPr>
                      <w:b/>
                      <w:sz w:val="20"/>
                      <w:szCs w:val="20"/>
                      <w:u w:val="single"/>
                      <w:lang w:val="es-PE"/>
                    </w:rPr>
                  </w:pPr>
                  <w:r w:rsidRPr="000A27A8">
                    <w:rPr>
                      <w:b/>
                      <w:sz w:val="20"/>
                      <w:szCs w:val="20"/>
                      <w:u w:val="single"/>
                      <w:lang w:val="es-PE"/>
                    </w:rPr>
                    <w:t>Gestiona responsablemente el espacio y el ambiente (5to de secundaria)</w:t>
                  </w:r>
                </w:p>
                <w:p w14:paraId="5E08673D" w14:textId="77777777" w:rsidR="00EB5935" w:rsidRPr="000A27A8" w:rsidRDefault="00EB5935" w:rsidP="00B86B18">
                  <w:pPr>
                    <w:ind w:left="-97"/>
                    <w:contextualSpacing/>
                    <w:rPr>
                      <w:rFonts w:ascii="Calibri" w:hAnsi="Calibri" w:cs="Calibri"/>
                      <w:color w:val="000000"/>
                      <w:sz w:val="20"/>
                      <w:szCs w:val="20"/>
                      <w:lang w:val="es-PE"/>
                    </w:rPr>
                  </w:pPr>
                </w:p>
                <w:p w14:paraId="036D7EF5"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Explica las formas de organizar el territorio peruano, y los espacios en África y la Antártida sobre la base de los cambios realizados por los actores sociales y su impacto en las condiciones de vida de la población.</w:t>
                  </w:r>
                </w:p>
                <w:p w14:paraId="1AAC30C8" w14:textId="77777777" w:rsidR="00EB5935" w:rsidRPr="000A27A8" w:rsidRDefault="00EB5935" w:rsidP="00B86B18">
                  <w:pPr>
                    <w:ind w:left="720"/>
                    <w:contextualSpacing/>
                    <w:rPr>
                      <w:rFonts w:ascii="Calibri" w:hAnsi="Calibri" w:cs="Calibri"/>
                      <w:color w:val="000000"/>
                      <w:sz w:val="17"/>
                      <w:szCs w:val="17"/>
                      <w:lang w:val="es-PE"/>
                    </w:rPr>
                  </w:pPr>
                </w:p>
                <w:p w14:paraId="5AD82FD6"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Utiliza información y herramientas cartográficas y digitales para representar e interpretar el espacio geográfico y el ambiente. </w:t>
                  </w:r>
                </w:p>
                <w:p w14:paraId="32B01403" w14:textId="77777777" w:rsidR="00EB5935" w:rsidRPr="000A27A8" w:rsidRDefault="00EB5935" w:rsidP="00B86B18">
                  <w:pPr>
                    <w:ind w:left="720"/>
                    <w:contextualSpacing/>
                    <w:rPr>
                      <w:rFonts w:ascii="Calibri" w:hAnsi="Calibri" w:cs="Calibri"/>
                      <w:color w:val="000000"/>
                      <w:sz w:val="17"/>
                      <w:szCs w:val="17"/>
                      <w:lang w:val="es-PE"/>
                    </w:rPr>
                  </w:pPr>
                </w:p>
                <w:p w14:paraId="27FC86D1"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el impacto de las problemáticas ambientales, territoriales y de la condición de cambio climático (patrones de consumo de la sociedad, transporte en las grandes ciudades, emanaciones de gases, derrames de petróleo, manejo </w:t>
                  </w:r>
                  <w:r w:rsidRPr="000A27A8">
                    <w:rPr>
                      <w:sz w:val="17"/>
                      <w:szCs w:val="17"/>
                      <w:lang w:val="es-PE"/>
                    </w:rPr>
                    <w:t xml:space="preserve">de cuencas, entre otras) en la calidad de vida de la población y cómo estas </w:t>
                  </w:r>
                  <w:r w:rsidRPr="000A27A8">
                    <w:rPr>
                      <w:sz w:val="17"/>
                      <w:szCs w:val="17"/>
                      <w:lang w:val="es-PE"/>
                    </w:rPr>
                    <w:lastRenderedPageBreak/>
                    <w:t xml:space="preserve">problemáticas pueden derivar en un conflicto socio ambiental. </w:t>
                  </w:r>
                </w:p>
                <w:p w14:paraId="1DCCBD98" w14:textId="77777777" w:rsidR="00EB5935" w:rsidRPr="000A27A8" w:rsidRDefault="00EB5935" w:rsidP="00B86B18">
                  <w:pPr>
                    <w:ind w:left="720"/>
                    <w:contextualSpacing/>
                    <w:rPr>
                      <w:sz w:val="17"/>
                      <w:szCs w:val="17"/>
                      <w:lang w:val="es-PE"/>
                    </w:rPr>
                  </w:pPr>
                </w:p>
                <w:p w14:paraId="52923680"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sz w:val="17"/>
                      <w:szCs w:val="17"/>
                      <w:lang w:val="es-PE"/>
                    </w:rPr>
                    <w:t xml:space="preserve">Realiza acciones concretas para el aprovechamiento sostenible del ambiente, y para la mitigación y adaptación al cambio climático, basadas en la legislación ambiental vigente en el Perú y el mundo. </w:t>
                  </w:r>
                </w:p>
                <w:p w14:paraId="4E41B4E0" w14:textId="77777777" w:rsidR="00EB5935" w:rsidRPr="000A27A8" w:rsidRDefault="00EB5935" w:rsidP="00B86B18">
                  <w:pPr>
                    <w:ind w:left="720"/>
                    <w:contextualSpacing/>
                    <w:rPr>
                      <w:rFonts w:ascii="Calibri" w:hAnsi="Calibri" w:cs="Calibri"/>
                      <w:color w:val="000000"/>
                      <w:sz w:val="17"/>
                      <w:szCs w:val="17"/>
                      <w:lang w:val="es-PE"/>
                    </w:rPr>
                  </w:pPr>
                </w:p>
                <w:p w14:paraId="49C4D030"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Propone alternativas de mejora al plan de gestión de riesgos de desastres de escuela y comunidad considerando las dimensiones sociales, económicas, políticas y culturales.</w:t>
                  </w:r>
                </w:p>
                <w:p w14:paraId="1E73A0F9" w14:textId="77777777" w:rsidR="00EB5935" w:rsidRPr="000A27A8" w:rsidRDefault="00EB5935" w:rsidP="00B86B18">
                  <w:pPr>
                    <w:ind w:left="720"/>
                    <w:contextualSpacing/>
                    <w:rPr>
                      <w:rFonts w:ascii="Calibri" w:hAnsi="Calibri" w:cs="Calibri"/>
                      <w:color w:val="000000"/>
                      <w:sz w:val="20"/>
                      <w:szCs w:val="20"/>
                      <w:lang w:val="es-PE"/>
                    </w:rPr>
                  </w:pPr>
                </w:p>
                <w:p w14:paraId="54F33AA3" w14:textId="77777777" w:rsidR="00EB5935" w:rsidRPr="000A27A8" w:rsidRDefault="00EB5935" w:rsidP="00B86B18">
                  <w:pPr>
                    <w:jc w:val="both"/>
                    <w:rPr>
                      <w:b/>
                      <w:sz w:val="20"/>
                      <w:szCs w:val="20"/>
                      <w:u w:val="single"/>
                      <w:lang w:val="es-PE"/>
                    </w:rPr>
                  </w:pPr>
                  <w:r w:rsidRPr="000A27A8">
                    <w:rPr>
                      <w:b/>
                      <w:sz w:val="20"/>
                      <w:szCs w:val="20"/>
                      <w:u w:val="single"/>
                      <w:lang w:val="es-PE"/>
                    </w:rPr>
                    <w:t>Gestiona responsablemente los recursos económicos (3ero de secundaria)</w:t>
                  </w:r>
                </w:p>
                <w:p w14:paraId="121D5250" w14:textId="77777777" w:rsidR="00EB5935" w:rsidRPr="000A27A8" w:rsidRDefault="00EB5935" w:rsidP="00B86B18">
                  <w:pPr>
                    <w:ind w:left="720"/>
                    <w:contextualSpacing/>
                    <w:rPr>
                      <w:rFonts w:ascii="Calibri" w:hAnsi="Calibri" w:cs="Calibri"/>
                      <w:color w:val="000000"/>
                      <w:sz w:val="20"/>
                      <w:szCs w:val="20"/>
                      <w:lang w:val="es-PE"/>
                    </w:rPr>
                  </w:pPr>
                </w:p>
                <w:p w14:paraId="09EB8B67"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el rol del Estado en materia de política monetaria y política fiscal, y las funciones de los organismos supervisores y regulado-res del sistema financiero nacional. </w:t>
                  </w:r>
                </w:p>
                <w:p w14:paraId="2C4F94B5"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0408B6A1"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cómo las empresas y las familias toman decisiones económicas y financieras considerando indicadores económicos, y qué factores influyen en la oferta y la demanda. </w:t>
                  </w:r>
                </w:p>
                <w:p w14:paraId="5D52EDEB" w14:textId="77777777" w:rsidR="00EB5935" w:rsidRPr="000A27A8" w:rsidRDefault="00EB5935" w:rsidP="00B86B18">
                  <w:pPr>
                    <w:ind w:left="720"/>
                    <w:contextualSpacing/>
                    <w:rPr>
                      <w:rFonts w:ascii="Calibri" w:hAnsi="Calibri" w:cs="Calibri"/>
                      <w:color w:val="000000"/>
                      <w:sz w:val="17"/>
                      <w:szCs w:val="17"/>
                      <w:lang w:val="es-PE"/>
                    </w:rPr>
                  </w:pPr>
                </w:p>
                <w:p w14:paraId="517E2963"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Formula presupuestos persona-les considerando necesidades, deudas y futuros proyectos de ahorro e inversión. </w:t>
                  </w:r>
                </w:p>
                <w:p w14:paraId="70068CB6" w14:textId="77777777" w:rsidR="00EB5935" w:rsidRPr="000A27A8" w:rsidRDefault="00EB5935" w:rsidP="00B86B18">
                  <w:pPr>
                    <w:ind w:left="720"/>
                    <w:contextualSpacing/>
                    <w:rPr>
                      <w:rFonts w:ascii="Calibri" w:hAnsi="Calibri" w:cs="Calibri"/>
                      <w:color w:val="000000"/>
                      <w:sz w:val="17"/>
                      <w:szCs w:val="17"/>
                      <w:lang w:val="es-PE"/>
                    </w:rPr>
                  </w:pPr>
                </w:p>
                <w:p w14:paraId="4651027A"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Argumenta una posición de rechazo respecto de las prácticas de producción y consumo que degradan el ambiente y vulneran los derechos humanos. </w:t>
                  </w:r>
                  <w:proofErr w:type="spellStart"/>
                  <w:r w:rsidRPr="000A27A8">
                    <w:rPr>
                      <w:rFonts w:ascii="Calibri" w:hAnsi="Calibri" w:cs="Calibri"/>
                      <w:color w:val="000000"/>
                      <w:sz w:val="17"/>
                      <w:szCs w:val="17"/>
                      <w:lang w:val="es-PE"/>
                    </w:rPr>
                    <w:t>Des-cribe</w:t>
                  </w:r>
                  <w:proofErr w:type="spellEnd"/>
                  <w:r w:rsidRPr="000A27A8">
                    <w:rPr>
                      <w:rFonts w:ascii="Calibri" w:hAnsi="Calibri" w:cs="Calibri"/>
                      <w:color w:val="000000"/>
                      <w:sz w:val="17"/>
                      <w:szCs w:val="17"/>
                      <w:lang w:val="es-PE"/>
                    </w:rPr>
                    <w:t xml:space="preserve"> el rol de la ciudadanía económica en la construcción de un modelo de crecimiento económico sostenible.</w:t>
                  </w:r>
                </w:p>
                <w:p w14:paraId="2CD8CC93" w14:textId="77777777" w:rsidR="00EB5935" w:rsidRPr="000A27A8" w:rsidRDefault="00EB5935" w:rsidP="00B86B18">
                  <w:pPr>
                    <w:ind w:left="720"/>
                    <w:contextualSpacing/>
                    <w:rPr>
                      <w:rFonts w:ascii="Calibri" w:hAnsi="Calibri" w:cs="Calibri"/>
                      <w:color w:val="000000"/>
                      <w:sz w:val="20"/>
                      <w:szCs w:val="20"/>
                      <w:lang w:val="es-PE"/>
                    </w:rPr>
                  </w:pPr>
                </w:p>
                <w:p w14:paraId="142CFD78" w14:textId="77777777" w:rsidR="00EB5935" w:rsidRPr="000A27A8" w:rsidRDefault="00EB5935" w:rsidP="00B86B18">
                  <w:pPr>
                    <w:jc w:val="both"/>
                    <w:rPr>
                      <w:b/>
                      <w:sz w:val="20"/>
                      <w:szCs w:val="20"/>
                      <w:u w:val="single"/>
                      <w:lang w:val="es-PE"/>
                    </w:rPr>
                  </w:pPr>
                  <w:r w:rsidRPr="000A27A8">
                    <w:rPr>
                      <w:b/>
                      <w:sz w:val="20"/>
                      <w:szCs w:val="20"/>
                      <w:u w:val="single"/>
                      <w:lang w:val="es-PE"/>
                    </w:rPr>
                    <w:lastRenderedPageBreak/>
                    <w:t>Gestiona responsablemente los recursos económicos (4to de secundaria)</w:t>
                  </w:r>
                </w:p>
                <w:p w14:paraId="1D04A4CF"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los roles que cumplen los agentes del sistema económico y financiero en Latinoamérica, y expresa la importancia que tienen esos agentes para el desarrollo del mercado y el comercio regional. </w:t>
                  </w:r>
                </w:p>
                <w:p w14:paraId="56336639"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0CE58E6C"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que el Estado toma medidas de política económica, y que sanciona los delitos económicos y financieros para garantizar la sostenibilidad y el desarrollo económico del país. </w:t>
                  </w:r>
                </w:p>
                <w:p w14:paraId="5D95866C" w14:textId="77777777" w:rsidR="00EB5935" w:rsidRPr="000A27A8" w:rsidRDefault="00EB5935" w:rsidP="00B86B18">
                  <w:pPr>
                    <w:ind w:left="720"/>
                    <w:contextualSpacing/>
                    <w:rPr>
                      <w:rFonts w:ascii="Calibri" w:hAnsi="Calibri" w:cs="Calibri"/>
                      <w:color w:val="000000"/>
                      <w:sz w:val="17"/>
                      <w:szCs w:val="17"/>
                      <w:lang w:val="es-PE"/>
                    </w:rPr>
                  </w:pPr>
                </w:p>
                <w:p w14:paraId="4C52B81F"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Difunde la importancia de cumplir las obligaciones tributarias y crediticias, y los beneficios de optar por un fondo previsional para garantizar el bienestar económico y social de las personas y el país. </w:t>
                  </w:r>
                </w:p>
                <w:p w14:paraId="1C6E63C4" w14:textId="77777777" w:rsidR="00EB5935" w:rsidRPr="000A27A8" w:rsidRDefault="00EB5935" w:rsidP="00B86B18">
                  <w:pPr>
                    <w:ind w:left="720"/>
                    <w:contextualSpacing/>
                    <w:rPr>
                      <w:rFonts w:ascii="Calibri" w:hAnsi="Calibri" w:cs="Calibri"/>
                      <w:color w:val="000000"/>
                      <w:sz w:val="17"/>
                      <w:szCs w:val="17"/>
                      <w:lang w:val="es-PE"/>
                    </w:rPr>
                  </w:pPr>
                </w:p>
                <w:p w14:paraId="51F61C43"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Argumenta a favor de optar por el con-sumo de productos y bienes cuya producción, distribución y uso preservan el ambiente y los servicios eco sistémicos y respetan los derechos humanos. </w:t>
                  </w:r>
                </w:p>
                <w:p w14:paraId="69A709CF" w14:textId="77777777" w:rsidR="00EB5935" w:rsidRPr="000A27A8" w:rsidRDefault="00EB5935" w:rsidP="00B86B18">
                  <w:pPr>
                    <w:ind w:left="720"/>
                    <w:contextualSpacing/>
                    <w:rPr>
                      <w:rFonts w:ascii="Calibri" w:hAnsi="Calibri" w:cs="Calibri"/>
                      <w:color w:val="000000"/>
                      <w:sz w:val="17"/>
                      <w:szCs w:val="17"/>
                      <w:lang w:val="es-PE"/>
                    </w:rPr>
                  </w:pPr>
                </w:p>
                <w:p w14:paraId="48303160"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Utiliza el Código de Protección y Defensa del Consumidor para analizar y hacer respetar los derechos de consumidor. </w:t>
                  </w:r>
                </w:p>
                <w:p w14:paraId="7BE30E48"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20"/>
                      <w:szCs w:val="20"/>
                      <w:lang w:val="es-PE"/>
                    </w:rPr>
                  </w:pPr>
                </w:p>
                <w:p w14:paraId="50A7DB43" w14:textId="77777777" w:rsidR="00EB5935" w:rsidRPr="000A27A8" w:rsidRDefault="00EB5935" w:rsidP="00B86B18">
                  <w:pPr>
                    <w:jc w:val="both"/>
                    <w:rPr>
                      <w:b/>
                      <w:sz w:val="20"/>
                      <w:szCs w:val="20"/>
                      <w:u w:val="single"/>
                      <w:lang w:val="es-PE"/>
                    </w:rPr>
                  </w:pPr>
                  <w:r w:rsidRPr="000A27A8">
                    <w:rPr>
                      <w:b/>
                      <w:sz w:val="20"/>
                      <w:szCs w:val="20"/>
                      <w:u w:val="single"/>
                      <w:lang w:val="es-PE"/>
                    </w:rPr>
                    <w:t>Gestiona responsablemente los recursos económicos (5to de secundaria)</w:t>
                  </w:r>
                </w:p>
                <w:p w14:paraId="529383F6"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Explica las relaciones entre los agentes del sistema económico y financiero global (organismos financieros y organismos de cooperación internacional) reconociendo los desafíos y las oportunidades que ofrecen para el desarrollo del Perú en el marco de la globalización económica. </w:t>
                  </w:r>
                </w:p>
                <w:p w14:paraId="003A606B"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5A919980"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Describe la dinámica de los bloques económicos mundiales y el papel de los organismos financieros internacionales. </w:t>
                  </w:r>
                  <w:r w:rsidRPr="000A27A8">
                    <w:rPr>
                      <w:rFonts w:ascii="Calibri" w:hAnsi="Calibri" w:cs="Calibri"/>
                      <w:sz w:val="17"/>
                      <w:szCs w:val="17"/>
                      <w:lang w:val="es-PE"/>
                    </w:rPr>
                    <w:lastRenderedPageBreak/>
                    <w:t xml:space="preserve">Explica la importancia del mercado y el comercio internacional en esta dinámica. </w:t>
                  </w:r>
                </w:p>
                <w:p w14:paraId="1EBA98EC" w14:textId="77777777" w:rsidR="00EB5935" w:rsidRPr="000A27A8" w:rsidRDefault="00EB5935" w:rsidP="00B86B18">
                  <w:pPr>
                    <w:ind w:left="720"/>
                    <w:contextualSpacing/>
                    <w:rPr>
                      <w:rFonts w:ascii="Calibri" w:hAnsi="Calibri" w:cs="Calibri"/>
                      <w:sz w:val="17"/>
                      <w:szCs w:val="17"/>
                      <w:lang w:val="es-PE"/>
                    </w:rPr>
                  </w:pPr>
                </w:p>
                <w:p w14:paraId="77895A4A"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Explica cómo el Estado cumple un rol regulador y supervisor dentro del sistema financiero nacional, y define la política fiscal y monetaria del país. </w:t>
                  </w:r>
                </w:p>
                <w:p w14:paraId="6B59D0CD" w14:textId="77777777" w:rsidR="00EB5935" w:rsidRPr="000A27A8" w:rsidRDefault="00EB5935" w:rsidP="00B86B18">
                  <w:pPr>
                    <w:ind w:left="720"/>
                    <w:contextualSpacing/>
                    <w:rPr>
                      <w:rFonts w:ascii="Calibri" w:hAnsi="Calibri" w:cs="Calibri"/>
                      <w:sz w:val="17"/>
                      <w:szCs w:val="17"/>
                      <w:lang w:val="es-PE"/>
                    </w:rPr>
                  </w:pPr>
                </w:p>
                <w:p w14:paraId="6FAC357E"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Propone alternativas para el uso responsable de los recursos económicos y financieros del país teniendo en cuenta los riesgos y oportunidades que ofrece el contexto económico global. </w:t>
                  </w:r>
                </w:p>
                <w:p w14:paraId="3C8D07B4" w14:textId="77777777" w:rsidR="00EB5935" w:rsidRPr="000A27A8" w:rsidRDefault="00EB5935" w:rsidP="00B86B18">
                  <w:pPr>
                    <w:ind w:left="720"/>
                    <w:contextualSpacing/>
                    <w:rPr>
                      <w:rFonts w:ascii="Calibri" w:hAnsi="Calibri" w:cs="Calibri"/>
                      <w:sz w:val="17"/>
                      <w:szCs w:val="17"/>
                      <w:lang w:val="es-PE"/>
                    </w:rPr>
                  </w:pPr>
                </w:p>
                <w:p w14:paraId="096D51A5"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Utiliza las normas que protegen los derechos de los consumidores para tomar decisiones eco-nómicas y financieras informadas y responsables. </w:t>
                  </w:r>
                </w:p>
                <w:p w14:paraId="41E1E4D5" w14:textId="77777777" w:rsidR="00EB5935" w:rsidRPr="000A27A8" w:rsidRDefault="00EB5935" w:rsidP="00B86B18">
                  <w:pPr>
                    <w:ind w:left="720"/>
                    <w:contextualSpacing/>
                    <w:rPr>
                      <w:rFonts w:ascii="Calibri" w:hAnsi="Calibri" w:cs="Calibri"/>
                      <w:sz w:val="17"/>
                      <w:szCs w:val="17"/>
                      <w:lang w:val="es-PE"/>
                    </w:rPr>
                  </w:pPr>
                </w:p>
                <w:p w14:paraId="12149A92"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Sustenta una posición crítica ante prácticas económicas y financieras ilícitas e informales, y ante prácticas de producción y consumo que afectan el ambiente y los derechos humanos, así como ante el </w:t>
                  </w:r>
                  <w:proofErr w:type="spellStart"/>
                  <w:r w:rsidRPr="000A27A8">
                    <w:rPr>
                      <w:rFonts w:ascii="Calibri" w:hAnsi="Calibri" w:cs="Calibri"/>
                      <w:sz w:val="17"/>
                      <w:szCs w:val="17"/>
                      <w:lang w:val="es-PE"/>
                    </w:rPr>
                    <w:t>in-cumplimiento</w:t>
                  </w:r>
                  <w:proofErr w:type="spellEnd"/>
                  <w:r w:rsidRPr="000A27A8">
                    <w:rPr>
                      <w:rFonts w:ascii="Calibri" w:hAnsi="Calibri" w:cs="Calibri"/>
                      <w:sz w:val="17"/>
                      <w:szCs w:val="17"/>
                      <w:lang w:val="es-PE"/>
                    </w:rPr>
                    <w:t xml:space="preserve"> de responsabilidades tributarias y decisiones financieras que no tengan en cuenta un fin previsional. </w:t>
                  </w:r>
                </w:p>
              </w:tc>
            </w:tr>
          </w:tbl>
          <w:p w14:paraId="66DAA3DF" w14:textId="77777777" w:rsidR="00EB5935" w:rsidRPr="00365599" w:rsidRDefault="00EB5935" w:rsidP="00B86B18">
            <w:pPr>
              <w:spacing w:after="160" w:line="259" w:lineRule="auto"/>
              <w:jc w:val="both"/>
              <w:rPr>
                <w:sz w:val="17"/>
                <w:szCs w:val="17"/>
              </w:rPr>
            </w:pPr>
          </w:p>
        </w:tc>
        <w:tc>
          <w:tcPr>
            <w:tcW w:w="3509" w:type="dxa"/>
          </w:tcPr>
          <w:p w14:paraId="6CCD9D57" w14:textId="77777777" w:rsidR="00EB5935" w:rsidRPr="00365599" w:rsidRDefault="00EB5935" w:rsidP="00B86B18">
            <w:pPr>
              <w:spacing w:after="160" w:line="259" w:lineRule="auto"/>
              <w:jc w:val="both"/>
              <w:rPr>
                <w:sz w:val="17"/>
                <w:szCs w:val="17"/>
              </w:rPr>
            </w:pPr>
          </w:p>
          <w:p w14:paraId="271A120F"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interpretaciones históricas. (3ero de secundaria)</w:t>
            </w:r>
          </w:p>
          <w:p w14:paraId="2E33A23E" w14:textId="77777777" w:rsidR="00EB5935" w:rsidRPr="00365599" w:rsidRDefault="00EB5935" w:rsidP="00B86B18">
            <w:pPr>
              <w:spacing w:after="160" w:line="259" w:lineRule="auto"/>
              <w:jc w:val="both"/>
              <w:rPr>
                <w:sz w:val="17"/>
                <w:szCs w:val="17"/>
              </w:rPr>
            </w:pPr>
          </w:p>
          <w:p w14:paraId="0DE3E15E"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Identifica coincidencia y contradicciones entre diversas fuentes </w:t>
            </w:r>
            <w:proofErr w:type="gramStart"/>
            <w:r w:rsidRPr="000A27A8">
              <w:rPr>
                <w:sz w:val="17"/>
                <w:szCs w:val="17"/>
              </w:rPr>
              <w:t>y  complementa</w:t>
            </w:r>
            <w:proofErr w:type="gramEnd"/>
            <w:r w:rsidRPr="000A27A8">
              <w:rPr>
                <w:sz w:val="17"/>
                <w:szCs w:val="17"/>
              </w:rPr>
              <w:t xml:space="preserve"> la información que brindan sobre un mismo aspecto de un hecho o proceso histórico, desde el desarrollo del absolutismo (ss. XVII y XVIII) hasta las revoluciones liberales (s. XIX) y desde la organización del virreinato (s. XVII) </w:t>
            </w:r>
            <w:proofErr w:type="spellStart"/>
            <w:r w:rsidRPr="000A27A8">
              <w:rPr>
                <w:sz w:val="17"/>
                <w:szCs w:val="17"/>
              </w:rPr>
              <w:t>hastael</w:t>
            </w:r>
            <w:proofErr w:type="spellEnd"/>
            <w:r w:rsidRPr="000A27A8">
              <w:rPr>
                <w:sz w:val="17"/>
                <w:szCs w:val="17"/>
              </w:rPr>
              <w:t xml:space="preserve"> surgimiento de la República peruana.</w:t>
            </w:r>
          </w:p>
          <w:p w14:paraId="7A499981" w14:textId="77777777" w:rsidR="00EB5935" w:rsidRPr="000A27A8" w:rsidRDefault="00EB5935" w:rsidP="00B86B18">
            <w:pPr>
              <w:spacing w:after="160" w:line="259" w:lineRule="auto"/>
              <w:ind w:left="147"/>
              <w:contextualSpacing/>
              <w:jc w:val="both"/>
              <w:rPr>
                <w:sz w:val="17"/>
                <w:szCs w:val="17"/>
                <w:u w:val="single"/>
              </w:rPr>
            </w:pPr>
          </w:p>
          <w:p w14:paraId="7492D934"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Identifica las características (fiabilidad y finalidad) de diversas fuentes históricas que permiten entenderlas épocas comprendidas desde el desarrollo del absolutismo (ss. </w:t>
            </w:r>
            <w:proofErr w:type="spellStart"/>
            <w:r w:rsidRPr="000A27A8">
              <w:rPr>
                <w:sz w:val="17"/>
                <w:szCs w:val="17"/>
                <w:u w:val="single"/>
              </w:rPr>
              <w:t>XVIIy</w:t>
            </w:r>
            <w:proofErr w:type="spellEnd"/>
            <w:r w:rsidRPr="000A27A8">
              <w:rPr>
                <w:sz w:val="17"/>
                <w:szCs w:val="17"/>
                <w:u w:val="single"/>
              </w:rPr>
              <w:t xml:space="preserve"> XVIII) hasta las revoluciones liberales (s. XIX) y desde la organización del virreinato (s. XVII) hasta el surgimiento de la República peruana.</w:t>
            </w:r>
          </w:p>
          <w:p w14:paraId="40A39D19" w14:textId="77777777" w:rsidR="00EB5935" w:rsidRPr="000A27A8" w:rsidRDefault="00EB5935" w:rsidP="00B86B18">
            <w:pPr>
              <w:spacing w:after="160" w:line="259" w:lineRule="auto"/>
              <w:ind w:left="720"/>
              <w:contextualSpacing/>
              <w:rPr>
                <w:sz w:val="17"/>
                <w:szCs w:val="17"/>
                <w:u w:val="single"/>
              </w:rPr>
            </w:pPr>
          </w:p>
          <w:p w14:paraId="5FCE8FA3"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lastRenderedPageBreak/>
              <w:t xml:space="preserve">Explica los cambios y permanencias que se presentan en la forma de vida de las personas como consecuencia de ciertos hechos o procesos históricos desde el desarrollo del absolutismo (ss. XVII y </w:t>
            </w:r>
            <w:proofErr w:type="gramStart"/>
            <w:r w:rsidRPr="000A27A8">
              <w:rPr>
                <w:sz w:val="17"/>
                <w:szCs w:val="17"/>
              </w:rPr>
              <w:t>XVIII)hasta</w:t>
            </w:r>
            <w:proofErr w:type="gramEnd"/>
            <w:r w:rsidRPr="000A27A8">
              <w:rPr>
                <w:sz w:val="17"/>
                <w:szCs w:val="17"/>
              </w:rPr>
              <w:t xml:space="preserve"> las revoluciones liberales (</w:t>
            </w:r>
            <w:proofErr w:type="spellStart"/>
            <w:r w:rsidRPr="000A27A8">
              <w:rPr>
                <w:sz w:val="17"/>
                <w:szCs w:val="17"/>
              </w:rPr>
              <w:t>s.XIX</w:t>
            </w:r>
            <w:proofErr w:type="spellEnd"/>
            <w:r w:rsidRPr="000A27A8">
              <w:rPr>
                <w:sz w:val="17"/>
                <w:szCs w:val="17"/>
              </w:rPr>
              <w:t>) y desde la organización del virreinato (s. XVII) hasta el surgimiento de la República peruana.</w:t>
            </w:r>
          </w:p>
          <w:p w14:paraId="12694BF7" w14:textId="77777777" w:rsidR="00EB5935" w:rsidRPr="000A27A8" w:rsidRDefault="00EB5935" w:rsidP="00B86B18">
            <w:pPr>
              <w:spacing w:after="160" w:line="259" w:lineRule="auto"/>
              <w:ind w:left="720"/>
              <w:contextualSpacing/>
              <w:rPr>
                <w:sz w:val="17"/>
                <w:szCs w:val="17"/>
              </w:rPr>
            </w:pPr>
          </w:p>
          <w:p w14:paraId="6C93FDD9"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Identifica diversos hechos o procesos históricos que ocurren en tiempos similares, desde el desarrollo del absolutismo (ss. XVII y </w:t>
            </w:r>
            <w:proofErr w:type="gramStart"/>
            <w:r w:rsidRPr="000A27A8">
              <w:rPr>
                <w:sz w:val="17"/>
                <w:szCs w:val="17"/>
                <w:u w:val="single"/>
              </w:rPr>
              <w:t>XVIII)hasta</w:t>
            </w:r>
            <w:proofErr w:type="gramEnd"/>
            <w:r w:rsidRPr="000A27A8">
              <w:rPr>
                <w:sz w:val="17"/>
                <w:szCs w:val="17"/>
                <w:u w:val="single"/>
              </w:rPr>
              <w:t xml:space="preserve"> las revoluciones liberales (</w:t>
            </w:r>
            <w:proofErr w:type="spellStart"/>
            <w:r w:rsidRPr="000A27A8">
              <w:rPr>
                <w:sz w:val="17"/>
                <w:szCs w:val="17"/>
                <w:u w:val="single"/>
              </w:rPr>
              <w:t>s.XIX</w:t>
            </w:r>
            <w:proofErr w:type="spellEnd"/>
            <w:r w:rsidRPr="000A27A8">
              <w:rPr>
                <w:sz w:val="17"/>
                <w:szCs w:val="17"/>
                <w:u w:val="single"/>
              </w:rPr>
              <w:t xml:space="preserve">) y </w:t>
            </w:r>
            <w:proofErr w:type="spellStart"/>
            <w:r w:rsidRPr="000A27A8">
              <w:rPr>
                <w:sz w:val="17"/>
                <w:szCs w:val="17"/>
                <w:u w:val="single"/>
              </w:rPr>
              <w:t>des-de</w:t>
            </w:r>
            <w:proofErr w:type="spellEnd"/>
            <w:r w:rsidRPr="000A27A8">
              <w:rPr>
                <w:sz w:val="17"/>
                <w:szCs w:val="17"/>
                <w:u w:val="single"/>
              </w:rPr>
              <w:t xml:space="preserve"> la organización del virreinato (s. XVII) hasta el surgimiento de la República peruana.</w:t>
            </w:r>
          </w:p>
          <w:p w14:paraId="047E53BD" w14:textId="77777777" w:rsidR="00EB5935" w:rsidRPr="000A27A8" w:rsidRDefault="00EB5935" w:rsidP="00B86B18">
            <w:pPr>
              <w:spacing w:after="160" w:line="259" w:lineRule="auto"/>
              <w:ind w:left="720"/>
              <w:contextualSpacing/>
              <w:rPr>
                <w:sz w:val="17"/>
                <w:szCs w:val="17"/>
              </w:rPr>
            </w:pPr>
          </w:p>
          <w:p w14:paraId="7D5F2E55"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Explica hechos, procesos o problemas históricos que ocurrieron desde el desarrollo del </w:t>
            </w:r>
            <w:proofErr w:type="gramStart"/>
            <w:r w:rsidRPr="000A27A8">
              <w:rPr>
                <w:sz w:val="17"/>
                <w:szCs w:val="17"/>
              </w:rPr>
              <w:t>absolutismo(</w:t>
            </w:r>
            <w:proofErr w:type="gramEnd"/>
            <w:r w:rsidRPr="000A27A8">
              <w:rPr>
                <w:sz w:val="17"/>
                <w:szCs w:val="17"/>
              </w:rPr>
              <w:t>ss. XVII y XVIII) hasta las revoluciones liberales (s. XIX) y desde la organización del virreinato (s. XVII) hasta el surgimiento de la República peruana, a partir de la formulación de preguntas y la distinción entre detonantes, causas (estructurales y coyunturales) y consecuencias, utilizando términos históricos.</w:t>
            </w:r>
          </w:p>
          <w:p w14:paraId="47816751" w14:textId="77777777" w:rsidR="00EB5935" w:rsidRPr="000A27A8" w:rsidRDefault="00EB5935" w:rsidP="00B86B18">
            <w:pPr>
              <w:spacing w:after="160" w:line="259" w:lineRule="auto"/>
              <w:ind w:left="720"/>
              <w:contextualSpacing/>
              <w:rPr>
                <w:sz w:val="17"/>
                <w:szCs w:val="17"/>
              </w:rPr>
            </w:pPr>
          </w:p>
          <w:p w14:paraId="4A6572C1"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Formula preguntas, distingue entre detonantes, causas (estructurales y coyunturales) y consecuencias y utiliza términos históricos al elaborar explicaciones sobre </w:t>
            </w:r>
            <w:proofErr w:type="gramStart"/>
            <w:r w:rsidRPr="000A27A8">
              <w:rPr>
                <w:sz w:val="17"/>
                <w:szCs w:val="17"/>
              </w:rPr>
              <w:t>hechos ,</w:t>
            </w:r>
            <w:proofErr w:type="gramEnd"/>
            <w:r w:rsidRPr="000A27A8">
              <w:rPr>
                <w:sz w:val="17"/>
                <w:szCs w:val="17"/>
              </w:rPr>
              <w:t xml:space="preserve"> procesos o problemas históricos que ocurrieron desde el desarrollo del absolutismo (ss. XVII y XVIII)hasta las revoluciones liberales (</w:t>
            </w:r>
            <w:proofErr w:type="spellStart"/>
            <w:r w:rsidRPr="000A27A8">
              <w:rPr>
                <w:sz w:val="17"/>
                <w:szCs w:val="17"/>
              </w:rPr>
              <w:t>s.XIX</w:t>
            </w:r>
            <w:proofErr w:type="spellEnd"/>
            <w:r w:rsidRPr="000A27A8">
              <w:rPr>
                <w:sz w:val="17"/>
                <w:szCs w:val="17"/>
              </w:rPr>
              <w:t>) y desde la organización del virreinato (s. XVII) hasta el surgimiento de la República peruana.</w:t>
            </w:r>
          </w:p>
          <w:p w14:paraId="30F03845" w14:textId="77777777" w:rsidR="00EB5935" w:rsidRPr="000A27A8" w:rsidRDefault="00EB5935" w:rsidP="00B86B18">
            <w:pPr>
              <w:spacing w:after="160" w:line="259" w:lineRule="auto"/>
              <w:ind w:left="720"/>
              <w:contextualSpacing/>
              <w:rPr>
                <w:sz w:val="17"/>
                <w:szCs w:val="17"/>
                <w:u w:val="single"/>
              </w:rPr>
            </w:pPr>
          </w:p>
          <w:p w14:paraId="0AAB86F6"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Identifica las ideas, comportamientos y circunstancias que vivieron los personajes históricos o grupos sociales en un contexto histórico comprendido desde el desarrollo del absolutismo (s. XVII y XVIII) hasta las revoluciones liberales (s. XIX) y desde la organización del </w:t>
            </w:r>
            <w:proofErr w:type="gramStart"/>
            <w:r w:rsidRPr="000A27A8">
              <w:rPr>
                <w:sz w:val="17"/>
                <w:szCs w:val="17"/>
                <w:u w:val="single"/>
              </w:rPr>
              <w:t>virreinato(</w:t>
            </w:r>
            <w:proofErr w:type="gramEnd"/>
            <w:r w:rsidRPr="000A27A8">
              <w:rPr>
                <w:sz w:val="17"/>
                <w:szCs w:val="17"/>
                <w:u w:val="single"/>
              </w:rPr>
              <w:t xml:space="preserve">s. XVII) hasta el surgimiento de la República peruana para </w:t>
            </w:r>
            <w:r w:rsidRPr="000A27A8">
              <w:rPr>
                <w:sz w:val="17"/>
                <w:szCs w:val="17"/>
                <w:u w:val="single"/>
              </w:rPr>
              <w:lastRenderedPageBreak/>
              <w:t xml:space="preserve">explicar su importancia en el tiempo que les </w:t>
            </w:r>
            <w:proofErr w:type="spellStart"/>
            <w:r w:rsidRPr="000A27A8">
              <w:rPr>
                <w:sz w:val="17"/>
                <w:szCs w:val="17"/>
                <w:u w:val="single"/>
              </w:rPr>
              <w:t>toco</w:t>
            </w:r>
            <w:proofErr w:type="spellEnd"/>
            <w:r w:rsidRPr="000A27A8">
              <w:rPr>
                <w:sz w:val="17"/>
                <w:szCs w:val="17"/>
                <w:u w:val="single"/>
              </w:rPr>
              <w:t xml:space="preserve"> vivir.</w:t>
            </w:r>
          </w:p>
          <w:p w14:paraId="71654150" w14:textId="77777777" w:rsidR="00EB5935" w:rsidRPr="000A27A8" w:rsidRDefault="00EB5935" w:rsidP="00B86B18">
            <w:pPr>
              <w:spacing w:after="160" w:line="259" w:lineRule="auto"/>
              <w:ind w:left="720"/>
              <w:contextualSpacing/>
              <w:rPr>
                <w:sz w:val="17"/>
                <w:szCs w:val="17"/>
              </w:rPr>
            </w:pPr>
          </w:p>
          <w:p w14:paraId="548791DF"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interpretaciones históricas. (4to de secundaria)</w:t>
            </w:r>
          </w:p>
          <w:p w14:paraId="6FF402EF" w14:textId="77777777" w:rsidR="00EB5935" w:rsidRPr="000A27A8" w:rsidRDefault="00EB5935" w:rsidP="007610B1">
            <w:pPr>
              <w:numPr>
                <w:ilvl w:val="0"/>
                <w:numId w:val="304"/>
              </w:numPr>
              <w:spacing w:after="160" w:line="259" w:lineRule="auto"/>
              <w:ind w:left="147" w:hanging="142"/>
              <w:contextualSpacing/>
              <w:jc w:val="both"/>
              <w:rPr>
                <w:sz w:val="17"/>
                <w:szCs w:val="17"/>
                <w:u w:val="single"/>
              </w:rPr>
            </w:pPr>
            <w:r w:rsidRPr="000A27A8">
              <w:rPr>
                <w:sz w:val="17"/>
                <w:szCs w:val="17"/>
                <w:u w:val="single"/>
              </w:rPr>
              <w:t>Explica que recurrir a una fuente válida sobre hechos o procesos históricos, desde la Segunda Revolución Industrial hasta la Primera Guerra Mundial y desde el primer militarismo en el Perú hasta la República Aristocrática, contribuye a una interpretación confiable de esa fuente.</w:t>
            </w:r>
          </w:p>
          <w:p w14:paraId="7F216C61" w14:textId="77777777" w:rsidR="00EB5935" w:rsidRPr="000A27A8" w:rsidRDefault="00EB5935" w:rsidP="00B86B18">
            <w:pPr>
              <w:spacing w:after="160" w:line="259" w:lineRule="auto"/>
              <w:ind w:left="147"/>
              <w:contextualSpacing/>
              <w:jc w:val="both"/>
              <w:rPr>
                <w:sz w:val="17"/>
                <w:szCs w:val="17"/>
              </w:rPr>
            </w:pPr>
          </w:p>
          <w:p w14:paraId="4047B242" w14:textId="77777777" w:rsidR="00EB5935" w:rsidRPr="000A27A8" w:rsidRDefault="00EB5935" w:rsidP="007610B1">
            <w:pPr>
              <w:numPr>
                <w:ilvl w:val="0"/>
                <w:numId w:val="304"/>
              </w:numPr>
              <w:spacing w:after="160" w:line="259" w:lineRule="auto"/>
              <w:ind w:left="147" w:hanging="142"/>
              <w:contextualSpacing/>
              <w:jc w:val="both"/>
              <w:rPr>
                <w:sz w:val="17"/>
                <w:szCs w:val="17"/>
                <w:u w:val="single"/>
              </w:rPr>
            </w:pPr>
            <w:r w:rsidRPr="000A27A8">
              <w:rPr>
                <w:sz w:val="17"/>
                <w:szCs w:val="17"/>
                <w:u w:val="single"/>
              </w:rPr>
              <w:t>Contrasta las interpretaciones que se presentan en diversas fuentes históricas sobre hechos o procesos históricos, desde la Segunda Revolución Industrial hasta la Primera Guerra Mundial y desde el primer militarismo en el Perú hasta la República Aristocrática.</w:t>
            </w:r>
          </w:p>
          <w:p w14:paraId="198E72E8" w14:textId="77777777" w:rsidR="00EB5935" w:rsidRPr="000A27A8" w:rsidRDefault="00EB5935" w:rsidP="00B86B18">
            <w:pPr>
              <w:spacing w:after="160" w:line="259" w:lineRule="auto"/>
              <w:ind w:left="720"/>
              <w:contextualSpacing/>
              <w:rPr>
                <w:sz w:val="17"/>
                <w:szCs w:val="17"/>
              </w:rPr>
            </w:pPr>
          </w:p>
          <w:p w14:paraId="08DAFB76" w14:textId="77777777" w:rsidR="00EB5935" w:rsidRPr="000A27A8" w:rsidRDefault="00EB5935" w:rsidP="00B86B18">
            <w:pPr>
              <w:spacing w:after="160" w:line="259" w:lineRule="auto"/>
              <w:ind w:left="147"/>
              <w:contextualSpacing/>
              <w:jc w:val="both"/>
              <w:rPr>
                <w:sz w:val="17"/>
                <w:szCs w:val="17"/>
              </w:rPr>
            </w:pPr>
          </w:p>
          <w:p w14:paraId="53ED94CA"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Explica los cambios, las permanencias y las relaciones de simultaneidad generados por hechos o procesos históricos relevantes, desde la Segunda Revolución Industrial hasta la Primera Guerra Mundial y desde el primer militarismo en el Perú hasta la República Aristocrática, utilizando conceptos sociales, políticos y económicos.</w:t>
            </w:r>
          </w:p>
          <w:p w14:paraId="5C71E8B1" w14:textId="77777777" w:rsidR="00EB5935" w:rsidRPr="000A27A8" w:rsidRDefault="00EB5935" w:rsidP="00B86B18">
            <w:pPr>
              <w:spacing w:after="160" w:line="259" w:lineRule="auto"/>
              <w:ind w:left="147"/>
              <w:contextualSpacing/>
              <w:jc w:val="both"/>
              <w:rPr>
                <w:sz w:val="17"/>
                <w:szCs w:val="17"/>
              </w:rPr>
            </w:pPr>
          </w:p>
          <w:p w14:paraId="18F8A9F1"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Establece relaciones entre diversos hechos o procesos históricos, desde la Segunda Revolución Industrial hasta la Primera Guerra Mundial y desde el primer militarismo en e l</w:t>
            </w:r>
          </w:p>
          <w:p w14:paraId="169C3BA6" w14:textId="77777777" w:rsidR="00EB5935" w:rsidRPr="000A27A8" w:rsidRDefault="00EB5935" w:rsidP="00B86B18">
            <w:pPr>
              <w:spacing w:after="160" w:line="259" w:lineRule="auto"/>
              <w:ind w:left="720"/>
              <w:contextualSpacing/>
              <w:rPr>
                <w:sz w:val="17"/>
                <w:szCs w:val="17"/>
                <w:u w:val="single"/>
              </w:rPr>
            </w:pPr>
          </w:p>
          <w:p w14:paraId="02A91285" w14:textId="77777777" w:rsidR="00EB5935" w:rsidRPr="000A27A8" w:rsidRDefault="00EB5935" w:rsidP="00B86B18">
            <w:pPr>
              <w:spacing w:after="160" w:line="259" w:lineRule="auto"/>
              <w:ind w:left="147"/>
              <w:contextualSpacing/>
              <w:jc w:val="both"/>
              <w:rPr>
                <w:sz w:val="17"/>
                <w:szCs w:val="17"/>
                <w:u w:val="single"/>
              </w:rPr>
            </w:pPr>
            <w:r w:rsidRPr="000A27A8">
              <w:rPr>
                <w:sz w:val="17"/>
                <w:szCs w:val="17"/>
                <w:u w:val="single"/>
              </w:rPr>
              <w:t xml:space="preserve"> Perú hasta la República Aristocrática, con otros de la actualidad, tomando en cuenta los aspectos políticos, sociales, económicos, culturales y ambientales.</w:t>
            </w:r>
          </w:p>
          <w:p w14:paraId="2B38292C" w14:textId="77777777" w:rsidR="00EB5935" w:rsidRPr="000A27A8" w:rsidRDefault="00EB5935" w:rsidP="00B86B18">
            <w:pPr>
              <w:spacing w:after="160" w:line="259" w:lineRule="auto"/>
              <w:ind w:left="720"/>
              <w:contextualSpacing/>
              <w:rPr>
                <w:sz w:val="17"/>
                <w:szCs w:val="17"/>
                <w:u w:val="single"/>
              </w:rPr>
            </w:pPr>
          </w:p>
          <w:p w14:paraId="249040F3"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Explica hechos, procesos o problemas históricos comprendidos desde la Segunda Revolución Industrial hasta la Primera Guerra Mundial y desde el primer militarismo en el Perú hasta la República Aristocrática, a partir </w:t>
            </w:r>
            <w:r w:rsidRPr="000A27A8">
              <w:rPr>
                <w:sz w:val="17"/>
                <w:szCs w:val="17"/>
              </w:rPr>
              <w:lastRenderedPageBreak/>
              <w:t>de evidencias diversas y el planteamiento de hipótesis, utilizando términos históricos.</w:t>
            </w:r>
          </w:p>
          <w:p w14:paraId="4D186B17" w14:textId="77777777" w:rsidR="00EB5935" w:rsidRPr="000A27A8" w:rsidRDefault="00EB5935" w:rsidP="00B86B18">
            <w:pPr>
              <w:spacing w:after="160" w:line="259" w:lineRule="auto"/>
              <w:ind w:left="720"/>
              <w:contextualSpacing/>
              <w:rPr>
                <w:sz w:val="17"/>
                <w:szCs w:val="17"/>
              </w:rPr>
            </w:pPr>
          </w:p>
          <w:p w14:paraId="3CD12FC4"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Plantea hipótesis, y utiliza términos históricos y evidencias diversas al elaborar explicaciones sobre hechos, procesos o problemas históricos comprendidos desde la Segunda Revolución Industrial hasta la Primera Guerra Mundial y desde el primer militarismo en el Perú hasta la República Aristocrática.</w:t>
            </w:r>
          </w:p>
          <w:p w14:paraId="402246F3" w14:textId="77777777" w:rsidR="00EB5935" w:rsidRPr="000A27A8" w:rsidRDefault="00EB5935" w:rsidP="00B86B18">
            <w:pPr>
              <w:spacing w:after="160" w:line="259" w:lineRule="auto"/>
              <w:ind w:left="720"/>
              <w:contextualSpacing/>
              <w:rPr>
                <w:sz w:val="17"/>
                <w:szCs w:val="17"/>
              </w:rPr>
            </w:pPr>
          </w:p>
          <w:p w14:paraId="7E089C75"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Explica las ideas y comportamientos de las personas y sociedades a partir del contexto de la época, ocurridas desde la Segunda Revolución Industrial hasta la Primera Guerra Mundial y desde el primer militarismo en el Perú hasta la República Aristocrática, así como la influencia de tales ideas y comportamientos en hechos posteriores.</w:t>
            </w:r>
          </w:p>
          <w:p w14:paraId="2B673FF2" w14:textId="77777777" w:rsidR="00EB5935" w:rsidRPr="00365599" w:rsidRDefault="00EB5935" w:rsidP="00B86B18">
            <w:pPr>
              <w:spacing w:after="160" w:line="259" w:lineRule="auto"/>
              <w:rPr>
                <w:sz w:val="17"/>
                <w:szCs w:val="17"/>
              </w:rPr>
            </w:pPr>
          </w:p>
          <w:p w14:paraId="330D021A"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interpretaciones históricas. (5to de secundaria)</w:t>
            </w:r>
          </w:p>
          <w:p w14:paraId="15167B76" w14:textId="77777777" w:rsidR="00EB5935" w:rsidRPr="00365599" w:rsidRDefault="00EB5935" w:rsidP="00B86B18">
            <w:pPr>
              <w:spacing w:after="160" w:line="259" w:lineRule="auto"/>
              <w:jc w:val="both"/>
              <w:rPr>
                <w:b/>
                <w:sz w:val="20"/>
                <w:szCs w:val="20"/>
                <w:u w:val="single"/>
              </w:rPr>
            </w:pPr>
          </w:p>
          <w:p w14:paraId="1A8B1372"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Utiliza constantemente una diversidad de fuentes, incluyendo las producidas por él (entrevistas o testimonios a personas que vivieron hechos recientes), para indagar </w:t>
            </w:r>
            <w:proofErr w:type="spellStart"/>
            <w:r w:rsidRPr="000A27A8">
              <w:rPr>
                <w:sz w:val="17"/>
                <w:szCs w:val="17"/>
              </w:rPr>
              <w:t>sobreun</w:t>
            </w:r>
            <w:proofErr w:type="spellEnd"/>
            <w:r w:rsidRPr="000A27A8">
              <w:rPr>
                <w:sz w:val="17"/>
                <w:szCs w:val="17"/>
              </w:rPr>
              <w:t xml:space="preserve"> hecho, proceso o problema histórico comprendido desde el </w:t>
            </w:r>
            <w:proofErr w:type="spellStart"/>
            <w:r w:rsidRPr="000A27A8">
              <w:rPr>
                <w:sz w:val="17"/>
                <w:szCs w:val="17"/>
              </w:rPr>
              <w:t>periodoentre</w:t>
            </w:r>
            <w:proofErr w:type="spellEnd"/>
            <w:r w:rsidRPr="000A27A8">
              <w:rPr>
                <w:sz w:val="17"/>
                <w:szCs w:val="17"/>
              </w:rPr>
              <w:t xml:space="preserve"> guerras hasta las crisis económicas de inicios del siglo XXI y </w:t>
            </w:r>
            <w:proofErr w:type="spellStart"/>
            <w:r w:rsidRPr="000A27A8">
              <w:rPr>
                <w:sz w:val="17"/>
                <w:szCs w:val="17"/>
              </w:rPr>
              <w:t>desdeel</w:t>
            </w:r>
            <w:proofErr w:type="spellEnd"/>
            <w:r w:rsidRPr="000A27A8">
              <w:rPr>
                <w:sz w:val="17"/>
                <w:szCs w:val="17"/>
              </w:rPr>
              <w:t xml:space="preserve"> Oncenio de Leguía hasta la historia reciente en el Perú (s. XXI), evaluando la pertinencia y fiabilidad deesas fuentes.</w:t>
            </w:r>
          </w:p>
          <w:p w14:paraId="6475AB04" w14:textId="77777777" w:rsidR="00EB5935" w:rsidRPr="000A27A8" w:rsidRDefault="00EB5935" w:rsidP="00B86B18">
            <w:pPr>
              <w:spacing w:after="160" w:line="259" w:lineRule="auto"/>
              <w:ind w:left="147"/>
              <w:contextualSpacing/>
              <w:jc w:val="both"/>
              <w:rPr>
                <w:sz w:val="17"/>
                <w:szCs w:val="17"/>
              </w:rPr>
            </w:pPr>
          </w:p>
          <w:p w14:paraId="112EB7E9"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Contrasta las interpretaciones </w:t>
            </w:r>
            <w:proofErr w:type="spellStart"/>
            <w:r w:rsidRPr="000A27A8">
              <w:rPr>
                <w:sz w:val="17"/>
                <w:szCs w:val="17"/>
              </w:rPr>
              <w:t>quese</w:t>
            </w:r>
            <w:proofErr w:type="spellEnd"/>
            <w:r w:rsidRPr="000A27A8">
              <w:rPr>
                <w:sz w:val="17"/>
                <w:szCs w:val="17"/>
              </w:rPr>
              <w:t xml:space="preserve"> presentan en diversas fuentes históricas a partir de la evaluación de </w:t>
            </w:r>
            <w:proofErr w:type="spellStart"/>
            <w:r w:rsidRPr="000A27A8">
              <w:rPr>
                <w:sz w:val="17"/>
                <w:szCs w:val="17"/>
              </w:rPr>
              <w:t>suconfiabilidad</w:t>
            </w:r>
            <w:proofErr w:type="spellEnd"/>
            <w:r w:rsidRPr="000A27A8">
              <w:rPr>
                <w:sz w:val="17"/>
                <w:szCs w:val="17"/>
              </w:rPr>
              <w:t xml:space="preserve"> (perspectiva del </w:t>
            </w:r>
            <w:proofErr w:type="spellStart"/>
            <w:proofErr w:type="gramStart"/>
            <w:r w:rsidRPr="000A27A8">
              <w:rPr>
                <w:sz w:val="17"/>
                <w:szCs w:val="17"/>
              </w:rPr>
              <w:t>autor,intencionalidad</w:t>
            </w:r>
            <w:proofErr w:type="spellEnd"/>
            <w:proofErr w:type="gramEnd"/>
            <w:r w:rsidRPr="000A27A8">
              <w:rPr>
                <w:sz w:val="17"/>
                <w:szCs w:val="17"/>
              </w:rPr>
              <w:t xml:space="preserve"> y contexto en que fue producida la fuente), desde </w:t>
            </w:r>
            <w:proofErr w:type="spellStart"/>
            <w:r w:rsidRPr="000A27A8">
              <w:rPr>
                <w:sz w:val="17"/>
                <w:szCs w:val="17"/>
              </w:rPr>
              <w:t>elperiodo</w:t>
            </w:r>
            <w:proofErr w:type="spellEnd"/>
            <w:r w:rsidRPr="000A27A8">
              <w:rPr>
                <w:sz w:val="17"/>
                <w:szCs w:val="17"/>
              </w:rPr>
              <w:t xml:space="preserve"> entre guerras hasta las </w:t>
            </w:r>
            <w:proofErr w:type="spellStart"/>
            <w:r w:rsidRPr="000A27A8">
              <w:rPr>
                <w:sz w:val="17"/>
                <w:szCs w:val="17"/>
              </w:rPr>
              <w:t>crisiseconómicas</w:t>
            </w:r>
            <w:proofErr w:type="spellEnd"/>
            <w:r w:rsidRPr="000A27A8">
              <w:rPr>
                <w:sz w:val="17"/>
                <w:szCs w:val="17"/>
              </w:rPr>
              <w:t xml:space="preserve"> de inicios del siglo XXI y desde el Oncenio de Leguía hasta </w:t>
            </w:r>
            <w:proofErr w:type="spellStart"/>
            <w:r w:rsidRPr="000A27A8">
              <w:rPr>
                <w:sz w:val="17"/>
                <w:szCs w:val="17"/>
              </w:rPr>
              <w:t>lahistoria</w:t>
            </w:r>
            <w:proofErr w:type="spellEnd"/>
            <w:r w:rsidRPr="000A27A8">
              <w:rPr>
                <w:sz w:val="17"/>
                <w:szCs w:val="17"/>
              </w:rPr>
              <w:t xml:space="preserve"> reciente en el Perú (s. XXI).</w:t>
            </w:r>
          </w:p>
          <w:p w14:paraId="485217FF" w14:textId="77777777" w:rsidR="00EB5935" w:rsidRPr="000A27A8" w:rsidRDefault="00EB5935" w:rsidP="00B86B18">
            <w:pPr>
              <w:spacing w:after="160" w:line="259" w:lineRule="auto"/>
              <w:ind w:left="720"/>
              <w:contextualSpacing/>
              <w:rPr>
                <w:sz w:val="17"/>
                <w:szCs w:val="17"/>
              </w:rPr>
            </w:pPr>
          </w:p>
          <w:p w14:paraId="106F6DE0"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lastRenderedPageBreak/>
              <w:t xml:space="preserve">Explica los cambios, las permanencias y las relaciones de simultaneidad de los hechos o procesos históricos a nivel político, social, ambiental, económico y cultural, desde </w:t>
            </w:r>
            <w:proofErr w:type="spellStart"/>
            <w:r w:rsidRPr="000A27A8">
              <w:rPr>
                <w:sz w:val="17"/>
                <w:szCs w:val="17"/>
              </w:rPr>
              <w:t>elperiodo</w:t>
            </w:r>
            <w:proofErr w:type="spellEnd"/>
            <w:r w:rsidRPr="000A27A8">
              <w:rPr>
                <w:sz w:val="17"/>
                <w:szCs w:val="17"/>
              </w:rPr>
              <w:t xml:space="preserve"> entre guerras hasta las crisis económicas de inicios del siglo XXI </w:t>
            </w:r>
            <w:proofErr w:type="spellStart"/>
            <w:r w:rsidRPr="000A27A8">
              <w:rPr>
                <w:sz w:val="17"/>
                <w:szCs w:val="17"/>
              </w:rPr>
              <w:t>ydesde</w:t>
            </w:r>
            <w:proofErr w:type="spellEnd"/>
            <w:r w:rsidRPr="000A27A8">
              <w:rPr>
                <w:sz w:val="17"/>
                <w:szCs w:val="17"/>
              </w:rPr>
              <w:t xml:space="preserve"> el Oncenio de Leguía hasta </w:t>
            </w:r>
            <w:proofErr w:type="spellStart"/>
            <w:r w:rsidRPr="000A27A8">
              <w:rPr>
                <w:sz w:val="17"/>
                <w:szCs w:val="17"/>
              </w:rPr>
              <w:t>lahistoria</w:t>
            </w:r>
            <w:proofErr w:type="spellEnd"/>
            <w:r w:rsidRPr="000A27A8">
              <w:rPr>
                <w:sz w:val="17"/>
                <w:szCs w:val="17"/>
              </w:rPr>
              <w:t xml:space="preserve"> reciente en el Perú (s. XXI), </w:t>
            </w:r>
            <w:proofErr w:type="spellStart"/>
            <w:r w:rsidRPr="000A27A8">
              <w:rPr>
                <w:sz w:val="17"/>
                <w:szCs w:val="17"/>
              </w:rPr>
              <w:t>yreconoce</w:t>
            </w:r>
            <w:proofErr w:type="spellEnd"/>
            <w:r w:rsidRPr="000A27A8">
              <w:rPr>
                <w:sz w:val="17"/>
                <w:szCs w:val="17"/>
              </w:rPr>
              <w:t xml:space="preserve"> que estos cambios no necesariamente llevan al progreso </w:t>
            </w:r>
            <w:proofErr w:type="spellStart"/>
            <w:r w:rsidRPr="000A27A8">
              <w:rPr>
                <w:sz w:val="17"/>
                <w:szCs w:val="17"/>
              </w:rPr>
              <w:t>ydesarrollo</w:t>
            </w:r>
            <w:proofErr w:type="spellEnd"/>
            <w:r w:rsidRPr="000A27A8">
              <w:rPr>
                <w:sz w:val="17"/>
                <w:szCs w:val="17"/>
              </w:rPr>
              <w:t xml:space="preserve"> sostenible.</w:t>
            </w:r>
          </w:p>
          <w:p w14:paraId="1DD6F4DB" w14:textId="77777777" w:rsidR="00EB5935" w:rsidRPr="000A27A8" w:rsidRDefault="00EB5935" w:rsidP="00B86B18">
            <w:pPr>
              <w:spacing w:after="160" w:line="259" w:lineRule="auto"/>
              <w:ind w:left="720"/>
              <w:contextualSpacing/>
              <w:rPr>
                <w:sz w:val="17"/>
                <w:szCs w:val="17"/>
              </w:rPr>
            </w:pPr>
          </w:p>
          <w:p w14:paraId="5A7C3E2A"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Explica las relaciones existentes entre diversos hechos o procesos históricos, desde el periodo entre </w:t>
            </w:r>
            <w:proofErr w:type="spellStart"/>
            <w:r w:rsidRPr="000A27A8">
              <w:rPr>
                <w:sz w:val="17"/>
                <w:szCs w:val="17"/>
              </w:rPr>
              <w:t>guerrashasta</w:t>
            </w:r>
            <w:proofErr w:type="spellEnd"/>
            <w:r w:rsidRPr="000A27A8">
              <w:rPr>
                <w:sz w:val="17"/>
                <w:szCs w:val="17"/>
              </w:rPr>
              <w:t xml:space="preserve"> las crisis económicas de </w:t>
            </w:r>
            <w:proofErr w:type="spellStart"/>
            <w:r w:rsidRPr="000A27A8">
              <w:rPr>
                <w:sz w:val="17"/>
                <w:szCs w:val="17"/>
              </w:rPr>
              <w:t>iniciosdel</w:t>
            </w:r>
            <w:proofErr w:type="spellEnd"/>
            <w:r w:rsidRPr="000A27A8">
              <w:rPr>
                <w:sz w:val="17"/>
                <w:szCs w:val="17"/>
              </w:rPr>
              <w:t xml:space="preserve"> siglo XXI y desde el Oncenio </w:t>
            </w:r>
            <w:proofErr w:type="spellStart"/>
            <w:r w:rsidRPr="000A27A8">
              <w:rPr>
                <w:sz w:val="17"/>
                <w:szCs w:val="17"/>
              </w:rPr>
              <w:t>deLeguía</w:t>
            </w:r>
            <w:proofErr w:type="spellEnd"/>
            <w:r w:rsidRPr="000A27A8">
              <w:rPr>
                <w:sz w:val="17"/>
                <w:szCs w:val="17"/>
              </w:rPr>
              <w:t xml:space="preserve"> hasta la historia reciente en </w:t>
            </w:r>
            <w:proofErr w:type="spellStart"/>
            <w:r w:rsidRPr="000A27A8">
              <w:rPr>
                <w:sz w:val="17"/>
                <w:szCs w:val="17"/>
              </w:rPr>
              <w:t>elPerú</w:t>
            </w:r>
            <w:proofErr w:type="spellEnd"/>
            <w:r w:rsidRPr="000A27A8">
              <w:rPr>
                <w:sz w:val="17"/>
                <w:szCs w:val="17"/>
              </w:rPr>
              <w:t xml:space="preserve"> (s. XXI), con hechos de la actualidad, utilizando conceptos </w:t>
            </w:r>
            <w:proofErr w:type="spellStart"/>
            <w:proofErr w:type="gramStart"/>
            <w:r w:rsidRPr="000A27A8">
              <w:rPr>
                <w:sz w:val="17"/>
                <w:szCs w:val="17"/>
              </w:rPr>
              <w:t>sociales,políticos</w:t>
            </w:r>
            <w:proofErr w:type="spellEnd"/>
            <w:proofErr w:type="gramEnd"/>
            <w:r w:rsidRPr="000A27A8">
              <w:rPr>
                <w:sz w:val="17"/>
                <w:szCs w:val="17"/>
              </w:rPr>
              <w:t xml:space="preserve"> y económicos abstractos </w:t>
            </w:r>
            <w:proofErr w:type="spellStart"/>
            <w:r w:rsidRPr="000A27A8">
              <w:rPr>
                <w:sz w:val="17"/>
                <w:szCs w:val="17"/>
              </w:rPr>
              <w:t>ycomplejos</w:t>
            </w:r>
            <w:proofErr w:type="spellEnd"/>
            <w:r w:rsidRPr="000A27A8">
              <w:rPr>
                <w:sz w:val="17"/>
                <w:szCs w:val="17"/>
              </w:rPr>
              <w:t>.</w:t>
            </w:r>
          </w:p>
          <w:p w14:paraId="6B69AB78" w14:textId="77777777" w:rsidR="00EB5935" w:rsidRPr="000A27A8" w:rsidRDefault="00EB5935" w:rsidP="00B86B18">
            <w:pPr>
              <w:spacing w:after="160" w:line="259" w:lineRule="auto"/>
              <w:ind w:left="720"/>
              <w:contextualSpacing/>
              <w:rPr>
                <w:sz w:val="17"/>
                <w:szCs w:val="17"/>
              </w:rPr>
            </w:pPr>
          </w:p>
          <w:p w14:paraId="4FE40F1B"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 Elabora explicaciones sobre </w:t>
            </w:r>
            <w:proofErr w:type="spellStart"/>
            <w:proofErr w:type="gramStart"/>
            <w:r w:rsidRPr="000A27A8">
              <w:rPr>
                <w:sz w:val="17"/>
                <w:szCs w:val="17"/>
              </w:rPr>
              <w:t>hechos,procesos</w:t>
            </w:r>
            <w:proofErr w:type="spellEnd"/>
            <w:proofErr w:type="gramEnd"/>
            <w:r w:rsidRPr="000A27A8">
              <w:rPr>
                <w:sz w:val="17"/>
                <w:szCs w:val="17"/>
              </w:rPr>
              <w:t xml:space="preserve"> o problemas </w:t>
            </w:r>
            <w:proofErr w:type="spellStart"/>
            <w:r w:rsidRPr="000A27A8">
              <w:rPr>
                <w:sz w:val="17"/>
                <w:szCs w:val="17"/>
              </w:rPr>
              <w:t>históricos,desde</w:t>
            </w:r>
            <w:proofErr w:type="spellEnd"/>
            <w:r w:rsidRPr="000A27A8">
              <w:rPr>
                <w:sz w:val="17"/>
                <w:szCs w:val="17"/>
              </w:rPr>
              <w:t xml:space="preserve"> el periodo entre guerras </w:t>
            </w:r>
            <w:proofErr w:type="spellStart"/>
            <w:r w:rsidRPr="000A27A8">
              <w:rPr>
                <w:sz w:val="17"/>
                <w:szCs w:val="17"/>
              </w:rPr>
              <w:t>hastalas</w:t>
            </w:r>
            <w:proofErr w:type="spellEnd"/>
            <w:r w:rsidRPr="000A27A8">
              <w:rPr>
                <w:sz w:val="17"/>
                <w:szCs w:val="17"/>
              </w:rPr>
              <w:t xml:space="preserve"> crisis económicas de inicios del siglo XXI y desde el Oncenio de </w:t>
            </w:r>
            <w:proofErr w:type="spellStart"/>
            <w:r w:rsidRPr="000A27A8">
              <w:rPr>
                <w:sz w:val="17"/>
                <w:szCs w:val="17"/>
              </w:rPr>
              <w:t>Leguíahasta</w:t>
            </w:r>
            <w:proofErr w:type="spellEnd"/>
            <w:r w:rsidRPr="000A27A8">
              <w:rPr>
                <w:sz w:val="17"/>
                <w:szCs w:val="17"/>
              </w:rPr>
              <w:t xml:space="preserve"> la historia reciente en el Perú(s. XXI) en las que establece jerarquías entre sus múltiples causas y reconoce que sus consecuencias desencadenan nuevos hechos o procesos históricos.</w:t>
            </w:r>
          </w:p>
          <w:p w14:paraId="7B246A07" w14:textId="77777777" w:rsidR="00EB5935" w:rsidRPr="000A27A8" w:rsidRDefault="00EB5935" w:rsidP="00B86B18">
            <w:pPr>
              <w:spacing w:after="160" w:line="259" w:lineRule="auto"/>
              <w:ind w:left="720"/>
              <w:contextualSpacing/>
              <w:rPr>
                <w:sz w:val="17"/>
                <w:szCs w:val="17"/>
              </w:rPr>
            </w:pPr>
          </w:p>
          <w:p w14:paraId="3F048BF9"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Explica las ideas, los comportamientos y las motivaciones de los protagonistas de los hechos o </w:t>
            </w:r>
            <w:proofErr w:type="spellStart"/>
            <w:r w:rsidRPr="000A27A8">
              <w:rPr>
                <w:sz w:val="17"/>
                <w:szCs w:val="17"/>
              </w:rPr>
              <w:t>procesoshistóricos</w:t>
            </w:r>
            <w:proofErr w:type="spellEnd"/>
            <w:r w:rsidRPr="000A27A8">
              <w:rPr>
                <w:sz w:val="17"/>
                <w:szCs w:val="17"/>
              </w:rPr>
              <w:t xml:space="preserve">, desde el periodo entreguerras hasta las crisis </w:t>
            </w:r>
            <w:proofErr w:type="spellStart"/>
            <w:r w:rsidRPr="000A27A8">
              <w:rPr>
                <w:sz w:val="17"/>
                <w:szCs w:val="17"/>
              </w:rPr>
              <w:t>económicasde</w:t>
            </w:r>
            <w:proofErr w:type="spellEnd"/>
            <w:r w:rsidRPr="000A27A8">
              <w:rPr>
                <w:sz w:val="17"/>
                <w:szCs w:val="17"/>
              </w:rPr>
              <w:t xml:space="preserve"> inicios del siglo XXI y desde el Oncenio de Leguía hasta la historia reciente en el Perú (s. XXI), para entender las razones de sus acciones </w:t>
            </w:r>
            <w:proofErr w:type="spellStart"/>
            <w:r w:rsidRPr="000A27A8">
              <w:rPr>
                <w:sz w:val="17"/>
                <w:szCs w:val="17"/>
              </w:rPr>
              <w:t>uomisiones</w:t>
            </w:r>
            <w:proofErr w:type="spellEnd"/>
            <w:r w:rsidRPr="000A27A8">
              <w:rPr>
                <w:sz w:val="17"/>
                <w:szCs w:val="17"/>
              </w:rPr>
              <w:t xml:space="preserve">, y cómo estas han configurado el presente e intervienen </w:t>
            </w:r>
            <w:proofErr w:type="spellStart"/>
            <w:r w:rsidRPr="000A27A8">
              <w:rPr>
                <w:sz w:val="17"/>
                <w:szCs w:val="17"/>
              </w:rPr>
              <w:t>enla</w:t>
            </w:r>
            <w:proofErr w:type="spellEnd"/>
            <w:r w:rsidRPr="000A27A8">
              <w:rPr>
                <w:sz w:val="17"/>
                <w:szCs w:val="17"/>
              </w:rPr>
              <w:t xml:space="preserve"> construcción del futuro.</w:t>
            </w:r>
          </w:p>
          <w:p w14:paraId="2C7AABFF" w14:textId="77777777" w:rsidR="00EB5935" w:rsidRPr="000A27A8" w:rsidRDefault="00EB5935" w:rsidP="00B86B18">
            <w:pPr>
              <w:spacing w:after="160" w:line="259" w:lineRule="auto"/>
              <w:ind w:left="720"/>
              <w:contextualSpacing/>
              <w:rPr>
                <w:sz w:val="17"/>
                <w:szCs w:val="17"/>
              </w:rPr>
            </w:pPr>
          </w:p>
          <w:p w14:paraId="7925159F"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(3ero de secundaria)</w:t>
            </w:r>
          </w:p>
          <w:p w14:paraId="1EBB799D" w14:textId="77777777" w:rsidR="00EB5935" w:rsidRPr="00365599" w:rsidRDefault="00EB5935" w:rsidP="00B86B18">
            <w:pPr>
              <w:spacing w:after="160" w:line="259" w:lineRule="auto"/>
              <w:jc w:val="both"/>
              <w:rPr>
                <w:b/>
                <w:sz w:val="17"/>
                <w:szCs w:val="17"/>
                <w:u w:val="single"/>
              </w:rPr>
            </w:pPr>
          </w:p>
          <w:p w14:paraId="19353176" w14:textId="77777777" w:rsidR="00EB5935" w:rsidRPr="000A27A8" w:rsidRDefault="00EB5935" w:rsidP="007610B1">
            <w:pPr>
              <w:numPr>
                <w:ilvl w:val="0"/>
                <w:numId w:val="307"/>
              </w:numPr>
              <w:autoSpaceDE w:val="0"/>
              <w:autoSpaceDN w:val="0"/>
              <w:adjustRightInd w:val="0"/>
              <w:spacing w:after="160" w:line="259" w:lineRule="auto"/>
              <w:ind w:left="187" w:hanging="284"/>
              <w:contextualSpacing/>
              <w:jc w:val="both"/>
              <w:rPr>
                <w:rFonts w:ascii="Calibri" w:hAnsi="Calibri" w:cs="Calibri"/>
                <w:color w:val="000000"/>
                <w:sz w:val="17"/>
                <w:szCs w:val="17"/>
                <w:u w:val="single"/>
              </w:rPr>
            </w:pPr>
            <w:r w:rsidRPr="000A27A8">
              <w:rPr>
                <w:rFonts w:ascii="Calibri" w:hAnsi="Calibri" w:cs="Calibri"/>
                <w:color w:val="000000"/>
                <w:sz w:val="17"/>
                <w:szCs w:val="17"/>
                <w:u w:val="single"/>
              </w:rPr>
              <w:lastRenderedPageBreak/>
              <w:t xml:space="preserve">Explica la influencia de los actores sociales en la configuración de las ecorregiones del Perú y de los grandes espacios en Europa, y su impacto en la calidad de vida de la población. </w:t>
            </w:r>
          </w:p>
          <w:p w14:paraId="28B742E7" w14:textId="77777777" w:rsidR="00EB5935" w:rsidRPr="000A27A8" w:rsidRDefault="00EB5935" w:rsidP="00B86B18">
            <w:pPr>
              <w:autoSpaceDE w:val="0"/>
              <w:autoSpaceDN w:val="0"/>
              <w:adjustRightInd w:val="0"/>
              <w:spacing w:after="160" w:line="259" w:lineRule="auto"/>
              <w:ind w:left="187"/>
              <w:contextualSpacing/>
              <w:jc w:val="both"/>
              <w:rPr>
                <w:rFonts w:ascii="Calibri" w:hAnsi="Calibri" w:cs="Calibri"/>
                <w:color w:val="000000"/>
                <w:sz w:val="17"/>
                <w:szCs w:val="17"/>
                <w:u w:val="single"/>
              </w:rPr>
            </w:pPr>
          </w:p>
          <w:p w14:paraId="198E52E4" w14:textId="77777777" w:rsidR="00EB5935" w:rsidRPr="000A27A8" w:rsidRDefault="00EB5935" w:rsidP="007610B1">
            <w:pPr>
              <w:numPr>
                <w:ilvl w:val="0"/>
                <w:numId w:val="307"/>
              </w:numPr>
              <w:autoSpaceDE w:val="0"/>
              <w:autoSpaceDN w:val="0"/>
              <w:adjustRightInd w:val="0"/>
              <w:spacing w:after="160" w:line="259" w:lineRule="auto"/>
              <w:ind w:left="292" w:hanging="292"/>
              <w:contextualSpacing/>
              <w:jc w:val="both"/>
              <w:rPr>
                <w:rFonts w:ascii="Calibri" w:hAnsi="Calibri" w:cs="Calibri"/>
                <w:color w:val="000000"/>
                <w:sz w:val="17"/>
                <w:szCs w:val="17"/>
              </w:rPr>
            </w:pPr>
            <w:r w:rsidRPr="000A27A8">
              <w:rPr>
                <w:rFonts w:ascii="Calibri" w:hAnsi="Calibri" w:cs="Calibri"/>
                <w:color w:val="000000"/>
                <w:sz w:val="17"/>
                <w:szCs w:val="17"/>
                <w:u w:val="single"/>
              </w:rPr>
              <w:t>Utiliza información y herramientas cartográficas para describir espacios geográficos y sus recursos naturales</w:t>
            </w:r>
            <w:r w:rsidRPr="000A27A8">
              <w:rPr>
                <w:rFonts w:ascii="Calibri" w:hAnsi="Calibri" w:cs="Calibri"/>
                <w:color w:val="000000"/>
                <w:sz w:val="17"/>
                <w:szCs w:val="17"/>
              </w:rPr>
              <w:t>.</w:t>
            </w:r>
          </w:p>
          <w:tbl>
            <w:tblPr>
              <w:tblW w:w="0" w:type="auto"/>
              <w:tblBorders>
                <w:top w:val="nil"/>
                <w:left w:val="nil"/>
                <w:bottom w:val="nil"/>
                <w:right w:val="nil"/>
              </w:tblBorders>
              <w:tblLook w:val="0000" w:firstRow="0" w:lastRow="0" w:firstColumn="0" w:lastColumn="0" w:noHBand="0" w:noVBand="0"/>
            </w:tblPr>
            <w:tblGrid>
              <w:gridCol w:w="3293"/>
            </w:tblGrid>
            <w:tr w:rsidR="00EB5935" w:rsidRPr="00365599" w14:paraId="6BC9A00D" w14:textId="77777777" w:rsidTr="00B86B18">
              <w:trPr>
                <w:trHeight w:val="2012"/>
              </w:trPr>
              <w:tc>
                <w:tcPr>
                  <w:tcW w:w="0" w:type="auto"/>
                </w:tcPr>
                <w:p w14:paraId="040EA66F"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lang w:val="es-PE"/>
                    </w:rPr>
                  </w:pPr>
                </w:p>
                <w:p w14:paraId="4113AD3E" w14:textId="77777777" w:rsidR="00EB5935" w:rsidRPr="000A27A8" w:rsidRDefault="00EB5935" w:rsidP="007610B1">
                  <w:pPr>
                    <w:numPr>
                      <w:ilvl w:val="0"/>
                      <w:numId w:val="307"/>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rFonts w:ascii="Calibri" w:hAnsi="Calibri" w:cs="Calibri"/>
                      <w:color w:val="000000"/>
                      <w:sz w:val="17"/>
                      <w:szCs w:val="17"/>
                      <w:u w:val="single"/>
                      <w:lang w:val="es-PE"/>
                    </w:rPr>
                    <w:t xml:space="preserve">Explica cómo las acciones de los actores sociales pueden generar problemáticas ambientales, o territoriales y de la condición de cambio climático (degradación o agotamiento del suelo, del agua y los recursos natura-les, depredación de los recursos naturales, patrones de consumo de la </w:t>
                  </w:r>
                  <w:r w:rsidRPr="000A27A8">
                    <w:rPr>
                      <w:sz w:val="17"/>
                      <w:szCs w:val="17"/>
                      <w:u w:val="single"/>
                      <w:lang w:val="es-PE"/>
                    </w:rPr>
                    <w:t>sociedad, desertificación y fragmentación del territorio pe-ruano, entre otras) que vulneran y afectan las condiciones de vida de la población y el desarrollo sostenible.</w:t>
                  </w:r>
                </w:p>
                <w:p w14:paraId="2AE9F0DA"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lang w:val="es-PE"/>
                    </w:rPr>
                  </w:pPr>
                </w:p>
              </w:tc>
            </w:tr>
          </w:tbl>
          <w:p w14:paraId="310E1027" w14:textId="77777777" w:rsidR="00EB5935" w:rsidRPr="000A27A8" w:rsidRDefault="00EB5935" w:rsidP="007610B1">
            <w:pPr>
              <w:numPr>
                <w:ilvl w:val="0"/>
                <w:numId w:val="307"/>
              </w:numPr>
              <w:autoSpaceDE w:val="0"/>
              <w:autoSpaceDN w:val="0"/>
              <w:adjustRightInd w:val="0"/>
              <w:spacing w:after="160" w:line="259" w:lineRule="auto"/>
              <w:ind w:left="292" w:hanging="292"/>
              <w:jc w:val="both"/>
              <w:rPr>
                <w:rFonts w:ascii="Calibri" w:hAnsi="Calibri" w:cs="Calibri"/>
                <w:color w:val="000000"/>
                <w:sz w:val="17"/>
                <w:szCs w:val="17"/>
              </w:rPr>
            </w:pPr>
            <w:r w:rsidRPr="000A27A8">
              <w:rPr>
                <w:rFonts w:ascii="Calibri" w:hAnsi="Calibri" w:cs="Calibri"/>
                <w:color w:val="000000"/>
                <w:sz w:val="17"/>
                <w:szCs w:val="17"/>
              </w:rPr>
              <w:t xml:space="preserve">Propone alternativas para mitigar o prevenir problemas ambientales a fin de mejorar la calidad de vida de las personas y alcanzar el desarrollo sostenible. </w:t>
            </w:r>
          </w:p>
          <w:p w14:paraId="038E84B5" w14:textId="77777777" w:rsidR="00EB5935" w:rsidRPr="000A27A8" w:rsidRDefault="00EB5935" w:rsidP="00B86B18">
            <w:pPr>
              <w:autoSpaceDE w:val="0"/>
              <w:autoSpaceDN w:val="0"/>
              <w:adjustRightInd w:val="0"/>
              <w:ind w:left="292"/>
              <w:jc w:val="both"/>
              <w:rPr>
                <w:rFonts w:ascii="Calibri" w:hAnsi="Calibri" w:cs="Calibri"/>
                <w:color w:val="000000"/>
                <w:sz w:val="17"/>
                <w:szCs w:val="17"/>
              </w:rPr>
            </w:pPr>
          </w:p>
          <w:p w14:paraId="0D85D3BF" w14:textId="77777777" w:rsidR="00EB5935" w:rsidRPr="000A27A8" w:rsidRDefault="00EB5935" w:rsidP="007610B1">
            <w:pPr>
              <w:numPr>
                <w:ilvl w:val="0"/>
                <w:numId w:val="307"/>
              </w:numPr>
              <w:autoSpaceDE w:val="0"/>
              <w:autoSpaceDN w:val="0"/>
              <w:adjustRightInd w:val="0"/>
              <w:spacing w:after="160" w:line="259" w:lineRule="auto"/>
              <w:ind w:left="292" w:hanging="292"/>
              <w:jc w:val="both"/>
              <w:rPr>
                <w:rFonts w:ascii="Calibri" w:hAnsi="Calibri" w:cs="Calibri"/>
                <w:color w:val="000000"/>
                <w:sz w:val="17"/>
                <w:szCs w:val="17"/>
              </w:rPr>
            </w:pPr>
            <w:r w:rsidRPr="000A27A8">
              <w:rPr>
                <w:rFonts w:ascii="Calibri" w:hAnsi="Calibri" w:cs="Calibri"/>
                <w:color w:val="000000"/>
                <w:sz w:val="17"/>
                <w:szCs w:val="17"/>
              </w:rPr>
              <w:t xml:space="preserve">Explica cómo las acciones u omisiones de los actores sociales incrementan la vulnerabilidad ante situaciones de riesgo de desastres. </w:t>
            </w:r>
          </w:p>
          <w:p w14:paraId="6218FE82" w14:textId="77777777" w:rsidR="00EB5935" w:rsidRPr="00365599" w:rsidRDefault="00EB5935" w:rsidP="00B86B18">
            <w:pPr>
              <w:spacing w:after="160" w:line="259" w:lineRule="auto"/>
              <w:jc w:val="both"/>
              <w:rPr>
                <w:sz w:val="17"/>
                <w:szCs w:val="17"/>
              </w:rPr>
            </w:pPr>
          </w:p>
          <w:p w14:paraId="73E89CF0"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(4to de secundaria)</w:t>
            </w:r>
          </w:p>
          <w:tbl>
            <w:tblPr>
              <w:tblW w:w="0" w:type="auto"/>
              <w:tblBorders>
                <w:top w:val="nil"/>
                <w:left w:val="nil"/>
                <w:bottom w:val="nil"/>
                <w:right w:val="nil"/>
              </w:tblBorders>
              <w:tblLook w:val="0000" w:firstRow="0" w:lastRow="0" w:firstColumn="0" w:lastColumn="0" w:noHBand="0" w:noVBand="0"/>
            </w:tblPr>
            <w:tblGrid>
              <w:gridCol w:w="3293"/>
            </w:tblGrid>
            <w:tr w:rsidR="00EB5935" w:rsidRPr="00365599" w14:paraId="051C6A4D" w14:textId="77777777" w:rsidTr="00B86B18">
              <w:trPr>
                <w:trHeight w:val="1898"/>
              </w:trPr>
              <w:tc>
                <w:tcPr>
                  <w:tcW w:w="0" w:type="auto"/>
                </w:tcPr>
                <w:p w14:paraId="3DD9899D" w14:textId="77777777" w:rsidR="00EB5935" w:rsidRPr="000A27A8" w:rsidRDefault="00EB5935" w:rsidP="00B86B18">
                  <w:pPr>
                    <w:autoSpaceDE w:val="0"/>
                    <w:autoSpaceDN w:val="0"/>
                    <w:adjustRightInd w:val="0"/>
                    <w:spacing w:after="0" w:line="240" w:lineRule="auto"/>
                    <w:rPr>
                      <w:rFonts w:ascii="Calibri" w:hAnsi="Calibri" w:cs="Calibri"/>
                      <w:sz w:val="17"/>
                      <w:szCs w:val="17"/>
                      <w:lang w:val="es-PE"/>
                    </w:rPr>
                  </w:pPr>
                </w:p>
                <w:p w14:paraId="5D813190"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rFonts w:ascii="Calibri" w:hAnsi="Calibri" w:cs="Calibri"/>
                      <w:color w:val="000000"/>
                      <w:sz w:val="17"/>
                      <w:szCs w:val="17"/>
                      <w:u w:val="single"/>
                      <w:lang w:val="es-PE"/>
                    </w:rPr>
                    <w:t xml:space="preserve">Explica cómo intervienen los actores socia-les en la configuración de las áreas naturales protegidas y fronteras del Perú y de los gran-des espacios en Asia y Oceanía, y señala las potencialidades que estos ofrecen. </w:t>
                  </w:r>
                </w:p>
                <w:p w14:paraId="40573FDF"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6E3A30B1"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u w:val="single"/>
                      <w:lang w:val="es-PE"/>
                    </w:rPr>
                    <w:t>Utiliza información y herramientas cartográficas para representar el espacio geográfico y el ambiente</w:t>
                  </w:r>
                  <w:r w:rsidRPr="000A27A8">
                    <w:rPr>
                      <w:rFonts w:ascii="Calibri" w:hAnsi="Calibri" w:cs="Calibri"/>
                      <w:color w:val="000000"/>
                      <w:sz w:val="17"/>
                      <w:szCs w:val="17"/>
                      <w:lang w:val="es-PE"/>
                    </w:rPr>
                    <w:t xml:space="preserve">. </w:t>
                  </w:r>
                </w:p>
                <w:p w14:paraId="496AD89B"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lang w:val="es-PE"/>
                    </w:rPr>
                  </w:pPr>
                </w:p>
                <w:p w14:paraId="23049823"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lastRenderedPageBreak/>
                    <w:t>Explica las dimensiones políticas, económicas, sociales y culturales de problemáticas ambientales, territoriales, y de la condición de cambio climático (pérdida de la bio</w:t>
                  </w:r>
                  <w:r w:rsidRPr="000A27A8">
                    <w:rPr>
                      <w:sz w:val="17"/>
                      <w:szCs w:val="17"/>
                      <w:lang w:val="es-PE"/>
                    </w:rPr>
                    <w:t>diversidad, retroceso de los glaciares, demarcación territorial, transporte en las grandes ciudades, entre otras) y sus consecuencias en las condiciones de vida de la población.</w:t>
                  </w:r>
                </w:p>
                <w:p w14:paraId="024D4ACA" w14:textId="77777777" w:rsidR="00EB5935" w:rsidRPr="000A27A8" w:rsidRDefault="00EB5935" w:rsidP="00B86B18">
                  <w:pPr>
                    <w:ind w:left="720"/>
                    <w:contextualSpacing/>
                    <w:rPr>
                      <w:sz w:val="17"/>
                      <w:szCs w:val="17"/>
                      <w:lang w:val="es-PE"/>
                    </w:rPr>
                  </w:pPr>
                </w:p>
                <w:p w14:paraId="6A3AD337"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sz w:val="17"/>
                      <w:szCs w:val="17"/>
                      <w:lang w:val="es-PE"/>
                    </w:rPr>
                    <w:t xml:space="preserve">Propone acciones concretas para el aprovechamiento sostenible del ambiente, y para la adaptación y mitigación del cambio climático, basadas en la legislación ambiental vigente en el Perú. </w:t>
                  </w:r>
                </w:p>
                <w:p w14:paraId="6DC5C8C9" w14:textId="77777777" w:rsidR="00EB5935" w:rsidRPr="000A27A8" w:rsidRDefault="00EB5935" w:rsidP="00B86B18">
                  <w:pPr>
                    <w:ind w:left="720"/>
                    <w:contextualSpacing/>
                    <w:rPr>
                      <w:sz w:val="17"/>
                      <w:szCs w:val="17"/>
                      <w:lang w:val="es-PE"/>
                    </w:rPr>
                  </w:pPr>
                </w:p>
                <w:p w14:paraId="57B4B5C3"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sz w:val="17"/>
                      <w:szCs w:val="17"/>
                      <w:lang w:val="es-PE"/>
                    </w:rPr>
                    <w:t xml:space="preserve">Plantea medidas de prevención o mitigación ante situaciones de riesgo de desastre considerando las dimensiones sociales, económicas, políticas y culturales. </w:t>
                  </w:r>
                </w:p>
                <w:p w14:paraId="4AADE5A9" w14:textId="77777777" w:rsidR="00EB5935" w:rsidRPr="000A27A8" w:rsidRDefault="00EB5935" w:rsidP="00B86B18">
                  <w:pPr>
                    <w:ind w:left="720"/>
                    <w:contextualSpacing/>
                    <w:rPr>
                      <w:rFonts w:ascii="Calibri" w:hAnsi="Calibri" w:cs="Calibri"/>
                      <w:color w:val="000000"/>
                      <w:sz w:val="20"/>
                      <w:szCs w:val="20"/>
                      <w:lang w:val="es-PE"/>
                    </w:rPr>
                  </w:pPr>
                </w:p>
                <w:p w14:paraId="0C506CD9" w14:textId="77777777" w:rsidR="00EB5935" w:rsidRPr="000A27A8" w:rsidRDefault="00EB5935" w:rsidP="00B86B18">
                  <w:pPr>
                    <w:jc w:val="both"/>
                    <w:rPr>
                      <w:b/>
                      <w:sz w:val="20"/>
                      <w:szCs w:val="20"/>
                      <w:u w:val="single"/>
                      <w:lang w:val="es-PE"/>
                    </w:rPr>
                  </w:pPr>
                  <w:r w:rsidRPr="000A27A8">
                    <w:rPr>
                      <w:b/>
                      <w:sz w:val="20"/>
                      <w:szCs w:val="20"/>
                      <w:u w:val="single"/>
                      <w:lang w:val="es-PE"/>
                    </w:rPr>
                    <w:t>Gestiona responsablemente el espacio y el ambiente (5to de secundaria)</w:t>
                  </w:r>
                </w:p>
                <w:p w14:paraId="046C7C41" w14:textId="77777777" w:rsidR="00EB5935" w:rsidRPr="000A27A8" w:rsidRDefault="00EB5935" w:rsidP="00B86B18">
                  <w:pPr>
                    <w:ind w:left="-97"/>
                    <w:contextualSpacing/>
                    <w:rPr>
                      <w:rFonts w:ascii="Calibri" w:hAnsi="Calibri" w:cs="Calibri"/>
                      <w:color w:val="000000"/>
                      <w:sz w:val="20"/>
                      <w:szCs w:val="20"/>
                      <w:lang w:val="es-PE"/>
                    </w:rPr>
                  </w:pPr>
                </w:p>
                <w:p w14:paraId="50E77EA9"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Explica las formas de organizar el territorio peruano, y los espacios en África y la Antártida sobre la base de los cambios realizados por los actores sociales y su impacto en las condiciones de vida de la población.</w:t>
                  </w:r>
                </w:p>
                <w:p w14:paraId="5BF30A4F" w14:textId="77777777" w:rsidR="00EB5935" w:rsidRPr="000A27A8" w:rsidRDefault="00EB5935" w:rsidP="00B86B18">
                  <w:pPr>
                    <w:ind w:left="720"/>
                    <w:contextualSpacing/>
                    <w:rPr>
                      <w:rFonts w:ascii="Calibri" w:hAnsi="Calibri" w:cs="Calibri"/>
                      <w:color w:val="000000"/>
                      <w:sz w:val="17"/>
                      <w:szCs w:val="17"/>
                      <w:lang w:val="es-PE"/>
                    </w:rPr>
                  </w:pPr>
                </w:p>
                <w:p w14:paraId="15DF6EA4"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Utiliza información y herramientas cartográficas y digitales para representar e interpretar el espacio geográfico y el ambiente. </w:t>
                  </w:r>
                </w:p>
                <w:p w14:paraId="37A4394F" w14:textId="77777777" w:rsidR="00EB5935" w:rsidRPr="000A27A8" w:rsidRDefault="00EB5935" w:rsidP="00B86B18">
                  <w:pPr>
                    <w:ind w:left="720"/>
                    <w:contextualSpacing/>
                    <w:rPr>
                      <w:rFonts w:ascii="Calibri" w:hAnsi="Calibri" w:cs="Calibri"/>
                      <w:color w:val="000000"/>
                      <w:sz w:val="17"/>
                      <w:szCs w:val="17"/>
                      <w:lang w:val="es-PE"/>
                    </w:rPr>
                  </w:pPr>
                </w:p>
                <w:p w14:paraId="32375A3A"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el impacto de las problemáticas ambientales, territoriales y de la condición de cambio climático (patrones de consumo de la sociedad, transporte en las grandes ciudades, emanaciones de gases, derrames de petróleo, manejo </w:t>
                  </w:r>
                  <w:r w:rsidRPr="000A27A8">
                    <w:rPr>
                      <w:sz w:val="17"/>
                      <w:szCs w:val="17"/>
                      <w:lang w:val="es-PE"/>
                    </w:rPr>
                    <w:t xml:space="preserve">de cuencas, entre otras) en la calidad de vida de la población y cómo estas </w:t>
                  </w:r>
                  <w:r w:rsidRPr="000A27A8">
                    <w:rPr>
                      <w:sz w:val="17"/>
                      <w:szCs w:val="17"/>
                      <w:lang w:val="es-PE"/>
                    </w:rPr>
                    <w:lastRenderedPageBreak/>
                    <w:t xml:space="preserve">problemáticas pueden derivar en un conflicto socio ambiental. </w:t>
                  </w:r>
                </w:p>
                <w:p w14:paraId="108D2456" w14:textId="77777777" w:rsidR="00EB5935" w:rsidRPr="000A27A8" w:rsidRDefault="00EB5935" w:rsidP="00B86B18">
                  <w:pPr>
                    <w:ind w:left="720"/>
                    <w:contextualSpacing/>
                    <w:rPr>
                      <w:sz w:val="17"/>
                      <w:szCs w:val="17"/>
                      <w:lang w:val="es-PE"/>
                    </w:rPr>
                  </w:pPr>
                </w:p>
                <w:p w14:paraId="11B7B2BD"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sz w:val="17"/>
                      <w:szCs w:val="17"/>
                      <w:lang w:val="es-PE"/>
                    </w:rPr>
                    <w:t xml:space="preserve">Realiza acciones concretas para el aprovechamiento sostenible del ambiente, y para la mitigación y adaptación al cambio climático, basadas en la legislación ambiental vigente en el Perú y el mundo. </w:t>
                  </w:r>
                </w:p>
                <w:p w14:paraId="4F50B8AD" w14:textId="77777777" w:rsidR="00EB5935" w:rsidRPr="000A27A8" w:rsidRDefault="00EB5935" w:rsidP="00B86B18">
                  <w:pPr>
                    <w:ind w:left="720"/>
                    <w:contextualSpacing/>
                    <w:rPr>
                      <w:rFonts w:ascii="Calibri" w:hAnsi="Calibri" w:cs="Calibri"/>
                      <w:color w:val="000000"/>
                      <w:sz w:val="17"/>
                      <w:szCs w:val="17"/>
                      <w:lang w:val="es-PE"/>
                    </w:rPr>
                  </w:pPr>
                </w:p>
                <w:p w14:paraId="66C9B1A4"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Propone alternativas de mejora al plan de gestión de riesgos de desastres de escuela y comunidad considerando las dimensiones sociales, económicas, políticas y culturales.</w:t>
                  </w:r>
                </w:p>
                <w:p w14:paraId="62B0D6E3" w14:textId="77777777" w:rsidR="00EB5935" w:rsidRPr="000A27A8" w:rsidRDefault="00EB5935" w:rsidP="00B86B18">
                  <w:pPr>
                    <w:ind w:left="720"/>
                    <w:contextualSpacing/>
                    <w:rPr>
                      <w:rFonts w:ascii="Calibri" w:hAnsi="Calibri" w:cs="Calibri"/>
                      <w:color w:val="000000"/>
                      <w:sz w:val="20"/>
                      <w:szCs w:val="20"/>
                      <w:lang w:val="es-PE"/>
                    </w:rPr>
                  </w:pPr>
                </w:p>
                <w:p w14:paraId="3530BB66" w14:textId="77777777" w:rsidR="00EB5935" w:rsidRPr="000A27A8" w:rsidRDefault="00EB5935" w:rsidP="00B86B18">
                  <w:pPr>
                    <w:jc w:val="both"/>
                    <w:rPr>
                      <w:b/>
                      <w:sz w:val="20"/>
                      <w:szCs w:val="20"/>
                      <w:u w:val="single"/>
                      <w:lang w:val="es-PE"/>
                    </w:rPr>
                  </w:pPr>
                  <w:r w:rsidRPr="000A27A8">
                    <w:rPr>
                      <w:b/>
                      <w:sz w:val="20"/>
                      <w:szCs w:val="20"/>
                      <w:u w:val="single"/>
                      <w:lang w:val="es-PE"/>
                    </w:rPr>
                    <w:t>Gestiona responsablemente los recursos económicos (3ero de secundaria)</w:t>
                  </w:r>
                </w:p>
                <w:p w14:paraId="29921857" w14:textId="77777777" w:rsidR="00EB5935" w:rsidRPr="000A27A8" w:rsidRDefault="00EB5935" w:rsidP="00B86B18">
                  <w:pPr>
                    <w:ind w:left="720"/>
                    <w:contextualSpacing/>
                    <w:rPr>
                      <w:rFonts w:ascii="Calibri" w:hAnsi="Calibri" w:cs="Calibri"/>
                      <w:color w:val="000000"/>
                      <w:sz w:val="20"/>
                      <w:szCs w:val="20"/>
                      <w:lang w:val="es-PE"/>
                    </w:rPr>
                  </w:pPr>
                </w:p>
                <w:p w14:paraId="64BC84BD"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el rol del Estado en materia de política monetaria y política fiscal, y las funciones de los organismos supervisores y regulado-res del sistema financiero nacional. </w:t>
                  </w:r>
                </w:p>
                <w:p w14:paraId="2F3D3D46"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5B646E82"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cómo las empresas y las familias toman decisiones económicas y financieras considerando indicadores económicos, y qué factores influyen en la oferta y la demanda. </w:t>
                  </w:r>
                </w:p>
                <w:p w14:paraId="36F06764" w14:textId="77777777" w:rsidR="00EB5935" w:rsidRPr="000A27A8" w:rsidRDefault="00EB5935" w:rsidP="00B86B18">
                  <w:pPr>
                    <w:ind w:left="720"/>
                    <w:contextualSpacing/>
                    <w:rPr>
                      <w:rFonts w:ascii="Calibri" w:hAnsi="Calibri" w:cs="Calibri"/>
                      <w:color w:val="000000"/>
                      <w:sz w:val="17"/>
                      <w:szCs w:val="17"/>
                      <w:lang w:val="es-PE"/>
                    </w:rPr>
                  </w:pPr>
                </w:p>
                <w:p w14:paraId="3FBB2BF6"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Formula presupuestos persona-les considerando necesidades, deudas y futuros proyectos de ahorro e inversión. </w:t>
                  </w:r>
                </w:p>
                <w:p w14:paraId="0A9264E5" w14:textId="77777777" w:rsidR="00EB5935" w:rsidRPr="000A27A8" w:rsidRDefault="00EB5935" w:rsidP="00B86B18">
                  <w:pPr>
                    <w:ind w:left="720"/>
                    <w:contextualSpacing/>
                    <w:rPr>
                      <w:rFonts w:ascii="Calibri" w:hAnsi="Calibri" w:cs="Calibri"/>
                      <w:color w:val="000000"/>
                      <w:sz w:val="17"/>
                      <w:szCs w:val="17"/>
                      <w:lang w:val="es-PE"/>
                    </w:rPr>
                  </w:pPr>
                </w:p>
                <w:p w14:paraId="2D356794"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Argumenta una posición de rechazo respecto de las prácticas de producción y consumo que degradan el ambiente y vulneran los derechos humanos. </w:t>
                  </w:r>
                  <w:proofErr w:type="spellStart"/>
                  <w:r w:rsidRPr="000A27A8">
                    <w:rPr>
                      <w:rFonts w:ascii="Calibri" w:hAnsi="Calibri" w:cs="Calibri"/>
                      <w:color w:val="000000"/>
                      <w:sz w:val="17"/>
                      <w:szCs w:val="17"/>
                      <w:lang w:val="es-PE"/>
                    </w:rPr>
                    <w:t>Des-cribe</w:t>
                  </w:r>
                  <w:proofErr w:type="spellEnd"/>
                  <w:r w:rsidRPr="000A27A8">
                    <w:rPr>
                      <w:rFonts w:ascii="Calibri" w:hAnsi="Calibri" w:cs="Calibri"/>
                      <w:color w:val="000000"/>
                      <w:sz w:val="17"/>
                      <w:szCs w:val="17"/>
                      <w:lang w:val="es-PE"/>
                    </w:rPr>
                    <w:t xml:space="preserve"> el rol de la ciudadanía económica en la construcción de un modelo de crecimiento económico sostenible.</w:t>
                  </w:r>
                </w:p>
                <w:p w14:paraId="74D3700E" w14:textId="77777777" w:rsidR="00EB5935" w:rsidRPr="000A27A8" w:rsidRDefault="00EB5935" w:rsidP="00B86B18">
                  <w:pPr>
                    <w:ind w:left="720"/>
                    <w:contextualSpacing/>
                    <w:rPr>
                      <w:rFonts w:ascii="Calibri" w:hAnsi="Calibri" w:cs="Calibri"/>
                      <w:color w:val="000000"/>
                      <w:sz w:val="20"/>
                      <w:szCs w:val="20"/>
                      <w:lang w:val="es-PE"/>
                    </w:rPr>
                  </w:pPr>
                </w:p>
                <w:p w14:paraId="6E7EBA60" w14:textId="77777777" w:rsidR="00EB5935" w:rsidRPr="000A27A8" w:rsidRDefault="00EB5935" w:rsidP="00B86B18">
                  <w:pPr>
                    <w:jc w:val="both"/>
                    <w:rPr>
                      <w:b/>
                      <w:sz w:val="20"/>
                      <w:szCs w:val="20"/>
                      <w:u w:val="single"/>
                      <w:lang w:val="es-PE"/>
                    </w:rPr>
                  </w:pPr>
                  <w:r w:rsidRPr="000A27A8">
                    <w:rPr>
                      <w:b/>
                      <w:sz w:val="20"/>
                      <w:szCs w:val="20"/>
                      <w:u w:val="single"/>
                      <w:lang w:val="es-PE"/>
                    </w:rPr>
                    <w:lastRenderedPageBreak/>
                    <w:t>Gestiona responsablemente los recursos económicos (4to de secundaria)</w:t>
                  </w:r>
                </w:p>
                <w:p w14:paraId="0EC0E74B"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los roles que cumplen los agentes del sistema económico y financiero en Latinoamérica, y expresa la importancia que tienen esos agentes para el desarrollo del mercado y el comercio regional. </w:t>
                  </w:r>
                </w:p>
                <w:p w14:paraId="1975E9D0"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5B978190"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que el Estado toma medidas de política económica, y que sanciona los delitos económicos y financieros para garantizar la sostenibilidad y el desarrollo económico del país. </w:t>
                  </w:r>
                </w:p>
                <w:p w14:paraId="5E526992" w14:textId="77777777" w:rsidR="00EB5935" w:rsidRPr="000A27A8" w:rsidRDefault="00EB5935" w:rsidP="00B86B18">
                  <w:pPr>
                    <w:ind w:left="720"/>
                    <w:contextualSpacing/>
                    <w:rPr>
                      <w:rFonts w:ascii="Calibri" w:hAnsi="Calibri" w:cs="Calibri"/>
                      <w:color w:val="000000"/>
                      <w:sz w:val="17"/>
                      <w:szCs w:val="17"/>
                      <w:lang w:val="es-PE"/>
                    </w:rPr>
                  </w:pPr>
                </w:p>
                <w:p w14:paraId="1AA8F456"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Difunde la importancia de cumplir las obligaciones tributarias y crediticias, y los beneficios de optar por un fondo previsional para garantizar el bienestar económico y social de las personas y el país. </w:t>
                  </w:r>
                </w:p>
                <w:p w14:paraId="5EB2491A" w14:textId="77777777" w:rsidR="00EB5935" w:rsidRPr="000A27A8" w:rsidRDefault="00EB5935" w:rsidP="00B86B18">
                  <w:pPr>
                    <w:ind w:left="720"/>
                    <w:contextualSpacing/>
                    <w:rPr>
                      <w:rFonts w:ascii="Calibri" w:hAnsi="Calibri" w:cs="Calibri"/>
                      <w:color w:val="000000"/>
                      <w:sz w:val="17"/>
                      <w:szCs w:val="17"/>
                      <w:lang w:val="es-PE"/>
                    </w:rPr>
                  </w:pPr>
                </w:p>
                <w:p w14:paraId="78AB5DAF"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Argumenta a favor de optar por el con-sumo de productos y bienes cuya producción, distribución y uso preservan el ambiente y los servicios eco sistémicos y respetan los derechos humanos. </w:t>
                  </w:r>
                </w:p>
                <w:p w14:paraId="6135EA59" w14:textId="77777777" w:rsidR="00EB5935" w:rsidRPr="000A27A8" w:rsidRDefault="00EB5935" w:rsidP="00B86B18">
                  <w:pPr>
                    <w:ind w:left="720"/>
                    <w:contextualSpacing/>
                    <w:rPr>
                      <w:rFonts w:ascii="Calibri" w:hAnsi="Calibri" w:cs="Calibri"/>
                      <w:color w:val="000000"/>
                      <w:sz w:val="17"/>
                      <w:szCs w:val="17"/>
                      <w:lang w:val="es-PE"/>
                    </w:rPr>
                  </w:pPr>
                </w:p>
                <w:p w14:paraId="6C6C4833"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Utiliza el Código de Protección y Defensa del Consumidor para analizar y hacer respetar los derechos de consumidor. </w:t>
                  </w:r>
                </w:p>
                <w:p w14:paraId="111AADA3"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20"/>
                      <w:szCs w:val="20"/>
                      <w:lang w:val="es-PE"/>
                    </w:rPr>
                  </w:pPr>
                </w:p>
                <w:p w14:paraId="47840947" w14:textId="77777777" w:rsidR="00EB5935" w:rsidRPr="000A27A8" w:rsidRDefault="00EB5935" w:rsidP="00B86B18">
                  <w:pPr>
                    <w:jc w:val="both"/>
                    <w:rPr>
                      <w:b/>
                      <w:sz w:val="20"/>
                      <w:szCs w:val="20"/>
                      <w:u w:val="single"/>
                      <w:lang w:val="es-PE"/>
                    </w:rPr>
                  </w:pPr>
                  <w:r w:rsidRPr="000A27A8">
                    <w:rPr>
                      <w:b/>
                      <w:sz w:val="20"/>
                      <w:szCs w:val="20"/>
                      <w:u w:val="single"/>
                      <w:lang w:val="es-PE"/>
                    </w:rPr>
                    <w:t>Gestiona responsablemente los recursos económicos (5to de secundaria)</w:t>
                  </w:r>
                </w:p>
                <w:p w14:paraId="2F64B213"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Explica las relaciones entre los agentes del sistema económico y financiero global (organismos financieros y organismos de cooperación internacional) reconociendo los desafíos y las oportunidades que ofrecen para el desarrollo del Perú en el marco de la globalización económica. </w:t>
                  </w:r>
                </w:p>
                <w:p w14:paraId="45104F1B"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1DB78E3C"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Describe la dinámica de los bloques económicos mundiales y el papel de los organismos financieros internacionales. </w:t>
                  </w:r>
                  <w:r w:rsidRPr="000A27A8">
                    <w:rPr>
                      <w:rFonts w:ascii="Calibri" w:hAnsi="Calibri" w:cs="Calibri"/>
                      <w:sz w:val="17"/>
                      <w:szCs w:val="17"/>
                      <w:lang w:val="es-PE"/>
                    </w:rPr>
                    <w:lastRenderedPageBreak/>
                    <w:t xml:space="preserve">Explica la importancia del mercado y el comercio internacional en esta dinámica. </w:t>
                  </w:r>
                </w:p>
                <w:p w14:paraId="25D85BF4" w14:textId="77777777" w:rsidR="00EB5935" w:rsidRPr="000A27A8" w:rsidRDefault="00EB5935" w:rsidP="00B86B18">
                  <w:pPr>
                    <w:ind w:left="720"/>
                    <w:contextualSpacing/>
                    <w:rPr>
                      <w:rFonts w:ascii="Calibri" w:hAnsi="Calibri" w:cs="Calibri"/>
                      <w:sz w:val="17"/>
                      <w:szCs w:val="17"/>
                      <w:lang w:val="es-PE"/>
                    </w:rPr>
                  </w:pPr>
                </w:p>
                <w:p w14:paraId="784C7668"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Explica cómo el Estado cumple un rol regulador y supervisor dentro del sistema financiero nacional, y define la política fiscal y monetaria del país. </w:t>
                  </w:r>
                </w:p>
                <w:p w14:paraId="28675AA9" w14:textId="77777777" w:rsidR="00EB5935" w:rsidRPr="000A27A8" w:rsidRDefault="00EB5935" w:rsidP="00B86B18">
                  <w:pPr>
                    <w:ind w:left="720"/>
                    <w:contextualSpacing/>
                    <w:rPr>
                      <w:rFonts w:ascii="Calibri" w:hAnsi="Calibri" w:cs="Calibri"/>
                      <w:sz w:val="17"/>
                      <w:szCs w:val="17"/>
                      <w:lang w:val="es-PE"/>
                    </w:rPr>
                  </w:pPr>
                </w:p>
                <w:p w14:paraId="200DC802"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Propone alternativas para el uso responsable de los recursos económicos y financieros del país teniendo en cuenta los riesgos y oportunidades que ofrece el contexto económico global. </w:t>
                  </w:r>
                </w:p>
                <w:p w14:paraId="4BBEBA8F" w14:textId="77777777" w:rsidR="00EB5935" w:rsidRPr="000A27A8" w:rsidRDefault="00EB5935" w:rsidP="00B86B18">
                  <w:pPr>
                    <w:ind w:left="720"/>
                    <w:contextualSpacing/>
                    <w:rPr>
                      <w:rFonts w:ascii="Calibri" w:hAnsi="Calibri" w:cs="Calibri"/>
                      <w:sz w:val="17"/>
                      <w:szCs w:val="17"/>
                      <w:lang w:val="es-PE"/>
                    </w:rPr>
                  </w:pPr>
                </w:p>
                <w:p w14:paraId="6F07E4E0"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Utiliza las normas que protegen los derechos de los consumidores para tomar decisiones eco-nómicas y financieras informadas y responsables. </w:t>
                  </w:r>
                </w:p>
                <w:p w14:paraId="1CE458EB" w14:textId="77777777" w:rsidR="00EB5935" w:rsidRPr="000A27A8" w:rsidRDefault="00EB5935" w:rsidP="00B86B18">
                  <w:pPr>
                    <w:ind w:left="720"/>
                    <w:contextualSpacing/>
                    <w:rPr>
                      <w:rFonts w:ascii="Calibri" w:hAnsi="Calibri" w:cs="Calibri"/>
                      <w:sz w:val="17"/>
                      <w:szCs w:val="17"/>
                      <w:lang w:val="es-PE"/>
                    </w:rPr>
                  </w:pPr>
                </w:p>
                <w:p w14:paraId="7F33E671"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Sustenta una posición crítica ante prácticas económicas y financieras ilícitas e informales, y ante prácticas de producción y consumo que afectan el ambiente y los derechos humanos, así como ante el </w:t>
                  </w:r>
                  <w:proofErr w:type="spellStart"/>
                  <w:r w:rsidRPr="000A27A8">
                    <w:rPr>
                      <w:rFonts w:ascii="Calibri" w:hAnsi="Calibri" w:cs="Calibri"/>
                      <w:sz w:val="17"/>
                      <w:szCs w:val="17"/>
                      <w:lang w:val="es-PE"/>
                    </w:rPr>
                    <w:t>in-cumplimiento</w:t>
                  </w:r>
                  <w:proofErr w:type="spellEnd"/>
                  <w:r w:rsidRPr="000A27A8">
                    <w:rPr>
                      <w:rFonts w:ascii="Calibri" w:hAnsi="Calibri" w:cs="Calibri"/>
                      <w:sz w:val="17"/>
                      <w:szCs w:val="17"/>
                      <w:lang w:val="es-PE"/>
                    </w:rPr>
                    <w:t xml:space="preserve"> de responsabilidades tributarias y decisiones financieras que no tengan en cuenta un fin previsional. </w:t>
                  </w:r>
                </w:p>
              </w:tc>
            </w:tr>
          </w:tbl>
          <w:p w14:paraId="2E26B928" w14:textId="77777777" w:rsidR="00EB5935" w:rsidRPr="00365599" w:rsidRDefault="00EB5935" w:rsidP="00B86B18">
            <w:pPr>
              <w:spacing w:after="160" w:line="259" w:lineRule="auto"/>
              <w:jc w:val="both"/>
              <w:rPr>
                <w:sz w:val="17"/>
                <w:szCs w:val="17"/>
              </w:rPr>
            </w:pPr>
          </w:p>
        </w:tc>
        <w:tc>
          <w:tcPr>
            <w:tcW w:w="3508" w:type="dxa"/>
          </w:tcPr>
          <w:p w14:paraId="1E99FB51" w14:textId="77777777" w:rsidR="00EB5935" w:rsidRPr="00365599" w:rsidRDefault="00EB5935" w:rsidP="00B86B18">
            <w:pPr>
              <w:spacing w:after="160" w:line="259" w:lineRule="auto"/>
              <w:jc w:val="both"/>
              <w:rPr>
                <w:sz w:val="17"/>
                <w:szCs w:val="17"/>
              </w:rPr>
            </w:pPr>
          </w:p>
          <w:p w14:paraId="144B065B"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interpretaciones históricas. (3ero de secundaria)</w:t>
            </w:r>
          </w:p>
          <w:p w14:paraId="1D3F7FD1" w14:textId="77777777" w:rsidR="00EB5935" w:rsidRPr="00365599" w:rsidRDefault="00EB5935" w:rsidP="00B86B18">
            <w:pPr>
              <w:spacing w:after="160" w:line="259" w:lineRule="auto"/>
              <w:jc w:val="both"/>
              <w:rPr>
                <w:sz w:val="17"/>
                <w:szCs w:val="17"/>
              </w:rPr>
            </w:pPr>
          </w:p>
          <w:p w14:paraId="28173597"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Identifica coincidencias y contradicciones entre diversas fuentes y complementa la información que brindan sobre un mismo aspecto de un hecho o proceso histórico, desde el desarrollo del </w:t>
            </w:r>
            <w:proofErr w:type="gramStart"/>
            <w:r w:rsidRPr="000A27A8">
              <w:rPr>
                <w:sz w:val="17"/>
                <w:szCs w:val="17"/>
              </w:rPr>
              <w:t>absolutismo(</w:t>
            </w:r>
            <w:proofErr w:type="gramEnd"/>
            <w:r w:rsidRPr="000A27A8">
              <w:rPr>
                <w:sz w:val="17"/>
                <w:szCs w:val="17"/>
              </w:rPr>
              <w:t>ss. XVII y XVIII) hasta las revoluciones liberales (s. XIX) y desde la organización del virreinato (s. XVII)hasta el surgimiento de la República peruana.</w:t>
            </w:r>
          </w:p>
          <w:p w14:paraId="1D6FB255" w14:textId="77777777" w:rsidR="00EB5935" w:rsidRPr="000A27A8" w:rsidRDefault="00EB5935" w:rsidP="00B86B18">
            <w:pPr>
              <w:spacing w:after="160" w:line="259" w:lineRule="auto"/>
              <w:ind w:left="147"/>
              <w:contextualSpacing/>
              <w:jc w:val="both"/>
              <w:rPr>
                <w:sz w:val="17"/>
                <w:szCs w:val="17"/>
              </w:rPr>
            </w:pPr>
          </w:p>
          <w:p w14:paraId="61191D80"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Identifica las características (fiabilidad y finalidad) de diversas fuentes históricas que permiten entenderlas épocas comprendidas desde el desarrollo del absolutismo (ss. </w:t>
            </w:r>
            <w:proofErr w:type="spellStart"/>
            <w:r w:rsidRPr="000A27A8">
              <w:rPr>
                <w:sz w:val="17"/>
                <w:szCs w:val="17"/>
                <w:u w:val="single"/>
              </w:rPr>
              <w:t>XVIIy</w:t>
            </w:r>
            <w:proofErr w:type="spellEnd"/>
            <w:r w:rsidRPr="000A27A8">
              <w:rPr>
                <w:sz w:val="17"/>
                <w:szCs w:val="17"/>
                <w:u w:val="single"/>
              </w:rPr>
              <w:t xml:space="preserve"> XVIII) hasta las revoluciones liberales (s. XIX) y desde la organización del virreinato (s. XVII) hasta el surgimiento de la República peruana.</w:t>
            </w:r>
          </w:p>
          <w:p w14:paraId="1B8DA14D" w14:textId="77777777" w:rsidR="00EB5935" w:rsidRPr="000A27A8" w:rsidRDefault="00EB5935" w:rsidP="00B86B18">
            <w:pPr>
              <w:spacing w:after="160" w:line="259" w:lineRule="auto"/>
              <w:ind w:left="720"/>
              <w:contextualSpacing/>
              <w:rPr>
                <w:sz w:val="17"/>
                <w:szCs w:val="17"/>
              </w:rPr>
            </w:pPr>
          </w:p>
          <w:p w14:paraId="2371CCBC"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Explica los cambios y permanencias que se presentan en la forma de vida de las personas como consecuencia de ciertos hechos o procesos históricos desde el desarrollo del absolutismo (ss. XVII y </w:t>
            </w:r>
            <w:proofErr w:type="gramStart"/>
            <w:r w:rsidRPr="000A27A8">
              <w:rPr>
                <w:sz w:val="17"/>
                <w:szCs w:val="17"/>
                <w:u w:val="single"/>
              </w:rPr>
              <w:t>XVIII)hasta</w:t>
            </w:r>
            <w:proofErr w:type="gramEnd"/>
            <w:r w:rsidRPr="000A27A8">
              <w:rPr>
                <w:sz w:val="17"/>
                <w:szCs w:val="17"/>
                <w:u w:val="single"/>
              </w:rPr>
              <w:t xml:space="preserve"> las revoluciones liberales (</w:t>
            </w:r>
            <w:proofErr w:type="spellStart"/>
            <w:r w:rsidRPr="000A27A8">
              <w:rPr>
                <w:sz w:val="17"/>
                <w:szCs w:val="17"/>
                <w:u w:val="single"/>
              </w:rPr>
              <w:t>s.XIX</w:t>
            </w:r>
            <w:proofErr w:type="spellEnd"/>
            <w:r w:rsidRPr="000A27A8">
              <w:rPr>
                <w:sz w:val="17"/>
                <w:szCs w:val="17"/>
                <w:u w:val="single"/>
              </w:rPr>
              <w:t>) y desde la organización del virreinato (s. XVII) hasta el surgimiento de la República peruana.</w:t>
            </w:r>
          </w:p>
          <w:p w14:paraId="5FC7FFE4" w14:textId="77777777" w:rsidR="00EB5935" w:rsidRPr="000A27A8" w:rsidRDefault="00EB5935" w:rsidP="00B86B18">
            <w:pPr>
              <w:spacing w:after="160" w:line="259" w:lineRule="auto"/>
              <w:ind w:left="720"/>
              <w:contextualSpacing/>
              <w:rPr>
                <w:sz w:val="17"/>
                <w:szCs w:val="17"/>
              </w:rPr>
            </w:pPr>
          </w:p>
          <w:p w14:paraId="16B0C57E"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Identifica diversos hechos o procesos históricos que ocurren en tiempos similares, desde el desarrollo del absolutismo (ss. XVII y </w:t>
            </w:r>
            <w:proofErr w:type="gramStart"/>
            <w:r w:rsidRPr="000A27A8">
              <w:rPr>
                <w:sz w:val="17"/>
                <w:szCs w:val="17"/>
                <w:u w:val="single"/>
              </w:rPr>
              <w:t>XVIII)hasta</w:t>
            </w:r>
            <w:proofErr w:type="gramEnd"/>
            <w:r w:rsidRPr="000A27A8">
              <w:rPr>
                <w:sz w:val="17"/>
                <w:szCs w:val="17"/>
                <w:u w:val="single"/>
              </w:rPr>
              <w:t xml:space="preserve"> las revoluciones liberales (</w:t>
            </w:r>
            <w:proofErr w:type="spellStart"/>
            <w:r w:rsidRPr="000A27A8">
              <w:rPr>
                <w:sz w:val="17"/>
                <w:szCs w:val="17"/>
                <w:u w:val="single"/>
              </w:rPr>
              <w:t>s.XIX</w:t>
            </w:r>
            <w:proofErr w:type="spellEnd"/>
            <w:r w:rsidRPr="000A27A8">
              <w:rPr>
                <w:sz w:val="17"/>
                <w:szCs w:val="17"/>
                <w:u w:val="single"/>
              </w:rPr>
              <w:t xml:space="preserve">) y </w:t>
            </w:r>
            <w:proofErr w:type="spellStart"/>
            <w:r w:rsidRPr="000A27A8">
              <w:rPr>
                <w:sz w:val="17"/>
                <w:szCs w:val="17"/>
                <w:u w:val="single"/>
              </w:rPr>
              <w:t>des-de</w:t>
            </w:r>
            <w:proofErr w:type="spellEnd"/>
            <w:r w:rsidRPr="000A27A8">
              <w:rPr>
                <w:sz w:val="17"/>
                <w:szCs w:val="17"/>
                <w:u w:val="single"/>
              </w:rPr>
              <w:t xml:space="preserve"> la organización del virreinato (s. XVII) hasta el surgimiento de la República peruana.</w:t>
            </w:r>
          </w:p>
          <w:p w14:paraId="16952953" w14:textId="77777777" w:rsidR="00EB5935" w:rsidRPr="000A27A8" w:rsidRDefault="00EB5935" w:rsidP="00B86B18">
            <w:pPr>
              <w:spacing w:after="160" w:line="259" w:lineRule="auto"/>
              <w:ind w:left="720"/>
              <w:contextualSpacing/>
              <w:rPr>
                <w:sz w:val="17"/>
                <w:szCs w:val="17"/>
              </w:rPr>
            </w:pPr>
          </w:p>
          <w:p w14:paraId="735F119E"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Explica hechos, procesos o problemas históricos que ocurrieron desde el desarrollo del </w:t>
            </w:r>
            <w:proofErr w:type="gramStart"/>
            <w:r w:rsidRPr="000A27A8">
              <w:rPr>
                <w:sz w:val="17"/>
                <w:szCs w:val="17"/>
              </w:rPr>
              <w:t>absolutismo(</w:t>
            </w:r>
            <w:proofErr w:type="gramEnd"/>
            <w:r w:rsidRPr="000A27A8">
              <w:rPr>
                <w:sz w:val="17"/>
                <w:szCs w:val="17"/>
              </w:rPr>
              <w:t>ss. XVII y XVIII) hasta las revoluciones liberales (s. XIX) y desde la organización del virreinato (s. XVII) hasta el surgimiento de la República peruana, a partir de la formulación de preguntas y la distinción entre detonantes, causas (estructurales y coyunturales) y consecuencias, utilizando términos históricos.</w:t>
            </w:r>
          </w:p>
          <w:p w14:paraId="2133CAA5" w14:textId="77777777" w:rsidR="00EB5935" w:rsidRPr="000A27A8" w:rsidRDefault="00EB5935" w:rsidP="00B86B18">
            <w:pPr>
              <w:spacing w:after="160" w:line="259" w:lineRule="auto"/>
              <w:ind w:left="720"/>
              <w:contextualSpacing/>
              <w:rPr>
                <w:sz w:val="17"/>
                <w:szCs w:val="17"/>
              </w:rPr>
            </w:pPr>
          </w:p>
          <w:p w14:paraId="5AF1D350"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Formula preguntas, distingue entre detonantes, causas (estructurales y coyunturales) y consecuencias y utiliza términos históricos al elaborar explicaciones sobre hechos, procesos o problemas históricos que ocurrieron desde el desarrollo del absolutismo (ss. XVII y </w:t>
            </w:r>
            <w:proofErr w:type="gramStart"/>
            <w:r w:rsidRPr="000A27A8">
              <w:rPr>
                <w:sz w:val="17"/>
                <w:szCs w:val="17"/>
                <w:u w:val="single"/>
              </w:rPr>
              <w:t>XVIII)hasta</w:t>
            </w:r>
            <w:proofErr w:type="gramEnd"/>
            <w:r w:rsidRPr="000A27A8">
              <w:rPr>
                <w:sz w:val="17"/>
                <w:szCs w:val="17"/>
                <w:u w:val="single"/>
              </w:rPr>
              <w:t xml:space="preserve"> las revoluciones liberales (</w:t>
            </w:r>
            <w:proofErr w:type="spellStart"/>
            <w:r w:rsidRPr="000A27A8">
              <w:rPr>
                <w:sz w:val="17"/>
                <w:szCs w:val="17"/>
                <w:u w:val="single"/>
              </w:rPr>
              <w:t>s.XIX</w:t>
            </w:r>
            <w:proofErr w:type="spellEnd"/>
            <w:r w:rsidRPr="000A27A8">
              <w:rPr>
                <w:sz w:val="17"/>
                <w:szCs w:val="17"/>
                <w:u w:val="single"/>
              </w:rPr>
              <w:t>) y desde la organización del virreinato (s. XVII) hasta el surgimiento de la República peruana.</w:t>
            </w:r>
          </w:p>
          <w:p w14:paraId="0A4486D2" w14:textId="77777777" w:rsidR="00EB5935" w:rsidRPr="000A27A8" w:rsidRDefault="00EB5935" w:rsidP="00B86B18">
            <w:pPr>
              <w:spacing w:after="160" w:line="259" w:lineRule="auto"/>
              <w:ind w:left="720"/>
              <w:contextualSpacing/>
              <w:rPr>
                <w:sz w:val="17"/>
                <w:szCs w:val="17"/>
                <w:u w:val="single"/>
              </w:rPr>
            </w:pPr>
          </w:p>
          <w:p w14:paraId="01F4E934"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Identifica las ideas, comportamientos y circunstancias que vivieron </w:t>
            </w:r>
            <w:proofErr w:type="gramStart"/>
            <w:r w:rsidRPr="000A27A8">
              <w:rPr>
                <w:sz w:val="17"/>
                <w:szCs w:val="17"/>
              </w:rPr>
              <w:t>los  personajes</w:t>
            </w:r>
            <w:proofErr w:type="gramEnd"/>
            <w:r w:rsidRPr="000A27A8">
              <w:rPr>
                <w:sz w:val="17"/>
                <w:szCs w:val="17"/>
              </w:rPr>
              <w:t xml:space="preserve"> históricos o grupos sociales en un contexto histórico comprendido desde el desarrollo del absolutismo (s. XVII y XVIII) hasta las revoluciones liberales (s. XIX) y desde la organización del virreinato(s. XVII) hasta el surgimiento de la República peruana para </w:t>
            </w:r>
            <w:r w:rsidRPr="000A27A8">
              <w:rPr>
                <w:sz w:val="17"/>
                <w:szCs w:val="17"/>
              </w:rPr>
              <w:lastRenderedPageBreak/>
              <w:t xml:space="preserve">explicar su importancia en el tiempo que les </w:t>
            </w:r>
            <w:proofErr w:type="spellStart"/>
            <w:r w:rsidRPr="000A27A8">
              <w:rPr>
                <w:sz w:val="17"/>
                <w:szCs w:val="17"/>
              </w:rPr>
              <w:t>toco</w:t>
            </w:r>
            <w:proofErr w:type="spellEnd"/>
            <w:r w:rsidRPr="000A27A8">
              <w:rPr>
                <w:sz w:val="17"/>
                <w:szCs w:val="17"/>
              </w:rPr>
              <w:t xml:space="preserve"> vivir.</w:t>
            </w:r>
          </w:p>
          <w:p w14:paraId="2BA32B3C" w14:textId="77777777" w:rsidR="00EB5935" w:rsidRPr="000A27A8" w:rsidRDefault="00EB5935" w:rsidP="00B86B18">
            <w:pPr>
              <w:spacing w:after="160" w:line="259" w:lineRule="auto"/>
              <w:ind w:left="720"/>
              <w:contextualSpacing/>
              <w:rPr>
                <w:sz w:val="17"/>
                <w:szCs w:val="17"/>
              </w:rPr>
            </w:pPr>
          </w:p>
          <w:p w14:paraId="2DBE713F"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interpretaciones históricas. (4to de secundaria)</w:t>
            </w:r>
          </w:p>
          <w:p w14:paraId="7E0B3D33" w14:textId="77777777" w:rsidR="00EB5935" w:rsidRPr="000A27A8" w:rsidRDefault="00EB5935" w:rsidP="007610B1">
            <w:pPr>
              <w:numPr>
                <w:ilvl w:val="0"/>
                <w:numId w:val="304"/>
              </w:numPr>
              <w:spacing w:after="160" w:line="259" w:lineRule="auto"/>
              <w:ind w:left="147" w:hanging="142"/>
              <w:contextualSpacing/>
              <w:jc w:val="both"/>
              <w:rPr>
                <w:sz w:val="17"/>
                <w:szCs w:val="17"/>
              </w:rPr>
            </w:pPr>
            <w:r w:rsidRPr="000A27A8">
              <w:rPr>
                <w:sz w:val="17"/>
                <w:szCs w:val="17"/>
              </w:rPr>
              <w:t>Explica que recurrir a una fuente válida sobre hechos o procesos históricos, desde la Segunda Revolución Industrial hasta la Primera Guerra Mundial y desde el primer militarismo en el Perú hasta la República Aristocrática, contribuye a una interpretación confiable de esa fuente.</w:t>
            </w:r>
          </w:p>
          <w:p w14:paraId="1037BA07" w14:textId="77777777" w:rsidR="00EB5935" w:rsidRPr="000A27A8" w:rsidRDefault="00EB5935" w:rsidP="00B86B18">
            <w:pPr>
              <w:spacing w:after="160" w:line="259" w:lineRule="auto"/>
              <w:ind w:left="147"/>
              <w:contextualSpacing/>
              <w:jc w:val="both"/>
              <w:rPr>
                <w:sz w:val="17"/>
                <w:szCs w:val="17"/>
              </w:rPr>
            </w:pPr>
          </w:p>
          <w:p w14:paraId="44E8529E" w14:textId="77777777" w:rsidR="00EB5935" w:rsidRPr="000A27A8" w:rsidRDefault="00EB5935" w:rsidP="007610B1">
            <w:pPr>
              <w:numPr>
                <w:ilvl w:val="0"/>
                <w:numId w:val="304"/>
              </w:numPr>
              <w:spacing w:after="160" w:line="259" w:lineRule="auto"/>
              <w:ind w:left="147" w:hanging="142"/>
              <w:contextualSpacing/>
              <w:jc w:val="both"/>
              <w:rPr>
                <w:sz w:val="17"/>
                <w:szCs w:val="17"/>
                <w:u w:val="single"/>
              </w:rPr>
            </w:pPr>
            <w:r w:rsidRPr="000A27A8">
              <w:rPr>
                <w:sz w:val="17"/>
                <w:szCs w:val="17"/>
                <w:u w:val="single"/>
              </w:rPr>
              <w:t>Contrasta las interpretaciones que se presentan en diversas fuentes históricas sobre hechos o procesos históricos, desde la Segunda Revolución Industrial hasta la Primera Guerra Mundial y desde el primer militarismo en el Perú hasta la República Aristocrática.</w:t>
            </w:r>
          </w:p>
          <w:p w14:paraId="1FB65A75" w14:textId="77777777" w:rsidR="00EB5935" w:rsidRPr="000A27A8" w:rsidRDefault="00EB5935" w:rsidP="00B86B18">
            <w:pPr>
              <w:spacing w:after="160" w:line="259" w:lineRule="auto"/>
              <w:ind w:left="720"/>
              <w:contextualSpacing/>
              <w:rPr>
                <w:sz w:val="17"/>
                <w:szCs w:val="17"/>
              </w:rPr>
            </w:pPr>
          </w:p>
          <w:p w14:paraId="31B8F2ED" w14:textId="77777777" w:rsidR="00EB5935" w:rsidRPr="000A27A8" w:rsidRDefault="00EB5935" w:rsidP="00B86B18">
            <w:pPr>
              <w:spacing w:after="160" w:line="259" w:lineRule="auto"/>
              <w:ind w:left="147"/>
              <w:contextualSpacing/>
              <w:jc w:val="both"/>
              <w:rPr>
                <w:sz w:val="17"/>
                <w:szCs w:val="17"/>
              </w:rPr>
            </w:pPr>
          </w:p>
          <w:p w14:paraId="1F4C3F52"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b/>
                <w:sz w:val="17"/>
                <w:szCs w:val="17"/>
              </w:rPr>
              <w:t>Explica los cambios, las permanencias y las relaciones de simultaneidad generados por hechos o procesos históricos relevantes, desde la Segunda Revolución Industrial hasta la Primera Guerra Mundial y desde el primer militarismo en el Perú hasta la República Aristocrática, utilizando conceptos sociales, políticos y económicos</w:t>
            </w:r>
            <w:r w:rsidRPr="000A27A8">
              <w:rPr>
                <w:sz w:val="17"/>
                <w:szCs w:val="17"/>
                <w:u w:val="single"/>
              </w:rPr>
              <w:t>.</w:t>
            </w:r>
          </w:p>
          <w:p w14:paraId="4B2602BB" w14:textId="77777777" w:rsidR="00EB5935" w:rsidRPr="000A27A8" w:rsidRDefault="00EB5935" w:rsidP="00B86B18">
            <w:pPr>
              <w:spacing w:after="160" w:line="259" w:lineRule="auto"/>
              <w:ind w:left="147"/>
              <w:contextualSpacing/>
              <w:jc w:val="both"/>
              <w:rPr>
                <w:sz w:val="17"/>
                <w:szCs w:val="17"/>
                <w:u w:val="single"/>
              </w:rPr>
            </w:pPr>
          </w:p>
          <w:p w14:paraId="0C43A6E3"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Establece relaciones entre diversos hechos o procesos históricos, desde la Segunda Revolución Industrial hasta la Primera Guerra Mundial y desde el primer militarismo en el Perú hasta la República Aristocrática, con otros de la actualidad, tomando en cuenta los aspectos políticos, sociales, económicos, culturales y ambientales.</w:t>
            </w:r>
          </w:p>
          <w:p w14:paraId="1A661BF9" w14:textId="77777777" w:rsidR="00EB5935" w:rsidRPr="000A27A8" w:rsidRDefault="00EB5935" w:rsidP="00B86B18">
            <w:pPr>
              <w:spacing w:after="160" w:line="259" w:lineRule="auto"/>
              <w:ind w:left="720"/>
              <w:contextualSpacing/>
              <w:rPr>
                <w:sz w:val="17"/>
                <w:szCs w:val="17"/>
                <w:u w:val="single"/>
              </w:rPr>
            </w:pPr>
          </w:p>
          <w:p w14:paraId="5A4BDA33"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Explica hechos, procesos o problemas históricos comprendidos desde la Segunda Revolución Industrial hasta la Primera Guerra Mundial y desde el primer militarismo en el Perú hasta la República Aristocrática, a partir </w:t>
            </w:r>
            <w:r w:rsidRPr="000A27A8">
              <w:rPr>
                <w:sz w:val="17"/>
                <w:szCs w:val="17"/>
                <w:u w:val="single"/>
              </w:rPr>
              <w:lastRenderedPageBreak/>
              <w:t>de evidencias diversas y el planteamiento de hipótesis, utilizando términos históricos.</w:t>
            </w:r>
          </w:p>
          <w:p w14:paraId="2AFEBFF4" w14:textId="77777777" w:rsidR="00EB5935" w:rsidRPr="000A27A8" w:rsidRDefault="00EB5935" w:rsidP="00B86B18">
            <w:pPr>
              <w:spacing w:after="160" w:line="259" w:lineRule="auto"/>
              <w:ind w:left="720"/>
              <w:contextualSpacing/>
              <w:rPr>
                <w:sz w:val="17"/>
                <w:szCs w:val="17"/>
                <w:u w:val="single"/>
              </w:rPr>
            </w:pPr>
          </w:p>
          <w:p w14:paraId="0A16BCED"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Plantea hipótesis, y utiliza términos históricos y evidencias diversas al elaborar explicaciones sobre hechos, procesos o problemas históricos comprendidos desde la Segunda Revolución Industrial hasta la Primera Guerra Mundial y desde el primer militarismo en el Perú hasta la República Aristocrática.</w:t>
            </w:r>
          </w:p>
          <w:p w14:paraId="255A75F0" w14:textId="77777777" w:rsidR="00EB5935" w:rsidRPr="000A27A8" w:rsidRDefault="00EB5935" w:rsidP="00B86B18">
            <w:pPr>
              <w:spacing w:after="160" w:line="259" w:lineRule="auto"/>
              <w:ind w:left="720"/>
              <w:contextualSpacing/>
              <w:rPr>
                <w:sz w:val="17"/>
                <w:szCs w:val="17"/>
              </w:rPr>
            </w:pPr>
          </w:p>
          <w:p w14:paraId="1A6B479D"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Explica las ideas y comportamientos de las personas y sociedades a partir del contexto de la época, ocurridas desde la Segunda Revolución Industrial hasta la Primera Guerra Mundial y desde el primer militarismo en el Perú hasta la República Aristocrática, así como la influencia de tales ideas y comportamientos en hechos posteriores.</w:t>
            </w:r>
          </w:p>
          <w:p w14:paraId="20A71A31" w14:textId="77777777" w:rsidR="00EB5935" w:rsidRPr="00365599" w:rsidRDefault="00EB5935" w:rsidP="00B86B18">
            <w:pPr>
              <w:spacing w:after="160" w:line="259" w:lineRule="auto"/>
              <w:rPr>
                <w:sz w:val="17"/>
                <w:szCs w:val="17"/>
              </w:rPr>
            </w:pPr>
          </w:p>
          <w:p w14:paraId="45A4A091"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interpretaciones históricas. (5to de secundaria)</w:t>
            </w:r>
          </w:p>
          <w:p w14:paraId="57B0C18D" w14:textId="77777777" w:rsidR="00EB5935" w:rsidRPr="00365599" w:rsidRDefault="00EB5935" w:rsidP="00B86B18">
            <w:pPr>
              <w:spacing w:after="160" w:line="259" w:lineRule="auto"/>
              <w:jc w:val="both"/>
              <w:rPr>
                <w:b/>
                <w:sz w:val="20"/>
                <w:szCs w:val="20"/>
                <w:u w:val="single"/>
              </w:rPr>
            </w:pPr>
          </w:p>
          <w:p w14:paraId="32FE2720"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Utiliza constantemente una diversidad de fuentes, incluyendo las producidas por él (entrevistas o testimonios a personas que vivieron hechos recientes), para indagar </w:t>
            </w:r>
            <w:proofErr w:type="spellStart"/>
            <w:r w:rsidRPr="000A27A8">
              <w:rPr>
                <w:sz w:val="17"/>
                <w:szCs w:val="17"/>
              </w:rPr>
              <w:t>sobreun</w:t>
            </w:r>
            <w:proofErr w:type="spellEnd"/>
            <w:r w:rsidRPr="000A27A8">
              <w:rPr>
                <w:sz w:val="17"/>
                <w:szCs w:val="17"/>
              </w:rPr>
              <w:t xml:space="preserve"> hecho, proceso o problema histórico comprendido desde el </w:t>
            </w:r>
            <w:proofErr w:type="spellStart"/>
            <w:r w:rsidRPr="000A27A8">
              <w:rPr>
                <w:sz w:val="17"/>
                <w:szCs w:val="17"/>
              </w:rPr>
              <w:t>periodoentre</w:t>
            </w:r>
            <w:proofErr w:type="spellEnd"/>
            <w:r w:rsidRPr="000A27A8">
              <w:rPr>
                <w:sz w:val="17"/>
                <w:szCs w:val="17"/>
              </w:rPr>
              <w:t xml:space="preserve"> guerras hasta las crisis económicas de inicios del siglo XXI y </w:t>
            </w:r>
            <w:proofErr w:type="spellStart"/>
            <w:r w:rsidRPr="000A27A8">
              <w:rPr>
                <w:sz w:val="17"/>
                <w:szCs w:val="17"/>
              </w:rPr>
              <w:t>desdeel</w:t>
            </w:r>
            <w:proofErr w:type="spellEnd"/>
            <w:r w:rsidRPr="000A27A8">
              <w:rPr>
                <w:sz w:val="17"/>
                <w:szCs w:val="17"/>
              </w:rPr>
              <w:t xml:space="preserve"> Oncenio de Leguía hasta la historia reciente en el Perú (s. XXI), evaluando la pertinencia y fiabilidad deesas fuentes.</w:t>
            </w:r>
          </w:p>
          <w:p w14:paraId="5B2FB57D" w14:textId="77777777" w:rsidR="00EB5935" w:rsidRPr="000A27A8" w:rsidRDefault="00EB5935" w:rsidP="00B86B18">
            <w:pPr>
              <w:spacing w:after="160" w:line="259" w:lineRule="auto"/>
              <w:ind w:left="147"/>
              <w:contextualSpacing/>
              <w:jc w:val="both"/>
              <w:rPr>
                <w:sz w:val="17"/>
                <w:szCs w:val="17"/>
              </w:rPr>
            </w:pPr>
          </w:p>
          <w:p w14:paraId="50526575"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Contrasta las interpretaciones </w:t>
            </w:r>
            <w:proofErr w:type="spellStart"/>
            <w:r w:rsidRPr="000A27A8">
              <w:rPr>
                <w:sz w:val="17"/>
                <w:szCs w:val="17"/>
              </w:rPr>
              <w:t>quese</w:t>
            </w:r>
            <w:proofErr w:type="spellEnd"/>
            <w:r w:rsidRPr="000A27A8">
              <w:rPr>
                <w:sz w:val="17"/>
                <w:szCs w:val="17"/>
              </w:rPr>
              <w:t xml:space="preserve"> presentan en diversas fuentes históricas a partir de la evaluación de </w:t>
            </w:r>
            <w:proofErr w:type="spellStart"/>
            <w:r w:rsidRPr="000A27A8">
              <w:rPr>
                <w:sz w:val="17"/>
                <w:szCs w:val="17"/>
              </w:rPr>
              <w:t>suconfiabilidad</w:t>
            </w:r>
            <w:proofErr w:type="spellEnd"/>
            <w:r w:rsidRPr="000A27A8">
              <w:rPr>
                <w:sz w:val="17"/>
                <w:szCs w:val="17"/>
              </w:rPr>
              <w:t xml:space="preserve"> (perspectiva del </w:t>
            </w:r>
            <w:proofErr w:type="spellStart"/>
            <w:proofErr w:type="gramStart"/>
            <w:r w:rsidRPr="000A27A8">
              <w:rPr>
                <w:sz w:val="17"/>
                <w:szCs w:val="17"/>
              </w:rPr>
              <w:t>autor,intencionalidad</w:t>
            </w:r>
            <w:proofErr w:type="spellEnd"/>
            <w:proofErr w:type="gramEnd"/>
            <w:r w:rsidRPr="000A27A8">
              <w:rPr>
                <w:sz w:val="17"/>
                <w:szCs w:val="17"/>
              </w:rPr>
              <w:t xml:space="preserve"> y contexto en que fue producida la fuente), desde </w:t>
            </w:r>
            <w:proofErr w:type="spellStart"/>
            <w:r w:rsidRPr="000A27A8">
              <w:rPr>
                <w:sz w:val="17"/>
                <w:szCs w:val="17"/>
              </w:rPr>
              <w:t>elperiodo</w:t>
            </w:r>
            <w:proofErr w:type="spellEnd"/>
            <w:r w:rsidRPr="000A27A8">
              <w:rPr>
                <w:sz w:val="17"/>
                <w:szCs w:val="17"/>
              </w:rPr>
              <w:t xml:space="preserve"> entre guerras hasta las </w:t>
            </w:r>
            <w:proofErr w:type="spellStart"/>
            <w:r w:rsidRPr="000A27A8">
              <w:rPr>
                <w:sz w:val="17"/>
                <w:szCs w:val="17"/>
              </w:rPr>
              <w:t>crisiseconómicas</w:t>
            </w:r>
            <w:proofErr w:type="spellEnd"/>
            <w:r w:rsidRPr="000A27A8">
              <w:rPr>
                <w:sz w:val="17"/>
                <w:szCs w:val="17"/>
              </w:rPr>
              <w:t xml:space="preserve"> de inicios del siglo XXI y desde el Oncenio de Leguía hasta </w:t>
            </w:r>
            <w:proofErr w:type="spellStart"/>
            <w:r w:rsidRPr="000A27A8">
              <w:rPr>
                <w:sz w:val="17"/>
                <w:szCs w:val="17"/>
              </w:rPr>
              <w:t>lahistoria</w:t>
            </w:r>
            <w:proofErr w:type="spellEnd"/>
            <w:r w:rsidRPr="000A27A8">
              <w:rPr>
                <w:sz w:val="17"/>
                <w:szCs w:val="17"/>
              </w:rPr>
              <w:t xml:space="preserve"> reciente en el Perú (s. XXI).</w:t>
            </w:r>
          </w:p>
          <w:p w14:paraId="040B2CAC" w14:textId="77777777" w:rsidR="00EB5935" w:rsidRPr="000A27A8" w:rsidRDefault="00EB5935" w:rsidP="00B86B18">
            <w:pPr>
              <w:spacing w:after="160" w:line="259" w:lineRule="auto"/>
              <w:ind w:left="720"/>
              <w:contextualSpacing/>
              <w:rPr>
                <w:sz w:val="17"/>
                <w:szCs w:val="17"/>
              </w:rPr>
            </w:pPr>
          </w:p>
          <w:p w14:paraId="3BBD7CEE"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lastRenderedPageBreak/>
              <w:t xml:space="preserve">Explica los cambios, las permanencias y las relaciones de simultaneidad de los hechos o procesos históricos a nivel político, social, ambiental, económico y cultural, desde </w:t>
            </w:r>
            <w:proofErr w:type="spellStart"/>
            <w:r w:rsidRPr="000A27A8">
              <w:rPr>
                <w:sz w:val="17"/>
                <w:szCs w:val="17"/>
              </w:rPr>
              <w:t>elperiodo</w:t>
            </w:r>
            <w:proofErr w:type="spellEnd"/>
            <w:r w:rsidRPr="000A27A8">
              <w:rPr>
                <w:sz w:val="17"/>
                <w:szCs w:val="17"/>
              </w:rPr>
              <w:t xml:space="preserve"> entre guerras hasta las crisis económicas de inicios del siglo XXI </w:t>
            </w:r>
            <w:proofErr w:type="spellStart"/>
            <w:r w:rsidRPr="000A27A8">
              <w:rPr>
                <w:sz w:val="17"/>
                <w:szCs w:val="17"/>
              </w:rPr>
              <w:t>ydesde</w:t>
            </w:r>
            <w:proofErr w:type="spellEnd"/>
            <w:r w:rsidRPr="000A27A8">
              <w:rPr>
                <w:sz w:val="17"/>
                <w:szCs w:val="17"/>
              </w:rPr>
              <w:t xml:space="preserve"> el Oncenio de Leguía hasta </w:t>
            </w:r>
            <w:proofErr w:type="spellStart"/>
            <w:r w:rsidRPr="000A27A8">
              <w:rPr>
                <w:sz w:val="17"/>
                <w:szCs w:val="17"/>
              </w:rPr>
              <w:t>lahistoria</w:t>
            </w:r>
            <w:proofErr w:type="spellEnd"/>
            <w:r w:rsidRPr="000A27A8">
              <w:rPr>
                <w:sz w:val="17"/>
                <w:szCs w:val="17"/>
              </w:rPr>
              <w:t xml:space="preserve"> reciente en el Perú (s. XXI), </w:t>
            </w:r>
            <w:proofErr w:type="spellStart"/>
            <w:r w:rsidRPr="000A27A8">
              <w:rPr>
                <w:sz w:val="17"/>
                <w:szCs w:val="17"/>
              </w:rPr>
              <w:t>yreconoce</w:t>
            </w:r>
            <w:proofErr w:type="spellEnd"/>
            <w:r w:rsidRPr="000A27A8">
              <w:rPr>
                <w:sz w:val="17"/>
                <w:szCs w:val="17"/>
              </w:rPr>
              <w:t xml:space="preserve"> que estos cambios no necesariamente llevan al progreso </w:t>
            </w:r>
            <w:proofErr w:type="spellStart"/>
            <w:r w:rsidRPr="000A27A8">
              <w:rPr>
                <w:sz w:val="17"/>
                <w:szCs w:val="17"/>
              </w:rPr>
              <w:t>ydesarrollo</w:t>
            </w:r>
            <w:proofErr w:type="spellEnd"/>
            <w:r w:rsidRPr="000A27A8">
              <w:rPr>
                <w:sz w:val="17"/>
                <w:szCs w:val="17"/>
              </w:rPr>
              <w:t xml:space="preserve"> sostenible.</w:t>
            </w:r>
          </w:p>
          <w:p w14:paraId="6F6E8402" w14:textId="77777777" w:rsidR="00EB5935" w:rsidRPr="000A27A8" w:rsidRDefault="00EB5935" w:rsidP="00B86B18">
            <w:pPr>
              <w:spacing w:after="160" w:line="259" w:lineRule="auto"/>
              <w:ind w:left="720"/>
              <w:contextualSpacing/>
              <w:rPr>
                <w:sz w:val="17"/>
                <w:szCs w:val="17"/>
              </w:rPr>
            </w:pPr>
          </w:p>
          <w:p w14:paraId="7DCB40DA"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Explica las relaciones existentes entre diversos hechos o procesos históricos, desde el periodo entre </w:t>
            </w:r>
            <w:proofErr w:type="spellStart"/>
            <w:r w:rsidRPr="000A27A8">
              <w:rPr>
                <w:sz w:val="17"/>
                <w:szCs w:val="17"/>
              </w:rPr>
              <w:t>guerrashasta</w:t>
            </w:r>
            <w:proofErr w:type="spellEnd"/>
            <w:r w:rsidRPr="000A27A8">
              <w:rPr>
                <w:sz w:val="17"/>
                <w:szCs w:val="17"/>
              </w:rPr>
              <w:t xml:space="preserve"> las crisis económicas de </w:t>
            </w:r>
            <w:proofErr w:type="spellStart"/>
            <w:r w:rsidRPr="000A27A8">
              <w:rPr>
                <w:sz w:val="17"/>
                <w:szCs w:val="17"/>
              </w:rPr>
              <w:t>iniciosdel</w:t>
            </w:r>
            <w:proofErr w:type="spellEnd"/>
            <w:r w:rsidRPr="000A27A8">
              <w:rPr>
                <w:sz w:val="17"/>
                <w:szCs w:val="17"/>
              </w:rPr>
              <w:t xml:space="preserve"> siglo XXI y desde el Oncenio </w:t>
            </w:r>
            <w:proofErr w:type="spellStart"/>
            <w:r w:rsidRPr="000A27A8">
              <w:rPr>
                <w:sz w:val="17"/>
                <w:szCs w:val="17"/>
              </w:rPr>
              <w:t>deLeguía</w:t>
            </w:r>
            <w:proofErr w:type="spellEnd"/>
            <w:r w:rsidRPr="000A27A8">
              <w:rPr>
                <w:sz w:val="17"/>
                <w:szCs w:val="17"/>
              </w:rPr>
              <w:t xml:space="preserve"> hasta la historia reciente en </w:t>
            </w:r>
            <w:proofErr w:type="spellStart"/>
            <w:r w:rsidRPr="000A27A8">
              <w:rPr>
                <w:sz w:val="17"/>
                <w:szCs w:val="17"/>
              </w:rPr>
              <w:t>elPerú</w:t>
            </w:r>
            <w:proofErr w:type="spellEnd"/>
            <w:r w:rsidRPr="000A27A8">
              <w:rPr>
                <w:sz w:val="17"/>
                <w:szCs w:val="17"/>
              </w:rPr>
              <w:t xml:space="preserve"> (s. XXI), con hechos de la actualidad, utilizando conceptos </w:t>
            </w:r>
            <w:proofErr w:type="spellStart"/>
            <w:proofErr w:type="gramStart"/>
            <w:r w:rsidRPr="000A27A8">
              <w:rPr>
                <w:sz w:val="17"/>
                <w:szCs w:val="17"/>
              </w:rPr>
              <w:t>sociales,políticos</w:t>
            </w:r>
            <w:proofErr w:type="spellEnd"/>
            <w:proofErr w:type="gramEnd"/>
            <w:r w:rsidRPr="000A27A8">
              <w:rPr>
                <w:sz w:val="17"/>
                <w:szCs w:val="17"/>
              </w:rPr>
              <w:t xml:space="preserve"> y económicos abstractos </w:t>
            </w:r>
            <w:proofErr w:type="spellStart"/>
            <w:r w:rsidRPr="000A27A8">
              <w:rPr>
                <w:sz w:val="17"/>
                <w:szCs w:val="17"/>
              </w:rPr>
              <w:t>ycomplejos</w:t>
            </w:r>
            <w:proofErr w:type="spellEnd"/>
            <w:r w:rsidRPr="000A27A8">
              <w:rPr>
                <w:sz w:val="17"/>
                <w:szCs w:val="17"/>
              </w:rPr>
              <w:t>.</w:t>
            </w:r>
          </w:p>
          <w:p w14:paraId="7983DC69" w14:textId="77777777" w:rsidR="00EB5935" w:rsidRPr="000A27A8" w:rsidRDefault="00EB5935" w:rsidP="00B86B18">
            <w:pPr>
              <w:spacing w:after="160" w:line="259" w:lineRule="auto"/>
              <w:ind w:left="720"/>
              <w:contextualSpacing/>
              <w:rPr>
                <w:sz w:val="17"/>
                <w:szCs w:val="17"/>
              </w:rPr>
            </w:pPr>
          </w:p>
          <w:p w14:paraId="52AB93AA"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 Elabora explicaciones sobre </w:t>
            </w:r>
            <w:proofErr w:type="spellStart"/>
            <w:proofErr w:type="gramStart"/>
            <w:r w:rsidRPr="000A27A8">
              <w:rPr>
                <w:sz w:val="17"/>
                <w:szCs w:val="17"/>
              </w:rPr>
              <w:t>hechos,procesos</w:t>
            </w:r>
            <w:proofErr w:type="spellEnd"/>
            <w:proofErr w:type="gramEnd"/>
            <w:r w:rsidRPr="000A27A8">
              <w:rPr>
                <w:sz w:val="17"/>
                <w:szCs w:val="17"/>
              </w:rPr>
              <w:t xml:space="preserve"> o problemas </w:t>
            </w:r>
            <w:proofErr w:type="spellStart"/>
            <w:r w:rsidRPr="000A27A8">
              <w:rPr>
                <w:sz w:val="17"/>
                <w:szCs w:val="17"/>
              </w:rPr>
              <w:t>históricos,desde</w:t>
            </w:r>
            <w:proofErr w:type="spellEnd"/>
            <w:r w:rsidRPr="000A27A8">
              <w:rPr>
                <w:sz w:val="17"/>
                <w:szCs w:val="17"/>
              </w:rPr>
              <w:t xml:space="preserve"> el periodo entre guerras </w:t>
            </w:r>
            <w:proofErr w:type="spellStart"/>
            <w:r w:rsidRPr="000A27A8">
              <w:rPr>
                <w:sz w:val="17"/>
                <w:szCs w:val="17"/>
              </w:rPr>
              <w:t>hastalas</w:t>
            </w:r>
            <w:proofErr w:type="spellEnd"/>
            <w:r w:rsidRPr="000A27A8">
              <w:rPr>
                <w:sz w:val="17"/>
                <w:szCs w:val="17"/>
              </w:rPr>
              <w:t xml:space="preserve"> crisis económicas de inicios del siglo XXI y desde el Oncenio de </w:t>
            </w:r>
            <w:proofErr w:type="spellStart"/>
            <w:r w:rsidRPr="000A27A8">
              <w:rPr>
                <w:sz w:val="17"/>
                <w:szCs w:val="17"/>
              </w:rPr>
              <w:t>Leguíahasta</w:t>
            </w:r>
            <w:proofErr w:type="spellEnd"/>
            <w:r w:rsidRPr="000A27A8">
              <w:rPr>
                <w:sz w:val="17"/>
                <w:szCs w:val="17"/>
              </w:rPr>
              <w:t xml:space="preserve"> la historia reciente en el Perú(s. XXI) en las que establece jerarquías entre sus múltiples causas y reconoce que sus consecuencias desencadenan nuevos hechos o procesos históricos.</w:t>
            </w:r>
          </w:p>
          <w:p w14:paraId="1B4CD3C6" w14:textId="77777777" w:rsidR="00EB5935" w:rsidRPr="000A27A8" w:rsidRDefault="00EB5935" w:rsidP="00B86B18">
            <w:pPr>
              <w:spacing w:after="160" w:line="259" w:lineRule="auto"/>
              <w:ind w:left="720"/>
              <w:contextualSpacing/>
              <w:rPr>
                <w:sz w:val="17"/>
                <w:szCs w:val="17"/>
              </w:rPr>
            </w:pPr>
          </w:p>
          <w:p w14:paraId="6D6525CC"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Explica las ideas, los comportamientos y las motivaciones de los protagonistas de los hechos o </w:t>
            </w:r>
            <w:proofErr w:type="spellStart"/>
            <w:r w:rsidRPr="000A27A8">
              <w:rPr>
                <w:sz w:val="17"/>
                <w:szCs w:val="17"/>
              </w:rPr>
              <w:t>procesoshistóricos</w:t>
            </w:r>
            <w:proofErr w:type="spellEnd"/>
            <w:r w:rsidRPr="000A27A8">
              <w:rPr>
                <w:sz w:val="17"/>
                <w:szCs w:val="17"/>
              </w:rPr>
              <w:t xml:space="preserve">, desde el periodo entreguerras hasta las crisis </w:t>
            </w:r>
            <w:proofErr w:type="spellStart"/>
            <w:r w:rsidRPr="000A27A8">
              <w:rPr>
                <w:sz w:val="17"/>
                <w:szCs w:val="17"/>
              </w:rPr>
              <w:t>económicasde</w:t>
            </w:r>
            <w:proofErr w:type="spellEnd"/>
            <w:r w:rsidRPr="000A27A8">
              <w:rPr>
                <w:sz w:val="17"/>
                <w:szCs w:val="17"/>
              </w:rPr>
              <w:t xml:space="preserve"> inicios del siglo XXI y desde el Oncenio de Leguía hasta la historia reciente en el Perú (s. XXI), para entender las razones de sus acciones </w:t>
            </w:r>
            <w:proofErr w:type="spellStart"/>
            <w:r w:rsidRPr="000A27A8">
              <w:rPr>
                <w:sz w:val="17"/>
                <w:szCs w:val="17"/>
              </w:rPr>
              <w:t>uomisiones</w:t>
            </w:r>
            <w:proofErr w:type="spellEnd"/>
            <w:r w:rsidRPr="000A27A8">
              <w:rPr>
                <w:sz w:val="17"/>
                <w:szCs w:val="17"/>
              </w:rPr>
              <w:t xml:space="preserve">, y cómo estas han configurado el presente e intervienen </w:t>
            </w:r>
            <w:proofErr w:type="spellStart"/>
            <w:r w:rsidRPr="000A27A8">
              <w:rPr>
                <w:sz w:val="17"/>
                <w:szCs w:val="17"/>
              </w:rPr>
              <w:t>enla</w:t>
            </w:r>
            <w:proofErr w:type="spellEnd"/>
            <w:r w:rsidRPr="000A27A8">
              <w:rPr>
                <w:sz w:val="17"/>
                <w:szCs w:val="17"/>
              </w:rPr>
              <w:t xml:space="preserve"> construcción del futuro.</w:t>
            </w:r>
          </w:p>
          <w:p w14:paraId="5C67FF44" w14:textId="77777777" w:rsidR="00EB5935" w:rsidRPr="000A27A8" w:rsidRDefault="00EB5935" w:rsidP="00B86B18">
            <w:pPr>
              <w:spacing w:after="160" w:line="259" w:lineRule="auto"/>
              <w:ind w:left="720"/>
              <w:contextualSpacing/>
              <w:rPr>
                <w:sz w:val="17"/>
                <w:szCs w:val="17"/>
              </w:rPr>
            </w:pPr>
          </w:p>
          <w:p w14:paraId="1CB8ACCC"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(3ero de secundaria)</w:t>
            </w:r>
          </w:p>
          <w:p w14:paraId="73C9C075" w14:textId="77777777" w:rsidR="00EB5935" w:rsidRPr="00365599" w:rsidRDefault="00EB5935" w:rsidP="00B86B18">
            <w:pPr>
              <w:spacing w:after="160" w:line="259" w:lineRule="auto"/>
              <w:jc w:val="both"/>
              <w:rPr>
                <w:b/>
                <w:sz w:val="17"/>
                <w:szCs w:val="17"/>
                <w:u w:val="single"/>
              </w:rPr>
            </w:pPr>
          </w:p>
          <w:p w14:paraId="1DE94B1B" w14:textId="77777777" w:rsidR="00EB5935" w:rsidRPr="000A27A8" w:rsidRDefault="00EB5935" w:rsidP="007610B1">
            <w:pPr>
              <w:numPr>
                <w:ilvl w:val="0"/>
                <w:numId w:val="307"/>
              </w:numPr>
              <w:autoSpaceDE w:val="0"/>
              <w:autoSpaceDN w:val="0"/>
              <w:adjustRightInd w:val="0"/>
              <w:spacing w:after="160" w:line="259" w:lineRule="auto"/>
              <w:ind w:left="187" w:hanging="284"/>
              <w:contextualSpacing/>
              <w:jc w:val="both"/>
              <w:rPr>
                <w:rFonts w:ascii="Calibri" w:hAnsi="Calibri" w:cs="Calibri"/>
                <w:color w:val="000000"/>
                <w:sz w:val="17"/>
                <w:szCs w:val="17"/>
              </w:rPr>
            </w:pPr>
            <w:r w:rsidRPr="000A27A8">
              <w:rPr>
                <w:rFonts w:ascii="Calibri" w:hAnsi="Calibri" w:cs="Calibri"/>
                <w:color w:val="000000"/>
                <w:sz w:val="17"/>
                <w:szCs w:val="17"/>
              </w:rPr>
              <w:lastRenderedPageBreak/>
              <w:t xml:space="preserve">Explica la influencia de los actores sociales en la configuración de las ecorregiones del Perú y de los grandes espacios en Europa, y su impacto en la calidad de vida de la población. </w:t>
            </w:r>
          </w:p>
          <w:p w14:paraId="19F3155D" w14:textId="77777777" w:rsidR="00EB5935" w:rsidRPr="000A27A8" w:rsidRDefault="00EB5935" w:rsidP="00B86B18">
            <w:pPr>
              <w:autoSpaceDE w:val="0"/>
              <w:autoSpaceDN w:val="0"/>
              <w:adjustRightInd w:val="0"/>
              <w:spacing w:after="160" w:line="259" w:lineRule="auto"/>
              <w:ind w:left="187"/>
              <w:contextualSpacing/>
              <w:jc w:val="both"/>
              <w:rPr>
                <w:rFonts w:ascii="Calibri" w:hAnsi="Calibri" w:cs="Calibri"/>
                <w:color w:val="000000"/>
                <w:sz w:val="17"/>
                <w:szCs w:val="17"/>
              </w:rPr>
            </w:pPr>
          </w:p>
          <w:p w14:paraId="1D87605D" w14:textId="77777777" w:rsidR="00EB5935" w:rsidRPr="000A27A8" w:rsidRDefault="00EB5935" w:rsidP="007610B1">
            <w:pPr>
              <w:numPr>
                <w:ilvl w:val="0"/>
                <w:numId w:val="307"/>
              </w:numPr>
              <w:autoSpaceDE w:val="0"/>
              <w:autoSpaceDN w:val="0"/>
              <w:adjustRightInd w:val="0"/>
              <w:spacing w:after="160" w:line="259" w:lineRule="auto"/>
              <w:ind w:left="292" w:hanging="292"/>
              <w:contextualSpacing/>
              <w:jc w:val="both"/>
              <w:rPr>
                <w:rFonts w:ascii="Calibri" w:hAnsi="Calibri" w:cs="Calibri"/>
                <w:color w:val="000000"/>
                <w:sz w:val="17"/>
                <w:szCs w:val="17"/>
              </w:rPr>
            </w:pPr>
            <w:r w:rsidRPr="000A27A8">
              <w:rPr>
                <w:rFonts w:ascii="Calibri" w:hAnsi="Calibri" w:cs="Calibri"/>
                <w:color w:val="000000"/>
                <w:sz w:val="17"/>
                <w:szCs w:val="17"/>
              </w:rPr>
              <w:t>Utiliza información y herramientas cartográficas para describir espacios geográficos y sus recursos naturales.</w:t>
            </w:r>
          </w:p>
          <w:tbl>
            <w:tblPr>
              <w:tblW w:w="0" w:type="auto"/>
              <w:tblBorders>
                <w:top w:val="nil"/>
                <w:left w:val="nil"/>
                <w:bottom w:val="nil"/>
                <w:right w:val="nil"/>
              </w:tblBorders>
              <w:tblLook w:val="0000" w:firstRow="0" w:lastRow="0" w:firstColumn="0" w:lastColumn="0" w:noHBand="0" w:noVBand="0"/>
            </w:tblPr>
            <w:tblGrid>
              <w:gridCol w:w="3292"/>
            </w:tblGrid>
            <w:tr w:rsidR="00EB5935" w:rsidRPr="00365599" w14:paraId="4FB579C5" w14:textId="77777777" w:rsidTr="00B86B18">
              <w:trPr>
                <w:trHeight w:val="2012"/>
              </w:trPr>
              <w:tc>
                <w:tcPr>
                  <w:tcW w:w="0" w:type="auto"/>
                </w:tcPr>
                <w:p w14:paraId="6D887F83"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lang w:val="es-PE"/>
                    </w:rPr>
                  </w:pPr>
                </w:p>
                <w:p w14:paraId="2890B97B" w14:textId="77777777" w:rsidR="00EB5935" w:rsidRPr="000A27A8" w:rsidRDefault="00EB5935" w:rsidP="007610B1">
                  <w:pPr>
                    <w:numPr>
                      <w:ilvl w:val="0"/>
                      <w:numId w:val="307"/>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cómo las acciones de los actores sociales pueden generar problemáticas ambientales, o territoriales y de la condición de cambio climático (degradación o agotamiento del suelo, del agua y los recursos natura-les, depredación de los recursos naturales, patrones de consumo de la </w:t>
                  </w:r>
                  <w:r w:rsidRPr="000A27A8">
                    <w:rPr>
                      <w:sz w:val="17"/>
                      <w:szCs w:val="17"/>
                      <w:lang w:val="es-PE"/>
                    </w:rPr>
                    <w:t>sociedad, desertificación y fragmentación del territorio pe-ruano, entre otras) que vulneran y afectan las condiciones de vida de la población y el desarrollo sostenible.</w:t>
                  </w:r>
                </w:p>
                <w:p w14:paraId="532864F2"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lang w:val="es-PE"/>
                    </w:rPr>
                  </w:pPr>
                </w:p>
              </w:tc>
            </w:tr>
          </w:tbl>
          <w:p w14:paraId="000D5CF4" w14:textId="77777777" w:rsidR="00EB5935" w:rsidRPr="000A27A8" w:rsidRDefault="00EB5935" w:rsidP="007610B1">
            <w:pPr>
              <w:numPr>
                <w:ilvl w:val="0"/>
                <w:numId w:val="307"/>
              </w:numPr>
              <w:autoSpaceDE w:val="0"/>
              <w:autoSpaceDN w:val="0"/>
              <w:adjustRightInd w:val="0"/>
              <w:spacing w:after="160" w:line="259" w:lineRule="auto"/>
              <w:ind w:left="292" w:hanging="292"/>
              <w:jc w:val="both"/>
              <w:rPr>
                <w:rFonts w:ascii="Calibri" w:hAnsi="Calibri" w:cs="Calibri"/>
                <w:color w:val="000000"/>
                <w:sz w:val="17"/>
                <w:szCs w:val="17"/>
              </w:rPr>
            </w:pPr>
            <w:r w:rsidRPr="000A27A8">
              <w:rPr>
                <w:rFonts w:ascii="Calibri" w:hAnsi="Calibri" w:cs="Calibri"/>
                <w:color w:val="000000"/>
                <w:sz w:val="17"/>
                <w:szCs w:val="17"/>
              </w:rPr>
              <w:t xml:space="preserve">Propone alternativas para mitigar o prevenir problemas ambientales a fin de mejorar la calidad de vida de las personas y alcanzar el desarrollo sostenible. </w:t>
            </w:r>
          </w:p>
          <w:p w14:paraId="1BB39CB6" w14:textId="77777777" w:rsidR="00EB5935" w:rsidRPr="000A27A8" w:rsidRDefault="00EB5935" w:rsidP="00B86B18">
            <w:pPr>
              <w:autoSpaceDE w:val="0"/>
              <w:autoSpaceDN w:val="0"/>
              <w:adjustRightInd w:val="0"/>
              <w:ind w:left="292"/>
              <w:jc w:val="both"/>
              <w:rPr>
                <w:rFonts w:ascii="Calibri" w:hAnsi="Calibri" w:cs="Calibri"/>
                <w:color w:val="000000"/>
                <w:sz w:val="17"/>
                <w:szCs w:val="17"/>
              </w:rPr>
            </w:pPr>
          </w:p>
          <w:p w14:paraId="548FC211" w14:textId="77777777" w:rsidR="00EB5935" w:rsidRPr="000A27A8" w:rsidRDefault="00EB5935" w:rsidP="007610B1">
            <w:pPr>
              <w:numPr>
                <w:ilvl w:val="0"/>
                <w:numId w:val="307"/>
              </w:numPr>
              <w:autoSpaceDE w:val="0"/>
              <w:autoSpaceDN w:val="0"/>
              <w:adjustRightInd w:val="0"/>
              <w:spacing w:after="160" w:line="259" w:lineRule="auto"/>
              <w:ind w:left="292" w:hanging="292"/>
              <w:jc w:val="both"/>
              <w:rPr>
                <w:rFonts w:ascii="Calibri" w:hAnsi="Calibri" w:cs="Calibri"/>
                <w:color w:val="000000"/>
                <w:sz w:val="17"/>
                <w:szCs w:val="17"/>
              </w:rPr>
            </w:pPr>
            <w:r w:rsidRPr="000A27A8">
              <w:rPr>
                <w:rFonts w:ascii="Calibri" w:hAnsi="Calibri" w:cs="Calibri"/>
                <w:color w:val="000000"/>
                <w:sz w:val="17"/>
                <w:szCs w:val="17"/>
              </w:rPr>
              <w:t xml:space="preserve">Explica cómo las acciones u omisiones de los actores sociales incrementan la vulnerabilidad ante situaciones de riesgo de desastres. </w:t>
            </w:r>
          </w:p>
          <w:p w14:paraId="2A14E663" w14:textId="77777777" w:rsidR="00EB5935" w:rsidRPr="00365599" w:rsidRDefault="00EB5935" w:rsidP="00B86B18">
            <w:pPr>
              <w:spacing w:after="160" w:line="259" w:lineRule="auto"/>
              <w:jc w:val="both"/>
              <w:rPr>
                <w:sz w:val="17"/>
                <w:szCs w:val="17"/>
              </w:rPr>
            </w:pPr>
          </w:p>
          <w:p w14:paraId="7ED72021"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(4to de secundaria)</w:t>
            </w:r>
          </w:p>
          <w:tbl>
            <w:tblPr>
              <w:tblW w:w="0" w:type="auto"/>
              <w:tblBorders>
                <w:top w:val="nil"/>
                <w:left w:val="nil"/>
                <w:bottom w:val="nil"/>
                <w:right w:val="nil"/>
              </w:tblBorders>
              <w:tblLook w:val="0000" w:firstRow="0" w:lastRow="0" w:firstColumn="0" w:lastColumn="0" w:noHBand="0" w:noVBand="0"/>
            </w:tblPr>
            <w:tblGrid>
              <w:gridCol w:w="3292"/>
            </w:tblGrid>
            <w:tr w:rsidR="00EB5935" w:rsidRPr="00365599" w14:paraId="2816DA7C" w14:textId="77777777" w:rsidTr="00B86B18">
              <w:trPr>
                <w:trHeight w:val="1898"/>
              </w:trPr>
              <w:tc>
                <w:tcPr>
                  <w:tcW w:w="0" w:type="auto"/>
                </w:tcPr>
                <w:p w14:paraId="1DF88CB9" w14:textId="77777777" w:rsidR="00EB5935" w:rsidRPr="000A27A8" w:rsidRDefault="00EB5935" w:rsidP="00B86B18">
                  <w:pPr>
                    <w:autoSpaceDE w:val="0"/>
                    <w:autoSpaceDN w:val="0"/>
                    <w:adjustRightInd w:val="0"/>
                    <w:spacing w:after="0" w:line="240" w:lineRule="auto"/>
                    <w:rPr>
                      <w:rFonts w:ascii="Calibri" w:hAnsi="Calibri" w:cs="Calibri"/>
                      <w:sz w:val="17"/>
                      <w:szCs w:val="17"/>
                      <w:lang w:val="es-PE"/>
                    </w:rPr>
                  </w:pPr>
                </w:p>
                <w:p w14:paraId="633B5D10"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cómo intervienen los actores socia-les en la configuración de las áreas naturales protegidas y fronteras del Perú y de los gran-des espacios en Asia y Oceanía, y señala las potencialidades que estos ofrecen. </w:t>
                  </w:r>
                </w:p>
                <w:p w14:paraId="776E1011"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546B5389"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Utiliza información y herramientas cartográficas para representar el espacio geográfico y el ambiente. </w:t>
                  </w:r>
                </w:p>
                <w:p w14:paraId="3470963F"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lang w:val="es-PE"/>
                    </w:rPr>
                  </w:pPr>
                </w:p>
                <w:p w14:paraId="5E40C2CE"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lastRenderedPageBreak/>
                    <w:t>Explica las dimensiones políticas, económicas, sociales y culturales de problemáticas ambientales, territoriales, y de la condición de cambio climático (pérdida de la bio</w:t>
                  </w:r>
                  <w:r w:rsidRPr="000A27A8">
                    <w:rPr>
                      <w:sz w:val="17"/>
                      <w:szCs w:val="17"/>
                      <w:lang w:val="es-PE"/>
                    </w:rPr>
                    <w:t>diversidad, retroceso de los glaciares, demarcación territorial, transporte en las grandes ciudades, entre otras) y sus consecuencias en las condiciones de vida de la población.</w:t>
                  </w:r>
                </w:p>
                <w:p w14:paraId="757E4375" w14:textId="77777777" w:rsidR="00EB5935" w:rsidRPr="000A27A8" w:rsidRDefault="00EB5935" w:rsidP="00B86B18">
                  <w:pPr>
                    <w:ind w:left="720"/>
                    <w:contextualSpacing/>
                    <w:rPr>
                      <w:sz w:val="17"/>
                      <w:szCs w:val="17"/>
                      <w:lang w:val="es-PE"/>
                    </w:rPr>
                  </w:pPr>
                </w:p>
                <w:p w14:paraId="07EECB8E"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sz w:val="17"/>
                      <w:szCs w:val="17"/>
                      <w:lang w:val="es-PE"/>
                    </w:rPr>
                    <w:t xml:space="preserve">Propone acciones concretas para el aprovechamiento sostenible del ambiente, y para la adaptación y mitigación del cambio climático, basadas en la legislación ambiental vigente en el Perú. </w:t>
                  </w:r>
                </w:p>
                <w:p w14:paraId="6F03B75D" w14:textId="77777777" w:rsidR="00EB5935" w:rsidRPr="000A27A8" w:rsidRDefault="00EB5935" w:rsidP="00B86B18">
                  <w:pPr>
                    <w:ind w:left="720"/>
                    <w:contextualSpacing/>
                    <w:rPr>
                      <w:sz w:val="17"/>
                      <w:szCs w:val="17"/>
                      <w:lang w:val="es-PE"/>
                    </w:rPr>
                  </w:pPr>
                </w:p>
                <w:p w14:paraId="7C9E4E23"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sz w:val="17"/>
                      <w:szCs w:val="17"/>
                      <w:lang w:val="es-PE"/>
                    </w:rPr>
                    <w:t xml:space="preserve">Plantea medidas de prevención o mitigación ante situaciones de riesgo de desastre considerando las dimensiones sociales, económicas, políticas y culturales. </w:t>
                  </w:r>
                </w:p>
                <w:p w14:paraId="60288F85" w14:textId="77777777" w:rsidR="00EB5935" w:rsidRPr="000A27A8" w:rsidRDefault="00EB5935" w:rsidP="00B86B18">
                  <w:pPr>
                    <w:ind w:left="720"/>
                    <w:contextualSpacing/>
                    <w:rPr>
                      <w:rFonts w:ascii="Calibri" w:hAnsi="Calibri" w:cs="Calibri"/>
                      <w:color w:val="000000"/>
                      <w:sz w:val="20"/>
                      <w:szCs w:val="20"/>
                      <w:lang w:val="es-PE"/>
                    </w:rPr>
                  </w:pPr>
                </w:p>
                <w:p w14:paraId="0F16D66F" w14:textId="77777777" w:rsidR="00EB5935" w:rsidRPr="000A27A8" w:rsidRDefault="00EB5935" w:rsidP="00B86B18">
                  <w:pPr>
                    <w:jc w:val="both"/>
                    <w:rPr>
                      <w:b/>
                      <w:sz w:val="20"/>
                      <w:szCs w:val="20"/>
                      <w:u w:val="single"/>
                      <w:lang w:val="es-PE"/>
                    </w:rPr>
                  </w:pPr>
                  <w:r w:rsidRPr="000A27A8">
                    <w:rPr>
                      <w:b/>
                      <w:sz w:val="20"/>
                      <w:szCs w:val="20"/>
                      <w:u w:val="single"/>
                      <w:lang w:val="es-PE"/>
                    </w:rPr>
                    <w:t>Gestiona responsablemente el espacio y el ambiente (5to de secundaria)</w:t>
                  </w:r>
                </w:p>
                <w:p w14:paraId="7A2D1020" w14:textId="77777777" w:rsidR="00EB5935" w:rsidRPr="000A27A8" w:rsidRDefault="00EB5935" w:rsidP="00B86B18">
                  <w:pPr>
                    <w:ind w:left="-97"/>
                    <w:contextualSpacing/>
                    <w:rPr>
                      <w:rFonts w:ascii="Calibri" w:hAnsi="Calibri" w:cs="Calibri"/>
                      <w:color w:val="000000"/>
                      <w:sz w:val="20"/>
                      <w:szCs w:val="20"/>
                      <w:lang w:val="es-PE"/>
                    </w:rPr>
                  </w:pPr>
                </w:p>
                <w:p w14:paraId="2DD0977C"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Explica las formas de organizar el territorio peruano, y los espacios en África y la Antártida sobre la base de los cambios realizados por los actores sociales y su impacto en las condiciones de vida de la población.</w:t>
                  </w:r>
                </w:p>
                <w:p w14:paraId="36502D44" w14:textId="77777777" w:rsidR="00EB5935" w:rsidRPr="000A27A8" w:rsidRDefault="00EB5935" w:rsidP="00B86B18">
                  <w:pPr>
                    <w:ind w:left="720"/>
                    <w:contextualSpacing/>
                    <w:rPr>
                      <w:rFonts w:ascii="Calibri" w:hAnsi="Calibri" w:cs="Calibri"/>
                      <w:color w:val="000000"/>
                      <w:sz w:val="17"/>
                      <w:szCs w:val="17"/>
                      <w:lang w:val="es-PE"/>
                    </w:rPr>
                  </w:pPr>
                </w:p>
                <w:p w14:paraId="3CE54C8A"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Utiliza información y herramientas cartográficas y digitales para representar e interpretar el espacio geográfico y el ambiente. </w:t>
                  </w:r>
                </w:p>
                <w:p w14:paraId="43B624DF" w14:textId="77777777" w:rsidR="00EB5935" w:rsidRPr="000A27A8" w:rsidRDefault="00EB5935" w:rsidP="00B86B18">
                  <w:pPr>
                    <w:ind w:left="720"/>
                    <w:contextualSpacing/>
                    <w:rPr>
                      <w:rFonts w:ascii="Calibri" w:hAnsi="Calibri" w:cs="Calibri"/>
                      <w:color w:val="000000"/>
                      <w:sz w:val="17"/>
                      <w:szCs w:val="17"/>
                      <w:lang w:val="es-PE"/>
                    </w:rPr>
                  </w:pPr>
                </w:p>
                <w:p w14:paraId="3DB15794"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el impacto de las problemáticas ambientales, territoriales y de la condición de cambio climático (patrones de consumo de la sociedad, transporte en las grandes ciudades, emanaciones de gases, derrames de petróleo, manejo </w:t>
                  </w:r>
                  <w:r w:rsidRPr="000A27A8">
                    <w:rPr>
                      <w:sz w:val="17"/>
                      <w:szCs w:val="17"/>
                      <w:lang w:val="es-PE"/>
                    </w:rPr>
                    <w:t xml:space="preserve">de cuencas, entre otras) en la calidad de vida de la población y cómo estas </w:t>
                  </w:r>
                  <w:r w:rsidRPr="000A27A8">
                    <w:rPr>
                      <w:sz w:val="17"/>
                      <w:szCs w:val="17"/>
                      <w:lang w:val="es-PE"/>
                    </w:rPr>
                    <w:lastRenderedPageBreak/>
                    <w:t xml:space="preserve">problemáticas pueden derivar en un conflicto socio ambiental. </w:t>
                  </w:r>
                </w:p>
                <w:p w14:paraId="57799711" w14:textId="77777777" w:rsidR="00EB5935" w:rsidRPr="000A27A8" w:rsidRDefault="00EB5935" w:rsidP="00B86B18">
                  <w:pPr>
                    <w:ind w:left="720"/>
                    <w:contextualSpacing/>
                    <w:rPr>
                      <w:sz w:val="17"/>
                      <w:szCs w:val="17"/>
                      <w:lang w:val="es-PE"/>
                    </w:rPr>
                  </w:pPr>
                </w:p>
                <w:p w14:paraId="6EA539E5"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sz w:val="17"/>
                      <w:szCs w:val="17"/>
                      <w:lang w:val="es-PE"/>
                    </w:rPr>
                    <w:t xml:space="preserve">Realiza acciones concretas para el aprovechamiento sostenible del ambiente, y para la mitigación y adaptación al cambio climático, basadas en la legislación ambiental vigente en el Perú y el mundo. </w:t>
                  </w:r>
                </w:p>
                <w:p w14:paraId="53AAF469" w14:textId="77777777" w:rsidR="00EB5935" w:rsidRPr="000A27A8" w:rsidRDefault="00EB5935" w:rsidP="00B86B18">
                  <w:pPr>
                    <w:ind w:left="720"/>
                    <w:contextualSpacing/>
                    <w:rPr>
                      <w:rFonts w:ascii="Calibri" w:hAnsi="Calibri" w:cs="Calibri"/>
                      <w:color w:val="000000"/>
                      <w:sz w:val="17"/>
                      <w:szCs w:val="17"/>
                      <w:lang w:val="es-PE"/>
                    </w:rPr>
                  </w:pPr>
                </w:p>
                <w:p w14:paraId="606F417A"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Propone alternativas de mejora al plan de gestión de riesgos de desastres de escuela y comunidad considerando las dimensiones sociales, económicas, políticas y culturales.</w:t>
                  </w:r>
                </w:p>
                <w:p w14:paraId="272FBD4A" w14:textId="77777777" w:rsidR="00EB5935" w:rsidRPr="000A27A8" w:rsidRDefault="00EB5935" w:rsidP="00B86B18">
                  <w:pPr>
                    <w:ind w:left="720"/>
                    <w:contextualSpacing/>
                    <w:rPr>
                      <w:rFonts w:ascii="Calibri" w:hAnsi="Calibri" w:cs="Calibri"/>
                      <w:color w:val="000000"/>
                      <w:sz w:val="20"/>
                      <w:szCs w:val="20"/>
                      <w:lang w:val="es-PE"/>
                    </w:rPr>
                  </w:pPr>
                </w:p>
                <w:p w14:paraId="6D7D7CCC" w14:textId="77777777" w:rsidR="00EB5935" w:rsidRPr="000A27A8" w:rsidRDefault="00EB5935" w:rsidP="00B86B18">
                  <w:pPr>
                    <w:jc w:val="both"/>
                    <w:rPr>
                      <w:b/>
                      <w:sz w:val="20"/>
                      <w:szCs w:val="20"/>
                      <w:u w:val="single"/>
                      <w:lang w:val="es-PE"/>
                    </w:rPr>
                  </w:pPr>
                  <w:r w:rsidRPr="000A27A8">
                    <w:rPr>
                      <w:b/>
                      <w:sz w:val="20"/>
                      <w:szCs w:val="20"/>
                      <w:u w:val="single"/>
                      <w:lang w:val="es-PE"/>
                    </w:rPr>
                    <w:t>Gestiona responsablemente los recursos económicos (3ero de secundaria)</w:t>
                  </w:r>
                </w:p>
                <w:p w14:paraId="022991CE" w14:textId="77777777" w:rsidR="00EB5935" w:rsidRPr="000A27A8" w:rsidRDefault="00EB5935" w:rsidP="00B86B18">
                  <w:pPr>
                    <w:ind w:left="720"/>
                    <w:contextualSpacing/>
                    <w:rPr>
                      <w:rFonts w:ascii="Calibri" w:hAnsi="Calibri" w:cs="Calibri"/>
                      <w:color w:val="000000"/>
                      <w:sz w:val="20"/>
                      <w:szCs w:val="20"/>
                      <w:lang w:val="es-PE"/>
                    </w:rPr>
                  </w:pPr>
                </w:p>
                <w:p w14:paraId="0FCB2A56"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rFonts w:ascii="Calibri" w:hAnsi="Calibri" w:cs="Calibri"/>
                      <w:color w:val="000000"/>
                      <w:sz w:val="17"/>
                      <w:szCs w:val="17"/>
                      <w:u w:val="single"/>
                      <w:lang w:val="es-PE"/>
                    </w:rPr>
                    <w:t xml:space="preserve">Explica el rol del Estado en materia de política monetaria y política fiscal, y las funciones de los organismos supervisores y regulado-res del sistema financiero nacional. </w:t>
                  </w:r>
                </w:p>
                <w:p w14:paraId="0023D5F4"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79D3984D"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cómo las empresas y las familias toman decisiones económicas y financieras considerando indicadores económicos, y qué factores influyen en la oferta y la demanda. </w:t>
                  </w:r>
                </w:p>
                <w:p w14:paraId="4586B7B0" w14:textId="77777777" w:rsidR="00EB5935" w:rsidRPr="000A27A8" w:rsidRDefault="00EB5935" w:rsidP="00B86B18">
                  <w:pPr>
                    <w:ind w:left="720"/>
                    <w:contextualSpacing/>
                    <w:rPr>
                      <w:rFonts w:ascii="Calibri" w:hAnsi="Calibri" w:cs="Calibri"/>
                      <w:color w:val="000000"/>
                      <w:sz w:val="17"/>
                      <w:szCs w:val="17"/>
                      <w:lang w:val="es-PE"/>
                    </w:rPr>
                  </w:pPr>
                </w:p>
                <w:p w14:paraId="5C41AA96"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b/>
                      <w:color w:val="000000"/>
                      <w:sz w:val="17"/>
                      <w:szCs w:val="17"/>
                      <w:u w:val="single"/>
                      <w:lang w:val="es-PE"/>
                    </w:rPr>
                  </w:pPr>
                  <w:r w:rsidRPr="000A27A8">
                    <w:rPr>
                      <w:rFonts w:ascii="Calibri" w:hAnsi="Calibri" w:cs="Calibri"/>
                      <w:b/>
                      <w:color w:val="000000"/>
                      <w:sz w:val="17"/>
                      <w:szCs w:val="17"/>
                      <w:u w:val="single"/>
                      <w:lang w:val="es-PE"/>
                    </w:rPr>
                    <w:t xml:space="preserve">Formula presupuestos persona-les considerando necesidades, deudas y futuros proyectos de ahorro e inversión. </w:t>
                  </w:r>
                </w:p>
                <w:p w14:paraId="5E3A198D" w14:textId="77777777" w:rsidR="00EB5935" w:rsidRPr="000A27A8" w:rsidRDefault="00EB5935" w:rsidP="00B86B18">
                  <w:pPr>
                    <w:ind w:left="720"/>
                    <w:contextualSpacing/>
                    <w:rPr>
                      <w:rFonts w:ascii="Calibri" w:hAnsi="Calibri" w:cs="Calibri"/>
                      <w:b/>
                      <w:color w:val="000000"/>
                      <w:sz w:val="17"/>
                      <w:szCs w:val="17"/>
                      <w:u w:val="single"/>
                      <w:lang w:val="es-PE"/>
                    </w:rPr>
                  </w:pPr>
                </w:p>
                <w:p w14:paraId="75F326FD"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Argumenta una posición de rechazo respecto de las prácticas de producción y consumo que degradan el ambiente y vulneran los derechos humanos. </w:t>
                  </w:r>
                  <w:proofErr w:type="spellStart"/>
                  <w:r w:rsidRPr="000A27A8">
                    <w:rPr>
                      <w:rFonts w:ascii="Calibri" w:hAnsi="Calibri" w:cs="Calibri"/>
                      <w:color w:val="000000"/>
                      <w:sz w:val="17"/>
                      <w:szCs w:val="17"/>
                      <w:lang w:val="es-PE"/>
                    </w:rPr>
                    <w:t>Des-cribe</w:t>
                  </w:r>
                  <w:proofErr w:type="spellEnd"/>
                  <w:r w:rsidRPr="000A27A8">
                    <w:rPr>
                      <w:rFonts w:ascii="Calibri" w:hAnsi="Calibri" w:cs="Calibri"/>
                      <w:color w:val="000000"/>
                      <w:sz w:val="17"/>
                      <w:szCs w:val="17"/>
                      <w:lang w:val="es-PE"/>
                    </w:rPr>
                    <w:t xml:space="preserve"> el rol de la ciudadanía económica en la construcción de un modelo de crecimiento económico sostenible.</w:t>
                  </w:r>
                </w:p>
                <w:p w14:paraId="0C2B9FEA" w14:textId="77777777" w:rsidR="00EB5935" w:rsidRPr="000A27A8" w:rsidRDefault="00EB5935" w:rsidP="00B86B18">
                  <w:pPr>
                    <w:ind w:left="720"/>
                    <w:contextualSpacing/>
                    <w:rPr>
                      <w:rFonts w:ascii="Calibri" w:hAnsi="Calibri" w:cs="Calibri"/>
                      <w:color w:val="000000"/>
                      <w:sz w:val="20"/>
                      <w:szCs w:val="20"/>
                      <w:lang w:val="es-PE"/>
                    </w:rPr>
                  </w:pPr>
                </w:p>
                <w:p w14:paraId="00A28BFC" w14:textId="77777777" w:rsidR="00EB5935" w:rsidRPr="000A27A8" w:rsidRDefault="00EB5935" w:rsidP="00B86B18">
                  <w:pPr>
                    <w:jc w:val="both"/>
                    <w:rPr>
                      <w:b/>
                      <w:sz w:val="20"/>
                      <w:szCs w:val="20"/>
                      <w:u w:val="single"/>
                      <w:lang w:val="es-PE"/>
                    </w:rPr>
                  </w:pPr>
                  <w:r w:rsidRPr="000A27A8">
                    <w:rPr>
                      <w:b/>
                      <w:sz w:val="20"/>
                      <w:szCs w:val="20"/>
                      <w:u w:val="single"/>
                      <w:lang w:val="es-PE"/>
                    </w:rPr>
                    <w:lastRenderedPageBreak/>
                    <w:t>Gestiona responsablemente los recursos económicos (4to de secundaria)</w:t>
                  </w:r>
                </w:p>
                <w:p w14:paraId="76E0E9F5"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rFonts w:ascii="Calibri" w:hAnsi="Calibri" w:cs="Calibri"/>
                      <w:color w:val="000000"/>
                      <w:sz w:val="17"/>
                      <w:szCs w:val="17"/>
                      <w:u w:val="single"/>
                      <w:lang w:val="es-PE"/>
                    </w:rPr>
                    <w:t xml:space="preserve">Explica los roles que cumplen los agentes del sistema económico y financiero en Latinoamérica, y expresa la importancia que tienen esos agentes para el desarrollo del mercado y el comercio regional. </w:t>
                  </w:r>
                </w:p>
                <w:p w14:paraId="2D7C4AAD"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144998CE"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que el Estado toma medidas de política económica, y que sanciona los delitos económicos y financieros para garantizar la sostenibilidad y el desarrollo económico del país. </w:t>
                  </w:r>
                </w:p>
                <w:p w14:paraId="6677D506" w14:textId="77777777" w:rsidR="00EB5935" w:rsidRPr="000A27A8" w:rsidRDefault="00EB5935" w:rsidP="00B86B18">
                  <w:pPr>
                    <w:ind w:left="720"/>
                    <w:contextualSpacing/>
                    <w:rPr>
                      <w:rFonts w:ascii="Calibri" w:hAnsi="Calibri" w:cs="Calibri"/>
                      <w:color w:val="000000"/>
                      <w:sz w:val="17"/>
                      <w:szCs w:val="17"/>
                      <w:lang w:val="es-PE"/>
                    </w:rPr>
                  </w:pPr>
                </w:p>
                <w:p w14:paraId="1E343E3E"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rFonts w:ascii="Calibri" w:hAnsi="Calibri" w:cs="Calibri"/>
                      <w:color w:val="000000"/>
                      <w:sz w:val="17"/>
                      <w:szCs w:val="17"/>
                      <w:u w:val="single"/>
                      <w:lang w:val="es-PE"/>
                    </w:rPr>
                    <w:t xml:space="preserve">Difunde la importancia de cumplir las obligaciones tributarias y crediticias, y los beneficios de optar por un fondo previsional para garantizar el bienestar económico y social de las personas y el país. </w:t>
                  </w:r>
                </w:p>
                <w:p w14:paraId="55449C0D" w14:textId="77777777" w:rsidR="00EB5935" w:rsidRPr="000A27A8" w:rsidRDefault="00EB5935" w:rsidP="00B86B18">
                  <w:pPr>
                    <w:ind w:left="720"/>
                    <w:contextualSpacing/>
                    <w:rPr>
                      <w:rFonts w:ascii="Calibri" w:hAnsi="Calibri" w:cs="Calibri"/>
                      <w:color w:val="000000"/>
                      <w:sz w:val="17"/>
                      <w:szCs w:val="17"/>
                      <w:lang w:val="es-PE"/>
                    </w:rPr>
                  </w:pPr>
                </w:p>
                <w:p w14:paraId="44237C29"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Argumenta a favor de optar por el con-sumo de productos y bienes cuya producción, distribución y uso preservan el ambiente y los servicios eco sistémicos y respetan los derechos humanos. </w:t>
                  </w:r>
                </w:p>
                <w:p w14:paraId="205EF7C7" w14:textId="77777777" w:rsidR="00EB5935" w:rsidRPr="000A27A8" w:rsidRDefault="00EB5935" w:rsidP="00B86B18">
                  <w:pPr>
                    <w:ind w:left="720"/>
                    <w:contextualSpacing/>
                    <w:rPr>
                      <w:rFonts w:ascii="Calibri" w:hAnsi="Calibri" w:cs="Calibri"/>
                      <w:color w:val="000000"/>
                      <w:sz w:val="17"/>
                      <w:szCs w:val="17"/>
                      <w:lang w:val="es-PE"/>
                    </w:rPr>
                  </w:pPr>
                </w:p>
                <w:p w14:paraId="765460AF"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Utiliza el Código de Protección y Defensa del Consumidor para analizar y hacer respetar los derechos de consumidor. </w:t>
                  </w:r>
                </w:p>
                <w:p w14:paraId="1E0E2026"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lang w:val="es-PE"/>
                    </w:rPr>
                  </w:pPr>
                </w:p>
                <w:p w14:paraId="1EF40DF9" w14:textId="77777777" w:rsidR="00EB5935" w:rsidRPr="000A27A8" w:rsidRDefault="00EB5935" w:rsidP="00B86B18">
                  <w:pPr>
                    <w:jc w:val="both"/>
                    <w:rPr>
                      <w:b/>
                      <w:sz w:val="20"/>
                      <w:szCs w:val="20"/>
                      <w:u w:val="single"/>
                      <w:lang w:val="es-PE"/>
                    </w:rPr>
                  </w:pPr>
                  <w:r w:rsidRPr="000A27A8">
                    <w:rPr>
                      <w:b/>
                      <w:sz w:val="20"/>
                      <w:szCs w:val="20"/>
                      <w:u w:val="single"/>
                      <w:lang w:val="es-PE"/>
                    </w:rPr>
                    <w:t>Gestiona responsablemente los recursos económicos (5to de secundaria)</w:t>
                  </w:r>
                </w:p>
                <w:p w14:paraId="13C8DDD4"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Explica las relaciones entre los agentes del sistema económico y financiero global (organismos financieros y organismos de cooperación internacional) reconociendo los desafíos y las oportunidades que ofrecen para el desarrollo del Perú en el marco de la globalización económica. </w:t>
                  </w:r>
                </w:p>
                <w:p w14:paraId="1BF2D5B9"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4DFDED87"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Describe la dinámica de los bloques económicos mundiales y el papel de los organismos financieros internacionales. </w:t>
                  </w:r>
                  <w:r w:rsidRPr="000A27A8">
                    <w:rPr>
                      <w:rFonts w:ascii="Calibri" w:hAnsi="Calibri" w:cs="Calibri"/>
                      <w:sz w:val="17"/>
                      <w:szCs w:val="17"/>
                      <w:lang w:val="es-PE"/>
                    </w:rPr>
                    <w:lastRenderedPageBreak/>
                    <w:t xml:space="preserve">Explica la importancia del mercado y el comercio internacional en esta dinámica. </w:t>
                  </w:r>
                </w:p>
                <w:p w14:paraId="218E2D49" w14:textId="77777777" w:rsidR="00EB5935" w:rsidRPr="000A27A8" w:rsidRDefault="00EB5935" w:rsidP="00B86B18">
                  <w:pPr>
                    <w:ind w:left="720"/>
                    <w:contextualSpacing/>
                    <w:rPr>
                      <w:rFonts w:ascii="Calibri" w:hAnsi="Calibri" w:cs="Calibri"/>
                      <w:sz w:val="17"/>
                      <w:szCs w:val="17"/>
                      <w:lang w:val="es-PE"/>
                    </w:rPr>
                  </w:pPr>
                </w:p>
                <w:p w14:paraId="666C09CE"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Explica cómo el Estado cumple un rol regulador y supervisor dentro del sistema financiero nacional, y define la política fiscal y monetaria del país. </w:t>
                  </w:r>
                </w:p>
                <w:p w14:paraId="59C11E31" w14:textId="77777777" w:rsidR="00EB5935" w:rsidRPr="000A27A8" w:rsidRDefault="00EB5935" w:rsidP="00B86B18">
                  <w:pPr>
                    <w:ind w:left="720"/>
                    <w:contextualSpacing/>
                    <w:rPr>
                      <w:rFonts w:ascii="Calibri" w:hAnsi="Calibri" w:cs="Calibri"/>
                      <w:sz w:val="17"/>
                      <w:szCs w:val="17"/>
                      <w:lang w:val="es-PE"/>
                    </w:rPr>
                  </w:pPr>
                </w:p>
                <w:p w14:paraId="60B02F64"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Propone alternativas para el uso responsable de los recursos económicos y financieros del país teniendo en cuenta los riesgos y oportunidades que ofrece el contexto económico global. </w:t>
                  </w:r>
                </w:p>
                <w:p w14:paraId="6216F740" w14:textId="77777777" w:rsidR="00EB5935" w:rsidRPr="000A27A8" w:rsidRDefault="00EB5935" w:rsidP="00B86B18">
                  <w:pPr>
                    <w:ind w:left="720"/>
                    <w:contextualSpacing/>
                    <w:rPr>
                      <w:rFonts w:ascii="Calibri" w:hAnsi="Calibri" w:cs="Calibri"/>
                      <w:sz w:val="17"/>
                      <w:szCs w:val="17"/>
                      <w:lang w:val="es-PE"/>
                    </w:rPr>
                  </w:pPr>
                </w:p>
                <w:p w14:paraId="26184FFB"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Utiliza las normas que protegen los derechos de los consumidores para tomar decisiones eco-nómicas y financieras informadas y responsables. </w:t>
                  </w:r>
                </w:p>
                <w:p w14:paraId="0DC12215" w14:textId="77777777" w:rsidR="00EB5935" w:rsidRPr="000A27A8" w:rsidRDefault="00EB5935" w:rsidP="00B86B18">
                  <w:pPr>
                    <w:ind w:left="720"/>
                    <w:contextualSpacing/>
                    <w:rPr>
                      <w:rFonts w:ascii="Calibri" w:hAnsi="Calibri" w:cs="Calibri"/>
                      <w:sz w:val="17"/>
                      <w:szCs w:val="17"/>
                      <w:lang w:val="es-PE"/>
                    </w:rPr>
                  </w:pPr>
                </w:p>
                <w:p w14:paraId="4545478F"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Sustenta una posición crítica ante prácticas económicas y financieras ilícitas e informales, y ante prácticas de producción y consumo que afectan el ambiente y los derechos humanos, así como ante el </w:t>
                  </w:r>
                  <w:proofErr w:type="spellStart"/>
                  <w:r w:rsidRPr="000A27A8">
                    <w:rPr>
                      <w:rFonts w:ascii="Calibri" w:hAnsi="Calibri" w:cs="Calibri"/>
                      <w:sz w:val="17"/>
                      <w:szCs w:val="17"/>
                      <w:lang w:val="es-PE"/>
                    </w:rPr>
                    <w:t>in-cumplimiento</w:t>
                  </w:r>
                  <w:proofErr w:type="spellEnd"/>
                  <w:r w:rsidRPr="000A27A8">
                    <w:rPr>
                      <w:rFonts w:ascii="Calibri" w:hAnsi="Calibri" w:cs="Calibri"/>
                      <w:sz w:val="17"/>
                      <w:szCs w:val="17"/>
                      <w:lang w:val="es-PE"/>
                    </w:rPr>
                    <w:t xml:space="preserve"> de responsabilidades tributarias y decisiones financieras que no tengan en cuenta un fin previsional. </w:t>
                  </w:r>
                </w:p>
                <w:p w14:paraId="0DD7212E"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20"/>
                      <w:szCs w:val="20"/>
                      <w:lang w:val="es-PE"/>
                    </w:rPr>
                  </w:pPr>
                </w:p>
                <w:p w14:paraId="1120883A" w14:textId="77777777" w:rsidR="00EB5935" w:rsidRPr="000A27A8" w:rsidRDefault="00EB5935" w:rsidP="00B86B18">
                  <w:pPr>
                    <w:autoSpaceDE w:val="0"/>
                    <w:autoSpaceDN w:val="0"/>
                    <w:adjustRightInd w:val="0"/>
                    <w:spacing w:after="0" w:line="240" w:lineRule="auto"/>
                    <w:rPr>
                      <w:rFonts w:ascii="Calibri" w:hAnsi="Calibri" w:cs="Calibri"/>
                      <w:color w:val="000000"/>
                      <w:sz w:val="20"/>
                      <w:szCs w:val="20"/>
                      <w:lang w:val="es-PE"/>
                    </w:rPr>
                  </w:pPr>
                </w:p>
              </w:tc>
            </w:tr>
          </w:tbl>
          <w:p w14:paraId="0FC8907B" w14:textId="77777777" w:rsidR="00EB5935" w:rsidRPr="00365599" w:rsidRDefault="00EB5935" w:rsidP="00B86B18">
            <w:pPr>
              <w:spacing w:after="160" w:line="259" w:lineRule="auto"/>
              <w:jc w:val="both"/>
              <w:rPr>
                <w:sz w:val="17"/>
                <w:szCs w:val="17"/>
              </w:rPr>
            </w:pPr>
          </w:p>
        </w:tc>
        <w:tc>
          <w:tcPr>
            <w:tcW w:w="4047" w:type="dxa"/>
          </w:tcPr>
          <w:p w14:paraId="1C5B7276" w14:textId="77777777" w:rsidR="00EB5935" w:rsidRPr="00365599" w:rsidRDefault="00EB5935" w:rsidP="00B86B18">
            <w:pPr>
              <w:spacing w:after="160" w:line="259" w:lineRule="auto"/>
              <w:jc w:val="both"/>
              <w:rPr>
                <w:sz w:val="17"/>
                <w:szCs w:val="17"/>
              </w:rPr>
            </w:pPr>
          </w:p>
          <w:p w14:paraId="7B42E00C"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interpretaciones históricas. (3ero de secundaria)</w:t>
            </w:r>
          </w:p>
          <w:p w14:paraId="4F9A1BA1" w14:textId="77777777" w:rsidR="00EB5935" w:rsidRPr="00365599" w:rsidRDefault="00EB5935" w:rsidP="00B86B18">
            <w:pPr>
              <w:spacing w:after="160" w:line="259" w:lineRule="auto"/>
              <w:jc w:val="both"/>
              <w:rPr>
                <w:sz w:val="17"/>
                <w:szCs w:val="17"/>
              </w:rPr>
            </w:pPr>
          </w:p>
          <w:p w14:paraId="6622BF49"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Identifica coincidencias y contradicciones entre diversas fuentes y complementa la información que brindan sobre un mismo aspecto de un hecho o proceso histórico, desde el desarrollo del </w:t>
            </w:r>
            <w:proofErr w:type="gramStart"/>
            <w:r w:rsidRPr="000A27A8">
              <w:rPr>
                <w:sz w:val="17"/>
                <w:szCs w:val="17"/>
              </w:rPr>
              <w:t>absolutismo(</w:t>
            </w:r>
            <w:proofErr w:type="gramEnd"/>
            <w:r w:rsidRPr="000A27A8">
              <w:rPr>
                <w:sz w:val="17"/>
                <w:szCs w:val="17"/>
              </w:rPr>
              <w:t>ss. XVII y XVIII) hasta las revoluciones liberales (s. XIX) y desde la organización del virreinato (s. XVII)hasta el surgimiento de la República peruana.</w:t>
            </w:r>
          </w:p>
          <w:p w14:paraId="5E113E84" w14:textId="77777777" w:rsidR="00EB5935" w:rsidRPr="000A27A8" w:rsidRDefault="00EB5935" w:rsidP="00B86B18">
            <w:pPr>
              <w:spacing w:after="160" w:line="259" w:lineRule="auto"/>
              <w:ind w:left="147"/>
              <w:contextualSpacing/>
              <w:jc w:val="both"/>
              <w:rPr>
                <w:sz w:val="17"/>
                <w:szCs w:val="17"/>
              </w:rPr>
            </w:pPr>
          </w:p>
          <w:p w14:paraId="5698367A"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Identifica las características (fiabilidad y finalidad) de diversas fuentes históricas que permiten entenderlas épocas comprendidas desde el desarrollo del absolutismo (ss. </w:t>
            </w:r>
            <w:proofErr w:type="spellStart"/>
            <w:r w:rsidRPr="000A27A8">
              <w:rPr>
                <w:sz w:val="17"/>
                <w:szCs w:val="17"/>
                <w:u w:val="single"/>
              </w:rPr>
              <w:t>XVIIy</w:t>
            </w:r>
            <w:proofErr w:type="spellEnd"/>
            <w:r w:rsidRPr="000A27A8">
              <w:rPr>
                <w:sz w:val="17"/>
                <w:szCs w:val="17"/>
                <w:u w:val="single"/>
              </w:rPr>
              <w:t xml:space="preserve"> XVIII) hasta las revoluciones liberales (s. XIX) y desde la organización del virreinato (s. XVII) hasta el surgimiento de la República peruana.</w:t>
            </w:r>
          </w:p>
          <w:p w14:paraId="286ECF12" w14:textId="77777777" w:rsidR="00EB5935" w:rsidRPr="000A27A8" w:rsidRDefault="00EB5935" w:rsidP="00B86B18">
            <w:pPr>
              <w:spacing w:after="160" w:line="259" w:lineRule="auto"/>
              <w:ind w:left="720"/>
              <w:contextualSpacing/>
              <w:rPr>
                <w:sz w:val="17"/>
                <w:szCs w:val="17"/>
                <w:u w:val="single"/>
              </w:rPr>
            </w:pPr>
          </w:p>
          <w:p w14:paraId="3E0ABCD5"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Explica los cambios y permanencias que se presentan en la forma de vida de las personas como </w:t>
            </w:r>
            <w:r w:rsidRPr="000A27A8">
              <w:rPr>
                <w:sz w:val="17"/>
                <w:szCs w:val="17"/>
                <w:u w:val="single"/>
              </w:rPr>
              <w:lastRenderedPageBreak/>
              <w:t xml:space="preserve">consecuencia de ciertos hechos o procesos históricos desde el desarrollo del absolutismo (ss. XVII y </w:t>
            </w:r>
            <w:proofErr w:type="gramStart"/>
            <w:r w:rsidRPr="000A27A8">
              <w:rPr>
                <w:sz w:val="17"/>
                <w:szCs w:val="17"/>
                <w:u w:val="single"/>
              </w:rPr>
              <w:t>XVIII)hasta</w:t>
            </w:r>
            <w:proofErr w:type="gramEnd"/>
            <w:r w:rsidRPr="000A27A8">
              <w:rPr>
                <w:sz w:val="17"/>
                <w:szCs w:val="17"/>
                <w:u w:val="single"/>
              </w:rPr>
              <w:t xml:space="preserve"> las revoluciones liberales (</w:t>
            </w:r>
            <w:proofErr w:type="spellStart"/>
            <w:r w:rsidRPr="000A27A8">
              <w:rPr>
                <w:sz w:val="17"/>
                <w:szCs w:val="17"/>
                <w:u w:val="single"/>
              </w:rPr>
              <w:t>s.XIX</w:t>
            </w:r>
            <w:proofErr w:type="spellEnd"/>
            <w:r w:rsidRPr="000A27A8">
              <w:rPr>
                <w:sz w:val="17"/>
                <w:szCs w:val="17"/>
                <w:u w:val="single"/>
              </w:rPr>
              <w:t>) y desde la organización del virreinato (s. XVII) hasta el surgimiento de la República peruana.</w:t>
            </w:r>
          </w:p>
          <w:p w14:paraId="3CFB024F" w14:textId="77777777" w:rsidR="00EB5935" w:rsidRPr="000A27A8" w:rsidRDefault="00EB5935" w:rsidP="00B86B18">
            <w:pPr>
              <w:spacing w:after="160" w:line="259" w:lineRule="auto"/>
              <w:ind w:left="720"/>
              <w:contextualSpacing/>
              <w:rPr>
                <w:sz w:val="17"/>
                <w:szCs w:val="17"/>
              </w:rPr>
            </w:pPr>
          </w:p>
          <w:p w14:paraId="04945CC1"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Identifica diversos hechos o procesos históricos que ocurren en tiempos similares, desde el desarrollo del absolutismo (ss. XVII y </w:t>
            </w:r>
            <w:proofErr w:type="gramStart"/>
            <w:r w:rsidRPr="000A27A8">
              <w:rPr>
                <w:sz w:val="17"/>
                <w:szCs w:val="17"/>
              </w:rPr>
              <w:t>XVIII)hasta</w:t>
            </w:r>
            <w:proofErr w:type="gramEnd"/>
            <w:r w:rsidRPr="000A27A8">
              <w:rPr>
                <w:sz w:val="17"/>
                <w:szCs w:val="17"/>
              </w:rPr>
              <w:t xml:space="preserve"> las revoluciones liberales (</w:t>
            </w:r>
            <w:proofErr w:type="spellStart"/>
            <w:r w:rsidRPr="000A27A8">
              <w:rPr>
                <w:sz w:val="17"/>
                <w:szCs w:val="17"/>
              </w:rPr>
              <w:t>s.XIX</w:t>
            </w:r>
            <w:proofErr w:type="spellEnd"/>
            <w:r w:rsidRPr="000A27A8">
              <w:rPr>
                <w:sz w:val="17"/>
                <w:szCs w:val="17"/>
              </w:rPr>
              <w:t xml:space="preserve">) y </w:t>
            </w:r>
            <w:proofErr w:type="spellStart"/>
            <w:r w:rsidRPr="000A27A8">
              <w:rPr>
                <w:sz w:val="17"/>
                <w:szCs w:val="17"/>
              </w:rPr>
              <w:t>des-de</w:t>
            </w:r>
            <w:proofErr w:type="spellEnd"/>
            <w:r w:rsidRPr="000A27A8">
              <w:rPr>
                <w:sz w:val="17"/>
                <w:szCs w:val="17"/>
              </w:rPr>
              <w:t xml:space="preserve"> la organización del virreinato (s. XVII) hasta el surgimiento de la República peruana.</w:t>
            </w:r>
          </w:p>
          <w:p w14:paraId="4AB7199A" w14:textId="77777777" w:rsidR="00EB5935" w:rsidRPr="000A27A8" w:rsidRDefault="00EB5935" w:rsidP="00B86B18">
            <w:pPr>
              <w:spacing w:after="160" w:line="259" w:lineRule="auto"/>
              <w:ind w:left="720"/>
              <w:contextualSpacing/>
              <w:rPr>
                <w:sz w:val="17"/>
                <w:szCs w:val="17"/>
              </w:rPr>
            </w:pPr>
          </w:p>
          <w:p w14:paraId="6D5DF957"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Explica hechos, procesos o problemas históricos que ocurrieron desde el desarrollo del </w:t>
            </w:r>
            <w:proofErr w:type="gramStart"/>
            <w:r w:rsidRPr="000A27A8">
              <w:rPr>
                <w:sz w:val="17"/>
                <w:szCs w:val="17"/>
              </w:rPr>
              <w:t>absolutismo(</w:t>
            </w:r>
            <w:proofErr w:type="gramEnd"/>
            <w:r w:rsidRPr="000A27A8">
              <w:rPr>
                <w:sz w:val="17"/>
                <w:szCs w:val="17"/>
              </w:rPr>
              <w:t>ss. XVII y XVIII) hasta las revoluciones liberales (s. XIX) y desde la organización del virreinato (s. XVII) hasta el surgimiento de la República peruana, a partir de la formulación de preguntas y la distinción entre detonantes, causas (estructurales y coyunturales) y consecuencias, utilizando términos históricos.</w:t>
            </w:r>
          </w:p>
          <w:p w14:paraId="49337AFC" w14:textId="77777777" w:rsidR="00EB5935" w:rsidRPr="000A27A8" w:rsidRDefault="00EB5935" w:rsidP="00B86B18">
            <w:pPr>
              <w:spacing w:after="160" w:line="259" w:lineRule="auto"/>
              <w:ind w:left="720"/>
              <w:contextualSpacing/>
              <w:rPr>
                <w:sz w:val="17"/>
                <w:szCs w:val="17"/>
                <w:u w:val="single"/>
              </w:rPr>
            </w:pPr>
          </w:p>
          <w:p w14:paraId="57020377"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Formula preguntas, distingue entre detonantes, causas (estructurales y coyunturales) y consecuencias y utiliza términos históricos al elaborar explicaciones sobre hechos, procesos o problemas históricos que ocurrieron desde el desarrollo del absolutismo (ss. XVII y </w:t>
            </w:r>
            <w:proofErr w:type="gramStart"/>
            <w:r w:rsidRPr="000A27A8">
              <w:rPr>
                <w:sz w:val="17"/>
                <w:szCs w:val="17"/>
                <w:u w:val="single"/>
              </w:rPr>
              <w:t>XVIII)hasta</w:t>
            </w:r>
            <w:proofErr w:type="gramEnd"/>
            <w:r w:rsidRPr="000A27A8">
              <w:rPr>
                <w:sz w:val="17"/>
                <w:szCs w:val="17"/>
                <w:u w:val="single"/>
              </w:rPr>
              <w:t xml:space="preserve"> las revoluciones liberales (</w:t>
            </w:r>
            <w:proofErr w:type="spellStart"/>
            <w:r w:rsidRPr="000A27A8">
              <w:rPr>
                <w:sz w:val="17"/>
                <w:szCs w:val="17"/>
                <w:u w:val="single"/>
              </w:rPr>
              <w:t>s.XIX</w:t>
            </w:r>
            <w:proofErr w:type="spellEnd"/>
            <w:r w:rsidRPr="000A27A8">
              <w:rPr>
                <w:sz w:val="17"/>
                <w:szCs w:val="17"/>
                <w:u w:val="single"/>
              </w:rPr>
              <w:t>) y desde la organización del virreinato (s. XVII) hasta el surgimiento de la República peruana.</w:t>
            </w:r>
          </w:p>
          <w:p w14:paraId="034BD7FB" w14:textId="77777777" w:rsidR="00EB5935" w:rsidRPr="000A27A8" w:rsidRDefault="00EB5935" w:rsidP="00B86B18">
            <w:pPr>
              <w:spacing w:after="160" w:line="259" w:lineRule="auto"/>
              <w:ind w:left="720"/>
              <w:contextualSpacing/>
              <w:rPr>
                <w:sz w:val="17"/>
                <w:szCs w:val="17"/>
              </w:rPr>
            </w:pPr>
          </w:p>
          <w:p w14:paraId="0FA9734E"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Identifica las ideas, comportamientos y circunstancias que vivieron los personajes históricos o grupos sociales en un contexto histórico comprendido desde el desarrollo del absolutismo (s. XVII y XVIII) hasta las revoluciones liberales (s. XIX) y desde la organización del </w:t>
            </w:r>
            <w:proofErr w:type="gramStart"/>
            <w:r w:rsidRPr="000A27A8">
              <w:rPr>
                <w:sz w:val="17"/>
                <w:szCs w:val="17"/>
              </w:rPr>
              <w:t>virreinato(</w:t>
            </w:r>
            <w:proofErr w:type="gramEnd"/>
            <w:r w:rsidRPr="000A27A8">
              <w:rPr>
                <w:sz w:val="17"/>
                <w:szCs w:val="17"/>
              </w:rPr>
              <w:t xml:space="preserve">s. XVII) hasta el surgimiento de la República peruana para explicar su importancia en el tiempo que les </w:t>
            </w:r>
            <w:proofErr w:type="spellStart"/>
            <w:r w:rsidRPr="000A27A8">
              <w:rPr>
                <w:sz w:val="17"/>
                <w:szCs w:val="17"/>
              </w:rPr>
              <w:t>toco</w:t>
            </w:r>
            <w:proofErr w:type="spellEnd"/>
            <w:r w:rsidRPr="000A27A8">
              <w:rPr>
                <w:sz w:val="17"/>
                <w:szCs w:val="17"/>
              </w:rPr>
              <w:t xml:space="preserve"> vivir.</w:t>
            </w:r>
          </w:p>
          <w:p w14:paraId="72B936E0" w14:textId="77777777" w:rsidR="00EB5935" w:rsidRPr="000A27A8" w:rsidRDefault="00EB5935" w:rsidP="00B86B18">
            <w:pPr>
              <w:spacing w:after="160" w:line="259" w:lineRule="auto"/>
              <w:ind w:left="720"/>
              <w:contextualSpacing/>
              <w:rPr>
                <w:sz w:val="17"/>
                <w:szCs w:val="17"/>
              </w:rPr>
            </w:pPr>
          </w:p>
          <w:p w14:paraId="467B216A"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interpretaciones históricas. (4to de secundaria)</w:t>
            </w:r>
          </w:p>
          <w:p w14:paraId="7CBDCB07" w14:textId="77777777" w:rsidR="00EB5935" w:rsidRPr="000A27A8" w:rsidRDefault="00EB5935" w:rsidP="007610B1">
            <w:pPr>
              <w:numPr>
                <w:ilvl w:val="0"/>
                <w:numId w:val="304"/>
              </w:numPr>
              <w:spacing w:after="160" w:line="259" w:lineRule="auto"/>
              <w:ind w:left="147" w:hanging="142"/>
              <w:contextualSpacing/>
              <w:jc w:val="both"/>
              <w:rPr>
                <w:sz w:val="17"/>
                <w:szCs w:val="17"/>
                <w:u w:val="single"/>
              </w:rPr>
            </w:pPr>
            <w:r w:rsidRPr="000A27A8">
              <w:rPr>
                <w:sz w:val="17"/>
                <w:szCs w:val="17"/>
                <w:u w:val="single"/>
              </w:rPr>
              <w:t xml:space="preserve">Explica que recurrir a una fuente válida sobre hechos o procesos históricos, desde la Segunda Revolución Industrial hasta la Primera Guerra Mundial y desde el primer militarismo en el Perú hasta la República </w:t>
            </w:r>
            <w:r w:rsidRPr="000A27A8">
              <w:rPr>
                <w:sz w:val="17"/>
                <w:szCs w:val="17"/>
                <w:u w:val="single"/>
              </w:rPr>
              <w:lastRenderedPageBreak/>
              <w:t>Aristocrática, contribuye a una interpretación confiable de esa fuente.</w:t>
            </w:r>
          </w:p>
          <w:p w14:paraId="1822BE7C" w14:textId="77777777" w:rsidR="00EB5935" w:rsidRPr="000A27A8" w:rsidRDefault="00EB5935" w:rsidP="00B86B18">
            <w:pPr>
              <w:spacing w:after="160" w:line="259" w:lineRule="auto"/>
              <w:ind w:left="147"/>
              <w:contextualSpacing/>
              <w:jc w:val="both"/>
              <w:rPr>
                <w:sz w:val="17"/>
                <w:szCs w:val="17"/>
                <w:u w:val="single"/>
              </w:rPr>
            </w:pPr>
          </w:p>
          <w:p w14:paraId="07F2671A" w14:textId="77777777" w:rsidR="00EB5935" w:rsidRPr="000A27A8" w:rsidRDefault="00EB5935" w:rsidP="007610B1">
            <w:pPr>
              <w:numPr>
                <w:ilvl w:val="0"/>
                <w:numId w:val="304"/>
              </w:numPr>
              <w:spacing w:after="160" w:line="259" w:lineRule="auto"/>
              <w:ind w:left="147" w:hanging="142"/>
              <w:contextualSpacing/>
              <w:jc w:val="both"/>
              <w:rPr>
                <w:sz w:val="17"/>
                <w:szCs w:val="17"/>
              </w:rPr>
            </w:pPr>
            <w:r w:rsidRPr="000A27A8">
              <w:rPr>
                <w:sz w:val="17"/>
                <w:szCs w:val="17"/>
              </w:rPr>
              <w:t>Contrasta las interpretaciones que se presentan en diversas fuentes históricas sobre hechos o procesos históricos, desde la Segunda Revolución Industrial hasta la Primera Guerra Mundial y desde el primer militarismo en el Perú hasta la República Aristocrática.</w:t>
            </w:r>
          </w:p>
          <w:p w14:paraId="796A11EE" w14:textId="77777777" w:rsidR="00EB5935" w:rsidRPr="000A27A8" w:rsidRDefault="00EB5935" w:rsidP="00B86B18">
            <w:pPr>
              <w:spacing w:after="160" w:line="259" w:lineRule="auto"/>
              <w:ind w:left="720"/>
              <w:contextualSpacing/>
              <w:rPr>
                <w:sz w:val="17"/>
                <w:szCs w:val="17"/>
              </w:rPr>
            </w:pPr>
          </w:p>
          <w:p w14:paraId="753ECE38" w14:textId="77777777" w:rsidR="00EB5935" w:rsidRPr="000A27A8" w:rsidRDefault="00EB5935" w:rsidP="00B86B18">
            <w:pPr>
              <w:spacing w:after="160" w:line="259" w:lineRule="auto"/>
              <w:ind w:left="147"/>
              <w:contextualSpacing/>
              <w:jc w:val="both"/>
              <w:rPr>
                <w:sz w:val="17"/>
                <w:szCs w:val="17"/>
              </w:rPr>
            </w:pPr>
          </w:p>
          <w:p w14:paraId="057A36CE"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Explica los cambios, las permanencias y las relaciones de simultaneidad generados por hechos o procesos históricos relevantes, desde la Segunda Revolución Industrial hasta la Primera Guerra Mundial y desde el primer militarismo en el Perú hasta la República Aristocrática, utilizando conceptos sociales, políticos y económicos.</w:t>
            </w:r>
          </w:p>
          <w:p w14:paraId="3C952513" w14:textId="77777777" w:rsidR="00EB5935" w:rsidRPr="000A27A8" w:rsidRDefault="00EB5935" w:rsidP="00B86B18">
            <w:pPr>
              <w:spacing w:after="160" w:line="259" w:lineRule="auto"/>
              <w:ind w:left="147"/>
              <w:contextualSpacing/>
              <w:jc w:val="both"/>
              <w:rPr>
                <w:sz w:val="17"/>
                <w:szCs w:val="17"/>
              </w:rPr>
            </w:pPr>
          </w:p>
          <w:p w14:paraId="40BC1222"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Establece relaciones entre diversos hechos o procesos históricos, desde la Segunda Revolución Industrial hasta la Primera Guerra Mundial y desde el primer militarismo en el Perú hasta la República Aristocrática, con otros de la actualidad, tomando en cuenta los aspectos políticos, sociales, económicos, culturales y ambientales.</w:t>
            </w:r>
          </w:p>
          <w:p w14:paraId="0A108017" w14:textId="77777777" w:rsidR="00EB5935" w:rsidRPr="000A27A8" w:rsidRDefault="00EB5935" w:rsidP="00B86B18">
            <w:pPr>
              <w:spacing w:after="160" w:line="259" w:lineRule="auto"/>
              <w:ind w:left="720"/>
              <w:contextualSpacing/>
              <w:rPr>
                <w:sz w:val="17"/>
                <w:szCs w:val="17"/>
              </w:rPr>
            </w:pPr>
          </w:p>
          <w:p w14:paraId="360EAEC0"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Explica hechos, procesos o problemas históricos comprendidos desde la Segunda Revolución Industrial hasta la Primera Guerra Mundial y desde el primer militarismo en el Perú hasta la República Aristocrática, a partir de evidencias diversas y el planteamiento de hipótesis, utilizando términos históricos.</w:t>
            </w:r>
          </w:p>
          <w:p w14:paraId="6C52BEA9" w14:textId="77777777" w:rsidR="00EB5935" w:rsidRPr="000A27A8" w:rsidRDefault="00EB5935" w:rsidP="00B86B18">
            <w:pPr>
              <w:spacing w:after="160" w:line="259" w:lineRule="auto"/>
              <w:ind w:left="720"/>
              <w:contextualSpacing/>
              <w:rPr>
                <w:sz w:val="17"/>
                <w:szCs w:val="17"/>
              </w:rPr>
            </w:pPr>
          </w:p>
          <w:p w14:paraId="3D693B1A"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Plantea hipótesis, y utiliza términos históricos y evidencias diversas al elaborar explicaciones sobre hechos, procesos o problemas históricos comprendidos desde la Segunda Revolución Industrial hasta la Primera Guerra Mundial y desde el primer militarismo en el Perú hasta la República Aristocrática.</w:t>
            </w:r>
          </w:p>
          <w:p w14:paraId="090D28E5" w14:textId="77777777" w:rsidR="00EB5935" w:rsidRPr="000A27A8" w:rsidRDefault="00EB5935" w:rsidP="00B86B18">
            <w:pPr>
              <w:spacing w:after="160" w:line="259" w:lineRule="auto"/>
              <w:ind w:left="720"/>
              <w:contextualSpacing/>
              <w:rPr>
                <w:sz w:val="17"/>
                <w:szCs w:val="17"/>
                <w:u w:val="single"/>
              </w:rPr>
            </w:pPr>
          </w:p>
          <w:p w14:paraId="58E68180" w14:textId="77777777" w:rsidR="00EB5935" w:rsidRPr="000A27A8" w:rsidRDefault="00EB5935" w:rsidP="007610B1">
            <w:pPr>
              <w:numPr>
                <w:ilvl w:val="0"/>
                <w:numId w:val="303"/>
              </w:numPr>
              <w:spacing w:after="160" w:line="259" w:lineRule="auto"/>
              <w:ind w:left="147" w:hanging="142"/>
              <w:contextualSpacing/>
              <w:jc w:val="both"/>
              <w:rPr>
                <w:sz w:val="17"/>
                <w:szCs w:val="17"/>
                <w:u w:val="single"/>
              </w:rPr>
            </w:pPr>
            <w:r w:rsidRPr="000A27A8">
              <w:rPr>
                <w:sz w:val="17"/>
                <w:szCs w:val="17"/>
                <w:u w:val="single"/>
              </w:rPr>
              <w:t xml:space="preserve">Explica las ideas y comportamientos de las personas y sociedades a partir del contexto de la época, ocurridas desde la Segunda Revolución Industrial hasta la Primera Guerra Mundial y desde el primer </w:t>
            </w:r>
            <w:r w:rsidRPr="000A27A8">
              <w:rPr>
                <w:sz w:val="17"/>
                <w:szCs w:val="17"/>
                <w:u w:val="single"/>
              </w:rPr>
              <w:lastRenderedPageBreak/>
              <w:t>militarismo en el Perú hasta la República Aristocrática, así como la influencia de tales ideas y comportamientos en hechos posteriores.</w:t>
            </w:r>
          </w:p>
          <w:p w14:paraId="1E030111" w14:textId="77777777" w:rsidR="00EB5935" w:rsidRPr="00365599" w:rsidRDefault="00EB5935" w:rsidP="00B86B18">
            <w:pPr>
              <w:spacing w:after="160" w:line="259" w:lineRule="auto"/>
              <w:rPr>
                <w:sz w:val="17"/>
                <w:szCs w:val="17"/>
                <w:u w:val="single"/>
              </w:rPr>
            </w:pPr>
          </w:p>
          <w:p w14:paraId="744C9C6D"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interpretaciones históricas. (5to de secundaria)</w:t>
            </w:r>
          </w:p>
          <w:p w14:paraId="3A19E4BA" w14:textId="77777777" w:rsidR="00EB5935" w:rsidRPr="00365599" w:rsidRDefault="00EB5935" w:rsidP="00B86B18">
            <w:pPr>
              <w:spacing w:after="160" w:line="259" w:lineRule="auto"/>
              <w:jc w:val="both"/>
              <w:rPr>
                <w:b/>
                <w:sz w:val="20"/>
                <w:szCs w:val="20"/>
                <w:u w:val="single"/>
              </w:rPr>
            </w:pPr>
          </w:p>
          <w:p w14:paraId="0E689967"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Utiliza constantemente una diversidad de fuentes, incluyendo las producidas por él (entrevistas o testimonios a personas que vivieron hechos recientes), para indagar </w:t>
            </w:r>
            <w:proofErr w:type="spellStart"/>
            <w:r w:rsidRPr="000A27A8">
              <w:rPr>
                <w:sz w:val="17"/>
                <w:szCs w:val="17"/>
              </w:rPr>
              <w:t>sobreun</w:t>
            </w:r>
            <w:proofErr w:type="spellEnd"/>
            <w:r w:rsidRPr="000A27A8">
              <w:rPr>
                <w:sz w:val="17"/>
                <w:szCs w:val="17"/>
              </w:rPr>
              <w:t xml:space="preserve"> hecho, proceso o problema histórico comprendido desde el </w:t>
            </w:r>
            <w:proofErr w:type="spellStart"/>
            <w:r w:rsidRPr="000A27A8">
              <w:rPr>
                <w:sz w:val="17"/>
                <w:szCs w:val="17"/>
              </w:rPr>
              <w:t>periodoentre</w:t>
            </w:r>
            <w:proofErr w:type="spellEnd"/>
            <w:r w:rsidRPr="000A27A8">
              <w:rPr>
                <w:sz w:val="17"/>
                <w:szCs w:val="17"/>
              </w:rPr>
              <w:t xml:space="preserve"> guerras hasta las crisis económicas de inicios del siglo XXI y </w:t>
            </w:r>
            <w:proofErr w:type="spellStart"/>
            <w:r w:rsidRPr="000A27A8">
              <w:rPr>
                <w:sz w:val="17"/>
                <w:szCs w:val="17"/>
              </w:rPr>
              <w:t>desdeel</w:t>
            </w:r>
            <w:proofErr w:type="spellEnd"/>
            <w:r w:rsidRPr="000A27A8">
              <w:rPr>
                <w:sz w:val="17"/>
                <w:szCs w:val="17"/>
              </w:rPr>
              <w:t xml:space="preserve"> Oncenio de Leguía hasta la historia reciente en el Perú (s. XXI), evaluando la pertinencia y fiabilidad deesas fuentes.</w:t>
            </w:r>
          </w:p>
          <w:p w14:paraId="5DD1B21F" w14:textId="77777777" w:rsidR="00EB5935" w:rsidRPr="000A27A8" w:rsidRDefault="00EB5935" w:rsidP="00B86B18">
            <w:pPr>
              <w:spacing w:after="160" w:line="259" w:lineRule="auto"/>
              <w:ind w:left="147"/>
              <w:contextualSpacing/>
              <w:jc w:val="both"/>
              <w:rPr>
                <w:sz w:val="17"/>
                <w:szCs w:val="17"/>
              </w:rPr>
            </w:pPr>
          </w:p>
          <w:p w14:paraId="50AB47D2"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Contrasta las interpretaciones </w:t>
            </w:r>
            <w:proofErr w:type="spellStart"/>
            <w:r w:rsidRPr="000A27A8">
              <w:rPr>
                <w:sz w:val="17"/>
                <w:szCs w:val="17"/>
              </w:rPr>
              <w:t>quese</w:t>
            </w:r>
            <w:proofErr w:type="spellEnd"/>
            <w:r w:rsidRPr="000A27A8">
              <w:rPr>
                <w:sz w:val="17"/>
                <w:szCs w:val="17"/>
              </w:rPr>
              <w:t xml:space="preserve"> presentan en diversas fuentes históricas a partir de la evaluación de </w:t>
            </w:r>
            <w:proofErr w:type="spellStart"/>
            <w:r w:rsidRPr="000A27A8">
              <w:rPr>
                <w:sz w:val="17"/>
                <w:szCs w:val="17"/>
              </w:rPr>
              <w:t>suconfiabilidad</w:t>
            </w:r>
            <w:proofErr w:type="spellEnd"/>
            <w:r w:rsidRPr="000A27A8">
              <w:rPr>
                <w:sz w:val="17"/>
                <w:szCs w:val="17"/>
              </w:rPr>
              <w:t xml:space="preserve"> (perspectiva del </w:t>
            </w:r>
            <w:proofErr w:type="spellStart"/>
            <w:proofErr w:type="gramStart"/>
            <w:r w:rsidRPr="000A27A8">
              <w:rPr>
                <w:sz w:val="17"/>
                <w:szCs w:val="17"/>
              </w:rPr>
              <w:t>autor,intencionalidad</w:t>
            </w:r>
            <w:proofErr w:type="spellEnd"/>
            <w:proofErr w:type="gramEnd"/>
            <w:r w:rsidRPr="000A27A8">
              <w:rPr>
                <w:sz w:val="17"/>
                <w:szCs w:val="17"/>
              </w:rPr>
              <w:t xml:space="preserve"> y contexto en que fue producida la fuente), desde </w:t>
            </w:r>
            <w:proofErr w:type="spellStart"/>
            <w:r w:rsidRPr="000A27A8">
              <w:rPr>
                <w:sz w:val="17"/>
                <w:szCs w:val="17"/>
              </w:rPr>
              <w:t>elperiodo</w:t>
            </w:r>
            <w:proofErr w:type="spellEnd"/>
            <w:r w:rsidRPr="000A27A8">
              <w:rPr>
                <w:sz w:val="17"/>
                <w:szCs w:val="17"/>
              </w:rPr>
              <w:t xml:space="preserve"> entre guerras hasta las </w:t>
            </w:r>
            <w:proofErr w:type="spellStart"/>
            <w:r w:rsidRPr="000A27A8">
              <w:rPr>
                <w:sz w:val="17"/>
                <w:szCs w:val="17"/>
              </w:rPr>
              <w:t>crisiseconómicas</w:t>
            </w:r>
            <w:proofErr w:type="spellEnd"/>
            <w:r w:rsidRPr="000A27A8">
              <w:rPr>
                <w:sz w:val="17"/>
                <w:szCs w:val="17"/>
              </w:rPr>
              <w:t xml:space="preserve"> de inicios del siglo XXI y desde el Oncenio de Leguía hasta </w:t>
            </w:r>
            <w:proofErr w:type="spellStart"/>
            <w:r w:rsidRPr="000A27A8">
              <w:rPr>
                <w:sz w:val="17"/>
                <w:szCs w:val="17"/>
              </w:rPr>
              <w:t>lahistoria</w:t>
            </w:r>
            <w:proofErr w:type="spellEnd"/>
            <w:r w:rsidRPr="000A27A8">
              <w:rPr>
                <w:sz w:val="17"/>
                <w:szCs w:val="17"/>
              </w:rPr>
              <w:t xml:space="preserve"> reciente en el Perú (s. XXI).</w:t>
            </w:r>
          </w:p>
          <w:p w14:paraId="55EF2718" w14:textId="77777777" w:rsidR="00EB5935" w:rsidRPr="000A27A8" w:rsidRDefault="00EB5935" w:rsidP="00B86B18">
            <w:pPr>
              <w:spacing w:after="160" w:line="259" w:lineRule="auto"/>
              <w:ind w:left="720"/>
              <w:contextualSpacing/>
              <w:rPr>
                <w:sz w:val="17"/>
                <w:szCs w:val="17"/>
              </w:rPr>
            </w:pPr>
          </w:p>
          <w:p w14:paraId="52BB9B75"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Explica los cambios, las permanencias y las relaciones de simultaneidad de los hechos o procesos históricos a nivel político, social, ambiental, económico y cultural, desde </w:t>
            </w:r>
            <w:proofErr w:type="spellStart"/>
            <w:r w:rsidRPr="000A27A8">
              <w:rPr>
                <w:sz w:val="17"/>
                <w:szCs w:val="17"/>
              </w:rPr>
              <w:t>elperiodo</w:t>
            </w:r>
            <w:proofErr w:type="spellEnd"/>
            <w:r w:rsidRPr="000A27A8">
              <w:rPr>
                <w:sz w:val="17"/>
                <w:szCs w:val="17"/>
              </w:rPr>
              <w:t xml:space="preserve"> entre guerras hasta las crisis económicas de inicios del siglo XXI </w:t>
            </w:r>
            <w:proofErr w:type="spellStart"/>
            <w:r w:rsidRPr="000A27A8">
              <w:rPr>
                <w:sz w:val="17"/>
                <w:szCs w:val="17"/>
              </w:rPr>
              <w:t>ydesde</w:t>
            </w:r>
            <w:proofErr w:type="spellEnd"/>
            <w:r w:rsidRPr="000A27A8">
              <w:rPr>
                <w:sz w:val="17"/>
                <w:szCs w:val="17"/>
              </w:rPr>
              <w:t xml:space="preserve"> el Oncenio de Leguía hasta </w:t>
            </w:r>
            <w:proofErr w:type="spellStart"/>
            <w:r w:rsidRPr="000A27A8">
              <w:rPr>
                <w:sz w:val="17"/>
                <w:szCs w:val="17"/>
              </w:rPr>
              <w:t>lahistoria</w:t>
            </w:r>
            <w:proofErr w:type="spellEnd"/>
            <w:r w:rsidRPr="000A27A8">
              <w:rPr>
                <w:sz w:val="17"/>
                <w:szCs w:val="17"/>
              </w:rPr>
              <w:t xml:space="preserve"> reciente en el Perú (s. XXI), </w:t>
            </w:r>
            <w:proofErr w:type="spellStart"/>
            <w:r w:rsidRPr="000A27A8">
              <w:rPr>
                <w:sz w:val="17"/>
                <w:szCs w:val="17"/>
              </w:rPr>
              <w:t>yreconoce</w:t>
            </w:r>
            <w:proofErr w:type="spellEnd"/>
            <w:r w:rsidRPr="000A27A8">
              <w:rPr>
                <w:sz w:val="17"/>
                <w:szCs w:val="17"/>
              </w:rPr>
              <w:t xml:space="preserve"> que estos cambios no necesariamente llevan al progreso </w:t>
            </w:r>
            <w:proofErr w:type="spellStart"/>
            <w:r w:rsidRPr="000A27A8">
              <w:rPr>
                <w:sz w:val="17"/>
                <w:szCs w:val="17"/>
              </w:rPr>
              <w:t>ydesarrollo</w:t>
            </w:r>
            <w:proofErr w:type="spellEnd"/>
            <w:r w:rsidRPr="000A27A8">
              <w:rPr>
                <w:sz w:val="17"/>
                <w:szCs w:val="17"/>
              </w:rPr>
              <w:t xml:space="preserve"> sostenible.</w:t>
            </w:r>
          </w:p>
          <w:p w14:paraId="0247CC3F" w14:textId="77777777" w:rsidR="00EB5935" w:rsidRPr="000A27A8" w:rsidRDefault="00EB5935" w:rsidP="00B86B18">
            <w:pPr>
              <w:spacing w:after="160" w:line="259" w:lineRule="auto"/>
              <w:ind w:left="720"/>
              <w:contextualSpacing/>
              <w:rPr>
                <w:sz w:val="17"/>
                <w:szCs w:val="17"/>
              </w:rPr>
            </w:pPr>
          </w:p>
          <w:p w14:paraId="17734037"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Explica las relaciones existentes entre diversos hechos o procesos históricos, desde el periodo entre </w:t>
            </w:r>
            <w:proofErr w:type="spellStart"/>
            <w:r w:rsidRPr="000A27A8">
              <w:rPr>
                <w:sz w:val="17"/>
                <w:szCs w:val="17"/>
              </w:rPr>
              <w:t>guerrashasta</w:t>
            </w:r>
            <w:proofErr w:type="spellEnd"/>
            <w:r w:rsidRPr="000A27A8">
              <w:rPr>
                <w:sz w:val="17"/>
                <w:szCs w:val="17"/>
              </w:rPr>
              <w:t xml:space="preserve"> las crisis económicas de </w:t>
            </w:r>
            <w:proofErr w:type="spellStart"/>
            <w:r w:rsidRPr="000A27A8">
              <w:rPr>
                <w:sz w:val="17"/>
                <w:szCs w:val="17"/>
              </w:rPr>
              <w:t>iniciosdel</w:t>
            </w:r>
            <w:proofErr w:type="spellEnd"/>
            <w:r w:rsidRPr="000A27A8">
              <w:rPr>
                <w:sz w:val="17"/>
                <w:szCs w:val="17"/>
              </w:rPr>
              <w:t xml:space="preserve"> siglo XXI y desde el Oncenio </w:t>
            </w:r>
            <w:proofErr w:type="spellStart"/>
            <w:r w:rsidRPr="000A27A8">
              <w:rPr>
                <w:sz w:val="17"/>
                <w:szCs w:val="17"/>
              </w:rPr>
              <w:t>deLeguía</w:t>
            </w:r>
            <w:proofErr w:type="spellEnd"/>
            <w:r w:rsidRPr="000A27A8">
              <w:rPr>
                <w:sz w:val="17"/>
                <w:szCs w:val="17"/>
              </w:rPr>
              <w:t xml:space="preserve"> hasta la historia reciente en </w:t>
            </w:r>
            <w:proofErr w:type="spellStart"/>
            <w:r w:rsidRPr="000A27A8">
              <w:rPr>
                <w:sz w:val="17"/>
                <w:szCs w:val="17"/>
              </w:rPr>
              <w:t>elPerú</w:t>
            </w:r>
            <w:proofErr w:type="spellEnd"/>
            <w:r w:rsidRPr="000A27A8">
              <w:rPr>
                <w:sz w:val="17"/>
                <w:szCs w:val="17"/>
              </w:rPr>
              <w:t xml:space="preserve"> (s. XXI), con hechos de la actualidad, utilizando conceptos </w:t>
            </w:r>
            <w:proofErr w:type="spellStart"/>
            <w:proofErr w:type="gramStart"/>
            <w:r w:rsidRPr="000A27A8">
              <w:rPr>
                <w:sz w:val="17"/>
                <w:szCs w:val="17"/>
              </w:rPr>
              <w:t>sociales,políticos</w:t>
            </w:r>
            <w:proofErr w:type="spellEnd"/>
            <w:proofErr w:type="gramEnd"/>
            <w:r w:rsidRPr="000A27A8">
              <w:rPr>
                <w:sz w:val="17"/>
                <w:szCs w:val="17"/>
              </w:rPr>
              <w:t xml:space="preserve"> y económicos abstractos </w:t>
            </w:r>
            <w:proofErr w:type="spellStart"/>
            <w:r w:rsidRPr="000A27A8">
              <w:rPr>
                <w:sz w:val="17"/>
                <w:szCs w:val="17"/>
              </w:rPr>
              <w:t>ycomplejos</w:t>
            </w:r>
            <w:proofErr w:type="spellEnd"/>
            <w:r w:rsidRPr="000A27A8">
              <w:rPr>
                <w:sz w:val="17"/>
                <w:szCs w:val="17"/>
              </w:rPr>
              <w:t>.</w:t>
            </w:r>
          </w:p>
          <w:p w14:paraId="3B7341B8" w14:textId="77777777" w:rsidR="00EB5935" w:rsidRPr="000A27A8" w:rsidRDefault="00EB5935" w:rsidP="00B86B18">
            <w:pPr>
              <w:spacing w:after="160" w:line="259" w:lineRule="auto"/>
              <w:ind w:left="720"/>
              <w:contextualSpacing/>
              <w:rPr>
                <w:sz w:val="17"/>
                <w:szCs w:val="17"/>
              </w:rPr>
            </w:pPr>
          </w:p>
          <w:p w14:paraId="4FAD021D"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 Elabora explicaciones sobre </w:t>
            </w:r>
            <w:proofErr w:type="spellStart"/>
            <w:proofErr w:type="gramStart"/>
            <w:r w:rsidRPr="000A27A8">
              <w:rPr>
                <w:sz w:val="17"/>
                <w:szCs w:val="17"/>
              </w:rPr>
              <w:t>hechos,procesos</w:t>
            </w:r>
            <w:proofErr w:type="spellEnd"/>
            <w:proofErr w:type="gramEnd"/>
            <w:r w:rsidRPr="000A27A8">
              <w:rPr>
                <w:sz w:val="17"/>
                <w:szCs w:val="17"/>
              </w:rPr>
              <w:t xml:space="preserve"> o problemas </w:t>
            </w:r>
            <w:proofErr w:type="spellStart"/>
            <w:r w:rsidRPr="000A27A8">
              <w:rPr>
                <w:sz w:val="17"/>
                <w:szCs w:val="17"/>
              </w:rPr>
              <w:t>históricos,desde</w:t>
            </w:r>
            <w:proofErr w:type="spellEnd"/>
            <w:r w:rsidRPr="000A27A8">
              <w:rPr>
                <w:sz w:val="17"/>
                <w:szCs w:val="17"/>
              </w:rPr>
              <w:t xml:space="preserve"> el periodo entre guerras </w:t>
            </w:r>
            <w:proofErr w:type="spellStart"/>
            <w:r w:rsidRPr="000A27A8">
              <w:rPr>
                <w:sz w:val="17"/>
                <w:szCs w:val="17"/>
              </w:rPr>
              <w:lastRenderedPageBreak/>
              <w:t>hastalas</w:t>
            </w:r>
            <w:proofErr w:type="spellEnd"/>
            <w:r w:rsidRPr="000A27A8">
              <w:rPr>
                <w:sz w:val="17"/>
                <w:szCs w:val="17"/>
              </w:rPr>
              <w:t xml:space="preserve"> crisis económicas de inicios del siglo XXI y desde el Oncenio de </w:t>
            </w:r>
            <w:proofErr w:type="spellStart"/>
            <w:r w:rsidRPr="000A27A8">
              <w:rPr>
                <w:sz w:val="17"/>
                <w:szCs w:val="17"/>
              </w:rPr>
              <w:t>Leguíahasta</w:t>
            </w:r>
            <w:proofErr w:type="spellEnd"/>
            <w:r w:rsidRPr="000A27A8">
              <w:rPr>
                <w:sz w:val="17"/>
                <w:szCs w:val="17"/>
              </w:rPr>
              <w:t xml:space="preserve"> la historia reciente en el Perú(s. XXI) en las que establece jerarquías entre sus múltiples causas y reconoce que sus consecuencias desencadenan nuevos hechos o procesos históricos.</w:t>
            </w:r>
          </w:p>
          <w:p w14:paraId="3B36FD4F" w14:textId="77777777" w:rsidR="00EB5935" w:rsidRPr="000A27A8" w:rsidRDefault="00EB5935" w:rsidP="00B86B18">
            <w:pPr>
              <w:spacing w:after="160" w:line="259" w:lineRule="auto"/>
              <w:ind w:left="720"/>
              <w:contextualSpacing/>
              <w:rPr>
                <w:sz w:val="17"/>
                <w:szCs w:val="17"/>
              </w:rPr>
            </w:pPr>
          </w:p>
          <w:p w14:paraId="47A09352" w14:textId="77777777" w:rsidR="00EB5935" w:rsidRPr="000A27A8" w:rsidRDefault="00EB5935" w:rsidP="007610B1">
            <w:pPr>
              <w:numPr>
                <w:ilvl w:val="0"/>
                <w:numId w:val="303"/>
              </w:numPr>
              <w:spacing w:after="160" w:line="259" w:lineRule="auto"/>
              <w:ind w:left="147" w:hanging="142"/>
              <w:contextualSpacing/>
              <w:jc w:val="both"/>
              <w:rPr>
                <w:sz w:val="17"/>
                <w:szCs w:val="17"/>
              </w:rPr>
            </w:pPr>
            <w:r w:rsidRPr="000A27A8">
              <w:rPr>
                <w:sz w:val="17"/>
                <w:szCs w:val="17"/>
              </w:rPr>
              <w:t xml:space="preserve">Explica las ideas, los comportamientos y las motivaciones de los protagonistas de los hechos o </w:t>
            </w:r>
            <w:proofErr w:type="spellStart"/>
            <w:r w:rsidRPr="000A27A8">
              <w:rPr>
                <w:sz w:val="17"/>
                <w:szCs w:val="17"/>
              </w:rPr>
              <w:t>procesoshistóricos</w:t>
            </w:r>
            <w:proofErr w:type="spellEnd"/>
            <w:r w:rsidRPr="000A27A8">
              <w:rPr>
                <w:sz w:val="17"/>
                <w:szCs w:val="17"/>
              </w:rPr>
              <w:t xml:space="preserve">, desde el periodo entreguerras hasta las crisis </w:t>
            </w:r>
            <w:proofErr w:type="spellStart"/>
            <w:r w:rsidRPr="000A27A8">
              <w:rPr>
                <w:sz w:val="17"/>
                <w:szCs w:val="17"/>
              </w:rPr>
              <w:t>económicasde</w:t>
            </w:r>
            <w:proofErr w:type="spellEnd"/>
            <w:r w:rsidRPr="000A27A8">
              <w:rPr>
                <w:sz w:val="17"/>
                <w:szCs w:val="17"/>
              </w:rPr>
              <w:t xml:space="preserve"> inicios del siglo XXI y desde el Oncenio de Leguía hasta la historia reciente en el Perú (s. XXI), para entender las razones de sus acciones </w:t>
            </w:r>
            <w:proofErr w:type="spellStart"/>
            <w:r w:rsidRPr="000A27A8">
              <w:rPr>
                <w:sz w:val="17"/>
                <w:szCs w:val="17"/>
              </w:rPr>
              <w:t>uomisiones</w:t>
            </w:r>
            <w:proofErr w:type="spellEnd"/>
            <w:r w:rsidRPr="000A27A8">
              <w:rPr>
                <w:sz w:val="17"/>
                <w:szCs w:val="17"/>
              </w:rPr>
              <w:t xml:space="preserve">, y cómo estas han configurado el presente e intervienen </w:t>
            </w:r>
            <w:proofErr w:type="spellStart"/>
            <w:r w:rsidRPr="000A27A8">
              <w:rPr>
                <w:sz w:val="17"/>
                <w:szCs w:val="17"/>
              </w:rPr>
              <w:t>enla</w:t>
            </w:r>
            <w:proofErr w:type="spellEnd"/>
            <w:r w:rsidRPr="000A27A8">
              <w:rPr>
                <w:sz w:val="17"/>
                <w:szCs w:val="17"/>
              </w:rPr>
              <w:t xml:space="preserve"> construcción del futuro.</w:t>
            </w:r>
          </w:p>
          <w:p w14:paraId="76407F89" w14:textId="77777777" w:rsidR="00EB5935" w:rsidRPr="000A27A8" w:rsidRDefault="00EB5935" w:rsidP="00B86B18">
            <w:pPr>
              <w:spacing w:after="160" w:line="259" w:lineRule="auto"/>
              <w:ind w:left="720"/>
              <w:contextualSpacing/>
              <w:rPr>
                <w:sz w:val="17"/>
                <w:szCs w:val="17"/>
              </w:rPr>
            </w:pPr>
          </w:p>
          <w:p w14:paraId="2369A74D"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(3ero de secundaria)</w:t>
            </w:r>
          </w:p>
          <w:p w14:paraId="27440A9E" w14:textId="77777777" w:rsidR="00EB5935" w:rsidRPr="00365599" w:rsidRDefault="00EB5935" w:rsidP="00B86B18">
            <w:pPr>
              <w:spacing w:after="160" w:line="259" w:lineRule="auto"/>
              <w:jc w:val="both"/>
              <w:rPr>
                <w:b/>
                <w:sz w:val="17"/>
                <w:szCs w:val="17"/>
                <w:u w:val="single"/>
              </w:rPr>
            </w:pPr>
          </w:p>
          <w:p w14:paraId="78581A79" w14:textId="77777777" w:rsidR="00EB5935" w:rsidRPr="000A27A8" w:rsidRDefault="00EB5935" w:rsidP="007610B1">
            <w:pPr>
              <w:numPr>
                <w:ilvl w:val="0"/>
                <w:numId w:val="307"/>
              </w:numPr>
              <w:autoSpaceDE w:val="0"/>
              <w:autoSpaceDN w:val="0"/>
              <w:adjustRightInd w:val="0"/>
              <w:spacing w:after="160" w:line="259" w:lineRule="auto"/>
              <w:ind w:left="187" w:hanging="284"/>
              <w:contextualSpacing/>
              <w:jc w:val="both"/>
              <w:rPr>
                <w:rFonts w:ascii="Calibri" w:hAnsi="Calibri" w:cs="Calibri"/>
                <w:color w:val="000000"/>
                <w:sz w:val="17"/>
                <w:szCs w:val="17"/>
              </w:rPr>
            </w:pPr>
            <w:r w:rsidRPr="000A27A8">
              <w:rPr>
                <w:rFonts w:ascii="Calibri" w:hAnsi="Calibri" w:cs="Calibri"/>
                <w:color w:val="000000"/>
                <w:sz w:val="17"/>
                <w:szCs w:val="17"/>
              </w:rPr>
              <w:t xml:space="preserve">Explica la influencia de los actores sociales en la configuración de las ecorregiones del Perú y de los grandes espacios en Europa, y su impacto en la calidad de vida de la población. </w:t>
            </w:r>
          </w:p>
          <w:p w14:paraId="66FC944F" w14:textId="77777777" w:rsidR="00EB5935" w:rsidRPr="000A27A8" w:rsidRDefault="00EB5935" w:rsidP="00B86B18">
            <w:pPr>
              <w:autoSpaceDE w:val="0"/>
              <w:autoSpaceDN w:val="0"/>
              <w:adjustRightInd w:val="0"/>
              <w:spacing w:after="160" w:line="259" w:lineRule="auto"/>
              <w:ind w:left="187"/>
              <w:contextualSpacing/>
              <w:jc w:val="both"/>
              <w:rPr>
                <w:rFonts w:ascii="Calibri" w:hAnsi="Calibri" w:cs="Calibri"/>
                <w:color w:val="000000"/>
                <w:sz w:val="17"/>
                <w:szCs w:val="17"/>
              </w:rPr>
            </w:pPr>
          </w:p>
          <w:p w14:paraId="02D27A63" w14:textId="77777777" w:rsidR="00EB5935" w:rsidRPr="000A27A8" w:rsidRDefault="00EB5935" w:rsidP="007610B1">
            <w:pPr>
              <w:numPr>
                <w:ilvl w:val="0"/>
                <w:numId w:val="307"/>
              </w:numPr>
              <w:autoSpaceDE w:val="0"/>
              <w:autoSpaceDN w:val="0"/>
              <w:adjustRightInd w:val="0"/>
              <w:spacing w:after="160" w:line="259" w:lineRule="auto"/>
              <w:ind w:left="292" w:hanging="292"/>
              <w:contextualSpacing/>
              <w:jc w:val="both"/>
              <w:rPr>
                <w:rFonts w:ascii="Calibri" w:hAnsi="Calibri" w:cs="Calibri"/>
                <w:color w:val="000000"/>
                <w:sz w:val="17"/>
                <w:szCs w:val="17"/>
              </w:rPr>
            </w:pPr>
            <w:r w:rsidRPr="000A27A8">
              <w:rPr>
                <w:rFonts w:ascii="Calibri" w:hAnsi="Calibri" w:cs="Calibri"/>
                <w:color w:val="000000"/>
                <w:sz w:val="17"/>
                <w:szCs w:val="17"/>
              </w:rPr>
              <w:t>Utiliza información y herramientas cartográficas para describir espacios geográficos y sus recursos naturales.</w:t>
            </w:r>
          </w:p>
          <w:tbl>
            <w:tblPr>
              <w:tblW w:w="0" w:type="auto"/>
              <w:tblBorders>
                <w:top w:val="nil"/>
                <w:left w:val="nil"/>
                <w:bottom w:val="nil"/>
                <w:right w:val="nil"/>
              </w:tblBorders>
              <w:tblLook w:val="0000" w:firstRow="0" w:lastRow="0" w:firstColumn="0" w:lastColumn="0" w:noHBand="0" w:noVBand="0"/>
            </w:tblPr>
            <w:tblGrid>
              <w:gridCol w:w="3831"/>
            </w:tblGrid>
            <w:tr w:rsidR="00EB5935" w:rsidRPr="00365599" w14:paraId="69BD1070" w14:textId="77777777" w:rsidTr="00B86B18">
              <w:trPr>
                <w:trHeight w:val="2012"/>
              </w:trPr>
              <w:tc>
                <w:tcPr>
                  <w:tcW w:w="0" w:type="auto"/>
                </w:tcPr>
                <w:p w14:paraId="5FADD9B7"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lang w:val="es-PE"/>
                    </w:rPr>
                  </w:pPr>
                </w:p>
                <w:p w14:paraId="2B8632B3" w14:textId="77777777" w:rsidR="00EB5935" w:rsidRPr="000A27A8" w:rsidRDefault="00EB5935" w:rsidP="007610B1">
                  <w:pPr>
                    <w:numPr>
                      <w:ilvl w:val="0"/>
                      <w:numId w:val="307"/>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cómo las acciones de los actores sociales pueden generar problemáticas ambientales, o territoriales y de la condición de cambio climático (degradación o agotamiento del suelo, del agua y los recursos natura-les, depredación de los recursos naturales, patrones de consumo de la </w:t>
                  </w:r>
                  <w:r w:rsidRPr="000A27A8">
                    <w:rPr>
                      <w:sz w:val="17"/>
                      <w:szCs w:val="17"/>
                      <w:lang w:val="es-PE"/>
                    </w:rPr>
                    <w:t>sociedad, desertificación y fragmentación del territorio pe-ruano, entre otras) que vulneran y afectan las condiciones de vida de la población y el desarrollo sostenible.</w:t>
                  </w:r>
                </w:p>
                <w:p w14:paraId="5653D91D"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lang w:val="es-PE"/>
                    </w:rPr>
                  </w:pPr>
                </w:p>
              </w:tc>
            </w:tr>
          </w:tbl>
          <w:p w14:paraId="152C8FE7" w14:textId="77777777" w:rsidR="00EB5935" w:rsidRPr="000A27A8" w:rsidRDefault="00EB5935" w:rsidP="007610B1">
            <w:pPr>
              <w:numPr>
                <w:ilvl w:val="0"/>
                <w:numId w:val="307"/>
              </w:numPr>
              <w:autoSpaceDE w:val="0"/>
              <w:autoSpaceDN w:val="0"/>
              <w:adjustRightInd w:val="0"/>
              <w:spacing w:after="160" w:line="259" w:lineRule="auto"/>
              <w:ind w:left="292" w:hanging="292"/>
              <w:jc w:val="both"/>
              <w:rPr>
                <w:rFonts w:ascii="Calibri" w:hAnsi="Calibri" w:cs="Calibri"/>
                <w:color w:val="000000"/>
                <w:sz w:val="17"/>
                <w:szCs w:val="17"/>
              </w:rPr>
            </w:pPr>
            <w:r w:rsidRPr="000A27A8">
              <w:rPr>
                <w:rFonts w:ascii="Calibri" w:hAnsi="Calibri" w:cs="Calibri"/>
                <w:color w:val="000000"/>
                <w:sz w:val="17"/>
                <w:szCs w:val="17"/>
              </w:rPr>
              <w:t xml:space="preserve">Propone alternativas para mitigar o prevenir problemas ambientales a fin de mejorar la calidad de vida de las personas y alcanzar el desarrollo sostenible. </w:t>
            </w:r>
          </w:p>
          <w:p w14:paraId="69994404" w14:textId="77777777" w:rsidR="00EB5935" w:rsidRPr="000A27A8" w:rsidRDefault="00EB5935" w:rsidP="00B86B18">
            <w:pPr>
              <w:autoSpaceDE w:val="0"/>
              <w:autoSpaceDN w:val="0"/>
              <w:adjustRightInd w:val="0"/>
              <w:ind w:left="292"/>
              <w:jc w:val="both"/>
              <w:rPr>
                <w:rFonts w:ascii="Calibri" w:hAnsi="Calibri" w:cs="Calibri"/>
                <w:color w:val="000000"/>
                <w:sz w:val="17"/>
                <w:szCs w:val="17"/>
              </w:rPr>
            </w:pPr>
          </w:p>
          <w:p w14:paraId="37D34903" w14:textId="77777777" w:rsidR="00EB5935" w:rsidRPr="000A27A8" w:rsidRDefault="00EB5935" w:rsidP="007610B1">
            <w:pPr>
              <w:numPr>
                <w:ilvl w:val="0"/>
                <w:numId w:val="307"/>
              </w:numPr>
              <w:autoSpaceDE w:val="0"/>
              <w:autoSpaceDN w:val="0"/>
              <w:adjustRightInd w:val="0"/>
              <w:spacing w:after="160" w:line="259" w:lineRule="auto"/>
              <w:ind w:left="292" w:hanging="292"/>
              <w:jc w:val="both"/>
              <w:rPr>
                <w:rFonts w:ascii="Calibri" w:hAnsi="Calibri" w:cs="Calibri"/>
                <w:color w:val="000000"/>
                <w:sz w:val="17"/>
                <w:szCs w:val="17"/>
              </w:rPr>
            </w:pPr>
            <w:r w:rsidRPr="000A27A8">
              <w:rPr>
                <w:rFonts w:ascii="Calibri" w:hAnsi="Calibri" w:cs="Calibri"/>
                <w:color w:val="000000"/>
                <w:sz w:val="17"/>
                <w:szCs w:val="17"/>
              </w:rPr>
              <w:lastRenderedPageBreak/>
              <w:t xml:space="preserve">Explica cómo las acciones u omisiones de los actores sociales incrementan la vulnerabilidad ante situaciones de riesgo de desastres. </w:t>
            </w:r>
          </w:p>
          <w:p w14:paraId="3FA4BFB9" w14:textId="77777777" w:rsidR="00EB5935" w:rsidRPr="00365599" w:rsidRDefault="00EB5935" w:rsidP="00B86B18">
            <w:pPr>
              <w:spacing w:after="160" w:line="259" w:lineRule="auto"/>
              <w:jc w:val="both"/>
              <w:rPr>
                <w:sz w:val="17"/>
                <w:szCs w:val="17"/>
              </w:rPr>
            </w:pPr>
          </w:p>
          <w:p w14:paraId="2E5BE88F" w14:textId="77777777" w:rsidR="00EB5935" w:rsidRPr="00365599" w:rsidRDefault="00EB5935" w:rsidP="00B86B18">
            <w:pPr>
              <w:spacing w:after="160" w:line="259" w:lineRule="auto"/>
              <w:jc w:val="both"/>
              <w:rPr>
                <w:b/>
                <w:sz w:val="20"/>
                <w:szCs w:val="20"/>
                <w:u w:val="single"/>
              </w:rPr>
            </w:pPr>
            <w:r w:rsidRPr="00365599">
              <w:rPr>
                <w:b/>
                <w:sz w:val="20"/>
                <w:szCs w:val="20"/>
                <w:u w:val="single"/>
              </w:rPr>
              <w:t>Gestiona responsablemente el espacio y el ambiente (4to de secundaria)</w:t>
            </w:r>
          </w:p>
          <w:tbl>
            <w:tblPr>
              <w:tblW w:w="0" w:type="auto"/>
              <w:tblBorders>
                <w:top w:val="nil"/>
                <w:left w:val="nil"/>
                <w:bottom w:val="nil"/>
                <w:right w:val="nil"/>
              </w:tblBorders>
              <w:tblLook w:val="0000" w:firstRow="0" w:lastRow="0" w:firstColumn="0" w:lastColumn="0" w:noHBand="0" w:noVBand="0"/>
            </w:tblPr>
            <w:tblGrid>
              <w:gridCol w:w="3831"/>
            </w:tblGrid>
            <w:tr w:rsidR="00EB5935" w:rsidRPr="00365599" w14:paraId="0005FD5C" w14:textId="77777777" w:rsidTr="00B86B18">
              <w:trPr>
                <w:trHeight w:val="1898"/>
              </w:trPr>
              <w:tc>
                <w:tcPr>
                  <w:tcW w:w="0" w:type="auto"/>
                </w:tcPr>
                <w:p w14:paraId="16F59350" w14:textId="77777777" w:rsidR="00EB5935" w:rsidRPr="000A27A8" w:rsidRDefault="00EB5935" w:rsidP="00B86B18">
                  <w:pPr>
                    <w:autoSpaceDE w:val="0"/>
                    <w:autoSpaceDN w:val="0"/>
                    <w:adjustRightInd w:val="0"/>
                    <w:spacing w:after="0" w:line="240" w:lineRule="auto"/>
                    <w:rPr>
                      <w:rFonts w:ascii="Calibri" w:hAnsi="Calibri" w:cs="Calibri"/>
                      <w:sz w:val="17"/>
                      <w:szCs w:val="17"/>
                      <w:lang w:val="es-PE"/>
                    </w:rPr>
                  </w:pPr>
                </w:p>
                <w:p w14:paraId="662123F9"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cómo intervienen los actores socia-les en la configuración de las áreas naturales protegidas y fronteras del Perú y de los gran-des espacios en Asia y Oceanía, y señala las potencialidades que estos ofrecen. </w:t>
                  </w:r>
                </w:p>
                <w:p w14:paraId="206E0557"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37CF9414"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Utiliza información y herramientas cartográficas para representar el espacio geográfico y el ambiente. </w:t>
                  </w:r>
                </w:p>
                <w:p w14:paraId="317082F5"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lang w:val="es-PE"/>
                    </w:rPr>
                  </w:pPr>
                </w:p>
                <w:p w14:paraId="445CB39D"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Explica las dimensiones políticas, económicas, sociales y culturales de problemáticas ambientales, territoriales, y de la condición de cambio climático (pérdida de la bio</w:t>
                  </w:r>
                  <w:r w:rsidRPr="000A27A8">
                    <w:rPr>
                      <w:sz w:val="17"/>
                      <w:szCs w:val="17"/>
                      <w:lang w:val="es-PE"/>
                    </w:rPr>
                    <w:t>diversidad, retroceso de los glaciares, demarcación territorial, transporte en las grandes ciudades, entre otras) y sus consecuencias en las condiciones de vida de la población.</w:t>
                  </w:r>
                </w:p>
                <w:p w14:paraId="33637A3C" w14:textId="77777777" w:rsidR="00EB5935" w:rsidRPr="000A27A8" w:rsidRDefault="00EB5935" w:rsidP="00B86B18">
                  <w:pPr>
                    <w:ind w:left="720"/>
                    <w:contextualSpacing/>
                    <w:rPr>
                      <w:sz w:val="17"/>
                      <w:szCs w:val="17"/>
                      <w:lang w:val="es-PE"/>
                    </w:rPr>
                  </w:pPr>
                </w:p>
                <w:p w14:paraId="0A550E5E"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sz w:val="17"/>
                      <w:szCs w:val="17"/>
                      <w:lang w:val="es-PE"/>
                    </w:rPr>
                    <w:t xml:space="preserve">Propone acciones concretas para el aprovechamiento sostenible del ambiente, y para la adaptación y mitigación del cambio climático, basadas en la legislación ambiental vigente en el Perú. </w:t>
                  </w:r>
                </w:p>
                <w:p w14:paraId="7C14D2F5" w14:textId="77777777" w:rsidR="00EB5935" w:rsidRPr="000A27A8" w:rsidRDefault="00EB5935" w:rsidP="00B86B18">
                  <w:pPr>
                    <w:ind w:left="720"/>
                    <w:contextualSpacing/>
                    <w:rPr>
                      <w:sz w:val="17"/>
                      <w:szCs w:val="17"/>
                      <w:lang w:val="es-PE"/>
                    </w:rPr>
                  </w:pPr>
                </w:p>
                <w:p w14:paraId="45EE04A7"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sz w:val="17"/>
                      <w:szCs w:val="17"/>
                      <w:lang w:val="es-PE"/>
                    </w:rPr>
                    <w:t xml:space="preserve">Plantea medidas de prevención o mitigación ante situaciones de riesgo de desastre considerando las dimensiones sociales, económicas, políticas y culturales. </w:t>
                  </w:r>
                </w:p>
                <w:p w14:paraId="57355A0D" w14:textId="77777777" w:rsidR="00EB5935" w:rsidRPr="000A27A8" w:rsidRDefault="00EB5935" w:rsidP="00B86B18">
                  <w:pPr>
                    <w:ind w:left="720"/>
                    <w:contextualSpacing/>
                    <w:rPr>
                      <w:rFonts w:ascii="Calibri" w:hAnsi="Calibri" w:cs="Calibri"/>
                      <w:color w:val="000000"/>
                      <w:sz w:val="20"/>
                      <w:szCs w:val="20"/>
                      <w:lang w:val="es-PE"/>
                    </w:rPr>
                  </w:pPr>
                </w:p>
                <w:p w14:paraId="34CC8754" w14:textId="77777777" w:rsidR="00EB5935" w:rsidRPr="000A27A8" w:rsidRDefault="00EB5935" w:rsidP="00B86B18">
                  <w:pPr>
                    <w:jc w:val="both"/>
                    <w:rPr>
                      <w:b/>
                      <w:sz w:val="20"/>
                      <w:szCs w:val="20"/>
                      <w:u w:val="single"/>
                      <w:lang w:val="es-PE"/>
                    </w:rPr>
                  </w:pPr>
                  <w:r w:rsidRPr="000A27A8">
                    <w:rPr>
                      <w:b/>
                      <w:sz w:val="20"/>
                      <w:szCs w:val="20"/>
                      <w:u w:val="single"/>
                      <w:lang w:val="es-PE"/>
                    </w:rPr>
                    <w:t>Gestiona responsablemente el espacio y el ambiente (5to de secundaria)</w:t>
                  </w:r>
                </w:p>
                <w:p w14:paraId="25707CDB" w14:textId="77777777" w:rsidR="00EB5935" w:rsidRPr="000A27A8" w:rsidRDefault="00EB5935" w:rsidP="00B86B18">
                  <w:pPr>
                    <w:ind w:left="-97"/>
                    <w:contextualSpacing/>
                    <w:rPr>
                      <w:rFonts w:ascii="Calibri" w:hAnsi="Calibri" w:cs="Calibri"/>
                      <w:color w:val="000000"/>
                      <w:sz w:val="20"/>
                      <w:szCs w:val="20"/>
                      <w:lang w:val="es-PE"/>
                    </w:rPr>
                  </w:pPr>
                </w:p>
                <w:p w14:paraId="6772A124"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Explica las formas de organizar el territorio peruano, y los espacios en África y la Antártida sobre la base de los cambios realizados por los actores sociales y su impacto en las condiciones de vida de la población.</w:t>
                  </w:r>
                </w:p>
                <w:p w14:paraId="339CDC23" w14:textId="77777777" w:rsidR="00EB5935" w:rsidRPr="000A27A8" w:rsidRDefault="00EB5935" w:rsidP="00B86B18">
                  <w:pPr>
                    <w:ind w:left="720"/>
                    <w:contextualSpacing/>
                    <w:rPr>
                      <w:rFonts w:ascii="Calibri" w:hAnsi="Calibri" w:cs="Calibri"/>
                      <w:color w:val="000000"/>
                      <w:sz w:val="17"/>
                      <w:szCs w:val="17"/>
                      <w:lang w:val="es-PE"/>
                    </w:rPr>
                  </w:pPr>
                </w:p>
                <w:p w14:paraId="23B6006F"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Utiliza información y herramientas cartográficas y digitales para representar e interpretar el espacio geográfico y el ambiente. </w:t>
                  </w:r>
                </w:p>
                <w:p w14:paraId="183B7460" w14:textId="77777777" w:rsidR="00EB5935" w:rsidRPr="000A27A8" w:rsidRDefault="00EB5935" w:rsidP="00B86B18">
                  <w:pPr>
                    <w:ind w:left="720"/>
                    <w:contextualSpacing/>
                    <w:rPr>
                      <w:rFonts w:ascii="Calibri" w:hAnsi="Calibri" w:cs="Calibri"/>
                      <w:color w:val="000000"/>
                      <w:sz w:val="17"/>
                      <w:szCs w:val="17"/>
                      <w:lang w:val="es-PE"/>
                    </w:rPr>
                  </w:pPr>
                </w:p>
                <w:p w14:paraId="3BEC3661"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el impacto de las problemáticas ambientales, territoriales y de la condición de cambio climático (patrones de consumo de la sociedad, transporte en las grandes ciudades, emanaciones de gases, derrames de petróleo, manejo </w:t>
                  </w:r>
                  <w:r w:rsidRPr="000A27A8">
                    <w:rPr>
                      <w:sz w:val="17"/>
                      <w:szCs w:val="17"/>
                      <w:lang w:val="es-PE"/>
                    </w:rPr>
                    <w:t xml:space="preserve">de cuencas, entre otras) en la calidad de vida de la población y cómo estas problemáticas pueden derivar en un conflicto socio ambiental. </w:t>
                  </w:r>
                </w:p>
                <w:p w14:paraId="6FEF0738" w14:textId="77777777" w:rsidR="00EB5935" w:rsidRPr="000A27A8" w:rsidRDefault="00EB5935" w:rsidP="00B86B18">
                  <w:pPr>
                    <w:ind w:left="720"/>
                    <w:contextualSpacing/>
                    <w:rPr>
                      <w:sz w:val="17"/>
                      <w:szCs w:val="17"/>
                      <w:lang w:val="es-PE"/>
                    </w:rPr>
                  </w:pPr>
                </w:p>
                <w:p w14:paraId="3FF4E355"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sz w:val="17"/>
                      <w:szCs w:val="17"/>
                      <w:lang w:val="es-PE"/>
                    </w:rPr>
                    <w:t xml:space="preserve">Realiza acciones concretas para el aprovechamiento sostenible del ambiente, y para la mitigación y adaptación al cambio climático, basadas en la legislación ambiental vigente en el Perú y el mundo. </w:t>
                  </w:r>
                </w:p>
                <w:p w14:paraId="30C2149D" w14:textId="77777777" w:rsidR="00EB5935" w:rsidRPr="000A27A8" w:rsidRDefault="00EB5935" w:rsidP="00B86B18">
                  <w:pPr>
                    <w:ind w:left="720"/>
                    <w:contextualSpacing/>
                    <w:rPr>
                      <w:rFonts w:ascii="Calibri" w:hAnsi="Calibri" w:cs="Calibri"/>
                      <w:color w:val="000000"/>
                      <w:sz w:val="17"/>
                      <w:szCs w:val="17"/>
                      <w:lang w:val="es-PE"/>
                    </w:rPr>
                  </w:pPr>
                </w:p>
                <w:p w14:paraId="209D919F"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Propone alternativas de mejora al plan de gestión de riesgos de desastres de escuela y comunidad considerando las dimensiones sociales, económicas, políticas y culturales.</w:t>
                  </w:r>
                </w:p>
                <w:p w14:paraId="57E83848" w14:textId="77777777" w:rsidR="00EB5935" w:rsidRPr="000A27A8" w:rsidRDefault="00EB5935" w:rsidP="00B86B18">
                  <w:pPr>
                    <w:ind w:left="720"/>
                    <w:contextualSpacing/>
                    <w:rPr>
                      <w:rFonts w:ascii="Calibri" w:hAnsi="Calibri" w:cs="Calibri"/>
                      <w:color w:val="000000"/>
                      <w:sz w:val="20"/>
                      <w:szCs w:val="20"/>
                      <w:lang w:val="es-PE"/>
                    </w:rPr>
                  </w:pPr>
                </w:p>
                <w:p w14:paraId="02C412DA" w14:textId="77777777" w:rsidR="00EB5935" w:rsidRPr="000A27A8" w:rsidRDefault="00EB5935" w:rsidP="00B86B18">
                  <w:pPr>
                    <w:jc w:val="both"/>
                    <w:rPr>
                      <w:b/>
                      <w:sz w:val="20"/>
                      <w:szCs w:val="20"/>
                      <w:u w:val="single"/>
                      <w:lang w:val="es-PE"/>
                    </w:rPr>
                  </w:pPr>
                  <w:r w:rsidRPr="000A27A8">
                    <w:rPr>
                      <w:b/>
                      <w:sz w:val="20"/>
                      <w:szCs w:val="20"/>
                      <w:u w:val="single"/>
                      <w:lang w:val="es-PE"/>
                    </w:rPr>
                    <w:t>Gestiona responsablemente los recursos económicos (3ero de secundaria)</w:t>
                  </w:r>
                </w:p>
                <w:p w14:paraId="3713EFDD" w14:textId="77777777" w:rsidR="00EB5935" w:rsidRPr="000A27A8" w:rsidRDefault="00EB5935" w:rsidP="00B86B18">
                  <w:pPr>
                    <w:ind w:left="720"/>
                    <w:contextualSpacing/>
                    <w:rPr>
                      <w:rFonts w:ascii="Calibri" w:hAnsi="Calibri" w:cs="Calibri"/>
                      <w:color w:val="000000"/>
                      <w:sz w:val="20"/>
                      <w:szCs w:val="20"/>
                      <w:lang w:val="es-PE"/>
                    </w:rPr>
                  </w:pPr>
                </w:p>
                <w:p w14:paraId="12E5D3BF"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rFonts w:ascii="Calibri" w:hAnsi="Calibri" w:cs="Calibri"/>
                      <w:color w:val="000000"/>
                      <w:sz w:val="17"/>
                      <w:szCs w:val="17"/>
                      <w:u w:val="single"/>
                      <w:lang w:val="es-PE"/>
                    </w:rPr>
                    <w:t xml:space="preserve">Explica el rol del Estado en materia de política monetaria y política fiscal, y las funciones de los organismos supervisores y regulado-res del sistema financiero nacional. </w:t>
                  </w:r>
                </w:p>
                <w:p w14:paraId="15F9046E"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0D2BB2BA"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rFonts w:ascii="Calibri" w:hAnsi="Calibri" w:cs="Calibri"/>
                      <w:color w:val="000000"/>
                      <w:sz w:val="17"/>
                      <w:szCs w:val="17"/>
                      <w:lang w:val="es-PE"/>
                    </w:rPr>
                    <w:t>Explica cómo las empresas y las familias toman decisiones económicas y financieras considerando indicadores económicos, y qué factores influyen en la oferta y la demanda</w:t>
                  </w:r>
                  <w:r w:rsidRPr="000A27A8">
                    <w:rPr>
                      <w:rFonts w:ascii="Calibri" w:hAnsi="Calibri" w:cs="Calibri"/>
                      <w:color w:val="000000"/>
                      <w:sz w:val="17"/>
                      <w:szCs w:val="17"/>
                      <w:u w:val="single"/>
                      <w:lang w:val="es-PE"/>
                    </w:rPr>
                    <w:t xml:space="preserve">. </w:t>
                  </w:r>
                </w:p>
                <w:p w14:paraId="607436FA" w14:textId="77777777" w:rsidR="00EB5935" w:rsidRPr="000A27A8" w:rsidRDefault="00EB5935" w:rsidP="00B86B18">
                  <w:pPr>
                    <w:ind w:left="720"/>
                    <w:contextualSpacing/>
                    <w:rPr>
                      <w:rFonts w:ascii="Calibri" w:hAnsi="Calibri" w:cs="Calibri"/>
                      <w:color w:val="000000"/>
                      <w:sz w:val="17"/>
                      <w:szCs w:val="17"/>
                      <w:u w:val="single"/>
                      <w:lang w:val="es-PE"/>
                    </w:rPr>
                  </w:pPr>
                </w:p>
                <w:p w14:paraId="656DF181"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Formula presupuestos persona-les considerando necesidades, deudas y futuros proyectos de ahorro e inversión. </w:t>
                  </w:r>
                </w:p>
                <w:p w14:paraId="45D6D627" w14:textId="77777777" w:rsidR="00EB5935" w:rsidRPr="000A27A8" w:rsidRDefault="00EB5935" w:rsidP="00B86B18">
                  <w:pPr>
                    <w:ind w:left="720"/>
                    <w:contextualSpacing/>
                    <w:rPr>
                      <w:rFonts w:ascii="Calibri" w:hAnsi="Calibri" w:cs="Calibri"/>
                      <w:color w:val="000000"/>
                      <w:sz w:val="17"/>
                      <w:szCs w:val="17"/>
                      <w:lang w:val="es-PE"/>
                    </w:rPr>
                  </w:pPr>
                </w:p>
                <w:p w14:paraId="5DE26C69"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rFonts w:ascii="Calibri" w:hAnsi="Calibri" w:cs="Calibri"/>
                      <w:color w:val="000000"/>
                      <w:sz w:val="17"/>
                      <w:szCs w:val="17"/>
                      <w:u w:val="single"/>
                      <w:lang w:val="es-PE"/>
                    </w:rPr>
                    <w:t xml:space="preserve">Argumenta una posición de rechazo respecto de las prácticas de producción y consumo que degradan el ambiente y vulneran los derechos humanos. </w:t>
                  </w:r>
                  <w:proofErr w:type="spellStart"/>
                  <w:r w:rsidRPr="000A27A8">
                    <w:rPr>
                      <w:rFonts w:ascii="Calibri" w:hAnsi="Calibri" w:cs="Calibri"/>
                      <w:color w:val="000000"/>
                      <w:sz w:val="17"/>
                      <w:szCs w:val="17"/>
                      <w:u w:val="single"/>
                      <w:lang w:val="es-PE"/>
                    </w:rPr>
                    <w:t>Des-cribe</w:t>
                  </w:r>
                  <w:proofErr w:type="spellEnd"/>
                  <w:r w:rsidRPr="000A27A8">
                    <w:rPr>
                      <w:rFonts w:ascii="Calibri" w:hAnsi="Calibri" w:cs="Calibri"/>
                      <w:color w:val="000000"/>
                      <w:sz w:val="17"/>
                      <w:szCs w:val="17"/>
                      <w:u w:val="single"/>
                      <w:lang w:val="es-PE"/>
                    </w:rPr>
                    <w:t xml:space="preserve"> el rol de la ciudadanía económica en la construcción de un modelo de crecimiento económico sostenible.</w:t>
                  </w:r>
                </w:p>
                <w:p w14:paraId="5265D49B" w14:textId="77777777" w:rsidR="00EB5935" w:rsidRPr="000A27A8" w:rsidRDefault="00EB5935" w:rsidP="00B86B18">
                  <w:pPr>
                    <w:ind w:left="720"/>
                    <w:contextualSpacing/>
                    <w:rPr>
                      <w:rFonts w:ascii="Calibri" w:hAnsi="Calibri" w:cs="Calibri"/>
                      <w:color w:val="000000"/>
                      <w:sz w:val="20"/>
                      <w:szCs w:val="20"/>
                      <w:u w:val="single"/>
                      <w:lang w:val="es-PE"/>
                    </w:rPr>
                  </w:pPr>
                </w:p>
                <w:p w14:paraId="279A1DB2" w14:textId="77777777" w:rsidR="00EB5935" w:rsidRPr="000A27A8" w:rsidRDefault="00EB5935" w:rsidP="00B86B18">
                  <w:pPr>
                    <w:jc w:val="both"/>
                    <w:rPr>
                      <w:b/>
                      <w:sz w:val="20"/>
                      <w:szCs w:val="20"/>
                      <w:u w:val="single"/>
                      <w:lang w:val="es-PE"/>
                    </w:rPr>
                  </w:pPr>
                  <w:r w:rsidRPr="000A27A8">
                    <w:rPr>
                      <w:b/>
                      <w:sz w:val="20"/>
                      <w:szCs w:val="20"/>
                      <w:u w:val="single"/>
                      <w:lang w:val="es-PE"/>
                    </w:rPr>
                    <w:t>Gestiona responsablemente los recursos económicos (4to de secundaria)</w:t>
                  </w:r>
                </w:p>
                <w:p w14:paraId="5E71F1E8"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Explica los roles que cumplen los agentes del sistema económico y financiero en Latinoamérica, y expresa la importancia que tienen esos agentes para el desarrollo del mercado y el comercio regional. </w:t>
                  </w:r>
                </w:p>
                <w:p w14:paraId="545A2C9E"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226E9359"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rFonts w:ascii="Calibri" w:hAnsi="Calibri" w:cs="Calibri"/>
                      <w:color w:val="000000"/>
                      <w:sz w:val="17"/>
                      <w:szCs w:val="17"/>
                      <w:u w:val="single"/>
                      <w:lang w:val="es-PE"/>
                    </w:rPr>
                    <w:t xml:space="preserve">Explica que el Estado toma medidas de política económica, y que sanciona los delitos económicos y financieros para garantizar la sostenibilidad y el desarrollo económico del país. </w:t>
                  </w:r>
                </w:p>
                <w:p w14:paraId="07179108" w14:textId="77777777" w:rsidR="00EB5935" w:rsidRPr="000A27A8" w:rsidRDefault="00EB5935" w:rsidP="00B86B18">
                  <w:pPr>
                    <w:ind w:left="720"/>
                    <w:contextualSpacing/>
                    <w:rPr>
                      <w:rFonts w:ascii="Calibri" w:hAnsi="Calibri" w:cs="Calibri"/>
                      <w:color w:val="000000"/>
                      <w:sz w:val="17"/>
                      <w:szCs w:val="17"/>
                      <w:lang w:val="es-PE"/>
                    </w:rPr>
                  </w:pPr>
                </w:p>
                <w:p w14:paraId="2E238F43"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rFonts w:ascii="Calibri" w:hAnsi="Calibri" w:cs="Calibri"/>
                      <w:color w:val="000000"/>
                      <w:sz w:val="17"/>
                      <w:szCs w:val="17"/>
                      <w:u w:val="single"/>
                      <w:lang w:val="es-PE"/>
                    </w:rPr>
                    <w:t xml:space="preserve">Difunde la importancia de cumplir las obligaciones tributarias y crediticias, y los beneficios de optar por un fondo previsional para garantizar el bienestar económico y social de las personas y el país. </w:t>
                  </w:r>
                </w:p>
                <w:p w14:paraId="253BCF63" w14:textId="77777777" w:rsidR="00EB5935" w:rsidRPr="000A27A8" w:rsidRDefault="00EB5935" w:rsidP="00B86B18">
                  <w:pPr>
                    <w:ind w:left="720"/>
                    <w:contextualSpacing/>
                    <w:rPr>
                      <w:rFonts w:ascii="Calibri" w:hAnsi="Calibri" w:cs="Calibri"/>
                      <w:color w:val="000000"/>
                      <w:sz w:val="17"/>
                      <w:szCs w:val="17"/>
                      <w:lang w:val="es-PE"/>
                    </w:rPr>
                  </w:pPr>
                </w:p>
                <w:p w14:paraId="028FDED6"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color w:val="000000"/>
                      <w:sz w:val="17"/>
                      <w:szCs w:val="17"/>
                      <w:lang w:val="es-PE"/>
                    </w:rPr>
                    <w:t xml:space="preserve">Argumenta a favor de optar por el con-sumo de productos y bienes cuya producción, distribución y uso preservan el ambiente y los servicios eco sistémicos y respetan los derechos humanos. </w:t>
                  </w:r>
                </w:p>
                <w:p w14:paraId="6464715C" w14:textId="77777777" w:rsidR="00EB5935" w:rsidRPr="000A27A8" w:rsidRDefault="00EB5935" w:rsidP="00B86B18">
                  <w:pPr>
                    <w:ind w:left="720"/>
                    <w:contextualSpacing/>
                    <w:rPr>
                      <w:rFonts w:ascii="Calibri" w:hAnsi="Calibri" w:cs="Calibri"/>
                      <w:color w:val="000000"/>
                      <w:sz w:val="17"/>
                      <w:szCs w:val="17"/>
                      <w:lang w:val="es-PE"/>
                    </w:rPr>
                  </w:pPr>
                </w:p>
                <w:p w14:paraId="7C5DCA69"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u w:val="single"/>
                      <w:lang w:val="es-PE"/>
                    </w:rPr>
                  </w:pPr>
                  <w:r w:rsidRPr="000A27A8">
                    <w:rPr>
                      <w:rFonts w:ascii="Calibri" w:hAnsi="Calibri" w:cs="Calibri"/>
                      <w:color w:val="000000"/>
                      <w:sz w:val="17"/>
                      <w:szCs w:val="17"/>
                      <w:u w:val="single"/>
                      <w:lang w:val="es-PE"/>
                    </w:rPr>
                    <w:t xml:space="preserve">Utiliza el Código de Protección y Defensa del Consumidor para analizar y hacer respetar los derechos de consumidor. </w:t>
                  </w:r>
                </w:p>
                <w:p w14:paraId="352B15E2" w14:textId="77777777" w:rsidR="00EB5935" w:rsidRPr="000A27A8" w:rsidRDefault="00EB5935" w:rsidP="00B86B18">
                  <w:pPr>
                    <w:autoSpaceDE w:val="0"/>
                    <w:autoSpaceDN w:val="0"/>
                    <w:adjustRightInd w:val="0"/>
                    <w:spacing w:after="0" w:line="240" w:lineRule="auto"/>
                    <w:jc w:val="both"/>
                    <w:rPr>
                      <w:rFonts w:ascii="Calibri" w:hAnsi="Calibri" w:cs="Calibri"/>
                      <w:color w:val="000000"/>
                      <w:sz w:val="17"/>
                      <w:szCs w:val="17"/>
                      <w:u w:val="single"/>
                      <w:lang w:val="es-PE"/>
                    </w:rPr>
                  </w:pPr>
                </w:p>
                <w:p w14:paraId="50F33CC4" w14:textId="77777777" w:rsidR="00EB5935" w:rsidRPr="000A27A8" w:rsidRDefault="00EB5935" w:rsidP="00B86B18">
                  <w:pPr>
                    <w:jc w:val="both"/>
                    <w:rPr>
                      <w:b/>
                      <w:sz w:val="20"/>
                      <w:szCs w:val="20"/>
                      <w:u w:val="single"/>
                      <w:lang w:val="es-PE"/>
                    </w:rPr>
                  </w:pPr>
                  <w:r w:rsidRPr="000A27A8">
                    <w:rPr>
                      <w:b/>
                      <w:sz w:val="20"/>
                      <w:szCs w:val="20"/>
                      <w:u w:val="single"/>
                      <w:lang w:val="es-PE"/>
                    </w:rPr>
                    <w:t>Gestiona responsablemente los recursos económicos (5to de secundaria)</w:t>
                  </w:r>
                </w:p>
                <w:p w14:paraId="1E6F17DA"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Explica las relaciones entre los agentes del sistema económico y financiero global (organismos financieros y organismos de cooperación internacional) reconociendo los desafíos y las oportunidades que ofrecen para el desarrollo del Perú en el marco de la globalización económica. </w:t>
                  </w:r>
                </w:p>
                <w:p w14:paraId="26F2C836"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17"/>
                      <w:szCs w:val="17"/>
                      <w:lang w:val="es-PE"/>
                    </w:rPr>
                  </w:pPr>
                </w:p>
                <w:p w14:paraId="4AF77411"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Describe la dinámica de los bloques económicos mundiales y el papel de los organismos financieros internacionales. Explica la importancia del mercado y el comercio internacional en esta dinámica. </w:t>
                  </w:r>
                </w:p>
                <w:p w14:paraId="122C8FB6" w14:textId="77777777" w:rsidR="00EB5935" w:rsidRPr="000A27A8" w:rsidRDefault="00EB5935" w:rsidP="00B86B18">
                  <w:pPr>
                    <w:ind w:left="720"/>
                    <w:contextualSpacing/>
                    <w:rPr>
                      <w:rFonts w:ascii="Calibri" w:hAnsi="Calibri" w:cs="Calibri"/>
                      <w:sz w:val="17"/>
                      <w:szCs w:val="17"/>
                      <w:lang w:val="es-PE"/>
                    </w:rPr>
                  </w:pPr>
                </w:p>
                <w:p w14:paraId="5292034C"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lastRenderedPageBreak/>
                    <w:t xml:space="preserve">Explica cómo el Estado cumple un rol regulador y supervisor dentro del sistema financiero nacional, y define la política fiscal y monetaria del país. </w:t>
                  </w:r>
                </w:p>
                <w:p w14:paraId="46954DB4" w14:textId="77777777" w:rsidR="00EB5935" w:rsidRPr="000A27A8" w:rsidRDefault="00EB5935" w:rsidP="00B86B18">
                  <w:pPr>
                    <w:ind w:left="720"/>
                    <w:contextualSpacing/>
                    <w:rPr>
                      <w:rFonts w:ascii="Calibri" w:hAnsi="Calibri" w:cs="Calibri"/>
                      <w:sz w:val="17"/>
                      <w:szCs w:val="17"/>
                      <w:lang w:val="es-PE"/>
                    </w:rPr>
                  </w:pPr>
                </w:p>
                <w:p w14:paraId="68D2DD16"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Propone alternativas para el uso responsable de los recursos económicos y financieros del país teniendo en cuenta los riesgos y oportunidades que ofrece el contexto económico global. </w:t>
                  </w:r>
                </w:p>
                <w:p w14:paraId="7C788801" w14:textId="77777777" w:rsidR="00EB5935" w:rsidRPr="000A27A8" w:rsidRDefault="00EB5935" w:rsidP="00B86B18">
                  <w:pPr>
                    <w:ind w:left="720"/>
                    <w:contextualSpacing/>
                    <w:rPr>
                      <w:rFonts w:ascii="Calibri" w:hAnsi="Calibri" w:cs="Calibri"/>
                      <w:sz w:val="17"/>
                      <w:szCs w:val="17"/>
                      <w:lang w:val="es-PE"/>
                    </w:rPr>
                  </w:pPr>
                </w:p>
                <w:p w14:paraId="37068799"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Utiliza las normas que protegen los derechos de los consumidores para tomar decisiones eco-nómicas y financieras informadas y responsables. </w:t>
                  </w:r>
                </w:p>
                <w:p w14:paraId="108CCE87" w14:textId="77777777" w:rsidR="00EB5935" w:rsidRPr="000A27A8" w:rsidRDefault="00EB5935" w:rsidP="00B86B18">
                  <w:pPr>
                    <w:ind w:left="720"/>
                    <w:contextualSpacing/>
                    <w:rPr>
                      <w:rFonts w:ascii="Calibri" w:hAnsi="Calibri" w:cs="Calibri"/>
                      <w:sz w:val="17"/>
                      <w:szCs w:val="17"/>
                      <w:lang w:val="es-PE"/>
                    </w:rPr>
                  </w:pPr>
                </w:p>
                <w:p w14:paraId="04DBD1A3" w14:textId="77777777" w:rsidR="00EB5935" w:rsidRPr="000A27A8" w:rsidRDefault="00EB5935" w:rsidP="007610B1">
                  <w:pPr>
                    <w:numPr>
                      <w:ilvl w:val="0"/>
                      <w:numId w:val="308"/>
                    </w:numPr>
                    <w:autoSpaceDE w:val="0"/>
                    <w:autoSpaceDN w:val="0"/>
                    <w:adjustRightInd w:val="0"/>
                    <w:spacing w:after="0" w:line="240" w:lineRule="auto"/>
                    <w:ind w:left="187" w:hanging="284"/>
                    <w:contextualSpacing/>
                    <w:jc w:val="both"/>
                    <w:rPr>
                      <w:rFonts w:ascii="Calibri" w:hAnsi="Calibri" w:cs="Calibri"/>
                      <w:color w:val="000000"/>
                      <w:sz w:val="17"/>
                      <w:szCs w:val="17"/>
                      <w:lang w:val="es-PE"/>
                    </w:rPr>
                  </w:pPr>
                  <w:r w:rsidRPr="000A27A8">
                    <w:rPr>
                      <w:rFonts w:ascii="Calibri" w:hAnsi="Calibri" w:cs="Calibri"/>
                      <w:sz w:val="17"/>
                      <w:szCs w:val="17"/>
                      <w:lang w:val="es-PE"/>
                    </w:rPr>
                    <w:t xml:space="preserve">Sustenta una posición crítica ante prácticas económicas y financieras ilícitas e informales, y ante prácticas de producción y consumo que afectan el ambiente y los derechos humanos, así como ante el </w:t>
                  </w:r>
                  <w:proofErr w:type="spellStart"/>
                  <w:r w:rsidRPr="000A27A8">
                    <w:rPr>
                      <w:rFonts w:ascii="Calibri" w:hAnsi="Calibri" w:cs="Calibri"/>
                      <w:sz w:val="17"/>
                      <w:szCs w:val="17"/>
                      <w:lang w:val="es-PE"/>
                    </w:rPr>
                    <w:t>in-cumplimiento</w:t>
                  </w:r>
                  <w:proofErr w:type="spellEnd"/>
                  <w:r w:rsidRPr="000A27A8">
                    <w:rPr>
                      <w:rFonts w:ascii="Calibri" w:hAnsi="Calibri" w:cs="Calibri"/>
                      <w:sz w:val="17"/>
                      <w:szCs w:val="17"/>
                      <w:lang w:val="es-PE"/>
                    </w:rPr>
                    <w:t xml:space="preserve"> de responsabilidades tributarias y decisiones financieras que no tengan en cuenta un fin previsional. </w:t>
                  </w:r>
                </w:p>
              </w:tc>
            </w:tr>
          </w:tbl>
          <w:p w14:paraId="00D56D2B" w14:textId="77777777" w:rsidR="00EB5935" w:rsidRPr="00365599" w:rsidRDefault="00EB5935" w:rsidP="00B86B18">
            <w:pPr>
              <w:spacing w:after="160" w:line="259" w:lineRule="auto"/>
              <w:jc w:val="both"/>
              <w:rPr>
                <w:sz w:val="17"/>
                <w:szCs w:val="17"/>
              </w:rPr>
            </w:pPr>
          </w:p>
        </w:tc>
      </w:tr>
      <w:tr w:rsidR="00EB5935" w:rsidRPr="000A27A8" w14:paraId="187C2D32" w14:textId="77777777" w:rsidTr="00B86B18">
        <w:tc>
          <w:tcPr>
            <w:tcW w:w="14572" w:type="dxa"/>
            <w:gridSpan w:val="4"/>
            <w:shd w:val="clear" w:color="auto" w:fill="BDD6EE" w:themeFill="accent1" w:themeFillTint="66"/>
          </w:tcPr>
          <w:p w14:paraId="56E48982" w14:textId="77777777" w:rsidR="00EB5935" w:rsidRPr="000A27A8" w:rsidRDefault="00EB5935" w:rsidP="00B86B18">
            <w:pPr>
              <w:spacing w:after="160" w:line="259" w:lineRule="auto"/>
              <w:jc w:val="center"/>
              <w:rPr>
                <w:b/>
                <w:sz w:val="16"/>
                <w:szCs w:val="18"/>
                <w:lang w:val="en-US"/>
              </w:rPr>
            </w:pPr>
            <w:r w:rsidRPr="000A27A8">
              <w:rPr>
                <w:b/>
                <w:sz w:val="24"/>
                <w:szCs w:val="18"/>
                <w:lang w:val="en-US"/>
              </w:rPr>
              <w:lastRenderedPageBreak/>
              <w:t>CRITERIOS DE EVALUACIÓN</w:t>
            </w:r>
          </w:p>
        </w:tc>
      </w:tr>
      <w:tr w:rsidR="00EB5935" w:rsidRPr="00365599" w14:paraId="29D0F656" w14:textId="77777777" w:rsidTr="00B86B18">
        <w:trPr>
          <w:trHeight w:val="520"/>
        </w:trPr>
        <w:tc>
          <w:tcPr>
            <w:tcW w:w="14572" w:type="dxa"/>
            <w:gridSpan w:val="4"/>
            <w:tcBorders>
              <w:bottom w:val="single" w:sz="4" w:space="0" w:color="auto"/>
            </w:tcBorders>
          </w:tcPr>
          <w:p w14:paraId="6EDE86D1" w14:textId="77777777" w:rsidR="00EB5935" w:rsidRPr="00365599" w:rsidRDefault="00EB5935" w:rsidP="007610B1">
            <w:pPr>
              <w:numPr>
                <w:ilvl w:val="0"/>
                <w:numId w:val="309"/>
              </w:numPr>
              <w:spacing w:after="160" w:line="259" w:lineRule="auto"/>
              <w:ind w:left="639" w:hanging="425"/>
              <w:contextualSpacing/>
              <w:jc w:val="both"/>
              <w:rPr>
                <w:rFonts w:ascii="Calibri" w:eastAsia="Times New Roman" w:hAnsi="Calibri" w:cs="Times New Roman"/>
                <w:sz w:val="20"/>
                <w:szCs w:val="20"/>
                <w:lang w:eastAsia="es-ES"/>
              </w:rPr>
            </w:pPr>
            <w:r w:rsidRPr="00365599">
              <w:rPr>
                <w:rFonts w:ascii="Calibri" w:eastAsia="Times New Roman" w:hAnsi="Calibri" w:cs="Times New Roman"/>
                <w:sz w:val="20"/>
                <w:szCs w:val="20"/>
                <w:lang w:eastAsia="es-ES"/>
              </w:rPr>
              <w:t>Al inicio de las actividades escolares se aplicará una evaluación diagnóstica para analizar el nivel de logro de las competencias alcanzado por los estudiantes el año anterior.</w:t>
            </w:r>
          </w:p>
          <w:p w14:paraId="69E6EDD8" w14:textId="77777777" w:rsidR="00EB5935" w:rsidRPr="00365599" w:rsidRDefault="00EB5935" w:rsidP="007610B1">
            <w:pPr>
              <w:numPr>
                <w:ilvl w:val="0"/>
                <w:numId w:val="309"/>
              </w:numPr>
              <w:spacing w:after="160" w:line="259" w:lineRule="auto"/>
              <w:ind w:left="639" w:hanging="425"/>
              <w:contextualSpacing/>
              <w:jc w:val="both"/>
              <w:rPr>
                <w:rFonts w:ascii="Calibri" w:eastAsia="Times New Roman" w:hAnsi="Calibri" w:cs="Times New Roman"/>
                <w:sz w:val="20"/>
                <w:szCs w:val="20"/>
                <w:lang w:eastAsia="es-ES"/>
              </w:rPr>
            </w:pPr>
            <w:r w:rsidRPr="00365599">
              <w:rPr>
                <w:rFonts w:ascii="Calibri" w:eastAsia="Times New Roman" w:hAnsi="Calibri" w:cs="Times New Roman"/>
                <w:sz w:val="20"/>
                <w:szCs w:val="20"/>
                <w:lang w:eastAsia="es-ES"/>
              </w:rPr>
              <w:t>A lo largo del desarrollo de las unidades didácticas se observará el desempeño de los estudiantes para realizar acciones de retroalimentación oportuna, asimismo se les proporcionará oportunidades para mejorar su desempeño.</w:t>
            </w:r>
          </w:p>
          <w:p w14:paraId="5B3F634A" w14:textId="77777777" w:rsidR="00EB5935" w:rsidRPr="00365599" w:rsidRDefault="00EB5935" w:rsidP="007610B1">
            <w:pPr>
              <w:numPr>
                <w:ilvl w:val="0"/>
                <w:numId w:val="309"/>
              </w:numPr>
              <w:spacing w:after="160" w:line="259" w:lineRule="auto"/>
              <w:ind w:left="639" w:hanging="425"/>
              <w:contextualSpacing/>
              <w:jc w:val="both"/>
              <w:rPr>
                <w:rFonts w:ascii="Calibri" w:eastAsia="Times New Roman" w:hAnsi="Calibri" w:cs="Times New Roman"/>
                <w:sz w:val="20"/>
                <w:szCs w:val="20"/>
                <w:lang w:eastAsia="es-ES"/>
              </w:rPr>
            </w:pPr>
            <w:proofErr w:type="gramStart"/>
            <w:r w:rsidRPr="00365599">
              <w:rPr>
                <w:rFonts w:ascii="Calibri" w:eastAsia="Times New Roman" w:hAnsi="Calibri" w:cs="Times New Roman"/>
                <w:sz w:val="20"/>
                <w:szCs w:val="20"/>
                <w:lang w:eastAsia="es-ES"/>
              </w:rPr>
              <w:t>Asimismo</w:t>
            </w:r>
            <w:proofErr w:type="gramEnd"/>
            <w:r w:rsidRPr="00365599">
              <w:rPr>
                <w:rFonts w:ascii="Calibri" w:eastAsia="Times New Roman" w:hAnsi="Calibri" w:cs="Times New Roman"/>
                <w:sz w:val="20"/>
                <w:szCs w:val="20"/>
                <w:lang w:eastAsia="es-ES"/>
              </w:rPr>
              <w:t xml:space="preserve"> al finalizar el periodo lectivo (bimestre o trimestre) es importante dar cuenta de qué estudiantes han logrado los aprendizajes esperados a los estudiantes, sus padres y la institución educativa.</w:t>
            </w:r>
          </w:p>
        </w:tc>
      </w:tr>
    </w:tbl>
    <w:p w14:paraId="5086FCA9" w14:textId="77777777" w:rsidR="00EB5935" w:rsidRPr="000A27A8" w:rsidRDefault="00EB5935" w:rsidP="00EB5935">
      <w:pPr>
        <w:rPr>
          <w:b/>
          <w:lang w:val="es-MX"/>
        </w:rPr>
      </w:pPr>
    </w:p>
    <w:p w14:paraId="6597BACE" w14:textId="77777777" w:rsidR="00EB5935" w:rsidRPr="000A27A8" w:rsidRDefault="00EB5935" w:rsidP="00EB5935">
      <w:pPr>
        <w:rPr>
          <w:b/>
          <w:lang w:val="es-MX"/>
        </w:rPr>
      </w:pPr>
    </w:p>
    <w:p w14:paraId="08E661C2" w14:textId="77777777" w:rsidR="00EB5935" w:rsidRPr="000A27A8" w:rsidRDefault="00EB5935" w:rsidP="00EB5935">
      <w:pPr>
        <w:rPr>
          <w:b/>
          <w:lang w:val="es-MX"/>
        </w:rPr>
      </w:pPr>
    </w:p>
    <w:p w14:paraId="0940F8B1" w14:textId="77777777" w:rsidR="00EB5935" w:rsidRPr="000A27A8" w:rsidRDefault="00EB5935" w:rsidP="00EB5935">
      <w:pPr>
        <w:rPr>
          <w:b/>
          <w:lang w:val="es-MX"/>
        </w:rPr>
      </w:pPr>
    </w:p>
    <w:p w14:paraId="1C914E08" w14:textId="77777777" w:rsidR="00EB5935" w:rsidRDefault="00EB5935" w:rsidP="00EB5935">
      <w:pPr>
        <w:jc w:val="center"/>
        <w:rPr>
          <w:b/>
          <w:sz w:val="28"/>
          <w:szCs w:val="28"/>
          <w:lang w:val="es-MX"/>
        </w:rPr>
      </w:pPr>
      <w:r w:rsidRPr="00793232">
        <w:rPr>
          <w:b/>
          <w:sz w:val="28"/>
          <w:szCs w:val="28"/>
          <w:lang w:val="es-MX"/>
        </w:rPr>
        <w:t>PROPOSITOS DE APRENDIZAJE DE DESARROLLO PERSONAL CIUDADANIA Y CIVICA</w:t>
      </w:r>
    </w:p>
    <w:p w14:paraId="0D6B576F" w14:textId="77777777" w:rsidR="00EB5935" w:rsidRPr="00793232" w:rsidRDefault="00EB5935" w:rsidP="00EB5935">
      <w:pPr>
        <w:rPr>
          <w:b/>
          <w:sz w:val="28"/>
          <w:szCs w:val="28"/>
          <w:lang w:val="es-MX"/>
        </w:rPr>
      </w:pPr>
      <w:r>
        <w:rPr>
          <w:b/>
          <w:sz w:val="28"/>
          <w:szCs w:val="28"/>
          <w:lang w:val="es-MX"/>
        </w:rPr>
        <w:lastRenderedPageBreak/>
        <w:t>PRIMERO A QUINTO AÑO</w:t>
      </w:r>
    </w:p>
    <w:tbl>
      <w:tblPr>
        <w:tblStyle w:val="Tablaconcuadrcula"/>
        <w:tblW w:w="0" w:type="auto"/>
        <w:tblInd w:w="-147" w:type="dxa"/>
        <w:tblLayout w:type="fixed"/>
        <w:tblLook w:val="04A0" w:firstRow="1" w:lastRow="0" w:firstColumn="1" w:lastColumn="0" w:noHBand="0" w:noVBand="1"/>
      </w:tblPr>
      <w:tblGrid>
        <w:gridCol w:w="3516"/>
        <w:gridCol w:w="3685"/>
        <w:gridCol w:w="3686"/>
        <w:gridCol w:w="3685"/>
      </w:tblGrid>
      <w:tr w:rsidR="00EB5935" w:rsidRPr="00365599" w14:paraId="63D512B6" w14:textId="77777777" w:rsidTr="00B86B18">
        <w:trPr>
          <w:trHeight w:val="1412"/>
        </w:trPr>
        <w:tc>
          <w:tcPr>
            <w:tcW w:w="14572" w:type="dxa"/>
            <w:gridSpan w:val="4"/>
            <w:shd w:val="clear" w:color="auto" w:fill="BDD6EE" w:themeFill="accent1" w:themeFillTint="66"/>
          </w:tcPr>
          <w:p w14:paraId="6A05FE96" w14:textId="77777777" w:rsidR="00EB5935" w:rsidRPr="00793232" w:rsidRDefault="00EB5935" w:rsidP="00B86B18">
            <w:pPr>
              <w:spacing w:line="259" w:lineRule="auto"/>
              <w:jc w:val="center"/>
              <w:rPr>
                <w:b/>
                <w:sz w:val="24"/>
                <w:szCs w:val="24"/>
              </w:rPr>
            </w:pPr>
            <w:r w:rsidRPr="00DB7B05">
              <w:rPr>
                <w:b/>
                <w:sz w:val="24"/>
                <w:szCs w:val="24"/>
              </w:rPr>
              <w:t xml:space="preserve">COMPETENCIA: </w:t>
            </w:r>
            <w:r w:rsidRPr="00793232">
              <w:rPr>
                <w:b/>
                <w:sz w:val="24"/>
                <w:szCs w:val="24"/>
              </w:rPr>
              <w:t>CONSTRUYE SU IDENTIDAD</w:t>
            </w:r>
          </w:p>
          <w:p w14:paraId="0304A25A" w14:textId="77777777" w:rsidR="00EB5935" w:rsidRPr="000A27A8" w:rsidRDefault="00EB5935" w:rsidP="00B86B18">
            <w:pPr>
              <w:spacing w:line="259" w:lineRule="auto"/>
              <w:jc w:val="both"/>
              <w:rPr>
                <w:b/>
                <w:sz w:val="28"/>
                <w:szCs w:val="18"/>
              </w:rPr>
            </w:pPr>
            <w:r w:rsidRPr="00DB7B05">
              <w:rPr>
                <w:sz w:val="20"/>
                <w:szCs w:val="20"/>
              </w:rPr>
              <w:t>El estudiante conoce y valora su cuerpo, su forma de sentir, de pensar y de actuar desde el reconocimiento de las distintas identidades que lo definen (histórica, étnica, social, sexual, cultural, de género, ambiental, entre otras) como producto de las interacciones continuas entre los individuos y los diversos contextos en los que se desenvuelven (familia, escuela, comunidad). No se trata de que los estudiantes construyan una identidad “ideal”, sino que cada estudiante pueda –a su propio ritmo y criterio– ser consciente de las características que lo hacen único y de aquellas que lo hacen semejante a otros.</w:t>
            </w:r>
          </w:p>
        </w:tc>
      </w:tr>
      <w:tr w:rsidR="00EB5935" w:rsidRPr="00365599" w14:paraId="072BD88C" w14:textId="77777777" w:rsidTr="00B86B18">
        <w:tc>
          <w:tcPr>
            <w:tcW w:w="14572" w:type="dxa"/>
            <w:gridSpan w:val="4"/>
            <w:shd w:val="clear" w:color="auto" w:fill="FFFFFF" w:themeFill="background1"/>
          </w:tcPr>
          <w:p w14:paraId="003BBCEB" w14:textId="77777777" w:rsidR="00EB5935" w:rsidRPr="00DB7B05" w:rsidRDefault="00EB5935" w:rsidP="00B86B18">
            <w:pPr>
              <w:spacing w:line="259" w:lineRule="auto"/>
              <w:jc w:val="both"/>
              <w:rPr>
                <w:sz w:val="20"/>
                <w:szCs w:val="20"/>
              </w:rPr>
            </w:pPr>
            <w:r w:rsidRPr="00DB7B05">
              <w:rPr>
                <w:sz w:val="20"/>
                <w:szCs w:val="20"/>
              </w:rPr>
              <w:t>Esta competencia implica la combinación de las siguientes capacidades:</w:t>
            </w:r>
          </w:p>
          <w:p w14:paraId="0ECB43F6" w14:textId="77777777" w:rsidR="00EB5935" w:rsidRPr="00365599" w:rsidRDefault="00EB5935" w:rsidP="00B86B18">
            <w:pPr>
              <w:autoSpaceDE w:val="0"/>
              <w:autoSpaceDN w:val="0"/>
              <w:adjustRightInd w:val="0"/>
              <w:spacing w:line="259" w:lineRule="auto"/>
              <w:jc w:val="both"/>
              <w:rPr>
                <w:rFonts w:ascii="Calibri" w:hAnsi="Calibri" w:cs="Calibri"/>
                <w:color w:val="000000"/>
                <w:sz w:val="20"/>
                <w:szCs w:val="20"/>
              </w:rPr>
            </w:pPr>
            <w:r w:rsidRPr="00365599">
              <w:rPr>
                <w:rFonts w:ascii="Calibri" w:hAnsi="Calibri" w:cs="Calibri"/>
                <w:b/>
                <w:bCs/>
                <w:color w:val="000000"/>
                <w:sz w:val="20"/>
                <w:szCs w:val="20"/>
              </w:rPr>
              <w:t xml:space="preserve">Se valora a sí mismo: </w:t>
            </w:r>
            <w:r w:rsidRPr="00365599">
              <w:rPr>
                <w:rFonts w:ascii="Calibri" w:hAnsi="Calibri" w:cs="Calibri"/>
                <w:color w:val="000000"/>
                <w:sz w:val="20"/>
                <w:szCs w:val="20"/>
              </w:rPr>
              <w:t xml:space="preserve">es decir, el estudiante reconoce sus características, cualidades, limitaciones y potencialidades que lo hacen ser quien es, que le permiten aceptarse, sentirse bien consigo mismo y ser capaz de asumir retos y alcanzar sus metas. Además, se reconoce como integrante de una colectividad sociocultural específica y tiene sentido de pertenencia a su familia, escuela, comunidad, país y mundo. </w:t>
            </w:r>
          </w:p>
          <w:p w14:paraId="26FAFDE0" w14:textId="77777777" w:rsidR="00EB5935" w:rsidRPr="00365599" w:rsidRDefault="00EB5935" w:rsidP="00B86B18">
            <w:pPr>
              <w:autoSpaceDE w:val="0"/>
              <w:autoSpaceDN w:val="0"/>
              <w:adjustRightInd w:val="0"/>
              <w:spacing w:line="259" w:lineRule="auto"/>
              <w:jc w:val="both"/>
              <w:rPr>
                <w:rFonts w:ascii="Calibri" w:hAnsi="Calibri" w:cs="Calibri"/>
                <w:color w:val="000000"/>
                <w:sz w:val="20"/>
                <w:szCs w:val="20"/>
              </w:rPr>
            </w:pPr>
            <w:r w:rsidRPr="00365599">
              <w:rPr>
                <w:rFonts w:ascii="Calibri" w:hAnsi="Calibri" w:cs="Calibri"/>
                <w:b/>
                <w:bCs/>
                <w:color w:val="000000"/>
                <w:sz w:val="20"/>
                <w:szCs w:val="20"/>
              </w:rPr>
              <w:t xml:space="preserve">Autorregula sus emociones: </w:t>
            </w:r>
            <w:r w:rsidRPr="00365599">
              <w:rPr>
                <w:rFonts w:ascii="Calibri" w:hAnsi="Calibri" w:cs="Calibri"/>
                <w:color w:val="000000"/>
                <w:sz w:val="20"/>
                <w:szCs w:val="20"/>
              </w:rPr>
              <w:t xml:space="preserve">significa que el estudiante reconoce y toma conciencia de sus emociones, a fin de poder expresarlas de manera adecuada según el contexto, los patrones culturales diversos y las consecuencias que estas tienen para sí mismo y para los demás. Ello le permite regular su comportamiento, en favor de su bienestar y el de los demás. </w:t>
            </w:r>
          </w:p>
          <w:p w14:paraId="05EA437D" w14:textId="77777777" w:rsidR="00EB5935" w:rsidRPr="000A27A8" w:rsidRDefault="00EB5935" w:rsidP="00B86B18">
            <w:pPr>
              <w:autoSpaceDE w:val="0"/>
              <w:autoSpaceDN w:val="0"/>
              <w:adjustRightInd w:val="0"/>
              <w:spacing w:line="259" w:lineRule="auto"/>
              <w:jc w:val="both"/>
              <w:rPr>
                <w:b/>
                <w:sz w:val="28"/>
                <w:szCs w:val="18"/>
              </w:rPr>
            </w:pPr>
            <w:r w:rsidRPr="00365599">
              <w:rPr>
                <w:rFonts w:ascii="Calibri" w:hAnsi="Calibri" w:cs="Calibri"/>
                <w:b/>
                <w:bCs/>
                <w:color w:val="000000"/>
                <w:sz w:val="20"/>
                <w:szCs w:val="20"/>
              </w:rPr>
              <w:t xml:space="preserve">Reflexiona y argumenta éticamente: </w:t>
            </w:r>
            <w:r w:rsidRPr="00365599">
              <w:rPr>
                <w:rFonts w:ascii="Calibri" w:hAnsi="Calibri" w:cs="Calibri"/>
                <w:color w:val="000000"/>
                <w:sz w:val="20"/>
                <w:szCs w:val="20"/>
              </w:rPr>
              <w:t xml:space="preserve">significa que el estudiante analice situaciones cotidianas para identificar los valores que están presentes en ellas y asumir una posición sustentada en argumentos razonados y en principios éticos. Implica también tomar conciencia de las propias decisiones y acciones, a partir de reflexionar sobre si estas responden a los principios éticos asumidos, y cómo los resultados y consecuencias influyen en sí mismos y en los demás. </w:t>
            </w:r>
          </w:p>
        </w:tc>
      </w:tr>
      <w:tr w:rsidR="00EB5935" w:rsidRPr="00365599" w14:paraId="1FF47386" w14:textId="77777777" w:rsidTr="00B86B18">
        <w:tc>
          <w:tcPr>
            <w:tcW w:w="14572" w:type="dxa"/>
            <w:gridSpan w:val="4"/>
            <w:shd w:val="clear" w:color="auto" w:fill="BDD6EE" w:themeFill="accent1" w:themeFillTint="66"/>
          </w:tcPr>
          <w:p w14:paraId="381F26EF" w14:textId="77777777" w:rsidR="00EB5935" w:rsidRPr="00793232" w:rsidRDefault="00EB5935" w:rsidP="00B86B18">
            <w:pPr>
              <w:spacing w:line="259" w:lineRule="auto"/>
              <w:jc w:val="center"/>
              <w:rPr>
                <w:b/>
                <w:sz w:val="24"/>
                <w:szCs w:val="24"/>
              </w:rPr>
            </w:pPr>
            <w:r w:rsidRPr="00365599">
              <w:rPr>
                <w:b/>
                <w:sz w:val="24"/>
                <w:szCs w:val="24"/>
              </w:rPr>
              <w:t xml:space="preserve">COMPETENCIA: </w:t>
            </w:r>
            <w:r w:rsidRPr="00793232">
              <w:rPr>
                <w:b/>
                <w:sz w:val="24"/>
                <w:szCs w:val="24"/>
              </w:rPr>
              <w:t>CONVIVE Y PARTICIPA DEMOCRÁTICAMENTE EN LA BÚSQUEDA DEL BIEN COMÚN</w:t>
            </w:r>
          </w:p>
          <w:p w14:paraId="1E2581E2" w14:textId="77777777" w:rsidR="00EB5935" w:rsidRPr="00365599" w:rsidRDefault="00EB5935" w:rsidP="00B86B18">
            <w:pPr>
              <w:spacing w:line="259" w:lineRule="auto"/>
              <w:jc w:val="both"/>
              <w:rPr>
                <w:sz w:val="20"/>
                <w:szCs w:val="20"/>
              </w:rPr>
            </w:pPr>
            <w:r w:rsidRPr="00365599">
              <w:rPr>
                <w:sz w:val="20"/>
                <w:szCs w:val="20"/>
              </w:rPr>
              <w:t>El estudiante actúa en la sociedad relacionándose con los demás de manera justa y equitativa, reconociendo que todas las personas tienen los mismos derechos y deberes. Muestra disposición por conocer, comprender y enriquecerse con los aportes de las diversas culturas, respetando las diferencias. De igual forma, toma posición frente a aquellos asuntos que lo involucran como ciudadano y contribuye en la construcción del bienestar general, en la consolidación de los procesos democráticos y en la promoción de los derechos humanos.</w:t>
            </w:r>
          </w:p>
        </w:tc>
      </w:tr>
      <w:tr w:rsidR="00EB5935" w:rsidRPr="00365599" w14:paraId="1E0125C8" w14:textId="77777777" w:rsidTr="00B86B18">
        <w:tc>
          <w:tcPr>
            <w:tcW w:w="14572" w:type="dxa"/>
            <w:gridSpan w:val="4"/>
          </w:tcPr>
          <w:p w14:paraId="0000ACE8" w14:textId="77777777" w:rsidR="00EB5935" w:rsidRPr="00365599" w:rsidRDefault="00EB5935" w:rsidP="00B86B18">
            <w:pPr>
              <w:spacing w:line="259" w:lineRule="auto"/>
              <w:jc w:val="both"/>
              <w:rPr>
                <w:sz w:val="20"/>
                <w:szCs w:val="20"/>
              </w:rPr>
            </w:pPr>
            <w:r w:rsidRPr="00365599">
              <w:rPr>
                <w:sz w:val="20"/>
                <w:szCs w:val="20"/>
              </w:rPr>
              <w:t>Esta competencia implica la combinación de las siguientes capacidades:</w:t>
            </w:r>
          </w:p>
          <w:p w14:paraId="34F5EFDD" w14:textId="77777777" w:rsidR="00EB5935" w:rsidRPr="00365599" w:rsidRDefault="00EB5935" w:rsidP="00B86B18">
            <w:pPr>
              <w:autoSpaceDE w:val="0"/>
              <w:autoSpaceDN w:val="0"/>
              <w:adjustRightInd w:val="0"/>
              <w:spacing w:line="259" w:lineRule="auto"/>
              <w:jc w:val="both"/>
              <w:rPr>
                <w:rFonts w:ascii="Calibri" w:hAnsi="Calibri" w:cs="Calibri"/>
                <w:color w:val="000000"/>
                <w:sz w:val="20"/>
                <w:szCs w:val="20"/>
              </w:rPr>
            </w:pPr>
            <w:r w:rsidRPr="00365599">
              <w:rPr>
                <w:rFonts w:ascii="Calibri" w:hAnsi="Calibri" w:cs="Calibri"/>
                <w:b/>
                <w:bCs/>
                <w:color w:val="000000"/>
                <w:sz w:val="20"/>
                <w:szCs w:val="20"/>
              </w:rPr>
              <w:t xml:space="preserve">Interactúa con todas las personas: </w:t>
            </w:r>
            <w:r w:rsidRPr="00365599">
              <w:rPr>
                <w:rFonts w:ascii="Calibri" w:hAnsi="Calibri" w:cs="Calibri"/>
                <w:color w:val="000000"/>
                <w:sz w:val="20"/>
                <w:szCs w:val="20"/>
              </w:rPr>
              <w:t xml:space="preserve">es decir, reconoce a todos como personas valiosas y con derechos, muestra preocupación por el otro, respeta las diferencias y se enriquece de ellas. Actúa frente a las distintas formas de discriminación (por género, fenotipo, origen étnico, lengua, discapacidad, orientación sexual, edad, nivel socioeconómico, entre otras) y reflexiona sobre las diversas situaciones que vulneran la convivencia democrática. </w:t>
            </w:r>
          </w:p>
          <w:p w14:paraId="59FFB1E0" w14:textId="77777777" w:rsidR="00EB5935" w:rsidRPr="00365599" w:rsidRDefault="00EB5935" w:rsidP="00B86B18">
            <w:pPr>
              <w:autoSpaceDE w:val="0"/>
              <w:autoSpaceDN w:val="0"/>
              <w:adjustRightInd w:val="0"/>
              <w:spacing w:line="259" w:lineRule="auto"/>
              <w:jc w:val="both"/>
              <w:rPr>
                <w:rFonts w:ascii="Calibri" w:hAnsi="Calibri" w:cs="Calibri"/>
                <w:color w:val="000000"/>
                <w:sz w:val="20"/>
                <w:szCs w:val="20"/>
              </w:rPr>
            </w:pPr>
            <w:r w:rsidRPr="00365599">
              <w:rPr>
                <w:rFonts w:ascii="Calibri" w:hAnsi="Calibri" w:cs="Calibri"/>
                <w:b/>
                <w:bCs/>
                <w:color w:val="000000"/>
                <w:sz w:val="20"/>
                <w:szCs w:val="20"/>
              </w:rPr>
              <w:t>Construye normas y asume acuerdos y leyes</w:t>
            </w:r>
            <w:r w:rsidRPr="00365599">
              <w:rPr>
                <w:rFonts w:ascii="Calibri" w:hAnsi="Calibri" w:cs="Calibri"/>
                <w:color w:val="000000"/>
                <w:sz w:val="20"/>
                <w:szCs w:val="20"/>
              </w:rPr>
              <w:t xml:space="preserve">: el estudiante participa en la construcción de normas, las respeta y evalúa en relación a los principios que las sustentan, así como cumple los acuerdos y las leyes, reconociendo la importancia de estas para la convivencia; para lo cual, maneja información y conceptos relacionados con la convivencia (como la equidad, el respeto y la libertad) y hace suyos los principios democráticos (la </w:t>
            </w:r>
            <w:proofErr w:type="spellStart"/>
            <w:r w:rsidRPr="00365599">
              <w:rPr>
                <w:rFonts w:ascii="Calibri" w:hAnsi="Calibri" w:cs="Calibri"/>
                <w:color w:val="000000"/>
                <w:sz w:val="20"/>
                <w:szCs w:val="20"/>
              </w:rPr>
              <w:t>autofundación</w:t>
            </w:r>
            <w:proofErr w:type="spellEnd"/>
            <w:r w:rsidRPr="00365599">
              <w:rPr>
                <w:rFonts w:ascii="Calibri" w:hAnsi="Calibri" w:cs="Calibri"/>
                <w:color w:val="000000"/>
                <w:sz w:val="20"/>
                <w:szCs w:val="20"/>
              </w:rPr>
              <w:t xml:space="preserve">, la secularidad, la incertidumbre, la ética, la complejidad y lo público). </w:t>
            </w:r>
          </w:p>
          <w:p w14:paraId="4157B5AB" w14:textId="77777777" w:rsidR="00EB5935" w:rsidRPr="00365599" w:rsidRDefault="00EB5935" w:rsidP="00B86B18">
            <w:pPr>
              <w:autoSpaceDE w:val="0"/>
              <w:autoSpaceDN w:val="0"/>
              <w:adjustRightInd w:val="0"/>
              <w:spacing w:line="259" w:lineRule="auto"/>
              <w:jc w:val="both"/>
              <w:rPr>
                <w:rFonts w:ascii="Calibri" w:hAnsi="Calibri" w:cs="Calibri"/>
                <w:color w:val="000000"/>
                <w:sz w:val="20"/>
                <w:szCs w:val="20"/>
              </w:rPr>
            </w:pPr>
            <w:r w:rsidRPr="00365599">
              <w:rPr>
                <w:rFonts w:ascii="Calibri" w:hAnsi="Calibri" w:cs="Calibri"/>
                <w:b/>
                <w:bCs/>
                <w:color w:val="000000"/>
                <w:sz w:val="20"/>
                <w:szCs w:val="20"/>
              </w:rPr>
              <w:t>Maneja conflictos de manera constructiva</w:t>
            </w:r>
            <w:r w:rsidRPr="00365599">
              <w:rPr>
                <w:rFonts w:ascii="Calibri" w:hAnsi="Calibri" w:cs="Calibri"/>
                <w:color w:val="000000"/>
                <w:sz w:val="20"/>
                <w:szCs w:val="20"/>
              </w:rPr>
              <w:t xml:space="preserve">: es que el estudiante actúe con empatía y asertividad frente a ellos y ponga en práctica pautas y estrategias para resolverlos de manera pacífica y creativa, contribuyendo a construir comunidades democráticas; para lo cual parte de comprender el conflicto como inherente a las relaciones humanas, así como desarrollar criterios para evaluar situaciones en las que estos ocurren. </w:t>
            </w:r>
          </w:p>
          <w:p w14:paraId="5CE12C0C" w14:textId="77777777" w:rsidR="00EB5935" w:rsidRPr="00365599" w:rsidRDefault="00EB5935" w:rsidP="00B86B18">
            <w:pPr>
              <w:autoSpaceDE w:val="0"/>
              <w:autoSpaceDN w:val="0"/>
              <w:adjustRightInd w:val="0"/>
              <w:spacing w:line="259" w:lineRule="auto"/>
              <w:jc w:val="both"/>
              <w:rPr>
                <w:rFonts w:ascii="Calibri" w:hAnsi="Calibri" w:cs="Calibri"/>
                <w:color w:val="000000"/>
                <w:sz w:val="20"/>
                <w:szCs w:val="20"/>
              </w:rPr>
            </w:pPr>
            <w:r w:rsidRPr="00365599">
              <w:rPr>
                <w:rFonts w:ascii="Calibri" w:hAnsi="Calibri" w:cs="Calibri"/>
                <w:b/>
                <w:bCs/>
                <w:color w:val="000000"/>
                <w:sz w:val="20"/>
                <w:szCs w:val="20"/>
              </w:rPr>
              <w:t>Delibera sobre asuntos públicos</w:t>
            </w:r>
            <w:r w:rsidRPr="00365599">
              <w:rPr>
                <w:rFonts w:ascii="Calibri" w:hAnsi="Calibri" w:cs="Calibri"/>
                <w:color w:val="000000"/>
                <w:sz w:val="20"/>
                <w:szCs w:val="20"/>
              </w:rPr>
              <w:t xml:space="preserve">: es que participe en un proceso de reflexión y diálogo sobre asuntos que involucran a todos, donde se plantean diversos puntos de vista y se busca llegar a consensos orientados al bien común. Supone construir una posición propia sobre dichos asuntos basándose en argumentos razonados, la institucionalidad, el Estado de derecho y los principios democráticos, así como valorar y contraponer las diversas posiciones. </w:t>
            </w:r>
          </w:p>
          <w:p w14:paraId="4563BAC6" w14:textId="77777777" w:rsidR="00EB5935" w:rsidRPr="000A27A8" w:rsidRDefault="00EB5935" w:rsidP="00B86B18">
            <w:pPr>
              <w:autoSpaceDE w:val="0"/>
              <w:autoSpaceDN w:val="0"/>
              <w:adjustRightInd w:val="0"/>
              <w:spacing w:after="160" w:line="259" w:lineRule="auto"/>
              <w:jc w:val="both"/>
              <w:rPr>
                <w:rFonts w:ascii="Arial Narrow" w:hAnsi="Arial Narrow" w:cs="Arial"/>
                <w:b/>
                <w:u w:val="single"/>
              </w:rPr>
            </w:pPr>
            <w:r w:rsidRPr="00365599">
              <w:rPr>
                <w:rFonts w:ascii="Calibri" w:hAnsi="Calibri" w:cs="Calibri"/>
                <w:b/>
                <w:bCs/>
                <w:color w:val="000000"/>
                <w:sz w:val="20"/>
                <w:szCs w:val="20"/>
              </w:rPr>
              <w:t>Participa en acciones que promueven el bienestar común</w:t>
            </w:r>
            <w:r w:rsidRPr="00365599">
              <w:rPr>
                <w:rFonts w:ascii="Calibri" w:hAnsi="Calibri" w:cs="Calibri"/>
                <w:color w:val="000000"/>
                <w:sz w:val="20"/>
                <w:szCs w:val="20"/>
              </w:rPr>
              <w:t>: es que proponga y gestione iniciativas vinculadas con el interés común y con la promoción y defensa de los derechos humanos, tanto en la escuela como en la comunidad. Para ello, se apropia y utiliza canales y mecanismos de participación democrática.</w:t>
            </w:r>
          </w:p>
        </w:tc>
      </w:tr>
      <w:tr w:rsidR="00EB5935" w:rsidRPr="00365599" w14:paraId="3ABFDE5F" w14:textId="77777777" w:rsidTr="00B86B18">
        <w:trPr>
          <w:trHeight w:val="4673"/>
        </w:trPr>
        <w:tc>
          <w:tcPr>
            <w:tcW w:w="14572" w:type="dxa"/>
            <w:gridSpan w:val="4"/>
          </w:tcPr>
          <w:p w14:paraId="2D133A0E" w14:textId="77777777" w:rsidR="00EB5935" w:rsidRPr="000A27A8" w:rsidRDefault="00EB5935" w:rsidP="00B86B18">
            <w:pPr>
              <w:spacing w:after="160" w:line="259" w:lineRule="auto"/>
              <w:jc w:val="both"/>
              <w:rPr>
                <w:rFonts w:ascii="Calibri" w:hAnsi="Calibri" w:cs="Calibri"/>
                <w:color w:val="000000"/>
                <w:sz w:val="20"/>
                <w:szCs w:val="20"/>
                <w:u w:val="single"/>
                <w:lang w:val="en-US"/>
              </w:rPr>
            </w:pPr>
            <w:r w:rsidRPr="000A27A8">
              <w:rPr>
                <w:b/>
                <w:sz w:val="20"/>
                <w:szCs w:val="20"/>
                <w:u w:val="single"/>
                <w:lang w:val="en-US"/>
              </w:rPr>
              <w:lastRenderedPageBreak/>
              <w:t>ESTANDAR DEL VI CICLO</w:t>
            </w:r>
            <w:r w:rsidRPr="000A27A8">
              <w:rPr>
                <w:rFonts w:ascii="Calibri" w:hAnsi="Calibri" w:cs="Calibri"/>
                <w:color w:val="000000"/>
                <w:sz w:val="20"/>
                <w:szCs w:val="20"/>
                <w:u w:val="single"/>
                <w:lang w:val="en-US"/>
              </w:rPr>
              <w:t xml:space="preserve">: </w:t>
            </w:r>
          </w:p>
          <w:p w14:paraId="55A7011A" w14:textId="77777777" w:rsidR="00EB5935" w:rsidRPr="000A27A8" w:rsidRDefault="00EB5935" w:rsidP="007610B1">
            <w:pPr>
              <w:numPr>
                <w:ilvl w:val="0"/>
                <w:numId w:val="301"/>
              </w:numPr>
              <w:spacing w:after="160" w:line="259" w:lineRule="auto"/>
              <w:ind w:left="292" w:hanging="284"/>
              <w:contextualSpacing/>
              <w:jc w:val="both"/>
              <w:rPr>
                <w:b/>
                <w:sz w:val="20"/>
                <w:szCs w:val="20"/>
              </w:rPr>
            </w:pPr>
            <w:r w:rsidRPr="000A27A8">
              <w:rPr>
                <w:b/>
                <w:sz w:val="20"/>
                <w:szCs w:val="20"/>
              </w:rPr>
              <w:t>CONSTRUYE SU IDENTIDAD</w:t>
            </w:r>
          </w:p>
          <w:p w14:paraId="02E2305F" w14:textId="77777777" w:rsidR="00EB5935" w:rsidRPr="00365599" w:rsidRDefault="00EB5935" w:rsidP="00B86B18">
            <w:pPr>
              <w:spacing w:after="160" w:line="259" w:lineRule="auto"/>
              <w:jc w:val="both"/>
              <w:rPr>
                <w:sz w:val="20"/>
                <w:szCs w:val="20"/>
              </w:rPr>
            </w:pPr>
            <w:r w:rsidRPr="00365599">
              <w:rPr>
                <w:sz w:val="20"/>
                <w:szCs w:val="20"/>
              </w:rPr>
              <w:t>Construye su identidad al tomar conciencia de los aspectos que lo hacen único, cuando se reconoce a sí mismo a partir de sus características personales, culturales y sociales, y de sus logros, valorando el aporte de las familias en su formación personal. Se desenvuelve con agrado y confianza en diversos grupos. Selecciona y utiliza las estrategias más adecuadas para regular sus emociones y comportamiento, y comprende las razones de los comportamientos propios y de los otros. Argumenta su posición frente a situaciones de conflicto moral, considerando las intenciones de las personas involucradas, los principios éticos y las normas establecidas. Analiza las consecuencias de sus decisiones y se propone comportamientos en los que estén presentes criterios éticos. Se relaciona con igualdad o equidad y analiza críticamente situaciones de desigualdad de género en diferentes contextos. Demuestra respeto y cuidado por el otro en sus relaciones afectivas, y propone pautas para prevenir y protegerse de situaciones que afecten su integridad en relación a la salud sexual y reproductiva.</w:t>
            </w:r>
          </w:p>
          <w:p w14:paraId="3A664B88" w14:textId="77777777" w:rsidR="00EB5935" w:rsidRPr="000A27A8" w:rsidRDefault="00EB5935" w:rsidP="007610B1">
            <w:pPr>
              <w:numPr>
                <w:ilvl w:val="0"/>
                <w:numId w:val="301"/>
              </w:numPr>
              <w:spacing w:after="160" w:line="259" w:lineRule="auto"/>
              <w:ind w:left="292" w:hanging="284"/>
              <w:contextualSpacing/>
              <w:jc w:val="both"/>
              <w:rPr>
                <w:b/>
                <w:sz w:val="20"/>
                <w:szCs w:val="20"/>
              </w:rPr>
            </w:pPr>
            <w:r w:rsidRPr="000A27A8">
              <w:rPr>
                <w:b/>
                <w:sz w:val="20"/>
                <w:szCs w:val="20"/>
              </w:rPr>
              <w:t xml:space="preserve">CONVIVE Y PARTICIPA DEMOCRÁTICAMENTE EN LA BÚSQUEDA DEL BIEN COMÚN </w:t>
            </w:r>
          </w:p>
          <w:p w14:paraId="016C81E5" w14:textId="77777777" w:rsidR="00EB5935" w:rsidRPr="00365599" w:rsidRDefault="00EB5935" w:rsidP="00B86B18">
            <w:pPr>
              <w:spacing w:line="259" w:lineRule="auto"/>
              <w:jc w:val="both"/>
              <w:rPr>
                <w:b/>
                <w:sz w:val="20"/>
                <w:szCs w:val="20"/>
              </w:rPr>
            </w:pPr>
            <w:r w:rsidRPr="00365599">
              <w:rPr>
                <w:sz w:val="20"/>
                <w:szCs w:val="20"/>
              </w:rPr>
              <w:t>Convive y participa democráticamente cuando se relaciona con los demás, respetando las diferencias y los derechos de cada uno, cumpliendo sus deberes y buscando que otros también las cumplan. Se relaciona con personas de culturas distintas, respetando sus costumbres. Construye y evalúa de manera colectiva las normas de convivencia en el aula y en la escuela con base en principios democráticos. Ejerce el rol de mediador en su grupo haciendo uso de la negociación y el diálogo para el manejo de conflictos. Propone, planifica y ejecuta acciones de manera cooperativa, dirigidas a promover el bien común, la defensa de sus derechos y el cumplimiento de sus deberes como miembro de una comunidad. Delibera sobre asuntos públicos formulando preguntas sobre sus causas y consecuencias, analizando argumentos contrarios a los propios y argumentando su postura basándose en fuentes y en otras opiniones.</w:t>
            </w:r>
          </w:p>
        </w:tc>
      </w:tr>
      <w:tr w:rsidR="00EB5935" w:rsidRPr="00365599" w14:paraId="6192D369" w14:textId="77777777" w:rsidTr="00B86B18">
        <w:tc>
          <w:tcPr>
            <w:tcW w:w="14572" w:type="dxa"/>
            <w:gridSpan w:val="4"/>
            <w:shd w:val="clear" w:color="auto" w:fill="BDD6EE" w:themeFill="accent1" w:themeFillTint="66"/>
          </w:tcPr>
          <w:p w14:paraId="6DC2B47B" w14:textId="77777777" w:rsidR="00EB5935" w:rsidRPr="000A27A8" w:rsidRDefault="00EB5935" w:rsidP="00B86B18">
            <w:pPr>
              <w:spacing w:after="160" w:line="259" w:lineRule="auto"/>
              <w:contextualSpacing/>
              <w:jc w:val="center"/>
              <w:rPr>
                <w:b/>
                <w:sz w:val="24"/>
                <w:szCs w:val="18"/>
              </w:rPr>
            </w:pPr>
            <w:r w:rsidRPr="000A27A8">
              <w:rPr>
                <w:b/>
                <w:sz w:val="24"/>
                <w:szCs w:val="18"/>
              </w:rPr>
              <w:t>TEMPORALIDAD DE LOS PROPÓSITOS DE APRENDIZAJE (CICLO VI)</w:t>
            </w:r>
          </w:p>
        </w:tc>
      </w:tr>
      <w:tr w:rsidR="00EB5935" w:rsidRPr="000A27A8" w14:paraId="067F683E" w14:textId="77777777" w:rsidTr="00B86B18">
        <w:tc>
          <w:tcPr>
            <w:tcW w:w="3516" w:type="dxa"/>
            <w:shd w:val="clear" w:color="auto" w:fill="BDD6EE" w:themeFill="accent1" w:themeFillTint="66"/>
          </w:tcPr>
          <w:p w14:paraId="58C53F61" w14:textId="77777777" w:rsidR="00EB5935" w:rsidRPr="000A27A8" w:rsidRDefault="00EB5935" w:rsidP="00B86B18">
            <w:pPr>
              <w:spacing w:after="160" w:line="259" w:lineRule="auto"/>
              <w:contextualSpacing/>
              <w:jc w:val="center"/>
              <w:rPr>
                <w:b/>
                <w:sz w:val="24"/>
                <w:szCs w:val="18"/>
              </w:rPr>
            </w:pPr>
            <w:r w:rsidRPr="000A27A8">
              <w:rPr>
                <w:b/>
                <w:sz w:val="24"/>
                <w:szCs w:val="18"/>
              </w:rPr>
              <w:t>I BIMESTRE</w:t>
            </w:r>
          </w:p>
        </w:tc>
        <w:tc>
          <w:tcPr>
            <w:tcW w:w="3685" w:type="dxa"/>
            <w:shd w:val="clear" w:color="auto" w:fill="BDD6EE" w:themeFill="accent1" w:themeFillTint="66"/>
          </w:tcPr>
          <w:p w14:paraId="221D5D15" w14:textId="77777777" w:rsidR="00EB5935" w:rsidRPr="000A27A8" w:rsidRDefault="00EB5935" w:rsidP="00B86B18">
            <w:pPr>
              <w:spacing w:after="160" w:line="259" w:lineRule="auto"/>
              <w:contextualSpacing/>
              <w:jc w:val="center"/>
              <w:rPr>
                <w:b/>
                <w:sz w:val="24"/>
                <w:szCs w:val="18"/>
              </w:rPr>
            </w:pPr>
            <w:r w:rsidRPr="000A27A8">
              <w:rPr>
                <w:b/>
                <w:sz w:val="24"/>
                <w:szCs w:val="18"/>
              </w:rPr>
              <w:t>II BIMESTRE</w:t>
            </w:r>
          </w:p>
        </w:tc>
        <w:tc>
          <w:tcPr>
            <w:tcW w:w="3686" w:type="dxa"/>
            <w:shd w:val="clear" w:color="auto" w:fill="BDD6EE" w:themeFill="accent1" w:themeFillTint="66"/>
          </w:tcPr>
          <w:p w14:paraId="5B88B73C" w14:textId="77777777" w:rsidR="00EB5935" w:rsidRPr="000A27A8" w:rsidRDefault="00EB5935" w:rsidP="00B86B18">
            <w:pPr>
              <w:spacing w:after="160" w:line="259" w:lineRule="auto"/>
              <w:contextualSpacing/>
              <w:jc w:val="center"/>
              <w:rPr>
                <w:b/>
                <w:sz w:val="24"/>
                <w:szCs w:val="18"/>
              </w:rPr>
            </w:pPr>
            <w:r w:rsidRPr="000A27A8">
              <w:rPr>
                <w:b/>
                <w:sz w:val="24"/>
                <w:szCs w:val="18"/>
              </w:rPr>
              <w:t>III BIMESTRE</w:t>
            </w:r>
          </w:p>
        </w:tc>
        <w:tc>
          <w:tcPr>
            <w:tcW w:w="3685" w:type="dxa"/>
            <w:shd w:val="clear" w:color="auto" w:fill="BDD6EE" w:themeFill="accent1" w:themeFillTint="66"/>
          </w:tcPr>
          <w:p w14:paraId="26EA5303" w14:textId="77777777" w:rsidR="00EB5935" w:rsidRPr="000A27A8" w:rsidRDefault="00EB5935" w:rsidP="00B86B18">
            <w:pPr>
              <w:spacing w:after="160" w:line="259" w:lineRule="auto"/>
              <w:contextualSpacing/>
              <w:jc w:val="center"/>
              <w:rPr>
                <w:b/>
                <w:sz w:val="24"/>
                <w:szCs w:val="18"/>
              </w:rPr>
            </w:pPr>
            <w:r w:rsidRPr="000A27A8">
              <w:rPr>
                <w:b/>
                <w:sz w:val="24"/>
                <w:szCs w:val="18"/>
              </w:rPr>
              <w:t>IV BIMESTRE</w:t>
            </w:r>
          </w:p>
        </w:tc>
      </w:tr>
      <w:tr w:rsidR="00EB5935" w:rsidRPr="000A27A8" w14:paraId="599569CE" w14:textId="77777777" w:rsidTr="00B86B18">
        <w:trPr>
          <w:trHeight w:val="3539"/>
        </w:trPr>
        <w:tc>
          <w:tcPr>
            <w:tcW w:w="3516" w:type="dxa"/>
          </w:tcPr>
          <w:p w14:paraId="60CED74E" w14:textId="77777777" w:rsidR="00EB5935" w:rsidRPr="00DB7B05" w:rsidRDefault="00EB5935" w:rsidP="00B86B18">
            <w:pPr>
              <w:spacing w:after="160" w:line="259" w:lineRule="auto"/>
              <w:ind w:right="26"/>
              <w:jc w:val="both"/>
              <w:rPr>
                <w:b/>
                <w:sz w:val="20"/>
                <w:szCs w:val="20"/>
                <w:u w:val="single"/>
              </w:rPr>
            </w:pPr>
            <w:r w:rsidRPr="00DB7B05">
              <w:rPr>
                <w:b/>
                <w:sz w:val="20"/>
                <w:szCs w:val="20"/>
                <w:u w:val="single"/>
              </w:rPr>
              <w:t>CONSTRUYE SU IDENTIDAD (1ero de secundaria)</w:t>
            </w:r>
          </w:p>
          <w:tbl>
            <w:tblPr>
              <w:tblW w:w="0" w:type="auto"/>
              <w:tblBorders>
                <w:top w:val="nil"/>
                <w:left w:val="nil"/>
                <w:bottom w:val="nil"/>
                <w:right w:val="nil"/>
              </w:tblBorders>
              <w:tblLayout w:type="fixed"/>
              <w:tblLook w:val="0000" w:firstRow="0" w:lastRow="0" w:firstColumn="0" w:lastColumn="0" w:noHBand="0" w:noVBand="0"/>
            </w:tblPr>
            <w:tblGrid>
              <w:gridCol w:w="3292"/>
            </w:tblGrid>
            <w:tr w:rsidR="00EB5935" w:rsidRPr="00365599" w14:paraId="37B2E05B" w14:textId="77777777" w:rsidTr="00B86B18">
              <w:trPr>
                <w:trHeight w:val="2342"/>
              </w:trPr>
              <w:tc>
                <w:tcPr>
                  <w:tcW w:w="3292" w:type="dxa"/>
                </w:tcPr>
                <w:p w14:paraId="7A26C1CB"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Explica los cambios propios de su etapa de desarrollo valorando sus características personales y culturales, y reconociendo la importancia de evitar y prevenir situaciones de riesgo (adicciones, delincuencia, pandillaje, desórdenes alimenticios, entre otros). </w:t>
                  </w:r>
                </w:p>
                <w:p w14:paraId="3BE58F9E" w14:textId="77777777" w:rsidR="00EB5935" w:rsidRPr="000A27A8" w:rsidRDefault="00EB5935" w:rsidP="00B86B18">
                  <w:pPr>
                    <w:autoSpaceDE w:val="0"/>
                    <w:autoSpaceDN w:val="0"/>
                    <w:adjustRightInd w:val="0"/>
                    <w:spacing w:after="0" w:line="240" w:lineRule="auto"/>
                    <w:ind w:left="187" w:right="26"/>
                    <w:contextualSpacing/>
                    <w:jc w:val="both"/>
                    <w:rPr>
                      <w:rFonts w:ascii="Calibri" w:hAnsi="Calibri" w:cs="Calibri"/>
                      <w:color w:val="000000"/>
                      <w:sz w:val="20"/>
                      <w:szCs w:val="20"/>
                      <w:lang w:val="es-PE"/>
                    </w:rPr>
                  </w:pPr>
                </w:p>
                <w:p w14:paraId="70C37870"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Describe las principales prácticas culturales de los diversos grupos culturales y sociales a los que pertenece y explica cómo estas prácticas culturales lo ayudan a enriquecer su identidad personal. </w:t>
                  </w:r>
                </w:p>
                <w:p w14:paraId="15F04AF0" w14:textId="77777777" w:rsidR="00EB5935" w:rsidRPr="000A27A8" w:rsidRDefault="00EB5935" w:rsidP="00B86B18">
                  <w:pPr>
                    <w:ind w:left="720" w:right="26"/>
                    <w:contextualSpacing/>
                    <w:rPr>
                      <w:rFonts w:ascii="Calibri" w:hAnsi="Calibri" w:cs="Calibri"/>
                      <w:color w:val="000000"/>
                      <w:sz w:val="20"/>
                      <w:szCs w:val="20"/>
                      <w:lang w:val="es-PE"/>
                    </w:rPr>
                  </w:pPr>
                </w:p>
                <w:p w14:paraId="3E77A28B"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lastRenderedPageBreak/>
                    <w:t xml:space="preserve">Describe las causas y consecuencias de sus emociones, sentimientos y comportamientos, y las de sus compañeros en situaciones de convivencia en la escuela. Utiliza estrategias de autorregulación emocional de acuerdo con la situación que se presenta. </w:t>
                  </w:r>
                </w:p>
                <w:p w14:paraId="0EA381AB" w14:textId="77777777" w:rsidR="00EB5935" w:rsidRPr="000A27A8" w:rsidRDefault="00EB5935" w:rsidP="00B86B18">
                  <w:pPr>
                    <w:ind w:left="720" w:right="26"/>
                    <w:contextualSpacing/>
                    <w:rPr>
                      <w:rFonts w:ascii="Calibri" w:hAnsi="Calibri" w:cs="Calibri"/>
                      <w:color w:val="000000"/>
                      <w:sz w:val="20"/>
                      <w:szCs w:val="20"/>
                      <w:lang w:val="es-PE"/>
                    </w:rPr>
                  </w:pPr>
                </w:p>
                <w:p w14:paraId="31B2486D"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Argumenta su posición sobre dilemas mora-les que involucran situaciones de convivencia en su familia y en el aula tomando en cuenta las normas y las intenciones de las personas.</w:t>
                  </w:r>
                </w:p>
                <w:p w14:paraId="1F914621" w14:textId="77777777" w:rsidR="00EB5935" w:rsidRPr="000A27A8" w:rsidRDefault="00EB5935" w:rsidP="00B86B18">
                  <w:pPr>
                    <w:ind w:left="720" w:right="26"/>
                    <w:contextualSpacing/>
                    <w:rPr>
                      <w:rFonts w:ascii="Calibri" w:hAnsi="Calibri" w:cs="Calibri"/>
                      <w:color w:val="000000"/>
                      <w:sz w:val="20"/>
                      <w:szCs w:val="20"/>
                      <w:lang w:val="es-PE"/>
                    </w:rPr>
                  </w:pPr>
                </w:p>
                <w:p w14:paraId="233C333C"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Explica las consecuencias de sus decisiones y propone acciones a partir de principios éticos.</w:t>
                  </w:r>
                </w:p>
                <w:p w14:paraId="57865711" w14:textId="77777777" w:rsidR="00EB5935" w:rsidRPr="000A27A8" w:rsidRDefault="00EB5935" w:rsidP="00B86B18">
                  <w:pPr>
                    <w:ind w:left="720" w:right="26"/>
                    <w:contextualSpacing/>
                    <w:rPr>
                      <w:rFonts w:ascii="Calibri" w:hAnsi="Calibri" w:cs="Calibri"/>
                      <w:color w:val="000000"/>
                      <w:sz w:val="20"/>
                      <w:szCs w:val="20"/>
                      <w:lang w:val="es-PE"/>
                    </w:rPr>
                  </w:pPr>
                </w:p>
                <w:p w14:paraId="57C711F3"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Se relaciona con sus compañeros y compañeras con equidad, reflexiona sobre los efectos de las normas sociales en la vida de mujeres y varones, y muestra rechazo frente a aquellas que generan desigualdad. Expresa argumentos a favor del respeto y cuidado mutuo en las relaciones de amistad y enamoramiento.</w:t>
                  </w:r>
                </w:p>
                <w:p w14:paraId="0B086AE7" w14:textId="77777777" w:rsidR="00EB5935" w:rsidRPr="000A27A8" w:rsidRDefault="00EB5935" w:rsidP="00B86B18">
                  <w:pPr>
                    <w:ind w:left="720" w:right="26"/>
                    <w:contextualSpacing/>
                    <w:rPr>
                      <w:rFonts w:ascii="Calibri" w:hAnsi="Calibri" w:cs="Calibri"/>
                      <w:color w:val="000000"/>
                      <w:sz w:val="20"/>
                      <w:szCs w:val="20"/>
                      <w:lang w:val="es-PE"/>
                    </w:rPr>
                  </w:pPr>
                </w:p>
                <w:p w14:paraId="5CF9C84E"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Dialoga sobre la importancia del cuidado de sí mismo en relación con la salud sexual y reproductiva, e identifica situaciones que la ponen en riesgo.</w:t>
                  </w:r>
                </w:p>
                <w:p w14:paraId="75862E80" w14:textId="77777777" w:rsidR="00EB5935" w:rsidRPr="000A27A8" w:rsidRDefault="00EB5935" w:rsidP="00B86B18">
                  <w:pPr>
                    <w:autoSpaceDE w:val="0"/>
                    <w:autoSpaceDN w:val="0"/>
                    <w:adjustRightInd w:val="0"/>
                    <w:spacing w:after="0" w:line="240" w:lineRule="auto"/>
                    <w:ind w:right="26"/>
                    <w:rPr>
                      <w:rFonts w:ascii="Calibri" w:hAnsi="Calibri" w:cs="Calibri"/>
                      <w:color w:val="000000"/>
                      <w:sz w:val="20"/>
                      <w:szCs w:val="20"/>
                      <w:lang w:val="es-PE"/>
                    </w:rPr>
                  </w:pPr>
                </w:p>
              </w:tc>
            </w:tr>
          </w:tbl>
          <w:p w14:paraId="6455E6A3" w14:textId="77777777" w:rsidR="00EB5935" w:rsidRPr="00DB7B05" w:rsidRDefault="00EB5935" w:rsidP="00B86B18">
            <w:pPr>
              <w:spacing w:after="160" w:line="259" w:lineRule="auto"/>
              <w:ind w:right="26"/>
              <w:jc w:val="both"/>
              <w:rPr>
                <w:b/>
                <w:sz w:val="20"/>
                <w:szCs w:val="20"/>
                <w:u w:val="single"/>
              </w:rPr>
            </w:pPr>
            <w:r w:rsidRPr="00DB7B05">
              <w:rPr>
                <w:b/>
                <w:sz w:val="20"/>
                <w:szCs w:val="20"/>
                <w:u w:val="single"/>
              </w:rPr>
              <w:lastRenderedPageBreak/>
              <w:t>CONSTRUYE SU IDENTIDAD (2do de secundaria)</w:t>
            </w:r>
          </w:p>
          <w:p w14:paraId="4E7DE46A"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 xml:space="preserve">Explica sus características personales, culturales y sociales, y </w:t>
            </w:r>
            <w:r w:rsidRPr="000A27A8">
              <w:rPr>
                <w:sz w:val="20"/>
                <w:szCs w:val="20"/>
              </w:rPr>
              <w:lastRenderedPageBreak/>
              <w:t>sus logros. Valora la participación de su familia en su formación y reconoce la importancia de usar estrategias de protección frente a situaciones de riesgo.</w:t>
            </w:r>
          </w:p>
          <w:p w14:paraId="4EB0913F" w14:textId="77777777" w:rsidR="00EB5935" w:rsidRPr="000A27A8" w:rsidRDefault="00EB5935" w:rsidP="00B86B18">
            <w:pPr>
              <w:spacing w:after="160" w:line="259" w:lineRule="auto"/>
              <w:ind w:left="292" w:right="26"/>
              <w:contextualSpacing/>
              <w:jc w:val="both"/>
              <w:rPr>
                <w:sz w:val="20"/>
                <w:szCs w:val="20"/>
              </w:rPr>
            </w:pPr>
          </w:p>
          <w:p w14:paraId="66C0F673"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Explica la importancia de participar, con seguridad y confianza, en diferentes grupos culturales y sociales (religiosos, ambientales, animalistas, de género, organizaciones juveniles, etc.) para enriquecer su identidad y sentirse parte de su comunidad.</w:t>
            </w:r>
          </w:p>
          <w:p w14:paraId="13BB8E72" w14:textId="77777777" w:rsidR="00EB5935" w:rsidRPr="000A27A8" w:rsidRDefault="00EB5935" w:rsidP="00B86B18">
            <w:pPr>
              <w:spacing w:after="160" w:line="259" w:lineRule="auto"/>
              <w:ind w:left="720" w:right="26"/>
              <w:contextualSpacing/>
              <w:rPr>
                <w:sz w:val="20"/>
                <w:szCs w:val="20"/>
              </w:rPr>
            </w:pPr>
          </w:p>
          <w:p w14:paraId="1D5457C6"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 xml:space="preserve">Explica las causas y consecuencias de sus emociones, sentimientos y comportamientos, y las de los demás en diversas situaciones. Utiliza estrategias de </w:t>
            </w:r>
            <w:proofErr w:type="spellStart"/>
            <w:r w:rsidRPr="000A27A8">
              <w:rPr>
                <w:sz w:val="20"/>
                <w:szCs w:val="20"/>
              </w:rPr>
              <w:t>autorregulaciónemocional</w:t>
            </w:r>
            <w:proofErr w:type="spellEnd"/>
            <w:r w:rsidRPr="000A27A8">
              <w:rPr>
                <w:sz w:val="20"/>
                <w:szCs w:val="20"/>
              </w:rPr>
              <w:t xml:space="preserve"> de acuerdo con la situación que se presenta, y explica la importancia de </w:t>
            </w:r>
            <w:proofErr w:type="spellStart"/>
            <w:r w:rsidRPr="000A27A8">
              <w:rPr>
                <w:sz w:val="20"/>
                <w:szCs w:val="20"/>
              </w:rPr>
              <w:t>ex-presar</w:t>
            </w:r>
            <w:proofErr w:type="spellEnd"/>
            <w:r w:rsidRPr="000A27A8">
              <w:rPr>
                <w:sz w:val="20"/>
                <w:szCs w:val="20"/>
              </w:rPr>
              <w:t xml:space="preserve"> y autorregular sus emociones.</w:t>
            </w:r>
          </w:p>
          <w:p w14:paraId="47B80EC9" w14:textId="77777777" w:rsidR="00EB5935" w:rsidRPr="000A27A8" w:rsidRDefault="00EB5935" w:rsidP="00B86B18">
            <w:pPr>
              <w:spacing w:after="160" w:line="259" w:lineRule="auto"/>
              <w:ind w:left="720" w:right="26"/>
              <w:contextualSpacing/>
              <w:rPr>
                <w:sz w:val="20"/>
                <w:szCs w:val="20"/>
              </w:rPr>
            </w:pPr>
          </w:p>
          <w:p w14:paraId="7B1C1646"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Argumenta su posición sobre dilemas mora-les que involucran situaciones de convivencia en la escuela y la comunidad tomando en cuenta las intenciones de las personas involucradas, los principios éticos y las normas establecidas.</w:t>
            </w:r>
          </w:p>
          <w:p w14:paraId="7F8F72C9" w14:textId="77777777" w:rsidR="00EB5935" w:rsidRPr="000A27A8" w:rsidRDefault="00EB5935" w:rsidP="00B86B18">
            <w:pPr>
              <w:spacing w:after="160" w:line="259" w:lineRule="auto"/>
              <w:ind w:left="720" w:right="26"/>
              <w:contextualSpacing/>
              <w:rPr>
                <w:sz w:val="20"/>
                <w:szCs w:val="20"/>
              </w:rPr>
            </w:pPr>
          </w:p>
          <w:p w14:paraId="3D3396DC"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Explica las consecuencias de sus decisiones y propone acciones en las que estén presentes criterios éticos para mejorar su comportamiento.</w:t>
            </w:r>
          </w:p>
          <w:p w14:paraId="7F2F49EA" w14:textId="77777777" w:rsidR="00EB5935" w:rsidRPr="000A27A8" w:rsidRDefault="00EB5935" w:rsidP="00B86B18">
            <w:pPr>
              <w:spacing w:after="160" w:line="259" w:lineRule="auto"/>
              <w:ind w:left="720" w:right="26"/>
              <w:contextualSpacing/>
              <w:rPr>
                <w:sz w:val="20"/>
                <w:szCs w:val="20"/>
              </w:rPr>
            </w:pPr>
          </w:p>
          <w:p w14:paraId="54338799"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lastRenderedPageBreak/>
              <w:t>Se relaciona con sus compañeros y compañeras con equidad o igualdad, y analiza críticamente situaciones de desigualdad de género y violencia familiar, sexual y contra la mujer. Promueve el cuidado del otro y la reciprocidad en las relaciones de amistad y pareja.</w:t>
            </w:r>
          </w:p>
          <w:p w14:paraId="57E5E082" w14:textId="77777777" w:rsidR="00EB5935" w:rsidRPr="000A27A8" w:rsidRDefault="00EB5935" w:rsidP="00B86B18">
            <w:pPr>
              <w:spacing w:after="160" w:line="259" w:lineRule="auto"/>
              <w:ind w:left="720" w:right="26"/>
              <w:contextualSpacing/>
              <w:rPr>
                <w:sz w:val="20"/>
                <w:szCs w:val="20"/>
              </w:rPr>
            </w:pPr>
          </w:p>
          <w:p w14:paraId="28E2B298"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Plantea pautas de prevención y protección ante situaciones que afecten su integridad sexual y reproductiva reconociendo la importancia del autocuidado.</w:t>
            </w:r>
          </w:p>
          <w:p w14:paraId="1BEA431E" w14:textId="77777777" w:rsidR="00EB5935" w:rsidRPr="000A27A8" w:rsidRDefault="00EB5935" w:rsidP="00B86B18">
            <w:pPr>
              <w:spacing w:after="160" w:line="259" w:lineRule="auto"/>
              <w:ind w:left="720" w:right="26"/>
              <w:contextualSpacing/>
              <w:rPr>
                <w:sz w:val="20"/>
                <w:szCs w:val="20"/>
              </w:rPr>
            </w:pPr>
          </w:p>
          <w:p w14:paraId="051D9DD5" w14:textId="77777777" w:rsidR="00EB5935" w:rsidRPr="00DB7B05" w:rsidRDefault="00EB5935" w:rsidP="00B86B18">
            <w:pPr>
              <w:spacing w:after="160" w:line="259" w:lineRule="auto"/>
              <w:ind w:right="26"/>
              <w:jc w:val="both"/>
              <w:rPr>
                <w:b/>
                <w:sz w:val="20"/>
                <w:szCs w:val="20"/>
                <w:u w:val="single"/>
              </w:rPr>
            </w:pPr>
            <w:r w:rsidRPr="00DB7B05">
              <w:rPr>
                <w:b/>
                <w:sz w:val="20"/>
                <w:szCs w:val="20"/>
                <w:u w:val="single"/>
              </w:rPr>
              <w:t>CONVIVE Y PARTICIPA DEMOCRÁTICAMENTE EN LA BÚSQUEDA DEL BIEN COMÚN (1ero de secundaria)</w:t>
            </w:r>
          </w:p>
          <w:p w14:paraId="5C3CB63D"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Establece relaciones basadas en el respeto y el diálogo con sus compañeros y compa-ñeras, cuestiona los prejuicios y estereotipos más comunes que se dan en su entorno, y cumple sus deberes en la escuela.</w:t>
            </w:r>
          </w:p>
          <w:p w14:paraId="20283567" w14:textId="77777777" w:rsidR="00EB5935" w:rsidRPr="000A27A8" w:rsidRDefault="00EB5935" w:rsidP="00B86B18">
            <w:pPr>
              <w:spacing w:after="160" w:line="259" w:lineRule="auto"/>
              <w:ind w:left="292" w:right="26"/>
              <w:contextualSpacing/>
              <w:jc w:val="both"/>
              <w:rPr>
                <w:sz w:val="20"/>
                <w:szCs w:val="20"/>
              </w:rPr>
            </w:pPr>
          </w:p>
          <w:p w14:paraId="419571D5"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Intercambia costumbres mostrando respeto por las diferencias.</w:t>
            </w:r>
          </w:p>
          <w:p w14:paraId="1D3CC1D0" w14:textId="77777777" w:rsidR="00EB5935" w:rsidRPr="000A27A8" w:rsidRDefault="00EB5935" w:rsidP="00B86B18">
            <w:pPr>
              <w:spacing w:after="160" w:line="259" w:lineRule="auto"/>
              <w:ind w:left="720" w:right="26"/>
              <w:contextualSpacing/>
              <w:rPr>
                <w:sz w:val="20"/>
                <w:szCs w:val="20"/>
              </w:rPr>
            </w:pPr>
          </w:p>
          <w:p w14:paraId="3EE3FC57"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Evalúa los acuerdos y las normas que regulan la convivencia en su escuela en función de si se basan en los derechos y deberes del niño y del adolescente.</w:t>
            </w:r>
          </w:p>
          <w:p w14:paraId="4B545CC9" w14:textId="77777777" w:rsidR="00EB5935" w:rsidRPr="000A27A8" w:rsidRDefault="00EB5935" w:rsidP="00B86B18">
            <w:pPr>
              <w:spacing w:after="160" w:line="259" w:lineRule="auto"/>
              <w:ind w:left="720" w:right="26"/>
              <w:contextualSpacing/>
              <w:rPr>
                <w:sz w:val="20"/>
                <w:szCs w:val="20"/>
              </w:rPr>
            </w:pPr>
          </w:p>
          <w:p w14:paraId="7E787A49"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Interviene ante conflictos cercanos a él utilizando el diálogo y la negociación.</w:t>
            </w:r>
          </w:p>
          <w:p w14:paraId="6EF8389B" w14:textId="77777777" w:rsidR="00EB5935" w:rsidRPr="000A27A8" w:rsidRDefault="00EB5935" w:rsidP="00B86B18">
            <w:pPr>
              <w:spacing w:after="160" w:line="259" w:lineRule="auto"/>
              <w:ind w:left="720" w:right="26"/>
              <w:contextualSpacing/>
              <w:rPr>
                <w:sz w:val="20"/>
                <w:szCs w:val="20"/>
              </w:rPr>
            </w:pPr>
          </w:p>
          <w:p w14:paraId="43A07657"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Delibera sobre asuntos públicos cuando obtiene información de diversas fuentes, sustenta su posición sobre la base de argumentos y aporta a la construcción de consensos que contribuyan al bien común.</w:t>
            </w:r>
          </w:p>
          <w:p w14:paraId="7DE8ADF6" w14:textId="77777777" w:rsidR="00EB5935" w:rsidRPr="000A27A8" w:rsidRDefault="00EB5935" w:rsidP="00B86B18">
            <w:pPr>
              <w:spacing w:after="160" w:line="259" w:lineRule="auto"/>
              <w:ind w:left="720" w:right="26"/>
              <w:contextualSpacing/>
              <w:rPr>
                <w:sz w:val="20"/>
                <w:szCs w:val="20"/>
              </w:rPr>
            </w:pPr>
          </w:p>
          <w:p w14:paraId="6266A5B5" w14:textId="77777777" w:rsidR="00EB5935"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 xml:space="preserve">Propone acciones colectivas en la escuela en apoyo a grupos vulnerables en situación </w:t>
            </w:r>
            <w:proofErr w:type="spellStart"/>
            <w:r w:rsidRPr="000A27A8">
              <w:rPr>
                <w:sz w:val="20"/>
                <w:szCs w:val="20"/>
              </w:rPr>
              <w:t>dedesventaja</w:t>
            </w:r>
            <w:proofErr w:type="spellEnd"/>
            <w:r w:rsidRPr="000A27A8">
              <w:rPr>
                <w:sz w:val="20"/>
                <w:szCs w:val="20"/>
              </w:rPr>
              <w:t xml:space="preserve"> social y económica tomando como base los derechos del niño.</w:t>
            </w:r>
          </w:p>
          <w:p w14:paraId="16F00DF6" w14:textId="77777777" w:rsidR="00EB5935" w:rsidRDefault="00EB5935" w:rsidP="00B86B18">
            <w:pPr>
              <w:pStyle w:val="Prrafodelista"/>
              <w:rPr>
                <w:sz w:val="20"/>
                <w:szCs w:val="20"/>
              </w:rPr>
            </w:pPr>
          </w:p>
          <w:p w14:paraId="12545DDA" w14:textId="77777777" w:rsidR="00EB5935" w:rsidRPr="00DB7B05" w:rsidRDefault="00EB5935" w:rsidP="00B86B18">
            <w:pPr>
              <w:spacing w:after="160" w:line="259" w:lineRule="auto"/>
              <w:ind w:right="26"/>
              <w:jc w:val="both"/>
              <w:rPr>
                <w:b/>
                <w:sz w:val="20"/>
                <w:szCs w:val="20"/>
                <w:u w:val="single"/>
              </w:rPr>
            </w:pPr>
            <w:r w:rsidRPr="00DB7B05">
              <w:rPr>
                <w:b/>
                <w:sz w:val="20"/>
                <w:szCs w:val="20"/>
                <w:u w:val="single"/>
              </w:rPr>
              <w:t>CONVIVE Y PARTICIPA DEMOCRÁTICAMENTE EN LA BÚSQUEDA DEL BIEN COMÚN (2do de secundaria)</w:t>
            </w:r>
          </w:p>
          <w:p w14:paraId="49A1329C"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Demuestra actitudes de respeto por sus compañeros, defiende sus derechos ante situaciones de vulneración, y cuestiona los prejuicios y estereotipos por etnia, género, ciclo vital o discapacidad más comunes de su en-torno. Cumple sus deberes en la escuela y localidad, y promueve que los demás también los cumplan.</w:t>
            </w:r>
          </w:p>
          <w:p w14:paraId="481F7046" w14:textId="77777777" w:rsidR="00EB5935" w:rsidRPr="000A27A8" w:rsidRDefault="00EB5935" w:rsidP="00B86B18">
            <w:pPr>
              <w:spacing w:after="160" w:line="259" w:lineRule="auto"/>
              <w:ind w:left="292" w:right="26"/>
              <w:contextualSpacing/>
              <w:jc w:val="both"/>
              <w:rPr>
                <w:sz w:val="20"/>
                <w:szCs w:val="20"/>
              </w:rPr>
            </w:pPr>
          </w:p>
          <w:p w14:paraId="792312F4"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Intercambia costumbres mostrando respeto por las diferencias.</w:t>
            </w:r>
          </w:p>
          <w:p w14:paraId="519B1F90" w14:textId="77777777" w:rsidR="00EB5935" w:rsidRPr="000A27A8" w:rsidRDefault="00EB5935" w:rsidP="00B86B18">
            <w:pPr>
              <w:spacing w:after="160" w:line="259" w:lineRule="auto"/>
              <w:ind w:left="720" w:right="26"/>
              <w:contextualSpacing/>
              <w:rPr>
                <w:sz w:val="20"/>
                <w:szCs w:val="20"/>
              </w:rPr>
            </w:pPr>
          </w:p>
          <w:p w14:paraId="4716BA25" w14:textId="77777777" w:rsidR="00EB5935" w:rsidRPr="000A27A8" w:rsidRDefault="00EB5935" w:rsidP="007610B1">
            <w:pPr>
              <w:numPr>
                <w:ilvl w:val="0"/>
                <w:numId w:val="314"/>
              </w:numPr>
              <w:spacing w:line="259" w:lineRule="auto"/>
              <w:ind w:left="292" w:right="26" w:hanging="284"/>
              <w:contextualSpacing/>
              <w:jc w:val="both"/>
              <w:rPr>
                <w:sz w:val="20"/>
                <w:szCs w:val="20"/>
              </w:rPr>
            </w:pPr>
            <w:r w:rsidRPr="000A27A8">
              <w:rPr>
                <w:sz w:val="20"/>
                <w:szCs w:val="20"/>
              </w:rPr>
              <w:t xml:space="preserve">Propone normas que regulan la convivencia en la es-cuela y el uso responsable de las vías públicas de su lo-calidad. Evalúa esas normas críticamente a partir de los principios </w:t>
            </w:r>
            <w:r w:rsidRPr="000A27A8">
              <w:rPr>
                <w:sz w:val="20"/>
                <w:szCs w:val="20"/>
              </w:rPr>
              <w:lastRenderedPageBreak/>
              <w:t>democráticos y las modifica cuando se contraponen con sus derechos.</w:t>
            </w:r>
          </w:p>
          <w:p w14:paraId="4DEFE752" w14:textId="77777777" w:rsidR="00EB5935" w:rsidRPr="000A27A8" w:rsidRDefault="00EB5935" w:rsidP="00B86B18">
            <w:pPr>
              <w:spacing w:after="160" w:line="259" w:lineRule="auto"/>
              <w:ind w:left="720" w:right="26"/>
              <w:contextualSpacing/>
              <w:rPr>
                <w:sz w:val="20"/>
                <w:szCs w:val="20"/>
              </w:rPr>
            </w:pPr>
          </w:p>
          <w:p w14:paraId="078A1261" w14:textId="77777777" w:rsidR="00EB5935" w:rsidRPr="000A27A8" w:rsidRDefault="00EB5935" w:rsidP="007610B1">
            <w:pPr>
              <w:numPr>
                <w:ilvl w:val="0"/>
                <w:numId w:val="314"/>
              </w:numPr>
              <w:spacing w:line="259" w:lineRule="auto"/>
              <w:ind w:left="292" w:right="26" w:hanging="284"/>
              <w:contextualSpacing/>
              <w:jc w:val="both"/>
              <w:rPr>
                <w:sz w:val="20"/>
                <w:szCs w:val="20"/>
              </w:rPr>
            </w:pPr>
            <w:r w:rsidRPr="000A27A8">
              <w:rPr>
                <w:sz w:val="20"/>
                <w:szCs w:val="20"/>
              </w:rPr>
              <w:t>Actúa como mediador en conflictos de sus compañeros haciendo uso de habilidades sociales, el diálogo y la negociación.</w:t>
            </w:r>
          </w:p>
          <w:p w14:paraId="56EFC1B1" w14:textId="77777777" w:rsidR="00EB5935" w:rsidRPr="000A27A8" w:rsidRDefault="00EB5935" w:rsidP="00B86B18">
            <w:pPr>
              <w:spacing w:after="160" w:line="259" w:lineRule="auto"/>
              <w:ind w:left="720" w:right="26"/>
              <w:contextualSpacing/>
              <w:rPr>
                <w:sz w:val="20"/>
                <w:szCs w:val="20"/>
              </w:rPr>
            </w:pPr>
          </w:p>
          <w:p w14:paraId="46E694D1"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 xml:space="preserve">Delibera sobre asuntos públicos cuando indaga sus causas y consecuencias, examina argumentos contrarios a los propios, y sustenta su posición basándose en principios democráticos y valores cívicos. Aporta a </w:t>
            </w:r>
            <w:proofErr w:type="spellStart"/>
            <w:r w:rsidRPr="000A27A8">
              <w:rPr>
                <w:sz w:val="20"/>
                <w:szCs w:val="20"/>
              </w:rPr>
              <w:t>laconstrucción</w:t>
            </w:r>
            <w:proofErr w:type="spellEnd"/>
            <w:r w:rsidRPr="000A27A8">
              <w:rPr>
                <w:sz w:val="20"/>
                <w:szCs w:val="20"/>
              </w:rPr>
              <w:t xml:space="preserve"> de consensos que contribuyan al bien común.</w:t>
            </w:r>
          </w:p>
          <w:p w14:paraId="16E7F6E3" w14:textId="77777777" w:rsidR="00EB5935" w:rsidRPr="000A27A8" w:rsidRDefault="00EB5935" w:rsidP="00B86B18">
            <w:pPr>
              <w:spacing w:after="160" w:line="259" w:lineRule="auto"/>
              <w:ind w:left="720" w:right="26"/>
              <w:contextualSpacing/>
              <w:rPr>
                <w:sz w:val="20"/>
                <w:szCs w:val="20"/>
              </w:rPr>
            </w:pPr>
          </w:p>
          <w:p w14:paraId="5BF71796"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Participa cooperativamente en la planeación y ejecución de acciones en defensa de los derechos de la niñez. Asimismo, cumple responsablemente sus deberes y responsabilidades.</w:t>
            </w:r>
          </w:p>
        </w:tc>
        <w:tc>
          <w:tcPr>
            <w:tcW w:w="3685" w:type="dxa"/>
          </w:tcPr>
          <w:p w14:paraId="3150CD61" w14:textId="77777777" w:rsidR="00EB5935" w:rsidRPr="00DB7B05" w:rsidRDefault="00EB5935" w:rsidP="00B86B18">
            <w:pPr>
              <w:spacing w:after="160" w:line="259" w:lineRule="auto"/>
              <w:ind w:right="26"/>
              <w:jc w:val="both"/>
              <w:rPr>
                <w:b/>
                <w:sz w:val="20"/>
                <w:szCs w:val="20"/>
                <w:u w:val="single"/>
              </w:rPr>
            </w:pPr>
            <w:r w:rsidRPr="00DB7B05">
              <w:rPr>
                <w:b/>
                <w:sz w:val="20"/>
                <w:szCs w:val="20"/>
                <w:u w:val="single"/>
              </w:rPr>
              <w:lastRenderedPageBreak/>
              <w:t>CONSTRUYE SU IDENTIDAD (1ero de secundaria)</w:t>
            </w:r>
          </w:p>
          <w:tbl>
            <w:tblPr>
              <w:tblW w:w="0" w:type="auto"/>
              <w:tblBorders>
                <w:top w:val="nil"/>
                <w:left w:val="nil"/>
                <w:bottom w:val="nil"/>
                <w:right w:val="nil"/>
              </w:tblBorders>
              <w:tblLayout w:type="fixed"/>
              <w:tblLook w:val="0000" w:firstRow="0" w:lastRow="0" w:firstColumn="0" w:lastColumn="0" w:noHBand="0" w:noVBand="0"/>
            </w:tblPr>
            <w:tblGrid>
              <w:gridCol w:w="3292"/>
            </w:tblGrid>
            <w:tr w:rsidR="00EB5935" w:rsidRPr="00365599" w14:paraId="0C730081" w14:textId="77777777" w:rsidTr="00B86B18">
              <w:trPr>
                <w:trHeight w:val="2342"/>
              </w:trPr>
              <w:tc>
                <w:tcPr>
                  <w:tcW w:w="3292" w:type="dxa"/>
                </w:tcPr>
                <w:p w14:paraId="03E3CDB2"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Explica los cambios propios de su etapa de desarrollo valorando sus características personales y culturales, y reconociendo la importancia de evitar y prevenir situaciones de riesgo (adicciones, delincuencia, pandillaje, desórdenes alimenticios, entre otros). </w:t>
                  </w:r>
                </w:p>
                <w:p w14:paraId="5556D5C4" w14:textId="77777777" w:rsidR="00EB5935" w:rsidRPr="000A27A8" w:rsidRDefault="00EB5935" w:rsidP="00B86B18">
                  <w:pPr>
                    <w:autoSpaceDE w:val="0"/>
                    <w:autoSpaceDN w:val="0"/>
                    <w:adjustRightInd w:val="0"/>
                    <w:spacing w:after="0" w:line="240" w:lineRule="auto"/>
                    <w:ind w:left="187" w:right="26"/>
                    <w:contextualSpacing/>
                    <w:jc w:val="both"/>
                    <w:rPr>
                      <w:rFonts w:ascii="Calibri" w:hAnsi="Calibri" w:cs="Calibri"/>
                      <w:color w:val="000000"/>
                      <w:sz w:val="20"/>
                      <w:szCs w:val="20"/>
                      <w:lang w:val="es-PE"/>
                    </w:rPr>
                  </w:pPr>
                </w:p>
                <w:p w14:paraId="7F53B191"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Describe las principales prácticas culturales de los diversos grupos culturales y sociales a los que pertenece y explica cómo estas prácticas culturales lo ayudan a enriquecer su identidad personal. </w:t>
                  </w:r>
                </w:p>
                <w:p w14:paraId="48D0010F" w14:textId="77777777" w:rsidR="00EB5935" w:rsidRPr="000A27A8" w:rsidRDefault="00EB5935" w:rsidP="00B86B18">
                  <w:pPr>
                    <w:ind w:left="720" w:right="26"/>
                    <w:contextualSpacing/>
                    <w:rPr>
                      <w:rFonts w:ascii="Calibri" w:hAnsi="Calibri" w:cs="Calibri"/>
                      <w:color w:val="000000"/>
                      <w:sz w:val="20"/>
                      <w:szCs w:val="20"/>
                      <w:lang w:val="es-PE"/>
                    </w:rPr>
                  </w:pPr>
                </w:p>
                <w:p w14:paraId="6EC5802D"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lastRenderedPageBreak/>
                    <w:t xml:space="preserve">Describe las causas y consecuencias de sus emociones, sentimientos y comportamientos, y las de sus compañeros en situaciones de convivencia en la escuela. Utiliza estrategias de autorregulación emocional de acuerdo con la situación que se presenta. </w:t>
                  </w:r>
                </w:p>
                <w:p w14:paraId="29D3357C" w14:textId="77777777" w:rsidR="00EB5935" w:rsidRPr="000A27A8" w:rsidRDefault="00EB5935" w:rsidP="00B86B18">
                  <w:pPr>
                    <w:ind w:left="720" w:right="26"/>
                    <w:contextualSpacing/>
                    <w:rPr>
                      <w:rFonts w:ascii="Calibri" w:hAnsi="Calibri" w:cs="Calibri"/>
                      <w:color w:val="000000"/>
                      <w:sz w:val="20"/>
                      <w:szCs w:val="20"/>
                      <w:lang w:val="es-PE"/>
                    </w:rPr>
                  </w:pPr>
                </w:p>
                <w:p w14:paraId="26B7A8B2"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Argumenta su posición sobre dilemas mora-les que involucran situaciones de convivencia en su familia y en el aula tomando en cuenta las normas y las intenciones de las personas.</w:t>
                  </w:r>
                </w:p>
                <w:p w14:paraId="6ECF758D" w14:textId="77777777" w:rsidR="00EB5935" w:rsidRPr="000A27A8" w:rsidRDefault="00EB5935" w:rsidP="00B86B18">
                  <w:pPr>
                    <w:ind w:left="720" w:right="26"/>
                    <w:contextualSpacing/>
                    <w:rPr>
                      <w:rFonts w:ascii="Calibri" w:hAnsi="Calibri" w:cs="Calibri"/>
                      <w:color w:val="000000"/>
                      <w:sz w:val="20"/>
                      <w:szCs w:val="20"/>
                      <w:lang w:val="es-PE"/>
                    </w:rPr>
                  </w:pPr>
                </w:p>
                <w:p w14:paraId="27DD879A"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Explica las consecuencias de sus decisiones y propone acciones a partir de principios éticos.</w:t>
                  </w:r>
                </w:p>
                <w:p w14:paraId="78A7EFA4" w14:textId="77777777" w:rsidR="00EB5935" w:rsidRPr="000A27A8" w:rsidRDefault="00EB5935" w:rsidP="00B86B18">
                  <w:pPr>
                    <w:ind w:left="720" w:right="26"/>
                    <w:contextualSpacing/>
                    <w:rPr>
                      <w:rFonts w:ascii="Calibri" w:hAnsi="Calibri" w:cs="Calibri"/>
                      <w:color w:val="000000"/>
                      <w:sz w:val="20"/>
                      <w:szCs w:val="20"/>
                      <w:lang w:val="es-PE"/>
                    </w:rPr>
                  </w:pPr>
                </w:p>
                <w:p w14:paraId="5DA15878"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Se relaciona con sus compañeros y compañeras con equidad, reflexiona sobre los efectos de las normas sociales en la vida de mujeres y varones, y muestra rechazo frente a aquellas que generan desigualdad. Expresa argumentos a favor del respeto y cuidado mutuo en las relaciones de amistad y enamoramiento.</w:t>
                  </w:r>
                </w:p>
                <w:p w14:paraId="11CBD108" w14:textId="77777777" w:rsidR="00EB5935" w:rsidRPr="000A27A8" w:rsidRDefault="00EB5935" w:rsidP="00B86B18">
                  <w:pPr>
                    <w:ind w:left="720" w:right="26"/>
                    <w:contextualSpacing/>
                    <w:rPr>
                      <w:rFonts w:ascii="Calibri" w:hAnsi="Calibri" w:cs="Calibri"/>
                      <w:color w:val="000000"/>
                      <w:sz w:val="20"/>
                      <w:szCs w:val="20"/>
                      <w:lang w:val="es-PE"/>
                    </w:rPr>
                  </w:pPr>
                </w:p>
                <w:p w14:paraId="531EE6CA"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Dialoga sobre la importancia del cuidado de sí mismo en relación con la salud sexual y reproductiva, e identifica situaciones que la ponen en riesgo.</w:t>
                  </w:r>
                </w:p>
                <w:p w14:paraId="6388A6C7" w14:textId="77777777" w:rsidR="00EB5935" w:rsidRPr="000A27A8" w:rsidRDefault="00EB5935" w:rsidP="00B86B18">
                  <w:pPr>
                    <w:autoSpaceDE w:val="0"/>
                    <w:autoSpaceDN w:val="0"/>
                    <w:adjustRightInd w:val="0"/>
                    <w:spacing w:after="0" w:line="240" w:lineRule="auto"/>
                    <w:ind w:right="26"/>
                    <w:rPr>
                      <w:rFonts w:ascii="Calibri" w:hAnsi="Calibri" w:cs="Calibri"/>
                      <w:color w:val="000000"/>
                      <w:sz w:val="20"/>
                      <w:szCs w:val="20"/>
                      <w:lang w:val="es-PE"/>
                    </w:rPr>
                  </w:pPr>
                </w:p>
              </w:tc>
            </w:tr>
          </w:tbl>
          <w:p w14:paraId="32E71108" w14:textId="77777777" w:rsidR="00EB5935" w:rsidRPr="00DB7B05" w:rsidRDefault="00EB5935" w:rsidP="00B86B18">
            <w:pPr>
              <w:spacing w:after="160" w:line="259" w:lineRule="auto"/>
              <w:ind w:right="26"/>
              <w:jc w:val="both"/>
              <w:rPr>
                <w:b/>
                <w:sz w:val="20"/>
                <w:szCs w:val="20"/>
                <w:u w:val="single"/>
              </w:rPr>
            </w:pPr>
            <w:r w:rsidRPr="00DB7B05">
              <w:rPr>
                <w:b/>
                <w:sz w:val="20"/>
                <w:szCs w:val="20"/>
                <w:u w:val="single"/>
              </w:rPr>
              <w:lastRenderedPageBreak/>
              <w:t>CONSTRUYE SU IDENTIDAD (2do de secundaria)</w:t>
            </w:r>
          </w:p>
          <w:p w14:paraId="65853446"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 xml:space="preserve">Explica sus características personales, culturales y sociales, y sus logros. </w:t>
            </w:r>
            <w:r w:rsidRPr="000A27A8">
              <w:rPr>
                <w:sz w:val="20"/>
                <w:szCs w:val="20"/>
              </w:rPr>
              <w:lastRenderedPageBreak/>
              <w:t>Valora la participación de su familia en su formación y reconoce la importancia de usar estrategias de protección frente a situaciones de riesgo.</w:t>
            </w:r>
          </w:p>
          <w:p w14:paraId="42334F80" w14:textId="77777777" w:rsidR="00EB5935" w:rsidRPr="000A27A8" w:rsidRDefault="00EB5935" w:rsidP="00B86B18">
            <w:pPr>
              <w:spacing w:after="160" w:line="259" w:lineRule="auto"/>
              <w:ind w:left="292" w:right="26"/>
              <w:contextualSpacing/>
              <w:jc w:val="both"/>
              <w:rPr>
                <w:sz w:val="20"/>
                <w:szCs w:val="20"/>
              </w:rPr>
            </w:pPr>
          </w:p>
          <w:p w14:paraId="457DB4D2"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Explica la importancia de participar, con seguridad y confianza, en diferentes grupos culturales y sociales (religiosos, ambientales, animalistas, de género, organizaciones juveniles, etc.) para enriquecer su identidad y sentirse parte de su comunidad.</w:t>
            </w:r>
          </w:p>
          <w:p w14:paraId="028EB588" w14:textId="77777777" w:rsidR="00EB5935" w:rsidRPr="000A27A8" w:rsidRDefault="00EB5935" w:rsidP="00B86B18">
            <w:pPr>
              <w:spacing w:after="160" w:line="259" w:lineRule="auto"/>
              <w:ind w:left="720" w:right="26"/>
              <w:contextualSpacing/>
              <w:rPr>
                <w:sz w:val="20"/>
                <w:szCs w:val="20"/>
              </w:rPr>
            </w:pPr>
          </w:p>
          <w:p w14:paraId="37D6E2B2"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 xml:space="preserve">Explica las causas y consecuencias de sus emociones, sentimientos y comportamientos, y las de los demás en diversas situaciones. Utiliza estrategias de </w:t>
            </w:r>
            <w:proofErr w:type="spellStart"/>
            <w:r w:rsidRPr="000A27A8">
              <w:rPr>
                <w:sz w:val="20"/>
                <w:szCs w:val="20"/>
              </w:rPr>
              <w:t>autorregulaciónemocional</w:t>
            </w:r>
            <w:proofErr w:type="spellEnd"/>
            <w:r w:rsidRPr="000A27A8">
              <w:rPr>
                <w:sz w:val="20"/>
                <w:szCs w:val="20"/>
              </w:rPr>
              <w:t xml:space="preserve"> de acuerdo con la situación </w:t>
            </w:r>
            <w:proofErr w:type="spellStart"/>
            <w:r w:rsidRPr="000A27A8">
              <w:rPr>
                <w:sz w:val="20"/>
                <w:szCs w:val="20"/>
              </w:rPr>
              <w:t>quese</w:t>
            </w:r>
            <w:proofErr w:type="spellEnd"/>
            <w:r w:rsidRPr="000A27A8">
              <w:rPr>
                <w:sz w:val="20"/>
                <w:szCs w:val="20"/>
              </w:rPr>
              <w:t xml:space="preserve"> presenta, y explica la importancia de </w:t>
            </w:r>
            <w:proofErr w:type="spellStart"/>
            <w:r w:rsidRPr="000A27A8">
              <w:rPr>
                <w:sz w:val="20"/>
                <w:szCs w:val="20"/>
              </w:rPr>
              <w:t>ex-presar</w:t>
            </w:r>
            <w:proofErr w:type="spellEnd"/>
            <w:r w:rsidRPr="000A27A8">
              <w:rPr>
                <w:sz w:val="20"/>
                <w:szCs w:val="20"/>
              </w:rPr>
              <w:t xml:space="preserve"> y autorregular sus emociones.</w:t>
            </w:r>
          </w:p>
          <w:p w14:paraId="49C39AA9" w14:textId="77777777" w:rsidR="00EB5935" w:rsidRPr="000A27A8" w:rsidRDefault="00EB5935" w:rsidP="00B86B18">
            <w:pPr>
              <w:spacing w:after="160" w:line="259" w:lineRule="auto"/>
              <w:ind w:left="720" w:right="26"/>
              <w:contextualSpacing/>
              <w:rPr>
                <w:sz w:val="20"/>
                <w:szCs w:val="20"/>
              </w:rPr>
            </w:pPr>
          </w:p>
          <w:p w14:paraId="7011279F"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Argumenta su posición sobre dilemas mora-les que involucran situaciones de convivencia en la escuela y la comunidad tomando en cuenta las intenciones de las personas involucradas, los principios éticos y las normas establecidas.</w:t>
            </w:r>
          </w:p>
          <w:p w14:paraId="5D2A03FC" w14:textId="77777777" w:rsidR="00EB5935" w:rsidRPr="000A27A8" w:rsidRDefault="00EB5935" w:rsidP="00B86B18">
            <w:pPr>
              <w:spacing w:after="160" w:line="259" w:lineRule="auto"/>
              <w:ind w:left="720" w:right="26"/>
              <w:contextualSpacing/>
              <w:rPr>
                <w:sz w:val="20"/>
                <w:szCs w:val="20"/>
              </w:rPr>
            </w:pPr>
          </w:p>
          <w:p w14:paraId="2FE7B2E3"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Explica las consecuencias de sus decisiones y propone acciones en las que estén presentes criterios éticos para mejorar su comportamiento.</w:t>
            </w:r>
          </w:p>
          <w:p w14:paraId="66C68E39" w14:textId="77777777" w:rsidR="00EB5935" w:rsidRPr="000A27A8" w:rsidRDefault="00EB5935" w:rsidP="00B86B18">
            <w:pPr>
              <w:spacing w:after="160" w:line="259" w:lineRule="auto"/>
              <w:ind w:left="289" w:right="26"/>
              <w:contextualSpacing/>
              <w:jc w:val="both"/>
              <w:rPr>
                <w:sz w:val="17"/>
                <w:szCs w:val="17"/>
              </w:rPr>
            </w:pPr>
          </w:p>
          <w:p w14:paraId="6A4AFFCA"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 xml:space="preserve">Se relaciona con sus compañeros y compañeras con equidad o igualdad, y analiza críticamente situaciones de </w:t>
            </w:r>
            <w:r w:rsidRPr="000A27A8">
              <w:rPr>
                <w:sz w:val="20"/>
                <w:szCs w:val="20"/>
              </w:rPr>
              <w:lastRenderedPageBreak/>
              <w:t>desigualdad de género y violencia familiar, sexual y contra la mujer. Promueve el cuidado del otro y la reciprocidad en las relaciones de amistad y pareja.</w:t>
            </w:r>
          </w:p>
          <w:p w14:paraId="5A43D57A" w14:textId="77777777" w:rsidR="00EB5935" w:rsidRPr="000A27A8" w:rsidRDefault="00EB5935" w:rsidP="00B86B18">
            <w:pPr>
              <w:spacing w:after="160" w:line="259" w:lineRule="auto"/>
              <w:ind w:left="720" w:right="26"/>
              <w:contextualSpacing/>
              <w:rPr>
                <w:sz w:val="20"/>
                <w:szCs w:val="20"/>
              </w:rPr>
            </w:pPr>
          </w:p>
          <w:p w14:paraId="77619524"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Plantea pautas de prevención y protección ante situaciones que afecten su integridad sexual y reproductiva reconociendo la importancia del autocuidado.</w:t>
            </w:r>
          </w:p>
          <w:p w14:paraId="75A36E86" w14:textId="77777777" w:rsidR="00EB5935" w:rsidRDefault="00EB5935" w:rsidP="00B86B18">
            <w:pPr>
              <w:spacing w:after="160" w:line="259" w:lineRule="auto"/>
              <w:ind w:left="289" w:right="26"/>
              <w:contextualSpacing/>
              <w:jc w:val="both"/>
              <w:rPr>
                <w:sz w:val="17"/>
                <w:szCs w:val="17"/>
              </w:rPr>
            </w:pPr>
          </w:p>
          <w:p w14:paraId="19D412FA" w14:textId="77777777" w:rsidR="00EB5935" w:rsidRDefault="00EB5935" w:rsidP="00B86B18">
            <w:pPr>
              <w:spacing w:after="160" w:line="259" w:lineRule="auto"/>
              <w:ind w:left="289" w:right="26"/>
              <w:contextualSpacing/>
              <w:jc w:val="both"/>
              <w:rPr>
                <w:sz w:val="17"/>
                <w:szCs w:val="17"/>
              </w:rPr>
            </w:pPr>
          </w:p>
          <w:p w14:paraId="77E8C3E1" w14:textId="77777777" w:rsidR="00EB5935" w:rsidRDefault="00EB5935" w:rsidP="00B86B18">
            <w:pPr>
              <w:spacing w:after="160" w:line="259" w:lineRule="auto"/>
              <w:ind w:left="289" w:right="26"/>
              <w:contextualSpacing/>
              <w:jc w:val="both"/>
              <w:rPr>
                <w:sz w:val="17"/>
                <w:szCs w:val="17"/>
              </w:rPr>
            </w:pPr>
          </w:p>
          <w:p w14:paraId="37AF7E62" w14:textId="77777777" w:rsidR="00EB5935" w:rsidRPr="000A27A8" w:rsidRDefault="00EB5935" w:rsidP="00B86B18">
            <w:pPr>
              <w:spacing w:after="160" w:line="259" w:lineRule="auto"/>
              <w:ind w:left="289" w:right="26"/>
              <w:contextualSpacing/>
              <w:jc w:val="both"/>
              <w:rPr>
                <w:sz w:val="17"/>
                <w:szCs w:val="17"/>
              </w:rPr>
            </w:pPr>
          </w:p>
          <w:p w14:paraId="629041F4" w14:textId="77777777" w:rsidR="00EB5935" w:rsidRPr="00DB7B05" w:rsidRDefault="00EB5935" w:rsidP="00B86B18">
            <w:pPr>
              <w:spacing w:after="160" w:line="259" w:lineRule="auto"/>
              <w:ind w:right="26"/>
              <w:jc w:val="both"/>
              <w:rPr>
                <w:b/>
                <w:sz w:val="20"/>
                <w:szCs w:val="20"/>
                <w:u w:val="single"/>
              </w:rPr>
            </w:pPr>
            <w:r w:rsidRPr="00DB7B05">
              <w:rPr>
                <w:b/>
                <w:sz w:val="20"/>
                <w:szCs w:val="20"/>
                <w:u w:val="single"/>
              </w:rPr>
              <w:t>CONVIVE Y PARTICIPA DEMOCRÁTICAMENTE EN LA BÚSQUEDA DEL BIEN COMÚN (1ero de secundaria)</w:t>
            </w:r>
          </w:p>
          <w:p w14:paraId="533F0B00"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Establece relaciones basadas en el respeto y el diálogo con sus compañeros y compa-ñeras, cuestiona los prejuicios y estereotipos más comunes que se dan en su entorno, y cumple sus deberes en la escuela.</w:t>
            </w:r>
          </w:p>
          <w:p w14:paraId="3495E547" w14:textId="77777777" w:rsidR="00EB5935" w:rsidRPr="000A27A8" w:rsidRDefault="00EB5935" w:rsidP="00B86B18">
            <w:pPr>
              <w:spacing w:after="160" w:line="259" w:lineRule="auto"/>
              <w:ind w:left="292" w:right="26"/>
              <w:contextualSpacing/>
              <w:jc w:val="both"/>
              <w:rPr>
                <w:sz w:val="20"/>
                <w:szCs w:val="20"/>
              </w:rPr>
            </w:pPr>
          </w:p>
          <w:p w14:paraId="7589AC4E"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Intercambia costumbres mostrando respeto por las diferencias.</w:t>
            </w:r>
          </w:p>
          <w:p w14:paraId="3DA43288" w14:textId="77777777" w:rsidR="00EB5935" w:rsidRPr="000A27A8" w:rsidRDefault="00EB5935" w:rsidP="00B86B18">
            <w:pPr>
              <w:spacing w:after="160" w:line="259" w:lineRule="auto"/>
              <w:ind w:left="720" w:right="26"/>
              <w:contextualSpacing/>
              <w:rPr>
                <w:sz w:val="20"/>
                <w:szCs w:val="20"/>
              </w:rPr>
            </w:pPr>
          </w:p>
          <w:p w14:paraId="5F337188"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Evalúa los acuerdos y las normas que regulan la convivencia en su escuela en función de si se basan en los derechos y deberes del niño y del adolescente.</w:t>
            </w:r>
          </w:p>
          <w:p w14:paraId="53975E59" w14:textId="77777777" w:rsidR="00EB5935" w:rsidRPr="000A27A8" w:rsidRDefault="00EB5935" w:rsidP="00B86B18">
            <w:pPr>
              <w:spacing w:after="160" w:line="259" w:lineRule="auto"/>
              <w:ind w:left="289" w:right="26"/>
              <w:contextualSpacing/>
              <w:jc w:val="both"/>
              <w:rPr>
                <w:sz w:val="17"/>
                <w:szCs w:val="17"/>
              </w:rPr>
            </w:pPr>
          </w:p>
          <w:p w14:paraId="710B6468"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Interviene ante conflictos cercanos a él utilizando el diálogo y la negociación.</w:t>
            </w:r>
          </w:p>
          <w:p w14:paraId="5D17CF15" w14:textId="77777777" w:rsidR="00EB5935" w:rsidRPr="000A27A8" w:rsidRDefault="00EB5935" w:rsidP="00B86B18">
            <w:pPr>
              <w:spacing w:after="160" w:line="259" w:lineRule="auto"/>
              <w:ind w:left="720" w:right="26"/>
              <w:contextualSpacing/>
              <w:rPr>
                <w:sz w:val="20"/>
                <w:szCs w:val="20"/>
              </w:rPr>
            </w:pPr>
          </w:p>
          <w:p w14:paraId="757048A5"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 xml:space="preserve">Delibera sobre asuntos públicos cuando obtiene información de diversas fuentes, sustenta su posición sobre la base de argumentos y aporta </w:t>
            </w:r>
            <w:r w:rsidRPr="000A27A8">
              <w:rPr>
                <w:sz w:val="20"/>
                <w:szCs w:val="20"/>
              </w:rPr>
              <w:lastRenderedPageBreak/>
              <w:t>a la construcción de consensos que contribuyan al bien común.</w:t>
            </w:r>
          </w:p>
          <w:p w14:paraId="6F9FD0FC" w14:textId="77777777" w:rsidR="00EB5935" w:rsidRPr="000A27A8" w:rsidRDefault="00EB5935" w:rsidP="00B86B18">
            <w:pPr>
              <w:spacing w:after="160" w:line="259" w:lineRule="auto"/>
              <w:ind w:left="720" w:right="26"/>
              <w:contextualSpacing/>
              <w:rPr>
                <w:sz w:val="20"/>
                <w:szCs w:val="20"/>
              </w:rPr>
            </w:pPr>
          </w:p>
          <w:p w14:paraId="612134E1"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 xml:space="preserve">Propone acciones colectivas en la escuela en apoyo a grupos vulnerables en situación </w:t>
            </w:r>
            <w:proofErr w:type="spellStart"/>
            <w:r w:rsidRPr="000A27A8">
              <w:rPr>
                <w:sz w:val="20"/>
                <w:szCs w:val="20"/>
              </w:rPr>
              <w:t>dedesventaja</w:t>
            </w:r>
            <w:proofErr w:type="spellEnd"/>
            <w:r w:rsidRPr="000A27A8">
              <w:rPr>
                <w:sz w:val="20"/>
                <w:szCs w:val="20"/>
              </w:rPr>
              <w:t xml:space="preserve"> social y económica tomando como base los derechos del niño.</w:t>
            </w:r>
          </w:p>
          <w:p w14:paraId="51F673C7" w14:textId="77777777" w:rsidR="00EB5935" w:rsidRPr="00DB7B05" w:rsidRDefault="00EB5935" w:rsidP="00B86B18">
            <w:pPr>
              <w:spacing w:after="160" w:line="259" w:lineRule="auto"/>
              <w:ind w:right="26"/>
              <w:jc w:val="both"/>
              <w:rPr>
                <w:sz w:val="17"/>
                <w:szCs w:val="17"/>
              </w:rPr>
            </w:pPr>
          </w:p>
          <w:p w14:paraId="76C4838A" w14:textId="77777777" w:rsidR="00EB5935" w:rsidRPr="00DB7B05" w:rsidRDefault="00EB5935" w:rsidP="00B86B18">
            <w:pPr>
              <w:spacing w:after="160" w:line="259" w:lineRule="auto"/>
              <w:ind w:right="26"/>
              <w:jc w:val="both"/>
              <w:rPr>
                <w:sz w:val="17"/>
                <w:szCs w:val="17"/>
              </w:rPr>
            </w:pPr>
          </w:p>
          <w:p w14:paraId="6BF734B3" w14:textId="77777777" w:rsidR="00EB5935" w:rsidRPr="00DB7B05" w:rsidRDefault="00EB5935" w:rsidP="00B86B18">
            <w:pPr>
              <w:spacing w:after="160" w:line="259" w:lineRule="auto"/>
              <w:ind w:right="26"/>
              <w:jc w:val="both"/>
              <w:rPr>
                <w:sz w:val="17"/>
                <w:szCs w:val="17"/>
              </w:rPr>
            </w:pPr>
          </w:p>
          <w:p w14:paraId="05ADA2B4" w14:textId="77777777" w:rsidR="00EB5935" w:rsidRPr="00DB7B05" w:rsidRDefault="00EB5935" w:rsidP="00B86B18">
            <w:pPr>
              <w:spacing w:after="160" w:line="259" w:lineRule="auto"/>
              <w:ind w:right="26"/>
              <w:jc w:val="both"/>
              <w:rPr>
                <w:sz w:val="17"/>
                <w:szCs w:val="17"/>
              </w:rPr>
            </w:pPr>
          </w:p>
          <w:p w14:paraId="7147879D" w14:textId="77777777" w:rsidR="00EB5935" w:rsidRPr="00DB7B05" w:rsidRDefault="00EB5935" w:rsidP="00B86B18">
            <w:pPr>
              <w:spacing w:after="160" w:line="259" w:lineRule="auto"/>
              <w:ind w:right="26"/>
              <w:jc w:val="both"/>
              <w:rPr>
                <w:b/>
                <w:sz w:val="20"/>
                <w:szCs w:val="20"/>
                <w:u w:val="single"/>
              </w:rPr>
            </w:pPr>
            <w:r w:rsidRPr="00DB7B05">
              <w:rPr>
                <w:b/>
                <w:sz w:val="20"/>
                <w:szCs w:val="20"/>
                <w:u w:val="single"/>
              </w:rPr>
              <w:t>CONVIVE Y PARTICIPA DEMOCRÁTICAMENTE EN LA BÚSQUEDA DEL BIEN COMÚN (2do de secundaria)</w:t>
            </w:r>
          </w:p>
          <w:p w14:paraId="602A8306" w14:textId="77777777" w:rsidR="00EB5935" w:rsidRPr="00DB7B05" w:rsidRDefault="00EB5935" w:rsidP="007610B1">
            <w:pPr>
              <w:numPr>
                <w:ilvl w:val="0"/>
                <w:numId w:val="314"/>
              </w:numPr>
              <w:spacing w:after="160" w:line="259" w:lineRule="auto"/>
              <w:ind w:left="292" w:right="26" w:hanging="284"/>
              <w:contextualSpacing/>
              <w:jc w:val="both"/>
              <w:rPr>
                <w:sz w:val="20"/>
                <w:szCs w:val="20"/>
              </w:rPr>
            </w:pPr>
            <w:r w:rsidRPr="00743BDB">
              <w:rPr>
                <w:sz w:val="20"/>
                <w:szCs w:val="20"/>
              </w:rPr>
              <w:t>Demuestra actitudes de respeto por sus compañeros, defiende sus derechos ante situaciones de vulneración, y cuestiona los prejuicios y estereotipos por etnia, género, ciclo vital o discapacidad más comunes de su en-torno. Cumple sus deberes en la escuela y localidad, y promueve que los demás también los cumplan.</w:t>
            </w:r>
          </w:p>
          <w:p w14:paraId="59F17A15" w14:textId="77777777" w:rsidR="00EB5935" w:rsidRPr="00DB7B05" w:rsidRDefault="00EB5935" w:rsidP="00B86B18">
            <w:pPr>
              <w:spacing w:after="160" w:line="259" w:lineRule="auto"/>
              <w:ind w:left="292" w:right="26"/>
              <w:contextualSpacing/>
              <w:jc w:val="both"/>
              <w:rPr>
                <w:sz w:val="20"/>
                <w:szCs w:val="20"/>
              </w:rPr>
            </w:pPr>
          </w:p>
          <w:p w14:paraId="1FE56FF7" w14:textId="77777777" w:rsidR="00EB5935" w:rsidRPr="00DB7B05" w:rsidRDefault="00EB5935" w:rsidP="007610B1">
            <w:pPr>
              <w:numPr>
                <w:ilvl w:val="0"/>
                <w:numId w:val="314"/>
              </w:numPr>
              <w:spacing w:after="160" w:line="259" w:lineRule="auto"/>
              <w:ind w:left="292" w:right="26" w:hanging="284"/>
              <w:contextualSpacing/>
              <w:jc w:val="both"/>
              <w:rPr>
                <w:sz w:val="20"/>
                <w:szCs w:val="20"/>
              </w:rPr>
            </w:pPr>
            <w:r w:rsidRPr="00DB7B05">
              <w:rPr>
                <w:sz w:val="20"/>
                <w:szCs w:val="20"/>
              </w:rPr>
              <w:t>Intercambia costumbres mostrando respeto por las diferencias.</w:t>
            </w:r>
          </w:p>
          <w:p w14:paraId="400525A1" w14:textId="77777777" w:rsidR="00EB5935" w:rsidRPr="00DB7B05" w:rsidRDefault="00EB5935" w:rsidP="00B86B18">
            <w:pPr>
              <w:spacing w:line="259" w:lineRule="auto"/>
              <w:ind w:right="26"/>
              <w:jc w:val="both"/>
              <w:rPr>
                <w:sz w:val="20"/>
                <w:szCs w:val="20"/>
              </w:rPr>
            </w:pPr>
          </w:p>
          <w:p w14:paraId="20817598"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Propone normas que regulan la convivencia en la es-cuela y el uso responsable de las vías públicas de su lo-calidad. Evalúa esas normas críticamente a partir de los principios democráticos y las modifica cuando se contraponen con sus derechos.</w:t>
            </w:r>
          </w:p>
          <w:p w14:paraId="21891579" w14:textId="77777777" w:rsidR="00EB5935" w:rsidRPr="000A27A8" w:rsidRDefault="00EB5935" w:rsidP="00B86B18">
            <w:pPr>
              <w:spacing w:after="160" w:line="259" w:lineRule="auto"/>
              <w:ind w:left="720" w:right="26"/>
              <w:contextualSpacing/>
              <w:rPr>
                <w:sz w:val="20"/>
                <w:szCs w:val="20"/>
              </w:rPr>
            </w:pPr>
          </w:p>
          <w:p w14:paraId="230980DA"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lastRenderedPageBreak/>
              <w:t>Actúa como mediador en conflictos de sus compañeros haciendo uso de habilidades sociales, el diálogo y la negociación.</w:t>
            </w:r>
          </w:p>
          <w:p w14:paraId="3EA0E005" w14:textId="77777777" w:rsidR="00EB5935" w:rsidRPr="000A27A8" w:rsidRDefault="00EB5935" w:rsidP="00B86B18">
            <w:pPr>
              <w:spacing w:after="160" w:line="259" w:lineRule="auto"/>
              <w:ind w:left="720" w:right="26"/>
              <w:contextualSpacing/>
              <w:rPr>
                <w:sz w:val="20"/>
                <w:szCs w:val="20"/>
              </w:rPr>
            </w:pPr>
          </w:p>
          <w:p w14:paraId="3CBEFBD4"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 xml:space="preserve">Delibera sobre asuntos públicos cuando indaga sus causas y consecuencias, examina argumentos contrarios a los propios, y sustenta su posición basándose en principios democráticos y valores cívicos. Aporta a </w:t>
            </w:r>
            <w:proofErr w:type="spellStart"/>
            <w:r w:rsidRPr="000A27A8">
              <w:rPr>
                <w:sz w:val="20"/>
                <w:szCs w:val="20"/>
              </w:rPr>
              <w:t>laconstrucción</w:t>
            </w:r>
            <w:proofErr w:type="spellEnd"/>
            <w:r w:rsidRPr="000A27A8">
              <w:rPr>
                <w:sz w:val="20"/>
                <w:szCs w:val="20"/>
              </w:rPr>
              <w:t xml:space="preserve"> de consensos que contribuyan al bien común.</w:t>
            </w:r>
          </w:p>
          <w:p w14:paraId="05CFCFF5" w14:textId="77777777" w:rsidR="00EB5935" w:rsidRPr="000A27A8" w:rsidRDefault="00EB5935" w:rsidP="00B86B18">
            <w:pPr>
              <w:spacing w:after="160" w:line="259" w:lineRule="auto"/>
              <w:ind w:left="720" w:right="26"/>
              <w:contextualSpacing/>
              <w:rPr>
                <w:sz w:val="20"/>
                <w:szCs w:val="20"/>
              </w:rPr>
            </w:pPr>
          </w:p>
          <w:p w14:paraId="1069989D"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Participa cooperativamente en la planeación y ejecución de acciones en defensa de los derechos de la niñez. Asimismo, cumple responsablemente sus deberes y responsabilidades.</w:t>
            </w:r>
          </w:p>
        </w:tc>
        <w:tc>
          <w:tcPr>
            <w:tcW w:w="3686" w:type="dxa"/>
          </w:tcPr>
          <w:p w14:paraId="3E1071C3" w14:textId="77777777" w:rsidR="00EB5935" w:rsidRPr="00365599" w:rsidRDefault="00EB5935" w:rsidP="00B86B18">
            <w:pPr>
              <w:spacing w:after="160" w:line="259" w:lineRule="auto"/>
              <w:ind w:right="26"/>
              <w:jc w:val="both"/>
              <w:rPr>
                <w:b/>
                <w:sz w:val="20"/>
                <w:szCs w:val="20"/>
                <w:u w:val="single"/>
              </w:rPr>
            </w:pPr>
            <w:r w:rsidRPr="00365599">
              <w:rPr>
                <w:b/>
                <w:sz w:val="20"/>
                <w:szCs w:val="20"/>
                <w:u w:val="single"/>
              </w:rPr>
              <w:lastRenderedPageBreak/>
              <w:t>CONSTRUYE SU IDENTIDAD (1ero de secundaria)</w:t>
            </w:r>
          </w:p>
          <w:tbl>
            <w:tblPr>
              <w:tblW w:w="0" w:type="auto"/>
              <w:tblBorders>
                <w:top w:val="nil"/>
                <w:left w:val="nil"/>
                <w:bottom w:val="nil"/>
                <w:right w:val="nil"/>
              </w:tblBorders>
              <w:tblLayout w:type="fixed"/>
              <w:tblLook w:val="0000" w:firstRow="0" w:lastRow="0" w:firstColumn="0" w:lastColumn="0" w:noHBand="0" w:noVBand="0"/>
            </w:tblPr>
            <w:tblGrid>
              <w:gridCol w:w="3292"/>
            </w:tblGrid>
            <w:tr w:rsidR="00EB5935" w:rsidRPr="00365599" w14:paraId="6175A7DF" w14:textId="77777777" w:rsidTr="00B86B18">
              <w:trPr>
                <w:trHeight w:val="2342"/>
              </w:trPr>
              <w:tc>
                <w:tcPr>
                  <w:tcW w:w="3292" w:type="dxa"/>
                </w:tcPr>
                <w:p w14:paraId="17E91E8F"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Explica los cambios propios de su etapa de desarrollo valorando sus características personales y culturales, y reconociendo la importancia de evitar y prevenir situaciones de riesgo (adicciones, delincuencia, pandillaje, desórdenes alimenticios, entre otros). </w:t>
                  </w:r>
                </w:p>
                <w:p w14:paraId="654609D2" w14:textId="77777777" w:rsidR="00EB5935" w:rsidRPr="000A27A8" w:rsidRDefault="00EB5935" w:rsidP="00B86B18">
                  <w:pPr>
                    <w:autoSpaceDE w:val="0"/>
                    <w:autoSpaceDN w:val="0"/>
                    <w:adjustRightInd w:val="0"/>
                    <w:spacing w:after="0" w:line="240" w:lineRule="auto"/>
                    <w:ind w:left="187" w:right="26"/>
                    <w:contextualSpacing/>
                    <w:jc w:val="both"/>
                    <w:rPr>
                      <w:rFonts w:ascii="Calibri" w:hAnsi="Calibri" w:cs="Calibri"/>
                      <w:color w:val="000000"/>
                      <w:sz w:val="20"/>
                      <w:szCs w:val="20"/>
                      <w:lang w:val="es-PE"/>
                    </w:rPr>
                  </w:pPr>
                </w:p>
                <w:p w14:paraId="4AF3AE21"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Describe las principales prácticas culturales de los diversos grupos culturales y sociales a los que pertenece y explica cómo estas prácticas culturales lo ayudan a enriquecer su identidad personal. </w:t>
                  </w:r>
                </w:p>
                <w:p w14:paraId="016C16F6" w14:textId="77777777" w:rsidR="00EB5935" w:rsidRPr="000A27A8" w:rsidRDefault="00EB5935" w:rsidP="00B86B18">
                  <w:pPr>
                    <w:ind w:left="720" w:right="26"/>
                    <w:contextualSpacing/>
                    <w:rPr>
                      <w:rFonts w:ascii="Calibri" w:hAnsi="Calibri" w:cs="Calibri"/>
                      <w:color w:val="000000"/>
                      <w:sz w:val="20"/>
                      <w:szCs w:val="20"/>
                      <w:lang w:val="es-PE"/>
                    </w:rPr>
                  </w:pPr>
                </w:p>
                <w:p w14:paraId="2AB98F38"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lastRenderedPageBreak/>
                    <w:t xml:space="preserve">Describe las causas y consecuencias de sus emociones, sentimientos y comportamientos, y las de sus compañeros en situaciones de convivencia en la escuela. Utiliza estrategias de autorregulación emocional de acuerdo con la situación que se presenta. </w:t>
                  </w:r>
                </w:p>
                <w:p w14:paraId="2BB8257F" w14:textId="77777777" w:rsidR="00EB5935" w:rsidRPr="000A27A8" w:rsidRDefault="00EB5935" w:rsidP="00B86B18">
                  <w:pPr>
                    <w:ind w:left="720" w:right="26"/>
                    <w:contextualSpacing/>
                    <w:rPr>
                      <w:rFonts w:ascii="Calibri" w:hAnsi="Calibri" w:cs="Calibri"/>
                      <w:color w:val="000000"/>
                      <w:sz w:val="20"/>
                      <w:szCs w:val="20"/>
                      <w:lang w:val="es-PE"/>
                    </w:rPr>
                  </w:pPr>
                </w:p>
                <w:p w14:paraId="5283496C"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Argumenta su posición sobre dilemas mora-les que involucran situaciones de convivencia en su familia y en el aula tomando en cuenta las normas y las intenciones de las personas.</w:t>
                  </w:r>
                </w:p>
                <w:p w14:paraId="11A492FC" w14:textId="77777777" w:rsidR="00EB5935" w:rsidRPr="000A27A8" w:rsidRDefault="00EB5935" w:rsidP="00B86B18">
                  <w:pPr>
                    <w:ind w:left="720" w:right="26"/>
                    <w:contextualSpacing/>
                    <w:rPr>
                      <w:rFonts w:ascii="Calibri" w:hAnsi="Calibri" w:cs="Calibri"/>
                      <w:color w:val="000000"/>
                      <w:sz w:val="20"/>
                      <w:szCs w:val="20"/>
                      <w:lang w:val="es-PE"/>
                    </w:rPr>
                  </w:pPr>
                </w:p>
                <w:p w14:paraId="71A78823"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Explica las consecuencias de sus decisiones y propone acciones a partir de principios éticos.</w:t>
                  </w:r>
                </w:p>
                <w:p w14:paraId="431EA891" w14:textId="77777777" w:rsidR="00EB5935" w:rsidRPr="000A27A8" w:rsidRDefault="00EB5935" w:rsidP="00B86B18">
                  <w:pPr>
                    <w:ind w:left="720" w:right="26"/>
                    <w:contextualSpacing/>
                    <w:rPr>
                      <w:rFonts w:ascii="Calibri" w:hAnsi="Calibri" w:cs="Calibri"/>
                      <w:color w:val="000000"/>
                      <w:sz w:val="20"/>
                      <w:szCs w:val="20"/>
                      <w:lang w:val="es-PE"/>
                    </w:rPr>
                  </w:pPr>
                </w:p>
                <w:p w14:paraId="0A359447"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Se relaciona con sus compañeros y compañeras con equidad, reflexiona sobre los efectos de las normas sociales en la vida de mujeres y varones, y muestra rechazo frente a aquellas que generan desigualdad. Expresa argumentos a favor del respeto y cuidado mutuo en las relaciones de amistad y enamoramiento.</w:t>
                  </w:r>
                </w:p>
                <w:p w14:paraId="448613DA" w14:textId="77777777" w:rsidR="00EB5935" w:rsidRPr="000A27A8" w:rsidRDefault="00EB5935" w:rsidP="00B86B18">
                  <w:pPr>
                    <w:ind w:left="720" w:right="26"/>
                    <w:contextualSpacing/>
                    <w:rPr>
                      <w:rFonts w:ascii="Calibri" w:hAnsi="Calibri" w:cs="Calibri"/>
                      <w:color w:val="000000"/>
                      <w:sz w:val="20"/>
                      <w:szCs w:val="20"/>
                      <w:lang w:val="es-PE"/>
                    </w:rPr>
                  </w:pPr>
                </w:p>
                <w:p w14:paraId="66B4648A" w14:textId="77777777" w:rsidR="00EB5935" w:rsidRPr="000A27A8" w:rsidRDefault="00EB5935" w:rsidP="00B86B18">
                  <w:pPr>
                    <w:numPr>
                      <w:ilvl w:val="0"/>
                      <w:numId w:val="1"/>
                    </w:numPr>
                    <w:autoSpaceDE w:val="0"/>
                    <w:autoSpaceDN w:val="0"/>
                    <w:adjustRightInd w:val="0"/>
                    <w:spacing w:after="0" w:line="240" w:lineRule="auto"/>
                    <w:ind w:left="187" w:right="26"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Dialoga sobre la importancia del cuidado de sí mismo en relación con la salud sexual y reproductiva, e identifica situaciones que la ponen en riesgo.</w:t>
                  </w:r>
                </w:p>
                <w:p w14:paraId="3181F3E0" w14:textId="77777777" w:rsidR="00EB5935" w:rsidRPr="000A27A8" w:rsidRDefault="00EB5935" w:rsidP="00B86B18">
                  <w:pPr>
                    <w:autoSpaceDE w:val="0"/>
                    <w:autoSpaceDN w:val="0"/>
                    <w:adjustRightInd w:val="0"/>
                    <w:spacing w:after="0" w:line="240" w:lineRule="auto"/>
                    <w:ind w:right="26"/>
                    <w:rPr>
                      <w:rFonts w:ascii="Calibri" w:hAnsi="Calibri" w:cs="Calibri"/>
                      <w:color w:val="000000"/>
                      <w:sz w:val="20"/>
                      <w:szCs w:val="20"/>
                      <w:lang w:val="es-PE"/>
                    </w:rPr>
                  </w:pPr>
                </w:p>
              </w:tc>
            </w:tr>
          </w:tbl>
          <w:p w14:paraId="79B60B7F" w14:textId="77777777" w:rsidR="00EB5935" w:rsidRPr="00365599" w:rsidRDefault="00EB5935" w:rsidP="00B86B18">
            <w:pPr>
              <w:spacing w:after="160" w:line="259" w:lineRule="auto"/>
              <w:ind w:right="26"/>
              <w:jc w:val="both"/>
              <w:rPr>
                <w:b/>
                <w:sz w:val="20"/>
                <w:szCs w:val="20"/>
                <w:u w:val="single"/>
              </w:rPr>
            </w:pPr>
            <w:r w:rsidRPr="00365599">
              <w:rPr>
                <w:b/>
                <w:sz w:val="20"/>
                <w:szCs w:val="20"/>
                <w:u w:val="single"/>
              </w:rPr>
              <w:lastRenderedPageBreak/>
              <w:t>CONSTRUYE SU IDENTIDAD (2do de secundaria)</w:t>
            </w:r>
          </w:p>
          <w:p w14:paraId="57E40025"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 xml:space="preserve">Explica sus características personales, culturales y sociales, y sus logros. </w:t>
            </w:r>
            <w:r w:rsidRPr="000A27A8">
              <w:rPr>
                <w:sz w:val="20"/>
                <w:szCs w:val="20"/>
              </w:rPr>
              <w:lastRenderedPageBreak/>
              <w:t>Valora la participación de su familia en su formación y reconoce la importancia de usar estrategias de protección frente a situaciones de riesgo.</w:t>
            </w:r>
          </w:p>
          <w:p w14:paraId="60E672C4" w14:textId="77777777" w:rsidR="00EB5935" w:rsidRPr="000A27A8" w:rsidRDefault="00EB5935" w:rsidP="00B86B18">
            <w:pPr>
              <w:spacing w:after="160" w:line="259" w:lineRule="auto"/>
              <w:ind w:left="292" w:right="26"/>
              <w:contextualSpacing/>
              <w:jc w:val="both"/>
              <w:rPr>
                <w:sz w:val="20"/>
                <w:szCs w:val="20"/>
              </w:rPr>
            </w:pPr>
          </w:p>
          <w:p w14:paraId="03CDB58E"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Explica la importancia de participar, con seguridad y confianza, en diferentes grupos culturales y sociales (religiosos, ambientales, animalistas, de género, organizaciones juveniles, etc.) para enriquecer su identidad y sentirse parte de su comunidad.</w:t>
            </w:r>
          </w:p>
          <w:p w14:paraId="05BAAEBA" w14:textId="77777777" w:rsidR="00EB5935" w:rsidRPr="000A27A8" w:rsidRDefault="00EB5935" w:rsidP="00B86B18">
            <w:pPr>
              <w:spacing w:after="160" w:line="259" w:lineRule="auto"/>
              <w:ind w:left="720" w:right="26"/>
              <w:contextualSpacing/>
              <w:rPr>
                <w:sz w:val="20"/>
                <w:szCs w:val="20"/>
              </w:rPr>
            </w:pPr>
          </w:p>
          <w:p w14:paraId="65CDDA81"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 xml:space="preserve">Explica las causas y consecuencias de sus emociones, sentimientos y comportamientos, y las de los demás en diversas situaciones. Utiliza estrategias de </w:t>
            </w:r>
            <w:proofErr w:type="spellStart"/>
            <w:r w:rsidRPr="000A27A8">
              <w:rPr>
                <w:sz w:val="20"/>
                <w:szCs w:val="20"/>
              </w:rPr>
              <w:t>autorregulaciónemocional</w:t>
            </w:r>
            <w:proofErr w:type="spellEnd"/>
            <w:r w:rsidRPr="000A27A8">
              <w:rPr>
                <w:sz w:val="20"/>
                <w:szCs w:val="20"/>
              </w:rPr>
              <w:t xml:space="preserve"> de acuerdo con la situación </w:t>
            </w:r>
            <w:proofErr w:type="spellStart"/>
            <w:r w:rsidRPr="000A27A8">
              <w:rPr>
                <w:sz w:val="20"/>
                <w:szCs w:val="20"/>
              </w:rPr>
              <w:t>quese</w:t>
            </w:r>
            <w:proofErr w:type="spellEnd"/>
            <w:r w:rsidRPr="000A27A8">
              <w:rPr>
                <w:sz w:val="20"/>
                <w:szCs w:val="20"/>
              </w:rPr>
              <w:t xml:space="preserve"> presenta, y explica la importancia de </w:t>
            </w:r>
            <w:proofErr w:type="spellStart"/>
            <w:r w:rsidRPr="000A27A8">
              <w:rPr>
                <w:sz w:val="20"/>
                <w:szCs w:val="20"/>
              </w:rPr>
              <w:t>ex-presar</w:t>
            </w:r>
            <w:proofErr w:type="spellEnd"/>
            <w:r w:rsidRPr="000A27A8">
              <w:rPr>
                <w:sz w:val="20"/>
                <w:szCs w:val="20"/>
              </w:rPr>
              <w:t xml:space="preserve"> y autorregular sus emociones.</w:t>
            </w:r>
          </w:p>
          <w:p w14:paraId="254464E6" w14:textId="77777777" w:rsidR="00EB5935" w:rsidRPr="000A27A8" w:rsidRDefault="00EB5935" w:rsidP="00B86B18">
            <w:pPr>
              <w:spacing w:after="160" w:line="259" w:lineRule="auto"/>
              <w:ind w:left="720" w:right="26"/>
              <w:contextualSpacing/>
              <w:rPr>
                <w:sz w:val="20"/>
                <w:szCs w:val="20"/>
              </w:rPr>
            </w:pPr>
          </w:p>
          <w:p w14:paraId="4BDFA3D2"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Argumenta su posición sobre dilemas mora-les que involucran situaciones de convivencia en la escuela y la comunidad tomando en cuenta las intenciones de las personas involucradas, los principios éticos y las normas establecidas.</w:t>
            </w:r>
          </w:p>
          <w:p w14:paraId="5D9C8814" w14:textId="77777777" w:rsidR="00EB5935" w:rsidRPr="000A27A8" w:rsidRDefault="00EB5935" w:rsidP="00B86B18">
            <w:pPr>
              <w:spacing w:after="160" w:line="259" w:lineRule="auto"/>
              <w:ind w:left="720" w:right="26"/>
              <w:contextualSpacing/>
              <w:rPr>
                <w:sz w:val="20"/>
                <w:szCs w:val="20"/>
              </w:rPr>
            </w:pPr>
          </w:p>
          <w:p w14:paraId="591D4A78"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Explica las consecuencias de sus decisiones y propone acciones en las que estén presentes criterios éticos para mejorar su comportamiento.</w:t>
            </w:r>
          </w:p>
          <w:p w14:paraId="53BECA50" w14:textId="77777777" w:rsidR="00EB5935" w:rsidRPr="00365599" w:rsidRDefault="00EB5935" w:rsidP="00B86B18">
            <w:pPr>
              <w:spacing w:after="160" w:line="259" w:lineRule="auto"/>
              <w:ind w:right="26"/>
              <w:jc w:val="both"/>
              <w:rPr>
                <w:sz w:val="17"/>
                <w:szCs w:val="17"/>
              </w:rPr>
            </w:pPr>
          </w:p>
          <w:p w14:paraId="59644E68"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 xml:space="preserve">Se relaciona con sus compañeros y compañeras con equidad o igualdad, y analiza críticamente situaciones de </w:t>
            </w:r>
            <w:r w:rsidRPr="000A27A8">
              <w:rPr>
                <w:sz w:val="20"/>
                <w:szCs w:val="20"/>
              </w:rPr>
              <w:lastRenderedPageBreak/>
              <w:t>desigualdad de género y violencia familiar, sexual y contra la mujer. Promueve el cuidado del otro y la reciprocidad en las relaciones de amistad y pareja.</w:t>
            </w:r>
          </w:p>
          <w:p w14:paraId="7820C278" w14:textId="77777777" w:rsidR="00EB5935" w:rsidRPr="000A27A8" w:rsidRDefault="00EB5935" w:rsidP="00B86B18">
            <w:pPr>
              <w:spacing w:after="160" w:line="259" w:lineRule="auto"/>
              <w:ind w:left="720" w:right="26"/>
              <w:contextualSpacing/>
              <w:rPr>
                <w:sz w:val="20"/>
                <w:szCs w:val="20"/>
              </w:rPr>
            </w:pPr>
          </w:p>
          <w:p w14:paraId="1BD17BDE"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Plantea pautas de prevención y protección ante situaciones que afecten su integridad sexual y reproductiva reconociendo la importancia del autocuidado.</w:t>
            </w:r>
          </w:p>
          <w:p w14:paraId="4E89BA4E" w14:textId="77777777" w:rsidR="00EB5935" w:rsidRPr="00365599" w:rsidRDefault="00EB5935" w:rsidP="00B86B18">
            <w:pPr>
              <w:spacing w:after="160" w:line="259" w:lineRule="auto"/>
              <w:ind w:right="26"/>
              <w:jc w:val="both"/>
              <w:rPr>
                <w:sz w:val="17"/>
                <w:szCs w:val="17"/>
              </w:rPr>
            </w:pPr>
          </w:p>
          <w:p w14:paraId="14BD2731" w14:textId="77777777" w:rsidR="00EB5935" w:rsidRPr="00365599" w:rsidRDefault="00EB5935" w:rsidP="00B86B18">
            <w:pPr>
              <w:spacing w:after="160" w:line="259" w:lineRule="auto"/>
              <w:ind w:right="26"/>
              <w:jc w:val="both"/>
              <w:rPr>
                <w:b/>
                <w:sz w:val="20"/>
                <w:szCs w:val="20"/>
                <w:u w:val="single"/>
              </w:rPr>
            </w:pPr>
            <w:r w:rsidRPr="00365599">
              <w:rPr>
                <w:b/>
                <w:sz w:val="20"/>
                <w:szCs w:val="20"/>
                <w:u w:val="single"/>
              </w:rPr>
              <w:t>CONVIVE Y PARTICIPA DEMOCRÁTICAMENTE EN LA BÚSQUEDA DEL BIEN COMÚN (1ero de secundaria)</w:t>
            </w:r>
          </w:p>
          <w:p w14:paraId="37954902"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Establece relaciones basadas en el respeto y el diálogo con sus compañeros y compa-ñeras, cuestiona los prejuicios y estereotipos más comunes que se dan en su entorno, y cumple sus deberes en la escuela.</w:t>
            </w:r>
          </w:p>
          <w:p w14:paraId="751EB321" w14:textId="77777777" w:rsidR="00EB5935" w:rsidRPr="000A27A8" w:rsidRDefault="00EB5935" w:rsidP="00B86B18">
            <w:pPr>
              <w:spacing w:after="160" w:line="259" w:lineRule="auto"/>
              <w:ind w:left="292" w:right="26"/>
              <w:contextualSpacing/>
              <w:jc w:val="both"/>
              <w:rPr>
                <w:sz w:val="20"/>
                <w:szCs w:val="20"/>
              </w:rPr>
            </w:pPr>
          </w:p>
          <w:p w14:paraId="35CAFE49"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Intercambia costumbres mostrando respeto por las diferencias.</w:t>
            </w:r>
          </w:p>
          <w:p w14:paraId="478A15C1" w14:textId="77777777" w:rsidR="00EB5935" w:rsidRPr="000A27A8" w:rsidRDefault="00EB5935" w:rsidP="00B86B18">
            <w:pPr>
              <w:spacing w:after="160" w:line="259" w:lineRule="auto"/>
              <w:ind w:left="720" w:right="26"/>
              <w:contextualSpacing/>
              <w:rPr>
                <w:sz w:val="20"/>
                <w:szCs w:val="20"/>
              </w:rPr>
            </w:pPr>
          </w:p>
          <w:p w14:paraId="177161C9"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Evalúa los acuerdos y las normas que regulan la convivencia en su escuela en función de si se basan en los derechos y deberes del niño y del adolescente.</w:t>
            </w:r>
          </w:p>
          <w:p w14:paraId="73C1193C" w14:textId="77777777" w:rsidR="00EB5935" w:rsidRPr="00365599" w:rsidRDefault="00EB5935" w:rsidP="00B86B18">
            <w:pPr>
              <w:spacing w:after="160" w:line="259" w:lineRule="auto"/>
              <w:ind w:right="26"/>
              <w:jc w:val="both"/>
              <w:rPr>
                <w:sz w:val="17"/>
                <w:szCs w:val="17"/>
              </w:rPr>
            </w:pPr>
          </w:p>
          <w:p w14:paraId="51F1FBFF"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Interviene ante conflictos cercanos a él utilizando el diálogo y la negociación.</w:t>
            </w:r>
          </w:p>
          <w:p w14:paraId="4B5D4060" w14:textId="77777777" w:rsidR="00EB5935" w:rsidRPr="000A27A8" w:rsidRDefault="00EB5935" w:rsidP="00B86B18">
            <w:pPr>
              <w:spacing w:after="160" w:line="259" w:lineRule="auto"/>
              <w:ind w:left="720" w:right="26"/>
              <w:contextualSpacing/>
              <w:rPr>
                <w:sz w:val="20"/>
                <w:szCs w:val="20"/>
              </w:rPr>
            </w:pPr>
          </w:p>
          <w:p w14:paraId="537B7B70"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 xml:space="preserve">Delibera sobre asuntos públicos cuando obtiene información de diversas fuentes, sustenta su posición sobre la base de argumentos y aporta </w:t>
            </w:r>
            <w:r w:rsidRPr="000A27A8">
              <w:rPr>
                <w:sz w:val="20"/>
                <w:szCs w:val="20"/>
              </w:rPr>
              <w:lastRenderedPageBreak/>
              <w:t>a la construcción de consensos que contribuyan al bien común.</w:t>
            </w:r>
          </w:p>
          <w:p w14:paraId="433B6C5A" w14:textId="77777777" w:rsidR="00EB5935" w:rsidRPr="000A27A8" w:rsidRDefault="00EB5935" w:rsidP="00B86B18">
            <w:pPr>
              <w:spacing w:after="160" w:line="259" w:lineRule="auto"/>
              <w:ind w:left="720" w:right="26"/>
              <w:contextualSpacing/>
              <w:rPr>
                <w:sz w:val="20"/>
                <w:szCs w:val="20"/>
              </w:rPr>
            </w:pPr>
          </w:p>
          <w:p w14:paraId="59B88B6A" w14:textId="77777777" w:rsidR="00EB5935"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 xml:space="preserve">Propone acciones colectivas en la escuela en apoyo a grupos vulnerables en situación </w:t>
            </w:r>
            <w:proofErr w:type="spellStart"/>
            <w:r w:rsidRPr="000A27A8">
              <w:rPr>
                <w:sz w:val="20"/>
                <w:szCs w:val="20"/>
              </w:rPr>
              <w:t>dedesventaja</w:t>
            </w:r>
            <w:proofErr w:type="spellEnd"/>
            <w:r w:rsidRPr="000A27A8">
              <w:rPr>
                <w:sz w:val="20"/>
                <w:szCs w:val="20"/>
              </w:rPr>
              <w:t xml:space="preserve"> social y económica tomando como base los derechos del niño.</w:t>
            </w:r>
          </w:p>
          <w:p w14:paraId="17C94FBB" w14:textId="77777777" w:rsidR="00EB5935" w:rsidRDefault="00EB5935" w:rsidP="00B86B18">
            <w:pPr>
              <w:pStyle w:val="Prrafodelista"/>
              <w:rPr>
                <w:sz w:val="20"/>
                <w:szCs w:val="20"/>
              </w:rPr>
            </w:pPr>
          </w:p>
          <w:p w14:paraId="210473D4" w14:textId="77777777" w:rsidR="00EB5935" w:rsidRDefault="00EB5935" w:rsidP="00B86B18">
            <w:pPr>
              <w:pStyle w:val="Prrafodelista"/>
              <w:rPr>
                <w:sz w:val="20"/>
                <w:szCs w:val="20"/>
              </w:rPr>
            </w:pPr>
          </w:p>
          <w:p w14:paraId="42DC5D03" w14:textId="77777777" w:rsidR="00EB5935" w:rsidRDefault="00EB5935" w:rsidP="00B86B18">
            <w:pPr>
              <w:pStyle w:val="Prrafodelista"/>
              <w:rPr>
                <w:sz w:val="20"/>
                <w:szCs w:val="20"/>
              </w:rPr>
            </w:pPr>
          </w:p>
          <w:p w14:paraId="1AE9237E" w14:textId="77777777" w:rsidR="00EB5935" w:rsidRDefault="00EB5935" w:rsidP="00B86B18">
            <w:pPr>
              <w:pStyle w:val="Prrafodelista"/>
              <w:rPr>
                <w:sz w:val="20"/>
                <w:szCs w:val="20"/>
              </w:rPr>
            </w:pPr>
          </w:p>
          <w:p w14:paraId="7D0365B9" w14:textId="77777777" w:rsidR="00EB5935" w:rsidRPr="000A27A8" w:rsidRDefault="00EB5935" w:rsidP="00B86B18">
            <w:pPr>
              <w:spacing w:after="160" w:line="259" w:lineRule="auto"/>
              <w:ind w:left="292" w:right="26"/>
              <w:contextualSpacing/>
              <w:jc w:val="both"/>
              <w:rPr>
                <w:sz w:val="20"/>
                <w:szCs w:val="20"/>
              </w:rPr>
            </w:pPr>
          </w:p>
          <w:p w14:paraId="066258F4" w14:textId="77777777" w:rsidR="00EB5935" w:rsidRPr="00365599" w:rsidRDefault="00EB5935" w:rsidP="00B86B18">
            <w:pPr>
              <w:spacing w:after="160" w:line="259" w:lineRule="auto"/>
              <w:ind w:right="26"/>
              <w:jc w:val="both"/>
              <w:rPr>
                <w:b/>
                <w:sz w:val="20"/>
                <w:szCs w:val="20"/>
                <w:u w:val="single"/>
              </w:rPr>
            </w:pPr>
            <w:r w:rsidRPr="00365599">
              <w:rPr>
                <w:b/>
                <w:sz w:val="20"/>
                <w:szCs w:val="20"/>
                <w:u w:val="single"/>
              </w:rPr>
              <w:t>CONVIVE Y PARTICIPA DEMOCRÁTICAMENTE EN LA BÚSQUEDA DEL BIEN COMÚN (2do de secundaria)</w:t>
            </w:r>
          </w:p>
          <w:p w14:paraId="05FB4E1A" w14:textId="77777777" w:rsidR="00EB5935" w:rsidRPr="00365599" w:rsidRDefault="00EB5935" w:rsidP="007610B1">
            <w:pPr>
              <w:numPr>
                <w:ilvl w:val="0"/>
                <w:numId w:val="314"/>
              </w:numPr>
              <w:spacing w:after="160" w:line="259" w:lineRule="auto"/>
              <w:ind w:left="292" w:right="26" w:hanging="284"/>
              <w:contextualSpacing/>
              <w:jc w:val="both"/>
              <w:rPr>
                <w:sz w:val="17"/>
                <w:szCs w:val="17"/>
              </w:rPr>
            </w:pPr>
            <w:r w:rsidRPr="00743BDB">
              <w:rPr>
                <w:sz w:val="20"/>
                <w:szCs w:val="20"/>
              </w:rPr>
              <w:t>Demuestra actitudes de respeto por sus compañeros, defiende sus derechos ante situaciones de vulneración, y cuestiona los prejuicios y estereotipos por etnia, género, ciclo vital o discapacidad más comunes de su en-torno. Cumple sus deberes en la escuela y localidad, y promueve que los demás también los cumplan.</w:t>
            </w:r>
          </w:p>
          <w:p w14:paraId="14EFFD89" w14:textId="77777777" w:rsidR="00EB5935" w:rsidRPr="00365599" w:rsidRDefault="00EB5935" w:rsidP="00B86B18">
            <w:pPr>
              <w:spacing w:after="160" w:line="259" w:lineRule="auto"/>
              <w:ind w:left="292" w:right="26"/>
              <w:contextualSpacing/>
              <w:jc w:val="both"/>
              <w:rPr>
                <w:sz w:val="17"/>
                <w:szCs w:val="17"/>
              </w:rPr>
            </w:pPr>
          </w:p>
          <w:p w14:paraId="55DE2C30" w14:textId="77777777" w:rsidR="00EB5935" w:rsidRPr="00365599" w:rsidRDefault="00EB5935" w:rsidP="007610B1">
            <w:pPr>
              <w:numPr>
                <w:ilvl w:val="0"/>
                <w:numId w:val="314"/>
              </w:numPr>
              <w:spacing w:line="259" w:lineRule="auto"/>
              <w:ind w:left="292" w:right="26" w:hanging="284"/>
              <w:contextualSpacing/>
              <w:jc w:val="both"/>
              <w:rPr>
                <w:sz w:val="17"/>
                <w:szCs w:val="17"/>
              </w:rPr>
            </w:pPr>
            <w:r w:rsidRPr="00365599">
              <w:rPr>
                <w:sz w:val="20"/>
                <w:szCs w:val="20"/>
              </w:rPr>
              <w:t>Intercambia costumbres mostrando respeto por las diferencias.</w:t>
            </w:r>
          </w:p>
          <w:p w14:paraId="475208DA" w14:textId="77777777" w:rsidR="00EB5935" w:rsidRPr="00365599" w:rsidRDefault="00EB5935" w:rsidP="00B86B18">
            <w:pPr>
              <w:spacing w:after="160" w:line="259" w:lineRule="auto"/>
              <w:ind w:right="26"/>
              <w:rPr>
                <w:sz w:val="17"/>
                <w:szCs w:val="17"/>
              </w:rPr>
            </w:pPr>
          </w:p>
          <w:p w14:paraId="312A5DC0"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Propone normas que regulan la convivencia en la es-cuela y el uso responsable de las vías públicas de su lo-calidad. Evalúa esas normas críticamente a partir de los principios democráticos y las modifica cuando se contraponen con sus derechos.</w:t>
            </w:r>
          </w:p>
          <w:p w14:paraId="415B5E53" w14:textId="77777777" w:rsidR="00EB5935" w:rsidRPr="000A27A8" w:rsidRDefault="00EB5935" w:rsidP="00B86B18">
            <w:pPr>
              <w:spacing w:after="160" w:line="259" w:lineRule="auto"/>
              <w:ind w:left="720" w:right="26"/>
              <w:contextualSpacing/>
              <w:rPr>
                <w:sz w:val="20"/>
                <w:szCs w:val="20"/>
              </w:rPr>
            </w:pPr>
          </w:p>
          <w:p w14:paraId="693E6C3E"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 xml:space="preserve">Actúa como mediador en conflictos de sus compañeros haciendo uso de </w:t>
            </w:r>
            <w:r w:rsidRPr="000A27A8">
              <w:rPr>
                <w:sz w:val="20"/>
                <w:szCs w:val="20"/>
              </w:rPr>
              <w:lastRenderedPageBreak/>
              <w:t>habilidades sociales, el diálogo y la negociación.</w:t>
            </w:r>
          </w:p>
          <w:p w14:paraId="1ACB7B6A" w14:textId="77777777" w:rsidR="00EB5935" w:rsidRPr="000A27A8" w:rsidRDefault="00EB5935" w:rsidP="00B86B18">
            <w:pPr>
              <w:spacing w:after="160" w:line="259" w:lineRule="auto"/>
              <w:ind w:left="720" w:right="26"/>
              <w:contextualSpacing/>
              <w:rPr>
                <w:sz w:val="20"/>
                <w:szCs w:val="20"/>
              </w:rPr>
            </w:pPr>
          </w:p>
          <w:p w14:paraId="0B4A52C6"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 xml:space="preserve">Delibera sobre asuntos públicos cuando indaga sus causas y consecuencias, examina argumentos contrarios a los propios, y sustenta su posición basándose en principios democráticos y valores cívicos. Aporta a </w:t>
            </w:r>
            <w:proofErr w:type="spellStart"/>
            <w:r w:rsidRPr="000A27A8">
              <w:rPr>
                <w:sz w:val="20"/>
                <w:szCs w:val="20"/>
              </w:rPr>
              <w:t>laconstrucción</w:t>
            </w:r>
            <w:proofErr w:type="spellEnd"/>
            <w:r w:rsidRPr="000A27A8">
              <w:rPr>
                <w:sz w:val="20"/>
                <w:szCs w:val="20"/>
              </w:rPr>
              <w:t xml:space="preserve"> de consensos que contribuyan al bien común.</w:t>
            </w:r>
          </w:p>
          <w:p w14:paraId="3D56316C" w14:textId="77777777" w:rsidR="00EB5935" w:rsidRPr="000A27A8" w:rsidRDefault="00EB5935" w:rsidP="00B86B18">
            <w:pPr>
              <w:spacing w:after="160" w:line="259" w:lineRule="auto"/>
              <w:ind w:left="720" w:right="26"/>
              <w:contextualSpacing/>
              <w:rPr>
                <w:sz w:val="20"/>
                <w:szCs w:val="20"/>
              </w:rPr>
            </w:pPr>
          </w:p>
          <w:p w14:paraId="2EB2DE9E"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Participa cooperativamente en la planeación y ejecución de acciones en defensa de los derechos de la niñez. Asimismo, cumple responsablemente sus deberes y responsabilidades.</w:t>
            </w:r>
          </w:p>
        </w:tc>
        <w:tc>
          <w:tcPr>
            <w:tcW w:w="3685" w:type="dxa"/>
          </w:tcPr>
          <w:p w14:paraId="1F1319D5" w14:textId="77777777" w:rsidR="00EB5935" w:rsidRPr="00365599" w:rsidRDefault="00EB5935" w:rsidP="00B86B18">
            <w:pPr>
              <w:spacing w:after="160" w:line="259" w:lineRule="auto"/>
              <w:ind w:right="26"/>
              <w:jc w:val="both"/>
              <w:rPr>
                <w:b/>
                <w:sz w:val="20"/>
                <w:szCs w:val="20"/>
                <w:u w:val="single"/>
              </w:rPr>
            </w:pPr>
            <w:r w:rsidRPr="00365599">
              <w:rPr>
                <w:b/>
                <w:sz w:val="20"/>
                <w:szCs w:val="20"/>
                <w:u w:val="single"/>
              </w:rPr>
              <w:lastRenderedPageBreak/>
              <w:t>CONSTRUYE SU IDENTIDAD (1ero de secundaria)</w:t>
            </w:r>
          </w:p>
          <w:tbl>
            <w:tblPr>
              <w:tblW w:w="3939" w:type="dxa"/>
              <w:tblBorders>
                <w:top w:val="nil"/>
                <w:left w:val="nil"/>
                <w:bottom w:val="nil"/>
                <w:right w:val="nil"/>
              </w:tblBorders>
              <w:tblLayout w:type="fixed"/>
              <w:tblLook w:val="0000" w:firstRow="0" w:lastRow="0" w:firstColumn="0" w:lastColumn="0" w:noHBand="0" w:noVBand="0"/>
            </w:tblPr>
            <w:tblGrid>
              <w:gridCol w:w="3939"/>
            </w:tblGrid>
            <w:tr w:rsidR="00EB5935" w:rsidRPr="00365599" w14:paraId="2879E5E4" w14:textId="77777777" w:rsidTr="00B86B18">
              <w:trPr>
                <w:trHeight w:val="2342"/>
              </w:trPr>
              <w:tc>
                <w:tcPr>
                  <w:tcW w:w="3939" w:type="dxa"/>
                </w:tcPr>
                <w:p w14:paraId="3AD2D054" w14:textId="77777777" w:rsidR="00EB5935" w:rsidRPr="000A27A8" w:rsidRDefault="00EB5935" w:rsidP="00B86B18">
                  <w:pPr>
                    <w:numPr>
                      <w:ilvl w:val="0"/>
                      <w:numId w:val="1"/>
                    </w:numPr>
                    <w:autoSpaceDE w:val="0"/>
                    <w:autoSpaceDN w:val="0"/>
                    <w:adjustRightInd w:val="0"/>
                    <w:spacing w:after="0" w:line="240" w:lineRule="auto"/>
                    <w:ind w:left="187" w:right="175"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Explica los cambios propios de su etapa de desarrollo valorando sus características personales y culturales, y reconociendo la importancia de evitar y prevenir situaciones de riesgo (adicciones, delincuencia, pandillaje, desórdenes alimenticios, entre otros). </w:t>
                  </w:r>
                </w:p>
                <w:p w14:paraId="448EF916" w14:textId="77777777" w:rsidR="00EB5935" w:rsidRPr="000A27A8" w:rsidRDefault="00EB5935" w:rsidP="00B86B18">
                  <w:pPr>
                    <w:autoSpaceDE w:val="0"/>
                    <w:autoSpaceDN w:val="0"/>
                    <w:adjustRightInd w:val="0"/>
                    <w:spacing w:after="0" w:line="240" w:lineRule="auto"/>
                    <w:ind w:left="187" w:right="175"/>
                    <w:contextualSpacing/>
                    <w:jc w:val="both"/>
                    <w:rPr>
                      <w:rFonts w:ascii="Calibri" w:hAnsi="Calibri" w:cs="Calibri"/>
                      <w:color w:val="000000"/>
                      <w:sz w:val="20"/>
                      <w:szCs w:val="20"/>
                      <w:lang w:val="es-PE"/>
                    </w:rPr>
                  </w:pPr>
                </w:p>
                <w:p w14:paraId="3BF6A147" w14:textId="77777777" w:rsidR="00EB5935" w:rsidRPr="000A27A8" w:rsidRDefault="00EB5935" w:rsidP="00B86B18">
                  <w:pPr>
                    <w:numPr>
                      <w:ilvl w:val="0"/>
                      <w:numId w:val="1"/>
                    </w:numPr>
                    <w:autoSpaceDE w:val="0"/>
                    <w:autoSpaceDN w:val="0"/>
                    <w:adjustRightInd w:val="0"/>
                    <w:spacing w:after="0" w:line="240" w:lineRule="auto"/>
                    <w:ind w:left="187" w:right="175"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Describe las principales prácticas culturales de los diversos grupos culturales y sociales a los que pertenece y explica cómo estas prácticas culturales lo ayudan a enriquecer su identidad personal. </w:t>
                  </w:r>
                </w:p>
                <w:p w14:paraId="7F95E3ED" w14:textId="77777777" w:rsidR="00EB5935" w:rsidRPr="000A27A8" w:rsidRDefault="00EB5935" w:rsidP="00B86B18">
                  <w:pPr>
                    <w:ind w:left="720" w:right="175"/>
                    <w:contextualSpacing/>
                    <w:rPr>
                      <w:rFonts w:ascii="Calibri" w:hAnsi="Calibri" w:cs="Calibri"/>
                      <w:color w:val="000000"/>
                      <w:sz w:val="20"/>
                      <w:szCs w:val="20"/>
                      <w:lang w:val="es-PE"/>
                    </w:rPr>
                  </w:pPr>
                </w:p>
                <w:p w14:paraId="3455F1B6" w14:textId="77777777" w:rsidR="00EB5935" w:rsidRPr="000A27A8" w:rsidRDefault="00EB5935" w:rsidP="00B86B18">
                  <w:pPr>
                    <w:numPr>
                      <w:ilvl w:val="0"/>
                      <w:numId w:val="1"/>
                    </w:numPr>
                    <w:autoSpaceDE w:val="0"/>
                    <w:autoSpaceDN w:val="0"/>
                    <w:adjustRightInd w:val="0"/>
                    <w:spacing w:after="0" w:line="240" w:lineRule="auto"/>
                    <w:ind w:left="187" w:right="175"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Describe las causas y consecuencias de sus emociones, sentimientos y comportamientos, y las de sus </w:t>
                  </w:r>
                  <w:r w:rsidRPr="000A27A8">
                    <w:rPr>
                      <w:rFonts w:ascii="Calibri" w:hAnsi="Calibri" w:cs="Calibri"/>
                      <w:color w:val="000000"/>
                      <w:sz w:val="20"/>
                      <w:szCs w:val="20"/>
                      <w:lang w:val="es-PE"/>
                    </w:rPr>
                    <w:lastRenderedPageBreak/>
                    <w:t xml:space="preserve">compañeros en situaciones de convivencia en la escuela. Utiliza estrategias de autorregulación emocional de acuerdo con la situación que se presenta. </w:t>
                  </w:r>
                </w:p>
                <w:p w14:paraId="60269B46" w14:textId="77777777" w:rsidR="00EB5935" w:rsidRPr="000A27A8" w:rsidRDefault="00EB5935" w:rsidP="00B86B18">
                  <w:pPr>
                    <w:ind w:left="720" w:right="175"/>
                    <w:contextualSpacing/>
                    <w:rPr>
                      <w:rFonts w:ascii="Calibri" w:hAnsi="Calibri" w:cs="Calibri"/>
                      <w:color w:val="000000"/>
                      <w:sz w:val="20"/>
                      <w:szCs w:val="20"/>
                      <w:lang w:val="es-PE"/>
                    </w:rPr>
                  </w:pPr>
                </w:p>
                <w:p w14:paraId="441FA332" w14:textId="77777777" w:rsidR="00EB5935" w:rsidRPr="000A27A8" w:rsidRDefault="00EB5935" w:rsidP="00B86B18">
                  <w:pPr>
                    <w:numPr>
                      <w:ilvl w:val="0"/>
                      <w:numId w:val="1"/>
                    </w:numPr>
                    <w:autoSpaceDE w:val="0"/>
                    <w:autoSpaceDN w:val="0"/>
                    <w:adjustRightInd w:val="0"/>
                    <w:spacing w:after="0" w:line="240" w:lineRule="auto"/>
                    <w:ind w:left="187" w:right="175"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Argumenta su posición sobre dilemas mora-les que involucran situaciones de convivencia en su familia y en el aula tomando en cuenta las normas y las intenciones de las personas.</w:t>
                  </w:r>
                </w:p>
                <w:p w14:paraId="0CC49C0B" w14:textId="77777777" w:rsidR="00EB5935" w:rsidRPr="000A27A8" w:rsidRDefault="00EB5935" w:rsidP="00B86B18">
                  <w:pPr>
                    <w:ind w:left="720" w:right="175"/>
                    <w:contextualSpacing/>
                    <w:rPr>
                      <w:rFonts w:ascii="Calibri" w:hAnsi="Calibri" w:cs="Calibri"/>
                      <w:color w:val="000000"/>
                      <w:sz w:val="20"/>
                      <w:szCs w:val="20"/>
                      <w:lang w:val="es-PE"/>
                    </w:rPr>
                  </w:pPr>
                </w:p>
                <w:p w14:paraId="6DA31488" w14:textId="77777777" w:rsidR="00EB5935" w:rsidRPr="000A27A8" w:rsidRDefault="00EB5935" w:rsidP="00B86B18">
                  <w:pPr>
                    <w:numPr>
                      <w:ilvl w:val="0"/>
                      <w:numId w:val="1"/>
                    </w:numPr>
                    <w:autoSpaceDE w:val="0"/>
                    <w:autoSpaceDN w:val="0"/>
                    <w:adjustRightInd w:val="0"/>
                    <w:spacing w:after="0" w:line="240" w:lineRule="auto"/>
                    <w:ind w:left="187" w:right="175"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Explica las consecuencias de sus decisiones y propone acciones a partir de principios éticos.</w:t>
                  </w:r>
                </w:p>
                <w:p w14:paraId="24578AA3" w14:textId="77777777" w:rsidR="00EB5935" w:rsidRPr="000A27A8" w:rsidRDefault="00EB5935" w:rsidP="00B86B18">
                  <w:pPr>
                    <w:ind w:left="720" w:right="175"/>
                    <w:contextualSpacing/>
                    <w:rPr>
                      <w:rFonts w:ascii="Calibri" w:hAnsi="Calibri" w:cs="Calibri"/>
                      <w:color w:val="000000"/>
                      <w:sz w:val="20"/>
                      <w:szCs w:val="20"/>
                      <w:lang w:val="es-PE"/>
                    </w:rPr>
                  </w:pPr>
                </w:p>
                <w:p w14:paraId="4D6E51FA" w14:textId="77777777" w:rsidR="00EB5935" w:rsidRPr="000A27A8" w:rsidRDefault="00EB5935" w:rsidP="00B86B18">
                  <w:pPr>
                    <w:numPr>
                      <w:ilvl w:val="0"/>
                      <w:numId w:val="1"/>
                    </w:numPr>
                    <w:autoSpaceDE w:val="0"/>
                    <w:autoSpaceDN w:val="0"/>
                    <w:adjustRightInd w:val="0"/>
                    <w:spacing w:after="0" w:line="240" w:lineRule="auto"/>
                    <w:ind w:left="187" w:right="175"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Se relaciona con sus compañeros y compañeras con equidad, reflexiona sobre los efectos de las normas sociales en la vida de mujeres y varones, y muestra rechazo frente a aquellas que generan desigualdad. Expresa argumentos a favor del respeto y cuidado mutuo en las relaciones de amistad y enamoramiento.</w:t>
                  </w:r>
                </w:p>
                <w:p w14:paraId="1C4BB798" w14:textId="77777777" w:rsidR="00EB5935" w:rsidRPr="000A27A8" w:rsidRDefault="00EB5935" w:rsidP="00B86B18">
                  <w:pPr>
                    <w:ind w:left="720" w:right="175"/>
                    <w:contextualSpacing/>
                    <w:rPr>
                      <w:rFonts w:ascii="Calibri" w:hAnsi="Calibri" w:cs="Calibri"/>
                      <w:color w:val="000000"/>
                      <w:sz w:val="20"/>
                      <w:szCs w:val="20"/>
                      <w:lang w:val="es-PE"/>
                    </w:rPr>
                  </w:pPr>
                </w:p>
                <w:p w14:paraId="1FCEF88B" w14:textId="77777777" w:rsidR="00EB5935" w:rsidRPr="000A27A8" w:rsidRDefault="00EB5935" w:rsidP="00B86B18">
                  <w:pPr>
                    <w:numPr>
                      <w:ilvl w:val="0"/>
                      <w:numId w:val="1"/>
                    </w:numPr>
                    <w:autoSpaceDE w:val="0"/>
                    <w:autoSpaceDN w:val="0"/>
                    <w:adjustRightInd w:val="0"/>
                    <w:spacing w:after="0" w:line="240" w:lineRule="auto"/>
                    <w:ind w:left="187" w:right="175"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Dialoga sobre la importancia del cuidado de sí mismo en relación con la salud sexual y reproductiva, e identifica situaciones que la ponen en riesgo.</w:t>
                  </w:r>
                </w:p>
                <w:p w14:paraId="6221BA6B" w14:textId="77777777" w:rsidR="00EB5935" w:rsidRDefault="00EB5935" w:rsidP="00B86B18">
                  <w:pPr>
                    <w:autoSpaceDE w:val="0"/>
                    <w:autoSpaceDN w:val="0"/>
                    <w:adjustRightInd w:val="0"/>
                    <w:spacing w:after="0" w:line="240" w:lineRule="auto"/>
                    <w:ind w:right="26"/>
                    <w:rPr>
                      <w:rFonts w:ascii="Calibri" w:hAnsi="Calibri" w:cs="Calibri"/>
                      <w:color w:val="000000"/>
                      <w:sz w:val="20"/>
                      <w:szCs w:val="20"/>
                      <w:lang w:val="es-PE"/>
                    </w:rPr>
                  </w:pPr>
                </w:p>
                <w:p w14:paraId="42F9977A" w14:textId="77777777" w:rsidR="00EB5935" w:rsidRDefault="00EB5935" w:rsidP="00B86B18">
                  <w:pPr>
                    <w:autoSpaceDE w:val="0"/>
                    <w:autoSpaceDN w:val="0"/>
                    <w:adjustRightInd w:val="0"/>
                    <w:spacing w:after="0" w:line="240" w:lineRule="auto"/>
                    <w:ind w:right="26"/>
                    <w:rPr>
                      <w:rFonts w:ascii="Calibri" w:hAnsi="Calibri" w:cs="Calibri"/>
                      <w:color w:val="000000"/>
                      <w:sz w:val="20"/>
                      <w:szCs w:val="20"/>
                      <w:lang w:val="es-PE"/>
                    </w:rPr>
                  </w:pPr>
                </w:p>
                <w:p w14:paraId="7C34FFC7" w14:textId="77777777" w:rsidR="00EB5935" w:rsidRDefault="00EB5935" w:rsidP="00B86B18">
                  <w:pPr>
                    <w:autoSpaceDE w:val="0"/>
                    <w:autoSpaceDN w:val="0"/>
                    <w:adjustRightInd w:val="0"/>
                    <w:spacing w:after="0" w:line="240" w:lineRule="auto"/>
                    <w:ind w:right="26"/>
                    <w:rPr>
                      <w:rFonts w:ascii="Calibri" w:hAnsi="Calibri" w:cs="Calibri"/>
                      <w:color w:val="000000"/>
                      <w:sz w:val="20"/>
                      <w:szCs w:val="20"/>
                      <w:lang w:val="es-PE"/>
                    </w:rPr>
                  </w:pPr>
                </w:p>
                <w:p w14:paraId="18457B0B" w14:textId="77777777" w:rsidR="00EB5935" w:rsidRDefault="00EB5935" w:rsidP="00B86B18">
                  <w:pPr>
                    <w:autoSpaceDE w:val="0"/>
                    <w:autoSpaceDN w:val="0"/>
                    <w:adjustRightInd w:val="0"/>
                    <w:spacing w:after="0" w:line="240" w:lineRule="auto"/>
                    <w:ind w:right="26"/>
                    <w:rPr>
                      <w:rFonts w:ascii="Calibri" w:hAnsi="Calibri" w:cs="Calibri"/>
                      <w:color w:val="000000"/>
                      <w:sz w:val="20"/>
                      <w:szCs w:val="20"/>
                      <w:lang w:val="es-PE"/>
                    </w:rPr>
                  </w:pPr>
                </w:p>
                <w:p w14:paraId="3C8E1150" w14:textId="77777777" w:rsidR="00EB5935" w:rsidRDefault="00EB5935" w:rsidP="00B86B18">
                  <w:pPr>
                    <w:autoSpaceDE w:val="0"/>
                    <w:autoSpaceDN w:val="0"/>
                    <w:adjustRightInd w:val="0"/>
                    <w:spacing w:after="0" w:line="240" w:lineRule="auto"/>
                    <w:ind w:right="26"/>
                    <w:rPr>
                      <w:rFonts w:ascii="Calibri" w:hAnsi="Calibri" w:cs="Calibri"/>
                      <w:color w:val="000000"/>
                      <w:sz w:val="20"/>
                      <w:szCs w:val="20"/>
                      <w:lang w:val="es-PE"/>
                    </w:rPr>
                  </w:pPr>
                </w:p>
                <w:p w14:paraId="313B0C5F" w14:textId="77777777" w:rsidR="00EB5935" w:rsidRDefault="00EB5935" w:rsidP="00B86B18">
                  <w:pPr>
                    <w:autoSpaceDE w:val="0"/>
                    <w:autoSpaceDN w:val="0"/>
                    <w:adjustRightInd w:val="0"/>
                    <w:spacing w:after="0" w:line="240" w:lineRule="auto"/>
                    <w:ind w:right="26"/>
                    <w:rPr>
                      <w:rFonts w:ascii="Calibri" w:hAnsi="Calibri" w:cs="Calibri"/>
                      <w:color w:val="000000"/>
                      <w:sz w:val="20"/>
                      <w:szCs w:val="20"/>
                      <w:lang w:val="es-PE"/>
                    </w:rPr>
                  </w:pPr>
                </w:p>
                <w:p w14:paraId="415657FA" w14:textId="77777777" w:rsidR="00EB5935" w:rsidRPr="000A27A8" w:rsidRDefault="00EB5935" w:rsidP="00B86B18">
                  <w:pPr>
                    <w:autoSpaceDE w:val="0"/>
                    <w:autoSpaceDN w:val="0"/>
                    <w:adjustRightInd w:val="0"/>
                    <w:spacing w:after="0" w:line="240" w:lineRule="auto"/>
                    <w:ind w:right="26"/>
                    <w:rPr>
                      <w:rFonts w:ascii="Calibri" w:hAnsi="Calibri" w:cs="Calibri"/>
                      <w:color w:val="000000"/>
                      <w:sz w:val="20"/>
                      <w:szCs w:val="20"/>
                      <w:lang w:val="es-PE"/>
                    </w:rPr>
                  </w:pPr>
                </w:p>
              </w:tc>
            </w:tr>
          </w:tbl>
          <w:p w14:paraId="67752E06" w14:textId="77777777" w:rsidR="00EB5935" w:rsidRPr="00365599" w:rsidRDefault="00EB5935" w:rsidP="00B86B18">
            <w:pPr>
              <w:spacing w:after="160" w:line="259" w:lineRule="auto"/>
              <w:ind w:right="26"/>
              <w:jc w:val="both"/>
              <w:rPr>
                <w:b/>
                <w:sz w:val="20"/>
                <w:szCs w:val="20"/>
                <w:u w:val="single"/>
              </w:rPr>
            </w:pPr>
            <w:r w:rsidRPr="00365599">
              <w:rPr>
                <w:b/>
                <w:sz w:val="20"/>
                <w:szCs w:val="20"/>
                <w:u w:val="single"/>
              </w:rPr>
              <w:lastRenderedPageBreak/>
              <w:t>CONSTRUYE SU IDENTIDAD (2do de secundaria)</w:t>
            </w:r>
          </w:p>
          <w:p w14:paraId="15737FFD"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 xml:space="preserve">Explica sus características personales, culturales y sociales, y sus logros. </w:t>
            </w:r>
            <w:r w:rsidRPr="000A27A8">
              <w:rPr>
                <w:sz w:val="20"/>
                <w:szCs w:val="20"/>
              </w:rPr>
              <w:lastRenderedPageBreak/>
              <w:t>Valora la participación de su familia en su formación y reconoce la importancia de usar estrategias de protección frente a situaciones de riesgo.</w:t>
            </w:r>
          </w:p>
          <w:p w14:paraId="0B01BE4B" w14:textId="77777777" w:rsidR="00EB5935" w:rsidRPr="000A27A8" w:rsidRDefault="00EB5935" w:rsidP="00B86B18">
            <w:pPr>
              <w:spacing w:after="160" w:line="259" w:lineRule="auto"/>
              <w:ind w:left="292" w:right="26"/>
              <w:contextualSpacing/>
              <w:jc w:val="both"/>
              <w:rPr>
                <w:sz w:val="20"/>
                <w:szCs w:val="20"/>
              </w:rPr>
            </w:pPr>
          </w:p>
          <w:p w14:paraId="5CEDEB42"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Explica la importancia de participar, con seguridad y confianza, en diferentes grupos culturales y sociales (religiosos, ambientales, animalistas, de género, organizaciones juveniles, etc.) para enriquecer su identidad y sentirse parte de su comunidad.</w:t>
            </w:r>
          </w:p>
          <w:p w14:paraId="2E671CAB" w14:textId="77777777" w:rsidR="00EB5935" w:rsidRPr="000A27A8" w:rsidRDefault="00EB5935" w:rsidP="00B86B18">
            <w:pPr>
              <w:spacing w:after="160" w:line="259" w:lineRule="auto"/>
              <w:ind w:left="720" w:right="26"/>
              <w:contextualSpacing/>
              <w:rPr>
                <w:sz w:val="20"/>
                <w:szCs w:val="20"/>
              </w:rPr>
            </w:pPr>
          </w:p>
          <w:p w14:paraId="44C38FDB"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 xml:space="preserve">Explica las causas y consecuencias de sus emociones, sentimientos y comportamientos, y las de los demás en diversas situaciones. Utiliza estrategias de </w:t>
            </w:r>
            <w:proofErr w:type="spellStart"/>
            <w:r w:rsidRPr="000A27A8">
              <w:rPr>
                <w:sz w:val="20"/>
                <w:szCs w:val="20"/>
              </w:rPr>
              <w:t>autorregulaciónemocional</w:t>
            </w:r>
            <w:proofErr w:type="spellEnd"/>
            <w:r w:rsidRPr="000A27A8">
              <w:rPr>
                <w:sz w:val="20"/>
                <w:szCs w:val="20"/>
              </w:rPr>
              <w:t xml:space="preserve"> de acuerdo con la situación </w:t>
            </w:r>
            <w:proofErr w:type="spellStart"/>
            <w:r w:rsidRPr="000A27A8">
              <w:rPr>
                <w:sz w:val="20"/>
                <w:szCs w:val="20"/>
              </w:rPr>
              <w:t>quese</w:t>
            </w:r>
            <w:proofErr w:type="spellEnd"/>
            <w:r w:rsidRPr="000A27A8">
              <w:rPr>
                <w:sz w:val="20"/>
                <w:szCs w:val="20"/>
              </w:rPr>
              <w:t xml:space="preserve"> presenta, y explica la importancia de </w:t>
            </w:r>
            <w:proofErr w:type="spellStart"/>
            <w:r w:rsidRPr="000A27A8">
              <w:rPr>
                <w:sz w:val="20"/>
                <w:szCs w:val="20"/>
              </w:rPr>
              <w:t>ex-presar</w:t>
            </w:r>
            <w:proofErr w:type="spellEnd"/>
            <w:r w:rsidRPr="000A27A8">
              <w:rPr>
                <w:sz w:val="20"/>
                <w:szCs w:val="20"/>
              </w:rPr>
              <w:t xml:space="preserve"> y autorregular sus emociones.</w:t>
            </w:r>
          </w:p>
          <w:p w14:paraId="1D72A631" w14:textId="77777777" w:rsidR="00EB5935" w:rsidRPr="000A27A8" w:rsidRDefault="00EB5935" w:rsidP="00B86B18">
            <w:pPr>
              <w:spacing w:after="160" w:line="259" w:lineRule="auto"/>
              <w:ind w:left="720" w:right="26"/>
              <w:contextualSpacing/>
              <w:rPr>
                <w:sz w:val="20"/>
                <w:szCs w:val="20"/>
              </w:rPr>
            </w:pPr>
          </w:p>
          <w:p w14:paraId="525E7347"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Argumenta su posición sobre dilemas mora-les que involucran situaciones de convivencia en la escuela y la comunidad tomando en cuenta las intenciones de las personas involucradas, los principios éticos y las normas establecidas.</w:t>
            </w:r>
          </w:p>
          <w:p w14:paraId="0C793D98" w14:textId="77777777" w:rsidR="00EB5935" w:rsidRPr="000A27A8" w:rsidRDefault="00EB5935" w:rsidP="00B86B18">
            <w:pPr>
              <w:spacing w:after="160" w:line="259" w:lineRule="auto"/>
              <w:ind w:left="720" w:right="26"/>
              <w:contextualSpacing/>
              <w:rPr>
                <w:sz w:val="20"/>
                <w:szCs w:val="20"/>
              </w:rPr>
            </w:pPr>
          </w:p>
          <w:p w14:paraId="223C98AF"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Explica las consecuencias de sus decisiones y propone acciones en las que estén presentes criterios éticos para mejorar su comportamiento.</w:t>
            </w:r>
          </w:p>
          <w:p w14:paraId="09BA285A" w14:textId="77777777" w:rsidR="00EB5935" w:rsidRPr="000A27A8" w:rsidRDefault="00EB5935" w:rsidP="00B86B18">
            <w:pPr>
              <w:spacing w:after="160" w:line="259" w:lineRule="auto"/>
              <w:ind w:left="720" w:right="26"/>
              <w:contextualSpacing/>
              <w:rPr>
                <w:sz w:val="20"/>
                <w:szCs w:val="20"/>
              </w:rPr>
            </w:pPr>
          </w:p>
          <w:p w14:paraId="45AAAFB4" w14:textId="77777777" w:rsidR="00EB5935" w:rsidRPr="000A27A8"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 xml:space="preserve">Se relaciona con sus compañeros y compañeras con equidad o igualdad, y analiza críticamente situaciones de </w:t>
            </w:r>
            <w:r w:rsidRPr="000A27A8">
              <w:rPr>
                <w:sz w:val="20"/>
                <w:szCs w:val="20"/>
              </w:rPr>
              <w:lastRenderedPageBreak/>
              <w:t>desigualdad de género y violencia familiar, sexual y contra la mujer. Promueve el cuidado del otro y la reciprocidad en las relaciones de amistad y pareja.</w:t>
            </w:r>
          </w:p>
          <w:p w14:paraId="40237045" w14:textId="77777777" w:rsidR="00EB5935" w:rsidRPr="000A27A8" w:rsidRDefault="00EB5935" w:rsidP="00B86B18">
            <w:pPr>
              <w:spacing w:after="160" w:line="259" w:lineRule="auto"/>
              <w:ind w:left="720" w:right="26"/>
              <w:contextualSpacing/>
              <w:rPr>
                <w:sz w:val="20"/>
                <w:szCs w:val="20"/>
              </w:rPr>
            </w:pPr>
          </w:p>
          <w:p w14:paraId="2A96E5C7" w14:textId="77777777" w:rsidR="00EB5935" w:rsidRDefault="00EB5935" w:rsidP="007610B1">
            <w:pPr>
              <w:numPr>
                <w:ilvl w:val="0"/>
                <w:numId w:val="310"/>
              </w:numPr>
              <w:spacing w:after="160" w:line="259" w:lineRule="auto"/>
              <w:ind w:left="292" w:right="26" w:hanging="284"/>
              <w:contextualSpacing/>
              <w:jc w:val="both"/>
              <w:rPr>
                <w:sz w:val="20"/>
                <w:szCs w:val="20"/>
              </w:rPr>
            </w:pPr>
            <w:r w:rsidRPr="000A27A8">
              <w:rPr>
                <w:sz w:val="20"/>
                <w:szCs w:val="20"/>
              </w:rPr>
              <w:t>Plantea pautas de prevención y protección ante situaciones que afecten su integridad sexual y reproductiva reconociendo la importancia del autocuidado.</w:t>
            </w:r>
          </w:p>
          <w:p w14:paraId="79F9CD8B" w14:textId="77777777" w:rsidR="00EB5935" w:rsidRDefault="00EB5935" w:rsidP="00B86B18">
            <w:pPr>
              <w:pStyle w:val="Prrafodelista"/>
              <w:rPr>
                <w:sz w:val="20"/>
                <w:szCs w:val="20"/>
              </w:rPr>
            </w:pPr>
          </w:p>
          <w:p w14:paraId="7F4F4DEB" w14:textId="77777777" w:rsidR="00EB5935" w:rsidRDefault="00EB5935" w:rsidP="00B86B18">
            <w:pPr>
              <w:spacing w:after="160" w:line="259" w:lineRule="auto"/>
              <w:ind w:right="26"/>
              <w:contextualSpacing/>
              <w:jc w:val="both"/>
              <w:rPr>
                <w:sz w:val="20"/>
                <w:szCs w:val="20"/>
              </w:rPr>
            </w:pPr>
          </w:p>
          <w:p w14:paraId="206D3D77" w14:textId="77777777" w:rsidR="00EB5935" w:rsidRPr="00365599" w:rsidRDefault="00EB5935" w:rsidP="00B86B18">
            <w:pPr>
              <w:spacing w:after="160" w:line="259" w:lineRule="auto"/>
              <w:ind w:right="26"/>
              <w:jc w:val="both"/>
              <w:rPr>
                <w:b/>
                <w:sz w:val="20"/>
                <w:szCs w:val="20"/>
                <w:u w:val="single"/>
              </w:rPr>
            </w:pPr>
            <w:r w:rsidRPr="00365599">
              <w:rPr>
                <w:b/>
                <w:sz w:val="20"/>
                <w:szCs w:val="20"/>
                <w:u w:val="single"/>
              </w:rPr>
              <w:t>CONVIVE Y PARTICIPA DEMOCRÁTICAMENTE EN LA BÚSQUEDA DEL BIEN COMÚN (1ero de secundaria)</w:t>
            </w:r>
          </w:p>
          <w:p w14:paraId="19DBB2E8"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Establece relaciones basadas en el respeto y el diálogo con sus compañeros y compa-ñeras, cuestiona los prejuicios y estereotipos más comunes que se dan en su entorno, y cumple sus deberes en la escuela.</w:t>
            </w:r>
          </w:p>
          <w:p w14:paraId="1C6B3C5C" w14:textId="77777777" w:rsidR="00EB5935" w:rsidRPr="000A27A8" w:rsidRDefault="00EB5935" w:rsidP="00B86B18">
            <w:pPr>
              <w:spacing w:after="160" w:line="259" w:lineRule="auto"/>
              <w:ind w:left="292" w:right="26"/>
              <w:contextualSpacing/>
              <w:jc w:val="both"/>
              <w:rPr>
                <w:sz w:val="20"/>
                <w:szCs w:val="20"/>
              </w:rPr>
            </w:pPr>
          </w:p>
          <w:p w14:paraId="58F7533D"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Intercambia costumbres mostrando respeto por las diferencias.</w:t>
            </w:r>
          </w:p>
          <w:p w14:paraId="23411F62" w14:textId="77777777" w:rsidR="00EB5935" w:rsidRPr="000A27A8" w:rsidRDefault="00EB5935" w:rsidP="00B86B18">
            <w:pPr>
              <w:spacing w:after="160" w:line="259" w:lineRule="auto"/>
              <w:ind w:left="720" w:right="26"/>
              <w:contextualSpacing/>
              <w:rPr>
                <w:sz w:val="20"/>
                <w:szCs w:val="20"/>
              </w:rPr>
            </w:pPr>
          </w:p>
          <w:p w14:paraId="145DAC60"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Evalúa los acuerdos y las normas que regulan la convivencia en su escuela en función de si se basan en los derechos y deberes del niño y del adolescente.</w:t>
            </w:r>
          </w:p>
          <w:p w14:paraId="68AA9412" w14:textId="77777777" w:rsidR="00EB5935" w:rsidRPr="00365599" w:rsidRDefault="00EB5935" w:rsidP="00B86B18">
            <w:pPr>
              <w:spacing w:after="160" w:line="259" w:lineRule="auto"/>
              <w:ind w:right="26"/>
              <w:jc w:val="both"/>
              <w:rPr>
                <w:sz w:val="20"/>
                <w:szCs w:val="20"/>
              </w:rPr>
            </w:pPr>
          </w:p>
          <w:p w14:paraId="72FF7564"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Interviene ante conflictos cercanos a él utilizando el diálogo y la negociación.</w:t>
            </w:r>
          </w:p>
          <w:p w14:paraId="4D476B06" w14:textId="77777777" w:rsidR="00EB5935" w:rsidRPr="000A27A8" w:rsidRDefault="00EB5935" w:rsidP="00B86B18">
            <w:pPr>
              <w:spacing w:after="160" w:line="259" w:lineRule="auto"/>
              <w:ind w:left="720" w:right="26"/>
              <w:contextualSpacing/>
              <w:rPr>
                <w:sz w:val="20"/>
                <w:szCs w:val="20"/>
              </w:rPr>
            </w:pPr>
          </w:p>
          <w:p w14:paraId="47E19C05"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 xml:space="preserve">Delibera sobre asuntos públicos cuando obtiene información de diversas fuentes, sustenta su posición sobre la base de argumentos y aporta </w:t>
            </w:r>
            <w:r w:rsidRPr="000A27A8">
              <w:rPr>
                <w:sz w:val="20"/>
                <w:szCs w:val="20"/>
              </w:rPr>
              <w:lastRenderedPageBreak/>
              <w:t>a la construcción de consensos que contribuyan al bien común.</w:t>
            </w:r>
          </w:p>
          <w:p w14:paraId="352B59AA" w14:textId="77777777" w:rsidR="00EB5935" w:rsidRPr="000A27A8" w:rsidRDefault="00EB5935" w:rsidP="00B86B18">
            <w:pPr>
              <w:spacing w:after="160" w:line="259" w:lineRule="auto"/>
              <w:ind w:left="720" w:right="26"/>
              <w:contextualSpacing/>
              <w:rPr>
                <w:sz w:val="20"/>
                <w:szCs w:val="20"/>
              </w:rPr>
            </w:pPr>
          </w:p>
          <w:p w14:paraId="5B1B8D2C" w14:textId="77777777" w:rsidR="00EB5935" w:rsidRPr="000A27A8" w:rsidRDefault="00EB5935" w:rsidP="007610B1">
            <w:pPr>
              <w:numPr>
                <w:ilvl w:val="0"/>
                <w:numId w:val="313"/>
              </w:numPr>
              <w:spacing w:after="160" w:line="259" w:lineRule="auto"/>
              <w:ind w:left="292" w:right="26" w:hanging="284"/>
              <w:contextualSpacing/>
              <w:jc w:val="both"/>
              <w:rPr>
                <w:sz w:val="20"/>
                <w:szCs w:val="20"/>
              </w:rPr>
            </w:pPr>
            <w:r w:rsidRPr="000A27A8">
              <w:rPr>
                <w:sz w:val="20"/>
                <w:szCs w:val="20"/>
              </w:rPr>
              <w:t xml:space="preserve">Propone acciones colectivas en la escuela en apoyo a grupos vulnerables en situación </w:t>
            </w:r>
            <w:proofErr w:type="spellStart"/>
            <w:r w:rsidRPr="000A27A8">
              <w:rPr>
                <w:sz w:val="20"/>
                <w:szCs w:val="20"/>
              </w:rPr>
              <w:t>dedesventaja</w:t>
            </w:r>
            <w:proofErr w:type="spellEnd"/>
            <w:r w:rsidRPr="000A27A8">
              <w:rPr>
                <w:sz w:val="20"/>
                <w:szCs w:val="20"/>
              </w:rPr>
              <w:t xml:space="preserve"> social y económica tomando como base los derechos del niño.</w:t>
            </w:r>
          </w:p>
          <w:p w14:paraId="4B03B696" w14:textId="77777777" w:rsidR="00EB5935" w:rsidRPr="00365599" w:rsidRDefault="00EB5935" w:rsidP="00B86B18">
            <w:pPr>
              <w:spacing w:after="160" w:line="259" w:lineRule="auto"/>
              <w:ind w:right="26"/>
              <w:jc w:val="both"/>
              <w:rPr>
                <w:sz w:val="17"/>
                <w:szCs w:val="17"/>
              </w:rPr>
            </w:pPr>
          </w:p>
          <w:p w14:paraId="68807E05" w14:textId="77777777" w:rsidR="00EB5935" w:rsidRPr="00365599" w:rsidRDefault="00EB5935" w:rsidP="00B86B18">
            <w:pPr>
              <w:spacing w:after="160" w:line="259" w:lineRule="auto"/>
              <w:ind w:right="26"/>
              <w:jc w:val="both"/>
              <w:rPr>
                <w:sz w:val="17"/>
                <w:szCs w:val="17"/>
              </w:rPr>
            </w:pPr>
          </w:p>
          <w:p w14:paraId="246F6461" w14:textId="77777777" w:rsidR="00EB5935" w:rsidRPr="00365599" w:rsidRDefault="00EB5935" w:rsidP="00B86B18">
            <w:pPr>
              <w:spacing w:after="160" w:line="259" w:lineRule="auto"/>
              <w:ind w:right="26"/>
              <w:jc w:val="both"/>
              <w:rPr>
                <w:sz w:val="17"/>
                <w:szCs w:val="17"/>
              </w:rPr>
            </w:pPr>
          </w:p>
          <w:p w14:paraId="606A998E" w14:textId="77777777" w:rsidR="00EB5935" w:rsidRPr="00365599" w:rsidRDefault="00EB5935" w:rsidP="00B86B18">
            <w:pPr>
              <w:spacing w:after="160" w:line="259" w:lineRule="auto"/>
              <w:ind w:right="26"/>
              <w:jc w:val="both"/>
              <w:rPr>
                <w:b/>
                <w:sz w:val="20"/>
                <w:szCs w:val="20"/>
                <w:u w:val="single"/>
              </w:rPr>
            </w:pPr>
            <w:r w:rsidRPr="00365599">
              <w:rPr>
                <w:b/>
                <w:sz w:val="20"/>
                <w:szCs w:val="20"/>
                <w:u w:val="single"/>
              </w:rPr>
              <w:t>CONVIVE Y PARTICIPA DEMOCRÁTICAMENTE EN LA BÚSQUEDA DEL BIEN COMÚN (2do de secundaria)</w:t>
            </w:r>
          </w:p>
          <w:p w14:paraId="7491BEE4" w14:textId="77777777" w:rsidR="00EB5935" w:rsidRPr="00365599" w:rsidRDefault="00EB5935" w:rsidP="007610B1">
            <w:pPr>
              <w:numPr>
                <w:ilvl w:val="0"/>
                <w:numId w:val="314"/>
              </w:numPr>
              <w:spacing w:after="160" w:line="259" w:lineRule="auto"/>
              <w:ind w:left="292" w:right="26" w:hanging="284"/>
              <w:contextualSpacing/>
              <w:jc w:val="both"/>
              <w:rPr>
                <w:sz w:val="20"/>
                <w:szCs w:val="20"/>
              </w:rPr>
            </w:pPr>
            <w:r w:rsidRPr="00743BDB">
              <w:rPr>
                <w:sz w:val="20"/>
                <w:szCs w:val="20"/>
              </w:rPr>
              <w:t>Demuestra actitudes de respeto por sus compañeros, defiende sus derechos ante situaciones de vulneración, y cuestiona los prejuicios y estereotipos por etnia, género, ciclo vital o discapacidad más comunes de su en-torno. Cumple sus deberes en la escuela y localidad, y promueve que los demás también los cumplan.</w:t>
            </w:r>
          </w:p>
          <w:p w14:paraId="165516A9" w14:textId="77777777" w:rsidR="00EB5935" w:rsidRPr="00365599" w:rsidRDefault="00EB5935" w:rsidP="00B86B18">
            <w:pPr>
              <w:spacing w:after="160" w:line="259" w:lineRule="auto"/>
              <w:ind w:left="292" w:right="26"/>
              <w:contextualSpacing/>
              <w:jc w:val="both"/>
              <w:rPr>
                <w:sz w:val="20"/>
                <w:szCs w:val="20"/>
              </w:rPr>
            </w:pPr>
          </w:p>
          <w:p w14:paraId="5952FF2D" w14:textId="77777777" w:rsidR="00EB5935" w:rsidRPr="00365599" w:rsidRDefault="00EB5935" w:rsidP="007610B1">
            <w:pPr>
              <w:numPr>
                <w:ilvl w:val="0"/>
                <w:numId w:val="314"/>
              </w:numPr>
              <w:spacing w:line="259" w:lineRule="auto"/>
              <w:ind w:left="292" w:right="26" w:hanging="284"/>
              <w:contextualSpacing/>
              <w:jc w:val="both"/>
              <w:rPr>
                <w:sz w:val="20"/>
                <w:szCs w:val="20"/>
              </w:rPr>
            </w:pPr>
            <w:r w:rsidRPr="00365599">
              <w:rPr>
                <w:sz w:val="20"/>
                <w:szCs w:val="20"/>
              </w:rPr>
              <w:t>Intercambia costumbres mostrando respeto por las diferencias.</w:t>
            </w:r>
          </w:p>
          <w:p w14:paraId="60143A83" w14:textId="77777777" w:rsidR="00EB5935" w:rsidRPr="00365599" w:rsidRDefault="00EB5935" w:rsidP="00B86B18">
            <w:pPr>
              <w:spacing w:after="160" w:line="259" w:lineRule="auto"/>
              <w:ind w:right="26"/>
              <w:rPr>
                <w:sz w:val="20"/>
                <w:szCs w:val="20"/>
              </w:rPr>
            </w:pPr>
          </w:p>
          <w:p w14:paraId="03159347"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Propone normas que regulan la convivencia en la es-cuela y el uso responsable de las vías públicas de su lo-calidad. Evalúa esas normas críticamente a partir de los principios democráticos y las modifica cuando se contraponen con sus derechos.</w:t>
            </w:r>
          </w:p>
          <w:p w14:paraId="6DBFBC8B" w14:textId="77777777" w:rsidR="00EB5935" w:rsidRPr="000A27A8" w:rsidRDefault="00EB5935" w:rsidP="00B86B18">
            <w:pPr>
              <w:spacing w:after="160" w:line="259" w:lineRule="auto"/>
              <w:ind w:left="720" w:right="26"/>
              <w:contextualSpacing/>
              <w:rPr>
                <w:sz w:val="20"/>
                <w:szCs w:val="20"/>
              </w:rPr>
            </w:pPr>
          </w:p>
          <w:p w14:paraId="6FB111B6"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 xml:space="preserve">Actúa como mediador en conflictos de sus compañeros haciendo uso de </w:t>
            </w:r>
            <w:r w:rsidRPr="000A27A8">
              <w:rPr>
                <w:sz w:val="20"/>
                <w:szCs w:val="20"/>
              </w:rPr>
              <w:lastRenderedPageBreak/>
              <w:t>habilidades sociales, el diálogo y la negociación.</w:t>
            </w:r>
          </w:p>
          <w:p w14:paraId="77017590" w14:textId="77777777" w:rsidR="00EB5935" w:rsidRPr="000A27A8" w:rsidRDefault="00EB5935" w:rsidP="00B86B18">
            <w:pPr>
              <w:spacing w:after="160" w:line="259" w:lineRule="auto"/>
              <w:ind w:left="720" w:right="26"/>
              <w:contextualSpacing/>
              <w:rPr>
                <w:sz w:val="20"/>
                <w:szCs w:val="20"/>
              </w:rPr>
            </w:pPr>
          </w:p>
          <w:p w14:paraId="0E081EA9"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 xml:space="preserve">Delibera sobre asuntos públicos cuando indaga sus causas y consecuencias, examina argumentos contrarios a los propios, y sustenta su posición basándose en principios democráticos y valores cívicos. Aporta a </w:t>
            </w:r>
            <w:proofErr w:type="spellStart"/>
            <w:r w:rsidRPr="000A27A8">
              <w:rPr>
                <w:sz w:val="20"/>
                <w:szCs w:val="20"/>
              </w:rPr>
              <w:t>laconstrucción</w:t>
            </w:r>
            <w:proofErr w:type="spellEnd"/>
            <w:r w:rsidRPr="000A27A8">
              <w:rPr>
                <w:sz w:val="20"/>
                <w:szCs w:val="20"/>
              </w:rPr>
              <w:t xml:space="preserve"> de consensos que contribuyan al bien común.</w:t>
            </w:r>
          </w:p>
          <w:p w14:paraId="688CEAEC" w14:textId="77777777" w:rsidR="00EB5935" w:rsidRPr="000A27A8" w:rsidRDefault="00EB5935" w:rsidP="00B86B18">
            <w:pPr>
              <w:spacing w:after="160" w:line="259" w:lineRule="auto"/>
              <w:ind w:left="720" w:right="26"/>
              <w:contextualSpacing/>
              <w:rPr>
                <w:sz w:val="20"/>
                <w:szCs w:val="20"/>
              </w:rPr>
            </w:pPr>
          </w:p>
          <w:p w14:paraId="011D3C0D" w14:textId="77777777" w:rsidR="00EB5935" w:rsidRPr="000A27A8" w:rsidRDefault="00EB5935" w:rsidP="007610B1">
            <w:pPr>
              <w:numPr>
                <w:ilvl w:val="0"/>
                <w:numId w:val="314"/>
              </w:numPr>
              <w:spacing w:after="160" w:line="259" w:lineRule="auto"/>
              <w:ind w:left="292" w:right="26" w:hanging="284"/>
              <w:contextualSpacing/>
              <w:jc w:val="both"/>
              <w:rPr>
                <w:sz w:val="20"/>
                <w:szCs w:val="20"/>
              </w:rPr>
            </w:pPr>
            <w:r w:rsidRPr="000A27A8">
              <w:rPr>
                <w:sz w:val="20"/>
                <w:szCs w:val="20"/>
              </w:rPr>
              <w:t>Participa cooperativamente en la planeación y ejecución de acciones en defensa de los derechos de la niñez. Asimismo, cumple responsablemente sus deberes y responsabilidades.</w:t>
            </w:r>
          </w:p>
        </w:tc>
      </w:tr>
      <w:tr w:rsidR="00EB5935" w:rsidRPr="000A27A8" w14:paraId="75B995A0" w14:textId="77777777" w:rsidTr="00B86B18">
        <w:tc>
          <w:tcPr>
            <w:tcW w:w="14572" w:type="dxa"/>
            <w:gridSpan w:val="4"/>
            <w:shd w:val="clear" w:color="auto" w:fill="BDD6EE" w:themeFill="accent1" w:themeFillTint="66"/>
          </w:tcPr>
          <w:p w14:paraId="5408EEAF" w14:textId="77777777" w:rsidR="00EB5935" w:rsidRPr="000A27A8" w:rsidRDefault="00EB5935" w:rsidP="00B86B18">
            <w:pPr>
              <w:spacing w:after="160" w:line="259" w:lineRule="auto"/>
              <w:jc w:val="center"/>
              <w:rPr>
                <w:b/>
                <w:sz w:val="16"/>
                <w:szCs w:val="18"/>
                <w:lang w:val="en-US"/>
              </w:rPr>
            </w:pPr>
            <w:r w:rsidRPr="000A27A8">
              <w:rPr>
                <w:b/>
                <w:sz w:val="24"/>
                <w:szCs w:val="18"/>
                <w:lang w:val="en-US"/>
              </w:rPr>
              <w:lastRenderedPageBreak/>
              <w:t>CRITERIOS DE EVALUACIÓN</w:t>
            </w:r>
          </w:p>
        </w:tc>
      </w:tr>
      <w:tr w:rsidR="00EB5935" w:rsidRPr="00365599" w14:paraId="5C098F25" w14:textId="77777777" w:rsidTr="00B86B18">
        <w:tc>
          <w:tcPr>
            <w:tcW w:w="14572" w:type="dxa"/>
            <w:gridSpan w:val="4"/>
            <w:tcBorders>
              <w:bottom w:val="nil"/>
            </w:tcBorders>
          </w:tcPr>
          <w:p w14:paraId="6BAE0419" w14:textId="77777777" w:rsidR="00EB5935" w:rsidRPr="00365599" w:rsidRDefault="00EB5935" w:rsidP="007610B1">
            <w:pPr>
              <w:numPr>
                <w:ilvl w:val="0"/>
                <w:numId w:val="309"/>
              </w:numPr>
              <w:spacing w:after="160" w:line="259" w:lineRule="auto"/>
              <w:ind w:left="639" w:hanging="425"/>
              <w:contextualSpacing/>
              <w:jc w:val="both"/>
              <w:rPr>
                <w:rFonts w:ascii="Calibri" w:eastAsia="Times New Roman" w:hAnsi="Calibri" w:cs="Times New Roman"/>
                <w:sz w:val="20"/>
                <w:szCs w:val="20"/>
                <w:lang w:eastAsia="es-ES"/>
              </w:rPr>
            </w:pPr>
            <w:r w:rsidRPr="00365599">
              <w:rPr>
                <w:rFonts w:ascii="Calibri" w:eastAsia="Times New Roman" w:hAnsi="Calibri" w:cs="Times New Roman"/>
                <w:sz w:val="20"/>
                <w:szCs w:val="20"/>
                <w:lang w:eastAsia="es-ES"/>
              </w:rPr>
              <w:t>Al inicio de las actividades escolares se aplicará una evaluación diagnóstica para analizar el nivel de logro de las competencias alcanzado por los estudiantes el año anterior.</w:t>
            </w:r>
          </w:p>
          <w:p w14:paraId="0DE01F5B" w14:textId="77777777" w:rsidR="00EB5935" w:rsidRPr="00365599" w:rsidRDefault="00EB5935" w:rsidP="007610B1">
            <w:pPr>
              <w:numPr>
                <w:ilvl w:val="0"/>
                <w:numId w:val="309"/>
              </w:numPr>
              <w:spacing w:after="160" w:line="259" w:lineRule="auto"/>
              <w:ind w:left="639" w:hanging="425"/>
              <w:contextualSpacing/>
              <w:jc w:val="both"/>
              <w:rPr>
                <w:rFonts w:ascii="Calibri" w:eastAsia="Times New Roman" w:hAnsi="Calibri" w:cs="Times New Roman"/>
                <w:sz w:val="20"/>
                <w:szCs w:val="20"/>
                <w:lang w:eastAsia="es-ES"/>
              </w:rPr>
            </w:pPr>
            <w:r w:rsidRPr="00365599">
              <w:rPr>
                <w:rFonts w:ascii="Calibri" w:eastAsia="Times New Roman" w:hAnsi="Calibri" w:cs="Times New Roman"/>
                <w:sz w:val="20"/>
                <w:szCs w:val="20"/>
                <w:lang w:eastAsia="es-ES"/>
              </w:rPr>
              <w:t>A lo largo del desarrollo de las unidades didácticas se observará el desempeño de los estudiantes para realizar acciones de retroalimentación oportuna, asimismo se les proporcionará oportunidades para mejorar su desempeño.</w:t>
            </w:r>
          </w:p>
          <w:p w14:paraId="6A1FABAA" w14:textId="77777777" w:rsidR="00EB5935" w:rsidRPr="00365599" w:rsidRDefault="00EB5935" w:rsidP="007610B1">
            <w:pPr>
              <w:numPr>
                <w:ilvl w:val="0"/>
                <w:numId w:val="309"/>
              </w:numPr>
              <w:spacing w:after="160" w:line="259" w:lineRule="auto"/>
              <w:ind w:left="639" w:hanging="425"/>
              <w:contextualSpacing/>
              <w:jc w:val="both"/>
              <w:rPr>
                <w:rFonts w:ascii="Calibri" w:eastAsia="Times New Roman" w:hAnsi="Calibri" w:cs="Times New Roman"/>
                <w:sz w:val="20"/>
                <w:szCs w:val="20"/>
                <w:lang w:eastAsia="es-ES"/>
              </w:rPr>
            </w:pPr>
            <w:proofErr w:type="gramStart"/>
            <w:r w:rsidRPr="00365599">
              <w:rPr>
                <w:rFonts w:ascii="Calibri" w:eastAsia="Times New Roman" w:hAnsi="Calibri" w:cs="Times New Roman"/>
                <w:sz w:val="20"/>
                <w:szCs w:val="20"/>
                <w:lang w:eastAsia="es-ES"/>
              </w:rPr>
              <w:t>Asimismo</w:t>
            </w:r>
            <w:proofErr w:type="gramEnd"/>
            <w:r w:rsidRPr="00365599">
              <w:rPr>
                <w:rFonts w:ascii="Calibri" w:eastAsia="Times New Roman" w:hAnsi="Calibri" w:cs="Times New Roman"/>
                <w:sz w:val="20"/>
                <w:szCs w:val="20"/>
                <w:lang w:eastAsia="es-ES"/>
              </w:rPr>
              <w:t xml:space="preserve"> al finalizar el periodo lectivo (bimestre o trimestre) es importante dar cuenta de qué estudiantes han logrado los aprendizajes esperados a los estudiantes, sus padres y la institución educativa.</w:t>
            </w:r>
          </w:p>
        </w:tc>
      </w:tr>
      <w:tr w:rsidR="00EB5935" w:rsidRPr="00365599" w14:paraId="2ECD1459" w14:textId="77777777" w:rsidTr="00B86B18">
        <w:tc>
          <w:tcPr>
            <w:tcW w:w="14572" w:type="dxa"/>
            <w:gridSpan w:val="4"/>
            <w:tcBorders>
              <w:bottom w:val="nil"/>
            </w:tcBorders>
          </w:tcPr>
          <w:p w14:paraId="75C557FA" w14:textId="77777777" w:rsidR="00EB5935" w:rsidRPr="00365599" w:rsidRDefault="00EB5935" w:rsidP="00B86B18">
            <w:pPr>
              <w:spacing w:after="160" w:line="259" w:lineRule="auto"/>
              <w:contextualSpacing/>
              <w:jc w:val="both"/>
              <w:rPr>
                <w:rFonts w:ascii="Calibri" w:eastAsia="Times New Roman" w:hAnsi="Calibri" w:cs="Times New Roman"/>
                <w:sz w:val="20"/>
                <w:szCs w:val="20"/>
                <w:lang w:eastAsia="es-ES"/>
              </w:rPr>
            </w:pPr>
          </w:p>
        </w:tc>
      </w:tr>
      <w:tr w:rsidR="00EB5935" w:rsidRPr="00365599" w14:paraId="79EC7581" w14:textId="77777777" w:rsidTr="00B86B18">
        <w:tc>
          <w:tcPr>
            <w:tcW w:w="14572" w:type="dxa"/>
            <w:gridSpan w:val="4"/>
            <w:tcBorders>
              <w:top w:val="nil"/>
            </w:tcBorders>
          </w:tcPr>
          <w:p w14:paraId="0C925DFF" w14:textId="77777777" w:rsidR="00EB5935" w:rsidRPr="000A27A8" w:rsidRDefault="00EB5935" w:rsidP="00B86B18">
            <w:pPr>
              <w:spacing w:after="160" w:line="259" w:lineRule="auto"/>
              <w:jc w:val="both"/>
              <w:rPr>
                <w:rFonts w:ascii="Calibri" w:hAnsi="Calibri" w:cs="Calibri"/>
                <w:color w:val="000000"/>
                <w:sz w:val="20"/>
                <w:szCs w:val="20"/>
                <w:u w:val="single"/>
                <w:lang w:val="en-US"/>
              </w:rPr>
            </w:pPr>
            <w:r w:rsidRPr="000A27A8">
              <w:rPr>
                <w:b/>
                <w:sz w:val="20"/>
                <w:szCs w:val="20"/>
                <w:u w:val="single"/>
                <w:lang w:val="en-US"/>
              </w:rPr>
              <w:t>ESTANDAR DEL VII CICLO</w:t>
            </w:r>
            <w:r w:rsidRPr="000A27A8">
              <w:rPr>
                <w:rFonts w:ascii="Calibri" w:hAnsi="Calibri" w:cs="Calibri"/>
                <w:color w:val="000000"/>
                <w:sz w:val="20"/>
                <w:szCs w:val="20"/>
                <w:u w:val="single"/>
                <w:lang w:val="en-US"/>
              </w:rPr>
              <w:t xml:space="preserve">: </w:t>
            </w:r>
          </w:p>
          <w:p w14:paraId="662CB3EF" w14:textId="77777777" w:rsidR="00EB5935" w:rsidRPr="000A27A8" w:rsidRDefault="00EB5935" w:rsidP="007610B1">
            <w:pPr>
              <w:numPr>
                <w:ilvl w:val="0"/>
                <w:numId w:val="301"/>
              </w:numPr>
              <w:spacing w:after="160" w:line="259" w:lineRule="auto"/>
              <w:ind w:left="292" w:hanging="284"/>
              <w:contextualSpacing/>
              <w:jc w:val="both"/>
              <w:rPr>
                <w:b/>
                <w:sz w:val="20"/>
                <w:szCs w:val="20"/>
              </w:rPr>
            </w:pPr>
            <w:r w:rsidRPr="000A27A8">
              <w:rPr>
                <w:b/>
                <w:sz w:val="20"/>
                <w:szCs w:val="20"/>
              </w:rPr>
              <w:t>CONSTRUYE SU IDENTIDAD</w:t>
            </w:r>
          </w:p>
          <w:p w14:paraId="5BFFCFC8" w14:textId="77777777" w:rsidR="00EB5935" w:rsidRPr="00365599" w:rsidRDefault="00EB5935" w:rsidP="00B86B18">
            <w:pPr>
              <w:spacing w:after="160" w:line="259" w:lineRule="auto"/>
              <w:jc w:val="both"/>
              <w:rPr>
                <w:sz w:val="20"/>
                <w:szCs w:val="20"/>
              </w:rPr>
            </w:pPr>
            <w:r w:rsidRPr="00DB7B05">
              <w:rPr>
                <w:sz w:val="20"/>
                <w:szCs w:val="20"/>
              </w:rPr>
              <w:t xml:space="preserve">Construye su identidad al tomar conciencia de los aspectos que lo hacen único, cuando se reconoce a sí mismo y valora sus identidades6, sus logros y los cambios que se dan en su desarrollo. </w:t>
            </w:r>
            <w:r w:rsidRPr="00365599">
              <w:rPr>
                <w:sz w:val="20"/>
                <w:szCs w:val="20"/>
              </w:rPr>
              <w:t xml:space="preserve">Se reconoce como parte de un mundo globalizado. Manifiesta de manera regulada, sus emociones, sentimientos, logros e ideas distinguiendo el contexto y las personas, y comprendiendo sus causas y consecuencias. Asume una postura ética frente a una situación de conflicto moral, integrando en su argumentación principios éticos, los derechos fundamentales, la dignidad de todas las personas. Reflexiona sobre las consecuencias de sus decisiones. Se plantea comportamientos que incluyen elementos éticos de respeto a los derechos de los demás y de búsqueda de justicia teniendo en cuenta la responsabilidad de cada quien por sus acciones. Se relaciona con las personas bajo un marco </w:t>
            </w:r>
            <w:r w:rsidRPr="00365599">
              <w:rPr>
                <w:sz w:val="20"/>
                <w:szCs w:val="20"/>
              </w:rPr>
              <w:lastRenderedPageBreak/>
              <w:t>de derechos, sin discriminar por género, características físicas, origen étnico, lengua, discapacidad, orientación sexual, edad, nivel socioeconómico, entre otras y sin violencia. Desarrolla relaciones afectivas, de amistad o de pareja, basadas en la reciprocidad y el respeto. Identifica situaciones que vulneran los derechos sexuales y reproductivos y propone pautas para prevenirlas y protegerse frente a ellas.</w:t>
            </w:r>
          </w:p>
          <w:p w14:paraId="7FD32470" w14:textId="77777777" w:rsidR="00EB5935" w:rsidRPr="000A27A8" w:rsidRDefault="00EB5935" w:rsidP="007610B1">
            <w:pPr>
              <w:numPr>
                <w:ilvl w:val="0"/>
                <w:numId w:val="301"/>
              </w:numPr>
              <w:spacing w:after="160" w:line="259" w:lineRule="auto"/>
              <w:ind w:left="292" w:hanging="284"/>
              <w:contextualSpacing/>
              <w:jc w:val="both"/>
              <w:rPr>
                <w:b/>
                <w:sz w:val="20"/>
                <w:szCs w:val="20"/>
              </w:rPr>
            </w:pPr>
            <w:r w:rsidRPr="000A27A8">
              <w:rPr>
                <w:b/>
                <w:sz w:val="20"/>
                <w:szCs w:val="20"/>
              </w:rPr>
              <w:t xml:space="preserve">CONVIVE Y PARTICIPA DEMOCRÁTICAMENTE EN LA BÚSQUEDA DEL BIEN COMÚN </w:t>
            </w:r>
          </w:p>
          <w:p w14:paraId="6229D565" w14:textId="77777777" w:rsidR="00EB5935" w:rsidRPr="00365599" w:rsidRDefault="00EB5935" w:rsidP="00B86B18">
            <w:pPr>
              <w:spacing w:after="160" w:line="259" w:lineRule="auto"/>
              <w:jc w:val="both"/>
              <w:rPr>
                <w:sz w:val="20"/>
                <w:szCs w:val="18"/>
              </w:rPr>
            </w:pPr>
            <w:r w:rsidRPr="00365599">
              <w:rPr>
                <w:sz w:val="20"/>
                <w:szCs w:val="20"/>
              </w:rPr>
              <w:t>Convive y participa democráticamente, relacionándose con los demás, respetando las diferencias y promoviendo los derechos de todos, así como cumpliendo sus deberes y evaluando sus consecuencias. Se relaciona con personas de diferentes culturas respetando sus costumbres y creencias. Evalúa y propone normas para la convivencia social basadas en los principios democráticos y en la legislación vigente. Utiliza estrategias de negociación y diálogo para el manejo de conflictos. Asume deberes en la organización y ejecución de acciones colectivas para promover sus derechos y deberes frente a situaciones que involucran a su comunidad. Delibera sobre asuntos públicos con argumentos basados en fuentes confiables, los principios democráticos y la institucionalidad, y aporta a la construcción de consensos. Rechaza posiciones que legitiman la violencia o la vulneración de derechos.</w:t>
            </w:r>
          </w:p>
        </w:tc>
      </w:tr>
      <w:tr w:rsidR="00EB5935" w:rsidRPr="00365599" w14:paraId="59F3C1D1" w14:textId="77777777" w:rsidTr="00B86B18">
        <w:tc>
          <w:tcPr>
            <w:tcW w:w="14572" w:type="dxa"/>
            <w:gridSpan w:val="4"/>
            <w:shd w:val="clear" w:color="auto" w:fill="BDD6EE" w:themeFill="accent1" w:themeFillTint="66"/>
          </w:tcPr>
          <w:p w14:paraId="7F64D2B1" w14:textId="77777777" w:rsidR="00EB5935" w:rsidRPr="000A27A8" w:rsidRDefault="00EB5935" w:rsidP="00B86B18">
            <w:pPr>
              <w:spacing w:after="160" w:line="259" w:lineRule="auto"/>
              <w:contextualSpacing/>
              <w:jc w:val="center"/>
              <w:rPr>
                <w:b/>
                <w:sz w:val="24"/>
                <w:szCs w:val="18"/>
              </w:rPr>
            </w:pPr>
            <w:r w:rsidRPr="000A27A8">
              <w:rPr>
                <w:b/>
                <w:sz w:val="24"/>
                <w:szCs w:val="18"/>
              </w:rPr>
              <w:lastRenderedPageBreak/>
              <w:t>TEMPORALIDAD DE LOS PROPÓSITOS DE APRENDIZAJE (CICLO VII)</w:t>
            </w:r>
          </w:p>
        </w:tc>
      </w:tr>
      <w:tr w:rsidR="00EB5935" w:rsidRPr="000A27A8" w14:paraId="1EC329EC" w14:textId="77777777" w:rsidTr="00B86B18">
        <w:tc>
          <w:tcPr>
            <w:tcW w:w="3516" w:type="dxa"/>
            <w:shd w:val="clear" w:color="auto" w:fill="BDD6EE" w:themeFill="accent1" w:themeFillTint="66"/>
          </w:tcPr>
          <w:p w14:paraId="775F4FF4" w14:textId="77777777" w:rsidR="00EB5935" w:rsidRPr="000A27A8" w:rsidRDefault="00EB5935" w:rsidP="00B86B18">
            <w:pPr>
              <w:spacing w:after="160" w:line="259" w:lineRule="auto"/>
              <w:contextualSpacing/>
              <w:jc w:val="center"/>
              <w:rPr>
                <w:b/>
                <w:sz w:val="24"/>
                <w:szCs w:val="18"/>
              </w:rPr>
            </w:pPr>
            <w:r w:rsidRPr="000A27A8">
              <w:rPr>
                <w:b/>
                <w:sz w:val="24"/>
                <w:szCs w:val="18"/>
              </w:rPr>
              <w:t>I BIMESTRE</w:t>
            </w:r>
          </w:p>
        </w:tc>
        <w:tc>
          <w:tcPr>
            <w:tcW w:w="3685" w:type="dxa"/>
            <w:shd w:val="clear" w:color="auto" w:fill="BDD6EE" w:themeFill="accent1" w:themeFillTint="66"/>
          </w:tcPr>
          <w:p w14:paraId="1E8B4C76" w14:textId="77777777" w:rsidR="00EB5935" w:rsidRPr="000A27A8" w:rsidRDefault="00EB5935" w:rsidP="00B86B18">
            <w:pPr>
              <w:spacing w:after="160" w:line="259" w:lineRule="auto"/>
              <w:contextualSpacing/>
              <w:jc w:val="center"/>
              <w:rPr>
                <w:b/>
                <w:sz w:val="24"/>
                <w:szCs w:val="18"/>
              </w:rPr>
            </w:pPr>
            <w:r w:rsidRPr="000A27A8">
              <w:rPr>
                <w:b/>
                <w:sz w:val="24"/>
                <w:szCs w:val="18"/>
              </w:rPr>
              <w:t>II BIMESTRE</w:t>
            </w:r>
          </w:p>
        </w:tc>
        <w:tc>
          <w:tcPr>
            <w:tcW w:w="3686" w:type="dxa"/>
            <w:shd w:val="clear" w:color="auto" w:fill="BDD6EE" w:themeFill="accent1" w:themeFillTint="66"/>
          </w:tcPr>
          <w:p w14:paraId="6101186B" w14:textId="77777777" w:rsidR="00EB5935" w:rsidRPr="000A27A8" w:rsidRDefault="00EB5935" w:rsidP="00B86B18">
            <w:pPr>
              <w:spacing w:after="160" w:line="259" w:lineRule="auto"/>
              <w:contextualSpacing/>
              <w:jc w:val="center"/>
              <w:rPr>
                <w:b/>
                <w:sz w:val="24"/>
                <w:szCs w:val="18"/>
              </w:rPr>
            </w:pPr>
            <w:r w:rsidRPr="000A27A8">
              <w:rPr>
                <w:b/>
                <w:sz w:val="24"/>
                <w:szCs w:val="18"/>
              </w:rPr>
              <w:t>III BIMESTRE</w:t>
            </w:r>
          </w:p>
        </w:tc>
        <w:tc>
          <w:tcPr>
            <w:tcW w:w="3685" w:type="dxa"/>
            <w:shd w:val="clear" w:color="auto" w:fill="BDD6EE" w:themeFill="accent1" w:themeFillTint="66"/>
          </w:tcPr>
          <w:p w14:paraId="02129AA4" w14:textId="77777777" w:rsidR="00EB5935" w:rsidRPr="000A27A8" w:rsidRDefault="00EB5935" w:rsidP="00B86B18">
            <w:pPr>
              <w:spacing w:after="160" w:line="259" w:lineRule="auto"/>
              <w:contextualSpacing/>
              <w:jc w:val="center"/>
              <w:rPr>
                <w:b/>
                <w:sz w:val="24"/>
                <w:szCs w:val="18"/>
              </w:rPr>
            </w:pPr>
            <w:r w:rsidRPr="000A27A8">
              <w:rPr>
                <w:b/>
                <w:sz w:val="24"/>
                <w:szCs w:val="18"/>
              </w:rPr>
              <w:t>IV BIMESTRE</w:t>
            </w:r>
          </w:p>
        </w:tc>
      </w:tr>
      <w:tr w:rsidR="00EB5935" w:rsidRPr="00365599" w14:paraId="4E79097D" w14:textId="77777777" w:rsidTr="00EB5935">
        <w:trPr>
          <w:trHeight w:val="274"/>
        </w:trPr>
        <w:tc>
          <w:tcPr>
            <w:tcW w:w="3516" w:type="dxa"/>
          </w:tcPr>
          <w:p w14:paraId="402BF9E2"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SU IDENTIDAD (3ero de secundaria)</w:t>
            </w:r>
          </w:p>
          <w:tbl>
            <w:tblPr>
              <w:tblW w:w="0" w:type="auto"/>
              <w:tblBorders>
                <w:top w:val="nil"/>
                <w:left w:val="nil"/>
                <w:bottom w:val="nil"/>
                <w:right w:val="nil"/>
              </w:tblBorders>
              <w:tblLayout w:type="fixed"/>
              <w:tblLook w:val="0000" w:firstRow="0" w:lastRow="0" w:firstColumn="0" w:lastColumn="0" w:noHBand="0" w:noVBand="0"/>
            </w:tblPr>
            <w:tblGrid>
              <w:gridCol w:w="3269"/>
            </w:tblGrid>
            <w:tr w:rsidR="00EB5935" w:rsidRPr="00365599" w14:paraId="75F6EE2B" w14:textId="77777777" w:rsidTr="00B86B18">
              <w:trPr>
                <w:trHeight w:val="3220"/>
              </w:trPr>
              <w:tc>
                <w:tcPr>
                  <w:tcW w:w="3269" w:type="dxa"/>
                </w:tcPr>
                <w:p w14:paraId="721E37F4" w14:textId="77777777" w:rsidR="00EB5935" w:rsidRPr="000A27A8" w:rsidRDefault="00EB5935" w:rsidP="00B86B18">
                  <w:pPr>
                    <w:autoSpaceDE w:val="0"/>
                    <w:autoSpaceDN w:val="0"/>
                    <w:adjustRightInd w:val="0"/>
                    <w:spacing w:after="0" w:line="240" w:lineRule="auto"/>
                    <w:rPr>
                      <w:rFonts w:ascii="Calibri" w:hAnsi="Calibri"/>
                      <w:sz w:val="24"/>
                      <w:szCs w:val="24"/>
                      <w:lang w:val="es-PE"/>
                    </w:rPr>
                  </w:pPr>
                </w:p>
                <w:p w14:paraId="0C557837"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Explica y valora sus características persona-les, culturales y sociales, y sus logros y sus potencialidades. Explica que cada persona tiene un proceso </w:t>
                  </w:r>
                  <w:proofErr w:type="spellStart"/>
                  <w:r w:rsidRPr="000A27A8">
                    <w:rPr>
                      <w:rFonts w:ascii="Calibri" w:hAnsi="Calibri" w:cs="Calibri"/>
                      <w:color w:val="000000"/>
                      <w:sz w:val="20"/>
                      <w:szCs w:val="20"/>
                      <w:lang w:val="es-PE"/>
                    </w:rPr>
                    <w:t>pro-pio</w:t>
                  </w:r>
                  <w:proofErr w:type="spellEnd"/>
                  <w:r w:rsidRPr="000A27A8">
                    <w:rPr>
                      <w:rFonts w:ascii="Calibri" w:hAnsi="Calibri" w:cs="Calibri"/>
                      <w:color w:val="000000"/>
                      <w:sz w:val="20"/>
                      <w:szCs w:val="20"/>
                      <w:lang w:val="es-PE"/>
                    </w:rPr>
                    <w:t xml:space="preserve"> de desarrollo y </w:t>
                  </w:r>
                  <w:proofErr w:type="spellStart"/>
                  <w:r w:rsidRPr="000A27A8">
                    <w:rPr>
                      <w:rFonts w:ascii="Calibri" w:hAnsi="Calibri" w:cs="Calibri"/>
                      <w:color w:val="000000"/>
                      <w:sz w:val="20"/>
                      <w:szCs w:val="20"/>
                      <w:lang w:val="es-PE"/>
                    </w:rPr>
                    <w:t>re-conoce</w:t>
                  </w:r>
                  <w:proofErr w:type="spellEnd"/>
                  <w:r w:rsidRPr="000A27A8">
                    <w:rPr>
                      <w:rFonts w:ascii="Calibri" w:hAnsi="Calibri" w:cs="Calibri"/>
                      <w:color w:val="000000"/>
                      <w:sz w:val="20"/>
                      <w:szCs w:val="20"/>
                      <w:lang w:val="es-PE"/>
                    </w:rPr>
                    <w:t xml:space="preserve"> sus habilidades para superar la adversidad y afrontar situaciones de riesgo y oportunidad. </w:t>
                  </w:r>
                </w:p>
                <w:p w14:paraId="45F19119"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20"/>
                      <w:szCs w:val="20"/>
                      <w:lang w:val="es-PE"/>
                    </w:rPr>
                  </w:pPr>
                </w:p>
                <w:p w14:paraId="5F5851FC"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Opina reflexivamente sobre las prácticas culturales de su pueblo, y muestra aprecio por su herencia cultural y natural y la del país sintiéndose parte de él. </w:t>
                  </w:r>
                </w:p>
                <w:p w14:paraId="5A4E0B95" w14:textId="77777777" w:rsidR="00EB5935" w:rsidRPr="000A27A8" w:rsidRDefault="00EB5935" w:rsidP="00B86B18">
                  <w:pPr>
                    <w:ind w:left="720"/>
                    <w:contextualSpacing/>
                    <w:rPr>
                      <w:rFonts w:ascii="Calibri" w:hAnsi="Calibri" w:cs="Calibri"/>
                      <w:color w:val="000000"/>
                      <w:sz w:val="20"/>
                      <w:szCs w:val="20"/>
                      <w:lang w:val="es-PE"/>
                    </w:rPr>
                  </w:pPr>
                </w:p>
                <w:p w14:paraId="7F1F4790"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Expresa sus emociones, sentimientos y comportamiento de acuerdo con la situación que se presenta. Explica sus causas y consecuencias, y utiliza estrategias de autorregulación que le permiten establecer relaciones asertivas. </w:t>
                  </w:r>
                </w:p>
                <w:p w14:paraId="6E0969DA" w14:textId="77777777" w:rsidR="00EB5935" w:rsidRPr="000A27A8" w:rsidRDefault="00EB5935" w:rsidP="00B86B18">
                  <w:pPr>
                    <w:ind w:left="720"/>
                    <w:contextualSpacing/>
                    <w:rPr>
                      <w:rFonts w:ascii="Calibri" w:hAnsi="Calibri" w:cs="Calibri"/>
                      <w:color w:val="000000"/>
                      <w:sz w:val="20"/>
                      <w:szCs w:val="20"/>
                      <w:lang w:val="es-PE"/>
                    </w:rPr>
                  </w:pPr>
                </w:p>
                <w:p w14:paraId="7A2ECADA"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lastRenderedPageBreak/>
                    <w:t xml:space="preserve">Sustenta, con argumentos razonados, una posición ética ante una situación de conflicto moral que involucra los derechos humanos. </w:t>
                  </w:r>
                </w:p>
                <w:p w14:paraId="7028F45E" w14:textId="77777777" w:rsidR="00EB5935" w:rsidRPr="000A27A8" w:rsidRDefault="00EB5935" w:rsidP="00B86B18">
                  <w:pPr>
                    <w:ind w:left="720"/>
                    <w:contextualSpacing/>
                    <w:rPr>
                      <w:rFonts w:ascii="Calibri" w:hAnsi="Calibri" w:cs="Calibri"/>
                      <w:color w:val="000000"/>
                      <w:sz w:val="20"/>
                      <w:szCs w:val="20"/>
                      <w:lang w:val="es-PE"/>
                    </w:rPr>
                  </w:pPr>
                </w:p>
                <w:p w14:paraId="6E33BEFE"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Expresa opiniones sobre las consecuencias de sus decisiones y propone acciones basa-das en principios éticos y en los derechos humanos.</w:t>
                  </w:r>
                </w:p>
                <w:p w14:paraId="5233186C" w14:textId="77777777" w:rsidR="00EB5935" w:rsidRPr="000A27A8" w:rsidRDefault="00EB5935" w:rsidP="00B86B18">
                  <w:pPr>
                    <w:ind w:left="720"/>
                    <w:contextualSpacing/>
                    <w:rPr>
                      <w:rFonts w:ascii="Calibri" w:hAnsi="Calibri" w:cs="Calibri"/>
                      <w:color w:val="000000"/>
                      <w:sz w:val="20"/>
                      <w:szCs w:val="20"/>
                      <w:lang w:val="es-PE"/>
                    </w:rPr>
                  </w:pPr>
                </w:p>
                <w:p w14:paraId="0D3CD4B5"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Se relaciona con mujeres y va-rones con equidad. Analiza críticamente los estereotipos relacionados con la sexualidad y aquellos que son fuente de discriminación. Reconoce conductas violentas en las relaciones familiares de amistad o pareja, y muestra rechazo frente a ellas. Explica la importancia del respeto, el consentimiento, el cuidado del otro y la reciprocidad.</w:t>
                  </w:r>
                </w:p>
                <w:p w14:paraId="71B8E5B0" w14:textId="77777777" w:rsidR="00EB5935" w:rsidRPr="000A27A8" w:rsidRDefault="00EB5935" w:rsidP="00B86B18">
                  <w:pPr>
                    <w:ind w:left="720"/>
                    <w:contextualSpacing/>
                    <w:rPr>
                      <w:rFonts w:ascii="Calibri" w:hAnsi="Calibri" w:cs="Calibri"/>
                      <w:color w:val="000000"/>
                      <w:sz w:val="20"/>
                      <w:szCs w:val="20"/>
                      <w:lang w:val="es-PE"/>
                    </w:rPr>
                  </w:pPr>
                </w:p>
                <w:p w14:paraId="5D508B25"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Propone pautas para prevenir y protegerse de situaciones que vulneran sus derechos sexuales y reproductivos considerando la dignidad de las personas.</w:t>
                  </w:r>
                </w:p>
              </w:tc>
            </w:tr>
          </w:tbl>
          <w:p w14:paraId="1D1BDEC2" w14:textId="77777777" w:rsidR="00EB5935" w:rsidRPr="00DB7B05" w:rsidRDefault="00EB5935" w:rsidP="00B86B18">
            <w:pPr>
              <w:spacing w:after="160" w:line="259" w:lineRule="auto"/>
              <w:jc w:val="both"/>
              <w:rPr>
                <w:b/>
                <w:sz w:val="20"/>
                <w:szCs w:val="20"/>
              </w:rPr>
            </w:pPr>
          </w:p>
          <w:p w14:paraId="513D8B1F"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SU IDENTIDAD (4to de secundaria)</w:t>
            </w:r>
          </w:p>
          <w:p w14:paraId="410F0B83" w14:textId="77777777" w:rsidR="00EB5935" w:rsidRPr="000A27A8" w:rsidRDefault="00EB5935" w:rsidP="007610B1">
            <w:pPr>
              <w:numPr>
                <w:ilvl w:val="0"/>
                <w:numId w:val="311"/>
              </w:numPr>
              <w:spacing w:after="160" w:line="259" w:lineRule="auto"/>
              <w:ind w:left="292" w:hanging="292"/>
              <w:contextualSpacing/>
              <w:jc w:val="both"/>
              <w:rPr>
                <w:sz w:val="20"/>
                <w:szCs w:val="20"/>
                <w:u w:val="single"/>
              </w:rPr>
            </w:pPr>
            <w:proofErr w:type="spellStart"/>
            <w:r w:rsidRPr="000A27A8">
              <w:rPr>
                <w:sz w:val="20"/>
                <w:szCs w:val="20"/>
              </w:rPr>
              <w:t>Explicalas</w:t>
            </w:r>
            <w:proofErr w:type="spellEnd"/>
            <w:r w:rsidRPr="000A27A8">
              <w:rPr>
                <w:sz w:val="20"/>
                <w:szCs w:val="20"/>
              </w:rPr>
              <w:t xml:space="preserve"> características personales, culturales y sociales que lo hacen único.                              </w:t>
            </w:r>
            <w:r w:rsidRPr="000A27A8">
              <w:rPr>
                <w:sz w:val="20"/>
                <w:szCs w:val="20"/>
                <w:u w:val="single"/>
              </w:rPr>
              <w:t>Describe sus potencialidades y limitaciones, y muestra disposición para utilizarlas en situaciones de riesgo.</w:t>
            </w:r>
          </w:p>
          <w:p w14:paraId="793985F7" w14:textId="77777777" w:rsidR="00EB5935" w:rsidRPr="000A27A8" w:rsidRDefault="00EB5935" w:rsidP="00B86B18">
            <w:pPr>
              <w:spacing w:after="160" w:line="259" w:lineRule="auto"/>
              <w:ind w:left="292"/>
              <w:contextualSpacing/>
              <w:jc w:val="both"/>
              <w:rPr>
                <w:sz w:val="20"/>
                <w:szCs w:val="20"/>
              </w:rPr>
            </w:pPr>
          </w:p>
          <w:p w14:paraId="2ED54BB8"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lastRenderedPageBreak/>
              <w:t xml:space="preserve">Opina reflexivamente sobre las prácticas culturales de su país y se identifica con ellas. </w:t>
            </w:r>
            <w:proofErr w:type="spellStart"/>
            <w:r w:rsidRPr="000A27A8">
              <w:rPr>
                <w:sz w:val="20"/>
                <w:szCs w:val="20"/>
              </w:rPr>
              <w:t>Ex-plica</w:t>
            </w:r>
            <w:proofErr w:type="spellEnd"/>
            <w:r w:rsidRPr="000A27A8">
              <w:rPr>
                <w:sz w:val="20"/>
                <w:szCs w:val="20"/>
              </w:rPr>
              <w:t xml:space="preserve"> la importancia de identificarse con los grupos sociales (familia, escuela, asociaciones religiosas, ambientales, ecologistas, etc.) que configuran su identidad y que contribuyen a su desarrollo y al de los demás.</w:t>
            </w:r>
          </w:p>
          <w:p w14:paraId="47C69667" w14:textId="77777777" w:rsidR="00EB5935" w:rsidRPr="000A27A8" w:rsidRDefault="00EB5935" w:rsidP="00B86B18">
            <w:pPr>
              <w:spacing w:after="160" w:line="259" w:lineRule="auto"/>
              <w:ind w:left="720"/>
              <w:contextualSpacing/>
              <w:rPr>
                <w:sz w:val="20"/>
                <w:szCs w:val="20"/>
              </w:rPr>
            </w:pPr>
          </w:p>
          <w:p w14:paraId="2884CEFA"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Expresa sus emociones, sentimientos y comportamientos, y analiza sus causas y consecuencias. Utiliza estrategias de autorregulación que le permiten establecer relaciones empáticas.</w:t>
            </w:r>
          </w:p>
          <w:p w14:paraId="0A051355" w14:textId="77777777" w:rsidR="00EB5935" w:rsidRPr="000A27A8" w:rsidRDefault="00EB5935" w:rsidP="00B86B18">
            <w:pPr>
              <w:spacing w:after="160" w:line="259" w:lineRule="auto"/>
              <w:ind w:left="720"/>
              <w:contextualSpacing/>
              <w:rPr>
                <w:sz w:val="20"/>
                <w:szCs w:val="20"/>
              </w:rPr>
            </w:pPr>
          </w:p>
          <w:p w14:paraId="7FC3546E"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Sustenta, con argumentos razonados, una posición ética ante una situación de conflicto moral considerando principios éticos y la dignidad humana.</w:t>
            </w:r>
          </w:p>
          <w:p w14:paraId="038AF4C7" w14:textId="77777777" w:rsidR="00EB5935" w:rsidRPr="000A27A8" w:rsidRDefault="00EB5935" w:rsidP="00B86B18">
            <w:pPr>
              <w:spacing w:after="160" w:line="259" w:lineRule="auto"/>
              <w:ind w:left="720"/>
              <w:contextualSpacing/>
              <w:rPr>
                <w:sz w:val="20"/>
                <w:szCs w:val="20"/>
              </w:rPr>
            </w:pPr>
          </w:p>
          <w:p w14:paraId="04DD30AB" w14:textId="77777777" w:rsidR="00EB5935" w:rsidRPr="000A27A8" w:rsidRDefault="00EB5935" w:rsidP="007610B1">
            <w:pPr>
              <w:numPr>
                <w:ilvl w:val="0"/>
                <w:numId w:val="311"/>
              </w:numPr>
              <w:spacing w:after="160" w:line="259" w:lineRule="auto"/>
              <w:ind w:left="292" w:hanging="292"/>
              <w:contextualSpacing/>
              <w:jc w:val="both"/>
              <w:rPr>
                <w:sz w:val="20"/>
                <w:szCs w:val="20"/>
                <w:u w:val="single"/>
              </w:rPr>
            </w:pPr>
            <w:r w:rsidRPr="000A27A8">
              <w:rPr>
                <w:sz w:val="20"/>
                <w:szCs w:val="20"/>
                <w:u w:val="single"/>
              </w:rPr>
              <w:t>Expresa opiniones razonadas sobre las con-secuencias de sus decisiones, y propone acciones basadas en principios éticos y en la dignidad de las personas.</w:t>
            </w:r>
          </w:p>
          <w:p w14:paraId="34A0B057" w14:textId="77777777" w:rsidR="00EB5935" w:rsidRPr="000A27A8" w:rsidRDefault="00EB5935" w:rsidP="00B86B18">
            <w:pPr>
              <w:spacing w:after="160" w:line="259" w:lineRule="auto"/>
              <w:ind w:left="720"/>
              <w:contextualSpacing/>
              <w:rPr>
                <w:sz w:val="20"/>
                <w:szCs w:val="20"/>
              </w:rPr>
            </w:pPr>
          </w:p>
          <w:p w14:paraId="1399D77E"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 xml:space="preserve">Se relaciona con mujeres y va-rones con equidad y respeto </w:t>
            </w:r>
            <w:proofErr w:type="spellStart"/>
            <w:r w:rsidRPr="000A27A8">
              <w:rPr>
                <w:sz w:val="20"/>
                <w:szCs w:val="20"/>
              </w:rPr>
              <w:t>re-chazando</w:t>
            </w:r>
            <w:proofErr w:type="spellEnd"/>
            <w:r w:rsidRPr="000A27A8">
              <w:rPr>
                <w:sz w:val="20"/>
                <w:szCs w:val="20"/>
              </w:rPr>
              <w:t xml:space="preserve"> toda forma de discriminación por identidad de género u orientación sexual. </w:t>
            </w:r>
            <w:proofErr w:type="spellStart"/>
            <w:r w:rsidRPr="000A27A8">
              <w:rPr>
                <w:sz w:val="20"/>
                <w:szCs w:val="20"/>
              </w:rPr>
              <w:t>Ex-plica</w:t>
            </w:r>
            <w:proofErr w:type="spellEnd"/>
            <w:r w:rsidRPr="000A27A8">
              <w:rPr>
                <w:sz w:val="20"/>
                <w:szCs w:val="20"/>
              </w:rPr>
              <w:t xml:space="preserve"> la importancia de establecer vínculos afectivos positivos basados en la reciprocidad, el cuidado del otro y el consentimiento. Rechaza la violencia familiar, sexual y contra la mujer, u otra forma de violencia.</w:t>
            </w:r>
          </w:p>
          <w:p w14:paraId="0FECC71B" w14:textId="77777777" w:rsidR="00EB5935" w:rsidRPr="000A27A8" w:rsidRDefault="00EB5935" w:rsidP="00B86B18">
            <w:pPr>
              <w:spacing w:after="160" w:line="259" w:lineRule="auto"/>
              <w:ind w:left="720"/>
              <w:contextualSpacing/>
              <w:rPr>
                <w:sz w:val="20"/>
                <w:szCs w:val="20"/>
              </w:rPr>
            </w:pPr>
          </w:p>
          <w:p w14:paraId="099F117B"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Realiza acciones para prevenir y protegerse de situaciones que puedan afectar su integridad sexual y la de los demás. Ejemplo:</w:t>
            </w:r>
          </w:p>
          <w:p w14:paraId="366E57C7" w14:textId="77777777" w:rsidR="00EB5935" w:rsidRPr="000A27A8" w:rsidRDefault="00EB5935" w:rsidP="00B86B18">
            <w:pPr>
              <w:spacing w:after="160" w:line="259" w:lineRule="auto"/>
              <w:ind w:left="720"/>
              <w:contextualSpacing/>
              <w:rPr>
                <w:sz w:val="20"/>
                <w:szCs w:val="20"/>
              </w:rPr>
            </w:pPr>
          </w:p>
          <w:p w14:paraId="422A3AB2"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Frente a una situación de acoso callejero, con la ayuda de un adulto de confianza, denuncia al agresor a la policía.</w:t>
            </w:r>
          </w:p>
          <w:p w14:paraId="691A8A7D" w14:textId="77777777" w:rsidR="00EB5935" w:rsidRPr="000A27A8" w:rsidRDefault="00EB5935" w:rsidP="00B86B18">
            <w:pPr>
              <w:spacing w:after="160" w:line="259" w:lineRule="auto"/>
              <w:ind w:left="292"/>
              <w:contextualSpacing/>
              <w:jc w:val="both"/>
              <w:rPr>
                <w:b/>
                <w:sz w:val="20"/>
                <w:szCs w:val="20"/>
              </w:rPr>
            </w:pPr>
          </w:p>
          <w:p w14:paraId="3A3FD6B8" w14:textId="77777777" w:rsidR="00EB5935" w:rsidRPr="00365599" w:rsidRDefault="00EB5935" w:rsidP="00B86B18">
            <w:pPr>
              <w:spacing w:after="160" w:line="259" w:lineRule="auto"/>
              <w:jc w:val="both"/>
              <w:rPr>
                <w:b/>
                <w:sz w:val="20"/>
                <w:szCs w:val="20"/>
              </w:rPr>
            </w:pPr>
            <w:r w:rsidRPr="00365599">
              <w:rPr>
                <w:b/>
                <w:sz w:val="20"/>
                <w:szCs w:val="20"/>
                <w:u w:val="single"/>
              </w:rPr>
              <w:t xml:space="preserve">CONSTRUYE SU IDENTIDAD (5to de </w:t>
            </w:r>
            <w:r w:rsidRPr="00365599">
              <w:rPr>
                <w:b/>
                <w:sz w:val="20"/>
                <w:szCs w:val="20"/>
              </w:rPr>
              <w:t>secundaria)</w:t>
            </w:r>
          </w:p>
          <w:p w14:paraId="3E1D2D9B" w14:textId="77777777" w:rsidR="00EB5935" w:rsidRPr="000A27A8" w:rsidRDefault="00EB5935" w:rsidP="007610B1">
            <w:pPr>
              <w:numPr>
                <w:ilvl w:val="0"/>
                <w:numId w:val="312"/>
              </w:numPr>
              <w:spacing w:after="160" w:line="259" w:lineRule="auto"/>
              <w:ind w:left="292" w:hanging="284"/>
              <w:contextualSpacing/>
              <w:jc w:val="both"/>
              <w:rPr>
                <w:sz w:val="20"/>
                <w:szCs w:val="20"/>
                <w:u w:val="single"/>
              </w:rPr>
            </w:pPr>
            <w:r w:rsidRPr="000A27A8">
              <w:rPr>
                <w:sz w:val="20"/>
                <w:szCs w:val="20"/>
                <w:u w:val="single"/>
              </w:rPr>
              <w:t xml:space="preserve">Evalúa las características persona-les, culturales, sociales y éticas que lo hacen único considerando su </w:t>
            </w:r>
            <w:proofErr w:type="spellStart"/>
            <w:r w:rsidRPr="000A27A8">
              <w:rPr>
                <w:sz w:val="20"/>
                <w:szCs w:val="20"/>
                <w:u w:val="single"/>
              </w:rPr>
              <w:t>proyectoy</w:t>
            </w:r>
            <w:proofErr w:type="spellEnd"/>
            <w:r w:rsidRPr="000A27A8">
              <w:rPr>
                <w:sz w:val="20"/>
                <w:szCs w:val="20"/>
                <w:u w:val="single"/>
              </w:rPr>
              <w:t xml:space="preserve"> sentido de vida. Describe sus logros, potencialidades y limitaciones. Muestra disposición para utilizar sus potencialidades en situaciones de riesgo (por ejemplo, la drogadicción).</w:t>
            </w:r>
          </w:p>
          <w:p w14:paraId="006B6835" w14:textId="77777777" w:rsidR="00EB5935" w:rsidRPr="000A27A8" w:rsidRDefault="00EB5935" w:rsidP="00B86B18">
            <w:pPr>
              <w:spacing w:after="160" w:line="259" w:lineRule="auto"/>
              <w:ind w:left="292"/>
              <w:contextualSpacing/>
              <w:jc w:val="both"/>
              <w:rPr>
                <w:sz w:val="20"/>
                <w:szCs w:val="20"/>
              </w:rPr>
            </w:pPr>
          </w:p>
          <w:p w14:paraId="33896503"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Expresa una postura crítica sobre sus prácticas culturales, las del país y las del mundo, valora su herencia cultural y natural y explica cómo la pertenencia a diversos grupos (culturales, religiosos, ambientales, de género, étnicos, políticos, etc.) influye en la construcción de su identidad.</w:t>
            </w:r>
          </w:p>
          <w:p w14:paraId="38F500EE" w14:textId="77777777" w:rsidR="00EB5935" w:rsidRPr="000A27A8" w:rsidRDefault="00EB5935" w:rsidP="00B86B18">
            <w:pPr>
              <w:spacing w:after="160" w:line="259" w:lineRule="auto"/>
              <w:ind w:left="720"/>
              <w:contextualSpacing/>
              <w:rPr>
                <w:sz w:val="20"/>
                <w:szCs w:val="20"/>
              </w:rPr>
            </w:pPr>
          </w:p>
          <w:p w14:paraId="2A316B76"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u w:val="single"/>
              </w:rPr>
              <w:t xml:space="preserve">Manifiesta sus emociones, sentimientos y comportamientos según el contexto y las personas. </w:t>
            </w:r>
            <w:proofErr w:type="spellStart"/>
            <w:r w:rsidRPr="000A27A8">
              <w:rPr>
                <w:sz w:val="20"/>
                <w:szCs w:val="20"/>
                <w:u w:val="single"/>
              </w:rPr>
              <w:t>Ex-plica</w:t>
            </w:r>
            <w:proofErr w:type="spellEnd"/>
            <w:r w:rsidRPr="000A27A8">
              <w:rPr>
                <w:sz w:val="20"/>
                <w:szCs w:val="20"/>
                <w:u w:val="single"/>
              </w:rPr>
              <w:t xml:space="preserve"> sus causas y consecuencias, y utiliza estrategias de autorregulación </w:t>
            </w:r>
            <w:r w:rsidRPr="000A27A8">
              <w:rPr>
                <w:sz w:val="20"/>
                <w:szCs w:val="20"/>
                <w:u w:val="single"/>
              </w:rPr>
              <w:lastRenderedPageBreak/>
              <w:t>que le permiten establecer relaciones justas</w:t>
            </w:r>
            <w:r w:rsidRPr="000A27A8">
              <w:rPr>
                <w:sz w:val="20"/>
                <w:szCs w:val="20"/>
              </w:rPr>
              <w:t>.</w:t>
            </w:r>
          </w:p>
          <w:p w14:paraId="44F46A7B" w14:textId="77777777" w:rsidR="00EB5935" w:rsidRPr="000A27A8" w:rsidRDefault="00EB5935" w:rsidP="00B86B18">
            <w:pPr>
              <w:spacing w:after="160" w:line="259" w:lineRule="auto"/>
              <w:ind w:left="720"/>
              <w:contextualSpacing/>
              <w:rPr>
                <w:sz w:val="20"/>
                <w:szCs w:val="20"/>
              </w:rPr>
            </w:pPr>
          </w:p>
          <w:p w14:paraId="6FA5B7A3"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Sustenta, con argumentos razona-dos, una posición ética frente a situaciones de conflicto moral considerando principios éticos, los derechos humanos y la dignidad humana.</w:t>
            </w:r>
          </w:p>
          <w:p w14:paraId="4382E8F1" w14:textId="77777777" w:rsidR="00EB5935" w:rsidRPr="000A27A8" w:rsidRDefault="00EB5935" w:rsidP="00B86B18">
            <w:pPr>
              <w:spacing w:after="160" w:line="259" w:lineRule="auto"/>
              <w:ind w:left="720"/>
              <w:contextualSpacing/>
              <w:rPr>
                <w:sz w:val="20"/>
                <w:szCs w:val="20"/>
              </w:rPr>
            </w:pPr>
          </w:p>
          <w:p w14:paraId="102F41CA"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Expresa puntos de vista razona-dos sobre las consecuencias de sus decisiones, y, para mejorar su comportamiento, propone acciones basadas en principios éticos, en la responsabilidad y en la justicia.</w:t>
            </w:r>
          </w:p>
          <w:p w14:paraId="7FFBACDC" w14:textId="77777777" w:rsidR="00EB5935" w:rsidRPr="000A27A8" w:rsidRDefault="00EB5935" w:rsidP="00B86B18">
            <w:pPr>
              <w:spacing w:after="160" w:line="259" w:lineRule="auto"/>
              <w:ind w:left="720"/>
              <w:contextualSpacing/>
              <w:rPr>
                <w:sz w:val="20"/>
                <w:szCs w:val="20"/>
              </w:rPr>
            </w:pPr>
          </w:p>
          <w:p w14:paraId="752362E3" w14:textId="77777777" w:rsidR="00EB5935" w:rsidRPr="000A27A8" w:rsidRDefault="00EB5935" w:rsidP="007610B1">
            <w:pPr>
              <w:numPr>
                <w:ilvl w:val="0"/>
                <w:numId w:val="312"/>
              </w:numPr>
              <w:spacing w:after="160" w:line="259" w:lineRule="auto"/>
              <w:ind w:left="292" w:hanging="284"/>
              <w:contextualSpacing/>
              <w:jc w:val="both"/>
              <w:rPr>
                <w:sz w:val="20"/>
                <w:szCs w:val="20"/>
                <w:u w:val="single"/>
              </w:rPr>
            </w:pPr>
            <w:r w:rsidRPr="000A27A8">
              <w:rPr>
                <w:sz w:val="20"/>
                <w:szCs w:val="20"/>
                <w:u w:val="single"/>
              </w:rPr>
              <w:t xml:space="preserve">Interactúa con los demás mostrando respeto por las formas de vivir y pensar la sexualidad de mujeres y varones en un marco de derechos. Explica la importancia de aceptar y comprender su sexualidad para su desarrollo personal, y de tomar decisiones responsables en su proyecto de vida. </w:t>
            </w:r>
            <w:proofErr w:type="spellStart"/>
            <w:r w:rsidRPr="000A27A8">
              <w:rPr>
                <w:sz w:val="20"/>
                <w:szCs w:val="20"/>
                <w:u w:val="single"/>
              </w:rPr>
              <w:t>Re-chaza</w:t>
            </w:r>
            <w:proofErr w:type="spellEnd"/>
            <w:r w:rsidRPr="000A27A8">
              <w:rPr>
                <w:sz w:val="20"/>
                <w:szCs w:val="20"/>
                <w:u w:val="single"/>
              </w:rPr>
              <w:t xml:space="preserve"> toda expresión de discriminación por identidad de género u orientación sexual que vulnere la dignidad de las personas.</w:t>
            </w:r>
          </w:p>
          <w:p w14:paraId="69959F1D" w14:textId="77777777" w:rsidR="00EB5935" w:rsidRPr="000A27A8" w:rsidRDefault="00EB5935" w:rsidP="00B86B18">
            <w:pPr>
              <w:spacing w:after="160" w:line="259" w:lineRule="auto"/>
              <w:ind w:left="720"/>
              <w:contextualSpacing/>
              <w:rPr>
                <w:sz w:val="20"/>
                <w:szCs w:val="20"/>
                <w:u w:val="single"/>
              </w:rPr>
            </w:pPr>
          </w:p>
          <w:p w14:paraId="2C061718"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Evalúa los vínculos de amistad o de pareja que establecen las personas como expresión de su sexualidad.</w:t>
            </w:r>
          </w:p>
          <w:p w14:paraId="00B0BB5B" w14:textId="77777777" w:rsidR="00EB5935" w:rsidRPr="000A27A8" w:rsidRDefault="00EB5935" w:rsidP="00B86B18">
            <w:pPr>
              <w:spacing w:after="160" w:line="259" w:lineRule="auto"/>
              <w:ind w:left="720"/>
              <w:contextualSpacing/>
              <w:rPr>
                <w:sz w:val="20"/>
                <w:szCs w:val="20"/>
              </w:rPr>
            </w:pPr>
          </w:p>
          <w:p w14:paraId="1710380D"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Realiza acciones de prevención y protección frente a situaciones que puedan vulnerar los derechos sexuales y reproductivos en su es-cuela y comunidad</w:t>
            </w:r>
          </w:p>
          <w:p w14:paraId="644301B8" w14:textId="77777777" w:rsidR="00EB5935" w:rsidRPr="00365599" w:rsidRDefault="00EB5935" w:rsidP="00B86B18">
            <w:pPr>
              <w:spacing w:after="160" w:line="259" w:lineRule="auto"/>
              <w:jc w:val="both"/>
              <w:rPr>
                <w:sz w:val="17"/>
                <w:szCs w:val="17"/>
              </w:rPr>
            </w:pPr>
          </w:p>
          <w:p w14:paraId="79A5E19F"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CONVIVE Y PARTICIPA DEMOCRÁTICAMENTE EN LA BÚSQUEDA DEL BIEN COMÚN (3ero de secundaria)</w:t>
            </w:r>
          </w:p>
          <w:tbl>
            <w:tblPr>
              <w:tblW w:w="0" w:type="auto"/>
              <w:tblBorders>
                <w:top w:val="nil"/>
                <w:left w:val="nil"/>
                <w:bottom w:val="nil"/>
                <w:right w:val="nil"/>
              </w:tblBorders>
              <w:tblLayout w:type="fixed"/>
              <w:tblLook w:val="0000" w:firstRow="0" w:lastRow="0" w:firstColumn="0" w:lastColumn="0" w:noHBand="0" w:noVBand="0"/>
            </w:tblPr>
            <w:tblGrid>
              <w:gridCol w:w="3269"/>
            </w:tblGrid>
            <w:tr w:rsidR="00EB5935" w:rsidRPr="00365599" w14:paraId="3C9A2D30" w14:textId="77777777" w:rsidTr="00B86B18">
              <w:trPr>
                <w:trHeight w:val="1662"/>
              </w:trPr>
              <w:tc>
                <w:tcPr>
                  <w:tcW w:w="3269" w:type="dxa"/>
                </w:tcPr>
                <w:p w14:paraId="6BCD76F6" w14:textId="77777777" w:rsidR="00EB5935" w:rsidRPr="000A27A8" w:rsidRDefault="00EB5935" w:rsidP="00B86B18">
                  <w:pPr>
                    <w:autoSpaceDE w:val="0"/>
                    <w:autoSpaceDN w:val="0"/>
                    <w:adjustRightInd w:val="0"/>
                    <w:spacing w:after="0" w:line="240" w:lineRule="auto"/>
                    <w:jc w:val="both"/>
                    <w:rPr>
                      <w:rFonts w:ascii="Calibri" w:hAnsi="Calibri"/>
                      <w:sz w:val="24"/>
                      <w:szCs w:val="24"/>
                      <w:lang w:val="es-PE"/>
                    </w:rPr>
                  </w:pPr>
                </w:p>
                <w:p w14:paraId="4459B247" w14:textId="77777777" w:rsidR="00EB5935" w:rsidRPr="000A27A8" w:rsidRDefault="00EB5935" w:rsidP="007610B1">
                  <w:pPr>
                    <w:numPr>
                      <w:ilvl w:val="0"/>
                      <w:numId w:val="315"/>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Realiza acciones en el aula y la es-cuela que promueven integración de todos sus compañeros y compañeras, y cuestiona los prejuicios y estereotipos culturales más comunes entre adolescentes que se dan en los espacios públicos. Cumple sus deberes con sus pares y evalúa sus acciones tomando en cuenta los valores cívicos y el bien común. </w:t>
                  </w:r>
                </w:p>
                <w:p w14:paraId="401931D3"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20"/>
                      <w:szCs w:val="20"/>
                      <w:lang w:val="es-PE"/>
                    </w:rPr>
                  </w:pPr>
                </w:p>
                <w:p w14:paraId="219931F0" w14:textId="77777777" w:rsidR="00EB5935" w:rsidRPr="000A27A8" w:rsidRDefault="00EB5935" w:rsidP="007610B1">
                  <w:pPr>
                    <w:numPr>
                      <w:ilvl w:val="0"/>
                      <w:numId w:val="315"/>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Intercambia prácticas culturales en relación a estilos de vida mostrando respeto por las diferencias. </w:t>
                  </w:r>
                </w:p>
                <w:p w14:paraId="0D1D8634" w14:textId="77777777" w:rsidR="00EB5935" w:rsidRPr="000A27A8" w:rsidRDefault="00EB5935" w:rsidP="00B86B18">
                  <w:pPr>
                    <w:ind w:left="720"/>
                    <w:contextualSpacing/>
                    <w:rPr>
                      <w:rFonts w:ascii="Calibri" w:hAnsi="Calibri" w:cs="Calibri"/>
                      <w:color w:val="000000"/>
                      <w:sz w:val="20"/>
                      <w:szCs w:val="20"/>
                      <w:lang w:val="es-PE"/>
                    </w:rPr>
                  </w:pPr>
                </w:p>
                <w:p w14:paraId="40B22D57" w14:textId="77777777" w:rsidR="00EB5935" w:rsidRPr="000A27A8" w:rsidRDefault="00EB5935" w:rsidP="007610B1">
                  <w:pPr>
                    <w:numPr>
                      <w:ilvl w:val="0"/>
                      <w:numId w:val="315"/>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Evalúa los acuerdos y las normas de convivencia a partir del criterio del bien común y los acepta. Expresa argumentos a favor del respeto por las normas y señales de tránsito para promover el uso seguro de las vías públicas.</w:t>
                  </w:r>
                </w:p>
                <w:p w14:paraId="0E824224" w14:textId="77777777" w:rsidR="00EB5935" w:rsidRPr="000A27A8" w:rsidRDefault="00EB5935" w:rsidP="00B86B18">
                  <w:pPr>
                    <w:ind w:left="720"/>
                    <w:contextualSpacing/>
                    <w:rPr>
                      <w:rFonts w:ascii="Calibri" w:hAnsi="Calibri" w:cs="Calibri"/>
                      <w:color w:val="000000"/>
                      <w:sz w:val="20"/>
                      <w:szCs w:val="20"/>
                      <w:lang w:val="es-PE"/>
                    </w:rPr>
                  </w:pPr>
                </w:p>
                <w:p w14:paraId="36302942" w14:textId="77777777" w:rsidR="00EB5935" w:rsidRPr="000A27A8" w:rsidRDefault="00EB5935" w:rsidP="007610B1">
                  <w:pPr>
                    <w:numPr>
                      <w:ilvl w:val="0"/>
                      <w:numId w:val="315"/>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Diferencia conflictos originados por la dinámica de las relaciones humanas de aquellos generados por su estancamiento. Utiliza estrategias diversas y creativas para prevenir y enfrentar conflictos.</w:t>
                  </w:r>
                </w:p>
                <w:p w14:paraId="70AB9C12" w14:textId="77777777" w:rsidR="00EB5935" w:rsidRPr="000A27A8" w:rsidRDefault="00EB5935" w:rsidP="00B86B18">
                  <w:pPr>
                    <w:ind w:left="720"/>
                    <w:contextualSpacing/>
                    <w:rPr>
                      <w:rFonts w:ascii="Calibri" w:hAnsi="Calibri" w:cs="Calibri"/>
                      <w:color w:val="000000"/>
                      <w:sz w:val="20"/>
                      <w:szCs w:val="20"/>
                      <w:lang w:val="es-PE"/>
                    </w:rPr>
                  </w:pPr>
                </w:p>
                <w:p w14:paraId="028F493E" w14:textId="77777777" w:rsidR="00EB5935" w:rsidRPr="000A27A8" w:rsidRDefault="00EB5935" w:rsidP="007610B1">
                  <w:pPr>
                    <w:numPr>
                      <w:ilvl w:val="0"/>
                      <w:numId w:val="315"/>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Delibera sobre asuntos públicos cuando sustenta su posición a </w:t>
                  </w:r>
                  <w:r w:rsidRPr="000A27A8">
                    <w:rPr>
                      <w:rFonts w:ascii="Calibri" w:hAnsi="Calibri" w:cs="Calibri"/>
                      <w:color w:val="000000"/>
                      <w:sz w:val="20"/>
                      <w:szCs w:val="20"/>
                      <w:lang w:val="es-PE"/>
                    </w:rPr>
                    <w:lastRenderedPageBreak/>
                    <w:t>partir de la contraposición de puntos de vista distintos del suyo y del análisis de las diversas posturas y los posibles intereses involucrados. Aporta a la construcción de consensos que con-tribuyan al bien común de la nación peruana y del mundo.</w:t>
                  </w:r>
                </w:p>
                <w:p w14:paraId="4DF975D0" w14:textId="77777777" w:rsidR="00EB5935" w:rsidRPr="000A27A8" w:rsidRDefault="00EB5935" w:rsidP="00B86B18">
                  <w:pPr>
                    <w:ind w:left="720"/>
                    <w:contextualSpacing/>
                    <w:rPr>
                      <w:rFonts w:ascii="Calibri" w:hAnsi="Calibri" w:cs="Calibri"/>
                      <w:color w:val="000000"/>
                      <w:sz w:val="20"/>
                      <w:szCs w:val="20"/>
                      <w:lang w:val="es-PE"/>
                    </w:rPr>
                  </w:pPr>
                </w:p>
                <w:p w14:paraId="76297F6F" w14:textId="77777777" w:rsidR="00EB5935" w:rsidRPr="000A27A8" w:rsidRDefault="00EB5935" w:rsidP="007610B1">
                  <w:pPr>
                    <w:numPr>
                      <w:ilvl w:val="0"/>
                      <w:numId w:val="315"/>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Participa en acciones colectivas orientadas al bien común de la nación peruana, y a la promoción y defensa de los derechos huma-nos (civiles, políticos, económicos, sociales, culturales, ambientales, entre otros).</w:t>
                  </w:r>
                </w:p>
                <w:p w14:paraId="310AB21F" w14:textId="77777777" w:rsidR="00EB5935" w:rsidRPr="000A27A8" w:rsidRDefault="00EB5935" w:rsidP="00B86B18">
                  <w:pPr>
                    <w:ind w:left="720"/>
                    <w:contextualSpacing/>
                    <w:rPr>
                      <w:rFonts w:ascii="Calibri" w:hAnsi="Calibri" w:cs="Calibri"/>
                      <w:color w:val="000000"/>
                      <w:sz w:val="20"/>
                      <w:szCs w:val="20"/>
                      <w:lang w:val="es-PE"/>
                    </w:rPr>
                  </w:pPr>
                </w:p>
                <w:p w14:paraId="02601F37" w14:textId="77777777" w:rsidR="00EB5935" w:rsidRPr="000A27A8" w:rsidRDefault="00EB5935" w:rsidP="007610B1">
                  <w:pPr>
                    <w:numPr>
                      <w:ilvl w:val="0"/>
                      <w:numId w:val="315"/>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Utiliza los mecanismos de participación estudiantil para evaluar la gestión de sus autoridades escolares.</w:t>
                  </w:r>
                </w:p>
              </w:tc>
            </w:tr>
          </w:tbl>
          <w:p w14:paraId="01C46ABA" w14:textId="77777777" w:rsidR="00EB5935" w:rsidRPr="00250B8B" w:rsidRDefault="00EB5935" w:rsidP="00B86B18">
            <w:pPr>
              <w:spacing w:after="160" w:line="259" w:lineRule="auto"/>
              <w:jc w:val="both"/>
              <w:rPr>
                <w:sz w:val="17"/>
                <w:szCs w:val="17"/>
              </w:rPr>
            </w:pPr>
          </w:p>
          <w:p w14:paraId="673F1558" w14:textId="77777777" w:rsidR="00EB5935" w:rsidRPr="00250B8B" w:rsidRDefault="00EB5935" w:rsidP="00B86B18">
            <w:pPr>
              <w:spacing w:after="160" w:line="259" w:lineRule="auto"/>
              <w:jc w:val="both"/>
              <w:rPr>
                <w:b/>
                <w:sz w:val="20"/>
                <w:szCs w:val="20"/>
                <w:u w:val="single"/>
              </w:rPr>
            </w:pPr>
            <w:r w:rsidRPr="00250B8B">
              <w:rPr>
                <w:b/>
                <w:sz w:val="20"/>
                <w:szCs w:val="20"/>
                <w:u w:val="single"/>
              </w:rPr>
              <w:t>CONVIVE Y PARTICIPA DEMOCRÁTICAMENTE EN LA BÚSQUEDA DEL BIEN COMÚN (4to de secundaria)</w:t>
            </w:r>
          </w:p>
          <w:p w14:paraId="7A22BE83" w14:textId="77777777" w:rsidR="00EB5935" w:rsidRPr="00250B8B" w:rsidRDefault="00EB5935" w:rsidP="00B86B18">
            <w:pPr>
              <w:spacing w:after="160" w:line="259" w:lineRule="auto"/>
              <w:jc w:val="both"/>
              <w:rPr>
                <w:sz w:val="17"/>
                <w:szCs w:val="17"/>
              </w:rPr>
            </w:pPr>
          </w:p>
          <w:p w14:paraId="21F3ADDD"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rPr>
              <w:t>Justifica la necesidad de rechazar conductas de violencia, marginación y explotación que puedan afectar a determinados grupos vulnerables de todas las edades y ciclos vi-tales o por factores étnicos, de género, de origen, de lengua, de discapacidad, entre otros. Reconoce como sujetos de derechos a esos grupos</w:t>
            </w:r>
            <w:r w:rsidRPr="000A27A8">
              <w:rPr>
                <w:sz w:val="20"/>
                <w:szCs w:val="20"/>
                <w:u w:val="single"/>
              </w:rPr>
              <w:t>. Cumple sus deberes y evalúa las consecuencias de sus acciones tomando en cuenta la dignidad humana.</w:t>
            </w:r>
          </w:p>
          <w:p w14:paraId="1C61BDF2" w14:textId="77777777" w:rsidR="00EB5935" w:rsidRPr="000A27A8" w:rsidRDefault="00EB5935" w:rsidP="00B86B18">
            <w:pPr>
              <w:spacing w:after="160" w:line="259" w:lineRule="auto"/>
              <w:ind w:left="292"/>
              <w:contextualSpacing/>
              <w:jc w:val="both"/>
              <w:rPr>
                <w:sz w:val="20"/>
                <w:szCs w:val="20"/>
              </w:rPr>
            </w:pPr>
          </w:p>
          <w:p w14:paraId="6CC0AB67"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Intercambia prácticas culturales en relación al sentido de autoridad y de gobierno, mostrando respeto por las diferencias</w:t>
            </w:r>
          </w:p>
          <w:p w14:paraId="367C7AFD" w14:textId="77777777" w:rsidR="00EB5935" w:rsidRPr="000A27A8" w:rsidRDefault="00EB5935" w:rsidP="00B86B18">
            <w:pPr>
              <w:spacing w:after="160" w:line="259" w:lineRule="auto"/>
              <w:ind w:left="720"/>
              <w:contextualSpacing/>
              <w:rPr>
                <w:sz w:val="20"/>
                <w:szCs w:val="20"/>
              </w:rPr>
            </w:pPr>
          </w:p>
          <w:p w14:paraId="60871D64"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u w:val="single"/>
              </w:rPr>
              <w:t>Evalúa acuerdos y normas para una convivencia armónica y la promoción de la seguridad vial en su región, y propone normas sobre la base de los principios democráticos y los derechos humanos. Expresa argumentos sobre la importancia que tiene el Estado como institución que garantiza el cumplimiento de las leyes y la defensa nacional en el marco del Estado de derecho</w:t>
            </w:r>
            <w:r w:rsidRPr="000A27A8">
              <w:rPr>
                <w:sz w:val="20"/>
                <w:szCs w:val="20"/>
              </w:rPr>
              <w:t>.</w:t>
            </w:r>
          </w:p>
          <w:p w14:paraId="3A7F6B3B" w14:textId="77777777" w:rsidR="00EB5935" w:rsidRPr="000A27A8" w:rsidRDefault="00EB5935" w:rsidP="00B86B18">
            <w:pPr>
              <w:spacing w:after="160" w:line="259" w:lineRule="auto"/>
              <w:ind w:left="720"/>
              <w:contextualSpacing/>
              <w:rPr>
                <w:sz w:val="20"/>
                <w:szCs w:val="20"/>
              </w:rPr>
            </w:pPr>
          </w:p>
          <w:p w14:paraId="45419179"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Explica las características de los diversos tipos de conflicto que se dan en la escuela y la comunidad, y los procedimientos que se deben seguir para su manejo. Utiliza mecanismos como la mediación, la conciliación y el arbitraje.</w:t>
            </w:r>
          </w:p>
          <w:p w14:paraId="7F769D07" w14:textId="77777777" w:rsidR="00EB5935" w:rsidRPr="000A27A8" w:rsidRDefault="00EB5935" w:rsidP="00B86B18">
            <w:pPr>
              <w:spacing w:after="160" w:line="259" w:lineRule="auto"/>
              <w:ind w:left="720"/>
              <w:contextualSpacing/>
              <w:rPr>
                <w:sz w:val="20"/>
                <w:szCs w:val="20"/>
                <w:u w:val="single"/>
              </w:rPr>
            </w:pPr>
          </w:p>
          <w:p w14:paraId="04732017"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u w:val="single"/>
              </w:rPr>
              <w:t xml:space="preserve">Delibera sobre asuntos públicos que afectan el sistema democrático, la institucionalidad y el Estado de derecho cuando sustenta su posición a partir de la </w:t>
            </w:r>
            <w:proofErr w:type="spellStart"/>
            <w:r w:rsidRPr="000A27A8">
              <w:rPr>
                <w:sz w:val="20"/>
                <w:szCs w:val="20"/>
                <w:u w:val="single"/>
              </w:rPr>
              <w:t>contra-posición</w:t>
            </w:r>
            <w:proofErr w:type="spellEnd"/>
            <w:r w:rsidRPr="000A27A8">
              <w:rPr>
                <w:sz w:val="20"/>
                <w:szCs w:val="20"/>
                <w:u w:val="single"/>
              </w:rPr>
              <w:t xml:space="preserve"> de puntos de vista distintos del suyo, y sobre la base </w:t>
            </w:r>
            <w:proofErr w:type="spellStart"/>
            <w:r w:rsidRPr="000A27A8">
              <w:rPr>
                <w:sz w:val="20"/>
                <w:szCs w:val="20"/>
                <w:u w:val="single"/>
              </w:rPr>
              <w:t>delanálisis</w:t>
            </w:r>
            <w:proofErr w:type="spellEnd"/>
            <w:r w:rsidRPr="000A27A8">
              <w:rPr>
                <w:sz w:val="20"/>
                <w:szCs w:val="20"/>
                <w:u w:val="single"/>
              </w:rPr>
              <w:t xml:space="preserve"> de las diversas posturas y los posibles intereses involucra-dos. Aporta a la construcción de consensos que contribuyan al bien común basándose en principios democráticos</w:t>
            </w:r>
            <w:r w:rsidRPr="000A27A8">
              <w:rPr>
                <w:sz w:val="20"/>
                <w:szCs w:val="20"/>
              </w:rPr>
              <w:t>.</w:t>
            </w:r>
          </w:p>
          <w:p w14:paraId="4FA2C049" w14:textId="77777777" w:rsidR="00EB5935" w:rsidRPr="000A27A8" w:rsidRDefault="00EB5935" w:rsidP="00B86B18">
            <w:pPr>
              <w:spacing w:after="160" w:line="259" w:lineRule="auto"/>
              <w:ind w:left="720"/>
              <w:contextualSpacing/>
              <w:rPr>
                <w:sz w:val="20"/>
                <w:szCs w:val="20"/>
              </w:rPr>
            </w:pPr>
          </w:p>
          <w:p w14:paraId="31B7979F"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lastRenderedPageBreak/>
              <w:t>Participa en acciones colectivas orientadas al bien común a través de la promoción de los derechos de determinados grupos vulnerables (adultos mayores, discapacitados, miembros de pueblos originarios) y de los mecanismos de participación ciudadana.</w:t>
            </w:r>
          </w:p>
          <w:p w14:paraId="6B408633" w14:textId="77777777" w:rsidR="00EB5935" w:rsidRPr="000A27A8" w:rsidRDefault="00EB5935" w:rsidP="00B86B18">
            <w:pPr>
              <w:spacing w:after="160" w:line="259" w:lineRule="auto"/>
              <w:ind w:left="720"/>
              <w:contextualSpacing/>
              <w:rPr>
                <w:sz w:val="20"/>
                <w:szCs w:val="20"/>
              </w:rPr>
            </w:pPr>
          </w:p>
          <w:p w14:paraId="256951C2"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Sustenta la pertinencia de recurrir a las correspondientes instancias frente a casos de vulneración de los derechos.</w:t>
            </w:r>
          </w:p>
          <w:p w14:paraId="54724370" w14:textId="77777777" w:rsidR="00EB5935" w:rsidRPr="000A27A8" w:rsidRDefault="00EB5935" w:rsidP="00B86B18">
            <w:pPr>
              <w:spacing w:after="160" w:line="259" w:lineRule="auto"/>
              <w:ind w:left="720"/>
              <w:contextualSpacing/>
              <w:rPr>
                <w:sz w:val="20"/>
                <w:szCs w:val="20"/>
              </w:rPr>
            </w:pPr>
          </w:p>
          <w:p w14:paraId="3E91EFDC"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Evalúa el ejercicio del poder de sus autoridades considerando los derechos humanos y utilizando los mecanismos de participación ciudadana.</w:t>
            </w:r>
          </w:p>
          <w:p w14:paraId="7FABB265" w14:textId="77777777" w:rsidR="00EB5935" w:rsidRPr="00DB7B05" w:rsidRDefault="00EB5935" w:rsidP="00B86B18">
            <w:pPr>
              <w:spacing w:after="160" w:line="259" w:lineRule="auto"/>
              <w:jc w:val="both"/>
              <w:rPr>
                <w:sz w:val="17"/>
                <w:szCs w:val="17"/>
              </w:rPr>
            </w:pPr>
          </w:p>
          <w:p w14:paraId="78E7C6F9" w14:textId="77777777" w:rsidR="00EB5935" w:rsidRPr="00DB7B05" w:rsidRDefault="00EB5935" w:rsidP="00B86B18">
            <w:pPr>
              <w:spacing w:after="160" w:line="259" w:lineRule="auto"/>
              <w:jc w:val="both"/>
              <w:rPr>
                <w:sz w:val="17"/>
                <w:szCs w:val="17"/>
              </w:rPr>
            </w:pPr>
          </w:p>
          <w:p w14:paraId="6EC92914" w14:textId="77777777" w:rsidR="00EB5935" w:rsidRPr="00DB7B05" w:rsidRDefault="00EB5935" w:rsidP="00B86B18">
            <w:pPr>
              <w:spacing w:after="160" w:line="259" w:lineRule="auto"/>
              <w:jc w:val="both"/>
              <w:rPr>
                <w:b/>
                <w:sz w:val="20"/>
                <w:szCs w:val="20"/>
                <w:u w:val="single"/>
              </w:rPr>
            </w:pPr>
            <w:r w:rsidRPr="00DB7B05">
              <w:rPr>
                <w:b/>
                <w:sz w:val="20"/>
                <w:szCs w:val="20"/>
                <w:u w:val="single"/>
              </w:rPr>
              <w:t>CONVIVE Y PARTICIPA DEMOCRÁTICAMENTE EN LA BÚSQUEDA DEL BIEN COMÚN (5to de secundaria)</w:t>
            </w:r>
          </w:p>
          <w:p w14:paraId="3639D063" w14:textId="77777777" w:rsidR="00EB5935" w:rsidRPr="00DB7B05" w:rsidRDefault="00EB5935" w:rsidP="00B86B18">
            <w:pPr>
              <w:spacing w:after="160" w:line="259" w:lineRule="auto"/>
              <w:jc w:val="both"/>
              <w:rPr>
                <w:sz w:val="17"/>
                <w:szCs w:val="17"/>
              </w:rPr>
            </w:pPr>
          </w:p>
          <w:p w14:paraId="62FC43FF"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rPr>
              <w:t>Demuestra actitudes de respeto por las personas con necesidades educativas especiales y por personas pertenecientes a culturas distintas de la suya. Rechaza situaciones de discriminación que puedan afectar los derechos de los grupos vulnerables</w:t>
            </w:r>
            <w:r w:rsidRPr="000A27A8">
              <w:rPr>
                <w:sz w:val="20"/>
                <w:szCs w:val="20"/>
                <w:u w:val="single"/>
              </w:rPr>
              <w:t xml:space="preserve">. Cumple sus deberes en la escuela y evalúa sus acciones </w:t>
            </w:r>
            <w:proofErr w:type="spellStart"/>
            <w:r w:rsidRPr="000A27A8">
              <w:rPr>
                <w:sz w:val="20"/>
                <w:szCs w:val="20"/>
                <w:u w:val="single"/>
              </w:rPr>
              <w:t>to</w:t>
            </w:r>
            <w:proofErr w:type="spellEnd"/>
            <w:r w:rsidRPr="000A27A8">
              <w:rPr>
                <w:sz w:val="20"/>
                <w:szCs w:val="20"/>
                <w:u w:val="single"/>
              </w:rPr>
              <w:t>-mando en cuenta los principios democráticos.</w:t>
            </w:r>
          </w:p>
          <w:p w14:paraId="02C98C45" w14:textId="77777777" w:rsidR="00EB5935" w:rsidRPr="000A27A8" w:rsidRDefault="00EB5935" w:rsidP="00B86B18">
            <w:pPr>
              <w:spacing w:after="160" w:line="259" w:lineRule="auto"/>
              <w:ind w:left="292"/>
              <w:contextualSpacing/>
              <w:jc w:val="both"/>
              <w:rPr>
                <w:sz w:val="20"/>
                <w:szCs w:val="20"/>
                <w:u w:val="single"/>
              </w:rPr>
            </w:pPr>
          </w:p>
          <w:p w14:paraId="0916E57F"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lastRenderedPageBreak/>
              <w:t>Intercambia prácticas culturales en relación a las concepciones del mundo y de la vida, mostrando respeto y tolerancia por las diferencias.</w:t>
            </w:r>
          </w:p>
          <w:p w14:paraId="4E6EF5FB" w14:textId="77777777" w:rsidR="00EB5935" w:rsidRPr="000A27A8" w:rsidRDefault="00EB5935" w:rsidP="00B86B18">
            <w:pPr>
              <w:spacing w:after="160" w:line="259" w:lineRule="auto"/>
              <w:ind w:left="720"/>
              <w:contextualSpacing/>
              <w:rPr>
                <w:sz w:val="20"/>
                <w:szCs w:val="20"/>
                <w:u w:val="single"/>
              </w:rPr>
            </w:pPr>
          </w:p>
          <w:p w14:paraId="11DF7B8A"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u w:val="single"/>
              </w:rPr>
              <w:t>Propone normas que regulan la convivencia y buscan evitar problemas de discriminación, basadas en la normatividad vigente a nivel nacional y mundial</w:t>
            </w:r>
            <w:r w:rsidRPr="000A27A8">
              <w:rPr>
                <w:sz w:val="20"/>
                <w:szCs w:val="20"/>
              </w:rPr>
              <w:t>.</w:t>
            </w:r>
          </w:p>
          <w:p w14:paraId="45930DC3" w14:textId="77777777" w:rsidR="00EB5935" w:rsidRPr="000A27A8" w:rsidRDefault="00EB5935" w:rsidP="00B86B18">
            <w:pPr>
              <w:spacing w:after="160" w:line="259" w:lineRule="auto"/>
              <w:ind w:left="720"/>
              <w:contextualSpacing/>
              <w:rPr>
                <w:sz w:val="20"/>
                <w:szCs w:val="20"/>
              </w:rPr>
            </w:pPr>
          </w:p>
          <w:p w14:paraId="3583C742"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Explica que el Estado, para garantizar la convivencia, debe administrar justicia siempre en el marco de la legalidad.</w:t>
            </w:r>
          </w:p>
          <w:p w14:paraId="1B800B84" w14:textId="77777777" w:rsidR="00EB5935" w:rsidRPr="000A27A8" w:rsidRDefault="00EB5935" w:rsidP="00B86B18">
            <w:pPr>
              <w:spacing w:after="160" w:line="259" w:lineRule="auto"/>
              <w:ind w:left="720"/>
              <w:contextualSpacing/>
              <w:rPr>
                <w:sz w:val="20"/>
                <w:szCs w:val="20"/>
              </w:rPr>
            </w:pPr>
          </w:p>
          <w:p w14:paraId="1A4686F2"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Explica cómo se desarrolla la dinámica del conflicto y señala las actitudes que son fuente de este. Pone en práctica su rol de mediador para el manejo de conflictos.</w:t>
            </w:r>
          </w:p>
          <w:p w14:paraId="1EB3AA0A" w14:textId="77777777" w:rsidR="00EB5935" w:rsidRPr="000A27A8" w:rsidRDefault="00EB5935" w:rsidP="00B86B18">
            <w:pPr>
              <w:spacing w:after="160" w:line="259" w:lineRule="auto"/>
              <w:ind w:left="720"/>
              <w:contextualSpacing/>
              <w:rPr>
                <w:sz w:val="20"/>
                <w:szCs w:val="20"/>
              </w:rPr>
            </w:pPr>
          </w:p>
          <w:p w14:paraId="6D8EF6FB"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 xml:space="preserve">Delibera sobre asuntos públicos que afectan los derechos humanos, la seguridad y la defensa nacional cuando sustenta su posición a partir de la contraposición de puntos de vista distintos del suyo, y sobre la base del análisis de las diversas </w:t>
            </w:r>
            <w:proofErr w:type="spellStart"/>
            <w:r w:rsidRPr="000A27A8">
              <w:rPr>
                <w:sz w:val="20"/>
                <w:szCs w:val="20"/>
                <w:u w:val="single"/>
              </w:rPr>
              <w:t>pos-turas</w:t>
            </w:r>
            <w:proofErr w:type="spellEnd"/>
            <w:r w:rsidRPr="000A27A8">
              <w:rPr>
                <w:sz w:val="20"/>
                <w:szCs w:val="20"/>
                <w:u w:val="single"/>
              </w:rPr>
              <w:t xml:space="preserve"> y los posibles intereses involucrados. Aporta a la construcción de consensos que contribuyan al bien común basándose en principios democráticos.</w:t>
            </w:r>
          </w:p>
          <w:p w14:paraId="20A5E19D" w14:textId="77777777" w:rsidR="00EB5935" w:rsidRPr="000A27A8" w:rsidRDefault="00EB5935" w:rsidP="00B86B18">
            <w:pPr>
              <w:spacing w:after="160" w:line="259" w:lineRule="auto"/>
              <w:ind w:left="720"/>
              <w:contextualSpacing/>
              <w:rPr>
                <w:sz w:val="20"/>
                <w:szCs w:val="20"/>
              </w:rPr>
            </w:pPr>
          </w:p>
          <w:p w14:paraId="16CD0334"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 xml:space="preserve">Realiza acciones participativas para promover y defender los derechos humanos y la justicia social y </w:t>
            </w:r>
            <w:r w:rsidRPr="000A27A8">
              <w:rPr>
                <w:sz w:val="20"/>
                <w:szCs w:val="20"/>
              </w:rPr>
              <w:lastRenderedPageBreak/>
              <w:t xml:space="preserve">ambiental. Explica las funciones de </w:t>
            </w:r>
            <w:proofErr w:type="spellStart"/>
            <w:r w:rsidRPr="000A27A8">
              <w:rPr>
                <w:sz w:val="20"/>
                <w:szCs w:val="20"/>
              </w:rPr>
              <w:t>losorganismos</w:t>
            </w:r>
            <w:proofErr w:type="spellEnd"/>
            <w:r w:rsidRPr="000A27A8">
              <w:rPr>
                <w:sz w:val="20"/>
                <w:szCs w:val="20"/>
              </w:rPr>
              <w:t xml:space="preserve"> e instituciones que velan por los derechos humanos en el Perú y el mundo.</w:t>
            </w:r>
          </w:p>
          <w:p w14:paraId="52009A16" w14:textId="77777777" w:rsidR="00EB5935" w:rsidRPr="000A27A8" w:rsidRDefault="00EB5935" w:rsidP="00B86B18">
            <w:pPr>
              <w:spacing w:after="160" w:line="259" w:lineRule="auto"/>
              <w:ind w:left="720"/>
              <w:contextualSpacing/>
              <w:rPr>
                <w:sz w:val="20"/>
                <w:szCs w:val="20"/>
              </w:rPr>
            </w:pPr>
          </w:p>
          <w:p w14:paraId="7C2420AB"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Evalúa los procedimientos de las instituciones y organismos del Estado considerando el respeto por la dignidad humana, y propone alternativas para su mejora.</w:t>
            </w:r>
          </w:p>
        </w:tc>
        <w:tc>
          <w:tcPr>
            <w:tcW w:w="3685" w:type="dxa"/>
          </w:tcPr>
          <w:p w14:paraId="110648CB" w14:textId="77777777" w:rsidR="00EB5935" w:rsidRPr="00DB7B05" w:rsidRDefault="00EB5935" w:rsidP="00B86B18">
            <w:pPr>
              <w:spacing w:after="160" w:line="259" w:lineRule="auto"/>
              <w:jc w:val="both"/>
              <w:rPr>
                <w:b/>
                <w:sz w:val="20"/>
                <w:szCs w:val="20"/>
                <w:u w:val="single"/>
              </w:rPr>
            </w:pPr>
            <w:r w:rsidRPr="00DB7B05">
              <w:rPr>
                <w:b/>
                <w:sz w:val="20"/>
                <w:szCs w:val="20"/>
                <w:u w:val="single"/>
              </w:rPr>
              <w:lastRenderedPageBreak/>
              <w:t>CONSTRUYE SU IDENTIDAD (3ero de secundaria)</w:t>
            </w:r>
          </w:p>
          <w:tbl>
            <w:tblPr>
              <w:tblW w:w="0" w:type="auto"/>
              <w:tblBorders>
                <w:top w:val="nil"/>
                <w:left w:val="nil"/>
                <w:bottom w:val="nil"/>
                <w:right w:val="nil"/>
              </w:tblBorders>
              <w:tblLayout w:type="fixed"/>
              <w:tblLook w:val="0000" w:firstRow="0" w:lastRow="0" w:firstColumn="0" w:lastColumn="0" w:noHBand="0" w:noVBand="0"/>
            </w:tblPr>
            <w:tblGrid>
              <w:gridCol w:w="3269"/>
            </w:tblGrid>
            <w:tr w:rsidR="00EB5935" w:rsidRPr="00365599" w14:paraId="6BF3B28D" w14:textId="77777777" w:rsidTr="00B86B18">
              <w:trPr>
                <w:trHeight w:val="3220"/>
              </w:trPr>
              <w:tc>
                <w:tcPr>
                  <w:tcW w:w="3269" w:type="dxa"/>
                </w:tcPr>
                <w:p w14:paraId="39235336" w14:textId="77777777" w:rsidR="00EB5935" w:rsidRPr="000A27A8" w:rsidRDefault="00EB5935" w:rsidP="00B86B18">
                  <w:pPr>
                    <w:autoSpaceDE w:val="0"/>
                    <w:autoSpaceDN w:val="0"/>
                    <w:adjustRightInd w:val="0"/>
                    <w:spacing w:after="0" w:line="240" w:lineRule="auto"/>
                    <w:rPr>
                      <w:rFonts w:ascii="Calibri" w:hAnsi="Calibri"/>
                      <w:sz w:val="24"/>
                      <w:szCs w:val="24"/>
                      <w:lang w:val="es-PE"/>
                    </w:rPr>
                  </w:pPr>
                </w:p>
                <w:p w14:paraId="1B3C12B0"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Explica y valora sus características persona-les, culturales y sociales, y sus logros y sus potencialidades. Explica que cada persona tiene un proceso </w:t>
                  </w:r>
                  <w:proofErr w:type="spellStart"/>
                  <w:r w:rsidRPr="000A27A8">
                    <w:rPr>
                      <w:rFonts w:ascii="Calibri" w:hAnsi="Calibri" w:cs="Calibri"/>
                      <w:color w:val="000000"/>
                      <w:sz w:val="20"/>
                      <w:szCs w:val="20"/>
                      <w:lang w:val="es-PE"/>
                    </w:rPr>
                    <w:t>pro-pio</w:t>
                  </w:r>
                  <w:proofErr w:type="spellEnd"/>
                  <w:r w:rsidRPr="000A27A8">
                    <w:rPr>
                      <w:rFonts w:ascii="Calibri" w:hAnsi="Calibri" w:cs="Calibri"/>
                      <w:color w:val="000000"/>
                      <w:sz w:val="20"/>
                      <w:szCs w:val="20"/>
                      <w:lang w:val="es-PE"/>
                    </w:rPr>
                    <w:t xml:space="preserve"> de desarrollo y </w:t>
                  </w:r>
                  <w:proofErr w:type="spellStart"/>
                  <w:r w:rsidRPr="000A27A8">
                    <w:rPr>
                      <w:rFonts w:ascii="Calibri" w:hAnsi="Calibri" w:cs="Calibri"/>
                      <w:color w:val="000000"/>
                      <w:sz w:val="20"/>
                      <w:szCs w:val="20"/>
                      <w:lang w:val="es-PE"/>
                    </w:rPr>
                    <w:t>re-conoce</w:t>
                  </w:r>
                  <w:proofErr w:type="spellEnd"/>
                  <w:r w:rsidRPr="000A27A8">
                    <w:rPr>
                      <w:rFonts w:ascii="Calibri" w:hAnsi="Calibri" w:cs="Calibri"/>
                      <w:color w:val="000000"/>
                      <w:sz w:val="20"/>
                      <w:szCs w:val="20"/>
                      <w:lang w:val="es-PE"/>
                    </w:rPr>
                    <w:t xml:space="preserve"> sus habilidades para superar la adversidad y afrontar situaciones de riesgo y oportunidad. </w:t>
                  </w:r>
                </w:p>
                <w:p w14:paraId="6AA5BC22"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20"/>
                      <w:szCs w:val="20"/>
                      <w:lang w:val="es-PE"/>
                    </w:rPr>
                  </w:pPr>
                </w:p>
                <w:p w14:paraId="732F4827"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Opina reflexivamente sobre las prácticas culturales de su pueblo, y muestra aprecio por su herencia cultural y natural y la del país sintiéndose parte de él. </w:t>
                  </w:r>
                </w:p>
                <w:p w14:paraId="77EFFE45" w14:textId="77777777" w:rsidR="00EB5935" w:rsidRPr="000A27A8" w:rsidRDefault="00EB5935" w:rsidP="00B86B18">
                  <w:pPr>
                    <w:ind w:left="720"/>
                    <w:contextualSpacing/>
                    <w:rPr>
                      <w:rFonts w:ascii="Calibri" w:hAnsi="Calibri" w:cs="Calibri"/>
                      <w:color w:val="000000"/>
                      <w:sz w:val="20"/>
                      <w:szCs w:val="20"/>
                      <w:lang w:val="es-PE"/>
                    </w:rPr>
                  </w:pPr>
                </w:p>
                <w:p w14:paraId="4CFA91E1"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Expresa sus emociones, sentimientos y comportamiento de acuerdo con la situación que se presenta. Explica sus causas y consecuencias, y utiliza estrategias de autorregulación que le permiten establecer relaciones asertivas. </w:t>
                  </w:r>
                </w:p>
                <w:p w14:paraId="43BB4579" w14:textId="77777777" w:rsidR="00EB5935" w:rsidRPr="000A27A8" w:rsidRDefault="00EB5935" w:rsidP="00B86B18">
                  <w:pPr>
                    <w:ind w:left="720"/>
                    <w:contextualSpacing/>
                    <w:rPr>
                      <w:rFonts w:ascii="Calibri" w:hAnsi="Calibri" w:cs="Calibri"/>
                      <w:color w:val="000000"/>
                      <w:sz w:val="20"/>
                      <w:szCs w:val="20"/>
                      <w:lang w:val="es-PE"/>
                    </w:rPr>
                  </w:pPr>
                </w:p>
                <w:p w14:paraId="0264F98B"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lastRenderedPageBreak/>
                    <w:t xml:space="preserve">Sustenta, con argumentos razonados, una posición ética ante una situación de conflicto moral que involucra los derechos humanos. </w:t>
                  </w:r>
                </w:p>
                <w:p w14:paraId="76C60104" w14:textId="77777777" w:rsidR="00EB5935" w:rsidRPr="000A27A8" w:rsidRDefault="00EB5935" w:rsidP="00B86B18">
                  <w:pPr>
                    <w:ind w:left="720"/>
                    <w:contextualSpacing/>
                    <w:rPr>
                      <w:rFonts w:ascii="Calibri" w:hAnsi="Calibri" w:cs="Calibri"/>
                      <w:color w:val="000000"/>
                      <w:sz w:val="20"/>
                      <w:szCs w:val="20"/>
                      <w:lang w:val="es-PE"/>
                    </w:rPr>
                  </w:pPr>
                </w:p>
                <w:p w14:paraId="2521E726"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Expresa opiniones sobre las consecuencias de sus decisiones y propone acciones basa-das en principios éticos y en los derechos humanos.</w:t>
                  </w:r>
                </w:p>
                <w:p w14:paraId="20AD6E8E" w14:textId="77777777" w:rsidR="00EB5935" w:rsidRPr="000A27A8" w:rsidRDefault="00EB5935" w:rsidP="00B86B18">
                  <w:pPr>
                    <w:ind w:left="720"/>
                    <w:contextualSpacing/>
                    <w:rPr>
                      <w:rFonts w:ascii="Calibri" w:hAnsi="Calibri" w:cs="Calibri"/>
                      <w:color w:val="000000"/>
                      <w:sz w:val="20"/>
                      <w:szCs w:val="20"/>
                      <w:lang w:val="es-PE"/>
                    </w:rPr>
                  </w:pPr>
                </w:p>
                <w:p w14:paraId="3876F795"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Se relaciona con mujeres y va-rones con equidad. Analiza críticamente los estereotipos relacionados con la sexualidad y aquellos que son fuente de discriminación. Reconoce conductas violentas en las relaciones familiares de amistad o pareja, y muestra rechazo frente a ellas. Explica la importancia del respeto, el consentimiento, el cuidado del otro y la reciprocidad.</w:t>
                  </w:r>
                </w:p>
                <w:p w14:paraId="4704D93C" w14:textId="77777777" w:rsidR="00EB5935" w:rsidRPr="000A27A8" w:rsidRDefault="00EB5935" w:rsidP="00B86B18">
                  <w:pPr>
                    <w:ind w:left="720"/>
                    <w:contextualSpacing/>
                    <w:rPr>
                      <w:rFonts w:ascii="Calibri" w:hAnsi="Calibri" w:cs="Calibri"/>
                      <w:color w:val="000000"/>
                      <w:sz w:val="20"/>
                      <w:szCs w:val="20"/>
                      <w:lang w:val="es-PE"/>
                    </w:rPr>
                  </w:pPr>
                </w:p>
                <w:p w14:paraId="200E9EED"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Propone pautas para prevenir y protegerse de situaciones que vulneran sus derechos sexuales y reproductivos considerando la dignidad de las personas.</w:t>
                  </w:r>
                </w:p>
              </w:tc>
            </w:tr>
          </w:tbl>
          <w:p w14:paraId="7F15BDDC" w14:textId="77777777" w:rsidR="00EB5935" w:rsidRPr="00DB7B05" w:rsidRDefault="00EB5935" w:rsidP="00B86B18">
            <w:pPr>
              <w:spacing w:after="160" w:line="259" w:lineRule="auto"/>
              <w:jc w:val="both"/>
              <w:rPr>
                <w:sz w:val="17"/>
                <w:szCs w:val="17"/>
              </w:rPr>
            </w:pPr>
          </w:p>
          <w:p w14:paraId="00219DD5" w14:textId="77777777" w:rsidR="00EB5935" w:rsidRPr="00DB7B05" w:rsidRDefault="00EB5935" w:rsidP="00B86B18">
            <w:pPr>
              <w:spacing w:after="160" w:line="259" w:lineRule="auto"/>
              <w:jc w:val="both"/>
              <w:rPr>
                <w:b/>
                <w:sz w:val="20"/>
                <w:szCs w:val="20"/>
                <w:u w:val="single"/>
              </w:rPr>
            </w:pPr>
            <w:r w:rsidRPr="00DB7B05">
              <w:rPr>
                <w:b/>
                <w:sz w:val="20"/>
                <w:szCs w:val="20"/>
                <w:u w:val="single"/>
              </w:rPr>
              <w:t>CONSTRUYE SU IDENTIDAD (4to de secundaria)</w:t>
            </w:r>
          </w:p>
          <w:p w14:paraId="24B0A010"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 xml:space="preserve">Explica las características personales, culturales y sociales que lo </w:t>
            </w:r>
            <w:proofErr w:type="spellStart"/>
            <w:r w:rsidRPr="000A27A8">
              <w:rPr>
                <w:sz w:val="20"/>
                <w:szCs w:val="20"/>
              </w:rPr>
              <w:t>hacenúnico</w:t>
            </w:r>
            <w:proofErr w:type="spellEnd"/>
            <w:r w:rsidRPr="000A27A8">
              <w:rPr>
                <w:sz w:val="20"/>
                <w:szCs w:val="20"/>
              </w:rPr>
              <w:t>. Describe sus potencialidades y limitaciones, y muestra disposición para utilizarlas en situaciones de riesgo.</w:t>
            </w:r>
          </w:p>
          <w:p w14:paraId="26F95BAF" w14:textId="77777777" w:rsidR="00EB5935" w:rsidRPr="000A27A8" w:rsidRDefault="00EB5935" w:rsidP="00B86B18">
            <w:pPr>
              <w:spacing w:after="160" w:line="259" w:lineRule="auto"/>
              <w:ind w:left="292"/>
              <w:contextualSpacing/>
              <w:jc w:val="both"/>
              <w:rPr>
                <w:sz w:val="20"/>
                <w:szCs w:val="20"/>
              </w:rPr>
            </w:pPr>
          </w:p>
          <w:p w14:paraId="473F1095"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 xml:space="preserve">Opina reflexivamente sobre las prácticas culturales de su país y se identifica con ellas. </w:t>
            </w:r>
            <w:proofErr w:type="spellStart"/>
            <w:r w:rsidRPr="000A27A8">
              <w:rPr>
                <w:sz w:val="20"/>
                <w:szCs w:val="20"/>
              </w:rPr>
              <w:t>Ex-plica</w:t>
            </w:r>
            <w:proofErr w:type="spellEnd"/>
            <w:r w:rsidRPr="000A27A8">
              <w:rPr>
                <w:sz w:val="20"/>
                <w:szCs w:val="20"/>
              </w:rPr>
              <w:t xml:space="preserve"> la </w:t>
            </w:r>
            <w:r w:rsidRPr="000A27A8">
              <w:rPr>
                <w:sz w:val="20"/>
                <w:szCs w:val="20"/>
              </w:rPr>
              <w:lastRenderedPageBreak/>
              <w:t>importancia de identificarse con los grupos sociales (familia, escuela, asociaciones religiosas, ambientales, ecologistas, etc.) que configuran su identidad y que contribuyen a su desarrollo y al de los demás.</w:t>
            </w:r>
          </w:p>
          <w:p w14:paraId="596BECF5" w14:textId="77777777" w:rsidR="00EB5935" w:rsidRPr="000A27A8" w:rsidRDefault="00EB5935" w:rsidP="00B86B18">
            <w:pPr>
              <w:spacing w:after="160" w:line="259" w:lineRule="auto"/>
              <w:ind w:left="720"/>
              <w:contextualSpacing/>
              <w:rPr>
                <w:sz w:val="20"/>
                <w:szCs w:val="20"/>
              </w:rPr>
            </w:pPr>
          </w:p>
          <w:p w14:paraId="1C6E6220"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Expresa sus emociones, sentimientos y comportamientos, y analiza sus causas y consecuencias. Utiliza estrategias de autorregulación que le permiten establecer relaciones empáticas.</w:t>
            </w:r>
          </w:p>
          <w:p w14:paraId="51B72769" w14:textId="77777777" w:rsidR="00EB5935" w:rsidRPr="000A27A8" w:rsidRDefault="00EB5935" w:rsidP="00B86B18">
            <w:pPr>
              <w:spacing w:after="160" w:line="259" w:lineRule="auto"/>
              <w:ind w:left="720"/>
              <w:contextualSpacing/>
              <w:rPr>
                <w:sz w:val="20"/>
                <w:szCs w:val="20"/>
              </w:rPr>
            </w:pPr>
          </w:p>
          <w:p w14:paraId="7A6FD36A"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Sustenta, con argumentos razonados, una posición ética ante una situación de conflicto moral considerando principios éticos y la dignidad humana.</w:t>
            </w:r>
          </w:p>
          <w:p w14:paraId="2F0E7568" w14:textId="77777777" w:rsidR="00EB5935" w:rsidRPr="000A27A8" w:rsidRDefault="00EB5935" w:rsidP="00B86B18">
            <w:pPr>
              <w:spacing w:after="160" w:line="259" w:lineRule="auto"/>
              <w:ind w:left="720"/>
              <w:contextualSpacing/>
              <w:rPr>
                <w:sz w:val="20"/>
                <w:szCs w:val="20"/>
              </w:rPr>
            </w:pPr>
          </w:p>
          <w:p w14:paraId="58BADFD6"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Expresa opiniones razonadas sobre las con-secuencias de sus decisiones, y propone acciones basadas en principios éticos y en la dignidad de las personas.</w:t>
            </w:r>
          </w:p>
          <w:p w14:paraId="1429F268" w14:textId="77777777" w:rsidR="00EB5935" w:rsidRPr="00DB7B05" w:rsidRDefault="00EB5935" w:rsidP="00B86B18">
            <w:pPr>
              <w:spacing w:after="160" w:line="259" w:lineRule="auto"/>
              <w:jc w:val="both"/>
              <w:rPr>
                <w:sz w:val="20"/>
                <w:szCs w:val="20"/>
              </w:rPr>
            </w:pPr>
          </w:p>
          <w:p w14:paraId="28453535"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 xml:space="preserve">Se relaciona con mujeres y va-rones con equidad y respeto </w:t>
            </w:r>
            <w:proofErr w:type="spellStart"/>
            <w:r w:rsidRPr="000A27A8">
              <w:rPr>
                <w:sz w:val="20"/>
                <w:szCs w:val="20"/>
              </w:rPr>
              <w:t>re-chazando</w:t>
            </w:r>
            <w:proofErr w:type="spellEnd"/>
            <w:r w:rsidRPr="000A27A8">
              <w:rPr>
                <w:sz w:val="20"/>
                <w:szCs w:val="20"/>
              </w:rPr>
              <w:t xml:space="preserve"> toda forma de discriminación por identidad de género u orientación sexual. </w:t>
            </w:r>
            <w:proofErr w:type="spellStart"/>
            <w:r w:rsidRPr="000A27A8">
              <w:rPr>
                <w:sz w:val="20"/>
                <w:szCs w:val="20"/>
              </w:rPr>
              <w:t>Ex-plica</w:t>
            </w:r>
            <w:proofErr w:type="spellEnd"/>
            <w:r w:rsidRPr="000A27A8">
              <w:rPr>
                <w:sz w:val="20"/>
                <w:szCs w:val="20"/>
              </w:rPr>
              <w:t xml:space="preserve"> la importancia de establecer vínculos afectivos positivos basados en la reciprocidad, el cuidado del otro y el consentimiento. Rechaza la violencia familiar, sexual y contra la mujer, u otra forma de violencia.</w:t>
            </w:r>
          </w:p>
          <w:p w14:paraId="0216F94A" w14:textId="77777777" w:rsidR="00EB5935" w:rsidRPr="000A27A8" w:rsidRDefault="00EB5935" w:rsidP="00B86B18">
            <w:pPr>
              <w:spacing w:after="160" w:line="259" w:lineRule="auto"/>
              <w:ind w:left="720"/>
              <w:contextualSpacing/>
              <w:rPr>
                <w:sz w:val="20"/>
                <w:szCs w:val="20"/>
              </w:rPr>
            </w:pPr>
          </w:p>
          <w:p w14:paraId="466646DA"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Realiza acciones para prevenir y protegerse de situaciones que puedan afectar su integridad sexual y la de los demás. Ejemplo:</w:t>
            </w:r>
          </w:p>
          <w:p w14:paraId="5CB8F129" w14:textId="77777777" w:rsidR="00EB5935" w:rsidRPr="000A27A8" w:rsidRDefault="00EB5935" w:rsidP="00B86B18">
            <w:pPr>
              <w:spacing w:after="160" w:line="259" w:lineRule="auto"/>
              <w:ind w:left="720"/>
              <w:contextualSpacing/>
              <w:rPr>
                <w:sz w:val="20"/>
                <w:szCs w:val="20"/>
              </w:rPr>
            </w:pPr>
          </w:p>
          <w:p w14:paraId="3E08AC2E"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Frente a una situación de acoso callejero, con la ayuda de un adulto de confianza, denuncia al agresor a la policía.</w:t>
            </w:r>
          </w:p>
          <w:p w14:paraId="6DC224F8" w14:textId="77777777" w:rsidR="00EB5935" w:rsidRPr="000A27A8" w:rsidRDefault="00EB5935" w:rsidP="00B86B18">
            <w:pPr>
              <w:spacing w:after="160" w:line="259" w:lineRule="auto"/>
              <w:ind w:left="292"/>
              <w:contextualSpacing/>
              <w:jc w:val="both"/>
              <w:rPr>
                <w:sz w:val="20"/>
                <w:szCs w:val="20"/>
              </w:rPr>
            </w:pPr>
          </w:p>
          <w:p w14:paraId="4C112A24" w14:textId="77777777" w:rsidR="00EB5935" w:rsidRPr="000A27A8" w:rsidRDefault="00EB5935" w:rsidP="00B86B18">
            <w:pPr>
              <w:spacing w:after="160" w:line="259" w:lineRule="auto"/>
              <w:ind w:left="292"/>
              <w:contextualSpacing/>
              <w:jc w:val="both"/>
              <w:rPr>
                <w:sz w:val="20"/>
                <w:szCs w:val="20"/>
              </w:rPr>
            </w:pPr>
          </w:p>
          <w:p w14:paraId="498A7E38" w14:textId="77777777" w:rsidR="00EB5935" w:rsidRPr="00DB7B05" w:rsidRDefault="00EB5935" w:rsidP="00B86B18">
            <w:pPr>
              <w:spacing w:after="160" w:line="259" w:lineRule="auto"/>
              <w:jc w:val="both"/>
              <w:rPr>
                <w:b/>
                <w:sz w:val="20"/>
                <w:szCs w:val="20"/>
                <w:u w:val="single"/>
              </w:rPr>
            </w:pPr>
            <w:r w:rsidRPr="00DB7B05">
              <w:rPr>
                <w:b/>
                <w:sz w:val="20"/>
                <w:szCs w:val="20"/>
                <w:u w:val="single"/>
              </w:rPr>
              <w:t>CONSTRUYE SU IDENTIDAD (5to de secundaria)</w:t>
            </w:r>
          </w:p>
          <w:p w14:paraId="61190DB2" w14:textId="77777777" w:rsidR="00EB5935" w:rsidRPr="000A27A8" w:rsidRDefault="00EB5935" w:rsidP="007610B1">
            <w:pPr>
              <w:numPr>
                <w:ilvl w:val="0"/>
                <w:numId w:val="312"/>
              </w:numPr>
              <w:spacing w:after="160" w:line="259" w:lineRule="auto"/>
              <w:ind w:left="292" w:hanging="284"/>
              <w:contextualSpacing/>
              <w:jc w:val="both"/>
              <w:rPr>
                <w:sz w:val="20"/>
                <w:szCs w:val="20"/>
                <w:u w:val="single"/>
              </w:rPr>
            </w:pPr>
            <w:r w:rsidRPr="000A27A8">
              <w:rPr>
                <w:sz w:val="20"/>
                <w:szCs w:val="20"/>
                <w:u w:val="single"/>
              </w:rPr>
              <w:t xml:space="preserve">Evalúa las características persona-les, culturales, sociales y éticas que lo hacen único considerando su </w:t>
            </w:r>
            <w:proofErr w:type="spellStart"/>
            <w:r w:rsidRPr="000A27A8">
              <w:rPr>
                <w:sz w:val="20"/>
                <w:szCs w:val="20"/>
                <w:u w:val="single"/>
              </w:rPr>
              <w:t>proyectoy</w:t>
            </w:r>
            <w:proofErr w:type="spellEnd"/>
            <w:r w:rsidRPr="000A27A8">
              <w:rPr>
                <w:sz w:val="20"/>
                <w:szCs w:val="20"/>
                <w:u w:val="single"/>
              </w:rPr>
              <w:t xml:space="preserve"> sentido de vida. Describe sus logros, potencialidades y limitaciones. Muestra disposición para utilizar sus potencialidades en situaciones de riesgo (por ejemplo, la drogadicción).</w:t>
            </w:r>
          </w:p>
          <w:p w14:paraId="192F6053" w14:textId="77777777" w:rsidR="00EB5935" w:rsidRPr="000A27A8" w:rsidRDefault="00EB5935" w:rsidP="00B86B18">
            <w:pPr>
              <w:spacing w:after="160" w:line="259" w:lineRule="auto"/>
              <w:ind w:left="292"/>
              <w:contextualSpacing/>
              <w:jc w:val="both"/>
              <w:rPr>
                <w:sz w:val="20"/>
                <w:szCs w:val="20"/>
                <w:u w:val="single"/>
              </w:rPr>
            </w:pPr>
          </w:p>
          <w:p w14:paraId="498F10E4" w14:textId="77777777" w:rsidR="00EB5935" w:rsidRPr="000A27A8" w:rsidRDefault="00EB5935" w:rsidP="007610B1">
            <w:pPr>
              <w:numPr>
                <w:ilvl w:val="0"/>
                <w:numId w:val="312"/>
              </w:numPr>
              <w:spacing w:after="160" w:line="259" w:lineRule="auto"/>
              <w:ind w:left="292" w:hanging="284"/>
              <w:contextualSpacing/>
              <w:jc w:val="both"/>
              <w:rPr>
                <w:sz w:val="20"/>
                <w:szCs w:val="20"/>
                <w:u w:val="single"/>
              </w:rPr>
            </w:pPr>
            <w:r w:rsidRPr="000A27A8">
              <w:rPr>
                <w:sz w:val="20"/>
                <w:szCs w:val="20"/>
                <w:u w:val="single"/>
              </w:rPr>
              <w:t>Expresa una postura crítica sobre sus prácticas culturales, las del país y las del mundo, valora su herencia cultural y natural y explica cómo la pertenencia a diversos grupos (culturales, religiosos, ambientales, de género, étnicos, políticos, etc.) influye en la construcción de su identidad.</w:t>
            </w:r>
          </w:p>
          <w:p w14:paraId="1087D246" w14:textId="77777777" w:rsidR="00EB5935" w:rsidRPr="000A27A8" w:rsidRDefault="00EB5935" w:rsidP="00B86B18">
            <w:pPr>
              <w:spacing w:after="160" w:line="259" w:lineRule="auto"/>
              <w:ind w:left="720"/>
              <w:contextualSpacing/>
              <w:rPr>
                <w:sz w:val="20"/>
                <w:szCs w:val="20"/>
              </w:rPr>
            </w:pPr>
          </w:p>
          <w:p w14:paraId="459A79EE" w14:textId="77777777" w:rsidR="00EB5935" w:rsidRPr="000A27A8" w:rsidRDefault="00EB5935" w:rsidP="007610B1">
            <w:pPr>
              <w:numPr>
                <w:ilvl w:val="0"/>
                <w:numId w:val="312"/>
              </w:numPr>
              <w:spacing w:after="160" w:line="259" w:lineRule="auto"/>
              <w:ind w:left="292" w:hanging="284"/>
              <w:contextualSpacing/>
              <w:jc w:val="both"/>
              <w:rPr>
                <w:sz w:val="20"/>
                <w:szCs w:val="20"/>
                <w:u w:val="single"/>
              </w:rPr>
            </w:pPr>
            <w:r w:rsidRPr="000A27A8">
              <w:rPr>
                <w:sz w:val="20"/>
                <w:szCs w:val="20"/>
                <w:u w:val="single"/>
              </w:rPr>
              <w:t xml:space="preserve">Manifiesta sus emociones, sentimientos y comportamientos según el contexto y las personas. </w:t>
            </w:r>
            <w:proofErr w:type="spellStart"/>
            <w:r w:rsidRPr="000A27A8">
              <w:rPr>
                <w:sz w:val="20"/>
                <w:szCs w:val="20"/>
                <w:u w:val="single"/>
              </w:rPr>
              <w:t>Ex-plica</w:t>
            </w:r>
            <w:proofErr w:type="spellEnd"/>
            <w:r w:rsidRPr="000A27A8">
              <w:rPr>
                <w:sz w:val="20"/>
                <w:szCs w:val="20"/>
                <w:u w:val="single"/>
              </w:rPr>
              <w:t xml:space="preserve"> sus causas y consecuencias, y utiliza estrategias de autorregulación que le permiten establecer relaciones justas.</w:t>
            </w:r>
          </w:p>
          <w:p w14:paraId="524489A2" w14:textId="77777777" w:rsidR="00EB5935" w:rsidRPr="000A27A8" w:rsidRDefault="00EB5935" w:rsidP="00B86B18">
            <w:pPr>
              <w:spacing w:after="160" w:line="259" w:lineRule="auto"/>
              <w:ind w:left="720"/>
              <w:contextualSpacing/>
              <w:rPr>
                <w:sz w:val="20"/>
                <w:szCs w:val="20"/>
                <w:u w:val="single"/>
              </w:rPr>
            </w:pPr>
          </w:p>
          <w:p w14:paraId="2A60F474" w14:textId="77777777" w:rsidR="00EB5935" w:rsidRPr="000A27A8" w:rsidRDefault="00EB5935" w:rsidP="007610B1">
            <w:pPr>
              <w:numPr>
                <w:ilvl w:val="0"/>
                <w:numId w:val="312"/>
              </w:numPr>
              <w:spacing w:after="160" w:line="259" w:lineRule="auto"/>
              <w:ind w:left="292" w:hanging="284"/>
              <w:contextualSpacing/>
              <w:jc w:val="both"/>
              <w:rPr>
                <w:sz w:val="20"/>
                <w:szCs w:val="20"/>
                <w:u w:val="single"/>
              </w:rPr>
            </w:pPr>
            <w:r w:rsidRPr="000A27A8">
              <w:rPr>
                <w:sz w:val="20"/>
                <w:szCs w:val="20"/>
                <w:u w:val="single"/>
              </w:rPr>
              <w:t xml:space="preserve">Sustenta, con argumentos razona-dos, una posición ética frente a situaciones de conflicto moral considerando </w:t>
            </w:r>
            <w:r w:rsidRPr="000A27A8">
              <w:rPr>
                <w:sz w:val="20"/>
                <w:szCs w:val="20"/>
                <w:u w:val="single"/>
              </w:rPr>
              <w:lastRenderedPageBreak/>
              <w:t>principios éticos, los derechos humanos y la dignidad humana.</w:t>
            </w:r>
          </w:p>
          <w:p w14:paraId="648ECF7E" w14:textId="77777777" w:rsidR="00EB5935" w:rsidRPr="000A27A8" w:rsidRDefault="00EB5935" w:rsidP="00B86B18">
            <w:pPr>
              <w:spacing w:after="160" w:line="259" w:lineRule="auto"/>
              <w:ind w:left="292"/>
              <w:contextualSpacing/>
              <w:jc w:val="both"/>
              <w:rPr>
                <w:sz w:val="20"/>
                <w:szCs w:val="20"/>
              </w:rPr>
            </w:pPr>
          </w:p>
          <w:p w14:paraId="55BB0E4E"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Expresa puntos de vista razona-dos sobre las consecuencias de sus decisiones, y, para mejorar su comportamiento, propone acciones basadas en principios éticos, en la responsabilidad y en la justicia.</w:t>
            </w:r>
          </w:p>
          <w:p w14:paraId="0420B802" w14:textId="77777777" w:rsidR="00EB5935" w:rsidRPr="000A27A8" w:rsidRDefault="00EB5935" w:rsidP="00B86B18">
            <w:pPr>
              <w:spacing w:after="160" w:line="259" w:lineRule="auto"/>
              <w:ind w:left="720"/>
              <w:contextualSpacing/>
              <w:rPr>
                <w:sz w:val="20"/>
                <w:szCs w:val="20"/>
              </w:rPr>
            </w:pPr>
          </w:p>
          <w:p w14:paraId="763FC6E4"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u w:val="single"/>
              </w:rPr>
              <w:t>Interactúa con los demás mostrando respeto por las formas de vivir y pensar la sexualidad de mujeres y varones en un marco de derechos</w:t>
            </w:r>
            <w:r w:rsidRPr="000A27A8">
              <w:rPr>
                <w:sz w:val="20"/>
                <w:szCs w:val="20"/>
              </w:rPr>
              <w:t xml:space="preserve">. Explica la importancia de aceptar y comprender su sexualidad para su desarrollo personal, y de tomar decisiones responsables en su proyecto de vida. </w:t>
            </w:r>
            <w:proofErr w:type="spellStart"/>
            <w:r w:rsidRPr="000A27A8">
              <w:rPr>
                <w:sz w:val="20"/>
                <w:szCs w:val="20"/>
              </w:rPr>
              <w:t>Re-chaza</w:t>
            </w:r>
            <w:proofErr w:type="spellEnd"/>
            <w:r w:rsidRPr="000A27A8">
              <w:rPr>
                <w:sz w:val="20"/>
                <w:szCs w:val="20"/>
              </w:rPr>
              <w:t xml:space="preserve"> toda expresión de discriminación por identidad de género u orientación sexual que vulnere la dignidad de las personas.</w:t>
            </w:r>
          </w:p>
          <w:p w14:paraId="07BE1271" w14:textId="77777777" w:rsidR="00EB5935" w:rsidRPr="000A27A8" w:rsidRDefault="00EB5935" w:rsidP="00B86B18">
            <w:pPr>
              <w:spacing w:after="160" w:line="259" w:lineRule="auto"/>
              <w:ind w:left="720"/>
              <w:contextualSpacing/>
              <w:rPr>
                <w:sz w:val="20"/>
                <w:szCs w:val="20"/>
              </w:rPr>
            </w:pPr>
          </w:p>
          <w:p w14:paraId="21D62509"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Evalúa los vínculos de amistad o de pareja que establecen las personas como expresión de su sexualidad.</w:t>
            </w:r>
          </w:p>
          <w:p w14:paraId="2F5795A6" w14:textId="77777777" w:rsidR="00EB5935" w:rsidRPr="00DB7B05" w:rsidRDefault="00EB5935" w:rsidP="00B86B18">
            <w:pPr>
              <w:spacing w:after="160" w:line="259" w:lineRule="auto"/>
              <w:jc w:val="both"/>
              <w:rPr>
                <w:sz w:val="20"/>
                <w:szCs w:val="20"/>
              </w:rPr>
            </w:pPr>
          </w:p>
          <w:p w14:paraId="4E14D0CE"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Realiza acciones de prevención y protección frente a situaciones que puedan vulnerar los derechos sexuales y reproductivos en su es-cuela y comunidad</w:t>
            </w:r>
          </w:p>
          <w:p w14:paraId="0F9B3DF7" w14:textId="77777777" w:rsidR="00EB5935" w:rsidRPr="00DB7B05" w:rsidRDefault="00EB5935" w:rsidP="00B86B18">
            <w:pPr>
              <w:spacing w:after="160" w:line="259" w:lineRule="auto"/>
              <w:jc w:val="both"/>
              <w:rPr>
                <w:sz w:val="17"/>
                <w:szCs w:val="17"/>
              </w:rPr>
            </w:pPr>
          </w:p>
          <w:p w14:paraId="51A4D903" w14:textId="77777777" w:rsidR="00EB5935" w:rsidRPr="00DB7B05" w:rsidRDefault="00EB5935" w:rsidP="00B86B18">
            <w:pPr>
              <w:spacing w:after="160" w:line="259" w:lineRule="auto"/>
              <w:jc w:val="both"/>
              <w:rPr>
                <w:b/>
                <w:sz w:val="20"/>
                <w:szCs w:val="20"/>
                <w:u w:val="single"/>
              </w:rPr>
            </w:pPr>
            <w:r w:rsidRPr="00DB7B05">
              <w:rPr>
                <w:b/>
                <w:sz w:val="20"/>
                <w:szCs w:val="20"/>
                <w:u w:val="single"/>
              </w:rPr>
              <w:t>CONVIVE Y PARTICIPA DEMOCRÁTICAMENTE EN LA BÚSQUEDA DEL BIEN COMÚN (3ero de secundaria)</w:t>
            </w:r>
          </w:p>
          <w:p w14:paraId="3C262F57" w14:textId="77777777" w:rsidR="00EB5935" w:rsidRPr="00DB7B05" w:rsidRDefault="00EB5935" w:rsidP="00B86B18">
            <w:pPr>
              <w:spacing w:after="160" w:line="259" w:lineRule="auto"/>
              <w:jc w:val="both"/>
              <w:rPr>
                <w:sz w:val="20"/>
                <w:szCs w:val="20"/>
              </w:rPr>
            </w:pPr>
          </w:p>
          <w:p w14:paraId="1FF301FC" w14:textId="77777777" w:rsidR="00EB5935" w:rsidRPr="00DB7B05" w:rsidRDefault="00EB5935" w:rsidP="00B86B18">
            <w:pPr>
              <w:spacing w:after="160" w:line="259" w:lineRule="auto"/>
              <w:jc w:val="both"/>
              <w:rPr>
                <w:sz w:val="20"/>
                <w:szCs w:val="20"/>
              </w:rPr>
            </w:pPr>
          </w:p>
          <w:p w14:paraId="489FF12B" w14:textId="77777777" w:rsidR="00EB5935" w:rsidRPr="00DB7B05" w:rsidRDefault="00EB5935" w:rsidP="00B86B18">
            <w:pPr>
              <w:spacing w:after="160" w:line="259" w:lineRule="auto"/>
              <w:jc w:val="both"/>
              <w:rPr>
                <w:sz w:val="20"/>
                <w:szCs w:val="20"/>
              </w:rPr>
            </w:pPr>
          </w:p>
          <w:p w14:paraId="3AF3E98B" w14:textId="77777777" w:rsidR="00EB5935" w:rsidRPr="00DB7B05" w:rsidRDefault="00EB5935" w:rsidP="00B86B18">
            <w:pPr>
              <w:spacing w:after="160" w:line="259" w:lineRule="auto"/>
              <w:jc w:val="both"/>
              <w:rPr>
                <w:sz w:val="20"/>
                <w:szCs w:val="20"/>
              </w:rPr>
            </w:pPr>
          </w:p>
          <w:p w14:paraId="3A535B0E" w14:textId="77777777" w:rsidR="00EB5935" w:rsidRPr="00DB7B05" w:rsidRDefault="00EB5935" w:rsidP="00B86B18">
            <w:pPr>
              <w:spacing w:after="160" w:line="259" w:lineRule="auto"/>
              <w:jc w:val="both"/>
              <w:rPr>
                <w:sz w:val="20"/>
                <w:szCs w:val="20"/>
              </w:rPr>
            </w:pPr>
          </w:p>
          <w:p w14:paraId="2AD8EE98"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 xml:space="preserve">Realiza acciones en el aula y la es-cuela que promueven integración de todos sus compañeros y compañeras, y cuestiona los prejuicios y estereotipos culturales más comunes entre adolescentes que se dan en los espacios públicos. Cumple sus deberes con sus pares y evalúa sus acciones tomando en cuenta los valores cívicos y el bien común. </w:t>
            </w:r>
          </w:p>
          <w:p w14:paraId="5F461422" w14:textId="77777777" w:rsidR="00EB5935" w:rsidRPr="000A27A8" w:rsidRDefault="00EB5935" w:rsidP="00B86B18">
            <w:pPr>
              <w:autoSpaceDE w:val="0"/>
              <w:autoSpaceDN w:val="0"/>
              <w:adjustRightInd w:val="0"/>
              <w:spacing w:after="160" w:line="259" w:lineRule="auto"/>
              <w:ind w:left="187"/>
              <w:contextualSpacing/>
              <w:jc w:val="both"/>
              <w:rPr>
                <w:rFonts w:ascii="Calibri" w:hAnsi="Calibri" w:cs="Calibri"/>
                <w:color w:val="000000"/>
                <w:sz w:val="20"/>
                <w:szCs w:val="20"/>
              </w:rPr>
            </w:pPr>
          </w:p>
          <w:p w14:paraId="1E7F512B"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 xml:space="preserve">Intercambia prácticas culturales en relación a estilos de vida mostrando respeto por las diferencias. </w:t>
            </w:r>
          </w:p>
          <w:p w14:paraId="155998EB" w14:textId="77777777" w:rsidR="00EB5935" w:rsidRPr="000A27A8" w:rsidRDefault="00EB5935" w:rsidP="00B86B18">
            <w:pPr>
              <w:spacing w:after="160" w:line="259" w:lineRule="auto"/>
              <w:ind w:left="720"/>
              <w:contextualSpacing/>
              <w:rPr>
                <w:rFonts w:ascii="Calibri" w:hAnsi="Calibri" w:cs="Calibri"/>
                <w:color w:val="000000"/>
                <w:sz w:val="20"/>
                <w:szCs w:val="20"/>
              </w:rPr>
            </w:pPr>
          </w:p>
          <w:p w14:paraId="294C2EFD"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Evalúa los acuerdos y las normas de convivencia a partir del criterio del bien común y los acepta. Expresa argumentos a favor del respeto por las normas y señales de tránsito para promover el uso seguro de las vías públicas.</w:t>
            </w:r>
          </w:p>
          <w:p w14:paraId="6AB35B8D" w14:textId="77777777" w:rsidR="00EB5935" w:rsidRPr="00DB7B05" w:rsidRDefault="00EB5935" w:rsidP="00B86B18">
            <w:pPr>
              <w:spacing w:after="160" w:line="259" w:lineRule="auto"/>
              <w:jc w:val="both"/>
              <w:rPr>
                <w:sz w:val="20"/>
                <w:szCs w:val="20"/>
              </w:rPr>
            </w:pPr>
          </w:p>
          <w:p w14:paraId="7DCC2089" w14:textId="77777777" w:rsidR="00EB5935" w:rsidRPr="00DB7B05" w:rsidRDefault="00EB5935" w:rsidP="00B86B18">
            <w:pPr>
              <w:spacing w:after="160" w:line="259" w:lineRule="auto"/>
              <w:jc w:val="both"/>
              <w:rPr>
                <w:sz w:val="20"/>
                <w:szCs w:val="20"/>
              </w:rPr>
            </w:pPr>
          </w:p>
          <w:p w14:paraId="1B0932B0" w14:textId="77777777" w:rsidR="00EB5935" w:rsidRPr="00DB7B05" w:rsidRDefault="00EB5935" w:rsidP="00B86B18">
            <w:pPr>
              <w:spacing w:after="160" w:line="259" w:lineRule="auto"/>
              <w:jc w:val="both"/>
              <w:rPr>
                <w:sz w:val="20"/>
                <w:szCs w:val="20"/>
              </w:rPr>
            </w:pPr>
          </w:p>
          <w:p w14:paraId="4AEA5AC9"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Diferencia conflictos originados por la dinámica de las relaciones humanas de aquellos generados por su estancamiento. Utiliza estrategias diversas y creativas para prevenir y enfrentar conflictos.</w:t>
            </w:r>
          </w:p>
          <w:p w14:paraId="1BA9AA7D" w14:textId="77777777" w:rsidR="00EB5935" w:rsidRPr="000A27A8" w:rsidRDefault="00EB5935" w:rsidP="00B86B18">
            <w:pPr>
              <w:spacing w:after="160" w:line="259" w:lineRule="auto"/>
              <w:ind w:left="720"/>
              <w:contextualSpacing/>
              <w:rPr>
                <w:rFonts w:ascii="Calibri" w:hAnsi="Calibri" w:cs="Calibri"/>
                <w:color w:val="000000"/>
                <w:sz w:val="20"/>
                <w:szCs w:val="20"/>
              </w:rPr>
            </w:pPr>
          </w:p>
          <w:p w14:paraId="56FE2C3D" w14:textId="77777777" w:rsidR="00EB5935" w:rsidRPr="000A27A8" w:rsidRDefault="00EB5935" w:rsidP="00B86B18">
            <w:pPr>
              <w:spacing w:after="160" w:line="259" w:lineRule="auto"/>
              <w:ind w:left="720"/>
              <w:contextualSpacing/>
              <w:rPr>
                <w:rFonts w:ascii="Calibri" w:hAnsi="Calibri" w:cs="Calibri"/>
                <w:color w:val="000000"/>
                <w:sz w:val="20"/>
                <w:szCs w:val="20"/>
              </w:rPr>
            </w:pPr>
          </w:p>
          <w:p w14:paraId="6FF40E27"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lastRenderedPageBreak/>
              <w:t>Delibera sobre asuntos públicos cuando sustenta su posición a partir de la contraposición de puntos de vista distintos del suyo y del análisis de las diversas posturas y los posibles intereses involucrados. Aporta a la construcción de consensos que con-tribuyan al bien común de la nación peruana y del mundo.</w:t>
            </w:r>
          </w:p>
          <w:p w14:paraId="00CFE0E3" w14:textId="77777777" w:rsidR="00EB5935" w:rsidRPr="00DB7B05" w:rsidRDefault="00EB5935" w:rsidP="00B86B18">
            <w:pPr>
              <w:spacing w:after="160" w:line="259" w:lineRule="auto"/>
              <w:jc w:val="both"/>
              <w:rPr>
                <w:sz w:val="20"/>
                <w:szCs w:val="20"/>
              </w:rPr>
            </w:pPr>
          </w:p>
          <w:p w14:paraId="41F31B8A" w14:textId="77777777" w:rsidR="00EB5935" w:rsidRPr="00DB7B05" w:rsidRDefault="00EB5935" w:rsidP="00B86B18">
            <w:pPr>
              <w:spacing w:after="160" w:line="259" w:lineRule="auto"/>
              <w:jc w:val="both"/>
              <w:rPr>
                <w:sz w:val="20"/>
                <w:szCs w:val="20"/>
              </w:rPr>
            </w:pPr>
          </w:p>
          <w:p w14:paraId="26744405" w14:textId="77777777" w:rsidR="00EB5935" w:rsidRPr="00DB7B05" w:rsidRDefault="00EB5935" w:rsidP="00B86B18">
            <w:pPr>
              <w:spacing w:after="160" w:line="259" w:lineRule="auto"/>
              <w:jc w:val="both"/>
              <w:rPr>
                <w:sz w:val="20"/>
                <w:szCs w:val="20"/>
              </w:rPr>
            </w:pPr>
          </w:p>
          <w:p w14:paraId="55622C50"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Participa en acciones colectivas orientadas al bien común de la nación peruana, y a la promoción y defensa de los derechos huma-nos (civiles, políticos, económicos, sociales, culturales, ambientales, entre otros).</w:t>
            </w:r>
          </w:p>
          <w:p w14:paraId="324AD141" w14:textId="77777777" w:rsidR="00EB5935" w:rsidRPr="000A27A8" w:rsidRDefault="00EB5935" w:rsidP="00B86B18">
            <w:pPr>
              <w:autoSpaceDE w:val="0"/>
              <w:autoSpaceDN w:val="0"/>
              <w:adjustRightInd w:val="0"/>
              <w:spacing w:after="160" w:line="259" w:lineRule="auto"/>
              <w:ind w:left="187"/>
              <w:contextualSpacing/>
              <w:jc w:val="both"/>
              <w:rPr>
                <w:rFonts w:ascii="Calibri" w:hAnsi="Calibri" w:cs="Calibri"/>
                <w:color w:val="000000"/>
                <w:sz w:val="20"/>
                <w:szCs w:val="20"/>
              </w:rPr>
            </w:pPr>
          </w:p>
          <w:p w14:paraId="7B4A7C6F"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Utiliza los mecanismos de participación estudiantil para evaluar la gestión de sus autoridades escolares.</w:t>
            </w:r>
          </w:p>
          <w:p w14:paraId="739495A6" w14:textId="77777777" w:rsidR="00EB5935" w:rsidRPr="00DB7B05" w:rsidRDefault="00EB5935" w:rsidP="00B86B18">
            <w:pPr>
              <w:spacing w:after="160" w:line="259" w:lineRule="auto"/>
              <w:jc w:val="both"/>
              <w:rPr>
                <w:sz w:val="20"/>
                <w:szCs w:val="20"/>
              </w:rPr>
            </w:pPr>
          </w:p>
          <w:p w14:paraId="263DEDBA" w14:textId="77777777" w:rsidR="00EB5935" w:rsidRPr="00DB7B05" w:rsidRDefault="00EB5935" w:rsidP="00B86B18">
            <w:pPr>
              <w:spacing w:after="160" w:line="259" w:lineRule="auto"/>
              <w:jc w:val="both"/>
              <w:rPr>
                <w:sz w:val="20"/>
                <w:szCs w:val="20"/>
              </w:rPr>
            </w:pPr>
          </w:p>
          <w:p w14:paraId="30D5CC1E" w14:textId="77777777" w:rsidR="00EB5935" w:rsidRPr="00DB7B05" w:rsidRDefault="00EB5935" w:rsidP="00B86B18">
            <w:pPr>
              <w:spacing w:after="160" w:line="259" w:lineRule="auto"/>
              <w:jc w:val="both"/>
              <w:rPr>
                <w:b/>
                <w:sz w:val="20"/>
                <w:szCs w:val="20"/>
                <w:u w:val="single"/>
              </w:rPr>
            </w:pPr>
            <w:r w:rsidRPr="00DB7B05">
              <w:rPr>
                <w:b/>
                <w:sz w:val="20"/>
                <w:szCs w:val="20"/>
                <w:u w:val="single"/>
              </w:rPr>
              <w:t>CONVIVE Y PARTICIPA DEMOCRÁTICAMENTE EN LA BÚSQUEDA DEL BIEN COMÚN (4to de secundaria)</w:t>
            </w:r>
          </w:p>
          <w:p w14:paraId="150462AF" w14:textId="77777777" w:rsidR="00EB5935" w:rsidRPr="00DB7B05" w:rsidRDefault="00EB5935" w:rsidP="00B86B18">
            <w:pPr>
              <w:spacing w:after="160" w:line="259" w:lineRule="auto"/>
              <w:jc w:val="both"/>
              <w:rPr>
                <w:sz w:val="17"/>
                <w:szCs w:val="17"/>
              </w:rPr>
            </w:pPr>
          </w:p>
          <w:p w14:paraId="644A877F"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rPr>
              <w:t xml:space="preserve">Justifica la necesidad de rechazar conductas de violencia, marginación y explotación que puedan afectar a determinados grupos vulnerables de todas las edades y ciclos vi-tales o por factores étnicos, de género, de origen, de lengua, de discapacidad, entre otros. Reconoce como sujetos de </w:t>
            </w:r>
            <w:r w:rsidRPr="000A27A8">
              <w:rPr>
                <w:sz w:val="20"/>
                <w:szCs w:val="20"/>
              </w:rPr>
              <w:lastRenderedPageBreak/>
              <w:t xml:space="preserve">derechos a esos grupos. </w:t>
            </w:r>
            <w:r w:rsidRPr="000A27A8">
              <w:rPr>
                <w:sz w:val="20"/>
                <w:szCs w:val="20"/>
                <w:u w:val="single"/>
              </w:rPr>
              <w:t>Cumple sus deberes y evalúa las consecuencias de sus acciones tomando en cuenta la dignidad humana.</w:t>
            </w:r>
          </w:p>
          <w:p w14:paraId="1A3D0E9F" w14:textId="77777777" w:rsidR="00EB5935" w:rsidRPr="000A27A8" w:rsidRDefault="00EB5935" w:rsidP="00B86B18">
            <w:pPr>
              <w:spacing w:after="160" w:line="259" w:lineRule="auto"/>
              <w:ind w:left="292"/>
              <w:contextualSpacing/>
              <w:jc w:val="both"/>
              <w:rPr>
                <w:sz w:val="20"/>
                <w:szCs w:val="20"/>
              </w:rPr>
            </w:pPr>
          </w:p>
          <w:p w14:paraId="3366AA6D"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Intercambia prácticas culturales en relación al sentido de autoridad y de gobierno, mostrando respeto por las diferencias</w:t>
            </w:r>
          </w:p>
          <w:p w14:paraId="04A4E813" w14:textId="77777777" w:rsidR="00EB5935" w:rsidRPr="000A27A8" w:rsidRDefault="00EB5935" w:rsidP="00B86B18">
            <w:pPr>
              <w:spacing w:after="160" w:line="259" w:lineRule="auto"/>
              <w:ind w:left="720"/>
              <w:contextualSpacing/>
              <w:rPr>
                <w:sz w:val="20"/>
                <w:szCs w:val="20"/>
              </w:rPr>
            </w:pPr>
          </w:p>
          <w:p w14:paraId="4567D786"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Evalúa acuerdos y normas para una convivencia armónica y la promoción de la seguridad vial en su región, y propone normas sobre la base de los principios democráticos y los derechos humanos. Expresa argumentos sobre la importancia que tiene el Estado como institución que garantiza el cumplimiento de las leyes y la defensa nacional en el marco del Estado de derecho.</w:t>
            </w:r>
          </w:p>
          <w:p w14:paraId="3BC4197B" w14:textId="77777777" w:rsidR="00EB5935" w:rsidRPr="000A27A8" w:rsidRDefault="00EB5935" w:rsidP="00B86B18">
            <w:pPr>
              <w:spacing w:after="160" w:line="259" w:lineRule="auto"/>
              <w:ind w:left="720"/>
              <w:contextualSpacing/>
              <w:rPr>
                <w:sz w:val="20"/>
                <w:szCs w:val="20"/>
              </w:rPr>
            </w:pPr>
          </w:p>
          <w:p w14:paraId="6D124970"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Explica las características de los diversos tipos de conflicto que se dan en la escuela y la comunidad, y los procedimientos que se deben seguir para su manejo. Utiliza mecanismos como la mediación, la conciliación y el arbitraje.</w:t>
            </w:r>
          </w:p>
          <w:p w14:paraId="71985202" w14:textId="77777777" w:rsidR="00EB5935" w:rsidRPr="00DB7B05" w:rsidRDefault="00EB5935" w:rsidP="00B86B18">
            <w:pPr>
              <w:spacing w:after="160" w:line="259" w:lineRule="auto"/>
              <w:jc w:val="both"/>
              <w:rPr>
                <w:sz w:val="20"/>
                <w:szCs w:val="20"/>
              </w:rPr>
            </w:pPr>
          </w:p>
          <w:p w14:paraId="7B8F0E89"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 xml:space="preserve">Delibera sobre asuntos públicos que afectan el sistema democrático, la institucionalidad y el Estado de derecho cuando sustenta su posición a partir de la </w:t>
            </w:r>
            <w:proofErr w:type="spellStart"/>
            <w:r w:rsidRPr="000A27A8">
              <w:rPr>
                <w:sz w:val="20"/>
                <w:szCs w:val="20"/>
                <w:u w:val="single"/>
              </w:rPr>
              <w:t>contra-posición</w:t>
            </w:r>
            <w:proofErr w:type="spellEnd"/>
            <w:r w:rsidRPr="000A27A8">
              <w:rPr>
                <w:sz w:val="20"/>
                <w:szCs w:val="20"/>
                <w:u w:val="single"/>
              </w:rPr>
              <w:t xml:space="preserve"> de puntos de vista distintos del suyo, y sobre la base del análisis de las diversas posturas y los posibles intereses involucra-dos. Aporta a la construcción de consensos </w:t>
            </w:r>
            <w:r w:rsidRPr="000A27A8">
              <w:rPr>
                <w:sz w:val="20"/>
                <w:szCs w:val="20"/>
                <w:u w:val="single"/>
              </w:rPr>
              <w:lastRenderedPageBreak/>
              <w:t>que contribuyan al bien común basándose en principios democráticos.</w:t>
            </w:r>
          </w:p>
          <w:p w14:paraId="3A2D88B1" w14:textId="77777777" w:rsidR="00EB5935" w:rsidRPr="000A27A8" w:rsidRDefault="00EB5935" w:rsidP="00B86B18">
            <w:pPr>
              <w:spacing w:after="160" w:line="259" w:lineRule="auto"/>
              <w:ind w:left="720"/>
              <w:contextualSpacing/>
              <w:rPr>
                <w:sz w:val="20"/>
                <w:szCs w:val="20"/>
                <w:u w:val="single"/>
              </w:rPr>
            </w:pPr>
          </w:p>
          <w:p w14:paraId="7FE1CFEE"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Participa en acciones colectivas orientadas al bien común a través de la promoción de los derechos de determinados grupos vulnerables (adultos mayores, discapacitados, miembros de pueblos originarios) y de los mecanismos de participación ciudadana.</w:t>
            </w:r>
          </w:p>
          <w:p w14:paraId="14F2D14E" w14:textId="77777777" w:rsidR="00EB5935" w:rsidRPr="000A27A8" w:rsidRDefault="00EB5935" w:rsidP="00B86B18">
            <w:pPr>
              <w:spacing w:after="160" w:line="259" w:lineRule="auto"/>
              <w:ind w:left="720"/>
              <w:contextualSpacing/>
              <w:rPr>
                <w:sz w:val="20"/>
                <w:szCs w:val="20"/>
              </w:rPr>
            </w:pPr>
          </w:p>
          <w:p w14:paraId="425449EB"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Sustenta la pertinencia de recurrir a las correspondientes instancias frente a casos de vulneración de los derechos.</w:t>
            </w:r>
          </w:p>
          <w:p w14:paraId="36A49922" w14:textId="77777777" w:rsidR="00EB5935" w:rsidRPr="000A27A8" w:rsidRDefault="00EB5935" w:rsidP="00B86B18">
            <w:pPr>
              <w:spacing w:after="160" w:line="259" w:lineRule="auto"/>
              <w:ind w:left="720"/>
              <w:contextualSpacing/>
              <w:rPr>
                <w:sz w:val="20"/>
                <w:szCs w:val="20"/>
              </w:rPr>
            </w:pPr>
          </w:p>
          <w:p w14:paraId="6393823E"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Evalúa el ejercicio del poder de sus autoridades considerando los derechos humanos y utilizando los mecanismos de participación ciudadana.</w:t>
            </w:r>
          </w:p>
          <w:p w14:paraId="2CF87D02" w14:textId="77777777" w:rsidR="00EB5935" w:rsidRPr="00DB7B05" w:rsidRDefault="00EB5935" w:rsidP="00B86B18">
            <w:pPr>
              <w:spacing w:after="160" w:line="259" w:lineRule="auto"/>
              <w:jc w:val="both"/>
              <w:rPr>
                <w:sz w:val="17"/>
                <w:szCs w:val="17"/>
              </w:rPr>
            </w:pPr>
          </w:p>
          <w:p w14:paraId="53E09290" w14:textId="77777777" w:rsidR="00EB5935" w:rsidRPr="00DB7B05" w:rsidRDefault="00EB5935" w:rsidP="00B86B18">
            <w:pPr>
              <w:spacing w:after="160" w:line="259" w:lineRule="auto"/>
              <w:jc w:val="both"/>
              <w:rPr>
                <w:sz w:val="17"/>
                <w:szCs w:val="17"/>
              </w:rPr>
            </w:pPr>
          </w:p>
          <w:p w14:paraId="69637A2C" w14:textId="77777777" w:rsidR="00EB5935" w:rsidRPr="00DB7B05" w:rsidRDefault="00EB5935" w:rsidP="00B86B18">
            <w:pPr>
              <w:spacing w:after="160" w:line="259" w:lineRule="auto"/>
              <w:jc w:val="both"/>
              <w:rPr>
                <w:b/>
                <w:sz w:val="20"/>
                <w:szCs w:val="20"/>
                <w:u w:val="single"/>
              </w:rPr>
            </w:pPr>
            <w:r w:rsidRPr="00DB7B05">
              <w:rPr>
                <w:b/>
                <w:sz w:val="20"/>
                <w:szCs w:val="20"/>
                <w:u w:val="single"/>
              </w:rPr>
              <w:t>CONVIVE Y PARTICIPA DEMOCRÁTICAMENTE EN LA BÚSQUEDA DEL BIEN COMÚN (5to de secundaria)</w:t>
            </w:r>
          </w:p>
          <w:p w14:paraId="2852DE5A" w14:textId="77777777" w:rsidR="00EB5935" w:rsidRPr="00DB7B05" w:rsidRDefault="00EB5935" w:rsidP="00B86B18">
            <w:pPr>
              <w:spacing w:after="160" w:line="259" w:lineRule="auto"/>
              <w:jc w:val="both"/>
              <w:rPr>
                <w:sz w:val="17"/>
                <w:szCs w:val="17"/>
              </w:rPr>
            </w:pPr>
          </w:p>
          <w:p w14:paraId="0E28D98C"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rPr>
              <w:t xml:space="preserve">Demuestra actitudes de respeto por las personas con necesidades educativas especiales y por personas pertenecientes a culturas distintas de la suya. Rechaza situaciones de discriminación que puedan afectar los derechos de los grupos vulnerables. </w:t>
            </w:r>
            <w:r w:rsidRPr="000A27A8">
              <w:rPr>
                <w:sz w:val="20"/>
                <w:szCs w:val="20"/>
                <w:u w:val="single"/>
              </w:rPr>
              <w:t xml:space="preserve">Cumple sus deberes en la escuela y evalúa sus acciones </w:t>
            </w:r>
            <w:proofErr w:type="spellStart"/>
            <w:r w:rsidRPr="000A27A8">
              <w:rPr>
                <w:sz w:val="20"/>
                <w:szCs w:val="20"/>
                <w:u w:val="single"/>
              </w:rPr>
              <w:t>to</w:t>
            </w:r>
            <w:proofErr w:type="spellEnd"/>
            <w:r w:rsidRPr="000A27A8">
              <w:rPr>
                <w:sz w:val="20"/>
                <w:szCs w:val="20"/>
                <w:u w:val="single"/>
              </w:rPr>
              <w:t>-mando en cuenta los principios democráticos.</w:t>
            </w:r>
          </w:p>
          <w:p w14:paraId="502E81D6" w14:textId="77777777" w:rsidR="00EB5935" w:rsidRPr="000A27A8" w:rsidRDefault="00EB5935" w:rsidP="00B86B18">
            <w:pPr>
              <w:spacing w:after="160" w:line="259" w:lineRule="auto"/>
              <w:ind w:left="292"/>
              <w:contextualSpacing/>
              <w:jc w:val="both"/>
              <w:rPr>
                <w:sz w:val="20"/>
                <w:szCs w:val="20"/>
              </w:rPr>
            </w:pPr>
          </w:p>
          <w:p w14:paraId="2337CE81"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lastRenderedPageBreak/>
              <w:t>Intercambia prácticas culturales en relación a las concepciones del mundo y de la vida, mostrando respeto y tolerancia por las diferencias.</w:t>
            </w:r>
          </w:p>
          <w:p w14:paraId="2EF9E396" w14:textId="77777777" w:rsidR="00EB5935" w:rsidRPr="000A27A8" w:rsidRDefault="00EB5935" w:rsidP="00B86B18">
            <w:pPr>
              <w:spacing w:after="160" w:line="259" w:lineRule="auto"/>
              <w:ind w:left="720"/>
              <w:contextualSpacing/>
              <w:rPr>
                <w:sz w:val="20"/>
                <w:szCs w:val="20"/>
                <w:u w:val="single"/>
              </w:rPr>
            </w:pPr>
          </w:p>
          <w:p w14:paraId="439CB839"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Propone normas que regulan la convivencia y buscan evitar problemas de discriminación, basadas en la normatividad vigente a nivel nacional y mundial.</w:t>
            </w:r>
          </w:p>
          <w:p w14:paraId="6E544E87" w14:textId="77777777" w:rsidR="00EB5935" w:rsidRPr="000A27A8" w:rsidRDefault="00EB5935" w:rsidP="00B86B18">
            <w:pPr>
              <w:spacing w:after="160" w:line="259" w:lineRule="auto"/>
              <w:ind w:left="720"/>
              <w:contextualSpacing/>
              <w:rPr>
                <w:sz w:val="20"/>
                <w:szCs w:val="20"/>
                <w:u w:val="single"/>
              </w:rPr>
            </w:pPr>
          </w:p>
          <w:p w14:paraId="3355797E"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Explica que el Estado, para garantizar la convivencia, debe administrar justicia siempre en el marco de la legalidad.</w:t>
            </w:r>
          </w:p>
          <w:p w14:paraId="7122B8B4" w14:textId="77777777" w:rsidR="00EB5935" w:rsidRPr="000A27A8" w:rsidRDefault="00EB5935" w:rsidP="00B86B18">
            <w:pPr>
              <w:spacing w:after="160" w:line="259" w:lineRule="auto"/>
              <w:ind w:left="720"/>
              <w:contextualSpacing/>
              <w:rPr>
                <w:sz w:val="20"/>
                <w:szCs w:val="20"/>
              </w:rPr>
            </w:pPr>
          </w:p>
          <w:p w14:paraId="5C14BABD"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Explica cómo se desarrolla la dinámica del conflicto y señala las actitudes que son fuente de este. Pone en práctica su rol de mediador para el manejo de conflictos.</w:t>
            </w:r>
          </w:p>
          <w:p w14:paraId="224CCD7D" w14:textId="77777777" w:rsidR="00EB5935" w:rsidRPr="000A27A8" w:rsidRDefault="00EB5935" w:rsidP="00B86B18">
            <w:pPr>
              <w:spacing w:after="160" w:line="259" w:lineRule="auto"/>
              <w:ind w:left="720"/>
              <w:contextualSpacing/>
              <w:rPr>
                <w:sz w:val="20"/>
                <w:szCs w:val="20"/>
                <w:u w:val="single"/>
              </w:rPr>
            </w:pPr>
          </w:p>
          <w:p w14:paraId="7773EC4E"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 xml:space="preserve">Delibera sobre asuntos públicos que afectan los derechos humanos, la seguridad y la defensa nacional cuando sustenta su posición a partir de la contraposición de puntos de vista distintos del suyo, y sobre la base del análisis de las diversas </w:t>
            </w:r>
            <w:proofErr w:type="spellStart"/>
            <w:r w:rsidRPr="000A27A8">
              <w:rPr>
                <w:sz w:val="20"/>
                <w:szCs w:val="20"/>
                <w:u w:val="single"/>
              </w:rPr>
              <w:t>pos-turas</w:t>
            </w:r>
            <w:proofErr w:type="spellEnd"/>
            <w:r w:rsidRPr="000A27A8">
              <w:rPr>
                <w:sz w:val="20"/>
                <w:szCs w:val="20"/>
                <w:u w:val="single"/>
              </w:rPr>
              <w:t xml:space="preserve"> y los posibles intereses involucrados. Aporta a la construcción de consensos que contribuyan al bien común basándose en principios democráticos.</w:t>
            </w:r>
          </w:p>
          <w:p w14:paraId="353D5982" w14:textId="77777777" w:rsidR="00EB5935" w:rsidRPr="00365599" w:rsidRDefault="00EB5935" w:rsidP="00B86B18">
            <w:pPr>
              <w:spacing w:after="160" w:line="259" w:lineRule="auto"/>
              <w:jc w:val="both"/>
              <w:rPr>
                <w:sz w:val="20"/>
                <w:szCs w:val="20"/>
                <w:u w:val="single"/>
              </w:rPr>
            </w:pPr>
          </w:p>
          <w:p w14:paraId="0D9F9CBB"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 xml:space="preserve">Realiza acciones participativas para promover y defender los derechos humanos y la justicia social y ambiental. Explica las funciones de los organismos e instituciones que velan </w:t>
            </w:r>
            <w:r w:rsidRPr="000A27A8">
              <w:rPr>
                <w:sz w:val="20"/>
                <w:szCs w:val="20"/>
                <w:u w:val="single"/>
              </w:rPr>
              <w:lastRenderedPageBreak/>
              <w:t>por los derechos humanos en el Perú y el mundo.</w:t>
            </w:r>
          </w:p>
          <w:p w14:paraId="3F4C76DE" w14:textId="77777777" w:rsidR="00EB5935" w:rsidRPr="000A27A8" w:rsidRDefault="00EB5935" w:rsidP="00B86B18">
            <w:pPr>
              <w:spacing w:after="160" w:line="259" w:lineRule="auto"/>
              <w:ind w:left="720"/>
              <w:contextualSpacing/>
              <w:rPr>
                <w:sz w:val="20"/>
                <w:szCs w:val="20"/>
                <w:u w:val="single"/>
              </w:rPr>
            </w:pPr>
          </w:p>
          <w:p w14:paraId="737900AE"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Evalúa los procedimientos de las instituciones y organismos del Estado considerando el respeto por la dignidad humana, y propone alternativas para su mejora.</w:t>
            </w:r>
          </w:p>
        </w:tc>
        <w:tc>
          <w:tcPr>
            <w:tcW w:w="3686" w:type="dxa"/>
          </w:tcPr>
          <w:p w14:paraId="041C11D8" w14:textId="77777777" w:rsidR="00EB5935" w:rsidRPr="00365599" w:rsidRDefault="00EB5935" w:rsidP="00B86B18">
            <w:pPr>
              <w:spacing w:after="160" w:line="259" w:lineRule="auto"/>
              <w:jc w:val="both"/>
              <w:rPr>
                <w:b/>
                <w:sz w:val="20"/>
                <w:szCs w:val="20"/>
                <w:u w:val="single"/>
              </w:rPr>
            </w:pPr>
            <w:r w:rsidRPr="00365599">
              <w:rPr>
                <w:b/>
                <w:sz w:val="20"/>
                <w:szCs w:val="20"/>
                <w:u w:val="single"/>
              </w:rPr>
              <w:lastRenderedPageBreak/>
              <w:t>CONSTRUYE SU IDENTIDAD (3ero de secundaria)</w:t>
            </w:r>
          </w:p>
          <w:tbl>
            <w:tblPr>
              <w:tblW w:w="0" w:type="auto"/>
              <w:tblBorders>
                <w:top w:val="nil"/>
                <w:left w:val="nil"/>
                <w:bottom w:val="nil"/>
                <w:right w:val="nil"/>
              </w:tblBorders>
              <w:tblLayout w:type="fixed"/>
              <w:tblLook w:val="0000" w:firstRow="0" w:lastRow="0" w:firstColumn="0" w:lastColumn="0" w:noHBand="0" w:noVBand="0"/>
            </w:tblPr>
            <w:tblGrid>
              <w:gridCol w:w="3269"/>
            </w:tblGrid>
            <w:tr w:rsidR="00EB5935" w:rsidRPr="00365599" w14:paraId="36CCCEAD" w14:textId="77777777" w:rsidTr="00B86B18">
              <w:trPr>
                <w:trHeight w:val="3220"/>
              </w:trPr>
              <w:tc>
                <w:tcPr>
                  <w:tcW w:w="3269" w:type="dxa"/>
                </w:tcPr>
                <w:p w14:paraId="43E53E0C" w14:textId="77777777" w:rsidR="00EB5935" w:rsidRPr="000A27A8" w:rsidRDefault="00EB5935" w:rsidP="00B86B18">
                  <w:pPr>
                    <w:autoSpaceDE w:val="0"/>
                    <w:autoSpaceDN w:val="0"/>
                    <w:adjustRightInd w:val="0"/>
                    <w:spacing w:after="0" w:line="240" w:lineRule="auto"/>
                    <w:rPr>
                      <w:rFonts w:ascii="Calibri" w:hAnsi="Calibri"/>
                      <w:sz w:val="24"/>
                      <w:szCs w:val="24"/>
                      <w:lang w:val="es-PE"/>
                    </w:rPr>
                  </w:pPr>
                </w:p>
                <w:p w14:paraId="4C8A1D23"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Explica y valora sus características persona-les, culturales y sociales, y sus logros y sus potencialidades. Explica que cada persona tiene un proceso </w:t>
                  </w:r>
                  <w:proofErr w:type="spellStart"/>
                  <w:r w:rsidRPr="000A27A8">
                    <w:rPr>
                      <w:rFonts w:ascii="Calibri" w:hAnsi="Calibri" w:cs="Calibri"/>
                      <w:color w:val="000000"/>
                      <w:sz w:val="20"/>
                      <w:szCs w:val="20"/>
                      <w:lang w:val="es-PE"/>
                    </w:rPr>
                    <w:t>pro-pio</w:t>
                  </w:r>
                  <w:proofErr w:type="spellEnd"/>
                  <w:r w:rsidRPr="000A27A8">
                    <w:rPr>
                      <w:rFonts w:ascii="Calibri" w:hAnsi="Calibri" w:cs="Calibri"/>
                      <w:color w:val="000000"/>
                      <w:sz w:val="20"/>
                      <w:szCs w:val="20"/>
                      <w:lang w:val="es-PE"/>
                    </w:rPr>
                    <w:t xml:space="preserve"> de desarrollo y </w:t>
                  </w:r>
                  <w:proofErr w:type="spellStart"/>
                  <w:r w:rsidRPr="000A27A8">
                    <w:rPr>
                      <w:rFonts w:ascii="Calibri" w:hAnsi="Calibri" w:cs="Calibri"/>
                      <w:color w:val="000000"/>
                      <w:sz w:val="20"/>
                      <w:szCs w:val="20"/>
                      <w:lang w:val="es-PE"/>
                    </w:rPr>
                    <w:t>re-conoce</w:t>
                  </w:r>
                  <w:proofErr w:type="spellEnd"/>
                  <w:r w:rsidRPr="000A27A8">
                    <w:rPr>
                      <w:rFonts w:ascii="Calibri" w:hAnsi="Calibri" w:cs="Calibri"/>
                      <w:color w:val="000000"/>
                      <w:sz w:val="20"/>
                      <w:szCs w:val="20"/>
                      <w:lang w:val="es-PE"/>
                    </w:rPr>
                    <w:t xml:space="preserve"> sus habilidades para superar la adversidad y afrontar situaciones de riesgo y oportunidad. </w:t>
                  </w:r>
                </w:p>
                <w:p w14:paraId="698CAC31"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20"/>
                      <w:szCs w:val="20"/>
                      <w:lang w:val="es-PE"/>
                    </w:rPr>
                  </w:pPr>
                </w:p>
                <w:p w14:paraId="54B6C3E4"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Opina reflexivamente sobre las prácticas culturales de su pueblo, y muestra aprecio por su herencia cultural y natural y la del país sintiéndose parte de él. </w:t>
                  </w:r>
                </w:p>
                <w:p w14:paraId="0285F7D8" w14:textId="77777777" w:rsidR="00EB5935" w:rsidRPr="000A27A8" w:rsidRDefault="00EB5935" w:rsidP="00B86B18">
                  <w:pPr>
                    <w:ind w:left="720"/>
                    <w:contextualSpacing/>
                    <w:rPr>
                      <w:rFonts w:ascii="Calibri" w:hAnsi="Calibri" w:cs="Calibri"/>
                      <w:color w:val="000000"/>
                      <w:sz w:val="20"/>
                      <w:szCs w:val="20"/>
                      <w:lang w:val="es-PE"/>
                    </w:rPr>
                  </w:pPr>
                </w:p>
                <w:p w14:paraId="6881D02A"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Expresa sus emociones, sentimientos y comportamiento de acuerdo con la situación que se presenta. Explica sus causas y consecuencias, y utiliza estrategias de autorregulación que le permiten establecer relaciones asertivas. </w:t>
                  </w:r>
                </w:p>
                <w:p w14:paraId="571BCC07" w14:textId="77777777" w:rsidR="00EB5935" w:rsidRPr="000A27A8" w:rsidRDefault="00EB5935" w:rsidP="00B86B18">
                  <w:pPr>
                    <w:ind w:left="720"/>
                    <w:contextualSpacing/>
                    <w:rPr>
                      <w:rFonts w:ascii="Calibri" w:hAnsi="Calibri" w:cs="Calibri"/>
                      <w:color w:val="000000"/>
                      <w:sz w:val="20"/>
                      <w:szCs w:val="20"/>
                      <w:lang w:val="es-PE"/>
                    </w:rPr>
                  </w:pPr>
                </w:p>
                <w:p w14:paraId="606F012E"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lastRenderedPageBreak/>
                    <w:t xml:space="preserve">Sustenta, con argumentos razonados, una posición ética ante una situación de conflicto moral que involucra los derechos humanos. </w:t>
                  </w:r>
                </w:p>
                <w:p w14:paraId="1D8D3D58" w14:textId="77777777" w:rsidR="00EB5935" w:rsidRPr="000A27A8" w:rsidRDefault="00EB5935" w:rsidP="00B86B18">
                  <w:pPr>
                    <w:ind w:left="720"/>
                    <w:contextualSpacing/>
                    <w:rPr>
                      <w:rFonts w:ascii="Calibri" w:hAnsi="Calibri" w:cs="Calibri"/>
                      <w:color w:val="000000"/>
                      <w:sz w:val="20"/>
                      <w:szCs w:val="20"/>
                      <w:lang w:val="es-PE"/>
                    </w:rPr>
                  </w:pPr>
                </w:p>
                <w:p w14:paraId="4E772791"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Expresa opiniones sobre las consecuencias de sus decisiones y propone acciones basa-das en principios éticos y en los derechos humanos.</w:t>
                  </w:r>
                </w:p>
                <w:p w14:paraId="4C35D445" w14:textId="77777777" w:rsidR="00EB5935" w:rsidRPr="000A27A8" w:rsidRDefault="00EB5935" w:rsidP="00B86B18">
                  <w:pPr>
                    <w:ind w:left="720"/>
                    <w:contextualSpacing/>
                    <w:rPr>
                      <w:rFonts w:ascii="Calibri" w:hAnsi="Calibri" w:cs="Calibri"/>
                      <w:color w:val="000000"/>
                      <w:sz w:val="20"/>
                      <w:szCs w:val="20"/>
                      <w:lang w:val="es-PE"/>
                    </w:rPr>
                  </w:pPr>
                </w:p>
                <w:p w14:paraId="481D38CD"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Se relaciona con mujeres y va-rones con equidad. Analiza críticamente los estereotipos relacionados con la sexualidad y aquellos que son fuente de discriminación. Reconoce conductas violentas en las relaciones familiares de amistad o pareja, y muestra rechazo frente a ellas. Explica la importancia del respeto, el consentimiento, el cuidado del otro y la reciprocidad.</w:t>
                  </w:r>
                </w:p>
                <w:p w14:paraId="2418F33B" w14:textId="77777777" w:rsidR="00EB5935" w:rsidRPr="000A27A8" w:rsidRDefault="00EB5935" w:rsidP="00B86B18">
                  <w:pPr>
                    <w:ind w:left="720"/>
                    <w:contextualSpacing/>
                    <w:rPr>
                      <w:rFonts w:ascii="Calibri" w:hAnsi="Calibri" w:cs="Calibri"/>
                      <w:color w:val="000000"/>
                      <w:sz w:val="20"/>
                      <w:szCs w:val="20"/>
                      <w:lang w:val="es-PE"/>
                    </w:rPr>
                  </w:pPr>
                </w:p>
                <w:p w14:paraId="6C37E158"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Propone pautas para prevenir y protegerse de situaciones que vulneran sus derechos sexuales y reproductivos considerando la dignidad de las personas.</w:t>
                  </w:r>
                </w:p>
              </w:tc>
            </w:tr>
          </w:tbl>
          <w:p w14:paraId="6A21974A" w14:textId="77777777" w:rsidR="00EB5935" w:rsidRPr="00365599" w:rsidRDefault="00EB5935" w:rsidP="00B86B18">
            <w:pPr>
              <w:spacing w:after="160" w:line="259" w:lineRule="auto"/>
              <w:jc w:val="both"/>
              <w:rPr>
                <w:sz w:val="17"/>
                <w:szCs w:val="17"/>
              </w:rPr>
            </w:pPr>
          </w:p>
          <w:p w14:paraId="25B5E6EC"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SU IDENTIDAD (4to de secundaria)</w:t>
            </w:r>
          </w:p>
          <w:p w14:paraId="4E68BAEF"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 xml:space="preserve">Explica las características personales, culturales y sociales que lo </w:t>
            </w:r>
            <w:proofErr w:type="spellStart"/>
            <w:r w:rsidRPr="000A27A8">
              <w:rPr>
                <w:sz w:val="20"/>
                <w:szCs w:val="20"/>
              </w:rPr>
              <w:t>hacenúnico</w:t>
            </w:r>
            <w:proofErr w:type="spellEnd"/>
            <w:r w:rsidRPr="000A27A8">
              <w:rPr>
                <w:sz w:val="20"/>
                <w:szCs w:val="20"/>
              </w:rPr>
              <w:t>. Describe sus potencialidades y limitaciones, y muestra disposición para utilizarlas en situaciones de riesgo.</w:t>
            </w:r>
          </w:p>
          <w:p w14:paraId="22D83C71" w14:textId="77777777" w:rsidR="00EB5935" w:rsidRPr="000A27A8" w:rsidRDefault="00EB5935" w:rsidP="00B86B18">
            <w:pPr>
              <w:spacing w:after="160" w:line="259" w:lineRule="auto"/>
              <w:ind w:left="292"/>
              <w:contextualSpacing/>
              <w:jc w:val="both"/>
              <w:rPr>
                <w:sz w:val="20"/>
                <w:szCs w:val="20"/>
              </w:rPr>
            </w:pPr>
          </w:p>
          <w:p w14:paraId="5C9377D1"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 xml:space="preserve">Opina reflexivamente sobre las prácticas culturales de su país y se identifica con ellas. </w:t>
            </w:r>
            <w:proofErr w:type="spellStart"/>
            <w:r w:rsidRPr="000A27A8">
              <w:rPr>
                <w:sz w:val="20"/>
                <w:szCs w:val="20"/>
              </w:rPr>
              <w:t>Ex-plica</w:t>
            </w:r>
            <w:proofErr w:type="spellEnd"/>
            <w:r w:rsidRPr="000A27A8">
              <w:rPr>
                <w:sz w:val="20"/>
                <w:szCs w:val="20"/>
              </w:rPr>
              <w:t xml:space="preserve"> la </w:t>
            </w:r>
            <w:r w:rsidRPr="000A27A8">
              <w:rPr>
                <w:sz w:val="20"/>
                <w:szCs w:val="20"/>
              </w:rPr>
              <w:lastRenderedPageBreak/>
              <w:t>importancia de identificarse con los grupos sociales (familia, escuela, asociaciones religiosas, ambientales, ecologistas, etc.) que configuran su identidad y que contribuyen a su desarrollo y al de los demás.</w:t>
            </w:r>
          </w:p>
          <w:p w14:paraId="206872AE" w14:textId="77777777" w:rsidR="00EB5935" w:rsidRPr="000A27A8" w:rsidRDefault="00EB5935" w:rsidP="00B86B18">
            <w:pPr>
              <w:spacing w:after="160" w:line="259" w:lineRule="auto"/>
              <w:ind w:left="720"/>
              <w:contextualSpacing/>
              <w:rPr>
                <w:sz w:val="20"/>
                <w:szCs w:val="20"/>
              </w:rPr>
            </w:pPr>
          </w:p>
          <w:p w14:paraId="62044A4F"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Expresa sus emociones, sentimientos y comportamientos, y analiza sus causas y consecuencias. Utiliza estrategias de autorregulación que le permiten establecer relaciones empáticas.</w:t>
            </w:r>
          </w:p>
          <w:p w14:paraId="59A3B561" w14:textId="77777777" w:rsidR="00EB5935" w:rsidRPr="000A27A8" w:rsidRDefault="00EB5935" w:rsidP="00B86B18">
            <w:pPr>
              <w:spacing w:after="160" w:line="259" w:lineRule="auto"/>
              <w:ind w:left="720"/>
              <w:contextualSpacing/>
              <w:rPr>
                <w:sz w:val="20"/>
                <w:szCs w:val="20"/>
              </w:rPr>
            </w:pPr>
          </w:p>
          <w:p w14:paraId="78722DAA"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Sustenta, con argumentos razonados, una posición ética ante una situación de conflicto moral considerando principios éticos y la dignidad humana.</w:t>
            </w:r>
          </w:p>
          <w:p w14:paraId="4F4ED462" w14:textId="77777777" w:rsidR="00EB5935" w:rsidRPr="000A27A8" w:rsidRDefault="00EB5935" w:rsidP="00B86B18">
            <w:pPr>
              <w:spacing w:after="160" w:line="259" w:lineRule="auto"/>
              <w:ind w:left="720"/>
              <w:contextualSpacing/>
              <w:rPr>
                <w:sz w:val="20"/>
                <w:szCs w:val="20"/>
              </w:rPr>
            </w:pPr>
          </w:p>
          <w:p w14:paraId="1E3696BC"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Expresa opiniones razonadas sobre las con-secuencias de sus decisiones, y propone acciones basadas en principios éticos y en la dignidad de las personas.</w:t>
            </w:r>
          </w:p>
          <w:p w14:paraId="2F4169B0" w14:textId="77777777" w:rsidR="00EB5935" w:rsidRPr="00365599" w:rsidRDefault="00EB5935" w:rsidP="00B86B18">
            <w:pPr>
              <w:spacing w:after="160" w:line="259" w:lineRule="auto"/>
              <w:jc w:val="both"/>
              <w:rPr>
                <w:sz w:val="20"/>
                <w:szCs w:val="20"/>
              </w:rPr>
            </w:pPr>
          </w:p>
          <w:p w14:paraId="7B805209"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 xml:space="preserve">Se relaciona con mujeres y va-rones con equidad y respeto </w:t>
            </w:r>
            <w:proofErr w:type="spellStart"/>
            <w:r w:rsidRPr="000A27A8">
              <w:rPr>
                <w:sz w:val="20"/>
                <w:szCs w:val="20"/>
              </w:rPr>
              <w:t>re-chazando</w:t>
            </w:r>
            <w:proofErr w:type="spellEnd"/>
            <w:r w:rsidRPr="000A27A8">
              <w:rPr>
                <w:sz w:val="20"/>
                <w:szCs w:val="20"/>
              </w:rPr>
              <w:t xml:space="preserve"> toda forma de discriminación por identidad de género u orientación sexual. </w:t>
            </w:r>
            <w:proofErr w:type="spellStart"/>
            <w:r w:rsidRPr="000A27A8">
              <w:rPr>
                <w:sz w:val="20"/>
                <w:szCs w:val="20"/>
              </w:rPr>
              <w:t>Ex-plica</w:t>
            </w:r>
            <w:proofErr w:type="spellEnd"/>
            <w:r w:rsidRPr="000A27A8">
              <w:rPr>
                <w:sz w:val="20"/>
                <w:szCs w:val="20"/>
              </w:rPr>
              <w:t xml:space="preserve"> la importancia de establecer vínculos afectivos positivos basados en la reciprocidad, el cuidado del otro y el consentimiento. Rechaza la violencia familiar, sexual y contra la mujer, u otra forma de violencia.</w:t>
            </w:r>
          </w:p>
          <w:p w14:paraId="04D81FF4" w14:textId="77777777" w:rsidR="00EB5935" w:rsidRPr="000A27A8" w:rsidRDefault="00EB5935" w:rsidP="00B86B18">
            <w:pPr>
              <w:spacing w:after="160" w:line="259" w:lineRule="auto"/>
              <w:ind w:left="720"/>
              <w:contextualSpacing/>
              <w:rPr>
                <w:sz w:val="20"/>
                <w:szCs w:val="20"/>
              </w:rPr>
            </w:pPr>
          </w:p>
          <w:p w14:paraId="724E90B4"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Realiza acciones para prevenir y protegerse de situaciones que puedan afectar su integridad sexual y la de los demás. Ejemplo:</w:t>
            </w:r>
          </w:p>
          <w:p w14:paraId="4B124B04" w14:textId="77777777" w:rsidR="00EB5935" w:rsidRPr="000A27A8" w:rsidRDefault="00EB5935" w:rsidP="00B86B18">
            <w:pPr>
              <w:spacing w:after="160" w:line="259" w:lineRule="auto"/>
              <w:ind w:left="720"/>
              <w:contextualSpacing/>
              <w:rPr>
                <w:sz w:val="20"/>
                <w:szCs w:val="20"/>
              </w:rPr>
            </w:pPr>
          </w:p>
          <w:p w14:paraId="17D4BB96"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Frente a una situación de acoso callejero, con la ayuda de un adulto de confianza, denuncia al agresor a la policía.</w:t>
            </w:r>
          </w:p>
          <w:p w14:paraId="572D28E1" w14:textId="77777777" w:rsidR="00EB5935" w:rsidRPr="000A27A8" w:rsidRDefault="00EB5935" w:rsidP="00B86B18">
            <w:pPr>
              <w:spacing w:after="160" w:line="259" w:lineRule="auto"/>
              <w:ind w:left="292"/>
              <w:contextualSpacing/>
              <w:jc w:val="both"/>
              <w:rPr>
                <w:sz w:val="20"/>
                <w:szCs w:val="20"/>
              </w:rPr>
            </w:pPr>
          </w:p>
          <w:p w14:paraId="7A863333" w14:textId="77777777" w:rsidR="00EB5935" w:rsidRPr="000A27A8" w:rsidRDefault="00EB5935" w:rsidP="00B86B18">
            <w:pPr>
              <w:spacing w:after="160" w:line="259" w:lineRule="auto"/>
              <w:ind w:left="292"/>
              <w:contextualSpacing/>
              <w:jc w:val="both"/>
              <w:rPr>
                <w:sz w:val="20"/>
                <w:szCs w:val="20"/>
              </w:rPr>
            </w:pPr>
          </w:p>
          <w:p w14:paraId="09672836" w14:textId="77777777" w:rsidR="00EB5935" w:rsidRPr="00365599" w:rsidRDefault="00EB5935" w:rsidP="00B86B18">
            <w:pPr>
              <w:spacing w:after="160" w:line="259" w:lineRule="auto"/>
              <w:jc w:val="both"/>
              <w:rPr>
                <w:b/>
                <w:sz w:val="20"/>
                <w:szCs w:val="20"/>
              </w:rPr>
            </w:pPr>
            <w:r w:rsidRPr="00365599">
              <w:rPr>
                <w:b/>
                <w:sz w:val="20"/>
                <w:szCs w:val="20"/>
                <w:u w:val="single"/>
              </w:rPr>
              <w:t xml:space="preserve">CONSTRUYE SU IDENTIDAD (5to de </w:t>
            </w:r>
            <w:r w:rsidRPr="00365599">
              <w:rPr>
                <w:b/>
                <w:sz w:val="20"/>
                <w:szCs w:val="20"/>
              </w:rPr>
              <w:t>secundaria)</w:t>
            </w:r>
          </w:p>
          <w:p w14:paraId="557E5CAF"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u w:val="single"/>
              </w:rPr>
              <w:t xml:space="preserve">Evalúa las características persona-les, culturales, sociales y éticas que lo hacen único considerando su proyecto y sentido de vida. Describe sus logros, potencialidades y limitaciones. Muestra disposición para utilizar sus potencialidades en situaciones de riesgo </w:t>
            </w:r>
            <w:r w:rsidRPr="000A27A8">
              <w:rPr>
                <w:sz w:val="20"/>
                <w:szCs w:val="20"/>
              </w:rPr>
              <w:t>(por ejemplo, la drogadicción).</w:t>
            </w:r>
          </w:p>
          <w:p w14:paraId="6BB680D6" w14:textId="77777777" w:rsidR="00EB5935" w:rsidRPr="000A27A8" w:rsidRDefault="00EB5935" w:rsidP="00B86B18">
            <w:pPr>
              <w:spacing w:after="160" w:line="259" w:lineRule="auto"/>
              <w:ind w:left="292"/>
              <w:contextualSpacing/>
              <w:jc w:val="both"/>
              <w:rPr>
                <w:sz w:val="20"/>
                <w:szCs w:val="20"/>
              </w:rPr>
            </w:pPr>
          </w:p>
          <w:p w14:paraId="537974B9"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Expresa una postura crítica sobre sus prácticas culturales, las del país y las del mundo, valora su herencia cultural y natural y explica cómo la pertenencia a diversos grupos (culturales, religiosos, ambientales, de género, étnicos, políticos, etc.) influye en la construcción de su identidad.</w:t>
            </w:r>
          </w:p>
          <w:p w14:paraId="757FB518" w14:textId="77777777" w:rsidR="00EB5935" w:rsidRPr="000A27A8" w:rsidRDefault="00EB5935" w:rsidP="00B86B18">
            <w:pPr>
              <w:spacing w:after="160" w:line="259" w:lineRule="auto"/>
              <w:ind w:left="720"/>
              <w:contextualSpacing/>
              <w:rPr>
                <w:sz w:val="20"/>
                <w:szCs w:val="20"/>
              </w:rPr>
            </w:pPr>
          </w:p>
          <w:p w14:paraId="3F535C65" w14:textId="77777777" w:rsidR="00EB5935" w:rsidRPr="000A27A8" w:rsidRDefault="00EB5935" w:rsidP="007610B1">
            <w:pPr>
              <w:numPr>
                <w:ilvl w:val="0"/>
                <w:numId w:val="312"/>
              </w:numPr>
              <w:spacing w:after="160" w:line="259" w:lineRule="auto"/>
              <w:ind w:left="292" w:hanging="284"/>
              <w:contextualSpacing/>
              <w:jc w:val="both"/>
              <w:rPr>
                <w:sz w:val="20"/>
                <w:szCs w:val="20"/>
                <w:u w:val="single"/>
              </w:rPr>
            </w:pPr>
            <w:r w:rsidRPr="000A27A8">
              <w:rPr>
                <w:sz w:val="20"/>
                <w:szCs w:val="20"/>
              </w:rPr>
              <w:t xml:space="preserve">Manifiesta sus emociones, sentimientos y comportamientos según el contexto y las personas. </w:t>
            </w:r>
            <w:r w:rsidRPr="000A27A8">
              <w:rPr>
                <w:sz w:val="20"/>
                <w:szCs w:val="20"/>
                <w:u w:val="single"/>
              </w:rPr>
              <w:t xml:space="preserve">      </w:t>
            </w:r>
          </w:p>
          <w:p w14:paraId="7C0C6023" w14:textId="77777777" w:rsidR="00EB5935" w:rsidRPr="000A27A8" w:rsidRDefault="00EB5935" w:rsidP="00B86B18">
            <w:pPr>
              <w:spacing w:after="160" w:line="259" w:lineRule="auto"/>
              <w:ind w:left="720"/>
              <w:contextualSpacing/>
              <w:rPr>
                <w:sz w:val="20"/>
                <w:szCs w:val="20"/>
              </w:rPr>
            </w:pPr>
          </w:p>
          <w:p w14:paraId="01D10991" w14:textId="77777777" w:rsidR="00EB5935" w:rsidRPr="000A27A8" w:rsidRDefault="00EB5935" w:rsidP="007610B1">
            <w:pPr>
              <w:numPr>
                <w:ilvl w:val="0"/>
                <w:numId w:val="312"/>
              </w:numPr>
              <w:spacing w:after="160" w:line="259" w:lineRule="auto"/>
              <w:ind w:left="292" w:hanging="284"/>
              <w:contextualSpacing/>
              <w:jc w:val="both"/>
              <w:rPr>
                <w:sz w:val="20"/>
                <w:szCs w:val="20"/>
                <w:u w:val="single"/>
              </w:rPr>
            </w:pPr>
            <w:r w:rsidRPr="000A27A8">
              <w:rPr>
                <w:sz w:val="20"/>
                <w:szCs w:val="20"/>
                <w:u w:val="single"/>
              </w:rPr>
              <w:t>Sustenta, con argumentos razona-dos, una posición ética frente a situaciones de conflicto moral considerando principios éticos, los derechos humanos y la dignidad humana.</w:t>
            </w:r>
          </w:p>
          <w:p w14:paraId="4B68B40D" w14:textId="77777777" w:rsidR="00EB5935" w:rsidRPr="000A27A8" w:rsidRDefault="00EB5935" w:rsidP="00B86B18">
            <w:pPr>
              <w:spacing w:after="160" w:line="259" w:lineRule="auto"/>
              <w:ind w:left="292"/>
              <w:contextualSpacing/>
              <w:jc w:val="both"/>
              <w:rPr>
                <w:sz w:val="20"/>
                <w:szCs w:val="20"/>
              </w:rPr>
            </w:pPr>
          </w:p>
          <w:p w14:paraId="0AD02F4B" w14:textId="77777777" w:rsidR="00EB5935" w:rsidRPr="000A27A8" w:rsidRDefault="00EB5935" w:rsidP="007610B1">
            <w:pPr>
              <w:numPr>
                <w:ilvl w:val="0"/>
                <w:numId w:val="312"/>
              </w:numPr>
              <w:spacing w:after="160" w:line="259" w:lineRule="auto"/>
              <w:ind w:left="292" w:hanging="284"/>
              <w:contextualSpacing/>
              <w:jc w:val="both"/>
              <w:rPr>
                <w:sz w:val="20"/>
                <w:szCs w:val="20"/>
                <w:u w:val="single"/>
              </w:rPr>
            </w:pPr>
            <w:r w:rsidRPr="000A27A8">
              <w:rPr>
                <w:sz w:val="20"/>
                <w:szCs w:val="20"/>
                <w:u w:val="single"/>
              </w:rPr>
              <w:t xml:space="preserve">Expresa puntos de vista razona-dos sobre las consecuencias de sus </w:t>
            </w:r>
            <w:r w:rsidRPr="000A27A8">
              <w:rPr>
                <w:sz w:val="20"/>
                <w:szCs w:val="20"/>
                <w:u w:val="single"/>
              </w:rPr>
              <w:lastRenderedPageBreak/>
              <w:t>decisiones, y, para mejorar su comportamiento, propone acciones basadas en principios éticos, en la responsabilidad y en la justicia.</w:t>
            </w:r>
          </w:p>
          <w:p w14:paraId="6FB30F2F" w14:textId="77777777" w:rsidR="00EB5935" w:rsidRPr="000A27A8" w:rsidRDefault="00EB5935" w:rsidP="00B86B18">
            <w:pPr>
              <w:spacing w:after="160" w:line="259" w:lineRule="auto"/>
              <w:ind w:left="720"/>
              <w:contextualSpacing/>
              <w:rPr>
                <w:sz w:val="20"/>
                <w:szCs w:val="20"/>
                <w:u w:val="single"/>
              </w:rPr>
            </w:pPr>
          </w:p>
          <w:p w14:paraId="435A6E18"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u w:val="single"/>
              </w:rPr>
              <w:t xml:space="preserve">Interactúa con los demás mostrando respeto por las formas de vivir y pensar la sexualidad de mujeres y varones en un marco de derechos. </w:t>
            </w:r>
            <w:r w:rsidRPr="000A27A8">
              <w:rPr>
                <w:sz w:val="20"/>
                <w:szCs w:val="20"/>
              </w:rPr>
              <w:t xml:space="preserve">Explica la importancia de aceptar y comprender su sexualidad para su desarrollo personal, y de tomar decisiones responsables en su proyecto de vida. </w:t>
            </w:r>
            <w:proofErr w:type="spellStart"/>
            <w:r w:rsidRPr="000A27A8">
              <w:rPr>
                <w:sz w:val="20"/>
                <w:szCs w:val="20"/>
              </w:rPr>
              <w:t>Re-chaza</w:t>
            </w:r>
            <w:proofErr w:type="spellEnd"/>
            <w:r w:rsidRPr="000A27A8">
              <w:rPr>
                <w:sz w:val="20"/>
                <w:szCs w:val="20"/>
              </w:rPr>
              <w:t xml:space="preserve"> toda expresión de discriminación por identidad de género u orientación sexual que vulnere la dignidad de las personas.</w:t>
            </w:r>
          </w:p>
          <w:p w14:paraId="7F3E5778" w14:textId="77777777" w:rsidR="00EB5935" w:rsidRPr="000A27A8" w:rsidRDefault="00EB5935" w:rsidP="00B86B18">
            <w:pPr>
              <w:spacing w:after="160" w:line="259" w:lineRule="auto"/>
              <w:ind w:left="720"/>
              <w:contextualSpacing/>
              <w:rPr>
                <w:sz w:val="20"/>
                <w:szCs w:val="20"/>
              </w:rPr>
            </w:pPr>
          </w:p>
          <w:p w14:paraId="15AEA51C"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Evalúa los vínculos de amistad o de pareja que establecen las personas como expresión de su sexualidad.</w:t>
            </w:r>
          </w:p>
          <w:p w14:paraId="6800E93A" w14:textId="77777777" w:rsidR="00EB5935" w:rsidRPr="000A27A8" w:rsidRDefault="00EB5935" w:rsidP="00B86B18">
            <w:pPr>
              <w:spacing w:after="160" w:line="259" w:lineRule="auto"/>
              <w:ind w:left="292"/>
              <w:contextualSpacing/>
              <w:jc w:val="both"/>
              <w:rPr>
                <w:sz w:val="20"/>
                <w:szCs w:val="20"/>
              </w:rPr>
            </w:pPr>
          </w:p>
          <w:p w14:paraId="06004FE8"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Realiza acciones de prevención y protección frente a situaciones que puedan vulnerar los derechos sexuales y reproductivos en su es-cuela y comunidad.</w:t>
            </w:r>
          </w:p>
          <w:p w14:paraId="55063818" w14:textId="77777777" w:rsidR="00EB5935" w:rsidRPr="000A27A8" w:rsidRDefault="00EB5935" w:rsidP="00B86B18">
            <w:pPr>
              <w:spacing w:after="160" w:line="259" w:lineRule="auto"/>
              <w:ind w:left="720"/>
              <w:contextualSpacing/>
              <w:rPr>
                <w:sz w:val="20"/>
                <w:szCs w:val="20"/>
              </w:rPr>
            </w:pPr>
          </w:p>
          <w:p w14:paraId="6AA2CF20" w14:textId="77777777" w:rsidR="00EB5935" w:rsidRPr="00365599" w:rsidRDefault="00EB5935" w:rsidP="00B86B18">
            <w:pPr>
              <w:spacing w:after="160" w:line="259" w:lineRule="auto"/>
              <w:jc w:val="both"/>
              <w:rPr>
                <w:sz w:val="20"/>
                <w:szCs w:val="20"/>
              </w:rPr>
            </w:pPr>
          </w:p>
          <w:p w14:paraId="02F0F9BC" w14:textId="77777777" w:rsidR="00EB5935" w:rsidRPr="00365599" w:rsidRDefault="00EB5935" w:rsidP="00B86B18">
            <w:pPr>
              <w:spacing w:after="160" w:line="259" w:lineRule="auto"/>
              <w:jc w:val="both"/>
              <w:rPr>
                <w:sz w:val="20"/>
                <w:szCs w:val="20"/>
              </w:rPr>
            </w:pPr>
          </w:p>
          <w:p w14:paraId="71A9657B" w14:textId="77777777" w:rsidR="00EB5935" w:rsidRPr="00365599" w:rsidRDefault="00EB5935" w:rsidP="00B86B18">
            <w:pPr>
              <w:spacing w:after="160" w:line="259" w:lineRule="auto"/>
              <w:jc w:val="both"/>
              <w:rPr>
                <w:sz w:val="17"/>
                <w:szCs w:val="17"/>
              </w:rPr>
            </w:pPr>
          </w:p>
          <w:p w14:paraId="0AA704C5"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CONVIVE Y PARTICIPA DEMOCRÁTICAMENTE EN LA BÚSQUEDA DEL BIEN COMÚN (3ero de secundaria)</w:t>
            </w:r>
          </w:p>
          <w:p w14:paraId="446E9EF5" w14:textId="77777777" w:rsidR="00EB5935" w:rsidRPr="00365599" w:rsidRDefault="00EB5935" w:rsidP="00B86B18">
            <w:pPr>
              <w:spacing w:after="160" w:line="259" w:lineRule="auto"/>
              <w:jc w:val="both"/>
              <w:rPr>
                <w:sz w:val="20"/>
                <w:szCs w:val="20"/>
              </w:rPr>
            </w:pPr>
          </w:p>
          <w:p w14:paraId="62D4E8FB" w14:textId="77777777" w:rsidR="00EB5935" w:rsidRPr="00365599" w:rsidRDefault="00EB5935" w:rsidP="00B86B18">
            <w:pPr>
              <w:spacing w:after="160" w:line="259" w:lineRule="auto"/>
              <w:jc w:val="both"/>
              <w:rPr>
                <w:sz w:val="20"/>
                <w:szCs w:val="20"/>
              </w:rPr>
            </w:pPr>
          </w:p>
          <w:p w14:paraId="1CFAC611" w14:textId="77777777" w:rsidR="00EB5935" w:rsidRPr="00365599" w:rsidRDefault="00EB5935" w:rsidP="00B86B18">
            <w:pPr>
              <w:spacing w:after="160" w:line="259" w:lineRule="auto"/>
              <w:jc w:val="both"/>
              <w:rPr>
                <w:sz w:val="20"/>
                <w:szCs w:val="20"/>
              </w:rPr>
            </w:pPr>
          </w:p>
          <w:p w14:paraId="5B8D4EB2" w14:textId="77777777" w:rsidR="00EB5935" w:rsidRPr="00365599" w:rsidRDefault="00EB5935" w:rsidP="00B86B18">
            <w:pPr>
              <w:spacing w:after="160" w:line="259" w:lineRule="auto"/>
              <w:jc w:val="both"/>
              <w:rPr>
                <w:sz w:val="20"/>
                <w:szCs w:val="20"/>
              </w:rPr>
            </w:pPr>
          </w:p>
          <w:p w14:paraId="5710D84E" w14:textId="77777777" w:rsidR="00EB5935" w:rsidRPr="00365599" w:rsidRDefault="00EB5935" w:rsidP="00B86B18">
            <w:pPr>
              <w:spacing w:after="160" w:line="259" w:lineRule="auto"/>
              <w:jc w:val="both"/>
              <w:rPr>
                <w:sz w:val="20"/>
                <w:szCs w:val="20"/>
              </w:rPr>
            </w:pPr>
          </w:p>
          <w:p w14:paraId="3C4719C7"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 xml:space="preserve">Realiza acciones en el aula y la es-cuela que promueven integración de todos sus compañeros y compañeras, y cuestiona los prejuicios y estereotipos culturales más comunes entre adolescentes que se dan en los espacios públicos. Cumple sus deberes con sus pares y evalúa sus acciones tomando en cuenta los valores cívicos y el bien común. </w:t>
            </w:r>
          </w:p>
          <w:p w14:paraId="0EB4C149" w14:textId="77777777" w:rsidR="00EB5935" w:rsidRPr="000A27A8" w:rsidRDefault="00EB5935" w:rsidP="00B86B18">
            <w:pPr>
              <w:autoSpaceDE w:val="0"/>
              <w:autoSpaceDN w:val="0"/>
              <w:adjustRightInd w:val="0"/>
              <w:spacing w:after="160" w:line="259" w:lineRule="auto"/>
              <w:ind w:left="187"/>
              <w:contextualSpacing/>
              <w:jc w:val="both"/>
              <w:rPr>
                <w:rFonts w:ascii="Calibri" w:hAnsi="Calibri" w:cs="Calibri"/>
                <w:color w:val="000000"/>
                <w:sz w:val="20"/>
                <w:szCs w:val="20"/>
              </w:rPr>
            </w:pPr>
          </w:p>
          <w:p w14:paraId="4767C6C4"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 xml:space="preserve">Intercambia prácticas culturales en relación a estilos de vida mostrando respeto por las diferencias. </w:t>
            </w:r>
          </w:p>
          <w:p w14:paraId="73411E59" w14:textId="77777777" w:rsidR="00EB5935" w:rsidRPr="000A27A8" w:rsidRDefault="00EB5935" w:rsidP="00B86B18">
            <w:pPr>
              <w:spacing w:after="160" w:line="259" w:lineRule="auto"/>
              <w:ind w:left="720"/>
              <w:contextualSpacing/>
              <w:rPr>
                <w:rFonts w:ascii="Calibri" w:hAnsi="Calibri" w:cs="Calibri"/>
                <w:color w:val="000000"/>
                <w:sz w:val="20"/>
                <w:szCs w:val="20"/>
              </w:rPr>
            </w:pPr>
          </w:p>
          <w:p w14:paraId="243631AC"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Evalúa los acuerdos y las normas de convivencia a partir del criterio del bien común y los acepta. Expresa argumentos a favor del respeto por las normas y señales de tránsito para promover el uso seguro de las vías públicas.</w:t>
            </w:r>
          </w:p>
          <w:p w14:paraId="4E1C5858" w14:textId="77777777" w:rsidR="00EB5935" w:rsidRPr="00365599" w:rsidRDefault="00EB5935" w:rsidP="00B86B18">
            <w:pPr>
              <w:spacing w:after="160" w:line="259" w:lineRule="auto"/>
              <w:jc w:val="both"/>
              <w:rPr>
                <w:sz w:val="20"/>
                <w:szCs w:val="20"/>
              </w:rPr>
            </w:pPr>
          </w:p>
          <w:p w14:paraId="3075FF09" w14:textId="77777777" w:rsidR="00EB5935" w:rsidRPr="00365599" w:rsidRDefault="00EB5935" w:rsidP="00B86B18">
            <w:pPr>
              <w:spacing w:after="160" w:line="259" w:lineRule="auto"/>
              <w:jc w:val="both"/>
              <w:rPr>
                <w:sz w:val="20"/>
                <w:szCs w:val="20"/>
              </w:rPr>
            </w:pPr>
          </w:p>
          <w:p w14:paraId="39C5D8A8" w14:textId="77777777" w:rsidR="00EB5935" w:rsidRPr="00365599" w:rsidRDefault="00EB5935" w:rsidP="00B86B18">
            <w:pPr>
              <w:spacing w:after="160" w:line="259" w:lineRule="auto"/>
              <w:jc w:val="both"/>
              <w:rPr>
                <w:sz w:val="20"/>
                <w:szCs w:val="20"/>
              </w:rPr>
            </w:pPr>
          </w:p>
          <w:p w14:paraId="76157D72"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Diferencia conflictos originados por la dinámica de las relaciones humanas de aquellos generados por su estancamiento. Utiliza estrategias diversas y creativas para prevenir y enfrentar conflictos.</w:t>
            </w:r>
          </w:p>
          <w:p w14:paraId="317A6524" w14:textId="77777777" w:rsidR="00EB5935" w:rsidRPr="000A27A8" w:rsidRDefault="00EB5935" w:rsidP="00B86B18">
            <w:pPr>
              <w:spacing w:after="160" w:line="259" w:lineRule="auto"/>
              <w:ind w:left="720"/>
              <w:contextualSpacing/>
              <w:rPr>
                <w:rFonts w:ascii="Calibri" w:hAnsi="Calibri" w:cs="Calibri"/>
                <w:color w:val="000000"/>
                <w:sz w:val="20"/>
                <w:szCs w:val="20"/>
              </w:rPr>
            </w:pPr>
          </w:p>
          <w:p w14:paraId="3F86F11E" w14:textId="77777777" w:rsidR="00EB5935" w:rsidRPr="000A27A8" w:rsidRDefault="00EB5935" w:rsidP="00B86B18">
            <w:pPr>
              <w:spacing w:after="160" w:line="259" w:lineRule="auto"/>
              <w:ind w:left="720"/>
              <w:contextualSpacing/>
              <w:rPr>
                <w:rFonts w:ascii="Calibri" w:hAnsi="Calibri" w:cs="Calibri"/>
                <w:color w:val="000000"/>
                <w:sz w:val="20"/>
                <w:szCs w:val="20"/>
              </w:rPr>
            </w:pPr>
          </w:p>
          <w:p w14:paraId="36DCD9F9"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 xml:space="preserve">Delibera sobre asuntos públicos cuando sustenta su posición a partir de la </w:t>
            </w:r>
            <w:r w:rsidRPr="000A27A8">
              <w:rPr>
                <w:rFonts w:ascii="Calibri" w:hAnsi="Calibri" w:cs="Calibri"/>
                <w:color w:val="000000"/>
                <w:sz w:val="20"/>
                <w:szCs w:val="20"/>
              </w:rPr>
              <w:lastRenderedPageBreak/>
              <w:t>contraposición de puntos de vista distintos del suyo y del análisis de las diversas posturas y los posibles intereses involucrados. Aporta a la construcción de consensos que con-tribuyan al bien común de la nación peruana y del mundo.</w:t>
            </w:r>
          </w:p>
          <w:p w14:paraId="51A309A3" w14:textId="77777777" w:rsidR="00EB5935" w:rsidRPr="00365599" w:rsidRDefault="00EB5935" w:rsidP="00B86B18">
            <w:pPr>
              <w:spacing w:after="160" w:line="259" w:lineRule="auto"/>
              <w:jc w:val="both"/>
              <w:rPr>
                <w:sz w:val="20"/>
                <w:szCs w:val="20"/>
              </w:rPr>
            </w:pPr>
          </w:p>
          <w:p w14:paraId="76B5866E" w14:textId="77777777" w:rsidR="00EB5935" w:rsidRPr="00365599" w:rsidRDefault="00EB5935" w:rsidP="00B86B18">
            <w:pPr>
              <w:spacing w:after="160" w:line="259" w:lineRule="auto"/>
              <w:jc w:val="both"/>
              <w:rPr>
                <w:sz w:val="20"/>
                <w:szCs w:val="20"/>
              </w:rPr>
            </w:pPr>
          </w:p>
          <w:p w14:paraId="2CF33075" w14:textId="77777777" w:rsidR="00EB5935" w:rsidRPr="00365599" w:rsidRDefault="00EB5935" w:rsidP="00B86B18">
            <w:pPr>
              <w:spacing w:after="160" w:line="259" w:lineRule="auto"/>
              <w:jc w:val="both"/>
              <w:rPr>
                <w:sz w:val="20"/>
                <w:szCs w:val="20"/>
              </w:rPr>
            </w:pPr>
          </w:p>
          <w:p w14:paraId="0896D425"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Participa en acciones colectivas orientadas al bien común de la nación peruana, y a la promoción y defensa de los derechos huma-nos (civiles, políticos, económicos, sociales, culturales, ambientales, entre otros).</w:t>
            </w:r>
          </w:p>
          <w:p w14:paraId="1D55488A" w14:textId="77777777" w:rsidR="00EB5935" w:rsidRPr="000A27A8" w:rsidRDefault="00EB5935" w:rsidP="00B86B18">
            <w:pPr>
              <w:autoSpaceDE w:val="0"/>
              <w:autoSpaceDN w:val="0"/>
              <w:adjustRightInd w:val="0"/>
              <w:spacing w:after="160" w:line="259" w:lineRule="auto"/>
              <w:ind w:left="187"/>
              <w:contextualSpacing/>
              <w:jc w:val="both"/>
              <w:rPr>
                <w:rFonts w:ascii="Calibri" w:hAnsi="Calibri" w:cs="Calibri"/>
                <w:color w:val="000000"/>
                <w:sz w:val="20"/>
                <w:szCs w:val="20"/>
              </w:rPr>
            </w:pPr>
          </w:p>
          <w:p w14:paraId="6BCC9957"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Utiliza los mecanismos de participación estudiantil para evaluar la gestión de sus autoridades escolares.</w:t>
            </w:r>
          </w:p>
          <w:p w14:paraId="23239C30" w14:textId="77777777" w:rsidR="00EB5935" w:rsidRPr="000A27A8" w:rsidRDefault="00EB5935" w:rsidP="00B86B18">
            <w:pPr>
              <w:spacing w:after="160" w:line="259" w:lineRule="auto"/>
              <w:ind w:left="720"/>
              <w:contextualSpacing/>
              <w:rPr>
                <w:rFonts w:ascii="Calibri" w:hAnsi="Calibri" w:cs="Calibri"/>
                <w:color w:val="000000"/>
                <w:sz w:val="20"/>
                <w:szCs w:val="20"/>
              </w:rPr>
            </w:pPr>
          </w:p>
          <w:p w14:paraId="282BA166" w14:textId="77777777" w:rsidR="00EB5935" w:rsidRPr="00365599" w:rsidRDefault="00EB5935" w:rsidP="00B86B18">
            <w:pPr>
              <w:autoSpaceDE w:val="0"/>
              <w:autoSpaceDN w:val="0"/>
              <w:adjustRightInd w:val="0"/>
              <w:spacing w:after="160" w:line="259" w:lineRule="auto"/>
              <w:jc w:val="both"/>
              <w:rPr>
                <w:rFonts w:ascii="Calibri" w:hAnsi="Calibri" w:cs="Calibri"/>
                <w:color w:val="000000"/>
                <w:sz w:val="20"/>
                <w:szCs w:val="20"/>
              </w:rPr>
            </w:pPr>
          </w:p>
          <w:p w14:paraId="2CDB963B"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CONVIVE Y PARTICIPA DEMOCRÁTICAMENTE EN LA BÚSQUEDA DEL BIEN COMÚN (4to de secundaria)</w:t>
            </w:r>
          </w:p>
          <w:p w14:paraId="7F1F168B" w14:textId="77777777" w:rsidR="00EB5935" w:rsidRPr="00365599" w:rsidRDefault="00EB5935" w:rsidP="00B86B18">
            <w:pPr>
              <w:spacing w:after="160" w:line="259" w:lineRule="auto"/>
              <w:jc w:val="both"/>
              <w:rPr>
                <w:sz w:val="17"/>
                <w:szCs w:val="17"/>
              </w:rPr>
            </w:pPr>
          </w:p>
          <w:p w14:paraId="66B0CCC7"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rPr>
              <w:t>Justifica la necesidad de rechazar conductas de violencia, marginación y explotación que puedan afectar a determinados grupos vulnerables de todas las edades y ciclos vi-tales o por factores étnicos, de género, de origen, de lengua, de discapacidad, entre otros. Reconoce como sujetos de derechos a esos grupos</w:t>
            </w:r>
            <w:r w:rsidRPr="000A27A8">
              <w:rPr>
                <w:sz w:val="20"/>
                <w:szCs w:val="20"/>
                <w:u w:val="single"/>
              </w:rPr>
              <w:t xml:space="preserve">. Cumple sus deberes y evalúa las consecuencias de </w:t>
            </w:r>
            <w:r w:rsidRPr="000A27A8">
              <w:rPr>
                <w:sz w:val="20"/>
                <w:szCs w:val="20"/>
                <w:u w:val="single"/>
              </w:rPr>
              <w:lastRenderedPageBreak/>
              <w:t>sus acciones tomando en cuenta la dignidad humana.</w:t>
            </w:r>
          </w:p>
          <w:p w14:paraId="27ACD8EB" w14:textId="77777777" w:rsidR="00EB5935" w:rsidRPr="000A27A8" w:rsidRDefault="00EB5935" w:rsidP="00B86B18">
            <w:pPr>
              <w:spacing w:after="160" w:line="259" w:lineRule="auto"/>
              <w:ind w:left="292"/>
              <w:contextualSpacing/>
              <w:jc w:val="both"/>
              <w:rPr>
                <w:sz w:val="20"/>
                <w:szCs w:val="20"/>
              </w:rPr>
            </w:pPr>
          </w:p>
          <w:p w14:paraId="2D0A750E"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Intercambia prácticas culturales en relación al sentido de autoridad y de gobierno, mostrando respeto por las diferencias</w:t>
            </w:r>
          </w:p>
          <w:p w14:paraId="05397115" w14:textId="77777777" w:rsidR="00EB5935" w:rsidRPr="000A27A8" w:rsidRDefault="00EB5935" w:rsidP="00B86B18">
            <w:pPr>
              <w:spacing w:after="160" w:line="259" w:lineRule="auto"/>
              <w:ind w:left="720"/>
              <w:contextualSpacing/>
              <w:rPr>
                <w:sz w:val="20"/>
                <w:szCs w:val="20"/>
                <w:u w:val="single"/>
              </w:rPr>
            </w:pPr>
          </w:p>
          <w:p w14:paraId="07B3E1B0"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Evalúa acuerdos y normas para una convivencia armónica y la promoción de la seguridad vial en su región, y propone normas sobre la base de los principios democráticos y los derechos humanos. Expresa argumentos sobre la importancia que tiene el Estado como institución que garantiza el cumplimiento de las leyes y la defensa nacional en el marco del Estado de derecho.</w:t>
            </w:r>
          </w:p>
          <w:p w14:paraId="1AE5D31D" w14:textId="77777777" w:rsidR="00EB5935" w:rsidRPr="000A27A8" w:rsidRDefault="00EB5935" w:rsidP="00B86B18">
            <w:pPr>
              <w:spacing w:after="160" w:line="259" w:lineRule="auto"/>
              <w:ind w:left="720"/>
              <w:contextualSpacing/>
              <w:rPr>
                <w:sz w:val="20"/>
                <w:szCs w:val="20"/>
              </w:rPr>
            </w:pPr>
          </w:p>
          <w:p w14:paraId="7DE0BF85"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Explica las características de los diversos tipos de conflicto que se dan en la escuela y la comunidad, y los procedimientos que se deben seguir para su manejo. Utiliza mecanismos como la mediación, la conciliación y el arbitraje.</w:t>
            </w:r>
          </w:p>
          <w:p w14:paraId="3220562A" w14:textId="77777777" w:rsidR="00EB5935" w:rsidRPr="00365599" w:rsidRDefault="00EB5935" w:rsidP="00B86B18">
            <w:pPr>
              <w:autoSpaceDE w:val="0"/>
              <w:autoSpaceDN w:val="0"/>
              <w:adjustRightInd w:val="0"/>
              <w:spacing w:after="160" w:line="259" w:lineRule="auto"/>
              <w:jc w:val="both"/>
              <w:rPr>
                <w:rFonts w:ascii="Calibri" w:hAnsi="Calibri" w:cs="Calibri"/>
                <w:color w:val="000000"/>
                <w:sz w:val="20"/>
                <w:szCs w:val="20"/>
              </w:rPr>
            </w:pPr>
          </w:p>
          <w:p w14:paraId="1D96650C"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 xml:space="preserve">Delibera sobre asuntos públicos que afectan el sistema democrático, la institucionalidad y el Estado de derecho cuando sustenta su posición a partir de la </w:t>
            </w:r>
            <w:proofErr w:type="spellStart"/>
            <w:r w:rsidRPr="000A27A8">
              <w:rPr>
                <w:sz w:val="20"/>
                <w:szCs w:val="20"/>
                <w:u w:val="single"/>
              </w:rPr>
              <w:t>contra-posición</w:t>
            </w:r>
            <w:proofErr w:type="spellEnd"/>
            <w:r w:rsidRPr="000A27A8">
              <w:rPr>
                <w:sz w:val="20"/>
                <w:szCs w:val="20"/>
                <w:u w:val="single"/>
              </w:rPr>
              <w:t xml:space="preserve"> de puntos de vista distintos del suyo, y sobre la base del análisis de las diversas posturas y los posibles intereses involucra-dos. Aporta a la construcción de consensos que contribuyan al bien común basándose en principios democráticos.</w:t>
            </w:r>
          </w:p>
          <w:p w14:paraId="2DAF4465" w14:textId="77777777" w:rsidR="00EB5935" w:rsidRPr="000A27A8" w:rsidRDefault="00EB5935" w:rsidP="00B86B18">
            <w:pPr>
              <w:spacing w:after="160" w:line="259" w:lineRule="auto"/>
              <w:ind w:left="720"/>
              <w:contextualSpacing/>
              <w:rPr>
                <w:sz w:val="20"/>
                <w:szCs w:val="20"/>
              </w:rPr>
            </w:pPr>
          </w:p>
          <w:p w14:paraId="37DF91A9"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Participa en acciones colectivas orientadas al bien común a través de la promoción de los derechos de determinados grupos vulnerables (adultos mayores, discapacitados, miembros de pueblos originarios) y de los mecanismos de participación ciudadana.</w:t>
            </w:r>
          </w:p>
          <w:p w14:paraId="16E3D85D" w14:textId="77777777" w:rsidR="00EB5935" w:rsidRPr="000A27A8" w:rsidRDefault="00EB5935" w:rsidP="00B86B18">
            <w:pPr>
              <w:spacing w:after="160" w:line="259" w:lineRule="auto"/>
              <w:ind w:left="720"/>
              <w:contextualSpacing/>
              <w:rPr>
                <w:sz w:val="20"/>
                <w:szCs w:val="20"/>
              </w:rPr>
            </w:pPr>
          </w:p>
          <w:p w14:paraId="3DF024B4"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Sustenta la pertinencia de recurrir a las correspondientes instancias frente a casos de vulneración de los derechos.</w:t>
            </w:r>
          </w:p>
          <w:p w14:paraId="40BCDAB8" w14:textId="77777777" w:rsidR="00EB5935" w:rsidRPr="000A27A8" w:rsidRDefault="00EB5935" w:rsidP="00B86B18">
            <w:pPr>
              <w:spacing w:after="160" w:line="259" w:lineRule="auto"/>
              <w:ind w:left="720"/>
              <w:contextualSpacing/>
              <w:rPr>
                <w:sz w:val="20"/>
                <w:szCs w:val="20"/>
              </w:rPr>
            </w:pPr>
          </w:p>
          <w:p w14:paraId="281F89B4"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Evalúa el ejercicio del poder de sus autoridades considerando los derechos humanos y utilizando los mecanismos de participación ciudadana.</w:t>
            </w:r>
          </w:p>
          <w:p w14:paraId="5CF29575" w14:textId="77777777" w:rsidR="00EB5935" w:rsidRPr="00365599" w:rsidRDefault="00EB5935" w:rsidP="00B86B18">
            <w:pPr>
              <w:spacing w:after="160" w:line="259" w:lineRule="auto"/>
              <w:jc w:val="both"/>
              <w:rPr>
                <w:sz w:val="17"/>
                <w:szCs w:val="17"/>
              </w:rPr>
            </w:pPr>
          </w:p>
          <w:p w14:paraId="615C85E4" w14:textId="77777777" w:rsidR="00EB5935" w:rsidRPr="00365599" w:rsidRDefault="00EB5935" w:rsidP="00B86B18">
            <w:pPr>
              <w:spacing w:after="160" w:line="259" w:lineRule="auto"/>
              <w:jc w:val="both"/>
              <w:rPr>
                <w:sz w:val="17"/>
                <w:szCs w:val="17"/>
              </w:rPr>
            </w:pPr>
          </w:p>
          <w:p w14:paraId="3589543F" w14:textId="77777777" w:rsidR="00EB5935" w:rsidRPr="00365599" w:rsidRDefault="00EB5935" w:rsidP="00B86B18">
            <w:pPr>
              <w:spacing w:after="160" w:line="259" w:lineRule="auto"/>
              <w:jc w:val="both"/>
              <w:rPr>
                <w:sz w:val="17"/>
                <w:szCs w:val="17"/>
              </w:rPr>
            </w:pPr>
          </w:p>
          <w:p w14:paraId="7071B53F" w14:textId="77777777" w:rsidR="00EB5935" w:rsidRPr="00365599" w:rsidRDefault="00EB5935" w:rsidP="00B86B18">
            <w:pPr>
              <w:spacing w:after="160" w:line="259" w:lineRule="auto"/>
              <w:jc w:val="both"/>
              <w:rPr>
                <w:sz w:val="17"/>
                <w:szCs w:val="17"/>
              </w:rPr>
            </w:pPr>
          </w:p>
          <w:p w14:paraId="55433336" w14:textId="77777777" w:rsidR="00EB5935" w:rsidRPr="00365599" w:rsidRDefault="00EB5935" w:rsidP="00B86B18">
            <w:pPr>
              <w:spacing w:after="160" w:line="259" w:lineRule="auto"/>
              <w:jc w:val="both"/>
              <w:rPr>
                <w:sz w:val="17"/>
                <w:szCs w:val="17"/>
              </w:rPr>
            </w:pPr>
          </w:p>
          <w:p w14:paraId="0E108C3E" w14:textId="77777777" w:rsidR="00EB5935" w:rsidRPr="00365599" w:rsidRDefault="00EB5935" w:rsidP="00B86B18">
            <w:pPr>
              <w:spacing w:after="160" w:line="259" w:lineRule="auto"/>
              <w:jc w:val="both"/>
              <w:rPr>
                <w:sz w:val="17"/>
                <w:szCs w:val="17"/>
              </w:rPr>
            </w:pPr>
          </w:p>
          <w:p w14:paraId="2BE0D009"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CONVIVE Y PARTICIPA DEMOCRÁTICAMENTE EN LA BÚSQUEDA DEL BIEN COMÚN (5to de secundaria)</w:t>
            </w:r>
          </w:p>
          <w:p w14:paraId="6A99B4DF" w14:textId="77777777" w:rsidR="00EB5935" w:rsidRPr="00365599" w:rsidRDefault="00EB5935" w:rsidP="00B86B18">
            <w:pPr>
              <w:spacing w:after="160" w:line="259" w:lineRule="auto"/>
              <w:jc w:val="both"/>
              <w:rPr>
                <w:sz w:val="17"/>
                <w:szCs w:val="17"/>
              </w:rPr>
            </w:pPr>
          </w:p>
          <w:p w14:paraId="25BCB36B"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 xml:space="preserve">Demuestra actitudes de respeto por las personas con necesidades educativas especiales y por personas pertenecientes a culturas distintas de la suya. Rechaza situaciones de discriminación que puedan afectar los derechos de los grupos vulnerables. Cumple sus deberes en la escuela y </w:t>
            </w:r>
            <w:r w:rsidRPr="000A27A8">
              <w:rPr>
                <w:sz w:val="20"/>
                <w:szCs w:val="20"/>
                <w:u w:val="single"/>
              </w:rPr>
              <w:lastRenderedPageBreak/>
              <w:t xml:space="preserve">evalúa sus acciones </w:t>
            </w:r>
            <w:proofErr w:type="spellStart"/>
            <w:r w:rsidRPr="000A27A8">
              <w:rPr>
                <w:sz w:val="20"/>
                <w:szCs w:val="20"/>
                <w:u w:val="single"/>
              </w:rPr>
              <w:t>to</w:t>
            </w:r>
            <w:proofErr w:type="spellEnd"/>
            <w:r w:rsidRPr="000A27A8">
              <w:rPr>
                <w:sz w:val="20"/>
                <w:szCs w:val="20"/>
                <w:u w:val="single"/>
              </w:rPr>
              <w:t>-mando en cuenta los principios democráticos.</w:t>
            </w:r>
          </w:p>
          <w:p w14:paraId="533BD2A2" w14:textId="77777777" w:rsidR="00EB5935" w:rsidRPr="000A27A8" w:rsidRDefault="00EB5935" w:rsidP="00B86B18">
            <w:pPr>
              <w:spacing w:after="160" w:line="259" w:lineRule="auto"/>
              <w:ind w:left="292"/>
              <w:contextualSpacing/>
              <w:jc w:val="both"/>
              <w:rPr>
                <w:sz w:val="20"/>
                <w:szCs w:val="20"/>
              </w:rPr>
            </w:pPr>
          </w:p>
          <w:p w14:paraId="390C649F"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Intercambia prácticas culturales en relación a las concepciones del mundo y de la vida, mostrando respeto y tolerancia por las diferencias.</w:t>
            </w:r>
          </w:p>
          <w:p w14:paraId="2B7D0473" w14:textId="77777777" w:rsidR="00EB5935" w:rsidRPr="000A27A8" w:rsidRDefault="00EB5935" w:rsidP="00B86B18">
            <w:pPr>
              <w:spacing w:after="160" w:line="259" w:lineRule="auto"/>
              <w:ind w:left="720"/>
              <w:contextualSpacing/>
              <w:rPr>
                <w:sz w:val="20"/>
                <w:szCs w:val="20"/>
              </w:rPr>
            </w:pPr>
          </w:p>
          <w:p w14:paraId="76207DB3" w14:textId="77777777" w:rsidR="00EB5935" w:rsidRPr="000A27A8" w:rsidRDefault="00EB5935" w:rsidP="007610B1">
            <w:pPr>
              <w:numPr>
                <w:ilvl w:val="0"/>
                <w:numId w:val="316"/>
              </w:numPr>
              <w:spacing w:after="160" w:line="259" w:lineRule="auto"/>
              <w:ind w:left="292" w:hanging="292"/>
              <w:contextualSpacing/>
              <w:jc w:val="both"/>
              <w:rPr>
                <w:b/>
                <w:sz w:val="20"/>
                <w:szCs w:val="20"/>
                <w:u w:val="single"/>
              </w:rPr>
            </w:pPr>
            <w:r w:rsidRPr="000A27A8">
              <w:rPr>
                <w:b/>
                <w:sz w:val="20"/>
                <w:szCs w:val="20"/>
                <w:u w:val="single"/>
              </w:rPr>
              <w:t>Propone normas que regulan la convivencia y buscan evitar problemas de discriminación, basadas en la normatividad vigente a nivel nacional y mundial.</w:t>
            </w:r>
          </w:p>
          <w:p w14:paraId="578338A2" w14:textId="77777777" w:rsidR="00EB5935" w:rsidRPr="000A27A8" w:rsidRDefault="00EB5935" w:rsidP="00B86B18">
            <w:pPr>
              <w:spacing w:after="160" w:line="259" w:lineRule="auto"/>
              <w:ind w:left="720"/>
              <w:contextualSpacing/>
              <w:rPr>
                <w:b/>
                <w:sz w:val="20"/>
                <w:szCs w:val="20"/>
                <w:u w:val="single"/>
              </w:rPr>
            </w:pPr>
          </w:p>
          <w:p w14:paraId="60207B63"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Explica que el Estado, para garantizar la convivencia, debe administrar justicia siempre en el marco de la legalidad.</w:t>
            </w:r>
          </w:p>
          <w:p w14:paraId="592A6B51" w14:textId="77777777" w:rsidR="00EB5935" w:rsidRPr="00365599" w:rsidRDefault="00EB5935" w:rsidP="00B86B18">
            <w:pPr>
              <w:spacing w:after="160" w:line="259" w:lineRule="auto"/>
              <w:jc w:val="both"/>
              <w:rPr>
                <w:sz w:val="20"/>
                <w:szCs w:val="20"/>
                <w:u w:val="single"/>
              </w:rPr>
            </w:pPr>
          </w:p>
          <w:p w14:paraId="4B63E0E9"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Explica cómo se desarrolla la dinámica del conflicto y señala las actitudes que son fuente de este. Pone en práctica su rol de mediador para el manejo de conflictos.</w:t>
            </w:r>
          </w:p>
          <w:p w14:paraId="51B8265B" w14:textId="77777777" w:rsidR="00EB5935" w:rsidRPr="000A27A8" w:rsidRDefault="00EB5935" w:rsidP="00B86B18">
            <w:pPr>
              <w:spacing w:after="160" w:line="259" w:lineRule="auto"/>
              <w:ind w:left="720"/>
              <w:contextualSpacing/>
              <w:rPr>
                <w:sz w:val="20"/>
                <w:szCs w:val="20"/>
              </w:rPr>
            </w:pPr>
          </w:p>
          <w:p w14:paraId="20A4577D"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 xml:space="preserve">Delibera sobre asuntos públicos que afectan los derechos humanos, la seguridad y la defensa nacional cuando sustenta su posición a partir de la contraposición de puntos de vista distintos del suyo, y sobre la base del análisis de las diversas </w:t>
            </w:r>
            <w:proofErr w:type="spellStart"/>
            <w:r w:rsidRPr="000A27A8">
              <w:rPr>
                <w:sz w:val="20"/>
                <w:szCs w:val="20"/>
                <w:u w:val="single"/>
              </w:rPr>
              <w:t>pos-turas</w:t>
            </w:r>
            <w:proofErr w:type="spellEnd"/>
            <w:r w:rsidRPr="000A27A8">
              <w:rPr>
                <w:sz w:val="20"/>
                <w:szCs w:val="20"/>
                <w:u w:val="single"/>
              </w:rPr>
              <w:t xml:space="preserve"> y los posibles intereses involucrados. Aporta a la construcción de consensos que contribuyan al bien común basándose en principios democráticos.</w:t>
            </w:r>
          </w:p>
          <w:p w14:paraId="5BBD1580" w14:textId="77777777" w:rsidR="00EB5935" w:rsidRPr="00365599" w:rsidRDefault="00EB5935" w:rsidP="00B86B18">
            <w:pPr>
              <w:spacing w:after="160" w:line="259" w:lineRule="auto"/>
              <w:jc w:val="both"/>
              <w:rPr>
                <w:sz w:val="20"/>
                <w:szCs w:val="20"/>
              </w:rPr>
            </w:pPr>
          </w:p>
          <w:p w14:paraId="7FEEA716"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u w:val="single"/>
              </w:rPr>
              <w:t xml:space="preserve">Realiza acciones participativas para promover y defender los derechos humanos y la justicia social y ambiental. </w:t>
            </w:r>
            <w:r w:rsidRPr="000A27A8">
              <w:rPr>
                <w:sz w:val="20"/>
                <w:szCs w:val="20"/>
                <w:u w:val="single"/>
              </w:rPr>
              <w:lastRenderedPageBreak/>
              <w:t>Explica las funciones de los organismos e instituciones que velan por los derechos humanos en el Perú y el mundo</w:t>
            </w:r>
            <w:r w:rsidRPr="000A27A8">
              <w:rPr>
                <w:sz w:val="20"/>
                <w:szCs w:val="20"/>
              </w:rPr>
              <w:t>.</w:t>
            </w:r>
          </w:p>
          <w:p w14:paraId="018D0429" w14:textId="77777777" w:rsidR="00EB5935" w:rsidRPr="000A27A8" w:rsidRDefault="00EB5935" w:rsidP="00B86B18">
            <w:pPr>
              <w:spacing w:after="160" w:line="259" w:lineRule="auto"/>
              <w:ind w:left="720"/>
              <w:contextualSpacing/>
              <w:rPr>
                <w:sz w:val="20"/>
                <w:szCs w:val="20"/>
              </w:rPr>
            </w:pPr>
          </w:p>
          <w:p w14:paraId="19E55477"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Evalúa los procedimientos de las instituciones y organismos del Estado considerando el respeto por la dignidad humana, y propone alternativas para su mejora.</w:t>
            </w:r>
          </w:p>
        </w:tc>
        <w:tc>
          <w:tcPr>
            <w:tcW w:w="3685" w:type="dxa"/>
          </w:tcPr>
          <w:p w14:paraId="0DE61C39" w14:textId="77777777" w:rsidR="00EB5935" w:rsidRPr="00365599" w:rsidRDefault="00EB5935" w:rsidP="00B86B18">
            <w:pPr>
              <w:spacing w:after="160" w:line="259" w:lineRule="auto"/>
              <w:jc w:val="both"/>
              <w:rPr>
                <w:b/>
                <w:sz w:val="20"/>
                <w:szCs w:val="20"/>
                <w:u w:val="single"/>
              </w:rPr>
            </w:pPr>
            <w:r w:rsidRPr="00365599">
              <w:rPr>
                <w:b/>
                <w:sz w:val="20"/>
                <w:szCs w:val="20"/>
                <w:u w:val="single"/>
              </w:rPr>
              <w:lastRenderedPageBreak/>
              <w:t>CONSTRUYE SU IDENTIDAD (3ero de secundaria)</w:t>
            </w:r>
          </w:p>
          <w:tbl>
            <w:tblPr>
              <w:tblW w:w="0" w:type="auto"/>
              <w:tblBorders>
                <w:top w:val="nil"/>
                <w:left w:val="nil"/>
                <w:bottom w:val="nil"/>
                <w:right w:val="nil"/>
              </w:tblBorders>
              <w:tblLayout w:type="fixed"/>
              <w:tblLook w:val="0000" w:firstRow="0" w:lastRow="0" w:firstColumn="0" w:lastColumn="0" w:noHBand="0" w:noVBand="0"/>
            </w:tblPr>
            <w:tblGrid>
              <w:gridCol w:w="3269"/>
            </w:tblGrid>
            <w:tr w:rsidR="00EB5935" w:rsidRPr="00365599" w14:paraId="66446306" w14:textId="77777777" w:rsidTr="00B86B18">
              <w:trPr>
                <w:trHeight w:val="3220"/>
              </w:trPr>
              <w:tc>
                <w:tcPr>
                  <w:tcW w:w="3269" w:type="dxa"/>
                </w:tcPr>
                <w:p w14:paraId="4FD55E28" w14:textId="77777777" w:rsidR="00EB5935" w:rsidRPr="000A27A8" w:rsidRDefault="00EB5935" w:rsidP="00B86B18">
                  <w:pPr>
                    <w:autoSpaceDE w:val="0"/>
                    <w:autoSpaceDN w:val="0"/>
                    <w:adjustRightInd w:val="0"/>
                    <w:spacing w:after="0" w:line="240" w:lineRule="auto"/>
                    <w:rPr>
                      <w:rFonts w:ascii="Calibri" w:hAnsi="Calibri"/>
                      <w:sz w:val="24"/>
                      <w:szCs w:val="24"/>
                      <w:lang w:val="es-PE"/>
                    </w:rPr>
                  </w:pPr>
                </w:p>
                <w:p w14:paraId="478A0381"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Explica y valora sus características persona-les, culturales y sociales, y sus logros y sus potencialidades. Explica que cada persona tiene un proceso </w:t>
                  </w:r>
                  <w:proofErr w:type="spellStart"/>
                  <w:r w:rsidRPr="000A27A8">
                    <w:rPr>
                      <w:rFonts w:ascii="Calibri" w:hAnsi="Calibri" w:cs="Calibri"/>
                      <w:color w:val="000000"/>
                      <w:sz w:val="20"/>
                      <w:szCs w:val="20"/>
                      <w:lang w:val="es-PE"/>
                    </w:rPr>
                    <w:t>pro-pio</w:t>
                  </w:r>
                  <w:proofErr w:type="spellEnd"/>
                  <w:r w:rsidRPr="000A27A8">
                    <w:rPr>
                      <w:rFonts w:ascii="Calibri" w:hAnsi="Calibri" w:cs="Calibri"/>
                      <w:color w:val="000000"/>
                      <w:sz w:val="20"/>
                      <w:szCs w:val="20"/>
                      <w:lang w:val="es-PE"/>
                    </w:rPr>
                    <w:t xml:space="preserve"> de desarrollo y </w:t>
                  </w:r>
                  <w:proofErr w:type="spellStart"/>
                  <w:r w:rsidRPr="000A27A8">
                    <w:rPr>
                      <w:rFonts w:ascii="Calibri" w:hAnsi="Calibri" w:cs="Calibri"/>
                      <w:color w:val="000000"/>
                      <w:sz w:val="20"/>
                      <w:szCs w:val="20"/>
                      <w:lang w:val="es-PE"/>
                    </w:rPr>
                    <w:t>re-conoce</w:t>
                  </w:r>
                  <w:proofErr w:type="spellEnd"/>
                  <w:r w:rsidRPr="000A27A8">
                    <w:rPr>
                      <w:rFonts w:ascii="Calibri" w:hAnsi="Calibri" w:cs="Calibri"/>
                      <w:color w:val="000000"/>
                      <w:sz w:val="20"/>
                      <w:szCs w:val="20"/>
                      <w:lang w:val="es-PE"/>
                    </w:rPr>
                    <w:t xml:space="preserve"> sus habilidades para superar la adversidad y afrontar situaciones de riesgo y oportunidad. </w:t>
                  </w:r>
                </w:p>
                <w:p w14:paraId="14B53B4A" w14:textId="77777777" w:rsidR="00EB5935" w:rsidRPr="000A27A8" w:rsidRDefault="00EB5935" w:rsidP="00B86B18">
                  <w:pPr>
                    <w:autoSpaceDE w:val="0"/>
                    <w:autoSpaceDN w:val="0"/>
                    <w:adjustRightInd w:val="0"/>
                    <w:spacing w:after="0" w:line="240" w:lineRule="auto"/>
                    <w:ind w:left="187"/>
                    <w:contextualSpacing/>
                    <w:jc w:val="both"/>
                    <w:rPr>
                      <w:rFonts w:ascii="Calibri" w:hAnsi="Calibri" w:cs="Calibri"/>
                      <w:color w:val="000000"/>
                      <w:sz w:val="20"/>
                      <w:szCs w:val="20"/>
                      <w:lang w:val="es-PE"/>
                    </w:rPr>
                  </w:pPr>
                </w:p>
                <w:p w14:paraId="07B04E0B"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Opina reflexivamente sobre las prácticas culturales de su pueblo, y muestra aprecio por su herencia cultural y natural y la del país sintiéndose parte de él. </w:t>
                  </w:r>
                </w:p>
                <w:p w14:paraId="11AEAC67" w14:textId="77777777" w:rsidR="00EB5935" w:rsidRPr="000A27A8" w:rsidRDefault="00EB5935" w:rsidP="00B86B18">
                  <w:pPr>
                    <w:ind w:left="720"/>
                    <w:contextualSpacing/>
                    <w:rPr>
                      <w:rFonts w:ascii="Calibri" w:hAnsi="Calibri" w:cs="Calibri"/>
                      <w:color w:val="000000"/>
                      <w:sz w:val="20"/>
                      <w:szCs w:val="20"/>
                      <w:lang w:val="es-PE"/>
                    </w:rPr>
                  </w:pPr>
                </w:p>
                <w:p w14:paraId="7518ABEE"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 xml:space="preserve">Expresa sus emociones, sentimientos y comportamiento de acuerdo con la situación que se presenta. Explica sus causas y consecuencias, y utiliza estrategias de autorregulación que le permiten establecer relaciones asertivas. </w:t>
                  </w:r>
                </w:p>
                <w:p w14:paraId="4E88B25C" w14:textId="77777777" w:rsidR="00EB5935" w:rsidRPr="000A27A8" w:rsidRDefault="00EB5935" w:rsidP="00B86B18">
                  <w:pPr>
                    <w:ind w:left="720"/>
                    <w:contextualSpacing/>
                    <w:rPr>
                      <w:rFonts w:ascii="Calibri" w:hAnsi="Calibri" w:cs="Calibri"/>
                      <w:color w:val="000000"/>
                      <w:sz w:val="20"/>
                      <w:szCs w:val="20"/>
                      <w:lang w:val="es-PE"/>
                    </w:rPr>
                  </w:pPr>
                </w:p>
                <w:p w14:paraId="6D2F58A6"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lastRenderedPageBreak/>
                    <w:t xml:space="preserve">Sustenta, con argumentos razonados, una posición ética ante una situación de conflicto moral que involucra los derechos humanos. </w:t>
                  </w:r>
                </w:p>
                <w:p w14:paraId="4C68C15B" w14:textId="77777777" w:rsidR="00EB5935" w:rsidRPr="000A27A8" w:rsidRDefault="00EB5935" w:rsidP="00B86B18">
                  <w:pPr>
                    <w:ind w:left="720"/>
                    <w:contextualSpacing/>
                    <w:rPr>
                      <w:rFonts w:ascii="Calibri" w:hAnsi="Calibri" w:cs="Calibri"/>
                      <w:color w:val="000000"/>
                      <w:sz w:val="20"/>
                      <w:szCs w:val="20"/>
                      <w:lang w:val="es-PE"/>
                    </w:rPr>
                  </w:pPr>
                </w:p>
                <w:p w14:paraId="69CE8D02"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Expresa opiniones sobre las consecuencias de sus decisiones y propone acciones basa-das en principios éticos y en los derechos humanos.</w:t>
                  </w:r>
                </w:p>
                <w:p w14:paraId="34047479" w14:textId="77777777" w:rsidR="00EB5935" w:rsidRPr="000A27A8" w:rsidRDefault="00EB5935" w:rsidP="00B86B18">
                  <w:pPr>
                    <w:ind w:left="720"/>
                    <w:contextualSpacing/>
                    <w:rPr>
                      <w:rFonts w:ascii="Calibri" w:hAnsi="Calibri" w:cs="Calibri"/>
                      <w:color w:val="000000"/>
                      <w:sz w:val="20"/>
                      <w:szCs w:val="20"/>
                      <w:lang w:val="es-PE"/>
                    </w:rPr>
                  </w:pPr>
                </w:p>
                <w:p w14:paraId="29F50B44"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Se relaciona con mujeres y va-rones con equidad. Analiza críticamente los estereotipos relacionados con la sexualidad y aquellos que son fuente de discriminación. Reconoce conductas violentas en las relaciones familiares de amistad o pareja, y muestra rechazo frente a ellas. Explica la importancia del respeto, el consentimiento, el cuidado del otro y la reciprocidad.</w:t>
                  </w:r>
                </w:p>
                <w:p w14:paraId="38BE0A38" w14:textId="77777777" w:rsidR="00EB5935" w:rsidRPr="000A27A8" w:rsidRDefault="00EB5935" w:rsidP="00B86B18">
                  <w:pPr>
                    <w:ind w:left="720"/>
                    <w:contextualSpacing/>
                    <w:rPr>
                      <w:rFonts w:ascii="Calibri" w:hAnsi="Calibri" w:cs="Calibri"/>
                      <w:color w:val="000000"/>
                      <w:sz w:val="20"/>
                      <w:szCs w:val="20"/>
                      <w:lang w:val="es-PE"/>
                    </w:rPr>
                  </w:pPr>
                </w:p>
                <w:p w14:paraId="6D9ACA00" w14:textId="77777777" w:rsidR="00EB5935" w:rsidRPr="000A27A8" w:rsidRDefault="00EB5935" w:rsidP="007610B1">
                  <w:pPr>
                    <w:numPr>
                      <w:ilvl w:val="0"/>
                      <w:numId w:val="301"/>
                    </w:numPr>
                    <w:autoSpaceDE w:val="0"/>
                    <w:autoSpaceDN w:val="0"/>
                    <w:adjustRightInd w:val="0"/>
                    <w:spacing w:after="0" w:line="240" w:lineRule="auto"/>
                    <w:ind w:left="187" w:hanging="284"/>
                    <w:contextualSpacing/>
                    <w:jc w:val="both"/>
                    <w:rPr>
                      <w:rFonts w:ascii="Calibri" w:hAnsi="Calibri" w:cs="Calibri"/>
                      <w:color w:val="000000"/>
                      <w:sz w:val="20"/>
                      <w:szCs w:val="20"/>
                      <w:lang w:val="es-PE"/>
                    </w:rPr>
                  </w:pPr>
                  <w:r w:rsidRPr="000A27A8">
                    <w:rPr>
                      <w:rFonts w:ascii="Calibri" w:hAnsi="Calibri" w:cs="Calibri"/>
                      <w:color w:val="000000"/>
                      <w:sz w:val="20"/>
                      <w:szCs w:val="20"/>
                      <w:lang w:val="es-PE"/>
                    </w:rPr>
                    <w:t>Propone pautas para prevenir y protegerse de situaciones que vulneran sus derechos sexuales y reproductivos considerando la dignidad de las personas.</w:t>
                  </w:r>
                </w:p>
              </w:tc>
            </w:tr>
          </w:tbl>
          <w:p w14:paraId="6897D54A" w14:textId="77777777" w:rsidR="00EB5935" w:rsidRPr="00365599" w:rsidRDefault="00EB5935" w:rsidP="00B86B18">
            <w:pPr>
              <w:spacing w:after="160" w:line="259" w:lineRule="auto"/>
              <w:jc w:val="both"/>
              <w:rPr>
                <w:sz w:val="17"/>
                <w:szCs w:val="17"/>
              </w:rPr>
            </w:pPr>
          </w:p>
          <w:p w14:paraId="23DE583E"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SU IDENTIDAD (4to de secundaria)</w:t>
            </w:r>
          </w:p>
          <w:p w14:paraId="23EC0CA1"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 xml:space="preserve">Explica las características personales, culturales y sociales que lo </w:t>
            </w:r>
            <w:proofErr w:type="spellStart"/>
            <w:r w:rsidRPr="000A27A8">
              <w:rPr>
                <w:sz w:val="20"/>
                <w:szCs w:val="20"/>
              </w:rPr>
              <w:t>hacenúnico</w:t>
            </w:r>
            <w:proofErr w:type="spellEnd"/>
            <w:r w:rsidRPr="000A27A8">
              <w:rPr>
                <w:sz w:val="20"/>
                <w:szCs w:val="20"/>
              </w:rPr>
              <w:t>. Describe sus potencialidades y limitaciones, y muestra disposición para utilizarlas en situaciones de riesgo.</w:t>
            </w:r>
          </w:p>
          <w:p w14:paraId="31AD489E" w14:textId="77777777" w:rsidR="00EB5935" w:rsidRPr="000A27A8" w:rsidRDefault="00EB5935" w:rsidP="00B86B18">
            <w:pPr>
              <w:spacing w:after="160" w:line="259" w:lineRule="auto"/>
              <w:ind w:left="292"/>
              <w:contextualSpacing/>
              <w:jc w:val="both"/>
              <w:rPr>
                <w:sz w:val="20"/>
                <w:szCs w:val="20"/>
              </w:rPr>
            </w:pPr>
          </w:p>
          <w:p w14:paraId="5FC79DDA"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 xml:space="preserve">Opina reflexivamente sobre las prácticas culturales de su país y se identifica con ellas. </w:t>
            </w:r>
            <w:proofErr w:type="spellStart"/>
            <w:r w:rsidRPr="000A27A8">
              <w:rPr>
                <w:sz w:val="20"/>
                <w:szCs w:val="20"/>
              </w:rPr>
              <w:t>Ex-plica</w:t>
            </w:r>
            <w:proofErr w:type="spellEnd"/>
            <w:r w:rsidRPr="000A27A8">
              <w:rPr>
                <w:sz w:val="20"/>
                <w:szCs w:val="20"/>
              </w:rPr>
              <w:t xml:space="preserve"> la </w:t>
            </w:r>
            <w:r w:rsidRPr="000A27A8">
              <w:rPr>
                <w:sz w:val="20"/>
                <w:szCs w:val="20"/>
              </w:rPr>
              <w:lastRenderedPageBreak/>
              <w:t>importancia de identificarse con los grupos sociales (familia, escuela, asociaciones religiosas, ambientales, ecologistas, etc.) que configuran su identidad y que contribuyen a su desarrollo y al de los demás.</w:t>
            </w:r>
          </w:p>
          <w:p w14:paraId="07FFA6D7" w14:textId="77777777" w:rsidR="00EB5935" w:rsidRPr="000A27A8" w:rsidRDefault="00EB5935" w:rsidP="00B86B18">
            <w:pPr>
              <w:spacing w:after="160" w:line="259" w:lineRule="auto"/>
              <w:ind w:left="720"/>
              <w:contextualSpacing/>
              <w:rPr>
                <w:sz w:val="20"/>
                <w:szCs w:val="20"/>
              </w:rPr>
            </w:pPr>
          </w:p>
          <w:p w14:paraId="75B03622"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Expresa sus emociones, sentimientos y comportamientos, y analiza sus causas y consecuencias. Utiliza estrategias de autorregulación que le permiten establecer relaciones empáticas.</w:t>
            </w:r>
          </w:p>
          <w:p w14:paraId="0419A0C1" w14:textId="77777777" w:rsidR="00EB5935" w:rsidRPr="000A27A8" w:rsidRDefault="00EB5935" w:rsidP="00B86B18">
            <w:pPr>
              <w:spacing w:after="160" w:line="259" w:lineRule="auto"/>
              <w:ind w:left="720"/>
              <w:contextualSpacing/>
              <w:rPr>
                <w:sz w:val="20"/>
                <w:szCs w:val="20"/>
              </w:rPr>
            </w:pPr>
          </w:p>
          <w:p w14:paraId="6638BCE4"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Sustenta, con argumentos razonados, una posición ética ante una situación de conflicto moral considerando principios éticos y la dignidad humana.</w:t>
            </w:r>
          </w:p>
          <w:p w14:paraId="29B35A2F" w14:textId="77777777" w:rsidR="00EB5935" w:rsidRPr="000A27A8" w:rsidRDefault="00EB5935" w:rsidP="00B86B18">
            <w:pPr>
              <w:spacing w:after="160" w:line="259" w:lineRule="auto"/>
              <w:ind w:left="720"/>
              <w:contextualSpacing/>
              <w:rPr>
                <w:sz w:val="20"/>
                <w:szCs w:val="20"/>
              </w:rPr>
            </w:pPr>
          </w:p>
          <w:p w14:paraId="6097915E"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Expresa opiniones razonadas sobre las con-secuencias de sus decisiones, y propone acciones basadas en principios éticos y en la dignidad de las personas.</w:t>
            </w:r>
          </w:p>
          <w:p w14:paraId="31B0AA40" w14:textId="77777777" w:rsidR="00EB5935" w:rsidRPr="00365599" w:rsidRDefault="00EB5935" w:rsidP="00B86B18">
            <w:pPr>
              <w:spacing w:after="160" w:line="259" w:lineRule="auto"/>
              <w:jc w:val="both"/>
              <w:rPr>
                <w:sz w:val="20"/>
                <w:szCs w:val="20"/>
              </w:rPr>
            </w:pPr>
          </w:p>
          <w:p w14:paraId="618030B1"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 xml:space="preserve">Se relaciona con mujeres y va-rones con equidad y respeto </w:t>
            </w:r>
            <w:proofErr w:type="spellStart"/>
            <w:r w:rsidRPr="000A27A8">
              <w:rPr>
                <w:sz w:val="20"/>
                <w:szCs w:val="20"/>
              </w:rPr>
              <w:t>re-chazando</w:t>
            </w:r>
            <w:proofErr w:type="spellEnd"/>
            <w:r w:rsidRPr="000A27A8">
              <w:rPr>
                <w:sz w:val="20"/>
                <w:szCs w:val="20"/>
              </w:rPr>
              <w:t xml:space="preserve"> toda forma de discriminación por identidad de género u orientación sexual. </w:t>
            </w:r>
            <w:proofErr w:type="spellStart"/>
            <w:r w:rsidRPr="000A27A8">
              <w:rPr>
                <w:sz w:val="20"/>
                <w:szCs w:val="20"/>
              </w:rPr>
              <w:t>Ex-plica</w:t>
            </w:r>
            <w:proofErr w:type="spellEnd"/>
            <w:r w:rsidRPr="000A27A8">
              <w:rPr>
                <w:sz w:val="20"/>
                <w:szCs w:val="20"/>
              </w:rPr>
              <w:t xml:space="preserve"> la importancia de establecer vínculos afectivos positivos basados en la reciprocidad, el cuidado del otro y el consentimiento. Rechaza la violencia familiar, sexual y contra la mujer, u otra forma de violencia.</w:t>
            </w:r>
          </w:p>
          <w:p w14:paraId="0DD8CF2B" w14:textId="77777777" w:rsidR="00EB5935" w:rsidRPr="000A27A8" w:rsidRDefault="00EB5935" w:rsidP="00B86B18">
            <w:pPr>
              <w:spacing w:after="160" w:line="259" w:lineRule="auto"/>
              <w:ind w:left="720"/>
              <w:contextualSpacing/>
              <w:rPr>
                <w:sz w:val="20"/>
                <w:szCs w:val="20"/>
              </w:rPr>
            </w:pPr>
          </w:p>
          <w:p w14:paraId="5190686E"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Realiza acciones para prevenir y protegerse de situaciones que puedan afectar su integridad sexual y la de los demás. Ejemplo:</w:t>
            </w:r>
          </w:p>
          <w:p w14:paraId="2C032C90" w14:textId="77777777" w:rsidR="00EB5935" w:rsidRPr="000A27A8" w:rsidRDefault="00EB5935" w:rsidP="00B86B18">
            <w:pPr>
              <w:spacing w:after="160" w:line="259" w:lineRule="auto"/>
              <w:ind w:left="720"/>
              <w:contextualSpacing/>
              <w:rPr>
                <w:sz w:val="20"/>
                <w:szCs w:val="20"/>
              </w:rPr>
            </w:pPr>
          </w:p>
          <w:p w14:paraId="10D159AC" w14:textId="77777777" w:rsidR="00EB5935" w:rsidRPr="000A27A8" w:rsidRDefault="00EB5935" w:rsidP="007610B1">
            <w:pPr>
              <w:numPr>
                <w:ilvl w:val="0"/>
                <w:numId w:val="311"/>
              </w:numPr>
              <w:spacing w:after="160" w:line="259" w:lineRule="auto"/>
              <w:ind w:left="292" w:hanging="292"/>
              <w:contextualSpacing/>
              <w:jc w:val="both"/>
              <w:rPr>
                <w:sz w:val="20"/>
                <w:szCs w:val="20"/>
              </w:rPr>
            </w:pPr>
            <w:r w:rsidRPr="000A27A8">
              <w:rPr>
                <w:sz w:val="20"/>
                <w:szCs w:val="20"/>
              </w:rPr>
              <w:t>Frente a una situación de acoso callejero, con la ayuda de un adulto de confianza, denuncia al agresor a la policía.</w:t>
            </w:r>
          </w:p>
          <w:p w14:paraId="4A69C84B" w14:textId="77777777" w:rsidR="00EB5935" w:rsidRPr="000A27A8" w:rsidRDefault="00EB5935" w:rsidP="00B86B18">
            <w:pPr>
              <w:spacing w:after="160" w:line="259" w:lineRule="auto"/>
              <w:ind w:left="292"/>
              <w:contextualSpacing/>
              <w:jc w:val="both"/>
              <w:rPr>
                <w:sz w:val="20"/>
                <w:szCs w:val="20"/>
              </w:rPr>
            </w:pPr>
          </w:p>
          <w:p w14:paraId="5735B08C" w14:textId="77777777" w:rsidR="00EB5935" w:rsidRPr="000A27A8" w:rsidRDefault="00EB5935" w:rsidP="00B86B18">
            <w:pPr>
              <w:spacing w:after="160" w:line="259" w:lineRule="auto"/>
              <w:ind w:left="292"/>
              <w:contextualSpacing/>
              <w:jc w:val="both"/>
              <w:rPr>
                <w:sz w:val="20"/>
                <w:szCs w:val="20"/>
              </w:rPr>
            </w:pPr>
          </w:p>
          <w:p w14:paraId="41C2D9C1"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CONSTRUYE SU IDENTIDAD (5to de secundaria)</w:t>
            </w:r>
          </w:p>
          <w:p w14:paraId="6B28945B" w14:textId="77777777" w:rsidR="00EB5935" w:rsidRPr="000A27A8" w:rsidRDefault="00EB5935" w:rsidP="007610B1">
            <w:pPr>
              <w:numPr>
                <w:ilvl w:val="0"/>
                <w:numId w:val="312"/>
              </w:numPr>
              <w:spacing w:after="160" w:line="259" w:lineRule="auto"/>
              <w:ind w:left="292" w:hanging="284"/>
              <w:contextualSpacing/>
              <w:jc w:val="both"/>
              <w:rPr>
                <w:sz w:val="20"/>
                <w:szCs w:val="20"/>
                <w:u w:val="single"/>
              </w:rPr>
            </w:pPr>
            <w:r w:rsidRPr="000A27A8">
              <w:rPr>
                <w:sz w:val="20"/>
                <w:szCs w:val="20"/>
                <w:u w:val="single"/>
              </w:rPr>
              <w:t>Evalúa las características persona-les, culturales, sociales y éticas que lo hacen único considerando su proyecto y sentido de vida. Describe sus logros, potencialidades y limitaciones. Muestra disposición para utilizar sus potencialidades en situaciones de riesgo (por ejemplo, la drogadicción).</w:t>
            </w:r>
          </w:p>
          <w:p w14:paraId="0ED05FB2" w14:textId="77777777" w:rsidR="00EB5935" w:rsidRPr="000A27A8" w:rsidRDefault="00EB5935" w:rsidP="00B86B18">
            <w:pPr>
              <w:spacing w:after="160" w:line="259" w:lineRule="auto"/>
              <w:ind w:left="292"/>
              <w:contextualSpacing/>
              <w:jc w:val="both"/>
              <w:rPr>
                <w:sz w:val="20"/>
                <w:szCs w:val="20"/>
              </w:rPr>
            </w:pPr>
          </w:p>
          <w:p w14:paraId="6AF3F439"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Expresa una postura crítica sobre sus prácticas culturales, las del país y las del mundo, valora su herencia cultural y natural y explica cómo la pertenencia a diversos grupos (culturales, religiosos, ambientales, de género, étnicos, políticos, etc.) influye en la construcción de su identidad.</w:t>
            </w:r>
          </w:p>
          <w:p w14:paraId="2BED1044" w14:textId="77777777" w:rsidR="00EB5935" w:rsidRPr="00365599" w:rsidRDefault="00EB5935" w:rsidP="00B86B18">
            <w:pPr>
              <w:spacing w:after="160" w:line="259" w:lineRule="auto"/>
              <w:jc w:val="both"/>
              <w:rPr>
                <w:sz w:val="20"/>
                <w:szCs w:val="20"/>
              </w:rPr>
            </w:pPr>
          </w:p>
          <w:p w14:paraId="4095C75C"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u w:val="single"/>
              </w:rPr>
              <w:t xml:space="preserve">Manifiesta sus emociones, sentimientos y comportamientos según el contexto y las personas. </w:t>
            </w:r>
            <w:proofErr w:type="spellStart"/>
            <w:r w:rsidRPr="000A27A8">
              <w:rPr>
                <w:sz w:val="20"/>
                <w:szCs w:val="20"/>
                <w:u w:val="single"/>
              </w:rPr>
              <w:t>Ex-</w:t>
            </w:r>
            <w:r w:rsidRPr="000A27A8">
              <w:rPr>
                <w:sz w:val="20"/>
                <w:szCs w:val="20"/>
              </w:rPr>
              <w:t>plica</w:t>
            </w:r>
            <w:proofErr w:type="spellEnd"/>
            <w:r w:rsidRPr="000A27A8">
              <w:rPr>
                <w:sz w:val="20"/>
                <w:szCs w:val="20"/>
              </w:rPr>
              <w:t xml:space="preserve"> sus causas y consecuencias, y utiliza estrategias de autorregulación que le permiten establecer relaciones justas.</w:t>
            </w:r>
          </w:p>
          <w:p w14:paraId="4D0DF946" w14:textId="77777777" w:rsidR="00EB5935" w:rsidRPr="000A27A8" w:rsidRDefault="00EB5935" w:rsidP="00B86B18">
            <w:pPr>
              <w:spacing w:after="160" w:line="259" w:lineRule="auto"/>
              <w:ind w:left="720"/>
              <w:contextualSpacing/>
              <w:rPr>
                <w:sz w:val="20"/>
                <w:szCs w:val="20"/>
              </w:rPr>
            </w:pPr>
          </w:p>
          <w:p w14:paraId="2C20DF01"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 xml:space="preserve">Sustenta, con argumentos razona-dos, una posición ética frente a situaciones de conflicto moral considerando </w:t>
            </w:r>
            <w:r w:rsidRPr="000A27A8">
              <w:rPr>
                <w:sz w:val="20"/>
                <w:szCs w:val="20"/>
              </w:rPr>
              <w:lastRenderedPageBreak/>
              <w:t>principios éticos, los derechos humanos y la dignidad humana.</w:t>
            </w:r>
          </w:p>
          <w:p w14:paraId="0417E469" w14:textId="77777777" w:rsidR="00EB5935" w:rsidRPr="00365599" w:rsidRDefault="00EB5935" w:rsidP="00B86B18">
            <w:pPr>
              <w:spacing w:after="160" w:line="259" w:lineRule="auto"/>
              <w:jc w:val="both"/>
              <w:rPr>
                <w:sz w:val="20"/>
                <w:szCs w:val="20"/>
              </w:rPr>
            </w:pPr>
          </w:p>
          <w:p w14:paraId="23A248B8"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Expresa puntos de vista razona-dos sobre las consecuencias de sus decisiones, y, para mejorar su comportamiento, propone acciones basadas en principios éticos, en la responsabilidad y en la justicia.</w:t>
            </w:r>
          </w:p>
          <w:p w14:paraId="23CC73A4" w14:textId="77777777" w:rsidR="00EB5935" w:rsidRPr="000A27A8" w:rsidRDefault="00EB5935" w:rsidP="00B86B18">
            <w:pPr>
              <w:spacing w:after="160" w:line="259" w:lineRule="auto"/>
              <w:ind w:left="720"/>
              <w:contextualSpacing/>
              <w:rPr>
                <w:sz w:val="20"/>
                <w:szCs w:val="20"/>
              </w:rPr>
            </w:pPr>
          </w:p>
          <w:p w14:paraId="757D2847" w14:textId="77777777" w:rsidR="00EB5935" w:rsidRPr="000A27A8" w:rsidRDefault="00EB5935" w:rsidP="007610B1">
            <w:pPr>
              <w:numPr>
                <w:ilvl w:val="0"/>
                <w:numId w:val="312"/>
              </w:numPr>
              <w:spacing w:after="160" w:line="259" w:lineRule="auto"/>
              <w:ind w:left="292" w:hanging="284"/>
              <w:contextualSpacing/>
              <w:jc w:val="both"/>
              <w:rPr>
                <w:sz w:val="20"/>
                <w:szCs w:val="20"/>
                <w:u w:val="single"/>
              </w:rPr>
            </w:pPr>
            <w:r w:rsidRPr="000A27A8">
              <w:rPr>
                <w:sz w:val="20"/>
                <w:szCs w:val="20"/>
                <w:u w:val="single"/>
              </w:rPr>
              <w:t xml:space="preserve">Interactúa con los demás mostrando respeto por las formas de vivir y pensar la sexualidad de mujeres y varones en un marco de derechos. Explica la importancia de aceptar y comprender su sexualidad para su desarrollo personal, y de tomar decisiones responsables en su proyecto de vida. </w:t>
            </w:r>
            <w:proofErr w:type="spellStart"/>
            <w:r w:rsidRPr="000A27A8">
              <w:rPr>
                <w:sz w:val="20"/>
                <w:szCs w:val="20"/>
                <w:u w:val="single"/>
              </w:rPr>
              <w:t>Re-chaza</w:t>
            </w:r>
            <w:proofErr w:type="spellEnd"/>
            <w:r w:rsidRPr="000A27A8">
              <w:rPr>
                <w:sz w:val="20"/>
                <w:szCs w:val="20"/>
                <w:u w:val="single"/>
              </w:rPr>
              <w:t xml:space="preserve"> toda expresión de discriminación por identidad de género u orientación sexual que vulnere la dignidad de las personas.</w:t>
            </w:r>
          </w:p>
          <w:p w14:paraId="5D7F137E" w14:textId="77777777" w:rsidR="00EB5935" w:rsidRPr="000A27A8" w:rsidRDefault="00EB5935" w:rsidP="00B86B18">
            <w:pPr>
              <w:spacing w:after="160" w:line="259" w:lineRule="auto"/>
              <w:ind w:left="720"/>
              <w:contextualSpacing/>
              <w:rPr>
                <w:sz w:val="20"/>
                <w:szCs w:val="20"/>
              </w:rPr>
            </w:pPr>
          </w:p>
          <w:p w14:paraId="6F1BB198" w14:textId="77777777" w:rsidR="00EB5935" w:rsidRPr="000A27A8" w:rsidRDefault="00EB5935" w:rsidP="007610B1">
            <w:pPr>
              <w:numPr>
                <w:ilvl w:val="0"/>
                <w:numId w:val="312"/>
              </w:numPr>
              <w:spacing w:after="160" w:line="259" w:lineRule="auto"/>
              <w:ind w:left="292" w:hanging="284"/>
              <w:contextualSpacing/>
              <w:jc w:val="both"/>
              <w:rPr>
                <w:sz w:val="20"/>
                <w:szCs w:val="20"/>
                <w:u w:val="single"/>
              </w:rPr>
            </w:pPr>
            <w:r w:rsidRPr="000A27A8">
              <w:rPr>
                <w:sz w:val="20"/>
                <w:szCs w:val="20"/>
                <w:u w:val="single"/>
              </w:rPr>
              <w:t>Evalúa los vínculos de amistad o de pareja que establecen las personas como expresión de su sexualidad.</w:t>
            </w:r>
          </w:p>
          <w:p w14:paraId="147918D8" w14:textId="77777777" w:rsidR="00EB5935" w:rsidRPr="00365599" w:rsidRDefault="00EB5935" w:rsidP="00B86B18">
            <w:pPr>
              <w:spacing w:after="160" w:line="259" w:lineRule="auto"/>
              <w:jc w:val="both"/>
              <w:rPr>
                <w:sz w:val="20"/>
                <w:szCs w:val="20"/>
                <w:u w:val="single"/>
              </w:rPr>
            </w:pPr>
          </w:p>
          <w:p w14:paraId="04BADD6E" w14:textId="77777777" w:rsidR="00EB5935" w:rsidRPr="000A27A8" w:rsidRDefault="00EB5935" w:rsidP="007610B1">
            <w:pPr>
              <w:numPr>
                <w:ilvl w:val="0"/>
                <w:numId w:val="312"/>
              </w:numPr>
              <w:spacing w:after="160" w:line="259" w:lineRule="auto"/>
              <w:ind w:left="292" w:hanging="284"/>
              <w:contextualSpacing/>
              <w:jc w:val="both"/>
              <w:rPr>
                <w:sz w:val="20"/>
                <w:szCs w:val="20"/>
              </w:rPr>
            </w:pPr>
            <w:r w:rsidRPr="000A27A8">
              <w:rPr>
                <w:sz w:val="20"/>
                <w:szCs w:val="20"/>
              </w:rPr>
              <w:t>Realiza acciones de prevención y protección frente a situaciones que puedan vulnerar los derechos sexuales y reproductivos en su es-cuela y comunidad</w:t>
            </w:r>
          </w:p>
          <w:p w14:paraId="0FCD78F7" w14:textId="77777777" w:rsidR="00EB5935" w:rsidRPr="00365599" w:rsidRDefault="00EB5935" w:rsidP="00B86B18">
            <w:pPr>
              <w:spacing w:after="160" w:line="259" w:lineRule="auto"/>
              <w:jc w:val="both"/>
              <w:rPr>
                <w:sz w:val="17"/>
                <w:szCs w:val="17"/>
              </w:rPr>
            </w:pPr>
          </w:p>
          <w:p w14:paraId="58A65174"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CONVIVE Y PARTICIPA DEMOCRÁTICAMENTE EN LA BÚSQUEDA DEL BIEN COMÚN (3ero de secundaria)</w:t>
            </w:r>
          </w:p>
          <w:p w14:paraId="7F8FB20B" w14:textId="77777777" w:rsidR="00EB5935" w:rsidRPr="00365599" w:rsidRDefault="00EB5935" w:rsidP="00B86B18">
            <w:pPr>
              <w:spacing w:after="160" w:line="259" w:lineRule="auto"/>
              <w:jc w:val="both"/>
              <w:rPr>
                <w:sz w:val="20"/>
                <w:szCs w:val="20"/>
              </w:rPr>
            </w:pPr>
          </w:p>
          <w:p w14:paraId="46AE4735" w14:textId="77777777" w:rsidR="00EB5935" w:rsidRPr="00365599" w:rsidRDefault="00EB5935" w:rsidP="00B86B18">
            <w:pPr>
              <w:spacing w:after="160" w:line="259" w:lineRule="auto"/>
              <w:jc w:val="both"/>
              <w:rPr>
                <w:sz w:val="20"/>
                <w:szCs w:val="20"/>
              </w:rPr>
            </w:pPr>
          </w:p>
          <w:p w14:paraId="26EE95CC" w14:textId="77777777" w:rsidR="00EB5935" w:rsidRPr="00365599" w:rsidRDefault="00EB5935" w:rsidP="00B86B18">
            <w:pPr>
              <w:spacing w:after="160" w:line="259" w:lineRule="auto"/>
              <w:jc w:val="both"/>
              <w:rPr>
                <w:sz w:val="20"/>
                <w:szCs w:val="20"/>
              </w:rPr>
            </w:pPr>
          </w:p>
          <w:p w14:paraId="29F568E9" w14:textId="77777777" w:rsidR="00EB5935" w:rsidRPr="00365599" w:rsidRDefault="00EB5935" w:rsidP="00B86B18">
            <w:pPr>
              <w:spacing w:after="160" w:line="259" w:lineRule="auto"/>
              <w:jc w:val="both"/>
              <w:rPr>
                <w:sz w:val="20"/>
                <w:szCs w:val="20"/>
              </w:rPr>
            </w:pPr>
          </w:p>
          <w:p w14:paraId="46C67628" w14:textId="77777777" w:rsidR="00EB5935" w:rsidRPr="00365599" w:rsidRDefault="00EB5935" w:rsidP="00B86B18">
            <w:pPr>
              <w:spacing w:after="160" w:line="259" w:lineRule="auto"/>
              <w:jc w:val="both"/>
              <w:rPr>
                <w:sz w:val="20"/>
                <w:szCs w:val="20"/>
              </w:rPr>
            </w:pPr>
          </w:p>
          <w:p w14:paraId="46AFA942"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 xml:space="preserve">Realiza acciones en el aula y la es-cuela que promueven integración de todos sus compañeros y compañeras, y cuestiona los prejuicios y estereotipos culturales más comunes entre adolescentes que se dan en los espacios públicos. Cumple sus deberes con sus pares y evalúa sus acciones tomando en cuenta los valores cívicos y el bien común. </w:t>
            </w:r>
          </w:p>
          <w:p w14:paraId="5BFD22D0" w14:textId="77777777" w:rsidR="00EB5935" w:rsidRPr="000A27A8" w:rsidRDefault="00EB5935" w:rsidP="00B86B18">
            <w:pPr>
              <w:autoSpaceDE w:val="0"/>
              <w:autoSpaceDN w:val="0"/>
              <w:adjustRightInd w:val="0"/>
              <w:spacing w:after="160" w:line="259" w:lineRule="auto"/>
              <w:ind w:left="187"/>
              <w:contextualSpacing/>
              <w:jc w:val="both"/>
              <w:rPr>
                <w:rFonts w:ascii="Calibri" w:hAnsi="Calibri" w:cs="Calibri"/>
                <w:color w:val="000000"/>
                <w:sz w:val="20"/>
                <w:szCs w:val="20"/>
              </w:rPr>
            </w:pPr>
          </w:p>
          <w:p w14:paraId="192D7D9A"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 xml:space="preserve">Intercambia prácticas culturales en relación a estilos de vida mostrando respeto por las diferencias. </w:t>
            </w:r>
          </w:p>
          <w:p w14:paraId="01382FFA" w14:textId="77777777" w:rsidR="00EB5935" w:rsidRPr="000A27A8" w:rsidRDefault="00EB5935" w:rsidP="00B86B18">
            <w:pPr>
              <w:spacing w:after="160" w:line="259" w:lineRule="auto"/>
              <w:ind w:left="720"/>
              <w:contextualSpacing/>
              <w:rPr>
                <w:rFonts w:ascii="Calibri" w:hAnsi="Calibri" w:cs="Calibri"/>
                <w:color w:val="000000"/>
                <w:sz w:val="20"/>
                <w:szCs w:val="20"/>
              </w:rPr>
            </w:pPr>
          </w:p>
          <w:p w14:paraId="639531AE"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Evalúa los acuerdos y las normas de convivencia a partir del criterio del bien común y los acepta. Expresa argumentos a favor del respeto por las normas y señales de tránsito para promover el uso seguro de las vías públicas.</w:t>
            </w:r>
          </w:p>
          <w:p w14:paraId="6D9FD253" w14:textId="77777777" w:rsidR="00EB5935" w:rsidRPr="00365599" w:rsidRDefault="00EB5935" w:rsidP="00B86B18">
            <w:pPr>
              <w:spacing w:after="160" w:line="259" w:lineRule="auto"/>
              <w:jc w:val="both"/>
              <w:rPr>
                <w:sz w:val="20"/>
                <w:szCs w:val="20"/>
              </w:rPr>
            </w:pPr>
          </w:p>
          <w:p w14:paraId="2754B7F5" w14:textId="77777777" w:rsidR="00EB5935" w:rsidRPr="00365599" w:rsidRDefault="00EB5935" w:rsidP="00B86B18">
            <w:pPr>
              <w:spacing w:after="160" w:line="259" w:lineRule="auto"/>
              <w:jc w:val="both"/>
              <w:rPr>
                <w:sz w:val="20"/>
                <w:szCs w:val="20"/>
              </w:rPr>
            </w:pPr>
          </w:p>
          <w:p w14:paraId="78220AF1" w14:textId="77777777" w:rsidR="00EB5935" w:rsidRPr="00365599" w:rsidRDefault="00EB5935" w:rsidP="00B86B18">
            <w:pPr>
              <w:spacing w:after="160" w:line="259" w:lineRule="auto"/>
              <w:jc w:val="both"/>
              <w:rPr>
                <w:sz w:val="20"/>
                <w:szCs w:val="20"/>
              </w:rPr>
            </w:pPr>
          </w:p>
          <w:p w14:paraId="4D0AB0B1"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Diferencia conflictos originados por la dinámica de las relaciones humanas de aquellos generados por su estancamiento. Utiliza estrategias diversas y creativas para prevenir y enfrentar conflictos.</w:t>
            </w:r>
          </w:p>
          <w:p w14:paraId="2E295AEE" w14:textId="77777777" w:rsidR="00EB5935" w:rsidRPr="000A27A8" w:rsidRDefault="00EB5935" w:rsidP="00B86B18">
            <w:pPr>
              <w:spacing w:after="160" w:line="259" w:lineRule="auto"/>
              <w:ind w:left="720"/>
              <w:contextualSpacing/>
              <w:rPr>
                <w:rFonts w:ascii="Calibri" w:hAnsi="Calibri" w:cs="Calibri"/>
                <w:color w:val="000000"/>
                <w:sz w:val="20"/>
                <w:szCs w:val="20"/>
              </w:rPr>
            </w:pPr>
          </w:p>
          <w:p w14:paraId="03923422" w14:textId="77777777" w:rsidR="00EB5935" w:rsidRPr="000A27A8" w:rsidRDefault="00EB5935" w:rsidP="00B86B18">
            <w:pPr>
              <w:spacing w:after="160" w:line="259" w:lineRule="auto"/>
              <w:ind w:left="720"/>
              <w:contextualSpacing/>
              <w:rPr>
                <w:rFonts w:ascii="Calibri" w:hAnsi="Calibri" w:cs="Calibri"/>
                <w:color w:val="000000"/>
                <w:sz w:val="20"/>
                <w:szCs w:val="20"/>
              </w:rPr>
            </w:pPr>
          </w:p>
          <w:p w14:paraId="1AE69D66"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lastRenderedPageBreak/>
              <w:t>Delibera sobre asuntos públicos cuando sustenta su posición a partir de la contraposición de puntos de vista distintos del suyo y del análisis de las diversas posturas y los posibles intereses involucrados. Aporta a la construcción de consensos que con-tribuyan al bien común de la nación peruana y del mundo.</w:t>
            </w:r>
          </w:p>
          <w:p w14:paraId="1C310981" w14:textId="77777777" w:rsidR="00EB5935" w:rsidRPr="00365599" w:rsidRDefault="00EB5935" w:rsidP="00B86B18">
            <w:pPr>
              <w:spacing w:after="160" w:line="259" w:lineRule="auto"/>
              <w:jc w:val="both"/>
              <w:rPr>
                <w:sz w:val="20"/>
                <w:szCs w:val="20"/>
              </w:rPr>
            </w:pPr>
          </w:p>
          <w:p w14:paraId="20465D3A" w14:textId="77777777" w:rsidR="00EB5935" w:rsidRPr="00365599" w:rsidRDefault="00EB5935" w:rsidP="00B86B18">
            <w:pPr>
              <w:spacing w:after="160" w:line="259" w:lineRule="auto"/>
              <w:jc w:val="both"/>
              <w:rPr>
                <w:sz w:val="20"/>
                <w:szCs w:val="20"/>
              </w:rPr>
            </w:pPr>
          </w:p>
          <w:p w14:paraId="467338DC" w14:textId="77777777" w:rsidR="00EB5935" w:rsidRPr="00365599" w:rsidRDefault="00EB5935" w:rsidP="00B86B18">
            <w:pPr>
              <w:spacing w:after="160" w:line="259" w:lineRule="auto"/>
              <w:jc w:val="both"/>
              <w:rPr>
                <w:sz w:val="20"/>
                <w:szCs w:val="20"/>
              </w:rPr>
            </w:pPr>
          </w:p>
          <w:p w14:paraId="4D593201"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Participa en acciones colectivas orientadas al bien común de la nación peruana, y a la promoción y defensa de los derechos huma-nos (civiles, políticos, económicos, sociales, culturales, ambientales, entre otros).</w:t>
            </w:r>
          </w:p>
          <w:p w14:paraId="71E02148" w14:textId="77777777" w:rsidR="00EB5935" w:rsidRPr="000A27A8" w:rsidRDefault="00EB5935" w:rsidP="00B86B18">
            <w:pPr>
              <w:autoSpaceDE w:val="0"/>
              <w:autoSpaceDN w:val="0"/>
              <w:adjustRightInd w:val="0"/>
              <w:spacing w:after="160" w:line="259" w:lineRule="auto"/>
              <w:ind w:left="187"/>
              <w:contextualSpacing/>
              <w:jc w:val="both"/>
              <w:rPr>
                <w:rFonts w:ascii="Calibri" w:hAnsi="Calibri" w:cs="Calibri"/>
                <w:color w:val="000000"/>
                <w:sz w:val="20"/>
                <w:szCs w:val="20"/>
              </w:rPr>
            </w:pPr>
          </w:p>
          <w:p w14:paraId="3E69CDF4" w14:textId="77777777" w:rsidR="00EB5935" w:rsidRPr="000A27A8" w:rsidRDefault="00EB5935" w:rsidP="007610B1">
            <w:pPr>
              <w:numPr>
                <w:ilvl w:val="0"/>
                <w:numId w:val="315"/>
              </w:numPr>
              <w:autoSpaceDE w:val="0"/>
              <w:autoSpaceDN w:val="0"/>
              <w:adjustRightInd w:val="0"/>
              <w:spacing w:after="160" w:line="259" w:lineRule="auto"/>
              <w:ind w:left="187" w:hanging="284"/>
              <w:contextualSpacing/>
              <w:jc w:val="both"/>
              <w:rPr>
                <w:rFonts w:ascii="Calibri" w:hAnsi="Calibri" w:cs="Calibri"/>
                <w:color w:val="000000"/>
                <w:sz w:val="20"/>
                <w:szCs w:val="20"/>
              </w:rPr>
            </w:pPr>
            <w:r w:rsidRPr="000A27A8">
              <w:rPr>
                <w:rFonts w:ascii="Calibri" w:hAnsi="Calibri" w:cs="Calibri"/>
                <w:color w:val="000000"/>
                <w:sz w:val="20"/>
                <w:szCs w:val="20"/>
              </w:rPr>
              <w:t>Utiliza los mecanismos de participación estudiantil para evaluar la gestión de sus autoridades escolares.</w:t>
            </w:r>
          </w:p>
          <w:p w14:paraId="7C0EDAC9" w14:textId="77777777" w:rsidR="00EB5935" w:rsidRPr="000A27A8" w:rsidRDefault="00EB5935" w:rsidP="00B86B18">
            <w:pPr>
              <w:spacing w:after="160" w:line="259" w:lineRule="auto"/>
              <w:ind w:left="720"/>
              <w:contextualSpacing/>
              <w:rPr>
                <w:rFonts w:ascii="Calibri" w:hAnsi="Calibri" w:cs="Calibri"/>
                <w:color w:val="000000"/>
                <w:sz w:val="20"/>
                <w:szCs w:val="20"/>
              </w:rPr>
            </w:pPr>
          </w:p>
          <w:p w14:paraId="60EC465B" w14:textId="77777777" w:rsidR="00EB5935" w:rsidRPr="00365599" w:rsidRDefault="00EB5935" w:rsidP="00B86B18">
            <w:pPr>
              <w:autoSpaceDE w:val="0"/>
              <w:autoSpaceDN w:val="0"/>
              <w:adjustRightInd w:val="0"/>
              <w:spacing w:after="160" w:line="259" w:lineRule="auto"/>
              <w:jc w:val="both"/>
              <w:rPr>
                <w:rFonts w:ascii="Calibri" w:hAnsi="Calibri" w:cs="Calibri"/>
                <w:color w:val="000000"/>
                <w:sz w:val="20"/>
                <w:szCs w:val="20"/>
              </w:rPr>
            </w:pPr>
          </w:p>
          <w:p w14:paraId="6353FC47"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CONVIVE Y PARTICIPA DEMOCRÁTICAMENTE EN LA BÚSQUEDA DEL BIEN COMÚN (4to de secundaria)</w:t>
            </w:r>
          </w:p>
          <w:p w14:paraId="28022D3A" w14:textId="77777777" w:rsidR="00EB5935" w:rsidRPr="00365599" w:rsidRDefault="00EB5935" w:rsidP="00B86B18">
            <w:pPr>
              <w:spacing w:after="160" w:line="259" w:lineRule="auto"/>
              <w:jc w:val="both"/>
              <w:rPr>
                <w:sz w:val="17"/>
                <w:szCs w:val="17"/>
              </w:rPr>
            </w:pPr>
          </w:p>
          <w:p w14:paraId="768DC017"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rPr>
              <w:t xml:space="preserve">Justifica la necesidad de rechazar conductas de violencia, marginación y explotación que puedan afectar a determinados grupos vulnerables de todas las edades y ciclos vi-tales o por factores étnicos, de género, de origen, de lengua, de discapacidad, entre otros. Reconoce como sujetos de </w:t>
            </w:r>
            <w:r w:rsidRPr="000A27A8">
              <w:rPr>
                <w:sz w:val="20"/>
                <w:szCs w:val="20"/>
              </w:rPr>
              <w:lastRenderedPageBreak/>
              <w:t xml:space="preserve">derechos a esos grupos. </w:t>
            </w:r>
            <w:r w:rsidRPr="000A27A8">
              <w:rPr>
                <w:sz w:val="20"/>
                <w:szCs w:val="20"/>
                <w:u w:val="single"/>
              </w:rPr>
              <w:t>Cumple sus deberes y evalúa las consecuencias de sus acciones tomando en cuenta la dignidad humana.</w:t>
            </w:r>
          </w:p>
          <w:p w14:paraId="370F3123" w14:textId="77777777" w:rsidR="00EB5935" w:rsidRPr="000A27A8" w:rsidRDefault="00EB5935" w:rsidP="00B86B18">
            <w:pPr>
              <w:spacing w:after="160" w:line="259" w:lineRule="auto"/>
              <w:ind w:left="292"/>
              <w:contextualSpacing/>
              <w:jc w:val="both"/>
              <w:rPr>
                <w:sz w:val="20"/>
                <w:szCs w:val="20"/>
              </w:rPr>
            </w:pPr>
          </w:p>
          <w:p w14:paraId="5CDCCC14"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Intercambia prácticas culturales en relación al sentido de autoridad y de gobierno, mostrando respeto por las diferencias</w:t>
            </w:r>
          </w:p>
          <w:p w14:paraId="1D8DF63B" w14:textId="77777777" w:rsidR="00EB5935" w:rsidRPr="000A27A8" w:rsidRDefault="00EB5935" w:rsidP="00B86B18">
            <w:pPr>
              <w:spacing w:after="160" w:line="259" w:lineRule="auto"/>
              <w:ind w:left="720"/>
              <w:contextualSpacing/>
              <w:rPr>
                <w:sz w:val="20"/>
                <w:szCs w:val="20"/>
              </w:rPr>
            </w:pPr>
          </w:p>
          <w:p w14:paraId="6A2BFC8A"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Evalúa acuerdos y normas para una convivencia armónica y la promoción de la seguridad vial en su región, y propone normas sobre la base de los principios democráticos y los derechos humanos. Expresa argumentos sobre la importancia que tiene el Estado como institución que garantiza el cumplimiento de las leyes y la defensa nacional en el marco del Estado de derecho.</w:t>
            </w:r>
          </w:p>
          <w:p w14:paraId="3484226F" w14:textId="77777777" w:rsidR="00EB5935" w:rsidRPr="000A27A8" w:rsidRDefault="00EB5935" w:rsidP="00B86B18">
            <w:pPr>
              <w:spacing w:after="160" w:line="259" w:lineRule="auto"/>
              <w:ind w:left="720"/>
              <w:contextualSpacing/>
              <w:rPr>
                <w:sz w:val="20"/>
                <w:szCs w:val="20"/>
              </w:rPr>
            </w:pPr>
          </w:p>
          <w:p w14:paraId="4C29D02B"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Explica las características de los diversos tipos de conflicto que se dan en la escuela y la comunidad, y los procedimientos que se deben seguir para su manejo. Utiliza mecanismos como la mediación, la conciliación y el arbitraje.</w:t>
            </w:r>
          </w:p>
          <w:p w14:paraId="7B23E546" w14:textId="77777777" w:rsidR="00EB5935" w:rsidRPr="00365599" w:rsidRDefault="00EB5935" w:rsidP="00B86B18">
            <w:pPr>
              <w:autoSpaceDE w:val="0"/>
              <w:autoSpaceDN w:val="0"/>
              <w:adjustRightInd w:val="0"/>
              <w:spacing w:after="160" w:line="259" w:lineRule="auto"/>
              <w:jc w:val="both"/>
              <w:rPr>
                <w:rFonts w:ascii="Calibri" w:hAnsi="Calibri" w:cs="Calibri"/>
                <w:color w:val="000000"/>
                <w:sz w:val="20"/>
                <w:szCs w:val="20"/>
              </w:rPr>
            </w:pPr>
          </w:p>
          <w:p w14:paraId="2B1F9E99"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 xml:space="preserve">Delibera sobre asuntos públicos que afectan el sistema democrático, la institucionalidad y el Estado de derecho cuando sustenta su posición a partir de la </w:t>
            </w:r>
            <w:proofErr w:type="spellStart"/>
            <w:r w:rsidRPr="000A27A8">
              <w:rPr>
                <w:sz w:val="20"/>
                <w:szCs w:val="20"/>
                <w:u w:val="single"/>
              </w:rPr>
              <w:t>contra-posición</w:t>
            </w:r>
            <w:proofErr w:type="spellEnd"/>
            <w:r w:rsidRPr="000A27A8">
              <w:rPr>
                <w:sz w:val="20"/>
                <w:szCs w:val="20"/>
                <w:u w:val="single"/>
              </w:rPr>
              <w:t xml:space="preserve"> de puntos de vista distintos del suyo, y sobre la base del análisis de las diversas posturas y los posibles intereses involucra-dos. Aporta a la construcción de consensos </w:t>
            </w:r>
            <w:r w:rsidRPr="000A27A8">
              <w:rPr>
                <w:sz w:val="20"/>
                <w:szCs w:val="20"/>
                <w:u w:val="single"/>
              </w:rPr>
              <w:lastRenderedPageBreak/>
              <w:t>que contribuyan al bien común basándose en principios democráticos.</w:t>
            </w:r>
          </w:p>
          <w:p w14:paraId="77142A45" w14:textId="77777777" w:rsidR="00EB5935" w:rsidRPr="000A27A8" w:rsidRDefault="00EB5935" w:rsidP="00B86B18">
            <w:pPr>
              <w:spacing w:after="160" w:line="259" w:lineRule="auto"/>
              <w:ind w:left="720"/>
              <w:contextualSpacing/>
              <w:rPr>
                <w:sz w:val="20"/>
                <w:szCs w:val="20"/>
              </w:rPr>
            </w:pPr>
          </w:p>
          <w:p w14:paraId="5BA69F56"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Participa en acciones colectivas orientadas al bien común a través de la promoción de los derechos de determinados grupos vulnerables (adultos mayores, discapacitados, miembros de pueblos originarios) y de los mecanismos de participación ciudadana.</w:t>
            </w:r>
          </w:p>
          <w:p w14:paraId="223B9344" w14:textId="77777777" w:rsidR="00EB5935" w:rsidRPr="000A27A8" w:rsidRDefault="00EB5935" w:rsidP="00B86B18">
            <w:pPr>
              <w:spacing w:after="160" w:line="259" w:lineRule="auto"/>
              <w:ind w:left="720"/>
              <w:contextualSpacing/>
              <w:rPr>
                <w:sz w:val="20"/>
                <w:szCs w:val="20"/>
              </w:rPr>
            </w:pPr>
          </w:p>
          <w:p w14:paraId="628D5631"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Sustenta la pertinencia de recurrir a las correspondientes instancias frente a casos de vulneración de los derechos.</w:t>
            </w:r>
          </w:p>
          <w:p w14:paraId="6330825F" w14:textId="77777777" w:rsidR="00EB5935" w:rsidRPr="000A27A8" w:rsidRDefault="00EB5935" w:rsidP="00B86B18">
            <w:pPr>
              <w:spacing w:after="160" w:line="259" w:lineRule="auto"/>
              <w:ind w:left="720"/>
              <w:contextualSpacing/>
              <w:rPr>
                <w:sz w:val="20"/>
                <w:szCs w:val="20"/>
              </w:rPr>
            </w:pPr>
          </w:p>
          <w:p w14:paraId="570657EB"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Evalúa el ejercicio del poder de sus autoridades considerando los derechos humanos y utilizando los mecanismos de participación ciudadana.</w:t>
            </w:r>
          </w:p>
          <w:p w14:paraId="2967B14F" w14:textId="77777777" w:rsidR="00EB5935" w:rsidRPr="00365599" w:rsidRDefault="00EB5935" w:rsidP="00B86B18">
            <w:pPr>
              <w:spacing w:after="160" w:line="259" w:lineRule="auto"/>
              <w:jc w:val="both"/>
              <w:rPr>
                <w:sz w:val="17"/>
                <w:szCs w:val="17"/>
              </w:rPr>
            </w:pPr>
          </w:p>
          <w:p w14:paraId="0A09DC80" w14:textId="77777777" w:rsidR="00EB5935" w:rsidRPr="00365599" w:rsidRDefault="00EB5935" w:rsidP="00B86B18">
            <w:pPr>
              <w:spacing w:after="160" w:line="259" w:lineRule="auto"/>
              <w:jc w:val="both"/>
              <w:rPr>
                <w:sz w:val="17"/>
                <w:szCs w:val="17"/>
              </w:rPr>
            </w:pPr>
          </w:p>
          <w:p w14:paraId="375CC1D7" w14:textId="77777777" w:rsidR="00EB5935" w:rsidRPr="00365599" w:rsidRDefault="00EB5935" w:rsidP="00B86B18">
            <w:pPr>
              <w:spacing w:after="160" w:line="259" w:lineRule="auto"/>
              <w:jc w:val="both"/>
              <w:rPr>
                <w:b/>
                <w:sz w:val="20"/>
                <w:szCs w:val="20"/>
                <w:u w:val="single"/>
              </w:rPr>
            </w:pPr>
            <w:r w:rsidRPr="00365599">
              <w:rPr>
                <w:b/>
                <w:sz w:val="20"/>
                <w:szCs w:val="20"/>
                <w:u w:val="single"/>
              </w:rPr>
              <w:t>CONVIVE Y PARTICIPA DEMOCRÁTICAMENTE EN LA BÚSQUEDA DEL BIEN COMÚN (5to de secundaria)</w:t>
            </w:r>
          </w:p>
          <w:p w14:paraId="7C851671" w14:textId="77777777" w:rsidR="00EB5935" w:rsidRPr="00365599" w:rsidRDefault="00EB5935" w:rsidP="00B86B18">
            <w:pPr>
              <w:spacing w:after="160" w:line="259" w:lineRule="auto"/>
              <w:jc w:val="both"/>
              <w:rPr>
                <w:sz w:val="17"/>
                <w:szCs w:val="17"/>
              </w:rPr>
            </w:pPr>
          </w:p>
          <w:p w14:paraId="18BAD5E1"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rPr>
              <w:t xml:space="preserve">Demuestra actitudes de respeto por las personas con necesidades educativas especiales y por personas pertenecientes a culturas distintas de la suya. Rechaza situaciones de discriminación que puedan afectar los derechos de los grupos vulnerables. </w:t>
            </w:r>
            <w:r w:rsidRPr="000A27A8">
              <w:rPr>
                <w:sz w:val="20"/>
                <w:szCs w:val="20"/>
                <w:u w:val="single"/>
              </w:rPr>
              <w:t xml:space="preserve">Cumple sus deberes en la escuela y evalúa sus acciones </w:t>
            </w:r>
            <w:proofErr w:type="spellStart"/>
            <w:r w:rsidRPr="000A27A8">
              <w:rPr>
                <w:sz w:val="20"/>
                <w:szCs w:val="20"/>
                <w:u w:val="single"/>
              </w:rPr>
              <w:t>to</w:t>
            </w:r>
            <w:proofErr w:type="spellEnd"/>
            <w:r w:rsidRPr="000A27A8">
              <w:rPr>
                <w:sz w:val="20"/>
                <w:szCs w:val="20"/>
                <w:u w:val="single"/>
              </w:rPr>
              <w:t>-mando en cuenta los principios democráticos.</w:t>
            </w:r>
          </w:p>
          <w:p w14:paraId="52ABD0B5" w14:textId="77777777" w:rsidR="00EB5935" w:rsidRPr="000A27A8" w:rsidRDefault="00EB5935" w:rsidP="00B86B18">
            <w:pPr>
              <w:spacing w:after="160" w:line="259" w:lineRule="auto"/>
              <w:ind w:left="292"/>
              <w:contextualSpacing/>
              <w:jc w:val="both"/>
              <w:rPr>
                <w:sz w:val="20"/>
                <w:szCs w:val="20"/>
                <w:u w:val="single"/>
              </w:rPr>
            </w:pPr>
          </w:p>
          <w:p w14:paraId="2472A3E5"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lastRenderedPageBreak/>
              <w:t>Intercambia prácticas culturales en relación a las concepciones del mundo y de la vida, mostrando respeto y tolerancia por las diferencias.</w:t>
            </w:r>
          </w:p>
          <w:p w14:paraId="5D06507F" w14:textId="77777777" w:rsidR="00EB5935" w:rsidRPr="000A27A8" w:rsidRDefault="00EB5935" w:rsidP="00B86B18">
            <w:pPr>
              <w:spacing w:after="160" w:line="259" w:lineRule="auto"/>
              <w:ind w:left="720"/>
              <w:contextualSpacing/>
              <w:rPr>
                <w:sz w:val="20"/>
                <w:szCs w:val="20"/>
              </w:rPr>
            </w:pPr>
          </w:p>
          <w:p w14:paraId="564AFCD7"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Propone normas que regulan la convivencia y buscan evitar problemas de discriminación, basadas en la normatividad vigente a nivel nacional y mundial.</w:t>
            </w:r>
          </w:p>
          <w:p w14:paraId="15D2A2BE" w14:textId="77777777" w:rsidR="00EB5935" w:rsidRPr="000A27A8" w:rsidRDefault="00EB5935" w:rsidP="00B86B18">
            <w:pPr>
              <w:spacing w:after="160" w:line="259" w:lineRule="auto"/>
              <w:ind w:left="720"/>
              <w:contextualSpacing/>
              <w:rPr>
                <w:sz w:val="20"/>
                <w:szCs w:val="20"/>
                <w:u w:val="single"/>
              </w:rPr>
            </w:pPr>
          </w:p>
          <w:p w14:paraId="4CBA164F"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rPr>
              <w:t>Explica que el Estado, para garantizar la convivencia, debe administrar justicia siempre en el marco de la legalidad.</w:t>
            </w:r>
          </w:p>
          <w:p w14:paraId="19F6B2E3" w14:textId="77777777" w:rsidR="00EB5935" w:rsidRPr="00365599" w:rsidRDefault="00EB5935" w:rsidP="00B86B18">
            <w:pPr>
              <w:spacing w:after="160" w:line="259" w:lineRule="auto"/>
              <w:jc w:val="both"/>
              <w:rPr>
                <w:sz w:val="20"/>
                <w:szCs w:val="20"/>
              </w:rPr>
            </w:pPr>
          </w:p>
          <w:p w14:paraId="28396E4E"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Explica cómo se desarrolla la dinámica del conflicto y señala las actitudes que son fuente de este. Pone en práctica su rol de mediador para el manejo de conflictos.</w:t>
            </w:r>
          </w:p>
          <w:p w14:paraId="3E4976E2" w14:textId="77777777" w:rsidR="00EB5935" w:rsidRPr="000A27A8" w:rsidRDefault="00EB5935" w:rsidP="00B86B18">
            <w:pPr>
              <w:spacing w:after="160" w:line="259" w:lineRule="auto"/>
              <w:ind w:left="720"/>
              <w:contextualSpacing/>
              <w:rPr>
                <w:sz w:val="20"/>
                <w:szCs w:val="20"/>
              </w:rPr>
            </w:pPr>
          </w:p>
          <w:p w14:paraId="2362A00F"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 xml:space="preserve">Delibera sobre asuntos públicos que afectan los derechos humanos, la seguridad y la defensa nacional cuando sustenta su posición a partir de la contraposición de puntos de vista distintos del suyo, y sobre la base del análisis de las diversas </w:t>
            </w:r>
            <w:proofErr w:type="spellStart"/>
            <w:r w:rsidRPr="000A27A8">
              <w:rPr>
                <w:sz w:val="20"/>
                <w:szCs w:val="20"/>
                <w:u w:val="single"/>
              </w:rPr>
              <w:t>pos-turas</w:t>
            </w:r>
            <w:proofErr w:type="spellEnd"/>
            <w:r w:rsidRPr="000A27A8">
              <w:rPr>
                <w:sz w:val="20"/>
                <w:szCs w:val="20"/>
                <w:u w:val="single"/>
              </w:rPr>
              <w:t xml:space="preserve"> y los posibles intereses involucrados. Aporta a la construcción de consensos que contribuyan al bien común basándose en principios democráticos.</w:t>
            </w:r>
          </w:p>
          <w:p w14:paraId="19A31EC4" w14:textId="77777777" w:rsidR="00EB5935" w:rsidRPr="00365599" w:rsidRDefault="00EB5935" w:rsidP="00B86B18">
            <w:pPr>
              <w:spacing w:after="160" w:line="259" w:lineRule="auto"/>
              <w:jc w:val="both"/>
              <w:rPr>
                <w:sz w:val="20"/>
                <w:szCs w:val="20"/>
              </w:rPr>
            </w:pPr>
          </w:p>
          <w:p w14:paraId="21E00B57" w14:textId="77777777" w:rsidR="00EB5935" w:rsidRPr="000A27A8" w:rsidRDefault="00EB5935" w:rsidP="007610B1">
            <w:pPr>
              <w:numPr>
                <w:ilvl w:val="0"/>
                <w:numId w:val="316"/>
              </w:numPr>
              <w:spacing w:after="160" w:line="259" w:lineRule="auto"/>
              <w:ind w:left="292" w:hanging="292"/>
              <w:contextualSpacing/>
              <w:jc w:val="both"/>
              <w:rPr>
                <w:sz w:val="20"/>
                <w:szCs w:val="20"/>
                <w:u w:val="single"/>
              </w:rPr>
            </w:pPr>
            <w:r w:rsidRPr="000A27A8">
              <w:rPr>
                <w:sz w:val="20"/>
                <w:szCs w:val="20"/>
                <w:u w:val="single"/>
              </w:rPr>
              <w:t xml:space="preserve">Realiza acciones participativas para promover y defender los derechos humanos y la justicia social y ambiental. Explica las funciones de los organismos e instituciones que velan </w:t>
            </w:r>
            <w:r w:rsidRPr="000A27A8">
              <w:rPr>
                <w:sz w:val="20"/>
                <w:szCs w:val="20"/>
                <w:u w:val="single"/>
              </w:rPr>
              <w:lastRenderedPageBreak/>
              <w:t>por los derechos humanos en el Perú y el mundo.</w:t>
            </w:r>
          </w:p>
          <w:p w14:paraId="2B1FBCAF" w14:textId="77777777" w:rsidR="00EB5935" w:rsidRPr="000A27A8" w:rsidRDefault="00EB5935" w:rsidP="00B86B18">
            <w:pPr>
              <w:spacing w:after="160" w:line="259" w:lineRule="auto"/>
              <w:ind w:left="720"/>
              <w:contextualSpacing/>
              <w:rPr>
                <w:sz w:val="20"/>
                <w:szCs w:val="20"/>
                <w:u w:val="single"/>
              </w:rPr>
            </w:pPr>
          </w:p>
          <w:p w14:paraId="7B964243" w14:textId="77777777" w:rsidR="00EB5935" w:rsidRPr="000A27A8" w:rsidRDefault="00EB5935" w:rsidP="007610B1">
            <w:pPr>
              <w:numPr>
                <w:ilvl w:val="0"/>
                <w:numId w:val="316"/>
              </w:numPr>
              <w:spacing w:after="160" w:line="259" w:lineRule="auto"/>
              <w:ind w:left="292" w:hanging="292"/>
              <w:contextualSpacing/>
              <w:jc w:val="both"/>
              <w:rPr>
                <w:sz w:val="20"/>
                <w:szCs w:val="20"/>
              </w:rPr>
            </w:pPr>
            <w:r w:rsidRPr="000A27A8">
              <w:rPr>
                <w:sz w:val="20"/>
                <w:szCs w:val="20"/>
                <w:u w:val="single"/>
              </w:rPr>
              <w:t>Evalúa los procedimientos de las instituciones y organismos del Estado considerando el respeto por la dignidad humana, y propone alternativas para su mejora</w:t>
            </w:r>
            <w:r w:rsidRPr="000A27A8">
              <w:rPr>
                <w:sz w:val="20"/>
                <w:szCs w:val="20"/>
              </w:rPr>
              <w:t>.</w:t>
            </w:r>
          </w:p>
        </w:tc>
      </w:tr>
      <w:tr w:rsidR="00EB5935" w:rsidRPr="000A27A8" w14:paraId="5412E9AA" w14:textId="77777777" w:rsidTr="00B86B18">
        <w:tc>
          <w:tcPr>
            <w:tcW w:w="14572" w:type="dxa"/>
            <w:gridSpan w:val="4"/>
            <w:shd w:val="clear" w:color="auto" w:fill="BDD6EE" w:themeFill="accent1" w:themeFillTint="66"/>
          </w:tcPr>
          <w:p w14:paraId="146DD1B6" w14:textId="77777777" w:rsidR="00EB5935" w:rsidRPr="000A27A8" w:rsidRDefault="00EB5935" w:rsidP="00B86B18">
            <w:pPr>
              <w:spacing w:after="160" w:line="259" w:lineRule="auto"/>
              <w:jc w:val="center"/>
              <w:rPr>
                <w:b/>
                <w:sz w:val="16"/>
                <w:szCs w:val="18"/>
                <w:lang w:val="en-US"/>
              </w:rPr>
            </w:pPr>
            <w:r w:rsidRPr="000A27A8">
              <w:rPr>
                <w:b/>
                <w:sz w:val="24"/>
                <w:szCs w:val="18"/>
                <w:lang w:val="en-US"/>
              </w:rPr>
              <w:lastRenderedPageBreak/>
              <w:t>CRITERIOS DE EVALUACIÓN</w:t>
            </w:r>
          </w:p>
        </w:tc>
      </w:tr>
      <w:tr w:rsidR="00EB5935" w:rsidRPr="00365599" w14:paraId="4D51F6BC" w14:textId="77777777" w:rsidTr="00B86B18">
        <w:trPr>
          <w:trHeight w:val="520"/>
        </w:trPr>
        <w:tc>
          <w:tcPr>
            <w:tcW w:w="14572" w:type="dxa"/>
            <w:gridSpan w:val="4"/>
            <w:tcBorders>
              <w:bottom w:val="single" w:sz="4" w:space="0" w:color="auto"/>
            </w:tcBorders>
          </w:tcPr>
          <w:p w14:paraId="749B0196" w14:textId="77777777" w:rsidR="00EB5935" w:rsidRPr="00256545" w:rsidRDefault="00EB5935" w:rsidP="007610B1">
            <w:pPr>
              <w:numPr>
                <w:ilvl w:val="0"/>
                <w:numId w:val="309"/>
              </w:numPr>
              <w:spacing w:after="160" w:line="259" w:lineRule="auto"/>
              <w:ind w:left="639" w:hanging="425"/>
              <w:contextualSpacing/>
              <w:jc w:val="both"/>
              <w:rPr>
                <w:rFonts w:ascii="Calibri" w:eastAsia="Times New Roman" w:hAnsi="Calibri" w:cs="Times New Roman"/>
                <w:sz w:val="20"/>
                <w:szCs w:val="20"/>
                <w:lang w:eastAsia="es-ES"/>
              </w:rPr>
            </w:pPr>
            <w:r w:rsidRPr="00256545">
              <w:rPr>
                <w:rFonts w:ascii="Calibri" w:eastAsia="Times New Roman" w:hAnsi="Calibri" w:cs="Times New Roman"/>
                <w:sz w:val="20"/>
                <w:szCs w:val="20"/>
                <w:lang w:eastAsia="es-ES"/>
              </w:rPr>
              <w:t>Al inicio de las actividades escolares se aplicará una evaluación diagnóstica para analizar el nivel de logro de las competencias alcanzado por los estudiantes el año anterior.</w:t>
            </w:r>
          </w:p>
          <w:p w14:paraId="7998C7BB" w14:textId="77777777" w:rsidR="00EB5935" w:rsidRPr="00365599" w:rsidRDefault="00EB5935" w:rsidP="007610B1">
            <w:pPr>
              <w:numPr>
                <w:ilvl w:val="0"/>
                <w:numId w:val="309"/>
              </w:numPr>
              <w:spacing w:after="160" w:line="259" w:lineRule="auto"/>
              <w:ind w:left="639" w:hanging="425"/>
              <w:contextualSpacing/>
              <w:jc w:val="both"/>
              <w:rPr>
                <w:rFonts w:ascii="Calibri" w:eastAsia="Times New Roman" w:hAnsi="Calibri" w:cs="Times New Roman"/>
                <w:sz w:val="20"/>
                <w:szCs w:val="20"/>
                <w:lang w:eastAsia="es-ES"/>
              </w:rPr>
            </w:pPr>
            <w:r w:rsidRPr="00365599">
              <w:rPr>
                <w:rFonts w:ascii="Calibri" w:eastAsia="Times New Roman" w:hAnsi="Calibri" w:cs="Times New Roman"/>
                <w:sz w:val="20"/>
                <w:szCs w:val="20"/>
                <w:lang w:eastAsia="es-ES"/>
              </w:rPr>
              <w:t>A lo largo del desarrollo de las unidades didácticas se observará el desempeño de los estudiantes para realizar acciones de retroalimentación oportuna, asimismo se les proporcionará oportunidades para mejorar su desempeño.</w:t>
            </w:r>
          </w:p>
          <w:p w14:paraId="75335507" w14:textId="77777777" w:rsidR="00EB5935" w:rsidRPr="00365599" w:rsidRDefault="00EB5935" w:rsidP="007610B1">
            <w:pPr>
              <w:numPr>
                <w:ilvl w:val="0"/>
                <w:numId w:val="309"/>
              </w:numPr>
              <w:spacing w:after="160" w:line="259" w:lineRule="auto"/>
              <w:ind w:left="639" w:hanging="425"/>
              <w:contextualSpacing/>
              <w:jc w:val="both"/>
              <w:rPr>
                <w:rFonts w:ascii="Calibri" w:eastAsia="Times New Roman" w:hAnsi="Calibri" w:cs="Times New Roman"/>
                <w:sz w:val="20"/>
                <w:szCs w:val="20"/>
                <w:lang w:eastAsia="es-ES"/>
              </w:rPr>
            </w:pPr>
            <w:proofErr w:type="gramStart"/>
            <w:r w:rsidRPr="00365599">
              <w:rPr>
                <w:rFonts w:ascii="Calibri" w:eastAsia="Times New Roman" w:hAnsi="Calibri" w:cs="Times New Roman"/>
                <w:sz w:val="20"/>
                <w:szCs w:val="20"/>
                <w:lang w:eastAsia="es-ES"/>
              </w:rPr>
              <w:t>Asimismo</w:t>
            </w:r>
            <w:proofErr w:type="gramEnd"/>
            <w:r w:rsidRPr="00365599">
              <w:rPr>
                <w:rFonts w:ascii="Calibri" w:eastAsia="Times New Roman" w:hAnsi="Calibri" w:cs="Times New Roman"/>
                <w:sz w:val="20"/>
                <w:szCs w:val="20"/>
                <w:lang w:eastAsia="es-ES"/>
              </w:rPr>
              <w:t xml:space="preserve"> al finalizar el periodo lectivo (bimestre o trimestre) es importante dar cuenta de qué estudiantes han logrado los aprendizajes esperados a los estudiantes, sus padres y la institución educativa.</w:t>
            </w:r>
          </w:p>
        </w:tc>
      </w:tr>
    </w:tbl>
    <w:p w14:paraId="5C737A9D" w14:textId="092571A9" w:rsidR="00EB5935" w:rsidRDefault="00EB5935" w:rsidP="00EB5935">
      <w:pPr>
        <w:rPr>
          <w:b/>
          <w:lang w:val="es-MX"/>
        </w:rPr>
      </w:pPr>
      <w:r w:rsidRPr="000A27A8">
        <w:rPr>
          <w:b/>
          <w:lang w:val="es-MX"/>
        </w:rPr>
        <w:br w:type="textWrapping" w:clear="all"/>
      </w:r>
    </w:p>
    <w:p w14:paraId="22F1D81C" w14:textId="77777777" w:rsidR="00EB5935" w:rsidRPr="00EB5935" w:rsidRDefault="00EB5935" w:rsidP="00EB5935">
      <w:pPr>
        <w:rPr>
          <w:lang w:val="es-MX"/>
        </w:rPr>
      </w:pPr>
    </w:p>
    <w:p w14:paraId="7C860A47" w14:textId="32FC7CBE" w:rsidR="00EB5935" w:rsidRDefault="00EB5935" w:rsidP="00EB5935">
      <w:pPr>
        <w:rPr>
          <w:lang w:val="es-MX"/>
        </w:rPr>
      </w:pPr>
    </w:p>
    <w:p w14:paraId="3CFD1A8E" w14:textId="44E51807" w:rsidR="00EB5935" w:rsidRDefault="00EB5935" w:rsidP="00EB5935">
      <w:pPr>
        <w:tabs>
          <w:tab w:val="left" w:pos="6300"/>
        </w:tabs>
        <w:rPr>
          <w:b/>
          <w:lang w:val="es-MX"/>
        </w:rPr>
      </w:pPr>
      <w:r>
        <w:rPr>
          <w:lang w:val="es-MX"/>
        </w:rPr>
        <w:tab/>
      </w:r>
    </w:p>
    <w:p w14:paraId="54F0851D" w14:textId="77777777" w:rsidR="00EB5935" w:rsidRDefault="00EB5935" w:rsidP="00EB5935">
      <w:pPr>
        <w:rPr>
          <w:b/>
          <w:lang w:val="es-MX"/>
        </w:rPr>
      </w:pPr>
    </w:p>
    <w:p w14:paraId="2A2F86F9" w14:textId="77777777" w:rsidR="00EB5935" w:rsidRDefault="00EB5935" w:rsidP="00EB5935">
      <w:pPr>
        <w:rPr>
          <w:b/>
          <w:lang w:val="es-MX"/>
        </w:rPr>
      </w:pPr>
    </w:p>
    <w:p w14:paraId="7C59C556" w14:textId="77777777" w:rsidR="00EB5935" w:rsidRDefault="00EB5935" w:rsidP="00EB5935">
      <w:pPr>
        <w:rPr>
          <w:b/>
          <w:lang w:val="es-MX"/>
        </w:rPr>
      </w:pPr>
    </w:p>
    <w:p w14:paraId="4C4AAF4E" w14:textId="77777777" w:rsidR="00506E45" w:rsidRPr="00506E45" w:rsidRDefault="00506E45" w:rsidP="00506E45">
      <w:pPr>
        <w:rPr>
          <w:rFonts w:ascii="Calibri" w:eastAsia="Calibri" w:hAnsi="Calibri" w:cs="Times New Roman"/>
          <w:sz w:val="20"/>
          <w:szCs w:val="20"/>
          <w:lang w:val="es-PE"/>
        </w:rPr>
      </w:pPr>
    </w:p>
    <w:p w14:paraId="6834244B" w14:textId="77777777" w:rsidR="00506E45" w:rsidRPr="00506E45" w:rsidRDefault="00506E45" w:rsidP="00506E45">
      <w:pPr>
        <w:rPr>
          <w:rFonts w:ascii="Calibri" w:eastAsia="Calibri" w:hAnsi="Calibri" w:cs="Times New Roman"/>
          <w:sz w:val="20"/>
          <w:szCs w:val="20"/>
          <w:lang w:val="es-PE"/>
        </w:rPr>
      </w:pPr>
    </w:p>
    <w:p w14:paraId="33612CBC" w14:textId="77777777" w:rsidR="00506E45" w:rsidRPr="00506E45" w:rsidRDefault="00506E45" w:rsidP="00506E45">
      <w:pPr>
        <w:rPr>
          <w:rFonts w:ascii="Calibri" w:eastAsia="Calibri" w:hAnsi="Calibri" w:cs="Times New Roman"/>
          <w:sz w:val="20"/>
          <w:szCs w:val="20"/>
          <w:lang w:val="es-PE"/>
        </w:rPr>
      </w:pPr>
    </w:p>
    <w:p w14:paraId="31FDF9D2" w14:textId="77777777" w:rsidR="00506E45" w:rsidRPr="00506E45" w:rsidRDefault="00506E45" w:rsidP="00506E45">
      <w:pPr>
        <w:rPr>
          <w:rFonts w:ascii="Calibri" w:eastAsia="Calibri" w:hAnsi="Calibri" w:cs="Times New Roman"/>
          <w:sz w:val="20"/>
          <w:szCs w:val="20"/>
          <w:lang w:val="es-PE"/>
        </w:rPr>
      </w:pPr>
    </w:p>
    <w:p w14:paraId="7765B8BD" w14:textId="77777777" w:rsidR="00506E45" w:rsidRPr="00506E45" w:rsidRDefault="00506E45" w:rsidP="00506E45">
      <w:pPr>
        <w:jc w:val="both"/>
        <w:rPr>
          <w:rFonts w:ascii="Calibri" w:eastAsia="Calibri" w:hAnsi="Calibri" w:cs="Times New Roman"/>
          <w:b/>
          <w:bCs/>
          <w:sz w:val="20"/>
          <w:szCs w:val="20"/>
          <w:lang w:val="es-PE"/>
        </w:rPr>
      </w:pPr>
    </w:p>
    <w:p w14:paraId="42187115" w14:textId="32487E43" w:rsidR="00D4660C" w:rsidRPr="00E0048B" w:rsidRDefault="00D4660C" w:rsidP="00E0048B">
      <w:pPr>
        <w:rPr>
          <w:lang w:val="es-MX"/>
        </w:rPr>
        <w:sectPr w:rsidR="00D4660C" w:rsidRPr="00E0048B" w:rsidSect="001C3F75">
          <w:pgSz w:w="16840" w:h="11920" w:orient="landscape"/>
          <w:pgMar w:top="261" w:right="278" w:bottom="1038" w:left="1361" w:header="720" w:footer="720" w:gutter="0"/>
          <w:cols w:space="720"/>
        </w:sectPr>
      </w:pPr>
    </w:p>
    <w:p w14:paraId="265565CF" w14:textId="678F63D3" w:rsidR="001C3F75" w:rsidRDefault="001C3F75" w:rsidP="007610B1">
      <w:pPr>
        <w:pStyle w:val="Prrafodelista"/>
        <w:numPr>
          <w:ilvl w:val="1"/>
          <w:numId w:val="185"/>
        </w:numPr>
        <w:tabs>
          <w:tab w:val="left" w:pos="426"/>
        </w:tabs>
        <w:ind w:left="142" w:hanging="142"/>
        <w:rPr>
          <w:rFonts w:ascii="AR CENA" w:hAnsi="AR CENA"/>
          <w:b/>
          <w:sz w:val="36"/>
          <w:szCs w:val="36"/>
          <w:lang w:val="es-MX"/>
        </w:rPr>
      </w:pPr>
      <w:r w:rsidRPr="00786D4E">
        <w:rPr>
          <w:rFonts w:ascii="AR CENA" w:hAnsi="AR CENA"/>
          <w:b/>
          <w:sz w:val="36"/>
          <w:szCs w:val="36"/>
          <w:lang w:val="es-MX"/>
        </w:rPr>
        <w:lastRenderedPageBreak/>
        <w:t>Modelo de gestión institucional</w:t>
      </w:r>
    </w:p>
    <w:p w14:paraId="02F57A36" w14:textId="094A9AF5" w:rsidR="000317C3" w:rsidRDefault="000317C3" w:rsidP="000317C3">
      <w:pPr>
        <w:pStyle w:val="Prrafodelista"/>
        <w:tabs>
          <w:tab w:val="left" w:pos="426"/>
        </w:tabs>
        <w:rPr>
          <w:rFonts w:ascii="AR CENA" w:hAnsi="AR CENA"/>
          <w:b/>
          <w:sz w:val="36"/>
          <w:szCs w:val="36"/>
          <w:lang w:val="es-MX"/>
        </w:rPr>
      </w:pPr>
    </w:p>
    <w:p w14:paraId="3B0372E1" w14:textId="77777777" w:rsidR="000317C3" w:rsidRPr="000317C3" w:rsidRDefault="000317C3" w:rsidP="000317C3">
      <w:pPr>
        <w:widowControl w:val="0"/>
        <w:spacing w:before="43" w:after="0" w:line="360" w:lineRule="auto"/>
        <w:ind w:left="1134" w:hanging="1134"/>
        <w:jc w:val="both"/>
        <w:rPr>
          <w:rFonts w:ascii="Arial" w:eastAsia="AR CENA" w:hAnsi="Arial" w:cs="Arial"/>
          <w:sz w:val="24"/>
          <w:szCs w:val="24"/>
          <w:lang w:val="es-PE" w:eastAsia="es-ES" w:bidi="es-ES"/>
        </w:rPr>
      </w:pPr>
      <w:r w:rsidRPr="000317C3">
        <w:rPr>
          <w:rFonts w:ascii="Arial" w:eastAsia="AR CENA" w:hAnsi="Arial" w:cs="Arial"/>
          <w:sz w:val="24"/>
          <w:szCs w:val="24"/>
          <w:lang w:val="es-PE" w:eastAsia="es-ES" w:bidi="es-ES"/>
        </w:rPr>
        <w:t xml:space="preserve">                La propuesta de Gestión de la IEP “Santa Rosa De Lima” está orientada hacia la mejora de los aprendizajes, en el marco de los compromisos de gestión escolar:</w:t>
      </w:r>
    </w:p>
    <w:p w14:paraId="0E5AE4E1" w14:textId="77777777" w:rsidR="000317C3" w:rsidRPr="000317C3" w:rsidRDefault="000317C3" w:rsidP="000317C3">
      <w:pPr>
        <w:widowControl w:val="0"/>
        <w:spacing w:before="43" w:after="0" w:line="360" w:lineRule="auto"/>
        <w:ind w:left="284" w:hanging="284"/>
        <w:jc w:val="both"/>
        <w:rPr>
          <w:rFonts w:ascii="Arial" w:eastAsia="AR CENA" w:hAnsi="Arial" w:cs="Arial"/>
          <w:sz w:val="24"/>
          <w:szCs w:val="24"/>
          <w:lang w:val="es-PE" w:eastAsia="es-ES" w:bidi="es-ES"/>
        </w:rPr>
      </w:pPr>
      <w:r w:rsidRPr="000317C3">
        <w:rPr>
          <w:rFonts w:ascii="Arial" w:eastAsia="AR CENA" w:hAnsi="Arial" w:cs="Arial"/>
          <w:sz w:val="24"/>
          <w:szCs w:val="24"/>
          <w:lang w:val="es-PE" w:eastAsia="es-ES" w:bidi="es-ES"/>
        </w:rPr>
        <w:t xml:space="preserve">                1</w:t>
      </w:r>
      <w:r w:rsidRPr="000317C3">
        <w:rPr>
          <w:rFonts w:ascii="Arial" w:eastAsia="AR CENA" w:hAnsi="Arial" w:cs="Arial"/>
          <w:b/>
          <w:i/>
          <w:sz w:val="24"/>
          <w:szCs w:val="24"/>
          <w:lang w:val="es-PE" w:eastAsia="es-ES" w:bidi="es-ES"/>
        </w:rPr>
        <w:t>.-</w:t>
      </w:r>
      <w:r w:rsidRPr="000317C3">
        <w:rPr>
          <w:rFonts w:ascii="Arial" w:eastAsia="AR CENA" w:hAnsi="Arial" w:cs="Arial"/>
          <w:b/>
          <w:i/>
          <w:sz w:val="24"/>
          <w:szCs w:val="24"/>
          <w:lang w:val="es-PE" w:eastAsia="es-ES" w:bidi="es-ES"/>
        </w:rPr>
        <w:tab/>
        <w:t>COMPROMISOS DE RESULTADOS</w:t>
      </w:r>
    </w:p>
    <w:p w14:paraId="500B359F" w14:textId="77777777" w:rsidR="000317C3" w:rsidRPr="000317C3" w:rsidRDefault="000317C3" w:rsidP="007610B1">
      <w:pPr>
        <w:widowControl w:val="0"/>
        <w:numPr>
          <w:ilvl w:val="0"/>
          <w:numId w:val="318"/>
        </w:numPr>
        <w:spacing w:before="43" w:after="0" w:line="360" w:lineRule="auto"/>
        <w:jc w:val="both"/>
        <w:rPr>
          <w:rFonts w:ascii="Arial" w:eastAsia="AR CENA" w:hAnsi="Arial" w:cs="Arial"/>
          <w:sz w:val="24"/>
          <w:szCs w:val="24"/>
          <w:lang w:val="es-PE" w:eastAsia="es-ES" w:bidi="es-ES"/>
        </w:rPr>
      </w:pPr>
      <w:r w:rsidRPr="000317C3">
        <w:rPr>
          <w:rFonts w:ascii="Arial" w:eastAsia="AR CENA" w:hAnsi="Arial" w:cs="Arial"/>
          <w:sz w:val="24"/>
          <w:szCs w:val="24"/>
          <w:lang w:val="es-PE" w:eastAsia="es-ES" w:bidi="es-ES"/>
        </w:rPr>
        <w:t>Desarrollo integral de las/los estudiantes.</w:t>
      </w:r>
    </w:p>
    <w:p w14:paraId="59150334" w14:textId="77777777" w:rsidR="000317C3" w:rsidRPr="000317C3" w:rsidRDefault="000317C3" w:rsidP="007610B1">
      <w:pPr>
        <w:widowControl w:val="0"/>
        <w:numPr>
          <w:ilvl w:val="0"/>
          <w:numId w:val="318"/>
        </w:numPr>
        <w:spacing w:before="43" w:after="0" w:line="360" w:lineRule="auto"/>
        <w:jc w:val="both"/>
        <w:rPr>
          <w:rFonts w:ascii="Arial" w:eastAsia="AR CENA" w:hAnsi="Arial" w:cs="Arial"/>
          <w:sz w:val="24"/>
          <w:szCs w:val="24"/>
          <w:lang w:val="es-PE" w:eastAsia="es-ES" w:bidi="es-ES"/>
        </w:rPr>
      </w:pPr>
      <w:r w:rsidRPr="000317C3">
        <w:rPr>
          <w:rFonts w:ascii="Arial" w:eastAsia="AR CENA" w:hAnsi="Arial" w:cs="Arial"/>
          <w:sz w:val="24"/>
          <w:szCs w:val="24"/>
          <w:lang w:val="es-PE" w:eastAsia="es-ES" w:bidi="es-ES"/>
        </w:rPr>
        <w:t xml:space="preserve">Acceso de las/los estudiantes hasta la culminación de su trayectoria educativa </w:t>
      </w:r>
    </w:p>
    <w:p w14:paraId="1628D80E" w14:textId="77777777" w:rsidR="000317C3" w:rsidRPr="000317C3" w:rsidRDefault="000317C3" w:rsidP="000317C3">
      <w:pPr>
        <w:widowControl w:val="0"/>
        <w:spacing w:before="43" w:after="0" w:line="360" w:lineRule="auto"/>
        <w:ind w:left="284" w:hanging="284"/>
        <w:jc w:val="both"/>
        <w:rPr>
          <w:rFonts w:ascii="Arial" w:eastAsia="AR CENA" w:hAnsi="Arial" w:cs="Arial"/>
          <w:sz w:val="24"/>
          <w:szCs w:val="24"/>
          <w:lang w:val="es-PE" w:eastAsia="es-ES" w:bidi="es-ES"/>
        </w:rPr>
      </w:pPr>
      <w:r w:rsidRPr="000317C3">
        <w:rPr>
          <w:rFonts w:ascii="Arial" w:eastAsia="AR CENA" w:hAnsi="Arial" w:cs="Arial"/>
          <w:sz w:val="24"/>
          <w:szCs w:val="24"/>
          <w:lang w:val="es-PE" w:eastAsia="es-ES" w:bidi="es-ES"/>
        </w:rPr>
        <w:t xml:space="preserve">                 2.-</w:t>
      </w:r>
      <w:r w:rsidRPr="000317C3">
        <w:rPr>
          <w:rFonts w:ascii="Arial" w:eastAsia="AR CENA" w:hAnsi="Arial" w:cs="Arial"/>
          <w:sz w:val="24"/>
          <w:szCs w:val="24"/>
          <w:lang w:val="es-PE" w:eastAsia="es-ES" w:bidi="es-ES"/>
        </w:rPr>
        <w:tab/>
      </w:r>
      <w:r w:rsidRPr="000317C3">
        <w:rPr>
          <w:rFonts w:ascii="Arial" w:eastAsia="AR CENA" w:hAnsi="Arial" w:cs="Arial"/>
          <w:b/>
          <w:i/>
          <w:sz w:val="24"/>
          <w:szCs w:val="24"/>
          <w:lang w:val="es-PE" w:eastAsia="es-ES" w:bidi="es-ES"/>
        </w:rPr>
        <w:t>COMPROMISOS DE CONDICIONES</w:t>
      </w:r>
    </w:p>
    <w:p w14:paraId="37F555B9" w14:textId="77777777" w:rsidR="000317C3" w:rsidRPr="000317C3" w:rsidRDefault="000317C3" w:rsidP="007610B1">
      <w:pPr>
        <w:widowControl w:val="0"/>
        <w:numPr>
          <w:ilvl w:val="0"/>
          <w:numId w:val="319"/>
        </w:numPr>
        <w:spacing w:before="43" w:after="0" w:line="360" w:lineRule="auto"/>
        <w:jc w:val="both"/>
        <w:rPr>
          <w:rFonts w:ascii="Arial" w:eastAsia="AR CENA" w:hAnsi="Arial" w:cs="Arial"/>
          <w:sz w:val="24"/>
          <w:szCs w:val="24"/>
          <w:lang w:val="es-PE" w:eastAsia="es-ES" w:bidi="es-ES"/>
        </w:rPr>
      </w:pPr>
      <w:r w:rsidRPr="000317C3">
        <w:rPr>
          <w:rFonts w:ascii="Arial" w:eastAsia="AR CENA" w:hAnsi="Arial" w:cs="Arial"/>
          <w:sz w:val="24"/>
          <w:szCs w:val="24"/>
          <w:lang w:val="es-PE" w:eastAsia="es-ES" w:bidi="es-ES"/>
        </w:rPr>
        <w:t>Gestión de las condiciones operativas orientada al sostenimiento del servicio educativo ofrecido por la IE.</w:t>
      </w:r>
    </w:p>
    <w:p w14:paraId="59E65C5E" w14:textId="77777777" w:rsidR="000317C3" w:rsidRPr="000317C3" w:rsidRDefault="000317C3" w:rsidP="007610B1">
      <w:pPr>
        <w:widowControl w:val="0"/>
        <w:numPr>
          <w:ilvl w:val="0"/>
          <w:numId w:val="319"/>
        </w:numPr>
        <w:spacing w:before="43" w:after="0" w:line="360" w:lineRule="auto"/>
        <w:jc w:val="both"/>
        <w:rPr>
          <w:rFonts w:ascii="Arial" w:eastAsia="AR CENA" w:hAnsi="Arial" w:cs="Arial"/>
          <w:sz w:val="24"/>
          <w:szCs w:val="24"/>
          <w:lang w:val="es-PE" w:eastAsia="es-ES" w:bidi="es-ES"/>
        </w:rPr>
      </w:pPr>
      <w:r w:rsidRPr="000317C3">
        <w:rPr>
          <w:rFonts w:ascii="Arial" w:eastAsia="AR CENA" w:hAnsi="Arial" w:cs="Arial"/>
          <w:sz w:val="24"/>
          <w:szCs w:val="24"/>
          <w:lang w:val="es-PE" w:eastAsia="es-ES" w:bidi="es-ES"/>
        </w:rPr>
        <w:t>Gestión de la práctica pedagógica orientada al logro de aprendizajes previstos en el perfil de egreso del CNEB.</w:t>
      </w:r>
    </w:p>
    <w:p w14:paraId="75726AE5" w14:textId="77777777" w:rsidR="000317C3" w:rsidRPr="000317C3" w:rsidRDefault="000317C3" w:rsidP="007610B1">
      <w:pPr>
        <w:widowControl w:val="0"/>
        <w:numPr>
          <w:ilvl w:val="0"/>
          <w:numId w:val="319"/>
        </w:numPr>
        <w:spacing w:before="43" w:after="0" w:line="360" w:lineRule="auto"/>
        <w:jc w:val="both"/>
        <w:rPr>
          <w:rFonts w:ascii="Arial" w:eastAsia="AR CENA" w:hAnsi="Arial" w:cs="Arial"/>
          <w:sz w:val="24"/>
          <w:szCs w:val="24"/>
          <w:lang w:val="es-PE" w:eastAsia="es-ES" w:bidi="es-ES"/>
        </w:rPr>
      </w:pPr>
      <w:r w:rsidRPr="000317C3">
        <w:rPr>
          <w:rFonts w:ascii="Arial" w:eastAsia="AR CENA" w:hAnsi="Arial" w:cs="Arial"/>
          <w:sz w:val="24"/>
          <w:szCs w:val="24"/>
          <w:lang w:val="es-PE" w:eastAsia="es-ES" w:bidi="es-ES"/>
        </w:rPr>
        <w:t>Gestión del bienestar escolar que promueva el desarrollo integral de las y los estudiantes.</w:t>
      </w:r>
    </w:p>
    <w:p w14:paraId="417BD0D9" w14:textId="77777777" w:rsidR="000317C3" w:rsidRPr="000317C3" w:rsidRDefault="000317C3" w:rsidP="000317C3">
      <w:pPr>
        <w:widowControl w:val="0"/>
        <w:spacing w:before="43" w:after="0" w:line="360" w:lineRule="auto"/>
        <w:ind w:left="1276" w:hanging="1276"/>
        <w:jc w:val="both"/>
        <w:rPr>
          <w:rFonts w:ascii="Arial" w:eastAsia="AR CENA" w:hAnsi="Arial" w:cs="Arial"/>
          <w:sz w:val="24"/>
          <w:szCs w:val="24"/>
          <w:lang w:val="es-PE" w:eastAsia="es-ES" w:bidi="es-ES"/>
        </w:rPr>
      </w:pPr>
      <w:r w:rsidRPr="000317C3">
        <w:rPr>
          <w:rFonts w:ascii="Arial" w:eastAsia="AR CENA" w:hAnsi="Arial" w:cs="Arial"/>
          <w:sz w:val="24"/>
          <w:szCs w:val="24"/>
          <w:lang w:val="es-PE" w:eastAsia="es-ES" w:bidi="es-ES"/>
        </w:rPr>
        <w:t xml:space="preserve">                  Tales compromisos de gestión  tienen como propósito implementar prácticas  de gestión pertinentes y oportunas, orientando los esfuerzos de la comunidad educativa hacia la mejora de los aprendizajes  y el logro de la calidad educativa, a través del ejercicio de liderazgo pedagógico del directivo, la formación continua de los docentes y la participación democrática de la comunidad educativa, alcanzando óptimas condiciones para el funcionamiento de nuestra institución educativa y con ello garantizar la mejora continua.</w:t>
      </w:r>
    </w:p>
    <w:p w14:paraId="4607DFD6" w14:textId="77777777" w:rsidR="000317C3" w:rsidRPr="000317C3" w:rsidRDefault="000317C3" w:rsidP="000317C3">
      <w:pPr>
        <w:widowControl w:val="0"/>
        <w:spacing w:before="43" w:after="0" w:line="360" w:lineRule="auto"/>
        <w:ind w:left="1276" w:hanging="1276"/>
        <w:jc w:val="both"/>
        <w:rPr>
          <w:rFonts w:ascii="Arial" w:eastAsia="AR CENA" w:hAnsi="Arial" w:cs="Arial"/>
          <w:sz w:val="24"/>
          <w:szCs w:val="24"/>
          <w:lang w:val="es-PE" w:eastAsia="es-ES" w:bidi="es-ES"/>
        </w:rPr>
      </w:pPr>
    </w:p>
    <w:p w14:paraId="3722E7C3" w14:textId="77777777" w:rsidR="000317C3" w:rsidRPr="000317C3" w:rsidRDefault="000317C3" w:rsidP="000317C3">
      <w:pPr>
        <w:widowControl w:val="0"/>
        <w:spacing w:before="43" w:after="0" w:line="360" w:lineRule="auto"/>
        <w:ind w:left="1276" w:hanging="1276"/>
        <w:jc w:val="both"/>
        <w:rPr>
          <w:rFonts w:ascii="Arial" w:eastAsia="AR CENA" w:hAnsi="Arial" w:cs="Arial"/>
          <w:sz w:val="24"/>
          <w:szCs w:val="24"/>
          <w:lang w:val="es-PE" w:eastAsia="es-ES" w:bidi="es-ES"/>
        </w:rPr>
      </w:pPr>
    </w:p>
    <w:p w14:paraId="51220792" w14:textId="77777777" w:rsidR="000317C3" w:rsidRPr="000317C3" w:rsidRDefault="000317C3" w:rsidP="000317C3">
      <w:pPr>
        <w:widowControl w:val="0"/>
        <w:spacing w:before="43" w:after="0" w:line="360" w:lineRule="auto"/>
        <w:ind w:left="1276" w:hanging="1276"/>
        <w:jc w:val="both"/>
        <w:rPr>
          <w:rFonts w:ascii="Arial" w:eastAsia="AR CENA" w:hAnsi="Arial" w:cs="Arial"/>
          <w:sz w:val="24"/>
          <w:szCs w:val="24"/>
          <w:lang w:val="es-PE" w:eastAsia="es-ES" w:bidi="es-ES"/>
        </w:rPr>
      </w:pPr>
    </w:p>
    <w:p w14:paraId="21893CD0" w14:textId="77777777" w:rsidR="000317C3" w:rsidRPr="000317C3" w:rsidRDefault="000317C3" w:rsidP="000317C3">
      <w:pPr>
        <w:widowControl w:val="0"/>
        <w:spacing w:before="43" w:after="0" w:line="360" w:lineRule="auto"/>
        <w:ind w:left="1276" w:hanging="1276"/>
        <w:jc w:val="both"/>
        <w:rPr>
          <w:rFonts w:ascii="Arial" w:eastAsia="AR CENA" w:hAnsi="Arial" w:cs="Arial"/>
          <w:sz w:val="24"/>
          <w:szCs w:val="24"/>
          <w:lang w:val="es-PE" w:eastAsia="es-ES" w:bidi="es-ES"/>
        </w:rPr>
      </w:pPr>
    </w:p>
    <w:p w14:paraId="0E275AD6" w14:textId="16D46F34" w:rsidR="000317C3" w:rsidRPr="000317C3" w:rsidRDefault="000317C3" w:rsidP="000317C3">
      <w:pPr>
        <w:pStyle w:val="Prrafodelista"/>
        <w:tabs>
          <w:tab w:val="left" w:pos="426"/>
        </w:tabs>
        <w:rPr>
          <w:rFonts w:ascii="AR CENA" w:hAnsi="AR CENA"/>
          <w:b/>
          <w:sz w:val="36"/>
          <w:szCs w:val="36"/>
        </w:rPr>
      </w:pPr>
    </w:p>
    <w:p w14:paraId="6EBADEDA" w14:textId="12043D8B" w:rsidR="000317C3" w:rsidRDefault="000317C3" w:rsidP="000317C3">
      <w:pPr>
        <w:pStyle w:val="Prrafodelista"/>
        <w:tabs>
          <w:tab w:val="left" w:pos="426"/>
        </w:tabs>
        <w:rPr>
          <w:rFonts w:ascii="AR CENA" w:hAnsi="AR CENA"/>
          <w:b/>
          <w:sz w:val="36"/>
          <w:szCs w:val="36"/>
          <w:lang w:val="es-MX"/>
        </w:rPr>
      </w:pPr>
    </w:p>
    <w:p w14:paraId="47B9CA26" w14:textId="6790A8FE" w:rsidR="000317C3" w:rsidRDefault="000317C3" w:rsidP="000317C3">
      <w:pPr>
        <w:pStyle w:val="Prrafodelista"/>
        <w:tabs>
          <w:tab w:val="left" w:pos="426"/>
        </w:tabs>
        <w:rPr>
          <w:rFonts w:ascii="AR CENA" w:hAnsi="AR CENA"/>
          <w:b/>
          <w:sz w:val="36"/>
          <w:szCs w:val="36"/>
          <w:lang w:val="es-MX"/>
        </w:rPr>
      </w:pPr>
    </w:p>
    <w:p w14:paraId="33B01568" w14:textId="77777777" w:rsidR="00256545" w:rsidRPr="00786D4E" w:rsidRDefault="00256545" w:rsidP="000317C3">
      <w:pPr>
        <w:pStyle w:val="Prrafodelista"/>
        <w:tabs>
          <w:tab w:val="left" w:pos="426"/>
        </w:tabs>
        <w:rPr>
          <w:rFonts w:ascii="AR CENA" w:hAnsi="AR CENA"/>
          <w:b/>
          <w:sz w:val="36"/>
          <w:szCs w:val="36"/>
          <w:lang w:val="es-MX"/>
        </w:rPr>
      </w:pPr>
    </w:p>
    <w:p w14:paraId="7B375280" w14:textId="215700EB" w:rsidR="001C3F75" w:rsidRPr="00786D4E" w:rsidRDefault="00786D4E" w:rsidP="00B947AC">
      <w:pPr>
        <w:rPr>
          <w:rFonts w:ascii="AR CENA" w:hAnsi="AR CENA"/>
          <w:b/>
          <w:sz w:val="36"/>
          <w:szCs w:val="36"/>
          <w:lang w:val="es-MX"/>
        </w:rPr>
      </w:pPr>
      <w:r w:rsidRPr="00786D4E">
        <w:rPr>
          <w:rFonts w:ascii="AR CENA" w:hAnsi="AR CENA"/>
          <w:b/>
          <w:sz w:val="36"/>
          <w:szCs w:val="36"/>
          <w:lang w:val="es-MX"/>
        </w:rPr>
        <w:lastRenderedPageBreak/>
        <w:t>X</w:t>
      </w:r>
      <w:r w:rsidR="001C3F75" w:rsidRPr="00786D4E">
        <w:rPr>
          <w:rFonts w:ascii="AR CENA" w:hAnsi="AR CENA"/>
          <w:b/>
          <w:sz w:val="36"/>
          <w:szCs w:val="36"/>
          <w:lang w:val="es-MX"/>
        </w:rPr>
        <w:t>. Orientaciones Pedagógicas del CNEB</w:t>
      </w:r>
    </w:p>
    <w:p w14:paraId="51507D36" w14:textId="77777777" w:rsidR="00E66853" w:rsidRPr="0011596E" w:rsidRDefault="00E66853" w:rsidP="001D2BA7">
      <w:pPr>
        <w:pStyle w:val="Textoindependiente"/>
        <w:spacing w:before="31" w:line="266" w:lineRule="auto"/>
        <w:ind w:left="284" w:right="717"/>
        <w:jc w:val="both"/>
        <w:rPr>
          <w:rFonts w:ascii="Arial" w:hAnsi="Arial" w:cs="Arial"/>
          <w:sz w:val="24"/>
          <w:szCs w:val="24"/>
        </w:rPr>
      </w:pPr>
      <w:r w:rsidRPr="0011596E">
        <w:rPr>
          <w:rFonts w:ascii="Arial" w:hAnsi="Arial" w:cs="Arial"/>
          <w:sz w:val="24"/>
          <w:szCs w:val="24"/>
        </w:rPr>
        <w:t>Estas orientaciones deben ser tomadas en cuenta por los docentes en la planificación, ejecución y evaluación de los procesos de enseñanza y aprendizaje en los espacios educativos. A continuación, se presentan y describen cada una de ellas:</w:t>
      </w:r>
    </w:p>
    <w:p w14:paraId="17E06194" w14:textId="77777777" w:rsidR="00E66853" w:rsidRPr="0011596E" w:rsidRDefault="00E66853" w:rsidP="00D739F2">
      <w:pPr>
        <w:pStyle w:val="Textoindependiente"/>
        <w:spacing w:before="6"/>
        <w:ind w:left="284" w:right="616"/>
        <w:rPr>
          <w:rFonts w:ascii="Arial" w:hAnsi="Arial" w:cs="Arial"/>
          <w:sz w:val="24"/>
          <w:szCs w:val="24"/>
        </w:rPr>
      </w:pPr>
    </w:p>
    <w:p w14:paraId="160C1FE5" w14:textId="77777777" w:rsidR="001D2BA7" w:rsidRPr="0011596E" w:rsidRDefault="00E66853" w:rsidP="00D739F2">
      <w:pPr>
        <w:pStyle w:val="Textoindependiente"/>
        <w:spacing w:line="266" w:lineRule="auto"/>
        <w:ind w:left="284" w:right="616"/>
        <w:jc w:val="both"/>
        <w:rPr>
          <w:rFonts w:ascii="Arial" w:hAnsi="Arial" w:cs="Arial"/>
          <w:sz w:val="24"/>
          <w:szCs w:val="24"/>
        </w:rPr>
      </w:pPr>
      <w:r w:rsidRPr="0011596E">
        <w:rPr>
          <w:rFonts w:ascii="Arial" w:hAnsi="Arial" w:cs="Arial"/>
          <w:noProof/>
          <w:sz w:val="24"/>
          <w:szCs w:val="24"/>
          <w:lang w:val="en-US" w:eastAsia="en-US" w:bidi="ar-SA"/>
        </w:rPr>
        <w:drawing>
          <wp:anchor distT="0" distB="0" distL="0" distR="0" simplePos="0" relativeHeight="251650048" behindDoc="1" locked="0" layoutInCell="1" allowOverlap="1" wp14:anchorId="0C4E36A7" wp14:editId="2F935898">
            <wp:simplePos x="0" y="0"/>
            <wp:positionH relativeFrom="page">
              <wp:posOffset>1237790</wp:posOffset>
            </wp:positionH>
            <wp:positionV relativeFrom="paragraph">
              <wp:posOffset>39333</wp:posOffset>
            </wp:positionV>
            <wp:extent cx="74362" cy="89207"/>
            <wp:effectExtent l="0" t="0" r="0" b="0"/>
            <wp:wrapNone/>
            <wp:docPr id="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pic:nvPicPr>
                  <pic:blipFill>
                    <a:blip r:embed="rId19" cstate="print"/>
                    <a:stretch>
                      <a:fillRect/>
                    </a:stretch>
                  </pic:blipFill>
                  <pic:spPr>
                    <a:xfrm>
                      <a:off x="0" y="0"/>
                      <a:ext cx="74362" cy="89207"/>
                    </a:xfrm>
                    <a:prstGeom prst="rect">
                      <a:avLst/>
                    </a:prstGeom>
                  </pic:spPr>
                </pic:pic>
              </a:graphicData>
            </a:graphic>
          </wp:anchor>
        </w:drawing>
      </w:r>
      <w:r w:rsidRPr="0011596E">
        <w:rPr>
          <w:rFonts w:ascii="Arial" w:hAnsi="Arial" w:cs="Arial"/>
          <w:b/>
          <w:sz w:val="24"/>
          <w:szCs w:val="24"/>
        </w:rPr>
        <w:t>Partir de situaciones significativas</w:t>
      </w:r>
      <w:r w:rsidRPr="0011596E">
        <w:rPr>
          <w:rFonts w:ascii="Arial" w:hAnsi="Arial" w:cs="Arial"/>
          <w:sz w:val="24"/>
          <w:szCs w:val="24"/>
        </w:rPr>
        <w:t>. Implica diseñar o seleccionar situaciones que respondan a los intereses de los estudiantes y que ofrezcan posibilidades de aprender de ellas. Cuando esto ocurre, los estudiantes</w:t>
      </w:r>
      <w:r w:rsidRPr="0011596E">
        <w:rPr>
          <w:rFonts w:ascii="Arial" w:hAnsi="Arial" w:cs="Arial"/>
          <w:spacing w:val="-8"/>
          <w:sz w:val="24"/>
          <w:szCs w:val="24"/>
        </w:rPr>
        <w:t xml:space="preserve"> </w:t>
      </w:r>
      <w:r w:rsidRPr="0011596E">
        <w:rPr>
          <w:rFonts w:ascii="Arial" w:hAnsi="Arial" w:cs="Arial"/>
          <w:sz w:val="24"/>
          <w:szCs w:val="24"/>
        </w:rPr>
        <w:t>pueden</w:t>
      </w:r>
      <w:r w:rsidRPr="0011596E">
        <w:rPr>
          <w:rFonts w:ascii="Arial" w:hAnsi="Arial" w:cs="Arial"/>
          <w:spacing w:val="-9"/>
          <w:sz w:val="24"/>
          <w:szCs w:val="24"/>
        </w:rPr>
        <w:t xml:space="preserve"> </w:t>
      </w:r>
      <w:r w:rsidRPr="0011596E">
        <w:rPr>
          <w:rFonts w:ascii="Arial" w:hAnsi="Arial" w:cs="Arial"/>
          <w:sz w:val="24"/>
          <w:szCs w:val="24"/>
        </w:rPr>
        <w:t>establecer</w:t>
      </w:r>
      <w:r w:rsidRPr="0011596E">
        <w:rPr>
          <w:rFonts w:ascii="Arial" w:hAnsi="Arial" w:cs="Arial"/>
          <w:spacing w:val="-8"/>
          <w:sz w:val="24"/>
          <w:szCs w:val="24"/>
        </w:rPr>
        <w:t xml:space="preserve"> </w:t>
      </w:r>
      <w:r w:rsidRPr="0011596E">
        <w:rPr>
          <w:rFonts w:ascii="Arial" w:hAnsi="Arial" w:cs="Arial"/>
          <w:sz w:val="24"/>
          <w:szCs w:val="24"/>
        </w:rPr>
        <w:t>relaciones</w:t>
      </w:r>
      <w:r w:rsidRPr="0011596E">
        <w:rPr>
          <w:rFonts w:ascii="Arial" w:hAnsi="Arial" w:cs="Arial"/>
          <w:spacing w:val="-8"/>
          <w:sz w:val="24"/>
          <w:szCs w:val="24"/>
        </w:rPr>
        <w:t xml:space="preserve"> </w:t>
      </w:r>
      <w:r w:rsidRPr="0011596E">
        <w:rPr>
          <w:rFonts w:ascii="Arial" w:hAnsi="Arial" w:cs="Arial"/>
          <w:sz w:val="24"/>
          <w:szCs w:val="24"/>
        </w:rPr>
        <w:t>entre</w:t>
      </w:r>
      <w:r w:rsidRPr="0011596E">
        <w:rPr>
          <w:rFonts w:ascii="Arial" w:hAnsi="Arial" w:cs="Arial"/>
          <w:spacing w:val="-8"/>
          <w:sz w:val="24"/>
          <w:szCs w:val="24"/>
        </w:rPr>
        <w:t xml:space="preserve"> </w:t>
      </w:r>
      <w:r w:rsidRPr="0011596E">
        <w:rPr>
          <w:rFonts w:ascii="Arial" w:hAnsi="Arial" w:cs="Arial"/>
          <w:sz w:val="24"/>
          <w:szCs w:val="24"/>
        </w:rPr>
        <w:t>sus</w:t>
      </w:r>
      <w:r w:rsidRPr="0011596E">
        <w:rPr>
          <w:rFonts w:ascii="Arial" w:hAnsi="Arial" w:cs="Arial"/>
          <w:spacing w:val="-8"/>
          <w:sz w:val="24"/>
          <w:szCs w:val="24"/>
        </w:rPr>
        <w:t xml:space="preserve"> </w:t>
      </w:r>
      <w:r w:rsidRPr="0011596E">
        <w:rPr>
          <w:rFonts w:ascii="Arial" w:hAnsi="Arial" w:cs="Arial"/>
          <w:sz w:val="24"/>
          <w:szCs w:val="24"/>
        </w:rPr>
        <w:t>saberes</w:t>
      </w:r>
      <w:r w:rsidRPr="0011596E">
        <w:rPr>
          <w:rFonts w:ascii="Arial" w:hAnsi="Arial" w:cs="Arial"/>
          <w:spacing w:val="-8"/>
          <w:sz w:val="24"/>
          <w:szCs w:val="24"/>
        </w:rPr>
        <w:t xml:space="preserve"> </w:t>
      </w:r>
      <w:r w:rsidRPr="0011596E">
        <w:rPr>
          <w:rFonts w:ascii="Arial" w:hAnsi="Arial" w:cs="Arial"/>
          <w:sz w:val="24"/>
          <w:szCs w:val="24"/>
        </w:rPr>
        <w:t>previos</w:t>
      </w:r>
      <w:r w:rsidRPr="0011596E">
        <w:rPr>
          <w:rFonts w:ascii="Arial" w:hAnsi="Arial" w:cs="Arial"/>
          <w:spacing w:val="-4"/>
          <w:sz w:val="24"/>
          <w:szCs w:val="24"/>
        </w:rPr>
        <w:t xml:space="preserve"> </w:t>
      </w:r>
      <w:r w:rsidRPr="0011596E">
        <w:rPr>
          <w:rFonts w:ascii="Arial" w:hAnsi="Arial" w:cs="Arial"/>
          <w:sz w:val="24"/>
          <w:szCs w:val="24"/>
        </w:rPr>
        <w:t>y</w:t>
      </w:r>
      <w:r w:rsidRPr="0011596E">
        <w:rPr>
          <w:rFonts w:ascii="Arial" w:hAnsi="Arial" w:cs="Arial"/>
          <w:spacing w:val="-9"/>
          <w:sz w:val="24"/>
          <w:szCs w:val="24"/>
        </w:rPr>
        <w:t xml:space="preserve"> </w:t>
      </w:r>
      <w:r w:rsidRPr="0011596E">
        <w:rPr>
          <w:rFonts w:ascii="Arial" w:hAnsi="Arial" w:cs="Arial"/>
          <w:sz w:val="24"/>
          <w:szCs w:val="24"/>
        </w:rPr>
        <w:t>la</w:t>
      </w:r>
      <w:r w:rsidRPr="0011596E">
        <w:rPr>
          <w:rFonts w:ascii="Arial" w:hAnsi="Arial" w:cs="Arial"/>
          <w:spacing w:val="-8"/>
          <w:sz w:val="24"/>
          <w:szCs w:val="24"/>
        </w:rPr>
        <w:t xml:space="preserve"> </w:t>
      </w:r>
      <w:r w:rsidRPr="0011596E">
        <w:rPr>
          <w:rFonts w:ascii="Arial" w:hAnsi="Arial" w:cs="Arial"/>
          <w:sz w:val="24"/>
          <w:szCs w:val="24"/>
        </w:rPr>
        <w:t>nueva</w:t>
      </w:r>
      <w:r w:rsidRPr="0011596E">
        <w:rPr>
          <w:rFonts w:ascii="Arial" w:hAnsi="Arial" w:cs="Arial"/>
          <w:spacing w:val="-8"/>
          <w:sz w:val="24"/>
          <w:szCs w:val="24"/>
        </w:rPr>
        <w:t xml:space="preserve"> </w:t>
      </w:r>
      <w:r w:rsidRPr="0011596E">
        <w:rPr>
          <w:rFonts w:ascii="Arial" w:hAnsi="Arial" w:cs="Arial"/>
          <w:sz w:val="24"/>
          <w:szCs w:val="24"/>
        </w:rPr>
        <w:t>situación.</w:t>
      </w:r>
      <w:r w:rsidRPr="0011596E">
        <w:rPr>
          <w:rFonts w:ascii="Arial" w:hAnsi="Arial" w:cs="Arial"/>
          <w:spacing w:val="-6"/>
          <w:sz w:val="24"/>
          <w:szCs w:val="24"/>
        </w:rPr>
        <w:t xml:space="preserve"> </w:t>
      </w:r>
      <w:r w:rsidRPr="0011596E">
        <w:rPr>
          <w:rFonts w:ascii="Arial" w:hAnsi="Arial" w:cs="Arial"/>
          <w:sz w:val="24"/>
          <w:szCs w:val="24"/>
        </w:rPr>
        <w:t>Por</w:t>
      </w:r>
      <w:r w:rsidRPr="0011596E">
        <w:rPr>
          <w:rFonts w:ascii="Arial" w:hAnsi="Arial" w:cs="Arial"/>
          <w:spacing w:val="-8"/>
          <w:sz w:val="24"/>
          <w:szCs w:val="24"/>
        </w:rPr>
        <w:t xml:space="preserve"> </w:t>
      </w:r>
      <w:r w:rsidRPr="0011596E">
        <w:rPr>
          <w:rFonts w:ascii="Arial" w:hAnsi="Arial" w:cs="Arial"/>
          <w:sz w:val="24"/>
          <w:szCs w:val="24"/>
        </w:rPr>
        <w:t>este</w:t>
      </w:r>
      <w:r w:rsidRPr="0011596E">
        <w:rPr>
          <w:rFonts w:ascii="Arial" w:hAnsi="Arial" w:cs="Arial"/>
          <w:spacing w:val="-8"/>
          <w:sz w:val="24"/>
          <w:szCs w:val="24"/>
        </w:rPr>
        <w:t xml:space="preserve"> </w:t>
      </w:r>
      <w:r w:rsidRPr="0011596E">
        <w:rPr>
          <w:rFonts w:ascii="Arial" w:hAnsi="Arial" w:cs="Arial"/>
          <w:sz w:val="24"/>
          <w:szCs w:val="24"/>
        </w:rPr>
        <w:t xml:space="preserve">motivo se dice que cuando una situación le resulta significativa al estudiante, puede constituir un desafío para él. Estas situaciones cumplen el rol de retar las competencias del estudiante para que progresen a un nivel de desarrollo mayor al que tenían. Para que este desarrollo ocurra, los estudiantes necesitan afrontar reiteradamente situaciones retadoras, que les exijan seleccionar, movilizar y combinar estratégicamente las capacidades o recursos </w:t>
      </w:r>
      <w:r w:rsidRPr="0011596E">
        <w:rPr>
          <w:rFonts w:ascii="Arial" w:hAnsi="Arial" w:cs="Arial"/>
          <w:spacing w:val="2"/>
          <w:sz w:val="24"/>
          <w:szCs w:val="24"/>
        </w:rPr>
        <w:t xml:space="preserve">de </w:t>
      </w:r>
      <w:r w:rsidRPr="0011596E">
        <w:rPr>
          <w:rFonts w:ascii="Arial" w:hAnsi="Arial" w:cs="Arial"/>
          <w:sz w:val="24"/>
          <w:szCs w:val="24"/>
        </w:rPr>
        <w:t xml:space="preserve">las competencias </w:t>
      </w:r>
      <w:r w:rsidRPr="0011596E">
        <w:rPr>
          <w:rFonts w:ascii="Arial" w:hAnsi="Arial" w:cs="Arial"/>
          <w:spacing w:val="4"/>
          <w:sz w:val="24"/>
          <w:szCs w:val="24"/>
        </w:rPr>
        <w:t xml:space="preserve">que </w:t>
      </w:r>
      <w:r w:rsidRPr="0011596E">
        <w:rPr>
          <w:rFonts w:ascii="Arial" w:hAnsi="Arial" w:cs="Arial"/>
          <w:sz w:val="24"/>
          <w:szCs w:val="24"/>
        </w:rPr>
        <w:t>consideren más necesarios para poder resolverlas. Las situaciones pueden ser experiencias reales o simuladas pero factibles, seleccionadas de prácticas sociales, es decir, acontecimientos a los cuales los estudiantes se enfrentan en su vida diaria. Aunque estas situaciones no serán exactamente las mismas que los estudiantes enfrentarán en el futuro, sí los proveerán de esquemas de actuación, selección y puesta en práctica de competencias en contextos y condiciones que pueden ser</w:t>
      </w:r>
      <w:r w:rsidRPr="0011596E">
        <w:rPr>
          <w:rFonts w:ascii="Arial" w:hAnsi="Arial" w:cs="Arial"/>
          <w:spacing w:val="-12"/>
          <w:sz w:val="24"/>
          <w:szCs w:val="24"/>
        </w:rPr>
        <w:t xml:space="preserve"> </w:t>
      </w:r>
      <w:r w:rsidR="00063D13" w:rsidRPr="0011596E">
        <w:rPr>
          <w:rFonts w:ascii="Arial" w:hAnsi="Arial" w:cs="Arial"/>
          <w:sz w:val="24"/>
          <w:szCs w:val="24"/>
        </w:rPr>
        <w:t>generalizab</w:t>
      </w:r>
      <w:r w:rsidRPr="0011596E">
        <w:rPr>
          <w:rFonts w:ascii="Arial" w:hAnsi="Arial" w:cs="Arial"/>
          <w:noProof/>
          <w:sz w:val="24"/>
          <w:szCs w:val="24"/>
          <w:lang w:val="en-US" w:eastAsia="en-US" w:bidi="ar-SA"/>
        </w:rPr>
        <w:drawing>
          <wp:anchor distT="0" distB="0" distL="0" distR="0" simplePos="0" relativeHeight="251651072" behindDoc="1" locked="0" layoutInCell="1" allowOverlap="1" wp14:anchorId="42BA9456" wp14:editId="0AD98E46">
            <wp:simplePos x="0" y="0"/>
            <wp:positionH relativeFrom="page">
              <wp:posOffset>1237790</wp:posOffset>
            </wp:positionH>
            <wp:positionV relativeFrom="paragraph">
              <wp:posOffset>88227</wp:posOffset>
            </wp:positionV>
            <wp:extent cx="74362" cy="89207"/>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19" cstate="print"/>
                    <a:stretch>
                      <a:fillRect/>
                    </a:stretch>
                  </pic:blipFill>
                  <pic:spPr>
                    <a:xfrm>
                      <a:off x="0" y="0"/>
                      <a:ext cx="74362" cy="89207"/>
                    </a:xfrm>
                    <a:prstGeom prst="rect">
                      <a:avLst/>
                    </a:prstGeom>
                  </pic:spPr>
                </pic:pic>
              </a:graphicData>
            </a:graphic>
          </wp:anchor>
        </w:drawing>
      </w:r>
      <w:r w:rsidR="001D2BA7" w:rsidRPr="0011596E">
        <w:rPr>
          <w:rFonts w:ascii="Arial" w:hAnsi="Arial" w:cs="Arial"/>
          <w:sz w:val="24"/>
          <w:szCs w:val="24"/>
        </w:rPr>
        <w:t xml:space="preserve">les. </w:t>
      </w:r>
    </w:p>
    <w:p w14:paraId="6A303F59" w14:textId="77777777" w:rsidR="001D2BA7" w:rsidRPr="0011596E" w:rsidRDefault="001D2BA7" w:rsidP="00D739F2">
      <w:pPr>
        <w:pStyle w:val="Textoindependiente"/>
        <w:spacing w:line="266" w:lineRule="auto"/>
        <w:ind w:left="284" w:right="616"/>
        <w:jc w:val="both"/>
        <w:rPr>
          <w:rFonts w:ascii="Arial" w:hAnsi="Arial" w:cs="Arial"/>
          <w:b/>
          <w:sz w:val="24"/>
          <w:szCs w:val="24"/>
        </w:rPr>
      </w:pPr>
    </w:p>
    <w:p w14:paraId="57FB2B26" w14:textId="1484583C" w:rsidR="00E66853" w:rsidRPr="0011596E" w:rsidRDefault="00E66853" w:rsidP="00D739F2">
      <w:pPr>
        <w:pStyle w:val="Textoindependiente"/>
        <w:spacing w:line="266" w:lineRule="auto"/>
        <w:ind w:left="284" w:right="616"/>
        <w:jc w:val="both"/>
        <w:rPr>
          <w:rFonts w:ascii="Arial" w:hAnsi="Arial" w:cs="Arial"/>
          <w:sz w:val="24"/>
          <w:szCs w:val="24"/>
        </w:rPr>
      </w:pPr>
      <w:r w:rsidRPr="0011596E">
        <w:rPr>
          <w:rFonts w:ascii="Arial" w:hAnsi="Arial" w:cs="Arial"/>
          <w:b/>
          <w:sz w:val="24"/>
          <w:szCs w:val="24"/>
        </w:rPr>
        <w:t>Generar interés y disposición como condición para el aprendizaje</w:t>
      </w:r>
      <w:r w:rsidRPr="0011596E">
        <w:rPr>
          <w:rFonts w:ascii="Arial" w:hAnsi="Arial" w:cs="Arial"/>
          <w:sz w:val="24"/>
          <w:szCs w:val="24"/>
        </w:rPr>
        <w:t>. Es más fácil que los estudiantes se involucren en las situaciones significativas al tener claro qué se pretende de ellas y al sentir que con ello se cubre una necesidad o un propósito de su interés (ampliar información, preparar algo,</w:t>
      </w:r>
      <w:r w:rsidRPr="0011596E">
        <w:rPr>
          <w:rFonts w:ascii="Arial" w:hAnsi="Arial" w:cs="Arial"/>
          <w:spacing w:val="-4"/>
          <w:sz w:val="24"/>
          <w:szCs w:val="24"/>
        </w:rPr>
        <w:t xml:space="preserve"> </w:t>
      </w:r>
      <w:r w:rsidRPr="0011596E">
        <w:rPr>
          <w:rFonts w:ascii="Arial" w:hAnsi="Arial" w:cs="Arial"/>
          <w:sz w:val="24"/>
          <w:szCs w:val="24"/>
        </w:rPr>
        <w:t>entre</w:t>
      </w:r>
      <w:r w:rsidRPr="0011596E">
        <w:rPr>
          <w:rFonts w:ascii="Arial" w:hAnsi="Arial" w:cs="Arial"/>
          <w:spacing w:val="-5"/>
          <w:sz w:val="24"/>
          <w:szCs w:val="24"/>
        </w:rPr>
        <w:t xml:space="preserve"> </w:t>
      </w:r>
      <w:r w:rsidRPr="0011596E">
        <w:rPr>
          <w:rFonts w:ascii="Arial" w:hAnsi="Arial" w:cs="Arial"/>
          <w:sz w:val="24"/>
          <w:szCs w:val="24"/>
        </w:rPr>
        <w:t>otros.).</w:t>
      </w:r>
      <w:r w:rsidRPr="0011596E">
        <w:rPr>
          <w:rFonts w:ascii="Arial" w:hAnsi="Arial" w:cs="Arial"/>
          <w:spacing w:val="-4"/>
          <w:sz w:val="24"/>
          <w:szCs w:val="24"/>
        </w:rPr>
        <w:t xml:space="preserve"> </w:t>
      </w:r>
      <w:r w:rsidRPr="0011596E">
        <w:rPr>
          <w:rFonts w:ascii="Arial" w:hAnsi="Arial" w:cs="Arial"/>
          <w:sz w:val="24"/>
          <w:szCs w:val="24"/>
        </w:rPr>
        <w:t>Así,</w:t>
      </w:r>
      <w:r w:rsidRPr="0011596E">
        <w:rPr>
          <w:rFonts w:ascii="Arial" w:hAnsi="Arial" w:cs="Arial"/>
          <w:spacing w:val="-3"/>
          <w:sz w:val="24"/>
          <w:szCs w:val="24"/>
        </w:rPr>
        <w:t xml:space="preserve"> </w:t>
      </w:r>
      <w:r w:rsidRPr="0011596E">
        <w:rPr>
          <w:rFonts w:ascii="Arial" w:hAnsi="Arial" w:cs="Arial"/>
          <w:sz w:val="24"/>
          <w:szCs w:val="24"/>
        </w:rPr>
        <w:t>se</w:t>
      </w:r>
      <w:r w:rsidRPr="0011596E">
        <w:rPr>
          <w:rFonts w:ascii="Arial" w:hAnsi="Arial" w:cs="Arial"/>
          <w:spacing w:val="-5"/>
          <w:sz w:val="24"/>
          <w:szCs w:val="24"/>
        </w:rPr>
        <w:t xml:space="preserve"> </w:t>
      </w:r>
      <w:r w:rsidRPr="0011596E">
        <w:rPr>
          <w:rFonts w:ascii="Arial" w:hAnsi="Arial" w:cs="Arial"/>
          <w:sz w:val="24"/>
          <w:szCs w:val="24"/>
        </w:rPr>
        <w:t>favorece</w:t>
      </w:r>
      <w:r w:rsidRPr="0011596E">
        <w:rPr>
          <w:rFonts w:ascii="Arial" w:hAnsi="Arial" w:cs="Arial"/>
          <w:spacing w:val="-5"/>
          <w:sz w:val="24"/>
          <w:szCs w:val="24"/>
        </w:rPr>
        <w:t xml:space="preserve"> </w:t>
      </w:r>
      <w:r w:rsidRPr="0011596E">
        <w:rPr>
          <w:rFonts w:ascii="Arial" w:hAnsi="Arial" w:cs="Arial"/>
          <w:sz w:val="24"/>
          <w:szCs w:val="24"/>
        </w:rPr>
        <w:t>la</w:t>
      </w:r>
      <w:r w:rsidRPr="0011596E">
        <w:rPr>
          <w:rFonts w:ascii="Arial" w:hAnsi="Arial" w:cs="Arial"/>
          <w:spacing w:val="-6"/>
          <w:sz w:val="24"/>
          <w:szCs w:val="24"/>
        </w:rPr>
        <w:t xml:space="preserve"> </w:t>
      </w:r>
      <w:r w:rsidRPr="0011596E">
        <w:rPr>
          <w:rFonts w:ascii="Arial" w:hAnsi="Arial" w:cs="Arial"/>
          <w:sz w:val="24"/>
          <w:szCs w:val="24"/>
        </w:rPr>
        <w:t>autonomía</w:t>
      </w:r>
      <w:r w:rsidRPr="0011596E">
        <w:rPr>
          <w:rFonts w:ascii="Arial" w:hAnsi="Arial" w:cs="Arial"/>
          <w:spacing w:val="-5"/>
          <w:sz w:val="24"/>
          <w:szCs w:val="24"/>
        </w:rPr>
        <w:t xml:space="preserve"> </w:t>
      </w:r>
      <w:r w:rsidRPr="0011596E">
        <w:rPr>
          <w:rFonts w:ascii="Arial" w:hAnsi="Arial" w:cs="Arial"/>
          <w:sz w:val="24"/>
          <w:szCs w:val="24"/>
        </w:rPr>
        <w:t>de</w:t>
      </w:r>
      <w:r w:rsidRPr="0011596E">
        <w:rPr>
          <w:rFonts w:ascii="Arial" w:hAnsi="Arial" w:cs="Arial"/>
          <w:spacing w:val="-5"/>
          <w:sz w:val="24"/>
          <w:szCs w:val="24"/>
        </w:rPr>
        <w:t xml:space="preserve"> </w:t>
      </w:r>
      <w:r w:rsidRPr="0011596E">
        <w:rPr>
          <w:rFonts w:ascii="Arial" w:hAnsi="Arial" w:cs="Arial"/>
          <w:sz w:val="24"/>
          <w:szCs w:val="24"/>
        </w:rPr>
        <w:t>los</w:t>
      </w:r>
      <w:r w:rsidRPr="0011596E">
        <w:rPr>
          <w:rFonts w:ascii="Arial" w:hAnsi="Arial" w:cs="Arial"/>
          <w:spacing w:val="-9"/>
          <w:sz w:val="24"/>
          <w:szCs w:val="24"/>
        </w:rPr>
        <w:t xml:space="preserve"> </w:t>
      </w:r>
      <w:r w:rsidRPr="0011596E">
        <w:rPr>
          <w:rFonts w:ascii="Arial" w:hAnsi="Arial" w:cs="Arial"/>
          <w:sz w:val="24"/>
          <w:szCs w:val="24"/>
        </w:rPr>
        <w:t>estudiantes</w:t>
      </w:r>
      <w:r w:rsidRPr="0011596E">
        <w:rPr>
          <w:rFonts w:ascii="Arial" w:hAnsi="Arial" w:cs="Arial"/>
          <w:spacing w:val="-5"/>
          <w:sz w:val="24"/>
          <w:szCs w:val="24"/>
        </w:rPr>
        <w:t xml:space="preserve"> </w:t>
      </w:r>
      <w:r w:rsidRPr="0011596E">
        <w:rPr>
          <w:rFonts w:ascii="Arial" w:hAnsi="Arial" w:cs="Arial"/>
          <w:sz w:val="24"/>
          <w:szCs w:val="24"/>
        </w:rPr>
        <w:t>y</w:t>
      </w:r>
      <w:r w:rsidRPr="0011596E">
        <w:rPr>
          <w:rFonts w:ascii="Arial" w:hAnsi="Arial" w:cs="Arial"/>
          <w:spacing w:val="-7"/>
          <w:sz w:val="24"/>
          <w:szCs w:val="24"/>
        </w:rPr>
        <w:t xml:space="preserve"> </w:t>
      </w:r>
      <w:r w:rsidRPr="0011596E">
        <w:rPr>
          <w:rFonts w:ascii="Arial" w:hAnsi="Arial" w:cs="Arial"/>
          <w:sz w:val="24"/>
          <w:szCs w:val="24"/>
        </w:rPr>
        <w:t>su</w:t>
      </w:r>
      <w:r w:rsidRPr="0011596E">
        <w:rPr>
          <w:rFonts w:ascii="Arial" w:hAnsi="Arial" w:cs="Arial"/>
          <w:spacing w:val="-6"/>
          <w:sz w:val="24"/>
          <w:szCs w:val="24"/>
        </w:rPr>
        <w:t xml:space="preserve"> </w:t>
      </w:r>
      <w:r w:rsidRPr="0011596E">
        <w:rPr>
          <w:rFonts w:ascii="Arial" w:hAnsi="Arial" w:cs="Arial"/>
          <w:sz w:val="24"/>
          <w:szCs w:val="24"/>
        </w:rPr>
        <w:t>motivación</w:t>
      </w:r>
      <w:r w:rsidRPr="0011596E">
        <w:rPr>
          <w:rFonts w:ascii="Arial" w:hAnsi="Arial" w:cs="Arial"/>
          <w:spacing w:val="-6"/>
          <w:sz w:val="24"/>
          <w:szCs w:val="24"/>
        </w:rPr>
        <w:t xml:space="preserve"> </w:t>
      </w:r>
      <w:r w:rsidRPr="0011596E">
        <w:rPr>
          <w:rFonts w:ascii="Arial" w:hAnsi="Arial" w:cs="Arial"/>
          <w:sz w:val="24"/>
          <w:szCs w:val="24"/>
        </w:rPr>
        <w:t>para</w:t>
      </w:r>
      <w:r w:rsidRPr="0011596E">
        <w:rPr>
          <w:rFonts w:ascii="Arial" w:hAnsi="Arial" w:cs="Arial"/>
          <w:spacing w:val="-5"/>
          <w:sz w:val="24"/>
          <w:szCs w:val="24"/>
        </w:rPr>
        <w:t xml:space="preserve"> </w:t>
      </w:r>
      <w:r w:rsidRPr="0011596E">
        <w:rPr>
          <w:rFonts w:ascii="Arial" w:hAnsi="Arial" w:cs="Arial"/>
          <w:sz w:val="24"/>
          <w:szCs w:val="24"/>
        </w:rPr>
        <w:t>el</w:t>
      </w:r>
      <w:r w:rsidRPr="0011596E">
        <w:rPr>
          <w:rFonts w:ascii="Arial" w:hAnsi="Arial" w:cs="Arial"/>
          <w:spacing w:val="-2"/>
          <w:sz w:val="24"/>
          <w:szCs w:val="24"/>
        </w:rPr>
        <w:t xml:space="preserve"> </w:t>
      </w:r>
      <w:r w:rsidRPr="0011596E">
        <w:rPr>
          <w:rFonts w:ascii="Arial" w:hAnsi="Arial" w:cs="Arial"/>
          <w:sz w:val="24"/>
          <w:szCs w:val="24"/>
        </w:rPr>
        <w:t xml:space="preserve">aprendizaje a medida </w:t>
      </w:r>
      <w:r w:rsidR="00DB7B05" w:rsidRPr="0011596E">
        <w:rPr>
          <w:rFonts w:ascii="Arial" w:hAnsi="Arial" w:cs="Arial"/>
          <w:sz w:val="24"/>
          <w:szCs w:val="24"/>
        </w:rPr>
        <w:t>que</w:t>
      </w:r>
      <w:r w:rsidRPr="0011596E">
        <w:rPr>
          <w:rFonts w:ascii="Arial" w:hAnsi="Arial" w:cs="Arial"/>
          <w:sz w:val="24"/>
          <w:szCs w:val="24"/>
        </w:rPr>
        <w:t xml:space="preserve"> puedan participar plenamente de la planificación de lo que se hará en la situación significativa. Se responsabilizarán mejor de ella si conocen los criterios a través de los cuales se evaluarán sus respuestas y más aún si les es posible mejorarlas en el proceso. Hay que tener en cuenta que</w:t>
      </w:r>
      <w:r w:rsidRPr="0011596E">
        <w:rPr>
          <w:rFonts w:ascii="Arial" w:hAnsi="Arial" w:cs="Arial"/>
          <w:spacing w:val="-9"/>
          <w:sz w:val="24"/>
          <w:szCs w:val="24"/>
        </w:rPr>
        <w:t xml:space="preserve"> </w:t>
      </w:r>
      <w:r w:rsidRPr="0011596E">
        <w:rPr>
          <w:rFonts w:ascii="Arial" w:hAnsi="Arial" w:cs="Arial"/>
          <w:sz w:val="24"/>
          <w:szCs w:val="24"/>
        </w:rPr>
        <w:t>una</w:t>
      </w:r>
      <w:r w:rsidRPr="0011596E">
        <w:rPr>
          <w:rFonts w:ascii="Arial" w:hAnsi="Arial" w:cs="Arial"/>
          <w:spacing w:val="-8"/>
          <w:sz w:val="24"/>
          <w:szCs w:val="24"/>
        </w:rPr>
        <w:t xml:space="preserve"> </w:t>
      </w:r>
      <w:r w:rsidRPr="0011596E">
        <w:rPr>
          <w:rFonts w:ascii="Arial" w:hAnsi="Arial" w:cs="Arial"/>
          <w:sz w:val="24"/>
          <w:szCs w:val="24"/>
        </w:rPr>
        <w:t>situación</w:t>
      </w:r>
      <w:r w:rsidRPr="0011596E">
        <w:rPr>
          <w:rFonts w:ascii="Arial" w:hAnsi="Arial" w:cs="Arial"/>
          <w:spacing w:val="-5"/>
          <w:sz w:val="24"/>
          <w:szCs w:val="24"/>
        </w:rPr>
        <w:t xml:space="preserve"> </w:t>
      </w:r>
      <w:r w:rsidRPr="0011596E">
        <w:rPr>
          <w:rFonts w:ascii="Arial" w:hAnsi="Arial" w:cs="Arial"/>
          <w:sz w:val="24"/>
          <w:szCs w:val="24"/>
        </w:rPr>
        <w:t>se</w:t>
      </w:r>
      <w:r w:rsidRPr="0011596E">
        <w:rPr>
          <w:rFonts w:ascii="Arial" w:hAnsi="Arial" w:cs="Arial"/>
          <w:spacing w:val="-5"/>
          <w:sz w:val="24"/>
          <w:szCs w:val="24"/>
        </w:rPr>
        <w:t xml:space="preserve"> </w:t>
      </w:r>
      <w:r w:rsidRPr="0011596E">
        <w:rPr>
          <w:rFonts w:ascii="Arial" w:hAnsi="Arial" w:cs="Arial"/>
          <w:sz w:val="24"/>
          <w:szCs w:val="24"/>
        </w:rPr>
        <w:t>considera</w:t>
      </w:r>
      <w:r w:rsidRPr="0011596E">
        <w:rPr>
          <w:rFonts w:ascii="Arial" w:hAnsi="Arial" w:cs="Arial"/>
          <w:spacing w:val="-4"/>
          <w:sz w:val="24"/>
          <w:szCs w:val="24"/>
        </w:rPr>
        <w:t xml:space="preserve"> </w:t>
      </w:r>
      <w:r w:rsidRPr="0011596E">
        <w:rPr>
          <w:rFonts w:ascii="Arial" w:hAnsi="Arial" w:cs="Arial"/>
          <w:sz w:val="24"/>
          <w:szCs w:val="24"/>
        </w:rPr>
        <w:t>significativa</w:t>
      </w:r>
      <w:r w:rsidRPr="0011596E">
        <w:rPr>
          <w:rFonts w:ascii="Arial" w:hAnsi="Arial" w:cs="Arial"/>
          <w:spacing w:val="-8"/>
          <w:sz w:val="24"/>
          <w:szCs w:val="24"/>
        </w:rPr>
        <w:t xml:space="preserve"> </w:t>
      </w:r>
      <w:r w:rsidRPr="0011596E">
        <w:rPr>
          <w:rFonts w:ascii="Arial" w:hAnsi="Arial" w:cs="Arial"/>
          <w:sz w:val="24"/>
          <w:szCs w:val="24"/>
        </w:rPr>
        <w:t>no</w:t>
      </w:r>
      <w:r w:rsidRPr="0011596E">
        <w:rPr>
          <w:rFonts w:ascii="Arial" w:hAnsi="Arial" w:cs="Arial"/>
          <w:spacing w:val="-2"/>
          <w:sz w:val="24"/>
          <w:szCs w:val="24"/>
        </w:rPr>
        <w:t xml:space="preserve"> </w:t>
      </w:r>
      <w:r w:rsidRPr="0011596E">
        <w:rPr>
          <w:rFonts w:ascii="Arial" w:hAnsi="Arial" w:cs="Arial"/>
          <w:sz w:val="24"/>
          <w:szCs w:val="24"/>
        </w:rPr>
        <w:t>cuando</w:t>
      </w:r>
      <w:r w:rsidRPr="0011596E">
        <w:rPr>
          <w:rFonts w:ascii="Arial" w:hAnsi="Arial" w:cs="Arial"/>
          <w:spacing w:val="-5"/>
          <w:sz w:val="24"/>
          <w:szCs w:val="24"/>
        </w:rPr>
        <w:t xml:space="preserve"> </w:t>
      </w:r>
      <w:r w:rsidRPr="0011596E">
        <w:rPr>
          <w:rFonts w:ascii="Arial" w:hAnsi="Arial" w:cs="Arial"/>
          <w:sz w:val="24"/>
          <w:szCs w:val="24"/>
        </w:rPr>
        <w:t>el</w:t>
      </w:r>
      <w:r w:rsidRPr="0011596E">
        <w:rPr>
          <w:rFonts w:ascii="Arial" w:hAnsi="Arial" w:cs="Arial"/>
          <w:spacing w:val="-8"/>
          <w:sz w:val="24"/>
          <w:szCs w:val="24"/>
        </w:rPr>
        <w:t xml:space="preserve"> </w:t>
      </w:r>
      <w:r w:rsidRPr="0011596E">
        <w:rPr>
          <w:rFonts w:ascii="Arial" w:hAnsi="Arial" w:cs="Arial"/>
          <w:sz w:val="24"/>
          <w:szCs w:val="24"/>
        </w:rPr>
        <w:t>profesor</w:t>
      </w:r>
      <w:r w:rsidRPr="0011596E">
        <w:rPr>
          <w:rFonts w:ascii="Arial" w:hAnsi="Arial" w:cs="Arial"/>
          <w:spacing w:val="-1"/>
          <w:sz w:val="24"/>
          <w:szCs w:val="24"/>
        </w:rPr>
        <w:t xml:space="preserve"> </w:t>
      </w:r>
      <w:r w:rsidRPr="0011596E">
        <w:rPr>
          <w:rFonts w:ascii="Arial" w:hAnsi="Arial" w:cs="Arial"/>
          <w:sz w:val="24"/>
          <w:szCs w:val="24"/>
        </w:rPr>
        <w:t>la</w:t>
      </w:r>
      <w:r w:rsidRPr="0011596E">
        <w:rPr>
          <w:rFonts w:ascii="Arial" w:hAnsi="Arial" w:cs="Arial"/>
          <w:spacing w:val="-8"/>
          <w:sz w:val="24"/>
          <w:szCs w:val="24"/>
        </w:rPr>
        <w:t xml:space="preserve"> </w:t>
      </w:r>
      <w:r w:rsidRPr="0011596E">
        <w:rPr>
          <w:rFonts w:ascii="Arial" w:hAnsi="Arial" w:cs="Arial"/>
          <w:sz w:val="24"/>
          <w:szCs w:val="24"/>
        </w:rPr>
        <w:t>considera</w:t>
      </w:r>
      <w:r w:rsidRPr="0011596E">
        <w:rPr>
          <w:rFonts w:ascii="Arial" w:hAnsi="Arial" w:cs="Arial"/>
          <w:spacing w:val="-4"/>
          <w:sz w:val="24"/>
          <w:szCs w:val="24"/>
        </w:rPr>
        <w:t xml:space="preserve"> </w:t>
      </w:r>
      <w:r w:rsidRPr="0011596E">
        <w:rPr>
          <w:rFonts w:ascii="Arial" w:hAnsi="Arial" w:cs="Arial"/>
          <w:sz w:val="24"/>
          <w:szCs w:val="24"/>
        </w:rPr>
        <w:t>importante</w:t>
      </w:r>
      <w:r w:rsidRPr="0011596E">
        <w:rPr>
          <w:rFonts w:ascii="Arial" w:hAnsi="Arial" w:cs="Arial"/>
          <w:spacing w:val="-9"/>
          <w:sz w:val="24"/>
          <w:szCs w:val="24"/>
        </w:rPr>
        <w:t xml:space="preserve"> </w:t>
      </w:r>
      <w:r w:rsidRPr="0011596E">
        <w:rPr>
          <w:rFonts w:ascii="Arial" w:hAnsi="Arial" w:cs="Arial"/>
          <w:sz w:val="24"/>
          <w:szCs w:val="24"/>
        </w:rPr>
        <w:t>en</w:t>
      </w:r>
      <w:r w:rsidRPr="0011596E">
        <w:rPr>
          <w:rFonts w:ascii="Arial" w:hAnsi="Arial" w:cs="Arial"/>
          <w:spacing w:val="-5"/>
          <w:sz w:val="24"/>
          <w:szCs w:val="24"/>
        </w:rPr>
        <w:t xml:space="preserve"> </w:t>
      </w:r>
      <w:r w:rsidRPr="0011596E">
        <w:rPr>
          <w:rFonts w:ascii="Arial" w:hAnsi="Arial" w:cs="Arial"/>
          <w:sz w:val="24"/>
          <w:szCs w:val="24"/>
        </w:rPr>
        <w:t>sí</w:t>
      </w:r>
      <w:r w:rsidRPr="0011596E">
        <w:rPr>
          <w:rFonts w:ascii="Arial" w:hAnsi="Arial" w:cs="Arial"/>
          <w:spacing w:val="-8"/>
          <w:sz w:val="24"/>
          <w:szCs w:val="24"/>
        </w:rPr>
        <w:t xml:space="preserve"> </w:t>
      </w:r>
      <w:r w:rsidRPr="0011596E">
        <w:rPr>
          <w:rFonts w:ascii="Arial" w:hAnsi="Arial" w:cs="Arial"/>
          <w:sz w:val="24"/>
          <w:szCs w:val="24"/>
        </w:rPr>
        <w:t>misma, sino cuando los estudiantes perciben que tiene sentido para ellos. Solo en ese caso puede brotar el interés.</w:t>
      </w:r>
    </w:p>
    <w:p w14:paraId="59B32745" w14:textId="77777777" w:rsidR="00E66853" w:rsidRPr="0011596E" w:rsidRDefault="00E66853" w:rsidP="00D739F2">
      <w:pPr>
        <w:pStyle w:val="Textoindependiente"/>
        <w:tabs>
          <w:tab w:val="left" w:pos="284"/>
        </w:tabs>
        <w:spacing w:before="204"/>
        <w:ind w:left="284" w:right="616"/>
        <w:jc w:val="both"/>
        <w:rPr>
          <w:rFonts w:ascii="Arial" w:hAnsi="Arial" w:cs="Arial"/>
          <w:sz w:val="24"/>
          <w:szCs w:val="24"/>
        </w:rPr>
      </w:pPr>
      <w:r w:rsidRPr="0011596E">
        <w:rPr>
          <w:rFonts w:ascii="Arial" w:hAnsi="Arial" w:cs="Arial"/>
          <w:b/>
          <w:sz w:val="24"/>
          <w:szCs w:val="24"/>
        </w:rPr>
        <w:t xml:space="preserve">Aprender haciendo. </w:t>
      </w:r>
      <w:r w:rsidRPr="0011596E">
        <w:rPr>
          <w:rFonts w:ascii="Arial" w:hAnsi="Arial" w:cs="Arial"/>
          <w:sz w:val="24"/>
          <w:szCs w:val="24"/>
        </w:rPr>
        <w:t>El desarrollo de las competencias se coloca en la perspectiva de la denominada</w:t>
      </w:r>
      <w:r w:rsidR="001D2BA7" w:rsidRPr="0011596E">
        <w:rPr>
          <w:rFonts w:ascii="Arial" w:hAnsi="Arial" w:cs="Arial"/>
          <w:sz w:val="24"/>
          <w:szCs w:val="24"/>
        </w:rPr>
        <w:t xml:space="preserve"> “enseñanza situada”, </w:t>
      </w:r>
      <w:r w:rsidRPr="0011596E">
        <w:rPr>
          <w:rFonts w:ascii="Arial" w:hAnsi="Arial" w:cs="Arial"/>
          <w:sz w:val="24"/>
          <w:szCs w:val="24"/>
        </w:rPr>
        <w:t>para la cual aprender y hacer son procesos indesligables, es decir, la actividad y el contexto son claves para el aprendizaje. Construir el conocimiento en contextos reales o simulados implica que los estudiantes pongan en juego sus capacidades reflexivas y críticas, aprendan a partir de su</w:t>
      </w:r>
      <w:r w:rsidRPr="0011596E">
        <w:rPr>
          <w:rFonts w:ascii="Arial" w:hAnsi="Arial" w:cs="Arial"/>
          <w:spacing w:val="-11"/>
          <w:sz w:val="24"/>
          <w:szCs w:val="24"/>
        </w:rPr>
        <w:t xml:space="preserve"> </w:t>
      </w:r>
      <w:r w:rsidRPr="0011596E">
        <w:rPr>
          <w:rFonts w:ascii="Arial" w:hAnsi="Arial" w:cs="Arial"/>
          <w:sz w:val="24"/>
          <w:szCs w:val="24"/>
        </w:rPr>
        <w:t>experiencia,</w:t>
      </w:r>
      <w:r w:rsidRPr="0011596E">
        <w:rPr>
          <w:rFonts w:ascii="Arial" w:hAnsi="Arial" w:cs="Arial"/>
          <w:spacing w:val="-8"/>
          <w:sz w:val="24"/>
          <w:szCs w:val="24"/>
        </w:rPr>
        <w:t xml:space="preserve"> </w:t>
      </w:r>
      <w:r w:rsidRPr="0011596E">
        <w:rPr>
          <w:rFonts w:ascii="Arial" w:hAnsi="Arial" w:cs="Arial"/>
          <w:sz w:val="24"/>
          <w:szCs w:val="24"/>
        </w:rPr>
        <w:t>identificando</w:t>
      </w:r>
      <w:r w:rsidRPr="0011596E">
        <w:rPr>
          <w:rFonts w:ascii="Arial" w:hAnsi="Arial" w:cs="Arial"/>
          <w:spacing w:val="-7"/>
          <w:sz w:val="24"/>
          <w:szCs w:val="24"/>
        </w:rPr>
        <w:t xml:space="preserve"> </w:t>
      </w:r>
      <w:r w:rsidRPr="0011596E">
        <w:rPr>
          <w:rFonts w:ascii="Arial" w:hAnsi="Arial" w:cs="Arial"/>
          <w:sz w:val="24"/>
          <w:szCs w:val="24"/>
        </w:rPr>
        <w:t>el</w:t>
      </w:r>
      <w:r w:rsidRPr="0011596E">
        <w:rPr>
          <w:rFonts w:ascii="Arial" w:hAnsi="Arial" w:cs="Arial"/>
          <w:spacing w:val="-10"/>
          <w:sz w:val="24"/>
          <w:szCs w:val="24"/>
        </w:rPr>
        <w:t xml:space="preserve"> </w:t>
      </w:r>
      <w:r w:rsidRPr="0011596E">
        <w:rPr>
          <w:rFonts w:ascii="Arial" w:hAnsi="Arial" w:cs="Arial"/>
          <w:sz w:val="24"/>
          <w:szCs w:val="24"/>
        </w:rPr>
        <w:t>problema,</w:t>
      </w:r>
      <w:r w:rsidRPr="0011596E">
        <w:rPr>
          <w:rFonts w:ascii="Arial" w:hAnsi="Arial" w:cs="Arial"/>
          <w:spacing w:val="-8"/>
          <w:sz w:val="24"/>
          <w:szCs w:val="24"/>
        </w:rPr>
        <w:t xml:space="preserve"> </w:t>
      </w:r>
      <w:r w:rsidRPr="0011596E">
        <w:rPr>
          <w:rFonts w:ascii="Arial" w:hAnsi="Arial" w:cs="Arial"/>
          <w:sz w:val="24"/>
          <w:szCs w:val="24"/>
        </w:rPr>
        <w:t>investigando</w:t>
      </w:r>
      <w:r w:rsidRPr="0011596E">
        <w:rPr>
          <w:rFonts w:ascii="Arial" w:hAnsi="Arial" w:cs="Arial"/>
          <w:spacing w:val="-7"/>
          <w:sz w:val="24"/>
          <w:szCs w:val="24"/>
        </w:rPr>
        <w:t xml:space="preserve"> </w:t>
      </w:r>
      <w:r w:rsidRPr="0011596E">
        <w:rPr>
          <w:rFonts w:ascii="Arial" w:hAnsi="Arial" w:cs="Arial"/>
          <w:sz w:val="24"/>
          <w:szCs w:val="24"/>
        </w:rPr>
        <w:t>sobre</w:t>
      </w:r>
      <w:r w:rsidRPr="0011596E">
        <w:rPr>
          <w:rFonts w:ascii="Arial" w:hAnsi="Arial" w:cs="Arial"/>
          <w:spacing w:val="-10"/>
          <w:sz w:val="24"/>
          <w:szCs w:val="24"/>
        </w:rPr>
        <w:t xml:space="preserve"> </w:t>
      </w:r>
      <w:r w:rsidRPr="0011596E">
        <w:rPr>
          <w:rFonts w:ascii="Arial" w:hAnsi="Arial" w:cs="Arial"/>
          <w:sz w:val="24"/>
          <w:szCs w:val="24"/>
        </w:rPr>
        <w:t>él,</w:t>
      </w:r>
      <w:r w:rsidRPr="0011596E">
        <w:rPr>
          <w:rFonts w:ascii="Arial" w:hAnsi="Arial" w:cs="Arial"/>
          <w:spacing w:val="-11"/>
          <w:sz w:val="24"/>
          <w:szCs w:val="24"/>
        </w:rPr>
        <w:t xml:space="preserve"> </w:t>
      </w:r>
      <w:r w:rsidRPr="0011596E">
        <w:rPr>
          <w:rFonts w:ascii="Arial" w:hAnsi="Arial" w:cs="Arial"/>
          <w:sz w:val="24"/>
          <w:szCs w:val="24"/>
        </w:rPr>
        <w:t>formulando</w:t>
      </w:r>
      <w:r w:rsidRPr="0011596E">
        <w:rPr>
          <w:rFonts w:ascii="Arial" w:hAnsi="Arial" w:cs="Arial"/>
          <w:spacing w:val="-8"/>
          <w:sz w:val="24"/>
          <w:szCs w:val="24"/>
        </w:rPr>
        <w:t xml:space="preserve"> </w:t>
      </w:r>
      <w:r w:rsidRPr="0011596E">
        <w:rPr>
          <w:rFonts w:ascii="Arial" w:hAnsi="Arial" w:cs="Arial"/>
          <w:sz w:val="24"/>
          <w:szCs w:val="24"/>
        </w:rPr>
        <w:t>alguna</w:t>
      </w:r>
      <w:r w:rsidRPr="0011596E">
        <w:rPr>
          <w:rFonts w:ascii="Arial" w:hAnsi="Arial" w:cs="Arial"/>
          <w:spacing w:val="-9"/>
          <w:sz w:val="24"/>
          <w:szCs w:val="24"/>
        </w:rPr>
        <w:t xml:space="preserve"> </w:t>
      </w:r>
      <w:r w:rsidRPr="0011596E">
        <w:rPr>
          <w:rFonts w:ascii="Arial" w:hAnsi="Arial" w:cs="Arial"/>
          <w:sz w:val="24"/>
          <w:szCs w:val="24"/>
        </w:rPr>
        <w:t>hipótesis</w:t>
      </w:r>
      <w:r w:rsidRPr="0011596E">
        <w:rPr>
          <w:rFonts w:ascii="Arial" w:hAnsi="Arial" w:cs="Arial"/>
          <w:spacing w:val="-10"/>
          <w:sz w:val="24"/>
          <w:szCs w:val="24"/>
        </w:rPr>
        <w:t xml:space="preserve"> </w:t>
      </w:r>
      <w:r w:rsidRPr="0011596E">
        <w:rPr>
          <w:rFonts w:ascii="Arial" w:hAnsi="Arial" w:cs="Arial"/>
          <w:sz w:val="24"/>
          <w:szCs w:val="24"/>
        </w:rPr>
        <w:t>viable</w:t>
      </w:r>
      <w:r w:rsidRPr="0011596E">
        <w:rPr>
          <w:rFonts w:ascii="Arial" w:hAnsi="Arial" w:cs="Arial"/>
          <w:spacing w:val="-10"/>
          <w:sz w:val="24"/>
          <w:szCs w:val="24"/>
        </w:rPr>
        <w:t xml:space="preserve"> </w:t>
      </w:r>
      <w:r w:rsidRPr="0011596E">
        <w:rPr>
          <w:rFonts w:ascii="Arial" w:hAnsi="Arial" w:cs="Arial"/>
          <w:sz w:val="24"/>
          <w:szCs w:val="24"/>
        </w:rPr>
        <w:t>de solución, comprobándola en la acción, entre otras</w:t>
      </w:r>
      <w:r w:rsidRPr="0011596E">
        <w:rPr>
          <w:rFonts w:ascii="Arial" w:hAnsi="Arial" w:cs="Arial"/>
          <w:spacing w:val="-4"/>
          <w:sz w:val="24"/>
          <w:szCs w:val="24"/>
        </w:rPr>
        <w:t xml:space="preserve"> </w:t>
      </w:r>
      <w:r w:rsidRPr="0011596E">
        <w:rPr>
          <w:rFonts w:ascii="Arial" w:hAnsi="Arial" w:cs="Arial"/>
          <w:sz w:val="24"/>
          <w:szCs w:val="24"/>
        </w:rPr>
        <w:t>acciones.</w:t>
      </w:r>
    </w:p>
    <w:p w14:paraId="48F6736F" w14:textId="498F84FA" w:rsidR="00E66853" w:rsidRDefault="00E66853" w:rsidP="00D739F2">
      <w:pPr>
        <w:pStyle w:val="Textoindependiente"/>
        <w:tabs>
          <w:tab w:val="left" w:pos="284"/>
        </w:tabs>
        <w:ind w:left="284" w:right="616"/>
        <w:rPr>
          <w:rFonts w:ascii="Arial" w:hAnsi="Arial" w:cs="Arial"/>
          <w:sz w:val="24"/>
          <w:szCs w:val="24"/>
        </w:rPr>
      </w:pPr>
    </w:p>
    <w:p w14:paraId="21ED3A19" w14:textId="24DA8B4E" w:rsidR="0011596E" w:rsidRDefault="0011596E" w:rsidP="00D739F2">
      <w:pPr>
        <w:pStyle w:val="Textoindependiente"/>
        <w:tabs>
          <w:tab w:val="left" w:pos="284"/>
        </w:tabs>
        <w:ind w:left="284" w:right="616"/>
        <w:rPr>
          <w:rFonts w:ascii="Arial" w:hAnsi="Arial" w:cs="Arial"/>
          <w:sz w:val="24"/>
          <w:szCs w:val="24"/>
        </w:rPr>
      </w:pPr>
    </w:p>
    <w:p w14:paraId="6F1EE7FB" w14:textId="77777777" w:rsidR="0011596E" w:rsidRPr="0011596E" w:rsidRDefault="0011596E" w:rsidP="00D739F2">
      <w:pPr>
        <w:pStyle w:val="Textoindependiente"/>
        <w:tabs>
          <w:tab w:val="left" w:pos="284"/>
        </w:tabs>
        <w:ind w:left="284" w:right="616"/>
        <w:rPr>
          <w:rFonts w:ascii="Arial" w:hAnsi="Arial" w:cs="Arial"/>
          <w:sz w:val="24"/>
          <w:szCs w:val="24"/>
        </w:rPr>
      </w:pPr>
    </w:p>
    <w:p w14:paraId="5D92DFB2" w14:textId="77777777" w:rsidR="00E66853" w:rsidRPr="0011596E" w:rsidRDefault="00E66853" w:rsidP="00D739F2">
      <w:pPr>
        <w:pStyle w:val="Textoindependiente"/>
        <w:tabs>
          <w:tab w:val="left" w:pos="284"/>
        </w:tabs>
        <w:spacing w:line="266" w:lineRule="auto"/>
        <w:ind w:left="284" w:right="616"/>
        <w:jc w:val="both"/>
        <w:rPr>
          <w:rFonts w:ascii="Arial" w:hAnsi="Arial" w:cs="Arial"/>
          <w:sz w:val="24"/>
          <w:szCs w:val="24"/>
        </w:rPr>
      </w:pPr>
      <w:r w:rsidRPr="0011596E">
        <w:rPr>
          <w:rFonts w:ascii="Arial" w:hAnsi="Arial" w:cs="Arial"/>
          <w:noProof/>
          <w:sz w:val="24"/>
          <w:szCs w:val="24"/>
          <w:lang w:val="en-US" w:eastAsia="en-US" w:bidi="ar-SA"/>
        </w:rPr>
        <w:lastRenderedPageBreak/>
        <w:drawing>
          <wp:anchor distT="0" distB="0" distL="0" distR="0" simplePos="0" relativeHeight="251652096" behindDoc="1" locked="0" layoutInCell="1" allowOverlap="1" wp14:anchorId="5733BD8A" wp14:editId="76FB341E">
            <wp:simplePos x="0" y="0"/>
            <wp:positionH relativeFrom="page">
              <wp:posOffset>1237790</wp:posOffset>
            </wp:positionH>
            <wp:positionV relativeFrom="paragraph">
              <wp:posOffset>39968</wp:posOffset>
            </wp:positionV>
            <wp:extent cx="74362" cy="89207"/>
            <wp:effectExtent l="0" t="0" r="0" b="0"/>
            <wp:wrapNone/>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19" cstate="print"/>
                    <a:stretch>
                      <a:fillRect/>
                    </a:stretch>
                  </pic:blipFill>
                  <pic:spPr>
                    <a:xfrm>
                      <a:off x="0" y="0"/>
                      <a:ext cx="74362" cy="89207"/>
                    </a:xfrm>
                    <a:prstGeom prst="rect">
                      <a:avLst/>
                    </a:prstGeom>
                  </pic:spPr>
                </pic:pic>
              </a:graphicData>
            </a:graphic>
          </wp:anchor>
        </w:drawing>
      </w:r>
      <w:r w:rsidRPr="0011596E">
        <w:rPr>
          <w:rFonts w:ascii="Arial" w:hAnsi="Arial" w:cs="Arial"/>
          <w:b/>
          <w:sz w:val="24"/>
          <w:szCs w:val="24"/>
        </w:rPr>
        <w:t>Partir de los saberes previos</w:t>
      </w:r>
      <w:r w:rsidRPr="0011596E">
        <w:rPr>
          <w:rFonts w:ascii="Arial" w:hAnsi="Arial" w:cs="Arial"/>
          <w:sz w:val="24"/>
          <w:szCs w:val="24"/>
        </w:rPr>
        <w:t>. Consiste en recuperar y activar, a través de preguntas o tareas, los conocimientos, concepciones, representaciones, vivencias, creencias, emociones y habilidades adquiridos previamente por el estudiante, con respecto a lo que se propone aprender al enfrentar la situación significativa. Estos saberes previos no solo permiten poner al estudiante en contacto con el nuevo conocimiento, sino que además son determinantes y se constituyen en la base del aprendizaje, pues</w:t>
      </w:r>
      <w:r w:rsidRPr="0011596E">
        <w:rPr>
          <w:rFonts w:ascii="Arial" w:hAnsi="Arial" w:cs="Arial"/>
          <w:spacing w:val="-7"/>
          <w:sz w:val="24"/>
          <w:szCs w:val="24"/>
        </w:rPr>
        <w:t xml:space="preserve"> </w:t>
      </w:r>
      <w:r w:rsidRPr="0011596E">
        <w:rPr>
          <w:rFonts w:ascii="Arial" w:hAnsi="Arial" w:cs="Arial"/>
          <w:sz w:val="24"/>
          <w:szCs w:val="24"/>
        </w:rPr>
        <w:t>el</w:t>
      </w:r>
      <w:r w:rsidRPr="0011596E">
        <w:rPr>
          <w:rFonts w:ascii="Arial" w:hAnsi="Arial" w:cs="Arial"/>
          <w:spacing w:val="-7"/>
          <w:sz w:val="24"/>
          <w:szCs w:val="24"/>
        </w:rPr>
        <w:t xml:space="preserve"> </w:t>
      </w:r>
      <w:r w:rsidRPr="0011596E">
        <w:rPr>
          <w:rFonts w:ascii="Arial" w:hAnsi="Arial" w:cs="Arial"/>
          <w:sz w:val="24"/>
          <w:szCs w:val="24"/>
        </w:rPr>
        <w:t>docente</w:t>
      </w:r>
      <w:r w:rsidRPr="0011596E">
        <w:rPr>
          <w:rFonts w:ascii="Arial" w:hAnsi="Arial" w:cs="Arial"/>
          <w:spacing w:val="-7"/>
          <w:sz w:val="24"/>
          <w:szCs w:val="24"/>
        </w:rPr>
        <w:t xml:space="preserve"> </w:t>
      </w:r>
      <w:r w:rsidRPr="0011596E">
        <w:rPr>
          <w:rFonts w:ascii="Arial" w:hAnsi="Arial" w:cs="Arial"/>
          <w:sz w:val="24"/>
          <w:szCs w:val="24"/>
        </w:rPr>
        <w:t>puede</w:t>
      </w:r>
      <w:r w:rsidRPr="0011596E">
        <w:rPr>
          <w:rFonts w:ascii="Arial" w:hAnsi="Arial" w:cs="Arial"/>
          <w:spacing w:val="-6"/>
          <w:sz w:val="24"/>
          <w:szCs w:val="24"/>
        </w:rPr>
        <w:t xml:space="preserve"> </w:t>
      </w:r>
      <w:r w:rsidRPr="0011596E">
        <w:rPr>
          <w:rFonts w:ascii="Arial" w:hAnsi="Arial" w:cs="Arial"/>
          <w:sz w:val="24"/>
          <w:szCs w:val="24"/>
        </w:rPr>
        <w:t>hacerse</w:t>
      </w:r>
      <w:r w:rsidRPr="0011596E">
        <w:rPr>
          <w:rFonts w:ascii="Arial" w:hAnsi="Arial" w:cs="Arial"/>
          <w:spacing w:val="-7"/>
          <w:sz w:val="24"/>
          <w:szCs w:val="24"/>
        </w:rPr>
        <w:t xml:space="preserve"> </w:t>
      </w:r>
      <w:r w:rsidRPr="0011596E">
        <w:rPr>
          <w:rFonts w:ascii="Arial" w:hAnsi="Arial" w:cs="Arial"/>
          <w:sz w:val="24"/>
          <w:szCs w:val="24"/>
        </w:rPr>
        <w:t>una</w:t>
      </w:r>
      <w:r w:rsidRPr="0011596E">
        <w:rPr>
          <w:rFonts w:ascii="Arial" w:hAnsi="Arial" w:cs="Arial"/>
          <w:spacing w:val="-3"/>
          <w:sz w:val="24"/>
          <w:szCs w:val="24"/>
        </w:rPr>
        <w:t xml:space="preserve"> </w:t>
      </w:r>
      <w:r w:rsidRPr="0011596E">
        <w:rPr>
          <w:rFonts w:ascii="Arial" w:hAnsi="Arial" w:cs="Arial"/>
          <w:sz w:val="24"/>
          <w:szCs w:val="24"/>
        </w:rPr>
        <w:t>idea</w:t>
      </w:r>
      <w:r w:rsidRPr="0011596E">
        <w:rPr>
          <w:rFonts w:ascii="Arial" w:hAnsi="Arial" w:cs="Arial"/>
          <w:spacing w:val="-7"/>
          <w:sz w:val="24"/>
          <w:szCs w:val="24"/>
        </w:rPr>
        <w:t xml:space="preserve"> </w:t>
      </w:r>
      <w:r w:rsidRPr="0011596E">
        <w:rPr>
          <w:rFonts w:ascii="Arial" w:hAnsi="Arial" w:cs="Arial"/>
          <w:sz w:val="24"/>
          <w:szCs w:val="24"/>
        </w:rPr>
        <w:t>sobre</w:t>
      </w:r>
      <w:r w:rsidRPr="0011596E">
        <w:rPr>
          <w:rFonts w:ascii="Arial" w:hAnsi="Arial" w:cs="Arial"/>
          <w:spacing w:val="-3"/>
          <w:sz w:val="24"/>
          <w:szCs w:val="24"/>
        </w:rPr>
        <w:t xml:space="preserve"> </w:t>
      </w:r>
      <w:r w:rsidRPr="0011596E">
        <w:rPr>
          <w:rFonts w:ascii="Arial" w:hAnsi="Arial" w:cs="Arial"/>
          <w:sz w:val="24"/>
          <w:szCs w:val="24"/>
        </w:rPr>
        <w:t>cuánto</w:t>
      </w:r>
      <w:r w:rsidRPr="0011596E">
        <w:rPr>
          <w:rFonts w:ascii="Arial" w:hAnsi="Arial" w:cs="Arial"/>
          <w:spacing w:val="-4"/>
          <w:sz w:val="24"/>
          <w:szCs w:val="24"/>
        </w:rPr>
        <w:t xml:space="preserve"> </w:t>
      </w:r>
      <w:r w:rsidRPr="0011596E">
        <w:rPr>
          <w:rFonts w:ascii="Arial" w:hAnsi="Arial" w:cs="Arial"/>
          <w:sz w:val="24"/>
          <w:szCs w:val="24"/>
        </w:rPr>
        <w:t>ya</w:t>
      </w:r>
      <w:r w:rsidRPr="0011596E">
        <w:rPr>
          <w:rFonts w:ascii="Arial" w:hAnsi="Arial" w:cs="Arial"/>
          <w:spacing w:val="-6"/>
          <w:sz w:val="24"/>
          <w:szCs w:val="24"/>
        </w:rPr>
        <w:t xml:space="preserve"> </w:t>
      </w:r>
      <w:r w:rsidRPr="0011596E">
        <w:rPr>
          <w:rFonts w:ascii="Arial" w:hAnsi="Arial" w:cs="Arial"/>
          <w:sz w:val="24"/>
          <w:szCs w:val="24"/>
        </w:rPr>
        <w:t>sabe</w:t>
      </w:r>
      <w:r w:rsidRPr="0011596E">
        <w:rPr>
          <w:rFonts w:ascii="Arial" w:hAnsi="Arial" w:cs="Arial"/>
          <w:spacing w:val="-7"/>
          <w:sz w:val="24"/>
          <w:szCs w:val="24"/>
        </w:rPr>
        <w:t xml:space="preserve"> </w:t>
      </w:r>
      <w:r w:rsidRPr="0011596E">
        <w:rPr>
          <w:rFonts w:ascii="Arial" w:hAnsi="Arial" w:cs="Arial"/>
          <w:sz w:val="24"/>
          <w:szCs w:val="24"/>
        </w:rPr>
        <w:t>o</w:t>
      </w:r>
      <w:r w:rsidRPr="0011596E">
        <w:rPr>
          <w:rFonts w:ascii="Arial" w:hAnsi="Arial" w:cs="Arial"/>
          <w:spacing w:val="-4"/>
          <w:sz w:val="24"/>
          <w:szCs w:val="24"/>
        </w:rPr>
        <w:t xml:space="preserve"> </w:t>
      </w:r>
      <w:r w:rsidRPr="0011596E">
        <w:rPr>
          <w:rFonts w:ascii="Arial" w:hAnsi="Arial" w:cs="Arial"/>
          <w:sz w:val="24"/>
          <w:szCs w:val="24"/>
        </w:rPr>
        <w:t>domina</w:t>
      </w:r>
      <w:r w:rsidRPr="0011596E">
        <w:rPr>
          <w:rFonts w:ascii="Arial" w:hAnsi="Arial" w:cs="Arial"/>
          <w:spacing w:val="-7"/>
          <w:sz w:val="24"/>
          <w:szCs w:val="24"/>
        </w:rPr>
        <w:t xml:space="preserve"> </w:t>
      </w:r>
      <w:r w:rsidRPr="0011596E">
        <w:rPr>
          <w:rFonts w:ascii="Arial" w:hAnsi="Arial" w:cs="Arial"/>
          <w:sz w:val="24"/>
          <w:szCs w:val="24"/>
        </w:rPr>
        <w:t>de</w:t>
      </w:r>
      <w:r w:rsidRPr="0011596E">
        <w:rPr>
          <w:rFonts w:ascii="Arial" w:hAnsi="Arial" w:cs="Arial"/>
          <w:spacing w:val="-6"/>
          <w:sz w:val="24"/>
          <w:szCs w:val="24"/>
        </w:rPr>
        <w:t xml:space="preserve"> </w:t>
      </w:r>
      <w:r w:rsidRPr="0011596E">
        <w:rPr>
          <w:rFonts w:ascii="Arial" w:hAnsi="Arial" w:cs="Arial"/>
          <w:sz w:val="24"/>
          <w:szCs w:val="24"/>
        </w:rPr>
        <w:t>lo</w:t>
      </w:r>
      <w:r w:rsidRPr="0011596E">
        <w:rPr>
          <w:rFonts w:ascii="Arial" w:hAnsi="Arial" w:cs="Arial"/>
          <w:spacing w:val="-4"/>
          <w:sz w:val="24"/>
          <w:szCs w:val="24"/>
        </w:rPr>
        <w:t xml:space="preserve"> </w:t>
      </w:r>
      <w:r w:rsidRPr="0011596E">
        <w:rPr>
          <w:rFonts w:ascii="Arial" w:hAnsi="Arial" w:cs="Arial"/>
          <w:sz w:val="24"/>
          <w:szCs w:val="24"/>
        </w:rPr>
        <w:t>que</w:t>
      </w:r>
      <w:r w:rsidRPr="0011596E">
        <w:rPr>
          <w:rFonts w:ascii="Arial" w:hAnsi="Arial" w:cs="Arial"/>
          <w:spacing w:val="-3"/>
          <w:sz w:val="24"/>
          <w:szCs w:val="24"/>
        </w:rPr>
        <w:t xml:space="preserve"> </w:t>
      </w:r>
      <w:r w:rsidRPr="0011596E">
        <w:rPr>
          <w:rFonts w:ascii="Arial" w:hAnsi="Arial" w:cs="Arial"/>
          <w:sz w:val="24"/>
          <w:szCs w:val="24"/>
        </w:rPr>
        <w:t>él</w:t>
      </w:r>
      <w:r w:rsidRPr="0011596E">
        <w:rPr>
          <w:rFonts w:ascii="Arial" w:hAnsi="Arial" w:cs="Arial"/>
          <w:spacing w:val="-7"/>
          <w:sz w:val="24"/>
          <w:szCs w:val="24"/>
        </w:rPr>
        <w:t xml:space="preserve"> </w:t>
      </w:r>
      <w:r w:rsidRPr="0011596E">
        <w:rPr>
          <w:rFonts w:ascii="Arial" w:hAnsi="Arial" w:cs="Arial"/>
          <w:sz w:val="24"/>
          <w:szCs w:val="24"/>
        </w:rPr>
        <w:t>quiere</w:t>
      </w:r>
      <w:r w:rsidRPr="0011596E">
        <w:rPr>
          <w:rFonts w:ascii="Arial" w:hAnsi="Arial" w:cs="Arial"/>
          <w:spacing w:val="-3"/>
          <w:sz w:val="24"/>
          <w:szCs w:val="24"/>
        </w:rPr>
        <w:t xml:space="preserve"> </w:t>
      </w:r>
      <w:r w:rsidRPr="0011596E">
        <w:rPr>
          <w:rFonts w:ascii="Arial" w:hAnsi="Arial" w:cs="Arial"/>
          <w:sz w:val="24"/>
          <w:szCs w:val="24"/>
        </w:rPr>
        <w:t>enseñarle.</w:t>
      </w:r>
      <w:r w:rsidRPr="0011596E">
        <w:rPr>
          <w:rFonts w:ascii="Arial" w:hAnsi="Arial" w:cs="Arial"/>
          <w:spacing w:val="-5"/>
          <w:sz w:val="24"/>
          <w:szCs w:val="24"/>
        </w:rPr>
        <w:t xml:space="preserve"> </w:t>
      </w:r>
      <w:r w:rsidRPr="0011596E">
        <w:rPr>
          <w:rFonts w:ascii="Arial" w:hAnsi="Arial" w:cs="Arial"/>
          <w:sz w:val="24"/>
          <w:szCs w:val="24"/>
        </w:rPr>
        <w:t>El aprendizaje será más significativo cuantas más relaciones con sentido sea capaz de establecer el estudiante entre sus saberes previos y el nuevo</w:t>
      </w:r>
      <w:r w:rsidRPr="0011596E">
        <w:rPr>
          <w:rFonts w:ascii="Arial" w:hAnsi="Arial" w:cs="Arial"/>
          <w:spacing w:val="-9"/>
          <w:sz w:val="24"/>
          <w:szCs w:val="24"/>
        </w:rPr>
        <w:t xml:space="preserve"> </w:t>
      </w:r>
      <w:r w:rsidRPr="0011596E">
        <w:rPr>
          <w:rFonts w:ascii="Arial" w:hAnsi="Arial" w:cs="Arial"/>
          <w:sz w:val="24"/>
          <w:szCs w:val="24"/>
        </w:rPr>
        <w:t>aprendizaje.</w:t>
      </w:r>
    </w:p>
    <w:p w14:paraId="669CA6CC" w14:textId="77777777" w:rsidR="00E66853" w:rsidRPr="0011596E" w:rsidRDefault="00E66853" w:rsidP="00D739F2">
      <w:pPr>
        <w:pStyle w:val="Textoindependiente"/>
        <w:tabs>
          <w:tab w:val="left" w:pos="284"/>
        </w:tabs>
        <w:spacing w:before="6"/>
        <w:ind w:left="284" w:right="616"/>
        <w:rPr>
          <w:rFonts w:ascii="Arial" w:hAnsi="Arial" w:cs="Arial"/>
          <w:sz w:val="24"/>
          <w:szCs w:val="24"/>
        </w:rPr>
      </w:pPr>
    </w:p>
    <w:p w14:paraId="22B7D8F9" w14:textId="77777777" w:rsidR="00E66853" w:rsidRPr="0011596E" w:rsidRDefault="00E66853" w:rsidP="00D739F2">
      <w:pPr>
        <w:pStyle w:val="Textoindependiente"/>
        <w:tabs>
          <w:tab w:val="left" w:pos="284"/>
        </w:tabs>
        <w:spacing w:line="266" w:lineRule="auto"/>
        <w:ind w:left="284" w:right="616"/>
        <w:jc w:val="both"/>
        <w:rPr>
          <w:rFonts w:ascii="Arial" w:hAnsi="Arial" w:cs="Arial"/>
          <w:sz w:val="24"/>
          <w:szCs w:val="24"/>
        </w:rPr>
      </w:pPr>
      <w:r w:rsidRPr="0011596E">
        <w:rPr>
          <w:rFonts w:ascii="Arial" w:hAnsi="Arial" w:cs="Arial"/>
          <w:noProof/>
          <w:sz w:val="24"/>
          <w:szCs w:val="24"/>
          <w:lang w:val="en-US" w:eastAsia="en-US" w:bidi="ar-SA"/>
        </w:rPr>
        <w:drawing>
          <wp:anchor distT="0" distB="0" distL="0" distR="0" simplePos="0" relativeHeight="251653120" behindDoc="1" locked="0" layoutInCell="1" allowOverlap="1" wp14:anchorId="1E0B4CB3" wp14:editId="328A34C9">
            <wp:simplePos x="0" y="0"/>
            <wp:positionH relativeFrom="page">
              <wp:posOffset>1237790</wp:posOffset>
            </wp:positionH>
            <wp:positionV relativeFrom="paragraph">
              <wp:posOffset>39714</wp:posOffset>
            </wp:positionV>
            <wp:extent cx="74362" cy="89207"/>
            <wp:effectExtent l="0" t="0" r="0" b="0"/>
            <wp:wrapNone/>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19" cstate="print"/>
                    <a:stretch>
                      <a:fillRect/>
                    </a:stretch>
                  </pic:blipFill>
                  <pic:spPr>
                    <a:xfrm>
                      <a:off x="0" y="0"/>
                      <a:ext cx="74362" cy="89207"/>
                    </a:xfrm>
                    <a:prstGeom prst="rect">
                      <a:avLst/>
                    </a:prstGeom>
                  </pic:spPr>
                </pic:pic>
              </a:graphicData>
            </a:graphic>
          </wp:anchor>
        </w:drawing>
      </w:r>
      <w:r w:rsidRPr="0011596E">
        <w:rPr>
          <w:rFonts w:ascii="Arial" w:hAnsi="Arial" w:cs="Arial"/>
          <w:b/>
          <w:sz w:val="24"/>
          <w:szCs w:val="24"/>
        </w:rPr>
        <w:t>Construir el nuevo conocimiento</w:t>
      </w:r>
      <w:r w:rsidRPr="0011596E">
        <w:rPr>
          <w:rFonts w:ascii="Arial" w:hAnsi="Arial" w:cs="Arial"/>
          <w:sz w:val="24"/>
          <w:szCs w:val="24"/>
        </w:rPr>
        <w:t>. Se requiere que el estudiante maneje, además de las habilidades cognitivas y de interacción necesaria, la información, los principios, las leyes, los conceptos o teorías que le ayudarán a entender y afrontar los retos planteados dentro de un determinado campo de acción, sea la comunicación, la convivencia, el cuidado del ambiente, la tecnología o el mundo virtual, entre otros. Importa que logre un dominio aceptable de estos conocimientos, así como que sepa transferirlos y aplicarlos de manera pertinente en situaciones concretas. La diversidad de conocimientos necesita aprenderse de manera crítica: indagando, produciendo y analizando información, siempre de cara a un desafío y en relación al desarrollo de una o más competencias implicadas.</w:t>
      </w:r>
    </w:p>
    <w:p w14:paraId="020B7B6A" w14:textId="77777777" w:rsidR="00E66853" w:rsidRPr="0011596E" w:rsidRDefault="00E66853" w:rsidP="00D739F2">
      <w:pPr>
        <w:pStyle w:val="Textoindependiente"/>
        <w:spacing w:before="10"/>
        <w:ind w:right="616"/>
        <w:rPr>
          <w:rFonts w:ascii="Arial" w:hAnsi="Arial" w:cs="Arial"/>
          <w:sz w:val="24"/>
          <w:szCs w:val="24"/>
        </w:rPr>
      </w:pPr>
    </w:p>
    <w:p w14:paraId="0D8A3268" w14:textId="77777777" w:rsidR="00E66853" w:rsidRPr="0011596E" w:rsidRDefault="00E66853" w:rsidP="00D739F2">
      <w:pPr>
        <w:pStyle w:val="Textoindependiente"/>
        <w:spacing w:line="266" w:lineRule="auto"/>
        <w:ind w:left="284" w:right="616"/>
        <w:jc w:val="both"/>
        <w:rPr>
          <w:rFonts w:ascii="Arial" w:hAnsi="Arial" w:cs="Arial"/>
          <w:sz w:val="24"/>
          <w:szCs w:val="24"/>
        </w:rPr>
      </w:pPr>
      <w:r w:rsidRPr="0011596E">
        <w:rPr>
          <w:rFonts w:ascii="Arial" w:hAnsi="Arial" w:cs="Arial"/>
          <w:noProof/>
          <w:sz w:val="24"/>
          <w:szCs w:val="24"/>
          <w:lang w:val="en-US" w:eastAsia="en-US" w:bidi="ar-SA"/>
        </w:rPr>
        <w:drawing>
          <wp:anchor distT="0" distB="0" distL="0" distR="0" simplePos="0" relativeHeight="251654144" behindDoc="1" locked="0" layoutInCell="1" allowOverlap="1" wp14:anchorId="7B17E0FA" wp14:editId="5E1ECE7B">
            <wp:simplePos x="0" y="0"/>
            <wp:positionH relativeFrom="page">
              <wp:posOffset>1237790</wp:posOffset>
            </wp:positionH>
            <wp:positionV relativeFrom="paragraph">
              <wp:posOffset>39460</wp:posOffset>
            </wp:positionV>
            <wp:extent cx="74362" cy="89207"/>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19" cstate="print"/>
                    <a:stretch>
                      <a:fillRect/>
                    </a:stretch>
                  </pic:blipFill>
                  <pic:spPr>
                    <a:xfrm>
                      <a:off x="0" y="0"/>
                      <a:ext cx="74362" cy="89207"/>
                    </a:xfrm>
                    <a:prstGeom prst="rect">
                      <a:avLst/>
                    </a:prstGeom>
                  </pic:spPr>
                </pic:pic>
              </a:graphicData>
            </a:graphic>
          </wp:anchor>
        </w:drawing>
      </w:r>
      <w:r w:rsidRPr="0011596E">
        <w:rPr>
          <w:rFonts w:ascii="Arial" w:hAnsi="Arial" w:cs="Arial"/>
          <w:b/>
          <w:sz w:val="24"/>
          <w:szCs w:val="24"/>
        </w:rPr>
        <w:t>Aprender del error o el error constructivo</w:t>
      </w:r>
      <w:r w:rsidRPr="0011596E">
        <w:rPr>
          <w:rFonts w:ascii="Arial" w:hAnsi="Arial" w:cs="Arial"/>
          <w:sz w:val="24"/>
          <w:szCs w:val="24"/>
        </w:rPr>
        <w:t>. El error suele ser considerado solo como síntoma de que el proceso de aprendizaje no va bien y que el estudiante presenta deficiencias. Desde la didáctica, en cambio, el error puede ser empleado más bien de forma constructiva, como una oportunidad de aprendizaje, propiciando la reflexión y revisión de los diversos productos o tareas, tanto del profesor como del estudiante. El error requiere diálogo, análisis, una revisión cuidadosa de los factores y decisiones que llevaron a él. Esta forma de abordarlo debe ser considerada tanto en la metodología como en la interacción continua profesor-estudiante.</w:t>
      </w:r>
    </w:p>
    <w:p w14:paraId="09BC694C" w14:textId="77777777" w:rsidR="00E66853" w:rsidRPr="0011596E" w:rsidRDefault="00E66853" w:rsidP="00D739F2">
      <w:pPr>
        <w:pStyle w:val="Textoindependiente"/>
        <w:spacing w:before="7"/>
        <w:ind w:left="284" w:right="616"/>
        <w:rPr>
          <w:rFonts w:ascii="Arial" w:hAnsi="Arial" w:cs="Arial"/>
          <w:sz w:val="24"/>
          <w:szCs w:val="24"/>
        </w:rPr>
      </w:pPr>
    </w:p>
    <w:p w14:paraId="1C2044DB" w14:textId="77777777" w:rsidR="00E66853" w:rsidRPr="0011596E" w:rsidRDefault="00E66853" w:rsidP="00D739F2">
      <w:pPr>
        <w:pStyle w:val="Textoindependiente"/>
        <w:spacing w:line="266" w:lineRule="auto"/>
        <w:ind w:left="284" w:right="616"/>
        <w:jc w:val="both"/>
        <w:rPr>
          <w:rFonts w:ascii="Arial" w:hAnsi="Arial" w:cs="Arial"/>
          <w:sz w:val="24"/>
          <w:szCs w:val="24"/>
        </w:rPr>
      </w:pPr>
      <w:r w:rsidRPr="0011596E">
        <w:rPr>
          <w:rFonts w:ascii="Arial" w:hAnsi="Arial" w:cs="Arial"/>
          <w:noProof/>
          <w:sz w:val="24"/>
          <w:szCs w:val="24"/>
          <w:lang w:val="en-US" w:eastAsia="en-US" w:bidi="ar-SA"/>
        </w:rPr>
        <w:drawing>
          <wp:anchor distT="0" distB="0" distL="0" distR="0" simplePos="0" relativeHeight="251655168" behindDoc="1" locked="0" layoutInCell="1" allowOverlap="1" wp14:anchorId="5EE421AB" wp14:editId="70EC86EB">
            <wp:simplePos x="0" y="0"/>
            <wp:positionH relativeFrom="page">
              <wp:posOffset>1237790</wp:posOffset>
            </wp:positionH>
            <wp:positionV relativeFrom="paragraph">
              <wp:posOffset>39079</wp:posOffset>
            </wp:positionV>
            <wp:extent cx="74362" cy="89207"/>
            <wp:effectExtent l="0" t="0" r="0" b="0"/>
            <wp:wrapNone/>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19" cstate="print"/>
                    <a:stretch>
                      <a:fillRect/>
                    </a:stretch>
                  </pic:blipFill>
                  <pic:spPr>
                    <a:xfrm>
                      <a:off x="0" y="0"/>
                      <a:ext cx="74362" cy="89207"/>
                    </a:xfrm>
                    <a:prstGeom prst="rect">
                      <a:avLst/>
                    </a:prstGeom>
                  </pic:spPr>
                </pic:pic>
              </a:graphicData>
            </a:graphic>
          </wp:anchor>
        </w:drawing>
      </w:r>
      <w:r w:rsidRPr="0011596E">
        <w:rPr>
          <w:rFonts w:ascii="Arial" w:hAnsi="Arial" w:cs="Arial"/>
          <w:b/>
          <w:sz w:val="24"/>
          <w:szCs w:val="24"/>
        </w:rPr>
        <w:t>Generar el conflicto cognitivo</w:t>
      </w:r>
      <w:r w:rsidRPr="0011596E">
        <w:rPr>
          <w:rFonts w:ascii="Arial" w:hAnsi="Arial" w:cs="Arial"/>
          <w:sz w:val="24"/>
          <w:szCs w:val="24"/>
        </w:rPr>
        <w:t xml:space="preserve">. Requiere plantear un reto cognitivo que le resulte significativo al estudiante cuya solución permita poner en juego sus diversas capacidades. Puede tratarse </w:t>
      </w:r>
      <w:r w:rsidRPr="0011596E">
        <w:rPr>
          <w:rFonts w:ascii="Arial" w:hAnsi="Arial" w:cs="Arial"/>
          <w:spacing w:val="2"/>
          <w:sz w:val="24"/>
          <w:szCs w:val="24"/>
        </w:rPr>
        <w:t xml:space="preserve">de </w:t>
      </w:r>
      <w:r w:rsidRPr="0011596E">
        <w:rPr>
          <w:rFonts w:ascii="Arial" w:hAnsi="Arial" w:cs="Arial"/>
          <w:sz w:val="24"/>
          <w:szCs w:val="24"/>
        </w:rPr>
        <w:t>una idea, una</w:t>
      </w:r>
      <w:r w:rsidRPr="0011596E">
        <w:rPr>
          <w:rFonts w:ascii="Arial" w:hAnsi="Arial" w:cs="Arial"/>
          <w:spacing w:val="-5"/>
          <w:sz w:val="24"/>
          <w:szCs w:val="24"/>
        </w:rPr>
        <w:t xml:space="preserve"> </w:t>
      </w:r>
      <w:r w:rsidRPr="0011596E">
        <w:rPr>
          <w:rFonts w:ascii="Arial" w:hAnsi="Arial" w:cs="Arial"/>
          <w:sz w:val="24"/>
          <w:szCs w:val="24"/>
        </w:rPr>
        <w:t>información</w:t>
      </w:r>
      <w:r w:rsidRPr="0011596E">
        <w:rPr>
          <w:rFonts w:ascii="Arial" w:hAnsi="Arial" w:cs="Arial"/>
          <w:spacing w:val="-9"/>
          <w:sz w:val="24"/>
          <w:szCs w:val="24"/>
        </w:rPr>
        <w:t xml:space="preserve"> </w:t>
      </w:r>
      <w:r w:rsidRPr="0011596E">
        <w:rPr>
          <w:rFonts w:ascii="Arial" w:hAnsi="Arial" w:cs="Arial"/>
          <w:sz w:val="24"/>
          <w:szCs w:val="24"/>
        </w:rPr>
        <w:t>o</w:t>
      </w:r>
      <w:r w:rsidRPr="0011596E">
        <w:rPr>
          <w:rFonts w:ascii="Arial" w:hAnsi="Arial" w:cs="Arial"/>
          <w:spacing w:val="-5"/>
          <w:sz w:val="24"/>
          <w:szCs w:val="24"/>
        </w:rPr>
        <w:t xml:space="preserve"> </w:t>
      </w:r>
      <w:r w:rsidRPr="0011596E">
        <w:rPr>
          <w:rFonts w:ascii="Arial" w:hAnsi="Arial" w:cs="Arial"/>
          <w:sz w:val="24"/>
          <w:szCs w:val="24"/>
        </w:rPr>
        <w:t>de</w:t>
      </w:r>
      <w:r w:rsidRPr="0011596E">
        <w:rPr>
          <w:rFonts w:ascii="Arial" w:hAnsi="Arial" w:cs="Arial"/>
          <w:spacing w:val="-8"/>
          <w:sz w:val="24"/>
          <w:szCs w:val="24"/>
        </w:rPr>
        <w:t xml:space="preserve"> </w:t>
      </w:r>
      <w:r w:rsidRPr="0011596E">
        <w:rPr>
          <w:rFonts w:ascii="Arial" w:hAnsi="Arial" w:cs="Arial"/>
          <w:sz w:val="24"/>
          <w:szCs w:val="24"/>
        </w:rPr>
        <w:t>un</w:t>
      </w:r>
      <w:r w:rsidRPr="0011596E">
        <w:rPr>
          <w:rFonts w:ascii="Arial" w:hAnsi="Arial" w:cs="Arial"/>
          <w:spacing w:val="-9"/>
          <w:sz w:val="24"/>
          <w:szCs w:val="24"/>
        </w:rPr>
        <w:t xml:space="preserve"> </w:t>
      </w:r>
      <w:r w:rsidRPr="0011596E">
        <w:rPr>
          <w:rFonts w:ascii="Arial" w:hAnsi="Arial" w:cs="Arial"/>
          <w:sz w:val="24"/>
          <w:szCs w:val="24"/>
        </w:rPr>
        <w:t>comportamiento</w:t>
      </w:r>
      <w:r w:rsidRPr="0011596E">
        <w:rPr>
          <w:rFonts w:ascii="Arial" w:hAnsi="Arial" w:cs="Arial"/>
          <w:spacing w:val="-6"/>
          <w:sz w:val="24"/>
          <w:szCs w:val="24"/>
        </w:rPr>
        <w:t xml:space="preserve"> </w:t>
      </w:r>
      <w:r w:rsidRPr="0011596E">
        <w:rPr>
          <w:rFonts w:ascii="Arial" w:hAnsi="Arial" w:cs="Arial"/>
          <w:sz w:val="24"/>
          <w:szCs w:val="24"/>
        </w:rPr>
        <w:t>que</w:t>
      </w:r>
      <w:r w:rsidRPr="0011596E">
        <w:rPr>
          <w:rFonts w:ascii="Arial" w:hAnsi="Arial" w:cs="Arial"/>
          <w:spacing w:val="-4"/>
          <w:sz w:val="24"/>
          <w:szCs w:val="24"/>
        </w:rPr>
        <w:t xml:space="preserve"> </w:t>
      </w:r>
      <w:r w:rsidRPr="0011596E">
        <w:rPr>
          <w:rFonts w:ascii="Arial" w:hAnsi="Arial" w:cs="Arial"/>
          <w:sz w:val="24"/>
          <w:szCs w:val="24"/>
        </w:rPr>
        <w:t>contradice</w:t>
      </w:r>
      <w:r w:rsidRPr="0011596E">
        <w:rPr>
          <w:rFonts w:ascii="Arial" w:hAnsi="Arial" w:cs="Arial"/>
          <w:spacing w:val="-8"/>
          <w:sz w:val="24"/>
          <w:szCs w:val="24"/>
        </w:rPr>
        <w:t xml:space="preserve"> </w:t>
      </w:r>
      <w:r w:rsidRPr="0011596E">
        <w:rPr>
          <w:rFonts w:ascii="Arial" w:hAnsi="Arial" w:cs="Arial"/>
          <w:sz w:val="24"/>
          <w:szCs w:val="24"/>
        </w:rPr>
        <w:t>y</w:t>
      </w:r>
      <w:r w:rsidRPr="0011596E">
        <w:rPr>
          <w:rFonts w:ascii="Arial" w:hAnsi="Arial" w:cs="Arial"/>
          <w:spacing w:val="-9"/>
          <w:sz w:val="24"/>
          <w:szCs w:val="24"/>
        </w:rPr>
        <w:t xml:space="preserve"> </w:t>
      </w:r>
      <w:r w:rsidRPr="0011596E">
        <w:rPr>
          <w:rFonts w:ascii="Arial" w:hAnsi="Arial" w:cs="Arial"/>
          <w:sz w:val="24"/>
          <w:szCs w:val="24"/>
        </w:rPr>
        <w:t>discute</w:t>
      </w:r>
      <w:r w:rsidRPr="0011596E">
        <w:rPr>
          <w:rFonts w:ascii="Arial" w:hAnsi="Arial" w:cs="Arial"/>
          <w:spacing w:val="-8"/>
          <w:sz w:val="24"/>
          <w:szCs w:val="24"/>
        </w:rPr>
        <w:t xml:space="preserve"> </w:t>
      </w:r>
      <w:r w:rsidRPr="0011596E">
        <w:rPr>
          <w:rFonts w:ascii="Arial" w:hAnsi="Arial" w:cs="Arial"/>
          <w:sz w:val="24"/>
          <w:szCs w:val="24"/>
        </w:rPr>
        <w:t>sus</w:t>
      </w:r>
      <w:r w:rsidRPr="0011596E">
        <w:rPr>
          <w:rFonts w:ascii="Arial" w:hAnsi="Arial" w:cs="Arial"/>
          <w:spacing w:val="-4"/>
          <w:sz w:val="24"/>
          <w:szCs w:val="24"/>
        </w:rPr>
        <w:t xml:space="preserve"> </w:t>
      </w:r>
      <w:r w:rsidRPr="0011596E">
        <w:rPr>
          <w:rFonts w:ascii="Arial" w:hAnsi="Arial" w:cs="Arial"/>
          <w:sz w:val="24"/>
          <w:szCs w:val="24"/>
        </w:rPr>
        <w:t>creencias.</w:t>
      </w:r>
      <w:r w:rsidRPr="0011596E">
        <w:rPr>
          <w:rFonts w:ascii="Arial" w:hAnsi="Arial" w:cs="Arial"/>
          <w:spacing w:val="-7"/>
          <w:sz w:val="24"/>
          <w:szCs w:val="24"/>
        </w:rPr>
        <w:t xml:space="preserve"> </w:t>
      </w:r>
      <w:r w:rsidRPr="0011596E">
        <w:rPr>
          <w:rFonts w:ascii="Arial" w:hAnsi="Arial" w:cs="Arial"/>
          <w:sz w:val="24"/>
          <w:szCs w:val="24"/>
        </w:rPr>
        <w:t>Se</w:t>
      </w:r>
      <w:r w:rsidRPr="0011596E">
        <w:rPr>
          <w:rFonts w:ascii="Arial" w:hAnsi="Arial" w:cs="Arial"/>
          <w:spacing w:val="-8"/>
          <w:sz w:val="24"/>
          <w:szCs w:val="24"/>
        </w:rPr>
        <w:t xml:space="preserve"> </w:t>
      </w:r>
      <w:r w:rsidRPr="0011596E">
        <w:rPr>
          <w:rFonts w:ascii="Arial" w:hAnsi="Arial" w:cs="Arial"/>
          <w:sz w:val="24"/>
          <w:szCs w:val="24"/>
        </w:rPr>
        <w:t>produce,</w:t>
      </w:r>
      <w:r w:rsidRPr="0011596E">
        <w:rPr>
          <w:rFonts w:ascii="Arial" w:hAnsi="Arial" w:cs="Arial"/>
          <w:spacing w:val="-6"/>
          <w:sz w:val="24"/>
          <w:szCs w:val="24"/>
        </w:rPr>
        <w:t xml:space="preserve"> </w:t>
      </w:r>
      <w:r w:rsidRPr="0011596E">
        <w:rPr>
          <w:rFonts w:ascii="Arial" w:hAnsi="Arial" w:cs="Arial"/>
          <w:sz w:val="24"/>
          <w:szCs w:val="24"/>
        </w:rPr>
        <w:t>entonces, una</w:t>
      </w:r>
      <w:r w:rsidRPr="0011596E">
        <w:rPr>
          <w:rFonts w:ascii="Arial" w:hAnsi="Arial" w:cs="Arial"/>
          <w:spacing w:val="-13"/>
          <w:sz w:val="24"/>
          <w:szCs w:val="24"/>
        </w:rPr>
        <w:t xml:space="preserve"> </w:t>
      </w:r>
      <w:r w:rsidRPr="0011596E">
        <w:rPr>
          <w:rFonts w:ascii="Arial" w:hAnsi="Arial" w:cs="Arial"/>
          <w:sz w:val="24"/>
          <w:szCs w:val="24"/>
        </w:rPr>
        <w:t>desarmonía</w:t>
      </w:r>
      <w:r w:rsidRPr="0011596E">
        <w:rPr>
          <w:rFonts w:ascii="Arial" w:hAnsi="Arial" w:cs="Arial"/>
          <w:spacing w:val="-12"/>
          <w:sz w:val="24"/>
          <w:szCs w:val="24"/>
        </w:rPr>
        <w:t xml:space="preserve"> </w:t>
      </w:r>
      <w:r w:rsidRPr="0011596E">
        <w:rPr>
          <w:rFonts w:ascii="Arial" w:hAnsi="Arial" w:cs="Arial"/>
          <w:sz w:val="24"/>
          <w:szCs w:val="24"/>
        </w:rPr>
        <w:t>en</w:t>
      </w:r>
      <w:r w:rsidRPr="0011596E">
        <w:rPr>
          <w:rFonts w:ascii="Arial" w:hAnsi="Arial" w:cs="Arial"/>
          <w:spacing w:val="-13"/>
          <w:sz w:val="24"/>
          <w:szCs w:val="24"/>
        </w:rPr>
        <w:t xml:space="preserve"> </w:t>
      </w:r>
      <w:r w:rsidRPr="0011596E">
        <w:rPr>
          <w:rFonts w:ascii="Arial" w:hAnsi="Arial" w:cs="Arial"/>
          <w:sz w:val="24"/>
          <w:szCs w:val="24"/>
        </w:rPr>
        <w:t>el</w:t>
      </w:r>
      <w:r w:rsidRPr="0011596E">
        <w:rPr>
          <w:rFonts w:ascii="Arial" w:hAnsi="Arial" w:cs="Arial"/>
          <w:spacing w:val="-12"/>
          <w:sz w:val="24"/>
          <w:szCs w:val="24"/>
        </w:rPr>
        <w:t xml:space="preserve"> </w:t>
      </w:r>
      <w:r w:rsidRPr="0011596E">
        <w:rPr>
          <w:rFonts w:ascii="Arial" w:hAnsi="Arial" w:cs="Arial"/>
          <w:sz w:val="24"/>
          <w:szCs w:val="24"/>
        </w:rPr>
        <w:t>sistema</w:t>
      </w:r>
      <w:r w:rsidRPr="0011596E">
        <w:rPr>
          <w:rFonts w:ascii="Arial" w:hAnsi="Arial" w:cs="Arial"/>
          <w:spacing w:val="-12"/>
          <w:sz w:val="24"/>
          <w:szCs w:val="24"/>
        </w:rPr>
        <w:t xml:space="preserve"> </w:t>
      </w:r>
      <w:r w:rsidRPr="0011596E">
        <w:rPr>
          <w:rFonts w:ascii="Arial" w:hAnsi="Arial" w:cs="Arial"/>
          <w:sz w:val="24"/>
          <w:szCs w:val="24"/>
        </w:rPr>
        <w:t>de</w:t>
      </w:r>
      <w:r w:rsidRPr="0011596E">
        <w:rPr>
          <w:rFonts w:ascii="Arial" w:hAnsi="Arial" w:cs="Arial"/>
          <w:spacing w:val="-12"/>
          <w:sz w:val="24"/>
          <w:szCs w:val="24"/>
        </w:rPr>
        <w:t xml:space="preserve"> </w:t>
      </w:r>
      <w:r w:rsidRPr="0011596E">
        <w:rPr>
          <w:rFonts w:ascii="Arial" w:hAnsi="Arial" w:cs="Arial"/>
          <w:sz w:val="24"/>
          <w:szCs w:val="24"/>
        </w:rPr>
        <w:t>ideas,</w:t>
      </w:r>
      <w:r w:rsidRPr="0011596E">
        <w:rPr>
          <w:rFonts w:ascii="Arial" w:hAnsi="Arial" w:cs="Arial"/>
          <w:spacing w:val="-11"/>
          <w:sz w:val="24"/>
          <w:szCs w:val="24"/>
        </w:rPr>
        <w:t xml:space="preserve"> </w:t>
      </w:r>
      <w:r w:rsidRPr="0011596E">
        <w:rPr>
          <w:rFonts w:ascii="Arial" w:hAnsi="Arial" w:cs="Arial"/>
          <w:sz w:val="24"/>
          <w:szCs w:val="24"/>
        </w:rPr>
        <w:t>creencias</w:t>
      </w:r>
      <w:r w:rsidRPr="0011596E">
        <w:rPr>
          <w:rFonts w:ascii="Arial" w:hAnsi="Arial" w:cs="Arial"/>
          <w:spacing w:val="-12"/>
          <w:sz w:val="24"/>
          <w:szCs w:val="24"/>
        </w:rPr>
        <w:t xml:space="preserve"> </w:t>
      </w:r>
      <w:r w:rsidRPr="0011596E">
        <w:rPr>
          <w:rFonts w:ascii="Arial" w:hAnsi="Arial" w:cs="Arial"/>
          <w:sz w:val="24"/>
          <w:szCs w:val="24"/>
        </w:rPr>
        <w:t>y</w:t>
      </w:r>
      <w:r w:rsidRPr="0011596E">
        <w:rPr>
          <w:rFonts w:ascii="Arial" w:hAnsi="Arial" w:cs="Arial"/>
          <w:spacing w:val="-13"/>
          <w:sz w:val="24"/>
          <w:szCs w:val="24"/>
        </w:rPr>
        <w:t xml:space="preserve"> </w:t>
      </w:r>
      <w:r w:rsidRPr="0011596E">
        <w:rPr>
          <w:rFonts w:ascii="Arial" w:hAnsi="Arial" w:cs="Arial"/>
          <w:sz w:val="24"/>
          <w:szCs w:val="24"/>
        </w:rPr>
        <w:t>emociones</w:t>
      </w:r>
      <w:r w:rsidRPr="0011596E">
        <w:rPr>
          <w:rFonts w:ascii="Arial" w:hAnsi="Arial" w:cs="Arial"/>
          <w:spacing w:val="-12"/>
          <w:sz w:val="24"/>
          <w:szCs w:val="24"/>
        </w:rPr>
        <w:t xml:space="preserve"> </w:t>
      </w:r>
      <w:r w:rsidRPr="0011596E">
        <w:rPr>
          <w:rFonts w:ascii="Arial" w:hAnsi="Arial" w:cs="Arial"/>
          <w:sz w:val="24"/>
          <w:szCs w:val="24"/>
        </w:rPr>
        <w:t>de</w:t>
      </w:r>
      <w:r w:rsidRPr="0011596E">
        <w:rPr>
          <w:rFonts w:ascii="Arial" w:hAnsi="Arial" w:cs="Arial"/>
          <w:spacing w:val="-12"/>
          <w:sz w:val="24"/>
          <w:szCs w:val="24"/>
        </w:rPr>
        <w:t xml:space="preserve"> </w:t>
      </w:r>
      <w:r w:rsidRPr="0011596E">
        <w:rPr>
          <w:rFonts w:ascii="Arial" w:hAnsi="Arial" w:cs="Arial"/>
          <w:sz w:val="24"/>
          <w:szCs w:val="24"/>
        </w:rPr>
        <w:t>la</w:t>
      </w:r>
      <w:r w:rsidRPr="0011596E">
        <w:rPr>
          <w:rFonts w:ascii="Arial" w:hAnsi="Arial" w:cs="Arial"/>
          <w:spacing w:val="-13"/>
          <w:sz w:val="24"/>
          <w:szCs w:val="24"/>
        </w:rPr>
        <w:t xml:space="preserve"> </w:t>
      </w:r>
      <w:r w:rsidRPr="0011596E">
        <w:rPr>
          <w:rFonts w:ascii="Arial" w:hAnsi="Arial" w:cs="Arial"/>
          <w:sz w:val="24"/>
          <w:szCs w:val="24"/>
        </w:rPr>
        <w:t>persona.</w:t>
      </w:r>
      <w:r w:rsidRPr="0011596E">
        <w:rPr>
          <w:rFonts w:ascii="Arial" w:hAnsi="Arial" w:cs="Arial"/>
          <w:spacing w:val="-10"/>
          <w:sz w:val="24"/>
          <w:szCs w:val="24"/>
        </w:rPr>
        <w:t xml:space="preserve"> </w:t>
      </w:r>
      <w:r w:rsidRPr="0011596E">
        <w:rPr>
          <w:rFonts w:ascii="Arial" w:hAnsi="Arial" w:cs="Arial"/>
          <w:sz w:val="24"/>
          <w:szCs w:val="24"/>
        </w:rPr>
        <w:t>En</w:t>
      </w:r>
      <w:r w:rsidRPr="0011596E">
        <w:rPr>
          <w:rFonts w:ascii="Arial" w:hAnsi="Arial" w:cs="Arial"/>
          <w:spacing w:val="-13"/>
          <w:sz w:val="24"/>
          <w:szCs w:val="24"/>
        </w:rPr>
        <w:t xml:space="preserve"> </w:t>
      </w:r>
      <w:r w:rsidRPr="0011596E">
        <w:rPr>
          <w:rFonts w:ascii="Arial" w:hAnsi="Arial" w:cs="Arial"/>
          <w:sz w:val="24"/>
          <w:szCs w:val="24"/>
        </w:rPr>
        <w:t>la</w:t>
      </w:r>
      <w:r w:rsidRPr="0011596E">
        <w:rPr>
          <w:rFonts w:ascii="Arial" w:hAnsi="Arial" w:cs="Arial"/>
          <w:spacing w:val="-12"/>
          <w:sz w:val="24"/>
          <w:szCs w:val="24"/>
        </w:rPr>
        <w:t xml:space="preserve"> </w:t>
      </w:r>
      <w:r w:rsidRPr="0011596E">
        <w:rPr>
          <w:rFonts w:ascii="Arial" w:hAnsi="Arial" w:cs="Arial"/>
          <w:sz w:val="24"/>
          <w:szCs w:val="24"/>
        </w:rPr>
        <w:t>medida</w:t>
      </w:r>
      <w:r w:rsidRPr="0011596E">
        <w:rPr>
          <w:rFonts w:ascii="Arial" w:hAnsi="Arial" w:cs="Arial"/>
          <w:spacing w:val="-12"/>
          <w:sz w:val="24"/>
          <w:szCs w:val="24"/>
        </w:rPr>
        <w:t xml:space="preserve"> </w:t>
      </w:r>
      <w:r w:rsidRPr="0011596E">
        <w:rPr>
          <w:rFonts w:ascii="Arial" w:hAnsi="Arial" w:cs="Arial"/>
          <w:sz w:val="24"/>
          <w:szCs w:val="24"/>
        </w:rPr>
        <w:t>que</w:t>
      </w:r>
      <w:r w:rsidRPr="0011596E">
        <w:rPr>
          <w:rFonts w:ascii="Arial" w:hAnsi="Arial" w:cs="Arial"/>
          <w:spacing w:val="-12"/>
          <w:sz w:val="24"/>
          <w:szCs w:val="24"/>
        </w:rPr>
        <w:t xml:space="preserve"> </w:t>
      </w:r>
      <w:r w:rsidRPr="0011596E">
        <w:rPr>
          <w:rFonts w:ascii="Arial" w:hAnsi="Arial" w:cs="Arial"/>
          <w:sz w:val="24"/>
          <w:szCs w:val="24"/>
        </w:rPr>
        <w:t>involucra su</w:t>
      </w:r>
      <w:r w:rsidRPr="0011596E">
        <w:rPr>
          <w:rFonts w:ascii="Arial" w:hAnsi="Arial" w:cs="Arial"/>
          <w:spacing w:val="-9"/>
          <w:sz w:val="24"/>
          <w:szCs w:val="24"/>
        </w:rPr>
        <w:t xml:space="preserve"> </w:t>
      </w:r>
      <w:r w:rsidRPr="0011596E">
        <w:rPr>
          <w:rFonts w:ascii="Arial" w:hAnsi="Arial" w:cs="Arial"/>
          <w:sz w:val="24"/>
          <w:szCs w:val="24"/>
        </w:rPr>
        <w:t>interés,</w:t>
      </w:r>
      <w:r w:rsidRPr="0011596E">
        <w:rPr>
          <w:rFonts w:ascii="Arial" w:hAnsi="Arial" w:cs="Arial"/>
          <w:spacing w:val="-5"/>
          <w:sz w:val="24"/>
          <w:szCs w:val="24"/>
        </w:rPr>
        <w:t xml:space="preserve"> </w:t>
      </w:r>
      <w:r w:rsidRPr="0011596E">
        <w:rPr>
          <w:rFonts w:ascii="Arial" w:hAnsi="Arial" w:cs="Arial"/>
          <w:sz w:val="24"/>
          <w:szCs w:val="24"/>
        </w:rPr>
        <w:t>el</w:t>
      </w:r>
      <w:r w:rsidRPr="0011596E">
        <w:rPr>
          <w:rFonts w:ascii="Arial" w:hAnsi="Arial" w:cs="Arial"/>
          <w:spacing w:val="-7"/>
          <w:sz w:val="24"/>
          <w:szCs w:val="24"/>
        </w:rPr>
        <w:t xml:space="preserve"> </w:t>
      </w:r>
      <w:r w:rsidRPr="0011596E">
        <w:rPr>
          <w:rFonts w:ascii="Arial" w:hAnsi="Arial" w:cs="Arial"/>
          <w:sz w:val="24"/>
          <w:szCs w:val="24"/>
        </w:rPr>
        <w:t>desequilibrio</w:t>
      </w:r>
      <w:r w:rsidRPr="0011596E">
        <w:rPr>
          <w:rFonts w:ascii="Arial" w:hAnsi="Arial" w:cs="Arial"/>
          <w:spacing w:val="-4"/>
          <w:sz w:val="24"/>
          <w:szCs w:val="24"/>
        </w:rPr>
        <w:t xml:space="preserve"> </w:t>
      </w:r>
      <w:r w:rsidRPr="0011596E">
        <w:rPr>
          <w:rFonts w:ascii="Arial" w:hAnsi="Arial" w:cs="Arial"/>
          <w:sz w:val="24"/>
          <w:szCs w:val="24"/>
        </w:rPr>
        <w:t>generado</w:t>
      </w:r>
      <w:r w:rsidRPr="0011596E">
        <w:rPr>
          <w:rFonts w:ascii="Arial" w:hAnsi="Arial" w:cs="Arial"/>
          <w:spacing w:val="-4"/>
          <w:sz w:val="24"/>
          <w:szCs w:val="24"/>
        </w:rPr>
        <w:t xml:space="preserve"> </w:t>
      </w:r>
      <w:r w:rsidRPr="0011596E">
        <w:rPr>
          <w:rFonts w:ascii="Arial" w:hAnsi="Arial" w:cs="Arial"/>
          <w:sz w:val="24"/>
          <w:szCs w:val="24"/>
        </w:rPr>
        <w:t>puede</w:t>
      </w:r>
      <w:r w:rsidRPr="0011596E">
        <w:rPr>
          <w:rFonts w:ascii="Arial" w:hAnsi="Arial" w:cs="Arial"/>
          <w:spacing w:val="-7"/>
          <w:sz w:val="24"/>
          <w:szCs w:val="24"/>
        </w:rPr>
        <w:t xml:space="preserve"> </w:t>
      </w:r>
      <w:r w:rsidRPr="0011596E">
        <w:rPr>
          <w:rFonts w:ascii="Arial" w:hAnsi="Arial" w:cs="Arial"/>
          <w:sz w:val="24"/>
          <w:szCs w:val="24"/>
        </w:rPr>
        <w:t>motivar</w:t>
      </w:r>
      <w:r w:rsidRPr="0011596E">
        <w:rPr>
          <w:rFonts w:ascii="Arial" w:hAnsi="Arial" w:cs="Arial"/>
          <w:spacing w:val="-7"/>
          <w:sz w:val="24"/>
          <w:szCs w:val="24"/>
        </w:rPr>
        <w:t xml:space="preserve"> </w:t>
      </w:r>
      <w:r w:rsidRPr="0011596E">
        <w:rPr>
          <w:rFonts w:ascii="Arial" w:hAnsi="Arial" w:cs="Arial"/>
          <w:sz w:val="24"/>
          <w:szCs w:val="24"/>
        </w:rPr>
        <w:t>la</w:t>
      </w:r>
      <w:r w:rsidRPr="0011596E">
        <w:rPr>
          <w:rFonts w:ascii="Arial" w:hAnsi="Arial" w:cs="Arial"/>
          <w:spacing w:val="-8"/>
          <w:sz w:val="24"/>
          <w:szCs w:val="24"/>
        </w:rPr>
        <w:t xml:space="preserve"> </w:t>
      </w:r>
      <w:r w:rsidRPr="0011596E">
        <w:rPr>
          <w:rFonts w:ascii="Arial" w:hAnsi="Arial" w:cs="Arial"/>
          <w:sz w:val="24"/>
          <w:szCs w:val="24"/>
        </w:rPr>
        <w:t>búsqueda</w:t>
      </w:r>
      <w:r w:rsidRPr="0011596E">
        <w:rPr>
          <w:rFonts w:ascii="Arial" w:hAnsi="Arial" w:cs="Arial"/>
          <w:spacing w:val="-7"/>
          <w:sz w:val="24"/>
          <w:szCs w:val="24"/>
        </w:rPr>
        <w:t xml:space="preserve"> </w:t>
      </w:r>
      <w:r w:rsidRPr="0011596E">
        <w:rPr>
          <w:rFonts w:ascii="Arial" w:hAnsi="Arial" w:cs="Arial"/>
          <w:sz w:val="24"/>
          <w:szCs w:val="24"/>
        </w:rPr>
        <w:t>de</w:t>
      </w:r>
      <w:r w:rsidRPr="0011596E">
        <w:rPr>
          <w:rFonts w:ascii="Arial" w:hAnsi="Arial" w:cs="Arial"/>
          <w:spacing w:val="-7"/>
          <w:sz w:val="24"/>
          <w:szCs w:val="24"/>
        </w:rPr>
        <w:t xml:space="preserve"> </w:t>
      </w:r>
      <w:r w:rsidRPr="0011596E">
        <w:rPr>
          <w:rFonts w:ascii="Arial" w:hAnsi="Arial" w:cs="Arial"/>
          <w:sz w:val="24"/>
          <w:szCs w:val="24"/>
        </w:rPr>
        <w:t>una</w:t>
      </w:r>
      <w:r w:rsidRPr="0011596E">
        <w:rPr>
          <w:rFonts w:ascii="Arial" w:hAnsi="Arial" w:cs="Arial"/>
          <w:spacing w:val="-7"/>
          <w:sz w:val="24"/>
          <w:szCs w:val="24"/>
        </w:rPr>
        <w:t xml:space="preserve"> </w:t>
      </w:r>
      <w:r w:rsidRPr="0011596E">
        <w:rPr>
          <w:rFonts w:ascii="Arial" w:hAnsi="Arial" w:cs="Arial"/>
          <w:sz w:val="24"/>
          <w:szCs w:val="24"/>
        </w:rPr>
        <w:t>respuesta,</w:t>
      </w:r>
      <w:r w:rsidRPr="0011596E">
        <w:rPr>
          <w:rFonts w:ascii="Arial" w:hAnsi="Arial" w:cs="Arial"/>
          <w:spacing w:val="-5"/>
          <w:sz w:val="24"/>
          <w:szCs w:val="24"/>
        </w:rPr>
        <w:t xml:space="preserve"> </w:t>
      </w:r>
      <w:r w:rsidRPr="0011596E">
        <w:rPr>
          <w:rFonts w:ascii="Arial" w:hAnsi="Arial" w:cs="Arial"/>
          <w:sz w:val="24"/>
          <w:szCs w:val="24"/>
        </w:rPr>
        <w:t>lo</w:t>
      </w:r>
      <w:r w:rsidRPr="0011596E">
        <w:rPr>
          <w:rFonts w:ascii="Arial" w:hAnsi="Arial" w:cs="Arial"/>
          <w:spacing w:val="6"/>
          <w:sz w:val="24"/>
          <w:szCs w:val="24"/>
        </w:rPr>
        <w:t xml:space="preserve"> </w:t>
      </w:r>
      <w:r w:rsidRPr="0011596E">
        <w:rPr>
          <w:rFonts w:ascii="Arial" w:hAnsi="Arial" w:cs="Arial"/>
          <w:sz w:val="24"/>
          <w:szCs w:val="24"/>
        </w:rPr>
        <w:t>que</w:t>
      </w:r>
      <w:r w:rsidRPr="0011596E">
        <w:rPr>
          <w:rFonts w:ascii="Arial" w:hAnsi="Arial" w:cs="Arial"/>
          <w:spacing w:val="-3"/>
          <w:sz w:val="24"/>
          <w:szCs w:val="24"/>
        </w:rPr>
        <w:t xml:space="preserve"> </w:t>
      </w:r>
      <w:r w:rsidRPr="0011596E">
        <w:rPr>
          <w:rFonts w:ascii="Arial" w:hAnsi="Arial" w:cs="Arial"/>
          <w:sz w:val="24"/>
          <w:szCs w:val="24"/>
        </w:rPr>
        <w:t>abre</w:t>
      </w:r>
      <w:r w:rsidRPr="0011596E">
        <w:rPr>
          <w:rFonts w:ascii="Arial" w:hAnsi="Arial" w:cs="Arial"/>
          <w:spacing w:val="-3"/>
          <w:sz w:val="24"/>
          <w:szCs w:val="24"/>
        </w:rPr>
        <w:t xml:space="preserve"> </w:t>
      </w:r>
      <w:r w:rsidRPr="0011596E">
        <w:rPr>
          <w:rFonts w:ascii="Arial" w:hAnsi="Arial" w:cs="Arial"/>
          <w:sz w:val="24"/>
          <w:szCs w:val="24"/>
        </w:rPr>
        <w:t>paso</w:t>
      </w:r>
      <w:r w:rsidRPr="0011596E">
        <w:rPr>
          <w:rFonts w:ascii="Arial" w:hAnsi="Arial" w:cs="Arial"/>
          <w:spacing w:val="-4"/>
          <w:sz w:val="24"/>
          <w:szCs w:val="24"/>
        </w:rPr>
        <w:t xml:space="preserve"> </w:t>
      </w:r>
      <w:r w:rsidRPr="0011596E">
        <w:rPr>
          <w:rFonts w:ascii="Arial" w:hAnsi="Arial" w:cs="Arial"/>
          <w:sz w:val="24"/>
          <w:szCs w:val="24"/>
        </w:rPr>
        <w:t>a</w:t>
      </w:r>
      <w:r w:rsidRPr="0011596E">
        <w:rPr>
          <w:rFonts w:ascii="Arial" w:hAnsi="Arial" w:cs="Arial"/>
          <w:spacing w:val="-8"/>
          <w:sz w:val="24"/>
          <w:szCs w:val="24"/>
        </w:rPr>
        <w:t xml:space="preserve"> </w:t>
      </w:r>
      <w:r w:rsidRPr="0011596E">
        <w:rPr>
          <w:rFonts w:ascii="Arial" w:hAnsi="Arial" w:cs="Arial"/>
          <w:sz w:val="24"/>
          <w:szCs w:val="24"/>
        </w:rPr>
        <w:t>un nuevo</w:t>
      </w:r>
      <w:r w:rsidRPr="0011596E">
        <w:rPr>
          <w:rFonts w:ascii="Arial" w:hAnsi="Arial" w:cs="Arial"/>
          <w:spacing w:val="1"/>
          <w:sz w:val="24"/>
          <w:szCs w:val="24"/>
        </w:rPr>
        <w:t xml:space="preserve"> </w:t>
      </w:r>
      <w:r w:rsidRPr="0011596E">
        <w:rPr>
          <w:rFonts w:ascii="Arial" w:hAnsi="Arial" w:cs="Arial"/>
          <w:sz w:val="24"/>
          <w:szCs w:val="24"/>
        </w:rPr>
        <w:t>aprendizaje.</w:t>
      </w:r>
    </w:p>
    <w:p w14:paraId="60185D5A" w14:textId="4E2CF8C1" w:rsidR="00E66853" w:rsidRDefault="00E66853" w:rsidP="00D739F2">
      <w:pPr>
        <w:pStyle w:val="Textoindependiente"/>
        <w:spacing w:before="75" w:line="266" w:lineRule="auto"/>
        <w:ind w:left="284" w:right="616"/>
        <w:jc w:val="both"/>
        <w:rPr>
          <w:rFonts w:ascii="Arial" w:hAnsi="Arial" w:cs="Arial"/>
          <w:sz w:val="24"/>
          <w:szCs w:val="24"/>
        </w:rPr>
      </w:pPr>
      <w:r w:rsidRPr="0011596E">
        <w:rPr>
          <w:rFonts w:ascii="Arial" w:hAnsi="Arial" w:cs="Arial"/>
          <w:noProof/>
          <w:sz w:val="24"/>
          <w:szCs w:val="24"/>
          <w:lang w:val="en-US" w:eastAsia="en-US" w:bidi="ar-SA"/>
        </w:rPr>
        <w:drawing>
          <wp:anchor distT="0" distB="0" distL="0" distR="0" simplePos="0" relativeHeight="251656192" behindDoc="1" locked="0" layoutInCell="1" allowOverlap="1" wp14:anchorId="3D00D17E" wp14:editId="6371ACCE">
            <wp:simplePos x="0" y="0"/>
            <wp:positionH relativeFrom="page">
              <wp:posOffset>1237790</wp:posOffset>
            </wp:positionH>
            <wp:positionV relativeFrom="paragraph">
              <wp:posOffset>88227</wp:posOffset>
            </wp:positionV>
            <wp:extent cx="74362" cy="89207"/>
            <wp:effectExtent l="0" t="0" r="0" b="0"/>
            <wp:wrapNone/>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19" cstate="print"/>
                    <a:stretch>
                      <a:fillRect/>
                    </a:stretch>
                  </pic:blipFill>
                  <pic:spPr>
                    <a:xfrm>
                      <a:off x="0" y="0"/>
                      <a:ext cx="74362" cy="89207"/>
                    </a:xfrm>
                    <a:prstGeom prst="rect">
                      <a:avLst/>
                    </a:prstGeom>
                  </pic:spPr>
                </pic:pic>
              </a:graphicData>
            </a:graphic>
          </wp:anchor>
        </w:drawing>
      </w:r>
      <w:r w:rsidRPr="0011596E">
        <w:rPr>
          <w:rFonts w:ascii="Arial" w:hAnsi="Arial" w:cs="Arial"/>
          <w:b/>
          <w:sz w:val="24"/>
          <w:szCs w:val="24"/>
        </w:rPr>
        <w:t>Mediar el progreso de los estudiantes de un nivel de aprendizaje a otro superior</w:t>
      </w:r>
      <w:r w:rsidRPr="0011596E">
        <w:rPr>
          <w:rFonts w:ascii="Arial" w:hAnsi="Arial" w:cs="Arial"/>
          <w:sz w:val="24"/>
          <w:szCs w:val="24"/>
        </w:rPr>
        <w:t>. La mediación del docente durante el proceso de aprendizaje supone acompañar al estudiante hacia un nivel inmediatamente superior de posibilidades (zona de desarrollo próximo) con respecto a su nivel actual (zona real de aprendizaje), por lo menos hasta que el estudiante pueda desempeñarse bien de manera independiente. De este modo, es necesaria una conducción cuidadosa del proceso de aprendizaje, en donde la atenta observación del docente permita al estudiante realizar tareas con distintos niveles de dificultad.</w:t>
      </w:r>
    </w:p>
    <w:p w14:paraId="2E4FE1A0" w14:textId="77777777" w:rsidR="0011596E" w:rsidRPr="0011596E" w:rsidRDefault="0011596E" w:rsidP="00D739F2">
      <w:pPr>
        <w:pStyle w:val="Textoindependiente"/>
        <w:spacing w:before="75" w:line="266" w:lineRule="auto"/>
        <w:ind w:left="284" w:right="616"/>
        <w:jc w:val="both"/>
        <w:rPr>
          <w:rFonts w:ascii="Arial" w:hAnsi="Arial" w:cs="Arial"/>
          <w:sz w:val="24"/>
          <w:szCs w:val="24"/>
        </w:rPr>
      </w:pPr>
    </w:p>
    <w:p w14:paraId="21C23FC1" w14:textId="77777777" w:rsidR="001D2BA7" w:rsidRPr="0011596E" w:rsidRDefault="001D2BA7" w:rsidP="00D739F2">
      <w:pPr>
        <w:pStyle w:val="Textoindependiente"/>
        <w:spacing w:before="75" w:line="266" w:lineRule="auto"/>
        <w:ind w:left="284" w:right="616"/>
        <w:jc w:val="both"/>
        <w:rPr>
          <w:rFonts w:ascii="Arial" w:hAnsi="Arial" w:cs="Arial"/>
          <w:sz w:val="24"/>
          <w:szCs w:val="24"/>
        </w:rPr>
      </w:pPr>
    </w:p>
    <w:p w14:paraId="3414A4D5" w14:textId="77777777" w:rsidR="00E66853" w:rsidRPr="0011596E" w:rsidRDefault="00E66853" w:rsidP="00D739F2">
      <w:pPr>
        <w:pStyle w:val="Textoindependiente"/>
        <w:spacing w:before="11" w:line="266" w:lineRule="auto"/>
        <w:ind w:left="284" w:right="616"/>
        <w:jc w:val="both"/>
        <w:rPr>
          <w:rFonts w:ascii="Arial" w:hAnsi="Arial" w:cs="Arial"/>
          <w:sz w:val="24"/>
          <w:szCs w:val="24"/>
        </w:rPr>
      </w:pPr>
      <w:r w:rsidRPr="0011596E">
        <w:rPr>
          <w:rFonts w:ascii="Arial" w:hAnsi="Arial" w:cs="Arial"/>
          <w:noProof/>
          <w:sz w:val="24"/>
          <w:szCs w:val="24"/>
          <w:lang w:val="en-US" w:eastAsia="en-US" w:bidi="ar-SA"/>
        </w:rPr>
        <w:drawing>
          <wp:anchor distT="0" distB="0" distL="0" distR="0" simplePos="0" relativeHeight="251657216" behindDoc="1" locked="0" layoutInCell="1" allowOverlap="1" wp14:anchorId="1AFF5978" wp14:editId="51180305">
            <wp:simplePos x="0" y="0"/>
            <wp:positionH relativeFrom="page">
              <wp:posOffset>1237790</wp:posOffset>
            </wp:positionH>
            <wp:positionV relativeFrom="paragraph">
              <wp:posOffset>47334</wp:posOffset>
            </wp:positionV>
            <wp:extent cx="74362" cy="89207"/>
            <wp:effectExtent l="0" t="0" r="0" b="0"/>
            <wp:wrapNone/>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19" cstate="print"/>
                    <a:stretch>
                      <a:fillRect/>
                    </a:stretch>
                  </pic:blipFill>
                  <pic:spPr>
                    <a:xfrm>
                      <a:off x="0" y="0"/>
                      <a:ext cx="74362" cy="89207"/>
                    </a:xfrm>
                    <a:prstGeom prst="rect">
                      <a:avLst/>
                    </a:prstGeom>
                  </pic:spPr>
                </pic:pic>
              </a:graphicData>
            </a:graphic>
          </wp:anchor>
        </w:drawing>
      </w:r>
      <w:r w:rsidRPr="0011596E">
        <w:rPr>
          <w:rFonts w:ascii="Arial" w:hAnsi="Arial" w:cs="Arial"/>
          <w:b/>
          <w:sz w:val="24"/>
          <w:szCs w:val="24"/>
        </w:rPr>
        <w:t xml:space="preserve">Metacognición: </w:t>
      </w:r>
      <w:r w:rsidRPr="0011596E">
        <w:rPr>
          <w:rFonts w:ascii="Arial" w:hAnsi="Arial" w:cs="Arial"/>
          <w:sz w:val="24"/>
          <w:szCs w:val="24"/>
        </w:rPr>
        <w:t>Es la reflexión sobre el propio aprendizaje</w:t>
      </w:r>
      <w:r w:rsidRPr="0011596E">
        <w:rPr>
          <w:rFonts w:ascii="Arial" w:hAnsi="Arial" w:cs="Arial"/>
          <w:b/>
          <w:sz w:val="24"/>
          <w:szCs w:val="24"/>
        </w:rPr>
        <w:t xml:space="preserve">. </w:t>
      </w:r>
      <w:r w:rsidRPr="0011596E">
        <w:rPr>
          <w:rFonts w:ascii="Arial" w:hAnsi="Arial" w:cs="Arial"/>
          <w:sz w:val="24"/>
          <w:szCs w:val="24"/>
        </w:rPr>
        <w:t>Es la capacidad que tenemos de autorregular el propio aprendizaje, es decir de planificar qué estrategias se han de utilizar en cada situación, aplicarlas, controlar el proceso, evaluarlo para detectar posibles fallos, y transferir todo ello a</w:t>
      </w:r>
      <w:r w:rsidRPr="0011596E">
        <w:rPr>
          <w:rFonts w:ascii="Arial" w:hAnsi="Arial" w:cs="Arial"/>
          <w:spacing w:val="-7"/>
          <w:sz w:val="24"/>
          <w:szCs w:val="24"/>
        </w:rPr>
        <w:t xml:space="preserve"> </w:t>
      </w:r>
      <w:r w:rsidRPr="0011596E">
        <w:rPr>
          <w:rFonts w:ascii="Arial" w:hAnsi="Arial" w:cs="Arial"/>
          <w:sz w:val="24"/>
          <w:szCs w:val="24"/>
        </w:rPr>
        <w:t>una</w:t>
      </w:r>
      <w:r w:rsidRPr="0011596E">
        <w:rPr>
          <w:rFonts w:ascii="Arial" w:hAnsi="Arial" w:cs="Arial"/>
          <w:spacing w:val="-7"/>
          <w:sz w:val="24"/>
          <w:szCs w:val="24"/>
        </w:rPr>
        <w:t xml:space="preserve"> </w:t>
      </w:r>
      <w:r w:rsidRPr="0011596E">
        <w:rPr>
          <w:rFonts w:ascii="Arial" w:hAnsi="Arial" w:cs="Arial"/>
          <w:sz w:val="24"/>
          <w:szCs w:val="24"/>
        </w:rPr>
        <w:t>nueva</w:t>
      </w:r>
      <w:r w:rsidRPr="0011596E">
        <w:rPr>
          <w:rFonts w:ascii="Arial" w:hAnsi="Arial" w:cs="Arial"/>
          <w:spacing w:val="-7"/>
          <w:sz w:val="24"/>
          <w:szCs w:val="24"/>
        </w:rPr>
        <w:t xml:space="preserve"> </w:t>
      </w:r>
      <w:r w:rsidRPr="0011596E">
        <w:rPr>
          <w:rFonts w:ascii="Arial" w:hAnsi="Arial" w:cs="Arial"/>
          <w:sz w:val="24"/>
          <w:szCs w:val="24"/>
        </w:rPr>
        <w:t>actuación.</w:t>
      </w:r>
      <w:r w:rsidRPr="0011596E">
        <w:rPr>
          <w:rFonts w:ascii="Arial" w:hAnsi="Arial" w:cs="Arial"/>
          <w:spacing w:val="-3"/>
          <w:sz w:val="24"/>
          <w:szCs w:val="24"/>
        </w:rPr>
        <w:t xml:space="preserve"> </w:t>
      </w:r>
      <w:r w:rsidRPr="0011596E">
        <w:rPr>
          <w:rFonts w:ascii="Arial" w:hAnsi="Arial" w:cs="Arial"/>
          <w:sz w:val="24"/>
          <w:szCs w:val="24"/>
        </w:rPr>
        <w:t>Implica</w:t>
      </w:r>
      <w:r w:rsidRPr="0011596E">
        <w:rPr>
          <w:rFonts w:ascii="Arial" w:hAnsi="Arial" w:cs="Arial"/>
          <w:spacing w:val="-7"/>
          <w:sz w:val="24"/>
          <w:szCs w:val="24"/>
        </w:rPr>
        <w:t xml:space="preserve"> </w:t>
      </w:r>
      <w:r w:rsidRPr="0011596E">
        <w:rPr>
          <w:rFonts w:ascii="Arial" w:hAnsi="Arial" w:cs="Arial"/>
          <w:sz w:val="24"/>
          <w:szCs w:val="24"/>
        </w:rPr>
        <w:t>que</w:t>
      </w:r>
      <w:r w:rsidRPr="0011596E">
        <w:rPr>
          <w:rFonts w:ascii="Arial" w:hAnsi="Arial" w:cs="Arial"/>
          <w:spacing w:val="-7"/>
          <w:sz w:val="24"/>
          <w:szCs w:val="24"/>
        </w:rPr>
        <w:t xml:space="preserve"> </w:t>
      </w:r>
      <w:r w:rsidRPr="0011596E">
        <w:rPr>
          <w:rFonts w:ascii="Arial" w:hAnsi="Arial" w:cs="Arial"/>
          <w:sz w:val="24"/>
          <w:szCs w:val="24"/>
        </w:rPr>
        <w:t>la</w:t>
      </w:r>
      <w:r w:rsidRPr="0011596E">
        <w:rPr>
          <w:rFonts w:ascii="Arial" w:hAnsi="Arial" w:cs="Arial"/>
          <w:spacing w:val="-7"/>
          <w:sz w:val="24"/>
          <w:szCs w:val="24"/>
        </w:rPr>
        <w:t xml:space="preserve"> </w:t>
      </w:r>
      <w:r w:rsidRPr="0011596E">
        <w:rPr>
          <w:rFonts w:ascii="Arial" w:hAnsi="Arial" w:cs="Arial"/>
          <w:sz w:val="24"/>
          <w:szCs w:val="24"/>
        </w:rPr>
        <w:t>persona</w:t>
      </w:r>
      <w:r w:rsidRPr="0011596E">
        <w:rPr>
          <w:rFonts w:ascii="Arial" w:hAnsi="Arial" w:cs="Arial"/>
          <w:spacing w:val="-7"/>
          <w:sz w:val="24"/>
          <w:szCs w:val="24"/>
        </w:rPr>
        <w:t xml:space="preserve"> </w:t>
      </w:r>
      <w:r w:rsidRPr="0011596E">
        <w:rPr>
          <w:rFonts w:ascii="Arial" w:hAnsi="Arial" w:cs="Arial"/>
          <w:sz w:val="24"/>
          <w:szCs w:val="24"/>
        </w:rPr>
        <w:t>sea</w:t>
      </w:r>
      <w:r w:rsidRPr="0011596E">
        <w:rPr>
          <w:rFonts w:ascii="Arial" w:hAnsi="Arial" w:cs="Arial"/>
          <w:spacing w:val="-7"/>
          <w:sz w:val="24"/>
          <w:szCs w:val="24"/>
        </w:rPr>
        <w:t xml:space="preserve"> </w:t>
      </w:r>
      <w:r w:rsidRPr="0011596E">
        <w:rPr>
          <w:rFonts w:ascii="Arial" w:hAnsi="Arial" w:cs="Arial"/>
          <w:sz w:val="24"/>
          <w:szCs w:val="24"/>
        </w:rPr>
        <w:t>capaz</w:t>
      </w:r>
      <w:r w:rsidRPr="0011596E">
        <w:rPr>
          <w:rFonts w:ascii="Arial" w:hAnsi="Arial" w:cs="Arial"/>
          <w:spacing w:val="-7"/>
          <w:sz w:val="24"/>
          <w:szCs w:val="24"/>
        </w:rPr>
        <w:t xml:space="preserve"> </w:t>
      </w:r>
      <w:r w:rsidRPr="0011596E">
        <w:rPr>
          <w:rFonts w:ascii="Arial" w:hAnsi="Arial" w:cs="Arial"/>
          <w:sz w:val="24"/>
          <w:szCs w:val="24"/>
        </w:rPr>
        <w:t>de</w:t>
      </w:r>
      <w:r w:rsidRPr="0011596E">
        <w:rPr>
          <w:rFonts w:ascii="Arial" w:hAnsi="Arial" w:cs="Arial"/>
          <w:spacing w:val="-7"/>
          <w:sz w:val="24"/>
          <w:szCs w:val="24"/>
        </w:rPr>
        <w:t xml:space="preserve"> </w:t>
      </w:r>
      <w:r w:rsidRPr="0011596E">
        <w:rPr>
          <w:rFonts w:ascii="Arial" w:hAnsi="Arial" w:cs="Arial"/>
          <w:sz w:val="24"/>
          <w:szCs w:val="24"/>
        </w:rPr>
        <w:t>entender</w:t>
      </w:r>
      <w:r w:rsidRPr="0011596E">
        <w:rPr>
          <w:rFonts w:ascii="Arial" w:hAnsi="Arial" w:cs="Arial"/>
          <w:spacing w:val="-1"/>
          <w:sz w:val="24"/>
          <w:szCs w:val="24"/>
        </w:rPr>
        <w:t xml:space="preserve"> </w:t>
      </w:r>
      <w:r w:rsidRPr="0011596E">
        <w:rPr>
          <w:rFonts w:ascii="Arial" w:hAnsi="Arial" w:cs="Arial"/>
          <w:sz w:val="24"/>
          <w:szCs w:val="24"/>
        </w:rPr>
        <w:t>la</w:t>
      </w:r>
      <w:r w:rsidRPr="0011596E">
        <w:rPr>
          <w:rFonts w:ascii="Arial" w:hAnsi="Arial" w:cs="Arial"/>
          <w:spacing w:val="-7"/>
          <w:sz w:val="24"/>
          <w:szCs w:val="24"/>
        </w:rPr>
        <w:t xml:space="preserve"> </w:t>
      </w:r>
      <w:r w:rsidRPr="0011596E">
        <w:rPr>
          <w:rFonts w:ascii="Arial" w:hAnsi="Arial" w:cs="Arial"/>
          <w:sz w:val="24"/>
          <w:szCs w:val="24"/>
        </w:rPr>
        <w:t>manera</w:t>
      </w:r>
      <w:r w:rsidRPr="0011596E">
        <w:rPr>
          <w:rFonts w:ascii="Arial" w:hAnsi="Arial" w:cs="Arial"/>
          <w:spacing w:val="-7"/>
          <w:sz w:val="24"/>
          <w:szCs w:val="24"/>
        </w:rPr>
        <w:t xml:space="preserve"> </w:t>
      </w:r>
      <w:r w:rsidRPr="0011596E">
        <w:rPr>
          <w:rFonts w:ascii="Arial" w:hAnsi="Arial" w:cs="Arial"/>
          <w:sz w:val="24"/>
          <w:szCs w:val="24"/>
        </w:rPr>
        <w:t>en</w:t>
      </w:r>
      <w:r w:rsidRPr="0011596E">
        <w:rPr>
          <w:rFonts w:ascii="Arial" w:hAnsi="Arial" w:cs="Arial"/>
          <w:spacing w:val="-8"/>
          <w:sz w:val="24"/>
          <w:szCs w:val="24"/>
        </w:rPr>
        <w:t xml:space="preserve"> </w:t>
      </w:r>
      <w:r w:rsidRPr="0011596E">
        <w:rPr>
          <w:rFonts w:ascii="Arial" w:hAnsi="Arial" w:cs="Arial"/>
          <w:sz w:val="24"/>
          <w:szCs w:val="24"/>
        </w:rPr>
        <w:t>que</w:t>
      </w:r>
      <w:r w:rsidRPr="0011596E">
        <w:rPr>
          <w:rFonts w:ascii="Arial" w:hAnsi="Arial" w:cs="Arial"/>
          <w:spacing w:val="-7"/>
          <w:sz w:val="24"/>
          <w:szCs w:val="24"/>
        </w:rPr>
        <w:t xml:space="preserve"> </w:t>
      </w:r>
      <w:r w:rsidRPr="0011596E">
        <w:rPr>
          <w:rFonts w:ascii="Arial" w:hAnsi="Arial" w:cs="Arial"/>
          <w:sz w:val="24"/>
          <w:szCs w:val="24"/>
        </w:rPr>
        <w:t>piensa</w:t>
      </w:r>
      <w:r w:rsidRPr="0011596E">
        <w:rPr>
          <w:rFonts w:ascii="Arial" w:hAnsi="Arial" w:cs="Arial"/>
          <w:spacing w:val="-7"/>
          <w:sz w:val="24"/>
          <w:szCs w:val="24"/>
        </w:rPr>
        <w:t xml:space="preserve"> </w:t>
      </w:r>
      <w:r w:rsidRPr="0011596E">
        <w:rPr>
          <w:rFonts w:ascii="Arial" w:hAnsi="Arial" w:cs="Arial"/>
          <w:sz w:val="24"/>
          <w:szCs w:val="24"/>
        </w:rPr>
        <w:t>y</w:t>
      </w:r>
      <w:r w:rsidRPr="0011596E">
        <w:rPr>
          <w:rFonts w:ascii="Arial" w:hAnsi="Arial" w:cs="Arial"/>
          <w:spacing w:val="-8"/>
          <w:sz w:val="24"/>
          <w:szCs w:val="24"/>
        </w:rPr>
        <w:t xml:space="preserve"> </w:t>
      </w:r>
      <w:r w:rsidRPr="0011596E">
        <w:rPr>
          <w:rFonts w:ascii="Arial" w:hAnsi="Arial" w:cs="Arial"/>
          <w:sz w:val="24"/>
          <w:szCs w:val="24"/>
        </w:rPr>
        <w:t>aprende y, de esta manera, aplicar ese conocimiento sobre estos procesos para obtener mejores</w:t>
      </w:r>
      <w:r w:rsidRPr="0011596E">
        <w:rPr>
          <w:rFonts w:ascii="Arial" w:hAnsi="Arial" w:cs="Arial"/>
          <w:spacing w:val="-32"/>
          <w:sz w:val="24"/>
          <w:szCs w:val="24"/>
        </w:rPr>
        <w:t xml:space="preserve"> </w:t>
      </w:r>
      <w:r w:rsidRPr="0011596E">
        <w:rPr>
          <w:rFonts w:ascii="Arial" w:hAnsi="Arial" w:cs="Arial"/>
          <w:sz w:val="24"/>
          <w:szCs w:val="24"/>
        </w:rPr>
        <w:t>resultados.</w:t>
      </w:r>
    </w:p>
    <w:p w14:paraId="1704516E" w14:textId="77777777" w:rsidR="001D2BA7" w:rsidRPr="0011596E" w:rsidRDefault="001D2BA7" w:rsidP="00D739F2">
      <w:pPr>
        <w:pStyle w:val="Textoindependiente"/>
        <w:spacing w:before="11" w:line="266" w:lineRule="auto"/>
        <w:ind w:left="284" w:right="616"/>
        <w:jc w:val="both"/>
        <w:rPr>
          <w:rFonts w:ascii="Arial" w:hAnsi="Arial" w:cs="Arial"/>
          <w:sz w:val="24"/>
          <w:szCs w:val="24"/>
        </w:rPr>
      </w:pPr>
    </w:p>
    <w:p w14:paraId="1BB49878" w14:textId="77777777" w:rsidR="00E66853" w:rsidRPr="0011596E" w:rsidRDefault="00E66853" w:rsidP="00D739F2">
      <w:pPr>
        <w:pStyle w:val="Textoindependiente"/>
        <w:spacing w:before="8" w:line="266" w:lineRule="auto"/>
        <w:ind w:left="284" w:right="616"/>
        <w:jc w:val="both"/>
        <w:rPr>
          <w:rFonts w:ascii="Arial" w:hAnsi="Arial" w:cs="Arial"/>
          <w:sz w:val="24"/>
          <w:szCs w:val="24"/>
        </w:rPr>
      </w:pPr>
      <w:r w:rsidRPr="0011596E">
        <w:rPr>
          <w:rFonts w:ascii="Arial" w:hAnsi="Arial" w:cs="Arial"/>
          <w:noProof/>
          <w:sz w:val="24"/>
          <w:szCs w:val="24"/>
          <w:lang w:val="en-US" w:eastAsia="en-US" w:bidi="ar-SA"/>
        </w:rPr>
        <w:drawing>
          <wp:anchor distT="0" distB="0" distL="0" distR="0" simplePos="0" relativeHeight="251659264" behindDoc="1" locked="0" layoutInCell="1" allowOverlap="1" wp14:anchorId="2138BA06" wp14:editId="18453E8A">
            <wp:simplePos x="0" y="0"/>
            <wp:positionH relativeFrom="page">
              <wp:posOffset>1237790</wp:posOffset>
            </wp:positionH>
            <wp:positionV relativeFrom="paragraph">
              <wp:posOffset>45429</wp:posOffset>
            </wp:positionV>
            <wp:extent cx="74362" cy="89207"/>
            <wp:effectExtent l="0" t="0" r="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19" cstate="print"/>
                    <a:stretch>
                      <a:fillRect/>
                    </a:stretch>
                  </pic:blipFill>
                  <pic:spPr>
                    <a:xfrm>
                      <a:off x="0" y="0"/>
                      <a:ext cx="74362" cy="89207"/>
                    </a:xfrm>
                    <a:prstGeom prst="rect">
                      <a:avLst/>
                    </a:prstGeom>
                  </pic:spPr>
                </pic:pic>
              </a:graphicData>
            </a:graphic>
          </wp:anchor>
        </w:drawing>
      </w:r>
      <w:r w:rsidRPr="0011596E">
        <w:rPr>
          <w:rFonts w:ascii="Arial" w:hAnsi="Arial" w:cs="Arial"/>
          <w:b/>
          <w:sz w:val="24"/>
          <w:szCs w:val="24"/>
        </w:rPr>
        <w:t xml:space="preserve">Promover el pensamiento complejo: </w:t>
      </w:r>
      <w:r w:rsidRPr="0011596E">
        <w:rPr>
          <w:rFonts w:ascii="Arial" w:hAnsi="Arial" w:cs="Arial"/>
          <w:sz w:val="24"/>
          <w:szCs w:val="24"/>
        </w:rPr>
        <w:t>La educación necesita promover el desarrollo de un pensamiento complejo para que los estudiantes vean el mundo de una manera integrada y no fragmentada, como sistema interrelacionado y no como partes aisladas, sin conexión. El ser humano al que la escuela forma es un ser físico, biológico, psíquico, cultural, histórico y social a la vez; por lo tanto, la educación debe ir más allá de la enseñanza de las disciplinas y contribuir a que tome conocimiento y conciencia de su identidad compleja y de su identidad común con los demás seres humanos.</w:t>
      </w:r>
    </w:p>
    <w:p w14:paraId="7A49ED36" w14:textId="77777777" w:rsidR="001D2BA7" w:rsidRPr="0011596E" w:rsidRDefault="001D2BA7" w:rsidP="00D739F2">
      <w:pPr>
        <w:pStyle w:val="Textoindependiente"/>
        <w:spacing w:before="8" w:line="266" w:lineRule="auto"/>
        <w:ind w:left="284" w:right="616"/>
        <w:jc w:val="both"/>
        <w:rPr>
          <w:rFonts w:ascii="Arial" w:hAnsi="Arial" w:cs="Arial"/>
          <w:sz w:val="24"/>
          <w:szCs w:val="24"/>
        </w:rPr>
      </w:pPr>
    </w:p>
    <w:p w14:paraId="011E249C" w14:textId="77777777" w:rsidR="00E66853" w:rsidRPr="0011596E" w:rsidRDefault="00E66853" w:rsidP="00D739F2">
      <w:pPr>
        <w:pStyle w:val="Textoindependiente"/>
        <w:spacing w:before="7" w:line="268" w:lineRule="auto"/>
        <w:ind w:left="284" w:right="616"/>
        <w:jc w:val="both"/>
        <w:rPr>
          <w:rFonts w:ascii="Arial" w:hAnsi="Arial" w:cs="Arial"/>
          <w:sz w:val="24"/>
          <w:szCs w:val="24"/>
        </w:rPr>
      </w:pPr>
      <w:r w:rsidRPr="0011596E">
        <w:rPr>
          <w:rFonts w:ascii="Arial" w:hAnsi="Arial" w:cs="Arial"/>
          <w:noProof/>
          <w:sz w:val="24"/>
          <w:szCs w:val="24"/>
          <w:lang w:val="en-US" w:eastAsia="en-US" w:bidi="ar-SA"/>
        </w:rPr>
        <w:drawing>
          <wp:anchor distT="0" distB="0" distL="0" distR="0" simplePos="0" relativeHeight="251663360" behindDoc="1" locked="0" layoutInCell="1" allowOverlap="1" wp14:anchorId="337CFD1D" wp14:editId="5D07183A">
            <wp:simplePos x="0" y="0"/>
            <wp:positionH relativeFrom="page">
              <wp:posOffset>1293670</wp:posOffset>
            </wp:positionH>
            <wp:positionV relativeFrom="paragraph">
              <wp:posOffset>44159</wp:posOffset>
            </wp:positionV>
            <wp:extent cx="74362" cy="89207"/>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19" cstate="print"/>
                    <a:stretch>
                      <a:fillRect/>
                    </a:stretch>
                  </pic:blipFill>
                  <pic:spPr>
                    <a:xfrm>
                      <a:off x="0" y="0"/>
                      <a:ext cx="74362" cy="89207"/>
                    </a:xfrm>
                    <a:prstGeom prst="rect">
                      <a:avLst/>
                    </a:prstGeom>
                  </pic:spPr>
                </pic:pic>
              </a:graphicData>
            </a:graphic>
          </wp:anchor>
        </w:drawing>
      </w:r>
      <w:r w:rsidRPr="0011596E">
        <w:rPr>
          <w:rFonts w:ascii="Arial" w:hAnsi="Arial" w:cs="Arial"/>
          <w:b/>
          <w:sz w:val="24"/>
          <w:szCs w:val="24"/>
        </w:rPr>
        <w:t>Promover</w:t>
      </w:r>
      <w:r w:rsidRPr="0011596E">
        <w:rPr>
          <w:rFonts w:ascii="Arial" w:hAnsi="Arial" w:cs="Arial"/>
          <w:b/>
          <w:spacing w:val="-12"/>
          <w:sz w:val="24"/>
          <w:szCs w:val="24"/>
        </w:rPr>
        <w:t xml:space="preserve"> </w:t>
      </w:r>
      <w:r w:rsidRPr="0011596E">
        <w:rPr>
          <w:rFonts w:ascii="Arial" w:hAnsi="Arial" w:cs="Arial"/>
          <w:b/>
          <w:sz w:val="24"/>
          <w:szCs w:val="24"/>
        </w:rPr>
        <w:t>el</w:t>
      </w:r>
      <w:r w:rsidRPr="0011596E">
        <w:rPr>
          <w:rFonts w:ascii="Arial" w:hAnsi="Arial" w:cs="Arial"/>
          <w:b/>
          <w:spacing w:val="-12"/>
          <w:sz w:val="24"/>
          <w:szCs w:val="24"/>
        </w:rPr>
        <w:t xml:space="preserve"> </w:t>
      </w:r>
      <w:r w:rsidRPr="0011596E">
        <w:rPr>
          <w:rFonts w:ascii="Arial" w:hAnsi="Arial" w:cs="Arial"/>
          <w:b/>
          <w:sz w:val="24"/>
          <w:szCs w:val="24"/>
        </w:rPr>
        <w:t>trabajo</w:t>
      </w:r>
      <w:r w:rsidRPr="0011596E">
        <w:rPr>
          <w:rFonts w:ascii="Arial" w:hAnsi="Arial" w:cs="Arial"/>
          <w:b/>
          <w:spacing w:val="-9"/>
          <w:sz w:val="24"/>
          <w:szCs w:val="24"/>
        </w:rPr>
        <w:t xml:space="preserve"> </w:t>
      </w:r>
      <w:r w:rsidRPr="0011596E">
        <w:rPr>
          <w:rFonts w:ascii="Arial" w:hAnsi="Arial" w:cs="Arial"/>
          <w:b/>
          <w:sz w:val="24"/>
          <w:szCs w:val="24"/>
        </w:rPr>
        <w:t>cooperativo.</w:t>
      </w:r>
      <w:r w:rsidRPr="0011596E">
        <w:rPr>
          <w:rFonts w:ascii="Arial" w:hAnsi="Arial" w:cs="Arial"/>
          <w:b/>
          <w:spacing w:val="-4"/>
          <w:sz w:val="24"/>
          <w:szCs w:val="24"/>
        </w:rPr>
        <w:t xml:space="preserve"> </w:t>
      </w:r>
      <w:r w:rsidRPr="0011596E">
        <w:rPr>
          <w:rFonts w:ascii="Arial" w:hAnsi="Arial" w:cs="Arial"/>
          <w:sz w:val="24"/>
          <w:szCs w:val="24"/>
        </w:rPr>
        <w:t>Esto</w:t>
      </w:r>
      <w:r w:rsidRPr="0011596E">
        <w:rPr>
          <w:rFonts w:ascii="Arial" w:hAnsi="Arial" w:cs="Arial"/>
          <w:spacing w:val="-9"/>
          <w:sz w:val="24"/>
          <w:szCs w:val="24"/>
        </w:rPr>
        <w:t xml:space="preserve"> </w:t>
      </w:r>
      <w:r w:rsidRPr="0011596E">
        <w:rPr>
          <w:rFonts w:ascii="Arial" w:hAnsi="Arial" w:cs="Arial"/>
          <w:sz w:val="24"/>
          <w:szCs w:val="24"/>
        </w:rPr>
        <w:t>significa</w:t>
      </w:r>
      <w:r w:rsidRPr="0011596E">
        <w:rPr>
          <w:rFonts w:ascii="Arial" w:hAnsi="Arial" w:cs="Arial"/>
          <w:spacing w:val="-11"/>
          <w:sz w:val="24"/>
          <w:szCs w:val="24"/>
        </w:rPr>
        <w:t xml:space="preserve"> </w:t>
      </w:r>
      <w:r w:rsidRPr="0011596E">
        <w:rPr>
          <w:rFonts w:ascii="Arial" w:hAnsi="Arial" w:cs="Arial"/>
          <w:sz w:val="24"/>
          <w:szCs w:val="24"/>
        </w:rPr>
        <w:t>ayudar</w:t>
      </w:r>
      <w:r w:rsidRPr="0011596E">
        <w:rPr>
          <w:rFonts w:ascii="Arial" w:hAnsi="Arial" w:cs="Arial"/>
          <w:spacing w:val="-8"/>
          <w:sz w:val="24"/>
          <w:szCs w:val="24"/>
        </w:rPr>
        <w:t xml:space="preserve"> </w:t>
      </w:r>
      <w:r w:rsidRPr="0011596E">
        <w:rPr>
          <w:rFonts w:ascii="Arial" w:hAnsi="Arial" w:cs="Arial"/>
          <w:sz w:val="24"/>
          <w:szCs w:val="24"/>
        </w:rPr>
        <w:t>a</w:t>
      </w:r>
      <w:r w:rsidRPr="0011596E">
        <w:rPr>
          <w:rFonts w:ascii="Arial" w:hAnsi="Arial" w:cs="Arial"/>
          <w:spacing w:val="-12"/>
          <w:sz w:val="24"/>
          <w:szCs w:val="24"/>
        </w:rPr>
        <w:t xml:space="preserve"> </w:t>
      </w:r>
      <w:r w:rsidRPr="0011596E">
        <w:rPr>
          <w:rFonts w:ascii="Arial" w:hAnsi="Arial" w:cs="Arial"/>
          <w:sz w:val="24"/>
          <w:szCs w:val="24"/>
        </w:rPr>
        <w:t>los</w:t>
      </w:r>
      <w:r w:rsidRPr="0011596E">
        <w:rPr>
          <w:rFonts w:ascii="Arial" w:hAnsi="Arial" w:cs="Arial"/>
          <w:spacing w:val="-11"/>
          <w:sz w:val="24"/>
          <w:szCs w:val="24"/>
        </w:rPr>
        <w:t xml:space="preserve"> </w:t>
      </w:r>
      <w:r w:rsidRPr="0011596E">
        <w:rPr>
          <w:rFonts w:ascii="Arial" w:hAnsi="Arial" w:cs="Arial"/>
          <w:sz w:val="24"/>
          <w:szCs w:val="24"/>
        </w:rPr>
        <w:t>estudiantes</w:t>
      </w:r>
      <w:r w:rsidRPr="0011596E">
        <w:rPr>
          <w:rFonts w:ascii="Arial" w:hAnsi="Arial" w:cs="Arial"/>
          <w:spacing w:val="-8"/>
          <w:sz w:val="24"/>
          <w:szCs w:val="24"/>
        </w:rPr>
        <w:t xml:space="preserve"> </w:t>
      </w:r>
      <w:r w:rsidRPr="0011596E">
        <w:rPr>
          <w:rFonts w:ascii="Arial" w:hAnsi="Arial" w:cs="Arial"/>
          <w:sz w:val="24"/>
          <w:szCs w:val="24"/>
        </w:rPr>
        <w:t>a</w:t>
      </w:r>
      <w:r w:rsidRPr="0011596E">
        <w:rPr>
          <w:rFonts w:ascii="Arial" w:hAnsi="Arial" w:cs="Arial"/>
          <w:spacing w:val="-12"/>
          <w:sz w:val="24"/>
          <w:szCs w:val="24"/>
        </w:rPr>
        <w:t xml:space="preserve"> </w:t>
      </w:r>
      <w:r w:rsidRPr="0011596E">
        <w:rPr>
          <w:rFonts w:ascii="Arial" w:hAnsi="Arial" w:cs="Arial"/>
          <w:sz w:val="24"/>
          <w:szCs w:val="24"/>
        </w:rPr>
        <w:t>pasar</w:t>
      </w:r>
      <w:r w:rsidRPr="0011596E">
        <w:rPr>
          <w:rFonts w:ascii="Arial" w:hAnsi="Arial" w:cs="Arial"/>
          <w:spacing w:val="-12"/>
          <w:sz w:val="24"/>
          <w:szCs w:val="24"/>
        </w:rPr>
        <w:t xml:space="preserve"> </w:t>
      </w:r>
      <w:r w:rsidRPr="0011596E">
        <w:rPr>
          <w:rFonts w:ascii="Arial" w:hAnsi="Arial" w:cs="Arial"/>
          <w:sz w:val="24"/>
          <w:szCs w:val="24"/>
        </w:rPr>
        <w:t>del</w:t>
      </w:r>
      <w:r w:rsidRPr="0011596E">
        <w:rPr>
          <w:rFonts w:ascii="Arial" w:hAnsi="Arial" w:cs="Arial"/>
          <w:spacing w:val="-11"/>
          <w:sz w:val="24"/>
          <w:szCs w:val="24"/>
        </w:rPr>
        <w:t xml:space="preserve"> </w:t>
      </w:r>
      <w:r w:rsidRPr="0011596E">
        <w:rPr>
          <w:rFonts w:ascii="Arial" w:hAnsi="Arial" w:cs="Arial"/>
          <w:sz w:val="24"/>
          <w:szCs w:val="24"/>
        </w:rPr>
        <w:t>trabajo</w:t>
      </w:r>
      <w:r w:rsidRPr="0011596E">
        <w:rPr>
          <w:rFonts w:ascii="Arial" w:hAnsi="Arial" w:cs="Arial"/>
          <w:spacing w:val="-5"/>
          <w:sz w:val="24"/>
          <w:szCs w:val="24"/>
        </w:rPr>
        <w:t xml:space="preserve"> </w:t>
      </w:r>
      <w:r w:rsidRPr="0011596E">
        <w:rPr>
          <w:rFonts w:ascii="Arial" w:hAnsi="Arial" w:cs="Arial"/>
          <w:sz w:val="24"/>
          <w:szCs w:val="24"/>
        </w:rPr>
        <w:t>grupal espontáneo a un trabajo en equipo, caracterizado por la cooperación, la complementariedad y la autorregulación. Se trata de un aprendizaje vital hoy en día para el desarrollo de competencias. Desde este enfoque, se busca que los estudiantes hagan frente a una situación retadora en la que complementen sus diversos conocimientos, habilidades, destrezas, etc. Así el trabajo cooperativo y colaborativo les permite realizar ciertas tareas a través de la interacción social, aprendiendo unos de otros, independientemente de las que les corresponda realizar de manera</w:t>
      </w:r>
      <w:r w:rsidRPr="0011596E">
        <w:rPr>
          <w:rFonts w:ascii="Arial" w:hAnsi="Arial" w:cs="Arial"/>
          <w:spacing w:val="-19"/>
          <w:sz w:val="24"/>
          <w:szCs w:val="24"/>
        </w:rPr>
        <w:t xml:space="preserve"> </w:t>
      </w:r>
      <w:r w:rsidRPr="0011596E">
        <w:rPr>
          <w:rFonts w:ascii="Arial" w:hAnsi="Arial" w:cs="Arial"/>
          <w:sz w:val="24"/>
          <w:szCs w:val="24"/>
        </w:rPr>
        <w:t>individual.</w:t>
      </w:r>
    </w:p>
    <w:p w14:paraId="7C6F2F0A" w14:textId="77777777" w:rsidR="001D2BA7" w:rsidRPr="0011596E" w:rsidRDefault="001D2BA7" w:rsidP="00D739F2">
      <w:pPr>
        <w:pStyle w:val="Textoindependiente"/>
        <w:spacing w:before="7" w:line="268" w:lineRule="auto"/>
        <w:ind w:left="284" w:right="616"/>
        <w:jc w:val="both"/>
        <w:rPr>
          <w:rFonts w:ascii="Arial" w:hAnsi="Arial" w:cs="Arial"/>
          <w:sz w:val="24"/>
          <w:szCs w:val="24"/>
        </w:rPr>
      </w:pPr>
    </w:p>
    <w:p w14:paraId="506C7F94" w14:textId="77777777" w:rsidR="00E66853" w:rsidRPr="0011596E" w:rsidRDefault="00E66853" w:rsidP="00D739F2">
      <w:pPr>
        <w:pStyle w:val="Textoindependiente"/>
        <w:spacing w:line="266" w:lineRule="auto"/>
        <w:ind w:left="284" w:right="616"/>
        <w:jc w:val="both"/>
        <w:rPr>
          <w:rFonts w:ascii="Arial" w:hAnsi="Arial" w:cs="Arial"/>
          <w:sz w:val="24"/>
          <w:szCs w:val="24"/>
        </w:rPr>
      </w:pPr>
      <w:r w:rsidRPr="0011596E">
        <w:rPr>
          <w:rFonts w:ascii="Arial" w:hAnsi="Arial" w:cs="Arial"/>
          <w:noProof/>
          <w:sz w:val="24"/>
          <w:szCs w:val="24"/>
          <w:lang w:val="en-US" w:eastAsia="en-US" w:bidi="ar-SA"/>
        </w:rPr>
        <w:drawing>
          <wp:anchor distT="0" distB="0" distL="0" distR="0" simplePos="0" relativeHeight="251664384" behindDoc="1" locked="0" layoutInCell="1" allowOverlap="1" wp14:anchorId="743948FA" wp14:editId="54B18BD7">
            <wp:simplePos x="0" y="0"/>
            <wp:positionH relativeFrom="page">
              <wp:posOffset>1293670</wp:posOffset>
            </wp:positionH>
            <wp:positionV relativeFrom="paragraph">
              <wp:posOffset>39460</wp:posOffset>
            </wp:positionV>
            <wp:extent cx="74362" cy="89207"/>
            <wp:effectExtent l="0" t="0" r="0" b="0"/>
            <wp:wrapNone/>
            <wp:docPr id="3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19" cstate="print"/>
                    <a:stretch>
                      <a:fillRect/>
                    </a:stretch>
                  </pic:blipFill>
                  <pic:spPr>
                    <a:xfrm>
                      <a:off x="0" y="0"/>
                      <a:ext cx="74362" cy="89207"/>
                    </a:xfrm>
                    <a:prstGeom prst="rect">
                      <a:avLst/>
                    </a:prstGeom>
                  </pic:spPr>
                </pic:pic>
              </a:graphicData>
            </a:graphic>
          </wp:anchor>
        </w:drawing>
      </w:r>
      <w:r w:rsidRPr="0011596E">
        <w:rPr>
          <w:rFonts w:ascii="Arial" w:hAnsi="Arial" w:cs="Arial"/>
          <w:b/>
          <w:sz w:val="24"/>
          <w:szCs w:val="24"/>
        </w:rPr>
        <w:t xml:space="preserve">Atender a </w:t>
      </w:r>
      <w:r w:rsidRPr="0011596E">
        <w:rPr>
          <w:rFonts w:ascii="Arial" w:hAnsi="Arial" w:cs="Arial"/>
          <w:b/>
          <w:spacing w:val="-3"/>
          <w:sz w:val="24"/>
          <w:szCs w:val="24"/>
        </w:rPr>
        <w:t xml:space="preserve">la </w:t>
      </w:r>
      <w:r w:rsidRPr="0011596E">
        <w:rPr>
          <w:rFonts w:ascii="Arial" w:hAnsi="Arial" w:cs="Arial"/>
          <w:b/>
          <w:sz w:val="24"/>
          <w:szCs w:val="24"/>
        </w:rPr>
        <w:t xml:space="preserve">diversidad. </w:t>
      </w:r>
      <w:r w:rsidRPr="0011596E">
        <w:rPr>
          <w:rFonts w:ascii="Arial" w:hAnsi="Arial" w:cs="Arial"/>
          <w:sz w:val="24"/>
          <w:szCs w:val="24"/>
        </w:rPr>
        <w:t>Las Necesidades Educativas Especiales asociadas a discapacidad (en adelante, NEE asociadas a discapacidad) son aquellas dificultades generadas por la propia condición de</w:t>
      </w:r>
      <w:r w:rsidRPr="0011596E">
        <w:rPr>
          <w:rFonts w:ascii="Arial" w:hAnsi="Arial" w:cs="Arial"/>
          <w:spacing w:val="-9"/>
          <w:sz w:val="24"/>
          <w:szCs w:val="24"/>
        </w:rPr>
        <w:t xml:space="preserve"> </w:t>
      </w:r>
      <w:r w:rsidRPr="0011596E">
        <w:rPr>
          <w:rFonts w:ascii="Arial" w:hAnsi="Arial" w:cs="Arial"/>
          <w:sz w:val="24"/>
          <w:szCs w:val="24"/>
        </w:rPr>
        <w:t>discapacidad</w:t>
      </w:r>
      <w:r w:rsidRPr="0011596E">
        <w:rPr>
          <w:rFonts w:ascii="Arial" w:hAnsi="Arial" w:cs="Arial"/>
          <w:spacing w:val="-6"/>
          <w:sz w:val="24"/>
          <w:szCs w:val="24"/>
        </w:rPr>
        <w:t xml:space="preserve"> </w:t>
      </w:r>
      <w:r w:rsidRPr="0011596E">
        <w:rPr>
          <w:rFonts w:ascii="Arial" w:hAnsi="Arial" w:cs="Arial"/>
          <w:sz w:val="24"/>
          <w:szCs w:val="24"/>
        </w:rPr>
        <w:t>del</w:t>
      </w:r>
      <w:r w:rsidRPr="0011596E">
        <w:rPr>
          <w:rFonts w:ascii="Arial" w:hAnsi="Arial" w:cs="Arial"/>
          <w:spacing w:val="-9"/>
          <w:sz w:val="24"/>
          <w:szCs w:val="24"/>
        </w:rPr>
        <w:t xml:space="preserve"> </w:t>
      </w:r>
      <w:r w:rsidRPr="0011596E">
        <w:rPr>
          <w:rFonts w:ascii="Arial" w:hAnsi="Arial" w:cs="Arial"/>
          <w:sz w:val="24"/>
          <w:szCs w:val="24"/>
        </w:rPr>
        <w:t>estudiante</w:t>
      </w:r>
      <w:r w:rsidRPr="0011596E">
        <w:rPr>
          <w:rFonts w:ascii="Arial" w:hAnsi="Arial" w:cs="Arial"/>
          <w:spacing w:val="-8"/>
          <w:sz w:val="24"/>
          <w:szCs w:val="24"/>
        </w:rPr>
        <w:t xml:space="preserve"> </w:t>
      </w:r>
      <w:r w:rsidRPr="0011596E">
        <w:rPr>
          <w:rFonts w:ascii="Arial" w:hAnsi="Arial" w:cs="Arial"/>
          <w:sz w:val="24"/>
          <w:szCs w:val="24"/>
        </w:rPr>
        <w:t>que,</w:t>
      </w:r>
      <w:r w:rsidRPr="0011596E">
        <w:rPr>
          <w:rFonts w:ascii="Arial" w:hAnsi="Arial" w:cs="Arial"/>
          <w:spacing w:val="-7"/>
          <w:sz w:val="24"/>
          <w:szCs w:val="24"/>
        </w:rPr>
        <w:t xml:space="preserve"> </w:t>
      </w:r>
      <w:r w:rsidRPr="0011596E">
        <w:rPr>
          <w:rFonts w:ascii="Arial" w:hAnsi="Arial" w:cs="Arial"/>
          <w:sz w:val="24"/>
          <w:szCs w:val="24"/>
        </w:rPr>
        <w:t>en</w:t>
      </w:r>
      <w:r w:rsidRPr="0011596E">
        <w:rPr>
          <w:rFonts w:ascii="Arial" w:hAnsi="Arial" w:cs="Arial"/>
          <w:spacing w:val="-10"/>
          <w:sz w:val="24"/>
          <w:szCs w:val="24"/>
        </w:rPr>
        <w:t xml:space="preserve"> </w:t>
      </w:r>
      <w:r w:rsidRPr="0011596E">
        <w:rPr>
          <w:rFonts w:ascii="Arial" w:hAnsi="Arial" w:cs="Arial"/>
          <w:sz w:val="24"/>
          <w:szCs w:val="24"/>
        </w:rPr>
        <w:t>comparación</w:t>
      </w:r>
      <w:r w:rsidRPr="0011596E">
        <w:rPr>
          <w:rFonts w:ascii="Arial" w:hAnsi="Arial" w:cs="Arial"/>
          <w:spacing w:val="-9"/>
          <w:sz w:val="24"/>
          <w:szCs w:val="24"/>
        </w:rPr>
        <w:t xml:space="preserve"> </w:t>
      </w:r>
      <w:r w:rsidRPr="0011596E">
        <w:rPr>
          <w:rFonts w:ascii="Arial" w:hAnsi="Arial" w:cs="Arial"/>
          <w:sz w:val="24"/>
          <w:szCs w:val="24"/>
        </w:rPr>
        <w:t>con</w:t>
      </w:r>
      <w:r w:rsidRPr="0011596E">
        <w:rPr>
          <w:rFonts w:ascii="Arial" w:hAnsi="Arial" w:cs="Arial"/>
          <w:spacing w:val="-10"/>
          <w:sz w:val="24"/>
          <w:szCs w:val="24"/>
        </w:rPr>
        <w:t xml:space="preserve"> </w:t>
      </w:r>
      <w:r w:rsidRPr="0011596E">
        <w:rPr>
          <w:rFonts w:ascii="Arial" w:hAnsi="Arial" w:cs="Arial"/>
          <w:sz w:val="24"/>
          <w:szCs w:val="24"/>
        </w:rPr>
        <w:t>los</w:t>
      </w:r>
      <w:r w:rsidRPr="0011596E">
        <w:rPr>
          <w:rFonts w:ascii="Arial" w:hAnsi="Arial" w:cs="Arial"/>
          <w:spacing w:val="-9"/>
          <w:sz w:val="24"/>
          <w:szCs w:val="24"/>
        </w:rPr>
        <w:t xml:space="preserve"> </w:t>
      </w:r>
      <w:r w:rsidRPr="0011596E">
        <w:rPr>
          <w:rFonts w:ascii="Arial" w:hAnsi="Arial" w:cs="Arial"/>
          <w:sz w:val="24"/>
          <w:szCs w:val="24"/>
        </w:rPr>
        <w:t>demás</w:t>
      </w:r>
      <w:r w:rsidRPr="0011596E">
        <w:rPr>
          <w:rFonts w:ascii="Arial" w:hAnsi="Arial" w:cs="Arial"/>
          <w:spacing w:val="-8"/>
          <w:sz w:val="24"/>
          <w:szCs w:val="24"/>
        </w:rPr>
        <w:t xml:space="preserve"> </w:t>
      </w:r>
      <w:r w:rsidRPr="0011596E">
        <w:rPr>
          <w:rFonts w:ascii="Arial" w:hAnsi="Arial" w:cs="Arial"/>
          <w:sz w:val="24"/>
          <w:szCs w:val="24"/>
        </w:rPr>
        <w:t>estudiantes</w:t>
      </w:r>
      <w:r w:rsidRPr="0011596E">
        <w:rPr>
          <w:rFonts w:ascii="Arial" w:hAnsi="Arial" w:cs="Arial"/>
          <w:spacing w:val="-9"/>
          <w:sz w:val="24"/>
          <w:szCs w:val="24"/>
        </w:rPr>
        <w:t xml:space="preserve"> </w:t>
      </w:r>
      <w:r w:rsidRPr="0011596E">
        <w:rPr>
          <w:rFonts w:ascii="Arial" w:hAnsi="Arial" w:cs="Arial"/>
          <w:sz w:val="24"/>
          <w:szCs w:val="24"/>
        </w:rPr>
        <w:t>de</w:t>
      </w:r>
      <w:r w:rsidRPr="0011596E">
        <w:rPr>
          <w:rFonts w:ascii="Arial" w:hAnsi="Arial" w:cs="Arial"/>
          <w:spacing w:val="-9"/>
          <w:sz w:val="24"/>
          <w:szCs w:val="24"/>
        </w:rPr>
        <w:t xml:space="preserve"> </w:t>
      </w:r>
      <w:r w:rsidRPr="0011596E">
        <w:rPr>
          <w:rFonts w:ascii="Arial" w:hAnsi="Arial" w:cs="Arial"/>
          <w:sz w:val="24"/>
          <w:szCs w:val="24"/>
        </w:rPr>
        <w:t>la</w:t>
      </w:r>
      <w:r w:rsidRPr="0011596E">
        <w:rPr>
          <w:rFonts w:ascii="Arial" w:hAnsi="Arial" w:cs="Arial"/>
          <w:spacing w:val="-8"/>
          <w:sz w:val="24"/>
          <w:szCs w:val="24"/>
        </w:rPr>
        <w:t xml:space="preserve"> </w:t>
      </w:r>
      <w:r w:rsidRPr="0011596E">
        <w:rPr>
          <w:rFonts w:ascii="Arial" w:hAnsi="Arial" w:cs="Arial"/>
          <w:sz w:val="24"/>
          <w:szCs w:val="24"/>
        </w:rPr>
        <w:t>misma</w:t>
      </w:r>
      <w:r w:rsidRPr="0011596E">
        <w:rPr>
          <w:rFonts w:ascii="Arial" w:hAnsi="Arial" w:cs="Arial"/>
          <w:spacing w:val="-9"/>
          <w:sz w:val="24"/>
          <w:szCs w:val="24"/>
        </w:rPr>
        <w:t xml:space="preserve"> </w:t>
      </w:r>
      <w:r w:rsidRPr="0011596E">
        <w:rPr>
          <w:rFonts w:ascii="Arial" w:hAnsi="Arial" w:cs="Arial"/>
          <w:sz w:val="24"/>
          <w:szCs w:val="24"/>
        </w:rPr>
        <w:t>edad,</w:t>
      </w:r>
      <w:r w:rsidRPr="0011596E">
        <w:rPr>
          <w:rFonts w:ascii="Arial" w:hAnsi="Arial" w:cs="Arial"/>
          <w:spacing w:val="-7"/>
          <w:sz w:val="24"/>
          <w:szCs w:val="24"/>
        </w:rPr>
        <w:t xml:space="preserve"> </w:t>
      </w:r>
      <w:r w:rsidRPr="0011596E">
        <w:rPr>
          <w:rFonts w:ascii="Arial" w:hAnsi="Arial" w:cs="Arial"/>
          <w:sz w:val="24"/>
          <w:szCs w:val="24"/>
        </w:rPr>
        <w:t>tiene para acceder a los aprendizajes propuestos por el Diseño Curricular Nacional –</w:t>
      </w:r>
      <w:r w:rsidRPr="0011596E">
        <w:rPr>
          <w:rFonts w:ascii="Arial" w:hAnsi="Arial" w:cs="Arial"/>
          <w:spacing w:val="-4"/>
          <w:sz w:val="24"/>
          <w:szCs w:val="24"/>
        </w:rPr>
        <w:t xml:space="preserve"> </w:t>
      </w:r>
      <w:r w:rsidRPr="0011596E">
        <w:rPr>
          <w:rFonts w:ascii="Arial" w:hAnsi="Arial" w:cs="Arial"/>
          <w:sz w:val="24"/>
          <w:szCs w:val="24"/>
        </w:rPr>
        <w:t>DCN.</w:t>
      </w:r>
    </w:p>
    <w:p w14:paraId="209AFFB4" w14:textId="3F256FBC" w:rsidR="003A60A8" w:rsidRDefault="00582EA9" w:rsidP="00582EA9">
      <w:pPr>
        <w:widowControl w:val="0"/>
        <w:tabs>
          <w:tab w:val="left" w:pos="6645"/>
        </w:tabs>
        <w:autoSpaceDE w:val="0"/>
        <w:autoSpaceDN w:val="0"/>
        <w:spacing w:before="93" w:after="0" w:line="240" w:lineRule="auto"/>
        <w:ind w:left="284" w:right="199" w:hanging="284"/>
        <w:jc w:val="both"/>
        <w:rPr>
          <w:rFonts w:ascii="Calibri" w:eastAsia="Calibri" w:hAnsi="Calibri" w:cs="Times New Roman"/>
          <w:noProof/>
          <w:lang w:val="es-PE"/>
        </w:rPr>
      </w:pPr>
      <w:r>
        <w:rPr>
          <w:rFonts w:ascii="Arial" w:hAnsi="Arial" w:cs="Arial"/>
          <w:sz w:val="24"/>
          <w:szCs w:val="24"/>
          <w:lang w:val="es-PE"/>
        </w:rPr>
        <w:t xml:space="preserve">    </w:t>
      </w:r>
      <w:r w:rsidR="00E66853" w:rsidRPr="003A60A8">
        <w:rPr>
          <w:rFonts w:ascii="Arial" w:hAnsi="Arial" w:cs="Arial"/>
          <w:sz w:val="24"/>
          <w:szCs w:val="24"/>
          <w:lang w:val="es-PE"/>
        </w:rPr>
        <w:t>Esta denominación busca promover un enfoque en el que se acentúen sus necesidades pedagógicas y los recursos que se han de proporcionar, en lugar de realizar categorías diagnósticas por el tipo de discapacidad que presentan, s</w:t>
      </w:r>
      <w:r>
        <w:rPr>
          <w:rFonts w:ascii="Arial" w:hAnsi="Arial" w:cs="Arial"/>
          <w:sz w:val="24"/>
          <w:szCs w:val="24"/>
          <w:lang w:val="es-PE"/>
        </w:rPr>
        <w:t xml:space="preserve">i bien no se deben obviar estos </w:t>
      </w:r>
      <w:r w:rsidR="00E66853" w:rsidRPr="003A60A8">
        <w:rPr>
          <w:rFonts w:ascii="Arial" w:hAnsi="Arial" w:cs="Arial"/>
          <w:sz w:val="24"/>
          <w:szCs w:val="24"/>
          <w:lang w:val="es-PE"/>
        </w:rPr>
        <w:t>aspectos en la evaluación e intervención de necesidades individuales.</w:t>
      </w:r>
    </w:p>
    <w:p w14:paraId="27762DE8" w14:textId="77777777" w:rsidR="003A60A8" w:rsidRDefault="003A60A8" w:rsidP="003A60A8">
      <w:pPr>
        <w:widowControl w:val="0"/>
        <w:tabs>
          <w:tab w:val="left" w:pos="6645"/>
        </w:tabs>
        <w:autoSpaceDE w:val="0"/>
        <w:autoSpaceDN w:val="0"/>
        <w:spacing w:before="93" w:after="0" w:line="240" w:lineRule="auto"/>
        <w:ind w:right="199"/>
        <w:jc w:val="center"/>
        <w:rPr>
          <w:rFonts w:ascii="Calibri" w:eastAsia="Calibri" w:hAnsi="Calibri" w:cs="Times New Roman"/>
          <w:noProof/>
          <w:lang w:val="es-PE"/>
        </w:rPr>
      </w:pPr>
    </w:p>
    <w:p w14:paraId="565665AA" w14:textId="77777777" w:rsidR="003A60A8" w:rsidRDefault="003A60A8" w:rsidP="003A60A8">
      <w:pPr>
        <w:widowControl w:val="0"/>
        <w:tabs>
          <w:tab w:val="left" w:pos="6645"/>
        </w:tabs>
        <w:autoSpaceDE w:val="0"/>
        <w:autoSpaceDN w:val="0"/>
        <w:spacing w:before="93" w:after="0" w:line="240" w:lineRule="auto"/>
        <w:ind w:right="199"/>
        <w:jc w:val="center"/>
        <w:rPr>
          <w:rFonts w:ascii="Calibri" w:eastAsia="Calibri" w:hAnsi="Calibri" w:cs="Times New Roman"/>
          <w:noProof/>
          <w:lang w:val="es-PE"/>
        </w:rPr>
      </w:pPr>
    </w:p>
    <w:p w14:paraId="158EB5D8" w14:textId="77777777" w:rsidR="003A60A8" w:rsidRDefault="003A60A8" w:rsidP="003A60A8">
      <w:pPr>
        <w:widowControl w:val="0"/>
        <w:tabs>
          <w:tab w:val="left" w:pos="6645"/>
        </w:tabs>
        <w:autoSpaceDE w:val="0"/>
        <w:autoSpaceDN w:val="0"/>
        <w:spacing w:before="93" w:after="0" w:line="240" w:lineRule="auto"/>
        <w:ind w:right="199"/>
        <w:jc w:val="center"/>
        <w:rPr>
          <w:rFonts w:ascii="Calibri" w:eastAsia="Calibri" w:hAnsi="Calibri" w:cs="Times New Roman"/>
          <w:noProof/>
          <w:lang w:val="es-PE"/>
        </w:rPr>
      </w:pPr>
    </w:p>
    <w:p w14:paraId="7F8C9688" w14:textId="77777777" w:rsidR="003A60A8" w:rsidRDefault="003A60A8" w:rsidP="003A60A8">
      <w:pPr>
        <w:widowControl w:val="0"/>
        <w:tabs>
          <w:tab w:val="left" w:pos="6645"/>
        </w:tabs>
        <w:autoSpaceDE w:val="0"/>
        <w:autoSpaceDN w:val="0"/>
        <w:spacing w:before="93" w:after="0" w:line="240" w:lineRule="auto"/>
        <w:ind w:right="199"/>
        <w:jc w:val="center"/>
        <w:rPr>
          <w:rFonts w:ascii="Calibri" w:eastAsia="Calibri" w:hAnsi="Calibri" w:cs="Times New Roman"/>
          <w:noProof/>
          <w:lang w:val="es-PE"/>
        </w:rPr>
      </w:pPr>
    </w:p>
    <w:p w14:paraId="41BC5898" w14:textId="77777777" w:rsidR="003A60A8" w:rsidRDefault="003A60A8" w:rsidP="003A60A8">
      <w:pPr>
        <w:widowControl w:val="0"/>
        <w:tabs>
          <w:tab w:val="left" w:pos="6645"/>
        </w:tabs>
        <w:autoSpaceDE w:val="0"/>
        <w:autoSpaceDN w:val="0"/>
        <w:spacing w:before="93" w:after="0" w:line="240" w:lineRule="auto"/>
        <w:ind w:right="199"/>
        <w:jc w:val="center"/>
        <w:rPr>
          <w:rFonts w:ascii="Calibri" w:eastAsia="Calibri" w:hAnsi="Calibri" w:cs="Times New Roman"/>
          <w:noProof/>
          <w:lang w:val="es-PE"/>
        </w:rPr>
      </w:pPr>
    </w:p>
    <w:p w14:paraId="14FBAC63" w14:textId="77777777" w:rsidR="003A60A8" w:rsidRDefault="003A60A8" w:rsidP="003A60A8">
      <w:pPr>
        <w:widowControl w:val="0"/>
        <w:tabs>
          <w:tab w:val="left" w:pos="6645"/>
        </w:tabs>
        <w:autoSpaceDE w:val="0"/>
        <w:autoSpaceDN w:val="0"/>
        <w:spacing w:before="93" w:after="0" w:line="240" w:lineRule="auto"/>
        <w:ind w:right="199"/>
        <w:jc w:val="center"/>
        <w:rPr>
          <w:rFonts w:ascii="Calibri" w:eastAsia="Calibri" w:hAnsi="Calibri" w:cs="Times New Roman"/>
          <w:noProof/>
          <w:lang w:val="es-PE"/>
        </w:rPr>
      </w:pPr>
    </w:p>
    <w:p w14:paraId="2991291E" w14:textId="77777777" w:rsidR="003A60A8" w:rsidRDefault="003A60A8" w:rsidP="003A60A8">
      <w:pPr>
        <w:widowControl w:val="0"/>
        <w:tabs>
          <w:tab w:val="left" w:pos="6645"/>
        </w:tabs>
        <w:autoSpaceDE w:val="0"/>
        <w:autoSpaceDN w:val="0"/>
        <w:spacing w:before="93" w:after="0" w:line="240" w:lineRule="auto"/>
        <w:ind w:right="199"/>
        <w:jc w:val="center"/>
        <w:rPr>
          <w:rFonts w:ascii="Calibri" w:eastAsia="Calibri" w:hAnsi="Calibri" w:cs="Times New Roman"/>
          <w:noProof/>
          <w:lang w:val="es-PE"/>
        </w:rPr>
      </w:pPr>
    </w:p>
    <w:p w14:paraId="647FFE79" w14:textId="77777777" w:rsidR="003A60A8" w:rsidRDefault="003A60A8" w:rsidP="003A60A8">
      <w:pPr>
        <w:widowControl w:val="0"/>
        <w:tabs>
          <w:tab w:val="left" w:pos="6645"/>
        </w:tabs>
        <w:autoSpaceDE w:val="0"/>
        <w:autoSpaceDN w:val="0"/>
        <w:spacing w:before="93" w:after="0" w:line="240" w:lineRule="auto"/>
        <w:ind w:right="199"/>
        <w:jc w:val="center"/>
        <w:rPr>
          <w:rFonts w:ascii="Calibri" w:eastAsia="Calibri" w:hAnsi="Calibri" w:cs="Times New Roman"/>
          <w:noProof/>
          <w:lang w:val="es-PE"/>
        </w:rPr>
      </w:pPr>
    </w:p>
    <w:p w14:paraId="76C80D9F" w14:textId="40E32144" w:rsidR="003A60A8" w:rsidRPr="003A60A8" w:rsidRDefault="003A60A8" w:rsidP="003A60A8">
      <w:pPr>
        <w:widowControl w:val="0"/>
        <w:tabs>
          <w:tab w:val="left" w:pos="6645"/>
        </w:tabs>
        <w:autoSpaceDE w:val="0"/>
        <w:autoSpaceDN w:val="0"/>
        <w:spacing w:before="93" w:after="0" w:line="240" w:lineRule="auto"/>
        <w:ind w:right="199"/>
        <w:jc w:val="center"/>
        <w:rPr>
          <w:rFonts w:ascii="Arial" w:eastAsia="Arial MT" w:hAnsi="Arial" w:cs="Arial"/>
          <w:lang w:val="es-ES"/>
        </w:rPr>
      </w:pPr>
      <w:r w:rsidRPr="003A60A8">
        <w:rPr>
          <w:rFonts w:ascii="Arial" w:eastAsia="Arial MT" w:hAnsi="Arial" w:cs="Arial"/>
          <w:lang w:val="es-ES"/>
        </w:rPr>
        <w:tab/>
        <w:t xml:space="preserve">     </w:t>
      </w:r>
    </w:p>
    <w:p w14:paraId="73BF8BFD" w14:textId="77777777" w:rsidR="003A60A8" w:rsidRPr="003A60A8" w:rsidRDefault="003A60A8" w:rsidP="003A60A8">
      <w:pPr>
        <w:widowControl w:val="0"/>
        <w:autoSpaceDE w:val="0"/>
        <w:autoSpaceDN w:val="0"/>
        <w:spacing w:before="93" w:after="0" w:line="240" w:lineRule="auto"/>
        <w:ind w:left="182" w:right="199" w:firstLine="706"/>
        <w:jc w:val="both"/>
        <w:rPr>
          <w:rFonts w:ascii="Arial MT" w:eastAsia="Arial MT" w:hAnsi="Arial MT" w:cs="Arial MT"/>
          <w:sz w:val="16"/>
          <w:szCs w:val="16"/>
          <w:lang w:val="es-ES"/>
        </w:rPr>
      </w:pPr>
    </w:p>
    <w:p w14:paraId="166A533C" w14:textId="77777777" w:rsidR="003A60A8" w:rsidRPr="003A60A8" w:rsidRDefault="003A60A8" w:rsidP="003A60A8">
      <w:pPr>
        <w:widowControl w:val="0"/>
        <w:autoSpaceDE w:val="0"/>
        <w:autoSpaceDN w:val="0"/>
        <w:spacing w:before="93" w:after="0" w:line="240" w:lineRule="auto"/>
        <w:ind w:left="182" w:right="199" w:firstLine="706"/>
        <w:jc w:val="both"/>
        <w:rPr>
          <w:rFonts w:ascii="Arial MT" w:eastAsia="Arial MT" w:hAnsi="Arial MT" w:cs="Arial MT"/>
          <w:sz w:val="16"/>
          <w:szCs w:val="16"/>
          <w:lang w:val="es-ES"/>
        </w:rPr>
      </w:pPr>
    </w:p>
    <w:p w14:paraId="0807F50C" w14:textId="3251E332" w:rsidR="003A60A8" w:rsidRPr="003A60A8" w:rsidRDefault="003A60A8" w:rsidP="003A60A8">
      <w:pPr>
        <w:widowControl w:val="0"/>
        <w:autoSpaceDE w:val="0"/>
        <w:autoSpaceDN w:val="0"/>
        <w:spacing w:before="93" w:after="0" w:line="240" w:lineRule="auto"/>
        <w:ind w:left="182" w:right="199" w:firstLine="706"/>
        <w:rPr>
          <w:rFonts w:ascii="Arial MT" w:eastAsia="Arial MT" w:hAnsi="Arial MT" w:cs="Arial MT"/>
          <w:sz w:val="20"/>
          <w:szCs w:val="20"/>
          <w:lang w:val="es-ES"/>
        </w:rPr>
      </w:pPr>
      <w:r w:rsidRPr="003A60A8">
        <w:rPr>
          <w:rFonts w:ascii="Arial MT" w:eastAsia="Arial MT" w:hAnsi="Arial MT" w:cs="Arial MT"/>
          <w:sz w:val="20"/>
          <w:szCs w:val="20"/>
          <w:lang w:val="es-ES"/>
        </w:rPr>
        <w:t xml:space="preserve">          RESOLUCIÓN </w:t>
      </w:r>
      <w:r w:rsidR="0065689A">
        <w:rPr>
          <w:rFonts w:ascii="Arial MT" w:eastAsia="Arial MT" w:hAnsi="Arial MT" w:cs="Arial MT"/>
          <w:sz w:val="20"/>
          <w:szCs w:val="20"/>
          <w:highlight w:val="yellow"/>
          <w:lang w:val="es-ES"/>
        </w:rPr>
        <w:t>DIRECTORAL 006. 2024</w:t>
      </w:r>
      <w:r w:rsidRPr="0065689A">
        <w:rPr>
          <w:rFonts w:ascii="Arial MT" w:eastAsia="Arial MT" w:hAnsi="Arial MT" w:cs="Arial MT"/>
          <w:sz w:val="20"/>
          <w:szCs w:val="20"/>
          <w:highlight w:val="yellow"/>
          <w:lang w:val="es-ES"/>
        </w:rPr>
        <w:t>-</w:t>
      </w:r>
      <w:r w:rsidRPr="003A60A8">
        <w:rPr>
          <w:rFonts w:ascii="Arial MT" w:eastAsia="Arial MT" w:hAnsi="Arial MT" w:cs="Arial MT"/>
          <w:sz w:val="20"/>
          <w:szCs w:val="20"/>
          <w:lang w:val="es-ES"/>
        </w:rPr>
        <w:t xml:space="preserve"> DG-</w:t>
      </w:r>
      <w:proofErr w:type="gramStart"/>
      <w:r w:rsidRPr="003A60A8">
        <w:rPr>
          <w:rFonts w:ascii="Arial MT" w:eastAsia="Arial MT" w:hAnsi="Arial MT" w:cs="Arial MT"/>
          <w:sz w:val="20"/>
          <w:szCs w:val="20"/>
          <w:lang w:val="es-ES"/>
        </w:rPr>
        <w:t>IEP”SRLT</w:t>
      </w:r>
      <w:proofErr w:type="gramEnd"/>
      <w:r w:rsidRPr="003A60A8">
        <w:rPr>
          <w:rFonts w:ascii="Arial MT" w:eastAsia="Arial MT" w:hAnsi="Arial MT" w:cs="Arial MT"/>
          <w:sz w:val="20"/>
          <w:szCs w:val="20"/>
          <w:lang w:val="es-ES"/>
        </w:rPr>
        <w:t>”</w:t>
      </w:r>
    </w:p>
    <w:p w14:paraId="34509571" w14:textId="77777777" w:rsidR="003A60A8" w:rsidRPr="003A60A8" w:rsidRDefault="003A60A8" w:rsidP="003A60A8">
      <w:pPr>
        <w:widowControl w:val="0"/>
        <w:autoSpaceDE w:val="0"/>
        <w:autoSpaceDN w:val="0"/>
        <w:spacing w:before="93" w:after="0" w:line="240" w:lineRule="auto"/>
        <w:ind w:left="182" w:right="199" w:firstLine="706"/>
        <w:jc w:val="both"/>
        <w:rPr>
          <w:rFonts w:ascii="Arial MT" w:eastAsia="Arial MT" w:hAnsi="Arial MT" w:cs="Arial MT"/>
          <w:sz w:val="16"/>
          <w:szCs w:val="16"/>
          <w:lang w:val="es-ES"/>
        </w:rPr>
      </w:pPr>
    </w:p>
    <w:p w14:paraId="1281DFDA" w14:textId="25528BF3" w:rsidR="003A60A8" w:rsidRPr="003A60A8" w:rsidRDefault="003A60A8" w:rsidP="003A60A8">
      <w:pPr>
        <w:widowControl w:val="0"/>
        <w:autoSpaceDE w:val="0"/>
        <w:autoSpaceDN w:val="0"/>
        <w:spacing w:before="93" w:after="0" w:line="240" w:lineRule="auto"/>
        <w:ind w:left="182" w:right="199" w:firstLine="706"/>
        <w:jc w:val="both"/>
        <w:rPr>
          <w:rFonts w:ascii="Arial MT" w:eastAsia="Arial MT" w:hAnsi="Arial MT" w:cs="Arial MT"/>
          <w:sz w:val="16"/>
          <w:szCs w:val="16"/>
          <w:lang w:val="es-ES"/>
        </w:rPr>
      </w:pPr>
      <w:r w:rsidRPr="003A60A8">
        <w:rPr>
          <w:rFonts w:ascii="Arial MT" w:eastAsia="Arial MT" w:hAnsi="Arial MT" w:cs="Arial MT"/>
          <w:sz w:val="16"/>
          <w:szCs w:val="16"/>
          <w:lang w:val="es-ES"/>
        </w:rPr>
        <w:t xml:space="preserve">                                                                                                        </w:t>
      </w:r>
      <w:r w:rsidRPr="0065689A">
        <w:rPr>
          <w:rFonts w:ascii="Arial MT" w:eastAsia="Arial MT" w:hAnsi="Arial MT" w:cs="Arial MT"/>
          <w:sz w:val="16"/>
          <w:szCs w:val="16"/>
          <w:highlight w:val="yellow"/>
          <w:lang w:val="es-ES"/>
        </w:rPr>
        <w:t>Talara 27 de febrero</w:t>
      </w:r>
      <w:r w:rsidR="0065689A">
        <w:rPr>
          <w:rFonts w:ascii="Arial MT" w:eastAsia="Arial MT" w:hAnsi="Arial MT" w:cs="Arial MT"/>
          <w:sz w:val="16"/>
          <w:szCs w:val="16"/>
          <w:lang w:val="es-ES"/>
        </w:rPr>
        <w:t xml:space="preserve"> 2024</w:t>
      </w:r>
    </w:p>
    <w:p w14:paraId="1B7572D5" w14:textId="77777777" w:rsidR="003A60A8" w:rsidRPr="003A60A8" w:rsidRDefault="003A60A8" w:rsidP="003A60A8">
      <w:pPr>
        <w:widowControl w:val="0"/>
        <w:autoSpaceDE w:val="0"/>
        <w:autoSpaceDN w:val="0"/>
        <w:spacing w:before="93" w:after="0" w:line="240" w:lineRule="auto"/>
        <w:ind w:left="182" w:right="199" w:firstLine="706"/>
        <w:jc w:val="both"/>
        <w:rPr>
          <w:rFonts w:ascii="Arial MT" w:eastAsia="Arial MT" w:hAnsi="Arial MT" w:cs="Arial MT"/>
          <w:sz w:val="16"/>
          <w:szCs w:val="16"/>
          <w:lang w:val="es-ES"/>
        </w:rPr>
      </w:pPr>
      <w:r w:rsidRPr="003A60A8">
        <w:rPr>
          <w:rFonts w:ascii="Arial MT" w:eastAsia="Arial MT" w:hAnsi="Arial MT" w:cs="Arial MT"/>
          <w:sz w:val="16"/>
          <w:szCs w:val="16"/>
          <w:lang w:val="es-ES"/>
        </w:rPr>
        <w:t>VISTO:</w:t>
      </w:r>
    </w:p>
    <w:p w14:paraId="03C3178B" w14:textId="77777777" w:rsidR="003A60A8" w:rsidRPr="003A60A8" w:rsidRDefault="003A60A8" w:rsidP="003A60A8">
      <w:pPr>
        <w:widowControl w:val="0"/>
        <w:autoSpaceDE w:val="0"/>
        <w:autoSpaceDN w:val="0"/>
        <w:spacing w:before="93" w:after="0" w:line="240" w:lineRule="auto"/>
        <w:ind w:left="182" w:right="199" w:firstLine="706"/>
        <w:jc w:val="both"/>
        <w:rPr>
          <w:rFonts w:ascii="Arial MT" w:eastAsia="Arial MT" w:hAnsi="Arial MT" w:cs="Arial MT"/>
          <w:sz w:val="16"/>
          <w:szCs w:val="16"/>
          <w:lang w:val="es-ES"/>
        </w:rPr>
      </w:pPr>
      <w:r w:rsidRPr="003A60A8">
        <w:rPr>
          <w:rFonts w:ascii="Arial MT" w:eastAsia="Arial MT" w:hAnsi="Arial MT" w:cs="Arial MT"/>
          <w:sz w:val="16"/>
          <w:szCs w:val="16"/>
          <w:lang w:val="es-ES"/>
        </w:rPr>
        <w:t xml:space="preserve">    El PCI de nuestro centro Educativo, el mismo </w:t>
      </w:r>
      <w:proofErr w:type="gramStart"/>
      <w:r w:rsidRPr="003A60A8">
        <w:rPr>
          <w:rFonts w:ascii="Arial MT" w:eastAsia="Arial MT" w:hAnsi="Arial MT" w:cs="Arial MT"/>
          <w:sz w:val="16"/>
          <w:szCs w:val="16"/>
          <w:lang w:val="es-ES"/>
        </w:rPr>
        <w:t>que  ha</w:t>
      </w:r>
      <w:proofErr w:type="gramEnd"/>
      <w:r w:rsidRPr="003A60A8">
        <w:rPr>
          <w:rFonts w:ascii="Arial MT" w:eastAsia="Arial MT" w:hAnsi="Arial MT" w:cs="Arial MT"/>
          <w:sz w:val="16"/>
          <w:szCs w:val="16"/>
          <w:lang w:val="es-ES"/>
        </w:rPr>
        <w:t xml:space="preserve"> sido diseñado y elaborado por todos los miembros de la Comunidad Educativa </w:t>
      </w:r>
      <w:proofErr w:type="spellStart"/>
      <w:r w:rsidRPr="003A60A8">
        <w:rPr>
          <w:rFonts w:ascii="Arial MT" w:eastAsia="Arial MT" w:hAnsi="Arial MT" w:cs="Arial MT"/>
          <w:sz w:val="16"/>
          <w:szCs w:val="16"/>
          <w:lang w:val="es-ES"/>
        </w:rPr>
        <w:t>Santarrosina</w:t>
      </w:r>
      <w:proofErr w:type="spellEnd"/>
      <w:r w:rsidRPr="003A60A8">
        <w:rPr>
          <w:rFonts w:ascii="Arial MT" w:eastAsia="Arial MT" w:hAnsi="Arial MT" w:cs="Arial MT"/>
          <w:sz w:val="16"/>
          <w:szCs w:val="16"/>
          <w:lang w:val="es-ES"/>
        </w:rPr>
        <w:t xml:space="preserve"> y que incluye los niveles y modalidades que se imparten en la institución</w:t>
      </w:r>
    </w:p>
    <w:p w14:paraId="6E6AF1E1" w14:textId="77777777" w:rsidR="003A60A8" w:rsidRPr="003A60A8" w:rsidRDefault="003A60A8" w:rsidP="003A60A8">
      <w:pPr>
        <w:widowControl w:val="0"/>
        <w:autoSpaceDE w:val="0"/>
        <w:autoSpaceDN w:val="0"/>
        <w:spacing w:before="93" w:after="0" w:line="240" w:lineRule="auto"/>
        <w:ind w:left="182" w:right="199" w:firstLine="706"/>
        <w:jc w:val="both"/>
        <w:rPr>
          <w:rFonts w:ascii="Arial MT" w:eastAsia="Arial MT" w:hAnsi="Arial MT" w:cs="Arial MT"/>
          <w:sz w:val="16"/>
          <w:szCs w:val="16"/>
          <w:lang w:val="es-ES"/>
        </w:rPr>
      </w:pPr>
    </w:p>
    <w:p w14:paraId="17CE4265" w14:textId="77777777" w:rsidR="003A60A8" w:rsidRPr="003A60A8" w:rsidRDefault="003A60A8" w:rsidP="003A60A8">
      <w:pPr>
        <w:widowControl w:val="0"/>
        <w:autoSpaceDE w:val="0"/>
        <w:autoSpaceDN w:val="0"/>
        <w:spacing w:before="93" w:after="0" w:line="240" w:lineRule="auto"/>
        <w:ind w:left="182" w:right="199" w:firstLine="706"/>
        <w:jc w:val="both"/>
        <w:rPr>
          <w:rFonts w:ascii="Arial MT" w:eastAsia="Arial MT" w:hAnsi="Arial MT" w:cs="Arial MT"/>
          <w:sz w:val="16"/>
          <w:szCs w:val="16"/>
          <w:lang w:val="es-ES"/>
        </w:rPr>
      </w:pPr>
      <w:r w:rsidRPr="003A60A8">
        <w:rPr>
          <w:rFonts w:ascii="Arial MT" w:eastAsia="Arial MT" w:hAnsi="Arial MT" w:cs="Arial MT"/>
          <w:sz w:val="16"/>
          <w:szCs w:val="16"/>
          <w:lang w:val="es-ES"/>
        </w:rPr>
        <w:t>CONSIDERANDO;</w:t>
      </w:r>
    </w:p>
    <w:p w14:paraId="5ED5E7B1" w14:textId="77777777" w:rsidR="003A60A8" w:rsidRPr="003A60A8" w:rsidRDefault="003A60A8" w:rsidP="003A60A8">
      <w:pPr>
        <w:widowControl w:val="0"/>
        <w:autoSpaceDE w:val="0"/>
        <w:autoSpaceDN w:val="0"/>
        <w:spacing w:before="93" w:after="0" w:line="240" w:lineRule="auto"/>
        <w:ind w:left="182" w:right="199" w:firstLine="706"/>
        <w:jc w:val="both"/>
        <w:rPr>
          <w:rFonts w:ascii="Arial MT" w:eastAsia="Arial MT" w:hAnsi="Arial MT" w:cs="Arial MT"/>
          <w:sz w:val="16"/>
          <w:szCs w:val="16"/>
          <w:lang w:val="es-ES"/>
        </w:rPr>
      </w:pPr>
      <w:r w:rsidRPr="003A60A8">
        <w:rPr>
          <w:rFonts w:ascii="Arial MT" w:eastAsia="Arial MT" w:hAnsi="Arial MT" w:cs="Arial MT"/>
          <w:sz w:val="16"/>
          <w:szCs w:val="16"/>
          <w:lang w:val="es-ES"/>
        </w:rPr>
        <w:t xml:space="preserve">    Que, el artículo 66º de la Ley </w:t>
      </w:r>
      <w:proofErr w:type="spellStart"/>
      <w:r w:rsidRPr="003A60A8">
        <w:rPr>
          <w:rFonts w:ascii="Arial MT" w:eastAsia="Arial MT" w:hAnsi="Arial MT" w:cs="Arial MT"/>
          <w:sz w:val="16"/>
          <w:szCs w:val="16"/>
          <w:lang w:val="es-ES"/>
        </w:rPr>
        <w:t>N°</w:t>
      </w:r>
      <w:proofErr w:type="spellEnd"/>
      <w:r w:rsidRPr="003A60A8">
        <w:rPr>
          <w:rFonts w:ascii="Arial MT" w:eastAsia="Arial MT" w:hAnsi="Arial MT" w:cs="Arial MT"/>
          <w:sz w:val="16"/>
          <w:szCs w:val="16"/>
          <w:lang w:val="es-ES"/>
        </w:rPr>
        <w:t xml:space="preserve"> 28044, Ley General de Educación, establece que la Institución Educativa,</w:t>
      </w:r>
      <w:r w:rsidRPr="003A60A8">
        <w:rPr>
          <w:rFonts w:ascii="Arial MT" w:eastAsia="Arial MT" w:hAnsi="Arial MT" w:cs="Arial MT"/>
          <w:spacing w:val="1"/>
          <w:sz w:val="16"/>
          <w:szCs w:val="16"/>
          <w:lang w:val="es-ES"/>
        </w:rPr>
        <w:t xml:space="preserve"> </w:t>
      </w:r>
      <w:r w:rsidRPr="003A60A8">
        <w:rPr>
          <w:rFonts w:ascii="Arial MT" w:eastAsia="Arial MT" w:hAnsi="Arial MT" w:cs="Arial MT"/>
          <w:w w:val="95"/>
          <w:sz w:val="16"/>
          <w:szCs w:val="16"/>
          <w:lang w:val="es-ES"/>
        </w:rPr>
        <w:t>como</w:t>
      </w:r>
      <w:r w:rsidRPr="003A60A8">
        <w:rPr>
          <w:rFonts w:ascii="Arial MT" w:eastAsia="Arial MT" w:hAnsi="Arial MT" w:cs="Arial MT"/>
          <w:spacing w:val="17"/>
          <w:w w:val="95"/>
          <w:sz w:val="16"/>
          <w:szCs w:val="16"/>
          <w:lang w:val="es-ES"/>
        </w:rPr>
        <w:t xml:space="preserve"> </w:t>
      </w:r>
      <w:r w:rsidRPr="003A60A8">
        <w:rPr>
          <w:rFonts w:ascii="Arial MT" w:eastAsia="Arial MT" w:hAnsi="Arial MT" w:cs="Arial MT"/>
          <w:w w:val="95"/>
          <w:sz w:val="16"/>
          <w:szCs w:val="16"/>
          <w:lang w:val="es-ES"/>
        </w:rPr>
        <w:t>comunidad</w:t>
      </w:r>
      <w:r w:rsidRPr="003A60A8">
        <w:rPr>
          <w:rFonts w:ascii="Arial MT" w:eastAsia="Arial MT" w:hAnsi="Arial MT" w:cs="Arial MT"/>
          <w:spacing w:val="21"/>
          <w:w w:val="95"/>
          <w:sz w:val="16"/>
          <w:szCs w:val="16"/>
          <w:lang w:val="es-ES"/>
        </w:rPr>
        <w:t xml:space="preserve"> </w:t>
      </w:r>
      <w:r w:rsidRPr="003A60A8">
        <w:rPr>
          <w:rFonts w:ascii="Arial MT" w:eastAsia="Arial MT" w:hAnsi="Arial MT" w:cs="Arial MT"/>
          <w:w w:val="95"/>
          <w:sz w:val="16"/>
          <w:szCs w:val="16"/>
          <w:lang w:val="es-ES"/>
        </w:rPr>
        <w:t>de</w:t>
      </w:r>
      <w:r w:rsidRPr="003A60A8">
        <w:rPr>
          <w:rFonts w:ascii="Arial MT" w:eastAsia="Arial MT" w:hAnsi="Arial MT" w:cs="Arial MT"/>
          <w:spacing w:val="20"/>
          <w:w w:val="95"/>
          <w:sz w:val="16"/>
          <w:szCs w:val="16"/>
          <w:lang w:val="es-ES"/>
        </w:rPr>
        <w:t xml:space="preserve"> </w:t>
      </w:r>
      <w:r w:rsidRPr="003A60A8">
        <w:rPr>
          <w:rFonts w:ascii="Arial MT" w:eastAsia="Arial MT" w:hAnsi="Arial MT" w:cs="Arial MT"/>
          <w:w w:val="95"/>
          <w:sz w:val="16"/>
          <w:szCs w:val="16"/>
          <w:lang w:val="es-ES"/>
        </w:rPr>
        <w:t>aprendizaje,</w:t>
      </w:r>
      <w:r w:rsidRPr="003A60A8">
        <w:rPr>
          <w:rFonts w:ascii="Arial MT" w:eastAsia="Arial MT" w:hAnsi="Arial MT" w:cs="Arial MT"/>
          <w:spacing w:val="18"/>
          <w:w w:val="95"/>
          <w:sz w:val="16"/>
          <w:szCs w:val="16"/>
          <w:lang w:val="es-ES"/>
        </w:rPr>
        <w:t xml:space="preserve"> </w:t>
      </w:r>
      <w:r w:rsidRPr="003A60A8">
        <w:rPr>
          <w:rFonts w:ascii="Arial MT" w:eastAsia="Arial MT" w:hAnsi="Arial MT" w:cs="Arial MT"/>
          <w:w w:val="95"/>
          <w:sz w:val="16"/>
          <w:szCs w:val="16"/>
          <w:lang w:val="es-ES"/>
        </w:rPr>
        <w:t>es</w:t>
      </w:r>
      <w:r w:rsidRPr="003A60A8">
        <w:rPr>
          <w:rFonts w:ascii="Arial MT" w:eastAsia="Arial MT" w:hAnsi="Arial MT" w:cs="Arial MT"/>
          <w:spacing w:val="22"/>
          <w:w w:val="95"/>
          <w:sz w:val="16"/>
          <w:szCs w:val="16"/>
          <w:lang w:val="es-ES"/>
        </w:rPr>
        <w:t xml:space="preserve"> </w:t>
      </w:r>
      <w:r w:rsidRPr="003A60A8">
        <w:rPr>
          <w:rFonts w:ascii="Arial MT" w:eastAsia="Arial MT" w:hAnsi="Arial MT" w:cs="Arial MT"/>
          <w:w w:val="95"/>
          <w:sz w:val="16"/>
          <w:szCs w:val="16"/>
          <w:lang w:val="es-ES"/>
        </w:rPr>
        <w:t>la</w:t>
      </w:r>
      <w:r w:rsidRPr="003A60A8">
        <w:rPr>
          <w:rFonts w:ascii="Arial MT" w:eastAsia="Arial MT" w:hAnsi="Arial MT" w:cs="Arial MT"/>
          <w:spacing w:val="21"/>
          <w:w w:val="95"/>
          <w:sz w:val="16"/>
          <w:szCs w:val="16"/>
          <w:lang w:val="es-ES"/>
        </w:rPr>
        <w:t xml:space="preserve"> </w:t>
      </w:r>
      <w:r w:rsidRPr="003A60A8">
        <w:rPr>
          <w:rFonts w:ascii="Arial MT" w:eastAsia="Arial MT" w:hAnsi="Arial MT" w:cs="Arial MT"/>
          <w:w w:val="95"/>
          <w:sz w:val="16"/>
          <w:szCs w:val="16"/>
          <w:lang w:val="es-ES"/>
        </w:rPr>
        <w:t>primera</w:t>
      </w:r>
      <w:r w:rsidRPr="003A60A8">
        <w:rPr>
          <w:rFonts w:ascii="Arial MT" w:eastAsia="Arial MT" w:hAnsi="Arial MT" w:cs="Arial MT"/>
          <w:spacing w:val="21"/>
          <w:w w:val="95"/>
          <w:sz w:val="16"/>
          <w:szCs w:val="16"/>
          <w:lang w:val="es-ES"/>
        </w:rPr>
        <w:t xml:space="preserve"> </w:t>
      </w:r>
      <w:r w:rsidRPr="003A60A8">
        <w:rPr>
          <w:rFonts w:ascii="Arial MT" w:eastAsia="Arial MT" w:hAnsi="Arial MT" w:cs="Arial MT"/>
          <w:w w:val="95"/>
          <w:sz w:val="16"/>
          <w:szCs w:val="16"/>
          <w:lang w:val="es-ES"/>
        </w:rPr>
        <w:t>y</w:t>
      </w:r>
      <w:r w:rsidRPr="003A60A8">
        <w:rPr>
          <w:rFonts w:ascii="Arial MT" w:eastAsia="Arial MT" w:hAnsi="Arial MT" w:cs="Arial MT"/>
          <w:spacing w:val="19"/>
          <w:w w:val="95"/>
          <w:sz w:val="16"/>
          <w:szCs w:val="16"/>
          <w:lang w:val="es-ES"/>
        </w:rPr>
        <w:t xml:space="preserve"> </w:t>
      </w:r>
      <w:r w:rsidRPr="003A60A8">
        <w:rPr>
          <w:rFonts w:ascii="Arial MT" w:eastAsia="Arial MT" w:hAnsi="Arial MT" w:cs="Arial MT"/>
          <w:w w:val="95"/>
          <w:sz w:val="16"/>
          <w:szCs w:val="16"/>
          <w:lang w:val="es-ES"/>
        </w:rPr>
        <w:t>principal</w:t>
      </w:r>
      <w:r w:rsidRPr="003A60A8">
        <w:rPr>
          <w:rFonts w:ascii="Arial MT" w:eastAsia="Arial MT" w:hAnsi="Arial MT" w:cs="Arial MT"/>
          <w:spacing w:val="19"/>
          <w:w w:val="95"/>
          <w:sz w:val="16"/>
          <w:szCs w:val="16"/>
          <w:lang w:val="es-ES"/>
        </w:rPr>
        <w:t xml:space="preserve"> </w:t>
      </w:r>
      <w:r w:rsidRPr="003A60A8">
        <w:rPr>
          <w:rFonts w:ascii="Arial MT" w:eastAsia="Arial MT" w:hAnsi="Arial MT" w:cs="Arial MT"/>
          <w:w w:val="95"/>
          <w:sz w:val="16"/>
          <w:szCs w:val="16"/>
          <w:lang w:val="es-ES"/>
        </w:rPr>
        <w:t>instancia</w:t>
      </w:r>
      <w:r w:rsidRPr="003A60A8">
        <w:rPr>
          <w:rFonts w:ascii="Arial MT" w:eastAsia="Arial MT" w:hAnsi="Arial MT" w:cs="Arial MT"/>
          <w:spacing w:val="20"/>
          <w:w w:val="95"/>
          <w:sz w:val="16"/>
          <w:szCs w:val="16"/>
          <w:lang w:val="es-ES"/>
        </w:rPr>
        <w:t xml:space="preserve"> </w:t>
      </w:r>
      <w:r w:rsidRPr="003A60A8">
        <w:rPr>
          <w:rFonts w:ascii="Arial MT" w:eastAsia="Arial MT" w:hAnsi="Arial MT" w:cs="Arial MT"/>
          <w:w w:val="95"/>
          <w:sz w:val="16"/>
          <w:szCs w:val="16"/>
          <w:lang w:val="es-ES"/>
        </w:rPr>
        <w:t>de</w:t>
      </w:r>
      <w:r w:rsidRPr="003A60A8">
        <w:rPr>
          <w:rFonts w:ascii="Arial MT" w:eastAsia="Arial MT" w:hAnsi="Arial MT" w:cs="Arial MT"/>
          <w:spacing w:val="36"/>
          <w:w w:val="95"/>
          <w:sz w:val="16"/>
          <w:szCs w:val="16"/>
          <w:lang w:val="es-ES"/>
        </w:rPr>
        <w:t xml:space="preserve"> </w:t>
      </w:r>
      <w:r w:rsidRPr="003A60A8">
        <w:rPr>
          <w:rFonts w:ascii="Arial MT" w:eastAsia="Arial MT" w:hAnsi="Arial MT" w:cs="Arial MT"/>
          <w:w w:val="95"/>
          <w:sz w:val="16"/>
          <w:szCs w:val="16"/>
          <w:lang w:val="es-ES"/>
        </w:rPr>
        <w:t>gestión</w:t>
      </w:r>
      <w:r w:rsidRPr="003A60A8">
        <w:rPr>
          <w:rFonts w:ascii="Arial MT" w:eastAsia="Arial MT" w:hAnsi="Arial MT" w:cs="Arial MT"/>
          <w:spacing w:val="17"/>
          <w:w w:val="95"/>
          <w:sz w:val="16"/>
          <w:szCs w:val="16"/>
          <w:lang w:val="es-ES"/>
        </w:rPr>
        <w:t xml:space="preserve"> </w:t>
      </w:r>
      <w:r w:rsidRPr="003A60A8">
        <w:rPr>
          <w:rFonts w:ascii="Arial MT" w:eastAsia="Arial MT" w:hAnsi="Arial MT" w:cs="Arial MT"/>
          <w:w w:val="95"/>
          <w:sz w:val="16"/>
          <w:szCs w:val="16"/>
          <w:lang w:val="es-ES"/>
        </w:rPr>
        <w:t>del</w:t>
      </w:r>
      <w:r w:rsidRPr="003A60A8">
        <w:rPr>
          <w:rFonts w:ascii="Arial MT" w:eastAsia="Arial MT" w:hAnsi="Arial MT" w:cs="Arial MT"/>
          <w:spacing w:val="16"/>
          <w:w w:val="95"/>
          <w:sz w:val="16"/>
          <w:szCs w:val="16"/>
          <w:lang w:val="es-ES"/>
        </w:rPr>
        <w:t xml:space="preserve"> </w:t>
      </w:r>
      <w:r w:rsidRPr="003A60A8">
        <w:rPr>
          <w:rFonts w:ascii="Arial MT" w:eastAsia="Arial MT" w:hAnsi="Arial MT" w:cs="Arial MT"/>
          <w:w w:val="95"/>
          <w:sz w:val="16"/>
          <w:szCs w:val="16"/>
          <w:lang w:val="es-ES"/>
        </w:rPr>
        <w:t>sistema</w:t>
      </w:r>
      <w:r w:rsidRPr="003A60A8">
        <w:rPr>
          <w:rFonts w:ascii="Arial MT" w:eastAsia="Arial MT" w:hAnsi="Arial MT" w:cs="Arial MT"/>
          <w:spacing w:val="18"/>
          <w:w w:val="95"/>
          <w:sz w:val="16"/>
          <w:szCs w:val="16"/>
          <w:lang w:val="es-ES"/>
        </w:rPr>
        <w:t xml:space="preserve"> </w:t>
      </w:r>
      <w:r w:rsidRPr="003A60A8">
        <w:rPr>
          <w:rFonts w:ascii="Arial MT" w:eastAsia="Arial MT" w:hAnsi="Arial MT" w:cs="Arial MT"/>
          <w:w w:val="95"/>
          <w:sz w:val="16"/>
          <w:szCs w:val="16"/>
          <w:lang w:val="es-ES"/>
        </w:rPr>
        <w:t>educativo</w:t>
      </w:r>
      <w:r w:rsidRPr="003A60A8">
        <w:rPr>
          <w:rFonts w:ascii="Arial MT" w:eastAsia="Arial MT" w:hAnsi="Arial MT" w:cs="Arial MT"/>
          <w:spacing w:val="24"/>
          <w:w w:val="95"/>
          <w:sz w:val="16"/>
          <w:szCs w:val="16"/>
          <w:lang w:val="es-ES"/>
        </w:rPr>
        <w:t xml:space="preserve"> </w:t>
      </w:r>
      <w:r w:rsidRPr="003A60A8">
        <w:rPr>
          <w:rFonts w:ascii="Arial MT" w:eastAsia="Arial MT" w:hAnsi="Arial MT" w:cs="Arial MT"/>
          <w:w w:val="95"/>
          <w:sz w:val="16"/>
          <w:szCs w:val="16"/>
          <w:lang w:val="es-ES"/>
        </w:rPr>
        <w:t>descentralizado;</w:t>
      </w:r>
    </w:p>
    <w:p w14:paraId="4F266AAF" w14:textId="77777777" w:rsidR="003A60A8" w:rsidRPr="003A60A8" w:rsidRDefault="003A60A8" w:rsidP="003A60A8">
      <w:pPr>
        <w:widowControl w:val="0"/>
        <w:autoSpaceDE w:val="0"/>
        <w:autoSpaceDN w:val="0"/>
        <w:spacing w:before="1" w:after="0" w:line="240" w:lineRule="auto"/>
        <w:rPr>
          <w:rFonts w:ascii="Arial MT" w:eastAsia="Arial MT" w:hAnsi="Arial MT" w:cs="Arial MT"/>
          <w:sz w:val="16"/>
          <w:szCs w:val="16"/>
          <w:lang w:val="es-ES"/>
        </w:rPr>
      </w:pPr>
    </w:p>
    <w:p w14:paraId="0FD79F4F" w14:textId="77777777" w:rsidR="003A60A8" w:rsidRPr="003A60A8" w:rsidRDefault="003A60A8" w:rsidP="003A60A8">
      <w:pPr>
        <w:widowControl w:val="0"/>
        <w:autoSpaceDE w:val="0"/>
        <w:autoSpaceDN w:val="0"/>
        <w:spacing w:before="1" w:after="0" w:line="240" w:lineRule="auto"/>
        <w:ind w:left="182" w:right="201" w:firstLine="706"/>
        <w:jc w:val="both"/>
        <w:rPr>
          <w:rFonts w:ascii="Arial MT" w:eastAsia="Arial MT" w:hAnsi="Arial MT" w:cs="Arial MT"/>
          <w:sz w:val="16"/>
          <w:szCs w:val="16"/>
          <w:lang w:val="es-ES"/>
        </w:rPr>
      </w:pPr>
      <w:r w:rsidRPr="003A60A8">
        <w:rPr>
          <w:rFonts w:ascii="Arial MT" w:eastAsia="Arial MT" w:hAnsi="Arial MT" w:cs="Arial MT"/>
          <w:sz w:val="16"/>
          <w:szCs w:val="16"/>
          <w:lang w:val="es-ES"/>
        </w:rPr>
        <w:t xml:space="preserve">Que, el artículo 32° del Reglamento de la Ley </w:t>
      </w:r>
      <w:proofErr w:type="spellStart"/>
      <w:r w:rsidRPr="003A60A8">
        <w:rPr>
          <w:rFonts w:ascii="Arial MT" w:eastAsia="Arial MT" w:hAnsi="Arial MT" w:cs="Arial MT"/>
          <w:sz w:val="16"/>
          <w:szCs w:val="16"/>
          <w:lang w:val="es-ES"/>
        </w:rPr>
        <w:t>Nº</w:t>
      </w:r>
      <w:proofErr w:type="spellEnd"/>
      <w:r w:rsidRPr="003A60A8">
        <w:rPr>
          <w:rFonts w:ascii="Arial MT" w:eastAsia="Arial MT" w:hAnsi="Arial MT" w:cs="Arial MT"/>
          <w:sz w:val="16"/>
          <w:szCs w:val="16"/>
          <w:lang w:val="es-ES"/>
        </w:rPr>
        <w:t xml:space="preserve"> 28044, Ley General de Educación, aprobado mediante</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Decreto</w:t>
      </w:r>
      <w:r w:rsidRPr="003A60A8">
        <w:rPr>
          <w:rFonts w:ascii="Arial MT" w:eastAsia="Arial MT" w:hAnsi="Arial MT" w:cs="Arial MT"/>
          <w:spacing w:val="-5"/>
          <w:sz w:val="16"/>
          <w:szCs w:val="16"/>
          <w:lang w:val="es-ES"/>
        </w:rPr>
        <w:t xml:space="preserve"> </w:t>
      </w:r>
      <w:r w:rsidRPr="003A60A8">
        <w:rPr>
          <w:rFonts w:ascii="Arial MT" w:eastAsia="Arial MT" w:hAnsi="Arial MT" w:cs="Arial MT"/>
          <w:sz w:val="16"/>
          <w:szCs w:val="16"/>
          <w:lang w:val="es-ES"/>
        </w:rPr>
        <w:t>Supremo</w:t>
      </w:r>
      <w:r w:rsidRPr="003A60A8">
        <w:rPr>
          <w:rFonts w:ascii="Arial MT" w:eastAsia="Arial MT" w:hAnsi="Arial MT" w:cs="Arial MT"/>
          <w:spacing w:val="-5"/>
          <w:sz w:val="16"/>
          <w:szCs w:val="16"/>
          <w:lang w:val="es-ES"/>
        </w:rPr>
        <w:t xml:space="preserve"> </w:t>
      </w:r>
      <w:proofErr w:type="spellStart"/>
      <w:r w:rsidRPr="003A60A8">
        <w:rPr>
          <w:rFonts w:ascii="Arial MT" w:eastAsia="Arial MT" w:hAnsi="Arial MT" w:cs="Arial MT"/>
          <w:sz w:val="16"/>
          <w:szCs w:val="16"/>
          <w:lang w:val="es-ES"/>
        </w:rPr>
        <w:t>N°</w:t>
      </w:r>
      <w:proofErr w:type="spellEnd"/>
      <w:r w:rsidRPr="003A60A8">
        <w:rPr>
          <w:rFonts w:ascii="Arial MT" w:eastAsia="Arial MT" w:hAnsi="Arial MT" w:cs="Arial MT"/>
          <w:spacing w:val="-8"/>
          <w:sz w:val="16"/>
          <w:szCs w:val="16"/>
          <w:lang w:val="es-ES"/>
        </w:rPr>
        <w:t xml:space="preserve"> </w:t>
      </w:r>
      <w:r w:rsidRPr="003A60A8">
        <w:rPr>
          <w:rFonts w:ascii="Arial MT" w:eastAsia="Arial MT" w:hAnsi="Arial MT" w:cs="Arial MT"/>
          <w:sz w:val="16"/>
          <w:szCs w:val="16"/>
          <w:lang w:val="es-ES"/>
        </w:rPr>
        <w:t>011-2012-ED,</w:t>
      </w:r>
      <w:r w:rsidRPr="003A60A8">
        <w:rPr>
          <w:rFonts w:ascii="Arial MT" w:eastAsia="Arial MT" w:hAnsi="Arial MT" w:cs="Arial MT"/>
          <w:spacing w:val="-4"/>
          <w:sz w:val="16"/>
          <w:szCs w:val="16"/>
          <w:lang w:val="es-ES"/>
        </w:rPr>
        <w:t xml:space="preserve"> </w:t>
      </w:r>
      <w:r w:rsidRPr="003A60A8">
        <w:rPr>
          <w:rFonts w:ascii="Arial MT" w:eastAsia="Arial MT" w:hAnsi="Arial MT" w:cs="Arial MT"/>
          <w:sz w:val="16"/>
          <w:szCs w:val="16"/>
          <w:lang w:val="es-ES"/>
        </w:rPr>
        <w:t>establece</w:t>
      </w:r>
      <w:r w:rsidRPr="003A60A8">
        <w:rPr>
          <w:rFonts w:ascii="Arial MT" w:eastAsia="Arial MT" w:hAnsi="Arial MT" w:cs="Arial MT"/>
          <w:spacing w:val="-5"/>
          <w:sz w:val="16"/>
          <w:szCs w:val="16"/>
          <w:lang w:val="es-ES"/>
        </w:rPr>
        <w:t xml:space="preserve"> </w:t>
      </w:r>
      <w:r w:rsidRPr="003A60A8">
        <w:rPr>
          <w:rFonts w:ascii="Arial MT" w:eastAsia="Arial MT" w:hAnsi="Arial MT" w:cs="Arial MT"/>
          <w:sz w:val="16"/>
          <w:szCs w:val="16"/>
          <w:lang w:val="es-ES"/>
        </w:rPr>
        <w:t>que</w:t>
      </w:r>
      <w:r w:rsidRPr="003A60A8">
        <w:rPr>
          <w:rFonts w:ascii="Arial MT" w:eastAsia="Arial MT" w:hAnsi="Arial MT" w:cs="Arial MT"/>
          <w:spacing w:val="-8"/>
          <w:sz w:val="16"/>
          <w:szCs w:val="16"/>
          <w:lang w:val="es-ES"/>
        </w:rPr>
        <w:t xml:space="preserve"> </w:t>
      </w:r>
      <w:r w:rsidRPr="003A60A8">
        <w:rPr>
          <w:rFonts w:ascii="Arial MT" w:eastAsia="Arial MT" w:hAnsi="Arial MT" w:cs="Arial MT"/>
          <w:sz w:val="16"/>
          <w:szCs w:val="16"/>
          <w:lang w:val="es-ES"/>
        </w:rPr>
        <w:t>el</w:t>
      </w:r>
      <w:r w:rsidRPr="003A60A8">
        <w:rPr>
          <w:rFonts w:ascii="Arial MT" w:eastAsia="Arial MT" w:hAnsi="Arial MT" w:cs="Arial MT"/>
          <w:spacing w:val="-8"/>
          <w:sz w:val="16"/>
          <w:szCs w:val="16"/>
          <w:lang w:val="es-ES"/>
        </w:rPr>
        <w:t xml:space="preserve"> </w:t>
      </w:r>
      <w:r w:rsidRPr="003A60A8">
        <w:rPr>
          <w:rFonts w:ascii="Arial MT" w:eastAsia="Arial MT" w:hAnsi="Arial MT" w:cs="Arial MT"/>
          <w:sz w:val="16"/>
          <w:szCs w:val="16"/>
          <w:lang w:val="es-ES"/>
        </w:rPr>
        <w:t>director</w:t>
      </w:r>
      <w:r w:rsidRPr="003A60A8">
        <w:rPr>
          <w:rFonts w:ascii="Arial MT" w:eastAsia="Arial MT" w:hAnsi="Arial MT" w:cs="Arial MT"/>
          <w:spacing w:val="-2"/>
          <w:sz w:val="16"/>
          <w:szCs w:val="16"/>
          <w:lang w:val="es-ES"/>
        </w:rPr>
        <w:t xml:space="preserve"> </w:t>
      </w:r>
      <w:r w:rsidRPr="003A60A8">
        <w:rPr>
          <w:rFonts w:ascii="Arial MT" w:eastAsia="Arial MT" w:hAnsi="Arial MT" w:cs="Arial MT"/>
          <w:sz w:val="16"/>
          <w:szCs w:val="16"/>
          <w:lang w:val="es-ES"/>
        </w:rPr>
        <w:t>de</w:t>
      </w:r>
      <w:r w:rsidRPr="003A60A8">
        <w:rPr>
          <w:rFonts w:ascii="Arial MT" w:eastAsia="Arial MT" w:hAnsi="Arial MT" w:cs="Arial MT"/>
          <w:spacing w:val="-8"/>
          <w:sz w:val="16"/>
          <w:szCs w:val="16"/>
          <w:lang w:val="es-ES"/>
        </w:rPr>
        <w:t xml:space="preserve"> </w:t>
      </w:r>
      <w:r w:rsidRPr="003A60A8">
        <w:rPr>
          <w:rFonts w:ascii="Arial MT" w:eastAsia="Arial MT" w:hAnsi="Arial MT" w:cs="Arial MT"/>
          <w:sz w:val="16"/>
          <w:szCs w:val="16"/>
          <w:lang w:val="es-ES"/>
        </w:rPr>
        <w:t>la</w:t>
      </w:r>
      <w:r w:rsidRPr="003A60A8">
        <w:rPr>
          <w:rFonts w:ascii="Arial MT" w:eastAsia="Arial MT" w:hAnsi="Arial MT" w:cs="Arial MT"/>
          <w:spacing w:val="-6"/>
          <w:sz w:val="16"/>
          <w:szCs w:val="16"/>
          <w:lang w:val="es-ES"/>
        </w:rPr>
        <w:t xml:space="preserve"> </w:t>
      </w:r>
      <w:r w:rsidRPr="003A60A8">
        <w:rPr>
          <w:rFonts w:ascii="Arial MT" w:eastAsia="Arial MT" w:hAnsi="Arial MT" w:cs="Arial MT"/>
          <w:sz w:val="16"/>
          <w:szCs w:val="16"/>
          <w:lang w:val="es-ES"/>
        </w:rPr>
        <w:t>institución educativa</w:t>
      </w:r>
      <w:r w:rsidRPr="003A60A8">
        <w:rPr>
          <w:rFonts w:ascii="Arial MT" w:eastAsia="Arial MT" w:hAnsi="Arial MT" w:cs="Arial MT"/>
          <w:spacing w:val="4"/>
          <w:sz w:val="16"/>
          <w:szCs w:val="16"/>
          <w:lang w:val="es-ES"/>
        </w:rPr>
        <w:t xml:space="preserve"> </w:t>
      </w:r>
      <w:r w:rsidRPr="003A60A8">
        <w:rPr>
          <w:rFonts w:ascii="Arial MT" w:eastAsia="Arial MT" w:hAnsi="Arial MT" w:cs="Arial MT"/>
          <w:sz w:val="16"/>
          <w:szCs w:val="16"/>
          <w:lang w:val="es-ES"/>
        </w:rPr>
        <w:t>pública,</w:t>
      </w:r>
      <w:r w:rsidRPr="003A60A8">
        <w:rPr>
          <w:rFonts w:ascii="Arial MT" w:eastAsia="Arial MT" w:hAnsi="Arial MT" w:cs="Arial MT"/>
          <w:spacing w:val="6"/>
          <w:sz w:val="16"/>
          <w:szCs w:val="16"/>
          <w:lang w:val="es-ES"/>
        </w:rPr>
        <w:t xml:space="preserve"> </w:t>
      </w:r>
      <w:r w:rsidRPr="003A60A8">
        <w:rPr>
          <w:rFonts w:ascii="Arial MT" w:eastAsia="Arial MT" w:hAnsi="Arial MT" w:cs="Arial MT"/>
          <w:sz w:val="16"/>
          <w:szCs w:val="16"/>
          <w:lang w:val="es-ES"/>
        </w:rPr>
        <w:t>en</w:t>
      </w:r>
      <w:r w:rsidRPr="003A60A8">
        <w:rPr>
          <w:rFonts w:ascii="Arial MT" w:eastAsia="Arial MT" w:hAnsi="Arial MT" w:cs="Arial MT"/>
          <w:spacing w:val="3"/>
          <w:sz w:val="16"/>
          <w:szCs w:val="16"/>
          <w:lang w:val="es-ES"/>
        </w:rPr>
        <w:t xml:space="preserve"> </w:t>
      </w:r>
      <w:r w:rsidRPr="003A60A8">
        <w:rPr>
          <w:rFonts w:ascii="Arial MT" w:eastAsia="Arial MT" w:hAnsi="Arial MT" w:cs="Arial MT"/>
          <w:sz w:val="16"/>
          <w:szCs w:val="16"/>
          <w:lang w:val="es-ES"/>
        </w:rPr>
        <w:t>coordinación</w:t>
      </w:r>
      <w:r w:rsidRPr="003A60A8">
        <w:rPr>
          <w:rFonts w:ascii="Arial MT" w:eastAsia="Arial MT" w:hAnsi="Arial MT" w:cs="Arial MT"/>
          <w:spacing w:val="3"/>
          <w:sz w:val="16"/>
          <w:szCs w:val="16"/>
          <w:lang w:val="es-ES"/>
        </w:rPr>
        <w:t xml:space="preserve"> </w:t>
      </w:r>
      <w:r w:rsidRPr="003A60A8">
        <w:rPr>
          <w:rFonts w:ascii="Arial MT" w:eastAsia="Arial MT" w:hAnsi="Arial MT" w:cs="Arial MT"/>
          <w:sz w:val="16"/>
          <w:szCs w:val="16"/>
          <w:lang w:val="es-ES"/>
        </w:rPr>
        <w:t>con</w:t>
      </w:r>
      <w:r w:rsidRPr="003A60A8">
        <w:rPr>
          <w:rFonts w:ascii="Arial MT" w:eastAsia="Arial MT" w:hAnsi="Arial MT" w:cs="Arial MT"/>
          <w:spacing w:val="-53"/>
          <w:sz w:val="16"/>
          <w:szCs w:val="16"/>
          <w:lang w:val="es-ES"/>
        </w:rPr>
        <w:t xml:space="preserve"> </w:t>
      </w:r>
      <w:r w:rsidRPr="003A60A8">
        <w:rPr>
          <w:rFonts w:ascii="Arial MT" w:eastAsia="Arial MT" w:hAnsi="Arial MT" w:cs="Arial MT"/>
          <w:sz w:val="16"/>
          <w:szCs w:val="16"/>
          <w:lang w:val="es-ES"/>
        </w:rPr>
        <w:t>los docentes, es responsable de garantizar que los equipos, materiales y espacios educativos se encuentren a</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disposición plena</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de</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los estudiantes y</w:t>
      </w:r>
      <w:r w:rsidRPr="003A60A8">
        <w:rPr>
          <w:rFonts w:ascii="Arial MT" w:eastAsia="Arial MT" w:hAnsi="Arial MT" w:cs="Arial MT"/>
          <w:spacing w:val="-4"/>
          <w:sz w:val="16"/>
          <w:szCs w:val="16"/>
          <w:lang w:val="es-ES"/>
        </w:rPr>
        <w:t xml:space="preserve"> </w:t>
      </w:r>
      <w:r w:rsidRPr="003A60A8">
        <w:rPr>
          <w:rFonts w:ascii="Arial MT" w:eastAsia="Arial MT" w:hAnsi="Arial MT" w:cs="Arial MT"/>
          <w:sz w:val="16"/>
          <w:szCs w:val="16"/>
          <w:lang w:val="es-ES"/>
        </w:rPr>
        <w:t>se</w:t>
      </w:r>
      <w:r w:rsidRPr="003A60A8">
        <w:rPr>
          <w:rFonts w:ascii="Arial MT" w:eastAsia="Arial MT" w:hAnsi="Arial MT" w:cs="Arial MT"/>
          <w:spacing w:val="-2"/>
          <w:sz w:val="16"/>
          <w:szCs w:val="16"/>
          <w:lang w:val="es-ES"/>
        </w:rPr>
        <w:t xml:space="preserve"> </w:t>
      </w:r>
      <w:r w:rsidRPr="003A60A8">
        <w:rPr>
          <w:rFonts w:ascii="Arial MT" w:eastAsia="Arial MT" w:hAnsi="Arial MT" w:cs="Arial MT"/>
          <w:sz w:val="16"/>
          <w:szCs w:val="16"/>
          <w:lang w:val="es-ES"/>
        </w:rPr>
        <w:t>usen</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de</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manera</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pertinente;</w:t>
      </w:r>
    </w:p>
    <w:p w14:paraId="5E07441B" w14:textId="77777777" w:rsidR="003A60A8" w:rsidRPr="003A60A8" w:rsidRDefault="003A60A8" w:rsidP="003A60A8">
      <w:pPr>
        <w:widowControl w:val="0"/>
        <w:autoSpaceDE w:val="0"/>
        <w:autoSpaceDN w:val="0"/>
        <w:spacing w:before="11" w:after="0" w:line="240" w:lineRule="auto"/>
        <w:rPr>
          <w:rFonts w:ascii="Arial MT" w:eastAsia="Arial MT" w:hAnsi="Arial MT" w:cs="Arial MT"/>
          <w:sz w:val="16"/>
          <w:szCs w:val="16"/>
          <w:lang w:val="es-ES"/>
        </w:rPr>
      </w:pPr>
    </w:p>
    <w:p w14:paraId="57CCB8AB" w14:textId="77777777" w:rsidR="003A60A8" w:rsidRPr="003A60A8" w:rsidRDefault="003A60A8" w:rsidP="003A60A8">
      <w:pPr>
        <w:widowControl w:val="0"/>
        <w:autoSpaceDE w:val="0"/>
        <w:autoSpaceDN w:val="0"/>
        <w:spacing w:after="0" w:line="240" w:lineRule="auto"/>
        <w:ind w:left="182" w:right="200" w:firstLine="706"/>
        <w:jc w:val="both"/>
        <w:rPr>
          <w:rFonts w:ascii="Arial MT" w:eastAsia="Arial MT" w:hAnsi="Arial MT" w:cs="Arial MT"/>
          <w:sz w:val="16"/>
          <w:szCs w:val="16"/>
          <w:lang w:val="es-ES"/>
        </w:rPr>
      </w:pPr>
      <w:r w:rsidRPr="003A60A8">
        <w:rPr>
          <w:rFonts w:ascii="Arial MT" w:eastAsia="Arial MT" w:hAnsi="Arial MT" w:cs="Arial MT"/>
          <w:sz w:val="16"/>
          <w:szCs w:val="16"/>
          <w:lang w:val="es-ES"/>
        </w:rPr>
        <w:t>Que,</w:t>
      </w:r>
      <w:r w:rsidRPr="003A60A8">
        <w:rPr>
          <w:rFonts w:ascii="Arial MT" w:eastAsia="Arial MT" w:hAnsi="Arial MT" w:cs="Arial MT"/>
          <w:spacing w:val="-8"/>
          <w:sz w:val="16"/>
          <w:szCs w:val="16"/>
          <w:lang w:val="es-ES"/>
        </w:rPr>
        <w:t xml:space="preserve"> </w:t>
      </w:r>
      <w:r w:rsidRPr="003A60A8">
        <w:rPr>
          <w:rFonts w:ascii="Arial MT" w:eastAsia="Arial MT" w:hAnsi="Arial MT" w:cs="Arial MT"/>
          <w:sz w:val="16"/>
          <w:szCs w:val="16"/>
          <w:lang w:val="es-ES"/>
        </w:rPr>
        <w:t>de</w:t>
      </w:r>
      <w:r w:rsidRPr="003A60A8">
        <w:rPr>
          <w:rFonts w:ascii="Arial MT" w:eastAsia="Arial MT" w:hAnsi="Arial MT" w:cs="Arial MT"/>
          <w:spacing w:val="-8"/>
          <w:sz w:val="16"/>
          <w:szCs w:val="16"/>
          <w:lang w:val="es-ES"/>
        </w:rPr>
        <w:t xml:space="preserve"> </w:t>
      </w:r>
      <w:r w:rsidRPr="003A60A8">
        <w:rPr>
          <w:rFonts w:ascii="Arial MT" w:eastAsia="Arial MT" w:hAnsi="Arial MT" w:cs="Arial MT"/>
          <w:sz w:val="16"/>
          <w:szCs w:val="16"/>
          <w:lang w:val="es-ES"/>
        </w:rPr>
        <w:t>conformidad</w:t>
      </w:r>
      <w:r w:rsidRPr="003A60A8">
        <w:rPr>
          <w:rFonts w:ascii="Arial MT" w:eastAsia="Arial MT" w:hAnsi="Arial MT" w:cs="Arial MT"/>
          <w:spacing w:val="-6"/>
          <w:sz w:val="16"/>
          <w:szCs w:val="16"/>
          <w:lang w:val="es-ES"/>
        </w:rPr>
        <w:t xml:space="preserve"> </w:t>
      </w:r>
      <w:r w:rsidRPr="003A60A8">
        <w:rPr>
          <w:rFonts w:ascii="Arial MT" w:eastAsia="Arial MT" w:hAnsi="Arial MT" w:cs="Arial MT"/>
          <w:sz w:val="16"/>
          <w:szCs w:val="16"/>
          <w:lang w:val="es-ES"/>
        </w:rPr>
        <w:t>con</w:t>
      </w:r>
      <w:r w:rsidRPr="003A60A8">
        <w:rPr>
          <w:rFonts w:ascii="Arial MT" w:eastAsia="Arial MT" w:hAnsi="Arial MT" w:cs="Arial MT"/>
          <w:spacing w:val="-8"/>
          <w:sz w:val="16"/>
          <w:szCs w:val="16"/>
          <w:lang w:val="es-ES"/>
        </w:rPr>
        <w:t xml:space="preserve"> </w:t>
      </w:r>
      <w:r w:rsidRPr="003A60A8">
        <w:rPr>
          <w:rFonts w:ascii="Arial MT" w:eastAsia="Arial MT" w:hAnsi="Arial MT" w:cs="Arial MT"/>
          <w:sz w:val="16"/>
          <w:szCs w:val="16"/>
          <w:lang w:val="es-ES"/>
        </w:rPr>
        <w:t>el</w:t>
      </w:r>
      <w:r w:rsidRPr="003A60A8">
        <w:rPr>
          <w:rFonts w:ascii="Arial MT" w:eastAsia="Arial MT" w:hAnsi="Arial MT" w:cs="Arial MT"/>
          <w:spacing w:val="-5"/>
          <w:sz w:val="16"/>
          <w:szCs w:val="16"/>
          <w:lang w:val="es-ES"/>
        </w:rPr>
        <w:t xml:space="preserve"> </w:t>
      </w:r>
      <w:r w:rsidRPr="003A60A8">
        <w:rPr>
          <w:rFonts w:ascii="Arial MT" w:eastAsia="Arial MT" w:hAnsi="Arial MT" w:cs="Arial MT"/>
          <w:sz w:val="16"/>
          <w:szCs w:val="16"/>
          <w:lang w:val="es-ES"/>
        </w:rPr>
        <w:t>artículo</w:t>
      </w:r>
      <w:r w:rsidRPr="003A60A8">
        <w:rPr>
          <w:rFonts w:ascii="Arial MT" w:eastAsia="Arial MT" w:hAnsi="Arial MT" w:cs="Arial MT"/>
          <w:spacing w:val="-4"/>
          <w:sz w:val="16"/>
          <w:szCs w:val="16"/>
          <w:lang w:val="es-ES"/>
        </w:rPr>
        <w:t xml:space="preserve"> </w:t>
      </w:r>
      <w:r w:rsidRPr="003A60A8">
        <w:rPr>
          <w:rFonts w:ascii="Arial MT" w:eastAsia="Arial MT" w:hAnsi="Arial MT" w:cs="Arial MT"/>
          <w:sz w:val="16"/>
          <w:szCs w:val="16"/>
          <w:lang w:val="es-ES"/>
        </w:rPr>
        <w:t>127°</w:t>
      </w:r>
      <w:r w:rsidRPr="003A60A8">
        <w:rPr>
          <w:rFonts w:ascii="Arial MT" w:eastAsia="Arial MT" w:hAnsi="Arial MT" w:cs="Arial MT"/>
          <w:spacing w:val="-7"/>
          <w:sz w:val="16"/>
          <w:szCs w:val="16"/>
          <w:lang w:val="es-ES"/>
        </w:rPr>
        <w:t xml:space="preserve"> </w:t>
      </w:r>
      <w:r w:rsidRPr="003A60A8">
        <w:rPr>
          <w:rFonts w:ascii="Arial MT" w:eastAsia="Arial MT" w:hAnsi="Arial MT" w:cs="Arial MT"/>
          <w:sz w:val="16"/>
          <w:szCs w:val="16"/>
          <w:lang w:val="es-ES"/>
        </w:rPr>
        <w:t>del</w:t>
      </w:r>
      <w:r w:rsidRPr="003A60A8">
        <w:rPr>
          <w:rFonts w:ascii="Arial MT" w:eastAsia="Arial MT" w:hAnsi="Arial MT" w:cs="Arial MT"/>
          <w:spacing w:val="-9"/>
          <w:sz w:val="16"/>
          <w:szCs w:val="16"/>
          <w:lang w:val="es-ES"/>
        </w:rPr>
        <w:t xml:space="preserve"> </w:t>
      </w:r>
      <w:r w:rsidRPr="003A60A8">
        <w:rPr>
          <w:rFonts w:ascii="Arial MT" w:eastAsia="Arial MT" w:hAnsi="Arial MT" w:cs="Arial MT"/>
          <w:sz w:val="16"/>
          <w:szCs w:val="16"/>
          <w:lang w:val="es-ES"/>
        </w:rPr>
        <w:t>precitado</w:t>
      </w:r>
      <w:r w:rsidRPr="003A60A8">
        <w:rPr>
          <w:rFonts w:ascii="Arial MT" w:eastAsia="Arial MT" w:hAnsi="Arial MT" w:cs="Arial MT"/>
          <w:spacing w:val="-5"/>
          <w:sz w:val="16"/>
          <w:szCs w:val="16"/>
          <w:lang w:val="es-ES"/>
        </w:rPr>
        <w:t xml:space="preserve"> </w:t>
      </w:r>
      <w:r w:rsidRPr="003A60A8">
        <w:rPr>
          <w:rFonts w:ascii="Arial MT" w:eastAsia="Arial MT" w:hAnsi="Arial MT" w:cs="Arial MT"/>
          <w:sz w:val="16"/>
          <w:szCs w:val="16"/>
          <w:lang w:val="es-ES"/>
        </w:rPr>
        <w:t>Reglamento,</w:t>
      </w:r>
      <w:r w:rsidRPr="003A60A8">
        <w:rPr>
          <w:rFonts w:ascii="Arial MT" w:eastAsia="Arial MT" w:hAnsi="Arial MT" w:cs="Arial MT"/>
          <w:spacing w:val="-6"/>
          <w:sz w:val="16"/>
          <w:szCs w:val="16"/>
          <w:lang w:val="es-ES"/>
        </w:rPr>
        <w:t xml:space="preserve"> </w:t>
      </w:r>
      <w:r w:rsidRPr="003A60A8">
        <w:rPr>
          <w:rFonts w:ascii="Arial MT" w:eastAsia="Arial MT" w:hAnsi="Arial MT" w:cs="Arial MT"/>
          <w:sz w:val="16"/>
          <w:szCs w:val="16"/>
          <w:lang w:val="es-ES"/>
        </w:rPr>
        <w:t>la</w:t>
      </w:r>
      <w:r w:rsidRPr="003A60A8">
        <w:rPr>
          <w:rFonts w:ascii="Arial MT" w:eastAsia="Arial MT" w:hAnsi="Arial MT" w:cs="Arial MT"/>
          <w:spacing w:val="-8"/>
          <w:sz w:val="16"/>
          <w:szCs w:val="16"/>
          <w:lang w:val="es-ES"/>
        </w:rPr>
        <w:t xml:space="preserve"> </w:t>
      </w:r>
      <w:r w:rsidRPr="003A60A8">
        <w:rPr>
          <w:rFonts w:ascii="Arial MT" w:eastAsia="Arial MT" w:hAnsi="Arial MT" w:cs="Arial MT"/>
          <w:sz w:val="16"/>
          <w:szCs w:val="16"/>
          <w:lang w:val="es-ES"/>
        </w:rPr>
        <w:t>Institución</w:t>
      </w:r>
      <w:r w:rsidRPr="003A60A8">
        <w:rPr>
          <w:rFonts w:ascii="Arial MT" w:eastAsia="Arial MT" w:hAnsi="Arial MT" w:cs="Arial MT"/>
          <w:spacing w:val="-4"/>
          <w:sz w:val="16"/>
          <w:szCs w:val="16"/>
          <w:lang w:val="es-ES"/>
        </w:rPr>
        <w:t xml:space="preserve"> </w:t>
      </w:r>
      <w:r w:rsidRPr="003A60A8">
        <w:rPr>
          <w:rFonts w:ascii="Arial MT" w:eastAsia="Arial MT" w:hAnsi="Arial MT" w:cs="Arial MT"/>
          <w:sz w:val="16"/>
          <w:szCs w:val="16"/>
          <w:lang w:val="es-ES"/>
        </w:rPr>
        <w:t>Educativa</w:t>
      </w:r>
      <w:r w:rsidRPr="003A60A8">
        <w:rPr>
          <w:rFonts w:ascii="Arial MT" w:eastAsia="Arial MT" w:hAnsi="Arial MT" w:cs="Arial MT"/>
          <w:spacing w:val="-8"/>
          <w:sz w:val="16"/>
          <w:szCs w:val="16"/>
          <w:lang w:val="es-ES"/>
        </w:rPr>
        <w:t xml:space="preserve"> </w:t>
      </w:r>
      <w:r w:rsidRPr="003A60A8">
        <w:rPr>
          <w:rFonts w:ascii="Arial MT" w:eastAsia="Arial MT" w:hAnsi="Arial MT" w:cs="Arial MT"/>
          <w:sz w:val="16"/>
          <w:szCs w:val="16"/>
          <w:lang w:val="es-ES"/>
        </w:rPr>
        <w:t>tiene</w:t>
      </w:r>
      <w:r w:rsidRPr="003A60A8">
        <w:rPr>
          <w:rFonts w:ascii="Arial MT" w:eastAsia="Arial MT" w:hAnsi="Arial MT" w:cs="Arial MT"/>
          <w:spacing w:val="-5"/>
          <w:sz w:val="16"/>
          <w:szCs w:val="16"/>
          <w:lang w:val="es-ES"/>
        </w:rPr>
        <w:t xml:space="preserve"> </w:t>
      </w:r>
      <w:r w:rsidRPr="003A60A8">
        <w:rPr>
          <w:rFonts w:ascii="Arial MT" w:eastAsia="Arial MT" w:hAnsi="Arial MT" w:cs="Arial MT"/>
          <w:sz w:val="16"/>
          <w:szCs w:val="16"/>
          <w:lang w:val="es-ES"/>
        </w:rPr>
        <w:t>autonomía</w:t>
      </w:r>
      <w:r w:rsidRPr="003A60A8">
        <w:rPr>
          <w:rFonts w:ascii="Arial MT" w:eastAsia="Arial MT" w:hAnsi="Arial MT" w:cs="Arial MT"/>
          <w:spacing w:val="-54"/>
          <w:sz w:val="16"/>
          <w:szCs w:val="16"/>
          <w:lang w:val="es-ES"/>
        </w:rPr>
        <w:t xml:space="preserve"> </w:t>
      </w:r>
      <w:r w:rsidRPr="003A60A8">
        <w:rPr>
          <w:rFonts w:ascii="Arial MT" w:eastAsia="Arial MT" w:hAnsi="Arial MT" w:cs="Arial MT"/>
          <w:sz w:val="16"/>
          <w:szCs w:val="16"/>
          <w:lang w:val="es-ES"/>
        </w:rPr>
        <w:t>en el planeamiento, ejecución, supervisión, monitoreo y evaluación</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del servicio educativo, en el marco de la</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normatividad</w:t>
      </w:r>
      <w:r w:rsidRPr="003A60A8">
        <w:rPr>
          <w:rFonts w:ascii="Arial MT" w:eastAsia="Arial MT" w:hAnsi="Arial MT" w:cs="Arial MT"/>
          <w:spacing w:val="4"/>
          <w:sz w:val="16"/>
          <w:szCs w:val="16"/>
          <w:lang w:val="es-ES"/>
        </w:rPr>
        <w:t xml:space="preserve"> </w:t>
      </w:r>
      <w:r w:rsidRPr="003A60A8">
        <w:rPr>
          <w:rFonts w:ascii="Arial MT" w:eastAsia="Arial MT" w:hAnsi="Arial MT" w:cs="Arial MT"/>
          <w:sz w:val="16"/>
          <w:szCs w:val="16"/>
          <w:lang w:val="es-ES"/>
        </w:rPr>
        <w:t>vigente;</w:t>
      </w:r>
    </w:p>
    <w:p w14:paraId="63D5516F" w14:textId="77777777" w:rsidR="003A60A8" w:rsidRPr="003A60A8" w:rsidRDefault="003A60A8" w:rsidP="003A60A8">
      <w:pPr>
        <w:widowControl w:val="0"/>
        <w:autoSpaceDE w:val="0"/>
        <w:autoSpaceDN w:val="0"/>
        <w:spacing w:before="11" w:after="0" w:line="240" w:lineRule="auto"/>
        <w:rPr>
          <w:rFonts w:ascii="Arial MT" w:eastAsia="Arial MT" w:hAnsi="Arial MT" w:cs="Arial MT"/>
          <w:sz w:val="16"/>
          <w:szCs w:val="16"/>
          <w:lang w:val="es-ES"/>
        </w:rPr>
      </w:pPr>
    </w:p>
    <w:p w14:paraId="09A1FCF3" w14:textId="77777777" w:rsidR="003A60A8" w:rsidRPr="003A60A8" w:rsidRDefault="003A60A8" w:rsidP="003A60A8">
      <w:pPr>
        <w:widowControl w:val="0"/>
        <w:autoSpaceDE w:val="0"/>
        <w:autoSpaceDN w:val="0"/>
        <w:spacing w:after="0" w:line="240" w:lineRule="auto"/>
        <w:ind w:left="182" w:right="196" w:firstLine="706"/>
        <w:jc w:val="both"/>
        <w:rPr>
          <w:rFonts w:ascii="Arial MT" w:eastAsia="Arial MT" w:hAnsi="Arial MT" w:cs="Arial MT"/>
          <w:sz w:val="16"/>
          <w:szCs w:val="16"/>
          <w:lang w:val="es-ES"/>
        </w:rPr>
      </w:pPr>
      <w:r w:rsidRPr="003A60A8">
        <w:rPr>
          <w:rFonts w:ascii="Arial MT" w:eastAsia="Arial MT" w:hAnsi="Arial MT" w:cs="Arial MT"/>
          <w:sz w:val="16"/>
          <w:szCs w:val="16"/>
          <w:lang w:val="es-ES"/>
        </w:rPr>
        <w:t xml:space="preserve">Que, mediante el Decreto Supremo </w:t>
      </w:r>
      <w:proofErr w:type="spellStart"/>
      <w:r w:rsidRPr="003A60A8">
        <w:rPr>
          <w:rFonts w:ascii="Arial MT" w:eastAsia="Arial MT" w:hAnsi="Arial MT" w:cs="Arial MT"/>
          <w:sz w:val="16"/>
          <w:szCs w:val="16"/>
          <w:lang w:val="es-ES"/>
        </w:rPr>
        <w:t>N°</w:t>
      </w:r>
      <w:proofErr w:type="spellEnd"/>
      <w:r w:rsidRPr="003A60A8">
        <w:rPr>
          <w:rFonts w:ascii="Arial MT" w:eastAsia="Arial MT" w:hAnsi="Arial MT" w:cs="Arial MT"/>
          <w:sz w:val="16"/>
          <w:szCs w:val="16"/>
          <w:lang w:val="es-ES"/>
        </w:rPr>
        <w:t xml:space="preserve"> 006-2021-MINEDU que aprueba los “Lineamientos para la gestión</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escolar de instituciones educativas públicas de Educación Básica” se establece que las Instituciones Educativas</w:t>
      </w:r>
      <w:r w:rsidRPr="003A60A8">
        <w:rPr>
          <w:rFonts w:ascii="Arial MT" w:eastAsia="Arial MT" w:hAnsi="Arial MT" w:cs="Arial MT"/>
          <w:spacing w:val="1"/>
          <w:sz w:val="16"/>
          <w:szCs w:val="16"/>
          <w:lang w:val="es-ES"/>
        </w:rPr>
        <w:t xml:space="preserve"> </w:t>
      </w:r>
      <w:r w:rsidRPr="003A60A8">
        <w:rPr>
          <w:rFonts w:ascii="Arial MT" w:eastAsia="Arial MT" w:hAnsi="Arial MT" w:cs="Arial MT"/>
          <w:w w:val="95"/>
          <w:sz w:val="16"/>
          <w:szCs w:val="16"/>
          <w:lang w:val="es-ES"/>
        </w:rPr>
        <w:t>públicas</w:t>
      </w:r>
      <w:r w:rsidRPr="003A60A8">
        <w:rPr>
          <w:rFonts w:ascii="Arial MT" w:eastAsia="Arial MT" w:hAnsi="Arial MT" w:cs="Arial MT"/>
          <w:spacing w:val="1"/>
          <w:w w:val="95"/>
          <w:sz w:val="16"/>
          <w:szCs w:val="16"/>
          <w:lang w:val="es-ES"/>
        </w:rPr>
        <w:t xml:space="preserve"> </w:t>
      </w:r>
      <w:r w:rsidRPr="003A60A8">
        <w:rPr>
          <w:rFonts w:ascii="Arial MT" w:eastAsia="Arial MT" w:hAnsi="Arial MT" w:cs="Arial MT"/>
          <w:w w:val="95"/>
          <w:sz w:val="16"/>
          <w:szCs w:val="16"/>
          <w:lang w:val="es-ES"/>
        </w:rPr>
        <w:t>de</w:t>
      </w:r>
      <w:r w:rsidRPr="003A60A8">
        <w:rPr>
          <w:rFonts w:ascii="Arial MT" w:eastAsia="Arial MT" w:hAnsi="Arial MT" w:cs="Arial MT"/>
          <w:spacing w:val="1"/>
          <w:w w:val="95"/>
          <w:sz w:val="16"/>
          <w:szCs w:val="16"/>
          <w:lang w:val="es-ES"/>
        </w:rPr>
        <w:t xml:space="preserve"> </w:t>
      </w:r>
      <w:r w:rsidRPr="003A60A8">
        <w:rPr>
          <w:rFonts w:ascii="Arial MT" w:eastAsia="Arial MT" w:hAnsi="Arial MT" w:cs="Arial MT"/>
          <w:w w:val="95"/>
          <w:sz w:val="16"/>
          <w:szCs w:val="16"/>
          <w:lang w:val="es-ES"/>
        </w:rPr>
        <w:t>Educación</w:t>
      </w:r>
      <w:r w:rsidRPr="003A60A8">
        <w:rPr>
          <w:rFonts w:ascii="Arial MT" w:eastAsia="Arial MT" w:hAnsi="Arial MT" w:cs="Arial MT"/>
          <w:spacing w:val="1"/>
          <w:w w:val="95"/>
          <w:sz w:val="16"/>
          <w:szCs w:val="16"/>
          <w:lang w:val="es-ES"/>
        </w:rPr>
        <w:t xml:space="preserve"> </w:t>
      </w:r>
      <w:r w:rsidRPr="003A60A8">
        <w:rPr>
          <w:rFonts w:ascii="Arial MT" w:eastAsia="Arial MT" w:hAnsi="Arial MT" w:cs="Arial MT"/>
          <w:w w:val="95"/>
          <w:sz w:val="16"/>
          <w:szCs w:val="16"/>
          <w:lang w:val="es-ES"/>
        </w:rPr>
        <w:t>Básica</w:t>
      </w:r>
      <w:r w:rsidRPr="003A60A8">
        <w:rPr>
          <w:rFonts w:ascii="Arial MT" w:eastAsia="Arial MT" w:hAnsi="Arial MT" w:cs="Arial MT"/>
          <w:spacing w:val="1"/>
          <w:w w:val="95"/>
          <w:sz w:val="16"/>
          <w:szCs w:val="16"/>
          <w:lang w:val="es-ES"/>
        </w:rPr>
        <w:t xml:space="preserve"> </w:t>
      </w:r>
      <w:r w:rsidRPr="003A60A8">
        <w:rPr>
          <w:rFonts w:ascii="Arial MT" w:eastAsia="Arial MT" w:hAnsi="Arial MT" w:cs="Arial MT"/>
          <w:w w:val="95"/>
          <w:sz w:val="16"/>
          <w:szCs w:val="16"/>
          <w:lang w:val="es-ES"/>
        </w:rPr>
        <w:t>deberán</w:t>
      </w:r>
      <w:r w:rsidRPr="003A60A8">
        <w:rPr>
          <w:rFonts w:ascii="Arial MT" w:eastAsia="Arial MT" w:hAnsi="Arial MT" w:cs="Arial MT"/>
          <w:spacing w:val="1"/>
          <w:w w:val="95"/>
          <w:sz w:val="16"/>
          <w:szCs w:val="16"/>
          <w:lang w:val="es-ES"/>
        </w:rPr>
        <w:t xml:space="preserve"> </w:t>
      </w:r>
      <w:r w:rsidRPr="003A60A8">
        <w:rPr>
          <w:rFonts w:ascii="Arial MT" w:eastAsia="Arial MT" w:hAnsi="Arial MT" w:cs="Arial MT"/>
          <w:w w:val="95"/>
          <w:sz w:val="16"/>
          <w:szCs w:val="16"/>
          <w:lang w:val="es-ES"/>
        </w:rPr>
        <w:t>conformar tres</w:t>
      </w:r>
      <w:r w:rsidRPr="003A60A8">
        <w:rPr>
          <w:rFonts w:ascii="Arial MT" w:eastAsia="Arial MT" w:hAnsi="Arial MT" w:cs="Arial MT"/>
          <w:spacing w:val="1"/>
          <w:w w:val="95"/>
          <w:sz w:val="16"/>
          <w:szCs w:val="16"/>
          <w:lang w:val="es-ES"/>
        </w:rPr>
        <w:t xml:space="preserve"> </w:t>
      </w:r>
      <w:r w:rsidRPr="003A60A8">
        <w:rPr>
          <w:rFonts w:ascii="Arial MT" w:eastAsia="Arial MT" w:hAnsi="Arial MT" w:cs="Arial MT"/>
          <w:w w:val="95"/>
          <w:sz w:val="16"/>
          <w:szCs w:val="16"/>
          <w:lang w:val="es-ES"/>
        </w:rPr>
        <w:t>Comités</w:t>
      </w:r>
      <w:r w:rsidRPr="003A60A8">
        <w:rPr>
          <w:rFonts w:ascii="Arial MT" w:eastAsia="Arial MT" w:hAnsi="Arial MT" w:cs="Arial MT"/>
          <w:spacing w:val="1"/>
          <w:w w:val="95"/>
          <w:sz w:val="16"/>
          <w:szCs w:val="16"/>
          <w:lang w:val="es-ES"/>
        </w:rPr>
        <w:t xml:space="preserve"> </w:t>
      </w:r>
      <w:r w:rsidRPr="003A60A8">
        <w:rPr>
          <w:rFonts w:ascii="Arial MT" w:eastAsia="Arial MT" w:hAnsi="Arial MT" w:cs="Arial MT"/>
          <w:w w:val="95"/>
          <w:sz w:val="16"/>
          <w:szCs w:val="16"/>
          <w:lang w:val="es-ES"/>
        </w:rPr>
        <w:t>de</w:t>
      </w:r>
      <w:r w:rsidRPr="003A60A8">
        <w:rPr>
          <w:rFonts w:ascii="Arial MT" w:eastAsia="Arial MT" w:hAnsi="Arial MT" w:cs="Arial MT"/>
          <w:spacing w:val="1"/>
          <w:w w:val="95"/>
          <w:sz w:val="16"/>
          <w:szCs w:val="16"/>
          <w:lang w:val="es-ES"/>
        </w:rPr>
        <w:t xml:space="preserve"> </w:t>
      </w:r>
      <w:r w:rsidRPr="003A60A8">
        <w:rPr>
          <w:rFonts w:ascii="Arial MT" w:eastAsia="Arial MT" w:hAnsi="Arial MT" w:cs="Arial MT"/>
          <w:w w:val="95"/>
          <w:sz w:val="16"/>
          <w:szCs w:val="16"/>
          <w:lang w:val="es-ES"/>
        </w:rPr>
        <w:t>Gestión</w:t>
      </w:r>
      <w:r w:rsidRPr="003A60A8">
        <w:rPr>
          <w:rFonts w:ascii="Arial MT" w:eastAsia="Arial MT" w:hAnsi="Arial MT" w:cs="Arial MT"/>
          <w:spacing w:val="1"/>
          <w:w w:val="95"/>
          <w:sz w:val="16"/>
          <w:szCs w:val="16"/>
          <w:lang w:val="es-ES"/>
        </w:rPr>
        <w:t xml:space="preserve"> </w:t>
      </w:r>
      <w:r w:rsidRPr="003A60A8">
        <w:rPr>
          <w:rFonts w:ascii="Arial MT" w:eastAsia="Arial MT" w:hAnsi="Arial MT" w:cs="Arial MT"/>
          <w:w w:val="95"/>
          <w:sz w:val="16"/>
          <w:szCs w:val="16"/>
          <w:lang w:val="es-ES"/>
        </w:rPr>
        <w:t>Escolar:</w:t>
      </w:r>
      <w:r w:rsidRPr="003A60A8">
        <w:rPr>
          <w:rFonts w:ascii="Arial MT" w:eastAsia="Arial MT" w:hAnsi="Arial MT" w:cs="Arial MT"/>
          <w:spacing w:val="1"/>
          <w:w w:val="95"/>
          <w:sz w:val="16"/>
          <w:szCs w:val="16"/>
          <w:lang w:val="es-ES"/>
        </w:rPr>
        <w:t xml:space="preserve"> </w:t>
      </w:r>
      <w:r w:rsidRPr="003A60A8">
        <w:rPr>
          <w:rFonts w:ascii="Arial MT" w:eastAsia="Arial MT" w:hAnsi="Arial MT" w:cs="Arial MT"/>
          <w:w w:val="95"/>
          <w:sz w:val="16"/>
          <w:szCs w:val="16"/>
          <w:lang w:val="es-ES"/>
        </w:rPr>
        <w:t>el</w:t>
      </w:r>
      <w:r w:rsidRPr="003A60A8">
        <w:rPr>
          <w:rFonts w:ascii="Arial MT" w:eastAsia="Arial MT" w:hAnsi="Arial MT" w:cs="Arial MT"/>
          <w:spacing w:val="1"/>
          <w:w w:val="95"/>
          <w:sz w:val="16"/>
          <w:szCs w:val="16"/>
          <w:lang w:val="es-ES"/>
        </w:rPr>
        <w:t xml:space="preserve"> </w:t>
      </w:r>
      <w:r w:rsidRPr="003A60A8">
        <w:rPr>
          <w:rFonts w:ascii="Arial MT" w:eastAsia="Arial MT" w:hAnsi="Arial MT" w:cs="Arial MT"/>
          <w:w w:val="95"/>
          <w:sz w:val="16"/>
          <w:szCs w:val="16"/>
          <w:lang w:val="es-ES"/>
        </w:rPr>
        <w:t>Comité</w:t>
      </w:r>
      <w:r w:rsidRPr="003A60A8">
        <w:rPr>
          <w:rFonts w:ascii="Arial MT" w:eastAsia="Arial MT" w:hAnsi="Arial MT" w:cs="Arial MT"/>
          <w:spacing w:val="1"/>
          <w:w w:val="95"/>
          <w:sz w:val="16"/>
          <w:szCs w:val="16"/>
          <w:lang w:val="es-ES"/>
        </w:rPr>
        <w:t xml:space="preserve"> </w:t>
      </w:r>
      <w:r w:rsidRPr="003A60A8">
        <w:rPr>
          <w:rFonts w:ascii="Arial MT" w:eastAsia="Arial MT" w:hAnsi="Arial MT" w:cs="Arial MT"/>
          <w:w w:val="95"/>
          <w:sz w:val="16"/>
          <w:szCs w:val="16"/>
          <w:lang w:val="es-ES"/>
        </w:rPr>
        <w:t>de</w:t>
      </w:r>
      <w:r w:rsidRPr="003A60A8">
        <w:rPr>
          <w:rFonts w:ascii="Arial MT" w:eastAsia="Arial MT" w:hAnsi="Arial MT" w:cs="Arial MT"/>
          <w:spacing w:val="50"/>
          <w:sz w:val="16"/>
          <w:szCs w:val="16"/>
          <w:lang w:val="es-ES"/>
        </w:rPr>
        <w:t xml:space="preserve"> </w:t>
      </w:r>
      <w:r w:rsidRPr="003A60A8">
        <w:rPr>
          <w:rFonts w:ascii="Arial MT" w:eastAsia="Arial MT" w:hAnsi="Arial MT" w:cs="Arial MT"/>
          <w:w w:val="95"/>
          <w:sz w:val="16"/>
          <w:szCs w:val="16"/>
          <w:lang w:val="es-ES"/>
        </w:rPr>
        <w:t>Gestión</w:t>
      </w:r>
      <w:r w:rsidRPr="003A60A8">
        <w:rPr>
          <w:rFonts w:ascii="Arial MT" w:eastAsia="Arial MT" w:hAnsi="Arial MT" w:cs="Arial MT"/>
          <w:spacing w:val="50"/>
          <w:sz w:val="16"/>
          <w:szCs w:val="16"/>
          <w:lang w:val="es-ES"/>
        </w:rPr>
        <w:t xml:space="preserve"> </w:t>
      </w:r>
      <w:r w:rsidRPr="003A60A8">
        <w:rPr>
          <w:rFonts w:ascii="Arial MT" w:eastAsia="Arial MT" w:hAnsi="Arial MT" w:cs="Arial MT"/>
          <w:w w:val="95"/>
          <w:sz w:val="16"/>
          <w:szCs w:val="16"/>
          <w:lang w:val="es-ES"/>
        </w:rPr>
        <w:t>de</w:t>
      </w:r>
      <w:r w:rsidRPr="003A60A8">
        <w:rPr>
          <w:rFonts w:ascii="Arial MT" w:eastAsia="Arial MT" w:hAnsi="Arial MT" w:cs="Arial MT"/>
          <w:spacing w:val="1"/>
          <w:w w:val="95"/>
          <w:sz w:val="16"/>
          <w:szCs w:val="16"/>
          <w:lang w:val="es-ES"/>
        </w:rPr>
        <w:t xml:space="preserve"> </w:t>
      </w:r>
      <w:r w:rsidRPr="003A60A8">
        <w:rPr>
          <w:rFonts w:ascii="Arial MT" w:eastAsia="Arial MT" w:hAnsi="Arial MT" w:cs="Arial MT"/>
          <w:sz w:val="16"/>
          <w:szCs w:val="16"/>
          <w:lang w:val="es-ES"/>
        </w:rPr>
        <w:t>Condiciones</w:t>
      </w:r>
      <w:r w:rsidRPr="003A60A8">
        <w:rPr>
          <w:rFonts w:ascii="Arial MT" w:eastAsia="Arial MT" w:hAnsi="Arial MT" w:cs="Arial MT"/>
          <w:spacing w:val="-2"/>
          <w:sz w:val="16"/>
          <w:szCs w:val="16"/>
          <w:lang w:val="es-ES"/>
        </w:rPr>
        <w:t xml:space="preserve"> </w:t>
      </w:r>
      <w:r w:rsidRPr="003A60A8">
        <w:rPr>
          <w:rFonts w:ascii="Arial MT" w:eastAsia="Arial MT" w:hAnsi="Arial MT" w:cs="Arial MT"/>
          <w:sz w:val="16"/>
          <w:szCs w:val="16"/>
          <w:lang w:val="es-ES"/>
        </w:rPr>
        <w:t>Operativas,</w:t>
      </w:r>
      <w:r w:rsidRPr="003A60A8">
        <w:rPr>
          <w:rFonts w:ascii="Arial MT" w:eastAsia="Arial MT" w:hAnsi="Arial MT" w:cs="Arial MT"/>
          <w:spacing w:val="-2"/>
          <w:sz w:val="16"/>
          <w:szCs w:val="16"/>
          <w:lang w:val="es-ES"/>
        </w:rPr>
        <w:t xml:space="preserve"> </w:t>
      </w:r>
      <w:r w:rsidRPr="003A60A8">
        <w:rPr>
          <w:rFonts w:ascii="Arial MT" w:eastAsia="Arial MT" w:hAnsi="Arial MT" w:cs="Arial MT"/>
          <w:sz w:val="16"/>
          <w:szCs w:val="16"/>
          <w:lang w:val="es-ES"/>
        </w:rPr>
        <w:t>el</w:t>
      </w:r>
      <w:r w:rsidRPr="003A60A8">
        <w:rPr>
          <w:rFonts w:ascii="Arial MT" w:eastAsia="Arial MT" w:hAnsi="Arial MT" w:cs="Arial MT"/>
          <w:spacing w:val="-5"/>
          <w:sz w:val="16"/>
          <w:szCs w:val="16"/>
          <w:lang w:val="es-ES"/>
        </w:rPr>
        <w:t xml:space="preserve"> </w:t>
      </w:r>
      <w:r w:rsidRPr="003A60A8">
        <w:rPr>
          <w:rFonts w:ascii="Arial MT" w:eastAsia="Arial MT" w:hAnsi="Arial MT" w:cs="Arial MT"/>
          <w:sz w:val="16"/>
          <w:szCs w:val="16"/>
          <w:lang w:val="es-ES"/>
        </w:rPr>
        <w:t>Comité</w:t>
      </w:r>
      <w:r w:rsidRPr="003A60A8">
        <w:rPr>
          <w:rFonts w:ascii="Arial MT" w:eastAsia="Arial MT" w:hAnsi="Arial MT" w:cs="Arial MT"/>
          <w:spacing w:val="-5"/>
          <w:sz w:val="16"/>
          <w:szCs w:val="16"/>
          <w:lang w:val="es-ES"/>
        </w:rPr>
        <w:t xml:space="preserve"> </w:t>
      </w:r>
      <w:r w:rsidRPr="003A60A8">
        <w:rPr>
          <w:rFonts w:ascii="Arial MT" w:eastAsia="Arial MT" w:hAnsi="Arial MT" w:cs="Arial MT"/>
          <w:sz w:val="16"/>
          <w:szCs w:val="16"/>
          <w:lang w:val="es-ES"/>
        </w:rPr>
        <w:t>de Gestión Pedagógica</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y</w:t>
      </w:r>
      <w:r w:rsidRPr="003A60A8">
        <w:rPr>
          <w:rFonts w:ascii="Arial MT" w:eastAsia="Arial MT" w:hAnsi="Arial MT" w:cs="Arial MT"/>
          <w:spacing w:val="-2"/>
          <w:sz w:val="16"/>
          <w:szCs w:val="16"/>
          <w:lang w:val="es-ES"/>
        </w:rPr>
        <w:t xml:space="preserve"> </w:t>
      </w:r>
      <w:r w:rsidRPr="003A60A8">
        <w:rPr>
          <w:rFonts w:ascii="Arial MT" w:eastAsia="Arial MT" w:hAnsi="Arial MT" w:cs="Arial MT"/>
          <w:sz w:val="16"/>
          <w:szCs w:val="16"/>
          <w:lang w:val="es-ES"/>
        </w:rPr>
        <w:t>el</w:t>
      </w:r>
      <w:r w:rsidRPr="003A60A8">
        <w:rPr>
          <w:rFonts w:ascii="Arial MT" w:eastAsia="Arial MT" w:hAnsi="Arial MT" w:cs="Arial MT"/>
          <w:spacing w:val="-3"/>
          <w:sz w:val="16"/>
          <w:szCs w:val="16"/>
          <w:lang w:val="es-ES"/>
        </w:rPr>
        <w:t xml:space="preserve"> </w:t>
      </w:r>
      <w:r w:rsidRPr="003A60A8">
        <w:rPr>
          <w:rFonts w:ascii="Arial MT" w:eastAsia="Arial MT" w:hAnsi="Arial MT" w:cs="Arial MT"/>
          <w:sz w:val="16"/>
          <w:szCs w:val="16"/>
          <w:lang w:val="es-ES"/>
        </w:rPr>
        <w:t>Comité de</w:t>
      </w:r>
      <w:r w:rsidRPr="003A60A8">
        <w:rPr>
          <w:rFonts w:ascii="Arial MT" w:eastAsia="Arial MT" w:hAnsi="Arial MT" w:cs="Arial MT"/>
          <w:spacing w:val="-5"/>
          <w:sz w:val="16"/>
          <w:szCs w:val="16"/>
          <w:lang w:val="es-ES"/>
        </w:rPr>
        <w:t xml:space="preserve"> </w:t>
      </w:r>
      <w:r w:rsidRPr="003A60A8">
        <w:rPr>
          <w:rFonts w:ascii="Arial MT" w:eastAsia="Arial MT" w:hAnsi="Arial MT" w:cs="Arial MT"/>
          <w:sz w:val="16"/>
          <w:szCs w:val="16"/>
          <w:lang w:val="es-ES"/>
        </w:rPr>
        <w:t>Gestión</w:t>
      </w:r>
      <w:r w:rsidRPr="003A60A8">
        <w:rPr>
          <w:rFonts w:ascii="Arial MT" w:eastAsia="Arial MT" w:hAnsi="Arial MT" w:cs="Arial MT"/>
          <w:spacing w:val="4"/>
          <w:sz w:val="16"/>
          <w:szCs w:val="16"/>
          <w:lang w:val="es-ES"/>
        </w:rPr>
        <w:t xml:space="preserve"> </w:t>
      </w:r>
      <w:r w:rsidRPr="003A60A8">
        <w:rPr>
          <w:rFonts w:ascii="Arial MT" w:eastAsia="Arial MT" w:hAnsi="Arial MT" w:cs="Arial MT"/>
          <w:sz w:val="16"/>
          <w:szCs w:val="16"/>
          <w:lang w:val="es-ES"/>
        </w:rPr>
        <w:t>del Bienestar;</w:t>
      </w:r>
    </w:p>
    <w:p w14:paraId="26719FCA" w14:textId="77777777" w:rsidR="003A60A8" w:rsidRPr="003A60A8" w:rsidRDefault="003A60A8" w:rsidP="003A60A8">
      <w:pPr>
        <w:widowControl w:val="0"/>
        <w:autoSpaceDE w:val="0"/>
        <w:autoSpaceDN w:val="0"/>
        <w:spacing w:after="0" w:line="240" w:lineRule="auto"/>
        <w:rPr>
          <w:rFonts w:ascii="Arial MT" w:eastAsia="Arial MT" w:hAnsi="Arial MT" w:cs="Arial MT"/>
          <w:sz w:val="16"/>
          <w:szCs w:val="16"/>
          <w:lang w:val="es-ES"/>
        </w:rPr>
      </w:pPr>
    </w:p>
    <w:p w14:paraId="700BD3FC" w14:textId="77777777" w:rsidR="003A60A8" w:rsidRPr="003A60A8" w:rsidRDefault="003A60A8" w:rsidP="003A60A8">
      <w:pPr>
        <w:widowControl w:val="0"/>
        <w:autoSpaceDE w:val="0"/>
        <w:autoSpaceDN w:val="0"/>
        <w:spacing w:after="0" w:line="240" w:lineRule="auto"/>
        <w:ind w:left="182" w:right="198" w:firstLine="706"/>
        <w:jc w:val="both"/>
        <w:rPr>
          <w:rFonts w:ascii="Arial MT" w:eastAsia="Arial MT" w:hAnsi="Arial MT" w:cs="Arial MT"/>
          <w:sz w:val="16"/>
          <w:szCs w:val="16"/>
          <w:lang w:val="es-ES"/>
        </w:rPr>
      </w:pPr>
      <w:r w:rsidRPr="003A60A8">
        <w:rPr>
          <w:rFonts w:ascii="Arial MT" w:eastAsia="Arial MT" w:hAnsi="Arial MT" w:cs="Arial MT"/>
          <w:sz w:val="16"/>
          <w:szCs w:val="16"/>
          <w:lang w:val="es-ES"/>
        </w:rPr>
        <w:t xml:space="preserve">Que, a través de la Resolución Ministerial </w:t>
      </w:r>
      <w:proofErr w:type="spellStart"/>
      <w:r w:rsidRPr="003A60A8">
        <w:rPr>
          <w:rFonts w:ascii="Arial MT" w:eastAsia="Arial MT" w:hAnsi="Arial MT" w:cs="Arial MT"/>
          <w:sz w:val="16"/>
          <w:szCs w:val="16"/>
          <w:lang w:val="es-ES"/>
        </w:rPr>
        <w:t>N°</w:t>
      </w:r>
      <w:proofErr w:type="spellEnd"/>
      <w:r w:rsidRPr="003A60A8">
        <w:rPr>
          <w:rFonts w:ascii="Arial MT" w:eastAsia="Arial MT" w:hAnsi="Arial MT" w:cs="Arial MT"/>
          <w:sz w:val="16"/>
          <w:szCs w:val="16"/>
          <w:lang w:val="es-ES"/>
        </w:rPr>
        <w:t xml:space="preserve"> °</w:t>
      </w:r>
      <w:r w:rsidRPr="003A60A8">
        <w:rPr>
          <w:rFonts w:ascii="Arial MT" w:eastAsia="Arial MT" w:hAnsi="Arial MT" w:cs="Arial MT"/>
          <w:sz w:val="16"/>
          <w:szCs w:val="16"/>
          <w:u w:val="single"/>
          <w:lang w:val="es-ES"/>
        </w:rPr>
        <w:t>189</w:t>
      </w:r>
      <w:r w:rsidRPr="003A60A8">
        <w:rPr>
          <w:rFonts w:ascii="Arial MT" w:eastAsia="Arial MT" w:hAnsi="Arial MT" w:cs="Arial MT"/>
          <w:sz w:val="16"/>
          <w:szCs w:val="16"/>
          <w:lang w:val="es-ES"/>
        </w:rPr>
        <w:t>-2021-MINEDU que aprueba las “Disposiciones para los</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Comités</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de</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Gestión</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Escolar</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en</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las</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Instituciones</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Educativas</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Públicas</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de Educación</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Básica”</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se</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establece</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el</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consolidado de integrantes y funciones de los Comités de Gestión Escolar que se conforman en las instituciones</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educativas</w:t>
      </w:r>
      <w:r w:rsidRPr="003A60A8">
        <w:rPr>
          <w:rFonts w:ascii="Arial MT" w:eastAsia="Arial MT" w:hAnsi="Arial MT" w:cs="Arial MT"/>
          <w:spacing w:val="-9"/>
          <w:sz w:val="16"/>
          <w:szCs w:val="16"/>
          <w:lang w:val="es-ES"/>
        </w:rPr>
        <w:t xml:space="preserve"> </w:t>
      </w:r>
      <w:r w:rsidRPr="003A60A8">
        <w:rPr>
          <w:rFonts w:ascii="Arial MT" w:eastAsia="Arial MT" w:hAnsi="Arial MT" w:cs="Arial MT"/>
          <w:sz w:val="16"/>
          <w:szCs w:val="16"/>
          <w:lang w:val="es-ES"/>
        </w:rPr>
        <w:t>públicas</w:t>
      </w:r>
      <w:r w:rsidRPr="003A60A8">
        <w:rPr>
          <w:rFonts w:ascii="Arial MT" w:eastAsia="Arial MT" w:hAnsi="Arial MT" w:cs="Arial MT"/>
          <w:spacing w:val="-9"/>
          <w:sz w:val="16"/>
          <w:szCs w:val="16"/>
          <w:lang w:val="es-ES"/>
        </w:rPr>
        <w:t xml:space="preserve"> </w:t>
      </w:r>
      <w:r w:rsidRPr="003A60A8">
        <w:rPr>
          <w:rFonts w:ascii="Arial MT" w:eastAsia="Arial MT" w:hAnsi="Arial MT" w:cs="Arial MT"/>
          <w:sz w:val="16"/>
          <w:szCs w:val="16"/>
          <w:lang w:val="es-ES"/>
        </w:rPr>
        <w:t>de</w:t>
      </w:r>
      <w:r w:rsidRPr="003A60A8">
        <w:rPr>
          <w:rFonts w:ascii="Arial MT" w:eastAsia="Arial MT" w:hAnsi="Arial MT" w:cs="Arial MT"/>
          <w:spacing w:val="-8"/>
          <w:sz w:val="16"/>
          <w:szCs w:val="16"/>
          <w:lang w:val="es-ES"/>
        </w:rPr>
        <w:t xml:space="preserve"> </w:t>
      </w:r>
      <w:r w:rsidRPr="003A60A8">
        <w:rPr>
          <w:rFonts w:ascii="Arial MT" w:eastAsia="Arial MT" w:hAnsi="Arial MT" w:cs="Arial MT"/>
          <w:sz w:val="16"/>
          <w:szCs w:val="16"/>
          <w:lang w:val="es-ES"/>
        </w:rPr>
        <w:t>Educación</w:t>
      </w:r>
      <w:r w:rsidRPr="003A60A8">
        <w:rPr>
          <w:rFonts w:ascii="Arial MT" w:eastAsia="Arial MT" w:hAnsi="Arial MT" w:cs="Arial MT"/>
          <w:spacing w:val="-8"/>
          <w:sz w:val="16"/>
          <w:szCs w:val="16"/>
          <w:lang w:val="es-ES"/>
        </w:rPr>
        <w:t xml:space="preserve"> </w:t>
      </w:r>
      <w:r w:rsidRPr="003A60A8">
        <w:rPr>
          <w:rFonts w:ascii="Arial MT" w:eastAsia="Arial MT" w:hAnsi="Arial MT" w:cs="Arial MT"/>
          <w:sz w:val="16"/>
          <w:szCs w:val="16"/>
          <w:lang w:val="es-ES"/>
        </w:rPr>
        <w:t>Básica;</w:t>
      </w:r>
    </w:p>
    <w:p w14:paraId="10D04EF4" w14:textId="77777777" w:rsidR="003A60A8" w:rsidRPr="003A60A8" w:rsidRDefault="003A60A8" w:rsidP="003A60A8">
      <w:pPr>
        <w:widowControl w:val="0"/>
        <w:autoSpaceDE w:val="0"/>
        <w:autoSpaceDN w:val="0"/>
        <w:spacing w:after="0" w:line="240" w:lineRule="auto"/>
        <w:rPr>
          <w:rFonts w:ascii="Arial MT" w:eastAsia="Arial MT" w:hAnsi="Arial MT" w:cs="Arial MT"/>
          <w:sz w:val="16"/>
          <w:szCs w:val="16"/>
          <w:lang w:val="es-ES"/>
        </w:rPr>
      </w:pPr>
    </w:p>
    <w:p w14:paraId="2271A967" w14:textId="39929E58" w:rsidR="003A60A8" w:rsidRPr="003A60A8" w:rsidRDefault="003A60A8" w:rsidP="003A60A8">
      <w:pPr>
        <w:widowControl w:val="0"/>
        <w:autoSpaceDE w:val="0"/>
        <w:autoSpaceDN w:val="0"/>
        <w:spacing w:after="0" w:line="240" w:lineRule="auto"/>
        <w:ind w:left="182" w:right="194" w:firstLine="706"/>
        <w:jc w:val="both"/>
        <w:rPr>
          <w:rFonts w:ascii="Arial MT" w:eastAsia="Arial MT" w:hAnsi="Arial MT" w:cs="Arial MT"/>
          <w:sz w:val="16"/>
          <w:szCs w:val="16"/>
          <w:lang w:val="es-ES"/>
        </w:rPr>
      </w:pPr>
      <w:r w:rsidRPr="003A60A8">
        <w:rPr>
          <w:rFonts w:ascii="Arial MT" w:eastAsia="Arial MT" w:hAnsi="Arial MT" w:cs="Arial MT"/>
          <w:sz w:val="16"/>
          <w:szCs w:val="16"/>
          <w:lang w:val="es-ES"/>
        </w:rPr>
        <w:t xml:space="preserve">De conformidad con lo dispuesto en la Ley </w:t>
      </w:r>
      <w:proofErr w:type="spellStart"/>
      <w:r w:rsidRPr="003A60A8">
        <w:rPr>
          <w:rFonts w:ascii="Arial MT" w:eastAsia="Arial MT" w:hAnsi="Arial MT" w:cs="Arial MT"/>
          <w:sz w:val="16"/>
          <w:szCs w:val="16"/>
          <w:lang w:val="es-ES"/>
        </w:rPr>
        <w:t>Nº</w:t>
      </w:r>
      <w:proofErr w:type="spellEnd"/>
      <w:r w:rsidRPr="003A60A8">
        <w:rPr>
          <w:rFonts w:ascii="Arial MT" w:eastAsia="Arial MT" w:hAnsi="Arial MT" w:cs="Arial MT"/>
          <w:sz w:val="16"/>
          <w:szCs w:val="16"/>
          <w:lang w:val="es-ES"/>
        </w:rPr>
        <w:t xml:space="preserve"> 28044, Ley General de Educación, el Reglamento de la Ley</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 xml:space="preserve">General de Educación aprobado mediante Decreto Supremo </w:t>
      </w:r>
      <w:proofErr w:type="spellStart"/>
      <w:r w:rsidRPr="003A60A8">
        <w:rPr>
          <w:rFonts w:ascii="Arial MT" w:eastAsia="Arial MT" w:hAnsi="Arial MT" w:cs="Arial MT"/>
          <w:sz w:val="16"/>
          <w:szCs w:val="16"/>
          <w:lang w:val="es-ES"/>
        </w:rPr>
        <w:t>N°</w:t>
      </w:r>
      <w:proofErr w:type="spellEnd"/>
      <w:r w:rsidRPr="003A60A8">
        <w:rPr>
          <w:rFonts w:ascii="Arial MT" w:eastAsia="Arial MT" w:hAnsi="Arial MT" w:cs="Arial MT"/>
          <w:sz w:val="16"/>
          <w:szCs w:val="16"/>
          <w:lang w:val="es-ES"/>
        </w:rPr>
        <w:t xml:space="preserve"> 011-2012- ED, el Decreto Supremo </w:t>
      </w:r>
      <w:proofErr w:type="spellStart"/>
      <w:r w:rsidRPr="003A60A8">
        <w:rPr>
          <w:rFonts w:ascii="Arial MT" w:eastAsia="Arial MT" w:hAnsi="Arial MT" w:cs="Arial MT"/>
          <w:sz w:val="16"/>
          <w:szCs w:val="16"/>
          <w:lang w:val="es-ES"/>
        </w:rPr>
        <w:t>N°</w:t>
      </w:r>
      <w:proofErr w:type="spellEnd"/>
      <w:r w:rsidRPr="003A60A8">
        <w:rPr>
          <w:rFonts w:ascii="Arial MT" w:eastAsia="Arial MT" w:hAnsi="Arial MT" w:cs="Arial MT"/>
          <w:sz w:val="16"/>
          <w:szCs w:val="16"/>
          <w:lang w:val="es-ES"/>
        </w:rPr>
        <w:t xml:space="preserve"> 006-2021-</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 xml:space="preserve">MINEDU, la Resolución Ministerial </w:t>
      </w:r>
      <w:proofErr w:type="spellStart"/>
      <w:r w:rsidRPr="003A60A8">
        <w:rPr>
          <w:rFonts w:ascii="Arial MT" w:eastAsia="Arial MT" w:hAnsi="Arial MT" w:cs="Arial MT"/>
          <w:sz w:val="16"/>
          <w:szCs w:val="16"/>
          <w:lang w:val="es-ES"/>
        </w:rPr>
        <w:t>N°</w:t>
      </w:r>
      <w:proofErr w:type="spellEnd"/>
      <w:r w:rsidRPr="003A60A8">
        <w:rPr>
          <w:rFonts w:ascii="Arial MT" w:eastAsia="Arial MT" w:hAnsi="Arial MT" w:cs="Arial MT"/>
          <w:sz w:val="16"/>
          <w:szCs w:val="16"/>
          <w:lang w:val="es-ES"/>
        </w:rPr>
        <w:t xml:space="preserve"> ° </w:t>
      </w:r>
      <w:r w:rsidR="006F17D4">
        <w:rPr>
          <w:rFonts w:ascii="Arial MT" w:eastAsia="Arial MT" w:hAnsi="Arial MT" w:cs="Arial MT"/>
          <w:sz w:val="16"/>
          <w:szCs w:val="16"/>
          <w:u w:val="single"/>
          <w:lang w:val="es-ES"/>
        </w:rPr>
        <w:t>587-2023</w:t>
      </w:r>
      <w:r w:rsidRPr="003A60A8">
        <w:rPr>
          <w:rFonts w:ascii="Arial MT" w:eastAsia="Arial MT" w:hAnsi="Arial MT" w:cs="Arial MT"/>
          <w:sz w:val="16"/>
          <w:szCs w:val="16"/>
          <w:lang w:val="es-ES"/>
        </w:rPr>
        <w:t>- MINEDU y estando conforme a lo acordado por la comunidad</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educativa;</w:t>
      </w:r>
    </w:p>
    <w:p w14:paraId="7D7CA82F" w14:textId="77777777" w:rsidR="003A60A8" w:rsidRPr="003A60A8" w:rsidRDefault="003A60A8" w:rsidP="003A60A8">
      <w:pPr>
        <w:widowControl w:val="0"/>
        <w:autoSpaceDE w:val="0"/>
        <w:autoSpaceDN w:val="0"/>
        <w:spacing w:before="11" w:after="0" w:line="240" w:lineRule="auto"/>
        <w:rPr>
          <w:rFonts w:ascii="Arial MT" w:eastAsia="Arial MT" w:hAnsi="Arial MT" w:cs="Arial MT"/>
          <w:sz w:val="16"/>
          <w:szCs w:val="16"/>
          <w:lang w:val="es-ES"/>
        </w:rPr>
      </w:pPr>
    </w:p>
    <w:p w14:paraId="324D1620" w14:textId="77777777" w:rsidR="003A60A8" w:rsidRPr="003A60A8" w:rsidRDefault="003A60A8" w:rsidP="003A60A8">
      <w:pPr>
        <w:widowControl w:val="0"/>
        <w:autoSpaceDE w:val="0"/>
        <w:autoSpaceDN w:val="0"/>
        <w:spacing w:after="0" w:line="240" w:lineRule="auto"/>
        <w:ind w:left="890"/>
        <w:outlineLvl w:val="3"/>
        <w:rPr>
          <w:rFonts w:ascii="Arial" w:eastAsia="Arial" w:hAnsi="Arial" w:cs="Arial"/>
          <w:b/>
          <w:bCs/>
          <w:sz w:val="16"/>
          <w:szCs w:val="16"/>
          <w:lang w:val="es-ES"/>
        </w:rPr>
      </w:pPr>
      <w:r w:rsidRPr="003A60A8">
        <w:rPr>
          <w:rFonts w:ascii="Arial" w:eastAsia="Arial" w:hAnsi="Arial" w:cs="Arial"/>
          <w:b/>
          <w:bCs/>
          <w:sz w:val="16"/>
          <w:szCs w:val="16"/>
          <w:lang w:val="es-ES"/>
        </w:rPr>
        <w:t>SE</w:t>
      </w:r>
      <w:r w:rsidRPr="003A60A8">
        <w:rPr>
          <w:rFonts w:ascii="Arial" w:eastAsia="Arial" w:hAnsi="Arial" w:cs="Arial"/>
          <w:b/>
          <w:bCs/>
          <w:spacing w:val="-5"/>
          <w:sz w:val="16"/>
          <w:szCs w:val="16"/>
          <w:lang w:val="es-ES"/>
        </w:rPr>
        <w:t xml:space="preserve"> </w:t>
      </w:r>
      <w:r w:rsidRPr="003A60A8">
        <w:rPr>
          <w:rFonts w:ascii="Arial" w:eastAsia="Arial" w:hAnsi="Arial" w:cs="Arial"/>
          <w:b/>
          <w:bCs/>
          <w:sz w:val="16"/>
          <w:szCs w:val="16"/>
          <w:lang w:val="es-ES"/>
        </w:rPr>
        <w:t>RESUELVE:</w:t>
      </w:r>
    </w:p>
    <w:p w14:paraId="525697A0" w14:textId="77777777" w:rsidR="003A60A8" w:rsidRPr="003A60A8" w:rsidRDefault="003A60A8" w:rsidP="003A60A8">
      <w:pPr>
        <w:widowControl w:val="0"/>
        <w:autoSpaceDE w:val="0"/>
        <w:autoSpaceDN w:val="0"/>
        <w:spacing w:after="0" w:line="240" w:lineRule="auto"/>
        <w:rPr>
          <w:rFonts w:ascii="Arial" w:eastAsia="Arial MT" w:hAnsi="Arial MT" w:cs="Arial MT"/>
          <w:b/>
          <w:sz w:val="16"/>
          <w:szCs w:val="16"/>
          <w:lang w:val="es-ES"/>
        </w:rPr>
      </w:pPr>
    </w:p>
    <w:p w14:paraId="5F03B256" w14:textId="37F0857F" w:rsidR="003A60A8" w:rsidRPr="003A60A8" w:rsidRDefault="003A60A8" w:rsidP="003A60A8">
      <w:pPr>
        <w:widowControl w:val="0"/>
        <w:autoSpaceDE w:val="0"/>
        <w:autoSpaceDN w:val="0"/>
        <w:spacing w:after="0" w:line="240" w:lineRule="auto"/>
        <w:ind w:left="182" w:right="203" w:firstLine="706"/>
        <w:jc w:val="both"/>
        <w:rPr>
          <w:rFonts w:ascii="Arial MT" w:eastAsia="Arial MT" w:hAnsi="Arial MT" w:cs="Arial MT"/>
          <w:sz w:val="16"/>
          <w:szCs w:val="16"/>
          <w:lang w:val="es-ES"/>
        </w:rPr>
      </w:pPr>
      <w:r w:rsidRPr="003A60A8">
        <w:rPr>
          <w:rFonts w:ascii="Arial" w:eastAsia="Arial MT" w:hAnsi="Arial" w:cs="Arial MT"/>
          <w:b/>
          <w:sz w:val="16"/>
          <w:szCs w:val="16"/>
          <w:lang w:val="es-ES"/>
        </w:rPr>
        <w:t xml:space="preserve">Artículo 1.- </w:t>
      </w:r>
      <w:r w:rsidRPr="003A60A8">
        <w:rPr>
          <w:rFonts w:ascii="Arial MT" w:eastAsia="Arial MT" w:hAnsi="Arial MT" w:cs="Arial MT"/>
          <w:sz w:val="16"/>
          <w:szCs w:val="16"/>
          <w:lang w:val="es-ES"/>
        </w:rPr>
        <w:t>Reconocer el PROYECTO CURRCICULAR INSTITUCIONAL, para el año escolar 20</w:t>
      </w:r>
      <w:r w:rsidR="006F17D4" w:rsidRPr="006F17D4">
        <w:rPr>
          <w:rFonts w:ascii="Arial MT" w:eastAsia="Arial MT" w:hAnsi="Arial MT" w:cs="Arial MT"/>
          <w:sz w:val="16"/>
          <w:szCs w:val="16"/>
          <w:lang w:val="es-ES"/>
        </w:rPr>
        <w:t>24</w:t>
      </w:r>
      <w:r w:rsidRPr="003A60A8">
        <w:rPr>
          <w:rFonts w:ascii="Arial MT" w:eastAsia="Arial MT" w:hAnsi="Arial MT" w:cs="Arial MT"/>
          <w:sz w:val="16"/>
          <w:szCs w:val="16"/>
          <w:lang w:val="es-ES"/>
        </w:rPr>
        <w:t>, de la</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Parroquial</w:t>
      </w:r>
      <w:r w:rsidRPr="003A60A8">
        <w:rPr>
          <w:rFonts w:ascii="Arial MT" w:eastAsia="Arial MT" w:hAnsi="Arial MT" w:cs="Arial MT"/>
          <w:spacing w:val="-3"/>
          <w:sz w:val="16"/>
          <w:szCs w:val="16"/>
          <w:lang w:val="es-ES"/>
        </w:rPr>
        <w:t xml:space="preserve"> </w:t>
      </w:r>
      <w:r w:rsidRPr="003A60A8">
        <w:rPr>
          <w:rFonts w:ascii="Arial MT" w:eastAsia="Arial MT" w:hAnsi="Arial MT" w:cs="Arial MT"/>
          <w:sz w:val="16"/>
          <w:szCs w:val="16"/>
          <w:lang w:val="es-ES"/>
        </w:rPr>
        <w:t>Santa</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Rosa de</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Lima</w:t>
      </w:r>
      <w:r w:rsidRPr="003A60A8">
        <w:rPr>
          <w:rFonts w:ascii="Arial MT" w:eastAsia="Arial MT" w:hAnsi="Arial MT" w:cs="Arial MT"/>
          <w:spacing w:val="3"/>
          <w:sz w:val="16"/>
          <w:szCs w:val="16"/>
          <w:lang w:val="es-ES"/>
        </w:rPr>
        <w:t xml:space="preserve"> </w:t>
      </w:r>
      <w:r w:rsidRPr="003A60A8">
        <w:rPr>
          <w:rFonts w:ascii="Arial MT" w:eastAsia="Arial MT" w:hAnsi="Arial MT" w:cs="Arial MT"/>
          <w:sz w:val="16"/>
          <w:szCs w:val="16"/>
          <w:lang w:val="es-ES"/>
        </w:rPr>
        <w:t>del</w:t>
      </w:r>
      <w:r w:rsidRPr="003A60A8">
        <w:rPr>
          <w:rFonts w:ascii="Arial MT" w:eastAsia="Arial MT" w:hAnsi="Arial MT" w:cs="Arial MT"/>
          <w:spacing w:val="3"/>
          <w:sz w:val="16"/>
          <w:szCs w:val="16"/>
          <w:lang w:val="es-ES"/>
        </w:rPr>
        <w:t xml:space="preserve"> </w:t>
      </w:r>
      <w:r w:rsidRPr="003A60A8">
        <w:rPr>
          <w:rFonts w:ascii="Arial MT" w:eastAsia="Arial MT" w:hAnsi="Arial MT" w:cs="Arial MT"/>
          <w:sz w:val="16"/>
          <w:szCs w:val="16"/>
          <w:lang w:val="es-ES"/>
        </w:rPr>
        <w:t>distrito</w:t>
      </w:r>
      <w:r w:rsidRPr="003A60A8">
        <w:rPr>
          <w:rFonts w:ascii="Arial MT" w:eastAsia="Arial MT" w:hAnsi="Arial MT" w:cs="Arial MT"/>
          <w:spacing w:val="2"/>
          <w:sz w:val="16"/>
          <w:szCs w:val="16"/>
          <w:lang w:val="es-ES"/>
        </w:rPr>
        <w:t xml:space="preserve"> </w:t>
      </w:r>
      <w:r w:rsidRPr="003A60A8">
        <w:rPr>
          <w:rFonts w:ascii="Arial MT" w:eastAsia="Arial MT" w:hAnsi="Arial MT" w:cs="Arial MT"/>
          <w:sz w:val="16"/>
          <w:szCs w:val="16"/>
          <w:lang w:val="es-ES"/>
        </w:rPr>
        <w:t>Pariñas</w:t>
      </w:r>
      <w:r w:rsidRPr="003A60A8">
        <w:rPr>
          <w:rFonts w:ascii="Arial MT" w:eastAsia="Arial MT" w:hAnsi="Arial MT" w:cs="Arial MT"/>
          <w:spacing w:val="2"/>
          <w:sz w:val="16"/>
          <w:szCs w:val="16"/>
          <w:lang w:val="es-ES"/>
        </w:rPr>
        <w:t xml:space="preserve"> </w:t>
      </w:r>
      <w:r w:rsidRPr="003A60A8">
        <w:rPr>
          <w:rFonts w:ascii="Arial MT" w:eastAsia="Arial MT" w:hAnsi="Arial MT" w:cs="Arial MT"/>
          <w:sz w:val="16"/>
          <w:szCs w:val="16"/>
          <w:lang w:val="es-ES"/>
        </w:rPr>
        <w:t>del</w:t>
      </w:r>
      <w:r w:rsidRPr="003A60A8">
        <w:rPr>
          <w:rFonts w:ascii="Arial MT" w:eastAsia="Arial MT" w:hAnsi="Arial MT" w:cs="Arial MT"/>
          <w:spacing w:val="27"/>
          <w:sz w:val="16"/>
          <w:szCs w:val="16"/>
          <w:lang w:val="es-ES"/>
        </w:rPr>
        <w:t xml:space="preserve"> </w:t>
      </w:r>
      <w:r w:rsidRPr="003A60A8">
        <w:rPr>
          <w:rFonts w:ascii="Arial MT" w:eastAsia="Arial MT" w:hAnsi="Arial MT" w:cs="Arial MT"/>
          <w:sz w:val="16"/>
          <w:szCs w:val="16"/>
          <w:lang w:val="es-ES"/>
        </w:rPr>
        <w:t>ámbito</w:t>
      </w:r>
      <w:r w:rsidRPr="003A60A8">
        <w:rPr>
          <w:rFonts w:ascii="Arial MT" w:eastAsia="Arial MT" w:hAnsi="Arial MT" w:cs="Arial MT"/>
          <w:spacing w:val="-2"/>
          <w:sz w:val="16"/>
          <w:szCs w:val="16"/>
          <w:lang w:val="es-ES"/>
        </w:rPr>
        <w:t xml:space="preserve"> </w:t>
      </w:r>
      <w:r w:rsidRPr="003A60A8">
        <w:rPr>
          <w:rFonts w:ascii="Arial MT" w:eastAsia="Arial MT" w:hAnsi="Arial MT" w:cs="Arial MT"/>
          <w:sz w:val="16"/>
          <w:szCs w:val="16"/>
          <w:lang w:val="es-ES"/>
        </w:rPr>
        <w:t>de</w:t>
      </w:r>
      <w:r w:rsidRPr="003A60A8">
        <w:rPr>
          <w:rFonts w:ascii="Arial MT" w:eastAsia="Arial MT" w:hAnsi="Arial MT" w:cs="Arial MT"/>
          <w:spacing w:val="1"/>
          <w:sz w:val="16"/>
          <w:szCs w:val="16"/>
          <w:lang w:val="es-ES"/>
        </w:rPr>
        <w:t xml:space="preserve"> </w:t>
      </w:r>
      <w:r w:rsidRPr="003A60A8">
        <w:rPr>
          <w:rFonts w:ascii="Arial MT" w:eastAsia="Arial MT" w:hAnsi="Arial MT" w:cs="Arial MT"/>
          <w:sz w:val="16"/>
          <w:szCs w:val="16"/>
          <w:lang w:val="es-ES"/>
        </w:rPr>
        <w:t>la</w:t>
      </w:r>
      <w:r w:rsidRPr="003A60A8">
        <w:rPr>
          <w:rFonts w:ascii="Arial MT" w:eastAsia="Arial MT" w:hAnsi="Arial MT" w:cs="Arial MT"/>
          <w:spacing w:val="-4"/>
          <w:sz w:val="16"/>
          <w:szCs w:val="16"/>
          <w:lang w:val="es-ES"/>
        </w:rPr>
        <w:t xml:space="preserve"> </w:t>
      </w:r>
      <w:r w:rsidRPr="003A60A8">
        <w:rPr>
          <w:rFonts w:ascii="Arial MT" w:eastAsia="Arial MT" w:hAnsi="Arial MT" w:cs="Arial MT"/>
          <w:sz w:val="16"/>
          <w:szCs w:val="16"/>
          <w:lang w:val="es-ES"/>
        </w:rPr>
        <w:t>UGEL</w:t>
      </w:r>
      <w:r w:rsidRPr="003A60A8">
        <w:rPr>
          <w:rFonts w:ascii="Arial MT" w:eastAsia="Arial MT" w:hAnsi="Arial MT" w:cs="Arial MT"/>
          <w:spacing w:val="-2"/>
          <w:sz w:val="16"/>
          <w:szCs w:val="16"/>
          <w:lang w:val="es-ES"/>
        </w:rPr>
        <w:t xml:space="preserve"> </w:t>
      </w:r>
      <w:r w:rsidRPr="003A60A8">
        <w:rPr>
          <w:rFonts w:ascii="Arial MT" w:eastAsia="Arial MT" w:hAnsi="Arial MT" w:cs="Arial MT"/>
          <w:sz w:val="16"/>
          <w:szCs w:val="16"/>
          <w:lang w:val="es-ES"/>
        </w:rPr>
        <w:t>Talara.</w:t>
      </w:r>
    </w:p>
    <w:p w14:paraId="2BDD6596" w14:textId="521549B8" w:rsidR="003A60A8" w:rsidRPr="003A60A8" w:rsidRDefault="00582EA9" w:rsidP="003A60A8">
      <w:pPr>
        <w:widowControl w:val="0"/>
        <w:autoSpaceDE w:val="0"/>
        <w:autoSpaceDN w:val="0"/>
        <w:spacing w:before="2" w:after="0" w:line="240" w:lineRule="auto"/>
        <w:rPr>
          <w:rFonts w:ascii="Arial MT" w:eastAsia="Arial MT" w:hAnsi="Arial MT" w:cs="Arial MT"/>
          <w:sz w:val="16"/>
          <w:szCs w:val="16"/>
          <w:lang w:val="es-ES"/>
        </w:rPr>
      </w:pPr>
      <w:r>
        <w:rPr>
          <w:rFonts w:ascii="Arial MT" w:eastAsia="Arial MT" w:hAnsi="Arial MT" w:cs="Arial MT"/>
          <w:sz w:val="16"/>
          <w:szCs w:val="16"/>
          <w:lang w:val="es-ES"/>
        </w:rPr>
        <w:tab/>
      </w:r>
    </w:p>
    <w:p w14:paraId="678EE4E3" w14:textId="77777777" w:rsidR="003A60A8" w:rsidRPr="003A60A8" w:rsidRDefault="003A60A8" w:rsidP="003A60A8">
      <w:pPr>
        <w:widowControl w:val="0"/>
        <w:autoSpaceDE w:val="0"/>
        <w:autoSpaceDN w:val="0"/>
        <w:spacing w:after="0" w:line="240" w:lineRule="auto"/>
        <w:ind w:left="182" w:firstLine="554"/>
        <w:rPr>
          <w:rFonts w:ascii="Arial MT" w:eastAsia="Arial MT" w:hAnsi="Arial MT" w:cs="Arial MT"/>
          <w:sz w:val="16"/>
          <w:szCs w:val="16"/>
          <w:lang w:val="es-ES"/>
        </w:rPr>
      </w:pPr>
      <w:r w:rsidRPr="003A60A8">
        <w:rPr>
          <w:rFonts w:ascii="Arial" w:eastAsia="Arial MT" w:hAnsi="Arial" w:cs="Arial MT"/>
          <w:b/>
          <w:w w:val="95"/>
          <w:sz w:val="16"/>
          <w:szCs w:val="16"/>
          <w:lang w:val="es-ES"/>
        </w:rPr>
        <w:t>Artículo</w:t>
      </w:r>
      <w:r w:rsidRPr="003A60A8">
        <w:rPr>
          <w:rFonts w:ascii="Arial" w:eastAsia="Arial MT" w:hAnsi="Arial" w:cs="Arial MT"/>
          <w:b/>
          <w:spacing w:val="14"/>
          <w:w w:val="95"/>
          <w:sz w:val="16"/>
          <w:szCs w:val="16"/>
          <w:lang w:val="es-ES"/>
        </w:rPr>
        <w:t xml:space="preserve"> </w:t>
      </w:r>
      <w:r w:rsidRPr="003A60A8">
        <w:rPr>
          <w:rFonts w:ascii="Arial" w:eastAsia="Arial MT" w:hAnsi="Arial" w:cs="Arial MT"/>
          <w:b/>
          <w:w w:val="95"/>
          <w:sz w:val="16"/>
          <w:szCs w:val="16"/>
          <w:lang w:val="es-ES"/>
        </w:rPr>
        <w:t>2.-</w:t>
      </w:r>
      <w:r w:rsidRPr="003A60A8">
        <w:rPr>
          <w:rFonts w:ascii="Arial" w:eastAsia="Arial MT" w:hAnsi="Arial" w:cs="Arial MT"/>
          <w:b/>
          <w:spacing w:val="11"/>
          <w:w w:val="95"/>
          <w:sz w:val="16"/>
          <w:szCs w:val="16"/>
          <w:lang w:val="es-ES"/>
        </w:rPr>
        <w:t xml:space="preserve"> </w:t>
      </w:r>
      <w:r w:rsidRPr="003A60A8">
        <w:rPr>
          <w:rFonts w:ascii="Arial MT" w:eastAsia="Arial MT" w:hAnsi="Arial MT" w:cs="Arial MT"/>
          <w:w w:val="95"/>
          <w:sz w:val="16"/>
          <w:szCs w:val="16"/>
          <w:lang w:val="es-ES"/>
        </w:rPr>
        <w:t>Notificar</w:t>
      </w:r>
      <w:r w:rsidRPr="003A60A8">
        <w:rPr>
          <w:rFonts w:ascii="Arial MT" w:eastAsia="Arial MT" w:hAnsi="Arial MT" w:cs="Arial MT"/>
          <w:spacing w:val="16"/>
          <w:w w:val="95"/>
          <w:sz w:val="16"/>
          <w:szCs w:val="16"/>
          <w:lang w:val="es-ES"/>
        </w:rPr>
        <w:t xml:space="preserve"> </w:t>
      </w:r>
      <w:r w:rsidRPr="003A60A8">
        <w:rPr>
          <w:rFonts w:ascii="Arial MT" w:eastAsia="Arial MT" w:hAnsi="Arial MT" w:cs="Arial MT"/>
          <w:w w:val="95"/>
          <w:sz w:val="16"/>
          <w:szCs w:val="16"/>
          <w:lang w:val="es-ES"/>
        </w:rPr>
        <w:t>el</w:t>
      </w:r>
      <w:r w:rsidRPr="003A60A8">
        <w:rPr>
          <w:rFonts w:ascii="Arial MT" w:eastAsia="Arial MT" w:hAnsi="Arial MT" w:cs="Arial MT"/>
          <w:spacing w:val="21"/>
          <w:w w:val="95"/>
          <w:sz w:val="16"/>
          <w:szCs w:val="16"/>
          <w:lang w:val="es-ES"/>
        </w:rPr>
        <w:t xml:space="preserve"> </w:t>
      </w:r>
      <w:r w:rsidRPr="003A60A8">
        <w:rPr>
          <w:rFonts w:ascii="Arial MT" w:eastAsia="Arial MT" w:hAnsi="Arial MT" w:cs="Arial MT"/>
          <w:w w:val="95"/>
          <w:sz w:val="16"/>
          <w:szCs w:val="16"/>
          <w:lang w:val="es-ES"/>
        </w:rPr>
        <w:t>presente</w:t>
      </w:r>
      <w:r w:rsidRPr="003A60A8">
        <w:rPr>
          <w:rFonts w:ascii="Arial MT" w:eastAsia="Arial MT" w:hAnsi="Arial MT" w:cs="Arial MT"/>
          <w:spacing w:val="23"/>
          <w:w w:val="95"/>
          <w:sz w:val="16"/>
          <w:szCs w:val="16"/>
          <w:lang w:val="es-ES"/>
        </w:rPr>
        <w:t xml:space="preserve"> </w:t>
      </w:r>
      <w:r w:rsidRPr="003A60A8">
        <w:rPr>
          <w:rFonts w:ascii="Arial MT" w:eastAsia="Arial MT" w:hAnsi="Arial MT" w:cs="Arial MT"/>
          <w:w w:val="95"/>
          <w:sz w:val="16"/>
          <w:szCs w:val="16"/>
          <w:lang w:val="es-ES"/>
        </w:rPr>
        <w:t>documento</w:t>
      </w:r>
      <w:r w:rsidRPr="003A60A8">
        <w:rPr>
          <w:rFonts w:ascii="Arial MT" w:eastAsia="Arial MT" w:hAnsi="Arial MT" w:cs="Arial MT"/>
          <w:spacing w:val="28"/>
          <w:w w:val="95"/>
          <w:sz w:val="16"/>
          <w:szCs w:val="16"/>
          <w:lang w:val="es-ES"/>
        </w:rPr>
        <w:t xml:space="preserve"> </w:t>
      </w:r>
      <w:r w:rsidRPr="003A60A8">
        <w:rPr>
          <w:rFonts w:ascii="Arial MT" w:eastAsia="Arial MT" w:hAnsi="Arial MT" w:cs="Arial MT"/>
          <w:w w:val="95"/>
          <w:sz w:val="16"/>
          <w:szCs w:val="16"/>
          <w:lang w:val="es-ES"/>
        </w:rPr>
        <w:t>a</w:t>
      </w:r>
      <w:r w:rsidRPr="003A60A8">
        <w:rPr>
          <w:rFonts w:ascii="Arial MT" w:eastAsia="Arial MT" w:hAnsi="Arial MT" w:cs="Arial MT"/>
          <w:spacing w:val="23"/>
          <w:w w:val="95"/>
          <w:sz w:val="16"/>
          <w:szCs w:val="16"/>
          <w:lang w:val="es-ES"/>
        </w:rPr>
        <w:t xml:space="preserve"> </w:t>
      </w:r>
      <w:r w:rsidRPr="003A60A8">
        <w:rPr>
          <w:rFonts w:ascii="Arial MT" w:eastAsia="Arial MT" w:hAnsi="Arial MT" w:cs="Arial MT"/>
          <w:w w:val="95"/>
          <w:sz w:val="16"/>
          <w:szCs w:val="16"/>
          <w:lang w:val="es-ES"/>
        </w:rPr>
        <w:t>todos</w:t>
      </w:r>
      <w:r w:rsidRPr="003A60A8">
        <w:rPr>
          <w:rFonts w:ascii="Arial MT" w:eastAsia="Arial MT" w:hAnsi="Arial MT" w:cs="Arial MT"/>
          <w:spacing w:val="26"/>
          <w:w w:val="95"/>
          <w:sz w:val="16"/>
          <w:szCs w:val="16"/>
          <w:lang w:val="es-ES"/>
        </w:rPr>
        <w:t xml:space="preserve"> </w:t>
      </w:r>
      <w:r w:rsidRPr="003A60A8">
        <w:rPr>
          <w:rFonts w:ascii="Arial MT" w:eastAsia="Arial MT" w:hAnsi="Arial MT" w:cs="Arial MT"/>
          <w:w w:val="95"/>
          <w:sz w:val="16"/>
          <w:szCs w:val="16"/>
          <w:lang w:val="es-ES"/>
        </w:rPr>
        <w:t>los</w:t>
      </w:r>
      <w:r w:rsidRPr="003A60A8">
        <w:rPr>
          <w:rFonts w:ascii="Arial MT" w:eastAsia="Arial MT" w:hAnsi="Arial MT" w:cs="Arial MT"/>
          <w:spacing w:val="24"/>
          <w:w w:val="95"/>
          <w:sz w:val="16"/>
          <w:szCs w:val="16"/>
          <w:lang w:val="es-ES"/>
        </w:rPr>
        <w:t xml:space="preserve"> </w:t>
      </w:r>
      <w:r w:rsidRPr="003A60A8">
        <w:rPr>
          <w:rFonts w:ascii="Arial MT" w:eastAsia="Arial MT" w:hAnsi="Arial MT" w:cs="Arial MT"/>
          <w:w w:val="95"/>
          <w:sz w:val="16"/>
          <w:szCs w:val="16"/>
          <w:lang w:val="es-ES"/>
        </w:rPr>
        <w:t>actores</w:t>
      </w:r>
      <w:r w:rsidRPr="003A60A8">
        <w:rPr>
          <w:rFonts w:ascii="Arial MT" w:eastAsia="Arial MT" w:hAnsi="Arial MT" w:cs="Arial MT"/>
          <w:spacing w:val="26"/>
          <w:w w:val="95"/>
          <w:sz w:val="16"/>
          <w:szCs w:val="16"/>
          <w:lang w:val="es-ES"/>
        </w:rPr>
        <w:t xml:space="preserve"> </w:t>
      </w:r>
      <w:r w:rsidRPr="003A60A8">
        <w:rPr>
          <w:rFonts w:ascii="Arial MT" w:eastAsia="Arial MT" w:hAnsi="Arial MT" w:cs="Arial MT"/>
          <w:w w:val="95"/>
          <w:sz w:val="16"/>
          <w:szCs w:val="16"/>
          <w:lang w:val="es-ES"/>
        </w:rPr>
        <w:t>de</w:t>
      </w:r>
      <w:r w:rsidRPr="003A60A8">
        <w:rPr>
          <w:rFonts w:ascii="Arial MT" w:eastAsia="Arial MT" w:hAnsi="Arial MT" w:cs="Arial MT"/>
          <w:spacing w:val="23"/>
          <w:w w:val="95"/>
          <w:sz w:val="16"/>
          <w:szCs w:val="16"/>
          <w:lang w:val="es-ES"/>
        </w:rPr>
        <w:t xml:space="preserve"> </w:t>
      </w:r>
      <w:r w:rsidRPr="003A60A8">
        <w:rPr>
          <w:rFonts w:ascii="Arial MT" w:eastAsia="Arial MT" w:hAnsi="Arial MT" w:cs="Arial MT"/>
          <w:w w:val="95"/>
          <w:sz w:val="16"/>
          <w:szCs w:val="16"/>
          <w:lang w:val="es-ES"/>
        </w:rPr>
        <w:t>la</w:t>
      </w:r>
      <w:r w:rsidRPr="003A60A8">
        <w:rPr>
          <w:rFonts w:ascii="Arial MT" w:eastAsia="Arial MT" w:hAnsi="Arial MT" w:cs="Arial MT"/>
          <w:spacing w:val="23"/>
          <w:w w:val="95"/>
          <w:sz w:val="16"/>
          <w:szCs w:val="16"/>
          <w:lang w:val="es-ES"/>
        </w:rPr>
        <w:t xml:space="preserve"> </w:t>
      </w:r>
      <w:r w:rsidRPr="003A60A8">
        <w:rPr>
          <w:rFonts w:ascii="Arial MT" w:eastAsia="Arial MT" w:hAnsi="Arial MT" w:cs="Arial MT"/>
          <w:w w:val="95"/>
          <w:sz w:val="16"/>
          <w:szCs w:val="16"/>
          <w:lang w:val="es-ES"/>
        </w:rPr>
        <w:t>comunidad</w:t>
      </w:r>
      <w:r w:rsidRPr="003A60A8">
        <w:rPr>
          <w:rFonts w:ascii="Arial MT" w:eastAsia="Arial MT" w:hAnsi="Arial MT" w:cs="Arial MT"/>
          <w:spacing w:val="23"/>
          <w:w w:val="95"/>
          <w:sz w:val="16"/>
          <w:szCs w:val="16"/>
          <w:lang w:val="es-ES"/>
        </w:rPr>
        <w:t xml:space="preserve"> </w:t>
      </w:r>
      <w:r w:rsidRPr="003A60A8">
        <w:rPr>
          <w:rFonts w:ascii="Arial MT" w:eastAsia="Arial MT" w:hAnsi="Arial MT" w:cs="Arial MT"/>
          <w:w w:val="95"/>
          <w:sz w:val="16"/>
          <w:szCs w:val="16"/>
          <w:lang w:val="es-ES"/>
        </w:rPr>
        <w:t>educativa,</w:t>
      </w:r>
      <w:r w:rsidRPr="003A60A8">
        <w:rPr>
          <w:rFonts w:ascii="Arial MT" w:eastAsia="Arial MT" w:hAnsi="Arial MT" w:cs="Arial MT"/>
          <w:spacing w:val="26"/>
          <w:w w:val="95"/>
          <w:sz w:val="16"/>
          <w:szCs w:val="16"/>
          <w:lang w:val="es-ES"/>
        </w:rPr>
        <w:t xml:space="preserve"> </w:t>
      </w:r>
      <w:r w:rsidRPr="003A60A8">
        <w:rPr>
          <w:rFonts w:ascii="Arial MT" w:eastAsia="Arial MT" w:hAnsi="Arial MT" w:cs="Arial MT"/>
          <w:w w:val="95"/>
          <w:sz w:val="16"/>
          <w:szCs w:val="16"/>
          <w:lang w:val="es-ES"/>
        </w:rPr>
        <w:t>de</w:t>
      </w:r>
      <w:r w:rsidRPr="003A60A8">
        <w:rPr>
          <w:rFonts w:ascii="Arial MT" w:eastAsia="Arial MT" w:hAnsi="Arial MT" w:cs="Arial MT"/>
          <w:spacing w:val="18"/>
          <w:w w:val="95"/>
          <w:sz w:val="16"/>
          <w:szCs w:val="16"/>
          <w:lang w:val="es-ES"/>
        </w:rPr>
        <w:t xml:space="preserve"> </w:t>
      </w:r>
      <w:r w:rsidRPr="003A60A8">
        <w:rPr>
          <w:rFonts w:ascii="Arial MT" w:eastAsia="Arial MT" w:hAnsi="Arial MT" w:cs="Arial MT"/>
          <w:w w:val="95"/>
          <w:sz w:val="16"/>
          <w:szCs w:val="16"/>
          <w:lang w:val="es-ES"/>
        </w:rPr>
        <w:t>acuerdo</w:t>
      </w:r>
      <w:r w:rsidRPr="003A60A8">
        <w:rPr>
          <w:rFonts w:ascii="Arial MT" w:eastAsia="Arial MT" w:hAnsi="Arial MT" w:cs="Arial MT"/>
          <w:spacing w:val="17"/>
          <w:w w:val="95"/>
          <w:sz w:val="16"/>
          <w:szCs w:val="16"/>
          <w:lang w:val="es-ES"/>
        </w:rPr>
        <w:t xml:space="preserve"> </w:t>
      </w:r>
      <w:r w:rsidRPr="003A60A8">
        <w:rPr>
          <w:rFonts w:ascii="Arial MT" w:eastAsia="Arial MT" w:hAnsi="Arial MT" w:cs="Arial MT"/>
          <w:w w:val="95"/>
          <w:sz w:val="16"/>
          <w:szCs w:val="16"/>
          <w:lang w:val="es-ES"/>
        </w:rPr>
        <w:t>con</w:t>
      </w:r>
      <w:r w:rsidRPr="003A60A8">
        <w:rPr>
          <w:rFonts w:ascii="Arial MT" w:eastAsia="Arial MT" w:hAnsi="Arial MT" w:cs="Arial MT"/>
          <w:spacing w:val="20"/>
          <w:w w:val="95"/>
          <w:sz w:val="16"/>
          <w:szCs w:val="16"/>
          <w:lang w:val="es-ES"/>
        </w:rPr>
        <w:t xml:space="preserve"> </w:t>
      </w:r>
      <w:r w:rsidRPr="003A60A8">
        <w:rPr>
          <w:rFonts w:ascii="Arial MT" w:eastAsia="Arial MT" w:hAnsi="Arial MT" w:cs="Arial MT"/>
          <w:w w:val="95"/>
          <w:sz w:val="16"/>
          <w:szCs w:val="16"/>
          <w:lang w:val="es-ES"/>
        </w:rPr>
        <w:t>la</w:t>
      </w:r>
      <w:r w:rsidRPr="003A60A8">
        <w:rPr>
          <w:rFonts w:ascii="Arial MT" w:eastAsia="Arial MT" w:hAnsi="Arial MT" w:cs="Arial MT"/>
          <w:spacing w:val="-50"/>
          <w:w w:val="95"/>
          <w:sz w:val="16"/>
          <w:szCs w:val="16"/>
          <w:lang w:val="es-ES"/>
        </w:rPr>
        <w:t xml:space="preserve"> </w:t>
      </w:r>
      <w:r w:rsidRPr="003A60A8">
        <w:rPr>
          <w:rFonts w:ascii="Arial MT" w:eastAsia="Arial MT" w:hAnsi="Arial MT" w:cs="Arial MT"/>
          <w:sz w:val="16"/>
          <w:szCs w:val="16"/>
          <w:lang w:val="es-ES"/>
        </w:rPr>
        <w:t>normativa</w:t>
      </w:r>
      <w:r w:rsidRPr="003A60A8">
        <w:rPr>
          <w:rFonts w:ascii="Arial MT" w:eastAsia="Arial MT" w:hAnsi="Arial MT" w:cs="Arial MT"/>
          <w:spacing w:val="-2"/>
          <w:sz w:val="16"/>
          <w:szCs w:val="16"/>
          <w:lang w:val="es-ES"/>
        </w:rPr>
        <w:t xml:space="preserve"> </w:t>
      </w:r>
      <w:r w:rsidRPr="003A60A8">
        <w:rPr>
          <w:rFonts w:ascii="Arial MT" w:eastAsia="Arial MT" w:hAnsi="Arial MT" w:cs="Arial MT"/>
          <w:sz w:val="16"/>
          <w:szCs w:val="16"/>
          <w:lang w:val="es-ES"/>
        </w:rPr>
        <w:t>vigente.</w:t>
      </w:r>
    </w:p>
    <w:p w14:paraId="6FEFB78C" w14:textId="77777777" w:rsidR="003A60A8" w:rsidRPr="003A60A8" w:rsidRDefault="003A60A8" w:rsidP="003A60A8">
      <w:pPr>
        <w:widowControl w:val="0"/>
        <w:autoSpaceDE w:val="0"/>
        <w:autoSpaceDN w:val="0"/>
        <w:spacing w:after="0" w:line="240" w:lineRule="auto"/>
        <w:rPr>
          <w:rFonts w:ascii="Arial MT" w:eastAsia="Arial MT" w:hAnsi="Arial MT" w:cs="Arial MT"/>
          <w:sz w:val="16"/>
          <w:szCs w:val="16"/>
          <w:lang w:val="es-ES"/>
        </w:rPr>
      </w:pPr>
    </w:p>
    <w:p w14:paraId="5A6162F4" w14:textId="77777777" w:rsidR="003A60A8" w:rsidRPr="003A60A8" w:rsidRDefault="003A60A8" w:rsidP="003A60A8">
      <w:pPr>
        <w:widowControl w:val="0"/>
        <w:autoSpaceDE w:val="0"/>
        <w:autoSpaceDN w:val="0"/>
        <w:spacing w:before="183" w:after="0" w:line="240" w:lineRule="auto"/>
        <w:ind w:left="755" w:right="774"/>
        <w:jc w:val="center"/>
        <w:outlineLvl w:val="3"/>
        <w:rPr>
          <w:rFonts w:ascii="Arial" w:eastAsia="Arial" w:hAnsi="Arial" w:cs="Arial"/>
          <w:b/>
          <w:bCs/>
          <w:sz w:val="16"/>
          <w:szCs w:val="16"/>
          <w:lang w:val="es-ES"/>
        </w:rPr>
      </w:pPr>
      <w:r w:rsidRPr="003A60A8">
        <w:rPr>
          <w:rFonts w:ascii="Arial" w:eastAsia="Arial" w:hAnsi="Arial" w:cs="Arial"/>
          <w:b/>
          <w:bCs/>
          <w:sz w:val="16"/>
          <w:szCs w:val="16"/>
          <w:lang w:val="es-ES"/>
        </w:rPr>
        <w:t>REGÍSTRESE</w:t>
      </w:r>
      <w:r w:rsidRPr="003A60A8">
        <w:rPr>
          <w:rFonts w:ascii="Arial" w:eastAsia="Arial" w:hAnsi="Arial" w:cs="Arial"/>
          <w:b/>
          <w:bCs/>
          <w:spacing w:val="-3"/>
          <w:sz w:val="16"/>
          <w:szCs w:val="16"/>
          <w:lang w:val="es-ES"/>
        </w:rPr>
        <w:t xml:space="preserve"> </w:t>
      </w:r>
      <w:r w:rsidRPr="003A60A8">
        <w:rPr>
          <w:rFonts w:ascii="Arial" w:eastAsia="Arial" w:hAnsi="Arial" w:cs="Arial"/>
          <w:b/>
          <w:bCs/>
          <w:sz w:val="16"/>
          <w:szCs w:val="16"/>
          <w:lang w:val="es-ES"/>
        </w:rPr>
        <w:t>Y</w:t>
      </w:r>
      <w:r w:rsidRPr="003A60A8">
        <w:rPr>
          <w:rFonts w:ascii="Arial" w:eastAsia="Arial" w:hAnsi="Arial" w:cs="Arial"/>
          <w:b/>
          <w:bCs/>
          <w:spacing w:val="-4"/>
          <w:sz w:val="16"/>
          <w:szCs w:val="16"/>
          <w:lang w:val="es-ES"/>
        </w:rPr>
        <w:t xml:space="preserve"> </w:t>
      </w:r>
      <w:r w:rsidRPr="003A60A8">
        <w:rPr>
          <w:rFonts w:ascii="Arial" w:eastAsia="Arial" w:hAnsi="Arial" w:cs="Arial"/>
          <w:b/>
          <w:bCs/>
          <w:sz w:val="16"/>
          <w:szCs w:val="16"/>
          <w:lang w:val="es-ES"/>
        </w:rPr>
        <w:t>COMUNÍQUESE</w:t>
      </w:r>
      <w:r w:rsidRPr="003A60A8">
        <w:rPr>
          <w:rFonts w:ascii="Arial" w:eastAsia="Arial" w:hAnsi="Arial" w:cs="Arial"/>
          <w:b/>
          <w:bCs/>
          <w:spacing w:val="-1"/>
          <w:sz w:val="16"/>
          <w:szCs w:val="16"/>
          <w:lang w:val="es-ES"/>
        </w:rPr>
        <w:t xml:space="preserve"> </w:t>
      </w:r>
      <w:r w:rsidRPr="003A60A8">
        <w:rPr>
          <w:rFonts w:ascii="Arial" w:eastAsia="Arial" w:hAnsi="Arial" w:cs="Arial"/>
          <w:b/>
          <w:bCs/>
          <w:sz w:val="16"/>
          <w:szCs w:val="16"/>
          <w:lang w:val="es-ES"/>
        </w:rPr>
        <w:t>Y</w:t>
      </w:r>
      <w:r w:rsidRPr="003A60A8">
        <w:rPr>
          <w:rFonts w:ascii="Arial" w:eastAsia="Arial" w:hAnsi="Arial" w:cs="Arial"/>
          <w:b/>
          <w:bCs/>
          <w:spacing w:val="-3"/>
          <w:sz w:val="16"/>
          <w:szCs w:val="16"/>
          <w:lang w:val="es-ES"/>
        </w:rPr>
        <w:t xml:space="preserve"> </w:t>
      </w:r>
      <w:r w:rsidRPr="003A60A8">
        <w:rPr>
          <w:rFonts w:ascii="Arial" w:eastAsia="Arial" w:hAnsi="Arial" w:cs="Arial"/>
          <w:b/>
          <w:bCs/>
          <w:sz w:val="16"/>
          <w:szCs w:val="16"/>
          <w:lang w:val="es-ES"/>
        </w:rPr>
        <w:t>ARCHIVESE</w:t>
      </w:r>
    </w:p>
    <w:p w14:paraId="651E1676" w14:textId="77777777" w:rsidR="003A60A8" w:rsidRPr="003A60A8" w:rsidRDefault="003A60A8" w:rsidP="003A60A8">
      <w:pPr>
        <w:widowControl w:val="0"/>
        <w:autoSpaceDE w:val="0"/>
        <w:autoSpaceDN w:val="0"/>
        <w:spacing w:before="183" w:after="0" w:line="240" w:lineRule="auto"/>
        <w:ind w:left="755" w:right="774"/>
        <w:jc w:val="center"/>
        <w:outlineLvl w:val="3"/>
        <w:rPr>
          <w:rFonts w:ascii="Arial" w:eastAsia="Arial" w:hAnsi="Arial" w:cs="Arial"/>
          <w:b/>
          <w:bCs/>
          <w:sz w:val="20"/>
          <w:szCs w:val="20"/>
          <w:lang w:val="es-ES"/>
        </w:rPr>
      </w:pPr>
    </w:p>
    <w:p w14:paraId="4E509551" w14:textId="77777777" w:rsidR="003A60A8" w:rsidRPr="003A60A8" w:rsidRDefault="003A60A8" w:rsidP="003A60A8">
      <w:pPr>
        <w:widowControl w:val="0"/>
        <w:tabs>
          <w:tab w:val="left" w:pos="2070"/>
        </w:tabs>
        <w:autoSpaceDE w:val="0"/>
        <w:autoSpaceDN w:val="0"/>
        <w:spacing w:before="183" w:after="0" w:line="240" w:lineRule="auto"/>
        <w:ind w:left="755" w:right="774"/>
        <w:outlineLvl w:val="3"/>
        <w:rPr>
          <w:rFonts w:ascii="Arial" w:eastAsia="Arial" w:hAnsi="Arial" w:cs="Arial"/>
          <w:b/>
          <w:bCs/>
          <w:sz w:val="20"/>
          <w:szCs w:val="20"/>
          <w:lang w:val="es-ES"/>
        </w:rPr>
      </w:pPr>
      <w:r w:rsidRPr="003A60A8">
        <w:rPr>
          <w:rFonts w:ascii="Arial" w:eastAsia="Arial" w:hAnsi="Arial" w:cs="Arial"/>
          <w:b/>
          <w:noProof/>
          <w:sz w:val="20"/>
          <w:szCs w:val="20"/>
        </w:rPr>
        <w:drawing>
          <wp:inline distT="0" distB="0" distL="0" distR="0" wp14:anchorId="2AC08D54" wp14:editId="37FA9E0B">
            <wp:extent cx="2085975" cy="790575"/>
            <wp:effectExtent l="0" t="0" r="9525" b="9525"/>
            <wp:docPr id="20"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7"/>
                    <pic:cNvPicPr>
                      <a:picLocks noChangeAspect="1" noChangeArrowheads="1"/>
                    </pic:cNvPicPr>
                  </pic:nvPicPr>
                  <pic:blipFill>
                    <a:blip r:embed="rId20">
                      <a:extLst>
                        <a:ext uri="{28A0092B-C50C-407E-A947-70E740481C1C}">
                          <a14:useLocalDpi xmlns:a14="http://schemas.microsoft.com/office/drawing/2010/main" val="0"/>
                        </a:ext>
                      </a:extLst>
                    </a:blip>
                    <a:srcRect t="-2" b="10410"/>
                    <a:stretch>
                      <a:fillRect/>
                    </a:stretch>
                  </pic:blipFill>
                  <pic:spPr bwMode="auto">
                    <a:xfrm>
                      <a:off x="0" y="0"/>
                      <a:ext cx="2085975" cy="790575"/>
                    </a:xfrm>
                    <a:prstGeom prst="rect">
                      <a:avLst/>
                    </a:prstGeom>
                    <a:noFill/>
                    <a:ln>
                      <a:noFill/>
                    </a:ln>
                  </pic:spPr>
                </pic:pic>
              </a:graphicData>
            </a:graphic>
          </wp:inline>
        </w:drawing>
      </w:r>
      <w:r w:rsidRPr="003A60A8">
        <w:rPr>
          <w:rFonts w:ascii="Arial" w:eastAsia="Arial" w:hAnsi="Arial" w:cs="Arial"/>
          <w:b/>
          <w:bCs/>
          <w:sz w:val="20"/>
          <w:szCs w:val="20"/>
          <w:lang w:val="es-ES"/>
        </w:rPr>
        <w:tab/>
      </w:r>
    </w:p>
    <w:p w14:paraId="2F88D08E" w14:textId="770864A5" w:rsidR="003A60A8" w:rsidRDefault="003A60A8" w:rsidP="003A60A8">
      <w:pPr>
        <w:widowControl w:val="0"/>
        <w:tabs>
          <w:tab w:val="left" w:pos="6645"/>
        </w:tabs>
        <w:autoSpaceDE w:val="0"/>
        <w:autoSpaceDN w:val="0"/>
        <w:spacing w:before="93" w:after="0" w:line="240" w:lineRule="auto"/>
        <w:ind w:right="199"/>
        <w:jc w:val="center"/>
        <w:rPr>
          <w:rFonts w:ascii="Arial" w:eastAsia="Arial MT" w:hAnsi="Arial" w:cs="Arial"/>
          <w:lang w:val="es-ES"/>
        </w:rPr>
      </w:pPr>
    </w:p>
    <w:p w14:paraId="069BEB5E" w14:textId="77777777" w:rsidR="003A60A8" w:rsidRDefault="003A60A8" w:rsidP="003A60A8">
      <w:pPr>
        <w:widowControl w:val="0"/>
        <w:tabs>
          <w:tab w:val="left" w:pos="6645"/>
        </w:tabs>
        <w:autoSpaceDE w:val="0"/>
        <w:autoSpaceDN w:val="0"/>
        <w:spacing w:before="93" w:after="0" w:line="240" w:lineRule="auto"/>
        <w:ind w:right="199"/>
        <w:jc w:val="center"/>
        <w:rPr>
          <w:rFonts w:ascii="Arial" w:eastAsia="Arial MT" w:hAnsi="Arial" w:cs="Arial"/>
          <w:lang w:val="es-ES"/>
        </w:rPr>
      </w:pPr>
    </w:p>
    <w:p w14:paraId="0E30645B" w14:textId="77777777" w:rsidR="003A60A8" w:rsidRDefault="003A60A8" w:rsidP="003A60A8">
      <w:pPr>
        <w:widowControl w:val="0"/>
        <w:tabs>
          <w:tab w:val="left" w:pos="6645"/>
        </w:tabs>
        <w:autoSpaceDE w:val="0"/>
        <w:autoSpaceDN w:val="0"/>
        <w:spacing w:before="93" w:after="0" w:line="240" w:lineRule="auto"/>
        <w:ind w:right="199"/>
        <w:jc w:val="center"/>
        <w:rPr>
          <w:rFonts w:ascii="Arial" w:eastAsia="Arial MT" w:hAnsi="Arial" w:cs="Arial"/>
          <w:lang w:val="es-ES"/>
        </w:rPr>
      </w:pPr>
    </w:p>
    <w:p w14:paraId="54C7ECC5" w14:textId="77777777" w:rsidR="003A60A8" w:rsidRDefault="003A60A8" w:rsidP="003A60A8">
      <w:pPr>
        <w:widowControl w:val="0"/>
        <w:tabs>
          <w:tab w:val="left" w:pos="6645"/>
        </w:tabs>
        <w:autoSpaceDE w:val="0"/>
        <w:autoSpaceDN w:val="0"/>
        <w:spacing w:before="93" w:after="0" w:line="240" w:lineRule="auto"/>
        <w:ind w:right="199"/>
        <w:jc w:val="center"/>
        <w:rPr>
          <w:rFonts w:ascii="Arial" w:eastAsia="Arial MT" w:hAnsi="Arial" w:cs="Arial"/>
          <w:lang w:val="es-ES"/>
        </w:rPr>
      </w:pPr>
    </w:p>
    <w:p w14:paraId="6302D192" w14:textId="7359BF78" w:rsidR="003A60A8" w:rsidRPr="00250B8B" w:rsidRDefault="003A60A8" w:rsidP="00250B8B">
      <w:pPr>
        <w:widowControl w:val="0"/>
        <w:tabs>
          <w:tab w:val="left" w:pos="6645"/>
        </w:tabs>
        <w:autoSpaceDE w:val="0"/>
        <w:autoSpaceDN w:val="0"/>
        <w:spacing w:before="93" w:after="0" w:line="240" w:lineRule="auto"/>
        <w:ind w:right="199"/>
        <w:rPr>
          <w:rFonts w:ascii="Arial" w:eastAsia="Arial MT" w:hAnsi="Arial" w:cs="Arial"/>
          <w:lang w:val="es-ES"/>
        </w:rPr>
      </w:pPr>
    </w:p>
    <w:p w14:paraId="2B36B122" w14:textId="4C164F29" w:rsidR="003A60A8" w:rsidRDefault="003A60A8" w:rsidP="00EE45CB">
      <w:pPr>
        <w:widowControl w:val="0"/>
        <w:autoSpaceDE w:val="0"/>
        <w:autoSpaceDN w:val="0"/>
        <w:spacing w:before="93" w:after="0" w:line="240" w:lineRule="auto"/>
        <w:ind w:left="182" w:right="199" w:firstLine="706"/>
        <w:rPr>
          <w:rFonts w:ascii="Arial" w:hAnsi="Arial" w:cs="Arial"/>
          <w:sz w:val="24"/>
          <w:szCs w:val="24"/>
        </w:rPr>
      </w:pPr>
      <w:r w:rsidRPr="003A60A8">
        <w:rPr>
          <w:rFonts w:ascii="Arial MT" w:eastAsia="Arial MT" w:hAnsi="Arial MT" w:cs="Arial MT"/>
          <w:sz w:val="20"/>
          <w:szCs w:val="20"/>
          <w:lang w:val="es-ES"/>
        </w:rPr>
        <w:t xml:space="preserve">         </w:t>
      </w:r>
      <w:r w:rsidR="00250B8B">
        <w:rPr>
          <w:rFonts w:ascii="Arial MT" w:eastAsia="Arial MT" w:hAnsi="Arial MT" w:cs="Arial MT"/>
          <w:sz w:val="20"/>
          <w:szCs w:val="20"/>
          <w:lang w:val="es-ES"/>
        </w:rPr>
        <w:t xml:space="preserve"> </w:t>
      </w:r>
    </w:p>
    <w:p w14:paraId="781A6CDC" w14:textId="77777777" w:rsidR="003A60A8" w:rsidRPr="0011596E" w:rsidRDefault="003A60A8" w:rsidP="00604A50">
      <w:pPr>
        <w:pStyle w:val="Textoindependiente"/>
        <w:spacing w:before="2" w:line="266" w:lineRule="auto"/>
        <w:ind w:left="284" w:right="616"/>
        <w:jc w:val="both"/>
        <w:rPr>
          <w:rFonts w:ascii="Arial" w:hAnsi="Arial" w:cs="Arial"/>
          <w:lang w:val="es-MX"/>
        </w:rPr>
      </w:pPr>
    </w:p>
    <w:sectPr w:rsidR="003A60A8" w:rsidRPr="0011596E" w:rsidSect="00604A50">
      <w:pgSz w:w="12240" w:h="15840"/>
      <w:pgMar w:top="1440" w:right="822" w:bottom="1123" w:left="1038" w:header="0" w:footer="5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6A98E" w14:textId="77777777" w:rsidR="00EA4505" w:rsidRDefault="00EA4505" w:rsidP="00A053EE">
      <w:pPr>
        <w:spacing w:after="0" w:line="240" w:lineRule="auto"/>
      </w:pPr>
      <w:r>
        <w:separator/>
      </w:r>
    </w:p>
  </w:endnote>
  <w:endnote w:type="continuationSeparator" w:id="0">
    <w:p w14:paraId="6AF46FB5" w14:textId="77777777" w:rsidR="00EA4505" w:rsidRDefault="00EA4505" w:rsidP="00A05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 CENA">
    <w:altName w:val="Times New Roman"/>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GaramondPro-Regular">
    <w:altName w:val="Cambria"/>
    <w:panose1 w:val="00000000000000000000"/>
    <w:charset w:val="00"/>
    <w:family w:val="roman"/>
    <w:notTrueType/>
    <w:pitch w:val="default"/>
    <w:sig w:usb0="00000003" w:usb1="00000000" w:usb2="00000000" w:usb3="00000000" w:csb0="00000001" w:csb1="00000000"/>
  </w:font>
  <w:font w:name="Calibri-Light">
    <w:altName w:val="Calibri"/>
    <w:panose1 w:val="00000000000000000000"/>
    <w:charset w:val="00"/>
    <w:family w:val="auto"/>
    <w:notTrueType/>
    <w:pitch w:val="default"/>
    <w:sig w:usb0="00000003" w:usb1="00000000" w:usb2="00000000" w:usb3="00000000" w:csb0="00000001" w:csb1="00000000"/>
  </w:font>
  <w:font w:name="AmericanTypewrite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LightItalic">
    <w:altName w:val="Calibri"/>
    <w:panose1 w:val="00000000000000000000"/>
    <w:charset w:val="00"/>
    <w:family w:val="swiss"/>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72912" w14:textId="77777777" w:rsidR="00EA4505" w:rsidRDefault="00EA4505" w:rsidP="00A053EE">
      <w:pPr>
        <w:spacing w:after="0" w:line="240" w:lineRule="auto"/>
      </w:pPr>
      <w:r>
        <w:separator/>
      </w:r>
    </w:p>
  </w:footnote>
  <w:footnote w:type="continuationSeparator" w:id="0">
    <w:p w14:paraId="5BDB5FB0" w14:textId="77777777" w:rsidR="00EA4505" w:rsidRDefault="00EA4505" w:rsidP="00A053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EAB5F0"/>
    <w:multiLevelType w:val="hybridMultilevel"/>
    <w:tmpl w:val="347258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FE6B34"/>
    <w:multiLevelType w:val="hybridMultilevel"/>
    <w:tmpl w:val="092A923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DA50310"/>
    <w:multiLevelType w:val="hybridMultilevel"/>
    <w:tmpl w:val="5126EB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F567CE6"/>
    <w:multiLevelType w:val="hybridMultilevel"/>
    <w:tmpl w:val="DB1509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CAEE48B"/>
    <w:multiLevelType w:val="hybridMultilevel"/>
    <w:tmpl w:val="8F123E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6C68A61"/>
    <w:multiLevelType w:val="hybridMultilevel"/>
    <w:tmpl w:val="6862DC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B88A760"/>
    <w:multiLevelType w:val="hybridMultilevel"/>
    <w:tmpl w:val="3D0DC7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C9339CB"/>
    <w:multiLevelType w:val="hybridMultilevel"/>
    <w:tmpl w:val="4A8BD5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F10A5C9"/>
    <w:multiLevelType w:val="hybridMultilevel"/>
    <w:tmpl w:val="ED7E14E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457E29C"/>
    <w:multiLevelType w:val="hybridMultilevel"/>
    <w:tmpl w:val="D94206A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DCCDB865"/>
    <w:multiLevelType w:val="hybridMultilevel"/>
    <w:tmpl w:val="6F1B9B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ED34E603"/>
    <w:multiLevelType w:val="hybridMultilevel"/>
    <w:tmpl w:val="4A5F43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0A689A2"/>
    <w:multiLevelType w:val="hybridMultilevel"/>
    <w:tmpl w:val="402DC3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332D2B5"/>
    <w:multiLevelType w:val="hybridMultilevel"/>
    <w:tmpl w:val="16A0F8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CE17D9"/>
    <w:multiLevelType w:val="hybridMultilevel"/>
    <w:tmpl w:val="149297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0FD0A21"/>
    <w:multiLevelType w:val="hybridMultilevel"/>
    <w:tmpl w:val="DDF0C082"/>
    <w:lvl w:ilvl="0" w:tplc="A67C8BC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011D51B4"/>
    <w:multiLevelType w:val="hybridMultilevel"/>
    <w:tmpl w:val="3F4842B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014C0186"/>
    <w:multiLevelType w:val="hybridMultilevel"/>
    <w:tmpl w:val="328EB900"/>
    <w:lvl w:ilvl="0" w:tplc="CAB621A8">
      <w:start w:val="1"/>
      <w:numFmt w:val="bullet"/>
      <w:lvlText w:val="•"/>
      <w:lvlJc w:val="left"/>
      <w:pPr>
        <w:ind w:left="19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80F24384">
      <w:start w:val="1"/>
      <w:numFmt w:val="bullet"/>
      <w:lvlText w:val="o"/>
      <w:lvlJc w:val="left"/>
      <w:pPr>
        <w:ind w:left="1116"/>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90D2365A">
      <w:start w:val="1"/>
      <w:numFmt w:val="bullet"/>
      <w:lvlText w:val="▪"/>
      <w:lvlJc w:val="left"/>
      <w:pPr>
        <w:ind w:left="1836"/>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6330BFF0">
      <w:start w:val="1"/>
      <w:numFmt w:val="bullet"/>
      <w:lvlText w:val="•"/>
      <w:lvlJc w:val="left"/>
      <w:pPr>
        <w:ind w:left="2556"/>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D78A5790">
      <w:start w:val="1"/>
      <w:numFmt w:val="bullet"/>
      <w:lvlText w:val="o"/>
      <w:lvlJc w:val="left"/>
      <w:pPr>
        <w:ind w:left="3276"/>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A2AC23D2">
      <w:start w:val="1"/>
      <w:numFmt w:val="bullet"/>
      <w:lvlText w:val="▪"/>
      <w:lvlJc w:val="left"/>
      <w:pPr>
        <w:ind w:left="3996"/>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7FF0BF98">
      <w:start w:val="1"/>
      <w:numFmt w:val="bullet"/>
      <w:lvlText w:val="•"/>
      <w:lvlJc w:val="left"/>
      <w:pPr>
        <w:ind w:left="4716"/>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A76C6742">
      <w:start w:val="1"/>
      <w:numFmt w:val="bullet"/>
      <w:lvlText w:val="o"/>
      <w:lvlJc w:val="left"/>
      <w:pPr>
        <w:ind w:left="5436"/>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C8223440">
      <w:start w:val="1"/>
      <w:numFmt w:val="bullet"/>
      <w:lvlText w:val="▪"/>
      <w:lvlJc w:val="left"/>
      <w:pPr>
        <w:ind w:left="6156"/>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8" w15:restartNumberingAfterBreak="0">
    <w:nsid w:val="021050E4"/>
    <w:multiLevelType w:val="hybridMultilevel"/>
    <w:tmpl w:val="DB9434F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026F12A7"/>
    <w:multiLevelType w:val="multilevel"/>
    <w:tmpl w:val="402E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2867091"/>
    <w:multiLevelType w:val="hybridMultilevel"/>
    <w:tmpl w:val="5B66B534"/>
    <w:lvl w:ilvl="0" w:tplc="280A0001">
      <w:start w:val="1"/>
      <w:numFmt w:val="bullet"/>
      <w:lvlText w:val=""/>
      <w:lvlJc w:val="left"/>
      <w:pPr>
        <w:ind w:left="945" w:hanging="360"/>
      </w:pPr>
      <w:rPr>
        <w:rFonts w:ascii="Symbol" w:hAnsi="Symbol" w:hint="default"/>
      </w:rPr>
    </w:lvl>
    <w:lvl w:ilvl="1" w:tplc="280A0003" w:tentative="1">
      <w:start w:val="1"/>
      <w:numFmt w:val="bullet"/>
      <w:lvlText w:val="o"/>
      <w:lvlJc w:val="left"/>
      <w:pPr>
        <w:ind w:left="1665" w:hanging="360"/>
      </w:pPr>
      <w:rPr>
        <w:rFonts w:ascii="Courier New" w:hAnsi="Courier New" w:cs="Courier New" w:hint="default"/>
      </w:rPr>
    </w:lvl>
    <w:lvl w:ilvl="2" w:tplc="280A0005" w:tentative="1">
      <w:start w:val="1"/>
      <w:numFmt w:val="bullet"/>
      <w:lvlText w:val=""/>
      <w:lvlJc w:val="left"/>
      <w:pPr>
        <w:ind w:left="2385" w:hanging="360"/>
      </w:pPr>
      <w:rPr>
        <w:rFonts w:ascii="Wingdings" w:hAnsi="Wingdings" w:hint="default"/>
      </w:rPr>
    </w:lvl>
    <w:lvl w:ilvl="3" w:tplc="280A0001" w:tentative="1">
      <w:start w:val="1"/>
      <w:numFmt w:val="bullet"/>
      <w:lvlText w:val=""/>
      <w:lvlJc w:val="left"/>
      <w:pPr>
        <w:ind w:left="3105" w:hanging="360"/>
      </w:pPr>
      <w:rPr>
        <w:rFonts w:ascii="Symbol" w:hAnsi="Symbol" w:hint="default"/>
      </w:rPr>
    </w:lvl>
    <w:lvl w:ilvl="4" w:tplc="280A0003" w:tentative="1">
      <w:start w:val="1"/>
      <w:numFmt w:val="bullet"/>
      <w:lvlText w:val="o"/>
      <w:lvlJc w:val="left"/>
      <w:pPr>
        <w:ind w:left="3825" w:hanging="360"/>
      </w:pPr>
      <w:rPr>
        <w:rFonts w:ascii="Courier New" w:hAnsi="Courier New" w:cs="Courier New" w:hint="default"/>
      </w:rPr>
    </w:lvl>
    <w:lvl w:ilvl="5" w:tplc="280A0005" w:tentative="1">
      <w:start w:val="1"/>
      <w:numFmt w:val="bullet"/>
      <w:lvlText w:val=""/>
      <w:lvlJc w:val="left"/>
      <w:pPr>
        <w:ind w:left="4545" w:hanging="360"/>
      </w:pPr>
      <w:rPr>
        <w:rFonts w:ascii="Wingdings" w:hAnsi="Wingdings" w:hint="default"/>
      </w:rPr>
    </w:lvl>
    <w:lvl w:ilvl="6" w:tplc="280A0001" w:tentative="1">
      <w:start w:val="1"/>
      <w:numFmt w:val="bullet"/>
      <w:lvlText w:val=""/>
      <w:lvlJc w:val="left"/>
      <w:pPr>
        <w:ind w:left="5265" w:hanging="360"/>
      </w:pPr>
      <w:rPr>
        <w:rFonts w:ascii="Symbol" w:hAnsi="Symbol" w:hint="default"/>
      </w:rPr>
    </w:lvl>
    <w:lvl w:ilvl="7" w:tplc="280A0003" w:tentative="1">
      <w:start w:val="1"/>
      <w:numFmt w:val="bullet"/>
      <w:lvlText w:val="o"/>
      <w:lvlJc w:val="left"/>
      <w:pPr>
        <w:ind w:left="5985" w:hanging="360"/>
      </w:pPr>
      <w:rPr>
        <w:rFonts w:ascii="Courier New" w:hAnsi="Courier New" w:cs="Courier New" w:hint="default"/>
      </w:rPr>
    </w:lvl>
    <w:lvl w:ilvl="8" w:tplc="280A0005" w:tentative="1">
      <w:start w:val="1"/>
      <w:numFmt w:val="bullet"/>
      <w:lvlText w:val=""/>
      <w:lvlJc w:val="left"/>
      <w:pPr>
        <w:ind w:left="6705" w:hanging="360"/>
      </w:pPr>
      <w:rPr>
        <w:rFonts w:ascii="Wingdings" w:hAnsi="Wingdings" w:hint="default"/>
      </w:rPr>
    </w:lvl>
  </w:abstractNum>
  <w:abstractNum w:abstractNumId="21" w15:restartNumberingAfterBreak="0">
    <w:nsid w:val="030202B9"/>
    <w:multiLevelType w:val="hybridMultilevel"/>
    <w:tmpl w:val="26C246B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03352C80"/>
    <w:multiLevelType w:val="hybridMultilevel"/>
    <w:tmpl w:val="321E19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04276D79"/>
    <w:multiLevelType w:val="hybridMultilevel"/>
    <w:tmpl w:val="303A82E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05332044"/>
    <w:multiLevelType w:val="hybridMultilevel"/>
    <w:tmpl w:val="34BC8CDA"/>
    <w:lvl w:ilvl="0" w:tplc="24ECF500">
      <w:start w:val="1"/>
      <w:numFmt w:val="bullet"/>
      <w:lvlText w:val="•"/>
      <w:lvlJc w:val="left"/>
      <w:pPr>
        <w:ind w:left="23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5AE85CA">
      <w:start w:val="1"/>
      <w:numFmt w:val="bullet"/>
      <w:lvlText w:val="o"/>
      <w:lvlJc w:val="left"/>
      <w:pPr>
        <w:ind w:left="111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6B4100A">
      <w:start w:val="1"/>
      <w:numFmt w:val="bullet"/>
      <w:lvlText w:val="▪"/>
      <w:lvlJc w:val="left"/>
      <w:pPr>
        <w:ind w:left="183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8E0E3D38">
      <w:start w:val="1"/>
      <w:numFmt w:val="bullet"/>
      <w:lvlText w:val="•"/>
      <w:lvlJc w:val="left"/>
      <w:pPr>
        <w:ind w:left="255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028CF89E">
      <w:start w:val="1"/>
      <w:numFmt w:val="bullet"/>
      <w:lvlText w:val="o"/>
      <w:lvlJc w:val="left"/>
      <w:pPr>
        <w:ind w:left="327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73AACCC4">
      <w:start w:val="1"/>
      <w:numFmt w:val="bullet"/>
      <w:lvlText w:val="▪"/>
      <w:lvlJc w:val="left"/>
      <w:pPr>
        <w:ind w:left="399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031EF0A8">
      <w:start w:val="1"/>
      <w:numFmt w:val="bullet"/>
      <w:lvlText w:val="•"/>
      <w:lvlJc w:val="left"/>
      <w:pPr>
        <w:ind w:left="471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94CE534">
      <w:start w:val="1"/>
      <w:numFmt w:val="bullet"/>
      <w:lvlText w:val="o"/>
      <w:lvlJc w:val="left"/>
      <w:pPr>
        <w:ind w:left="543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7B76C672">
      <w:start w:val="1"/>
      <w:numFmt w:val="bullet"/>
      <w:lvlText w:val="▪"/>
      <w:lvlJc w:val="left"/>
      <w:pPr>
        <w:ind w:left="615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5" w15:restartNumberingAfterBreak="0">
    <w:nsid w:val="062C6712"/>
    <w:multiLevelType w:val="hybridMultilevel"/>
    <w:tmpl w:val="86C6FB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06324D6C"/>
    <w:multiLevelType w:val="hybridMultilevel"/>
    <w:tmpl w:val="8DF2E5C4"/>
    <w:lvl w:ilvl="0" w:tplc="280A0001">
      <w:start w:val="1"/>
      <w:numFmt w:val="bullet"/>
      <w:lvlText w:val=""/>
      <w:lvlJc w:val="left"/>
      <w:pPr>
        <w:ind w:left="720" w:hanging="360"/>
      </w:pPr>
      <w:rPr>
        <w:rFonts w:ascii="Symbol" w:hAnsi="Symbo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06727A6C"/>
    <w:multiLevelType w:val="hybridMultilevel"/>
    <w:tmpl w:val="65AC09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08AC662A"/>
    <w:multiLevelType w:val="hybridMultilevel"/>
    <w:tmpl w:val="81062C3C"/>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15:restartNumberingAfterBreak="0">
    <w:nsid w:val="08BD595A"/>
    <w:multiLevelType w:val="hybridMultilevel"/>
    <w:tmpl w:val="A4CEEDEE"/>
    <w:lvl w:ilvl="0" w:tplc="EAF69B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09C02A23"/>
    <w:multiLevelType w:val="hybridMultilevel"/>
    <w:tmpl w:val="08EC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C91FE1"/>
    <w:multiLevelType w:val="hybridMultilevel"/>
    <w:tmpl w:val="88DE130C"/>
    <w:lvl w:ilvl="0" w:tplc="280A0001">
      <w:start w:val="1"/>
      <w:numFmt w:val="bullet"/>
      <w:lvlText w:val=""/>
      <w:lvlJc w:val="left"/>
      <w:pPr>
        <w:ind w:left="765" w:hanging="360"/>
      </w:pPr>
      <w:rPr>
        <w:rFonts w:ascii="Symbol" w:hAnsi="Symbo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32" w15:restartNumberingAfterBreak="0">
    <w:nsid w:val="09E306F1"/>
    <w:multiLevelType w:val="hybridMultilevel"/>
    <w:tmpl w:val="1A72F1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0A2FF391"/>
    <w:multiLevelType w:val="hybridMultilevel"/>
    <w:tmpl w:val="DEB0B0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A4CCDB4"/>
    <w:multiLevelType w:val="hybridMultilevel"/>
    <w:tmpl w:val="125321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A73194E"/>
    <w:multiLevelType w:val="hybridMultilevel"/>
    <w:tmpl w:val="E27A1946"/>
    <w:lvl w:ilvl="0" w:tplc="D3B08B64">
      <w:start w:val="1"/>
      <w:numFmt w:val="bullet"/>
      <w:lvlText w:val="•"/>
      <w:lvlJc w:val="left"/>
      <w:pPr>
        <w:ind w:left="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080AB366">
      <w:start w:val="1"/>
      <w:numFmt w:val="bullet"/>
      <w:lvlText w:val="o"/>
      <w:lvlJc w:val="left"/>
      <w:pPr>
        <w:ind w:left="12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F89040B6">
      <w:start w:val="1"/>
      <w:numFmt w:val="bullet"/>
      <w:lvlText w:val="▪"/>
      <w:lvlJc w:val="left"/>
      <w:pPr>
        <w:ind w:left="20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3D02BD8">
      <w:start w:val="1"/>
      <w:numFmt w:val="bullet"/>
      <w:lvlText w:val="•"/>
      <w:lvlJc w:val="left"/>
      <w:pPr>
        <w:ind w:left="27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520E5CBC">
      <w:start w:val="1"/>
      <w:numFmt w:val="bullet"/>
      <w:lvlText w:val="o"/>
      <w:lvlJc w:val="left"/>
      <w:pPr>
        <w:ind w:left="344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8AC08C0">
      <w:start w:val="1"/>
      <w:numFmt w:val="bullet"/>
      <w:lvlText w:val="▪"/>
      <w:lvlJc w:val="left"/>
      <w:pPr>
        <w:ind w:left="416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2514C424">
      <w:start w:val="1"/>
      <w:numFmt w:val="bullet"/>
      <w:lvlText w:val="•"/>
      <w:lvlJc w:val="left"/>
      <w:pPr>
        <w:ind w:left="48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A8C483C">
      <w:start w:val="1"/>
      <w:numFmt w:val="bullet"/>
      <w:lvlText w:val="o"/>
      <w:lvlJc w:val="left"/>
      <w:pPr>
        <w:ind w:left="56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A67E9F3C">
      <w:start w:val="1"/>
      <w:numFmt w:val="bullet"/>
      <w:lvlText w:val="▪"/>
      <w:lvlJc w:val="left"/>
      <w:pPr>
        <w:ind w:left="63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6" w15:restartNumberingAfterBreak="0">
    <w:nsid w:val="0AB60834"/>
    <w:multiLevelType w:val="hybridMultilevel"/>
    <w:tmpl w:val="7A768A2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0AC72AAA"/>
    <w:multiLevelType w:val="hybridMultilevel"/>
    <w:tmpl w:val="F0BAAE8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0AEF2CFB"/>
    <w:multiLevelType w:val="hybridMultilevel"/>
    <w:tmpl w:val="C351437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AF347A7"/>
    <w:multiLevelType w:val="hybridMultilevel"/>
    <w:tmpl w:val="4DAAE350"/>
    <w:lvl w:ilvl="0" w:tplc="82F6B5F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BE33E90"/>
    <w:multiLevelType w:val="hybridMultilevel"/>
    <w:tmpl w:val="0414BF80"/>
    <w:lvl w:ilvl="0" w:tplc="89B2E740">
      <w:start w:val="1"/>
      <w:numFmt w:val="bullet"/>
      <w:lvlText w:val=""/>
      <w:lvlJc w:val="left"/>
      <w:pPr>
        <w:ind w:left="720" w:hanging="360"/>
      </w:pPr>
      <w:rPr>
        <w:rFonts w:ascii="Symbol" w:hAnsi="Symbol"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0BF43B35"/>
    <w:multiLevelType w:val="multilevel"/>
    <w:tmpl w:val="402E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C4F6983"/>
    <w:multiLevelType w:val="hybridMultilevel"/>
    <w:tmpl w:val="023066BA"/>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15:restartNumberingAfterBreak="0">
    <w:nsid w:val="0C8455F3"/>
    <w:multiLevelType w:val="hybridMultilevel"/>
    <w:tmpl w:val="BCA0BEC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2265" w:hanging="360"/>
      </w:pPr>
      <w:rPr>
        <w:rFonts w:ascii="Courier New" w:hAnsi="Courier New" w:cs="Courier New" w:hint="default"/>
      </w:rPr>
    </w:lvl>
    <w:lvl w:ilvl="2" w:tplc="280A0005" w:tentative="1">
      <w:start w:val="1"/>
      <w:numFmt w:val="bullet"/>
      <w:lvlText w:val=""/>
      <w:lvlJc w:val="left"/>
      <w:pPr>
        <w:ind w:left="2985" w:hanging="360"/>
      </w:pPr>
      <w:rPr>
        <w:rFonts w:ascii="Wingdings" w:hAnsi="Wingdings" w:hint="default"/>
      </w:rPr>
    </w:lvl>
    <w:lvl w:ilvl="3" w:tplc="280A0001" w:tentative="1">
      <w:start w:val="1"/>
      <w:numFmt w:val="bullet"/>
      <w:lvlText w:val=""/>
      <w:lvlJc w:val="left"/>
      <w:pPr>
        <w:ind w:left="3705" w:hanging="360"/>
      </w:pPr>
      <w:rPr>
        <w:rFonts w:ascii="Symbol" w:hAnsi="Symbol" w:hint="default"/>
      </w:rPr>
    </w:lvl>
    <w:lvl w:ilvl="4" w:tplc="280A0003" w:tentative="1">
      <w:start w:val="1"/>
      <w:numFmt w:val="bullet"/>
      <w:lvlText w:val="o"/>
      <w:lvlJc w:val="left"/>
      <w:pPr>
        <w:ind w:left="4425" w:hanging="360"/>
      </w:pPr>
      <w:rPr>
        <w:rFonts w:ascii="Courier New" w:hAnsi="Courier New" w:cs="Courier New" w:hint="default"/>
      </w:rPr>
    </w:lvl>
    <w:lvl w:ilvl="5" w:tplc="280A0005" w:tentative="1">
      <w:start w:val="1"/>
      <w:numFmt w:val="bullet"/>
      <w:lvlText w:val=""/>
      <w:lvlJc w:val="left"/>
      <w:pPr>
        <w:ind w:left="5145" w:hanging="360"/>
      </w:pPr>
      <w:rPr>
        <w:rFonts w:ascii="Wingdings" w:hAnsi="Wingdings" w:hint="default"/>
      </w:rPr>
    </w:lvl>
    <w:lvl w:ilvl="6" w:tplc="280A0001" w:tentative="1">
      <w:start w:val="1"/>
      <w:numFmt w:val="bullet"/>
      <w:lvlText w:val=""/>
      <w:lvlJc w:val="left"/>
      <w:pPr>
        <w:ind w:left="5865" w:hanging="360"/>
      </w:pPr>
      <w:rPr>
        <w:rFonts w:ascii="Symbol" w:hAnsi="Symbol" w:hint="default"/>
      </w:rPr>
    </w:lvl>
    <w:lvl w:ilvl="7" w:tplc="280A0003" w:tentative="1">
      <w:start w:val="1"/>
      <w:numFmt w:val="bullet"/>
      <w:lvlText w:val="o"/>
      <w:lvlJc w:val="left"/>
      <w:pPr>
        <w:ind w:left="6585" w:hanging="360"/>
      </w:pPr>
      <w:rPr>
        <w:rFonts w:ascii="Courier New" w:hAnsi="Courier New" w:cs="Courier New" w:hint="default"/>
      </w:rPr>
    </w:lvl>
    <w:lvl w:ilvl="8" w:tplc="280A0005" w:tentative="1">
      <w:start w:val="1"/>
      <w:numFmt w:val="bullet"/>
      <w:lvlText w:val=""/>
      <w:lvlJc w:val="left"/>
      <w:pPr>
        <w:ind w:left="7305" w:hanging="360"/>
      </w:pPr>
      <w:rPr>
        <w:rFonts w:ascii="Wingdings" w:hAnsi="Wingdings" w:hint="default"/>
      </w:rPr>
    </w:lvl>
  </w:abstractNum>
  <w:abstractNum w:abstractNumId="44" w15:restartNumberingAfterBreak="0">
    <w:nsid w:val="0C8E55E8"/>
    <w:multiLevelType w:val="hybridMultilevel"/>
    <w:tmpl w:val="D1D21100"/>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5" w15:restartNumberingAfterBreak="0">
    <w:nsid w:val="0D3A209C"/>
    <w:multiLevelType w:val="hybridMultilevel"/>
    <w:tmpl w:val="94F8884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6" w15:restartNumberingAfterBreak="0">
    <w:nsid w:val="0EBB5C8D"/>
    <w:multiLevelType w:val="hybridMultilevel"/>
    <w:tmpl w:val="E53A9B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0FC367FC"/>
    <w:multiLevelType w:val="hybridMultilevel"/>
    <w:tmpl w:val="0030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FED3C0D"/>
    <w:multiLevelType w:val="hybridMultilevel"/>
    <w:tmpl w:val="54CEF486"/>
    <w:lvl w:ilvl="0" w:tplc="96B2B85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10595CB5"/>
    <w:multiLevelType w:val="hybridMultilevel"/>
    <w:tmpl w:val="707496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10E257EE"/>
    <w:multiLevelType w:val="hybridMultilevel"/>
    <w:tmpl w:val="D16C92C8"/>
    <w:lvl w:ilvl="0" w:tplc="FDB6EB82">
      <w:start w:val="1"/>
      <w:numFmt w:val="bullet"/>
      <w:lvlText w:val="•"/>
      <w:lvlJc w:val="left"/>
      <w:pPr>
        <w:ind w:left="14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81169442">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47B2DAEE">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71C63B24">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22D6C16E">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31B8DE64">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4AAE4916">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5C7C7E04">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BD0CF5F0">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51" w15:restartNumberingAfterBreak="0">
    <w:nsid w:val="11661A7A"/>
    <w:multiLevelType w:val="hybridMultilevel"/>
    <w:tmpl w:val="E21E51C0"/>
    <w:lvl w:ilvl="0" w:tplc="280A0001">
      <w:start w:val="1"/>
      <w:numFmt w:val="bullet"/>
      <w:lvlText w:val=""/>
      <w:lvlJc w:val="left"/>
      <w:pPr>
        <w:ind w:left="795" w:hanging="360"/>
      </w:pPr>
      <w:rPr>
        <w:rFonts w:ascii="Symbol" w:hAnsi="Symbol" w:hint="default"/>
      </w:rPr>
    </w:lvl>
    <w:lvl w:ilvl="1" w:tplc="280A0003" w:tentative="1">
      <w:start w:val="1"/>
      <w:numFmt w:val="bullet"/>
      <w:lvlText w:val="o"/>
      <w:lvlJc w:val="left"/>
      <w:pPr>
        <w:ind w:left="1515" w:hanging="360"/>
      </w:pPr>
      <w:rPr>
        <w:rFonts w:ascii="Courier New" w:hAnsi="Courier New" w:cs="Courier New" w:hint="default"/>
      </w:rPr>
    </w:lvl>
    <w:lvl w:ilvl="2" w:tplc="280A0005" w:tentative="1">
      <w:start w:val="1"/>
      <w:numFmt w:val="bullet"/>
      <w:lvlText w:val=""/>
      <w:lvlJc w:val="left"/>
      <w:pPr>
        <w:ind w:left="2235" w:hanging="360"/>
      </w:pPr>
      <w:rPr>
        <w:rFonts w:ascii="Wingdings" w:hAnsi="Wingdings" w:hint="default"/>
      </w:rPr>
    </w:lvl>
    <w:lvl w:ilvl="3" w:tplc="280A0001" w:tentative="1">
      <w:start w:val="1"/>
      <w:numFmt w:val="bullet"/>
      <w:lvlText w:val=""/>
      <w:lvlJc w:val="left"/>
      <w:pPr>
        <w:ind w:left="2955" w:hanging="360"/>
      </w:pPr>
      <w:rPr>
        <w:rFonts w:ascii="Symbol" w:hAnsi="Symbol" w:hint="default"/>
      </w:rPr>
    </w:lvl>
    <w:lvl w:ilvl="4" w:tplc="280A0003" w:tentative="1">
      <w:start w:val="1"/>
      <w:numFmt w:val="bullet"/>
      <w:lvlText w:val="o"/>
      <w:lvlJc w:val="left"/>
      <w:pPr>
        <w:ind w:left="3675" w:hanging="360"/>
      </w:pPr>
      <w:rPr>
        <w:rFonts w:ascii="Courier New" w:hAnsi="Courier New" w:cs="Courier New" w:hint="default"/>
      </w:rPr>
    </w:lvl>
    <w:lvl w:ilvl="5" w:tplc="280A0005" w:tentative="1">
      <w:start w:val="1"/>
      <w:numFmt w:val="bullet"/>
      <w:lvlText w:val=""/>
      <w:lvlJc w:val="left"/>
      <w:pPr>
        <w:ind w:left="4395" w:hanging="360"/>
      </w:pPr>
      <w:rPr>
        <w:rFonts w:ascii="Wingdings" w:hAnsi="Wingdings" w:hint="default"/>
      </w:rPr>
    </w:lvl>
    <w:lvl w:ilvl="6" w:tplc="280A0001" w:tentative="1">
      <w:start w:val="1"/>
      <w:numFmt w:val="bullet"/>
      <w:lvlText w:val=""/>
      <w:lvlJc w:val="left"/>
      <w:pPr>
        <w:ind w:left="5115" w:hanging="360"/>
      </w:pPr>
      <w:rPr>
        <w:rFonts w:ascii="Symbol" w:hAnsi="Symbol" w:hint="default"/>
      </w:rPr>
    </w:lvl>
    <w:lvl w:ilvl="7" w:tplc="280A0003" w:tentative="1">
      <w:start w:val="1"/>
      <w:numFmt w:val="bullet"/>
      <w:lvlText w:val="o"/>
      <w:lvlJc w:val="left"/>
      <w:pPr>
        <w:ind w:left="5835" w:hanging="360"/>
      </w:pPr>
      <w:rPr>
        <w:rFonts w:ascii="Courier New" w:hAnsi="Courier New" w:cs="Courier New" w:hint="default"/>
      </w:rPr>
    </w:lvl>
    <w:lvl w:ilvl="8" w:tplc="280A0005" w:tentative="1">
      <w:start w:val="1"/>
      <w:numFmt w:val="bullet"/>
      <w:lvlText w:val=""/>
      <w:lvlJc w:val="left"/>
      <w:pPr>
        <w:ind w:left="6555" w:hanging="360"/>
      </w:pPr>
      <w:rPr>
        <w:rFonts w:ascii="Wingdings" w:hAnsi="Wingdings" w:hint="default"/>
      </w:rPr>
    </w:lvl>
  </w:abstractNum>
  <w:abstractNum w:abstractNumId="52" w15:restartNumberingAfterBreak="0">
    <w:nsid w:val="11A179D8"/>
    <w:multiLevelType w:val="hybridMultilevel"/>
    <w:tmpl w:val="5BAC39FE"/>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123F32A0"/>
    <w:multiLevelType w:val="hybridMultilevel"/>
    <w:tmpl w:val="CB424CCA"/>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4" w15:restartNumberingAfterBreak="0">
    <w:nsid w:val="13001E7E"/>
    <w:multiLevelType w:val="hybridMultilevel"/>
    <w:tmpl w:val="A2FAD8A6"/>
    <w:lvl w:ilvl="0" w:tplc="EB3290F4">
      <w:numFmt w:val="bullet"/>
      <w:lvlText w:val="•"/>
      <w:lvlJc w:val="left"/>
      <w:pPr>
        <w:ind w:left="199" w:hanging="199"/>
      </w:pPr>
      <w:rPr>
        <w:rFonts w:ascii="Calibri Light" w:eastAsia="Calibri Light" w:hAnsi="Calibri Light" w:cs="Calibri Light" w:hint="default"/>
        <w:color w:val="000000" w:themeColor="text1"/>
        <w:spacing w:val="-19"/>
        <w:w w:val="99"/>
        <w:sz w:val="18"/>
        <w:szCs w:val="18"/>
        <w:lang w:val="es-ES" w:eastAsia="es-ES" w:bidi="es-ES"/>
      </w:rPr>
    </w:lvl>
    <w:lvl w:ilvl="1" w:tplc="CC821872">
      <w:numFmt w:val="bullet"/>
      <w:lvlText w:val="•"/>
      <w:lvlJc w:val="left"/>
      <w:pPr>
        <w:ind w:left="532" w:hanging="199"/>
      </w:pPr>
      <w:rPr>
        <w:rFonts w:hint="default"/>
        <w:lang w:val="es-ES" w:eastAsia="es-ES" w:bidi="es-ES"/>
      </w:rPr>
    </w:lvl>
    <w:lvl w:ilvl="2" w:tplc="44CCCEA0">
      <w:numFmt w:val="bullet"/>
      <w:lvlText w:val="•"/>
      <w:lvlJc w:val="left"/>
      <w:pPr>
        <w:ind w:left="873" w:hanging="199"/>
      </w:pPr>
      <w:rPr>
        <w:rFonts w:hint="default"/>
        <w:lang w:val="es-ES" w:eastAsia="es-ES" w:bidi="es-ES"/>
      </w:rPr>
    </w:lvl>
    <w:lvl w:ilvl="3" w:tplc="46D256B4">
      <w:numFmt w:val="bullet"/>
      <w:lvlText w:val="•"/>
      <w:lvlJc w:val="left"/>
      <w:pPr>
        <w:ind w:left="1214" w:hanging="199"/>
      </w:pPr>
      <w:rPr>
        <w:rFonts w:hint="default"/>
        <w:lang w:val="es-ES" w:eastAsia="es-ES" w:bidi="es-ES"/>
      </w:rPr>
    </w:lvl>
    <w:lvl w:ilvl="4" w:tplc="BBE0FB2C">
      <w:numFmt w:val="bullet"/>
      <w:lvlText w:val="•"/>
      <w:lvlJc w:val="left"/>
      <w:pPr>
        <w:ind w:left="1556" w:hanging="199"/>
      </w:pPr>
      <w:rPr>
        <w:rFonts w:hint="default"/>
        <w:lang w:val="es-ES" w:eastAsia="es-ES" w:bidi="es-ES"/>
      </w:rPr>
    </w:lvl>
    <w:lvl w:ilvl="5" w:tplc="55CE214C">
      <w:numFmt w:val="bullet"/>
      <w:lvlText w:val="•"/>
      <w:lvlJc w:val="left"/>
      <w:pPr>
        <w:ind w:left="1897" w:hanging="199"/>
      </w:pPr>
      <w:rPr>
        <w:rFonts w:hint="default"/>
        <w:lang w:val="es-ES" w:eastAsia="es-ES" w:bidi="es-ES"/>
      </w:rPr>
    </w:lvl>
    <w:lvl w:ilvl="6" w:tplc="E244C504">
      <w:numFmt w:val="bullet"/>
      <w:lvlText w:val="•"/>
      <w:lvlJc w:val="left"/>
      <w:pPr>
        <w:ind w:left="2238" w:hanging="199"/>
      </w:pPr>
      <w:rPr>
        <w:rFonts w:hint="default"/>
        <w:lang w:val="es-ES" w:eastAsia="es-ES" w:bidi="es-ES"/>
      </w:rPr>
    </w:lvl>
    <w:lvl w:ilvl="7" w:tplc="A1F601C0">
      <w:numFmt w:val="bullet"/>
      <w:lvlText w:val="•"/>
      <w:lvlJc w:val="left"/>
      <w:pPr>
        <w:ind w:left="2580" w:hanging="199"/>
      </w:pPr>
      <w:rPr>
        <w:rFonts w:hint="default"/>
        <w:lang w:val="es-ES" w:eastAsia="es-ES" w:bidi="es-ES"/>
      </w:rPr>
    </w:lvl>
    <w:lvl w:ilvl="8" w:tplc="81A4EACE">
      <w:numFmt w:val="bullet"/>
      <w:lvlText w:val="•"/>
      <w:lvlJc w:val="left"/>
      <w:pPr>
        <w:ind w:left="2921" w:hanging="199"/>
      </w:pPr>
      <w:rPr>
        <w:rFonts w:hint="default"/>
        <w:lang w:val="es-ES" w:eastAsia="es-ES" w:bidi="es-ES"/>
      </w:rPr>
    </w:lvl>
  </w:abstractNum>
  <w:abstractNum w:abstractNumId="55" w15:restartNumberingAfterBreak="0">
    <w:nsid w:val="137A6549"/>
    <w:multiLevelType w:val="hybridMultilevel"/>
    <w:tmpl w:val="D9182972"/>
    <w:lvl w:ilvl="0" w:tplc="C010A002">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13803FDA"/>
    <w:multiLevelType w:val="hybridMultilevel"/>
    <w:tmpl w:val="15E69ABE"/>
    <w:lvl w:ilvl="0" w:tplc="EAF69B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13AE35AE"/>
    <w:multiLevelType w:val="hybridMultilevel"/>
    <w:tmpl w:val="65A28C82"/>
    <w:lvl w:ilvl="0" w:tplc="5CA0D49C">
      <w:start w:val="1"/>
      <w:numFmt w:val="decimal"/>
      <w:lvlText w:val="%1-"/>
      <w:lvlJc w:val="left"/>
      <w:pPr>
        <w:ind w:left="435" w:hanging="360"/>
      </w:pPr>
      <w:rPr>
        <w:rFonts w:hint="default"/>
      </w:rPr>
    </w:lvl>
    <w:lvl w:ilvl="1" w:tplc="280A0019" w:tentative="1">
      <w:start w:val="1"/>
      <w:numFmt w:val="lowerLetter"/>
      <w:lvlText w:val="%2."/>
      <w:lvlJc w:val="left"/>
      <w:pPr>
        <w:ind w:left="1155" w:hanging="360"/>
      </w:pPr>
    </w:lvl>
    <w:lvl w:ilvl="2" w:tplc="280A001B" w:tentative="1">
      <w:start w:val="1"/>
      <w:numFmt w:val="lowerRoman"/>
      <w:lvlText w:val="%3."/>
      <w:lvlJc w:val="right"/>
      <w:pPr>
        <w:ind w:left="1875" w:hanging="180"/>
      </w:pPr>
    </w:lvl>
    <w:lvl w:ilvl="3" w:tplc="280A000F" w:tentative="1">
      <w:start w:val="1"/>
      <w:numFmt w:val="decimal"/>
      <w:lvlText w:val="%4."/>
      <w:lvlJc w:val="left"/>
      <w:pPr>
        <w:ind w:left="2595" w:hanging="360"/>
      </w:pPr>
    </w:lvl>
    <w:lvl w:ilvl="4" w:tplc="280A0019" w:tentative="1">
      <w:start w:val="1"/>
      <w:numFmt w:val="lowerLetter"/>
      <w:lvlText w:val="%5."/>
      <w:lvlJc w:val="left"/>
      <w:pPr>
        <w:ind w:left="3315" w:hanging="360"/>
      </w:pPr>
    </w:lvl>
    <w:lvl w:ilvl="5" w:tplc="280A001B" w:tentative="1">
      <w:start w:val="1"/>
      <w:numFmt w:val="lowerRoman"/>
      <w:lvlText w:val="%6."/>
      <w:lvlJc w:val="right"/>
      <w:pPr>
        <w:ind w:left="4035" w:hanging="180"/>
      </w:pPr>
    </w:lvl>
    <w:lvl w:ilvl="6" w:tplc="280A000F" w:tentative="1">
      <w:start w:val="1"/>
      <w:numFmt w:val="decimal"/>
      <w:lvlText w:val="%7."/>
      <w:lvlJc w:val="left"/>
      <w:pPr>
        <w:ind w:left="4755" w:hanging="360"/>
      </w:pPr>
    </w:lvl>
    <w:lvl w:ilvl="7" w:tplc="280A0019" w:tentative="1">
      <w:start w:val="1"/>
      <w:numFmt w:val="lowerLetter"/>
      <w:lvlText w:val="%8."/>
      <w:lvlJc w:val="left"/>
      <w:pPr>
        <w:ind w:left="5475" w:hanging="360"/>
      </w:pPr>
    </w:lvl>
    <w:lvl w:ilvl="8" w:tplc="280A001B" w:tentative="1">
      <w:start w:val="1"/>
      <w:numFmt w:val="lowerRoman"/>
      <w:lvlText w:val="%9."/>
      <w:lvlJc w:val="right"/>
      <w:pPr>
        <w:ind w:left="6195" w:hanging="180"/>
      </w:pPr>
    </w:lvl>
  </w:abstractNum>
  <w:abstractNum w:abstractNumId="58" w15:restartNumberingAfterBreak="0">
    <w:nsid w:val="13D32D47"/>
    <w:multiLevelType w:val="hybridMultilevel"/>
    <w:tmpl w:val="DC84397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14815B2A"/>
    <w:multiLevelType w:val="hybridMultilevel"/>
    <w:tmpl w:val="59325BB0"/>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0" w15:restartNumberingAfterBreak="0">
    <w:nsid w:val="14BC24ED"/>
    <w:multiLevelType w:val="hybridMultilevel"/>
    <w:tmpl w:val="8094237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154C4A79"/>
    <w:multiLevelType w:val="hybridMultilevel"/>
    <w:tmpl w:val="7F1CC406"/>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15:restartNumberingAfterBreak="0">
    <w:nsid w:val="15B504AC"/>
    <w:multiLevelType w:val="hybridMultilevel"/>
    <w:tmpl w:val="0C64D3EE"/>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15D95C47"/>
    <w:multiLevelType w:val="multilevel"/>
    <w:tmpl w:val="B96E1F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16085931"/>
    <w:multiLevelType w:val="hybridMultilevel"/>
    <w:tmpl w:val="F536CD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161B41DC"/>
    <w:multiLevelType w:val="hybridMultilevel"/>
    <w:tmpl w:val="A622D594"/>
    <w:lvl w:ilvl="0" w:tplc="54D83948">
      <w:numFmt w:val="bullet"/>
      <w:lvlText w:val="•"/>
      <w:lvlJc w:val="left"/>
      <w:pPr>
        <w:ind w:left="1440" w:hanging="360"/>
      </w:pPr>
      <w:rPr>
        <w:rFonts w:ascii="Calibri" w:eastAsiaTheme="minorHAnsi"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6" w15:restartNumberingAfterBreak="0">
    <w:nsid w:val="16934CD7"/>
    <w:multiLevelType w:val="hybridMultilevel"/>
    <w:tmpl w:val="31944E04"/>
    <w:lvl w:ilvl="0" w:tplc="280A0001">
      <w:start w:val="1"/>
      <w:numFmt w:val="bullet"/>
      <w:lvlText w:val=""/>
      <w:lvlJc w:val="left"/>
      <w:pPr>
        <w:ind w:left="780" w:hanging="360"/>
      </w:pPr>
      <w:rPr>
        <w:rFonts w:ascii="Symbol" w:hAnsi="Symbol"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67" w15:restartNumberingAfterBreak="0">
    <w:nsid w:val="16DB7A80"/>
    <w:multiLevelType w:val="hybridMultilevel"/>
    <w:tmpl w:val="C16A97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7D50675"/>
    <w:multiLevelType w:val="hybridMultilevel"/>
    <w:tmpl w:val="C7B4FD2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9" w15:restartNumberingAfterBreak="0">
    <w:nsid w:val="18145D59"/>
    <w:multiLevelType w:val="hybridMultilevel"/>
    <w:tmpl w:val="D12644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18786C1E"/>
    <w:multiLevelType w:val="hybridMultilevel"/>
    <w:tmpl w:val="17380D88"/>
    <w:lvl w:ilvl="0" w:tplc="72E66BB4">
      <w:start w:val="1"/>
      <w:numFmt w:val="bullet"/>
      <w:lvlText w:val="•"/>
      <w:lvlJc w:val="left"/>
      <w:pPr>
        <w:ind w:left="142"/>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1" w:tplc="5C6AC5FE">
      <w:start w:val="1"/>
      <w:numFmt w:val="bullet"/>
      <w:lvlText w:val="o"/>
      <w:lvlJc w:val="left"/>
      <w:pPr>
        <w:ind w:left="108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2" w:tplc="1F787F26">
      <w:start w:val="1"/>
      <w:numFmt w:val="bullet"/>
      <w:lvlText w:val="▪"/>
      <w:lvlJc w:val="left"/>
      <w:pPr>
        <w:ind w:left="180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3" w:tplc="32A2FA5E">
      <w:start w:val="1"/>
      <w:numFmt w:val="bullet"/>
      <w:lvlText w:val="•"/>
      <w:lvlJc w:val="left"/>
      <w:pPr>
        <w:ind w:left="2520"/>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4" w:tplc="8B943F08">
      <w:start w:val="1"/>
      <w:numFmt w:val="bullet"/>
      <w:lvlText w:val="o"/>
      <w:lvlJc w:val="left"/>
      <w:pPr>
        <w:ind w:left="324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5" w:tplc="9F5E6912">
      <w:start w:val="1"/>
      <w:numFmt w:val="bullet"/>
      <w:lvlText w:val="▪"/>
      <w:lvlJc w:val="left"/>
      <w:pPr>
        <w:ind w:left="396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6" w:tplc="4EA229D8">
      <w:start w:val="1"/>
      <w:numFmt w:val="bullet"/>
      <w:lvlText w:val="•"/>
      <w:lvlJc w:val="left"/>
      <w:pPr>
        <w:ind w:left="4680"/>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7" w:tplc="9E406E40">
      <w:start w:val="1"/>
      <w:numFmt w:val="bullet"/>
      <w:lvlText w:val="o"/>
      <w:lvlJc w:val="left"/>
      <w:pPr>
        <w:ind w:left="540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8" w:tplc="05B40784">
      <w:start w:val="1"/>
      <w:numFmt w:val="bullet"/>
      <w:lvlText w:val="▪"/>
      <w:lvlJc w:val="left"/>
      <w:pPr>
        <w:ind w:left="612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abstractNum>
  <w:abstractNum w:abstractNumId="71" w15:restartNumberingAfterBreak="0">
    <w:nsid w:val="18A064AF"/>
    <w:multiLevelType w:val="hybridMultilevel"/>
    <w:tmpl w:val="29EEDF48"/>
    <w:lvl w:ilvl="0" w:tplc="280A0001">
      <w:start w:val="1"/>
      <w:numFmt w:val="bullet"/>
      <w:lvlText w:val=""/>
      <w:lvlJc w:val="left"/>
      <w:pPr>
        <w:ind w:left="360" w:hanging="360"/>
      </w:pPr>
      <w:rPr>
        <w:rFonts w:ascii="Symbol" w:hAnsi="Symbol" w:hint="default"/>
      </w:rPr>
    </w:lvl>
    <w:lvl w:ilvl="1" w:tplc="54D83948">
      <w:numFmt w:val="bullet"/>
      <w:lvlText w:val="•"/>
      <w:lvlJc w:val="left"/>
      <w:pPr>
        <w:ind w:left="1440" w:hanging="360"/>
      </w:pPr>
      <w:rPr>
        <w:rFonts w:ascii="Calibri" w:eastAsiaTheme="minorHAnsi" w:hAnsi="Calibri" w:cs="Calibri"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15:restartNumberingAfterBreak="0">
    <w:nsid w:val="191C7D5E"/>
    <w:multiLevelType w:val="hybridMultilevel"/>
    <w:tmpl w:val="0F6CF9A4"/>
    <w:lvl w:ilvl="0" w:tplc="2D326604">
      <w:start w:val="1"/>
      <w:numFmt w:val="decimal"/>
      <w:lvlText w:val="%1."/>
      <w:lvlJc w:val="left"/>
      <w:pPr>
        <w:ind w:left="1155" w:hanging="360"/>
      </w:pPr>
      <w:rPr>
        <w:rFonts w:hint="default"/>
      </w:rPr>
    </w:lvl>
    <w:lvl w:ilvl="1" w:tplc="280A0019" w:tentative="1">
      <w:start w:val="1"/>
      <w:numFmt w:val="lowerLetter"/>
      <w:lvlText w:val="%2."/>
      <w:lvlJc w:val="left"/>
      <w:pPr>
        <w:ind w:left="1875" w:hanging="360"/>
      </w:pPr>
    </w:lvl>
    <w:lvl w:ilvl="2" w:tplc="280A001B" w:tentative="1">
      <w:start w:val="1"/>
      <w:numFmt w:val="lowerRoman"/>
      <w:lvlText w:val="%3."/>
      <w:lvlJc w:val="right"/>
      <w:pPr>
        <w:ind w:left="2595" w:hanging="180"/>
      </w:pPr>
    </w:lvl>
    <w:lvl w:ilvl="3" w:tplc="280A000F" w:tentative="1">
      <w:start w:val="1"/>
      <w:numFmt w:val="decimal"/>
      <w:lvlText w:val="%4."/>
      <w:lvlJc w:val="left"/>
      <w:pPr>
        <w:ind w:left="3315" w:hanging="360"/>
      </w:pPr>
    </w:lvl>
    <w:lvl w:ilvl="4" w:tplc="280A0019" w:tentative="1">
      <w:start w:val="1"/>
      <w:numFmt w:val="lowerLetter"/>
      <w:lvlText w:val="%5."/>
      <w:lvlJc w:val="left"/>
      <w:pPr>
        <w:ind w:left="4035" w:hanging="360"/>
      </w:pPr>
    </w:lvl>
    <w:lvl w:ilvl="5" w:tplc="280A001B" w:tentative="1">
      <w:start w:val="1"/>
      <w:numFmt w:val="lowerRoman"/>
      <w:lvlText w:val="%6."/>
      <w:lvlJc w:val="right"/>
      <w:pPr>
        <w:ind w:left="4755" w:hanging="180"/>
      </w:pPr>
    </w:lvl>
    <w:lvl w:ilvl="6" w:tplc="280A000F" w:tentative="1">
      <w:start w:val="1"/>
      <w:numFmt w:val="decimal"/>
      <w:lvlText w:val="%7."/>
      <w:lvlJc w:val="left"/>
      <w:pPr>
        <w:ind w:left="5475" w:hanging="360"/>
      </w:pPr>
    </w:lvl>
    <w:lvl w:ilvl="7" w:tplc="280A0019" w:tentative="1">
      <w:start w:val="1"/>
      <w:numFmt w:val="lowerLetter"/>
      <w:lvlText w:val="%8."/>
      <w:lvlJc w:val="left"/>
      <w:pPr>
        <w:ind w:left="6195" w:hanging="360"/>
      </w:pPr>
    </w:lvl>
    <w:lvl w:ilvl="8" w:tplc="280A001B" w:tentative="1">
      <w:start w:val="1"/>
      <w:numFmt w:val="lowerRoman"/>
      <w:lvlText w:val="%9."/>
      <w:lvlJc w:val="right"/>
      <w:pPr>
        <w:ind w:left="6915" w:hanging="180"/>
      </w:pPr>
    </w:lvl>
  </w:abstractNum>
  <w:abstractNum w:abstractNumId="73" w15:restartNumberingAfterBreak="0">
    <w:nsid w:val="194A670C"/>
    <w:multiLevelType w:val="hybridMultilevel"/>
    <w:tmpl w:val="0E2E6C28"/>
    <w:lvl w:ilvl="0" w:tplc="EAF69B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196029CB"/>
    <w:multiLevelType w:val="hybridMultilevel"/>
    <w:tmpl w:val="E8E8C256"/>
    <w:lvl w:ilvl="0" w:tplc="280A0001">
      <w:start w:val="1"/>
      <w:numFmt w:val="bullet"/>
      <w:lvlText w:val=""/>
      <w:lvlJc w:val="left"/>
      <w:pPr>
        <w:ind w:left="855" w:hanging="360"/>
      </w:pPr>
      <w:rPr>
        <w:rFonts w:ascii="Symbol" w:hAnsi="Symbol" w:hint="default"/>
      </w:rPr>
    </w:lvl>
    <w:lvl w:ilvl="1" w:tplc="280A0003" w:tentative="1">
      <w:start w:val="1"/>
      <w:numFmt w:val="bullet"/>
      <w:lvlText w:val="o"/>
      <w:lvlJc w:val="left"/>
      <w:pPr>
        <w:ind w:left="1575" w:hanging="360"/>
      </w:pPr>
      <w:rPr>
        <w:rFonts w:ascii="Courier New" w:hAnsi="Courier New" w:cs="Courier New" w:hint="default"/>
      </w:rPr>
    </w:lvl>
    <w:lvl w:ilvl="2" w:tplc="280A0005" w:tentative="1">
      <w:start w:val="1"/>
      <w:numFmt w:val="bullet"/>
      <w:lvlText w:val=""/>
      <w:lvlJc w:val="left"/>
      <w:pPr>
        <w:ind w:left="2295" w:hanging="360"/>
      </w:pPr>
      <w:rPr>
        <w:rFonts w:ascii="Wingdings" w:hAnsi="Wingdings" w:hint="default"/>
      </w:rPr>
    </w:lvl>
    <w:lvl w:ilvl="3" w:tplc="280A0001" w:tentative="1">
      <w:start w:val="1"/>
      <w:numFmt w:val="bullet"/>
      <w:lvlText w:val=""/>
      <w:lvlJc w:val="left"/>
      <w:pPr>
        <w:ind w:left="3015" w:hanging="360"/>
      </w:pPr>
      <w:rPr>
        <w:rFonts w:ascii="Symbol" w:hAnsi="Symbol" w:hint="default"/>
      </w:rPr>
    </w:lvl>
    <w:lvl w:ilvl="4" w:tplc="280A0003" w:tentative="1">
      <w:start w:val="1"/>
      <w:numFmt w:val="bullet"/>
      <w:lvlText w:val="o"/>
      <w:lvlJc w:val="left"/>
      <w:pPr>
        <w:ind w:left="3735" w:hanging="360"/>
      </w:pPr>
      <w:rPr>
        <w:rFonts w:ascii="Courier New" w:hAnsi="Courier New" w:cs="Courier New" w:hint="default"/>
      </w:rPr>
    </w:lvl>
    <w:lvl w:ilvl="5" w:tplc="280A0005" w:tentative="1">
      <w:start w:val="1"/>
      <w:numFmt w:val="bullet"/>
      <w:lvlText w:val=""/>
      <w:lvlJc w:val="left"/>
      <w:pPr>
        <w:ind w:left="4455" w:hanging="360"/>
      </w:pPr>
      <w:rPr>
        <w:rFonts w:ascii="Wingdings" w:hAnsi="Wingdings" w:hint="default"/>
      </w:rPr>
    </w:lvl>
    <w:lvl w:ilvl="6" w:tplc="280A0001" w:tentative="1">
      <w:start w:val="1"/>
      <w:numFmt w:val="bullet"/>
      <w:lvlText w:val=""/>
      <w:lvlJc w:val="left"/>
      <w:pPr>
        <w:ind w:left="5175" w:hanging="360"/>
      </w:pPr>
      <w:rPr>
        <w:rFonts w:ascii="Symbol" w:hAnsi="Symbol" w:hint="default"/>
      </w:rPr>
    </w:lvl>
    <w:lvl w:ilvl="7" w:tplc="280A0003" w:tentative="1">
      <w:start w:val="1"/>
      <w:numFmt w:val="bullet"/>
      <w:lvlText w:val="o"/>
      <w:lvlJc w:val="left"/>
      <w:pPr>
        <w:ind w:left="5895" w:hanging="360"/>
      </w:pPr>
      <w:rPr>
        <w:rFonts w:ascii="Courier New" w:hAnsi="Courier New" w:cs="Courier New" w:hint="default"/>
      </w:rPr>
    </w:lvl>
    <w:lvl w:ilvl="8" w:tplc="280A0005" w:tentative="1">
      <w:start w:val="1"/>
      <w:numFmt w:val="bullet"/>
      <w:lvlText w:val=""/>
      <w:lvlJc w:val="left"/>
      <w:pPr>
        <w:ind w:left="6615" w:hanging="360"/>
      </w:pPr>
      <w:rPr>
        <w:rFonts w:ascii="Wingdings" w:hAnsi="Wingdings" w:hint="default"/>
      </w:rPr>
    </w:lvl>
  </w:abstractNum>
  <w:abstractNum w:abstractNumId="75" w15:restartNumberingAfterBreak="0">
    <w:nsid w:val="19853E72"/>
    <w:multiLevelType w:val="hybridMultilevel"/>
    <w:tmpl w:val="9C12C6D2"/>
    <w:lvl w:ilvl="0" w:tplc="A67C8BC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19B44D5F"/>
    <w:multiLevelType w:val="hybridMultilevel"/>
    <w:tmpl w:val="D46010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1AA3193F"/>
    <w:multiLevelType w:val="hybridMultilevel"/>
    <w:tmpl w:val="75A22810"/>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1B280E70"/>
    <w:multiLevelType w:val="hybridMultilevel"/>
    <w:tmpl w:val="2A988C3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15:restartNumberingAfterBreak="0">
    <w:nsid w:val="1B983B02"/>
    <w:multiLevelType w:val="hybridMultilevel"/>
    <w:tmpl w:val="06D687CA"/>
    <w:lvl w:ilvl="0" w:tplc="501E0F0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1C064DFE"/>
    <w:multiLevelType w:val="hybridMultilevel"/>
    <w:tmpl w:val="256CEF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1C366E30"/>
    <w:multiLevelType w:val="hybridMultilevel"/>
    <w:tmpl w:val="06C4C8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15:restartNumberingAfterBreak="0">
    <w:nsid w:val="1C5F1BAC"/>
    <w:multiLevelType w:val="hybridMultilevel"/>
    <w:tmpl w:val="BAC2576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3" w15:restartNumberingAfterBreak="0">
    <w:nsid w:val="1CE53F89"/>
    <w:multiLevelType w:val="hybridMultilevel"/>
    <w:tmpl w:val="4FF25446"/>
    <w:lvl w:ilvl="0" w:tplc="CC708C2E">
      <w:start w:val="1"/>
      <w:numFmt w:val="decimal"/>
      <w:lvlText w:val="%1."/>
      <w:lvlJc w:val="left"/>
      <w:pPr>
        <w:ind w:left="1155" w:hanging="360"/>
      </w:pPr>
      <w:rPr>
        <w:rFonts w:hint="default"/>
      </w:rPr>
    </w:lvl>
    <w:lvl w:ilvl="1" w:tplc="280A0019" w:tentative="1">
      <w:start w:val="1"/>
      <w:numFmt w:val="lowerLetter"/>
      <w:lvlText w:val="%2."/>
      <w:lvlJc w:val="left"/>
      <w:pPr>
        <w:ind w:left="1875" w:hanging="360"/>
      </w:pPr>
    </w:lvl>
    <w:lvl w:ilvl="2" w:tplc="280A001B" w:tentative="1">
      <w:start w:val="1"/>
      <w:numFmt w:val="lowerRoman"/>
      <w:lvlText w:val="%3."/>
      <w:lvlJc w:val="right"/>
      <w:pPr>
        <w:ind w:left="2595" w:hanging="180"/>
      </w:pPr>
    </w:lvl>
    <w:lvl w:ilvl="3" w:tplc="280A000F" w:tentative="1">
      <w:start w:val="1"/>
      <w:numFmt w:val="decimal"/>
      <w:lvlText w:val="%4."/>
      <w:lvlJc w:val="left"/>
      <w:pPr>
        <w:ind w:left="3315" w:hanging="360"/>
      </w:pPr>
    </w:lvl>
    <w:lvl w:ilvl="4" w:tplc="280A0019" w:tentative="1">
      <w:start w:val="1"/>
      <w:numFmt w:val="lowerLetter"/>
      <w:lvlText w:val="%5."/>
      <w:lvlJc w:val="left"/>
      <w:pPr>
        <w:ind w:left="4035" w:hanging="360"/>
      </w:pPr>
    </w:lvl>
    <w:lvl w:ilvl="5" w:tplc="280A001B" w:tentative="1">
      <w:start w:val="1"/>
      <w:numFmt w:val="lowerRoman"/>
      <w:lvlText w:val="%6."/>
      <w:lvlJc w:val="right"/>
      <w:pPr>
        <w:ind w:left="4755" w:hanging="180"/>
      </w:pPr>
    </w:lvl>
    <w:lvl w:ilvl="6" w:tplc="280A000F" w:tentative="1">
      <w:start w:val="1"/>
      <w:numFmt w:val="decimal"/>
      <w:lvlText w:val="%7."/>
      <w:lvlJc w:val="left"/>
      <w:pPr>
        <w:ind w:left="5475" w:hanging="360"/>
      </w:pPr>
    </w:lvl>
    <w:lvl w:ilvl="7" w:tplc="280A0019" w:tentative="1">
      <w:start w:val="1"/>
      <w:numFmt w:val="lowerLetter"/>
      <w:lvlText w:val="%8."/>
      <w:lvlJc w:val="left"/>
      <w:pPr>
        <w:ind w:left="6195" w:hanging="360"/>
      </w:pPr>
    </w:lvl>
    <w:lvl w:ilvl="8" w:tplc="280A001B" w:tentative="1">
      <w:start w:val="1"/>
      <w:numFmt w:val="lowerRoman"/>
      <w:lvlText w:val="%9."/>
      <w:lvlJc w:val="right"/>
      <w:pPr>
        <w:ind w:left="6915" w:hanging="180"/>
      </w:pPr>
    </w:lvl>
  </w:abstractNum>
  <w:abstractNum w:abstractNumId="84" w15:restartNumberingAfterBreak="0">
    <w:nsid w:val="1D894F15"/>
    <w:multiLevelType w:val="hybridMultilevel"/>
    <w:tmpl w:val="90DA87A0"/>
    <w:lvl w:ilvl="0" w:tplc="C010A002">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15:restartNumberingAfterBreak="0">
    <w:nsid w:val="1E0D0867"/>
    <w:multiLevelType w:val="multilevel"/>
    <w:tmpl w:val="15026DF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E124323"/>
    <w:multiLevelType w:val="hybridMultilevel"/>
    <w:tmpl w:val="3D2053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1E485763"/>
    <w:multiLevelType w:val="hybridMultilevel"/>
    <w:tmpl w:val="F6F816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8" w15:restartNumberingAfterBreak="0">
    <w:nsid w:val="1F246DCC"/>
    <w:multiLevelType w:val="hybridMultilevel"/>
    <w:tmpl w:val="FB06BA90"/>
    <w:lvl w:ilvl="0" w:tplc="89B2E740">
      <w:start w:val="1"/>
      <w:numFmt w:val="bullet"/>
      <w:lvlText w:val=""/>
      <w:lvlJc w:val="left"/>
      <w:pPr>
        <w:ind w:left="720" w:hanging="360"/>
      </w:pPr>
      <w:rPr>
        <w:rFonts w:ascii="Symbol" w:hAnsi="Symbol"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9" w15:restartNumberingAfterBreak="0">
    <w:nsid w:val="1F2B7360"/>
    <w:multiLevelType w:val="multilevel"/>
    <w:tmpl w:val="402E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F5B1CCF"/>
    <w:multiLevelType w:val="hybridMultilevel"/>
    <w:tmpl w:val="D7AC96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15:restartNumberingAfterBreak="0">
    <w:nsid w:val="1F9F4C18"/>
    <w:multiLevelType w:val="hybridMultilevel"/>
    <w:tmpl w:val="F628FF64"/>
    <w:lvl w:ilvl="0" w:tplc="04090009">
      <w:start w:val="1"/>
      <w:numFmt w:val="bullet"/>
      <w:lvlText w:val=""/>
      <w:lvlJc w:val="left"/>
      <w:pPr>
        <w:ind w:left="1875" w:hanging="360"/>
      </w:pPr>
      <w:rPr>
        <w:rFonts w:ascii="Wingdings" w:hAnsi="Wingdings" w:hint="default"/>
      </w:rPr>
    </w:lvl>
    <w:lvl w:ilvl="1" w:tplc="04090003">
      <w:start w:val="1"/>
      <w:numFmt w:val="bullet"/>
      <w:lvlText w:val="o"/>
      <w:lvlJc w:val="left"/>
      <w:pPr>
        <w:ind w:left="2595" w:hanging="360"/>
      </w:pPr>
      <w:rPr>
        <w:rFonts w:ascii="Courier New" w:hAnsi="Courier New" w:cs="Courier New" w:hint="default"/>
      </w:rPr>
    </w:lvl>
    <w:lvl w:ilvl="2" w:tplc="04090005">
      <w:start w:val="1"/>
      <w:numFmt w:val="bullet"/>
      <w:lvlText w:val=""/>
      <w:lvlJc w:val="left"/>
      <w:pPr>
        <w:ind w:left="3315" w:hanging="360"/>
      </w:pPr>
      <w:rPr>
        <w:rFonts w:ascii="Wingdings" w:hAnsi="Wingdings" w:hint="default"/>
      </w:rPr>
    </w:lvl>
    <w:lvl w:ilvl="3" w:tplc="04090001">
      <w:start w:val="1"/>
      <w:numFmt w:val="bullet"/>
      <w:lvlText w:val=""/>
      <w:lvlJc w:val="left"/>
      <w:pPr>
        <w:ind w:left="4035" w:hanging="360"/>
      </w:pPr>
      <w:rPr>
        <w:rFonts w:ascii="Symbol" w:hAnsi="Symbol" w:hint="default"/>
      </w:rPr>
    </w:lvl>
    <w:lvl w:ilvl="4" w:tplc="04090003">
      <w:start w:val="1"/>
      <w:numFmt w:val="bullet"/>
      <w:lvlText w:val="o"/>
      <w:lvlJc w:val="left"/>
      <w:pPr>
        <w:ind w:left="4755" w:hanging="360"/>
      </w:pPr>
      <w:rPr>
        <w:rFonts w:ascii="Courier New" w:hAnsi="Courier New" w:cs="Courier New" w:hint="default"/>
      </w:rPr>
    </w:lvl>
    <w:lvl w:ilvl="5" w:tplc="04090005">
      <w:start w:val="1"/>
      <w:numFmt w:val="bullet"/>
      <w:lvlText w:val=""/>
      <w:lvlJc w:val="left"/>
      <w:pPr>
        <w:ind w:left="5475" w:hanging="360"/>
      </w:pPr>
      <w:rPr>
        <w:rFonts w:ascii="Wingdings" w:hAnsi="Wingdings" w:hint="default"/>
      </w:rPr>
    </w:lvl>
    <w:lvl w:ilvl="6" w:tplc="04090001">
      <w:start w:val="1"/>
      <w:numFmt w:val="bullet"/>
      <w:lvlText w:val=""/>
      <w:lvlJc w:val="left"/>
      <w:pPr>
        <w:ind w:left="6195" w:hanging="360"/>
      </w:pPr>
      <w:rPr>
        <w:rFonts w:ascii="Symbol" w:hAnsi="Symbol" w:hint="default"/>
      </w:rPr>
    </w:lvl>
    <w:lvl w:ilvl="7" w:tplc="04090003">
      <w:start w:val="1"/>
      <w:numFmt w:val="bullet"/>
      <w:lvlText w:val="o"/>
      <w:lvlJc w:val="left"/>
      <w:pPr>
        <w:ind w:left="6915" w:hanging="360"/>
      </w:pPr>
      <w:rPr>
        <w:rFonts w:ascii="Courier New" w:hAnsi="Courier New" w:cs="Courier New" w:hint="default"/>
      </w:rPr>
    </w:lvl>
    <w:lvl w:ilvl="8" w:tplc="04090005">
      <w:start w:val="1"/>
      <w:numFmt w:val="bullet"/>
      <w:lvlText w:val=""/>
      <w:lvlJc w:val="left"/>
      <w:pPr>
        <w:ind w:left="7635" w:hanging="360"/>
      </w:pPr>
      <w:rPr>
        <w:rFonts w:ascii="Wingdings" w:hAnsi="Wingdings" w:hint="default"/>
      </w:rPr>
    </w:lvl>
  </w:abstractNum>
  <w:abstractNum w:abstractNumId="92" w15:restartNumberingAfterBreak="0">
    <w:nsid w:val="1FA54580"/>
    <w:multiLevelType w:val="hybridMultilevel"/>
    <w:tmpl w:val="D4F68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0010720"/>
    <w:multiLevelType w:val="hybridMultilevel"/>
    <w:tmpl w:val="F422807C"/>
    <w:lvl w:ilvl="0" w:tplc="280A0001">
      <w:start w:val="1"/>
      <w:numFmt w:val="bullet"/>
      <w:lvlText w:val=""/>
      <w:lvlJc w:val="left"/>
      <w:pPr>
        <w:ind w:left="768" w:hanging="360"/>
      </w:pPr>
      <w:rPr>
        <w:rFonts w:ascii="Symbol" w:hAnsi="Symbol" w:hint="default"/>
      </w:rPr>
    </w:lvl>
    <w:lvl w:ilvl="1" w:tplc="280A0003" w:tentative="1">
      <w:start w:val="1"/>
      <w:numFmt w:val="bullet"/>
      <w:lvlText w:val="o"/>
      <w:lvlJc w:val="left"/>
      <w:pPr>
        <w:ind w:left="1488" w:hanging="360"/>
      </w:pPr>
      <w:rPr>
        <w:rFonts w:ascii="Courier New" w:hAnsi="Courier New" w:cs="Courier New" w:hint="default"/>
      </w:rPr>
    </w:lvl>
    <w:lvl w:ilvl="2" w:tplc="280A0005" w:tentative="1">
      <w:start w:val="1"/>
      <w:numFmt w:val="bullet"/>
      <w:lvlText w:val=""/>
      <w:lvlJc w:val="left"/>
      <w:pPr>
        <w:ind w:left="2208" w:hanging="360"/>
      </w:pPr>
      <w:rPr>
        <w:rFonts w:ascii="Wingdings" w:hAnsi="Wingdings" w:hint="default"/>
      </w:rPr>
    </w:lvl>
    <w:lvl w:ilvl="3" w:tplc="280A0001" w:tentative="1">
      <w:start w:val="1"/>
      <w:numFmt w:val="bullet"/>
      <w:lvlText w:val=""/>
      <w:lvlJc w:val="left"/>
      <w:pPr>
        <w:ind w:left="2928" w:hanging="360"/>
      </w:pPr>
      <w:rPr>
        <w:rFonts w:ascii="Symbol" w:hAnsi="Symbol" w:hint="default"/>
      </w:rPr>
    </w:lvl>
    <w:lvl w:ilvl="4" w:tplc="280A0003" w:tentative="1">
      <w:start w:val="1"/>
      <w:numFmt w:val="bullet"/>
      <w:lvlText w:val="o"/>
      <w:lvlJc w:val="left"/>
      <w:pPr>
        <w:ind w:left="3648" w:hanging="360"/>
      </w:pPr>
      <w:rPr>
        <w:rFonts w:ascii="Courier New" w:hAnsi="Courier New" w:cs="Courier New" w:hint="default"/>
      </w:rPr>
    </w:lvl>
    <w:lvl w:ilvl="5" w:tplc="280A0005" w:tentative="1">
      <w:start w:val="1"/>
      <w:numFmt w:val="bullet"/>
      <w:lvlText w:val=""/>
      <w:lvlJc w:val="left"/>
      <w:pPr>
        <w:ind w:left="4368" w:hanging="360"/>
      </w:pPr>
      <w:rPr>
        <w:rFonts w:ascii="Wingdings" w:hAnsi="Wingdings" w:hint="default"/>
      </w:rPr>
    </w:lvl>
    <w:lvl w:ilvl="6" w:tplc="280A0001" w:tentative="1">
      <w:start w:val="1"/>
      <w:numFmt w:val="bullet"/>
      <w:lvlText w:val=""/>
      <w:lvlJc w:val="left"/>
      <w:pPr>
        <w:ind w:left="5088" w:hanging="360"/>
      </w:pPr>
      <w:rPr>
        <w:rFonts w:ascii="Symbol" w:hAnsi="Symbol" w:hint="default"/>
      </w:rPr>
    </w:lvl>
    <w:lvl w:ilvl="7" w:tplc="280A0003" w:tentative="1">
      <w:start w:val="1"/>
      <w:numFmt w:val="bullet"/>
      <w:lvlText w:val="o"/>
      <w:lvlJc w:val="left"/>
      <w:pPr>
        <w:ind w:left="5808" w:hanging="360"/>
      </w:pPr>
      <w:rPr>
        <w:rFonts w:ascii="Courier New" w:hAnsi="Courier New" w:cs="Courier New" w:hint="default"/>
      </w:rPr>
    </w:lvl>
    <w:lvl w:ilvl="8" w:tplc="280A0005" w:tentative="1">
      <w:start w:val="1"/>
      <w:numFmt w:val="bullet"/>
      <w:lvlText w:val=""/>
      <w:lvlJc w:val="left"/>
      <w:pPr>
        <w:ind w:left="6528" w:hanging="360"/>
      </w:pPr>
      <w:rPr>
        <w:rFonts w:ascii="Wingdings" w:hAnsi="Wingdings" w:hint="default"/>
      </w:rPr>
    </w:lvl>
  </w:abstractNum>
  <w:abstractNum w:abstractNumId="94" w15:restartNumberingAfterBreak="0">
    <w:nsid w:val="20E701BE"/>
    <w:multiLevelType w:val="hybridMultilevel"/>
    <w:tmpl w:val="29062D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5" w15:restartNumberingAfterBreak="0">
    <w:nsid w:val="20EA5CA7"/>
    <w:multiLevelType w:val="hybridMultilevel"/>
    <w:tmpl w:val="6F64DF8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6" w15:restartNumberingAfterBreak="0">
    <w:nsid w:val="21184F46"/>
    <w:multiLevelType w:val="hybridMultilevel"/>
    <w:tmpl w:val="701C461A"/>
    <w:lvl w:ilvl="0" w:tplc="280A0001">
      <w:start w:val="1"/>
      <w:numFmt w:val="bullet"/>
      <w:lvlText w:val=""/>
      <w:lvlJc w:val="left"/>
      <w:pPr>
        <w:ind w:left="990" w:hanging="360"/>
      </w:pPr>
      <w:rPr>
        <w:rFonts w:ascii="Symbol" w:hAnsi="Symbol" w:hint="default"/>
      </w:rPr>
    </w:lvl>
    <w:lvl w:ilvl="1" w:tplc="280A0003" w:tentative="1">
      <w:start w:val="1"/>
      <w:numFmt w:val="bullet"/>
      <w:lvlText w:val="o"/>
      <w:lvlJc w:val="left"/>
      <w:pPr>
        <w:ind w:left="1710" w:hanging="360"/>
      </w:pPr>
      <w:rPr>
        <w:rFonts w:ascii="Courier New" w:hAnsi="Courier New" w:cs="Courier New" w:hint="default"/>
      </w:rPr>
    </w:lvl>
    <w:lvl w:ilvl="2" w:tplc="280A0005" w:tentative="1">
      <w:start w:val="1"/>
      <w:numFmt w:val="bullet"/>
      <w:lvlText w:val=""/>
      <w:lvlJc w:val="left"/>
      <w:pPr>
        <w:ind w:left="2430" w:hanging="360"/>
      </w:pPr>
      <w:rPr>
        <w:rFonts w:ascii="Wingdings" w:hAnsi="Wingdings" w:hint="default"/>
      </w:rPr>
    </w:lvl>
    <w:lvl w:ilvl="3" w:tplc="280A0001" w:tentative="1">
      <w:start w:val="1"/>
      <w:numFmt w:val="bullet"/>
      <w:lvlText w:val=""/>
      <w:lvlJc w:val="left"/>
      <w:pPr>
        <w:ind w:left="3150" w:hanging="360"/>
      </w:pPr>
      <w:rPr>
        <w:rFonts w:ascii="Symbol" w:hAnsi="Symbol" w:hint="default"/>
      </w:rPr>
    </w:lvl>
    <w:lvl w:ilvl="4" w:tplc="280A0003" w:tentative="1">
      <w:start w:val="1"/>
      <w:numFmt w:val="bullet"/>
      <w:lvlText w:val="o"/>
      <w:lvlJc w:val="left"/>
      <w:pPr>
        <w:ind w:left="3870" w:hanging="360"/>
      </w:pPr>
      <w:rPr>
        <w:rFonts w:ascii="Courier New" w:hAnsi="Courier New" w:cs="Courier New" w:hint="default"/>
      </w:rPr>
    </w:lvl>
    <w:lvl w:ilvl="5" w:tplc="280A0005" w:tentative="1">
      <w:start w:val="1"/>
      <w:numFmt w:val="bullet"/>
      <w:lvlText w:val=""/>
      <w:lvlJc w:val="left"/>
      <w:pPr>
        <w:ind w:left="4590" w:hanging="360"/>
      </w:pPr>
      <w:rPr>
        <w:rFonts w:ascii="Wingdings" w:hAnsi="Wingdings" w:hint="default"/>
      </w:rPr>
    </w:lvl>
    <w:lvl w:ilvl="6" w:tplc="280A0001" w:tentative="1">
      <w:start w:val="1"/>
      <w:numFmt w:val="bullet"/>
      <w:lvlText w:val=""/>
      <w:lvlJc w:val="left"/>
      <w:pPr>
        <w:ind w:left="5310" w:hanging="360"/>
      </w:pPr>
      <w:rPr>
        <w:rFonts w:ascii="Symbol" w:hAnsi="Symbol" w:hint="default"/>
      </w:rPr>
    </w:lvl>
    <w:lvl w:ilvl="7" w:tplc="280A0003" w:tentative="1">
      <w:start w:val="1"/>
      <w:numFmt w:val="bullet"/>
      <w:lvlText w:val="o"/>
      <w:lvlJc w:val="left"/>
      <w:pPr>
        <w:ind w:left="6030" w:hanging="360"/>
      </w:pPr>
      <w:rPr>
        <w:rFonts w:ascii="Courier New" w:hAnsi="Courier New" w:cs="Courier New" w:hint="default"/>
      </w:rPr>
    </w:lvl>
    <w:lvl w:ilvl="8" w:tplc="280A0005" w:tentative="1">
      <w:start w:val="1"/>
      <w:numFmt w:val="bullet"/>
      <w:lvlText w:val=""/>
      <w:lvlJc w:val="left"/>
      <w:pPr>
        <w:ind w:left="6750" w:hanging="360"/>
      </w:pPr>
      <w:rPr>
        <w:rFonts w:ascii="Wingdings" w:hAnsi="Wingdings" w:hint="default"/>
      </w:rPr>
    </w:lvl>
  </w:abstractNum>
  <w:abstractNum w:abstractNumId="97" w15:restartNumberingAfterBreak="0">
    <w:nsid w:val="214041F7"/>
    <w:multiLevelType w:val="hybridMultilevel"/>
    <w:tmpl w:val="374A638E"/>
    <w:lvl w:ilvl="0" w:tplc="280A0001">
      <w:start w:val="1"/>
      <w:numFmt w:val="bullet"/>
      <w:lvlText w:val=""/>
      <w:lvlJc w:val="left"/>
      <w:pPr>
        <w:ind w:left="856" w:hanging="360"/>
      </w:pPr>
      <w:rPr>
        <w:rFonts w:ascii="Symbol" w:hAnsi="Symbol" w:hint="default"/>
      </w:rPr>
    </w:lvl>
    <w:lvl w:ilvl="1" w:tplc="280A0003" w:tentative="1">
      <w:start w:val="1"/>
      <w:numFmt w:val="bullet"/>
      <w:lvlText w:val="o"/>
      <w:lvlJc w:val="left"/>
      <w:pPr>
        <w:ind w:left="1576" w:hanging="360"/>
      </w:pPr>
      <w:rPr>
        <w:rFonts w:ascii="Courier New" w:hAnsi="Courier New" w:cs="Courier New" w:hint="default"/>
      </w:rPr>
    </w:lvl>
    <w:lvl w:ilvl="2" w:tplc="280A0005" w:tentative="1">
      <w:start w:val="1"/>
      <w:numFmt w:val="bullet"/>
      <w:lvlText w:val=""/>
      <w:lvlJc w:val="left"/>
      <w:pPr>
        <w:ind w:left="2296" w:hanging="360"/>
      </w:pPr>
      <w:rPr>
        <w:rFonts w:ascii="Wingdings" w:hAnsi="Wingdings" w:hint="default"/>
      </w:rPr>
    </w:lvl>
    <w:lvl w:ilvl="3" w:tplc="280A0001" w:tentative="1">
      <w:start w:val="1"/>
      <w:numFmt w:val="bullet"/>
      <w:lvlText w:val=""/>
      <w:lvlJc w:val="left"/>
      <w:pPr>
        <w:ind w:left="3016" w:hanging="360"/>
      </w:pPr>
      <w:rPr>
        <w:rFonts w:ascii="Symbol" w:hAnsi="Symbol" w:hint="default"/>
      </w:rPr>
    </w:lvl>
    <w:lvl w:ilvl="4" w:tplc="280A0003" w:tentative="1">
      <w:start w:val="1"/>
      <w:numFmt w:val="bullet"/>
      <w:lvlText w:val="o"/>
      <w:lvlJc w:val="left"/>
      <w:pPr>
        <w:ind w:left="3736" w:hanging="360"/>
      </w:pPr>
      <w:rPr>
        <w:rFonts w:ascii="Courier New" w:hAnsi="Courier New" w:cs="Courier New" w:hint="default"/>
      </w:rPr>
    </w:lvl>
    <w:lvl w:ilvl="5" w:tplc="280A0005" w:tentative="1">
      <w:start w:val="1"/>
      <w:numFmt w:val="bullet"/>
      <w:lvlText w:val=""/>
      <w:lvlJc w:val="left"/>
      <w:pPr>
        <w:ind w:left="4456" w:hanging="360"/>
      </w:pPr>
      <w:rPr>
        <w:rFonts w:ascii="Wingdings" w:hAnsi="Wingdings" w:hint="default"/>
      </w:rPr>
    </w:lvl>
    <w:lvl w:ilvl="6" w:tplc="280A0001" w:tentative="1">
      <w:start w:val="1"/>
      <w:numFmt w:val="bullet"/>
      <w:lvlText w:val=""/>
      <w:lvlJc w:val="left"/>
      <w:pPr>
        <w:ind w:left="5176" w:hanging="360"/>
      </w:pPr>
      <w:rPr>
        <w:rFonts w:ascii="Symbol" w:hAnsi="Symbol" w:hint="default"/>
      </w:rPr>
    </w:lvl>
    <w:lvl w:ilvl="7" w:tplc="280A0003" w:tentative="1">
      <w:start w:val="1"/>
      <w:numFmt w:val="bullet"/>
      <w:lvlText w:val="o"/>
      <w:lvlJc w:val="left"/>
      <w:pPr>
        <w:ind w:left="5896" w:hanging="360"/>
      </w:pPr>
      <w:rPr>
        <w:rFonts w:ascii="Courier New" w:hAnsi="Courier New" w:cs="Courier New" w:hint="default"/>
      </w:rPr>
    </w:lvl>
    <w:lvl w:ilvl="8" w:tplc="280A0005" w:tentative="1">
      <w:start w:val="1"/>
      <w:numFmt w:val="bullet"/>
      <w:lvlText w:val=""/>
      <w:lvlJc w:val="left"/>
      <w:pPr>
        <w:ind w:left="6616" w:hanging="360"/>
      </w:pPr>
      <w:rPr>
        <w:rFonts w:ascii="Wingdings" w:hAnsi="Wingdings" w:hint="default"/>
      </w:rPr>
    </w:lvl>
  </w:abstractNum>
  <w:abstractNum w:abstractNumId="98" w15:restartNumberingAfterBreak="0">
    <w:nsid w:val="2201498E"/>
    <w:multiLevelType w:val="hybridMultilevel"/>
    <w:tmpl w:val="0208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233480B"/>
    <w:multiLevelType w:val="hybridMultilevel"/>
    <w:tmpl w:val="E5B85D4E"/>
    <w:lvl w:ilvl="0" w:tplc="280A0001">
      <w:start w:val="1"/>
      <w:numFmt w:val="bullet"/>
      <w:lvlText w:val=""/>
      <w:lvlJc w:val="left"/>
      <w:pPr>
        <w:ind w:left="862" w:hanging="360"/>
      </w:pPr>
      <w:rPr>
        <w:rFonts w:ascii="Symbol" w:hAnsi="Symbol"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100" w15:restartNumberingAfterBreak="0">
    <w:nsid w:val="224C0682"/>
    <w:multiLevelType w:val="hybridMultilevel"/>
    <w:tmpl w:val="C9C41806"/>
    <w:lvl w:ilvl="0" w:tplc="54D83948">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226E0A14"/>
    <w:multiLevelType w:val="hybridMultilevel"/>
    <w:tmpl w:val="C912415E"/>
    <w:lvl w:ilvl="0" w:tplc="89B2E740">
      <w:start w:val="1"/>
      <w:numFmt w:val="bullet"/>
      <w:lvlText w:val=""/>
      <w:lvlJc w:val="left"/>
      <w:pPr>
        <w:ind w:left="720" w:hanging="360"/>
      </w:pPr>
      <w:rPr>
        <w:rFonts w:ascii="Symbol" w:hAnsi="Symbol"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2" w15:restartNumberingAfterBreak="0">
    <w:nsid w:val="22990809"/>
    <w:multiLevelType w:val="hybridMultilevel"/>
    <w:tmpl w:val="CB669028"/>
    <w:lvl w:ilvl="0" w:tplc="E302866E">
      <w:start w:val="1"/>
      <w:numFmt w:val="decimal"/>
      <w:lvlText w:val="%1-"/>
      <w:lvlJc w:val="left"/>
      <w:pPr>
        <w:ind w:left="720" w:hanging="360"/>
      </w:pPr>
      <w:rPr>
        <w:rFonts w:hint="default"/>
      </w:rPr>
    </w:lvl>
    <w:lvl w:ilvl="1" w:tplc="EABE25A6">
      <w:numFmt w:val="bullet"/>
      <w:lvlText w:val="-"/>
      <w:lvlJc w:val="left"/>
      <w:pPr>
        <w:ind w:left="1440" w:hanging="360"/>
      </w:pPr>
      <w:rPr>
        <w:rFonts w:ascii="Calibri" w:eastAsiaTheme="minorEastAsia" w:hAnsi="Calibri" w:cs="Calibri"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23302E56"/>
    <w:multiLevelType w:val="hybridMultilevel"/>
    <w:tmpl w:val="B10822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239C50E8"/>
    <w:multiLevelType w:val="hybridMultilevel"/>
    <w:tmpl w:val="64C2E7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15:restartNumberingAfterBreak="0">
    <w:nsid w:val="23E25D82"/>
    <w:multiLevelType w:val="hybridMultilevel"/>
    <w:tmpl w:val="3C4A35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6" w15:restartNumberingAfterBreak="0">
    <w:nsid w:val="23EE1DF2"/>
    <w:multiLevelType w:val="hybridMultilevel"/>
    <w:tmpl w:val="563A5E8A"/>
    <w:lvl w:ilvl="0" w:tplc="A67C8BCA">
      <w:start w:val="1"/>
      <w:numFmt w:val="decimal"/>
      <w:lvlText w:val="%1-"/>
      <w:lvlJc w:val="left"/>
      <w:pPr>
        <w:ind w:left="994" w:hanging="360"/>
      </w:pPr>
      <w:rPr>
        <w:rFonts w:hint="default"/>
      </w:rPr>
    </w:lvl>
    <w:lvl w:ilvl="1" w:tplc="280A0019" w:tentative="1">
      <w:start w:val="1"/>
      <w:numFmt w:val="lowerLetter"/>
      <w:lvlText w:val="%2."/>
      <w:lvlJc w:val="left"/>
      <w:pPr>
        <w:ind w:left="1714" w:hanging="360"/>
      </w:pPr>
    </w:lvl>
    <w:lvl w:ilvl="2" w:tplc="280A001B" w:tentative="1">
      <w:start w:val="1"/>
      <w:numFmt w:val="lowerRoman"/>
      <w:lvlText w:val="%3."/>
      <w:lvlJc w:val="right"/>
      <w:pPr>
        <w:ind w:left="2434" w:hanging="180"/>
      </w:pPr>
    </w:lvl>
    <w:lvl w:ilvl="3" w:tplc="280A000F" w:tentative="1">
      <w:start w:val="1"/>
      <w:numFmt w:val="decimal"/>
      <w:lvlText w:val="%4."/>
      <w:lvlJc w:val="left"/>
      <w:pPr>
        <w:ind w:left="3154" w:hanging="360"/>
      </w:pPr>
    </w:lvl>
    <w:lvl w:ilvl="4" w:tplc="280A0019" w:tentative="1">
      <w:start w:val="1"/>
      <w:numFmt w:val="lowerLetter"/>
      <w:lvlText w:val="%5."/>
      <w:lvlJc w:val="left"/>
      <w:pPr>
        <w:ind w:left="3874" w:hanging="360"/>
      </w:pPr>
    </w:lvl>
    <w:lvl w:ilvl="5" w:tplc="280A001B" w:tentative="1">
      <w:start w:val="1"/>
      <w:numFmt w:val="lowerRoman"/>
      <w:lvlText w:val="%6."/>
      <w:lvlJc w:val="right"/>
      <w:pPr>
        <w:ind w:left="4594" w:hanging="180"/>
      </w:pPr>
    </w:lvl>
    <w:lvl w:ilvl="6" w:tplc="280A000F" w:tentative="1">
      <w:start w:val="1"/>
      <w:numFmt w:val="decimal"/>
      <w:lvlText w:val="%7."/>
      <w:lvlJc w:val="left"/>
      <w:pPr>
        <w:ind w:left="5314" w:hanging="360"/>
      </w:pPr>
    </w:lvl>
    <w:lvl w:ilvl="7" w:tplc="280A0019" w:tentative="1">
      <w:start w:val="1"/>
      <w:numFmt w:val="lowerLetter"/>
      <w:lvlText w:val="%8."/>
      <w:lvlJc w:val="left"/>
      <w:pPr>
        <w:ind w:left="6034" w:hanging="360"/>
      </w:pPr>
    </w:lvl>
    <w:lvl w:ilvl="8" w:tplc="280A001B" w:tentative="1">
      <w:start w:val="1"/>
      <w:numFmt w:val="lowerRoman"/>
      <w:lvlText w:val="%9."/>
      <w:lvlJc w:val="right"/>
      <w:pPr>
        <w:ind w:left="6754" w:hanging="180"/>
      </w:pPr>
    </w:lvl>
  </w:abstractNum>
  <w:abstractNum w:abstractNumId="107" w15:restartNumberingAfterBreak="0">
    <w:nsid w:val="24063520"/>
    <w:multiLevelType w:val="hybridMultilevel"/>
    <w:tmpl w:val="6D5E0952"/>
    <w:lvl w:ilvl="0" w:tplc="0D56E65E">
      <w:start w:val="1"/>
      <w:numFmt w:val="bullet"/>
      <w:lvlText w:val="•"/>
      <w:lvlJc w:val="left"/>
      <w:pPr>
        <w:ind w:left="14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674078CA">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455A2248">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9A403158">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5CF22CD6">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6ECA97C6">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3642E0F0">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17522B9C">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855A442A">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108" w15:restartNumberingAfterBreak="0">
    <w:nsid w:val="24395507"/>
    <w:multiLevelType w:val="hybridMultilevel"/>
    <w:tmpl w:val="D6EE1DA4"/>
    <w:lvl w:ilvl="0" w:tplc="02248560">
      <w:start w:val="1"/>
      <w:numFmt w:val="bullet"/>
      <w:pStyle w:val="Indicador"/>
      <w:lvlText w:val="-"/>
      <w:lvlJc w:val="left"/>
      <w:pPr>
        <w:tabs>
          <w:tab w:val="num" w:pos="360"/>
        </w:tabs>
        <w:ind w:left="360" w:hanging="360"/>
      </w:pPr>
      <w:rPr>
        <w:rFonts w:ascii="Times New Roman" w:eastAsia="Times New Roman" w:hAnsi="Times New Roman" w:cs="Times New Roman" w:hint="default"/>
      </w:rPr>
    </w:lvl>
    <w:lvl w:ilvl="1" w:tplc="82F6B5F0">
      <w:numFmt w:val="bullet"/>
      <w:lvlText w:val="•"/>
      <w:lvlJc w:val="left"/>
      <w:pPr>
        <w:ind w:left="1440" w:hanging="360"/>
      </w:pPr>
      <w:rPr>
        <w:rFonts w:ascii="Arial Narrow" w:eastAsia="Times New Roman" w:hAnsi="Arial Narrow"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247E41B0"/>
    <w:multiLevelType w:val="hybridMultilevel"/>
    <w:tmpl w:val="D36C9590"/>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25044512"/>
    <w:multiLevelType w:val="hybridMultilevel"/>
    <w:tmpl w:val="0870F2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26425E23"/>
    <w:multiLevelType w:val="hybridMultilevel"/>
    <w:tmpl w:val="C7E641D4"/>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26B52EE5"/>
    <w:multiLevelType w:val="hybridMultilevel"/>
    <w:tmpl w:val="9836D6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15:restartNumberingAfterBreak="0">
    <w:nsid w:val="26C21871"/>
    <w:multiLevelType w:val="hybridMultilevel"/>
    <w:tmpl w:val="95EE76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758220B"/>
    <w:multiLevelType w:val="hybridMultilevel"/>
    <w:tmpl w:val="F62EDF42"/>
    <w:lvl w:ilvl="0" w:tplc="7F8A5C4E">
      <w:start w:val="1"/>
      <w:numFmt w:val="decimal"/>
      <w:lvlText w:val="%1-"/>
      <w:lvlJc w:val="left"/>
      <w:pPr>
        <w:ind w:left="720" w:hanging="360"/>
      </w:pPr>
      <w:rPr>
        <w:rFonts w:cstheme="minorBidi" w:hint="default"/>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275E05CF"/>
    <w:multiLevelType w:val="hybridMultilevel"/>
    <w:tmpl w:val="1D42E55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15:restartNumberingAfterBreak="0">
    <w:nsid w:val="279A68AA"/>
    <w:multiLevelType w:val="hybridMultilevel"/>
    <w:tmpl w:val="0EBEE062"/>
    <w:lvl w:ilvl="0" w:tplc="EAF69B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283658AE"/>
    <w:multiLevelType w:val="hybridMultilevel"/>
    <w:tmpl w:val="C76275E6"/>
    <w:lvl w:ilvl="0" w:tplc="7F80E9B0">
      <w:numFmt w:val="bullet"/>
      <w:lvlText w:val=""/>
      <w:lvlJc w:val="left"/>
      <w:pPr>
        <w:ind w:left="2812" w:hanging="425"/>
      </w:pPr>
      <w:rPr>
        <w:rFonts w:ascii="Symbol" w:eastAsia="Symbol" w:hAnsi="Symbol" w:cs="Symbol" w:hint="default"/>
        <w:b w:val="0"/>
        <w:bCs w:val="0"/>
        <w:i w:val="0"/>
        <w:iCs w:val="0"/>
        <w:spacing w:val="0"/>
        <w:w w:val="100"/>
        <w:sz w:val="22"/>
        <w:szCs w:val="22"/>
        <w:lang w:val="es-ES" w:eastAsia="en-US" w:bidi="ar-SA"/>
      </w:rPr>
    </w:lvl>
    <w:lvl w:ilvl="1" w:tplc="B276FCAE">
      <w:numFmt w:val="bullet"/>
      <w:lvlText w:val="-"/>
      <w:lvlJc w:val="left"/>
      <w:pPr>
        <w:ind w:left="3381" w:hanging="569"/>
      </w:pPr>
      <w:rPr>
        <w:rFonts w:ascii="Arial MT" w:eastAsia="Arial MT" w:hAnsi="Arial MT" w:cs="Arial MT" w:hint="default"/>
        <w:b w:val="0"/>
        <w:bCs w:val="0"/>
        <w:i w:val="0"/>
        <w:iCs w:val="0"/>
        <w:spacing w:val="0"/>
        <w:w w:val="100"/>
        <w:sz w:val="22"/>
        <w:szCs w:val="22"/>
        <w:lang w:val="es-ES" w:eastAsia="en-US" w:bidi="ar-SA"/>
      </w:rPr>
    </w:lvl>
    <w:lvl w:ilvl="2" w:tplc="28385022">
      <w:numFmt w:val="bullet"/>
      <w:lvlText w:val="•"/>
      <w:lvlJc w:val="left"/>
      <w:pPr>
        <w:ind w:left="4120" w:hanging="569"/>
      </w:pPr>
      <w:rPr>
        <w:rFonts w:hint="default"/>
        <w:lang w:val="es-ES" w:eastAsia="en-US" w:bidi="ar-SA"/>
      </w:rPr>
    </w:lvl>
    <w:lvl w:ilvl="3" w:tplc="A734EDA0">
      <w:numFmt w:val="bullet"/>
      <w:lvlText w:val="•"/>
      <w:lvlJc w:val="left"/>
      <w:pPr>
        <w:ind w:left="4861" w:hanging="569"/>
      </w:pPr>
      <w:rPr>
        <w:rFonts w:hint="default"/>
        <w:lang w:val="es-ES" w:eastAsia="en-US" w:bidi="ar-SA"/>
      </w:rPr>
    </w:lvl>
    <w:lvl w:ilvl="4" w:tplc="D2C4605A">
      <w:numFmt w:val="bullet"/>
      <w:lvlText w:val="•"/>
      <w:lvlJc w:val="left"/>
      <w:pPr>
        <w:ind w:left="5602" w:hanging="569"/>
      </w:pPr>
      <w:rPr>
        <w:rFonts w:hint="default"/>
        <w:lang w:val="es-ES" w:eastAsia="en-US" w:bidi="ar-SA"/>
      </w:rPr>
    </w:lvl>
    <w:lvl w:ilvl="5" w:tplc="B4580CA0">
      <w:numFmt w:val="bullet"/>
      <w:lvlText w:val="•"/>
      <w:lvlJc w:val="left"/>
      <w:pPr>
        <w:ind w:left="6342" w:hanging="569"/>
      </w:pPr>
      <w:rPr>
        <w:rFonts w:hint="default"/>
        <w:lang w:val="es-ES" w:eastAsia="en-US" w:bidi="ar-SA"/>
      </w:rPr>
    </w:lvl>
    <w:lvl w:ilvl="6" w:tplc="A4863044">
      <w:numFmt w:val="bullet"/>
      <w:lvlText w:val="•"/>
      <w:lvlJc w:val="left"/>
      <w:pPr>
        <w:ind w:left="7083" w:hanging="569"/>
      </w:pPr>
      <w:rPr>
        <w:rFonts w:hint="default"/>
        <w:lang w:val="es-ES" w:eastAsia="en-US" w:bidi="ar-SA"/>
      </w:rPr>
    </w:lvl>
    <w:lvl w:ilvl="7" w:tplc="EE887C94">
      <w:numFmt w:val="bullet"/>
      <w:lvlText w:val="•"/>
      <w:lvlJc w:val="left"/>
      <w:pPr>
        <w:ind w:left="7824" w:hanging="569"/>
      </w:pPr>
      <w:rPr>
        <w:rFonts w:hint="default"/>
        <w:lang w:val="es-ES" w:eastAsia="en-US" w:bidi="ar-SA"/>
      </w:rPr>
    </w:lvl>
    <w:lvl w:ilvl="8" w:tplc="DA9C1474">
      <w:numFmt w:val="bullet"/>
      <w:lvlText w:val="•"/>
      <w:lvlJc w:val="left"/>
      <w:pPr>
        <w:ind w:left="8564" w:hanging="569"/>
      </w:pPr>
      <w:rPr>
        <w:rFonts w:hint="default"/>
        <w:lang w:val="es-ES" w:eastAsia="en-US" w:bidi="ar-SA"/>
      </w:rPr>
    </w:lvl>
  </w:abstractNum>
  <w:abstractNum w:abstractNumId="118" w15:restartNumberingAfterBreak="0">
    <w:nsid w:val="287E30F9"/>
    <w:multiLevelType w:val="hybridMultilevel"/>
    <w:tmpl w:val="EEA82D7C"/>
    <w:lvl w:ilvl="0" w:tplc="D94CCA74">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19" w15:restartNumberingAfterBreak="0">
    <w:nsid w:val="288535E0"/>
    <w:multiLevelType w:val="hybridMultilevel"/>
    <w:tmpl w:val="1924C7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0" w15:restartNumberingAfterBreak="0">
    <w:nsid w:val="28B446F6"/>
    <w:multiLevelType w:val="hybridMultilevel"/>
    <w:tmpl w:val="152CB686"/>
    <w:lvl w:ilvl="0" w:tplc="280A0001">
      <w:start w:val="1"/>
      <w:numFmt w:val="bullet"/>
      <w:lvlText w:val=""/>
      <w:lvlJc w:val="left"/>
      <w:pPr>
        <w:ind w:left="890" w:hanging="360"/>
      </w:pPr>
      <w:rPr>
        <w:rFonts w:ascii="Symbol" w:hAnsi="Symbol" w:hint="default"/>
      </w:rPr>
    </w:lvl>
    <w:lvl w:ilvl="1" w:tplc="280A0003" w:tentative="1">
      <w:start w:val="1"/>
      <w:numFmt w:val="bullet"/>
      <w:lvlText w:val="o"/>
      <w:lvlJc w:val="left"/>
      <w:pPr>
        <w:ind w:left="1610" w:hanging="360"/>
      </w:pPr>
      <w:rPr>
        <w:rFonts w:ascii="Courier New" w:hAnsi="Courier New" w:cs="Courier New" w:hint="default"/>
      </w:rPr>
    </w:lvl>
    <w:lvl w:ilvl="2" w:tplc="280A0005" w:tentative="1">
      <w:start w:val="1"/>
      <w:numFmt w:val="bullet"/>
      <w:lvlText w:val=""/>
      <w:lvlJc w:val="left"/>
      <w:pPr>
        <w:ind w:left="2330" w:hanging="360"/>
      </w:pPr>
      <w:rPr>
        <w:rFonts w:ascii="Wingdings" w:hAnsi="Wingdings" w:hint="default"/>
      </w:rPr>
    </w:lvl>
    <w:lvl w:ilvl="3" w:tplc="280A0001" w:tentative="1">
      <w:start w:val="1"/>
      <w:numFmt w:val="bullet"/>
      <w:lvlText w:val=""/>
      <w:lvlJc w:val="left"/>
      <w:pPr>
        <w:ind w:left="3050" w:hanging="360"/>
      </w:pPr>
      <w:rPr>
        <w:rFonts w:ascii="Symbol" w:hAnsi="Symbol" w:hint="default"/>
      </w:rPr>
    </w:lvl>
    <w:lvl w:ilvl="4" w:tplc="280A0003" w:tentative="1">
      <w:start w:val="1"/>
      <w:numFmt w:val="bullet"/>
      <w:lvlText w:val="o"/>
      <w:lvlJc w:val="left"/>
      <w:pPr>
        <w:ind w:left="3770" w:hanging="360"/>
      </w:pPr>
      <w:rPr>
        <w:rFonts w:ascii="Courier New" w:hAnsi="Courier New" w:cs="Courier New" w:hint="default"/>
      </w:rPr>
    </w:lvl>
    <w:lvl w:ilvl="5" w:tplc="280A0005" w:tentative="1">
      <w:start w:val="1"/>
      <w:numFmt w:val="bullet"/>
      <w:lvlText w:val=""/>
      <w:lvlJc w:val="left"/>
      <w:pPr>
        <w:ind w:left="4490" w:hanging="360"/>
      </w:pPr>
      <w:rPr>
        <w:rFonts w:ascii="Wingdings" w:hAnsi="Wingdings" w:hint="default"/>
      </w:rPr>
    </w:lvl>
    <w:lvl w:ilvl="6" w:tplc="280A0001" w:tentative="1">
      <w:start w:val="1"/>
      <w:numFmt w:val="bullet"/>
      <w:lvlText w:val=""/>
      <w:lvlJc w:val="left"/>
      <w:pPr>
        <w:ind w:left="5210" w:hanging="360"/>
      </w:pPr>
      <w:rPr>
        <w:rFonts w:ascii="Symbol" w:hAnsi="Symbol" w:hint="default"/>
      </w:rPr>
    </w:lvl>
    <w:lvl w:ilvl="7" w:tplc="280A0003" w:tentative="1">
      <w:start w:val="1"/>
      <w:numFmt w:val="bullet"/>
      <w:lvlText w:val="o"/>
      <w:lvlJc w:val="left"/>
      <w:pPr>
        <w:ind w:left="5930" w:hanging="360"/>
      </w:pPr>
      <w:rPr>
        <w:rFonts w:ascii="Courier New" w:hAnsi="Courier New" w:cs="Courier New" w:hint="default"/>
      </w:rPr>
    </w:lvl>
    <w:lvl w:ilvl="8" w:tplc="280A0005" w:tentative="1">
      <w:start w:val="1"/>
      <w:numFmt w:val="bullet"/>
      <w:lvlText w:val=""/>
      <w:lvlJc w:val="left"/>
      <w:pPr>
        <w:ind w:left="6650" w:hanging="360"/>
      </w:pPr>
      <w:rPr>
        <w:rFonts w:ascii="Wingdings" w:hAnsi="Wingdings" w:hint="default"/>
      </w:rPr>
    </w:lvl>
  </w:abstractNum>
  <w:abstractNum w:abstractNumId="121" w15:restartNumberingAfterBreak="0">
    <w:nsid w:val="2936AF0B"/>
    <w:multiLevelType w:val="hybridMultilevel"/>
    <w:tmpl w:val="17950A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15:restartNumberingAfterBreak="0">
    <w:nsid w:val="29514E03"/>
    <w:multiLevelType w:val="hybridMultilevel"/>
    <w:tmpl w:val="3D5654E2"/>
    <w:lvl w:ilvl="0" w:tplc="EAF69B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15:restartNumberingAfterBreak="0">
    <w:nsid w:val="29F13C57"/>
    <w:multiLevelType w:val="hybridMultilevel"/>
    <w:tmpl w:val="516C1DCE"/>
    <w:lvl w:ilvl="0" w:tplc="32F2D142">
      <w:start w:val="1"/>
      <w:numFmt w:val="decimal"/>
      <w:lvlText w:val="%1-"/>
      <w:lvlJc w:val="left"/>
      <w:pPr>
        <w:ind w:left="912" w:hanging="360"/>
      </w:pPr>
      <w:rPr>
        <w:rFonts w:hint="default"/>
      </w:rPr>
    </w:lvl>
    <w:lvl w:ilvl="1" w:tplc="280A0019" w:tentative="1">
      <w:start w:val="1"/>
      <w:numFmt w:val="lowerLetter"/>
      <w:lvlText w:val="%2."/>
      <w:lvlJc w:val="left"/>
      <w:pPr>
        <w:ind w:left="1714" w:hanging="360"/>
      </w:pPr>
    </w:lvl>
    <w:lvl w:ilvl="2" w:tplc="280A001B" w:tentative="1">
      <w:start w:val="1"/>
      <w:numFmt w:val="lowerRoman"/>
      <w:lvlText w:val="%3."/>
      <w:lvlJc w:val="right"/>
      <w:pPr>
        <w:ind w:left="2434" w:hanging="180"/>
      </w:pPr>
    </w:lvl>
    <w:lvl w:ilvl="3" w:tplc="280A000F" w:tentative="1">
      <w:start w:val="1"/>
      <w:numFmt w:val="decimal"/>
      <w:lvlText w:val="%4."/>
      <w:lvlJc w:val="left"/>
      <w:pPr>
        <w:ind w:left="3154" w:hanging="360"/>
      </w:pPr>
    </w:lvl>
    <w:lvl w:ilvl="4" w:tplc="280A0019" w:tentative="1">
      <w:start w:val="1"/>
      <w:numFmt w:val="lowerLetter"/>
      <w:lvlText w:val="%5."/>
      <w:lvlJc w:val="left"/>
      <w:pPr>
        <w:ind w:left="3874" w:hanging="360"/>
      </w:pPr>
    </w:lvl>
    <w:lvl w:ilvl="5" w:tplc="280A001B" w:tentative="1">
      <w:start w:val="1"/>
      <w:numFmt w:val="lowerRoman"/>
      <w:lvlText w:val="%6."/>
      <w:lvlJc w:val="right"/>
      <w:pPr>
        <w:ind w:left="4594" w:hanging="180"/>
      </w:pPr>
    </w:lvl>
    <w:lvl w:ilvl="6" w:tplc="280A000F" w:tentative="1">
      <w:start w:val="1"/>
      <w:numFmt w:val="decimal"/>
      <w:lvlText w:val="%7."/>
      <w:lvlJc w:val="left"/>
      <w:pPr>
        <w:ind w:left="5314" w:hanging="360"/>
      </w:pPr>
    </w:lvl>
    <w:lvl w:ilvl="7" w:tplc="280A0019" w:tentative="1">
      <w:start w:val="1"/>
      <w:numFmt w:val="lowerLetter"/>
      <w:lvlText w:val="%8."/>
      <w:lvlJc w:val="left"/>
      <w:pPr>
        <w:ind w:left="6034" w:hanging="360"/>
      </w:pPr>
    </w:lvl>
    <w:lvl w:ilvl="8" w:tplc="280A001B" w:tentative="1">
      <w:start w:val="1"/>
      <w:numFmt w:val="lowerRoman"/>
      <w:lvlText w:val="%9."/>
      <w:lvlJc w:val="right"/>
      <w:pPr>
        <w:ind w:left="6754" w:hanging="180"/>
      </w:pPr>
    </w:lvl>
  </w:abstractNum>
  <w:abstractNum w:abstractNumId="124" w15:restartNumberingAfterBreak="0">
    <w:nsid w:val="2A90228B"/>
    <w:multiLevelType w:val="hybridMultilevel"/>
    <w:tmpl w:val="CE88E9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5" w15:restartNumberingAfterBreak="0">
    <w:nsid w:val="2B0A4C02"/>
    <w:multiLevelType w:val="hybridMultilevel"/>
    <w:tmpl w:val="65E0CCA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6" w15:restartNumberingAfterBreak="0">
    <w:nsid w:val="2B4949DB"/>
    <w:multiLevelType w:val="hybridMultilevel"/>
    <w:tmpl w:val="601C65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15:restartNumberingAfterBreak="0">
    <w:nsid w:val="2BBB5922"/>
    <w:multiLevelType w:val="hybridMultilevel"/>
    <w:tmpl w:val="8D08EF84"/>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15:restartNumberingAfterBreak="0">
    <w:nsid w:val="2CE86BE3"/>
    <w:multiLevelType w:val="hybridMultilevel"/>
    <w:tmpl w:val="97B6B952"/>
    <w:lvl w:ilvl="0" w:tplc="EAF69B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15:restartNumberingAfterBreak="0">
    <w:nsid w:val="2D2E767C"/>
    <w:multiLevelType w:val="hybridMultilevel"/>
    <w:tmpl w:val="7D06CE06"/>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2DA26573"/>
    <w:multiLevelType w:val="hybridMultilevel"/>
    <w:tmpl w:val="D2B64B5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1" w15:restartNumberingAfterBreak="0">
    <w:nsid w:val="2E1F1981"/>
    <w:multiLevelType w:val="hybridMultilevel"/>
    <w:tmpl w:val="5256FF8A"/>
    <w:lvl w:ilvl="0" w:tplc="CEE8409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2" w15:restartNumberingAfterBreak="0">
    <w:nsid w:val="2E2E5396"/>
    <w:multiLevelType w:val="hybridMultilevel"/>
    <w:tmpl w:val="B6C2B9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3" w15:restartNumberingAfterBreak="0">
    <w:nsid w:val="2E6A4947"/>
    <w:multiLevelType w:val="hybridMultilevel"/>
    <w:tmpl w:val="D24E7512"/>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2E7221F1"/>
    <w:multiLevelType w:val="hybridMultilevel"/>
    <w:tmpl w:val="3C0C30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15:restartNumberingAfterBreak="0">
    <w:nsid w:val="2F8830AF"/>
    <w:multiLevelType w:val="hybridMultilevel"/>
    <w:tmpl w:val="4B06877A"/>
    <w:lvl w:ilvl="0" w:tplc="280A0001">
      <w:start w:val="1"/>
      <w:numFmt w:val="bullet"/>
      <w:lvlText w:val=""/>
      <w:lvlJc w:val="left"/>
      <w:pPr>
        <w:ind w:left="782" w:hanging="360"/>
      </w:pPr>
      <w:rPr>
        <w:rFonts w:ascii="Symbol" w:hAnsi="Symbol" w:hint="default"/>
      </w:rPr>
    </w:lvl>
    <w:lvl w:ilvl="1" w:tplc="280A0003" w:tentative="1">
      <w:start w:val="1"/>
      <w:numFmt w:val="bullet"/>
      <w:lvlText w:val="o"/>
      <w:lvlJc w:val="left"/>
      <w:pPr>
        <w:ind w:left="1502" w:hanging="360"/>
      </w:pPr>
      <w:rPr>
        <w:rFonts w:ascii="Courier New" w:hAnsi="Courier New" w:cs="Courier New" w:hint="default"/>
      </w:rPr>
    </w:lvl>
    <w:lvl w:ilvl="2" w:tplc="280A0005" w:tentative="1">
      <w:start w:val="1"/>
      <w:numFmt w:val="bullet"/>
      <w:lvlText w:val=""/>
      <w:lvlJc w:val="left"/>
      <w:pPr>
        <w:ind w:left="2222" w:hanging="360"/>
      </w:pPr>
      <w:rPr>
        <w:rFonts w:ascii="Wingdings" w:hAnsi="Wingdings" w:hint="default"/>
      </w:rPr>
    </w:lvl>
    <w:lvl w:ilvl="3" w:tplc="280A0001" w:tentative="1">
      <w:start w:val="1"/>
      <w:numFmt w:val="bullet"/>
      <w:lvlText w:val=""/>
      <w:lvlJc w:val="left"/>
      <w:pPr>
        <w:ind w:left="2942" w:hanging="360"/>
      </w:pPr>
      <w:rPr>
        <w:rFonts w:ascii="Symbol" w:hAnsi="Symbol" w:hint="default"/>
      </w:rPr>
    </w:lvl>
    <w:lvl w:ilvl="4" w:tplc="280A0003" w:tentative="1">
      <w:start w:val="1"/>
      <w:numFmt w:val="bullet"/>
      <w:lvlText w:val="o"/>
      <w:lvlJc w:val="left"/>
      <w:pPr>
        <w:ind w:left="3662" w:hanging="360"/>
      </w:pPr>
      <w:rPr>
        <w:rFonts w:ascii="Courier New" w:hAnsi="Courier New" w:cs="Courier New" w:hint="default"/>
      </w:rPr>
    </w:lvl>
    <w:lvl w:ilvl="5" w:tplc="280A0005" w:tentative="1">
      <w:start w:val="1"/>
      <w:numFmt w:val="bullet"/>
      <w:lvlText w:val=""/>
      <w:lvlJc w:val="left"/>
      <w:pPr>
        <w:ind w:left="4382" w:hanging="360"/>
      </w:pPr>
      <w:rPr>
        <w:rFonts w:ascii="Wingdings" w:hAnsi="Wingdings" w:hint="default"/>
      </w:rPr>
    </w:lvl>
    <w:lvl w:ilvl="6" w:tplc="280A0001" w:tentative="1">
      <w:start w:val="1"/>
      <w:numFmt w:val="bullet"/>
      <w:lvlText w:val=""/>
      <w:lvlJc w:val="left"/>
      <w:pPr>
        <w:ind w:left="5102" w:hanging="360"/>
      </w:pPr>
      <w:rPr>
        <w:rFonts w:ascii="Symbol" w:hAnsi="Symbol" w:hint="default"/>
      </w:rPr>
    </w:lvl>
    <w:lvl w:ilvl="7" w:tplc="280A0003" w:tentative="1">
      <w:start w:val="1"/>
      <w:numFmt w:val="bullet"/>
      <w:lvlText w:val="o"/>
      <w:lvlJc w:val="left"/>
      <w:pPr>
        <w:ind w:left="5822" w:hanging="360"/>
      </w:pPr>
      <w:rPr>
        <w:rFonts w:ascii="Courier New" w:hAnsi="Courier New" w:cs="Courier New" w:hint="default"/>
      </w:rPr>
    </w:lvl>
    <w:lvl w:ilvl="8" w:tplc="280A0005" w:tentative="1">
      <w:start w:val="1"/>
      <w:numFmt w:val="bullet"/>
      <w:lvlText w:val=""/>
      <w:lvlJc w:val="left"/>
      <w:pPr>
        <w:ind w:left="6542" w:hanging="360"/>
      </w:pPr>
      <w:rPr>
        <w:rFonts w:ascii="Wingdings" w:hAnsi="Wingdings" w:hint="default"/>
      </w:rPr>
    </w:lvl>
  </w:abstractNum>
  <w:abstractNum w:abstractNumId="136" w15:restartNumberingAfterBreak="0">
    <w:nsid w:val="2FE06308"/>
    <w:multiLevelType w:val="hybridMultilevel"/>
    <w:tmpl w:val="D0E6BF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7" w15:restartNumberingAfterBreak="0">
    <w:nsid w:val="30143A2D"/>
    <w:multiLevelType w:val="hybridMultilevel"/>
    <w:tmpl w:val="2DE88D94"/>
    <w:lvl w:ilvl="0" w:tplc="96DC03B4">
      <w:numFmt w:val="bullet"/>
      <w:lvlText w:val="•"/>
      <w:lvlJc w:val="left"/>
      <w:pPr>
        <w:ind w:left="720" w:hanging="360"/>
      </w:pPr>
      <w:rPr>
        <w:rFonts w:hint="default"/>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8" w15:restartNumberingAfterBreak="0">
    <w:nsid w:val="301F5370"/>
    <w:multiLevelType w:val="hybridMultilevel"/>
    <w:tmpl w:val="84C61F9E"/>
    <w:lvl w:ilvl="0" w:tplc="54D83948">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9" w15:restartNumberingAfterBreak="0">
    <w:nsid w:val="302E06E9"/>
    <w:multiLevelType w:val="hybridMultilevel"/>
    <w:tmpl w:val="76C4C172"/>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0" w15:restartNumberingAfterBreak="0">
    <w:nsid w:val="30660048"/>
    <w:multiLevelType w:val="hybridMultilevel"/>
    <w:tmpl w:val="501CDAC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1" w15:restartNumberingAfterBreak="0">
    <w:nsid w:val="30F6178F"/>
    <w:multiLevelType w:val="hybridMultilevel"/>
    <w:tmpl w:val="8A901B18"/>
    <w:lvl w:ilvl="0" w:tplc="DECE3966">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42" w15:restartNumberingAfterBreak="0">
    <w:nsid w:val="31140F79"/>
    <w:multiLevelType w:val="hybridMultilevel"/>
    <w:tmpl w:val="8F6493E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3" w15:restartNumberingAfterBreak="0">
    <w:nsid w:val="312F181F"/>
    <w:multiLevelType w:val="multilevel"/>
    <w:tmpl w:val="34980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316E0C43"/>
    <w:multiLevelType w:val="hybridMultilevel"/>
    <w:tmpl w:val="B7E669F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31775624"/>
    <w:multiLevelType w:val="hybridMultilevel"/>
    <w:tmpl w:val="EB12B3EC"/>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6" w15:restartNumberingAfterBreak="0">
    <w:nsid w:val="31F65E61"/>
    <w:multiLevelType w:val="hybridMultilevel"/>
    <w:tmpl w:val="CDF4B9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22A24F4"/>
    <w:multiLevelType w:val="hybridMultilevel"/>
    <w:tmpl w:val="D702DF7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8" w15:restartNumberingAfterBreak="0">
    <w:nsid w:val="32906BE4"/>
    <w:multiLevelType w:val="multilevel"/>
    <w:tmpl w:val="AA586872"/>
    <w:lvl w:ilvl="0">
      <w:start w:val="1"/>
      <w:numFmt w:val="bullet"/>
      <w:lvlText w:val="●"/>
      <w:lvlJc w:val="left"/>
      <w:pPr>
        <w:ind w:left="720" w:hanging="360"/>
      </w:pPr>
      <w:rPr>
        <w:rFonts w:ascii="Noto Sans Symbols" w:eastAsia="Noto Sans Symbols" w:hAnsi="Noto Sans Symbols" w:cs="Noto Sans Symbols"/>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32A6458B"/>
    <w:multiLevelType w:val="hybridMultilevel"/>
    <w:tmpl w:val="30B26CE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0" w15:restartNumberingAfterBreak="0">
    <w:nsid w:val="32C97C3C"/>
    <w:multiLevelType w:val="hybridMultilevel"/>
    <w:tmpl w:val="DDDAA8B6"/>
    <w:lvl w:ilvl="0" w:tplc="280A0001">
      <w:start w:val="1"/>
      <w:numFmt w:val="bullet"/>
      <w:lvlText w:val=""/>
      <w:lvlJc w:val="left"/>
      <w:pPr>
        <w:ind w:left="890" w:hanging="360"/>
      </w:pPr>
      <w:rPr>
        <w:rFonts w:ascii="Symbol" w:hAnsi="Symbol" w:hint="default"/>
      </w:rPr>
    </w:lvl>
    <w:lvl w:ilvl="1" w:tplc="280A0003" w:tentative="1">
      <w:start w:val="1"/>
      <w:numFmt w:val="bullet"/>
      <w:lvlText w:val="o"/>
      <w:lvlJc w:val="left"/>
      <w:pPr>
        <w:ind w:left="1610" w:hanging="360"/>
      </w:pPr>
      <w:rPr>
        <w:rFonts w:ascii="Courier New" w:hAnsi="Courier New" w:cs="Courier New" w:hint="default"/>
      </w:rPr>
    </w:lvl>
    <w:lvl w:ilvl="2" w:tplc="280A0005" w:tentative="1">
      <w:start w:val="1"/>
      <w:numFmt w:val="bullet"/>
      <w:lvlText w:val=""/>
      <w:lvlJc w:val="left"/>
      <w:pPr>
        <w:ind w:left="2330" w:hanging="360"/>
      </w:pPr>
      <w:rPr>
        <w:rFonts w:ascii="Wingdings" w:hAnsi="Wingdings" w:hint="default"/>
      </w:rPr>
    </w:lvl>
    <w:lvl w:ilvl="3" w:tplc="280A0001" w:tentative="1">
      <w:start w:val="1"/>
      <w:numFmt w:val="bullet"/>
      <w:lvlText w:val=""/>
      <w:lvlJc w:val="left"/>
      <w:pPr>
        <w:ind w:left="3050" w:hanging="360"/>
      </w:pPr>
      <w:rPr>
        <w:rFonts w:ascii="Symbol" w:hAnsi="Symbol" w:hint="default"/>
      </w:rPr>
    </w:lvl>
    <w:lvl w:ilvl="4" w:tplc="280A0003" w:tentative="1">
      <w:start w:val="1"/>
      <w:numFmt w:val="bullet"/>
      <w:lvlText w:val="o"/>
      <w:lvlJc w:val="left"/>
      <w:pPr>
        <w:ind w:left="3770" w:hanging="360"/>
      </w:pPr>
      <w:rPr>
        <w:rFonts w:ascii="Courier New" w:hAnsi="Courier New" w:cs="Courier New" w:hint="default"/>
      </w:rPr>
    </w:lvl>
    <w:lvl w:ilvl="5" w:tplc="280A0005" w:tentative="1">
      <w:start w:val="1"/>
      <w:numFmt w:val="bullet"/>
      <w:lvlText w:val=""/>
      <w:lvlJc w:val="left"/>
      <w:pPr>
        <w:ind w:left="4490" w:hanging="360"/>
      </w:pPr>
      <w:rPr>
        <w:rFonts w:ascii="Wingdings" w:hAnsi="Wingdings" w:hint="default"/>
      </w:rPr>
    </w:lvl>
    <w:lvl w:ilvl="6" w:tplc="280A0001" w:tentative="1">
      <w:start w:val="1"/>
      <w:numFmt w:val="bullet"/>
      <w:lvlText w:val=""/>
      <w:lvlJc w:val="left"/>
      <w:pPr>
        <w:ind w:left="5210" w:hanging="360"/>
      </w:pPr>
      <w:rPr>
        <w:rFonts w:ascii="Symbol" w:hAnsi="Symbol" w:hint="default"/>
      </w:rPr>
    </w:lvl>
    <w:lvl w:ilvl="7" w:tplc="280A0003" w:tentative="1">
      <w:start w:val="1"/>
      <w:numFmt w:val="bullet"/>
      <w:lvlText w:val="o"/>
      <w:lvlJc w:val="left"/>
      <w:pPr>
        <w:ind w:left="5930" w:hanging="360"/>
      </w:pPr>
      <w:rPr>
        <w:rFonts w:ascii="Courier New" w:hAnsi="Courier New" w:cs="Courier New" w:hint="default"/>
      </w:rPr>
    </w:lvl>
    <w:lvl w:ilvl="8" w:tplc="280A0005" w:tentative="1">
      <w:start w:val="1"/>
      <w:numFmt w:val="bullet"/>
      <w:lvlText w:val=""/>
      <w:lvlJc w:val="left"/>
      <w:pPr>
        <w:ind w:left="6650" w:hanging="360"/>
      </w:pPr>
      <w:rPr>
        <w:rFonts w:ascii="Wingdings" w:hAnsi="Wingdings" w:hint="default"/>
      </w:rPr>
    </w:lvl>
  </w:abstractNum>
  <w:abstractNum w:abstractNumId="151" w15:restartNumberingAfterBreak="0">
    <w:nsid w:val="333F3F81"/>
    <w:multiLevelType w:val="hybridMultilevel"/>
    <w:tmpl w:val="CDD28D9E"/>
    <w:lvl w:ilvl="0" w:tplc="1528FBE4">
      <w:numFmt w:val="bullet"/>
      <w:lvlText w:val="•"/>
      <w:lvlJc w:val="left"/>
      <w:pPr>
        <w:ind w:left="842" w:hanging="360"/>
      </w:pPr>
      <w:rPr>
        <w:rFonts w:ascii="Calibri Light" w:eastAsia="Calibri Light" w:hAnsi="Calibri Light" w:cs="Calibri Light" w:hint="default"/>
        <w:color w:val="000000" w:themeColor="text1"/>
        <w:spacing w:val="-17"/>
        <w:w w:val="100"/>
        <w:sz w:val="18"/>
        <w:szCs w:val="18"/>
        <w:lang w:val="es-ES" w:eastAsia="es-ES" w:bidi="es-ES"/>
      </w:rPr>
    </w:lvl>
    <w:lvl w:ilvl="1" w:tplc="2C0A0003" w:tentative="1">
      <w:start w:val="1"/>
      <w:numFmt w:val="bullet"/>
      <w:lvlText w:val="o"/>
      <w:lvlJc w:val="left"/>
      <w:pPr>
        <w:ind w:left="1562" w:hanging="360"/>
      </w:pPr>
      <w:rPr>
        <w:rFonts w:ascii="Courier New" w:hAnsi="Courier New" w:cs="Courier New" w:hint="default"/>
      </w:rPr>
    </w:lvl>
    <w:lvl w:ilvl="2" w:tplc="2C0A0005" w:tentative="1">
      <w:start w:val="1"/>
      <w:numFmt w:val="bullet"/>
      <w:lvlText w:val=""/>
      <w:lvlJc w:val="left"/>
      <w:pPr>
        <w:ind w:left="2282" w:hanging="360"/>
      </w:pPr>
      <w:rPr>
        <w:rFonts w:ascii="Wingdings" w:hAnsi="Wingdings" w:hint="default"/>
      </w:rPr>
    </w:lvl>
    <w:lvl w:ilvl="3" w:tplc="2C0A0001" w:tentative="1">
      <w:start w:val="1"/>
      <w:numFmt w:val="bullet"/>
      <w:lvlText w:val=""/>
      <w:lvlJc w:val="left"/>
      <w:pPr>
        <w:ind w:left="3002" w:hanging="360"/>
      </w:pPr>
      <w:rPr>
        <w:rFonts w:ascii="Symbol" w:hAnsi="Symbol" w:hint="default"/>
      </w:rPr>
    </w:lvl>
    <w:lvl w:ilvl="4" w:tplc="2C0A0003" w:tentative="1">
      <w:start w:val="1"/>
      <w:numFmt w:val="bullet"/>
      <w:lvlText w:val="o"/>
      <w:lvlJc w:val="left"/>
      <w:pPr>
        <w:ind w:left="3722" w:hanging="360"/>
      </w:pPr>
      <w:rPr>
        <w:rFonts w:ascii="Courier New" w:hAnsi="Courier New" w:cs="Courier New" w:hint="default"/>
      </w:rPr>
    </w:lvl>
    <w:lvl w:ilvl="5" w:tplc="2C0A0005" w:tentative="1">
      <w:start w:val="1"/>
      <w:numFmt w:val="bullet"/>
      <w:lvlText w:val=""/>
      <w:lvlJc w:val="left"/>
      <w:pPr>
        <w:ind w:left="4442" w:hanging="360"/>
      </w:pPr>
      <w:rPr>
        <w:rFonts w:ascii="Wingdings" w:hAnsi="Wingdings" w:hint="default"/>
      </w:rPr>
    </w:lvl>
    <w:lvl w:ilvl="6" w:tplc="2C0A0001" w:tentative="1">
      <w:start w:val="1"/>
      <w:numFmt w:val="bullet"/>
      <w:lvlText w:val=""/>
      <w:lvlJc w:val="left"/>
      <w:pPr>
        <w:ind w:left="5162" w:hanging="360"/>
      </w:pPr>
      <w:rPr>
        <w:rFonts w:ascii="Symbol" w:hAnsi="Symbol" w:hint="default"/>
      </w:rPr>
    </w:lvl>
    <w:lvl w:ilvl="7" w:tplc="2C0A0003" w:tentative="1">
      <w:start w:val="1"/>
      <w:numFmt w:val="bullet"/>
      <w:lvlText w:val="o"/>
      <w:lvlJc w:val="left"/>
      <w:pPr>
        <w:ind w:left="5882" w:hanging="360"/>
      </w:pPr>
      <w:rPr>
        <w:rFonts w:ascii="Courier New" w:hAnsi="Courier New" w:cs="Courier New" w:hint="default"/>
      </w:rPr>
    </w:lvl>
    <w:lvl w:ilvl="8" w:tplc="2C0A0005" w:tentative="1">
      <w:start w:val="1"/>
      <w:numFmt w:val="bullet"/>
      <w:lvlText w:val=""/>
      <w:lvlJc w:val="left"/>
      <w:pPr>
        <w:ind w:left="6602" w:hanging="360"/>
      </w:pPr>
      <w:rPr>
        <w:rFonts w:ascii="Wingdings" w:hAnsi="Wingdings" w:hint="default"/>
      </w:rPr>
    </w:lvl>
  </w:abstractNum>
  <w:abstractNum w:abstractNumId="152" w15:restartNumberingAfterBreak="0">
    <w:nsid w:val="33A21960"/>
    <w:multiLevelType w:val="hybridMultilevel"/>
    <w:tmpl w:val="3D16F510"/>
    <w:lvl w:ilvl="0" w:tplc="FDB6EB82">
      <w:start w:val="1"/>
      <w:numFmt w:val="bullet"/>
      <w:lvlText w:val="•"/>
      <w:lvlJc w:val="left"/>
      <w:pPr>
        <w:ind w:left="14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3" w15:restartNumberingAfterBreak="0">
    <w:nsid w:val="352B00C0"/>
    <w:multiLevelType w:val="hybridMultilevel"/>
    <w:tmpl w:val="2C32D628"/>
    <w:lvl w:ilvl="0" w:tplc="CEE8409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4" w15:restartNumberingAfterBreak="0">
    <w:nsid w:val="359308EE"/>
    <w:multiLevelType w:val="hybridMultilevel"/>
    <w:tmpl w:val="A350DCE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5" w15:restartNumberingAfterBreak="0">
    <w:nsid w:val="35E14429"/>
    <w:multiLevelType w:val="multilevel"/>
    <w:tmpl w:val="51F0E540"/>
    <w:lvl w:ilvl="0">
      <w:start w:val="1"/>
      <w:numFmt w:val="bullet"/>
      <w:lvlText w:val="●"/>
      <w:lvlJc w:val="left"/>
      <w:pPr>
        <w:ind w:left="720" w:hanging="360"/>
      </w:pPr>
      <w:rPr>
        <w:rFonts w:ascii="Noto Sans Symbols" w:eastAsia="Noto Sans Symbols" w:hAnsi="Noto Sans Symbols" w:cs="Noto Sans Symbols"/>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365F1362"/>
    <w:multiLevelType w:val="hybridMultilevel"/>
    <w:tmpl w:val="81FC3A54"/>
    <w:lvl w:ilvl="0" w:tplc="35D48CCC">
      <w:numFmt w:val="bullet"/>
      <w:lvlText w:val=""/>
      <w:lvlJc w:val="left"/>
      <w:pPr>
        <w:ind w:left="465" w:hanging="360"/>
      </w:pPr>
      <w:rPr>
        <w:rFonts w:ascii="Symbol" w:eastAsia="Symbol" w:hAnsi="Symbol" w:cs="Symbol" w:hint="default"/>
        <w:w w:val="99"/>
        <w:sz w:val="20"/>
        <w:szCs w:val="20"/>
        <w:lang w:val="es-ES" w:eastAsia="es-ES" w:bidi="es-ES"/>
      </w:rPr>
    </w:lvl>
    <w:lvl w:ilvl="1" w:tplc="F1DAEBEC">
      <w:numFmt w:val="bullet"/>
      <w:lvlText w:val="•"/>
      <w:lvlJc w:val="left"/>
      <w:pPr>
        <w:ind w:left="944" w:hanging="360"/>
      </w:pPr>
      <w:rPr>
        <w:rFonts w:hint="default"/>
        <w:lang w:val="es-ES" w:eastAsia="es-ES" w:bidi="es-ES"/>
      </w:rPr>
    </w:lvl>
    <w:lvl w:ilvl="2" w:tplc="46DE163A">
      <w:numFmt w:val="bullet"/>
      <w:lvlText w:val="•"/>
      <w:lvlJc w:val="left"/>
      <w:pPr>
        <w:ind w:left="1428" w:hanging="360"/>
      </w:pPr>
      <w:rPr>
        <w:rFonts w:hint="default"/>
        <w:lang w:val="es-ES" w:eastAsia="es-ES" w:bidi="es-ES"/>
      </w:rPr>
    </w:lvl>
    <w:lvl w:ilvl="3" w:tplc="215AE896">
      <w:numFmt w:val="bullet"/>
      <w:lvlText w:val="•"/>
      <w:lvlJc w:val="left"/>
      <w:pPr>
        <w:ind w:left="1912" w:hanging="360"/>
      </w:pPr>
      <w:rPr>
        <w:rFonts w:hint="default"/>
        <w:lang w:val="es-ES" w:eastAsia="es-ES" w:bidi="es-ES"/>
      </w:rPr>
    </w:lvl>
    <w:lvl w:ilvl="4" w:tplc="4E64BC0A">
      <w:numFmt w:val="bullet"/>
      <w:lvlText w:val="•"/>
      <w:lvlJc w:val="left"/>
      <w:pPr>
        <w:ind w:left="2396" w:hanging="360"/>
      </w:pPr>
      <w:rPr>
        <w:rFonts w:hint="default"/>
        <w:lang w:val="es-ES" w:eastAsia="es-ES" w:bidi="es-ES"/>
      </w:rPr>
    </w:lvl>
    <w:lvl w:ilvl="5" w:tplc="70AE54C0">
      <w:numFmt w:val="bullet"/>
      <w:lvlText w:val="•"/>
      <w:lvlJc w:val="left"/>
      <w:pPr>
        <w:ind w:left="2881" w:hanging="360"/>
      </w:pPr>
      <w:rPr>
        <w:rFonts w:hint="default"/>
        <w:lang w:val="es-ES" w:eastAsia="es-ES" w:bidi="es-ES"/>
      </w:rPr>
    </w:lvl>
    <w:lvl w:ilvl="6" w:tplc="E5381AB8">
      <w:numFmt w:val="bullet"/>
      <w:lvlText w:val="•"/>
      <w:lvlJc w:val="left"/>
      <w:pPr>
        <w:ind w:left="3365" w:hanging="360"/>
      </w:pPr>
      <w:rPr>
        <w:rFonts w:hint="default"/>
        <w:lang w:val="es-ES" w:eastAsia="es-ES" w:bidi="es-ES"/>
      </w:rPr>
    </w:lvl>
    <w:lvl w:ilvl="7" w:tplc="5ACEFE50">
      <w:numFmt w:val="bullet"/>
      <w:lvlText w:val="•"/>
      <w:lvlJc w:val="left"/>
      <w:pPr>
        <w:ind w:left="3849" w:hanging="360"/>
      </w:pPr>
      <w:rPr>
        <w:rFonts w:hint="default"/>
        <w:lang w:val="es-ES" w:eastAsia="es-ES" w:bidi="es-ES"/>
      </w:rPr>
    </w:lvl>
    <w:lvl w:ilvl="8" w:tplc="000C1D38">
      <w:numFmt w:val="bullet"/>
      <w:lvlText w:val="•"/>
      <w:lvlJc w:val="left"/>
      <w:pPr>
        <w:ind w:left="4333" w:hanging="360"/>
      </w:pPr>
      <w:rPr>
        <w:rFonts w:hint="default"/>
        <w:lang w:val="es-ES" w:eastAsia="es-ES" w:bidi="es-ES"/>
      </w:rPr>
    </w:lvl>
  </w:abstractNum>
  <w:abstractNum w:abstractNumId="157" w15:restartNumberingAfterBreak="0">
    <w:nsid w:val="36813307"/>
    <w:multiLevelType w:val="hybridMultilevel"/>
    <w:tmpl w:val="B7F242DA"/>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8" w15:restartNumberingAfterBreak="0">
    <w:nsid w:val="36D07547"/>
    <w:multiLevelType w:val="hybridMultilevel"/>
    <w:tmpl w:val="0FB04E44"/>
    <w:lvl w:ilvl="0" w:tplc="1D7A38CC">
      <w:start w:val="1"/>
      <w:numFmt w:val="bullet"/>
      <w:lvlText w:val="•"/>
      <w:lvlJc w:val="left"/>
      <w:pPr>
        <w:ind w:left="142"/>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1" w:tplc="661A6318">
      <w:start w:val="1"/>
      <w:numFmt w:val="bullet"/>
      <w:lvlText w:val="o"/>
      <w:lvlJc w:val="left"/>
      <w:pPr>
        <w:ind w:left="108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2" w:tplc="210C2FBA">
      <w:start w:val="1"/>
      <w:numFmt w:val="bullet"/>
      <w:lvlText w:val="▪"/>
      <w:lvlJc w:val="left"/>
      <w:pPr>
        <w:ind w:left="180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3" w:tplc="4B8E134E">
      <w:start w:val="1"/>
      <w:numFmt w:val="bullet"/>
      <w:lvlText w:val="•"/>
      <w:lvlJc w:val="left"/>
      <w:pPr>
        <w:ind w:left="2520"/>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4" w:tplc="DE54DBEC">
      <w:start w:val="1"/>
      <w:numFmt w:val="bullet"/>
      <w:lvlText w:val="o"/>
      <w:lvlJc w:val="left"/>
      <w:pPr>
        <w:ind w:left="324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5" w:tplc="97368CC6">
      <w:start w:val="1"/>
      <w:numFmt w:val="bullet"/>
      <w:lvlText w:val="▪"/>
      <w:lvlJc w:val="left"/>
      <w:pPr>
        <w:ind w:left="396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6" w:tplc="2C3414F6">
      <w:start w:val="1"/>
      <w:numFmt w:val="bullet"/>
      <w:lvlText w:val="•"/>
      <w:lvlJc w:val="left"/>
      <w:pPr>
        <w:ind w:left="4680"/>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7" w:tplc="8E246CF6">
      <w:start w:val="1"/>
      <w:numFmt w:val="bullet"/>
      <w:lvlText w:val="o"/>
      <w:lvlJc w:val="left"/>
      <w:pPr>
        <w:ind w:left="540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8" w:tplc="A5FC2BE4">
      <w:start w:val="1"/>
      <w:numFmt w:val="bullet"/>
      <w:lvlText w:val="▪"/>
      <w:lvlJc w:val="left"/>
      <w:pPr>
        <w:ind w:left="612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abstractNum>
  <w:abstractNum w:abstractNumId="159" w15:restartNumberingAfterBreak="0">
    <w:nsid w:val="36EF29D7"/>
    <w:multiLevelType w:val="hybridMultilevel"/>
    <w:tmpl w:val="C2A842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0" w15:restartNumberingAfterBreak="0">
    <w:nsid w:val="37421B03"/>
    <w:multiLevelType w:val="hybridMultilevel"/>
    <w:tmpl w:val="E1CE22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1" w15:restartNumberingAfterBreak="0">
    <w:nsid w:val="37656947"/>
    <w:multiLevelType w:val="hybridMultilevel"/>
    <w:tmpl w:val="41805D8A"/>
    <w:lvl w:ilvl="0" w:tplc="EAF69B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2" w15:restartNumberingAfterBreak="0">
    <w:nsid w:val="377E10A3"/>
    <w:multiLevelType w:val="hybridMultilevel"/>
    <w:tmpl w:val="BD4E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80849E8"/>
    <w:multiLevelType w:val="hybridMultilevel"/>
    <w:tmpl w:val="3E3CFD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4" w15:restartNumberingAfterBreak="0">
    <w:nsid w:val="38251572"/>
    <w:multiLevelType w:val="hybridMultilevel"/>
    <w:tmpl w:val="06C02F62"/>
    <w:lvl w:ilvl="0" w:tplc="CEE8409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5" w15:restartNumberingAfterBreak="0">
    <w:nsid w:val="383913AC"/>
    <w:multiLevelType w:val="hybridMultilevel"/>
    <w:tmpl w:val="C40220F0"/>
    <w:lvl w:ilvl="0" w:tplc="228CC2B0">
      <w:start w:val="1"/>
      <w:numFmt w:val="bullet"/>
      <w:lvlText w:val="•"/>
      <w:lvlJc w:val="left"/>
      <w:pPr>
        <w:ind w:left="1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23EF6BA">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FCCF90E">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3850CBF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F0C0D68">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4B88D68">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5552A8F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04EDBF8">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F7A5E94">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66" w15:restartNumberingAfterBreak="0">
    <w:nsid w:val="385007C7"/>
    <w:multiLevelType w:val="hybridMultilevel"/>
    <w:tmpl w:val="3DA8DC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7" w15:restartNumberingAfterBreak="0">
    <w:nsid w:val="385E3EFF"/>
    <w:multiLevelType w:val="hybridMultilevel"/>
    <w:tmpl w:val="006A22C2"/>
    <w:lvl w:ilvl="0" w:tplc="1528FBE4">
      <w:numFmt w:val="bullet"/>
      <w:lvlText w:val="•"/>
      <w:lvlJc w:val="left"/>
      <w:pPr>
        <w:ind w:left="368" w:hanging="199"/>
      </w:pPr>
      <w:rPr>
        <w:rFonts w:ascii="Calibri Light" w:eastAsia="Calibri Light" w:hAnsi="Calibri Light" w:cs="Calibri Light" w:hint="default"/>
        <w:color w:val="000000" w:themeColor="text1"/>
        <w:spacing w:val="-17"/>
        <w:w w:val="100"/>
        <w:sz w:val="18"/>
        <w:szCs w:val="18"/>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8" w15:restartNumberingAfterBreak="0">
    <w:nsid w:val="38793D9F"/>
    <w:multiLevelType w:val="hybridMultilevel"/>
    <w:tmpl w:val="086A3230"/>
    <w:lvl w:ilvl="0" w:tplc="E302866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9" w15:restartNumberingAfterBreak="0">
    <w:nsid w:val="390E0285"/>
    <w:multiLevelType w:val="hybridMultilevel"/>
    <w:tmpl w:val="CCCE88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0" w15:restartNumberingAfterBreak="0">
    <w:nsid w:val="39C739B2"/>
    <w:multiLevelType w:val="hybridMultilevel"/>
    <w:tmpl w:val="EDAA491A"/>
    <w:lvl w:ilvl="0" w:tplc="280A0001">
      <w:start w:val="1"/>
      <w:numFmt w:val="bullet"/>
      <w:lvlText w:val=""/>
      <w:lvlJc w:val="left"/>
      <w:pPr>
        <w:ind w:left="765" w:hanging="360"/>
      </w:pPr>
      <w:rPr>
        <w:rFonts w:ascii="Symbol" w:hAnsi="Symbo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171" w15:restartNumberingAfterBreak="0">
    <w:nsid w:val="3A8F48F0"/>
    <w:multiLevelType w:val="hybridMultilevel"/>
    <w:tmpl w:val="3FEA4F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2" w15:restartNumberingAfterBreak="0">
    <w:nsid w:val="3A965004"/>
    <w:multiLevelType w:val="multilevel"/>
    <w:tmpl w:val="B96E1F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862"/>
        </w:tabs>
        <w:ind w:left="862"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3" w15:restartNumberingAfterBreak="0">
    <w:nsid w:val="3B6D0A5B"/>
    <w:multiLevelType w:val="hybridMultilevel"/>
    <w:tmpl w:val="DA64F1C0"/>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4" w15:restartNumberingAfterBreak="0">
    <w:nsid w:val="3B8A6953"/>
    <w:multiLevelType w:val="hybridMultilevel"/>
    <w:tmpl w:val="6DB08C44"/>
    <w:lvl w:ilvl="0" w:tplc="2BA0DC50">
      <w:start w:val="1"/>
      <w:numFmt w:val="bullet"/>
      <w:lvlText w:val="•"/>
      <w:lvlJc w:val="left"/>
      <w:pPr>
        <w:ind w:left="14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88CC6F12">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766EEABC">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CAAE1780">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11FEA740">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D6447C5A">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24BA6852">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79309F76">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0DC46700">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175" w15:restartNumberingAfterBreak="0">
    <w:nsid w:val="3C6F2BDA"/>
    <w:multiLevelType w:val="hybridMultilevel"/>
    <w:tmpl w:val="CC648D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6" w15:restartNumberingAfterBreak="0">
    <w:nsid w:val="3D19328A"/>
    <w:multiLevelType w:val="hybridMultilevel"/>
    <w:tmpl w:val="3A1CCC4A"/>
    <w:lvl w:ilvl="0" w:tplc="CEE8409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7" w15:restartNumberingAfterBreak="0">
    <w:nsid w:val="3D762959"/>
    <w:multiLevelType w:val="hybridMultilevel"/>
    <w:tmpl w:val="9CDE608A"/>
    <w:lvl w:ilvl="0" w:tplc="04090009">
      <w:start w:val="1"/>
      <w:numFmt w:val="bullet"/>
      <w:lvlText w:val=""/>
      <w:lvlJc w:val="left"/>
      <w:pPr>
        <w:ind w:left="1455" w:hanging="360"/>
      </w:pPr>
      <w:rPr>
        <w:rFonts w:ascii="Wingdings" w:hAnsi="Wingdings" w:hint="default"/>
      </w:rPr>
    </w:lvl>
    <w:lvl w:ilvl="1" w:tplc="04090003">
      <w:start w:val="1"/>
      <w:numFmt w:val="bullet"/>
      <w:lvlText w:val="o"/>
      <w:lvlJc w:val="left"/>
      <w:pPr>
        <w:ind w:left="2175" w:hanging="360"/>
      </w:pPr>
      <w:rPr>
        <w:rFonts w:ascii="Courier New" w:hAnsi="Courier New" w:cs="Courier New" w:hint="default"/>
      </w:rPr>
    </w:lvl>
    <w:lvl w:ilvl="2" w:tplc="04090005">
      <w:start w:val="1"/>
      <w:numFmt w:val="bullet"/>
      <w:lvlText w:val=""/>
      <w:lvlJc w:val="left"/>
      <w:pPr>
        <w:ind w:left="2895" w:hanging="360"/>
      </w:pPr>
      <w:rPr>
        <w:rFonts w:ascii="Wingdings" w:hAnsi="Wingdings" w:hint="default"/>
      </w:rPr>
    </w:lvl>
    <w:lvl w:ilvl="3" w:tplc="04090001">
      <w:start w:val="1"/>
      <w:numFmt w:val="bullet"/>
      <w:lvlText w:val=""/>
      <w:lvlJc w:val="left"/>
      <w:pPr>
        <w:ind w:left="3615" w:hanging="360"/>
      </w:pPr>
      <w:rPr>
        <w:rFonts w:ascii="Symbol" w:hAnsi="Symbol" w:hint="default"/>
      </w:rPr>
    </w:lvl>
    <w:lvl w:ilvl="4" w:tplc="04090003">
      <w:start w:val="1"/>
      <w:numFmt w:val="bullet"/>
      <w:lvlText w:val="o"/>
      <w:lvlJc w:val="left"/>
      <w:pPr>
        <w:ind w:left="4335" w:hanging="360"/>
      </w:pPr>
      <w:rPr>
        <w:rFonts w:ascii="Courier New" w:hAnsi="Courier New" w:cs="Courier New" w:hint="default"/>
      </w:rPr>
    </w:lvl>
    <w:lvl w:ilvl="5" w:tplc="04090005">
      <w:start w:val="1"/>
      <w:numFmt w:val="bullet"/>
      <w:lvlText w:val=""/>
      <w:lvlJc w:val="left"/>
      <w:pPr>
        <w:ind w:left="5055" w:hanging="360"/>
      </w:pPr>
      <w:rPr>
        <w:rFonts w:ascii="Wingdings" w:hAnsi="Wingdings" w:hint="default"/>
      </w:rPr>
    </w:lvl>
    <w:lvl w:ilvl="6" w:tplc="04090001">
      <w:start w:val="1"/>
      <w:numFmt w:val="bullet"/>
      <w:lvlText w:val=""/>
      <w:lvlJc w:val="left"/>
      <w:pPr>
        <w:ind w:left="5775" w:hanging="360"/>
      </w:pPr>
      <w:rPr>
        <w:rFonts w:ascii="Symbol" w:hAnsi="Symbol" w:hint="default"/>
      </w:rPr>
    </w:lvl>
    <w:lvl w:ilvl="7" w:tplc="04090003">
      <w:start w:val="1"/>
      <w:numFmt w:val="bullet"/>
      <w:lvlText w:val="o"/>
      <w:lvlJc w:val="left"/>
      <w:pPr>
        <w:ind w:left="6495" w:hanging="360"/>
      </w:pPr>
      <w:rPr>
        <w:rFonts w:ascii="Courier New" w:hAnsi="Courier New" w:cs="Courier New" w:hint="default"/>
      </w:rPr>
    </w:lvl>
    <w:lvl w:ilvl="8" w:tplc="04090005">
      <w:start w:val="1"/>
      <w:numFmt w:val="bullet"/>
      <w:lvlText w:val=""/>
      <w:lvlJc w:val="left"/>
      <w:pPr>
        <w:ind w:left="7215" w:hanging="360"/>
      </w:pPr>
      <w:rPr>
        <w:rFonts w:ascii="Wingdings" w:hAnsi="Wingdings" w:hint="default"/>
      </w:rPr>
    </w:lvl>
  </w:abstractNum>
  <w:abstractNum w:abstractNumId="178" w15:restartNumberingAfterBreak="0">
    <w:nsid w:val="3E644566"/>
    <w:multiLevelType w:val="multilevel"/>
    <w:tmpl w:val="53CC48A0"/>
    <w:lvl w:ilvl="0">
      <w:start w:val="1"/>
      <w:numFmt w:val="bullet"/>
      <w:lvlText w:val="●"/>
      <w:lvlJc w:val="left"/>
      <w:pPr>
        <w:ind w:left="720" w:hanging="360"/>
      </w:pPr>
      <w:rPr>
        <w:rFonts w:ascii="Noto Sans Symbols" w:eastAsia="Noto Sans Symbols" w:hAnsi="Noto Sans Symbols" w:cs="Noto Sans Symbols"/>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3EB557A2"/>
    <w:multiLevelType w:val="hybridMultilevel"/>
    <w:tmpl w:val="4C38866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0" w15:restartNumberingAfterBreak="0">
    <w:nsid w:val="3EF7386C"/>
    <w:multiLevelType w:val="hybridMultilevel"/>
    <w:tmpl w:val="A2589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F350BF1"/>
    <w:multiLevelType w:val="hybridMultilevel"/>
    <w:tmpl w:val="86F265EE"/>
    <w:lvl w:ilvl="0" w:tplc="BB64672A">
      <w:start w:val="1"/>
      <w:numFmt w:val="bullet"/>
      <w:lvlText w:val="•"/>
      <w:lvlJc w:val="left"/>
      <w:pPr>
        <w:ind w:left="2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0E226D92">
      <w:start w:val="1"/>
      <w:numFmt w:val="bullet"/>
      <w:lvlText w:val="o"/>
      <w:lvlJc w:val="left"/>
      <w:pPr>
        <w:ind w:left="111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1128372">
      <w:start w:val="1"/>
      <w:numFmt w:val="bullet"/>
      <w:lvlText w:val="▪"/>
      <w:lvlJc w:val="left"/>
      <w:pPr>
        <w:ind w:left="183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5682218C">
      <w:start w:val="1"/>
      <w:numFmt w:val="bullet"/>
      <w:lvlText w:val="•"/>
      <w:lvlJc w:val="left"/>
      <w:pPr>
        <w:ind w:left="255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4502E230">
      <w:start w:val="1"/>
      <w:numFmt w:val="bullet"/>
      <w:lvlText w:val="o"/>
      <w:lvlJc w:val="left"/>
      <w:pPr>
        <w:ind w:left="327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7A49564">
      <w:start w:val="1"/>
      <w:numFmt w:val="bullet"/>
      <w:lvlText w:val="▪"/>
      <w:lvlJc w:val="left"/>
      <w:pPr>
        <w:ind w:left="399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9588204E">
      <w:start w:val="1"/>
      <w:numFmt w:val="bullet"/>
      <w:lvlText w:val="•"/>
      <w:lvlJc w:val="left"/>
      <w:pPr>
        <w:ind w:left="471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A1CC190">
      <w:start w:val="1"/>
      <w:numFmt w:val="bullet"/>
      <w:lvlText w:val="o"/>
      <w:lvlJc w:val="left"/>
      <w:pPr>
        <w:ind w:left="543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2C6C530">
      <w:start w:val="1"/>
      <w:numFmt w:val="bullet"/>
      <w:lvlText w:val="▪"/>
      <w:lvlJc w:val="left"/>
      <w:pPr>
        <w:ind w:left="615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82" w15:restartNumberingAfterBreak="0">
    <w:nsid w:val="40A83583"/>
    <w:multiLevelType w:val="hybridMultilevel"/>
    <w:tmpl w:val="328EFBC6"/>
    <w:lvl w:ilvl="0" w:tplc="A67C8BC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3" w15:restartNumberingAfterBreak="0">
    <w:nsid w:val="41760465"/>
    <w:multiLevelType w:val="hybridMultilevel"/>
    <w:tmpl w:val="8D6AA0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4" w15:restartNumberingAfterBreak="0">
    <w:nsid w:val="41D430E3"/>
    <w:multiLevelType w:val="hybridMultilevel"/>
    <w:tmpl w:val="37BED56E"/>
    <w:lvl w:ilvl="0" w:tplc="E302866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5" w15:restartNumberingAfterBreak="0">
    <w:nsid w:val="427B3012"/>
    <w:multiLevelType w:val="hybridMultilevel"/>
    <w:tmpl w:val="9FC0F7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6" w15:restartNumberingAfterBreak="0">
    <w:nsid w:val="42CE2490"/>
    <w:multiLevelType w:val="hybridMultilevel"/>
    <w:tmpl w:val="28AEEF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7" w15:restartNumberingAfterBreak="0">
    <w:nsid w:val="433053FE"/>
    <w:multiLevelType w:val="hybridMultilevel"/>
    <w:tmpl w:val="C860A28E"/>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8" w15:restartNumberingAfterBreak="0">
    <w:nsid w:val="44541BA4"/>
    <w:multiLevelType w:val="hybridMultilevel"/>
    <w:tmpl w:val="26A4CC20"/>
    <w:lvl w:ilvl="0" w:tplc="98EE641A">
      <w:start w:val="1"/>
      <w:numFmt w:val="bullet"/>
      <w:lvlText w:val="•"/>
      <w:lvlJc w:val="left"/>
      <w:pPr>
        <w:ind w:left="14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D68660D2">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AE14B11A">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C1508A38">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0CDA41BC">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3E3E3D00">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842C335A">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83FCD0FE">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522E1716">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189" w15:restartNumberingAfterBreak="0">
    <w:nsid w:val="447D2018"/>
    <w:multiLevelType w:val="hybridMultilevel"/>
    <w:tmpl w:val="7FEC09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0" w15:restartNumberingAfterBreak="0">
    <w:nsid w:val="452B3B0E"/>
    <w:multiLevelType w:val="hybridMultilevel"/>
    <w:tmpl w:val="7D662864"/>
    <w:lvl w:ilvl="0" w:tplc="32F2D142">
      <w:start w:val="1"/>
      <w:numFmt w:val="decimal"/>
      <w:lvlText w:val="%1-"/>
      <w:lvlJc w:val="left"/>
      <w:pPr>
        <w:ind w:left="638" w:hanging="360"/>
      </w:pPr>
      <w:rPr>
        <w:rFonts w:hint="default"/>
      </w:rPr>
    </w:lvl>
    <w:lvl w:ilvl="1" w:tplc="280A0019" w:tentative="1">
      <w:start w:val="1"/>
      <w:numFmt w:val="lowerLetter"/>
      <w:lvlText w:val="%2."/>
      <w:lvlJc w:val="left"/>
      <w:pPr>
        <w:ind w:left="1358" w:hanging="360"/>
      </w:pPr>
    </w:lvl>
    <w:lvl w:ilvl="2" w:tplc="280A001B" w:tentative="1">
      <w:start w:val="1"/>
      <w:numFmt w:val="lowerRoman"/>
      <w:lvlText w:val="%3."/>
      <w:lvlJc w:val="right"/>
      <w:pPr>
        <w:ind w:left="2078" w:hanging="180"/>
      </w:pPr>
    </w:lvl>
    <w:lvl w:ilvl="3" w:tplc="280A000F" w:tentative="1">
      <w:start w:val="1"/>
      <w:numFmt w:val="decimal"/>
      <w:lvlText w:val="%4."/>
      <w:lvlJc w:val="left"/>
      <w:pPr>
        <w:ind w:left="2798" w:hanging="360"/>
      </w:pPr>
    </w:lvl>
    <w:lvl w:ilvl="4" w:tplc="280A0019" w:tentative="1">
      <w:start w:val="1"/>
      <w:numFmt w:val="lowerLetter"/>
      <w:lvlText w:val="%5."/>
      <w:lvlJc w:val="left"/>
      <w:pPr>
        <w:ind w:left="3518" w:hanging="360"/>
      </w:pPr>
    </w:lvl>
    <w:lvl w:ilvl="5" w:tplc="280A001B" w:tentative="1">
      <w:start w:val="1"/>
      <w:numFmt w:val="lowerRoman"/>
      <w:lvlText w:val="%6."/>
      <w:lvlJc w:val="right"/>
      <w:pPr>
        <w:ind w:left="4238" w:hanging="180"/>
      </w:pPr>
    </w:lvl>
    <w:lvl w:ilvl="6" w:tplc="280A000F" w:tentative="1">
      <w:start w:val="1"/>
      <w:numFmt w:val="decimal"/>
      <w:lvlText w:val="%7."/>
      <w:lvlJc w:val="left"/>
      <w:pPr>
        <w:ind w:left="4958" w:hanging="360"/>
      </w:pPr>
    </w:lvl>
    <w:lvl w:ilvl="7" w:tplc="280A0019" w:tentative="1">
      <w:start w:val="1"/>
      <w:numFmt w:val="lowerLetter"/>
      <w:lvlText w:val="%8."/>
      <w:lvlJc w:val="left"/>
      <w:pPr>
        <w:ind w:left="5678" w:hanging="360"/>
      </w:pPr>
    </w:lvl>
    <w:lvl w:ilvl="8" w:tplc="280A001B" w:tentative="1">
      <w:start w:val="1"/>
      <w:numFmt w:val="lowerRoman"/>
      <w:lvlText w:val="%9."/>
      <w:lvlJc w:val="right"/>
      <w:pPr>
        <w:ind w:left="6398" w:hanging="180"/>
      </w:pPr>
    </w:lvl>
  </w:abstractNum>
  <w:abstractNum w:abstractNumId="191" w15:restartNumberingAfterBreak="0">
    <w:nsid w:val="455B6514"/>
    <w:multiLevelType w:val="hybridMultilevel"/>
    <w:tmpl w:val="D4D6C7EE"/>
    <w:lvl w:ilvl="0" w:tplc="CD222F1E">
      <w:start w:val="1"/>
      <w:numFmt w:val="bullet"/>
      <w:lvlText w:val="•"/>
      <w:lvlJc w:val="left"/>
      <w:pPr>
        <w:ind w:left="142"/>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1" w:tplc="D786BE84">
      <w:start w:val="1"/>
      <w:numFmt w:val="bullet"/>
      <w:lvlText w:val="o"/>
      <w:lvlJc w:val="left"/>
      <w:pPr>
        <w:ind w:left="108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2" w:tplc="68DA120E">
      <w:start w:val="1"/>
      <w:numFmt w:val="bullet"/>
      <w:lvlText w:val="▪"/>
      <w:lvlJc w:val="left"/>
      <w:pPr>
        <w:ind w:left="180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3" w:tplc="FCD4FF28">
      <w:start w:val="1"/>
      <w:numFmt w:val="bullet"/>
      <w:lvlText w:val="•"/>
      <w:lvlJc w:val="left"/>
      <w:pPr>
        <w:ind w:left="2520"/>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4" w:tplc="57E20A18">
      <w:start w:val="1"/>
      <w:numFmt w:val="bullet"/>
      <w:lvlText w:val="o"/>
      <w:lvlJc w:val="left"/>
      <w:pPr>
        <w:ind w:left="324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5" w:tplc="7ABE5A1E">
      <w:start w:val="1"/>
      <w:numFmt w:val="bullet"/>
      <w:lvlText w:val="▪"/>
      <w:lvlJc w:val="left"/>
      <w:pPr>
        <w:ind w:left="396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6" w:tplc="C4BAB846">
      <w:start w:val="1"/>
      <w:numFmt w:val="bullet"/>
      <w:lvlText w:val="•"/>
      <w:lvlJc w:val="left"/>
      <w:pPr>
        <w:ind w:left="4680"/>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7" w:tplc="C3D6663A">
      <w:start w:val="1"/>
      <w:numFmt w:val="bullet"/>
      <w:lvlText w:val="o"/>
      <w:lvlJc w:val="left"/>
      <w:pPr>
        <w:ind w:left="540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8" w:tplc="38F8FEA6">
      <w:start w:val="1"/>
      <w:numFmt w:val="bullet"/>
      <w:lvlText w:val="▪"/>
      <w:lvlJc w:val="left"/>
      <w:pPr>
        <w:ind w:left="612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abstractNum>
  <w:abstractNum w:abstractNumId="192" w15:restartNumberingAfterBreak="0">
    <w:nsid w:val="48DA0EBB"/>
    <w:multiLevelType w:val="hybridMultilevel"/>
    <w:tmpl w:val="A5CADE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3" w15:restartNumberingAfterBreak="0">
    <w:nsid w:val="499A6569"/>
    <w:multiLevelType w:val="hybridMultilevel"/>
    <w:tmpl w:val="77B0402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94" w15:restartNumberingAfterBreak="0">
    <w:nsid w:val="4A902A12"/>
    <w:multiLevelType w:val="hybridMultilevel"/>
    <w:tmpl w:val="F9561E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5" w15:restartNumberingAfterBreak="0">
    <w:nsid w:val="4AD46EC1"/>
    <w:multiLevelType w:val="multilevel"/>
    <w:tmpl w:val="074C2C4E"/>
    <w:lvl w:ilvl="0">
      <w:start w:val="1"/>
      <w:numFmt w:val="bullet"/>
      <w:lvlText w:val=""/>
      <w:lvlJc w:val="left"/>
      <w:pPr>
        <w:tabs>
          <w:tab w:val="num" w:pos="720"/>
        </w:tabs>
        <w:ind w:left="720" w:hanging="360"/>
      </w:pPr>
      <w:rPr>
        <w:rFonts w:ascii="Symbol" w:hAnsi="Symbol" w:hint="default"/>
        <w:sz w:val="20"/>
      </w:rPr>
    </w:lvl>
    <w:lvl w:ilvl="1">
      <w:start w:val="9"/>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4B2213A1"/>
    <w:multiLevelType w:val="hybridMultilevel"/>
    <w:tmpl w:val="7C4020BC"/>
    <w:lvl w:ilvl="0" w:tplc="514423EE">
      <w:start w:val="1"/>
      <w:numFmt w:val="bullet"/>
      <w:lvlText w:val="•"/>
      <w:lvlJc w:val="left"/>
      <w:pPr>
        <w:ind w:left="1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87A793C">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65C0EBA4">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9022368">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540B9F0">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CFEC167C">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06D0C59E">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A369CDC">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48CB29C">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97" w15:restartNumberingAfterBreak="0">
    <w:nsid w:val="4B3E4759"/>
    <w:multiLevelType w:val="hybridMultilevel"/>
    <w:tmpl w:val="459826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8" w15:restartNumberingAfterBreak="0">
    <w:nsid w:val="4BCE55CB"/>
    <w:multiLevelType w:val="hybridMultilevel"/>
    <w:tmpl w:val="47D4EDDC"/>
    <w:lvl w:ilvl="0" w:tplc="280A000F">
      <w:start w:val="1"/>
      <w:numFmt w:val="decimal"/>
      <w:lvlText w:val="%1."/>
      <w:lvlJc w:val="left"/>
      <w:pPr>
        <w:ind w:left="994" w:hanging="360"/>
      </w:pPr>
    </w:lvl>
    <w:lvl w:ilvl="1" w:tplc="280A0019" w:tentative="1">
      <w:start w:val="1"/>
      <w:numFmt w:val="lowerLetter"/>
      <w:lvlText w:val="%2."/>
      <w:lvlJc w:val="left"/>
      <w:pPr>
        <w:ind w:left="1714" w:hanging="360"/>
      </w:pPr>
    </w:lvl>
    <w:lvl w:ilvl="2" w:tplc="280A001B" w:tentative="1">
      <w:start w:val="1"/>
      <w:numFmt w:val="lowerRoman"/>
      <w:lvlText w:val="%3."/>
      <w:lvlJc w:val="right"/>
      <w:pPr>
        <w:ind w:left="2434" w:hanging="180"/>
      </w:pPr>
    </w:lvl>
    <w:lvl w:ilvl="3" w:tplc="280A000F" w:tentative="1">
      <w:start w:val="1"/>
      <w:numFmt w:val="decimal"/>
      <w:lvlText w:val="%4."/>
      <w:lvlJc w:val="left"/>
      <w:pPr>
        <w:ind w:left="3154" w:hanging="360"/>
      </w:pPr>
    </w:lvl>
    <w:lvl w:ilvl="4" w:tplc="280A0019" w:tentative="1">
      <w:start w:val="1"/>
      <w:numFmt w:val="lowerLetter"/>
      <w:lvlText w:val="%5."/>
      <w:lvlJc w:val="left"/>
      <w:pPr>
        <w:ind w:left="3874" w:hanging="360"/>
      </w:pPr>
    </w:lvl>
    <w:lvl w:ilvl="5" w:tplc="280A001B" w:tentative="1">
      <w:start w:val="1"/>
      <w:numFmt w:val="lowerRoman"/>
      <w:lvlText w:val="%6."/>
      <w:lvlJc w:val="right"/>
      <w:pPr>
        <w:ind w:left="4594" w:hanging="180"/>
      </w:pPr>
    </w:lvl>
    <w:lvl w:ilvl="6" w:tplc="280A000F" w:tentative="1">
      <w:start w:val="1"/>
      <w:numFmt w:val="decimal"/>
      <w:lvlText w:val="%7."/>
      <w:lvlJc w:val="left"/>
      <w:pPr>
        <w:ind w:left="5314" w:hanging="360"/>
      </w:pPr>
    </w:lvl>
    <w:lvl w:ilvl="7" w:tplc="280A0019" w:tentative="1">
      <w:start w:val="1"/>
      <w:numFmt w:val="lowerLetter"/>
      <w:lvlText w:val="%8."/>
      <w:lvlJc w:val="left"/>
      <w:pPr>
        <w:ind w:left="6034" w:hanging="360"/>
      </w:pPr>
    </w:lvl>
    <w:lvl w:ilvl="8" w:tplc="280A001B" w:tentative="1">
      <w:start w:val="1"/>
      <w:numFmt w:val="lowerRoman"/>
      <w:lvlText w:val="%9."/>
      <w:lvlJc w:val="right"/>
      <w:pPr>
        <w:ind w:left="6754" w:hanging="180"/>
      </w:pPr>
    </w:lvl>
  </w:abstractNum>
  <w:abstractNum w:abstractNumId="199" w15:restartNumberingAfterBreak="0">
    <w:nsid w:val="4BF95C80"/>
    <w:multiLevelType w:val="hybridMultilevel"/>
    <w:tmpl w:val="A7109B5E"/>
    <w:lvl w:ilvl="0" w:tplc="E302866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0" w15:restartNumberingAfterBreak="0">
    <w:nsid w:val="4C13347E"/>
    <w:multiLevelType w:val="hybridMultilevel"/>
    <w:tmpl w:val="97700CF6"/>
    <w:lvl w:ilvl="0" w:tplc="16E007FC">
      <w:start w:val="1"/>
      <w:numFmt w:val="decimal"/>
      <w:lvlText w:val="%1-"/>
      <w:lvlJc w:val="left"/>
      <w:pPr>
        <w:ind w:left="405" w:hanging="360"/>
      </w:pPr>
      <w:rPr>
        <w:rFonts w:hint="default"/>
      </w:rPr>
    </w:lvl>
    <w:lvl w:ilvl="1" w:tplc="280A0019" w:tentative="1">
      <w:start w:val="1"/>
      <w:numFmt w:val="lowerLetter"/>
      <w:lvlText w:val="%2."/>
      <w:lvlJc w:val="left"/>
      <w:pPr>
        <w:ind w:left="1125" w:hanging="360"/>
      </w:pPr>
    </w:lvl>
    <w:lvl w:ilvl="2" w:tplc="280A001B" w:tentative="1">
      <w:start w:val="1"/>
      <w:numFmt w:val="lowerRoman"/>
      <w:lvlText w:val="%3."/>
      <w:lvlJc w:val="right"/>
      <w:pPr>
        <w:ind w:left="1845" w:hanging="180"/>
      </w:pPr>
    </w:lvl>
    <w:lvl w:ilvl="3" w:tplc="280A000F" w:tentative="1">
      <w:start w:val="1"/>
      <w:numFmt w:val="decimal"/>
      <w:lvlText w:val="%4."/>
      <w:lvlJc w:val="left"/>
      <w:pPr>
        <w:ind w:left="2565" w:hanging="360"/>
      </w:pPr>
    </w:lvl>
    <w:lvl w:ilvl="4" w:tplc="280A0019" w:tentative="1">
      <w:start w:val="1"/>
      <w:numFmt w:val="lowerLetter"/>
      <w:lvlText w:val="%5."/>
      <w:lvlJc w:val="left"/>
      <w:pPr>
        <w:ind w:left="3285" w:hanging="360"/>
      </w:pPr>
    </w:lvl>
    <w:lvl w:ilvl="5" w:tplc="280A001B" w:tentative="1">
      <w:start w:val="1"/>
      <w:numFmt w:val="lowerRoman"/>
      <w:lvlText w:val="%6."/>
      <w:lvlJc w:val="right"/>
      <w:pPr>
        <w:ind w:left="4005" w:hanging="180"/>
      </w:pPr>
    </w:lvl>
    <w:lvl w:ilvl="6" w:tplc="280A000F" w:tentative="1">
      <w:start w:val="1"/>
      <w:numFmt w:val="decimal"/>
      <w:lvlText w:val="%7."/>
      <w:lvlJc w:val="left"/>
      <w:pPr>
        <w:ind w:left="4725" w:hanging="360"/>
      </w:pPr>
    </w:lvl>
    <w:lvl w:ilvl="7" w:tplc="280A0019" w:tentative="1">
      <w:start w:val="1"/>
      <w:numFmt w:val="lowerLetter"/>
      <w:lvlText w:val="%8."/>
      <w:lvlJc w:val="left"/>
      <w:pPr>
        <w:ind w:left="5445" w:hanging="360"/>
      </w:pPr>
    </w:lvl>
    <w:lvl w:ilvl="8" w:tplc="280A001B" w:tentative="1">
      <w:start w:val="1"/>
      <w:numFmt w:val="lowerRoman"/>
      <w:lvlText w:val="%9."/>
      <w:lvlJc w:val="right"/>
      <w:pPr>
        <w:ind w:left="6165" w:hanging="180"/>
      </w:pPr>
    </w:lvl>
  </w:abstractNum>
  <w:abstractNum w:abstractNumId="201" w15:restartNumberingAfterBreak="0">
    <w:nsid w:val="4CE12C20"/>
    <w:multiLevelType w:val="hybridMultilevel"/>
    <w:tmpl w:val="1DC21834"/>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02" w15:restartNumberingAfterBreak="0">
    <w:nsid w:val="4E513A62"/>
    <w:multiLevelType w:val="hybridMultilevel"/>
    <w:tmpl w:val="15140F1E"/>
    <w:lvl w:ilvl="0" w:tplc="280A0001">
      <w:start w:val="1"/>
      <w:numFmt w:val="bullet"/>
      <w:lvlText w:val=""/>
      <w:lvlJc w:val="left"/>
      <w:pPr>
        <w:ind w:left="360" w:hanging="360"/>
      </w:pPr>
      <w:rPr>
        <w:rFonts w:ascii="Symbol" w:hAnsi="Symbol" w:hint="default"/>
        <w:b w:val="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3" w15:restartNumberingAfterBreak="0">
    <w:nsid w:val="4E77CF75"/>
    <w:multiLevelType w:val="hybridMultilevel"/>
    <w:tmpl w:val="5FAF67D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15:restartNumberingAfterBreak="0">
    <w:nsid w:val="4ED62DC6"/>
    <w:multiLevelType w:val="hybridMultilevel"/>
    <w:tmpl w:val="A32093BA"/>
    <w:lvl w:ilvl="0" w:tplc="FB50D6D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5" w15:restartNumberingAfterBreak="0">
    <w:nsid w:val="4F386244"/>
    <w:multiLevelType w:val="multilevel"/>
    <w:tmpl w:val="402E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4FD57014"/>
    <w:multiLevelType w:val="hybridMultilevel"/>
    <w:tmpl w:val="5C2207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7" w15:restartNumberingAfterBreak="0">
    <w:nsid w:val="4FF82CC2"/>
    <w:multiLevelType w:val="hybridMultilevel"/>
    <w:tmpl w:val="BD8E7D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8" w15:restartNumberingAfterBreak="0">
    <w:nsid w:val="50AB0835"/>
    <w:multiLevelType w:val="hybridMultilevel"/>
    <w:tmpl w:val="9B406912"/>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9" w15:restartNumberingAfterBreak="0">
    <w:nsid w:val="50AE6717"/>
    <w:multiLevelType w:val="hybridMultilevel"/>
    <w:tmpl w:val="B79A27D4"/>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0" w15:restartNumberingAfterBreak="0">
    <w:nsid w:val="50B92132"/>
    <w:multiLevelType w:val="hybridMultilevel"/>
    <w:tmpl w:val="62F277C6"/>
    <w:lvl w:ilvl="0" w:tplc="E302866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1" w15:restartNumberingAfterBreak="0">
    <w:nsid w:val="50DF425F"/>
    <w:multiLevelType w:val="hybridMultilevel"/>
    <w:tmpl w:val="89C011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2" w15:restartNumberingAfterBreak="0">
    <w:nsid w:val="51F26CDB"/>
    <w:multiLevelType w:val="hybridMultilevel"/>
    <w:tmpl w:val="D9064B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3" w15:restartNumberingAfterBreak="0">
    <w:nsid w:val="533C7DCB"/>
    <w:multiLevelType w:val="hybridMultilevel"/>
    <w:tmpl w:val="624A2B7A"/>
    <w:lvl w:ilvl="0" w:tplc="A92C9A1A">
      <w:start w:val="1"/>
      <w:numFmt w:val="decimal"/>
      <w:lvlText w:val="%1-"/>
      <w:lvlJc w:val="left"/>
      <w:pPr>
        <w:ind w:left="525" w:hanging="360"/>
      </w:pPr>
      <w:rPr>
        <w:rFonts w:hint="default"/>
      </w:rPr>
    </w:lvl>
    <w:lvl w:ilvl="1" w:tplc="280A0019" w:tentative="1">
      <w:start w:val="1"/>
      <w:numFmt w:val="lowerLetter"/>
      <w:lvlText w:val="%2."/>
      <w:lvlJc w:val="left"/>
      <w:pPr>
        <w:ind w:left="1245" w:hanging="360"/>
      </w:pPr>
    </w:lvl>
    <w:lvl w:ilvl="2" w:tplc="280A001B" w:tentative="1">
      <w:start w:val="1"/>
      <w:numFmt w:val="lowerRoman"/>
      <w:lvlText w:val="%3."/>
      <w:lvlJc w:val="right"/>
      <w:pPr>
        <w:ind w:left="1965" w:hanging="180"/>
      </w:pPr>
    </w:lvl>
    <w:lvl w:ilvl="3" w:tplc="280A000F" w:tentative="1">
      <w:start w:val="1"/>
      <w:numFmt w:val="decimal"/>
      <w:lvlText w:val="%4."/>
      <w:lvlJc w:val="left"/>
      <w:pPr>
        <w:ind w:left="2685" w:hanging="360"/>
      </w:pPr>
    </w:lvl>
    <w:lvl w:ilvl="4" w:tplc="280A0019" w:tentative="1">
      <w:start w:val="1"/>
      <w:numFmt w:val="lowerLetter"/>
      <w:lvlText w:val="%5."/>
      <w:lvlJc w:val="left"/>
      <w:pPr>
        <w:ind w:left="3405" w:hanging="360"/>
      </w:pPr>
    </w:lvl>
    <w:lvl w:ilvl="5" w:tplc="280A001B" w:tentative="1">
      <w:start w:val="1"/>
      <w:numFmt w:val="lowerRoman"/>
      <w:lvlText w:val="%6."/>
      <w:lvlJc w:val="right"/>
      <w:pPr>
        <w:ind w:left="4125" w:hanging="180"/>
      </w:pPr>
    </w:lvl>
    <w:lvl w:ilvl="6" w:tplc="280A000F" w:tentative="1">
      <w:start w:val="1"/>
      <w:numFmt w:val="decimal"/>
      <w:lvlText w:val="%7."/>
      <w:lvlJc w:val="left"/>
      <w:pPr>
        <w:ind w:left="4845" w:hanging="360"/>
      </w:pPr>
    </w:lvl>
    <w:lvl w:ilvl="7" w:tplc="280A0019" w:tentative="1">
      <w:start w:val="1"/>
      <w:numFmt w:val="lowerLetter"/>
      <w:lvlText w:val="%8."/>
      <w:lvlJc w:val="left"/>
      <w:pPr>
        <w:ind w:left="5565" w:hanging="360"/>
      </w:pPr>
    </w:lvl>
    <w:lvl w:ilvl="8" w:tplc="280A001B" w:tentative="1">
      <w:start w:val="1"/>
      <w:numFmt w:val="lowerRoman"/>
      <w:lvlText w:val="%9."/>
      <w:lvlJc w:val="right"/>
      <w:pPr>
        <w:ind w:left="6285" w:hanging="180"/>
      </w:pPr>
    </w:lvl>
  </w:abstractNum>
  <w:abstractNum w:abstractNumId="214" w15:restartNumberingAfterBreak="0">
    <w:nsid w:val="54294BBF"/>
    <w:multiLevelType w:val="hybridMultilevel"/>
    <w:tmpl w:val="0A502A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15:restartNumberingAfterBreak="0">
    <w:nsid w:val="545058C4"/>
    <w:multiLevelType w:val="hybridMultilevel"/>
    <w:tmpl w:val="2E361AC6"/>
    <w:lvl w:ilvl="0" w:tplc="280A000D">
      <w:start w:val="1"/>
      <w:numFmt w:val="bullet"/>
      <w:lvlText w:val=""/>
      <w:lvlJc w:val="left"/>
      <w:pPr>
        <w:ind w:left="786"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6" w15:restartNumberingAfterBreak="0">
    <w:nsid w:val="550A17B1"/>
    <w:multiLevelType w:val="hybridMultilevel"/>
    <w:tmpl w:val="E7E00F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7" w15:restartNumberingAfterBreak="0">
    <w:nsid w:val="550C627F"/>
    <w:multiLevelType w:val="hybridMultilevel"/>
    <w:tmpl w:val="4902526C"/>
    <w:lvl w:ilvl="0" w:tplc="CEE8409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8" w15:restartNumberingAfterBreak="0">
    <w:nsid w:val="555D28F1"/>
    <w:multiLevelType w:val="hybridMultilevel"/>
    <w:tmpl w:val="E646A36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9" w15:restartNumberingAfterBreak="0">
    <w:nsid w:val="55670C40"/>
    <w:multiLevelType w:val="hybridMultilevel"/>
    <w:tmpl w:val="1A044F08"/>
    <w:lvl w:ilvl="0" w:tplc="C010A002">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0" w15:restartNumberingAfterBreak="0">
    <w:nsid w:val="5581794F"/>
    <w:multiLevelType w:val="hybridMultilevel"/>
    <w:tmpl w:val="1A047B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1" w15:restartNumberingAfterBreak="0">
    <w:nsid w:val="55962ED7"/>
    <w:multiLevelType w:val="hybridMultilevel"/>
    <w:tmpl w:val="CA96771A"/>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22" w15:restartNumberingAfterBreak="0">
    <w:nsid w:val="55B9D3BB"/>
    <w:multiLevelType w:val="hybridMultilevel"/>
    <w:tmpl w:val="756FED4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3" w15:restartNumberingAfterBreak="0">
    <w:nsid w:val="55BD0D96"/>
    <w:multiLevelType w:val="hybridMultilevel"/>
    <w:tmpl w:val="D14622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4" w15:restartNumberingAfterBreak="0">
    <w:nsid w:val="562A615B"/>
    <w:multiLevelType w:val="hybridMultilevel"/>
    <w:tmpl w:val="9D20714A"/>
    <w:lvl w:ilvl="0" w:tplc="B3D223A8">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513" w:hanging="360"/>
      </w:pPr>
      <w:rPr>
        <w:rFonts w:ascii="Courier New" w:hAnsi="Courier New" w:cs="Courier New" w:hint="default"/>
      </w:rPr>
    </w:lvl>
    <w:lvl w:ilvl="2" w:tplc="0C0A0005" w:tentative="1">
      <w:start w:val="1"/>
      <w:numFmt w:val="bullet"/>
      <w:lvlText w:val=""/>
      <w:lvlJc w:val="left"/>
      <w:pPr>
        <w:ind w:left="2233" w:hanging="360"/>
      </w:pPr>
      <w:rPr>
        <w:rFonts w:ascii="Wingdings" w:hAnsi="Wingdings" w:hint="default"/>
      </w:rPr>
    </w:lvl>
    <w:lvl w:ilvl="3" w:tplc="0C0A0001" w:tentative="1">
      <w:start w:val="1"/>
      <w:numFmt w:val="bullet"/>
      <w:lvlText w:val=""/>
      <w:lvlJc w:val="left"/>
      <w:pPr>
        <w:ind w:left="2953" w:hanging="360"/>
      </w:pPr>
      <w:rPr>
        <w:rFonts w:ascii="Symbol" w:hAnsi="Symbol" w:hint="default"/>
      </w:rPr>
    </w:lvl>
    <w:lvl w:ilvl="4" w:tplc="0C0A0003" w:tentative="1">
      <w:start w:val="1"/>
      <w:numFmt w:val="bullet"/>
      <w:lvlText w:val="o"/>
      <w:lvlJc w:val="left"/>
      <w:pPr>
        <w:ind w:left="3673" w:hanging="360"/>
      </w:pPr>
      <w:rPr>
        <w:rFonts w:ascii="Courier New" w:hAnsi="Courier New" w:cs="Courier New" w:hint="default"/>
      </w:rPr>
    </w:lvl>
    <w:lvl w:ilvl="5" w:tplc="0C0A0005" w:tentative="1">
      <w:start w:val="1"/>
      <w:numFmt w:val="bullet"/>
      <w:lvlText w:val=""/>
      <w:lvlJc w:val="left"/>
      <w:pPr>
        <w:ind w:left="4393" w:hanging="360"/>
      </w:pPr>
      <w:rPr>
        <w:rFonts w:ascii="Wingdings" w:hAnsi="Wingdings" w:hint="default"/>
      </w:rPr>
    </w:lvl>
    <w:lvl w:ilvl="6" w:tplc="0C0A0001" w:tentative="1">
      <w:start w:val="1"/>
      <w:numFmt w:val="bullet"/>
      <w:lvlText w:val=""/>
      <w:lvlJc w:val="left"/>
      <w:pPr>
        <w:ind w:left="5113" w:hanging="360"/>
      </w:pPr>
      <w:rPr>
        <w:rFonts w:ascii="Symbol" w:hAnsi="Symbol" w:hint="default"/>
      </w:rPr>
    </w:lvl>
    <w:lvl w:ilvl="7" w:tplc="0C0A0003" w:tentative="1">
      <w:start w:val="1"/>
      <w:numFmt w:val="bullet"/>
      <w:lvlText w:val="o"/>
      <w:lvlJc w:val="left"/>
      <w:pPr>
        <w:ind w:left="5833" w:hanging="360"/>
      </w:pPr>
      <w:rPr>
        <w:rFonts w:ascii="Courier New" w:hAnsi="Courier New" w:cs="Courier New" w:hint="default"/>
      </w:rPr>
    </w:lvl>
    <w:lvl w:ilvl="8" w:tplc="0C0A0005" w:tentative="1">
      <w:start w:val="1"/>
      <w:numFmt w:val="bullet"/>
      <w:lvlText w:val=""/>
      <w:lvlJc w:val="left"/>
      <w:pPr>
        <w:ind w:left="6553" w:hanging="360"/>
      </w:pPr>
      <w:rPr>
        <w:rFonts w:ascii="Wingdings" w:hAnsi="Wingdings" w:hint="default"/>
      </w:rPr>
    </w:lvl>
  </w:abstractNum>
  <w:abstractNum w:abstractNumId="225" w15:restartNumberingAfterBreak="0">
    <w:nsid w:val="56AD69EE"/>
    <w:multiLevelType w:val="hybridMultilevel"/>
    <w:tmpl w:val="4B705A0A"/>
    <w:lvl w:ilvl="0" w:tplc="280A0001">
      <w:start w:val="1"/>
      <w:numFmt w:val="bullet"/>
      <w:lvlText w:val=""/>
      <w:lvlJc w:val="left"/>
      <w:pPr>
        <w:ind w:left="890" w:hanging="360"/>
      </w:pPr>
      <w:rPr>
        <w:rFonts w:ascii="Symbol" w:hAnsi="Symbol" w:hint="default"/>
      </w:rPr>
    </w:lvl>
    <w:lvl w:ilvl="1" w:tplc="280A0003" w:tentative="1">
      <w:start w:val="1"/>
      <w:numFmt w:val="bullet"/>
      <w:lvlText w:val="o"/>
      <w:lvlJc w:val="left"/>
      <w:pPr>
        <w:ind w:left="1610" w:hanging="360"/>
      </w:pPr>
      <w:rPr>
        <w:rFonts w:ascii="Courier New" w:hAnsi="Courier New" w:cs="Courier New" w:hint="default"/>
      </w:rPr>
    </w:lvl>
    <w:lvl w:ilvl="2" w:tplc="280A0005" w:tentative="1">
      <w:start w:val="1"/>
      <w:numFmt w:val="bullet"/>
      <w:lvlText w:val=""/>
      <w:lvlJc w:val="left"/>
      <w:pPr>
        <w:ind w:left="2330" w:hanging="360"/>
      </w:pPr>
      <w:rPr>
        <w:rFonts w:ascii="Wingdings" w:hAnsi="Wingdings" w:hint="default"/>
      </w:rPr>
    </w:lvl>
    <w:lvl w:ilvl="3" w:tplc="280A0001" w:tentative="1">
      <w:start w:val="1"/>
      <w:numFmt w:val="bullet"/>
      <w:lvlText w:val=""/>
      <w:lvlJc w:val="left"/>
      <w:pPr>
        <w:ind w:left="3050" w:hanging="360"/>
      </w:pPr>
      <w:rPr>
        <w:rFonts w:ascii="Symbol" w:hAnsi="Symbol" w:hint="default"/>
      </w:rPr>
    </w:lvl>
    <w:lvl w:ilvl="4" w:tplc="280A0003" w:tentative="1">
      <w:start w:val="1"/>
      <w:numFmt w:val="bullet"/>
      <w:lvlText w:val="o"/>
      <w:lvlJc w:val="left"/>
      <w:pPr>
        <w:ind w:left="3770" w:hanging="360"/>
      </w:pPr>
      <w:rPr>
        <w:rFonts w:ascii="Courier New" w:hAnsi="Courier New" w:cs="Courier New" w:hint="default"/>
      </w:rPr>
    </w:lvl>
    <w:lvl w:ilvl="5" w:tplc="280A0005" w:tentative="1">
      <w:start w:val="1"/>
      <w:numFmt w:val="bullet"/>
      <w:lvlText w:val=""/>
      <w:lvlJc w:val="left"/>
      <w:pPr>
        <w:ind w:left="4490" w:hanging="360"/>
      </w:pPr>
      <w:rPr>
        <w:rFonts w:ascii="Wingdings" w:hAnsi="Wingdings" w:hint="default"/>
      </w:rPr>
    </w:lvl>
    <w:lvl w:ilvl="6" w:tplc="280A0001" w:tentative="1">
      <w:start w:val="1"/>
      <w:numFmt w:val="bullet"/>
      <w:lvlText w:val=""/>
      <w:lvlJc w:val="left"/>
      <w:pPr>
        <w:ind w:left="5210" w:hanging="360"/>
      </w:pPr>
      <w:rPr>
        <w:rFonts w:ascii="Symbol" w:hAnsi="Symbol" w:hint="default"/>
      </w:rPr>
    </w:lvl>
    <w:lvl w:ilvl="7" w:tplc="280A0003" w:tentative="1">
      <w:start w:val="1"/>
      <w:numFmt w:val="bullet"/>
      <w:lvlText w:val="o"/>
      <w:lvlJc w:val="left"/>
      <w:pPr>
        <w:ind w:left="5930" w:hanging="360"/>
      </w:pPr>
      <w:rPr>
        <w:rFonts w:ascii="Courier New" w:hAnsi="Courier New" w:cs="Courier New" w:hint="default"/>
      </w:rPr>
    </w:lvl>
    <w:lvl w:ilvl="8" w:tplc="280A0005" w:tentative="1">
      <w:start w:val="1"/>
      <w:numFmt w:val="bullet"/>
      <w:lvlText w:val=""/>
      <w:lvlJc w:val="left"/>
      <w:pPr>
        <w:ind w:left="6650" w:hanging="360"/>
      </w:pPr>
      <w:rPr>
        <w:rFonts w:ascii="Wingdings" w:hAnsi="Wingdings" w:hint="default"/>
      </w:rPr>
    </w:lvl>
  </w:abstractNum>
  <w:abstractNum w:abstractNumId="226" w15:restartNumberingAfterBreak="0">
    <w:nsid w:val="57761C1F"/>
    <w:multiLevelType w:val="hybridMultilevel"/>
    <w:tmpl w:val="69C2911E"/>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27" w15:restartNumberingAfterBreak="0">
    <w:nsid w:val="58365556"/>
    <w:multiLevelType w:val="multilevel"/>
    <w:tmpl w:val="0FACBBAC"/>
    <w:lvl w:ilvl="0">
      <w:start w:val="1"/>
      <w:numFmt w:val="bullet"/>
      <w:lvlText w:val="●"/>
      <w:lvlJc w:val="left"/>
      <w:pPr>
        <w:ind w:left="720" w:hanging="360"/>
      </w:pPr>
      <w:rPr>
        <w:rFonts w:ascii="Noto Sans Symbols" w:eastAsia="Noto Sans Symbols" w:hAnsi="Noto Sans Symbols" w:cs="Noto Sans Symbols"/>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15:restartNumberingAfterBreak="0">
    <w:nsid w:val="590E4541"/>
    <w:multiLevelType w:val="hybridMultilevel"/>
    <w:tmpl w:val="46C8D248"/>
    <w:lvl w:ilvl="0" w:tplc="280A0001">
      <w:start w:val="1"/>
      <w:numFmt w:val="bullet"/>
      <w:lvlText w:val=""/>
      <w:lvlJc w:val="left"/>
      <w:pPr>
        <w:ind w:left="810" w:hanging="360"/>
      </w:pPr>
      <w:rPr>
        <w:rFonts w:ascii="Symbol" w:hAnsi="Symbol" w:hint="default"/>
      </w:rPr>
    </w:lvl>
    <w:lvl w:ilvl="1" w:tplc="280A0003" w:tentative="1">
      <w:start w:val="1"/>
      <w:numFmt w:val="bullet"/>
      <w:lvlText w:val="o"/>
      <w:lvlJc w:val="left"/>
      <w:pPr>
        <w:ind w:left="1530" w:hanging="360"/>
      </w:pPr>
      <w:rPr>
        <w:rFonts w:ascii="Courier New" w:hAnsi="Courier New" w:cs="Courier New" w:hint="default"/>
      </w:rPr>
    </w:lvl>
    <w:lvl w:ilvl="2" w:tplc="280A0005" w:tentative="1">
      <w:start w:val="1"/>
      <w:numFmt w:val="bullet"/>
      <w:lvlText w:val=""/>
      <w:lvlJc w:val="left"/>
      <w:pPr>
        <w:ind w:left="2250" w:hanging="360"/>
      </w:pPr>
      <w:rPr>
        <w:rFonts w:ascii="Wingdings" w:hAnsi="Wingdings" w:hint="default"/>
      </w:rPr>
    </w:lvl>
    <w:lvl w:ilvl="3" w:tplc="280A0001" w:tentative="1">
      <w:start w:val="1"/>
      <w:numFmt w:val="bullet"/>
      <w:lvlText w:val=""/>
      <w:lvlJc w:val="left"/>
      <w:pPr>
        <w:ind w:left="2970" w:hanging="360"/>
      </w:pPr>
      <w:rPr>
        <w:rFonts w:ascii="Symbol" w:hAnsi="Symbol" w:hint="default"/>
      </w:rPr>
    </w:lvl>
    <w:lvl w:ilvl="4" w:tplc="280A0003" w:tentative="1">
      <w:start w:val="1"/>
      <w:numFmt w:val="bullet"/>
      <w:lvlText w:val="o"/>
      <w:lvlJc w:val="left"/>
      <w:pPr>
        <w:ind w:left="3690" w:hanging="360"/>
      </w:pPr>
      <w:rPr>
        <w:rFonts w:ascii="Courier New" w:hAnsi="Courier New" w:cs="Courier New" w:hint="default"/>
      </w:rPr>
    </w:lvl>
    <w:lvl w:ilvl="5" w:tplc="280A0005" w:tentative="1">
      <w:start w:val="1"/>
      <w:numFmt w:val="bullet"/>
      <w:lvlText w:val=""/>
      <w:lvlJc w:val="left"/>
      <w:pPr>
        <w:ind w:left="4410" w:hanging="360"/>
      </w:pPr>
      <w:rPr>
        <w:rFonts w:ascii="Wingdings" w:hAnsi="Wingdings" w:hint="default"/>
      </w:rPr>
    </w:lvl>
    <w:lvl w:ilvl="6" w:tplc="280A0001" w:tentative="1">
      <w:start w:val="1"/>
      <w:numFmt w:val="bullet"/>
      <w:lvlText w:val=""/>
      <w:lvlJc w:val="left"/>
      <w:pPr>
        <w:ind w:left="5130" w:hanging="360"/>
      </w:pPr>
      <w:rPr>
        <w:rFonts w:ascii="Symbol" w:hAnsi="Symbol" w:hint="default"/>
      </w:rPr>
    </w:lvl>
    <w:lvl w:ilvl="7" w:tplc="280A0003" w:tentative="1">
      <w:start w:val="1"/>
      <w:numFmt w:val="bullet"/>
      <w:lvlText w:val="o"/>
      <w:lvlJc w:val="left"/>
      <w:pPr>
        <w:ind w:left="5850" w:hanging="360"/>
      </w:pPr>
      <w:rPr>
        <w:rFonts w:ascii="Courier New" w:hAnsi="Courier New" w:cs="Courier New" w:hint="default"/>
      </w:rPr>
    </w:lvl>
    <w:lvl w:ilvl="8" w:tplc="280A0005" w:tentative="1">
      <w:start w:val="1"/>
      <w:numFmt w:val="bullet"/>
      <w:lvlText w:val=""/>
      <w:lvlJc w:val="left"/>
      <w:pPr>
        <w:ind w:left="6570" w:hanging="360"/>
      </w:pPr>
      <w:rPr>
        <w:rFonts w:ascii="Wingdings" w:hAnsi="Wingdings" w:hint="default"/>
      </w:rPr>
    </w:lvl>
  </w:abstractNum>
  <w:abstractNum w:abstractNumId="229" w15:restartNumberingAfterBreak="0">
    <w:nsid w:val="594622F0"/>
    <w:multiLevelType w:val="hybridMultilevel"/>
    <w:tmpl w:val="1C1CCB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0" w15:restartNumberingAfterBreak="0">
    <w:nsid w:val="5A006F03"/>
    <w:multiLevelType w:val="hybridMultilevel"/>
    <w:tmpl w:val="76B2EC8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1" w15:restartNumberingAfterBreak="0">
    <w:nsid w:val="5A610FB2"/>
    <w:multiLevelType w:val="hybridMultilevel"/>
    <w:tmpl w:val="BF5470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2" w15:restartNumberingAfterBreak="0">
    <w:nsid w:val="5AA243CC"/>
    <w:multiLevelType w:val="hybridMultilevel"/>
    <w:tmpl w:val="72547D8A"/>
    <w:lvl w:ilvl="0" w:tplc="AC20B89E">
      <w:start w:val="1"/>
      <w:numFmt w:val="bullet"/>
      <w:lvlText w:val="•"/>
      <w:lvlJc w:val="left"/>
      <w:pPr>
        <w:ind w:left="1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2FC6F0C">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B27A6814">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8985616">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8D88C22">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DAA97B8">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53CCA56">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CD64716">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7ECE24D4">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33" w15:restartNumberingAfterBreak="0">
    <w:nsid w:val="5C171906"/>
    <w:multiLevelType w:val="hybridMultilevel"/>
    <w:tmpl w:val="6D34CCAE"/>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4" w15:restartNumberingAfterBreak="0">
    <w:nsid w:val="5C1F4B98"/>
    <w:multiLevelType w:val="hybridMultilevel"/>
    <w:tmpl w:val="A274D2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5" w15:restartNumberingAfterBreak="0">
    <w:nsid w:val="5C2D72EF"/>
    <w:multiLevelType w:val="hybridMultilevel"/>
    <w:tmpl w:val="14CACEA2"/>
    <w:lvl w:ilvl="0" w:tplc="CA7A3464">
      <w:numFmt w:val="bullet"/>
      <w:lvlText w:val="-"/>
      <w:lvlJc w:val="left"/>
      <w:pPr>
        <w:ind w:left="893" w:hanging="360"/>
      </w:pPr>
      <w:rPr>
        <w:rFonts w:ascii="Times New Roman" w:eastAsia="Times New Roman" w:hAnsi="Times New Roman" w:cs="Times New Roman" w:hint="default"/>
        <w:spacing w:val="-21"/>
        <w:w w:val="99"/>
        <w:sz w:val="20"/>
        <w:szCs w:val="20"/>
        <w:lang w:val="es-ES" w:eastAsia="es-ES" w:bidi="es-ES"/>
      </w:rPr>
    </w:lvl>
    <w:lvl w:ilvl="1" w:tplc="280A0003" w:tentative="1">
      <w:start w:val="1"/>
      <w:numFmt w:val="bullet"/>
      <w:lvlText w:val="o"/>
      <w:lvlJc w:val="left"/>
      <w:pPr>
        <w:ind w:left="1613" w:hanging="360"/>
      </w:pPr>
      <w:rPr>
        <w:rFonts w:ascii="Courier New" w:hAnsi="Courier New" w:cs="Courier New" w:hint="default"/>
      </w:rPr>
    </w:lvl>
    <w:lvl w:ilvl="2" w:tplc="280A0005" w:tentative="1">
      <w:start w:val="1"/>
      <w:numFmt w:val="bullet"/>
      <w:lvlText w:val=""/>
      <w:lvlJc w:val="left"/>
      <w:pPr>
        <w:ind w:left="2333" w:hanging="360"/>
      </w:pPr>
      <w:rPr>
        <w:rFonts w:ascii="Wingdings" w:hAnsi="Wingdings" w:hint="default"/>
      </w:rPr>
    </w:lvl>
    <w:lvl w:ilvl="3" w:tplc="280A0001" w:tentative="1">
      <w:start w:val="1"/>
      <w:numFmt w:val="bullet"/>
      <w:lvlText w:val=""/>
      <w:lvlJc w:val="left"/>
      <w:pPr>
        <w:ind w:left="3053" w:hanging="360"/>
      </w:pPr>
      <w:rPr>
        <w:rFonts w:ascii="Symbol" w:hAnsi="Symbol" w:hint="default"/>
      </w:rPr>
    </w:lvl>
    <w:lvl w:ilvl="4" w:tplc="280A0003" w:tentative="1">
      <w:start w:val="1"/>
      <w:numFmt w:val="bullet"/>
      <w:lvlText w:val="o"/>
      <w:lvlJc w:val="left"/>
      <w:pPr>
        <w:ind w:left="3773" w:hanging="360"/>
      </w:pPr>
      <w:rPr>
        <w:rFonts w:ascii="Courier New" w:hAnsi="Courier New" w:cs="Courier New" w:hint="default"/>
      </w:rPr>
    </w:lvl>
    <w:lvl w:ilvl="5" w:tplc="280A0005" w:tentative="1">
      <w:start w:val="1"/>
      <w:numFmt w:val="bullet"/>
      <w:lvlText w:val=""/>
      <w:lvlJc w:val="left"/>
      <w:pPr>
        <w:ind w:left="4493" w:hanging="360"/>
      </w:pPr>
      <w:rPr>
        <w:rFonts w:ascii="Wingdings" w:hAnsi="Wingdings" w:hint="default"/>
      </w:rPr>
    </w:lvl>
    <w:lvl w:ilvl="6" w:tplc="280A0001" w:tentative="1">
      <w:start w:val="1"/>
      <w:numFmt w:val="bullet"/>
      <w:lvlText w:val=""/>
      <w:lvlJc w:val="left"/>
      <w:pPr>
        <w:ind w:left="5213" w:hanging="360"/>
      </w:pPr>
      <w:rPr>
        <w:rFonts w:ascii="Symbol" w:hAnsi="Symbol" w:hint="default"/>
      </w:rPr>
    </w:lvl>
    <w:lvl w:ilvl="7" w:tplc="280A0003" w:tentative="1">
      <w:start w:val="1"/>
      <w:numFmt w:val="bullet"/>
      <w:lvlText w:val="o"/>
      <w:lvlJc w:val="left"/>
      <w:pPr>
        <w:ind w:left="5933" w:hanging="360"/>
      </w:pPr>
      <w:rPr>
        <w:rFonts w:ascii="Courier New" w:hAnsi="Courier New" w:cs="Courier New" w:hint="default"/>
      </w:rPr>
    </w:lvl>
    <w:lvl w:ilvl="8" w:tplc="280A0005" w:tentative="1">
      <w:start w:val="1"/>
      <w:numFmt w:val="bullet"/>
      <w:lvlText w:val=""/>
      <w:lvlJc w:val="left"/>
      <w:pPr>
        <w:ind w:left="6653" w:hanging="360"/>
      </w:pPr>
      <w:rPr>
        <w:rFonts w:ascii="Wingdings" w:hAnsi="Wingdings" w:hint="default"/>
      </w:rPr>
    </w:lvl>
  </w:abstractNum>
  <w:abstractNum w:abstractNumId="236" w15:restartNumberingAfterBreak="0">
    <w:nsid w:val="5CE347FD"/>
    <w:multiLevelType w:val="hybridMultilevel"/>
    <w:tmpl w:val="0A18BA72"/>
    <w:lvl w:ilvl="0" w:tplc="31A28886">
      <w:numFmt w:val="bullet"/>
      <w:lvlText w:val="•"/>
      <w:lvlJc w:val="left"/>
      <w:pPr>
        <w:ind w:left="199" w:hanging="199"/>
      </w:pPr>
      <w:rPr>
        <w:rFonts w:ascii="Calibri Light" w:eastAsia="Calibri Light" w:hAnsi="Calibri Light" w:cs="Calibri Light" w:hint="default"/>
        <w:color w:val="000000" w:themeColor="text1"/>
        <w:spacing w:val="-20"/>
        <w:w w:val="99"/>
        <w:sz w:val="18"/>
        <w:szCs w:val="18"/>
        <w:lang w:val="es-ES" w:eastAsia="es-ES" w:bidi="es-ES"/>
      </w:rPr>
    </w:lvl>
    <w:lvl w:ilvl="1" w:tplc="19B47740">
      <w:numFmt w:val="bullet"/>
      <w:lvlText w:val="•"/>
      <w:lvlJc w:val="left"/>
      <w:pPr>
        <w:ind w:left="519" w:hanging="199"/>
      </w:pPr>
      <w:rPr>
        <w:rFonts w:hint="default"/>
        <w:lang w:val="es-ES" w:eastAsia="es-ES" w:bidi="es-ES"/>
      </w:rPr>
    </w:lvl>
    <w:lvl w:ilvl="2" w:tplc="4AC24D48">
      <w:numFmt w:val="bullet"/>
      <w:lvlText w:val="•"/>
      <w:lvlJc w:val="left"/>
      <w:pPr>
        <w:ind w:left="847" w:hanging="199"/>
      </w:pPr>
      <w:rPr>
        <w:rFonts w:hint="default"/>
        <w:lang w:val="es-ES" w:eastAsia="es-ES" w:bidi="es-ES"/>
      </w:rPr>
    </w:lvl>
    <w:lvl w:ilvl="3" w:tplc="4F54B3D0">
      <w:numFmt w:val="bullet"/>
      <w:lvlText w:val="•"/>
      <w:lvlJc w:val="left"/>
      <w:pPr>
        <w:ind w:left="1175" w:hanging="199"/>
      </w:pPr>
      <w:rPr>
        <w:rFonts w:hint="default"/>
        <w:lang w:val="es-ES" w:eastAsia="es-ES" w:bidi="es-ES"/>
      </w:rPr>
    </w:lvl>
    <w:lvl w:ilvl="4" w:tplc="C0C0FF7A">
      <w:numFmt w:val="bullet"/>
      <w:lvlText w:val="•"/>
      <w:lvlJc w:val="left"/>
      <w:pPr>
        <w:ind w:left="1504" w:hanging="199"/>
      </w:pPr>
      <w:rPr>
        <w:rFonts w:hint="default"/>
        <w:lang w:val="es-ES" w:eastAsia="es-ES" w:bidi="es-ES"/>
      </w:rPr>
    </w:lvl>
    <w:lvl w:ilvl="5" w:tplc="80E2C424">
      <w:numFmt w:val="bullet"/>
      <w:lvlText w:val="•"/>
      <w:lvlJc w:val="left"/>
      <w:pPr>
        <w:ind w:left="1832" w:hanging="199"/>
      </w:pPr>
      <w:rPr>
        <w:rFonts w:hint="default"/>
        <w:lang w:val="es-ES" w:eastAsia="es-ES" w:bidi="es-ES"/>
      </w:rPr>
    </w:lvl>
    <w:lvl w:ilvl="6" w:tplc="2368D06C">
      <w:numFmt w:val="bullet"/>
      <w:lvlText w:val="•"/>
      <w:lvlJc w:val="left"/>
      <w:pPr>
        <w:ind w:left="2160" w:hanging="199"/>
      </w:pPr>
      <w:rPr>
        <w:rFonts w:hint="default"/>
        <w:lang w:val="es-ES" w:eastAsia="es-ES" w:bidi="es-ES"/>
      </w:rPr>
    </w:lvl>
    <w:lvl w:ilvl="7" w:tplc="6B52BB58">
      <w:numFmt w:val="bullet"/>
      <w:lvlText w:val="•"/>
      <w:lvlJc w:val="left"/>
      <w:pPr>
        <w:ind w:left="2489" w:hanging="199"/>
      </w:pPr>
      <w:rPr>
        <w:rFonts w:hint="default"/>
        <w:lang w:val="es-ES" w:eastAsia="es-ES" w:bidi="es-ES"/>
      </w:rPr>
    </w:lvl>
    <w:lvl w:ilvl="8" w:tplc="9C2A8096">
      <w:numFmt w:val="bullet"/>
      <w:lvlText w:val="•"/>
      <w:lvlJc w:val="left"/>
      <w:pPr>
        <w:ind w:left="2817" w:hanging="199"/>
      </w:pPr>
      <w:rPr>
        <w:rFonts w:hint="default"/>
        <w:lang w:val="es-ES" w:eastAsia="es-ES" w:bidi="es-ES"/>
      </w:rPr>
    </w:lvl>
  </w:abstractNum>
  <w:abstractNum w:abstractNumId="237" w15:restartNumberingAfterBreak="0">
    <w:nsid w:val="5D23545C"/>
    <w:multiLevelType w:val="hybridMultilevel"/>
    <w:tmpl w:val="2250A3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8" w15:restartNumberingAfterBreak="0">
    <w:nsid w:val="5D294987"/>
    <w:multiLevelType w:val="hybridMultilevel"/>
    <w:tmpl w:val="087E1D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9" w15:restartNumberingAfterBreak="0">
    <w:nsid w:val="5DED1235"/>
    <w:multiLevelType w:val="hybridMultilevel"/>
    <w:tmpl w:val="EDFA25DC"/>
    <w:lvl w:ilvl="0" w:tplc="EAF69B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0" w15:restartNumberingAfterBreak="0">
    <w:nsid w:val="5F30778A"/>
    <w:multiLevelType w:val="hybridMultilevel"/>
    <w:tmpl w:val="7AF6D140"/>
    <w:lvl w:ilvl="0" w:tplc="2D706A62">
      <w:start w:val="1"/>
      <w:numFmt w:val="bullet"/>
      <w:pStyle w:val="INDICADOR0"/>
      <w:lvlText w:val="-"/>
      <w:lvlJc w:val="left"/>
      <w:pPr>
        <w:ind w:left="1919" w:hanging="360"/>
      </w:pPr>
      <w:rPr>
        <w:rFonts w:ascii="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1" w15:restartNumberingAfterBreak="0">
    <w:nsid w:val="5FB618E6"/>
    <w:multiLevelType w:val="hybridMultilevel"/>
    <w:tmpl w:val="BDFE65B8"/>
    <w:lvl w:ilvl="0" w:tplc="A5620D62">
      <w:start w:val="1"/>
      <w:numFmt w:val="upperLetter"/>
      <w:lvlText w:val="%1."/>
      <w:lvlJc w:val="left"/>
      <w:pPr>
        <w:ind w:left="660" w:hanging="360"/>
      </w:pPr>
      <w:rPr>
        <w:rFonts w:hint="default"/>
      </w:rPr>
    </w:lvl>
    <w:lvl w:ilvl="1" w:tplc="280A0019" w:tentative="1">
      <w:start w:val="1"/>
      <w:numFmt w:val="lowerLetter"/>
      <w:lvlText w:val="%2."/>
      <w:lvlJc w:val="left"/>
      <w:pPr>
        <w:ind w:left="1380" w:hanging="360"/>
      </w:pPr>
    </w:lvl>
    <w:lvl w:ilvl="2" w:tplc="280A001B" w:tentative="1">
      <w:start w:val="1"/>
      <w:numFmt w:val="lowerRoman"/>
      <w:lvlText w:val="%3."/>
      <w:lvlJc w:val="right"/>
      <w:pPr>
        <w:ind w:left="2100" w:hanging="180"/>
      </w:pPr>
    </w:lvl>
    <w:lvl w:ilvl="3" w:tplc="280A000F" w:tentative="1">
      <w:start w:val="1"/>
      <w:numFmt w:val="decimal"/>
      <w:lvlText w:val="%4."/>
      <w:lvlJc w:val="left"/>
      <w:pPr>
        <w:ind w:left="2820" w:hanging="360"/>
      </w:pPr>
    </w:lvl>
    <w:lvl w:ilvl="4" w:tplc="280A0019" w:tentative="1">
      <w:start w:val="1"/>
      <w:numFmt w:val="lowerLetter"/>
      <w:lvlText w:val="%5."/>
      <w:lvlJc w:val="left"/>
      <w:pPr>
        <w:ind w:left="3540" w:hanging="360"/>
      </w:pPr>
    </w:lvl>
    <w:lvl w:ilvl="5" w:tplc="280A001B" w:tentative="1">
      <w:start w:val="1"/>
      <w:numFmt w:val="lowerRoman"/>
      <w:lvlText w:val="%6."/>
      <w:lvlJc w:val="right"/>
      <w:pPr>
        <w:ind w:left="4260" w:hanging="180"/>
      </w:pPr>
    </w:lvl>
    <w:lvl w:ilvl="6" w:tplc="280A000F" w:tentative="1">
      <w:start w:val="1"/>
      <w:numFmt w:val="decimal"/>
      <w:lvlText w:val="%7."/>
      <w:lvlJc w:val="left"/>
      <w:pPr>
        <w:ind w:left="4980" w:hanging="360"/>
      </w:pPr>
    </w:lvl>
    <w:lvl w:ilvl="7" w:tplc="280A0019" w:tentative="1">
      <w:start w:val="1"/>
      <w:numFmt w:val="lowerLetter"/>
      <w:lvlText w:val="%8."/>
      <w:lvlJc w:val="left"/>
      <w:pPr>
        <w:ind w:left="5700" w:hanging="360"/>
      </w:pPr>
    </w:lvl>
    <w:lvl w:ilvl="8" w:tplc="280A001B" w:tentative="1">
      <w:start w:val="1"/>
      <w:numFmt w:val="lowerRoman"/>
      <w:lvlText w:val="%9."/>
      <w:lvlJc w:val="right"/>
      <w:pPr>
        <w:ind w:left="6420" w:hanging="180"/>
      </w:pPr>
    </w:lvl>
  </w:abstractNum>
  <w:abstractNum w:abstractNumId="242" w15:restartNumberingAfterBreak="0">
    <w:nsid w:val="603A60D3"/>
    <w:multiLevelType w:val="multilevel"/>
    <w:tmpl w:val="402E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604D3558"/>
    <w:multiLevelType w:val="hybridMultilevel"/>
    <w:tmpl w:val="61AEAE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08B0108"/>
    <w:multiLevelType w:val="hybridMultilevel"/>
    <w:tmpl w:val="011CE1F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5" w15:restartNumberingAfterBreak="0">
    <w:nsid w:val="60CA61E5"/>
    <w:multiLevelType w:val="hybridMultilevel"/>
    <w:tmpl w:val="46E075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6" w15:restartNumberingAfterBreak="0">
    <w:nsid w:val="61000C3F"/>
    <w:multiLevelType w:val="hybridMultilevel"/>
    <w:tmpl w:val="C22E1920"/>
    <w:lvl w:ilvl="0" w:tplc="0C0A000B">
      <w:start w:val="1"/>
      <w:numFmt w:val="bullet"/>
      <w:lvlText w:val=""/>
      <w:lvlJc w:val="left"/>
      <w:pPr>
        <w:ind w:left="720" w:hanging="360"/>
      </w:pPr>
      <w:rPr>
        <w:rFonts w:ascii="Wingdings" w:hAnsi="Wingdings" w:hint="default"/>
      </w:rPr>
    </w:lvl>
    <w:lvl w:ilvl="1" w:tplc="5F48D1CE">
      <w:numFmt w:val="bullet"/>
      <w:lvlText w:val="•"/>
      <w:lvlJc w:val="left"/>
      <w:pPr>
        <w:ind w:left="1785" w:hanging="705"/>
      </w:pPr>
      <w:rPr>
        <w:rFonts w:ascii="Calibri" w:eastAsia="Times New Roman" w:hAnsi="Calibri"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7" w15:restartNumberingAfterBreak="0">
    <w:nsid w:val="614D1F53"/>
    <w:multiLevelType w:val="hybridMultilevel"/>
    <w:tmpl w:val="F05ECC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8" w15:restartNumberingAfterBreak="0">
    <w:nsid w:val="61BF17CE"/>
    <w:multiLevelType w:val="hybridMultilevel"/>
    <w:tmpl w:val="CCD821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9" w15:restartNumberingAfterBreak="0">
    <w:nsid w:val="62260677"/>
    <w:multiLevelType w:val="hybridMultilevel"/>
    <w:tmpl w:val="4D2ACF86"/>
    <w:lvl w:ilvl="0" w:tplc="280A0001">
      <w:start w:val="1"/>
      <w:numFmt w:val="bullet"/>
      <w:lvlText w:val=""/>
      <w:lvlJc w:val="left"/>
      <w:pPr>
        <w:ind w:left="1365" w:hanging="360"/>
      </w:pPr>
      <w:rPr>
        <w:rFonts w:ascii="Symbol" w:hAnsi="Symbol" w:hint="default"/>
      </w:rPr>
    </w:lvl>
    <w:lvl w:ilvl="1" w:tplc="280A0003" w:tentative="1">
      <w:start w:val="1"/>
      <w:numFmt w:val="bullet"/>
      <w:lvlText w:val="o"/>
      <w:lvlJc w:val="left"/>
      <w:pPr>
        <w:ind w:left="2085" w:hanging="360"/>
      </w:pPr>
      <w:rPr>
        <w:rFonts w:ascii="Courier New" w:hAnsi="Courier New" w:cs="Courier New" w:hint="default"/>
      </w:rPr>
    </w:lvl>
    <w:lvl w:ilvl="2" w:tplc="280A0005" w:tentative="1">
      <w:start w:val="1"/>
      <w:numFmt w:val="bullet"/>
      <w:lvlText w:val=""/>
      <w:lvlJc w:val="left"/>
      <w:pPr>
        <w:ind w:left="2805" w:hanging="360"/>
      </w:pPr>
      <w:rPr>
        <w:rFonts w:ascii="Wingdings" w:hAnsi="Wingdings" w:hint="default"/>
      </w:rPr>
    </w:lvl>
    <w:lvl w:ilvl="3" w:tplc="280A0001" w:tentative="1">
      <w:start w:val="1"/>
      <w:numFmt w:val="bullet"/>
      <w:lvlText w:val=""/>
      <w:lvlJc w:val="left"/>
      <w:pPr>
        <w:ind w:left="3525" w:hanging="360"/>
      </w:pPr>
      <w:rPr>
        <w:rFonts w:ascii="Symbol" w:hAnsi="Symbol" w:hint="default"/>
      </w:rPr>
    </w:lvl>
    <w:lvl w:ilvl="4" w:tplc="280A0003" w:tentative="1">
      <w:start w:val="1"/>
      <w:numFmt w:val="bullet"/>
      <w:lvlText w:val="o"/>
      <w:lvlJc w:val="left"/>
      <w:pPr>
        <w:ind w:left="4245" w:hanging="360"/>
      </w:pPr>
      <w:rPr>
        <w:rFonts w:ascii="Courier New" w:hAnsi="Courier New" w:cs="Courier New" w:hint="default"/>
      </w:rPr>
    </w:lvl>
    <w:lvl w:ilvl="5" w:tplc="280A0005" w:tentative="1">
      <w:start w:val="1"/>
      <w:numFmt w:val="bullet"/>
      <w:lvlText w:val=""/>
      <w:lvlJc w:val="left"/>
      <w:pPr>
        <w:ind w:left="4965" w:hanging="360"/>
      </w:pPr>
      <w:rPr>
        <w:rFonts w:ascii="Wingdings" w:hAnsi="Wingdings" w:hint="default"/>
      </w:rPr>
    </w:lvl>
    <w:lvl w:ilvl="6" w:tplc="280A0001" w:tentative="1">
      <w:start w:val="1"/>
      <w:numFmt w:val="bullet"/>
      <w:lvlText w:val=""/>
      <w:lvlJc w:val="left"/>
      <w:pPr>
        <w:ind w:left="5685" w:hanging="360"/>
      </w:pPr>
      <w:rPr>
        <w:rFonts w:ascii="Symbol" w:hAnsi="Symbol" w:hint="default"/>
      </w:rPr>
    </w:lvl>
    <w:lvl w:ilvl="7" w:tplc="280A0003" w:tentative="1">
      <w:start w:val="1"/>
      <w:numFmt w:val="bullet"/>
      <w:lvlText w:val="o"/>
      <w:lvlJc w:val="left"/>
      <w:pPr>
        <w:ind w:left="6405" w:hanging="360"/>
      </w:pPr>
      <w:rPr>
        <w:rFonts w:ascii="Courier New" w:hAnsi="Courier New" w:cs="Courier New" w:hint="default"/>
      </w:rPr>
    </w:lvl>
    <w:lvl w:ilvl="8" w:tplc="280A0005" w:tentative="1">
      <w:start w:val="1"/>
      <w:numFmt w:val="bullet"/>
      <w:lvlText w:val=""/>
      <w:lvlJc w:val="left"/>
      <w:pPr>
        <w:ind w:left="7125" w:hanging="360"/>
      </w:pPr>
      <w:rPr>
        <w:rFonts w:ascii="Wingdings" w:hAnsi="Wingdings" w:hint="default"/>
      </w:rPr>
    </w:lvl>
  </w:abstractNum>
  <w:abstractNum w:abstractNumId="250" w15:restartNumberingAfterBreak="0">
    <w:nsid w:val="6273277E"/>
    <w:multiLevelType w:val="hybridMultilevel"/>
    <w:tmpl w:val="865ACE66"/>
    <w:lvl w:ilvl="0" w:tplc="C68A4162">
      <w:start w:val="1"/>
      <w:numFmt w:val="bullet"/>
      <w:lvlText w:val="•"/>
      <w:lvlJc w:val="left"/>
      <w:pPr>
        <w:ind w:left="2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E2022B68">
      <w:start w:val="1"/>
      <w:numFmt w:val="bullet"/>
      <w:lvlText w:val="o"/>
      <w:lvlJc w:val="left"/>
      <w:pPr>
        <w:ind w:left="111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7D30034A">
      <w:start w:val="1"/>
      <w:numFmt w:val="bullet"/>
      <w:lvlText w:val="▪"/>
      <w:lvlJc w:val="left"/>
      <w:pPr>
        <w:ind w:left="183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879624CC">
      <w:start w:val="1"/>
      <w:numFmt w:val="bullet"/>
      <w:lvlText w:val="•"/>
      <w:lvlJc w:val="left"/>
      <w:pPr>
        <w:ind w:left="255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0CF8F092">
      <w:start w:val="1"/>
      <w:numFmt w:val="bullet"/>
      <w:lvlText w:val="o"/>
      <w:lvlJc w:val="left"/>
      <w:pPr>
        <w:ind w:left="327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D6CE5DAA">
      <w:start w:val="1"/>
      <w:numFmt w:val="bullet"/>
      <w:lvlText w:val="▪"/>
      <w:lvlJc w:val="left"/>
      <w:pPr>
        <w:ind w:left="399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DBCEE816">
      <w:start w:val="1"/>
      <w:numFmt w:val="bullet"/>
      <w:lvlText w:val="•"/>
      <w:lvlJc w:val="left"/>
      <w:pPr>
        <w:ind w:left="471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57F249F8">
      <w:start w:val="1"/>
      <w:numFmt w:val="bullet"/>
      <w:lvlText w:val="o"/>
      <w:lvlJc w:val="left"/>
      <w:pPr>
        <w:ind w:left="543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0D780A32">
      <w:start w:val="1"/>
      <w:numFmt w:val="bullet"/>
      <w:lvlText w:val="▪"/>
      <w:lvlJc w:val="left"/>
      <w:pPr>
        <w:ind w:left="615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51" w15:restartNumberingAfterBreak="0">
    <w:nsid w:val="63CC44F8"/>
    <w:multiLevelType w:val="hybridMultilevel"/>
    <w:tmpl w:val="5EB6F1E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2" w15:restartNumberingAfterBreak="0">
    <w:nsid w:val="64F3069E"/>
    <w:multiLevelType w:val="hybridMultilevel"/>
    <w:tmpl w:val="11BE11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3" w15:restartNumberingAfterBreak="0">
    <w:nsid w:val="65071143"/>
    <w:multiLevelType w:val="hybridMultilevel"/>
    <w:tmpl w:val="CED2E66E"/>
    <w:lvl w:ilvl="0" w:tplc="B902F180">
      <w:start w:val="1"/>
      <w:numFmt w:val="bullet"/>
      <w:lvlText w:val="•"/>
      <w:lvlJc w:val="left"/>
      <w:pPr>
        <w:ind w:left="142"/>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72A6ECC0">
      <w:start w:val="1"/>
      <w:numFmt w:val="bullet"/>
      <w:lvlText w:val="o"/>
      <w:lvlJc w:val="left"/>
      <w:pPr>
        <w:ind w:left="1080"/>
      </w:pPr>
      <w:rPr>
        <w:rFonts w:ascii="Segoe UI Symbol" w:eastAsia="Segoe UI Symbol" w:hAnsi="Segoe UI Symbol" w:cs="Segoe UI Symbol"/>
        <w:b w:val="0"/>
        <w:i w:val="0"/>
        <w:strike w:val="0"/>
        <w:dstrike w:val="0"/>
        <w:color w:val="000000"/>
        <w:sz w:val="19"/>
        <w:u w:val="none" w:color="000000"/>
        <w:bdr w:val="none" w:sz="0" w:space="0" w:color="auto"/>
        <w:shd w:val="clear" w:color="auto" w:fill="auto"/>
        <w:vertAlign w:val="baseline"/>
      </w:rPr>
    </w:lvl>
    <w:lvl w:ilvl="2" w:tplc="42BEED0A">
      <w:start w:val="1"/>
      <w:numFmt w:val="bullet"/>
      <w:lvlText w:val="▪"/>
      <w:lvlJc w:val="left"/>
      <w:pPr>
        <w:ind w:left="1800"/>
      </w:pPr>
      <w:rPr>
        <w:rFonts w:ascii="Segoe UI Symbol" w:eastAsia="Segoe UI Symbol" w:hAnsi="Segoe UI Symbol" w:cs="Segoe UI Symbol"/>
        <w:b w:val="0"/>
        <w:i w:val="0"/>
        <w:strike w:val="0"/>
        <w:dstrike w:val="0"/>
        <w:color w:val="000000"/>
        <w:sz w:val="19"/>
        <w:u w:val="none" w:color="000000"/>
        <w:bdr w:val="none" w:sz="0" w:space="0" w:color="auto"/>
        <w:shd w:val="clear" w:color="auto" w:fill="auto"/>
        <w:vertAlign w:val="baseline"/>
      </w:rPr>
    </w:lvl>
    <w:lvl w:ilvl="3" w:tplc="3F3097B2">
      <w:start w:val="1"/>
      <w:numFmt w:val="bullet"/>
      <w:lvlText w:val="•"/>
      <w:lvlJc w:val="left"/>
      <w:pPr>
        <w:ind w:left="252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32D8E8B6">
      <w:start w:val="1"/>
      <w:numFmt w:val="bullet"/>
      <w:lvlText w:val="o"/>
      <w:lvlJc w:val="left"/>
      <w:pPr>
        <w:ind w:left="3240"/>
      </w:pPr>
      <w:rPr>
        <w:rFonts w:ascii="Segoe UI Symbol" w:eastAsia="Segoe UI Symbol" w:hAnsi="Segoe UI Symbol" w:cs="Segoe UI Symbol"/>
        <w:b w:val="0"/>
        <w:i w:val="0"/>
        <w:strike w:val="0"/>
        <w:dstrike w:val="0"/>
        <w:color w:val="000000"/>
        <w:sz w:val="19"/>
        <w:u w:val="none" w:color="000000"/>
        <w:bdr w:val="none" w:sz="0" w:space="0" w:color="auto"/>
        <w:shd w:val="clear" w:color="auto" w:fill="auto"/>
        <w:vertAlign w:val="baseline"/>
      </w:rPr>
    </w:lvl>
    <w:lvl w:ilvl="5" w:tplc="12C8BEA6">
      <w:start w:val="1"/>
      <w:numFmt w:val="bullet"/>
      <w:lvlText w:val="▪"/>
      <w:lvlJc w:val="left"/>
      <w:pPr>
        <w:ind w:left="3960"/>
      </w:pPr>
      <w:rPr>
        <w:rFonts w:ascii="Segoe UI Symbol" w:eastAsia="Segoe UI Symbol" w:hAnsi="Segoe UI Symbol" w:cs="Segoe UI Symbol"/>
        <w:b w:val="0"/>
        <w:i w:val="0"/>
        <w:strike w:val="0"/>
        <w:dstrike w:val="0"/>
        <w:color w:val="000000"/>
        <w:sz w:val="19"/>
        <w:u w:val="none" w:color="000000"/>
        <w:bdr w:val="none" w:sz="0" w:space="0" w:color="auto"/>
        <w:shd w:val="clear" w:color="auto" w:fill="auto"/>
        <w:vertAlign w:val="baseline"/>
      </w:rPr>
    </w:lvl>
    <w:lvl w:ilvl="6" w:tplc="55AAD7C2">
      <w:start w:val="1"/>
      <w:numFmt w:val="bullet"/>
      <w:lvlText w:val="•"/>
      <w:lvlJc w:val="left"/>
      <w:pPr>
        <w:ind w:left="4680"/>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F705C92">
      <w:start w:val="1"/>
      <w:numFmt w:val="bullet"/>
      <w:lvlText w:val="o"/>
      <w:lvlJc w:val="left"/>
      <w:pPr>
        <w:ind w:left="5400"/>
      </w:pPr>
      <w:rPr>
        <w:rFonts w:ascii="Segoe UI Symbol" w:eastAsia="Segoe UI Symbol" w:hAnsi="Segoe UI Symbol" w:cs="Segoe UI Symbol"/>
        <w:b w:val="0"/>
        <w:i w:val="0"/>
        <w:strike w:val="0"/>
        <w:dstrike w:val="0"/>
        <w:color w:val="000000"/>
        <w:sz w:val="19"/>
        <w:u w:val="none" w:color="000000"/>
        <w:bdr w:val="none" w:sz="0" w:space="0" w:color="auto"/>
        <w:shd w:val="clear" w:color="auto" w:fill="auto"/>
        <w:vertAlign w:val="baseline"/>
      </w:rPr>
    </w:lvl>
    <w:lvl w:ilvl="8" w:tplc="D758FEBC">
      <w:start w:val="1"/>
      <w:numFmt w:val="bullet"/>
      <w:lvlText w:val="▪"/>
      <w:lvlJc w:val="left"/>
      <w:pPr>
        <w:ind w:left="6120"/>
      </w:pPr>
      <w:rPr>
        <w:rFonts w:ascii="Segoe UI Symbol" w:eastAsia="Segoe UI Symbol" w:hAnsi="Segoe UI Symbol" w:cs="Segoe UI Symbol"/>
        <w:b w:val="0"/>
        <w:i w:val="0"/>
        <w:strike w:val="0"/>
        <w:dstrike w:val="0"/>
        <w:color w:val="000000"/>
        <w:sz w:val="19"/>
        <w:u w:val="none" w:color="000000"/>
        <w:bdr w:val="none" w:sz="0" w:space="0" w:color="auto"/>
        <w:shd w:val="clear" w:color="auto" w:fill="auto"/>
        <w:vertAlign w:val="baseline"/>
      </w:rPr>
    </w:lvl>
  </w:abstractNum>
  <w:abstractNum w:abstractNumId="254" w15:restartNumberingAfterBreak="0">
    <w:nsid w:val="656F2EE3"/>
    <w:multiLevelType w:val="multilevel"/>
    <w:tmpl w:val="F7AADA30"/>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15:restartNumberingAfterBreak="0">
    <w:nsid w:val="6623237A"/>
    <w:multiLevelType w:val="hybridMultilevel"/>
    <w:tmpl w:val="817257E8"/>
    <w:lvl w:ilvl="0" w:tplc="BF800164">
      <w:start w:val="1"/>
      <w:numFmt w:val="bullet"/>
      <w:pStyle w:val="Situacin"/>
      <w:lvlText w:val="-"/>
      <w:lvlJc w:val="left"/>
      <w:pPr>
        <w:ind w:left="720" w:hanging="360"/>
      </w:pPr>
      <w:rPr>
        <w:rFonts w:ascii="Times New Roman" w:eastAsia="Times New Roman" w:hAnsi="Times New Roman" w:cs="Times New Roman" w:hint="default"/>
        <w:color w:val="auto"/>
        <w:lang w:val="es-ES_tradnl"/>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6" w15:restartNumberingAfterBreak="0">
    <w:nsid w:val="664F2DF8"/>
    <w:multiLevelType w:val="hybridMultilevel"/>
    <w:tmpl w:val="9A94C30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7" w15:restartNumberingAfterBreak="0">
    <w:nsid w:val="668E3482"/>
    <w:multiLevelType w:val="hybridMultilevel"/>
    <w:tmpl w:val="31501948"/>
    <w:lvl w:ilvl="0" w:tplc="5704BBC2">
      <w:start w:val="1"/>
      <w:numFmt w:val="bullet"/>
      <w:lvlText w:val="•"/>
      <w:lvlJc w:val="left"/>
      <w:pPr>
        <w:ind w:left="142"/>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1" w:tplc="BAA4C88C">
      <w:start w:val="1"/>
      <w:numFmt w:val="bullet"/>
      <w:lvlText w:val="o"/>
      <w:lvlJc w:val="left"/>
      <w:pPr>
        <w:ind w:left="108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2" w:tplc="38321D96">
      <w:start w:val="1"/>
      <w:numFmt w:val="bullet"/>
      <w:lvlText w:val="▪"/>
      <w:lvlJc w:val="left"/>
      <w:pPr>
        <w:ind w:left="180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3" w:tplc="5D4A3E82">
      <w:start w:val="1"/>
      <w:numFmt w:val="bullet"/>
      <w:lvlText w:val="•"/>
      <w:lvlJc w:val="left"/>
      <w:pPr>
        <w:ind w:left="2520"/>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4" w:tplc="5DF629A6">
      <w:start w:val="1"/>
      <w:numFmt w:val="bullet"/>
      <w:lvlText w:val="o"/>
      <w:lvlJc w:val="left"/>
      <w:pPr>
        <w:ind w:left="324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5" w:tplc="1E4CA3C8">
      <w:start w:val="1"/>
      <w:numFmt w:val="bullet"/>
      <w:lvlText w:val="▪"/>
      <w:lvlJc w:val="left"/>
      <w:pPr>
        <w:ind w:left="396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6" w:tplc="A95EE4C2">
      <w:start w:val="1"/>
      <w:numFmt w:val="bullet"/>
      <w:lvlText w:val="•"/>
      <w:lvlJc w:val="left"/>
      <w:pPr>
        <w:ind w:left="4680"/>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7" w:tplc="A7DC3858">
      <w:start w:val="1"/>
      <w:numFmt w:val="bullet"/>
      <w:lvlText w:val="o"/>
      <w:lvlJc w:val="left"/>
      <w:pPr>
        <w:ind w:left="540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8" w:tplc="D5024208">
      <w:start w:val="1"/>
      <w:numFmt w:val="bullet"/>
      <w:lvlText w:val="▪"/>
      <w:lvlJc w:val="left"/>
      <w:pPr>
        <w:ind w:left="612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abstractNum>
  <w:abstractNum w:abstractNumId="258" w15:restartNumberingAfterBreak="0">
    <w:nsid w:val="66EAB094"/>
    <w:multiLevelType w:val="hybridMultilevel"/>
    <w:tmpl w:val="BF7B88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9" w15:restartNumberingAfterBreak="0">
    <w:nsid w:val="678F242E"/>
    <w:multiLevelType w:val="hybridMultilevel"/>
    <w:tmpl w:val="4CEEBD6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0" w15:restartNumberingAfterBreak="0">
    <w:nsid w:val="680128F3"/>
    <w:multiLevelType w:val="hybridMultilevel"/>
    <w:tmpl w:val="4EA44E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1" w15:restartNumberingAfterBreak="0">
    <w:nsid w:val="688C1A86"/>
    <w:multiLevelType w:val="hybridMultilevel"/>
    <w:tmpl w:val="621C47A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2" w15:restartNumberingAfterBreak="0">
    <w:nsid w:val="68EC0217"/>
    <w:multiLevelType w:val="hybridMultilevel"/>
    <w:tmpl w:val="A5726F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3" w15:restartNumberingAfterBreak="0">
    <w:nsid w:val="69577772"/>
    <w:multiLevelType w:val="hybridMultilevel"/>
    <w:tmpl w:val="CCBCC090"/>
    <w:lvl w:ilvl="0" w:tplc="EAF69B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4" w15:restartNumberingAfterBreak="0">
    <w:nsid w:val="696E6390"/>
    <w:multiLevelType w:val="hybridMultilevel"/>
    <w:tmpl w:val="936AE4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5" w15:restartNumberingAfterBreak="0">
    <w:nsid w:val="69884D16"/>
    <w:multiLevelType w:val="hybridMultilevel"/>
    <w:tmpl w:val="16F4F5F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66" w15:restartNumberingAfterBreak="0">
    <w:nsid w:val="6A5040B7"/>
    <w:multiLevelType w:val="hybridMultilevel"/>
    <w:tmpl w:val="BAEA233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7" w15:restartNumberingAfterBreak="0">
    <w:nsid w:val="6AFF14E1"/>
    <w:multiLevelType w:val="hybridMultilevel"/>
    <w:tmpl w:val="C8E6A89C"/>
    <w:lvl w:ilvl="0" w:tplc="280A0001">
      <w:start w:val="1"/>
      <w:numFmt w:val="bullet"/>
      <w:lvlText w:val=""/>
      <w:lvlJc w:val="left"/>
      <w:pPr>
        <w:ind w:left="720" w:hanging="360"/>
      </w:pPr>
      <w:rPr>
        <w:rFonts w:ascii="Symbol" w:hAnsi="Symbol" w:hint="default"/>
      </w:rPr>
    </w:lvl>
    <w:lvl w:ilvl="1" w:tplc="10B2F0A8">
      <w:numFmt w:val="bullet"/>
      <w:lvlText w:val="•"/>
      <w:lvlJc w:val="left"/>
      <w:pPr>
        <w:ind w:left="1440" w:hanging="360"/>
      </w:pPr>
      <w:rPr>
        <w:rFonts w:ascii="Calibri Light" w:eastAsiaTheme="minorHAnsi" w:hAnsi="Calibri Light" w:cs="Calibri Light"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8" w15:restartNumberingAfterBreak="0">
    <w:nsid w:val="6B20752D"/>
    <w:multiLevelType w:val="hybridMultilevel"/>
    <w:tmpl w:val="1826EE8A"/>
    <w:lvl w:ilvl="0" w:tplc="D5E096D6">
      <w:start w:val="1"/>
      <w:numFmt w:val="bullet"/>
      <w:lvlText w:val="•"/>
      <w:lvlJc w:val="left"/>
      <w:pPr>
        <w:ind w:left="142"/>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0B26F1F8">
      <w:start w:val="1"/>
      <w:numFmt w:val="bullet"/>
      <w:lvlText w:val="o"/>
      <w:lvlJc w:val="left"/>
      <w:pPr>
        <w:ind w:left="10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3E7A231C">
      <w:start w:val="1"/>
      <w:numFmt w:val="bullet"/>
      <w:lvlText w:val="▪"/>
      <w:lvlJc w:val="left"/>
      <w:pPr>
        <w:ind w:left="18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3F4EEAA0">
      <w:start w:val="1"/>
      <w:numFmt w:val="bullet"/>
      <w:lvlText w:val="•"/>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8B407902">
      <w:start w:val="1"/>
      <w:numFmt w:val="bullet"/>
      <w:lvlText w:val="o"/>
      <w:lvlJc w:val="left"/>
      <w:pPr>
        <w:ind w:left="32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9F809564">
      <w:start w:val="1"/>
      <w:numFmt w:val="bullet"/>
      <w:lvlText w:val="▪"/>
      <w:lvlJc w:val="left"/>
      <w:pPr>
        <w:ind w:left="39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865AC4EA">
      <w:start w:val="1"/>
      <w:numFmt w:val="bullet"/>
      <w:lvlText w:val="•"/>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D7067D7C">
      <w:start w:val="1"/>
      <w:numFmt w:val="bullet"/>
      <w:lvlText w:val="o"/>
      <w:lvlJc w:val="left"/>
      <w:pPr>
        <w:ind w:left="54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99B08D9E">
      <w:start w:val="1"/>
      <w:numFmt w:val="bullet"/>
      <w:lvlText w:val="▪"/>
      <w:lvlJc w:val="left"/>
      <w:pPr>
        <w:ind w:left="61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269" w15:restartNumberingAfterBreak="0">
    <w:nsid w:val="6C401745"/>
    <w:multiLevelType w:val="hybridMultilevel"/>
    <w:tmpl w:val="A6DCC65E"/>
    <w:lvl w:ilvl="0" w:tplc="280A0001">
      <w:start w:val="1"/>
      <w:numFmt w:val="bullet"/>
      <w:lvlText w:val=""/>
      <w:lvlJc w:val="left"/>
      <w:pPr>
        <w:ind w:left="720" w:hanging="360"/>
      </w:pPr>
      <w:rPr>
        <w:rFonts w:ascii="Symbol" w:hAnsi="Symbol" w:hint="default"/>
        <w:b w:val="0"/>
        <w:i w:val="0"/>
        <w:strike w:val="0"/>
        <w:dstrike w:val="0"/>
        <w:color w:val="000000"/>
        <w:sz w:val="17"/>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0" w15:restartNumberingAfterBreak="0">
    <w:nsid w:val="6CA99255"/>
    <w:multiLevelType w:val="hybridMultilevel"/>
    <w:tmpl w:val="A4046D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1" w15:restartNumberingAfterBreak="0">
    <w:nsid w:val="6D99569A"/>
    <w:multiLevelType w:val="hybridMultilevel"/>
    <w:tmpl w:val="4F98DE12"/>
    <w:lvl w:ilvl="0" w:tplc="280A0001">
      <w:start w:val="1"/>
      <w:numFmt w:val="bullet"/>
      <w:lvlText w:val=""/>
      <w:lvlJc w:val="left"/>
      <w:pPr>
        <w:ind w:left="765" w:hanging="360"/>
      </w:pPr>
      <w:rPr>
        <w:rFonts w:ascii="Symbol" w:hAnsi="Symbo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272" w15:restartNumberingAfterBreak="0">
    <w:nsid w:val="6D9C394A"/>
    <w:multiLevelType w:val="hybridMultilevel"/>
    <w:tmpl w:val="0242DC14"/>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3" w15:restartNumberingAfterBreak="0">
    <w:nsid w:val="6DEE08DD"/>
    <w:multiLevelType w:val="hybridMultilevel"/>
    <w:tmpl w:val="5A6A313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4" w15:restartNumberingAfterBreak="0">
    <w:nsid w:val="6E0E6A70"/>
    <w:multiLevelType w:val="hybridMultilevel"/>
    <w:tmpl w:val="28243032"/>
    <w:lvl w:ilvl="0" w:tplc="280A0001">
      <w:start w:val="1"/>
      <w:numFmt w:val="bullet"/>
      <w:lvlText w:val=""/>
      <w:lvlJc w:val="left"/>
      <w:pPr>
        <w:ind w:left="2130" w:hanging="360"/>
      </w:pPr>
      <w:rPr>
        <w:rFonts w:ascii="Symbol" w:hAnsi="Symbol"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275" w15:restartNumberingAfterBreak="0">
    <w:nsid w:val="6E1F752B"/>
    <w:multiLevelType w:val="hybridMultilevel"/>
    <w:tmpl w:val="8AE4B7AE"/>
    <w:lvl w:ilvl="0" w:tplc="1528FBE4">
      <w:numFmt w:val="bullet"/>
      <w:lvlText w:val="•"/>
      <w:lvlJc w:val="left"/>
      <w:pPr>
        <w:ind w:left="368" w:hanging="199"/>
      </w:pPr>
      <w:rPr>
        <w:rFonts w:ascii="Calibri Light" w:eastAsia="Calibri Light" w:hAnsi="Calibri Light" w:cs="Calibri Light" w:hint="default"/>
        <w:color w:val="000000" w:themeColor="text1"/>
        <w:spacing w:val="-17"/>
        <w:w w:val="100"/>
        <w:sz w:val="18"/>
        <w:szCs w:val="18"/>
        <w:lang w:val="es-ES" w:eastAsia="es-ES" w:bidi="es-ES"/>
      </w:rPr>
    </w:lvl>
    <w:lvl w:ilvl="1" w:tplc="1226AD5E">
      <w:numFmt w:val="bullet"/>
      <w:lvlText w:val="•"/>
      <w:lvlJc w:val="left"/>
      <w:pPr>
        <w:ind w:left="688" w:hanging="199"/>
      </w:pPr>
      <w:rPr>
        <w:rFonts w:hint="default"/>
        <w:lang w:val="es-ES" w:eastAsia="es-ES" w:bidi="es-ES"/>
      </w:rPr>
    </w:lvl>
    <w:lvl w:ilvl="2" w:tplc="A1B04D96">
      <w:numFmt w:val="bullet"/>
      <w:lvlText w:val="•"/>
      <w:lvlJc w:val="left"/>
      <w:pPr>
        <w:ind w:left="1016" w:hanging="199"/>
      </w:pPr>
      <w:rPr>
        <w:rFonts w:hint="default"/>
        <w:lang w:val="es-ES" w:eastAsia="es-ES" w:bidi="es-ES"/>
      </w:rPr>
    </w:lvl>
    <w:lvl w:ilvl="3" w:tplc="E476004A">
      <w:numFmt w:val="bullet"/>
      <w:lvlText w:val="•"/>
      <w:lvlJc w:val="left"/>
      <w:pPr>
        <w:ind w:left="1344" w:hanging="199"/>
      </w:pPr>
      <w:rPr>
        <w:rFonts w:hint="default"/>
        <w:lang w:val="es-ES" w:eastAsia="es-ES" w:bidi="es-ES"/>
      </w:rPr>
    </w:lvl>
    <w:lvl w:ilvl="4" w:tplc="7402FD0C">
      <w:numFmt w:val="bullet"/>
      <w:lvlText w:val="•"/>
      <w:lvlJc w:val="left"/>
      <w:pPr>
        <w:ind w:left="1672" w:hanging="199"/>
      </w:pPr>
      <w:rPr>
        <w:rFonts w:hint="default"/>
        <w:lang w:val="es-ES" w:eastAsia="es-ES" w:bidi="es-ES"/>
      </w:rPr>
    </w:lvl>
    <w:lvl w:ilvl="5" w:tplc="77986314">
      <w:numFmt w:val="bullet"/>
      <w:lvlText w:val="•"/>
      <w:lvlJc w:val="left"/>
      <w:pPr>
        <w:ind w:left="2000" w:hanging="199"/>
      </w:pPr>
      <w:rPr>
        <w:rFonts w:hint="default"/>
        <w:lang w:val="es-ES" w:eastAsia="es-ES" w:bidi="es-ES"/>
      </w:rPr>
    </w:lvl>
    <w:lvl w:ilvl="6" w:tplc="63DA113E">
      <w:numFmt w:val="bullet"/>
      <w:lvlText w:val="•"/>
      <w:lvlJc w:val="left"/>
      <w:pPr>
        <w:ind w:left="2328" w:hanging="199"/>
      </w:pPr>
      <w:rPr>
        <w:rFonts w:hint="default"/>
        <w:lang w:val="es-ES" w:eastAsia="es-ES" w:bidi="es-ES"/>
      </w:rPr>
    </w:lvl>
    <w:lvl w:ilvl="7" w:tplc="E2683DC4">
      <w:numFmt w:val="bullet"/>
      <w:lvlText w:val="•"/>
      <w:lvlJc w:val="left"/>
      <w:pPr>
        <w:ind w:left="2656" w:hanging="199"/>
      </w:pPr>
      <w:rPr>
        <w:rFonts w:hint="default"/>
        <w:lang w:val="es-ES" w:eastAsia="es-ES" w:bidi="es-ES"/>
      </w:rPr>
    </w:lvl>
    <w:lvl w:ilvl="8" w:tplc="06263E3A">
      <w:numFmt w:val="bullet"/>
      <w:lvlText w:val="•"/>
      <w:lvlJc w:val="left"/>
      <w:pPr>
        <w:ind w:left="2984" w:hanging="199"/>
      </w:pPr>
      <w:rPr>
        <w:rFonts w:hint="default"/>
        <w:lang w:val="es-ES" w:eastAsia="es-ES" w:bidi="es-ES"/>
      </w:rPr>
    </w:lvl>
  </w:abstractNum>
  <w:abstractNum w:abstractNumId="276" w15:restartNumberingAfterBreak="0">
    <w:nsid w:val="6E753B30"/>
    <w:multiLevelType w:val="hybridMultilevel"/>
    <w:tmpl w:val="BCFA7CC6"/>
    <w:lvl w:ilvl="0" w:tplc="54D83948">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7" w15:restartNumberingAfterBreak="0">
    <w:nsid w:val="6EBF7076"/>
    <w:multiLevelType w:val="hybridMultilevel"/>
    <w:tmpl w:val="75B896E0"/>
    <w:lvl w:ilvl="0" w:tplc="7BFA831E">
      <w:start w:val="1"/>
      <w:numFmt w:val="bullet"/>
      <w:lvlText w:val="•"/>
      <w:lvlJc w:val="left"/>
      <w:pPr>
        <w:ind w:left="36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8A5A0606">
      <w:start w:val="1"/>
      <w:numFmt w:val="bullet"/>
      <w:lvlText w:val="o"/>
      <w:lvlJc w:val="left"/>
      <w:pPr>
        <w:ind w:left="12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0E2FEAE">
      <w:start w:val="1"/>
      <w:numFmt w:val="bullet"/>
      <w:lvlText w:val="▪"/>
      <w:lvlJc w:val="left"/>
      <w:pPr>
        <w:ind w:left="20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F7BEB7DC">
      <w:start w:val="1"/>
      <w:numFmt w:val="bullet"/>
      <w:lvlText w:val="•"/>
      <w:lvlJc w:val="left"/>
      <w:pPr>
        <w:ind w:left="27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496B53E">
      <w:start w:val="1"/>
      <w:numFmt w:val="bullet"/>
      <w:lvlText w:val="o"/>
      <w:lvlJc w:val="left"/>
      <w:pPr>
        <w:ind w:left="344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96EC8754">
      <w:start w:val="1"/>
      <w:numFmt w:val="bullet"/>
      <w:lvlText w:val="▪"/>
      <w:lvlJc w:val="left"/>
      <w:pPr>
        <w:ind w:left="416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020A72CC">
      <w:start w:val="1"/>
      <w:numFmt w:val="bullet"/>
      <w:lvlText w:val="•"/>
      <w:lvlJc w:val="left"/>
      <w:pPr>
        <w:ind w:left="48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899CC998">
      <w:start w:val="1"/>
      <w:numFmt w:val="bullet"/>
      <w:lvlText w:val="o"/>
      <w:lvlJc w:val="left"/>
      <w:pPr>
        <w:ind w:left="56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4D505AF0">
      <w:start w:val="1"/>
      <w:numFmt w:val="bullet"/>
      <w:lvlText w:val="▪"/>
      <w:lvlJc w:val="left"/>
      <w:pPr>
        <w:ind w:left="63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78" w15:restartNumberingAfterBreak="0">
    <w:nsid w:val="6F501F0B"/>
    <w:multiLevelType w:val="hybridMultilevel"/>
    <w:tmpl w:val="C4B009B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9" w15:restartNumberingAfterBreak="0">
    <w:nsid w:val="6F6118E9"/>
    <w:multiLevelType w:val="hybridMultilevel"/>
    <w:tmpl w:val="ADCA8B22"/>
    <w:lvl w:ilvl="0" w:tplc="193A0B36">
      <w:start w:val="1"/>
      <w:numFmt w:val="bullet"/>
      <w:lvlText w:val="•"/>
      <w:lvlJc w:val="left"/>
      <w:pPr>
        <w:ind w:left="1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A6E70E2">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6A8D2A8">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FF6A3F1C">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660BF1C">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88475F0">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BE4380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2EECBE6">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0645822">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80" w15:restartNumberingAfterBreak="0">
    <w:nsid w:val="709272AC"/>
    <w:multiLevelType w:val="hybridMultilevel"/>
    <w:tmpl w:val="4FB42E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1" w15:restartNumberingAfterBreak="0">
    <w:nsid w:val="71621DF6"/>
    <w:multiLevelType w:val="hybridMultilevel"/>
    <w:tmpl w:val="5E5E97C4"/>
    <w:lvl w:ilvl="0" w:tplc="280A0001">
      <w:start w:val="1"/>
      <w:numFmt w:val="bullet"/>
      <w:lvlText w:val=""/>
      <w:lvlJc w:val="left"/>
      <w:pPr>
        <w:ind w:left="1478" w:hanging="360"/>
      </w:pPr>
      <w:rPr>
        <w:rFonts w:ascii="Symbol" w:hAnsi="Symbol" w:hint="default"/>
      </w:rPr>
    </w:lvl>
    <w:lvl w:ilvl="1" w:tplc="280A0003" w:tentative="1">
      <w:start w:val="1"/>
      <w:numFmt w:val="bullet"/>
      <w:lvlText w:val="o"/>
      <w:lvlJc w:val="left"/>
      <w:pPr>
        <w:ind w:left="2198" w:hanging="360"/>
      </w:pPr>
      <w:rPr>
        <w:rFonts w:ascii="Courier New" w:hAnsi="Courier New" w:cs="Courier New" w:hint="default"/>
      </w:rPr>
    </w:lvl>
    <w:lvl w:ilvl="2" w:tplc="280A0005" w:tentative="1">
      <w:start w:val="1"/>
      <w:numFmt w:val="bullet"/>
      <w:lvlText w:val=""/>
      <w:lvlJc w:val="left"/>
      <w:pPr>
        <w:ind w:left="2918" w:hanging="360"/>
      </w:pPr>
      <w:rPr>
        <w:rFonts w:ascii="Wingdings" w:hAnsi="Wingdings" w:hint="default"/>
      </w:rPr>
    </w:lvl>
    <w:lvl w:ilvl="3" w:tplc="280A0001" w:tentative="1">
      <w:start w:val="1"/>
      <w:numFmt w:val="bullet"/>
      <w:lvlText w:val=""/>
      <w:lvlJc w:val="left"/>
      <w:pPr>
        <w:ind w:left="3638" w:hanging="360"/>
      </w:pPr>
      <w:rPr>
        <w:rFonts w:ascii="Symbol" w:hAnsi="Symbol" w:hint="default"/>
      </w:rPr>
    </w:lvl>
    <w:lvl w:ilvl="4" w:tplc="280A0003" w:tentative="1">
      <w:start w:val="1"/>
      <w:numFmt w:val="bullet"/>
      <w:lvlText w:val="o"/>
      <w:lvlJc w:val="left"/>
      <w:pPr>
        <w:ind w:left="4358" w:hanging="360"/>
      </w:pPr>
      <w:rPr>
        <w:rFonts w:ascii="Courier New" w:hAnsi="Courier New" w:cs="Courier New" w:hint="default"/>
      </w:rPr>
    </w:lvl>
    <w:lvl w:ilvl="5" w:tplc="280A0005" w:tentative="1">
      <w:start w:val="1"/>
      <w:numFmt w:val="bullet"/>
      <w:lvlText w:val=""/>
      <w:lvlJc w:val="left"/>
      <w:pPr>
        <w:ind w:left="5078" w:hanging="360"/>
      </w:pPr>
      <w:rPr>
        <w:rFonts w:ascii="Wingdings" w:hAnsi="Wingdings" w:hint="default"/>
      </w:rPr>
    </w:lvl>
    <w:lvl w:ilvl="6" w:tplc="280A0001" w:tentative="1">
      <w:start w:val="1"/>
      <w:numFmt w:val="bullet"/>
      <w:lvlText w:val=""/>
      <w:lvlJc w:val="left"/>
      <w:pPr>
        <w:ind w:left="5798" w:hanging="360"/>
      </w:pPr>
      <w:rPr>
        <w:rFonts w:ascii="Symbol" w:hAnsi="Symbol" w:hint="default"/>
      </w:rPr>
    </w:lvl>
    <w:lvl w:ilvl="7" w:tplc="280A0003" w:tentative="1">
      <w:start w:val="1"/>
      <w:numFmt w:val="bullet"/>
      <w:lvlText w:val="o"/>
      <w:lvlJc w:val="left"/>
      <w:pPr>
        <w:ind w:left="6518" w:hanging="360"/>
      </w:pPr>
      <w:rPr>
        <w:rFonts w:ascii="Courier New" w:hAnsi="Courier New" w:cs="Courier New" w:hint="default"/>
      </w:rPr>
    </w:lvl>
    <w:lvl w:ilvl="8" w:tplc="280A0005" w:tentative="1">
      <w:start w:val="1"/>
      <w:numFmt w:val="bullet"/>
      <w:lvlText w:val=""/>
      <w:lvlJc w:val="left"/>
      <w:pPr>
        <w:ind w:left="7238" w:hanging="360"/>
      </w:pPr>
      <w:rPr>
        <w:rFonts w:ascii="Wingdings" w:hAnsi="Wingdings" w:hint="default"/>
      </w:rPr>
    </w:lvl>
  </w:abstractNum>
  <w:abstractNum w:abstractNumId="282" w15:restartNumberingAfterBreak="0">
    <w:nsid w:val="718966AF"/>
    <w:multiLevelType w:val="hybridMultilevel"/>
    <w:tmpl w:val="33F81FD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3" w15:restartNumberingAfterBreak="0">
    <w:nsid w:val="71994378"/>
    <w:multiLevelType w:val="hybridMultilevel"/>
    <w:tmpl w:val="DE867CC8"/>
    <w:lvl w:ilvl="0" w:tplc="AC6E7A94">
      <w:start w:val="2"/>
      <w:numFmt w:val="bullet"/>
      <w:pStyle w:val="campo"/>
      <w:lvlText w:val="-"/>
      <w:lvlJc w:val="left"/>
      <w:pPr>
        <w:ind w:left="720" w:hanging="360"/>
      </w:pPr>
      <w:rPr>
        <w:rFonts w:ascii="Arial Narrow" w:eastAsia="Times New Roman" w:hAnsi="Arial Narrow"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4" w15:restartNumberingAfterBreak="0">
    <w:nsid w:val="71C32107"/>
    <w:multiLevelType w:val="hybridMultilevel"/>
    <w:tmpl w:val="79A89400"/>
    <w:lvl w:ilvl="0" w:tplc="2F20275C">
      <w:start w:val="1"/>
      <w:numFmt w:val="bullet"/>
      <w:lvlText w:val="•"/>
      <w:lvlJc w:val="left"/>
      <w:pPr>
        <w:ind w:left="1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FF0A22E">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651C58DA">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FDCE4BE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B9261C4">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77683EC">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060356A">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A1AB14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72C0FD6">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85" w15:restartNumberingAfterBreak="0">
    <w:nsid w:val="72626509"/>
    <w:multiLevelType w:val="hybridMultilevel"/>
    <w:tmpl w:val="9D680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6" w15:restartNumberingAfterBreak="0">
    <w:nsid w:val="72905B2E"/>
    <w:multiLevelType w:val="hybridMultilevel"/>
    <w:tmpl w:val="5EA0BE0E"/>
    <w:lvl w:ilvl="0" w:tplc="280A0001">
      <w:start w:val="1"/>
      <w:numFmt w:val="bullet"/>
      <w:lvlText w:val=""/>
      <w:lvlJc w:val="left"/>
      <w:pPr>
        <w:ind w:left="720" w:hanging="360"/>
      </w:pPr>
      <w:rPr>
        <w:rFonts w:ascii="Symbol" w:hAnsi="Symbo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7" w15:restartNumberingAfterBreak="0">
    <w:nsid w:val="7318310C"/>
    <w:multiLevelType w:val="hybridMultilevel"/>
    <w:tmpl w:val="CBA86B98"/>
    <w:lvl w:ilvl="0" w:tplc="EAF69B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8" w15:restartNumberingAfterBreak="0">
    <w:nsid w:val="734152D4"/>
    <w:multiLevelType w:val="hybridMultilevel"/>
    <w:tmpl w:val="8250BBB0"/>
    <w:lvl w:ilvl="0" w:tplc="280A000B">
      <w:start w:val="1"/>
      <w:numFmt w:val="bullet"/>
      <w:lvlText w:val=""/>
      <w:lvlJc w:val="left"/>
      <w:pPr>
        <w:ind w:left="890" w:hanging="360"/>
      </w:pPr>
      <w:rPr>
        <w:rFonts w:ascii="Wingdings" w:hAnsi="Wingdings" w:hint="default"/>
      </w:rPr>
    </w:lvl>
    <w:lvl w:ilvl="1" w:tplc="280A0003" w:tentative="1">
      <w:start w:val="1"/>
      <w:numFmt w:val="bullet"/>
      <w:lvlText w:val="o"/>
      <w:lvlJc w:val="left"/>
      <w:pPr>
        <w:ind w:left="1610" w:hanging="360"/>
      </w:pPr>
      <w:rPr>
        <w:rFonts w:ascii="Courier New" w:hAnsi="Courier New" w:cs="Courier New" w:hint="default"/>
      </w:rPr>
    </w:lvl>
    <w:lvl w:ilvl="2" w:tplc="280A0005" w:tentative="1">
      <w:start w:val="1"/>
      <w:numFmt w:val="bullet"/>
      <w:lvlText w:val=""/>
      <w:lvlJc w:val="left"/>
      <w:pPr>
        <w:ind w:left="2330" w:hanging="360"/>
      </w:pPr>
      <w:rPr>
        <w:rFonts w:ascii="Wingdings" w:hAnsi="Wingdings" w:hint="default"/>
      </w:rPr>
    </w:lvl>
    <w:lvl w:ilvl="3" w:tplc="280A0001" w:tentative="1">
      <w:start w:val="1"/>
      <w:numFmt w:val="bullet"/>
      <w:lvlText w:val=""/>
      <w:lvlJc w:val="left"/>
      <w:pPr>
        <w:ind w:left="3050" w:hanging="360"/>
      </w:pPr>
      <w:rPr>
        <w:rFonts w:ascii="Symbol" w:hAnsi="Symbol" w:hint="default"/>
      </w:rPr>
    </w:lvl>
    <w:lvl w:ilvl="4" w:tplc="280A0003" w:tentative="1">
      <w:start w:val="1"/>
      <w:numFmt w:val="bullet"/>
      <w:lvlText w:val="o"/>
      <w:lvlJc w:val="left"/>
      <w:pPr>
        <w:ind w:left="3770" w:hanging="360"/>
      </w:pPr>
      <w:rPr>
        <w:rFonts w:ascii="Courier New" w:hAnsi="Courier New" w:cs="Courier New" w:hint="default"/>
      </w:rPr>
    </w:lvl>
    <w:lvl w:ilvl="5" w:tplc="280A0005" w:tentative="1">
      <w:start w:val="1"/>
      <w:numFmt w:val="bullet"/>
      <w:lvlText w:val=""/>
      <w:lvlJc w:val="left"/>
      <w:pPr>
        <w:ind w:left="4490" w:hanging="360"/>
      </w:pPr>
      <w:rPr>
        <w:rFonts w:ascii="Wingdings" w:hAnsi="Wingdings" w:hint="default"/>
      </w:rPr>
    </w:lvl>
    <w:lvl w:ilvl="6" w:tplc="280A0001" w:tentative="1">
      <w:start w:val="1"/>
      <w:numFmt w:val="bullet"/>
      <w:lvlText w:val=""/>
      <w:lvlJc w:val="left"/>
      <w:pPr>
        <w:ind w:left="5210" w:hanging="360"/>
      </w:pPr>
      <w:rPr>
        <w:rFonts w:ascii="Symbol" w:hAnsi="Symbol" w:hint="default"/>
      </w:rPr>
    </w:lvl>
    <w:lvl w:ilvl="7" w:tplc="280A0003" w:tentative="1">
      <w:start w:val="1"/>
      <w:numFmt w:val="bullet"/>
      <w:lvlText w:val="o"/>
      <w:lvlJc w:val="left"/>
      <w:pPr>
        <w:ind w:left="5930" w:hanging="360"/>
      </w:pPr>
      <w:rPr>
        <w:rFonts w:ascii="Courier New" w:hAnsi="Courier New" w:cs="Courier New" w:hint="default"/>
      </w:rPr>
    </w:lvl>
    <w:lvl w:ilvl="8" w:tplc="280A0005" w:tentative="1">
      <w:start w:val="1"/>
      <w:numFmt w:val="bullet"/>
      <w:lvlText w:val=""/>
      <w:lvlJc w:val="left"/>
      <w:pPr>
        <w:ind w:left="6650" w:hanging="360"/>
      </w:pPr>
      <w:rPr>
        <w:rFonts w:ascii="Wingdings" w:hAnsi="Wingdings" w:hint="default"/>
      </w:rPr>
    </w:lvl>
  </w:abstractNum>
  <w:abstractNum w:abstractNumId="289" w15:restartNumberingAfterBreak="0">
    <w:nsid w:val="73706418"/>
    <w:multiLevelType w:val="hybridMultilevel"/>
    <w:tmpl w:val="83560440"/>
    <w:lvl w:ilvl="0" w:tplc="54D83948">
      <w:numFmt w:val="bullet"/>
      <w:lvlText w:val="•"/>
      <w:lvlJc w:val="left"/>
      <w:pPr>
        <w:ind w:left="785"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0" w15:restartNumberingAfterBreak="0">
    <w:nsid w:val="73AF61A3"/>
    <w:multiLevelType w:val="hybridMultilevel"/>
    <w:tmpl w:val="D84203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1" w15:restartNumberingAfterBreak="0">
    <w:nsid w:val="73BA701A"/>
    <w:multiLevelType w:val="hybridMultilevel"/>
    <w:tmpl w:val="2916968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2" w15:restartNumberingAfterBreak="0">
    <w:nsid w:val="73C651A3"/>
    <w:multiLevelType w:val="hybridMultilevel"/>
    <w:tmpl w:val="3E5481C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3E72CF2"/>
    <w:multiLevelType w:val="hybridMultilevel"/>
    <w:tmpl w:val="E710DEF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4" w15:restartNumberingAfterBreak="0">
    <w:nsid w:val="7465E9D1"/>
    <w:multiLevelType w:val="hybridMultilevel"/>
    <w:tmpl w:val="EF18C8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5" w15:restartNumberingAfterBreak="0">
    <w:nsid w:val="74C73CC9"/>
    <w:multiLevelType w:val="hybridMultilevel"/>
    <w:tmpl w:val="3CEA5DAC"/>
    <w:lvl w:ilvl="0" w:tplc="280A0001">
      <w:start w:val="1"/>
      <w:numFmt w:val="bullet"/>
      <w:lvlText w:val=""/>
      <w:lvlJc w:val="left"/>
      <w:pPr>
        <w:ind w:left="720" w:hanging="360"/>
      </w:pPr>
      <w:rPr>
        <w:rFonts w:ascii="Symbol" w:hAnsi="Symbo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6" w15:restartNumberingAfterBreak="0">
    <w:nsid w:val="74E833AB"/>
    <w:multiLevelType w:val="hybridMultilevel"/>
    <w:tmpl w:val="BA3628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7" w15:restartNumberingAfterBreak="0">
    <w:nsid w:val="75131E58"/>
    <w:multiLevelType w:val="hybridMultilevel"/>
    <w:tmpl w:val="B4BC274C"/>
    <w:lvl w:ilvl="0" w:tplc="280A0017">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8" w15:restartNumberingAfterBreak="0">
    <w:nsid w:val="759D4C1A"/>
    <w:multiLevelType w:val="hybridMultilevel"/>
    <w:tmpl w:val="8300365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9" w15:restartNumberingAfterBreak="0">
    <w:nsid w:val="75CC7530"/>
    <w:multiLevelType w:val="hybridMultilevel"/>
    <w:tmpl w:val="4524D8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0" w15:restartNumberingAfterBreak="0">
    <w:nsid w:val="75EB0A18"/>
    <w:multiLevelType w:val="hybridMultilevel"/>
    <w:tmpl w:val="E2DEFB64"/>
    <w:lvl w:ilvl="0" w:tplc="5630F162">
      <w:start w:val="1"/>
      <w:numFmt w:val="bullet"/>
      <w:pStyle w:val="capacidad"/>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1" w15:restartNumberingAfterBreak="0">
    <w:nsid w:val="768106FE"/>
    <w:multiLevelType w:val="hybridMultilevel"/>
    <w:tmpl w:val="BD1C8EA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2" w15:restartNumberingAfterBreak="0">
    <w:nsid w:val="769176EF"/>
    <w:multiLevelType w:val="hybridMultilevel"/>
    <w:tmpl w:val="E3EA21F8"/>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3" w15:restartNumberingAfterBreak="0">
    <w:nsid w:val="76C54053"/>
    <w:multiLevelType w:val="hybridMultilevel"/>
    <w:tmpl w:val="BE1DD9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4" w15:restartNumberingAfterBreak="0">
    <w:nsid w:val="77413B62"/>
    <w:multiLevelType w:val="hybridMultilevel"/>
    <w:tmpl w:val="6F4C42EC"/>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5" w15:restartNumberingAfterBreak="0">
    <w:nsid w:val="779434FF"/>
    <w:multiLevelType w:val="hybridMultilevel"/>
    <w:tmpl w:val="060A1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6" w15:restartNumberingAfterBreak="0">
    <w:nsid w:val="77AD0B6A"/>
    <w:multiLevelType w:val="hybridMultilevel"/>
    <w:tmpl w:val="4C86FF18"/>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7" w15:restartNumberingAfterBreak="0">
    <w:nsid w:val="784F4473"/>
    <w:multiLevelType w:val="hybridMultilevel"/>
    <w:tmpl w:val="6CB82F3E"/>
    <w:lvl w:ilvl="0" w:tplc="B3D223A8">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08" w15:restartNumberingAfterBreak="0">
    <w:nsid w:val="78A40925"/>
    <w:multiLevelType w:val="hybridMultilevel"/>
    <w:tmpl w:val="EFA67DD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9" w15:restartNumberingAfterBreak="0">
    <w:nsid w:val="78F224E6"/>
    <w:multiLevelType w:val="hybridMultilevel"/>
    <w:tmpl w:val="6406BCAA"/>
    <w:lvl w:ilvl="0" w:tplc="47ACEC1C">
      <w:start w:val="1"/>
      <w:numFmt w:val="lowerLetter"/>
      <w:lvlText w:val="%1)"/>
      <w:lvlJc w:val="left"/>
      <w:pPr>
        <w:ind w:left="3381" w:hanging="567"/>
        <w:jc w:val="left"/>
      </w:pPr>
      <w:rPr>
        <w:rFonts w:hint="default"/>
        <w:spacing w:val="-1"/>
        <w:w w:val="100"/>
        <w:lang w:val="es-ES" w:eastAsia="en-US" w:bidi="ar-SA"/>
      </w:rPr>
    </w:lvl>
    <w:lvl w:ilvl="1" w:tplc="96026C52">
      <w:numFmt w:val="bullet"/>
      <w:lvlText w:val="•"/>
      <w:lvlJc w:val="left"/>
      <w:pPr>
        <w:ind w:left="4046" w:hanging="567"/>
      </w:pPr>
      <w:rPr>
        <w:rFonts w:hint="default"/>
        <w:lang w:val="es-ES" w:eastAsia="en-US" w:bidi="ar-SA"/>
      </w:rPr>
    </w:lvl>
    <w:lvl w:ilvl="2" w:tplc="EE26D1F2">
      <w:numFmt w:val="bullet"/>
      <w:lvlText w:val="•"/>
      <w:lvlJc w:val="left"/>
      <w:pPr>
        <w:ind w:left="4713" w:hanging="567"/>
      </w:pPr>
      <w:rPr>
        <w:rFonts w:hint="default"/>
        <w:lang w:val="es-ES" w:eastAsia="en-US" w:bidi="ar-SA"/>
      </w:rPr>
    </w:lvl>
    <w:lvl w:ilvl="3" w:tplc="CAB6242E">
      <w:numFmt w:val="bullet"/>
      <w:lvlText w:val="•"/>
      <w:lvlJc w:val="left"/>
      <w:pPr>
        <w:ind w:left="5379" w:hanging="567"/>
      </w:pPr>
      <w:rPr>
        <w:rFonts w:hint="default"/>
        <w:lang w:val="es-ES" w:eastAsia="en-US" w:bidi="ar-SA"/>
      </w:rPr>
    </w:lvl>
    <w:lvl w:ilvl="4" w:tplc="710079A2">
      <w:numFmt w:val="bullet"/>
      <w:lvlText w:val="•"/>
      <w:lvlJc w:val="left"/>
      <w:pPr>
        <w:ind w:left="6046" w:hanging="567"/>
      </w:pPr>
      <w:rPr>
        <w:rFonts w:hint="default"/>
        <w:lang w:val="es-ES" w:eastAsia="en-US" w:bidi="ar-SA"/>
      </w:rPr>
    </w:lvl>
    <w:lvl w:ilvl="5" w:tplc="ABC67352">
      <w:numFmt w:val="bullet"/>
      <w:lvlText w:val="•"/>
      <w:lvlJc w:val="left"/>
      <w:pPr>
        <w:ind w:left="6713" w:hanging="567"/>
      </w:pPr>
      <w:rPr>
        <w:rFonts w:hint="default"/>
        <w:lang w:val="es-ES" w:eastAsia="en-US" w:bidi="ar-SA"/>
      </w:rPr>
    </w:lvl>
    <w:lvl w:ilvl="6" w:tplc="7CA097CA">
      <w:numFmt w:val="bullet"/>
      <w:lvlText w:val="•"/>
      <w:lvlJc w:val="left"/>
      <w:pPr>
        <w:ind w:left="7379" w:hanging="567"/>
      </w:pPr>
      <w:rPr>
        <w:rFonts w:hint="default"/>
        <w:lang w:val="es-ES" w:eastAsia="en-US" w:bidi="ar-SA"/>
      </w:rPr>
    </w:lvl>
    <w:lvl w:ilvl="7" w:tplc="88E8AA60">
      <w:numFmt w:val="bullet"/>
      <w:lvlText w:val="•"/>
      <w:lvlJc w:val="left"/>
      <w:pPr>
        <w:ind w:left="8046" w:hanging="567"/>
      </w:pPr>
      <w:rPr>
        <w:rFonts w:hint="default"/>
        <w:lang w:val="es-ES" w:eastAsia="en-US" w:bidi="ar-SA"/>
      </w:rPr>
    </w:lvl>
    <w:lvl w:ilvl="8" w:tplc="8E5611F8">
      <w:numFmt w:val="bullet"/>
      <w:lvlText w:val="•"/>
      <w:lvlJc w:val="left"/>
      <w:pPr>
        <w:ind w:left="8713" w:hanging="567"/>
      </w:pPr>
      <w:rPr>
        <w:rFonts w:hint="default"/>
        <w:lang w:val="es-ES" w:eastAsia="en-US" w:bidi="ar-SA"/>
      </w:rPr>
    </w:lvl>
  </w:abstractNum>
  <w:abstractNum w:abstractNumId="310" w15:restartNumberingAfterBreak="0">
    <w:nsid w:val="79836156"/>
    <w:multiLevelType w:val="hybridMultilevel"/>
    <w:tmpl w:val="8EE218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1" w15:restartNumberingAfterBreak="0">
    <w:nsid w:val="79FE68E0"/>
    <w:multiLevelType w:val="hybridMultilevel"/>
    <w:tmpl w:val="06042C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2" w15:restartNumberingAfterBreak="0">
    <w:nsid w:val="7A543927"/>
    <w:multiLevelType w:val="hybridMultilevel"/>
    <w:tmpl w:val="758284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3" w15:restartNumberingAfterBreak="0">
    <w:nsid w:val="7A8640EE"/>
    <w:multiLevelType w:val="hybridMultilevel"/>
    <w:tmpl w:val="FE30FCF8"/>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4" w15:restartNumberingAfterBreak="0">
    <w:nsid w:val="7AE57524"/>
    <w:multiLevelType w:val="hybridMultilevel"/>
    <w:tmpl w:val="92FEAD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5" w15:restartNumberingAfterBreak="0">
    <w:nsid w:val="7AF4265A"/>
    <w:multiLevelType w:val="hybridMultilevel"/>
    <w:tmpl w:val="0D8069C6"/>
    <w:lvl w:ilvl="0" w:tplc="280A000D">
      <w:start w:val="1"/>
      <w:numFmt w:val="bullet"/>
      <w:lvlText w:val=""/>
      <w:lvlJc w:val="left"/>
      <w:pPr>
        <w:ind w:left="1494"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6" w15:restartNumberingAfterBreak="0">
    <w:nsid w:val="7B0537A1"/>
    <w:multiLevelType w:val="hybridMultilevel"/>
    <w:tmpl w:val="98EC02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7" w15:restartNumberingAfterBreak="0">
    <w:nsid w:val="7BA96739"/>
    <w:multiLevelType w:val="hybridMultilevel"/>
    <w:tmpl w:val="A018500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18" w15:restartNumberingAfterBreak="0">
    <w:nsid w:val="7BB17742"/>
    <w:multiLevelType w:val="hybridMultilevel"/>
    <w:tmpl w:val="12097A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9" w15:restartNumberingAfterBreak="0">
    <w:nsid w:val="7BC32DB7"/>
    <w:multiLevelType w:val="hybridMultilevel"/>
    <w:tmpl w:val="D604F8F2"/>
    <w:lvl w:ilvl="0" w:tplc="EAF69B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0" w15:restartNumberingAfterBreak="0">
    <w:nsid w:val="7BF237F4"/>
    <w:multiLevelType w:val="hybridMultilevel"/>
    <w:tmpl w:val="8C3201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1" w15:restartNumberingAfterBreak="0">
    <w:nsid w:val="7CCE30E4"/>
    <w:multiLevelType w:val="hybridMultilevel"/>
    <w:tmpl w:val="B20AAF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2" w15:restartNumberingAfterBreak="0">
    <w:nsid w:val="7CF05BC8"/>
    <w:multiLevelType w:val="hybridMultilevel"/>
    <w:tmpl w:val="C382C932"/>
    <w:lvl w:ilvl="0" w:tplc="332ECC7A">
      <w:numFmt w:val="bullet"/>
      <w:lvlText w:val="⮚"/>
      <w:lvlJc w:val="left"/>
      <w:pPr>
        <w:ind w:left="2670" w:hanging="360"/>
      </w:pPr>
      <w:rPr>
        <w:rFonts w:ascii="Segoe UI Symbol" w:eastAsia="Segoe UI Symbol" w:hAnsi="Segoe UI Symbol" w:cs="Segoe UI Symbol" w:hint="default"/>
        <w:b w:val="0"/>
        <w:bCs w:val="0"/>
        <w:i w:val="0"/>
        <w:iCs w:val="0"/>
        <w:spacing w:val="0"/>
        <w:w w:val="100"/>
        <w:sz w:val="22"/>
        <w:szCs w:val="22"/>
        <w:lang w:val="es-ES" w:eastAsia="en-US" w:bidi="ar-SA"/>
      </w:rPr>
    </w:lvl>
    <w:lvl w:ilvl="1" w:tplc="FA04FBD6">
      <w:numFmt w:val="bullet"/>
      <w:lvlText w:val="●"/>
      <w:lvlJc w:val="left"/>
      <w:pPr>
        <w:ind w:left="3095" w:hanging="425"/>
      </w:pPr>
      <w:rPr>
        <w:rFonts w:ascii="Times New Roman" w:eastAsia="Times New Roman" w:hAnsi="Times New Roman" w:cs="Times New Roman" w:hint="default"/>
        <w:b w:val="0"/>
        <w:bCs w:val="0"/>
        <w:i w:val="0"/>
        <w:iCs w:val="0"/>
        <w:spacing w:val="0"/>
        <w:w w:val="100"/>
        <w:sz w:val="22"/>
        <w:szCs w:val="22"/>
        <w:lang w:val="es-ES" w:eastAsia="en-US" w:bidi="ar-SA"/>
      </w:rPr>
    </w:lvl>
    <w:lvl w:ilvl="2" w:tplc="012E79B2">
      <w:numFmt w:val="bullet"/>
      <w:lvlText w:val="•"/>
      <w:lvlJc w:val="left"/>
      <w:pPr>
        <w:ind w:left="3871" w:hanging="425"/>
      </w:pPr>
      <w:rPr>
        <w:rFonts w:hint="default"/>
        <w:lang w:val="es-ES" w:eastAsia="en-US" w:bidi="ar-SA"/>
      </w:rPr>
    </w:lvl>
    <w:lvl w:ilvl="3" w:tplc="40FEC246">
      <w:numFmt w:val="bullet"/>
      <w:lvlText w:val="•"/>
      <w:lvlJc w:val="left"/>
      <w:pPr>
        <w:ind w:left="4643" w:hanging="425"/>
      </w:pPr>
      <w:rPr>
        <w:rFonts w:hint="default"/>
        <w:lang w:val="es-ES" w:eastAsia="en-US" w:bidi="ar-SA"/>
      </w:rPr>
    </w:lvl>
    <w:lvl w:ilvl="4" w:tplc="7A92A668">
      <w:numFmt w:val="bullet"/>
      <w:lvlText w:val="•"/>
      <w:lvlJc w:val="left"/>
      <w:pPr>
        <w:ind w:left="5415" w:hanging="425"/>
      </w:pPr>
      <w:rPr>
        <w:rFonts w:hint="default"/>
        <w:lang w:val="es-ES" w:eastAsia="en-US" w:bidi="ar-SA"/>
      </w:rPr>
    </w:lvl>
    <w:lvl w:ilvl="5" w:tplc="88B869A8">
      <w:numFmt w:val="bullet"/>
      <w:lvlText w:val="•"/>
      <w:lvlJc w:val="left"/>
      <w:pPr>
        <w:ind w:left="6187" w:hanging="425"/>
      </w:pPr>
      <w:rPr>
        <w:rFonts w:hint="default"/>
        <w:lang w:val="es-ES" w:eastAsia="en-US" w:bidi="ar-SA"/>
      </w:rPr>
    </w:lvl>
    <w:lvl w:ilvl="6" w:tplc="B958F1D0">
      <w:numFmt w:val="bullet"/>
      <w:lvlText w:val="•"/>
      <w:lvlJc w:val="left"/>
      <w:pPr>
        <w:ind w:left="6959" w:hanging="425"/>
      </w:pPr>
      <w:rPr>
        <w:rFonts w:hint="default"/>
        <w:lang w:val="es-ES" w:eastAsia="en-US" w:bidi="ar-SA"/>
      </w:rPr>
    </w:lvl>
    <w:lvl w:ilvl="7" w:tplc="578877C4">
      <w:numFmt w:val="bullet"/>
      <w:lvlText w:val="•"/>
      <w:lvlJc w:val="left"/>
      <w:pPr>
        <w:ind w:left="7730" w:hanging="425"/>
      </w:pPr>
      <w:rPr>
        <w:rFonts w:hint="default"/>
        <w:lang w:val="es-ES" w:eastAsia="en-US" w:bidi="ar-SA"/>
      </w:rPr>
    </w:lvl>
    <w:lvl w:ilvl="8" w:tplc="F830071A">
      <w:numFmt w:val="bullet"/>
      <w:lvlText w:val="•"/>
      <w:lvlJc w:val="left"/>
      <w:pPr>
        <w:ind w:left="8502" w:hanging="425"/>
      </w:pPr>
      <w:rPr>
        <w:rFonts w:hint="default"/>
        <w:lang w:val="es-ES" w:eastAsia="en-US" w:bidi="ar-SA"/>
      </w:rPr>
    </w:lvl>
  </w:abstractNum>
  <w:abstractNum w:abstractNumId="323" w15:restartNumberingAfterBreak="0">
    <w:nsid w:val="7CF52785"/>
    <w:multiLevelType w:val="hybridMultilevel"/>
    <w:tmpl w:val="05E6993C"/>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4" w15:restartNumberingAfterBreak="0">
    <w:nsid w:val="7D20071B"/>
    <w:multiLevelType w:val="hybridMultilevel"/>
    <w:tmpl w:val="B7C6BD90"/>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5" w15:restartNumberingAfterBreak="0">
    <w:nsid w:val="7D55736B"/>
    <w:multiLevelType w:val="multilevel"/>
    <w:tmpl w:val="BA060212"/>
    <w:lvl w:ilvl="0">
      <w:start w:val="5"/>
      <w:numFmt w:val="decimal"/>
      <w:lvlText w:val="%1"/>
      <w:lvlJc w:val="left"/>
      <w:pPr>
        <w:ind w:left="2255" w:hanging="721"/>
        <w:jc w:val="left"/>
      </w:pPr>
      <w:rPr>
        <w:rFonts w:hint="default"/>
        <w:lang w:val="es-ES" w:eastAsia="en-US" w:bidi="ar-SA"/>
      </w:rPr>
    </w:lvl>
    <w:lvl w:ilvl="1">
      <w:start w:val="1"/>
      <w:numFmt w:val="decimal"/>
      <w:lvlText w:val="%1.%2."/>
      <w:lvlJc w:val="left"/>
      <w:pPr>
        <w:ind w:left="2255" w:hanging="721"/>
        <w:jc w:val="right"/>
      </w:pPr>
      <w:rPr>
        <w:rFonts w:ascii="Arial" w:eastAsia="Arial" w:hAnsi="Arial" w:cs="Arial" w:hint="default"/>
        <w:b/>
        <w:bCs/>
        <w:i w:val="0"/>
        <w:iCs w:val="0"/>
        <w:color w:val="0000CC"/>
        <w:spacing w:val="0"/>
        <w:w w:val="99"/>
        <w:sz w:val="24"/>
        <w:szCs w:val="24"/>
        <w:lang w:val="es-ES" w:eastAsia="en-US" w:bidi="ar-SA"/>
      </w:rPr>
    </w:lvl>
    <w:lvl w:ilvl="2">
      <w:start w:val="1"/>
      <w:numFmt w:val="decimal"/>
      <w:lvlText w:val="%1.%2.%3."/>
      <w:lvlJc w:val="left"/>
      <w:pPr>
        <w:ind w:left="2953" w:hanging="1287"/>
        <w:jc w:val="right"/>
      </w:pPr>
      <w:rPr>
        <w:rFonts w:hint="default"/>
        <w:spacing w:val="-3"/>
        <w:w w:val="100"/>
        <w:lang w:val="es-ES" w:eastAsia="en-US" w:bidi="ar-SA"/>
      </w:rPr>
    </w:lvl>
    <w:lvl w:ilvl="3">
      <w:numFmt w:val="bullet"/>
      <w:lvlText w:val="●"/>
      <w:lvlJc w:val="left"/>
      <w:pPr>
        <w:ind w:left="2953" w:hanging="567"/>
      </w:pPr>
      <w:rPr>
        <w:rFonts w:ascii="Times New Roman" w:eastAsia="Times New Roman" w:hAnsi="Times New Roman" w:cs="Times New Roman" w:hint="default"/>
        <w:spacing w:val="0"/>
        <w:w w:val="100"/>
        <w:lang w:val="es-ES" w:eastAsia="en-US" w:bidi="ar-SA"/>
      </w:rPr>
    </w:lvl>
    <w:lvl w:ilvl="4">
      <w:numFmt w:val="bullet"/>
      <w:lvlText w:val="•"/>
      <w:lvlJc w:val="left"/>
      <w:pPr>
        <w:ind w:left="2960" w:hanging="567"/>
      </w:pPr>
      <w:rPr>
        <w:rFonts w:hint="default"/>
        <w:lang w:val="es-ES" w:eastAsia="en-US" w:bidi="ar-SA"/>
      </w:rPr>
    </w:lvl>
    <w:lvl w:ilvl="5">
      <w:numFmt w:val="bullet"/>
      <w:lvlText w:val="•"/>
      <w:lvlJc w:val="left"/>
      <w:pPr>
        <w:ind w:left="3100" w:hanging="567"/>
      </w:pPr>
      <w:rPr>
        <w:rFonts w:hint="default"/>
        <w:lang w:val="es-ES" w:eastAsia="en-US" w:bidi="ar-SA"/>
      </w:rPr>
    </w:lvl>
    <w:lvl w:ilvl="6">
      <w:numFmt w:val="bullet"/>
      <w:lvlText w:val="•"/>
      <w:lvlJc w:val="left"/>
      <w:pPr>
        <w:ind w:left="4489" w:hanging="567"/>
      </w:pPr>
      <w:rPr>
        <w:rFonts w:hint="default"/>
        <w:lang w:val="es-ES" w:eastAsia="en-US" w:bidi="ar-SA"/>
      </w:rPr>
    </w:lvl>
    <w:lvl w:ilvl="7">
      <w:numFmt w:val="bullet"/>
      <w:lvlText w:val="•"/>
      <w:lvlJc w:val="left"/>
      <w:pPr>
        <w:ind w:left="5878" w:hanging="567"/>
      </w:pPr>
      <w:rPr>
        <w:rFonts w:hint="default"/>
        <w:lang w:val="es-ES" w:eastAsia="en-US" w:bidi="ar-SA"/>
      </w:rPr>
    </w:lvl>
    <w:lvl w:ilvl="8">
      <w:numFmt w:val="bullet"/>
      <w:lvlText w:val="•"/>
      <w:lvlJc w:val="left"/>
      <w:pPr>
        <w:ind w:left="7267" w:hanging="567"/>
      </w:pPr>
      <w:rPr>
        <w:rFonts w:hint="default"/>
        <w:lang w:val="es-ES" w:eastAsia="en-US" w:bidi="ar-SA"/>
      </w:rPr>
    </w:lvl>
  </w:abstractNum>
  <w:abstractNum w:abstractNumId="326" w15:restartNumberingAfterBreak="0">
    <w:nsid w:val="7D5D1B82"/>
    <w:multiLevelType w:val="hybridMultilevel"/>
    <w:tmpl w:val="A5AEAF9C"/>
    <w:lvl w:ilvl="0" w:tplc="280A0001">
      <w:start w:val="1"/>
      <w:numFmt w:val="bullet"/>
      <w:lvlText w:val=""/>
      <w:lvlJc w:val="left"/>
      <w:pPr>
        <w:ind w:left="1665" w:hanging="360"/>
      </w:pPr>
      <w:rPr>
        <w:rFonts w:ascii="Symbol" w:hAnsi="Symbol" w:hint="default"/>
      </w:rPr>
    </w:lvl>
    <w:lvl w:ilvl="1" w:tplc="280A0003" w:tentative="1">
      <w:start w:val="1"/>
      <w:numFmt w:val="bullet"/>
      <w:lvlText w:val="o"/>
      <w:lvlJc w:val="left"/>
      <w:pPr>
        <w:ind w:left="2385" w:hanging="360"/>
      </w:pPr>
      <w:rPr>
        <w:rFonts w:ascii="Courier New" w:hAnsi="Courier New" w:cs="Courier New" w:hint="default"/>
      </w:rPr>
    </w:lvl>
    <w:lvl w:ilvl="2" w:tplc="280A0005" w:tentative="1">
      <w:start w:val="1"/>
      <w:numFmt w:val="bullet"/>
      <w:lvlText w:val=""/>
      <w:lvlJc w:val="left"/>
      <w:pPr>
        <w:ind w:left="3105" w:hanging="360"/>
      </w:pPr>
      <w:rPr>
        <w:rFonts w:ascii="Wingdings" w:hAnsi="Wingdings" w:hint="default"/>
      </w:rPr>
    </w:lvl>
    <w:lvl w:ilvl="3" w:tplc="280A0001" w:tentative="1">
      <w:start w:val="1"/>
      <w:numFmt w:val="bullet"/>
      <w:lvlText w:val=""/>
      <w:lvlJc w:val="left"/>
      <w:pPr>
        <w:ind w:left="3825" w:hanging="360"/>
      </w:pPr>
      <w:rPr>
        <w:rFonts w:ascii="Symbol" w:hAnsi="Symbol" w:hint="default"/>
      </w:rPr>
    </w:lvl>
    <w:lvl w:ilvl="4" w:tplc="280A0003" w:tentative="1">
      <w:start w:val="1"/>
      <w:numFmt w:val="bullet"/>
      <w:lvlText w:val="o"/>
      <w:lvlJc w:val="left"/>
      <w:pPr>
        <w:ind w:left="4545" w:hanging="360"/>
      </w:pPr>
      <w:rPr>
        <w:rFonts w:ascii="Courier New" w:hAnsi="Courier New" w:cs="Courier New" w:hint="default"/>
      </w:rPr>
    </w:lvl>
    <w:lvl w:ilvl="5" w:tplc="280A0005" w:tentative="1">
      <w:start w:val="1"/>
      <w:numFmt w:val="bullet"/>
      <w:lvlText w:val=""/>
      <w:lvlJc w:val="left"/>
      <w:pPr>
        <w:ind w:left="5265" w:hanging="360"/>
      </w:pPr>
      <w:rPr>
        <w:rFonts w:ascii="Wingdings" w:hAnsi="Wingdings" w:hint="default"/>
      </w:rPr>
    </w:lvl>
    <w:lvl w:ilvl="6" w:tplc="280A0001" w:tentative="1">
      <w:start w:val="1"/>
      <w:numFmt w:val="bullet"/>
      <w:lvlText w:val=""/>
      <w:lvlJc w:val="left"/>
      <w:pPr>
        <w:ind w:left="5985" w:hanging="360"/>
      </w:pPr>
      <w:rPr>
        <w:rFonts w:ascii="Symbol" w:hAnsi="Symbol" w:hint="default"/>
      </w:rPr>
    </w:lvl>
    <w:lvl w:ilvl="7" w:tplc="280A0003" w:tentative="1">
      <w:start w:val="1"/>
      <w:numFmt w:val="bullet"/>
      <w:lvlText w:val="o"/>
      <w:lvlJc w:val="left"/>
      <w:pPr>
        <w:ind w:left="6705" w:hanging="360"/>
      </w:pPr>
      <w:rPr>
        <w:rFonts w:ascii="Courier New" w:hAnsi="Courier New" w:cs="Courier New" w:hint="default"/>
      </w:rPr>
    </w:lvl>
    <w:lvl w:ilvl="8" w:tplc="280A0005" w:tentative="1">
      <w:start w:val="1"/>
      <w:numFmt w:val="bullet"/>
      <w:lvlText w:val=""/>
      <w:lvlJc w:val="left"/>
      <w:pPr>
        <w:ind w:left="7425" w:hanging="360"/>
      </w:pPr>
      <w:rPr>
        <w:rFonts w:ascii="Wingdings" w:hAnsi="Wingdings" w:hint="default"/>
      </w:rPr>
    </w:lvl>
  </w:abstractNum>
  <w:abstractNum w:abstractNumId="327" w15:restartNumberingAfterBreak="0">
    <w:nsid w:val="7D737B58"/>
    <w:multiLevelType w:val="hybridMultilevel"/>
    <w:tmpl w:val="6A686F24"/>
    <w:lvl w:ilvl="0" w:tplc="9188A62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8" w15:restartNumberingAfterBreak="0">
    <w:nsid w:val="7D962F73"/>
    <w:multiLevelType w:val="hybridMultilevel"/>
    <w:tmpl w:val="4D424828"/>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9" w15:restartNumberingAfterBreak="0">
    <w:nsid w:val="7E026A06"/>
    <w:multiLevelType w:val="hybridMultilevel"/>
    <w:tmpl w:val="731C909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0" w15:restartNumberingAfterBreak="0">
    <w:nsid w:val="7E362330"/>
    <w:multiLevelType w:val="hybridMultilevel"/>
    <w:tmpl w:val="3906168E"/>
    <w:lvl w:ilvl="0" w:tplc="54D83948">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1" w15:restartNumberingAfterBreak="0">
    <w:nsid w:val="7E9022DF"/>
    <w:multiLevelType w:val="hybridMultilevel"/>
    <w:tmpl w:val="A58434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E974A4B"/>
    <w:multiLevelType w:val="hybridMultilevel"/>
    <w:tmpl w:val="B47EB5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3" w15:restartNumberingAfterBreak="0">
    <w:nsid w:val="7EA256EB"/>
    <w:multiLevelType w:val="hybridMultilevel"/>
    <w:tmpl w:val="B0F65F38"/>
    <w:lvl w:ilvl="0" w:tplc="9D70831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4" w15:restartNumberingAfterBreak="0">
    <w:nsid w:val="7EC77C6C"/>
    <w:multiLevelType w:val="hybridMultilevel"/>
    <w:tmpl w:val="0C4AB5A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5" w15:restartNumberingAfterBreak="0">
    <w:nsid w:val="7F175E3E"/>
    <w:multiLevelType w:val="hybridMultilevel"/>
    <w:tmpl w:val="B68A6CCE"/>
    <w:lvl w:ilvl="0" w:tplc="CEE8409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6" w15:restartNumberingAfterBreak="0">
    <w:nsid w:val="7F59595A"/>
    <w:multiLevelType w:val="hybridMultilevel"/>
    <w:tmpl w:val="102CAE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7" w15:restartNumberingAfterBreak="0">
    <w:nsid w:val="7F6A47EF"/>
    <w:multiLevelType w:val="multilevel"/>
    <w:tmpl w:val="D26AEDE8"/>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2677040">
    <w:abstractNumId w:val="71"/>
  </w:num>
  <w:num w:numId="2" w16cid:durableId="185411820">
    <w:abstractNumId w:val="52"/>
  </w:num>
  <w:num w:numId="3" w16cid:durableId="451634601">
    <w:abstractNumId w:val="144"/>
  </w:num>
  <w:num w:numId="4" w16cid:durableId="80492583">
    <w:abstractNumId w:val="297"/>
  </w:num>
  <w:num w:numId="5" w16cid:durableId="329599519">
    <w:abstractNumId w:val="202"/>
  </w:num>
  <w:num w:numId="6" w16cid:durableId="159003889">
    <w:abstractNumId w:val="26"/>
  </w:num>
  <w:num w:numId="7" w16cid:durableId="2018925853">
    <w:abstractNumId w:val="295"/>
  </w:num>
  <w:num w:numId="8" w16cid:durableId="1428581248">
    <w:abstractNumId w:val="286"/>
  </w:num>
  <w:num w:numId="9" w16cid:durableId="1603876807">
    <w:abstractNumId w:val="12"/>
  </w:num>
  <w:num w:numId="10" w16cid:durableId="414867121">
    <w:abstractNumId w:val="318"/>
  </w:num>
  <w:num w:numId="11" w16cid:durableId="1384479670">
    <w:abstractNumId w:val="7"/>
  </w:num>
  <w:num w:numId="12" w16cid:durableId="211960567">
    <w:abstractNumId w:val="303"/>
  </w:num>
  <w:num w:numId="13" w16cid:durableId="1237278726">
    <w:abstractNumId w:val="13"/>
  </w:num>
  <w:num w:numId="14" w16cid:durableId="1946302624">
    <w:abstractNumId w:val="6"/>
  </w:num>
  <w:num w:numId="15" w16cid:durableId="109587807">
    <w:abstractNumId w:val="224"/>
  </w:num>
  <w:num w:numId="16" w16cid:durableId="1840459833">
    <w:abstractNumId w:val="34"/>
  </w:num>
  <w:num w:numId="17" w16cid:durableId="153110063">
    <w:abstractNumId w:val="214"/>
  </w:num>
  <w:num w:numId="18" w16cid:durableId="1814054585">
    <w:abstractNumId w:val="0"/>
  </w:num>
  <w:num w:numId="19" w16cid:durableId="1778214951">
    <w:abstractNumId w:val="3"/>
  </w:num>
  <w:num w:numId="20" w16cid:durableId="890194357">
    <w:abstractNumId w:val="270"/>
  </w:num>
  <w:num w:numId="21" w16cid:durableId="2135168374">
    <w:abstractNumId w:val="134"/>
  </w:num>
  <w:num w:numId="22" w16cid:durableId="1116363607">
    <w:abstractNumId w:val="4"/>
  </w:num>
  <w:num w:numId="23" w16cid:durableId="1052584788">
    <w:abstractNumId w:val="203"/>
  </w:num>
  <w:num w:numId="24" w16cid:durableId="126242967">
    <w:abstractNumId w:val="222"/>
  </w:num>
  <w:num w:numId="25" w16cid:durableId="564990460">
    <w:abstractNumId w:val="307"/>
  </w:num>
  <w:num w:numId="26" w16cid:durableId="1037005427">
    <w:abstractNumId w:val="121"/>
  </w:num>
  <w:num w:numId="27" w16cid:durableId="949552739">
    <w:abstractNumId w:val="33"/>
  </w:num>
  <w:num w:numId="28" w16cid:durableId="1111584739">
    <w:abstractNumId w:val="8"/>
  </w:num>
  <w:num w:numId="29" w16cid:durableId="1640718657">
    <w:abstractNumId w:val="2"/>
  </w:num>
  <w:num w:numId="30" w16cid:durableId="3291642">
    <w:abstractNumId w:val="10"/>
  </w:num>
  <w:num w:numId="31" w16cid:durableId="862013070">
    <w:abstractNumId w:val="285"/>
  </w:num>
  <w:num w:numId="32" w16cid:durableId="2012757415">
    <w:abstractNumId w:val="1"/>
  </w:num>
  <w:num w:numId="33" w16cid:durableId="894781381">
    <w:abstractNumId w:val="11"/>
  </w:num>
  <w:num w:numId="34" w16cid:durableId="381171364">
    <w:abstractNumId w:val="294"/>
  </w:num>
  <w:num w:numId="35" w16cid:durableId="1022629442">
    <w:abstractNumId w:val="258"/>
  </w:num>
  <w:num w:numId="36" w16cid:durableId="1472792923">
    <w:abstractNumId w:val="38"/>
  </w:num>
  <w:num w:numId="37" w16cid:durableId="1956937671">
    <w:abstractNumId w:val="5"/>
  </w:num>
  <w:num w:numId="38" w16cid:durableId="465437311">
    <w:abstractNumId w:val="9"/>
  </w:num>
  <w:num w:numId="39" w16cid:durableId="171381399">
    <w:abstractNumId w:val="230"/>
  </w:num>
  <w:num w:numId="40" w16cid:durableId="152063812">
    <w:abstractNumId w:val="326"/>
  </w:num>
  <w:num w:numId="41" w16cid:durableId="1087195290">
    <w:abstractNumId w:val="221"/>
  </w:num>
  <w:num w:numId="42" w16cid:durableId="40181280">
    <w:abstractNumId w:val="59"/>
  </w:num>
  <w:num w:numId="43" w16cid:durableId="1458185686">
    <w:abstractNumId w:val="150"/>
  </w:num>
  <w:num w:numId="44" w16cid:durableId="1554392710">
    <w:abstractNumId w:val="28"/>
  </w:num>
  <w:num w:numId="45" w16cid:durableId="1983347552">
    <w:abstractNumId w:val="37"/>
  </w:num>
  <w:num w:numId="46" w16cid:durableId="111170129">
    <w:abstractNumId w:val="288"/>
  </w:num>
  <w:num w:numId="47" w16cid:durableId="373426991">
    <w:abstractNumId w:val="256"/>
  </w:num>
  <w:num w:numId="48" w16cid:durableId="1291981075">
    <w:abstractNumId w:val="66"/>
  </w:num>
  <w:num w:numId="49" w16cid:durableId="1443378374">
    <w:abstractNumId w:val="32"/>
  </w:num>
  <w:num w:numId="50" w16cid:durableId="58946968">
    <w:abstractNumId w:val="310"/>
  </w:num>
  <w:num w:numId="51" w16cid:durableId="1801990765">
    <w:abstractNumId w:val="197"/>
  </w:num>
  <w:num w:numId="52" w16cid:durableId="1658025535">
    <w:abstractNumId w:val="316"/>
  </w:num>
  <w:num w:numId="53" w16cid:durableId="2126003000">
    <w:abstractNumId w:val="237"/>
  </w:num>
  <w:num w:numId="54" w16cid:durableId="227494974">
    <w:abstractNumId w:val="31"/>
  </w:num>
  <w:num w:numId="55" w16cid:durableId="435758148">
    <w:abstractNumId w:val="20"/>
  </w:num>
  <w:num w:numId="56" w16cid:durableId="949972075">
    <w:abstractNumId w:val="249"/>
  </w:num>
  <w:num w:numId="57" w16cid:durableId="2041464980">
    <w:abstractNumId w:val="120"/>
  </w:num>
  <w:num w:numId="58" w16cid:durableId="2137406001">
    <w:abstractNumId w:val="291"/>
  </w:num>
  <w:num w:numId="59" w16cid:durableId="520822373">
    <w:abstractNumId w:val="266"/>
  </w:num>
  <w:num w:numId="60" w16cid:durableId="1202550685">
    <w:abstractNumId w:val="58"/>
  </w:num>
  <w:num w:numId="61" w16cid:durableId="198781806">
    <w:abstractNumId w:val="40"/>
  </w:num>
  <w:num w:numId="62" w16cid:durableId="1692682474">
    <w:abstractNumId w:val="101"/>
  </w:num>
  <w:num w:numId="63" w16cid:durableId="1522472417">
    <w:abstractNumId w:val="88"/>
  </w:num>
  <w:num w:numId="64" w16cid:durableId="1752118843">
    <w:abstractNumId w:val="212"/>
  </w:num>
  <w:num w:numId="65" w16cid:durableId="428964853">
    <w:abstractNumId w:val="330"/>
  </w:num>
  <w:num w:numId="66" w16cid:durableId="979647988">
    <w:abstractNumId w:val="235"/>
  </w:num>
  <w:num w:numId="67" w16cid:durableId="1700466783">
    <w:abstractNumId w:val="276"/>
  </w:num>
  <w:num w:numId="68" w16cid:durableId="568273651">
    <w:abstractNumId w:val="138"/>
  </w:num>
  <w:num w:numId="69" w16cid:durableId="762453718">
    <w:abstractNumId w:val="289"/>
  </w:num>
  <w:num w:numId="70" w16cid:durableId="154035995">
    <w:abstractNumId w:val="100"/>
  </w:num>
  <w:num w:numId="71" w16cid:durableId="1288732360">
    <w:abstractNumId w:val="183"/>
  </w:num>
  <w:num w:numId="72" w16cid:durableId="299464061">
    <w:abstractNumId w:val="240"/>
  </w:num>
  <w:num w:numId="73" w16cid:durableId="344596109">
    <w:abstractNumId w:val="108"/>
  </w:num>
  <w:num w:numId="74" w16cid:durableId="862396827">
    <w:abstractNumId w:val="53"/>
  </w:num>
  <w:num w:numId="75" w16cid:durableId="761217387">
    <w:abstractNumId w:val="281"/>
  </w:num>
  <w:num w:numId="76" w16cid:durableId="1561869605">
    <w:abstractNumId w:val="207"/>
  </w:num>
  <w:num w:numId="77" w16cid:durableId="253905905">
    <w:abstractNumId w:val="65"/>
  </w:num>
  <w:num w:numId="78" w16cid:durableId="1225720782">
    <w:abstractNumId w:val="43"/>
  </w:num>
  <w:num w:numId="79" w16cid:durableId="86659888">
    <w:abstractNumId w:val="97"/>
  </w:num>
  <w:num w:numId="80" w16cid:durableId="646083106">
    <w:abstractNumId w:val="231"/>
  </w:num>
  <w:num w:numId="81" w16cid:durableId="2091778511">
    <w:abstractNumId w:val="264"/>
  </w:num>
  <w:num w:numId="82" w16cid:durableId="1157648170">
    <w:abstractNumId w:val="125"/>
  </w:num>
  <w:num w:numId="83" w16cid:durableId="544415190">
    <w:abstractNumId w:val="283"/>
  </w:num>
  <w:num w:numId="84" w16cid:durableId="1680622904">
    <w:abstractNumId w:val="271"/>
  </w:num>
  <w:num w:numId="85" w16cid:durableId="1790928897">
    <w:abstractNumId w:val="159"/>
  </w:num>
  <w:num w:numId="86" w16cid:durableId="83383277">
    <w:abstractNumId w:val="336"/>
  </w:num>
  <w:num w:numId="87" w16cid:durableId="1319920865">
    <w:abstractNumId w:val="124"/>
  </w:num>
  <w:num w:numId="88" w16cid:durableId="230239520">
    <w:abstractNumId w:val="206"/>
  </w:num>
  <w:num w:numId="89" w16cid:durableId="188761360">
    <w:abstractNumId w:val="25"/>
  </w:num>
  <w:num w:numId="90" w16cid:durableId="601570115">
    <w:abstractNumId w:val="311"/>
  </w:num>
  <w:num w:numId="91" w16cid:durableId="974523784">
    <w:abstractNumId w:val="280"/>
  </w:num>
  <w:num w:numId="92" w16cid:durableId="1729986036">
    <w:abstractNumId w:val="332"/>
  </w:num>
  <w:num w:numId="93" w16cid:durableId="1480423291">
    <w:abstractNumId w:val="247"/>
  </w:num>
  <w:num w:numId="94" w16cid:durableId="1940483923">
    <w:abstractNumId w:val="172"/>
  </w:num>
  <w:num w:numId="95" w16cid:durableId="749738696">
    <w:abstractNumId w:val="245"/>
  </w:num>
  <w:num w:numId="96" w16cid:durableId="1079518260">
    <w:abstractNumId w:val="63"/>
  </w:num>
  <w:num w:numId="97" w16cid:durableId="1963684410">
    <w:abstractNumId w:val="74"/>
  </w:num>
  <w:num w:numId="98" w16cid:durableId="1247765346">
    <w:abstractNumId w:val="36"/>
  </w:num>
  <w:num w:numId="99" w16cid:durableId="1822379338">
    <w:abstractNumId w:val="184"/>
  </w:num>
  <w:num w:numId="100" w16cid:durableId="42564800">
    <w:abstractNumId w:val="168"/>
  </w:num>
  <w:num w:numId="101" w16cid:durableId="740523736">
    <w:abstractNumId w:val="210"/>
  </w:num>
  <w:num w:numId="102" w16cid:durableId="934165651">
    <w:abstractNumId w:val="102"/>
  </w:num>
  <w:num w:numId="103" w16cid:durableId="1351570810">
    <w:abstractNumId w:val="199"/>
  </w:num>
  <w:num w:numId="104" w16cid:durableId="911738126">
    <w:abstractNumId w:val="114"/>
  </w:num>
  <w:num w:numId="105" w16cid:durableId="2019043243">
    <w:abstractNumId w:val="154"/>
  </w:num>
  <w:num w:numId="106" w16cid:durableId="323242209">
    <w:abstractNumId w:val="182"/>
  </w:num>
  <w:num w:numId="107" w16cid:durableId="1974674372">
    <w:abstractNumId w:val="106"/>
  </w:num>
  <w:num w:numId="108" w16cid:durableId="1122068546">
    <w:abstractNumId w:val="75"/>
  </w:num>
  <w:num w:numId="109" w16cid:durableId="1810702448">
    <w:abstractNumId w:val="15"/>
  </w:num>
  <w:num w:numId="110" w16cid:durableId="1770000168">
    <w:abstractNumId w:val="190"/>
  </w:num>
  <w:num w:numId="111" w16cid:durableId="1960794853">
    <w:abstractNumId w:val="123"/>
  </w:num>
  <w:num w:numId="112" w16cid:durableId="262031201">
    <w:abstractNumId w:val="128"/>
  </w:num>
  <w:num w:numId="113" w16cid:durableId="446119080">
    <w:abstractNumId w:val="73"/>
  </w:num>
  <w:num w:numId="114" w16cid:durableId="631860602">
    <w:abstractNumId w:val="319"/>
  </w:num>
  <w:num w:numId="115" w16cid:durableId="886917471">
    <w:abstractNumId w:val="161"/>
  </w:num>
  <w:num w:numId="116" w16cid:durableId="83646905">
    <w:abstractNumId w:val="29"/>
  </w:num>
  <w:num w:numId="117" w16cid:durableId="1963610580">
    <w:abstractNumId w:val="116"/>
  </w:num>
  <w:num w:numId="118" w16cid:durableId="517084818">
    <w:abstractNumId w:val="263"/>
  </w:num>
  <w:num w:numId="119" w16cid:durableId="1057892985">
    <w:abstractNumId w:val="198"/>
  </w:num>
  <w:num w:numId="120" w16cid:durableId="543098745">
    <w:abstractNumId w:val="239"/>
  </w:num>
  <w:num w:numId="121" w16cid:durableId="1292441559">
    <w:abstractNumId w:val="287"/>
  </w:num>
  <w:num w:numId="122" w16cid:durableId="10187496">
    <w:abstractNumId w:val="56"/>
  </w:num>
  <w:num w:numId="123" w16cid:durableId="996692452">
    <w:abstractNumId w:val="122"/>
  </w:num>
  <w:num w:numId="124" w16cid:durableId="980111351">
    <w:abstractNumId w:val="213"/>
  </w:num>
  <w:num w:numId="125" w16cid:durableId="387067855">
    <w:abstractNumId w:val="153"/>
  </w:num>
  <w:num w:numId="126" w16cid:durableId="832331786">
    <w:abstractNumId w:val="176"/>
  </w:num>
  <w:num w:numId="127" w16cid:durableId="1014767128">
    <w:abstractNumId w:val="131"/>
  </w:num>
  <w:num w:numId="128" w16cid:durableId="557595504">
    <w:abstractNumId w:val="335"/>
  </w:num>
  <w:num w:numId="129" w16cid:durableId="87629380">
    <w:abstractNumId w:val="217"/>
  </w:num>
  <w:num w:numId="130" w16cid:durableId="337736621">
    <w:abstractNumId w:val="164"/>
  </w:num>
  <w:num w:numId="131" w16cid:durableId="2101371745">
    <w:abstractNumId w:val="259"/>
  </w:num>
  <w:num w:numId="132" w16cid:durableId="927805654">
    <w:abstractNumId w:val="57"/>
  </w:num>
  <w:num w:numId="133" w16cid:durableId="164709158">
    <w:abstractNumId w:val="327"/>
  </w:num>
  <w:num w:numId="134" w16cid:durableId="1560751202">
    <w:abstractNumId w:val="55"/>
  </w:num>
  <w:num w:numId="135" w16cid:durableId="1694570177">
    <w:abstractNumId w:val="84"/>
  </w:num>
  <w:num w:numId="136" w16cid:durableId="1455060478">
    <w:abstractNumId w:val="219"/>
  </w:num>
  <w:num w:numId="137" w16cid:durableId="1845630557">
    <w:abstractNumId w:val="218"/>
  </w:num>
  <w:num w:numId="138" w16cid:durableId="2042784376">
    <w:abstractNumId w:val="204"/>
  </w:num>
  <w:num w:numId="139" w16cid:durableId="844981324">
    <w:abstractNumId w:val="260"/>
  </w:num>
  <w:num w:numId="140" w16cid:durableId="1387796671">
    <w:abstractNumId w:val="225"/>
  </w:num>
  <w:num w:numId="141" w16cid:durableId="301426519">
    <w:abstractNumId w:val="306"/>
  </w:num>
  <w:num w:numId="142" w16cid:durableId="1088883996">
    <w:abstractNumId w:val="129"/>
  </w:num>
  <w:num w:numId="143" w16cid:durableId="1663653920">
    <w:abstractNumId w:val="62"/>
  </w:num>
  <w:num w:numId="144" w16cid:durableId="450560698">
    <w:abstractNumId w:val="208"/>
  </w:num>
  <w:num w:numId="145" w16cid:durableId="899562425">
    <w:abstractNumId w:val="173"/>
  </w:num>
  <w:num w:numId="146" w16cid:durableId="1839073292">
    <w:abstractNumId w:val="133"/>
  </w:num>
  <w:num w:numId="147" w16cid:durableId="962157284">
    <w:abstractNumId w:val="145"/>
  </w:num>
  <w:num w:numId="148" w16cid:durableId="613942989">
    <w:abstractNumId w:val="304"/>
  </w:num>
  <w:num w:numId="149" w16cid:durableId="1781728778">
    <w:abstractNumId w:val="187"/>
  </w:num>
  <w:num w:numId="150" w16cid:durableId="1988440067">
    <w:abstractNumId w:val="302"/>
  </w:num>
  <w:num w:numId="151" w16cid:durableId="2022513365">
    <w:abstractNumId w:val="333"/>
  </w:num>
  <w:num w:numId="152" w16cid:durableId="38095421">
    <w:abstractNumId w:val="233"/>
  </w:num>
  <w:num w:numId="153" w16cid:durableId="300237397">
    <w:abstractNumId w:val="157"/>
  </w:num>
  <w:num w:numId="154" w16cid:durableId="795684438">
    <w:abstractNumId w:val="209"/>
  </w:num>
  <w:num w:numId="155" w16cid:durableId="929702491">
    <w:abstractNumId w:val="313"/>
  </w:num>
  <w:num w:numId="156" w16cid:durableId="1066997311">
    <w:abstractNumId w:val="127"/>
  </w:num>
  <w:num w:numId="157" w16cid:durableId="1126894399">
    <w:abstractNumId w:val="328"/>
  </w:num>
  <w:num w:numId="158" w16cid:durableId="1336224988">
    <w:abstractNumId w:val="109"/>
  </w:num>
  <w:num w:numId="159" w16cid:durableId="607203410">
    <w:abstractNumId w:val="77"/>
  </w:num>
  <w:num w:numId="160" w16cid:durableId="373048095">
    <w:abstractNumId w:val="272"/>
  </w:num>
  <w:num w:numId="161" w16cid:durableId="1431976007">
    <w:abstractNumId w:val="323"/>
  </w:num>
  <w:num w:numId="162" w16cid:durableId="1241990258">
    <w:abstractNumId w:val="324"/>
  </w:num>
  <w:num w:numId="163" w16cid:durableId="1869489916">
    <w:abstractNumId w:val="111"/>
  </w:num>
  <w:num w:numId="164" w16cid:durableId="1195923602">
    <w:abstractNumId w:val="200"/>
  </w:num>
  <w:num w:numId="165" w16cid:durableId="743452407">
    <w:abstractNumId w:val="228"/>
  </w:num>
  <w:num w:numId="166" w16cid:durableId="138159321">
    <w:abstractNumId w:val="321"/>
  </w:num>
  <w:num w:numId="167" w16cid:durableId="956789252">
    <w:abstractNumId w:val="48"/>
  </w:num>
  <w:num w:numId="168" w16cid:durableId="1244951838">
    <w:abstractNumId w:val="79"/>
  </w:num>
  <w:num w:numId="169" w16cid:durableId="770316725">
    <w:abstractNumId w:val="140"/>
  </w:num>
  <w:num w:numId="170" w16cid:durableId="2105299333">
    <w:abstractNumId w:val="110"/>
  </w:num>
  <w:num w:numId="171" w16cid:durableId="1446197434">
    <w:abstractNumId w:val="171"/>
  </w:num>
  <w:num w:numId="172" w16cid:durableId="524753655">
    <w:abstractNumId w:val="96"/>
  </w:num>
  <w:num w:numId="173" w16cid:durableId="2097939941">
    <w:abstractNumId w:val="126"/>
  </w:num>
  <w:num w:numId="174" w16cid:durableId="30540000">
    <w:abstractNumId w:val="186"/>
  </w:num>
  <w:num w:numId="175" w16cid:durableId="1892770438">
    <w:abstractNumId w:val="252"/>
  </w:num>
  <w:num w:numId="176" w16cid:durableId="786195280">
    <w:abstractNumId w:val="51"/>
  </w:num>
  <w:num w:numId="177" w16cid:durableId="1551724402">
    <w:abstractNumId w:val="194"/>
  </w:num>
  <w:num w:numId="178" w16cid:durableId="586690017">
    <w:abstractNumId w:val="175"/>
  </w:num>
  <w:num w:numId="179" w16cid:durableId="1107385705">
    <w:abstractNumId w:val="136"/>
  </w:num>
  <w:num w:numId="180" w16cid:durableId="229315212">
    <w:abstractNumId w:val="234"/>
  </w:num>
  <w:num w:numId="181" w16cid:durableId="1788769228">
    <w:abstractNumId w:val="76"/>
  </w:num>
  <w:num w:numId="182" w16cid:durableId="2125541383">
    <w:abstractNumId w:val="296"/>
  </w:num>
  <w:num w:numId="183" w16cid:durableId="1215198285">
    <w:abstractNumId w:val="41"/>
  </w:num>
  <w:num w:numId="184" w16cid:durableId="1186287362">
    <w:abstractNumId w:val="220"/>
  </w:num>
  <w:num w:numId="185" w16cid:durableId="2077967984">
    <w:abstractNumId w:val="195"/>
  </w:num>
  <w:num w:numId="186" w16cid:durableId="686062462">
    <w:abstractNumId w:val="85"/>
  </w:num>
  <w:num w:numId="187" w16cid:durableId="1295065806">
    <w:abstractNumId w:val="242"/>
  </w:num>
  <w:num w:numId="188" w16cid:durableId="1859812373">
    <w:abstractNumId w:val="205"/>
  </w:num>
  <w:num w:numId="189" w16cid:durableId="1076242729">
    <w:abstractNumId w:val="89"/>
  </w:num>
  <w:num w:numId="190" w16cid:durableId="735392424">
    <w:abstractNumId w:val="19"/>
  </w:num>
  <w:num w:numId="191" w16cid:durableId="493187412">
    <w:abstractNumId w:val="189"/>
  </w:num>
  <w:num w:numId="192" w16cid:durableId="216016924">
    <w:abstractNumId w:val="312"/>
  </w:num>
  <w:num w:numId="193" w16cid:durableId="2070566241">
    <w:abstractNumId w:val="320"/>
  </w:num>
  <w:num w:numId="194" w16cid:durableId="1560095162">
    <w:abstractNumId w:val="238"/>
  </w:num>
  <w:num w:numId="195" w16cid:durableId="1535925348">
    <w:abstractNumId w:val="299"/>
  </w:num>
  <w:num w:numId="196" w16cid:durableId="1074472906">
    <w:abstractNumId w:val="104"/>
  </w:num>
  <w:num w:numId="197" w16cid:durableId="582760122">
    <w:abstractNumId w:val="24"/>
  </w:num>
  <w:num w:numId="198" w16cid:durableId="1407418182">
    <w:abstractNumId w:val="107"/>
  </w:num>
  <w:num w:numId="199" w16cid:durableId="1202936099">
    <w:abstractNumId w:val="268"/>
  </w:num>
  <w:num w:numId="200" w16cid:durableId="1101726847">
    <w:abstractNumId w:val="191"/>
  </w:num>
  <w:num w:numId="201" w16cid:durableId="770469179">
    <w:abstractNumId w:val="70"/>
  </w:num>
  <w:num w:numId="202" w16cid:durableId="2106414820">
    <w:abstractNumId w:val="158"/>
  </w:num>
  <w:num w:numId="203" w16cid:durableId="2103603254">
    <w:abstractNumId w:val="257"/>
  </w:num>
  <w:num w:numId="204" w16cid:durableId="812523284">
    <w:abstractNumId w:val="277"/>
  </w:num>
  <w:num w:numId="205" w16cid:durableId="1048257677">
    <w:abstractNumId w:val="253"/>
  </w:num>
  <w:num w:numId="206" w16cid:durableId="1754667869">
    <w:abstractNumId w:val="35"/>
  </w:num>
  <w:num w:numId="207" w16cid:durableId="34698477">
    <w:abstractNumId w:val="188"/>
  </w:num>
  <w:num w:numId="208" w16cid:durableId="112482355">
    <w:abstractNumId w:val="50"/>
  </w:num>
  <w:num w:numId="209" w16cid:durableId="1609115249">
    <w:abstractNumId w:val="17"/>
  </w:num>
  <w:num w:numId="210" w16cid:durableId="1174035729">
    <w:abstractNumId w:val="279"/>
  </w:num>
  <w:num w:numId="211" w16cid:durableId="394739620">
    <w:abstractNumId w:val="165"/>
  </w:num>
  <w:num w:numId="212" w16cid:durableId="608389106">
    <w:abstractNumId w:val="232"/>
  </w:num>
  <w:num w:numId="213" w16cid:durableId="2010476978">
    <w:abstractNumId w:val="250"/>
  </w:num>
  <w:num w:numId="214" w16cid:durableId="468476019">
    <w:abstractNumId w:val="196"/>
  </w:num>
  <w:num w:numId="215" w16cid:durableId="1833179281">
    <w:abstractNumId w:val="284"/>
  </w:num>
  <w:num w:numId="216" w16cid:durableId="2044747247">
    <w:abstractNumId w:val="181"/>
  </w:num>
  <w:num w:numId="217" w16cid:durableId="1656109813">
    <w:abstractNumId w:val="174"/>
  </w:num>
  <w:num w:numId="218" w16cid:durableId="611396616">
    <w:abstractNumId w:val="166"/>
  </w:num>
  <w:num w:numId="219" w16cid:durableId="313415943">
    <w:abstractNumId w:val="69"/>
  </w:num>
  <w:num w:numId="220" w16cid:durableId="923880300">
    <w:abstractNumId w:val="99"/>
  </w:num>
  <w:num w:numId="221" w16cid:durableId="1251505615">
    <w:abstractNumId w:val="135"/>
  </w:num>
  <w:num w:numId="222" w16cid:durableId="1165972396">
    <w:abstractNumId w:val="152"/>
  </w:num>
  <w:num w:numId="223" w16cid:durableId="297688053">
    <w:abstractNumId w:val="300"/>
  </w:num>
  <w:num w:numId="224" w16cid:durableId="175390019">
    <w:abstractNumId w:val="255"/>
  </w:num>
  <w:num w:numId="225" w16cid:durableId="631709261">
    <w:abstractNumId w:val="90"/>
  </w:num>
  <w:num w:numId="226" w16cid:durableId="576325011">
    <w:abstractNumId w:val="119"/>
  </w:num>
  <w:num w:numId="227" w16cid:durableId="903955861">
    <w:abstractNumId w:val="105"/>
  </w:num>
  <w:num w:numId="228" w16cid:durableId="2044090221">
    <w:abstractNumId w:val="223"/>
  </w:num>
  <w:num w:numId="229" w16cid:durableId="767120249">
    <w:abstractNumId w:val="248"/>
  </w:num>
  <w:num w:numId="230" w16cid:durableId="1407265084">
    <w:abstractNumId w:val="229"/>
  </w:num>
  <w:num w:numId="231" w16cid:durableId="1499880292">
    <w:abstractNumId w:val="103"/>
  </w:num>
  <w:num w:numId="232" w16cid:durableId="936599852">
    <w:abstractNumId w:val="160"/>
  </w:num>
  <w:num w:numId="233" w16cid:durableId="1241017235">
    <w:abstractNumId w:val="112"/>
  </w:num>
  <w:num w:numId="234" w16cid:durableId="385183650">
    <w:abstractNumId w:val="262"/>
  </w:num>
  <w:num w:numId="235" w16cid:durableId="161817964">
    <w:abstractNumId w:val="81"/>
  </w:num>
  <w:num w:numId="236" w16cid:durableId="1639534562">
    <w:abstractNumId w:val="169"/>
  </w:num>
  <w:num w:numId="237" w16cid:durableId="2131508354">
    <w:abstractNumId w:val="64"/>
  </w:num>
  <w:num w:numId="238" w16cid:durableId="1544052464">
    <w:abstractNumId w:val="269"/>
  </w:num>
  <w:num w:numId="239" w16cid:durableId="1534610695">
    <w:abstractNumId w:val="192"/>
  </w:num>
  <w:num w:numId="240" w16cid:durableId="247234176">
    <w:abstractNumId w:val="115"/>
  </w:num>
  <w:num w:numId="241" w16cid:durableId="284116188">
    <w:abstractNumId w:val="94"/>
  </w:num>
  <w:num w:numId="242" w16cid:durableId="455023687">
    <w:abstractNumId w:val="156"/>
  </w:num>
  <w:num w:numId="243" w16cid:durableId="2060857013">
    <w:abstractNumId w:val="162"/>
  </w:num>
  <w:num w:numId="244" w16cid:durableId="134880385">
    <w:abstractNumId w:val="305"/>
  </w:num>
  <w:num w:numId="245" w16cid:durableId="1476603286">
    <w:abstractNumId w:val="98"/>
  </w:num>
  <w:num w:numId="246" w16cid:durableId="164589141">
    <w:abstractNumId w:val="92"/>
  </w:num>
  <w:num w:numId="247" w16cid:durableId="1114136607">
    <w:abstractNumId w:val="47"/>
  </w:num>
  <w:num w:numId="248" w16cid:durableId="563100469">
    <w:abstractNumId w:val="30"/>
  </w:num>
  <w:num w:numId="249" w16cid:durableId="261037828">
    <w:abstractNumId w:val="254"/>
  </w:num>
  <w:num w:numId="250" w16cid:durableId="1106000472">
    <w:abstractNumId w:val="337"/>
  </w:num>
  <w:num w:numId="251" w16cid:durableId="840200850">
    <w:abstractNumId w:val="143"/>
  </w:num>
  <w:num w:numId="252" w16cid:durableId="1069304135">
    <w:abstractNumId w:val="148"/>
  </w:num>
  <w:num w:numId="253" w16cid:durableId="1394041387">
    <w:abstractNumId w:val="178"/>
  </w:num>
  <w:num w:numId="254" w16cid:durableId="602417003">
    <w:abstractNumId w:val="227"/>
  </w:num>
  <w:num w:numId="255" w16cid:durableId="1980988468">
    <w:abstractNumId w:val="155"/>
  </w:num>
  <w:num w:numId="256" w16cid:durableId="1489324973">
    <w:abstractNumId w:val="86"/>
  </w:num>
  <w:num w:numId="257" w16cid:durableId="1635326524">
    <w:abstractNumId w:val="147"/>
  </w:num>
  <w:num w:numId="258" w16cid:durableId="77141168">
    <w:abstractNumId w:val="216"/>
  </w:num>
  <w:num w:numId="259" w16cid:durableId="769274026">
    <w:abstractNumId w:val="308"/>
  </w:num>
  <w:num w:numId="260" w16cid:durableId="837111984">
    <w:abstractNumId w:val="273"/>
  </w:num>
  <w:num w:numId="261" w16cid:durableId="705982550">
    <w:abstractNumId w:val="301"/>
  </w:num>
  <w:num w:numId="262" w16cid:durableId="1967733590">
    <w:abstractNumId w:val="68"/>
  </w:num>
  <w:num w:numId="263" w16cid:durableId="901410901">
    <w:abstractNumId w:val="61"/>
  </w:num>
  <w:num w:numId="264" w16cid:durableId="25496192">
    <w:abstractNumId w:val="236"/>
  </w:num>
  <w:num w:numId="265" w16cid:durableId="2080711573">
    <w:abstractNumId w:val="54"/>
  </w:num>
  <w:num w:numId="266" w16cid:durableId="538709106">
    <w:abstractNumId w:val="275"/>
  </w:num>
  <w:num w:numId="267" w16cid:durableId="513307567">
    <w:abstractNumId w:val="167"/>
  </w:num>
  <w:num w:numId="268" w16cid:durableId="1733230940">
    <w:abstractNumId w:val="179"/>
  </w:num>
  <w:num w:numId="269" w16cid:durableId="1703630967">
    <w:abstractNumId w:val="82"/>
  </w:num>
  <w:num w:numId="270" w16cid:durableId="1466317365">
    <w:abstractNumId w:val="95"/>
  </w:num>
  <w:num w:numId="271" w16cid:durableId="1174491558">
    <w:abstractNumId w:val="139"/>
  </w:num>
  <w:num w:numId="272" w16cid:durableId="171342193">
    <w:abstractNumId w:val="42"/>
  </w:num>
  <w:num w:numId="273" w16cid:durableId="475992773">
    <w:abstractNumId w:val="261"/>
  </w:num>
  <w:num w:numId="274" w16cid:durableId="71898717">
    <w:abstractNumId w:val="193"/>
  </w:num>
  <w:num w:numId="275" w16cid:durableId="121854084">
    <w:abstractNumId w:val="151"/>
  </w:num>
  <w:num w:numId="276" w16cid:durableId="2062705155">
    <w:abstractNumId w:val="23"/>
  </w:num>
  <w:num w:numId="277" w16cid:durableId="1584219957">
    <w:abstractNumId w:val="251"/>
  </w:num>
  <w:num w:numId="278" w16cid:durableId="1563522354">
    <w:abstractNumId w:val="334"/>
  </w:num>
  <w:num w:numId="279" w16cid:durableId="1042291961">
    <w:abstractNumId w:val="80"/>
  </w:num>
  <w:num w:numId="280" w16cid:durableId="1117141035">
    <w:abstractNumId w:val="49"/>
  </w:num>
  <w:num w:numId="281" w16cid:durableId="892545821">
    <w:abstractNumId w:val="27"/>
  </w:num>
  <w:num w:numId="282" w16cid:durableId="2003926673">
    <w:abstractNumId w:val="46"/>
  </w:num>
  <w:num w:numId="283" w16cid:durableId="890848315">
    <w:abstractNumId w:val="290"/>
  </w:num>
  <w:num w:numId="284" w16cid:durableId="803230058">
    <w:abstractNumId w:val="314"/>
  </w:num>
  <w:num w:numId="285" w16cid:durableId="2076975229">
    <w:abstractNumId w:val="93"/>
  </w:num>
  <w:num w:numId="286" w16cid:durableId="1629237058">
    <w:abstractNumId w:val="185"/>
  </w:num>
  <w:num w:numId="287" w16cid:durableId="503055722">
    <w:abstractNumId w:val="118"/>
  </w:num>
  <w:num w:numId="288" w16cid:durableId="57829108">
    <w:abstractNumId w:val="44"/>
  </w:num>
  <w:num w:numId="289" w16cid:durableId="1902398010">
    <w:abstractNumId w:val="45"/>
  </w:num>
  <w:num w:numId="290" w16cid:durableId="1879122965">
    <w:abstractNumId w:val="14"/>
  </w:num>
  <w:num w:numId="291" w16cid:durableId="973676032">
    <w:abstractNumId w:val="226"/>
  </w:num>
  <w:num w:numId="292" w16cid:durableId="1667245032">
    <w:abstractNumId w:val="317"/>
  </w:num>
  <w:num w:numId="293" w16cid:durableId="1269699514">
    <w:abstractNumId w:val="201"/>
  </w:num>
  <w:num w:numId="294" w16cid:durableId="1573782852">
    <w:abstractNumId w:val="267"/>
  </w:num>
  <w:num w:numId="295" w16cid:durableId="1981029733">
    <w:abstractNumId w:val="265"/>
  </w:num>
  <w:num w:numId="296" w16cid:durableId="1333869305">
    <w:abstractNumId w:val="137"/>
  </w:num>
  <w:num w:numId="297" w16cid:durableId="359354106">
    <w:abstractNumId w:val="274"/>
  </w:num>
  <w:num w:numId="298" w16cid:durableId="2077438463">
    <w:abstractNumId w:val="132"/>
  </w:num>
  <w:num w:numId="299" w16cid:durableId="342122913">
    <w:abstractNumId w:val="170"/>
  </w:num>
  <w:num w:numId="300" w16cid:durableId="1735539543">
    <w:abstractNumId w:val="163"/>
  </w:num>
  <w:num w:numId="301" w16cid:durableId="569733324">
    <w:abstractNumId w:val="278"/>
  </w:num>
  <w:num w:numId="302" w16cid:durableId="1013609551">
    <w:abstractNumId w:val="149"/>
  </w:num>
  <w:num w:numId="303" w16cid:durableId="800154567">
    <w:abstractNumId w:val="215"/>
  </w:num>
  <w:num w:numId="304" w16cid:durableId="703098353">
    <w:abstractNumId w:val="78"/>
  </w:num>
  <w:num w:numId="305" w16cid:durableId="1564412531">
    <w:abstractNumId w:val="315"/>
  </w:num>
  <w:num w:numId="306" w16cid:durableId="812718301">
    <w:abstractNumId w:val="282"/>
  </w:num>
  <w:num w:numId="307" w16cid:durableId="1550067021">
    <w:abstractNumId w:val="130"/>
  </w:num>
  <w:num w:numId="308" w16cid:durableId="335111552">
    <w:abstractNumId w:val="244"/>
  </w:num>
  <w:num w:numId="309" w16cid:durableId="1662006567">
    <w:abstractNumId w:val="246"/>
  </w:num>
  <w:num w:numId="310" w16cid:durableId="1838686539">
    <w:abstractNumId w:val="16"/>
  </w:num>
  <w:num w:numId="311" w16cid:durableId="490103209">
    <w:abstractNumId w:val="293"/>
  </w:num>
  <w:num w:numId="312" w16cid:durableId="1509170579">
    <w:abstractNumId w:val="329"/>
  </w:num>
  <w:num w:numId="313" w16cid:durableId="1931351203">
    <w:abstractNumId w:val="142"/>
  </w:num>
  <w:num w:numId="314" w16cid:durableId="1608148967">
    <w:abstractNumId w:val="21"/>
  </w:num>
  <w:num w:numId="315" w16cid:durableId="1285576316">
    <w:abstractNumId w:val="60"/>
  </w:num>
  <w:num w:numId="316" w16cid:durableId="804855736">
    <w:abstractNumId w:val="18"/>
  </w:num>
  <w:num w:numId="317" w16cid:durableId="30346001">
    <w:abstractNumId w:val="211"/>
  </w:num>
  <w:num w:numId="318" w16cid:durableId="1234580710">
    <w:abstractNumId w:val="177"/>
  </w:num>
  <w:num w:numId="319" w16cid:durableId="1145581140">
    <w:abstractNumId w:val="91"/>
  </w:num>
  <w:num w:numId="320" w16cid:durableId="1370450994">
    <w:abstractNumId w:val="298"/>
  </w:num>
  <w:num w:numId="321" w16cid:durableId="1440641868">
    <w:abstractNumId w:val="87"/>
  </w:num>
  <w:num w:numId="322" w16cid:durableId="65996616">
    <w:abstractNumId w:val="22"/>
  </w:num>
  <w:num w:numId="323" w16cid:durableId="504132777">
    <w:abstractNumId w:val="241"/>
  </w:num>
  <w:num w:numId="324" w16cid:durableId="168300305">
    <w:abstractNumId w:val="83"/>
  </w:num>
  <w:num w:numId="325" w16cid:durableId="2051345361">
    <w:abstractNumId w:val="72"/>
  </w:num>
  <w:num w:numId="326" w16cid:durableId="846213706">
    <w:abstractNumId w:val="141"/>
  </w:num>
  <w:num w:numId="327" w16cid:durableId="241064443">
    <w:abstractNumId w:val="113"/>
  </w:num>
  <w:num w:numId="328" w16cid:durableId="1244679056">
    <w:abstractNumId w:val="325"/>
  </w:num>
  <w:num w:numId="329" w16cid:durableId="1418091513">
    <w:abstractNumId w:val="67"/>
  </w:num>
  <w:num w:numId="330" w16cid:durableId="839081906">
    <w:abstractNumId w:val="146"/>
  </w:num>
  <w:num w:numId="331" w16cid:durableId="672727587">
    <w:abstractNumId w:val="331"/>
  </w:num>
  <w:num w:numId="332" w16cid:durableId="2099207989">
    <w:abstractNumId w:val="309"/>
  </w:num>
  <w:num w:numId="333" w16cid:durableId="219446451">
    <w:abstractNumId w:val="180"/>
  </w:num>
  <w:num w:numId="334" w16cid:durableId="1445420929">
    <w:abstractNumId w:val="117"/>
  </w:num>
  <w:num w:numId="335" w16cid:durableId="435950601">
    <w:abstractNumId w:val="322"/>
  </w:num>
  <w:num w:numId="336" w16cid:durableId="1999847035">
    <w:abstractNumId w:val="243"/>
  </w:num>
  <w:num w:numId="337" w16cid:durableId="1968394023">
    <w:abstractNumId w:val="39"/>
  </w:num>
  <w:num w:numId="338" w16cid:durableId="895825044">
    <w:abstractNumId w:val="292"/>
  </w:num>
  <w:numIdMacAtCleanup w:val="3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290"/>
    <w:rsid w:val="0001029B"/>
    <w:rsid w:val="00023F9F"/>
    <w:rsid w:val="000317C3"/>
    <w:rsid w:val="00036406"/>
    <w:rsid w:val="00045811"/>
    <w:rsid w:val="00062540"/>
    <w:rsid w:val="00063D13"/>
    <w:rsid w:val="00065DB5"/>
    <w:rsid w:val="000709A3"/>
    <w:rsid w:val="00071566"/>
    <w:rsid w:val="00077393"/>
    <w:rsid w:val="00080521"/>
    <w:rsid w:val="000B1EFA"/>
    <w:rsid w:val="000E0418"/>
    <w:rsid w:val="000E1589"/>
    <w:rsid w:val="000F3106"/>
    <w:rsid w:val="00104CBC"/>
    <w:rsid w:val="00105B9B"/>
    <w:rsid w:val="001103B3"/>
    <w:rsid w:val="0011596E"/>
    <w:rsid w:val="00117F57"/>
    <w:rsid w:val="00120AE5"/>
    <w:rsid w:val="001334A5"/>
    <w:rsid w:val="00134789"/>
    <w:rsid w:val="001512FB"/>
    <w:rsid w:val="00156592"/>
    <w:rsid w:val="00161D46"/>
    <w:rsid w:val="00171E7F"/>
    <w:rsid w:val="00173F69"/>
    <w:rsid w:val="00180AE4"/>
    <w:rsid w:val="00183613"/>
    <w:rsid w:val="0018779D"/>
    <w:rsid w:val="0019015E"/>
    <w:rsid w:val="00190D34"/>
    <w:rsid w:val="001952B1"/>
    <w:rsid w:val="001A1B04"/>
    <w:rsid w:val="001A5A49"/>
    <w:rsid w:val="001B0852"/>
    <w:rsid w:val="001B1F53"/>
    <w:rsid w:val="001B3E0C"/>
    <w:rsid w:val="001C3B87"/>
    <w:rsid w:val="001C3F75"/>
    <w:rsid w:val="001D2BA7"/>
    <w:rsid w:val="001D4A83"/>
    <w:rsid w:val="001E1A9F"/>
    <w:rsid w:val="001E60B3"/>
    <w:rsid w:val="001F1C6C"/>
    <w:rsid w:val="001F3F93"/>
    <w:rsid w:val="0020509A"/>
    <w:rsid w:val="00217E8C"/>
    <w:rsid w:val="00223D3B"/>
    <w:rsid w:val="00230C8B"/>
    <w:rsid w:val="002416A2"/>
    <w:rsid w:val="00242027"/>
    <w:rsid w:val="002505CD"/>
    <w:rsid w:val="00250B8B"/>
    <w:rsid w:val="002537E7"/>
    <w:rsid w:val="00254C83"/>
    <w:rsid w:val="00256545"/>
    <w:rsid w:val="00262E7C"/>
    <w:rsid w:val="00294E09"/>
    <w:rsid w:val="002A1FE3"/>
    <w:rsid w:val="002A5B64"/>
    <w:rsid w:val="002C4ECE"/>
    <w:rsid w:val="002D29F7"/>
    <w:rsid w:val="003023E4"/>
    <w:rsid w:val="00304515"/>
    <w:rsid w:val="00316F31"/>
    <w:rsid w:val="00324AE4"/>
    <w:rsid w:val="00326C43"/>
    <w:rsid w:val="00333A1F"/>
    <w:rsid w:val="003372D8"/>
    <w:rsid w:val="00361256"/>
    <w:rsid w:val="00365599"/>
    <w:rsid w:val="00371341"/>
    <w:rsid w:val="00371E3A"/>
    <w:rsid w:val="00375251"/>
    <w:rsid w:val="00393F5B"/>
    <w:rsid w:val="00397882"/>
    <w:rsid w:val="003A60A8"/>
    <w:rsid w:val="003B6ABC"/>
    <w:rsid w:val="003C7659"/>
    <w:rsid w:val="003D0D79"/>
    <w:rsid w:val="003F72E8"/>
    <w:rsid w:val="00407CA7"/>
    <w:rsid w:val="00413068"/>
    <w:rsid w:val="004314EF"/>
    <w:rsid w:val="0048315A"/>
    <w:rsid w:val="00487D5F"/>
    <w:rsid w:val="00497A94"/>
    <w:rsid w:val="004A5B63"/>
    <w:rsid w:val="004C3D2E"/>
    <w:rsid w:val="004C59E8"/>
    <w:rsid w:val="004D3EB3"/>
    <w:rsid w:val="004D5AEF"/>
    <w:rsid w:val="004F17B0"/>
    <w:rsid w:val="00505C1E"/>
    <w:rsid w:val="00506E45"/>
    <w:rsid w:val="005129F2"/>
    <w:rsid w:val="00514D31"/>
    <w:rsid w:val="00515D7D"/>
    <w:rsid w:val="005335E0"/>
    <w:rsid w:val="00551678"/>
    <w:rsid w:val="00562C8F"/>
    <w:rsid w:val="00563F34"/>
    <w:rsid w:val="0056404D"/>
    <w:rsid w:val="005663AA"/>
    <w:rsid w:val="00576AEA"/>
    <w:rsid w:val="00582EA9"/>
    <w:rsid w:val="00587710"/>
    <w:rsid w:val="00591108"/>
    <w:rsid w:val="00593943"/>
    <w:rsid w:val="005954B6"/>
    <w:rsid w:val="00597B00"/>
    <w:rsid w:val="005B4251"/>
    <w:rsid w:val="005C0825"/>
    <w:rsid w:val="005C08FF"/>
    <w:rsid w:val="005C7949"/>
    <w:rsid w:val="005E2C9A"/>
    <w:rsid w:val="005E7996"/>
    <w:rsid w:val="005F4E75"/>
    <w:rsid w:val="005F6B6E"/>
    <w:rsid w:val="005F72E2"/>
    <w:rsid w:val="00604A50"/>
    <w:rsid w:val="00632898"/>
    <w:rsid w:val="00640A87"/>
    <w:rsid w:val="00643D7B"/>
    <w:rsid w:val="00645EBC"/>
    <w:rsid w:val="00646313"/>
    <w:rsid w:val="00651942"/>
    <w:rsid w:val="0065689A"/>
    <w:rsid w:val="00673658"/>
    <w:rsid w:val="0068225C"/>
    <w:rsid w:val="00690CFF"/>
    <w:rsid w:val="006914A4"/>
    <w:rsid w:val="00696F02"/>
    <w:rsid w:val="006A7EB1"/>
    <w:rsid w:val="006C121D"/>
    <w:rsid w:val="006C7261"/>
    <w:rsid w:val="006E0B69"/>
    <w:rsid w:val="006F0211"/>
    <w:rsid w:val="006F17D4"/>
    <w:rsid w:val="006F5A79"/>
    <w:rsid w:val="006F6D87"/>
    <w:rsid w:val="006F7F92"/>
    <w:rsid w:val="00705BAF"/>
    <w:rsid w:val="007061F0"/>
    <w:rsid w:val="007157D0"/>
    <w:rsid w:val="00716A09"/>
    <w:rsid w:val="00751CAD"/>
    <w:rsid w:val="007610B1"/>
    <w:rsid w:val="00767F07"/>
    <w:rsid w:val="00771230"/>
    <w:rsid w:val="00774C47"/>
    <w:rsid w:val="00776599"/>
    <w:rsid w:val="00786D4E"/>
    <w:rsid w:val="007A167E"/>
    <w:rsid w:val="007A5FEC"/>
    <w:rsid w:val="007B2A9A"/>
    <w:rsid w:val="007D7A1E"/>
    <w:rsid w:val="007E5573"/>
    <w:rsid w:val="007F7B82"/>
    <w:rsid w:val="00801EBD"/>
    <w:rsid w:val="008050B5"/>
    <w:rsid w:val="008073D9"/>
    <w:rsid w:val="00812E36"/>
    <w:rsid w:val="00821A94"/>
    <w:rsid w:val="00825E96"/>
    <w:rsid w:val="00825EAE"/>
    <w:rsid w:val="00841685"/>
    <w:rsid w:val="00853EE5"/>
    <w:rsid w:val="0087746E"/>
    <w:rsid w:val="00895CA7"/>
    <w:rsid w:val="00897A00"/>
    <w:rsid w:val="008A4B17"/>
    <w:rsid w:val="008B3B04"/>
    <w:rsid w:val="008B539C"/>
    <w:rsid w:val="008B74FB"/>
    <w:rsid w:val="008C0281"/>
    <w:rsid w:val="008C7A58"/>
    <w:rsid w:val="008C7BA3"/>
    <w:rsid w:val="008D1E07"/>
    <w:rsid w:val="008D2830"/>
    <w:rsid w:val="008D48CE"/>
    <w:rsid w:val="008D7875"/>
    <w:rsid w:val="008E1179"/>
    <w:rsid w:val="008F0815"/>
    <w:rsid w:val="009076AF"/>
    <w:rsid w:val="00907B5E"/>
    <w:rsid w:val="00912273"/>
    <w:rsid w:val="00913A10"/>
    <w:rsid w:val="00932E59"/>
    <w:rsid w:val="00940326"/>
    <w:rsid w:val="00942096"/>
    <w:rsid w:val="00963FB0"/>
    <w:rsid w:val="0096562F"/>
    <w:rsid w:val="00997AAF"/>
    <w:rsid w:val="009A522B"/>
    <w:rsid w:val="009A7CD9"/>
    <w:rsid w:val="009B120B"/>
    <w:rsid w:val="009B5571"/>
    <w:rsid w:val="009E1CE2"/>
    <w:rsid w:val="009E7A17"/>
    <w:rsid w:val="009F3449"/>
    <w:rsid w:val="00A0418A"/>
    <w:rsid w:val="00A053EE"/>
    <w:rsid w:val="00A131FE"/>
    <w:rsid w:val="00A13FFF"/>
    <w:rsid w:val="00A14BE0"/>
    <w:rsid w:val="00A21E1C"/>
    <w:rsid w:val="00A23854"/>
    <w:rsid w:val="00A32D7F"/>
    <w:rsid w:val="00A343F5"/>
    <w:rsid w:val="00A442D8"/>
    <w:rsid w:val="00A6273A"/>
    <w:rsid w:val="00A77F56"/>
    <w:rsid w:val="00A81BE6"/>
    <w:rsid w:val="00A84AFA"/>
    <w:rsid w:val="00AB79E2"/>
    <w:rsid w:val="00AD12E8"/>
    <w:rsid w:val="00AD1F5B"/>
    <w:rsid w:val="00AD347A"/>
    <w:rsid w:val="00AE0A46"/>
    <w:rsid w:val="00AE3A8E"/>
    <w:rsid w:val="00AF2263"/>
    <w:rsid w:val="00B02A45"/>
    <w:rsid w:val="00B03B23"/>
    <w:rsid w:val="00B123DD"/>
    <w:rsid w:val="00B17181"/>
    <w:rsid w:val="00B21805"/>
    <w:rsid w:val="00B36D0C"/>
    <w:rsid w:val="00B37DB2"/>
    <w:rsid w:val="00B5193E"/>
    <w:rsid w:val="00B52C53"/>
    <w:rsid w:val="00B536FE"/>
    <w:rsid w:val="00B54978"/>
    <w:rsid w:val="00B56956"/>
    <w:rsid w:val="00B63ED4"/>
    <w:rsid w:val="00B77E14"/>
    <w:rsid w:val="00B86B18"/>
    <w:rsid w:val="00B92E04"/>
    <w:rsid w:val="00B93290"/>
    <w:rsid w:val="00B947AC"/>
    <w:rsid w:val="00BA5C36"/>
    <w:rsid w:val="00BC3B87"/>
    <w:rsid w:val="00BF5165"/>
    <w:rsid w:val="00BF7A44"/>
    <w:rsid w:val="00C05209"/>
    <w:rsid w:val="00C07909"/>
    <w:rsid w:val="00C10F3F"/>
    <w:rsid w:val="00C17855"/>
    <w:rsid w:val="00C26AE2"/>
    <w:rsid w:val="00C3687C"/>
    <w:rsid w:val="00C54D73"/>
    <w:rsid w:val="00C56BDD"/>
    <w:rsid w:val="00C60B10"/>
    <w:rsid w:val="00C7579B"/>
    <w:rsid w:val="00C80E19"/>
    <w:rsid w:val="00C90644"/>
    <w:rsid w:val="00C93CC3"/>
    <w:rsid w:val="00CA66D5"/>
    <w:rsid w:val="00CA6AE4"/>
    <w:rsid w:val="00CB1EA6"/>
    <w:rsid w:val="00CB4140"/>
    <w:rsid w:val="00CD157A"/>
    <w:rsid w:val="00CE27CD"/>
    <w:rsid w:val="00CF36EF"/>
    <w:rsid w:val="00D05CF8"/>
    <w:rsid w:val="00D11A03"/>
    <w:rsid w:val="00D14353"/>
    <w:rsid w:val="00D1445A"/>
    <w:rsid w:val="00D162D8"/>
    <w:rsid w:val="00D269E1"/>
    <w:rsid w:val="00D33D6C"/>
    <w:rsid w:val="00D35F1D"/>
    <w:rsid w:val="00D36D01"/>
    <w:rsid w:val="00D3795B"/>
    <w:rsid w:val="00D437B0"/>
    <w:rsid w:val="00D4660C"/>
    <w:rsid w:val="00D55DD9"/>
    <w:rsid w:val="00D57B3C"/>
    <w:rsid w:val="00D615DC"/>
    <w:rsid w:val="00D739F2"/>
    <w:rsid w:val="00D91188"/>
    <w:rsid w:val="00D9350B"/>
    <w:rsid w:val="00D940EC"/>
    <w:rsid w:val="00DB0471"/>
    <w:rsid w:val="00DB134E"/>
    <w:rsid w:val="00DB1DDB"/>
    <w:rsid w:val="00DB4280"/>
    <w:rsid w:val="00DB7B05"/>
    <w:rsid w:val="00DC2638"/>
    <w:rsid w:val="00DE109F"/>
    <w:rsid w:val="00DE2E1A"/>
    <w:rsid w:val="00DE641A"/>
    <w:rsid w:val="00E0048B"/>
    <w:rsid w:val="00E057D0"/>
    <w:rsid w:val="00E06539"/>
    <w:rsid w:val="00E1729C"/>
    <w:rsid w:val="00E258F7"/>
    <w:rsid w:val="00E2709E"/>
    <w:rsid w:val="00E2720C"/>
    <w:rsid w:val="00E52B3E"/>
    <w:rsid w:val="00E5486E"/>
    <w:rsid w:val="00E578F2"/>
    <w:rsid w:val="00E60F9E"/>
    <w:rsid w:val="00E617DA"/>
    <w:rsid w:val="00E66853"/>
    <w:rsid w:val="00E6738A"/>
    <w:rsid w:val="00E7161D"/>
    <w:rsid w:val="00E83E37"/>
    <w:rsid w:val="00E91374"/>
    <w:rsid w:val="00E976C8"/>
    <w:rsid w:val="00EA4505"/>
    <w:rsid w:val="00EB0B62"/>
    <w:rsid w:val="00EB5935"/>
    <w:rsid w:val="00EC6F3D"/>
    <w:rsid w:val="00EC6FB0"/>
    <w:rsid w:val="00ED3FF6"/>
    <w:rsid w:val="00EE45CB"/>
    <w:rsid w:val="00F04F80"/>
    <w:rsid w:val="00F13869"/>
    <w:rsid w:val="00F17BCA"/>
    <w:rsid w:val="00F223A7"/>
    <w:rsid w:val="00F37334"/>
    <w:rsid w:val="00F40DBF"/>
    <w:rsid w:val="00F55D39"/>
    <w:rsid w:val="00F55D62"/>
    <w:rsid w:val="00F57E10"/>
    <w:rsid w:val="00F7443D"/>
    <w:rsid w:val="00F84298"/>
    <w:rsid w:val="00F845F4"/>
    <w:rsid w:val="00F848DA"/>
    <w:rsid w:val="00F9081C"/>
    <w:rsid w:val="00FA5FDC"/>
    <w:rsid w:val="00FB36E9"/>
    <w:rsid w:val="00FB3FC9"/>
    <w:rsid w:val="00FB7689"/>
    <w:rsid w:val="00FC7CBE"/>
    <w:rsid w:val="00FE1946"/>
    <w:rsid w:val="00FF0833"/>
    <w:rsid w:val="00FF1D6C"/>
    <w:rsid w:val="00FF3AE1"/>
    <w:rsid w:val="00FF7E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6F39F"/>
  <w15:docId w15:val="{C3A1AD2F-EC92-46DC-8868-FFAF84377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9F2"/>
  </w:style>
  <w:style w:type="paragraph" w:styleId="Ttulo1">
    <w:name w:val="heading 1"/>
    <w:basedOn w:val="Normal"/>
    <w:link w:val="Ttulo1Car"/>
    <w:uiPriority w:val="1"/>
    <w:qFormat/>
    <w:rsid w:val="00A053EE"/>
    <w:pPr>
      <w:widowControl w:val="0"/>
      <w:autoSpaceDE w:val="0"/>
      <w:autoSpaceDN w:val="0"/>
      <w:spacing w:before="43" w:after="0" w:line="240" w:lineRule="auto"/>
      <w:ind w:left="435" w:hanging="328"/>
      <w:outlineLvl w:val="0"/>
    </w:pPr>
    <w:rPr>
      <w:rFonts w:ascii="Calibri" w:eastAsia="Calibri" w:hAnsi="Calibri" w:cs="Calibri"/>
      <w:b/>
      <w:bCs/>
      <w:sz w:val="28"/>
      <w:szCs w:val="28"/>
      <w:lang w:val="es-ES" w:eastAsia="es-ES" w:bidi="es-ES"/>
    </w:rPr>
  </w:style>
  <w:style w:type="paragraph" w:styleId="Ttulo2">
    <w:name w:val="heading 2"/>
    <w:basedOn w:val="Normal"/>
    <w:next w:val="Normal"/>
    <w:link w:val="Ttulo2Car"/>
    <w:uiPriority w:val="9"/>
    <w:semiHidden/>
    <w:unhideWhenUsed/>
    <w:qFormat/>
    <w:rsid w:val="00CE27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F84298"/>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EA450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ed List,Fundamentacion,Lista vistosa - Énfasis 11,Párrafo de lista2,Párrafo de lista1,SubPárrafo de lista"/>
    <w:basedOn w:val="Normal"/>
    <w:link w:val="PrrafodelistaCar"/>
    <w:uiPriority w:val="1"/>
    <w:qFormat/>
    <w:rsid w:val="007E5573"/>
    <w:pPr>
      <w:ind w:left="720"/>
      <w:contextualSpacing/>
    </w:pPr>
    <w:rPr>
      <w:lang w:val="es-PE"/>
    </w:rPr>
  </w:style>
  <w:style w:type="table" w:styleId="Tablaconcuadrcula">
    <w:name w:val="Table Grid"/>
    <w:basedOn w:val="Tablanormal"/>
    <w:uiPriority w:val="39"/>
    <w:rsid w:val="007E557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23F9F"/>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23F9F"/>
    <w:pPr>
      <w:widowControl w:val="0"/>
      <w:autoSpaceDE w:val="0"/>
      <w:autoSpaceDN w:val="0"/>
      <w:spacing w:after="0" w:line="240" w:lineRule="auto"/>
    </w:pPr>
    <w:rPr>
      <w:rFonts w:ascii="Calibri Light" w:eastAsia="Calibri Light" w:hAnsi="Calibri Light" w:cs="Calibri Light"/>
      <w:sz w:val="20"/>
      <w:szCs w:val="20"/>
      <w:lang w:val="es-ES" w:eastAsia="es-ES" w:bidi="es-ES"/>
    </w:rPr>
  </w:style>
  <w:style w:type="character" w:customStyle="1" w:styleId="TextoindependienteCar">
    <w:name w:val="Texto independiente Car"/>
    <w:basedOn w:val="Fuentedeprrafopredeter"/>
    <w:link w:val="Textoindependiente"/>
    <w:uiPriority w:val="1"/>
    <w:rsid w:val="00023F9F"/>
    <w:rPr>
      <w:rFonts w:ascii="Calibri Light" w:eastAsia="Calibri Light" w:hAnsi="Calibri Light" w:cs="Calibri Light"/>
      <w:sz w:val="20"/>
      <w:szCs w:val="20"/>
      <w:lang w:val="es-ES" w:eastAsia="es-ES" w:bidi="es-ES"/>
    </w:rPr>
  </w:style>
  <w:style w:type="paragraph" w:customStyle="1" w:styleId="TableParagraph">
    <w:name w:val="Table Paragraph"/>
    <w:basedOn w:val="Normal"/>
    <w:uiPriority w:val="1"/>
    <w:qFormat/>
    <w:rsid w:val="00023F9F"/>
    <w:pPr>
      <w:widowControl w:val="0"/>
      <w:autoSpaceDE w:val="0"/>
      <w:autoSpaceDN w:val="0"/>
      <w:spacing w:after="0" w:line="240" w:lineRule="auto"/>
    </w:pPr>
    <w:rPr>
      <w:rFonts w:ascii="Calibri" w:eastAsia="Calibri" w:hAnsi="Calibri" w:cs="Calibri"/>
      <w:lang w:val="es-ES" w:eastAsia="es-ES" w:bidi="es-ES"/>
    </w:rPr>
  </w:style>
  <w:style w:type="paragraph" w:styleId="Textodeglobo">
    <w:name w:val="Balloon Text"/>
    <w:basedOn w:val="Normal"/>
    <w:link w:val="TextodegloboCar"/>
    <w:uiPriority w:val="99"/>
    <w:semiHidden/>
    <w:unhideWhenUsed/>
    <w:rsid w:val="009E1C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1CE2"/>
    <w:rPr>
      <w:rFonts w:ascii="Segoe UI" w:hAnsi="Segoe UI" w:cs="Segoe UI"/>
      <w:sz w:val="18"/>
      <w:szCs w:val="18"/>
    </w:rPr>
  </w:style>
  <w:style w:type="character" w:customStyle="1" w:styleId="PrrafodelistaCar">
    <w:name w:val="Párrafo de lista Car"/>
    <w:aliases w:val="Bulleted List Car,Fundamentacion Car,Lista vistosa - Énfasis 11 Car,Párrafo de lista2 Car,Párrafo de lista1 Car,SubPárrafo de lista Car"/>
    <w:link w:val="Prrafodelista"/>
    <w:uiPriority w:val="1"/>
    <w:locked/>
    <w:rsid w:val="00304515"/>
    <w:rPr>
      <w:lang w:val="es-PE"/>
    </w:rPr>
  </w:style>
  <w:style w:type="paragraph" w:styleId="Encabezado">
    <w:name w:val="header"/>
    <w:basedOn w:val="Normal"/>
    <w:link w:val="EncabezadoCar"/>
    <w:uiPriority w:val="99"/>
    <w:unhideWhenUsed/>
    <w:rsid w:val="00A053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53EE"/>
  </w:style>
  <w:style w:type="paragraph" w:styleId="Piedepgina">
    <w:name w:val="footer"/>
    <w:basedOn w:val="Normal"/>
    <w:link w:val="PiedepginaCar"/>
    <w:uiPriority w:val="99"/>
    <w:unhideWhenUsed/>
    <w:rsid w:val="00A053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53EE"/>
  </w:style>
  <w:style w:type="table" w:customStyle="1" w:styleId="Tablaconcuadrcula1">
    <w:name w:val="Tabla con cuadrícula1"/>
    <w:basedOn w:val="Tablanormal"/>
    <w:next w:val="Tablaconcuadrcula"/>
    <w:uiPriority w:val="39"/>
    <w:rsid w:val="00A053EE"/>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A053EE"/>
    <w:rPr>
      <w:rFonts w:ascii="Calibri" w:eastAsia="Calibri" w:hAnsi="Calibri" w:cs="Calibri"/>
      <w:b/>
      <w:bCs/>
      <w:sz w:val="28"/>
      <w:szCs w:val="28"/>
      <w:lang w:val="es-ES" w:eastAsia="es-ES" w:bidi="es-ES"/>
    </w:rPr>
  </w:style>
  <w:style w:type="table" w:customStyle="1" w:styleId="TableNormal1">
    <w:name w:val="Table Normal1"/>
    <w:uiPriority w:val="2"/>
    <w:semiHidden/>
    <w:unhideWhenUsed/>
    <w:qFormat/>
    <w:rsid w:val="00183613"/>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F1D6C"/>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Default">
    <w:name w:val="Default"/>
    <w:rsid w:val="005C7949"/>
    <w:pPr>
      <w:autoSpaceDE w:val="0"/>
      <w:autoSpaceDN w:val="0"/>
      <w:adjustRightInd w:val="0"/>
      <w:spacing w:after="0" w:line="240" w:lineRule="auto"/>
    </w:pPr>
    <w:rPr>
      <w:rFonts w:ascii="Calibri" w:hAnsi="Calibri" w:cs="Calibri"/>
      <w:color w:val="000000"/>
      <w:sz w:val="24"/>
      <w:szCs w:val="24"/>
      <w:lang w:val="es-PE"/>
    </w:rPr>
  </w:style>
  <w:style w:type="table" w:customStyle="1" w:styleId="TableNormal3">
    <w:name w:val="Table Normal3"/>
    <w:uiPriority w:val="2"/>
    <w:semiHidden/>
    <w:unhideWhenUsed/>
    <w:qFormat/>
    <w:rsid w:val="005C7949"/>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Ttulo4Car">
    <w:name w:val="Título 4 Car"/>
    <w:basedOn w:val="Fuentedeprrafopredeter"/>
    <w:link w:val="Ttulo4"/>
    <w:uiPriority w:val="9"/>
    <w:semiHidden/>
    <w:rsid w:val="00F84298"/>
    <w:rPr>
      <w:rFonts w:asciiTheme="majorHAnsi" w:eastAsiaTheme="majorEastAsia" w:hAnsiTheme="majorHAnsi" w:cstheme="majorBidi"/>
      <w:b/>
      <w:bCs/>
      <w:i/>
      <w:iCs/>
      <w:color w:val="5B9BD5" w:themeColor="accent1"/>
    </w:rPr>
  </w:style>
  <w:style w:type="character" w:styleId="Hipervnculo">
    <w:name w:val="Hyperlink"/>
    <w:basedOn w:val="Fuentedeprrafopredeter"/>
    <w:uiPriority w:val="99"/>
    <w:unhideWhenUsed/>
    <w:rsid w:val="00D11A03"/>
    <w:rPr>
      <w:color w:val="0563C1" w:themeColor="hyperlink"/>
      <w:u w:val="single"/>
    </w:rPr>
  </w:style>
  <w:style w:type="table" w:styleId="Tablaconcuadrculaclara">
    <w:name w:val="Grid Table Light"/>
    <w:basedOn w:val="Tablanormal"/>
    <w:uiPriority w:val="40"/>
    <w:rsid w:val="00397882"/>
    <w:pPr>
      <w:spacing w:after="0" w:line="240" w:lineRule="auto"/>
    </w:pPr>
    <w:rPr>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21">
    <w:name w:val="Table Normal21"/>
    <w:uiPriority w:val="2"/>
    <w:semiHidden/>
    <w:unhideWhenUsed/>
    <w:qFormat/>
    <w:rsid w:val="00397882"/>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39788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39788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DOR0">
    <w:name w:val="INDICADOR"/>
    <w:basedOn w:val="Normal"/>
    <w:link w:val="INDICADORCar"/>
    <w:qFormat/>
    <w:rsid w:val="006F6D87"/>
    <w:pPr>
      <w:numPr>
        <w:numId w:val="72"/>
      </w:numPr>
      <w:tabs>
        <w:tab w:val="left" w:pos="193"/>
      </w:tabs>
      <w:spacing w:before="60" w:after="60" w:line="240" w:lineRule="auto"/>
      <w:ind w:left="193" w:hanging="193"/>
      <w:mirrorIndents/>
    </w:pPr>
    <w:rPr>
      <w:rFonts w:ascii="Arial Narrow" w:eastAsia="Times New Roman" w:hAnsi="Arial Narrow" w:cs="Times New Roman"/>
      <w:kern w:val="18"/>
      <w:sz w:val="23"/>
      <w:szCs w:val="23"/>
      <w:lang w:val="es-ES_tradnl" w:eastAsia="es-ES"/>
    </w:rPr>
  </w:style>
  <w:style w:type="character" w:customStyle="1" w:styleId="INDICADORCar">
    <w:name w:val="INDICADOR Car"/>
    <w:link w:val="INDICADOR0"/>
    <w:rsid w:val="006F6D87"/>
    <w:rPr>
      <w:rFonts w:ascii="Arial Narrow" w:eastAsia="Times New Roman" w:hAnsi="Arial Narrow" w:cs="Times New Roman"/>
      <w:kern w:val="18"/>
      <w:sz w:val="23"/>
      <w:szCs w:val="23"/>
      <w:lang w:val="es-ES_tradnl" w:eastAsia="es-ES"/>
    </w:rPr>
  </w:style>
  <w:style w:type="paragraph" w:customStyle="1" w:styleId="Indicador">
    <w:name w:val="Indicador"/>
    <w:basedOn w:val="Normal"/>
    <w:rsid w:val="006F6D87"/>
    <w:pPr>
      <w:numPr>
        <w:numId w:val="73"/>
      </w:numPr>
      <w:tabs>
        <w:tab w:val="left" w:pos="180"/>
      </w:tabs>
      <w:spacing w:after="60" w:line="240" w:lineRule="auto"/>
    </w:pPr>
    <w:rPr>
      <w:rFonts w:ascii="Arial" w:eastAsia="Times New Roman" w:hAnsi="Arial" w:cs="Times New Roman"/>
      <w:sz w:val="23"/>
      <w:szCs w:val="24"/>
      <w:lang w:val="es-ES_tradnl" w:eastAsia="es-ES"/>
    </w:rPr>
  </w:style>
  <w:style w:type="table" w:customStyle="1" w:styleId="Tablaconcuadrcula4">
    <w:name w:val="Tabla con cuadrícula4"/>
    <w:basedOn w:val="Tablanormal"/>
    <w:next w:val="Tablaconcuadrcula"/>
    <w:uiPriority w:val="39"/>
    <w:rsid w:val="006F6D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F6D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6F6D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6F6D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6F6D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6F6D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6F6D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6F6D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mpo">
    <w:name w:val="campo"/>
    <w:link w:val="campoCar"/>
    <w:qFormat/>
    <w:rsid w:val="006F6D87"/>
    <w:pPr>
      <w:numPr>
        <w:numId w:val="83"/>
      </w:numPr>
      <w:spacing w:after="0" w:line="240" w:lineRule="auto"/>
    </w:pPr>
    <w:rPr>
      <w:rFonts w:ascii="Arial Narrow" w:eastAsia="Times New Roman" w:hAnsi="Arial Narrow" w:cs="Times New Roman"/>
      <w:kern w:val="18"/>
      <w:sz w:val="24"/>
      <w:szCs w:val="23"/>
      <w:lang w:val="es-ES_tradnl" w:eastAsia="es-ES"/>
    </w:rPr>
  </w:style>
  <w:style w:type="character" w:customStyle="1" w:styleId="campoCar">
    <w:name w:val="campo Car"/>
    <w:link w:val="campo"/>
    <w:rsid w:val="006F6D87"/>
    <w:rPr>
      <w:rFonts w:ascii="Arial Narrow" w:eastAsia="Times New Roman" w:hAnsi="Arial Narrow" w:cs="Times New Roman"/>
      <w:kern w:val="18"/>
      <w:sz w:val="24"/>
      <w:szCs w:val="23"/>
      <w:lang w:val="es-ES_tradnl" w:eastAsia="es-ES"/>
    </w:rPr>
  </w:style>
  <w:style w:type="paragraph" w:customStyle="1" w:styleId="CAPACIDAD0">
    <w:name w:val="CAPACIDAD"/>
    <w:link w:val="CAPACIDADCar"/>
    <w:qFormat/>
    <w:rsid w:val="006F6D87"/>
    <w:pPr>
      <w:spacing w:after="0" w:line="240" w:lineRule="auto"/>
    </w:pPr>
    <w:rPr>
      <w:rFonts w:ascii="Arial Narrow" w:eastAsia="Times New Roman" w:hAnsi="Arial Narrow" w:cs="Times New Roman"/>
      <w:kern w:val="18"/>
      <w:szCs w:val="23"/>
      <w:lang w:val="es-ES_tradnl" w:eastAsia="es-ES"/>
    </w:rPr>
  </w:style>
  <w:style w:type="character" w:customStyle="1" w:styleId="CAPACIDADCar">
    <w:name w:val="CAPACIDAD Car"/>
    <w:link w:val="CAPACIDAD0"/>
    <w:rsid w:val="006F6D87"/>
    <w:rPr>
      <w:rFonts w:ascii="Arial Narrow" w:eastAsia="Times New Roman" w:hAnsi="Arial Narrow" w:cs="Times New Roman"/>
      <w:kern w:val="18"/>
      <w:szCs w:val="23"/>
      <w:lang w:val="es-ES_tradnl" w:eastAsia="es-ES"/>
    </w:rPr>
  </w:style>
  <w:style w:type="character" w:customStyle="1" w:styleId="Cuerpodeltexto27pto">
    <w:name w:val="Cuerpo del texto (2) + 7 pto"/>
    <w:aliases w:val="Negrita,Cursiva,Cuerpo del texto (17) + Trebuchet MS,8 pto,Espaciado 0 pto,Cuerpo del texto (30) + Candara,7.5 pto,Cuerpo del texto (29) + 8 pto,Cuerpo del texto (2) + Arial,Cuerpo del texto (2) + 8 pto,Espaciado 0 pto Exact"/>
    <w:rsid w:val="006F6D87"/>
    <w:rPr>
      <w:rFonts w:ascii="Arial Narrow" w:eastAsia="Arial Narrow" w:hAnsi="Arial Narrow" w:cs="Arial Narrow"/>
      <w:b/>
      <w:bCs/>
      <w:i/>
      <w:iCs/>
      <w:smallCaps w:val="0"/>
      <w:strike w:val="0"/>
      <w:color w:val="000000"/>
      <w:spacing w:val="0"/>
      <w:w w:val="100"/>
      <w:position w:val="0"/>
      <w:sz w:val="14"/>
      <w:szCs w:val="14"/>
      <w:u w:val="none"/>
      <w:lang w:val="es-ES" w:eastAsia="es-ES" w:bidi="es-ES"/>
    </w:rPr>
  </w:style>
  <w:style w:type="character" w:customStyle="1" w:styleId="Cuerpodeltexto23">
    <w:name w:val="Cuerpo del texto (23)_"/>
    <w:link w:val="Cuerpodeltexto230"/>
    <w:rsid w:val="006F6D87"/>
    <w:rPr>
      <w:rFonts w:ascii="Trebuchet MS" w:eastAsia="Trebuchet MS" w:hAnsi="Trebuchet MS" w:cs="Trebuchet MS"/>
      <w:sz w:val="24"/>
      <w:szCs w:val="24"/>
      <w:shd w:val="clear" w:color="auto" w:fill="FFFFFF"/>
    </w:rPr>
  </w:style>
  <w:style w:type="paragraph" w:customStyle="1" w:styleId="Cuerpodeltexto230">
    <w:name w:val="Cuerpo del texto (23)"/>
    <w:basedOn w:val="Normal"/>
    <w:link w:val="Cuerpodeltexto23"/>
    <w:rsid w:val="006F6D87"/>
    <w:pPr>
      <w:widowControl w:val="0"/>
      <w:shd w:val="clear" w:color="auto" w:fill="FFFFFF"/>
      <w:spacing w:after="300" w:line="307" w:lineRule="exact"/>
      <w:jc w:val="center"/>
    </w:pPr>
    <w:rPr>
      <w:rFonts w:ascii="Trebuchet MS" w:eastAsia="Trebuchet MS" w:hAnsi="Trebuchet MS" w:cs="Trebuchet MS"/>
      <w:sz w:val="24"/>
      <w:szCs w:val="24"/>
    </w:rPr>
  </w:style>
  <w:style w:type="paragraph" w:customStyle="1" w:styleId="paragraph">
    <w:name w:val="paragraph"/>
    <w:basedOn w:val="Normal"/>
    <w:rsid w:val="001C3F75"/>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customStyle="1" w:styleId="normaltextrun">
    <w:name w:val="normaltextrun"/>
    <w:basedOn w:val="Fuentedeprrafopredeter"/>
    <w:rsid w:val="001C3F75"/>
  </w:style>
  <w:style w:type="character" w:customStyle="1" w:styleId="eop">
    <w:name w:val="eop"/>
    <w:basedOn w:val="Fuentedeprrafopredeter"/>
    <w:rsid w:val="001C3F75"/>
  </w:style>
  <w:style w:type="character" w:customStyle="1" w:styleId="contextualspellingandgrammarerror">
    <w:name w:val="contextualspellingandgrammarerror"/>
    <w:basedOn w:val="Fuentedeprrafopredeter"/>
    <w:rsid w:val="001C3F75"/>
  </w:style>
  <w:style w:type="character" w:customStyle="1" w:styleId="spellingerror">
    <w:name w:val="spellingerror"/>
    <w:basedOn w:val="Fuentedeprrafopredeter"/>
    <w:rsid w:val="001C3F75"/>
  </w:style>
  <w:style w:type="paragraph" w:styleId="Sinespaciado">
    <w:name w:val="No Spacing"/>
    <w:uiPriority w:val="1"/>
    <w:qFormat/>
    <w:rsid w:val="00CD157A"/>
    <w:pPr>
      <w:spacing w:after="0" w:line="240" w:lineRule="auto"/>
    </w:pPr>
    <w:rPr>
      <w:lang w:val="es-PE"/>
    </w:rPr>
  </w:style>
  <w:style w:type="table" w:customStyle="1" w:styleId="TableNormal4">
    <w:name w:val="Table Normal4"/>
    <w:uiPriority w:val="2"/>
    <w:semiHidden/>
    <w:unhideWhenUsed/>
    <w:qFormat/>
    <w:rsid w:val="00A21E1C"/>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Sinespaciado1">
    <w:name w:val="Sin espaciado1"/>
    <w:next w:val="Sinespaciado"/>
    <w:uiPriority w:val="1"/>
    <w:qFormat/>
    <w:rsid w:val="00371341"/>
    <w:pPr>
      <w:spacing w:after="0" w:line="240" w:lineRule="auto"/>
    </w:pPr>
    <w:rPr>
      <w:lang w:val="es-PE"/>
    </w:rPr>
  </w:style>
  <w:style w:type="table" w:customStyle="1" w:styleId="Tablaconcuadrcula12">
    <w:name w:val="Tabla con cuadrícula12"/>
    <w:basedOn w:val="Tablanormal"/>
    <w:next w:val="Tablaconcuadrcula"/>
    <w:uiPriority w:val="39"/>
    <w:rsid w:val="00C93CC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uacin">
    <w:name w:val="Situación"/>
    <w:qFormat/>
    <w:rsid w:val="00932E59"/>
    <w:pPr>
      <w:numPr>
        <w:numId w:val="224"/>
      </w:numPr>
      <w:spacing w:before="120" w:after="0" w:line="240" w:lineRule="auto"/>
      <w:ind w:left="0" w:firstLine="0"/>
    </w:pPr>
    <w:rPr>
      <w:rFonts w:ascii="Arial" w:eastAsia="Times New Roman" w:hAnsi="Arial" w:cs="Times New Roman"/>
      <w:b/>
      <w:kern w:val="18"/>
      <w:sz w:val="25"/>
      <w:szCs w:val="23"/>
      <w:lang w:val="es-ES_tradnl" w:eastAsia="es-ES"/>
    </w:rPr>
  </w:style>
  <w:style w:type="paragraph" w:customStyle="1" w:styleId="capacidad">
    <w:name w:val="capacidad"/>
    <w:qFormat/>
    <w:rsid w:val="00932E59"/>
    <w:pPr>
      <w:numPr>
        <w:numId w:val="223"/>
      </w:numPr>
      <w:spacing w:after="0" w:line="240" w:lineRule="auto"/>
    </w:pPr>
    <w:rPr>
      <w:rFonts w:ascii="Arial" w:eastAsia="Times New Roman" w:hAnsi="Arial" w:cs="Times New Roman"/>
      <w:kern w:val="18"/>
      <w:sz w:val="23"/>
      <w:szCs w:val="23"/>
      <w:lang w:val="es-ES_tradnl" w:eastAsia="es-ES"/>
    </w:rPr>
  </w:style>
  <w:style w:type="character" w:customStyle="1" w:styleId="Mencinsinresolver1">
    <w:name w:val="Mención sin resolver1"/>
    <w:basedOn w:val="Fuentedeprrafopredeter"/>
    <w:uiPriority w:val="99"/>
    <w:semiHidden/>
    <w:unhideWhenUsed/>
    <w:rsid w:val="00C05209"/>
    <w:rPr>
      <w:color w:val="605E5C"/>
      <w:shd w:val="clear" w:color="auto" w:fill="E1DFDD"/>
    </w:rPr>
  </w:style>
  <w:style w:type="paragraph" w:styleId="NormalWeb">
    <w:name w:val="Normal (Web)"/>
    <w:basedOn w:val="Normal"/>
    <w:uiPriority w:val="99"/>
    <w:unhideWhenUsed/>
    <w:rsid w:val="00D4660C"/>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table" w:customStyle="1" w:styleId="Tablaconcuadrcula13">
    <w:name w:val="Tabla con cuadrícula13"/>
    <w:basedOn w:val="Tablanormal"/>
    <w:next w:val="Tablaconcuadrcula"/>
    <w:uiPriority w:val="39"/>
    <w:rsid w:val="00D4660C"/>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506E45"/>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CE27CD"/>
    <w:rPr>
      <w:rFonts w:asciiTheme="majorHAnsi" w:eastAsiaTheme="majorEastAsia" w:hAnsiTheme="majorHAnsi" w:cstheme="majorBidi"/>
      <w:color w:val="2E74B5" w:themeColor="accent1" w:themeShade="BF"/>
      <w:sz w:val="26"/>
      <w:szCs w:val="26"/>
    </w:rPr>
  </w:style>
  <w:style w:type="table" w:customStyle="1" w:styleId="TableNormal5">
    <w:name w:val="Table Normal5"/>
    <w:uiPriority w:val="2"/>
    <w:semiHidden/>
    <w:unhideWhenUsed/>
    <w:qFormat/>
    <w:rsid w:val="00EA4505"/>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Ttulo5Car">
    <w:name w:val="Título 5 Car"/>
    <w:basedOn w:val="Fuentedeprrafopredeter"/>
    <w:link w:val="Ttulo5"/>
    <w:uiPriority w:val="9"/>
    <w:semiHidden/>
    <w:rsid w:val="00EA4505"/>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74174">
      <w:bodyDiv w:val="1"/>
      <w:marLeft w:val="0"/>
      <w:marRight w:val="0"/>
      <w:marTop w:val="0"/>
      <w:marBottom w:val="0"/>
      <w:divBdr>
        <w:top w:val="none" w:sz="0" w:space="0" w:color="auto"/>
        <w:left w:val="none" w:sz="0" w:space="0" w:color="auto"/>
        <w:bottom w:val="none" w:sz="0" w:space="0" w:color="auto"/>
        <w:right w:val="none" w:sz="0" w:space="0" w:color="auto"/>
      </w:divBdr>
    </w:div>
    <w:div w:id="194737625">
      <w:bodyDiv w:val="1"/>
      <w:marLeft w:val="0"/>
      <w:marRight w:val="0"/>
      <w:marTop w:val="0"/>
      <w:marBottom w:val="0"/>
      <w:divBdr>
        <w:top w:val="none" w:sz="0" w:space="0" w:color="auto"/>
        <w:left w:val="none" w:sz="0" w:space="0" w:color="auto"/>
        <w:bottom w:val="none" w:sz="0" w:space="0" w:color="auto"/>
        <w:right w:val="none" w:sz="0" w:space="0" w:color="auto"/>
      </w:divBdr>
    </w:div>
    <w:div w:id="517306393">
      <w:bodyDiv w:val="1"/>
      <w:marLeft w:val="0"/>
      <w:marRight w:val="0"/>
      <w:marTop w:val="0"/>
      <w:marBottom w:val="0"/>
      <w:divBdr>
        <w:top w:val="none" w:sz="0" w:space="0" w:color="auto"/>
        <w:left w:val="none" w:sz="0" w:space="0" w:color="auto"/>
        <w:bottom w:val="none" w:sz="0" w:space="0" w:color="auto"/>
        <w:right w:val="none" w:sz="0" w:space="0" w:color="auto"/>
      </w:divBdr>
    </w:div>
    <w:div w:id="593517241">
      <w:bodyDiv w:val="1"/>
      <w:marLeft w:val="0"/>
      <w:marRight w:val="0"/>
      <w:marTop w:val="0"/>
      <w:marBottom w:val="0"/>
      <w:divBdr>
        <w:top w:val="none" w:sz="0" w:space="0" w:color="auto"/>
        <w:left w:val="none" w:sz="0" w:space="0" w:color="auto"/>
        <w:bottom w:val="none" w:sz="0" w:space="0" w:color="auto"/>
        <w:right w:val="none" w:sz="0" w:space="0" w:color="auto"/>
      </w:divBdr>
    </w:div>
    <w:div w:id="750739612">
      <w:bodyDiv w:val="1"/>
      <w:marLeft w:val="0"/>
      <w:marRight w:val="0"/>
      <w:marTop w:val="0"/>
      <w:marBottom w:val="0"/>
      <w:divBdr>
        <w:top w:val="none" w:sz="0" w:space="0" w:color="auto"/>
        <w:left w:val="none" w:sz="0" w:space="0" w:color="auto"/>
        <w:bottom w:val="none" w:sz="0" w:space="0" w:color="auto"/>
        <w:right w:val="none" w:sz="0" w:space="0" w:color="auto"/>
      </w:divBdr>
    </w:div>
    <w:div w:id="829636160">
      <w:bodyDiv w:val="1"/>
      <w:marLeft w:val="0"/>
      <w:marRight w:val="0"/>
      <w:marTop w:val="0"/>
      <w:marBottom w:val="0"/>
      <w:divBdr>
        <w:top w:val="none" w:sz="0" w:space="0" w:color="auto"/>
        <w:left w:val="none" w:sz="0" w:space="0" w:color="auto"/>
        <w:bottom w:val="none" w:sz="0" w:space="0" w:color="auto"/>
        <w:right w:val="none" w:sz="0" w:space="0" w:color="auto"/>
      </w:divBdr>
    </w:div>
    <w:div w:id="869101038">
      <w:bodyDiv w:val="1"/>
      <w:marLeft w:val="0"/>
      <w:marRight w:val="0"/>
      <w:marTop w:val="0"/>
      <w:marBottom w:val="0"/>
      <w:divBdr>
        <w:top w:val="none" w:sz="0" w:space="0" w:color="auto"/>
        <w:left w:val="none" w:sz="0" w:space="0" w:color="auto"/>
        <w:bottom w:val="none" w:sz="0" w:space="0" w:color="auto"/>
        <w:right w:val="none" w:sz="0" w:space="0" w:color="auto"/>
      </w:divBdr>
    </w:div>
    <w:div w:id="966010463">
      <w:bodyDiv w:val="1"/>
      <w:marLeft w:val="0"/>
      <w:marRight w:val="0"/>
      <w:marTop w:val="0"/>
      <w:marBottom w:val="0"/>
      <w:divBdr>
        <w:top w:val="none" w:sz="0" w:space="0" w:color="auto"/>
        <w:left w:val="none" w:sz="0" w:space="0" w:color="auto"/>
        <w:bottom w:val="none" w:sz="0" w:space="0" w:color="auto"/>
        <w:right w:val="none" w:sz="0" w:space="0" w:color="auto"/>
      </w:divBdr>
    </w:div>
    <w:div w:id="1568570625">
      <w:bodyDiv w:val="1"/>
      <w:marLeft w:val="0"/>
      <w:marRight w:val="0"/>
      <w:marTop w:val="0"/>
      <w:marBottom w:val="0"/>
      <w:divBdr>
        <w:top w:val="none" w:sz="0" w:space="0" w:color="auto"/>
        <w:left w:val="none" w:sz="0" w:space="0" w:color="auto"/>
        <w:bottom w:val="none" w:sz="0" w:space="0" w:color="auto"/>
        <w:right w:val="none" w:sz="0" w:space="0" w:color="auto"/>
      </w:divBdr>
      <w:divsChild>
        <w:div w:id="1856990397">
          <w:marLeft w:val="0"/>
          <w:marRight w:val="0"/>
          <w:marTop w:val="0"/>
          <w:marBottom w:val="375"/>
          <w:divBdr>
            <w:top w:val="none" w:sz="0" w:space="0" w:color="auto"/>
            <w:left w:val="none" w:sz="0" w:space="0" w:color="auto"/>
            <w:bottom w:val="none" w:sz="0" w:space="0" w:color="auto"/>
            <w:right w:val="none" w:sz="0" w:space="0" w:color="auto"/>
          </w:divBdr>
          <w:divsChild>
            <w:div w:id="1632049817">
              <w:marLeft w:val="-30"/>
              <w:marRight w:val="-30"/>
              <w:marTop w:val="300"/>
              <w:marBottom w:val="0"/>
              <w:divBdr>
                <w:top w:val="none" w:sz="0" w:space="0" w:color="auto"/>
                <w:left w:val="none" w:sz="0" w:space="0" w:color="auto"/>
                <w:bottom w:val="single" w:sz="6" w:space="4" w:color="EEEEEE"/>
                <w:right w:val="none" w:sz="0" w:space="0" w:color="auto"/>
              </w:divBdr>
              <w:divsChild>
                <w:div w:id="440028048">
                  <w:marLeft w:val="0"/>
                  <w:marRight w:val="0"/>
                  <w:marTop w:val="0"/>
                  <w:marBottom w:val="0"/>
                  <w:divBdr>
                    <w:top w:val="none" w:sz="0" w:space="0" w:color="auto"/>
                    <w:left w:val="none" w:sz="0" w:space="0" w:color="auto"/>
                    <w:bottom w:val="none" w:sz="0" w:space="0" w:color="auto"/>
                    <w:right w:val="none" w:sz="0" w:space="0" w:color="auto"/>
                  </w:divBdr>
                </w:div>
              </w:divsChild>
            </w:div>
            <w:div w:id="1692415534">
              <w:marLeft w:val="0"/>
              <w:marRight w:val="0"/>
              <w:marTop w:val="0"/>
              <w:marBottom w:val="0"/>
              <w:divBdr>
                <w:top w:val="none" w:sz="0" w:space="0" w:color="auto"/>
                <w:left w:val="none" w:sz="0" w:space="0" w:color="auto"/>
                <w:bottom w:val="none" w:sz="0" w:space="0" w:color="auto"/>
                <w:right w:val="none" w:sz="0" w:space="0" w:color="auto"/>
              </w:divBdr>
              <w:divsChild>
                <w:div w:id="17395205">
                  <w:marLeft w:val="325"/>
                  <w:marRight w:val="0"/>
                  <w:marTop w:val="0"/>
                  <w:marBottom w:val="0"/>
                  <w:divBdr>
                    <w:top w:val="none" w:sz="0" w:space="0" w:color="auto"/>
                    <w:left w:val="none" w:sz="0" w:space="0" w:color="auto"/>
                    <w:bottom w:val="none" w:sz="0" w:space="0" w:color="auto"/>
                    <w:right w:val="none" w:sz="0" w:space="0" w:color="auto"/>
                  </w:divBdr>
                </w:div>
                <w:div w:id="112096956">
                  <w:marLeft w:val="325"/>
                  <w:marRight w:val="0"/>
                  <w:marTop w:val="0"/>
                  <w:marBottom w:val="0"/>
                  <w:divBdr>
                    <w:top w:val="none" w:sz="0" w:space="0" w:color="auto"/>
                    <w:left w:val="none" w:sz="0" w:space="0" w:color="auto"/>
                    <w:bottom w:val="none" w:sz="0" w:space="0" w:color="auto"/>
                    <w:right w:val="none" w:sz="0" w:space="0" w:color="auto"/>
                  </w:divBdr>
                </w:div>
                <w:div w:id="145828218">
                  <w:marLeft w:val="325"/>
                  <w:marRight w:val="0"/>
                  <w:marTop w:val="0"/>
                  <w:marBottom w:val="0"/>
                  <w:divBdr>
                    <w:top w:val="none" w:sz="0" w:space="0" w:color="auto"/>
                    <w:left w:val="none" w:sz="0" w:space="0" w:color="auto"/>
                    <w:bottom w:val="none" w:sz="0" w:space="0" w:color="auto"/>
                    <w:right w:val="none" w:sz="0" w:space="0" w:color="auto"/>
                  </w:divBdr>
                </w:div>
                <w:div w:id="157307996">
                  <w:marLeft w:val="325"/>
                  <w:marRight w:val="0"/>
                  <w:marTop w:val="0"/>
                  <w:marBottom w:val="0"/>
                  <w:divBdr>
                    <w:top w:val="none" w:sz="0" w:space="0" w:color="auto"/>
                    <w:left w:val="none" w:sz="0" w:space="0" w:color="auto"/>
                    <w:bottom w:val="none" w:sz="0" w:space="0" w:color="auto"/>
                    <w:right w:val="none" w:sz="0" w:space="0" w:color="auto"/>
                  </w:divBdr>
                </w:div>
                <w:div w:id="418016851">
                  <w:marLeft w:val="325"/>
                  <w:marRight w:val="0"/>
                  <w:marTop w:val="0"/>
                  <w:marBottom w:val="0"/>
                  <w:divBdr>
                    <w:top w:val="none" w:sz="0" w:space="0" w:color="auto"/>
                    <w:left w:val="none" w:sz="0" w:space="0" w:color="auto"/>
                    <w:bottom w:val="none" w:sz="0" w:space="0" w:color="auto"/>
                    <w:right w:val="none" w:sz="0" w:space="0" w:color="auto"/>
                  </w:divBdr>
                </w:div>
                <w:div w:id="426770656">
                  <w:marLeft w:val="325"/>
                  <w:marRight w:val="0"/>
                  <w:marTop w:val="0"/>
                  <w:marBottom w:val="0"/>
                  <w:divBdr>
                    <w:top w:val="none" w:sz="0" w:space="0" w:color="auto"/>
                    <w:left w:val="none" w:sz="0" w:space="0" w:color="auto"/>
                    <w:bottom w:val="none" w:sz="0" w:space="0" w:color="auto"/>
                    <w:right w:val="none" w:sz="0" w:space="0" w:color="auto"/>
                  </w:divBdr>
                </w:div>
                <w:div w:id="495999332">
                  <w:marLeft w:val="325"/>
                  <w:marRight w:val="0"/>
                  <w:marTop w:val="0"/>
                  <w:marBottom w:val="0"/>
                  <w:divBdr>
                    <w:top w:val="none" w:sz="0" w:space="0" w:color="auto"/>
                    <w:left w:val="none" w:sz="0" w:space="0" w:color="auto"/>
                    <w:bottom w:val="none" w:sz="0" w:space="0" w:color="auto"/>
                    <w:right w:val="none" w:sz="0" w:space="0" w:color="auto"/>
                  </w:divBdr>
                </w:div>
                <w:div w:id="501167659">
                  <w:marLeft w:val="325"/>
                  <w:marRight w:val="0"/>
                  <w:marTop w:val="0"/>
                  <w:marBottom w:val="0"/>
                  <w:divBdr>
                    <w:top w:val="none" w:sz="0" w:space="0" w:color="auto"/>
                    <w:left w:val="none" w:sz="0" w:space="0" w:color="auto"/>
                    <w:bottom w:val="none" w:sz="0" w:space="0" w:color="auto"/>
                    <w:right w:val="none" w:sz="0" w:space="0" w:color="auto"/>
                  </w:divBdr>
                </w:div>
                <w:div w:id="590743545">
                  <w:marLeft w:val="325"/>
                  <w:marRight w:val="0"/>
                  <w:marTop w:val="0"/>
                  <w:marBottom w:val="0"/>
                  <w:divBdr>
                    <w:top w:val="none" w:sz="0" w:space="0" w:color="auto"/>
                    <w:left w:val="none" w:sz="0" w:space="0" w:color="auto"/>
                    <w:bottom w:val="none" w:sz="0" w:space="0" w:color="auto"/>
                    <w:right w:val="none" w:sz="0" w:space="0" w:color="auto"/>
                  </w:divBdr>
                </w:div>
                <w:div w:id="610163011">
                  <w:marLeft w:val="325"/>
                  <w:marRight w:val="0"/>
                  <w:marTop w:val="0"/>
                  <w:marBottom w:val="0"/>
                  <w:divBdr>
                    <w:top w:val="none" w:sz="0" w:space="0" w:color="auto"/>
                    <w:left w:val="none" w:sz="0" w:space="0" w:color="auto"/>
                    <w:bottom w:val="none" w:sz="0" w:space="0" w:color="auto"/>
                    <w:right w:val="none" w:sz="0" w:space="0" w:color="auto"/>
                  </w:divBdr>
                </w:div>
                <w:div w:id="638733095">
                  <w:marLeft w:val="325"/>
                  <w:marRight w:val="0"/>
                  <w:marTop w:val="0"/>
                  <w:marBottom w:val="0"/>
                  <w:divBdr>
                    <w:top w:val="none" w:sz="0" w:space="0" w:color="auto"/>
                    <w:left w:val="none" w:sz="0" w:space="0" w:color="auto"/>
                    <w:bottom w:val="none" w:sz="0" w:space="0" w:color="auto"/>
                    <w:right w:val="none" w:sz="0" w:space="0" w:color="auto"/>
                  </w:divBdr>
                </w:div>
                <w:div w:id="676887573">
                  <w:marLeft w:val="325"/>
                  <w:marRight w:val="0"/>
                  <w:marTop w:val="0"/>
                  <w:marBottom w:val="0"/>
                  <w:divBdr>
                    <w:top w:val="none" w:sz="0" w:space="0" w:color="auto"/>
                    <w:left w:val="none" w:sz="0" w:space="0" w:color="auto"/>
                    <w:bottom w:val="none" w:sz="0" w:space="0" w:color="auto"/>
                    <w:right w:val="none" w:sz="0" w:space="0" w:color="auto"/>
                  </w:divBdr>
                </w:div>
                <w:div w:id="731540766">
                  <w:marLeft w:val="325"/>
                  <w:marRight w:val="0"/>
                  <w:marTop w:val="0"/>
                  <w:marBottom w:val="0"/>
                  <w:divBdr>
                    <w:top w:val="none" w:sz="0" w:space="0" w:color="auto"/>
                    <w:left w:val="none" w:sz="0" w:space="0" w:color="auto"/>
                    <w:bottom w:val="none" w:sz="0" w:space="0" w:color="auto"/>
                    <w:right w:val="none" w:sz="0" w:space="0" w:color="auto"/>
                  </w:divBdr>
                </w:div>
                <w:div w:id="777070047">
                  <w:marLeft w:val="325"/>
                  <w:marRight w:val="0"/>
                  <w:marTop w:val="0"/>
                  <w:marBottom w:val="0"/>
                  <w:divBdr>
                    <w:top w:val="none" w:sz="0" w:space="0" w:color="auto"/>
                    <w:left w:val="none" w:sz="0" w:space="0" w:color="auto"/>
                    <w:bottom w:val="none" w:sz="0" w:space="0" w:color="auto"/>
                    <w:right w:val="none" w:sz="0" w:space="0" w:color="auto"/>
                  </w:divBdr>
                </w:div>
                <w:div w:id="802967925">
                  <w:marLeft w:val="325"/>
                  <w:marRight w:val="0"/>
                  <w:marTop w:val="0"/>
                  <w:marBottom w:val="0"/>
                  <w:divBdr>
                    <w:top w:val="none" w:sz="0" w:space="0" w:color="auto"/>
                    <w:left w:val="none" w:sz="0" w:space="0" w:color="auto"/>
                    <w:bottom w:val="none" w:sz="0" w:space="0" w:color="auto"/>
                    <w:right w:val="none" w:sz="0" w:space="0" w:color="auto"/>
                  </w:divBdr>
                </w:div>
                <w:div w:id="811487540">
                  <w:marLeft w:val="325"/>
                  <w:marRight w:val="0"/>
                  <w:marTop w:val="0"/>
                  <w:marBottom w:val="0"/>
                  <w:divBdr>
                    <w:top w:val="none" w:sz="0" w:space="0" w:color="auto"/>
                    <w:left w:val="none" w:sz="0" w:space="0" w:color="auto"/>
                    <w:bottom w:val="none" w:sz="0" w:space="0" w:color="auto"/>
                    <w:right w:val="none" w:sz="0" w:space="0" w:color="auto"/>
                  </w:divBdr>
                </w:div>
                <w:div w:id="847525439">
                  <w:marLeft w:val="325"/>
                  <w:marRight w:val="0"/>
                  <w:marTop w:val="0"/>
                  <w:marBottom w:val="0"/>
                  <w:divBdr>
                    <w:top w:val="none" w:sz="0" w:space="0" w:color="auto"/>
                    <w:left w:val="none" w:sz="0" w:space="0" w:color="auto"/>
                    <w:bottom w:val="none" w:sz="0" w:space="0" w:color="auto"/>
                    <w:right w:val="none" w:sz="0" w:space="0" w:color="auto"/>
                  </w:divBdr>
                </w:div>
                <w:div w:id="908153459">
                  <w:marLeft w:val="325"/>
                  <w:marRight w:val="0"/>
                  <w:marTop w:val="0"/>
                  <w:marBottom w:val="0"/>
                  <w:divBdr>
                    <w:top w:val="none" w:sz="0" w:space="0" w:color="auto"/>
                    <w:left w:val="none" w:sz="0" w:space="0" w:color="auto"/>
                    <w:bottom w:val="none" w:sz="0" w:space="0" w:color="auto"/>
                    <w:right w:val="none" w:sz="0" w:space="0" w:color="auto"/>
                  </w:divBdr>
                </w:div>
                <w:div w:id="916398824">
                  <w:marLeft w:val="325"/>
                  <w:marRight w:val="0"/>
                  <w:marTop w:val="0"/>
                  <w:marBottom w:val="0"/>
                  <w:divBdr>
                    <w:top w:val="none" w:sz="0" w:space="0" w:color="auto"/>
                    <w:left w:val="none" w:sz="0" w:space="0" w:color="auto"/>
                    <w:bottom w:val="none" w:sz="0" w:space="0" w:color="auto"/>
                    <w:right w:val="none" w:sz="0" w:space="0" w:color="auto"/>
                  </w:divBdr>
                </w:div>
                <w:div w:id="965308998">
                  <w:marLeft w:val="325"/>
                  <w:marRight w:val="0"/>
                  <w:marTop w:val="0"/>
                  <w:marBottom w:val="0"/>
                  <w:divBdr>
                    <w:top w:val="none" w:sz="0" w:space="0" w:color="auto"/>
                    <w:left w:val="none" w:sz="0" w:space="0" w:color="auto"/>
                    <w:bottom w:val="none" w:sz="0" w:space="0" w:color="auto"/>
                    <w:right w:val="none" w:sz="0" w:space="0" w:color="auto"/>
                  </w:divBdr>
                </w:div>
                <w:div w:id="1002127386">
                  <w:marLeft w:val="325"/>
                  <w:marRight w:val="0"/>
                  <w:marTop w:val="0"/>
                  <w:marBottom w:val="0"/>
                  <w:divBdr>
                    <w:top w:val="none" w:sz="0" w:space="0" w:color="auto"/>
                    <w:left w:val="none" w:sz="0" w:space="0" w:color="auto"/>
                    <w:bottom w:val="none" w:sz="0" w:space="0" w:color="auto"/>
                    <w:right w:val="none" w:sz="0" w:space="0" w:color="auto"/>
                  </w:divBdr>
                </w:div>
                <w:div w:id="1030767805">
                  <w:marLeft w:val="325"/>
                  <w:marRight w:val="0"/>
                  <w:marTop w:val="0"/>
                  <w:marBottom w:val="0"/>
                  <w:divBdr>
                    <w:top w:val="none" w:sz="0" w:space="0" w:color="auto"/>
                    <w:left w:val="none" w:sz="0" w:space="0" w:color="auto"/>
                    <w:bottom w:val="none" w:sz="0" w:space="0" w:color="auto"/>
                    <w:right w:val="none" w:sz="0" w:space="0" w:color="auto"/>
                  </w:divBdr>
                </w:div>
                <w:div w:id="1168983821">
                  <w:marLeft w:val="325"/>
                  <w:marRight w:val="0"/>
                  <w:marTop w:val="0"/>
                  <w:marBottom w:val="0"/>
                  <w:divBdr>
                    <w:top w:val="none" w:sz="0" w:space="0" w:color="auto"/>
                    <w:left w:val="none" w:sz="0" w:space="0" w:color="auto"/>
                    <w:bottom w:val="none" w:sz="0" w:space="0" w:color="auto"/>
                    <w:right w:val="none" w:sz="0" w:space="0" w:color="auto"/>
                  </w:divBdr>
                </w:div>
                <w:div w:id="1250189537">
                  <w:marLeft w:val="325"/>
                  <w:marRight w:val="0"/>
                  <w:marTop w:val="0"/>
                  <w:marBottom w:val="0"/>
                  <w:divBdr>
                    <w:top w:val="none" w:sz="0" w:space="0" w:color="auto"/>
                    <w:left w:val="none" w:sz="0" w:space="0" w:color="auto"/>
                    <w:bottom w:val="none" w:sz="0" w:space="0" w:color="auto"/>
                    <w:right w:val="none" w:sz="0" w:space="0" w:color="auto"/>
                  </w:divBdr>
                </w:div>
                <w:div w:id="1290162078">
                  <w:marLeft w:val="325"/>
                  <w:marRight w:val="0"/>
                  <w:marTop w:val="0"/>
                  <w:marBottom w:val="0"/>
                  <w:divBdr>
                    <w:top w:val="none" w:sz="0" w:space="0" w:color="auto"/>
                    <w:left w:val="none" w:sz="0" w:space="0" w:color="auto"/>
                    <w:bottom w:val="none" w:sz="0" w:space="0" w:color="auto"/>
                    <w:right w:val="none" w:sz="0" w:space="0" w:color="auto"/>
                  </w:divBdr>
                </w:div>
                <w:div w:id="1364790776">
                  <w:marLeft w:val="325"/>
                  <w:marRight w:val="0"/>
                  <w:marTop w:val="0"/>
                  <w:marBottom w:val="0"/>
                  <w:divBdr>
                    <w:top w:val="none" w:sz="0" w:space="0" w:color="auto"/>
                    <w:left w:val="none" w:sz="0" w:space="0" w:color="auto"/>
                    <w:bottom w:val="none" w:sz="0" w:space="0" w:color="auto"/>
                    <w:right w:val="none" w:sz="0" w:space="0" w:color="auto"/>
                  </w:divBdr>
                </w:div>
                <w:div w:id="1673415622">
                  <w:marLeft w:val="325"/>
                  <w:marRight w:val="0"/>
                  <w:marTop w:val="0"/>
                  <w:marBottom w:val="0"/>
                  <w:divBdr>
                    <w:top w:val="none" w:sz="0" w:space="0" w:color="auto"/>
                    <w:left w:val="none" w:sz="0" w:space="0" w:color="auto"/>
                    <w:bottom w:val="none" w:sz="0" w:space="0" w:color="auto"/>
                    <w:right w:val="none" w:sz="0" w:space="0" w:color="auto"/>
                  </w:divBdr>
                </w:div>
                <w:div w:id="1741253176">
                  <w:marLeft w:val="325"/>
                  <w:marRight w:val="0"/>
                  <w:marTop w:val="0"/>
                  <w:marBottom w:val="0"/>
                  <w:divBdr>
                    <w:top w:val="none" w:sz="0" w:space="0" w:color="auto"/>
                    <w:left w:val="none" w:sz="0" w:space="0" w:color="auto"/>
                    <w:bottom w:val="none" w:sz="0" w:space="0" w:color="auto"/>
                    <w:right w:val="none" w:sz="0" w:space="0" w:color="auto"/>
                  </w:divBdr>
                </w:div>
                <w:div w:id="1775320943">
                  <w:marLeft w:val="325"/>
                  <w:marRight w:val="0"/>
                  <w:marTop w:val="0"/>
                  <w:marBottom w:val="0"/>
                  <w:divBdr>
                    <w:top w:val="none" w:sz="0" w:space="0" w:color="auto"/>
                    <w:left w:val="none" w:sz="0" w:space="0" w:color="auto"/>
                    <w:bottom w:val="none" w:sz="0" w:space="0" w:color="auto"/>
                    <w:right w:val="none" w:sz="0" w:space="0" w:color="auto"/>
                  </w:divBdr>
                </w:div>
                <w:div w:id="1782994746">
                  <w:marLeft w:val="325"/>
                  <w:marRight w:val="0"/>
                  <w:marTop w:val="0"/>
                  <w:marBottom w:val="0"/>
                  <w:divBdr>
                    <w:top w:val="none" w:sz="0" w:space="0" w:color="auto"/>
                    <w:left w:val="none" w:sz="0" w:space="0" w:color="auto"/>
                    <w:bottom w:val="none" w:sz="0" w:space="0" w:color="auto"/>
                    <w:right w:val="none" w:sz="0" w:space="0" w:color="auto"/>
                  </w:divBdr>
                </w:div>
                <w:div w:id="1785416649">
                  <w:marLeft w:val="325"/>
                  <w:marRight w:val="0"/>
                  <w:marTop w:val="0"/>
                  <w:marBottom w:val="0"/>
                  <w:divBdr>
                    <w:top w:val="none" w:sz="0" w:space="0" w:color="auto"/>
                    <w:left w:val="none" w:sz="0" w:space="0" w:color="auto"/>
                    <w:bottom w:val="none" w:sz="0" w:space="0" w:color="auto"/>
                    <w:right w:val="none" w:sz="0" w:space="0" w:color="auto"/>
                  </w:divBdr>
                </w:div>
                <w:div w:id="1797991325">
                  <w:marLeft w:val="325"/>
                  <w:marRight w:val="0"/>
                  <w:marTop w:val="0"/>
                  <w:marBottom w:val="0"/>
                  <w:divBdr>
                    <w:top w:val="none" w:sz="0" w:space="0" w:color="auto"/>
                    <w:left w:val="none" w:sz="0" w:space="0" w:color="auto"/>
                    <w:bottom w:val="none" w:sz="0" w:space="0" w:color="auto"/>
                    <w:right w:val="none" w:sz="0" w:space="0" w:color="auto"/>
                  </w:divBdr>
                </w:div>
                <w:div w:id="1850024716">
                  <w:marLeft w:val="325"/>
                  <w:marRight w:val="0"/>
                  <w:marTop w:val="0"/>
                  <w:marBottom w:val="0"/>
                  <w:divBdr>
                    <w:top w:val="none" w:sz="0" w:space="0" w:color="auto"/>
                    <w:left w:val="none" w:sz="0" w:space="0" w:color="auto"/>
                    <w:bottom w:val="none" w:sz="0" w:space="0" w:color="auto"/>
                    <w:right w:val="none" w:sz="0" w:space="0" w:color="auto"/>
                  </w:divBdr>
                </w:div>
                <w:div w:id="1861040208">
                  <w:marLeft w:val="325"/>
                  <w:marRight w:val="0"/>
                  <w:marTop w:val="0"/>
                  <w:marBottom w:val="0"/>
                  <w:divBdr>
                    <w:top w:val="none" w:sz="0" w:space="0" w:color="auto"/>
                    <w:left w:val="none" w:sz="0" w:space="0" w:color="auto"/>
                    <w:bottom w:val="none" w:sz="0" w:space="0" w:color="auto"/>
                    <w:right w:val="none" w:sz="0" w:space="0" w:color="auto"/>
                  </w:divBdr>
                </w:div>
                <w:div w:id="1898591045">
                  <w:marLeft w:val="325"/>
                  <w:marRight w:val="0"/>
                  <w:marTop w:val="0"/>
                  <w:marBottom w:val="0"/>
                  <w:divBdr>
                    <w:top w:val="none" w:sz="0" w:space="0" w:color="auto"/>
                    <w:left w:val="none" w:sz="0" w:space="0" w:color="auto"/>
                    <w:bottom w:val="none" w:sz="0" w:space="0" w:color="auto"/>
                    <w:right w:val="none" w:sz="0" w:space="0" w:color="auto"/>
                  </w:divBdr>
                </w:div>
                <w:div w:id="1943536394">
                  <w:marLeft w:val="325"/>
                  <w:marRight w:val="0"/>
                  <w:marTop w:val="0"/>
                  <w:marBottom w:val="0"/>
                  <w:divBdr>
                    <w:top w:val="none" w:sz="0" w:space="0" w:color="auto"/>
                    <w:left w:val="none" w:sz="0" w:space="0" w:color="auto"/>
                    <w:bottom w:val="none" w:sz="0" w:space="0" w:color="auto"/>
                    <w:right w:val="none" w:sz="0" w:space="0" w:color="auto"/>
                  </w:divBdr>
                </w:div>
                <w:div w:id="1958443731">
                  <w:marLeft w:val="325"/>
                  <w:marRight w:val="0"/>
                  <w:marTop w:val="0"/>
                  <w:marBottom w:val="0"/>
                  <w:divBdr>
                    <w:top w:val="none" w:sz="0" w:space="0" w:color="auto"/>
                    <w:left w:val="none" w:sz="0" w:space="0" w:color="auto"/>
                    <w:bottom w:val="none" w:sz="0" w:space="0" w:color="auto"/>
                    <w:right w:val="none" w:sz="0" w:space="0" w:color="auto"/>
                  </w:divBdr>
                </w:div>
                <w:div w:id="2028166123">
                  <w:marLeft w:val="325"/>
                  <w:marRight w:val="0"/>
                  <w:marTop w:val="0"/>
                  <w:marBottom w:val="0"/>
                  <w:divBdr>
                    <w:top w:val="none" w:sz="0" w:space="0" w:color="auto"/>
                    <w:left w:val="none" w:sz="0" w:space="0" w:color="auto"/>
                    <w:bottom w:val="none" w:sz="0" w:space="0" w:color="auto"/>
                    <w:right w:val="none" w:sz="0" w:space="0" w:color="auto"/>
                  </w:divBdr>
                </w:div>
                <w:div w:id="2046977174">
                  <w:marLeft w:val="325"/>
                  <w:marRight w:val="0"/>
                  <w:marTop w:val="0"/>
                  <w:marBottom w:val="0"/>
                  <w:divBdr>
                    <w:top w:val="none" w:sz="0" w:space="0" w:color="auto"/>
                    <w:left w:val="none" w:sz="0" w:space="0" w:color="auto"/>
                    <w:bottom w:val="none" w:sz="0" w:space="0" w:color="auto"/>
                    <w:right w:val="none" w:sz="0" w:space="0" w:color="auto"/>
                  </w:divBdr>
                </w:div>
                <w:div w:id="2111117112">
                  <w:marLeft w:val="325"/>
                  <w:marRight w:val="0"/>
                  <w:marTop w:val="0"/>
                  <w:marBottom w:val="0"/>
                  <w:divBdr>
                    <w:top w:val="none" w:sz="0" w:space="0" w:color="auto"/>
                    <w:left w:val="none" w:sz="0" w:space="0" w:color="auto"/>
                    <w:bottom w:val="none" w:sz="0" w:space="0" w:color="auto"/>
                    <w:right w:val="none" w:sz="0" w:space="0" w:color="auto"/>
                  </w:divBdr>
                </w:div>
              </w:divsChild>
            </w:div>
          </w:divsChild>
        </w:div>
        <w:div w:id="1900900996">
          <w:marLeft w:val="0"/>
          <w:marRight w:val="0"/>
          <w:marTop w:val="150"/>
          <w:marBottom w:val="0"/>
          <w:divBdr>
            <w:top w:val="none" w:sz="0" w:space="0" w:color="auto"/>
            <w:left w:val="none" w:sz="0" w:space="0" w:color="auto"/>
            <w:bottom w:val="none" w:sz="0" w:space="0" w:color="auto"/>
            <w:right w:val="none" w:sz="0" w:space="0" w:color="auto"/>
          </w:divBdr>
          <w:divsChild>
            <w:div w:id="1455754647">
              <w:marLeft w:val="0"/>
              <w:marRight w:val="0"/>
              <w:marTop w:val="0"/>
              <w:marBottom w:val="240"/>
              <w:divBdr>
                <w:top w:val="none" w:sz="0" w:space="0" w:color="auto"/>
                <w:left w:val="none" w:sz="0" w:space="0" w:color="auto"/>
                <w:bottom w:val="none" w:sz="0" w:space="0" w:color="auto"/>
                <w:right w:val="none" w:sz="0" w:space="0" w:color="auto"/>
              </w:divBdr>
              <w:divsChild>
                <w:div w:id="227768824">
                  <w:marLeft w:val="0"/>
                  <w:marRight w:val="0"/>
                  <w:marTop w:val="0"/>
                  <w:marBottom w:val="0"/>
                  <w:divBdr>
                    <w:top w:val="none" w:sz="0" w:space="0" w:color="auto"/>
                    <w:left w:val="none" w:sz="0" w:space="0" w:color="auto"/>
                    <w:bottom w:val="none" w:sz="0" w:space="0" w:color="auto"/>
                    <w:right w:val="none" w:sz="0" w:space="0" w:color="auto"/>
                  </w:divBdr>
                  <w:divsChild>
                    <w:div w:id="1968004747">
                      <w:marLeft w:val="0"/>
                      <w:marRight w:val="0"/>
                      <w:marTop w:val="120"/>
                      <w:marBottom w:val="120"/>
                      <w:divBdr>
                        <w:top w:val="none" w:sz="0" w:space="0" w:color="auto"/>
                        <w:left w:val="none" w:sz="0" w:space="0" w:color="auto"/>
                        <w:bottom w:val="none" w:sz="0" w:space="0" w:color="auto"/>
                        <w:right w:val="none" w:sz="0" w:space="0" w:color="auto"/>
                      </w:divBdr>
                      <w:divsChild>
                        <w:div w:id="1154489809">
                          <w:marLeft w:val="720"/>
                          <w:marRight w:val="0"/>
                          <w:marTop w:val="0"/>
                          <w:marBottom w:val="0"/>
                          <w:divBdr>
                            <w:top w:val="none" w:sz="0" w:space="0" w:color="auto"/>
                            <w:left w:val="none" w:sz="0" w:space="0" w:color="auto"/>
                            <w:bottom w:val="none" w:sz="0" w:space="0" w:color="auto"/>
                            <w:right w:val="none" w:sz="0" w:space="0" w:color="auto"/>
                          </w:divBdr>
                          <w:divsChild>
                            <w:div w:id="1601915661">
                              <w:marLeft w:val="0"/>
                              <w:marRight w:val="0"/>
                              <w:marTop w:val="0"/>
                              <w:marBottom w:val="120"/>
                              <w:divBdr>
                                <w:top w:val="none" w:sz="0" w:space="0" w:color="auto"/>
                                <w:left w:val="none" w:sz="0" w:space="0" w:color="auto"/>
                                <w:bottom w:val="none" w:sz="0" w:space="0" w:color="auto"/>
                                <w:right w:val="none" w:sz="0" w:space="0" w:color="auto"/>
                              </w:divBdr>
                            </w:div>
                          </w:divsChild>
                        </w:div>
                        <w:div w:id="147281936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382556">
      <w:bodyDiv w:val="1"/>
      <w:marLeft w:val="0"/>
      <w:marRight w:val="0"/>
      <w:marTop w:val="0"/>
      <w:marBottom w:val="0"/>
      <w:divBdr>
        <w:top w:val="none" w:sz="0" w:space="0" w:color="auto"/>
        <w:left w:val="none" w:sz="0" w:space="0" w:color="auto"/>
        <w:bottom w:val="none" w:sz="0" w:space="0" w:color="auto"/>
        <w:right w:val="none" w:sz="0" w:space="0" w:color="auto"/>
      </w:divBdr>
    </w:div>
    <w:div w:id="1646810588">
      <w:bodyDiv w:val="1"/>
      <w:marLeft w:val="0"/>
      <w:marRight w:val="0"/>
      <w:marTop w:val="0"/>
      <w:marBottom w:val="0"/>
      <w:divBdr>
        <w:top w:val="none" w:sz="0" w:space="0" w:color="auto"/>
        <w:left w:val="none" w:sz="0" w:space="0" w:color="auto"/>
        <w:bottom w:val="none" w:sz="0" w:space="0" w:color="auto"/>
        <w:right w:val="none" w:sz="0" w:space="0" w:color="auto"/>
      </w:divBdr>
      <w:divsChild>
        <w:div w:id="270821247">
          <w:marLeft w:val="0"/>
          <w:marRight w:val="0"/>
          <w:marTop w:val="0"/>
          <w:marBottom w:val="375"/>
          <w:divBdr>
            <w:top w:val="none" w:sz="0" w:space="0" w:color="auto"/>
            <w:left w:val="none" w:sz="0" w:space="0" w:color="auto"/>
            <w:bottom w:val="none" w:sz="0" w:space="0" w:color="auto"/>
            <w:right w:val="none" w:sz="0" w:space="0" w:color="auto"/>
          </w:divBdr>
          <w:divsChild>
            <w:div w:id="167642109">
              <w:marLeft w:val="-30"/>
              <w:marRight w:val="-30"/>
              <w:marTop w:val="300"/>
              <w:marBottom w:val="0"/>
              <w:divBdr>
                <w:top w:val="none" w:sz="0" w:space="0" w:color="auto"/>
                <w:left w:val="none" w:sz="0" w:space="0" w:color="auto"/>
                <w:bottom w:val="single" w:sz="6" w:space="4" w:color="EEEEEE"/>
                <w:right w:val="none" w:sz="0" w:space="0" w:color="auto"/>
              </w:divBdr>
              <w:divsChild>
                <w:div w:id="1858274511">
                  <w:marLeft w:val="0"/>
                  <w:marRight w:val="0"/>
                  <w:marTop w:val="0"/>
                  <w:marBottom w:val="0"/>
                  <w:divBdr>
                    <w:top w:val="none" w:sz="0" w:space="0" w:color="auto"/>
                    <w:left w:val="none" w:sz="0" w:space="0" w:color="auto"/>
                    <w:bottom w:val="none" w:sz="0" w:space="0" w:color="auto"/>
                    <w:right w:val="none" w:sz="0" w:space="0" w:color="auto"/>
                  </w:divBdr>
                </w:div>
              </w:divsChild>
            </w:div>
            <w:div w:id="2147114550">
              <w:marLeft w:val="0"/>
              <w:marRight w:val="0"/>
              <w:marTop w:val="0"/>
              <w:marBottom w:val="0"/>
              <w:divBdr>
                <w:top w:val="none" w:sz="0" w:space="0" w:color="auto"/>
                <w:left w:val="none" w:sz="0" w:space="0" w:color="auto"/>
                <w:bottom w:val="none" w:sz="0" w:space="0" w:color="auto"/>
                <w:right w:val="none" w:sz="0" w:space="0" w:color="auto"/>
              </w:divBdr>
              <w:divsChild>
                <w:div w:id="58022877">
                  <w:marLeft w:val="325"/>
                  <w:marRight w:val="0"/>
                  <w:marTop w:val="0"/>
                  <w:marBottom w:val="0"/>
                  <w:divBdr>
                    <w:top w:val="none" w:sz="0" w:space="0" w:color="auto"/>
                    <w:left w:val="none" w:sz="0" w:space="0" w:color="auto"/>
                    <w:bottom w:val="none" w:sz="0" w:space="0" w:color="auto"/>
                    <w:right w:val="none" w:sz="0" w:space="0" w:color="auto"/>
                  </w:divBdr>
                </w:div>
                <w:div w:id="111635216">
                  <w:marLeft w:val="325"/>
                  <w:marRight w:val="0"/>
                  <w:marTop w:val="0"/>
                  <w:marBottom w:val="0"/>
                  <w:divBdr>
                    <w:top w:val="none" w:sz="0" w:space="0" w:color="auto"/>
                    <w:left w:val="none" w:sz="0" w:space="0" w:color="auto"/>
                    <w:bottom w:val="none" w:sz="0" w:space="0" w:color="auto"/>
                    <w:right w:val="none" w:sz="0" w:space="0" w:color="auto"/>
                  </w:divBdr>
                </w:div>
                <w:div w:id="128785860">
                  <w:marLeft w:val="325"/>
                  <w:marRight w:val="0"/>
                  <w:marTop w:val="0"/>
                  <w:marBottom w:val="0"/>
                  <w:divBdr>
                    <w:top w:val="none" w:sz="0" w:space="0" w:color="auto"/>
                    <w:left w:val="none" w:sz="0" w:space="0" w:color="auto"/>
                    <w:bottom w:val="none" w:sz="0" w:space="0" w:color="auto"/>
                    <w:right w:val="none" w:sz="0" w:space="0" w:color="auto"/>
                  </w:divBdr>
                </w:div>
                <w:div w:id="283662282">
                  <w:marLeft w:val="325"/>
                  <w:marRight w:val="0"/>
                  <w:marTop w:val="0"/>
                  <w:marBottom w:val="0"/>
                  <w:divBdr>
                    <w:top w:val="none" w:sz="0" w:space="0" w:color="auto"/>
                    <w:left w:val="none" w:sz="0" w:space="0" w:color="auto"/>
                    <w:bottom w:val="none" w:sz="0" w:space="0" w:color="auto"/>
                    <w:right w:val="none" w:sz="0" w:space="0" w:color="auto"/>
                  </w:divBdr>
                </w:div>
                <w:div w:id="322977667">
                  <w:marLeft w:val="325"/>
                  <w:marRight w:val="0"/>
                  <w:marTop w:val="0"/>
                  <w:marBottom w:val="0"/>
                  <w:divBdr>
                    <w:top w:val="none" w:sz="0" w:space="0" w:color="auto"/>
                    <w:left w:val="none" w:sz="0" w:space="0" w:color="auto"/>
                    <w:bottom w:val="none" w:sz="0" w:space="0" w:color="auto"/>
                    <w:right w:val="none" w:sz="0" w:space="0" w:color="auto"/>
                  </w:divBdr>
                </w:div>
                <w:div w:id="334308667">
                  <w:marLeft w:val="325"/>
                  <w:marRight w:val="0"/>
                  <w:marTop w:val="0"/>
                  <w:marBottom w:val="0"/>
                  <w:divBdr>
                    <w:top w:val="none" w:sz="0" w:space="0" w:color="auto"/>
                    <w:left w:val="none" w:sz="0" w:space="0" w:color="auto"/>
                    <w:bottom w:val="none" w:sz="0" w:space="0" w:color="auto"/>
                    <w:right w:val="none" w:sz="0" w:space="0" w:color="auto"/>
                  </w:divBdr>
                </w:div>
                <w:div w:id="426384959">
                  <w:marLeft w:val="325"/>
                  <w:marRight w:val="0"/>
                  <w:marTop w:val="0"/>
                  <w:marBottom w:val="0"/>
                  <w:divBdr>
                    <w:top w:val="none" w:sz="0" w:space="0" w:color="auto"/>
                    <w:left w:val="none" w:sz="0" w:space="0" w:color="auto"/>
                    <w:bottom w:val="none" w:sz="0" w:space="0" w:color="auto"/>
                    <w:right w:val="none" w:sz="0" w:space="0" w:color="auto"/>
                  </w:divBdr>
                </w:div>
                <w:div w:id="490173442">
                  <w:marLeft w:val="325"/>
                  <w:marRight w:val="0"/>
                  <w:marTop w:val="0"/>
                  <w:marBottom w:val="0"/>
                  <w:divBdr>
                    <w:top w:val="none" w:sz="0" w:space="0" w:color="auto"/>
                    <w:left w:val="none" w:sz="0" w:space="0" w:color="auto"/>
                    <w:bottom w:val="none" w:sz="0" w:space="0" w:color="auto"/>
                    <w:right w:val="none" w:sz="0" w:space="0" w:color="auto"/>
                  </w:divBdr>
                </w:div>
                <w:div w:id="501167017">
                  <w:marLeft w:val="325"/>
                  <w:marRight w:val="0"/>
                  <w:marTop w:val="0"/>
                  <w:marBottom w:val="0"/>
                  <w:divBdr>
                    <w:top w:val="none" w:sz="0" w:space="0" w:color="auto"/>
                    <w:left w:val="none" w:sz="0" w:space="0" w:color="auto"/>
                    <w:bottom w:val="none" w:sz="0" w:space="0" w:color="auto"/>
                    <w:right w:val="none" w:sz="0" w:space="0" w:color="auto"/>
                  </w:divBdr>
                </w:div>
                <w:div w:id="544372345">
                  <w:marLeft w:val="325"/>
                  <w:marRight w:val="0"/>
                  <w:marTop w:val="0"/>
                  <w:marBottom w:val="0"/>
                  <w:divBdr>
                    <w:top w:val="none" w:sz="0" w:space="0" w:color="auto"/>
                    <w:left w:val="none" w:sz="0" w:space="0" w:color="auto"/>
                    <w:bottom w:val="none" w:sz="0" w:space="0" w:color="auto"/>
                    <w:right w:val="none" w:sz="0" w:space="0" w:color="auto"/>
                  </w:divBdr>
                </w:div>
                <w:div w:id="673148116">
                  <w:marLeft w:val="325"/>
                  <w:marRight w:val="0"/>
                  <w:marTop w:val="0"/>
                  <w:marBottom w:val="0"/>
                  <w:divBdr>
                    <w:top w:val="none" w:sz="0" w:space="0" w:color="auto"/>
                    <w:left w:val="none" w:sz="0" w:space="0" w:color="auto"/>
                    <w:bottom w:val="none" w:sz="0" w:space="0" w:color="auto"/>
                    <w:right w:val="none" w:sz="0" w:space="0" w:color="auto"/>
                  </w:divBdr>
                </w:div>
                <w:div w:id="697782590">
                  <w:marLeft w:val="325"/>
                  <w:marRight w:val="0"/>
                  <w:marTop w:val="0"/>
                  <w:marBottom w:val="0"/>
                  <w:divBdr>
                    <w:top w:val="none" w:sz="0" w:space="0" w:color="auto"/>
                    <w:left w:val="none" w:sz="0" w:space="0" w:color="auto"/>
                    <w:bottom w:val="none" w:sz="0" w:space="0" w:color="auto"/>
                    <w:right w:val="none" w:sz="0" w:space="0" w:color="auto"/>
                  </w:divBdr>
                </w:div>
                <w:div w:id="739715724">
                  <w:marLeft w:val="325"/>
                  <w:marRight w:val="0"/>
                  <w:marTop w:val="0"/>
                  <w:marBottom w:val="0"/>
                  <w:divBdr>
                    <w:top w:val="none" w:sz="0" w:space="0" w:color="auto"/>
                    <w:left w:val="none" w:sz="0" w:space="0" w:color="auto"/>
                    <w:bottom w:val="none" w:sz="0" w:space="0" w:color="auto"/>
                    <w:right w:val="none" w:sz="0" w:space="0" w:color="auto"/>
                  </w:divBdr>
                </w:div>
                <w:div w:id="754397055">
                  <w:marLeft w:val="325"/>
                  <w:marRight w:val="0"/>
                  <w:marTop w:val="0"/>
                  <w:marBottom w:val="0"/>
                  <w:divBdr>
                    <w:top w:val="none" w:sz="0" w:space="0" w:color="auto"/>
                    <w:left w:val="none" w:sz="0" w:space="0" w:color="auto"/>
                    <w:bottom w:val="none" w:sz="0" w:space="0" w:color="auto"/>
                    <w:right w:val="none" w:sz="0" w:space="0" w:color="auto"/>
                  </w:divBdr>
                </w:div>
                <w:div w:id="754397748">
                  <w:marLeft w:val="325"/>
                  <w:marRight w:val="0"/>
                  <w:marTop w:val="0"/>
                  <w:marBottom w:val="0"/>
                  <w:divBdr>
                    <w:top w:val="none" w:sz="0" w:space="0" w:color="auto"/>
                    <w:left w:val="none" w:sz="0" w:space="0" w:color="auto"/>
                    <w:bottom w:val="none" w:sz="0" w:space="0" w:color="auto"/>
                    <w:right w:val="none" w:sz="0" w:space="0" w:color="auto"/>
                  </w:divBdr>
                </w:div>
                <w:div w:id="779837454">
                  <w:marLeft w:val="325"/>
                  <w:marRight w:val="0"/>
                  <w:marTop w:val="0"/>
                  <w:marBottom w:val="0"/>
                  <w:divBdr>
                    <w:top w:val="none" w:sz="0" w:space="0" w:color="auto"/>
                    <w:left w:val="none" w:sz="0" w:space="0" w:color="auto"/>
                    <w:bottom w:val="none" w:sz="0" w:space="0" w:color="auto"/>
                    <w:right w:val="none" w:sz="0" w:space="0" w:color="auto"/>
                  </w:divBdr>
                </w:div>
                <w:div w:id="789282514">
                  <w:marLeft w:val="325"/>
                  <w:marRight w:val="0"/>
                  <w:marTop w:val="0"/>
                  <w:marBottom w:val="0"/>
                  <w:divBdr>
                    <w:top w:val="none" w:sz="0" w:space="0" w:color="auto"/>
                    <w:left w:val="none" w:sz="0" w:space="0" w:color="auto"/>
                    <w:bottom w:val="none" w:sz="0" w:space="0" w:color="auto"/>
                    <w:right w:val="none" w:sz="0" w:space="0" w:color="auto"/>
                  </w:divBdr>
                </w:div>
                <w:div w:id="813791625">
                  <w:marLeft w:val="325"/>
                  <w:marRight w:val="0"/>
                  <w:marTop w:val="0"/>
                  <w:marBottom w:val="0"/>
                  <w:divBdr>
                    <w:top w:val="none" w:sz="0" w:space="0" w:color="auto"/>
                    <w:left w:val="none" w:sz="0" w:space="0" w:color="auto"/>
                    <w:bottom w:val="none" w:sz="0" w:space="0" w:color="auto"/>
                    <w:right w:val="none" w:sz="0" w:space="0" w:color="auto"/>
                  </w:divBdr>
                </w:div>
                <w:div w:id="851724239">
                  <w:marLeft w:val="325"/>
                  <w:marRight w:val="0"/>
                  <w:marTop w:val="0"/>
                  <w:marBottom w:val="0"/>
                  <w:divBdr>
                    <w:top w:val="none" w:sz="0" w:space="0" w:color="auto"/>
                    <w:left w:val="none" w:sz="0" w:space="0" w:color="auto"/>
                    <w:bottom w:val="none" w:sz="0" w:space="0" w:color="auto"/>
                    <w:right w:val="none" w:sz="0" w:space="0" w:color="auto"/>
                  </w:divBdr>
                </w:div>
                <w:div w:id="888152843">
                  <w:marLeft w:val="325"/>
                  <w:marRight w:val="0"/>
                  <w:marTop w:val="0"/>
                  <w:marBottom w:val="0"/>
                  <w:divBdr>
                    <w:top w:val="none" w:sz="0" w:space="0" w:color="auto"/>
                    <w:left w:val="none" w:sz="0" w:space="0" w:color="auto"/>
                    <w:bottom w:val="none" w:sz="0" w:space="0" w:color="auto"/>
                    <w:right w:val="none" w:sz="0" w:space="0" w:color="auto"/>
                  </w:divBdr>
                </w:div>
                <w:div w:id="902987372">
                  <w:marLeft w:val="325"/>
                  <w:marRight w:val="0"/>
                  <w:marTop w:val="0"/>
                  <w:marBottom w:val="0"/>
                  <w:divBdr>
                    <w:top w:val="none" w:sz="0" w:space="0" w:color="auto"/>
                    <w:left w:val="none" w:sz="0" w:space="0" w:color="auto"/>
                    <w:bottom w:val="none" w:sz="0" w:space="0" w:color="auto"/>
                    <w:right w:val="none" w:sz="0" w:space="0" w:color="auto"/>
                  </w:divBdr>
                </w:div>
                <w:div w:id="913396916">
                  <w:marLeft w:val="325"/>
                  <w:marRight w:val="0"/>
                  <w:marTop w:val="0"/>
                  <w:marBottom w:val="0"/>
                  <w:divBdr>
                    <w:top w:val="none" w:sz="0" w:space="0" w:color="auto"/>
                    <w:left w:val="none" w:sz="0" w:space="0" w:color="auto"/>
                    <w:bottom w:val="none" w:sz="0" w:space="0" w:color="auto"/>
                    <w:right w:val="none" w:sz="0" w:space="0" w:color="auto"/>
                  </w:divBdr>
                </w:div>
                <w:div w:id="1048577889">
                  <w:marLeft w:val="325"/>
                  <w:marRight w:val="0"/>
                  <w:marTop w:val="0"/>
                  <w:marBottom w:val="0"/>
                  <w:divBdr>
                    <w:top w:val="none" w:sz="0" w:space="0" w:color="auto"/>
                    <w:left w:val="none" w:sz="0" w:space="0" w:color="auto"/>
                    <w:bottom w:val="none" w:sz="0" w:space="0" w:color="auto"/>
                    <w:right w:val="none" w:sz="0" w:space="0" w:color="auto"/>
                  </w:divBdr>
                </w:div>
                <w:div w:id="1091851445">
                  <w:marLeft w:val="325"/>
                  <w:marRight w:val="0"/>
                  <w:marTop w:val="0"/>
                  <w:marBottom w:val="0"/>
                  <w:divBdr>
                    <w:top w:val="none" w:sz="0" w:space="0" w:color="auto"/>
                    <w:left w:val="none" w:sz="0" w:space="0" w:color="auto"/>
                    <w:bottom w:val="none" w:sz="0" w:space="0" w:color="auto"/>
                    <w:right w:val="none" w:sz="0" w:space="0" w:color="auto"/>
                  </w:divBdr>
                </w:div>
                <w:div w:id="1123427172">
                  <w:marLeft w:val="325"/>
                  <w:marRight w:val="0"/>
                  <w:marTop w:val="0"/>
                  <w:marBottom w:val="0"/>
                  <w:divBdr>
                    <w:top w:val="none" w:sz="0" w:space="0" w:color="auto"/>
                    <w:left w:val="none" w:sz="0" w:space="0" w:color="auto"/>
                    <w:bottom w:val="none" w:sz="0" w:space="0" w:color="auto"/>
                    <w:right w:val="none" w:sz="0" w:space="0" w:color="auto"/>
                  </w:divBdr>
                </w:div>
                <w:div w:id="1231162241">
                  <w:marLeft w:val="325"/>
                  <w:marRight w:val="0"/>
                  <w:marTop w:val="0"/>
                  <w:marBottom w:val="0"/>
                  <w:divBdr>
                    <w:top w:val="none" w:sz="0" w:space="0" w:color="auto"/>
                    <w:left w:val="none" w:sz="0" w:space="0" w:color="auto"/>
                    <w:bottom w:val="none" w:sz="0" w:space="0" w:color="auto"/>
                    <w:right w:val="none" w:sz="0" w:space="0" w:color="auto"/>
                  </w:divBdr>
                </w:div>
                <w:div w:id="1403331574">
                  <w:marLeft w:val="325"/>
                  <w:marRight w:val="0"/>
                  <w:marTop w:val="0"/>
                  <w:marBottom w:val="0"/>
                  <w:divBdr>
                    <w:top w:val="none" w:sz="0" w:space="0" w:color="auto"/>
                    <w:left w:val="none" w:sz="0" w:space="0" w:color="auto"/>
                    <w:bottom w:val="none" w:sz="0" w:space="0" w:color="auto"/>
                    <w:right w:val="none" w:sz="0" w:space="0" w:color="auto"/>
                  </w:divBdr>
                </w:div>
                <w:div w:id="1468090678">
                  <w:marLeft w:val="325"/>
                  <w:marRight w:val="0"/>
                  <w:marTop w:val="0"/>
                  <w:marBottom w:val="0"/>
                  <w:divBdr>
                    <w:top w:val="none" w:sz="0" w:space="0" w:color="auto"/>
                    <w:left w:val="none" w:sz="0" w:space="0" w:color="auto"/>
                    <w:bottom w:val="none" w:sz="0" w:space="0" w:color="auto"/>
                    <w:right w:val="none" w:sz="0" w:space="0" w:color="auto"/>
                  </w:divBdr>
                </w:div>
                <w:div w:id="1600141282">
                  <w:marLeft w:val="325"/>
                  <w:marRight w:val="0"/>
                  <w:marTop w:val="0"/>
                  <w:marBottom w:val="0"/>
                  <w:divBdr>
                    <w:top w:val="none" w:sz="0" w:space="0" w:color="auto"/>
                    <w:left w:val="none" w:sz="0" w:space="0" w:color="auto"/>
                    <w:bottom w:val="none" w:sz="0" w:space="0" w:color="auto"/>
                    <w:right w:val="none" w:sz="0" w:space="0" w:color="auto"/>
                  </w:divBdr>
                </w:div>
                <w:div w:id="1621453966">
                  <w:marLeft w:val="325"/>
                  <w:marRight w:val="0"/>
                  <w:marTop w:val="0"/>
                  <w:marBottom w:val="0"/>
                  <w:divBdr>
                    <w:top w:val="none" w:sz="0" w:space="0" w:color="auto"/>
                    <w:left w:val="none" w:sz="0" w:space="0" w:color="auto"/>
                    <w:bottom w:val="none" w:sz="0" w:space="0" w:color="auto"/>
                    <w:right w:val="none" w:sz="0" w:space="0" w:color="auto"/>
                  </w:divBdr>
                </w:div>
                <w:div w:id="1708918126">
                  <w:marLeft w:val="325"/>
                  <w:marRight w:val="0"/>
                  <w:marTop w:val="0"/>
                  <w:marBottom w:val="0"/>
                  <w:divBdr>
                    <w:top w:val="none" w:sz="0" w:space="0" w:color="auto"/>
                    <w:left w:val="none" w:sz="0" w:space="0" w:color="auto"/>
                    <w:bottom w:val="none" w:sz="0" w:space="0" w:color="auto"/>
                    <w:right w:val="none" w:sz="0" w:space="0" w:color="auto"/>
                  </w:divBdr>
                </w:div>
                <w:div w:id="1720586505">
                  <w:marLeft w:val="325"/>
                  <w:marRight w:val="0"/>
                  <w:marTop w:val="0"/>
                  <w:marBottom w:val="0"/>
                  <w:divBdr>
                    <w:top w:val="none" w:sz="0" w:space="0" w:color="auto"/>
                    <w:left w:val="none" w:sz="0" w:space="0" w:color="auto"/>
                    <w:bottom w:val="none" w:sz="0" w:space="0" w:color="auto"/>
                    <w:right w:val="none" w:sz="0" w:space="0" w:color="auto"/>
                  </w:divBdr>
                </w:div>
                <w:div w:id="1739859278">
                  <w:marLeft w:val="325"/>
                  <w:marRight w:val="0"/>
                  <w:marTop w:val="0"/>
                  <w:marBottom w:val="0"/>
                  <w:divBdr>
                    <w:top w:val="none" w:sz="0" w:space="0" w:color="auto"/>
                    <w:left w:val="none" w:sz="0" w:space="0" w:color="auto"/>
                    <w:bottom w:val="none" w:sz="0" w:space="0" w:color="auto"/>
                    <w:right w:val="none" w:sz="0" w:space="0" w:color="auto"/>
                  </w:divBdr>
                </w:div>
                <w:div w:id="1747726631">
                  <w:marLeft w:val="325"/>
                  <w:marRight w:val="0"/>
                  <w:marTop w:val="0"/>
                  <w:marBottom w:val="0"/>
                  <w:divBdr>
                    <w:top w:val="none" w:sz="0" w:space="0" w:color="auto"/>
                    <w:left w:val="none" w:sz="0" w:space="0" w:color="auto"/>
                    <w:bottom w:val="none" w:sz="0" w:space="0" w:color="auto"/>
                    <w:right w:val="none" w:sz="0" w:space="0" w:color="auto"/>
                  </w:divBdr>
                </w:div>
                <w:div w:id="1759018448">
                  <w:marLeft w:val="325"/>
                  <w:marRight w:val="0"/>
                  <w:marTop w:val="0"/>
                  <w:marBottom w:val="0"/>
                  <w:divBdr>
                    <w:top w:val="none" w:sz="0" w:space="0" w:color="auto"/>
                    <w:left w:val="none" w:sz="0" w:space="0" w:color="auto"/>
                    <w:bottom w:val="none" w:sz="0" w:space="0" w:color="auto"/>
                    <w:right w:val="none" w:sz="0" w:space="0" w:color="auto"/>
                  </w:divBdr>
                </w:div>
                <w:div w:id="1768650299">
                  <w:marLeft w:val="325"/>
                  <w:marRight w:val="0"/>
                  <w:marTop w:val="0"/>
                  <w:marBottom w:val="0"/>
                  <w:divBdr>
                    <w:top w:val="none" w:sz="0" w:space="0" w:color="auto"/>
                    <w:left w:val="none" w:sz="0" w:space="0" w:color="auto"/>
                    <w:bottom w:val="none" w:sz="0" w:space="0" w:color="auto"/>
                    <w:right w:val="none" w:sz="0" w:space="0" w:color="auto"/>
                  </w:divBdr>
                </w:div>
                <w:div w:id="1811511932">
                  <w:marLeft w:val="325"/>
                  <w:marRight w:val="0"/>
                  <w:marTop w:val="0"/>
                  <w:marBottom w:val="0"/>
                  <w:divBdr>
                    <w:top w:val="none" w:sz="0" w:space="0" w:color="auto"/>
                    <w:left w:val="none" w:sz="0" w:space="0" w:color="auto"/>
                    <w:bottom w:val="none" w:sz="0" w:space="0" w:color="auto"/>
                    <w:right w:val="none" w:sz="0" w:space="0" w:color="auto"/>
                  </w:divBdr>
                </w:div>
                <w:div w:id="1847012769">
                  <w:marLeft w:val="325"/>
                  <w:marRight w:val="0"/>
                  <w:marTop w:val="0"/>
                  <w:marBottom w:val="0"/>
                  <w:divBdr>
                    <w:top w:val="none" w:sz="0" w:space="0" w:color="auto"/>
                    <w:left w:val="none" w:sz="0" w:space="0" w:color="auto"/>
                    <w:bottom w:val="none" w:sz="0" w:space="0" w:color="auto"/>
                    <w:right w:val="none" w:sz="0" w:space="0" w:color="auto"/>
                  </w:divBdr>
                </w:div>
                <w:div w:id="1847550470">
                  <w:marLeft w:val="325"/>
                  <w:marRight w:val="0"/>
                  <w:marTop w:val="0"/>
                  <w:marBottom w:val="0"/>
                  <w:divBdr>
                    <w:top w:val="none" w:sz="0" w:space="0" w:color="auto"/>
                    <w:left w:val="none" w:sz="0" w:space="0" w:color="auto"/>
                    <w:bottom w:val="none" w:sz="0" w:space="0" w:color="auto"/>
                    <w:right w:val="none" w:sz="0" w:space="0" w:color="auto"/>
                  </w:divBdr>
                </w:div>
                <w:div w:id="1876767682">
                  <w:marLeft w:val="325"/>
                  <w:marRight w:val="0"/>
                  <w:marTop w:val="0"/>
                  <w:marBottom w:val="0"/>
                  <w:divBdr>
                    <w:top w:val="none" w:sz="0" w:space="0" w:color="auto"/>
                    <w:left w:val="none" w:sz="0" w:space="0" w:color="auto"/>
                    <w:bottom w:val="none" w:sz="0" w:space="0" w:color="auto"/>
                    <w:right w:val="none" w:sz="0" w:space="0" w:color="auto"/>
                  </w:divBdr>
                </w:div>
              </w:divsChild>
            </w:div>
          </w:divsChild>
        </w:div>
        <w:div w:id="589697024">
          <w:marLeft w:val="0"/>
          <w:marRight w:val="0"/>
          <w:marTop w:val="150"/>
          <w:marBottom w:val="0"/>
          <w:divBdr>
            <w:top w:val="none" w:sz="0" w:space="0" w:color="auto"/>
            <w:left w:val="none" w:sz="0" w:space="0" w:color="auto"/>
            <w:bottom w:val="none" w:sz="0" w:space="0" w:color="auto"/>
            <w:right w:val="none" w:sz="0" w:space="0" w:color="auto"/>
          </w:divBdr>
          <w:divsChild>
            <w:div w:id="1223323570">
              <w:marLeft w:val="0"/>
              <w:marRight w:val="0"/>
              <w:marTop w:val="0"/>
              <w:marBottom w:val="240"/>
              <w:divBdr>
                <w:top w:val="none" w:sz="0" w:space="0" w:color="auto"/>
                <w:left w:val="none" w:sz="0" w:space="0" w:color="auto"/>
                <w:bottom w:val="none" w:sz="0" w:space="0" w:color="auto"/>
                <w:right w:val="none" w:sz="0" w:space="0" w:color="auto"/>
              </w:divBdr>
              <w:divsChild>
                <w:div w:id="234779564">
                  <w:marLeft w:val="0"/>
                  <w:marRight w:val="0"/>
                  <w:marTop w:val="0"/>
                  <w:marBottom w:val="0"/>
                  <w:divBdr>
                    <w:top w:val="none" w:sz="0" w:space="0" w:color="auto"/>
                    <w:left w:val="none" w:sz="0" w:space="0" w:color="auto"/>
                    <w:bottom w:val="none" w:sz="0" w:space="0" w:color="auto"/>
                    <w:right w:val="none" w:sz="0" w:space="0" w:color="auto"/>
                  </w:divBdr>
                  <w:divsChild>
                    <w:div w:id="982660193">
                      <w:marLeft w:val="0"/>
                      <w:marRight w:val="0"/>
                      <w:marTop w:val="120"/>
                      <w:marBottom w:val="120"/>
                      <w:divBdr>
                        <w:top w:val="none" w:sz="0" w:space="0" w:color="auto"/>
                        <w:left w:val="none" w:sz="0" w:space="0" w:color="auto"/>
                        <w:bottom w:val="none" w:sz="0" w:space="0" w:color="auto"/>
                        <w:right w:val="none" w:sz="0" w:space="0" w:color="auto"/>
                      </w:divBdr>
                      <w:divsChild>
                        <w:div w:id="87119269">
                          <w:marLeft w:val="720"/>
                          <w:marRight w:val="0"/>
                          <w:marTop w:val="0"/>
                          <w:marBottom w:val="0"/>
                          <w:divBdr>
                            <w:top w:val="none" w:sz="0" w:space="0" w:color="auto"/>
                            <w:left w:val="none" w:sz="0" w:space="0" w:color="auto"/>
                            <w:bottom w:val="none" w:sz="0" w:space="0" w:color="auto"/>
                            <w:right w:val="none" w:sz="0" w:space="0" w:color="auto"/>
                          </w:divBdr>
                          <w:divsChild>
                            <w:div w:id="1651667302">
                              <w:marLeft w:val="0"/>
                              <w:marRight w:val="0"/>
                              <w:marTop w:val="0"/>
                              <w:marBottom w:val="120"/>
                              <w:divBdr>
                                <w:top w:val="none" w:sz="0" w:space="0" w:color="auto"/>
                                <w:left w:val="none" w:sz="0" w:space="0" w:color="auto"/>
                                <w:bottom w:val="none" w:sz="0" w:space="0" w:color="auto"/>
                                <w:right w:val="none" w:sz="0" w:space="0" w:color="auto"/>
                              </w:divBdr>
                            </w:div>
                          </w:divsChild>
                        </w:div>
                        <w:div w:id="123327583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3BD0D83F9F5C3419F2AE2568B59AF02" ma:contentTypeVersion="0" ma:contentTypeDescription="Crear nuevo documento." ma:contentTypeScope="" ma:versionID="2b9d87030aea6b3f750126fc86d447a0">
  <xsd:schema xmlns:xsd="http://www.w3.org/2001/XMLSchema" xmlns:xs="http://www.w3.org/2001/XMLSchema" xmlns:p="http://schemas.microsoft.com/office/2006/metadata/properties" targetNamespace="http://schemas.microsoft.com/office/2006/metadata/properties" ma:root="true" ma:fieldsID="986dcc55fc7de7b749655be5365d3ef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D9EEF-98E0-4540-ABD0-543653CD5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B538619-9ADC-45DC-88CB-6F1287F1B121}">
  <ds:schemaRefs>
    <ds:schemaRef ds:uri="http://schemas.microsoft.com/sharepoint/v3/contenttype/forms"/>
  </ds:schemaRefs>
</ds:datastoreItem>
</file>

<file path=customXml/itemProps3.xml><?xml version="1.0" encoding="utf-8"?>
<ds:datastoreItem xmlns:ds="http://schemas.openxmlformats.org/officeDocument/2006/customXml" ds:itemID="{01C442E4-B496-45F0-86E7-23CACD3A59A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E54690-E382-4163-AD0E-4E68E93E7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484</Pages>
  <Words>309428</Words>
  <Characters>1701857</Characters>
  <Application>Microsoft Office Word</Application>
  <DocSecurity>0</DocSecurity>
  <Lines>14182</Lines>
  <Paragraphs>4014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2007271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PC-UGEL1000</dc:creator>
  <cp:keywords/>
  <dc:description/>
  <cp:lastModifiedBy>Intel Ci7</cp:lastModifiedBy>
  <cp:revision>46</cp:revision>
  <cp:lastPrinted>2020-02-19T00:05:00Z</cp:lastPrinted>
  <dcterms:created xsi:type="dcterms:W3CDTF">2022-02-07T05:32:00Z</dcterms:created>
  <dcterms:modified xsi:type="dcterms:W3CDTF">2024-05-07T19:03:00Z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0x01010003BD0D83F9F5C3419F2AE2568B59AF02</vt:lpwstr>
  </property>
</Properties>
</file>